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BC89" w14:textId="4666FA4A" w:rsidR="00641193" w:rsidRPr="00015D1B" w:rsidRDefault="00015D1B" w:rsidP="00716972">
      <w:pPr>
        <w:pStyle w:val="Bodytext40"/>
        <w:shd w:val="clear" w:color="auto" w:fill="auto"/>
        <w:spacing w:before="0" w:after="0" w:line="240" w:lineRule="auto"/>
        <w:ind w:firstLine="360"/>
        <w:rPr>
          <w:rFonts w:asciiTheme="minorHAnsi" w:hAnsiTheme="minorHAnsi" w:cstheme="minorHAnsi"/>
          <w:b/>
          <w:bCs/>
          <w:sz w:val="22"/>
          <w:szCs w:val="22"/>
        </w:rPr>
      </w:pPr>
      <w:r w:rsidRPr="00015D1B">
        <w:rPr>
          <w:rFonts w:asciiTheme="minorHAnsi" w:hAnsiTheme="minorHAnsi" w:cstheme="minorHAnsi"/>
          <w:b/>
          <w:bCs/>
          <w:sz w:val="22"/>
          <w:szCs w:val="22"/>
        </w:rPr>
        <w:t>PRONALAŽENJE ISUSA U STAROM ZAVETU</w:t>
      </w:r>
    </w:p>
    <w:p w14:paraId="496B54E0" w14:textId="1855CD62"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w:t>
      </w:r>
      <w:proofErr w:type="spellStart"/>
      <w:r w:rsidRPr="008741BF">
        <w:rPr>
          <w:rStyle w:val="Bodytext21"/>
          <w:rFonts w:asciiTheme="minorHAnsi" w:hAnsiTheme="minorHAnsi" w:cstheme="minorHAnsi"/>
          <w:sz w:val="22"/>
          <w:szCs w:val="22"/>
        </w:rPr>
        <w:t>Dejvid</w:t>
      </w:r>
      <w:proofErr w:type="spellEnd"/>
      <w:r w:rsidRPr="008741BF">
        <w:rPr>
          <w:rStyle w:val="Bodytext21"/>
          <w:rFonts w:asciiTheme="minorHAnsi" w:hAnsiTheme="minorHAnsi" w:cstheme="minorHAnsi"/>
          <w:sz w:val="22"/>
          <w:szCs w:val="22"/>
        </w:rPr>
        <w:t xml:space="preserve"> Limbo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jedinstven</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način</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otvara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najomiljeniju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knjigu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svih</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vremena</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njenu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najveću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temu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Neki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možda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misle</w:t>
      </w:r>
      <w:proofErr w:type="spellEnd"/>
      <w:r w:rsidRPr="008741BF">
        <w:rPr>
          <w:rStyle w:val="Bodytext21"/>
          <w:rFonts w:asciiTheme="minorHAnsi" w:hAnsiTheme="minorHAnsi" w:cstheme="minorHAnsi"/>
          <w:sz w:val="22"/>
          <w:szCs w:val="22"/>
        </w:rPr>
        <w:t xml:space="preserve"> da je </w:t>
      </w:r>
      <w:proofErr w:type="spellStart"/>
      <w:r w:rsidRPr="008741BF">
        <w:rPr>
          <w:rStyle w:val="Bodytext21"/>
          <w:rFonts w:asciiTheme="minorHAnsi" w:hAnsiTheme="minorHAnsi" w:cstheme="minorHAnsi"/>
          <w:sz w:val="22"/>
          <w:szCs w:val="22"/>
        </w:rPr>
        <w:t>Biblija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samo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komentar</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borbu</w:t>
      </w:r>
      <w:proofErr w:type="spellEnd"/>
      <w:r w:rsidRPr="008741BF">
        <w:rPr>
          <w:rStyle w:val="Bodytext21"/>
          <w:rFonts w:asciiTheme="minorHAnsi" w:hAnsiTheme="minorHAnsi" w:cstheme="minorHAnsi"/>
          <w:sz w:val="22"/>
          <w:szCs w:val="22"/>
        </w:rPr>
        <w:t xml:space="preserve"> dobra </w:t>
      </w:r>
      <w:proofErr w:type="spellStart"/>
      <w:r w:rsidRPr="008741BF">
        <w:rPr>
          <w:rStyle w:val="Bodytext21"/>
          <w:rFonts w:asciiTheme="minorHAnsi" w:hAnsiTheme="minorHAnsi" w:cstheme="minorHAnsi"/>
          <w:sz w:val="22"/>
          <w:szCs w:val="22"/>
        </w:rPr>
        <w:t>protiv</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zla</w:t>
      </w:r>
      <w:proofErr w:type="spellEnd"/>
      <w:r w:rsidRPr="008741BF">
        <w:rPr>
          <w:rStyle w:val="Bodytext21"/>
          <w:rFonts w:asciiTheme="minorHAnsi" w:hAnsiTheme="minorHAnsi" w:cstheme="minorHAnsi"/>
          <w:sz w:val="22"/>
          <w:szCs w:val="22"/>
        </w:rPr>
        <w:t xml:space="preserve">. Ali </w:t>
      </w:r>
      <w:proofErr w:type="spellStart"/>
      <w:r w:rsidRPr="008741BF">
        <w:rPr>
          <w:rStyle w:val="Bodytext21"/>
          <w:rFonts w:asciiTheme="minorHAnsi" w:hAnsiTheme="minorHAnsi" w:cstheme="minorHAnsi"/>
          <w:sz w:val="22"/>
          <w:szCs w:val="22"/>
        </w:rPr>
        <w:t>dva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Božja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Reč</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od</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večnosti</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svedoče</w:t>
      </w:r>
      <w:proofErr w:type="spellEnd"/>
      <w:r w:rsidRPr="008741BF">
        <w:rPr>
          <w:rStyle w:val="Bodytext21"/>
          <w:rFonts w:asciiTheme="minorHAnsi" w:hAnsiTheme="minorHAnsi" w:cstheme="minorHAnsi"/>
          <w:sz w:val="22"/>
          <w:szCs w:val="22"/>
        </w:rPr>
        <w:t xml:space="preserve"> o </w:t>
      </w:r>
      <w:proofErr w:type="spellStart"/>
      <w:r w:rsidRPr="008741BF">
        <w:rPr>
          <w:rStyle w:val="Bodytext21"/>
          <w:rFonts w:asciiTheme="minorHAnsi" w:hAnsiTheme="minorHAnsi" w:cstheme="minorHAnsi"/>
          <w:sz w:val="22"/>
          <w:szCs w:val="22"/>
        </w:rPr>
        <w:t>Gospodu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Hristu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Usidren</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zadivljujuć</w:t>
      </w:r>
      <w:r>
        <w:rPr>
          <w:rStyle w:val="Bodytext21"/>
          <w:rFonts w:asciiTheme="minorHAnsi" w:hAnsiTheme="minorHAnsi" w:cstheme="minorHAnsi"/>
          <w:sz w:val="22"/>
          <w:szCs w:val="22"/>
        </w:rPr>
        <w:t>em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izveštaj</w:t>
      </w:r>
      <w:r>
        <w:rPr>
          <w:rStyle w:val="Bodytext21"/>
          <w:rFonts w:asciiTheme="minorHAnsi" w:hAnsiTheme="minorHAnsi" w:cstheme="minorHAnsi"/>
          <w:sz w:val="22"/>
          <w:szCs w:val="22"/>
        </w:rPr>
        <w:t>u</w:t>
      </w:r>
      <w:proofErr w:type="spellEnd"/>
      <w:r w:rsidRPr="008741BF">
        <w:rPr>
          <w:rStyle w:val="Bodytext21"/>
          <w:rFonts w:asciiTheme="minorHAnsi" w:hAnsiTheme="minorHAnsi" w:cstheme="minorHAnsi"/>
          <w:sz w:val="22"/>
          <w:szCs w:val="22"/>
        </w:rPr>
        <w:t xml:space="preserve"> Luk</w:t>
      </w:r>
      <w:r>
        <w:rPr>
          <w:rStyle w:val="Bodytext21"/>
          <w:rFonts w:asciiTheme="minorHAnsi" w:hAnsiTheme="minorHAnsi" w:cstheme="minorHAnsi"/>
          <w:sz w:val="22"/>
          <w:szCs w:val="22"/>
        </w:rPr>
        <w:t>a</w:t>
      </w:r>
      <w:r w:rsidRPr="008741BF">
        <w:rPr>
          <w:rStyle w:val="Bodytext21"/>
          <w:rFonts w:asciiTheme="minorHAnsi" w:hAnsiTheme="minorHAnsi" w:cstheme="minorHAnsi"/>
          <w:sz w:val="22"/>
          <w:szCs w:val="22"/>
        </w:rPr>
        <w:t xml:space="preserve"> 24, David </w:t>
      </w:r>
      <w:proofErr w:type="spellStart"/>
      <w:r w:rsidRPr="008741BF">
        <w:rPr>
          <w:rStyle w:val="Bodytext21"/>
          <w:rFonts w:asciiTheme="minorHAnsi" w:hAnsiTheme="minorHAnsi" w:cstheme="minorHAnsi"/>
          <w:sz w:val="22"/>
          <w:szCs w:val="22"/>
        </w:rPr>
        <w:t>označava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mapu</w:t>
      </w:r>
      <w:proofErr w:type="spellEnd"/>
      <w:r w:rsidRPr="008741BF">
        <w:rPr>
          <w:rStyle w:val="Bodytext21"/>
          <w:rFonts w:asciiTheme="minorHAnsi" w:hAnsiTheme="minorHAnsi" w:cstheme="minorHAnsi"/>
          <w:sz w:val="22"/>
          <w:szCs w:val="22"/>
        </w:rPr>
        <w:t xml:space="preserve"> puta od 1. </w:t>
      </w:r>
      <w:proofErr w:type="spellStart"/>
      <w:r w:rsidRPr="008741BF">
        <w:rPr>
          <w:rStyle w:val="Bodytext21"/>
          <w:rFonts w:asciiTheme="minorHAnsi" w:hAnsiTheme="minorHAnsi" w:cstheme="minorHAnsi"/>
          <w:sz w:val="22"/>
          <w:szCs w:val="22"/>
        </w:rPr>
        <w:t>Mojsijeve</w:t>
      </w:r>
      <w:proofErr w:type="spellEnd"/>
      <w:r w:rsidRPr="008741BF">
        <w:rPr>
          <w:rStyle w:val="Bodytext21"/>
          <w:rFonts w:asciiTheme="minorHAnsi" w:hAnsiTheme="minorHAnsi" w:cstheme="minorHAnsi"/>
          <w:sz w:val="22"/>
          <w:szCs w:val="22"/>
        </w:rPr>
        <w:t xml:space="preserve"> do </w:t>
      </w:r>
      <w:proofErr w:type="spellStart"/>
      <w:r w:rsidRPr="008741BF">
        <w:rPr>
          <w:rStyle w:val="Bodytext21"/>
          <w:rFonts w:asciiTheme="minorHAnsi" w:hAnsiTheme="minorHAnsi" w:cstheme="minorHAnsi"/>
          <w:sz w:val="22"/>
          <w:szCs w:val="22"/>
        </w:rPr>
        <w:t>Otkrivenja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podsećajući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nas</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čoveka</w:t>
      </w:r>
      <w:proofErr w:type="spellEnd"/>
      <w:r w:rsidRPr="008741BF">
        <w:rPr>
          <w:rStyle w:val="Bodytext21"/>
          <w:rFonts w:asciiTheme="minorHAnsi" w:hAnsiTheme="minorHAnsi" w:cstheme="minorHAnsi"/>
          <w:sz w:val="22"/>
          <w:szCs w:val="22"/>
        </w:rPr>
        <w:t xml:space="preserve"> koji </w:t>
      </w:r>
      <w:proofErr w:type="spellStart"/>
      <w:r w:rsidRPr="008741BF">
        <w:rPr>
          <w:rStyle w:val="Bodytext21"/>
          <w:rFonts w:asciiTheme="minorHAnsi" w:hAnsiTheme="minorHAnsi" w:cstheme="minorHAnsi"/>
          <w:sz w:val="22"/>
          <w:szCs w:val="22"/>
        </w:rPr>
        <w:t>su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naišli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vaskrslog</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Hrista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dok</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išli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putem</w:t>
      </w:r>
      <w:proofErr w:type="spellEnd"/>
      <w:r w:rsidRPr="008741BF">
        <w:rPr>
          <w:rStyle w:val="Bodytext21"/>
          <w:rFonts w:asciiTheme="minorHAnsi" w:hAnsiTheme="minorHAnsi" w:cstheme="minorHAnsi"/>
          <w:sz w:val="22"/>
          <w:szCs w:val="22"/>
        </w:rPr>
        <w:t xml:space="preserve"> za </w:t>
      </w:r>
      <w:proofErr w:type="spellStart"/>
      <w:r w:rsidRPr="008741BF">
        <w:rPr>
          <w:rStyle w:val="Bodytext21"/>
          <w:rFonts w:asciiTheme="minorHAnsi" w:hAnsiTheme="minorHAnsi" w:cstheme="minorHAnsi"/>
          <w:sz w:val="22"/>
          <w:szCs w:val="22"/>
        </w:rPr>
        <w:t>Emaus</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Gospod</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im</w:t>
      </w:r>
      <w:proofErr w:type="spellEnd"/>
      <w:r w:rsidRPr="008741BF">
        <w:rPr>
          <w:rStyle w:val="Bodytext21"/>
          <w:rFonts w:asciiTheme="minorHAnsi" w:hAnsiTheme="minorHAnsi" w:cstheme="minorHAnsi"/>
          <w:sz w:val="22"/>
          <w:szCs w:val="22"/>
        </w:rPr>
        <w:t xml:space="preserve"> je </w:t>
      </w:r>
      <w:proofErr w:type="spellStart"/>
      <w:r w:rsidRPr="008741BF">
        <w:rPr>
          <w:rStyle w:val="Bodytext21"/>
          <w:rFonts w:asciiTheme="minorHAnsi" w:hAnsiTheme="minorHAnsi" w:cstheme="minorHAnsi"/>
          <w:sz w:val="22"/>
          <w:szCs w:val="22"/>
        </w:rPr>
        <w:t>otvorio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oči</w:t>
      </w:r>
      <w:proofErr w:type="spellEnd"/>
      <w:r w:rsidRPr="008741BF">
        <w:rPr>
          <w:rStyle w:val="Bodytext21"/>
          <w:rFonts w:asciiTheme="minorHAnsi" w:hAnsiTheme="minorHAnsi" w:cstheme="minorHAnsi"/>
          <w:sz w:val="22"/>
          <w:szCs w:val="22"/>
        </w:rPr>
        <w:t xml:space="preserve"> za </w:t>
      </w:r>
      <w:proofErr w:type="spellStart"/>
      <w:r w:rsidRPr="008741BF">
        <w:rPr>
          <w:rStyle w:val="Bodytext21"/>
          <w:rFonts w:asciiTheme="minorHAnsi" w:hAnsiTheme="minorHAnsi" w:cstheme="minorHAnsi"/>
          <w:sz w:val="22"/>
          <w:szCs w:val="22"/>
        </w:rPr>
        <w:t>istinu</w:t>
      </w:r>
      <w:proofErr w:type="spellEnd"/>
      <w:r w:rsidRPr="008741BF">
        <w:rPr>
          <w:rStyle w:val="Bodytext21"/>
          <w:rFonts w:asciiTheme="minorHAnsi" w:hAnsiTheme="minorHAnsi" w:cstheme="minorHAnsi"/>
          <w:sz w:val="22"/>
          <w:szCs w:val="22"/>
        </w:rPr>
        <w:t xml:space="preserve"> da je On </w:t>
      </w:r>
      <w:proofErr w:type="spellStart"/>
      <w:r w:rsidRPr="008741BF">
        <w:rPr>
          <w:rStyle w:val="Bodytext21"/>
          <w:rFonts w:asciiTheme="minorHAnsi" w:hAnsiTheme="minorHAnsi" w:cstheme="minorHAnsi"/>
          <w:sz w:val="22"/>
          <w:szCs w:val="22"/>
        </w:rPr>
        <w:t>onaj</w:t>
      </w:r>
      <w:proofErr w:type="spellEnd"/>
      <w:r w:rsidRPr="008741BF">
        <w:rPr>
          <w:rStyle w:val="Bodytext21"/>
          <w:rFonts w:asciiTheme="minorHAnsi" w:hAnsiTheme="minorHAnsi" w:cstheme="minorHAnsi"/>
          <w:sz w:val="22"/>
          <w:szCs w:val="22"/>
        </w:rPr>
        <w:t xml:space="preserve"> o </w:t>
      </w:r>
      <w:proofErr w:type="spellStart"/>
      <w:r w:rsidRPr="008741BF">
        <w:rPr>
          <w:rStyle w:val="Bodytext21"/>
          <w:rFonts w:asciiTheme="minorHAnsi" w:hAnsiTheme="minorHAnsi" w:cstheme="minorHAnsi"/>
          <w:sz w:val="22"/>
          <w:szCs w:val="22"/>
        </w:rPr>
        <w:t>kome</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govori</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a </w:t>
      </w:r>
      <w:proofErr w:type="spellStart"/>
      <w:r w:rsidRPr="008741BF">
        <w:rPr>
          <w:rStyle w:val="Bodytext21"/>
          <w:rFonts w:asciiTheme="minorHAnsi" w:hAnsiTheme="minorHAnsi" w:cstheme="minorHAnsi"/>
          <w:sz w:val="22"/>
          <w:szCs w:val="22"/>
        </w:rPr>
        <w:t>oni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kasnije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uzvikivali</w:t>
      </w:r>
      <w:proofErr w:type="spellEnd"/>
      <w:r w:rsidRPr="008741BF">
        <w:rPr>
          <w:rStyle w:val="Bodytext21"/>
          <w:rFonts w:asciiTheme="minorHAnsi" w:hAnsiTheme="minorHAnsi" w:cstheme="minorHAnsi"/>
          <w:sz w:val="22"/>
          <w:szCs w:val="22"/>
        </w:rPr>
        <w:t>: „</w:t>
      </w:r>
      <w:proofErr w:type="spellStart"/>
      <w:r w:rsidRPr="008741BF">
        <w:rPr>
          <w:rStyle w:val="Bodytext21"/>
          <w:rFonts w:asciiTheme="minorHAnsi" w:hAnsiTheme="minorHAnsi" w:cstheme="minorHAnsi"/>
          <w:sz w:val="22"/>
          <w:szCs w:val="22"/>
        </w:rPr>
        <w:t>Kako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naša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srca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gorela</w:t>
      </w:r>
      <w:proofErr w:type="spellEnd"/>
      <w:r w:rsidRPr="008741BF">
        <w:rPr>
          <w:rStyle w:val="Bodytext21"/>
          <w:rFonts w:asciiTheme="minorHAnsi" w:hAnsiTheme="minorHAnsi" w:cstheme="minorHAnsi"/>
          <w:sz w:val="22"/>
          <w:szCs w:val="22"/>
        </w:rPr>
        <w:t xml:space="preserve"> u </w:t>
      </w:r>
      <w:proofErr w:type="spellStart"/>
      <w:proofErr w:type="gramStart"/>
      <w:r w:rsidRPr="008741BF">
        <w:rPr>
          <w:rStyle w:val="Bodytext21"/>
          <w:rFonts w:asciiTheme="minorHAnsi" w:hAnsiTheme="minorHAnsi" w:cstheme="minorHAnsi"/>
          <w:sz w:val="22"/>
          <w:szCs w:val="22"/>
        </w:rPr>
        <w:t>nama</w:t>
      </w:r>
      <w:proofErr w:type="spellEnd"/>
      <w:r w:rsidRPr="008741BF">
        <w:rPr>
          <w:rStyle w:val="Bodytext21"/>
          <w:rFonts w:asciiTheme="minorHAnsi" w:hAnsiTheme="minorHAnsi" w:cstheme="minorHAnsi"/>
          <w:sz w:val="22"/>
          <w:szCs w:val="22"/>
        </w:rPr>
        <w:t>.“</w:t>
      </w:r>
      <w:proofErr w:type="gramEnd"/>
    </w:p>
    <w:p w14:paraId="35A3DEF5" w14:textId="77777777"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 xml:space="preserve">David je </w:t>
      </w:r>
      <w:proofErr w:type="spellStart"/>
      <w:r w:rsidRPr="008741BF">
        <w:rPr>
          <w:rStyle w:val="Bodytext21"/>
          <w:rFonts w:asciiTheme="minorHAnsi" w:hAnsiTheme="minorHAnsi" w:cstheme="minorHAnsi"/>
          <w:sz w:val="22"/>
          <w:szCs w:val="22"/>
        </w:rPr>
        <w:t>napisao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Pronalaženje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ne </w:t>
      </w:r>
      <w:proofErr w:type="spellStart"/>
      <w:r w:rsidRPr="008741BF">
        <w:rPr>
          <w:rStyle w:val="Bodytext21"/>
          <w:rFonts w:asciiTheme="minorHAnsi" w:hAnsiTheme="minorHAnsi" w:cstheme="minorHAnsi"/>
          <w:sz w:val="22"/>
          <w:szCs w:val="22"/>
        </w:rPr>
        <w:t>samo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vrhunski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autor</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komentator</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advokat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vec</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vitalnošću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koja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izražava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njegovu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ljubav</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prema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Gospodu</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Njegovoj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nadahnutoj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Reči</w:t>
      </w:r>
      <w:proofErr w:type="spellEnd"/>
      <w:r w:rsidRPr="008741BF">
        <w:rPr>
          <w:rStyle w:val="Bodytext21"/>
          <w:rFonts w:asciiTheme="minorHAnsi" w:hAnsiTheme="minorHAnsi" w:cstheme="minorHAnsi"/>
          <w:sz w:val="22"/>
          <w:szCs w:val="22"/>
        </w:rPr>
        <w:t xml:space="preserve">. Dobro </w:t>
      </w:r>
      <w:proofErr w:type="spellStart"/>
      <w:r w:rsidRPr="008741BF">
        <w:rPr>
          <w:rStyle w:val="Bodytext21"/>
          <w:rFonts w:asciiTheme="minorHAnsi" w:hAnsiTheme="minorHAnsi" w:cstheme="minorHAnsi"/>
          <w:sz w:val="22"/>
          <w:szCs w:val="22"/>
        </w:rPr>
        <w:t>proučen</w:t>
      </w:r>
      <w:proofErr w:type="spellEnd"/>
      <w:r w:rsidRPr="008741BF">
        <w:rPr>
          <w:rStyle w:val="Bodytext21"/>
          <w:rFonts w:asciiTheme="minorHAnsi" w:hAnsiTheme="minorHAnsi" w:cstheme="minorHAnsi"/>
          <w:sz w:val="22"/>
          <w:szCs w:val="22"/>
        </w:rPr>
        <w:t xml:space="preserve">, on </w:t>
      </w:r>
      <w:proofErr w:type="spellStart"/>
      <w:r w:rsidRPr="008741BF">
        <w:rPr>
          <w:rStyle w:val="Bodytext21"/>
          <w:rFonts w:asciiTheme="minorHAnsi" w:hAnsiTheme="minorHAnsi" w:cstheme="minorHAnsi"/>
          <w:sz w:val="22"/>
          <w:szCs w:val="22"/>
        </w:rPr>
        <w:t>iznosi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videlo</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Hrist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nije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sakriven</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ranim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knjigama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Biblije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vec</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vidi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nosilac</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Božjeg</w:t>
      </w:r>
      <w:proofErr w:type="spellEnd"/>
      <w:r w:rsidRPr="008741BF">
        <w:rPr>
          <w:rStyle w:val="Bodytext21"/>
          <w:rFonts w:asciiTheme="minorHAnsi" w:hAnsiTheme="minorHAnsi" w:cstheme="minorHAnsi"/>
          <w:sz w:val="22"/>
          <w:szCs w:val="22"/>
        </w:rPr>
        <w:t xml:space="preserve"> plana </w:t>
      </w:r>
      <w:proofErr w:type="spellStart"/>
      <w:r w:rsidRPr="008741BF">
        <w:rPr>
          <w:rStyle w:val="Bodytext21"/>
          <w:rFonts w:asciiTheme="minorHAnsi" w:hAnsiTheme="minorHAnsi" w:cstheme="minorHAnsi"/>
          <w:sz w:val="22"/>
          <w:szCs w:val="22"/>
        </w:rPr>
        <w:t>spasenja</w:t>
      </w:r>
      <w:proofErr w:type="spellEnd"/>
      <w:r w:rsidRPr="008741BF">
        <w:rPr>
          <w:rStyle w:val="Bodytext21"/>
          <w:rFonts w:asciiTheme="minorHAnsi" w:hAnsiTheme="minorHAnsi" w:cstheme="minorHAnsi"/>
          <w:sz w:val="22"/>
          <w:szCs w:val="22"/>
        </w:rPr>
        <w:t xml:space="preserve"> pun </w:t>
      </w:r>
      <w:proofErr w:type="spellStart"/>
      <w:r w:rsidRPr="008741BF">
        <w:rPr>
          <w:rStyle w:val="Bodytext21"/>
          <w:rFonts w:asciiTheme="minorHAnsi" w:hAnsiTheme="minorHAnsi" w:cstheme="minorHAnsi"/>
          <w:sz w:val="22"/>
          <w:szCs w:val="22"/>
        </w:rPr>
        <w:t>ljubavi</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iskupljenja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od</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samog</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početka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vremena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Videćete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razotkrivanje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obećanog</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Mesije</w:t>
      </w:r>
      <w:proofErr w:type="spellEnd"/>
      <w:r w:rsidRPr="008741BF">
        <w:rPr>
          <w:rStyle w:val="Bodytext21"/>
          <w:rFonts w:asciiTheme="minorHAnsi" w:hAnsiTheme="minorHAnsi" w:cstheme="minorHAnsi"/>
          <w:sz w:val="22"/>
          <w:szCs w:val="22"/>
        </w:rPr>
        <w:t xml:space="preserve"> pre </w:t>
      </w:r>
      <w:proofErr w:type="spellStart"/>
      <w:r w:rsidRPr="008741BF">
        <w:rPr>
          <w:rStyle w:val="Bodytext21"/>
          <w:rFonts w:asciiTheme="minorHAnsi" w:hAnsiTheme="minorHAnsi" w:cstheme="minorHAnsi"/>
          <w:sz w:val="22"/>
          <w:szCs w:val="22"/>
        </w:rPr>
        <w:t>nego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što</w:t>
      </w:r>
      <w:proofErr w:type="spellEnd"/>
      <w:r w:rsidRPr="008741BF">
        <w:rPr>
          <w:rStyle w:val="Bodytext21"/>
          <w:rFonts w:asciiTheme="minorHAnsi" w:hAnsiTheme="minorHAnsi" w:cstheme="minorHAnsi"/>
          <w:sz w:val="22"/>
          <w:szCs w:val="22"/>
        </w:rPr>
        <w:t xml:space="preserve"> je </w:t>
      </w:r>
      <w:proofErr w:type="spellStart"/>
      <w:r w:rsidRPr="008741BF">
        <w:rPr>
          <w:rStyle w:val="Bodytext21"/>
          <w:rFonts w:asciiTheme="minorHAnsi" w:hAnsiTheme="minorHAnsi" w:cstheme="minorHAnsi"/>
          <w:sz w:val="22"/>
          <w:szCs w:val="22"/>
        </w:rPr>
        <w:t>došao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zemlju</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pelenama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Spasitelj</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ponovo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će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doći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Kralj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baš</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što</w:t>
      </w:r>
      <w:proofErr w:type="spellEnd"/>
      <w:r w:rsidRPr="008741BF">
        <w:rPr>
          <w:rStyle w:val="Bodytext21"/>
          <w:rFonts w:asciiTheme="minorHAnsi" w:hAnsiTheme="minorHAnsi" w:cstheme="minorHAnsi"/>
          <w:sz w:val="22"/>
          <w:szCs w:val="22"/>
        </w:rPr>
        <w:t xml:space="preserve"> je i </w:t>
      </w:r>
      <w:proofErr w:type="spellStart"/>
      <w:r w:rsidRPr="008741BF">
        <w:rPr>
          <w:rStyle w:val="Bodytext21"/>
          <w:rFonts w:asciiTheme="minorHAnsi" w:hAnsiTheme="minorHAnsi" w:cstheme="minorHAnsi"/>
          <w:sz w:val="22"/>
          <w:szCs w:val="22"/>
        </w:rPr>
        <w:t>predviđeno</w:t>
      </w:r>
      <w:proofErr w:type="spellEnd"/>
      <w:r w:rsidRPr="008741BF">
        <w:rPr>
          <w:rStyle w:val="Bodytext21"/>
          <w:rFonts w:asciiTheme="minorHAnsi" w:hAnsiTheme="minorHAnsi" w:cstheme="minorHAnsi"/>
          <w:sz w:val="22"/>
          <w:szCs w:val="22"/>
        </w:rPr>
        <w:t xml:space="preserve">, da bi ga </w:t>
      </w:r>
      <w:proofErr w:type="spellStart"/>
      <w:r w:rsidRPr="008741BF">
        <w:rPr>
          <w:rStyle w:val="Bodytext21"/>
          <w:rFonts w:asciiTheme="minorHAnsi" w:hAnsiTheme="minorHAnsi" w:cstheme="minorHAnsi"/>
          <w:sz w:val="22"/>
          <w:szCs w:val="22"/>
        </w:rPr>
        <w:t>obožavala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tvorevina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Naša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srca</w:t>
      </w:r>
      <w:proofErr w:type="spellEnd"/>
      <w:r w:rsidRPr="008741BF">
        <w:rPr>
          <w:rStyle w:val="Bodytext21"/>
          <w:rFonts w:asciiTheme="minorHAnsi" w:hAnsiTheme="minorHAnsi" w:cstheme="minorHAnsi"/>
          <w:sz w:val="22"/>
          <w:szCs w:val="22"/>
        </w:rPr>
        <w:t xml:space="preserve"> bi </w:t>
      </w:r>
      <w:proofErr w:type="spellStart"/>
      <w:r w:rsidRPr="008741BF">
        <w:rPr>
          <w:rStyle w:val="Bodytext21"/>
          <w:rFonts w:asciiTheme="minorHAnsi" w:hAnsiTheme="minorHAnsi" w:cstheme="minorHAnsi"/>
          <w:sz w:val="22"/>
          <w:szCs w:val="22"/>
        </w:rPr>
        <w:t>trebalo</w:t>
      </w:r>
      <w:proofErr w:type="spellEnd"/>
      <w:r w:rsidRPr="008741BF">
        <w:rPr>
          <w:rStyle w:val="Bodytext21"/>
          <w:rFonts w:asciiTheme="minorHAnsi" w:hAnsiTheme="minorHAnsi" w:cstheme="minorHAnsi"/>
          <w:sz w:val="22"/>
          <w:szCs w:val="22"/>
        </w:rPr>
        <w:t xml:space="preserve"> da gori u </w:t>
      </w:r>
      <w:proofErr w:type="spellStart"/>
      <w:r w:rsidRPr="008741BF">
        <w:rPr>
          <w:rStyle w:val="Bodytext21"/>
          <w:rFonts w:asciiTheme="minorHAnsi" w:hAnsiTheme="minorHAnsi" w:cstheme="minorHAnsi"/>
          <w:sz w:val="22"/>
          <w:szCs w:val="22"/>
        </w:rPr>
        <w:t>nama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dok</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očekujemo</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jednog</w:t>
      </w:r>
      <w:proofErr w:type="spellEnd"/>
      <w:r w:rsidRPr="008741BF">
        <w:rPr>
          <w:rStyle w:val="Bodytext21"/>
          <w:rFonts w:asciiTheme="minorHAnsi" w:hAnsiTheme="minorHAnsi" w:cstheme="minorHAnsi"/>
          <w:sz w:val="22"/>
          <w:szCs w:val="22"/>
        </w:rPr>
        <w:t xml:space="preserve"> dana koji se </w:t>
      </w:r>
      <w:proofErr w:type="spellStart"/>
      <w:r w:rsidRPr="008741BF">
        <w:rPr>
          <w:rStyle w:val="Bodytext21"/>
          <w:rFonts w:asciiTheme="minorHAnsi" w:hAnsiTheme="minorHAnsi" w:cstheme="minorHAnsi"/>
          <w:sz w:val="22"/>
          <w:szCs w:val="22"/>
        </w:rPr>
        <w:t>brzo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približava</w:t>
      </w:r>
      <w:proofErr w:type="spellEnd"/>
      <w:r w:rsidRPr="008741BF">
        <w:rPr>
          <w:rStyle w:val="Bodytext21"/>
          <w:rFonts w:asciiTheme="minorHAnsi" w:hAnsiTheme="minorHAnsi" w:cstheme="minorHAnsi"/>
          <w:sz w:val="22"/>
          <w:szCs w:val="22"/>
        </w:rPr>
        <w:t xml:space="preserve">. Ne </w:t>
      </w:r>
      <w:proofErr w:type="spellStart"/>
      <w:r w:rsidRPr="008741BF">
        <w:rPr>
          <w:rStyle w:val="Bodytext21"/>
          <w:rFonts w:asciiTheme="minorHAnsi" w:hAnsiTheme="minorHAnsi" w:cstheme="minorHAnsi"/>
          <w:sz w:val="22"/>
          <w:szCs w:val="22"/>
        </w:rPr>
        <w:t>propustite</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pratite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mapu</w:t>
      </w:r>
      <w:proofErr w:type="spellEnd"/>
      <w:r w:rsidRPr="008741BF">
        <w:rPr>
          <w:rStyle w:val="Bodytext21"/>
          <w:rFonts w:asciiTheme="minorHAnsi" w:hAnsiTheme="minorHAnsi" w:cstheme="minorHAnsi"/>
          <w:sz w:val="22"/>
          <w:szCs w:val="22"/>
        </w:rPr>
        <w:t xml:space="preserve"> puta </w:t>
      </w:r>
      <w:proofErr w:type="spellStart"/>
      <w:r w:rsidRPr="008741BF">
        <w:rPr>
          <w:rStyle w:val="Bodytext21"/>
          <w:rFonts w:asciiTheme="minorHAnsi" w:hAnsiTheme="minorHAnsi" w:cstheme="minorHAnsi"/>
          <w:sz w:val="22"/>
          <w:szCs w:val="22"/>
        </w:rPr>
        <w:t>koja</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nalazi</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Pronalaženju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w:t>
      </w:r>
    </w:p>
    <w:p w14:paraId="6AAD1EB7" w14:textId="77777777"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 xml:space="preserve">—FRENKLIN GRAHAM, </w:t>
      </w:r>
      <w:proofErr w:type="spellStart"/>
      <w:r w:rsidRPr="008741BF">
        <w:rPr>
          <w:rStyle w:val="Bodytext21"/>
          <w:rFonts w:asciiTheme="minorHAnsi" w:hAnsiTheme="minorHAnsi" w:cstheme="minorHAnsi"/>
          <w:sz w:val="22"/>
          <w:szCs w:val="22"/>
        </w:rPr>
        <w:t>predsednik</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izvršni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direktor</w:t>
      </w:r>
      <w:proofErr w:type="spellEnd"/>
      <w:r w:rsidRPr="008741BF">
        <w:rPr>
          <w:rStyle w:val="Bodytext21"/>
          <w:rFonts w:asciiTheme="minorHAnsi" w:hAnsiTheme="minorHAnsi" w:cstheme="minorHAnsi"/>
          <w:sz w:val="22"/>
          <w:szCs w:val="22"/>
        </w:rPr>
        <w:t xml:space="preserve"> Samaritan’s Purse i </w:t>
      </w:r>
      <w:proofErr w:type="spellStart"/>
      <w:r w:rsidRPr="008741BF">
        <w:rPr>
          <w:rStyle w:val="Bodytext21"/>
          <w:rFonts w:asciiTheme="minorHAnsi" w:hAnsiTheme="minorHAnsi" w:cstheme="minorHAnsi"/>
          <w:sz w:val="22"/>
          <w:szCs w:val="22"/>
        </w:rPr>
        <w:t>Evangelističkog</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udruženja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Bilija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Grahama</w:t>
      </w:r>
      <w:proofErr w:type="spellEnd"/>
    </w:p>
    <w:p w14:paraId="0E8037C9" w14:textId="0C41AA72"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w:t>
      </w:r>
      <w:proofErr w:type="spellStart"/>
      <w:r w:rsidRPr="008741BF">
        <w:rPr>
          <w:rStyle w:val="Bodytext21"/>
          <w:rFonts w:asciiTheme="minorHAnsi" w:hAnsiTheme="minorHAnsi" w:cstheme="minorHAnsi"/>
          <w:sz w:val="22"/>
          <w:szCs w:val="22"/>
        </w:rPr>
        <w:t>Vau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kakva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knjiga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Moj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dobar</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prijatelj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Dejvid</w:t>
      </w:r>
      <w:proofErr w:type="spellEnd"/>
      <w:r w:rsidRPr="008741BF">
        <w:rPr>
          <w:rStyle w:val="Bodytext21"/>
          <w:rFonts w:asciiTheme="minorHAnsi" w:hAnsiTheme="minorHAnsi" w:cstheme="minorHAnsi"/>
          <w:sz w:val="22"/>
          <w:szCs w:val="22"/>
        </w:rPr>
        <w:t xml:space="preserve"> Limbo je </w:t>
      </w:r>
      <w:proofErr w:type="spellStart"/>
      <w:r w:rsidRPr="008741BF">
        <w:rPr>
          <w:rStyle w:val="Bodytext21"/>
          <w:rFonts w:asciiTheme="minorHAnsi" w:hAnsiTheme="minorHAnsi" w:cstheme="minorHAnsi"/>
          <w:sz w:val="22"/>
          <w:szCs w:val="22"/>
        </w:rPr>
        <w:t>nadmašio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sebe</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pronalaženju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Ako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ste</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ikada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zastrašili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Starim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ako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ste</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ikada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zapitali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šta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povezuje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Stari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w:t>
      </w:r>
      <w:proofErr w:type="spellEnd"/>
      <w:r w:rsidRPr="008741BF">
        <w:rPr>
          <w:rStyle w:val="Bodytext21"/>
          <w:rFonts w:asciiTheme="minorHAnsi" w:hAnsiTheme="minorHAnsi" w:cstheme="minorHAnsi"/>
          <w:sz w:val="22"/>
          <w:szCs w:val="22"/>
        </w:rPr>
        <w:t xml:space="preserve"> i Novi </w:t>
      </w:r>
      <w:proofErr w:type="spellStart"/>
      <w:r w:rsidRPr="008741BF">
        <w:rPr>
          <w:rStyle w:val="Bodytext21"/>
          <w:rFonts w:asciiTheme="minorHAnsi" w:hAnsiTheme="minorHAnsi" w:cstheme="minorHAnsi"/>
          <w:sz w:val="22"/>
          <w:szCs w:val="22"/>
        </w:rPr>
        <w:t>zavet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onda</w:t>
      </w:r>
      <w:proofErr w:type="spellEnd"/>
      <w:r w:rsidRPr="008741BF">
        <w:rPr>
          <w:rStyle w:val="Bodytext21"/>
          <w:rFonts w:asciiTheme="minorHAnsi" w:hAnsiTheme="minorHAnsi" w:cstheme="minorHAnsi"/>
          <w:sz w:val="22"/>
          <w:szCs w:val="22"/>
        </w:rPr>
        <w:t xml:space="preserve"> je </w:t>
      </w:r>
      <w:proofErr w:type="spellStart"/>
      <w:r w:rsidRPr="008741BF">
        <w:rPr>
          <w:rStyle w:val="Bodytext21"/>
          <w:rFonts w:asciiTheme="minorHAnsi" w:hAnsiTheme="minorHAnsi" w:cstheme="minorHAnsi"/>
          <w:sz w:val="22"/>
          <w:szCs w:val="22"/>
        </w:rPr>
        <w:t>ovo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knjiga</w:t>
      </w:r>
      <w:proofErr w:type="spellEnd"/>
      <w:r w:rsidRPr="008741BF">
        <w:rPr>
          <w:rStyle w:val="Bodytext21"/>
          <w:rFonts w:asciiTheme="minorHAnsi" w:hAnsiTheme="minorHAnsi" w:cstheme="minorHAnsi"/>
          <w:sz w:val="22"/>
          <w:szCs w:val="22"/>
        </w:rPr>
        <w:t xml:space="preserve"> za vas. To je </w:t>
      </w:r>
      <w:proofErr w:type="spellStart"/>
      <w:r w:rsidRPr="008741BF">
        <w:rPr>
          <w:rStyle w:val="Bodytext21"/>
          <w:rFonts w:asciiTheme="minorHAnsi" w:hAnsiTheme="minorHAnsi" w:cstheme="minorHAnsi"/>
          <w:sz w:val="22"/>
          <w:szCs w:val="22"/>
        </w:rPr>
        <w:t>najbolji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hrišćanski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laički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vodič</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kroz</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Stari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w:t>
      </w:r>
      <w:proofErr w:type="spellEnd"/>
      <w:r w:rsidRPr="008741BF">
        <w:rPr>
          <w:rStyle w:val="Bodytext21"/>
          <w:rFonts w:asciiTheme="minorHAnsi" w:hAnsiTheme="minorHAnsi" w:cstheme="minorHAnsi"/>
          <w:sz w:val="22"/>
          <w:szCs w:val="22"/>
        </w:rPr>
        <w:t xml:space="preserve"> koji </w:t>
      </w:r>
      <w:proofErr w:type="spellStart"/>
      <w:r w:rsidRPr="008741BF">
        <w:rPr>
          <w:rStyle w:val="Bodytext21"/>
          <w:rFonts w:asciiTheme="minorHAnsi" w:hAnsiTheme="minorHAnsi" w:cstheme="minorHAnsi"/>
          <w:sz w:val="22"/>
          <w:szCs w:val="22"/>
        </w:rPr>
        <w:t>sam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ikada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pročitao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Fascinantno</w:t>
      </w:r>
      <w:proofErr w:type="spellEnd"/>
      <w:r w:rsidRPr="008741BF">
        <w:rPr>
          <w:rStyle w:val="Bodytext21"/>
          <w:rFonts w:asciiTheme="minorHAnsi" w:hAnsiTheme="minorHAnsi" w:cstheme="minorHAnsi"/>
          <w:sz w:val="22"/>
          <w:szCs w:val="22"/>
        </w:rPr>
        <w:t xml:space="preserve"> - i </w:t>
      </w:r>
      <w:proofErr w:type="spellStart"/>
      <w:r w:rsidRPr="008741BF">
        <w:rPr>
          <w:rStyle w:val="Bodytext21"/>
          <w:rFonts w:asciiTheme="minorHAnsi" w:hAnsiTheme="minorHAnsi" w:cstheme="minorHAnsi"/>
          <w:sz w:val="22"/>
          <w:szCs w:val="22"/>
        </w:rPr>
        <w:t>toplo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preporučuje</w:t>
      </w:r>
      <w:r>
        <w:rPr>
          <w:rStyle w:val="Bodytext21"/>
          <w:rFonts w:asciiTheme="minorHAnsi" w:hAnsiTheme="minorHAnsi" w:cstheme="minorHAnsi"/>
          <w:sz w:val="22"/>
          <w:szCs w:val="22"/>
        </w:rPr>
        <w:t>m</w:t>
      </w:r>
      <w:proofErr w:type="spellEnd"/>
      <w:r w:rsidRPr="008741BF">
        <w:rPr>
          <w:rStyle w:val="Bodytext21"/>
          <w:rFonts w:asciiTheme="minorHAnsi" w:hAnsiTheme="minorHAnsi" w:cstheme="minorHAnsi"/>
          <w:sz w:val="22"/>
          <w:szCs w:val="22"/>
        </w:rPr>
        <w:t>!"</w:t>
      </w:r>
    </w:p>
    <w:p w14:paraId="67E8E3AC" w14:textId="77777777"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 xml:space="preserve">— ŠON HANITI, </w:t>
      </w:r>
      <w:proofErr w:type="spellStart"/>
      <w:r w:rsidRPr="008741BF">
        <w:rPr>
          <w:rStyle w:val="Bodytext21"/>
          <w:rFonts w:asciiTheme="minorHAnsi" w:hAnsiTheme="minorHAnsi" w:cstheme="minorHAnsi"/>
          <w:sz w:val="22"/>
          <w:szCs w:val="22"/>
        </w:rPr>
        <w:t>voditelj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emisije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Šona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Henitija</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Haniti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Foks</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njuz</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kanalu</w:t>
      </w:r>
      <w:proofErr w:type="spellEnd"/>
    </w:p>
    <w:p w14:paraId="6C732C87" w14:textId="35111441"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 xml:space="preserve">„U </w:t>
      </w:r>
      <w:proofErr w:type="spellStart"/>
      <w:r w:rsidRPr="008741BF">
        <w:rPr>
          <w:rStyle w:val="Bodytext21"/>
          <w:rFonts w:asciiTheme="minorHAnsi" w:hAnsiTheme="minorHAnsi" w:cstheme="minorHAnsi"/>
          <w:sz w:val="22"/>
          <w:szCs w:val="22"/>
        </w:rPr>
        <w:t>svojoj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uzbudljivoj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novoj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knjizi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Pronalaženje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Dejvid</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Limbau</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susreće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vaskrslim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putu za </w:t>
      </w:r>
      <w:proofErr w:type="spellStart"/>
      <w:r w:rsidRPr="008741BF">
        <w:rPr>
          <w:rStyle w:val="Bodytext21"/>
          <w:rFonts w:asciiTheme="minorHAnsi" w:hAnsiTheme="minorHAnsi" w:cstheme="minorHAnsi"/>
          <w:sz w:val="22"/>
          <w:szCs w:val="22"/>
        </w:rPr>
        <w:t>Emaus</w:t>
      </w:r>
      <w:proofErr w:type="spellEnd"/>
      <w:r w:rsidRPr="008741BF">
        <w:rPr>
          <w:rStyle w:val="Bodytext21"/>
          <w:rFonts w:asciiTheme="minorHAnsi" w:hAnsiTheme="minorHAnsi" w:cstheme="minorHAnsi"/>
          <w:sz w:val="22"/>
          <w:szCs w:val="22"/>
        </w:rPr>
        <w:t xml:space="preserve"> da bi </w:t>
      </w:r>
      <w:proofErr w:type="spellStart"/>
      <w:r w:rsidRPr="008741BF">
        <w:rPr>
          <w:rStyle w:val="Bodytext21"/>
          <w:rFonts w:asciiTheme="minorHAnsi" w:hAnsiTheme="minorHAnsi" w:cstheme="minorHAnsi"/>
          <w:sz w:val="22"/>
          <w:szCs w:val="22"/>
        </w:rPr>
        <w:t>pokazao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kako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Stari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potvrđuje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istinitost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tvrdnji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Novog</w:t>
      </w:r>
      <w:proofErr w:type="spellEnd"/>
      <w:r w:rsidRPr="008741BF">
        <w:rPr>
          <w:rStyle w:val="Bodytext21"/>
          <w:rFonts w:asciiTheme="minorHAnsi" w:hAnsiTheme="minorHAnsi" w:cstheme="minorHAnsi"/>
          <w:sz w:val="22"/>
          <w:szCs w:val="22"/>
        </w:rPr>
        <w:t xml:space="preserve">. To je </w:t>
      </w:r>
      <w:proofErr w:type="spellStart"/>
      <w:r w:rsidRPr="008741BF">
        <w:rPr>
          <w:rStyle w:val="Bodytext21"/>
          <w:rFonts w:asciiTheme="minorHAnsi" w:hAnsiTheme="minorHAnsi" w:cstheme="minorHAnsi"/>
          <w:sz w:val="22"/>
          <w:szCs w:val="22"/>
        </w:rPr>
        <w:t>maestralan</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nastup</w:t>
      </w:r>
      <w:proofErr w:type="spellEnd"/>
      <w:r w:rsidRPr="008741BF">
        <w:rPr>
          <w:rStyle w:val="Bodytext21"/>
          <w:rFonts w:asciiTheme="minorHAnsi" w:hAnsiTheme="minorHAnsi" w:cstheme="minorHAnsi"/>
          <w:sz w:val="22"/>
          <w:szCs w:val="22"/>
        </w:rPr>
        <w:t xml:space="preserve"> i, da </w:t>
      </w:r>
      <w:proofErr w:type="spellStart"/>
      <w:r w:rsidRPr="008741BF">
        <w:rPr>
          <w:rStyle w:val="Bodytext21"/>
          <w:rFonts w:asciiTheme="minorHAnsi" w:hAnsiTheme="minorHAnsi" w:cstheme="minorHAnsi"/>
          <w:sz w:val="22"/>
          <w:szCs w:val="22"/>
        </w:rPr>
        <w:t>skovao</w:t>
      </w:r>
      <w:proofErr w:type="spellEnd"/>
      <w:r w:rsidRPr="008741BF">
        <w:rPr>
          <w:rStyle w:val="Bodytext21"/>
          <w:rFonts w:asciiTheme="minorHAnsi" w:hAnsiTheme="minorHAnsi" w:cstheme="minorHAnsi"/>
          <w:sz w:val="22"/>
          <w:szCs w:val="22"/>
        </w:rPr>
        <w:t xml:space="preserve"> </w:t>
      </w:r>
      <w:r>
        <w:rPr>
          <w:rStyle w:val="Bodytext21"/>
          <w:rFonts w:asciiTheme="minorHAnsi" w:hAnsiTheme="minorHAnsi" w:cstheme="minorHAnsi"/>
          <w:sz w:val="22"/>
          <w:szCs w:val="22"/>
        </w:rPr>
        <w:t xml:space="preserve">je </w:t>
      </w:r>
      <w:proofErr w:type="spellStart"/>
      <w:r w:rsidRPr="008741BF">
        <w:rPr>
          <w:rStyle w:val="Bodytext21"/>
          <w:rFonts w:asciiTheme="minorHAnsi" w:hAnsiTheme="minorHAnsi" w:cstheme="minorHAnsi"/>
          <w:sz w:val="22"/>
          <w:szCs w:val="22"/>
        </w:rPr>
        <w:t>frazu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dokaz</w:t>
      </w:r>
      <w:proofErr w:type="spellEnd"/>
      <w:r w:rsidRPr="008741BF">
        <w:rPr>
          <w:rStyle w:val="Bodytext21"/>
          <w:rFonts w:asciiTheme="minorHAnsi" w:hAnsiTheme="minorHAnsi" w:cstheme="minorHAnsi"/>
          <w:sz w:val="22"/>
          <w:szCs w:val="22"/>
        </w:rPr>
        <w:t xml:space="preserve"> koji </w:t>
      </w:r>
      <w:proofErr w:type="spellStart"/>
      <w:r w:rsidRPr="008741BF">
        <w:rPr>
          <w:rStyle w:val="Bodytext21"/>
          <w:rFonts w:asciiTheme="minorHAnsi" w:hAnsiTheme="minorHAnsi" w:cstheme="minorHAnsi"/>
          <w:sz w:val="22"/>
          <w:szCs w:val="22"/>
        </w:rPr>
        <w:t>zahteva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presudu</w:t>
      </w:r>
      <w:proofErr w:type="spellEnd"/>
      <w:r w:rsidRPr="008741BF">
        <w:rPr>
          <w:rStyle w:val="Bodytext21"/>
          <w:rFonts w:asciiTheme="minorHAnsi" w:hAnsiTheme="minorHAnsi" w:cstheme="minorHAnsi"/>
          <w:sz w:val="22"/>
          <w:szCs w:val="22"/>
        </w:rPr>
        <w:t>.”</w:t>
      </w:r>
    </w:p>
    <w:p w14:paraId="1980183A" w14:textId="77777777"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 xml:space="preserve">—JOSH D. </w:t>
      </w:r>
      <w:proofErr w:type="spellStart"/>
      <w:r w:rsidRPr="008741BF">
        <w:rPr>
          <w:rStyle w:val="Bodytext21"/>
          <w:rFonts w:asciiTheme="minorHAnsi" w:hAnsiTheme="minorHAnsi" w:cstheme="minorHAnsi"/>
          <w:sz w:val="22"/>
          <w:szCs w:val="22"/>
        </w:rPr>
        <w:t>McDOVELL</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autor</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govornik</w:t>
      </w:r>
      <w:proofErr w:type="spellEnd"/>
    </w:p>
    <w:p w14:paraId="622E332C" w14:textId="3B6D39C4"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w:t>
      </w:r>
      <w:proofErr w:type="spellStart"/>
      <w:r w:rsidRPr="008741BF">
        <w:rPr>
          <w:rStyle w:val="Bodytext21"/>
          <w:rFonts w:asciiTheme="minorHAnsi" w:hAnsiTheme="minorHAnsi" w:cstheme="minorHAnsi"/>
          <w:sz w:val="22"/>
          <w:szCs w:val="22"/>
        </w:rPr>
        <w:t>Dejvid</w:t>
      </w:r>
      <w:proofErr w:type="spellEnd"/>
      <w:r w:rsidRPr="008741BF">
        <w:rPr>
          <w:rStyle w:val="Bodytext21"/>
          <w:rFonts w:asciiTheme="minorHAnsi" w:hAnsiTheme="minorHAnsi" w:cstheme="minorHAnsi"/>
          <w:sz w:val="22"/>
          <w:szCs w:val="22"/>
        </w:rPr>
        <w:t xml:space="preserve"> Limbo </w:t>
      </w:r>
      <w:proofErr w:type="spellStart"/>
      <w:r w:rsidRPr="008741BF">
        <w:rPr>
          <w:rStyle w:val="Bodytext21"/>
          <w:rFonts w:asciiTheme="minorHAnsi" w:hAnsiTheme="minorHAnsi" w:cstheme="minorHAnsi"/>
          <w:sz w:val="22"/>
          <w:szCs w:val="22"/>
        </w:rPr>
        <w:t>koristi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genijalan</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pristup</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pomogne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ljudima</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razumeju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Božju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Reč</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Pronalaženju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Svako</w:t>
      </w:r>
      <w:proofErr w:type="spellEnd"/>
      <w:r w:rsidRPr="008741BF">
        <w:rPr>
          <w:rStyle w:val="Bodytext21"/>
          <w:rFonts w:asciiTheme="minorHAnsi" w:hAnsiTheme="minorHAnsi" w:cstheme="minorHAnsi"/>
          <w:sz w:val="22"/>
          <w:szCs w:val="22"/>
        </w:rPr>
        <w:t xml:space="preserve"> ko </w:t>
      </w:r>
      <w:proofErr w:type="spellStart"/>
      <w:r w:rsidRPr="008741BF">
        <w:rPr>
          <w:rStyle w:val="Bodytext21"/>
          <w:rFonts w:asciiTheme="minorHAnsi" w:hAnsiTheme="minorHAnsi" w:cstheme="minorHAnsi"/>
          <w:sz w:val="22"/>
          <w:szCs w:val="22"/>
        </w:rPr>
        <w:t>želi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bolje</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razume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Sveto</w:t>
      </w:r>
      <w:proofErr w:type="spellEnd"/>
      <w:r w:rsidRPr="008741BF">
        <w:rPr>
          <w:rStyle w:val="Bodytext21"/>
          <w:rFonts w:asciiTheme="minorHAnsi" w:hAnsiTheme="minorHAnsi" w:cstheme="minorHAnsi"/>
          <w:sz w:val="22"/>
          <w:szCs w:val="22"/>
        </w:rPr>
        <w:t xml:space="preserve"> pismo </w:t>
      </w:r>
      <w:proofErr w:type="spellStart"/>
      <w:r w:rsidRPr="008741BF">
        <w:rPr>
          <w:rStyle w:val="Bodytext21"/>
          <w:rFonts w:asciiTheme="minorHAnsi" w:hAnsiTheme="minorHAnsi" w:cstheme="minorHAnsi"/>
          <w:sz w:val="22"/>
          <w:szCs w:val="22"/>
        </w:rPr>
        <w:t>imaće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veliku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korist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od</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čitanja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Pronalaženje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bez </w:t>
      </w:r>
      <w:proofErr w:type="spellStart"/>
      <w:r w:rsidRPr="008741BF">
        <w:rPr>
          <w:rStyle w:val="Bodytext21"/>
          <w:rFonts w:asciiTheme="minorHAnsi" w:hAnsiTheme="minorHAnsi" w:cstheme="minorHAnsi"/>
          <w:sz w:val="22"/>
          <w:szCs w:val="22"/>
        </w:rPr>
        <w:t>obzira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njihov</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prethodni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nivo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razumevanja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početni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ili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napredni</w:t>
      </w:r>
      <w:proofErr w:type="spellEnd"/>
      <w:r w:rsidRPr="008741BF">
        <w:rPr>
          <w:rStyle w:val="Bodytext21"/>
          <w:rFonts w:asciiTheme="minorHAnsi" w:hAnsiTheme="minorHAnsi" w:cstheme="minorHAnsi"/>
          <w:sz w:val="22"/>
          <w:szCs w:val="22"/>
        </w:rPr>
        <w:t xml:space="preserve">. Ovo je </w:t>
      </w:r>
      <w:proofErr w:type="spellStart"/>
      <w:r w:rsidRPr="008741BF">
        <w:rPr>
          <w:rStyle w:val="Bodytext21"/>
          <w:rFonts w:asciiTheme="minorHAnsi" w:hAnsiTheme="minorHAnsi" w:cstheme="minorHAnsi"/>
          <w:sz w:val="22"/>
          <w:szCs w:val="22"/>
        </w:rPr>
        <w:t>zaista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knjiga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koja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slavi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Hrista</w:t>
      </w:r>
      <w:proofErr w:type="spellEnd"/>
      <w:r w:rsidRPr="008741BF">
        <w:rPr>
          <w:rStyle w:val="Bodytext21"/>
          <w:rFonts w:asciiTheme="minorHAnsi" w:hAnsiTheme="minorHAnsi" w:cstheme="minorHAnsi"/>
          <w:sz w:val="22"/>
          <w:szCs w:val="22"/>
        </w:rPr>
        <w:t>.”</w:t>
      </w:r>
    </w:p>
    <w:p w14:paraId="216E117A" w14:textId="77777777"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 xml:space="preserve">—DR. RICHARD LAND, </w:t>
      </w:r>
      <w:proofErr w:type="spellStart"/>
      <w:r w:rsidRPr="008741BF">
        <w:rPr>
          <w:rStyle w:val="Bodytext21"/>
          <w:rFonts w:asciiTheme="minorHAnsi" w:hAnsiTheme="minorHAnsi" w:cstheme="minorHAnsi"/>
          <w:sz w:val="22"/>
          <w:szCs w:val="22"/>
        </w:rPr>
        <w:t>predsednik</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Južne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evangelističke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bogoslovije</w:t>
      </w:r>
      <w:proofErr w:type="spellEnd"/>
    </w:p>
    <w:p w14:paraId="16A13DC7" w14:textId="77777777" w:rsidR="008741BF" w:rsidRPr="008741BF" w:rsidRDefault="008741BF" w:rsidP="00716972">
      <w:pPr>
        <w:pStyle w:val="Bodytext20"/>
        <w:spacing w:before="0" w:line="240" w:lineRule="auto"/>
        <w:ind w:firstLine="360"/>
        <w:rPr>
          <w:rStyle w:val="Bodytext21"/>
          <w:rFonts w:asciiTheme="minorHAnsi" w:hAnsiTheme="minorHAnsi" w:cstheme="minorHAnsi"/>
          <w:sz w:val="22"/>
          <w:szCs w:val="22"/>
        </w:rPr>
      </w:pPr>
      <w:r w:rsidRPr="008741BF">
        <w:rPr>
          <w:rStyle w:val="Bodytext21"/>
          <w:rFonts w:asciiTheme="minorHAnsi" w:hAnsiTheme="minorHAnsi" w:cstheme="minorHAnsi"/>
          <w:sz w:val="22"/>
          <w:szCs w:val="22"/>
        </w:rPr>
        <w:t>„</w:t>
      </w:r>
      <w:proofErr w:type="spellStart"/>
      <w:r w:rsidRPr="008741BF">
        <w:rPr>
          <w:rStyle w:val="Bodytext21"/>
          <w:rFonts w:asciiTheme="minorHAnsi" w:hAnsiTheme="minorHAnsi" w:cstheme="minorHAnsi"/>
          <w:sz w:val="22"/>
          <w:szCs w:val="22"/>
        </w:rPr>
        <w:t>Ako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ste</w:t>
      </w:r>
      <w:proofErr w:type="spellEnd"/>
      <w:r w:rsidRPr="008741BF">
        <w:rPr>
          <w:rStyle w:val="Bodytext21"/>
          <w:rFonts w:asciiTheme="minorHAnsi" w:hAnsiTheme="minorHAnsi" w:cstheme="minorHAnsi"/>
          <w:sz w:val="22"/>
          <w:szCs w:val="22"/>
        </w:rPr>
        <w:t xml:space="preserve"> se </w:t>
      </w:r>
      <w:proofErr w:type="spellStart"/>
      <w:r w:rsidRPr="008741BF">
        <w:rPr>
          <w:rStyle w:val="Bodytext21"/>
          <w:rFonts w:asciiTheme="minorHAnsi" w:hAnsiTheme="minorHAnsi" w:cstheme="minorHAnsi"/>
          <w:sz w:val="22"/>
          <w:szCs w:val="22"/>
        </w:rPr>
        <w:t>ikada</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trudili</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razumete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objedinjujuću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temu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Starog</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zaveta</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njenu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važnost</w:t>
      </w:r>
      <w:proofErr w:type="spellEnd"/>
      <w:r w:rsidRPr="008741BF">
        <w:rPr>
          <w:rStyle w:val="Bodytext21"/>
          <w:rFonts w:asciiTheme="minorHAnsi" w:hAnsiTheme="minorHAnsi" w:cstheme="minorHAnsi"/>
          <w:sz w:val="22"/>
          <w:szCs w:val="22"/>
        </w:rPr>
        <w:t xml:space="preserve"> za </w:t>
      </w:r>
      <w:proofErr w:type="spellStart"/>
      <w:r w:rsidRPr="008741BF">
        <w:rPr>
          <w:rStyle w:val="Bodytext21"/>
          <w:rFonts w:asciiTheme="minorHAnsi" w:hAnsiTheme="minorHAnsi" w:cstheme="minorHAnsi"/>
          <w:sz w:val="22"/>
          <w:szCs w:val="22"/>
        </w:rPr>
        <w:t>vaš</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današnji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život</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Pronalaženje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Isusa</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Starom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zavetu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će</w:t>
      </w:r>
      <w:proofErr w:type="spellEnd"/>
      <w:r w:rsidRPr="008741BF">
        <w:rPr>
          <w:rStyle w:val="Bodytext21"/>
          <w:rFonts w:asciiTheme="minorHAnsi" w:hAnsiTheme="minorHAnsi" w:cstheme="minorHAnsi"/>
          <w:sz w:val="22"/>
          <w:szCs w:val="22"/>
        </w:rPr>
        <w:t xml:space="preserve"> vas </w:t>
      </w:r>
      <w:proofErr w:type="spellStart"/>
      <w:r w:rsidRPr="008741BF">
        <w:rPr>
          <w:rStyle w:val="Bodytext21"/>
          <w:rFonts w:asciiTheme="minorHAnsi" w:hAnsiTheme="minorHAnsi" w:cstheme="minorHAnsi"/>
          <w:sz w:val="22"/>
          <w:szCs w:val="22"/>
        </w:rPr>
        <w:t>prosvetliti</w:t>
      </w:r>
      <w:proofErr w:type="spellEnd"/>
      <w:r w:rsidRPr="008741BF">
        <w:rPr>
          <w:rStyle w:val="Bodytext21"/>
          <w:rFonts w:asciiTheme="minorHAnsi" w:hAnsiTheme="minorHAnsi" w:cstheme="minorHAnsi"/>
          <w:sz w:val="22"/>
          <w:szCs w:val="22"/>
        </w:rPr>
        <w:t xml:space="preserve">. To je </w:t>
      </w:r>
      <w:proofErr w:type="spellStart"/>
      <w:r w:rsidRPr="008741BF">
        <w:rPr>
          <w:rStyle w:val="Bodytext21"/>
          <w:rFonts w:asciiTheme="minorHAnsi" w:hAnsiTheme="minorHAnsi" w:cstheme="minorHAnsi"/>
          <w:sz w:val="22"/>
          <w:szCs w:val="22"/>
        </w:rPr>
        <w:t>kao</w:t>
      </w:r>
      <w:proofErr w:type="spellEnd"/>
      <w:r w:rsidRPr="008741BF">
        <w:rPr>
          <w:rStyle w:val="Bodytext21"/>
          <w:rFonts w:asciiTheme="minorHAnsi" w:hAnsiTheme="minorHAnsi" w:cstheme="minorHAnsi"/>
          <w:sz w:val="22"/>
          <w:szCs w:val="22"/>
        </w:rPr>
        <w:t xml:space="preserve"> da </w:t>
      </w:r>
      <w:proofErr w:type="spellStart"/>
      <w:r w:rsidRPr="008741BF">
        <w:rPr>
          <w:rStyle w:val="Bodytext21"/>
          <w:rFonts w:asciiTheme="minorHAnsi" w:hAnsiTheme="minorHAnsi" w:cstheme="minorHAnsi"/>
          <w:sz w:val="22"/>
          <w:szCs w:val="22"/>
        </w:rPr>
        <w:t>vidite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vrh</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kutije</w:t>
      </w:r>
      <w:proofErr w:type="spellEnd"/>
      <w:r w:rsidRPr="008741BF">
        <w:rPr>
          <w:rStyle w:val="Bodytext21"/>
          <w:rFonts w:asciiTheme="minorHAnsi" w:hAnsiTheme="minorHAnsi" w:cstheme="minorHAnsi"/>
          <w:sz w:val="22"/>
          <w:szCs w:val="22"/>
        </w:rPr>
        <w:t xml:space="preserve"> u </w:t>
      </w:r>
      <w:proofErr w:type="spellStart"/>
      <w:r w:rsidRPr="008741BF">
        <w:rPr>
          <w:rStyle w:val="Bodytext21"/>
          <w:rFonts w:asciiTheme="minorHAnsi" w:hAnsiTheme="minorHAnsi" w:cstheme="minorHAnsi"/>
          <w:sz w:val="22"/>
          <w:szCs w:val="22"/>
        </w:rPr>
        <w:t>slagalici</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Dejvid</w:t>
      </w:r>
      <w:proofErr w:type="spellEnd"/>
      <w:r w:rsidRPr="008741BF">
        <w:rPr>
          <w:rStyle w:val="Bodytext21"/>
          <w:rFonts w:asciiTheme="minorHAnsi" w:hAnsiTheme="minorHAnsi" w:cstheme="minorHAnsi"/>
          <w:sz w:val="22"/>
          <w:szCs w:val="22"/>
        </w:rPr>
        <w:t xml:space="preserve"> Limbo je </w:t>
      </w:r>
      <w:proofErr w:type="spellStart"/>
      <w:r w:rsidRPr="008741BF">
        <w:rPr>
          <w:rStyle w:val="Bodytext21"/>
          <w:rFonts w:asciiTheme="minorHAnsi" w:hAnsiTheme="minorHAnsi" w:cstheme="minorHAnsi"/>
          <w:sz w:val="22"/>
          <w:szCs w:val="22"/>
        </w:rPr>
        <w:t>napisao</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još</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jedan</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dragulj</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ispunjen</w:t>
      </w:r>
      <w:proofErr w:type="spellEnd"/>
      <w:r w:rsidRPr="008741BF">
        <w:rPr>
          <w:rStyle w:val="Bodytext21"/>
          <w:rFonts w:asciiTheme="minorHAnsi" w:hAnsiTheme="minorHAnsi" w:cstheme="minorHAnsi"/>
          <w:sz w:val="22"/>
          <w:szCs w:val="22"/>
        </w:rPr>
        <w:t xml:space="preserve"> ah-ha </w:t>
      </w:r>
      <w:proofErr w:type="spellStart"/>
      <w:r w:rsidRPr="008741BF">
        <w:rPr>
          <w:rStyle w:val="Bodytext21"/>
          <w:rFonts w:asciiTheme="minorHAnsi" w:hAnsiTheme="minorHAnsi" w:cstheme="minorHAnsi"/>
          <w:sz w:val="22"/>
          <w:szCs w:val="22"/>
        </w:rPr>
        <w:t>trenucima</w:t>
      </w:r>
      <w:proofErr w:type="spellEnd"/>
      <w:r w:rsidRPr="008741BF">
        <w:rPr>
          <w:rStyle w:val="Bodytext21"/>
          <w:rFonts w:asciiTheme="minorHAnsi" w:hAnsiTheme="minorHAnsi" w:cstheme="minorHAnsi"/>
          <w:sz w:val="22"/>
          <w:szCs w:val="22"/>
        </w:rPr>
        <w:t xml:space="preserve"> koji </w:t>
      </w:r>
      <w:proofErr w:type="spellStart"/>
      <w:r w:rsidRPr="008741BF">
        <w:rPr>
          <w:rStyle w:val="Bodytext21"/>
          <w:rFonts w:asciiTheme="minorHAnsi" w:hAnsiTheme="minorHAnsi" w:cstheme="minorHAnsi"/>
          <w:sz w:val="22"/>
          <w:szCs w:val="22"/>
        </w:rPr>
        <w:t>će</w:t>
      </w:r>
      <w:proofErr w:type="spellEnd"/>
      <w:r w:rsidRPr="008741BF">
        <w:rPr>
          <w:rStyle w:val="Bodytext21"/>
          <w:rFonts w:asciiTheme="minorHAnsi" w:hAnsiTheme="minorHAnsi" w:cstheme="minorHAnsi"/>
          <w:sz w:val="22"/>
          <w:szCs w:val="22"/>
        </w:rPr>
        <w:t xml:space="preserve"> vas </w:t>
      </w:r>
      <w:proofErr w:type="spellStart"/>
      <w:r w:rsidRPr="008741BF">
        <w:rPr>
          <w:rStyle w:val="Bodytext21"/>
          <w:rFonts w:asciiTheme="minorHAnsi" w:hAnsiTheme="minorHAnsi" w:cstheme="minorHAnsi"/>
          <w:sz w:val="22"/>
          <w:szCs w:val="22"/>
        </w:rPr>
        <w:t>ostaviti</w:t>
      </w:r>
      <w:proofErr w:type="spellEnd"/>
      <w:r w:rsidRPr="008741BF">
        <w:rPr>
          <w:rStyle w:val="Bodytext21"/>
          <w:rFonts w:asciiTheme="minorHAnsi" w:hAnsiTheme="minorHAnsi" w:cstheme="minorHAnsi"/>
          <w:sz w:val="22"/>
          <w:szCs w:val="22"/>
        </w:rPr>
        <w:t xml:space="preserve"> da se </w:t>
      </w:r>
      <w:proofErr w:type="spellStart"/>
      <w:r w:rsidRPr="008741BF">
        <w:rPr>
          <w:rStyle w:val="Bodytext21"/>
          <w:rFonts w:asciiTheme="minorHAnsi" w:hAnsiTheme="minorHAnsi" w:cstheme="minorHAnsi"/>
          <w:sz w:val="22"/>
          <w:szCs w:val="22"/>
        </w:rPr>
        <w:t>divite</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Spasitelju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protkanom</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kroz</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svaku</w:t>
      </w:r>
      <w:proofErr w:type="spellEnd"/>
      <w:r w:rsidRPr="008741BF">
        <w:rPr>
          <w:rStyle w:val="Bodytext21"/>
          <w:rFonts w:asciiTheme="minorHAnsi" w:hAnsiTheme="minorHAnsi" w:cstheme="minorHAnsi"/>
          <w:sz w:val="22"/>
          <w:szCs w:val="22"/>
        </w:rPr>
        <w:t xml:space="preserve"> </w:t>
      </w:r>
      <w:proofErr w:type="spellStart"/>
      <w:r w:rsidRPr="008741BF">
        <w:rPr>
          <w:rStyle w:val="Bodytext21"/>
          <w:rFonts w:asciiTheme="minorHAnsi" w:hAnsiTheme="minorHAnsi" w:cstheme="minorHAnsi"/>
          <w:sz w:val="22"/>
          <w:szCs w:val="22"/>
        </w:rPr>
        <w:t>stranicu</w:t>
      </w:r>
      <w:proofErr w:type="spellEnd"/>
      <w:r w:rsidRPr="008741BF">
        <w:rPr>
          <w:rStyle w:val="Bodytext21"/>
          <w:rFonts w:asciiTheme="minorHAnsi" w:hAnsiTheme="minorHAnsi" w:cstheme="minorHAnsi"/>
          <w:sz w:val="22"/>
          <w:szCs w:val="22"/>
        </w:rPr>
        <w:t xml:space="preserve"> </w:t>
      </w:r>
      <w:proofErr w:type="spellStart"/>
      <w:proofErr w:type="gramStart"/>
      <w:r w:rsidRPr="008741BF">
        <w:rPr>
          <w:rStyle w:val="Bodytext21"/>
          <w:rFonts w:asciiTheme="minorHAnsi" w:hAnsiTheme="minorHAnsi" w:cstheme="minorHAnsi"/>
          <w:sz w:val="22"/>
          <w:szCs w:val="22"/>
        </w:rPr>
        <w:t>Biblije</w:t>
      </w:r>
      <w:proofErr w:type="spellEnd"/>
      <w:r w:rsidRPr="008741BF">
        <w:rPr>
          <w:rStyle w:val="Bodytext21"/>
          <w:rFonts w:asciiTheme="minorHAnsi" w:hAnsiTheme="minorHAnsi" w:cstheme="minorHAnsi"/>
          <w:sz w:val="22"/>
          <w:szCs w:val="22"/>
        </w:rPr>
        <w:t>!“</w:t>
      </w:r>
      <w:proofErr w:type="gramEnd"/>
    </w:p>
    <w:p w14:paraId="60A58641" w14:textId="738F81E3" w:rsidR="00641193" w:rsidRPr="004530F8" w:rsidRDefault="008741BF" w:rsidP="00716972">
      <w:pPr>
        <w:pStyle w:val="Bodytext20"/>
        <w:shd w:val="clear" w:color="auto" w:fill="auto"/>
        <w:spacing w:before="0" w:line="240" w:lineRule="auto"/>
        <w:ind w:firstLine="360"/>
        <w:rPr>
          <w:rStyle w:val="Hyperlink"/>
          <w:rFonts w:asciiTheme="minorHAnsi" w:hAnsiTheme="minorHAnsi" w:cstheme="minorHAnsi"/>
          <w:sz w:val="22"/>
          <w:szCs w:val="22"/>
        </w:rPr>
      </w:pPr>
      <w:r w:rsidRPr="008741BF">
        <w:rPr>
          <w:rStyle w:val="Bodytext21"/>
          <w:rFonts w:asciiTheme="minorHAnsi" w:hAnsiTheme="minorHAnsi" w:cstheme="minorHAnsi"/>
          <w:sz w:val="22"/>
          <w:szCs w:val="22"/>
        </w:rPr>
        <w:t xml:space="preserve">—FRENK TUREK, </w:t>
      </w:r>
      <w:proofErr w:type="spellStart"/>
      <w:r w:rsidRPr="008741BF">
        <w:rPr>
          <w:rStyle w:val="Bodytext21"/>
          <w:rFonts w:asciiTheme="minorHAnsi" w:hAnsiTheme="minorHAnsi" w:cstheme="minorHAnsi"/>
          <w:sz w:val="22"/>
          <w:szCs w:val="22"/>
        </w:rPr>
        <w:t>osnivač</w:t>
      </w:r>
      <w:proofErr w:type="spellEnd"/>
      <w:r w:rsidRPr="008741BF">
        <w:rPr>
          <w:rStyle w:val="Bodytext21"/>
          <w:rFonts w:asciiTheme="minorHAnsi" w:hAnsiTheme="minorHAnsi" w:cstheme="minorHAnsi"/>
          <w:sz w:val="22"/>
          <w:szCs w:val="22"/>
        </w:rPr>
        <w:t xml:space="preserve"> i </w:t>
      </w:r>
      <w:proofErr w:type="spellStart"/>
      <w:r w:rsidRPr="008741BF">
        <w:rPr>
          <w:rStyle w:val="Bodytext21"/>
          <w:rFonts w:asciiTheme="minorHAnsi" w:hAnsiTheme="minorHAnsi" w:cstheme="minorHAnsi"/>
          <w:sz w:val="22"/>
          <w:szCs w:val="22"/>
        </w:rPr>
        <w:t>predsednik</w:t>
      </w:r>
      <w:proofErr w:type="spellEnd"/>
      <w:r w:rsidRPr="008741BF">
        <w:rPr>
          <w:rStyle w:val="Bodytext21"/>
          <w:rFonts w:asciiTheme="minorHAnsi" w:hAnsiTheme="minorHAnsi" w:cstheme="minorHAnsi"/>
          <w:sz w:val="22"/>
          <w:szCs w:val="22"/>
        </w:rPr>
        <w:t xml:space="preserve"> </w:t>
      </w:r>
      <w:hyperlink r:id="rId7" w:history="1">
        <w:r w:rsidR="00081AC1" w:rsidRPr="004530F8">
          <w:rPr>
            <w:rStyle w:val="Hyperlink"/>
            <w:rFonts w:asciiTheme="minorHAnsi" w:hAnsiTheme="minorHAnsi" w:cstheme="minorHAnsi"/>
            <w:sz w:val="22"/>
            <w:szCs w:val="22"/>
          </w:rPr>
          <w:t>www.CrossExa</w:t>
        </w:r>
        <w:r w:rsidR="00081AC1" w:rsidRPr="004530F8">
          <w:rPr>
            <w:rStyle w:val="Hyperlink"/>
            <w:rFonts w:asciiTheme="minorHAnsi" w:hAnsiTheme="minorHAnsi" w:cstheme="minorHAnsi"/>
            <w:sz w:val="22"/>
            <w:szCs w:val="22"/>
          </w:rPr>
          <w:t>mined.org</w:t>
        </w:r>
      </w:hyperlink>
    </w:p>
    <w:p w14:paraId="46E4A2C3" w14:textId="77777777" w:rsidR="0087653C" w:rsidRPr="004530F8" w:rsidRDefault="0087653C" w:rsidP="00716972">
      <w:pPr>
        <w:pStyle w:val="Bodytext20"/>
        <w:shd w:val="clear" w:color="auto" w:fill="auto"/>
        <w:spacing w:before="0" w:line="240" w:lineRule="auto"/>
        <w:ind w:firstLine="360"/>
        <w:jc w:val="left"/>
        <w:rPr>
          <w:rStyle w:val="Hyperlink"/>
          <w:rFonts w:asciiTheme="minorHAnsi" w:hAnsiTheme="minorHAnsi" w:cstheme="minorHAnsi"/>
          <w:sz w:val="22"/>
          <w:szCs w:val="22"/>
        </w:rPr>
      </w:pPr>
    </w:p>
    <w:p w14:paraId="555F4498" w14:textId="3C62A492" w:rsidR="00641193" w:rsidRPr="004530F8" w:rsidRDefault="00081AC1" w:rsidP="00716972">
      <w:pPr>
        <w:pStyle w:val="Bodytext60"/>
        <w:shd w:val="clear" w:color="auto" w:fill="auto"/>
        <w:spacing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FINDING</w:t>
      </w:r>
      <w:r w:rsidR="008741BF">
        <w:rPr>
          <w:rFonts w:asciiTheme="minorHAnsi" w:hAnsiTheme="minorHAnsi" w:cstheme="minorHAnsi"/>
          <w:sz w:val="22"/>
          <w:szCs w:val="22"/>
        </w:rPr>
        <w:t xml:space="preserve"> </w:t>
      </w:r>
      <w:bookmarkStart w:id="0" w:name="bookmark0"/>
      <w:r w:rsidRPr="004530F8">
        <w:rPr>
          <w:rFonts w:asciiTheme="minorHAnsi" w:hAnsiTheme="minorHAnsi" w:cstheme="minorHAnsi"/>
          <w:sz w:val="22"/>
          <w:szCs w:val="22"/>
        </w:rPr>
        <w:t>JESUS</w:t>
      </w:r>
      <w:r w:rsidR="008741BF">
        <w:rPr>
          <w:rFonts w:asciiTheme="minorHAnsi" w:hAnsiTheme="minorHAnsi" w:cstheme="minorHAnsi"/>
          <w:sz w:val="22"/>
          <w:szCs w:val="22"/>
        </w:rPr>
        <w:t xml:space="preserve"> in the </w:t>
      </w:r>
      <w:r w:rsidRPr="004530F8">
        <w:rPr>
          <w:rFonts w:asciiTheme="minorHAnsi" w:hAnsiTheme="minorHAnsi" w:cstheme="minorHAnsi"/>
          <w:sz w:val="22"/>
          <w:szCs w:val="22"/>
        </w:rPr>
        <w:t>OLD</w:t>
      </w:r>
      <w:bookmarkEnd w:id="0"/>
      <w:r w:rsidR="008741BF">
        <w:rPr>
          <w:rFonts w:asciiTheme="minorHAnsi" w:hAnsiTheme="minorHAnsi" w:cstheme="minorHAnsi"/>
          <w:sz w:val="22"/>
          <w:szCs w:val="22"/>
        </w:rPr>
        <w:t xml:space="preserve"> </w:t>
      </w:r>
      <w:r w:rsidRPr="004530F8">
        <w:rPr>
          <w:rFonts w:asciiTheme="minorHAnsi" w:hAnsiTheme="minorHAnsi" w:cstheme="minorHAnsi"/>
          <w:sz w:val="22"/>
          <w:szCs w:val="22"/>
        </w:rPr>
        <w:t>TESTAMENT</w:t>
      </w:r>
    </w:p>
    <w:p w14:paraId="42D7677E" w14:textId="62AEB00A" w:rsidR="00641193" w:rsidRPr="004530F8" w:rsidRDefault="008741BF" w:rsidP="00716972">
      <w:pPr>
        <w:pStyle w:val="Bodytext70"/>
        <w:shd w:val="clear" w:color="auto" w:fill="auto"/>
        <w:spacing w:after="0" w:line="240" w:lineRule="auto"/>
        <w:ind w:firstLine="360"/>
        <w:rPr>
          <w:rFonts w:asciiTheme="minorHAnsi" w:hAnsiTheme="minorHAnsi" w:cstheme="minorHAnsi"/>
          <w:sz w:val="22"/>
          <w:szCs w:val="22"/>
        </w:rPr>
      </w:pPr>
      <w:proofErr w:type="spellStart"/>
      <w:r>
        <w:rPr>
          <w:rStyle w:val="Bodytext7FranklinGothicDemiCond"/>
          <w:rFonts w:asciiTheme="minorHAnsi" w:hAnsiTheme="minorHAnsi" w:cstheme="minorHAnsi"/>
          <w:sz w:val="22"/>
          <w:szCs w:val="22"/>
        </w:rPr>
        <w:t>Ranije</w:t>
      </w:r>
      <w:proofErr w:type="spellEnd"/>
      <w:r>
        <w:rPr>
          <w:rStyle w:val="Bodytext7FranklinGothicDemiCond"/>
          <w:rFonts w:asciiTheme="minorHAnsi" w:hAnsiTheme="minorHAnsi" w:cstheme="minorHAnsi"/>
          <w:sz w:val="22"/>
          <w:szCs w:val="22"/>
        </w:rPr>
        <w:t xml:space="preserve"> </w:t>
      </w:r>
      <w:r w:rsidR="00081AC1" w:rsidRPr="004530F8">
        <w:rPr>
          <w:rFonts w:asciiTheme="minorHAnsi" w:hAnsiTheme="minorHAnsi" w:cstheme="minorHAnsi"/>
          <w:sz w:val="22"/>
          <w:szCs w:val="22"/>
        </w:rPr>
        <w:t>The Emmaus Code</w:t>
      </w:r>
    </w:p>
    <w:p w14:paraId="038D29C2" w14:textId="56E51320" w:rsidR="00641193" w:rsidRPr="004530F8" w:rsidRDefault="00081AC1" w:rsidP="00716972">
      <w:pPr>
        <w:pStyle w:val="Bodytext6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DAVID</w:t>
      </w:r>
      <w:r w:rsidR="008741BF">
        <w:rPr>
          <w:rFonts w:asciiTheme="minorHAnsi" w:hAnsiTheme="minorHAnsi" w:cstheme="minorHAnsi"/>
          <w:sz w:val="22"/>
          <w:szCs w:val="22"/>
        </w:rPr>
        <w:t xml:space="preserve"> </w:t>
      </w:r>
      <w:r w:rsidRPr="004530F8">
        <w:rPr>
          <w:rFonts w:asciiTheme="minorHAnsi" w:hAnsiTheme="minorHAnsi" w:cstheme="minorHAnsi"/>
          <w:sz w:val="22"/>
          <w:szCs w:val="22"/>
        </w:rPr>
        <w:t>LIMBAUGH</w:t>
      </w:r>
    </w:p>
    <w:p w14:paraId="4548BDB8" w14:textId="17B9A6B6" w:rsidR="00641193" w:rsidRDefault="00641193" w:rsidP="00716972">
      <w:pPr>
        <w:pStyle w:val="Bodytext90"/>
        <w:shd w:val="clear" w:color="auto" w:fill="auto"/>
        <w:spacing w:line="240" w:lineRule="auto"/>
        <w:ind w:firstLine="360"/>
        <w:rPr>
          <w:rFonts w:asciiTheme="minorHAnsi" w:hAnsiTheme="minorHAnsi" w:cstheme="minorHAnsi"/>
          <w:sz w:val="22"/>
          <w:szCs w:val="22"/>
        </w:rPr>
      </w:pPr>
    </w:p>
    <w:p w14:paraId="0CE68CA7" w14:textId="77777777" w:rsidR="008741BF" w:rsidRPr="008741BF" w:rsidRDefault="008741BF" w:rsidP="00716972">
      <w:pPr>
        <w:pStyle w:val="Bodytext90"/>
        <w:spacing w:line="240" w:lineRule="auto"/>
        <w:ind w:firstLine="360"/>
        <w:rPr>
          <w:rFonts w:asciiTheme="minorHAnsi" w:hAnsiTheme="minorHAnsi" w:cstheme="minorHAnsi"/>
          <w:sz w:val="22"/>
          <w:szCs w:val="22"/>
        </w:rPr>
      </w:pPr>
      <w:r w:rsidRPr="008741BF">
        <w:rPr>
          <w:rFonts w:asciiTheme="minorHAnsi" w:hAnsiTheme="minorHAnsi" w:cstheme="minorHAnsi"/>
          <w:sz w:val="22"/>
          <w:szCs w:val="22"/>
        </w:rPr>
        <w:t>SADRŽAJ</w:t>
      </w:r>
    </w:p>
    <w:p w14:paraId="03AEA715" w14:textId="77777777"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UVOD 1</w:t>
      </w:r>
    </w:p>
    <w:p w14:paraId="5E4C7DE2" w14:textId="07061EEC"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1 </w:t>
      </w:r>
      <w:r>
        <w:rPr>
          <w:rFonts w:asciiTheme="minorHAnsi" w:hAnsiTheme="minorHAnsi" w:cstheme="minorHAnsi"/>
          <w:b w:val="0"/>
          <w:bCs w:val="0"/>
          <w:sz w:val="22"/>
          <w:szCs w:val="22"/>
        </w:rPr>
        <w:tab/>
      </w:r>
      <w:r w:rsidRPr="008741BF">
        <w:rPr>
          <w:rFonts w:asciiTheme="minorHAnsi" w:hAnsiTheme="minorHAnsi" w:cstheme="minorHAnsi"/>
          <w:b w:val="0"/>
          <w:bCs w:val="0"/>
          <w:sz w:val="22"/>
          <w:szCs w:val="22"/>
        </w:rPr>
        <w:t xml:space="preserve">U </w:t>
      </w:r>
      <w:proofErr w:type="spellStart"/>
      <w:r w:rsidRPr="008741BF">
        <w:rPr>
          <w:rFonts w:asciiTheme="minorHAnsi" w:hAnsiTheme="minorHAnsi" w:cstheme="minorHAnsi"/>
          <w:b w:val="0"/>
          <w:bCs w:val="0"/>
          <w:sz w:val="22"/>
          <w:szCs w:val="22"/>
        </w:rPr>
        <w:t>odbranu</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Starog</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Zaveta</w:t>
      </w:r>
      <w:proofErr w:type="spellEnd"/>
      <w:r w:rsidRPr="008741BF">
        <w:rPr>
          <w:rFonts w:asciiTheme="minorHAnsi" w:hAnsiTheme="minorHAnsi" w:cstheme="minorHAnsi"/>
          <w:b w:val="0"/>
          <w:bCs w:val="0"/>
          <w:sz w:val="22"/>
          <w:szCs w:val="22"/>
        </w:rPr>
        <w:t xml:space="preserve"> 7</w:t>
      </w:r>
    </w:p>
    <w:p w14:paraId="37863C37" w14:textId="10DD08AC"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2 </w:t>
      </w:r>
      <w:r>
        <w:rPr>
          <w:rFonts w:asciiTheme="minorHAnsi" w:hAnsiTheme="minorHAnsi" w:cstheme="minorHAnsi"/>
          <w:b w:val="0"/>
          <w:bCs w:val="0"/>
          <w:sz w:val="22"/>
          <w:szCs w:val="22"/>
        </w:rPr>
        <w:tab/>
      </w:r>
      <w:proofErr w:type="spellStart"/>
      <w:r w:rsidRPr="008741BF">
        <w:rPr>
          <w:rFonts w:asciiTheme="minorHAnsi" w:hAnsiTheme="minorHAnsi" w:cstheme="minorHAnsi"/>
          <w:b w:val="0"/>
          <w:bCs w:val="0"/>
          <w:sz w:val="22"/>
          <w:szCs w:val="22"/>
        </w:rPr>
        <w:t>Istorija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Starog</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Zaveta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Pregled</w:t>
      </w:r>
      <w:proofErr w:type="spellEnd"/>
      <w:r w:rsidRPr="008741BF">
        <w:rPr>
          <w:rFonts w:asciiTheme="minorHAnsi" w:hAnsiTheme="minorHAnsi" w:cstheme="minorHAnsi"/>
          <w:b w:val="0"/>
          <w:bCs w:val="0"/>
          <w:sz w:val="22"/>
          <w:szCs w:val="22"/>
        </w:rPr>
        <w:t xml:space="preserve"> 21</w:t>
      </w:r>
    </w:p>
    <w:p w14:paraId="33C0E026" w14:textId="6635FD2D"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3 </w:t>
      </w:r>
      <w:r>
        <w:rPr>
          <w:rFonts w:asciiTheme="minorHAnsi" w:hAnsiTheme="minorHAnsi" w:cstheme="minorHAnsi"/>
          <w:b w:val="0"/>
          <w:bCs w:val="0"/>
          <w:sz w:val="22"/>
          <w:szCs w:val="22"/>
        </w:rPr>
        <w:tab/>
      </w:r>
      <w:proofErr w:type="spellStart"/>
      <w:r w:rsidRPr="008741BF">
        <w:rPr>
          <w:rFonts w:asciiTheme="minorHAnsi" w:hAnsiTheme="minorHAnsi" w:cstheme="minorHAnsi"/>
          <w:b w:val="0"/>
          <w:bCs w:val="0"/>
          <w:sz w:val="22"/>
          <w:szCs w:val="22"/>
        </w:rPr>
        <w:t>Istorija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Starog</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zaveta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Stvaranje</w:t>
      </w:r>
      <w:proofErr w:type="spellEnd"/>
      <w:r w:rsidRPr="008741BF">
        <w:rPr>
          <w:rFonts w:asciiTheme="minorHAnsi" w:hAnsiTheme="minorHAnsi" w:cstheme="minorHAnsi"/>
          <w:b w:val="0"/>
          <w:bCs w:val="0"/>
          <w:sz w:val="22"/>
          <w:szCs w:val="22"/>
        </w:rPr>
        <w:t xml:space="preserve"> </w:t>
      </w:r>
      <w:r w:rsidR="005D35FA">
        <w:rPr>
          <w:rFonts w:asciiTheme="minorHAnsi" w:hAnsiTheme="minorHAnsi" w:cstheme="minorHAnsi"/>
          <w:b w:val="0"/>
          <w:bCs w:val="0"/>
          <w:sz w:val="22"/>
          <w:szCs w:val="22"/>
        </w:rPr>
        <w:t>do</w:t>
      </w:r>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Ujedinjeno</w:t>
      </w:r>
      <w:r w:rsidR="005D35FA">
        <w:rPr>
          <w:rFonts w:asciiTheme="minorHAnsi" w:hAnsiTheme="minorHAnsi" w:cstheme="minorHAnsi"/>
          <w:b w:val="0"/>
          <w:bCs w:val="0"/>
          <w:sz w:val="22"/>
          <w:szCs w:val="22"/>
        </w:rPr>
        <w:t>g</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Kraljevstv</w:t>
      </w:r>
      <w:r w:rsidR="005D35FA">
        <w:rPr>
          <w:rFonts w:asciiTheme="minorHAnsi" w:hAnsiTheme="minorHAnsi" w:cstheme="minorHAnsi"/>
          <w:b w:val="0"/>
          <w:bCs w:val="0"/>
          <w:sz w:val="22"/>
          <w:szCs w:val="22"/>
        </w:rPr>
        <w:t>a</w:t>
      </w:r>
      <w:proofErr w:type="spellEnd"/>
      <w:r w:rsidRPr="008741BF">
        <w:rPr>
          <w:rFonts w:asciiTheme="minorHAnsi" w:hAnsiTheme="minorHAnsi" w:cstheme="minorHAnsi"/>
          <w:b w:val="0"/>
          <w:bCs w:val="0"/>
          <w:sz w:val="22"/>
          <w:szCs w:val="22"/>
        </w:rPr>
        <w:t xml:space="preserve"> 33</w:t>
      </w:r>
    </w:p>
    <w:p w14:paraId="0963E74D" w14:textId="4E96A015"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4 </w:t>
      </w:r>
      <w:r>
        <w:rPr>
          <w:rFonts w:asciiTheme="minorHAnsi" w:hAnsiTheme="minorHAnsi" w:cstheme="minorHAnsi"/>
          <w:b w:val="0"/>
          <w:bCs w:val="0"/>
          <w:sz w:val="22"/>
          <w:szCs w:val="22"/>
        </w:rPr>
        <w:tab/>
      </w:r>
      <w:proofErr w:type="spellStart"/>
      <w:r w:rsidRPr="008741BF">
        <w:rPr>
          <w:rFonts w:asciiTheme="minorHAnsi" w:hAnsiTheme="minorHAnsi" w:cstheme="minorHAnsi"/>
          <w:b w:val="0"/>
          <w:bCs w:val="0"/>
          <w:sz w:val="22"/>
          <w:szCs w:val="22"/>
        </w:rPr>
        <w:t>Istorija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Starog</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zaveta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Podeljeno</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kraljevstvo</w:t>
      </w:r>
      <w:proofErr w:type="spellEnd"/>
      <w:r w:rsidRPr="008741BF">
        <w:rPr>
          <w:rFonts w:asciiTheme="minorHAnsi" w:hAnsiTheme="minorHAnsi" w:cstheme="minorHAnsi"/>
          <w:b w:val="0"/>
          <w:bCs w:val="0"/>
          <w:sz w:val="22"/>
          <w:szCs w:val="22"/>
        </w:rPr>
        <w:t xml:space="preserve"> </w:t>
      </w:r>
      <w:r w:rsidR="005D35FA">
        <w:rPr>
          <w:rFonts w:asciiTheme="minorHAnsi" w:hAnsiTheme="minorHAnsi" w:cstheme="minorHAnsi"/>
          <w:b w:val="0"/>
          <w:bCs w:val="0"/>
          <w:sz w:val="22"/>
          <w:szCs w:val="22"/>
        </w:rPr>
        <w:t xml:space="preserve">do </w:t>
      </w:r>
      <w:proofErr w:type="spellStart"/>
      <w:r w:rsidR="005D35FA">
        <w:rPr>
          <w:rFonts w:asciiTheme="minorHAnsi" w:hAnsiTheme="minorHAnsi" w:cstheme="minorHAnsi"/>
          <w:b w:val="0"/>
          <w:bCs w:val="0"/>
          <w:sz w:val="22"/>
          <w:szCs w:val="22"/>
        </w:rPr>
        <w:t>obnove</w:t>
      </w:r>
      <w:proofErr w:type="spellEnd"/>
      <w:r w:rsidRPr="008741BF">
        <w:rPr>
          <w:rFonts w:asciiTheme="minorHAnsi" w:hAnsiTheme="minorHAnsi" w:cstheme="minorHAnsi"/>
          <w:b w:val="0"/>
          <w:bCs w:val="0"/>
          <w:sz w:val="22"/>
          <w:szCs w:val="22"/>
        </w:rPr>
        <w:t xml:space="preserve"> 61</w:t>
      </w:r>
    </w:p>
    <w:p w14:paraId="58AD321D" w14:textId="7B5EE43D"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5 </w:t>
      </w:r>
      <w:r>
        <w:rPr>
          <w:rFonts w:asciiTheme="minorHAnsi" w:hAnsiTheme="minorHAnsi" w:cstheme="minorHAnsi"/>
          <w:b w:val="0"/>
          <w:bCs w:val="0"/>
          <w:sz w:val="22"/>
          <w:szCs w:val="22"/>
        </w:rPr>
        <w:tab/>
      </w:r>
      <w:r w:rsidRPr="008741BF">
        <w:rPr>
          <w:rFonts w:asciiTheme="minorHAnsi" w:hAnsiTheme="minorHAnsi" w:cstheme="minorHAnsi"/>
          <w:b w:val="0"/>
          <w:bCs w:val="0"/>
          <w:sz w:val="22"/>
          <w:szCs w:val="22"/>
        </w:rPr>
        <w:t xml:space="preserve">Svi </w:t>
      </w:r>
      <w:proofErr w:type="spellStart"/>
      <w:r w:rsidRPr="008741BF">
        <w:rPr>
          <w:rFonts w:asciiTheme="minorHAnsi" w:hAnsiTheme="minorHAnsi" w:cstheme="minorHAnsi"/>
          <w:b w:val="0"/>
          <w:bCs w:val="0"/>
          <w:sz w:val="22"/>
          <w:szCs w:val="22"/>
        </w:rPr>
        <w:t>putevi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vode</w:t>
      </w:r>
      <w:proofErr w:type="spellEnd"/>
      <w:r w:rsidRPr="008741BF">
        <w:rPr>
          <w:rFonts w:asciiTheme="minorHAnsi" w:hAnsiTheme="minorHAnsi" w:cstheme="minorHAnsi"/>
          <w:b w:val="0"/>
          <w:bCs w:val="0"/>
          <w:sz w:val="22"/>
          <w:szCs w:val="22"/>
        </w:rPr>
        <w:t xml:space="preserve"> ka </w:t>
      </w:r>
      <w:proofErr w:type="spellStart"/>
      <w:r w:rsidRPr="008741BF">
        <w:rPr>
          <w:rFonts w:asciiTheme="minorHAnsi" w:hAnsiTheme="minorHAnsi" w:cstheme="minorHAnsi"/>
          <w:b w:val="0"/>
          <w:bCs w:val="0"/>
          <w:sz w:val="22"/>
          <w:szCs w:val="22"/>
        </w:rPr>
        <w:t>Hristu</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Biblijski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zaveti</w:t>
      </w:r>
      <w:proofErr w:type="spellEnd"/>
      <w:r w:rsidRPr="008741BF">
        <w:rPr>
          <w:rFonts w:asciiTheme="minorHAnsi" w:hAnsiTheme="minorHAnsi" w:cstheme="minorHAnsi"/>
          <w:b w:val="0"/>
          <w:bCs w:val="0"/>
          <w:sz w:val="22"/>
          <w:szCs w:val="22"/>
        </w:rPr>
        <w:t xml:space="preserve">, </w:t>
      </w:r>
      <w:r w:rsidR="005D35FA">
        <w:rPr>
          <w:rFonts w:asciiTheme="minorHAnsi" w:hAnsiTheme="minorHAnsi" w:cstheme="minorHAnsi"/>
          <w:b w:val="0"/>
          <w:bCs w:val="0"/>
          <w:sz w:val="22"/>
          <w:szCs w:val="22"/>
        </w:rPr>
        <w:t>deo</w:t>
      </w:r>
      <w:r w:rsidRPr="008741BF">
        <w:rPr>
          <w:rFonts w:asciiTheme="minorHAnsi" w:hAnsiTheme="minorHAnsi" w:cstheme="minorHAnsi"/>
          <w:b w:val="0"/>
          <w:bCs w:val="0"/>
          <w:sz w:val="22"/>
          <w:szCs w:val="22"/>
        </w:rPr>
        <w:t xml:space="preserve"> 79</w:t>
      </w:r>
    </w:p>
    <w:p w14:paraId="076864C5" w14:textId="376B6A7C"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6 </w:t>
      </w:r>
      <w:r>
        <w:rPr>
          <w:rFonts w:asciiTheme="minorHAnsi" w:hAnsiTheme="minorHAnsi" w:cstheme="minorHAnsi"/>
          <w:b w:val="0"/>
          <w:bCs w:val="0"/>
          <w:sz w:val="22"/>
          <w:szCs w:val="22"/>
        </w:rPr>
        <w:tab/>
      </w:r>
      <w:r w:rsidRPr="008741BF">
        <w:rPr>
          <w:rFonts w:asciiTheme="minorHAnsi" w:hAnsiTheme="minorHAnsi" w:cstheme="minorHAnsi"/>
          <w:b w:val="0"/>
          <w:bCs w:val="0"/>
          <w:sz w:val="22"/>
          <w:szCs w:val="22"/>
        </w:rPr>
        <w:t xml:space="preserve">Svi </w:t>
      </w:r>
      <w:proofErr w:type="spellStart"/>
      <w:r w:rsidRPr="008741BF">
        <w:rPr>
          <w:rFonts w:asciiTheme="minorHAnsi" w:hAnsiTheme="minorHAnsi" w:cstheme="minorHAnsi"/>
          <w:b w:val="0"/>
          <w:bCs w:val="0"/>
          <w:sz w:val="22"/>
          <w:szCs w:val="22"/>
        </w:rPr>
        <w:t>putevi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vode</w:t>
      </w:r>
      <w:proofErr w:type="spellEnd"/>
      <w:r w:rsidRPr="008741BF">
        <w:rPr>
          <w:rFonts w:asciiTheme="minorHAnsi" w:hAnsiTheme="minorHAnsi" w:cstheme="minorHAnsi"/>
          <w:b w:val="0"/>
          <w:bCs w:val="0"/>
          <w:sz w:val="22"/>
          <w:szCs w:val="22"/>
        </w:rPr>
        <w:t xml:space="preserve"> ka </w:t>
      </w:r>
      <w:proofErr w:type="spellStart"/>
      <w:r w:rsidRPr="008741BF">
        <w:rPr>
          <w:rFonts w:asciiTheme="minorHAnsi" w:hAnsiTheme="minorHAnsi" w:cstheme="minorHAnsi"/>
          <w:b w:val="0"/>
          <w:bCs w:val="0"/>
          <w:sz w:val="22"/>
          <w:szCs w:val="22"/>
        </w:rPr>
        <w:t>Hristu</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Biblijski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zaveti</w:t>
      </w:r>
      <w:proofErr w:type="spellEnd"/>
      <w:r w:rsidRPr="008741BF">
        <w:rPr>
          <w:rFonts w:asciiTheme="minorHAnsi" w:hAnsiTheme="minorHAnsi" w:cstheme="minorHAnsi"/>
          <w:b w:val="0"/>
          <w:bCs w:val="0"/>
          <w:sz w:val="22"/>
          <w:szCs w:val="22"/>
        </w:rPr>
        <w:t>, 2. deo 105</w:t>
      </w:r>
    </w:p>
    <w:p w14:paraId="4AEE9210" w14:textId="03B1A6BB"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GLAVA 7</w:t>
      </w:r>
      <w:r>
        <w:rPr>
          <w:rFonts w:asciiTheme="minorHAnsi" w:hAnsiTheme="minorHAnsi" w:cstheme="minorHAnsi"/>
          <w:b w:val="0"/>
          <w:bCs w:val="0"/>
          <w:sz w:val="22"/>
          <w:szCs w:val="22"/>
        </w:rPr>
        <w:tab/>
      </w:r>
      <w:r w:rsidRPr="008741BF">
        <w:rPr>
          <w:rFonts w:asciiTheme="minorHAnsi" w:hAnsiTheme="minorHAnsi" w:cstheme="minorHAnsi"/>
          <w:b w:val="0"/>
          <w:bCs w:val="0"/>
          <w:sz w:val="22"/>
          <w:szCs w:val="22"/>
        </w:rPr>
        <w:t xml:space="preserve">Svi </w:t>
      </w:r>
      <w:proofErr w:type="spellStart"/>
      <w:r w:rsidRPr="008741BF">
        <w:rPr>
          <w:rFonts w:asciiTheme="minorHAnsi" w:hAnsiTheme="minorHAnsi" w:cstheme="minorHAnsi"/>
          <w:b w:val="0"/>
          <w:bCs w:val="0"/>
          <w:sz w:val="22"/>
          <w:szCs w:val="22"/>
        </w:rPr>
        <w:t>putevi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vode</w:t>
      </w:r>
      <w:proofErr w:type="spellEnd"/>
      <w:r w:rsidRPr="008741BF">
        <w:rPr>
          <w:rFonts w:asciiTheme="minorHAnsi" w:hAnsiTheme="minorHAnsi" w:cstheme="minorHAnsi"/>
          <w:b w:val="0"/>
          <w:bCs w:val="0"/>
          <w:sz w:val="22"/>
          <w:szCs w:val="22"/>
        </w:rPr>
        <w:t xml:space="preserve"> ka </w:t>
      </w:r>
      <w:proofErr w:type="spellStart"/>
      <w:r w:rsidRPr="008741BF">
        <w:rPr>
          <w:rFonts w:asciiTheme="minorHAnsi" w:hAnsiTheme="minorHAnsi" w:cstheme="minorHAnsi"/>
          <w:b w:val="0"/>
          <w:bCs w:val="0"/>
          <w:sz w:val="22"/>
          <w:szCs w:val="22"/>
        </w:rPr>
        <w:t>Hristu</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portreti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službe</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stvaranje</w:t>
      </w:r>
      <w:proofErr w:type="spellEnd"/>
      <w:r w:rsidRPr="008741BF">
        <w:rPr>
          <w:rFonts w:asciiTheme="minorHAnsi" w:hAnsiTheme="minorHAnsi" w:cstheme="minorHAnsi"/>
          <w:b w:val="0"/>
          <w:bCs w:val="0"/>
          <w:sz w:val="22"/>
          <w:szCs w:val="22"/>
        </w:rPr>
        <w:t xml:space="preserve"> i </w:t>
      </w:r>
      <w:proofErr w:type="spellStart"/>
      <w:r w:rsidRPr="008741BF">
        <w:rPr>
          <w:rFonts w:asciiTheme="minorHAnsi" w:hAnsiTheme="minorHAnsi" w:cstheme="minorHAnsi"/>
          <w:b w:val="0"/>
          <w:bCs w:val="0"/>
          <w:sz w:val="22"/>
          <w:szCs w:val="22"/>
        </w:rPr>
        <w:t>spasenje</w:t>
      </w:r>
      <w:proofErr w:type="spellEnd"/>
      <w:r w:rsidRPr="008741BF">
        <w:rPr>
          <w:rFonts w:asciiTheme="minorHAnsi" w:hAnsiTheme="minorHAnsi" w:cstheme="minorHAnsi"/>
          <w:b w:val="0"/>
          <w:bCs w:val="0"/>
          <w:sz w:val="22"/>
          <w:szCs w:val="22"/>
        </w:rPr>
        <w:t xml:space="preserve"> 125</w:t>
      </w:r>
    </w:p>
    <w:p w14:paraId="3D664801" w14:textId="6CBD54EF"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GLAVA 8</w:t>
      </w:r>
      <w:r>
        <w:rPr>
          <w:rFonts w:asciiTheme="minorHAnsi" w:hAnsiTheme="minorHAnsi" w:cstheme="minorHAnsi"/>
          <w:b w:val="0"/>
          <w:bCs w:val="0"/>
          <w:sz w:val="22"/>
          <w:szCs w:val="22"/>
        </w:rPr>
        <w:tab/>
      </w:r>
      <w:r w:rsidRPr="008741BF">
        <w:rPr>
          <w:rFonts w:asciiTheme="minorHAnsi" w:hAnsiTheme="minorHAnsi" w:cstheme="minorHAnsi"/>
          <w:b w:val="0"/>
          <w:bCs w:val="0"/>
          <w:sz w:val="22"/>
          <w:szCs w:val="22"/>
        </w:rPr>
        <w:t xml:space="preserve">Svi </w:t>
      </w:r>
      <w:proofErr w:type="spellStart"/>
      <w:r w:rsidRPr="008741BF">
        <w:rPr>
          <w:rFonts w:asciiTheme="minorHAnsi" w:hAnsiTheme="minorHAnsi" w:cstheme="minorHAnsi"/>
          <w:b w:val="0"/>
          <w:bCs w:val="0"/>
          <w:sz w:val="22"/>
          <w:szCs w:val="22"/>
        </w:rPr>
        <w:t>putevi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vode</w:t>
      </w:r>
      <w:proofErr w:type="spellEnd"/>
      <w:r w:rsidRPr="008741BF">
        <w:rPr>
          <w:rFonts w:asciiTheme="minorHAnsi" w:hAnsiTheme="minorHAnsi" w:cstheme="minorHAnsi"/>
          <w:b w:val="0"/>
          <w:bCs w:val="0"/>
          <w:sz w:val="22"/>
          <w:szCs w:val="22"/>
        </w:rPr>
        <w:t xml:space="preserve"> ka </w:t>
      </w:r>
      <w:proofErr w:type="spellStart"/>
      <w:r w:rsidRPr="008741BF">
        <w:rPr>
          <w:rFonts w:asciiTheme="minorHAnsi" w:hAnsiTheme="minorHAnsi" w:cstheme="minorHAnsi"/>
          <w:b w:val="0"/>
          <w:bCs w:val="0"/>
          <w:sz w:val="22"/>
          <w:szCs w:val="22"/>
        </w:rPr>
        <w:t>Hristu</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titule</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hristofanije</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tipologija</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proročanstva</w:t>
      </w:r>
      <w:proofErr w:type="spellEnd"/>
      <w:r w:rsidRPr="008741BF">
        <w:rPr>
          <w:rFonts w:asciiTheme="minorHAnsi" w:hAnsiTheme="minorHAnsi" w:cstheme="minorHAnsi"/>
          <w:b w:val="0"/>
          <w:bCs w:val="0"/>
          <w:sz w:val="22"/>
          <w:szCs w:val="22"/>
        </w:rPr>
        <w:t xml:space="preserve"> i </w:t>
      </w:r>
      <w:proofErr w:type="spellStart"/>
      <w:r w:rsidRPr="008741BF">
        <w:rPr>
          <w:rFonts w:asciiTheme="minorHAnsi" w:hAnsiTheme="minorHAnsi" w:cstheme="minorHAnsi"/>
          <w:b w:val="0"/>
          <w:bCs w:val="0"/>
          <w:sz w:val="22"/>
          <w:szCs w:val="22"/>
        </w:rPr>
        <w:t>analogije</w:t>
      </w:r>
      <w:proofErr w:type="spellEnd"/>
      <w:r w:rsidRPr="008741BF">
        <w:rPr>
          <w:rFonts w:asciiTheme="minorHAnsi" w:hAnsiTheme="minorHAnsi" w:cstheme="minorHAnsi"/>
          <w:b w:val="0"/>
          <w:bCs w:val="0"/>
          <w:sz w:val="22"/>
          <w:szCs w:val="22"/>
        </w:rPr>
        <w:t xml:space="preserve"> 147</w:t>
      </w:r>
    </w:p>
    <w:p w14:paraId="17E52030" w14:textId="36704C09"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9 </w:t>
      </w:r>
      <w:r>
        <w:rPr>
          <w:rFonts w:asciiTheme="minorHAnsi" w:hAnsiTheme="minorHAnsi" w:cstheme="minorHAnsi"/>
          <w:b w:val="0"/>
          <w:bCs w:val="0"/>
          <w:sz w:val="22"/>
          <w:szCs w:val="22"/>
        </w:rPr>
        <w:tab/>
      </w:r>
      <w:proofErr w:type="spellStart"/>
      <w:r w:rsidRPr="008741BF">
        <w:rPr>
          <w:rFonts w:asciiTheme="minorHAnsi" w:hAnsiTheme="minorHAnsi" w:cstheme="minorHAnsi"/>
          <w:b w:val="0"/>
          <w:bCs w:val="0"/>
          <w:sz w:val="22"/>
          <w:szCs w:val="22"/>
        </w:rPr>
        <w:t>Hrist</w:t>
      </w:r>
      <w:proofErr w:type="spellEnd"/>
      <w:r w:rsidRPr="008741BF">
        <w:rPr>
          <w:rFonts w:asciiTheme="minorHAnsi" w:hAnsiTheme="minorHAnsi" w:cstheme="minorHAnsi"/>
          <w:b w:val="0"/>
          <w:bCs w:val="0"/>
          <w:sz w:val="22"/>
          <w:szCs w:val="22"/>
        </w:rPr>
        <w:t xml:space="preserve"> u </w:t>
      </w:r>
      <w:proofErr w:type="spellStart"/>
      <w:r w:rsidRPr="008741BF">
        <w:rPr>
          <w:rFonts w:asciiTheme="minorHAnsi" w:hAnsiTheme="minorHAnsi" w:cstheme="minorHAnsi"/>
          <w:b w:val="0"/>
          <w:bCs w:val="0"/>
          <w:sz w:val="22"/>
          <w:szCs w:val="22"/>
        </w:rPr>
        <w:t>svakoj</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knjizi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Postanje</w:t>
      </w:r>
      <w:proofErr w:type="spellEnd"/>
      <w:r w:rsidRPr="008741BF">
        <w:rPr>
          <w:rFonts w:asciiTheme="minorHAnsi" w:hAnsiTheme="minorHAnsi" w:cstheme="minorHAnsi"/>
          <w:b w:val="0"/>
          <w:bCs w:val="0"/>
          <w:sz w:val="22"/>
          <w:szCs w:val="22"/>
        </w:rPr>
        <w:t xml:space="preserve"> 161</w:t>
      </w:r>
    </w:p>
    <w:p w14:paraId="4C109266" w14:textId="0D21CED0" w:rsidR="008741BF" w:rsidRPr="008741BF" w:rsidRDefault="008741BF" w:rsidP="00716972">
      <w:pPr>
        <w:pStyle w:val="Bodytext90"/>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10 </w:t>
      </w:r>
      <w:r>
        <w:rPr>
          <w:rFonts w:asciiTheme="minorHAnsi" w:hAnsiTheme="minorHAnsi" w:cstheme="minorHAnsi"/>
          <w:b w:val="0"/>
          <w:bCs w:val="0"/>
          <w:sz w:val="22"/>
          <w:szCs w:val="22"/>
        </w:rPr>
        <w:tab/>
      </w:r>
      <w:proofErr w:type="spellStart"/>
      <w:r w:rsidRPr="008741BF">
        <w:rPr>
          <w:rFonts w:asciiTheme="minorHAnsi" w:hAnsiTheme="minorHAnsi" w:cstheme="minorHAnsi"/>
          <w:b w:val="0"/>
          <w:bCs w:val="0"/>
          <w:sz w:val="22"/>
          <w:szCs w:val="22"/>
        </w:rPr>
        <w:t>Hrist</w:t>
      </w:r>
      <w:proofErr w:type="spellEnd"/>
      <w:r w:rsidRPr="008741BF">
        <w:rPr>
          <w:rFonts w:asciiTheme="minorHAnsi" w:hAnsiTheme="minorHAnsi" w:cstheme="minorHAnsi"/>
          <w:b w:val="0"/>
          <w:bCs w:val="0"/>
          <w:sz w:val="22"/>
          <w:szCs w:val="22"/>
        </w:rPr>
        <w:t xml:space="preserve"> u </w:t>
      </w:r>
      <w:proofErr w:type="spellStart"/>
      <w:r w:rsidRPr="008741BF">
        <w:rPr>
          <w:rFonts w:asciiTheme="minorHAnsi" w:hAnsiTheme="minorHAnsi" w:cstheme="minorHAnsi"/>
          <w:b w:val="0"/>
          <w:bCs w:val="0"/>
          <w:sz w:val="22"/>
          <w:szCs w:val="22"/>
        </w:rPr>
        <w:t>svakoj</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knjizi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Izlazak</w:t>
      </w:r>
      <w:proofErr w:type="spellEnd"/>
      <w:r w:rsidRPr="008741BF">
        <w:rPr>
          <w:rFonts w:asciiTheme="minorHAnsi" w:hAnsiTheme="minorHAnsi" w:cstheme="minorHAnsi"/>
          <w:b w:val="0"/>
          <w:bCs w:val="0"/>
          <w:sz w:val="22"/>
          <w:szCs w:val="22"/>
        </w:rPr>
        <w:t xml:space="preserve"> 181</w:t>
      </w:r>
    </w:p>
    <w:p w14:paraId="483D60FE" w14:textId="6507B75C" w:rsidR="008741BF" w:rsidRPr="008741BF" w:rsidRDefault="008741BF" w:rsidP="00716972">
      <w:pPr>
        <w:pStyle w:val="Bodytext90"/>
        <w:shd w:val="clear" w:color="auto" w:fill="auto"/>
        <w:spacing w:line="240" w:lineRule="auto"/>
        <w:ind w:firstLine="360"/>
        <w:jc w:val="both"/>
        <w:rPr>
          <w:rFonts w:asciiTheme="minorHAnsi" w:hAnsiTheme="minorHAnsi" w:cstheme="minorHAnsi"/>
          <w:b w:val="0"/>
          <w:bCs w:val="0"/>
          <w:sz w:val="22"/>
          <w:szCs w:val="22"/>
        </w:rPr>
      </w:pPr>
      <w:r w:rsidRPr="008741BF">
        <w:rPr>
          <w:rFonts w:asciiTheme="minorHAnsi" w:hAnsiTheme="minorHAnsi" w:cstheme="minorHAnsi"/>
          <w:b w:val="0"/>
          <w:bCs w:val="0"/>
          <w:sz w:val="22"/>
          <w:szCs w:val="22"/>
        </w:rPr>
        <w:t xml:space="preserve">GLAVA 11 </w:t>
      </w:r>
      <w:r>
        <w:rPr>
          <w:rFonts w:asciiTheme="minorHAnsi" w:hAnsiTheme="minorHAnsi" w:cstheme="minorHAnsi"/>
          <w:b w:val="0"/>
          <w:bCs w:val="0"/>
          <w:sz w:val="22"/>
          <w:szCs w:val="22"/>
        </w:rPr>
        <w:tab/>
      </w:r>
      <w:proofErr w:type="spellStart"/>
      <w:r w:rsidRPr="008741BF">
        <w:rPr>
          <w:rFonts w:asciiTheme="minorHAnsi" w:hAnsiTheme="minorHAnsi" w:cstheme="minorHAnsi"/>
          <w:b w:val="0"/>
          <w:bCs w:val="0"/>
          <w:sz w:val="22"/>
          <w:szCs w:val="22"/>
        </w:rPr>
        <w:t>Hristos</w:t>
      </w:r>
      <w:proofErr w:type="spellEnd"/>
      <w:r w:rsidRPr="008741BF">
        <w:rPr>
          <w:rFonts w:asciiTheme="minorHAnsi" w:hAnsiTheme="minorHAnsi" w:cstheme="minorHAnsi"/>
          <w:b w:val="0"/>
          <w:bCs w:val="0"/>
          <w:sz w:val="22"/>
          <w:szCs w:val="22"/>
        </w:rPr>
        <w:t xml:space="preserve"> u </w:t>
      </w:r>
      <w:proofErr w:type="spellStart"/>
      <w:r w:rsidRPr="008741BF">
        <w:rPr>
          <w:rFonts w:asciiTheme="minorHAnsi" w:hAnsiTheme="minorHAnsi" w:cstheme="minorHAnsi"/>
          <w:b w:val="0"/>
          <w:bCs w:val="0"/>
          <w:sz w:val="22"/>
          <w:szCs w:val="22"/>
        </w:rPr>
        <w:t>svakoj</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knjizi</w:t>
      </w:r>
      <w:proofErr w:type="spellEnd"/>
      <w:r w:rsidRPr="008741BF">
        <w:rPr>
          <w:rFonts w:asciiTheme="minorHAnsi" w:hAnsiTheme="minorHAnsi" w:cstheme="minorHAnsi"/>
          <w:b w:val="0"/>
          <w:bCs w:val="0"/>
          <w:sz w:val="22"/>
          <w:szCs w:val="22"/>
        </w:rPr>
        <w:t xml:space="preserve">: </w:t>
      </w:r>
      <w:proofErr w:type="gramStart"/>
      <w:r w:rsidRPr="008741BF">
        <w:rPr>
          <w:rFonts w:asciiTheme="minorHAnsi" w:hAnsiTheme="minorHAnsi" w:cstheme="minorHAnsi"/>
          <w:b w:val="0"/>
          <w:bCs w:val="0"/>
          <w:sz w:val="22"/>
          <w:szCs w:val="22"/>
        </w:rPr>
        <w:t>3.Mojsijeva</w:t>
      </w:r>
      <w:proofErr w:type="gram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kroz</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Ponovljeni</w:t>
      </w:r>
      <w:proofErr w:type="spellEnd"/>
      <w:r w:rsidRPr="008741BF">
        <w:rPr>
          <w:rFonts w:asciiTheme="minorHAnsi" w:hAnsiTheme="minorHAnsi" w:cstheme="minorHAnsi"/>
          <w:b w:val="0"/>
          <w:bCs w:val="0"/>
          <w:sz w:val="22"/>
          <w:szCs w:val="22"/>
        </w:rPr>
        <w:t xml:space="preserve"> </w:t>
      </w:r>
      <w:proofErr w:type="spellStart"/>
      <w:r w:rsidRPr="008741BF">
        <w:rPr>
          <w:rFonts w:asciiTheme="minorHAnsi" w:hAnsiTheme="minorHAnsi" w:cstheme="minorHAnsi"/>
          <w:b w:val="0"/>
          <w:bCs w:val="0"/>
          <w:sz w:val="22"/>
          <w:szCs w:val="22"/>
        </w:rPr>
        <w:t>zakon</w:t>
      </w:r>
      <w:proofErr w:type="spellEnd"/>
      <w:r w:rsidRPr="008741BF">
        <w:rPr>
          <w:rFonts w:asciiTheme="minorHAnsi" w:hAnsiTheme="minorHAnsi" w:cstheme="minorHAnsi"/>
          <w:b w:val="0"/>
          <w:bCs w:val="0"/>
          <w:sz w:val="22"/>
          <w:szCs w:val="22"/>
        </w:rPr>
        <w:t xml:space="preserve"> 201</w:t>
      </w:r>
    </w:p>
    <w:p w14:paraId="14B3C3E2"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GLAVA 12 </w:t>
      </w:r>
      <w:proofErr w:type="spellStart"/>
      <w:r w:rsidRPr="005D35FA">
        <w:rPr>
          <w:rStyle w:val="Bodytext11NotItalic"/>
          <w:rFonts w:asciiTheme="minorHAnsi" w:hAnsiTheme="minorHAnsi" w:cstheme="minorHAnsi"/>
          <w:sz w:val="22"/>
          <w:szCs w:val="22"/>
        </w:rPr>
        <w:t>Hrist</w:t>
      </w:r>
      <w:proofErr w:type="spellEnd"/>
      <w:r w:rsidRPr="005D35FA">
        <w:rPr>
          <w:rStyle w:val="Bodytext11NotItalic"/>
          <w:rFonts w:asciiTheme="minorHAnsi" w:hAnsiTheme="minorHAnsi" w:cstheme="minorHAnsi"/>
          <w:sz w:val="22"/>
          <w:szCs w:val="22"/>
        </w:rPr>
        <w:t xml:space="preserve"> u </w:t>
      </w:r>
      <w:proofErr w:type="spellStart"/>
      <w:r w:rsidRPr="005D35FA">
        <w:rPr>
          <w:rStyle w:val="Bodytext11NotItalic"/>
          <w:rFonts w:asciiTheme="minorHAnsi" w:hAnsiTheme="minorHAnsi" w:cstheme="minorHAnsi"/>
          <w:sz w:val="22"/>
          <w:szCs w:val="22"/>
        </w:rPr>
        <w:t>svakoj</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knjizi</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Isus</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Navin</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preko</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Jestire</w:t>
      </w:r>
      <w:proofErr w:type="spellEnd"/>
      <w:r w:rsidRPr="005D35FA">
        <w:rPr>
          <w:rStyle w:val="Bodytext11NotItalic"/>
          <w:rFonts w:asciiTheme="minorHAnsi" w:hAnsiTheme="minorHAnsi" w:cstheme="minorHAnsi"/>
          <w:sz w:val="22"/>
          <w:szCs w:val="22"/>
        </w:rPr>
        <w:t xml:space="preserve"> 221</w:t>
      </w:r>
    </w:p>
    <w:p w14:paraId="4F6E79E3"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GLAVA 13 </w:t>
      </w:r>
      <w:proofErr w:type="spellStart"/>
      <w:r w:rsidRPr="005D35FA">
        <w:rPr>
          <w:rStyle w:val="Bodytext11NotItalic"/>
          <w:rFonts w:asciiTheme="minorHAnsi" w:hAnsiTheme="minorHAnsi" w:cstheme="minorHAnsi"/>
          <w:sz w:val="22"/>
          <w:szCs w:val="22"/>
        </w:rPr>
        <w:t>Hrist</w:t>
      </w:r>
      <w:proofErr w:type="spellEnd"/>
      <w:r w:rsidRPr="005D35FA">
        <w:rPr>
          <w:rStyle w:val="Bodytext11NotItalic"/>
          <w:rFonts w:asciiTheme="minorHAnsi" w:hAnsiTheme="minorHAnsi" w:cstheme="minorHAnsi"/>
          <w:sz w:val="22"/>
          <w:szCs w:val="22"/>
        </w:rPr>
        <w:t xml:space="preserve"> u </w:t>
      </w:r>
      <w:proofErr w:type="spellStart"/>
      <w:r w:rsidRPr="005D35FA">
        <w:rPr>
          <w:rStyle w:val="Bodytext11NotItalic"/>
          <w:rFonts w:asciiTheme="minorHAnsi" w:hAnsiTheme="minorHAnsi" w:cstheme="minorHAnsi"/>
          <w:sz w:val="22"/>
          <w:szCs w:val="22"/>
        </w:rPr>
        <w:t>svakoj</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knjizi</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Poetske</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knjige</w:t>
      </w:r>
      <w:proofErr w:type="spellEnd"/>
      <w:r w:rsidRPr="005D35FA">
        <w:rPr>
          <w:rStyle w:val="Bodytext11NotItalic"/>
          <w:rFonts w:asciiTheme="minorHAnsi" w:hAnsiTheme="minorHAnsi" w:cstheme="minorHAnsi"/>
          <w:sz w:val="22"/>
          <w:szCs w:val="22"/>
        </w:rPr>
        <w:t xml:space="preserve"> 239</w:t>
      </w:r>
    </w:p>
    <w:p w14:paraId="5C46C990"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GLAVA 14 </w:t>
      </w:r>
      <w:proofErr w:type="spellStart"/>
      <w:r w:rsidRPr="005D35FA">
        <w:rPr>
          <w:rStyle w:val="Bodytext11NotItalic"/>
          <w:rFonts w:asciiTheme="minorHAnsi" w:hAnsiTheme="minorHAnsi" w:cstheme="minorHAnsi"/>
          <w:sz w:val="22"/>
          <w:szCs w:val="22"/>
        </w:rPr>
        <w:t>Hristos</w:t>
      </w:r>
      <w:proofErr w:type="spellEnd"/>
      <w:r w:rsidRPr="005D35FA">
        <w:rPr>
          <w:rStyle w:val="Bodytext11NotItalic"/>
          <w:rFonts w:asciiTheme="minorHAnsi" w:hAnsiTheme="minorHAnsi" w:cstheme="minorHAnsi"/>
          <w:sz w:val="22"/>
          <w:szCs w:val="22"/>
        </w:rPr>
        <w:t xml:space="preserve"> u </w:t>
      </w:r>
      <w:proofErr w:type="spellStart"/>
      <w:r w:rsidRPr="005D35FA">
        <w:rPr>
          <w:rStyle w:val="Bodytext11NotItalic"/>
          <w:rFonts w:asciiTheme="minorHAnsi" w:hAnsiTheme="minorHAnsi" w:cstheme="minorHAnsi"/>
          <w:sz w:val="22"/>
          <w:szCs w:val="22"/>
        </w:rPr>
        <w:t>svakoj</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knjizi</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Proroci</w:t>
      </w:r>
      <w:proofErr w:type="spellEnd"/>
    </w:p>
    <w:p w14:paraId="22AF79D2"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proofErr w:type="spellStart"/>
      <w:r w:rsidRPr="005D35FA">
        <w:rPr>
          <w:rStyle w:val="Bodytext11NotItalic"/>
          <w:rFonts w:asciiTheme="minorHAnsi" w:hAnsiTheme="minorHAnsi" w:cstheme="minorHAnsi"/>
          <w:sz w:val="22"/>
          <w:szCs w:val="22"/>
        </w:rPr>
        <w:t>Avdija</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preko</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Isaije</w:t>
      </w:r>
      <w:proofErr w:type="spellEnd"/>
      <w:r w:rsidRPr="005D35FA">
        <w:rPr>
          <w:rStyle w:val="Bodytext11NotItalic"/>
          <w:rFonts w:asciiTheme="minorHAnsi" w:hAnsiTheme="minorHAnsi" w:cstheme="minorHAnsi"/>
          <w:sz w:val="22"/>
          <w:szCs w:val="22"/>
        </w:rPr>
        <w:t xml:space="preserve"> 267</w:t>
      </w:r>
    </w:p>
    <w:p w14:paraId="40E14554"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GLAVA 15 </w:t>
      </w:r>
      <w:proofErr w:type="spellStart"/>
      <w:r w:rsidRPr="005D35FA">
        <w:rPr>
          <w:rStyle w:val="Bodytext11NotItalic"/>
          <w:rFonts w:asciiTheme="minorHAnsi" w:hAnsiTheme="minorHAnsi" w:cstheme="minorHAnsi"/>
          <w:sz w:val="22"/>
          <w:szCs w:val="22"/>
        </w:rPr>
        <w:t>Hrist</w:t>
      </w:r>
      <w:proofErr w:type="spellEnd"/>
      <w:r w:rsidRPr="005D35FA">
        <w:rPr>
          <w:rStyle w:val="Bodytext11NotItalic"/>
          <w:rFonts w:asciiTheme="minorHAnsi" w:hAnsiTheme="minorHAnsi" w:cstheme="minorHAnsi"/>
          <w:sz w:val="22"/>
          <w:szCs w:val="22"/>
        </w:rPr>
        <w:t xml:space="preserve"> u </w:t>
      </w:r>
      <w:proofErr w:type="spellStart"/>
      <w:r w:rsidRPr="005D35FA">
        <w:rPr>
          <w:rStyle w:val="Bodytext11NotItalic"/>
          <w:rFonts w:asciiTheme="minorHAnsi" w:hAnsiTheme="minorHAnsi" w:cstheme="minorHAnsi"/>
          <w:sz w:val="22"/>
          <w:szCs w:val="22"/>
        </w:rPr>
        <w:t>svakoj</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knjizi</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Proroci</w:t>
      </w:r>
      <w:proofErr w:type="spellEnd"/>
    </w:p>
    <w:p w14:paraId="1D2D91C4"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proofErr w:type="spellStart"/>
      <w:r w:rsidRPr="005D35FA">
        <w:rPr>
          <w:rStyle w:val="Bodytext11NotItalic"/>
          <w:rFonts w:asciiTheme="minorHAnsi" w:hAnsiTheme="minorHAnsi" w:cstheme="minorHAnsi"/>
          <w:sz w:val="22"/>
          <w:szCs w:val="22"/>
        </w:rPr>
        <w:t>Mihej</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preko</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Avakuma</w:t>
      </w:r>
      <w:proofErr w:type="spellEnd"/>
      <w:r w:rsidRPr="005D35FA">
        <w:rPr>
          <w:rStyle w:val="Bodytext11NotItalic"/>
          <w:rFonts w:asciiTheme="minorHAnsi" w:hAnsiTheme="minorHAnsi" w:cstheme="minorHAnsi"/>
          <w:sz w:val="22"/>
          <w:szCs w:val="22"/>
        </w:rPr>
        <w:t xml:space="preserve"> 291</w:t>
      </w:r>
    </w:p>
    <w:p w14:paraId="783DD568"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GLAVA 16 </w:t>
      </w:r>
      <w:proofErr w:type="spellStart"/>
      <w:r w:rsidRPr="005D35FA">
        <w:rPr>
          <w:rStyle w:val="Bodytext11NotItalic"/>
          <w:rFonts w:asciiTheme="minorHAnsi" w:hAnsiTheme="minorHAnsi" w:cstheme="minorHAnsi"/>
          <w:sz w:val="22"/>
          <w:szCs w:val="22"/>
        </w:rPr>
        <w:t>Hrist</w:t>
      </w:r>
      <w:proofErr w:type="spellEnd"/>
      <w:r w:rsidRPr="005D35FA">
        <w:rPr>
          <w:rStyle w:val="Bodytext11NotItalic"/>
          <w:rFonts w:asciiTheme="minorHAnsi" w:hAnsiTheme="minorHAnsi" w:cstheme="minorHAnsi"/>
          <w:sz w:val="22"/>
          <w:szCs w:val="22"/>
        </w:rPr>
        <w:t xml:space="preserve"> u </w:t>
      </w:r>
      <w:proofErr w:type="spellStart"/>
      <w:r w:rsidRPr="005D35FA">
        <w:rPr>
          <w:rStyle w:val="Bodytext11NotItalic"/>
          <w:rFonts w:asciiTheme="minorHAnsi" w:hAnsiTheme="minorHAnsi" w:cstheme="minorHAnsi"/>
          <w:sz w:val="22"/>
          <w:szCs w:val="22"/>
        </w:rPr>
        <w:t>svakoj</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knjizi</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Proroci</w:t>
      </w:r>
      <w:proofErr w:type="spellEnd"/>
    </w:p>
    <w:p w14:paraId="7730E260"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Danilo </w:t>
      </w:r>
      <w:proofErr w:type="spellStart"/>
      <w:r w:rsidRPr="005D35FA">
        <w:rPr>
          <w:rStyle w:val="Bodytext11NotItalic"/>
          <w:rFonts w:asciiTheme="minorHAnsi" w:hAnsiTheme="minorHAnsi" w:cstheme="minorHAnsi"/>
          <w:sz w:val="22"/>
          <w:szCs w:val="22"/>
        </w:rPr>
        <w:t>preko</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Majahija</w:t>
      </w:r>
      <w:proofErr w:type="spellEnd"/>
      <w:r w:rsidRPr="005D35FA">
        <w:rPr>
          <w:rStyle w:val="Bodytext11NotItalic"/>
          <w:rFonts w:asciiTheme="minorHAnsi" w:hAnsiTheme="minorHAnsi" w:cstheme="minorHAnsi"/>
          <w:sz w:val="22"/>
          <w:szCs w:val="22"/>
        </w:rPr>
        <w:t xml:space="preserve"> 309</w:t>
      </w:r>
    </w:p>
    <w:p w14:paraId="296976C9"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ZAKLJUČAK 329</w:t>
      </w:r>
    </w:p>
    <w:p w14:paraId="4DFEC4E0"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ZAHVALNICE 333</w:t>
      </w:r>
    </w:p>
    <w:p w14:paraId="41D3A6A2"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 xml:space="preserve">DODATAK </w:t>
      </w:r>
      <w:proofErr w:type="spellStart"/>
      <w:r w:rsidRPr="005D35FA">
        <w:rPr>
          <w:rStyle w:val="Bodytext11NotItalic"/>
          <w:rFonts w:asciiTheme="minorHAnsi" w:hAnsiTheme="minorHAnsi" w:cstheme="minorHAnsi"/>
          <w:sz w:val="22"/>
          <w:szCs w:val="22"/>
        </w:rPr>
        <w:t>Mesijanska</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proročanstva</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Starog</w:t>
      </w:r>
      <w:proofErr w:type="spellEnd"/>
      <w:r w:rsidRPr="005D35FA">
        <w:rPr>
          <w:rStyle w:val="Bodytext11NotItalic"/>
          <w:rFonts w:asciiTheme="minorHAnsi" w:hAnsiTheme="minorHAnsi" w:cstheme="minorHAnsi"/>
          <w:sz w:val="22"/>
          <w:szCs w:val="22"/>
        </w:rPr>
        <w:t xml:space="preserve"> </w:t>
      </w:r>
      <w:proofErr w:type="spellStart"/>
      <w:r w:rsidRPr="005D35FA">
        <w:rPr>
          <w:rStyle w:val="Bodytext11NotItalic"/>
          <w:rFonts w:asciiTheme="minorHAnsi" w:hAnsiTheme="minorHAnsi" w:cstheme="minorHAnsi"/>
          <w:sz w:val="22"/>
          <w:szCs w:val="22"/>
        </w:rPr>
        <w:t>zaveta</w:t>
      </w:r>
      <w:proofErr w:type="spellEnd"/>
      <w:r w:rsidRPr="005D35FA">
        <w:rPr>
          <w:rStyle w:val="Bodytext11NotItalic"/>
          <w:rFonts w:asciiTheme="minorHAnsi" w:hAnsiTheme="minorHAnsi" w:cstheme="minorHAnsi"/>
          <w:sz w:val="22"/>
          <w:szCs w:val="22"/>
        </w:rPr>
        <w:t xml:space="preserve"> 337</w:t>
      </w:r>
    </w:p>
    <w:p w14:paraId="6FAC65D9" w14:textId="77777777" w:rsidR="005D35FA" w:rsidRPr="005D35FA" w:rsidRDefault="005D35FA" w:rsidP="00716972">
      <w:pPr>
        <w:pStyle w:val="Bodytext110"/>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NAPOMENE 345</w:t>
      </w:r>
    </w:p>
    <w:p w14:paraId="711C83B2" w14:textId="43CC1D3C" w:rsidR="0087653C" w:rsidRDefault="005D35FA" w:rsidP="00716972">
      <w:pPr>
        <w:pStyle w:val="Bodytext110"/>
        <w:shd w:val="clear" w:color="auto" w:fill="auto"/>
        <w:spacing w:line="240" w:lineRule="auto"/>
        <w:ind w:firstLine="360"/>
        <w:jc w:val="both"/>
        <w:rPr>
          <w:rStyle w:val="Bodytext11NotItalic"/>
          <w:rFonts w:asciiTheme="minorHAnsi" w:hAnsiTheme="minorHAnsi" w:cstheme="minorHAnsi"/>
          <w:sz w:val="22"/>
          <w:szCs w:val="22"/>
        </w:rPr>
      </w:pPr>
      <w:r w:rsidRPr="005D35FA">
        <w:rPr>
          <w:rStyle w:val="Bodytext11NotItalic"/>
          <w:rFonts w:asciiTheme="minorHAnsi" w:hAnsiTheme="minorHAnsi" w:cstheme="minorHAnsi"/>
          <w:sz w:val="22"/>
          <w:szCs w:val="22"/>
        </w:rPr>
        <w:t>INDEKS 405</w:t>
      </w:r>
    </w:p>
    <w:p w14:paraId="515A810F" w14:textId="77777777" w:rsidR="005D35FA" w:rsidRPr="00716972" w:rsidRDefault="005D35FA" w:rsidP="00716972">
      <w:pPr>
        <w:pStyle w:val="Bodytext120"/>
        <w:shd w:val="clear" w:color="auto" w:fill="auto"/>
        <w:spacing w:line="240" w:lineRule="auto"/>
        <w:ind w:firstLine="360"/>
        <w:rPr>
          <w:i/>
          <w:iCs/>
        </w:rPr>
      </w:pPr>
    </w:p>
    <w:p w14:paraId="1C65437A" w14:textId="77777777" w:rsidR="00716972" w:rsidRDefault="00716972" w:rsidP="00716972">
      <w:pPr>
        <w:pStyle w:val="Bodytext120"/>
        <w:shd w:val="clear" w:color="auto" w:fill="auto"/>
        <w:spacing w:line="240" w:lineRule="auto"/>
        <w:ind w:firstLine="360"/>
        <w:rPr>
          <w:rFonts w:asciiTheme="minorHAnsi" w:hAnsiTheme="minorHAnsi" w:cstheme="minorHAnsi"/>
          <w:b w:val="0"/>
          <w:bCs w:val="0"/>
          <w:sz w:val="22"/>
          <w:szCs w:val="22"/>
        </w:rPr>
      </w:pPr>
    </w:p>
    <w:p w14:paraId="54F42D94" w14:textId="77777777" w:rsidR="00716972" w:rsidRPr="00716972" w:rsidRDefault="00716972" w:rsidP="00716972">
      <w:pPr>
        <w:pStyle w:val="Bodytext120"/>
        <w:spacing w:line="240" w:lineRule="auto"/>
        <w:ind w:firstLine="360"/>
        <w:rPr>
          <w:rFonts w:asciiTheme="minorHAnsi" w:hAnsiTheme="minorHAnsi" w:cstheme="minorHAnsi"/>
          <w:b w:val="0"/>
          <w:bCs w:val="0"/>
          <w:sz w:val="22"/>
          <w:szCs w:val="22"/>
        </w:rPr>
      </w:pPr>
      <w:r w:rsidRPr="00716972">
        <w:rPr>
          <w:rFonts w:asciiTheme="minorHAnsi" w:hAnsiTheme="minorHAnsi" w:cstheme="minorHAnsi"/>
          <w:b w:val="0"/>
          <w:bCs w:val="0"/>
          <w:sz w:val="22"/>
          <w:szCs w:val="22"/>
        </w:rPr>
        <w:t>UVOD</w:t>
      </w:r>
    </w:p>
    <w:p w14:paraId="36857C41" w14:textId="77777777" w:rsidR="00716972" w:rsidRPr="00716972" w:rsidRDefault="00716972" w:rsidP="00716972">
      <w:pPr>
        <w:pStyle w:val="Bodytext120"/>
        <w:spacing w:line="240" w:lineRule="auto"/>
        <w:ind w:firstLine="360"/>
        <w:rPr>
          <w:rFonts w:asciiTheme="minorHAnsi" w:hAnsiTheme="minorHAnsi" w:cstheme="minorHAnsi"/>
          <w:b w:val="0"/>
          <w:bCs w:val="0"/>
          <w:sz w:val="22"/>
          <w:szCs w:val="22"/>
        </w:rPr>
      </w:pPr>
      <w:r w:rsidRPr="00716972">
        <w:rPr>
          <w:rFonts w:asciiTheme="minorHAnsi" w:hAnsiTheme="minorHAnsi" w:cstheme="minorHAnsi"/>
          <w:b w:val="0"/>
          <w:bCs w:val="0"/>
          <w:sz w:val="22"/>
          <w:szCs w:val="22"/>
        </w:rPr>
        <w:t xml:space="preserve">Apostol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prvenstveno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služio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nejevrejima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ali</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takođe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imao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neumitnu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ljubav</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prema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svojim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sugrađanima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Jevrejima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Zato</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verovatno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protiv</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saveta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braće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kraju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trećeg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misionarskog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putovanja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otputovao</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Jerusalim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Kada</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upozoren</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opasnost</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od</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odlaska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tamo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odgovara</w:t>
      </w:r>
      <w:proofErr w:type="spellEnd"/>
      <w:r w:rsidRPr="00716972">
        <w:rPr>
          <w:rFonts w:asciiTheme="minorHAnsi" w:hAnsiTheme="minorHAnsi" w:cstheme="minorHAnsi"/>
          <w:b w:val="0"/>
          <w:bCs w:val="0"/>
          <w:sz w:val="22"/>
          <w:szCs w:val="22"/>
        </w:rPr>
        <w:t>: „</w:t>
      </w:r>
      <w:proofErr w:type="spellStart"/>
      <w:r w:rsidRPr="00716972">
        <w:rPr>
          <w:rFonts w:asciiTheme="minorHAnsi" w:hAnsiTheme="minorHAnsi" w:cstheme="minorHAnsi"/>
          <w:b w:val="0"/>
          <w:bCs w:val="0"/>
          <w:sz w:val="22"/>
          <w:szCs w:val="22"/>
        </w:rPr>
        <w:t>Šta</w:t>
      </w:r>
      <w:proofErr w:type="spellEnd"/>
      <w:r w:rsidRPr="00716972">
        <w:rPr>
          <w:rFonts w:asciiTheme="minorHAnsi" w:hAnsiTheme="minorHAnsi" w:cstheme="minorHAnsi"/>
          <w:b w:val="0"/>
          <w:bCs w:val="0"/>
          <w:sz w:val="22"/>
          <w:szCs w:val="22"/>
        </w:rPr>
        <w:t xml:space="preserve"> to </w:t>
      </w:r>
      <w:proofErr w:type="spellStart"/>
      <w:r w:rsidRPr="00716972">
        <w:rPr>
          <w:rFonts w:asciiTheme="minorHAnsi" w:hAnsiTheme="minorHAnsi" w:cstheme="minorHAnsi"/>
          <w:b w:val="0"/>
          <w:bCs w:val="0"/>
          <w:sz w:val="22"/>
          <w:szCs w:val="22"/>
        </w:rPr>
        <w:t>radiš</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plačeš</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slamaš</w:t>
      </w:r>
      <w:proofErr w:type="spellEnd"/>
      <w:r w:rsidRPr="00716972">
        <w:rPr>
          <w:rFonts w:asciiTheme="minorHAnsi" w:hAnsiTheme="minorHAnsi" w:cstheme="minorHAnsi"/>
          <w:b w:val="0"/>
          <w:bCs w:val="0"/>
          <w:sz w:val="22"/>
          <w:szCs w:val="22"/>
        </w:rPr>
        <w:t xml:space="preserve"> mi </w:t>
      </w:r>
      <w:proofErr w:type="spellStart"/>
      <w:r w:rsidRPr="00716972">
        <w:rPr>
          <w:rFonts w:asciiTheme="minorHAnsi" w:hAnsiTheme="minorHAnsi" w:cstheme="minorHAnsi"/>
          <w:b w:val="0"/>
          <w:bCs w:val="0"/>
          <w:sz w:val="22"/>
          <w:szCs w:val="22"/>
        </w:rPr>
        <w:t>srce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Jer</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sam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spreman</w:t>
      </w:r>
      <w:proofErr w:type="spellEnd"/>
      <w:r w:rsidRPr="00716972">
        <w:rPr>
          <w:rFonts w:asciiTheme="minorHAnsi" w:hAnsiTheme="minorHAnsi" w:cstheme="minorHAnsi"/>
          <w:b w:val="0"/>
          <w:bCs w:val="0"/>
          <w:sz w:val="22"/>
          <w:szCs w:val="22"/>
        </w:rPr>
        <w:t xml:space="preserve"> ne </w:t>
      </w:r>
      <w:proofErr w:type="spellStart"/>
      <w:r w:rsidRPr="00716972">
        <w:rPr>
          <w:rFonts w:asciiTheme="minorHAnsi" w:hAnsiTheme="minorHAnsi" w:cstheme="minorHAnsi"/>
          <w:b w:val="0"/>
          <w:bCs w:val="0"/>
          <w:sz w:val="22"/>
          <w:szCs w:val="22"/>
        </w:rPr>
        <w:t>samo</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budem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zatvoren</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nego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čak</w:t>
      </w:r>
      <w:proofErr w:type="spellEnd"/>
      <w:r w:rsidRPr="00716972">
        <w:rPr>
          <w:rFonts w:asciiTheme="minorHAnsi" w:hAnsiTheme="minorHAnsi" w:cstheme="minorHAnsi"/>
          <w:b w:val="0"/>
          <w:bCs w:val="0"/>
          <w:sz w:val="22"/>
          <w:szCs w:val="22"/>
        </w:rPr>
        <w:t xml:space="preserve"> i da </w:t>
      </w:r>
      <w:proofErr w:type="spellStart"/>
      <w:r w:rsidRPr="00716972">
        <w:rPr>
          <w:rFonts w:asciiTheme="minorHAnsi" w:hAnsiTheme="minorHAnsi" w:cstheme="minorHAnsi"/>
          <w:b w:val="0"/>
          <w:bCs w:val="0"/>
          <w:sz w:val="22"/>
          <w:szCs w:val="22"/>
        </w:rPr>
        <w:t>umrem</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Jerusalimu</w:t>
      </w:r>
      <w:proofErr w:type="spellEnd"/>
      <w:r w:rsidRPr="00716972">
        <w:rPr>
          <w:rFonts w:asciiTheme="minorHAnsi" w:hAnsiTheme="minorHAnsi" w:cstheme="minorHAnsi"/>
          <w:b w:val="0"/>
          <w:bCs w:val="0"/>
          <w:sz w:val="22"/>
          <w:szCs w:val="22"/>
        </w:rPr>
        <w:t xml:space="preserve"> za </w:t>
      </w:r>
      <w:proofErr w:type="spellStart"/>
      <w:r w:rsidRPr="00716972">
        <w:rPr>
          <w:rFonts w:asciiTheme="minorHAnsi" w:hAnsiTheme="minorHAnsi" w:cstheme="minorHAnsi"/>
          <w:b w:val="0"/>
          <w:bCs w:val="0"/>
          <w:sz w:val="22"/>
          <w:szCs w:val="22"/>
        </w:rPr>
        <w:t>ime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Gospoda</w:t>
      </w:r>
      <w:proofErr w:type="spellEnd"/>
      <w:r w:rsidRPr="00716972">
        <w:rPr>
          <w:rFonts w:asciiTheme="minorHAnsi" w:hAnsiTheme="minorHAnsi" w:cstheme="minorHAnsi"/>
          <w:b w:val="0"/>
          <w:bCs w:val="0"/>
          <w:sz w:val="22"/>
          <w:szCs w:val="22"/>
        </w:rPr>
        <w:t xml:space="preserve"> </w:t>
      </w:r>
      <w:proofErr w:type="spellStart"/>
      <w:proofErr w:type="gramStart"/>
      <w:r w:rsidRPr="00716972">
        <w:rPr>
          <w:rFonts w:asciiTheme="minorHAnsi" w:hAnsiTheme="minorHAnsi" w:cstheme="minorHAnsi"/>
          <w:b w:val="0"/>
          <w:bCs w:val="0"/>
          <w:sz w:val="22"/>
          <w:szCs w:val="22"/>
        </w:rPr>
        <w:t>Isusa</w:t>
      </w:r>
      <w:proofErr w:type="spellEnd"/>
      <w:r w:rsidRPr="00716972">
        <w:rPr>
          <w:rFonts w:asciiTheme="minorHAnsi" w:hAnsiTheme="minorHAnsi" w:cstheme="minorHAnsi"/>
          <w:b w:val="0"/>
          <w:bCs w:val="0"/>
          <w:sz w:val="22"/>
          <w:szCs w:val="22"/>
        </w:rPr>
        <w:t>“ (</w:t>
      </w:r>
      <w:proofErr w:type="gramEnd"/>
      <w:r w:rsidRPr="00716972">
        <w:rPr>
          <w:rFonts w:asciiTheme="minorHAnsi" w:hAnsiTheme="minorHAnsi" w:cstheme="minorHAnsi"/>
          <w:b w:val="0"/>
          <w:bCs w:val="0"/>
          <w:sz w:val="22"/>
          <w:szCs w:val="22"/>
        </w:rPr>
        <w:t>Dela 21:13).</w:t>
      </w:r>
    </w:p>
    <w:p w14:paraId="499A1AFA" w14:textId="3E5AE50A" w:rsidR="00716972" w:rsidRDefault="00716972" w:rsidP="00716972">
      <w:pPr>
        <w:pStyle w:val="Bodytext120"/>
        <w:spacing w:line="240" w:lineRule="auto"/>
        <w:ind w:firstLine="360"/>
        <w:rPr>
          <w:rFonts w:asciiTheme="minorHAnsi" w:hAnsiTheme="minorHAnsi" w:cstheme="minorHAnsi"/>
          <w:b w:val="0"/>
          <w:bCs w:val="0"/>
          <w:sz w:val="22"/>
          <w:szCs w:val="22"/>
        </w:rPr>
      </w:pP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je u </w:t>
      </w:r>
      <w:proofErr w:type="spellStart"/>
      <w:r w:rsidRPr="00716972">
        <w:rPr>
          <w:rFonts w:asciiTheme="minorHAnsi" w:hAnsiTheme="minorHAnsi" w:cstheme="minorHAnsi"/>
          <w:b w:val="0"/>
          <w:bCs w:val="0"/>
          <w:sz w:val="22"/>
          <w:szCs w:val="22"/>
        </w:rPr>
        <w:t>Jerusalimu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optužen</w:t>
      </w:r>
      <w:proofErr w:type="spellEnd"/>
      <w:r w:rsidRPr="00716972">
        <w:rPr>
          <w:rFonts w:asciiTheme="minorHAnsi" w:hAnsiTheme="minorHAnsi" w:cstheme="minorHAnsi"/>
          <w:b w:val="0"/>
          <w:bCs w:val="0"/>
          <w:sz w:val="22"/>
          <w:szCs w:val="22"/>
        </w:rPr>
        <w:t xml:space="preserve"> za </w:t>
      </w:r>
      <w:proofErr w:type="spellStart"/>
      <w:r w:rsidRPr="00716972">
        <w:rPr>
          <w:rFonts w:asciiTheme="minorHAnsi" w:hAnsiTheme="minorHAnsi" w:cstheme="minorHAnsi"/>
          <w:b w:val="0"/>
          <w:bCs w:val="0"/>
          <w:sz w:val="22"/>
          <w:szCs w:val="22"/>
        </w:rPr>
        <w:t>bogohuljenje</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skrnavljenje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Hrama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dovođenjem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neznabožaca</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njega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što</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smrtna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krivična</w:t>
      </w:r>
      <w:proofErr w:type="spellEnd"/>
      <w:r w:rsidRPr="00716972">
        <w:rPr>
          <w:rFonts w:asciiTheme="minorHAnsi" w:hAnsiTheme="minorHAnsi" w:cstheme="minorHAnsi"/>
          <w:b w:val="0"/>
          <w:bCs w:val="0"/>
          <w:sz w:val="22"/>
          <w:szCs w:val="22"/>
        </w:rPr>
        <w:t xml:space="preserve"> dela. </w:t>
      </w:r>
      <w:proofErr w:type="spellStart"/>
      <w:r w:rsidRPr="00716972">
        <w:rPr>
          <w:rFonts w:asciiTheme="minorHAnsi" w:hAnsiTheme="minorHAnsi" w:cstheme="minorHAnsi"/>
          <w:b w:val="0"/>
          <w:bCs w:val="0"/>
          <w:sz w:val="22"/>
          <w:szCs w:val="22"/>
        </w:rPr>
        <w:t>Pavla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pretukli</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pobuni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koja</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usledila</w:t>
      </w:r>
      <w:proofErr w:type="spellEnd"/>
      <w:r w:rsidRPr="00716972">
        <w:rPr>
          <w:rFonts w:asciiTheme="minorHAnsi" w:hAnsiTheme="minorHAnsi" w:cstheme="minorHAnsi"/>
          <w:b w:val="0"/>
          <w:bCs w:val="0"/>
          <w:sz w:val="22"/>
          <w:szCs w:val="22"/>
        </w:rPr>
        <w:t xml:space="preserve">, a </w:t>
      </w:r>
      <w:proofErr w:type="spellStart"/>
      <w:r w:rsidRPr="00716972">
        <w:rPr>
          <w:rFonts w:asciiTheme="minorHAnsi" w:hAnsiTheme="minorHAnsi" w:cstheme="minorHAnsi"/>
          <w:b w:val="0"/>
          <w:bCs w:val="0"/>
          <w:sz w:val="22"/>
          <w:szCs w:val="22"/>
        </w:rPr>
        <w:t>zatim</w:t>
      </w:r>
      <w:proofErr w:type="spellEnd"/>
      <w:r w:rsidRPr="00716972">
        <w:rPr>
          <w:rFonts w:asciiTheme="minorHAnsi" w:hAnsiTheme="minorHAnsi" w:cstheme="minorHAnsi"/>
          <w:b w:val="0"/>
          <w:bCs w:val="0"/>
          <w:sz w:val="22"/>
          <w:szCs w:val="22"/>
        </w:rPr>
        <w:t xml:space="preserve"> ga </w:t>
      </w:r>
      <w:proofErr w:type="spellStart"/>
      <w:r w:rsidRPr="00716972">
        <w:rPr>
          <w:rFonts w:asciiTheme="minorHAnsi" w:hAnsiTheme="minorHAnsi" w:cstheme="minorHAnsi"/>
          <w:b w:val="0"/>
          <w:bCs w:val="0"/>
          <w:sz w:val="22"/>
          <w:szCs w:val="22"/>
        </w:rPr>
        <w:t>uhapsile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rimske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vlasti</w:t>
      </w:r>
      <w:proofErr w:type="spellEnd"/>
      <w:r w:rsidRPr="00716972">
        <w:rPr>
          <w:rFonts w:asciiTheme="minorHAnsi" w:hAnsiTheme="minorHAnsi" w:cstheme="minorHAnsi"/>
          <w:b w:val="0"/>
          <w:bCs w:val="0"/>
          <w:sz w:val="22"/>
          <w:szCs w:val="22"/>
        </w:rPr>
        <w:t xml:space="preserve">. Na </w:t>
      </w:r>
      <w:proofErr w:type="spellStart"/>
      <w:r w:rsidRPr="00716972">
        <w:rPr>
          <w:rFonts w:asciiTheme="minorHAnsi" w:hAnsiTheme="minorHAnsi" w:cstheme="minorHAnsi"/>
          <w:b w:val="0"/>
          <w:bCs w:val="0"/>
          <w:sz w:val="22"/>
          <w:szCs w:val="22"/>
        </w:rPr>
        <w:t>kraju</w:t>
      </w:r>
      <w:proofErr w:type="spellEnd"/>
      <w:r w:rsidRPr="00716972">
        <w:rPr>
          <w:rFonts w:asciiTheme="minorHAnsi" w:hAnsiTheme="minorHAnsi" w:cstheme="minorHAnsi"/>
          <w:b w:val="0"/>
          <w:bCs w:val="0"/>
          <w:sz w:val="22"/>
          <w:szCs w:val="22"/>
        </w:rPr>
        <w:t xml:space="preserve"> mu se </w:t>
      </w:r>
      <w:proofErr w:type="spellStart"/>
      <w:r w:rsidRPr="00716972">
        <w:rPr>
          <w:rFonts w:asciiTheme="minorHAnsi" w:hAnsiTheme="minorHAnsi" w:cstheme="minorHAnsi"/>
          <w:b w:val="0"/>
          <w:bCs w:val="0"/>
          <w:sz w:val="22"/>
          <w:szCs w:val="22"/>
        </w:rPr>
        <w:t>sudi</w:t>
      </w:r>
      <w:proofErr w:type="spellEnd"/>
      <w:r w:rsidRPr="00716972">
        <w:rPr>
          <w:rFonts w:asciiTheme="minorHAnsi" w:hAnsiTheme="minorHAnsi" w:cstheme="minorHAnsi"/>
          <w:b w:val="0"/>
          <w:bCs w:val="0"/>
          <w:sz w:val="22"/>
          <w:szCs w:val="22"/>
        </w:rPr>
        <w:t xml:space="preserve"> pred </w:t>
      </w:r>
      <w:proofErr w:type="spellStart"/>
      <w:r w:rsidRPr="00716972">
        <w:rPr>
          <w:rFonts w:asciiTheme="minorHAnsi" w:hAnsiTheme="minorHAnsi" w:cstheme="minorHAnsi"/>
          <w:b w:val="0"/>
          <w:bCs w:val="0"/>
          <w:sz w:val="22"/>
          <w:szCs w:val="22"/>
        </w:rPr>
        <w:t>guvernerom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Feliksom</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Cezareji</w:t>
      </w:r>
      <w:proofErr w:type="spellEnd"/>
      <w:r w:rsidRPr="00716972">
        <w:rPr>
          <w:rFonts w:asciiTheme="minorHAnsi" w:hAnsiTheme="minorHAnsi" w:cstheme="minorHAnsi"/>
          <w:b w:val="0"/>
          <w:bCs w:val="0"/>
          <w:sz w:val="22"/>
          <w:szCs w:val="22"/>
        </w:rPr>
        <w:t xml:space="preserve"> pod </w:t>
      </w:r>
      <w:proofErr w:type="spellStart"/>
      <w:r w:rsidRPr="00716972">
        <w:rPr>
          <w:rFonts w:asciiTheme="minorHAnsi" w:hAnsiTheme="minorHAnsi" w:cstheme="minorHAnsi"/>
          <w:b w:val="0"/>
          <w:bCs w:val="0"/>
          <w:sz w:val="22"/>
          <w:szCs w:val="22"/>
        </w:rPr>
        <w:t>optužbom</w:t>
      </w:r>
      <w:proofErr w:type="spellEnd"/>
      <w:r w:rsidRPr="00716972">
        <w:rPr>
          <w:rFonts w:asciiTheme="minorHAnsi" w:hAnsiTheme="minorHAnsi" w:cstheme="minorHAnsi"/>
          <w:b w:val="0"/>
          <w:bCs w:val="0"/>
          <w:sz w:val="22"/>
          <w:szCs w:val="22"/>
        </w:rPr>
        <w:t xml:space="preserve"> da je </w:t>
      </w:r>
      <w:proofErr w:type="spellStart"/>
      <w:r w:rsidRPr="00716972">
        <w:rPr>
          <w:rFonts w:asciiTheme="minorHAnsi" w:hAnsiTheme="minorHAnsi" w:cstheme="minorHAnsi"/>
          <w:b w:val="0"/>
          <w:bCs w:val="0"/>
          <w:sz w:val="22"/>
          <w:szCs w:val="22"/>
        </w:rPr>
        <w:t>podsticao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nerede</w:t>
      </w:r>
      <w:proofErr w:type="spellEnd"/>
      <w:r w:rsidRPr="00716972">
        <w:rPr>
          <w:rFonts w:asciiTheme="minorHAnsi" w:hAnsiTheme="minorHAnsi" w:cstheme="minorHAnsi"/>
          <w:b w:val="0"/>
          <w:bCs w:val="0"/>
          <w:sz w:val="22"/>
          <w:szCs w:val="22"/>
        </w:rPr>
        <w:t xml:space="preserve">, bio </w:t>
      </w:r>
      <w:proofErr w:type="spellStart"/>
      <w:r w:rsidRPr="00716972">
        <w:rPr>
          <w:rFonts w:asciiTheme="minorHAnsi" w:hAnsiTheme="minorHAnsi" w:cstheme="minorHAnsi"/>
          <w:b w:val="0"/>
          <w:bCs w:val="0"/>
          <w:sz w:val="22"/>
          <w:szCs w:val="22"/>
        </w:rPr>
        <w:t>vođa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nazarećanske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sekte</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pokušao</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oskrnavi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Hram</w:t>
      </w:r>
      <w:proofErr w:type="spellEnd"/>
      <w:r w:rsidRPr="00716972">
        <w:rPr>
          <w:rFonts w:asciiTheme="minorHAnsi" w:hAnsiTheme="minorHAnsi" w:cstheme="minorHAnsi"/>
          <w:b w:val="0"/>
          <w:bCs w:val="0"/>
          <w:sz w:val="22"/>
          <w:szCs w:val="22"/>
        </w:rPr>
        <w:t xml:space="preserve"> (Dela 24:5-8).</w:t>
      </w:r>
    </w:p>
    <w:p w14:paraId="4957B488" w14:textId="77777777" w:rsidR="00716972" w:rsidRPr="00716972" w:rsidRDefault="00716972" w:rsidP="00716972">
      <w:pPr>
        <w:pStyle w:val="Bodytext120"/>
        <w:spacing w:line="240" w:lineRule="auto"/>
        <w:ind w:firstLine="360"/>
        <w:rPr>
          <w:rFonts w:asciiTheme="minorHAnsi" w:hAnsiTheme="minorHAnsi" w:cstheme="minorHAnsi"/>
          <w:b w:val="0"/>
          <w:bCs w:val="0"/>
          <w:sz w:val="22"/>
          <w:szCs w:val="22"/>
        </w:rPr>
      </w:pPr>
      <w:proofErr w:type="spellStart"/>
      <w:r w:rsidRPr="00716972">
        <w:rPr>
          <w:rFonts w:asciiTheme="minorHAnsi" w:hAnsiTheme="minorHAnsi" w:cstheme="minorHAnsi"/>
          <w:b w:val="0"/>
          <w:bCs w:val="0"/>
          <w:sz w:val="22"/>
          <w:szCs w:val="22"/>
        </w:rPr>
        <w:t>P</w:t>
      </w:r>
      <w:r>
        <w:rPr>
          <w:rFonts w:asciiTheme="minorHAnsi" w:hAnsiTheme="minorHAnsi" w:cstheme="minorHAnsi"/>
          <w:b w:val="0"/>
          <w:bCs w:val="0"/>
          <w:sz w:val="22"/>
          <w:szCs w:val="22"/>
        </w:rPr>
        <w:t>avle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odbacuje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optužbe</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sledi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neočekivanu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liniju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odbrane</w:t>
      </w:r>
      <w:proofErr w:type="spellEnd"/>
      <w:r w:rsidRPr="00716972">
        <w:rPr>
          <w:rFonts w:asciiTheme="minorHAnsi" w:hAnsiTheme="minorHAnsi" w:cstheme="minorHAnsi"/>
          <w:b w:val="0"/>
          <w:bCs w:val="0"/>
          <w:sz w:val="22"/>
          <w:szCs w:val="22"/>
        </w:rPr>
        <w:t xml:space="preserve">. Kao </w:t>
      </w:r>
      <w:proofErr w:type="spellStart"/>
      <w:r w:rsidRPr="00716972">
        <w:rPr>
          <w:rFonts w:asciiTheme="minorHAnsi" w:hAnsiTheme="minorHAnsi" w:cstheme="minorHAnsi"/>
          <w:b w:val="0"/>
          <w:bCs w:val="0"/>
          <w:sz w:val="22"/>
          <w:szCs w:val="22"/>
        </w:rPr>
        <w:t>onaj</w:t>
      </w:r>
      <w:proofErr w:type="spellEnd"/>
      <w:r w:rsidRPr="00716972">
        <w:rPr>
          <w:rFonts w:asciiTheme="minorHAnsi" w:hAnsiTheme="minorHAnsi" w:cstheme="minorHAnsi"/>
          <w:b w:val="0"/>
          <w:bCs w:val="0"/>
          <w:sz w:val="22"/>
          <w:szCs w:val="22"/>
        </w:rPr>
        <w:t xml:space="preserve"> koji </w:t>
      </w:r>
      <w:proofErr w:type="spellStart"/>
      <w:r w:rsidRPr="00716972">
        <w:rPr>
          <w:rFonts w:asciiTheme="minorHAnsi" w:hAnsiTheme="minorHAnsi" w:cstheme="minorHAnsi"/>
          <w:b w:val="0"/>
          <w:bCs w:val="0"/>
          <w:sz w:val="22"/>
          <w:szCs w:val="22"/>
        </w:rPr>
        <w:t>nikada</w:t>
      </w:r>
      <w:proofErr w:type="spellEnd"/>
      <w:r w:rsidRPr="00716972">
        <w:rPr>
          <w:rFonts w:asciiTheme="minorHAnsi" w:hAnsiTheme="minorHAnsi" w:cstheme="minorHAnsi"/>
          <w:b w:val="0"/>
          <w:bCs w:val="0"/>
          <w:sz w:val="22"/>
          <w:szCs w:val="22"/>
        </w:rPr>
        <w:t xml:space="preserve"> ne </w:t>
      </w:r>
      <w:proofErr w:type="spellStart"/>
      <w:r w:rsidRPr="00716972">
        <w:rPr>
          <w:rFonts w:asciiTheme="minorHAnsi" w:hAnsiTheme="minorHAnsi" w:cstheme="minorHAnsi"/>
          <w:b w:val="0"/>
          <w:bCs w:val="0"/>
          <w:sz w:val="22"/>
          <w:szCs w:val="22"/>
        </w:rPr>
        <w:t>propušta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priliku</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evangelizuje</w:t>
      </w:r>
      <w:proofErr w:type="spellEnd"/>
      <w:r w:rsidRPr="00716972">
        <w:rPr>
          <w:rFonts w:asciiTheme="minorHAnsi" w:hAnsiTheme="minorHAnsi" w:cstheme="minorHAnsi"/>
          <w:b w:val="0"/>
          <w:bCs w:val="0"/>
          <w:sz w:val="22"/>
          <w:szCs w:val="22"/>
        </w:rPr>
        <w:t xml:space="preserve"> – </w:t>
      </w:r>
      <w:proofErr w:type="spellStart"/>
      <w:r w:rsidRPr="00716972">
        <w:rPr>
          <w:rFonts w:asciiTheme="minorHAnsi" w:hAnsiTheme="minorHAnsi" w:cstheme="minorHAnsi"/>
          <w:b w:val="0"/>
          <w:bCs w:val="0"/>
          <w:sz w:val="22"/>
          <w:szCs w:val="22"/>
        </w:rPr>
        <w:t>posebno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iskorišćavajući</w:t>
      </w:r>
      <w:proofErr w:type="spellEnd"/>
      <w:r w:rsidRPr="00716972">
        <w:rPr>
          <w:rFonts w:asciiTheme="minorHAnsi" w:hAnsiTheme="minorHAnsi" w:cstheme="minorHAnsi"/>
          <w:b w:val="0"/>
          <w:bCs w:val="0"/>
          <w:sz w:val="22"/>
          <w:szCs w:val="22"/>
        </w:rPr>
        <w:t xml:space="preserve"> dela </w:t>
      </w:r>
      <w:proofErr w:type="spellStart"/>
      <w:r w:rsidRPr="00716972">
        <w:rPr>
          <w:rFonts w:asciiTheme="minorHAnsi" w:hAnsiTheme="minorHAnsi" w:cstheme="minorHAnsi"/>
          <w:b w:val="0"/>
          <w:bCs w:val="0"/>
          <w:sz w:val="22"/>
          <w:szCs w:val="22"/>
        </w:rPr>
        <w:t>progona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protiv</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sebe</w:t>
      </w:r>
      <w:proofErr w:type="spellEnd"/>
      <w:r w:rsidRPr="00716972">
        <w:rPr>
          <w:rFonts w:asciiTheme="minorHAnsi" w:hAnsiTheme="minorHAnsi" w:cstheme="minorHAnsi"/>
          <w:b w:val="0"/>
          <w:bCs w:val="0"/>
          <w:sz w:val="22"/>
          <w:szCs w:val="22"/>
        </w:rPr>
        <w:t xml:space="preserve"> –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drži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govor</w:t>
      </w:r>
      <w:proofErr w:type="spellEnd"/>
      <w:r w:rsidRPr="00716972">
        <w:rPr>
          <w:rFonts w:asciiTheme="minorHAnsi" w:hAnsiTheme="minorHAnsi" w:cstheme="minorHAnsi"/>
          <w:b w:val="0"/>
          <w:bCs w:val="0"/>
          <w:sz w:val="22"/>
          <w:szCs w:val="22"/>
        </w:rPr>
        <w:t xml:space="preserve"> da je to </w:t>
      </w:r>
      <w:proofErr w:type="spellStart"/>
      <w:r w:rsidRPr="00716972">
        <w:rPr>
          <w:rFonts w:asciiTheme="minorHAnsi" w:hAnsiTheme="minorHAnsi" w:cstheme="minorHAnsi"/>
          <w:b w:val="0"/>
          <w:bCs w:val="0"/>
          <w:sz w:val="22"/>
          <w:szCs w:val="22"/>
        </w:rPr>
        <w:t>koliko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proslavljanje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Hrista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toliko</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odbrana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njegovih</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sopstvenih</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postupaka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pazeći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publiku</w:t>
      </w:r>
      <w:proofErr w:type="spellEnd"/>
      <w:r w:rsidRPr="00716972">
        <w:rPr>
          <w:rFonts w:asciiTheme="minorHAnsi" w:hAnsiTheme="minorHAnsi" w:cstheme="minorHAnsi"/>
          <w:b w:val="0"/>
          <w:bCs w:val="0"/>
          <w:sz w:val="22"/>
          <w:szCs w:val="22"/>
        </w:rPr>
        <w:t xml:space="preserve">, on </w:t>
      </w:r>
      <w:proofErr w:type="spellStart"/>
      <w:r w:rsidRPr="00716972">
        <w:rPr>
          <w:rFonts w:asciiTheme="minorHAnsi" w:hAnsiTheme="minorHAnsi" w:cstheme="minorHAnsi"/>
          <w:b w:val="0"/>
          <w:bCs w:val="0"/>
          <w:sz w:val="22"/>
          <w:szCs w:val="22"/>
        </w:rPr>
        <w:t>potvrđuje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veru</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Isusu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Hristu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paradoksalno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objavljujući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zajednički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jezik</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jevrejskim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vernicima</w:t>
      </w:r>
      <w:proofErr w:type="spellEnd"/>
      <w:r w:rsidRPr="00716972">
        <w:rPr>
          <w:rFonts w:asciiTheme="minorHAnsi" w:hAnsiTheme="minorHAnsi" w:cstheme="minorHAnsi"/>
          <w:b w:val="0"/>
          <w:bCs w:val="0"/>
          <w:sz w:val="22"/>
          <w:szCs w:val="22"/>
        </w:rPr>
        <w:t xml:space="preserve">. „Ali </w:t>
      </w:r>
      <w:proofErr w:type="spellStart"/>
      <w:r w:rsidRPr="00716972">
        <w:rPr>
          <w:rFonts w:asciiTheme="minorHAnsi" w:hAnsiTheme="minorHAnsi" w:cstheme="minorHAnsi"/>
          <w:b w:val="0"/>
          <w:bCs w:val="0"/>
          <w:sz w:val="22"/>
          <w:szCs w:val="22"/>
        </w:rPr>
        <w:t>ovo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vam</w:t>
      </w:r>
      <w:proofErr w:type="spellEnd"/>
      <w:r w:rsidRPr="00716972">
        <w:rPr>
          <w:rFonts w:asciiTheme="minorHAnsi" w:hAnsiTheme="minorHAnsi" w:cstheme="minorHAnsi"/>
          <w:b w:val="0"/>
          <w:bCs w:val="0"/>
          <w:sz w:val="22"/>
          <w:szCs w:val="22"/>
        </w:rPr>
        <w:t xml:space="preserve"> </w:t>
      </w:r>
      <w:proofErr w:type="spellStart"/>
      <w:proofErr w:type="gramStart"/>
      <w:r w:rsidRPr="00716972">
        <w:rPr>
          <w:rFonts w:asciiTheme="minorHAnsi" w:hAnsiTheme="minorHAnsi" w:cstheme="minorHAnsi"/>
          <w:b w:val="0"/>
          <w:bCs w:val="0"/>
          <w:sz w:val="22"/>
          <w:szCs w:val="22"/>
        </w:rPr>
        <w:t>priznajem</w:t>
      </w:r>
      <w:proofErr w:type="spellEnd"/>
      <w:r w:rsidRPr="00716972">
        <w:rPr>
          <w:rFonts w:asciiTheme="minorHAnsi" w:hAnsiTheme="minorHAnsi" w:cstheme="minorHAnsi"/>
          <w:b w:val="0"/>
          <w:bCs w:val="0"/>
          <w:sz w:val="22"/>
          <w:szCs w:val="22"/>
        </w:rPr>
        <w:t>“</w:t>
      </w:r>
      <w:proofErr w:type="gram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izjavljuje</w:t>
      </w:r>
      <w:proofErr w:type="spellEnd"/>
      <w:r w:rsidRPr="00716972">
        <w:rPr>
          <w:rFonts w:asciiTheme="minorHAnsi" w:hAnsiTheme="minorHAnsi" w:cstheme="minorHAnsi"/>
          <w:b w:val="0"/>
          <w:bCs w:val="0"/>
          <w:sz w:val="22"/>
          <w:szCs w:val="22"/>
        </w:rPr>
        <w:t xml:space="preserve"> on, „da se po Putu, koji </w:t>
      </w:r>
      <w:proofErr w:type="spellStart"/>
      <w:r w:rsidRPr="00716972">
        <w:rPr>
          <w:rFonts w:asciiTheme="minorHAnsi" w:hAnsiTheme="minorHAnsi" w:cstheme="minorHAnsi"/>
          <w:b w:val="0"/>
          <w:bCs w:val="0"/>
          <w:sz w:val="22"/>
          <w:szCs w:val="22"/>
        </w:rPr>
        <w:t>oni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nazivaju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sektom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klanjam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Bogu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otaca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naših</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verujući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svemu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što</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zakonom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propisano</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napisano</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prorocima</w:t>
      </w:r>
      <w:proofErr w:type="spellEnd"/>
      <w:r w:rsidRPr="00716972">
        <w:rPr>
          <w:rFonts w:asciiTheme="minorHAnsi" w:hAnsiTheme="minorHAnsi" w:cstheme="minorHAnsi"/>
          <w:b w:val="0"/>
          <w:bCs w:val="0"/>
          <w:sz w:val="22"/>
          <w:szCs w:val="22"/>
        </w:rPr>
        <w:t xml:space="preserve">, s </w:t>
      </w:r>
      <w:proofErr w:type="spellStart"/>
      <w:r w:rsidRPr="00716972">
        <w:rPr>
          <w:rFonts w:asciiTheme="minorHAnsi" w:hAnsiTheme="minorHAnsi" w:cstheme="minorHAnsi"/>
          <w:b w:val="0"/>
          <w:bCs w:val="0"/>
          <w:sz w:val="22"/>
          <w:szCs w:val="22"/>
        </w:rPr>
        <w:t>nadom</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Bože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što</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sami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ovi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ljudi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prihvataju</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biti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vaskrsenja</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pravednih</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nepravednih</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sz w:val="22"/>
          <w:szCs w:val="22"/>
        </w:rPr>
        <w:t>Upravo</w:t>
      </w:r>
      <w:proofErr w:type="spellEnd"/>
      <w:r w:rsidRPr="00716972">
        <w:rPr>
          <w:rFonts w:asciiTheme="minorHAnsi" w:hAnsiTheme="minorHAnsi" w:cstheme="minorHAnsi"/>
          <w:sz w:val="22"/>
          <w:szCs w:val="22"/>
        </w:rPr>
        <w:t xml:space="preserve"> </w:t>
      </w:r>
      <w:proofErr w:type="spellStart"/>
      <w:r w:rsidRPr="00716972">
        <w:rPr>
          <w:rFonts w:asciiTheme="minorHAnsi" w:hAnsiTheme="minorHAnsi" w:cstheme="minorHAnsi"/>
          <w:sz w:val="22"/>
          <w:szCs w:val="22"/>
        </w:rPr>
        <w:t>zbog</w:t>
      </w:r>
      <w:proofErr w:type="spellEnd"/>
      <w:r w:rsidRPr="00716972">
        <w:rPr>
          <w:rFonts w:asciiTheme="minorHAnsi" w:hAnsiTheme="minorHAnsi" w:cstheme="minorHAnsi"/>
          <w:sz w:val="22"/>
          <w:szCs w:val="22"/>
        </w:rPr>
        <w:t xml:space="preserve"> </w:t>
      </w:r>
      <w:proofErr w:type="spellStart"/>
      <w:r w:rsidRPr="00716972">
        <w:rPr>
          <w:rFonts w:asciiTheme="minorHAnsi" w:hAnsiTheme="minorHAnsi" w:cstheme="minorHAnsi"/>
          <w:sz w:val="22"/>
          <w:szCs w:val="22"/>
        </w:rPr>
        <w:t>vaskrsenja</w:t>
      </w:r>
      <w:proofErr w:type="spellEnd"/>
      <w:r w:rsidRPr="00716972">
        <w:rPr>
          <w:rFonts w:asciiTheme="minorHAnsi" w:hAnsiTheme="minorHAnsi" w:cstheme="minorHAnsi"/>
          <w:sz w:val="22"/>
          <w:szCs w:val="22"/>
        </w:rPr>
        <w:t xml:space="preserve"> </w:t>
      </w:r>
      <w:proofErr w:type="spellStart"/>
      <w:r w:rsidRPr="00716972">
        <w:rPr>
          <w:rFonts w:asciiTheme="minorHAnsi" w:hAnsiTheme="minorHAnsi" w:cstheme="minorHAnsi"/>
          <w:sz w:val="22"/>
          <w:szCs w:val="22"/>
        </w:rPr>
        <w:t>mrtvih</w:t>
      </w:r>
      <w:proofErr w:type="spellEnd"/>
      <w:r w:rsidRPr="00716972">
        <w:rPr>
          <w:rFonts w:asciiTheme="minorHAnsi" w:hAnsiTheme="minorHAnsi" w:cstheme="minorHAnsi"/>
          <w:sz w:val="22"/>
          <w:szCs w:val="22"/>
        </w:rPr>
        <w:t xml:space="preserve"> ja </w:t>
      </w:r>
      <w:proofErr w:type="spellStart"/>
      <w:r w:rsidRPr="00716972">
        <w:rPr>
          <w:rFonts w:asciiTheme="minorHAnsi" w:hAnsiTheme="minorHAnsi" w:cstheme="minorHAnsi"/>
          <w:sz w:val="22"/>
          <w:szCs w:val="22"/>
        </w:rPr>
        <w:t>sam</w:t>
      </w:r>
      <w:proofErr w:type="spellEnd"/>
      <w:r w:rsidRPr="00716972">
        <w:rPr>
          <w:rFonts w:asciiTheme="minorHAnsi" w:hAnsiTheme="minorHAnsi" w:cstheme="minorHAnsi"/>
          <w:sz w:val="22"/>
          <w:szCs w:val="22"/>
        </w:rPr>
        <w:t xml:space="preserve"> </w:t>
      </w:r>
      <w:proofErr w:type="spellStart"/>
      <w:r w:rsidRPr="00716972">
        <w:rPr>
          <w:rFonts w:asciiTheme="minorHAnsi" w:hAnsiTheme="minorHAnsi" w:cstheme="minorHAnsi"/>
          <w:sz w:val="22"/>
          <w:szCs w:val="22"/>
        </w:rPr>
        <w:t>danas</w:t>
      </w:r>
      <w:proofErr w:type="spellEnd"/>
      <w:r w:rsidRPr="00716972">
        <w:rPr>
          <w:rFonts w:asciiTheme="minorHAnsi" w:hAnsiTheme="minorHAnsi" w:cstheme="minorHAnsi"/>
          <w:sz w:val="22"/>
          <w:szCs w:val="22"/>
        </w:rPr>
        <w:t xml:space="preserve"> </w:t>
      </w:r>
      <w:proofErr w:type="spellStart"/>
      <w:r w:rsidRPr="00716972">
        <w:rPr>
          <w:rFonts w:asciiTheme="minorHAnsi" w:hAnsiTheme="minorHAnsi" w:cstheme="minorHAnsi"/>
          <w:sz w:val="22"/>
          <w:szCs w:val="22"/>
        </w:rPr>
        <w:t>suđen</w:t>
      </w:r>
      <w:proofErr w:type="spellEnd"/>
      <w:r w:rsidRPr="00716972">
        <w:rPr>
          <w:rFonts w:asciiTheme="minorHAnsi" w:hAnsiTheme="minorHAnsi" w:cstheme="minorHAnsi"/>
          <w:sz w:val="22"/>
          <w:szCs w:val="22"/>
        </w:rPr>
        <w:t xml:space="preserve"> pred </w:t>
      </w:r>
      <w:proofErr w:type="spellStart"/>
      <w:r w:rsidRPr="00716972">
        <w:rPr>
          <w:rFonts w:asciiTheme="minorHAnsi" w:hAnsiTheme="minorHAnsi" w:cstheme="minorHAnsi"/>
          <w:sz w:val="22"/>
          <w:szCs w:val="22"/>
        </w:rPr>
        <w:t>vama</w:t>
      </w:r>
      <w:proofErr w:type="spellEnd"/>
      <w:r w:rsidRPr="00716972">
        <w:rPr>
          <w:rFonts w:asciiTheme="minorHAnsi" w:hAnsiTheme="minorHAnsi" w:cstheme="minorHAnsi"/>
          <w:b w:val="0"/>
          <w:bCs w:val="0"/>
          <w:sz w:val="22"/>
          <w:szCs w:val="22"/>
        </w:rPr>
        <w:t>“ (Dela 24:14). -15,21).</w:t>
      </w:r>
    </w:p>
    <w:p w14:paraId="0900EAAA" w14:textId="77777777" w:rsidR="00716972" w:rsidRPr="00716972" w:rsidRDefault="00716972" w:rsidP="00716972">
      <w:pPr>
        <w:pStyle w:val="Bodytext120"/>
        <w:spacing w:line="240" w:lineRule="auto"/>
        <w:ind w:firstLine="360"/>
        <w:rPr>
          <w:rFonts w:asciiTheme="minorHAnsi" w:hAnsiTheme="minorHAnsi" w:cstheme="minorHAnsi"/>
          <w:b w:val="0"/>
          <w:bCs w:val="0"/>
          <w:sz w:val="22"/>
          <w:szCs w:val="22"/>
        </w:rPr>
      </w:pPr>
      <w:r w:rsidRPr="00716972">
        <w:rPr>
          <w:rFonts w:asciiTheme="minorHAnsi" w:hAnsiTheme="minorHAnsi" w:cstheme="minorHAnsi"/>
          <w:b w:val="0"/>
          <w:bCs w:val="0"/>
          <w:sz w:val="22"/>
          <w:szCs w:val="22"/>
        </w:rPr>
        <w:t xml:space="preserve">Ne </w:t>
      </w:r>
      <w:proofErr w:type="spellStart"/>
      <w:r w:rsidRPr="00716972">
        <w:rPr>
          <w:rFonts w:asciiTheme="minorHAnsi" w:hAnsiTheme="minorHAnsi" w:cstheme="minorHAnsi"/>
          <w:b w:val="0"/>
          <w:bCs w:val="0"/>
          <w:sz w:val="22"/>
          <w:szCs w:val="22"/>
        </w:rPr>
        <w:t>propustite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važnost</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Pavlove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izjave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Kaže</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nije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razbojnik</w:t>
      </w:r>
      <w:proofErr w:type="spellEnd"/>
      <w:r w:rsidRPr="00716972">
        <w:rPr>
          <w:rFonts w:asciiTheme="minorHAnsi" w:hAnsiTheme="minorHAnsi" w:cstheme="minorHAnsi"/>
          <w:b w:val="0"/>
          <w:bCs w:val="0"/>
          <w:sz w:val="22"/>
          <w:szCs w:val="22"/>
        </w:rPr>
        <w:t xml:space="preserve"> i da ne </w:t>
      </w:r>
      <w:proofErr w:type="spellStart"/>
      <w:r w:rsidRPr="00716972">
        <w:rPr>
          <w:rFonts w:asciiTheme="minorHAnsi" w:hAnsiTheme="minorHAnsi" w:cstheme="minorHAnsi"/>
          <w:b w:val="0"/>
          <w:bCs w:val="0"/>
          <w:sz w:val="22"/>
          <w:szCs w:val="22"/>
        </w:rPr>
        <w:t>pokušava</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uznemiri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kolege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Jevreje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Daleko</w:t>
      </w:r>
      <w:proofErr w:type="spellEnd"/>
      <w:r w:rsidRPr="00716972">
        <w:rPr>
          <w:rFonts w:asciiTheme="minorHAnsi" w:hAnsiTheme="minorHAnsi" w:cstheme="minorHAnsi"/>
          <w:b w:val="0"/>
          <w:bCs w:val="0"/>
          <w:sz w:val="22"/>
          <w:szCs w:val="22"/>
        </w:rPr>
        <w:t xml:space="preserve"> od toga da </w:t>
      </w:r>
      <w:proofErr w:type="spellStart"/>
      <w:r w:rsidRPr="00716972">
        <w:rPr>
          <w:rFonts w:asciiTheme="minorHAnsi" w:hAnsiTheme="minorHAnsi" w:cstheme="minorHAnsi"/>
          <w:b w:val="0"/>
          <w:bCs w:val="0"/>
          <w:sz w:val="22"/>
          <w:szCs w:val="22"/>
        </w:rPr>
        <w:t>odbacuje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njihovu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religiju</w:t>
      </w:r>
      <w:proofErr w:type="spellEnd"/>
      <w:r w:rsidRPr="00716972">
        <w:rPr>
          <w:rFonts w:asciiTheme="minorHAnsi" w:hAnsiTheme="minorHAnsi" w:cstheme="minorHAnsi"/>
          <w:b w:val="0"/>
          <w:bCs w:val="0"/>
          <w:sz w:val="22"/>
          <w:szCs w:val="22"/>
        </w:rPr>
        <w:t xml:space="preserve">, on </w:t>
      </w:r>
      <w:proofErr w:type="spellStart"/>
      <w:r w:rsidRPr="00716972">
        <w:rPr>
          <w:rFonts w:asciiTheme="minorHAnsi" w:hAnsiTheme="minorHAnsi" w:cstheme="minorHAnsi"/>
          <w:b w:val="0"/>
          <w:bCs w:val="0"/>
          <w:sz w:val="22"/>
          <w:szCs w:val="22"/>
        </w:rPr>
        <w:t>potvrđuje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verovanje</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Sveto</w:t>
      </w:r>
      <w:proofErr w:type="spellEnd"/>
      <w:r w:rsidRPr="00716972">
        <w:rPr>
          <w:rFonts w:asciiTheme="minorHAnsi" w:hAnsiTheme="minorHAnsi" w:cstheme="minorHAnsi"/>
          <w:b w:val="0"/>
          <w:bCs w:val="0"/>
          <w:sz w:val="22"/>
          <w:szCs w:val="22"/>
        </w:rPr>
        <w:t xml:space="preserve"> pismo </w:t>
      </w:r>
      <w:proofErr w:type="spellStart"/>
      <w:r w:rsidRPr="00716972">
        <w:rPr>
          <w:rFonts w:asciiTheme="minorHAnsi" w:hAnsiTheme="minorHAnsi" w:cstheme="minorHAnsi"/>
          <w:b w:val="0"/>
          <w:bCs w:val="0"/>
          <w:sz w:val="22"/>
          <w:szCs w:val="22"/>
        </w:rPr>
        <w:t>Starog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zaveta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koje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naziva</w:t>
      </w:r>
      <w:proofErr w:type="spellEnd"/>
      <w:r w:rsidRPr="00716972">
        <w:rPr>
          <w:rFonts w:asciiTheme="minorHAnsi" w:hAnsiTheme="minorHAnsi" w:cstheme="minorHAnsi"/>
          <w:b w:val="0"/>
          <w:bCs w:val="0"/>
          <w:sz w:val="22"/>
          <w:szCs w:val="22"/>
        </w:rPr>
        <w:t xml:space="preserve"> „</w:t>
      </w:r>
      <w:proofErr w:type="spellStart"/>
      <w:proofErr w:type="gramStart"/>
      <w:r w:rsidRPr="00716972">
        <w:rPr>
          <w:rFonts w:asciiTheme="minorHAnsi" w:hAnsiTheme="minorHAnsi" w:cstheme="minorHAnsi"/>
          <w:b w:val="0"/>
          <w:bCs w:val="0"/>
          <w:sz w:val="22"/>
          <w:szCs w:val="22"/>
        </w:rPr>
        <w:t>Zakon</w:t>
      </w:r>
      <w:proofErr w:type="spellEnd"/>
      <w:r w:rsidRPr="00716972">
        <w:rPr>
          <w:rFonts w:asciiTheme="minorHAnsi" w:hAnsiTheme="minorHAnsi" w:cstheme="minorHAnsi"/>
          <w:b w:val="0"/>
          <w:bCs w:val="0"/>
          <w:sz w:val="22"/>
          <w:szCs w:val="22"/>
        </w:rPr>
        <w:t>“ i</w:t>
      </w:r>
      <w:proofErr w:type="gram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Proroci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Pošto</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judaizam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zaštićen</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rimskim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zakonom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propovedanje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istine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njegovog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Svetog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pisma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sigurno</w:t>
      </w:r>
      <w:proofErr w:type="spellEnd"/>
      <w:r w:rsidRPr="00716972">
        <w:rPr>
          <w:rFonts w:asciiTheme="minorHAnsi" w:hAnsiTheme="minorHAnsi" w:cstheme="minorHAnsi"/>
          <w:b w:val="0"/>
          <w:bCs w:val="0"/>
          <w:sz w:val="22"/>
          <w:szCs w:val="22"/>
        </w:rPr>
        <w:t xml:space="preserve"> ne </w:t>
      </w:r>
      <w:proofErr w:type="spellStart"/>
      <w:r w:rsidRPr="00716972">
        <w:rPr>
          <w:rFonts w:asciiTheme="minorHAnsi" w:hAnsiTheme="minorHAnsi" w:cstheme="minorHAnsi"/>
          <w:b w:val="0"/>
          <w:bCs w:val="0"/>
          <w:sz w:val="22"/>
          <w:szCs w:val="22"/>
        </w:rPr>
        <w:t>može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biti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nezakonit</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čin</w:t>
      </w:r>
      <w:proofErr w:type="spellEnd"/>
      <w:r w:rsidRPr="00716972">
        <w:rPr>
          <w:rFonts w:asciiTheme="minorHAnsi" w:hAnsiTheme="minorHAnsi" w:cstheme="minorHAnsi"/>
          <w:b w:val="0"/>
          <w:bCs w:val="0"/>
          <w:sz w:val="22"/>
          <w:szCs w:val="22"/>
        </w:rPr>
        <w:t>.</w:t>
      </w:r>
    </w:p>
    <w:p w14:paraId="2086F73F" w14:textId="77777777" w:rsidR="00716972" w:rsidRPr="00716972" w:rsidRDefault="00716972" w:rsidP="00716972">
      <w:pPr>
        <w:pStyle w:val="Bodytext120"/>
        <w:spacing w:line="240" w:lineRule="auto"/>
        <w:ind w:firstLine="360"/>
        <w:rPr>
          <w:rFonts w:asciiTheme="minorHAnsi" w:hAnsiTheme="minorHAnsi" w:cstheme="minorHAnsi"/>
          <w:b w:val="0"/>
          <w:bCs w:val="0"/>
          <w:sz w:val="22"/>
          <w:szCs w:val="22"/>
        </w:rPr>
      </w:pPr>
      <w:r w:rsidRPr="00716972">
        <w:rPr>
          <w:rFonts w:asciiTheme="minorHAnsi" w:hAnsiTheme="minorHAnsi" w:cstheme="minorHAnsi"/>
          <w:b w:val="0"/>
          <w:bCs w:val="0"/>
          <w:sz w:val="22"/>
          <w:szCs w:val="22"/>
        </w:rPr>
        <w:t xml:space="preserve">U </w:t>
      </w:r>
      <w:proofErr w:type="spellStart"/>
      <w:r w:rsidRPr="00716972">
        <w:rPr>
          <w:rFonts w:asciiTheme="minorHAnsi" w:hAnsiTheme="minorHAnsi" w:cstheme="minorHAnsi"/>
          <w:b w:val="0"/>
          <w:bCs w:val="0"/>
          <w:sz w:val="22"/>
          <w:szCs w:val="22"/>
        </w:rPr>
        <w:t>nadi</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dobiti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mito</w:t>
      </w:r>
      <w:proofErr w:type="spellEnd"/>
      <w:r w:rsidRPr="00716972">
        <w:rPr>
          <w:rFonts w:asciiTheme="minorHAnsi" w:hAnsiTheme="minorHAnsi" w:cstheme="minorHAnsi"/>
          <w:b w:val="0"/>
          <w:bCs w:val="0"/>
          <w:sz w:val="22"/>
          <w:szCs w:val="22"/>
        </w:rPr>
        <w:t xml:space="preserve"> za </w:t>
      </w:r>
      <w:proofErr w:type="spellStart"/>
      <w:r w:rsidRPr="00716972">
        <w:rPr>
          <w:rFonts w:asciiTheme="minorHAnsi" w:hAnsiTheme="minorHAnsi" w:cstheme="minorHAnsi"/>
          <w:b w:val="0"/>
          <w:bCs w:val="0"/>
          <w:sz w:val="22"/>
          <w:szCs w:val="22"/>
        </w:rPr>
        <w:t>Pa</w:t>
      </w:r>
      <w:r>
        <w:rPr>
          <w:rFonts w:asciiTheme="minorHAnsi" w:hAnsiTheme="minorHAnsi" w:cstheme="minorHAnsi"/>
          <w:b w:val="0"/>
          <w:bCs w:val="0"/>
          <w:sz w:val="22"/>
          <w:szCs w:val="22"/>
        </w:rPr>
        <w:t>v</w:t>
      </w:r>
      <w:r w:rsidRPr="00716972">
        <w:rPr>
          <w:rFonts w:asciiTheme="minorHAnsi" w:hAnsiTheme="minorHAnsi" w:cstheme="minorHAnsi"/>
          <w:b w:val="0"/>
          <w:bCs w:val="0"/>
          <w:sz w:val="22"/>
          <w:szCs w:val="22"/>
        </w:rPr>
        <w:t>lovo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oslobađanje</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pokušavajući</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umiri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tužitelje</w:t>
      </w:r>
      <w:proofErr w:type="spellEnd"/>
      <w:r w:rsidRPr="00716972">
        <w:rPr>
          <w:rFonts w:asciiTheme="minorHAnsi" w:hAnsiTheme="minorHAnsi" w:cstheme="minorHAnsi"/>
          <w:b w:val="0"/>
          <w:bCs w:val="0"/>
          <w:sz w:val="22"/>
          <w:szCs w:val="22"/>
        </w:rPr>
        <w:t xml:space="preserve">, Feliks </w:t>
      </w:r>
      <w:proofErr w:type="spellStart"/>
      <w:r w:rsidRPr="00716972">
        <w:rPr>
          <w:rFonts w:asciiTheme="minorHAnsi" w:hAnsiTheme="minorHAnsi" w:cstheme="minorHAnsi"/>
          <w:b w:val="0"/>
          <w:bCs w:val="0"/>
          <w:sz w:val="22"/>
          <w:szCs w:val="22"/>
        </w:rPr>
        <w:t>ostavlja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w:t>
      </w:r>
      <w:r>
        <w:rPr>
          <w:rFonts w:asciiTheme="minorHAnsi" w:hAnsiTheme="minorHAnsi" w:cstheme="minorHAnsi"/>
          <w:b w:val="0"/>
          <w:bCs w:val="0"/>
          <w:sz w:val="22"/>
          <w:szCs w:val="22"/>
        </w:rPr>
        <w:t>av</w:t>
      </w:r>
      <w:r w:rsidRPr="00716972">
        <w:rPr>
          <w:rFonts w:asciiTheme="minorHAnsi" w:hAnsiTheme="minorHAnsi" w:cstheme="minorHAnsi"/>
          <w:b w:val="0"/>
          <w:bCs w:val="0"/>
          <w:sz w:val="22"/>
          <w:szCs w:val="22"/>
        </w:rPr>
        <w:t>la</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zatvoru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dve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godine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uprkos</w:t>
      </w:r>
      <w:proofErr w:type="spellEnd"/>
      <w:r w:rsidRPr="00716972">
        <w:rPr>
          <w:rFonts w:asciiTheme="minorHAnsi" w:hAnsiTheme="minorHAnsi" w:cstheme="minorHAnsi"/>
          <w:b w:val="0"/>
          <w:bCs w:val="0"/>
          <w:sz w:val="22"/>
          <w:szCs w:val="22"/>
        </w:rPr>
        <w:t xml:space="preserve"> tome </w:t>
      </w:r>
      <w:proofErr w:type="spellStart"/>
      <w:r w:rsidRPr="00716972">
        <w:rPr>
          <w:rFonts w:asciiTheme="minorHAnsi" w:hAnsiTheme="minorHAnsi" w:cstheme="minorHAnsi"/>
          <w:b w:val="0"/>
          <w:bCs w:val="0"/>
          <w:sz w:val="22"/>
          <w:szCs w:val="22"/>
        </w:rPr>
        <w:t>što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zna</w:t>
      </w:r>
      <w:proofErr w:type="spellEnd"/>
      <w:r w:rsidRPr="00716972">
        <w:rPr>
          <w:rFonts w:asciiTheme="minorHAnsi" w:hAnsiTheme="minorHAnsi" w:cstheme="minorHAnsi"/>
          <w:b w:val="0"/>
          <w:bCs w:val="0"/>
          <w:sz w:val="22"/>
          <w:szCs w:val="22"/>
        </w:rPr>
        <w:t xml:space="preserve"> da je </w:t>
      </w:r>
      <w:proofErr w:type="spellStart"/>
      <w:r w:rsidRPr="00716972">
        <w:rPr>
          <w:rFonts w:asciiTheme="minorHAnsi" w:hAnsiTheme="minorHAnsi" w:cstheme="minorHAnsi"/>
          <w:b w:val="0"/>
          <w:bCs w:val="0"/>
          <w:sz w:val="22"/>
          <w:szCs w:val="22"/>
        </w:rPr>
        <w:t>nevin</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Feliksa</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kasnije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funkciji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nasledio</w:t>
      </w:r>
      <w:proofErr w:type="spellEnd"/>
      <w:r w:rsidRPr="00716972">
        <w:rPr>
          <w:rFonts w:asciiTheme="minorHAnsi" w:hAnsiTheme="minorHAnsi" w:cstheme="minorHAnsi"/>
          <w:b w:val="0"/>
          <w:bCs w:val="0"/>
          <w:sz w:val="22"/>
          <w:szCs w:val="22"/>
        </w:rPr>
        <w:t xml:space="preserve"> Fest, koji </w:t>
      </w:r>
      <w:proofErr w:type="spellStart"/>
      <w:r w:rsidRPr="00716972">
        <w:rPr>
          <w:rFonts w:asciiTheme="minorHAnsi" w:hAnsiTheme="minorHAnsi" w:cstheme="minorHAnsi"/>
          <w:b w:val="0"/>
          <w:bCs w:val="0"/>
          <w:sz w:val="22"/>
          <w:szCs w:val="22"/>
        </w:rPr>
        <w:t>poziva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Pavla</w:t>
      </w:r>
      <w:proofErr w:type="spellEnd"/>
      <w:r w:rsidRPr="00716972">
        <w:rPr>
          <w:rFonts w:asciiTheme="minorHAnsi" w:hAnsiTheme="minorHAnsi" w:cstheme="minorHAnsi"/>
          <w:b w:val="0"/>
          <w:bCs w:val="0"/>
          <w:sz w:val="22"/>
          <w:szCs w:val="22"/>
        </w:rPr>
        <w:t xml:space="preserve"> u tribunal, </w:t>
      </w:r>
      <w:proofErr w:type="spellStart"/>
      <w:r w:rsidRPr="00716972">
        <w:rPr>
          <w:rFonts w:asciiTheme="minorHAnsi" w:hAnsiTheme="minorHAnsi" w:cstheme="minorHAnsi"/>
          <w:b w:val="0"/>
          <w:bCs w:val="0"/>
          <w:sz w:val="22"/>
          <w:szCs w:val="22"/>
        </w:rPr>
        <w:t>pitajući</w:t>
      </w:r>
      <w:proofErr w:type="spellEnd"/>
      <w:r w:rsidRPr="00716972">
        <w:rPr>
          <w:rFonts w:asciiTheme="minorHAnsi" w:hAnsiTheme="minorHAnsi" w:cstheme="minorHAnsi"/>
          <w:b w:val="0"/>
          <w:bCs w:val="0"/>
          <w:sz w:val="22"/>
          <w:szCs w:val="22"/>
        </w:rPr>
        <w:t xml:space="preserve"> ga da li </w:t>
      </w:r>
      <w:proofErr w:type="spellStart"/>
      <w:r w:rsidRPr="00716972">
        <w:rPr>
          <w:rFonts w:asciiTheme="minorHAnsi" w:hAnsiTheme="minorHAnsi" w:cstheme="minorHAnsi"/>
          <w:b w:val="0"/>
          <w:bCs w:val="0"/>
          <w:sz w:val="22"/>
          <w:szCs w:val="22"/>
        </w:rPr>
        <w:t>želi</w:t>
      </w:r>
      <w:proofErr w:type="spellEnd"/>
      <w:r w:rsidRPr="00716972">
        <w:rPr>
          <w:rFonts w:asciiTheme="minorHAnsi" w:hAnsiTheme="minorHAnsi" w:cstheme="minorHAnsi"/>
          <w:b w:val="0"/>
          <w:bCs w:val="0"/>
          <w:sz w:val="22"/>
          <w:szCs w:val="22"/>
        </w:rPr>
        <w:t xml:space="preserve"> da mu se </w:t>
      </w:r>
      <w:proofErr w:type="spellStart"/>
      <w:r w:rsidRPr="00716972">
        <w:rPr>
          <w:rFonts w:asciiTheme="minorHAnsi" w:hAnsiTheme="minorHAnsi" w:cstheme="minorHAnsi"/>
          <w:b w:val="0"/>
          <w:bCs w:val="0"/>
          <w:sz w:val="22"/>
          <w:szCs w:val="22"/>
        </w:rPr>
        <w:t>sudi</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Jerusalimu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zna</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tamo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dobiti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pravično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suđenje</w:t>
      </w:r>
      <w:proofErr w:type="spellEnd"/>
      <w:r w:rsidRPr="00716972">
        <w:rPr>
          <w:rFonts w:asciiTheme="minorHAnsi" w:hAnsiTheme="minorHAnsi" w:cstheme="minorHAnsi"/>
          <w:b w:val="0"/>
          <w:bCs w:val="0"/>
          <w:sz w:val="22"/>
          <w:szCs w:val="22"/>
        </w:rPr>
        <w:t xml:space="preserve">, pa </w:t>
      </w:r>
      <w:proofErr w:type="spellStart"/>
      <w:r w:rsidRPr="00716972">
        <w:rPr>
          <w:rFonts w:asciiTheme="minorHAnsi" w:hAnsiTheme="minorHAnsi" w:cstheme="minorHAnsi"/>
          <w:b w:val="0"/>
          <w:bCs w:val="0"/>
          <w:sz w:val="22"/>
          <w:szCs w:val="22"/>
        </w:rPr>
        <w:t>zahteva</w:t>
      </w:r>
      <w:proofErr w:type="spellEnd"/>
      <w:r w:rsidRPr="00716972">
        <w:rPr>
          <w:rFonts w:asciiTheme="minorHAnsi" w:hAnsiTheme="minorHAnsi" w:cstheme="minorHAnsi"/>
          <w:b w:val="0"/>
          <w:bCs w:val="0"/>
          <w:sz w:val="22"/>
          <w:szCs w:val="22"/>
        </w:rPr>
        <w:t xml:space="preserve"> da mu se </w:t>
      </w:r>
      <w:proofErr w:type="spellStart"/>
      <w:r w:rsidRPr="00716972">
        <w:rPr>
          <w:rFonts w:asciiTheme="minorHAnsi" w:hAnsiTheme="minorHAnsi" w:cstheme="minorHAnsi"/>
          <w:b w:val="0"/>
          <w:bCs w:val="0"/>
          <w:sz w:val="22"/>
          <w:szCs w:val="22"/>
        </w:rPr>
        <w:t>sudi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rimskom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sudu</w:t>
      </w:r>
      <w:proofErr w:type="spellEnd"/>
      <w:r w:rsidRPr="00716972">
        <w:rPr>
          <w:rFonts w:asciiTheme="minorHAnsi" w:hAnsiTheme="minorHAnsi" w:cstheme="minorHAnsi"/>
          <w:b w:val="0"/>
          <w:bCs w:val="0"/>
          <w:sz w:val="22"/>
          <w:szCs w:val="22"/>
        </w:rPr>
        <w:t xml:space="preserve">. Kao </w:t>
      </w:r>
      <w:proofErr w:type="spellStart"/>
      <w:r w:rsidRPr="00716972">
        <w:rPr>
          <w:rFonts w:asciiTheme="minorHAnsi" w:hAnsiTheme="minorHAnsi" w:cstheme="minorHAnsi"/>
          <w:b w:val="0"/>
          <w:bCs w:val="0"/>
          <w:sz w:val="22"/>
          <w:szCs w:val="22"/>
        </w:rPr>
        <w:t>rezultat</w:t>
      </w:r>
      <w:proofErr w:type="spellEnd"/>
      <w:r w:rsidRPr="00716972">
        <w:rPr>
          <w:rFonts w:asciiTheme="minorHAnsi" w:hAnsiTheme="minorHAnsi" w:cstheme="minorHAnsi"/>
          <w:b w:val="0"/>
          <w:bCs w:val="0"/>
          <w:sz w:val="22"/>
          <w:szCs w:val="22"/>
        </w:rPr>
        <w:t xml:space="preserve"> toga, </w:t>
      </w:r>
      <w:proofErr w:type="spellStart"/>
      <w:r w:rsidRPr="00716972">
        <w:rPr>
          <w:rFonts w:asciiTheme="minorHAnsi" w:hAnsiTheme="minorHAnsi" w:cstheme="minorHAnsi"/>
          <w:b w:val="0"/>
          <w:bCs w:val="0"/>
          <w:sz w:val="22"/>
          <w:szCs w:val="22"/>
        </w:rPr>
        <w:t>kralj</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Agripa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vladar</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teritorija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severoistočno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od</w:t>
      </w:r>
      <w:proofErr w:type="spellEnd"/>
      <w:r w:rsidRPr="00716972">
        <w:rPr>
          <w:rFonts w:asciiTheme="minorHAnsi" w:hAnsiTheme="minorHAnsi" w:cstheme="minorHAnsi"/>
          <w:b w:val="0"/>
          <w:bCs w:val="0"/>
          <w:sz w:val="22"/>
          <w:szCs w:val="22"/>
        </w:rPr>
        <w:t xml:space="preserve"> Palestine, </w:t>
      </w:r>
      <w:proofErr w:type="spellStart"/>
      <w:r w:rsidRPr="00716972">
        <w:rPr>
          <w:rFonts w:asciiTheme="minorHAnsi" w:hAnsiTheme="minorHAnsi" w:cstheme="minorHAnsi"/>
          <w:b w:val="0"/>
          <w:bCs w:val="0"/>
          <w:sz w:val="22"/>
          <w:szCs w:val="22"/>
        </w:rPr>
        <w:t>pomaže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Feliksu</w:t>
      </w:r>
      <w:proofErr w:type="spellEnd"/>
      <w:r w:rsidRPr="00716972">
        <w:rPr>
          <w:rFonts w:asciiTheme="minorHAnsi" w:hAnsiTheme="minorHAnsi" w:cstheme="minorHAnsi"/>
          <w:b w:val="0"/>
          <w:bCs w:val="0"/>
          <w:sz w:val="22"/>
          <w:szCs w:val="22"/>
        </w:rPr>
        <w:t xml:space="preserve"> u </w:t>
      </w:r>
      <w:proofErr w:type="spellStart"/>
      <w:r w:rsidRPr="00716972">
        <w:rPr>
          <w:rFonts w:asciiTheme="minorHAnsi" w:hAnsiTheme="minorHAnsi" w:cstheme="minorHAnsi"/>
          <w:b w:val="0"/>
          <w:bCs w:val="0"/>
          <w:sz w:val="22"/>
          <w:szCs w:val="22"/>
        </w:rPr>
        <w:t>razmatranju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optužbi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protiv</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kako</w:t>
      </w:r>
      <w:proofErr w:type="spellEnd"/>
      <w:r w:rsidRPr="00716972">
        <w:rPr>
          <w:rFonts w:asciiTheme="minorHAnsi" w:hAnsiTheme="minorHAnsi" w:cstheme="minorHAnsi"/>
          <w:b w:val="0"/>
          <w:bCs w:val="0"/>
          <w:sz w:val="22"/>
          <w:szCs w:val="22"/>
        </w:rPr>
        <w:t xml:space="preserve"> bi se </w:t>
      </w:r>
      <w:proofErr w:type="spellStart"/>
      <w:r w:rsidRPr="00716972">
        <w:rPr>
          <w:rFonts w:asciiTheme="minorHAnsi" w:hAnsiTheme="minorHAnsi" w:cstheme="minorHAnsi"/>
          <w:b w:val="0"/>
          <w:bCs w:val="0"/>
          <w:sz w:val="22"/>
          <w:szCs w:val="22"/>
        </w:rPr>
        <w:t>mogao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pripremiti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pisani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izveštaj</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proslediti</w:t>
      </w:r>
      <w:proofErr w:type="spellEnd"/>
      <w:r w:rsidRPr="00716972">
        <w:rPr>
          <w:rFonts w:asciiTheme="minorHAnsi" w:hAnsiTheme="minorHAnsi" w:cstheme="minorHAnsi"/>
          <w:b w:val="0"/>
          <w:bCs w:val="0"/>
          <w:sz w:val="22"/>
          <w:szCs w:val="22"/>
        </w:rPr>
        <w:t xml:space="preserve"> Rimu.1</w:t>
      </w:r>
    </w:p>
    <w:p w14:paraId="111619C4" w14:textId="77777777" w:rsidR="00AB3DAB" w:rsidRPr="00716972" w:rsidRDefault="00AB3DAB" w:rsidP="00AB3DA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16972">
        <w:rPr>
          <w:rFonts w:asciiTheme="minorHAnsi" w:hAnsiTheme="minorHAnsi" w:cstheme="minorHAnsi"/>
          <w:b w:val="0"/>
          <w:bCs w:val="0"/>
          <w:sz w:val="22"/>
          <w:szCs w:val="22"/>
        </w:rPr>
        <w:t>Objašnjavajući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položaj</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Agripi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opisuje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poreklo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kao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posvećenog</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fariseja</w:t>
      </w:r>
      <w:proofErr w:type="spellEnd"/>
      <w:r w:rsidRPr="00716972">
        <w:rPr>
          <w:rFonts w:asciiTheme="minorHAnsi" w:hAnsiTheme="minorHAnsi" w:cstheme="minorHAnsi"/>
          <w:b w:val="0"/>
          <w:bCs w:val="0"/>
          <w:sz w:val="22"/>
          <w:szCs w:val="22"/>
        </w:rPr>
        <w:t xml:space="preserve"> koji je bio </w:t>
      </w:r>
      <w:proofErr w:type="spellStart"/>
      <w:r w:rsidRPr="00716972">
        <w:rPr>
          <w:rFonts w:asciiTheme="minorHAnsi" w:hAnsiTheme="minorHAnsi" w:cstheme="minorHAnsi"/>
          <w:b w:val="0"/>
          <w:bCs w:val="0"/>
          <w:sz w:val="22"/>
          <w:szCs w:val="22"/>
        </w:rPr>
        <w:t>vatreni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neprijatelj</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Isusa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Hrista</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brutalni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progonitelj</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hrišćana</w:t>
      </w:r>
      <w:proofErr w:type="spellEnd"/>
      <w:r w:rsidRPr="00716972">
        <w:rPr>
          <w:rFonts w:asciiTheme="minorHAnsi" w:hAnsiTheme="minorHAnsi" w:cstheme="minorHAnsi"/>
          <w:b w:val="0"/>
          <w:bCs w:val="0"/>
          <w:sz w:val="22"/>
          <w:szCs w:val="22"/>
        </w:rPr>
        <w:t xml:space="preserve"> pre </w:t>
      </w:r>
      <w:proofErr w:type="spellStart"/>
      <w:r w:rsidRPr="00716972">
        <w:rPr>
          <w:rFonts w:asciiTheme="minorHAnsi" w:hAnsiTheme="minorHAnsi" w:cstheme="minorHAnsi"/>
          <w:b w:val="0"/>
          <w:bCs w:val="0"/>
          <w:sz w:val="22"/>
          <w:szCs w:val="22"/>
        </w:rPr>
        <w:t>nego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što</w:t>
      </w:r>
      <w:proofErr w:type="spellEnd"/>
      <w:r w:rsidRPr="00716972">
        <w:rPr>
          <w:rFonts w:asciiTheme="minorHAnsi" w:hAnsiTheme="minorHAnsi" w:cstheme="minorHAnsi"/>
          <w:b w:val="0"/>
          <w:bCs w:val="0"/>
          <w:sz w:val="22"/>
          <w:szCs w:val="22"/>
        </w:rPr>
        <w:t xml:space="preserve"> je </w:t>
      </w:r>
      <w:proofErr w:type="spellStart"/>
      <w:r w:rsidRPr="00716972">
        <w:rPr>
          <w:rFonts w:asciiTheme="minorHAnsi" w:hAnsiTheme="minorHAnsi" w:cstheme="minorHAnsi"/>
          <w:b w:val="0"/>
          <w:bCs w:val="0"/>
          <w:sz w:val="22"/>
          <w:szCs w:val="22"/>
        </w:rPr>
        <w:t>sreo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Isusa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w:t>
      </w:r>
      <w:proofErr w:type="spellEnd"/>
      <w:r w:rsidRPr="00716972">
        <w:rPr>
          <w:rFonts w:asciiTheme="minorHAnsi" w:hAnsiTheme="minorHAnsi" w:cstheme="minorHAnsi"/>
          <w:b w:val="0"/>
          <w:bCs w:val="0"/>
          <w:sz w:val="22"/>
          <w:szCs w:val="22"/>
        </w:rPr>
        <w:t xml:space="preserve"> putu za Damask i </w:t>
      </w:r>
      <w:proofErr w:type="spellStart"/>
      <w:r w:rsidRPr="00716972">
        <w:rPr>
          <w:rFonts w:asciiTheme="minorHAnsi" w:hAnsiTheme="minorHAnsi" w:cstheme="minorHAnsi"/>
          <w:b w:val="0"/>
          <w:bCs w:val="0"/>
          <w:sz w:val="22"/>
          <w:szCs w:val="22"/>
        </w:rPr>
        <w:t>prošao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kroz</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dramatično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obraćenje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Ističući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svoju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nevinost</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još</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naglašenije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potvrđuje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jevrejsku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religiju</w:t>
      </w:r>
      <w:proofErr w:type="spellEnd"/>
      <w:r w:rsidRPr="00716972">
        <w:rPr>
          <w:rFonts w:asciiTheme="minorHAnsi" w:hAnsiTheme="minorHAnsi" w:cstheme="minorHAnsi"/>
          <w:b w:val="0"/>
          <w:bCs w:val="0"/>
          <w:sz w:val="22"/>
          <w:szCs w:val="22"/>
        </w:rPr>
        <w:t xml:space="preserve">. „Do </w:t>
      </w:r>
      <w:proofErr w:type="spellStart"/>
      <w:r w:rsidRPr="00716972">
        <w:rPr>
          <w:rFonts w:asciiTheme="minorHAnsi" w:hAnsiTheme="minorHAnsi" w:cstheme="minorHAnsi"/>
          <w:b w:val="0"/>
          <w:bCs w:val="0"/>
          <w:sz w:val="22"/>
          <w:szCs w:val="22"/>
        </w:rPr>
        <w:t>danas</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sam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imao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pomoc</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koja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dolazi</w:t>
      </w:r>
      <w:proofErr w:type="spellEnd"/>
      <w:r w:rsidRPr="00716972">
        <w:rPr>
          <w:rFonts w:asciiTheme="minorHAnsi" w:hAnsiTheme="minorHAnsi" w:cstheme="minorHAnsi"/>
          <w:b w:val="0"/>
          <w:bCs w:val="0"/>
          <w:sz w:val="22"/>
          <w:szCs w:val="22"/>
        </w:rPr>
        <w:t xml:space="preserve"> od </w:t>
      </w:r>
      <w:proofErr w:type="gramStart"/>
      <w:r w:rsidRPr="00716972">
        <w:rPr>
          <w:rFonts w:asciiTheme="minorHAnsi" w:hAnsiTheme="minorHAnsi" w:cstheme="minorHAnsi"/>
          <w:b w:val="0"/>
          <w:bCs w:val="0"/>
          <w:sz w:val="22"/>
          <w:szCs w:val="22"/>
        </w:rPr>
        <w:t>Boga“</w:t>
      </w:r>
      <w:proofErr w:type="gram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tvrdi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Pavle</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tako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stojim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ovde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svedočeći</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malim</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velikima</w:t>
      </w:r>
      <w:proofErr w:type="spellEnd"/>
      <w:r w:rsidRPr="00716972">
        <w:rPr>
          <w:rFonts w:asciiTheme="minorHAnsi" w:hAnsiTheme="minorHAnsi" w:cstheme="minorHAnsi"/>
          <w:b w:val="0"/>
          <w:bCs w:val="0"/>
          <w:sz w:val="22"/>
          <w:szCs w:val="22"/>
        </w:rPr>
        <w:t xml:space="preserve">, ne </w:t>
      </w:r>
      <w:proofErr w:type="spellStart"/>
      <w:r w:rsidRPr="00716972">
        <w:rPr>
          <w:rFonts w:asciiTheme="minorHAnsi" w:hAnsiTheme="minorHAnsi" w:cstheme="minorHAnsi"/>
          <w:b w:val="0"/>
          <w:bCs w:val="0"/>
          <w:sz w:val="22"/>
          <w:szCs w:val="22"/>
        </w:rPr>
        <w:t>govoreći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ništa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osim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onoga</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što</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su</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proroci</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Mojsije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rekli</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će</w:t>
      </w:r>
      <w:proofErr w:type="spellEnd"/>
      <w:r w:rsidRPr="00716972">
        <w:rPr>
          <w:rFonts w:asciiTheme="minorHAnsi" w:hAnsiTheme="minorHAnsi" w:cstheme="minorHAnsi"/>
          <w:b w:val="0"/>
          <w:bCs w:val="0"/>
          <w:sz w:val="22"/>
          <w:szCs w:val="22"/>
        </w:rPr>
        <w:t xml:space="preserve"> se </w:t>
      </w:r>
      <w:proofErr w:type="spellStart"/>
      <w:r w:rsidRPr="00716972">
        <w:rPr>
          <w:rFonts w:asciiTheme="minorHAnsi" w:hAnsiTheme="minorHAnsi" w:cstheme="minorHAnsi"/>
          <w:b w:val="0"/>
          <w:bCs w:val="0"/>
          <w:sz w:val="22"/>
          <w:szCs w:val="22"/>
        </w:rPr>
        <w:t>dogoditi</w:t>
      </w:r>
      <w:proofErr w:type="spellEnd"/>
      <w:r w:rsidRPr="00716972">
        <w:rPr>
          <w:rFonts w:asciiTheme="minorHAnsi" w:hAnsiTheme="minorHAnsi" w:cstheme="minorHAnsi"/>
          <w:b w:val="0"/>
          <w:bCs w:val="0"/>
          <w:sz w:val="22"/>
          <w:szCs w:val="22"/>
        </w:rPr>
        <w:t xml:space="preserve">: da </w:t>
      </w:r>
      <w:proofErr w:type="spellStart"/>
      <w:r w:rsidRPr="00716972">
        <w:rPr>
          <w:rFonts w:asciiTheme="minorHAnsi" w:hAnsiTheme="minorHAnsi" w:cstheme="minorHAnsi"/>
          <w:b w:val="0"/>
          <w:bCs w:val="0"/>
          <w:sz w:val="22"/>
          <w:szCs w:val="22"/>
        </w:rPr>
        <w:t>Hristos</w:t>
      </w:r>
      <w:proofErr w:type="spellEnd"/>
      <w:r w:rsidRPr="00716972">
        <w:rPr>
          <w:rFonts w:asciiTheme="minorHAnsi" w:hAnsiTheme="minorHAnsi" w:cstheme="minorHAnsi"/>
          <w:b w:val="0"/>
          <w:bCs w:val="0"/>
          <w:sz w:val="22"/>
          <w:szCs w:val="22"/>
        </w:rPr>
        <w:t xml:space="preserve"> mora da </w:t>
      </w:r>
      <w:proofErr w:type="spellStart"/>
      <w:r w:rsidRPr="00716972">
        <w:rPr>
          <w:rFonts w:asciiTheme="minorHAnsi" w:hAnsiTheme="minorHAnsi" w:cstheme="minorHAnsi"/>
          <w:b w:val="0"/>
          <w:bCs w:val="0"/>
          <w:sz w:val="22"/>
          <w:szCs w:val="22"/>
        </w:rPr>
        <w:t>strada</w:t>
      </w:r>
      <w:proofErr w:type="spellEnd"/>
      <w:r w:rsidRPr="00716972">
        <w:rPr>
          <w:rFonts w:asciiTheme="minorHAnsi" w:hAnsiTheme="minorHAnsi" w:cstheme="minorHAnsi"/>
          <w:b w:val="0"/>
          <w:bCs w:val="0"/>
          <w:sz w:val="22"/>
          <w:szCs w:val="22"/>
        </w:rPr>
        <w:t xml:space="preserve"> i da </w:t>
      </w:r>
      <w:proofErr w:type="spellStart"/>
      <w:r w:rsidRPr="00716972">
        <w:rPr>
          <w:rFonts w:asciiTheme="minorHAnsi" w:hAnsiTheme="minorHAnsi" w:cstheme="minorHAnsi"/>
          <w:b w:val="0"/>
          <w:bCs w:val="0"/>
          <w:sz w:val="22"/>
          <w:szCs w:val="22"/>
        </w:rPr>
        <w:t>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prvi</w:t>
      </w:r>
      <w:proofErr w:type="spellEnd"/>
      <w:r w:rsidRPr="00716972">
        <w:rPr>
          <w:rFonts w:asciiTheme="minorHAnsi" w:hAnsiTheme="minorHAnsi" w:cstheme="minorHAnsi"/>
          <w:b w:val="0"/>
          <w:bCs w:val="0"/>
          <w:sz w:val="22"/>
          <w:szCs w:val="22"/>
        </w:rPr>
        <w:t xml:space="preserve"> koji </w:t>
      </w:r>
      <w:proofErr w:type="spellStart"/>
      <w:r w:rsidRPr="00716972">
        <w:rPr>
          <w:rFonts w:asciiTheme="minorHAnsi" w:hAnsiTheme="minorHAnsi" w:cstheme="minorHAnsi"/>
          <w:b w:val="0"/>
          <w:bCs w:val="0"/>
          <w:sz w:val="22"/>
          <w:szCs w:val="22"/>
        </w:rPr>
        <w:t>će</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vaskrsnuti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iz</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mrtvih</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objaviti</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svetlost</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našem</w:t>
      </w:r>
      <w:proofErr w:type="spellEnd"/>
      <w:r w:rsidRPr="00716972">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narodu</w:t>
      </w:r>
      <w:proofErr w:type="spellEnd"/>
      <w:r w:rsidRPr="00716972">
        <w:rPr>
          <w:rFonts w:asciiTheme="minorHAnsi" w:hAnsiTheme="minorHAnsi" w:cstheme="minorHAnsi"/>
          <w:b w:val="0"/>
          <w:bCs w:val="0"/>
          <w:sz w:val="22"/>
          <w:szCs w:val="22"/>
        </w:rPr>
        <w:t xml:space="preserve"> i </w:t>
      </w:r>
      <w:proofErr w:type="spellStart"/>
      <w:r w:rsidRPr="00716972">
        <w:rPr>
          <w:rFonts w:asciiTheme="minorHAnsi" w:hAnsiTheme="minorHAnsi" w:cstheme="minorHAnsi"/>
          <w:b w:val="0"/>
          <w:bCs w:val="0"/>
          <w:sz w:val="22"/>
          <w:szCs w:val="22"/>
        </w:rPr>
        <w:t>neznabošcima</w:t>
      </w:r>
      <w:proofErr w:type="spellEnd"/>
      <w:r w:rsidRPr="00716972">
        <w:rPr>
          <w:rFonts w:asciiTheme="minorHAnsi" w:hAnsiTheme="minorHAnsi" w:cstheme="minorHAnsi"/>
          <w:b w:val="0"/>
          <w:bCs w:val="0"/>
          <w:sz w:val="22"/>
          <w:szCs w:val="22"/>
        </w:rPr>
        <w:t xml:space="preserve"> (Dela 26,22).</w:t>
      </w:r>
    </w:p>
    <w:p w14:paraId="496015B6" w14:textId="77777777" w:rsidR="00AB3DAB" w:rsidRPr="00AB3DAB" w:rsidRDefault="00AB3DAB" w:rsidP="00AB3DA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AB">
        <w:rPr>
          <w:rFonts w:asciiTheme="minorHAnsi" w:hAnsiTheme="minorHAnsi" w:cstheme="minorHAnsi"/>
          <w:b w:val="0"/>
          <w:bCs w:val="0"/>
          <w:sz w:val="22"/>
          <w:szCs w:val="22"/>
        </w:rPr>
        <w:t>Shvativši</w:t>
      </w:r>
      <w:proofErr w:type="spellEnd"/>
      <w:r w:rsidRPr="00AB3DAB">
        <w:rPr>
          <w:rFonts w:asciiTheme="minorHAnsi" w:hAnsiTheme="minorHAnsi" w:cstheme="minorHAnsi"/>
          <w:b w:val="0"/>
          <w:bCs w:val="0"/>
          <w:sz w:val="22"/>
          <w:szCs w:val="22"/>
        </w:rPr>
        <w:t xml:space="preserve"> da je </w:t>
      </w:r>
      <w:proofErr w:type="spellStart"/>
      <w:r w:rsidRPr="00AB3DAB">
        <w:rPr>
          <w:rFonts w:asciiTheme="minorHAnsi" w:hAnsiTheme="minorHAnsi" w:cstheme="minorHAnsi"/>
          <w:b w:val="0"/>
          <w:bCs w:val="0"/>
          <w:sz w:val="22"/>
          <w:szCs w:val="22"/>
        </w:rPr>
        <w:t>Pavle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nevin</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Agripa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izjavljuje</w:t>
      </w:r>
      <w:proofErr w:type="spellEnd"/>
      <w:r w:rsidRPr="00AB3DAB">
        <w:rPr>
          <w:rFonts w:asciiTheme="minorHAnsi" w:hAnsiTheme="minorHAnsi" w:cstheme="minorHAnsi"/>
          <w:b w:val="0"/>
          <w:bCs w:val="0"/>
          <w:sz w:val="22"/>
          <w:szCs w:val="22"/>
        </w:rPr>
        <w:t xml:space="preserve"> da bi </w:t>
      </w:r>
      <w:proofErr w:type="spellStart"/>
      <w:r w:rsidRPr="00AB3DAB">
        <w:rPr>
          <w:rFonts w:asciiTheme="minorHAnsi" w:hAnsiTheme="minorHAnsi" w:cstheme="minorHAnsi"/>
          <w:b w:val="0"/>
          <w:bCs w:val="0"/>
          <w:sz w:val="22"/>
          <w:szCs w:val="22"/>
        </w:rPr>
        <w:t>mogao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biti</w:t>
      </w:r>
      <w:proofErr w:type="spellEnd"/>
      <w:r w:rsidRPr="00AB3DA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oslobodj</w:t>
      </w:r>
      <w:r w:rsidRPr="00AB3DAB">
        <w:rPr>
          <w:rFonts w:asciiTheme="minorHAnsi" w:hAnsiTheme="minorHAnsi" w:cstheme="minorHAnsi"/>
          <w:b w:val="0"/>
          <w:bCs w:val="0"/>
          <w:sz w:val="22"/>
          <w:szCs w:val="22"/>
        </w:rPr>
        <w:t>en</w:t>
      </w:r>
      <w:proofErr w:type="spellEnd"/>
      <w:r w:rsidRPr="00AB3DAB">
        <w:rPr>
          <w:rFonts w:asciiTheme="minorHAnsi" w:hAnsiTheme="minorHAnsi" w:cstheme="minorHAnsi"/>
          <w:b w:val="0"/>
          <w:bCs w:val="0"/>
          <w:sz w:val="22"/>
          <w:szCs w:val="22"/>
        </w:rPr>
        <w:t xml:space="preserve"> da se </w:t>
      </w:r>
      <w:proofErr w:type="spellStart"/>
      <w:r w:rsidRPr="00AB3DAB">
        <w:rPr>
          <w:rFonts w:asciiTheme="minorHAnsi" w:hAnsiTheme="minorHAnsi" w:cstheme="minorHAnsi"/>
          <w:b w:val="0"/>
          <w:bCs w:val="0"/>
          <w:sz w:val="22"/>
          <w:szCs w:val="22"/>
        </w:rPr>
        <w:t>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obratio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Cezaru</w:t>
      </w:r>
      <w:proofErr w:type="spellEnd"/>
      <w:r w:rsidRPr="00AB3DAB">
        <w:rPr>
          <w:rFonts w:asciiTheme="minorHAnsi" w:hAnsiTheme="minorHAnsi" w:cstheme="minorHAnsi"/>
          <w:b w:val="0"/>
          <w:bCs w:val="0"/>
          <w:sz w:val="22"/>
          <w:szCs w:val="22"/>
        </w:rPr>
        <w:t xml:space="preserve"> (Dela 26:31-32). </w:t>
      </w:r>
      <w:proofErr w:type="spellStart"/>
      <w:r w:rsidRPr="00AB3DAB">
        <w:rPr>
          <w:rFonts w:asciiTheme="minorHAnsi" w:hAnsiTheme="minorHAnsi" w:cstheme="minorHAnsi"/>
          <w:b w:val="0"/>
          <w:bCs w:val="0"/>
          <w:sz w:val="22"/>
          <w:szCs w:val="22"/>
        </w:rPr>
        <w:t>Pavle</w:t>
      </w:r>
      <w:proofErr w:type="spellEnd"/>
      <w:r w:rsidRPr="00AB3DAB">
        <w:rPr>
          <w:rFonts w:asciiTheme="minorHAnsi" w:hAnsiTheme="minorHAnsi" w:cstheme="minorHAnsi"/>
          <w:b w:val="0"/>
          <w:bCs w:val="0"/>
          <w:sz w:val="22"/>
          <w:szCs w:val="22"/>
        </w:rPr>
        <w:t xml:space="preserve"> je </w:t>
      </w:r>
      <w:proofErr w:type="spellStart"/>
      <w:r w:rsidRPr="00AB3DAB">
        <w:rPr>
          <w:rFonts w:asciiTheme="minorHAnsi" w:hAnsiTheme="minorHAnsi" w:cstheme="minorHAnsi"/>
          <w:b w:val="0"/>
          <w:bCs w:val="0"/>
          <w:sz w:val="22"/>
          <w:szCs w:val="22"/>
        </w:rPr>
        <w:t>zatim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poslat</w:t>
      </w:r>
      <w:proofErr w:type="spellEnd"/>
      <w:r w:rsidRPr="00AB3DAB">
        <w:rPr>
          <w:rFonts w:asciiTheme="minorHAnsi" w:hAnsiTheme="minorHAnsi" w:cstheme="minorHAnsi"/>
          <w:b w:val="0"/>
          <w:bCs w:val="0"/>
          <w:sz w:val="22"/>
          <w:szCs w:val="22"/>
        </w:rPr>
        <w:t xml:space="preserve"> u Rim i </w:t>
      </w:r>
      <w:proofErr w:type="spellStart"/>
      <w:r w:rsidRPr="00AB3DAB">
        <w:rPr>
          <w:rFonts w:asciiTheme="minorHAnsi" w:hAnsiTheme="minorHAnsi" w:cstheme="minorHAnsi"/>
          <w:b w:val="0"/>
          <w:bCs w:val="0"/>
          <w:sz w:val="22"/>
          <w:szCs w:val="22"/>
        </w:rPr>
        <w:t>tamo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smešten</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pritvor</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gde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energično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evangelizuje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posetiocima</w:t>
      </w:r>
      <w:proofErr w:type="spellEnd"/>
      <w:r w:rsidRPr="00AB3DAB">
        <w:rPr>
          <w:rFonts w:asciiTheme="minorHAnsi" w:hAnsiTheme="minorHAnsi" w:cstheme="minorHAnsi"/>
          <w:b w:val="0"/>
          <w:bCs w:val="0"/>
          <w:sz w:val="22"/>
          <w:szCs w:val="22"/>
        </w:rPr>
        <w:t xml:space="preserve"> i </w:t>
      </w:r>
      <w:proofErr w:type="spellStart"/>
      <w:r w:rsidRPr="00AB3DAB">
        <w:rPr>
          <w:rFonts w:asciiTheme="minorHAnsi" w:hAnsiTheme="minorHAnsi" w:cstheme="minorHAnsi"/>
          <w:b w:val="0"/>
          <w:bCs w:val="0"/>
          <w:sz w:val="22"/>
          <w:szCs w:val="22"/>
        </w:rPr>
        <w:t>piše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svoje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zatvorske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poslanice</w:t>
      </w:r>
      <w:proofErr w:type="spellEnd"/>
      <w:r w:rsidRPr="00AB3DAB">
        <w:rPr>
          <w:rFonts w:asciiTheme="minorHAnsi" w:hAnsiTheme="minorHAnsi" w:cstheme="minorHAnsi"/>
          <w:b w:val="0"/>
          <w:bCs w:val="0"/>
          <w:sz w:val="22"/>
          <w:szCs w:val="22"/>
        </w:rPr>
        <w:t xml:space="preserve"> — </w:t>
      </w:r>
      <w:proofErr w:type="spellStart"/>
      <w:r w:rsidRPr="00AB3DAB">
        <w:rPr>
          <w:rFonts w:asciiTheme="minorHAnsi" w:hAnsiTheme="minorHAnsi" w:cstheme="minorHAnsi"/>
          <w:b w:val="0"/>
          <w:bCs w:val="0"/>
          <w:sz w:val="22"/>
          <w:szCs w:val="22"/>
        </w:rPr>
        <w:t>Efescima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Kološanima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Filimonu</w:t>
      </w:r>
      <w:proofErr w:type="spellEnd"/>
      <w:r w:rsidRPr="00AB3DAB">
        <w:rPr>
          <w:rFonts w:asciiTheme="minorHAnsi" w:hAnsiTheme="minorHAnsi" w:cstheme="minorHAnsi"/>
          <w:b w:val="0"/>
          <w:bCs w:val="0"/>
          <w:sz w:val="22"/>
          <w:szCs w:val="22"/>
        </w:rPr>
        <w:t xml:space="preserve"> i </w:t>
      </w:r>
      <w:proofErr w:type="spellStart"/>
      <w:r w:rsidRPr="00AB3DAB">
        <w:rPr>
          <w:rFonts w:asciiTheme="minorHAnsi" w:hAnsiTheme="minorHAnsi" w:cstheme="minorHAnsi"/>
          <w:b w:val="0"/>
          <w:bCs w:val="0"/>
          <w:sz w:val="22"/>
          <w:szCs w:val="22"/>
        </w:rPr>
        <w:t>Filipljanima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Biblija</w:t>
      </w:r>
      <w:proofErr w:type="spellEnd"/>
      <w:r w:rsidRPr="00AB3DAB">
        <w:rPr>
          <w:rFonts w:asciiTheme="minorHAnsi" w:hAnsiTheme="minorHAnsi" w:cstheme="minorHAnsi"/>
          <w:b w:val="0"/>
          <w:bCs w:val="0"/>
          <w:sz w:val="22"/>
          <w:szCs w:val="22"/>
        </w:rPr>
        <w:t xml:space="preserve"> ne </w:t>
      </w:r>
      <w:proofErr w:type="spellStart"/>
      <w:r w:rsidRPr="00AB3DAB">
        <w:rPr>
          <w:rFonts w:asciiTheme="minorHAnsi" w:hAnsiTheme="minorHAnsi" w:cstheme="minorHAnsi"/>
          <w:b w:val="0"/>
          <w:bCs w:val="0"/>
          <w:sz w:val="22"/>
          <w:szCs w:val="22"/>
        </w:rPr>
        <w:t>govori</w:t>
      </w:r>
      <w:proofErr w:type="spellEnd"/>
      <w:r w:rsidRPr="00AB3DAB">
        <w:rPr>
          <w:rFonts w:asciiTheme="minorHAnsi" w:hAnsiTheme="minorHAnsi" w:cstheme="minorHAnsi"/>
          <w:b w:val="0"/>
          <w:bCs w:val="0"/>
          <w:sz w:val="22"/>
          <w:szCs w:val="22"/>
        </w:rPr>
        <w:t xml:space="preserve"> o </w:t>
      </w:r>
      <w:proofErr w:type="spellStart"/>
      <w:r w:rsidRPr="00AB3DAB">
        <w:rPr>
          <w:rFonts w:asciiTheme="minorHAnsi" w:hAnsiTheme="minorHAnsi" w:cstheme="minorHAnsi"/>
          <w:b w:val="0"/>
          <w:bCs w:val="0"/>
          <w:sz w:val="22"/>
          <w:szCs w:val="22"/>
        </w:rPr>
        <w:t>konačnom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rešenju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Pavlovog</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slučaja</w:t>
      </w:r>
      <w:proofErr w:type="spellEnd"/>
      <w:r w:rsidRPr="00AB3DAB">
        <w:rPr>
          <w:rFonts w:asciiTheme="minorHAnsi" w:hAnsiTheme="minorHAnsi" w:cstheme="minorHAnsi"/>
          <w:b w:val="0"/>
          <w:bCs w:val="0"/>
          <w:sz w:val="22"/>
          <w:szCs w:val="22"/>
        </w:rPr>
        <w:t xml:space="preserve"> i </w:t>
      </w:r>
      <w:proofErr w:type="spellStart"/>
      <w:r w:rsidRPr="00AB3DAB">
        <w:rPr>
          <w:rFonts w:asciiTheme="minorHAnsi" w:hAnsiTheme="minorHAnsi" w:cstheme="minorHAnsi"/>
          <w:b w:val="0"/>
          <w:bCs w:val="0"/>
          <w:sz w:val="22"/>
          <w:szCs w:val="22"/>
        </w:rPr>
        <w:t>njegovoj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kasnijoj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sudbini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ali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najstarije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hrišćanske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tradicije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govore</w:t>
      </w:r>
      <w:proofErr w:type="spellEnd"/>
      <w:r w:rsidRPr="00AB3DAB">
        <w:rPr>
          <w:rFonts w:asciiTheme="minorHAnsi" w:hAnsiTheme="minorHAnsi" w:cstheme="minorHAnsi"/>
          <w:b w:val="0"/>
          <w:bCs w:val="0"/>
          <w:sz w:val="22"/>
          <w:szCs w:val="22"/>
        </w:rPr>
        <w:t xml:space="preserve"> da je on </w:t>
      </w:r>
      <w:proofErr w:type="spellStart"/>
      <w:r w:rsidRPr="00AB3DAB">
        <w:rPr>
          <w:rFonts w:asciiTheme="minorHAnsi" w:hAnsiTheme="minorHAnsi" w:cstheme="minorHAnsi"/>
          <w:b w:val="0"/>
          <w:bCs w:val="0"/>
          <w:sz w:val="22"/>
          <w:szCs w:val="22"/>
        </w:rPr>
        <w:t>umro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mučenik</w:t>
      </w:r>
      <w:proofErr w:type="spellEnd"/>
      <w:r w:rsidRPr="00AB3DAB">
        <w:rPr>
          <w:rFonts w:asciiTheme="minorHAnsi" w:hAnsiTheme="minorHAnsi" w:cstheme="minorHAnsi"/>
          <w:b w:val="0"/>
          <w:bCs w:val="0"/>
          <w:sz w:val="22"/>
          <w:szCs w:val="22"/>
        </w:rPr>
        <w:t xml:space="preserve"> u Rimu.2</w:t>
      </w:r>
    </w:p>
    <w:p w14:paraId="673078E3" w14:textId="77777777" w:rsidR="00AB3DAB" w:rsidRPr="00AB3DAB" w:rsidRDefault="00AB3DAB" w:rsidP="00AB3DAB">
      <w:pPr>
        <w:pStyle w:val="Bodytext120"/>
        <w:shd w:val="clear" w:color="auto" w:fill="auto"/>
        <w:spacing w:line="240" w:lineRule="auto"/>
        <w:ind w:firstLine="360"/>
        <w:rPr>
          <w:rFonts w:asciiTheme="minorHAnsi" w:hAnsiTheme="minorHAnsi" w:cstheme="minorHAnsi"/>
          <w:b w:val="0"/>
          <w:bCs w:val="0"/>
          <w:sz w:val="22"/>
          <w:szCs w:val="22"/>
        </w:rPr>
      </w:pPr>
      <w:r w:rsidRPr="00AB3DAB">
        <w:rPr>
          <w:rFonts w:asciiTheme="minorHAnsi" w:hAnsiTheme="minorHAnsi" w:cstheme="minorHAnsi"/>
          <w:b w:val="0"/>
          <w:bCs w:val="0"/>
          <w:sz w:val="22"/>
          <w:szCs w:val="22"/>
        </w:rPr>
        <w:t xml:space="preserve">Kao </w:t>
      </w:r>
      <w:proofErr w:type="spellStart"/>
      <w:r w:rsidRPr="00AB3DAB">
        <w:rPr>
          <w:rFonts w:asciiTheme="minorHAnsi" w:hAnsiTheme="minorHAnsi" w:cstheme="minorHAnsi"/>
          <w:b w:val="0"/>
          <w:bCs w:val="0"/>
          <w:sz w:val="22"/>
          <w:szCs w:val="22"/>
        </w:rPr>
        <w:t>što</w:t>
      </w:r>
      <w:proofErr w:type="spellEnd"/>
      <w:r w:rsidRPr="00AB3DAB">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ć</w:t>
      </w:r>
      <w:r>
        <w:rPr>
          <w:rFonts w:asciiTheme="minorHAnsi" w:hAnsiTheme="minorHAnsi" w:cstheme="minorHAnsi"/>
          <w:b w:val="0"/>
          <w:bCs w:val="0"/>
          <w:sz w:val="22"/>
          <w:szCs w:val="22"/>
        </w:rPr>
        <w:t>ete</w:t>
      </w:r>
      <w:proofErr w:type="spellEnd"/>
      <w:r>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vid</w:t>
      </w:r>
      <w:r>
        <w:rPr>
          <w:rFonts w:asciiTheme="minorHAnsi" w:hAnsiTheme="minorHAnsi" w:cstheme="minorHAnsi"/>
          <w:b w:val="0"/>
          <w:bCs w:val="0"/>
          <w:sz w:val="22"/>
          <w:szCs w:val="22"/>
        </w:rPr>
        <w:t>e</w:t>
      </w:r>
      <w:r w:rsidRPr="00AB3DAB">
        <w:rPr>
          <w:rFonts w:asciiTheme="minorHAnsi" w:hAnsiTheme="minorHAnsi" w:cstheme="minorHAnsi"/>
          <w:b w:val="0"/>
          <w:bCs w:val="0"/>
          <w:sz w:val="22"/>
          <w:szCs w:val="22"/>
        </w:rPr>
        <w:t>t</w:t>
      </w:r>
      <w:r>
        <w:rPr>
          <w:rFonts w:asciiTheme="minorHAnsi" w:hAnsiTheme="minorHAnsi" w:cstheme="minorHAnsi"/>
          <w:b w:val="0"/>
          <w:bCs w:val="0"/>
          <w:sz w:val="22"/>
          <w:szCs w:val="22"/>
        </w:rPr>
        <w:t>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kasnije</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ovoj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knjizi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Pavlovo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insistiranje</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ostane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veran</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jevrejskom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pismu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odražava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argumente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sz w:val="22"/>
          <w:szCs w:val="22"/>
        </w:rPr>
        <w:t>Isus</w:t>
      </w:r>
      <w:r w:rsidRPr="00AB3DAB">
        <w:rPr>
          <w:rFonts w:asciiTheme="minorHAnsi" w:hAnsiTheme="minorHAnsi" w:cstheme="minorHAnsi"/>
          <w:b w:val="0"/>
          <w:bCs w:val="0"/>
          <w:sz w:val="22"/>
          <w:szCs w:val="22"/>
        </w:rPr>
        <w:t>a</w:t>
      </w:r>
      <w:proofErr w:type="spellEnd"/>
      <w:r w:rsidRPr="00AB3DAB">
        <w:rPr>
          <w:rFonts w:asciiTheme="minorHAnsi" w:hAnsiTheme="minorHAnsi" w:cstheme="minorHAnsi"/>
          <w:b w:val="0"/>
          <w:bCs w:val="0"/>
          <w:sz w:val="22"/>
          <w:szCs w:val="22"/>
        </w:rPr>
        <w:t xml:space="preserve">, koji je </w:t>
      </w:r>
      <w:proofErr w:type="spellStart"/>
      <w:r w:rsidRPr="00AB3DAB">
        <w:rPr>
          <w:rFonts w:asciiTheme="minorHAnsi" w:hAnsiTheme="minorHAnsi" w:cstheme="minorHAnsi"/>
          <w:b w:val="0"/>
          <w:bCs w:val="0"/>
          <w:sz w:val="22"/>
          <w:szCs w:val="22"/>
        </w:rPr>
        <w:t>objavio</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sz w:val="22"/>
          <w:szCs w:val="22"/>
        </w:rPr>
        <w:t>nije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došao</w:t>
      </w:r>
      <w:proofErr w:type="spellEnd"/>
      <w:r w:rsidRPr="00AB3DAB">
        <w:rPr>
          <w:rFonts w:asciiTheme="minorHAnsi" w:hAnsiTheme="minorHAnsi" w:cstheme="minorHAnsi"/>
          <w:sz w:val="22"/>
          <w:szCs w:val="22"/>
        </w:rPr>
        <w:t xml:space="preserve"> da </w:t>
      </w:r>
      <w:proofErr w:type="spellStart"/>
      <w:r w:rsidRPr="00AB3DAB">
        <w:rPr>
          <w:rFonts w:asciiTheme="minorHAnsi" w:hAnsiTheme="minorHAnsi" w:cstheme="minorHAnsi"/>
          <w:sz w:val="22"/>
          <w:szCs w:val="22"/>
        </w:rPr>
        <w:t>ukine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Sveto</w:t>
      </w:r>
      <w:proofErr w:type="spellEnd"/>
      <w:r w:rsidRPr="00AB3DAB">
        <w:rPr>
          <w:rFonts w:asciiTheme="minorHAnsi" w:hAnsiTheme="minorHAnsi" w:cstheme="minorHAnsi"/>
          <w:sz w:val="22"/>
          <w:szCs w:val="22"/>
        </w:rPr>
        <w:t xml:space="preserve"> Pismo („</w:t>
      </w:r>
      <w:proofErr w:type="spellStart"/>
      <w:proofErr w:type="gramStart"/>
      <w:r w:rsidRPr="00AB3DAB">
        <w:rPr>
          <w:rFonts w:asciiTheme="minorHAnsi" w:hAnsiTheme="minorHAnsi" w:cstheme="minorHAnsi"/>
          <w:sz w:val="22"/>
          <w:szCs w:val="22"/>
        </w:rPr>
        <w:t>Zakon</w:t>
      </w:r>
      <w:proofErr w:type="spellEnd"/>
      <w:r w:rsidRPr="00AB3DAB">
        <w:rPr>
          <w:rFonts w:asciiTheme="minorHAnsi" w:hAnsiTheme="minorHAnsi" w:cstheme="minorHAnsi"/>
          <w:sz w:val="22"/>
          <w:szCs w:val="22"/>
        </w:rPr>
        <w:t>“</w:t>
      </w:r>
      <w:proofErr w:type="gram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vec</w:t>
      </w:r>
      <w:proofErr w:type="spellEnd"/>
      <w:r w:rsidRPr="00AB3DAB">
        <w:rPr>
          <w:rFonts w:asciiTheme="minorHAnsi" w:hAnsiTheme="minorHAnsi" w:cstheme="minorHAnsi"/>
          <w:sz w:val="22"/>
          <w:szCs w:val="22"/>
        </w:rPr>
        <w:t xml:space="preserve">́ da ga </w:t>
      </w:r>
      <w:proofErr w:type="spellStart"/>
      <w:r w:rsidRPr="00AB3DAB">
        <w:rPr>
          <w:rFonts w:asciiTheme="minorHAnsi" w:hAnsiTheme="minorHAnsi" w:cstheme="minorHAnsi"/>
          <w:sz w:val="22"/>
          <w:szCs w:val="22"/>
        </w:rPr>
        <w:t>ispuni</w:t>
      </w:r>
      <w:proofErr w:type="spellEnd"/>
      <w:r w:rsidRPr="00AB3DAB">
        <w:rPr>
          <w:rFonts w:asciiTheme="minorHAnsi" w:hAnsiTheme="minorHAnsi" w:cstheme="minorHAnsi"/>
          <w:b w:val="0"/>
          <w:bCs w:val="0"/>
          <w:sz w:val="22"/>
          <w:szCs w:val="22"/>
        </w:rPr>
        <w:t xml:space="preserve">. I </w:t>
      </w:r>
      <w:proofErr w:type="spellStart"/>
      <w:r w:rsidRPr="00AB3DAB">
        <w:rPr>
          <w:rFonts w:asciiTheme="minorHAnsi" w:hAnsiTheme="minorHAnsi" w:cstheme="minorHAnsi"/>
          <w:b w:val="0"/>
          <w:bCs w:val="0"/>
          <w:sz w:val="22"/>
          <w:szCs w:val="22"/>
        </w:rPr>
        <w:t>zaista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sz w:val="22"/>
          <w:szCs w:val="22"/>
        </w:rPr>
        <w:t>hrišćanstvo</w:t>
      </w:r>
      <w:proofErr w:type="spellEnd"/>
      <w:r w:rsidRPr="00AB3DAB">
        <w:rPr>
          <w:rFonts w:asciiTheme="minorHAnsi" w:hAnsiTheme="minorHAnsi" w:cstheme="minorHAnsi"/>
          <w:sz w:val="22"/>
          <w:szCs w:val="22"/>
        </w:rPr>
        <w:t xml:space="preserve"> ne </w:t>
      </w:r>
      <w:proofErr w:type="spellStart"/>
      <w:r w:rsidRPr="00AB3DAB">
        <w:rPr>
          <w:rFonts w:asciiTheme="minorHAnsi" w:hAnsiTheme="minorHAnsi" w:cstheme="minorHAnsi"/>
          <w:sz w:val="22"/>
          <w:szCs w:val="22"/>
        </w:rPr>
        <w:t>ukida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Stari</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Zavet</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upotpunjuje</w:t>
      </w:r>
      <w:proofErr w:type="spellEnd"/>
      <w:r w:rsidRPr="00AB3DAB">
        <w:rPr>
          <w:rFonts w:asciiTheme="minorHAnsi" w:hAnsiTheme="minorHAnsi" w:cstheme="minorHAnsi"/>
          <w:sz w:val="22"/>
          <w:szCs w:val="22"/>
        </w:rPr>
        <w:t xml:space="preserve"> ga</w:t>
      </w:r>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Istina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Jevreji</w:t>
      </w:r>
      <w:proofErr w:type="spellEnd"/>
      <w:r w:rsidRPr="00AB3DAB">
        <w:rPr>
          <w:rFonts w:asciiTheme="minorHAnsi" w:hAnsiTheme="minorHAnsi" w:cstheme="minorHAnsi"/>
          <w:b w:val="0"/>
          <w:bCs w:val="0"/>
          <w:sz w:val="22"/>
          <w:szCs w:val="22"/>
        </w:rPr>
        <w:t xml:space="preserve"> ne </w:t>
      </w:r>
      <w:proofErr w:type="spellStart"/>
      <w:r w:rsidRPr="00AB3DAB">
        <w:rPr>
          <w:rFonts w:asciiTheme="minorHAnsi" w:hAnsiTheme="minorHAnsi" w:cstheme="minorHAnsi"/>
          <w:b w:val="0"/>
          <w:bCs w:val="0"/>
          <w:sz w:val="22"/>
          <w:szCs w:val="22"/>
        </w:rPr>
        <w:t>tumače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Stari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zavet</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istom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svetlu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obraćeni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hrišćani</w:t>
      </w:r>
      <w:proofErr w:type="spellEnd"/>
      <w:r w:rsidRPr="00AB3DAB">
        <w:rPr>
          <w:rFonts w:asciiTheme="minorHAnsi" w:hAnsiTheme="minorHAnsi" w:cstheme="minorHAnsi"/>
          <w:b w:val="0"/>
          <w:bCs w:val="0"/>
          <w:sz w:val="22"/>
          <w:szCs w:val="22"/>
        </w:rPr>
        <w:t xml:space="preserve"> — </w:t>
      </w:r>
      <w:proofErr w:type="spellStart"/>
      <w:r w:rsidRPr="00AB3DAB">
        <w:rPr>
          <w:rFonts w:asciiTheme="minorHAnsi" w:hAnsiTheme="minorHAnsi" w:cstheme="minorHAnsi"/>
          <w:b w:val="0"/>
          <w:bCs w:val="0"/>
          <w:sz w:val="22"/>
          <w:szCs w:val="22"/>
        </w:rPr>
        <w:t>oni</w:t>
      </w:r>
      <w:proofErr w:type="spellEnd"/>
      <w:r w:rsidRPr="00AB3DAB">
        <w:rPr>
          <w:rFonts w:asciiTheme="minorHAnsi" w:hAnsiTheme="minorHAnsi" w:cstheme="minorHAnsi"/>
          <w:b w:val="0"/>
          <w:bCs w:val="0"/>
          <w:sz w:val="22"/>
          <w:szCs w:val="22"/>
        </w:rPr>
        <w:t xml:space="preserve"> ne vide da on </w:t>
      </w:r>
      <w:proofErr w:type="spellStart"/>
      <w:r w:rsidRPr="00AB3DAB">
        <w:rPr>
          <w:rFonts w:asciiTheme="minorHAnsi" w:hAnsiTheme="minorHAnsi" w:cstheme="minorHAnsi"/>
          <w:b w:val="0"/>
          <w:bCs w:val="0"/>
          <w:sz w:val="22"/>
          <w:szCs w:val="22"/>
        </w:rPr>
        <w:t>predskazuje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dolazak</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Hrista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koga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odbacuju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lažnog</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mesiju</w:t>
      </w:r>
      <w:proofErr w:type="spellEnd"/>
      <w:r w:rsidRPr="00AB3DAB">
        <w:rPr>
          <w:rFonts w:asciiTheme="minorHAnsi" w:hAnsiTheme="minorHAnsi" w:cstheme="minorHAnsi"/>
          <w:b w:val="0"/>
          <w:bCs w:val="0"/>
          <w:sz w:val="22"/>
          <w:szCs w:val="22"/>
        </w:rPr>
        <w:t xml:space="preserve">. Ali </w:t>
      </w:r>
      <w:proofErr w:type="spellStart"/>
      <w:r w:rsidRPr="00AB3DAB">
        <w:rPr>
          <w:rFonts w:asciiTheme="minorHAnsi" w:hAnsiTheme="minorHAnsi" w:cstheme="minorHAnsi"/>
          <w:b w:val="0"/>
          <w:bCs w:val="0"/>
          <w:sz w:val="22"/>
          <w:szCs w:val="22"/>
        </w:rPr>
        <w:t>kao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što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sz w:val="22"/>
          <w:szCs w:val="22"/>
        </w:rPr>
        <w:t>Pavle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naglašava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Feliksu</w:t>
      </w:r>
      <w:proofErr w:type="spellEnd"/>
      <w:r w:rsidRPr="00AB3DAB">
        <w:rPr>
          <w:rFonts w:asciiTheme="minorHAnsi" w:hAnsiTheme="minorHAnsi" w:cstheme="minorHAnsi"/>
          <w:sz w:val="22"/>
          <w:szCs w:val="22"/>
        </w:rPr>
        <w:t xml:space="preserve">, on i </w:t>
      </w:r>
      <w:proofErr w:type="spellStart"/>
      <w:r w:rsidRPr="00AB3DAB">
        <w:rPr>
          <w:rFonts w:asciiTheme="minorHAnsi" w:hAnsiTheme="minorHAnsi" w:cstheme="minorHAnsi"/>
          <w:sz w:val="22"/>
          <w:szCs w:val="22"/>
        </w:rPr>
        <w:t>dalje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obožava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istog</w:t>
      </w:r>
      <w:proofErr w:type="spellEnd"/>
      <w:r w:rsidRPr="00AB3DAB">
        <w:rPr>
          <w:rFonts w:asciiTheme="minorHAnsi" w:hAnsiTheme="minorHAnsi" w:cstheme="minorHAnsi"/>
          <w:sz w:val="22"/>
          <w:szCs w:val="22"/>
        </w:rPr>
        <w:t xml:space="preserve"> Boga </w:t>
      </w:r>
      <w:proofErr w:type="spellStart"/>
      <w:r w:rsidRPr="00AB3DAB">
        <w:rPr>
          <w:rFonts w:asciiTheme="minorHAnsi" w:hAnsiTheme="minorHAnsi" w:cstheme="minorHAnsi"/>
          <w:sz w:val="22"/>
          <w:szCs w:val="22"/>
        </w:rPr>
        <w:t>kao</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Jevreji</w:t>
      </w:r>
      <w:proofErr w:type="spellEnd"/>
      <w:r w:rsidRPr="00AB3DAB">
        <w:rPr>
          <w:rFonts w:asciiTheme="minorHAnsi" w:hAnsiTheme="minorHAnsi" w:cstheme="minorHAnsi"/>
          <w:sz w:val="22"/>
          <w:szCs w:val="22"/>
        </w:rPr>
        <w:t xml:space="preserve">. On ne </w:t>
      </w:r>
      <w:proofErr w:type="spellStart"/>
      <w:r w:rsidRPr="00AB3DAB">
        <w:rPr>
          <w:rFonts w:asciiTheme="minorHAnsi" w:hAnsiTheme="minorHAnsi" w:cstheme="minorHAnsi"/>
          <w:sz w:val="22"/>
          <w:szCs w:val="22"/>
        </w:rPr>
        <w:t>prihvata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novog</w:t>
      </w:r>
      <w:proofErr w:type="spellEnd"/>
      <w:r w:rsidRPr="00AB3DAB">
        <w:rPr>
          <w:rFonts w:asciiTheme="minorHAnsi" w:hAnsiTheme="minorHAnsi" w:cstheme="minorHAnsi"/>
          <w:sz w:val="22"/>
          <w:szCs w:val="22"/>
        </w:rPr>
        <w:t xml:space="preserve"> Boga, on </w:t>
      </w:r>
      <w:proofErr w:type="spellStart"/>
      <w:r w:rsidRPr="00AB3DAB">
        <w:rPr>
          <w:rFonts w:asciiTheme="minorHAnsi" w:hAnsiTheme="minorHAnsi" w:cstheme="minorHAnsi"/>
          <w:sz w:val="22"/>
          <w:szCs w:val="22"/>
        </w:rPr>
        <w:t>jednostavno</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objašnjava</w:t>
      </w:r>
      <w:proofErr w:type="spellEnd"/>
      <w:r w:rsidRPr="00AB3DAB">
        <w:rPr>
          <w:rFonts w:asciiTheme="minorHAnsi" w:hAnsiTheme="minorHAnsi" w:cstheme="minorHAnsi"/>
          <w:sz w:val="22"/>
          <w:szCs w:val="22"/>
        </w:rPr>
        <w:t xml:space="preserve"> da se taj </w:t>
      </w:r>
      <w:proofErr w:type="spellStart"/>
      <w:r w:rsidRPr="00AB3DAB">
        <w:rPr>
          <w:rFonts w:asciiTheme="minorHAnsi" w:hAnsiTheme="minorHAnsi" w:cstheme="minorHAnsi"/>
          <w:sz w:val="22"/>
          <w:szCs w:val="22"/>
        </w:rPr>
        <w:t>isti</w:t>
      </w:r>
      <w:proofErr w:type="spellEnd"/>
      <w:r w:rsidRPr="00AB3DAB">
        <w:rPr>
          <w:rFonts w:asciiTheme="minorHAnsi" w:hAnsiTheme="minorHAnsi" w:cstheme="minorHAnsi"/>
          <w:sz w:val="22"/>
          <w:szCs w:val="22"/>
        </w:rPr>
        <w:t xml:space="preserve"> Bog – Bog </w:t>
      </w:r>
      <w:proofErr w:type="spellStart"/>
      <w:r w:rsidRPr="00AB3DAB">
        <w:rPr>
          <w:rFonts w:asciiTheme="minorHAnsi" w:hAnsiTheme="minorHAnsi" w:cstheme="minorHAnsi"/>
          <w:sz w:val="22"/>
          <w:szCs w:val="22"/>
        </w:rPr>
        <w:t>Jevreja</w:t>
      </w:r>
      <w:proofErr w:type="spellEnd"/>
      <w:r w:rsidRPr="00AB3DAB">
        <w:rPr>
          <w:rFonts w:asciiTheme="minorHAnsi" w:hAnsiTheme="minorHAnsi" w:cstheme="minorHAnsi"/>
          <w:sz w:val="22"/>
          <w:szCs w:val="22"/>
        </w:rPr>
        <w:t xml:space="preserve"> – </w:t>
      </w:r>
      <w:proofErr w:type="spellStart"/>
      <w:r w:rsidRPr="00AB3DAB">
        <w:rPr>
          <w:rFonts w:asciiTheme="minorHAnsi" w:hAnsiTheme="minorHAnsi" w:cstheme="minorHAnsi"/>
          <w:sz w:val="22"/>
          <w:szCs w:val="22"/>
        </w:rPr>
        <w:t>sada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manifestovao</w:t>
      </w:r>
      <w:proofErr w:type="spellEnd"/>
      <w:r w:rsidRPr="00AB3DAB">
        <w:rPr>
          <w:rFonts w:asciiTheme="minorHAnsi" w:hAnsiTheme="minorHAnsi" w:cstheme="minorHAnsi"/>
          <w:sz w:val="22"/>
          <w:szCs w:val="22"/>
        </w:rPr>
        <w:t xml:space="preserve"> u </w:t>
      </w:r>
      <w:proofErr w:type="spellStart"/>
      <w:r w:rsidRPr="00AB3DAB">
        <w:rPr>
          <w:rFonts w:asciiTheme="minorHAnsi" w:hAnsiTheme="minorHAnsi" w:cstheme="minorHAnsi"/>
          <w:sz w:val="22"/>
          <w:szCs w:val="22"/>
        </w:rPr>
        <w:t>telu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sz w:val="22"/>
          <w:szCs w:val="22"/>
        </w:rPr>
        <w:t>Hristos</w:t>
      </w:r>
      <w:proofErr w:type="spellEnd"/>
      <w:r w:rsidRPr="00AB3DAB">
        <w:rPr>
          <w:rFonts w:asciiTheme="minorHAnsi" w:hAnsiTheme="minorHAnsi" w:cstheme="minorHAnsi"/>
          <w:sz w:val="22"/>
          <w:szCs w:val="22"/>
        </w:rPr>
        <w:t xml:space="preserve"> ne </w:t>
      </w:r>
      <w:proofErr w:type="spellStart"/>
      <w:r w:rsidRPr="00AB3DAB">
        <w:rPr>
          <w:rFonts w:asciiTheme="minorHAnsi" w:hAnsiTheme="minorHAnsi" w:cstheme="minorHAnsi"/>
          <w:sz w:val="22"/>
          <w:szCs w:val="22"/>
        </w:rPr>
        <w:t>nalaže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novu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religiju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tvrdi</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Pavle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vec</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dovršava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postojeću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religiju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Jevreja</w:t>
      </w:r>
      <w:proofErr w:type="spellEnd"/>
      <w:r w:rsidRPr="00AB3DAB">
        <w:rPr>
          <w:rFonts w:asciiTheme="minorHAnsi" w:hAnsiTheme="minorHAnsi" w:cstheme="minorHAnsi"/>
          <w:sz w:val="22"/>
          <w:szCs w:val="22"/>
        </w:rPr>
        <w:t xml:space="preserve"> i </w:t>
      </w:r>
      <w:proofErr w:type="spellStart"/>
      <w:r w:rsidRPr="00AB3DAB">
        <w:rPr>
          <w:rFonts w:asciiTheme="minorHAnsi" w:hAnsiTheme="minorHAnsi" w:cstheme="minorHAnsi"/>
          <w:sz w:val="22"/>
          <w:szCs w:val="22"/>
        </w:rPr>
        <w:t>proširuje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prvobitna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Božija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otkrivenja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njima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Džon</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Polhil</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primećuje</w:t>
      </w:r>
      <w:proofErr w:type="spellEnd"/>
      <w:r w:rsidRPr="00AB3DAB">
        <w:rPr>
          <w:rFonts w:asciiTheme="minorHAnsi" w:hAnsiTheme="minorHAnsi" w:cstheme="minorHAnsi"/>
          <w:b w:val="0"/>
          <w:bCs w:val="0"/>
          <w:sz w:val="22"/>
          <w:szCs w:val="22"/>
        </w:rPr>
        <w:t xml:space="preserve"> da je Pavlova </w:t>
      </w:r>
      <w:proofErr w:type="spellStart"/>
      <w:r w:rsidRPr="00AB3DAB">
        <w:rPr>
          <w:rFonts w:asciiTheme="minorHAnsi" w:hAnsiTheme="minorHAnsi" w:cstheme="minorHAnsi"/>
          <w:b w:val="0"/>
          <w:bCs w:val="0"/>
          <w:sz w:val="22"/>
          <w:szCs w:val="22"/>
        </w:rPr>
        <w:t>poenta</w:t>
      </w:r>
      <w:proofErr w:type="spellEnd"/>
      <w:r w:rsidRPr="00AB3DAB">
        <w:rPr>
          <w:rFonts w:asciiTheme="minorHAnsi" w:hAnsiTheme="minorHAnsi" w:cstheme="minorHAnsi"/>
          <w:b w:val="0"/>
          <w:bCs w:val="0"/>
          <w:sz w:val="22"/>
          <w:szCs w:val="22"/>
        </w:rPr>
        <w:t xml:space="preserve"> da je „[on] </w:t>
      </w:r>
      <w:proofErr w:type="spellStart"/>
      <w:r w:rsidRPr="00AB3DAB">
        <w:rPr>
          <w:rFonts w:asciiTheme="minorHAnsi" w:hAnsiTheme="minorHAnsi" w:cstheme="minorHAnsi"/>
          <w:sz w:val="22"/>
          <w:szCs w:val="22"/>
        </w:rPr>
        <w:t>verovao</w:t>
      </w:r>
      <w:proofErr w:type="spellEnd"/>
      <w:r w:rsidRPr="00AB3DAB">
        <w:rPr>
          <w:rFonts w:asciiTheme="minorHAnsi" w:hAnsiTheme="minorHAnsi" w:cstheme="minorHAnsi"/>
          <w:sz w:val="22"/>
          <w:szCs w:val="22"/>
        </w:rPr>
        <w:t xml:space="preserve"> u </w:t>
      </w:r>
      <w:proofErr w:type="spellStart"/>
      <w:r w:rsidRPr="00AB3DAB">
        <w:rPr>
          <w:rFonts w:asciiTheme="minorHAnsi" w:hAnsiTheme="minorHAnsi" w:cstheme="minorHAnsi"/>
          <w:sz w:val="22"/>
          <w:szCs w:val="22"/>
        </w:rPr>
        <w:t>isto</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Sveto</w:t>
      </w:r>
      <w:proofErr w:type="spellEnd"/>
      <w:r w:rsidRPr="00AB3DAB">
        <w:rPr>
          <w:rFonts w:asciiTheme="minorHAnsi" w:hAnsiTheme="minorHAnsi" w:cstheme="minorHAnsi"/>
          <w:sz w:val="22"/>
          <w:szCs w:val="22"/>
        </w:rPr>
        <w:t xml:space="preserve"> pismo, </w:t>
      </w:r>
      <w:proofErr w:type="spellStart"/>
      <w:r w:rsidRPr="00AB3DAB">
        <w:rPr>
          <w:rFonts w:asciiTheme="minorHAnsi" w:hAnsiTheme="minorHAnsi" w:cstheme="minorHAnsi"/>
          <w:sz w:val="22"/>
          <w:szCs w:val="22"/>
        </w:rPr>
        <w:t>obožavao</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istog</w:t>
      </w:r>
      <w:proofErr w:type="spellEnd"/>
      <w:r w:rsidRPr="00AB3DAB">
        <w:rPr>
          <w:rFonts w:asciiTheme="minorHAnsi" w:hAnsiTheme="minorHAnsi" w:cstheme="minorHAnsi"/>
          <w:sz w:val="22"/>
          <w:szCs w:val="22"/>
        </w:rPr>
        <w:t xml:space="preserve"> Boga, </w:t>
      </w:r>
      <w:proofErr w:type="spellStart"/>
      <w:r w:rsidRPr="00AB3DAB">
        <w:rPr>
          <w:rFonts w:asciiTheme="minorHAnsi" w:hAnsiTheme="minorHAnsi" w:cstheme="minorHAnsi"/>
          <w:sz w:val="22"/>
          <w:szCs w:val="22"/>
        </w:rPr>
        <w:t>delio</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istu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nadu</w:t>
      </w:r>
      <w:proofErr w:type="spellEnd"/>
      <w:r w:rsidRPr="00AB3DAB">
        <w:rPr>
          <w:rFonts w:asciiTheme="minorHAnsi" w:hAnsiTheme="minorHAnsi" w:cstheme="minorHAnsi"/>
          <w:b w:val="0"/>
          <w:bCs w:val="0"/>
          <w:sz w:val="22"/>
          <w:szCs w:val="22"/>
        </w:rPr>
        <w:t xml:space="preserve">. Ali </w:t>
      </w:r>
      <w:proofErr w:type="spellStart"/>
      <w:r w:rsidRPr="00AB3DAB">
        <w:rPr>
          <w:rFonts w:asciiTheme="minorHAnsi" w:hAnsiTheme="minorHAnsi" w:cstheme="minorHAnsi"/>
          <w:b w:val="0"/>
          <w:bCs w:val="0"/>
          <w:sz w:val="22"/>
          <w:szCs w:val="22"/>
        </w:rPr>
        <w:t>upravo</w:t>
      </w:r>
      <w:proofErr w:type="spellEnd"/>
      <w:r w:rsidRPr="00AB3DAB">
        <w:rPr>
          <w:rFonts w:asciiTheme="minorHAnsi" w:hAnsiTheme="minorHAnsi" w:cstheme="minorHAnsi"/>
          <w:b w:val="0"/>
          <w:bCs w:val="0"/>
          <w:sz w:val="22"/>
          <w:szCs w:val="22"/>
        </w:rPr>
        <w:t xml:space="preserve"> se u </w:t>
      </w:r>
      <w:proofErr w:type="spellStart"/>
      <w:r w:rsidRPr="00AB3DAB">
        <w:rPr>
          <w:rFonts w:asciiTheme="minorHAnsi" w:hAnsiTheme="minorHAnsi" w:cstheme="minorHAnsi"/>
          <w:b w:val="0"/>
          <w:bCs w:val="0"/>
          <w:sz w:val="22"/>
          <w:szCs w:val="22"/>
        </w:rPr>
        <w:t>ovom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trenutku</w:t>
      </w:r>
      <w:proofErr w:type="spellEnd"/>
      <w:r w:rsidRPr="00AB3DAB">
        <w:rPr>
          <w:rFonts w:asciiTheme="minorHAnsi" w:hAnsiTheme="minorHAnsi" w:cstheme="minorHAnsi"/>
          <w:b w:val="0"/>
          <w:bCs w:val="0"/>
          <w:sz w:val="22"/>
          <w:szCs w:val="22"/>
        </w:rPr>
        <w:t xml:space="preserve"> „</w:t>
      </w:r>
      <w:proofErr w:type="gramStart"/>
      <w:r w:rsidRPr="00AB3DAB">
        <w:rPr>
          <w:rFonts w:asciiTheme="minorHAnsi" w:hAnsiTheme="minorHAnsi" w:cstheme="minorHAnsi"/>
          <w:b w:val="0"/>
          <w:bCs w:val="0"/>
          <w:sz w:val="22"/>
          <w:szCs w:val="22"/>
        </w:rPr>
        <w:t xml:space="preserve">Put“ </w:t>
      </w:r>
      <w:proofErr w:type="spellStart"/>
      <w:r w:rsidRPr="00AB3DAB">
        <w:rPr>
          <w:rFonts w:asciiTheme="minorHAnsi" w:hAnsiTheme="minorHAnsi" w:cstheme="minorHAnsi"/>
          <w:b w:val="0"/>
          <w:bCs w:val="0"/>
          <w:sz w:val="22"/>
          <w:szCs w:val="22"/>
        </w:rPr>
        <w:t>razišao</w:t>
      </w:r>
      <w:proofErr w:type="spellEnd"/>
      <w:proofErr w:type="gram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ostalim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Jevrejima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Hrišćani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verovali</w:t>
      </w:r>
      <w:proofErr w:type="spellEnd"/>
      <w:r w:rsidRPr="00AB3DAB">
        <w:rPr>
          <w:rFonts w:asciiTheme="minorHAnsi" w:hAnsiTheme="minorHAnsi" w:cstheme="minorHAnsi"/>
          <w:b w:val="0"/>
          <w:bCs w:val="0"/>
          <w:sz w:val="22"/>
          <w:szCs w:val="22"/>
        </w:rPr>
        <w:t xml:space="preserve"> da je </w:t>
      </w:r>
      <w:proofErr w:type="spellStart"/>
      <w:r w:rsidRPr="00AB3DAB">
        <w:rPr>
          <w:rFonts w:asciiTheme="minorHAnsi" w:hAnsiTheme="minorHAnsi" w:cstheme="minorHAnsi"/>
          <w:b w:val="0"/>
          <w:bCs w:val="0"/>
          <w:sz w:val="22"/>
          <w:szCs w:val="22"/>
        </w:rPr>
        <w:t>vaskrsenje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vec</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počelo</w:t>
      </w:r>
      <w:proofErr w:type="spellEnd"/>
      <w:r w:rsidRPr="00AB3DAB">
        <w:rPr>
          <w:rFonts w:asciiTheme="minorHAnsi" w:hAnsiTheme="minorHAnsi" w:cstheme="minorHAnsi"/>
          <w:b w:val="0"/>
          <w:bCs w:val="0"/>
          <w:sz w:val="22"/>
          <w:szCs w:val="22"/>
        </w:rPr>
        <w:t xml:space="preserve"> u Hristu.”3</w:t>
      </w:r>
    </w:p>
    <w:p w14:paraId="029FF3E8" w14:textId="77777777" w:rsidR="00AB3DAB" w:rsidRPr="00AB3DAB" w:rsidRDefault="00AB3DAB" w:rsidP="00AB3DAB">
      <w:pPr>
        <w:pStyle w:val="Bodytext120"/>
        <w:shd w:val="clear" w:color="auto" w:fill="auto"/>
        <w:spacing w:line="240" w:lineRule="auto"/>
        <w:ind w:firstLine="360"/>
        <w:rPr>
          <w:rFonts w:asciiTheme="minorHAnsi" w:hAnsiTheme="minorHAnsi" w:cstheme="minorHAnsi"/>
          <w:b w:val="0"/>
          <w:bCs w:val="0"/>
          <w:sz w:val="22"/>
          <w:szCs w:val="22"/>
        </w:rPr>
      </w:pPr>
      <w:r w:rsidRPr="00AB3DAB">
        <w:rPr>
          <w:rFonts w:asciiTheme="minorHAnsi" w:hAnsiTheme="minorHAnsi" w:cstheme="minorHAnsi"/>
          <w:b w:val="0"/>
          <w:bCs w:val="0"/>
          <w:sz w:val="22"/>
          <w:szCs w:val="22"/>
        </w:rPr>
        <w:t xml:space="preserve">Bez </w:t>
      </w:r>
      <w:proofErr w:type="spellStart"/>
      <w:r w:rsidRPr="00AB3DAB">
        <w:rPr>
          <w:rFonts w:asciiTheme="minorHAnsi" w:hAnsiTheme="minorHAnsi" w:cstheme="minorHAnsi"/>
          <w:b w:val="0"/>
          <w:bCs w:val="0"/>
          <w:sz w:val="22"/>
          <w:szCs w:val="22"/>
        </w:rPr>
        <w:t>sumnje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sz w:val="22"/>
          <w:szCs w:val="22"/>
        </w:rPr>
        <w:t>Božja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kasnija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otkrivenja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nisu</w:t>
      </w:r>
      <w:proofErr w:type="spellEnd"/>
      <w:r w:rsidRPr="00AB3DAB">
        <w:rPr>
          <w:rFonts w:asciiTheme="minorHAnsi" w:hAnsiTheme="minorHAnsi" w:cstheme="minorHAnsi"/>
          <w:sz w:val="22"/>
          <w:szCs w:val="22"/>
        </w:rPr>
        <w:t xml:space="preserve"> u </w:t>
      </w:r>
      <w:proofErr w:type="spellStart"/>
      <w:r w:rsidRPr="00AB3DAB">
        <w:rPr>
          <w:rFonts w:asciiTheme="minorHAnsi" w:hAnsiTheme="minorHAnsi" w:cstheme="minorHAnsi"/>
          <w:sz w:val="22"/>
          <w:szCs w:val="22"/>
        </w:rPr>
        <w:t>suprotnosti</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sa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onima</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iz</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Starog</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zaveta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Umesto</w:t>
      </w:r>
      <w:proofErr w:type="spellEnd"/>
      <w:r w:rsidRPr="00AB3DAB">
        <w:rPr>
          <w:rFonts w:asciiTheme="minorHAnsi" w:hAnsiTheme="minorHAnsi" w:cstheme="minorHAnsi"/>
          <w:b w:val="0"/>
          <w:bCs w:val="0"/>
          <w:sz w:val="22"/>
          <w:szCs w:val="22"/>
        </w:rPr>
        <w:t xml:space="preserve"> toga, </w:t>
      </w:r>
      <w:r w:rsidRPr="00AB3DAB">
        <w:rPr>
          <w:rFonts w:asciiTheme="minorHAnsi" w:hAnsiTheme="minorHAnsi" w:cstheme="minorHAnsi"/>
          <w:sz w:val="22"/>
          <w:szCs w:val="22"/>
        </w:rPr>
        <w:t xml:space="preserve">Novi </w:t>
      </w:r>
      <w:proofErr w:type="spellStart"/>
      <w:r w:rsidRPr="00AB3DAB">
        <w:rPr>
          <w:rFonts w:asciiTheme="minorHAnsi" w:hAnsiTheme="minorHAnsi" w:cstheme="minorHAnsi"/>
          <w:sz w:val="22"/>
          <w:szCs w:val="22"/>
        </w:rPr>
        <w:t>zavet</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govori</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ostatak</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priče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nudeći</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jasniju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sliku</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večnog</w:t>
      </w:r>
      <w:proofErr w:type="spellEnd"/>
      <w:r w:rsidRPr="00AB3DAB">
        <w:rPr>
          <w:rFonts w:asciiTheme="minorHAnsi" w:hAnsiTheme="minorHAnsi" w:cstheme="minorHAnsi"/>
          <w:sz w:val="22"/>
          <w:szCs w:val="22"/>
        </w:rPr>
        <w:t xml:space="preserve"> Boga koji se </w:t>
      </w:r>
      <w:proofErr w:type="spellStart"/>
      <w:r w:rsidRPr="00AB3DAB">
        <w:rPr>
          <w:rFonts w:asciiTheme="minorHAnsi" w:hAnsiTheme="minorHAnsi" w:cstheme="minorHAnsi"/>
          <w:sz w:val="22"/>
          <w:szCs w:val="22"/>
        </w:rPr>
        <w:t>nikada</w:t>
      </w:r>
      <w:proofErr w:type="spellEnd"/>
      <w:r w:rsidRPr="00AB3DAB">
        <w:rPr>
          <w:rFonts w:asciiTheme="minorHAnsi" w:hAnsiTheme="minorHAnsi" w:cstheme="minorHAnsi"/>
          <w:sz w:val="22"/>
          <w:szCs w:val="22"/>
        </w:rPr>
        <w:t xml:space="preserve"> ne </w:t>
      </w:r>
      <w:proofErr w:type="spellStart"/>
      <w:r w:rsidRPr="00AB3DAB">
        <w:rPr>
          <w:rFonts w:asciiTheme="minorHAnsi" w:hAnsiTheme="minorHAnsi" w:cstheme="minorHAnsi"/>
          <w:sz w:val="22"/>
          <w:szCs w:val="22"/>
        </w:rPr>
        <w:t>menja</w:t>
      </w:r>
      <w:proofErr w:type="spellEnd"/>
      <w:r w:rsidRPr="00AB3DAB">
        <w:rPr>
          <w:rFonts w:asciiTheme="minorHAnsi" w:hAnsiTheme="minorHAnsi" w:cstheme="minorHAnsi"/>
          <w:b w:val="0"/>
          <w:bCs w:val="0"/>
          <w:sz w:val="22"/>
          <w:szCs w:val="22"/>
        </w:rPr>
        <w:t xml:space="preserve">, Koji se </w:t>
      </w:r>
      <w:proofErr w:type="spellStart"/>
      <w:r w:rsidRPr="00AB3DAB">
        <w:rPr>
          <w:rFonts w:asciiTheme="minorHAnsi" w:hAnsiTheme="minorHAnsi" w:cstheme="minorHAnsi"/>
          <w:b w:val="0"/>
          <w:bCs w:val="0"/>
          <w:sz w:val="22"/>
          <w:szCs w:val="22"/>
        </w:rPr>
        <w:t>sada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može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videti</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Njegovoj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trojedinoj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prirodi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Isus</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Hristos</w:t>
      </w:r>
      <w:proofErr w:type="spellEnd"/>
      <w:r w:rsidRPr="00AB3DAB">
        <w:rPr>
          <w:rFonts w:asciiTheme="minorHAnsi" w:hAnsiTheme="minorHAnsi" w:cstheme="minorHAnsi"/>
          <w:b w:val="0"/>
          <w:bCs w:val="0"/>
          <w:sz w:val="22"/>
          <w:szCs w:val="22"/>
        </w:rPr>
        <w:t xml:space="preserve"> je Bog, </w:t>
      </w:r>
      <w:proofErr w:type="spellStart"/>
      <w:r w:rsidRPr="00AB3DAB">
        <w:rPr>
          <w:rFonts w:asciiTheme="minorHAnsi" w:hAnsiTheme="minorHAnsi" w:cstheme="minorHAnsi"/>
          <w:b w:val="0"/>
          <w:bCs w:val="0"/>
          <w:sz w:val="22"/>
          <w:szCs w:val="22"/>
        </w:rPr>
        <w:t>Sveti</w:t>
      </w:r>
      <w:proofErr w:type="spellEnd"/>
      <w:r w:rsidRPr="00AB3DAB">
        <w:rPr>
          <w:rFonts w:asciiTheme="minorHAnsi" w:hAnsiTheme="minorHAnsi" w:cstheme="minorHAnsi"/>
          <w:b w:val="0"/>
          <w:bCs w:val="0"/>
          <w:sz w:val="22"/>
          <w:szCs w:val="22"/>
        </w:rPr>
        <w:t xml:space="preserve"> Duh je Bog, a </w:t>
      </w:r>
      <w:proofErr w:type="spellStart"/>
      <w:r w:rsidRPr="00AB3DAB">
        <w:rPr>
          <w:rFonts w:asciiTheme="minorHAnsi" w:hAnsiTheme="minorHAnsi" w:cstheme="minorHAnsi"/>
          <w:b w:val="0"/>
          <w:bCs w:val="0"/>
          <w:sz w:val="22"/>
          <w:szCs w:val="22"/>
        </w:rPr>
        <w:t>Otac</w:t>
      </w:r>
      <w:proofErr w:type="spellEnd"/>
      <w:r w:rsidRPr="00AB3DAB">
        <w:rPr>
          <w:rFonts w:asciiTheme="minorHAnsi" w:hAnsiTheme="minorHAnsi" w:cstheme="minorHAnsi"/>
          <w:b w:val="0"/>
          <w:bCs w:val="0"/>
          <w:sz w:val="22"/>
          <w:szCs w:val="22"/>
        </w:rPr>
        <w:t xml:space="preserve"> je Bog – </w:t>
      </w:r>
      <w:proofErr w:type="gramStart"/>
      <w:r w:rsidRPr="00AB3DAB">
        <w:rPr>
          <w:rFonts w:asciiTheme="minorHAnsi" w:hAnsiTheme="minorHAnsi" w:cstheme="minorHAnsi"/>
          <w:b w:val="0"/>
          <w:bCs w:val="0"/>
          <w:sz w:val="22"/>
          <w:szCs w:val="22"/>
        </w:rPr>
        <w:t xml:space="preserve">tri </w:t>
      </w:r>
      <w:proofErr w:type="spellStart"/>
      <w:r w:rsidRPr="00AB3DAB">
        <w:rPr>
          <w:rFonts w:asciiTheme="minorHAnsi" w:hAnsiTheme="minorHAnsi" w:cstheme="minorHAnsi"/>
          <w:b w:val="0"/>
          <w:bCs w:val="0"/>
          <w:sz w:val="22"/>
          <w:szCs w:val="22"/>
        </w:rPr>
        <w:t>Lica</w:t>
      </w:r>
      <w:proofErr w:type="spellEnd"/>
      <w:proofErr w:type="gram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Božanstva</w:t>
      </w:r>
      <w:proofErr w:type="spellEnd"/>
      <w:r w:rsidRPr="00AB3DAB">
        <w:rPr>
          <w:rFonts w:asciiTheme="minorHAnsi" w:hAnsiTheme="minorHAnsi" w:cstheme="minorHAnsi"/>
          <w:b w:val="0"/>
          <w:bCs w:val="0"/>
          <w:sz w:val="22"/>
          <w:szCs w:val="22"/>
        </w:rPr>
        <w:t xml:space="preserve">, od </w:t>
      </w:r>
      <w:proofErr w:type="spellStart"/>
      <w:r w:rsidRPr="00AB3DAB">
        <w:rPr>
          <w:rFonts w:asciiTheme="minorHAnsi" w:hAnsiTheme="minorHAnsi" w:cstheme="minorHAnsi"/>
          <w:b w:val="0"/>
          <w:bCs w:val="0"/>
          <w:sz w:val="22"/>
          <w:szCs w:val="22"/>
        </w:rPr>
        <w:t>kojih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sve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predstavljene</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Starom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Zavetu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makar</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samo</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obliku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senke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Uz</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pomoc</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ovih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kasnijih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otkrivenja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možemo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videti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istine</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Svetom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pismu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ljudima</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starozavetna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vremena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nisu</w:t>
      </w:r>
      <w:proofErr w:type="spellEnd"/>
      <w:r w:rsidRPr="00AB3DAB">
        <w:rPr>
          <w:rFonts w:asciiTheme="minorHAnsi" w:hAnsiTheme="minorHAnsi" w:cstheme="minorHAnsi"/>
          <w:b w:val="0"/>
          <w:bCs w:val="0"/>
          <w:sz w:val="22"/>
          <w:szCs w:val="22"/>
        </w:rPr>
        <w:t xml:space="preserve"> bile </w:t>
      </w:r>
      <w:proofErr w:type="spellStart"/>
      <w:r w:rsidRPr="00AB3DAB">
        <w:rPr>
          <w:rFonts w:asciiTheme="minorHAnsi" w:hAnsiTheme="minorHAnsi" w:cstheme="minorHAnsi"/>
          <w:b w:val="0"/>
          <w:bCs w:val="0"/>
          <w:sz w:val="22"/>
          <w:szCs w:val="22"/>
        </w:rPr>
        <w:t>očigledne</w:t>
      </w:r>
      <w:proofErr w:type="spellEnd"/>
      <w:r w:rsidRPr="00AB3DAB">
        <w:rPr>
          <w:rFonts w:asciiTheme="minorHAnsi" w:hAnsiTheme="minorHAnsi" w:cstheme="minorHAnsi"/>
          <w:b w:val="0"/>
          <w:bCs w:val="0"/>
          <w:sz w:val="22"/>
          <w:szCs w:val="22"/>
        </w:rPr>
        <w:t xml:space="preserve">. Na </w:t>
      </w:r>
      <w:proofErr w:type="spellStart"/>
      <w:r w:rsidRPr="00AB3DAB">
        <w:rPr>
          <w:rFonts w:asciiTheme="minorHAnsi" w:hAnsiTheme="minorHAnsi" w:cstheme="minorHAnsi"/>
          <w:b w:val="0"/>
          <w:bCs w:val="0"/>
          <w:sz w:val="22"/>
          <w:szCs w:val="22"/>
        </w:rPr>
        <w:t>osnovu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ovih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otkrivenja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razumemo</w:t>
      </w:r>
      <w:proofErr w:type="spellEnd"/>
      <w:r w:rsidRPr="00AB3DAB">
        <w:rPr>
          <w:rFonts w:asciiTheme="minorHAnsi" w:hAnsiTheme="minorHAnsi" w:cstheme="minorHAnsi"/>
          <w:b w:val="0"/>
          <w:bCs w:val="0"/>
          <w:sz w:val="22"/>
          <w:szCs w:val="22"/>
        </w:rPr>
        <w:t xml:space="preserve"> ta Sveta </w:t>
      </w:r>
      <w:proofErr w:type="spellStart"/>
      <w:r w:rsidRPr="00AB3DAB">
        <w:rPr>
          <w:rFonts w:asciiTheme="minorHAnsi" w:hAnsiTheme="minorHAnsi" w:cstheme="minorHAnsi"/>
          <w:b w:val="0"/>
          <w:bCs w:val="0"/>
          <w:sz w:val="22"/>
          <w:szCs w:val="22"/>
        </w:rPr>
        <w:t>pisma</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potpuno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novom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svetlu</w:t>
      </w:r>
      <w:proofErr w:type="spellEnd"/>
      <w:r w:rsidRPr="00AB3DAB">
        <w:rPr>
          <w:rFonts w:asciiTheme="minorHAnsi" w:hAnsiTheme="minorHAnsi" w:cstheme="minorHAnsi"/>
          <w:b w:val="0"/>
          <w:bCs w:val="0"/>
          <w:sz w:val="22"/>
          <w:szCs w:val="22"/>
        </w:rPr>
        <w:t xml:space="preserve"> – </w:t>
      </w:r>
      <w:proofErr w:type="spellStart"/>
      <w:r w:rsidRPr="00AB3DAB">
        <w:rPr>
          <w:rFonts w:asciiTheme="minorHAnsi" w:hAnsiTheme="minorHAnsi" w:cstheme="minorHAnsi"/>
          <w:b w:val="0"/>
          <w:bCs w:val="0"/>
          <w:sz w:val="22"/>
          <w:szCs w:val="22"/>
        </w:rPr>
        <w:t>možemo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videti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Hrista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svakoj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stranici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Starog</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zaveta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kao</w:t>
      </w:r>
      <w:proofErr w:type="spellEnd"/>
      <w:r w:rsidRPr="00AB3DAB">
        <w:rPr>
          <w:rFonts w:asciiTheme="minorHAnsi" w:hAnsiTheme="minorHAnsi" w:cstheme="minorHAnsi"/>
          <w:b w:val="0"/>
          <w:bCs w:val="0"/>
          <w:sz w:val="22"/>
          <w:szCs w:val="22"/>
        </w:rPr>
        <w:t xml:space="preserve"> i u </w:t>
      </w:r>
      <w:proofErr w:type="spellStart"/>
      <w:r w:rsidRPr="00AB3DAB">
        <w:rPr>
          <w:rFonts w:asciiTheme="minorHAnsi" w:hAnsiTheme="minorHAnsi" w:cstheme="minorHAnsi"/>
          <w:b w:val="0"/>
          <w:bCs w:val="0"/>
          <w:sz w:val="22"/>
          <w:szCs w:val="22"/>
        </w:rPr>
        <w:t>Novom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cilj</w:t>
      </w:r>
      <w:proofErr w:type="spellEnd"/>
      <w:r w:rsidRPr="00AB3DAB">
        <w:rPr>
          <w:rFonts w:asciiTheme="minorHAnsi" w:hAnsiTheme="minorHAnsi" w:cstheme="minorHAnsi"/>
          <w:b w:val="0"/>
          <w:bCs w:val="0"/>
          <w:sz w:val="22"/>
          <w:szCs w:val="22"/>
        </w:rPr>
        <w:t xml:space="preserve"> je </w:t>
      </w:r>
      <w:proofErr w:type="spellStart"/>
      <w:r w:rsidRPr="00AB3DAB">
        <w:rPr>
          <w:rFonts w:asciiTheme="minorHAnsi" w:hAnsiTheme="minorHAnsi" w:cstheme="minorHAnsi"/>
          <w:b w:val="0"/>
          <w:bCs w:val="0"/>
          <w:sz w:val="22"/>
          <w:szCs w:val="22"/>
        </w:rPr>
        <w:t>ovde</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pokažem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veličanstvenu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istinu</w:t>
      </w:r>
      <w:proofErr w:type="spellEnd"/>
      <w:r w:rsidRPr="00AB3DAB">
        <w:rPr>
          <w:rFonts w:asciiTheme="minorHAnsi" w:hAnsiTheme="minorHAnsi" w:cstheme="minorHAnsi"/>
          <w:b w:val="0"/>
          <w:bCs w:val="0"/>
          <w:sz w:val="22"/>
          <w:szCs w:val="22"/>
        </w:rPr>
        <w:t>.</w:t>
      </w:r>
    </w:p>
    <w:p w14:paraId="19FC66F4" w14:textId="77777777" w:rsidR="00AB3DAB" w:rsidRPr="00AB3DAB" w:rsidRDefault="00AB3DAB" w:rsidP="00AB3DAB">
      <w:pPr>
        <w:pStyle w:val="Bodytext120"/>
        <w:shd w:val="clear" w:color="auto" w:fill="auto"/>
        <w:spacing w:line="240" w:lineRule="auto"/>
        <w:ind w:firstLine="360"/>
        <w:rPr>
          <w:rFonts w:asciiTheme="minorHAnsi" w:hAnsiTheme="minorHAnsi" w:cstheme="minorHAnsi"/>
          <w:b w:val="0"/>
          <w:bCs w:val="0"/>
          <w:sz w:val="22"/>
          <w:szCs w:val="22"/>
        </w:rPr>
      </w:pPr>
      <w:r w:rsidRPr="00AB3DAB">
        <w:rPr>
          <w:rFonts w:asciiTheme="minorHAnsi" w:hAnsiTheme="minorHAnsi" w:cstheme="minorHAnsi"/>
          <w:b w:val="0"/>
          <w:bCs w:val="0"/>
          <w:sz w:val="22"/>
          <w:szCs w:val="22"/>
        </w:rPr>
        <w:t xml:space="preserve">Ova </w:t>
      </w:r>
      <w:proofErr w:type="spellStart"/>
      <w:r w:rsidRPr="00AB3DAB">
        <w:rPr>
          <w:rFonts w:asciiTheme="minorHAnsi" w:hAnsiTheme="minorHAnsi" w:cstheme="minorHAnsi"/>
          <w:b w:val="0"/>
          <w:bCs w:val="0"/>
          <w:sz w:val="22"/>
          <w:szCs w:val="22"/>
        </w:rPr>
        <w:t>knjiga</w:t>
      </w:r>
      <w:proofErr w:type="spellEnd"/>
      <w:r w:rsidRPr="00AB3DAB">
        <w:rPr>
          <w:rFonts w:asciiTheme="minorHAnsi" w:hAnsiTheme="minorHAnsi" w:cstheme="minorHAnsi"/>
          <w:b w:val="0"/>
          <w:bCs w:val="0"/>
          <w:sz w:val="22"/>
          <w:szCs w:val="22"/>
        </w:rPr>
        <w:t xml:space="preserve"> je za </w:t>
      </w:r>
      <w:proofErr w:type="spellStart"/>
      <w:r w:rsidRPr="00AB3DAB">
        <w:rPr>
          <w:rFonts w:asciiTheme="minorHAnsi" w:hAnsiTheme="minorHAnsi" w:cstheme="minorHAnsi"/>
          <w:b w:val="0"/>
          <w:bCs w:val="0"/>
          <w:sz w:val="22"/>
          <w:szCs w:val="22"/>
        </w:rPr>
        <w:t>mene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bila</w:t>
      </w:r>
      <w:proofErr w:type="spellEnd"/>
      <w:r w:rsidRPr="00AB3DAB">
        <w:rPr>
          <w:rFonts w:asciiTheme="minorHAnsi" w:hAnsiTheme="minorHAnsi" w:cstheme="minorHAnsi"/>
          <w:b w:val="0"/>
          <w:bCs w:val="0"/>
          <w:sz w:val="22"/>
          <w:szCs w:val="22"/>
        </w:rPr>
        <w:t xml:space="preserve"> rad</w:t>
      </w: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w:t>
      </w:r>
      <w:proofErr w:type="spellEnd"/>
      <w:r>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ljubavi</w:t>
      </w:r>
      <w:proofErr w:type="spellEnd"/>
      <w:r w:rsidRPr="00AB3DAB">
        <w:rPr>
          <w:rFonts w:asciiTheme="minorHAnsi" w:hAnsiTheme="minorHAnsi" w:cstheme="minorHAnsi"/>
          <w:b w:val="0"/>
          <w:bCs w:val="0"/>
          <w:sz w:val="22"/>
          <w:szCs w:val="22"/>
        </w:rPr>
        <w:t xml:space="preserve">. U </w:t>
      </w:r>
      <w:proofErr w:type="spellStart"/>
      <w:r w:rsidRPr="00AB3DAB">
        <w:rPr>
          <w:rFonts w:asciiTheme="minorHAnsi" w:hAnsiTheme="minorHAnsi" w:cstheme="minorHAnsi"/>
          <w:b w:val="0"/>
          <w:bCs w:val="0"/>
          <w:sz w:val="22"/>
          <w:szCs w:val="22"/>
        </w:rPr>
        <w:t>izvesnom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smislu</w:t>
      </w:r>
      <w:proofErr w:type="spellEnd"/>
      <w:r w:rsidRPr="00AB3DAB">
        <w:rPr>
          <w:rFonts w:asciiTheme="minorHAnsi" w:hAnsiTheme="minorHAnsi" w:cstheme="minorHAnsi"/>
          <w:b w:val="0"/>
          <w:bCs w:val="0"/>
          <w:sz w:val="22"/>
          <w:szCs w:val="22"/>
        </w:rPr>
        <w:t xml:space="preserve">, to </w:t>
      </w:r>
      <w:proofErr w:type="spellStart"/>
      <w:r w:rsidRPr="00AB3DAB">
        <w:rPr>
          <w:rFonts w:asciiTheme="minorHAnsi" w:hAnsiTheme="minorHAnsi" w:cstheme="minorHAnsi"/>
          <w:b w:val="0"/>
          <w:bCs w:val="0"/>
          <w:sz w:val="22"/>
          <w:szCs w:val="22"/>
        </w:rPr>
        <w:t>završava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projekat</w:t>
      </w:r>
      <w:proofErr w:type="spellEnd"/>
      <w:r w:rsidRPr="00AB3DAB">
        <w:rPr>
          <w:rFonts w:asciiTheme="minorHAnsi" w:hAnsiTheme="minorHAnsi" w:cstheme="minorHAnsi"/>
          <w:b w:val="0"/>
          <w:bCs w:val="0"/>
          <w:sz w:val="22"/>
          <w:szCs w:val="22"/>
        </w:rPr>
        <w:t xml:space="preserve"> koji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započeo</w:t>
      </w:r>
      <w:proofErr w:type="spellEnd"/>
      <w:r w:rsidRPr="00AB3DAB">
        <w:rPr>
          <w:rFonts w:asciiTheme="minorHAnsi" w:hAnsiTheme="minorHAnsi" w:cstheme="minorHAnsi"/>
          <w:b w:val="0"/>
          <w:bCs w:val="0"/>
          <w:sz w:val="22"/>
          <w:szCs w:val="22"/>
        </w:rPr>
        <w:t xml:space="preserve"> pre </w:t>
      </w:r>
      <w:proofErr w:type="spellStart"/>
      <w:r w:rsidRPr="00AB3DAB">
        <w:rPr>
          <w:rFonts w:asciiTheme="minorHAnsi" w:hAnsiTheme="minorHAnsi" w:cstheme="minorHAnsi"/>
          <w:b w:val="0"/>
          <w:bCs w:val="0"/>
          <w:sz w:val="22"/>
          <w:szCs w:val="22"/>
        </w:rPr>
        <w:t>mnogo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godina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Kada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pre </w:t>
      </w:r>
      <w:proofErr w:type="spellStart"/>
      <w:r w:rsidRPr="00AB3DAB">
        <w:rPr>
          <w:rFonts w:asciiTheme="minorHAnsi" w:hAnsiTheme="minorHAnsi" w:cstheme="minorHAnsi"/>
          <w:b w:val="0"/>
          <w:bCs w:val="0"/>
          <w:sz w:val="22"/>
          <w:szCs w:val="22"/>
        </w:rPr>
        <w:t>otprilike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dve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decenije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prvi</w:t>
      </w:r>
      <w:proofErr w:type="spellEnd"/>
      <w:r w:rsidRPr="00AB3DAB">
        <w:rPr>
          <w:rFonts w:asciiTheme="minorHAnsi" w:hAnsiTheme="minorHAnsi" w:cstheme="minorHAnsi"/>
          <w:b w:val="0"/>
          <w:bCs w:val="0"/>
          <w:sz w:val="22"/>
          <w:szCs w:val="22"/>
        </w:rPr>
        <w:t xml:space="preserve"> put </w:t>
      </w:r>
      <w:proofErr w:type="spellStart"/>
      <w:r w:rsidRPr="00AB3DAB">
        <w:rPr>
          <w:rFonts w:asciiTheme="minorHAnsi" w:hAnsiTheme="minorHAnsi" w:cstheme="minorHAnsi"/>
          <w:b w:val="0"/>
          <w:bCs w:val="0"/>
          <w:sz w:val="22"/>
          <w:szCs w:val="22"/>
        </w:rPr>
        <w:t>ozbiljno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proučavao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Bibliju</w:t>
      </w:r>
      <w:proofErr w:type="spellEnd"/>
      <w:r w:rsidRPr="00AB3DAB">
        <w:rPr>
          <w:rFonts w:asciiTheme="minorHAnsi" w:hAnsiTheme="minorHAnsi" w:cstheme="minorHAnsi"/>
          <w:b w:val="0"/>
          <w:bCs w:val="0"/>
          <w:sz w:val="22"/>
          <w:szCs w:val="22"/>
        </w:rPr>
        <w:t xml:space="preserve">, bio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blago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frustriran</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osećajući</w:t>
      </w:r>
      <w:proofErr w:type="spellEnd"/>
      <w:r w:rsidRPr="00AB3DAB">
        <w:rPr>
          <w:rFonts w:asciiTheme="minorHAnsi" w:hAnsiTheme="minorHAnsi" w:cstheme="minorHAnsi"/>
          <w:b w:val="0"/>
          <w:bCs w:val="0"/>
          <w:sz w:val="22"/>
          <w:szCs w:val="22"/>
        </w:rPr>
        <w:t xml:space="preserve"> da ne </w:t>
      </w:r>
      <w:proofErr w:type="spellStart"/>
      <w:r w:rsidRPr="00AB3DAB">
        <w:rPr>
          <w:rFonts w:asciiTheme="minorHAnsi" w:hAnsiTheme="minorHAnsi" w:cstheme="minorHAnsi"/>
          <w:b w:val="0"/>
          <w:bCs w:val="0"/>
          <w:sz w:val="22"/>
          <w:szCs w:val="22"/>
        </w:rPr>
        <w:t>mogu</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razumem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širu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sliku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posebno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Stari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zavet</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Pošto</w:t>
      </w:r>
      <w:proofErr w:type="spellEnd"/>
      <w:r w:rsidRPr="00AB3DAB">
        <w:rPr>
          <w:rFonts w:asciiTheme="minorHAnsi" w:hAnsiTheme="minorHAnsi" w:cstheme="minorHAnsi"/>
          <w:b w:val="0"/>
          <w:bCs w:val="0"/>
          <w:sz w:val="22"/>
          <w:szCs w:val="22"/>
        </w:rPr>
        <w:t xml:space="preserve"> mi </w:t>
      </w:r>
      <w:proofErr w:type="spellStart"/>
      <w:r w:rsidRPr="00AB3DAB">
        <w:rPr>
          <w:rFonts w:asciiTheme="minorHAnsi" w:hAnsiTheme="minorHAnsi" w:cstheme="minorHAnsi"/>
          <w:b w:val="0"/>
          <w:bCs w:val="0"/>
          <w:sz w:val="22"/>
          <w:szCs w:val="22"/>
        </w:rPr>
        <w:t>strpljenje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jača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strana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pokušao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raznim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prečicama</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razumem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glavne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ideje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ali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ništa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uspelo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dovoljno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brzo</w:t>
      </w:r>
      <w:proofErr w:type="spellEnd"/>
      <w:r w:rsidRPr="00AB3DA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Luta</w:t>
      </w:r>
      <w:r w:rsidRPr="00AB3DAB">
        <w:rPr>
          <w:rFonts w:asciiTheme="minorHAnsi" w:hAnsiTheme="minorHAnsi" w:cstheme="minorHAnsi"/>
          <w:b w:val="0"/>
          <w:bCs w:val="0"/>
          <w:sz w:val="22"/>
          <w:szCs w:val="22"/>
        </w:rPr>
        <w:t>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sve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dok</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nisam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pristupio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smišljenije</w:t>
      </w:r>
      <w:proofErr w:type="spellEnd"/>
      <w:r w:rsidRPr="00AB3DAB">
        <w:rPr>
          <w:rFonts w:asciiTheme="minorHAnsi" w:hAnsiTheme="minorHAnsi" w:cstheme="minorHAnsi"/>
          <w:b w:val="0"/>
          <w:bCs w:val="0"/>
          <w:sz w:val="22"/>
          <w:szCs w:val="22"/>
        </w:rPr>
        <w:t xml:space="preserve"> i </w:t>
      </w:r>
      <w:proofErr w:type="spellStart"/>
      <w:r w:rsidRPr="00AB3DAB">
        <w:rPr>
          <w:rFonts w:asciiTheme="minorHAnsi" w:hAnsiTheme="minorHAnsi" w:cstheme="minorHAnsi"/>
          <w:b w:val="0"/>
          <w:bCs w:val="0"/>
          <w:sz w:val="22"/>
          <w:szCs w:val="22"/>
        </w:rPr>
        <w:t>sistematičnije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Posle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nekog</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vremena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napredovao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ali</w:t>
      </w:r>
      <w:proofErr w:type="spellEnd"/>
      <w:r w:rsidRPr="00AB3DAB">
        <w:rPr>
          <w:rFonts w:asciiTheme="minorHAnsi" w:hAnsiTheme="minorHAnsi" w:cstheme="minorHAnsi"/>
          <w:b w:val="0"/>
          <w:bCs w:val="0"/>
          <w:sz w:val="22"/>
          <w:szCs w:val="22"/>
        </w:rPr>
        <w:t xml:space="preserve"> je za to </w:t>
      </w:r>
      <w:proofErr w:type="spellStart"/>
      <w:r w:rsidRPr="00AB3DAB">
        <w:rPr>
          <w:rFonts w:asciiTheme="minorHAnsi" w:hAnsiTheme="minorHAnsi" w:cstheme="minorHAnsi"/>
          <w:b w:val="0"/>
          <w:bCs w:val="0"/>
          <w:sz w:val="22"/>
          <w:szCs w:val="22"/>
        </w:rPr>
        <w:t>bilo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potrebno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mnogo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truda</w:t>
      </w:r>
      <w:proofErr w:type="spellEnd"/>
      <w:r w:rsidRPr="00AB3DAB">
        <w:rPr>
          <w:rFonts w:asciiTheme="minorHAnsi" w:hAnsiTheme="minorHAnsi" w:cstheme="minorHAnsi"/>
          <w:b w:val="0"/>
          <w:bCs w:val="0"/>
          <w:sz w:val="22"/>
          <w:szCs w:val="22"/>
        </w:rPr>
        <w:t>.</w:t>
      </w:r>
    </w:p>
    <w:p w14:paraId="2404E085" w14:textId="77777777" w:rsidR="00AB3DAB" w:rsidRPr="00AB3DAB" w:rsidRDefault="00AB3DAB" w:rsidP="00AB3DA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AB">
        <w:rPr>
          <w:rFonts w:asciiTheme="minorHAnsi" w:hAnsiTheme="minorHAnsi" w:cstheme="minorHAnsi"/>
          <w:b w:val="0"/>
          <w:bCs w:val="0"/>
          <w:sz w:val="22"/>
          <w:szCs w:val="22"/>
        </w:rPr>
        <w:t>Kada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se </w:t>
      </w:r>
      <w:proofErr w:type="spellStart"/>
      <w:r w:rsidRPr="00AB3DAB">
        <w:rPr>
          <w:rFonts w:asciiTheme="minorHAnsi" w:hAnsiTheme="minorHAnsi" w:cstheme="minorHAnsi"/>
          <w:b w:val="0"/>
          <w:bCs w:val="0"/>
          <w:sz w:val="22"/>
          <w:szCs w:val="22"/>
        </w:rPr>
        <w:t>osećao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ugodnije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materijalom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želeo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podelim</w:t>
      </w:r>
      <w:proofErr w:type="spellEnd"/>
      <w:r w:rsidRPr="00AB3DAB">
        <w:rPr>
          <w:rFonts w:asciiTheme="minorHAnsi" w:hAnsiTheme="minorHAnsi" w:cstheme="minorHAnsi"/>
          <w:b w:val="0"/>
          <w:bCs w:val="0"/>
          <w:sz w:val="22"/>
          <w:szCs w:val="22"/>
        </w:rPr>
        <w:t xml:space="preserve"> ono </w:t>
      </w:r>
      <w:proofErr w:type="spellStart"/>
      <w:r w:rsidRPr="00AB3DAB">
        <w:rPr>
          <w:rFonts w:asciiTheme="minorHAnsi" w:hAnsiTheme="minorHAnsi" w:cstheme="minorHAnsi"/>
          <w:b w:val="0"/>
          <w:bCs w:val="0"/>
          <w:sz w:val="22"/>
          <w:szCs w:val="22"/>
        </w:rPr>
        <w:t>što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naučio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misleći</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proces</w:t>
      </w:r>
      <w:proofErr w:type="spellEnd"/>
      <w:r w:rsidRPr="00AB3DAB">
        <w:rPr>
          <w:rFonts w:asciiTheme="minorHAnsi" w:hAnsiTheme="minorHAnsi" w:cstheme="minorHAnsi"/>
          <w:b w:val="0"/>
          <w:bCs w:val="0"/>
          <w:sz w:val="22"/>
          <w:szCs w:val="22"/>
        </w:rPr>
        <w:t xml:space="preserve"> ne mora da </w:t>
      </w:r>
      <w:proofErr w:type="spellStart"/>
      <w:r w:rsidRPr="00AB3DAB">
        <w:rPr>
          <w:rFonts w:asciiTheme="minorHAnsi" w:hAnsiTheme="minorHAnsi" w:cstheme="minorHAnsi"/>
          <w:b w:val="0"/>
          <w:bCs w:val="0"/>
          <w:sz w:val="22"/>
          <w:szCs w:val="22"/>
        </w:rPr>
        <w:t>bude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toliko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težak</w:t>
      </w:r>
      <w:proofErr w:type="spellEnd"/>
      <w:r w:rsidRPr="00AB3DAB">
        <w:rPr>
          <w:rFonts w:asciiTheme="minorHAnsi" w:hAnsiTheme="minorHAnsi" w:cstheme="minorHAnsi"/>
          <w:b w:val="0"/>
          <w:bCs w:val="0"/>
          <w:sz w:val="22"/>
          <w:szCs w:val="22"/>
        </w:rPr>
        <w:t xml:space="preserve"> za </w:t>
      </w:r>
      <w:proofErr w:type="spellStart"/>
      <w:r w:rsidRPr="00AB3DAB">
        <w:rPr>
          <w:rFonts w:asciiTheme="minorHAnsi" w:hAnsiTheme="minorHAnsi" w:cstheme="minorHAnsi"/>
          <w:b w:val="0"/>
          <w:bCs w:val="0"/>
          <w:sz w:val="22"/>
          <w:szCs w:val="22"/>
        </w:rPr>
        <w:t>druge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Počeo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pišem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knjigu</w:t>
      </w:r>
      <w:proofErr w:type="spellEnd"/>
      <w:r w:rsidRPr="00AB3DAB">
        <w:rPr>
          <w:rFonts w:asciiTheme="minorHAnsi" w:hAnsiTheme="minorHAnsi" w:cstheme="minorHAnsi"/>
          <w:b w:val="0"/>
          <w:bCs w:val="0"/>
          <w:sz w:val="22"/>
          <w:szCs w:val="22"/>
        </w:rPr>
        <w:t xml:space="preserve"> o </w:t>
      </w:r>
      <w:proofErr w:type="spellStart"/>
      <w:r w:rsidRPr="00AB3DAB">
        <w:rPr>
          <w:rFonts w:asciiTheme="minorHAnsi" w:hAnsiTheme="minorHAnsi" w:cstheme="minorHAnsi"/>
          <w:b w:val="0"/>
          <w:bCs w:val="0"/>
          <w:sz w:val="22"/>
          <w:szCs w:val="22"/>
        </w:rPr>
        <w:t>Starom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zavetu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ciljem</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sz w:val="22"/>
          <w:szCs w:val="22"/>
        </w:rPr>
        <w:t>izdam</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bukvar</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iz</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perspektive</w:t>
      </w:r>
      <w:proofErr w:type="spellEnd"/>
      <w:r w:rsidRPr="00AB3DAB">
        <w:rPr>
          <w:rFonts w:asciiTheme="minorHAnsi" w:hAnsiTheme="minorHAnsi" w:cstheme="minorHAnsi"/>
          <w:sz w:val="22"/>
          <w:szCs w:val="22"/>
        </w:rPr>
        <w:t xml:space="preserve"> </w:t>
      </w:r>
      <w:proofErr w:type="spellStart"/>
      <w:r w:rsidRPr="00AB3DAB">
        <w:rPr>
          <w:rFonts w:asciiTheme="minorHAnsi" w:hAnsiTheme="minorHAnsi" w:cstheme="minorHAnsi"/>
          <w:sz w:val="22"/>
          <w:szCs w:val="22"/>
        </w:rPr>
        <w:t>laika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Iz</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raznih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razloga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uglavnom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zato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što</w:t>
      </w:r>
      <w:proofErr w:type="spellEnd"/>
      <w:r w:rsidRPr="00AB3DAB">
        <w:rPr>
          <w:rFonts w:asciiTheme="minorHAnsi" w:hAnsiTheme="minorHAnsi" w:cstheme="minorHAnsi"/>
          <w:b w:val="0"/>
          <w:bCs w:val="0"/>
          <w:sz w:val="22"/>
          <w:szCs w:val="22"/>
        </w:rPr>
        <w:t xml:space="preserve"> 1 </w:t>
      </w:r>
      <w:proofErr w:type="spellStart"/>
      <w:r w:rsidRPr="00AB3DAB">
        <w:rPr>
          <w:rFonts w:asciiTheme="minorHAnsi" w:hAnsiTheme="minorHAnsi" w:cstheme="minorHAnsi"/>
          <w:b w:val="0"/>
          <w:bCs w:val="0"/>
          <w:sz w:val="22"/>
          <w:szCs w:val="22"/>
        </w:rPr>
        <w:t>još</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uvek</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nisam</w:t>
      </w:r>
      <w:proofErr w:type="spellEnd"/>
      <w:r w:rsidRPr="00AB3DAB">
        <w:rPr>
          <w:rFonts w:asciiTheme="minorHAnsi" w:hAnsiTheme="minorHAnsi" w:cstheme="minorHAnsi"/>
          <w:b w:val="0"/>
          <w:bCs w:val="0"/>
          <w:sz w:val="22"/>
          <w:szCs w:val="22"/>
        </w:rPr>
        <w:t xml:space="preserve"> bio </w:t>
      </w:r>
      <w:proofErr w:type="spellStart"/>
      <w:r w:rsidRPr="00AB3DAB">
        <w:rPr>
          <w:rFonts w:asciiTheme="minorHAnsi" w:hAnsiTheme="minorHAnsi" w:cstheme="minorHAnsi"/>
          <w:b w:val="0"/>
          <w:bCs w:val="0"/>
          <w:sz w:val="22"/>
          <w:szCs w:val="22"/>
        </w:rPr>
        <w:t>spreman</w:t>
      </w:r>
      <w:proofErr w:type="spellEnd"/>
      <w:r w:rsidRPr="00AB3DAB">
        <w:rPr>
          <w:rFonts w:asciiTheme="minorHAnsi" w:hAnsiTheme="minorHAnsi" w:cstheme="minorHAnsi"/>
          <w:b w:val="0"/>
          <w:bCs w:val="0"/>
          <w:sz w:val="22"/>
          <w:szCs w:val="22"/>
        </w:rPr>
        <w:t xml:space="preserve"> za </w:t>
      </w:r>
      <w:proofErr w:type="spellStart"/>
      <w:r w:rsidRPr="00AB3DAB">
        <w:rPr>
          <w:rFonts w:asciiTheme="minorHAnsi" w:hAnsiTheme="minorHAnsi" w:cstheme="minorHAnsi"/>
          <w:b w:val="0"/>
          <w:bCs w:val="0"/>
          <w:sz w:val="22"/>
          <w:szCs w:val="22"/>
        </w:rPr>
        <w:t>projekat</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konačno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ga </w:t>
      </w:r>
      <w:proofErr w:type="spellStart"/>
      <w:r w:rsidRPr="00AB3DAB">
        <w:rPr>
          <w:rFonts w:asciiTheme="minorHAnsi" w:hAnsiTheme="minorHAnsi" w:cstheme="minorHAnsi"/>
          <w:b w:val="0"/>
          <w:bCs w:val="0"/>
          <w:sz w:val="22"/>
          <w:szCs w:val="22"/>
        </w:rPr>
        <w:t>napustio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ali</w:t>
      </w:r>
      <w:proofErr w:type="spellEnd"/>
      <w:r w:rsidRPr="00AB3DAB">
        <w:rPr>
          <w:rFonts w:asciiTheme="minorHAnsi" w:hAnsiTheme="minorHAnsi" w:cstheme="minorHAnsi"/>
          <w:b w:val="0"/>
          <w:bCs w:val="0"/>
          <w:sz w:val="22"/>
          <w:szCs w:val="22"/>
        </w:rPr>
        <w:t xml:space="preserve"> ne bez </w:t>
      </w:r>
      <w:proofErr w:type="spellStart"/>
      <w:r w:rsidRPr="00AB3DAB">
        <w:rPr>
          <w:rFonts w:asciiTheme="minorHAnsi" w:hAnsiTheme="minorHAnsi" w:cstheme="minorHAnsi"/>
          <w:b w:val="0"/>
          <w:bCs w:val="0"/>
          <w:sz w:val="22"/>
          <w:szCs w:val="22"/>
        </w:rPr>
        <w:t>učenja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ogromne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količine</w:t>
      </w:r>
      <w:proofErr w:type="spellEnd"/>
      <w:r w:rsidRPr="00AB3DAB">
        <w:rPr>
          <w:rFonts w:asciiTheme="minorHAnsi" w:hAnsiTheme="minorHAnsi" w:cstheme="minorHAnsi"/>
          <w:b w:val="0"/>
          <w:bCs w:val="0"/>
          <w:sz w:val="22"/>
          <w:szCs w:val="22"/>
        </w:rPr>
        <w:t>.</w:t>
      </w:r>
    </w:p>
    <w:p w14:paraId="520D29C9" w14:textId="77777777" w:rsid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AB">
        <w:rPr>
          <w:rFonts w:asciiTheme="minorHAnsi" w:hAnsiTheme="minorHAnsi" w:cstheme="minorHAnsi"/>
          <w:b w:val="0"/>
          <w:bCs w:val="0"/>
          <w:sz w:val="22"/>
          <w:szCs w:val="22"/>
        </w:rPr>
        <w:t>Kada</w:t>
      </w:r>
      <w:proofErr w:type="spellEnd"/>
      <w:r w:rsidRPr="00AB3DAB">
        <w:rPr>
          <w:rFonts w:asciiTheme="minorHAnsi" w:hAnsiTheme="minorHAnsi" w:cstheme="minorHAnsi"/>
          <w:b w:val="0"/>
          <w:bCs w:val="0"/>
          <w:sz w:val="22"/>
          <w:szCs w:val="22"/>
        </w:rPr>
        <w:t xml:space="preserve"> je </w:t>
      </w:r>
      <w:proofErr w:type="spellStart"/>
      <w:r w:rsidRPr="00AB3DAB">
        <w:rPr>
          <w:rFonts w:asciiTheme="minorHAnsi" w:hAnsiTheme="minorHAnsi" w:cstheme="minorHAnsi"/>
          <w:b w:val="0"/>
          <w:bCs w:val="0"/>
          <w:sz w:val="22"/>
          <w:szCs w:val="22"/>
        </w:rPr>
        <w:t>moj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prijatelj</w:t>
      </w:r>
      <w:proofErr w:type="spellEnd"/>
      <w:r w:rsidRPr="00AB3DAB">
        <w:rPr>
          <w:rFonts w:asciiTheme="minorHAnsi" w:hAnsiTheme="minorHAnsi" w:cstheme="minorHAnsi"/>
          <w:b w:val="0"/>
          <w:bCs w:val="0"/>
          <w:sz w:val="22"/>
          <w:szCs w:val="22"/>
        </w:rPr>
        <w:t xml:space="preserve"> Hari </w:t>
      </w:r>
      <w:proofErr w:type="spellStart"/>
      <w:r w:rsidRPr="00AB3DAB">
        <w:rPr>
          <w:rFonts w:asciiTheme="minorHAnsi" w:hAnsiTheme="minorHAnsi" w:cstheme="minorHAnsi"/>
          <w:b w:val="0"/>
          <w:bCs w:val="0"/>
          <w:sz w:val="22"/>
          <w:szCs w:val="22"/>
        </w:rPr>
        <w:t>Kroker</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iz</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izdavačke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kuće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Regneri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prošle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godine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predložio</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napišem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knjigu</w:t>
      </w:r>
      <w:proofErr w:type="spellEnd"/>
      <w:r w:rsidRPr="00AB3DAB">
        <w:rPr>
          <w:rFonts w:asciiTheme="minorHAnsi" w:hAnsiTheme="minorHAnsi" w:cstheme="minorHAnsi"/>
          <w:b w:val="0"/>
          <w:bCs w:val="0"/>
          <w:sz w:val="22"/>
          <w:szCs w:val="22"/>
        </w:rPr>
        <w:t xml:space="preserve"> o </w:t>
      </w:r>
      <w:proofErr w:type="spellStart"/>
      <w:r w:rsidRPr="00AB3DAB">
        <w:rPr>
          <w:rFonts w:asciiTheme="minorHAnsi" w:hAnsiTheme="minorHAnsi" w:cstheme="minorHAnsi"/>
          <w:b w:val="0"/>
          <w:bCs w:val="0"/>
          <w:sz w:val="22"/>
          <w:szCs w:val="22"/>
        </w:rPr>
        <w:t>hrišćanskoj</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apologetici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shvatio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da je </w:t>
      </w:r>
      <w:proofErr w:type="spellStart"/>
      <w:r w:rsidRPr="00AB3DAB">
        <w:rPr>
          <w:rFonts w:asciiTheme="minorHAnsi" w:hAnsiTheme="minorHAnsi" w:cstheme="minorHAnsi"/>
          <w:b w:val="0"/>
          <w:bCs w:val="0"/>
          <w:sz w:val="22"/>
          <w:szCs w:val="22"/>
        </w:rPr>
        <w:t>ovo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moja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prilika</w:t>
      </w:r>
      <w:proofErr w:type="spellEnd"/>
      <w:r w:rsidRPr="00AB3DAB">
        <w:rPr>
          <w:rFonts w:asciiTheme="minorHAnsi" w:hAnsiTheme="minorHAnsi" w:cstheme="minorHAnsi"/>
          <w:b w:val="0"/>
          <w:bCs w:val="0"/>
          <w:sz w:val="22"/>
          <w:szCs w:val="22"/>
        </w:rPr>
        <w:t xml:space="preserve"> da se </w:t>
      </w:r>
      <w:proofErr w:type="spellStart"/>
      <w:r w:rsidRPr="00AB3DAB">
        <w:rPr>
          <w:rFonts w:asciiTheme="minorHAnsi" w:hAnsiTheme="minorHAnsi" w:cstheme="minorHAnsi"/>
          <w:b w:val="0"/>
          <w:bCs w:val="0"/>
          <w:sz w:val="22"/>
          <w:szCs w:val="22"/>
        </w:rPr>
        <w:t>pozabavim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temom</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koja</w:t>
      </w:r>
      <w:proofErr w:type="spellEnd"/>
      <w:r w:rsidRPr="00AB3DAB">
        <w:rPr>
          <w:rFonts w:asciiTheme="minorHAnsi" w:hAnsiTheme="minorHAnsi" w:cstheme="minorHAnsi"/>
          <w:b w:val="0"/>
          <w:bCs w:val="0"/>
          <w:sz w:val="22"/>
          <w:szCs w:val="22"/>
        </w:rPr>
        <w:t xml:space="preserve"> me je </w:t>
      </w:r>
      <w:proofErr w:type="spellStart"/>
      <w:r w:rsidRPr="00AB3DAB">
        <w:rPr>
          <w:rFonts w:asciiTheme="minorHAnsi" w:hAnsiTheme="minorHAnsi" w:cstheme="minorHAnsi"/>
          <w:b w:val="0"/>
          <w:bCs w:val="0"/>
          <w:sz w:val="22"/>
          <w:szCs w:val="22"/>
        </w:rPr>
        <w:t>zanimala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mnogo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godina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ranije</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Hrišćanska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apologetika</w:t>
      </w:r>
      <w:proofErr w:type="spellEnd"/>
      <w:r w:rsidRPr="00AB3DAB">
        <w:rPr>
          <w:rFonts w:asciiTheme="minorHAnsi" w:hAnsiTheme="minorHAnsi" w:cstheme="minorHAnsi"/>
          <w:b w:val="0"/>
          <w:bCs w:val="0"/>
          <w:sz w:val="22"/>
          <w:szCs w:val="22"/>
        </w:rPr>
        <w:t xml:space="preserve"> se, </w:t>
      </w:r>
      <w:proofErr w:type="spellStart"/>
      <w:r w:rsidRPr="00AB3DAB">
        <w:rPr>
          <w:rFonts w:asciiTheme="minorHAnsi" w:hAnsiTheme="minorHAnsi" w:cstheme="minorHAnsi"/>
          <w:b w:val="0"/>
          <w:bCs w:val="0"/>
          <w:sz w:val="22"/>
          <w:szCs w:val="22"/>
        </w:rPr>
        <w:t>naravno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razlikuje</w:t>
      </w:r>
      <w:proofErr w:type="spellEnd"/>
      <w:r w:rsidRPr="00AB3DAB">
        <w:rPr>
          <w:rFonts w:asciiTheme="minorHAnsi" w:hAnsiTheme="minorHAnsi" w:cstheme="minorHAnsi"/>
          <w:b w:val="0"/>
          <w:bCs w:val="0"/>
          <w:sz w:val="22"/>
          <w:szCs w:val="22"/>
        </w:rPr>
        <w:t xml:space="preserve"> od </w:t>
      </w:r>
      <w:proofErr w:type="spellStart"/>
      <w:r w:rsidRPr="00AB3DAB">
        <w:rPr>
          <w:rFonts w:asciiTheme="minorHAnsi" w:hAnsiTheme="minorHAnsi" w:cstheme="minorHAnsi"/>
          <w:b w:val="0"/>
          <w:bCs w:val="0"/>
          <w:sz w:val="22"/>
          <w:szCs w:val="22"/>
        </w:rPr>
        <w:t>istraživanja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Starog</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zaveta</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ali</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sam</w:t>
      </w:r>
      <w:proofErr w:type="spellEnd"/>
      <w:r w:rsidRPr="00AB3DAB">
        <w:rPr>
          <w:rFonts w:asciiTheme="minorHAnsi" w:hAnsiTheme="minorHAnsi" w:cstheme="minorHAnsi"/>
          <w:b w:val="0"/>
          <w:bCs w:val="0"/>
          <w:sz w:val="22"/>
          <w:szCs w:val="22"/>
        </w:rPr>
        <w:t xml:space="preserve"> bio </w:t>
      </w:r>
      <w:proofErr w:type="spellStart"/>
      <w:r w:rsidRPr="00AB3DAB">
        <w:rPr>
          <w:rFonts w:asciiTheme="minorHAnsi" w:hAnsiTheme="minorHAnsi" w:cstheme="minorHAnsi"/>
          <w:b w:val="0"/>
          <w:bCs w:val="0"/>
          <w:sz w:val="22"/>
          <w:szCs w:val="22"/>
        </w:rPr>
        <w:t>zadovoljan</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što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bih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konačno</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mogao</w:t>
      </w:r>
      <w:proofErr w:type="spellEnd"/>
      <w:r w:rsidRPr="00AB3DAB">
        <w:rPr>
          <w:rFonts w:asciiTheme="minorHAnsi" w:hAnsiTheme="minorHAnsi" w:cstheme="minorHAnsi"/>
          <w:b w:val="0"/>
          <w:bCs w:val="0"/>
          <w:sz w:val="22"/>
          <w:szCs w:val="22"/>
        </w:rPr>
        <w:t xml:space="preserve"> da </w:t>
      </w:r>
      <w:proofErr w:type="spellStart"/>
      <w:r w:rsidRPr="00AB3DAB">
        <w:rPr>
          <w:rFonts w:asciiTheme="minorHAnsi" w:hAnsiTheme="minorHAnsi" w:cstheme="minorHAnsi"/>
          <w:b w:val="0"/>
          <w:bCs w:val="0"/>
          <w:sz w:val="22"/>
          <w:szCs w:val="22"/>
        </w:rPr>
        <w:t>pišem</w:t>
      </w:r>
      <w:proofErr w:type="spellEnd"/>
      <w:r w:rsidRPr="00AB3DAB">
        <w:rPr>
          <w:rFonts w:asciiTheme="minorHAnsi" w:hAnsiTheme="minorHAnsi" w:cstheme="minorHAnsi"/>
          <w:b w:val="0"/>
          <w:bCs w:val="0"/>
          <w:sz w:val="22"/>
          <w:szCs w:val="22"/>
        </w:rPr>
        <w:t xml:space="preserve"> o </w:t>
      </w:r>
      <w:proofErr w:type="spellStart"/>
      <w:r w:rsidRPr="00AB3DAB">
        <w:rPr>
          <w:rFonts w:asciiTheme="minorHAnsi" w:hAnsiTheme="minorHAnsi" w:cstheme="minorHAnsi"/>
          <w:b w:val="0"/>
          <w:bCs w:val="0"/>
          <w:sz w:val="22"/>
          <w:szCs w:val="22"/>
        </w:rPr>
        <w:t>hrišćanstvu</w:t>
      </w:r>
      <w:proofErr w:type="spellEnd"/>
      <w:r w:rsidRPr="00AB3DAB">
        <w:rPr>
          <w:rFonts w:asciiTheme="minorHAnsi" w:hAnsiTheme="minorHAnsi" w:cstheme="minorHAnsi"/>
          <w:b w:val="0"/>
          <w:bCs w:val="0"/>
          <w:sz w:val="22"/>
          <w:szCs w:val="22"/>
        </w:rPr>
        <w:t xml:space="preserve"> za </w:t>
      </w:r>
      <w:proofErr w:type="spellStart"/>
      <w:r w:rsidRPr="00AB3DAB">
        <w:rPr>
          <w:rFonts w:asciiTheme="minorHAnsi" w:hAnsiTheme="minorHAnsi" w:cstheme="minorHAnsi"/>
          <w:b w:val="0"/>
          <w:bCs w:val="0"/>
          <w:sz w:val="22"/>
          <w:szCs w:val="22"/>
        </w:rPr>
        <w:t>razliku</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od</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mojih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uobičajenih</w:t>
      </w:r>
      <w:proofErr w:type="spellEnd"/>
      <w:r w:rsidRPr="00AB3DAB">
        <w:rPr>
          <w:rFonts w:asciiTheme="minorHAnsi" w:hAnsiTheme="minorHAnsi" w:cstheme="minorHAnsi"/>
          <w:b w:val="0"/>
          <w:bCs w:val="0"/>
          <w:sz w:val="22"/>
          <w:szCs w:val="22"/>
        </w:rPr>
        <w:t xml:space="preserve"> </w:t>
      </w:r>
      <w:proofErr w:type="spellStart"/>
      <w:r w:rsidRPr="00AB3DAB">
        <w:rPr>
          <w:rFonts w:asciiTheme="minorHAnsi" w:hAnsiTheme="minorHAnsi" w:cstheme="minorHAnsi"/>
          <w:b w:val="0"/>
          <w:bCs w:val="0"/>
          <w:sz w:val="22"/>
          <w:szCs w:val="22"/>
        </w:rPr>
        <w:t>komentara</w:t>
      </w:r>
      <w:proofErr w:type="spellEnd"/>
      <w:r w:rsidRPr="00AB3DAB">
        <w:rPr>
          <w:rFonts w:asciiTheme="minorHAnsi" w:hAnsiTheme="minorHAnsi" w:cstheme="minorHAnsi"/>
          <w:b w:val="0"/>
          <w:bCs w:val="0"/>
          <w:sz w:val="22"/>
          <w:szCs w:val="22"/>
        </w:rPr>
        <w:t xml:space="preserve"> o </w:t>
      </w:r>
      <w:proofErr w:type="spellStart"/>
      <w:r w:rsidRPr="00AB3DAB">
        <w:rPr>
          <w:rFonts w:asciiTheme="minorHAnsi" w:hAnsiTheme="minorHAnsi" w:cstheme="minorHAnsi"/>
          <w:b w:val="0"/>
          <w:bCs w:val="0"/>
          <w:sz w:val="22"/>
          <w:szCs w:val="22"/>
        </w:rPr>
        <w:t>politici</w:t>
      </w:r>
      <w:proofErr w:type="spellEnd"/>
      <w:r w:rsidRPr="00AB3DAB">
        <w:rPr>
          <w:rFonts w:asciiTheme="minorHAnsi" w:hAnsiTheme="minorHAnsi" w:cstheme="minorHAnsi"/>
          <w:b w:val="0"/>
          <w:bCs w:val="0"/>
          <w:sz w:val="22"/>
          <w:szCs w:val="22"/>
        </w:rPr>
        <w:t>.</w:t>
      </w:r>
    </w:p>
    <w:p w14:paraId="1A707B71" w14:textId="77777777" w:rsidR="0055288E" w:rsidRP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5288E">
        <w:rPr>
          <w:rFonts w:asciiTheme="minorHAnsi" w:hAnsiTheme="minorHAnsi" w:cstheme="minorHAnsi"/>
          <w:b w:val="0"/>
          <w:bCs w:val="0"/>
          <w:sz w:val="22"/>
          <w:szCs w:val="22"/>
        </w:rPr>
        <w:t>Otkrio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da je </w:t>
      </w:r>
      <w:proofErr w:type="spellStart"/>
      <w:r w:rsidRPr="0055288E">
        <w:rPr>
          <w:rFonts w:asciiTheme="minorHAnsi" w:hAnsiTheme="minorHAnsi" w:cstheme="minorHAnsi"/>
          <w:b w:val="0"/>
          <w:bCs w:val="0"/>
          <w:sz w:val="22"/>
          <w:szCs w:val="22"/>
        </w:rPr>
        <w:t>istraživanje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pisanje</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promocija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knjige</w:t>
      </w:r>
      <w:proofErr w:type="spellEnd"/>
      <w:r w:rsidRPr="0055288E">
        <w:rPr>
          <w:rFonts w:asciiTheme="minorHAnsi" w:hAnsiTheme="minorHAnsi" w:cstheme="minorHAnsi"/>
          <w:b w:val="0"/>
          <w:bCs w:val="0"/>
          <w:sz w:val="22"/>
          <w:szCs w:val="22"/>
        </w:rPr>
        <w:t xml:space="preserve"> — </w:t>
      </w:r>
      <w:proofErr w:type="spellStart"/>
      <w:r w:rsidRPr="0055288E">
        <w:rPr>
          <w:rFonts w:asciiTheme="minorHAnsi" w:hAnsiTheme="minorHAnsi" w:cstheme="minorHAnsi"/>
          <w:b w:val="0"/>
          <w:bCs w:val="0"/>
          <w:sz w:val="22"/>
          <w:szCs w:val="22"/>
        </w:rPr>
        <w:t>Isus</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suđenju</w:t>
      </w:r>
      <w:proofErr w:type="spellEnd"/>
      <w:r w:rsidRPr="0055288E">
        <w:rPr>
          <w:rFonts w:asciiTheme="minorHAnsi" w:hAnsiTheme="minorHAnsi" w:cstheme="minorHAnsi"/>
          <w:b w:val="0"/>
          <w:bCs w:val="0"/>
          <w:sz w:val="22"/>
          <w:szCs w:val="22"/>
        </w:rPr>
        <w:t xml:space="preserve"> — </w:t>
      </w:r>
      <w:proofErr w:type="spellStart"/>
      <w:r w:rsidRPr="0055288E">
        <w:rPr>
          <w:rFonts w:asciiTheme="minorHAnsi" w:hAnsiTheme="minorHAnsi" w:cstheme="minorHAnsi"/>
          <w:b w:val="0"/>
          <w:bCs w:val="0"/>
          <w:sz w:val="22"/>
          <w:szCs w:val="22"/>
        </w:rPr>
        <w:t>bilo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najzadovoljnije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iskustvo</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mojoj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spisateljskoj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karijeri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Posle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bio </w:t>
      </w:r>
      <w:proofErr w:type="spellStart"/>
      <w:r w:rsidRPr="0055288E">
        <w:rPr>
          <w:rFonts w:asciiTheme="minorHAnsi" w:hAnsiTheme="minorHAnsi" w:cstheme="minorHAnsi"/>
          <w:b w:val="0"/>
          <w:bCs w:val="0"/>
          <w:sz w:val="22"/>
          <w:szCs w:val="22"/>
        </w:rPr>
        <w:t>nestrpljiv</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napravim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još</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jednu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hrišćansku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knjigu</w:t>
      </w:r>
      <w:proofErr w:type="spellEnd"/>
      <w:r w:rsidRPr="0055288E">
        <w:rPr>
          <w:rFonts w:asciiTheme="minorHAnsi" w:hAnsiTheme="minorHAnsi" w:cstheme="minorHAnsi"/>
          <w:b w:val="0"/>
          <w:bCs w:val="0"/>
          <w:sz w:val="22"/>
          <w:szCs w:val="22"/>
        </w:rPr>
        <w:t xml:space="preserve"> — </w:t>
      </w:r>
      <w:proofErr w:type="spellStart"/>
      <w:r w:rsidRPr="0055288E">
        <w:rPr>
          <w:rFonts w:asciiTheme="minorHAnsi" w:hAnsiTheme="minorHAnsi" w:cstheme="minorHAnsi"/>
          <w:b w:val="0"/>
          <w:bCs w:val="0"/>
          <w:sz w:val="22"/>
          <w:szCs w:val="22"/>
        </w:rPr>
        <w:t>posebno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neku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vrstu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pregleda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ili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uvoda</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celu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Bibliju</w:t>
      </w:r>
      <w:proofErr w:type="spellEnd"/>
      <w:r w:rsidRPr="0055288E">
        <w:rPr>
          <w:rFonts w:asciiTheme="minorHAnsi" w:hAnsiTheme="minorHAnsi" w:cstheme="minorHAnsi"/>
          <w:b w:val="0"/>
          <w:bCs w:val="0"/>
          <w:sz w:val="22"/>
          <w:szCs w:val="22"/>
        </w:rPr>
        <w:t xml:space="preserve">. Bio je to </w:t>
      </w:r>
      <w:proofErr w:type="spellStart"/>
      <w:r w:rsidRPr="0055288E">
        <w:rPr>
          <w:rFonts w:asciiTheme="minorHAnsi" w:hAnsiTheme="minorHAnsi" w:cstheme="minorHAnsi"/>
          <w:b w:val="0"/>
          <w:bCs w:val="0"/>
          <w:sz w:val="22"/>
          <w:szCs w:val="22"/>
        </w:rPr>
        <w:t>zastrašujući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zadatak</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posebno</w:t>
      </w:r>
      <w:proofErr w:type="spellEnd"/>
      <w:r w:rsidRPr="0055288E">
        <w:rPr>
          <w:rFonts w:asciiTheme="minorHAnsi" w:hAnsiTheme="minorHAnsi" w:cstheme="minorHAnsi"/>
          <w:b w:val="0"/>
          <w:bCs w:val="0"/>
          <w:sz w:val="22"/>
          <w:szCs w:val="22"/>
        </w:rPr>
        <w:t xml:space="preserve"> za </w:t>
      </w:r>
      <w:proofErr w:type="spellStart"/>
      <w:r w:rsidRPr="0055288E">
        <w:rPr>
          <w:rFonts w:asciiTheme="minorHAnsi" w:hAnsiTheme="minorHAnsi" w:cstheme="minorHAnsi"/>
          <w:b w:val="0"/>
          <w:bCs w:val="0"/>
          <w:sz w:val="22"/>
          <w:szCs w:val="22"/>
        </w:rPr>
        <w:t>laika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ali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mislio</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bih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mogao</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iskoristim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svoje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opsežne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studije</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proteklih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dvadeset</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godina</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nastavim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projekat</w:t>
      </w:r>
      <w:proofErr w:type="spellEnd"/>
      <w:r w:rsidRPr="0055288E">
        <w:rPr>
          <w:rFonts w:asciiTheme="minorHAnsi" w:hAnsiTheme="minorHAnsi" w:cstheme="minorHAnsi"/>
          <w:b w:val="0"/>
          <w:bCs w:val="0"/>
          <w:sz w:val="22"/>
          <w:szCs w:val="22"/>
        </w:rPr>
        <w:t xml:space="preserve"> koji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davno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započeo</w:t>
      </w:r>
      <w:proofErr w:type="spellEnd"/>
      <w:r w:rsidRPr="0055288E">
        <w:rPr>
          <w:rFonts w:asciiTheme="minorHAnsi" w:hAnsiTheme="minorHAnsi" w:cstheme="minorHAnsi"/>
          <w:b w:val="0"/>
          <w:bCs w:val="0"/>
          <w:sz w:val="22"/>
          <w:szCs w:val="22"/>
        </w:rPr>
        <w:t>.</w:t>
      </w:r>
    </w:p>
    <w:p w14:paraId="6DF66F5E" w14:textId="5CA25FE9" w:rsidR="0055288E" w:rsidRP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5288E">
        <w:rPr>
          <w:rFonts w:asciiTheme="minorHAnsi" w:hAnsiTheme="minorHAnsi" w:cstheme="minorHAnsi"/>
          <w:b w:val="0"/>
          <w:bCs w:val="0"/>
          <w:sz w:val="22"/>
          <w:szCs w:val="22"/>
        </w:rPr>
        <w:t>Ubrzo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otkrio</w:t>
      </w:r>
      <w:proofErr w:type="spellEnd"/>
      <w:r w:rsidRPr="0055288E">
        <w:rPr>
          <w:rFonts w:asciiTheme="minorHAnsi" w:hAnsiTheme="minorHAnsi" w:cstheme="minorHAnsi"/>
          <w:b w:val="0"/>
          <w:bCs w:val="0"/>
          <w:sz w:val="22"/>
          <w:szCs w:val="22"/>
        </w:rPr>
        <w:t xml:space="preserve"> da se ne </w:t>
      </w:r>
      <w:proofErr w:type="spellStart"/>
      <w:r w:rsidRPr="0055288E">
        <w:rPr>
          <w:rFonts w:asciiTheme="minorHAnsi" w:hAnsiTheme="minorHAnsi" w:cstheme="minorHAnsi"/>
          <w:b w:val="0"/>
          <w:bCs w:val="0"/>
          <w:sz w:val="22"/>
          <w:szCs w:val="22"/>
        </w:rPr>
        <w:t>mogu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nadati</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ću</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jednoj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knjizi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obaviti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adekvatan</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posao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celoj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Bibliji</w:t>
      </w:r>
      <w:proofErr w:type="spellEnd"/>
      <w:r w:rsidRPr="0055288E">
        <w:rPr>
          <w:rFonts w:asciiTheme="minorHAnsi" w:hAnsiTheme="minorHAnsi" w:cstheme="minorHAnsi"/>
          <w:b w:val="0"/>
          <w:bCs w:val="0"/>
          <w:sz w:val="22"/>
          <w:szCs w:val="22"/>
        </w:rPr>
        <w:t xml:space="preserve">, pa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ponovo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razmotrio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ideju</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pokrijem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Stari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w:t>
      </w:r>
      <w:proofErr w:type="spellEnd"/>
      <w:r w:rsidRPr="0055288E">
        <w:rPr>
          <w:rFonts w:asciiTheme="minorHAnsi" w:hAnsiTheme="minorHAnsi" w:cstheme="minorHAnsi"/>
          <w:b w:val="0"/>
          <w:bCs w:val="0"/>
          <w:sz w:val="22"/>
          <w:szCs w:val="22"/>
        </w:rPr>
        <w:t xml:space="preserve"> — </w:t>
      </w:r>
      <w:proofErr w:type="spellStart"/>
      <w:r w:rsidRPr="0055288E">
        <w:rPr>
          <w:rFonts w:asciiTheme="minorHAnsi" w:hAnsiTheme="minorHAnsi" w:cstheme="minorHAnsi"/>
          <w:b w:val="0"/>
          <w:bCs w:val="0"/>
          <w:sz w:val="22"/>
          <w:szCs w:val="22"/>
        </w:rPr>
        <w:t>što</w:t>
      </w:r>
      <w:proofErr w:type="spellEnd"/>
      <w:r w:rsidRPr="0055288E">
        <w:rPr>
          <w:rFonts w:asciiTheme="minorHAnsi" w:hAnsiTheme="minorHAnsi" w:cstheme="minorHAnsi"/>
          <w:b w:val="0"/>
          <w:bCs w:val="0"/>
          <w:sz w:val="22"/>
          <w:szCs w:val="22"/>
        </w:rPr>
        <w:t xml:space="preserve"> bi i </w:t>
      </w:r>
      <w:proofErr w:type="spellStart"/>
      <w:r w:rsidRPr="0055288E">
        <w:rPr>
          <w:rFonts w:asciiTheme="minorHAnsi" w:hAnsiTheme="minorHAnsi" w:cstheme="minorHAnsi"/>
          <w:b w:val="0"/>
          <w:bCs w:val="0"/>
          <w:sz w:val="22"/>
          <w:szCs w:val="22"/>
        </w:rPr>
        <w:t>dalje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bilo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dosta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ambiciozno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Svoju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nedovršenu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knjigu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naslovio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Putokaz</w:t>
      </w:r>
      <w:proofErr w:type="spellEnd"/>
      <w:r w:rsidRPr="0055288E">
        <w:rPr>
          <w:rFonts w:asciiTheme="minorHAnsi" w:hAnsiTheme="minorHAnsi" w:cstheme="minorHAnsi"/>
          <w:sz w:val="22"/>
          <w:szCs w:val="22"/>
        </w:rPr>
        <w:t xml:space="preserve"> do </w:t>
      </w:r>
      <w:proofErr w:type="spellStart"/>
      <w:r w:rsidRPr="0055288E">
        <w:rPr>
          <w:rFonts w:asciiTheme="minorHAnsi" w:hAnsiTheme="minorHAnsi" w:cstheme="minorHAnsi"/>
          <w:sz w:val="22"/>
          <w:szCs w:val="22"/>
        </w:rPr>
        <w:t>krsta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jer</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vec</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tada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shvatio</w:t>
      </w:r>
      <w:proofErr w:type="spellEnd"/>
      <w:r w:rsidRPr="0055288E">
        <w:rPr>
          <w:rFonts w:asciiTheme="minorHAnsi" w:hAnsiTheme="minorHAnsi" w:cstheme="minorHAnsi"/>
          <w:b w:val="0"/>
          <w:bCs w:val="0"/>
          <w:sz w:val="22"/>
          <w:szCs w:val="22"/>
        </w:rPr>
        <w:t xml:space="preserve"> da je </w:t>
      </w:r>
      <w:proofErr w:type="spellStart"/>
      <w:r w:rsidRPr="0055288E">
        <w:rPr>
          <w:rFonts w:asciiTheme="minorHAnsi" w:hAnsiTheme="minorHAnsi" w:cstheme="minorHAnsi"/>
          <w:b w:val="0"/>
          <w:bCs w:val="0"/>
          <w:sz w:val="22"/>
          <w:szCs w:val="22"/>
        </w:rPr>
        <w:t>Isus</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Hrist</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ključ</w:t>
      </w:r>
      <w:proofErr w:type="spellEnd"/>
      <w:r w:rsidRPr="0055288E">
        <w:rPr>
          <w:rFonts w:asciiTheme="minorHAnsi" w:hAnsiTheme="minorHAnsi" w:cstheme="minorHAnsi"/>
          <w:b w:val="0"/>
          <w:bCs w:val="0"/>
          <w:sz w:val="22"/>
          <w:szCs w:val="22"/>
        </w:rPr>
        <w:t xml:space="preserve"> za </w:t>
      </w:r>
      <w:proofErr w:type="spellStart"/>
      <w:r w:rsidRPr="0055288E">
        <w:rPr>
          <w:rFonts w:asciiTheme="minorHAnsi" w:hAnsiTheme="minorHAnsi" w:cstheme="minorHAnsi"/>
          <w:b w:val="0"/>
          <w:bCs w:val="0"/>
          <w:sz w:val="22"/>
          <w:szCs w:val="22"/>
        </w:rPr>
        <w:t>razumevanje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Starog</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zaveta</w:t>
      </w:r>
      <w:proofErr w:type="spellEnd"/>
      <w:r w:rsidRPr="0055288E">
        <w:rPr>
          <w:rFonts w:asciiTheme="minorHAnsi" w:hAnsiTheme="minorHAnsi" w:cstheme="minorHAnsi"/>
          <w:b w:val="0"/>
          <w:bCs w:val="0"/>
          <w:sz w:val="22"/>
          <w:szCs w:val="22"/>
        </w:rPr>
        <w:t xml:space="preserve"> — a to je </w:t>
      </w:r>
      <w:proofErr w:type="spellStart"/>
      <w:r w:rsidRPr="0055288E">
        <w:rPr>
          <w:rFonts w:asciiTheme="minorHAnsi" w:hAnsiTheme="minorHAnsi" w:cstheme="minorHAnsi"/>
          <w:b w:val="0"/>
          <w:bCs w:val="0"/>
          <w:sz w:val="22"/>
          <w:szCs w:val="22"/>
        </w:rPr>
        <w:t>centralni</w:t>
      </w:r>
      <w:proofErr w:type="spellEnd"/>
      <w:r w:rsidRPr="0055288E">
        <w:rPr>
          <w:rFonts w:asciiTheme="minorHAnsi" w:hAnsiTheme="minorHAnsi" w:cstheme="minorHAnsi"/>
          <w:b w:val="0"/>
          <w:bCs w:val="0"/>
          <w:sz w:val="22"/>
          <w:szCs w:val="22"/>
        </w:rPr>
        <w:t xml:space="preserve"> argument </w:t>
      </w:r>
      <w:proofErr w:type="spellStart"/>
      <w:r w:rsidRPr="0055288E">
        <w:rPr>
          <w:rFonts w:asciiTheme="minorHAnsi" w:hAnsiTheme="minorHAnsi" w:cstheme="minorHAnsi"/>
          <w:b w:val="0"/>
          <w:bCs w:val="0"/>
          <w:sz w:val="22"/>
          <w:szCs w:val="22"/>
        </w:rPr>
        <w:t>ove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knjige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prvobitno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nazvane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Kod</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Emaus</w:t>
      </w:r>
      <w:proofErr w:type="spellEnd"/>
      <w:r w:rsidRPr="0055288E">
        <w:rPr>
          <w:rFonts w:asciiTheme="minorHAnsi" w:hAnsiTheme="minorHAnsi" w:cstheme="minorHAnsi"/>
          <w:b w:val="0"/>
          <w:bCs w:val="0"/>
          <w:sz w:val="22"/>
          <w:szCs w:val="22"/>
        </w:rPr>
        <w:t>.</w:t>
      </w:r>
    </w:p>
    <w:p w14:paraId="220D12DA" w14:textId="77777777" w:rsidR="0055288E" w:rsidRP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5288E">
        <w:rPr>
          <w:rFonts w:asciiTheme="minorHAnsi" w:hAnsiTheme="minorHAnsi" w:cstheme="minorHAnsi"/>
          <w:b w:val="0"/>
          <w:bCs w:val="0"/>
          <w:sz w:val="22"/>
          <w:szCs w:val="22"/>
        </w:rPr>
        <w:t>Naslov</w:t>
      </w:r>
      <w:proofErr w:type="spellEnd"/>
      <w:r w:rsidRPr="0055288E">
        <w:rPr>
          <w:rFonts w:asciiTheme="minorHAnsi" w:hAnsiTheme="minorHAnsi" w:cstheme="minorHAnsi"/>
          <w:b w:val="0"/>
          <w:bCs w:val="0"/>
          <w:sz w:val="22"/>
          <w:szCs w:val="22"/>
        </w:rPr>
        <w:t xml:space="preserve"> se </w:t>
      </w:r>
      <w:proofErr w:type="spellStart"/>
      <w:r w:rsidRPr="0055288E">
        <w:rPr>
          <w:rFonts w:asciiTheme="minorHAnsi" w:hAnsiTheme="minorHAnsi" w:cstheme="minorHAnsi"/>
          <w:b w:val="0"/>
          <w:bCs w:val="0"/>
          <w:sz w:val="22"/>
          <w:szCs w:val="22"/>
        </w:rPr>
        <w:t>odnosi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put za </w:t>
      </w:r>
      <w:proofErr w:type="spellStart"/>
      <w:r w:rsidRPr="0055288E">
        <w:rPr>
          <w:rFonts w:asciiTheme="minorHAnsi" w:hAnsiTheme="minorHAnsi" w:cstheme="minorHAnsi"/>
          <w:b w:val="0"/>
          <w:bCs w:val="0"/>
          <w:sz w:val="22"/>
          <w:szCs w:val="22"/>
        </w:rPr>
        <w:t>Emaus</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gde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Isus</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jednom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od</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pojavljivanja</w:t>
      </w:r>
      <w:proofErr w:type="spellEnd"/>
      <w:r w:rsidRPr="0055288E">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nakon</w:t>
      </w:r>
      <w:proofErr w:type="spellEnd"/>
      <w:r>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svog</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vaskrsenja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otvara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Stari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dvojici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ljudi</w:t>
      </w:r>
      <w:proofErr w:type="spellEnd"/>
      <w:r w:rsidRPr="0055288E">
        <w:rPr>
          <w:rFonts w:asciiTheme="minorHAnsi" w:hAnsiTheme="minorHAnsi" w:cstheme="minorHAnsi"/>
          <w:sz w:val="22"/>
          <w:szCs w:val="22"/>
        </w:rPr>
        <w:t xml:space="preserve"> i </w:t>
      </w:r>
      <w:proofErr w:type="spellStart"/>
      <w:r w:rsidRPr="0055288E">
        <w:rPr>
          <w:rFonts w:asciiTheme="minorHAnsi" w:hAnsiTheme="minorHAnsi" w:cstheme="minorHAnsi"/>
          <w:sz w:val="22"/>
          <w:szCs w:val="22"/>
        </w:rPr>
        <w:t>objašnjava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kako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sve</w:t>
      </w:r>
      <w:proofErr w:type="spellEnd"/>
      <w:r w:rsidRPr="0055288E">
        <w:rPr>
          <w:rFonts w:asciiTheme="minorHAnsi" w:hAnsiTheme="minorHAnsi" w:cstheme="minorHAnsi"/>
          <w:sz w:val="22"/>
          <w:szCs w:val="22"/>
        </w:rPr>
        <w:t xml:space="preserve"> t</w:t>
      </w:r>
      <w:r>
        <w:rPr>
          <w:rFonts w:asciiTheme="minorHAnsi" w:hAnsiTheme="minorHAnsi" w:cstheme="minorHAnsi"/>
          <w:sz w:val="22"/>
          <w:szCs w:val="22"/>
        </w:rPr>
        <w:t xml:space="preserve">aj </w:t>
      </w:r>
      <w:proofErr w:type="spellStart"/>
      <w:r>
        <w:rPr>
          <w:rFonts w:asciiTheme="minorHAnsi" w:hAnsiTheme="minorHAnsi" w:cstheme="minorHAnsi"/>
          <w:sz w:val="22"/>
          <w:szCs w:val="22"/>
        </w:rPr>
        <w:t>tekst</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ukazuje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Njega</w:t>
      </w:r>
      <w:proofErr w:type="spellEnd"/>
      <w:r w:rsidRPr="0055288E">
        <w:rPr>
          <w:rFonts w:asciiTheme="minorHAnsi" w:hAnsiTheme="minorHAnsi" w:cstheme="minorHAnsi"/>
          <w:b w:val="0"/>
          <w:bCs w:val="0"/>
          <w:sz w:val="22"/>
          <w:szCs w:val="22"/>
        </w:rPr>
        <w:t xml:space="preserve">. </w:t>
      </w:r>
      <w:r w:rsidRPr="0055288E">
        <w:rPr>
          <w:rFonts w:asciiTheme="minorHAnsi" w:hAnsiTheme="minorHAnsi" w:cstheme="minorHAnsi"/>
          <w:sz w:val="22"/>
          <w:szCs w:val="22"/>
        </w:rPr>
        <w:t xml:space="preserve">Niko od </w:t>
      </w:r>
      <w:proofErr w:type="spellStart"/>
      <w:r w:rsidRPr="0055288E">
        <w:rPr>
          <w:rFonts w:asciiTheme="minorHAnsi" w:hAnsiTheme="minorHAnsi" w:cstheme="minorHAnsi"/>
          <w:sz w:val="22"/>
          <w:szCs w:val="22"/>
        </w:rPr>
        <w:t>nas</w:t>
      </w:r>
      <w:proofErr w:type="spellEnd"/>
      <w:r w:rsidRPr="0055288E">
        <w:rPr>
          <w:rFonts w:asciiTheme="minorHAnsi" w:hAnsiTheme="minorHAnsi" w:cstheme="minorHAnsi"/>
          <w:sz w:val="22"/>
          <w:szCs w:val="22"/>
        </w:rPr>
        <w:t xml:space="preserve"> ne </w:t>
      </w:r>
      <w:proofErr w:type="spellStart"/>
      <w:r w:rsidRPr="0055288E">
        <w:rPr>
          <w:rFonts w:asciiTheme="minorHAnsi" w:hAnsiTheme="minorHAnsi" w:cstheme="minorHAnsi"/>
          <w:sz w:val="22"/>
          <w:szCs w:val="22"/>
        </w:rPr>
        <w:t>zna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sigurnošću</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naravno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šta</w:t>
      </w:r>
      <w:proofErr w:type="spellEnd"/>
      <w:r w:rsidRPr="0055288E">
        <w:rPr>
          <w:rFonts w:asciiTheme="minorHAnsi" w:hAnsiTheme="minorHAnsi" w:cstheme="minorHAnsi"/>
          <w:sz w:val="22"/>
          <w:szCs w:val="22"/>
        </w:rPr>
        <w:t xml:space="preserve"> je </w:t>
      </w:r>
      <w:proofErr w:type="spellStart"/>
      <w:r w:rsidRPr="0055288E">
        <w:rPr>
          <w:rFonts w:asciiTheme="minorHAnsi" w:hAnsiTheme="minorHAnsi" w:cstheme="minorHAnsi"/>
          <w:sz w:val="22"/>
          <w:szCs w:val="22"/>
        </w:rPr>
        <w:t>tačno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Isus</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rekao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ovim</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ljudima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ali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retrospektivne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perspektive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novozavetnih</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pisaca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možemo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dobiti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prilično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dobru</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ideju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Postoji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toliko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mnogo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načina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koje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Stari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predočava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predviđa</w:t>
      </w:r>
      <w:proofErr w:type="spellEnd"/>
      <w:r w:rsidRPr="0055288E">
        <w:rPr>
          <w:rFonts w:asciiTheme="minorHAnsi" w:hAnsiTheme="minorHAnsi" w:cstheme="minorHAnsi"/>
          <w:sz w:val="22"/>
          <w:szCs w:val="22"/>
        </w:rPr>
        <w:t xml:space="preserve"> i </w:t>
      </w:r>
      <w:proofErr w:type="spellStart"/>
      <w:r w:rsidRPr="0055288E">
        <w:rPr>
          <w:rFonts w:asciiTheme="minorHAnsi" w:hAnsiTheme="minorHAnsi" w:cstheme="minorHAnsi"/>
          <w:sz w:val="22"/>
          <w:szCs w:val="22"/>
        </w:rPr>
        <w:t>predviđa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Hrista</w:t>
      </w:r>
      <w:proofErr w:type="spellEnd"/>
      <w:r w:rsidRPr="0055288E">
        <w:rPr>
          <w:rFonts w:asciiTheme="minorHAnsi" w:hAnsiTheme="minorHAnsi" w:cstheme="minorHAnsi"/>
          <w:sz w:val="22"/>
          <w:szCs w:val="22"/>
        </w:rPr>
        <w:t xml:space="preserve"> i </w:t>
      </w:r>
      <w:proofErr w:type="spellStart"/>
      <w:r w:rsidRPr="0055288E">
        <w:rPr>
          <w:rFonts w:asciiTheme="minorHAnsi" w:hAnsiTheme="minorHAnsi" w:cstheme="minorHAnsi"/>
          <w:sz w:val="22"/>
          <w:szCs w:val="22"/>
        </w:rPr>
        <w:t>Njegov</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iskupiteljski</w:t>
      </w:r>
      <w:proofErr w:type="spellEnd"/>
      <w:r w:rsidRPr="0055288E">
        <w:rPr>
          <w:rFonts w:asciiTheme="minorHAnsi" w:hAnsiTheme="minorHAnsi" w:cstheme="minorHAnsi"/>
          <w:sz w:val="22"/>
          <w:szCs w:val="22"/>
        </w:rPr>
        <w:t xml:space="preserve"> plan</w:t>
      </w:r>
      <w:r w:rsidRPr="0055288E">
        <w:rPr>
          <w:rFonts w:asciiTheme="minorHAnsi" w:hAnsiTheme="minorHAnsi" w:cstheme="minorHAnsi"/>
          <w:b w:val="0"/>
          <w:bCs w:val="0"/>
          <w:sz w:val="22"/>
          <w:szCs w:val="22"/>
        </w:rPr>
        <w:t xml:space="preserve">, i ja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uzbuđen</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što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mogu</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podelim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ovaj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materijal</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vama</w:t>
      </w:r>
      <w:proofErr w:type="spellEnd"/>
      <w:r w:rsidRPr="0055288E">
        <w:rPr>
          <w:rFonts w:asciiTheme="minorHAnsi" w:hAnsiTheme="minorHAnsi" w:cstheme="minorHAnsi"/>
          <w:b w:val="0"/>
          <w:bCs w:val="0"/>
          <w:sz w:val="22"/>
          <w:szCs w:val="22"/>
        </w:rPr>
        <w:t>.</w:t>
      </w:r>
    </w:p>
    <w:p w14:paraId="07E097A0" w14:textId="77777777" w:rsidR="0055288E" w:rsidRP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5288E">
        <w:rPr>
          <w:rFonts w:asciiTheme="minorHAnsi" w:hAnsiTheme="minorHAnsi" w:cstheme="minorHAnsi"/>
          <w:b w:val="0"/>
          <w:bCs w:val="0"/>
          <w:sz w:val="22"/>
          <w:szCs w:val="22"/>
        </w:rPr>
        <w:t>Čini</w:t>
      </w:r>
      <w:proofErr w:type="spellEnd"/>
      <w:r w:rsidRPr="0055288E">
        <w:rPr>
          <w:rFonts w:asciiTheme="minorHAnsi" w:hAnsiTheme="minorHAnsi" w:cstheme="minorHAnsi"/>
          <w:b w:val="0"/>
          <w:bCs w:val="0"/>
          <w:sz w:val="22"/>
          <w:szCs w:val="22"/>
        </w:rPr>
        <w:t xml:space="preserve"> se da </w:t>
      </w:r>
      <w:proofErr w:type="spellStart"/>
      <w:r w:rsidRPr="0055288E">
        <w:rPr>
          <w:rFonts w:asciiTheme="minorHAnsi" w:hAnsiTheme="minorHAnsi" w:cstheme="minorHAnsi"/>
          <w:b w:val="0"/>
          <w:bCs w:val="0"/>
          <w:sz w:val="22"/>
          <w:szCs w:val="22"/>
        </w:rPr>
        <w:t>su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mnogi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čitaoci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Biblije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zastrašeni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Starim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jer</w:t>
      </w:r>
      <w:proofErr w:type="spellEnd"/>
      <w:r w:rsidRPr="0055288E">
        <w:rPr>
          <w:rFonts w:asciiTheme="minorHAnsi" w:hAnsiTheme="minorHAnsi" w:cstheme="minorHAnsi"/>
          <w:b w:val="0"/>
          <w:bCs w:val="0"/>
          <w:sz w:val="22"/>
          <w:szCs w:val="22"/>
        </w:rPr>
        <w:t xml:space="preserve"> ne </w:t>
      </w:r>
      <w:proofErr w:type="spellStart"/>
      <w:r w:rsidRPr="0055288E">
        <w:rPr>
          <w:rFonts w:asciiTheme="minorHAnsi" w:hAnsiTheme="minorHAnsi" w:cstheme="minorHAnsi"/>
          <w:b w:val="0"/>
          <w:bCs w:val="0"/>
          <w:sz w:val="22"/>
          <w:szCs w:val="22"/>
        </w:rPr>
        <w:t>razumeju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njegov</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veliki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zamah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preplavljeni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njegovim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teškim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imenima</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mestima</w:t>
      </w:r>
      <w:proofErr w:type="spellEnd"/>
      <w:r w:rsidRPr="0055288E">
        <w:rPr>
          <w:rFonts w:asciiTheme="minorHAnsi" w:hAnsiTheme="minorHAnsi" w:cstheme="minorHAnsi"/>
          <w:b w:val="0"/>
          <w:bCs w:val="0"/>
          <w:sz w:val="22"/>
          <w:szCs w:val="22"/>
        </w:rPr>
        <w:t xml:space="preserve"> i ne vide </w:t>
      </w:r>
      <w:proofErr w:type="spellStart"/>
      <w:r w:rsidRPr="0055288E">
        <w:rPr>
          <w:rFonts w:asciiTheme="minorHAnsi" w:hAnsiTheme="minorHAnsi" w:cstheme="minorHAnsi"/>
          <w:b w:val="0"/>
          <w:bCs w:val="0"/>
          <w:sz w:val="22"/>
          <w:szCs w:val="22"/>
        </w:rPr>
        <w:t>Isusa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Hrista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svakoj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stranici</w:t>
      </w:r>
      <w:proofErr w:type="spellEnd"/>
      <w:r w:rsidRPr="0055288E">
        <w:rPr>
          <w:rFonts w:asciiTheme="minorHAnsi" w:hAnsiTheme="minorHAnsi" w:cstheme="minorHAnsi"/>
          <w:b w:val="0"/>
          <w:bCs w:val="0"/>
          <w:sz w:val="22"/>
          <w:szCs w:val="22"/>
        </w:rPr>
        <w:t xml:space="preserve">. Oni </w:t>
      </w:r>
      <w:proofErr w:type="spellStart"/>
      <w:r w:rsidRPr="0055288E">
        <w:rPr>
          <w:rFonts w:asciiTheme="minorHAnsi" w:hAnsiTheme="minorHAnsi" w:cstheme="minorHAnsi"/>
          <w:b w:val="0"/>
          <w:bCs w:val="0"/>
          <w:sz w:val="22"/>
          <w:szCs w:val="22"/>
        </w:rPr>
        <w:t>takođe</w:t>
      </w:r>
      <w:proofErr w:type="spellEnd"/>
      <w:r w:rsidRPr="0055288E">
        <w:rPr>
          <w:rFonts w:asciiTheme="minorHAnsi" w:hAnsiTheme="minorHAnsi" w:cstheme="minorHAnsi"/>
          <w:b w:val="0"/>
          <w:bCs w:val="0"/>
          <w:sz w:val="22"/>
          <w:szCs w:val="22"/>
        </w:rPr>
        <w:t xml:space="preserve"> ne </w:t>
      </w:r>
      <w:proofErr w:type="spellStart"/>
      <w:r w:rsidRPr="0055288E">
        <w:rPr>
          <w:rFonts w:asciiTheme="minorHAnsi" w:hAnsiTheme="minorHAnsi" w:cstheme="minorHAnsi"/>
          <w:b w:val="0"/>
          <w:bCs w:val="0"/>
          <w:sz w:val="22"/>
          <w:szCs w:val="22"/>
        </w:rPr>
        <w:t>mogu</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shvate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relevantnost</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Starog</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zaveta</w:t>
      </w:r>
      <w:proofErr w:type="spellEnd"/>
      <w:r w:rsidRPr="0055288E">
        <w:rPr>
          <w:rFonts w:asciiTheme="minorHAnsi" w:hAnsiTheme="minorHAnsi" w:cstheme="minorHAnsi"/>
          <w:sz w:val="22"/>
          <w:szCs w:val="22"/>
        </w:rPr>
        <w:t xml:space="preserve"> i </w:t>
      </w:r>
      <w:proofErr w:type="spellStart"/>
      <w:r w:rsidRPr="0055288E">
        <w:rPr>
          <w:rFonts w:asciiTheme="minorHAnsi" w:hAnsiTheme="minorHAnsi" w:cstheme="minorHAnsi"/>
          <w:sz w:val="22"/>
          <w:szCs w:val="22"/>
        </w:rPr>
        <w:t>njegovu</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povezanost</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Novim</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Verujem</w:t>
      </w:r>
      <w:proofErr w:type="spellEnd"/>
      <w:r w:rsidRPr="0055288E">
        <w:rPr>
          <w:rFonts w:asciiTheme="minorHAnsi" w:hAnsiTheme="minorHAnsi" w:cstheme="minorHAnsi"/>
          <w:b w:val="0"/>
          <w:bCs w:val="0"/>
          <w:sz w:val="22"/>
          <w:szCs w:val="22"/>
        </w:rPr>
        <w:t xml:space="preserve"> da je </w:t>
      </w:r>
      <w:proofErr w:type="spellStart"/>
      <w:r w:rsidRPr="0055288E">
        <w:rPr>
          <w:rFonts w:asciiTheme="minorHAnsi" w:hAnsiTheme="minorHAnsi" w:cstheme="minorHAnsi"/>
          <w:sz w:val="22"/>
          <w:szCs w:val="22"/>
        </w:rPr>
        <w:t>dekodiranje</w:t>
      </w:r>
      <w:proofErr w:type="spellEnd"/>
      <w:r w:rsidRPr="0055288E">
        <w:rPr>
          <w:rFonts w:asciiTheme="minorHAnsi" w:hAnsiTheme="minorHAnsi" w:cstheme="minorHAnsi"/>
          <w:sz w:val="22"/>
          <w:szCs w:val="22"/>
        </w:rPr>
        <w:t xml:space="preserve"> puta u </w:t>
      </w:r>
      <w:proofErr w:type="spellStart"/>
      <w:r w:rsidRPr="0055288E">
        <w:rPr>
          <w:rFonts w:asciiTheme="minorHAnsi" w:hAnsiTheme="minorHAnsi" w:cstheme="minorHAnsi"/>
          <w:sz w:val="22"/>
          <w:szCs w:val="22"/>
        </w:rPr>
        <w:t>Emaus</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ključ</w:t>
      </w:r>
      <w:proofErr w:type="spellEnd"/>
      <w:r w:rsidRPr="0055288E">
        <w:rPr>
          <w:rFonts w:asciiTheme="minorHAnsi" w:hAnsiTheme="minorHAnsi" w:cstheme="minorHAnsi"/>
          <w:sz w:val="22"/>
          <w:szCs w:val="22"/>
        </w:rPr>
        <w:t xml:space="preserve"> za </w:t>
      </w:r>
      <w:proofErr w:type="spellStart"/>
      <w:r w:rsidRPr="0055288E">
        <w:rPr>
          <w:rFonts w:asciiTheme="minorHAnsi" w:hAnsiTheme="minorHAnsi" w:cstheme="minorHAnsi"/>
          <w:sz w:val="22"/>
          <w:szCs w:val="22"/>
        </w:rPr>
        <w:t>razumevanje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celine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Svetog</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pisma</w:t>
      </w:r>
      <w:proofErr w:type="spellEnd"/>
      <w:r w:rsidRPr="0055288E">
        <w:rPr>
          <w:rFonts w:asciiTheme="minorHAnsi" w:hAnsiTheme="minorHAnsi" w:cstheme="minorHAnsi"/>
          <w:b w:val="0"/>
          <w:bCs w:val="0"/>
          <w:sz w:val="22"/>
          <w:szCs w:val="22"/>
        </w:rPr>
        <w:t>.</w:t>
      </w:r>
    </w:p>
    <w:p w14:paraId="1060D458" w14:textId="77777777" w:rsidR="0055288E" w:rsidRP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r w:rsidRPr="0055288E">
        <w:rPr>
          <w:rFonts w:asciiTheme="minorHAnsi" w:hAnsiTheme="minorHAnsi" w:cstheme="minorHAnsi"/>
          <w:b w:val="0"/>
          <w:bCs w:val="0"/>
          <w:sz w:val="22"/>
          <w:szCs w:val="22"/>
        </w:rPr>
        <w:t xml:space="preserve">U </w:t>
      </w:r>
      <w:proofErr w:type="spellStart"/>
      <w:r w:rsidRPr="0055288E">
        <w:rPr>
          <w:rFonts w:asciiTheme="minorHAnsi" w:hAnsiTheme="minorHAnsi" w:cstheme="minorHAnsi"/>
          <w:b w:val="0"/>
          <w:bCs w:val="0"/>
          <w:sz w:val="22"/>
          <w:szCs w:val="22"/>
        </w:rPr>
        <w:t>ovoj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knjizi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nameravao</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ubijem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dve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muve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jednim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udarcem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tako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što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pružam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pregled</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Starog</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zaveta</w:t>
      </w:r>
      <w:proofErr w:type="spellEnd"/>
      <w:r w:rsidRPr="0055288E">
        <w:rPr>
          <w:rFonts w:asciiTheme="minorHAnsi" w:hAnsiTheme="minorHAnsi" w:cstheme="minorHAnsi"/>
          <w:sz w:val="22"/>
          <w:szCs w:val="22"/>
        </w:rPr>
        <w:t xml:space="preserve"> i </w:t>
      </w:r>
      <w:proofErr w:type="spellStart"/>
      <w:r w:rsidRPr="0055288E">
        <w:rPr>
          <w:rFonts w:asciiTheme="minorHAnsi" w:hAnsiTheme="minorHAnsi" w:cstheme="minorHAnsi"/>
          <w:sz w:val="22"/>
          <w:szCs w:val="22"/>
        </w:rPr>
        <w:t>pokazujem</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kako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svaka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od</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njegovih</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knjiga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ukazuje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Hrista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Prvo</w:t>
      </w:r>
      <w:proofErr w:type="spellEnd"/>
      <w:r w:rsidRPr="0055288E">
        <w:rPr>
          <w:rFonts w:asciiTheme="minorHAnsi" w:hAnsiTheme="minorHAnsi" w:cstheme="minorHAnsi"/>
          <w:b w:val="0"/>
          <w:bCs w:val="0"/>
          <w:sz w:val="22"/>
          <w:szCs w:val="22"/>
        </w:rPr>
        <w:t xml:space="preserve"> se </w:t>
      </w:r>
      <w:proofErr w:type="spellStart"/>
      <w:r w:rsidRPr="0055288E">
        <w:rPr>
          <w:rFonts w:asciiTheme="minorHAnsi" w:hAnsiTheme="minorHAnsi" w:cstheme="minorHAnsi"/>
          <w:b w:val="0"/>
          <w:bCs w:val="0"/>
          <w:sz w:val="22"/>
          <w:szCs w:val="22"/>
        </w:rPr>
        <w:t>bavim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relevantnošću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Starog</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zaveta</w:t>
      </w:r>
      <w:proofErr w:type="spellEnd"/>
      <w:r w:rsidRPr="0055288E">
        <w:rPr>
          <w:rFonts w:asciiTheme="minorHAnsi" w:hAnsiTheme="minorHAnsi" w:cstheme="minorHAnsi"/>
          <w:b w:val="0"/>
          <w:bCs w:val="0"/>
          <w:sz w:val="22"/>
          <w:szCs w:val="22"/>
        </w:rPr>
        <w:t xml:space="preserve"> za Novi, a </w:t>
      </w:r>
      <w:proofErr w:type="spellStart"/>
      <w:r w:rsidRPr="0055288E">
        <w:rPr>
          <w:rFonts w:asciiTheme="minorHAnsi" w:hAnsiTheme="minorHAnsi" w:cstheme="minorHAnsi"/>
          <w:b w:val="0"/>
          <w:bCs w:val="0"/>
          <w:sz w:val="22"/>
          <w:szCs w:val="22"/>
        </w:rPr>
        <w:t>zatim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skiciram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istoriju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Starog</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izlažući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hronologiju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glavnih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događaja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zabeleženih</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Bibliji</w:t>
      </w:r>
      <w:proofErr w:type="spellEnd"/>
      <w:r w:rsidRPr="0055288E">
        <w:rPr>
          <w:rFonts w:asciiTheme="minorHAnsi" w:hAnsiTheme="minorHAnsi" w:cstheme="minorHAnsi"/>
          <w:b w:val="0"/>
          <w:bCs w:val="0"/>
          <w:sz w:val="22"/>
          <w:szCs w:val="22"/>
        </w:rPr>
        <w:t xml:space="preserve">. Moja </w:t>
      </w:r>
      <w:proofErr w:type="spellStart"/>
      <w:r w:rsidRPr="0055288E">
        <w:rPr>
          <w:rFonts w:asciiTheme="minorHAnsi" w:hAnsiTheme="minorHAnsi" w:cstheme="minorHAnsi"/>
          <w:b w:val="0"/>
          <w:bCs w:val="0"/>
          <w:sz w:val="22"/>
          <w:szCs w:val="22"/>
        </w:rPr>
        <w:t>pretpostavka</w:t>
      </w:r>
      <w:proofErr w:type="spellEnd"/>
      <w:r w:rsidRPr="0055288E">
        <w:rPr>
          <w:rFonts w:asciiTheme="minorHAnsi" w:hAnsiTheme="minorHAnsi" w:cstheme="minorHAnsi"/>
          <w:b w:val="0"/>
          <w:bCs w:val="0"/>
          <w:sz w:val="22"/>
          <w:szCs w:val="22"/>
        </w:rPr>
        <w:t xml:space="preserve"> je </w:t>
      </w:r>
      <w:proofErr w:type="spellStart"/>
      <w:r w:rsidRPr="0055288E">
        <w:rPr>
          <w:rFonts w:asciiTheme="minorHAnsi" w:hAnsiTheme="minorHAnsi" w:cstheme="minorHAnsi"/>
          <w:b w:val="0"/>
          <w:bCs w:val="0"/>
          <w:sz w:val="22"/>
          <w:szCs w:val="22"/>
        </w:rPr>
        <w:t>sledeća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sz w:val="22"/>
          <w:szCs w:val="22"/>
        </w:rPr>
        <w:t>kao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što</w:t>
      </w:r>
      <w:proofErr w:type="spellEnd"/>
      <w:r w:rsidRPr="0055288E">
        <w:rPr>
          <w:rFonts w:asciiTheme="minorHAnsi" w:hAnsiTheme="minorHAnsi" w:cstheme="minorHAnsi"/>
          <w:sz w:val="22"/>
          <w:szCs w:val="22"/>
        </w:rPr>
        <w:t xml:space="preserve"> je </w:t>
      </w:r>
      <w:proofErr w:type="spellStart"/>
      <w:r w:rsidRPr="0055288E">
        <w:rPr>
          <w:rFonts w:asciiTheme="minorHAnsi" w:hAnsiTheme="minorHAnsi" w:cstheme="minorHAnsi"/>
          <w:sz w:val="22"/>
          <w:szCs w:val="22"/>
        </w:rPr>
        <w:t>Stari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temelj</w:t>
      </w:r>
      <w:proofErr w:type="spellEnd"/>
      <w:r w:rsidRPr="0055288E">
        <w:rPr>
          <w:rFonts w:asciiTheme="minorHAnsi" w:hAnsiTheme="minorHAnsi" w:cstheme="minorHAnsi"/>
          <w:sz w:val="22"/>
          <w:szCs w:val="22"/>
        </w:rPr>
        <w:t xml:space="preserve"> za Novi, </w:t>
      </w:r>
      <w:proofErr w:type="spellStart"/>
      <w:r w:rsidRPr="0055288E">
        <w:rPr>
          <w:rFonts w:asciiTheme="minorHAnsi" w:hAnsiTheme="minorHAnsi" w:cstheme="minorHAnsi"/>
          <w:sz w:val="22"/>
          <w:szCs w:val="22"/>
        </w:rPr>
        <w:t>naše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osnovno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razumevanje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Starog</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zaveta</w:t>
      </w:r>
      <w:proofErr w:type="spellEnd"/>
      <w:r w:rsidRPr="0055288E">
        <w:rPr>
          <w:rFonts w:asciiTheme="minorHAnsi" w:hAnsiTheme="minorHAnsi" w:cstheme="minorHAnsi"/>
          <w:sz w:val="22"/>
          <w:szCs w:val="22"/>
        </w:rPr>
        <w:t xml:space="preserve"> je </w:t>
      </w:r>
      <w:proofErr w:type="spellStart"/>
      <w:r w:rsidRPr="0055288E">
        <w:rPr>
          <w:rFonts w:asciiTheme="minorHAnsi" w:hAnsiTheme="minorHAnsi" w:cstheme="minorHAnsi"/>
          <w:sz w:val="22"/>
          <w:szCs w:val="22"/>
        </w:rPr>
        <w:t>ključno</w:t>
      </w:r>
      <w:proofErr w:type="spellEnd"/>
      <w:r w:rsidRPr="0055288E">
        <w:rPr>
          <w:rFonts w:asciiTheme="minorHAnsi" w:hAnsiTheme="minorHAnsi" w:cstheme="minorHAnsi"/>
          <w:sz w:val="22"/>
          <w:szCs w:val="22"/>
        </w:rPr>
        <w:t xml:space="preserve"> za </w:t>
      </w:r>
      <w:proofErr w:type="spellStart"/>
      <w:r w:rsidRPr="0055288E">
        <w:rPr>
          <w:rFonts w:asciiTheme="minorHAnsi" w:hAnsiTheme="minorHAnsi" w:cstheme="minorHAnsi"/>
          <w:sz w:val="22"/>
          <w:szCs w:val="22"/>
        </w:rPr>
        <w:t>naše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razumevanje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kako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Hristos</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dominira</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njegovim</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stranicama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Mislim</w:t>
      </w:r>
      <w:proofErr w:type="spellEnd"/>
      <w:r w:rsidRPr="0055288E">
        <w:rPr>
          <w:rFonts w:asciiTheme="minorHAnsi" w:hAnsiTheme="minorHAnsi" w:cstheme="minorHAnsi"/>
          <w:b w:val="0"/>
          <w:bCs w:val="0"/>
          <w:sz w:val="22"/>
          <w:szCs w:val="22"/>
        </w:rPr>
        <w:t xml:space="preserve"> da je </w:t>
      </w:r>
      <w:r w:rsidRPr="0055288E">
        <w:rPr>
          <w:rFonts w:asciiTheme="minorHAnsi" w:hAnsiTheme="minorHAnsi" w:cstheme="minorHAnsi"/>
          <w:sz w:val="22"/>
          <w:szCs w:val="22"/>
        </w:rPr>
        <w:t xml:space="preserve">to ono </w:t>
      </w:r>
      <w:proofErr w:type="spellStart"/>
      <w:r w:rsidRPr="0055288E">
        <w:rPr>
          <w:rFonts w:asciiTheme="minorHAnsi" w:hAnsiTheme="minorHAnsi" w:cstheme="minorHAnsi"/>
          <w:sz w:val="22"/>
          <w:szCs w:val="22"/>
        </w:rPr>
        <w:t>što</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Pavle</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pokušava</w:t>
      </w:r>
      <w:proofErr w:type="spellEnd"/>
      <w:r w:rsidRPr="0055288E">
        <w:rPr>
          <w:rFonts w:asciiTheme="minorHAnsi" w:hAnsiTheme="minorHAnsi" w:cstheme="minorHAnsi"/>
          <w:sz w:val="22"/>
          <w:szCs w:val="22"/>
        </w:rPr>
        <w:t xml:space="preserve"> da </w:t>
      </w:r>
      <w:proofErr w:type="spellStart"/>
      <w:r w:rsidRPr="0055288E">
        <w:rPr>
          <w:rFonts w:asciiTheme="minorHAnsi" w:hAnsiTheme="minorHAnsi" w:cstheme="minorHAnsi"/>
          <w:sz w:val="22"/>
          <w:szCs w:val="22"/>
        </w:rPr>
        <w:t>objasni</w:t>
      </w:r>
      <w:proofErr w:type="spellEnd"/>
      <w:r w:rsidRPr="0055288E">
        <w:rPr>
          <w:rFonts w:asciiTheme="minorHAnsi" w:hAnsiTheme="minorHAnsi" w:cstheme="minorHAnsi"/>
          <w:sz w:val="22"/>
          <w:szCs w:val="22"/>
        </w:rPr>
        <w:t xml:space="preserve"> </w:t>
      </w:r>
      <w:proofErr w:type="spellStart"/>
      <w:r w:rsidRPr="0055288E">
        <w:rPr>
          <w:rFonts w:asciiTheme="minorHAnsi" w:hAnsiTheme="minorHAnsi" w:cstheme="minorHAnsi"/>
          <w:sz w:val="22"/>
          <w:szCs w:val="22"/>
        </w:rPr>
        <w:t>dok</w:t>
      </w:r>
      <w:proofErr w:type="spellEnd"/>
      <w:r w:rsidRPr="0055288E">
        <w:rPr>
          <w:rFonts w:asciiTheme="minorHAnsi" w:hAnsiTheme="minorHAnsi" w:cstheme="minorHAnsi"/>
          <w:sz w:val="22"/>
          <w:szCs w:val="22"/>
        </w:rPr>
        <w:t xml:space="preserve"> ga </w:t>
      </w:r>
      <w:proofErr w:type="spellStart"/>
      <w:r w:rsidRPr="0055288E">
        <w:rPr>
          <w:rFonts w:asciiTheme="minorHAnsi" w:hAnsiTheme="minorHAnsi" w:cstheme="minorHAnsi"/>
          <w:sz w:val="22"/>
          <w:szCs w:val="22"/>
        </w:rPr>
        <w:t>lažno</w:t>
      </w:r>
      <w:proofErr w:type="spellEnd"/>
      <w:r w:rsidRPr="0055288E">
        <w:rPr>
          <w:rFonts w:asciiTheme="minorHAnsi" w:hAnsiTheme="minorHAnsi" w:cstheme="minorHAnsi"/>
          <w:sz w:val="22"/>
          <w:szCs w:val="22"/>
        </w:rPr>
        <w:t xml:space="preserve"> gone za </w:t>
      </w:r>
      <w:proofErr w:type="spellStart"/>
      <w:r w:rsidRPr="0055288E">
        <w:rPr>
          <w:rFonts w:asciiTheme="minorHAnsi" w:hAnsiTheme="minorHAnsi" w:cstheme="minorHAnsi"/>
          <w:sz w:val="22"/>
          <w:szCs w:val="22"/>
        </w:rPr>
        <w:t>bogohuljenje</w:t>
      </w:r>
      <w:proofErr w:type="spellEnd"/>
      <w:r w:rsidRPr="0055288E">
        <w:rPr>
          <w:rFonts w:asciiTheme="minorHAnsi" w:hAnsiTheme="minorHAnsi" w:cstheme="minorHAnsi"/>
          <w:b w:val="0"/>
          <w:bCs w:val="0"/>
          <w:sz w:val="22"/>
          <w:szCs w:val="22"/>
        </w:rPr>
        <w:t>.</w:t>
      </w:r>
    </w:p>
    <w:p w14:paraId="0452EC72" w14:textId="77777777" w:rsidR="0055288E" w:rsidRPr="0055288E" w:rsidRDefault="0055288E" w:rsidP="0055288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5288E">
        <w:rPr>
          <w:rFonts w:asciiTheme="minorHAnsi" w:hAnsiTheme="minorHAnsi" w:cstheme="minorHAnsi"/>
          <w:b w:val="0"/>
          <w:bCs w:val="0"/>
          <w:sz w:val="22"/>
          <w:szCs w:val="22"/>
        </w:rPr>
        <w:t>Štaviše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ako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zbunjeni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istorijskim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događajima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zabeleženim</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Starom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verovatno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ćete</w:t>
      </w:r>
      <w:proofErr w:type="spellEnd"/>
      <w:r w:rsidRPr="0055288E">
        <w:rPr>
          <w:rFonts w:asciiTheme="minorHAnsi" w:hAnsiTheme="minorHAnsi" w:cstheme="minorHAnsi"/>
          <w:b w:val="0"/>
          <w:bCs w:val="0"/>
          <w:sz w:val="22"/>
          <w:szCs w:val="22"/>
        </w:rPr>
        <w:t xml:space="preserve"> se </w:t>
      </w:r>
      <w:proofErr w:type="spellStart"/>
      <w:r w:rsidRPr="0055288E">
        <w:rPr>
          <w:rFonts w:asciiTheme="minorHAnsi" w:hAnsiTheme="minorHAnsi" w:cstheme="minorHAnsi"/>
          <w:b w:val="0"/>
          <w:bCs w:val="0"/>
          <w:sz w:val="22"/>
          <w:szCs w:val="22"/>
        </w:rPr>
        <w:t>naći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rasejani</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frustrirani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dok</w:t>
      </w:r>
      <w:proofErr w:type="spellEnd"/>
      <w:r w:rsidRPr="0055288E">
        <w:rPr>
          <w:rFonts w:asciiTheme="minorHAnsi" w:hAnsiTheme="minorHAnsi" w:cstheme="minorHAnsi"/>
          <w:b w:val="0"/>
          <w:bCs w:val="0"/>
          <w:sz w:val="22"/>
          <w:szCs w:val="22"/>
        </w:rPr>
        <w:t xml:space="preserve"> se </w:t>
      </w:r>
      <w:proofErr w:type="spellStart"/>
      <w:r w:rsidRPr="0055288E">
        <w:rPr>
          <w:rFonts w:asciiTheme="minorHAnsi" w:hAnsiTheme="minorHAnsi" w:cstheme="minorHAnsi"/>
          <w:b w:val="0"/>
          <w:bCs w:val="0"/>
          <w:sz w:val="22"/>
          <w:szCs w:val="22"/>
        </w:rPr>
        <w:t>borite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njegovim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teološkim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porukama</w:t>
      </w:r>
      <w:proofErr w:type="spellEnd"/>
      <w:r w:rsidRPr="0055288E">
        <w:rPr>
          <w:rFonts w:asciiTheme="minorHAnsi" w:hAnsiTheme="minorHAnsi" w:cstheme="minorHAnsi"/>
          <w:b w:val="0"/>
          <w:bCs w:val="0"/>
          <w:sz w:val="22"/>
          <w:szCs w:val="22"/>
        </w:rPr>
        <w:t xml:space="preserve">, a da ne </w:t>
      </w:r>
      <w:proofErr w:type="spellStart"/>
      <w:r w:rsidRPr="0055288E">
        <w:rPr>
          <w:rFonts w:asciiTheme="minorHAnsi" w:hAnsiTheme="minorHAnsi" w:cstheme="minorHAnsi"/>
          <w:b w:val="0"/>
          <w:bCs w:val="0"/>
          <w:sz w:val="22"/>
          <w:szCs w:val="22"/>
        </w:rPr>
        <w:t>primetite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Hristovo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sveprisutno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prisustvo</w:t>
      </w:r>
      <w:proofErr w:type="spellEnd"/>
      <w:r w:rsidRPr="0055288E">
        <w:rPr>
          <w:rFonts w:asciiTheme="minorHAnsi" w:hAnsiTheme="minorHAnsi" w:cstheme="minorHAnsi"/>
          <w:b w:val="0"/>
          <w:bCs w:val="0"/>
          <w:sz w:val="22"/>
          <w:szCs w:val="22"/>
        </w:rPr>
        <w:t xml:space="preserve">. Ali </w:t>
      </w:r>
      <w:proofErr w:type="spellStart"/>
      <w:r w:rsidRPr="0055288E">
        <w:rPr>
          <w:rFonts w:asciiTheme="minorHAnsi" w:hAnsiTheme="minorHAnsi" w:cstheme="minorHAnsi"/>
          <w:b w:val="0"/>
          <w:bCs w:val="0"/>
          <w:sz w:val="22"/>
          <w:szCs w:val="22"/>
        </w:rPr>
        <w:t>kada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shvatite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tok</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istorije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Starog</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bićete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spremniji</w:t>
      </w:r>
      <w:proofErr w:type="spellEnd"/>
      <w:r w:rsidRPr="0055288E">
        <w:rPr>
          <w:rFonts w:asciiTheme="minorHAnsi" w:hAnsiTheme="minorHAnsi" w:cstheme="minorHAnsi"/>
          <w:b w:val="0"/>
          <w:bCs w:val="0"/>
          <w:sz w:val="22"/>
          <w:szCs w:val="22"/>
        </w:rPr>
        <w:t xml:space="preserve"> da </w:t>
      </w:r>
      <w:proofErr w:type="spellStart"/>
      <w:r w:rsidRPr="0055288E">
        <w:rPr>
          <w:rFonts w:asciiTheme="minorHAnsi" w:hAnsiTheme="minorHAnsi" w:cstheme="minorHAnsi"/>
          <w:b w:val="0"/>
          <w:bCs w:val="0"/>
          <w:sz w:val="22"/>
          <w:szCs w:val="22"/>
        </w:rPr>
        <w:t>dublje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uđete</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teološke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koncepte</w:t>
      </w:r>
      <w:proofErr w:type="spellEnd"/>
      <w:r w:rsidRPr="0055288E">
        <w:rPr>
          <w:rFonts w:asciiTheme="minorHAnsi" w:hAnsiTheme="minorHAnsi" w:cstheme="minorHAnsi"/>
          <w:b w:val="0"/>
          <w:bCs w:val="0"/>
          <w:sz w:val="22"/>
          <w:szCs w:val="22"/>
        </w:rPr>
        <w:t xml:space="preserve">. To je </w:t>
      </w:r>
      <w:proofErr w:type="spellStart"/>
      <w:r w:rsidRPr="0055288E">
        <w:rPr>
          <w:rFonts w:asciiTheme="minorHAnsi" w:hAnsiTheme="minorHAnsi" w:cstheme="minorHAnsi"/>
          <w:b w:val="0"/>
          <w:bCs w:val="0"/>
          <w:sz w:val="22"/>
          <w:szCs w:val="22"/>
        </w:rPr>
        <w:t>bilo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moje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iskustvo</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svakom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slučaju</w:t>
      </w:r>
      <w:proofErr w:type="spellEnd"/>
      <w:r w:rsidRPr="0055288E">
        <w:rPr>
          <w:rFonts w:asciiTheme="minorHAnsi" w:hAnsiTheme="minorHAnsi" w:cstheme="minorHAnsi"/>
          <w:b w:val="0"/>
          <w:bCs w:val="0"/>
          <w:sz w:val="22"/>
          <w:szCs w:val="22"/>
        </w:rPr>
        <w:t>.</w:t>
      </w:r>
    </w:p>
    <w:p w14:paraId="5FDFED23" w14:textId="77777777" w:rsidR="00F832F9" w:rsidRPr="0055288E"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5288E">
        <w:rPr>
          <w:rFonts w:asciiTheme="minorHAnsi" w:hAnsiTheme="minorHAnsi" w:cstheme="minorHAnsi"/>
          <w:b w:val="0"/>
          <w:bCs w:val="0"/>
          <w:sz w:val="22"/>
          <w:szCs w:val="22"/>
        </w:rPr>
        <w:t>Nakon</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istorijskog</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sažetka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raspravljam</w:t>
      </w:r>
      <w:proofErr w:type="spellEnd"/>
      <w:r w:rsidRPr="0055288E">
        <w:rPr>
          <w:rFonts w:asciiTheme="minorHAnsi" w:hAnsiTheme="minorHAnsi" w:cstheme="minorHAnsi"/>
          <w:b w:val="0"/>
          <w:bCs w:val="0"/>
          <w:sz w:val="22"/>
          <w:szCs w:val="22"/>
        </w:rPr>
        <w:t xml:space="preserve"> o </w:t>
      </w:r>
      <w:proofErr w:type="spellStart"/>
      <w:r w:rsidRPr="0055288E">
        <w:rPr>
          <w:rFonts w:asciiTheme="minorHAnsi" w:hAnsiTheme="minorHAnsi" w:cstheme="minorHAnsi"/>
          <w:b w:val="0"/>
          <w:bCs w:val="0"/>
          <w:sz w:val="22"/>
          <w:szCs w:val="22"/>
        </w:rPr>
        <w:t>različitim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temama</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nitima</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Starom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koje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upućuju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Hrista</w:t>
      </w:r>
      <w:proofErr w:type="spellEnd"/>
      <w:r w:rsidRPr="0055288E">
        <w:rPr>
          <w:rFonts w:asciiTheme="minorHAnsi" w:hAnsiTheme="minorHAnsi" w:cstheme="minorHAnsi"/>
          <w:b w:val="0"/>
          <w:bCs w:val="0"/>
          <w:sz w:val="22"/>
          <w:szCs w:val="22"/>
        </w:rPr>
        <w:t xml:space="preserve">, od </w:t>
      </w:r>
      <w:proofErr w:type="spellStart"/>
      <w:r w:rsidRPr="0055288E">
        <w:rPr>
          <w:rFonts w:asciiTheme="minorHAnsi" w:hAnsiTheme="minorHAnsi" w:cstheme="minorHAnsi"/>
          <w:b w:val="0"/>
          <w:bCs w:val="0"/>
          <w:sz w:val="22"/>
          <w:szCs w:val="22"/>
        </w:rPr>
        <w:t>proročanstva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preko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tipologije</w:t>
      </w:r>
      <w:proofErr w:type="spellEnd"/>
      <w:r w:rsidRPr="0055288E">
        <w:rPr>
          <w:rFonts w:asciiTheme="minorHAnsi" w:hAnsiTheme="minorHAnsi" w:cstheme="minorHAnsi"/>
          <w:b w:val="0"/>
          <w:bCs w:val="0"/>
          <w:sz w:val="22"/>
          <w:szCs w:val="22"/>
        </w:rPr>
        <w:t xml:space="preserve">, do </w:t>
      </w:r>
      <w:proofErr w:type="spellStart"/>
      <w:r w:rsidRPr="0055288E">
        <w:rPr>
          <w:rFonts w:asciiTheme="minorHAnsi" w:hAnsiTheme="minorHAnsi" w:cstheme="minorHAnsi"/>
          <w:b w:val="0"/>
          <w:bCs w:val="0"/>
          <w:sz w:val="22"/>
          <w:szCs w:val="22"/>
        </w:rPr>
        <w:t>biblijskih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zaveta</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još</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mnogo</w:t>
      </w:r>
      <w:proofErr w:type="spellEnd"/>
      <w:r w:rsidRPr="0055288E">
        <w:rPr>
          <w:rFonts w:asciiTheme="minorHAnsi" w:hAnsiTheme="minorHAnsi" w:cstheme="minorHAnsi"/>
          <w:b w:val="0"/>
          <w:bCs w:val="0"/>
          <w:sz w:val="22"/>
          <w:szCs w:val="22"/>
        </w:rPr>
        <w:t xml:space="preserve"> toga. </w:t>
      </w:r>
      <w:proofErr w:type="spellStart"/>
      <w:r w:rsidRPr="0055288E">
        <w:rPr>
          <w:rFonts w:asciiTheme="minorHAnsi" w:hAnsiTheme="minorHAnsi" w:cstheme="minorHAnsi"/>
          <w:b w:val="0"/>
          <w:bCs w:val="0"/>
          <w:sz w:val="22"/>
          <w:szCs w:val="22"/>
        </w:rPr>
        <w:t>Objašnjavam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kako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svaka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od</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ovih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niti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različite</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ponekad</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preklapajuće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načine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ukazuje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Isusa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Hrista</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Novom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zavetu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Zatim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istražujem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usredsređenost</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Hrista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svake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knjige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Biblije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dok</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pružam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pregled</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samih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knjiga</w:t>
      </w:r>
      <w:proofErr w:type="spellEnd"/>
      <w:r w:rsidRPr="0055288E">
        <w:rPr>
          <w:rFonts w:asciiTheme="minorHAnsi" w:hAnsiTheme="minorHAnsi" w:cstheme="minorHAnsi"/>
          <w:b w:val="0"/>
          <w:bCs w:val="0"/>
          <w:sz w:val="22"/>
          <w:szCs w:val="22"/>
        </w:rPr>
        <w:t>.</w:t>
      </w:r>
    </w:p>
    <w:p w14:paraId="5D6C3688" w14:textId="77777777" w:rsidR="00F832F9"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r w:rsidRPr="0055288E">
        <w:rPr>
          <w:rFonts w:asciiTheme="minorHAnsi" w:hAnsiTheme="minorHAnsi" w:cstheme="minorHAnsi"/>
          <w:b w:val="0"/>
          <w:bCs w:val="0"/>
          <w:sz w:val="22"/>
          <w:szCs w:val="22"/>
        </w:rPr>
        <w:t xml:space="preserve">Ova </w:t>
      </w:r>
      <w:proofErr w:type="spellStart"/>
      <w:r w:rsidRPr="0055288E">
        <w:rPr>
          <w:rFonts w:asciiTheme="minorHAnsi" w:hAnsiTheme="minorHAnsi" w:cstheme="minorHAnsi"/>
          <w:b w:val="0"/>
          <w:bCs w:val="0"/>
          <w:sz w:val="22"/>
          <w:szCs w:val="22"/>
        </w:rPr>
        <w:t>knjiga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sadrži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teme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koje</w:t>
      </w:r>
      <w:proofErr w:type="spellEnd"/>
      <w:r w:rsidRPr="0055288E">
        <w:rPr>
          <w:rFonts w:asciiTheme="minorHAnsi" w:hAnsiTheme="minorHAnsi" w:cstheme="minorHAnsi"/>
          <w:b w:val="0"/>
          <w:bCs w:val="0"/>
          <w:sz w:val="22"/>
          <w:szCs w:val="22"/>
        </w:rPr>
        <w:t xml:space="preserve"> se </w:t>
      </w:r>
      <w:proofErr w:type="spellStart"/>
      <w:r w:rsidRPr="0055288E">
        <w:rPr>
          <w:rFonts w:asciiTheme="minorHAnsi" w:hAnsiTheme="minorHAnsi" w:cstheme="minorHAnsi"/>
          <w:b w:val="0"/>
          <w:bCs w:val="0"/>
          <w:sz w:val="22"/>
          <w:szCs w:val="22"/>
        </w:rPr>
        <w:t>ponavljaju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koje</w:t>
      </w:r>
      <w:proofErr w:type="spellEnd"/>
      <w:r w:rsidRPr="0055288E">
        <w:rPr>
          <w:rFonts w:asciiTheme="minorHAnsi" w:hAnsiTheme="minorHAnsi" w:cstheme="minorHAnsi"/>
          <w:b w:val="0"/>
          <w:bCs w:val="0"/>
          <w:sz w:val="22"/>
          <w:szCs w:val="22"/>
        </w:rPr>
        <w:t xml:space="preserve"> se </w:t>
      </w:r>
      <w:proofErr w:type="spellStart"/>
      <w:r w:rsidRPr="0055288E">
        <w:rPr>
          <w:rFonts w:asciiTheme="minorHAnsi" w:hAnsiTheme="minorHAnsi" w:cstheme="minorHAnsi"/>
          <w:b w:val="0"/>
          <w:bCs w:val="0"/>
          <w:sz w:val="22"/>
          <w:szCs w:val="22"/>
        </w:rPr>
        <w:t>pojavljuju</w:t>
      </w:r>
      <w:proofErr w:type="spellEnd"/>
      <w:r w:rsidRPr="0055288E">
        <w:rPr>
          <w:rFonts w:asciiTheme="minorHAnsi" w:hAnsiTheme="minorHAnsi" w:cstheme="minorHAnsi"/>
          <w:b w:val="0"/>
          <w:bCs w:val="0"/>
          <w:sz w:val="22"/>
          <w:szCs w:val="22"/>
        </w:rPr>
        <w:t xml:space="preserve"> u </w:t>
      </w:r>
      <w:proofErr w:type="spellStart"/>
      <w:r w:rsidRPr="0055288E">
        <w:rPr>
          <w:rFonts w:asciiTheme="minorHAnsi" w:hAnsiTheme="minorHAnsi" w:cstheme="minorHAnsi"/>
          <w:b w:val="0"/>
          <w:bCs w:val="0"/>
          <w:sz w:val="22"/>
          <w:szCs w:val="22"/>
        </w:rPr>
        <w:t>celoj</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Bibliji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Mnogi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uključuju</w:t>
      </w:r>
      <w:proofErr w:type="spellEnd"/>
      <w:r w:rsidRPr="0055288E">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Bo</w:t>
      </w:r>
      <w:r w:rsidRPr="00716972">
        <w:rPr>
          <w:rFonts w:asciiTheme="minorHAnsi" w:hAnsiTheme="minorHAnsi" w:cstheme="minorHAnsi"/>
          <w:b w:val="0"/>
          <w:bCs w:val="0"/>
          <w:sz w:val="22"/>
          <w:szCs w:val="22"/>
        </w:rPr>
        <w:t>ž</w:t>
      </w:r>
      <w:r>
        <w:rPr>
          <w:rFonts w:asciiTheme="minorHAnsi" w:hAnsiTheme="minorHAnsi" w:cstheme="minorHAnsi"/>
          <w:b w:val="0"/>
          <w:bCs w:val="0"/>
          <w:sz w:val="22"/>
          <w:szCs w:val="22"/>
        </w:rPr>
        <w:t>ji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odnos</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izabranom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nacijom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Izraelom</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Tokom</w:t>
      </w:r>
      <w:proofErr w:type="spellEnd"/>
      <w:r w:rsidRPr="0055288E">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zavetne</w:t>
      </w:r>
      <w:proofErr w:type="spellEnd"/>
      <w:r>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istorije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Izraelci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stalno</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bili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neposlušni</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grešni</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proroci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ih</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osuđuju</w:t>
      </w:r>
      <w:proofErr w:type="spellEnd"/>
      <w:r w:rsidRPr="0055288E">
        <w:rPr>
          <w:rFonts w:asciiTheme="minorHAnsi" w:hAnsiTheme="minorHAnsi" w:cstheme="minorHAnsi"/>
          <w:b w:val="0"/>
          <w:bCs w:val="0"/>
          <w:sz w:val="22"/>
          <w:szCs w:val="22"/>
        </w:rPr>
        <w:t xml:space="preserve">. Ali </w:t>
      </w:r>
      <w:proofErr w:type="spellStart"/>
      <w:r w:rsidRPr="0055288E">
        <w:rPr>
          <w:rFonts w:asciiTheme="minorHAnsi" w:hAnsiTheme="minorHAnsi" w:cstheme="minorHAnsi"/>
          <w:b w:val="0"/>
          <w:bCs w:val="0"/>
          <w:sz w:val="22"/>
          <w:szCs w:val="22"/>
        </w:rPr>
        <w:t>kada</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su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poslušni</w:t>
      </w:r>
      <w:proofErr w:type="spellEnd"/>
      <w:r w:rsidRPr="0055288E">
        <w:rPr>
          <w:rFonts w:asciiTheme="minorHAnsi" w:hAnsiTheme="minorHAnsi" w:cstheme="minorHAnsi"/>
          <w:b w:val="0"/>
          <w:bCs w:val="0"/>
          <w:sz w:val="22"/>
          <w:szCs w:val="22"/>
        </w:rPr>
        <w:t xml:space="preserve"> i </w:t>
      </w:r>
      <w:proofErr w:type="spellStart"/>
      <w:r w:rsidRPr="0055288E">
        <w:rPr>
          <w:rFonts w:asciiTheme="minorHAnsi" w:hAnsiTheme="minorHAnsi" w:cstheme="minorHAnsi"/>
          <w:b w:val="0"/>
          <w:bCs w:val="0"/>
          <w:sz w:val="22"/>
          <w:szCs w:val="22"/>
        </w:rPr>
        <w:t>verni</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zaslužuju</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proročke</w:t>
      </w:r>
      <w:proofErr w:type="spellEnd"/>
      <w:r w:rsidRPr="0055288E">
        <w:rPr>
          <w:rFonts w:asciiTheme="minorHAnsi" w:hAnsiTheme="minorHAnsi" w:cstheme="minorHAnsi"/>
          <w:b w:val="0"/>
          <w:bCs w:val="0"/>
          <w:sz w:val="22"/>
          <w:szCs w:val="22"/>
        </w:rPr>
        <w:t xml:space="preserve"> </w:t>
      </w:r>
      <w:proofErr w:type="spellStart"/>
      <w:r w:rsidRPr="0055288E">
        <w:rPr>
          <w:rFonts w:asciiTheme="minorHAnsi" w:hAnsiTheme="minorHAnsi" w:cstheme="minorHAnsi"/>
          <w:b w:val="0"/>
          <w:bCs w:val="0"/>
          <w:sz w:val="22"/>
          <w:szCs w:val="22"/>
        </w:rPr>
        <w:t>blagoslove</w:t>
      </w:r>
      <w:proofErr w:type="spellEnd"/>
      <w:r w:rsidRPr="0055288E">
        <w:rPr>
          <w:rFonts w:asciiTheme="minorHAnsi" w:hAnsiTheme="minorHAnsi" w:cstheme="minorHAnsi"/>
          <w:b w:val="0"/>
          <w:bCs w:val="0"/>
          <w:sz w:val="22"/>
          <w:szCs w:val="22"/>
        </w:rPr>
        <w:t xml:space="preserve">. </w:t>
      </w:r>
      <w:proofErr w:type="spellStart"/>
      <w:r w:rsidRPr="00F832F9">
        <w:rPr>
          <w:rFonts w:asciiTheme="minorHAnsi" w:hAnsiTheme="minorHAnsi" w:cstheme="minorHAnsi"/>
          <w:sz w:val="22"/>
          <w:szCs w:val="22"/>
        </w:rPr>
        <w:t>Biblijsko</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ponavljanje</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ideja</w:t>
      </w:r>
      <w:proofErr w:type="spellEnd"/>
      <w:r w:rsidRPr="00F832F9">
        <w:rPr>
          <w:rFonts w:asciiTheme="minorHAnsi" w:hAnsiTheme="minorHAnsi" w:cstheme="minorHAnsi"/>
          <w:sz w:val="22"/>
          <w:szCs w:val="22"/>
        </w:rPr>
        <w:t xml:space="preserve"> i </w:t>
      </w:r>
      <w:proofErr w:type="spellStart"/>
      <w:r w:rsidRPr="00F832F9">
        <w:rPr>
          <w:rFonts w:asciiTheme="minorHAnsi" w:hAnsiTheme="minorHAnsi" w:cstheme="minorHAnsi"/>
          <w:sz w:val="22"/>
          <w:szCs w:val="22"/>
        </w:rPr>
        <w:t>tema</w:t>
      </w:r>
      <w:proofErr w:type="spellEnd"/>
      <w:r w:rsidRPr="0055288E">
        <w:rPr>
          <w:rFonts w:asciiTheme="minorHAnsi" w:hAnsiTheme="minorHAnsi" w:cstheme="minorHAnsi"/>
          <w:b w:val="0"/>
          <w:bCs w:val="0"/>
          <w:sz w:val="22"/>
          <w:szCs w:val="22"/>
        </w:rPr>
        <w:t xml:space="preserve"> je, </w:t>
      </w:r>
      <w:proofErr w:type="spellStart"/>
      <w:r w:rsidRPr="0055288E">
        <w:rPr>
          <w:rFonts w:asciiTheme="minorHAnsi" w:hAnsiTheme="minorHAnsi" w:cstheme="minorHAnsi"/>
          <w:b w:val="0"/>
          <w:bCs w:val="0"/>
          <w:sz w:val="22"/>
          <w:szCs w:val="22"/>
        </w:rPr>
        <w:t>međutim</w:t>
      </w:r>
      <w:proofErr w:type="spellEnd"/>
      <w:r w:rsidRPr="0055288E">
        <w:rPr>
          <w:rFonts w:asciiTheme="minorHAnsi" w:hAnsiTheme="minorHAnsi" w:cstheme="minorHAnsi"/>
          <w:b w:val="0"/>
          <w:bCs w:val="0"/>
          <w:sz w:val="22"/>
          <w:szCs w:val="22"/>
        </w:rPr>
        <w:t xml:space="preserve">, </w:t>
      </w:r>
      <w:proofErr w:type="spellStart"/>
      <w:r w:rsidRPr="00F832F9">
        <w:rPr>
          <w:rFonts w:asciiTheme="minorHAnsi" w:hAnsiTheme="minorHAnsi" w:cstheme="minorHAnsi"/>
          <w:sz w:val="22"/>
          <w:szCs w:val="22"/>
        </w:rPr>
        <w:t>obično</w:t>
      </w:r>
      <w:proofErr w:type="spellEnd"/>
      <w:r w:rsidRPr="00F832F9">
        <w:rPr>
          <w:rFonts w:asciiTheme="minorHAnsi" w:hAnsiTheme="minorHAnsi" w:cstheme="minorHAnsi"/>
          <w:sz w:val="22"/>
          <w:szCs w:val="22"/>
        </w:rPr>
        <w:t xml:space="preserve"> u </w:t>
      </w:r>
      <w:proofErr w:type="spellStart"/>
      <w:r w:rsidRPr="00F832F9">
        <w:rPr>
          <w:rFonts w:asciiTheme="minorHAnsi" w:hAnsiTheme="minorHAnsi" w:cstheme="minorHAnsi"/>
          <w:sz w:val="22"/>
          <w:szCs w:val="22"/>
        </w:rPr>
        <w:t>različitim</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kontekstima</w:t>
      </w:r>
      <w:proofErr w:type="spellEnd"/>
      <w:r w:rsidRPr="00F832F9">
        <w:rPr>
          <w:rFonts w:asciiTheme="minorHAnsi" w:hAnsiTheme="minorHAnsi" w:cstheme="minorHAnsi"/>
          <w:sz w:val="22"/>
          <w:szCs w:val="22"/>
        </w:rPr>
        <w:t xml:space="preserve"> i </w:t>
      </w:r>
      <w:proofErr w:type="spellStart"/>
      <w:r w:rsidRPr="00F832F9">
        <w:rPr>
          <w:rFonts w:asciiTheme="minorHAnsi" w:hAnsiTheme="minorHAnsi" w:cstheme="minorHAnsi"/>
          <w:sz w:val="22"/>
          <w:szCs w:val="22"/>
        </w:rPr>
        <w:t>okruženjima</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pokazujući</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Božju</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doslednost</w:t>
      </w:r>
      <w:proofErr w:type="spellEnd"/>
      <w:r w:rsidRPr="00F832F9">
        <w:rPr>
          <w:rFonts w:asciiTheme="minorHAnsi" w:hAnsiTheme="minorHAnsi" w:cstheme="minorHAnsi"/>
          <w:sz w:val="22"/>
          <w:szCs w:val="22"/>
        </w:rPr>
        <w:t xml:space="preserve"> i </w:t>
      </w:r>
      <w:proofErr w:type="spellStart"/>
      <w:r w:rsidRPr="00F832F9">
        <w:rPr>
          <w:rFonts w:asciiTheme="minorHAnsi" w:hAnsiTheme="minorHAnsi" w:cstheme="minorHAnsi"/>
          <w:sz w:val="22"/>
          <w:szCs w:val="22"/>
        </w:rPr>
        <w:t>vernost</w:t>
      </w:r>
      <w:proofErr w:type="spellEnd"/>
      <w:r w:rsidRPr="0055288E">
        <w:rPr>
          <w:rFonts w:asciiTheme="minorHAnsi" w:hAnsiTheme="minorHAnsi" w:cstheme="minorHAnsi"/>
          <w:b w:val="0"/>
          <w:bCs w:val="0"/>
          <w:sz w:val="22"/>
          <w:szCs w:val="22"/>
        </w:rPr>
        <w:t>.</w:t>
      </w:r>
    </w:p>
    <w:p w14:paraId="248D4308" w14:textId="77777777" w:rsidR="00F832F9" w:rsidRPr="00F832F9"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832F9">
        <w:rPr>
          <w:rFonts w:asciiTheme="minorHAnsi" w:hAnsiTheme="minorHAnsi" w:cstheme="minorHAnsi"/>
          <w:b w:val="0"/>
          <w:bCs w:val="0"/>
          <w:sz w:val="22"/>
          <w:szCs w:val="22"/>
        </w:rPr>
        <w:t>Hristos</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toliko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važan</w:t>
      </w:r>
      <w:proofErr w:type="spellEnd"/>
      <w:r w:rsidRPr="00F832F9">
        <w:rPr>
          <w:rFonts w:asciiTheme="minorHAnsi" w:hAnsiTheme="minorHAnsi" w:cstheme="minorHAnsi"/>
          <w:b w:val="0"/>
          <w:bCs w:val="0"/>
          <w:sz w:val="22"/>
          <w:szCs w:val="22"/>
        </w:rPr>
        <w:t xml:space="preserve"> za </w:t>
      </w:r>
      <w:proofErr w:type="spellStart"/>
      <w:r w:rsidRPr="00F832F9">
        <w:rPr>
          <w:rFonts w:asciiTheme="minorHAnsi" w:hAnsiTheme="minorHAnsi" w:cstheme="minorHAnsi"/>
          <w:b w:val="0"/>
          <w:bCs w:val="0"/>
          <w:sz w:val="22"/>
          <w:szCs w:val="22"/>
        </w:rPr>
        <w:t>Stari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zavet</w:t>
      </w:r>
      <w:proofErr w:type="spellEnd"/>
      <w:r w:rsidRPr="00F832F9">
        <w:rPr>
          <w:rFonts w:asciiTheme="minorHAnsi" w:hAnsiTheme="minorHAnsi" w:cstheme="minorHAnsi"/>
          <w:b w:val="0"/>
          <w:bCs w:val="0"/>
          <w:sz w:val="22"/>
          <w:szCs w:val="22"/>
        </w:rPr>
        <w:t xml:space="preserve"> da bi se </w:t>
      </w:r>
      <w:proofErr w:type="spellStart"/>
      <w:r w:rsidRPr="00F832F9">
        <w:rPr>
          <w:rFonts w:asciiTheme="minorHAnsi" w:hAnsiTheme="minorHAnsi" w:cstheme="minorHAnsi"/>
          <w:b w:val="0"/>
          <w:bCs w:val="0"/>
          <w:sz w:val="22"/>
          <w:szCs w:val="22"/>
        </w:rPr>
        <w:t>moglo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ispuniti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desetine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hiljada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stranica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pokazujući</w:t>
      </w:r>
      <w:proofErr w:type="spellEnd"/>
      <w:r w:rsidRPr="00F832F9">
        <w:rPr>
          <w:rFonts w:asciiTheme="minorHAnsi" w:hAnsiTheme="minorHAnsi" w:cstheme="minorHAnsi"/>
          <w:b w:val="0"/>
          <w:bCs w:val="0"/>
          <w:sz w:val="22"/>
          <w:szCs w:val="22"/>
        </w:rPr>
        <w:t xml:space="preserve"> to. </w:t>
      </w:r>
      <w:proofErr w:type="spellStart"/>
      <w:r w:rsidRPr="00F832F9">
        <w:rPr>
          <w:rFonts w:asciiTheme="minorHAnsi" w:hAnsiTheme="minorHAnsi" w:cstheme="minorHAnsi"/>
          <w:b w:val="0"/>
          <w:bCs w:val="0"/>
          <w:sz w:val="22"/>
          <w:szCs w:val="22"/>
        </w:rPr>
        <w:t>Moj</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cilj</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ovde</w:t>
      </w:r>
      <w:proofErr w:type="spellEnd"/>
      <w:r w:rsidRPr="00F832F9">
        <w:rPr>
          <w:rFonts w:asciiTheme="minorHAnsi" w:hAnsiTheme="minorHAnsi" w:cstheme="minorHAnsi"/>
          <w:b w:val="0"/>
          <w:bCs w:val="0"/>
          <w:sz w:val="22"/>
          <w:szCs w:val="22"/>
        </w:rPr>
        <w:t xml:space="preserve"> je da vas </w:t>
      </w:r>
      <w:proofErr w:type="spellStart"/>
      <w:r w:rsidRPr="00F832F9">
        <w:rPr>
          <w:rFonts w:asciiTheme="minorHAnsi" w:hAnsiTheme="minorHAnsi" w:cstheme="minorHAnsi"/>
          <w:b w:val="0"/>
          <w:bCs w:val="0"/>
          <w:sz w:val="22"/>
          <w:szCs w:val="22"/>
        </w:rPr>
        <w:t>upoznam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najvažnijim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kategorijama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temama</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nitima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upućuju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Hrista</w:t>
      </w:r>
      <w:proofErr w:type="spellEnd"/>
      <w:r w:rsidRPr="00F832F9">
        <w:rPr>
          <w:rFonts w:asciiTheme="minorHAnsi" w:hAnsiTheme="minorHAnsi" w:cstheme="minorHAnsi"/>
          <w:b w:val="0"/>
          <w:bCs w:val="0"/>
          <w:sz w:val="22"/>
          <w:szCs w:val="22"/>
        </w:rPr>
        <w:t xml:space="preserve">, i da </w:t>
      </w:r>
      <w:proofErr w:type="spellStart"/>
      <w:r w:rsidRPr="00F832F9">
        <w:rPr>
          <w:rFonts w:asciiTheme="minorHAnsi" w:hAnsiTheme="minorHAnsi" w:cstheme="minorHAnsi"/>
          <w:b w:val="0"/>
          <w:bCs w:val="0"/>
          <w:sz w:val="22"/>
          <w:szCs w:val="22"/>
        </w:rPr>
        <w:t>vam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pružim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onoliko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primera</w:t>
      </w:r>
      <w:proofErr w:type="spellEnd"/>
      <w:r w:rsidRPr="00F832F9">
        <w:rPr>
          <w:rFonts w:asciiTheme="minorHAnsi" w:hAnsiTheme="minorHAnsi" w:cstheme="minorHAnsi"/>
          <w:b w:val="0"/>
          <w:bCs w:val="0"/>
          <w:sz w:val="22"/>
          <w:szCs w:val="22"/>
        </w:rPr>
        <w:t xml:space="preserve"> za </w:t>
      </w:r>
      <w:proofErr w:type="spellStart"/>
      <w:r w:rsidRPr="00F832F9">
        <w:rPr>
          <w:rFonts w:asciiTheme="minorHAnsi" w:hAnsiTheme="minorHAnsi" w:cstheme="minorHAnsi"/>
          <w:b w:val="0"/>
          <w:bCs w:val="0"/>
          <w:sz w:val="22"/>
          <w:szCs w:val="22"/>
        </w:rPr>
        <w:t>svaku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koliko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prostor</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dozvoljava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Iako</w:t>
      </w:r>
      <w:proofErr w:type="spellEnd"/>
      <w:r w:rsidRPr="00F832F9">
        <w:rPr>
          <w:rFonts w:asciiTheme="minorHAnsi" w:hAnsiTheme="minorHAnsi" w:cstheme="minorHAnsi"/>
          <w:b w:val="0"/>
          <w:bCs w:val="0"/>
          <w:sz w:val="22"/>
          <w:szCs w:val="22"/>
        </w:rPr>
        <w:t xml:space="preserve"> se </w:t>
      </w:r>
      <w:proofErr w:type="spellStart"/>
      <w:r w:rsidRPr="00F832F9">
        <w:rPr>
          <w:rFonts w:asciiTheme="minorHAnsi" w:hAnsiTheme="minorHAnsi" w:cstheme="minorHAnsi"/>
          <w:b w:val="0"/>
          <w:bCs w:val="0"/>
          <w:sz w:val="22"/>
          <w:szCs w:val="22"/>
        </w:rPr>
        <w:t>nadam</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će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vam</w:t>
      </w:r>
      <w:proofErr w:type="spellEnd"/>
      <w:r w:rsidRPr="00F832F9">
        <w:rPr>
          <w:rFonts w:asciiTheme="minorHAnsi" w:hAnsiTheme="minorHAnsi" w:cstheme="minorHAnsi"/>
          <w:b w:val="0"/>
          <w:bCs w:val="0"/>
          <w:sz w:val="22"/>
          <w:szCs w:val="22"/>
        </w:rPr>
        <w:t xml:space="preserve"> ova </w:t>
      </w:r>
      <w:proofErr w:type="spellStart"/>
      <w:r w:rsidRPr="00F832F9">
        <w:rPr>
          <w:rFonts w:asciiTheme="minorHAnsi" w:hAnsiTheme="minorHAnsi" w:cstheme="minorHAnsi"/>
          <w:b w:val="0"/>
          <w:bCs w:val="0"/>
          <w:sz w:val="22"/>
          <w:szCs w:val="22"/>
        </w:rPr>
        <w:t>knjiga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biti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dragocena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moram</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naglasim</w:t>
      </w:r>
      <w:proofErr w:type="spellEnd"/>
      <w:r w:rsidRPr="00F832F9">
        <w:rPr>
          <w:rFonts w:asciiTheme="minorHAnsi" w:hAnsiTheme="minorHAnsi" w:cstheme="minorHAnsi"/>
          <w:b w:val="0"/>
          <w:bCs w:val="0"/>
          <w:sz w:val="22"/>
          <w:szCs w:val="22"/>
        </w:rPr>
        <w:t xml:space="preserve"> da ne </w:t>
      </w:r>
      <w:proofErr w:type="spellStart"/>
      <w:r w:rsidRPr="00F832F9">
        <w:rPr>
          <w:rFonts w:asciiTheme="minorHAnsi" w:hAnsiTheme="minorHAnsi" w:cstheme="minorHAnsi"/>
          <w:b w:val="0"/>
          <w:bCs w:val="0"/>
          <w:sz w:val="22"/>
          <w:szCs w:val="22"/>
        </w:rPr>
        <w:t>postoji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zamena</w:t>
      </w:r>
      <w:proofErr w:type="spellEnd"/>
      <w:r w:rsidRPr="00F832F9">
        <w:rPr>
          <w:rFonts w:asciiTheme="minorHAnsi" w:hAnsiTheme="minorHAnsi" w:cstheme="minorHAnsi"/>
          <w:b w:val="0"/>
          <w:bCs w:val="0"/>
          <w:sz w:val="22"/>
          <w:szCs w:val="22"/>
        </w:rPr>
        <w:t xml:space="preserve"> za </w:t>
      </w:r>
      <w:proofErr w:type="spellStart"/>
      <w:r w:rsidRPr="00F832F9">
        <w:rPr>
          <w:rFonts w:asciiTheme="minorHAnsi" w:hAnsiTheme="minorHAnsi" w:cstheme="minorHAnsi"/>
          <w:b w:val="0"/>
          <w:bCs w:val="0"/>
          <w:sz w:val="22"/>
          <w:szCs w:val="22"/>
        </w:rPr>
        <w:t>čitanje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Biblije</w:t>
      </w:r>
      <w:proofErr w:type="spellEnd"/>
      <w:r w:rsidRPr="00F832F9">
        <w:rPr>
          <w:rFonts w:asciiTheme="minorHAnsi" w:hAnsiTheme="minorHAnsi" w:cstheme="minorHAnsi"/>
          <w:b w:val="0"/>
          <w:bCs w:val="0"/>
          <w:sz w:val="22"/>
          <w:szCs w:val="22"/>
        </w:rPr>
        <w:t>.</w:t>
      </w:r>
    </w:p>
    <w:p w14:paraId="7BF9EFC2" w14:textId="77777777" w:rsidR="00F832F9" w:rsidRPr="00F832F9"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832F9">
        <w:rPr>
          <w:rFonts w:asciiTheme="minorHAnsi" w:hAnsiTheme="minorHAnsi" w:cstheme="minorHAnsi"/>
          <w:b w:val="0"/>
          <w:bCs w:val="0"/>
          <w:sz w:val="22"/>
          <w:szCs w:val="22"/>
        </w:rPr>
        <w:t>Ipak</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pomagala</w:t>
      </w:r>
      <w:proofErr w:type="spellEnd"/>
      <w:r w:rsidRPr="00F832F9">
        <w:rPr>
          <w:rFonts w:asciiTheme="minorHAnsi" w:hAnsiTheme="minorHAnsi" w:cstheme="minorHAnsi"/>
          <w:b w:val="0"/>
          <w:bCs w:val="0"/>
          <w:sz w:val="22"/>
          <w:szCs w:val="22"/>
        </w:rPr>
        <w:t xml:space="preserve"> za </w:t>
      </w:r>
      <w:proofErr w:type="spellStart"/>
      <w:r w:rsidRPr="00F832F9">
        <w:rPr>
          <w:rFonts w:asciiTheme="minorHAnsi" w:hAnsiTheme="minorHAnsi" w:cstheme="minorHAnsi"/>
          <w:b w:val="0"/>
          <w:bCs w:val="0"/>
          <w:sz w:val="22"/>
          <w:szCs w:val="22"/>
        </w:rPr>
        <w:t>učenje</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bukvari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mogu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poboljšati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naše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biblijsko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razumevanje</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molim</w:t>
      </w:r>
      <w:proofErr w:type="spellEnd"/>
      <w:r w:rsidRPr="00F832F9">
        <w:rPr>
          <w:rFonts w:asciiTheme="minorHAnsi" w:hAnsiTheme="minorHAnsi" w:cstheme="minorHAnsi"/>
          <w:b w:val="0"/>
          <w:bCs w:val="0"/>
          <w:sz w:val="22"/>
          <w:szCs w:val="22"/>
        </w:rPr>
        <w:t xml:space="preserve"> se da </w:t>
      </w:r>
      <w:proofErr w:type="spellStart"/>
      <w:r w:rsidRPr="00F832F9">
        <w:rPr>
          <w:rFonts w:asciiTheme="minorHAnsi" w:hAnsiTheme="minorHAnsi" w:cstheme="minorHAnsi"/>
          <w:b w:val="0"/>
          <w:bCs w:val="0"/>
          <w:sz w:val="22"/>
          <w:szCs w:val="22"/>
        </w:rPr>
        <w:t>vam</w:t>
      </w:r>
      <w:proofErr w:type="spellEnd"/>
      <w:r w:rsidRPr="00F832F9">
        <w:rPr>
          <w:rFonts w:asciiTheme="minorHAnsi" w:hAnsiTheme="minorHAnsi" w:cstheme="minorHAnsi"/>
          <w:b w:val="0"/>
          <w:bCs w:val="0"/>
          <w:sz w:val="22"/>
          <w:szCs w:val="22"/>
        </w:rPr>
        <w:t xml:space="preserve"> ova </w:t>
      </w:r>
      <w:proofErr w:type="spellStart"/>
      <w:r w:rsidRPr="00F832F9">
        <w:rPr>
          <w:rFonts w:asciiTheme="minorHAnsi" w:hAnsiTheme="minorHAnsi" w:cstheme="minorHAnsi"/>
          <w:b w:val="0"/>
          <w:bCs w:val="0"/>
          <w:sz w:val="22"/>
          <w:szCs w:val="22"/>
        </w:rPr>
        <w:t>knjiga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pomogne</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shvatite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Stari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zavet</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njegovu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uzvišenu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usredsređenost</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Hrista</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nadam</w:t>
      </w:r>
      <w:proofErr w:type="spellEnd"/>
      <w:r w:rsidRPr="00F832F9">
        <w:rPr>
          <w:rFonts w:asciiTheme="minorHAnsi" w:hAnsiTheme="minorHAnsi" w:cstheme="minorHAnsi"/>
          <w:b w:val="0"/>
          <w:bCs w:val="0"/>
          <w:sz w:val="22"/>
          <w:szCs w:val="22"/>
        </w:rPr>
        <w:t xml:space="preserve"> se da je </w:t>
      </w:r>
      <w:proofErr w:type="spellStart"/>
      <w:r w:rsidRPr="00F832F9">
        <w:rPr>
          <w:rFonts w:asciiTheme="minorHAnsi" w:hAnsiTheme="minorHAnsi" w:cstheme="minorHAnsi"/>
          <w:b w:val="0"/>
          <w:bCs w:val="0"/>
          <w:sz w:val="22"/>
          <w:szCs w:val="22"/>
        </w:rPr>
        <w:t>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ovim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stranicama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moj</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entuzijazam</w:t>
      </w:r>
      <w:proofErr w:type="spellEnd"/>
      <w:r w:rsidRPr="00F832F9">
        <w:rPr>
          <w:rFonts w:asciiTheme="minorHAnsi" w:hAnsiTheme="minorHAnsi" w:cstheme="minorHAnsi"/>
          <w:b w:val="0"/>
          <w:bCs w:val="0"/>
          <w:sz w:val="22"/>
          <w:szCs w:val="22"/>
        </w:rPr>
        <w:t xml:space="preserve"> za </w:t>
      </w:r>
      <w:proofErr w:type="spellStart"/>
      <w:r w:rsidRPr="00F832F9">
        <w:rPr>
          <w:rFonts w:asciiTheme="minorHAnsi" w:hAnsiTheme="minorHAnsi" w:cstheme="minorHAnsi"/>
          <w:b w:val="0"/>
          <w:bCs w:val="0"/>
          <w:sz w:val="22"/>
          <w:szCs w:val="22"/>
        </w:rPr>
        <w:t>Bibliju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očigledan</w:t>
      </w:r>
      <w:proofErr w:type="spellEnd"/>
      <w:r w:rsidRPr="00F832F9">
        <w:rPr>
          <w:rFonts w:asciiTheme="minorHAnsi" w:hAnsiTheme="minorHAnsi" w:cstheme="minorHAnsi"/>
          <w:b w:val="0"/>
          <w:bCs w:val="0"/>
          <w:sz w:val="22"/>
          <w:szCs w:val="22"/>
        </w:rPr>
        <w:t xml:space="preserve">, pa </w:t>
      </w:r>
      <w:proofErr w:type="spellStart"/>
      <w:r w:rsidRPr="00F832F9">
        <w:rPr>
          <w:rFonts w:asciiTheme="minorHAnsi" w:hAnsiTheme="minorHAnsi" w:cstheme="minorHAnsi"/>
          <w:b w:val="0"/>
          <w:bCs w:val="0"/>
          <w:sz w:val="22"/>
          <w:szCs w:val="22"/>
        </w:rPr>
        <w:t>čak</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zarazan</w:t>
      </w:r>
      <w:proofErr w:type="spellEnd"/>
      <w:r w:rsidRPr="00F832F9">
        <w:rPr>
          <w:rFonts w:asciiTheme="minorHAnsi" w:hAnsiTheme="minorHAnsi" w:cstheme="minorHAnsi"/>
          <w:b w:val="0"/>
          <w:bCs w:val="0"/>
          <w:sz w:val="22"/>
          <w:szCs w:val="22"/>
        </w:rPr>
        <w:t xml:space="preserve">. Bog </w:t>
      </w:r>
      <w:proofErr w:type="spellStart"/>
      <w:r w:rsidRPr="00F832F9">
        <w:rPr>
          <w:rFonts w:asciiTheme="minorHAnsi" w:hAnsiTheme="minorHAnsi" w:cstheme="minorHAnsi"/>
          <w:b w:val="0"/>
          <w:bCs w:val="0"/>
          <w:sz w:val="22"/>
          <w:szCs w:val="22"/>
        </w:rPr>
        <w:t>nam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govori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neko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može</w:t>
      </w:r>
      <w:proofErr w:type="spellEnd"/>
      <w:r w:rsidRPr="00F832F9">
        <w:rPr>
          <w:rFonts w:asciiTheme="minorHAnsi" w:hAnsiTheme="minorHAnsi" w:cstheme="minorHAnsi"/>
          <w:b w:val="0"/>
          <w:bCs w:val="0"/>
          <w:sz w:val="22"/>
          <w:szCs w:val="22"/>
        </w:rPr>
        <w:t xml:space="preserve"> da se </w:t>
      </w:r>
      <w:proofErr w:type="spellStart"/>
      <w:r w:rsidRPr="00F832F9">
        <w:rPr>
          <w:rFonts w:asciiTheme="minorHAnsi" w:hAnsiTheme="minorHAnsi" w:cstheme="minorHAnsi"/>
          <w:b w:val="0"/>
          <w:bCs w:val="0"/>
          <w:sz w:val="22"/>
          <w:szCs w:val="22"/>
        </w:rPr>
        <w:t>odrekne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privilegije</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mogućnosti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nam</w:t>
      </w:r>
      <w:proofErr w:type="spellEnd"/>
      <w:r w:rsidRPr="00F832F9">
        <w:rPr>
          <w:rFonts w:asciiTheme="minorHAnsi" w:hAnsiTheme="minorHAnsi" w:cstheme="minorHAnsi"/>
          <w:b w:val="0"/>
          <w:bCs w:val="0"/>
          <w:sz w:val="22"/>
          <w:szCs w:val="22"/>
        </w:rPr>
        <w:t xml:space="preserve"> </w:t>
      </w:r>
      <w:proofErr w:type="gramStart"/>
      <w:r w:rsidRPr="00F832F9">
        <w:rPr>
          <w:rFonts w:asciiTheme="minorHAnsi" w:hAnsiTheme="minorHAnsi" w:cstheme="minorHAnsi"/>
          <w:b w:val="0"/>
          <w:bCs w:val="0"/>
          <w:sz w:val="22"/>
          <w:szCs w:val="22"/>
        </w:rPr>
        <w:t>On</w:t>
      </w:r>
      <w:proofErr w:type="gram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daje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portala</w:t>
      </w:r>
      <w:proofErr w:type="spellEnd"/>
      <w:r w:rsidRPr="00F832F9">
        <w:rPr>
          <w:rFonts w:asciiTheme="minorHAnsi" w:hAnsiTheme="minorHAnsi" w:cstheme="minorHAnsi"/>
          <w:b w:val="0"/>
          <w:bCs w:val="0"/>
          <w:sz w:val="22"/>
          <w:szCs w:val="22"/>
        </w:rPr>
        <w:t xml:space="preserve"> koji </w:t>
      </w:r>
      <w:proofErr w:type="spellStart"/>
      <w:r w:rsidRPr="00F832F9">
        <w:rPr>
          <w:rFonts w:asciiTheme="minorHAnsi" w:hAnsiTheme="minorHAnsi" w:cstheme="minorHAnsi"/>
          <w:b w:val="0"/>
          <w:bCs w:val="0"/>
          <w:sz w:val="22"/>
          <w:szCs w:val="22"/>
        </w:rPr>
        <w:t>pruža</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svoj</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karakter</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namere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Njegovu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ljubav</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Njegov</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otkupni</w:t>
      </w:r>
      <w:proofErr w:type="spellEnd"/>
      <w:r w:rsidRPr="00F832F9">
        <w:rPr>
          <w:rFonts w:asciiTheme="minorHAnsi" w:hAnsiTheme="minorHAnsi" w:cstheme="minorHAnsi"/>
          <w:b w:val="0"/>
          <w:bCs w:val="0"/>
          <w:sz w:val="22"/>
          <w:szCs w:val="22"/>
        </w:rPr>
        <w:t xml:space="preserve"> plan za </w:t>
      </w:r>
      <w:proofErr w:type="spellStart"/>
      <w:r w:rsidRPr="00F832F9">
        <w:rPr>
          <w:rFonts w:asciiTheme="minorHAnsi" w:hAnsiTheme="minorHAnsi" w:cstheme="minorHAnsi"/>
          <w:b w:val="0"/>
          <w:bCs w:val="0"/>
          <w:sz w:val="22"/>
          <w:szCs w:val="22"/>
        </w:rPr>
        <w:t>naše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živote</w:t>
      </w:r>
      <w:proofErr w:type="spellEnd"/>
      <w:r w:rsidRPr="00F832F9">
        <w:rPr>
          <w:rFonts w:asciiTheme="minorHAnsi" w:hAnsiTheme="minorHAnsi" w:cstheme="minorHAnsi"/>
          <w:b w:val="0"/>
          <w:bCs w:val="0"/>
          <w:sz w:val="22"/>
          <w:szCs w:val="22"/>
        </w:rPr>
        <w:t>?</w:t>
      </w:r>
    </w:p>
    <w:p w14:paraId="382C95F4" w14:textId="77777777" w:rsidR="00F832F9" w:rsidRPr="00F832F9"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832F9">
        <w:rPr>
          <w:rFonts w:asciiTheme="minorHAnsi" w:hAnsiTheme="minorHAnsi" w:cstheme="minorHAnsi"/>
          <w:b w:val="0"/>
          <w:bCs w:val="0"/>
          <w:sz w:val="22"/>
          <w:szCs w:val="22"/>
        </w:rPr>
        <w:t>Isus</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osvetljava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Sveto</w:t>
      </w:r>
      <w:proofErr w:type="spellEnd"/>
      <w:r w:rsidRPr="00F832F9">
        <w:rPr>
          <w:rFonts w:asciiTheme="minorHAnsi" w:hAnsiTheme="minorHAnsi" w:cstheme="minorHAnsi"/>
          <w:b w:val="0"/>
          <w:bCs w:val="0"/>
          <w:sz w:val="22"/>
          <w:szCs w:val="22"/>
        </w:rPr>
        <w:t xml:space="preserve"> pismo za </w:t>
      </w:r>
      <w:proofErr w:type="spellStart"/>
      <w:r w:rsidRPr="00F832F9">
        <w:rPr>
          <w:rFonts w:asciiTheme="minorHAnsi" w:hAnsiTheme="minorHAnsi" w:cstheme="minorHAnsi"/>
          <w:b w:val="0"/>
          <w:bCs w:val="0"/>
          <w:sz w:val="22"/>
          <w:szCs w:val="22"/>
        </w:rPr>
        <w:t>dva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čoveka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w:t>
      </w:r>
      <w:proofErr w:type="spellEnd"/>
      <w:r w:rsidRPr="00F832F9">
        <w:rPr>
          <w:rFonts w:asciiTheme="minorHAnsi" w:hAnsiTheme="minorHAnsi" w:cstheme="minorHAnsi"/>
          <w:b w:val="0"/>
          <w:bCs w:val="0"/>
          <w:sz w:val="22"/>
          <w:szCs w:val="22"/>
        </w:rPr>
        <w:t xml:space="preserve"> putu u </w:t>
      </w:r>
      <w:proofErr w:type="spellStart"/>
      <w:r w:rsidRPr="00F832F9">
        <w:rPr>
          <w:rFonts w:asciiTheme="minorHAnsi" w:hAnsiTheme="minorHAnsi" w:cstheme="minorHAnsi"/>
          <w:b w:val="0"/>
          <w:bCs w:val="0"/>
          <w:sz w:val="22"/>
          <w:szCs w:val="22"/>
        </w:rPr>
        <w:t>Emaus</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čini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isto</w:t>
      </w:r>
      <w:proofErr w:type="spellEnd"/>
      <w:r w:rsidRPr="00F832F9">
        <w:rPr>
          <w:rFonts w:asciiTheme="minorHAnsi" w:hAnsiTheme="minorHAnsi" w:cstheme="minorHAnsi"/>
          <w:b w:val="0"/>
          <w:bCs w:val="0"/>
          <w:sz w:val="22"/>
          <w:szCs w:val="22"/>
        </w:rPr>
        <w:t xml:space="preserve"> za </w:t>
      </w:r>
      <w:proofErr w:type="spellStart"/>
      <w:r w:rsidRPr="00F832F9">
        <w:rPr>
          <w:rFonts w:asciiTheme="minorHAnsi" w:hAnsiTheme="minorHAnsi" w:cstheme="minorHAnsi"/>
          <w:b w:val="0"/>
          <w:bCs w:val="0"/>
          <w:sz w:val="22"/>
          <w:szCs w:val="22"/>
        </w:rPr>
        <w:t>svoje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učenike</w:t>
      </w:r>
      <w:proofErr w:type="spellEnd"/>
      <w:r w:rsidRPr="00F832F9">
        <w:rPr>
          <w:rFonts w:asciiTheme="minorHAnsi" w:hAnsiTheme="minorHAnsi" w:cstheme="minorHAnsi"/>
          <w:b w:val="0"/>
          <w:bCs w:val="0"/>
          <w:sz w:val="22"/>
          <w:szCs w:val="22"/>
        </w:rPr>
        <w:t xml:space="preserve">. Novi </w:t>
      </w:r>
      <w:proofErr w:type="spellStart"/>
      <w:r w:rsidRPr="00F832F9">
        <w:rPr>
          <w:rFonts w:asciiTheme="minorHAnsi" w:hAnsiTheme="minorHAnsi" w:cstheme="minorHAnsi"/>
          <w:b w:val="0"/>
          <w:bCs w:val="0"/>
          <w:sz w:val="22"/>
          <w:szCs w:val="22"/>
        </w:rPr>
        <w:t>zavet</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zapanjujuće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jasan</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sz w:val="22"/>
          <w:szCs w:val="22"/>
        </w:rPr>
        <w:t>Isus</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potvrđuje</w:t>
      </w:r>
      <w:proofErr w:type="spellEnd"/>
      <w:r w:rsidRPr="00F832F9">
        <w:rPr>
          <w:rFonts w:asciiTheme="minorHAnsi" w:hAnsiTheme="minorHAnsi" w:cstheme="minorHAnsi"/>
          <w:sz w:val="22"/>
          <w:szCs w:val="22"/>
        </w:rPr>
        <w:t xml:space="preserve"> da je </w:t>
      </w:r>
      <w:proofErr w:type="spellStart"/>
      <w:r w:rsidRPr="00F832F9">
        <w:rPr>
          <w:rFonts w:asciiTheme="minorHAnsi" w:hAnsiTheme="minorHAnsi" w:cstheme="minorHAnsi"/>
          <w:sz w:val="22"/>
          <w:szCs w:val="22"/>
        </w:rPr>
        <w:t>Stari</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zavet</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ceo</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o</w:t>
      </w:r>
      <w:proofErr w:type="spellEnd"/>
      <w:r w:rsidRPr="00F832F9">
        <w:rPr>
          <w:rFonts w:asciiTheme="minorHAnsi" w:hAnsiTheme="minorHAnsi" w:cstheme="minorHAnsi"/>
          <w:sz w:val="22"/>
          <w:szCs w:val="22"/>
        </w:rPr>
        <w:t xml:space="preserve"> </w:t>
      </w:r>
      <w:proofErr w:type="spellStart"/>
      <w:r w:rsidRPr="00F832F9">
        <w:rPr>
          <w:rFonts w:asciiTheme="minorHAnsi" w:hAnsiTheme="minorHAnsi" w:cstheme="minorHAnsi"/>
          <w:sz w:val="22"/>
          <w:szCs w:val="22"/>
        </w:rPr>
        <w:t>Njemu</w:t>
      </w:r>
      <w:proofErr w:type="spellEnd"/>
      <w:r w:rsidRPr="00F832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Zato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ako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verujemo</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Njega</w:t>
      </w:r>
      <w:proofErr w:type="spellEnd"/>
      <w:r w:rsidRPr="00F832F9">
        <w:rPr>
          <w:rFonts w:asciiTheme="minorHAnsi" w:hAnsiTheme="minorHAnsi" w:cstheme="minorHAnsi"/>
          <w:b w:val="0"/>
          <w:bCs w:val="0"/>
          <w:sz w:val="22"/>
          <w:szCs w:val="22"/>
        </w:rPr>
        <w:t xml:space="preserve"> i da je </w:t>
      </w:r>
      <w:proofErr w:type="spellStart"/>
      <w:r w:rsidRPr="00F832F9">
        <w:rPr>
          <w:rFonts w:asciiTheme="minorHAnsi" w:hAnsiTheme="minorHAnsi" w:cstheme="minorHAnsi"/>
          <w:b w:val="0"/>
          <w:bCs w:val="0"/>
          <w:sz w:val="22"/>
          <w:szCs w:val="22"/>
        </w:rPr>
        <w:t>svo</w:t>
      </w:r>
      <w:proofErr w:type="spellEnd"/>
      <w:r w:rsidRPr="00F832F9">
        <w:rPr>
          <w:rFonts w:asciiTheme="minorHAnsi" w:hAnsiTheme="minorHAnsi" w:cstheme="minorHAnsi"/>
          <w:b w:val="0"/>
          <w:bCs w:val="0"/>
          <w:sz w:val="22"/>
          <w:szCs w:val="22"/>
        </w:rPr>
        <w:t xml:space="preserve"> Pismo </w:t>
      </w:r>
      <w:proofErr w:type="spellStart"/>
      <w:r w:rsidRPr="00F832F9">
        <w:rPr>
          <w:rFonts w:asciiTheme="minorHAnsi" w:hAnsiTheme="minorHAnsi" w:cstheme="minorHAnsi"/>
          <w:b w:val="0"/>
          <w:bCs w:val="0"/>
          <w:sz w:val="22"/>
          <w:szCs w:val="22"/>
        </w:rPr>
        <w:t>Bogom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nadahnuto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što</w:t>
      </w:r>
      <w:proofErr w:type="spellEnd"/>
      <w:r w:rsidRPr="00F832F9">
        <w:rPr>
          <w:rFonts w:asciiTheme="minorHAnsi" w:hAnsiTheme="minorHAnsi" w:cstheme="minorHAnsi"/>
          <w:b w:val="0"/>
          <w:bCs w:val="0"/>
          <w:sz w:val="22"/>
          <w:szCs w:val="22"/>
        </w:rPr>
        <w:t xml:space="preserve"> se </w:t>
      </w:r>
      <w:proofErr w:type="spellStart"/>
      <w:r w:rsidRPr="00F832F9">
        <w:rPr>
          <w:rFonts w:asciiTheme="minorHAnsi" w:hAnsiTheme="minorHAnsi" w:cstheme="minorHAnsi"/>
          <w:b w:val="0"/>
          <w:bCs w:val="0"/>
          <w:sz w:val="22"/>
          <w:szCs w:val="22"/>
        </w:rPr>
        <w:t>ispoveda</w:t>
      </w:r>
      <w:proofErr w:type="spellEnd"/>
      <w:r w:rsidRPr="00F832F9">
        <w:rPr>
          <w:rFonts w:asciiTheme="minorHAnsi" w:hAnsiTheme="minorHAnsi" w:cstheme="minorHAnsi"/>
          <w:b w:val="0"/>
          <w:bCs w:val="0"/>
          <w:sz w:val="22"/>
          <w:szCs w:val="22"/>
        </w:rPr>
        <w:t xml:space="preserve">, i mi </w:t>
      </w:r>
      <w:proofErr w:type="spellStart"/>
      <w:r w:rsidRPr="00F832F9">
        <w:rPr>
          <w:rFonts w:asciiTheme="minorHAnsi" w:hAnsiTheme="minorHAnsi" w:cstheme="minorHAnsi"/>
          <w:b w:val="0"/>
          <w:bCs w:val="0"/>
          <w:sz w:val="22"/>
          <w:szCs w:val="22"/>
        </w:rPr>
        <w:t>moramo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prihvatiti</w:t>
      </w:r>
      <w:proofErr w:type="spellEnd"/>
      <w:r w:rsidRPr="00F832F9">
        <w:rPr>
          <w:rFonts w:asciiTheme="minorHAnsi" w:hAnsiTheme="minorHAnsi" w:cstheme="minorHAnsi"/>
          <w:b w:val="0"/>
          <w:bCs w:val="0"/>
          <w:sz w:val="22"/>
          <w:szCs w:val="22"/>
        </w:rPr>
        <w:t xml:space="preserve"> da je </w:t>
      </w:r>
      <w:proofErr w:type="spellStart"/>
      <w:r w:rsidRPr="00F832F9">
        <w:rPr>
          <w:rFonts w:asciiTheme="minorHAnsi" w:hAnsiTheme="minorHAnsi" w:cstheme="minorHAnsi"/>
          <w:b w:val="0"/>
          <w:bCs w:val="0"/>
          <w:sz w:val="22"/>
          <w:szCs w:val="22"/>
        </w:rPr>
        <w:t>njegovo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jedinstveno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usredsređivanje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našeg</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Spasitelja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Jednom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kada</w:t>
      </w:r>
      <w:proofErr w:type="spellEnd"/>
      <w:r w:rsidRPr="00F832F9">
        <w:rPr>
          <w:rFonts w:asciiTheme="minorHAnsi" w:hAnsiTheme="minorHAnsi" w:cstheme="minorHAnsi"/>
          <w:b w:val="0"/>
          <w:bCs w:val="0"/>
          <w:sz w:val="22"/>
          <w:szCs w:val="22"/>
        </w:rPr>
        <w:t xml:space="preserve"> to </w:t>
      </w:r>
      <w:proofErr w:type="spellStart"/>
      <w:r w:rsidRPr="00F832F9">
        <w:rPr>
          <w:rFonts w:asciiTheme="minorHAnsi" w:hAnsiTheme="minorHAnsi" w:cstheme="minorHAnsi"/>
          <w:b w:val="0"/>
          <w:bCs w:val="0"/>
          <w:sz w:val="22"/>
          <w:szCs w:val="22"/>
        </w:rPr>
        <w:t>priznate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vaše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razumevanje</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poštovanje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prema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Bibliji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će</w:t>
      </w:r>
      <w:proofErr w:type="spellEnd"/>
      <w:r w:rsidRPr="00F832F9">
        <w:rPr>
          <w:rFonts w:asciiTheme="minorHAnsi" w:hAnsiTheme="minorHAnsi" w:cstheme="minorHAnsi"/>
          <w:b w:val="0"/>
          <w:bCs w:val="0"/>
          <w:sz w:val="22"/>
          <w:szCs w:val="22"/>
        </w:rPr>
        <w:t xml:space="preserve"> se </w:t>
      </w:r>
      <w:proofErr w:type="spellStart"/>
      <w:r w:rsidRPr="00F832F9">
        <w:rPr>
          <w:rFonts w:asciiTheme="minorHAnsi" w:hAnsiTheme="minorHAnsi" w:cstheme="minorHAnsi"/>
          <w:b w:val="0"/>
          <w:bCs w:val="0"/>
          <w:sz w:val="22"/>
          <w:szCs w:val="22"/>
        </w:rPr>
        <w:t>znatno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povećati</w:t>
      </w:r>
      <w:proofErr w:type="spellEnd"/>
      <w:r w:rsidRPr="00F832F9">
        <w:rPr>
          <w:rFonts w:asciiTheme="minorHAnsi" w:hAnsiTheme="minorHAnsi" w:cstheme="minorHAnsi"/>
          <w:b w:val="0"/>
          <w:bCs w:val="0"/>
          <w:sz w:val="22"/>
          <w:szCs w:val="22"/>
        </w:rPr>
        <w:t>.</w:t>
      </w:r>
    </w:p>
    <w:p w14:paraId="21819213" w14:textId="77777777" w:rsidR="00F832F9" w:rsidRPr="00F832F9"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r w:rsidRPr="00F832F9">
        <w:rPr>
          <w:rFonts w:asciiTheme="minorHAnsi" w:hAnsiTheme="minorHAnsi" w:cstheme="minorHAnsi"/>
          <w:b w:val="0"/>
          <w:bCs w:val="0"/>
          <w:sz w:val="22"/>
          <w:szCs w:val="22"/>
        </w:rPr>
        <w:t xml:space="preserve">Ne </w:t>
      </w:r>
      <w:proofErr w:type="spellStart"/>
      <w:r w:rsidRPr="00F832F9">
        <w:rPr>
          <w:rFonts w:asciiTheme="minorHAnsi" w:hAnsiTheme="minorHAnsi" w:cstheme="minorHAnsi"/>
          <w:b w:val="0"/>
          <w:bCs w:val="0"/>
          <w:sz w:val="22"/>
          <w:szCs w:val="22"/>
        </w:rPr>
        <w:t>tvrdim</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sam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proučavalac</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Biblije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ali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duboko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cenim</w:t>
      </w:r>
      <w:proofErr w:type="spellEnd"/>
      <w:r w:rsidRPr="00F832F9">
        <w:rPr>
          <w:rFonts w:asciiTheme="minorHAnsi" w:hAnsiTheme="minorHAnsi" w:cstheme="minorHAnsi"/>
          <w:b w:val="0"/>
          <w:bCs w:val="0"/>
          <w:sz w:val="22"/>
          <w:szCs w:val="22"/>
        </w:rPr>
        <w:t xml:space="preserve"> one koji </w:t>
      </w:r>
      <w:proofErr w:type="spellStart"/>
      <w:r w:rsidRPr="00F832F9">
        <w:rPr>
          <w:rFonts w:asciiTheme="minorHAnsi" w:hAnsiTheme="minorHAnsi" w:cstheme="minorHAnsi"/>
          <w:b w:val="0"/>
          <w:bCs w:val="0"/>
          <w:sz w:val="22"/>
          <w:szCs w:val="22"/>
        </w:rPr>
        <w:t>jesu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Shodno</w:t>
      </w:r>
      <w:proofErr w:type="spellEnd"/>
      <w:r w:rsidRPr="00F832F9">
        <w:rPr>
          <w:rFonts w:asciiTheme="minorHAnsi" w:hAnsiTheme="minorHAnsi" w:cstheme="minorHAnsi"/>
          <w:b w:val="0"/>
          <w:bCs w:val="0"/>
          <w:sz w:val="22"/>
          <w:szCs w:val="22"/>
        </w:rPr>
        <w:t xml:space="preserve"> tome, </w:t>
      </w:r>
      <w:proofErr w:type="spellStart"/>
      <w:r w:rsidRPr="00F832F9">
        <w:rPr>
          <w:rFonts w:asciiTheme="minorHAnsi" w:hAnsiTheme="minorHAnsi" w:cstheme="minorHAnsi"/>
          <w:b w:val="0"/>
          <w:bCs w:val="0"/>
          <w:sz w:val="22"/>
          <w:szCs w:val="22"/>
        </w:rPr>
        <w:t>obilno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sam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ih</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koristio</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svom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istraživanju</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podelio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sam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njihove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neprocenjive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uvide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Neka</w:t>
      </w:r>
      <w:proofErr w:type="spellEnd"/>
      <w:r w:rsidRPr="00F832F9">
        <w:rPr>
          <w:rFonts w:asciiTheme="minorHAnsi" w:hAnsiTheme="minorHAnsi" w:cstheme="minorHAnsi"/>
          <w:b w:val="0"/>
          <w:bCs w:val="0"/>
          <w:sz w:val="22"/>
          <w:szCs w:val="22"/>
        </w:rPr>
        <w:t xml:space="preserve"> vas </w:t>
      </w:r>
      <w:proofErr w:type="spellStart"/>
      <w:r w:rsidRPr="00F832F9">
        <w:rPr>
          <w:rFonts w:asciiTheme="minorHAnsi" w:hAnsiTheme="minorHAnsi" w:cstheme="minorHAnsi"/>
          <w:b w:val="0"/>
          <w:bCs w:val="0"/>
          <w:sz w:val="22"/>
          <w:szCs w:val="22"/>
        </w:rPr>
        <w:t>Sveti</w:t>
      </w:r>
      <w:proofErr w:type="spellEnd"/>
      <w:r w:rsidRPr="00F832F9">
        <w:rPr>
          <w:rFonts w:asciiTheme="minorHAnsi" w:hAnsiTheme="minorHAnsi" w:cstheme="minorHAnsi"/>
          <w:b w:val="0"/>
          <w:bCs w:val="0"/>
          <w:sz w:val="22"/>
          <w:szCs w:val="22"/>
        </w:rPr>
        <w:t xml:space="preserve"> Duh </w:t>
      </w:r>
      <w:proofErr w:type="spellStart"/>
      <w:r w:rsidRPr="00F832F9">
        <w:rPr>
          <w:rFonts w:asciiTheme="minorHAnsi" w:hAnsiTheme="minorHAnsi" w:cstheme="minorHAnsi"/>
          <w:b w:val="0"/>
          <w:bCs w:val="0"/>
          <w:sz w:val="22"/>
          <w:szCs w:val="22"/>
        </w:rPr>
        <w:t>prosvetli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dok</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putujete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svojim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putem</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Emausu</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biste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ispitali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Hristocentričnost</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Starog</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zaveta</w:t>
      </w:r>
      <w:proofErr w:type="spellEnd"/>
      <w:r w:rsidRPr="00F832F9">
        <w:rPr>
          <w:rFonts w:asciiTheme="minorHAnsi" w:hAnsiTheme="minorHAnsi" w:cstheme="minorHAnsi"/>
          <w:b w:val="0"/>
          <w:bCs w:val="0"/>
          <w:sz w:val="22"/>
          <w:szCs w:val="22"/>
        </w:rPr>
        <w:t>.</w:t>
      </w:r>
    </w:p>
    <w:p w14:paraId="287E45D4" w14:textId="77777777" w:rsidR="00F832F9" w:rsidRPr="00F832F9" w:rsidRDefault="00F832F9" w:rsidP="00F832F9">
      <w:pPr>
        <w:pStyle w:val="Bodytext120"/>
        <w:shd w:val="clear" w:color="auto" w:fill="auto"/>
        <w:spacing w:line="240" w:lineRule="auto"/>
        <w:ind w:firstLine="360"/>
        <w:jc w:val="center"/>
        <w:rPr>
          <w:rFonts w:asciiTheme="minorHAnsi" w:hAnsiTheme="minorHAnsi" w:cstheme="minorHAnsi"/>
          <w:sz w:val="22"/>
          <w:szCs w:val="22"/>
        </w:rPr>
      </w:pPr>
      <w:r w:rsidRPr="00F832F9">
        <w:rPr>
          <w:rFonts w:asciiTheme="minorHAnsi" w:hAnsiTheme="minorHAnsi" w:cstheme="minorHAnsi"/>
          <w:sz w:val="22"/>
          <w:szCs w:val="22"/>
        </w:rPr>
        <w:t>POGLAVLJE 1</w:t>
      </w:r>
    </w:p>
    <w:p w14:paraId="0F499EDA" w14:textId="77777777" w:rsidR="00F832F9" w:rsidRPr="00F832F9" w:rsidRDefault="00F832F9" w:rsidP="00F832F9">
      <w:pPr>
        <w:pStyle w:val="Bodytext120"/>
        <w:shd w:val="clear" w:color="auto" w:fill="auto"/>
        <w:spacing w:line="240" w:lineRule="auto"/>
        <w:ind w:firstLine="360"/>
        <w:jc w:val="center"/>
        <w:rPr>
          <w:rFonts w:asciiTheme="minorHAnsi" w:hAnsiTheme="minorHAnsi" w:cstheme="minorHAnsi"/>
          <w:sz w:val="22"/>
          <w:szCs w:val="22"/>
        </w:rPr>
      </w:pPr>
      <w:r w:rsidRPr="00F832F9">
        <w:rPr>
          <w:rFonts w:asciiTheme="minorHAnsi" w:hAnsiTheme="minorHAnsi" w:cstheme="minorHAnsi"/>
          <w:sz w:val="22"/>
          <w:szCs w:val="22"/>
        </w:rPr>
        <w:t>U ODBRANU STAROG ZAVETA</w:t>
      </w:r>
    </w:p>
    <w:p w14:paraId="2FCAD4DF" w14:textId="3C7D83B3" w:rsidR="00F832F9" w:rsidRPr="00F832F9" w:rsidRDefault="00F832F9" w:rsidP="00F832F9">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w:t>
      </w:r>
      <w:proofErr w:type="spellStart"/>
      <w:r w:rsidRPr="00F832F9">
        <w:rPr>
          <w:rFonts w:asciiTheme="minorHAnsi" w:hAnsiTheme="minorHAnsi" w:cstheme="minorHAnsi"/>
          <w:b w:val="0"/>
          <w:bCs w:val="0"/>
          <w:sz w:val="22"/>
          <w:szCs w:val="22"/>
        </w:rPr>
        <w:t>Stari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zavet</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objavljuje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Božja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moćna</w:t>
      </w:r>
      <w:proofErr w:type="spellEnd"/>
      <w:r w:rsidRPr="00F832F9">
        <w:rPr>
          <w:rFonts w:asciiTheme="minorHAnsi" w:hAnsiTheme="minorHAnsi" w:cstheme="minorHAnsi"/>
          <w:b w:val="0"/>
          <w:bCs w:val="0"/>
          <w:sz w:val="22"/>
          <w:szCs w:val="22"/>
        </w:rPr>
        <w:t xml:space="preserve"> dela </w:t>
      </w:r>
      <w:proofErr w:type="spellStart"/>
      <w:r w:rsidRPr="00F832F9">
        <w:rPr>
          <w:rFonts w:asciiTheme="minorHAnsi" w:hAnsiTheme="minorHAnsi" w:cstheme="minorHAnsi"/>
          <w:b w:val="0"/>
          <w:bCs w:val="0"/>
          <w:sz w:val="22"/>
          <w:szCs w:val="22"/>
        </w:rPr>
        <w:t>otkupljenja</w:t>
      </w:r>
      <w:proofErr w:type="spellEnd"/>
      <w:r w:rsidRPr="00F832F9">
        <w:rPr>
          <w:rFonts w:asciiTheme="minorHAnsi" w:hAnsiTheme="minorHAnsi" w:cstheme="minorHAnsi"/>
          <w:b w:val="0"/>
          <w:bCs w:val="0"/>
          <w:sz w:val="22"/>
          <w:szCs w:val="22"/>
        </w:rPr>
        <w:t xml:space="preserve">. Ova dela </w:t>
      </w:r>
      <w:proofErr w:type="spellStart"/>
      <w:r w:rsidRPr="00F832F9">
        <w:rPr>
          <w:rFonts w:asciiTheme="minorHAnsi" w:hAnsiTheme="minorHAnsi" w:cstheme="minorHAnsi"/>
          <w:b w:val="0"/>
          <w:bCs w:val="0"/>
          <w:sz w:val="22"/>
          <w:szCs w:val="22"/>
        </w:rPr>
        <w:t>dostižu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vrhunac</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Novom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zavetu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kada</w:t>
      </w:r>
      <w:proofErr w:type="spellEnd"/>
      <w:r w:rsidRPr="00F832F9">
        <w:rPr>
          <w:rFonts w:asciiTheme="minorHAnsi" w:hAnsiTheme="minorHAnsi" w:cstheme="minorHAnsi"/>
          <w:b w:val="0"/>
          <w:bCs w:val="0"/>
          <w:sz w:val="22"/>
          <w:szCs w:val="22"/>
        </w:rPr>
        <w:t xml:space="preserve"> Bog </w:t>
      </w:r>
      <w:proofErr w:type="spellStart"/>
      <w:r w:rsidRPr="00F832F9">
        <w:rPr>
          <w:rFonts w:asciiTheme="minorHAnsi" w:hAnsiTheme="minorHAnsi" w:cstheme="minorHAnsi"/>
          <w:b w:val="0"/>
          <w:bCs w:val="0"/>
          <w:sz w:val="22"/>
          <w:szCs w:val="22"/>
        </w:rPr>
        <w:t>šalje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svog</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Sina</w:t>
      </w:r>
      <w:proofErr w:type="spellEnd"/>
      <w:r w:rsidRPr="00F832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w:t>
      </w:r>
      <w:r w:rsidRPr="00F832F9">
        <w:rPr>
          <w:rFonts w:asciiTheme="minorHAnsi" w:hAnsiTheme="minorHAnsi" w:cstheme="minorHAnsi"/>
          <w:b w:val="0"/>
          <w:bCs w:val="0"/>
          <w:sz w:val="22"/>
          <w:szCs w:val="22"/>
        </w:rPr>
        <w:t>storija</w:t>
      </w:r>
      <w:proofErr w:type="spellEnd"/>
      <w:r w:rsidRPr="00F832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otkupljenja</w:t>
      </w:r>
      <w:proofErr w:type="spellEnd"/>
      <w:r>
        <w:rPr>
          <w:rFonts w:asciiTheme="minorHAnsi" w:hAnsiTheme="minorHAnsi" w:cstheme="minorHAnsi"/>
          <w:b w:val="0"/>
          <w:bCs w:val="0"/>
          <w:sz w:val="22"/>
          <w:szCs w:val="22"/>
        </w:rPr>
        <w:t xml:space="preserve"> </w:t>
      </w:r>
      <w:r w:rsidRPr="00F832F9">
        <w:rPr>
          <w:rFonts w:asciiTheme="minorHAnsi" w:hAnsiTheme="minorHAnsi" w:cstheme="minorHAnsi"/>
          <w:b w:val="0"/>
          <w:bCs w:val="0"/>
          <w:sz w:val="22"/>
          <w:szCs w:val="22"/>
        </w:rPr>
        <w:t xml:space="preserve">je </w:t>
      </w:r>
      <w:proofErr w:type="spellStart"/>
      <w:r w:rsidRPr="00F832F9">
        <w:rPr>
          <w:rFonts w:asciiTheme="minorHAnsi" w:hAnsiTheme="minorHAnsi" w:cstheme="minorHAnsi"/>
          <w:b w:val="0"/>
          <w:bCs w:val="0"/>
          <w:sz w:val="22"/>
          <w:szCs w:val="22"/>
        </w:rPr>
        <w:t>moćna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reka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koja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teče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od</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starog</w:t>
      </w:r>
      <w:proofErr w:type="spellEnd"/>
      <w:r w:rsidRPr="00F832F9">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00D31EF5">
        <w:rPr>
          <w:rFonts w:asciiTheme="minorHAnsi" w:hAnsiTheme="minorHAnsi" w:cstheme="minorHAnsi"/>
          <w:b w:val="0"/>
          <w:bCs w:val="0"/>
          <w:sz w:val="22"/>
          <w:szCs w:val="22"/>
        </w:rPr>
        <w:t xml:space="preserve"> </w:t>
      </w:r>
      <w:r w:rsidRPr="00F832F9">
        <w:rPr>
          <w:rFonts w:asciiTheme="minorHAnsi" w:hAnsiTheme="minorHAnsi" w:cstheme="minorHAnsi"/>
          <w:b w:val="0"/>
          <w:bCs w:val="0"/>
          <w:sz w:val="22"/>
          <w:szCs w:val="22"/>
        </w:rPr>
        <w:t xml:space="preserve">a do </w:t>
      </w:r>
      <w:proofErr w:type="spellStart"/>
      <w:r w:rsidRPr="00F832F9">
        <w:rPr>
          <w:rFonts w:asciiTheme="minorHAnsi" w:hAnsiTheme="minorHAnsi" w:cstheme="minorHAnsi"/>
          <w:b w:val="0"/>
          <w:bCs w:val="0"/>
          <w:sz w:val="22"/>
          <w:szCs w:val="22"/>
        </w:rPr>
        <w:t>novog</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drži</w:t>
      </w:r>
      <w:proofErr w:type="spellEnd"/>
      <w:r w:rsidRPr="00F832F9">
        <w:rPr>
          <w:rFonts w:asciiTheme="minorHAnsi" w:hAnsiTheme="minorHAnsi" w:cstheme="minorHAnsi"/>
          <w:b w:val="0"/>
          <w:bCs w:val="0"/>
          <w:sz w:val="22"/>
          <w:szCs w:val="22"/>
        </w:rPr>
        <w:t xml:space="preserve"> to </w:t>
      </w:r>
      <w:proofErr w:type="spellStart"/>
      <w:r w:rsidRPr="00F832F9">
        <w:rPr>
          <w:rFonts w:asciiTheme="minorHAnsi" w:hAnsiTheme="minorHAnsi" w:cstheme="minorHAnsi"/>
          <w:b w:val="0"/>
          <w:bCs w:val="0"/>
          <w:sz w:val="22"/>
          <w:szCs w:val="22"/>
        </w:rPr>
        <w:t>dvoje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zajedno</w:t>
      </w:r>
      <w:proofErr w:type="spellEnd"/>
      <w:r w:rsidRPr="00F832F9">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Pr="00F832F9">
        <w:rPr>
          <w:rFonts w:asciiTheme="minorHAnsi" w:hAnsiTheme="minorHAnsi" w:cstheme="minorHAnsi"/>
          <w:b w:val="0"/>
          <w:bCs w:val="0"/>
          <w:sz w:val="22"/>
          <w:szCs w:val="22"/>
        </w:rPr>
        <w:t>SIDNI GREIDANUS1</w:t>
      </w:r>
    </w:p>
    <w:p w14:paraId="13553838" w14:textId="77777777" w:rsidR="00F832F9" w:rsidRPr="00F832F9" w:rsidRDefault="00F832F9" w:rsidP="00F832F9">
      <w:pPr>
        <w:pStyle w:val="Bodytext120"/>
        <w:shd w:val="clear" w:color="auto" w:fill="auto"/>
        <w:spacing w:line="240" w:lineRule="auto"/>
        <w:ind w:firstLine="360"/>
        <w:jc w:val="center"/>
        <w:rPr>
          <w:rFonts w:asciiTheme="minorHAnsi" w:hAnsiTheme="minorHAnsi" w:cstheme="minorHAnsi"/>
          <w:sz w:val="22"/>
          <w:szCs w:val="22"/>
        </w:rPr>
      </w:pPr>
      <w:r w:rsidRPr="00F832F9">
        <w:rPr>
          <w:rFonts w:asciiTheme="minorHAnsi" w:hAnsiTheme="minorHAnsi" w:cstheme="minorHAnsi"/>
          <w:sz w:val="22"/>
          <w:szCs w:val="22"/>
        </w:rPr>
        <w:t>GLAVNA TEMA BIBLIJE</w:t>
      </w:r>
    </w:p>
    <w:p w14:paraId="52AE3619" w14:textId="77777777" w:rsidR="00D314CE" w:rsidRDefault="00D314CE" w:rsidP="00D314C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832F9">
        <w:rPr>
          <w:rFonts w:asciiTheme="minorHAnsi" w:hAnsiTheme="minorHAnsi" w:cstheme="minorHAnsi"/>
          <w:b w:val="0"/>
          <w:bCs w:val="0"/>
          <w:sz w:val="22"/>
          <w:szCs w:val="22"/>
        </w:rPr>
        <w:t>Mapa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svetskih</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religija</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sekularnih</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filozofija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nastoji</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otkrije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postojanje</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prirodu</w:t>
      </w:r>
      <w:proofErr w:type="spellEnd"/>
      <w:r w:rsidRPr="00F832F9">
        <w:rPr>
          <w:rFonts w:asciiTheme="minorHAnsi" w:hAnsiTheme="minorHAnsi" w:cstheme="minorHAnsi"/>
          <w:b w:val="0"/>
          <w:bCs w:val="0"/>
          <w:sz w:val="22"/>
          <w:szCs w:val="22"/>
        </w:rPr>
        <w:t xml:space="preserve"> Boga </w:t>
      </w:r>
      <w:proofErr w:type="spellStart"/>
      <w:r w:rsidRPr="00F832F9">
        <w:rPr>
          <w:rFonts w:asciiTheme="minorHAnsi" w:hAnsiTheme="minorHAnsi" w:cstheme="minorHAnsi"/>
          <w:b w:val="0"/>
          <w:bCs w:val="0"/>
          <w:sz w:val="22"/>
          <w:szCs w:val="22"/>
        </w:rPr>
        <w:t>bilo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filozofskim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razmišljanjima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ili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iskustvenim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vežbama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Hrišćanstvo</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drugačije</w:t>
      </w:r>
      <w:proofErr w:type="spellEnd"/>
      <w:r w:rsidRPr="00F832F9">
        <w:rPr>
          <w:rFonts w:asciiTheme="minorHAnsi" w:hAnsiTheme="minorHAnsi" w:cstheme="minorHAnsi"/>
          <w:b w:val="0"/>
          <w:bCs w:val="0"/>
          <w:sz w:val="22"/>
          <w:szCs w:val="22"/>
        </w:rPr>
        <w:t xml:space="preserve"> — ono se </w:t>
      </w:r>
      <w:proofErr w:type="spellStart"/>
      <w:r w:rsidRPr="00F832F9">
        <w:rPr>
          <w:rFonts w:asciiTheme="minorHAnsi" w:hAnsiTheme="minorHAnsi" w:cstheme="minorHAnsi"/>
          <w:b w:val="0"/>
          <w:bCs w:val="0"/>
          <w:sz w:val="22"/>
          <w:szCs w:val="22"/>
        </w:rPr>
        <w:t>oslobađa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od</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nagađanja</w:t>
      </w:r>
      <w:proofErr w:type="spellEnd"/>
      <w:r w:rsidRPr="00F832F9">
        <w:rPr>
          <w:rFonts w:asciiTheme="minorHAnsi" w:hAnsiTheme="minorHAnsi" w:cstheme="minorHAnsi"/>
          <w:b w:val="0"/>
          <w:bCs w:val="0"/>
          <w:sz w:val="22"/>
          <w:szCs w:val="22"/>
        </w:rPr>
        <w:t xml:space="preserve">. On </w:t>
      </w:r>
      <w:proofErr w:type="spellStart"/>
      <w:r w:rsidRPr="00F832F9">
        <w:rPr>
          <w:rFonts w:asciiTheme="minorHAnsi" w:hAnsiTheme="minorHAnsi" w:cstheme="minorHAnsi"/>
          <w:b w:val="0"/>
          <w:bCs w:val="0"/>
          <w:sz w:val="22"/>
          <w:szCs w:val="22"/>
        </w:rPr>
        <w:t>smatra</w:t>
      </w:r>
      <w:proofErr w:type="spellEnd"/>
      <w:r w:rsidRPr="00F832F9">
        <w:rPr>
          <w:rFonts w:asciiTheme="minorHAnsi" w:hAnsiTheme="minorHAnsi" w:cstheme="minorHAnsi"/>
          <w:b w:val="0"/>
          <w:bCs w:val="0"/>
          <w:sz w:val="22"/>
          <w:szCs w:val="22"/>
        </w:rPr>
        <w:t xml:space="preserve"> da se Bog </w:t>
      </w:r>
      <w:proofErr w:type="spellStart"/>
      <w:r w:rsidRPr="00F832F9">
        <w:rPr>
          <w:rFonts w:asciiTheme="minorHAnsi" w:hAnsiTheme="minorHAnsi" w:cstheme="minorHAnsi"/>
          <w:b w:val="0"/>
          <w:bCs w:val="0"/>
          <w:sz w:val="22"/>
          <w:szCs w:val="22"/>
        </w:rPr>
        <w:t>otkriva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kroz</w:t>
      </w:r>
      <w:proofErr w:type="spellEnd"/>
      <w:r w:rsidRPr="00F832F9">
        <w:rPr>
          <w:rFonts w:asciiTheme="minorHAnsi" w:hAnsiTheme="minorHAnsi" w:cstheme="minorHAnsi"/>
          <w:b w:val="0"/>
          <w:bCs w:val="0"/>
          <w:sz w:val="22"/>
          <w:szCs w:val="22"/>
        </w:rPr>
        <w:t xml:space="preserve"> </w:t>
      </w:r>
      <w:proofErr w:type="spellStart"/>
      <w:r w:rsidRPr="00D314CE">
        <w:rPr>
          <w:rFonts w:asciiTheme="minorHAnsi" w:hAnsiTheme="minorHAnsi" w:cstheme="minorHAnsi"/>
          <w:sz w:val="22"/>
          <w:szCs w:val="22"/>
        </w:rPr>
        <w:t>opšte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otkrivenje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npr</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priroda</w:t>
      </w:r>
      <w:proofErr w:type="spellEnd"/>
      <w:r w:rsidRPr="00D314CE">
        <w:rPr>
          <w:rFonts w:asciiTheme="minorHAnsi" w:hAnsiTheme="minorHAnsi" w:cstheme="minorHAnsi"/>
          <w:sz w:val="22"/>
          <w:szCs w:val="22"/>
        </w:rPr>
        <w:t xml:space="preserve">) i </w:t>
      </w:r>
      <w:proofErr w:type="spellStart"/>
      <w:r w:rsidRPr="00D314CE">
        <w:rPr>
          <w:rFonts w:asciiTheme="minorHAnsi" w:hAnsiTheme="minorHAnsi" w:cstheme="minorHAnsi"/>
          <w:sz w:val="22"/>
          <w:szCs w:val="22"/>
        </w:rPr>
        <w:t>posebno</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otkrivenje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na</w:t>
      </w:r>
      <w:proofErr w:type="spellEnd"/>
      <w:r w:rsidRPr="00D314CE">
        <w:rPr>
          <w:rFonts w:asciiTheme="minorHAnsi" w:hAnsiTheme="minorHAnsi" w:cstheme="minorHAnsi"/>
          <w:sz w:val="22"/>
          <w:szCs w:val="22"/>
        </w:rPr>
        <w:t xml:space="preserve"> primer, </w:t>
      </w:r>
      <w:proofErr w:type="spellStart"/>
      <w:r w:rsidRPr="00D314CE">
        <w:rPr>
          <w:rFonts w:asciiTheme="minorHAnsi" w:hAnsiTheme="minorHAnsi" w:cstheme="minorHAnsi"/>
          <w:sz w:val="22"/>
          <w:szCs w:val="22"/>
        </w:rPr>
        <w:t>Sveto</w:t>
      </w:r>
      <w:proofErr w:type="spellEnd"/>
      <w:r w:rsidRPr="00D314CE">
        <w:rPr>
          <w:rFonts w:asciiTheme="minorHAnsi" w:hAnsiTheme="minorHAnsi" w:cstheme="minorHAnsi"/>
          <w:sz w:val="22"/>
          <w:szCs w:val="22"/>
        </w:rPr>
        <w:t xml:space="preserve"> pismo)</w:t>
      </w:r>
      <w:r w:rsidRPr="00F832F9">
        <w:rPr>
          <w:rFonts w:asciiTheme="minorHAnsi" w:hAnsiTheme="minorHAnsi" w:cstheme="minorHAnsi"/>
          <w:b w:val="0"/>
          <w:bCs w:val="0"/>
          <w:sz w:val="22"/>
          <w:szCs w:val="22"/>
        </w:rPr>
        <w:t xml:space="preserve">, </w:t>
      </w:r>
      <w:r w:rsidRPr="00D314CE">
        <w:rPr>
          <w:rFonts w:asciiTheme="minorHAnsi" w:hAnsiTheme="minorHAnsi" w:cstheme="minorHAnsi"/>
          <w:sz w:val="22"/>
          <w:szCs w:val="22"/>
        </w:rPr>
        <w:t xml:space="preserve">i da se </w:t>
      </w:r>
      <w:proofErr w:type="spellStart"/>
      <w:r w:rsidRPr="00D314CE">
        <w:rPr>
          <w:rFonts w:asciiTheme="minorHAnsi" w:hAnsiTheme="minorHAnsi" w:cstheme="minorHAnsi"/>
          <w:sz w:val="22"/>
          <w:szCs w:val="22"/>
        </w:rPr>
        <w:t>otkrio</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lično</w:t>
      </w:r>
      <w:proofErr w:type="spellEnd"/>
      <w:r w:rsidRPr="00D314CE">
        <w:rPr>
          <w:rFonts w:asciiTheme="minorHAnsi" w:hAnsiTheme="minorHAnsi" w:cstheme="minorHAnsi"/>
          <w:sz w:val="22"/>
          <w:szCs w:val="22"/>
        </w:rPr>
        <w:t xml:space="preserve"> u </w:t>
      </w:r>
      <w:proofErr w:type="spellStart"/>
      <w:r w:rsidRPr="00D314CE">
        <w:rPr>
          <w:rFonts w:asciiTheme="minorHAnsi" w:hAnsiTheme="minorHAnsi" w:cstheme="minorHAnsi"/>
          <w:sz w:val="22"/>
          <w:szCs w:val="22"/>
        </w:rPr>
        <w:t>inkarnaciji</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Isusa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Hrista</w:t>
      </w:r>
      <w:proofErr w:type="spellEnd"/>
      <w:r w:rsidRPr="00F832F9">
        <w:rPr>
          <w:rFonts w:asciiTheme="minorHAnsi" w:hAnsiTheme="minorHAnsi" w:cstheme="minorHAnsi"/>
          <w:b w:val="0"/>
          <w:bCs w:val="0"/>
          <w:sz w:val="22"/>
          <w:szCs w:val="22"/>
        </w:rPr>
        <w:t>. „</w:t>
      </w:r>
      <w:proofErr w:type="spellStart"/>
      <w:r w:rsidRPr="00F832F9">
        <w:rPr>
          <w:rFonts w:asciiTheme="minorHAnsi" w:hAnsiTheme="minorHAnsi" w:cstheme="minorHAnsi"/>
          <w:b w:val="0"/>
          <w:bCs w:val="0"/>
          <w:sz w:val="22"/>
          <w:szCs w:val="22"/>
        </w:rPr>
        <w:t>Jer</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im</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jasno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šta</w:t>
      </w:r>
      <w:proofErr w:type="spellEnd"/>
      <w:r w:rsidRPr="00F832F9">
        <w:rPr>
          <w:rFonts w:asciiTheme="minorHAnsi" w:hAnsiTheme="minorHAnsi" w:cstheme="minorHAnsi"/>
          <w:b w:val="0"/>
          <w:bCs w:val="0"/>
          <w:sz w:val="22"/>
          <w:szCs w:val="22"/>
        </w:rPr>
        <w:t xml:space="preserve"> se </w:t>
      </w:r>
      <w:proofErr w:type="spellStart"/>
      <w:r w:rsidRPr="00F832F9">
        <w:rPr>
          <w:rFonts w:asciiTheme="minorHAnsi" w:hAnsiTheme="minorHAnsi" w:cstheme="minorHAnsi"/>
          <w:b w:val="0"/>
          <w:bCs w:val="0"/>
          <w:sz w:val="22"/>
          <w:szCs w:val="22"/>
        </w:rPr>
        <w:t>može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znati</w:t>
      </w:r>
      <w:proofErr w:type="spellEnd"/>
      <w:r w:rsidRPr="00F832F9">
        <w:rPr>
          <w:rFonts w:asciiTheme="minorHAnsi" w:hAnsiTheme="minorHAnsi" w:cstheme="minorHAnsi"/>
          <w:b w:val="0"/>
          <w:bCs w:val="0"/>
          <w:sz w:val="22"/>
          <w:szCs w:val="22"/>
        </w:rPr>
        <w:t xml:space="preserve"> o </w:t>
      </w:r>
      <w:proofErr w:type="spellStart"/>
      <w:r w:rsidRPr="00F832F9">
        <w:rPr>
          <w:rFonts w:asciiTheme="minorHAnsi" w:hAnsiTheme="minorHAnsi" w:cstheme="minorHAnsi"/>
          <w:b w:val="0"/>
          <w:bCs w:val="0"/>
          <w:sz w:val="22"/>
          <w:szCs w:val="22"/>
        </w:rPr>
        <w:t>Bogu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jer</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im</w:t>
      </w:r>
      <w:proofErr w:type="spellEnd"/>
      <w:r w:rsidRPr="00F832F9">
        <w:rPr>
          <w:rFonts w:asciiTheme="minorHAnsi" w:hAnsiTheme="minorHAnsi" w:cstheme="minorHAnsi"/>
          <w:b w:val="0"/>
          <w:bCs w:val="0"/>
          <w:sz w:val="22"/>
          <w:szCs w:val="22"/>
        </w:rPr>
        <w:t xml:space="preserve"> je Bog to </w:t>
      </w:r>
      <w:proofErr w:type="spellStart"/>
      <w:proofErr w:type="gramStart"/>
      <w:r w:rsidRPr="00F832F9">
        <w:rPr>
          <w:rFonts w:asciiTheme="minorHAnsi" w:hAnsiTheme="minorHAnsi" w:cstheme="minorHAnsi"/>
          <w:b w:val="0"/>
          <w:bCs w:val="0"/>
          <w:sz w:val="22"/>
          <w:szCs w:val="22"/>
        </w:rPr>
        <w:t>pokazao</w:t>
      </w:r>
      <w:proofErr w:type="spellEnd"/>
      <w:r w:rsidRPr="00F832F9">
        <w:rPr>
          <w:rFonts w:asciiTheme="minorHAnsi" w:hAnsiTheme="minorHAnsi" w:cstheme="minorHAnsi"/>
          <w:b w:val="0"/>
          <w:bCs w:val="0"/>
          <w:sz w:val="22"/>
          <w:szCs w:val="22"/>
        </w:rPr>
        <w:t>“</w:t>
      </w:r>
      <w:proofErr w:type="gram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piše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apostol</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Pavle</w:t>
      </w:r>
      <w:proofErr w:type="spellEnd"/>
      <w:r w:rsidRPr="00F832F9">
        <w:rPr>
          <w:rFonts w:asciiTheme="minorHAnsi" w:hAnsiTheme="minorHAnsi" w:cstheme="minorHAnsi"/>
          <w:b w:val="0"/>
          <w:bCs w:val="0"/>
          <w:sz w:val="22"/>
          <w:szCs w:val="22"/>
        </w:rPr>
        <w:t>. „</w:t>
      </w:r>
      <w:proofErr w:type="spellStart"/>
      <w:r w:rsidRPr="00F832F9">
        <w:rPr>
          <w:rFonts w:asciiTheme="minorHAnsi" w:hAnsiTheme="minorHAnsi" w:cstheme="minorHAnsi"/>
          <w:b w:val="0"/>
          <w:bCs w:val="0"/>
          <w:sz w:val="22"/>
          <w:szCs w:val="22"/>
        </w:rPr>
        <w:t>Jer</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njegove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nevidljive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osobine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naime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njegova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večna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moc</w:t>
      </w:r>
      <w:proofErr w:type="spellEnd"/>
      <w:r w:rsidRPr="00F832F9">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B</w:t>
      </w:r>
      <w:r w:rsidRPr="00F832F9">
        <w:rPr>
          <w:rFonts w:asciiTheme="minorHAnsi" w:hAnsiTheme="minorHAnsi" w:cstheme="minorHAnsi"/>
          <w:b w:val="0"/>
          <w:bCs w:val="0"/>
          <w:sz w:val="22"/>
          <w:szCs w:val="22"/>
        </w:rPr>
        <w:t>ožanska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priroda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jasno</w:t>
      </w:r>
      <w:proofErr w:type="spellEnd"/>
      <w:r w:rsidRPr="00F832F9">
        <w:rPr>
          <w:rFonts w:asciiTheme="minorHAnsi" w:hAnsiTheme="minorHAnsi" w:cstheme="minorHAnsi"/>
          <w:b w:val="0"/>
          <w:bCs w:val="0"/>
          <w:sz w:val="22"/>
          <w:szCs w:val="22"/>
        </w:rPr>
        <w:t xml:space="preserve"> se </w:t>
      </w:r>
      <w:proofErr w:type="spellStart"/>
      <w:r w:rsidRPr="00F832F9">
        <w:rPr>
          <w:rFonts w:asciiTheme="minorHAnsi" w:hAnsiTheme="minorHAnsi" w:cstheme="minorHAnsi"/>
          <w:b w:val="0"/>
          <w:bCs w:val="0"/>
          <w:sz w:val="22"/>
          <w:szCs w:val="22"/>
        </w:rPr>
        <w:t>uočavaju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još</w:t>
      </w:r>
      <w:proofErr w:type="spellEnd"/>
      <w:r w:rsidRPr="00F832F9">
        <w:rPr>
          <w:rFonts w:asciiTheme="minorHAnsi" w:hAnsiTheme="minorHAnsi" w:cstheme="minorHAnsi"/>
          <w:b w:val="0"/>
          <w:bCs w:val="0"/>
          <w:sz w:val="22"/>
          <w:szCs w:val="22"/>
        </w:rPr>
        <w:t xml:space="preserve"> od </w:t>
      </w:r>
      <w:proofErr w:type="spellStart"/>
      <w:r w:rsidRPr="00F832F9">
        <w:rPr>
          <w:rFonts w:asciiTheme="minorHAnsi" w:hAnsiTheme="minorHAnsi" w:cstheme="minorHAnsi"/>
          <w:b w:val="0"/>
          <w:bCs w:val="0"/>
          <w:sz w:val="22"/>
          <w:szCs w:val="22"/>
        </w:rPr>
        <w:t>stvaranja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sveta</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stvarima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su</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stvorene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Tako</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su</w:t>
      </w:r>
      <w:proofErr w:type="spellEnd"/>
      <w:r w:rsidRPr="00F832F9">
        <w:rPr>
          <w:rFonts w:asciiTheme="minorHAnsi" w:hAnsiTheme="minorHAnsi" w:cstheme="minorHAnsi"/>
          <w:b w:val="0"/>
          <w:bCs w:val="0"/>
          <w:sz w:val="22"/>
          <w:szCs w:val="22"/>
        </w:rPr>
        <w:t xml:space="preserve"> bez </w:t>
      </w:r>
      <w:proofErr w:type="spellStart"/>
      <w:proofErr w:type="gramStart"/>
      <w:r w:rsidRPr="00F832F9">
        <w:rPr>
          <w:rFonts w:asciiTheme="minorHAnsi" w:hAnsiTheme="minorHAnsi" w:cstheme="minorHAnsi"/>
          <w:b w:val="0"/>
          <w:bCs w:val="0"/>
          <w:sz w:val="22"/>
          <w:szCs w:val="22"/>
        </w:rPr>
        <w:t>izgovora</w:t>
      </w:r>
      <w:proofErr w:type="spellEnd"/>
      <w:r w:rsidRPr="00F832F9">
        <w:rPr>
          <w:rFonts w:asciiTheme="minorHAnsi" w:hAnsiTheme="minorHAnsi" w:cstheme="minorHAnsi"/>
          <w:b w:val="0"/>
          <w:bCs w:val="0"/>
          <w:sz w:val="22"/>
          <w:szCs w:val="22"/>
        </w:rPr>
        <w:t>“ (</w:t>
      </w:r>
      <w:proofErr w:type="spellStart"/>
      <w:proofErr w:type="gramEnd"/>
      <w:r w:rsidRPr="00F832F9">
        <w:rPr>
          <w:rFonts w:asciiTheme="minorHAnsi" w:hAnsiTheme="minorHAnsi" w:cstheme="minorHAnsi"/>
          <w:b w:val="0"/>
          <w:bCs w:val="0"/>
          <w:sz w:val="22"/>
          <w:szCs w:val="22"/>
        </w:rPr>
        <w:t>Rimljanima</w:t>
      </w:r>
      <w:proofErr w:type="spellEnd"/>
      <w:r w:rsidRPr="00F832F9">
        <w:rPr>
          <w:rFonts w:asciiTheme="minorHAnsi" w:hAnsiTheme="minorHAnsi" w:cstheme="minorHAnsi"/>
          <w:b w:val="0"/>
          <w:bCs w:val="0"/>
          <w:sz w:val="22"/>
          <w:szCs w:val="22"/>
        </w:rPr>
        <w:t xml:space="preserve"> 1:19-20). Pisac </w:t>
      </w:r>
      <w:proofErr w:type="spellStart"/>
      <w:r w:rsidRPr="00F832F9">
        <w:rPr>
          <w:rFonts w:asciiTheme="minorHAnsi" w:hAnsiTheme="minorHAnsi" w:cstheme="minorHAnsi"/>
          <w:b w:val="0"/>
          <w:bCs w:val="0"/>
          <w:sz w:val="22"/>
          <w:szCs w:val="22"/>
        </w:rPr>
        <w:t>poslanice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Jevrejima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kaže</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prošlosti</w:t>
      </w:r>
      <w:proofErr w:type="spellEnd"/>
      <w:r w:rsidRPr="00F832F9">
        <w:rPr>
          <w:rFonts w:asciiTheme="minorHAnsi" w:hAnsiTheme="minorHAnsi" w:cstheme="minorHAnsi"/>
          <w:b w:val="0"/>
          <w:bCs w:val="0"/>
          <w:sz w:val="22"/>
          <w:szCs w:val="22"/>
        </w:rPr>
        <w:t xml:space="preserve"> je Bog </w:t>
      </w:r>
      <w:proofErr w:type="spellStart"/>
      <w:r w:rsidRPr="00F832F9">
        <w:rPr>
          <w:rFonts w:asciiTheme="minorHAnsi" w:hAnsiTheme="minorHAnsi" w:cstheme="minorHAnsi"/>
          <w:b w:val="0"/>
          <w:bCs w:val="0"/>
          <w:sz w:val="22"/>
          <w:szCs w:val="22"/>
        </w:rPr>
        <w:t>govorio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našim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precima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preko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proroka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mnogo</w:t>
      </w:r>
      <w:proofErr w:type="spellEnd"/>
      <w:r w:rsidRPr="00F832F9">
        <w:rPr>
          <w:rFonts w:asciiTheme="minorHAnsi" w:hAnsiTheme="minorHAnsi" w:cstheme="minorHAnsi"/>
          <w:b w:val="0"/>
          <w:bCs w:val="0"/>
          <w:sz w:val="22"/>
          <w:szCs w:val="22"/>
        </w:rPr>
        <w:t xml:space="preserve"> puta i </w:t>
      </w:r>
      <w:proofErr w:type="spellStart"/>
      <w:r w:rsidRPr="00F832F9">
        <w:rPr>
          <w:rFonts w:asciiTheme="minorHAnsi" w:hAnsiTheme="minorHAnsi" w:cstheme="minorHAnsi"/>
          <w:b w:val="0"/>
          <w:bCs w:val="0"/>
          <w:sz w:val="22"/>
          <w:szCs w:val="22"/>
        </w:rPr>
        <w:t>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različite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načine</w:t>
      </w:r>
      <w:proofErr w:type="spellEnd"/>
      <w:r w:rsidRPr="00F832F9">
        <w:rPr>
          <w:rFonts w:asciiTheme="minorHAnsi" w:hAnsiTheme="minorHAnsi" w:cstheme="minorHAnsi"/>
          <w:b w:val="0"/>
          <w:bCs w:val="0"/>
          <w:sz w:val="22"/>
          <w:szCs w:val="22"/>
        </w:rPr>
        <w:t xml:space="preserve">. Ali u </w:t>
      </w:r>
      <w:proofErr w:type="spellStart"/>
      <w:r w:rsidRPr="00F832F9">
        <w:rPr>
          <w:rFonts w:asciiTheme="minorHAnsi" w:hAnsiTheme="minorHAnsi" w:cstheme="minorHAnsi"/>
          <w:b w:val="0"/>
          <w:bCs w:val="0"/>
          <w:sz w:val="22"/>
          <w:szCs w:val="22"/>
        </w:rPr>
        <w:t>ovim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poslednjim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danima</w:t>
      </w:r>
      <w:proofErr w:type="spellEnd"/>
      <w:r w:rsidRPr="00F832F9">
        <w:rPr>
          <w:rFonts w:asciiTheme="minorHAnsi" w:hAnsiTheme="minorHAnsi" w:cstheme="minorHAnsi"/>
          <w:b w:val="0"/>
          <w:bCs w:val="0"/>
          <w:sz w:val="22"/>
          <w:szCs w:val="22"/>
        </w:rPr>
        <w:t xml:space="preserve"> on </w:t>
      </w:r>
      <w:proofErr w:type="spellStart"/>
      <w:r w:rsidRPr="00F832F9">
        <w:rPr>
          <w:rFonts w:asciiTheme="minorHAnsi" w:hAnsiTheme="minorHAnsi" w:cstheme="minorHAnsi"/>
          <w:b w:val="0"/>
          <w:bCs w:val="0"/>
          <w:sz w:val="22"/>
          <w:szCs w:val="22"/>
        </w:rPr>
        <w:t>nam</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govorio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preko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svog</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Sina</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koga</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postavio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naslednikom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svega</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kroz</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koga</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stvorio</w:t>
      </w:r>
      <w:proofErr w:type="spellEnd"/>
      <w:r w:rsidRPr="00F832F9">
        <w:rPr>
          <w:rFonts w:asciiTheme="minorHAnsi" w:hAnsiTheme="minorHAnsi" w:cstheme="minorHAnsi"/>
          <w:b w:val="0"/>
          <w:bCs w:val="0"/>
          <w:sz w:val="22"/>
          <w:szCs w:val="22"/>
        </w:rPr>
        <w:t xml:space="preserve"> </w:t>
      </w:r>
      <w:proofErr w:type="spellStart"/>
      <w:proofErr w:type="gramStart"/>
      <w:r w:rsidRPr="00F832F9">
        <w:rPr>
          <w:rFonts w:asciiTheme="minorHAnsi" w:hAnsiTheme="minorHAnsi" w:cstheme="minorHAnsi"/>
          <w:b w:val="0"/>
          <w:bCs w:val="0"/>
          <w:sz w:val="22"/>
          <w:szCs w:val="22"/>
        </w:rPr>
        <w:t>vaseljenu</w:t>
      </w:r>
      <w:proofErr w:type="spellEnd"/>
      <w:r w:rsidRPr="00F832F9">
        <w:rPr>
          <w:rFonts w:asciiTheme="minorHAnsi" w:hAnsiTheme="minorHAnsi" w:cstheme="minorHAnsi"/>
          <w:b w:val="0"/>
          <w:bCs w:val="0"/>
          <w:sz w:val="22"/>
          <w:szCs w:val="22"/>
        </w:rPr>
        <w:t>“ (</w:t>
      </w:r>
      <w:proofErr w:type="gramEnd"/>
      <w:r w:rsidRPr="00F832F9">
        <w:rPr>
          <w:rFonts w:asciiTheme="minorHAnsi" w:hAnsiTheme="minorHAnsi" w:cstheme="minorHAnsi"/>
          <w:b w:val="0"/>
          <w:bCs w:val="0"/>
          <w:sz w:val="22"/>
          <w:szCs w:val="22"/>
        </w:rPr>
        <w:t xml:space="preserve">1,1-2). </w:t>
      </w:r>
      <w:proofErr w:type="spellStart"/>
      <w:r w:rsidRPr="00F832F9">
        <w:rPr>
          <w:rFonts w:asciiTheme="minorHAnsi" w:hAnsiTheme="minorHAnsi" w:cstheme="minorHAnsi"/>
          <w:b w:val="0"/>
          <w:bCs w:val="0"/>
          <w:sz w:val="22"/>
          <w:szCs w:val="22"/>
        </w:rPr>
        <w:t>Štaviše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tokom</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svoje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zemaljske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službe</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Isus</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nam</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rekao</w:t>
      </w:r>
      <w:proofErr w:type="spellEnd"/>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pokazao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nam</w:t>
      </w:r>
      <w:proofErr w:type="spellEnd"/>
      <w:r w:rsidRPr="00F832F9">
        <w:rPr>
          <w:rFonts w:asciiTheme="minorHAnsi" w:hAnsiTheme="minorHAnsi" w:cstheme="minorHAnsi"/>
          <w:b w:val="0"/>
          <w:bCs w:val="0"/>
          <w:sz w:val="22"/>
          <w:szCs w:val="22"/>
        </w:rPr>
        <w:t xml:space="preserve"> ko je </w:t>
      </w:r>
      <w:proofErr w:type="spellStart"/>
      <w:r w:rsidRPr="00F832F9">
        <w:rPr>
          <w:rFonts w:asciiTheme="minorHAnsi" w:hAnsiTheme="minorHAnsi" w:cstheme="minorHAnsi"/>
          <w:b w:val="0"/>
          <w:bCs w:val="0"/>
          <w:sz w:val="22"/>
          <w:szCs w:val="22"/>
        </w:rPr>
        <w:t>tačno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izjavljujući</w:t>
      </w:r>
      <w:proofErr w:type="spellEnd"/>
      <w:r w:rsidRPr="00F832F9">
        <w:rPr>
          <w:rFonts w:asciiTheme="minorHAnsi" w:hAnsiTheme="minorHAnsi" w:cstheme="minorHAnsi"/>
          <w:b w:val="0"/>
          <w:bCs w:val="0"/>
          <w:sz w:val="22"/>
          <w:szCs w:val="22"/>
        </w:rPr>
        <w:t>: „</w:t>
      </w:r>
      <w:r>
        <w:rPr>
          <w:rFonts w:asciiTheme="minorHAnsi" w:hAnsiTheme="minorHAnsi" w:cstheme="minorHAnsi"/>
          <w:b w:val="0"/>
          <w:bCs w:val="0"/>
          <w:sz w:val="22"/>
          <w:szCs w:val="22"/>
        </w:rPr>
        <w:t>Ja</w:t>
      </w:r>
      <w:r w:rsidRPr="00F832F9">
        <w:rPr>
          <w:rFonts w:asciiTheme="minorHAnsi" w:hAnsiTheme="minorHAnsi" w:cstheme="minorHAnsi"/>
          <w:b w:val="0"/>
          <w:bCs w:val="0"/>
          <w:sz w:val="22"/>
          <w:szCs w:val="22"/>
        </w:rPr>
        <w:t xml:space="preserve"> i </w:t>
      </w:r>
      <w:proofErr w:type="spellStart"/>
      <w:r w:rsidRPr="00F832F9">
        <w:rPr>
          <w:rFonts w:asciiTheme="minorHAnsi" w:hAnsiTheme="minorHAnsi" w:cstheme="minorHAnsi"/>
          <w:b w:val="0"/>
          <w:bCs w:val="0"/>
          <w:sz w:val="22"/>
          <w:szCs w:val="22"/>
        </w:rPr>
        <w:t>Otac</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s</w:t>
      </w:r>
      <w:r>
        <w:rPr>
          <w:rFonts w:asciiTheme="minorHAnsi" w:hAnsiTheme="minorHAnsi" w:cstheme="minorHAnsi"/>
          <w:b w:val="0"/>
          <w:bCs w:val="0"/>
          <w:sz w:val="22"/>
          <w:szCs w:val="22"/>
        </w:rPr>
        <w:t>mo</w:t>
      </w:r>
      <w:proofErr w:type="spellEnd"/>
      <w:r w:rsidRPr="00F832F9">
        <w:rPr>
          <w:rFonts w:asciiTheme="minorHAnsi" w:hAnsiTheme="minorHAnsi" w:cstheme="minorHAnsi"/>
          <w:b w:val="0"/>
          <w:bCs w:val="0"/>
          <w:sz w:val="22"/>
          <w:szCs w:val="22"/>
        </w:rPr>
        <w:t xml:space="preserve"> </w:t>
      </w:r>
      <w:proofErr w:type="spellStart"/>
      <w:proofErr w:type="gramStart"/>
      <w:r w:rsidRPr="00F832F9">
        <w:rPr>
          <w:rFonts w:asciiTheme="minorHAnsi" w:hAnsiTheme="minorHAnsi" w:cstheme="minorHAnsi"/>
          <w:b w:val="0"/>
          <w:bCs w:val="0"/>
          <w:sz w:val="22"/>
          <w:szCs w:val="22"/>
        </w:rPr>
        <w:t>jedno</w:t>
      </w:r>
      <w:proofErr w:type="spellEnd"/>
      <w:r w:rsidRPr="00F832F9">
        <w:rPr>
          <w:rFonts w:asciiTheme="minorHAnsi" w:hAnsiTheme="minorHAnsi" w:cstheme="minorHAnsi"/>
          <w:b w:val="0"/>
          <w:bCs w:val="0"/>
          <w:sz w:val="22"/>
          <w:szCs w:val="22"/>
        </w:rPr>
        <w:t>“ (</w:t>
      </w:r>
      <w:proofErr w:type="gramEnd"/>
      <w:r w:rsidRPr="00F832F9">
        <w:rPr>
          <w:rFonts w:asciiTheme="minorHAnsi" w:hAnsiTheme="minorHAnsi" w:cstheme="minorHAnsi"/>
          <w:b w:val="0"/>
          <w:bCs w:val="0"/>
          <w:sz w:val="22"/>
          <w:szCs w:val="22"/>
        </w:rPr>
        <w:t xml:space="preserve">Jovan 10:30). </w:t>
      </w:r>
      <w:proofErr w:type="spellStart"/>
      <w:r w:rsidRPr="00F832F9">
        <w:rPr>
          <w:rFonts w:asciiTheme="minorHAnsi" w:hAnsiTheme="minorHAnsi" w:cstheme="minorHAnsi"/>
          <w:b w:val="0"/>
          <w:bCs w:val="0"/>
          <w:sz w:val="22"/>
          <w:szCs w:val="22"/>
        </w:rPr>
        <w:t>Pitao</w:t>
      </w:r>
      <w:proofErr w:type="spellEnd"/>
      <w:r w:rsidRPr="00F832F9">
        <w:rPr>
          <w:rFonts w:asciiTheme="minorHAnsi" w:hAnsiTheme="minorHAnsi" w:cstheme="minorHAnsi"/>
          <w:b w:val="0"/>
          <w:bCs w:val="0"/>
          <w:sz w:val="22"/>
          <w:szCs w:val="22"/>
        </w:rPr>
        <w:t xml:space="preserve"> je: „</w:t>
      </w:r>
      <w:proofErr w:type="spellStart"/>
      <w:r w:rsidRPr="00F832F9">
        <w:rPr>
          <w:rFonts w:asciiTheme="minorHAnsi" w:hAnsiTheme="minorHAnsi" w:cstheme="minorHAnsi"/>
          <w:b w:val="0"/>
          <w:bCs w:val="0"/>
          <w:sz w:val="22"/>
          <w:szCs w:val="22"/>
        </w:rPr>
        <w:t>Jesam</w:t>
      </w:r>
      <w:proofErr w:type="spellEnd"/>
      <w:r w:rsidRPr="00F832F9">
        <w:rPr>
          <w:rFonts w:asciiTheme="minorHAnsi" w:hAnsiTheme="minorHAnsi" w:cstheme="minorHAnsi"/>
          <w:b w:val="0"/>
          <w:bCs w:val="0"/>
          <w:sz w:val="22"/>
          <w:szCs w:val="22"/>
        </w:rPr>
        <w:t xml:space="preserve"> li </w:t>
      </w:r>
      <w:proofErr w:type="spellStart"/>
      <w:r w:rsidRPr="00F832F9">
        <w:rPr>
          <w:rFonts w:asciiTheme="minorHAnsi" w:hAnsiTheme="minorHAnsi" w:cstheme="minorHAnsi"/>
          <w:b w:val="0"/>
          <w:bCs w:val="0"/>
          <w:sz w:val="22"/>
          <w:szCs w:val="22"/>
        </w:rPr>
        <w:t>toliko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dugo</w:t>
      </w:r>
      <w:proofErr w:type="spellEnd"/>
      <w:r w:rsidRPr="00F832F9">
        <w:rPr>
          <w:rFonts w:asciiTheme="minorHAnsi" w:hAnsiTheme="minorHAnsi" w:cstheme="minorHAnsi"/>
          <w:b w:val="0"/>
          <w:bCs w:val="0"/>
          <w:sz w:val="22"/>
          <w:szCs w:val="22"/>
        </w:rPr>
        <w:t xml:space="preserve"> s </w:t>
      </w:r>
      <w:proofErr w:type="spellStart"/>
      <w:r w:rsidRPr="00F832F9">
        <w:rPr>
          <w:rFonts w:asciiTheme="minorHAnsi" w:hAnsiTheme="minorHAnsi" w:cstheme="minorHAnsi"/>
          <w:b w:val="0"/>
          <w:bCs w:val="0"/>
          <w:sz w:val="22"/>
          <w:szCs w:val="22"/>
        </w:rPr>
        <w:t>tobom</w:t>
      </w:r>
      <w:proofErr w:type="spellEnd"/>
      <w:r w:rsidRPr="00F832F9">
        <w:rPr>
          <w:rFonts w:asciiTheme="minorHAnsi" w:hAnsiTheme="minorHAnsi" w:cstheme="minorHAnsi"/>
          <w:b w:val="0"/>
          <w:bCs w:val="0"/>
          <w:sz w:val="22"/>
          <w:szCs w:val="22"/>
        </w:rPr>
        <w:t xml:space="preserve">, a </w:t>
      </w:r>
      <w:proofErr w:type="spellStart"/>
      <w:r w:rsidRPr="00F832F9">
        <w:rPr>
          <w:rFonts w:asciiTheme="minorHAnsi" w:hAnsiTheme="minorHAnsi" w:cstheme="minorHAnsi"/>
          <w:b w:val="0"/>
          <w:bCs w:val="0"/>
          <w:sz w:val="22"/>
          <w:szCs w:val="22"/>
        </w:rPr>
        <w:t>ti</w:t>
      </w:r>
      <w:proofErr w:type="spellEnd"/>
      <w:r w:rsidRPr="00F832F9">
        <w:rPr>
          <w:rFonts w:asciiTheme="minorHAnsi" w:hAnsiTheme="minorHAnsi" w:cstheme="minorHAnsi"/>
          <w:b w:val="0"/>
          <w:bCs w:val="0"/>
          <w:sz w:val="22"/>
          <w:szCs w:val="22"/>
        </w:rPr>
        <w:t xml:space="preserve"> me </w:t>
      </w:r>
      <w:proofErr w:type="spellStart"/>
      <w:r w:rsidRPr="00F832F9">
        <w:rPr>
          <w:rFonts w:asciiTheme="minorHAnsi" w:hAnsiTheme="minorHAnsi" w:cstheme="minorHAnsi"/>
          <w:b w:val="0"/>
          <w:bCs w:val="0"/>
          <w:sz w:val="22"/>
          <w:szCs w:val="22"/>
        </w:rPr>
        <w:t>još</w:t>
      </w:r>
      <w:proofErr w:type="spellEnd"/>
      <w:r w:rsidRPr="00F832F9">
        <w:rPr>
          <w:rFonts w:asciiTheme="minorHAnsi" w:hAnsiTheme="minorHAnsi" w:cstheme="minorHAnsi"/>
          <w:b w:val="0"/>
          <w:bCs w:val="0"/>
          <w:sz w:val="22"/>
          <w:szCs w:val="22"/>
        </w:rPr>
        <w:t xml:space="preserve"> ne </w:t>
      </w:r>
      <w:proofErr w:type="spellStart"/>
      <w:r w:rsidRPr="00F832F9">
        <w:rPr>
          <w:rFonts w:asciiTheme="minorHAnsi" w:hAnsiTheme="minorHAnsi" w:cstheme="minorHAnsi"/>
          <w:b w:val="0"/>
          <w:bCs w:val="0"/>
          <w:sz w:val="22"/>
          <w:szCs w:val="22"/>
        </w:rPr>
        <w:t>poznaješ</w:t>
      </w:r>
      <w:proofErr w:type="spellEnd"/>
      <w:r w:rsidRPr="00F832F9">
        <w:rPr>
          <w:rFonts w:asciiTheme="minorHAnsi" w:hAnsiTheme="minorHAnsi" w:cstheme="minorHAnsi"/>
          <w:b w:val="0"/>
          <w:bCs w:val="0"/>
          <w:sz w:val="22"/>
          <w:szCs w:val="22"/>
        </w:rPr>
        <w:t xml:space="preserve">, Filipe? Ko je video </w:t>
      </w:r>
      <w:proofErr w:type="spellStart"/>
      <w:r w:rsidRPr="00F832F9">
        <w:rPr>
          <w:rFonts w:asciiTheme="minorHAnsi" w:hAnsiTheme="minorHAnsi" w:cstheme="minorHAnsi"/>
          <w:b w:val="0"/>
          <w:bCs w:val="0"/>
          <w:sz w:val="22"/>
          <w:szCs w:val="22"/>
        </w:rPr>
        <w:t>mene</w:t>
      </w:r>
      <w:proofErr w:type="spellEnd"/>
      <w:r>
        <w:rPr>
          <w:rFonts w:asciiTheme="minorHAnsi" w:hAnsiTheme="minorHAnsi" w:cstheme="minorHAnsi"/>
          <w:b w:val="0"/>
          <w:bCs w:val="0"/>
          <w:sz w:val="22"/>
          <w:szCs w:val="22"/>
        </w:rPr>
        <w:t>,</w:t>
      </w:r>
      <w:r w:rsidRPr="00F832F9">
        <w:rPr>
          <w:rFonts w:asciiTheme="minorHAnsi" w:hAnsiTheme="minorHAnsi" w:cstheme="minorHAnsi"/>
          <w:b w:val="0"/>
          <w:bCs w:val="0"/>
          <w:sz w:val="22"/>
          <w:szCs w:val="22"/>
        </w:rPr>
        <w:t xml:space="preserve"> video je Oca. </w:t>
      </w:r>
      <w:proofErr w:type="spellStart"/>
      <w:r w:rsidRPr="00F832F9">
        <w:rPr>
          <w:rFonts w:asciiTheme="minorHAnsi" w:hAnsiTheme="minorHAnsi" w:cstheme="minorHAnsi"/>
          <w:b w:val="0"/>
          <w:bCs w:val="0"/>
          <w:sz w:val="22"/>
          <w:szCs w:val="22"/>
        </w:rPr>
        <w:t>Kako</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možeš</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reći</w:t>
      </w:r>
      <w:proofErr w:type="spellEnd"/>
      <w:r w:rsidRPr="00F832F9">
        <w:rPr>
          <w:rFonts w:asciiTheme="minorHAnsi" w:hAnsiTheme="minorHAnsi" w:cstheme="minorHAnsi"/>
          <w:b w:val="0"/>
          <w:bCs w:val="0"/>
          <w:sz w:val="22"/>
          <w:szCs w:val="22"/>
        </w:rPr>
        <w:t>: ’</w:t>
      </w:r>
      <w:proofErr w:type="spellStart"/>
      <w:r w:rsidRPr="00F832F9">
        <w:rPr>
          <w:rFonts w:asciiTheme="minorHAnsi" w:hAnsiTheme="minorHAnsi" w:cstheme="minorHAnsi"/>
          <w:b w:val="0"/>
          <w:bCs w:val="0"/>
          <w:sz w:val="22"/>
          <w:szCs w:val="22"/>
        </w:rPr>
        <w:t>Pokaži</w:t>
      </w:r>
      <w:proofErr w:type="spell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nam</w:t>
      </w:r>
      <w:proofErr w:type="spellEnd"/>
      <w:r w:rsidRPr="00F832F9">
        <w:rPr>
          <w:rFonts w:asciiTheme="minorHAnsi" w:hAnsiTheme="minorHAnsi" w:cstheme="minorHAnsi"/>
          <w:b w:val="0"/>
          <w:bCs w:val="0"/>
          <w:sz w:val="22"/>
          <w:szCs w:val="22"/>
        </w:rPr>
        <w:t xml:space="preserve"> </w:t>
      </w:r>
      <w:proofErr w:type="gramStart"/>
      <w:r w:rsidRPr="00F832F9">
        <w:rPr>
          <w:rFonts w:asciiTheme="minorHAnsi" w:hAnsiTheme="minorHAnsi" w:cstheme="minorHAnsi"/>
          <w:b w:val="0"/>
          <w:bCs w:val="0"/>
          <w:sz w:val="22"/>
          <w:szCs w:val="22"/>
        </w:rPr>
        <w:t>Oca‘</w:t>
      </w:r>
      <w:proofErr w:type="gramEnd"/>
      <w:r w:rsidRPr="00F832F9">
        <w:rPr>
          <w:rFonts w:asciiTheme="minorHAnsi" w:hAnsiTheme="minorHAnsi" w:cstheme="minorHAnsi"/>
          <w:b w:val="0"/>
          <w:bCs w:val="0"/>
          <w:sz w:val="22"/>
          <w:szCs w:val="22"/>
        </w:rPr>
        <w:t xml:space="preserve">? </w:t>
      </w:r>
      <w:proofErr w:type="spellStart"/>
      <w:r w:rsidRPr="00F832F9">
        <w:rPr>
          <w:rFonts w:asciiTheme="minorHAnsi" w:hAnsiTheme="minorHAnsi" w:cstheme="minorHAnsi"/>
          <w:b w:val="0"/>
          <w:bCs w:val="0"/>
          <w:sz w:val="22"/>
          <w:szCs w:val="22"/>
        </w:rPr>
        <w:t>Zar</w:t>
      </w:r>
      <w:proofErr w:type="spellEnd"/>
      <w:r w:rsidRPr="00F832F9">
        <w:rPr>
          <w:rFonts w:asciiTheme="minorHAnsi" w:hAnsiTheme="minorHAnsi" w:cstheme="minorHAnsi"/>
          <w:b w:val="0"/>
          <w:bCs w:val="0"/>
          <w:sz w:val="22"/>
          <w:szCs w:val="22"/>
        </w:rPr>
        <w:t xml:space="preserve"> ne </w:t>
      </w:r>
      <w:proofErr w:type="spellStart"/>
      <w:r w:rsidRPr="00F832F9">
        <w:rPr>
          <w:rFonts w:asciiTheme="minorHAnsi" w:hAnsiTheme="minorHAnsi" w:cstheme="minorHAnsi"/>
          <w:b w:val="0"/>
          <w:bCs w:val="0"/>
          <w:sz w:val="22"/>
          <w:szCs w:val="22"/>
        </w:rPr>
        <w:t>verujete</w:t>
      </w:r>
      <w:proofErr w:type="spellEnd"/>
      <w:r w:rsidRPr="00F832F9">
        <w:rPr>
          <w:rFonts w:asciiTheme="minorHAnsi" w:hAnsiTheme="minorHAnsi" w:cstheme="minorHAnsi"/>
          <w:b w:val="0"/>
          <w:bCs w:val="0"/>
          <w:sz w:val="22"/>
          <w:szCs w:val="22"/>
        </w:rPr>
        <w:t xml:space="preserve"> da </w:t>
      </w:r>
      <w:proofErr w:type="spellStart"/>
      <w:r w:rsidRPr="00F832F9">
        <w:rPr>
          <w:rFonts w:asciiTheme="minorHAnsi" w:hAnsiTheme="minorHAnsi" w:cstheme="minorHAnsi"/>
          <w:b w:val="0"/>
          <w:bCs w:val="0"/>
          <w:sz w:val="22"/>
          <w:szCs w:val="22"/>
        </w:rPr>
        <w:t>sam</w:t>
      </w:r>
      <w:proofErr w:type="spellEnd"/>
      <w:r w:rsidRPr="00F832F9">
        <w:rPr>
          <w:rFonts w:asciiTheme="minorHAnsi" w:hAnsiTheme="minorHAnsi" w:cstheme="minorHAnsi"/>
          <w:b w:val="0"/>
          <w:bCs w:val="0"/>
          <w:sz w:val="22"/>
          <w:szCs w:val="22"/>
        </w:rPr>
        <w:t xml:space="preserve"> ja u </w:t>
      </w:r>
      <w:proofErr w:type="spellStart"/>
      <w:r w:rsidRPr="00F832F9">
        <w:rPr>
          <w:rFonts w:asciiTheme="minorHAnsi" w:hAnsiTheme="minorHAnsi" w:cstheme="minorHAnsi"/>
          <w:b w:val="0"/>
          <w:bCs w:val="0"/>
          <w:sz w:val="22"/>
          <w:szCs w:val="22"/>
        </w:rPr>
        <w:t>Ocu</w:t>
      </w:r>
      <w:proofErr w:type="spellEnd"/>
      <w:r w:rsidRPr="00F832F9">
        <w:rPr>
          <w:rFonts w:asciiTheme="minorHAnsi" w:hAnsiTheme="minorHAnsi" w:cstheme="minorHAnsi"/>
          <w:b w:val="0"/>
          <w:bCs w:val="0"/>
          <w:sz w:val="22"/>
          <w:szCs w:val="22"/>
        </w:rPr>
        <w:t xml:space="preserve"> i da je </w:t>
      </w:r>
      <w:proofErr w:type="spellStart"/>
      <w:r w:rsidRPr="00F832F9">
        <w:rPr>
          <w:rFonts w:asciiTheme="minorHAnsi" w:hAnsiTheme="minorHAnsi" w:cstheme="minorHAnsi"/>
          <w:b w:val="0"/>
          <w:bCs w:val="0"/>
          <w:sz w:val="22"/>
          <w:szCs w:val="22"/>
        </w:rPr>
        <w:t>Otac</w:t>
      </w:r>
      <w:proofErr w:type="spellEnd"/>
      <w:r w:rsidRPr="00F832F9">
        <w:rPr>
          <w:rFonts w:asciiTheme="minorHAnsi" w:hAnsiTheme="minorHAnsi" w:cstheme="minorHAnsi"/>
          <w:b w:val="0"/>
          <w:bCs w:val="0"/>
          <w:sz w:val="22"/>
          <w:szCs w:val="22"/>
        </w:rPr>
        <w:t xml:space="preserve"> u </w:t>
      </w:r>
      <w:proofErr w:type="spellStart"/>
      <w:r w:rsidRPr="00F832F9">
        <w:rPr>
          <w:rFonts w:asciiTheme="minorHAnsi" w:hAnsiTheme="minorHAnsi" w:cstheme="minorHAnsi"/>
          <w:b w:val="0"/>
          <w:bCs w:val="0"/>
          <w:sz w:val="22"/>
          <w:szCs w:val="22"/>
        </w:rPr>
        <w:t>meni</w:t>
      </w:r>
      <w:proofErr w:type="spellEnd"/>
      <w:r w:rsidRPr="00F832F9">
        <w:rPr>
          <w:rFonts w:asciiTheme="minorHAnsi" w:hAnsiTheme="minorHAnsi" w:cstheme="minorHAnsi"/>
          <w:b w:val="0"/>
          <w:bCs w:val="0"/>
          <w:sz w:val="22"/>
          <w:szCs w:val="22"/>
        </w:rPr>
        <w:t>?" (Jovan 14:9).</w:t>
      </w:r>
    </w:p>
    <w:p w14:paraId="0DF6823C" w14:textId="77777777" w:rsidR="00D314CE" w:rsidRPr="00D314CE" w:rsidRDefault="00D314CE" w:rsidP="00D314C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314CE">
        <w:rPr>
          <w:rFonts w:asciiTheme="minorHAnsi" w:hAnsiTheme="minorHAnsi" w:cstheme="minorHAnsi"/>
          <w:b w:val="0"/>
          <w:bCs w:val="0"/>
          <w:sz w:val="22"/>
          <w:szCs w:val="22"/>
        </w:rPr>
        <w:t>Dakle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dok</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mnoge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druge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religije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uključuju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formulisanje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čovekovih</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ideja</w:t>
      </w:r>
      <w:proofErr w:type="spellEnd"/>
      <w:r w:rsidRPr="00D314CE">
        <w:rPr>
          <w:rFonts w:asciiTheme="minorHAnsi" w:hAnsiTheme="minorHAnsi" w:cstheme="minorHAnsi"/>
          <w:b w:val="0"/>
          <w:bCs w:val="0"/>
          <w:sz w:val="22"/>
          <w:szCs w:val="22"/>
        </w:rPr>
        <w:t xml:space="preserve"> o </w:t>
      </w:r>
      <w:proofErr w:type="spellStart"/>
      <w:r w:rsidRPr="00D314CE">
        <w:rPr>
          <w:rFonts w:asciiTheme="minorHAnsi" w:hAnsiTheme="minorHAnsi" w:cstheme="minorHAnsi"/>
          <w:b w:val="0"/>
          <w:bCs w:val="0"/>
          <w:sz w:val="22"/>
          <w:szCs w:val="22"/>
        </w:rPr>
        <w:t>postojanju</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osobinama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njihovih</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bogova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hrišćanstvo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uči</w:t>
      </w:r>
      <w:proofErr w:type="spellEnd"/>
      <w:r w:rsidRPr="00D314CE">
        <w:rPr>
          <w:rFonts w:asciiTheme="minorHAnsi" w:hAnsiTheme="minorHAnsi" w:cstheme="minorHAnsi"/>
          <w:b w:val="0"/>
          <w:bCs w:val="0"/>
          <w:sz w:val="22"/>
          <w:szCs w:val="22"/>
        </w:rPr>
        <w:t xml:space="preserve"> da se Bog </w:t>
      </w:r>
      <w:proofErr w:type="spellStart"/>
      <w:r w:rsidRPr="00D314CE">
        <w:rPr>
          <w:rFonts w:asciiTheme="minorHAnsi" w:hAnsiTheme="minorHAnsi" w:cstheme="minorHAnsi"/>
          <w:b w:val="0"/>
          <w:bCs w:val="0"/>
          <w:sz w:val="22"/>
          <w:szCs w:val="22"/>
        </w:rPr>
        <w:t>iz</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pokazao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čoveku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kroz</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stvaranje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Svojom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direktnom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komunikacijom</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interakcijom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čovekom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preko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Njegovog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izabranog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naroda</w:t>
      </w:r>
      <w:proofErr w:type="spellEnd"/>
      <w:proofErr w:type="gramStart"/>
      <w:r w:rsidRPr="00D314CE">
        <w:rPr>
          <w:rFonts w:asciiTheme="minorHAnsi" w:hAnsiTheme="minorHAnsi" w:cstheme="minorHAnsi"/>
          <w:b w:val="0"/>
          <w:bCs w:val="0"/>
          <w:sz w:val="22"/>
          <w:szCs w:val="22"/>
        </w:rPr>
        <w:t>. ,</w:t>
      </w:r>
      <w:proofErr w:type="gramEnd"/>
      <w:r w:rsidRPr="00D314CE">
        <w:rPr>
          <w:rFonts w:asciiTheme="minorHAnsi" w:hAnsiTheme="minorHAnsi" w:cstheme="minorHAnsi"/>
          <w:b w:val="0"/>
          <w:bCs w:val="0"/>
          <w:sz w:val="22"/>
          <w:szCs w:val="22"/>
        </w:rPr>
        <w:t xml:space="preserve"> i time </w:t>
      </w:r>
      <w:proofErr w:type="spellStart"/>
      <w:r w:rsidRPr="00D314CE">
        <w:rPr>
          <w:rFonts w:asciiTheme="minorHAnsi" w:hAnsiTheme="minorHAnsi" w:cstheme="minorHAnsi"/>
          <w:b w:val="0"/>
          <w:bCs w:val="0"/>
          <w:sz w:val="22"/>
          <w:szCs w:val="22"/>
        </w:rPr>
        <w:t>što</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sam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postao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čovek</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tokom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inkarnacije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kao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što</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zabeleženo</w:t>
      </w:r>
      <w:proofErr w:type="spellEnd"/>
      <w:r w:rsidRPr="00D314CE">
        <w:rPr>
          <w:rFonts w:asciiTheme="minorHAnsi" w:hAnsiTheme="minorHAnsi" w:cstheme="minorHAnsi"/>
          <w:b w:val="0"/>
          <w:bCs w:val="0"/>
          <w:sz w:val="22"/>
          <w:szCs w:val="22"/>
        </w:rPr>
        <w:t xml:space="preserve"> u </w:t>
      </w:r>
      <w:proofErr w:type="spellStart"/>
      <w:r w:rsidRPr="00D314CE">
        <w:rPr>
          <w:rFonts w:asciiTheme="minorHAnsi" w:hAnsiTheme="minorHAnsi" w:cstheme="minorHAnsi"/>
          <w:b w:val="0"/>
          <w:bCs w:val="0"/>
          <w:sz w:val="22"/>
          <w:szCs w:val="22"/>
        </w:rPr>
        <w:t>Svetom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pismu</w:t>
      </w:r>
      <w:proofErr w:type="spellEnd"/>
      <w:r w:rsidRPr="00D314CE">
        <w:rPr>
          <w:rFonts w:asciiTheme="minorHAnsi" w:hAnsiTheme="minorHAnsi" w:cstheme="minorHAnsi"/>
          <w:b w:val="0"/>
          <w:bCs w:val="0"/>
          <w:sz w:val="22"/>
          <w:szCs w:val="22"/>
        </w:rPr>
        <w:t>.</w:t>
      </w:r>
    </w:p>
    <w:p w14:paraId="762EDAA8" w14:textId="4AA38C06" w:rsidR="00D314CE" w:rsidRPr="00D314CE" w:rsidRDefault="00D314CE" w:rsidP="00D314C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314CE">
        <w:rPr>
          <w:rFonts w:asciiTheme="minorHAnsi" w:hAnsiTheme="minorHAnsi" w:cstheme="minorHAnsi"/>
          <w:b w:val="0"/>
          <w:bCs w:val="0"/>
          <w:sz w:val="22"/>
          <w:szCs w:val="22"/>
        </w:rPr>
        <w:t>Nemojmo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dakle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zavedeni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verujući</w:t>
      </w:r>
      <w:proofErr w:type="spellEnd"/>
      <w:r w:rsidRPr="00D314CE">
        <w:rPr>
          <w:rFonts w:asciiTheme="minorHAnsi" w:hAnsiTheme="minorHAnsi" w:cstheme="minorHAnsi"/>
          <w:b w:val="0"/>
          <w:bCs w:val="0"/>
          <w:sz w:val="22"/>
          <w:szCs w:val="22"/>
        </w:rPr>
        <w:t xml:space="preserve"> da je </w:t>
      </w:r>
      <w:proofErr w:type="spellStart"/>
      <w:r w:rsidRPr="00D314CE">
        <w:rPr>
          <w:rFonts w:asciiTheme="minorHAnsi" w:hAnsiTheme="minorHAnsi" w:cstheme="minorHAnsi"/>
          <w:sz w:val="22"/>
          <w:szCs w:val="22"/>
        </w:rPr>
        <w:t>Biblija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samo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pisani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zapis</w:t>
      </w:r>
      <w:proofErr w:type="spellEnd"/>
      <w:r w:rsidRPr="00D314CE">
        <w:rPr>
          <w:rFonts w:asciiTheme="minorHAnsi" w:hAnsiTheme="minorHAnsi" w:cstheme="minorHAnsi"/>
          <w:b w:val="0"/>
          <w:bCs w:val="0"/>
          <w:sz w:val="22"/>
          <w:szCs w:val="22"/>
        </w:rPr>
        <w:t xml:space="preserve"> o </w:t>
      </w:r>
      <w:proofErr w:type="spellStart"/>
      <w:r w:rsidRPr="00D314CE">
        <w:rPr>
          <w:rFonts w:asciiTheme="minorHAnsi" w:hAnsiTheme="minorHAnsi" w:cstheme="minorHAnsi"/>
          <w:b w:val="0"/>
          <w:bCs w:val="0"/>
          <w:sz w:val="22"/>
          <w:szCs w:val="22"/>
        </w:rPr>
        <w:t>čovekovoj</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potrazi</w:t>
      </w:r>
      <w:proofErr w:type="spellEnd"/>
      <w:r w:rsidRPr="00D314CE">
        <w:rPr>
          <w:rFonts w:asciiTheme="minorHAnsi" w:hAnsiTheme="minorHAnsi" w:cstheme="minorHAnsi"/>
          <w:b w:val="0"/>
          <w:bCs w:val="0"/>
          <w:sz w:val="22"/>
          <w:szCs w:val="22"/>
        </w:rPr>
        <w:t xml:space="preserve"> za </w:t>
      </w:r>
      <w:proofErr w:type="spellStart"/>
      <w:r w:rsidRPr="00D314CE">
        <w:rPr>
          <w:rFonts w:asciiTheme="minorHAnsi" w:hAnsiTheme="minorHAnsi" w:cstheme="minorHAnsi"/>
          <w:b w:val="0"/>
          <w:bCs w:val="0"/>
          <w:sz w:val="22"/>
          <w:szCs w:val="22"/>
        </w:rPr>
        <w:t>Bogom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Naprotiv</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kao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što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primetili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neki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hrišćanski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mudraci</w:t>
      </w:r>
      <w:proofErr w:type="spellEnd"/>
      <w:r w:rsidRPr="00D314CE">
        <w:rPr>
          <w:rFonts w:asciiTheme="minorHAnsi" w:hAnsiTheme="minorHAnsi" w:cstheme="minorHAnsi"/>
          <w:b w:val="0"/>
          <w:bCs w:val="0"/>
          <w:sz w:val="22"/>
          <w:szCs w:val="22"/>
        </w:rPr>
        <w:t xml:space="preserve">, </w:t>
      </w:r>
      <w:r w:rsidRPr="00D314CE">
        <w:rPr>
          <w:rFonts w:asciiTheme="minorHAnsi" w:hAnsiTheme="minorHAnsi" w:cstheme="minorHAnsi"/>
          <w:sz w:val="22"/>
          <w:szCs w:val="22"/>
        </w:rPr>
        <w:t xml:space="preserve">to je </w:t>
      </w:r>
      <w:proofErr w:type="spellStart"/>
      <w:r w:rsidRPr="00D314CE">
        <w:rPr>
          <w:rFonts w:asciiTheme="minorHAnsi" w:hAnsiTheme="minorHAnsi" w:cstheme="minorHAnsi"/>
          <w:sz w:val="22"/>
          <w:szCs w:val="22"/>
        </w:rPr>
        <w:t>zapis</w:t>
      </w:r>
      <w:proofErr w:type="spellEnd"/>
      <w:r w:rsidRPr="00D314CE">
        <w:rPr>
          <w:rFonts w:asciiTheme="minorHAnsi" w:hAnsiTheme="minorHAnsi" w:cstheme="minorHAnsi"/>
          <w:sz w:val="22"/>
          <w:szCs w:val="22"/>
        </w:rPr>
        <w:t xml:space="preserve"> o </w:t>
      </w:r>
      <w:proofErr w:type="spellStart"/>
      <w:r w:rsidRPr="00D314CE">
        <w:rPr>
          <w:rFonts w:asciiTheme="minorHAnsi" w:hAnsiTheme="minorHAnsi" w:cstheme="minorHAnsi"/>
          <w:sz w:val="22"/>
          <w:szCs w:val="22"/>
        </w:rPr>
        <w:t>Božijoj</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potrazi</w:t>
      </w:r>
      <w:proofErr w:type="spellEnd"/>
      <w:r w:rsidRPr="00D314CE">
        <w:rPr>
          <w:rFonts w:asciiTheme="minorHAnsi" w:hAnsiTheme="minorHAnsi" w:cstheme="minorHAnsi"/>
          <w:sz w:val="22"/>
          <w:szCs w:val="22"/>
        </w:rPr>
        <w:t xml:space="preserve"> za </w:t>
      </w:r>
      <w:proofErr w:type="spellStart"/>
      <w:r w:rsidRPr="00D314CE">
        <w:rPr>
          <w:rFonts w:asciiTheme="minorHAnsi" w:hAnsiTheme="minorHAnsi" w:cstheme="minorHAnsi"/>
          <w:sz w:val="22"/>
          <w:szCs w:val="22"/>
        </w:rPr>
        <w:t>čovekom</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hronika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Božjeg</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otkrivenja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Sebe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ljudima</w:t>
      </w:r>
      <w:proofErr w:type="spellEnd"/>
      <w:r w:rsidRPr="00D314CE">
        <w:rPr>
          <w:rFonts w:asciiTheme="minorHAnsi" w:hAnsiTheme="minorHAnsi" w:cstheme="minorHAnsi"/>
          <w:b w:val="0"/>
          <w:bCs w:val="0"/>
          <w:sz w:val="22"/>
          <w:szCs w:val="22"/>
        </w:rPr>
        <w:t xml:space="preserve">. Kao </w:t>
      </w:r>
      <w:proofErr w:type="spellStart"/>
      <w:r w:rsidRPr="00D314CE">
        <w:rPr>
          <w:rFonts w:asciiTheme="minorHAnsi" w:hAnsiTheme="minorHAnsi" w:cstheme="minorHAnsi"/>
          <w:b w:val="0"/>
          <w:bCs w:val="0"/>
          <w:sz w:val="22"/>
          <w:szCs w:val="22"/>
        </w:rPr>
        <w:t>što</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Ambrozije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milanski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biskup</w:t>
      </w:r>
      <w:proofErr w:type="spellEnd"/>
      <w:r w:rsidRPr="00D314CE">
        <w:rPr>
          <w:rFonts w:asciiTheme="minorHAnsi" w:hAnsiTheme="minorHAnsi" w:cstheme="minorHAnsi"/>
          <w:b w:val="0"/>
          <w:bCs w:val="0"/>
          <w:sz w:val="22"/>
          <w:szCs w:val="22"/>
        </w:rPr>
        <w:t xml:space="preserve"> u </w:t>
      </w:r>
      <w:proofErr w:type="spellStart"/>
      <w:r w:rsidRPr="00D314CE">
        <w:rPr>
          <w:rFonts w:asciiTheme="minorHAnsi" w:hAnsiTheme="minorHAnsi" w:cstheme="minorHAnsi"/>
          <w:b w:val="0"/>
          <w:bCs w:val="0"/>
          <w:sz w:val="22"/>
          <w:szCs w:val="22"/>
        </w:rPr>
        <w:t>četvrtom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veku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primetio</w:t>
      </w:r>
      <w:proofErr w:type="spellEnd"/>
      <w:r w:rsidRPr="00D314CE">
        <w:rPr>
          <w:rFonts w:asciiTheme="minorHAnsi" w:hAnsiTheme="minorHAnsi" w:cstheme="minorHAnsi"/>
          <w:b w:val="0"/>
          <w:bCs w:val="0"/>
          <w:sz w:val="22"/>
          <w:szCs w:val="22"/>
        </w:rPr>
        <w:t xml:space="preserve">: „Kao u </w:t>
      </w:r>
      <w:r>
        <w:rPr>
          <w:rFonts w:asciiTheme="minorHAnsi" w:hAnsiTheme="minorHAnsi" w:cstheme="minorHAnsi"/>
          <w:b w:val="0"/>
          <w:bCs w:val="0"/>
          <w:sz w:val="22"/>
          <w:szCs w:val="22"/>
        </w:rPr>
        <w:t>R</w:t>
      </w:r>
      <w:r w:rsidRPr="00D314CE">
        <w:rPr>
          <w:rFonts w:asciiTheme="minorHAnsi" w:hAnsiTheme="minorHAnsi" w:cstheme="minorHAnsi"/>
          <w:b w:val="0"/>
          <w:bCs w:val="0"/>
          <w:sz w:val="22"/>
          <w:szCs w:val="22"/>
        </w:rPr>
        <w:t xml:space="preserve">aju, Bog </w:t>
      </w:r>
      <w:proofErr w:type="spellStart"/>
      <w:r w:rsidRPr="00D314CE">
        <w:rPr>
          <w:rFonts w:asciiTheme="minorHAnsi" w:hAnsiTheme="minorHAnsi" w:cstheme="minorHAnsi"/>
          <w:b w:val="0"/>
          <w:bCs w:val="0"/>
          <w:sz w:val="22"/>
          <w:szCs w:val="22"/>
        </w:rPr>
        <w:t>hodi</w:t>
      </w:r>
      <w:proofErr w:type="spellEnd"/>
      <w:r w:rsidRPr="00D314CE">
        <w:rPr>
          <w:rFonts w:asciiTheme="minorHAnsi" w:hAnsiTheme="minorHAnsi" w:cstheme="minorHAnsi"/>
          <w:b w:val="0"/>
          <w:bCs w:val="0"/>
          <w:sz w:val="22"/>
          <w:szCs w:val="22"/>
        </w:rPr>
        <w:t xml:space="preserve"> po </w:t>
      </w:r>
      <w:proofErr w:type="spellStart"/>
      <w:r w:rsidRPr="00D314CE">
        <w:rPr>
          <w:rFonts w:asciiTheme="minorHAnsi" w:hAnsiTheme="minorHAnsi" w:cstheme="minorHAnsi"/>
          <w:b w:val="0"/>
          <w:bCs w:val="0"/>
          <w:sz w:val="22"/>
          <w:szCs w:val="22"/>
        </w:rPr>
        <w:t>Svetom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pismu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tražeći</w:t>
      </w:r>
      <w:proofErr w:type="spellEnd"/>
      <w:r w:rsidRPr="00D314CE">
        <w:rPr>
          <w:rFonts w:asciiTheme="minorHAnsi" w:hAnsiTheme="minorHAnsi" w:cstheme="minorHAnsi"/>
          <w:b w:val="0"/>
          <w:bCs w:val="0"/>
          <w:sz w:val="22"/>
          <w:szCs w:val="22"/>
        </w:rPr>
        <w:t xml:space="preserve"> </w:t>
      </w:r>
      <w:proofErr w:type="gramStart"/>
      <w:r w:rsidRPr="00D314CE">
        <w:rPr>
          <w:rFonts w:asciiTheme="minorHAnsi" w:hAnsiTheme="minorHAnsi" w:cstheme="minorHAnsi"/>
          <w:b w:val="0"/>
          <w:bCs w:val="0"/>
          <w:sz w:val="22"/>
          <w:szCs w:val="22"/>
        </w:rPr>
        <w:t>čoveka.“</w:t>
      </w:r>
      <w:proofErr w:type="gramEnd"/>
      <w:r w:rsidRPr="00D314CE">
        <w:rPr>
          <w:rFonts w:asciiTheme="minorHAnsi" w:hAnsiTheme="minorHAnsi" w:cstheme="minorHAnsi"/>
          <w:b w:val="0"/>
          <w:bCs w:val="0"/>
          <w:sz w:val="22"/>
          <w:szCs w:val="22"/>
          <w:vertAlign w:val="superscript"/>
        </w:rPr>
        <w:t>2</w:t>
      </w:r>
      <w:r w:rsidRPr="00D314CE">
        <w:rPr>
          <w:rFonts w:asciiTheme="minorHAnsi" w:hAnsiTheme="minorHAnsi" w:cstheme="minorHAnsi"/>
          <w:b w:val="0"/>
          <w:bCs w:val="0"/>
          <w:sz w:val="22"/>
          <w:szCs w:val="22"/>
        </w:rPr>
        <w:t xml:space="preserve"> Martin </w:t>
      </w:r>
      <w:proofErr w:type="spellStart"/>
      <w:r w:rsidRPr="00D314CE">
        <w:rPr>
          <w:rFonts w:asciiTheme="minorHAnsi" w:hAnsiTheme="minorHAnsi" w:cstheme="minorHAnsi"/>
          <w:b w:val="0"/>
          <w:bCs w:val="0"/>
          <w:sz w:val="22"/>
          <w:szCs w:val="22"/>
        </w:rPr>
        <w:t>Luter</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personalizovao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slično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osećanje</w:t>
      </w:r>
      <w:proofErr w:type="spellEnd"/>
      <w:r w:rsidRPr="00D314CE">
        <w:rPr>
          <w:rFonts w:asciiTheme="minorHAnsi" w:hAnsiTheme="minorHAnsi" w:cstheme="minorHAnsi"/>
          <w:b w:val="0"/>
          <w:bCs w:val="0"/>
          <w:sz w:val="22"/>
          <w:szCs w:val="22"/>
        </w:rPr>
        <w:t>: „</w:t>
      </w:r>
      <w:proofErr w:type="spellStart"/>
      <w:r w:rsidRPr="00D314CE">
        <w:rPr>
          <w:rFonts w:asciiTheme="minorHAnsi" w:hAnsiTheme="minorHAnsi" w:cstheme="minorHAnsi"/>
          <w:b w:val="0"/>
          <w:bCs w:val="0"/>
          <w:sz w:val="22"/>
          <w:szCs w:val="22"/>
        </w:rPr>
        <w:t>Biblija</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živa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govori</w:t>
      </w:r>
      <w:proofErr w:type="spellEnd"/>
      <w:r w:rsidRPr="00D314CE">
        <w:rPr>
          <w:rFonts w:asciiTheme="minorHAnsi" w:hAnsiTheme="minorHAnsi" w:cstheme="minorHAnsi"/>
          <w:b w:val="0"/>
          <w:bCs w:val="0"/>
          <w:sz w:val="22"/>
          <w:szCs w:val="22"/>
        </w:rPr>
        <w:t xml:space="preserve"> mi; </w:t>
      </w:r>
      <w:proofErr w:type="spellStart"/>
      <w:r w:rsidRPr="00D314CE">
        <w:rPr>
          <w:rFonts w:asciiTheme="minorHAnsi" w:hAnsiTheme="minorHAnsi" w:cstheme="minorHAnsi"/>
          <w:b w:val="0"/>
          <w:bCs w:val="0"/>
          <w:sz w:val="22"/>
          <w:szCs w:val="22"/>
        </w:rPr>
        <w:t>ima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noge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trči</w:t>
      </w:r>
      <w:proofErr w:type="spellEnd"/>
      <w:r w:rsidRPr="00D314CE">
        <w:rPr>
          <w:rFonts w:asciiTheme="minorHAnsi" w:hAnsiTheme="minorHAnsi" w:cstheme="minorHAnsi"/>
          <w:b w:val="0"/>
          <w:bCs w:val="0"/>
          <w:sz w:val="22"/>
          <w:szCs w:val="22"/>
        </w:rPr>
        <w:t xml:space="preserve"> za </w:t>
      </w:r>
      <w:proofErr w:type="spellStart"/>
      <w:r w:rsidRPr="00D314CE">
        <w:rPr>
          <w:rFonts w:asciiTheme="minorHAnsi" w:hAnsiTheme="minorHAnsi" w:cstheme="minorHAnsi"/>
          <w:b w:val="0"/>
          <w:bCs w:val="0"/>
          <w:sz w:val="22"/>
          <w:szCs w:val="22"/>
        </w:rPr>
        <w:t>mnom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ruke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drži</w:t>
      </w:r>
      <w:proofErr w:type="spellEnd"/>
      <w:r w:rsidRPr="00D314CE">
        <w:rPr>
          <w:rFonts w:asciiTheme="minorHAnsi" w:hAnsiTheme="minorHAnsi" w:cstheme="minorHAnsi"/>
          <w:b w:val="0"/>
          <w:bCs w:val="0"/>
          <w:sz w:val="22"/>
          <w:szCs w:val="22"/>
        </w:rPr>
        <w:t xml:space="preserve"> me.“</w:t>
      </w:r>
      <w:r w:rsidRPr="00D314CE">
        <w:rPr>
          <w:rFonts w:asciiTheme="minorHAnsi" w:hAnsiTheme="minorHAnsi" w:cstheme="minorHAnsi"/>
          <w:b w:val="0"/>
          <w:bCs w:val="0"/>
          <w:sz w:val="22"/>
          <w:szCs w:val="22"/>
          <w:vertAlign w:val="superscript"/>
        </w:rPr>
        <w:t>3</w:t>
      </w:r>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Naš</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sveznajući</w:t>
      </w:r>
      <w:proofErr w:type="spellEnd"/>
      <w:r w:rsidRPr="00D314CE">
        <w:rPr>
          <w:rFonts w:asciiTheme="minorHAnsi" w:hAnsiTheme="minorHAnsi" w:cstheme="minorHAnsi"/>
          <w:b w:val="0"/>
          <w:bCs w:val="0"/>
          <w:sz w:val="22"/>
          <w:szCs w:val="22"/>
        </w:rPr>
        <w:t xml:space="preserve"> Bog, </w:t>
      </w:r>
      <w:proofErr w:type="spellStart"/>
      <w:r w:rsidRPr="00D314CE">
        <w:rPr>
          <w:rFonts w:asciiTheme="minorHAnsi" w:hAnsiTheme="minorHAnsi" w:cstheme="minorHAnsi"/>
          <w:b w:val="0"/>
          <w:bCs w:val="0"/>
          <w:sz w:val="22"/>
          <w:szCs w:val="22"/>
        </w:rPr>
        <w:t>naravno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uvek</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gde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smo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ali</w:t>
      </w:r>
      <w:proofErr w:type="spellEnd"/>
      <w:r w:rsidRPr="00D314CE">
        <w:rPr>
          <w:rFonts w:asciiTheme="minorHAnsi" w:hAnsiTheme="minorHAnsi" w:cstheme="minorHAnsi"/>
          <w:b w:val="0"/>
          <w:bCs w:val="0"/>
          <w:sz w:val="22"/>
          <w:szCs w:val="22"/>
        </w:rPr>
        <w:t xml:space="preserve"> On </w:t>
      </w:r>
      <w:proofErr w:type="spellStart"/>
      <w:r w:rsidRPr="00D314CE">
        <w:rPr>
          <w:rFonts w:asciiTheme="minorHAnsi" w:hAnsiTheme="minorHAnsi" w:cstheme="minorHAnsi"/>
          <w:b w:val="0"/>
          <w:bCs w:val="0"/>
          <w:sz w:val="22"/>
          <w:szCs w:val="22"/>
        </w:rPr>
        <w:t>želi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odnos</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nama</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traži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nas</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kroz</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Sveto</w:t>
      </w:r>
      <w:proofErr w:type="spellEnd"/>
      <w:r w:rsidRPr="00D314CE">
        <w:rPr>
          <w:rFonts w:asciiTheme="minorHAnsi" w:hAnsiTheme="minorHAnsi" w:cstheme="minorHAnsi"/>
          <w:b w:val="0"/>
          <w:bCs w:val="0"/>
          <w:sz w:val="22"/>
          <w:szCs w:val="22"/>
        </w:rPr>
        <w:t xml:space="preserve"> pismo </w:t>
      </w:r>
      <w:proofErr w:type="spellStart"/>
      <w:r w:rsidRPr="00D314CE">
        <w:rPr>
          <w:rFonts w:asciiTheme="minorHAnsi" w:hAnsiTheme="minorHAnsi" w:cstheme="minorHAnsi"/>
          <w:b w:val="0"/>
          <w:bCs w:val="0"/>
          <w:sz w:val="22"/>
          <w:szCs w:val="22"/>
        </w:rPr>
        <w:t>nam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otvara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vrata</w:t>
      </w:r>
      <w:proofErr w:type="spellEnd"/>
      <w:r w:rsidRPr="00D314CE">
        <w:rPr>
          <w:rFonts w:asciiTheme="minorHAnsi" w:hAnsiTheme="minorHAnsi" w:cstheme="minorHAnsi"/>
          <w:b w:val="0"/>
          <w:bCs w:val="0"/>
          <w:sz w:val="22"/>
          <w:szCs w:val="22"/>
        </w:rPr>
        <w:t xml:space="preserve"> za </w:t>
      </w:r>
      <w:proofErr w:type="spellStart"/>
      <w:r w:rsidRPr="00D314CE">
        <w:rPr>
          <w:rFonts w:asciiTheme="minorHAnsi" w:hAnsiTheme="minorHAnsi" w:cstheme="minorHAnsi"/>
          <w:b w:val="0"/>
          <w:bCs w:val="0"/>
          <w:sz w:val="22"/>
          <w:szCs w:val="22"/>
        </w:rPr>
        <w:t>odnos</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nama.</w:t>
      </w:r>
      <w:r w:rsidRPr="00D314CE">
        <w:rPr>
          <w:rFonts w:asciiTheme="minorHAnsi" w:hAnsiTheme="minorHAnsi" w:cstheme="minorHAnsi"/>
          <w:b w:val="0"/>
          <w:bCs w:val="0"/>
          <w:sz w:val="22"/>
          <w:szCs w:val="22"/>
          <w:vertAlign w:val="superscript"/>
        </w:rPr>
        <w:t>4</w:t>
      </w:r>
    </w:p>
    <w:p w14:paraId="318B156D" w14:textId="77777777" w:rsidR="00D314CE" w:rsidRPr="00D314CE" w:rsidRDefault="00D314CE" w:rsidP="00D314C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314CE">
        <w:rPr>
          <w:rFonts w:asciiTheme="minorHAnsi" w:hAnsiTheme="minorHAnsi" w:cstheme="minorHAnsi"/>
          <w:b w:val="0"/>
          <w:bCs w:val="0"/>
          <w:sz w:val="22"/>
          <w:szCs w:val="22"/>
        </w:rPr>
        <w:t>Biblija</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više</w:t>
      </w:r>
      <w:proofErr w:type="spellEnd"/>
      <w:r w:rsidRPr="00D314CE">
        <w:rPr>
          <w:rFonts w:asciiTheme="minorHAnsi" w:hAnsiTheme="minorHAnsi" w:cstheme="minorHAnsi"/>
          <w:b w:val="0"/>
          <w:bCs w:val="0"/>
          <w:sz w:val="22"/>
          <w:szCs w:val="22"/>
        </w:rPr>
        <w:t xml:space="preserve"> od puke </w:t>
      </w:r>
      <w:proofErr w:type="spellStart"/>
      <w:r w:rsidRPr="00D314CE">
        <w:rPr>
          <w:rFonts w:asciiTheme="minorHAnsi" w:hAnsiTheme="minorHAnsi" w:cstheme="minorHAnsi"/>
          <w:b w:val="0"/>
          <w:bCs w:val="0"/>
          <w:sz w:val="22"/>
          <w:szCs w:val="22"/>
        </w:rPr>
        <w:t>zbirke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moralnih</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priča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živopisnim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likovima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iz</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čijih</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iskustava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možemo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učiti</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rasti</w:t>
      </w:r>
      <w:proofErr w:type="spellEnd"/>
      <w:r w:rsidRPr="00D314CE">
        <w:rPr>
          <w:rFonts w:asciiTheme="minorHAnsi" w:hAnsiTheme="minorHAnsi" w:cstheme="minorHAnsi"/>
          <w:b w:val="0"/>
          <w:bCs w:val="0"/>
          <w:sz w:val="22"/>
          <w:szCs w:val="22"/>
        </w:rPr>
        <w:t xml:space="preserve">. U </w:t>
      </w:r>
      <w:proofErr w:type="spellStart"/>
      <w:r w:rsidRPr="00D314CE">
        <w:rPr>
          <w:rFonts w:asciiTheme="minorHAnsi" w:hAnsiTheme="minorHAnsi" w:cstheme="minorHAnsi"/>
          <w:b w:val="0"/>
          <w:bCs w:val="0"/>
          <w:sz w:val="22"/>
          <w:szCs w:val="22"/>
        </w:rPr>
        <w:t>delu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Isus</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w:t>
      </w:r>
      <w:proofErr w:type="spellEnd"/>
      <w:r w:rsidRPr="00D314CE">
        <w:rPr>
          <w:rFonts w:asciiTheme="minorHAnsi" w:hAnsiTheme="minorHAnsi" w:cstheme="minorHAnsi"/>
          <w:b w:val="0"/>
          <w:bCs w:val="0"/>
          <w:sz w:val="22"/>
          <w:szCs w:val="22"/>
        </w:rPr>
        <w:t xml:space="preserve"> </w:t>
      </w:r>
      <w:proofErr w:type="spellStart"/>
      <w:proofErr w:type="gramStart"/>
      <w:r w:rsidRPr="00D314CE">
        <w:rPr>
          <w:rFonts w:asciiTheme="minorHAnsi" w:hAnsiTheme="minorHAnsi" w:cstheme="minorHAnsi"/>
          <w:b w:val="0"/>
          <w:bCs w:val="0"/>
          <w:sz w:val="22"/>
          <w:szCs w:val="22"/>
        </w:rPr>
        <w:t>suđenju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govorio</w:t>
      </w:r>
      <w:proofErr w:type="spellEnd"/>
      <w:proofErr w:type="gram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sam</w:t>
      </w:r>
      <w:proofErr w:type="spellEnd"/>
      <w:r w:rsidRPr="00D314CE">
        <w:rPr>
          <w:rFonts w:asciiTheme="minorHAnsi" w:hAnsiTheme="minorHAnsi" w:cstheme="minorHAnsi"/>
          <w:b w:val="0"/>
          <w:bCs w:val="0"/>
          <w:sz w:val="22"/>
          <w:szCs w:val="22"/>
        </w:rPr>
        <w:t xml:space="preserve"> o </w:t>
      </w:r>
      <w:proofErr w:type="spellStart"/>
      <w:r w:rsidRPr="00D314CE">
        <w:rPr>
          <w:rFonts w:asciiTheme="minorHAnsi" w:hAnsiTheme="minorHAnsi" w:cstheme="minorHAnsi"/>
          <w:b w:val="0"/>
          <w:bCs w:val="0"/>
          <w:sz w:val="22"/>
          <w:szCs w:val="22"/>
        </w:rPr>
        <w:t>jedinstvu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Biblije</w:t>
      </w:r>
      <w:proofErr w:type="spellEnd"/>
      <w:r w:rsidRPr="00D314CE">
        <w:rPr>
          <w:rFonts w:asciiTheme="minorHAnsi" w:hAnsiTheme="minorHAnsi" w:cstheme="minorHAnsi"/>
          <w:b w:val="0"/>
          <w:bCs w:val="0"/>
          <w:sz w:val="22"/>
          <w:szCs w:val="22"/>
        </w:rPr>
        <w:t xml:space="preserve">—o </w:t>
      </w:r>
      <w:proofErr w:type="spellStart"/>
      <w:r w:rsidRPr="00D314CE">
        <w:rPr>
          <w:rFonts w:asciiTheme="minorHAnsi" w:hAnsiTheme="minorHAnsi" w:cstheme="minorHAnsi"/>
          <w:b w:val="0"/>
          <w:bCs w:val="0"/>
          <w:sz w:val="22"/>
          <w:szCs w:val="22"/>
        </w:rPr>
        <w:t>njenoj</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izuzetnoj</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kohezivnosti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uprkos</w:t>
      </w:r>
      <w:proofErr w:type="spellEnd"/>
      <w:r w:rsidRPr="00D314CE">
        <w:rPr>
          <w:rFonts w:asciiTheme="minorHAnsi" w:hAnsiTheme="minorHAnsi" w:cstheme="minorHAnsi"/>
          <w:b w:val="0"/>
          <w:bCs w:val="0"/>
          <w:sz w:val="22"/>
          <w:szCs w:val="22"/>
        </w:rPr>
        <w:t xml:space="preserve"> tome </w:t>
      </w:r>
      <w:proofErr w:type="spellStart"/>
      <w:r w:rsidRPr="00D314CE">
        <w:rPr>
          <w:rFonts w:asciiTheme="minorHAnsi" w:hAnsiTheme="minorHAnsi" w:cstheme="minorHAnsi"/>
          <w:b w:val="0"/>
          <w:bCs w:val="0"/>
          <w:sz w:val="22"/>
          <w:szCs w:val="22"/>
        </w:rPr>
        <w:t>što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sadrži</w:t>
      </w:r>
      <w:proofErr w:type="spellEnd"/>
      <w:r w:rsidRPr="00D314C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66</w:t>
      </w:r>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knjiga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koje</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pisalo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četrdesetak</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autora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tokom</w:t>
      </w:r>
      <w:proofErr w:type="spellEnd"/>
      <w:r w:rsidRPr="00D314CE">
        <w:rPr>
          <w:rFonts w:asciiTheme="minorHAnsi" w:hAnsiTheme="minorHAnsi" w:cstheme="minorHAnsi"/>
          <w:b w:val="0"/>
          <w:bCs w:val="0"/>
          <w:sz w:val="22"/>
          <w:szCs w:val="22"/>
        </w:rPr>
        <w:t xml:space="preserve"> 1500 </w:t>
      </w:r>
      <w:proofErr w:type="spellStart"/>
      <w:r w:rsidRPr="00D314CE">
        <w:rPr>
          <w:rFonts w:asciiTheme="minorHAnsi" w:hAnsiTheme="minorHAnsi" w:cstheme="minorHAnsi"/>
          <w:b w:val="0"/>
          <w:bCs w:val="0"/>
          <w:sz w:val="22"/>
          <w:szCs w:val="22"/>
        </w:rPr>
        <w:t>godina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w:t>
      </w:r>
      <w:proofErr w:type="spellEnd"/>
      <w:r w:rsidRPr="00D314C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3 </w:t>
      </w:r>
      <w:proofErr w:type="spellStart"/>
      <w:r w:rsidRPr="00D314CE">
        <w:rPr>
          <w:rFonts w:asciiTheme="minorHAnsi" w:hAnsiTheme="minorHAnsi" w:cstheme="minorHAnsi"/>
          <w:b w:val="0"/>
          <w:bCs w:val="0"/>
          <w:sz w:val="22"/>
          <w:szCs w:val="22"/>
        </w:rPr>
        <w:t>različita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jezika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različitim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književnim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stilovima</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različitim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geografskim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okruženjima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Postoji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jedinstvo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između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knjiga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svakog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zaveta</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između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knjiga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Starog</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Novog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zaveta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Postoji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jedinstvo</w:t>
      </w:r>
      <w:proofErr w:type="spellEnd"/>
      <w:r w:rsidRPr="00D314CE">
        <w:rPr>
          <w:rFonts w:asciiTheme="minorHAnsi" w:hAnsiTheme="minorHAnsi" w:cstheme="minorHAnsi"/>
          <w:b w:val="0"/>
          <w:bCs w:val="0"/>
          <w:sz w:val="22"/>
          <w:szCs w:val="22"/>
        </w:rPr>
        <w:t xml:space="preserve"> u </w:t>
      </w:r>
      <w:proofErr w:type="spellStart"/>
      <w:r w:rsidRPr="00D314CE">
        <w:rPr>
          <w:rFonts w:asciiTheme="minorHAnsi" w:hAnsiTheme="minorHAnsi" w:cstheme="minorHAnsi"/>
          <w:b w:val="0"/>
          <w:bCs w:val="0"/>
          <w:sz w:val="22"/>
          <w:szCs w:val="22"/>
        </w:rPr>
        <w:t>njihovoj</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strukturi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njihovoj</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istoriji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njihovim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proročanstvima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njihovim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moralnim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porukama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teološkim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lekcijama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saopštavaju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njihovom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otkrivenju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Božijeg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nepromenljivog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karaktera</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božanskih</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atributa</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još</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mnogo</w:t>
      </w:r>
      <w:proofErr w:type="spellEnd"/>
      <w:r w:rsidRPr="00D314CE">
        <w:rPr>
          <w:rFonts w:asciiTheme="minorHAnsi" w:hAnsiTheme="minorHAnsi" w:cstheme="minorHAnsi"/>
          <w:b w:val="0"/>
          <w:bCs w:val="0"/>
          <w:sz w:val="22"/>
          <w:szCs w:val="22"/>
        </w:rPr>
        <w:t xml:space="preserve"> toga.</w:t>
      </w:r>
    </w:p>
    <w:p w14:paraId="00483857" w14:textId="77777777" w:rsidR="005D458D" w:rsidRPr="00D314CE" w:rsidRDefault="005D458D" w:rsidP="005D458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314CE">
        <w:rPr>
          <w:rFonts w:asciiTheme="minorHAnsi" w:hAnsiTheme="minorHAnsi" w:cstheme="minorHAnsi"/>
          <w:b w:val="0"/>
          <w:bCs w:val="0"/>
          <w:sz w:val="22"/>
          <w:szCs w:val="22"/>
        </w:rPr>
        <w:t>Biblijski</w:t>
      </w:r>
      <w:proofErr w:type="spellEnd"/>
      <w:r w:rsidRPr="00D314CE">
        <w:rPr>
          <w:rFonts w:asciiTheme="minorHAnsi" w:hAnsiTheme="minorHAnsi" w:cstheme="minorHAnsi"/>
          <w:b w:val="0"/>
          <w:bCs w:val="0"/>
          <w:sz w:val="22"/>
          <w:szCs w:val="22"/>
        </w:rPr>
        <w:t xml:space="preserve"> teolozi</w:t>
      </w:r>
      <w:r w:rsidRPr="00D314CE">
        <w:rPr>
          <w:rFonts w:asciiTheme="minorHAnsi" w:hAnsiTheme="minorHAnsi" w:cstheme="minorHAnsi"/>
          <w:b w:val="0"/>
          <w:bCs w:val="0"/>
          <w:sz w:val="22"/>
          <w:szCs w:val="22"/>
          <w:vertAlign w:val="superscript"/>
        </w:rPr>
        <w:t>5</w:t>
      </w:r>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priznaju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ove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različite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vrste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jedinstva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ali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očigledno</w:t>
      </w:r>
      <w:proofErr w:type="spellEnd"/>
      <w:r w:rsidRPr="00D314CE">
        <w:rPr>
          <w:rFonts w:asciiTheme="minorHAnsi" w:hAnsiTheme="minorHAnsi" w:cstheme="minorHAnsi"/>
          <w:b w:val="0"/>
          <w:bCs w:val="0"/>
          <w:sz w:val="22"/>
          <w:szCs w:val="22"/>
        </w:rPr>
        <w:t xml:space="preserve"> se </w:t>
      </w:r>
      <w:proofErr w:type="spellStart"/>
      <w:r w:rsidRPr="00D314CE">
        <w:rPr>
          <w:rFonts w:asciiTheme="minorHAnsi" w:hAnsiTheme="minorHAnsi" w:cstheme="minorHAnsi"/>
          <w:b w:val="0"/>
          <w:bCs w:val="0"/>
          <w:sz w:val="22"/>
          <w:szCs w:val="22"/>
        </w:rPr>
        <w:t>nije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pojavio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jasan</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konsenzus</w:t>
      </w:r>
      <w:proofErr w:type="spellEnd"/>
      <w:r w:rsidRPr="00D314CE">
        <w:rPr>
          <w:rFonts w:asciiTheme="minorHAnsi" w:hAnsiTheme="minorHAnsi" w:cstheme="minorHAnsi"/>
          <w:b w:val="0"/>
          <w:bCs w:val="0"/>
          <w:sz w:val="22"/>
          <w:szCs w:val="22"/>
        </w:rPr>
        <w:t xml:space="preserve"> o tome </w:t>
      </w:r>
      <w:proofErr w:type="spellStart"/>
      <w:r w:rsidRPr="00D314CE">
        <w:rPr>
          <w:rFonts w:asciiTheme="minorHAnsi" w:hAnsiTheme="minorHAnsi" w:cstheme="minorHAnsi"/>
          <w:sz w:val="22"/>
          <w:szCs w:val="22"/>
        </w:rPr>
        <w:t>koja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centralna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ideja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ujedinjuje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Stari</w:t>
      </w:r>
      <w:proofErr w:type="spellEnd"/>
      <w:r w:rsidRPr="00D314CE">
        <w:rPr>
          <w:rFonts w:asciiTheme="minorHAnsi" w:hAnsiTheme="minorHAnsi" w:cstheme="minorHAnsi"/>
          <w:sz w:val="22"/>
          <w:szCs w:val="22"/>
        </w:rPr>
        <w:t xml:space="preserve"> i Novi </w:t>
      </w:r>
      <w:proofErr w:type="gramStart"/>
      <w:r w:rsidRPr="00D314CE">
        <w:rPr>
          <w:rFonts w:asciiTheme="minorHAnsi" w:hAnsiTheme="minorHAnsi" w:cstheme="minorHAnsi"/>
          <w:sz w:val="22"/>
          <w:szCs w:val="22"/>
        </w:rPr>
        <w:t>zavet</w:t>
      </w:r>
      <w:r w:rsidRPr="00D314CE">
        <w:rPr>
          <w:rFonts w:asciiTheme="minorHAnsi" w:hAnsiTheme="minorHAnsi" w:cstheme="minorHAnsi"/>
          <w:b w:val="0"/>
          <w:bCs w:val="0"/>
          <w:sz w:val="22"/>
          <w:szCs w:val="22"/>
        </w:rPr>
        <w:t>.*</w:t>
      </w:r>
      <w:proofErr w:type="gramEnd"/>
      <w:r w:rsidRPr="00D314CE">
        <w:rPr>
          <w:rFonts w:asciiTheme="minorHAnsi" w:hAnsiTheme="minorHAnsi" w:cstheme="minorHAnsi"/>
          <w:b w:val="0"/>
          <w:bCs w:val="0"/>
          <w:sz w:val="22"/>
          <w:szCs w:val="22"/>
        </w:rPr>
        <w:t xml:space="preserve"> Po mom </w:t>
      </w:r>
      <w:proofErr w:type="spellStart"/>
      <w:r w:rsidRPr="00D314CE">
        <w:rPr>
          <w:rFonts w:asciiTheme="minorHAnsi" w:hAnsiTheme="minorHAnsi" w:cstheme="minorHAnsi"/>
          <w:b w:val="0"/>
          <w:bCs w:val="0"/>
          <w:sz w:val="22"/>
          <w:szCs w:val="22"/>
        </w:rPr>
        <w:t>mišljenju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međutim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sz w:val="22"/>
          <w:szCs w:val="22"/>
        </w:rPr>
        <w:t>sveobuhvatna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tema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Biblije</w:t>
      </w:r>
      <w:proofErr w:type="spellEnd"/>
      <w:r w:rsidRPr="00D314CE">
        <w:rPr>
          <w:rFonts w:asciiTheme="minorHAnsi" w:hAnsiTheme="minorHAnsi" w:cstheme="minorHAnsi"/>
          <w:sz w:val="22"/>
          <w:szCs w:val="22"/>
        </w:rPr>
        <w:t xml:space="preserve"> je </w:t>
      </w:r>
      <w:proofErr w:type="spellStart"/>
      <w:r w:rsidRPr="00D314CE">
        <w:rPr>
          <w:rFonts w:asciiTheme="minorHAnsi" w:hAnsiTheme="minorHAnsi" w:cstheme="minorHAnsi"/>
          <w:sz w:val="22"/>
          <w:szCs w:val="22"/>
        </w:rPr>
        <w:t>kristalno</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jasna</w:t>
      </w:r>
      <w:proofErr w:type="spellEnd"/>
      <w:r w:rsidRPr="00D314CE">
        <w:rPr>
          <w:rFonts w:asciiTheme="minorHAnsi" w:hAnsiTheme="minorHAnsi" w:cstheme="minorHAnsi"/>
          <w:sz w:val="22"/>
          <w:szCs w:val="22"/>
        </w:rPr>
        <w:t xml:space="preserve">: od </w:t>
      </w:r>
      <w:proofErr w:type="spellStart"/>
      <w:r w:rsidRPr="00D314CE">
        <w:rPr>
          <w:rFonts w:asciiTheme="minorHAnsi" w:hAnsiTheme="minorHAnsi" w:cstheme="minorHAnsi"/>
          <w:sz w:val="22"/>
          <w:szCs w:val="22"/>
        </w:rPr>
        <w:t>prvog</w:t>
      </w:r>
      <w:proofErr w:type="spellEnd"/>
      <w:r w:rsidRPr="00D314CE">
        <w:rPr>
          <w:rFonts w:asciiTheme="minorHAnsi" w:hAnsiTheme="minorHAnsi" w:cstheme="minorHAnsi"/>
          <w:sz w:val="22"/>
          <w:szCs w:val="22"/>
        </w:rPr>
        <w:t xml:space="preserve"> do </w:t>
      </w:r>
      <w:proofErr w:type="spellStart"/>
      <w:r w:rsidRPr="00D314CE">
        <w:rPr>
          <w:rFonts w:asciiTheme="minorHAnsi" w:hAnsiTheme="minorHAnsi" w:cstheme="minorHAnsi"/>
          <w:sz w:val="22"/>
          <w:szCs w:val="22"/>
        </w:rPr>
        <w:t>poslednjeg</w:t>
      </w:r>
      <w:proofErr w:type="spellEnd"/>
      <w:r w:rsidRPr="00D314CE">
        <w:rPr>
          <w:rFonts w:asciiTheme="minorHAnsi" w:hAnsiTheme="minorHAnsi" w:cstheme="minorHAnsi"/>
          <w:sz w:val="22"/>
          <w:szCs w:val="22"/>
        </w:rPr>
        <w:t xml:space="preserve">, to je </w:t>
      </w:r>
      <w:proofErr w:type="spellStart"/>
      <w:r w:rsidRPr="00D314CE">
        <w:rPr>
          <w:rFonts w:asciiTheme="minorHAnsi" w:hAnsiTheme="minorHAnsi" w:cstheme="minorHAnsi"/>
          <w:sz w:val="22"/>
          <w:szCs w:val="22"/>
        </w:rPr>
        <w:t>Isus</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Hristos</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Iako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sadrži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mnogo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različitih</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knjiga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različitim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pričama</w:t>
      </w:r>
      <w:proofErr w:type="spellEnd"/>
      <w:r w:rsidRPr="00D314CE">
        <w:rPr>
          <w:rFonts w:asciiTheme="minorHAnsi" w:hAnsiTheme="minorHAnsi" w:cstheme="minorHAnsi"/>
          <w:b w:val="0"/>
          <w:bCs w:val="0"/>
          <w:sz w:val="22"/>
          <w:szCs w:val="22"/>
        </w:rPr>
        <w:t xml:space="preserve">, to je </w:t>
      </w:r>
      <w:proofErr w:type="spellStart"/>
      <w:r w:rsidRPr="00D314CE">
        <w:rPr>
          <w:rFonts w:asciiTheme="minorHAnsi" w:hAnsiTheme="minorHAnsi" w:cstheme="minorHAnsi"/>
          <w:b w:val="0"/>
          <w:bCs w:val="0"/>
          <w:sz w:val="22"/>
          <w:szCs w:val="22"/>
        </w:rPr>
        <w:t>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kraju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jedna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sz w:val="22"/>
          <w:szCs w:val="22"/>
        </w:rPr>
        <w:t>priča</w:t>
      </w:r>
      <w:proofErr w:type="spellEnd"/>
      <w:r w:rsidRPr="00D314CE">
        <w:rPr>
          <w:rFonts w:asciiTheme="minorHAnsi" w:hAnsiTheme="minorHAnsi" w:cstheme="minorHAnsi"/>
          <w:sz w:val="22"/>
          <w:szCs w:val="22"/>
        </w:rPr>
        <w:t xml:space="preserve"> o </w:t>
      </w:r>
      <w:proofErr w:type="spellStart"/>
      <w:r w:rsidRPr="00D314CE">
        <w:rPr>
          <w:rFonts w:asciiTheme="minorHAnsi" w:hAnsiTheme="minorHAnsi" w:cstheme="minorHAnsi"/>
          <w:sz w:val="22"/>
          <w:szCs w:val="22"/>
        </w:rPr>
        <w:t>Božjem</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iskupiteljskom</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planu</w:t>
      </w:r>
      <w:proofErr w:type="spellEnd"/>
      <w:r w:rsidRPr="00D314CE">
        <w:rPr>
          <w:rFonts w:asciiTheme="minorHAnsi" w:hAnsiTheme="minorHAnsi" w:cstheme="minorHAnsi"/>
          <w:sz w:val="22"/>
          <w:szCs w:val="22"/>
        </w:rPr>
        <w:t xml:space="preserve"> za </w:t>
      </w:r>
      <w:proofErr w:type="spellStart"/>
      <w:r w:rsidRPr="00D314CE">
        <w:rPr>
          <w:rFonts w:asciiTheme="minorHAnsi" w:hAnsiTheme="minorHAnsi" w:cstheme="minorHAnsi"/>
          <w:sz w:val="22"/>
          <w:szCs w:val="22"/>
        </w:rPr>
        <w:t>čoveka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koga</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namerno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stvorio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svoju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sliku</w:t>
      </w:r>
      <w:proofErr w:type="spellEnd"/>
      <w:r w:rsidRPr="00D314CE">
        <w:rPr>
          <w:rFonts w:asciiTheme="minorHAnsi" w:hAnsiTheme="minorHAnsi" w:cstheme="minorHAnsi"/>
          <w:b w:val="0"/>
          <w:bCs w:val="0"/>
          <w:sz w:val="22"/>
          <w:szCs w:val="22"/>
        </w:rPr>
        <w:t xml:space="preserve">, za </w:t>
      </w:r>
      <w:proofErr w:type="spellStart"/>
      <w:r w:rsidRPr="00D314CE">
        <w:rPr>
          <w:rFonts w:asciiTheme="minorHAnsi" w:hAnsiTheme="minorHAnsi" w:cstheme="minorHAnsi"/>
          <w:b w:val="0"/>
          <w:bCs w:val="0"/>
          <w:sz w:val="22"/>
          <w:szCs w:val="22"/>
        </w:rPr>
        <w:t>svoju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slavu</w:t>
      </w:r>
      <w:proofErr w:type="spellEnd"/>
      <w:r w:rsidRPr="00D314CE">
        <w:rPr>
          <w:rFonts w:asciiTheme="minorHAnsi" w:hAnsiTheme="minorHAnsi" w:cstheme="minorHAnsi"/>
          <w:b w:val="0"/>
          <w:bCs w:val="0"/>
          <w:sz w:val="22"/>
          <w:szCs w:val="22"/>
        </w:rPr>
        <w:t xml:space="preserve"> i za </w:t>
      </w:r>
      <w:proofErr w:type="spellStart"/>
      <w:r w:rsidRPr="00D314CE">
        <w:rPr>
          <w:rFonts w:asciiTheme="minorHAnsi" w:hAnsiTheme="minorHAnsi" w:cstheme="minorHAnsi"/>
          <w:b w:val="0"/>
          <w:bCs w:val="0"/>
          <w:sz w:val="22"/>
          <w:szCs w:val="22"/>
        </w:rPr>
        <w:t>lični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odnos</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samim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sobom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Trideset</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devet</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knjiga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Starog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zaveta</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ujedinjeno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zajedničkom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niti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usredsređeno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Božje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obećanje</w:t>
      </w:r>
      <w:proofErr w:type="spellEnd"/>
      <w:r w:rsidRPr="00D314CE">
        <w:rPr>
          <w:rFonts w:asciiTheme="minorHAnsi" w:hAnsiTheme="minorHAnsi" w:cstheme="minorHAnsi"/>
          <w:b w:val="0"/>
          <w:bCs w:val="0"/>
          <w:sz w:val="22"/>
          <w:szCs w:val="22"/>
        </w:rPr>
        <w:t xml:space="preserve"> da </w:t>
      </w:r>
      <w:proofErr w:type="spellStart"/>
      <w:r w:rsidRPr="00D314CE">
        <w:rPr>
          <w:rFonts w:asciiTheme="minorHAnsi" w:hAnsiTheme="minorHAnsi" w:cstheme="minorHAnsi"/>
          <w:b w:val="0"/>
          <w:bCs w:val="0"/>
          <w:sz w:val="22"/>
          <w:szCs w:val="22"/>
        </w:rPr>
        <w:t>će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otkupiti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čovečanstvo</w:t>
      </w:r>
      <w:proofErr w:type="spellEnd"/>
      <w:r w:rsidRPr="00D314CE">
        <w:rPr>
          <w:rFonts w:asciiTheme="minorHAnsi" w:hAnsiTheme="minorHAnsi" w:cstheme="minorHAnsi"/>
          <w:b w:val="0"/>
          <w:bCs w:val="0"/>
          <w:sz w:val="22"/>
          <w:szCs w:val="22"/>
        </w:rPr>
        <w:t xml:space="preserve">, a ova nit se </w:t>
      </w:r>
      <w:proofErr w:type="spellStart"/>
      <w:r w:rsidRPr="00D314CE">
        <w:rPr>
          <w:rFonts w:asciiTheme="minorHAnsi" w:hAnsiTheme="minorHAnsi" w:cstheme="minorHAnsi"/>
          <w:sz w:val="22"/>
          <w:szCs w:val="22"/>
        </w:rPr>
        <w:t>nastavlja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kroz</w:t>
      </w:r>
      <w:proofErr w:type="spellEnd"/>
      <w:r w:rsidRPr="00D314CE">
        <w:rPr>
          <w:rFonts w:asciiTheme="minorHAnsi" w:hAnsiTheme="minorHAnsi" w:cstheme="minorHAnsi"/>
          <w:sz w:val="22"/>
          <w:szCs w:val="22"/>
        </w:rPr>
        <w:t xml:space="preserve"> Novi </w:t>
      </w:r>
      <w:proofErr w:type="spellStart"/>
      <w:r w:rsidRPr="00D314CE">
        <w:rPr>
          <w:rFonts w:asciiTheme="minorHAnsi" w:hAnsiTheme="minorHAnsi" w:cstheme="minorHAnsi"/>
          <w:sz w:val="22"/>
          <w:szCs w:val="22"/>
        </w:rPr>
        <w:t>zavet</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gde</w:t>
      </w:r>
      <w:proofErr w:type="spellEnd"/>
      <w:r w:rsidRPr="00D314CE">
        <w:rPr>
          <w:rFonts w:asciiTheme="minorHAnsi" w:hAnsiTheme="minorHAnsi" w:cstheme="minorHAnsi"/>
          <w:sz w:val="22"/>
          <w:szCs w:val="22"/>
        </w:rPr>
        <w:t xml:space="preserve"> se to </w:t>
      </w:r>
      <w:proofErr w:type="spellStart"/>
      <w:r w:rsidRPr="00D314CE">
        <w:rPr>
          <w:rFonts w:asciiTheme="minorHAnsi" w:hAnsiTheme="minorHAnsi" w:cstheme="minorHAnsi"/>
          <w:sz w:val="22"/>
          <w:szCs w:val="22"/>
        </w:rPr>
        <w:t>obećanje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ispunjava</w:t>
      </w:r>
      <w:proofErr w:type="spellEnd"/>
      <w:r w:rsidRPr="00D314CE">
        <w:rPr>
          <w:rFonts w:asciiTheme="minorHAnsi" w:hAnsiTheme="minorHAnsi" w:cstheme="minorHAnsi"/>
          <w:b w:val="0"/>
          <w:bCs w:val="0"/>
          <w:sz w:val="22"/>
          <w:szCs w:val="22"/>
        </w:rPr>
        <w:t xml:space="preserve"> </w:t>
      </w:r>
      <w:r w:rsidRPr="00D314CE">
        <w:rPr>
          <w:rFonts w:asciiTheme="minorHAnsi" w:hAnsiTheme="minorHAnsi" w:cstheme="minorHAnsi"/>
          <w:sz w:val="22"/>
          <w:szCs w:val="22"/>
        </w:rPr>
        <w:t xml:space="preserve">i </w:t>
      </w:r>
      <w:proofErr w:type="spellStart"/>
      <w:r w:rsidRPr="00D314CE">
        <w:rPr>
          <w:rFonts w:asciiTheme="minorHAnsi" w:hAnsiTheme="minorHAnsi" w:cstheme="minorHAnsi"/>
          <w:sz w:val="22"/>
          <w:szCs w:val="22"/>
        </w:rPr>
        <w:t>na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pitanja</w:t>
      </w:r>
      <w:proofErr w:type="spellEnd"/>
      <w:r w:rsidRPr="00D314CE">
        <w:rPr>
          <w:rFonts w:asciiTheme="minorHAnsi" w:hAnsiTheme="minorHAnsi" w:cstheme="minorHAnsi"/>
          <w:sz w:val="22"/>
          <w:szCs w:val="22"/>
        </w:rPr>
        <w:t xml:space="preserve"> se </w:t>
      </w:r>
      <w:proofErr w:type="spellStart"/>
      <w:r w:rsidRPr="00D314CE">
        <w:rPr>
          <w:rFonts w:asciiTheme="minorHAnsi" w:hAnsiTheme="minorHAnsi" w:cstheme="minorHAnsi"/>
          <w:sz w:val="22"/>
          <w:szCs w:val="22"/>
        </w:rPr>
        <w:t>dobijaju</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odgovori</w:t>
      </w:r>
      <w:proofErr w:type="spellEnd"/>
      <w:r w:rsidRPr="00D314CE">
        <w:rPr>
          <w:rFonts w:asciiTheme="minorHAnsi" w:hAnsiTheme="minorHAnsi" w:cstheme="minorHAnsi"/>
          <w:b w:val="0"/>
          <w:bCs w:val="0"/>
          <w:sz w:val="22"/>
          <w:szCs w:val="22"/>
        </w:rPr>
        <w:t xml:space="preserve">. U </w:t>
      </w:r>
      <w:proofErr w:type="spellStart"/>
      <w:r w:rsidRPr="00D314CE">
        <w:rPr>
          <w:rFonts w:asciiTheme="minorHAnsi" w:hAnsiTheme="minorHAnsi" w:cstheme="minorHAnsi"/>
          <w:b w:val="0"/>
          <w:bCs w:val="0"/>
          <w:sz w:val="22"/>
          <w:szCs w:val="22"/>
        </w:rPr>
        <w:t>stvari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spasenje</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upravo</w:t>
      </w:r>
      <w:proofErr w:type="spellEnd"/>
      <w:r w:rsidRPr="00D314CE">
        <w:rPr>
          <w:rFonts w:asciiTheme="minorHAnsi" w:hAnsiTheme="minorHAnsi" w:cstheme="minorHAnsi"/>
          <w:b w:val="0"/>
          <w:bCs w:val="0"/>
          <w:sz w:val="22"/>
          <w:szCs w:val="22"/>
        </w:rPr>
        <w:t xml:space="preserve"> ono </w:t>
      </w:r>
      <w:proofErr w:type="spellStart"/>
      <w:r w:rsidRPr="00D314CE">
        <w:rPr>
          <w:rFonts w:asciiTheme="minorHAnsi" w:hAnsiTheme="minorHAnsi" w:cstheme="minorHAnsi"/>
          <w:b w:val="0"/>
          <w:bCs w:val="0"/>
          <w:sz w:val="22"/>
          <w:szCs w:val="22"/>
        </w:rPr>
        <w:t>što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Pavle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kaže</w:t>
      </w:r>
      <w:proofErr w:type="spellEnd"/>
      <w:r w:rsidRPr="00D314CE">
        <w:rPr>
          <w:rFonts w:asciiTheme="minorHAnsi" w:hAnsiTheme="minorHAnsi" w:cstheme="minorHAnsi"/>
          <w:b w:val="0"/>
          <w:bCs w:val="0"/>
          <w:sz w:val="22"/>
          <w:szCs w:val="22"/>
        </w:rPr>
        <w:t xml:space="preserve"> da je </w:t>
      </w:r>
      <w:proofErr w:type="spellStart"/>
      <w:r w:rsidRPr="00D314CE">
        <w:rPr>
          <w:rFonts w:asciiTheme="minorHAnsi" w:hAnsiTheme="minorHAnsi" w:cstheme="minorHAnsi"/>
          <w:b w:val="0"/>
          <w:bCs w:val="0"/>
          <w:sz w:val="22"/>
          <w:szCs w:val="22"/>
        </w:rPr>
        <w:t>svrha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Pišući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poslednje</w:t>
      </w:r>
      <w:proofErr w:type="spellEnd"/>
      <w:r w:rsidRPr="00D314CE">
        <w:rPr>
          <w:rFonts w:asciiTheme="minorHAnsi" w:hAnsiTheme="minorHAnsi" w:cstheme="minorHAnsi"/>
          <w:b w:val="0"/>
          <w:bCs w:val="0"/>
          <w:sz w:val="22"/>
          <w:szCs w:val="22"/>
        </w:rPr>
        <w:t xml:space="preserve"> pismo </w:t>
      </w:r>
      <w:proofErr w:type="spellStart"/>
      <w:r w:rsidRPr="00D314CE">
        <w:rPr>
          <w:rFonts w:asciiTheme="minorHAnsi" w:hAnsiTheme="minorHAnsi" w:cstheme="minorHAnsi"/>
          <w:b w:val="0"/>
          <w:bCs w:val="0"/>
          <w:sz w:val="22"/>
          <w:szCs w:val="22"/>
        </w:rPr>
        <w:t>svog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života</w:t>
      </w:r>
      <w:proofErr w:type="spellEnd"/>
      <w:r w:rsidRPr="00D314CE">
        <w:rPr>
          <w:rFonts w:asciiTheme="minorHAnsi" w:hAnsiTheme="minorHAnsi" w:cstheme="minorHAnsi"/>
          <w:b w:val="0"/>
          <w:bCs w:val="0"/>
          <w:sz w:val="22"/>
          <w:szCs w:val="22"/>
        </w:rPr>
        <w:t xml:space="preserve"> pre </w:t>
      </w:r>
      <w:proofErr w:type="spellStart"/>
      <w:r w:rsidRPr="00D314CE">
        <w:rPr>
          <w:rFonts w:asciiTheme="minorHAnsi" w:hAnsiTheme="minorHAnsi" w:cstheme="minorHAnsi"/>
          <w:b w:val="0"/>
          <w:bCs w:val="0"/>
          <w:sz w:val="22"/>
          <w:szCs w:val="22"/>
        </w:rPr>
        <w:t>pogubljenja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Pavle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podseća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Timot</w:t>
      </w:r>
      <w:r>
        <w:rPr>
          <w:rFonts w:asciiTheme="minorHAnsi" w:hAnsiTheme="minorHAnsi" w:cstheme="minorHAnsi"/>
          <w:b w:val="0"/>
          <w:bCs w:val="0"/>
          <w:sz w:val="22"/>
          <w:szCs w:val="22"/>
        </w:rPr>
        <w:t>i</w:t>
      </w:r>
      <w:r w:rsidRPr="00D314CE">
        <w:rPr>
          <w:rFonts w:asciiTheme="minorHAnsi" w:hAnsiTheme="minorHAnsi" w:cstheme="minorHAnsi"/>
          <w:b w:val="0"/>
          <w:bCs w:val="0"/>
          <w:sz w:val="22"/>
          <w:szCs w:val="22"/>
        </w:rPr>
        <w:t>ja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kako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si</w:t>
      </w:r>
      <w:proofErr w:type="spellEnd"/>
      <w:r w:rsidRPr="00D314CE">
        <w:rPr>
          <w:rFonts w:asciiTheme="minorHAnsi" w:hAnsiTheme="minorHAnsi" w:cstheme="minorHAnsi"/>
          <w:b w:val="0"/>
          <w:bCs w:val="0"/>
          <w:sz w:val="22"/>
          <w:szCs w:val="22"/>
        </w:rPr>
        <w:t xml:space="preserve"> od </w:t>
      </w:r>
      <w:proofErr w:type="spellStart"/>
      <w:r w:rsidRPr="00D314CE">
        <w:rPr>
          <w:rFonts w:asciiTheme="minorHAnsi" w:hAnsiTheme="minorHAnsi" w:cstheme="minorHAnsi"/>
          <w:b w:val="0"/>
          <w:bCs w:val="0"/>
          <w:sz w:val="22"/>
          <w:szCs w:val="22"/>
        </w:rPr>
        <w:t>detinjstva</w:t>
      </w:r>
      <w:proofErr w:type="spellEnd"/>
      <w:r w:rsidRPr="00D314CE">
        <w:rPr>
          <w:rFonts w:asciiTheme="minorHAnsi" w:hAnsiTheme="minorHAnsi" w:cstheme="minorHAnsi"/>
          <w:b w:val="0"/>
          <w:bCs w:val="0"/>
          <w:sz w:val="22"/>
          <w:szCs w:val="22"/>
        </w:rPr>
        <w:t xml:space="preserve"> bio </w:t>
      </w:r>
      <w:proofErr w:type="spellStart"/>
      <w:r w:rsidRPr="00D314CE">
        <w:rPr>
          <w:rFonts w:asciiTheme="minorHAnsi" w:hAnsiTheme="minorHAnsi" w:cstheme="minorHAnsi"/>
          <w:b w:val="0"/>
          <w:bCs w:val="0"/>
          <w:sz w:val="22"/>
          <w:szCs w:val="22"/>
        </w:rPr>
        <w:t>upoznat</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sz w:val="22"/>
          <w:szCs w:val="22"/>
        </w:rPr>
        <w:t>svetim</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spisima</w:t>
      </w:r>
      <w:proofErr w:type="spellEnd"/>
      <w:r w:rsidRPr="00D314CE">
        <w:rPr>
          <w:rFonts w:asciiTheme="minorHAnsi" w:hAnsiTheme="minorHAnsi" w:cstheme="minorHAnsi"/>
          <w:sz w:val="22"/>
          <w:szCs w:val="22"/>
        </w:rPr>
        <w:t xml:space="preserve">, koji </w:t>
      </w:r>
      <w:proofErr w:type="spellStart"/>
      <w:r w:rsidRPr="00D314CE">
        <w:rPr>
          <w:rFonts w:asciiTheme="minorHAnsi" w:hAnsiTheme="minorHAnsi" w:cstheme="minorHAnsi"/>
          <w:sz w:val="22"/>
          <w:szCs w:val="22"/>
        </w:rPr>
        <w:t>te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mogu</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urazumiti</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na</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spasenje</w:t>
      </w:r>
      <w:proofErr w:type="spellEnd"/>
      <w:r w:rsidRPr="00D314CE">
        <w:rPr>
          <w:rFonts w:asciiTheme="minorHAnsi" w:hAnsiTheme="minorHAnsi" w:cstheme="minorHAnsi"/>
          <w:sz w:val="22"/>
          <w:szCs w:val="22"/>
        </w:rPr>
        <w:t xml:space="preserve"> </w:t>
      </w:r>
      <w:proofErr w:type="spellStart"/>
      <w:r w:rsidRPr="00D314CE">
        <w:rPr>
          <w:rFonts w:asciiTheme="minorHAnsi" w:hAnsiTheme="minorHAnsi" w:cstheme="minorHAnsi"/>
          <w:sz w:val="22"/>
          <w:szCs w:val="22"/>
        </w:rPr>
        <w:t>verom</w:t>
      </w:r>
      <w:proofErr w:type="spellEnd"/>
      <w:r w:rsidRPr="00D314CE">
        <w:rPr>
          <w:rFonts w:asciiTheme="minorHAnsi" w:hAnsiTheme="minorHAnsi" w:cstheme="minorHAnsi"/>
          <w:sz w:val="22"/>
          <w:szCs w:val="22"/>
        </w:rPr>
        <w:t xml:space="preserve"> u </w:t>
      </w:r>
      <w:proofErr w:type="spellStart"/>
      <w:r w:rsidRPr="00D314CE">
        <w:rPr>
          <w:rFonts w:asciiTheme="minorHAnsi" w:hAnsiTheme="minorHAnsi" w:cstheme="minorHAnsi"/>
          <w:sz w:val="22"/>
          <w:szCs w:val="22"/>
        </w:rPr>
        <w:t>Hrista</w:t>
      </w:r>
      <w:proofErr w:type="spellEnd"/>
      <w:r w:rsidRPr="00D314CE">
        <w:rPr>
          <w:rFonts w:asciiTheme="minorHAnsi" w:hAnsiTheme="minorHAnsi" w:cstheme="minorHAnsi"/>
          <w:sz w:val="22"/>
          <w:szCs w:val="22"/>
        </w:rPr>
        <w:t xml:space="preserve"> </w:t>
      </w:r>
      <w:proofErr w:type="spellStart"/>
      <w:proofErr w:type="gramStart"/>
      <w:r w:rsidRPr="00D314CE">
        <w:rPr>
          <w:rFonts w:asciiTheme="minorHAnsi" w:hAnsiTheme="minorHAnsi" w:cstheme="minorHAnsi"/>
          <w:sz w:val="22"/>
          <w:szCs w:val="22"/>
        </w:rPr>
        <w:t>Isusa</w:t>
      </w:r>
      <w:proofErr w:type="spellEnd"/>
      <w:r w:rsidRPr="00D314CE">
        <w:rPr>
          <w:rFonts w:asciiTheme="minorHAnsi" w:hAnsiTheme="minorHAnsi" w:cstheme="minorHAnsi"/>
          <w:sz w:val="22"/>
          <w:szCs w:val="22"/>
        </w:rPr>
        <w:t>“ (</w:t>
      </w:r>
      <w:proofErr w:type="gramEnd"/>
      <w:r w:rsidRPr="00D314CE">
        <w:rPr>
          <w:rFonts w:asciiTheme="minorHAnsi" w:hAnsiTheme="minorHAnsi" w:cstheme="minorHAnsi"/>
          <w:sz w:val="22"/>
          <w:szCs w:val="22"/>
        </w:rPr>
        <w:t xml:space="preserve">2 </w:t>
      </w:r>
      <w:proofErr w:type="spellStart"/>
      <w:r w:rsidRPr="00D314CE">
        <w:rPr>
          <w:rFonts w:asciiTheme="minorHAnsi" w:hAnsiTheme="minorHAnsi" w:cstheme="minorHAnsi"/>
          <w:sz w:val="22"/>
          <w:szCs w:val="22"/>
        </w:rPr>
        <w:t>Tim</w:t>
      </w:r>
      <w:r>
        <w:rPr>
          <w:rFonts w:asciiTheme="minorHAnsi" w:hAnsiTheme="minorHAnsi" w:cstheme="minorHAnsi"/>
          <w:sz w:val="22"/>
          <w:szCs w:val="22"/>
        </w:rPr>
        <w:t>otiju</w:t>
      </w:r>
      <w:proofErr w:type="spellEnd"/>
      <w:r w:rsidRPr="00D314CE">
        <w:rPr>
          <w:rFonts w:asciiTheme="minorHAnsi" w:hAnsiTheme="minorHAnsi" w:cstheme="minorHAnsi"/>
          <w:sz w:val="22"/>
          <w:szCs w:val="22"/>
        </w:rPr>
        <w:t xml:space="preserve"> 3:15</w:t>
      </w:r>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Pošto</w:t>
      </w:r>
      <w:proofErr w:type="spellEnd"/>
      <w:r w:rsidRPr="00D314CE">
        <w:rPr>
          <w:rFonts w:asciiTheme="minorHAnsi" w:hAnsiTheme="minorHAnsi" w:cstheme="minorHAnsi"/>
          <w:b w:val="0"/>
          <w:bCs w:val="0"/>
          <w:sz w:val="22"/>
          <w:szCs w:val="22"/>
        </w:rPr>
        <w:t xml:space="preserve"> je </w:t>
      </w:r>
      <w:proofErr w:type="spellStart"/>
      <w:r w:rsidRPr="00D314CE">
        <w:rPr>
          <w:rFonts w:asciiTheme="minorHAnsi" w:hAnsiTheme="minorHAnsi" w:cstheme="minorHAnsi"/>
          <w:b w:val="0"/>
          <w:bCs w:val="0"/>
          <w:sz w:val="22"/>
          <w:szCs w:val="22"/>
        </w:rPr>
        <w:t>Isus</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ostvario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spasenje</w:t>
      </w:r>
      <w:proofErr w:type="spellEnd"/>
      <w:r w:rsidRPr="00D314CE">
        <w:rPr>
          <w:rFonts w:asciiTheme="minorHAnsi" w:hAnsiTheme="minorHAnsi" w:cstheme="minorHAnsi"/>
          <w:b w:val="0"/>
          <w:bCs w:val="0"/>
          <w:sz w:val="22"/>
          <w:szCs w:val="22"/>
        </w:rPr>
        <w:t xml:space="preserve">, On je </w:t>
      </w:r>
      <w:proofErr w:type="spellStart"/>
      <w:r w:rsidRPr="00D314CE">
        <w:rPr>
          <w:rFonts w:asciiTheme="minorHAnsi" w:hAnsiTheme="minorHAnsi" w:cstheme="minorHAnsi"/>
          <w:b w:val="0"/>
          <w:bCs w:val="0"/>
          <w:sz w:val="22"/>
          <w:szCs w:val="22"/>
        </w:rPr>
        <w:t>tema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cele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Biblije</w:t>
      </w:r>
      <w:proofErr w:type="spellEnd"/>
      <w:r w:rsidRPr="00D314CE">
        <w:rPr>
          <w:rFonts w:asciiTheme="minorHAnsi" w:hAnsiTheme="minorHAnsi" w:cstheme="minorHAnsi"/>
          <w:b w:val="0"/>
          <w:bCs w:val="0"/>
          <w:sz w:val="22"/>
          <w:szCs w:val="22"/>
        </w:rPr>
        <w:t>.</w:t>
      </w:r>
    </w:p>
    <w:p w14:paraId="732174D2" w14:textId="4F849806" w:rsidR="005D458D" w:rsidRDefault="005D458D" w:rsidP="005D458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314CE">
        <w:rPr>
          <w:rFonts w:asciiTheme="minorHAnsi" w:hAnsiTheme="minorHAnsi" w:cstheme="minorHAnsi"/>
          <w:b w:val="0"/>
          <w:bCs w:val="0"/>
          <w:sz w:val="22"/>
          <w:szCs w:val="22"/>
        </w:rPr>
        <w:t>Razumevanje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jedinstva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Biblije</w:t>
      </w:r>
      <w:proofErr w:type="spellEnd"/>
      <w:r w:rsidRPr="00D314CE">
        <w:rPr>
          <w:rFonts w:asciiTheme="minorHAnsi" w:hAnsiTheme="minorHAnsi" w:cstheme="minorHAnsi"/>
          <w:b w:val="0"/>
          <w:bCs w:val="0"/>
          <w:sz w:val="22"/>
          <w:szCs w:val="22"/>
        </w:rPr>
        <w:t xml:space="preserve"> ne </w:t>
      </w:r>
      <w:proofErr w:type="spellStart"/>
      <w:r w:rsidRPr="00D314CE">
        <w:rPr>
          <w:rFonts w:asciiTheme="minorHAnsi" w:hAnsiTheme="minorHAnsi" w:cstheme="minorHAnsi"/>
          <w:b w:val="0"/>
          <w:bCs w:val="0"/>
          <w:sz w:val="22"/>
          <w:szCs w:val="22"/>
        </w:rPr>
        <w:t>može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važnije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ali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neki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hrišćani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redovno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čitaju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delove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tokom</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čitavog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svog</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života</w:t>
      </w:r>
      <w:proofErr w:type="spellEnd"/>
      <w:r w:rsidRPr="00D314CE">
        <w:rPr>
          <w:rFonts w:asciiTheme="minorHAnsi" w:hAnsiTheme="minorHAnsi" w:cstheme="minorHAnsi"/>
          <w:b w:val="0"/>
          <w:bCs w:val="0"/>
          <w:sz w:val="22"/>
          <w:szCs w:val="22"/>
        </w:rPr>
        <w:t xml:space="preserve">, a da ne </w:t>
      </w:r>
      <w:proofErr w:type="spellStart"/>
      <w:r w:rsidRPr="00D314CE">
        <w:rPr>
          <w:rFonts w:asciiTheme="minorHAnsi" w:hAnsiTheme="minorHAnsi" w:cstheme="minorHAnsi"/>
          <w:b w:val="0"/>
          <w:bCs w:val="0"/>
          <w:sz w:val="22"/>
          <w:szCs w:val="22"/>
        </w:rPr>
        <w:t>shvate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knjigu</w:t>
      </w:r>
      <w:proofErr w:type="spellEnd"/>
      <w:r w:rsidRPr="00D314CE">
        <w:rPr>
          <w:rFonts w:asciiTheme="minorHAnsi" w:hAnsiTheme="minorHAnsi" w:cstheme="minorHAnsi"/>
          <w:b w:val="0"/>
          <w:bCs w:val="0"/>
          <w:sz w:val="22"/>
          <w:szCs w:val="22"/>
        </w:rPr>
        <w:t xml:space="preserve"> u </w:t>
      </w:r>
      <w:proofErr w:type="spellStart"/>
      <w:r w:rsidRPr="00D314CE">
        <w:rPr>
          <w:rFonts w:asciiTheme="minorHAnsi" w:hAnsiTheme="minorHAnsi" w:cstheme="minorHAnsi"/>
          <w:b w:val="0"/>
          <w:bCs w:val="0"/>
          <w:sz w:val="22"/>
          <w:szCs w:val="22"/>
        </w:rPr>
        <w:t>celini</w:t>
      </w:r>
      <w:proofErr w:type="spellEnd"/>
      <w:r w:rsidRPr="00D314CE">
        <w:rPr>
          <w:rFonts w:asciiTheme="minorHAnsi" w:hAnsiTheme="minorHAnsi" w:cstheme="minorHAnsi"/>
          <w:b w:val="0"/>
          <w:bCs w:val="0"/>
          <w:sz w:val="22"/>
          <w:szCs w:val="22"/>
        </w:rPr>
        <w:t xml:space="preserve">. Ovo ne </w:t>
      </w:r>
      <w:proofErr w:type="spellStart"/>
      <w:r w:rsidRPr="00D314CE">
        <w:rPr>
          <w:rFonts w:asciiTheme="minorHAnsi" w:hAnsiTheme="minorHAnsi" w:cstheme="minorHAnsi"/>
          <w:b w:val="0"/>
          <w:bCs w:val="0"/>
          <w:sz w:val="22"/>
          <w:szCs w:val="22"/>
        </w:rPr>
        <w:t>znači</w:t>
      </w:r>
      <w:proofErr w:type="spellEnd"/>
      <w:r w:rsidRPr="00D314CE">
        <w:rPr>
          <w:rFonts w:asciiTheme="minorHAnsi" w:hAnsiTheme="minorHAnsi" w:cstheme="minorHAnsi"/>
          <w:b w:val="0"/>
          <w:bCs w:val="0"/>
          <w:sz w:val="22"/>
          <w:szCs w:val="22"/>
        </w:rPr>
        <w:t xml:space="preserve"> da </w:t>
      </w:r>
      <w:proofErr w:type="spellStart"/>
      <w:r w:rsidRPr="00D314CE">
        <w:rPr>
          <w:rFonts w:asciiTheme="minorHAnsi" w:hAnsiTheme="minorHAnsi" w:cstheme="minorHAnsi"/>
          <w:b w:val="0"/>
          <w:bCs w:val="0"/>
          <w:sz w:val="22"/>
          <w:szCs w:val="22"/>
        </w:rPr>
        <w:t>morate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čitati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od</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korice</w:t>
      </w:r>
      <w:proofErr w:type="spellEnd"/>
      <w:r w:rsidRPr="00D314CE">
        <w:rPr>
          <w:rFonts w:asciiTheme="minorHAnsi" w:hAnsiTheme="minorHAnsi" w:cstheme="minorHAnsi"/>
          <w:b w:val="0"/>
          <w:bCs w:val="0"/>
          <w:sz w:val="22"/>
          <w:szCs w:val="22"/>
        </w:rPr>
        <w:t xml:space="preserve"> do </w:t>
      </w:r>
      <w:proofErr w:type="spellStart"/>
      <w:r w:rsidRPr="00D314CE">
        <w:rPr>
          <w:rFonts w:asciiTheme="minorHAnsi" w:hAnsiTheme="minorHAnsi" w:cstheme="minorHAnsi"/>
          <w:b w:val="0"/>
          <w:bCs w:val="0"/>
          <w:sz w:val="22"/>
          <w:szCs w:val="22"/>
        </w:rPr>
        <w:t>korice</w:t>
      </w:r>
      <w:proofErr w:type="spellEnd"/>
      <w:r w:rsidRPr="00D314CE">
        <w:rPr>
          <w:rFonts w:asciiTheme="minorHAnsi" w:hAnsiTheme="minorHAnsi" w:cstheme="minorHAnsi"/>
          <w:b w:val="0"/>
          <w:bCs w:val="0"/>
          <w:sz w:val="22"/>
          <w:szCs w:val="22"/>
        </w:rPr>
        <w:t xml:space="preserve"> da </w:t>
      </w:r>
      <w:proofErr w:type="spellStart"/>
      <w:r w:rsidRPr="00D314CE">
        <w:rPr>
          <w:rFonts w:asciiTheme="minorHAnsi" w:hAnsiTheme="minorHAnsi" w:cstheme="minorHAnsi"/>
          <w:b w:val="0"/>
          <w:bCs w:val="0"/>
          <w:sz w:val="22"/>
          <w:szCs w:val="22"/>
        </w:rPr>
        <w:t>biste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imali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koristi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od</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nje</w:t>
      </w:r>
      <w:proofErr w:type="spellEnd"/>
      <w:r w:rsidRPr="00D314CE">
        <w:rPr>
          <w:rFonts w:asciiTheme="minorHAnsi" w:hAnsiTheme="minorHAnsi" w:cstheme="minorHAnsi"/>
          <w:b w:val="0"/>
          <w:bCs w:val="0"/>
          <w:sz w:val="22"/>
          <w:szCs w:val="22"/>
        </w:rPr>
        <w:t xml:space="preserve"> — u </w:t>
      </w:r>
      <w:proofErr w:type="spellStart"/>
      <w:r w:rsidRPr="00D314CE">
        <w:rPr>
          <w:rFonts w:asciiTheme="minorHAnsi" w:hAnsiTheme="minorHAnsi" w:cstheme="minorHAnsi"/>
          <w:b w:val="0"/>
          <w:bCs w:val="0"/>
          <w:sz w:val="22"/>
          <w:szCs w:val="22"/>
        </w:rPr>
        <w:t>stvari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možete</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otvoriti</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Bibliju</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na</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bilo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kojoj</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stranici</w:t>
      </w:r>
      <w:proofErr w:type="spellEnd"/>
      <w:r w:rsidRPr="00D314CE">
        <w:rPr>
          <w:rFonts w:asciiTheme="minorHAnsi" w:hAnsiTheme="minorHAnsi" w:cstheme="minorHAnsi"/>
          <w:b w:val="0"/>
          <w:bCs w:val="0"/>
          <w:sz w:val="22"/>
          <w:szCs w:val="22"/>
        </w:rPr>
        <w:t xml:space="preserve"> i </w:t>
      </w:r>
      <w:proofErr w:type="spellStart"/>
      <w:r w:rsidRPr="00D314CE">
        <w:rPr>
          <w:rFonts w:asciiTheme="minorHAnsi" w:hAnsiTheme="minorHAnsi" w:cstheme="minorHAnsi"/>
          <w:b w:val="0"/>
          <w:bCs w:val="0"/>
          <w:sz w:val="22"/>
          <w:szCs w:val="22"/>
        </w:rPr>
        <w:t>profitirati</w:t>
      </w:r>
      <w:proofErr w:type="spellEnd"/>
      <w:r w:rsidRPr="00D314CE">
        <w:rPr>
          <w:rFonts w:asciiTheme="minorHAnsi" w:hAnsiTheme="minorHAnsi" w:cstheme="minorHAnsi"/>
          <w:b w:val="0"/>
          <w:bCs w:val="0"/>
          <w:sz w:val="22"/>
          <w:szCs w:val="22"/>
        </w:rPr>
        <w:t xml:space="preserve"> od </w:t>
      </w:r>
      <w:proofErr w:type="spellStart"/>
      <w:r w:rsidRPr="00D314CE">
        <w:rPr>
          <w:rFonts w:asciiTheme="minorHAnsi" w:hAnsiTheme="minorHAnsi" w:cstheme="minorHAnsi"/>
          <w:b w:val="0"/>
          <w:bCs w:val="0"/>
          <w:sz w:val="22"/>
          <w:szCs w:val="22"/>
        </w:rPr>
        <w:t>bilo</w:t>
      </w:r>
      <w:proofErr w:type="spellEnd"/>
      <w:r w:rsidRPr="00D314CE">
        <w:rPr>
          <w:rFonts w:asciiTheme="minorHAnsi" w:hAnsiTheme="minorHAnsi" w:cstheme="minorHAnsi"/>
          <w:b w:val="0"/>
          <w:bCs w:val="0"/>
          <w:sz w:val="22"/>
          <w:szCs w:val="22"/>
        </w:rPr>
        <w:t xml:space="preserve"> </w:t>
      </w:r>
      <w:proofErr w:type="spellStart"/>
      <w:r w:rsidRPr="00D314CE">
        <w:rPr>
          <w:rFonts w:asciiTheme="minorHAnsi" w:hAnsiTheme="minorHAnsi" w:cstheme="minorHAnsi"/>
          <w:b w:val="0"/>
          <w:bCs w:val="0"/>
          <w:sz w:val="22"/>
          <w:szCs w:val="22"/>
        </w:rPr>
        <w:t>kog</w:t>
      </w:r>
      <w:proofErr w:type="spellEnd"/>
      <w:r w:rsidRPr="00D314CE">
        <w:rPr>
          <w:rFonts w:asciiTheme="minorHAnsi" w:hAnsiTheme="minorHAnsi" w:cstheme="minorHAnsi"/>
          <w:b w:val="0"/>
          <w:bCs w:val="0"/>
          <w:sz w:val="22"/>
          <w:szCs w:val="22"/>
        </w:rPr>
        <w:t xml:space="preserve"> dela koji </w:t>
      </w:r>
      <w:proofErr w:type="spellStart"/>
      <w:r w:rsidRPr="00D314CE">
        <w:rPr>
          <w:rFonts w:asciiTheme="minorHAnsi" w:hAnsiTheme="minorHAnsi" w:cstheme="minorHAnsi"/>
          <w:b w:val="0"/>
          <w:bCs w:val="0"/>
          <w:sz w:val="22"/>
          <w:szCs w:val="22"/>
        </w:rPr>
        <w:t>pročitate</w:t>
      </w:r>
      <w:proofErr w:type="spellEnd"/>
      <w:r w:rsidRPr="00D314CE">
        <w:rPr>
          <w:rFonts w:asciiTheme="minorHAnsi" w:hAnsiTheme="minorHAnsi" w:cstheme="minorHAnsi"/>
          <w:b w:val="0"/>
          <w:bCs w:val="0"/>
          <w:sz w:val="22"/>
          <w:szCs w:val="22"/>
        </w:rPr>
        <w:t xml:space="preserve">. Ali </w:t>
      </w:r>
      <w:proofErr w:type="spellStart"/>
      <w:r w:rsidRPr="00D314CE">
        <w:rPr>
          <w:rFonts w:asciiTheme="minorHAnsi" w:hAnsiTheme="minorHAnsi" w:cstheme="minorHAnsi"/>
          <w:b w:val="0"/>
          <w:bCs w:val="0"/>
          <w:sz w:val="22"/>
          <w:szCs w:val="22"/>
        </w:rPr>
        <w:t>vaše</w:t>
      </w:r>
      <w:proofErr w:type="spellEnd"/>
      <w:r w:rsidRPr="00D314CE">
        <w:rPr>
          <w:rFonts w:asciiTheme="minorHAnsi" w:hAnsiTheme="minorHAnsi" w:cstheme="minorHAnsi"/>
          <w:b w:val="0"/>
          <w:bCs w:val="0"/>
          <w:sz w:val="22"/>
          <w:szCs w:val="22"/>
        </w:rPr>
        <w:t xml:space="preserve"> </w:t>
      </w:r>
      <w:proofErr w:type="spellStart"/>
      <w:r w:rsidRPr="005D458D">
        <w:rPr>
          <w:rFonts w:asciiTheme="minorHAnsi" w:hAnsiTheme="minorHAnsi" w:cstheme="minorHAnsi"/>
          <w:sz w:val="22"/>
          <w:szCs w:val="22"/>
        </w:rPr>
        <w:t>iskustvo</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sa</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Božjom</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Rečju</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biće</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znatno</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poboljšano</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ako</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jasno</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razumete</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kako</w:t>
      </w:r>
      <w:proofErr w:type="spellEnd"/>
      <w:r w:rsidRPr="005D458D">
        <w:rPr>
          <w:rFonts w:asciiTheme="minorHAnsi" w:hAnsiTheme="minorHAnsi" w:cstheme="minorHAnsi"/>
          <w:sz w:val="22"/>
          <w:szCs w:val="22"/>
        </w:rPr>
        <w:t xml:space="preserve"> se </w:t>
      </w:r>
      <w:proofErr w:type="spellStart"/>
      <w:r w:rsidRPr="005D458D">
        <w:rPr>
          <w:rFonts w:asciiTheme="minorHAnsi" w:hAnsiTheme="minorHAnsi" w:cstheme="minorHAnsi"/>
          <w:sz w:val="22"/>
          <w:szCs w:val="22"/>
        </w:rPr>
        <w:t>pojedinačne</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biblijske</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knjige</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spajaju</w:t>
      </w:r>
      <w:proofErr w:type="spellEnd"/>
      <w:r w:rsidRPr="005D458D">
        <w:rPr>
          <w:rFonts w:asciiTheme="minorHAnsi" w:hAnsiTheme="minorHAnsi" w:cstheme="minorHAnsi"/>
          <w:sz w:val="22"/>
          <w:szCs w:val="22"/>
        </w:rPr>
        <w:t xml:space="preserve"> u </w:t>
      </w:r>
      <w:proofErr w:type="spellStart"/>
      <w:r w:rsidRPr="005D458D">
        <w:rPr>
          <w:rFonts w:asciiTheme="minorHAnsi" w:hAnsiTheme="minorHAnsi" w:cstheme="minorHAnsi"/>
          <w:sz w:val="22"/>
          <w:szCs w:val="22"/>
        </w:rPr>
        <w:t>jedno</w:t>
      </w:r>
      <w:proofErr w:type="spellEnd"/>
      <w:r w:rsidRPr="005D458D">
        <w:rPr>
          <w:rFonts w:asciiTheme="minorHAnsi" w:hAnsiTheme="minorHAnsi" w:cstheme="minorHAnsi"/>
          <w:sz w:val="22"/>
          <w:szCs w:val="22"/>
        </w:rPr>
        <w:t xml:space="preserve"> </w:t>
      </w:r>
      <w:proofErr w:type="spellStart"/>
      <w:r>
        <w:rPr>
          <w:rFonts w:asciiTheme="minorHAnsi" w:hAnsiTheme="minorHAnsi" w:cstheme="minorHAnsi"/>
          <w:sz w:val="22"/>
          <w:szCs w:val="22"/>
        </w:rPr>
        <w:t>detaljno</w:t>
      </w:r>
      <w:proofErr w:type="spellEnd"/>
      <w:r w:rsidRPr="005D458D">
        <w:rPr>
          <w:rFonts w:asciiTheme="minorHAnsi" w:hAnsiTheme="minorHAnsi" w:cstheme="minorHAnsi"/>
          <w:sz w:val="22"/>
          <w:szCs w:val="22"/>
        </w:rPr>
        <w:t xml:space="preserve"> </w:t>
      </w:r>
      <w:proofErr w:type="spellStart"/>
      <w:r>
        <w:rPr>
          <w:rFonts w:asciiTheme="minorHAnsi" w:hAnsiTheme="minorHAnsi" w:cstheme="minorHAnsi"/>
          <w:sz w:val="22"/>
          <w:szCs w:val="22"/>
        </w:rPr>
        <w:t>ujedinje</w:t>
      </w:r>
      <w:r w:rsidRPr="005D458D">
        <w:rPr>
          <w:rFonts w:asciiTheme="minorHAnsi" w:hAnsiTheme="minorHAnsi" w:cstheme="minorHAnsi"/>
          <w:sz w:val="22"/>
          <w:szCs w:val="22"/>
        </w:rPr>
        <w:t>no</w:t>
      </w:r>
      <w:proofErr w:type="spellEnd"/>
      <w:r w:rsidRPr="005D458D">
        <w:rPr>
          <w:rFonts w:asciiTheme="minorHAnsi" w:hAnsiTheme="minorHAnsi" w:cstheme="minorHAnsi"/>
          <w:sz w:val="22"/>
          <w:szCs w:val="22"/>
        </w:rPr>
        <w:t xml:space="preserve"> </w:t>
      </w:r>
      <w:proofErr w:type="spellStart"/>
      <w:r w:rsidRPr="005D458D">
        <w:rPr>
          <w:rFonts w:asciiTheme="minorHAnsi" w:hAnsiTheme="minorHAnsi" w:cstheme="minorHAnsi"/>
          <w:sz w:val="22"/>
          <w:szCs w:val="22"/>
        </w:rPr>
        <w:t>delo</w:t>
      </w:r>
      <w:proofErr w:type="spellEnd"/>
      <w:r w:rsidRPr="00D314CE">
        <w:rPr>
          <w:rFonts w:asciiTheme="minorHAnsi" w:hAnsiTheme="minorHAnsi" w:cstheme="minorHAnsi"/>
          <w:b w:val="0"/>
          <w:bCs w:val="0"/>
          <w:sz w:val="22"/>
          <w:szCs w:val="22"/>
        </w:rPr>
        <w:t>.</w:t>
      </w:r>
    </w:p>
    <w:p w14:paraId="189E403B" w14:textId="77777777" w:rsidR="005D458D" w:rsidRPr="005D458D" w:rsidRDefault="005D458D" w:rsidP="005D458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D458D">
        <w:rPr>
          <w:rFonts w:asciiTheme="minorHAnsi" w:hAnsiTheme="minorHAnsi" w:cstheme="minorHAnsi"/>
          <w:b w:val="0"/>
          <w:bCs w:val="0"/>
          <w:sz w:val="22"/>
          <w:szCs w:val="22"/>
        </w:rPr>
        <w:t>Moj</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primarni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cilj</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ovom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knjigom</w:t>
      </w:r>
      <w:proofErr w:type="spellEnd"/>
      <w:r w:rsidRPr="005D458D">
        <w:rPr>
          <w:rFonts w:asciiTheme="minorHAnsi" w:hAnsiTheme="minorHAnsi" w:cstheme="minorHAnsi"/>
          <w:b w:val="0"/>
          <w:bCs w:val="0"/>
          <w:sz w:val="22"/>
          <w:szCs w:val="22"/>
        </w:rPr>
        <w:t xml:space="preserve"> je da </w:t>
      </w:r>
      <w:proofErr w:type="spellStart"/>
      <w:r w:rsidRPr="005D458D">
        <w:rPr>
          <w:rFonts w:asciiTheme="minorHAnsi" w:hAnsiTheme="minorHAnsi" w:cstheme="minorHAnsi"/>
          <w:b w:val="0"/>
          <w:bCs w:val="0"/>
          <w:sz w:val="22"/>
          <w:szCs w:val="22"/>
        </w:rPr>
        <w:t>pokažem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kako</w:t>
      </w:r>
      <w:proofErr w:type="spellEnd"/>
      <w:r w:rsidRPr="005D458D">
        <w:rPr>
          <w:rFonts w:asciiTheme="minorHAnsi" w:hAnsiTheme="minorHAnsi" w:cstheme="minorHAnsi"/>
          <w:b w:val="0"/>
          <w:bCs w:val="0"/>
          <w:sz w:val="22"/>
          <w:szCs w:val="22"/>
        </w:rPr>
        <w:t xml:space="preserve"> se </w:t>
      </w:r>
      <w:proofErr w:type="spellStart"/>
      <w:r w:rsidRPr="005D458D">
        <w:rPr>
          <w:rFonts w:asciiTheme="minorHAnsi" w:hAnsiTheme="minorHAnsi" w:cstheme="minorHAnsi"/>
          <w:b w:val="0"/>
          <w:bCs w:val="0"/>
          <w:sz w:val="22"/>
          <w:szCs w:val="22"/>
        </w:rPr>
        <w:t>cela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Biblija</w:t>
      </w:r>
      <w:proofErr w:type="spellEnd"/>
      <w:r w:rsidRPr="005D458D">
        <w:rPr>
          <w:rFonts w:asciiTheme="minorHAnsi" w:hAnsiTheme="minorHAnsi" w:cstheme="minorHAnsi"/>
          <w:b w:val="0"/>
          <w:bCs w:val="0"/>
          <w:sz w:val="22"/>
          <w:szCs w:val="22"/>
        </w:rPr>
        <w:t xml:space="preserve">, a </w:t>
      </w:r>
      <w:proofErr w:type="spellStart"/>
      <w:r w:rsidRPr="005D458D">
        <w:rPr>
          <w:rFonts w:asciiTheme="minorHAnsi" w:hAnsiTheme="minorHAnsi" w:cstheme="minorHAnsi"/>
          <w:b w:val="0"/>
          <w:bCs w:val="0"/>
          <w:sz w:val="22"/>
          <w:szCs w:val="22"/>
        </w:rPr>
        <w:t>ne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samo</w:t>
      </w:r>
      <w:proofErr w:type="spellEnd"/>
      <w:r w:rsidRPr="005D458D">
        <w:rPr>
          <w:rFonts w:asciiTheme="minorHAnsi" w:hAnsiTheme="minorHAnsi" w:cstheme="minorHAnsi"/>
          <w:b w:val="0"/>
          <w:bCs w:val="0"/>
          <w:sz w:val="22"/>
          <w:szCs w:val="22"/>
        </w:rPr>
        <w:t xml:space="preserve"> Novi </w:t>
      </w:r>
      <w:proofErr w:type="spellStart"/>
      <w:r w:rsidRPr="005D458D">
        <w:rPr>
          <w:rFonts w:asciiTheme="minorHAnsi" w:hAnsiTheme="minorHAnsi" w:cstheme="minorHAnsi"/>
          <w:b w:val="0"/>
          <w:bCs w:val="0"/>
          <w:sz w:val="22"/>
          <w:szCs w:val="22"/>
        </w:rPr>
        <w:t>zavet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usredsređuje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našeg</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Spasitelja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Naravno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malo</w:t>
      </w:r>
      <w:proofErr w:type="spellEnd"/>
      <w:r w:rsidRPr="005D458D">
        <w:rPr>
          <w:rFonts w:asciiTheme="minorHAnsi" w:hAnsiTheme="minorHAnsi" w:cstheme="minorHAnsi"/>
          <w:b w:val="0"/>
          <w:bCs w:val="0"/>
          <w:sz w:val="22"/>
          <w:szCs w:val="22"/>
        </w:rPr>
        <w:t xml:space="preserve"> ko bi </w:t>
      </w:r>
      <w:proofErr w:type="spellStart"/>
      <w:r w:rsidRPr="005D458D">
        <w:rPr>
          <w:rFonts w:asciiTheme="minorHAnsi" w:hAnsiTheme="minorHAnsi" w:cstheme="minorHAnsi"/>
          <w:b w:val="0"/>
          <w:bCs w:val="0"/>
          <w:sz w:val="22"/>
          <w:szCs w:val="22"/>
        </w:rPr>
        <w:t>sumnjao</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Hristocentričnost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Novog</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zaveta</w:t>
      </w:r>
      <w:proofErr w:type="spellEnd"/>
      <w:r w:rsidRPr="005D458D">
        <w:rPr>
          <w:rFonts w:asciiTheme="minorHAnsi" w:hAnsiTheme="minorHAnsi" w:cstheme="minorHAnsi"/>
          <w:b w:val="0"/>
          <w:bCs w:val="0"/>
          <w:sz w:val="22"/>
          <w:szCs w:val="22"/>
        </w:rPr>
        <w:t xml:space="preserve">. Ali </w:t>
      </w:r>
      <w:proofErr w:type="spellStart"/>
      <w:r w:rsidRPr="005D458D">
        <w:rPr>
          <w:rFonts w:asciiTheme="minorHAnsi" w:hAnsiTheme="minorHAnsi" w:cstheme="minorHAnsi"/>
          <w:b w:val="0"/>
          <w:bCs w:val="0"/>
          <w:sz w:val="22"/>
          <w:szCs w:val="22"/>
        </w:rPr>
        <w:t>nekima</w:t>
      </w:r>
      <w:proofErr w:type="spellEnd"/>
      <w:r w:rsidRPr="005D458D">
        <w:rPr>
          <w:rFonts w:asciiTheme="minorHAnsi" w:hAnsiTheme="minorHAnsi" w:cstheme="minorHAnsi"/>
          <w:b w:val="0"/>
          <w:bCs w:val="0"/>
          <w:sz w:val="22"/>
          <w:szCs w:val="22"/>
        </w:rPr>
        <w:t xml:space="preserve"> bi se </w:t>
      </w:r>
      <w:proofErr w:type="spellStart"/>
      <w:r w:rsidRPr="005D458D">
        <w:rPr>
          <w:rFonts w:asciiTheme="minorHAnsi" w:hAnsiTheme="minorHAnsi" w:cstheme="minorHAnsi"/>
          <w:b w:val="0"/>
          <w:bCs w:val="0"/>
          <w:sz w:val="22"/>
          <w:szCs w:val="22"/>
        </w:rPr>
        <w:t>moglo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učiniti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kontraintuitivnim</w:t>
      </w:r>
      <w:proofErr w:type="spellEnd"/>
      <w:r w:rsidRPr="005D458D">
        <w:rPr>
          <w:rFonts w:asciiTheme="minorHAnsi" w:hAnsiTheme="minorHAnsi" w:cstheme="minorHAnsi"/>
          <w:b w:val="0"/>
          <w:bCs w:val="0"/>
          <w:sz w:val="22"/>
          <w:szCs w:val="22"/>
        </w:rPr>
        <w:t xml:space="preserve"> da se </w:t>
      </w:r>
      <w:proofErr w:type="spellStart"/>
      <w:r w:rsidRPr="005D458D">
        <w:rPr>
          <w:rFonts w:asciiTheme="minorHAnsi" w:hAnsiTheme="minorHAnsi" w:cstheme="minorHAnsi"/>
          <w:b w:val="0"/>
          <w:bCs w:val="0"/>
          <w:sz w:val="22"/>
          <w:szCs w:val="22"/>
        </w:rPr>
        <w:t>Stari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takođe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bavi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iako</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drugačijem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smislu</w:t>
      </w:r>
      <w:proofErr w:type="spellEnd"/>
      <w:r w:rsidRPr="005D458D">
        <w:rPr>
          <w:rFonts w:asciiTheme="minorHAnsi" w:hAnsiTheme="minorHAnsi" w:cstheme="minorHAnsi"/>
          <w:b w:val="0"/>
          <w:bCs w:val="0"/>
          <w:sz w:val="22"/>
          <w:szCs w:val="22"/>
        </w:rPr>
        <w:t>. „</w:t>
      </w:r>
      <w:proofErr w:type="spellStart"/>
      <w:r w:rsidRPr="005D458D">
        <w:rPr>
          <w:rFonts w:asciiTheme="minorHAnsi" w:hAnsiTheme="minorHAnsi" w:cstheme="minorHAnsi"/>
          <w:b w:val="0"/>
          <w:bCs w:val="0"/>
          <w:sz w:val="22"/>
          <w:szCs w:val="22"/>
        </w:rPr>
        <w:t>Naš</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Gospod</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Hristos</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ključ</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Biblije</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nemoguće</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razumeti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Stari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w:t>
      </w:r>
      <w:proofErr w:type="spellEnd"/>
      <w:r w:rsidRPr="005D458D">
        <w:rPr>
          <w:rFonts w:asciiTheme="minorHAnsi" w:hAnsiTheme="minorHAnsi" w:cstheme="minorHAnsi"/>
          <w:b w:val="0"/>
          <w:bCs w:val="0"/>
          <w:sz w:val="22"/>
          <w:szCs w:val="22"/>
        </w:rPr>
        <w:t xml:space="preserve"> bez </w:t>
      </w:r>
      <w:proofErr w:type="spellStart"/>
      <w:proofErr w:type="gramStart"/>
      <w:r w:rsidRPr="005D458D">
        <w:rPr>
          <w:rFonts w:asciiTheme="minorHAnsi" w:hAnsiTheme="minorHAnsi" w:cstheme="minorHAnsi"/>
          <w:b w:val="0"/>
          <w:bCs w:val="0"/>
          <w:sz w:val="22"/>
          <w:szCs w:val="22"/>
        </w:rPr>
        <w:t>Njega</w:t>
      </w:r>
      <w:proofErr w:type="spellEnd"/>
      <w:r w:rsidRPr="005D458D">
        <w:rPr>
          <w:rFonts w:asciiTheme="minorHAnsi" w:hAnsiTheme="minorHAnsi" w:cstheme="minorHAnsi"/>
          <w:b w:val="0"/>
          <w:bCs w:val="0"/>
          <w:sz w:val="22"/>
          <w:szCs w:val="22"/>
        </w:rPr>
        <w:t>“</w:t>
      </w:r>
      <w:proofErr w:type="gram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objašnjava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dr</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Voren</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Virsbe</w:t>
      </w:r>
      <w:proofErr w:type="spellEnd"/>
      <w:r w:rsidRPr="005D458D">
        <w:rPr>
          <w:rFonts w:asciiTheme="minorHAnsi" w:hAnsiTheme="minorHAnsi" w:cstheme="minorHAnsi"/>
          <w:b w:val="0"/>
          <w:bCs w:val="0"/>
          <w:sz w:val="22"/>
          <w:szCs w:val="22"/>
        </w:rPr>
        <w:t>. „</w:t>
      </w:r>
      <w:proofErr w:type="spellStart"/>
      <w:r w:rsidRPr="005D458D">
        <w:rPr>
          <w:rFonts w:asciiTheme="minorHAnsi" w:hAnsiTheme="minorHAnsi" w:cstheme="minorHAnsi"/>
          <w:b w:val="0"/>
          <w:bCs w:val="0"/>
          <w:sz w:val="22"/>
          <w:szCs w:val="22"/>
        </w:rPr>
        <w:t>Iskustva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jevrejske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nacije</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Starom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karike</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lancu</w:t>
      </w:r>
      <w:proofErr w:type="spellEnd"/>
      <w:r w:rsidRPr="005D458D">
        <w:rPr>
          <w:rFonts w:asciiTheme="minorHAnsi" w:hAnsiTheme="minorHAnsi" w:cstheme="minorHAnsi"/>
          <w:b w:val="0"/>
          <w:bCs w:val="0"/>
          <w:sz w:val="22"/>
          <w:szCs w:val="22"/>
        </w:rPr>
        <w:t xml:space="preserve"> koji </w:t>
      </w:r>
      <w:proofErr w:type="spellStart"/>
      <w:r w:rsidRPr="005D458D">
        <w:rPr>
          <w:rFonts w:asciiTheme="minorHAnsi" w:hAnsiTheme="minorHAnsi" w:cstheme="minorHAnsi"/>
          <w:b w:val="0"/>
          <w:bCs w:val="0"/>
          <w:sz w:val="22"/>
          <w:szCs w:val="22"/>
        </w:rPr>
        <w:t>vodi</w:t>
      </w:r>
      <w:proofErr w:type="spellEnd"/>
      <w:r w:rsidRPr="005D458D">
        <w:rPr>
          <w:rFonts w:asciiTheme="minorHAnsi" w:hAnsiTheme="minorHAnsi" w:cstheme="minorHAnsi"/>
          <w:b w:val="0"/>
          <w:bCs w:val="0"/>
          <w:sz w:val="22"/>
          <w:szCs w:val="22"/>
        </w:rPr>
        <w:t xml:space="preserve"> do </w:t>
      </w:r>
      <w:proofErr w:type="spellStart"/>
      <w:r w:rsidRPr="005D458D">
        <w:rPr>
          <w:rFonts w:asciiTheme="minorHAnsi" w:hAnsiTheme="minorHAnsi" w:cstheme="minorHAnsi"/>
          <w:b w:val="0"/>
          <w:bCs w:val="0"/>
          <w:sz w:val="22"/>
          <w:szCs w:val="22"/>
        </w:rPr>
        <w:t>Njegovog</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rođenja</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Vitlejemu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Prema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Viersbeu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postoje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brojni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ljudi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događaji</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simboli</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Starom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zavetu</w:t>
      </w:r>
      <w:proofErr w:type="spellEnd"/>
      <w:r w:rsidRPr="005D458D">
        <w:rPr>
          <w:rFonts w:asciiTheme="minorHAnsi" w:hAnsiTheme="minorHAnsi" w:cstheme="minorHAnsi"/>
          <w:b w:val="0"/>
          <w:bCs w:val="0"/>
          <w:sz w:val="22"/>
          <w:szCs w:val="22"/>
        </w:rPr>
        <w:t xml:space="preserve"> koji </w:t>
      </w:r>
      <w:proofErr w:type="spellStart"/>
      <w:r w:rsidRPr="005D458D">
        <w:rPr>
          <w:rFonts w:asciiTheme="minorHAnsi" w:hAnsiTheme="minorHAnsi" w:cstheme="minorHAnsi"/>
          <w:b w:val="0"/>
          <w:bCs w:val="0"/>
          <w:sz w:val="22"/>
          <w:szCs w:val="22"/>
        </w:rPr>
        <w:t>nagoveštavaju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Hrista</w:t>
      </w:r>
      <w:proofErr w:type="spellEnd"/>
      <w:r w:rsidRPr="005D458D">
        <w:rPr>
          <w:rFonts w:asciiTheme="minorHAnsi" w:hAnsiTheme="minorHAnsi" w:cstheme="minorHAnsi"/>
          <w:b w:val="0"/>
          <w:bCs w:val="0"/>
          <w:sz w:val="22"/>
          <w:szCs w:val="22"/>
        </w:rPr>
        <w:t>. „</w:t>
      </w:r>
      <w:proofErr w:type="spellStart"/>
      <w:r w:rsidRPr="005D458D">
        <w:rPr>
          <w:rFonts w:asciiTheme="minorHAnsi" w:hAnsiTheme="minorHAnsi" w:cstheme="minorHAnsi"/>
          <w:b w:val="0"/>
          <w:bCs w:val="0"/>
          <w:sz w:val="22"/>
          <w:szCs w:val="22"/>
        </w:rPr>
        <w:t>Potražite</w:t>
      </w:r>
      <w:proofErr w:type="spellEnd"/>
      <w:r w:rsidRPr="005D458D">
        <w:rPr>
          <w:rFonts w:asciiTheme="minorHAnsi" w:hAnsiTheme="minorHAnsi" w:cstheme="minorHAnsi"/>
          <w:b w:val="0"/>
          <w:bCs w:val="0"/>
          <w:sz w:val="22"/>
          <w:szCs w:val="22"/>
        </w:rPr>
        <w:t xml:space="preserve"> </w:t>
      </w:r>
      <w:proofErr w:type="spellStart"/>
      <w:proofErr w:type="gramStart"/>
      <w:r w:rsidRPr="005D458D">
        <w:rPr>
          <w:rFonts w:asciiTheme="minorHAnsi" w:hAnsiTheme="minorHAnsi" w:cstheme="minorHAnsi"/>
          <w:b w:val="0"/>
          <w:bCs w:val="0"/>
          <w:sz w:val="22"/>
          <w:szCs w:val="22"/>
        </w:rPr>
        <w:t>Hrista</w:t>
      </w:r>
      <w:proofErr w:type="spellEnd"/>
      <w:r w:rsidRPr="005D458D">
        <w:rPr>
          <w:rFonts w:asciiTheme="minorHAnsi" w:hAnsiTheme="minorHAnsi" w:cstheme="minorHAnsi"/>
          <w:b w:val="0"/>
          <w:bCs w:val="0"/>
          <w:sz w:val="22"/>
          <w:szCs w:val="22"/>
        </w:rPr>
        <w:t>“</w:t>
      </w:r>
      <w:proofErr w:type="gram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kaže</w:t>
      </w:r>
      <w:proofErr w:type="spellEnd"/>
      <w:r w:rsidRPr="005D458D">
        <w:rPr>
          <w:rFonts w:asciiTheme="minorHAnsi" w:hAnsiTheme="minorHAnsi" w:cstheme="minorHAnsi"/>
          <w:b w:val="0"/>
          <w:bCs w:val="0"/>
          <w:sz w:val="22"/>
          <w:szCs w:val="22"/>
        </w:rPr>
        <w:t xml:space="preserve"> on, „i </w:t>
      </w:r>
      <w:proofErr w:type="spellStart"/>
      <w:r w:rsidRPr="005D458D">
        <w:rPr>
          <w:rFonts w:asciiTheme="minorHAnsi" w:hAnsiTheme="minorHAnsi" w:cstheme="minorHAnsi"/>
          <w:b w:val="0"/>
          <w:bCs w:val="0"/>
          <w:sz w:val="22"/>
          <w:szCs w:val="22"/>
        </w:rPr>
        <w:t>Stari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će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postati</w:t>
      </w:r>
      <w:proofErr w:type="spellEnd"/>
      <w:r w:rsidRPr="005D458D">
        <w:rPr>
          <w:rFonts w:asciiTheme="minorHAnsi" w:hAnsiTheme="minorHAnsi" w:cstheme="minorHAnsi"/>
          <w:b w:val="0"/>
          <w:bCs w:val="0"/>
          <w:sz w:val="22"/>
          <w:szCs w:val="22"/>
        </w:rPr>
        <w:t xml:space="preserve"> nova knjiga.“</w:t>
      </w:r>
      <w:r w:rsidRPr="005D458D">
        <w:rPr>
          <w:rFonts w:asciiTheme="minorHAnsi" w:hAnsiTheme="minorHAnsi" w:cstheme="minorHAnsi"/>
          <w:b w:val="0"/>
          <w:bCs w:val="0"/>
          <w:sz w:val="22"/>
          <w:szCs w:val="22"/>
          <w:vertAlign w:val="superscript"/>
        </w:rPr>
        <w:t>7</w:t>
      </w:r>
    </w:p>
    <w:p w14:paraId="3D1B25C3" w14:textId="77777777" w:rsidR="00DC7C59" w:rsidRPr="005D458D" w:rsidRDefault="00DC7C59" w:rsidP="00DC7C5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D458D">
        <w:rPr>
          <w:rFonts w:asciiTheme="minorHAnsi" w:hAnsiTheme="minorHAnsi" w:cstheme="minorHAnsi"/>
          <w:b w:val="0"/>
          <w:bCs w:val="0"/>
          <w:sz w:val="22"/>
          <w:szCs w:val="22"/>
        </w:rPr>
        <w:t>Kontraintuitivno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ili</w:t>
      </w:r>
      <w:proofErr w:type="spellEnd"/>
      <w:r w:rsidRPr="005D458D">
        <w:rPr>
          <w:rFonts w:asciiTheme="minorHAnsi" w:hAnsiTheme="minorHAnsi" w:cstheme="minorHAnsi"/>
          <w:b w:val="0"/>
          <w:bCs w:val="0"/>
          <w:sz w:val="22"/>
          <w:szCs w:val="22"/>
        </w:rPr>
        <w:t xml:space="preserve"> ne, </w:t>
      </w:r>
      <w:proofErr w:type="spellStart"/>
      <w:r w:rsidRPr="005D458D">
        <w:rPr>
          <w:rFonts w:asciiTheme="minorHAnsi" w:hAnsiTheme="minorHAnsi" w:cstheme="minorHAnsi"/>
          <w:b w:val="0"/>
          <w:bCs w:val="0"/>
          <w:sz w:val="22"/>
          <w:szCs w:val="22"/>
        </w:rPr>
        <w:t>ideja</w:t>
      </w:r>
      <w:proofErr w:type="spellEnd"/>
      <w:r w:rsidRPr="005D458D">
        <w:rPr>
          <w:rFonts w:asciiTheme="minorHAnsi" w:hAnsiTheme="minorHAnsi" w:cstheme="minorHAnsi"/>
          <w:b w:val="0"/>
          <w:bCs w:val="0"/>
          <w:sz w:val="22"/>
          <w:szCs w:val="22"/>
        </w:rPr>
        <w:t xml:space="preserve"> da je </w:t>
      </w:r>
      <w:proofErr w:type="spellStart"/>
      <w:r w:rsidRPr="005D458D">
        <w:rPr>
          <w:rFonts w:asciiTheme="minorHAnsi" w:hAnsiTheme="minorHAnsi" w:cstheme="minorHAnsi"/>
          <w:b w:val="0"/>
          <w:bCs w:val="0"/>
          <w:sz w:val="22"/>
          <w:szCs w:val="22"/>
        </w:rPr>
        <w:t>Stari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zavet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usredsređen</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nije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nešto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sam</w:t>
      </w:r>
      <w:proofErr w:type="spellEnd"/>
      <w:r w:rsidRPr="005D458D">
        <w:rPr>
          <w:rFonts w:asciiTheme="minorHAnsi" w:hAnsiTheme="minorHAnsi" w:cstheme="minorHAnsi"/>
          <w:b w:val="0"/>
          <w:bCs w:val="0"/>
          <w:sz w:val="22"/>
          <w:szCs w:val="22"/>
        </w:rPr>
        <w:t xml:space="preserve"> ja </w:t>
      </w:r>
      <w:proofErr w:type="spellStart"/>
      <w:r w:rsidRPr="005D458D">
        <w:rPr>
          <w:rFonts w:asciiTheme="minorHAnsi" w:hAnsiTheme="minorHAnsi" w:cstheme="minorHAnsi"/>
          <w:b w:val="0"/>
          <w:bCs w:val="0"/>
          <w:sz w:val="22"/>
          <w:szCs w:val="22"/>
        </w:rPr>
        <w:t>izmislio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ili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ideja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koju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hrišćani</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bibličari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oblikovali</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podrže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svoj</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sistem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verovanja</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Jovan</w:t>
      </w:r>
      <w:r>
        <w:rPr>
          <w:rFonts w:asciiTheme="minorHAnsi" w:hAnsiTheme="minorHAnsi" w:cstheme="minorHAnsi"/>
          <w:b w:val="0"/>
          <w:bCs w:val="0"/>
          <w:sz w:val="22"/>
          <w:szCs w:val="22"/>
        </w:rPr>
        <w:t>u</w:t>
      </w:r>
      <w:proofErr w:type="spellEnd"/>
      <w:r w:rsidRPr="005D458D">
        <w:rPr>
          <w:rFonts w:asciiTheme="minorHAnsi" w:hAnsiTheme="minorHAnsi" w:cstheme="minorHAnsi"/>
          <w:b w:val="0"/>
          <w:bCs w:val="0"/>
          <w:sz w:val="22"/>
          <w:szCs w:val="22"/>
        </w:rPr>
        <w:t xml:space="preserve"> 5:39 </w:t>
      </w:r>
      <w:proofErr w:type="spellStart"/>
      <w:r>
        <w:rPr>
          <w:rFonts w:asciiTheme="minorHAnsi" w:hAnsiTheme="minorHAnsi" w:cstheme="minorHAnsi"/>
          <w:b w:val="0"/>
          <w:bCs w:val="0"/>
          <w:sz w:val="22"/>
          <w:szCs w:val="22"/>
        </w:rPr>
        <w:t>s</w:t>
      </w:r>
      <w:r w:rsidRPr="005D458D">
        <w:rPr>
          <w:rFonts w:asciiTheme="minorHAnsi" w:hAnsiTheme="minorHAnsi" w:cstheme="minorHAnsi"/>
          <w:b w:val="0"/>
          <w:bCs w:val="0"/>
          <w:sz w:val="22"/>
          <w:szCs w:val="22"/>
        </w:rPr>
        <w:t>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uzvikuje</w:t>
      </w:r>
      <w:proofErr w:type="spellEnd"/>
      <w:r w:rsidRPr="005D458D">
        <w:rPr>
          <w:rFonts w:asciiTheme="minorHAnsi" w:hAnsiTheme="minorHAnsi" w:cstheme="minorHAnsi"/>
          <w:b w:val="0"/>
          <w:bCs w:val="0"/>
          <w:sz w:val="22"/>
          <w:szCs w:val="22"/>
        </w:rPr>
        <w:t>: „</w:t>
      </w:r>
      <w:r w:rsidRPr="00DC7C59">
        <w:rPr>
          <w:rFonts w:asciiTheme="minorHAnsi" w:hAnsiTheme="minorHAnsi" w:cstheme="minorHAnsi"/>
          <w:sz w:val="22"/>
          <w:szCs w:val="22"/>
        </w:rPr>
        <w:t xml:space="preserve">Vi </w:t>
      </w:r>
      <w:proofErr w:type="spellStart"/>
      <w:r w:rsidRPr="00DC7C59">
        <w:rPr>
          <w:rFonts w:asciiTheme="minorHAnsi" w:hAnsiTheme="minorHAnsi" w:cstheme="minorHAnsi"/>
          <w:sz w:val="22"/>
          <w:szCs w:val="22"/>
        </w:rPr>
        <w:t>istražujete</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Sveto</w:t>
      </w:r>
      <w:proofErr w:type="spellEnd"/>
      <w:r w:rsidRPr="00DC7C59">
        <w:rPr>
          <w:rFonts w:asciiTheme="minorHAnsi" w:hAnsiTheme="minorHAnsi" w:cstheme="minorHAnsi"/>
          <w:sz w:val="22"/>
          <w:szCs w:val="22"/>
        </w:rPr>
        <w:t xml:space="preserve"> pismo </w:t>
      </w:r>
      <w:proofErr w:type="spellStart"/>
      <w:r w:rsidRPr="00DC7C59">
        <w:rPr>
          <w:rFonts w:asciiTheme="minorHAnsi" w:hAnsiTheme="minorHAnsi" w:cstheme="minorHAnsi"/>
          <w:sz w:val="22"/>
          <w:szCs w:val="22"/>
        </w:rPr>
        <w:t>jer</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mislite</w:t>
      </w:r>
      <w:proofErr w:type="spellEnd"/>
      <w:r w:rsidRPr="00DC7C59">
        <w:rPr>
          <w:rFonts w:asciiTheme="minorHAnsi" w:hAnsiTheme="minorHAnsi" w:cstheme="minorHAnsi"/>
          <w:sz w:val="22"/>
          <w:szCs w:val="22"/>
        </w:rPr>
        <w:t xml:space="preserve"> da u </w:t>
      </w:r>
      <w:proofErr w:type="spellStart"/>
      <w:r w:rsidRPr="00DC7C59">
        <w:rPr>
          <w:rFonts w:asciiTheme="minorHAnsi" w:hAnsiTheme="minorHAnsi" w:cstheme="minorHAnsi"/>
          <w:sz w:val="22"/>
          <w:szCs w:val="22"/>
        </w:rPr>
        <w:t>njemu</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imate</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život</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večni</w:t>
      </w:r>
      <w:proofErr w:type="spellEnd"/>
      <w:r w:rsidRPr="00DC7C59">
        <w:rPr>
          <w:rFonts w:asciiTheme="minorHAnsi" w:hAnsiTheme="minorHAnsi" w:cstheme="minorHAnsi"/>
          <w:sz w:val="22"/>
          <w:szCs w:val="22"/>
        </w:rPr>
        <w:t xml:space="preserve">; i ono </w:t>
      </w:r>
      <w:proofErr w:type="spellStart"/>
      <w:r w:rsidRPr="00DC7C59">
        <w:rPr>
          <w:rFonts w:asciiTheme="minorHAnsi" w:hAnsiTheme="minorHAnsi" w:cstheme="minorHAnsi"/>
          <w:sz w:val="22"/>
          <w:szCs w:val="22"/>
        </w:rPr>
        <w:t>svedoči</w:t>
      </w:r>
      <w:proofErr w:type="spellEnd"/>
      <w:r w:rsidRPr="00DC7C59">
        <w:rPr>
          <w:rFonts w:asciiTheme="minorHAnsi" w:hAnsiTheme="minorHAnsi" w:cstheme="minorHAnsi"/>
          <w:sz w:val="22"/>
          <w:szCs w:val="22"/>
        </w:rPr>
        <w:t xml:space="preserve"> za </w:t>
      </w:r>
      <w:proofErr w:type="spellStart"/>
      <w:r w:rsidRPr="00DC7C59">
        <w:rPr>
          <w:rFonts w:asciiTheme="minorHAnsi" w:hAnsiTheme="minorHAnsi" w:cstheme="minorHAnsi"/>
          <w:sz w:val="22"/>
          <w:szCs w:val="22"/>
        </w:rPr>
        <w:t>mene</w:t>
      </w:r>
      <w:proofErr w:type="spellEnd"/>
      <w:r w:rsidRPr="005D458D">
        <w:rPr>
          <w:rFonts w:asciiTheme="minorHAnsi" w:hAnsiTheme="minorHAnsi" w:cstheme="minorHAnsi"/>
          <w:b w:val="0"/>
          <w:bCs w:val="0"/>
          <w:sz w:val="22"/>
          <w:szCs w:val="22"/>
        </w:rPr>
        <w:t xml:space="preserve">, a vi </w:t>
      </w:r>
      <w:proofErr w:type="spellStart"/>
      <w:r w:rsidRPr="005D458D">
        <w:rPr>
          <w:rFonts w:asciiTheme="minorHAnsi" w:hAnsiTheme="minorHAnsi" w:cstheme="minorHAnsi"/>
          <w:b w:val="0"/>
          <w:bCs w:val="0"/>
          <w:sz w:val="22"/>
          <w:szCs w:val="22"/>
        </w:rPr>
        <w:t>odbijate</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dođete</w:t>
      </w:r>
      <w:proofErr w:type="spellEnd"/>
      <w:r w:rsidRPr="005D458D">
        <w:rPr>
          <w:rFonts w:asciiTheme="minorHAnsi" w:hAnsiTheme="minorHAnsi" w:cstheme="minorHAnsi"/>
          <w:b w:val="0"/>
          <w:bCs w:val="0"/>
          <w:sz w:val="22"/>
          <w:szCs w:val="22"/>
        </w:rPr>
        <w:t xml:space="preserve"> k </w:t>
      </w:r>
      <w:proofErr w:type="spellStart"/>
      <w:r w:rsidRPr="005D458D">
        <w:rPr>
          <w:rFonts w:asciiTheme="minorHAnsi" w:hAnsiTheme="minorHAnsi" w:cstheme="minorHAnsi"/>
          <w:b w:val="0"/>
          <w:bCs w:val="0"/>
          <w:sz w:val="22"/>
          <w:szCs w:val="22"/>
        </w:rPr>
        <w:t>meni</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biste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imali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život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Nemojte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olako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prelaziti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preko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ovoga</w:t>
      </w:r>
      <w:proofErr w:type="spellEnd"/>
      <w:r w:rsidRPr="005D458D">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Isus</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kaže</w:t>
      </w:r>
      <w:proofErr w:type="spellEnd"/>
      <w:r w:rsidRPr="00DC7C59">
        <w:rPr>
          <w:rFonts w:asciiTheme="minorHAnsi" w:hAnsiTheme="minorHAnsi" w:cstheme="minorHAnsi"/>
          <w:sz w:val="22"/>
          <w:szCs w:val="22"/>
        </w:rPr>
        <w:t xml:space="preserve"> da </w:t>
      </w:r>
      <w:proofErr w:type="spellStart"/>
      <w:r w:rsidRPr="00DC7C59">
        <w:rPr>
          <w:rFonts w:asciiTheme="minorHAnsi" w:hAnsiTheme="minorHAnsi" w:cstheme="minorHAnsi"/>
          <w:sz w:val="22"/>
          <w:szCs w:val="22"/>
        </w:rPr>
        <w:t>su</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Njegovi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sledbenici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marljivo</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proučavali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Stari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zavet</w:t>
      </w:r>
      <w:proofErr w:type="spellEnd"/>
      <w:r w:rsidRPr="00DC7C59">
        <w:rPr>
          <w:rFonts w:asciiTheme="minorHAnsi" w:hAnsiTheme="minorHAnsi" w:cstheme="minorHAnsi"/>
          <w:sz w:val="22"/>
          <w:szCs w:val="22"/>
        </w:rPr>
        <w:t xml:space="preserve"> (Novi </w:t>
      </w:r>
      <w:proofErr w:type="spellStart"/>
      <w:r w:rsidRPr="00DC7C59">
        <w:rPr>
          <w:rFonts w:asciiTheme="minorHAnsi" w:hAnsiTheme="minorHAnsi" w:cstheme="minorHAnsi"/>
          <w:sz w:val="22"/>
          <w:szCs w:val="22"/>
        </w:rPr>
        <w:t>zavet</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još</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nije</w:t>
      </w:r>
      <w:proofErr w:type="spellEnd"/>
      <w:r w:rsidRPr="00DC7C59">
        <w:rPr>
          <w:rFonts w:asciiTheme="minorHAnsi" w:hAnsiTheme="minorHAnsi" w:cstheme="minorHAnsi"/>
          <w:sz w:val="22"/>
          <w:szCs w:val="22"/>
        </w:rPr>
        <w:t xml:space="preserve"> bio </w:t>
      </w:r>
      <w:proofErr w:type="spellStart"/>
      <w:r w:rsidRPr="00DC7C59">
        <w:rPr>
          <w:rFonts w:asciiTheme="minorHAnsi" w:hAnsiTheme="minorHAnsi" w:cstheme="minorHAnsi"/>
          <w:sz w:val="22"/>
          <w:szCs w:val="22"/>
        </w:rPr>
        <w:t>napisan</w:t>
      </w:r>
      <w:proofErr w:type="spellEnd"/>
      <w:r w:rsidRPr="00DC7C59">
        <w:rPr>
          <w:rFonts w:asciiTheme="minorHAnsi" w:hAnsiTheme="minorHAnsi" w:cstheme="minorHAnsi"/>
          <w:sz w:val="22"/>
          <w:szCs w:val="22"/>
        </w:rPr>
        <w:t xml:space="preserve">) da bi </w:t>
      </w:r>
      <w:proofErr w:type="spellStart"/>
      <w:r w:rsidRPr="00DC7C59">
        <w:rPr>
          <w:rFonts w:asciiTheme="minorHAnsi" w:hAnsiTheme="minorHAnsi" w:cstheme="minorHAnsi"/>
          <w:sz w:val="22"/>
          <w:szCs w:val="22"/>
        </w:rPr>
        <w:t>pronašli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ključ</w:t>
      </w:r>
      <w:proofErr w:type="spellEnd"/>
      <w:r w:rsidRPr="00DC7C59">
        <w:rPr>
          <w:rFonts w:asciiTheme="minorHAnsi" w:hAnsiTheme="minorHAnsi" w:cstheme="minorHAnsi"/>
          <w:sz w:val="22"/>
          <w:szCs w:val="22"/>
        </w:rPr>
        <w:t xml:space="preserve"> za </w:t>
      </w:r>
      <w:proofErr w:type="spellStart"/>
      <w:r w:rsidRPr="00DC7C59">
        <w:rPr>
          <w:rFonts w:asciiTheme="minorHAnsi" w:hAnsiTheme="minorHAnsi" w:cstheme="minorHAnsi"/>
          <w:sz w:val="22"/>
          <w:szCs w:val="22"/>
        </w:rPr>
        <w:t>večni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život</w:t>
      </w:r>
      <w:proofErr w:type="spellEnd"/>
      <w:r w:rsidRPr="005D458D">
        <w:rPr>
          <w:rFonts w:asciiTheme="minorHAnsi" w:hAnsiTheme="minorHAnsi" w:cstheme="minorHAnsi"/>
          <w:b w:val="0"/>
          <w:bCs w:val="0"/>
          <w:sz w:val="22"/>
          <w:szCs w:val="22"/>
        </w:rPr>
        <w:t xml:space="preserve">, a </w:t>
      </w:r>
      <w:proofErr w:type="spellStart"/>
      <w:r w:rsidRPr="005D458D">
        <w:rPr>
          <w:rFonts w:asciiTheme="minorHAnsi" w:hAnsiTheme="minorHAnsi" w:cstheme="minorHAnsi"/>
          <w:b w:val="0"/>
          <w:bCs w:val="0"/>
          <w:sz w:val="22"/>
          <w:szCs w:val="22"/>
        </w:rPr>
        <w:t>sve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vreme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nedostajalo</w:t>
      </w:r>
      <w:proofErr w:type="spellEnd"/>
      <w:r w:rsidRPr="005D458D">
        <w:rPr>
          <w:rFonts w:asciiTheme="minorHAnsi" w:hAnsiTheme="minorHAnsi" w:cstheme="minorHAnsi"/>
          <w:b w:val="0"/>
          <w:bCs w:val="0"/>
          <w:sz w:val="22"/>
          <w:szCs w:val="22"/>
        </w:rPr>
        <w:t xml:space="preserve"> ono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bilo</w:t>
      </w:r>
      <w:proofErr w:type="spellEnd"/>
      <w:r w:rsidRPr="005D458D">
        <w:rPr>
          <w:rFonts w:asciiTheme="minorHAnsi" w:hAnsiTheme="minorHAnsi" w:cstheme="minorHAnsi"/>
          <w:b w:val="0"/>
          <w:bCs w:val="0"/>
          <w:sz w:val="22"/>
          <w:szCs w:val="22"/>
        </w:rPr>
        <w:t xml:space="preserve"> pred </w:t>
      </w:r>
      <w:proofErr w:type="spellStart"/>
      <w:r w:rsidRPr="005D458D">
        <w:rPr>
          <w:rFonts w:asciiTheme="minorHAnsi" w:hAnsiTheme="minorHAnsi" w:cstheme="minorHAnsi"/>
          <w:b w:val="0"/>
          <w:bCs w:val="0"/>
          <w:sz w:val="22"/>
          <w:szCs w:val="22"/>
        </w:rPr>
        <w:t>licem</w:t>
      </w:r>
      <w:proofErr w:type="spellEnd"/>
      <w:r w:rsidRPr="005D458D">
        <w:rPr>
          <w:rFonts w:asciiTheme="minorHAnsi" w:hAnsiTheme="minorHAnsi" w:cstheme="minorHAnsi"/>
          <w:b w:val="0"/>
          <w:bCs w:val="0"/>
          <w:sz w:val="22"/>
          <w:szCs w:val="22"/>
        </w:rPr>
        <w:t xml:space="preserve">: </w:t>
      </w:r>
      <w:r w:rsidRPr="00DC7C59">
        <w:rPr>
          <w:rFonts w:asciiTheme="minorHAnsi" w:hAnsiTheme="minorHAnsi" w:cstheme="minorHAnsi"/>
          <w:sz w:val="22"/>
          <w:szCs w:val="22"/>
        </w:rPr>
        <w:t xml:space="preserve">On je </w:t>
      </w:r>
      <w:proofErr w:type="spellStart"/>
      <w:r w:rsidRPr="00DC7C59">
        <w:rPr>
          <w:rFonts w:asciiTheme="minorHAnsi" w:hAnsiTheme="minorHAnsi" w:cstheme="minorHAnsi"/>
          <w:sz w:val="22"/>
          <w:szCs w:val="22"/>
        </w:rPr>
        <w:t>ključ</w:t>
      </w:r>
      <w:proofErr w:type="spellEnd"/>
      <w:r w:rsidRPr="00DC7C59">
        <w:rPr>
          <w:rFonts w:asciiTheme="minorHAnsi" w:hAnsiTheme="minorHAnsi" w:cstheme="minorHAnsi"/>
          <w:sz w:val="22"/>
          <w:szCs w:val="22"/>
        </w:rPr>
        <w:t xml:space="preserve"> </w:t>
      </w:r>
      <w:r>
        <w:rPr>
          <w:rFonts w:asciiTheme="minorHAnsi" w:hAnsiTheme="minorHAnsi" w:cstheme="minorHAnsi"/>
          <w:sz w:val="22"/>
          <w:szCs w:val="22"/>
        </w:rPr>
        <w:t>k</w:t>
      </w:r>
      <w:r w:rsidRPr="00DC7C59">
        <w:rPr>
          <w:rFonts w:asciiTheme="minorHAnsi" w:hAnsiTheme="minorHAnsi" w:cstheme="minorHAnsi"/>
          <w:sz w:val="22"/>
          <w:szCs w:val="22"/>
        </w:rPr>
        <w:t>o</w:t>
      </w:r>
      <w:r>
        <w:rPr>
          <w:rFonts w:asciiTheme="minorHAnsi" w:hAnsiTheme="minorHAnsi" w:cstheme="minorHAnsi"/>
          <w:sz w:val="22"/>
          <w:szCs w:val="22"/>
        </w:rPr>
        <w:t>ji</w:t>
      </w:r>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otključava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blago</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Starog</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Zaveta</w:t>
      </w:r>
      <w:proofErr w:type="spellEnd"/>
      <w:r w:rsidRPr="005D458D">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Ličnost</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koju</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Stari</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Zavet</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ukazuje</w:t>
      </w:r>
      <w:proofErr w:type="spellEnd"/>
      <w:r w:rsidRPr="005D458D">
        <w:rPr>
          <w:rFonts w:asciiTheme="minorHAnsi" w:hAnsiTheme="minorHAnsi" w:cstheme="minorHAnsi"/>
          <w:b w:val="0"/>
          <w:bCs w:val="0"/>
          <w:sz w:val="22"/>
          <w:szCs w:val="22"/>
        </w:rPr>
        <w:t xml:space="preserve">. On je </w:t>
      </w:r>
      <w:proofErr w:type="spellStart"/>
      <w:r w:rsidRPr="005D458D">
        <w:rPr>
          <w:rFonts w:asciiTheme="minorHAnsi" w:hAnsiTheme="minorHAnsi" w:cstheme="minorHAnsi"/>
          <w:b w:val="0"/>
          <w:bCs w:val="0"/>
          <w:sz w:val="22"/>
          <w:szCs w:val="22"/>
        </w:rPr>
        <w:t>Život</w:t>
      </w:r>
      <w:proofErr w:type="spellEnd"/>
      <w:r w:rsidRPr="005D458D">
        <w:rPr>
          <w:rFonts w:asciiTheme="minorHAnsi" w:hAnsiTheme="minorHAnsi" w:cstheme="minorHAnsi"/>
          <w:b w:val="0"/>
          <w:bCs w:val="0"/>
          <w:sz w:val="22"/>
          <w:szCs w:val="22"/>
        </w:rPr>
        <w:t xml:space="preserve"> </w:t>
      </w:r>
      <w:proofErr w:type="gramStart"/>
      <w:r w:rsidRPr="005D458D">
        <w:rPr>
          <w:rFonts w:asciiTheme="minorHAnsi" w:hAnsiTheme="minorHAnsi" w:cstheme="minorHAnsi"/>
          <w:b w:val="0"/>
          <w:bCs w:val="0"/>
          <w:sz w:val="22"/>
          <w:szCs w:val="22"/>
        </w:rPr>
        <w:t>i</w:t>
      </w:r>
      <w:r>
        <w:rPr>
          <w:rFonts w:asciiTheme="minorHAnsi" w:hAnsiTheme="minorHAnsi" w:cstheme="minorHAnsi"/>
          <w:b w:val="0"/>
          <w:bCs w:val="0"/>
          <w:sz w:val="22"/>
          <w:szCs w:val="22"/>
        </w:rPr>
        <w:t xml:space="preserve"> </w:t>
      </w:r>
      <w:r w:rsidRPr="005D458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to</w:t>
      </w:r>
      <w:proofErr w:type="gramEnd"/>
      <w:r>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večni</w:t>
      </w:r>
      <w:proofErr w:type="spellEnd"/>
      <w:r>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život</w:t>
      </w:r>
      <w:proofErr w:type="spellEnd"/>
      <w:r w:rsidRPr="005D458D">
        <w:rPr>
          <w:rFonts w:asciiTheme="minorHAnsi" w:hAnsiTheme="minorHAnsi" w:cstheme="minorHAnsi"/>
          <w:b w:val="0"/>
          <w:bCs w:val="0"/>
          <w:sz w:val="22"/>
          <w:szCs w:val="22"/>
        </w:rPr>
        <w:t>.</w:t>
      </w:r>
    </w:p>
    <w:p w14:paraId="5AA917EF" w14:textId="77777777" w:rsidR="00DC7C59" w:rsidRPr="005D458D" w:rsidRDefault="00DC7C59" w:rsidP="00DC7C5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D458D">
        <w:rPr>
          <w:rFonts w:asciiTheme="minorHAnsi" w:hAnsiTheme="minorHAnsi" w:cstheme="minorHAnsi"/>
          <w:b w:val="0"/>
          <w:bCs w:val="0"/>
          <w:sz w:val="22"/>
          <w:szCs w:val="22"/>
        </w:rPr>
        <w:t>Nekoliko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stihova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kasnije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kaže</w:t>
      </w:r>
      <w:proofErr w:type="spellEnd"/>
      <w:r w:rsidRPr="005D458D">
        <w:rPr>
          <w:rFonts w:asciiTheme="minorHAnsi" w:hAnsiTheme="minorHAnsi" w:cstheme="minorHAnsi"/>
          <w:b w:val="0"/>
          <w:bCs w:val="0"/>
          <w:sz w:val="22"/>
          <w:szCs w:val="22"/>
        </w:rPr>
        <w:t>: „</w:t>
      </w:r>
      <w:proofErr w:type="spellStart"/>
      <w:r w:rsidRPr="005D458D">
        <w:rPr>
          <w:rFonts w:asciiTheme="minorHAnsi" w:hAnsiTheme="minorHAnsi" w:cstheme="minorHAnsi"/>
          <w:b w:val="0"/>
          <w:bCs w:val="0"/>
          <w:sz w:val="22"/>
          <w:szCs w:val="22"/>
        </w:rPr>
        <w:t>Jer</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verujete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Mojsiju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verovali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biste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meni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jer</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pisao</w:t>
      </w:r>
      <w:proofErr w:type="spellEnd"/>
      <w:r w:rsidRPr="005D458D">
        <w:rPr>
          <w:rFonts w:asciiTheme="minorHAnsi" w:hAnsiTheme="minorHAnsi" w:cstheme="minorHAnsi"/>
          <w:b w:val="0"/>
          <w:bCs w:val="0"/>
          <w:sz w:val="22"/>
          <w:szCs w:val="22"/>
        </w:rPr>
        <w:t xml:space="preserve"> o </w:t>
      </w:r>
      <w:proofErr w:type="spellStart"/>
      <w:r w:rsidRPr="005D458D">
        <w:rPr>
          <w:rFonts w:asciiTheme="minorHAnsi" w:hAnsiTheme="minorHAnsi" w:cstheme="minorHAnsi"/>
          <w:b w:val="0"/>
          <w:bCs w:val="0"/>
          <w:sz w:val="22"/>
          <w:szCs w:val="22"/>
        </w:rPr>
        <w:t>meni</w:t>
      </w:r>
      <w:proofErr w:type="spellEnd"/>
      <w:r w:rsidRPr="005D458D">
        <w:rPr>
          <w:rFonts w:asciiTheme="minorHAnsi" w:hAnsiTheme="minorHAnsi" w:cstheme="minorHAnsi"/>
          <w:b w:val="0"/>
          <w:bCs w:val="0"/>
          <w:sz w:val="22"/>
          <w:szCs w:val="22"/>
        </w:rPr>
        <w:t xml:space="preserve">. Ali </w:t>
      </w:r>
      <w:proofErr w:type="spellStart"/>
      <w:r w:rsidRPr="005D458D">
        <w:rPr>
          <w:rFonts w:asciiTheme="minorHAnsi" w:hAnsiTheme="minorHAnsi" w:cstheme="minorHAnsi"/>
          <w:b w:val="0"/>
          <w:bCs w:val="0"/>
          <w:sz w:val="22"/>
          <w:szCs w:val="22"/>
        </w:rPr>
        <w:t>ako</w:t>
      </w:r>
      <w:proofErr w:type="spellEnd"/>
      <w:r w:rsidRPr="005D458D">
        <w:rPr>
          <w:rFonts w:asciiTheme="minorHAnsi" w:hAnsiTheme="minorHAnsi" w:cstheme="minorHAnsi"/>
          <w:b w:val="0"/>
          <w:bCs w:val="0"/>
          <w:sz w:val="22"/>
          <w:szCs w:val="22"/>
        </w:rPr>
        <w:t xml:space="preserve"> ne </w:t>
      </w:r>
      <w:proofErr w:type="spellStart"/>
      <w:r w:rsidRPr="005D458D">
        <w:rPr>
          <w:rFonts w:asciiTheme="minorHAnsi" w:hAnsiTheme="minorHAnsi" w:cstheme="minorHAnsi"/>
          <w:b w:val="0"/>
          <w:bCs w:val="0"/>
          <w:sz w:val="22"/>
          <w:szCs w:val="22"/>
        </w:rPr>
        <w:t>verujete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njegovim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spisima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kako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ćete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verovati</w:t>
      </w:r>
      <w:proofErr w:type="spellEnd"/>
      <w:r w:rsidRPr="005D458D">
        <w:rPr>
          <w:rFonts w:asciiTheme="minorHAnsi" w:hAnsiTheme="minorHAnsi" w:cstheme="minorHAnsi"/>
          <w:b w:val="0"/>
          <w:bCs w:val="0"/>
          <w:sz w:val="22"/>
          <w:szCs w:val="22"/>
        </w:rPr>
        <w:t xml:space="preserve"> u </w:t>
      </w:r>
      <w:proofErr w:type="spellStart"/>
      <w:proofErr w:type="gramStart"/>
      <w:r w:rsidRPr="005D458D">
        <w:rPr>
          <w:rFonts w:asciiTheme="minorHAnsi" w:hAnsiTheme="minorHAnsi" w:cstheme="minorHAnsi"/>
          <w:b w:val="0"/>
          <w:bCs w:val="0"/>
          <w:sz w:val="22"/>
          <w:szCs w:val="22"/>
        </w:rPr>
        <w:t>mene</w:t>
      </w:r>
      <w:proofErr w:type="spellEnd"/>
      <w:r w:rsidRPr="005D458D">
        <w:rPr>
          <w:rFonts w:asciiTheme="minorHAnsi" w:hAnsiTheme="minorHAnsi" w:cstheme="minorHAnsi"/>
          <w:b w:val="0"/>
          <w:bCs w:val="0"/>
          <w:sz w:val="22"/>
          <w:szCs w:val="22"/>
        </w:rPr>
        <w:t>?“</w:t>
      </w:r>
      <w:proofErr w:type="gramEnd"/>
      <w:r w:rsidRPr="005D458D">
        <w:rPr>
          <w:rFonts w:asciiTheme="minorHAnsi" w:hAnsiTheme="minorHAnsi" w:cstheme="minorHAnsi"/>
          <w:b w:val="0"/>
          <w:bCs w:val="0"/>
          <w:sz w:val="22"/>
          <w:szCs w:val="22"/>
        </w:rPr>
        <w:t xml:space="preserve"> (Jovan 5:46-47). </w:t>
      </w:r>
      <w:proofErr w:type="spellStart"/>
      <w:r w:rsidRPr="005D458D">
        <w:rPr>
          <w:rFonts w:asciiTheme="minorHAnsi" w:hAnsiTheme="minorHAnsi" w:cstheme="minorHAnsi"/>
          <w:b w:val="0"/>
          <w:bCs w:val="0"/>
          <w:sz w:val="22"/>
          <w:szCs w:val="22"/>
        </w:rPr>
        <w:t>Štaviše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Novozavetna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knjiga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Jevrejima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pripisuje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reči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iz</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Psalma</w:t>
      </w:r>
      <w:proofErr w:type="spellEnd"/>
      <w:r w:rsidRPr="005D458D">
        <w:rPr>
          <w:rFonts w:asciiTheme="minorHAnsi" w:hAnsiTheme="minorHAnsi" w:cstheme="minorHAnsi"/>
          <w:b w:val="0"/>
          <w:bCs w:val="0"/>
          <w:sz w:val="22"/>
          <w:szCs w:val="22"/>
        </w:rPr>
        <w:t xml:space="preserve"> 40:6-8: „</w:t>
      </w:r>
      <w:proofErr w:type="spellStart"/>
      <w:r w:rsidRPr="005D458D">
        <w:rPr>
          <w:rFonts w:asciiTheme="minorHAnsi" w:hAnsiTheme="minorHAnsi" w:cstheme="minorHAnsi"/>
          <w:b w:val="0"/>
          <w:bCs w:val="0"/>
          <w:sz w:val="22"/>
          <w:szCs w:val="22"/>
        </w:rPr>
        <w:t>Kada</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Hristos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došao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svet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rekao</w:t>
      </w:r>
      <w:proofErr w:type="spellEnd"/>
      <w:r w:rsidRPr="005D458D">
        <w:rPr>
          <w:rFonts w:asciiTheme="minorHAnsi" w:hAnsiTheme="minorHAnsi" w:cstheme="minorHAnsi"/>
          <w:b w:val="0"/>
          <w:bCs w:val="0"/>
          <w:sz w:val="22"/>
          <w:szCs w:val="22"/>
        </w:rPr>
        <w:t xml:space="preserve"> je... 'Evo, </w:t>
      </w:r>
      <w:proofErr w:type="spellStart"/>
      <w:r w:rsidRPr="005D458D">
        <w:rPr>
          <w:rFonts w:asciiTheme="minorHAnsi" w:hAnsiTheme="minorHAnsi" w:cstheme="minorHAnsi"/>
          <w:b w:val="0"/>
          <w:bCs w:val="0"/>
          <w:sz w:val="22"/>
          <w:szCs w:val="22"/>
        </w:rPr>
        <w:t>došao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sam</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izvršim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volju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tvoju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Bože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je o </w:t>
      </w:r>
      <w:proofErr w:type="spellStart"/>
      <w:r w:rsidRPr="005D458D">
        <w:rPr>
          <w:rFonts w:asciiTheme="minorHAnsi" w:hAnsiTheme="minorHAnsi" w:cstheme="minorHAnsi"/>
          <w:b w:val="0"/>
          <w:bCs w:val="0"/>
          <w:sz w:val="22"/>
          <w:szCs w:val="22"/>
        </w:rPr>
        <w:t>meni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napisano</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svitku</w:t>
      </w:r>
      <w:proofErr w:type="spellEnd"/>
      <w:r w:rsidRPr="005D458D">
        <w:rPr>
          <w:rFonts w:asciiTheme="minorHAnsi" w:hAnsiTheme="minorHAnsi" w:cstheme="minorHAnsi"/>
          <w:b w:val="0"/>
          <w:bCs w:val="0"/>
          <w:sz w:val="22"/>
          <w:szCs w:val="22"/>
        </w:rPr>
        <w:t xml:space="preserve"> </w:t>
      </w:r>
      <w:proofErr w:type="spellStart"/>
      <w:proofErr w:type="gramStart"/>
      <w:r w:rsidRPr="005D458D">
        <w:rPr>
          <w:rFonts w:asciiTheme="minorHAnsi" w:hAnsiTheme="minorHAnsi" w:cstheme="minorHAnsi"/>
          <w:b w:val="0"/>
          <w:bCs w:val="0"/>
          <w:sz w:val="22"/>
          <w:szCs w:val="22"/>
        </w:rPr>
        <w:t>knjige</w:t>
      </w:r>
      <w:proofErr w:type="spellEnd"/>
      <w:r w:rsidRPr="005D458D">
        <w:rPr>
          <w:rFonts w:asciiTheme="minorHAnsi" w:hAnsiTheme="minorHAnsi" w:cstheme="minorHAnsi"/>
          <w:b w:val="0"/>
          <w:bCs w:val="0"/>
          <w:sz w:val="22"/>
          <w:szCs w:val="22"/>
        </w:rPr>
        <w:t>“ (</w:t>
      </w:r>
      <w:proofErr w:type="gramEnd"/>
      <w:r w:rsidRPr="005D458D">
        <w:rPr>
          <w:rFonts w:asciiTheme="minorHAnsi" w:hAnsiTheme="minorHAnsi" w:cstheme="minorHAnsi"/>
          <w:b w:val="0"/>
          <w:bCs w:val="0"/>
          <w:sz w:val="22"/>
          <w:szCs w:val="22"/>
        </w:rPr>
        <w:t xml:space="preserve">10:7). </w:t>
      </w:r>
      <w:proofErr w:type="spellStart"/>
      <w:r w:rsidRPr="005D458D">
        <w:rPr>
          <w:rFonts w:asciiTheme="minorHAnsi" w:hAnsiTheme="minorHAnsi" w:cstheme="minorHAnsi"/>
          <w:b w:val="0"/>
          <w:bCs w:val="0"/>
          <w:sz w:val="22"/>
          <w:szCs w:val="22"/>
        </w:rPr>
        <w:t>Ovaj</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odlomak</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potvrđuje</w:t>
      </w:r>
      <w:proofErr w:type="spellEnd"/>
      <w:r w:rsidRPr="005D458D">
        <w:rPr>
          <w:rFonts w:asciiTheme="minorHAnsi" w:hAnsiTheme="minorHAnsi" w:cstheme="minorHAnsi"/>
          <w:b w:val="0"/>
          <w:bCs w:val="0"/>
          <w:sz w:val="22"/>
          <w:szCs w:val="22"/>
        </w:rPr>
        <w:t xml:space="preserve"> taj </w:t>
      </w:r>
      <w:proofErr w:type="spellStart"/>
      <w:r w:rsidRPr="005D458D">
        <w:rPr>
          <w:rFonts w:asciiTheme="minorHAnsi" w:hAnsiTheme="minorHAnsi" w:cstheme="minorHAnsi"/>
          <w:b w:val="0"/>
          <w:bCs w:val="0"/>
          <w:sz w:val="22"/>
          <w:szCs w:val="22"/>
        </w:rPr>
        <w:t>psalam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starozavetno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proročanstvo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koje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obećava</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će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Hristos</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svojoj</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inkarnaciji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doći</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ostvari</w:t>
      </w:r>
      <w:proofErr w:type="spellEnd"/>
      <w:r w:rsidRPr="005D458D">
        <w:rPr>
          <w:rFonts w:asciiTheme="minorHAnsi" w:hAnsiTheme="minorHAnsi" w:cstheme="minorHAnsi"/>
          <w:b w:val="0"/>
          <w:bCs w:val="0"/>
          <w:sz w:val="22"/>
          <w:szCs w:val="22"/>
        </w:rPr>
        <w:t xml:space="preserve"> ono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starozavetne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životinjske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žrtve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nisu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mogle</w:t>
      </w:r>
      <w:proofErr w:type="spellEnd"/>
      <w:r w:rsidRPr="005D458D">
        <w:rPr>
          <w:rFonts w:asciiTheme="minorHAnsi" w:hAnsiTheme="minorHAnsi" w:cstheme="minorHAnsi"/>
          <w:b w:val="0"/>
          <w:bCs w:val="0"/>
          <w:sz w:val="22"/>
          <w:szCs w:val="22"/>
        </w:rPr>
        <w:t xml:space="preserve"> – </w:t>
      </w:r>
      <w:proofErr w:type="spellStart"/>
      <w:r w:rsidRPr="005D458D">
        <w:rPr>
          <w:rFonts w:asciiTheme="minorHAnsi" w:hAnsiTheme="minorHAnsi" w:cstheme="minorHAnsi"/>
          <w:b w:val="0"/>
          <w:bCs w:val="0"/>
          <w:sz w:val="22"/>
          <w:szCs w:val="22"/>
        </w:rPr>
        <w:t>potpuno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oproštenje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greha</w:t>
      </w:r>
      <w:proofErr w:type="spellEnd"/>
      <w:r w:rsidRPr="005D458D">
        <w:rPr>
          <w:rFonts w:asciiTheme="minorHAnsi" w:hAnsiTheme="minorHAnsi" w:cstheme="minorHAnsi"/>
          <w:b w:val="0"/>
          <w:bCs w:val="0"/>
          <w:sz w:val="22"/>
          <w:szCs w:val="22"/>
        </w:rPr>
        <w:t xml:space="preserve"> za </w:t>
      </w:r>
      <w:proofErr w:type="spellStart"/>
      <w:r w:rsidRPr="005D458D">
        <w:rPr>
          <w:rFonts w:asciiTheme="minorHAnsi" w:hAnsiTheme="minorHAnsi" w:cstheme="minorHAnsi"/>
          <w:b w:val="0"/>
          <w:bCs w:val="0"/>
          <w:sz w:val="22"/>
          <w:szCs w:val="22"/>
        </w:rPr>
        <w:t>vernike</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Njega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Dakle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kroz</w:t>
      </w:r>
      <w:proofErr w:type="spellEnd"/>
      <w:r w:rsidRPr="005D458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w:t>
      </w:r>
      <w:r w:rsidRPr="005D458D">
        <w:rPr>
          <w:rFonts w:asciiTheme="minorHAnsi" w:hAnsiTheme="minorHAnsi" w:cstheme="minorHAnsi"/>
          <w:b w:val="0"/>
          <w:bCs w:val="0"/>
          <w:sz w:val="22"/>
          <w:szCs w:val="22"/>
        </w:rPr>
        <w:t>njigu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Jevrejima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Hristos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direktno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potvrđuje</w:t>
      </w:r>
      <w:proofErr w:type="spellEnd"/>
      <w:r w:rsidRPr="005D458D">
        <w:rPr>
          <w:rFonts w:asciiTheme="minorHAnsi" w:hAnsiTheme="minorHAnsi" w:cstheme="minorHAnsi"/>
          <w:b w:val="0"/>
          <w:bCs w:val="0"/>
          <w:sz w:val="22"/>
          <w:szCs w:val="22"/>
        </w:rPr>
        <w:t xml:space="preserve"> da je </w:t>
      </w:r>
      <w:proofErr w:type="gramStart"/>
      <w:r w:rsidRPr="005D458D">
        <w:rPr>
          <w:rFonts w:asciiTheme="minorHAnsi" w:hAnsiTheme="minorHAnsi" w:cstheme="minorHAnsi"/>
          <w:b w:val="0"/>
          <w:bCs w:val="0"/>
          <w:sz w:val="22"/>
          <w:szCs w:val="22"/>
        </w:rPr>
        <w:t>On</w:t>
      </w:r>
      <w:proofErr w:type="gram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srž</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istorije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spasenja</w:t>
      </w:r>
      <w:proofErr w:type="spellEnd"/>
      <w:r w:rsidRPr="005D458D">
        <w:rPr>
          <w:rFonts w:asciiTheme="minorHAnsi" w:hAnsiTheme="minorHAnsi" w:cstheme="minorHAnsi"/>
          <w:b w:val="0"/>
          <w:bCs w:val="0"/>
          <w:sz w:val="22"/>
          <w:szCs w:val="22"/>
        </w:rPr>
        <w:t>.</w:t>
      </w:r>
    </w:p>
    <w:p w14:paraId="7C39A473" w14:textId="77777777" w:rsidR="00DC7C59" w:rsidRPr="005D458D" w:rsidRDefault="00DC7C59" w:rsidP="00DC7C59">
      <w:pPr>
        <w:pStyle w:val="Bodytext120"/>
        <w:shd w:val="clear" w:color="auto" w:fill="auto"/>
        <w:spacing w:line="240" w:lineRule="auto"/>
        <w:ind w:firstLine="360"/>
        <w:rPr>
          <w:rFonts w:asciiTheme="minorHAnsi" w:hAnsiTheme="minorHAnsi" w:cstheme="minorHAnsi"/>
          <w:b w:val="0"/>
          <w:bCs w:val="0"/>
          <w:sz w:val="22"/>
          <w:szCs w:val="22"/>
        </w:rPr>
      </w:pPr>
      <w:r w:rsidRPr="005D458D">
        <w:rPr>
          <w:rFonts w:asciiTheme="minorHAnsi" w:hAnsiTheme="minorHAnsi" w:cstheme="minorHAnsi"/>
          <w:b w:val="0"/>
          <w:bCs w:val="0"/>
          <w:sz w:val="22"/>
          <w:szCs w:val="22"/>
        </w:rPr>
        <w:t xml:space="preserve">Ali </w:t>
      </w:r>
      <w:proofErr w:type="spellStart"/>
      <w:r w:rsidRPr="005D458D">
        <w:rPr>
          <w:rFonts w:asciiTheme="minorHAnsi" w:hAnsiTheme="minorHAnsi" w:cstheme="minorHAnsi"/>
          <w:b w:val="0"/>
          <w:bCs w:val="0"/>
          <w:sz w:val="22"/>
          <w:szCs w:val="22"/>
        </w:rPr>
        <w:t>najuzbudljiviji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citat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od</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svih</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onaj</w:t>
      </w:r>
      <w:proofErr w:type="spellEnd"/>
      <w:r w:rsidRPr="005D458D">
        <w:rPr>
          <w:rFonts w:asciiTheme="minorHAnsi" w:hAnsiTheme="minorHAnsi" w:cstheme="minorHAnsi"/>
          <w:b w:val="0"/>
          <w:bCs w:val="0"/>
          <w:sz w:val="22"/>
          <w:szCs w:val="22"/>
        </w:rPr>
        <w:t xml:space="preserve"> koji je </w:t>
      </w:r>
      <w:proofErr w:type="spellStart"/>
      <w:r w:rsidRPr="005D458D">
        <w:rPr>
          <w:rFonts w:asciiTheme="minorHAnsi" w:hAnsiTheme="minorHAnsi" w:cstheme="minorHAnsi"/>
          <w:b w:val="0"/>
          <w:bCs w:val="0"/>
          <w:sz w:val="22"/>
          <w:szCs w:val="22"/>
        </w:rPr>
        <w:t>inspirisao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naslov</w:t>
      </w:r>
      <w:proofErr w:type="spellEnd"/>
      <w:r w:rsidRPr="005D458D">
        <w:rPr>
          <w:rFonts w:asciiTheme="minorHAnsi" w:hAnsiTheme="minorHAnsi" w:cstheme="minorHAnsi"/>
          <w:b w:val="0"/>
          <w:bCs w:val="0"/>
          <w:sz w:val="22"/>
          <w:szCs w:val="22"/>
        </w:rPr>
        <w:t xml:space="preserve"> za </w:t>
      </w:r>
      <w:proofErr w:type="spellStart"/>
      <w:r w:rsidRPr="005D458D">
        <w:rPr>
          <w:rFonts w:asciiTheme="minorHAnsi" w:hAnsiTheme="minorHAnsi" w:cstheme="minorHAnsi"/>
          <w:b w:val="0"/>
          <w:bCs w:val="0"/>
          <w:sz w:val="22"/>
          <w:szCs w:val="22"/>
        </w:rPr>
        <w:t>ovu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knjigu</w:t>
      </w:r>
      <w:proofErr w:type="spellEnd"/>
      <w:r w:rsidRPr="005D458D">
        <w:rPr>
          <w:rFonts w:asciiTheme="minorHAnsi" w:hAnsiTheme="minorHAnsi" w:cstheme="minorHAnsi"/>
          <w:b w:val="0"/>
          <w:bCs w:val="0"/>
          <w:sz w:val="22"/>
          <w:szCs w:val="22"/>
        </w:rPr>
        <w:t xml:space="preserve">. Na dan </w:t>
      </w:r>
      <w:proofErr w:type="spellStart"/>
      <w:r w:rsidRPr="005D458D">
        <w:rPr>
          <w:rFonts w:asciiTheme="minorHAnsi" w:hAnsiTheme="minorHAnsi" w:cstheme="minorHAnsi"/>
          <w:b w:val="0"/>
          <w:bCs w:val="0"/>
          <w:sz w:val="22"/>
          <w:szCs w:val="22"/>
        </w:rPr>
        <w:t>kada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ustaje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iz</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mrtvih</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pojavljuje</w:t>
      </w:r>
      <w:proofErr w:type="spellEnd"/>
      <w:r w:rsidRPr="005D458D">
        <w:rPr>
          <w:rFonts w:asciiTheme="minorHAnsi" w:hAnsiTheme="minorHAnsi" w:cstheme="minorHAnsi"/>
          <w:b w:val="0"/>
          <w:bCs w:val="0"/>
          <w:sz w:val="22"/>
          <w:szCs w:val="22"/>
        </w:rPr>
        <w:t xml:space="preserve"> se pred </w:t>
      </w:r>
      <w:proofErr w:type="spellStart"/>
      <w:r w:rsidRPr="005D458D">
        <w:rPr>
          <w:rFonts w:asciiTheme="minorHAnsi" w:hAnsiTheme="minorHAnsi" w:cstheme="minorHAnsi"/>
          <w:b w:val="0"/>
          <w:bCs w:val="0"/>
          <w:sz w:val="22"/>
          <w:szCs w:val="22"/>
        </w:rPr>
        <w:t>dvojicom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muškaraca</w:t>
      </w:r>
      <w:proofErr w:type="spellEnd"/>
      <w:r w:rsidRPr="005D458D">
        <w:rPr>
          <w:rFonts w:asciiTheme="minorHAnsi" w:hAnsiTheme="minorHAnsi" w:cstheme="minorHAnsi"/>
          <w:b w:val="0"/>
          <w:bCs w:val="0"/>
          <w:sz w:val="22"/>
          <w:szCs w:val="22"/>
        </w:rPr>
        <w:t xml:space="preserve"> koji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krenuli</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selo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Emaus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nekih</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sedam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milja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od</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Jerusalima</w:t>
      </w:r>
      <w:proofErr w:type="spellEnd"/>
      <w:r w:rsidRPr="005D458D">
        <w:rPr>
          <w:rFonts w:asciiTheme="minorHAnsi" w:hAnsiTheme="minorHAnsi" w:cstheme="minorHAnsi"/>
          <w:b w:val="0"/>
          <w:bCs w:val="0"/>
          <w:sz w:val="22"/>
          <w:szCs w:val="22"/>
        </w:rPr>
        <w:t xml:space="preserve">. Oni </w:t>
      </w:r>
      <w:proofErr w:type="spellStart"/>
      <w:r w:rsidRPr="005D458D">
        <w:rPr>
          <w:rFonts w:asciiTheme="minorHAnsi" w:hAnsiTheme="minorHAnsi" w:cstheme="minorHAnsi"/>
          <w:b w:val="0"/>
          <w:bCs w:val="0"/>
          <w:sz w:val="22"/>
          <w:szCs w:val="22"/>
        </w:rPr>
        <w:t>nisu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svesni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Isusovog</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identiteta</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govore</w:t>
      </w:r>
      <w:proofErr w:type="spellEnd"/>
      <w:r w:rsidRPr="005D458D">
        <w:rPr>
          <w:rFonts w:asciiTheme="minorHAnsi" w:hAnsiTheme="minorHAnsi" w:cstheme="minorHAnsi"/>
          <w:b w:val="0"/>
          <w:bCs w:val="0"/>
          <w:sz w:val="22"/>
          <w:szCs w:val="22"/>
        </w:rPr>
        <w:t xml:space="preserve"> o </w:t>
      </w:r>
      <w:proofErr w:type="spellStart"/>
      <w:r w:rsidRPr="005D458D">
        <w:rPr>
          <w:rFonts w:asciiTheme="minorHAnsi" w:hAnsiTheme="minorHAnsi" w:cstheme="minorHAnsi"/>
          <w:b w:val="0"/>
          <w:bCs w:val="0"/>
          <w:sz w:val="22"/>
          <w:szCs w:val="22"/>
        </w:rPr>
        <w:t>njegovom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raspeću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smrti</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praznom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grobu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dok</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izražavaju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razočaranje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nije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otkupio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Izrael</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ih</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brzo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ispravlja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uveravajući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ih</w:t>
      </w:r>
      <w:proofErr w:type="spellEnd"/>
      <w:r w:rsidRPr="005D458D">
        <w:rPr>
          <w:rFonts w:asciiTheme="minorHAnsi" w:hAnsiTheme="minorHAnsi" w:cstheme="minorHAnsi"/>
          <w:b w:val="0"/>
          <w:bCs w:val="0"/>
          <w:sz w:val="22"/>
          <w:szCs w:val="22"/>
        </w:rPr>
        <w:t xml:space="preserve"> da je </w:t>
      </w:r>
      <w:proofErr w:type="gramStart"/>
      <w:r w:rsidRPr="005D458D">
        <w:rPr>
          <w:rFonts w:asciiTheme="minorHAnsi" w:hAnsiTheme="minorHAnsi" w:cstheme="minorHAnsi"/>
          <w:b w:val="0"/>
          <w:bCs w:val="0"/>
          <w:sz w:val="22"/>
          <w:szCs w:val="22"/>
        </w:rPr>
        <w:t>On</w:t>
      </w:r>
      <w:proofErr w:type="gram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obećani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Mesija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čija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patnja</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smrt</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neophodan</w:t>
      </w:r>
      <w:proofErr w:type="spellEnd"/>
      <w:r w:rsidRPr="005D458D">
        <w:rPr>
          <w:rFonts w:asciiTheme="minorHAnsi" w:hAnsiTheme="minorHAnsi" w:cstheme="minorHAnsi"/>
          <w:b w:val="0"/>
          <w:bCs w:val="0"/>
          <w:sz w:val="22"/>
          <w:szCs w:val="22"/>
        </w:rPr>
        <w:t xml:space="preserve"> deo </w:t>
      </w:r>
      <w:proofErr w:type="spellStart"/>
      <w:r w:rsidRPr="005D458D">
        <w:rPr>
          <w:rFonts w:asciiTheme="minorHAnsi" w:hAnsiTheme="minorHAnsi" w:cstheme="minorHAnsi"/>
          <w:b w:val="0"/>
          <w:bCs w:val="0"/>
          <w:sz w:val="22"/>
          <w:szCs w:val="22"/>
        </w:rPr>
        <w:t>Božjeg</w:t>
      </w:r>
      <w:proofErr w:type="spellEnd"/>
      <w:r w:rsidRPr="005D458D">
        <w:rPr>
          <w:rFonts w:asciiTheme="minorHAnsi" w:hAnsiTheme="minorHAnsi" w:cstheme="minorHAnsi"/>
          <w:b w:val="0"/>
          <w:bCs w:val="0"/>
          <w:sz w:val="22"/>
          <w:szCs w:val="22"/>
        </w:rPr>
        <w:t xml:space="preserve"> plana </w:t>
      </w:r>
      <w:proofErr w:type="spellStart"/>
      <w:r w:rsidRPr="005D458D">
        <w:rPr>
          <w:rFonts w:asciiTheme="minorHAnsi" w:hAnsiTheme="minorHAnsi" w:cstheme="minorHAnsi"/>
          <w:b w:val="0"/>
          <w:bCs w:val="0"/>
          <w:sz w:val="22"/>
          <w:szCs w:val="22"/>
        </w:rPr>
        <w:t>spasenja</w:t>
      </w:r>
      <w:proofErr w:type="spellEnd"/>
      <w:r w:rsidRPr="005D458D">
        <w:rPr>
          <w:rFonts w:asciiTheme="minorHAnsi" w:hAnsiTheme="minorHAnsi" w:cstheme="minorHAnsi"/>
          <w:b w:val="0"/>
          <w:bCs w:val="0"/>
          <w:sz w:val="22"/>
          <w:szCs w:val="22"/>
        </w:rPr>
        <w:t xml:space="preserve">. U tom </w:t>
      </w:r>
      <w:proofErr w:type="spellStart"/>
      <w:r w:rsidRPr="005D458D">
        <w:rPr>
          <w:rFonts w:asciiTheme="minorHAnsi" w:hAnsiTheme="minorHAnsi" w:cstheme="minorHAnsi"/>
          <w:b w:val="0"/>
          <w:bCs w:val="0"/>
          <w:sz w:val="22"/>
          <w:szCs w:val="22"/>
        </w:rPr>
        <w:t>trenutku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njihovo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zaprepašćenje</w:t>
      </w:r>
      <w:proofErr w:type="spellEnd"/>
      <w:r w:rsidRPr="005D458D">
        <w:rPr>
          <w:rFonts w:asciiTheme="minorHAnsi" w:hAnsiTheme="minorHAnsi" w:cstheme="minorHAnsi"/>
          <w:b w:val="0"/>
          <w:bCs w:val="0"/>
          <w:sz w:val="22"/>
          <w:szCs w:val="22"/>
        </w:rPr>
        <w:t xml:space="preserve">, </w:t>
      </w:r>
      <w:r w:rsidRPr="00DC7C59">
        <w:rPr>
          <w:rFonts w:asciiTheme="minorHAnsi" w:hAnsiTheme="minorHAnsi" w:cstheme="minorHAnsi"/>
          <w:sz w:val="22"/>
          <w:szCs w:val="22"/>
        </w:rPr>
        <w:t xml:space="preserve">On </w:t>
      </w:r>
      <w:proofErr w:type="spellStart"/>
      <w:r w:rsidRPr="00DC7C59">
        <w:rPr>
          <w:rFonts w:asciiTheme="minorHAnsi" w:hAnsiTheme="minorHAnsi" w:cstheme="minorHAnsi"/>
          <w:sz w:val="22"/>
          <w:szCs w:val="22"/>
        </w:rPr>
        <w:t>im</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osvetljava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Sveto</w:t>
      </w:r>
      <w:proofErr w:type="spellEnd"/>
      <w:r w:rsidRPr="00DC7C59">
        <w:rPr>
          <w:rFonts w:asciiTheme="minorHAnsi" w:hAnsiTheme="minorHAnsi" w:cstheme="minorHAnsi"/>
          <w:sz w:val="22"/>
          <w:szCs w:val="22"/>
        </w:rPr>
        <w:t xml:space="preserve"> pismo, </w:t>
      </w:r>
      <w:proofErr w:type="spellStart"/>
      <w:r w:rsidRPr="00DC7C59">
        <w:rPr>
          <w:rFonts w:asciiTheme="minorHAnsi" w:hAnsiTheme="minorHAnsi" w:cstheme="minorHAnsi"/>
          <w:sz w:val="22"/>
          <w:szCs w:val="22"/>
        </w:rPr>
        <w:t>pokazujući</w:t>
      </w:r>
      <w:proofErr w:type="spellEnd"/>
      <w:r w:rsidRPr="00DC7C59">
        <w:rPr>
          <w:rFonts w:asciiTheme="minorHAnsi" w:hAnsiTheme="minorHAnsi" w:cstheme="minorHAnsi"/>
          <w:sz w:val="22"/>
          <w:szCs w:val="22"/>
        </w:rPr>
        <w:t xml:space="preserve"> </w:t>
      </w:r>
      <w:proofErr w:type="spellStart"/>
      <w:r>
        <w:rPr>
          <w:rFonts w:asciiTheme="minorHAnsi" w:hAnsiTheme="minorHAnsi" w:cstheme="minorHAnsi"/>
          <w:sz w:val="22"/>
          <w:szCs w:val="22"/>
        </w:rPr>
        <w:t>im</w:t>
      </w:r>
      <w:proofErr w:type="spellEnd"/>
      <w:r>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kako</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ukazuj</w:t>
      </w:r>
      <w:r>
        <w:rPr>
          <w:rFonts w:asciiTheme="minorHAnsi" w:hAnsiTheme="minorHAnsi" w:cstheme="minorHAnsi"/>
          <w:sz w:val="22"/>
          <w:szCs w:val="22"/>
        </w:rPr>
        <w:t>e</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Njega</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počevši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od</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Mojsija</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svih</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proroka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tumači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svemu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Pismu</w:t>
      </w:r>
      <w:proofErr w:type="spellEnd"/>
      <w:r w:rsidRPr="005D458D">
        <w:rPr>
          <w:rFonts w:asciiTheme="minorHAnsi" w:hAnsiTheme="minorHAnsi" w:cstheme="minorHAnsi"/>
          <w:b w:val="0"/>
          <w:bCs w:val="0"/>
          <w:sz w:val="22"/>
          <w:szCs w:val="22"/>
        </w:rPr>
        <w:t xml:space="preserve"> ono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se </w:t>
      </w:r>
      <w:proofErr w:type="spellStart"/>
      <w:r w:rsidRPr="005D458D">
        <w:rPr>
          <w:rFonts w:asciiTheme="minorHAnsi" w:hAnsiTheme="minorHAnsi" w:cstheme="minorHAnsi"/>
          <w:b w:val="0"/>
          <w:bCs w:val="0"/>
          <w:sz w:val="22"/>
          <w:szCs w:val="22"/>
        </w:rPr>
        <w:t>tiče</w:t>
      </w:r>
      <w:proofErr w:type="spellEnd"/>
      <w:r w:rsidRPr="005D458D">
        <w:rPr>
          <w:rFonts w:asciiTheme="minorHAnsi" w:hAnsiTheme="minorHAnsi" w:cstheme="minorHAnsi"/>
          <w:b w:val="0"/>
          <w:bCs w:val="0"/>
          <w:sz w:val="22"/>
          <w:szCs w:val="22"/>
        </w:rPr>
        <w:t xml:space="preserve"> </w:t>
      </w:r>
      <w:proofErr w:type="spellStart"/>
      <w:proofErr w:type="gramStart"/>
      <w:r w:rsidRPr="005D458D">
        <w:rPr>
          <w:rFonts w:asciiTheme="minorHAnsi" w:hAnsiTheme="minorHAnsi" w:cstheme="minorHAnsi"/>
          <w:b w:val="0"/>
          <w:bCs w:val="0"/>
          <w:sz w:val="22"/>
          <w:szCs w:val="22"/>
        </w:rPr>
        <w:t>njega</w:t>
      </w:r>
      <w:proofErr w:type="spellEnd"/>
      <w:r w:rsidRPr="005D458D">
        <w:rPr>
          <w:rFonts w:asciiTheme="minorHAnsi" w:hAnsiTheme="minorHAnsi" w:cstheme="minorHAnsi"/>
          <w:b w:val="0"/>
          <w:bCs w:val="0"/>
          <w:sz w:val="22"/>
          <w:szCs w:val="22"/>
        </w:rPr>
        <w:t>“ (</w:t>
      </w:r>
      <w:proofErr w:type="gramEnd"/>
      <w:r w:rsidRPr="005D458D">
        <w:rPr>
          <w:rFonts w:asciiTheme="minorHAnsi" w:hAnsiTheme="minorHAnsi" w:cstheme="minorHAnsi"/>
          <w:b w:val="0"/>
          <w:bCs w:val="0"/>
          <w:sz w:val="22"/>
          <w:szCs w:val="22"/>
        </w:rPr>
        <w:t>Luka 24:27). ).</w:t>
      </w:r>
    </w:p>
    <w:p w14:paraId="4A66C44A" w14:textId="77777777" w:rsidR="00DC7C59" w:rsidRDefault="00DC7C59" w:rsidP="00DC7C5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D458D">
        <w:rPr>
          <w:rFonts w:asciiTheme="minorHAnsi" w:hAnsiTheme="minorHAnsi" w:cstheme="minorHAnsi"/>
          <w:b w:val="0"/>
          <w:bCs w:val="0"/>
          <w:sz w:val="22"/>
          <w:szCs w:val="22"/>
        </w:rPr>
        <w:t>Jednom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kada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ovo</w:t>
      </w:r>
      <w:proofErr w:type="spellEnd"/>
      <w:r w:rsidRPr="005D458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legn</w:t>
      </w:r>
      <w:r w:rsidRPr="005D458D">
        <w:rPr>
          <w:rFonts w:asciiTheme="minorHAnsi" w:hAnsiTheme="minorHAnsi" w:cstheme="minorHAnsi"/>
          <w:b w:val="0"/>
          <w:bCs w:val="0"/>
          <w:sz w:val="22"/>
          <w:szCs w:val="22"/>
        </w:rPr>
        <w:t>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njihovo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razumevanje</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potpuno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Sada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konačno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shvataju</w:t>
      </w:r>
      <w:proofErr w:type="spellEnd"/>
      <w:r w:rsidRPr="005D458D">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dominantnu</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temu</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Svetog</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pisma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koje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godinama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čitali</w:t>
      </w:r>
      <w:proofErr w:type="spellEnd"/>
      <w:r w:rsidRPr="005D458D">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Isusa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Hrista</w:t>
      </w:r>
      <w:proofErr w:type="spellEnd"/>
      <w:r w:rsidRPr="005D458D">
        <w:rPr>
          <w:rFonts w:asciiTheme="minorHAnsi" w:hAnsiTheme="minorHAnsi" w:cstheme="minorHAnsi"/>
          <w:b w:val="0"/>
          <w:bCs w:val="0"/>
          <w:sz w:val="22"/>
          <w:szCs w:val="22"/>
        </w:rPr>
        <w:t xml:space="preserve">. „Oni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govorili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jedan</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drugome</w:t>
      </w:r>
      <w:proofErr w:type="spellEnd"/>
      <w:r w:rsidRPr="005D458D">
        <w:rPr>
          <w:rFonts w:asciiTheme="minorHAnsi" w:hAnsiTheme="minorHAnsi" w:cstheme="minorHAnsi"/>
          <w:b w:val="0"/>
          <w:bCs w:val="0"/>
          <w:sz w:val="22"/>
          <w:szCs w:val="22"/>
        </w:rPr>
        <w:t>: ’</w:t>
      </w:r>
      <w:proofErr w:type="spellStart"/>
      <w:r w:rsidRPr="00DC7C59">
        <w:rPr>
          <w:rFonts w:asciiTheme="minorHAnsi" w:hAnsiTheme="minorHAnsi" w:cstheme="minorHAnsi"/>
          <w:sz w:val="22"/>
          <w:szCs w:val="22"/>
        </w:rPr>
        <w:t>Nije</w:t>
      </w:r>
      <w:proofErr w:type="spellEnd"/>
      <w:r w:rsidRPr="00DC7C59">
        <w:rPr>
          <w:rFonts w:asciiTheme="minorHAnsi" w:hAnsiTheme="minorHAnsi" w:cstheme="minorHAnsi"/>
          <w:sz w:val="22"/>
          <w:szCs w:val="22"/>
        </w:rPr>
        <w:t xml:space="preserve"> li </w:t>
      </w:r>
      <w:proofErr w:type="spellStart"/>
      <w:r w:rsidRPr="00DC7C59">
        <w:rPr>
          <w:rFonts w:asciiTheme="minorHAnsi" w:hAnsiTheme="minorHAnsi" w:cstheme="minorHAnsi"/>
          <w:sz w:val="22"/>
          <w:szCs w:val="22"/>
        </w:rPr>
        <w:t>naša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srca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gorela</w:t>
      </w:r>
      <w:proofErr w:type="spellEnd"/>
      <w:r w:rsidRPr="00DC7C59">
        <w:rPr>
          <w:rFonts w:asciiTheme="minorHAnsi" w:hAnsiTheme="minorHAnsi" w:cstheme="minorHAnsi"/>
          <w:sz w:val="22"/>
          <w:szCs w:val="22"/>
        </w:rPr>
        <w:t xml:space="preserve"> u </w:t>
      </w:r>
      <w:proofErr w:type="spellStart"/>
      <w:r w:rsidRPr="00DC7C59">
        <w:rPr>
          <w:rFonts w:asciiTheme="minorHAnsi" w:hAnsiTheme="minorHAnsi" w:cstheme="minorHAnsi"/>
          <w:sz w:val="22"/>
          <w:szCs w:val="22"/>
        </w:rPr>
        <w:t>nama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dok</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nam</w:t>
      </w:r>
      <w:proofErr w:type="spellEnd"/>
      <w:r w:rsidRPr="00DC7C59">
        <w:rPr>
          <w:rFonts w:asciiTheme="minorHAnsi" w:hAnsiTheme="minorHAnsi" w:cstheme="minorHAnsi"/>
          <w:sz w:val="22"/>
          <w:szCs w:val="22"/>
        </w:rPr>
        <w:t xml:space="preserve"> je </w:t>
      </w:r>
      <w:proofErr w:type="spellStart"/>
      <w:r w:rsidRPr="00DC7C59">
        <w:rPr>
          <w:rFonts w:asciiTheme="minorHAnsi" w:hAnsiTheme="minorHAnsi" w:cstheme="minorHAnsi"/>
          <w:sz w:val="22"/>
          <w:szCs w:val="22"/>
        </w:rPr>
        <w:t>govorio</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na</w:t>
      </w:r>
      <w:proofErr w:type="spellEnd"/>
      <w:r w:rsidRPr="00DC7C59">
        <w:rPr>
          <w:rFonts w:asciiTheme="minorHAnsi" w:hAnsiTheme="minorHAnsi" w:cstheme="minorHAnsi"/>
          <w:sz w:val="22"/>
          <w:szCs w:val="22"/>
        </w:rPr>
        <w:t xml:space="preserve"> putu, </w:t>
      </w:r>
      <w:proofErr w:type="spellStart"/>
      <w:r w:rsidRPr="00DC7C59">
        <w:rPr>
          <w:rFonts w:asciiTheme="minorHAnsi" w:hAnsiTheme="minorHAnsi" w:cstheme="minorHAnsi"/>
          <w:sz w:val="22"/>
          <w:szCs w:val="22"/>
        </w:rPr>
        <w:t>dok</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nam</w:t>
      </w:r>
      <w:proofErr w:type="spellEnd"/>
      <w:r w:rsidRPr="00DC7C59">
        <w:rPr>
          <w:rFonts w:asciiTheme="minorHAnsi" w:hAnsiTheme="minorHAnsi" w:cstheme="minorHAnsi"/>
          <w:sz w:val="22"/>
          <w:szCs w:val="22"/>
        </w:rPr>
        <w:t xml:space="preserve"> je </w:t>
      </w:r>
      <w:proofErr w:type="spellStart"/>
      <w:r w:rsidRPr="00DC7C59">
        <w:rPr>
          <w:rFonts w:asciiTheme="minorHAnsi" w:hAnsiTheme="minorHAnsi" w:cstheme="minorHAnsi"/>
          <w:sz w:val="22"/>
          <w:szCs w:val="22"/>
        </w:rPr>
        <w:t>otvarao</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Sveto</w:t>
      </w:r>
      <w:proofErr w:type="spellEnd"/>
      <w:r w:rsidRPr="00DC7C59">
        <w:rPr>
          <w:rFonts w:asciiTheme="minorHAnsi" w:hAnsiTheme="minorHAnsi" w:cstheme="minorHAnsi"/>
          <w:sz w:val="22"/>
          <w:szCs w:val="22"/>
        </w:rPr>
        <w:t xml:space="preserve"> </w:t>
      </w:r>
      <w:proofErr w:type="gramStart"/>
      <w:r w:rsidRPr="00DC7C59">
        <w:rPr>
          <w:rFonts w:asciiTheme="minorHAnsi" w:hAnsiTheme="minorHAnsi" w:cstheme="minorHAnsi"/>
          <w:sz w:val="22"/>
          <w:szCs w:val="22"/>
        </w:rPr>
        <w:t>pismo</w:t>
      </w:r>
      <w:r w:rsidRPr="005D458D">
        <w:rPr>
          <w:rFonts w:asciiTheme="minorHAnsi" w:hAnsiTheme="minorHAnsi" w:cstheme="minorHAnsi"/>
          <w:b w:val="0"/>
          <w:bCs w:val="0"/>
          <w:sz w:val="22"/>
          <w:szCs w:val="22"/>
        </w:rPr>
        <w:t>?‘</w:t>
      </w:r>
      <w:proofErr w:type="gramEnd"/>
      <w:r w:rsidRPr="005D458D">
        <w:rPr>
          <w:rFonts w:asciiTheme="minorHAnsi" w:hAnsiTheme="minorHAnsi" w:cstheme="minorHAnsi"/>
          <w:b w:val="0"/>
          <w:bCs w:val="0"/>
          <w:sz w:val="22"/>
          <w:szCs w:val="22"/>
        </w:rPr>
        <w:t xml:space="preserve">“ (Luka 24:32). </w:t>
      </w:r>
      <w:proofErr w:type="spellStart"/>
      <w:r w:rsidRPr="005D458D">
        <w:rPr>
          <w:rFonts w:asciiTheme="minorHAnsi" w:hAnsiTheme="minorHAnsi" w:cstheme="minorHAnsi"/>
          <w:b w:val="0"/>
          <w:bCs w:val="0"/>
          <w:sz w:val="22"/>
          <w:szCs w:val="22"/>
        </w:rPr>
        <w:t>Ubrzo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nakon</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tog</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susreta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Isus</w:t>
      </w:r>
      <w:proofErr w:type="spellEnd"/>
      <w:r w:rsidRPr="005D458D">
        <w:rPr>
          <w:rFonts w:asciiTheme="minorHAnsi" w:hAnsiTheme="minorHAnsi" w:cstheme="minorHAnsi"/>
          <w:b w:val="0"/>
          <w:bCs w:val="0"/>
          <w:sz w:val="22"/>
          <w:szCs w:val="22"/>
        </w:rPr>
        <w:t xml:space="preserve"> se </w:t>
      </w:r>
      <w:proofErr w:type="spellStart"/>
      <w:r w:rsidRPr="005D458D">
        <w:rPr>
          <w:rFonts w:asciiTheme="minorHAnsi" w:hAnsiTheme="minorHAnsi" w:cstheme="minorHAnsi"/>
          <w:b w:val="0"/>
          <w:bCs w:val="0"/>
          <w:sz w:val="22"/>
          <w:szCs w:val="22"/>
        </w:rPr>
        <w:t>pojavljuje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svojim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učenicima</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na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sličan</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način</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ih</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prosvetljuje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izjavljujući</w:t>
      </w:r>
      <w:proofErr w:type="spellEnd"/>
      <w:r w:rsidRPr="005D458D">
        <w:rPr>
          <w:rFonts w:asciiTheme="minorHAnsi" w:hAnsiTheme="minorHAnsi" w:cstheme="minorHAnsi"/>
          <w:b w:val="0"/>
          <w:bCs w:val="0"/>
          <w:sz w:val="22"/>
          <w:szCs w:val="22"/>
        </w:rPr>
        <w:t xml:space="preserve">: „Ovo </w:t>
      </w:r>
      <w:proofErr w:type="spellStart"/>
      <w:r w:rsidRPr="005D458D">
        <w:rPr>
          <w:rFonts w:asciiTheme="minorHAnsi" w:hAnsiTheme="minorHAnsi" w:cstheme="minorHAnsi"/>
          <w:b w:val="0"/>
          <w:bCs w:val="0"/>
          <w:sz w:val="22"/>
          <w:szCs w:val="22"/>
        </w:rPr>
        <w:t>su</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moje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reči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koje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vam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govorio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dok</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sam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još</w:t>
      </w:r>
      <w:proofErr w:type="spellEnd"/>
      <w:r w:rsidRPr="005D458D">
        <w:rPr>
          <w:rFonts w:asciiTheme="minorHAnsi" w:hAnsiTheme="minorHAnsi" w:cstheme="minorHAnsi"/>
          <w:b w:val="0"/>
          <w:bCs w:val="0"/>
          <w:sz w:val="22"/>
          <w:szCs w:val="22"/>
        </w:rPr>
        <w:t xml:space="preserve"> bio s </w:t>
      </w:r>
      <w:proofErr w:type="spellStart"/>
      <w:r w:rsidRPr="005D458D">
        <w:rPr>
          <w:rFonts w:asciiTheme="minorHAnsi" w:hAnsiTheme="minorHAnsi" w:cstheme="minorHAnsi"/>
          <w:b w:val="0"/>
          <w:bCs w:val="0"/>
          <w:sz w:val="22"/>
          <w:szCs w:val="22"/>
        </w:rPr>
        <w:t>vama</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sve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što</w:t>
      </w:r>
      <w:proofErr w:type="spellEnd"/>
      <w:r w:rsidRPr="005D458D">
        <w:rPr>
          <w:rFonts w:asciiTheme="minorHAnsi" w:hAnsiTheme="minorHAnsi" w:cstheme="minorHAnsi"/>
          <w:b w:val="0"/>
          <w:bCs w:val="0"/>
          <w:sz w:val="22"/>
          <w:szCs w:val="22"/>
        </w:rPr>
        <w:t xml:space="preserve"> je o </w:t>
      </w:r>
      <w:proofErr w:type="spellStart"/>
      <w:r w:rsidRPr="005D458D">
        <w:rPr>
          <w:rFonts w:asciiTheme="minorHAnsi" w:hAnsiTheme="minorHAnsi" w:cstheme="minorHAnsi"/>
          <w:b w:val="0"/>
          <w:bCs w:val="0"/>
          <w:sz w:val="22"/>
          <w:szCs w:val="22"/>
        </w:rPr>
        <w:t>meni</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napisano</w:t>
      </w:r>
      <w:proofErr w:type="spellEnd"/>
      <w:r w:rsidRPr="005D458D">
        <w:rPr>
          <w:rFonts w:asciiTheme="minorHAnsi" w:hAnsiTheme="minorHAnsi" w:cstheme="minorHAnsi"/>
          <w:b w:val="0"/>
          <w:bCs w:val="0"/>
          <w:sz w:val="22"/>
          <w:szCs w:val="22"/>
        </w:rPr>
        <w:t xml:space="preserve"> u </w:t>
      </w:r>
      <w:proofErr w:type="spellStart"/>
      <w:r w:rsidRPr="005D458D">
        <w:rPr>
          <w:rFonts w:asciiTheme="minorHAnsi" w:hAnsiTheme="minorHAnsi" w:cstheme="minorHAnsi"/>
          <w:b w:val="0"/>
          <w:bCs w:val="0"/>
          <w:sz w:val="22"/>
          <w:szCs w:val="22"/>
        </w:rPr>
        <w:t>Mojsijevom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Zakonu</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Prorocima</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Psalmi</w:t>
      </w:r>
      <w:proofErr w:type="spellEnd"/>
      <w:r w:rsidRPr="005D458D">
        <w:rPr>
          <w:rFonts w:asciiTheme="minorHAnsi" w:hAnsiTheme="minorHAnsi" w:cstheme="minorHAnsi"/>
          <w:b w:val="0"/>
          <w:bCs w:val="0"/>
          <w:sz w:val="22"/>
          <w:szCs w:val="22"/>
        </w:rPr>
        <w:t xml:space="preserve"> se </w:t>
      </w:r>
      <w:proofErr w:type="spellStart"/>
      <w:r w:rsidRPr="005D458D">
        <w:rPr>
          <w:rFonts w:asciiTheme="minorHAnsi" w:hAnsiTheme="minorHAnsi" w:cstheme="minorHAnsi"/>
          <w:b w:val="0"/>
          <w:bCs w:val="0"/>
          <w:sz w:val="22"/>
          <w:szCs w:val="22"/>
        </w:rPr>
        <w:t>moraju</w:t>
      </w:r>
      <w:proofErr w:type="spellEnd"/>
      <w:r w:rsidRPr="005D458D">
        <w:rPr>
          <w:rFonts w:asciiTheme="minorHAnsi" w:hAnsiTheme="minorHAnsi" w:cstheme="minorHAnsi"/>
          <w:b w:val="0"/>
          <w:bCs w:val="0"/>
          <w:sz w:val="22"/>
          <w:szCs w:val="22"/>
        </w:rPr>
        <w:t xml:space="preserve"> </w:t>
      </w:r>
      <w:proofErr w:type="spellStart"/>
      <w:proofErr w:type="gramStart"/>
      <w:r w:rsidRPr="005D458D">
        <w:rPr>
          <w:rFonts w:asciiTheme="minorHAnsi" w:hAnsiTheme="minorHAnsi" w:cstheme="minorHAnsi"/>
          <w:b w:val="0"/>
          <w:bCs w:val="0"/>
          <w:sz w:val="22"/>
          <w:szCs w:val="22"/>
        </w:rPr>
        <w:t>ispuniti</w:t>
      </w:r>
      <w:proofErr w:type="spellEnd"/>
      <w:r w:rsidRPr="005D458D">
        <w:rPr>
          <w:rFonts w:asciiTheme="minorHAnsi" w:hAnsiTheme="minorHAnsi" w:cstheme="minorHAnsi"/>
          <w:b w:val="0"/>
          <w:bCs w:val="0"/>
          <w:sz w:val="22"/>
          <w:szCs w:val="22"/>
        </w:rPr>
        <w:t>.“</w:t>
      </w:r>
      <w:proofErr w:type="gram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Zatim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otvorio</w:t>
      </w:r>
      <w:proofErr w:type="spellEnd"/>
      <w:r w:rsidRPr="005D458D">
        <w:rPr>
          <w:rFonts w:asciiTheme="minorHAnsi" w:hAnsiTheme="minorHAnsi" w:cstheme="minorHAnsi"/>
          <w:b w:val="0"/>
          <w:bCs w:val="0"/>
          <w:sz w:val="22"/>
          <w:szCs w:val="22"/>
        </w:rPr>
        <w:t xml:space="preserve"> um da </w:t>
      </w:r>
      <w:proofErr w:type="spellStart"/>
      <w:r w:rsidRPr="005D458D">
        <w:rPr>
          <w:rFonts w:asciiTheme="minorHAnsi" w:hAnsiTheme="minorHAnsi" w:cstheme="minorHAnsi"/>
          <w:b w:val="0"/>
          <w:bCs w:val="0"/>
          <w:sz w:val="22"/>
          <w:szCs w:val="22"/>
        </w:rPr>
        <w:t>razumeju</w:t>
      </w:r>
      <w:proofErr w:type="spellEnd"/>
      <w:r w:rsidRPr="005D458D">
        <w:rPr>
          <w:rFonts w:asciiTheme="minorHAnsi" w:hAnsiTheme="minorHAnsi" w:cstheme="minorHAnsi"/>
          <w:b w:val="0"/>
          <w:bCs w:val="0"/>
          <w:sz w:val="22"/>
          <w:szCs w:val="22"/>
        </w:rPr>
        <w:t xml:space="preserve"> Pismo, i </w:t>
      </w:r>
      <w:proofErr w:type="spellStart"/>
      <w:r w:rsidRPr="005D458D">
        <w:rPr>
          <w:rFonts w:asciiTheme="minorHAnsi" w:hAnsiTheme="minorHAnsi" w:cstheme="minorHAnsi"/>
          <w:b w:val="0"/>
          <w:bCs w:val="0"/>
          <w:sz w:val="22"/>
          <w:szCs w:val="22"/>
        </w:rPr>
        <w:t>rekao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w:t>
      </w:r>
      <w:proofErr w:type="spellEnd"/>
      <w:r w:rsidRPr="005D458D">
        <w:rPr>
          <w:rFonts w:asciiTheme="minorHAnsi" w:hAnsiTheme="minorHAnsi" w:cstheme="minorHAnsi"/>
          <w:b w:val="0"/>
          <w:bCs w:val="0"/>
          <w:sz w:val="22"/>
          <w:szCs w:val="22"/>
        </w:rPr>
        <w:t>: „</w:t>
      </w:r>
      <w:proofErr w:type="spellStart"/>
      <w:r w:rsidRPr="005D458D">
        <w:rPr>
          <w:rFonts w:asciiTheme="minorHAnsi" w:hAnsiTheme="minorHAnsi" w:cstheme="minorHAnsi"/>
          <w:b w:val="0"/>
          <w:bCs w:val="0"/>
          <w:sz w:val="22"/>
          <w:szCs w:val="22"/>
        </w:rPr>
        <w:t>Ovako</w:t>
      </w:r>
      <w:proofErr w:type="spellEnd"/>
      <w:r w:rsidRPr="005D458D">
        <w:rPr>
          <w:rFonts w:asciiTheme="minorHAnsi" w:hAnsiTheme="minorHAnsi" w:cstheme="minorHAnsi"/>
          <w:b w:val="0"/>
          <w:bCs w:val="0"/>
          <w:sz w:val="22"/>
          <w:szCs w:val="22"/>
        </w:rPr>
        <w:t xml:space="preserve"> je </w:t>
      </w:r>
      <w:proofErr w:type="spellStart"/>
      <w:r w:rsidRPr="005D458D">
        <w:rPr>
          <w:rFonts w:asciiTheme="minorHAnsi" w:hAnsiTheme="minorHAnsi" w:cstheme="minorHAnsi"/>
          <w:b w:val="0"/>
          <w:bCs w:val="0"/>
          <w:sz w:val="22"/>
          <w:szCs w:val="22"/>
        </w:rPr>
        <w:t>napisano</w:t>
      </w:r>
      <w:proofErr w:type="spellEnd"/>
      <w:r w:rsidRPr="005D458D">
        <w:rPr>
          <w:rFonts w:asciiTheme="minorHAnsi" w:hAnsiTheme="minorHAnsi" w:cstheme="minorHAnsi"/>
          <w:b w:val="0"/>
          <w:bCs w:val="0"/>
          <w:sz w:val="22"/>
          <w:szCs w:val="22"/>
        </w:rPr>
        <w:t xml:space="preserve"> da </w:t>
      </w:r>
      <w:proofErr w:type="spellStart"/>
      <w:r w:rsidRPr="005D458D">
        <w:rPr>
          <w:rFonts w:asciiTheme="minorHAnsi" w:hAnsiTheme="minorHAnsi" w:cstheme="minorHAnsi"/>
          <w:b w:val="0"/>
          <w:bCs w:val="0"/>
          <w:sz w:val="22"/>
          <w:szCs w:val="22"/>
        </w:rPr>
        <w:t>Hristos</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postrada</w:t>
      </w:r>
      <w:proofErr w:type="spellEnd"/>
      <w:r w:rsidRPr="005D458D">
        <w:rPr>
          <w:rFonts w:asciiTheme="minorHAnsi" w:hAnsiTheme="minorHAnsi" w:cstheme="minorHAnsi"/>
          <w:b w:val="0"/>
          <w:bCs w:val="0"/>
          <w:sz w:val="22"/>
          <w:szCs w:val="22"/>
        </w:rPr>
        <w:t xml:space="preserve"> i u </w:t>
      </w:r>
      <w:proofErr w:type="spellStart"/>
      <w:r w:rsidRPr="005D458D">
        <w:rPr>
          <w:rFonts w:asciiTheme="minorHAnsi" w:hAnsiTheme="minorHAnsi" w:cstheme="minorHAnsi"/>
          <w:b w:val="0"/>
          <w:bCs w:val="0"/>
          <w:sz w:val="22"/>
          <w:szCs w:val="22"/>
        </w:rPr>
        <w:t>treći</w:t>
      </w:r>
      <w:proofErr w:type="spellEnd"/>
      <w:r w:rsidRPr="005D458D">
        <w:rPr>
          <w:rFonts w:asciiTheme="minorHAnsi" w:hAnsiTheme="minorHAnsi" w:cstheme="minorHAnsi"/>
          <w:b w:val="0"/>
          <w:bCs w:val="0"/>
          <w:sz w:val="22"/>
          <w:szCs w:val="22"/>
        </w:rPr>
        <w:t xml:space="preserve"> dan </w:t>
      </w:r>
      <w:proofErr w:type="spellStart"/>
      <w:r w:rsidRPr="005D458D">
        <w:rPr>
          <w:rFonts w:asciiTheme="minorHAnsi" w:hAnsiTheme="minorHAnsi" w:cstheme="minorHAnsi"/>
          <w:b w:val="0"/>
          <w:bCs w:val="0"/>
          <w:sz w:val="22"/>
          <w:szCs w:val="22"/>
        </w:rPr>
        <w:t>vaskrsne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iz</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mrtvih</w:t>
      </w:r>
      <w:proofErr w:type="spellEnd"/>
      <w:r w:rsidRPr="005D458D">
        <w:rPr>
          <w:rFonts w:asciiTheme="minorHAnsi" w:hAnsiTheme="minorHAnsi" w:cstheme="minorHAnsi"/>
          <w:b w:val="0"/>
          <w:bCs w:val="0"/>
          <w:sz w:val="22"/>
          <w:szCs w:val="22"/>
        </w:rPr>
        <w:t xml:space="preserve">, i da se </w:t>
      </w:r>
      <w:proofErr w:type="spellStart"/>
      <w:r w:rsidRPr="005D458D">
        <w:rPr>
          <w:rFonts w:asciiTheme="minorHAnsi" w:hAnsiTheme="minorHAnsi" w:cstheme="minorHAnsi"/>
          <w:b w:val="0"/>
          <w:bCs w:val="0"/>
          <w:sz w:val="22"/>
          <w:szCs w:val="22"/>
        </w:rPr>
        <w:t>pokaju</w:t>
      </w:r>
      <w:proofErr w:type="spellEnd"/>
      <w:r w:rsidRPr="005D458D">
        <w:rPr>
          <w:rFonts w:asciiTheme="minorHAnsi" w:hAnsiTheme="minorHAnsi" w:cstheme="minorHAnsi"/>
          <w:b w:val="0"/>
          <w:bCs w:val="0"/>
          <w:sz w:val="22"/>
          <w:szCs w:val="22"/>
        </w:rPr>
        <w:t xml:space="preserve"> i </w:t>
      </w:r>
      <w:proofErr w:type="spellStart"/>
      <w:r w:rsidRPr="005D458D">
        <w:rPr>
          <w:rFonts w:asciiTheme="minorHAnsi" w:hAnsiTheme="minorHAnsi" w:cstheme="minorHAnsi"/>
          <w:b w:val="0"/>
          <w:bCs w:val="0"/>
          <w:sz w:val="22"/>
          <w:szCs w:val="22"/>
        </w:rPr>
        <w:t>oprosti</w:t>
      </w:r>
      <w:proofErr w:type="spellEnd"/>
      <w:r w:rsidRPr="005D458D">
        <w:rPr>
          <w:rFonts w:asciiTheme="minorHAnsi" w:hAnsiTheme="minorHAnsi" w:cstheme="minorHAnsi"/>
          <w:b w:val="0"/>
          <w:bCs w:val="0"/>
          <w:sz w:val="22"/>
          <w:szCs w:val="22"/>
        </w:rPr>
        <w:t xml:space="preserve">. da se u </w:t>
      </w:r>
      <w:proofErr w:type="spellStart"/>
      <w:r w:rsidRPr="005D458D">
        <w:rPr>
          <w:rFonts w:asciiTheme="minorHAnsi" w:hAnsiTheme="minorHAnsi" w:cstheme="minorHAnsi"/>
          <w:b w:val="0"/>
          <w:bCs w:val="0"/>
          <w:sz w:val="22"/>
          <w:szCs w:val="22"/>
        </w:rPr>
        <w:t>njegovo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ime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obznani</w:t>
      </w:r>
      <w:proofErr w:type="spellEnd"/>
      <w:r w:rsidRPr="005D458D">
        <w:rPr>
          <w:rFonts w:asciiTheme="minorHAnsi" w:hAnsiTheme="minorHAnsi" w:cstheme="minorHAnsi"/>
          <w:b w:val="0"/>
          <w:bCs w:val="0"/>
          <w:sz w:val="22"/>
          <w:szCs w:val="22"/>
        </w:rPr>
        <w:t xml:space="preserve"> da se u </w:t>
      </w:r>
      <w:proofErr w:type="spellStart"/>
      <w:r w:rsidRPr="005D458D">
        <w:rPr>
          <w:rFonts w:asciiTheme="minorHAnsi" w:hAnsiTheme="minorHAnsi" w:cstheme="minorHAnsi"/>
          <w:b w:val="0"/>
          <w:bCs w:val="0"/>
          <w:sz w:val="22"/>
          <w:szCs w:val="22"/>
        </w:rPr>
        <w:t>ime</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njegovo</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svim</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narodima</w:t>
      </w:r>
      <w:proofErr w:type="spellEnd"/>
      <w:r w:rsidRPr="005D458D">
        <w:rPr>
          <w:rFonts w:asciiTheme="minorHAnsi" w:hAnsiTheme="minorHAnsi" w:cstheme="minorHAnsi"/>
          <w:b w:val="0"/>
          <w:bCs w:val="0"/>
          <w:sz w:val="22"/>
          <w:szCs w:val="22"/>
        </w:rPr>
        <w:t xml:space="preserve">, </w:t>
      </w:r>
      <w:proofErr w:type="spellStart"/>
      <w:r w:rsidRPr="005D458D">
        <w:rPr>
          <w:rFonts w:asciiTheme="minorHAnsi" w:hAnsiTheme="minorHAnsi" w:cstheme="minorHAnsi"/>
          <w:b w:val="0"/>
          <w:bCs w:val="0"/>
          <w:sz w:val="22"/>
          <w:szCs w:val="22"/>
        </w:rPr>
        <w:t>počevši</w:t>
      </w:r>
      <w:proofErr w:type="spellEnd"/>
      <w:r w:rsidRPr="005D458D">
        <w:rPr>
          <w:rFonts w:asciiTheme="minorHAnsi" w:hAnsiTheme="minorHAnsi" w:cstheme="minorHAnsi"/>
          <w:b w:val="0"/>
          <w:bCs w:val="0"/>
          <w:sz w:val="22"/>
          <w:szCs w:val="22"/>
        </w:rPr>
        <w:t xml:space="preserve"> od </w:t>
      </w:r>
      <w:proofErr w:type="spellStart"/>
      <w:proofErr w:type="gramStart"/>
      <w:r w:rsidRPr="005D458D">
        <w:rPr>
          <w:rFonts w:asciiTheme="minorHAnsi" w:hAnsiTheme="minorHAnsi" w:cstheme="minorHAnsi"/>
          <w:b w:val="0"/>
          <w:bCs w:val="0"/>
          <w:sz w:val="22"/>
          <w:szCs w:val="22"/>
        </w:rPr>
        <w:t>Jerusalima</w:t>
      </w:r>
      <w:proofErr w:type="spellEnd"/>
      <w:r w:rsidRPr="005D458D">
        <w:rPr>
          <w:rFonts w:asciiTheme="minorHAnsi" w:hAnsiTheme="minorHAnsi" w:cstheme="minorHAnsi"/>
          <w:b w:val="0"/>
          <w:bCs w:val="0"/>
          <w:sz w:val="22"/>
          <w:szCs w:val="22"/>
        </w:rPr>
        <w:t>“ (</w:t>
      </w:r>
      <w:proofErr w:type="gramEnd"/>
      <w:r w:rsidRPr="005D458D">
        <w:rPr>
          <w:rFonts w:asciiTheme="minorHAnsi" w:hAnsiTheme="minorHAnsi" w:cstheme="minorHAnsi"/>
          <w:b w:val="0"/>
          <w:bCs w:val="0"/>
          <w:sz w:val="22"/>
          <w:szCs w:val="22"/>
        </w:rPr>
        <w:t>Luka 24:44-47).</w:t>
      </w:r>
    </w:p>
    <w:p w14:paraId="796DE664" w14:textId="77777777" w:rsidR="00DC7C59" w:rsidRPr="00DC7C59" w:rsidRDefault="00DC7C59" w:rsidP="00DC7C5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C7C59">
        <w:rPr>
          <w:rFonts w:asciiTheme="minorHAnsi" w:hAnsiTheme="minorHAnsi" w:cstheme="minorHAnsi"/>
          <w:b w:val="0"/>
          <w:bCs w:val="0"/>
          <w:sz w:val="22"/>
          <w:szCs w:val="22"/>
        </w:rPr>
        <w:t>Postoji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mnogo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različitih</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načina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koje</w:t>
      </w:r>
      <w:proofErr w:type="spellEnd"/>
      <w:r w:rsidRPr="00DC7C59">
        <w:rPr>
          <w:rFonts w:asciiTheme="minorHAnsi" w:hAnsiTheme="minorHAnsi" w:cstheme="minorHAnsi"/>
          <w:b w:val="0"/>
          <w:bCs w:val="0"/>
          <w:sz w:val="22"/>
          <w:szCs w:val="22"/>
        </w:rPr>
        <w:t xml:space="preserve"> se </w:t>
      </w:r>
      <w:proofErr w:type="spellStart"/>
      <w:r w:rsidRPr="00DC7C59">
        <w:rPr>
          <w:rFonts w:asciiTheme="minorHAnsi" w:hAnsiTheme="minorHAnsi" w:cstheme="minorHAnsi"/>
          <w:b w:val="0"/>
          <w:bCs w:val="0"/>
          <w:sz w:val="22"/>
          <w:szCs w:val="22"/>
        </w:rPr>
        <w:t>Hrist</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otkriva</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Starom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uključujući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Njegove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titule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Njegov</w:t>
      </w:r>
      <w:proofErr w:type="spellEnd"/>
      <w:r w:rsidRPr="00DC7C59">
        <w:rPr>
          <w:rFonts w:asciiTheme="minorHAnsi" w:hAnsiTheme="minorHAnsi" w:cstheme="minorHAnsi"/>
          <w:b w:val="0"/>
          <w:bCs w:val="0"/>
          <w:sz w:val="22"/>
          <w:szCs w:val="22"/>
        </w:rPr>
        <w:t xml:space="preserve"> rad </w:t>
      </w:r>
      <w:proofErr w:type="spellStart"/>
      <w:r w:rsidRPr="00DC7C59">
        <w:rPr>
          <w:rFonts w:asciiTheme="minorHAnsi" w:hAnsiTheme="minorHAnsi" w:cstheme="minorHAnsi"/>
          <w:b w:val="0"/>
          <w:bCs w:val="0"/>
          <w:sz w:val="22"/>
          <w:szCs w:val="22"/>
        </w:rPr>
        <w:t>kao</w:t>
      </w:r>
      <w:proofErr w:type="spellEnd"/>
      <w:r w:rsidRPr="00DC7C5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Tvor</w:t>
      </w:r>
      <w:r w:rsidRPr="00DC7C59">
        <w:rPr>
          <w:rFonts w:asciiTheme="minorHAnsi" w:hAnsiTheme="minorHAnsi" w:cstheme="minorHAnsi"/>
          <w:b w:val="0"/>
          <w:bCs w:val="0"/>
          <w:sz w:val="22"/>
          <w:szCs w:val="22"/>
        </w:rPr>
        <w:t>ca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Njegova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uloga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čuvara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Božjeg</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stvaranja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Njegov</w:t>
      </w:r>
      <w:r>
        <w:rPr>
          <w:rFonts w:asciiTheme="minorHAnsi" w:hAnsiTheme="minorHAnsi" w:cstheme="minorHAnsi"/>
          <w:sz w:val="22"/>
          <w:szCs w:val="22"/>
        </w:rPr>
        <w:t>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pojav</w:t>
      </w:r>
      <w:r>
        <w:rPr>
          <w:rFonts w:asciiTheme="minorHAnsi" w:hAnsiTheme="minorHAnsi" w:cstheme="minorHAnsi"/>
          <w:sz w:val="22"/>
          <w:szCs w:val="22"/>
        </w:rPr>
        <w:t>ljivanja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poznate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Hristofanije</w:t>
      </w:r>
      <w:proofErr w:type="spellEnd"/>
      <w:r w:rsidRPr="00DC7C59">
        <w:rPr>
          <w:rFonts w:asciiTheme="minorHAnsi" w:hAnsiTheme="minorHAnsi" w:cstheme="minorHAnsi"/>
          <w:b w:val="0"/>
          <w:bCs w:val="0"/>
          <w:sz w:val="22"/>
          <w:szCs w:val="22"/>
        </w:rPr>
        <w:t>“); „</w:t>
      </w:r>
      <w:proofErr w:type="spellStart"/>
      <w:r w:rsidRPr="00DC7C59">
        <w:rPr>
          <w:rFonts w:asciiTheme="minorHAnsi" w:hAnsiTheme="minorHAnsi" w:cstheme="minorHAnsi"/>
          <w:sz w:val="22"/>
          <w:szCs w:val="22"/>
        </w:rPr>
        <w:t>tipovi</w:t>
      </w:r>
      <w:proofErr w:type="spellEnd"/>
      <w:r w:rsidRPr="00DC7C59">
        <w:rPr>
          <w:rFonts w:asciiTheme="minorHAnsi" w:hAnsiTheme="minorHAnsi" w:cstheme="minorHAnsi"/>
          <w:b w:val="0"/>
          <w:bCs w:val="0"/>
          <w:sz w:val="22"/>
          <w:szCs w:val="22"/>
        </w:rPr>
        <w:t>“ i „</w:t>
      </w:r>
      <w:proofErr w:type="spellStart"/>
      <w:r w:rsidRPr="00DC7C59">
        <w:rPr>
          <w:rFonts w:asciiTheme="minorHAnsi" w:hAnsiTheme="minorHAnsi" w:cstheme="minorHAnsi"/>
          <w:sz w:val="22"/>
          <w:szCs w:val="22"/>
        </w:rPr>
        <w:t>portreti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sz w:val="22"/>
          <w:szCs w:val="22"/>
        </w:rPr>
        <w:t>osoba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institucija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događaja</w:t>
      </w:r>
      <w:proofErr w:type="spellEnd"/>
      <w:r w:rsidRPr="00DC7C59">
        <w:rPr>
          <w:rFonts w:asciiTheme="minorHAnsi" w:hAnsiTheme="minorHAnsi" w:cstheme="minorHAnsi"/>
          <w:sz w:val="22"/>
          <w:szCs w:val="22"/>
        </w:rPr>
        <w:t xml:space="preserve"> i </w:t>
      </w:r>
      <w:proofErr w:type="spellStart"/>
      <w:r w:rsidRPr="00DC7C59">
        <w:rPr>
          <w:rFonts w:asciiTheme="minorHAnsi" w:hAnsiTheme="minorHAnsi" w:cstheme="minorHAnsi"/>
          <w:sz w:val="22"/>
          <w:szCs w:val="22"/>
        </w:rPr>
        <w:t>ceremonija</w:t>
      </w:r>
      <w:proofErr w:type="spellEnd"/>
      <w:r w:rsidRPr="00DC7C59">
        <w:rPr>
          <w:rFonts w:asciiTheme="minorHAnsi" w:hAnsiTheme="minorHAnsi" w:cstheme="minorHAnsi"/>
          <w:sz w:val="22"/>
          <w:szCs w:val="22"/>
        </w:rPr>
        <w:t xml:space="preserve"> koji </w:t>
      </w:r>
      <w:proofErr w:type="spellStart"/>
      <w:r w:rsidRPr="00DC7C59">
        <w:rPr>
          <w:rFonts w:asciiTheme="minorHAnsi" w:hAnsiTheme="minorHAnsi" w:cstheme="minorHAnsi"/>
          <w:sz w:val="22"/>
          <w:szCs w:val="22"/>
        </w:rPr>
        <w:t>ukazuju</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na</w:t>
      </w:r>
      <w:proofErr w:type="spellEnd"/>
      <w:r w:rsidRPr="00DC7C59">
        <w:rPr>
          <w:rFonts w:asciiTheme="minorHAnsi" w:hAnsiTheme="minorHAnsi" w:cstheme="minorHAnsi"/>
          <w:sz w:val="22"/>
          <w:szCs w:val="22"/>
        </w:rPr>
        <w:t xml:space="preserve"> </w:t>
      </w:r>
      <w:proofErr w:type="spellStart"/>
      <w:r w:rsidRPr="00DC7C59">
        <w:rPr>
          <w:rFonts w:asciiTheme="minorHAnsi" w:hAnsiTheme="minorHAnsi" w:cstheme="minorHAnsi"/>
          <w:sz w:val="22"/>
          <w:szCs w:val="22"/>
        </w:rPr>
        <w:t>Njega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starozavetne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službe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proroka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sveštenika</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kralja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koje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predočava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Njegovo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savršeno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delo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koje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dolazi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Božja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obećanja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posebno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Njegovi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glavni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zaveti</w:t>
      </w:r>
      <w:proofErr w:type="spellEnd"/>
      <w:r w:rsidRPr="00DC7C59">
        <w:rPr>
          <w:rFonts w:asciiTheme="minorHAnsi" w:hAnsiTheme="minorHAnsi" w:cstheme="minorHAnsi"/>
          <w:b w:val="0"/>
          <w:bCs w:val="0"/>
          <w:sz w:val="22"/>
          <w:szCs w:val="22"/>
        </w:rPr>
        <w:t xml:space="preserve"> koji </w:t>
      </w:r>
      <w:proofErr w:type="spellStart"/>
      <w:r w:rsidRPr="00DC7C59">
        <w:rPr>
          <w:rFonts w:asciiTheme="minorHAnsi" w:hAnsiTheme="minorHAnsi" w:cstheme="minorHAnsi"/>
          <w:b w:val="0"/>
          <w:bCs w:val="0"/>
          <w:sz w:val="22"/>
          <w:szCs w:val="22"/>
        </w:rPr>
        <w:t>nalaze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svoje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konačno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ispunjenje</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Njemu</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mnoga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mesijanska</w:t>
      </w:r>
      <w:proofErr w:type="spellEnd"/>
      <w:r w:rsidRPr="00DC7C59">
        <w:rPr>
          <w:rFonts w:asciiTheme="minorHAnsi" w:hAnsiTheme="minorHAnsi" w:cstheme="minorHAnsi"/>
          <w:b w:val="0"/>
          <w:bCs w:val="0"/>
          <w:sz w:val="22"/>
          <w:szCs w:val="22"/>
        </w:rPr>
        <w:t xml:space="preserve"> proročanstva.8</w:t>
      </w:r>
    </w:p>
    <w:p w14:paraId="082C72C8" w14:textId="77777777" w:rsidR="00DC7C59" w:rsidRPr="00DC7C59" w:rsidRDefault="00DC7C59" w:rsidP="00DC7C59">
      <w:pPr>
        <w:pStyle w:val="Bodytext120"/>
        <w:shd w:val="clear" w:color="auto" w:fill="auto"/>
        <w:spacing w:line="240" w:lineRule="auto"/>
        <w:ind w:firstLine="360"/>
        <w:jc w:val="center"/>
        <w:rPr>
          <w:rFonts w:asciiTheme="minorHAnsi" w:hAnsiTheme="minorHAnsi" w:cstheme="minorHAnsi"/>
          <w:sz w:val="22"/>
          <w:szCs w:val="22"/>
        </w:rPr>
      </w:pPr>
      <w:r w:rsidRPr="00DC7C59">
        <w:rPr>
          <w:rFonts w:asciiTheme="minorHAnsi" w:hAnsiTheme="minorHAnsi" w:cstheme="minorHAnsi"/>
          <w:sz w:val="22"/>
          <w:szCs w:val="22"/>
        </w:rPr>
        <w:t>STARI ZAVET: NAMERNO NEPOTPUNA KNJIGA</w:t>
      </w:r>
    </w:p>
    <w:p w14:paraId="028DE1C5" w14:textId="51DB9CAB" w:rsidR="00DC7C59" w:rsidRPr="00DC7C59" w:rsidRDefault="00DC7C59" w:rsidP="00DC7C5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C7C59">
        <w:rPr>
          <w:rFonts w:asciiTheme="minorHAnsi" w:hAnsiTheme="minorHAnsi" w:cstheme="minorHAnsi"/>
          <w:b w:val="0"/>
          <w:bCs w:val="0"/>
          <w:sz w:val="22"/>
          <w:szCs w:val="22"/>
        </w:rPr>
        <w:t>Doduše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w:t>
      </w:r>
      <w:proofErr w:type="spellEnd"/>
      <w:r w:rsidRPr="00DC7C5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je </w:t>
      </w:r>
      <w:proofErr w:type="spellStart"/>
      <w:r>
        <w:rPr>
          <w:rFonts w:asciiTheme="minorHAnsi" w:hAnsiTheme="minorHAnsi" w:cstheme="minorHAnsi"/>
          <w:b w:val="0"/>
          <w:bCs w:val="0"/>
          <w:sz w:val="22"/>
          <w:szCs w:val="22"/>
        </w:rPr>
        <w:t>prete</w:t>
      </w:r>
      <w:r w:rsidRPr="00716972">
        <w:rPr>
          <w:rFonts w:asciiTheme="minorHAnsi" w:hAnsiTheme="minorHAnsi" w:cstheme="minorHAnsi"/>
          <w:b w:val="0"/>
          <w:bCs w:val="0"/>
          <w:sz w:val="22"/>
          <w:szCs w:val="22"/>
        </w:rPr>
        <w:t>ž</w:t>
      </w:r>
      <w:r>
        <w:rPr>
          <w:rFonts w:asciiTheme="minorHAnsi" w:hAnsiTheme="minorHAnsi" w:cstheme="minorHAnsi"/>
          <w:b w:val="0"/>
          <w:bCs w:val="0"/>
          <w:sz w:val="22"/>
          <w:szCs w:val="22"/>
        </w:rPr>
        <w:t>ak</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čak</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neke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hrišćane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ali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mislim</w:t>
      </w:r>
      <w:proofErr w:type="spellEnd"/>
      <w:r w:rsidRPr="00DC7C59">
        <w:rPr>
          <w:rFonts w:asciiTheme="minorHAnsi" w:hAnsiTheme="minorHAnsi" w:cstheme="minorHAnsi"/>
          <w:b w:val="0"/>
          <w:bCs w:val="0"/>
          <w:sz w:val="22"/>
          <w:szCs w:val="22"/>
        </w:rPr>
        <w:t xml:space="preserve"> da je to </w:t>
      </w:r>
      <w:proofErr w:type="spellStart"/>
      <w:r w:rsidRPr="00DC7C59">
        <w:rPr>
          <w:rFonts w:asciiTheme="minorHAnsi" w:hAnsiTheme="minorHAnsi" w:cstheme="minorHAnsi"/>
          <w:b w:val="0"/>
          <w:bCs w:val="0"/>
          <w:sz w:val="22"/>
          <w:szCs w:val="22"/>
        </w:rPr>
        <w:t>delimično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zato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što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oni</w:t>
      </w:r>
      <w:proofErr w:type="spellEnd"/>
      <w:r w:rsidRPr="00DC7C59">
        <w:rPr>
          <w:rFonts w:asciiTheme="minorHAnsi" w:hAnsiTheme="minorHAnsi" w:cstheme="minorHAnsi"/>
          <w:b w:val="0"/>
          <w:bCs w:val="0"/>
          <w:sz w:val="22"/>
          <w:szCs w:val="22"/>
        </w:rPr>
        <w:t xml:space="preserve"> ne vide </w:t>
      </w:r>
      <w:proofErr w:type="spellStart"/>
      <w:r w:rsidRPr="00DC7C59">
        <w:rPr>
          <w:rFonts w:asciiTheme="minorHAnsi" w:hAnsiTheme="minorHAnsi" w:cstheme="minorHAnsi"/>
          <w:b w:val="0"/>
          <w:bCs w:val="0"/>
          <w:sz w:val="22"/>
          <w:szCs w:val="22"/>
        </w:rPr>
        <w:t>njegovu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širu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sliku</w:t>
      </w:r>
      <w:proofErr w:type="spellEnd"/>
      <w:r w:rsidRPr="00DC7C59">
        <w:rPr>
          <w:rFonts w:asciiTheme="minorHAnsi" w:hAnsiTheme="minorHAnsi" w:cstheme="minorHAnsi"/>
          <w:b w:val="0"/>
          <w:bCs w:val="0"/>
          <w:sz w:val="22"/>
          <w:szCs w:val="22"/>
        </w:rPr>
        <w:t xml:space="preserve">. Ne </w:t>
      </w:r>
      <w:proofErr w:type="spellStart"/>
      <w:r w:rsidRPr="00DC7C59">
        <w:rPr>
          <w:rFonts w:asciiTheme="minorHAnsi" w:hAnsiTheme="minorHAnsi" w:cstheme="minorHAnsi"/>
          <w:b w:val="0"/>
          <w:bCs w:val="0"/>
          <w:sz w:val="22"/>
          <w:szCs w:val="22"/>
        </w:rPr>
        <w:t>shvatajući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kako</w:t>
      </w:r>
      <w:proofErr w:type="spellEnd"/>
      <w:r w:rsidRPr="00DC7C59">
        <w:rPr>
          <w:rFonts w:asciiTheme="minorHAnsi" w:hAnsiTheme="minorHAnsi" w:cstheme="minorHAnsi"/>
          <w:b w:val="0"/>
          <w:bCs w:val="0"/>
          <w:sz w:val="22"/>
          <w:szCs w:val="22"/>
        </w:rPr>
        <w:t xml:space="preserve"> to </w:t>
      </w:r>
      <w:proofErr w:type="spellStart"/>
      <w:r w:rsidRPr="00DC7C59">
        <w:rPr>
          <w:rFonts w:asciiTheme="minorHAnsi" w:hAnsiTheme="minorHAnsi" w:cstheme="minorHAnsi"/>
          <w:b w:val="0"/>
          <w:bCs w:val="0"/>
          <w:sz w:val="22"/>
          <w:szCs w:val="22"/>
        </w:rPr>
        <w:t>može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biti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relevantno</w:t>
      </w:r>
      <w:proofErr w:type="spellEnd"/>
      <w:r w:rsidRPr="00DC7C59">
        <w:rPr>
          <w:rFonts w:asciiTheme="minorHAnsi" w:hAnsiTheme="minorHAnsi" w:cstheme="minorHAnsi"/>
          <w:b w:val="0"/>
          <w:bCs w:val="0"/>
          <w:sz w:val="22"/>
          <w:szCs w:val="22"/>
        </w:rPr>
        <w:t xml:space="preserve"> za </w:t>
      </w:r>
      <w:proofErr w:type="spellStart"/>
      <w:r w:rsidRPr="00DC7C59">
        <w:rPr>
          <w:rFonts w:asciiTheme="minorHAnsi" w:hAnsiTheme="minorHAnsi" w:cstheme="minorHAnsi"/>
          <w:b w:val="0"/>
          <w:bCs w:val="0"/>
          <w:sz w:val="22"/>
          <w:szCs w:val="22"/>
        </w:rPr>
        <w:t>njihove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živote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ili</w:t>
      </w:r>
      <w:proofErr w:type="spellEnd"/>
      <w:r w:rsidRPr="00DC7C59">
        <w:rPr>
          <w:rFonts w:asciiTheme="minorHAnsi" w:hAnsiTheme="minorHAnsi" w:cstheme="minorHAnsi"/>
          <w:b w:val="0"/>
          <w:bCs w:val="0"/>
          <w:sz w:val="22"/>
          <w:szCs w:val="22"/>
        </w:rPr>
        <w:t xml:space="preserve"> za </w:t>
      </w:r>
      <w:proofErr w:type="spellStart"/>
      <w:r w:rsidRPr="00DC7C59">
        <w:rPr>
          <w:rFonts w:asciiTheme="minorHAnsi" w:hAnsiTheme="minorHAnsi" w:cstheme="minorHAnsi"/>
          <w:b w:val="0"/>
          <w:bCs w:val="0"/>
          <w:sz w:val="22"/>
          <w:szCs w:val="22"/>
        </w:rPr>
        <w:t>celokupnu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hrišćansku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priču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oni</w:t>
      </w:r>
      <w:proofErr w:type="spellEnd"/>
      <w:r w:rsidRPr="00DC7C59">
        <w:rPr>
          <w:rFonts w:asciiTheme="minorHAnsi" w:hAnsiTheme="minorHAnsi" w:cstheme="minorHAnsi"/>
          <w:b w:val="0"/>
          <w:bCs w:val="0"/>
          <w:sz w:val="22"/>
          <w:szCs w:val="22"/>
        </w:rPr>
        <w:t xml:space="preserve"> se </w:t>
      </w:r>
      <w:proofErr w:type="spellStart"/>
      <w:r w:rsidRPr="00DC7C59">
        <w:rPr>
          <w:rFonts w:asciiTheme="minorHAnsi" w:hAnsiTheme="minorHAnsi" w:cstheme="minorHAnsi"/>
          <w:b w:val="0"/>
          <w:bCs w:val="0"/>
          <w:sz w:val="22"/>
          <w:szCs w:val="22"/>
        </w:rPr>
        <w:t>pitaju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Hristos</w:t>
      </w:r>
      <w:proofErr w:type="spellEnd"/>
      <w:r w:rsidRPr="00DC7C59">
        <w:rPr>
          <w:rFonts w:asciiTheme="minorHAnsi" w:hAnsiTheme="minorHAnsi" w:cstheme="minorHAnsi"/>
          <w:b w:val="0"/>
          <w:bCs w:val="0"/>
          <w:sz w:val="22"/>
          <w:szCs w:val="22"/>
        </w:rPr>
        <w:t xml:space="preserve"> je </w:t>
      </w:r>
      <w:proofErr w:type="spellStart"/>
      <w:r w:rsidRPr="00DC7C59">
        <w:rPr>
          <w:rFonts w:asciiTheme="minorHAnsi" w:hAnsiTheme="minorHAnsi" w:cstheme="minorHAnsi"/>
          <w:b w:val="0"/>
          <w:bCs w:val="0"/>
          <w:sz w:val="22"/>
          <w:szCs w:val="22"/>
        </w:rPr>
        <w:t>došao</w:t>
      </w:r>
      <w:proofErr w:type="spellEnd"/>
      <w:r w:rsidRPr="00DC7C59">
        <w:rPr>
          <w:rFonts w:asciiTheme="minorHAnsi" w:hAnsiTheme="minorHAnsi" w:cstheme="minorHAnsi"/>
          <w:b w:val="0"/>
          <w:bCs w:val="0"/>
          <w:sz w:val="22"/>
          <w:szCs w:val="22"/>
        </w:rPr>
        <w:t xml:space="preserve"> da </w:t>
      </w:r>
      <w:proofErr w:type="spellStart"/>
      <w:r w:rsidRPr="00DC7C59">
        <w:rPr>
          <w:rFonts w:asciiTheme="minorHAnsi" w:hAnsiTheme="minorHAnsi" w:cstheme="minorHAnsi"/>
          <w:b w:val="0"/>
          <w:bCs w:val="0"/>
          <w:sz w:val="22"/>
          <w:szCs w:val="22"/>
        </w:rPr>
        <w:t>nas</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spase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od</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naših</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greha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zar</w:t>
      </w:r>
      <w:proofErr w:type="spellEnd"/>
      <w:r w:rsidRPr="00DC7C59">
        <w:rPr>
          <w:rFonts w:asciiTheme="minorHAnsi" w:hAnsiTheme="minorHAnsi" w:cstheme="minorHAnsi"/>
          <w:b w:val="0"/>
          <w:bCs w:val="0"/>
          <w:sz w:val="22"/>
          <w:szCs w:val="22"/>
        </w:rPr>
        <w:t xml:space="preserve"> ne, i </w:t>
      </w:r>
      <w:proofErr w:type="spellStart"/>
      <w:r w:rsidRPr="00DC7C59">
        <w:rPr>
          <w:rFonts w:asciiTheme="minorHAnsi" w:hAnsiTheme="minorHAnsi" w:cstheme="minorHAnsi"/>
          <w:b w:val="0"/>
          <w:bCs w:val="0"/>
          <w:sz w:val="22"/>
          <w:szCs w:val="22"/>
        </w:rPr>
        <w:t>zar</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nije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dovoljno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što</w:t>
      </w:r>
      <w:proofErr w:type="spellEnd"/>
      <w:r w:rsidRPr="00DC7C59">
        <w:rPr>
          <w:rFonts w:asciiTheme="minorHAnsi" w:hAnsiTheme="minorHAnsi" w:cstheme="minorHAnsi"/>
          <w:b w:val="0"/>
          <w:bCs w:val="0"/>
          <w:sz w:val="22"/>
          <w:szCs w:val="22"/>
        </w:rPr>
        <w:t xml:space="preserve"> Novi </w:t>
      </w:r>
      <w:proofErr w:type="spellStart"/>
      <w:r w:rsidRPr="00DC7C59">
        <w:rPr>
          <w:rFonts w:asciiTheme="minorHAnsi" w:hAnsiTheme="minorHAnsi" w:cstheme="minorHAnsi"/>
          <w:b w:val="0"/>
          <w:bCs w:val="0"/>
          <w:sz w:val="22"/>
          <w:szCs w:val="22"/>
        </w:rPr>
        <w:t>zavet</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potpunosti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izlaže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Jevanđelje</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daje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uputstva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koja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potrebna</w:t>
      </w:r>
      <w:proofErr w:type="spellEnd"/>
      <w:r w:rsidRPr="00DC7C59">
        <w:rPr>
          <w:rFonts w:asciiTheme="minorHAnsi" w:hAnsiTheme="minorHAnsi" w:cstheme="minorHAnsi"/>
          <w:b w:val="0"/>
          <w:bCs w:val="0"/>
          <w:sz w:val="22"/>
          <w:szCs w:val="22"/>
        </w:rPr>
        <w:t xml:space="preserve"> o tome </w:t>
      </w:r>
      <w:proofErr w:type="spellStart"/>
      <w:r w:rsidRPr="00DC7C59">
        <w:rPr>
          <w:rFonts w:asciiTheme="minorHAnsi" w:hAnsiTheme="minorHAnsi" w:cstheme="minorHAnsi"/>
          <w:b w:val="0"/>
          <w:bCs w:val="0"/>
          <w:sz w:val="22"/>
          <w:szCs w:val="22"/>
        </w:rPr>
        <w:t>kako</w:t>
      </w:r>
      <w:proofErr w:type="spellEnd"/>
      <w:r w:rsidRPr="00DC7C59">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budemo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spase</w:t>
      </w:r>
      <w:r>
        <w:rPr>
          <w:rFonts w:asciiTheme="minorHAnsi" w:hAnsiTheme="minorHAnsi" w:cstheme="minorHAnsi"/>
          <w:b w:val="0"/>
          <w:bCs w:val="0"/>
          <w:sz w:val="22"/>
          <w:szCs w:val="22"/>
        </w:rPr>
        <w:t>ni</w:t>
      </w:r>
      <w:proofErr w:type="spellEnd"/>
      <w:r>
        <w:rPr>
          <w:rFonts w:asciiTheme="minorHAnsi" w:hAnsiTheme="minorHAnsi" w:cstheme="minorHAnsi"/>
          <w:b w:val="0"/>
          <w:bCs w:val="0"/>
          <w:sz w:val="22"/>
          <w:szCs w:val="22"/>
        </w:rPr>
        <w:t>.</w:t>
      </w:r>
    </w:p>
    <w:p w14:paraId="00A5DA0F" w14:textId="77777777" w:rsidR="003B5B94" w:rsidRPr="00DC7C59" w:rsidRDefault="003B5B94" w:rsidP="003B5B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C7C59">
        <w:rPr>
          <w:rFonts w:asciiTheme="minorHAnsi" w:hAnsiTheme="minorHAnsi" w:cstheme="minorHAnsi"/>
          <w:b w:val="0"/>
          <w:bCs w:val="0"/>
          <w:sz w:val="22"/>
          <w:szCs w:val="22"/>
        </w:rPr>
        <w:t>Međutim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ignorisanjem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Starog</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hrišćani</w:t>
      </w:r>
      <w:proofErr w:type="spellEnd"/>
      <w:r w:rsidRPr="00DC7C59">
        <w:rPr>
          <w:rFonts w:asciiTheme="minorHAnsi" w:hAnsiTheme="minorHAnsi" w:cstheme="minorHAnsi"/>
          <w:b w:val="0"/>
          <w:bCs w:val="0"/>
          <w:sz w:val="22"/>
          <w:szCs w:val="22"/>
        </w:rPr>
        <w:t xml:space="preserve"> se </w:t>
      </w:r>
      <w:proofErr w:type="spellStart"/>
      <w:r w:rsidRPr="00DC7C59">
        <w:rPr>
          <w:rFonts w:asciiTheme="minorHAnsi" w:hAnsiTheme="minorHAnsi" w:cstheme="minorHAnsi"/>
          <w:b w:val="0"/>
          <w:bCs w:val="0"/>
          <w:sz w:val="22"/>
          <w:szCs w:val="22"/>
        </w:rPr>
        <w:t>lišavaju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dubokih</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bogatih</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uvida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Potpuno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razumevanje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Novog</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zahteva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poznavanje</w:t>
      </w:r>
      <w:proofErr w:type="spellEnd"/>
      <w:r w:rsidRPr="00DC7C59">
        <w:rPr>
          <w:rFonts w:asciiTheme="minorHAnsi" w:hAnsiTheme="minorHAnsi" w:cstheme="minorHAnsi"/>
          <w:b w:val="0"/>
          <w:bCs w:val="0"/>
          <w:sz w:val="22"/>
          <w:szCs w:val="22"/>
        </w:rPr>
        <w:t xml:space="preserve"> </w:t>
      </w:r>
      <w:proofErr w:type="spellStart"/>
      <w:r w:rsidRPr="003B5B94">
        <w:rPr>
          <w:rFonts w:asciiTheme="minorHAnsi" w:hAnsiTheme="minorHAnsi" w:cstheme="minorHAnsi"/>
          <w:sz w:val="22"/>
          <w:szCs w:val="22"/>
        </w:rPr>
        <w:t>Starog</w:t>
      </w:r>
      <w:proofErr w:type="spellEnd"/>
      <w:r w:rsidRPr="003B5B94">
        <w:rPr>
          <w:rFonts w:asciiTheme="minorHAnsi" w:hAnsiTheme="minorHAnsi" w:cstheme="minorHAnsi"/>
          <w:sz w:val="22"/>
          <w:szCs w:val="22"/>
        </w:rPr>
        <w:t>, koji je</w:t>
      </w:r>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kraju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krajeva</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jedina</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Biblija</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koju</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su</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imali</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Isus</w:t>
      </w:r>
      <w:proofErr w:type="spellEnd"/>
      <w:r w:rsidRPr="003B5B94">
        <w:rPr>
          <w:rFonts w:asciiTheme="minorHAnsi" w:hAnsiTheme="minorHAnsi" w:cstheme="minorHAnsi"/>
          <w:sz w:val="22"/>
          <w:szCs w:val="22"/>
        </w:rPr>
        <w:t xml:space="preserve"> i apostoli</w:t>
      </w:r>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Mnogi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hrišćani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upoznati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starozavetnim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pričama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što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Noje</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kovčeg</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Mojsije</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Crveno</w:t>
      </w:r>
      <w:proofErr w:type="spellEnd"/>
      <w:r w:rsidRPr="00DC7C59">
        <w:rPr>
          <w:rFonts w:asciiTheme="minorHAnsi" w:hAnsiTheme="minorHAnsi" w:cstheme="minorHAnsi"/>
          <w:b w:val="0"/>
          <w:bCs w:val="0"/>
          <w:sz w:val="22"/>
          <w:szCs w:val="22"/>
        </w:rPr>
        <w:t xml:space="preserve"> more, i </w:t>
      </w:r>
      <w:proofErr w:type="spellStart"/>
      <w:r w:rsidRPr="00DC7C59">
        <w:rPr>
          <w:rFonts w:asciiTheme="minorHAnsi" w:hAnsiTheme="minorHAnsi" w:cstheme="minorHAnsi"/>
          <w:b w:val="0"/>
          <w:bCs w:val="0"/>
          <w:sz w:val="22"/>
          <w:szCs w:val="22"/>
        </w:rPr>
        <w:t>Jona</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velika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riba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ali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imaju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nejasan</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utisak</w:t>
      </w:r>
      <w:proofErr w:type="spellEnd"/>
      <w:r w:rsidRPr="00DC7C59">
        <w:rPr>
          <w:rFonts w:asciiTheme="minorHAnsi" w:hAnsiTheme="minorHAnsi" w:cstheme="minorHAnsi"/>
          <w:b w:val="0"/>
          <w:bCs w:val="0"/>
          <w:sz w:val="22"/>
          <w:szCs w:val="22"/>
        </w:rPr>
        <w:t xml:space="preserve"> da je </w:t>
      </w:r>
      <w:proofErr w:type="spellStart"/>
      <w:r w:rsidRPr="00DC7C59">
        <w:rPr>
          <w:rFonts w:asciiTheme="minorHAnsi" w:hAnsiTheme="minorHAnsi" w:cstheme="minorHAnsi"/>
          <w:b w:val="0"/>
          <w:bCs w:val="0"/>
          <w:sz w:val="22"/>
          <w:szCs w:val="22"/>
        </w:rPr>
        <w:t>Stari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fragmentiran</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Jedini</w:t>
      </w:r>
      <w:proofErr w:type="spellEnd"/>
      <w:r w:rsidRPr="00DC7C59">
        <w:rPr>
          <w:rFonts w:asciiTheme="minorHAnsi" w:hAnsiTheme="minorHAnsi" w:cstheme="minorHAnsi"/>
          <w:b w:val="0"/>
          <w:bCs w:val="0"/>
          <w:sz w:val="22"/>
          <w:szCs w:val="22"/>
        </w:rPr>
        <w:t xml:space="preserve"> lek za </w:t>
      </w:r>
      <w:proofErr w:type="spellStart"/>
      <w:r w:rsidRPr="00DC7C59">
        <w:rPr>
          <w:rFonts w:asciiTheme="minorHAnsi" w:hAnsiTheme="minorHAnsi" w:cstheme="minorHAnsi"/>
          <w:b w:val="0"/>
          <w:bCs w:val="0"/>
          <w:sz w:val="22"/>
          <w:szCs w:val="22"/>
        </w:rPr>
        <w:t>ovo</w:t>
      </w:r>
      <w:proofErr w:type="spellEnd"/>
      <w:r w:rsidRPr="00DC7C59">
        <w:rPr>
          <w:rFonts w:asciiTheme="minorHAnsi" w:hAnsiTheme="minorHAnsi" w:cstheme="minorHAnsi"/>
          <w:b w:val="0"/>
          <w:bCs w:val="0"/>
          <w:sz w:val="22"/>
          <w:szCs w:val="22"/>
        </w:rPr>
        <w:t xml:space="preserve"> je da se </w:t>
      </w:r>
      <w:proofErr w:type="spellStart"/>
      <w:r w:rsidRPr="00DC7C59">
        <w:rPr>
          <w:rFonts w:asciiTheme="minorHAnsi" w:hAnsiTheme="minorHAnsi" w:cstheme="minorHAnsi"/>
          <w:b w:val="0"/>
          <w:bCs w:val="0"/>
          <w:sz w:val="22"/>
          <w:szCs w:val="22"/>
        </w:rPr>
        <w:t>upoznamo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Starim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zavetom</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naučimo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kako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međusobno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povezana</w:t>
      </w:r>
      <w:proofErr w:type="spellEnd"/>
      <w:r w:rsidRPr="00DC7C59">
        <w:rPr>
          <w:rFonts w:asciiTheme="minorHAnsi" w:hAnsiTheme="minorHAnsi" w:cstheme="minorHAnsi"/>
          <w:b w:val="0"/>
          <w:bCs w:val="0"/>
          <w:sz w:val="22"/>
          <w:szCs w:val="22"/>
        </w:rPr>
        <w:t>.</w:t>
      </w:r>
    </w:p>
    <w:p w14:paraId="40BBF7ED" w14:textId="77777777" w:rsidR="00D02BDA" w:rsidRPr="00DC7C59" w:rsidRDefault="00D02BDA" w:rsidP="00D02BDA">
      <w:pPr>
        <w:pStyle w:val="Bodytext120"/>
        <w:shd w:val="clear" w:color="auto" w:fill="auto"/>
        <w:spacing w:line="240" w:lineRule="auto"/>
        <w:ind w:firstLine="360"/>
        <w:rPr>
          <w:rFonts w:asciiTheme="minorHAnsi" w:hAnsiTheme="minorHAnsi" w:cstheme="minorHAnsi"/>
          <w:b w:val="0"/>
          <w:bCs w:val="0"/>
          <w:sz w:val="22"/>
          <w:szCs w:val="22"/>
        </w:rPr>
      </w:pPr>
      <w:r w:rsidRPr="003B5B94">
        <w:rPr>
          <w:rFonts w:asciiTheme="minorHAnsi" w:hAnsiTheme="minorHAnsi" w:cstheme="minorHAnsi"/>
          <w:sz w:val="22"/>
          <w:szCs w:val="22"/>
        </w:rPr>
        <w:t xml:space="preserve">Novi </w:t>
      </w:r>
      <w:proofErr w:type="spellStart"/>
      <w:r w:rsidRPr="003B5B94">
        <w:rPr>
          <w:rFonts w:asciiTheme="minorHAnsi" w:hAnsiTheme="minorHAnsi" w:cstheme="minorHAnsi"/>
          <w:sz w:val="22"/>
          <w:szCs w:val="22"/>
        </w:rPr>
        <w:t>zavet</w:t>
      </w:r>
      <w:proofErr w:type="spellEnd"/>
      <w:r w:rsidRPr="003B5B94">
        <w:rPr>
          <w:rFonts w:asciiTheme="minorHAnsi" w:hAnsiTheme="minorHAnsi" w:cstheme="minorHAnsi"/>
          <w:sz w:val="22"/>
          <w:szCs w:val="22"/>
        </w:rPr>
        <w:t xml:space="preserve"> ne </w:t>
      </w:r>
      <w:proofErr w:type="spellStart"/>
      <w:r w:rsidRPr="003B5B94">
        <w:rPr>
          <w:rFonts w:asciiTheme="minorHAnsi" w:hAnsiTheme="minorHAnsi" w:cstheme="minorHAnsi"/>
          <w:sz w:val="22"/>
          <w:szCs w:val="22"/>
        </w:rPr>
        <w:t>počinje</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od</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nule</w:t>
      </w:r>
      <w:proofErr w:type="spellEnd"/>
      <w:r w:rsidRPr="003B5B94">
        <w:rPr>
          <w:rFonts w:asciiTheme="minorHAnsi" w:hAnsiTheme="minorHAnsi" w:cstheme="minorHAnsi"/>
          <w:sz w:val="22"/>
          <w:szCs w:val="22"/>
        </w:rPr>
        <w:t xml:space="preserve"> – on se </w:t>
      </w:r>
      <w:proofErr w:type="spellStart"/>
      <w:r w:rsidRPr="003B5B94">
        <w:rPr>
          <w:rFonts w:asciiTheme="minorHAnsi" w:hAnsiTheme="minorHAnsi" w:cstheme="minorHAnsi"/>
          <w:sz w:val="22"/>
          <w:szCs w:val="22"/>
        </w:rPr>
        <w:t>nadovezuje</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na</w:t>
      </w:r>
      <w:proofErr w:type="spellEnd"/>
      <w:r w:rsidRPr="003B5B94">
        <w:rPr>
          <w:rFonts w:asciiTheme="minorHAnsi" w:hAnsiTheme="minorHAnsi" w:cstheme="minorHAnsi"/>
          <w:sz w:val="22"/>
          <w:szCs w:val="22"/>
        </w:rPr>
        <w:t xml:space="preserve"> </w:t>
      </w:r>
      <w:proofErr w:type="spellStart"/>
      <w:r w:rsidRPr="003B5B94">
        <w:rPr>
          <w:rFonts w:asciiTheme="minorHAnsi" w:hAnsiTheme="minorHAnsi" w:cstheme="minorHAnsi"/>
          <w:sz w:val="22"/>
          <w:szCs w:val="22"/>
        </w:rPr>
        <w:t>Stari</w:t>
      </w:r>
      <w:proofErr w:type="spellEnd"/>
      <w:r w:rsidRPr="00DC7C5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delovi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drame</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dva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čina</w:t>
      </w:r>
      <w:proofErr w:type="spellEnd"/>
      <w:r w:rsidRPr="00DC7C59">
        <w:rPr>
          <w:rFonts w:asciiTheme="minorHAnsi" w:hAnsiTheme="minorHAnsi" w:cstheme="minorHAnsi"/>
          <w:b w:val="0"/>
          <w:bCs w:val="0"/>
          <w:sz w:val="22"/>
          <w:szCs w:val="22"/>
        </w:rPr>
        <w:t>. „</w:t>
      </w:r>
      <w:r w:rsidRPr="00D02BDA">
        <w:rPr>
          <w:rFonts w:asciiTheme="minorHAnsi" w:hAnsiTheme="minorHAnsi" w:cstheme="minorHAnsi"/>
          <w:sz w:val="22"/>
          <w:szCs w:val="22"/>
        </w:rPr>
        <w:t xml:space="preserve">Novi </w:t>
      </w:r>
      <w:proofErr w:type="spellStart"/>
      <w:r w:rsidRPr="00D02BDA">
        <w:rPr>
          <w:rFonts w:asciiTheme="minorHAnsi" w:hAnsiTheme="minorHAnsi" w:cstheme="minorHAnsi"/>
          <w:sz w:val="22"/>
          <w:szCs w:val="22"/>
        </w:rPr>
        <w:t>zavet</w:t>
      </w:r>
      <w:proofErr w:type="spellEnd"/>
      <w:r w:rsidRPr="00D02BDA">
        <w:rPr>
          <w:rFonts w:asciiTheme="minorHAnsi" w:hAnsiTheme="minorHAnsi" w:cstheme="minorHAnsi"/>
          <w:sz w:val="22"/>
          <w:szCs w:val="22"/>
        </w:rPr>
        <w:t xml:space="preserve"> se </w:t>
      </w:r>
      <w:proofErr w:type="spellStart"/>
      <w:r w:rsidRPr="00D02BDA">
        <w:rPr>
          <w:rFonts w:asciiTheme="minorHAnsi" w:hAnsiTheme="minorHAnsi" w:cstheme="minorHAnsi"/>
          <w:sz w:val="22"/>
          <w:szCs w:val="22"/>
        </w:rPr>
        <w:t>oslanja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Stari</w:t>
      </w:r>
      <w:proofErr w:type="spellEnd"/>
      <w:r w:rsidRPr="00D02BDA">
        <w:rPr>
          <w:rFonts w:asciiTheme="minorHAnsi" w:hAnsiTheme="minorHAnsi" w:cstheme="minorHAnsi"/>
          <w:sz w:val="22"/>
          <w:szCs w:val="22"/>
        </w:rPr>
        <w:t xml:space="preserve"> u </w:t>
      </w:r>
      <w:proofErr w:type="spellStart"/>
      <w:r w:rsidRPr="00D02BDA">
        <w:rPr>
          <w:rFonts w:asciiTheme="minorHAnsi" w:hAnsiTheme="minorHAnsi" w:cstheme="minorHAnsi"/>
          <w:sz w:val="22"/>
          <w:szCs w:val="22"/>
        </w:rPr>
        <w:t>svakoj</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tački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toliko</w:t>
      </w:r>
      <w:proofErr w:type="spellEnd"/>
      <w:r w:rsidRPr="00D02BDA">
        <w:rPr>
          <w:rFonts w:asciiTheme="minorHAnsi" w:hAnsiTheme="minorHAnsi" w:cstheme="minorHAnsi"/>
          <w:sz w:val="22"/>
          <w:szCs w:val="22"/>
        </w:rPr>
        <w:t xml:space="preserve"> da se </w:t>
      </w:r>
      <w:proofErr w:type="spellStart"/>
      <w:r w:rsidRPr="00D02BDA">
        <w:rPr>
          <w:rFonts w:asciiTheme="minorHAnsi" w:hAnsiTheme="minorHAnsi" w:cstheme="minorHAnsi"/>
          <w:sz w:val="22"/>
          <w:szCs w:val="22"/>
        </w:rPr>
        <w:t>može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reći</w:t>
      </w:r>
      <w:proofErr w:type="spellEnd"/>
      <w:r w:rsidRPr="00D02BDA">
        <w:rPr>
          <w:rFonts w:asciiTheme="minorHAnsi" w:hAnsiTheme="minorHAnsi" w:cstheme="minorHAnsi"/>
          <w:sz w:val="22"/>
          <w:szCs w:val="22"/>
        </w:rPr>
        <w:t xml:space="preserve"> da je Novi </w:t>
      </w:r>
      <w:proofErr w:type="spellStart"/>
      <w:r w:rsidRPr="00D02BDA">
        <w:rPr>
          <w:rFonts w:asciiTheme="minorHAnsi" w:hAnsiTheme="minorHAnsi" w:cstheme="minorHAnsi"/>
          <w:sz w:val="22"/>
          <w:szCs w:val="22"/>
        </w:rPr>
        <w:t>zavet</w:t>
      </w:r>
      <w:proofErr w:type="spellEnd"/>
      <w:r w:rsidRPr="00D02BDA">
        <w:rPr>
          <w:rFonts w:asciiTheme="minorHAnsi" w:hAnsiTheme="minorHAnsi" w:cstheme="minorHAnsi"/>
          <w:sz w:val="22"/>
          <w:szCs w:val="22"/>
        </w:rPr>
        <w:t xml:space="preserve"> u </w:t>
      </w:r>
      <w:proofErr w:type="spellStart"/>
      <w:r w:rsidRPr="00D02BDA">
        <w:rPr>
          <w:rFonts w:asciiTheme="minorHAnsi" w:hAnsiTheme="minorHAnsi" w:cstheme="minorHAnsi"/>
          <w:sz w:val="22"/>
          <w:szCs w:val="22"/>
        </w:rPr>
        <w:t>velikoj</w:t>
      </w:r>
      <w:proofErr w:type="spellEnd"/>
      <w:r w:rsidRPr="00D02BDA">
        <w:rPr>
          <w:rFonts w:asciiTheme="minorHAnsi" w:hAnsiTheme="minorHAnsi" w:cstheme="minorHAnsi"/>
          <w:sz w:val="22"/>
          <w:szCs w:val="22"/>
        </w:rPr>
        <w:t xml:space="preserve"> meri </w:t>
      </w:r>
      <w:proofErr w:type="spellStart"/>
      <w:r w:rsidRPr="00D02BDA">
        <w:rPr>
          <w:rFonts w:asciiTheme="minorHAnsi" w:hAnsiTheme="minorHAnsi" w:cstheme="minorHAnsi"/>
          <w:sz w:val="22"/>
          <w:szCs w:val="22"/>
        </w:rPr>
        <w:t>besmislen</w:t>
      </w:r>
      <w:proofErr w:type="spellEnd"/>
      <w:r w:rsidRPr="00D02BDA">
        <w:rPr>
          <w:rFonts w:asciiTheme="minorHAnsi" w:hAnsiTheme="minorHAnsi" w:cstheme="minorHAnsi"/>
          <w:sz w:val="22"/>
          <w:szCs w:val="22"/>
        </w:rPr>
        <w:t xml:space="preserve"> bez </w:t>
      </w:r>
      <w:proofErr w:type="spellStart"/>
      <w:r w:rsidRPr="00D02BDA">
        <w:rPr>
          <w:rFonts w:asciiTheme="minorHAnsi" w:hAnsiTheme="minorHAnsi" w:cstheme="minorHAnsi"/>
          <w:sz w:val="22"/>
          <w:szCs w:val="22"/>
        </w:rPr>
        <w:t>svoje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starozavetne</w:t>
      </w:r>
      <w:proofErr w:type="spellEnd"/>
      <w:r w:rsidRPr="00D02BDA">
        <w:rPr>
          <w:rFonts w:asciiTheme="minorHAnsi" w:hAnsiTheme="minorHAnsi" w:cstheme="minorHAnsi"/>
          <w:sz w:val="22"/>
          <w:szCs w:val="22"/>
        </w:rPr>
        <w:t xml:space="preserve"> </w:t>
      </w:r>
      <w:proofErr w:type="spellStart"/>
      <w:proofErr w:type="gramStart"/>
      <w:r w:rsidRPr="00D02BDA">
        <w:rPr>
          <w:rFonts w:asciiTheme="minorHAnsi" w:hAnsiTheme="minorHAnsi" w:cstheme="minorHAnsi"/>
          <w:sz w:val="22"/>
          <w:szCs w:val="22"/>
        </w:rPr>
        <w:t>orijentacije</w:t>
      </w:r>
      <w:proofErr w:type="spellEnd"/>
      <w:r w:rsidRPr="00DC7C59">
        <w:rPr>
          <w:rFonts w:asciiTheme="minorHAnsi" w:hAnsiTheme="minorHAnsi" w:cstheme="minorHAnsi"/>
          <w:b w:val="0"/>
          <w:bCs w:val="0"/>
          <w:sz w:val="22"/>
          <w:szCs w:val="22"/>
        </w:rPr>
        <w:t>“</w:t>
      </w:r>
      <w:proofErr w:type="gram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piše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proučavalac</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Starog</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Judžin</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Meril</w:t>
      </w:r>
      <w:proofErr w:type="spellEnd"/>
      <w:r w:rsidRPr="00DC7C59">
        <w:rPr>
          <w:rFonts w:asciiTheme="minorHAnsi" w:hAnsiTheme="minorHAnsi" w:cstheme="minorHAnsi"/>
          <w:b w:val="0"/>
          <w:bCs w:val="0"/>
          <w:sz w:val="22"/>
          <w:szCs w:val="22"/>
        </w:rPr>
        <w:t>. „</w:t>
      </w:r>
      <w:proofErr w:type="spellStart"/>
      <w:r w:rsidRPr="00DC7C59">
        <w:rPr>
          <w:rFonts w:asciiTheme="minorHAnsi" w:hAnsiTheme="minorHAnsi" w:cstheme="minorHAnsi"/>
          <w:b w:val="0"/>
          <w:bCs w:val="0"/>
          <w:sz w:val="22"/>
          <w:szCs w:val="22"/>
        </w:rPr>
        <w:t>Isusov</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život</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služba</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učenje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kao</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apostolska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propoved</w:t>
      </w:r>
      <w:proofErr w:type="spellEnd"/>
      <w:r w:rsidRPr="00DC7C59">
        <w:rPr>
          <w:rFonts w:asciiTheme="minorHAnsi" w:hAnsiTheme="minorHAnsi" w:cstheme="minorHAnsi"/>
          <w:b w:val="0"/>
          <w:bCs w:val="0"/>
          <w:sz w:val="22"/>
          <w:szCs w:val="22"/>
        </w:rPr>
        <w:t xml:space="preserve"> i </w:t>
      </w:r>
      <w:proofErr w:type="spellStart"/>
      <w:r w:rsidRPr="00DC7C59">
        <w:rPr>
          <w:rFonts w:asciiTheme="minorHAnsi" w:hAnsiTheme="minorHAnsi" w:cstheme="minorHAnsi"/>
          <w:b w:val="0"/>
          <w:bCs w:val="0"/>
          <w:sz w:val="22"/>
          <w:szCs w:val="22"/>
        </w:rPr>
        <w:t>objave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svake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strane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odaju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njihovu</w:t>
      </w:r>
      <w:proofErr w:type="spellEnd"/>
      <w:r w:rsidRPr="00DC7C59">
        <w:rPr>
          <w:rFonts w:asciiTheme="minorHAnsi" w:hAnsiTheme="minorHAnsi" w:cstheme="minorHAnsi"/>
          <w:b w:val="0"/>
          <w:bCs w:val="0"/>
          <w:sz w:val="22"/>
          <w:szCs w:val="22"/>
        </w:rPr>
        <w:t xml:space="preserve"> dug </w:t>
      </w:r>
      <w:proofErr w:type="spellStart"/>
      <w:r w:rsidRPr="00DC7C59">
        <w:rPr>
          <w:rFonts w:asciiTheme="minorHAnsi" w:hAnsiTheme="minorHAnsi" w:cstheme="minorHAnsi"/>
          <w:b w:val="0"/>
          <w:bCs w:val="0"/>
          <w:sz w:val="22"/>
          <w:szCs w:val="22"/>
        </w:rPr>
        <w:t>prema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Starom</w:t>
      </w:r>
      <w:proofErr w:type="spellEnd"/>
      <w:r w:rsidRPr="00DC7C59">
        <w:rPr>
          <w:rFonts w:asciiTheme="minorHAnsi" w:hAnsiTheme="minorHAnsi" w:cstheme="minorHAnsi"/>
          <w:b w:val="0"/>
          <w:bCs w:val="0"/>
          <w:sz w:val="22"/>
          <w:szCs w:val="22"/>
        </w:rPr>
        <w:t xml:space="preserve"> </w:t>
      </w:r>
      <w:proofErr w:type="gramStart"/>
      <w:r w:rsidRPr="00DC7C59">
        <w:rPr>
          <w:rFonts w:asciiTheme="minorHAnsi" w:hAnsiTheme="minorHAnsi" w:cstheme="minorHAnsi"/>
          <w:b w:val="0"/>
          <w:bCs w:val="0"/>
          <w:sz w:val="22"/>
          <w:szCs w:val="22"/>
        </w:rPr>
        <w:t>zavetu.“</w:t>
      </w:r>
      <w:proofErr w:type="gramEnd"/>
      <w:r w:rsidRPr="00D02BDA">
        <w:rPr>
          <w:rFonts w:asciiTheme="minorHAnsi" w:hAnsiTheme="minorHAnsi" w:cstheme="minorHAnsi"/>
          <w:b w:val="0"/>
          <w:bCs w:val="0"/>
          <w:sz w:val="22"/>
          <w:szCs w:val="22"/>
          <w:vertAlign w:val="superscript"/>
        </w:rPr>
        <w:t>9</w:t>
      </w:r>
    </w:p>
    <w:p w14:paraId="5ECB3A3A" w14:textId="77777777" w:rsidR="00D02BDA" w:rsidRPr="00DC7C59" w:rsidRDefault="00D02BDA" w:rsidP="00D02BD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C7C59">
        <w:rPr>
          <w:rFonts w:asciiTheme="minorHAnsi" w:hAnsiTheme="minorHAnsi" w:cstheme="minorHAnsi"/>
          <w:b w:val="0"/>
          <w:bCs w:val="0"/>
          <w:sz w:val="22"/>
          <w:szCs w:val="22"/>
        </w:rPr>
        <w:t>Stari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priprema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naša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srca</w:t>
      </w:r>
      <w:proofErr w:type="spellEnd"/>
      <w:r w:rsidRPr="00DC7C59">
        <w:rPr>
          <w:rFonts w:asciiTheme="minorHAnsi" w:hAnsiTheme="minorHAnsi" w:cstheme="minorHAnsi"/>
          <w:b w:val="0"/>
          <w:bCs w:val="0"/>
          <w:sz w:val="22"/>
          <w:szCs w:val="22"/>
        </w:rPr>
        <w:t xml:space="preserve"> za </w:t>
      </w:r>
      <w:proofErr w:type="spellStart"/>
      <w:r w:rsidRPr="00DC7C59">
        <w:rPr>
          <w:rFonts w:asciiTheme="minorHAnsi" w:hAnsiTheme="minorHAnsi" w:cstheme="minorHAnsi"/>
          <w:b w:val="0"/>
          <w:bCs w:val="0"/>
          <w:sz w:val="22"/>
          <w:szCs w:val="22"/>
        </w:rPr>
        <w:t>otkrivenja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Novog</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zaveta</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stvari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sami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novozavetni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pisci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verovali</w:t>
      </w:r>
      <w:proofErr w:type="spellEnd"/>
      <w:r w:rsidRPr="00DC7C59">
        <w:rPr>
          <w:rFonts w:asciiTheme="minorHAnsi" w:hAnsiTheme="minorHAnsi" w:cstheme="minorHAnsi"/>
          <w:b w:val="0"/>
          <w:bCs w:val="0"/>
          <w:sz w:val="22"/>
          <w:szCs w:val="22"/>
        </w:rPr>
        <w:t xml:space="preserve"> da je </w:t>
      </w:r>
      <w:proofErr w:type="spellStart"/>
      <w:r w:rsidRPr="00DC7C59">
        <w:rPr>
          <w:rFonts w:asciiTheme="minorHAnsi" w:hAnsiTheme="minorHAnsi" w:cstheme="minorHAnsi"/>
          <w:b w:val="0"/>
          <w:bCs w:val="0"/>
          <w:sz w:val="22"/>
          <w:szCs w:val="22"/>
        </w:rPr>
        <w:t>Stari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temelj</w:t>
      </w:r>
      <w:proofErr w:type="spellEnd"/>
      <w:r w:rsidRPr="00DC7C59">
        <w:rPr>
          <w:rFonts w:asciiTheme="minorHAnsi" w:hAnsiTheme="minorHAnsi" w:cstheme="minorHAnsi"/>
          <w:b w:val="0"/>
          <w:bCs w:val="0"/>
          <w:sz w:val="22"/>
          <w:szCs w:val="22"/>
        </w:rPr>
        <w:t xml:space="preserve"> za Novi, </w:t>
      </w:r>
      <w:r w:rsidRPr="00D02BDA">
        <w:rPr>
          <w:rFonts w:asciiTheme="minorHAnsi" w:hAnsiTheme="minorHAnsi" w:cstheme="minorHAnsi"/>
          <w:sz w:val="22"/>
          <w:szCs w:val="22"/>
        </w:rPr>
        <w:t xml:space="preserve">o </w:t>
      </w:r>
      <w:proofErr w:type="spellStart"/>
      <w:r w:rsidRPr="00D02BDA">
        <w:rPr>
          <w:rFonts w:asciiTheme="minorHAnsi" w:hAnsiTheme="minorHAnsi" w:cstheme="minorHAnsi"/>
          <w:sz w:val="22"/>
          <w:szCs w:val="22"/>
        </w:rPr>
        <w:t>čemu</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svedoče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njihovi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obimni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citati</w:t>
      </w:r>
      <w:proofErr w:type="spellEnd"/>
      <w:r w:rsidRPr="00D02BDA">
        <w:rPr>
          <w:rFonts w:asciiTheme="minorHAnsi" w:hAnsiTheme="minorHAnsi" w:cstheme="minorHAnsi"/>
          <w:sz w:val="22"/>
          <w:szCs w:val="22"/>
        </w:rPr>
        <w:t xml:space="preserve"> i </w:t>
      </w:r>
      <w:proofErr w:type="spellStart"/>
      <w:r w:rsidRPr="00D02BDA">
        <w:rPr>
          <w:rFonts w:asciiTheme="minorHAnsi" w:hAnsiTheme="minorHAnsi" w:cstheme="minorHAnsi"/>
          <w:sz w:val="22"/>
          <w:szCs w:val="22"/>
        </w:rPr>
        <w:t>aluzije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zavet</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zavisnosti</w:t>
      </w:r>
      <w:proofErr w:type="spellEnd"/>
      <w:r w:rsidRPr="00DC7C59">
        <w:rPr>
          <w:rFonts w:asciiTheme="minorHAnsi" w:hAnsiTheme="minorHAnsi" w:cstheme="minorHAnsi"/>
          <w:b w:val="0"/>
          <w:bCs w:val="0"/>
          <w:sz w:val="22"/>
          <w:szCs w:val="22"/>
        </w:rPr>
        <w:t xml:space="preserve"> od toga </w:t>
      </w:r>
      <w:proofErr w:type="spellStart"/>
      <w:r w:rsidRPr="00DC7C59">
        <w:rPr>
          <w:rFonts w:asciiTheme="minorHAnsi" w:hAnsiTheme="minorHAnsi" w:cstheme="minorHAnsi"/>
          <w:b w:val="0"/>
          <w:bCs w:val="0"/>
          <w:sz w:val="22"/>
          <w:szCs w:val="22"/>
        </w:rPr>
        <w:t>koliko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liberalno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definišete</w:t>
      </w:r>
      <w:proofErr w:type="spellEnd"/>
      <w:r w:rsidRPr="00DC7C59">
        <w:rPr>
          <w:rFonts w:asciiTheme="minorHAnsi" w:hAnsiTheme="minorHAnsi" w:cstheme="minorHAnsi"/>
          <w:b w:val="0"/>
          <w:bCs w:val="0"/>
          <w:sz w:val="22"/>
          <w:szCs w:val="22"/>
        </w:rPr>
        <w:t xml:space="preserve"> „</w:t>
      </w:r>
      <w:proofErr w:type="gramStart"/>
      <w:r w:rsidRPr="00DC7C59">
        <w:rPr>
          <w:rFonts w:asciiTheme="minorHAnsi" w:hAnsiTheme="minorHAnsi" w:cstheme="minorHAnsi"/>
          <w:b w:val="0"/>
          <w:bCs w:val="0"/>
          <w:sz w:val="22"/>
          <w:szCs w:val="22"/>
        </w:rPr>
        <w:t>citate“</w:t>
      </w:r>
      <w:proofErr w:type="gram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neki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kažu</w:t>
      </w:r>
      <w:proofErr w:type="spellEnd"/>
      <w:r w:rsidRPr="00DC7C59">
        <w:rPr>
          <w:rFonts w:asciiTheme="minorHAnsi" w:hAnsiTheme="minorHAnsi" w:cstheme="minorHAnsi"/>
          <w:b w:val="0"/>
          <w:bCs w:val="0"/>
          <w:sz w:val="22"/>
          <w:szCs w:val="22"/>
        </w:rPr>
        <w:t xml:space="preserve"> da </w:t>
      </w:r>
      <w:proofErr w:type="spellStart"/>
      <w:r w:rsidRPr="00DC7C59">
        <w:rPr>
          <w:rFonts w:asciiTheme="minorHAnsi" w:hAnsiTheme="minorHAnsi" w:cstheme="minorHAnsi"/>
          <w:b w:val="0"/>
          <w:bCs w:val="0"/>
          <w:sz w:val="22"/>
          <w:szCs w:val="22"/>
        </w:rPr>
        <w:t>postoji</w:t>
      </w:r>
      <w:proofErr w:type="spellEnd"/>
      <w:r w:rsidRPr="00DC7C59">
        <w:rPr>
          <w:rFonts w:asciiTheme="minorHAnsi" w:hAnsiTheme="minorHAnsi" w:cstheme="minorHAnsi"/>
          <w:b w:val="0"/>
          <w:bCs w:val="0"/>
          <w:sz w:val="22"/>
          <w:szCs w:val="22"/>
        </w:rPr>
        <w:t xml:space="preserve"> </w:t>
      </w:r>
      <w:proofErr w:type="spellStart"/>
      <w:r w:rsidRPr="00D02BDA">
        <w:rPr>
          <w:rFonts w:asciiTheme="minorHAnsi" w:hAnsiTheme="minorHAnsi" w:cstheme="minorHAnsi"/>
          <w:sz w:val="22"/>
          <w:szCs w:val="22"/>
        </w:rPr>
        <w:t>najmanje</w:t>
      </w:r>
      <w:proofErr w:type="spellEnd"/>
      <w:r w:rsidRPr="00D02BDA">
        <w:rPr>
          <w:rFonts w:asciiTheme="minorHAnsi" w:hAnsiTheme="minorHAnsi" w:cstheme="minorHAnsi"/>
          <w:sz w:val="22"/>
          <w:szCs w:val="22"/>
        </w:rPr>
        <w:t xml:space="preserve"> 295 </w:t>
      </w:r>
      <w:proofErr w:type="spellStart"/>
      <w:r w:rsidRPr="00D02BDA">
        <w:rPr>
          <w:rFonts w:asciiTheme="minorHAnsi" w:hAnsiTheme="minorHAnsi" w:cstheme="minorHAnsi"/>
          <w:sz w:val="22"/>
          <w:szCs w:val="22"/>
        </w:rPr>
        <w:t>novozavetnih</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citata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iz</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Starog</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zaveta</w:t>
      </w:r>
      <w:proofErr w:type="spellEnd"/>
      <w:r w:rsidRPr="00D02BDA">
        <w:rPr>
          <w:rFonts w:asciiTheme="minorHAnsi" w:hAnsiTheme="minorHAnsi" w:cstheme="minorHAnsi"/>
          <w:sz w:val="22"/>
          <w:szCs w:val="22"/>
        </w:rPr>
        <w:t xml:space="preserve">, koji </w:t>
      </w:r>
      <w:proofErr w:type="spellStart"/>
      <w:r w:rsidRPr="00D02BDA">
        <w:rPr>
          <w:rFonts w:asciiTheme="minorHAnsi" w:hAnsiTheme="minorHAnsi" w:cstheme="minorHAnsi"/>
          <w:sz w:val="22"/>
          <w:szCs w:val="22"/>
        </w:rPr>
        <w:t>zauzimaju</w:t>
      </w:r>
      <w:proofErr w:type="spellEnd"/>
      <w:r w:rsidRPr="00D02BDA">
        <w:rPr>
          <w:rFonts w:asciiTheme="minorHAnsi" w:hAnsiTheme="minorHAnsi" w:cstheme="minorHAnsi"/>
          <w:sz w:val="22"/>
          <w:szCs w:val="22"/>
        </w:rPr>
        <w:t xml:space="preserve"> 352 stiha</w:t>
      </w:r>
      <w:r w:rsidRPr="00DC7C59">
        <w:rPr>
          <w:rFonts w:asciiTheme="minorHAnsi" w:hAnsiTheme="minorHAnsi" w:cstheme="minorHAnsi"/>
          <w:b w:val="0"/>
          <w:bCs w:val="0"/>
          <w:sz w:val="22"/>
          <w:szCs w:val="22"/>
        </w:rPr>
        <w:t xml:space="preserve">.10 </w:t>
      </w:r>
      <w:proofErr w:type="spellStart"/>
      <w:r w:rsidRPr="00D02BDA">
        <w:rPr>
          <w:rFonts w:asciiTheme="minorHAnsi" w:hAnsiTheme="minorHAnsi" w:cstheme="minorHAnsi"/>
          <w:sz w:val="22"/>
          <w:szCs w:val="22"/>
        </w:rPr>
        <w:t>Ako</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dodate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jasne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aluzije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Novog</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zaveta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zavet</w:t>
      </w:r>
      <w:proofErr w:type="spellEnd"/>
      <w:r w:rsidRPr="00DC7C59">
        <w:rPr>
          <w:rFonts w:asciiTheme="minorHAnsi" w:hAnsiTheme="minorHAnsi" w:cstheme="minorHAnsi"/>
          <w:b w:val="0"/>
          <w:bCs w:val="0"/>
          <w:sz w:val="22"/>
          <w:szCs w:val="22"/>
        </w:rPr>
        <w:t xml:space="preserve">, </w:t>
      </w:r>
      <w:proofErr w:type="spellStart"/>
      <w:r w:rsidRPr="00D02BDA">
        <w:rPr>
          <w:rFonts w:asciiTheme="minorHAnsi" w:hAnsiTheme="minorHAnsi" w:cstheme="minorHAnsi"/>
          <w:sz w:val="22"/>
          <w:szCs w:val="22"/>
        </w:rPr>
        <w:t>brojevi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značajno</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rastu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čemu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neki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tvrde</w:t>
      </w:r>
      <w:proofErr w:type="spellEnd"/>
      <w:r w:rsidRPr="00DC7C59">
        <w:rPr>
          <w:rFonts w:asciiTheme="minorHAnsi" w:hAnsiTheme="minorHAnsi" w:cstheme="minorHAnsi"/>
          <w:b w:val="0"/>
          <w:bCs w:val="0"/>
          <w:sz w:val="22"/>
          <w:szCs w:val="22"/>
        </w:rPr>
        <w:t xml:space="preserve"> da </w:t>
      </w:r>
      <w:proofErr w:type="spellStart"/>
      <w:r w:rsidRPr="00D02BDA">
        <w:rPr>
          <w:rFonts w:asciiTheme="minorHAnsi" w:hAnsiTheme="minorHAnsi" w:cstheme="minorHAnsi"/>
          <w:sz w:val="22"/>
          <w:szCs w:val="22"/>
        </w:rPr>
        <w:t>više</w:t>
      </w:r>
      <w:proofErr w:type="spellEnd"/>
      <w:r w:rsidRPr="00D02BDA">
        <w:rPr>
          <w:rFonts w:asciiTheme="minorHAnsi" w:hAnsiTheme="minorHAnsi" w:cstheme="minorHAnsi"/>
          <w:sz w:val="22"/>
          <w:szCs w:val="22"/>
        </w:rPr>
        <w:t xml:space="preserve"> od 10 </w:t>
      </w:r>
      <w:proofErr w:type="spellStart"/>
      <w:r w:rsidRPr="00D02BDA">
        <w:rPr>
          <w:rFonts w:asciiTheme="minorHAnsi" w:hAnsiTheme="minorHAnsi" w:cstheme="minorHAnsi"/>
          <w:sz w:val="22"/>
          <w:szCs w:val="22"/>
        </w:rPr>
        <w:t>procenata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teksta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Novog</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zaveta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sadrži</w:t>
      </w:r>
      <w:proofErr w:type="spellEnd"/>
      <w:r w:rsidRPr="00D02BDA">
        <w:rPr>
          <w:rFonts w:asciiTheme="minorHAnsi" w:hAnsiTheme="minorHAnsi" w:cstheme="minorHAnsi"/>
          <w:sz w:val="22"/>
          <w:szCs w:val="22"/>
        </w:rPr>
        <w:t xml:space="preserve"> citate </w:t>
      </w:r>
      <w:proofErr w:type="spellStart"/>
      <w:r w:rsidRPr="00D02BDA">
        <w:rPr>
          <w:rFonts w:asciiTheme="minorHAnsi" w:hAnsiTheme="minorHAnsi" w:cstheme="minorHAnsi"/>
          <w:sz w:val="22"/>
          <w:szCs w:val="22"/>
        </w:rPr>
        <w:t>ili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direktne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aluzije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Stari</w:t>
      </w:r>
      <w:proofErr w:type="spellEnd"/>
      <w:r w:rsidRPr="00D02BDA">
        <w:rPr>
          <w:rFonts w:asciiTheme="minorHAnsi" w:hAnsiTheme="minorHAnsi" w:cstheme="minorHAnsi"/>
          <w:sz w:val="22"/>
          <w:szCs w:val="22"/>
        </w:rPr>
        <w:t xml:space="preserve"> zavet</w:t>
      </w:r>
      <w:r w:rsidRPr="00DC7C59">
        <w:rPr>
          <w:rFonts w:asciiTheme="minorHAnsi" w:hAnsiTheme="minorHAnsi" w:cstheme="minorHAnsi"/>
          <w:b w:val="0"/>
          <w:bCs w:val="0"/>
          <w:sz w:val="22"/>
          <w:szCs w:val="22"/>
        </w:rPr>
        <w:t>.</w:t>
      </w:r>
      <w:r w:rsidRPr="00D02BDA">
        <w:rPr>
          <w:rFonts w:asciiTheme="minorHAnsi" w:hAnsiTheme="minorHAnsi" w:cstheme="minorHAnsi"/>
          <w:b w:val="0"/>
          <w:bCs w:val="0"/>
          <w:sz w:val="22"/>
          <w:szCs w:val="22"/>
          <w:vertAlign w:val="superscript"/>
        </w:rPr>
        <w:t>11</w:t>
      </w:r>
      <w:r w:rsidRPr="00DC7C59">
        <w:rPr>
          <w:rFonts w:asciiTheme="minorHAnsi" w:hAnsiTheme="minorHAnsi" w:cstheme="minorHAnsi"/>
          <w:b w:val="0"/>
          <w:bCs w:val="0"/>
          <w:sz w:val="22"/>
          <w:szCs w:val="22"/>
        </w:rPr>
        <w:t xml:space="preserve"> Sama </w:t>
      </w:r>
      <w:proofErr w:type="spellStart"/>
      <w:r w:rsidRPr="00DC7C59">
        <w:rPr>
          <w:rFonts w:asciiTheme="minorHAnsi" w:hAnsiTheme="minorHAnsi" w:cstheme="minorHAnsi"/>
          <w:b w:val="0"/>
          <w:bCs w:val="0"/>
          <w:sz w:val="22"/>
          <w:szCs w:val="22"/>
        </w:rPr>
        <w:t>knjiga</w:t>
      </w:r>
      <w:proofErr w:type="spellEnd"/>
      <w:r w:rsidRPr="00DC7C59">
        <w:rPr>
          <w:rFonts w:asciiTheme="minorHAnsi" w:hAnsiTheme="minorHAnsi" w:cstheme="minorHAnsi"/>
          <w:b w:val="0"/>
          <w:bCs w:val="0"/>
          <w:sz w:val="22"/>
          <w:szCs w:val="22"/>
        </w:rPr>
        <w:t xml:space="preserve"> </w:t>
      </w:r>
      <w:proofErr w:type="spellStart"/>
      <w:r w:rsidRPr="00D02BDA">
        <w:rPr>
          <w:rFonts w:asciiTheme="minorHAnsi" w:hAnsiTheme="minorHAnsi" w:cstheme="minorHAnsi"/>
          <w:sz w:val="22"/>
          <w:szCs w:val="22"/>
        </w:rPr>
        <w:t>Otkrivenja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ima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oko</w:t>
      </w:r>
      <w:proofErr w:type="spellEnd"/>
      <w:r w:rsidRPr="00D02BDA">
        <w:rPr>
          <w:rFonts w:asciiTheme="minorHAnsi" w:hAnsiTheme="minorHAnsi" w:cstheme="minorHAnsi"/>
          <w:sz w:val="22"/>
          <w:szCs w:val="22"/>
        </w:rPr>
        <w:t xml:space="preserve"> 331 </w:t>
      </w:r>
      <w:proofErr w:type="spellStart"/>
      <w:r w:rsidRPr="00D02BDA">
        <w:rPr>
          <w:rFonts w:asciiTheme="minorHAnsi" w:hAnsiTheme="minorHAnsi" w:cstheme="minorHAnsi"/>
          <w:sz w:val="22"/>
          <w:szCs w:val="22"/>
        </w:rPr>
        <w:t>aluziju</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Stari</w:t>
      </w:r>
      <w:proofErr w:type="spellEnd"/>
      <w:r w:rsidRPr="00D02BDA">
        <w:rPr>
          <w:rFonts w:asciiTheme="minorHAnsi" w:hAnsiTheme="minorHAnsi" w:cstheme="minorHAnsi"/>
          <w:sz w:val="22"/>
          <w:szCs w:val="22"/>
        </w:rPr>
        <w:t xml:space="preserve"> zavet</w:t>
      </w:r>
      <w:r w:rsidRPr="00DC7C59">
        <w:rPr>
          <w:rFonts w:asciiTheme="minorHAnsi" w:hAnsiTheme="minorHAnsi" w:cstheme="minorHAnsi"/>
          <w:b w:val="0"/>
          <w:bCs w:val="0"/>
          <w:sz w:val="22"/>
          <w:szCs w:val="22"/>
        </w:rPr>
        <w:t>.</w:t>
      </w:r>
      <w:r w:rsidRPr="00D02BDA">
        <w:rPr>
          <w:rFonts w:asciiTheme="minorHAnsi" w:hAnsiTheme="minorHAnsi" w:cstheme="minorHAnsi"/>
          <w:b w:val="0"/>
          <w:bCs w:val="0"/>
          <w:sz w:val="22"/>
          <w:szCs w:val="22"/>
          <w:vertAlign w:val="superscript"/>
        </w:rPr>
        <w:t>12</w:t>
      </w:r>
    </w:p>
    <w:p w14:paraId="28639637" w14:textId="77777777" w:rsidR="00D02BDA" w:rsidRDefault="00D02BDA" w:rsidP="00D02BDA">
      <w:pPr>
        <w:pStyle w:val="Bodytext120"/>
        <w:shd w:val="clear" w:color="auto" w:fill="auto"/>
        <w:spacing w:line="240" w:lineRule="auto"/>
        <w:ind w:firstLine="360"/>
        <w:rPr>
          <w:rFonts w:asciiTheme="minorHAnsi" w:hAnsiTheme="minorHAnsi" w:cstheme="minorHAnsi"/>
          <w:b w:val="0"/>
          <w:bCs w:val="0"/>
          <w:sz w:val="22"/>
          <w:szCs w:val="22"/>
        </w:rPr>
      </w:pPr>
      <w:r w:rsidRPr="00DC7C59">
        <w:rPr>
          <w:rFonts w:asciiTheme="minorHAnsi" w:hAnsiTheme="minorHAnsi" w:cstheme="minorHAnsi"/>
          <w:b w:val="0"/>
          <w:bCs w:val="0"/>
          <w:sz w:val="22"/>
          <w:szCs w:val="22"/>
        </w:rPr>
        <w:t xml:space="preserve">U </w:t>
      </w:r>
      <w:proofErr w:type="spellStart"/>
      <w:r w:rsidRPr="00DC7C59">
        <w:rPr>
          <w:rFonts w:asciiTheme="minorHAnsi" w:hAnsiTheme="minorHAnsi" w:cstheme="minorHAnsi"/>
          <w:b w:val="0"/>
          <w:bCs w:val="0"/>
          <w:sz w:val="22"/>
          <w:szCs w:val="22"/>
        </w:rPr>
        <w:t>svom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prvom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pismu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Korinćanima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Pavle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piše</w:t>
      </w:r>
      <w:proofErr w:type="spellEnd"/>
      <w:r w:rsidRPr="00DC7C59">
        <w:rPr>
          <w:rFonts w:asciiTheme="minorHAnsi" w:hAnsiTheme="minorHAnsi" w:cstheme="minorHAnsi"/>
          <w:b w:val="0"/>
          <w:bCs w:val="0"/>
          <w:sz w:val="22"/>
          <w:szCs w:val="22"/>
        </w:rPr>
        <w:t>: „</w:t>
      </w:r>
      <w:proofErr w:type="spellStart"/>
      <w:r w:rsidRPr="00DC7C59">
        <w:rPr>
          <w:rFonts w:asciiTheme="minorHAnsi" w:hAnsiTheme="minorHAnsi" w:cstheme="minorHAnsi"/>
          <w:b w:val="0"/>
          <w:bCs w:val="0"/>
          <w:sz w:val="22"/>
          <w:szCs w:val="22"/>
        </w:rPr>
        <w:t>Jer</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vam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predadoh</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kao</w:t>
      </w:r>
      <w:proofErr w:type="spellEnd"/>
      <w:r w:rsidRPr="00DC7C5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naj</w:t>
      </w:r>
      <w:r w:rsidRPr="00DC7C59">
        <w:rPr>
          <w:rFonts w:asciiTheme="minorHAnsi" w:hAnsiTheme="minorHAnsi" w:cstheme="minorHAnsi"/>
          <w:b w:val="0"/>
          <w:bCs w:val="0"/>
          <w:sz w:val="22"/>
          <w:szCs w:val="22"/>
        </w:rPr>
        <w:t>važn</w:t>
      </w:r>
      <w:r>
        <w:rPr>
          <w:rFonts w:asciiTheme="minorHAnsi" w:hAnsiTheme="minorHAnsi" w:cstheme="minorHAnsi"/>
          <w:b w:val="0"/>
          <w:bCs w:val="0"/>
          <w:sz w:val="22"/>
          <w:szCs w:val="22"/>
        </w:rPr>
        <w:t>ije</w:t>
      </w:r>
      <w:proofErr w:type="spellEnd"/>
      <w:r w:rsidRPr="00DC7C59">
        <w:rPr>
          <w:rFonts w:asciiTheme="minorHAnsi" w:hAnsiTheme="minorHAnsi" w:cstheme="minorHAnsi"/>
          <w:b w:val="0"/>
          <w:bCs w:val="0"/>
          <w:sz w:val="22"/>
          <w:szCs w:val="22"/>
        </w:rPr>
        <w:t xml:space="preserve"> ono </w:t>
      </w:r>
      <w:proofErr w:type="spellStart"/>
      <w:r w:rsidRPr="00DC7C59">
        <w:rPr>
          <w:rFonts w:asciiTheme="minorHAnsi" w:hAnsiTheme="minorHAnsi" w:cstheme="minorHAnsi"/>
          <w:b w:val="0"/>
          <w:bCs w:val="0"/>
          <w:sz w:val="22"/>
          <w:szCs w:val="22"/>
        </w:rPr>
        <w:t>što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primio</w:t>
      </w:r>
      <w:proofErr w:type="spellEnd"/>
      <w:r w:rsidRPr="00DC7C59">
        <w:rPr>
          <w:rFonts w:asciiTheme="minorHAnsi" w:hAnsiTheme="minorHAnsi" w:cstheme="minorHAnsi"/>
          <w:b w:val="0"/>
          <w:bCs w:val="0"/>
          <w:sz w:val="22"/>
          <w:szCs w:val="22"/>
        </w:rPr>
        <w:t xml:space="preserve">: da je </w:t>
      </w:r>
      <w:proofErr w:type="spellStart"/>
      <w:r w:rsidRPr="00DC7C59">
        <w:rPr>
          <w:rFonts w:asciiTheme="minorHAnsi" w:hAnsiTheme="minorHAnsi" w:cstheme="minorHAnsi"/>
          <w:b w:val="0"/>
          <w:bCs w:val="0"/>
          <w:sz w:val="22"/>
          <w:szCs w:val="22"/>
        </w:rPr>
        <w:t>Hristos</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umro</w:t>
      </w:r>
      <w:proofErr w:type="spellEnd"/>
      <w:r w:rsidRPr="00DC7C59">
        <w:rPr>
          <w:rFonts w:asciiTheme="minorHAnsi" w:hAnsiTheme="minorHAnsi" w:cstheme="minorHAnsi"/>
          <w:b w:val="0"/>
          <w:bCs w:val="0"/>
          <w:sz w:val="22"/>
          <w:szCs w:val="22"/>
        </w:rPr>
        <w:t xml:space="preserve"> za </w:t>
      </w:r>
      <w:proofErr w:type="spellStart"/>
      <w:r w:rsidRPr="00DC7C59">
        <w:rPr>
          <w:rFonts w:asciiTheme="minorHAnsi" w:hAnsiTheme="minorHAnsi" w:cstheme="minorHAnsi"/>
          <w:b w:val="0"/>
          <w:bCs w:val="0"/>
          <w:sz w:val="22"/>
          <w:szCs w:val="22"/>
        </w:rPr>
        <w:t>naše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grehe</w:t>
      </w:r>
      <w:proofErr w:type="spellEnd"/>
      <w:r w:rsidRPr="00DC7C59">
        <w:rPr>
          <w:rFonts w:asciiTheme="minorHAnsi" w:hAnsiTheme="minorHAnsi" w:cstheme="minorHAnsi"/>
          <w:b w:val="0"/>
          <w:bCs w:val="0"/>
          <w:sz w:val="22"/>
          <w:szCs w:val="22"/>
        </w:rPr>
        <w:t xml:space="preserve"> </w:t>
      </w:r>
      <w:r w:rsidRPr="00D02BDA">
        <w:rPr>
          <w:rFonts w:asciiTheme="minorHAnsi" w:hAnsiTheme="minorHAnsi" w:cstheme="minorHAnsi"/>
          <w:sz w:val="22"/>
          <w:szCs w:val="22"/>
        </w:rPr>
        <w:t xml:space="preserve">po </w:t>
      </w:r>
      <w:proofErr w:type="spellStart"/>
      <w:r w:rsidRPr="00D02BDA">
        <w:rPr>
          <w:rFonts w:asciiTheme="minorHAnsi" w:hAnsiTheme="minorHAnsi" w:cstheme="minorHAnsi"/>
          <w:sz w:val="22"/>
          <w:szCs w:val="22"/>
        </w:rPr>
        <w:t>Svetom</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pismu</w:t>
      </w:r>
      <w:proofErr w:type="spellEnd"/>
      <w:r w:rsidRPr="00DC7C59">
        <w:rPr>
          <w:rFonts w:asciiTheme="minorHAnsi" w:hAnsiTheme="minorHAnsi" w:cstheme="minorHAnsi"/>
          <w:b w:val="0"/>
          <w:bCs w:val="0"/>
          <w:sz w:val="22"/>
          <w:szCs w:val="22"/>
        </w:rPr>
        <w:t xml:space="preserve">, i da je </w:t>
      </w:r>
      <w:proofErr w:type="spellStart"/>
      <w:r w:rsidRPr="00DC7C59">
        <w:rPr>
          <w:rFonts w:asciiTheme="minorHAnsi" w:hAnsiTheme="minorHAnsi" w:cstheme="minorHAnsi"/>
          <w:b w:val="0"/>
          <w:bCs w:val="0"/>
          <w:sz w:val="22"/>
          <w:szCs w:val="22"/>
        </w:rPr>
        <w:t>sahranjen</w:t>
      </w:r>
      <w:proofErr w:type="spellEnd"/>
      <w:r w:rsidRPr="00DC7C59">
        <w:rPr>
          <w:rFonts w:asciiTheme="minorHAnsi" w:hAnsiTheme="minorHAnsi" w:cstheme="minorHAnsi"/>
          <w:b w:val="0"/>
          <w:bCs w:val="0"/>
          <w:sz w:val="22"/>
          <w:szCs w:val="22"/>
        </w:rPr>
        <w:t xml:space="preserve">, i da je </w:t>
      </w:r>
      <w:proofErr w:type="spellStart"/>
      <w:r w:rsidRPr="00DC7C59">
        <w:rPr>
          <w:rFonts w:asciiTheme="minorHAnsi" w:hAnsiTheme="minorHAnsi" w:cstheme="minorHAnsi"/>
          <w:b w:val="0"/>
          <w:bCs w:val="0"/>
          <w:sz w:val="22"/>
          <w:szCs w:val="22"/>
        </w:rPr>
        <w:t>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vaskrsao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trećeg</w:t>
      </w:r>
      <w:proofErr w:type="spellEnd"/>
      <w:r w:rsidRPr="00DC7C59">
        <w:rPr>
          <w:rFonts w:asciiTheme="minorHAnsi" w:hAnsiTheme="minorHAnsi" w:cstheme="minorHAnsi"/>
          <w:b w:val="0"/>
          <w:bCs w:val="0"/>
          <w:sz w:val="22"/>
          <w:szCs w:val="22"/>
        </w:rPr>
        <w:t xml:space="preserve"> dana u </w:t>
      </w:r>
      <w:proofErr w:type="spellStart"/>
      <w:r w:rsidRPr="00DC7C59">
        <w:rPr>
          <w:rFonts w:asciiTheme="minorHAnsi" w:hAnsiTheme="minorHAnsi" w:cstheme="minorHAnsi"/>
          <w:b w:val="0"/>
          <w:bCs w:val="0"/>
          <w:sz w:val="22"/>
          <w:szCs w:val="22"/>
        </w:rPr>
        <w:t>skladu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Svetim</w:t>
      </w:r>
      <w:proofErr w:type="spellEnd"/>
      <w:r w:rsidRPr="00DC7C59">
        <w:rPr>
          <w:rFonts w:asciiTheme="minorHAnsi" w:hAnsiTheme="minorHAnsi" w:cstheme="minorHAnsi"/>
          <w:b w:val="0"/>
          <w:bCs w:val="0"/>
          <w:sz w:val="22"/>
          <w:szCs w:val="22"/>
        </w:rPr>
        <w:t xml:space="preserve"> </w:t>
      </w:r>
      <w:proofErr w:type="spellStart"/>
      <w:proofErr w:type="gramStart"/>
      <w:r w:rsidRPr="00DC7C59">
        <w:rPr>
          <w:rFonts w:asciiTheme="minorHAnsi" w:hAnsiTheme="minorHAnsi" w:cstheme="minorHAnsi"/>
          <w:b w:val="0"/>
          <w:bCs w:val="0"/>
          <w:sz w:val="22"/>
          <w:szCs w:val="22"/>
        </w:rPr>
        <w:t>pismima</w:t>
      </w:r>
      <w:proofErr w:type="spellEnd"/>
      <w:r w:rsidRPr="00DC7C59">
        <w:rPr>
          <w:rFonts w:asciiTheme="minorHAnsi" w:hAnsiTheme="minorHAnsi" w:cstheme="minorHAnsi"/>
          <w:b w:val="0"/>
          <w:bCs w:val="0"/>
          <w:sz w:val="22"/>
          <w:szCs w:val="22"/>
        </w:rPr>
        <w:t>“ (</w:t>
      </w:r>
      <w:proofErr w:type="gramEnd"/>
      <w:r w:rsidRPr="00DC7C59">
        <w:rPr>
          <w:rFonts w:asciiTheme="minorHAnsi" w:hAnsiTheme="minorHAnsi" w:cstheme="minorHAnsi"/>
          <w:b w:val="0"/>
          <w:bCs w:val="0"/>
          <w:sz w:val="22"/>
          <w:szCs w:val="22"/>
        </w:rPr>
        <w:t xml:space="preserve">15:3-4). </w:t>
      </w:r>
      <w:proofErr w:type="spellStart"/>
      <w:r w:rsidRPr="00D02BDA">
        <w:rPr>
          <w:rFonts w:asciiTheme="minorHAnsi" w:hAnsiTheme="minorHAnsi" w:cstheme="minorHAnsi"/>
          <w:sz w:val="22"/>
          <w:szCs w:val="22"/>
        </w:rPr>
        <w:t>Kada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Pavle</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govori</w:t>
      </w:r>
      <w:proofErr w:type="spellEnd"/>
      <w:r w:rsidRPr="00D02BDA">
        <w:rPr>
          <w:rFonts w:asciiTheme="minorHAnsi" w:hAnsiTheme="minorHAnsi" w:cstheme="minorHAnsi"/>
          <w:sz w:val="22"/>
          <w:szCs w:val="22"/>
        </w:rPr>
        <w:t xml:space="preserve"> </w:t>
      </w:r>
      <w:r>
        <w:rPr>
          <w:rFonts w:asciiTheme="minorHAnsi" w:hAnsiTheme="minorHAnsi" w:cstheme="minorHAnsi"/>
          <w:sz w:val="22"/>
          <w:szCs w:val="22"/>
        </w:rPr>
        <w:t xml:space="preserve">da se to </w:t>
      </w:r>
      <w:proofErr w:type="spellStart"/>
      <w:r>
        <w:rPr>
          <w:rFonts w:asciiTheme="minorHAnsi" w:hAnsiTheme="minorHAnsi" w:cstheme="minorHAnsi"/>
          <w:sz w:val="22"/>
          <w:szCs w:val="22"/>
        </w:rPr>
        <w:t>dogodilo</w:t>
      </w:r>
      <w:proofErr w:type="spellEnd"/>
      <w:r>
        <w:rPr>
          <w:rFonts w:asciiTheme="minorHAnsi" w:hAnsiTheme="minorHAnsi" w:cstheme="minorHAnsi"/>
          <w:sz w:val="22"/>
          <w:szCs w:val="22"/>
        </w:rPr>
        <w:t xml:space="preserve"> </w:t>
      </w:r>
      <w:r w:rsidRPr="00D02BDA">
        <w:rPr>
          <w:rFonts w:asciiTheme="minorHAnsi" w:hAnsiTheme="minorHAnsi" w:cstheme="minorHAnsi"/>
          <w:sz w:val="22"/>
          <w:szCs w:val="22"/>
        </w:rPr>
        <w:t>„</w:t>
      </w:r>
      <w:r>
        <w:rPr>
          <w:rFonts w:asciiTheme="minorHAnsi" w:hAnsiTheme="minorHAnsi" w:cstheme="minorHAnsi"/>
          <w:sz w:val="22"/>
          <w:szCs w:val="22"/>
        </w:rPr>
        <w:t xml:space="preserve">po </w:t>
      </w:r>
      <w:proofErr w:type="spellStart"/>
      <w:r w:rsidRPr="00D02BDA">
        <w:rPr>
          <w:rFonts w:asciiTheme="minorHAnsi" w:hAnsiTheme="minorHAnsi" w:cstheme="minorHAnsi"/>
          <w:sz w:val="22"/>
          <w:szCs w:val="22"/>
        </w:rPr>
        <w:t>Svetom</w:t>
      </w:r>
      <w:proofErr w:type="spellEnd"/>
      <w:r w:rsidRPr="00D02BDA">
        <w:rPr>
          <w:rFonts w:asciiTheme="minorHAnsi" w:hAnsiTheme="minorHAnsi" w:cstheme="minorHAnsi"/>
          <w:sz w:val="22"/>
          <w:szCs w:val="22"/>
        </w:rPr>
        <w:t xml:space="preserve"> </w:t>
      </w:r>
      <w:proofErr w:type="spellStart"/>
      <w:proofErr w:type="gramStart"/>
      <w:r w:rsidRPr="00D02BDA">
        <w:rPr>
          <w:rFonts w:asciiTheme="minorHAnsi" w:hAnsiTheme="minorHAnsi" w:cstheme="minorHAnsi"/>
          <w:sz w:val="22"/>
          <w:szCs w:val="22"/>
        </w:rPr>
        <w:t>pismu</w:t>
      </w:r>
      <w:proofErr w:type="spellEnd"/>
      <w:r w:rsidRPr="00D02BDA">
        <w:rPr>
          <w:rFonts w:asciiTheme="minorHAnsi" w:hAnsiTheme="minorHAnsi" w:cstheme="minorHAnsi"/>
          <w:sz w:val="22"/>
          <w:szCs w:val="22"/>
        </w:rPr>
        <w:t>“</w:t>
      </w:r>
      <w:proofErr w:type="gram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misli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na</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Stari</w:t>
      </w:r>
      <w:proofErr w:type="spellEnd"/>
      <w:r w:rsidRPr="00D02BDA">
        <w:rPr>
          <w:rFonts w:asciiTheme="minorHAnsi" w:hAnsiTheme="minorHAnsi" w:cstheme="minorHAnsi"/>
          <w:sz w:val="22"/>
          <w:szCs w:val="22"/>
        </w:rPr>
        <w:t xml:space="preserve"> </w:t>
      </w:r>
      <w:proofErr w:type="spellStart"/>
      <w:r w:rsidRPr="00D02BDA">
        <w:rPr>
          <w:rFonts w:asciiTheme="minorHAnsi" w:hAnsiTheme="minorHAnsi" w:cstheme="minorHAnsi"/>
          <w:sz w:val="22"/>
          <w:szCs w:val="22"/>
        </w:rPr>
        <w:t>zavet</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Pavle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zna</w:t>
      </w:r>
      <w:proofErr w:type="spellEnd"/>
      <w:r w:rsidRPr="00DC7C59">
        <w:rPr>
          <w:rFonts w:asciiTheme="minorHAnsi" w:hAnsiTheme="minorHAnsi" w:cstheme="minorHAnsi"/>
          <w:b w:val="0"/>
          <w:bCs w:val="0"/>
          <w:sz w:val="22"/>
          <w:szCs w:val="22"/>
        </w:rPr>
        <w:t xml:space="preserve"> da </w:t>
      </w:r>
      <w:proofErr w:type="spellStart"/>
      <w:r w:rsidRPr="00DC7C59">
        <w:rPr>
          <w:rFonts w:asciiTheme="minorHAnsi" w:hAnsiTheme="minorHAnsi" w:cstheme="minorHAnsi"/>
          <w:b w:val="0"/>
          <w:bCs w:val="0"/>
          <w:sz w:val="22"/>
          <w:szCs w:val="22"/>
        </w:rPr>
        <w:t>naše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razumevanje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Jevanđelja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neće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biti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potpuno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ako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verujemo</w:t>
      </w:r>
      <w:proofErr w:type="spellEnd"/>
      <w:r w:rsidRPr="00DC7C59">
        <w:rPr>
          <w:rFonts w:asciiTheme="minorHAnsi" w:hAnsiTheme="minorHAnsi" w:cstheme="minorHAnsi"/>
          <w:b w:val="0"/>
          <w:bCs w:val="0"/>
          <w:sz w:val="22"/>
          <w:szCs w:val="22"/>
        </w:rPr>
        <w:t xml:space="preserve"> da je </w:t>
      </w:r>
      <w:proofErr w:type="spellStart"/>
      <w:r w:rsidRPr="00DC7C59">
        <w:rPr>
          <w:rFonts w:asciiTheme="minorHAnsi" w:hAnsiTheme="minorHAnsi" w:cstheme="minorHAnsi"/>
          <w:b w:val="0"/>
          <w:bCs w:val="0"/>
          <w:sz w:val="22"/>
          <w:szCs w:val="22"/>
        </w:rPr>
        <w:t>hrišćanstvo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došlo</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niotkuda</w:t>
      </w:r>
      <w:proofErr w:type="spellEnd"/>
      <w:r w:rsidRPr="00DC7C59">
        <w:rPr>
          <w:rFonts w:asciiTheme="minorHAnsi" w:hAnsiTheme="minorHAnsi" w:cstheme="minorHAnsi"/>
          <w:b w:val="0"/>
          <w:bCs w:val="0"/>
          <w:sz w:val="22"/>
          <w:szCs w:val="22"/>
        </w:rPr>
        <w:t xml:space="preserve">; to je bio </w:t>
      </w:r>
      <w:proofErr w:type="spellStart"/>
      <w:r w:rsidRPr="00DC7C59">
        <w:rPr>
          <w:rFonts w:asciiTheme="minorHAnsi" w:hAnsiTheme="minorHAnsi" w:cstheme="minorHAnsi"/>
          <w:b w:val="0"/>
          <w:bCs w:val="0"/>
          <w:sz w:val="22"/>
          <w:szCs w:val="22"/>
        </w:rPr>
        <w:t>završetak</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onoga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što</w:t>
      </w:r>
      <w:proofErr w:type="spellEnd"/>
      <w:r w:rsidRPr="00DC7C59">
        <w:rPr>
          <w:rFonts w:asciiTheme="minorHAnsi" w:hAnsiTheme="minorHAnsi" w:cstheme="minorHAnsi"/>
          <w:b w:val="0"/>
          <w:bCs w:val="0"/>
          <w:sz w:val="22"/>
          <w:szCs w:val="22"/>
        </w:rPr>
        <w:t xml:space="preserve"> je </w:t>
      </w:r>
      <w:proofErr w:type="spellStart"/>
      <w:r w:rsidRPr="00DC7C59">
        <w:rPr>
          <w:rFonts w:asciiTheme="minorHAnsi" w:hAnsiTheme="minorHAnsi" w:cstheme="minorHAnsi"/>
          <w:b w:val="0"/>
          <w:bCs w:val="0"/>
          <w:sz w:val="22"/>
          <w:szCs w:val="22"/>
        </w:rPr>
        <w:t>obećano</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Starom</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zavetu</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Zaista</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Pavle</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kaže</w:t>
      </w:r>
      <w:proofErr w:type="spellEnd"/>
      <w:r w:rsidRPr="00DC7C59">
        <w:rPr>
          <w:rFonts w:asciiTheme="minorHAnsi" w:hAnsiTheme="minorHAnsi" w:cstheme="minorHAnsi"/>
          <w:b w:val="0"/>
          <w:bCs w:val="0"/>
          <w:sz w:val="22"/>
          <w:szCs w:val="22"/>
        </w:rPr>
        <w:t xml:space="preserve"> u </w:t>
      </w:r>
      <w:proofErr w:type="spellStart"/>
      <w:r w:rsidRPr="00DC7C59">
        <w:rPr>
          <w:rFonts w:asciiTheme="minorHAnsi" w:hAnsiTheme="minorHAnsi" w:cstheme="minorHAnsi"/>
          <w:b w:val="0"/>
          <w:bCs w:val="0"/>
          <w:sz w:val="22"/>
          <w:szCs w:val="22"/>
        </w:rPr>
        <w:t>Poslanici</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Galatima</w:t>
      </w:r>
      <w:proofErr w:type="spellEnd"/>
      <w:r w:rsidRPr="00DC7C59">
        <w:rPr>
          <w:rFonts w:asciiTheme="minorHAnsi" w:hAnsiTheme="minorHAnsi" w:cstheme="minorHAnsi"/>
          <w:b w:val="0"/>
          <w:bCs w:val="0"/>
          <w:sz w:val="22"/>
          <w:szCs w:val="22"/>
        </w:rPr>
        <w:t>: „</w:t>
      </w:r>
      <w:proofErr w:type="spellStart"/>
      <w:r w:rsidRPr="00DC7C59">
        <w:rPr>
          <w:rFonts w:asciiTheme="minorHAnsi" w:hAnsiTheme="minorHAnsi" w:cstheme="minorHAnsi"/>
          <w:b w:val="0"/>
          <w:bCs w:val="0"/>
          <w:sz w:val="22"/>
          <w:szCs w:val="22"/>
        </w:rPr>
        <w:t>Zakon</w:t>
      </w:r>
      <w:proofErr w:type="spellEnd"/>
      <w:r w:rsidRPr="00DC7C59">
        <w:rPr>
          <w:rFonts w:asciiTheme="minorHAnsi" w:hAnsiTheme="minorHAnsi" w:cstheme="minorHAnsi"/>
          <w:b w:val="0"/>
          <w:bCs w:val="0"/>
          <w:sz w:val="22"/>
          <w:szCs w:val="22"/>
        </w:rPr>
        <w:t xml:space="preserve"> je bio </w:t>
      </w:r>
      <w:proofErr w:type="spellStart"/>
      <w:r w:rsidRPr="00DC7C59">
        <w:rPr>
          <w:rFonts w:asciiTheme="minorHAnsi" w:hAnsiTheme="minorHAnsi" w:cstheme="minorHAnsi"/>
          <w:b w:val="0"/>
          <w:bCs w:val="0"/>
          <w:sz w:val="22"/>
          <w:szCs w:val="22"/>
        </w:rPr>
        <w:t>naš</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čuvar</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dok</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Hristos</w:t>
      </w:r>
      <w:proofErr w:type="spellEnd"/>
      <w:r w:rsidRPr="00DC7C59">
        <w:rPr>
          <w:rFonts w:asciiTheme="minorHAnsi" w:hAnsiTheme="minorHAnsi" w:cstheme="minorHAnsi"/>
          <w:b w:val="0"/>
          <w:bCs w:val="0"/>
          <w:sz w:val="22"/>
          <w:szCs w:val="22"/>
        </w:rPr>
        <w:t xml:space="preserve"> </w:t>
      </w:r>
      <w:proofErr w:type="spellStart"/>
      <w:r w:rsidRPr="00DC7C59">
        <w:rPr>
          <w:rFonts w:asciiTheme="minorHAnsi" w:hAnsiTheme="minorHAnsi" w:cstheme="minorHAnsi"/>
          <w:b w:val="0"/>
          <w:bCs w:val="0"/>
          <w:sz w:val="22"/>
          <w:szCs w:val="22"/>
        </w:rPr>
        <w:t>nije</w:t>
      </w:r>
      <w:proofErr w:type="spellEnd"/>
      <w:r w:rsidRPr="00DC7C59">
        <w:rPr>
          <w:rFonts w:asciiTheme="minorHAnsi" w:hAnsiTheme="minorHAnsi" w:cstheme="minorHAnsi"/>
          <w:b w:val="0"/>
          <w:bCs w:val="0"/>
          <w:sz w:val="22"/>
          <w:szCs w:val="22"/>
        </w:rPr>
        <w:t xml:space="preserve"> </w:t>
      </w:r>
      <w:proofErr w:type="spellStart"/>
      <w:proofErr w:type="gramStart"/>
      <w:r w:rsidRPr="00DC7C59">
        <w:rPr>
          <w:rFonts w:asciiTheme="minorHAnsi" w:hAnsiTheme="minorHAnsi" w:cstheme="minorHAnsi"/>
          <w:b w:val="0"/>
          <w:bCs w:val="0"/>
          <w:sz w:val="22"/>
          <w:szCs w:val="22"/>
        </w:rPr>
        <w:t>došao</w:t>
      </w:r>
      <w:proofErr w:type="spellEnd"/>
      <w:r w:rsidRPr="00DC7C59">
        <w:rPr>
          <w:rFonts w:asciiTheme="minorHAnsi" w:hAnsiTheme="minorHAnsi" w:cstheme="minorHAnsi"/>
          <w:b w:val="0"/>
          <w:bCs w:val="0"/>
          <w:sz w:val="22"/>
          <w:szCs w:val="22"/>
        </w:rPr>
        <w:t>“ (</w:t>
      </w:r>
      <w:proofErr w:type="gramEnd"/>
      <w:r w:rsidRPr="00DC7C59">
        <w:rPr>
          <w:rFonts w:asciiTheme="minorHAnsi" w:hAnsiTheme="minorHAnsi" w:cstheme="minorHAnsi"/>
          <w:b w:val="0"/>
          <w:bCs w:val="0"/>
          <w:sz w:val="22"/>
          <w:szCs w:val="22"/>
        </w:rPr>
        <w:t>3:24).</w:t>
      </w:r>
    </w:p>
    <w:p w14:paraId="604C3374" w14:textId="77777777" w:rsidR="00596A89" w:rsidRPr="00596A89" w:rsidRDefault="00596A89" w:rsidP="00596A89">
      <w:pPr>
        <w:pStyle w:val="Bodytext120"/>
        <w:shd w:val="clear" w:color="auto" w:fill="auto"/>
        <w:spacing w:line="240" w:lineRule="auto"/>
        <w:ind w:firstLine="360"/>
        <w:rPr>
          <w:rFonts w:asciiTheme="minorHAnsi" w:hAnsiTheme="minorHAnsi" w:cstheme="minorHAnsi"/>
          <w:b w:val="0"/>
          <w:bCs w:val="0"/>
          <w:sz w:val="22"/>
          <w:szCs w:val="22"/>
        </w:rPr>
      </w:pPr>
      <w:r w:rsidRPr="00596A89">
        <w:rPr>
          <w:rFonts w:asciiTheme="minorHAnsi" w:hAnsiTheme="minorHAnsi" w:cstheme="minorHAnsi"/>
          <w:b w:val="0"/>
          <w:bCs w:val="0"/>
          <w:sz w:val="22"/>
          <w:szCs w:val="22"/>
        </w:rPr>
        <w:t xml:space="preserve">Pastor </w:t>
      </w:r>
      <w:proofErr w:type="spellStart"/>
      <w:r w:rsidRPr="00596A89">
        <w:rPr>
          <w:rFonts w:asciiTheme="minorHAnsi" w:hAnsiTheme="minorHAnsi" w:cstheme="minorHAnsi"/>
          <w:b w:val="0"/>
          <w:bCs w:val="0"/>
          <w:sz w:val="22"/>
          <w:szCs w:val="22"/>
        </w:rPr>
        <w:t>Rej</w:t>
      </w:r>
      <w:proofErr w:type="spellEnd"/>
      <w:r w:rsidRPr="00596A89">
        <w:rPr>
          <w:rFonts w:asciiTheme="minorHAnsi" w:hAnsiTheme="minorHAnsi" w:cstheme="minorHAnsi"/>
          <w:b w:val="0"/>
          <w:bCs w:val="0"/>
          <w:sz w:val="22"/>
          <w:szCs w:val="22"/>
        </w:rPr>
        <w:t xml:space="preserve"> Stedman </w:t>
      </w:r>
      <w:proofErr w:type="spellStart"/>
      <w:r w:rsidRPr="00596A89">
        <w:rPr>
          <w:rFonts w:asciiTheme="minorHAnsi" w:hAnsiTheme="minorHAnsi" w:cstheme="minorHAnsi"/>
          <w:b w:val="0"/>
          <w:bCs w:val="0"/>
          <w:sz w:val="22"/>
          <w:szCs w:val="22"/>
        </w:rPr>
        <w:t>priznaje</w:t>
      </w:r>
      <w:proofErr w:type="spellEnd"/>
      <w:r w:rsidRPr="00596A89">
        <w:rPr>
          <w:rFonts w:asciiTheme="minorHAnsi" w:hAnsiTheme="minorHAnsi" w:cstheme="minorHAnsi"/>
          <w:b w:val="0"/>
          <w:bCs w:val="0"/>
          <w:sz w:val="22"/>
          <w:szCs w:val="22"/>
        </w:rPr>
        <w:t xml:space="preserve"> da je </w:t>
      </w:r>
      <w:proofErr w:type="spellStart"/>
      <w:r w:rsidRPr="00596A89">
        <w:rPr>
          <w:rFonts w:asciiTheme="minorHAnsi" w:hAnsiTheme="minorHAnsi" w:cstheme="minorHAnsi"/>
          <w:b w:val="0"/>
          <w:bCs w:val="0"/>
          <w:sz w:val="22"/>
          <w:szCs w:val="22"/>
        </w:rPr>
        <w:t>godinama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čitao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novozavetnu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Knjigu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Rimljanima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čak</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predavao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ali</w:t>
      </w:r>
      <w:proofErr w:type="spellEnd"/>
      <w:r w:rsidRPr="00596A89">
        <w:rPr>
          <w:rFonts w:asciiTheme="minorHAnsi" w:hAnsiTheme="minorHAnsi" w:cstheme="minorHAnsi"/>
          <w:b w:val="0"/>
          <w:bCs w:val="0"/>
          <w:sz w:val="22"/>
          <w:szCs w:val="22"/>
        </w:rPr>
        <w:t xml:space="preserve"> da je </w:t>
      </w:r>
      <w:proofErr w:type="spellStart"/>
      <w:r w:rsidRPr="00596A89">
        <w:rPr>
          <w:rFonts w:asciiTheme="minorHAnsi" w:hAnsiTheme="minorHAnsi" w:cstheme="minorHAnsi"/>
          <w:b w:val="0"/>
          <w:bCs w:val="0"/>
          <w:sz w:val="22"/>
          <w:szCs w:val="22"/>
        </w:rPr>
        <w:t>nikada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nije</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potpunosti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cenio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sve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dok</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bolje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razumeo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pozadinu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koja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leži</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osnovi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Pavlovih</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argumenata</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toj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knjizi</w:t>
      </w:r>
      <w:proofErr w:type="spellEnd"/>
      <w:r w:rsidRPr="00596A89">
        <w:rPr>
          <w:rFonts w:asciiTheme="minorHAnsi" w:hAnsiTheme="minorHAnsi" w:cstheme="minorHAnsi"/>
          <w:b w:val="0"/>
          <w:bCs w:val="0"/>
          <w:sz w:val="22"/>
          <w:szCs w:val="22"/>
        </w:rPr>
        <w:t>. „</w:t>
      </w:r>
      <w:proofErr w:type="spellStart"/>
      <w:r w:rsidRPr="00596A89">
        <w:rPr>
          <w:rFonts w:asciiTheme="minorHAnsi" w:hAnsiTheme="minorHAnsi" w:cstheme="minorHAnsi"/>
          <w:b w:val="0"/>
          <w:bCs w:val="0"/>
          <w:sz w:val="22"/>
          <w:szCs w:val="22"/>
        </w:rPr>
        <w:t>Nikada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nisam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pravim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razumevanjem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shvatio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istinu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koja</w:t>
      </w:r>
      <w:proofErr w:type="spellEnd"/>
      <w:r w:rsidRPr="00596A89">
        <w:rPr>
          <w:rFonts w:asciiTheme="minorHAnsi" w:hAnsiTheme="minorHAnsi" w:cstheme="minorHAnsi"/>
          <w:b w:val="0"/>
          <w:bCs w:val="0"/>
          <w:sz w:val="22"/>
          <w:szCs w:val="22"/>
        </w:rPr>
        <w:t xml:space="preserve"> </w:t>
      </w:r>
      <w:proofErr w:type="spellStart"/>
      <w:proofErr w:type="gramStart"/>
      <w:r w:rsidRPr="00596A89">
        <w:rPr>
          <w:rFonts w:asciiTheme="minorHAnsi" w:hAnsiTheme="minorHAnsi" w:cstheme="minorHAnsi"/>
          <w:b w:val="0"/>
          <w:bCs w:val="0"/>
          <w:sz w:val="22"/>
          <w:szCs w:val="22"/>
        </w:rPr>
        <w:t>sadrži</w:t>
      </w:r>
      <w:proofErr w:type="spellEnd"/>
      <w:r w:rsidRPr="00596A89">
        <w:rPr>
          <w:rFonts w:asciiTheme="minorHAnsi" w:hAnsiTheme="minorHAnsi" w:cstheme="minorHAnsi"/>
          <w:b w:val="0"/>
          <w:bCs w:val="0"/>
          <w:sz w:val="22"/>
          <w:szCs w:val="22"/>
        </w:rPr>
        <w:t>“</w:t>
      </w:r>
      <w:proofErr w:type="gram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priča</w:t>
      </w:r>
      <w:proofErr w:type="spellEnd"/>
      <w:r w:rsidRPr="00596A89">
        <w:rPr>
          <w:rFonts w:asciiTheme="minorHAnsi" w:hAnsiTheme="minorHAnsi" w:cstheme="minorHAnsi"/>
          <w:b w:val="0"/>
          <w:bCs w:val="0"/>
          <w:sz w:val="22"/>
          <w:szCs w:val="22"/>
        </w:rPr>
        <w:t xml:space="preserve"> Stedman. „</w:t>
      </w:r>
      <w:proofErr w:type="spellStart"/>
      <w:r w:rsidRPr="00596A89">
        <w:rPr>
          <w:rFonts w:asciiTheme="minorHAnsi" w:hAnsiTheme="minorHAnsi" w:cstheme="minorHAnsi"/>
          <w:b w:val="0"/>
          <w:bCs w:val="0"/>
          <w:sz w:val="22"/>
          <w:szCs w:val="22"/>
        </w:rPr>
        <w:t>Nikada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nisam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dozvolio</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njena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moćna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oslobađajuća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moc</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dođe</w:t>
      </w:r>
      <w:proofErr w:type="spellEnd"/>
      <w:r w:rsidRPr="00596A89">
        <w:rPr>
          <w:rFonts w:asciiTheme="minorHAnsi" w:hAnsiTheme="minorHAnsi" w:cstheme="minorHAnsi"/>
          <w:b w:val="0"/>
          <w:bCs w:val="0"/>
          <w:sz w:val="22"/>
          <w:szCs w:val="22"/>
        </w:rPr>
        <w:t xml:space="preserve"> do mog </w:t>
      </w:r>
      <w:proofErr w:type="spellStart"/>
      <w:r w:rsidRPr="00596A89">
        <w:rPr>
          <w:rFonts w:asciiTheme="minorHAnsi" w:hAnsiTheme="minorHAnsi" w:cstheme="minorHAnsi"/>
          <w:b w:val="0"/>
          <w:bCs w:val="0"/>
          <w:sz w:val="22"/>
          <w:szCs w:val="22"/>
        </w:rPr>
        <w:t>sopstvenog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srca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iskustva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sve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dok</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nisam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živela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neko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vreme</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pustinji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zadnjoj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strani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pustinje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sinovima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Izraela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osetila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žaruću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pustinjsku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vrućinu</w:t>
      </w:r>
      <w:proofErr w:type="spellEnd"/>
      <w:r w:rsidRPr="00596A89">
        <w:rPr>
          <w:rFonts w:asciiTheme="minorHAnsi" w:hAnsiTheme="minorHAnsi" w:cstheme="minorHAnsi"/>
          <w:b w:val="0"/>
          <w:bCs w:val="0"/>
          <w:sz w:val="22"/>
          <w:szCs w:val="22"/>
        </w:rPr>
        <w:t xml:space="preserve"> – </w:t>
      </w:r>
      <w:proofErr w:type="spellStart"/>
      <w:r w:rsidRPr="00596A89">
        <w:rPr>
          <w:rFonts w:asciiTheme="minorHAnsi" w:hAnsiTheme="minorHAnsi" w:cstheme="minorHAnsi"/>
          <w:b w:val="0"/>
          <w:bCs w:val="0"/>
          <w:sz w:val="22"/>
          <w:szCs w:val="22"/>
        </w:rPr>
        <w:t>jalov</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besplodan</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poražen</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život</w:t>
      </w:r>
      <w:proofErr w:type="spellEnd"/>
      <w:r w:rsidRPr="00596A89">
        <w:rPr>
          <w:rFonts w:asciiTheme="minorHAnsi" w:hAnsiTheme="minorHAnsi" w:cstheme="minorHAnsi"/>
          <w:b w:val="0"/>
          <w:bCs w:val="0"/>
          <w:sz w:val="22"/>
          <w:szCs w:val="22"/>
        </w:rPr>
        <w:t xml:space="preserve"> koji </w:t>
      </w:r>
      <w:proofErr w:type="spellStart"/>
      <w:r w:rsidRPr="00596A89">
        <w:rPr>
          <w:rFonts w:asciiTheme="minorHAnsi" w:hAnsiTheme="minorHAnsi" w:cstheme="minorHAnsi"/>
          <w:b w:val="0"/>
          <w:bCs w:val="0"/>
          <w:sz w:val="22"/>
          <w:szCs w:val="22"/>
        </w:rPr>
        <w:t>su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doživeli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sam</w:t>
      </w:r>
      <w:proofErr w:type="spellEnd"/>
      <w:r w:rsidRPr="00596A89">
        <w:rPr>
          <w:rFonts w:asciiTheme="minorHAnsi" w:hAnsiTheme="minorHAnsi" w:cstheme="minorHAnsi"/>
          <w:b w:val="0"/>
          <w:bCs w:val="0"/>
          <w:sz w:val="22"/>
          <w:szCs w:val="22"/>
        </w:rPr>
        <w:t xml:space="preserve"> i ja bio </w:t>
      </w:r>
      <w:proofErr w:type="spellStart"/>
      <w:r w:rsidRPr="00596A89">
        <w:rPr>
          <w:rFonts w:asciiTheme="minorHAnsi" w:hAnsiTheme="minorHAnsi" w:cstheme="minorHAnsi"/>
          <w:b w:val="0"/>
          <w:bCs w:val="0"/>
          <w:sz w:val="22"/>
          <w:szCs w:val="22"/>
        </w:rPr>
        <w:t>tamo</w:t>
      </w:r>
      <w:proofErr w:type="spellEnd"/>
      <w:r w:rsidRPr="00596A89">
        <w:rPr>
          <w:rFonts w:asciiTheme="minorHAnsi" w:hAnsiTheme="minorHAnsi" w:cstheme="minorHAnsi"/>
          <w:b w:val="0"/>
          <w:bCs w:val="0"/>
          <w:sz w:val="22"/>
          <w:szCs w:val="22"/>
        </w:rPr>
        <w:t xml:space="preserve"> i video </w:t>
      </w:r>
      <w:proofErr w:type="spellStart"/>
      <w:r w:rsidRPr="00596A89">
        <w:rPr>
          <w:rFonts w:asciiTheme="minorHAnsi" w:hAnsiTheme="minorHAnsi" w:cstheme="minorHAnsi"/>
          <w:b w:val="0"/>
          <w:bCs w:val="0"/>
          <w:sz w:val="22"/>
          <w:szCs w:val="22"/>
        </w:rPr>
        <w:t>kako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ih</w:t>
      </w:r>
      <w:proofErr w:type="spellEnd"/>
      <w:r w:rsidRPr="00596A89">
        <w:rPr>
          <w:rFonts w:asciiTheme="minorHAnsi" w:hAnsiTheme="minorHAnsi" w:cstheme="minorHAnsi"/>
          <w:b w:val="0"/>
          <w:bCs w:val="0"/>
          <w:sz w:val="22"/>
          <w:szCs w:val="22"/>
        </w:rPr>
        <w:t xml:space="preserve"> je Bog </w:t>
      </w:r>
      <w:proofErr w:type="spellStart"/>
      <w:r w:rsidRPr="00596A89">
        <w:rPr>
          <w:rFonts w:asciiTheme="minorHAnsi" w:hAnsiTheme="minorHAnsi" w:cstheme="minorHAnsi"/>
          <w:b w:val="0"/>
          <w:bCs w:val="0"/>
          <w:sz w:val="22"/>
          <w:szCs w:val="22"/>
        </w:rPr>
        <w:t>izbavio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tada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sam</w:t>
      </w:r>
      <w:proofErr w:type="spellEnd"/>
      <w:r w:rsidRPr="00596A89">
        <w:rPr>
          <w:rFonts w:asciiTheme="minorHAnsi" w:hAnsiTheme="minorHAnsi" w:cstheme="minorHAnsi"/>
          <w:b w:val="0"/>
          <w:bCs w:val="0"/>
          <w:sz w:val="22"/>
          <w:szCs w:val="22"/>
        </w:rPr>
        <w:t xml:space="preserve"> po </w:t>
      </w:r>
      <w:proofErr w:type="spellStart"/>
      <w:r w:rsidRPr="00596A89">
        <w:rPr>
          <w:rFonts w:asciiTheme="minorHAnsi" w:hAnsiTheme="minorHAnsi" w:cstheme="minorHAnsi"/>
          <w:b w:val="0"/>
          <w:bCs w:val="0"/>
          <w:sz w:val="22"/>
          <w:szCs w:val="22"/>
        </w:rPr>
        <w:t>prvi</w:t>
      </w:r>
      <w:proofErr w:type="spellEnd"/>
      <w:r w:rsidRPr="00596A89">
        <w:rPr>
          <w:rFonts w:asciiTheme="minorHAnsi" w:hAnsiTheme="minorHAnsi" w:cstheme="minorHAnsi"/>
          <w:b w:val="0"/>
          <w:bCs w:val="0"/>
          <w:sz w:val="22"/>
          <w:szCs w:val="22"/>
        </w:rPr>
        <w:t xml:space="preserve"> put </w:t>
      </w:r>
      <w:proofErr w:type="spellStart"/>
      <w:r w:rsidRPr="00596A89">
        <w:rPr>
          <w:rFonts w:asciiTheme="minorHAnsi" w:hAnsiTheme="minorHAnsi" w:cstheme="minorHAnsi"/>
          <w:b w:val="0"/>
          <w:bCs w:val="0"/>
          <w:sz w:val="22"/>
          <w:szCs w:val="22"/>
        </w:rPr>
        <w:t>mogao</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razumem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šta</w:t>
      </w:r>
      <w:proofErr w:type="spellEnd"/>
      <w:r w:rsidRPr="00596A89">
        <w:rPr>
          <w:rFonts w:asciiTheme="minorHAnsi" w:hAnsiTheme="minorHAnsi" w:cstheme="minorHAnsi"/>
          <w:b w:val="0"/>
          <w:bCs w:val="0"/>
          <w:sz w:val="22"/>
          <w:szCs w:val="22"/>
        </w:rPr>
        <w:t xml:space="preserve"> Bog </w:t>
      </w:r>
      <w:proofErr w:type="spellStart"/>
      <w:r w:rsidRPr="00596A89">
        <w:rPr>
          <w:rFonts w:asciiTheme="minorHAnsi" w:hAnsiTheme="minorHAnsi" w:cstheme="minorHAnsi"/>
          <w:b w:val="0"/>
          <w:bCs w:val="0"/>
          <w:sz w:val="22"/>
          <w:szCs w:val="22"/>
        </w:rPr>
        <w:t>pokušava</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nam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kaže</w:t>
      </w:r>
      <w:proofErr w:type="spellEnd"/>
      <w:r w:rsidRPr="00596A89">
        <w:rPr>
          <w:rFonts w:asciiTheme="minorHAnsi" w:hAnsiTheme="minorHAnsi" w:cstheme="minorHAnsi"/>
          <w:b w:val="0"/>
          <w:bCs w:val="0"/>
          <w:sz w:val="22"/>
          <w:szCs w:val="22"/>
        </w:rPr>
        <w:t xml:space="preserve"> u </w:t>
      </w:r>
      <w:proofErr w:type="gramStart"/>
      <w:r w:rsidRPr="00596A89">
        <w:rPr>
          <w:rFonts w:asciiTheme="minorHAnsi" w:hAnsiTheme="minorHAnsi" w:cstheme="minorHAnsi"/>
          <w:b w:val="0"/>
          <w:bCs w:val="0"/>
          <w:sz w:val="22"/>
          <w:szCs w:val="22"/>
        </w:rPr>
        <w:t>Rimljanima.“</w:t>
      </w:r>
      <w:proofErr w:type="gramEnd"/>
      <w:r w:rsidRPr="00596A89">
        <w:rPr>
          <w:rFonts w:asciiTheme="minorHAnsi" w:hAnsiTheme="minorHAnsi" w:cstheme="minorHAnsi"/>
          <w:b w:val="0"/>
          <w:bCs w:val="0"/>
          <w:sz w:val="22"/>
          <w:szCs w:val="22"/>
        </w:rPr>
        <w:t>13</w:t>
      </w:r>
    </w:p>
    <w:p w14:paraId="678A5C99" w14:textId="77777777" w:rsidR="007C0FB6" w:rsidRPr="00596A89" w:rsidRDefault="007C0FB6" w:rsidP="007C0FB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96A89">
        <w:rPr>
          <w:rFonts w:asciiTheme="minorHAnsi" w:hAnsiTheme="minorHAnsi" w:cstheme="minorHAnsi"/>
          <w:b w:val="0"/>
          <w:bCs w:val="0"/>
          <w:sz w:val="22"/>
          <w:szCs w:val="22"/>
        </w:rPr>
        <w:t>Slično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puritanski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ministar</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Stiven</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Čarnok</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piše</w:t>
      </w:r>
      <w:proofErr w:type="spellEnd"/>
      <w:r w:rsidRPr="00596A89">
        <w:rPr>
          <w:rFonts w:asciiTheme="minorHAnsi" w:hAnsiTheme="minorHAnsi" w:cstheme="minorHAnsi"/>
          <w:b w:val="0"/>
          <w:bCs w:val="0"/>
          <w:sz w:val="22"/>
          <w:szCs w:val="22"/>
        </w:rPr>
        <w:t>: „</w:t>
      </w:r>
      <w:proofErr w:type="spellStart"/>
      <w:r w:rsidRPr="00596A89">
        <w:rPr>
          <w:rFonts w:asciiTheme="minorHAnsi" w:hAnsiTheme="minorHAnsi" w:cstheme="minorHAnsi"/>
          <w:b w:val="0"/>
          <w:bCs w:val="0"/>
          <w:sz w:val="22"/>
          <w:szCs w:val="22"/>
        </w:rPr>
        <w:t>Stari</w:t>
      </w:r>
      <w:proofErr w:type="spellEnd"/>
      <w:r w:rsidRPr="00596A8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napisan</w:t>
      </w:r>
      <w:proofErr w:type="spellEnd"/>
      <w:r w:rsidRPr="00596A89">
        <w:rPr>
          <w:rFonts w:asciiTheme="minorHAnsi" w:hAnsiTheme="minorHAnsi" w:cstheme="minorHAnsi"/>
          <w:b w:val="0"/>
          <w:bCs w:val="0"/>
          <w:sz w:val="22"/>
          <w:szCs w:val="22"/>
        </w:rPr>
        <w:t xml:space="preserve"> da se </w:t>
      </w:r>
      <w:proofErr w:type="spellStart"/>
      <w:r w:rsidRPr="00596A89">
        <w:rPr>
          <w:rFonts w:asciiTheme="minorHAnsi" w:hAnsiTheme="minorHAnsi" w:cstheme="minorHAnsi"/>
          <w:b w:val="0"/>
          <w:bCs w:val="0"/>
          <w:sz w:val="22"/>
          <w:szCs w:val="22"/>
        </w:rPr>
        <w:t>oda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priznanje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Novom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kada</w:t>
      </w:r>
      <w:proofErr w:type="spellEnd"/>
      <w:r w:rsidRPr="00596A89">
        <w:rPr>
          <w:rFonts w:asciiTheme="minorHAnsi" w:hAnsiTheme="minorHAnsi" w:cstheme="minorHAnsi"/>
          <w:b w:val="0"/>
          <w:bCs w:val="0"/>
          <w:sz w:val="22"/>
          <w:szCs w:val="22"/>
        </w:rPr>
        <w:t xml:space="preserve"> bi </w:t>
      </w:r>
      <w:proofErr w:type="spellStart"/>
      <w:r w:rsidRPr="00596A89">
        <w:rPr>
          <w:rFonts w:asciiTheme="minorHAnsi" w:hAnsiTheme="minorHAnsi" w:cstheme="minorHAnsi"/>
          <w:b w:val="0"/>
          <w:bCs w:val="0"/>
          <w:sz w:val="22"/>
          <w:szCs w:val="22"/>
        </w:rPr>
        <w:t>trebalo</w:t>
      </w:r>
      <w:proofErr w:type="spellEnd"/>
      <w:r w:rsidRPr="00596A89">
        <w:rPr>
          <w:rFonts w:asciiTheme="minorHAnsi" w:hAnsiTheme="minorHAnsi" w:cstheme="minorHAnsi"/>
          <w:b w:val="0"/>
          <w:bCs w:val="0"/>
          <w:sz w:val="22"/>
          <w:szCs w:val="22"/>
        </w:rPr>
        <w:t xml:space="preserve"> da se </w:t>
      </w:r>
      <w:proofErr w:type="spellStart"/>
      <w:r w:rsidRPr="00596A89">
        <w:rPr>
          <w:rFonts w:asciiTheme="minorHAnsi" w:hAnsiTheme="minorHAnsi" w:cstheme="minorHAnsi"/>
          <w:b w:val="0"/>
          <w:bCs w:val="0"/>
          <w:sz w:val="22"/>
          <w:szCs w:val="22"/>
        </w:rPr>
        <w:t>manifestuje</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svetu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Moramo</w:t>
      </w:r>
      <w:proofErr w:type="spellEnd"/>
      <w:r w:rsidRPr="00596A89">
        <w:rPr>
          <w:rFonts w:asciiTheme="minorHAnsi" w:hAnsiTheme="minorHAnsi" w:cstheme="minorHAnsi"/>
          <w:b w:val="0"/>
          <w:bCs w:val="0"/>
          <w:sz w:val="22"/>
          <w:szCs w:val="22"/>
        </w:rPr>
        <w:t xml:space="preserve"> ga </w:t>
      </w:r>
      <w:proofErr w:type="spellStart"/>
      <w:r w:rsidRPr="00596A89">
        <w:rPr>
          <w:rFonts w:asciiTheme="minorHAnsi" w:hAnsiTheme="minorHAnsi" w:cstheme="minorHAnsi"/>
          <w:b w:val="0"/>
          <w:bCs w:val="0"/>
          <w:sz w:val="22"/>
          <w:szCs w:val="22"/>
        </w:rPr>
        <w:t>pročitati</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bismo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dali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snagu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našoj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veri</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utvrdili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nas</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doktrini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hrišćanstva</w:t>
      </w:r>
      <w:proofErr w:type="spellEnd"/>
      <w:r w:rsidRPr="00596A89">
        <w:rPr>
          <w:rFonts w:asciiTheme="minorHAnsi" w:hAnsiTheme="minorHAnsi" w:cstheme="minorHAnsi"/>
          <w:b w:val="0"/>
          <w:bCs w:val="0"/>
          <w:sz w:val="22"/>
          <w:szCs w:val="22"/>
        </w:rPr>
        <w:t xml:space="preserve">. Koliko </w:t>
      </w:r>
      <w:proofErr w:type="spellStart"/>
      <w:r w:rsidRPr="00596A89">
        <w:rPr>
          <w:rFonts w:asciiTheme="minorHAnsi" w:hAnsiTheme="minorHAnsi" w:cstheme="minorHAnsi"/>
          <w:b w:val="0"/>
          <w:bCs w:val="0"/>
          <w:sz w:val="22"/>
          <w:szCs w:val="22"/>
        </w:rPr>
        <w:t>ljudi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w:t>
      </w:r>
      <w:proofErr w:type="spellEnd"/>
      <w:r w:rsidRPr="00596A89">
        <w:rPr>
          <w:rFonts w:asciiTheme="minorHAnsi" w:hAnsiTheme="minorHAnsi" w:cstheme="minorHAnsi"/>
          <w:b w:val="0"/>
          <w:bCs w:val="0"/>
          <w:sz w:val="22"/>
          <w:szCs w:val="22"/>
        </w:rPr>
        <w:t xml:space="preserve"> to </w:t>
      </w:r>
      <w:proofErr w:type="spellStart"/>
      <w:r w:rsidRPr="00596A89">
        <w:rPr>
          <w:rFonts w:asciiTheme="minorHAnsi" w:hAnsiTheme="minorHAnsi" w:cstheme="minorHAnsi"/>
          <w:b w:val="0"/>
          <w:bCs w:val="0"/>
          <w:sz w:val="22"/>
          <w:szCs w:val="22"/>
        </w:rPr>
        <w:t>gleda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golu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priču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zastareli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almanah</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smatraju</w:t>
      </w:r>
      <w:proofErr w:type="spellEnd"/>
      <w:r w:rsidRPr="00596A89">
        <w:rPr>
          <w:rFonts w:asciiTheme="minorHAnsi" w:hAnsiTheme="minorHAnsi" w:cstheme="minorHAnsi"/>
          <w:b w:val="0"/>
          <w:bCs w:val="0"/>
          <w:sz w:val="22"/>
          <w:szCs w:val="22"/>
        </w:rPr>
        <w:t xml:space="preserve"> ga </w:t>
      </w:r>
      <w:proofErr w:type="spellStart"/>
      <w:r w:rsidRPr="00596A89">
        <w:rPr>
          <w:rFonts w:asciiTheme="minorHAnsi" w:hAnsiTheme="minorHAnsi" w:cstheme="minorHAnsi"/>
          <w:b w:val="0"/>
          <w:bCs w:val="0"/>
          <w:sz w:val="22"/>
          <w:szCs w:val="22"/>
        </w:rPr>
        <w:t>suvom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kostom</w:t>
      </w:r>
      <w:proofErr w:type="spellEnd"/>
      <w:r w:rsidRPr="00596A89">
        <w:rPr>
          <w:rFonts w:asciiTheme="minorHAnsi" w:hAnsiTheme="minorHAnsi" w:cstheme="minorHAnsi"/>
          <w:b w:val="0"/>
          <w:bCs w:val="0"/>
          <w:sz w:val="22"/>
          <w:szCs w:val="22"/>
        </w:rPr>
        <w:t xml:space="preserve">, a da </w:t>
      </w:r>
      <w:proofErr w:type="spellStart"/>
      <w:r w:rsidRPr="00596A89">
        <w:rPr>
          <w:rFonts w:asciiTheme="minorHAnsi" w:hAnsiTheme="minorHAnsi" w:cstheme="minorHAnsi"/>
          <w:b w:val="0"/>
          <w:bCs w:val="0"/>
          <w:sz w:val="22"/>
          <w:szCs w:val="22"/>
        </w:rPr>
        <w:t>iz</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nje</w:t>
      </w:r>
      <w:r>
        <w:rPr>
          <w:rFonts w:asciiTheme="minorHAnsi" w:hAnsiTheme="minorHAnsi" w:cstheme="minorHAnsi"/>
          <w:b w:val="0"/>
          <w:bCs w:val="0"/>
          <w:sz w:val="22"/>
          <w:szCs w:val="22"/>
        </w:rPr>
        <w:t>ga</w:t>
      </w:r>
      <w:proofErr w:type="spellEnd"/>
      <w:r w:rsidRPr="00596A89">
        <w:rPr>
          <w:rFonts w:asciiTheme="minorHAnsi" w:hAnsiTheme="minorHAnsi" w:cstheme="minorHAnsi"/>
          <w:b w:val="0"/>
          <w:bCs w:val="0"/>
          <w:sz w:val="22"/>
          <w:szCs w:val="22"/>
        </w:rPr>
        <w:t xml:space="preserve"> ne </w:t>
      </w:r>
      <w:proofErr w:type="spellStart"/>
      <w:r w:rsidRPr="00596A89">
        <w:rPr>
          <w:rFonts w:asciiTheme="minorHAnsi" w:hAnsiTheme="minorHAnsi" w:cstheme="minorHAnsi"/>
          <w:b w:val="0"/>
          <w:bCs w:val="0"/>
          <w:sz w:val="22"/>
          <w:szCs w:val="22"/>
        </w:rPr>
        <w:t>i</w:t>
      </w:r>
      <w:r>
        <w:rPr>
          <w:rFonts w:asciiTheme="minorHAnsi" w:hAnsiTheme="minorHAnsi" w:cstheme="minorHAnsi"/>
          <w:b w:val="0"/>
          <w:bCs w:val="0"/>
          <w:sz w:val="22"/>
          <w:szCs w:val="22"/>
        </w:rPr>
        <w:t>zvuk</w:t>
      </w:r>
      <w:r w:rsidRPr="00596A89">
        <w:rPr>
          <w:rFonts w:asciiTheme="minorHAnsi" w:hAnsiTheme="minorHAnsi" w:cstheme="minorHAnsi"/>
          <w:b w:val="0"/>
          <w:bCs w:val="0"/>
          <w:sz w:val="22"/>
          <w:szCs w:val="22"/>
        </w:rPr>
        <w:t>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srž</w:t>
      </w:r>
      <w:proofErr w:type="spellEnd"/>
      <w:r>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jevanđel</w:t>
      </w:r>
      <w:r>
        <w:rPr>
          <w:rFonts w:asciiTheme="minorHAnsi" w:hAnsiTheme="minorHAnsi" w:cstheme="minorHAnsi"/>
          <w:b w:val="0"/>
          <w:bCs w:val="0"/>
          <w:sz w:val="22"/>
          <w:szCs w:val="22"/>
        </w:rPr>
        <w:t>ja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Hristos</w:t>
      </w:r>
      <w:proofErr w:type="spellEnd"/>
      <w:r w:rsidRPr="00596A89">
        <w:rPr>
          <w:rFonts w:asciiTheme="minorHAnsi" w:hAnsiTheme="minorHAnsi" w:cstheme="minorHAnsi"/>
          <w:b w:val="0"/>
          <w:bCs w:val="0"/>
          <w:sz w:val="22"/>
          <w:szCs w:val="22"/>
        </w:rPr>
        <w:t xml:space="preserve"> je, u </w:t>
      </w:r>
      <w:proofErr w:type="spellStart"/>
      <w:r w:rsidRPr="00596A89">
        <w:rPr>
          <w:rFonts w:asciiTheme="minorHAnsi" w:hAnsiTheme="minorHAnsi" w:cstheme="minorHAnsi"/>
          <w:b w:val="0"/>
          <w:bCs w:val="0"/>
          <w:sz w:val="22"/>
          <w:szCs w:val="22"/>
        </w:rPr>
        <w:t>Postanku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Avramovo</w:t>
      </w:r>
      <w:proofErr w:type="spellEnd"/>
      <w:r w:rsidRPr="00596A89">
        <w:rPr>
          <w:rFonts w:asciiTheme="minorHAnsi" w:hAnsiTheme="minorHAnsi" w:cstheme="minorHAnsi"/>
          <w:b w:val="0"/>
          <w:bCs w:val="0"/>
          <w:sz w:val="22"/>
          <w:szCs w:val="22"/>
        </w:rPr>
        <w:t xml:space="preserve"> seme; u </w:t>
      </w:r>
      <w:proofErr w:type="spellStart"/>
      <w:r w:rsidRPr="00596A89">
        <w:rPr>
          <w:rFonts w:asciiTheme="minorHAnsi" w:hAnsiTheme="minorHAnsi" w:cstheme="minorHAnsi"/>
          <w:b w:val="0"/>
          <w:bCs w:val="0"/>
          <w:sz w:val="22"/>
          <w:szCs w:val="22"/>
        </w:rPr>
        <w:t>Davidovim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psalmima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prorocima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Mesij</w:t>
      </w:r>
      <w:r>
        <w:rPr>
          <w:rFonts w:asciiTheme="minorHAnsi" w:hAnsiTheme="minorHAnsi" w:cstheme="minorHAnsi"/>
          <w:b w:val="0"/>
          <w:bCs w:val="0"/>
          <w:sz w:val="22"/>
          <w:szCs w:val="22"/>
        </w:rPr>
        <w:t>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Iskupitelj</w:t>
      </w:r>
      <w:proofErr w:type="spellEnd"/>
      <w:r w:rsidRPr="00596A89">
        <w:rPr>
          <w:rFonts w:asciiTheme="minorHAnsi" w:hAnsiTheme="minorHAnsi" w:cstheme="minorHAnsi"/>
          <w:b w:val="0"/>
          <w:bCs w:val="0"/>
          <w:sz w:val="22"/>
          <w:szCs w:val="22"/>
        </w:rPr>
        <w:t xml:space="preserve"> </w:t>
      </w:r>
      <w:proofErr w:type="gramStart"/>
      <w:r w:rsidRPr="00596A89">
        <w:rPr>
          <w:rFonts w:asciiTheme="minorHAnsi" w:hAnsiTheme="minorHAnsi" w:cstheme="minorHAnsi"/>
          <w:b w:val="0"/>
          <w:bCs w:val="0"/>
          <w:sz w:val="22"/>
          <w:szCs w:val="22"/>
        </w:rPr>
        <w:t>sveta.“</w:t>
      </w:r>
      <w:proofErr w:type="gramEnd"/>
      <w:r w:rsidRPr="007C0FB6">
        <w:rPr>
          <w:rFonts w:asciiTheme="minorHAnsi" w:hAnsiTheme="minorHAnsi" w:cstheme="minorHAnsi"/>
          <w:b w:val="0"/>
          <w:bCs w:val="0"/>
          <w:sz w:val="22"/>
          <w:szCs w:val="22"/>
          <w:vertAlign w:val="superscript"/>
        </w:rPr>
        <w:t>14</w:t>
      </w:r>
    </w:p>
    <w:p w14:paraId="3B12B3B0" w14:textId="77777777" w:rsidR="001141C5" w:rsidRPr="00596A89" w:rsidRDefault="001141C5" w:rsidP="001141C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96A89">
        <w:rPr>
          <w:rFonts w:asciiTheme="minorHAnsi" w:hAnsiTheme="minorHAnsi" w:cstheme="minorHAnsi"/>
          <w:b w:val="0"/>
          <w:bCs w:val="0"/>
          <w:sz w:val="22"/>
          <w:szCs w:val="22"/>
        </w:rPr>
        <w:t>Ipak</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mnogi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hrišćani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razumljivo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zastrašeni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zavetom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njegovim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ekstremn</w:t>
      </w:r>
      <w:r>
        <w:rPr>
          <w:rFonts w:asciiTheme="minorHAnsi" w:hAnsiTheme="minorHAnsi" w:cstheme="minorHAnsi"/>
          <w:b w:val="0"/>
          <w:bCs w:val="0"/>
          <w:sz w:val="22"/>
          <w:szCs w:val="22"/>
        </w:rPr>
        <w:t>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nasilj</w:t>
      </w:r>
      <w:r>
        <w:rPr>
          <w:rFonts w:asciiTheme="minorHAnsi" w:hAnsiTheme="minorHAnsi" w:cstheme="minorHAnsi"/>
          <w:b w:val="0"/>
          <w:bCs w:val="0"/>
          <w:sz w:val="22"/>
          <w:szCs w:val="22"/>
        </w:rPr>
        <w:t>em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njegovim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naizgled</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beskrajnim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rodoslovima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njegovim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tajanstvenim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imenima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mestima</w:t>
      </w:r>
      <w:proofErr w:type="spellEnd"/>
      <w:r w:rsidRPr="00596A89">
        <w:rPr>
          <w:rFonts w:asciiTheme="minorHAnsi" w:hAnsiTheme="minorHAnsi" w:cstheme="minorHAnsi"/>
          <w:b w:val="0"/>
          <w:bCs w:val="0"/>
          <w:sz w:val="22"/>
          <w:szCs w:val="22"/>
        </w:rPr>
        <w:t xml:space="preserve">. Ali ne </w:t>
      </w:r>
      <w:proofErr w:type="spellStart"/>
      <w:r w:rsidRPr="00596A89">
        <w:rPr>
          <w:rFonts w:asciiTheme="minorHAnsi" w:hAnsiTheme="minorHAnsi" w:cstheme="minorHAnsi"/>
          <w:b w:val="0"/>
          <w:bCs w:val="0"/>
          <w:sz w:val="22"/>
          <w:szCs w:val="22"/>
        </w:rPr>
        <w:t>treba</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budemo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obeshrabreni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jer</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bogate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nagrade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čekaju</w:t>
      </w:r>
      <w:proofErr w:type="spellEnd"/>
      <w:r w:rsidRPr="00596A89">
        <w:rPr>
          <w:rFonts w:asciiTheme="minorHAnsi" w:hAnsiTheme="minorHAnsi" w:cstheme="minorHAnsi"/>
          <w:b w:val="0"/>
          <w:bCs w:val="0"/>
          <w:sz w:val="22"/>
          <w:szCs w:val="22"/>
        </w:rPr>
        <w:t xml:space="preserve"> one koji ga </w:t>
      </w:r>
      <w:proofErr w:type="spellStart"/>
      <w:r w:rsidRPr="00596A89">
        <w:rPr>
          <w:rFonts w:asciiTheme="minorHAnsi" w:hAnsiTheme="minorHAnsi" w:cstheme="minorHAnsi"/>
          <w:b w:val="0"/>
          <w:bCs w:val="0"/>
          <w:sz w:val="22"/>
          <w:szCs w:val="22"/>
        </w:rPr>
        <w:t>marljivo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proučavaju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znajući</w:t>
      </w:r>
      <w:proofErr w:type="spellEnd"/>
      <w:r w:rsidRPr="00596A89">
        <w:rPr>
          <w:rFonts w:asciiTheme="minorHAnsi" w:hAnsiTheme="minorHAnsi" w:cstheme="minorHAnsi"/>
          <w:b w:val="0"/>
          <w:bCs w:val="0"/>
          <w:sz w:val="22"/>
          <w:szCs w:val="22"/>
        </w:rPr>
        <w:t xml:space="preserve"> da je </w:t>
      </w:r>
      <w:proofErr w:type="spellStart"/>
      <w:r w:rsidRPr="001141C5">
        <w:rPr>
          <w:rFonts w:asciiTheme="minorHAnsi" w:hAnsiTheme="minorHAnsi" w:cstheme="minorHAnsi"/>
          <w:sz w:val="22"/>
          <w:szCs w:val="22"/>
        </w:rPr>
        <w:t>podjednako</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božanski</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nadahnut</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kao</w:t>
      </w:r>
      <w:proofErr w:type="spellEnd"/>
      <w:r w:rsidRPr="001141C5">
        <w:rPr>
          <w:rFonts w:asciiTheme="minorHAnsi" w:hAnsiTheme="minorHAnsi" w:cstheme="minorHAnsi"/>
          <w:sz w:val="22"/>
          <w:szCs w:val="22"/>
        </w:rPr>
        <w:t xml:space="preserve"> i Novi </w:t>
      </w:r>
      <w:proofErr w:type="spellStart"/>
      <w:r w:rsidRPr="001141C5">
        <w:rPr>
          <w:rFonts w:asciiTheme="minorHAnsi" w:hAnsiTheme="minorHAnsi" w:cstheme="minorHAnsi"/>
          <w:sz w:val="22"/>
          <w:szCs w:val="22"/>
        </w:rPr>
        <w:t>zavet</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Teolog</w:t>
      </w:r>
      <w:proofErr w:type="spellEnd"/>
      <w:r w:rsidRPr="00596A89">
        <w:rPr>
          <w:rFonts w:asciiTheme="minorHAnsi" w:hAnsiTheme="minorHAnsi" w:cstheme="minorHAnsi"/>
          <w:b w:val="0"/>
          <w:bCs w:val="0"/>
          <w:sz w:val="22"/>
          <w:szCs w:val="22"/>
        </w:rPr>
        <w:t xml:space="preserve"> Vem </w:t>
      </w:r>
      <w:proofErr w:type="spellStart"/>
      <w:r w:rsidRPr="00596A89">
        <w:rPr>
          <w:rFonts w:asciiTheme="minorHAnsi" w:hAnsiTheme="minorHAnsi" w:cstheme="minorHAnsi"/>
          <w:b w:val="0"/>
          <w:bCs w:val="0"/>
          <w:sz w:val="22"/>
          <w:szCs w:val="22"/>
        </w:rPr>
        <w:t>Poithiess</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priznaje</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su</w:t>
      </w:r>
      <w:proofErr w:type="spellEnd"/>
      <w:r w:rsidRPr="00596A89">
        <w:rPr>
          <w:rFonts w:asciiTheme="minorHAnsi" w:hAnsiTheme="minorHAnsi" w:cstheme="minorHAnsi"/>
          <w:b w:val="0"/>
          <w:bCs w:val="0"/>
          <w:sz w:val="22"/>
          <w:szCs w:val="22"/>
        </w:rPr>
        <w:t xml:space="preserve"> mu, </w:t>
      </w:r>
      <w:proofErr w:type="spellStart"/>
      <w:r w:rsidRPr="00596A89">
        <w:rPr>
          <w:rFonts w:asciiTheme="minorHAnsi" w:hAnsiTheme="minorHAnsi" w:cstheme="minorHAnsi"/>
          <w:b w:val="0"/>
          <w:bCs w:val="0"/>
          <w:sz w:val="22"/>
          <w:szCs w:val="22"/>
        </w:rPr>
        <w:t>kada</w:t>
      </w:r>
      <w:proofErr w:type="spellEnd"/>
      <w:r w:rsidRPr="00596A89">
        <w:rPr>
          <w:rFonts w:asciiTheme="minorHAnsi" w:hAnsiTheme="minorHAnsi" w:cstheme="minorHAnsi"/>
          <w:b w:val="0"/>
          <w:bCs w:val="0"/>
          <w:sz w:val="22"/>
          <w:szCs w:val="22"/>
        </w:rPr>
        <w:t xml:space="preserve"> je bio </w:t>
      </w:r>
      <w:proofErr w:type="spellStart"/>
      <w:r w:rsidRPr="00596A89">
        <w:rPr>
          <w:rFonts w:asciiTheme="minorHAnsi" w:hAnsiTheme="minorHAnsi" w:cstheme="minorHAnsi"/>
          <w:b w:val="0"/>
          <w:bCs w:val="0"/>
          <w:sz w:val="22"/>
          <w:szCs w:val="22"/>
        </w:rPr>
        <w:t>mlad</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hrišćanin</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određeni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delovi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bili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teški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Pošto</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kao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tinejdžer</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pročitao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čitavu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Bibliju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mogao</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odgovori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starijoj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hrišćanki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koja</w:t>
      </w:r>
      <w:proofErr w:type="spellEnd"/>
      <w:r w:rsidRPr="00596A89">
        <w:rPr>
          <w:rFonts w:asciiTheme="minorHAnsi" w:hAnsiTheme="minorHAnsi" w:cstheme="minorHAnsi"/>
          <w:b w:val="0"/>
          <w:bCs w:val="0"/>
          <w:sz w:val="22"/>
          <w:szCs w:val="22"/>
        </w:rPr>
        <w:t xml:space="preserve"> ga je </w:t>
      </w:r>
      <w:proofErr w:type="spellStart"/>
      <w:r w:rsidRPr="00596A89">
        <w:rPr>
          <w:rFonts w:asciiTheme="minorHAnsi" w:hAnsiTheme="minorHAnsi" w:cstheme="minorHAnsi"/>
          <w:b w:val="0"/>
          <w:bCs w:val="0"/>
          <w:sz w:val="22"/>
          <w:szCs w:val="22"/>
        </w:rPr>
        <w:t>pitala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kako</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uspeo</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prođe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kroz</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Levitsku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knjigu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koju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mnogi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čitaoci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smatraju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bolno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suvom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Odgovor</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saznao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tek</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godinama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kasnije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kada</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shvatio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značaj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priče</w:t>
      </w:r>
      <w:proofErr w:type="spellEnd"/>
      <w:r w:rsidRPr="00596A89">
        <w:rPr>
          <w:rFonts w:asciiTheme="minorHAnsi" w:hAnsiTheme="minorHAnsi" w:cstheme="minorHAnsi"/>
          <w:b w:val="0"/>
          <w:bCs w:val="0"/>
          <w:sz w:val="22"/>
          <w:szCs w:val="22"/>
        </w:rPr>
        <w:t xml:space="preserve"> o putu </w:t>
      </w:r>
      <w:r>
        <w:rPr>
          <w:rFonts w:asciiTheme="minorHAnsi" w:hAnsiTheme="minorHAnsi" w:cstheme="minorHAnsi"/>
          <w:b w:val="0"/>
          <w:bCs w:val="0"/>
          <w:sz w:val="22"/>
          <w:szCs w:val="22"/>
        </w:rPr>
        <w:t>za</w:t>
      </w:r>
      <w:r w:rsidRPr="00596A89">
        <w:rPr>
          <w:rFonts w:asciiTheme="minorHAnsi" w:hAnsiTheme="minorHAnsi" w:cstheme="minorHAnsi"/>
          <w:b w:val="0"/>
          <w:bCs w:val="0"/>
          <w:sz w:val="22"/>
          <w:szCs w:val="22"/>
        </w:rPr>
        <w:t xml:space="preserve"> </w:t>
      </w:r>
      <w:proofErr w:type="spellStart"/>
      <w:r w:rsidRPr="001141C5">
        <w:rPr>
          <w:rFonts w:asciiTheme="minorHAnsi" w:hAnsiTheme="minorHAnsi" w:cstheme="minorHAnsi"/>
          <w:sz w:val="22"/>
          <w:szCs w:val="22"/>
        </w:rPr>
        <w:t>Emaus</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Poitressu</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sinulo</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kada</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Isus</w:t>
      </w:r>
      <w:proofErr w:type="spellEnd"/>
      <w:r w:rsidRPr="00596A89">
        <w:rPr>
          <w:rFonts w:asciiTheme="minorHAnsi" w:hAnsiTheme="minorHAnsi" w:cstheme="minorHAnsi"/>
          <w:b w:val="0"/>
          <w:bCs w:val="0"/>
          <w:sz w:val="22"/>
          <w:szCs w:val="22"/>
        </w:rPr>
        <w:t xml:space="preserve"> tog dana </w:t>
      </w:r>
      <w:proofErr w:type="spellStart"/>
      <w:r w:rsidRPr="00596A89">
        <w:rPr>
          <w:rFonts w:asciiTheme="minorHAnsi" w:hAnsiTheme="minorHAnsi" w:cstheme="minorHAnsi"/>
          <w:b w:val="0"/>
          <w:bCs w:val="0"/>
          <w:sz w:val="22"/>
          <w:szCs w:val="22"/>
        </w:rPr>
        <w:t>otvorio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Sveto</w:t>
      </w:r>
      <w:proofErr w:type="spellEnd"/>
      <w:r w:rsidRPr="00596A89">
        <w:rPr>
          <w:rFonts w:asciiTheme="minorHAnsi" w:hAnsiTheme="minorHAnsi" w:cstheme="minorHAnsi"/>
          <w:b w:val="0"/>
          <w:bCs w:val="0"/>
          <w:sz w:val="22"/>
          <w:szCs w:val="22"/>
        </w:rPr>
        <w:t xml:space="preserve"> pismo </w:t>
      </w:r>
      <w:proofErr w:type="spellStart"/>
      <w:r w:rsidRPr="00596A89">
        <w:rPr>
          <w:rFonts w:asciiTheme="minorHAnsi" w:hAnsiTheme="minorHAnsi" w:cstheme="minorHAnsi"/>
          <w:b w:val="0"/>
          <w:bCs w:val="0"/>
          <w:sz w:val="22"/>
          <w:szCs w:val="22"/>
        </w:rPr>
        <w:t>dvojici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svojih</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učenika</w:t>
      </w:r>
      <w:proofErr w:type="spellEnd"/>
      <w:r w:rsidRPr="00596A89">
        <w:rPr>
          <w:rFonts w:asciiTheme="minorHAnsi" w:hAnsiTheme="minorHAnsi" w:cstheme="minorHAnsi"/>
          <w:b w:val="0"/>
          <w:bCs w:val="0"/>
          <w:sz w:val="22"/>
          <w:szCs w:val="22"/>
        </w:rPr>
        <w:t xml:space="preserve">. Ne </w:t>
      </w:r>
      <w:proofErr w:type="spellStart"/>
      <w:r w:rsidRPr="00596A89">
        <w:rPr>
          <w:rFonts w:asciiTheme="minorHAnsi" w:hAnsiTheme="minorHAnsi" w:cstheme="minorHAnsi"/>
          <w:b w:val="0"/>
          <w:bCs w:val="0"/>
          <w:sz w:val="22"/>
          <w:szCs w:val="22"/>
        </w:rPr>
        <w:t>samo</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ih</w:t>
      </w:r>
      <w:proofErr w:type="spellEnd"/>
      <w:r w:rsidRPr="00596A89">
        <w:rPr>
          <w:rFonts w:asciiTheme="minorHAnsi" w:hAnsiTheme="minorHAnsi" w:cstheme="minorHAnsi"/>
          <w:b w:val="0"/>
          <w:bCs w:val="0"/>
          <w:sz w:val="22"/>
          <w:szCs w:val="22"/>
        </w:rPr>
        <w:t xml:space="preserve"> je </w:t>
      </w:r>
      <w:proofErr w:type="spellStart"/>
      <w:r w:rsidRPr="001141C5">
        <w:rPr>
          <w:rFonts w:asciiTheme="minorHAnsi" w:hAnsiTheme="minorHAnsi" w:cstheme="minorHAnsi"/>
          <w:sz w:val="22"/>
          <w:szCs w:val="22"/>
        </w:rPr>
        <w:t>proveo</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kroz</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starozavetno</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svedočenje</w:t>
      </w:r>
      <w:proofErr w:type="spellEnd"/>
      <w:r w:rsidRPr="001141C5">
        <w:rPr>
          <w:rFonts w:asciiTheme="minorHAnsi" w:hAnsiTheme="minorHAnsi" w:cstheme="minorHAnsi"/>
          <w:sz w:val="22"/>
          <w:szCs w:val="22"/>
        </w:rPr>
        <w:t xml:space="preserve"> o Sebi</w:t>
      </w:r>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vec</w:t>
      </w:r>
      <w:proofErr w:type="spellEnd"/>
      <w:r w:rsidRPr="00596A89">
        <w:rPr>
          <w:rFonts w:asciiTheme="minorHAnsi" w:hAnsiTheme="minorHAnsi" w:cstheme="minorHAnsi"/>
          <w:b w:val="0"/>
          <w:bCs w:val="0"/>
          <w:sz w:val="22"/>
          <w:szCs w:val="22"/>
        </w:rPr>
        <w:t xml:space="preserve">́ je </w:t>
      </w:r>
      <w:r w:rsidRPr="001141C5">
        <w:rPr>
          <w:rFonts w:asciiTheme="minorHAnsi" w:hAnsiTheme="minorHAnsi" w:cstheme="minorHAnsi"/>
          <w:sz w:val="22"/>
          <w:szCs w:val="22"/>
        </w:rPr>
        <w:t xml:space="preserve">i </w:t>
      </w:r>
      <w:proofErr w:type="spellStart"/>
      <w:r w:rsidRPr="001141C5">
        <w:rPr>
          <w:rFonts w:asciiTheme="minorHAnsi" w:hAnsiTheme="minorHAnsi" w:cstheme="minorHAnsi"/>
          <w:sz w:val="22"/>
          <w:szCs w:val="22"/>
        </w:rPr>
        <w:t>sažeo</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njegovu</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suštinu</w:t>
      </w:r>
      <w:proofErr w:type="spellEnd"/>
      <w:r w:rsidRPr="001141C5">
        <w:rPr>
          <w:rFonts w:asciiTheme="minorHAnsi" w:hAnsiTheme="minorHAnsi" w:cstheme="minorHAnsi"/>
          <w:sz w:val="22"/>
          <w:szCs w:val="22"/>
        </w:rPr>
        <w:t>. „</w:t>
      </w:r>
      <w:proofErr w:type="spellStart"/>
      <w:r w:rsidRPr="001141C5">
        <w:rPr>
          <w:rFonts w:asciiTheme="minorHAnsi" w:hAnsiTheme="minorHAnsi" w:cstheme="minorHAnsi"/>
          <w:sz w:val="22"/>
          <w:szCs w:val="22"/>
        </w:rPr>
        <w:t>Ceo</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Stari</w:t>
      </w:r>
      <w:proofErr w:type="spellEnd"/>
      <w:r w:rsidRPr="001141C5">
        <w:rPr>
          <w:rFonts w:asciiTheme="minorHAnsi" w:hAnsiTheme="minorHAnsi" w:cstheme="minorHAnsi"/>
          <w:sz w:val="22"/>
          <w:szCs w:val="22"/>
        </w:rPr>
        <w:t xml:space="preserve"> </w:t>
      </w:r>
      <w:proofErr w:type="spellStart"/>
      <w:proofErr w:type="gramStart"/>
      <w:r w:rsidRPr="001141C5">
        <w:rPr>
          <w:rFonts w:asciiTheme="minorHAnsi" w:hAnsiTheme="minorHAnsi" w:cstheme="minorHAnsi"/>
          <w:sz w:val="22"/>
          <w:szCs w:val="22"/>
        </w:rPr>
        <w:t>zavet</w:t>
      </w:r>
      <w:proofErr w:type="spellEnd"/>
      <w:r w:rsidRPr="00596A89">
        <w:rPr>
          <w:rFonts w:asciiTheme="minorHAnsi" w:hAnsiTheme="minorHAnsi" w:cstheme="minorHAnsi"/>
          <w:b w:val="0"/>
          <w:bCs w:val="0"/>
          <w:sz w:val="22"/>
          <w:szCs w:val="22"/>
        </w:rPr>
        <w:t>“</w:t>
      </w:r>
      <w:proofErr w:type="gram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objašnjava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Poitress</w:t>
      </w:r>
      <w:proofErr w:type="spellEnd"/>
      <w:r w:rsidRPr="00596A89">
        <w:rPr>
          <w:rFonts w:asciiTheme="minorHAnsi" w:hAnsiTheme="minorHAnsi" w:cstheme="minorHAnsi"/>
          <w:b w:val="0"/>
          <w:bCs w:val="0"/>
          <w:sz w:val="22"/>
          <w:szCs w:val="22"/>
        </w:rPr>
        <w:t>. „</w:t>
      </w:r>
      <w:proofErr w:type="spellStart"/>
      <w:r w:rsidRPr="001141C5">
        <w:rPr>
          <w:rFonts w:asciiTheme="minorHAnsi" w:hAnsiTheme="minorHAnsi" w:cstheme="minorHAnsi"/>
          <w:sz w:val="22"/>
          <w:szCs w:val="22"/>
        </w:rPr>
        <w:t>pronalazi</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svoj</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fokus</w:t>
      </w:r>
      <w:proofErr w:type="spellEnd"/>
      <w:r w:rsidRPr="001141C5">
        <w:rPr>
          <w:rFonts w:asciiTheme="minorHAnsi" w:hAnsiTheme="minorHAnsi" w:cstheme="minorHAnsi"/>
          <w:sz w:val="22"/>
          <w:szCs w:val="22"/>
        </w:rPr>
        <w:t xml:space="preserve"> u </w:t>
      </w:r>
      <w:proofErr w:type="spellStart"/>
      <w:r w:rsidRPr="001141C5">
        <w:rPr>
          <w:rFonts w:asciiTheme="minorHAnsi" w:hAnsiTheme="minorHAnsi" w:cstheme="minorHAnsi"/>
          <w:sz w:val="22"/>
          <w:szCs w:val="22"/>
        </w:rPr>
        <w:t>Isusu</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Hristu</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Njegovoj</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smrti</w:t>
      </w:r>
      <w:proofErr w:type="spellEnd"/>
      <w:r w:rsidRPr="001141C5">
        <w:rPr>
          <w:rFonts w:asciiTheme="minorHAnsi" w:hAnsiTheme="minorHAnsi" w:cstheme="minorHAnsi"/>
          <w:sz w:val="22"/>
          <w:szCs w:val="22"/>
        </w:rPr>
        <w:t xml:space="preserve"> i </w:t>
      </w:r>
      <w:proofErr w:type="spellStart"/>
      <w:r w:rsidRPr="001141C5">
        <w:rPr>
          <w:rFonts w:asciiTheme="minorHAnsi" w:hAnsiTheme="minorHAnsi" w:cstheme="minorHAnsi"/>
          <w:sz w:val="22"/>
          <w:szCs w:val="22"/>
        </w:rPr>
        <w:t>Njegovom</w:t>
      </w:r>
      <w:proofErr w:type="spellEnd"/>
      <w:r w:rsidRPr="001141C5">
        <w:rPr>
          <w:rFonts w:asciiTheme="minorHAnsi" w:hAnsiTheme="minorHAnsi" w:cstheme="minorHAnsi"/>
          <w:sz w:val="22"/>
          <w:szCs w:val="22"/>
        </w:rPr>
        <w:t xml:space="preserve"> </w:t>
      </w:r>
      <w:proofErr w:type="gramStart"/>
      <w:r w:rsidRPr="001141C5">
        <w:rPr>
          <w:rFonts w:asciiTheme="minorHAnsi" w:hAnsiTheme="minorHAnsi" w:cstheme="minorHAnsi"/>
          <w:sz w:val="22"/>
          <w:szCs w:val="22"/>
        </w:rPr>
        <w:t>vaskrsenju</w:t>
      </w:r>
      <w:r w:rsidRPr="00596A89">
        <w:rPr>
          <w:rFonts w:asciiTheme="minorHAnsi" w:hAnsiTheme="minorHAnsi" w:cstheme="minorHAnsi"/>
          <w:b w:val="0"/>
          <w:bCs w:val="0"/>
          <w:sz w:val="22"/>
          <w:szCs w:val="22"/>
        </w:rPr>
        <w:t>.“</w:t>
      </w:r>
      <w:proofErr w:type="gramEnd"/>
      <w:r w:rsidRPr="001141C5">
        <w:rPr>
          <w:rFonts w:asciiTheme="minorHAnsi" w:hAnsiTheme="minorHAnsi" w:cstheme="minorHAnsi"/>
          <w:b w:val="0"/>
          <w:bCs w:val="0"/>
          <w:sz w:val="22"/>
          <w:szCs w:val="22"/>
          <w:vertAlign w:val="superscript"/>
        </w:rPr>
        <w:t>15</w:t>
      </w:r>
    </w:p>
    <w:p w14:paraId="5BA1461A" w14:textId="77777777" w:rsidR="001141C5" w:rsidRPr="00596A89" w:rsidRDefault="001141C5" w:rsidP="001141C5">
      <w:pPr>
        <w:pStyle w:val="Bodytext120"/>
        <w:shd w:val="clear" w:color="auto" w:fill="auto"/>
        <w:spacing w:line="240" w:lineRule="auto"/>
        <w:ind w:firstLine="360"/>
        <w:rPr>
          <w:rFonts w:asciiTheme="minorHAnsi" w:hAnsiTheme="minorHAnsi" w:cstheme="minorHAnsi"/>
          <w:b w:val="0"/>
          <w:bCs w:val="0"/>
          <w:sz w:val="22"/>
          <w:szCs w:val="22"/>
        </w:rPr>
      </w:pPr>
      <w:r w:rsidRPr="00596A89">
        <w:rPr>
          <w:rFonts w:asciiTheme="minorHAnsi" w:hAnsiTheme="minorHAnsi" w:cstheme="minorHAnsi"/>
          <w:b w:val="0"/>
          <w:bCs w:val="0"/>
          <w:sz w:val="22"/>
          <w:szCs w:val="22"/>
        </w:rPr>
        <w:t xml:space="preserve">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ne </w:t>
      </w:r>
      <w:proofErr w:type="spellStart"/>
      <w:r w:rsidRPr="00596A89">
        <w:rPr>
          <w:rFonts w:asciiTheme="minorHAnsi" w:hAnsiTheme="minorHAnsi" w:cstheme="minorHAnsi"/>
          <w:b w:val="0"/>
          <w:bCs w:val="0"/>
          <w:sz w:val="22"/>
          <w:szCs w:val="22"/>
        </w:rPr>
        <w:t>zamenjuje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iako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obredni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zakoni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stavljeni</w:t>
      </w:r>
      <w:proofErr w:type="spellEnd"/>
      <w:r w:rsidRPr="00596A89">
        <w:rPr>
          <w:rFonts w:asciiTheme="minorHAnsi" w:hAnsiTheme="minorHAnsi" w:cstheme="minorHAnsi"/>
          <w:b w:val="0"/>
          <w:bCs w:val="0"/>
          <w:sz w:val="22"/>
          <w:szCs w:val="22"/>
        </w:rPr>
        <w:t xml:space="preserve"> po </w:t>
      </w:r>
      <w:proofErr w:type="spellStart"/>
      <w:r w:rsidRPr="00596A89">
        <w:rPr>
          <w:rFonts w:asciiTheme="minorHAnsi" w:hAnsiTheme="minorHAnsi" w:cstheme="minorHAnsi"/>
          <w:b w:val="0"/>
          <w:bCs w:val="0"/>
          <w:sz w:val="22"/>
          <w:szCs w:val="22"/>
        </w:rPr>
        <w:t>strani</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njegov</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sistem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žrtvovanja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što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opisuje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Jevrejska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knjiga</w:t>
      </w:r>
      <w:proofErr w:type="spellEnd"/>
      <w:r w:rsidRPr="00596A89">
        <w:rPr>
          <w:rFonts w:asciiTheme="minorHAnsi" w:hAnsiTheme="minorHAnsi" w:cstheme="minorHAnsi"/>
          <w:b w:val="0"/>
          <w:bCs w:val="0"/>
          <w:sz w:val="22"/>
          <w:szCs w:val="22"/>
        </w:rPr>
        <w:t xml:space="preserve">, je </w:t>
      </w:r>
      <w:r>
        <w:rPr>
          <w:rFonts w:asciiTheme="minorHAnsi" w:hAnsiTheme="minorHAnsi" w:cstheme="minorHAnsi"/>
          <w:b w:val="0"/>
          <w:bCs w:val="0"/>
          <w:sz w:val="22"/>
          <w:szCs w:val="22"/>
        </w:rPr>
        <w:t>na</w:t>
      </w:r>
      <w:r w:rsidRPr="00596A89">
        <w:rPr>
          <w:rFonts w:asciiTheme="minorHAnsi" w:hAnsiTheme="minorHAnsi" w:cstheme="minorHAnsi"/>
          <w:b w:val="0"/>
          <w:bCs w:val="0"/>
          <w:sz w:val="22"/>
          <w:szCs w:val="22"/>
        </w:rPr>
        <w:t>pu</w:t>
      </w:r>
      <w:r w:rsidRPr="00716972">
        <w:rPr>
          <w:rFonts w:asciiTheme="minorHAnsi" w:hAnsiTheme="minorHAnsi" w:cstheme="minorHAnsi"/>
          <w:b w:val="0"/>
          <w:bCs w:val="0"/>
          <w:sz w:val="22"/>
          <w:szCs w:val="22"/>
        </w:rPr>
        <w:t>š</w:t>
      </w:r>
      <w:r w:rsidRPr="00596A89">
        <w:rPr>
          <w:rFonts w:asciiTheme="minorHAnsi" w:hAnsiTheme="minorHAnsi" w:cstheme="minorHAnsi"/>
          <w:b w:val="0"/>
          <w:bCs w:val="0"/>
          <w:sz w:val="22"/>
          <w:szCs w:val="22"/>
        </w:rPr>
        <w:t>t</w:t>
      </w:r>
      <w:r>
        <w:rPr>
          <w:rFonts w:asciiTheme="minorHAnsi" w:hAnsiTheme="minorHAnsi" w:cstheme="minorHAnsi"/>
          <w:b w:val="0"/>
          <w:bCs w:val="0"/>
          <w:sz w:val="22"/>
          <w:szCs w:val="22"/>
        </w:rPr>
        <w:t>en</w:t>
      </w:r>
      <w:r w:rsidRPr="00596A89">
        <w:rPr>
          <w:rFonts w:asciiTheme="minorHAnsi" w:hAnsiTheme="minorHAnsi" w:cstheme="minorHAnsi"/>
          <w:b w:val="0"/>
          <w:bCs w:val="0"/>
          <w:sz w:val="22"/>
          <w:szCs w:val="22"/>
        </w:rPr>
        <w:t>.</w:t>
      </w:r>
      <w:r w:rsidRPr="001141C5">
        <w:rPr>
          <w:rFonts w:asciiTheme="minorHAnsi" w:hAnsiTheme="minorHAnsi" w:cstheme="minorHAnsi"/>
          <w:b w:val="0"/>
          <w:bCs w:val="0"/>
          <w:sz w:val="22"/>
          <w:szCs w:val="22"/>
          <w:vertAlign w:val="superscript"/>
        </w:rPr>
        <w:t>16</w:t>
      </w:r>
      <w:r w:rsidRPr="00596A89">
        <w:rPr>
          <w:rFonts w:asciiTheme="minorHAnsi" w:hAnsiTheme="minorHAnsi" w:cstheme="minorHAnsi"/>
          <w:b w:val="0"/>
          <w:bCs w:val="0"/>
          <w:sz w:val="22"/>
          <w:szCs w:val="22"/>
        </w:rPr>
        <w:t xml:space="preserve"> „Novi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jevanđelje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nikada</w:t>
      </w:r>
      <w:proofErr w:type="spellEnd"/>
      <w:r w:rsidRPr="00596A89">
        <w:rPr>
          <w:rFonts w:asciiTheme="minorHAnsi" w:hAnsiTheme="minorHAnsi" w:cstheme="minorHAnsi"/>
          <w:b w:val="0"/>
          <w:bCs w:val="0"/>
          <w:sz w:val="22"/>
          <w:szCs w:val="22"/>
        </w:rPr>
        <w:t xml:space="preserve"> ne </w:t>
      </w:r>
      <w:proofErr w:type="spellStart"/>
      <w:r w:rsidRPr="00596A89">
        <w:rPr>
          <w:rFonts w:asciiTheme="minorHAnsi" w:hAnsiTheme="minorHAnsi" w:cstheme="minorHAnsi"/>
          <w:b w:val="0"/>
          <w:bCs w:val="0"/>
          <w:sz w:val="22"/>
          <w:szCs w:val="22"/>
        </w:rPr>
        <w:t>tvrde</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su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zamenili</w:t>
      </w:r>
      <w:proofErr w:type="spellEnd"/>
      <w:r w:rsidRPr="00596A89">
        <w:rPr>
          <w:rFonts w:asciiTheme="minorHAnsi" w:hAnsiTheme="minorHAnsi" w:cstheme="minorHAnsi"/>
          <w:b w:val="0"/>
          <w:bCs w:val="0"/>
          <w:sz w:val="22"/>
          <w:szCs w:val="22"/>
        </w:rPr>
        <w:t xml:space="preserve"> </w:t>
      </w:r>
      <w:proofErr w:type="spellStart"/>
      <w:r w:rsidRPr="001141C5">
        <w:rPr>
          <w:rFonts w:asciiTheme="minorHAnsi" w:hAnsiTheme="minorHAnsi" w:cstheme="minorHAnsi"/>
          <w:sz w:val="22"/>
          <w:szCs w:val="22"/>
        </w:rPr>
        <w:t>Stari</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zavet</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smislu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njegovog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kanonskog</w:t>
      </w:r>
      <w:proofErr w:type="spellEnd"/>
      <w:r w:rsidRPr="00596A89">
        <w:rPr>
          <w:rFonts w:asciiTheme="minorHAnsi" w:hAnsiTheme="minorHAnsi" w:cstheme="minorHAnsi"/>
          <w:b w:val="0"/>
          <w:bCs w:val="0"/>
          <w:sz w:val="22"/>
          <w:szCs w:val="22"/>
        </w:rPr>
        <w:t xml:space="preserve"> </w:t>
      </w:r>
      <w:proofErr w:type="spellStart"/>
      <w:proofErr w:type="gramStart"/>
      <w:r w:rsidRPr="00596A89">
        <w:rPr>
          <w:rFonts w:asciiTheme="minorHAnsi" w:hAnsiTheme="minorHAnsi" w:cstheme="minorHAnsi"/>
          <w:b w:val="0"/>
          <w:bCs w:val="0"/>
          <w:sz w:val="22"/>
          <w:szCs w:val="22"/>
        </w:rPr>
        <w:t>statusa</w:t>
      </w:r>
      <w:proofErr w:type="spellEnd"/>
      <w:r w:rsidRPr="00596A89">
        <w:rPr>
          <w:rFonts w:asciiTheme="minorHAnsi" w:hAnsiTheme="minorHAnsi" w:cstheme="minorHAnsi"/>
          <w:b w:val="0"/>
          <w:bCs w:val="0"/>
          <w:sz w:val="22"/>
          <w:szCs w:val="22"/>
        </w:rPr>
        <w:t>“</w:t>
      </w:r>
      <w:proofErr w:type="gramEnd"/>
      <w:r w:rsidRPr="00596A89">
        <w:rPr>
          <w:rFonts w:asciiTheme="minorHAnsi" w:hAnsiTheme="minorHAnsi" w:cstheme="minorHAnsi"/>
          <w:b w:val="0"/>
          <w:bCs w:val="0"/>
          <w:sz w:val="22"/>
          <w:szCs w:val="22"/>
        </w:rPr>
        <w:t>, ​​</w:t>
      </w:r>
      <w:proofErr w:type="spellStart"/>
      <w:r w:rsidRPr="00596A89">
        <w:rPr>
          <w:rFonts w:asciiTheme="minorHAnsi" w:hAnsiTheme="minorHAnsi" w:cstheme="minorHAnsi"/>
          <w:b w:val="0"/>
          <w:bCs w:val="0"/>
          <w:sz w:val="22"/>
          <w:szCs w:val="22"/>
        </w:rPr>
        <w:t>objašnjava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Judžin</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Meril</w:t>
      </w:r>
      <w:proofErr w:type="spellEnd"/>
      <w:r w:rsidRPr="00596A89">
        <w:rPr>
          <w:rFonts w:asciiTheme="minorHAnsi" w:hAnsiTheme="minorHAnsi" w:cstheme="minorHAnsi"/>
          <w:b w:val="0"/>
          <w:bCs w:val="0"/>
          <w:sz w:val="22"/>
          <w:szCs w:val="22"/>
        </w:rPr>
        <w:t>, „</w:t>
      </w:r>
      <w:proofErr w:type="spellStart"/>
      <w:r w:rsidRPr="00596A89">
        <w:rPr>
          <w:rFonts w:asciiTheme="minorHAnsi" w:hAnsiTheme="minorHAnsi" w:cstheme="minorHAnsi"/>
          <w:b w:val="0"/>
          <w:bCs w:val="0"/>
          <w:sz w:val="22"/>
          <w:szCs w:val="22"/>
        </w:rPr>
        <w:t>Iznova</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iznova</w:t>
      </w:r>
      <w:proofErr w:type="spellEnd"/>
      <w:r w:rsidRPr="00596A89">
        <w:rPr>
          <w:rFonts w:asciiTheme="minorHAnsi" w:hAnsiTheme="minorHAnsi" w:cstheme="minorHAnsi"/>
          <w:b w:val="0"/>
          <w:bCs w:val="0"/>
          <w:sz w:val="22"/>
          <w:szCs w:val="22"/>
        </w:rPr>
        <w:t xml:space="preserve">... on </w:t>
      </w:r>
      <w:r w:rsidRPr="001141C5">
        <w:rPr>
          <w:rFonts w:asciiTheme="minorHAnsi" w:hAnsiTheme="minorHAnsi" w:cstheme="minorHAnsi"/>
          <w:sz w:val="22"/>
          <w:szCs w:val="22"/>
        </w:rPr>
        <w:t xml:space="preserve">se </w:t>
      </w:r>
      <w:proofErr w:type="spellStart"/>
      <w:r w:rsidRPr="001141C5">
        <w:rPr>
          <w:rFonts w:asciiTheme="minorHAnsi" w:hAnsiTheme="minorHAnsi" w:cstheme="minorHAnsi"/>
          <w:sz w:val="22"/>
          <w:szCs w:val="22"/>
        </w:rPr>
        <w:t>navodi</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kao</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Reč</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Božja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izgubio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ništa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od</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svog</w:t>
      </w:r>
      <w:proofErr w:type="spellEnd"/>
      <w:r w:rsidRPr="00596A89">
        <w:rPr>
          <w:rFonts w:asciiTheme="minorHAnsi" w:hAnsiTheme="minorHAnsi" w:cstheme="minorHAnsi"/>
          <w:b w:val="0"/>
          <w:bCs w:val="0"/>
          <w:sz w:val="22"/>
          <w:szCs w:val="22"/>
        </w:rPr>
        <w:t xml:space="preserve"> </w:t>
      </w:r>
      <w:proofErr w:type="spellStart"/>
      <w:r w:rsidRPr="001141C5">
        <w:rPr>
          <w:rFonts w:asciiTheme="minorHAnsi" w:hAnsiTheme="minorHAnsi" w:cstheme="minorHAnsi"/>
          <w:sz w:val="22"/>
          <w:szCs w:val="22"/>
        </w:rPr>
        <w:t>karaktera</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učitelja</w:t>
      </w:r>
      <w:proofErr w:type="spellEnd"/>
      <w:r w:rsidRPr="001141C5">
        <w:rPr>
          <w:rFonts w:asciiTheme="minorHAnsi" w:hAnsiTheme="minorHAnsi" w:cstheme="minorHAnsi"/>
          <w:sz w:val="22"/>
          <w:szCs w:val="22"/>
        </w:rPr>
        <w:t xml:space="preserve"> za </w:t>
      </w:r>
      <w:proofErr w:type="spellStart"/>
      <w:r w:rsidRPr="00596A89">
        <w:rPr>
          <w:rFonts w:asciiTheme="minorHAnsi" w:hAnsiTheme="minorHAnsi" w:cstheme="minorHAnsi"/>
          <w:b w:val="0"/>
          <w:bCs w:val="0"/>
          <w:sz w:val="22"/>
          <w:szCs w:val="22"/>
        </w:rPr>
        <w:t>hrišćanskog</w:t>
      </w:r>
      <w:proofErr w:type="spellEnd"/>
      <w:r w:rsidRPr="00596A89">
        <w:rPr>
          <w:rFonts w:asciiTheme="minorHAnsi" w:hAnsiTheme="minorHAnsi" w:cstheme="minorHAnsi"/>
          <w:b w:val="0"/>
          <w:bCs w:val="0"/>
          <w:sz w:val="22"/>
          <w:szCs w:val="22"/>
        </w:rPr>
        <w:t xml:space="preserve"> </w:t>
      </w:r>
      <w:proofErr w:type="gramStart"/>
      <w:r w:rsidRPr="001141C5">
        <w:rPr>
          <w:rFonts w:asciiTheme="minorHAnsi" w:hAnsiTheme="minorHAnsi" w:cstheme="minorHAnsi"/>
          <w:sz w:val="22"/>
          <w:szCs w:val="22"/>
        </w:rPr>
        <w:t>vernika</w:t>
      </w:r>
      <w:r w:rsidRPr="00596A89">
        <w:rPr>
          <w:rFonts w:asciiTheme="minorHAnsi" w:hAnsiTheme="minorHAnsi" w:cstheme="minorHAnsi"/>
          <w:b w:val="0"/>
          <w:bCs w:val="0"/>
          <w:sz w:val="22"/>
          <w:szCs w:val="22"/>
        </w:rPr>
        <w:t>.“</w:t>
      </w:r>
      <w:proofErr w:type="gramEnd"/>
      <w:r w:rsidRPr="001141C5">
        <w:rPr>
          <w:rFonts w:asciiTheme="minorHAnsi" w:hAnsiTheme="minorHAnsi" w:cstheme="minorHAnsi"/>
          <w:b w:val="0"/>
          <w:bCs w:val="0"/>
          <w:sz w:val="22"/>
          <w:szCs w:val="22"/>
          <w:vertAlign w:val="superscript"/>
        </w:rPr>
        <w:t>17</w:t>
      </w:r>
      <w:r w:rsidRPr="00596A89">
        <w:rPr>
          <w:rFonts w:asciiTheme="minorHAnsi" w:hAnsiTheme="minorHAnsi" w:cstheme="minorHAnsi"/>
          <w:b w:val="0"/>
          <w:bCs w:val="0"/>
          <w:sz w:val="22"/>
          <w:szCs w:val="22"/>
        </w:rPr>
        <w:t xml:space="preserve"> Na </w:t>
      </w:r>
      <w:proofErr w:type="spellStart"/>
      <w:r w:rsidRPr="00596A89">
        <w:rPr>
          <w:rFonts w:asciiTheme="minorHAnsi" w:hAnsiTheme="minorHAnsi" w:cstheme="minorHAnsi"/>
          <w:b w:val="0"/>
          <w:bCs w:val="0"/>
          <w:sz w:val="22"/>
          <w:szCs w:val="22"/>
        </w:rPr>
        <w:t>kraju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krajeva</w:t>
      </w:r>
      <w:proofErr w:type="spellEnd"/>
      <w:r w:rsidRPr="00596A89">
        <w:rPr>
          <w:rFonts w:asciiTheme="minorHAnsi" w:hAnsiTheme="minorHAnsi" w:cstheme="minorHAnsi"/>
          <w:b w:val="0"/>
          <w:bCs w:val="0"/>
          <w:sz w:val="22"/>
          <w:szCs w:val="22"/>
        </w:rPr>
        <w:t xml:space="preserve">, </w:t>
      </w:r>
      <w:proofErr w:type="spellStart"/>
      <w:r w:rsidRPr="001141C5">
        <w:rPr>
          <w:rFonts w:asciiTheme="minorHAnsi" w:hAnsiTheme="minorHAnsi" w:cstheme="minorHAnsi"/>
          <w:sz w:val="22"/>
          <w:szCs w:val="22"/>
        </w:rPr>
        <w:t>Isus</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nam</w:t>
      </w:r>
      <w:proofErr w:type="spellEnd"/>
      <w:r w:rsidRPr="00596A89">
        <w:rPr>
          <w:rFonts w:asciiTheme="minorHAnsi" w:hAnsiTheme="minorHAnsi" w:cstheme="minorHAnsi"/>
          <w:b w:val="0"/>
          <w:bCs w:val="0"/>
          <w:sz w:val="22"/>
          <w:szCs w:val="22"/>
        </w:rPr>
        <w:t xml:space="preserve"> je bez </w:t>
      </w:r>
      <w:proofErr w:type="spellStart"/>
      <w:r w:rsidRPr="00596A89">
        <w:rPr>
          <w:rFonts w:asciiTheme="minorHAnsi" w:hAnsiTheme="minorHAnsi" w:cstheme="minorHAnsi"/>
          <w:b w:val="0"/>
          <w:bCs w:val="0"/>
          <w:sz w:val="22"/>
          <w:szCs w:val="22"/>
        </w:rPr>
        <w:t>sumnje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rekao</w:t>
      </w:r>
      <w:proofErr w:type="spellEnd"/>
      <w:r w:rsidRPr="00596A89">
        <w:rPr>
          <w:rFonts w:asciiTheme="minorHAnsi" w:hAnsiTheme="minorHAnsi" w:cstheme="minorHAnsi"/>
          <w:b w:val="0"/>
          <w:bCs w:val="0"/>
          <w:sz w:val="22"/>
          <w:szCs w:val="22"/>
        </w:rPr>
        <w:t xml:space="preserve"> da </w:t>
      </w:r>
      <w:proofErr w:type="spellStart"/>
      <w:r w:rsidRPr="001141C5">
        <w:rPr>
          <w:rFonts w:asciiTheme="minorHAnsi" w:hAnsiTheme="minorHAnsi" w:cstheme="minorHAnsi"/>
          <w:sz w:val="22"/>
          <w:szCs w:val="22"/>
        </w:rPr>
        <w:t>nije</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došao</w:t>
      </w:r>
      <w:proofErr w:type="spellEnd"/>
      <w:r w:rsidRPr="001141C5">
        <w:rPr>
          <w:rFonts w:asciiTheme="minorHAnsi" w:hAnsiTheme="minorHAnsi" w:cstheme="minorHAnsi"/>
          <w:sz w:val="22"/>
          <w:szCs w:val="22"/>
        </w:rPr>
        <w:t xml:space="preserve"> da </w:t>
      </w:r>
      <w:proofErr w:type="spellStart"/>
      <w:r w:rsidRPr="001141C5">
        <w:rPr>
          <w:rFonts w:asciiTheme="minorHAnsi" w:hAnsiTheme="minorHAnsi" w:cstheme="minorHAnsi"/>
          <w:sz w:val="22"/>
          <w:szCs w:val="22"/>
        </w:rPr>
        <w:t>ukine</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Zakon</w:t>
      </w:r>
      <w:proofErr w:type="spellEnd"/>
      <w:r w:rsidRPr="001141C5">
        <w:rPr>
          <w:rFonts w:asciiTheme="minorHAnsi" w:hAnsiTheme="minorHAnsi" w:cstheme="minorHAnsi"/>
          <w:sz w:val="22"/>
          <w:szCs w:val="22"/>
        </w:rPr>
        <w:t xml:space="preserve">, </w:t>
      </w:r>
      <w:proofErr w:type="spellStart"/>
      <w:r w:rsidRPr="001141C5">
        <w:rPr>
          <w:rFonts w:asciiTheme="minorHAnsi" w:hAnsiTheme="minorHAnsi" w:cstheme="minorHAnsi"/>
          <w:sz w:val="22"/>
          <w:szCs w:val="22"/>
        </w:rPr>
        <w:t>vec</w:t>
      </w:r>
      <w:proofErr w:type="spellEnd"/>
      <w:r w:rsidRPr="001141C5">
        <w:rPr>
          <w:rFonts w:asciiTheme="minorHAnsi" w:hAnsiTheme="minorHAnsi" w:cstheme="minorHAnsi"/>
          <w:sz w:val="22"/>
          <w:szCs w:val="22"/>
        </w:rPr>
        <w:t xml:space="preserve">́ da ga </w:t>
      </w:r>
      <w:proofErr w:type="spellStart"/>
      <w:r w:rsidRPr="001141C5">
        <w:rPr>
          <w:rFonts w:asciiTheme="minorHAnsi" w:hAnsiTheme="minorHAnsi" w:cstheme="minorHAnsi"/>
          <w:sz w:val="22"/>
          <w:szCs w:val="22"/>
        </w:rPr>
        <w:t>ispuni</w:t>
      </w:r>
      <w:proofErr w:type="spellEnd"/>
      <w:r w:rsidRPr="001141C5">
        <w:rPr>
          <w:rFonts w:asciiTheme="minorHAnsi" w:hAnsiTheme="minorHAnsi" w:cstheme="minorHAnsi"/>
          <w:sz w:val="22"/>
          <w:szCs w:val="22"/>
        </w:rPr>
        <w:t xml:space="preserve"> (Matej 5:17</w:t>
      </w:r>
      <w:r w:rsidRPr="00596A89">
        <w:rPr>
          <w:rFonts w:asciiTheme="minorHAnsi" w:hAnsiTheme="minorHAnsi" w:cstheme="minorHAnsi"/>
          <w:b w:val="0"/>
          <w:bCs w:val="0"/>
          <w:sz w:val="22"/>
          <w:szCs w:val="22"/>
        </w:rPr>
        <w:t xml:space="preserve">), a </w:t>
      </w:r>
      <w:proofErr w:type="spellStart"/>
      <w:r w:rsidRPr="00596A89">
        <w:rPr>
          <w:rFonts w:asciiTheme="minorHAnsi" w:hAnsiTheme="minorHAnsi" w:cstheme="minorHAnsi"/>
          <w:b w:val="0"/>
          <w:bCs w:val="0"/>
          <w:sz w:val="22"/>
          <w:szCs w:val="22"/>
        </w:rPr>
        <w:t>ispunjenje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Zakona</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daleko</w:t>
      </w:r>
      <w:proofErr w:type="spellEnd"/>
      <w:r w:rsidRPr="00596A89">
        <w:rPr>
          <w:rFonts w:asciiTheme="minorHAnsi" w:hAnsiTheme="minorHAnsi" w:cstheme="minorHAnsi"/>
          <w:b w:val="0"/>
          <w:bCs w:val="0"/>
          <w:sz w:val="22"/>
          <w:szCs w:val="22"/>
        </w:rPr>
        <w:t xml:space="preserve"> od toga da ga </w:t>
      </w:r>
      <w:proofErr w:type="spellStart"/>
      <w:r w:rsidRPr="00596A89">
        <w:rPr>
          <w:rFonts w:asciiTheme="minorHAnsi" w:hAnsiTheme="minorHAnsi" w:cstheme="minorHAnsi"/>
          <w:b w:val="0"/>
          <w:bCs w:val="0"/>
          <w:sz w:val="22"/>
          <w:szCs w:val="22"/>
        </w:rPr>
        <w:t>zameni</w:t>
      </w:r>
      <w:proofErr w:type="spellEnd"/>
      <w:r w:rsidRPr="00596A89">
        <w:rPr>
          <w:rFonts w:asciiTheme="minorHAnsi" w:hAnsiTheme="minorHAnsi" w:cstheme="minorHAnsi"/>
          <w:b w:val="0"/>
          <w:bCs w:val="0"/>
          <w:sz w:val="22"/>
          <w:szCs w:val="22"/>
        </w:rPr>
        <w:t>.</w:t>
      </w:r>
    </w:p>
    <w:p w14:paraId="66467831" w14:textId="77777777" w:rsidR="00A611D1" w:rsidRDefault="00A611D1" w:rsidP="00A611D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96A89">
        <w:rPr>
          <w:rFonts w:asciiTheme="minorHAnsi" w:hAnsiTheme="minorHAnsi" w:cstheme="minorHAnsi"/>
          <w:b w:val="0"/>
          <w:bCs w:val="0"/>
          <w:sz w:val="22"/>
          <w:szCs w:val="22"/>
        </w:rPr>
        <w:t>Moramo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razlikovati</w:t>
      </w:r>
      <w:proofErr w:type="spellEnd"/>
      <w:r w:rsidRPr="00596A8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knjige</w:t>
      </w:r>
      <w:proofErr w:type="spellEnd"/>
      <w:r>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i 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s </w:t>
      </w:r>
      <w:proofErr w:type="spellStart"/>
      <w:r w:rsidRPr="00596A89">
        <w:rPr>
          <w:rFonts w:asciiTheme="minorHAnsi" w:hAnsiTheme="minorHAnsi" w:cstheme="minorHAnsi"/>
          <w:b w:val="0"/>
          <w:bCs w:val="0"/>
          <w:sz w:val="22"/>
          <w:szCs w:val="22"/>
        </w:rPr>
        <w:t>jedne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strane</w:t>
      </w:r>
      <w:proofErr w:type="spellEnd"/>
      <w:r w:rsidRPr="00596A89">
        <w:rPr>
          <w:rFonts w:asciiTheme="minorHAnsi" w:hAnsiTheme="minorHAnsi" w:cstheme="minorHAnsi"/>
          <w:b w:val="0"/>
          <w:bCs w:val="0"/>
          <w:sz w:val="22"/>
          <w:szCs w:val="22"/>
        </w:rPr>
        <w:t xml:space="preserve">, i s </w:t>
      </w:r>
      <w:proofErr w:type="spellStart"/>
      <w:r w:rsidRPr="00596A89">
        <w:rPr>
          <w:rFonts w:asciiTheme="minorHAnsi" w:hAnsiTheme="minorHAnsi" w:cstheme="minorHAnsi"/>
          <w:b w:val="0"/>
          <w:bCs w:val="0"/>
          <w:sz w:val="22"/>
          <w:szCs w:val="22"/>
        </w:rPr>
        <w:t>druge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 </w:t>
      </w:r>
      <w:proofErr w:type="spellStart"/>
      <w:r w:rsidRPr="00596A89">
        <w:rPr>
          <w:rFonts w:asciiTheme="minorHAnsi" w:hAnsiTheme="minorHAnsi" w:cstheme="minorHAnsi"/>
          <w:b w:val="0"/>
          <w:bCs w:val="0"/>
          <w:sz w:val="22"/>
          <w:szCs w:val="22"/>
        </w:rPr>
        <w:t>Stari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i 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w:t>
      </w:r>
      <w:proofErr w:type="spellStart"/>
      <w:r w:rsidRPr="00A611D1">
        <w:rPr>
          <w:rFonts w:asciiTheme="minorHAnsi" w:hAnsiTheme="minorHAnsi" w:cstheme="minorHAnsi"/>
          <w:sz w:val="22"/>
          <w:szCs w:val="22"/>
        </w:rPr>
        <w:t>Stari</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zavet</w:t>
      </w:r>
      <w:proofErr w:type="spellEnd"/>
      <w:r w:rsidRPr="00A611D1">
        <w:rPr>
          <w:rFonts w:asciiTheme="minorHAnsi" w:hAnsiTheme="minorHAnsi" w:cstheme="minorHAnsi"/>
          <w:sz w:val="22"/>
          <w:szCs w:val="22"/>
        </w:rPr>
        <w:t xml:space="preserve"> je </w:t>
      </w:r>
      <w:proofErr w:type="spellStart"/>
      <w:r w:rsidRPr="00A611D1">
        <w:rPr>
          <w:rFonts w:asciiTheme="minorHAnsi" w:hAnsiTheme="minorHAnsi" w:cstheme="minorHAnsi"/>
          <w:sz w:val="22"/>
          <w:szCs w:val="22"/>
        </w:rPr>
        <w:t>književni</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dokument</w:t>
      </w:r>
      <w:proofErr w:type="spellEnd"/>
      <w:r w:rsidRPr="00A611D1">
        <w:rPr>
          <w:rFonts w:asciiTheme="minorHAnsi" w:hAnsiTheme="minorHAnsi" w:cstheme="minorHAnsi"/>
          <w:sz w:val="22"/>
          <w:szCs w:val="22"/>
        </w:rPr>
        <w:t xml:space="preserve"> koji </w:t>
      </w:r>
      <w:proofErr w:type="spellStart"/>
      <w:r w:rsidRPr="00A611D1">
        <w:rPr>
          <w:rFonts w:asciiTheme="minorHAnsi" w:hAnsiTheme="minorHAnsi" w:cstheme="minorHAnsi"/>
          <w:sz w:val="22"/>
          <w:szCs w:val="22"/>
        </w:rPr>
        <w:t>uključuje</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pisani</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zapis</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istorije</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iskupljenja</w:t>
      </w:r>
      <w:proofErr w:type="spellEnd"/>
      <w:r w:rsidRPr="00596A89">
        <w:rPr>
          <w:rFonts w:asciiTheme="minorHAnsi" w:hAnsiTheme="minorHAnsi" w:cstheme="minorHAnsi"/>
          <w:b w:val="0"/>
          <w:bCs w:val="0"/>
          <w:sz w:val="22"/>
          <w:szCs w:val="22"/>
        </w:rPr>
        <w:t xml:space="preserve">. Ona </w:t>
      </w:r>
      <w:proofErr w:type="spellStart"/>
      <w:r w:rsidRPr="00596A89">
        <w:rPr>
          <w:rFonts w:asciiTheme="minorHAnsi" w:hAnsiTheme="minorHAnsi" w:cstheme="minorHAnsi"/>
          <w:b w:val="0"/>
          <w:bCs w:val="0"/>
          <w:sz w:val="22"/>
          <w:szCs w:val="22"/>
        </w:rPr>
        <w:t>pruža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istorijski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prikaz</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pravnog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ugovora</w:t>
      </w:r>
      <w:proofErr w:type="spellEnd"/>
      <w:r w:rsidRPr="00596A89">
        <w:rPr>
          <w:rFonts w:asciiTheme="minorHAnsi" w:hAnsiTheme="minorHAnsi" w:cstheme="minorHAnsi"/>
          <w:b w:val="0"/>
          <w:bCs w:val="0"/>
          <w:sz w:val="22"/>
          <w:szCs w:val="22"/>
        </w:rPr>
        <w:t xml:space="preserve"> koji je Bog </w:t>
      </w:r>
      <w:proofErr w:type="spellStart"/>
      <w:r w:rsidRPr="00596A89">
        <w:rPr>
          <w:rFonts w:asciiTheme="minorHAnsi" w:hAnsiTheme="minorHAnsi" w:cstheme="minorHAnsi"/>
          <w:b w:val="0"/>
          <w:bCs w:val="0"/>
          <w:sz w:val="22"/>
          <w:szCs w:val="22"/>
        </w:rPr>
        <w:t>sklopio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Izraelcima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planini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Sinaj</w:t>
      </w:r>
      <w:proofErr w:type="spellEnd"/>
      <w:r w:rsidRPr="00596A89">
        <w:rPr>
          <w:rFonts w:asciiTheme="minorHAnsi" w:hAnsiTheme="minorHAnsi" w:cstheme="minorHAnsi"/>
          <w:b w:val="0"/>
          <w:bCs w:val="0"/>
          <w:sz w:val="22"/>
          <w:szCs w:val="22"/>
        </w:rPr>
        <w:t xml:space="preserve">, koji je </w:t>
      </w:r>
      <w:proofErr w:type="spellStart"/>
      <w:r w:rsidRPr="00596A89">
        <w:rPr>
          <w:rFonts w:asciiTheme="minorHAnsi" w:hAnsiTheme="minorHAnsi" w:cstheme="minorHAnsi"/>
          <w:b w:val="0"/>
          <w:bCs w:val="0"/>
          <w:sz w:val="22"/>
          <w:szCs w:val="22"/>
        </w:rPr>
        <w:t>činio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osnovu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Božjeg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odnosa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prema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izraelskom</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narodu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Ovaj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ugovor</w:t>
      </w:r>
      <w:proofErr w:type="spellEnd"/>
      <w:r w:rsidRPr="00596A89">
        <w:rPr>
          <w:rFonts w:asciiTheme="minorHAnsi" w:hAnsiTheme="minorHAnsi" w:cstheme="minorHAnsi"/>
          <w:b w:val="0"/>
          <w:bCs w:val="0"/>
          <w:sz w:val="22"/>
          <w:szCs w:val="22"/>
        </w:rPr>
        <w:t xml:space="preserve"> se </w:t>
      </w:r>
      <w:proofErr w:type="spellStart"/>
      <w:r w:rsidRPr="00596A89">
        <w:rPr>
          <w:rFonts w:asciiTheme="minorHAnsi" w:hAnsiTheme="minorHAnsi" w:cstheme="minorHAnsi"/>
          <w:b w:val="0"/>
          <w:bCs w:val="0"/>
          <w:sz w:val="22"/>
          <w:szCs w:val="22"/>
        </w:rPr>
        <w:t>zove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takođe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književni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dokument</w:t>
      </w:r>
      <w:proofErr w:type="spellEnd"/>
      <w:r w:rsidRPr="00596A89">
        <w:rPr>
          <w:rFonts w:asciiTheme="minorHAnsi" w:hAnsiTheme="minorHAnsi" w:cstheme="minorHAnsi"/>
          <w:b w:val="0"/>
          <w:bCs w:val="0"/>
          <w:sz w:val="22"/>
          <w:szCs w:val="22"/>
        </w:rPr>
        <w:t xml:space="preserve"> koji </w:t>
      </w:r>
      <w:proofErr w:type="spellStart"/>
      <w:r w:rsidRPr="00596A89">
        <w:rPr>
          <w:rFonts w:asciiTheme="minorHAnsi" w:hAnsiTheme="minorHAnsi" w:cstheme="minorHAnsi"/>
          <w:b w:val="0"/>
          <w:bCs w:val="0"/>
          <w:sz w:val="22"/>
          <w:szCs w:val="22"/>
        </w:rPr>
        <w:t>obuhvata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istoriju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rane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hrišćanske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crkve</w:t>
      </w:r>
      <w:proofErr w:type="spellEnd"/>
      <w:r w:rsidRPr="00596A89">
        <w:rPr>
          <w:rFonts w:asciiTheme="minorHAnsi" w:hAnsiTheme="minorHAnsi" w:cstheme="minorHAnsi"/>
          <w:b w:val="0"/>
          <w:bCs w:val="0"/>
          <w:sz w:val="22"/>
          <w:szCs w:val="22"/>
        </w:rPr>
        <w:t xml:space="preserve">. U </w:t>
      </w:r>
      <w:proofErr w:type="spellStart"/>
      <w:r w:rsidRPr="00596A89">
        <w:rPr>
          <w:rFonts w:asciiTheme="minorHAnsi" w:hAnsiTheme="minorHAnsi" w:cstheme="minorHAnsi"/>
          <w:b w:val="0"/>
          <w:bCs w:val="0"/>
          <w:sz w:val="22"/>
          <w:szCs w:val="22"/>
        </w:rPr>
        <w:t>njemu</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između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ostalog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zabeleženo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uspostavljanje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novog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ugovora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između</w:t>
      </w:r>
      <w:proofErr w:type="spellEnd"/>
      <w:r w:rsidRPr="00596A89">
        <w:rPr>
          <w:rFonts w:asciiTheme="minorHAnsi" w:hAnsiTheme="minorHAnsi" w:cstheme="minorHAnsi"/>
          <w:b w:val="0"/>
          <w:bCs w:val="0"/>
          <w:sz w:val="22"/>
          <w:szCs w:val="22"/>
        </w:rPr>
        <w:t xml:space="preserve"> Boga i </w:t>
      </w:r>
      <w:proofErr w:type="spellStart"/>
      <w:r w:rsidRPr="00596A89">
        <w:rPr>
          <w:rFonts w:asciiTheme="minorHAnsi" w:hAnsiTheme="minorHAnsi" w:cstheme="minorHAnsi"/>
          <w:b w:val="0"/>
          <w:bCs w:val="0"/>
          <w:sz w:val="22"/>
          <w:szCs w:val="22"/>
        </w:rPr>
        <w:t>Njegovog</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naroda</w:t>
      </w:r>
      <w:proofErr w:type="spellEnd"/>
      <w:r w:rsidRPr="00596A89">
        <w:rPr>
          <w:rFonts w:asciiTheme="minorHAnsi" w:hAnsiTheme="minorHAnsi" w:cstheme="minorHAnsi"/>
          <w:b w:val="0"/>
          <w:bCs w:val="0"/>
          <w:sz w:val="22"/>
          <w:szCs w:val="22"/>
        </w:rPr>
        <w:t xml:space="preserve">, koji </w:t>
      </w:r>
      <w:proofErr w:type="spellStart"/>
      <w:r w:rsidRPr="00596A89">
        <w:rPr>
          <w:rFonts w:asciiTheme="minorHAnsi" w:hAnsiTheme="minorHAnsi" w:cstheme="minorHAnsi"/>
          <w:b w:val="0"/>
          <w:bCs w:val="0"/>
          <w:sz w:val="22"/>
          <w:szCs w:val="22"/>
        </w:rPr>
        <w:t>koristi</w:t>
      </w:r>
      <w:proofErr w:type="spellEnd"/>
      <w:r w:rsidRPr="00596A89">
        <w:rPr>
          <w:rFonts w:asciiTheme="minorHAnsi" w:hAnsiTheme="minorHAnsi" w:cstheme="minorHAnsi"/>
          <w:b w:val="0"/>
          <w:bCs w:val="0"/>
          <w:sz w:val="22"/>
          <w:szCs w:val="22"/>
        </w:rPr>
        <w:t xml:space="preserve"> celom </w:t>
      </w:r>
      <w:proofErr w:type="spellStart"/>
      <w:r w:rsidRPr="00596A89">
        <w:rPr>
          <w:rFonts w:asciiTheme="minorHAnsi" w:hAnsiTheme="minorHAnsi" w:cstheme="minorHAnsi"/>
          <w:b w:val="0"/>
          <w:bCs w:val="0"/>
          <w:sz w:val="22"/>
          <w:szCs w:val="22"/>
        </w:rPr>
        <w:t>čovečanstvu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Ovaj</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ugovor</w:t>
      </w:r>
      <w:proofErr w:type="spellEnd"/>
      <w:r w:rsidRPr="00596A89">
        <w:rPr>
          <w:rFonts w:asciiTheme="minorHAnsi" w:hAnsiTheme="minorHAnsi" w:cstheme="minorHAnsi"/>
          <w:b w:val="0"/>
          <w:bCs w:val="0"/>
          <w:sz w:val="22"/>
          <w:szCs w:val="22"/>
        </w:rPr>
        <w:t xml:space="preserve"> se </w:t>
      </w:r>
      <w:proofErr w:type="spellStart"/>
      <w:r w:rsidRPr="00596A89">
        <w:rPr>
          <w:rFonts w:asciiTheme="minorHAnsi" w:hAnsiTheme="minorHAnsi" w:cstheme="minorHAnsi"/>
          <w:b w:val="0"/>
          <w:bCs w:val="0"/>
          <w:sz w:val="22"/>
          <w:szCs w:val="22"/>
        </w:rPr>
        <w:t>zove</w:t>
      </w:r>
      <w:proofErr w:type="spellEnd"/>
      <w:r w:rsidRPr="00596A89">
        <w:rPr>
          <w:rFonts w:asciiTheme="minorHAnsi" w:hAnsiTheme="minorHAnsi" w:cstheme="minorHAnsi"/>
          <w:b w:val="0"/>
          <w:bCs w:val="0"/>
          <w:sz w:val="22"/>
          <w:szCs w:val="22"/>
        </w:rPr>
        <w:t xml:space="preserve"> 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njegov</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posrednik</w:t>
      </w:r>
      <w:proofErr w:type="spellEnd"/>
      <w:r w:rsidRPr="00596A89">
        <w:rPr>
          <w:rFonts w:asciiTheme="minorHAnsi" w:hAnsiTheme="minorHAnsi" w:cstheme="minorHAnsi"/>
          <w:b w:val="0"/>
          <w:bCs w:val="0"/>
          <w:sz w:val="22"/>
          <w:szCs w:val="22"/>
        </w:rPr>
        <w:t xml:space="preserve"> je </w:t>
      </w:r>
      <w:proofErr w:type="spellStart"/>
      <w:r w:rsidRPr="00596A89">
        <w:rPr>
          <w:rFonts w:asciiTheme="minorHAnsi" w:hAnsiTheme="minorHAnsi" w:cstheme="minorHAnsi"/>
          <w:b w:val="0"/>
          <w:bCs w:val="0"/>
          <w:sz w:val="22"/>
          <w:szCs w:val="22"/>
        </w:rPr>
        <w:t>Isus</w:t>
      </w:r>
      <w:proofErr w:type="spellEnd"/>
      <w:r w:rsidRPr="00596A89">
        <w:rPr>
          <w:rFonts w:asciiTheme="minorHAnsi" w:hAnsiTheme="minorHAnsi" w:cstheme="minorHAnsi"/>
          <w:b w:val="0"/>
          <w:bCs w:val="0"/>
          <w:sz w:val="22"/>
          <w:szCs w:val="22"/>
        </w:rPr>
        <w:t xml:space="preserve"> Hrist</w:t>
      </w:r>
      <w:r>
        <w:rPr>
          <w:rFonts w:asciiTheme="minorHAnsi" w:hAnsiTheme="minorHAnsi" w:cstheme="minorHAnsi"/>
          <w:b w:val="0"/>
          <w:bCs w:val="0"/>
          <w:sz w:val="22"/>
          <w:szCs w:val="22"/>
        </w:rPr>
        <w:t>os</w:t>
      </w:r>
      <w:r w:rsidRPr="00596A89">
        <w:rPr>
          <w:rFonts w:asciiTheme="minorHAnsi" w:hAnsiTheme="minorHAnsi" w:cstheme="minorHAnsi"/>
          <w:b w:val="0"/>
          <w:bCs w:val="0"/>
          <w:sz w:val="22"/>
          <w:szCs w:val="22"/>
        </w:rPr>
        <w:t>.</w:t>
      </w:r>
      <w:r w:rsidRPr="00A611D1">
        <w:rPr>
          <w:rFonts w:asciiTheme="minorHAnsi" w:hAnsiTheme="minorHAnsi" w:cstheme="minorHAnsi"/>
          <w:b w:val="0"/>
          <w:bCs w:val="0"/>
          <w:sz w:val="22"/>
          <w:szCs w:val="22"/>
          <w:vertAlign w:val="superscript"/>
        </w:rPr>
        <w:t>18</w:t>
      </w:r>
      <w:r w:rsidRPr="00596A89">
        <w:rPr>
          <w:rFonts w:asciiTheme="minorHAnsi" w:hAnsiTheme="minorHAnsi" w:cstheme="minorHAnsi"/>
          <w:b w:val="0"/>
          <w:bCs w:val="0"/>
          <w:sz w:val="22"/>
          <w:szCs w:val="22"/>
        </w:rPr>
        <w:t xml:space="preserve"> </w:t>
      </w:r>
      <w:r w:rsidRPr="00A611D1">
        <w:rPr>
          <w:rFonts w:asciiTheme="minorHAnsi" w:hAnsiTheme="minorHAnsi" w:cstheme="minorHAnsi"/>
          <w:sz w:val="22"/>
          <w:szCs w:val="22"/>
        </w:rPr>
        <w:t xml:space="preserve">Novi </w:t>
      </w:r>
      <w:proofErr w:type="spellStart"/>
      <w:r w:rsidRPr="00A611D1">
        <w:rPr>
          <w:rFonts w:asciiTheme="minorHAnsi" w:hAnsiTheme="minorHAnsi" w:cstheme="minorHAnsi"/>
          <w:sz w:val="22"/>
          <w:szCs w:val="22"/>
        </w:rPr>
        <w:t>zavet</w:t>
      </w:r>
      <w:proofErr w:type="spellEnd"/>
      <w:r w:rsidRPr="00A611D1">
        <w:rPr>
          <w:rFonts w:asciiTheme="minorHAnsi" w:hAnsiTheme="minorHAnsi" w:cstheme="minorHAnsi"/>
          <w:sz w:val="22"/>
          <w:szCs w:val="22"/>
        </w:rPr>
        <w:t xml:space="preserve"> je </w:t>
      </w:r>
      <w:proofErr w:type="spellStart"/>
      <w:r w:rsidRPr="00A611D1">
        <w:rPr>
          <w:rFonts w:asciiTheme="minorHAnsi" w:hAnsiTheme="minorHAnsi" w:cstheme="minorHAnsi"/>
          <w:sz w:val="22"/>
          <w:szCs w:val="22"/>
        </w:rPr>
        <w:t>nastavak</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nakon</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Starog</w:t>
      </w:r>
      <w:proofErr w:type="spellEnd"/>
      <w:r w:rsidRPr="00A611D1">
        <w:rPr>
          <w:rFonts w:asciiTheme="minorHAnsi" w:hAnsiTheme="minorHAnsi" w:cstheme="minorHAnsi"/>
          <w:sz w:val="22"/>
          <w:szCs w:val="22"/>
        </w:rPr>
        <w:t xml:space="preserve"> </w:t>
      </w:r>
      <w:proofErr w:type="spellStart"/>
      <w:r w:rsidRPr="00A611D1">
        <w:rPr>
          <w:rFonts w:asciiTheme="minorHAnsi" w:hAnsiTheme="minorHAnsi" w:cstheme="minorHAnsi"/>
          <w:sz w:val="22"/>
          <w:szCs w:val="22"/>
        </w:rPr>
        <w:t>zaveta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kao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što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ćemo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detaljnije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ispitati</w:t>
      </w:r>
      <w:proofErr w:type="spellEnd"/>
      <w:r w:rsidRPr="00596A89">
        <w:rPr>
          <w:rFonts w:asciiTheme="minorHAnsi" w:hAnsiTheme="minorHAnsi" w:cstheme="minorHAnsi"/>
          <w:b w:val="0"/>
          <w:bCs w:val="0"/>
          <w:sz w:val="22"/>
          <w:szCs w:val="22"/>
        </w:rPr>
        <w:t xml:space="preserve"> u 5. </w:t>
      </w:r>
      <w:proofErr w:type="spellStart"/>
      <w:r w:rsidRPr="00596A89">
        <w:rPr>
          <w:rFonts w:asciiTheme="minorHAnsi" w:hAnsiTheme="minorHAnsi" w:cstheme="minorHAnsi"/>
          <w:b w:val="0"/>
          <w:bCs w:val="0"/>
          <w:sz w:val="22"/>
          <w:szCs w:val="22"/>
        </w:rPr>
        <w:t>poglavlju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ali</w:t>
      </w:r>
      <w:proofErr w:type="spellEnd"/>
      <w:r w:rsidRPr="00596A89">
        <w:rPr>
          <w:rFonts w:asciiTheme="minorHAnsi" w:hAnsiTheme="minorHAnsi" w:cstheme="minorHAnsi"/>
          <w:b w:val="0"/>
          <w:bCs w:val="0"/>
          <w:sz w:val="22"/>
          <w:szCs w:val="22"/>
        </w:rPr>
        <w:t xml:space="preserve"> to ne </w:t>
      </w:r>
      <w:proofErr w:type="spellStart"/>
      <w:r w:rsidRPr="00596A89">
        <w:rPr>
          <w:rFonts w:asciiTheme="minorHAnsi" w:hAnsiTheme="minorHAnsi" w:cstheme="minorHAnsi"/>
          <w:b w:val="0"/>
          <w:bCs w:val="0"/>
          <w:sz w:val="22"/>
          <w:szCs w:val="22"/>
        </w:rPr>
        <w:t>znači</w:t>
      </w:r>
      <w:proofErr w:type="spellEnd"/>
      <w:r w:rsidRPr="00596A89">
        <w:rPr>
          <w:rFonts w:asciiTheme="minorHAnsi" w:hAnsiTheme="minorHAnsi" w:cstheme="minorHAnsi"/>
          <w:b w:val="0"/>
          <w:bCs w:val="0"/>
          <w:sz w:val="22"/>
          <w:szCs w:val="22"/>
        </w:rPr>
        <w:t xml:space="preserve"> da Novi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zamenjuje</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Stari</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zavet</w:t>
      </w:r>
      <w:proofErr w:type="spellEnd"/>
      <w:r w:rsidRPr="00596A89">
        <w:rPr>
          <w:rFonts w:asciiTheme="minorHAnsi" w:hAnsiTheme="minorHAnsi" w:cstheme="minorHAnsi"/>
          <w:b w:val="0"/>
          <w:bCs w:val="0"/>
          <w:sz w:val="22"/>
          <w:szCs w:val="22"/>
        </w:rPr>
        <w:t xml:space="preserve">, i </w:t>
      </w:r>
      <w:proofErr w:type="spellStart"/>
      <w:r w:rsidRPr="00596A89">
        <w:rPr>
          <w:rFonts w:asciiTheme="minorHAnsi" w:hAnsiTheme="minorHAnsi" w:cstheme="minorHAnsi"/>
          <w:b w:val="0"/>
          <w:bCs w:val="0"/>
          <w:sz w:val="22"/>
          <w:szCs w:val="22"/>
        </w:rPr>
        <w:t>treba</w:t>
      </w:r>
      <w:proofErr w:type="spellEnd"/>
      <w:r w:rsidRPr="00596A89">
        <w:rPr>
          <w:rFonts w:asciiTheme="minorHAnsi" w:hAnsiTheme="minorHAnsi" w:cstheme="minorHAnsi"/>
          <w:b w:val="0"/>
          <w:bCs w:val="0"/>
          <w:sz w:val="22"/>
          <w:szCs w:val="22"/>
        </w:rPr>
        <w:t xml:space="preserve"> da </w:t>
      </w:r>
      <w:proofErr w:type="spellStart"/>
      <w:r w:rsidRPr="00596A89">
        <w:rPr>
          <w:rFonts w:asciiTheme="minorHAnsi" w:hAnsiTheme="minorHAnsi" w:cstheme="minorHAnsi"/>
          <w:b w:val="0"/>
          <w:bCs w:val="0"/>
          <w:sz w:val="22"/>
          <w:szCs w:val="22"/>
        </w:rPr>
        <w:t>imamo</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na</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umu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ovu</w:t>
      </w:r>
      <w:proofErr w:type="spellEnd"/>
      <w:r w:rsidRPr="00596A89">
        <w:rPr>
          <w:rFonts w:asciiTheme="minorHAnsi" w:hAnsiTheme="minorHAnsi" w:cstheme="minorHAnsi"/>
          <w:b w:val="0"/>
          <w:bCs w:val="0"/>
          <w:sz w:val="22"/>
          <w:szCs w:val="22"/>
        </w:rPr>
        <w:t xml:space="preserve"> </w:t>
      </w:r>
      <w:proofErr w:type="spellStart"/>
      <w:r w:rsidRPr="00596A89">
        <w:rPr>
          <w:rFonts w:asciiTheme="minorHAnsi" w:hAnsiTheme="minorHAnsi" w:cstheme="minorHAnsi"/>
          <w:b w:val="0"/>
          <w:bCs w:val="0"/>
          <w:sz w:val="22"/>
          <w:szCs w:val="22"/>
        </w:rPr>
        <w:t>razliku</w:t>
      </w:r>
      <w:proofErr w:type="spellEnd"/>
      <w:r w:rsidRPr="00596A89">
        <w:rPr>
          <w:rFonts w:asciiTheme="minorHAnsi" w:hAnsiTheme="minorHAnsi" w:cstheme="minorHAnsi"/>
          <w:b w:val="0"/>
          <w:bCs w:val="0"/>
          <w:sz w:val="22"/>
          <w:szCs w:val="22"/>
        </w:rPr>
        <w:t>.</w:t>
      </w:r>
    </w:p>
    <w:p w14:paraId="67D5D4DE" w14:textId="41C708CB" w:rsidR="004A2B01" w:rsidRPr="00A611D1" w:rsidRDefault="004A2B01" w:rsidP="004A2B01">
      <w:pPr>
        <w:pStyle w:val="Bodytext120"/>
        <w:shd w:val="clear" w:color="auto" w:fill="auto"/>
        <w:spacing w:line="240" w:lineRule="auto"/>
        <w:ind w:firstLine="360"/>
        <w:rPr>
          <w:rFonts w:asciiTheme="minorHAnsi" w:hAnsiTheme="minorHAnsi" w:cstheme="minorHAnsi"/>
          <w:b w:val="0"/>
          <w:bCs w:val="0"/>
          <w:sz w:val="22"/>
          <w:szCs w:val="22"/>
        </w:rPr>
      </w:pPr>
      <w:r w:rsidRPr="00A611D1">
        <w:rPr>
          <w:rFonts w:asciiTheme="minorHAnsi" w:hAnsiTheme="minorHAnsi" w:cstheme="minorHAnsi"/>
          <w:b w:val="0"/>
          <w:bCs w:val="0"/>
          <w:sz w:val="22"/>
          <w:szCs w:val="22"/>
        </w:rPr>
        <w:t xml:space="preserve">Pisac </w:t>
      </w:r>
      <w:proofErr w:type="spellStart"/>
      <w:r w:rsidRPr="00A611D1">
        <w:rPr>
          <w:rFonts w:asciiTheme="minorHAnsi" w:hAnsiTheme="minorHAnsi" w:cstheme="minorHAnsi"/>
          <w:b w:val="0"/>
          <w:bCs w:val="0"/>
          <w:sz w:val="22"/>
          <w:szCs w:val="22"/>
        </w:rPr>
        <w:t>poslanice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Jevrejima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nam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kaže</w:t>
      </w:r>
      <w:proofErr w:type="spellEnd"/>
      <w:r w:rsidRPr="00A611D1">
        <w:rPr>
          <w:rFonts w:asciiTheme="minorHAnsi" w:hAnsiTheme="minorHAnsi" w:cstheme="minorHAnsi"/>
          <w:b w:val="0"/>
          <w:bCs w:val="0"/>
          <w:sz w:val="22"/>
          <w:szCs w:val="22"/>
        </w:rPr>
        <w:t>: „</w:t>
      </w:r>
      <w:proofErr w:type="spellStart"/>
      <w:r w:rsidRPr="00A611D1">
        <w:rPr>
          <w:rFonts w:asciiTheme="minorHAnsi" w:hAnsiTheme="minorHAnsi" w:cstheme="minorHAnsi"/>
          <w:b w:val="0"/>
          <w:bCs w:val="0"/>
          <w:sz w:val="22"/>
          <w:szCs w:val="22"/>
        </w:rPr>
        <w:t>Govoreći</w:t>
      </w:r>
      <w:proofErr w:type="spellEnd"/>
      <w:r w:rsidRPr="00A611D1">
        <w:rPr>
          <w:rFonts w:asciiTheme="minorHAnsi" w:hAnsiTheme="minorHAnsi" w:cstheme="minorHAnsi"/>
          <w:b w:val="0"/>
          <w:bCs w:val="0"/>
          <w:sz w:val="22"/>
          <w:szCs w:val="22"/>
        </w:rPr>
        <w:t xml:space="preserve"> o </w:t>
      </w:r>
      <w:proofErr w:type="spellStart"/>
      <w:r w:rsidRPr="00A611D1">
        <w:rPr>
          <w:rFonts w:asciiTheme="minorHAnsi" w:hAnsiTheme="minorHAnsi" w:cstheme="minorHAnsi"/>
          <w:b w:val="0"/>
          <w:bCs w:val="0"/>
          <w:sz w:val="22"/>
          <w:szCs w:val="22"/>
        </w:rPr>
        <w:t>novom</w:t>
      </w:r>
      <w:proofErr w:type="spellEnd"/>
      <w:r w:rsidRPr="00A611D1">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00D31EF5">
        <w:rPr>
          <w:rFonts w:asciiTheme="minorHAnsi" w:hAnsiTheme="minorHAnsi" w:cstheme="minorHAnsi"/>
          <w:b w:val="0"/>
          <w:bCs w:val="0"/>
          <w:sz w:val="22"/>
          <w:szCs w:val="22"/>
        </w:rPr>
        <w:t xml:space="preserve"> </w:t>
      </w:r>
      <w:r w:rsidRPr="00A611D1">
        <w:rPr>
          <w:rFonts w:asciiTheme="minorHAnsi" w:hAnsiTheme="minorHAnsi" w:cstheme="minorHAnsi"/>
          <w:b w:val="0"/>
          <w:bCs w:val="0"/>
          <w:sz w:val="22"/>
          <w:szCs w:val="22"/>
        </w:rPr>
        <w:t xml:space="preserve">u, on </w:t>
      </w:r>
      <w:proofErr w:type="spellStart"/>
      <w:r w:rsidRPr="00A611D1">
        <w:rPr>
          <w:rFonts w:asciiTheme="minorHAnsi" w:hAnsiTheme="minorHAnsi" w:cstheme="minorHAnsi"/>
          <w:b w:val="0"/>
          <w:bCs w:val="0"/>
          <w:sz w:val="22"/>
          <w:szCs w:val="22"/>
        </w:rPr>
        <w:t>čini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prvi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zastarelim</w:t>
      </w:r>
      <w:proofErr w:type="spellEnd"/>
      <w:r w:rsidRPr="00A611D1">
        <w:rPr>
          <w:rFonts w:asciiTheme="minorHAnsi" w:hAnsiTheme="minorHAnsi" w:cstheme="minorHAnsi"/>
          <w:b w:val="0"/>
          <w:bCs w:val="0"/>
          <w:sz w:val="22"/>
          <w:szCs w:val="22"/>
        </w:rPr>
        <w:t xml:space="preserve">. A ono </w:t>
      </w:r>
      <w:proofErr w:type="spellStart"/>
      <w:r w:rsidRPr="00A611D1">
        <w:rPr>
          <w:rFonts w:asciiTheme="minorHAnsi" w:hAnsiTheme="minorHAnsi" w:cstheme="minorHAnsi"/>
          <w:b w:val="0"/>
          <w:bCs w:val="0"/>
          <w:sz w:val="22"/>
          <w:szCs w:val="22"/>
        </w:rPr>
        <w:t>što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zastareva</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stari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spremno</w:t>
      </w:r>
      <w:proofErr w:type="spellEnd"/>
      <w:r w:rsidRPr="00A611D1">
        <w:rPr>
          <w:rFonts w:asciiTheme="minorHAnsi" w:hAnsiTheme="minorHAnsi" w:cstheme="minorHAnsi"/>
          <w:b w:val="0"/>
          <w:bCs w:val="0"/>
          <w:sz w:val="22"/>
          <w:szCs w:val="22"/>
        </w:rPr>
        <w:t xml:space="preserve"> je da </w:t>
      </w:r>
      <w:proofErr w:type="spellStart"/>
      <w:proofErr w:type="gramStart"/>
      <w:r w:rsidRPr="00A611D1">
        <w:rPr>
          <w:rFonts w:asciiTheme="minorHAnsi" w:hAnsiTheme="minorHAnsi" w:cstheme="minorHAnsi"/>
          <w:b w:val="0"/>
          <w:bCs w:val="0"/>
          <w:sz w:val="22"/>
          <w:szCs w:val="22"/>
        </w:rPr>
        <w:t>nestane</w:t>
      </w:r>
      <w:proofErr w:type="spellEnd"/>
      <w:r w:rsidRPr="00A611D1">
        <w:rPr>
          <w:rFonts w:asciiTheme="minorHAnsi" w:hAnsiTheme="minorHAnsi" w:cstheme="minorHAnsi"/>
          <w:b w:val="0"/>
          <w:bCs w:val="0"/>
          <w:sz w:val="22"/>
          <w:szCs w:val="22"/>
        </w:rPr>
        <w:t>“ (</w:t>
      </w:r>
      <w:proofErr w:type="gramEnd"/>
      <w:r w:rsidRPr="00A611D1">
        <w:rPr>
          <w:rFonts w:asciiTheme="minorHAnsi" w:hAnsiTheme="minorHAnsi" w:cstheme="minorHAnsi"/>
          <w:b w:val="0"/>
          <w:bCs w:val="0"/>
          <w:sz w:val="22"/>
          <w:szCs w:val="22"/>
        </w:rPr>
        <w:t xml:space="preserve">8,13). To ne </w:t>
      </w:r>
      <w:proofErr w:type="spellStart"/>
      <w:r w:rsidRPr="00A611D1">
        <w:rPr>
          <w:rFonts w:asciiTheme="minorHAnsi" w:hAnsiTheme="minorHAnsi" w:cstheme="minorHAnsi"/>
          <w:b w:val="0"/>
          <w:bCs w:val="0"/>
          <w:sz w:val="22"/>
          <w:szCs w:val="22"/>
        </w:rPr>
        <w:t>znači</w:t>
      </w:r>
      <w:proofErr w:type="spellEnd"/>
      <w:r w:rsidRPr="00A611D1">
        <w:rPr>
          <w:rFonts w:asciiTheme="minorHAnsi" w:hAnsiTheme="minorHAnsi" w:cstheme="minorHAnsi"/>
          <w:b w:val="0"/>
          <w:bCs w:val="0"/>
          <w:sz w:val="22"/>
          <w:szCs w:val="22"/>
        </w:rPr>
        <w:t xml:space="preserve"> da </w:t>
      </w:r>
      <w:proofErr w:type="spellStart"/>
      <w:r w:rsidRPr="00A611D1">
        <w:rPr>
          <w:rFonts w:asciiTheme="minorHAnsi" w:hAnsiTheme="minorHAnsi" w:cstheme="minorHAnsi"/>
          <w:b w:val="0"/>
          <w:bCs w:val="0"/>
          <w:sz w:val="22"/>
          <w:szCs w:val="22"/>
        </w:rPr>
        <w:t>su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glavne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odredbe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Zakona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koje</w:t>
      </w:r>
      <w:proofErr w:type="spellEnd"/>
      <w:r w:rsidRPr="00A611D1">
        <w:rPr>
          <w:rFonts w:asciiTheme="minorHAnsi" w:hAnsiTheme="minorHAnsi" w:cstheme="minorHAnsi"/>
          <w:b w:val="0"/>
          <w:bCs w:val="0"/>
          <w:sz w:val="22"/>
          <w:szCs w:val="22"/>
        </w:rPr>
        <w:t xml:space="preserve"> je Bog </w:t>
      </w:r>
      <w:proofErr w:type="spellStart"/>
      <w:r w:rsidRPr="00A611D1">
        <w:rPr>
          <w:rFonts w:asciiTheme="minorHAnsi" w:hAnsiTheme="minorHAnsi" w:cstheme="minorHAnsi"/>
          <w:b w:val="0"/>
          <w:bCs w:val="0"/>
          <w:sz w:val="22"/>
          <w:szCs w:val="22"/>
        </w:rPr>
        <w:t>dao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Mojsiju</w:t>
      </w:r>
      <w:proofErr w:type="spellEnd"/>
      <w:r w:rsidRPr="00A611D1">
        <w:rPr>
          <w:rFonts w:asciiTheme="minorHAnsi" w:hAnsiTheme="minorHAnsi" w:cstheme="minorHAnsi"/>
          <w:b w:val="0"/>
          <w:bCs w:val="0"/>
          <w:sz w:val="22"/>
          <w:szCs w:val="22"/>
        </w:rPr>
        <w:t xml:space="preserve"> — </w:t>
      </w:r>
      <w:proofErr w:type="spellStart"/>
      <w:r w:rsidRPr="00A611D1">
        <w:rPr>
          <w:rFonts w:asciiTheme="minorHAnsi" w:hAnsiTheme="minorHAnsi" w:cstheme="minorHAnsi"/>
          <w:b w:val="0"/>
          <w:bCs w:val="0"/>
          <w:sz w:val="22"/>
          <w:szCs w:val="22"/>
        </w:rPr>
        <w:t>Deset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zapovesti</w:t>
      </w:r>
      <w:proofErr w:type="spellEnd"/>
      <w:r w:rsidRPr="00A611D1">
        <w:rPr>
          <w:rFonts w:asciiTheme="minorHAnsi" w:hAnsiTheme="minorHAnsi" w:cstheme="minorHAnsi"/>
          <w:b w:val="0"/>
          <w:bCs w:val="0"/>
          <w:sz w:val="22"/>
          <w:szCs w:val="22"/>
        </w:rPr>
        <w:t xml:space="preserve"> — </w:t>
      </w:r>
      <w:proofErr w:type="spellStart"/>
      <w:r w:rsidRPr="00A611D1">
        <w:rPr>
          <w:rFonts w:asciiTheme="minorHAnsi" w:hAnsiTheme="minorHAnsi" w:cstheme="minorHAnsi"/>
          <w:b w:val="0"/>
          <w:bCs w:val="0"/>
          <w:sz w:val="22"/>
          <w:szCs w:val="22"/>
        </w:rPr>
        <w:t>manje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nego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savršeno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svete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Devet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njih</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sve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osim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zapovesti</w:t>
      </w:r>
      <w:proofErr w:type="spellEnd"/>
      <w:r w:rsidRPr="00A611D1">
        <w:rPr>
          <w:rFonts w:asciiTheme="minorHAnsi" w:hAnsiTheme="minorHAnsi" w:cstheme="minorHAnsi"/>
          <w:b w:val="0"/>
          <w:bCs w:val="0"/>
          <w:sz w:val="22"/>
          <w:szCs w:val="22"/>
        </w:rPr>
        <w:t xml:space="preserve"> da se </w:t>
      </w:r>
      <w:proofErr w:type="spellStart"/>
      <w:r w:rsidRPr="00A611D1">
        <w:rPr>
          <w:rFonts w:asciiTheme="minorHAnsi" w:hAnsiTheme="minorHAnsi" w:cstheme="minorHAnsi"/>
          <w:b w:val="0"/>
          <w:bCs w:val="0"/>
          <w:sz w:val="22"/>
          <w:szCs w:val="22"/>
        </w:rPr>
        <w:t>svetkuje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Subota</w:t>
      </w:r>
      <w:proofErr w:type="spellEnd"/>
      <w:r w:rsidRPr="00A611D1">
        <w:rPr>
          <w:rFonts w:asciiTheme="minorHAnsi" w:hAnsiTheme="minorHAnsi" w:cstheme="minorHAnsi"/>
          <w:b w:val="0"/>
          <w:bCs w:val="0"/>
          <w:sz w:val="22"/>
          <w:szCs w:val="22"/>
        </w:rPr>
        <w:t xml:space="preserve">) je </w:t>
      </w:r>
      <w:proofErr w:type="spellStart"/>
      <w:r w:rsidRPr="00A611D1">
        <w:rPr>
          <w:rFonts w:asciiTheme="minorHAnsi" w:hAnsiTheme="minorHAnsi" w:cstheme="minorHAnsi"/>
          <w:b w:val="0"/>
          <w:bCs w:val="0"/>
          <w:sz w:val="22"/>
          <w:szCs w:val="22"/>
        </w:rPr>
        <w:t>ponovo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navedeno</w:t>
      </w:r>
      <w:proofErr w:type="spellEnd"/>
      <w:r w:rsidRPr="00A611D1">
        <w:rPr>
          <w:rFonts w:asciiTheme="minorHAnsi" w:hAnsiTheme="minorHAnsi" w:cstheme="minorHAnsi"/>
          <w:b w:val="0"/>
          <w:bCs w:val="0"/>
          <w:sz w:val="22"/>
          <w:szCs w:val="22"/>
        </w:rPr>
        <w:t xml:space="preserve"> u </w:t>
      </w:r>
      <w:proofErr w:type="spellStart"/>
      <w:r w:rsidRPr="00A611D1">
        <w:rPr>
          <w:rFonts w:asciiTheme="minorHAnsi" w:hAnsiTheme="minorHAnsi" w:cstheme="minorHAnsi"/>
          <w:b w:val="0"/>
          <w:bCs w:val="0"/>
          <w:sz w:val="22"/>
          <w:szCs w:val="22"/>
        </w:rPr>
        <w:t>Novom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zavetu</w:t>
      </w:r>
      <w:proofErr w:type="spellEnd"/>
      <w:r>
        <w:rPr>
          <w:rFonts w:asciiTheme="minorHAnsi" w:hAnsiTheme="minorHAnsi" w:cstheme="minorHAnsi"/>
          <w:b w:val="0"/>
          <w:bCs w:val="0"/>
          <w:sz w:val="22"/>
          <w:szCs w:val="22"/>
        </w:rPr>
        <w:t xml:space="preserve"> (???)</w:t>
      </w:r>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mada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ponekad</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priloženim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različitim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obećanjima</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različitim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kaznama</w:t>
      </w:r>
      <w:proofErr w:type="spellEnd"/>
      <w:r w:rsidRPr="00A611D1">
        <w:rPr>
          <w:rFonts w:asciiTheme="minorHAnsi" w:hAnsiTheme="minorHAnsi" w:cstheme="minorHAnsi"/>
          <w:b w:val="0"/>
          <w:bCs w:val="0"/>
          <w:sz w:val="22"/>
          <w:szCs w:val="22"/>
        </w:rPr>
        <w:t xml:space="preserve"> za neposlušnost.</w:t>
      </w:r>
      <w:r w:rsidRPr="004A2B01">
        <w:rPr>
          <w:rFonts w:asciiTheme="minorHAnsi" w:hAnsiTheme="minorHAnsi" w:cstheme="minorHAnsi"/>
          <w:b w:val="0"/>
          <w:bCs w:val="0"/>
          <w:sz w:val="22"/>
          <w:szCs w:val="22"/>
          <w:vertAlign w:val="superscript"/>
        </w:rPr>
        <w:t>19</w:t>
      </w:r>
      <w:r w:rsidRPr="00A611D1">
        <w:rPr>
          <w:rFonts w:asciiTheme="minorHAnsi" w:hAnsiTheme="minorHAnsi" w:cstheme="minorHAnsi"/>
          <w:b w:val="0"/>
          <w:bCs w:val="0"/>
          <w:sz w:val="22"/>
          <w:szCs w:val="22"/>
        </w:rPr>
        <w:t xml:space="preserve"> Ali </w:t>
      </w:r>
      <w:proofErr w:type="spellStart"/>
      <w:r w:rsidRPr="00A611D1">
        <w:rPr>
          <w:rFonts w:asciiTheme="minorHAnsi" w:hAnsiTheme="minorHAnsi" w:cstheme="minorHAnsi"/>
          <w:b w:val="0"/>
          <w:bCs w:val="0"/>
          <w:sz w:val="22"/>
          <w:szCs w:val="22"/>
        </w:rPr>
        <w:t>činjenica</w:t>
      </w:r>
      <w:proofErr w:type="spellEnd"/>
      <w:r w:rsidRPr="00A611D1">
        <w:rPr>
          <w:rFonts w:asciiTheme="minorHAnsi" w:hAnsiTheme="minorHAnsi" w:cstheme="minorHAnsi"/>
          <w:b w:val="0"/>
          <w:bCs w:val="0"/>
          <w:sz w:val="22"/>
          <w:szCs w:val="22"/>
        </w:rPr>
        <w:t xml:space="preserve"> da je </w:t>
      </w:r>
      <w:proofErr w:type="spellStart"/>
      <w:r w:rsidRPr="00A611D1">
        <w:rPr>
          <w:rFonts w:asciiTheme="minorHAnsi" w:hAnsiTheme="minorHAnsi" w:cstheme="minorHAnsi"/>
          <w:b w:val="0"/>
          <w:bCs w:val="0"/>
          <w:sz w:val="22"/>
          <w:szCs w:val="22"/>
        </w:rPr>
        <w:t>Isus</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ispunio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Zakon</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znači</w:t>
      </w:r>
      <w:proofErr w:type="spellEnd"/>
      <w:r w:rsidRPr="00A611D1">
        <w:rPr>
          <w:rFonts w:asciiTheme="minorHAnsi" w:hAnsiTheme="minorHAnsi" w:cstheme="minorHAnsi"/>
          <w:b w:val="0"/>
          <w:bCs w:val="0"/>
          <w:sz w:val="22"/>
          <w:szCs w:val="22"/>
        </w:rPr>
        <w:t xml:space="preserve">, po </w:t>
      </w:r>
      <w:proofErr w:type="spellStart"/>
      <w:r w:rsidRPr="00A611D1">
        <w:rPr>
          <w:rFonts w:asciiTheme="minorHAnsi" w:hAnsiTheme="minorHAnsi" w:cstheme="minorHAnsi"/>
          <w:b w:val="0"/>
          <w:bCs w:val="0"/>
          <w:sz w:val="22"/>
          <w:szCs w:val="22"/>
        </w:rPr>
        <w:t>definiciji</w:t>
      </w:r>
      <w:proofErr w:type="spellEnd"/>
      <w:r w:rsidRPr="00A611D1">
        <w:rPr>
          <w:rFonts w:asciiTheme="minorHAnsi" w:hAnsiTheme="minorHAnsi" w:cstheme="minorHAnsi"/>
          <w:b w:val="0"/>
          <w:bCs w:val="0"/>
          <w:sz w:val="22"/>
          <w:szCs w:val="22"/>
        </w:rPr>
        <w:t xml:space="preserve">, da On to </w:t>
      </w:r>
      <w:proofErr w:type="spellStart"/>
      <w:r w:rsidRPr="00A611D1">
        <w:rPr>
          <w:rFonts w:asciiTheme="minorHAnsi" w:hAnsiTheme="minorHAnsi" w:cstheme="minorHAnsi"/>
          <w:b w:val="0"/>
          <w:bCs w:val="0"/>
          <w:sz w:val="22"/>
          <w:szCs w:val="22"/>
        </w:rPr>
        <w:t>nije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negirao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Naprotiv</w:t>
      </w:r>
      <w:proofErr w:type="spellEnd"/>
      <w:r w:rsidRPr="00A611D1">
        <w:rPr>
          <w:rFonts w:asciiTheme="minorHAnsi" w:hAnsiTheme="minorHAnsi" w:cstheme="minorHAnsi"/>
          <w:b w:val="0"/>
          <w:bCs w:val="0"/>
          <w:sz w:val="22"/>
          <w:szCs w:val="22"/>
        </w:rPr>
        <w:t xml:space="preserve">, </w:t>
      </w:r>
      <w:proofErr w:type="spellStart"/>
      <w:r w:rsidRPr="004A2B01">
        <w:rPr>
          <w:rFonts w:asciiTheme="minorHAnsi" w:hAnsiTheme="minorHAnsi" w:cstheme="minorHAnsi"/>
          <w:sz w:val="22"/>
          <w:szCs w:val="22"/>
        </w:rPr>
        <w:t>Isus</w:t>
      </w:r>
      <w:proofErr w:type="spellEnd"/>
      <w:r w:rsidRPr="004A2B01">
        <w:rPr>
          <w:rFonts w:asciiTheme="minorHAnsi" w:hAnsiTheme="minorHAnsi" w:cstheme="minorHAnsi"/>
          <w:sz w:val="22"/>
          <w:szCs w:val="22"/>
        </w:rPr>
        <w:t xml:space="preserve"> je </w:t>
      </w:r>
      <w:proofErr w:type="spellStart"/>
      <w:r w:rsidRPr="004A2B01">
        <w:rPr>
          <w:rFonts w:asciiTheme="minorHAnsi" w:hAnsiTheme="minorHAnsi" w:cstheme="minorHAnsi"/>
          <w:sz w:val="22"/>
          <w:szCs w:val="22"/>
        </w:rPr>
        <w:t>potvrdio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moralna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učenja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Zakona</w:t>
      </w:r>
      <w:proofErr w:type="spellEnd"/>
      <w:r w:rsidRPr="004A2B01">
        <w:rPr>
          <w:rFonts w:asciiTheme="minorHAnsi" w:hAnsiTheme="minorHAnsi" w:cstheme="minorHAnsi"/>
          <w:sz w:val="22"/>
          <w:szCs w:val="22"/>
        </w:rPr>
        <w:t xml:space="preserve"> i </w:t>
      </w:r>
      <w:proofErr w:type="spellStart"/>
      <w:r w:rsidRPr="004A2B01">
        <w:rPr>
          <w:rFonts w:asciiTheme="minorHAnsi" w:hAnsiTheme="minorHAnsi" w:cstheme="minorHAnsi"/>
          <w:sz w:val="22"/>
          <w:szCs w:val="22"/>
        </w:rPr>
        <w:t>prekorio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fariseje</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što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su</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efikasno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poništili</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te</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pouke</w:t>
      </w:r>
      <w:proofErr w:type="spellEnd"/>
      <w:r w:rsidRPr="004A2B01">
        <w:rPr>
          <w:rFonts w:asciiTheme="minorHAnsi" w:hAnsiTheme="minorHAnsi" w:cstheme="minorHAnsi"/>
          <w:sz w:val="22"/>
          <w:szCs w:val="22"/>
        </w:rPr>
        <w:t xml:space="preserve"> i </w:t>
      </w:r>
      <w:proofErr w:type="spellStart"/>
      <w:r w:rsidRPr="004A2B01">
        <w:rPr>
          <w:rFonts w:asciiTheme="minorHAnsi" w:hAnsiTheme="minorHAnsi" w:cstheme="minorHAnsi"/>
          <w:sz w:val="22"/>
          <w:szCs w:val="22"/>
        </w:rPr>
        <w:t>podredili</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ih</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svojim</w:t>
      </w:r>
      <w:proofErr w:type="spellEnd"/>
      <w:r w:rsidRPr="004A2B01">
        <w:rPr>
          <w:rFonts w:asciiTheme="minorHAnsi" w:hAnsiTheme="minorHAnsi" w:cstheme="minorHAnsi"/>
          <w:sz w:val="22"/>
          <w:szCs w:val="22"/>
        </w:rPr>
        <w:t xml:space="preserve"> tradicijama</w:t>
      </w:r>
      <w:r w:rsidRPr="00A611D1">
        <w:rPr>
          <w:rFonts w:asciiTheme="minorHAnsi" w:hAnsiTheme="minorHAnsi" w:cstheme="minorHAnsi"/>
          <w:b w:val="0"/>
          <w:bCs w:val="0"/>
          <w:sz w:val="22"/>
          <w:szCs w:val="22"/>
        </w:rPr>
        <w:t>.</w:t>
      </w:r>
      <w:r w:rsidRPr="004A2B01">
        <w:rPr>
          <w:rFonts w:asciiTheme="minorHAnsi" w:hAnsiTheme="minorHAnsi" w:cstheme="minorHAnsi"/>
          <w:b w:val="0"/>
          <w:bCs w:val="0"/>
          <w:sz w:val="22"/>
          <w:szCs w:val="22"/>
          <w:vertAlign w:val="superscript"/>
        </w:rPr>
        <w:t>20</w:t>
      </w:r>
    </w:p>
    <w:p w14:paraId="655CB454" w14:textId="77777777" w:rsidR="004A2B01" w:rsidRPr="00A611D1" w:rsidRDefault="004A2B01" w:rsidP="004A2B01">
      <w:pPr>
        <w:pStyle w:val="Bodytext120"/>
        <w:shd w:val="clear" w:color="auto" w:fill="auto"/>
        <w:spacing w:line="240" w:lineRule="auto"/>
        <w:ind w:firstLine="360"/>
        <w:rPr>
          <w:rFonts w:asciiTheme="minorHAnsi" w:hAnsiTheme="minorHAnsi" w:cstheme="minorHAnsi"/>
          <w:b w:val="0"/>
          <w:bCs w:val="0"/>
          <w:sz w:val="22"/>
          <w:szCs w:val="22"/>
        </w:rPr>
      </w:pPr>
      <w:r w:rsidRPr="00A611D1">
        <w:rPr>
          <w:rFonts w:asciiTheme="minorHAnsi" w:hAnsiTheme="minorHAnsi" w:cstheme="minorHAnsi"/>
          <w:b w:val="0"/>
          <w:bCs w:val="0"/>
          <w:sz w:val="22"/>
          <w:szCs w:val="22"/>
        </w:rPr>
        <w:t xml:space="preserve">I </w:t>
      </w:r>
      <w:proofErr w:type="spellStart"/>
      <w:r w:rsidRPr="00A611D1">
        <w:rPr>
          <w:rFonts w:asciiTheme="minorHAnsi" w:hAnsiTheme="minorHAnsi" w:cstheme="minorHAnsi"/>
          <w:b w:val="0"/>
          <w:bCs w:val="0"/>
          <w:sz w:val="22"/>
          <w:szCs w:val="22"/>
        </w:rPr>
        <w:t>naravno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postoji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jednostavniji</w:t>
      </w:r>
      <w:proofErr w:type="spellEnd"/>
      <w:r w:rsidRPr="00A611D1">
        <w:rPr>
          <w:rFonts w:asciiTheme="minorHAnsi" w:hAnsiTheme="minorHAnsi" w:cstheme="minorHAnsi"/>
          <w:b w:val="0"/>
          <w:bCs w:val="0"/>
          <w:sz w:val="22"/>
          <w:szCs w:val="22"/>
        </w:rPr>
        <w:t xml:space="preserve"> argument: da </w:t>
      </w:r>
      <w:proofErr w:type="spellStart"/>
      <w:r w:rsidRPr="00A611D1">
        <w:rPr>
          <w:rFonts w:asciiTheme="minorHAnsi" w:hAnsiTheme="minorHAnsi" w:cstheme="minorHAnsi"/>
          <w:b w:val="0"/>
          <w:bCs w:val="0"/>
          <w:sz w:val="22"/>
          <w:szCs w:val="22"/>
        </w:rPr>
        <w:t>Stari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zavet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više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nije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relevantan</w:t>
      </w:r>
      <w:proofErr w:type="spellEnd"/>
      <w:r w:rsidRPr="00A611D1">
        <w:rPr>
          <w:rFonts w:asciiTheme="minorHAnsi" w:hAnsiTheme="minorHAnsi" w:cstheme="minorHAnsi"/>
          <w:b w:val="0"/>
          <w:bCs w:val="0"/>
          <w:sz w:val="22"/>
          <w:szCs w:val="22"/>
        </w:rPr>
        <w:t xml:space="preserve"> za </w:t>
      </w:r>
      <w:proofErr w:type="spellStart"/>
      <w:r w:rsidRPr="00A611D1">
        <w:rPr>
          <w:rFonts w:asciiTheme="minorHAnsi" w:hAnsiTheme="minorHAnsi" w:cstheme="minorHAnsi"/>
          <w:b w:val="0"/>
          <w:bCs w:val="0"/>
          <w:sz w:val="22"/>
          <w:szCs w:val="22"/>
        </w:rPr>
        <w:t>hrišćane</w:t>
      </w:r>
      <w:proofErr w:type="spellEnd"/>
      <w:r w:rsidRPr="00A611D1">
        <w:rPr>
          <w:rFonts w:asciiTheme="minorHAnsi" w:hAnsiTheme="minorHAnsi" w:cstheme="minorHAnsi"/>
          <w:b w:val="0"/>
          <w:bCs w:val="0"/>
          <w:sz w:val="22"/>
          <w:szCs w:val="22"/>
        </w:rPr>
        <w:t xml:space="preserve">, on ne bi bio deo </w:t>
      </w:r>
      <w:proofErr w:type="spellStart"/>
      <w:r w:rsidRPr="00A611D1">
        <w:rPr>
          <w:rFonts w:asciiTheme="minorHAnsi" w:hAnsiTheme="minorHAnsi" w:cstheme="minorHAnsi"/>
          <w:b w:val="0"/>
          <w:bCs w:val="0"/>
          <w:sz w:val="22"/>
          <w:szCs w:val="22"/>
        </w:rPr>
        <w:t>naše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Biblije</w:t>
      </w:r>
      <w:proofErr w:type="spellEnd"/>
      <w:r w:rsidRPr="00A611D1">
        <w:rPr>
          <w:rFonts w:asciiTheme="minorHAnsi" w:hAnsiTheme="minorHAnsi" w:cstheme="minorHAnsi"/>
          <w:b w:val="0"/>
          <w:bCs w:val="0"/>
          <w:sz w:val="22"/>
          <w:szCs w:val="22"/>
        </w:rPr>
        <w:t xml:space="preserve"> – </w:t>
      </w:r>
      <w:proofErr w:type="spellStart"/>
      <w:r w:rsidRPr="00A611D1">
        <w:rPr>
          <w:rFonts w:asciiTheme="minorHAnsi" w:hAnsiTheme="minorHAnsi" w:cstheme="minorHAnsi"/>
          <w:b w:val="0"/>
          <w:bCs w:val="0"/>
          <w:sz w:val="22"/>
          <w:szCs w:val="22"/>
        </w:rPr>
        <w:t>ali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najizrazitije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jeste</w:t>
      </w:r>
      <w:proofErr w:type="spellEnd"/>
      <w:r w:rsidRPr="00A611D1">
        <w:rPr>
          <w:rFonts w:asciiTheme="minorHAnsi" w:hAnsiTheme="minorHAnsi" w:cstheme="minorHAnsi"/>
          <w:b w:val="0"/>
          <w:bCs w:val="0"/>
          <w:sz w:val="22"/>
          <w:szCs w:val="22"/>
        </w:rPr>
        <w:t>.</w:t>
      </w:r>
    </w:p>
    <w:p w14:paraId="0F03FD72" w14:textId="77777777" w:rsidR="004A2B01" w:rsidRPr="00A611D1" w:rsidRDefault="004A2B01" w:rsidP="004A2B0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611D1">
        <w:rPr>
          <w:rFonts w:asciiTheme="minorHAnsi" w:hAnsiTheme="minorHAnsi" w:cstheme="minorHAnsi"/>
          <w:b w:val="0"/>
          <w:bCs w:val="0"/>
          <w:sz w:val="22"/>
          <w:szCs w:val="22"/>
        </w:rPr>
        <w:t>Ipak</w:t>
      </w:r>
      <w:proofErr w:type="spellEnd"/>
      <w:r w:rsidRPr="00A611D1">
        <w:rPr>
          <w:rFonts w:asciiTheme="minorHAnsi" w:hAnsiTheme="minorHAnsi" w:cstheme="minorHAnsi"/>
          <w:b w:val="0"/>
          <w:bCs w:val="0"/>
          <w:sz w:val="22"/>
          <w:szCs w:val="22"/>
        </w:rPr>
        <w:t xml:space="preserve">, Novi </w:t>
      </w:r>
      <w:proofErr w:type="spellStart"/>
      <w:r w:rsidRPr="00A611D1">
        <w:rPr>
          <w:rFonts w:asciiTheme="minorHAnsi" w:hAnsiTheme="minorHAnsi" w:cstheme="minorHAnsi"/>
          <w:b w:val="0"/>
          <w:bCs w:val="0"/>
          <w:sz w:val="22"/>
          <w:szCs w:val="22"/>
        </w:rPr>
        <w:t>zavet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čini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poslednju</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najkonačniju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reč</w:t>
      </w:r>
      <w:proofErr w:type="spellEnd"/>
      <w:r w:rsidRPr="00A611D1">
        <w:rPr>
          <w:rFonts w:asciiTheme="minorHAnsi" w:hAnsiTheme="minorHAnsi" w:cstheme="minorHAnsi"/>
          <w:b w:val="0"/>
          <w:bCs w:val="0"/>
          <w:sz w:val="22"/>
          <w:szCs w:val="22"/>
        </w:rPr>
        <w:t xml:space="preserve"> </w:t>
      </w:r>
      <w:proofErr w:type="spellStart"/>
      <w:proofErr w:type="gramStart"/>
      <w:r w:rsidRPr="00A611D1">
        <w:rPr>
          <w:rFonts w:asciiTheme="minorHAnsi" w:hAnsiTheme="minorHAnsi" w:cstheme="minorHAnsi"/>
          <w:b w:val="0"/>
          <w:bCs w:val="0"/>
          <w:sz w:val="22"/>
          <w:szCs w:val="22"/>
        </w:rPr>
        <w:t>Božiju</w:t>
      </w:r>
      <w:proofErr w:type="spellEnd"/>
      <w:r w:rsidRPr="00A611D1">
        <w:rPr>
          <w:rFonts w:asciiTheme="minorHAnsi" w:hAnsiTheme="minorHAnsi" w:cstheme="minorHAnsi"/>
          <w:b w:val="0"/>
          <w:bCs w:val="0"/>
          <w:sz w:val="22"/>
          <w:szCs w:val="22"/>
        </w:rPr>
        <w:t>“</w:t>
      </w:r>
      <w:proofErr w:type="gram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kako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tvrde</w:t>
      </w:r>
      <w:proofErr w:type="spellEnd"/>
      <w:r w:rsidRPr="00A611D1">
        <w:rPr>
          <w:rFonts w:asciiTheme="minorHAnsi" w:hAnsiTheme="minorHAnsi" w:cstheme="minorHAnsi"/>
          <w:b w:val="0"/>
          <w:bCs w:val="0"/>
          <w:sz w:val="22"/>
          <w:szCs w:val="22"/>
        </w:rPr>
        <w:t xml:space="preserve"> Hans K. </w:t>
      </w:r>
      <w:proofErr w:type="spellStart"/>
      <w:r w:rsidRPr="00A611D1">
        <w:rPr>
          <w:rFonts w:asciiTheme="minorHAnsi" w:hAnsiTheme="minorHAnsi" w:cstheme="minorHAnsi"/>
          <w:b w:val="0"/>
          <w:bCs w:val="0"/>
          <w:sz w:val="22"/>
          <w:szCs w:val="22"/>
        </w:rPr>
        <w:t>LaRondel</w:t>
      </w:r>
      <w:proofErr w:type="spellEnd"/>
      <w:r w:rsidRPr="00A611D1">
        <w:rPr>
          <w:rFonts w:asciiTheme="minorHAnsi" w:hAnsiTheme="minorHAnsi" w:cstheme="minorHAnsi"/>
          <w:b w:val="0"/>
          <w:bCs w:val="0"/>
          <w:sz w:val="22"/>
          <w:szCs w:val="22"/>
        </w:rPr>
        <w:t xml:space="preserve"> i Jon Paulien.</w:t>
      </w:r>
      <w:r w:rsidRPr="004A2B01">
        <w:rPr>
          <w:rFonts w:asciiTheme="minorHAnsi" w:hAnsiTheme="minorHAnsi" w:cstheme="minorHAnsi"/>
          <w:b w:val="0"/>
          <w:bCs w:val="0"/>
          <w:sz w:val="22"/>
          <w:szCs w:val="22"/>
          <w:vertAlign w:val="superscript"/>
        </w:rPr>
        <w:t>21</w:t>
      </w:r>
      <w:r w:rsidRPr="00A611D1">
        <w:rPr>
          <w:rFonts w:asciiTheme="minorHAnsi" w:hAnsiTheme="minorHAnsi" w:cstheme="minorHAnsi"/>
          <w:b w:val="0"/>
          <w:bCs w:val="0"/>
          <w:sz w:val="22"/>
          <w:szCs w:val="22"/>
        </w:rPr>
        <w:t xml:space="preserve"> Kao </w:t>
      </w:r>
      <w:proofErr w:type="spellStart"/>
      <w:r w:rsidRPr="00A611D1">
        <w:rPr>
          <w:rFonts w:asciiTheme="minorHAnsi" w:hAnsiTheme="minorHAnsi" w:cstheme="minorHAnsi"/>
          <w:b w:val="0"/>
          <w:bCs w:val="0"/>
          <w:sz w:val="22"/>
          <w:szCs w:val="22"/>
        </w:rPr>
        <w:t>takav</w:t>
      </w:r>
      <w:proofErr w:type="spellEnd"/>
      <w:r w:rsidRPr="00A611D1">
        <w:rPr>
          <w:rFonts w:asciiTheme="minorHAnsi" w:hAnsiTheme="minorHAnsi" w:cstheme="minorHAnsi"/>
          <w:b w:val="0"/>
          <w:bCs w:val="0"/>
          <w:sz w:val="22"/>
          <w:szCs w:val="22"/>
        </w:rPr>
        <w:t xml:space="preserve">, mi </w:t>
      </w:r>
      <w:proofErr w:type="spellStart"/>
      <w:r w:rsidRPr="00A611D1">
        <w:rPr>
          <w:rFonts w:asciiTheme="minorHAnsi" w:hAnsiTheme="minorHAnsi" w:cstheme="minorHAnsi"/>
          <w:b w:val="0"/>
          <w:bCs w:val="0"/>
          <w:sz w:val="22"/>
          <w:szCs w:val="22"/>
        </w:rPr>
        <w:t>tumačimo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Stari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zavet</w:t>
      </w:r>
      <w:proofErr w:type="spellEnd"/>
      <w:r w:rsidRPr="00A611D1">
        <w:rPr>
          <w:rFonts w:asciiTheme="minorHAnsi" w:hAnsiTheme="minorHAnsi" w:cstheme="minorHAnsi"/>
          <w:b w:val="0"/>
          <w:bCs w:val="0"/>
          <w:sz w:val="22"/>
          <w:szCs w:val="22"/>
        </w:rPr>
        <w:t xml:space="preserve"> u </w:t>
      </w:r>
      <w:proofErr w:type="spellStart"/>
      <w:r w:rsidRPr="00A611D1">
        <w:rPr>
          <w:rFonts w:asciiTheme="minorHAnsi" w:hAnsiTheme="minorHAnsi" w:cstheme="minorHAnsi"/>
          <w:b w:val="0"/>
          <w:bCs w:val="0"/>
          <w:sz w:val="22"/>
          <w:szCs w:val="22"/>
        </w:rPr>
        <w:t>svetlu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otkrivenja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iz</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Novog</w:t>
      </w:r>
      <w:proofErr w:type="spellEnd"/>
      <w:r w:rsidRPr="00A611D1">
        <w:rPr>
          <w:rFonts w:asciiTheme="minorHAnsi" w:hAnsiTheme="minorHAnsi" w:cstheme="minorHAnsi"/>
          <w:b w:val="0"/>
          <w:bCs w:val="0"/>
          <w:sz w:val="22"/>
          <w:szCs w:val="22"/>
        </w:rPr>
        <w:t xml:space="preserve">. Ova </w:t>
      </w:r>
      <w:proofErr w:type="spellStart"/>
      <w:r w:rsidRPr="00A611D1">
        <w:rPr>
          <w:rFonts w:asciiTheme="minorHAnsi" w:hAnsiTheme="minorHAnsi" w:cstheme="minorHAnsi"/>
          <w:b w:val="0"/>
          <w:bCs w:val="0"/>
          <w:sz w:val="22"/>
          <w:szCs w:val="22"/>
        </w:rPr>
        <w:t>izreka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pripisana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svetom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Avgustinu</w:t>
      </w:r>
      <w:proofErr w:type="spellEnd"/>
      <w:r w:rsidRPr="00A611D1">
        <w:rPr>
          <w:rFonts w:asciiTheme="minorHAnsi" w:hAnsiTheme="minorHAnsi" w:cstheme="minorHAnsi"/>
          <w:b w:val="0"/>
          <w:bCs w:val="0"/>
          <w:sz w:val="22"/>
          <w:szCs w:val="22"/>
        </w:rPr>
        <w:t xml:space="preserve">, je </w:t>
      </w:r>
      <w:proofErr w:type="spellStart"/>
      <w:r w:rsidRPr="00A611D1">
        <w:rPr>
          <w:rFonts w:asciiTheme="minorHAnsi" w:hAnsiTheme="minorHAnsi" w:cstheme="minorHAnsi"/>
          <w:b w:val="0"/>
          <w:bCs w:val="0"/>
          <w:sz w:val="22"/>
          <w:szCs w:val="22"/>
        </w:rPr>
        <w:t>poučna</w:t>
      </w:r>
      <w:proofErr w:type="spellEnd"/>
      <w:r w:rsidRPr="00A611D1">
        <w:rPr>
          <w:rFonts w:asciiTheme="minorHAnsi" w:hAnsiTheme="minorHAnsi" w:cstheme="minorHAnsi"/>
          <w:b w:val="0"/>
          <w:bCs w:val="0"/>
          <w:sz w:val="22"/>
          <w:szCs w:val="22"/>
        </w:rPr>
        <w:t>: „</w:t>
      </w:r>
      <w:r w:rsidRPr="004A2B01">
        <w:rPr>
          <w:rFonts w:asciiTheme="minorHAnsi" w:hAnsiTheme="minorHAnsi" w:cstheme="minorHAnsi"/>
          <w:sz w:val="22"/>
          <w:szCs w:val="22"/>
        </w:rPr>
        <w:t xml:space="preserve">Novi </w:t>
      </w:r>
      <w:proofErr w:type="spellStart"/>
      <w:r w:rsidRPr="004A2B01">
        <w:rPr>
          <w:rFonts w:asciiTheme="minorHAnsi" w:hAnsiTheme="minorHAnsi" w:cstheme="minorHAnsi"/>
          <w:sz w:val="22"/>
          <w:szCs w:val="22"/>
        </w:rPr>
        <w:t>zavet</w:t>
      </w:r>
      <w:proofErr w:type="spellEnd"/>
      <w:r w:rsidRPr="004A2B01">
        <w:rPr>
          <w:rFonts w:asciiTheme="minorHAnsi" w:hAnsiTheme="minorHAnsi" w:cstheme="minorHAnsi"/>
          <w:sz w:val="22"/>
          <w:szCs w:val="22"/>
        </w:rPr>
        <w:t xml:space="preserve"> je u </w:t>
      </w:r>
      <w:proofErr w:type="spellStart"/>
      <w:r w:rsidRPr="004A2B01">
        <w:rPr>
          <w:rFonts w:asciiTheme="minorHAnsi" w:hAnsiTheme="minorHAnsi" w:cstheme="minorHAnsi"/>
          <w:sz w:val="22"/>
          <w:szCs w:val="22"/>
        </w:rPr>
        <w:t>Starom</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sakriven</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Staro</w:t>
      </w:r>
      <w:proofErr w:type="spellEnd"/>
      <w:r w:rsidRPr="004A2B01">
        <w:rPr>
          <w:rFonts w:asciiTheme="minorHAnsi" w:hAnsiTheme="minorHAnsi" w:cstheme="minorHAnsi"/>
          <w:sz w:val="22"/>
          <w:szCs w:val="22"/>
        </w:rPr>
        <w:t xml:space="preserve"> se </w:t>
      </w:r>
      <w:proofErr w:type="spellStart"/>
      <w:r w:rsidRPr="004A2B01">
        <w:rPr>
          <w:rFonts w:asciiTheme="minorHAnsi" w:hAnsiTheme="minorHAnsi" w:cstheme="minorHAnsi"/>
          <w:sz w:val="22"/>
          <w:szCs w:val="22"/>
        </w:rPr>
        <w:t>otkriva</w:t>
      </w:r>
      <w:proofErr w:type="spellEnd"/>
      <w:r w:rsidRPr="004A2B01">
        <w:rPr>
          <w:rFonts w:asciiTheme="minorHAnsi" w:hAnsiTheme="minorHAnsi" w:cstheme="minorHAnsi"/>
          <w:sz w:val="22"/>
          <w:szCs w:val="22"/>
        </w:rPr>
        <w:t xml:space="preserve"> </w:t>
      </w:r>
      <w:proofErr w:type="gramStart"/>
      <w:r w:rsidRPr="004A2B01">
        <w:rPr>
          <w:rFonts w:asciiTheme="minorHAnsi" w:hAnsiTheme="minorHAnsi" w:cstheme="minorHAnsi"/>
          <w:sz w:val="22"/>
          <w:szCs w:val="22"/>
        </w:rPr>
        <w:t>Novim</w:t>
      </w:r>
      <w:r w:rsidRPr="00A611D1">
        <w:rPr>
          <w:rFonts w:asciiTheme="minorHAnsi" w:hAnsiTheme="minorHAnsi" w:cstheme="minorHAnsi"/>
          <w:b w:val="0"/>
          <w:bCs w:val="0"/>
          <w:sz w:val="22"/>
          <w:szCs w:val="22"/>
        </w:rPr>
        <w:t>.“</w:t>
      </w:r>
      <w:proofErr w:type="gramEnd"/>
      <w:r w:rsidRPr="004A2B01">
        <w:rPr>
          <w:rFonts w:asciiTheme="minorHAnsi" w:hAnsiTheme="minorHAnsi" w:cstheme="minorHAnsi"/>
          <w:b w:val="0"/>
          <w:bCs w:val="0"/>
          <w:sz w:val="22"/>
          <w:szCs w:val="22"/>
          <w:vertAlign w:val="superscript"/>
        </w:rPr>
        <w:t>22</w:t>
      </w:r>
      <w:r w:rsidRPr="00A611D1">
        <w:rPr>
          <w:rFonts w:asciiTheme="minorHAnsi" w:hAnsiTheme="minorHAnsi" w:cstheme="minorHAnsi"/>
          <w:b w:val="0"/>
          <w:bCs w:val="0"/>
          <w:sz w:val="22"/>
          <w:szCs w:val="22"/>
        </w:rPr>
        <w:t xml:space="preserve"> Na </w:t>
      </w:r>
      <w:proofErr w:type="spellStart"/>
      <w:r w:rsidRPr="00A611D1">
        <w:rPr>
          <w:rFonts w:asciiTheme="minorHAnsi" w:hAnsiTheme="minorHAnsi" w:cstheme="minorHAnsi"/>
          <w:b w:val="0"/>
          <w:bCs w:val="0"/>
          <w:sz w:val="22"/>
          <w:szCs w:val="22"/>
        </w:rPr>
        <w:t>drugom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mestu</w:t>
      </w:r>
      <w:proofErr w:type="spellEnd"/>
      <w:r w:rsidRPr="00A611D1">
        <w:rPr>
          <w:rFonts w:asciiTheme="minorHAnsi" w:hAnsiTheme="minorHAnsi" w:cstheme="minorHAnsi"/>
          <w:b w:val="0"/>
          <w:bCs w:val="0"/>
          <w:sz w:val="22"/>
          <w:szCs w:val="22"/>
        </w:rPr>
        <w:t xml:space="preserve"> on </w:t>
      </w:r>
      <w:proofErr w:type="spellStart"/>
      <w:r w:rsidRPr="00A611D1">
        <w:rPr>
          <w:rFonts w:asciiTheme="minorHAnsi" w:hAnsiTheme="minorHAnsi" w:cstheme="minorHAnsi"/>
          <w:b w:val="0"/>
          <w:bCs w:val="0"/>
          <w:sz w:val="22"/>
          <w:szCs w:val="22"/>
        </w:rPr>
        <w:t>potvrđuje</w:t>
      </w:r>
      <w:proofErr w:type="spellEnd"/>
      <w:r w:rsidRPr="00A611D1">
        <w:rPr>
          <w:rFonts w:asciiTheme="minorHAnsi" w:hAnsiTheme="minorHAnsi" w:cstheme="minorHAnsi"/>
          <w:b w:val="0"/>
          <w:bCs w:val="0"/>
          <w:sz w:val="22"/>
          <w:szCs w:val="22"/>
        </w:rPr>
        <w:t>: „</w:t>
      </w:r>
      <w:r w:rsidRPr="004A2B01">
        <w:rPr>
          <w:rFonts w:asciiTheme="minorHAnsi" w:hAnsiTheme="minorHAnsi" w:cstheme="minorHAnsi"/>
          <w:sz w:val="22"/>
          <w:szCs w:val="22"/>
        </w:rPr>
        <w:t xml:space="preserve">Ono </w:t>
      </w:r>
      <w:proofErr w:type="spellStart"/>
      <w:r w:rsidRPr="004A2B01">
        <w:rPr>
          <w:rFonts w:asciiTheme="minorHAnsi" w:hAnsiTheme="minorHAnsi" w:cstheme="minorHAnsi"/>
          <w:sz w:val="22"/>
          <w:szCs w:val="22"/>
        </w:rPr>
        <w:t>što</w:t>
      </w:r>
      <w:proofErr w:type="spellEnd"/>
      <w:r w:rsidRPr="004A2B01">
        <w:rPr>
          <w:rFonts w:asciiTheme="minorHAnsi" w:hAnsiTheme="minorHAnsi" w:cstheme="minorHAnsi"/>
          <w:sz w:val="22"/>
          <w:szCs w:val="22"/>
        </w:rPr>
        <w:t xml:space="preserve"> je </w:t>
      </w:r>
      <w:proofErr w:type="spellStart"/>
      <w:r w:rsidRPr="004A2B01">
        <w:rPr>
          <w:rFonts w:asciiTheme="minorHAnsi" w:hAnsiTheme="minorHAnsi" w:cstheme="minorHAnsi"/>
          <w:sz w:val="22"/>
          <w:szCs w:val="22"/>
        </w:rPr>
        <w:t>skriveno</w:t>
      </w:r>
      <w:proofErr w:type="spellEnd"/>
      <w:r w:rsidRPr="004A2B01">
        <w:rPr>
          <w:rFonts w:asciiTheme="minorHAnsi" w:hAnsiTheme="minorHAnsi" w:cstheme="minorHAnsi"/>
          <w:sz w:val="22"/>
          <w:szCs w:val="22"/>
        </w:rPr>
        <w:t xml:space="preserve"> u [</w:t>
      </w:r>
      <w:proofErr w:type="spellStart"/>
      <w:r w:rsidRPr="004A2B01">
        <w:rPr>
          <w:rFonts w:asciiTheme="minorHAnsi" w:hAnsiTheme="minorHAnsi" w:cstheme="minorHAnsi"/>
          <w:sz w:val="22"/>
          <w:szCs w:val="22"/>
        </w:rPr>
        <w:t>knjigama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Starog</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zaveta</w:t>
      </w:r>
      <w:proofErr w:type="spellEnd"/>
      <w:r w:rsidRPr="004A2B01">
        <w:rPr>
          <w:rFonts w:asciiTheme="minorHAnsi" w:hAnsiTheme="minorHAnsi" w:cstheme="minorHAnsi"/>
          <w:sz w:val="22"/>
          <w:szCs w:val="22"/>
        </w:rPr>
        <w:t xml:space="preserve">) pod </w:t>
      </w:r>
      <w:proofErr w:type="spellStart"/>
      <w:r w:rsidRPr="004A2B01">
        <w:rPr>
          <w:rFonts w:asciiTheme="minorHAnsi" w:hAnsiTheme="minorHAnsi" w:cstheme="minorHAnsi"/>
          <w:sz w:val="22"/>
          <w:szCs w:val="22"/>
        </w:rPr>
        <w:t>velom</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zemaljskih</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obećanja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jasno</w:t>
      </w:r>
      <w:proofErr w:type="spellEnd"/>
      <w:r w:rsidRPr="004A2B01">
        <w:rPr>
          <w:rFonts w:asciiTheme="minorHAnsi" w:hAnsiTheme="minorHAnsi" w:cstheme="minorHAnsi"/>
          <w:sz w:val="22"/>
          <w:szCs w:val="22"/>
        </w:rPr>
        <w:t xml:space="preserve"> je </w:t>
      </w:r>
      <w:proofErr w:type="spellStart"/>
      <w:r w:rsidRPr="004A2B01">
        <w:rPr>
          <w:rFonts w:asciiTheme="minorHAnsi" w:hAnsiTheme="minorHAnsi" w:cstheme="minorHAnsi"/>
          <w:sz w:val="22"/>
          <w:szCs w:val="22"/>
        </w:rPr>
        <w:t>otkriveno</w:t>
      </w:r>
      <w:proofErr w:type="spellEnd"/>
      <w:r w:rsidRPr="004A2B01">
        <w:rPr>
          <w:rFonts w:asciiTheme="minorHAnsi" w:hAnsiTheme="minorHAnsi" w:cstheme="minorHAnsi"/>
          <w:sz w:val="22"/>
          <w:szCs w:val="22"/>
        </w:rPr>
        <w:t xml:space="preserve"> u </w:t>
      </w:r>
      <w:proofErr w:type="spellStart"/>
      <w:r w:rsidRPr="004A2B01">
        <w:rPr>
          <w:rFonts w:asciiTheme="minorHAnsi" w:hAnsiTheme="minorHAnsi" w:cstheme="minorHAnsi"/>
          <w:sz w:val="22"/>
          <w:szCs w:val="22"/>
        </w:rPr>
        <w:t>propovedanju</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Novog</w:t>
      </w:r>
      <w:proofErr w:type="spellEnd"/>
      <w:r w:rsidRPr="004A2B01">
        <w:rPr>
          <w:rFonts w:asciiTheme="minorHAnsi" w:hAnsiTheme="minorHAnsi" w:cstheme="minorHAnsi"/>
          <w:sz w:val="22"/>
          <w:szCs w:val="22"/>
        </w:rPr>
        <w:t xml:space="preserve"> zaveta</w:t>
      </w:r>
      <w:r w:rsidRPr="00A611D1">
        <w:rPr>
          <w:rFonts w:asciiTheme="minorHAnsi" w:hAnsiTheme="minorHAnsi" w:cstheme="minorHAnsi"/>
          <w:b w:val="0"/>
          <w:bCs w:val="0"/>
          <w:sz w:val="22"/>
          <w:szCs w:val="22"/>
        </w:rPr>
        <w:t>“.</w:t>
      </w:r>
      <w:r w:rsidRPr="004A2B01">
        <w:rPr>
          <w:rFonts w:asciiTheme="minorHAnsi" w:hAnsiTheme="minorHAnsi" w:cstheme="minorHAnsi"/>
          <w:b w:val="0"/>
          <w:bCs w:val="0"/>
          <w:sz w:val="22"/>
          <w:szCs w:val="22"/>
          <w:vertAlign w:val="superscript"/>
        </w:rPr>
        <w:t>23</w:t>
      </w:r>
    </w:p>
    <w:p w14:paraId="47A41153" w14:textId="77777777" w:rsidR="004A2B01" w:rsidRPr="00A611D1" w:rsidRDefault="004A2B01" w:rsidP="004A2B0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611D1">
        <w:rPr>
          <w:rFonts w:asciiTheme="minorHAnsi" w:hAnsiTheme="minorHAnsi" w:cstheme="minorHAnsi"/>
          <w:b w:val="0"/>
          <w:bCs w:val="0"/>
          <w:sz w:val="22"/>
          <w:szCs w:val="22"/>
        </w:rPr>
        <w:t>Poenta</w:t>
      </w:r>
      <w:proofErr w:type="spellEnd"/>
      <w:r w:rsidRPr="00A611D1">
        <w:rPr>
          <w:rFonts w:asciiTheme="minorHAnsi" w:hAnsiTheme="minorHAnsi" w:cstheme="minorHAnsi"/>
          <w:b w:val="0"/>
          <w:bCs w:val="0"/>
          <w:sz w:val="22"/>
          <w:szCs w:val="22"/>
        </w:rPr>
        <w:t xml:space="preserve"> je da </w:t>
      </w:r>
      <w:proofErr w:type="spellStart"/>
      <w:r w:rsidRPr="00A611D1">
        <w:rPr>
          <w:rFonts w:asciiTheme="minorHAnsi" w:hAnsiTheme="minorHAnsi" w:cstheme="minorHAnsi"/>
          <w:b w:val="0"/>
          <w:bCs w:val="0"/>
          <w:sz w:val="22"/>
          <w:szCs w:val="22"/>
        </w:rPr>
        <w:t>smo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upoznati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sa</w:t>
      </w:r>
      <w:proofErr w:type="spellEnd"/>
      <w:r w:rsidRPr="00A611D1">
        <w:rPr>
          <w:rFonts w:asciiTheme="minorHAnsi" w:hAnsiTheme="minorHAnsi" w:cstheme="minorHAnsi"/>
          <w:b w:val="0"/>
          <w:bCs w:val="0"/>
          <w:sz w:val="22"/>
          <w:szCs w:val="22"/>
        </w:rPr>
        <w:t xml:space="preserve"> „</w:t>
      </w:r>
      <w:proofErr w:type="spellStart"/>
      <w:proofErr w:type="gramStart"/>
      <w:r w:rsidRPr="00A611D1">
        <w:rPr>
          <w:rFonts w:asciiTheme="minorHAnsi" w:hAnsiTheme="minorHAnsi" w:cstheme="minorHAnsi"/>
          <w:b w:val="0"/>
          <w:bCs w:val="0"/>
          <w:sz w:val="22"/>
          <w:szCs w:val="22"/>
        </w:rPr>
        <w:t>senkama</w:t>
      </w:r>
      <w:proofErr w:type="spellEnd"/>
      <w:r w:rsidRPr="00A611D1">
        <w:rPr>
          <w:rFonts w:asciiTheme="minorHAnsi" w:hAnsiTheme="minorHAnsi" w:cstheme="minorHAnsi"/>
          <w:b w:val="0"/>
          <w:bCs w:val="0"/>
          <w:sz w:val="22"/>
          <w:szCs w:val="22"/>
        </w:rPr>
        <w:t>“ i</w:t>
      </w:r>
      <w:proofErr w:type="gram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tipovima</w:t>
      </w:r>
      <w:proofErr w:type="spellEnd"/>
      <w:r w:rsidRPr="00A611D1">
        <w:rPr>
          <w:rFonts w:asciiTheme="minorHAnsi" w:hAnsiTheme="minorHAnsi" w:cstheme="minorHAnsi"/>
          <w:b w:val="0"/>
          <w:bCs w:val="0"/>
          <w:sz w:val="22"/>
          <w:szCs w:val="22"/>
        </w:rPr>
        <w:t xml:space="preserve">“ u </w:t>
      </w:r>
      <w:proofErr w:type="spellStart"/>
      <w:r w:rsidRPr="00A611D1">
        <w:rPr>
          <w:rFonts w:asciiTheme="minorHAnsi" w:hAnsiTheme="minorHAnsi" w:cstheme="minorHAnsi"/>
          <w:b w:val="0"/>
          <w:bCs w:val="0"/>
          <w:sz w:val="22"/>
          <w:szCs w:val="22"/>
        </w:rPr>
        <w:t>Starom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zavetu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čije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značenje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nam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postaje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znatno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jasnije</w:t>
      </w:r>
      <w:proofErr w:type="spellEnd"/>
      <w:r w:rsidRPr="00A611D1">
        <w:rPr>
          <w:rFonts w:asciiTheme="minorHAnsi" w:hAnsiTheme="minorHAnsi" w:cstheme="minorHAnsi"/>
          <w:b w:val="0"/>
          <w:bCs w:val="0"/>
          <w:sz w:val="22"/>
          <w:szCs w:val="22"/>
        </w:rPr>
        <w:t xml:space="preserve"> u </w:t>
      </w:r>
      <w:proofErr w:type="spellStart"/>
      <w:r w:rsidRPr="00A611D1">
        <w:rPr>
          <w:rFonts w:asciiTheme="minorHAnsi" w:hAnsiTheme="minorHAnsi" w:cstheme="minorHAnsi"/>
          <w:b w:val="0"/>
          <w:bCs w:val="0"/>
          <w:sz w:val="22"/>
          <w:szCs w:val="22"/>
        </w:rPr>
        <w:t>novozavetnim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otkrivenjima</w:t>
      </w:r>
      <w:proofErr w:type="spellEnd"/>
      <w:r w:rsidRPr="00A611D1">
        <w:rPr>
          <w:rFonts w:asciiTheme="minorHAnsi" w:hAnsiTheme="minorHAnsi" w:cstheme="minorHAnsi"/>
          <w:b w:val="0"/>
          <w:bCs w:val="0"/>
          <w:sz w:val="22"/>
          <w:szCs w:val="22"/>
        </w:rPr>
        <w:t xml:space="preserve">. Pisac </w:t>
      </w:r>
      <w:proofErr w:type="spellStart"/>
      <w:r w:rsidRPr="00A611D1">
        <w:rPr>
          <w:rFonts w:asciiTheme="minorHAnsi" w:hAnsiTheme="minorHAnsi" w:cstheme="minorHAnsi"/>
          <w:b w:val="0"/>
          <w:bCs w:val="0"/>
          <w:sz w:val="22"/>
          <w:szCs w:val="22"/>
        </w:rPr>
        <w:t>poslanice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Jevrejima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objašnjavajući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nedovoljnost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žrtava</w:t>
      </w:r>
      <w:proofErr w:type="spellEnd"/>
      <w:r w:rsidRPr="00A611D1">
        <w:rPr>
          <w:rFonts w:asciiTheme="minorHAnsi" w:hAnsiTheme="minorHAnsi" w:cstheme="minorHAnsi"/>
          <w:b w:val="0"/>
          <w:bCs w:val="0"/>
          <w:sz w:val="22"/>
          <w:szCs w:val="22"/>
        </w:rPr>
        <w:t xml:space="preserve"> pod </w:t>
      </w:r>
      <w:proofErr w:type="spellStart"/>
      <w:r w:rsidRPr="00A611D1">
        <w:rPr>
          <w:rFonts w:asciiTheme="minorHAnsi" w:hAnsiTheme="minorHAnsi" w:cstheme="minorHAnsi"/>
          <w:b w:val="0"/>
          <w:bCs w:val="0"/>
          <w:sz w:val="22"/>
          <w:szCs w:val="22"/>
        </w:rPr>
        <w:t>Starim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zavetom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tvrdi</w:t>
      </w:r>
      <w:proofErr w:type="spellEnd"/>
      <w:r w:rsidRPr="00A611D1">
        <w:rPr>
          <w:rFonts w:asciiTheme="minorHAnsi" w:hAnsiTheme="minorHAnsi" w:cstheme="minorHAnsi"/>
          <w:b w:val="0"/>
          <w:bCs w:val="0"/>
          <w:sz w:val="22"/>
          <w:szCs w:val="22"/>
        </w:rPr>
        <w:t>: „</w:t>
      </w:r>
      <w:proofErr w:type="spellStart"/>
      <w:r w:rsidRPr="00A611D1">
        <w:rPr>
          <w:rFonts w:asciiTheme="minorHAnsi" w:hAnsiTheme="minorHAnsi" w:cstheme="minorHAnsi"/>
          <w:b w:val="0"/>
          <w:bCs w:val="0"/>
          <w:sz w:val="22"/>
          <w:szCs w:val="22"/>
        </w:rPr>
        <w:t>Jer</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pošto</w:t>
      </w:r>
      <w:proofErr w:type="spellEnd"/>
      <w:r w:rsidRPr="00A611D1">
        <w:rPr>
          <w:rFonts w:asciiTheme="minorHAnsi" w:hAnsiTheme="minorHAnsi" w:cstheme="minorHAnsi"/>
          <w:b w:val="0"/>
          <w:bCs w:val="0"/>
          <w:sz w:val="22"/>
          <w:szCs w:val="22"/>
        </w:rPr>
        <w:t xml:space="preserve"> </w:t>
      </w:r>
      <w:proofErr w:type="spellStart"/>
      <w:r w:rsidRPr="004A2B01">
        <w:rPr>
          <w:rFonts w:asciiTheme="minorHAnsi" w:hAnsiTheme="minorHAnsi" w:cstheme="minorHAnsi"/>
          <w:sz w:val="22"/>
          <w:szCs w:val="22"/>
        </w:rPr>
        <w:t>zakon</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ima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samo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senku</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dobrih</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stvari</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koje</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dolaze</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umesto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pravog</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oblika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ovih</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stvarnosti</w:t>
      </w:r>
      <w:proofErr w:type="spellEnd"/>
      <w:r w:rsidRPr="00A611D1">
        <w:rPr>
          <w:rFonts w:asciiTheme="minorHAnsi" w:hAnsiTheme="minorHAnsi" w:cstheme="minorHAnsi"/>
          <w:b w:val="0"/>
          <w:bCs w:val="0"/>
          <w:sz w:val="22"/>
          <w:szCs w:val="22"/>
        </w:rPr>
        <w:t xml:space="preserve">, on </w:t>
      </w:r>
      <w:proofErr w:type="spellStart"/>
      <w:r w:rsidRPr="00A611D1">
        <w:rPr>
          <w:rFonts w:asciiTheme="minorHAnsi" w:hAnsiTheme="minorHAnsi" w:cstheme="minorHAnsi"/>
          <w:b w:val="0"/>
          <w:bCs w:val="0"/>
          <w:sz w:val="22"/>
          <w:szCs w:val="22"/>
        </w:rPr>
        <w:t>nikada</w:t>
      </w:r>
      <w:proofErr w:type="spellEnd"/>
      <w:r w:rsidRPr="00A611D1">
        <w:rPr>
          <w:rFonts w:asciiTheme="minorHAnsi" w:hAnsiTheme="minorHAnsi" w:cstheme="minorHAnsi"/>
          <w:b w:val="0"/>
          <w:bCs w:val="0"/>
          <w:sz w:val="22"/>
          <w:szCs w:val="22"/>
        </w:rPr>
        <w:t xml:space="preserve"> ne </w:t>
      </w:r>
      <w:proofErr w:type="spellStart"/>
      <w:r w:rsidRPr="00A611D1">
        <w:rPr>
          <w:rFonts w:asciiTheme="minorHAnsi" w:hAnsiTheme="minorHAnsi" w:cstheme="minorHAnsi"/>
          <w:b w:val="0"/>
          <w:bCs w:val="0"/>
          <w:sz w:val="22"/>
          <w:szCs w:val="22"/>
        </w:rPr>
        <w:t>može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istim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žrtvama</w:t>
      </w:r>
      <w:proofErr w:type="spellEnd"/>
      <w:r w:rsidRPr="00A611D1">
        <w:rPr>
          <w:rFonts w:asciiTheme="minorHAnsi" w:hAnsiTheme="minorHAnsi" w:cstheme="minorHAnsi"/>
          <w:b w:val="0"/>
          <w:bCs w:val="0"/>
          <w:sz w:val="22"/>
          <w:szCs w:val="22"/>
        </w:rPr>
        <w:t xml:space="preserve"> koji se </w:t>
      </w:r>
      <w:proofErr w:type="spellStart"/>
      <w:r w:rsidRPr="00A611D1">
        <w:rPr>
          <w:rFonts w:asciiTheme="minorHAnsi" w:hAnsiTheme="minorHAnsi" w:cstheme="minorHAnsi"/>
          <w:b w:val="0"/>
          <w:bCs w:val="0"/>
          <w:sz w:val="22"/>
          <w:szCs w:val="22"/>
        </w:rPr>
        <w:t>prinose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svake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godine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učini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savršenima</w:t>
      </w:r>
      <w:proofErr w:type="spellEnd"/>
      <w:r w:rsidRPr="00A611D1">
        <w:rPr>
          <w:rFonts w:asciiTheme="minorHAnsi" w:hAnsiTheme="minorHAnsi" w:cstheme="minorHAnsi"/>
          <w:b w:val="0"/>
          <w:bCs w:val="0"/>
          <w:sz w:val="22"/>
          <w:szCs w:val="22"/>
        </w:rPr>
        <w:t xml:space="preserve"> one koji </w:t>
      </w:r>
      <w:proofErr w:type="spellStart"/>
      <w:proofErr w:type="gramStart"/>
      <w:r w:rsidRPr="00A611D1">
        <w:rPr>
          <w:rFonts w:asciiTheme="minorHAnsi" w:hAnsiTheme="minorHAnsi" w:cstheme="minorHAnsi"/>
          <w:b w:val="0"/>
          <w:bCs w:val="0"/>
          <w:sz w:val="22"/>
          <w:szCs w:val="22"/>
        </w:rPr>
        <w:t>pri</w:t>
      </w:r>
      <w:r>
        <w:rPr>
          <w:rFonts w:asciiTheme="minorHAnsi" w:hAnsiTheme="minorHAnsi" w:cstheme="minorHAnsi"/>
          <w:b w:val="0"/>
          <w:bCs w:val="0"/>
          <w:sz w:val="22"/>
          <w:szCs w:val="22"/>
        </w:rPr>
        <w:t>stupaju</w:t>
      </w:r>
      <w:proofErr w:type="spellEnd"/>
      <w:r w:rsidRPr="00A611D1">
        <w:rPr>
          <w:rFonts w:asciiTheme="minorHAnsi" w:hAnsiTheme="minorHAnsi" w:cstheme="minorHAnsi"/>
          <w:b w:val="0"/>
          <w:bCs w:val="0"/>
          <w:sz w:val="22"/>
          <w:szCs w:val="22"/>
        </w:rPr>
        <w:t>“ (</w:t>
      </w:r>
      <w:proofErr w:type="gramEnd"/>
      <w:r w:rsidRPr="00A611D1">
        <w:rPr>
          <w:rFonts w:asciiTheme="minorHAnsi" w:hAnsiTheme="minorHAnsi" w:cstheme="minorHAnsi"/>
          <w:b w:val="0"/>
          <w:bCs w:val="0"/>
          <w:sz w:val="22"/>
          <w:szCs w:val="22"/>
        </w:rPr>
        <w:t xml:space="preserve">10:1). </w:t>
      </w:r>
      <w:proofErr w:type="spellStart"/>
      <w:r w:rsidRPr="00A611D1">
        <w:rPr>
          <w:rFonts w:asciiTheme="minorHAnsi" w:hAnsiTheme="minorHAnsi" w:cstheme="minorHAnsi"/>
          <w:b w:val="0"/>
          <w:bCs w:val="0"/>
          <w:sz w:val="22"/>
          <w:szCs w:val="22"/>
        </w:rPr>
        <w:t>Pozivajući</w:t>
      </w:r>
      <w:proofErr w:type="spellEnd"/>
      <w:r w:rsidRPr="00A611D1">
        <w:rPr>
          <w:rFonts w:asciiTheme="minorHAnsi" w:hAnsiTheme="minorHAnsi" w:cstheme="minorHAnsi"/>
          <w:b w:val="0"/>
          <w:bCs w:val="0"/>
          <w:sz w:val="22"/>
          <w:szCs w:val="22"/>
        </w:rPr>
        <w:t xml:space="preserve"> se </w:t>
      </w:r>
      <w:proofErr w:type="spellStart"/>
      <w:r w:rsidRPr="00A611D1">
        <w:rPr>
          <w:rFonts w:asciiTheme="minorHAnsi" w:hAnsiTheme="minorHAnsi" w:cstheme="minorHAnsi"/>
          <w:b w:val="0"/>
          <w:bCs w:val="0"/>
          <w:sz w:val="22"/>
          <w:szCs w:val="22"/>
        </w:rPr>
        <w:t>na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zakonska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ograničenja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hrane</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pića</w:t>
      </w:r>
      <w:proofErr w:type="spellEnd"/>
      <w:r w:rsidRPr="00A611D1">
        <w:rPr>
          <w:rFonts w:asciiTheme="minorHAnsi" w:hAnsiTheme="minorHAnsi" w:cstheme="minorHAnsi"/>
          <w:b w:val="0"/>
          <w:bCs w:val="0"/>
          <w:sz w:val="22"/>
          <w:szCs w:val="22"/>
        </w:rPr>
        <w:t xml:space="preserve"> u </w:t>
      </w:r>
      <w:proofErr w:type="spellStart"/>
      <w:r w:rsidRPr="00A611D1">
        <w:rPr>
          <w:rFonts w:asciiTheme="minorHAnsi" w:hAnsiTheme="minorHAnsi" w:cstheme="minorHAnsi"/>
          <w:b w:val="0"/>
          <w:bCs w:val="0"/>
          <w:sz w:val="22"/>
          <w:szCs w:val="22"/>
        </w:rPr>
        <w:t>starozavetna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vremena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Pavle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takođe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primećuje</w:t>
      </w:r>
      <w:proofErr w:type="spellEnd"/>
      <w:r w:rsidRPr="00A611D1">
        <w:rPr>
          <w:rFonts w:asciiTheme="minorHAnsi" w:hAnsiTheme="minorHAnsi" w:cstheme="minorHAnsi"/>
          <w:b w:val="0"/>
          <w:bCs w:val="0"/>
          <w:sz w:val="22"/>
          <w:szCs w:val="22"/>
        </w:rPr>
        <w:t xml:space="preserve">: „Ovo je </w:t>
      </w:r>
      <w:proofErr w:type="spellStart"/>
      <w:r w:rsidRPr="00A611D1">
        <w:rPr>
          <w:rFonts w:asciiTheme="minorHAnsi" w:hAnsiTheme="minorHAnsi" w:cstheme="minorHAnsi"/>
          <w:b w:val="0"/>
          <w:bCs w:val="0"/>
          <w:sz w:val="22"/>
          <w:szCs w:val="22"/>
        </w:rPr>
        <w:t>senka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onoga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što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dolazi</w:t>
      </w:r>
      <w:proofErr w:type="spellEnd"/>
      <w:r w:rsidRPr="00A611D1">
        <w:rPr>
          <w:rFonts w:asciiTheme="minorHAnsi" w:hAnsiTheme="minorHAnsi" w:cstheme="minorHAnsi"/>
          <w:b w:val="0"/>
          <w:bCs w:val="0"/>
          <w:sz w:val="22"/>
          <w:szCs w:val="22"/>
        </w:rPr>
        <w:t xml:space="preserve">, a </w:t>
      </w:r>
      <w:proofErr w:type="spellStart"/>
      <w:r w:rsidRPr="00A611D1">
        <w:rPr>
          <w:rFonts w:asciiTheme="minorHAnsi" w:hAnsiTheme="minorHAnsi" w:cstheme="minorHAnsi"/>
          <w:b w:val="0"/>
          <w:bCs w:val="0"/>
          <w:sz w:val="22"/>
          <w:szCs w:val="22"/>
        </w:rPr>
        <w:t>suština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pripada</w:t>
      </w:r>
      <w:proofErr w:type="spellEnd"/>
      <w:r w:rsidRPr="00A611D1">
        <w:rPr>
          <w:rFonts w:asciiTheme="minorHAnsi" w:hAnsiTheme="minorHAnsi" w:cstheme="minorHAnsi"/>
          <w:b w:val="0"/>
          <w:bCs w:val="0"/>
          <w:sz w:val="22"/>
          <w:szCs w:val="22"/>
        </w:rPr>
        <w:t xml:space="preserve"> </w:t>
      </w:r>
      <w:proofErr w:type="spellStart"/>
      <w:proofErr w:type="gramStart"/>
      <w:r w:rsidRPr="00A611D1">
        <w:rPr>
          <w:rFonts w:asciiTheme="minorHAnsi" w:hAnsiTheme="minorHAnsi" w:cstheme="minorHAnsi"/>
          <w:b w:val="0"/>
          <w:bCs w:val="0"/>
          <w:sz w:val="22"/>
          <w:szCs w:val="22"/>
        </w:rPr>
        <w:t>Hristu</w:t>
      </w:r>
      <w:proofErr w:type="spellEnd"/>
      <w:r w:rsidRPr="00A611D1">
        <w:rPr>
          <w:rFonts w:asciiTheme="minorHAnsi" w:hAnsiTheme="minorHAnsi" w:cstheme="minorHAnsi"/>
          <w:b w:val="0"/>
          <w:bCs w:val="0"/>
          <w:sz w:val="22"/>
          <w:szCs w:val="22"/>
        </w:rPr>
        <w:t>“ (</w:t>
      </w:r>
      <w:proofErr w:type="spellStart"/>
      <w:proofErr w:type="gramEnd"/>
      <w:r w:rsidRPr="00A611D1">
        <w:rPr>
          <w:rFonts w:asciiTheme="minorHAnsi" w:hAnsiTheme="minorHAnsi" w:cstheme="minorHAnsi"/>
          <w:b w:val="0"/>
          <w:bCs w:val="0"/>
          <w:sz w:val="22"/>
          <w:szCs w:val="22"/>
        </w:rPr>
        <w:t>Kol</w:t>
      </w:r>
      <w:r>
        <w:rPr>
          <w:rFonts w:asciiTheme="minorHAnsi" w:hAnsiTheme="minorHAnsi" w:cstheme="minorHAnsi"/>
          <w:b w:val="0"/>
          <w:bCs w:val="0"/>
          <w:sz w:val="22"/>
          <w:szCs w:val="22"/>
        </w:rPr>
        <w:t>o</w:t>
      </w:r>
      <w:r w:rsidRPr="00716972">
        <w:rPr>
          <w:rFonts w:asciiTheme="minorHAnsi" w:hAnsiTheme="minorHAnsi" w:cstheme="minorHAnsi"/>
          <w:b w:val="0"/>
          <w:bCs w:val="0"/>
          <w:sz w:val="22"/>
          <w:szCs w:val="22"/>
        </w:rPr>
        <w:t>š</w:t>
      </w:r>
      <w:r>
        <w:rPr>
          <w:rFonts w:asciiTheme="minorHAnsi" w:hAnsiTheme="minorHAnsi" w:cstheme="minorHAnsi"/>
          <w:b w:val="0"/>
          <w:bCs w:val="0"/>
          <w:sz w:val="22"/>
          <w:szCs w:val="22"/>
        </w:rPr>
        <w:t>anima</w:t>
      </w:r>
      <w:proofErr w:type="spellEnd"/>
      <w:r w:rsidRPr="00A611D1">
        <w:rPr>
          <w:rFonts w:asciiTheme="minorHAnsi" w:hAnsiTheme="minorHAnsi" w:cstheme="minorHAnsi"/>
          <w:b w:val="0"/>
          <w:bCs w:val="0"/>
          <w:sz w:val="22"/>
          <w:szCs w:val="22"/>
        </w:rPr>
        <w:t xml:space="preserve"> 2:17).</w:t>
      </w:r>
    </w:p>
    <w:p w14:paraId="39C55CEE" w14:textId="77777777" w:rsidR="00A6301E" w:rsidRPr="00A611D1" w:rsidRDefault="00A6301E" w:rsidP="00A6301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2B01">
        <w:rPr>
          <w:rFonts w:asciiTheme="minorHAnsi" w:hAnsiTheme="minorHAnsi" w:cstheme="minorHAnsi"/>
          <w:sz w:val="22"/>
          <w:szCs w:val="22"/>
        </w:rPr>
        <w:t>Trebalo</w:t>
      </w:r>
      <w:proofErr w:type="spellEnd"/>
      <w:r w:rsidRPr="004A2B01">
        <w:rPr>
          <w:rFonts w:asciiTheme="minorHAnsi" w:hAnsiTheme="minorHAnsi" w:cstheme="minorHAnsi"/>
          <w:sz w:val="22"/>
          <w:szCs w:val="22"/>
        </w:rPr>
        <w:t xml:space="preserve"> bi da </w:t>
      </w:r>
      <w:proofErr w:type="spellStart"/>
      <w:r w:rsidRPr="004A2B01">
        <w:rPr>
          <w:rFonts w:asciiTheme="minorHAnsi" w:hAnsiTheme="minorHAnsi" w:cstheme="minorHAnsi"/>
          <w:sz w:val="22"/>
          <w:szCs w:val="22"/>
        </w:rPr>
        <w:t>čitamo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Stari</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zavet</w:t>
      </w:r>
      <w:proofErr w:type="spellEnd"/>
      <w:r w:rsidRPr="004A2B01">
        <w:rPr>
          <w:rFonts w:asciiTheme="minorHAnsi" w:hAnsiTheme="minorHAnsi" w:cstheme="minorHAnsi"/>
          <w:sz w:val="22"/>
          <w:szCs w:val="22"/>
        </w:rPr>
        <w:t xml:space="preserve"> i Novi </w:t>
      </w:r>
      <w:proofErr w:type="spellStart"/>
      <w:r w:rsidRPr="004A2B01">
        <w:rPr>
          <w:rFonts w:asciiTheme="minorHAnsi" w:hAnsiTheme="minorHAnsi" w:cstheme="minorHAnsi"/>
          <w:sz w:val="22"/>
          <w:szCs w:val="22"/>
        </w:rPr>
        <w:t>kao</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nedeljivu</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celinu</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sa</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istim</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Bogom</w:t>
      </w:r>
      <w:proofErr w:type="spellEnd"/>
      <w:r w:rsidRPr="004A2B01">
        <w:rPr>
          <w:rFonts w:asciiTheme="minorHAnsi" w:hAnsiTheme="minorHAnsi" w:cstheme="minorHAnsi"/>
          <w:sz w:val="22"/>
          <w:szCs w:val="22"/>
        </w:rPr>
        <w:t xml:space="preserve"> </w:t>
      </w:r>
      <w:proofErr w:type="spellStart"/>
      <w:r w:rsidRPr="004A2B01">
        <w:rPr>
          <w:rFonts w:asciiTheme="minorHAnsi" w:hAnsiTheme="minorHAnsi" w:cstheme="minorHAnsi"/>
          <w:sz w:val="22"/>
          <w:szCs w:val="22"/>
        </w:rPr>
        <w:t>prisutnim</w:t>
      </w:r>
      <w:proofErr w:type="spellEnd"/>
      <w:r w:rsidRPr="004A2B01">
        <w:rPr>
          <w:rFonts w:asciiTheme="minorHAnsi" w:hAnsiTheme="minorHAnsi" w:cstheme="minorHAnsi"/>
          <w:sz w:val="22"/>
          <w:szCs w:val="22"/>
        </w:rPr>
        <w:t xml:space="preserve"> u </w:t>
      </w:r>
      <w:proofErr w:type="spellStart"/>
      <w:r w:rsidRPr="004A2B01">
        <w:rPr>
          <w:rFonts w:asciiTheme="minorHAnsi" w:hAnsiTheme="minorHAnsi" w:cstheme="minorHAnsi"/>
          <w:sz w:val="22"/>
          <w:szCs w:val="22"/>
        </w:rPr>
        <w:t>oba</w:t>
      </w:r>
      <w:proofErr w:type="spellEnd"/>
      <w:r w:rsidRPr="004A2B01">
        <w:rPr>
          <w:rFonts w:asciiTheme="minorHAnsi" w:hAnsiTheme="minorHAnsi" w:cstheme="minorHAnsi"/>
          <w:sz w:val="22"/>
          <w:szCs w:val="22"/>
        </w:rPr>
        <w:t xml:space="preserve"> dela</w:t>
      </w:r>
      <w:r w:rsidRPr="00A611D1">
        <w:rPr>
          <w:rFonts w:asciiTheme="minorHAnsi" w:hAnsiTheme="minorHAnsi" w:cstheme="minorHAnsi"/>
          <w:b w:val="0"/>
          <w:bCs w:val="0"/>
          <w:sz w:val="22"/>
          <w:szCs w:val="22"/>
        </w:rPr>
        <w:t>.</w:t>
      </w:r>
      <w:r w:rsidRPr="004A2B01">
        <w:rPr>
          <w:rFonts w:asciiTheme="minorHAnsi" w:hAnsiTheme="minorHAnsi" w:cstheme="minorHAnsi"/>
          <w:b w:val="0"/>
          <w:bCs w:val="0"/>
          <w:sz w:val="22"/>
          <w:szCs w:val="22"/>
          <w:vertAlign w:val="superscript"/>
        </w:rPr>
        <w:t xml:space="preserve">24 </w:t>
      </w:r>
      <w:proofErr w:type="spellStart"/>
      <w:r w:rsidRPr="00A611D1">
        <w:rPr>
          <w:rFonts w:asciiTheme="minorHAnsi" w:hAnsiTheme="minorHAnsi" w:cstheme="minorHAnsi"/>
          <w:b w:val="0"/>
          <w:bCs w:val="0"/>
          <w:sz w:val="22"/>
          <w:szCs w:val="22"/>
        </w:rPr>
        <w:t>Dok</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studenti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Hebrejskog</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pisma</w:t>
      </w:r>
      <w:proofErr w:type="spellEnd"/>
      <w:r w:rsidRPr="00A611D1">
        <w:rPr>
          <w:rFonts w:asciiTheme="minorHAnsi" w:hAnsiTheme="minorHAnsi" w:cstheme="minorHAnsi"/>
          <w:b w:val="0"/>
          <w:bCs w:val="0"/>
          <w:sz w:val="22"/>
          <w:szCs w:val="22"/>
        </w:rPr>
        <w:t xml:space="preserve"> </w:t>
      </w:r>
      <w:r w:rsidRPr="00A6301E">
        <w:rPr>
          <w:rFonts w:asciiTheme="minorHAnsi" w:hAnsiTheme="minorHAnsi" w:cstheme="minorHAnsi"/>
          <w:sz w:val="22"/>
          <w:szCs w:val="22"/>
        </w:rPr>
        <w:t xml:space="preserve">u </w:t>
      </w:r>
      <w:proofErr w:type="spellStart"/>
      <w:r w:rsidRPr="00A6301E">
        <w:rPr>
          <w:rFonts w:asciiTheme="minorHAnsi" w:hAnsiTheme="minorHAnsi" w:cstheme="minorHAnsi"/>
          <w:sz w:val="22"/>
          <w:szCs w:val="22"/>
        </w:rPr>
        <w:t>starozavetna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vremena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čitali</w:t>
      </w:r>
      <w:proofErr w:type="spellEnd"/>
      <w:r w:rsidRPr="00A6301E">
        <w:rPr>
          <w:rFonts w:asciiTheme="minorHAnsi" w:hAnsiTheme="minorHAnsi" w:cstheme="minorHAnsi"/>
          <w:sz w:val="22"/>
          <w:szCs w:val="22"/>
        </w:rPr>
        <w:t xml:space="preserve"> ta Sveta </w:t>
      </w:r>
      <w:proofErr w:type="spellStart"/>
      <w:r w:rsidRPr="00A6301E">
        <w:rPr>
          <w:rFonts w:asciiTheme="minorHAnsi" w:hAnsiTheme="minorHAnsi" w:cstheme="minorHAnsi"/>
          <w:sz w:val="22"/>
          <w:szCs w:val="22"/>
        </w:rPr>
        <w:t>pisma</w:t>
      </w:r>
      <w:proofErr w:type="spellEnd"/>
      <w:r w:rsidRPr="00A6301E">
        <w:rPr>
          <w:rFonts w:asciiTheme="minorHAnsi" w:hAnsiTheme="minorHAnsi" w:cstheme="minorHAnsi"/>
          <w:sz w:val="22"/>
          <w:szCs w:val="22"/>
        </w:rPr>
        <w:t xml:space="preserve"> pre </w:t>
      </w:r>
      <w:proofErr w:type="spellStart"/>
      <w:r w:rsidRPr="00A6301E">
        <w:rPr>
          <w:rFonts w:asciiTheme="minorHAnsi" w:hAnsiTheme="minorHAnsi" w:cstheme="minorHAnsi"/>
          <w:sz w:val="22"/>
          <w:szCs w:val="22"/>
        </w:rPr>
        <w:t>Hristovog</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ovaploćenja</w:t>
      </w:r>
      <w:proofErr w:type="spellEnd"/>
      <w:r w:rsidRPr="00A6301E">
        <w:rPr>
          <w:rFonts w:asciiTheme="minorHAnsi" w:hAnsiTheme="minorHAnsi" w:cstheme="minorHAnsi"/>
          <w:sz w:val="22"/>
          <w:szCs w:val="22"/>
        </w:rPr>
        <w:t xml:space="preserve"> i pre </w:t>
      </w:r>
      <w:proofErr w:type="spellStart"/>
      <w:r w:rsidRPr="00A6301E">
        <w:rPr>
          <w:rFonts w:asciiTheme="minorHAnsi" w:hAnsiTheme="minorHAnsi" w:cstheme="minorHAnsi"/>
          <w:sz w:val="22"/>
          <w:szCs w:val="22"/>
        </w:rPr>
        <w:t>nego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što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su</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novozavetni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pisci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protumačili</w:t>
      </w:r>
      <w:proofErr w:type="spellEnd"/>
      <w:r w:rsidRPr="00A6301E">
        <w:rPr>
          <w:rFonts w:asciiTheme="minorHAnsi" w:hAnsiTheme="minorHAnsi" w:cstheme="minorHAnsi"/>
          <w:sz w:val="22"/>
          <w:szCs w:val="22"/>
        </w:rPr>
        <w:t xml:space="preserve"> ta Sveta </w:t>
      </w:r>
      <w:proofErr w:type="spellStart"/>
      <w:proofErr w:type="gramStart"/>
      <w:r w:rsidRPr="00A6301E">
        <w:rPr>
          <w:rFonts w:asciiTheme="minorHAnsi" w:hAnsiTheme="minorHAnsi" w:cstheme="minorHAnsi"/>
          <w:sz w:val="22"/>
          <w:szCs w:val="22"/>
        </w:rPr>
        <w:t>pisma</w:t>
      </w:r>
      <w:proofErr w:type="spellEnd"/>
      <w:r w:rsidRPr="00A6301E">
        <w:rPr>
          <w:rFonts w:asciiTheme="minorHAnsi" w:hAnsiTheme="minorHAnsi" w:cstheme="minorHAnsi"/>
          <w:sz w:val="22"/>
          <w:szCs w:val="22"/>
        </w:rPr>
        <w:t xml:space="preserve"> ,</w:t>
      </w:r>
      <w:proofErr w:type="gram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čitamo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ih</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danas</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uz</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pomoc</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retrospektiva</w:t>
      </w:r>
      <w:proofErr w:type="spellEnd"/>
      <w:r w:rsidRPr="00A6301E">
        <w:rPr>
          <w:rFonts w:asciiTheme="minorHAnsi" w:hAnsiTheme="minorHAnsi" w:cstheme="minorHAnsi"/>
          <w:sz w:val="22"/>
          <w:szCs w:val="22"/>
        </w:rPr>
        <w:t xml:space="preserve"> i </w:t>
      </w:r>
      <w:proofErr w:type="spellStart"/>
      <w:r w:rsidRPr="00A6301E">
        <w:rPr>
          <w:rFonts w:asciiTheme="minorHAnsi" w:hAnsiTheme="minorHAnsi" w:cstheme="minorHAnsi"/>
          <w:sz w:val="22"/>
          <w:szCs w:val="22"/>
        </w:rPr>
        <w:t>prosvetljenja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koje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pruža</w:t>
      </w:r>
      <w:proofErr w:type="spellEnd"/>
      <w:r w:rsidRPr="00A6301E">
        <w:rPr>
          <w:rFonts w:asciiTheme="minorHAnsi" w:hAnsiTheme="minorHAnsi" w:cstheme="minorHAnsi"/>
          <w:sz w:val="22"/>
          <w:szCs w:val="22"/>
        </w:rPr>
        <w:t xml:space="preserve"> Novi </w:t>
      </w:r>
      <w:proofErr w:type="spellStart"/>
      <w:r w:rsidRPr="00A6301E">
        <w:rPr>
          <w:rFonts w:asciiTheme="minorHAnsi" w:hAnsiTheme="minorHAnsi" w:cstheme="minorHAnsi"/>
          <w:sz w:val="22"/>
          <w:szCs w:val="22"/>
        </w:rPr>
        <w:t>zavet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Dakle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dok</w:t>
      </w:r>
      <w:proofErr w:type="spellEnd"/>
      <w:r w:rsidRPr="00A611D1">
        <w:rPr>
          <w:rFonts w:asciiTheme="minorHAnsi" w:hAnsiTheme="minorHAnsi" w:cstheme="minorHAnsi"/>
          <w:b w:val="0"/>
          <w:bCs w:val="0"/>
          <w:sz w:val="22"/>
          <w:szCs w:val="22"/>
        </w:rPr>
        <w:t xml:space="preserve"> </w:t>
      </w:r>
      <w:proofErr w:type="spellStart"/>
      <w:r w:rsidRPr="00A6301E">
        <w:rPr>
          <w:rFonts w:asciiTheme="minorHAnsi" w:hAnsiTheme="minorHAnsi" w:cstheme="minorHAnsi"/>
          <w:sz w:val="22"/>
          <w:szCs w:val="22"/>
        </w:rPr>
        <w:t>hrišćani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nastoje</w:t>
      </w:r>
      <w:proofErr w:type="spellEnd"/>
      <w:r w:rsidRPr="00A6301E">
        <w:rPr>
          <w:rFonts w:asciiTheme="minorHAnsi" w:hAnsiTheme="minorHAnsi" w:cstheme="minorHAnsi"/>
          <w:sz w:val="22"/>
          <w:szCs w:val="22"/>
        </w:rPr>
        <w:t xml:space="preserve"> da </w:t>
      </w:r>
      <w:proofErr w:type="spellStart"/>
      <w:r w:rsidRPr="00A6301E">
        <w:rPr>
          <w:rFonts w:asciiTheme="minorHAnsi" w:hAnsiTheme="minorHAnsi" w:cstheme="minorHAnsi"/>
          <w:sz w:val="22"/>
          <w:szCs w:val="22"/>
        </w:rPr>
        <w:t>čitaju</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Stari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w:t>
      </w:r>
      <w:proofErr w:type="spellEnd"/>
      <w:r w:rsidRPr="00A6301E">
        <w:rPr>
          <w:rFonts w:asciiTheme="minorHAnsi" w:hAnsiTheme="minorHAnsi" w:cstheme="minorHAnsi"/>
          <w:sz w:val="22"/>
          <w:szCs w:val="22"/>
        </w:rPr>
        <w:t xml:space="preserve"> u </w:t>
      </w:r>
      <w:proofErr w:type="spellStart"/>
      <w:r w:rsidRPr="00A6301E">
        <w:rPr>
          <w:rFonts w:asciiTheme="minorHAnsi" w:hAnsiTheme="minorHAnsi" w:cstheme="minorHAnsi"/>
          <w:sz w:val="22"/>
          <w:szCs w:val="22"/>
        </w:rPr>
        <w:t>njegovom</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istorijskom</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kontekstu</w:t>
      </w:r>
      <w:proofErr w:type="spellEnd"/>
      <w:r w:rsidRPr="00A6301E">
        <w:rPr>
          <w:rFonts w:asciiTheme="minorHAnsi" w:hAnsiTheme="minorHAnsi" w:cstheme="minorHAnsi"/>
          <w:sz w:val="22"/>
          <w:szCs w:val="22"/>
        </w:rPr>
        <w:t xml:space="preserve"> – </w:t>
      </w:r>
      <w:proofErr w:type="spellStart"/>
      <w:r w:rsidRPr="00A6301E">
        <w:rPr>
          <w:rFonts w:asciiTheme="minorHAnsi" w:hAnsiTheme="minorHAnsi" w:cstheme="minorHAnsi"/>
          <w:sz w:val="22"/>
          <w:szCs w:val="22"/>
        </w:rPr>
        <w:t>iz</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perspektive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starozavetnih</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Jevreja</w:t>
      </w:r>
      <w:proofErr w:type="spellEnd"/>
      <w:r w:rsidRPr="00A6301E">
        <w:rPr>
          <w:rFonts w:asciiTheme="minorHAnsi" w:hAnsiTheme="minorHAnsi" w:cstheme="minorHAnsi"/>
          <w:sz w:val="22"/>
          <w:szCs w:val="22"/>
        </w:rPr>
        <w:t xml:space="preserve"> koji </w:t>
      </w:r>
      <w:proofErr w:type="spellStart"/>
      <w:r w:rsidRPr="00A6301E">
        <w:rPr>
          <w:rFonts w:asciiTheme="minorHAnsi" w:hAnsiTheme="minorHAnsi" w:cstheme="minorHAnsi"/>
          <w:sz w:val="22"/>
          <w:szCs w:val="22"/>
        </w:rPr>
        <w:t>su</w:t>
      </w:r>
      <w:proofErr w:type="spellEnd"/>
      <w:r w:rsidRPr="00A6301E">
        <w:rPr>
          <w:rFonts w:asciiTheme="minorHAnsi" w:hAnsiTheme="minorHAnsi" w:cstheme="minorHAnsi"/>
          <w:sz w:val="22"/>
          <w:szCs w:val="22"/>
        </w:rPr>
        <w:t xml:space="preserve"> ga </w:t>
      </w:r>
      <w:proofErr w:type="spellStart"/>
      <w:r w:rsidRPr="00A6301E">
        <w:rPr>
          <w:rFonts w:asciiTheme="minorHAnsi" w:hAnsiTheme="minorHAnsi" w:cstheme="minorHAnsi"/>
          <w:sz w:val="22"/>
          <w:szCs w:val="22"/>
        </w:rPr>
        <w:t>napisali</w:t>
      </w:r>
      <w:proofErr w:type="spellEnd"/>
      <w:r w:rsidRPr="00A611D1">
        <w:rPr>
          <w:rFonts w:asciiTheme="minorHAnsi" w:hAnsiTheme="minorHAnsi" w:cstheme="minorHAnsi"/>
          <w:b w:val="0"/>
          <w:bCs w:val="0"/>
          <w:sz w:val="22"/>
          <w:szCs w:val="22"/>
        </w:rPr>
        <w:t xml:space="preserve"> – </w:t>
      </w:r>
      <w:proofErr w:type="spellStart"/>
      <w:r w:rsidRPr="00A6301E">
        <w:rPr>
          <w:rFonts w:asciiTheme="minorHAnsi" w:hAnsiTheme="minorHAnsi" w:cstheme="minorHAnsi"/>
          <w:sz w:val="22"/>
          <w:szCs w:val="22"/>
        </w:rPr>
        <w:t>takođe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imamo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koristi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od</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daljih</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otkrivenja</w:t>
      </w:r>
      <w:proofErr w:type="spellEnd"/>
      <w:r w:rsidRPr="00A6301E">
        <w:rPr>
          <w:rFonts w:asciiTheme="minorHAnsi" w:hAnsiTheme="minorHAnsi" w:cstheme="minorHAnsi"/>
          <w:sz w:val="22"/>
          <w:szCs w:val="22"/>
        </w:rPr>
        <w:t xml:space="preserve"> i </w:t>
      </w:r>
      <w:proofErr w:type="spellStart"/>
      <w:r w:rsidRPr="00A6301E">
        <w:rPr>
          <w:rFonts w:asciiTheme="minorHAnsi" w:hAnsiTheme="minorHAnsi" w:cstheme="minorHAnsi"/>
          <w:sz w:val="22"/>
          <w:szCs w:val="22"/>
        </w:rPr>
        <w:t>perspektive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koju</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Hrist</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pruža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kao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konačni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tumač</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Svetog</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pisma</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kao</w:t>
      </w:r>
      <w:proofErr w:type="spellEnd"/>
      <w:r w:rsidRPr="00A611D1">
        <w:rPr>
          <w:rFonts w:asciiTheme="minorHAnsi" w:hAnsiTheme="minorHAnsi" w:cstheme="minorHAnsi"/>
          <w:b w:val="0"/>
          <w:bCs w:val="0"/>
          <w:sz w:val="22"/>
          <w:szCs w:val="22"/>
        </w:rPr>
        <w:t xml:space="preserve"> </w:t>
      </w:r>
      <w:proofErr w:type="spellStart"/>
      <w:r w:rsidRPr="00A6301E">
        <w:rPr>
          <w:rFonts w:asciiTheme="minorHAnsi" w:hAnsiTheme="minorHAnsi" w:cstheme="minorHAnsi"/>
          <w:sz w:val="22"/>
          <w:szCs w:val="22"/>
        </w:rPr>
        <w:t>što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su</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dali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pisci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Novog</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kroz</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Svetog</w:t>
      </w:r>
      <w:proofErr w:type="spellEnd"/>
      <w:r w:rsidRPr="00A6301E">
        <w:rPr>
          <w:rFonts w:asciiTheme="minorHAnsi" w:hAnsiTheme="minorHAnsi" w:cstheme="minorHAnsi"/>
          <w:sz w:val="22"/>
          <w:szCs w:val="22"/>
        </w:rPr>
        <w:t xml:space="preserve"> Duha</w:t>
      </w:r>
      <w:r w:rsidRPr="00A611D1">
        <w:rPr>
          <w:rFonts w:asciiTheme="minorHAnsi" w:hAnsiTheme="minorHAnsi" w:cstheme="minorHAnsi"/>
          <w:b w:val="0"/>
          <w:bCs w:val="0"/>
          <w:sz w:val="22"/>
          <w:szCs w:val="22"/>
        </w:rPr>
        <w:t>.</w:t>
      </w:r>
      <w:r w:rsidRPr="004A2B01">
        <w:rPr>
          <w:rFonts w:asciiTheme="minorHAnsi" w:hAnsiTheme="minorHAnsi" w:cstheme="minorHAnsi"/>
          <w:b w:val="0"/>
          <w:bCs w:val="0"/>
          <w:sz w:val="22"/>
          <w:szCs w:val="22"/>
          <w:vertAlign w:val="superscript"/>
        </w:rPr>
        <w:t>25</w:t>
      </w:r>
      <w:r w:rsidRPr="00A611D1">
        <w:rPr>
          <w:rFonts w:asciiTheme="minorHAnsi" w:hAnsiTheme="minorHAnsi" w:cstheme="minorHAnsi"/>
          <w:b w:val="0"/>
          <w:bCs w:val="0"/>
          <w:sz w:val="22"/>
          <w:szCs w:val="22"/>
        </w:rPr>
        <w:t xml:space="preserve"> Vern </w:t>
      </w:r>
      <w:proofErr w:type="spellStart"/>
      <w:r w:rsidRPr="00A611D1">
        <w:rPr>
          <w:rFonts w:asciiTheme="minorHAnsi" w:hAnsiTheme="minorHAnsi" w:cstheme="minorHAnsi"/>
          <w:b w:val="0"/>
          <w:bCs w:val="0"/>
          <w:sz w:val="22"/>
          <w:szCs w:val="22"/>
        </w:rPr>
        <w:t>Poithress</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priznaje</w:t>
      </w:r>
      <w:proofErr w:type="spellEnd"/>
      <w:r w:rsidRPr="00A611D1">
        <w:rPr>
          <w:rFonts w:asciiTheme="minorHAnsi" w:hAnsiTheme="minorHAnsi" w:cstheme="minorHAnsi"/>
          <w:b w:val="0"/>
          <w:bCs w:val="0"/>
          <w:sz w:val="22"/>
          <w:szCs w:val="22"/>
        </w:rPr>
        <w:t xml:space="preserve"> da </w:t>
      </w:r>
      <w:proofErr w:type="spellStart"/>
      <w:r w:rsidRPr="00A6301E">
        <w:rPr>
          <w:rFonts w:asciiTheme="minorHAnsi" w:hAnsiTheme="minorHAnsi" w:cstheme="minorHAnsi"/>
          <w:sz w:val="22"/>
          <w:szCs w:val="22"/>
        </w:rPr>
        <w:t>treba</w:t>
      </w:r>
      <w:proofErr w:type="spellEnd"/>
      <w:r w:rsidRPr="00A6301E">
        <w:rPr>
          <w:rFonts w:asciiTheme="minorHAnsi" w:hAnsiTheme="minorHAnsi" w:cstheme="minorHAnsi"/>
          <w:sz w:val="22"/>
          <w:szCs w:val="22"/>
        </w:rPr>
        <w:t xml:space="preserve"> </w:t>
      </w:r>
      <w:r w:rsidRPr="00A611D1">
        <w:rPr>
          <w:rFonts w:asciiTheme="minorHAnsi" w:hAnsiTheme="minorHAnsi" w:cstheme="minorHAnsi"/>
          <w:b w:val="0"/>
          <w:bCs w:val="0"/>
          <w:sz w:val="22"/>
          <w:szCs w:val="22"/>
        </w:rPr>
        <w:t xml:space="preserve">da </w:t>
      </w:r>
      <w:proofErr w:type="spellStart"/>
      <w:r w:rsidRPr="00A611D1">
        <w:rPr>
          <w:rFonts w:asciiTheme="minorHAnsi" w:hAnsiTheme="minorHAnsi" w:cstheme="minorHAnsi"/>
          <w:b w:val="0"/>
          <w:bCs w:val="0"/>
          <w:sz w:val="22"/>
          <w:szCs w:val="22"/>
        </w:rPr>
        <w:t>pokušamo</w:t>
      </w:r>
      <w:proofErr w:type="spellEnd"/>
      <w:r w:rsidRPr="00A611D1">
        <w:rPr>
          <w:rFonts w:asciiTheme="minorHAnsi" w:hAnsiTheme="minorHAnsi" w:cstheme="minorHAnsi"/>
          <w:b w:val="0"/>
          <w:bCs w:val="0"/>
          <w:sz w:val="22"/>
          <w:szCs w:val="22"/>
        </w:rPr>
        <w:t xml:space="preserve"> </w:t>
      </w:r>
      <w:r w:rsidRPr="00A6301E">
        <w:rPr>
          <w:rFonts w:asciiTheme="minorHAnsi" w:hAnsiTheme="minorHAnsi" w:cstheme="minorHAnsi"/>
          <w:sz w:val="22"/>
          <w:szCs w:val="22"/>
        </w:rPr>
        <w:t xml:space="preserve">da </w:t>
      </w:r>
      <w:proofErr w:type="spellStart"/>
      <w:r w:rsidRPr="00A6301E">
        <w:rPr>
          <w:rFonts w:asciiTheme="minorHAnsi" w:hAnsiTheme="minorHAnsi" w:cstheme="minorHAnsi"/>
          <w:sz w:val="22"/>
          <w:szCs w:val="22"/>
        </w:rPr>
        <w:t>razumemo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Stari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w:t>
      </w:r>
      <w:proofErr w:type="spellEnd"/>
      <w:r w:rsidRPr="00A6301E">
        <w:rPr>
          <w:rFonts w:asciiTheme="minorHAnsi" w:hAnsiTheme="minorHAnsi" w:cstheme="minorHAnsi"/>
          <w:sz w:val="22"/>
          <w:szCs w:val="22"/>
        </w:rPr>
        <w:t xml:space="preserve"> u </w:t>
      </w:r>
      <w:proofErr w:type="spellStart"/>
      <w:r w:rsidRPr="00A6301E">
        <w:rPr>
          <w:rFonts w:asciiTheme="minorHAnsi" w:hAnsiTheme="minorHAnsi" w:cstheme="minorHAnsi"/>
          <w:sz w:val="22"/>
          <w:szCs w:val="22"/>
        </w:rPr>
        <w:t>njegovom</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sopstvenom</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istorijskom</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okruženju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objašnjavajući</w:t>
      </w:r>
      <w:proofErr w:type="spellEnd"/>
      <w:r w:rsidRPr="00A611D1">
        <w:rPr>
          <w:rFonts w:asciiTheme="minorHAnsi" w:hAnsiTheme="minorHAnsi" w:cstheme="minorHAnsi"/>
          <w:b w:val="0"/>
          <w:bCs w:val="0"/>
          <w:sz w:val="22"/>
          <w:szCs w:val="22"/>
        </w:rPr>
        <w:t xml:space="preserve"> da je „Bog </w:t>
      </w:r>
      <w:proofErr w:type="spellStart"/>
      <w:r w:rsidRPr="00A611D1">
        <w:rPr>
          <w:rFonts w:asciiTheme="minorHAnsi" w:hAnsiTheme="minorHAnsi" w:cstheme="minorHAnsi"/>
          <w:b w:val="0"/>
          <w:bCs w:val="0"/>
          <w:sz w:val="22"/>
          <w:szCs w:val="22"/>
        </w:rPr>
        <w:t>nameravao</w:t>
      </w:r>
      <w:proofErr w:type="spellEnd"/>
      <w:r w:rsidRPr="00A611D1">
        <w:rPr>
          <w:rFonts w:asciiTheme="minorHAnsi" w:hAnsiTheme="minorHAnsi" w:cstheme="minorHAnsi"/>
          <w:b w:val="0"/>
          <w:bCs w:val="0"/>
          <w:sz w:val="22"/>
          <w:szCs w:val="22"/>
        </w:rPr>
        <w:t xml:space="preserve"> da ga </w:t>
      </w:r>
      <w:proofErr w:type="spellStart"/>
      <w:r w:rsidRPr="00A611D1">
        <w:rPr>
          <w:rFonts w:asciiTheme="minorHAnsi" w:hAnsiTheme="minorHAnsi" w:cstheme="minorHAnsi"/>
          <w:b w:val="0"/>
          <w:bCs w:val="0"/>
          <w:sz w:val="22"/>
          <w:szCs w:val="22"/>
        </w:rPr>
        <w:t>čuju</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razumeju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Izraelci</w:t>
      </w:r>
      <w:proofErr w:type="spellEnd"/>
      <w:r w:rsidRPr="00A611D1">
        <w:rPr>
          <w:rFonts w:asciiTheme="minorHAnsi" w:hAnsiTheme="minorHAnsi" w:cstheme="minorHAnsi"/>
          <w:b w:val="0"/>
          <w:bCs w:val="0"/>
          <w:sz w:val="22"/>
          <w:szCs w:val="22"/>
        </w:rPr>
        <w:t xml:space="preserve"> koji </w:t>
      </w:r>
      <w:proofErr w:type="spellStart"/>
      <w:r w:rsidRPr="00A611D1">
        <w:rPr>
          <w:rFonts w:asciiTheme="minorHAnsi" w:hAnsiTheme="minorHAnsi" w:cstheme="minorHAnsi"/>
          <w:b w:val="0"/>
          <w:bCs w:val="0"/>
          <w:sz w:val="22"/>
          <w:szCs w:val="22"/>
        </w:rPr>
        <w:t>su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nedavno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bili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otkupljen</w:t>
      </w:r>
      <w:r>
        <w:rPr>
          <w:rFonts w:asciiTheme="minorHAnsi" w:hAnsiTheme="minorHAnsi" w:cstheme="minorHAnsi"/>
          <w:b w:val="0"/>
          <w:bCs w:val="0"/>
          <w:sz w:val="22"/>
          <w:szCs w:val="22"/>
        </w:rPr>
        <w:t>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iz</w:t>
      </w:r>
      <w:proofErr w:type="spellEnd"/>
      <w:r w:rsidRPr="00A611D1">
        <w:rPr>
          <w:rFonts w:asciiTheme="minorHAnsi" w:hAnsiTheme="minorHAnsi" w:cstheme="minorHAnsi"/>
          <w:b w:val="0"/>
          <w:bCs w:val="0"/>
          <w:sz w:val="22"/>
          <w:szCs w:val="22"/>
        </w:rPr>
        <w:t xml:space="preserve"> Egipta.“</w:t>
      </w:r>
      <w:r w:rsidRPr="004A2B01">
        <w:rPr>
          <w:rFonts w:asciiTheme="minorHAnsi" w:hAnsiTheme="minorHAnsi" w:cstheme="minorHAnsi"/>
          <w:b w:val="0"/>
          <w:bCs w:val="0"/>
          <w:sz w:val="22"/>
          <w:szCs w:val="22"/>
          <w:vertAlign w:val="superscript"/>
        </w:rPr>
        <w:t>26</w:t>
      </w:r>
      <w:r w:rsidRPr="00A611D1">
        <w:rPr>
          <w:rFonts w:asciiTheme="minorHAnsi" w:hAnsiTheme="minorHAnsi" w:cstheme="minorHAnsi"/>
          <w:b w:val="0"/>
          <w:bCs w:val="0"/>
          <w:sz w:val="22"/>
          <w:szCs w:val="22"/>
        </w:rPr>
        <w:t xml:space="preserve"> Ali on </w:t>
      </w:r>
      <w:proofErr w:type="spellStart"/>
      <w:r w:rsidRPr="00A611D1">
        <w:rPr>
          <w:rFonts w:asciiTheme="minorHAnsi" w:hAnsiTheme="minorHAnsi" w:cstheme="minorHAnsi"/>
          <w:b w:val="0"/>
          <w:bCs w:val="0"/>
          <w:sz w:val="22"/>
          <w:szCs w:val="22"/>
        </w:rPr>
        <w:t>primećuje</w:t>
      </w:r>
      <w:proofErr w:type="spellEnd"/>
      <w:r w:rsidRPr="00A611D1">
        <w:rPr>
          <w:rFonts w:asciiTheme="minorHAnsi" w:hAnsiTheme="minorHAnsi" w:cstheme="minorHAnsi"/>
          <w:b w:val="0"/>
          <w:bCs w:val="0"/>
          <w:sz w:val="22"/>
          <w:szCs w:val="22"/>
        </w:rPr>
        <w:t xml:space="preserve"> da ga </w:t>
      </w:r>
      <w:proofErr w:type="spellStart"/>
      <w:r w:rsidRPr="00A611D1">
        <w:rPr>
          <w:rFonts w:asciiTheme="minorHAnsi" w:hAnsiTheme="minorHAnsi" w:cstheme="minorHAnsi"/>
          <w:b w:val="0"/>
          <w:bCs w:val="0"/>
          <w:sz w:val="22"/>
          <w:szCs w:val="22"/>
        </w:rPr>
        <w:t>takođe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moramo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čitati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svoje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tačke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gledišta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shvatajući</w:t>
      </w:r>
      <w:proofErr w:type="spellEnd"/>
      <w:r w:rsidRPr="00A611D1">
        <w:rPr>
          <w:rFonts w:asciiTheme="minorHAnsi" w:hAnsiTheme="minorHAnsi" w:cstheme="minorHAnsi"/>
          <w:b w:val="0"/>
          <w:bCs w:val="0"/>
          <w:sz w:val="22"/>
          <w:szCs w:val="22"/>
        </w:rPr>
        <w:t xml:space="preserve"> da Novi </w:t>
      </w:r>
      <w:proofErr w:type="spellStart"/>
      <w:r w:rsidRPr="00A611D1">
        <w:rPr>
          <w:rFonts w:asciiTheme="minorHAnsi" w:hAnsiTheme="minorHAnsi" w:cstheme="minorHAnsi"/>
          <w:b w:val="0"/>
          <w:bCs w:val="0"/>
          <w:sz w:val="22"/>
          <w:szCs w:val="22"/>
        </w:rPr>
        <w:t>zavet</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upotpunjuje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priču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koju</w:t>
      </w:r>
      <w:proofErr w:type="spellEnd"/>
      <w:r w:rsidRPr="00A611D1">
        <w:rPr>
          <w:rFonts w:asciiTheme="minorHAnsi" w:hAnsiTheme="minorHAnsi" w:cstheme="minorHAnsi"/>
          <w:b w:val="0"/>
          <w:bCs w:val="0"/>
          <w:sz w:val="22"/>
          <w:szCs w:val="22"/>
        </w:rPr>
        <w:t xml:space="preserve"> je Bog </w:t>
      </w:r>
      <w:proofErr w:type="spellStart"/>
      <w:r w:rsidRPr="00A611D1">
        <w:rPr>
          <w:rFonts w:asciiTheme="minorHAnsi" w:hAnsiTheme="minorHAnsi" w:cstheme="minorHAnsi"/>
          <w:b w:val="0"/>
          <w:bCs w:val="0"/>
          <w:sz w:val="22"/>
          <w:szCs w:val="22"/>
        </w:rPr>
        <w:t>počeo</w:t>
      </w:r>
      <w:proofErr w:type="spellEnd"/>
      <w:r w:rsidRPr="00A611D1">
        <w:rPr>
          <w:rFonts w:asciiTheme="minorHAnsi" w:hAnsiTheme="minorHAnsi" w:cstheme="minorHAnsi"/>
          <w:b w:val="0"/>
          <w:bCs w:val="0"/>
          <w:sz w:val="22"/>
          <w:szCs w:val="22"/>
        </w:rPr>
        <w:t xml:space="preserve"> da </w:t>
      </w:r>
      <w:proofErr w:type="spellStart"/>
      <w:r w:rsidRPr="00A611D1">
        <w:rPr>
          <w:rFonts w:asciiTheme="minorHAnsi" w:hAnsiTheme="minorHAnsi" w:cstheme="minorHAnsi"/>
          <w:b w:val="0"/>
          <w:bCs w:val="0"/>
          <w:sz w:val="22"/>
          <w:szCs w:val="22"/>
        </w:rPr>
        <w:t>prenosi</w:t>
      </w:r>
      <w:proofErr w:type="spellEnd"/>
      <w:r w:rsidRPr="00A611D1">
        <w:rPr>
          <w:rFonts w:asciiTheme="minorHAnsi" w:hAnsiTheme="minorHAnsi" w:cstheme="minorHAnsi"/>
          <w:b w:val="0"/>
          <w:bCs w:val="0"/>
          <w:sz w:val="22"/>
          <w:szCs w:val="22"/>
        </w:rPr>
        <w:t xml:space="preserve"> u </w:t>
      </w:r>
      <w:proofErr w:type="spellStart"/>
      <w:r w:rsidRPr="00A611D1">
        <w:rPr>
          <w:rFonts w:asciiTheme="minorHAnsi" w:hAnsiTheme="minorHAnsi" w:cstheme="minorHAnsi"/>
          <w:b w:val="0"/>
          <w:bCs w:val="0"/>
          <w:sz w:val="22"/>
          <w:szCs w:val="22"/>
        </w:rPr>
        <w:t>Starom</w:t>
      </w:r>
      <w:proofErr w:type="spellEnd"/>
      <w:r w:rsidRPr="00A611D1">
        <w:rPr>
          <w:rFonts w:asciiTheme="minorHAnsi" w:hAnsiTheme="minorHAnsi" w:cstheme="minorHAnsi"/>
          <w:b w:val="0"/>
          <w:bCs w:val="0"/>
          <w:sz w:val="22"/>
          <w:szCs w:val="22"/>
        </w:rPr>
        <w:t xml:space="preserve"> zavetu.</w:t>
      </w:r>
      <w:r w:rsidRPr="004A2B01">
        <w:rPr>
          <w:rFonts w:asciiTheme="minorHAnsi" w:hAnsiTheme="minorHAnsi" w:cstheme="minorHAnsi"/>
          <w:b w:val="0"/>
          <w:bCs w:val="0"/>
          <w:sz w:val="22"/>
          <w:szCs w:val="22"/>
          <w:vertAlign w:val="superscript"/>
        </w:rPr>
        <w:t>27</w:t>
      </w:r>
    </w:p>
    <w:p w14:paraId="5C7CE380" w14:textId="77777777" w:rsidR="00A6301E" w:rsidRDefault="00A6301E" w:rsidP="00A6301E">
      <w:pPr>
        <w:pStyle w:val="Bodytext120"/>
        <w:shd w:val="clear" w:color="auto" w:fill="auto"/>
        <w:spacing w:line="240" w:lineRule="auto"/>
        <w:ind w:firstLine="360"/>
        <w:rPr>
          <w:rFonts w:asciiTheme="minorHAnsi" w:hAnsiTheme="minorHAnsi" w:cstheme="minorHAnsi"/>
          <w:b w:val="0"/>
          <w:bCs w:val="0"/>
          <w:sz w:val="22"/>
          <w:szCs w:val="22"/>
        </w:rPr>
      </w:pPr>
      <w:r w:rsidRPr="00A611D1">
        <w:rPr>
          <w:rFonts w:asciiTheme="minorHAnsi" w:hAnsiTheme="minorHAnsi" w:cstheme="minorHAnsi"/>
          <w:b w:val="0"/>
          <w:bCs w:val="0"/>
          <w:sz w:val="22"/>
          <w:szCs w:val="22"/>
        </w:rPr>
        <w:t>„</w:t>
      </w:r>
      <w:proofErr w:type="spellStart"/>
      <w:r w:rsidRPr="00A6301E">
        <w:rPr>
          <w:rFonts w:asciiTheme="minorHAnsi" w:hAnsiTheme="minorHAnsi" w:cstheme="minorHAnsi"/>
          <w:sz w:val="22"/>
          <w:szCs w:val="22"/>
        </w:rPr>
        <w:t>Stari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w:t>
      </w:r>
      <w:proofErr w:type="spellEnd"/>
      <w:r w:rsidRPr="00A6301E">
        <w:rPr>
          <w:rFonts w:asciiTheme="minorHAnsi" w:hAnsiTheme="minorHAnsi" w:cstheme="minorHAnsi"/>
          <w:sz w:val="22"/>
          <w:szCs w:val="22"/>
        </w:rPr>
        <w:t xml:space="preserve"> je </w:t>
      </w:r>
      <w:proofErr w:type="spellStart"/>
      <w:r w:rsidRPr="00A6301E">
        <w:rPr>
          <w:rFonts w:asciiTheme="minorHAnsi" w:hAnsiTheme="minorHAnsi" w:cstheme="minorHAnsi"/>
          <w:sz w:val="22"/>
          <w:szCs w:val="22"/>
        </w:rPr>
        <w:t>namerno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nepotpuna</w:t>
      </w:r>
      <w:proofErr w:type="spellEnd"/>
      <w:r w:rsidRPr="00A6301E">
        <w:rPr>
          <w:rFonts w:asciiTheme="minorHAnsi" w:hAnsiTheme="minorHAnsi" w:cstheme="minorHAnsi"/>
          <w:sz w:val="22"/>
          <w:szCs w:val="22"/>
        </w:rPr>
        <w:t xml:space="preserve"> </w:t>
      </w:r>
      <w:proofErr w:type="spellStart"/>
      <w:proofErr w:type="gramStart"/>
      <w:r w:rsidRPr="00A6301E">
        <w:rPr>
          <w:rFonts w:asciiTheme="minorHAnsi" w:hAnsiTheme="minorHAnsi" w:cstheme="minorHAnsi"/>
          <w:sz w:val="22"/>
          <w:szCs w:val="22"/>
        </w:rPr>
        <w:t>knjiga</w:t>
      </w:r>
      <w:proofErr w:type="spellEnd"/>
      <w:r w:rsidRPr="00A611D1">
        <w:rPr>
          <w:rFonts w:asciiTheme="minorHAnsi" w:hAnsiTheme="minorHAnsi" w:cstheme="minorHAnsi"/>
          <w:b w:val="0"/>
          <w:bCs w:val="0"/>
          <w:sz w:val="22"/>
          <w:szCs w:val="22"/>
        </w:rPr>
        <w:t>“</w:t>
      </w:r>
      <w:proofErr w:type="gram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piše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Rej</w:t>
      </w:r>
      <w:proofErr w:type="spellEnd"/>
      <w:r w:rsidRPr="00A611D1">
        <w:rPr>
          <w:rFonts w:asciiTheme="minorHAnsi" w:hAnsiTheme="minorHAnsi" w:cstheme="minorHAnsi"/>
          <w:b w:val="0"/>
          <w:bCs w:val="0"/>
          <w:sz w:val="22"/>
          <w:szCs w:val="22"/>
        </w:rPr>
        <w:t xml:space="preserve"> Stedman. „</w:t>
      </w:r>
      <w:r w:rsidRPr="00A6301E">
        <w:rPr>
          <w:rFonts w:asciiTheme="minorHAnsi" w:hAnsiTheme="minorHAnsi" w:cstheme="minorHAnsi"/>
          <w:sz w:val="22"/>
          <w:szCs w:val="22"/>
        </w:rPr>
        <w:t xml:space="preserve">Bog </w:t>
      </w:r>
      <w:proofErr w:type="spellStart"/>
      <w:r w:rsidRPr="00A6301E">
        <w:rPr>
          <w:rFonts w:asciiTheme="minorHAnsi" w:hAnsiTheme="minorHAnsi" w:cstheme="minorHAnsi"/>
          <w:sz w:val="22"/>
          <w:szCs w:val="22"/>
        </w:rPr>
        <w:t>nije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nameravao</w:t>
      </w:r>
      <w:proofErr w:type="spellEnd"/>
      <w:r w:rsidRPr="00A6301E">
        <w:rPr>
          <w:rFonts w:asciiTheme="minorHAnsi" w:hAnsiTheme="minorHAnsi" w:cstheme="minorHAnsi"/>
          <w:sz w:val="22"/>
          <w:szCs w:val="22"/>
        </w:rPr>
        <w:t xml:space="preserve"> da </w:t>
      </w:r>
      <w:r>
        <w:rPr>
          <w:rFonts w:asciiTheme="minorHAnsi" w:hAnsiTheme="minorHAnsi" w:cstheme="minorHAnsi"/>
          <w:sz w:val="22"/>
          <w:szCs w:val="22"/>
        </w:rPr>
        <w:t xml:space="preserve">to </w:t>
      </w:r>
      <w:proofErr w:type="spellStart"/>
      <w:r w:rsidRPr="00A6301E">
        <w:rPr>
          <w:rFonts w:asciiTheme="minorHAnsi" w:hAnsiTheme="minorHAnsi" w:cstheme="minorHAnsi"/>
          <w:sz w:val="22"/>
          <w:szCs w:val="22"/>
        </w:rPr>
        <w:t>bude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Njegova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poslednja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reč</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ljudskom</w:t>
      </w:r>
      <w:proofErr w:type="spellEnd"/>
      <w:r w:rsidRPr="00A6301E">
        <w:rPr>
          <w:rFonts w:asciiTheme="minorHAnsi" w:hAnsiTheme="minorHAnsi" w:cstheme="minorHAnsi"/>
          <w:sz w:val="22"/>
          <w:szCs w:val="22"/>
        </w:rPr>
        <w:t xml:space="preserve"> </w:t>
      </w:r>
      <w:proofErr w:type="gramStart"/>
      <w:r w:rsidRPr="00A6301E">
        <w:rPr>
          <w:rFonts w:asciiTheme="minorHAnsi" w:hAnsiTheme="minorHAnsi" w:cstheme="minorHAnsi"/>
          <w:sz w:val="22"/>
          <w:szCs w:val="22"/>
        </w:rPr>
        <w:t>rodu</w:t>
      </w:r>
      <w:r w:rsidRPr="00A611D1">
        <w:rPr>
          <w:rFonts w:asciiTheme="minorHAnsi" w:hAnsiTheme="minorHAnsi" w:cstheme="minorHAnsi"/>
          <w:b w:val="0"/>
          <w:bCs w:val="0"/>
          <w:sz w:val="22"/>
          <w:szCs w:val="22"/>
        </w:rPr>
        <w:t>.“</w:t>
      </w:r>
      <w:proofErr w:type="gramEnd"/>
      <w:r w:rsidRPr="00A6301E">
        <w:rPr>
          <w:rFonts w:asciiTheme="minorHAnsi" w:hAnsiTheme="minorHAnsi" w:cstheme="minorHAnsi"/>
          <w:b w:val="0"/>
          <w:bCs w:val="0"/>
          <w:sz w:val="22"/>
          <w:szCs w:val="22"/>
          <w:vertAlign w:val="superscript"/>
        </w:rPr>
        <w:t>28</w:t>
      </w:r>
      <w:r w:rsidRPr="00A611D1">
        <w:rPr>
          <w:rFonts w:asciiTheme="minorHAnsi" w:hAnsiTheme="minorHAnsi" w:cstheme="minorHAnsi"/>
          <w:b w:val="0"/>
          <w:bCs w:val="0"/>
          <w:sz w:val="22"/>
          <w:szCs w:val="22"/>
        </w:rPr>
        <w:t xml:space="preserve"> Sama po </w:t>
      </w:r>
      <w:proofErr w:type="spellStart"/>
      <w:r w:rsidRPr="00A611D1">
        <w:rPr>
          <w:rFonts w:asciiTheme="minorHAnsi" w:hAnsiTheme="minorHAnsi" w:cstheme="minorHAnsi"/>
          <w:b w:val="0"/>
          <w:bCs w:val="0"/>
          <w:sz w:val="22"/>
          <w:szCs w:val="22"/>
        </w:rPr>
        <w:t>sebi</w:t>
      </w:r>
      <w:proofErr w:type="spellEnd"/>
      <w:r w:rsidRPr="00A611D1">
        <w:rPr>
          <w:rFonts w:asciiTheme="minorHAnsi" w:hAnsiTheme="minorHAnsi" w:cstheme="minorHAnsi"/>
          <w:b w:val="0"/>
          <w:bCs w:val="0"/>
          <w:sz w:val="22"/>
          <w:szCs w:val="22"/>
        </w:rPr>
        <w:t xml:space="preserve"> to je </w:t>
      </w:r>
      <w:proofErr w:type="spellStart"/>
      <w:r w:rsidRPr="00A611D1">
        <w:rPr>
          <w:rFonts w:asciiTheme="minorHAnsi" w:hAnsiTheme="minorHAnsi" w:cstheme="minorHAnsi"/>
          <w:b w:val="0"/>
          <w:bCs w:val="0"/>
          <w:sz w:val="22"/>
          <w:szCs w:val="22"/>
        </w:rPr>
        <w:t>knjiga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neobjašnjivih</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žrtava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neispunjenih</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proročanstava</w:t>
      </w:r>
      <w:proofErr w:type="spellEnd"/>
      <w:r w:rsidRPr="00A611D1">
        <w:rPr>
          <w:rFonts w:asciiTheme="minorHAnsi" w:hAnsiTheme="minorHAnsi" w:cstheme="minorHAnsi"/>
          <w:b w:val="0"/>
          <w:bCs w:val="0"/>
          <w:sz w:val="22"/>
          <w:szCs w:val="22"/>
        </w:rPr>
        <w:t xml:space="preserve"> i </w:t>
      </w:r>
      <w:proofErr w:type="spellStart"/>
      <w:r w:rsidRPr="00A611D1">
        <w:rPr>
          <w:rFonts w:asciiTheme="minorHAnsi" w:hAnsiTheme="minorHAnsi" w:cstheme="minorHAnsi"/>
          <w:b w:val="0"/>
          <w:bCs w:val="0"/>
          <w:sz w:val="22"/>
          <w:szCs w:val="22"/>
        </w:rPr>
        <w:t>nezadovoljenih</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čežnji</w:t>
      </w:r>
      <w:proofErr w:type="spellEnd"/>
      <w:r w:rsidRPr="00A611D1">
        <w:rPr>
          <w:rFonts w:asciiTheme="minorHAnsi" w:hAnsiTheme="minorHAnsi" w:cstheme="minorHAnsi"/>
          <w:b w:val="0"/>
          <w:bCs w:val="0"/>
          <w:sz w:val="22"/>
          <w:szCs w:val="22"/>
        </w:rPr>
        <w:t xml:space="preserve">. Ali </w:t>
      </w:r>
      <w:proofErr w:type="spellStart"/>
      <w:r w:rsidRPr="00A611D1">
        <w:rPr>
          <w:rFonts w:asciiTheme="minorHAnsi" w:hAnsiTheme="minorHAnsi" w:cstheme="minorHAnsi"/>
          <w:b w:val="0"/>
          <w:bCs w:val="0"/>
          <w:sz w:val="22"/>
          <w:szCs w:val="22"/>
        </w:rPr>
        <w:t>čim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otvorite</w:t>
      </w:r>
      <w:proofErr w:type="spellEnd"/>
      <w:r w:rsidRPr="00A611D1">
        <w:rPr>
          <w:rFonts w:asciiTheme="minorHAnsi" w:hAnsiTheme="minorHAnsi" w:cstheme="minorHAnsi"/>
          <w:b w:val="0"/>
          <w:bCs w:val="0"/>
          <w:sz w:val="22"/>
          <w:szCs w:val="22"/>
        </w:rPr>
        <w:t xml:space="preserve"> N</w:t>
      </w:r>
      <w:r>
        <w:rPr>
          <w:rFonts w:asciiTheme="minorHAnsi" w:hAnsiTheme="minorHAnsi" w:cstheme="minorHAnsi"/>
          <w:b w:val="0"/>
          <w:bCs w:val="0"/>
          <w:sz w:val="22"/>
          <w:szCs w:val="22"/>
        </w:rPr>
        <w:t xml:space="preserve">ovi </w:t>
      </w:r>
      <w:proofErr w:type="spellStart"/>
      <w:r w:rsidRPr="00A611D1">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w:t>
      </w:r>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čitate</w:t>
      </w:r>
      <w:proofErr w:type="spellEnd"/>
      <w:r w:rsidRPr="00A611D1">
        <w:rPr>
          <w:rFonts w:asciiTheme="minorHAnsi" w:hAnsiTheme="minorHAnsi" w:cstheme="minorHAnsi"/>
          <w:b w:val="0"/>
          <w:bCs w:val="0"/>
          <w:sz w:val="22"/>
          <w:szCs w:val="22"/>
        </w:rPr>
        <w:t>: „</w:t>
      </w:r>
      <w:proofErr w:type="spellStart"/>
      <w:r w:rsidRPr="00A611D1">
        <w:rPr>
          <w:rFonts w:asciiTheme="minorHAnsi" w:hAnsiTheme="minorHAnsi" w:cstheme="minorHAnsi"/>
          <w:b w:val="0"/>
          <w:bCs w:val="0"/>
          <w:sz w:val="22"/>
          <w:szCs w:val="22"/>
        </w:rPr>
        <w:t>Zapis</w:t>
      </w:r>
      <w:proofErr w:type="spellEnd"/>
      <w:r w:rsidRPr="00A611D1">
        <w:rPr>
          <w:rFonts w:asciiTheme="minorHAnsi" w:hAnsiTheme="minorHAnsi" w:cstheme="minorHAnsi"/>
          <w:b w:val="0"/>
          <w:bCs w:val="0"/>
          <w:sz w:val="22"/>
          <w:szCs w:val="22"/>
        </w:rPr>
        <w:t xml:space="preserve"> o </w:t>
      </w:r>
      <w:proofErr w:type="spellStart"/>
      <w:r w:rsidRPr="00A611D1">
        <w:rPr>
          <w:rFonts w:asciiTheme="minorHAnsi" w:hAnsiTheme="minorHAnsi" w:cstheme="minorHAnsi"/>
          <w:b w:val="0"/>
          <w:bCs w:val="0"/>
          <w:sz w:val="22"/>
          <w:szCs w:val="22"/>
        </w:rPr>
        <w:t>rodoslovu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Isusa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Hrista</w:t>
      </w:r>
      <w:proofErr w:type="spellEnd"/>
      <w:r w:rsidRPr="00A611D1">
        <w:rPr>
          <w:rFonts w:asciiTheme="minorHAnsi" w:hAnsiTheme="minorHAnsi" w:cstheme="minorHAnsi"/>
          <w:b w:val="0"/>
          <w:bCs w:val="0"/>
          <w:sz w:val="22"/>
          <w:szCs w:val="22"/>
        </w:rPr>
        <w:t xml:space="preserve">. </w:t>
      </w:r>
      <w:proofErr w:type="spellStart"/>
      <w:r w:rsidRPr="00A6301E">
        <w:rPr>
          <w:rFonts w:asciiTheme="minorHAnsi" w:hAnsiTheme="minorHAnsi" w:cstheme="minorHAnsi"/>
          <w:sz w:val="22"/>
          <w:szCs w:val="22"/>
        </w:rPr>
        <w:t>Ako</w:t>
      </w:r>
      <w:proofErr w:type="spellEnd"/>
      <w:r w:rsidRPr="00A6301E">
        <w:rPr>
          <w:rFonts w:asciiTheme="minorHAnsi" w:hAnsiTheme="minorHAnsi" w:cstheme="minorHAnsi"/>
          <w:sz w:val="22"/>
          <w:szCs w:val="22"/>
        </w:rPr>
        <w:t xml:space="preserve"> je On </w:t>
      </w:r>
      <w:proofErr w:type="spellStart"/>
      <w:r w:rsidRPr="00A6301E">
        <w:rPr>
          <w:rFonts w:asciiTheme="minorHAnsi" w:hAnsiTheme="minorHAnsi" w:cstheme="minorHAnsi"/>
          <w:sz w:val="22"/>
          <w:szCs w:val="22"/>
        </w:rPr>
        <w:t>onaj</w:t>
      </w:r>
      <w:proofErr w:type="spellEnd"/>
      <w:r w:rsidRPr="00A6301E">
        <w:rPr>
          <w:rFonts w:asciiTheme="minorHAnsi" w:hAnsiTheme="minorHAnsi" w:cstheme="minorHAnsi"/>
          <w:sz w:val="22"/>
          <w:szCs w:val="22"/>
        </w:rPr>
        <w:t xml:space="preserve"> koji </w:t>
      </w:r>
      <w:proofErr w:type="spellStart"/>
      <w:r w:rsidRPr="00A6301E">
        <w:rPr>
          <w:rFonts w:asciiTheme="minorHAnsi" w:hAnsiTheme="minorHAnsi" w:cstheme="minorHAnsi"/>
          <w:sz w:val="22"/>
          <w:szCs w:val="22"/>
        </w:rPr>
        <w:t>ispunjava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proročanstv</w:t>
      </w:r>
      <w:r>
        <w:rPr>
          <w:rFonts w:asciiTheme="minorHAnsi" w:hAnsiTheme="minorHAnsi" w:cstheme="minorHAnsi"/>
          <w:sz w:val="22"/>
          <w:szCs w:val="22"/>
        </w:rPr>
        <w:t>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onaj</w:t>
      </w:r>
      <w:proofErr w:type="spellEnd"/>
      <w:r w:rsidRPr="00A6301E">
        <w:rPr>
          <w:rFonts w:asciiTheme="minorHAnsi" w:hAnsiTheme="minorHAnsi" w:cstheme="minorHAnsi"/>
          <w:sz w:val="22"/>
          <w:szCs w:val="22"/>
        </w:rPr>
        <w:t xml:space="preserve"> koji </w:t>
      </w:r>
      <w:proofErr w:type="spellStart"/>
      <w:r w:rsidRPr="00A6301E">
        <w:rPr>
          <w:rFonts w:asciiTheme="minorHAnsi" w:hAnsiTheme="minorHAnsi" w:cstheme="minorHAnsi"/>
          <w:sz w:val="22"/>
          <w:szCs w:val="22"/>
        </w:rPr>
        <w:t>objašnjava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žrtv</w:t>
      </w:r>
      <w:r>
        <w:rPr>
          <w:rFonts w:asciiTheme="minorHAnsi" w:hAnsiTheme="minorHAnsi" w:cstheme="minorHAnsi"/>
          <w:sz w:val="22"/>
          <w:szCs w:val="22"/>
        </w:rPr>
        <w:t>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onaj</w:t>
      </w:r>
      <w:proofErr w:type="spellEnd"/>
      <w:r w:rsidRPr="00A6301E">
        <w:rPr>
          <w:rFonts w:asciiTheme="minorHAnsi" w:hAnsiTheme="minorHAnsi" w:cstheme="minorHAnsi"/>
          <w:sz w:val="22"/>
          <w:szCs w:val="22"/>
        </w:rPr>
        <w:t xml:space="preserve"> koji </w:t>
      </w:r>
      <w:proofErr w:type="spellStart"/>
      <w:r w:rsidRPr="00A6301E">
        <w:rPr>
          <w:rFonts w:asciiTheme="minorHAnsi" w:hAnsiTheme="minorHAnsi" w:cstheme="minorHAnsi"/>
          <w:sz w:val="22"/>
          <w:szCs w:val="22"/>
        </w:rPr>
        <w:t>zadovoljava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čežnje</w:t>
      </w:r>
      <w:proofErr w:type="spellEnd"/>
      <w:r>
        <w:rPr>
          <w:rFonts w:asciiTheme="minorHAnsi" w:hAnsiTheme="minorHAnsi" w:cstheme="minorHAnsi"/>
          <w:sz w:val="22"/>
          <w:szCs w:val="22"/>
        </w:rPr>
        <w:t>,</w:t>
      </w:r>
      <w:r w:rsidRPr="00A6301E">
        <w:rPr>
          <w:rFonts w:asciiTheme="minorHAnsi" w:hAnsiTheme="minorHAnsi" w:cstheme="minorHAnsi"/>
          <w:sz w:val="22"/>
          <w:szCs w:val="22"/>
        </w:rPr>
        <w:t xml:space="preserve"> ne </w:t>
      </w:r>
      <w:proofErr w:type="spellStart"/>
      <w:r w:rsidRPr="00A6301E">
        <w:rPr>
          <w:rFonts w:asciiTheme="minorHAnsi" w:hAnsiTheme="minorHAnsi" w:cstheme="minorHAnsi"/>
          <w:sz w:val="22"/>
          <w:szCs w:val="22"/>
        </w:rPr>
        <w:t>možemo</w:t>
      </w:r>
      <w:proofErr w:type="spellEnd"/>
      <w:r w:rsidRPr="00A6301E">
        <w:rPr>
          <w:rFonts w:asciiTheme="minorHAnsi" w:hAnsiTheme="minorHAnsi" w:cstheme="minorHAnsi"/>
          <w:sz w:val="22"/>
          <w:szCs w:val="22"/>
        </w:rPr>
        <w:t xml:space="preserve"> u </w:t>
      </w:r>
      <w:proofErr w:type="spellStart"/>
      <w:r w:rsidRPr="00A6301E">
        <w:rPr>
          <w:rFonts w:asciiTheme="minorHAnsi" w:hAnsiTheme="minorHAnsi" w:cstheme="minorHAnsi"/>
          <w:sz w:val="22"/>
          <w:szCs w:val="22"/>
        </w:rPr>
        <w:t>potpunosti</w:t>
      </w:r>
      <w:proofErr w:type="spellEnd"/>
      <w:r w:rsidRPr="00A6301E">
        <w:rPr>
          <w:rFonts w:asciiTheme="minorHAnsi" w:hAnsiTheme="minorHAnsi" w:cstheme="minorHAnsi"/>
          <w:sz w:val="22"/>
          <w:szCs w:val="22"/>
        </w:rPr>
        <w:t xml:space="preserve"> da </w:t>
      </w:r>
      <w:proofErr w:type="spellStart"/>
      <w:r w:rsidRPr="00A6301E">
        <w:rPr>
          <w:rFonts w:asciiTheme="minorHAnsi" w:hAnsiTheme="minorHAnsi" w:cstheme="minorHAnsi"/>
          <w:sz w:val="22"/>
          <w:szCs w:val="22"/>
        </w:rPr>
        <w:t>shvatimo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ovo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sve</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dok</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nas</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prvo</w:t>
      </w:r>
      <w:proofErr w:type="spellEnd"/>
      <w:r w:rsidRPr="00A6301E">
        <w:rPr>
          <w:rFonts w:asciiTheme="minorHAnsi" w:hAnsiTheme="minorHAnsi" w:cstheme="minorHAnsi"/>
          <w:sz w:val="22"/>
          <w:szCs w:val="22"/>
        </w:rPr>
        <w:t xml:space="preserve"> ne </w:t>
      </w:r>
      <w:proofErr w:type="spellStart"/>
      <w:r w:rsidRPr="00A6301E">
        <w:rPr>
          <w:rFonts w:asciiTheme="minorHAnsi" w:hAnsiTheme="minorHAnsi" w:cstheme="minorHAnsi"/>
          <w:sz w:val="22"/>
          <w:szCs w:val="22"/>
        </w:rPr>
        <w:t>probudi</w:t>
      </w:r>
      <w:proofErr w:type="spellEnd"/>
      <w:r w:rsidRPr="00A6301E">
        <w:rPr>
          <w:rFonts w:asciiTheme="minorHAnsi" w:hAnsiTheme="minorHAnsi" w:cstheme="minorHAnsi"/>
          <w:sz w:val="22"/>
          <w:szCs w:val="22"/>
        </w:rPr>
        <w:t xml:space="preserve"> ono </w:t>
      </w:r>
      <w:proofErr w:type="spellStart"/>
      <w:r w:rsidRPr="00A6301E">
        <w:rPr>
          <w:rFonts w:asciiTheme="minorHAnsi" w:hAnsiTheme="minorHAnsi" w:cstheme="minorHAnsi"/>
          <w:sz w:val="22"/>
          <w:szCs w:val="22"/>
        </w:rPr>
        <w:t>što</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Stari</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ima</w:t>
      </w:r>
      <w:proofErr w:type="spellEnd"/>
      <w:r w:rsidRPr="00A6301E">
        <w:rPr>
          <w:rFonts w:asciiTheme="minorHAnsi" w:hAnsiTheme="minorHAnsi" w:cstheme="minorHAnsi"/>
          <w:sz w:val="22"/>
          <w:szCs w:val="22"/>
        </w:rPr>
        <w:t xml:space="preserve"> da kaže</w:t>
      </w:r>
      <w:r w:rsidRPr="00A611D1">
        <w:rPr>
          <w:rFonts w:asciiTheme="minorHAnsi" w:hAnsiTheme="minorHAnsi" w:cstheme="minorHAnsi"/>
          <w:b w:val="0"/>
          <w:bCs w:val="0"/>
          <w:sz w:val="22"/>
          <w:szCs w:val="22"/>
        </w:rPr>
        <w:t>.</w:t>
      </w:r>
      <w:r w:rsidRPr="00A6301E">
        <w:rPr>
          <w:rFonts w:asciiTheme="minorHAnsi" w:hAnsiTheme="minorHAnsi" w:cstheme="minorHAnsi"/>
          <w:b w:val="0"/>
          <w:bCs w:val="0"/>
          <w:sz w:val="22"/>
          <w:szCs w:val="22"/>
          <w:vertAlign w:val="superscript"/>
        </w:rPr>
        <w:t>29</w:t>
      </w:r>
      <w:r w:rsidRPr="00A611D1">
        <w:rPr>
          <w:rFonts w:asciiTheme="minorHAnsi" w:hAnsiTheme="minorHAnsi" w:cstheme="minorHAnsi"/>
          <w:b w:val="0"/>
          <w:bCs w:val="0"/>
          <w:sz w:val="22"/>
          <w:szCs w:val="22"/>
        </w:rPr>
        <w:t xml:space="preserve"> Kao </w:t>
      </w:r>
      <w:proofErr w:type="spellStart"/>
      <w:r w:rsidRPr="00A611D1">
        <w:rPr>
          <w:rFonts w:asciiTheme="minorHAnsi" w:hAnsiTheme="minorHAnsi" w:cstheme="minorHAnsi"/>
          <w:b w:val="0"/>
          <w:bCs w:val="0"/>
          <w:sz w:val="22"/>
          <w:szCs w:val="22"/>
        </w:rPr>
        <w:t>što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insistira</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australijski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anglikanski</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teolog</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Grem</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Goldsvorti</w:t>
      </w:r>
      <w:proofErr w:type="spellEnd"/>
      <w:r w:rsidRPr="00A611D1">
        <w:rPr>
          <w:rFonts w:asciiTheme="minorHAnsi" w:hAnsiTheme="minorHAnsi" w:cstheme="minorHAnsi"/>
          <w:b w:val="0"/>
          <w:bCs w:val="0"/>
          <w:sz w:val="22"/>
          <w:szCs w:val="22"/>
        </w:rPr>
        <w:t xml:space="preserve">: „Ne </w:t>
      </w:r>
      <w:proofErr w:type="spellStart"/>
      <w:r w:rsidRPr="00A611D1">
        <w:rPr>
          <w:rFonts w:asciiTheme="minorHAnsi" w:hAnsiTheme="minorHAnsi" w:cstheme="minorHAnsi"/>
          <w:b w:val="0"/>
          <w:bCs w:val="0"/>
          <w:sz w:val="22"/>
          <w:szCs w:val="22"/>
        </w:rPr>
        <w:t>možemo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više</w:t>
      </w:r>
      <w:proofErr w:type="spellEnd"/>
      <w:r w:rsidRPr="00A611D1">
        <w:rPr>
          <w:rFonts w:asciiTheme="minorHAnsi" w:hAnsiTheme="minorHAnsi" w:cstheme="minorHAnsi"/>
          <w:b w:val="0"/>
          <w:bCs w:val="0"/>
          <w:sz w:val="22"/>
          <w:szCs w:val="22"/>
        </w:rPr>
        <w:t xml:space="preserve"> da </w:t>
      </w:r>
      <w:proofErr w:type="spellStart"/>
      <w:r w:rsidRPr="00A611D1">
        <w:rPr>
          <w:rFonts w:asciiTheme="minorHAnsi" w:hAnsiTheme="minorHAnsi" w:cstheme="minorHAnsi"/>
          <w:b w:val="0"/>
          <w:bCs w:val="0"/>
          <w:sz w:val="22"/>
          <w:szCs w:val="22"/>
        </w:rPr>
        <w:t>shvatimo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smisao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starozavetne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priče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izolovane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od</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Hrista</w:t>
      </w:r>
      <w:proofErr w:type="spellEnd"/>
      <w:r w:rsidRPr="00A611D1">
        <w:rPr>
          <w:rFonts w:asciiTheme="minorHAnsi" w:hAnsiTheme="minorHAnsi" w:cstheme="minorHAnsi"/>
          <w:b w:val="0"/>
          <w:bCs w:val="0"/>
          <w:sz w:val="22"/>
          <w:szCs w:val="22"/>
        </w:rPr>
        <w:t xml:space="preserve"> koji </w:t>
      </w:r>
      <w:proofErr w:type="spellStart"/>
      <w:r w:rsidRPr="00A611D1">
        <w:rPr>
          <w:rFonts w:asciiTheme="minorHAnsi" w:hAnsiTheme="minorHAnsi" w:cstheme="minorHAnsi"/>
          <w:b w:val="0"/>
          <w:bCs w:val="0"/>
          <w:sz w:val="22"/>
          <w:szCs w:val="22"/>
        </w:rPr>
        <w:t>daje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njeno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značenje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nego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bismo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mogli</w:t>
      </w:r>
      <w:proofErr w:type="spellEnd"/>
      <w:r w:rsidRPr="00A611D1">
        <w:rPr>
          <w:rFonts w:asciiTheme="minorHAnsi" w:hAnsiTheme="minorHAnsi" w:cstheme="minorHAnsi"/>
          <w:b w:val="0"/>
          <w:bCs w:val="0"/>
          <w:sz w:val="22"/>
          <w:szCs w:val="22"/>
        </w:rPr>
        <w:t xml:space="preserve"> da </w:t>
      </w:r>
      <w:proofErr w:type="spellStart"/>
      <w:r w:rsidRPr="00A611D1">
        <w:rPr>
          <w:rFonts w:asciiTheme="minorHAnsi" w:hAnsiTheme="minorHAnsi" w:cstheme="minorHAnsi"/>
          <w:b w:val="0"/>
          <w:bCs w:val="0"/>
          <w:sz w:val="22"/>
          <w:szCs w:val="22"/>
        </w:rPr>
        <w:t>smislimo</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jednu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scenu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iz</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drame</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izolovanu</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od</w:t>
      </w:r>
      <w:proofErr w:type="spellEnd"/>
      <w:r w:rsidRPr="00A611D1">
        <w:rPr>
          <w:rFonts w:asciiTheme="minorHAnsi" w:hAnsiTheme="minorHAnsi" w:cstheme="minorHAnsi"/>
          <w:b w:val="0"/>
          <w:bCs w:val="0"/>
          <w:sz w:val="22"/>
          <w:szCs w:val="22"/>
        </w:rPr>
        <w:t xml:space="preserve"> </w:t>
      </w:r>
      <w:proofErr w:type="spellStart"/>
      <w:r w:rsidRPr="00A611D1">
        <w:rPr>
          <w:rFonts w:asciiTheme="minorHAnsi" w:hAnsiTheme="minorHAnsi" w:cstheme="minorHAnsi"/>
          <w:b w:val="0"/>
          <w:bCs w:val="0"/>
          <w:sz w:val="22"/>
          <w:szCs w:val="22"/>
        </w:rPr>
        <w:t>vrhunca</w:t>
      </w:r>
      <w:proofErr w:type="spellEnd"/>
      <w:r w:rsidRPr="00A611D1">
        <w:rPr>
          <w:rFonts w:asciiTheme="minorHAnsi" w:hAnsiTheme="minorHAnsi" w:cstheme="minorHAnsi"/>
          <w:b w:val="0"/>
          <w:bCs w:val="0"/>
          <w:sz w:val="22"/>
          <w:szCs w:val="22"/>
        </w:rPr>
        <w:t xml:space="preserve"> i </w:t>
      </w:r>
      <w:proofErr w:type="gramStart"/>
      <w:r w:rsidRPr="00A611D1">
        <w:rPr>
          <w:rFonts w:asciiTheme="minorHAnsi" w:hAnsiTheme="minorHAnsi" w:cstheme="minorHAnsi"/>
          <w:b w:val="0"/>
          <w:bCs w:val="0"/>
          <w:sz w:val="22"/>
          <w:szCs w:val="22"/>
        </w:rPr>
        <w:t>raspleta.“</w:t>
      </w:r>
      <w:proofErr w:type="gramEnd"/>
      <w:r w:rsidRPr="00A6301E">
        <w:rPr>
          <w:rFonts w:asciiTheme="minorHAnsi" w:hAnsiTheme="minorHAnsi" w:cstheme="minorHAnsi"/>
          <w:b w:val="0"/>
          <w:bCs w:val="0"/>
          <w:sz w:val="22"/>
          <w:szCs w:val="22"/>
          <w:vertAlign w:val="superscript"/>
        </w:rPr>
        <w:t>30</w:t>
      </w:r>
    </w:p>
    <w:p w14:paraId="2FC2B7DD" w14:textId="77777777" w:rsidR="00A6301E" w:rsidRPr="00A6301E" w:rsidRDefault="00A6301E" w:rsidP="00A6301E">
      <w:pPr>
        <w:pStyle w:val="Bodytext120"/>
        <w:shd w:val="clear" w:color="auto" w:fill="auto"/>
        <w:spacing w:line="240" w:lineRule="auto"/>
        <w:ind w:firstLine="360"/>
        <w:jc w:val="center"/>
        <w:rPr>
          <w:rFonts w:asciiTheme="minorHAnsi" w:hAnsiTheme="minorHAnsi" w:cstheme="minorHAnsi"/>
          <w:sz w:val="22"/>
          <w:szCs w:val="22"/>
        </w:rPr>
      </w:pPr>
      <w:r w:rsidRPr="00A6301E">
        <w:rPr>
          <w:rFonts w:asciiTheme="minorHAnsi" w:hAnsiTheme="minorHAnsi" w:cstheme="minorHAnsi"/>
          <w:sz w:val="22"/>
          <w:szCs w:val="22"/>
        </w:rPr>
        <w:t>NAŠ NEPROMENLJIVI BOG</w:t>
      </w:r>
    </w:p>
    <w:p w14:paraId="5C145CA5" w14:textId="77777777" w:rsidR="00A6301E" w:rsidRPr="00A6301E" w:rsidRDefault="00A6301E" w:rsidP="00A6301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6301E">
        <w:rPr>
          <w:rFonts w:asciiTheme="minorHAnsi" w:hAnsiTheme="minorHAnsi" w:cstheme="minorHAnsi"/>
          <w:b w:val="0"/>
          <w:bCs w:val="0"/>
          <w:sz w:val="22"/>
          <w:szCs w:val="22"/>
        </w:rPr>
        <w:t>Još</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jedan</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izvor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zabune</w:t>
      </w:r>
      <w:proofErr w:type="spellEnd"/>
      <w:r w:rsidRPr="00A6301E">
        <w:rPr>
          <w:rFonts w:asciiTheme="minorHAnsi" w:hAnsiTheme="minorHAnsi" w:cstheme="minorHAnsi"/>
          <w:b w:val="0"/>
          <w:bCs w:val="0"/>
          <w:sz w:val="22"/>
          <w:szCs w:val="22"/>
        </w:rPr>
        <w:t xml:space="preserve"> je </w:t>
      </w:r>
      <w:proofErr w:type="spellStart"/>
      <w:r w:rsidRPr="00A6301E">
        <w:rPr>
          <w:rFonts w:asciiTheme="minorHAnsi" w:hAnsiTheme="minorHAnsi" w:cstheme="minorHAnsi"/>
          <w:sz w:val="22"/>
          <w:szCs w:val="22"/>
        </w:rPr>
        <w:t>pogrešna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ideja</w:t>
      </w:r>
      <w:proofErr w:type="spellEnd"/>
      <w:r w:rsidRPr="00A6301E">
        <w:rPr>
          <w:rFonts w:asciiTheme="minorHAnsi" w:hAnsiTheme="minorHAnsi" w:cstheme="minorHAnsi"/>
          <w:sz w:val="22"/>
          <w:szCs w:val="22"/>
        </w:rPr>
        <w:t xml:space="preserve"> da je Bog </w:t>
      </w:r>
      <w:proofErr w:type="spellStart"/>
      <w:r w:rsidRPr="00A6301E">
        <w:rPr>
          <w:rFonts w:asciiTheme="minorHAnsi" w:hAnsiTheme="minorHAnsi" w:cstheme="minorHAnsi"/>
          <w:sz w:val="22"/>
          <w:szCs w:val="22"/>
        </w:rPr>
        <w:t>Starog</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Zaveta</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drugačiji</w:t>
      </w:r>
      <w:proofErr w:type="spellEnd"/>
      <w:r w:rsidRPr="00A6301E">
        <w:rPr>
          <w:rFonts w:asciiTheme="minorHAnsi" w:hAnsiTheme="minorHAnsi" w:cstheme="minorHAnsi"/>
          <w:sz w:val="22"/>
          <w:szCs w:val="22"/>
        </w:rPr>
        <w:t xml:space="preserve"> po </w:t>
      </w:r>
      <w:proofErr w:type="spellStart"/>
      <w:r w:rsidRPr="00A6301E">
        <w:rPr>
          <w:rFonts w:asciiTheme="minorHAnsi" w:hAnsiTheme="minorHAnsi" w:cstheme="minorHAnsi"/>
          <w:sz w:val="22"/>
          <w:szCs w:val="22"/>
        </w:rPr>
        <w:t>karakteru</w:t>
      </w:r>
      <w:proofErr w:type="spellEnd"/>
      <w:r w:rsidRPr="00A6301E">
        <w:rPr>
          <w:rFonts w:asciiTheme="minorHAnsi" w:hAnsiTheme="minorHAnsi" w:cstheme="minorHAnsi"/>
          <w:sz w:val="22"/>
          <w:szCs w:val="22"/>
        </w:rPr>
        <w:t xml:space="preserve"> od Boga </w:t>
      </w:r>
      <w:proofErr w:type="spellStart"/>
      <w:r w:rsidRPr="00A6301E">
        <w:rPr>
          <w:rFonts w:asciiTheme="minorHAnsi" w:hAnsiTheme="minorHAnsi" w:cstheme="minorHAnsi"/>
          <w:sz w:val="22"/>
          <w:szCs w:val="22"/>
        </w:rPr>
        <w:t>Novog</w:t>
      </w:r>
      <w:proofErr w:type="spellEnd"/>
      <w:r w:rsidRPr="00A6301E">
        <w:rPr>
          <w:rFonts w:asciiTheme="minorHAnsi" w:hAnsiTheme="minorHAnsi" w:cstheme="minorHAnsi"/>
          <w:sz w:val="22"/>
          <w:szCs w:val="22"/>
        </w:rPr>
        <w:t xml:space="preserve"> </w:t>
      </w:r>
      <w:proofErr w:type="spellStart"/>
      <w:r w:rsidRPr="00A6301E">
        <w:rPr>
          <w:rFonts w:asciiTheme="minorHAnsi" w:hAnsiTheme="minorHAnsi" w:cstheme="minorHAnsi"/>
          <w:sz w:val="22"/>
          <w:szCs w:val="22"/>
        </w:rPr>
        <w:t>Zaveta</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biste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verovali</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biste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morali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pretpostaviti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ili</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su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dva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različita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boga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dominirala</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dva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perioda</w:t>
      </w:r>
      <w:proofErr w:type="spellEnd"/>
      <w:r w:rsidRPr="00A6301E">
        <w:rPr>
          <w:rFonts w:asciiTheme="minorHAnsi" w:hAnsiTheme="minorHAnsi" w:cstheme="minorHAnsi"/>
          <w:b w:val="0"/>
          <w:bCs w:val="0"/>
          <w:sz w:val="22"/>
          <w:szCs w:val="22"/>
        </w:rPr>
        <w:t xml:space="preserve">, da je Bog </w:t>
      </w:r>
      <w:proofErr w:type="spellStart"/>
      <w:r w:rsidRPr="00A6301E">
        <w:rPr>
          <w:rFonts w:asciiTheme="minorHAnsi" w:hAnsiTheme="minorHAnsi" w:cstheme="minorHAnsi"/>
          <w:b w:val="0"/>
          <w:bCs w:val="0"/>
          <w:sz w:val="22"/>
          <w:szCs w:val="22"/>
        </w:rPr>
        <w:t>na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neki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način</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evoluirao</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ljubaznijeg</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nežnijeg</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Isusa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Hrista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ili</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Stari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zavet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Božija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nadahnuta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Reč</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vec</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samo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knjiga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alegorija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lepih</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pesama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mudrost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književnosti</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drevne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priče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odvojene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od</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stvarne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istorije</w:t>
      </w:r>
      <w:proofErr w:type="spellEnd"/>
      <w:r w:rsidRPr="00A6301E">
        <w:rPr>
          <w:rFonts w:asciiTheme="minorHAnsi" w:hAnsiTheme="minorHAnsi" w:cstheme="minorHAnsi"/>
          <w:b w:val="0"/>
          <w:bCs w:val="0"/>
          <w:sz w:val="22"/>
          <w:szCs w:val="22"/>
        </w:rPr>
        <w:t>.</w:t>
      </w:r>
    </w:p>
    <w:p w14:paraId="677F3CD0" w14:textId="77777777" w:rsidR="00E360EB" w:rsidRPr="00A6301E" w:rsidRDefault="00E360EB" w:rsidP="00E360E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6301E">
        <w:rPr>
          <w:rFonts w:asciiTheme="minorHAnsi" w:hAnsiTheme="minorHAnsi" w:cstheme="minorHAnsi"/>
          <w:b w:val="0"/>
          <w:bCs w:val="0"/>
          <w:sz w:val="22"/>
          <w:szCs w:val="22"/>
        </w:rPr>
        <w:t>Ipak</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Biblija</w:t>
      </w:r>
      <w:proofErr w:type="spellEnd"/>
      <w:r w:rsidRPr="00A6301E">
        <w:rPr>
          <w:rFonts w:asciiTheme="minorHAnsi" w:hAnsiTheme="minorHAnsi" w:cstheme="minorHAnsi"/>
          <w:b w:val="0"/>
          <w:bCs w:val="0"/>
          <w:sz w:val="22"/>
          <w:szCs w:val="22"/>
        </w:rPr>
        <w:t xml:space="preserve"> je u </w:t>
      </w:r>
      <w:proofErr w:type="spellStart"/>
      <w:r w:rsidRPr="00A6301E">
        <w:rPr>
          <w:rFonts w:asciiTheme="minorHAnsi" w:hAnsiTheme="minorHAnsi" w:cstheme="minorHAnsi"/>
          <w:b w:val="0"/>
          <w:bCs w:val="0"/>
          <w:sz w:val="22"/>
          <w:szCs w:val="22"/>
        </w:rPr>
        <w:t>celosti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jasna</w:t>
      </w:r>
      <w:proofErr w:type="spellEnd"/>
      <w:r w:rsidRPr="00A6301E">
        <w:rPr>
          <w:rFonts w:asciiTheme="minorHAnsi" w:hAnsiTheme="minorHAnsi" w:cstheme="minorHAnsi"/>
          <w:b w:val="0"/>
          <w:bCs w:val="0"/>
          <w:sz w:val="22"/>
          <w:szCs w:val="22"/>
        </w:rPr>
        <w:t xml:space="preserve"> da je Bog </w:t>
      </w:r>
      <w:proofErr w:type="spellStart"/>
      <w:r w:rsidRPr="00A6301E">
        <w:rPr>
          <w:rFonts w:asciiTheme="minorHAnsi" w:hAnsiTheme="minorHAnsi" w:cstheme="minorHAnsi"/>
          <w:b w:val="0"/>
          <w:bCs w:val="0"/>
          <w:sz w:val="22"/>
          <w:szCs w:val="22"/>
        </w:rPr>
        <w:t>nepromenljiv</w:t>
      </w:r>
      <w:proofErr w:type="spellEnd"/>
      <w:r w:rsidRPr="00A6301E">
        <w:rPr>
          <w:rFonts w:asciiTheme="minorHAnsi" w:hAnsiTheme="minorHAnsi" w:cstheme="minorHAnsi"/>
          <w:b w:val="0"/>
          <w:bCs w:val="0"/>
          <w:sz w:val="22"/>
          <w:szCs w:val="22"/>
        </w:rPr>
        <w:t xml:space="preserve"> i da je </w:t>
      </w:r>
      <w:proofErr w:type="gramStart"/>
      <w:r w:rsidRPr="00A6301E">
        <w:rPr>
          <w:rFonts w:asciiTheme="minorHAnsi" w:hAnsiTheme="minorHAnsi" w:cstheme="minorHAnsi"/>
          <w:b w:val="0"/>
          <w:bCs w:val="0"/>
          <w:sz w:val="22"/>
          <w:szCs w:val="22"/>
        </w:rPr>
        <w:t>On</w:t>
      </w:r>
      <w:proofErr w:type="gram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jedan</w:t>
      </w:r>
      <w:proofErr w:type="spellEnd"/>
      <w:r w:rsidRPr="00A6301E">
        <w:rPr>
          <w:rFonts w:asciiTheme="minorHAnsi" w:hAnsiTheme="minorHAnsi" w:cstheme="minorHAnsi"/>
          <w:b w:val="0"/>
          <w:bCs w:val="0"/>
          <w:sz w:val="22"/>
          <w:szCs w:val="22"/>
        </w:rPr>
        <w:t xml:space="preserve"> Bog, a </w:t>
      </w:r>
      <w:proofErr w:type="spellStart"/>
      <w:r w:rsidRPr="00A6301E">
        <w:rPr>
          <w:rFonts w:asciiTheme="minorHAnsi" w:hAnsiTheme="minorHAnsi" w:cstheme="minorHAnsi"/>
          <w:b w:val="0"/>
          <w:bCs w:val="0"/>
          <w:sz w:val="22"/>
          <w:szCs w:val="22"/>
        </w:rPr>
        <w:t>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dva</w:t>
      </w:r>
      <w:proofErr w:type="spellEnd"/>
      <w:r w:rsidRPr="00A6301E">
        <w:rPr>
          <w:rFonts w:asciiTheme="minorHAnsi" w:hAnsiTheme="minorHAnsi" w:cstheme="minorHAnsi"/>
          <w:b w:val="0"/>
          <w:bCs w:val="0"/>
          <w:sz w:val="22"/>
          <w:szCs w:val="22"/>
        </w:rPr>
        <w:t xml:space="preserve">. Bog </w:t>
      </w:r>
      <w:r>
        <w:rPr>
          <w:rFonts w:asciiTheme="minorHAnsi" w:hAnsiTheme="minorHAnsi" w:cstheme="minorHAnsi"/>
          <w:b w:val="0"/>
          <w:bCs w:val="0"/>
          <w:sz w:val="22"/>
          <w:szCs w:val="22"/>
        </w:rPr>
        <w:t>k</w:t>
      </w:r>
      <w:r w:rsidRPr="00A6301E">
        <w:rPr>
          <w:rFonts w:asciiTheme="minorHAnsi" w:hAnsiTheme="minorHAnsi" w:cstheme="minorHAnsi"/>
          <w:b w:val="0"/>
          <w:bCs w:val="0"/>
          <w:sz w:val="22"/>
          <w:szCs w:val="22"/>
        </w:rPr>
        <w:t xml:space="preserve">oji </w:t>
      </w:r>
      <w:proofErr w:type="spellStart"/>
      <w:r w:rsidRPr="00A6301E">
        <w:rPr>
          <w:rFonts w:asciiTheme="minorHAnsi" w:hAnsiTheme="minorHAnsi" w:cstheme="minorHAnsi"/>
          <w:b w:val="0"/>
          <w:bCs w:val="0"/>
          <w:sz w:val="22"/>
          <w:szCs w:val="22"/>
        </w:rPr>
        <w:t>nam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govori</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otkriva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Sebe</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Starom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Zavetu</w:t>
      </w:r>
      <w:proofErr w:type="spellEnd"/>
      <w:r w:rsidRPr="00A6301E">
        <w:rPr>
          <w:rFonts w:asciiTheme="minorHAnsi" w:hAnsiTheme="minorHAnsi" w:cstheme="minorHAnsi"/>
          <w:b w:val="0"/>
          <w:bCs w:val="0"/>
          <w:sz w:val="22"/>
          <w:szCs w:val="22"/>
        </w:rPr>
        <w:t xml:space="preserve"> je </w:t>
      </w:r>
      <w:proofErr w:type="spellStart"/>
      <w:r w:rsidRPr="00A6301E">
        <w:rPr>
          <w:rFonts w:asciiTheme="minorHAnsi" w:hAnsiTheme="minorHAnsi" w:cstheme="minorHAnsi"/>
          <w:b w:val="0"/>
          <w:bCs w:val="0"/>
          <w:sz w:val="22"/>
          <w:szCs w:val="22"/>
        </w:rPr>
        <w:t>isti</w:t>
      </w:r>
      <w:proofErr w:type="spellEnd"/>
      <w:r w:rsidRPr="00A6301E">
        <w:rPr>
          <w:rFonts w:asciiTheme="minorHAnsi" w:hAnsiTheme="minorHAnsi" w:cstheme="minorHAnsi"/>
          <w:b w:val="0"/>
          <w:bCs w:val="0"/>
          <w:sz w:val="22"/>
          <w:szCs w:val="22"/>
        </w:rPr>
        <w:t xml:space="preserve"> Bog koji to </w:t>
      </w:r>
      <w:proofErr w:type="spellStart"/>
      <w:r w:rsidRPr="00A6301E">
        <w:rPr>
          <w:rFonts w:asciiTheme="minorHAnsi" w:hAnsiTheme="minorHAnsi" w:cstheme="minorHAnsi"/>
          <w:b w:val="0"/>
          <w:bCs w:val="0"/>
          <w:sz w:val="22"/>
          <w:szCs w:val="22"/>
        </w:rPr>
        <w:t>čini</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Novom</w:t>
      </w:r>
      <w:proofErr w:type="spellEnd"/>
      <w:r w:rsidRPr="00A6301E">
        <w:rPr>
          <w:rFonts w:asciiTheme="minorHAnsi" w:hAnsiTheme="minorHAnsi" w:cstheme="minorHAnsi"/>
          <w:b w:val="0"/>
          <w:bCs w:val="0"/>
          <w:sz w:val="22"/>
          <w:szCs w:val="22"/>
        </w:rPr>
        <w:t xml:space="preserve">. Kao </w:t>
      </w:r>
      <w:proofErr w:type="spellStart"/>
      <w:r w:rsidRPr="00A6301E">
        <w:rPr>
          <w:rFonts w:asciiTheme="minorHAnsi" w:hAnsiTheme="minorHAnsi" w:cstheme="minorHAnsi"/>
          <w:b w:val="0"/>
          <w:bCs w:val="0"/>
          <w:sz w:val="22"/>
          <w:szCs w:val="22"/>
        </w:rPr>
        <w:t>što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nas</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sam</w:t>
      </w:r>
      <w:proofErr w:type="spellEnd"/>
      <w:r w:rsidRPr="00A6301E">
        <w:rPr>
          <w:rFonts w:asciiTheme="minorHAnsi" w:hAnsiTheme="minorHAnsi" w:cstheme="minorHAnsi"/>
          <w:b w:val="0"/>
          <w:bCs w:val="0"/>
          <w:sz w:val="22"/>
          <w:szCs w:val="22"/>
        </w:rPr>
        <w:t xml:space="preserve"> Bog </w:t>
      </w:r>
      <w:proofErr w:type="spellStart"/>
      <w:r w:rsidRPr="00A6301E">
        <w:rPr>
          <w:rFonts w:asciiTheme="minorHAnsi" w:hAnsiTheme="minorHAnsi" w:cstheme="minorHAnsi"/>
          <w:b w:val="0"/>
          <w:bCs w:val="0"/>
          <w:sz w:val="22"/>
          <w:szCs w:val="22"/>
        </w:rPr>
        <w:t>uverava</w:t>
      </w:r>
      <w:proofErr w:type="spellEnd"/>
      <w:r w:rsidRPr="00A6301E">
        <w:rPr>
          <w:rFonts w:asciiTheme="minorHAnsi" w:hAnsiTheme="minorHAnsi" w:cstheme="minorHAnsi"/>
          <w:b w:val="0"/>
          <w:bCs w:val="0"/>
          <w:sz w:val="22"/>
          <w:szCs w:val="22"/>
        </w:rPr>
        <w:t>: „</w:t>
      </w:r>
      <w:proofErr w:type="spellStart"/>
      <w:r w:rsidRPr="00E360EB">
        <w:rPr>
          <w:rFonts w:asciiTheme="minorHAnsi" w:hAnsiTheme="minorHAnsi" w:cstheme="minorHAnsi"/>
          <w:sz w:val="22"/>
          <w:szCs w:val="22"/>
        </w:rPr>
        <w:t>Jer</w:t>
      </w:r>
      <w:proofErr w:type="spellEnd"/>
      <w:r w:rsidRPr="00E360EB">
        <w:rPr>
          <w:rFonts w:asciiTheme="minorHAnsi" w:hAnsiTheme="minorHAnsi" w:cstheme="minorHAnsi"/>
          <w:sz w:val="22"/>
          <w:szCs w:val="22"/>
        </w:rPr>
        <w:t xml:space="preserve"> se ja </w:t>
      </w:r>
      <w:proofErr w:type="spellStart"/>
      <w:r w:rsidRPr="00E360EB">
        <w:rPr>
          <w:rFonts w:asciiTheme="minorHAnsi" w:hAnsiTheme="minorHAnsi" w:cstheme="minorHAnsi"/>
          <w:sz w:val="22"/>
          <w:szCs w:val="22"/>
        </w:rPr>
        <w:t>Gospod</w:t>
      </w:r>
      <w:proofErr w:type="spellEnd"/>
      <w:r w:rsidRPr="00E360EB">
        <w:rPr>
          <w:rFonts w:asciiTheme="minorHAnsi" w:hAnsiTheme="minorHAnsi" w:cstheme="minorHAnsi"/>
          <w:sz w:val="22"/>
          <w:szCs w:val="22"/>
        </w:rPr>
        <w:t xml:space="preserve"> ne </w:t>
      </w:r>
      <w:proofErr w:type="spellStart"/>
      <w:proofErr w:type="gramStart"/>
      <w:r w:rsidRPr="00E360EB">
        <w:rPr>
          <w:rFonts w:asciiTheme="minorHAnsi" w:hAnsiTheme="minorHAnsi" w:cstheme="minorHAnsi"/>
          <w:sz w:val="22"/>
          <w:szCs w:val="22"/>
        </w:rPr>
        <w:t>menjam</w:t>
      </w:r>
      <w:proofErr w:type="spellEnd"/>
      <w:r w:rsidRPr="00A6301E">
        <w:rPr>
          <w:rFonts w:asciiTheme="minorHAnsi" w:hAnsiTheme="minorHAnsi" w:cstheme="minorHAnsi"/>
          <w:b w:val="0"/>
          <w:bCs w:val="0"/>
          <w:sz w:val="22"/>
          <w:szCs w:val="22"/>
        </w:rPr>
        <w:t>“ (</w:t>
      </w:r>
      <w:proofErr w:type="spellStart"/>
      <w:proofErr w:type="gramEnd"/>
      <w:r w:rsidRPr="00A6301E">
        <w:rPr>
          <w:rFonts w:asciiTheme="minorHAnsi" w:hAnsiTheme="minorHAnsi" w:cstheme="minorHAnsi"/>
          <w:b w:val="0"/>
          <w:bCs w:val="0"/>
          <w:sz w:val="22"/>
          <w:szCs w:val="22"/>
        </w:rPr>
        <w:t>Ma</w:t>
      </w:r>
      <w:r>
        <w:rPr>
          <w:rFonts w:asciiTheme="minorHAnsi" w:hAnsiTheme="minorHAnsi" w:cstheme="minorHAnsi"/>
          <w:b w:val="0"/>
          <w:bCs w:val="0"/>
          <w:sz w:val="22"/>
          <w:szCs w:val="22"/>
        </w:rPr>
        <w:t>lahija</w:t>
      </w:r>
      <w:proofErr w:type="spellEnd"/>
      <w:r w:rsidRPr="00A6301E">
        <w:rPr>
          <w:rFonts w:asciiTheme="minorHAnsi" w:hAnsiTheme="minorHAnsi" w:cstheme="minorHAnsi"/>
          <w:b w:val="0"/>
          <w:bCs w:val="0"/>
          <w:sz w:val="22"/>
          <w:szCs w:val="22"/>
        </w:rPr>
        <w:t xml:space="preserve"> 3:6), i </w:t>
      </w:r>
      <w:proofErr w:type="spellStart"/>
      <w:r w:rsidRPr="00A6301E">
        <w:rPr>
          <w:rFonts w:asciiTheme="minorHAnsi" w:hAnsiTheme="minorHAnsi" w:cstheme="minorHAnsi"/>
          <w:b w:val="0"/>
          <w:bCs w:val="0"/>
          <w:sz w:val="22"/>
          <w:szCs w:val="22"/>
        </w:rPr>
        <w:t>kako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prorok</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Valam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kaže</w:t>
      </w:r>
      <w:proofErr w:type="spellEnd"/>
      <w:r w:rsidRPr="00A6301E">
        <w:rPr>
          <w:rFonts w:asciiTheme="minorHAnsi" w:hAnsiTheme="minorHAnsi" w:cstheme="minorHAnsi"/>
          <w:b w:val="0"/>
          <w:bCs w:val="0"/>
          <w:sz w:val="22"/>
          <w:szCs w:val="22"/>
        </w:rPr>
        <w:t xml:space="preserve">: „Bog </w:t>
      </w:r>
      <w:proofErr w:type="spellStart"/>
      <w:r w:rsidRPr="00A6301E">
        <w:rPr>
          <w:rFonts w:asciiTheme="minorHAnsi" w:hAnsiTheme="minorHAnsi" w:cstheme="minorHAnsi"/>
          <w:b w:val="0"/>
          <w:bCs w:val="0"/>
          <w:sz w:val="22"/>
          <w:szCs w:val="22"/>
        </w:rPr>
        <w:t>nije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čovek</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laže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ili</w:t>
      </w:r>
      <w:proofErr w:type="spellEnd"/>
      <w:r w:rsidRPr="00A6301E">
        <w:rPr>
          <w:rFonts w:asciiTheme="minorHAnsi" w:hAnsiTheme="minorHAnsi" w:cstheme="minorHAnsi"/>
          <w:b w:val="0"/>
          <w:bCs w:val="0"/>
          <w:sz w:val="22"/>
          <w:szCs w:val="22"/>
        </w:rPr>
        <w:t xml:space="preserve"> sin </w:t>
      </w:r>
      <w:proofErr w:type="spellStart"/>
      <w:r w:rsidRPr="00A6301E">
        <w:rPr>
          <w:rFonts w:asciiTheme="minorHAnsi" w:hAnsiTheme="minorHAnsi" w:cstheme="minorHAnsi"/>
          <w:b w:val="0"/>
          <w:bCs w:val="0"/>
          <w:sz w:val="22"/>
          <w:szCs w:val="22"/>
        </w:rPr>
        <w:t>čovečiji</w:t>
      </w:r>
      <w:proofErr w:type="spellEnd"/>
      <w:r w:rsidRPr="00A6301E">
        <w:rPr>
          <w:rFonts w:asciiTheme="minorHAnsi" w:hAnsiTheme="minorHAnsi" w:cstheme="minorHAnsi"/>
          <w:b w:val="0"/>
          <w:bCs w:val="0"/>
          <w:sz w:val="22"/>
          <w:szCs w:val="22"/>
        </w:rPr>
        <w:t xml:space="preserve"> da bi </w:t>
      </w:r>
      <w:proofErr w:type="spellStart"/>
      <w:r w:rsidRPr="00A6301E">
        <w:rPr>
          <w:rFonts w:asciiTheme="minorHAnsi" w:hAnsiTheme="minorHAnsi" w:cstheme="minorHAnsi"/>
          <w:b w:val="0"/>
          <w:bCs w:val="0"/>
          <w:sz w:val="22"/>
          <w:szCs w:val="22"/>
        </w:rPr>
        <w:t>promeni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mišljenje</w:t>
      </w:r>
      <w:proofErr w:type="spellEnd"/>
      <w:r w:rsidRPr="00A6301E">
        <w:rPr>
          <w:rFonts w:asciiTheme="minorHAnsi" w:hAnsiTheme="minorHAnsi" w:cstheme="minorHAnsi"/>
          <w:b w:val="0"/>
          <w:bCs w:val="0"/>
          <w:sz w:val="22"/>
          <w:szCs w:val="22"/>
        </w:rPr>
        <w:t>“ (</w:t>
      </w:r>
      <w:r>
        <w:rPr>
          <w:rFonts w:asciiTheme="minorHAnsi" w:hAnsiTheme="minorHAnsi" w:cstheme="minorHAnsi"/>
          <w:b w:val="0"/>
          <w:bCs w:val="0"/>
          <w:sz w:val="22"/>
          <w:szCs w:val="22"/>
        </w:rPr>
        <w:t>4.Mojsijeva</w:t>
      </w:r>
      <w:r w:rsidRPr="00A6301E">
        <w:rPr>
          <w:rFonts w:asciiTheme="minorHAnsi" w:hAnsiTheme="minorHAnsi" w:cstheme="minorHAnsi"/>
          <w:b w:val="0"/>
          <w:bCs w:val="0"/>
          <w:sz w:val="22"/>
          <w:szCs w:val="22"/>
        </w:rPr>
        <w:t xml:space="preserve"> 23</w:t>
      </w:r>
      <w:r>
        <w:rPr>
          <w:rFonts w:asciiTheme="minorHAnsi" w:hAnsiTheme="minorHAnsi" w:cstheme="minorHAnsi"/>
          <w:b w:val="0"/>
          <w:bCs w:val="0"/>
          <w:sz w:val="22"/>
          <w:szCs w:val="22"/>
        </w:rPr>
        <w:t>:</w:t>
      </w:r>
      <w:r w:rsidRPr="00A6301E">
        <w:rPr>
          <w:rFonts w:asciiTheme="minorHAnsi" w:hAnsiTheme="minorHAnsi" w:cstheme="minorHAnsi"/>
          <w:b w:val="0"/>
          <w:bCs w:val="0"/>
          <w:sz w:val="22"/>
          <w:szCs w:val="22"/>
        </w:rPr>
        <w:t>19).</w:t>
      </w:r>
      <w:r w:rsidRPr="00E360EB">
        <w:rPr>
          <w:rFonts w:asciiTheme="minorHAnsi" w:hAnsiTheme="minorHAnsi" w:cstheme="minorHAnsi"/>
          <w:b w:val="0"/>
          <w:bCs w:val="0"/>
          <w:sz w:val="22"/>
          <w:szCs w:val="22"/>
          <w:vertAlign w:val="superscript"/>
        </w:rPr>
        <w:t>31</w:t>
      </w:r>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Slično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Jakov</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potvrđuje</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Svaki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dobar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dar</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svaki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savršeni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dar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dolazi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odozgo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silazi</w:t>
      </w:r>
      <w:proofErr w:type="spellEnd"/>
      <w:r w:rsidRPr="00A6301E">
        <w:rPr>
          <w:rFonts w:asciiTheme="minorHAnsi" w:hAnsiTheme="minorHAnsi" w:cstheme="minorHAnsi"/>
          <w:b w:val="0"/>
          <w:bCs w:val="0"/>
          <w:sz w:val="22"/>
          <w:szCs w:val="22"/>
        </w:rPr>
        <w:t xml:space="preserve"> od Oca </w:t>
      </w:r>
      <w:proofErr w:type="spellStart"/>
      <w:r w:rsidRPr="00A6301E">
        <w:rPr>
          <w:rFonts w:asciiTheme="minorHAnsi" w:hAnsiTheme="minorHAnsi" w:cstheme="minorHAnsi"/>
          <w:b w:val="0"/>
          <w:bCs w:val="0"/>
          <w:sz w:val="22"/>
          <w:szCs w:val="22"/>
        </w:rPr>
        <w:t>svetlosti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kod</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koga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nema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promene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senke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zbog</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promene</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Jakovljeva</w:t>
      </w:r>
      <w:proofErr w:type="spellEnd"/>
      <w:r w:rsidRPr="00A6301E">
        <w:rPr>
          <w:rFonts w:asciiTheme="minorHAnsi" w:hAnsiTheme="minorHAnsi" w:cstheme="minorHAnsi"/>
          <w:b w:val="0"/>
          <w:bCs w:val="0"/>
          <w:sz w:val="22"/>
          <w:szCs w:val="22"/>
        </w:rPr>
        <w:t xml:space="preserve"> 1:17).</w:t>
      </w:r>
    </w:p>
    <w:p w14:paraId="7DD596DD" w14:textId="16D50E6A" w:rsidR="00E360EB" w:rsidRPr="00A6301E" w:rsidRDefault="00E360EB" w:rsidP="00E360EB">
      <w:pPr>
        <w:pStyle w:val="Bodytext120"/>
        <w:shd w:val="clear" w:color="auto" w:fill="auto"/>
        <w:spacing w:line="240" w:lineRule="auto"/>
        <w:ind w:firstLine="360"/>
        <w:rPr>
          <w:rFonts w:asciiTheme="minorHAnsi" w:hAnsiTheme="minorHAnsi" w:cstheme="minorHAnsi"/>
          <w:b w:val="0"/>
          <w:bCs w:val="0"/>
          <w:sz w:val="22"/>
          <w:szCs w:val="22"/>
        </w:rPr>
      </w:pPr>
      <w:r w:rsidRPr="00A6301E">
        <w:rPr>
          <w:rFonts w:asciiTheme="minorHAnsi" w:hAnsiTheme="minorHAnsi" w:cstheme="minorHAnsi"/>
          <w:b w:val="0"/>
          <w:bCs w:val="0"/>
          <w:sz w:val="22"/>
          <w:szCs w:val="22"/>
        </w:rPr>
        <w:t xml:space="preserve">Mark </w:t>
      </w:r>
      <w:proofErr w:type="spellStart"/>
      <w:r w:rsidRPr="00A6301E">
        <w:rPr>
          <w:rFonts w:asciiTheme="minorHAnsi" w:hAnsiTheme="minorHAnsi" w:cstheme="minorHAnsi"/>
          <w:b w:val="0"/>
          <w:bCs w:val="0"/>
          <w:sz w:val="22"/>
          <w:szCs w:val="22"/>
        </w:rPr>
        <w:t>Dever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tvrdi</w:t>
      </w:r>
      <w:proofErr w:type="spellEnd"/>
      <w:r w:rsidRPr="00A6301E">
        <w:rPr>
          <w:rFonts w:asciiTheme="minorHAnsi" w:hAnsiTheme="minorHAnsi" w:cstheme="minorHAnsi"/>
          <w:b w:val="0"/>
          <w:bCs w:val="0"/>
          <w:sz w:val="22"/>
          <w:szCs w:val="22"/>
        </w:rPr>
        <w:t xml:space="preserve"> da bi </w:t>
      </w:r>
      <w:proofErr w:type="spellStart"/>
      <w:r w:rsidRPr="00A6301E">
        <w:rPr>
          <w:rFonts w:asciiTheme="minorHAnsi" w:hAnsiTheme="minorHAnsi" w:cstheme="minorHAnsi"/>
          <w:b w:val="0"/>
          <w:bCs w:val="0"/>
          <w:sz w:val="22"/>
          <w:szCs w:val="22"/>
        </w:rPr>
        <w:t>bilo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lako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proći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kroz</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oba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zaveta</w:t>
      </w:r>
      <w:proofErr w:type="spellEnd"/>
      <w:r w:rsidRPr="00A6301E">
        <w:rPr>
          <w:rFonts w:asciiTheme="minorHAnsi" w:hAnsiTheme="minorHAnsi" w:cstheme="minorHAnsi"/>
          <w:b w:val="0"/>
          <w:bCs w:val="0"/>
          <w:sz w:val="22"/>
          <w:szCs w:val="22"/>
        </w:rPr>
        <w:t xml:space="preserve"> deo po deo i </w:t>
      </w:r>
      <w:proofErr w:type="spellStart"/>
      <w:r w:rsidRPr="00A6301E">
        <w:rPr>
          <w:rFonts w:asciiTheme="minorHAnsi" w:hAnsiTheme="minorHAnsi" w:cstheme="minorHAnsi"/>
          <w:b w:val="0"/>
          <w:bCs w:val="0"/>
          <w:sz w:val="22"/>
          <w:szCs w:val="22"/>
        </w:rPr>
        <w:t>pokazati</w:t>
      </w:r>
      <w:proofErr w:type="spellEnd"/>
      <w:r w:rsidRPr="00A6301E">
        <w:rPr>
          <w:rFonts w:asciiTheme="minorHAnsi" w:hAnsiTheme="minorHAnsi" w:cstheme="minorHAnsi"/>
          <w:b w:val="0"/>
          <w:bCs w:val="0"/>
          <w:sz w:val="22"/>
          <w:szCs w:val="22"/>
        </w:rPr>
        <w:t xml:space="preserve"> da je Bog </w:t>
      </w:r>
      <w:proofErr w:type="spellStart"/>
      <w:r w:rsidRPr="00A6301E">
        <w:rPr>
          <w:rFonts w:asciiTheme="minorHAnsi" w:hAnsiTheme="minorHAnsi" w:cstheme="minorHAnsi"/>
          <w:b w:val="0"/>
          <w:bCs w:val="0"/>
          <w:sz w:val="22"/>
          <w:szCs w:val="22"/>
        </w:rPr>
        <w:t>isti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svuda</w:t>
      </w:r>
      <w:proofErr w:type="spellEnd"/>
      <w:r w:rsidRPr="00A6301E">
        <w:rPr>
          <w:rFonts w:asciiTheme="minorHAnsi" w:hAnsiTheme="minorHAnsi" w:cstheme="minorHAnsi"/>
          <w:b w:val="0"/>
          <w:bCs w:val="0"/>
          <w:sz w:val="22"/>
          <w:szCs w:val="22"/>
        </w:rPr>
        <w:t xml:space="preserve">. Ali on </w:t>
      </w:r>
      <w:proofErr w:type="spellStart"/>
      <w:r w:rsidRPr="00A6301E">
        <w:rPr>
          <w:rFonts w:asciiTheme="minorHAnsi" w:hAnsiTheme="minorHAnsi" w:cstheme="minorHAnsi"/>
          <w:b w:val="0"/>
          <w:bCs w:val="0"/>
          <w:sz w:val="22"/>
          <w:szCs w:val="22"/>
        </w:rPr>
        <w:t>tvrdi</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postoji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ubedljiviji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način</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što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treba</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uradite</w:t>
      </w:r>
      <w:proofErr w:type="spellEnd"/>
      <w:r w:rsidRPr="00A6301E">
        <w:rPr>
          <w:rFonts w:asciiTheme="minorHAnsi" w:hAnsiTheme="minorHAnsi" w:cstheme="minorHAnsi"/>
          <w:b w:val="0"/>
          <w:bCs w:val="0"/>
          <w:sz w:val="22"/>
          <w:szCs w:val="22"/>
        </w:rPr>
        <w:t xml:space="preserve"> je da </w:t>
      </w:r>
      <w:proofErr w:type="spellStart"/>
      <w:r w:rsidRPr="00A6301E">
        <w:rPr>
          <w:rFonts w:asciiTheme="minorHAnsi" w:hAnsiTheme="minorHAnsi" w:cstheme="minorHAnsi"/>
          <w:b w:val="0"/>
          <w:bCs w:val="0"/>
          <w:sz w:val="22"/>
          <w:szCs w:val="22"/>
        </w:rPr>
        <w:t>uzmete</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obzir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istoriju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Starog</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zaveta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koja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pokazuje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strpljenje</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strpljivost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pune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ljubavi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prema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čovečanstvu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stvorenom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Njegovu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sliku</w:t>
      </w:r>
      <w:proofErr w:type="spellEnd"/>
      <w:r w:rsidRPr="00A6301E">
        <w:rPr>
          <w:rFonts w:asciiTheme="minorHAnsi" w:hAnsiTheme="minorHAnsi" w:cstheme="minorHAnsi"/>
          <w:b w:val="0"/>
          <w:bCs w:val="0"/>
          <w:sz w:val="22"/>
          <w:szCs w:val="22"/>
        </w:rPr>
        <w:t xml:space="preserve"> — a </w:t>
      </w:r>
      <w:proofErr w:type="spellStart"/>
      <w:r w:rsidRPr="00A6301E">
        <w:rPr>
          <w:rFonts w:asciiTheme="minorHAnsi" w:hAnsiTheme="minorHAnsi" w:cstheme="minorHAnsi"/>
          <w:b w:val="0"/>
          <w:bCs w:val="0"/>
          <w:sz w:val="22"/>
          <w:szCs w:val="22"/>
        </w:rPr>
        <w:t>čovečanstvo</w:t>
      </w:r>
      <w:proofErr w:type="spellEnd"/>
      <w:r w:rsidRPr="00A6301E">
        <w:rPr>
          <w:rFonts w:asciiTheme="minorHAnsi" w:hAnsiTheme="minorHAnsi" w:cstheme="minorHAnsi"/>
          <w:b w:val="0"/>
          <w:bCs w:val="0"/>
          <w:sz w:val="22"/>
          <w:szCs w:val="22"/>
        </w:rPr>
        <w:t xml:space="preserve"> Ga </w:t>
      </w:r>
      <w:proofErr w:type="spellStart"/>
      <w:r w:rsidRPr="00A6301E">
        <w:rPr>
          <w:rFonts w:asciiTheme="minorHAnsi" w:hAnsiTheme="minorHAnsi" w:cstheme="minorHAnsi"/>
          <w:b w:val="0"/>
          <w:bCs w:val="0"/>
          <w:sz w:val="22"/>
          <w:szCs w:val="22"/>
        </w:rPr>
        <w:t>zauzvrat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neprestano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odbacuje</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stvari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milost</w:t>
      </w:r>
      <w:proofErr w:type="spellEnd"/>
      <w:r w:rsidRPr="00A6301E">
        <w:rPr>
          <w:rFonts w:asciiTheme="minorHAnsi" w:hAnsiTheme="minorHAnsi" w:cstheme="minorHAnsi"/>
          <w:b w:val="0"/>
          <w:bCs w:val="0"/>
          <w:sz w:val="22"/>
          <w:szCs w:val="22"/>
        </w:rPr>
        <w:t xml:space="preserve"> je </w:t>
      </w:r>
      <w:proofErr w:type="spellStart"/>
      <w:r w:rsidRPr="00A6301E">
        <w:rPr>
          <w:rFonts w:asciiTheme="minorHAnsi" w:hAnsiTheme="minorHAnsi" w:cstheme="minorHAnsi"/>
          <w:b w:val="0"/>
          <w:bCs w:val="0"/>
          <w:sz w:val="22"/>
          <w:szCs w:val="22"/>
        </w:rPr>
        <w:t>jedan</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od</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razloga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zašto</w:t>
      </w:r>
      <w:proofErr w:type="spellEnd"/>
      <w:r w:rsidRPr="00A6301E">
        <w:rPr>
          <w:rFonts w:asciiTheme="minorHAnsi" w:hAnsiTheme="minorHAnsi" w:cstheme="minorHAnsi"/>
          <w:b w:val="0"/>
          <w:bCs w:val="0"/>
          <w:sz w:val="22"/>
          <w:szCs w:val="22"/>
        </w:rPr>
        <w:t xml:space="preserve"> se </w:t>
      </w:r>
      <w:proofErr w:type="spellStart"/>
      <w:r w:rsidRPr="00A6301E">
        <w:rPr>
          <w:rFonts w:asciiTheme="minorHAnsi" w:hAnsiTheme="minorHAnsi" w:cstheme="minorHAnsi"/>
          <w:b w:val="0"/>
          <w:bCs w:val="0"/>
          <w:sz w:val="22"/>
          <w:szCs w:val="22"/>
        </w:rPr>
        <w:t>starozavetna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istorija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proteže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toliko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godina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Prema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apostolu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Petru</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Gospod</w:t>
      </w:r>
      <w:proofErr w:type="spellEnd"/>
      <w:r w:rsidRPr="00A6301E">
        <w:rPr>
          <w:rFonts w:asciiTheme="minorHAnsi" w:hAnsiTheme="minorHAnsi" w:cstheme="minorHAnsi"/>
          <w:b w:val="0"/>
          <w:bCs w:val="0"/>
          <w:sz w:val="22"/>
          <w:szCs w:val="22"/>
        </w:rPr>
        <w:t xml:space="preserve"> ne </w:t>
      </w:r>
      <w:proofErr w:type="spellStart"/>
      <w:r w:rsidRPr="00A6301E">
        <w:rPr>
          <w:rFonts w:asciiTheme="minorHAnsi" w:hAnsiTheme="minorHAnsi" w:cstheme="minorHAnsi"/>
          <w:b w:val="0"/>
          <w:bCs w:val="0"/>
          <w:sz w:val="22"/>
          <w:szCs w:val="22"/>
        </w:rPr>
        <w:t>kasni</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ispuni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svoje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obećanje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kao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što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neki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smatraju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sporošću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nego</w:t>
      </w:r>
      <w:proofErr w:type="spellEnd"/>
      <w:r w:rsidRPr="00A6301E">
        <w:rPr>
          <w:rFonts w:asciiTheme="minorHAnsi" w:hAnsiTheme="minorHAnsi" w:cstheme="minorHAnsi"/>
          <w:b w:val="0"/>
          <w:bCs w:val="0"/>
          <w:sz w:val="22"/>
          <w:szCs w:val="22"/>
        </w:rPr>
        <w:t xml:space="preserve"> je </w:t>
      </w:r>
      <w:proofErr w:type="spellStart"/>
      <w:r w:rsidRPr="00A6301E">
        <w:rPr>
          <w:rFonts w:asciiTheme="minorHAnsi" w:hAnsiTheme="minorHAnsi" w:cstheme="minorHAnsi"/>
          <w:b w:val="0"/>
          <w:bCs w:val="0"/>
          <w:sz w:val="22"/>
          <w:szCs w:val="22"/>
        </w:rPr>
        <w:t>strpljiv</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prema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vama</w:t>
      </w:r>
      <w:proofErr w:type="spellEnd"/>
      <w:r w:rsidRPr="00A6301E">
        <w:rPr>
          <w:rFonts w:asciiTheme="minorHAnsi" w:hAnsiTheme="minorHAnsi" w:cstheme="minorHAnsi"/>
          <w:b w:val="0"/>
          <w:bCs w:val="0"/>
          <w:sz w:val="22"/>
          <w:szCs w:val="22"/>
        </w:rPr>
        <w:t xml:space="preserve">, ne </w:t>
      </w:r>
      <w:proofErr w:type="spellStart"/>
      <w:r w:rsidRPr="00A6301E">
        <w:rPr>
          <w:rFonts w:asciiTheme="minorHAnsi" w:hAnsiTheme="minorHAnsi" w:cstheme="minorHAnsi"/>
          <w:b w:val="0"/>
          <w:bCs w:val="0"/>
          <w:sz w:val="22"/>
          <w:szCs w:val="22"/>
        </w:rPr>
        <w:t>želeći</w:t>
      </w:r>
      <w:proofErr w:type="spellEnd"/>
      <w:r w:rsidRPr="00A6301E">
        <w:rPr>
          <w:rFonts w:asciiTheme="minorHAnsi" w:hAnsiTheme="minorHAnsi" w:cstheme="minorHAnsi"/>
          <w:b w:val="0"/>
          <w:bCs w:val="0"/>
          <w:sz w:val="22"/>
          <w:szCs w:val="22"/>
        </w:rPr>
        <w:t xml:space="preserve"> da ko </w:t>
      </w:r>
      <w:proofErr w:type="spellStart"/>
      <w:r w:rsidRPr="00A6301E">
        <w:rPr>
          <w:rFonts w:asciiTheme="minorHAnsi" w:hAnsiTheme="minorHAnsi" w:cstheme="minorHAnsi"/>
          <w:b w:val="0"/>
          <w:bCs w:val="0"/>
          <w:sz w:val="22"/>
          <w:szCs w:val="22"/>
        </w:rPr>
        <w:t>propadne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nego</w:t>
      </w:r>
      <w:proofErr w:type="spellEnd"/>
      <w:r w:rsidRPr="00A6301E">
        <w:rPr>
          <w:rFonts w:asciiTheme="minorHAnsi" w:hAnsiTheme="minorHAnsi" w:cstheme="minorHAnsi"/>
          <w:b w:val="0"/>
          <w:bCs w:val="0"/>
          <w:sz w:val="22"/>
          <w:szCs w:val="22"/>
        </w:rPr>
        <w:t xml:space="preserve"> da se </w:t>
      </w:r>
      <w:proofErr w:type="spellStart"/>
      <w:r w:rsidRPr="00A6301E">
        <w:rPr>
          <w:rFonts w:asciiTheme="minorHAnsi" w:hAnsiTheme="minorHAnsi" w:cstheme="minorHAnsi"/>
          <w:b w:val="0"/>
          <w:bCs w:val="0"/>
          <w:sz w:val="22"/>
          <w:szCs w:val="22"/>
        </w:rPr>
        <w:t>svi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pokaju</w:t>
      </w:r>
      <w:proofErr w:type="spellEnd"/>
      <w:r>
        <w:rPr>
          <w:rFonts w:asciiTheme="minorHAnsi" w:hAnsiTheme="minorHAnsi" w:cstheme="minorHAnsi"/>
          <w:b w:val="0"/>
          <w:bCs w:val="0"/>
          <w:sz w:val="22"/>
          <w:szCs w:val="22"/>
        </w:rPr>
        <w:t>”</w:t>
      </w:r>
      <w:r w:rsidRPr="00A6301E">
        <w:rPr>
          <w:rFonts w:asciiTheme="minorHAnsi" w:hAnsiTheme="minorHAnsi" w:cstheme="minorHAnsi"/>
          <w:b w:val="0"/>
          <w:bCs w:val="0"/>
          <w:sz w:val="22"/>
          <w:szCs w:val="22"/>
        </w:rPr>
        <w:t xml:space="preserve"> (2. Petrova 3:9).</w:t>
      </w:r>
    </w:p>
    <w:p w14:paraId="293983C4" w14:textId="77777777" w:rsidR="00E360EB" w:rsidRPr="00A6301E" w:rsidRDefault="00E360EB" w:rsidP="00E360E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6301E">
        <w:rPr>
          <w:rFonts w:asciiTheme="minorHAnsi" w:hAnsiTheme="minorHAnsi" w:cstheme="minorHAnsi"/>
          <w:b w:val="0"/>
          <w:bCs w:val="0"/>
          <w:sz w:val="22"/>
          <w:szCs w:val="22"/>
        </w:rPr>
        <w:t>Dever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objašnjava</w:t>
      </w:r>
      <w:proofErr w:type="spellEnd"/>
      <w:r w:rsidRPr="00A6301E">
        <w:rPr>
          <w:rFonts w:asciiTheme="minorHAnsi" w:hAnsiTheme="minorHAnsi" w:cstheme="minorHAnsi"/>
          <w:b w:val="0"/>
          <w:bCs w:val="0"/>
          <w:sz w:val="22"/>
          <w:szCs w:val="22"/>
        </w:rPr>
        <w:t xml:space="preserve"> da se „</w:t>
      </w:r>
      <w:proofErr w:type="spellStart"/>
      <w:r w:rsidRPr="00A6301E">
        <w:rPr>
          <w:rFonts w:asciiTheme="minorHAnsi" w:hAnsiTheme="minorHAnsi" w:cstheme="minorHAnsi"/>
          <w:b w:val="0"/>
          <w:bCs w:val="0"/>
          <w:sz w:val="22"/>
          <w:szCs w:val="22"/>
        </w:rPr>
        <w:t>Božja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strpljivost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može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videti</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činjenici</w:t>
      </w:r>
      <w:proofErr w:type="spellEnd"/>
      <w:r w:rsidRPr="00A6301E">
        <w:rPr>
          <w:rFonts w:asciiTheme="minorHAnsi" w:hAnsiTheme="minorHAnsi" w:cstheme="minorHAnsi"/>
          <w:b w:val="0"/>
          <w:bCs w:val="0"/>
          <w:sz w:val="22"/>
          <w:szCs w:val="22"/>
        </w:rPr>
        <w:t xml:space="preserve"> da on </w:t>
      </w:r>
      <w:proofErr w:type="spellStart"/>
      <w:r w:rsidRPr="00A6301E">
        <w:rPr>
          <w:rFonts w:asciiTheme="minorHAnsi" w:hAnsiTheme="minorHAnsi" w:cstheme="minorHAnsi"/>
          <w:b w:val="0"/>
          <w:bCs w:val="0"/>
          <w:sz w:val="22"/>
          <w:szCs w:val="22"/>
        </w:rPr>
        <w:t>nije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okončao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ljudsku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istoriju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baš</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Padu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kada</w:t>
      </w:r>
      <w:proofErr w:type="spellEnd"/>
      <w:r w:rsidRPr="00A6301E">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On</w:t>
      </w:r>
      <w:proofErr w:type="gramEnd"/>
      <w:r w:rsidRPr="00A6301E">
        <w:rPr>
          <w:rFonts w:asciiTheme="minorHAnsi" w:hAnsiTheme="minorHAnsi" w:cstheme="minorHAnsi"/>
          <w:b w:val="0"/>
          <w:bCs w:val="0"/>
          <w:sz w:val="22"/>
          <w:szCs w:val="22"/>
        </w:rPr>
        <w:t xml:space="preserve"> to </w:t>
      </w:r>
      <w:proofErr w:type="spellStart"/>
      <w:r>
        <w:rPr>
          <w:rFonts w:asciiTheme="minorHAnsi" w:hAnsiTheme="minorHAnsi" w:cstheme="minorHAnsi"/>
          <w:b w:val="0"/>
          <w:bCs w:val="0"/>
          <w:sz w:val="22"/>
          <w:szCs w:val="22"/>
        </w:rPr>
        <w:t>nije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učinio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Zatim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tokom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vekova</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vekova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istorije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Izraela</w:t>
      </w:r>
      <w:proofErr w:type="spellEnd"/>
      <w:r w:rsidRPr="00A6301E">
        <w:rPr>
          <w:rFonts w:asciiTheme="minorHAnsi" w:hAnsiTheme="minorHAnsi" w:cstheme="minorHAnsi"/>
          <w:b w:val="0"/>
          <w:bCs w:val="0"/>
          <w:sz w:val="22"/>
          <w:szCs w:val="22"/>
        </w:rPr>
        <w:t xml:space="preserve">, Bog je </w:t>
      </w:r>
      <w:proofErr w:type="spellStart"/>
      <w:r w:rsidRPr="00A6301E">
        <w:rPr>
          <w:rFonts w:asciiTheme="minorHAnsi" w:hAnsiTheme="minorHAnsi" w:cstheme="minorHAnsi"/>
          <w:b w:val="0"/>
          <w:bCs w:val="0"/>
          <w:sz w:val="22"/>
          <w:szCs w:val="22"/>
        </w:rPr>
        <w:t>strpljivo</w:t>
      </w:r>
      <w:proofErr w:type="spellEnd"/>
      <w:r w:rsidRPr="00A6301E">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trpeo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svojeglav</w:t>
      </w:r>
      <w:r>
        <w:rPr>
          <w:rFonts w:asciiTheme="minorHAnsi" w:hAnsiTheme="minorHAnsi" w:cstheme="minorHAnsi"/>
          <w:b w:val="0"/>
          <w:bCs w:val="0"/>
          <w:sz w:val="22"/>
          <w:szCs w:val="22"/>
        </w:rPr>
        <w:t>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nacij</w:t>
      </w:r>
      <w:r>
        <w:rPr>
          <w:rFonts w:asciiTheme="minorHAnsi" w:hAnsiTheme="minorHAnsi" w:cstheme="minorHAnsi"/>
          <w:b w:val="0"/>
          <w:bCs w:val="0"/>
          <w:sz w:val="22"/>
          <w:szCs w:val="22"/>
        </w:rPr>
        <w:t>u</w:t>
      </w:r>
      <w:proofErr w:type="spellEnd"/>
      <w:r w:rsidRPr="00A6301E">
        <w:rPr>
          <w:rFonts w:asciiTheme="minorHAnsi" w:hAnsiTheme="minorHAnsi" w:cstheme="minorHAnsi"/>
          <w:b w:val="0"/>
          <w:bCs w:val="0"/>
          <w:sz w:val="22"/>
          <w:szCs w:val="22"/>
        </w:rPr>
        <w:t xml:space="preserve">. Na </w:t>
      </w:r>
      <w:proofErr w:type="spellStart"/>
      <w:r w:rsidRPr="00A6301E">
        <w:rPr>
          <w:rFonts w:asciiTheme="minorHAnsi" w:hAnsiTheme="minorHAnsi" w:cstheme="minorHAnsi"/>
          <w:b w:val="0"/>
          <w:bCs w:val="0"/>
          <w:sz w:val="22"/>
          <w:szCs w:val="22"/>
        </w:rPr>
        <w:t>kraju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krajeva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Stari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zavet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predstavlja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Božju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milost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ljubav</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milosrđe</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strpljenje</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epskim</w:t>
      </w:r>
      <w:proofErr w:type="spellEnd"/>
      <w:r w:rsidRPr="00A6301E">
        <w:rPr>
          <w:rFonts w:asciiTheme="minorHAnsi" w:hAnsiTheme="minorHAnsi" w:cstheme="minorHAnsi"/>
          <w:b w:val="0"/>
          <w:bCs w:val="0"/>
          <w:sz w:val="22"/>
          <w:szCs w:val="22"/>
        </w:rPr>
        <w:t xml:space="preserve"> razmerama.”</w:t>
      </w:r>
      <w:r w:rsidRPr="00E360EB">
        <w:rPr>
          <w:rFonts w:asciiTheme="minorHAnsi" w:hAnsiTheme="minorHAnsi" w:cstheme="minorHAnsi"/>
          <w:b w:val="0"/>
          <w:bCs w:val="0"/>
          <w:sz w:val="22"/>
          <w:szCs w:val="22"/>
          <w:vertAlign w:val="superscript"/>
        </w:rPr>
        <w:t>32</w:t>
      </w:r>
    </w:p>
    <w:p w14:paraId="1E80BAC4" w14:textId="77777777" w:rsidR="00E360EB" w:rsidRPr="00E360EB" w:rsidRDefault="00E360EB" w:rsidP="00E360EB">
      <w:pPr>
        <w:pStyle w:val="Bodytext120"/>
        <w:shd w:val="clear" w:color="auto" w:fill="auto"/>
        <w:spacing w:line="240" w:lineRule="auto"/>
        <w:ind w:firstLine="360"/>
        <w:jc w:val="center"/>
        <w:rPr>
          <w:rFonts w:asciiTheme="minorHAnsi" w:hAnsiTheme="minorHAnsi" w:cstheme="minorHAnsi"/>
          <w:sz w:val="22"/>
          <w:szCs w:val="22"/>
        </w:rPr>
      </w:pPr>
      <w:r w:rsidRPr="00E360EB">
        <w:rPr>
          <w:rFonts w:asciiTheme="minorHAnsi" w:hAnsiTheme="minorHAnsi" w:cstheme="minorHAnsi"/>
          <w:sz w:val="22"/>
          <w:szCs w:val="22"/>
        </w:rPr>
        <w:t>SVE PISMO JE BOGODAHNUTO</w:t>
      </w:r>
    </w:p>
    <w:p w14:paraId="136E35F3" w14:textId="77777777" w:rsidR="00E360EB" w:rsidRDefault="00E360EB" w:rsidP="00E360E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6301E">
        <w:rPr>
          <w:rFonts w:asciiTheme="minorHAnsi" w:hAnsiTheme="minorHAnsi" w:cstheme="minorHAnsi"/>
          <w:b w:val="0"/>
          <w:bCs w:val="0"/>
          <w:sz w:val="22"/>
          <w:szCs w:val="22"/>
        </w:rPr>
        <w:t>Hrišćani</w:t>
      </w:r>
      <w:proofErr w:type="spellEnd"/>
      <w:r w:rsidRPr="00A6301E">
        <w:rPr>
          <w:rFonts w:asciiTheme="minorHAnsi" w:hAnsiTheme="minorHAnsi" w:cstheme="minorHAnsi"/>
          <w:b w:val="0"/>
          <w:bCs w:val="0"/>
          <w:sz w:val="22"/>
          <w:szCs w:val="22"/>
        </w:rPr>
        <w:t xml:space="preserve"> koji </w:t>
      </w:r>
      <w:proofErr w:type="spellStart"/>
      <w:r w:rsidRPr="00A6301E">
        <w:rPr>
          <w:rFonts w:asciiTheme="minorHAnsi" w:hAnsiTheme="minorHAnsi" w:cstheme="minorHAnsi"/>
          <w:b w:val="0"/>
          <w:bCs w:val="0"/>
          <w:sz w:val="22"/>
          <w:szCs w:val="22"/>
        </w:rPr>
        <w:t>poriču</w:t>
      </w:r>
      <w:proofErr w:type="spellEnd"/>
      <w:r w:rsidRPr="00A6301E">
        <w:rPr>
          <w:rFonts w:asciiTheme="minorHAnsi" w:hAnsiTheme="minorHAnsi" w:cstheme="minorHAnsi"/>
          <w:b w:val="0"/>
          <w:bCs w:val="0"/>
          <w:sz w:val="22"/>
          <w:szCs w:val="22"/>
        </w:rPr>
        <w:t xml:space="preserve"> da je </w:t>
      </w:r>
      <w:proofErr w:type="spellStart"/>
      <w:r w:rsidRPr="00A6301E">
        <w:rPr>
          <w:rFonts w:asciiTheme="minorHAnsi" w:hAnsiTheme="minorHAnsi" w:cstheme="minorHAnsi"/>
          <w:b w:val="0"/>
          <w:bCs w:val="0"/>
          <w:sz w:val="22"/>
          <w:szCs w:val="22"/>
        </w:rPr>
        <w:t>Stari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zavet</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nadahnuta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Reč</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suočavaju</w:t>
      </w:r>
      <w:proofErr w:type="spellEnd"/>
      <w:r w:rsidRPr="00A6301E">
        <w:rPr>
          <w:rFonts w:asciiTheme="minorHAnsi" w:hAnsiTheme="minorHAnsi" w:cstheme="minorHAnsi"/>
          <w:b w:val="0"/>
          <w:bCs w:val="0"/>
          <w:sz w:val="22"/>
          <w:szCs w:val="22"/>
        </w:rPr>
        <w:t xml:space="preserve"> se </w:t>
      </w:r>
      <w:proofErr w:type="spellStart"/>
      <w:r w:rsidRPr="00A6301E">
        <w:rPr>
          <w:rFonts w:asciiTheme="minorHAnsi" w:hAnsiTheme="minorHAnsi" w:cstheme="minorHAnsi"/>
          <w:b w:val="0"/>
          <w:bCs w:val="0"/>
          <w:sz w:val="22"/>
          <w:szCs w:val="22"/>
        </w:rPr>
        <w:t>sa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nerešivim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problemom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novozavetni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pisci</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sam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Isus</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potvrđuju</w:t>
      </w:r>
      <w:proofErr w:type="spellEnd"/>
      <w:r w:rsidRPr="00A6301E">
        <w:rPr>
          <w:rFonts w:asciiTheme="minorHAnsi" w:hAnsiTheme="minorHAnsi" w:cstheme="minorHAnsi"/>
          <w:b w:val="0"/>
          <w:bCs w:val="0"/>
          <w:sz w:val="22"/>
          <w:szCs w:val="22"/>
        </w:rPr>
        <w:t xml:space="preserve"> da je to </w:t>
      </w:r>
      <w:proofErr w:type="spellStart"/>
      <w:r w:rsidRPr="00A6301E">
        <w:rPr>
          <w:rFonts w:asciiTheme="minorHAnsi" w:hAnsiTheme="minorHAnsi" w:cstheme="minorHAnsi"/>
          <w:b w:val="0"/>
          <w:bCs w:val="0"/>
          <w:sz w:val="22"/>
          <w:szCs w:val="22"/>
        </w:rPr>
        <w:t>Božja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nadahnuta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Reč</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Zaista</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na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svim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svojim</w:t>
      </w:r>
      <w:proofErr w:type="spellEnd"/>
      <w:r w:rsidRPr="00A6301E">
        <w:rPr>
          <w:rFonts w:asciiTheme="minorHAnsi" w:hAnsiTheme="minorHAnsi" w:cstheme="minorHAnsi"/>
          <w:b w:val="0"/>
          <w:bCs w:val="0"/>
          <w:sz w:val="22"/>
          <w:szCs w:val="22"/>
        </w:rPr>
        <w:t xml:space="preserve"> </w:t>
      </w:r>
      <w:proofErr w:type="spellStart"/>
      <w:proofErr w:type="gramStart"/>
      <w:r w:rsidRPr="00A6301E">
        <w:rPr>
          <w:rFonts w:asciiTheme="minorHAnsi" w:hAnsiTheme="minorHAnsi" w:cstheme="minorHAnsi"/>
          <w:b w:val="0"/>
          <w:bCs w:val="0"/>
          <w:sz w:val="22"/>
          <w:szCs w:val="22"/>
        </w:rPr>
        <w:t>stranicama</w:t>
      </w:r>
      <w:proofErr w:type="spellEnd"/>
      <w:r w:rsidRPr="00A6301E">
        <w:rPr>
          <w:rFonts w:asciiTheme="minorHAnsi" w:hAnsiTheme="minorHAnsi" w:cstheme="minorHAnsi"/>
          <w:b w:val="0"/>
          <w:bCs w:val="0"/>
          <w:sz w:val="22"/>
          <w:szCs w:val="22"/>
        </w:rPr>
        <w:t>“</w:t>
      </w:r>
      <w:proofErr w:type="gram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piše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Brajan</w:t>
      </w:r>
      <w:proofErr w:type="spellEnd"/>
      <w:r w:rsidRPr="00A6301E">
        <w:rPr>
          <w:rFonts w:asciiTheme="minorHAnsi" w:hAnsiTheme="minorHAnsi" w:cstheme="minorHAnsi"/>
          <w:b w:val="0"/>
          <w:bCs w:val="0"/>
          <w:sz w:val="22"/>
          <w:szCs w:val="22"/>
        </w:rPr>
        <w:t xml:space="preserve"> H. </w:t>
      </w:r>
      <w:proofErr w:type="spellStart"/>
      <w:r w:rsidRPr="00A6301E">
        <w:rPr>
          <w:rFonts w:asciiTheme="minorHAnsi" w:hAnsiTheme="minorHAnsi" w:cstheme="minorHAnsi"/>
          <w:b w:val="0"/>
          <w:bCs w:val="0"/>
          <w:sz w:val="22"/>
          <w:szCs w:val="22"/>
        </w:rPr>
        <w:t>Edvards</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Biblija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nikada</w:t>
      </w:r>
      <w:proofErr w:type="spellEnd"/>
      <w:r w:rsidRPr="00A6301E">
        <w:rPr>
          <w:rFonts w:asciiTheme="minorHAnsi" w:hAnsiTheme="minorHAnsi" w:cstheme="minorHAnsi"/>
          <w:b w:val="0"/>
          <w:bCs w:val="0"/>
          <w:sz w:val="22"/>
          <w:szCs w:val="22"/>
        </w:rPr>
        <w:t xml:space="preserve"> ne </w:t>
      </w:r>
      <w:proofErr w:type="spellStart"/>
      <w:r w:rsidRPr="00A6301E">
        <w:rPr>
          <w:rFonts w:asciiTheme="minorHAnsi" w:hAnsiTheme="minorHAnsi" w:cstheme="minorHAnsi"/>
          <w:b w:val="0"/>
          <w:bCs w:val="0"/>
          <w:sz w:val="22"/>
          <w:szCs w:val="22"/>
        </w:rPr>
        <w:t>izražava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nijednu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rečenicu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ili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reč</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sumnje</w:t>
      </w:r>
      <w:proofErr w:type="spellEnd"/>
      <w:r w:rsidRPr="00A6301E">
        <w:rPr>
          <w:rFonts w:asciiTheme="minorHAnsi" w:hAnsiTheme="minorHAnsi" w:cstheme="minorHAnsi"/>
          <w:b w:val="0"/>
          <w:bCs w:val="0"/>
          <w:sz w:val="22"/>
          <w:szCs w:val="22"/>
        </w:rPr>
        <w:t xml:space="preserve"> o </w:t>
      </w:r>
      <w:proofErr w:type="spellStart"/>
      <w:r w:rsidRPr="00A6301E">
        <w:rPr>
          <w:rFonts w:asciiTheme="minorHAnsi" w:hAnsiTheme="minorHAnsi" w:cstheme="minorHAnsi"/>
          <w:b w:val="0"/>
          <w:bCs w:val="0"/>
          <w:sz w:val="22"/>
          <w:szCs w:val="22"/>
        </w:rPr>
        <w:t>njenom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božanskom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poreklu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ili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njenoj</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apsolutnoj</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verodostojnosti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naprotiv</w:t>
      </w:r>
      <w:proofErr w:type="spellEnd"/>
      <w:r w:rsidRPr="00A6301E">
        <w:rPr>
          <w:rFonts w:asciiTheme="minorHAnsi" w:hAnsiTheme="minorHAnsi" w:cstheme="minorHAnsi"/>
          <w:b w:val="0"/>
          <w:bCs w:val="0"/>
          <w:sz w:val="22"/>
          <w:szCs w:val="22"/>
        </w:rPr>
        <w:t xml:space="preserve">, ono </w:t>
      </w:r>
      <w:proofErr w:type="spellStart"/>
      <w:r w:rsidRPr="00A6301E">
        <w:rPr>
          <w:rFonts w:asciiTheme="minorHAnsi" w:hAnsiTheme="minorHAnsi" w:cstheme="minorHAnsi"/>
          <w:b w:val="0"/>
          <w:bCs w:val="0"/>
          <w:sz w:val="22"/>
          <w:szCs w:val="22"/>
        </w:rPr>
        <w:t>neprestano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tvrdi</w:t>
      </w:r>
      <w:proofErr w:type="spellEnd"/>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jedno</w:t>
      </w:r>
      <w:proofErr w:type="spellEnd"/>
      <w:r w:rsidRPr="00A6301E">
        <w:rPr>
          <w:rFonts w:asciiTheme="minorHAnsi" w:hAnsiTheme="minorHAnsi" w:cstheme="minorHAnsi"/>
          <w:b w:val="0"/>
          <w:bCs w:val="0"/>
          <w:sz w:val="22"/>
          <w:szCs w:val="22"/>
        </w:rPr>
        <w:t xml:space="preserve"> i drugo.”</w:t>
      </w:r>
      <w:r w:rsidRPr="00E360EB">
        <w:rPr>
          <w:rFonts w:asciiTheme="minorHAnsi" w:hAnsiTheme="minorHAnsi" w:cstheme="minorHAnsi"/>
          <w:b w:val="0"/>
          <w:bCs w:val="0"/>
          <w:sz w:val="22"/>
          <w:szCs w:val="22"/>
          <w:vertAlign w:val="superscript"/>
        </w:rPr>
        <w:t>33</w:t>
      </w:r>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Pavle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uči</w:t>
      </w:r>
      <w:proofErr w:type="spellEnd"/>
      <w:r w:rsidRPr="00A6301E">
        <w:rPr>
          <w:rFonts w:asciiTheme="minorHAnsi" w:hAnsiTheme="minorHAnsi" w:cstheme="minorHAnsi"/>
          <w:b w:val="0"/>
          <w:bCs w:val="0"/>
          <w:sz w:val="22"/>
          <w:szCs w:val="22"/>
        </w:rPr>
        <w:t xml:space="preserve"> da je „</w:t>
      </w:r>
      <w:proofErr w:type="spellStart"/>
      <w:r w:rsidRPr="00E360EB">
        <w:rPr>
          <w:rFonts w:asciiTheme="minorHAnsi" w:hAnsiTheme="minorHAnsi" w:cstheme="minorHAnsi"/>
          <w:sz w:val="22"/>
          <w:szCs w:val="22"/>
        </w:rPr>
        <w:t>sve</w:t>
      </w:r>
      <w:proofErr w:type="spellEnd"/>
      <w:r w:rsidRPr="00E360EB">
        <w:rPr>
          <w:rFonts w:asciiTheme="minorHAnsi" w:hAnsiTheme="minorHAnsi" w:cstheme="minorHAnsi"/>
          <w:sz w:val="22"/>
          <w:szCs w:val="22"/>
        </w:rPr>
        <w:t xml:space="preserve"> Pismo</w:t>
      </w:r>
      <w:r w:rsidRPr="00A6301E">
        <w:rPr>
          <w:rFonts w:asciiTheme="minorHAnsi" w:hAnsiTheme="minorHAnsi" w:cstheme="minorHAnsi"/>
          <w:b w:val="0"/>
          <w:bCs w:val="0"/>
          <w:sz w:val="22"/>
          <w:szCs w:val="22"/>
        </w:rPr>
        <w:t xml:space="preserve"> </w:t>
      </w:r>
      <w:proofErr w:type="spellStart"/>
      <w:r w:rsidRPr="00E360EB">
        <w:rPr>
          <w:rFonts w:asciiTheme="minorHAnsi" w:hAnsiTheme="minorHAnsi" w:cstheme="minorHAnsi"/>
          <w:sz w:val="22"/>
          <w:szCs w:val="22"/>
        </w:rPr>
        <w:t>nadahnuto</w:t>
      </w:r>
      <w:proofErr w:type="spellEnd"/>
      <w:r w:rsidRPr="00E360EB">
        <w:rPr>
          <w:rFonts w:asciiTheme="minorHAnsi" w:hAnsiTheme="minorHAnsi" w:cstheme="minorHAnsi"/>
          <w:sz w:val="22"/>
          <w:szCs w:val="22"/>
        </w:rPr>
        <w:t xml:space="preserve"> od Boga</w:t>
      </w:r>
      <w:r w:rsidRPr="00A6301E">
        <w:rPr>
          <w:rFonts w:asciiTheme="minorHAnsi" w:hAnsiTheme="minorHAnsi" w:cstheme="minorHAnsi"/>
          <w:b w:val="0"/>
          <w:bCs w:val="0"/>
          <w:sz w:val="22"/>
          <w:szCs w:val="22"/>
        </w:rPr>
        <w:t xml:space="preserve"> i </w:t>
      </w:r>
      <w:proofErr w:type="spellStart"/>
      <w:r w:rsidRPr="00A6301E">
        <w:rPr>
          <w:rFonts w:asciiTheme="minorHAnsi" w:hAnsiTheme="minorHAnsi" w:cstheme="minorHAnsi"/>
          <w:b w:val="0"/>
          <w:bCs w:val="0"/>
          <w:sz w:val="22"/>
          <w:szCs w:val="22"/>
        </w:rPr>
        <w:t>korisno</w:t>
      </w:r>
      <w:proofErr w:type="spellEnd"/>
      <w:r w:rsidRPr="00A6301E">
        <w:rPr>
          <w:rFonts w:asciiTheme="minorHAnsi" w:hAnsiTheme="minorHAnsi" w:cstheme="minorHAnsi"/>
          <w:b w:val="0"/>
          <w:bCs w:val="0"/>
          <w:sz w:val="22"/>
          <w:szCs w:val="22"/>
        </w:rPr>
        <w:t xml:space="preserve"> za </w:t>
      </w:r>
      <w:proofErr w:type="spellStart"/>
      <w:r w:rsidRPr="00A6301E">
        <w:rPr>
          <w:rFonts w:asciiTheme="minorHAnsi" w:hAnsiTheme="minorHAnsi" w:cstheme="minorHAnsi"/>
          <w:b w:val="0"/>
          <w:bCs w:val="0"/>
          <w:sz w:val="22"/>
          <w:szCs w:val="22"/>
        </w:rPr>
        <w:t>poučavanje</w:t>
      </w:r>
      <w:proofErr w:type="spellEnd"/>
      <w:r w:rsidRPr="00A6301E">
        <w:rPr>
          <w:rFonts w:asciiTheme="minorHAnsi" w:hAnsiTheme="minorHAnsi" w:cstheme="minorHAnsi"/>
          <w:b w:val="0"/>
          <w:bCs w:val="0"/>
          <w:sz w:val="22"/>
          <w:szCs w:val="22"/>
        </w:rPr>
        <w:t xml:space="preserve">, za </w:t>
      </w:r>
      <w:proofErr w:type="spellStart"/>
      <w:r w:rsidRPr="00A6301E">
        <w:rPr>
          <w:rFonts w:asciiTheme="minorHAnsi" w:hAnsiTheme="minorHAnsi" w:cstheme="minorHAnsi"/>
          <w:b w:val="0"/>
          <w:bCs w:val="0"/>
          <w:sz w:val="22"/>
          <w:szCs w:val="22"/>
        </w:rPr>
        <w:t>ukor</w:t>
      </w:r>
      <w:proofErr w:type="spellEnd"/>
      <w:r w:rsidRPr="00A6301E">
        <w:rPr>
          <w:rFonts w:asciiTheme="minorHAnsi" w:hAnsiTheme="minorHAnsi" w:cstheme="minorHAnsi"/>
          <w:b w:val="0"/>
          <w:bCs w:val="0"/>
          <w:sz w:val="22"/>
          <w:szCs w:val="22"/>
        </w:rPr>
        <w:t xml:space="preserve">, za </w:t>
      </w:r>
      <w:proofErr w:type="spellStart"/>
      <w:r w:rsidRPr="00A6301E">
        <w:rPr>
          <w:rFonts w:asciiTheme="minorHAnsi" w:hAnsiTheme="minorHAnsi" w:cstheme="minorHAnsi"/>
          <w:b w:val="0"/>
          <w:bCs w:val="0"/>
          <w:sz w:val="22"/>
          <w:szCs w:val="22"/>
        </w:rPr>
        <w:t>popravljanje</w:t>
      </w:r>
      <w:proofErr w:type="spellEnd"/>
      <w:r w:rsidRPr="00A6301E">
        <w:rPr>
          <w:rFonts w:asciiTheme="minorHAnsi" w:hAnsiTheme="minorHAnsi" w:cstheme="minorHAnsi"/>
          <w:b w:val="0"/>
          <w:bCs w:val="0"/>
          <w:sz w:val="22"/>
          <w:szCs w:val="22"/>
        </w:rPr>
        <w:t xml:space="preserve"> i za </w:t>
      </w:r>
      <w:proofErr w:type="spellStart"/>
      <w:r w:rsidRPr="00A6301E">
        <w:rPr>
          <w:rFonts w:asciiTheme="minorHAnsi" w:hAnsiTheme="minorHAnsi" w:cstheme="minorHAnsi"/>
          <w:b w:val="0"/>
          <w:bCs w:val="0"/>
          <w:sz w:val="22"/>
          <w:szCs w:val="22"/>
        </w:rPr>
        <w:t>vaspitavanje</w:t>
      </w:r>
      <w:proofErr w:type="spellEnd"/>
      <w:r w:rsidRPr="00A6301E">
        <w:rPr>
          <w:rFonts w:asciiTheme="minorHAnsi" w:hAnsiTheme="minorHAnsi" w:cstheme="minorHAnsi"/>
          <w:b w:val="0"/>
          <w:bCs w:val="0"/>
          <w:sz w:val="22"/>
          <w:szCs w:val="22"/>
        </w:rPr>
        <w:t xml:space="preserve"> u </w:t>
      </w:r>
      <w:proofErr w:type="spellStart"/>
      <w:r w:rsidRPr="00A6301E">
        <w:rPr>
          <w:rFonts w:asciiTheme="minorHAnsi" w:hAnsiTheme="minorHAnsi" w:cstheme="minorHAnsi"/>
          <w:b w:val="0"/>
          <w:bCs w:val="0"/>
          <w:sz w:val="22"/>
          <w:szCs w:val="22"/>
        </w:rPr>
        <w:t>pravednosti</w:t>
      </w:r>
      <w:proofErr w:type="spellEnd"/>
      <w:r w:rsidRPr="00A6301E">
        <w:rPr>
          <w:rFonts w:asciiTheme="minorHAnsi" w:hAnsiTheme="minorHAnsi" w:cstheme="minorHAnsi"/>
          <w:b w:val="0"/>
          <w:bCs w:val="0"/>
          <w:sz w:val="22"/>
          <w:szCs w:val="22"/>
        </w:rPr>
        <w:t xml:space="preserve">, da bi </w:t>
      </w:r>
      <w:proofErr w:type="spellStart"/>
      <w:r w:rsidRPr="00A6301E">
        <w:rPr>
          <w:rFonts w:asciiTheme="minorHAnsi" w:hAnsiTheme="minorHAnsi" w:cstheme="minorHAnsi"/>
          <w:b w:val="0"/>
          <w:bCs w:val="0"/>
          <w:sz w:val="22"/>
          <w:szCs w:val="22"/>
        </w:rPr>
        <w:t>čovek</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Božiji</w:t>
      </w:r>
      <w:proofErr w:type="spellEnd"/>
      <w:r w:rsidRPr="00A6301E">
        <w:rPr>
          <w:rFonts w:asciiTheme="minorHAnsi" w:hAnsiTheme="minorHAnsi" w:cstheme="minorHAnsi"/>
          <w:b w:val="0"/>
          <w:bCs w:val="0"/>
          <w:sz w:val="22"/>
          <w:szCs w:val="22"/>
        </w:rPr>
        <w:t xml:space="preserve"> bio </w:t>
      </w:r>
      <w:proofErr w:type="spellStart"/>
      <w:r w:rsidRPr="00A6301E">
        <w:rPr>
          <w:rFonts w:asciiTheme="minorHAnsi" w:hAnsiTheme="minorHAnsi" w:cstheme="minorHAnsi"/>
          <w:b w:val="0"/>
          <w:bCs w:val="0"/>
          <w:sz w:val="22"/>
          <w:szCs w:val="22"/>
        </w:rPr>
        <w:t>potpun</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opremljen</w:t>
      </w:r>
      <w:proofErr w:type="spellEnd"/>
      <w:r w:rsidRPr="00A6301E">
        <w:rPr>
          <w:rFonts w:asciiTheme="minorHAnsi" w:hAnsiTheme="minorHAnsi" w:cstheme="minorHAnsi"/>
          <w:b w:val="0"/>
          <w:bCs w:val="0"/>
          <w:sz w:val="22"/>
          <w:szCs w:val="22"/>
        </w:rPr>
        <w:t xml:space="preserve"> za </w:t>
      </w:r>
      <w:proofErr w:type="spellStart"/>
      <w:r w:rsidRPr="00A6301E">
        <w:rPr>
          <w:rFonts w:asciiTheme="minorHAnsi" w:hAnsiTheme="minorHAnsi" w:cstheme="minorHAnsi"/>
          <w:b w:val="0"/>
          <w:bCs w:val="0"/>
          <w:sz w:val="22"/>
          <w:szCs w:val="22"/>
        </w:rPr>
        <w:t>svako</w:t>
      </w:r>
      <w:proofErr w:type="spellEnd"/>
      <w:r w:rsidRPr="00A6301E">
        <w:rPr>
          <w:rFonts w:asciiTheme="minorHAnsi" w:hAnsiTheme="minorHAnsi" w:cstheme="minorHAnsi"/>
          <w:b w:val="0"/>
          <w:bCs w:val="0"/>
          <w:sz w:val="22"/>
          <w:szCs w:val="22"/>
        </w:rPr>
        <w:t xml:space="preserve"> dobro </w:t>
      </w:r>
      <w:proofErr w:type="spellStart"/>
      <w:r w:rsidRPr="00A6301E">
        <w:rPr>
          <w:rFonts w:asciiTheme="minorHAnsi" w:hAnsiTheme="minorHAnsi" w:cstheme="minorHAnsi"/>
          <w:b w:val="0"/>
          <w:bCs w:val="0"/>
          <w:sz w:val="22"/>
          <w:szCs w:val="22"/>
        </w:rPr>
        <w:t>delo</w:t>
      </w:r>
      <w:proofErr w:type="spellEnd"/>
      <w:r w:rsidRPr="00A6301E">
        <w:rPr>
          <w:rFonts w:asciiTheme="minorHAnsi" w:hAnsiTheme="minorHAnsi" w:cstheme="minorHAnsi"/>
          <w:b w:val="0"/>
          <w:bCs w:val="0"/>
          <w:sz w:val="22"/>
          <w:szCs w:val="22"/>
        </w:rPr>
        <w:t>“ (2</w:t>
      </w:r>
      <w:r>
        <w:rPr>
          <w:rFonts w:asciiTheme="minorHAnsi" w:hAnsiTheme="minorHAnsi" w:cstheme="minorHAnsi"/>
          <w:b w:val="0"/>
          <w:bCs w:val="0"/>
          <w:sz w:val="22"/>
          <w:szCs w:val="22"/>
        </w:rPr>
        <w:t>.</w:t>
      </w:r>
      <w:r w:rsidRPr="00A6301E">
        <w:rPr>
          <w:rFonts w:asciiTheme="minorHAnsi" w:hAnsiTheme="minorHAnsi" w:cstheme="minorHAnsi"/>
          <w:b w:val="0"/>
          <w:bCs w:val="0"/>
          <w:sz w:val="22"/>
          <w:szCs w:val="22"/>
        </w:rPr>
        <w:t>Tim</w:t>
      </w:r>
      <w:r>
        <w:rPr>
          <w:rFonts w:asciiTheme="minorHAnsi" w:hAnsiTheme="minorHAnsi" w:cstheme="minorHAnsi"/>
          <w:b w:val="0"/>
          <w:bCs w:val="0"/>
          <w:sz w:val="22"/>
          <w:szCs w:val="22"/>
        </w:rPr>
        <w:t>otiju</w:t>
      </w:r>
      <w:r w:rsidRPr="00A6301E">
        <w:rPr>
          <w:rFonts w:asciiTheme="minorHAnsi" w:hAnsiTheme="minorHAnsi" w:cstheme="minorHAnsi"/>
          <w:b w:val="0"/>
          <w:bCs w:val="0"/>
          <w:sz w:val="22"/>
          <w:szCs w:val="22"/>
        </w:rPr>
        <w:t xml:space="preserve"> 3:16-17). Na </w:t>
      </w:r>
      <w:proofErr w:type="spellStart"/>
      <w:r w:rsidRPr="00A6301E">
        <w:rPr>
          <w:rFonts w:asciiTheme="minorHAnsi" w:hAnsiTheme="minorHAnsi" w:cstheme="minorHAnsi"/>
          <w:b w:val="0"/>
          <w:bCs w:val="0"/>
          <w:sz w:val="22"/>
          <w:szCs w:val="22"/>
        </w:rPr>
        <w:t>isti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način</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Petar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tvrdi</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Znajući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ovo</w:t>
      </w:r>
      <w:proofErr w:type="spellEnd"/>
      <w:r w:rsidRPr="00A6301E">
        <w:rPr>
          <w:rFonts w:asciiTheme="minorHAnsi" w:hAnsiTheme="minorHAnsi" w:cstheme="minorHAnsi"/>
          <w:b w:val="0"/>
          <w:bCs w:val="0"/>
          <w:sz w:val="22"/>
          <w:szCs w:val="22"/>
        </w:rPr>
        <w:t xml:space="preserve"> pre </w:t>
      </w:r>
      <w:proofErr w:type="spellStart"/>
      <w:r w:rsidRPr="00A6301E">
        <w:rPr>
          <w:rFonts w:asciiTheme="minorHAnsi" w:hAnsiTheme="minorHAnsi" w:cstheme="minorHAnsi"/>
          <w:b w:val="0"/>
          <w:bCs w:val="0"/>
          <w:sz w:val="22"/>
          <w:szCs w:val="22"/>
        </w:rPr>
        <w:t>svega</w:t>
      </w:r>
      <w:proofErr w:type="spellEnd"/>
      <w:r w:rsidRPr="00A6301E">
        <w:rPr>
          <w:rFonts w:asciiTheme="minorHAnsi" w:hAnsiTheme="minorHAnsi" w:cstheme="minorHAnsi"/>
          <w:b w:val="0"/>
          <w:bCs w:val="0"/>
          <w:sz w:val="22"/>
          <w:szCs w:val="22"/>
        </w:rPr>
        <w:t xml:space="preserve">, da </w:t>
      </w:r>
      <w:proofErr w:type="spellStart"/>
      <w:r w:rsidRPr="00A6301E">
        <w:rPr>
          <w:rFonts w:asciiTheme="minorHAnsi" w:hAnsiTheme="minorHAnsi" w:cstheme="minorHAnsi"/>
          <w:b w:val="0"/>
          <w:bCs w:val="0"/>
          <w:sz w:val="22"/>
          <w:szCs w:val="22"/>
        </w:rPr>
        <w:t>nijedno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proročanstvo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Svetog</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pisma</w:t>
      </w:r>
      <w:proofErr w:type="spellEnd"/>
      <w:r w:rsidRPr="00A6301E">
        <w:rPr>
          <w:rFonts w:asciiTheme="minorHAnsi" w:hAnsiTheme="minorHAnsi" w:cstheme="minorHAnsi"/>
          <w:b w:val="0"/>
          <w:bCs w:val="0"/>
          <w:sz w:val="22"/>
          <w:szCs w:val="22"/>
        </w:rPr>
        <w:t xml:space="preserve"> ne </w:t>
      </w:r>
      <w:proofErr w:type="spellStart"/>
      <w:r w:rsidRPr="00A6301E">
        <w:rPr>
          <w:rFonts w:asciiTheme="minorHAnsi" w:hAnsiTheme="minorHAnsi" w:cstheme="minorHAnsi"/>
          <w:b w:val="0"/>
          <w:bCs w:val="0"/>
          <w:sz w:val="22"/>
          <w:szCs w:val="22"/>
        </w:rPr>
        <w:t>dolazi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iz</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nečijeg</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sopstvenog</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tumačenja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Jer</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nijedno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proročanstvo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nikada</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nije</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bilo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izrečeno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ljudskom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voljom</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nego</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su</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ljudi</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govorili</w:t>
      </w:r>
      <w:proofErr w:type="spellEnd"/>
      <w:r w:rsidRPr="00A6301E">
        <w:rPr>
          <w:rFonts w:asciiTheme="minorHAnsi" w:hAnsiTheme="minorHAnsi" w:cstheme="minorHAnsi"/>
          <w:b w:val="0"/>
          <w:bCs w:val="0"/>
          <w:sz w:val="22"/>
          <w:szCs w:val="22"/>
        </w:rPr>
        <w:t xml:space="preserve"> od Boga </w:t>
      </w:r>
      <w:proofErr w:type="spellStart"/>
      <w:r w:rsidRPr="00A6301E">
        <w:rPr>
          <w:rFonts w:asciiTheme="minorHAnsi" w:hAnsiTheme="minorHAnsi" w:cstheme="minorHAnsi"/>
          <w:b w:val="0"/>
          <w:bCs w:val="0"/>
          <w:sz w:val="22"/>
          <w:szCs w:val="22"/>
        </w:rPr>
        <w:t>dok</w:t>
      </w:r>
      <w:proofErr w:type="spellEnd"/>
      <w:r w:rsidRPr="00A6301E">
        <w:rPr>
          <w:rFonts w:asciiTheme="minorHAnsi" w:hAnsiTheme="minorHAnsi" w:cstheme="minorHAnsi"/>
          <w:b w:val="0"/>
          <w:bCs w:val="0"/>
          <w:sz w:val="22"/>
          <w:szCs w:val="22"/>
        </w:rPr>
        <w:t xml:space="preserve"> </w:t>
      </w:r>
      <w:proofErr w:type="spellStart"/>
      <w:r w:rsidRPr="00A6301E">
        <w:rPr>
          <w:rFonts w:asciiTheme="minorHAnsi" w:hAnsiTheme="minorHAnsi" w:cstheme="minorHAnsi"/>
          <w:b w:val="0"/>
          <w:bCs w:val="0"/>
          <w:sz w:val="22"/>
          <w:szCs w:val="22"/>
        </w:rPr>
        <w:t>ih</w:t>
      </w:r>
      <w:proofErr w:type="spellEnd"/>
      <w:r w:rsidRPr="00A6301E">
        <w:rPr>
          <w:rFonts w:asciiTheme="minorHAnsi" w:hAnsiTheme="minorHAnsi" w:cstheme="minorHAnsi"/>
          <w:b w:val="0"/>
          <w:bCs w:val="0"/>
          <w:sz w:val="22"/>
          <w:szCs w:val="22"/>
        </w:rPr>
        <w:t xml:space="preserve"> je </w:t>
      </w:r>
      <w:proofErr w:type="spellStart"/>
      <w:r w:rsidRPr="00A6301E">
        <w:rPr>
          <w:rFonts w:asciiTheme="minorHAnsi" w:hAnsiTheme="minorHAnsi" w:cstheme="minorHAnsi"/>
          <w:b w:val="0"/>
          <w:bCs w:val="0"/>
          <w:sz w:val="22"/>
          <w:szCs w:val="22"/>
        </w:rPr>
        <w:t>nosio</w:t>
      </w:r>
      <w:proofErr w:type="spellEnd"/>
      <w:r w:rsidRPr="00A6301E">
        <w:rPr>
          <w:rFonts w:asciiTheme="minorHAnsi" w:hAnsiTheme="minorHAnsi" w:cstheme="minorHAnsi"/>
          <w:b w:val="0"/>
          <w:bCs w:val="0"/>
          <w:sz w:val="22"/>
          <w:szCs w:val="22"/>
        </w:rPr>
        <w:t xml:space="preserve"> Duh </w:t>
      </w:r>
      <w:proofErr w:type="spellStart"/>
      <w:proofErr w:type="gramStart"/>
      <w:r w:rsidRPr="00A6301E">
        <w:rPr>
          <w:rFonts w:asciiTheme="minorHAnsi" w:hAnsiTheme="minorHAnsi" w:cstheme="minorHAnsi"/>
          <w:b w:val="0"/>
          <w:bCs w:val="0"/>
          <w:sz w:val="22"/>
          <w:szCs w:val="22"/>
        </w:rPr>
        <w:t>Sveti</w:t>
      </w:r>
      <w:proofErr w:type="spellEnd"/>
      <w:r w:rsidRPr="00A6301E">
        <w:rPr>
          <w:rFonts w:asciiTheme="minorHAnsi" w:hAnsiTheme="minorHAnsi" w:cstheme="minorHAnsi"/>
          <w:b w:val="0"/>
          <w:bCs w:val="0"/>
          <w:sz w:val="22"/>
          <w:szCs w:val="22"/>
        </w:rPr>
        <w:t>“ (</w:t>
      </w:r>
      <w:proofErr w:type="gramEnd"/>
      <w:r w:rsidRPr="00A6301E">
        <w:rPr>
          <w:rFonts w:asciiTheme="minorHAnsi" w:hAnsiTheme="minorHAnsi" w:cstheme="minorHAnsi"/>
          <w:b w:val="0"/>
          <w:bCs w:val="0"/>
          <w:sz w:val="22"/>
          <w:szCs w:val="22"/>
        </w:rPr>
        <w:t xml:space="preserve">2. Petrova 1:20-21). A u </w:t>
      </w:r>
      <w:proofErr w:type="spellStart"/>
      <w:r w:rsidRPr="00A6301E">
        <w:rPr>
          <w:rFonts w:asciiTheme="minorHAnsi" w:hAnsiTheme="minorHAnsi" w:cstheme="minorHAnsi"/>
          <w:b w:val="0"/>
          <w:bCs w:val="0"/>
          <w:sz w:val="22"/>
          <w:szCs w:val="22"/>
        </w:rPr>
        <w:t>knjizi</w:t>
      </w:r>
      <w:proofErr w:type="spellEnd"/>
      <w:r w:rsidRPr="00A6301E">
        <w:rPr>
          <w:rFonts w:asciiTheme="minorHAnsi" w:hAnsiTheme="minorHAnsi" w:cstheme="minorHAnsi"/>
          <w:b w:val="0"/>
          <w:bCs w:val="0"/>
          <w:sz w:val="22"/>
          <w:szCs w:val="22"/>
        </w:rPr>
        <w:t xml:space="preserve"> Dela </w:t>
      </w:r>
      <w:proofErr w:type="spellStart"/>
      <w:r w:rsidRPr="00A6301E">
        <w:rPr>
          <w:rFonts w:asciiTheme="minorHAnsi" w:hAnsiTheme="minorHAnsi" w:cstheme="minorHAnsi"/>
          <w:b w:val="0"/>
          <w:bCs w:val="0"/>
          <w:sz w:val="22"/>
          <w:szCs w:val="22"/>
        </w:rPr>
        <w:t>apostolskih</w:t>
      </w:r>
      <w:proofErr w:type="spellEnd"/>
      <w:r w:rsidRPr="00A6301E">
        <w:rPr>
          <w:rFonts w:asciiTheme="minorHAnsi" w:hAnsiTheme="minorHAnsi" w:cstheme="minorHAnsi"/>
          <w:b w:val="0"/>
          <w:bCs w:val="0"/>
          <w:sz w:val="22"/>
          <w:szCs w:val="22"/>
        </w:rPr>
        <w:t xml:space="preserve">, Luka </w:t>
      </w:r>
      <w:proofErr w:type="spellStart"/>
      <w:r w:rsidRPr="00A6301E">
        <w:rPr>
          <w:rFonts w:asciiTheme="minorHAnsi" w:hAnsiTheme="minorHAnsi" w:cstheme="minorHAnsi"/>
          <w:b w:val="0"/>
          <w:bCs w:val="0"/>
          <w:sz w:val="22"/>
          <w:szCs w:val="22"/>
        </w:rPr>
        <w:t>piše</w:t>
      </w:r>
      <w:proofErr w:type="spellEnd"/>
      <w:r w:rsidRPr="00A6301E">
        <w:rPr>
          <w:rFonts w:asciiTheme="minorHAnsi" w:hAnsiTheme="minorHAnsi" w:cstheme="minorHAnsi"/>
          <w:b w:val="0"/>
          <w:bCs w:val="0"/>
          <w:sz w:val="22"/>
          <w:szCs w:val="22"/>
        </w:rPr>
        <w:t>: „</w:t>
      </w:r>
      <w:proofErr w:type="spellStart"/>
      <w:r w:rsidRPr="00A6301E">
        <w:rPr>
          <w:rFonts w:asciiTheme="minorHAnsi" w:hAnsiTheme="minorHAnsi" w:cstheme="minorHAnsi"/>
          <w:b w:val="0"/>
          <w:bCs w:val="0"/>
          <w:sz w:val="22"/>
          <w:szCs w:val="22"/>
        </w:rPr>
        <w:t>Braćo</w:t>
      </w:r>
      <w:proofErr w:type="spellEnd"/>
      <w:r w:rsidRPr="00A6301E">
        <w:rPr>
          <w:rFonts w:asciiTheme="minorHAnsi" w:hAnsiTheme="minorHAnsi" w:cstheme="minorHAnsi"/>
          <w:b w:val="0"/>
          <w:bCs w:val="0"/>
          <w:sz w:val="22"/>
          <w:szCs w:val="22"/>
        </w:rPr>
        <w:t xml:space="preserve">, </w:t>
      </w:r>
      <w:proofErr w:type="spellStart"/>
      <w:r w:rsidRPr="00E360EB">
        <w:rPr>
          <w:rFonts w:asciiTheme="minorHAnsi" w:hAnsiTheme="minorHAnsi" w:cstheme="minorHAnsi"/>
          <w:sz w:val="22"/>
          <w:szCs w:val="22"/>
        </w:rPr>
        <w:t>trebalo</w:t>
      </w:r>
      <w:proofErr w:type="spellEnd"/>
      <w:r w:rsidRPr="00E360EB">
        <w:rPr>
          <w:rFonts w:asciiTheme="minorHAnsi" w:hAnsiTheme="minorHAnsi" w:cstheme="minorHAnsi"/>
          <w:sz w:val="22"/>
          <w:szCs w:val="22"/>
        </w:rPr>
        <w:t xml:space="preserve"> je da se </w:t>
      </w:r>
      <w:proofErr w:type="spellStart"/>
      <w:r w:rsidRPr="00E360EB">
        <w:rPr>
          <w:rFonts w:asciiTheme="minorHAnsi" w:hAnsiTheme="minorHAnsi" w:cstheme="minorHAnsi"/>
          <w:sz w:val="22"/>
          <w:szCs w:val="22"/>
        </w:rPr>
        <w:t>ispuni</w:t>
      </w:r>
      <w:proofErr w:type="spellEnd"/>
      <w:r w:rsidRPr="00E360EB">
        <w:rPr>
          <w:rFonts w:asciiTheme="minorHAnsi" w:hAnsiTheme="minorHAnsi" w:cstheme="minorHAnsi"/>
          <w:sz w:val="22"/>
          <w:szCs w:val="22"/>
        </w:rPr>
        <w:t xml:space="preserve"> Pismo</w:t>
      </w:r>
      <w:r w:rsidRPr="00A6301E">
        <w:rPr>
          <w:rFonts w:asciiTheme="minorHAnsi" w:hAnsiTheme="minorHAnsi" w:cstheme="minorHAnsi"/>
          <w:b w:val="0"/>
          <w:bCs w:val="0"/>
          <w:sz w:val="22"/>
          <w:szCs w:val="22"/>
        </w:rPr>
        <w:t xml:space="preserve">, </w:t>
      </w:r>
      <w:proofErr w:type="spellStart"/>
      <w:r w:rsidRPr="00E360EB">
        <w:rPr>
          <w:rFonts w:asciiTheme="minorHAnsi" w:hAnsiTheme="minorHAnsi" w:cstheme="minorHAnsi"/>
          <w:sz w:val="22"/>
          <w:szCs w:val="22"/>
        </w:rPr>
        <w:t>koje</w:t>
      </w:r>
      <w:proofErr w:type="spellEnd"/>
      <w:r w:rsidRPr="00E360EB">
        <w:rPr>
          <w:rFonts w:asciiTheme="minorHAnsi" w:hAnsiTheme="minorHAnsi" w:cstheme="minorHAnsi"/>
          <w:sz w:val="22"/>
          <w:szCs w:val="22"/>
        </w:rPr>
        <w:t xml:space="preserve"> je Duh </w:t>
      </w:r>
      <w:proofErr w:type="spellStart"/>
      <w:r w:rsidRPr="00E360EB">
        <w:rPr>
          <w:rFonts w:asciiTheme="minorHAnsi" w:hAnsiTheme="minorHAnsi" w:cstheme="minorHAnsi"/>
          <w:sz w:val="22"/>
          <w:szCs w:val="22"/>
        </w:rPr>
        <w:t>Sveti</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unapred</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rekao</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ustima</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Davidovim</w:t>
      </w:r>
      <w:proofErr w:type="spellEnd"/>
      <w:r w:rsidRPr="00E360EB">
        <w:rPr>
          <w:rFonts w:asciiTheme="minorHAnsi" w:hAnsiTheme="minorHAnsi" w:cstheme="minorHAnsi"/>
          <w:sz w:val="22"/>
          <w:szCs w:val="22"/>
        </w:rPr>
        <w:t xml:space="preserve"> o Judi, koji je </w:t>
      </w:r>
      <w:proofErr w:type="spellStart"/>
      <w:r w:rsidRPr="00E360EB">
        <w:rPr>
          <w:rFonts w:asciiTheme="minorHAnsi" w:hAnsiTheme="minorHAnsi" w:cstheme="minorHAnsi"/>
          <w:sz w:val="22"/>
          <w:szCs w:val="22"/>
        </w:rPr>
        <w:t>postao</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vodič</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onima</w:t>
      </w:r>
      <w:proofErr w:type="spellEnd"/>
      <w:r w:rsidRPr="00E360EB">
        <w:rPr>
          <w:rFonts w:asciiTheme="minorHAnsi" w:hAnsiTheme="minorHAnsi" w:cstheme="minorHAnsi"/>
          <w:sz w:val="22"/>
          <w:szCs w:val="22"/>
        </w:rPr>
        <w:t xml:space="preserve"> koji </w:t>
      </w:r>
      <w:proofErr w:type="spellStart"/>
      <w:r w:rsidRPr="00E360EB">
        <w:rPr>
          <w:rFonts w:asciiTheme="minorHAnsi" w:hAnsiTheme="minorHAnsi" w:cstheme="minorHAnsi"/>
          <w:sz w:val="22"/>
          <w:szCs w:val="22"/>
        </w:rPr>
        <w:t>su</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uhapsili</w:t>
      </w:r>
      <w:proofErr w:type="spellEnd"/>
      <w:r w:rsidRPr="00E360EB">
        <w:rPr>
          <w:rFonts w:asciiTheme="minorHAnsi" w:hAnsiTheme="minorHAnsi" w:cstheme="minorHAnsi"/>
          <w:sz w:val="22"/>
          <w:szCs w:val="22"/>
        </w:rPr>
        <w:t xml:space="preserve"> </w:t>
      </w:r>
      <w:proofErr w:type="spellStart"/>
      <w:proofErr w:type="gramStart"/>
      <w:r w:rsidRPr="00E360EB">
        <w:rPr>
          <w:rFonts w:asciiTheme="minorHAnsi" w:hAnsiTheme="minorHAnsi" w:cstheme="minorHAnsi"/>
          <w:sz w:val="22"/>
          <w:szCs w:val="22"/>
        </w:rPr>
        <w:t>Isusa</w:t>
      </w:r>
      <w:proofErr w:type="spellEnd"/>
      <w:r w:rsidRPr="00A6301E">
        <w:rPr>
          <w:rFonts w:asciiTheme="minorHAnsi" w:hAnsiTheme="minorHAnsi" w:cstheme="minorHAnsi"/>
          <w:b w:val="0"/>
          <w:bCs w:val="0"/>
          <w:sz w:val="22"/>
          <w:szCs w:val="22"/>
        </w:rPr>
        <w:t>“ (</w:t>
      </w:r>
      <w:proofErr w:type="gramEnd"/>
      <w:r w:rsidRPr="00A6301E">
        <w:rPr>
          <w:rFonts w:asciiTheme="minorHAnsi" w:hAnsiTheme="minorHAnsi" w:cstheme="minorHAnsi"/>
          <w:b w:val="0"/>
          <w:bCs w:val="0"/>
          <w:sz w:val="22"/>
          <w:szCs w:val="22"/>
        </w:rPr>
        <w:t>1:16).</w:t>
      </w:r>
    </w:p>
    <w:p w14:paraId="1CBC971E" w14:textId="77777777" w:rsidR="00963506" w:rsidRPr="00E360EB" w:rsidRDefault="00963506" w:rsidP="009635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60EB">
        <w:rPr>
          <w:rFonts w:asciiTheme="minorHAnsi" w:hAnsiTheme="minorHAnsi" w:cstheme="minorHAnsi"/>
          <w:b w:val="0"/>
          <w:bCs w:val="0"/>
          <w:sz w:val="22"/>
          <w:szCs w:val="22"/>
        </w:rPr>
        <w:t>Štaviše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razmotrite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formulaciju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koju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Isus</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koristi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kada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objavljuje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svoju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nameru</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ispuni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Zakon</w:t>
      </w:r>
      <w:proofErr w:type="spellEnd"/>
      <w:r w:rsidRPr="00E360EB">
        <w:rPr>
          <w:rFonts w:asciiTheme="minorHAnsi" w:hAnsiTheme="minorHAnsi" w:cstheme="minorHAnsi"/>
          <w:b w:val="0"/>
          <w:bCs w:val="0"/>
          <w:sz w:val="22"/>
          <w:szCs w:val="22"/>
        </w:rPr>
        <w:t xml:space="preserve">: „Ne </w:t>
      </w:r>
      <w:proofErr w:type="spellStart"/>
      <w:r w:rsidRPr="00E360EB">
        <w:rPr>
          <w:rFonts w:asciiTheme="minorHAnsi" w:hAnsiTheme="minorHAnsi" w:cstheme="minorHAnsi"/>
          <w:b w:val="0"/>
          <w:bCs w:val="0"/>
          <w:sz w:val="22"/>
          <w:szCs w:val="22"/>
        </w:rPr>
        <w:t>mislite</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sam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došao</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ukinem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Zakon</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ili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Proroke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Nisam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došao</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ih</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ukinem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nego</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ih</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ispunim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Jer</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zaista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kažem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vam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sz w:val="22"/>
          <w:szCs w:val="22"/>
        </w:rPr>
        <w:t>dok</w:t>
      </w:r>
      <w:proofErr w:type="spellEnd"/>
      <w:r w:rsidRPr="00E360EB">
        <w:rPr>
          <w:rFonts w:asciiTheme="minorHAnsi" w:hAnsiTheme="minorHAnsi" w:cstheme="minorHAnsi"/>
          <w:sz w:val="22"/>
          <w:szCs w:val="22"/>
        </w:rPr>
        <w:t xml:space="preserve"> ne </w:t>
      </w:r>
      <w:proofErr w:type="spellStart"/>
      <w:r w:rsidRPr="00E360EB">
        <w:rPr>
          <w:rFonts w:asciiTheme="minorHAnsi" w:hAnsiTheme="minorHAnsi" w:cstheme="minorHAnsi"/>
          <w:sz w:val="22"/>
          <w:szCs w:val="22"/>
        </w:rPr>
        <w:t>prođu</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nebo</w:t>
      </w:r>
      <w:proofErr w:type="spellEnd"/>
      <w:r w:rsidRPr="00E360EB">
        <w:rPr>
          <w:rFonts w:asciiTheme="minorHAnsi" w:hAnsiTheme="minorHAnsi" w:cstheme="minorHAnsi"/>
          <w:sz w:val="22"/>
          <w:szCs w:val="22"/>
        </w:rPr>
        <w:t xml:space="preserve"> i </w:t>
      </w:r>
      <w:proofErr w:type="spellStart"/>
      <w:r w:rsidRPr="00E360EB">
        <w:rPr>
          <w:rFonts w:asciiTheme="minorHAnsi" w:hAnsiTheme="minorHAnsi" w:cstheme="minorHAnsi"/>
          <w:sz w:val="22"/>
          <w:szCs w:val="22"/>
        </w:rPr>
        <w:t>zemlja</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neće</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proći</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ni</w:t>
      </w:r>
      <w:proofErr w:type="spellEnd"/>
      <w:r w:rsidRPr="00E360EB">
        <w:rPr>
          <w:rFonts w:asciiTheme="minorHAnsi" w:hAnsiTheme="minorHAnsi" w:cstheme="minorHAnsi"/>
          <w:sz w:val="22"/>
          <w:szCs w:val="22"/>
        </w:rPr>
        <w:t xml:space="preserve"> jota, </w:t>
      </w:r>
      <w:proofErr w:type="spellStart"/>
      <w:r w:rsidRPr="00E360EB">
        <w:rPr>
          <w:rFonts w:asciiTheme="minorHAnsi" w:hAnsiTheme="minorHAnsi" w:cstheme="minorHAnsi"/>
          <w:sz w:val="22"/>
          <w:szCs w:val="22"/>
        </w:rPr>
        <w:t>ni</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tačka</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iz</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Zakona</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dok</w:t>
      </w:r>
      <w:proofErr w:type="spellEnd"/>
      <w:r w:rsidRPr="00E360EB">
        <w:rPr>
          <w:rFonts w:asciiTheme="minorHAnsi" w:hAnsiTheme="minorHAnsi" w:cstheme="minorHAnsi"/>
          <w:sz w:val="22"/>
          <w:szCs w:val="22"/>
        </w:rPr>
        <w:t xml:space="preserve"> se </w:t>
      </w:r>
      <w:proofErr w:type="spellStart"/>
      <w:r w:rsidRPr="00E360EB">
        <w:rPr>
          <w:rFonts w:asciiTheme="minorHAnsi" w:hAnsiTheme="minorHAnsi" w:cstheme="minorHAnsi"/>
          <w:sz w:val="22"/>
          <w:szCs w:val="22"/>
        </w:rPr>
        <w:t>sve</w:t>
      </w:r>
      <w:proofErr w:type="spellEnd"/>
      <w:r w:rsidRPr="00E360EB">
        <w:rPr>
          <w:rFonts w:asciiTheme="minorHAnsi" w:hAnsiTheme="minorHAnsi" w:cstheme="minorHAnsi"/>
          <w:sz w:val="22"/>
          <w:szCs w:val="22"/>
        </w:rPr>
        <w:t xml:space="preserve"> ne </w:t>
      </w:r>
      <w:proofErr w:type="spellStart"/>
      <w:proofErr w:type="gramStart"/>
      <w:r w:rsidRPr="00E360EB">
        <w:rPr>
          <w:rFonts w:asciiTheme="minorHAnsi" w:hAnsiTheme="minorHAnsi" w:cstheme="minorHAnsi"/>
          <w:sz w:val="22"/>
          <w:szCs w:val="22"/>
        </w:rPr>
        <w:t>izvrši</w:t>
      </w:r>
      <w:proofErr w:type="spellEnd"/>
      <w:r w:rsidRPr="00E360EB">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 xml:space="preserve">Matej </w:t>
      </w:r>
      <w:r w:rsidRPr="00E360EB">
        <w:rPr>
          <w:rFonts w:asciiTheme="minorHAnsi" w:hAnsiTheme="minorHAnsi" w:cstheme="minorHAnsi"/>
          <w:b w:val="0"/>
          <w:bCs w:val="0"/>
          <w:sz w:val="22"/>
          <w:szCs w:val="22"/>
        </w:rPr>
        <w:t xml:space="preserve">5, 17-18). </w:t>
      </w:r>
      <w:proofErr w:type="spellStart"/>
      <w:r>
        <w:rPr>
          <w:rFonts w:asciiTheme="minorHAnsi" w:hAnsiTheme="minorHAnsi" w:cstheme="minorHAnsi"/>
          <w:b w:val="0"/>
          <w:bCs w:val="0"/>
          <w:sz w:val="22"/>
          <w:szCs w:val="22"/>
        </w:rPr>
        <w:t>Teoloz</w:t>
      </w:r>
      <w:r w:rsidRPr="00E360EB">
        <w:rPr>
          <w:rFonts w:asciiTheme="minorHAnsi" w:hAnsiTheme="minorHAnsi" w:cstheme="minorHAnsi"/>
          <w:b w:val="0"/>
          <w:bCs w:val="0"/>
          <w:sz w:val="22"/>
          <w:szCs w:val="22"/>
        </w:rPr>
        <w:t>i</w:t>
      </w:r>
      <w:proofErr w:type="spellEnd"/>
      <w:r w:rsidRPr="00E360EB">
        <w:rPr>
          <w:rFonts w:asciiTheme="minorHAnsi" w:hAnsiTheme="minorHAnsi" w:cstheme="minorHAnsi"/>
          <w:b w:val="0"/>
          <w:bCs w:val="0"/>
          <w:sz w:val="22"/>
          <w:szCs w:val="22"/>
        </w:rPr>
        <w:t xml:space="preserve"> se </w:t>
      </w:r>
      <w:proofErr w:type="spellStart"/>
      <w:r w:rsidRPr="00E360EB">
        <w:rPr>
          <w:rFonts w:asciiTheme="minorHAnsi" w:hAnsiTheme="minorHAnsi" w:cstheme="minorHAnsi"/>
          <w:b w:val="0"/>
          <w:bCs w:val="0"/>
          <w:sz w:val="22"/>
          <w:szCs w:val="22"/>
        </w:rPr>
        <w:t>slažu</w:t>
      </w:r>
      <w:proofErr w:type="spellEnd"/>
      <w:r w:rsidRPr="00E360EB">
        <w:rPr>
          <w:rFonts w:asciiTheme="minorHAnsi" w:hAnsiTheme="minorHAnsi" w:cstheme="minorHAnsi"/>
          <w:b w:val="0"/>
          <w:bCs w:val="0"/>
          <w:sz w:val="22"/>
          <w:szCs w:val="22"/>
        </w:rPr>
        <w:t xml:space="preserve"> </w:t>
      </w:r>
      <w:r w:rsidRPr="00E360EB">
        <w:rPr>
          <w:rFonts w:asciiTheme="minorHAnsi" w:hAnsiTheme="minorHAnsi" w:cstheme="minorHAnsi"/>
          <w:sz w:val="22"/>
          <w:szCs w:val="22"/>
        </w:rPr>
        <w:t>da se „</w:t>
      </w:r>
      <w:proofErr w:type="spellStart"/>
      <w:r w:rsidRPr="00E360EB">
        <w:rPr>
          <w:rFonts w:asciiTheme="minorHAnsi" w:hAnsiTheme="minorHAnsi" w:cstheme="minorHAnsi"/>
          <w:sz w:val="22"/>
          <w:szCs w:val="22"/>
        </w:rPr>
        <w:t>Zakon</w:t>
      </w:r>
      <w:proofErr w:type="spellEnd"/>
      <w:r w:rsidRPr="00E360EB">
        <w:rPr>
          <w:rFonts w:asciiTheme="minorHAnsi" w:hAnsiTheme="minorHAnsi" w:cstheme="minorHAnsi"/>
          <w:sz w:val="22"/>
          <w:szCs w:val="22"/>
        </w:rPr>
        <w:t xml:space="preserve"> i </w:t>
      </w:r>
      <w:proofErr w:type="spellStart"/>
      <w:r w:rsidRPr="00E360EB">
        <w:rPr>
          <w:rFonts w:asciiTheme="minorHAnsi" w:hAnsiTheme="minorHAnsi" w:cstheme="minorHAnsi"/>
          <w:sz w:val="22"/>
          <w:szCs w:val="22"/>
        </w:rPr>
        <w:t>Proroci</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odnose</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na</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ceo</w:t>
      </w:r>
      <w:proofErr w:type="spellEnd"/>
      <w:r w:rsidRPr="00E360EB">
        <w:rPr>
          <w:rFonts w:asciiTheme="minorHAnsi" w:hAnsiTheme="minorHAnsi" w:cstheme="minorHAnsi"/>
          <w:sz w:val="22"/>
          <w:szCs w:val="22"/>
        </w:rPr>
        <w:t xml:space="preserve"> </w:t>
      </w:r>
      <w:proofErr w:type="spellStart"/>
      <w:r w:rsidRPr="00E360EB">
        <w:rPr>
          <w:rFonts w:asciiTheme="minorHAnsi" w:hAnsiTheme="minorHAnsi" w:cstheme="minorHAnsi"/>
          <w:sz w:val="22"/>
          <w:szCs w:val="22"/>
        </w:rPr>
        <w:t>Stari</w:t>
      </w:r>
      <w:proofErr w:type="spellEnd"/>
      <w:r w:rsidRPr="00E360EB">
        <w:rPr>
          <w:rFonts w:asciiTheme="minorHAnsi" w:hAnsiTheme="minorHAnsi" w:cstheme="minorHAnsi"/>
          <w:sz w:val="22"/>
          <w:szCs w:val="22"/>
        </w:rPr>
        <w:t xml:space="preserve"> zavet</w:t>
      </w:r>
      <w:r w:rsidRPr="00E360EB">
        <w:rPr>
          <w:rFonts w:asciiTheme="minorHAnsi" w:hAnsiTheme="minorHAnsi" w:cstheme="minorHAnsi"/>
          <w:b w:val="0"/>
          <w:bCs w:val="0"/>
          <w:sz w:val="22"/>
          <w:szCs w:val="22"/>
        </w:rPr>
        <w:t>.</w:t>
      </w:r>
      <w:r w:rsidRPr="00E360EB">
        <w:rPr>
          <w:rFonts w:asciiTheme="minorHAnsi" w:hAnsiTheme="minorHAnsi" w:cstheme="minorHAnsi"/>
          <w:b w:val="0"/>
          <w:bCs w:val="0"/>
          <w:sz w:val="22"/>
          <w:szCs w:val="22"/>
          <w:vertAlign w:val="superscript"/>
        </w:rPr>
        <w:t>34</w:t>
      </w:r>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sz w:val="22"/>
          <w:szCs w:val="22"/>
        </w:rPr>
        <w:t>Isus</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drugim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mestima</w:t>
      </w:r>
      <w:proofErr w:type="spellEnd"/>
      <w:r w:rsidRPr="00E360EB">
        <w:rPr>
          <w:rFonts w:asciiTheme="minorHAnsi" w:hAnsiTheme="minorHAnsi" w:cstheme="minorHAnsi"/>
          <w:b w:val="0"/>
          <w:bCs w:val="0"/>
          <w:sz w:val="22"/>
          <w:szCs w:val="22"/>
        </w:rPr>
        <w:t xml:space="preserve"> </w:t>
      </w:r>
      <w:proofErr w:type="spellStart"/>
      <w:r w:rsidRPr="00963506">
        <w:rPr>
          <w:rFonts w:asciiTheme="minorHAnsi" w:hAnsiTheme="minorHAnsi" w:cstheme="minorHAnsi"/>
          <w:sz w:val="22"/>
          <w:szCs w:val="22"/>
        </w:rPr>
        <w:t>potvrđuje</w:t>
      </w:r>
      <w:proofErr w:type="spellEnd"/>
      <w:r w:rsidRPr="00963506">
        <w:rPr>
          <w:rFonts w:asciiTheme="minorHAnsi" w:hAnsiTheme="minorHAnsi" w:cstheme="minorHAnsi"/>
          <w:sz w:val="22"/>
          <w:szCs w:val="22"/>
        </w:rPr>
        <w:t xml:space="preserve"> da se „Pismo ne </w:t>
      </w:r>
      <w:proofErr w:type="spellStart"/>
      <w:r w:rsidRPr="00963506">
        <w:rPr>
          <w:rFonts w:asciiTheme="minorHAnsi" w:hAnsiTheme="minorHAnsi" w:cstheme="minorHAnsi"/>
          <w:sz w:val="22"/>
          <w:szCs w:val="22"/>
        </w:rPr>
        <w:t>može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narušiti</w:t>
      </w:r>
      <w:proofErr w:type="spellEnd"/>
      <w:r w:rsidRPr="00E360EB">
        <w:rPr>
          <w:rFonts w:asciiTheme="minorHAnsi" w:hAnsiTheme="minorHAnsi" w:cstheme="minorHAnsi"/>
          <w:b w:val="0"/>
          <w:bCs w:val="0"/>
          <w:sz w:val="22"/>
          <w:szCs w:val="22"/>
        </w:rPr>
        <w:t xml:space="preserve">“ (Jovan 10:35) i </w:t>
      </w:r>
      <w:proofErr w:type="spellStart"/>
      <w:r w:rsidRPr="00963506">
        <w:rPr>
          <w:rFonts w:asciiTheme="minorHAnsi" w:hAnsiTheme="minorHAnsi" w:cstheme="minorHAnsi"/>
          <w:sz w:val="22"/>
          <w:szCs w:val="22"/>
        </w:rPr>
        <w:t>potvrđuje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istorijsku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validnost</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tvrdnji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Starog</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zaveta</w:t>
      </w:r>
      <w:proofErr w:type="spellEnd"/>
      <w:r w:rsidRPr="00E360EB">
        <w:rPr>
          <w:rFonts w:asciiTheme="minorHAnsi" w:hAnsiTheme="minorHAnsi" w:cstheme="minorHAnsi"/>
          <w:b w:val="0"/>
          <w:bCs w:val="0"/>
          <w:sz w:val="22"/>
          <w:szCs w:val="22"/>
        </w:rPr>
        <w:t xml:space="preserve">: </w:t>
      </w:r>
      <w:r w:rsidRPr="00963506">
        <w:rPr>
          <w:rFonts w:asciiTheme="minorHAnsi" w:hAnsiTheme="minorHAnsi" w:cstheme="minorHAnsi"/>
          <w:sz w:val="22"/>
          <w:szCs w:val="22"/>
        </w:rPr>
        <w:t xml:space="preserve">Bog </w:t>
      </w:r>
      <w:proofErr w:type="spellStart"/>
      <w:r w:rsidRPr="00963506">
        <w:rPr>
          <w:rFonts w:asciiTheme="minorHAnsi" w:hAnsiTheme="minorHAnsi" w:cstheme="minorHAnsi"/>
          <w:sz w:val="22"/>
          <w:szCs w:val="22"/>
        </w:rPr>
        <w:t>stvara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Adama</w:t>
      </w:r>
      <w:proofErr w:type="spellEnd"/>
      <w:r w:rsidRPr="00963506">
        <w:rPr>
          <w:rFonts w:asciiTheme="minorHAnsi" w:hAnsiTheme="minorHAnsi" w:cstheme="minorHAnsi"/>
          <w:sz w:val="22"/>
          <w:szCs w:val="22"/>
        </w:rPr>
        <w:t xml:space="preserve"> i </w:t>
      </w:r>
      <w:proofErr w:type="spellStart"/>
      <w:r w:rsidRPr="00963506">
        <w:rPr>
          <w:rFonts w:asciiTheme="minorHAnsi" w:hAnsiTheme="minorHAnsi" w:cstheme="minorHAnsi"/>
          <w:sz w:val="22"/>
          <w:szCs w:val="22"/>
        </w:rPr>
        <w:t>Evu</w:t>
      </w:r>
      <w:proofErr w:type="spellEnd"/>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Matej </w:t>
      </w:r>
      <w:r w:rsidRPr="00E360EB">
        <w:rPr>
          <w:rFonts w:asciiTheme="minorHAnsi" w:hAnsiTheme="minorHAnsi" w:cstheme="minorHAnsi"/>
          <w:b w:val="0"/>
          <w:bCs w:val="0"/>
          <w:sz w:val="22"/>
          <w:szCs w:val="22"/>
        </w:rPr>
        <w:t xml:space="preserve">19:4); </w:t>
      </w:r>
      <w:proofErr w:type="spellStart"/>
      <w:r w:rsidRPr="00963506">
        <w:rPr>
          <w:rFonts w:asciiTheme="minorHAnsi" w:hAnsiTheme="minorHAnsi" w:cstheme="minorHAnsi"/>
          <w:sz w:val="22"/>
          <w:szCs w:val="22"/>
        </w:rPr>
        <w:t>Kajin</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ubio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Avelja</w:t>
      </w:r>
      <w:proofErr w:type="spellEnd"/>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Matej </w:t>
      </w:r>
      <w:r w:rsidRPr="00E360EB">
        <w:rPr>
          <w:rFonts w:asciiTheme="minorHAnsi" w:hAnsiTheme="minorHAnsi" w:cstheme="minorHAnsi"/>
          <w:b w:val="0"/>
          <w:bCs w:val="0"/>
          <w:sz w:val="22"/>
          <w:szCs w:val="22"/>
        </w:rPr>
        <w:t xml:space="preserve">23:35); </w:t>
      </w:r>
      <w:proofErr w:type="spellStart"/>
      <w:r w:rsidRPr="00963506">
        <w:rPr>
          <w:rFonts w:asciiTheme="minorHAnsi" w:hAnsiTheme="minorHAnsi" w:cstheme="minorHAnsi"/>
          <w:sz w:val="22"/>
          <w:szCs w:val="22"/>
        </w:rPr>
        <w:t>potop</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uništio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svet</w:t>
      </w:r>
      <w:proofErr w:type="spellEnd"/>
      <w:r w:rsidRPr="00963506">
        <w:rPr>
          <w:rFonts w:asciiTheme="minorHAnsi" w:hAnsiTheme="minorHAnsi" w:cstheme="minorHAnsi"/>
          <w:sz w:val="22"/>
          <w:szCs w:val="22"/>
        </w:rPr>
        <w:t xml:space="preserve"> u </w:t>
      </w:r>
      <w:proofErr w:type="spellStart"/>
      <w:r w:rsidRPr="00963506">
        <w:rPr>
          <w:rFonts w:asciiTheme="minorHAnsi" w:hAnsiTheme="minorHAnsi" w:cstheme="minorHAnsi"/>
          <w:sz w:val="22"/>
          <w:szCs w:val="22"/>
        </w:rPr>
        <w:t>vreme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Noja</w:t>
      </w:r>
      <w:proofErr w:type="spellEnd"/>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Matej </w:t>
      </w:r>
      <w:r w:rsidRPr="00E360EB">
        <w:rPr>
          <w:rFonts w:asciiTheme="minorHAnsi" w:hAnsiTheme="minorHAnsi" w:cstheme="minorHAnsi"/>
          <w:b w:val="0"/>
          <w:bCs w:val="0"/>
          <w:sz w:val="22"/>
          <w:szCs w:val="22"/>
        </w:rPr>
        <w:t xml:space="preserve">17:27); </w:t>
      </w:r>
      <w:r w:rsidRPr="00963506">
        <w:rPr>
          <w:rFonts w:asciiTheme="minorHAnsi" w:hAnsiTheme="minorHAnsi" w:cstheme="minorHAnsi"/>
          <w:sz w:val="22"/>
          <w:szCs w:val="22"/>
        </w:rPr>
        <w:t xml:space="preserve">Bog je </w:t>
      </w:r>
      <w:proofErr w:type="spellStart"/>
      <w:r w:rsidRPr="00963506">
        <w:rPr>
          <w:rFonts w:asciiTheme="minorHAnsi" w:hAnsiTheme="minorHAnsi" w:cstheme="minorHAnsi"/>
          <w:sz w:val="22"/>
          <w:szCs w:val="22"/>
        </w:rPr>
        <w:t>govorio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Mojsiju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iz</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zapaljenog</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grma</w:t>
      </w:r>
      <w:proofErr w:type="spellEnd"/>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Luka </w:t>
      </w:r>
      <w:r w:rsidRPr="00E360EB">
        <w:rPr>
          <w:rFonts w:asciiTheme="minorHAnsi" w:hAnsiTheme="minorHAnsi" w:cstheme="minorHAnsi"/>
          <w:b w:val="0"/>
          <w:bCs w:val="0"/>
          <w:sz w:val="22"/>
          <w:szCs w:val="22"/>
        </w:rPr>
        <w:t xml:space="preserve">20:37); </w:t>
      </w:r>
      <w:r w:rsidRPr="00963506">
        <w:rPr>
          <w:rFonts w:asciiTheme="minorHAnsi" w:hAnsiTheme="minorHAnsi" w:cstheme="minorHAnsi"/>
          <w:sz w:val="22"/>
          <w:szCs w:val="22"/>
        </w:rPr>
        <w:t xml:space="preserve">Ilija je </w:t>
      </w:r>
      <w:proofErr w:type="spellStart"/>
      <w:r w:rsidRPr="00963506">
        <w:rPr>
          <w:rFonts w:asciiTheme="minorHAnsi" w:hAnsiTheme="minorHAnsi" w:cstheme="minorHAnsi"/>
          <w:sz w:val="22"/>
          <w:szCs w:val="22"/>
        </w:rPr>
        <w:t>činio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čuda</w:t>
      </w:r>
      <w:proofErr w:type="spellEnd"/>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Luka </w:t>
      </w:r>
      <w:r w:rsidRPr="00E360EB">
        <w:rPr>
          <w:rFonts w:asciiTheme="minorHAnsi" w:hAnsiTheme="minorHAnsi" w:cstheme="minorHAnsi"/>
          <w:b w:val="0"/>
          <w:bCs w:val="0"/>
          <w:sz w:val="22"/>
          <w:szCs w:val="22"/>
        </w:rPr>
        <w:t xml:space="preserve">4,25); </w:t>
      </w:r>
      <w:proofErr w:type="spellStart"/>
      <w:r w:rsidRPr="00963506">
        <w:rPr>
          <w:rFonts w:asciiTheme="minorHAnsi" w:hAnsiTheme="minorHAnsi" w:cstheme="minorHAnsi"/>
          <w:sz w:val="22"/>
          <w:szCs w:val="22"/>
        </w:rPr>
        <w:t>Jona</w:t>
      </w:r>
      <w:proofErr w:type="spellEnd"/>
      <w:r w:rsidRPr="00963506">
        <w:rPr>
          <w:rFonts w:asciiTheme="minorHAnsi" w:hAnsiTheme="minorHAnsi" w:cstheme="minorHAnsi"/>
          <w:sz w:val="22"/>
          <w:szCs w:val="22"/>
        </w:rPr>
        <w:t xml:space="preserve"> je bio u </w:t>
      </w:r>
      <w:proofErr w:type="spellStart"/>
      <w:r w:rsidRPr="00963506">
        <w:rPr>
          <w:rFonts w:asciiTheme="minorHAnsi" w:hAnsiTheme="minorHAnsi" w:cstheme="minorHAnsi"/>
          <w:sz w:val="22"/>
          <w:szCs w:val="22"/>
        </w:rPr>
        <w:t>velikoj</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ribi</w:t>
      </w:r>
      <w:proofErr w:type="spellEnd"/>
      <w:r w:rsidRPr="00963506">
        <w:rPr>
          <w:rFonts w:asciiTheme="minorHAnsi" w:hAnsiTheme="minorHAnsi" w:cstheme="minorHAnsi"/>
          <w:sz w:val="22"/>
          <w:szCs w:val="22"/>
        </w:rPr>
        <w:t xml:space="preserve"> tri dana</w:t>
      </w:r>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Matej </w:t>
      </w:r>
      <w:r w:rsidRPr="00E360EB">
        <w:rPr>
          <w:rFonts w:asciiTheme="minorHAnsi" w:hAnsiTheme="minorHAnsi" w:cstheme="minorHAnsi"/>
          <w:b w:val="0"/>
          <w:bCs w:val="0"/>
          <w:sz w:val="22"/>
          <w:szCs w:val="22"/>
        </w:rPr>
        <w:t xml:space="preserve">12:40); a </w:t>
      </w:r>
      <w:r w:rsidRPr="00963506">
        <w:rPr>
          <w:rFonts w:asciiTheme="minorHAnsi" w:hAnsiTheme="minorHAnsi" w:cstheme="minorHAnsi"/>
          <w:sz w:val="22"/>
          <w:szCs w:val="22"/>
        </w:rPr>
        <w:t xml:space="preserve">Danilo je </w:t>
      </w:r>
      <w:proofErr w:type="spellStart"/>
      <w:r w:rsidRPr="00963506">
        <w:rPr>
          <w:rFonts w:asciiTheme="minorHAnsi" w:hAnsiTheme="minorHAnsi" w:cstheme="minorHAnsi"/>
          <w:sz w:val="22"/>
          <w:szCs w:val="22"/>
        </w:rPr>
        <w:t>prorokovao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istinito</w:t>
      </w:r>
      <w:proofErr w:type="spellEnd"/>
      <w:r w:rsidRPr="00963506">
        <w:rPr>
          <w:rFonts w:asciiTheme="minorHAnsi" w:hAnsiTheme="minorHAnsi" w:cstheme="minorHAnsi"/>
          <w:sz w:val="22"/>
          <w:szCs w:val="22"/>
        </w:rPr>
        <w:t xml:space="preserve"> i </w:t>
      </w:r>
      <w:proofErr w:type="spellStart"/>
      <w:r w:rsidRPr="00963506">
        <w:rPr>
          <w:rFonts w:asciiTheme="minorHAnsi" w:hAnsiTheme="minorHAnsi" w:cstheme="minorHAnsi"/>
          <w:sz w:val="22"/>
          <w:szCs w:val="22"/>
        </w:rPr>
        <w:t>tačno</w:t>
      </w:r>
      <w:proofErr w:type="spellEnd"/>
      <w:r w:rsidRPr="00E360E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Matej </w:t>
      </w:r>
      <w:r w:rsidRPr="00E360EB">
        <w:rPr>
          <w:rFonts w:asciiTheme="minorHAnsi" w:hAnsiTheme="minorHAnsi" w:cstheme="minorHAnsi"/>
          <w:b w:val="0"/>
          <w:bCs w:val="0"/>
          <w:sz w:val="22"/>
          <w:szCs w:val="22"/>
        </w:rPr>
        <w:t xml:space="preserve">24:15). </w:t>
      </w:r>
      <w:proofErr w:type="spellStart"/>
      <w:r w:rsidRPr="00E360EB">
        <w:rPr>
          <w:rFonts w:asciiTheme="minorHAnsi" w:hAnsiTheme="minorHAnsi" w:cstheme="minorHAnsi"/>
          <w:b w:val="0"/>
          <w:bCs w:val="0"/>
          <w:sz w:val="22"/>
          <w:szCs w:val="22"/>
        </w:rPr>
        <w:t>Možda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najzanimljivije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od</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svega</w:t>
      </w:r>
      <w:proofErr w:type="spellEnd"/>
      <w:r w:rsidRPr="00E360EB">
        <w:rPr>
          <w:rFonts w:asciiTheme="minorHAnsi" w:hAnsiTheme="minorHAnsi" w:cstheme="minorHAnsi"/>
          <w:b w:val="0"/>
          <w:bCs w:val="0"/>
          <w:sz w:val="22"/>
          <w:szCs w:val="22"/>
        </w:rPr>
        <w:t xml:space="preserve">, Luka </w:t>
      </w:r>
      <w:proofErr w:type="spellStart"/>
      <w:r w:rsidRPr="00E360EB">
        <w:rPr>
          <w:rFonts w:asciiTheme="minorHAnsi" w:hAnsiTheme="minorHAnsi" w:cstheme="minorHAnsi"/>
          <w:b w:val="0"/>
          <w:bCs w:val="0"/>
          <w:sz w:val="22"/>
          <w:szCs w:val="22"/>
        </w:rPr>
        <w:t>nas</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obaveštava</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Isus</w:t>
      </w:r>
      <w:proofErr w:type="spellEnd"/>
      <w:r w:rsidRPr="00E360EB">
        <w:rPr>
          <w:rFonts w:asciiTheme="minorHAnsi" w:hAnsiTheme="minorHAnsi" w:cstheme="minorHAnsi"/>
          <w:b w:val="0"/>
          <w:bCs w:val="0"/>
          <w:sz w:val="22"/>
          <w:szCs w:val="22"/>
        </w:rPr>
        <w:t xml:space="preserve">, u </w:t>
      </w:r>
      <w:proofErr w:type="spellStart"/>
      <w:r w:rsidRPr="00E360EB">
        <w:rPr>
          <w:rFonts w:asciiTheme="minorHAnsi" w:hAnsiTheme="minorHAnsi" w:cstheme="minorHAnsi"/>
          <w:b w:val="0"/>
          <w:bCs w:val="0"/>
          <w:sz w:val="22"/>
          <w:szCs w:val="22"/>
        </w:rPr>
        <w:t>sinagogi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svog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rodnog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grada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Nazareta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uspostavlja</w:t>
      </w:r>
      <w:proofErr w:type="spellEnd"/>
      <w:r w:rsidRPr="00E360EB">
        <w:rPr>
          <w:rFonts w:asciiTheme="minorHAnsi" w:hAnsiTheme="minorHAnsi" w:cstheme="minorHAnsi"/>
          <w:b w:val="0"/>
          <w:bCs w:val="0"/>
          <w:sz w:val="22"/>
          <w:szCs w:val="22"/>
        </w:rPr>
        <w:t xml:space="preserve"> program </w:t>
      </w:r>
      <w:proofErr w:type="spellStart"/>
      <w:r w:rsidRPr="00E360EB">
        <w:rPr>
          <w:rFonts w:asciiTheme="minorHAnsi" w:hAnsiTheme="minorHAnsi" w:cstheme="minorHAnsi"/>
          <w:b w:val="0"/>
          <w:bCs w:val="0"/>
          <w:sz w:val="22"/>
          <w:szCs w:val="22"/>
        </w:rPr>
        <w:t>svoje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službe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čitajući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iz</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Knjige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proroka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Isaije</w:t>
      </w:r>
      <w:proofErr w:type="spellEnd"/>
      <w:r w:rsidRPr="00E360EB">
        <w:rPr>
          <w:rFonts w:asciiTheme="minorHAnsi" w:hAnsiTheme="minorHAnsi" w:cstheme="minorHAnsi"/>
          <w:b w:val="0"/>
          <w:bCs w:val="0"/>
          <w:sz w:val="22"/>
          <w:szCs w:val="22"/>
        </w:rPr>
        <w:t xml:space="preserve"> 61</w:t>
      </w:r>
      <w:r>
        <w:rPr>
          <w:rFonts w:asciiTheme="minorHAnsi" w:hAnsiTheme="minorHAnsi" w:cstheme="minorHAnsi"/>
          <w:b w:val="0"/>
          <w:bCs w:val="0"/>
          <w:sz w:val="22"/>
          <w:szCs w:val="22"/>
        </w:rPr>
        <w:t>:</w:t>
      </w:r>
      <w:r w:rsidRPr="00E360EB">
        <w:rPr>
          <w:rFonts w:asciiTheme="minorHAnsi" w:hAnsiTheme="minorHAnsi" w:cstheme="minorHAnsi"/>
          <w:b w:val="0"/>
          <w:bCs w:val="0"/>
          <w:sz w:val="22"/>
          <w:szCs w:val="22"/>
        </w:rPr>
        <w:t>1 (Luka 4:18-19).</w:t>
      </w:r>
      <w:r w:rsidRPr="00963506">
        <w:rPr>
          <w:rFonts w:asciiTheme="minorHAnsi" w:hAnsiTheme="minorHAnsi" w:cstheme="minorHAnsi"/>
          <w:b w:val="0"/>
          <w:bCs w:val="0"/>
          <w:sz w:val="22"/>
          <w:szCs w:val="22"/>
          <w:vertAlign w:val="superscript"/>
        </w:rPr>
        <w:t>35</w:t>
      </w:r>
    </w:p>
    <w:p w14:paraId="3EBBF19C" w14:textId="77777777" w:rsidR="00963506" w:rsidRPr="00E360EB" w:rsidRDefault="00963506" w:rsidP="00963506">
      <w:pPr>
        <w:pStyle w:val="Bodytext120"/>
        <w:shd w:val="clear" w:color="auto" w:fill="auto"/>
        <w:spacing w:line="240" w:lineRule="auto"/>
        <w:ind w:firstLine="360"/>
        <w:rPr>
          <w:rFonts w:asciiTheme="minorHAnsi" w:hAnsiTheme="minorHAnsi" w:cstheme="minorHAnsi"/>
          <w:b w:val="0"/>
          <w:bCs w:val="0"/>
          <w:sz w:val="22"/>
          <w:szCs w:val="22"/>
        </w:rPr>
      </w:pPr>
      <w:r w:rsidRPr="00E360EB">
        <w:rPr>
          <w:rFonts w:asciiTheme="minorHAnsi" w:hAnsiTheme="minorHAnsi" w:cstheme="minorHAnsi"/>
          <w:b w:val="0"/>
          <w:bCs w:val="0"/>
          <w:sz w:val="22"/>
          <w:szCs w:val="22"/>
        </w:rPr>
        <w:t xml:space="preserve">I </w:t>
      </w:r>
      <w:proofErr w:type="spellStart"/>
      <w:r w:rsidRPr="00E360EB">
        <w:rPr>
          <w:rFonts w:asciiTheme="minorHAnsi" w:hAnsiTheme="minorHAnsi" w:cstheme="minorHAnsi"/>
          <w:b w:val="0"/>
          <w:bCs w:val="0"/>
          <w:sz w:val="22"/>
          <w:szCs w:val="22"/>
        </w:rPr>
        <w:t>nisu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samo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novozavetni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pisci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potvrđivali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nadahnuće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Starozavetna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knjiga</w:t>
      </w:r>
      <w:proofErr w:type="spellEnd"/>
      <w:r w:rsidRPr="00E360EB">
        <w:rPr>
          <w:rFonts w:asciiTheme="minorHAnsi" w:hAnsiTheme="minorHAnsi" w:cstheme="minorHAnsi"/>
          <w:b w:val="0"/>
          <w:bCs w:val="0"/>
          <w:sz w:val="22"/>
          <w:szCs w:val="22"/>
        </w:rPr>
        <w:t xml:space="preserve"> 2. </w:t>
      </w:r>
      <w:proofErr w:type="spellStart"/>
      <w:r w:rsidRPr="00E360EB">
        <w:rPr>
          <w:rFonts w:asciiTheme="minorHAnsi" w:hAnsiTheme="minorHAnsi" w:cstheme="minorHAnsi"/>
          <w:b w:val="0"/>
          <w:bCs w:val="0"/>
          <w:sz w:val="22"/>
          <w:szCs w:val="22"/>
        </w:rPr>
        <w:t>Samuilov</w:t>
      </w:r>
      <w:r>
        <w:rPr>
          <w:rFonts w:asciiTheme="minorHAnsi" w:hAnsiTheme="minorHAnsi" w:cstheme="minorHAnsi"/>
          <w:b w:val="0"/>
          <w:bCs w:val="0"/>
          <w:sz w:val="22"/>
          <w:szCs w:val="22"/>
        </w:rPr>
        <w:t>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govori</w:t>
      </w:r>
      <w:proofErr w:type="spellEnd"/>
      <w:r w:rsidRPr="00E360EB">
        <w:rPr>
          <w:rFonts w:asciiTheme="minorHAnsi" w:hAnsiTheme="minorHAnsi" w:cstheme="minorHAnsi"/>
          <w:b w:val="0"/>
          <w:bCs w:val="0"/>
          <w:sz w:val="22"/>
          <w:szCs w:val="22"/>
        </w:rPr>
        <w:t xml:space="preserve"> da je </w:t>
      </w:r>
      <w:proofErr w:type="spellStart"/>
      <w:r w:rsidRPr="00E360EB">
        <w:rPr>
          <w:rFonts w:asciiTheme="minorHAnsi" w:hAnsiTheme="minorHAnsi" w:cstheme="minorHAnsi"/>
          <w:b w:val="0"/>
          <w:bCs w:val="0"/>
          <w:sz w:val="22"/>
          <w:szCs w:val="22"/>
        </w:rPr>
        <w:t>na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samrti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kralj</w:t>
      </w:r>
      <w:proofErr w:type="spellEnd"/>
      <w:r w:rsidRPr="00E360EB">
        <w:rPr>
          <w:rFonts w:asciiTheme="minorHAnsi" w:hAnsiTheme="minorHAnsi" w:cstheme="minorHAnsi"/>
          <w:b w:val="0"/>
          <w:bCs w:val="0"/>
          <w:sz w:val="22"/>
          <w:szCs w:val="22"/>
        </w:rPr>
        <w:t xml:space="preserve"> </w:t>
      </w:r>
      <w:r w:rsidRPr="00963506">
        <w:rPr>
          <w:rFonts w:asciiTheme="minorHAnsi" w:hAnsiTheme="minorHAnsi" w:cstheme="minorHAnsi"/>
          <w:sz w:val="22"/>
          <w:szCs w:val="22"/>
        </w:rPr>
        <w:t>David</w:t>
      </w:r>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uzviknuo</w:t>
      </w:r>
      <w:proofErr w:type="spellEnd"/>
      <w:r w:rsidRPr="00E360EB">
        <w:rPr>
          <w:rFonts w:asciiTheme="minorHAnsi" w:hAnsiTheme="minorHAnsi" w:cstheme="minorHAnsi"/>
          <w:b w:val="0"/>
          <w:bCs w:val="0"/>
          <w:sz w:val="22"/>
          <w:szCs w:val="22"/>
        </w:rPr>
        <w:t>: „</w:t>
      </w:r>
      <w:r w:rsidRPr="00963506">
        <w:rPr>
          <w:rFonts w:asciiTheme="minorHAnsi" w:hAnsiTheme="minorHAnsi" w:cstheme="minorHAnsi"/>
          <w:sz w:val="22"/>
          <w:szCs w:val="22"/>
        </w:rPr>
        <w:t xml:space="preserve">Duh </w:t>
      </w:r>
      <w:proofErr w:type="spellStart"/>
      <w:r w:rsidRPr="00963506">
        <w:rPr>
          <w:rFonts w:asciiTheme="minorHAnsi" w:hAnsiTheme="minorHAnsi" w:cstheme="minorHAnsi"/>
          <w:sz w:val="22"/>
          <w:szCs w:val="22"/>
        </w:rPr>
        <w:t>Gospodnji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govori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kroz</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mene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njegova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reč</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na</w:t>
      </w:r>
      <w:proofErr w:type="spellEnd"/>
      <w:r w:rsidRPr="00963506">
        <w:rPr>
          <w:rFonts w:asciiTheme="minorHAnsi" w:hAnsiTheme="minorHAnsi" w:cstheme="minorHAnsi"/>
          <w:sz w:val="22"/>
          <w:szCs w:val="22"/>
        </w:rPr>
        <w:t xml:space="preserve"> mom </w:t>
      </w:r>
      <w:proofErr w:type="spellStart"/>
      <w:proofErr w:type="gramStart"/>
      <w:r w:rsidRPr="00963506">
        <w:rPr>
          <w:rFonts w:asciiTheme="minorHAnsi" w:hAnsiTheme="minorHAnsi" w:cstheme="minorHAnsi"/>
          <w:sz w:val="22"/>
          <w:szCs w:val="22"/>
        </w:rPr>
        <w:t>jeziku</w:t>
      </w:r>
      <w:proofErr w:type="spellEnd"/>
      <w:r w:rsidRPr="00E360EB">
        <w:rPr>
          <w:rFonts w:asciiTheme="minorHAnsi" w:hAnsiTheme="minorHAnsi" w:cstheme="minorHAnsi"/>
          <w:b w:val="0"/>
          <w:bCs w:val="0"/>
          <w:sz w:val="22"/>
          <w:szCs w:val="22"/>
        </w:rPr>
        <w:t>“ (</w:t>
      </w:r>
      <w:proofErr w:type="gramEnd"/>
      <w:r w:rsidRPr="00E360EB">
        <w:rPr>
          <w:rFonts w:asciiTheme="minorHAnsi" w:hAnsiTheme="minorHAnsi" w:cstheme="minorHAnsi"/>
          <w:b w:val="0"/>
          <w:bCs w:val="0"/>
          <w:sz w:val="22"/>
          <w:szCs w:val="22"/>
        </w:rPr>
        <w:t>23,2).</w:t>
      </w:r>
    </w:p>
    <w:p w14:paraId="384A3C6C" w14:textId="77777777" w:rsidR="00963506" w:rsidRPr="00E360EB" w:rsidRDefault="00963506" w:rsidP="00963506">
      <w:pPr>
        <w:pStyle w:val="Bodytext120"/>
        <w:shd w:val="clear" w:color="auto" w:fill="auto"/>
        <w:spacing w:line="240" w:lineRule="auto"/>
        <w:ind w:firstLine="360"/>
        <w:rPr>
          <w:rFonts w:asciiTheme="minorHAnsi" w:hAnsiTheme="minorHAnsi" w:cstheme="minorHAnsi"/>
          <w:b w:val="0"/>
          <w:bCs w:val="0"/>
          <w:sz w:val="22"/>
          <w:szCs w:val="22"/>
        </w:rPr>
      </w:pPr>
      <w:r w:rsidRPr="00E360EB">
        <w:rPr>
          <w:rFonts w:asciiTheme="minorHAnsi" w:hAnsiTheme="minorHAnsi" w:cstheme="minorHAnsi"/>
          <w:b w:val="0"/>
          <w:bCs w:val="0"/>
          <w:sz w:val="22"/>
          <w:szCs w:val="22"/>
        </w:rPr>
        <w:t xml:space="preserve">Ali u </w:t>
      </w:r>
      <w:proofErr w:type="spellStart"/>
      <w:r w:rsidRPr="00E360EB">
        <w:rPr>
          <w:rFonts w:asciiTheme="minorHAnsi" w:hAnsiTheme="minorHAnsi" w:cstheme="minorHAnsi"/>
          <w:b w:val="0"/>
          <w:bCs w:val="0"/>
          <w:sz w:val="22"/>
          <w:szCs w:val="22"/>
        </w:rPr>
        <w:t>današnjem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postmodernom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dobu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mnogi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ljudi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ismevaju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samu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ideju</w:t>
      </w:r>
      <w:proofErr w:type="spellEnd"/>
      <w:r w:rsidRPr="00E360EB">
        <w:rPr>
          <w:rFonts w:asciiTheme="minorHAnsi" w:hAnsiTheme="minorHAnsi" w:cstheme="minorHAnsi"/>
          <w:b w:val="0"/>
          <w:bCs w:val="0"/>
          <w:sz w:val="22"/>
          <w:szCs w:val="22"/>
        </w:rPr>
        <w:t xml:space="preserve"> da je </w:t>
      </w:r>
      <w:proofErr w:type="spellStart"/>
      <w:r w:rsidRPr="00E360EB">
        <w:rPr>
          <w:rFonts w:asciiTheme="minorHAnsi" w:hAnsiTheme="minorHAnsi" w:cstheme="minorHAnsi"/>
          <w:b w:val="0"/>
          <w:bCs w:val="0"/>
          <w:sz w:val="22"/>
          <w:szCs w:val="22"/>
        </w:rPr>
        <w:t>Biblija</w:t>
      </w:r>
      <w:proofErr w:type="spellEnd"/>
      <w:r w:rsidRPr="00E360EB">
        <w:rPr>
          <w:rFonts w:asciiTheme="minorHAnsi" w:hAnsiTheme="minorHAnsi" w:cstheme="minorHAnsi"/>
          <w:b w:val="0"/>
          <w:bCs w:val="0"/>
          <w:sz w:val="22"/>
          <w:szCs w:val="22"/>
        </w:rPr>
        <w:t xml:space="preserve"> — </w:t>
      </w:r>
      <w:proofErr w:type="spellStart"/>
      <w:r w:rsidRPr="00E360EB">
        <w:rPr>
          <w:rFonts w:asciiTheme="minorHAnsi" w:hAnsiTheme="minorHAnsi" w:cstheme="minorHAnsi"/>
          <w:b w:val="0"/>
          <w:bCs w:val="0"/>
          <w:sz w:val="22"/>
          <w:szCs w:val="22"/>
        </w:rPr>
        <w:t>posebno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w:t>
      </w:r>
      <w:proofErr w:type="spellEnd"/>
      <w:r w:rsidRPr="00E360EB">
        <w:rPr>
          <w:rFonts w:asciiTheme="minorHAnsi" w:hAnsiTheme="minorHAnsi" w:cstheme="minorHAnsi"/>
          <w:b w:val="0"/>
          <w:bCs w:val="0"/>
          <w:sz w:val="22"/>
          <w:szCs w:val="22"/>
        </w:rPr>
        <w:t xml:space="preserve"> — </w:t>
      </w:r>
      <w:proofErr w:type="spellStart"/>
      <w:r w:rsidRPr="00E360EB">
        <w:rPr>
          <w:rFonts w:asciiTheme="minorHAnsi" w:hAnsiTheme="minorHAnsi" w:cstheme="minorHAnsi"/>
          <w:b w:val="0"/>
          <w:bCs w:val="0"/>
          <w:sz w:val="22"/>
          <w:szCs w:val="22"/>
        </w:rPr>
        <w:t>Reč</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Božja</w:t>
      </w:r>
      <w:proofErr w:type="spellEnd"/>
      <w:r w:rsidRPr="00E360EB">
        <w:rPr>
          <w:rFonts w:asciiTheme="minorHAnsi" w:hAnsiTheme="minorHAnsi" w:cstheme="minorHAnsi"/>
          <w:b w:val="0"/>
          <w:bCs w:val="0"/>
          <w:sz w:val="22"/>
          <w:szCs w:val="22"/>
        </w:rPr>
        <w:t xml:space="preserve">. Dr Ravi Zacharias, </w:t>
      </w:r>
      <w:proofErr w:type="spellStart"/>
      <w:r w:rsidRPr="00E360EB">
        <w:rPr>
          <w:rFonts w:asciiTheme="minorHAnsi" w:hAnsiTheme="minorHAnsi" w:cstheme="minorHAnsi"/>
          <w:b w:val="0"/>
          <w:bCs w:val="0"/>
          <w:sz w:val="22"/>
          <w:szCs w:val="22"/>
        </w:rPr>
        <w:t>jedan</w:t>
      </w:r>
      <w:proofErr w:type="spellEnd"/>
      <w:r w:rsidRPr="00E360EB">
        <w:rPr>
          <w:rFonts w:asciiTheme="minorHAnsi" w:hAnsiTheme="minorHAnsi" w:cstheme="minorHAnsi"/>
          <w:b w:val="0"/>
          <w:bCs w:val="0"/>
          <w:sz w:val="22"/>
          <w:szCs w:val="22"/>
        </w:rPr>
        <w:t xml:space="preserve"> od </w:t>
      </w:r>
      <w:proofErr w:type="spellStart"/>
      <w:r w:rsidRPr="00E360EB">
        <w:rPr>
          <w:rFonts w:asciiTheme="minorHAnsi" w:hAnsiTheme="minorHAnsi" w:cstheme="minorHAnsi"/>
          <w:b w:val="0"/>
          <w:bCs w:val="0"/>
          <w:sz w:val="22"/>
          <w:szCs w:val="22"/>
        </w:rPr>
        <w:t>najbriljantnijih</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hrišćanskih</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mislilaca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našeg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vremena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objašnjava</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su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Amerikanci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nekada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implicitno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prihvatali</w:t>
      </w:r>
      <w:proofErr w:type="spellEnd"/>
      <w:r w:rsidRPr="00E360EB">
        <w:rPr>
          <w:rFonts w:asciiTheme="minorHAnsi" w:hAnsiTheme="minorHAnsi" w:cstheme="minorHAnsi"/>
          <w:b w:val="0"/>
          <w:bCs w:val="0"/>
          <w:sz w:val="22"/>
          <w:szCs w:val="22"/>
        </w:rPr>
        <w:t xml:space="preserve"> da je </w:t>
      </w:r>
      <w:proofErr w:type="spellStart"/>
      <w:r w:rsidRPr="00E360EB">
        <w:rPr>
          <w:rFonts w:asciiTheme="minorHAnsi" w:hAnsiTheme="minorHAnsi" w:cstheme="minorHAnsi"/>
          <w:b w:val="0"/>
          <w:bCs w:val="0"/>
          <w:sz w:val="22"/>
          <w:szCs w:val="22"/>
        </w:rPr>
        <w:t>Biblija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božanski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nadahnuta</w:t>
      </w:r>
      <w:proofErr w:type="spellEnd"/>
      <w:r w:rsidRPr="00E360EB">
        <w:rPr>
          <w:rFonts w:asciiTheme="minorHAnsi" w:hAnsiTheme="minorHAnsi" w:cstheme="minorHAnsi"/>
          <w:b w:val="0"/>
          <w:bCs w:val="0"/>
          <w:sz w:val="22"/>
          <w:szCs w:val="22"/>
        </w:rPr>
        <w:t xml:space="preserve">. Ali </w:t>
      </w:r>
      <w:proofErr w:type="spellStart"/>
      <w:r w:rsidRPr="00E360EB">
        <w:rPr>
          <w:rFonts w:asciiTheme="minorHAnsi" w:hAnsiTheme="minorHAnsi" w:cstheme="minorHAnsi"/>
          <w:b w:val="0"/>
          <w:bCs w:val="0"/>
          <w:sz w:val="22"/>
          <w:szCs w:val="22"/>
        </w:rPr>
        <w:t>sredinom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devetnaestog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veka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napadi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unutar</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Crkve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naneli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ozbiljnu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štetu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autoritetu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Svetog</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pisma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Izneverivši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sopstveno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sveto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poverenje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kao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upravnika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Reči</w:t>
      </w:r>
      <w:proofErr w:type="spellEnd"/>
      <w:r w:rsidRPr="00E360EB">
        <w:rPr>
          <w:rFonts w:asciiTheme="minorHAnsi" w:hAnsiTheme="minorHAnsi" w:cstheme="minorHAnsi"/>
          <w:b w:val="0"/>
          <w:bCs w:val="0"/>
          <w:sz w:val="22"/>
          <w:szCs w:val="22"/>
        </w:rPr>
        <w:t xml:space="preserve">, </w:t>
      </w:r>
      <w:proofErr w:type="spellStart"/>
      <w:r w:rsidRPr="00963506">
        <w:rPr>
          <w:rFonts w:asciiTheme="minorHAnsi" w:hAnsiTheme="minorHAnsi" w:cstheme="minorHAnsi"/>
          <w:sz w:val="22"/>
          <w:szCs w:val="22"/>
        </w:rPr>
        <w:t>sveštenstvo</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dozvolilo</w:t>
      </w:r>
      <w:proofErr w:type="spellEnd"/>
      <w:r w:rsidRPr="00963506">
        <w:rPr>
          <w:rFonts w:asciiTheme="minorHAnsi" w:hAnsiTheme="minorHAnsi" w:cstheme="minorHAnsi"/>
          <w:sz w:val="22"/>
          <w:szCs w:val="22"/>
        </w:rPr>
        <w:t xml:space="preserve"> da se </w:t>
      </w:r>
      <w:proofErr w:type="spellStart"/>
      <w:r w:rsidRPr="00963506">
        <w:rPr>
          <w:rFonts w:asciiTheme="minorHAnsi" w:hAnsiTheme="minorHAnsi" w:cstheme="minorHAnsi"/>
          <w:sz w:val="22"/>
          <w:szCs w:val="22"/>
        </w:rPr>
        <w:t>Biblija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svede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puku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literaturu</w:t>
      </w:r>
      <w:proofErr w:type="spellEnd"/>
      <w:r w:rsidRPr="00E360EB">
        <w:rPr>
          <w:rFonts w:asciiTheme="minorHAnsi" w:hAnsiTheme="minorHAnsi" w:cstheme="minorHAnsi"/>
          <w:b w:val="0"/>
          <w:bCs w:val="0"/>
          <w:sz w:val="22"/>
          <w:szCs w:val="22"/>
        </w:rPr>
        <w:t>. „</w:t>
      </w:r>
      <w:proofErr w:type="spellStart"/>
      <w:r w:rsidRPr="00E360EB">
        <w:rPr>
          <w:rFonts w:asciiTheme="minorHAnsi" w:hAnsiTheme="minorHAnsi" w:cstheme="minorHAnsi"/>
          <w:b w:val="0"/>
          <w:bCs w:val="0"/>
          <w:sz w:val="22"/>
          <w:szCs w:val="22"/>
        </w:rPr>
        <w:t>Sada</w:t>
      </w:r>
      <w:proofErr w:type="spellEnd"/>
      <w:r w:rsidRPr="00E360EB">
        <w:rPr>
          <w:rFonts w:asciiTheme="minorHAnsi" w:hAnsiTheme="minorHAnsi" w:cstheme="minorHAnsi"/>
          <w:b w:val="0"/>
          <w:bCs w:val="0"/>
          <w:sz w:val="22"/>
          <w:szCs w:val="22"/>
        </w:rPr>
        <w:t xml:space="preserve">, u taj </w:t>
      </w:r>
      <w:proofErr w:type="spellStart"/>
      <w:r w:rsidRPr="00E360EB">
        <w:rPr>
          <w:rFonts w:asciiTheme="minorHAnsi" w:hAnsiTheme="minorHAnsi" w:cstheme="minorHAnsi"/>
          <w:b w:val="0"/>
          <w:bCs w:val="0"/>
          <w:sz w:val="22"/>
          <w:szCs w:val="22"/>
        </w:rPr>
        <w:t>referentni</w:t>
      </w:r>
      <w:proofErr w:type="spellEnd"/>
      <w:r w:rsidRPr="00E360EB">
        <w:rPr>
          <w:rFonts w:asciiTheme="minorHAnsi" w:hAnsiTheme="minorHAnsi" w:cstheme="minorHAnsi"/>
          <w:b w:val="0"/>
          <w:bCs w:val="0"/>
          <w:sz w:val="22"/>
          <w:szCs w:val="22"/>
        </w:rPr>
        <w:t xml:space="preserve"> </w:t>
      </w:r>
      <w:proofErr w:type="spellStart"/>
      <w:proofErr w:type="gramStart"/>
      <w:r w:rsidRPr="00E360EB">
        <w:rPr>
          <w:rFonts w:asciiTheme="minorHAnsi" w:hAnsiTheme="minorHAnsi" w:cstheme="minorHAnsi"/>
          <w:b w:val="0"/>
          <w:bCs w:val="0"/>
          <w:sz w:val="22"/>
          <w:szCs w:val="22"/>
        </w:rPr>
        <w:t>okvir</w:t>
      </w:r>
      <w:proofErr w:type="spellEnd"/>
      <w:r w:rsidRPr="00E360EB">
        <w:rPr>
          <w:rFonts w:asciiTheme="minorHAnsi" w:hAnsiTheme="minorHAnsi" w:cstheme="minorHAnsi"/>
          <w:b w:val="0"/>
          <w:bCs w:val="0"/>
          <w:sz w:val="22"/>
          <w:szCs w:val="22"/>
        </w:rPr>
        <w:t>“</w:t>
      </w:r>
      <w:proofErr w:type="gram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priča</w:t>
      </w:r>
      <w:proofErr w:type="spellEnd"/>
      <w:r w:rsidRPr="00E360EB">
        <w:rPr>
          <w:rFonts w:asciiTheme="minorHAnsi" w:hAnsiTheme="minorHAnsi" w:cstheme="minorHAnsi"/>
          <w:b w:val="0"/>
          <w:bCs w:val="0"/>
          <w:sz w:val="22"/>
          <w:szCs w:val="22"/>
        </w:rPr>
        <w:t xml:space="preserve"> Ravi,</w:t>
      </w:r>
      <w:r>
        <w:rPr>
          <w:rFonts w:asciiTheme="minorHAnsi" w:hAnsiTheme="minorHAnsi" w:cstheme="minorHAnsi"/>
          <w:b w:val="0"/>
          <w:bCs w:val="0"/>
          <w:sz w:val="22"/>
          <w:szCs w:val="22"/>
        </w:rPr>
        <w:t xml:space="preserve"> </w:t>
      </w:r>
      <w:proofErr w:type="spellStart"/>
      <w:r w:rsidRPr="00963506">
        <w:rPr>
          <w:rFonts w:asciiTheme="minorHAnsi" w:hAnsiTheme="minorHAnsi" w:cstheme="minorHAnsi"/>
          <w:sz w:val="22"/>
          <w:szCs w:val="22"/>
        </w:rPr>
        <w:t>tekst</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Svetog</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pisma</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doveden</w:t>
      </w:r>
      <w:proofErr w:type="spellEnd"/>
      <w:r w:rsidRPr="00963506">
        <w:rPr>
          <w:rFonts w:asciiTheme="minorHAnsi" w:hAnsiTheme="minorHAnsi" w:cstheme="minorHAnsi"/>
          <w:sz w:val="22"/>
          <w:szCs w:val="22"/>
        </w:rPr>
        <w:t xml:space="preserve"> pod </w:t>
      </w:r>
      <w:proofErr w:type="spellStart"/>
      <w:r w:rsidRPr="00963506">
        <w:rPr>
          <w:rFonts w:asciiTheme="minorHAnsi" w:hAnsiTheme="minorHAnsi" w:cstheme="minorHAnsi"/>
          <w:sz w:val="22"/>
          <w:szCs w:val="22"/>
        </w:rPr>
        <w:t>sud</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Sumnjičavo</w:t>
      </w:r>
      <w:proofErr w:type="spellEnd"/>
      <w:r w:rsidRPr="00E360EB">
        <w:rPr>
          <w:rFonts w:asciiTheme="minorHAnsi" w:hAnsiTheme="minorHAnsi" w:cstheme="minorHAnsi"/>
          <w:b w:val="0"/>
          <w:bCs w:val="0"/>
          <w:sz w:val="22"/>
          <w:szCs w:val="22"/>
        </w:rPr>
        <w:t xml:space="preserve">, i </w:t>
      </w:r>
      <w:proofErr w:type="spellStart"/>
      <w:r w:rsidRPr="00E360EB">
        <w:rPr>
          <w:rFonts w:asciiTheme="minorHAnsi" w:hAnsiTheme="minorHAnsi" w:cstheme="minorHAnsi"/>
          <w:b w:val="0"/>
          <w:bCs w:val="0"/>
          <w:sz w:val="22"/>
          <w:szCs w:val="22"/>
        </w:rPr>
        <w:t>pozicionirano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kao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književno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delo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koje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treba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secirati</w:t>
      </w:r>
      <w:proofErr w:type="spellEnd"/>
      <w:r w:rsidRPr="00E360EB">
        <w:rPr>
          <w:rFonts w:asciiTheme="minorHAnsi" w:hAnsiTheme="minorHAnsi" w:cstheme="minorHAnsi"/>
          <w:b w:val="0"/>
          <w:bCs w:val="0"/>
          <w:sz w:val="22"/>
          <w:szCs w:val="22"/>
        </w:rPr>
        <w:t xml:space="preserve"> i </w:t>
      </w:r>
      <w:proofErr w:type="spellStart"/>
      <w:r w:rsidRPr="00E360EB">
        <w:rPr>
          <w:rFonts w:asciiTheme="minorHAnsi" w:hAnsiTheme="minorHAnsi" w:cstheme="minorHAnsi"/>
          <w:b w:val="0"/>
          <w:bCs w:val="0"/>
          <w:sz w:val="22"/>
          <w:szCs w:val="22"/>
        </w:rPr>
        <w:t>rastaviti</w:t>
      </w:r>
      <w:proofErr w:type="spellEnd"/>
      <w:r w:rsidRPr="00E360EB">
        <w:rPr>
          <w:rFonts w:asciiTheme="minorHAnsi" w:hAnsiTheme="minorHAnsi" w:cstheme="minorHAnsi"/>
          <w:b w:val="0"/>
          <w:bCs w:val="0"/>
          <w:sz w:val="22"/>
          <w:szCs w:val="22"/>
        </w:rPr>
        <w:t xml:space="preserve"> u </w:t>
      </w:r>
      <w:proofErr w:type="spellStart"/>
      <w:r w:rsidRPr="00E360EB">
        <w:rPr>
          <w:rFonts w:asciiTheme="minorHAnsi" w:hAnsiTheme="minorHAnsi" w:cstheme="minorHAnsi"/>
          <w:b w:val="0"/>
          <w:bCs w:val="0"/>
          <w:sz w:val="22"/>
          <w:szCs w:val="22"/>
        </w:rPr>
        <w:t>rukama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naučnika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neskrivenim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izgovorima</w:t>
      </w:r>
      <w:proofErr w:type="spellEnd"/>
      <w:r w:rsidRPr="00E360EB">
        <w:rPr>
          <w:rFonts w:asciiTheme="minorHAnsi" w:hAnsiTheme="minorHAnsi" w:cstheme="minorHAnsi"/>
          <w:b w:val="0"/>
          <w:bCs w:val="0"/>
          <w:sz w:val="22"/>
          <w:szCs w:val="22"/>
        </w:rPr>
        <w:t xml:space="preserve">, </w:t>
      </w:r>
      <w:proofErr w:type="spellStart"/>
      <w:r w:rsidRPr="00963506">
        <w:rPr>
          <w:rFonts w:asciiTheme="minorHAnsi" w:hAnsiTheme="minorHAnsi" w:cstheme="minorHAnsi"/>
          <w:sz w:val="22"/>
          <w:szCs w:val="22"/>
        </w:rPr>
        <w:t>Sveto</w:t>
      </w:r>
      <w:proofErr w:type="spellEnd"/>
      <w:r w:rsidRPr="00963506">
        <w:rPr>
          <w:rFonts w:asciiTheme="minorHAnsi" w:hAnsiTheme="minorHAnsi" w:cstheme="minorHAnsi"/>
          <w:sz w:val="22"/>
          <w:szCs w:val="22"/>
        </w:rPr>
        <w:t xml:space="preserve"> pismo je </w:t>
      </w:r>
      <w:proofErr w:type="spellStart"/>
      <w:r w:rsidRPr="00963506">
        <w:rPr>
          <w:rFonts w:asciiTheme="minorHAnsi" w:hAnsiTheme="minorHAnsi" w:cstheme="minorHAnsi"/>
          <w:sz w:val="22"/>
          <w:szCs w:val="22"/>
        </w:rPr>
        <w:t>bilo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dobrom</w:t>
      </w:r>
      <w:proofErr w:type="spellEnd"/>
      <w:r w:rsidRPr="00963506">
        <w:rPr>
          <w:rFonts w:asciiTheme="minorHAnsi" w:hAnsiTheme="minorHAnsi" w:cstheme="minorHAnsi"/>
          <w:sz w:val="22"/>
          <w:szCs w:val="22"/>
        </w:rPr>
        <w:t xml:space="preserve"> putu da </w:t>
      </w:r>
      <w:proofErr w:type="spellStart"/>
      <w:r w:rsidRPr="00963506">
        <w:rPr>
          <w:rFonts w:asciiTheme="minorHAnsi" w:hAnsiTheme="minorHAnsi" w:cstheme="minorHAnsi"/>
          <w:sz w:val="22"/>
          <w:szCs w:val="22"/>
        </w:rPr>
        <w:t>bude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odbačeno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kao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ništa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drugo</w:t>
      </w:r>
      <w:proofErr w:type="spellEnd"/>
      <w:r w:rsidRPr="00963506">
        <w:rPr>
          <w:rFonts w:asciiTheme="minorHAnsi" w:hAnsiTheme="minorHAnsi" w:cstheme="minorHAnsi"/>
          <w:sz w:val="22"/>
          <w:szCs w:val="22"/>
        </w:rPr>
        <w:t xml:space="preserve"> do </w:t>
      </w:r>
      <w:proofErr w:type="spellStart"/>
      <w:r w:rsidRPr="00963506">
        <w:rPr>
          <w:rFonts w:asciiTheme="minorHAnsi" w:hAnsiTheme="minorHAnsi" w:cstheme="minorHAnsi"/>
          <w:sz w:val="22"/>
          <w:szCs w:val="22"/>
        </w:rPr>
        <w:t>etnički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utopizam</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isprekidan</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altruističkim</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izjavama</w:t>
      </w:r>
      <w:proofErr w:type="spellEnd"/>
      <w:r w:rsidRPr="00E360EB">
        <w:rPr>
          <w:rFonts w:asciiTheme="minorHAnsi" w:hAnsiTheme="minorHAnsi" w:cstheme="minorHAnsi"/>
          <w:b w:val="0"/>
          <w:bCs w:val="0"/>
          <w:sz w:val="22"/>
          <w:szCs w:val="22"/>
        </w:rPr>
        <w:t xml:space="preserve">. </w:t>
      </w:r>
      <w:proofErr w:type="spellStart"/>
      <w:r w:rsidRPr="00963506">
        <w:rPr>
          <w:rFonts w:asciiTheme="minorHAnsi" w:hAnsiTheme="minorHAnsi" w:cstheme="minorHAnsi"/>
          <w:sz w:val="22"/>
          <w:szCs w:val="22"/>
        </w:rPr>
        <w:t>Oduzimajući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Bibliji</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božansko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autorstvo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liberalna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nauka</w:t>
      </w:r>
      <w:proofErr w:type="spellEnd"/>
      <w:r w:rsidRPr="00963506">
        <w:rPr>
          <w:rFonts w:asciiTheme="minorHAnsi" w:hAnsiTheme="minorHAnsi" w:cstheme="minorHAnsi"/>
          <w:sz w:val="22"/>
          <w:szCs w:val="22"/>
        </w:rPr>
        <w:t xml:space="preserve"> je od </w:t>
      </w:r>
      <w:proofErr w:type="spellStart"/>
      <w:r w:rsidRPr="00963506">
        <w:rPr>
          <w:rFonts w:asciiTheme="minorHAnsi" w:hAnsiTheme="minorHAnsi" w:cstheme="minorHAnsi"/>
          <w:sz w:val="22"/>
          <w:szCs w:val="22"/>
        </w:rPr>
        <w:t>nje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napravila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samo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još</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jedno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književno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delo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otvoreno</w:t>
      </w:r>
      <w:proofErr w:type="spellEnd"/>
      <w:r w:rsidRPr="00963506">
        <w:rPr>
          <w:rFonts w:asciiTheme="minorHAnsi" w:hAnsiTheme="minorHAnsi" w:cstheme="minorHAnsi"/>
          <w:sz w:val="22"/>
          <w:szCs w:val="22"/>
        </w:rPr>
        <w:t xml:space="preserve"> za </w:t>
      </w:r>
      <w:proofErr w:type="spellStart"/>
      <w:r w:rsidRPr="00963506">
        <w:rPr>
          <w:rFonts w:asciiTheme="minorHAnsi" w:hAnsiTheme="minorHAnsi" w:cstheme="minorHAnsi"/>
          <w:sz w:val="22"/>
          <w:szCs w:val="22"/>
        </w:rPr>
        <w:t>napade</w:t>
      </w:r>
      <w:proofErr w:type="spellEnd"/>
      <w:r w:rsidRPr="00963506">
        <w:rPr>
          <w:rFonts w:asciiTheme="minorHAnsi" w:hAnsiTheme="minorHAnsi" w:cstheme="minorHAnsi"/>
          <w:sz w:val="22"/>
          <w:szCs w:val="22"/>
        </w:rPr>
        <w:t xml:space="preserve"> i </w:t>
      </w:r>
      <w:proofErr w:type="spellStart"/>
      <w:r w:rsidRPr="00963506">
        <w:rPr>
          <w:rFonts w:asciiTheme="minorHAnsi" w:hAnsiTheme="minorHAnsi" w:cstheme="minorHAnsi"/>
          <w:sz w:val="22"/>
          <w:szCs w:val="22"/>
        </w:rPr>
        <w:t>kritiku</w:t>
      </w:r>
      <w:proofErr w:type="spellEnd"/>
      <w:r w:rsidRPr="00E360EB">
        <w:rPr>
          <w:rFonts w:asciiTheme="minorHAnsi" w:hAnsiTheme="minorHAnsi" w:cstheme="minorHAnsi"/>
          <w:b w:val="0"/>
          <w:bCs w:val="0"/>
          <w:sz w:val="22"/>
          <w:szCs w:val="22"/>
        </w:rPr>
        <w:t xml:space="preserve">... </w:t>
      </w:r>
      <w:r w:rsidRPr="00963506">
        <w:rPr>
          <w:rFonts w:asciiTheme="minorHAnsi" w:hAnsiTheme="minorHAnsi" w:cstheme="minorHAnsi"/>
          <w:sz w:val="22"/>
          <w:szCs w:val="22"/>
        </w:rPr>
        <w:t xml:space="preserve">To </w:t>
      </w:r>
      <w:proofErr w:type="spellStart"/>
      <w:r w:rsidRPr="00963506">
        <w:rPr>
          <w:rFonts w:asciiTheme="minorHAnsi" w:hAnsiTheme="minorHAnsi" w:cstheme="minorHAnsi"/>
          <w:sz w:val="22"/>
          <w:szCs w:val="22"/>
        </w:rPr>
        <w:t>više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nije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bila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knjiga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koju</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napisao</w:t>
      </w:r>
      <w:proofErr w:type="spellEnd"/>
      <w:r w:rsidRPr="00963506">
        <w:rPr>
          <w:rFonts w:asciiTheme="minorHAnsi" w:hAnsiTheme="minorHAnsi" w:cstheme="minorHAnsi"/>
          <w:sz w:val="22"/>
          <w:szCs w:val="22"/>
        </w:rPr>
        <w:t xml:space="preserve"> Bog, </w:t>
      </w:r>
      <w:proofErr w:type="spellStart"/>
      <w:r w:rsidRPr="00963506">
        <w:rPr>
          <w:rFonts w:asciiTheme="minorHAnsi" w:hAnsiTheme="minorHAnsi" w:cstheme="minorHAnsi"/>
          <w:sz w:val="22"/>
          <w:szCs w:val="22"/>
        </w:rPr>
        <w:t>vec</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kolekcija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koju</w:t>
      </w:r>
      <w:proofErr w:type="spellEnd"/>
      <w:r w:rsidRPr="00963506">
        <w:rPr>
          <w:rFonts w:asciiTheme="minorHAnsi" w:hAnsiTheme="minorHAnsi" w:cstheme="minorHAnsi"/>
          <w:sz w:val="22"/>
          <w:szCs w:val="22"/>
        </w:rPr>
        <w:t xml:space="preserve"> je </w:t>
      </w:r>
      <w:proofErr w:type="spellStart"/>
      <w:r w:rsidRPr="00963506">
        <w:rPr>
          <w:rFonts w:asciiTheme="minorHAnsi" w:hAnsiTheme="minorHAnsi" w:cstheme="minorHAnsi"/>
          <w:sz w:val="22"/>
          <w:szCs w:val="22"/>
        </w:rPr>
        <w:t>izmislio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čovek</w:t>
      </w:r>
      <w:proofErr w:type="spellEnd"/>
      <w:r w:rsidRPr="00E360EB">
        <w:rPr>
          <w:rFonts w:asciiTheme="minorHAnsi" w:hAnsiTheme="minorHAnsi" w:cstheme="minorHAnsi"/>
          <w:b w:val="0"/>
          <w:bCs w:val="0"/>
          <w:sz w:val="22"/>
          <w:szCs w:val="22"/>
        </w:rPr>
        <w:t xml:space="preserve">. </w:t>
      </w:r>
      <w:r w:rsidRPr="00963506">
        <w:rPr>
          <w:rFonts w:asciiTheme="minorHAnsi" w:hAnsiTheme="minorHAnsi" w:cstheme="minorHAnsi"/>
          <w:sz w:val="22"/>
          <w:szCs w:val="22"/>
        </w:rPr>
        <w:t xml:space="preserve">Ovo </w:t>
      </w:r>
      <w:proofErr w:type="spellStart"/>
      <w:r w:rsidRPr="00963506">
        <w:rPr>
          <w:rFonts w:asciiTheme="minorHAnsi" w:hAnsiTheme="minorHAnsi" w:cstheme="minorHAnsi"/>
          <w:sz w:val="22"/>
          <w:szCs w:val="22"/>
        </w:rPr>
        <w:t>više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nije</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bila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teologija</w:t>
      </w:r>
      <w:proofErr w:type="spellEnd"/>
      <w:r w:rsidRPr="00963506">
        <w:rPr>
          <w:rFonts w:asciiTheme="minorHAnsi" w:hAnsiTheme="minorHAnsi" w:cstheme="minorHAnsi"/>
          <w:sz w:val="22"/>
          <w:szCs w:val="22"/>
        </w:rPr>
        <w:t xml:space="preserve"> – od Boga do </w:t>
      </w:r>
      <w:proofErr w:type="spellStart"/>
      <w:r w:rsidRPr="00963506">
        <w:rPr>
          <w:rFonts w:asciiTheme="minorHAnsi" w:hAnsiTheme="minorHAnsi" w:cstheme="minorHAnsi"/>
          <w:sz w:val="22"/>
          <w:szCs w:val="22"/>
        </w:rPr>
        <w:t>nas</w:t>
      </w:r>
      <w:proofErr w:type="spellEnd"/>
      <w:r w:rsidRPr="00963506">
        <w:rPr>
          <w:rFonts w:asciiTheme="minorHAnsi" w:hAnsiTheme="minorHAnsi" w:cstheme="minorHAnsi"/>
          <w:sz w:val="22"/>
          <w:szCs w:val="22"/>
        </w:rPr>
        <w:t xml:space="preserve"> – </w:t>
      </w:r>
      <w:proofErr w:type="spellStart"/>
      <w:r w:rsidRPr="00963506">
        <w:rPr>
          <w:rFonts w:asciiTheme="minorHAnsi" w:hAnsiTheme="minorHAnsi" w:cstheme="minorHAnsi"/>
          <w:sz w:val="22"/>
          <w:szCs w:val="22"/>
        </w:rPr>
        <w:t>vec</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antropologija</w:t>
      </w:r>
      <w:proofErr w:type="spellEnd"/>
      <w:r w:rsidRPr="00963506">
        <w:rPr>
          <w:rFonts w:asciiTheme="minorHAnsi" w:hAnsiTheme="minorHAnsi" w:cstheme="minorHAnsi"/>
          <w:sz w:val="22"/>
          <w:szCs w:val="22"/>
        </w:rPr>
        <w:t xml:space="preserve"> – o </w:t>
      </w:r>
      <w:proofErr w:type="spellStart"/>
      <w:r w:rsidRPr="00963506">
        <w:rPr>
          <w:rFonts w:asciiTheme="minorHAnsi" w:hAnsiTheme="minorHAnsi" w:cstheme="minorHAnsi"/>
          <w:sz w:val="22"/>
          <w:szCs w:val="22"/>
        </w:rPr>
        <w:t>nama</w:t>
      </w:r>
      <w:proofErr w:type="spellEnd"/>
      <w:r w:rsidRPr="00963506">
        <w:rPr>
          <w:rFonts w:asciiTheme="minorHAnsi" w:hAnsiTheme="minorHAnsi" w:cstheme="minorHAnsi"/>
          <w:sz w:val="22"/>
          <w:szCs w:val="22"/>
        </w:rPr>
        <w:t xml:space="preserve"> i </w:t>
      </w:r>
      <w:proofErr w:type="spellStart"/>
      <w:r w:rsidRPr="00963506">
        <w:rPr>
          <w:rFonts w:asciiTheme="minorHAnsi" w:hAnsiTheme="minorHAnsi" w:cstheme="minorHAnsi"/>
          <w:sz w:val="22"/>
          <w:szCs w:val="22"/>
        </w:rPr>
        <w:t>našim</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mislima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prema</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Bogu</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Ukratko</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autor</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Svetog</w:t>
      </w:r>
      <w:proofErr w:type="spellEnd"/>
      <w:r w:rsidRPr="00963506">
        <w:rPr>
          <w:rFonts w:asciiTheme="minorHAnsi" w:hAnsiTheme="minorHAnsi" w:cstheme="minorHAnsi"/>
          <w:sz w:val="22"/>
          <w:szCs w:val="22"/>
        </w:rPr>
        <w:t xml:space="preserve"> </w:t>
      </w:r>
      <w:proofErr w:type="spellStart"/>
      <w:r w:rsidRPr="00963506">
        <w:rPr>
          <w:rFonts w:asciiTheme="minorHAnsi" w:hAnsiTheme="minorHAnsi" w:cstheme="minorHAnsi"/>
          <w:sz w:val="22"/>
          <w:szCs w:val="22"/>
        </w:rPr>
        <w:t>pisma</w:t>
      </w:r>
      <w:proofErr w:type="spellEnd"/>
      <w:r w:rsidRPr="00963506">
        <w:rPr>
          <w:rFonts w:asciiTheme="minorHAnsi" w:hAnsiTheme="minorHAnsi" w:cstheme="minorHAnsi"/>
          <w:sz w:val="22"/>
          <w:szCs w:val="22"/>
        </w:rPr>
        <w:t xml:space="preserve"> je preimenovan</w:t>
      </w:r>
      <w:r w:rsidRPr="00E360EB">
        <w:rPr>
          <w:rFonts w:asciiTheme="minorHAnsi" w:hAnsiTheme="minorHAnsi" w:cstheme="minorHAnsi"/>
          <w:b w:val="0"/>
          <w:bCs w:val="0"/>
          <w:sz w:val="22"/>
          <w:szCs w:val="22"/>
        </w:rPr>
        <w:t>.</w:t>
      </w:r>
      <w:r w:rsidRPr="00963506">
        <w:rPr>
          <w:rFonts w:asciiTheme="minorHAnsi" w:hAnsiTheme="minorHAnsi" w:cstheme="minorHAnsi"/>
          <w:b w:val="0"/>
          <w:bCs w:val="0"/>
          <w:sz w:val="22"/>
          <w:szCs w:val="22"/>
          <w:vertAlign w:val="superscript"/>
        </w:rPr>
        <w:t>16</w:t>
      </w:r>
    </w:p>
    <w:p w14:paraId="0805B166" w14:textId="77777777" w:rsidR="00963506" w:rsidRPr="00E360EB" w:rsidRDefault="00963506" w:rsidP="00963506">
      <w:pPr>
        <w:pStyle w:val="Bodytext120"/>
        <w:shd w:val="clear" w:color="auto" w:fill="auto"/>
        <w:spacing w:line="240" w:lineRule="auto"/>
        <w:ind w:firstLine="360"/>
        <w:rPr>
          <w:rFonts w:asciiTheme="minorHAnsi" w:hAnsiTheme="minorHAnsi" w:cstheme="minorHAnsi"/>
          <w:b w:val="0"/>
          <w:bCs w:val="0"/>
          <w:sz w:val="22"/>
          <w:szCs w:val="22"/>
        </w:rPr>
      </w:pPr>
      <w:r w:rsidRPr="00E360EB">
        <w:rPr>
          <w:rFonts w:asciiTheme="minorHAnsi" w:hAnsiTheme="minorHAnsi" w:cstheme="minorHAnsi"/>
          <w:b w:val="0"/>
          <w:bCs w:val="0"/>
          <w:sz w:val="22"/>
          <w:szCs w:val="22"/>
        </w:rPr>
        <w:t xml:space="preserve">Ne </w:t>
      </w:r>
      <w:proofErr w:type="spellStart"/>
      <w:r w:rsidRPr="00E360EB">
        <w:rPr>
          <w:rFonts w:asciiTheme="minorHAnsi" w:hAnsiTheme="minorHAnsi" w:cstheme="minorHAnsi"/>
          <w:b w:val="0"/>
          <w:bCs w:val="0"/>
          <w:sz w:val="22"/>
          <w:szCs w:val="22"/>
        </w:rPr>
        <w:t>smemo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upasti</w:t>
      </w:r>
      <w:proofErr w:type="spellEnd"/>
      <w:r w:rsidRPr="00E360EB">
        <w:rPr>
          <w:rFonts w:asciiTheme="minorHAnsi" w:hAnsiTheme="minorHAnsi" w:cstheme="minorHAnsi"/>
          <w:b w:val="0"/>
          <w:bCs w:val="0"/>
          <w:sz w:val="22"/>
          <w:szCs w:val="22"/>
        </w:rPr>
        <w:t xml:space="preserve"> u </w:t>
      </w:r>
      <w:proofErr w:type="spellStart"/>
      <w:r w:rsidRPr="00E360EB">
        <w:rPr>
          <w:rFonts w:asciiTheme="minorHAnsi" w:hAnsiTheme="minorHAnsi" w:cstheme="minorHAnsi"/>
          <w:b w:val="0"/>
          <w:bCs w:val="0"/>
          <w:sz w:val="22"/>
          <w:szCs w:val="22"/>
        </w:rPr>
        <w:t>tu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podmuklu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zamku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Umanjujemo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sebe</w:t>
      </w:r>
      <w:proofErr w:type="spellEnd"/>
      <w:r w:rsidRPr="00E360EB">
        <w:rPr>
          <w:rFonts w:asciiTheme="minorHAnsi" w:hAnsiTheme="minorHAnsi" w:cstheme="minorHAnsi"/>
          <w:b w:val="0"/>
          <w:bCs w:val="0"/>
          <w:sz w:val="22"/>
          <w:szCs w:val="22"/>
        </w:rPr>
        <w:t xml:space="preserve"> i </w:t>
      </w:r>
      <w:proofErr w:type="spellStart"/>
      <w:r w:rsidRPr="00E360EB">
        <w:rPr>
          <w:rFonts w:asciiTheme="minorHAnsi" w:hAnsiTheme="minorHAnsi" w:cstheme="minorHAnsi"/>
          <w:b w:val="0"/>
          <w:bCs w:val="0"/>
          <w:sz w:val="22"/>
          <w:szCs w:val="22"/>
        </w:rPr>
        <w:t>potkopavamo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temeljni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aspekt</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naše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vere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ako</w:t>
      </w:r>
      <w:proofErr w:type="spellEnd"/>
      <w:r w:rsidRPr="00E360EB">
        <w:rPr>
          <w:rFonts w:asciiTheme="minorHAnsi" w:hAnsiTheme="minorHAnsi" w:cstheme="minorHAnsi"/>
          <w:b w:val="0"/>
          <w:bCs w:val="0"/>
          <w:sz w:val="22"/>
          <w:szCs w:val="22"/>
        </w:rPr>
        <w:t xml:space="preserve"> ne </w:t>
      </w:r>
      <w:proofErr w:type="spellStart"/>
      <w:r w:rsidRPr="00E360EB">
        <w:rPr>
          <w:rFonts w:asciiTheme="minorHAnsi" w:hAnsiTheme="minorHAnsi" w:cstheme="minorHAnsi"/>
          <w:b w:val="0"/>
          <w:bCs w:val="0"/>
          <w:sz w:val="22"/>
          <w:szCs w:val="22"/>
        </w:rPr>
        <w:t>uvidimo</w:t>
      </w:r>
      <w:proofErr w:type="spellEnd"/>
      <w:r w:rsidRPr="00E360EB">
        <w:rPr>
          <w:rFonts w:asciiTheme="minorHAnsi" w:hAnsiTheme="minorHAnsi" w:cstheme="minorHAnsi"/>
          <w:b w:val="0"/>
          <w:bCs w:val="0"/>
          <w:sz w:val="22"/>
          <w:szCs w:val="22"/>
        </w:rPr>
        <w:t xml:space="preserve"> u </w:t>
      </w:r>
      <w:proofErr w:type="spellStart"/>
      <w:r w:rsidRPr="00E360EB">
        <w:rPr>
          <w:rFonts w:asciiTheme="minorHAnsi" w:hAnsiTheme="minorHAnsi" w:cstheme="minorHAnsi"/>
          <w:b w:val="0"/>
          <w:bCs w:val="0"/>
          <w:sz w:val="22"/>
          <w:szCs w:val="22"/>
        </w:rPr>
        <w:t>potpunosti</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Biblija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otkriva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Božji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glas</w:t>
      </w:r>
      <w:proofErr w:type="spellEnd"/>
      <w:r w:rsidRPr="00E360EB">
        <w:rPr>
          <w:rFonts w:asciiTheme="minorHAnsi" w:hAnsiTheme="minorHAnsi" w:cstheme="minorHAnsi"/>
          <w:b w:val="0"/>
          <w:bCs w:val="0"/>
          <w:sz w:val="22"/>
          <w:szCs w:val="22"/>
        </w:rPr>
        <w:t xml:space="preserve">. Kao </w:t>
      </w:r>
      <w:proofErr w:type="spellStart"/>
      <w:r w:rsidRPr="00E360EB">
        <w:rPr>
          <w:rFonts w:asciiTheme="minorHAnsi" w:hAnsiTheme="minorHAnsi" w:cstheme="minorHAnsi"/>
          <w:b w:val="0"/>
          <w:bCs w:val="0"/>
          <w:sz w:val="22"/>
          <w:szCs w:val="22"/>
        </w:rPr>
        <w:t>hrišćani</w:t>
      </w:r>
      <w:proofErr w:type="spellEnd"/>
      <w:r w:rsidRPr="00E360EB">
        <w:rPr>
          <w:rFonts w:asciiTheme="minorHAnsi" w:hAnsiTheme="minorHAnsi" w:cstheme="minorHAnsi"/>
          <w:b w:val="0"/>
          <w:bCs w:val="0"/>
          <w:sz w:val="22"/>
          <w:szCs w:val="22"/>
        </w:rPr>
        <w:t xml:space="preserve">, ne </w:t>
      </w:r>
      <w:proofErr w:type="spellStart"/>
      <w:r w:rsidRPr="00E360EB">
        <w:rPr>
          <w:rFonts w:asciiTheme="minorHAnsi" w:hAnsiTheme="minorHAnsi" w:cstheme="minorHAnsi"/>
          <w:b w:val="0"/>
          <w:bCs w:val="0"/>
          <w:sz w:val="22"/>
          <w:szCs w:val="22"/>
        </w:rPr>
        <w:t>možemo</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biramo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Bibliju</w:t>
      </w:r>
      <w:proofErr w:type="spellEnd"/>
      <w:r w:rsidRPr="00E360EB">
        <w:rPr>
          <w:rFonts w:asciiTheme="minorHAnsi" w:hAnsiTheme="minorHAnsi" w:cstheme="minorHAnsi"/>
          <w:b w:val="0"/>
          <w:bCs w:val="0"/>
          <w:sz w:val="22"/>
          <w:szCs w:val="22"/>
        </w:rPr>
        <w:t xml:space="preserve"> – </w:t>
      </w:r>
      <w:proofErr w:type="spellStart"/>
      <w:r w:rsidRPr="00E360EB">
        <w:rPr>
          <w:rFonts w:asciiTheme="minorHAnsi" w:hAnsiTheme="minorHAnsi" w:cstheme="minorHAnsi"/>
          <w:b w:val="0"/>
          <w:bCs w:val="0"/>
          <w:sz w:val="22"/>
          <w:szCs w:val="22"/>
        </w:rPr>
        <w:t>sve</w:t>
      </w:r>
      <w:proofErr w:type="spellEnd"/>
      <w:r w:rsidRPr="00E360EB">
        <w:rPr>
          <w:rFonts w:asciiTheme="minorHAnsi" w:hAnsiTheme="minorHAnsi" w:cstheme="minorHAnsi"/>
          <w:b w:val="0"/>
          <w:bCs w:val="0"/>
          <w:sz w:val="22"/>
          <w:szCs w:val="22"/>
        </w:rPr>
        <w:t xml:space="preserve"> je to </w:t>
      </w:r>
      <w:proofErr w:type="spellStart"/>
      <w:r w:rsidRPr="00E360EB">
        <w:rPr>
          <w:rFonts w:asciiTheme="minorHAnsi" w:hAnsiTheme="minorHAnsi" w:cstheme="minorHAnsi"/>
          <w:b w:val="0"/>
          <w:bCs w:val="0"/>
          <w:sz w:val="22"/>
          <w:szCs w:val="22"/>
        </w:rPr>
        <w:t>Božja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živa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Reč</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koja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diše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Ako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želimo</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budemo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poslušni</w:t>
      </w:r>
      <w:proofErr w:type="spellEnd"/>
      <w:r w:rsidRPr="00E360EB">
        <w:rPr>
          <w:rFonts w:asciiTheme="minorHAnsi" w:hAnsiTheme="minorHAnsi" w:cstheme="minorHAnsi"/>
          <w:b w:val="0"/>
          <w:bCs w:val="0"/>
          <w:sz w:val="22"/>
          <w:szCs w:val="22"/>
        </w:rPr>
        <w:t xml:space="preserve">, a </w:t>
      </w:r>
      <w:proofErr w:type="spellStart"/>
      <w:r w:rsidRPr="00E360EB">
        <w:rPr>
          <w:rFonts w:asciiTheme="minorHAnsi" w:hAnsiTheme="minorHAnsi" w:cstheme="minorHAnsi"/>
          <w:b w:val="0"/>
          <w:bCs w:val="0"/>
          <w:sz w:val="22"/>
          <w:szCs w:val="22"/>
        </w:rPr>
        <w:t>kamoli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duhovno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blagosloveni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trebalo</w:t>
      </w:r>
      <w:proofErr w:type="spellEnd"/>
      <w:r w:rsidRPr="00E360EB">
        <w:rPr>
          <w:rFonts w:asciiTheme="minorHAnsi" w:hAnsiTheme="minorHAnsi" w:cstheme="minorHAnsi"/>
          <w:b w:val="0"/>
          <w:bCs w:val="0"/>
          <w:sz w:val="22"/>
          <w:szCs w:val="22"/>
        </w:rPr>
        <w:t xml:space="preserve"> bi da se </w:t>
      </w:r>
      <w:proofErr w:type="spellStart"/>
      <w:r w:rsidRPr="00E360EB">
        <w:rPr>
          <w:rFonts w:asciiTheme="minorHAnsi" w:hAnsiTheme="minorHAnsi" w:cstheme="minorHAnsi"/>
          <w:b w:val="0"/>
          <w:bCs w:val="0"/>
          <w:sz w:val="22"/>
          <w:szCs w:val="22"/>
        </w:rPr>
        <w:t>disciplinujemo</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kopamo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obilna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bogatstva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zaveta</w:t>
      </w:r>
      <w:proofErr w:type="spellEnd"/>
      <w:r w:rsidRPr="00E360EB">
        <w:rPr>
          <w:rFonts w:asciiTheme="minorHAnsi" w:hAnsiTheme="minorHAnsi" w:cstheme="minorHAnsi"/>
          <w:b w:val="0"/>
          <w:bCs w:val="0"/>
          <w:sz w:val="22"/>
          <w:szCs w:val="22"/>
        </w:rPr>
        <w:t>.</w:t>
      </w:r>
    </w:p>
    <w:p w14:paraId="29D323D9" w14:textId="77777777" w:rsidR="00963506" w:rsidRPr="00E360EB" w:rsidRDefault="00963506" w:rsidP="00963506">
      <w:pPr>
        <w:pStyle w:val="Bodytext120"/>
        <w:shd w:val="clear" w:color="auto" w:fill="auto"/>
        <w:spacing w:line="240" w:lineRule="auto"/>
        <w:ind w:firstLine="360"/>
        <w:rPr>
          <w:rFonts w:asciiTheme="minorHAnsi" w:hAnsiTheme="minorHAnsi" w:cstheme="minorHAnsi"/>
          <w:b w:val="0"/>
          <w:bCs w:val="0"/>
          <w:sz w:val="22"/>
          <w:szCs w:val="22"/>
        </w:rPr>
      </w:pPr>
      <w:r w:rsidRPr="00E360EB">
        <w:rPr>
          <w:rFonts w:asciiTheme="minorHAnsi" w:hAnsiTheme="minorHAnsi" w:cstheme="minorHAnsi"/>
          <w:b w:val="0"/>
          <w:bCs w:val="0"/>
          <w:sz w:val="22"/>
          <w:szCs w:val="22"/>
        </w:rPr>
        <w:t xml:space="preserve">Dobra vest je da </w:t>
      </w:r>
      <w:proofErr w:type="spellStart"/>
      <w:r w:rsidRPr="00E360EB">
        <w:rPr>
          <w:rFonts w:asciiTheme="minorHAnsi" w:hAnsiTheme="minorHAnsi" w:cstheme="minorHAnsi"/>
          <w:b w:val="0"/>
          <w:bCs w:val="0"/>
          <w:sz w:val="22"/>
          <w:szCs w:val="22"/>
        </w:rPr>
        <w:t>kada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prebolite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svoju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anksioznost</w:t>
      </w:r>
      <w:proofErr w:type="spellEnd"/>
      <w:r w:rsidRPr="00E360EB">
        <w:rPr>
          <w:rFonts w:asciiTheme="minorHAnsi" w:hAnsiTheme="minorHAnsi" w:cstheme="minorHAnsi"/>
          <w:b w:val="0"/>
          <w:bCs w:val="0"/>
          <w:sz w:val="22"/>
          <w:szCs w:val="22"/>
        </w:rPr>
        <w:t xml:space="preserve"> i </w:t>
      </w:r>
      <w:proofErr w:type="spellStart"/>
      <w:r w:rsidRPr="00E360EB">
        <w:rPr>
          <w:rFonts w:asciiTheme="minorHAnsi" w:hAnsiTheme="minorHAnsi" w:cstheme="minorHAnsi"/>
          <w:b w:val="0"/>
          <w:bCs w:val="0"/>
          <w:sz w:val="22"/>
          <w:szCs w:val="22"/>
        </w:rPr>
        <w:t>udubite</w:t>
      </w:r>
      <w:proofErr w:type="spellEnd"/>
      <w:r w:rsidRPr="00E360EB">
        <w:rPr>
          <w:rFonts w:asciiTheme="minorHAnsi" w:hAnsiTheme="minorHAnsi" w:cstheme="minorHAnsi"/>
          <w:b w:val="0"/>
          <w:bCs w:val="0"/>
          <w:sz w:val="22"/>
          <w:szCs w:val="22"/>
        </w:rPr>
        <w:t xml:space="preserve"> se, </w:t>
      </w:r>
      <w:proofErr w:type="spellStart"/>
      <w:r w:rsidRPr="00E360EB">
        <w:rPr>
          <w:rFonts w:asciiTheme="minorHAnsi" w:hAnsiTheme="minorHAnsi" w:cstheme="minorHAnsi"/>
          <w:b w:val="0"/>
          <w:bCs w:val="0"/>
          <w:sz w:val="22"/>
          <w:szCs w:val="22"/>
        </w:rPr>
        <w:t>otkrićete</w:t>
      </w:r>
      <w:proofErr w:type="spellEnd"/>
      <w:r w:rsidRPr="00E360EB">
        <w:rPr>
          <w:rFonts w:asciiTheme="minorHAnsi" w:hAnsiTheme="minorHAnsi" w:cstheme="minorHAnsi"/>
          <w:b w:val="0"/>
          <w:bCs w:val="0"/>
          <w:sz w:val="22"/>
          <w:szCs w:val="22"/>
        </w:rPr>
        <w:t xml:space="preserve"> da je </w:t>
      </w:r>
      <w:proofErr w:type="spellStart"/>
      <w:r w:rsidRPr="00E360EB">
        <w:rPr>
          <w:rFonts w:asciiTheme="minorHAnsi" w:hAnsiTheme="minorHAnsi" w:cstheme="minorHAnsi"/>
          <w:b w:val="0"/>
          <w:bCs w:val="0"/>
          <w:sz w:val="22"/>
          <w:szCs w:val="22"/>
        </w:rPr>
        <w:t>čitanje</w:t>
      </w:r>
      <w:proofErr w:type="spellEnd"/>
      <w:r w:rsidRPr="00E360EB">
        <w:rPr>
          <w:rFonts w:asciiTheme="minorHAnsi" w:hAnsiTheme="minorHAnsi" w:cstheme="minorHAnsi"/>
          <w:b w:val="0"/>
          <w:bCs w:val="0"/>
          <w:sz w:val="22"/>
          <w:szCs w:val="22"/>
        </w:rPr>
        <w:t xml:space="preserve"> i </w:t>
      </w:r>
      <w:proofErr w:type="spellStart"/>
      <w:r w:rsidRPr="00E360EB">
        <w:rPr>
          <w:rFonts w:asciiTheme="minorHAnsi" w:hAnsiTheme="minorHAnsi" w:cstheme="minorHAnsi"/>
          <w:b w:val="0"/>
          <w:bCs w:val="0"/>
          <w:sz w:val="22"/>
          <w:szCs w:val="22"/>
        </w:rPr>
        <w:t>proučavanje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izuzetno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isplativo</w:t>
      </w:r>
      <w:proofErr w:type="spellEnd"/>
      <w:r w:rsidRPr="00E360EB">
        <w:rPr>
          <w:rFonts w:asciiTheme="minorHAnsi" w:hAnsiTheme="minorHAnsi" w:cstheme="minorHAnsi"/>
          <w:b w:val="0"/>
          <w:bCs w:val="0"/>
          <w:sz w:val="22"/>
          <w:szCs w:val="22"/>
        </w:rPr>
        <w:t xml:space="preserve">. Bog </w:t>
      </w:r>
      <w:proofErr w:type="spellStart"/>
      <w:r w:rsidRPr="00E360EB">
        <w:rPr>
          <w:rFonts w:asciiTheme="minorHAnsi" w:hAnsiTheme="minorHAnsi" w:cstheme="minorHAnsi"/>
          <w:b w:val="0"/>
          <w:bCs w:val="0"/>
          <w:sz w:val="22"/>
          <w:szCs w:val="22"/>
        </w:rPr>
        <w:t>nastavlja</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nam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govori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kroz</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kao</w:t>
      </w:r>
      <w:proofErr w:type="spellEnd"/>
      <w:r w:rsidRPr="00E360EB">
        <w:rPr>
          <w:rFonts w:asciiTheme="minorHAnsi" w:hAnsiTheme="minorHAnsi" w:cstheme="minorHAnsi"/>
          <w:b w:val="0"/>
          <w:bCs w:val="0"/>
          <w:sz w:val="22"/>
          <w:szCs w:val="22"/>
        </w:rPr>
        <w:t xml:space="preserve"> i Novi. </w:t>
      </w:r>
      <w:proofErr w:type="spellStart"/>
      <w:r w:rsidRPr="00E360EB">
        <w:rPr>
          <w:rFonts w:asciiTheme="minorHAnsi" w:hAnsiTheme="minorHAnsi" w:cstheme="minorHAnsi"/>
          <w:b w:val="0"/>
          <w:bCs w:val="0"/>
          <w:sz w:val="22"/>
          <w:szCs w:val="22"/>
        </w:rPr>
        <w:t>Zaista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w:t>
      </w:r>
      <w:proofErr w:type="spellEnd"/>
      <w:r w:rsidRPr="00E360EB">
        <w:rPr>
          <w:rFonts w:asciiTheme="minorHAnsi" w:hAnsiTheme="minorHAnsi" w:cstheme="minorHAnsi"/>
          <w:b w:val="0"/>
          <w:bCs w:val="0"/>
          <w:sz w:val="22"/>
          <w:szCs w:val="22"/>
        </w:rPr>
        <w:t xml:space="preserve"> se </w:t>
      </w:r>
      <w:proofErr w:type="spellStart"/>
      <w:r w:rsidRPr="00E360EB">
        <w:rPr>
          <w:rFonts w:asciiTheme="minorHAnsi" w:hAnsiTheme="minorHAnsi" w:cstheme="minorHAnsi"/>
          <w:b w:val="0"/>
          <w:bCs w:val="0"/>
          <w:sz w:val="22"/>
          <w:szCs w:val="22"/>
        </w:rPr>
        <w:t>bavi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mnogim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temama</w:t>
      </w:r>
      <w:proofErr w:type="spellEnd"/>
      <w:r w:rsidRPr="00E360EB">
        <w:rPr>
          <w:rFonts w:asciiTheme="minorHAnsi" w:hAnsiTheme="minorHAnsi" w:cstheme="minorHAnsi"/>
          <w:b w:val="0"/>
          <w:bCs w:val="0"/>
          <w:sz w:val="22"/>
          <w:szCs w:val="22"/>
        </w:rPr>
        <w:t xml:space="preserve"> o </w:t>
      </w:r>
      <w:proofErr w:type="spellStart"/>
      <w:r w:rsidRPr="00E360EB">
        <w:rPr>
          <w:rFonts w:asciiTheme="minorHAnsi" w:hAnsiTheme="minorHAnsi" w:cstheme="minorHAnsi"/>
          <w:b w:val="0"/>
          <w:bCs w:val="0"/>
          <w:sz w:val="22"/>
          <w:szCs w:val="22"/>
        </w:rPr>
        <w:t>kojima</w:t>
      </w:r>
      <w:proofErr w:type="spellEnd"/>
      <w:r w:rsidRPr="00E360EB">
        <w:rPr>
          <w:rFonts w:asciiTheme="minorHAnsi" w:hAnsiTheme="minorHAnsi" w:cstheme="minorHAnsi"/>
          <w:b w:val="0"/>
          <w:bCs w:val="0"/>
          <w:sz w:val="22"/>
          <w:szCs w:val="22"/>
        </w:rPr>
        <w:t xml:space="preserve"> Novi </w:t>
      </w:r>
      <w:proofErr w:type="spellStart"/>
      <w:r w:rsidRPr="00E360EB">
        <w:rPr>
          <w:rFonts w:asciiTheme="minorHAnsi" w:hAnsiTheme="minorHAnsi" w:cstheme="minorHAnsi"/>
          <w:b w:val="0"/>
          <w:bCs w:val="0"/>
          <w:sz w:val="22"/>
          <w:szCs w:val="22"/>
        </w:rPr>
        <w:t>zavet</w:t>
      </w:r>
      <w:proofErr w:type="spellEnd"/>
      <w:r w:rsidRPr="00E360EB">
        <w:rPr>
          <w:rFonts w:asciiTheme="minorHAnsi" w:hAnsiTheme="minorHAnsi" w:cstheme="minorHAnsi"/>
          <w:b w:val="0"/>
          <w:bCs w:val="0"/>
          <w:sz w:val="22"/>
          <w:szCs w:val="22"/>
        </w:rPr>
        <w:t xml:space="preserve"> ne </w:t>
      </w:r>
      <w:proofErr w:type="spellStart"/>
      <w:r w:rsidRPr="00E360EB">
        <w:rPr>
          <w:rFonts w:asciiTheme="minorHAnsi" w:hAnsiTheme="minorHAnsi" w:cstheme="minorHAnsi"/>
          <w:b w:val="0"/>
          <w:bCs w:val="0"/>
          <w:sz w:val="22"/>
          <w:szCs w:val="22"/>
        </w:rPr>
        <w:t>govori</w:t>
      </w:r>
      <w:proofErr w:type="spellEnd"/>
      <w:r w:rsidRPr="00E360EB">
        <w:rPr>
          <w:rFonts w:asciiTheme="minorHAnsi" w:hAnsiTheme="minorHAnsi" w:cstheme="minorHAnsi"/>
          <w:b w:val="0"/>
          <w:bCs w:val="0"/>
          <w:sz w:val="22"/>
          <w:szCs w:val="22"/>
        </w:rPr>
        <w:t xml:space="preserve">, i </w:t>
      </w:r>
      <w:proofErr w:type="spellStart"/>
      <w:r w:rsidRPr="00E360EB">
        <w:rPr>
          <w:rFonts w:asciiTheme="minorHAnsi" w:hAnsiTheme="minorHAnsi" w:cstheme="minorHAnsi"/>
          <w:b w:val="0"/>
          <w:bCs w:val="0"/>
          <w:sz w:val="22"/>
          <w:szCs w:val="22"/>
        </w:rPr>
        <w:t>pruža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praktične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smernice</w:t>
      </w:r>
      <w:proofErr w:type="spellEnd"/>
      <w:r w:rsidRPr="00E360EB">
        <w:rPr>
          <w:rFonts w:asciiTheme="minorHAnsi" w:hAnsiTheme="minorHAnsi" w:cstheme="minorHAnsi"/>
          <w:b w:val="0"/>
          <w:bCs w:val="0"/>
          <w:sz w:val="22"/>
          <w:szCs w:val="22"/>
        </w:rPr>
        <w:t xml:space="preserve"> o tome </w:t>
      </w:r>
      <w:proofErr w:type="spellStart"/>
      <w:r w:rsidRPr="00E360EB">
        <w:rPr>
          <w:rFonts w:asciiTheme="minorHAnsi" w:hAnsiTheme="minorHAnsi" w:cstheme="minorHAnsi"/>
          <w:b w:val="0"/>
          <w:bCs w:val="0"/>
          <w:sz w:val="22"/>
          <w:szCs w:val="22"/>
        </w:rPr>
        <w:t>kako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treba</w:t>
      </w:r>
      <w:proofErr w:type="spellEnd"/>
      <w:r w:rsidRPr="00E360EB">
        <w:rPr>
          <w:rFonts w:asciiTheme="minorHAnsi" w:hAnsiTheme="minorHAnsi" w:cstheme="minorHAnsi"/>
          <w:b w:val="0"/>
          <w:bCs w:val="0"/>
          <w:sz w:val="22"/>
          <w:szCs w:val="22"/>
        </w:rPr>
        <w:t xml:space="preserve"> da </w:t>
      </w:r>
      <w:proofErr w:type="spellStart"/>
      <w:r w:rsidRPr="00E360EB">
        <w:rPr>
          <w:rFonts w:asciiTheme="minorHAnsi" w:hAnsiTheme="minorHAnsi" w:cstheme="minorHAnsi"/>
          <w:b w:val="0"/>
          <w:bCs w:val="0"/>
          <w:sz w:val="22"/>
          <w:szCs w:val="22"/>
        </w:rPr>
        <w:t>vodimo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svoj</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život</w:t>
      </w:r>
      <w:proofErr w:type="spellEnd"/>
      <w:r w:rsidRPr="00E360EB">
        <w:rPr>
          <w:rFonts w:asciiTheme="minorHAnsi" w:hAnsiTheme="minorHAnsi" w:cstheme="minorHAnsi"/>
          <w:b w:val="0"/>
          <w:bCs w:val="0"/>
          <w:sz w:val="22"/>
          <w:szCs w:val="22"/>
        </w:rPr>
        <w:t>.</w:t>
      </w:r>
    </w:p>
    <w:p w14:paraId="299DB3CD" w14:textId="77777777" w:rsidR="003A5747" w:rsidRDefault="003A5747" w:rsidP="003A5747">
      <w:pPr>
        <w:pStyle w:val="Bodytext120"/>
        <w:shd w:val="clear" w:color="auto" w:fill="auto"/>
        <w:spacing w:line="240" w:lineRule="auto"/>
        <w:ind w:firstLine="360"/>
        <w:rPr>
          <w:rFonts w:asciiTheme="minorHAnsi" w:hAnsiTheme="minorHAnsi" w:cstheme="minorHAnsi"/>
          <w:b w:val="0"/>
          <w:bCs w:val="0"/>
          <w:sz w:val="22"/>
          <w:szCs w:val="22"/>
        </w:rPr>
      </w:pPr>
      <w:r w:rsidRPr="00E360EB">
        <w:rPr>
          <w:rFonts w:asciiTheme="minorHAnsi" w:hAnsiTheme="minorHAnsi" w:cstheme="minorHAnsi"/>
          <w:b w:val="0"/>
          <w:bCs w:val="0"/>
          <w:sz w:val="22"/>
          <w:szCs w:val="22"/>
        </w:rPr>
        <w:t xml:space="preserve">Ali to je </w:t>
      </w:r>
      <w:proofErr w:type="spellStart"/>
      <w:r w:rsidRPr="00E360EB">
        <w:rPr>
          <w:rFonts w:asciiTheme="minorHAnsi" w:hAnsiTheme="minorHAnsi" w:cstheme="minorHAnsi"/>
          <w:b w:val="0"/>
          <w:bCs w:val="0"/>
          <w:sz w:val="22"/>
          <w:szCs w:val="22"/>
        </w:rPr>
        <w:t>mnogo</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više</w:t>
      </w:r>
      <w:proofErr w:type="spellEnd"/>
      <w:r w:rsidRPr="00E360EB">
        <w:rPr>
          <w:rFonts w:asciiTheme="minorHAnsi" w:hAnsiTheme="minorHAnsi" w:cstheme="minorHAnsi"/>
          <w:b w:val="0"/>
          <w:bCs w:val="0"/>
          <w:sz w:val="22"/>
          <w:szCs w:val="22"/>
        </w:rPr>
        <w:t xml:space="preserve"> od toga. Novi </w:t>
      </w:r>
      <w:proofErr w:type="spellStart"/>
      <w:r w:rsidRPr="00E360EB">
        <w:rPr>
          <w:rFonts w:asciiTheme="minorHAnsi" w:hAnsiTheme="minorHAnsi" w:cstheme="minorHAnsi"/>
          <w:b w:val="0"/>
          <w:bCs w:val="0"/>
          <w:sz w:val="22"/>
          <w:szCs w:val="22"/>
        </w:rPr>
        <w:t>zavet</w:t>
      </w:r>
      <w:proofErr w:type="spellEnd"/>
      <w:r w:rsidRPr="00E360EB">
        <w:rPr>
          <w:rFonts w:asciiTheme="minorHAnsi" w:hAnsiTheme="minorHAnsi" w:cstheme="minorHAnsi"/>
          <w:b w:val="0"/>
          <w:bCs w:val="0"/>
          <w:sz w:val="22"/>
          <w:szCs w:val="22"/>
        </w:rPr>
        <w:t xml:space="preserve"> je </w:t>
      </w:r>
      <w:proofErr w:type="spellStart"/>
      <w:r w:rsidRPr="00E360EB">
        <w:rPr>
          <w:rFonts w:asciiTheme="minorHAnsi" w:hAnsiTheme="minorHAnsi" w:cstheme="minorHAnsi"/>
          <w:b w:val="0"/>
          <w:bCs w:val="0"/>
          <w:sz w:val="22"/>
          <w:szCs w:val="22"/>
        </w:rPr>
        <w:t>usidren</w:t>
      </w:r>
      <w:proofErr w:type="spellEnd"/>
      <w:r w:rsidRPr="00E360EB">
        <w:rPr>
          <w:rFonts w:asciiTheme="minorHAnsi" w:hAnsiTheme="minorHAnsi" w:cstheme="minorHAnsi"/>
          <w:b w:val="0"/>
          <w:bCs w:val="0"/>
          <w:sz w:val="22"/>
          <w:szCs w:val="22"/>
        </w:rPr>
        <w:t xml:space="preserve"> u </w:t>
      </w:r>
      <w:proofErr w:type="spellStart"/>
      <w:r w:rsidRPr="00E360EB">
        <w:rPr>
          <w:rFonts w:asciiTheme="minorHAnsi" w:hAnsiTheme="minorHAnsi" w:cstheme="minorHAnsi"/>
          <w:b w:val="0"/>
          <w:bCs w:val="0"/>
          <w:sz w:val="22"/>
          <w:szCs w:val="22"/>
        </w:rPr>
        <w:t>Starom</w:t>
      </w:r>
      <w:proofErr w:type="spellEnd"/>
      <w:r w:rsidRPr="00E360EB">
        <w:rPr>
          <w:rFonts w:asciiTheme="minorHAnsi" w:hAnsiTheme="minorHAnsi" w:cstheme="minorHAnsi"/>
          <w:b w:val="0"/>
          <w:bCs w:val="0"/>
          <w:sz w:val="22"/>
          <w:szCs w:val="22"/>
        </w:rPr>
        <w:t xml:space="preserve">; bez </w:t>
      </w:r>
      <w:proofErr w:type="spellStart"/>
      <w:r w:rsidRPr="00E360EB">
        <w:rPr>
          <w:rFonts w:asciiTheme="minorHAnsi" w:hAnsiTheme="minorHAnsi" w:cstheme="minorHAnsi"/>
          <w:b w:val="0"/>
          <w:bCs w:val="0"/>
          <w:sz w:val="22"/>
          <w:szCs w:val="22"/>
        </w:rPr>
        <w:t>čvrstog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shvatanja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Starog</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zaveta</w:t>
      </w:r>
      <w:proofErr w:type="spellEnd"/>
      <w:r w:rsidRPr="00E360EB">
        <w:rPr>
          <w:rFonts w:asciiTheme="minorHAnsi" w:hAnsiTheme="minorHAnsi" w:cstheme="minorHAnsi"/>
          <w:b w:val="0"/>
          <w:bCs w:val="0"/>
          <w:sz w:val="22"/>
          <w:szCs w:val="22"/>
        </w:rPr>
        <w:t xml:space="preserve"> ne </w:t>
      </w:r>
      <w:proofErr w:type="spellStart"/>
      <w:r w:rsidRPr="00E360EB">
        <w:rPr>
          <w:rFonts w:asciiTheme="minorHAnsi" w:hAnsiTheme="minorHAnsi" w:cstheme="minorHAnsi"/>
          <w:b w:val="0"/>
          <w:bCs w:val="0"/>
          <w:sz w:val="22"/>
          <w:szCs w:val="22"/>
        </w:rPr>
        <w:t>može</w:t>
      </w:r>
      <w:proofErr w:type="spellEnd"/>
      <w:r w:rsidRPr="00E360EB">
        <w:rPr>
          <w:rFonts w:asciiTheme="minorHAnsi" w:hAnsiTheme="minorHAnsi" w:cstheme="minorHAnsi"/>
          <w:b w:val="0"/>
          <w:bCs w:val="0"/>
          <w:sz w:val="22"/>
          <w:szCs w:val="22"/>
        </w:rPr>
        <w:t xml:space="preserve"> se u </w:t>
      </w:r>
      <w:proofErr w:type="spellStart"/>
      <w:r w:rsidRPr="00E360EB">
        <w:rPr>
          <w:rFonts w:asciiTheme="minorHAnsi" w:hAnsiTheme="minorHAnsi" w:cstheme="minorHAnsi"/>
          <w:b w:val="0"/>
          <w:bCs w:val="0"/>
          <w:sz w:val="22"/>
          <w:szCs w:val="22"/>
        </w:rPr>
        <w:t>potpunosti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razumeti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njegov</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naslednik</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Isus</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Hrist</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nije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rođen</w:t>
      </w:r>
      <w:proofErr w:type="spellEnd"/>
      <w:r w:rsidRPr="00E360EB">
        <w:rPr>
          <w:rFonts w:asciiTheme="minorHAnsi" w:hAnsiTheme="minorHAnsi" w:cstheme="minorHAnsi"/>
          <w:b w:val="0"/>
          <w:bCs w:val="0"/>
          <w:sz w:val="22"/>
          <w:szCs w:val="22"/>
        </w:rPr>
        <w:t xml:space="preserve"> u </w:t>
      </w:r>
      <w:proofErr w:type="spellStart"/>
      <w:r w:rsidRPr="00E360EB">
        <w:rPr>
          <w:rFonts w:asciiTheme="minorHAnsi" w:hAnsiTheme="minorHAnsi" w:cstheme="minorHAnsi"/>
          <w:b w:val="0"/>
          <w:bCs w:val="0"/>
          <w:sz w:val="22"/>
          <w:szCs w:val="22"/>
        </w:rPr>
        <w:t>vakuumu</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Postoji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suštinska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istorija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koja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prethodi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Hristovom</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inkarnaciji</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koja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uključuje</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interakcije</w:t>
      </w:r>
      <w:proofErr w:type="spellEnd"/>
      <w:r w:rsidRPr="00E360EB">
        <w:rPr>
          <w:rFonts w:asciiTheme="minorHAnsi" w:hAnsiTheme="minorHAnsi" w:cstheme="minorHAnsi"/>
          <w:b w:val="0"/>
          <w:bCs w:val="0"/>
          <w:sz w:val="22"/>
          <w:szCs w:val="22"/>
        </w:rPr>
        <w:t xml:space="preserve"> Boga </w:t>
      </w:r>
      <w:proofErr w:type="spellStart"/>
      <w:r w:rsidRPr="00E360EB">
        <w:rPr>
          <w:rFonts w:asciiTheme="minorHAnsi" w:hAnsiTheme="minorHAnsi" w:cstheme="minorHAnsi"/>
          <w:b w:val="0"/>
          <w:bCs w:val="0"/>
          <w:sz w:val="22"/>
          <w:szCs w:val="22"/>
        </w:rPr>
        <w:t>sa</w:t>
      </w:r>
      <w:proofErr w:type="spellEnd"/>
      <w:r w:rsidRPr="00E360EB">
        <w:rPr>
          <w:rFonts w:asciiTheme="minorHAnsi" w:hAnsiTheme="minorHAnsi" w:cstheme="minorHAnsi"/>
          <w:b w:val="0"/>
          <w:bCs w:val="0"/>
          <w:sz w:val="22"/>
          <w:szCs w:val="22"/>
        </w:rPr>
        <w:t xml:space="preserve"> </w:t>
      </w:r>
      <w:proofErr w:type="spellStart"/>
      <w:r w:rsidRPr="00E360EB">
        <w:rPr>
          <w:rFonts w:asciiTheme="minorHAnsi" w:hAnsiTheme="minorHAnsi" w:cstheme="minorHAnsi"/>
          <w:b w:val="0"/>
          <w:bCs w:val="0"/>
          <w:sz w:val="22"/>
          <w:szCs w:val="22"/>
        </w:rPr>
        <w:t>čovečanstvom</w:t>
      </w:r>
      <w:proofErr w:type="spellEnd"/>
      <w:r w:rsidRPr="00E360EB">
        <w:rPr>
          <w:rFonts w:asciiTheme="minorHAnsi" w:hAnsiTheme="minorHAnsi" w:cstheme="minorHAnsi"/>
          <w:b w:val="0"/>
          <w:bCs w:val="0"/>
          <w:sz w:val="22"/>
          <w:szCs w:val="22"/>
        </w:rPr>
        <w:t>.</w:t>
      </w:r>
    </w:p>
    <w:p w14:paraId="658F47FA" w14:textId="77777777" w:rsidR="00870BD6" w:rsidRPr="003A5747" w:rsidRDefault="00870BD6" w:rsidP="00870BD6">
      <w:pPr>
        <w:pStyle w:val="Bodytext120"/>
        <w:shd w:val="clear" w:color="auto" w:fill="auto"/>
        <w:spacing w:line="240" w:lineRule="auto"/>
        <w:ind w:firstLine="360"/>
        <w:rPr>
          <w:rFonts w:asciiTheme="minorHAnsi" w:hAnsiTheme="minorHAnsi" w:cstheme="minorHAnsi"/>
          <w:b w:val="0"/>
          <w:bCs w:val="0"/>
          <w:sz w:val="22"/>
          <w:szCs w:val="22"/>
        </w:rPr>
      </w:pPr>
      <w:r w:rsidRPr="003A5747">
        <w:rPr>
          <w:rFonts w:asciiTheme="minorHAnsi" w:hAnsiTheme="minorHAnsi" w:cstheme="minorHAnsi"/>
          <w:b w:val="0"/>
          <w:bCs w:val="0"/>
          <w:sz w:val="22"/>
          <w:szCs w:val="22"/>
        </w:rPr>
        <w:t xml:space="preserve">Kao </w:t>
      </w:r>
      <w:proofErr w:type="spellStart"/>
      <w:r w:rsidRPr="003A5747">
        <w:rPr>
          <w:rFonts w:asciiTheme="minorHAnsi" w:hAnsiTheme="minorHAnsi" w:cstheme="minorHAnsi"/>
          <w:b w:val="0"/>
          <w:bCs w:val="0"/>
          <w:sz w:val="22"/>
          <w:szCs w:val="22"/>
        </w:rPr>
        <w:t>što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dr</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Virsbe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primećuje</w:t>
      </w:r>
      <w:proofErr w:type="spellEnd"/>
      <w:r w:rsidRPr="003A5747">
        <w:rPr>
          <w:rFonts w:asciiTheme="minorHAnsi" w:hAnsiTheme="minorHAnsi" w:cstheme="minorHAnsi"/>
          <w:b w:val="0"/>
          <w:bCs w:val="0"/>
          <w:sz w:val="22"/>
          <w:szCs w:val="22"/>
        </w:rPr>
        <w:t>: „</w:t>
      </w:r>
      <w:r w:rsidRPr="00870BD6">
        <w:rPr>
          <w:rFonts w:asciiTheme="minorHAnsi" w:hAnsiTheme="minorHAnsi" w:cstheme="minorHAnsi"/>
          <w:sz w:val="22"/>
          <w:szCs w:val="22"/>
        </w:rPr>
        <w:t xml:space="preserve">Ne </w:t>
      </w:r>
      <w:proofErr w:type="spellStart"/>
      <w:r w:rsidRPr="00870BD6">
        <w:rPr>
          <w:rFonts w:asciiTheme="minorHAnsi" w:hAnsiTheme="minorHAnsi" w:cstheme="minorHAnsi"/>
          <w:sz w:val="22"/>
          <w:szCs w:val="22"/>
        </w:rPr>
        <w:t>bismo</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imali</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informacije</w:t>
      </w:r>
      <w:proofErr w:type="spellEnd"/>
      <w:r w:rsidRPr="00870BD6">
        <w:rPr>
          <w:rFonts w:asciiTheme="minorHAnsi" w:hAnsiTheme="minorHAnsi" w:cstheme="minorHAnsi"/>
          <w:sz w:val="22"/>
          <w:szCs w:val="22"/>
        </w:rPr>
        <w:t xml:space="preserve"> o </w:t>
      </w:r>
      <w:proofErr w:type="spellStart"/>
      <w:r w:rsidRPr="00870BD6">
        <w:rPr>
          <w:rFonts w:asciiTheme="minorHAnsi" w:hAnsiTheme="minorHAnsi" w:cstheme="minorHAnsi"/>
          <w:sz w:val="22"/>
          <w:szCs w:val="22"/>
        </w:rPr>
        <w:t>poreklu</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univerzuma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poreklu</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čoveka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počecima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greha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rođenju</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jevrejske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nacije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ili</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Božijim</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ciljevima</w:t>
      </w:r>
      <w:proofErr w:type="spellEnd"/>
      <w:r w:rsidRPr="00870BD6">
        <w:rPr>
          <w:rFonts w:asciiTheme="minorHAnsi" w:hAnsiTheme="minorHAnsi" w:cstheme="minorHAnsi"/>
          <w:sz w:val="22"/>
          <w:szCs w:val="22"/>
        </w:rPr>
        <w:t xml:space="preserve"> za </w:t>
      </w:r>
      <w:proofErr w:type="spellStart"/>
      <w:r w:rsidRPr="00870BD6">
        <w:rPr>
          <w:rFonts w:asciiTheme="minorHAnsi" w:hAnsiTheme="minorHAnsi" w:cstheme="minorHAnsi"/>
          <w:sz w:val="22"/>
          <w:szCs w:val="22"/>
        </w:rPr>
        <w:t>svet</w:t>
      </w:r>
      <w:proofErr w:type="spellEnd"/>
      <w:r w:rsidRPr="00870BD6">
        <w:rPr>
          <w:rFonts w:asciiTheme="minorHAnsi" w:hAnsiTheme="minorHAnsi" w:cstheme="minorHAnsi"/>
          <w:sz w:val="22"/>
          <w:szCs w:val="22"/>
        </w:rPr>
        <w:t xml:space="preserve"> da </w:t>
      </w:r>
      <w:proofErr w:type="spellStart"/>
      <w:r w:rsidRPr="00870BD6">
        <w:rPr>
          <w:rFonts w:asciiTheme="minorHAnsi" w:hAnsiTheme="minorHAnsi" w:cstheme="minorHAnsi"/>
          <w:sz w:val="22"/>
          <w:szCs w:val="22"/>
        </w:rPr>
        <w:t>nije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zapisa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Starog</w:t>
      </w:r>
      <w:proofErr w:type="spellEnd"/>
      <w:r w:rsidRPr="00870BD6">
        <w:rPr>
          <w:rFonts w:asciiTheme="minorHAnsi" w:hAnsiTheme="minorHAnsi" w:cstheme="minorHAnsi"/>
          <w:sz w:val="22"/>
          <w:szCs w:val="22"/>
        </w:rPr>
        <w:t xml:space="preserve"> </w:t>
      </w:r>
      <w:proofErr w:type="spellStart"/>
      <w:proofErr w:type="gramStart"/>
      <w:r w:rsidRPr="00870BD6">
        <w:rPr>
          <w:rFonts w:asciiTheme="minorHAnsi" w:hAnsiTheme="minorHAnsi" w:cstheme="minorHAnsi"/>
          <w:sz w:val="22"/>
          <w:szCs w:val="22"/>
        </w:rPr>
        <w:t>zaveta</w:t>
      </w:r>
      <w:proofErr w:type="spellEnd"/>
      <w:r w:rsidRPr="003A5747">
        <w:rPr>
          <w:rFonts w:asciiTheme="minorHAnsi" w:hAnsiTheme="minorHAnsi" w:cstheme="minorHAnsi"/>
          <w:b w:val="0"/>
          <w:bCs w:val="0"/>
          <w:sz w:val="22"/>
          <w:szCs w:val="22"/>
        </w:rPr>
        <w:t>“</w:t>
      </w:r>
      <w:proofErr w:type="gramEnd"/>
      <w:r w:rsidRPr="003A5747">
        <w:rPr>
          <w:rFonts w:asciiTheme="minorHAnsi" w:hAnsiTheme="minorHAnsi" w:cstheme="minorHAnsi"/>
          <w:b w:val="0"/>
          <w:bCs w:val="0"/>
          <w:sz w:val="22"/>
          <w:szCs w:val="22"/>
        </w:rPr>
        <w:t xml:space="preserve">. On </w:t>
      </w:r>
      <w:proofErr w:type="spellStart"/>
      <w:r w:rsidRPr="003A5747">
        <w:rPr>
          <w:rFonts w:asciiTheme="minorHAnsi" w:hAnsiTheme="minorHAnsi" w:cstheme="minorHAnsi"/>
          <w:b w:val="0"/>
          <w:bCs w:val="0"/>
          <w:sz w:val="22"/>
          <w:szCs w:val="22"/>
        </w:rPr>
        <w:t>nastavlja</w:t>
      </w:r>
      <w:proofErr w:type="spellEnd"/>
      <w:r w:rsidRPr="003A5747">
        <w:rPr>
          <w:rFonts w:asciiTheme="minorHAnsi" w:hAnsiTheme="minorHAnsi" w:cstheme="minorHAnsi"/>
          <w:b w:val="0"/>
          <w:bCs w:val="0"/>
          <w:sz w:val="22"/>
          <w:szCs w:val="22"/>
        </w:rPr>
        <w:t>: ​​„</w:t>
      </w:r>
      <w:proofErr w:type="spellStart"/>
      <w:r w:rsidRPr="003A5747">
        <w:rPr>
          <w:rFonts w:asciiTheme="minorHAnsi" w:hAnsiTheme="minorHAnsi" w:cstheme="minorHAnsi"/>
          <w:b w:val="0"/>
          <w:bCs w:val="0"/>
          <w:sz w:val="22"/>
          <w:szCs w:val="22"/>
        </w:rPr>
        <w:t>Svaka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novozavetna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doktrina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može</w:t>
      </w:r>
      <w:proofErr w:type="spellEnd"/>
      <w:r w:rsidRPr="003A5747">
        <w:rPr>
          <w:rFonts w:asciiTheme="minorHAnsi" w:hAnsiTheme="minorHAnsi" w:cstheme="minorHAnsi"/>
          <w:b w:val="0"/>
          <w:bCs w:val="0"/>
          <w:sz w:val="22"/>
          <w:szCs w:val="22"/>
        </w:rPr>
        <w:t xml:space="preserve"> se </w:t>
      </w:r>
      <w:proofErr w:type="spellStart"/>
      <w:r w:rsidRPr="003A5747">
        <w:rPr>
          <w:rFonts w:asciiTheme="minorHAnsi" w:hAnsiTheme="minorHAnsi" w:cstheme="minorHAnsi"/>
          <w:b w:val="0"/>
          <w:bCs w:val="0"/>
          <w:sz w:val="22"/>
          <w:szCs w:val="22"/>
        </w:rPr>
        <w:t>pratiti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unazad</w:t>
      </w:r>
      <w:proofErr w:type="spellEnd"/>
      <w:r w:rsidRPr="003A5747">
        <w:rPr>
          <w:rFonts w:asciiTheme="minorHAnsi" w:hAnsiTheme="minorHAnsi" w:cstheme="minorHAnsi"/>
          <w:b w:val="0"/>
          <w:bCs w:val="0"/>
          <w:sz w:val="22"/>
          <w:szCs w:val="22"/>
        </w:rPr>
        <w:t xml:space="preserve"> do </w:t>
      </w:r>
      <w:proofErr w:type="spellStart"/>
      <w:r w:rsidRPr="003A5747">
        <w:rPr>
          <w:rFonts w:asciiTheme="minorHAnsi" w:hAnsiTheme="minorHAnsi" w:cstheme="minorHAnsi"/>
          <w:b w:val="0"/>
          <w:bCs w:val="0"/>
          <w:sz w:val="22"/>
          <w:szCs w:val="22"/>
        </w:rPr>
        <w:t>istorije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Starog</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Razumevanje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zapisa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Starog</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zaveta</w:t>
      </w:r>
      <w:proofErr w:type="spellEnd"/>
      <w:r w:rsidRPr="003A5747">
        <w:rPr>
          <w:rFonts w:asciiTheme="minorHAnsi" w:hAnsiTheme="minorHAnsi" w:cstheme="minorHAnsi"/>
          <w:b w:val="0"/>
          <w:bCs w:val="0"/>
          <w:sz w:val="22"/>
          <w:szCs w:val="22"/>
        </w:rPr>
        <w:t xml:space="preserve"> je </w:t>
      </w:r>
      <w:proofErr w:type="spellStart"/>
      <w:r w:rsidRPr="003A5747">
        <w:rPr>
          <w:rFonts w:asciiTheme="minorHAnsi" w:hAnsiTheme="minorHAnsi" w:cstheme="minorHAnsi"/>
          <w:b w:val="0"/>
          <w:bCs w:val="0"/>
          <w:sz w:val="22"/>
          <w:szCs w:val="22"/>
        </w:rPr>
        <w:t>neophodno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ako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želimo</w:t>
      </w:r>
      <w:proofErr w:type="spellEnd"/>
      <w:r w:rsidRPr="003A5747">
        <w:rPr>
          <w:rFonts w:asciiTheme="minorHAnsi" w:hAnsiTheme="minorHAnsi" w:cstheme="minorHAnsi"/>
          <w:b w:val="0"/>
          <w:bCs w:val="0"/>
          <w:sz w:val="22"/>
          <w:szCs w:val="22"/>
        </w:rPr>
        <w:t xml:space="preserve"> da </w:t>
      </w:r>
      <w:proofErr w:type="spellStart"/>
      <w:r w:rsidRPr="003A5747">
        <w:rPr>
          <w:rFonts w:asciiTheme="minorHAnsi" w:hAnsiTheme="minorHAnsi" w:cstheme="minorHAnsi"/>
          <w:b w:val="0"/>
          <w:bCs w:val="0"/>
          <w:sz w:val="22"/>
          <w:szCs w:val="22"/>
        </w:rPr>
        <w:t>ispravno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protumačimo</w:t>
      </w:r>
      <w:proofErr w:type="spellEnd"/>
      <w:r w:rsidRPr="003A5747">
        <w:rPr>
          <w:rFonts w:asciiTheme="minorHAnsi" w:hAnsiTheme="minorHAnsi" w:cstheme="minorHAnsi"/>
          <w:b w:val="0"/>
          <w:bCs w:val="0"/>
          <w:sz w:val="22"/>
          <w:szCs w:val="22"/>
        </w:rPr>
        <w:t xml:space="preserve"> Novi zavet.”37</w:t>
      </w:r>
    </w:p>
    <w:p w14:paraId="42F15E16" w14:textId="77777777" w:rsidR="00870BD6" w:rsidRPr="003A5747" w:rsidRDefault="00870BD6" w:rsidP="00870BD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A5747">
        <w:rPr>
          <w:rFonts w:asciiTheme="minorHAnsi" w:hAnsiTheme="minorHAnsi" w:cstheme="minorHAnsi"/>
          <w:b w:val="0"/>
          <w:bCs w:val="0"/>
          <w:sz w:val="22"/>
          <w:szCs w:val="22"/>
        </w:rPr>
        <w:t>Pošto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smo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utvrdili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trajnu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relevantnost</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Starog</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temeljni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značaj</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Starog</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zaveta</w:t>
      </w:r>
      <w:proofErr w:type="spellEnd"/>
      <w:r w:rsidRPr="003A5747">
        <w:rPr>
          <w:rFonts w:asciiTheme="minorHAnsi" w:hAnsiTheme="minorHAnsi" w:cstheme="minorHAnsi"/>
          <w:b w:val="0"/>
          <w:bCs w:val="0"/>
          <w:sz w:val="22"/>
          <w:szCs w:val="22"/>
        </w:rPr>
        <w:t xml:space="preserve"> za Novi i </w:t>
      </w:r>
      <w:proofErr w:type="spellStart"/>
      <w:r w:rsidRPr="003A5747">
        <w:rPr>
          <w:rFonts w:asciiTheme="minorHAnsi" w:hAnsiTheme="minorHAnsi" w:cstheme="minorHAnsi"/>
          <w:b w:val="0"/>
          <w:bCs w:val="0"/>
          <w:sz w:val="22"/>
          <w:szCs w:val="22"/>
        </w:rPr>
        <w:t>međusobnu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povezanost</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oba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zaveta</w:t>
      </w:r>
      <w:proofErr w:type="spellEnd"/>
      <w:r w:rsidRPr="003A5747">
        <w:rPr>
          <w:rFonts w:asciiTheme="minorHAnsi" w:hAnsiTheme="minorHAnsi" w:cstheme="minorHAnsi"/>
          <w:b w:val="0"/>
          <w:bCs w:val="0"/>
          <w:sz w:val="22"/>
          <w:szCs w:val="22"/>
        </w:rPr>
        <w:t xml:space="preserve">, mi </w:t>
      </w:r>
      <w:proofErr w:type="spellStart"/>
      <w:r w:rsidRPr="003A5747">
        <w:rPr>
          <w:rFonts w:asciiTheme="minorHAnsi" w:hAnsiTheme="minorHAnsi" w:cstheme="minorHAnsi"/>
          <w:b w:val="0"/>
          <w:bCs w:val="0"/>
          <w:sz w:val="22"/>
          <w:szCs w:val="22"/>
        </w:rPr>
        <w:t>ćemo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zatim</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ispitati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prirodu</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svrhu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istorije</w:t>
      </w:r>
      <w:proofErr w:type="spellEnd"/>
      <w:r w:rsidRPr="003A5747">
        <w:rPr>
          <w:rFonts w:asciiTheme="minorHAnsi" w:hAnsiTheme="minorHAnsi" w:cstheme="minorHAnsi"/>
          <w:b w:val="0"/>
          <w:bCs w:val="0"/>
          <w:sz w:val="22"/>
          <w:szCs w:val="22"/>
        </w:rPr>
        <w:t xml:space="preserve"> </w:t>
      </w:r>
      <w:proofErr w:type="spellStart"/>
      <w:proofErr w:type="gramStart"/>
      <w:r w:rsidRPr="003A5747">
        <w:rPr>
          <w:rFonts w:asciiTheme="minorHAnsi" w:hAnsiTheme="minorHAnsi" w:cstheme="minorHAnsi"/>
          <w:b w:val="0"/>
          <w:bCs w:val="0"/>
          <w:sz w:val="22"/>
          <w:szCs w:val="22"/>
        </w:rPr>
        <w:t>spasenja</w:t>
      </w:r>
      <w:proofErr w:type="spellEnd"/>
      <w:r w:rsidRPr="003A5747">
        <w:rPr>
          <w:rFonts w:asciiTheme="minorHAnsi" w:hAnsiTheme="minorHAnsi" w:cstheme="minorHAnsi"/>
          <w:b w:val="0"/>
          <w:bCs w:val="0"/>
          <w:sz w:val="22"/>
          <w:szCs w:val="22"/>
        </w:rPr>
        <w:t>“ i</w:t>
      </w:r>
      <w:proofErr w:type="gram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predstavićemo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pregled</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istorijsk</w:t>
      </w:r>
      <w:r>
        <w:rPr>
          <w:rFonts w:asciiTheme="minorHAnsi" w:hAnsiTheme="minorHAnsi" w:cstheme="minorHAnsi"/>
          <w:b w:val="0"/>
          <w:bCs w:val="0"/>
          <w:sz w:val="22"/>
          <w:szCs w:val="22"/>
        </w:rPr>
        <w:t>ih</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knjig</w:t>
      </w:r>
      <w:r>
        <w:rPr>
          <w:rFonts w:asciiTheme="minorHAnsi" w:hAnsiTheme="minorHAnsi" w:cstheme="minorHAnsi"/>
          <w:b w:val="0"/>
          <w:bCs w:val="0"/>
          <w:sz w:val="22"/>
          <w:szCs w:val="22"/>
        </w:rPr>
        <w:t>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Starog</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zaveta</w:t>
      </w:r>
      <w:proofErr w:type="spellEnd"/>
      <w:r w:rsidRPr="003A5747">
        <w:rPr>
          <w:rFonts w:asciiTheme="minorHAnsi" w:hAnsiTheme="minorHAnsi" w:cstheme="minorHAnsi"/>
          <w:b w:val="0"/>
          <w:bCs w:val="0"/>
          <w:sz w:val="22"/>
          <w:szCs w:val="22"/>
        </w:rPr>
        <w:t>.</w:t>
      </w:r>
    </w:p>
    <w:p w14:paraId="40B35A11" w14:textId="77777777" w:rsidR="00870BD6" w:rsidRPr="00870BD6" w:rsidRDefault="00870BD6" w:rsidP="00870BD6">
      <w:pPr>
        <w:pStyle w:val="Bodytext120"/>
        <w:shd w:val="clear" w:color="auto" w:fill="auto"/>
        <w:spacing w:line="240" w:lineRule="auto"/>
        <w:ind w:firstLine="360"/>
        <w:jc w:val="center"/>
        <w:rPr>
          <w:rFonts w:asciiTheme="minorHAnsi" w:hAnsiTheme="minorHAnsi" w:cstheme="minorHAnsi"/>
          <w:sz w:val="22"/>
          <w:szCs w:val="22"/>
        </w:rPr>
      </w:pPr>
      <w:r w:rsidRPr="00870BD6">
        <w:rPr>
          <w:rFonts w:asciiTheme="minorHAnsi" w:hAnsiTheme="minorHAnsi" w:cstheme="minorHAnsi"/>
          <w:sz w:val="22"/>
          <w:szCs w:val="22"/>
        </w:rPr>
        <w:t>POGLAVLJE 2</w:t>
      </w:r>
    </w:p>
    <w:p w14:paraId="3B93237B" w14:textId="77777777" w:rsidR="00870BD6" w:rsidRPr="00870BD6" w:rsidRDefault="00870BD6" w:rsidP="00870BD6">
      <w:pPr>
        <w:pStyle w:val="Bodytext120"/>
        <w:shd w:val="clear" w:color="auto" w:fill="auto"/>
        <w:spacing w:line="240" w:lineRule="auto"/>
        <w:ind w:firstLine="360"/>
        <w:jc w:val="center"/>
        <w:rPr>
          <w:rFonts w:asciiTheme="minorHAnsi" w:hAnsiTheme="minorHAnsi" w:cstheme="minorHAnsi"/>
          <w:sz w:val="22"/>
          <w:szCs w:val="22"/>
        </w:rPr>
      </w:pPr>
      <w:r w:rsidRPr="00870BD6">
        <w:rPr>
          <w:rFonts w:asciiTheme="minorHAnsi" w:hAnsiTheme="minorHAnsi" w:cstheme="minorHAnsi"/>
          <w:sz w:val="22"/>
          <w:szCs w:val="22"/>
        </w:rPr>
        <w:t>ISTORIJA STAROG ZAVETA</w:t>
      </w:r>
    </w:p>
    <w:p w14:paraId="16C4EF57" w14:textId="77777777" w:rsidR="00870BD6" w:rsidRPr="00870BD6" w:rsidRDefault="00870BD6" w:rsidP="00870BD6">
      <w:pPr>
        <w:pStyle w:val="Bodytext120"/>
        <w:shd w:val="clear" w:color="auto" w:fill="auto"/>
        <w:spacing w:line="240" w:lineRule="auto"/>
        <w:ind w:firstLine="360"/>
        <w:jc w:val="center"/>
        <w:rPr>
          <w:rFonts w:asciiTheme="minorHAnsi" w:hAnsiTheme="minorHAnsi" w:cstheme="minorHAnsi"/>
          <w:sz w:val="22"/>
          <w:szCs w:val="22"/>
        </w:rPr>
      </w:pPr>
      <w:r w:rsidRPr="00870BD6">
        <w:rPr>
          <w:rFonts w:asciiTheme="minorHAnsi" w:hAnsiTheme="minorHAnsi" w:cstheme="minorHAnsi"/>
          <w:sz w:val="22"/>
          <w:szCs w:val="22"/>
        </w:rPr>
        <w:t>PREGLED</w:t>
      </w:r>
    </w:p>
    <w:p w14:paraId="42AF6A13" w14:textId="77777777" w:rsidR="00870BD6" w:rsidRPr="00870BD6" w:rsidRDefault="00870BD6" w:rsidP="00870BD6">
      <w:pPr>
        <w:pStyle w:val="Bodytext120"/>
        <w:shd w:val="clear" w:color="auto" w:fill="auto"/>
        <w:spacing w:line="240" w:lineRule="auto"/>
        <w:ind w:firstLine="360"/>
        <w:rPr>
          <w:rFonts w:asciiTheme="minorHAnsi" w:hAnsiTheme="minorHAnsi" w:cstheme="minorHAnsi"/>
          <w:b w:val="0"/>
          <w:bCs w:val="0"/>
          <w:i/>
          <w:iCs/>
          <w:sz w:val="22"/>
          <w:szCs w:val="22"/>
        </w:rPr>
      </w:pPr>
      <w:proofErr w:type="spellStart"/>
      <w:r w:rsidRPr="00870BD6">
        <w:rPr>
          <w:rFonts w:asciiTheme="minorHAnsi" w:hAnsiTheme="minorHAnsi" w:cstheme="minorHAnsi"/>
          <w:b w:val="0"/>
          <w:bCs w:val="0"/>
          <w:i/>
          <w:iCs/>
          <w:sz w:val="22"/>
          <w:szCs w:val="22"/>
        </w:rPr>
        <w:t>Biblija</w:t>
      </w:r>
      <w:proofErr w:type="spellEnd"/>
      <w:r w:rsidRPr="00870BD6">
        <w:rPr>
          <w:rFonts w:asciiTheme="minorHAnsi" w:hAnsiTheme="minorHAnsi" w:cstheme="minorHAnsi"/>
          <w:b w:val="0"/>
          <w:bCs w:val="0"/>
          <w:i/>
          <w:iCs/>
          <w:sz w:val="22"/>
          <w:szCs w:val="22"/>
        </w:rPr>
        <w:t xml:space="preserve"> je </w:t>
      </w:r>
      <w:proofErr w:type="spellStart"/>
      <w:r w:rsidRPr="00870BD6">
        <w:rPr>
          <w:rFonts w:asciiTheme="minorHAnsi" w:hAnsiTheme="minorHAnsi" w:cstheme="minorHAnsi"/>
          <w:b w:val="0"/>
          <w:bCs w:val="0"/>
          <w:i/>
          <w:iCs/>
          <w:sz w:val="22"/>
          <w:szCs w:val="22"/>
        </w:rPr>
        <w:t>grafikon</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istorije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Pruža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panoramski</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pogled</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na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ceo</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tok</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događaja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Daje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nam</w:t>
      </w:r>
      <w:proofErr w:type="spellEnd"/>
      <w:r w:rsidRPr="00870BD6">
        <w:rPr>
          <w:rFonts w:asciiTheme="minorHAnsi" w:hAnsiTheme="minorHAnsi" w:cstheme="minorHAnsi"/>
          <w:b w:val="0"/>
          <w:bCs w:val="0"/>
          <w:i/>
          <w:iCs/>
          <w:sz w:val="22"/>
          <w:szCs w:val="22"/>
        </w:rPr>
        <w:t xml:space="preserve"> ne </w:t>
      </w:r>
      <w:proofErr w:type="spellStart"/>
      <w:r w:rsidRPr="00870BD6">
        <w:rPr>
          <w:rFonts w:asciiTheme="minorHAnsi" w:hAnsiTheme="minorHAnsi" w:cstheme="minorHAnsi"/>
          <w:b w:val="0"/>
          <w:bCs w:val="0"/>
          <w:i/>
          <w:iCs/>
          <w:sz w:val="22"/>
          <w:szCs w:val="22"/>
        </w:rPr>
        <w:t>samo</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događaje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vec</w:t>
      </w:r>
      <w:proofErr w:type="spellEnd"/>
      <w:r w:rsidRPr="00870BD6">
        <w:rPr>
          <w:rFonts w:asciiTheme="minorHAnsi" w:hAnsiTheme="minorHAnsi" w:cstheme="minorHAnsi"/>
          <w:b w:val="0"/>
          <w:bCs w:val="0"/>
          <w:i/>
          <w:iCs/>
          <w:sz w:val="22"/>
          <w:szCs w:val="22"/>
        </w:rPr>
        <w:t xml:space="preserve">́ i </w:t>
      </w:r>
      <w:proofErr w:type="spellStart"/>
      <w:r w:rsidRPr="00870BD6">
        <w:rPr>
          <w:rFonts w:asciiTheme="minorHAnsi" w:hAnsiTheme="minorHAnsi" w:cstheme="minorHAnsi"/>
          <w:b w:val="0"/>
          <w:bCs w:val="0"/>
          <w:i/>
          <w:iCs/>
          <w:sz w:val="22"/>
          <w:szCs w:val="22"/>
        </w:rPr>
        <w:t>njihov</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moralni</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karakter</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prateći</w:t>
      </w:r>
      <w:proofErr w:type="spellEnd"/>
      <w:r w:rsidRPr="00870BD6">
        <w:rPr>
          <w:rFonts w:asciiTheme="minorHAnsi" w:hAnsiTheme="minorHAnsi" w:cstheme="minorHAnsi"/>
          <w:b w:val="0"/>
          <w:bCs w:val="0"/>
          <w:i/>
          <w:iCs/>
          <w:sz w:val="22"/>
          <w:szCs w:val="22"/>
        </w:rPr>
        <w:t xml:space="preserve"> motive </w:t>
      </w:r>
      <w:proofErr w:type="spellStart"/>
      <w:r w:rsidRPr="00870BD6">
        <w:rPr>
          <w:rFonts w:asciiTheme="minorHAnsi" w:hAnsiTheme="minorHAnsi" w:cstheme="minorHAnsi"/>
          <w:b w:val="0"/>
          <w:bCs w:val="0"/>
          <w:i/>
          <w:iCs/>
          <w:sz w:val="22"/>
          <w:szCs w:val="22"/>
        </w:rPr>
        <w:t>različitih</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aktera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drame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kao</w:t>
      </w:r>
      <w:proofErr w:type="spellEnd"/>
      <w:r w:rsidRPr="00870BD6">
        <w:rPr>
          <w:rFonts w:asciiTheme="minorHAnsi" w:hAnsiTheme="minorHAnsi" w:cstheme="minorHAnsi"/>
          <w:b w:val="0"/>
          <w:bCs w:val="0"/>
          <w:i/>
          <w:iCs/>
          <w:sz w:val="22"/>
          <w:szCs w:val="22"/>
        </w:rPr>
        <w:t xml:space="preserve"> i </w:t>
      </w:r>
      <w:proofErr w:type="spellStart"/>
      <w:r w:rsidRPr="00870BD6">
        <w:rPr>
          <w:rFonts w:asciiTheme="minorHAnsi" w:hAnsiTheme="minorHAnsi" w:cstheme="minorHAnsi"/>
          <w:b w:val="0"/>
          <w:bCs w:val="0"/>
          <w:i/>
          <w:iCs/>
          <w:sz w:val="22"/>
          <w:szCs w:val="22"/>
        </w:rPr>
        <w:t>rezultate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njihovih</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postupaka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Događaji</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su</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prikazani</w:t>
      </w:r>
      <w:proofErr w:type="spellEnd"/>
      <w:r w:rsidRPr="00870BD6">
        <w:rPr>
          <w:rFonts w:asciiTheme="minorHAnsi" w:hAnsiTheme="minorHAnsi" w:cstheme="minorHAnsi"/>
          <w:b w:val="0"/>
          <w:bCs w:val="0"/>
          <w:i/>
          <w:iCs/>
          <w:sz w:val="22"/>
          <w:szCs w:val="22"/>
        </w:rPr>
        <w:t xml:space="preserve"> u </w:t>
      </w:r>
      <w:proofErr w:type="spellStart"/>
      <w:r w:rsidRPr="00870BD6">
        <w:rPr>
          <w:rFonts w:asciiTheme="minorHAnsi" w:hAnsiTheme="minorHAnsi" w:cstheme="minorHAnsi"/>
          <w:b w:val="0"/>
          <w:bCs w:val="0"/>
          <w:i/>
          <w:iCs/>
          <w:sz w:val="22"/>
          <w:szCs w:val="22"/>
        </w:rPr>
        <w:t>odnosu</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na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njihove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uzroke</w:t>
      </w:r>
      <w:proofErr w:type="spellEnd"/>
      <w:r w:rsidRPr="00870BD6">
        <w:rPr>
          <w:rFonts w:asciiTheme="minorHAnsi" w:hAnsiTheme="minorHAnsi" w:cstheme="minorHAnsi"/>
          <w:b w:val="0"/>
          <w:bCs w:val="0"/>
          <w:i/>
          <w:iCs/>
          <w:sz w:val="22"/>
          <w:szCs w:val="22"/>
        </w:rPr>
        <w:t xml:space="preserve"> i </w:t>
      </w:r>
      <w:proofErr w:type="spellStart"/>
      <w:r w:rsidRPr="00870BD6">
        <w:rPr>
          <w:rFonts w:asciiTheme="minorHAnsi" w:hAnsiTheme="minorHAnsi" w:cstheme="minorHAnsi"/>
          <w:b w:val="0"/>
          <w:bCs w:val="0"/>
          <w:i/>
          <w:iCs/>
          <w:sz w:val="22"/>
          <w:szCs w:val="22"/>
        </w:rPr>
        <w:t>posledice</w:t>
      </w:r>
      <w:proofErr w:type="spellEnd"/>
      <w:r w:rsidRPr="00870BD6">
        <w:rPr>
          <w:rFonts w:asciiTheme="minorHAnsi" w:hAnsiTheme="minorHAnsi" w:cstheme="minorHAnsi"/>
          <w:b w:val="0"/>
          <w:bCs w:val="0"/>
          <w:i/>
          <w:iCs/>
          <w:sz w:val="22"/>
          <w:szCs w:val="22"/>
        </w:rPr>
        <w:t xml:space="preserve">, </w:t>
      </w:r>
      <w:proofErr w:type="gramStart"/>
      <w:r w:rsidRPr="00870BD6">
        <w:rPr>
          <w:rFonts w:asciiTheme="minorHAnsi" w:hAnsiTheme="minorHAnsi" w:cstheme="minorHAnsi"/>
          <w:b w:val="0"/>
          <w:bCs w:val="0"/>
          <w:i/>
          <w:iCs/>
          <w:sz w:val="22"/>
          <w:szCs w:val="22"/>
        </w:rPr>
        <w:t>a</w:t>
      </w:r>
      <w:proofErr w:type="gram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otkriven</w:t>
      </w:r>
      <w:proofErr w:type="spellEnd"/>
      <w:r w:rsidRPr="00870BD6">
        <w:rPr>
          <w:rFonts w:asciiTheme="minorHAnsi" w:hAnsiTheme="minorHAnsi" w:cstheme="minorHAnsi"/>
          <w:b w:val="0"/>
          <w:bCs w:val="0"/>
          <w:i/>
          <w:iCs/>
          <w:sz w:val="22"/>
          <w:szCs w:val="22"/>
        </w:rPr>
        <w:t xml:space="preserve"> je </w:t>
      </w:r>
      <w:proofErr w:type="spellStart"/>
      <w:r w:rsidRPr="00870BD6">
        <w:rPr>
          <w:rFonts w:asciiTheme="minorHAnsi" w:hAnsiTheme="minorHAnsi" w:cstheme="minorHAnsi"/>
          <w:b w:val="0"/>
          <w:bCs w:val="0"/>
          <w:i/>
          <w:iCs/>
          <w:sz w:val="22"/>
          <w:szCs w:val="22"/>
        </w:rPr>
        <w:t>Božji</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sud</w:t>
      </w:r>
      <w:proofErr w:type="spellEnd"/>
      <w:r w:rsidRPr="00870BD6">
        <w:rPr>
          <w:rFonts w:asciiTheme="minorHAnsi" w:hAnsiTheme="minorHAnsi" w:cstheme="minorHAnsi"/>
          <w:b w:val="0"/>
          <w:bCs w:val="0"/>
          <w:i/>
          <w:iCs/>
          <w:sz w:val="22"/>
          <w:szCs w:val="22"/>
        </w:rPr>
        <w:t xml:space="preserve"> o </w:t>
      </w:r>
      <w:proofErr w:type="spellStart"/>
      <w:r w:rsidRPr="00870BD6">
        <w:rPr>
          <w:rFonts w:asciiTheme="minorHAnsi" w:hAnsiTheme="minorHAnsi" w:cstheme="minorHAnsi"/>
          <w:b w:val="0"/>
          <w:bCs w:val="0"/>
          <w:i/>
          <w:iCs/>
          <w:sz w:val="22"/>
          <w:szCs w:val="22"/>
        </w:rPr>
        <w:t>njihovom</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karakteru</w:t>
      </w:r>
      <w:proofErr w:type="spellEnd"/>
      <w:r w:rsidRPr="00870BD6">
        <w:rPr>
          <w:rFonts w:asciiTheme="minorHAnsi" w:hAnsiTheme="minorHAnsi" w:cstheme="minorHAnsi"/>
          <w:b w:val="0"/>
          <w:bCs w:val="0"/>
          <w:i/>
          <w:iCs/>
          <w:sz w:val="22"/>
          <w:szCs w:val="22"/>
        </w:rPr>
        <w:t xml:space="preserve">. Bez </w:t>
      </w:r>
      <w:proofErr w:type="spellStart"/>
      <w:r w:rsidRPr="00870BD6">
        <w:rPr>
          <w:rFonts w:asciiTheme="minorHAnsi" w:hAnsiTheme="minorHAnsi" w:cstheme="minorHAnsi"/>
          <w:b w:val="0"/>
          <w:bCs w:val="0"/>
          <w:i/>
          <w:iCs/>
          <w:sz w:val="22"/>
          <w:szCs w:val="22"/>
        </w:rPr>
        <w:t>Biblije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istorija</w:t>
      </w:r>
      <w:proofErr w:type="spellEnd"/>
      <w:r w:rsidRPr="00870BD6">
        <w:rPr>
          <w:rFonts w:asciiTheme="minorHAnsi" w:hAnsiTheme="minorHAnsi" w:cstheme="minorHAnsi"/>
          <w:b w:val="0"/>
          <w:bCs w:val="0"/>
          <w:i/>
          <w:iCs/>
          <w:sz w:val="22"/>
          <w:szCs w:val="22"/>
        </w:rPr>
        <w:t xml:space="preserve"> bi </w:t>
      </w:r>
      <w:proofErr w:type="spellStart"/>
      <w:r w:rsidRPr="00870BD6">
        <w:rPr>
          <w:rFonts w:asciiTheme="minorHAnsi" w:hAnsiTheme="minorHAnsi" w:cstheme="minorHAnsi"/>
          <w:b w:val="0"/>
          <w:bCs w:val="0"/>
          <w:i/>
          <w:iCs/>
          <w:sz w:val="22"/>
          <w:szCs w:val="22"/>
        </w:rPr>
        <w:t>bila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spektakl</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nepoznatih</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reka</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koje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teku</w:t>
      </w:r>
      <w:proofErr w:type="spellEnd"/>
      <w:r w:rsidRPr="00870BD6">
        <w:rPr>
          <w:rFonts w:asciiTheme="minorHAnsi" w:hAnsiTheme="minorHAnsi" w:cstheme="minorHAnsi"/>
          <w:b w:val="0"/>
          <w:bCs w:val="0"/>
          <w:i/>
          <w:iCs/>
          <w:sz w:val="22"/>
          <w:szCs w:val="22"/>
        </w:rPr>
        <w:t xml:space="preserve"> od </w:t>
      </w:r>
      <w:proofErr w:type="spellStart"/>
      <w:r w:rsidRPr="00870BD6">
        <w:rPr>
          <w:rFonts w:asciiTheme="minorHAnsi" w:hAnsiTheme="minorHAnsi" w:cstheme="minorHAnsi"/>
          <w:b w:val="0"/>
          <w:bCs w:val="0"/>
          <w:i/>
          <w:iCs/>
          <w:sz w:val="22"/>
          <w:szCs w:val="22"/>
        </w:rPr>
        <w:t>nepoznatih</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izvora</w:t>
      </w:r>
      <w:proofErr w:type="spellEnd"/>
      <w:r w:rsidRPr="00870BD6">
        <w:rPr>
          <w:rFonts w:asciiTheme="minorHAnsi" w:hAnsiTheme="minorHAnsi" w:cstheme="minorHAnsi"/>
          <w:b w:val="0"/>
          <w:bCs w:val="0"/>
          <w:i/>
          <w:iCs/>
          <w:sz w:val="22"/>
          <w:szCs w:val="22"/>
        </w:rPr>
        <w:t xml:space="preserve"> do </w:t>
      </w:r>
      <w:proofErr w:type="spellStart"/>
      <w:r w:rsidRPr="00870BD6">
        <w:rPr>
          <w:rFonts w:asciiTheme="minorHAnsi" w:hAnsiTheme="minorHAnsi" w:cstheme="minorHAnsi"/>
          <w:b w:val="0"/>
          <w:bCs w:val="0"/>
          <w:i/>
          <w:iCs/>
          <w:sz w:val="22"/>
          <w:szCs w:val="22"/>
        </w:rPr>
        <w:t>nepoznatih</w:t>
      </w:r>
      <w:proofErr w:type="spellEnd"/>
      <w:r w:rsidRPr="00870BD6">
        <w:rPr>
          <w:rFonts w:asciiTheme="minorHAnsi" w:hAnsiTheme="minorHAnsi" w:cstheme="minorHAnsi"/>
          <w:b w:val="0"/>
          <w:bCs w:val="0"/>
          <w:i/>
          <w:iCs/>
          <w:sz w:val="22"/>
          <w:szCs w:val="22"/>
        </w:rPr>
        <w:t xml:space="preserve"> mora: </w:t>
      </w:r>
      <w:proofErr w:type="spellStart"/>
      <w:r w:rsidRPr="00870BD6">
        <w:rPr>
          <w:rFonts w:asciiTheme="minorHAnsi" w:hAnsiTheme="minorHAnsi" w:cstheme="minorHAnsi"/>
          <w:b w:val="0"/>
          <w:bCs w:val="0"/>
          <w:i/>
          <w:iCs/>
          <w:sz w:val="22"/>
          <w:szCs w:val="22"/>
        </w:rPr>
        <w:t>ali</w:t>
      </w:r>
      <w:proofErr w:type="spellEnd"/>
      <w:r w:rsidRPr="00870BD6">
        <w:rPr>
          <w:rFonts w:asciiTheme="minorHAnsi" w:hAnsiTheme="minorHAnsi" w:cstheme="minorHAnsi"/>
          <w:b w:val="0"/>
          <w:bCs w:val="0"/>
          <w:i/>
          <w:iCs/>
          <w:sz w:val="22"/>
          <w:szCs w:val="22"/>
        </w:rPr>
        <w:t xml:space="preserve"> pod </w:t>
      </w:r>
      <w:proofErr w:type="spellStart"/>
      <w:r w:rsidRPr="00870BD6">
        <w:rPr>
          <w:rFonts w:asciiTheme="minorHAnsi" w:hAnsiTheme="minorHAnsi" w:cstheme="minorHAnsi"/>
          <w:b w:val="0"/>
          <w:bCs w:val="0"/>
          <w:i/>
          <w:iCs/>
          <w:sz w:val="22"/>
          <w:szCs w:val="22"/>
        </w:rPr>
        <w:t>njenim</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vođstvom</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možemo</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pratiti</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složene</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struje</w:t>
      </w:r>
      <w:proofErr w:type="spellEnd"/>
      <w:r w:rsidRPr="00870BD6">
        <w:rPr>
          <w:rFonts w:asciiTheme="minorHAnsi" w:hAnsiTheme="minorHAnsi" w:cstheme="minorHAnsi"/>
          <w:b w:val="0"/>
          <w:bCs w:val="0"/>
          <w:i/>
          <w:iCs/>
          <w:sz w:val="22"/>
          <w:szCs w:val="22"/>
        </w:rPr>
        <w:t xml:space="preserve"> do </w:t>
      </w:r>
      <w:proofErr w:type="spellStart"/>
      <w:r w:rsidRPr="00870BD6">
        <w:rPr>
          <w:rFonts w:asciiTheme="minorHAnsi" w:hAnsiTheme="minorHAnsi" w:cstheme="minorHAnsi"/>
          <w:b w:val="0"/>
          <w:bCs w:val="0"/>
          <w:i/>
          <w:iCs/>
          <w:sz w:val="22"/>
          <w:szCs w:val="22"/>
        </w:rPr>
        <w:t>njihovih</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izvora</w:t>
      </w:r>
      <w:proofErr w:type="spellEnd"/>
      <w:r w:rsidRPr="00870BD6">
        <w:rPr>
          <w:rFonts w:asciiTheme="minorHAnsi" w:hAnsiTheme="minorHAnsi" w:cstheme="minorHAnsi"/>
          <w:b w:val="0"/>
          <w:bCs w:val="0"/>
          <w:i/>
          <w:iCs/>
          <w:sz w:val="22"/>
          <w:szCs w:val="22"/>
        </w:rPr>
        <w:t xml:space="preserve">, i </w:t>
      </w:r>
      <w:proofErr w:type="spellStart"/>
      <w:r w:rsidRPr="00870BD6">
        <w:rPr>
          <w:rFonts w:asciiTheme="minorHAnsi" w:hAnsiTheme="minorHAnsi" w:cstheme="minorHAnsi"/>
          <w:b w:val="0"/>
          <w:bCs w:val="0"/>
          <w:i/>
          <w:iCs/>
          <w:sz w:val="22"/>
          <w:szCs w:val="22"/>
        </w:rPr>
        <w:t>videti</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kraj</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od</w:t>
      </w:r>
      <w:proofErr w:type="spellEnd"/>
      <w:r w:rsidRPr="00870BD6">
        <w:rPr>
          <w:rFonts w:asciiTheme="minorHAnsi" w:hAnsiTheme="minorHAnsi" w:cstheme="minorHAnsi"/>
          <w:b w:val="0"/>
          <w:bCs w:val="0"/>
          <w:i/>
          <w:iCs/>
          <w:sz w:val="22"/>
          <w:szCs w:val="22"/>
        </w:rPr>
        <w:t xml:space="preserve"> </w:t>
      </w:r>
      <w:proofErr w:type="spellStart"/>
      <w:r w:rsidRPr="00870BD6">
        <w:rPr>
          <w:rFonts w:asciiTheme="minorHAnsi" w:hAnsiTheme="minorHAnsi" w:cstheme="minorHAnsi"/>
          <w:b w:val="0"/>
          <w:bCs w:val="0"/>
          <w:i/>
          <w:iCs/>
          <w:sz w:val="22"/>
          <w:szCs w:val="22"/>
        </w:rPr>
        <w:t>početka</w:t>
      </w:r>
      <w:proofErr w:type="spellEnd"/>
      <w:r w:rsidRPr="00870BD6">
        <w:rPr>
          <w:rFonts w:asciiTheme="minorHAnsi" w:hAnsiTheme="minorHAnsi" w:cstheme="minorHAnsi"/>
          <w:b w:val="0"/>
          <w:bCs w:val="0"/>
          <w:i/>
          <w:iCs/>
          <w:sz w:val="22"/>
          <w:szCs w:val="22"/>
        </w:rPr>
        <w:t>.</w:t>
      </w:r>
    </w:p>
    <w:p w14:paraId="5E852D3F" w14:textId="77777777" w:rsidR="00870BD6" w:rsidRPr="003A5747" w:rsidRDefault="00870BD6" w:rsidP="00870BD6">
      <w:pPr>
        <w:pStyle w:val="Bodytext120"/>
        <w:shd w:val="clear" w:color="auto" w:fill="auto"/>
        <w:spacing w:line="240" w:lineRule="auto"/>
        <w:ind w:firstLine="360"/>
        <w:jc w:val="right"/>
        <w:rPr>
          <w:rFonts w:asciiTheme="minorHAnsi" w:hAnsiTheme="minorHAnsi" w:cstheme="minorHAnsi"/>
          <w:b w:val="0"/>
          <w:bCs w:val="0"/>
          <w:sz w:val="22"/>
          <w:szCs w:val="22"/>
        </w:rPr>
      </w:pPr>
      <w:r w:rsidRPr="003A5747">
        <w:rPr>
          <w:rFonts w:asciiTheme="minorHAnsi" w:hAnsiTheme="minorHAnsi" w:cstheme="minorHAnsi"/>
          <w:b w:val="0"/>
          <w:bCs w:val="0"/>
          <w:sz w:val="22"/>
          <w:szCs w:val="22"/>
        </w:rPr>
        <w:t>HDR. H. GRATTAN GUINNESS</w:t>
      </w:r>
      <w:r>
        <w:rPr>
          <w:rFonts w:asciiTheme="minorHAnsi" w:hAnsiTheme="minorHAnsi" w:cstheme="minorHAnsi"/>
          <w:b w:val="0"/>
          <w:bCs w:val="0"/>
          <w:sz w:val="22"/>
          <w:szCs w:val="22"/>
        </w:rPr>
        <w:t xml:space="preserve">, </w:t>
      </w:r>
      <w:r w:rsidRPr="003A5747">
        <w:rPr>
          <w:rFonts w:asciiTheme="minorHAnsi" w:hAnsiTheme="minorHAnsi" w:cstheme="minorHAnsi"/>
          <w:b w:val="0"/>
          <w:bCs w:val="0"/>
          <w:sz w:val="22"/>
          <w:szCs w:val="22"/>
        </w:rPr>
        <w:t>ISTORIJA</w:t>
      </w: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Spasenja</w:t>
      </w:r>
      <w:proofErr w:type="spellEnd"/>
    </w:p>
    <w:p w14:paraId="656376E6" w14:textId="77777777" w:rsidR="00870BD6" w:rsidRPr="003A5747" w:rsidRDefault="00870BD6" w:rsidP="00870BD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A5747">
        <w:rPr>
          <w:rFonts w:asciiTheme="minorHAnsi" w:hAnsiTheme="minorHAnsi" w:cstheme="minorHAnsi"/>
          <w:b w:val="0"/>
          <w:bCs w:val="0"/>
          <w:sz w:val="22"/>
          <w:szCs w:val="22"/>
        </w:rPr>
        <w:t>Neki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pretpostavljaju</w:t>
      </w:r>
      <w:proofErr w:type="spellEnd"/>
      <w:r w:rsidRPr="003A5747">
        <w:rPr>
          <w:rFonts w:asciiTheme="minorHAnsi" w:hAnsiTheme="minorHAnsi" w:cstheme="minorHAnsi"/>
          <w:b w:val="0"/>
          <w:bCs w:val="0"/>
          <w:sz w:val="22"/>
          <w:szCs w:val="22"/>
        </w:rPr>
        <w:t xml:space="preserve"> da je </w:t>
      </w:r>
      <w:proofErr w:type="spellStart"/>
      <w:r w:rsidRPr="003A5747">
        <w:rPr>
          <w:rFonts w:asciiTheme="minorHAnsi" w:hAnsiTheme="minorHAnsi" w:cstheme="minorHAnsi"/>
          <w:b w:val="0"/>
          <w:bCs w:val="0"/>
          <w:sz w:val="22"/>
          <w:szCs w:val="22"/>
        </w:rPr>
        <w:t>Biblija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nedostupna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nepraktična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knjiga</w:t>
      </w:r>
      <w:proofErr w:type="spellEnd"/>
      <w:r w:rsidRPr="003A5747">
        <w:rPr>
          <w:rFonts w:asciiTheme="minorHAnsi" w:hAnsiTheme="minorHAnsi" w:cstheme="minorHAnsi"/>
          <w:b w:val="0"/>
          <w:bCs w:val="0"/>
          <w:sz w:val="22"/>
          <w:szCs w:val="22"/>
        </w:rPr>
        <w:t xml:space="preserve">. Ali </w:t>
      </w:r>
      <w:proofErr w:type="spellStart"/>
      <w:r w:rsidRPr="003A5747">
        <w:rPr>
          <w:rFonts w:asciiTheme="minorHAnsi" w:hAnsiTheme="minorHAnsi" w:cstheme="minorHAnsi"/>
          <w:b w:val="0"/>
          <w:bCs w:val="0"/>
          <w:sz w:val="22"/>
          <w:szCs w:val="22"/>
        </w:rPr>
        <w:t>Biblija</w:t>
      </w:r>
      <w:proofErr w:type="spellEnd"/>
      <w:r w:rsidRPr="003A5747">
        <w:rPr>
          <w:rFonts w:asciiTheme="minorHAnsi" w:hAnsiTheme="minorHAnsi" w:cstheme="minorHAnsi"/>
          <w:b w:val="0"/>
          <w:bCs w:val="0"/>
          <w:sz w:val="22"/>
          <w:szCs w:val="22"/>
        </w:rPr>
        <w:t xml:space="preserve"> ne </w:t>
      </w:r>
      <w:proofErr w:type="spellStart"/>
      <w:r w:rsidRPr="003A5747">
        <w:rPr>
          <w:rFonts w:asciiTheme="minorHAnsi" w:hAnsiTheme="minorHAnsi" w:cstheme="minorHAnsi"/>
          <w:b w:val="0"/>
          <w:bCs w:val="0"/>
          <w:sz w:val="22"/>
          <w:szCs w:val="22"/>
        </w:rPr>
        <w:t>može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biti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praktičnija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jer</w:t>
      </w:r>
      <w:proofErr w:type="spellEnd"/>
      <w:r w:rsidRPr="003A5747">
        <w:rPr>
          <w:rFonts w:asciiTheme="minorHAnsi" w:hAnsiTheme="minorHAnsi" w:cstheme="minorHAnsi"/>
          <w:b w:val="0"/>
          <w:bCs w:val="0"/>
          <w:sz w:val="22"/>
          <w:szCs w:val="22"/>
        </w:rPr>
        <w:t xml:space="preserve"> je </w:t>
      </w:r>
      <w:proofErr w:type="spellStart"/>
      <w:r w:rsidRPr="003A5747">
        <w:rPr>
          <w:rFonts w:asciiTheme="minorHAnsi" w:hAnsiTheme="minorHAnsi" w:cstheme="minorHAnsi"/>
          <w:b w:val="0"/>
          <w:bCs w:val="0"/>
          <w:sz w:val="22"/>
          <w:szCs w:val="22"/>
        </w:rPr>
        <w:t>zasnovana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stvarnoj</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koja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uključuje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stvarna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ljudska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bića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njihova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iskušenja</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nevolje</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njihov</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odnos</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Bogom</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Biblija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uključuje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filozofiju</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pouku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ali</w:t>
      </w:r>
      <w:proofErr w:type="spellEnd"/>
      <w:r w:rsidRPr="003A5747">
        <w:rPr>
          <w:rFonts w:asciiTheme="minorHAnsi" w:hAnsiTheme="minorHAnsi" w:cstheme="minorHAnsi"/>
          <w:b w:val="0"/>
          <w:bCs w:val="0"/>
          <w:sz w:val="22"/>
          <w:szCs w:val="22"/>
        </w:rPr>
        <w:t xml:space="preserve"> je </w:t>
      </w:r>
      <w:proofErr w:type="spellStart"/>
      <w:r w:rsidRPr="003A5747">
        <w:rPr>
          <w:rFonts w:asciiTheme="minorHAnsi" w:hAnsiTheme="minorHAnsi" w:cstheme="minorHAnsi"/>
          <w:b w:val="0"/>
          <w:bCs w:val="0"/>
          <w:sz w:val="22"/>
          <w:szCs w:val="22"/>
        </w:rPr>
        <w:t>takođe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istorijska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knjiga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koja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otkriva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Božje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istine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kroz</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iskustva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stvarnih</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ljudi</w:t>
      </w:r>
      <w:proofErr w:type="spellEnd"/>
      <w:r w:rsidRPr="003A5747">
        <w:rPr>
          <w:rFonts w:asciiTheme="minorHAnsi" w:hAnsiTheme="minorHAnsi" w:cstheme="minorHAnsi"/>
          <w:b w:val="0"/>
          <w:bCs w:val="0"/>
          <w:sz w:val="22"/>
          <w:szCs w:val="22"/>
        </w:rPr>
        <w:t xml:space="preserve">. To je, </w:t>
      </w:r>
      <w:proofErr w:type="spellStart"/>
      <w:r w:rsidRPr="003A5747">
        <w:rPr>
          <w:rFonts w:asciiTheme="minorHAnsi" w:hAnsiTheme="minorHAnsi" w:cstheme="minorHAnsi"/>
          <w:b w:val="0"/>
          <w:bCs w:val="0"/>
          <w:sz w:val="22"/>
          <w:szCs w:val="22"/>
        </w:rPr>
        <w:t>kako</w:t>
      </w:r>
      <w:proofErr w:type="spellEnd"/>
      <w:r w:rsidRPr="003A5747">
        <w:rPr>
          <w:rFonts w:asciiTheme="minorHAnsi" w:hAnsiTheme="minorHAnsi" w:cstheme="minorHAnsi"/>
          <w:b w:val="0"/>
          <w:bCs w:val="0"/>
          <w:sz w:val="22"/>
          <w:szCs w:val="22"/>
        </w:rPr>
        <w:t xml:space="preserve"> Mart</w:t>
      </w:r>
      <w:r>
        <w:rPr>
          <w:rFonts w:asciiTheme="minorHAnsi" w:hAnsiTheme="minorHAnsi" w:cstheme="minorHAnsi"/>
          <w:b w:val="0"/>
          <w:bCs w:val="0"/>
          <w:sz w:val="22"/>
          <w:szCs w:val="22"/>
        </w:rPr>
        <w:t>i</w:t>
      </w:r>
      <w:r w:rsidRPr="003A5747">
        <w:rPr>
          <w:rFonts w:asciiTheme="minorHAnsi" w:hAnsiTheme="minorHAnsi" w:cstheme="minorHAnsi"/>
          <w:b w:val="0"/>
          <w:bCs w:val="0"/>
          <w:sz w:val="22"/>
          <w:szCs w:val="22"/>
        </w:rPr>
        <w:t xml:space="preserve">n Jones </w:t>
      </w:r>
      <w:proofErr w:type="spellStart"/>
      <w:r w:rsidRPr="003A5747">
        <w:rPr>
          <w:rFonts w:asciiTheme="minorHAnsi" w:hAnsiTheme="minorHAnsi" w:cstheme="minorHAnsi"/>
          <w:b w:val="0"/>
          <w:bCs w:val="0"/>
          <w:sz w:val="22"/>
          <w:szCs w:val="22"/>
        </w:rPr>
        <w:t>potresno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primećuje</w:t>
      </w:r>
      <w:proofErr w:type="spellEnd"/>
      <w:r w:rsidRPr="003A5747">
        <w:rPr>
          <w:rFonts w:asciiTheme="minorHAnsi" w:hAnsiTheme="minorHAnsi" w:cstheme="minorHAnsi"/>
          <w:b w:val="0"/>
          <w:bCs w:val="0"/>
          <w:sz w:val="22"/>
          <w:szCs w:val="22"/>
        </w:rPr>
        <w:t>, „</w:t>
      </w:r>
      <w:proofErr w:type="spellStart"/>
      <w:r w:rsidRPr="003A5747">
        <w:rPr>
          <w:rFonts w:asciiTheme="minorHAnsi" w:hAnsiTheme="minorHAnsi" w:cstheme="minorHAnsi"/>
          <w:b w:val="0"/>
          <w:bCs w:val="0"/>
          <w:sz w:val="22"/>
          <w:szCs w:val="22"/>
        </w:rPr>
        <w:t>udžbenik</w:t>
      </w:r>
      <w:proofErr w:type="spellEnd"/>
      <w:r w:rsidRPr="003A5747">
        <w:rPr>
          <w:rFonts w:asciiTheme="minorHAnsi" w:hAnsiTheme="minorHAnsi" w:cstheme="minorHAnsi"/>
          <w:b w:val="0"/>
          <w:bCs w:val="0"/>
          <w:sz w:val="22"/>
          <w:szCs w:val="22"/>
        </w:rPr>
        <w:t xml:space="preserve"> za </w:t>
      </w:r>
      <w:proofErr w:type="spellStart"/>
      <w:proofErr w:type="gramStart"/>
      <w:r w:rsidRPr="003A5747">
        <w:rPr>
          <w:rFonts w:asciiTheme="minorHAnsi" w:hAnsiTheme="minorHAnsi" w:cstheme="minorHAnsi"/>
          <w:b w:val="0"/>
          <w:bCs w:val="0"/>
          <w:sz w:val="22"/>
          <w:szCs w:val="22"/>
        </w:rPr>
        <w:t>dušu</w:t>
      </w:r>
      <w:proofErr w:type="spellEnd"/>
      <w:r w:rsidRPr="003A5747">
        <w:rPr>
          <w:rFonts w:asciiTheme="minorHAnsi" w:hAnsiTheme="minorHAnsi" w:cstheme="minorHAnsi"/>
          <w:b w:val="0"/>
          <w:bCs w:val="0"/>
          <w:sz w:val="22"/>
          <w:szCs w:val="22"/>
        </w:rPr>
        <w:t>“</w:t>
      </w:r>
      <w:proofErr w:type="gramEnd"/>
      <w:r w:rsidRPr="003A5747">
        <w:rPr>
          <w:rFonts w:asciiTheme="minorHAnsi" w:hAnsiTheme="minorHAnsi" w:cstheme="minorHAnsi"/>
          <w:b w:val="0"/>
          <w:bCs w:val="0"/>
          <w:sz w:val="22"/>
          <w:szCs w:val="22"/>
        </w:rPr>
        <w:t>,</w:t>
      </w:r>
    </w:p>
    <w:p w14:paraId="50D56189" w14:textId="498E7B51" w:rsidR="00870BD6" w:rsidRDefault="00870BD6" w:rsidP="00870BD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A5747">
        <w:rPr>
          <w:rFonts w:asciiTheme="minorHAnsi" w:hAnsiTheme="minorHAnsi" w:cstheme="minorHAnsi"/>
          <w:b w:val="0"/>
          <w:bCs w:val="0"/>
          <w:sz w:val="22"/>
          <w:szCs w:val="22"/>
        </w:rPr>
        <w:t>Biblija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sadrži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opsežnu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istoriju</w:t>
      </w:r>
      <w:proofErr w:type="spellEnd"/>
      <w:r w:rsidRPr="003A574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w:t>
      </w:r>
      <w:r w:rsidRPr="003A5747">
        <w:rPr>
          <w:rFonts w:asciiTheme="minorHAnsi" w:hAnsiTheme="minorHAnsi" w:cstheme="minorHAnsi"/>
          <w:b w:val="0"/>
          <w:bCs w:val="0"/>
          <w:sz w:val="22"/>
          <w:szCs w:val="22"/>
        </w:rPr>
        <w:t>roz</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vremena</w:t>
      </w:r>
      <w:proofErr w:type="spellEnd"/>
      <w:r>
        <w:rPr>
          <w:rFonts w:asciiTheme="minorHAnsi" w:hAnsiTheme="minorHAnsi" w:cstheme="minorHAnsi"/>
          <w:b w:val="0"/>
          <w:bCs w:val="0"/>
          <w:sz w:val="22"/>
          <w:szCs w:val="22"/>
        </w:rPr>
        <w:t>,</w:t>
      </w:r>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kroz</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čitav</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raspon</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postojanja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čovečanstva</w:t>
      </w:r>
      <w:proofErr w:type="spellEnd"/>
      <w:r w:rsidRPr="003A5747">
        <w:rPr>
          <w:rFonts w:asciiTheme="minorHAnsi" w:hAnsiTheme="minorHAnsi" w:cstheme="minorHAnsi"/>
          <w:b w:val="0"/>
          <w:bCs w:val="0"/>
          <w:sz w:val="22"/>
          <w:szCs w:val="22"/>
        </w:rPr>
        <w:t xml:space="preserve">. To </w:t>
      </w:r>
      <w:proofErr w:type="spellStart"/>
      <w:r w:rsidRPr="003A5747">
        <w:rPr>
          <w:rFonts w:asciiTheme="minorHAnsi" w:hAnsiTheme="minorHAnsi" w:cstheme="minorHAnsi"/>
          <w:b w:val="0"/>
          <w:bCs w:val="0"/>
          <w:sz w:val="22"/>
          <w:szCs w:val="22"/>
        </w:rPr>
        <w:t>uključuje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budućnost</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koja</w:t>
      </w:r>
      <w:proofErr w:type="spellEnd"/>
      <w:r w:rsidRPr="003A5747">
        <w:rPr>
          <w:rFonts w:asciiTheme="minorHAnsi" w:hAnsiTheme="minorHAnsi" w:cstheme="minorHAnsi"/>
          <w:b w:val="0"/>
          <w:bCs w:val="0"/>
          <w:sz w:val="22"/>
          <w:szCs w:val="22"/>
        </w:rPr>
        <w:t xml:space="preserve"> se </w:t>
      </w:r>
      <w:proofErr w:type="spellStart"/>
      <w:r w:rsidRPr="003A5747">
        <w:rPr>
          <w:rFonts w:asciiTheme="minorHAnsi" w:hAnsiTheme="minorHAnsi" w:cstheme="minorHAnsi"/>
          <w:b w:val="0"/>
          <w:bCs w:val="0"/>
          <w:sz w:val="22"/>
          <w:szCs w:val="22"/>
        </w:rPr>
        <w:t>otkriva</w:t>
      </w:r>
      <w:proofErr w:type="spellEnd"/>
      <w:r w:rsidRPr="003A5747">
        <w:rPr>
          <w:rFonts w:asciiTheme="minorHAnsi" w:hAnsiTheme="minorHAnsi" w:cstheme="minorHAnsi"/>
          <w:b w:val="0"/>
          <w:bCs w:val="0"/>
          <w:sz w:val="22"/>
          <w:szCs w:val="22"/>
        </w:rPr>
        <w:t xml:space="preserve"> u </w:t>
      </w:r>
      <w:proofErr w:type="spellStart"/>
      <w:r w:rsidRPr="003A5747">
        <w:rPr>
          <w:rFonts w:asciiTheme="minorHAnsi" w:hAnsiTheme="minorHAnsi" w:cstheme="minorHAnsi"/>
          <w:b w:val="0"/>
          <w:bCs w:val="0"/>
          <w:sz w:val="22"/>
          <w:szCs w:val="22"/>
        </w:rPr>
        <w:t>opisima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stvaranja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novih</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nebesa</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nove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zemlje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Isaija</w:t>
      </w:r>
      <w:proofErr w:type="spellEnd"/>
      <w:r w:rsidRPr="003A5747">
        <w:rPr>
          <w:rFonts w:asciiTheme="minorHAnsi" w:hAnsiTheme="minorHAnsi" w:cstheme="minorHAnsi"/>
          <w:b w:val="0"/>
          <w:bCs w:val="0"/>
          <w:sz w:val="22"/>
          <w:szCs w:val="22"/>
        </w:rPr>
        <w:t xml:space="preserve"> 65:17,66:22; 2. Petrova 3:13; </w:t>
      </w:r>
      <w:proofErr w:type="spellStart"/>
      <w:r w:rsidRPr="003A5747">
        <w:rPr>
          <w:rFonts w:asciiTheme="minorHAnsi" w:hAnsiTheme="minorHAnsi" w:cstheme="minorHAnsi"/>
          <w:b w:val="0"/>
          <w:bCs w:val="0"/>
          <w:sz w:val="22"/>
          <w:szCs w:val="22"/>
        </w:rPr>
        <w:t>Otkr</w:t>
      </w:r>
      <w:r>
        <w:rPr>
          <w:rFonts w:asciiTheme="minorHAnsi" w:hAnsiTheme="minorHAnsi" w:cstheme="minorHAnsi"/>
          <w:b w:val="0"/>
          <w:bCs w:val="0"/>
          <w:sz w:val="22"/>
          <w:szCs w:val="22"/>
        </w:rPr>
        <w:t>ivenje</w:t>
      </w:r>
      <w:proofErr w:type="spellEnd"/>
      <w:r w:rsidRPr="003A5747">
        <w:rPr>
          <w:rFonts w:asciiTheme="minorHAnsi" w:hAnsiTheme="minorHAnsi" w:cstheme="minorHAnsi"/>
          <w:b w:val="0"/>
          <w:bCs w:val="0"/>
          <w:sz w:val="22"/>
          <w:szCs w:val="22"/>
        </w:rPr>
        <w:t xml:space="preserve"> 21:1), </w:t>
      </w:r>
      <w:proofErr w:type="spellStart"/>
      <w:r w:rsidRPr="003A5747">
        <w:rPr>
          <w:rFonts w:asciiTheme="minorHAnsi" w:hAnsiTheme="minorHAnsi" w:cstheme="minorHAnsi"/>
          <w:b w:val="0"/>
          <w:bCs w:val="0"/>
          <w:sz w:val="22"/>
          <w:szCs w:val="22"/>
        </w:rPr>
        <w:t>Zaista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mnogi</w:t>
      </w:r>
      <w:proofErr w:type="spellEnd"/>
      <w:r w:rsidRPr="003A5747">
        <w:rPr>
          <w:rFonts w:asciiTheme="minorHAnsi" w:hAnsiTheme="minorHAnsi" w:cstheme="minorHAnsi"/>
          <w:b w:val="0"/>
          <w:bCs w:val="0"/>
          <w:sz w:val="22"/>
          <w:szCs w:val="22"/>
        </w:rPr>
        <w:t xml:space="preserve"> od </w:t>
      </w:r>
      <w:proofErr w:type="spellStart"/>
      <w:r w:rsidRPr="003A5747">
        <w:rPr>
          <w:rFonts w:asciiTheme="minorHAnsi" w:hAnsiTheme="minorHAnsi" w:cstheme="minorHAnsi"/>
          <w:b w:val="0"/>
          <w:bCs w:val="0"/>
          <w:sz w:val="22"/>
          <w:szCs w:val="22"/>
        </w:rPr>
        <w:t>budućnosti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događaji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predviđeni</w:t>
      </w:r>
      <w:proofErr w:type="spellEnd"/>
      <w:r w:rsidRPr="003A5747">
        <w:rPr>
          <w:rFonts w:asciiTheme="minorHAnsi" w:hAnsiTheme="minorHAnsi" w:cstheme="minorHAnsi"/>
          <w:b w:val="0"/>
          <w:bCs w:val="0"/>
          <w:sz w:val="22"/>
          <w:szCs w:val="22"/>
        </w:rPr>
        <w:t xml:space="preserve"> u </w:t>
      </w:r>
      <w:proofErr w:type="spellStart"/>
      <w:r w:rsidRPr="003A5747">
        <w:rPr>
          <w:rFonts w:asciiTheme="minorHAnsi" w:hAnsiTheme="minorHAnsi" w:cstheme="minorHAnsi"/>
          <w:b w:val="0"/>
          <w:bCs w:val="0"/>
          <w:sz w:val="22"/>
          <w:szCs w:val="22"/>
        </w:rPr>
        <w:t>Bibliji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predstavljeni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kao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kao</w:t>
      </w:r>
      <w:proofErr w:type="spellEnd"/>
      <w:r w:rsidRPr="003A5747">
        <w:rPr>
          <w:rFonts w:asciiTheme="minorHAnsi" w:hAnsiTheme="minorHAnsi" w:cstheme="minorHAnsi"/>
          <w:b w:val="0"/>
          <w:bCs w:val="0"/>
          <w:sz w:val="22"/>
          <w:szCs w:val="22"/>
        </w:rPr>
        <w:t xml:space="preserve"> da </w:t>
      </w:r>
      <w:proofErr w:type="spellStart"/>
      <w:r w:rsidRPr="003A5747">
        <w:rPr>
          <w:rFonts w:asciiTheme="minorHAnsi" w:hAnsiTheme="minorHAnsi" w:cstheme="minorHAnsi"/>
          <w:b w:val="0"/>
          <w:bCs w:val="0"/>
          <w:sz w:val="22"/>
          <w:szCs w:val="22"/>
        </w:rPr>
        <w:t>su</w:t>
      </w:r>
      <w:proofErr w:type="spellEnd"/>
      <w:r w:rsidRPr="003A5747">
        <w:rPr>
          <w:rFonts w:asciiTheme="minorHAnsi" w:hAnsiTheme="minorHAnsi" w:cstheme="minorHAnsi"/>
          <w:b w:val="0"/>
          <w:bCs w:val="0"/>
          <w:sz w:val="22"/>
          <w:szCs w:val="22"/>
        </w:rPr>
        <w:t xml:space="preserve"> se </w:t>
      </w:r>
      <w:proofErr w:type="spellStart"/>
      <w:r w:rsidRPr="003A5747">
        <w:rPr>
          <w:rFonts w:asciiTheme="minorHAnsi" w:hAnsiTheme="minorHAnsi" w:cstheme="minorHAnsi"/>
          <w:b w:val="0"/>
          <w:bCs w:val="0"/>
          <w:sz w:val="22"/>
          <w:szCs w:val="22"/>
        </w:rPr>
        <w:t>vec</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dogodili</w:t>
      </w:r>
      <w:proofErr w:type="spellEnd"/>
      <w:r w:rsidRPr="003A5747">
        <w:rPr>
          <w:rFonts w:asciiTheme="minorHAnsi" w:hAnsiTheme="minorHAnsi" w:cstheme="minorHAnsi"/>
          <w:b w:val="0"/>
          <w:bCs w:val="0"/>
          <w:sz w:val="22"/>
          <w:szCs w:val="22"/>
        </w:rPr>
        <w:t>. „</w:t>
      </w:r>
      <w:proofErr w:type="spellStart"/>
      <w:r w:rsidRPr="003A5747">
        <w:rPr>
          <w:rFonts w:asciiTheme="minorHAnsi" w:hAnsiTheme="minorHAnsi" w:cstheme="minorHAnsi"/>
          <w:b w:val="0"/>
          <w:bCs w:val="0"/>
          <w:sz w:val="22"/>
          <w:szCs w:val="22"/>
        </w:rPr>
        <w:t>Jasno</w:t>
      </w:r>
      <w:proofErr w:type="spellEnd"/>
      <w:r w:rsidRPr="003A5747">
        <w:rPr>
          <w:rFonts w:asciiTheme="minorHAnsi" w:hAnsiTheme="minorHAnsi" w:cstheme="minorHAnsi"/>
          <w:b w:val="0"/>
          <w:bCs w:val="0"/>
          <w:sz w:val="22"/>
          <w:szCs w:val="22"/>
        </w:rPr>
        <w:t xml:space="preserve"> je da je </w:t>
      </w:r>
      <w:proofErr w:type="spellStart"/>
      <w:r w:rsidRPr="003A5747">
        <w:rPr>
          <w:rFonts w:asciiTheme="minorHAnsi" w:hAnsiTheme="minorHAnsi" w:cstheme="minorHAnsi"/>
          <w:b w:val="0"/>
          <w:bCs w:val="0"/>
          <w:sz w:val="22"/>
          <w:szCs w:val="22"/>
        </w:rPr>
        <w:t>proročanstvo</w:t>
      </w:r>
      <w:proofErr w:type="spellEnd"/>
      <w:r w:rsidRPr="003A5747">
        <w:rPr>
          <w:rFonts w:asciiTheme="minorHAnsi" w:hAnsiTheme="minorHAnsi" w:cstheme="minorHAnsi"/>
          <w:b w:val="0"/>
          <w:bCs w:val="0"/>
          <w:sz w:val="22"/>
          <w:szCs w:val="22"/>
        </w:rPr>
        <w:t xml:space="preserve"> u </w:t>
      </w:r>
      <w:proofErr w:type="spellStart"/>
      <w:r w:rsidRPr="003A5747">
        <w:rPr>
          <w:rFonts w:asciiTheme="minorHAnsi" w:hAnsiTheme="minorHAnsi" w:cstheme="minorHAnsi"/>
          <w:b w:val="0"/>
          <w:bCs w:val="0"/>
          <w:sz w:val="22"/>
          <w:szCs w:val="22"/>
        </w:rPr>
        <w:t>Starom</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zavetu</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eshatologija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poslednjih</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vremena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Isusa</w:t>
      </w:r>
      <w:proofErr w:type="spellEnd"/>
      <w:r w:rsidRPr="003A5747">
        <w:rPr>
          <w:rFonts w:asciiTheme="minorHAnsi" w:hAnsiTheme="minorHAnsi" w:cstheme="minorHAnsi"/>
          <w:b w:val="0"/>
          <w:bCs w:val="0"/>
          <w:sz w:val="22"/>
          <w:szCs w:val="22"/>
        </w:rPr>
        <w:t xml:space="preserve"> i </w:t>
      </w:r>
      <w:proofErr w:type="spellStart"/>
      <w:r w:rsidRPr="003A5747">
        <w:rPr>
          <w:rFonts w:asciiTheme="minorHAnsi" w:hAnsiTheme="minorHAnsi" w:cstheme="minorHAnsi"/>
          <w:b w:val="0"/>
          <w:bCs w:val="0"/>
          <w:sz w:val="22"/>
          <w:szCs w:val="22"/>
        </w:rPr>
        <w:t>apostola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predstavljeno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kao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stvarna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projekcija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istorije</w:t>
      </w:r>
      <w:proofErr w:type="spellEnd"/>
      <w:r w:rsidRPr="003A5747">
        <w:rPr>
          <w:rFonts w:asciiTheme="minorHAnsi" w:hAnsiTheme="minorHAnsi" w:cstheme="minorHAnsi"/>
          <w:b w:val="0"/>
          <w:bCs w:val="0"/>
          <w:sz w:val="22"/>
          <w:szCs w:val="22"/>
        </w:rPr>
        <w:t xml:space="preserve"> u </w:t>
      </w:r>
      <w:proofErr w:type="spellStart"/>
      <w:proofErr w:type="gramStart"/>
      <w:r w:rsidRPr="003A5747">
        <w:rPr>
          <w:rFonts w:asciiTheme="minorHAnsi" w:hAnsiTheme="minorHAnsi" w:cstheme="minorHAnsi"/>
          <w:b w:val="0"/>
          <w:bCs w:val="0"/>
          <w:sz w:val="22"/>
          <w:szCs w:val="22"/>
        </w:rPr>
        <w:t>budućnosti</w:t>
      </w:r>
      <w:proofErr w:type="spellEnd"/>
      <w:r w:rsidRPr="003A5747">
        <w:rPr>
          <w:rFonts w:asciiTheme="minorHAnsi" w:hAnsiTheme="minorHAnsi" w:cstheme="minorHAnsi"/>
          <w:b w:val="0"/>
          <w:bCs w:val="0"/>
          <w:sz w:val="22"/>
          <w:szCs w:val="22"/>
        </w:rPr>
        <w:t>“</w:t>
      </w:r>
      <w:proofErr w:type="gram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tvrdi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Grem</w:t>
      </w:r>
      <w:proofErr w:type="spellEnd"/>
      <w:r w:rsidRPr="003A5747">
        <w:rPr>
          <w:rFonts w:asciiTheme="minorHAnsi" w:hAnsiTheme="minorHAnsi" w:cstheme="minorHAnsi"/>
          <w:b w:val="0"/>
          <w:bCs w:val="0"/>
          <w:sz w:val="22"/>
          <w:szCs w:val="22"/>
        </w:rPr>
        <w:t xml:space="preserve"> Goldsvorti.</w:t>
      </w:r>
      <w:r w:rsidRPr="00870BD6">
        <w:rPr>
          <w:rFonts w:asciiTheme="minorHAnsi" w:hAnsiTheme="minorHAnsi" w:cstheme="minorHAnsi"/>
          <w:b w:val="0"/>
          <w:bCs w:val="0"/>
          <w:sz w:val="22"/>
          <w:szCs w:val="22"/>
          <w:vertAlign w:val="superscript"/>
        </w:rPr>
        <w:t>3</w:t>
      </w:r>
      <w:r w:rsidRPr="003A5747">
        <w:rPr>
          <w:rFonts w:asciiTheme="minorHAnsi" w:hAnsiTheme="minorHAnsi" w:cstheme="minorHAnsi"/>
          <w:b w:val="0"/>
          <w:bCs w:val="0"/>
          <w:sz w:val="22"/>
          <w:szCs w:val="22"/>
        </w:rPr>
        <w:t xml:space="preserve"> Ali </w:t>
      </w:r>
      <w:proofErr w:type="spellStart"/>
      <w:r w:rsidRPr="003A5747">
        <w:rPr>
          <w:rFonts w:asciiTheme="minorHAnsi" w:hAnsiTheme="minorHAnsi" w:cstheme="minorHAnsi"/>
          <w:b w:val="0"/>
          <w:bCs w:val="0"/>
          <w:sz w:val="22"/>
          <w:szCs w:val="22"/>
        </w:rPr>
        <w:t>biblijska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istorija</w:t>
      </w:r>
      <w:proofErr w:type="spellEnd"/>
      <w:r w:rsidRPr="003A5747">
        <w:rPr>
          <w:rFonts w:asciiTheme="minorHAnsi" w:hAnsiTheme="minorHAnsi" w:cstheme="minorHAnsi"/>
          <w:b w:val="0"/>
          <w:bCs w:val="0"/>
          <w:sz w:val="22"/>
          <w:szCs w:val="22"/>
        </w:rPr>
        <w:t xml:space="preserve"> je </w:t>
      </w:r>
      <w:proofErr w:type="spellStart"/>
      <w:r w:rsidRPr="003A5747">
        <w:rPr>
          <w:rFonts w:asciiTheme="minorHAnsi" w:hAnsiTheme="minorHAnsi" w:cstheme="minorHAnsi"/>
          <w:b w:val="0"/>
          <w:bCs w:val="0"/>
          <w:sz w:val="22"/>
          <w:szCs w:val="22"/>
        </w:rPr>
        <w:t>specifičan</w:t>
      </w:r>
      <w:proofErr w:type="spellEnd"/>
      <w:r w:rsidRPr="003A5747">
        <w:rPr>
          <w:rFonts w:asciiTheme="minorHAnsi" w:hAnsiTheme="minorHAnsi" w:cstheme="minorHAnsi"/>
          <w:b w:val="0"/>
          <w:bCs w:val="0"/>
          <w:sz w:val="22"/>
          <w:szCs w:val="22"/>
        </w:rPr>
        <w:t xml:space="preserve"> tip </w:t>
      </w:r>
      <w:proofErr w:type="spellStart"/>
      <w:r w:rsidRPr="003A5747">
        <w:rPr>
          <w:rFonts w:asciiTheme="minorHAnsi" w:hAnsiTheme="minorHAnsi" w:cstheme="minorHAnsi"/>
          <w:b w:val="0"/>
          <w:bCs w:val="0"/>
          <w:sz w:val="22"/>
          <w:szCs w:val="22"/>
        </w:rPr>
        <w:t>istorije</w:t>
      </w:r>
      <w:proofErr w:type="spellEnd"/>
      <w:r w:rsidRPr="003A5747">
        <w:rPr>
          <w:rFonts w:asciiTheme="minorHAnsi" w:hAnsiTheme="minorHAnsi" w:cstheme="minorHAnsi"/>
          <w:b w:val="0"/>
          <w:bCs w:val="0"/>
          <w:sz w:val="22"/>
          <w:szCs w:val="22"/>
        </w:rPr>
        <w:t xml:space="preserve"> – </w:t>
      </w:r>
      <w:proofErr w:type="spellStart"/>
      <w:r w:rsidRPr="003A5747">
        <w:rPr>
          <w:rFonts w:asciiTheme="minorHAnsi" w:hAnsiTheme="minorHAnsi" w:cstheme="minorHAnsi"/>
          <w:b w:val="0"/>
          <w:bCs w:val="0"/>
          <w:sz w:val="22"/>
          <w:szCs w:val="22"/>
        </w:rPr>
        <w:t>koja</w:t>
      </w:r>
      <w:proofErr w:type="spellEnd"/>
      <w:r w:rsidRPr="003A5747">
        <w:rPr>
          <w:rFonts w:asciiTheme="minorHAnsi" w:hAnsiTheme="minorHAnsi" w:cstheme="minorHAnsi"/>
          <w:b w:val="0"/>
          <w:bCs w:val="0"/>
          <w:sz w:val="22"/>
          <w:szCs w:val="22"/>
        </w:rPr>
        <w:t xml:space="preserve"> se </w:t>
      </w:r>
      <w:proofErr w:type="spellStart"/>
      <w:r w:rsidRPr="003A5747">
        <w:rPr>
          <w:rFonts w:asciiTheme="minorHAnsi" w:hAnsiTheme="minorHAnsi" w:cstheme="minorHAnsi"/>
          <w:b w:val="0"/>
          <w:bCs w:val="0"/>
          <w:sz w:val="22"/>
          <w:szCs w:val="22"/>
        </w:rPr>
        <w:t>naziva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spasenja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ili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iskupljenja</w:t>
      </w:r>
      <w:proofErr w:type="spellEnd"/>
      <w:r w:rsidRPr="003A5747">
        <w:rPr>
          <w:rFonts w:asciiTheme="minorHAnsi" w:hAnsiTheme="minorHAnsi" w:cstheme="minorHAnsi"/>
          <w:b w:val="0"/>
          <w:bCs w:val="0"/>
          <w:sz w:val="22"/>
          <w:szCs w:val="22"/>
        </w:rPr>
        <w:t xml:space="preserve">“ – </w:t>
      </w:r>
      <w:proofErr w:type="spellStart"/>
      <w:r w:rsidRPr="003A5747">
        <w:rPr>
          <w:rFonts w:asciiTheme="minorHAnsi" w:hAnsiTheme="minorHAnsi" w:cstheme="minorHAnsi"/>
          <w:b w:val="0"/>
          <w:bCs w:val="0"/>
          <w:sz w:val="22"/>
          <w:szCs w:val="22"/>
        </w:rPr>
        <w:t>koja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uključuje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samo</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relevantne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delove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sekularne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istorije</w:t>
      </w:r>
      <w:proofErr w:type="spellEnd"/>
      <w:r w:rsidRPr="003A5747">
        <w:rPr>
          <w:rFonts w:asciiTheme="minorHAnsi" w:hAnsiTheme="minorHAnsi" w:cstheme="minorHAnsi"/>
          <w:b w:val="0"/>
          <w:bCs w:val="0"/>
          <w:sz w:val="22"/>
          <w:szCs w:val="22"/>
        </w:rPr>
        <w:t xml:space="preserve">. (U </w:t>
      </w:r>
      <w:proofErr w:type="spellStart"/>
      <w:r w:rsidRPr="003A5747">
        <w:rPr>
          <w:rFonts w:asciiTheme="minorHAnsi" w:hAnsiTheme="minorHAnsi" w:cstheme="minorHAnsi"/>
          <w:b w:val="0"/>
          <w:bCs w:val="0"/>
          <w:sz w:val="22"/>
          <w:szCs w:val="22"/>
        </w:rPr>
        <w:t>ovoj</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knjizi</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koristim</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izraz</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istorija</w:t>
      </w:r>
      <w:proofErr w:type="spellEnd"/>
      <w:r w:rsidRPr="003A5747">
        <w:rPr>
          <w:rFonts w:asciiTheme="minorHAnsi" w:hAnsiTheme="minorHAnsi" w:cstheme="minorHAnsi"/>
          <w:b w:val="0"/>
          <w:bCs w:val="0"/>
          <w:sz w:val="22"/>
          <w:szCs w:val="22"/>
        </w:rPr>
        <w:t xml:space="preserve"> </w:t>
      </w:r>
      <w:proofErr w:type="spellStart"/>
      <w:proofErr w:type="gramStart"/>
      <w:r w:rsidRPr="003A5747">
        <w:rPr>
          <w:rFonts w:asciiTheme="minorHAnsi" w:hAnsiTheme="minorHAnsi" w:cstheme="minorHAnsi"/>
          <w:b w:val="0"/>
          <w:bCs w:val="0"/>
          <w:sz w:val="22"/>
          <w:szCs w:val="22"/>
        </w:rPr>
        <w:t>spasenja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osim</w:t>
      </w:r>
      <w:proofErr w:type="spellEnd"/>
      <w:proofErr w:type="gram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kada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citiram</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autore</w:t>
      </w:r>
      <w:proofErr w:type="spellEnd"/>
      <w:r w:rsidRPr="003A5747">
        <w:rPr>
          <w:rFonts w:asciiTheme="minorHAnsi" w:hAnsiTheme="minorHAnsi" w:cstheme="minorHAnsi"/>
          <w:b w:val="0"/>
          <w:bCs w:val="0"/>
          <w:sz w:val="22"/>
          <w:szCs w:val="22"/>
        </w:rPr>
        <w:t xml:space="preserve"> koji se </w:t>
      </w:r>
      <w:proofErr w:type="spellStart"/>
      <w:r w:rsidRPr="003A5747">
        <w:rPr>
          <w:rFonts w:asciiTheme="minorHAnsi" w:hAnsiTheme="minorHAnsi" w:cstheme="minorHAnsi"/>
          <w:b w:val="0"/>
          <w:bCs w:val="0"/>
          <w:sz w:val="22"/>
          <w:szCs w:val="22"/>
        </w:rPr>
        <w:t>pozivaju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iskupljenja</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Biblijske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istorijske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knjige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nisu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napisane</w:t>
      </w:r>
      <w:proofErr w:type="spellEnd"/>
      <w:r w:rsidRPr="003A5747">
        <w:rPr>
          <w:rFonts w:asciiTheme="minorHAnsi" w:hAnsiTheme="minorHAnsi" w:cstheme="minorHAnsi"/>
          <w:b w:val="0"/>
          <w:bCs w:val="0"/>
          <w:sz w:val="22"/>
          <w:szCs w:val="22"/>
        </w:rPr>
        <w:t xml:space="preserve"> da bi </w:t>
      </w:r>
      <w:proofErr w:type="spellStart"/>
      <w:r w:rsidRPr="003A5747">
        <w:rPr>
          <w:rFonts w:asciiTheme="minorHAnsi" w:hAnsiTheme="minorHAnsi" w:cstheme="minorHAnsi"/>
          <w:b w:val="0"/>
          <w:bCs w:val="0"/>
          <w:sz w:val="22"/>
          <w:szCs w:val="22"/>
        </w:rPr>
        <w:t>nam</w:t>
      </w:r>
      <w:proofErr w:type="spellEnd"/>
      <w:r w:rsidRPr="003A5747">
        <w:rPr>
          <w:rFonts w:asciiTheme="minorHAnsi" w:hAnsiTheme="minorHAnsi" w:cstheme="minorHAnsi"/>
          <w:b w:val="0"/>
          <w:bCs w:val="0"/>
          <w:sz w:val="22"/>
          <w:szCs w:val="22"/>
        </w:rPr>
        <w:t xml:space="preserve"> dale </w:t>
      </w:r>
      <w:proofErr w:type="spellStart"/>
      <w:r w:rsidRPr="003A5747">
        <w:rPr>
          <w:rFonts w:asciiTheme="minorHAnsi" w:hAnsiTheme="minorHAnsi" w:cstheme="minorHAnsi"/>
          <w:b w:val="0"/>
          <w:bCs w:val="0"/>
          <w:sz w:val="22"/>
          <w:szCs w:val="22"/>
        </w:rPr>
        <w:t>istoriju</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radi</w:t>
      </w:r>
      <w:proofErr w:type="spellEnd"/>
      <w:r w:rsidRPr="003A5747">
        <w:rPr>
          <w:rFonts w:asciiTheme="minorHAnsi" w:hAnsiTheme="minorHAnsi" w:cstheme="minorHAnsi"/>
          <w:b w:val="0"/>
          <w:bCs w:val="0"/>
          <w:sz w:val="22"/>
          <w:szCs w:val="22"/>
        </w:rPr>
        <w:t xml:space="preserve"> same </w:t>
      </w:r>
      <w:proofErr w:type="spellStart"/>
      <w:r w:rsidRPr="003A5747">
        <w:rPr>
          <w:rFonts w:asciiTheme="minorHAnsi" w:hAnsiTheme="minorHAnsi" w:cstheme="minorHAnsi"/>
          <w:b w:val="0"/>
          <w:bCs w:val="0"/>
          <w:sz w:val="22"/>
          <w:szCs w:val="22"/>
        </w:rPr>
        <w:t>nje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vec</w:t>
      </w:r>
      <w:proofErr w:type="spellEnd"/>
      <w:r w:rsidRPr="003A5747">
        <w:rPr>
          <w:rFonts w:asciiTheme="minorHAnsi" w:hAnsiTheme="minorHAnsi" w:cstheme="minorHAnsi"/>
          <w:b w:val="0"/>
          <w:bCs w:val="0"/>
          <w:sz w:val="22"/>
          <w:szCs w:val="22"/>
        </w:rPr>
        <w:t xml:space="preserve">́ da bi </w:t>
      </w:r>
      <w:proofErr w:type="spellStart"/>
      <w:r w:rsidRPr="003A5747">
        <w:rPr>
          <w:rFonts w:asciiTheme="minorHAnsi" w:hAnsiTheme="minorHAnsi" w:cstheme="minorHAnsi"/>
          <w:b w:val="0"/>
          <w:bCs w:val="0"/>
          <w:sz w:val="22"/>
          <w:szCs w:val="22"/>
        </w:rPr>
        <w:t>pokazale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kako</w:t>
      </w:r>
      <w:proofErr w:type="spellEnd"/>
      <w:r w:rsidRPr="003A5747">
        <w:rPr>
          <w:rFonts w:asciiTheme="minorHAnsi" w:hAnsiTheme="minorHAnsi" w:cstheme="minorHAnsi"/>
          <w:b w:val="0"/>
          <w:bCs w:val="0"/>
          <w:sz w:val="22"/>
          <w:szCs w:val="22"/>
        </w:rPr>
        <w:t xml:space="preserve"> Bog </w:t>
      </w:r>
      <w:proofErr w:type="spellStart"/>
      <w:r w:rsidRPr="003A5747">
        <w:rPr>
          <w:rFonts w:asciiTheme="minorHAnsi" w:hAnsiTheme="minorHAnsi" w:cstheme="minorHAnsi"/>
          <w:b w:val="0"/>
          <w:bCs w:val="0"/>
          <w:sz w:val="22"/>
          <w:szCs w:val="22"/>
        </w:rPr>
        <w:t>deluje</w:t>
      </w:r>
      <w:proofErr w:type="spellEnd"/>
      <w:r w:rsidRPr="003A5747">
        <w:rPr>
          <w:rFonts w:asciiTheme="minorHAnsi" w:hAnsiTheme="minorHAnsi" w:cstheme="minorHAnsi"/>
          <w:b w:val="0"/>
          <w:bCs w:val="0"/>
          <w:sz w:val="22"/>
          <w:szCs w:val="22"/>
        </w:rPr>
        <w:t xml:space="preserve"> </w:t>
      </w:r>
      <w:proofErr w:type="spellStart"/>
      <w:r w:rsidRPr="003A5747">
        <w:rPr>
          <w:rFonts w:asciiTheme="minorHAnsi" w:hAnsiTheme="minorHAnsi" w:cstheme="minorHAnsi"/>
          <w:b w:val="0"/>
          <w:bCs w:val="0"/>
          <w:sz w:val="22"/>
          <w:szCs w:val="22"/>
        </w:rPr>
        <w:t>kroz</w:t>
      </w:r>
      <w:proofErr w:type="spellEnd"/>
      <w:r w:rsidRPr="003A5747">
        <w:rPr>
          <w:rFonts w:asciiTheme="minorHAnsi" w:hAnsiTheme="minorHAnsi" w:cstheme="minorHAnsi"/>
          <w:b w:val="0"/>
          <w:bCs w:val="0"/>
          <w:sz w:val="22"/>
          <w:szCs w:val="22"/>
        </w:rPr>
        <w:t xml:space="preserve"> istorij</w:t>
      </w:r>
      <w:r>
        <w:rPr>
          <w:rFonts w:asciiTheme="minorHAnsi" w:hAnsiTheme="minorHAnsi" w:cstheme="minorHAnsi"/>
          <w:b w:val="0"/>
          <w:bCs w:val="0"/>
          <w:sz w:val="22"/>
          <w:szCs w:val="22"/>
        </w:rPr>
        <w:t>u</w:t>
      </w:r>
      <w:r w:rsidRPr="003A5747">
        <w:rPr>
          <w:rFonts w:asciiTheme="minorHAnsi" w:hAnsiTheme="minorHAnsi" w:cstheme="minorHAnsi"/>
          <w:b w:val="0"/>
          <w:bCs w:val="0"/>
          <w:sz w:val="22"/>
          <w:szCs w:val="22"/>
        </w:rPr>
        <w:t>.</w:t>
      </w:r>
      <w:r w:rsidRPr="00870BD6">
        <w:rPr>
          <w:rFonts w:asciiTheme="minorHAnsi" w:hAnsiTheme="minorHAnsi" w:cstheme="minorHAnsi"/>
          <w:b w:val="0"/>
          <w:bCs w:val="0"/>
          <w:sz w:val="22"/>
          <w:szCs w:val="22"/>
          <w:vertAlign w:val="superscript"/>
        </w:rPr>
        <w:t>4</w:t>
      </w:r>
    </w:p>
    <w:p w14:paraId="182CC5AC" w14:textId="77777777" w:rsidR="00870BD6" w:rsidRPr="00870BD6" w:rsidRDefault="00870BD6" w:rsidP="00870BD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70BD6">
        <w:rPr>
          <w:rFonts w:asciiTheme="minorHAnsi" w:hAnsiTheme="minorHAnsi" w:cstheme="minorHAnsi"/>
          <w:b w:val="0"/>
          <w:bCs w:val="0"/>
          <w:sz w:val="22"/>
          <w:szCs w:val="22"/>
        </w:rPr>
        <w:t>Neki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kritičari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naglašavaju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mnoge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praznine</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biblijskom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prepričavanju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istorije</w:t>
      </w:r>
      <w:proofErr w:type="spellEnd"/>
      <w:r w:rsidRPr="00870BD6">
        <w:rPr>
          <w:rFonts w:asciiTheme="minorHAnsi" w:hAnsiTheme="minorHAnsi" w:cstheme="minorHAnsi"/>
          <w:b w:val="0"/>
          <w:bCs w:val="0"/>
          <w:sz w:val="22"/>
          <w:szCs w:val="22"/>
        </w:rPr>
        <w:t xml:space="preserve">. Ali </w:t>
      </w:r>
      <w:proofErr w:type="spellStart"/>
      <w:r w:rsidRPr="00870BD6">
        <w:rPr>
          <w:rFonts w:asciiTheme="minorHAnsi" w:hAnsiTheme="minorHAnsi" w:cstheme="minorHAnsi"/>
          <w:b w:val="0"/>
          <w:bCs w:val="0"/>
          <w:sz w:val="22"/>
          <w:szCs w:val="22"/>
        </w:rPr>
        <w:t>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propusti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jednostavno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znače</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periodi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nisu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relevantni</w:t>
      </w:r>
      <w:proofErr w:type="spellEnd"/>
      <w:r w:rsidRPr="00870BD6">
        <w:rPr>
          <w:rFonts w:asciiTheme="minorHAnsi" w:hAnsiTheme="minorHAnsi" w:cstheme="minorHAnsi"/>
          <w:b w:val="0"/>
          <w:bCs w:val="0"/>
          <w:sz w:val="22"/>
          <w:szCs w:val="22"/>
        </w:rPr>
        <w:t xml:space="preserve"> za </w:t>
      </w:r>
      <w:proofErr w:type="spellStart"/>
      <w:r w:rsidRPr="00870BD6">
        <w:rPr>
          <w:rFonts w:asciiTheme="minorHAnsi" w:hAnsiTheme="minorHAnsi" w:cstheme="minorHAnsi"/>
          <w:b w:val="0"/>
          <w:bCs w:val="0"/>
          <w:sz w:val="22"/>
          <w:szCs w:val="22"/>
        </w:rPr>
        <w:t>istoriju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spasenja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Biblija</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na</w:t>
      </w:r>
      <w:proofErr w:type="spellEnd"/>
      <w:r w:rsidRPr="00870BD6">
        <w:rPr>
          <w:rFonts w:asciiTheme="minorHAnsi" w:hAnsiTheme="minorHAnsi" w:cstheme="minorHAnsi"/>
          <w:b w:val="0"/>
          <w:bCs w:val="0"/>
          <w:sz w:val="22"/>
          <w:szCs w:val="22"/>
        </w:rPr>
        <w:t xml:space="preserve"> primer, </w:t>
      </w:r>
      <w:proofErr w:type="spellStart"/>
      <w:r w:rsidRPr="00870BD6">
        <w:rPr>
          <w:rFonts w:asciiTheme="minorHAnsi" w:hAnsiTheme="minorHAnsi" w:cstheme="minorHAnsi"/>
          <w:b w:val="0"/>
          <w:bCs w:val="0"/>
          <w:sz w:val="22"/>
          <w:szCs w:val="22"/>
        </w:rPr>
        <w:t>jedva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dotiče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perioda</w:t>
      </w:r>
      <w:proofErr w:type="spellEnd"/>
      <w:r w:rsidRPr="00870BD6">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400</w:t>
      </w:r>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godina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između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vremena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patrijarha</w:t>
      </w:r>
      <w:proofErr w:type="spellEnd"/>
      <w:r w:rsidRPr="00870BD6">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izlask</w:t>
      </w:r>
      <w:r w:rsidRPr="00870BD6">
        <w:rPr>
          <w:rFonts w:asciiTheme="minorHAnsi" w:hAnsiTheme="minorHAnsi" w:cstheme="minorHAnsi"/>
          <w:b w:val="0"/>
          <w:bCs w:val="0"/>
          <w:sz w:val="22"/>
          <w:szCs w:val="22"/>
        </w:rPr>
        <w:t>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iako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mnogi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značajni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događaji</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sekularnoj</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svetskoj</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desili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tokom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vremena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što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uspon</w:t>
      </w:r>
      <w:proofErr w:type="spellEnd"/>
      <w:r w:rsidRPr="00870BD6">
        <w:rPr>
          <w:rFonts w:asciiTheme="minorHAnsi" w:hAnsiTheme="minorHAnsi" w:cstheme="minorHAnsi"/>
          <w:b w:val="0"/>
          <w:bCs w:val="0"/>
          <w:sz w:val="22"/>
          <w:szCs w:val="22"/>
        </w:rPr>
        <w:t xml:space="preserve"> i pad </w:t>
      </w:r>
      <w:proofErr w:type="spellStart"/>
      <w:r w:rsidRPr="00870BD6">
        <w:rPr>
          <w:rFonts w:asciiTheme="minorHAnsi" w:hAnsiTheme="minorHAnsi" w:cstheme="minorHAnsi"/>
          <w:b w:val="0"/>
          <w:bCs w:val="0"/>
          <w:sz w:val="22"/>
          <w:szCs w:val="22"/>
        </w:rPr>
        <w:t>različitih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egipatskih</w:t>
      </w:r>
      <w:proofErr w:type="spellEnd"/>
      <w:r w:rsidRPr="00870BD6">
        <w:rPr>
          <w:rFonts w:asciiTheme="minorHAnsi" w:hAnsiTheme="minorHAnsi" w:cstheme="minorHAnsi"/>
          <w:b w:val="0"/>
          <w:bCs w:val="0"/>
          <w:sz w:val="22"/>
          <w:szCs w:val="22"/>
        </w:rPr>
        <w:t xml:space="preserve"> dinastija.</w:t>
      </w:r>
      <w:r w:rsidRPr="00870BD6">
        <w:rPr>
          <w:rFonts w:asciiTheme="minorHAnsi" w:hAnsiTheme="minorHAnsi" w:cstheme="minorHAnsi"/>
          <w:b w:val="0"/>
          <w:bCs w:val="0"/>
          <w:sz w:val="22"/>
          <w:szCs w:val="22"/>
          <w:vertAlign w:val="superscript"/>
        </w:rPr>
        <w:t>5</w:t>
      </w:r>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Važno</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sz w:val="22"/>
          <w:szCs w:val="22"/>
        </w:rPr>
        <w:t>razumeti</w:t>
      </w:r>
      <w:proofErr w:type="spellEnd"/>
      <w:r w:rsidRPr="00870BD6">
        <w:rPr>
          <w:rFonts w:asciiTheme="minorHAnsi" w:hAnsiTheme="minorHAnsi" w:cstheme="minorHAnsi"/>
          <w:sz w:val="22"/>
          <w:szCs w:val="22"/>
        </w:rPr>
        <w:t xml:space="preserve"> da se </w:t>
      </w:r>
      <w:proofErr w:type="spellStart"/>
      <w:r w:rsidRPr="00870BD6">
        <w:rPr>
          <w:rFonts w:asciiTheme="minorHAnsi" w:hAnsiTheme="minorHAnsi" w:cstheme="minorHAnsi"/>
          <w:sz w:val="22"/>
          <w:szCs w:val="22"/>
        </w:rPr>
        <w:t>istorija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spasenja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razlikuje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od</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sekularne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istorije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jer</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istorija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spasenja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povezuje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Božje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suvereno</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delovanje</w:t>
      </w:r>
      <w:proofErr w:type="spellEnd"/>
      <w:r w:rsidRPr="00870BD6">
        <w:rPr>
          <w:rFonts w:asciiTheme="minorHAnsi" w:hAnsiTheme="minorHAnsi" w:cstheme="minorHAnsi"/>
          <w:sz w:val="22"/>
          <w:szCs w:val="22"/>
        </w:rPr>
        <w:t xml:space="preserve"> u </w:t>
      </w:r>
      <w:proofErr w:type="spellStart"/>
      <w:r w:rsidRPr="00870BD6">
        <w:rPr>
          <w:rFonts w:asciiTheme="minorHAnsi" w:hAnsiTheme="minorHAnsi" w:cstheme="minorHAnsi"/>
          <w:sz w:val="22"/>
          <w:szCs w:val="22"/>
        </w:rPr>
        <w:t>istoriji</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opisujući</w:t>
      </w:r>
      <w:proofErr w:type="spellEnd"/>
      <w:r w:rsidRPr="00870BD6">
        <w:rPr>
          <w:rFonts w:asciiTheme="minorHAnsi" w:hAnsiTheme="minorHAnsi" w:cstheme="minorHAnsi"/>
          <w:sz w:val="22"/>
          <w:szCs w:val="22"/>
        </w:rPr>
        <w:t xml:space="preserve"> one </w:t>
      </w:r>
      <w:proofErr w:type="spellStart"/>
      <w:r w:rsidRPr="00870BD6">
        <w:rPr>
          <w:rFonts w:asciiTheme="minorHAnsi" w:hAnsiTheme="minorHAnsi" w:cstheme="minorHAnsi"/>
          <w:sz w:val="22"/>
          <w:szCs w:val="22"/>
        </w:rPr>
        <w:t>događaje</w:t>
      </w:r>
      <w:proofErr w:type="spellEnd"/>
      <w:r w:rsidRPr="00870BD6">
        <w:rPr>
          <w:rFonts w:asciiTheme="minorHAnsi" w:hAnsiTheme="minorHAnsi" w:cstheme="minorHAnsi"/>
          <w:sz w:val="22"/>
          <w:szCs w:val="22"/>
        </w:rPr>
        <w:t xml:space="preserve"> i </w:t>
      </w:r>
      <w:proofErr w:type="spellStart"/>
      <w:r w:rsidRPr="00870BD6">
        <w:rPr>
          <w:rFonts w:asciiTheme="minorHAnsi" w:hAnsiTheme="minorHAnsi" w:cstheme="minorHAnsi"/>
          <w:sz w:val="22"/>
          <w:szCs w:val="22"/>
        </w:rPr>
        <w:t>ljude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kroz</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koje</w:t>
      </w:r>
      <w:proofErr w:type="spellEnd"/>
      <w:r w:rsidRPr="00870BD6">
        <w:rPr>
          <w:rFonts w:asciiTheme="minorHAnsi" w:hAnsiTheme="minorHAnsi" w:cstheme="minorHAnsi"/>
          <w:sz w:val="22"/>
          <w:szCs w:val="22"/>
        </w:rPr>
        <w:t xml:space="preserve"> se Bog </w:t>
      </w:r>
      <w:proofErr w:type="spellStart"/>
      <w:r w:rsidRPr="00870BD6">
        <w:rPr>
          <w:rFonts w:asciiTheme="minorHAnsi" w:hAnsiTheme="minorHAnsi" w:cstheme="minorHAnsi"/>
          <w:sz w:val="22"/>
          <w:szCs w:val="22"/>
        </w:rPr>
        <w:t>otkriva</w:t>
      </w:r>
      <w:proofErr w:type="spellEnd"/>
      <w:r w:rsidRPr="00870BD6">
        <w:rPr>
          <w:rFonts w:asciiTheme="minorHAnsi" w:hAnsiTheme="minorHAnsi" w:cstheme="minorHAnsi"/>
          <w:sz w:val="22"/>
          <w:szCs w:val="22"/>
        </w:rPr>
        <w:t xml:space="preserve"> i </w:t>
      </w:r>
      <w:proofErr w:type="spellStart"/>
      <w:r w:rsidRPr="00870BD6">
        <w:rPr>
          <w:rFonts w:asciiTheme="minorHAnsi" w:hAnsiTheme="minorHAnsi" w:cstheme="minorHAnsi"/>
          <w:sz w:val="22"/>
          <w:szCs w:val="22"/>
        </w:rPr>
        <w:t>donosi</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spasenje</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čovečanstvu</w:t>
      </w:r>
      <w:proofErr w:type="spellEnd"/>
      <w:r w:rsidRPr="00870BD6">
        <w:rPr>
          <w:rFonts w:asciiTheme="minorHAnsi" w:hAnsiTheme="minorHAnsi" w:cstheme="minorHAnsi"/>
          <w:b w:val="0"/>
          <w:bCs w:val="0"/>
          <w:sz w:val="22"/>
          <w:szCs w:val="22"/>
        </w:rPr>
        <w:t>.</w:t>
      </w:r>
    </w:p>
    <w:p w14:paraId="353468F3" w14:textId="77777777" w:rsidR="00870BD6" w:rsidRPr="00870BD6" w:rsidRDefault="00870BD6" w:rsidP="00870BD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70BD6">
        <w:rPr>
          <w:rFonts w:asciiTheme="minorHAnsi" w:hAnsiTheme="minorHAnsi" w:cstheme="minorHAnsi"/>
          <w:b w:val="0"/>
          <w:bCs w:val="0"/>
          <w:sz w:val="22"/>
          <w:szCs w:val="22"/>
        </w:rPr>
        <w:t>Goldsvorti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opisuje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spasenja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sz w:val="22"/>
          <w:szCs w:val="22"/>
        </w:rPr>
        <w:t>okvir</w:t>
      </w:r>
      <w:proofErr w:type="spellEnd"/>
      <w:r w:rsidRPr="00870BD6">
        <w:rPr>
          <w:rFonts w:asciiTheme="minorHAnsi" w:hAnsiTheme="minorHAnsi" w:cstheme="minorHAnsi"/>
          <w:sz w:val="22"/>
          <w:szCs w:val="22"/>
        </w:rPr>
        <w:t xml:space="preserve"> u </w:t>
      </w:r>
      <w:proofErr w:type="spellStart"/>
      <w:r w:rsidRPr="00870BD6">
        <w:rPr>
          <w:rFonts w:asciiTheme="minorHAnsi" w:hAnsiTheme="minorHAnsi" w:cstheme="minorHAnsi"/>
          <w:sz w:val="22"/>
          <w:szCs w:val="22"/>
        </w:rPr>
        <w:t>kome</w:t>
      </w:r>
      <w:proofErr w:type="spellEnd"/>
      <w:r w:rsidRPr="00870BD6">
        <w:rPr>
          <w:rFonts w:asciiTheme="minorHAnsi" w:hAnsiTheme="minorHAnsi" w:cstheme="minorHAnsi"/>
          <w:sz w:val="22"/>
          <w:szCs w:val="22"/>
        </w:rPr>
        <w:t xml:space="preserve"> je Bog radio, </w:t>
      </w:r>
      <w:proofErr w:type="spellStart"/>
      <w:r w:rsidRPr="00870BD6">
        <w:rPr>
          <w:rFonts w:asciiTheme="minorHAnsi" w:hAnsiTheme="minorHAnsi" w:cstheme="minorHAnsi"/>
          <w:sz w:val="22"/>
          <w:szCs w:val="22"/>
        </w:rPr>
        <w:t>sada</w:t>
      </w:r>
      <w:proofErr w:type="spellEnd"/>
      <w:r w:rsidRPr="00870BD6">
        <w:rPr>
          <w:rFonts w:asciiTheme="minorHAnsi" w:hAnsiTheme="minorHAnsi" w:cstheme="minorHAnsi"/>
          <w:sz w:val="22"/>
          <w:szCs w:val="22"/>
        </w:rPr>
        <w:t xml:space="preserve"> </w:t>
      </w:r>
      <w:proofErr w:type="spellStart"/>
      <w:r w:rsidRPr="00870BD6">
        <w:rPr>
          <w:rFonts w:asciiTheme="minorHAnsi" w:hAnsiTheme="minorHAnsi" w:cstheme="minorHAnsi"/>
          <w:sz w:val="22"/>
          <w:szCs w:val="22"/>
        </w:rPr>
        <w:t>radi</w:t>
      </w:r>
      <w:proofErr w:type="spellEnd"/>
      <w:r w:rsidRPr="00870BD6">
        <w:rPr>
          <w:rFonts w:asciiTheme="minorHAnsi" w:hAnsiTheme="minorHAnsi" w:cstheme="minorHAnsi"/>
          <w:sz w:val="22"/>
          <w:szCs w:val="22"/>
        </w:rPr>
        <w:t xml:space="preserve"> i </w:t>
      </w:r>
      <w:proofErr w:type="spellStart"/>
      <w:r w:rsidRPr="00870BD6">
        <w:rPr>
          <w:rFonts w:asciiTheme="minorHAnsi" w:hAnsiTheme="minorHAnsi" w:cstheme="minorHAnsi"/>
          <w:sz w:val="22"/>
          <w:szCs w:val="22"/>
        </w:rPr>
        <w:t>radiće</w:t>
      </w:r>
      <w:proofErr w:type="spellEnd"/>
      <w:r w:rsidRPr="00870BD6">
        <w:rPr>
          <w:rFonts w:asciiTheme="minorHAnsi" w:hAnsiTheme="minorHAnsi" w:cstheme="minorHAnsi"/>
          <w:sz w:val="22"/>
          <w:szCs w:val="22"/>
        </w:rPr>
        <w:t xml:space="preserve"> u </w:t>
      </w:r>
      <w:proofErr w:type="spellStart"/>
      <w:proofErr w:type="gramStart"/>
      <w:r w:rsidRPr="00870BD6">
        <w:rPr>
          <w:rFonts w:asciiTheme="minorHAnsi" w:hAnsiTheme="minorHAnsi" w:cstheme="minorHAnsi"/>
          <w:sz w:val="22"/>
          <w:szCs w:val="22"/>
        </w:rPr>
        <w:t>budućnosti</w:t>
      </w:r>
      <w:proofErr w:type="spellEnd"/>
      <w:r w:rsidRPr="00870BD6">
        <w:rPr>
          <w:rFonts w:asciiTheme="minorHAnsi" w:hAnsiTheme="minorHAnsi" w:cstheme="minorHAnsi"/>
          <w:b w:val="0"/>
          <w:bCs w:val="0"/>
          <w:sz w:val="22"/>
          <w:szCs w:val="22"/>
        </w:rPr>
        <w:t>“</w:t>
      </w:r>
      <w:proofErr w:type="gramEnd"/>
      <w:r w:rsidRPr="00870BD6">
        <w:rPr>
          <w:rFonts w:asciiTheme="minorHAnsi" w:hAnsiTheme="minorHAnsi" w:cstheme="minorHAnsi"/>
          <w:b w:val="0"/>
          <w:bCs w:val="0"/>
          <w:sz w:val="22"/>
          <w:szCs w:val="22"/>
        </w:rPr>
        <w:t>.</w:t>
      </w:r>
    </w:p>
    <w:p w14:paraId="4F2B17CF" w14:textId="77777777" w:rsidR="008641EA" w:rsidRPr="00870BD6" w:rsidRDefault="008641EA" w:rsidP="008641EA">
      <w:pPr>
        <w:pStyle w:val="Bodytext120"/>
        <w:shd w:val="clear" w:color="auto" w:fill="auto"/>
        <w:spacing w:line="240" w:lineRule="auto"/>
        <w:ind w:firstLine="360"/>
        <w:rPr>
          <w:rFonts w:asciiTheme="minorHAnsi" w:hAnsiTheme="minorHAnsi" w:cstheme="minorHAnsi"/>
          <w:b w:val="0"/>
          <w:bCs w:val="0"/>
          <w:sz w:val="22"/>
          <w:szCs w:val="22"/>
        </w:rPr>
      </w:pPr>
      <w:r w:rsidRPr="00870BD6">
        <w:rPr>
          <w:rFonts w:asciiTheme="minorHAnsi" w:hAnsiTheme="minorHAnsi" w:cstheme="minorHAnsi"/>
          <w:b w:val="0"/>
          <w:bCs w:val="0"/>
          <w:sz w:val="22"/>
          <w:szCs w:val="22"/>
        </w:rPr>
        <w:t>To „</w:t>
      </w:r>
      <w:proofErr w:type="spellStart"/>
      <w:r w:rsidRPr="00870BD6">
        <w:rPr>
          <w:rFonts w:asciiTheme="minorHAnsi" w:hAnsiTheme="minorHAnsi" w:cstheme="minorHAnsi"/>
          <w:b w:val="0"/>
          <w:bCs w:val="0"/>
          <w:sz w:val="22"/>
          <w:szCs w:val="22"/>
        </w:rPr>
        <w:t>podrazumeva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priznanje</w:t>
      </w:r>
      <w:proofErr w:type="spellEnd"/>
      <w:r w:rsidRPr="00870BD6">
        <w:rPr>
          <w:rFonts w:asciiTheme="minorHAnsi" w:hAnsiTheme="minorHAnsi" w:cstheme="minorHAnsi"/>
          <w:b w:val="0"/>
          <w:bCs w:val="0"/>
          <w:sz w:val="22"/>
          <w:szCs w:val="22"/>
        </w:rPr>
        <w:t xml:space="preserve"> da je Jahve, Bog </w:t>
      </w:r>
      <w:proofErr w:type="spellStart"/>
      <w:r w:rsidRPr="00870BD6">
        <w:rPr>
          <w:rFonts w:asciiTheme="minorHAnsi" w:hAnsiTheme="minorHAnsi" w:cstheme="minorHAnsi"/>
          <w:b w:val="0"/>
          <w:bCs w:val="0"/>
          <w:sz w:val="22"/>
          <w:szCs w:val="22"/>
        </w:rPr>
        <w:t>Izrailjev</w:t>
      </w:r>
      <w:proofErr w:type="spellEnd"/>
      <w:r w:rsidRPr="00870BD6">
        <w:rPr>
          <w:rFonts w:asciiTheme="minorHAnsi" w:hAnsiTheme="minorHAnsi" w:cstheme="minorHAnsi"/>
          <w:b w:val="0"/>
          <w:bCs w:val="0"/>
          <w:sz w:val="22"/>
          <w:szCs w:val="22"/>
        </w:rPr>
        <w:t xml:space="preserve">, i Bog i </w:t>
      </w:r>
      <w:proofErr w:type="spellStart"/>
      <w:r w:rsidRPr="00870BD6">
        <w:rPr>
          <w:rFonts w:asciiTheme="minorHAnsi" w:hAnsiTheme="minorHAnsi" w:cstheme="minorHAnsi"/>
          <w:b w:val="0"/>
          <w:bCs w:val="0"/>
          <w:sz w:val="22"/>
          <w:szCs w:val="22"/>
        </w:rPr>
        <w:t>Otac</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našeg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Gospoda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Isusa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Hrista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Gospodar</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Istorija</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dešava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zbog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njegovih</w:t>
      </w:r>
      <w:proofErr w:type="spellEnd"/>
      <w:r w:rsidRPr="00870BD6">
        <w:rPr>
          <w:rFonts w:asciiTheme="minorHAnsi" w:hAnsiTheme="minorHAnsi" w:cstheme="minorHAnsi"/>
          <w:b w:val="0"/>
          <w:bCs w:val="0"/>
          <w:sz w:val="22"/>
          <w:szCs w:val="22"/>
        </w:rPr>
        <w:t xml:space="preserve"> </w:t>
      </w:r>
      <w:proofErr w:type="gramStart"/>
      <w:r w:rsidRPr="00870BD6">
        <w:rPr>
          <w:rFonts w:asciiTheme="minorHAnsi" w:hAnsiTheme="minorHAnsi" w:cstheme="minorHAnsi"/>
          <w:b w:val="0"/>
          <w:bCs w:val="0"/>
          <w:sz w:val="22"/>
          <w:szCs w:val="22"/>
        </w:rPr>
        <w:t>naredbi.“</w:t>
      </w:r>
      <w:proofErr w:type="gramEnd"/>
      <w:r w:rsidRPr="00870BD6">
        <w:rPr>
          <w:rFonts w:asciiTheme="minorHAnsi" w:hAnsiTheme="minorHAnsi" w:cstheme="minorHAnsi"/>
          <w:b w:val="0"/>
          <w:bCs w:val="0"/>
          <w:sz w:val="22"/>
          <w:szCs w:val="22"/>
          <w:vertAlign w:val="superscript"/>
        </w:rPr>
        <w:t>6</w:t>
      </w:r>
      <w:r w:rsidRPr="00870BD6">
        <w:rPr>
          <w:rFonts w:asciiTheme="minorHAnsi" w:hAnsiTheme="minorHAnsi" w:cstheme="minorHAnsi"/>
          <w:b w:val="0"/>
          <w:bCs w:val="0"/>
          <w:sz w:val="22"/>
          <w:szCs w:val="22"/>
        </w:rPr>
        <w:t xml:space="preserve"> B. K. </w:t>
      </w:r>
      <w:proofErr w:type="spellStart"/>
      <w:r w:rsidRPr="00870BD6">
        <w:rPr>
          <w:rFonts w:asciiTheme="minorHAnsi" w:hAnsiTheme="minorHAnsi" w:cstheme="minorHAnsi"/>
          <w:b w:val="0"/>
          <w:bCs w:val="0"/>
          <w:sz w:val="22"/>
          <w:szCs w:val="22"/>
        </w:rPr>
        <w:t>Valtke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kaže</w:t>
      </w:r>
      <w:proofErr w:type="spellEnd"/>
      <w:r w:rsidRPr="00870BD6">
        <w:rPr>
          <w:rFonts w:asciiTheme="minorHAnsi" w:hAnsiTheme="minorHAnsi" w:cstheme="minorHAnsi"/>
          <w:b w:val="0"/>
          <w:bCs w:val="0"/>
          <w:sz w:val="22"/>
          <w:szCs w:val="22"/>
        </w:rPr>
        <w:t xml:space="preserve"> da se „</w:t>
      </w:r>
      <w:proofErr w:type="spellStart"/>
      <w:r w:rsidRPr="00870BD6">
        <w:rPr>
          <w:rFonts w:asciiTheme="minorHAnsi" w:hAnsiTheme="minorHAnsi" w:cstheme="minorHAnsi"/>
          <w:b w:val="0"/>
          <w:bCs w:val="0"/>
          <w:sz w:val="22"/>
          <w:szCs w:val="22"/>
        </w:rPr>
        <w:t>odnosi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biblijske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tekstove</w:t>
      </w:r>
      <w:proofErr w:type="spellEnd"/>
      <w:r w:rsidRPr="00870BD6">
        <w:rPr>
          <w:rFonts w:asciiTheme="minorHAnsi" w:hAnsiTheme="minorHAnsi" w:cstheme="minorHAnsi"/>
          <w:b w:val="0"/>
          <w:bCs w:val="0"/>
          <w:sz w:val="22"/>
          <w:szCs w:val="22"/>
        </w:rPr>
        <w:t xml:space="preserve"> koji </w:t>
      </w:r>
      <w:proofErr w:type="spellStart"/>
      <w:r w:rsidRPr="00870BD6">
        <w:rPr>
          <w:rFonts w:asciiTheme="minorHAnsi" w:hAnsiTheme="minorHAnsi" w:cstheme="minorHAnsi"/>
          <w:b w:val="0"/>
          <w:bCs w:val="0"/>
          <w:sz w:val="22"/>
          <w:szCs w:val="22"/>
        </w:rPr>
        <w:t>izlažu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slavnu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progresivnu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iskupljenja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koja</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proteže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kroz</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ceo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biblijski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korpus</w:t>
      </w:r>
      <w:proofErr w:type="spellEnd"/>
      <w:r w:rsidRPr="00870BD6">
        <w:rPr>
          <w:rFonts w:asciiTheme="minorHAnsi" w:hAnsiTheme="minorHAnsi" w:cstheme="minorHAnsi"/>
          <w:b w:val="0"/>
          <w:bCs w:val="0"/>
          <w:sz w:val="22"/>
          <w:szCs w:val="22"/>
        </w:rPr>
        <w:t xml:space="preserve">, od </w:t>
      </w:r>
      <w:proofErr w:type="spellStart"/>
      <w:r w:rsidRPr="00870BD6">
        <w:rPr>
          <w:rFonts w:asciiTheme="minorHAnsi" w:hAnsiTheme="minorHAnsi" w:cstheme="minorHAnsi"/>
          <w:b w:val="0"/>
          <w:bCs w:val="0"/>
          <w:sz w:val="22"/>
          <w:szCs w:val="22"/>
        </w:rPr>
        <w:t>stvaranja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sveta</w:t>
      </w:r>
      <w:proofErr w:type="spellEnd"/>
      <w:r w:rsidRPr="00870BD6">
        <w:rPr>
          <w:rFonts w:asciiTheme="minorHAnsi" w:hAnsiTheme="minorHAnsi" w:cstheme="minorHAnsi"/>
          <w:b w:val="0"/>
          <w:bCs w:val="0"/>
          <w:sz w:val="22"/>
          <w:szCs w:val="22"/>
        </w:rPr>
        <w:t xml:space="preserve"> do </w:t>
      </w:r>
      <w:proofErr w:type="spellStart"/>
      <w:r w:rsidRPr="00870BD6">
        <w:rPr>
          <w:rFonts w:asciiTheme="minorHAnsi" w:hAnsiTheme="minorHAnsi" w:cstheme="minorHAnsi"/>
          <w:b w:val="0"/>
          <w:bCs w:val="0"/>
          <w:sz w:val="22"/>
          <w:szCs w:val="22"/>
        </w:rPr>
        <w:t>njegovog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ispunjenja</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životu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smrti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vaskrsenje</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vaznesenje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Isusa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Hrista</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konačno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njegov</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drugi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dolazak</w:t>
      </w:r>
      <w:proofErr w:type="spellEnd"/>
      <w:r w:rsidRPr="00870BD6">
        <w:rPr>
          <w:rFonts w:asciiTheme="minorHAnsi" w:hAnsiTheme="minorHAnsi" w:cstheme="minorHAnsi"/>
          <w:b w:val="0"/>
          <w:bCs w:val="0"/>
          <w:sz w:val="22"/>
          <w:szCs w:val="22"/>
        </w:rPr>
        <w:t xml:space="preserve">, koji </w:t>
      </w:r>
      <w:proofErr w:type="spellStart"/>
      <w:r w:rsidRPr="00870BD6">
        <w:rPr>
          <w:rFonts w:asciiTheme="minorHAnsi" w:hAnsiTheme="minorHAnsi" w:cstheme="minorHAnsi"/>
          <w:b w:val="0"/>
          <w:bCs w:val="0"/>
          <w:sz w:val="22"/>
          <w:szCs w:val="22"/>
        </w:rPr>
        <w:t>uvodi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eshaton</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kraj</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Božji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uspostavlja</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unapređuje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Božje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carstvo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naspram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vrata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samog</w:t>
      </w:r>
      <w:proofErr w:type="spellEnd"/>
      <w:r w:rsidRPr="00870BD6">
        <w:rPr>
          <w:rFonts w:asciiTheme="minorHAnsi" w:hAnsiTheme="minorHAnsi" w:cstheme="minorHAnsi"/>
          <w:b w:val="0"/>
          <w:bCs w:val="0"/>
          <w:sz w:val="22"/>
          <w:szCs w:val="22"/>
        </w:rPr>
        <w:t xml:space="preserve"> </w:t>
      </w:r>
      <w:proofErr w:type="gramStart"/>
      <w:r w:rsidRPr="00870BD6">
        <w:rPr>
          <w:rFonts w:asciiTheme="minorHAnsi" w:hAnsiTheme="minorHAnsi" w:cstheme="minorHAnsi"/>
          <w:b w:val="0"/>
          <w:bCs w:val="0"/>
          <w:sz w:val="22"/>
          <w:szCs w:val="22"/>
        </w:rPr>
        <w:t>pakla.“</w:t>
      </w:r>
      <w:proofErr w:type="gramEnd"/>
      <w:r w:rsidRPr="00870BD6">
        <w:rPr>
          <w:rFonts w:asciiTheme="minorHAnsi" w:hAnsiTheme="minorHAnsi" w:cstheme="minorHAnsi"/>
          <w:b w:val="0"/>
          <w:bCs w:val="0"/>
          <w:sz w:val="22"/>
          <w:szCs w:val="22"/>
          <w:vertAlign w:val="superscript"/>
        </w:rPr>
        <w:t>7</w:t>
      </w:r>
      <w:r w:rsidRPr="00870BD6">
        <w:rPr>
          <w:rFonts w:asciiTheme="minorHAnsi" w:hAnsiTheme="minorHAnsi" w:cstheme="minorHAnsi"/>
          <w:b w:val="0"/>
          <w:bCs w:val="0"/>
          <w:sz w:val="22"/>
          <w:szCs w:val="22"/>
        </w:rPr>
        <w:t xml:space="preserve"> U Bible Histor</w:t>
      </w:r>
      <w:r>
        <w:rPr>
          <w:rFonts w:asciiTheme="minorHAnsi" w:hAnsiTheme="minorHAnsi" w:cstheme="minorHAnsi"/>
          <w:b w:val="0"/>
          <w:bCs w:val="0"/>
          <w:sz w:val="22"/>
          <w:szCs w:val="22"/>
        </w:rPr>
        <w:t>y</w:t>
      </w:r>
      <w:r w:rsidRPr="00870BD6">
        <w:rPr>
          <w:rFonts w:asciiTheme="minorHAnsi" w:hAnsiTheme="minorHAnsi" w:cstheme="minorHAnsi"/>
          <w:b w:val="0"/>
          <w:bCs w:val="0"/>
          <w:sz w:val="22"/>
          <w:szCs w:val="22"/>
        </w:rPr>
        <w:t xml:space="preserve">: Old Testament, Alfred </w:t>
      </w:r>
      <w:proofErr w:type="spellStart"/>
      <w:r w:rsidRPr="00870BD6">
        <w:rPr>
          <w:rFonts w:asciiTheme="minorHAnsi" w:hAnsiTheme="minorHAnsi" w:cstheme="minorHAnsi"/>
          <w:b w:val="0"/>
          <w:bCs w:val="0"/>
          <w:sz w:val="22"/>
          <w:szCs w:val="22"/>
        </w:rPr>
        <w:t>Edersheim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primećuje</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uočavamo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velike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praznine</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istoriji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Samuila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Saula</w:t>
      </w:r>
      <w:proofErr w:type="spellEnd"/>
      <w:r w:rsidRPr="00870BD6">
        <w:rPr>
          <w:rFonts w:asciiTheme="minorHAnsi" w:hAnsiTheme="minorHAnsi" w:cstheme="minorHAnsi"/>
          <w:b w:val="0"/>
          <w:bCs w:val="0"/>
          <w:sz w:val="22"/>
          <w:szCs w:val="22"/>
        </w:rPr>
        <w:t xml:space="preserve"> i Davida, </w:t>
      </w:r>
      <w:proofErr w:type="spellStart"/>
      <w:r w:rsidRPr="00870BD6">
        <w:rPr>
          <w:rFonts w:asciiTheme="minorHAnsi" w:hAnsiTheme="minorHAnsi" w:cstheme="minorHAnsi"/>
          <w:b w:val="0"/>
          <w:bCs w:val="0"/>
          <w:sz w:val="22"/>
          <w:szCs w:val="22"/>
        </w:rPr>
        <w:t>duge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periode</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izostavljaju</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važne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činjenice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kojima</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b w:val="0"/>
          <w:bCs w:val="0"/>
          <w:sz w:val="22"/>
          <w:szCs w:val="22"/>
        </w:rPr>
        <w:t>autor</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morao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upoznat</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dok</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drugi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periodi</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događaji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detaljno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opisani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Ovi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propusti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namerni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tvrdi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Edersheim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jer</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kao</w:t>
      </w:r>
      <w:proofErr w:type="spellEnd"/>
      <w:r>
        <w:rPr>
          <w:rFonts w:asciiTheme="minorHAnsi" w:hAnsiTheme="minorHAnsi" w:cstheme="minorHAnsi"/>
          <w:b w:val="0"/>
          <w:bCs w:val="0"/>
          <w:sz w:val="22"/>
          <w:szCs w:val="22"/>
        </w:rPr>
        <w:t xml:space="preserve"> i</w:t>
      </w:r>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slučaju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drugih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delova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Svetog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pisma</w:t>
      </w:r>
      <w:proofErr w:type="spellEnd"/>
      <w:r w:rsidRPr="00870BD6">
        <w:rPr>
          <w:rFonts w:asciiTheme="minorHAnsi" w:hAnsiTheme="minorHAnsi" w:cstheme="minorHAnsi"/>
          <w:b w:val="0"/>
          <w:bCs w:val="0"/>
          <w:sz w:val="22"/>
          <w:szCs w:val="22"/>
        </w:rPr>
        <w:t xml:space="preserve">... ne </w:t>
      </w:r>
      <w:proofErr w:type="spellStart"/>
      <w:r w:rsidRPr="00870BD6">
        <w:rPr>
          <w:rFonts w:asciiTheme="minorHAnsi" w:hAnsiTheme="minorHAnsi" w:cstheme="minorHAnsi"/>
          <w:b w:val="0"/>
          <w:bCs w:val="0"/>
          <w:sz w:val="22"/>
          <w:szCs w:val="22"/>
        </w:rPr>
        <w:t>smemo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tražiti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biografije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vec</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Carstva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Božijeg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tokom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novog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perioda</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njegovom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razvoju</w:t>
      </w:r>
      <w:proofErr w:type="spellEnd"/>
      <w:r w:rsidRPr="00870BD6">
        <w:rPr>
          <w:rFonts w:asciiTheme="minorHAnsi" w:hAnsiTheme="minorHAnsi" w:cstheme="minorHAnsi"/>
          <w:b w:val="0"/>
          <w:bCs w:val="0"/>
          <w:sz w:val="22"/>
          <w:szCs w:val="22"/>
        </w:rPr>
        <w:t xml:space="preserve">, i u </w:t>
      </w:r>
      <w:proofErr w:type="spellStart"/>
      <w:r w:rsidRPr="00870BD6">
        <w:rPr>
          <w:rFonts w:asciiTheme="minorHAnsi" w:hAnsiTheme="minorHAnsi" w:cstheme="minorHAnsi"/>
          <w:b w:val="0"/>
          <w:bCs w:val="0"/>
          <w:sz w:val="22"/>
          <w:szCs w:val="22"/>
        </w:rPr>
        <w:t>svežu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etapu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njenog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daljeg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kretanja</w:t>
      </w:r>
      <w:proofErr w:type="spellEnd"/>
      <w:r w:rsidRPr="00870BD6">
        <w:rPr>
          <w:rFonts w:asciiTheme="minorHAnsi" w:hAnsiTheme="minorHAnsi" w:cstheme="minorHAnsi"/>
          <w:b w:val="0"/>
          <w:bCs w:val="0"/>
          <w:sz w:val="22"/>
          <w:szCs w:val="22"/>
        </w:rPr>
        <w:t xml:space="preserve"> ka tom cilju.”</w:t>
      </w:r>
      <w:r w:rsidRPr="008641EA">
        <w:rPr>
          <w:rFonts w:asciiTheme="minorHAnsi" w:hAnsiTheme="minorHAnsi" w:cstheme="minorHAnsi"/>
          <w:b w:val="0"/>
          <w:bCs w:val="0"/>
          <w:sz w:val="22"/>
          <w:szCs w:val="22"/>
          <w:vertAlign w:val="superscript"/>
        </w:rPr>
        <w:t>8</w:t>
      </w:r>
    </w:p>
    <w:p w14:paraId="22917926" w14:textId="77777777" w:rsidR="008641EA" w:rsidRPr="00870BD6" w:rsidRDefault="008641EA" w:rsidP="008641E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70BD6">
        <w:rPr>
          <w:rFonts w:asciiTheme="minorHAnsi" w:hAnsiTheme="minorHAnsi" w:cstheme="minorHAnsi"/>
          <w:b w:val="0"/>
          <w:bCs w:val="0"/>
          <w:sz w:val="22"/>
          <w:szCs w:val="22"/>
        </w:rPr>
        <w:t>Uprkos</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svojim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prazninama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spasenja</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b w:val="0"/>
          <w:bCs w:val="0"/>
          <w:sz w:val="22"/>
          <w:szCs w:val="22"/>
        </w:rPr>
        <w:t>potpuna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koherentna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istorija</w:t>
      </w:r>
      <w:proofErr w:type="spellEnd"/>
      <w:r w:rsidRPr="00870BD6">
        <w:rPr>
          <w:rFonts w:asciiTheme="minorHAnsi" w:hAnsiTheme="minorHAnsi" w:cstheme="minorHAnsi"/>
          <w:b w:val="0"/>
          <w:bCs w:val="0"/>
          <w:sz w:val="22"/>
          <w:szCs w:val="22"/>
        </w:rPr>
        <w:t xml:space="preserve"> za </w:t>
      </w:r>
      <w:proofErr w:type="spellStart"/>
      <w:r w:rsidRPr="00870BD6">
        <w:rPr>
          <w:rFonts w:asciiTheme="minorHAnsi" w:hAnsiTheme="minorHAnsi" w:cstheme="minorHAnsi"/>
          <w:b w:val="0"/>
          <w:bCs w:val="0"/>
          <w:sz w:val="22"/>
          <w:szCs w:val="22"/>
        </w:rPr>
        <w:t>Božje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svrhe</w:t>
      </w:r>
      <w:proofErr w:type="spellEnd"/>
      <w:r w:rsidRPr="00870BD6">
        <w:rPr>
          <w:rFonts w:asciiTheme="minorHAnsi" w:hAnsiTheme="minorHAnsi" w:cstheme="minorHAnsi"/>
          <w:b w:val="0"/>
          <w:bCs w:val="0"/>
          <w:sz w:val="22"/>
          <w:szCs w:val="22"/>
        </w:rPr>
        <w:t xml:space="preserve">, i to je </w:t>
      </w:r>
      <w:proofErr w:type="spellStart"/>
      <w:r w:rsidRPr="00870BD6">
        <w:rPr>
          <w:rFonts w:asciiTheme="minorHAnsi" w:hAnsiTheme="minorHAnsi" w:cstheme="minorHAnsi"/>
          <w:b w:val="0"/>
          <w:bCs w:val="0"/>
          <w:sz w:val="22"/>
          <w:szCs w:val="22"/>
        </w:rPr>
        <w:t>zapis</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događaja</w:t>
      </w:r>
      <w:proofErr w:type="spellEnd"/>
      <w:r w:rsidRPr="00870BD6">
        <w:rPr>
          <w:rFonts w:asciiTheme="minorHAnsi" w:hAnsiTheme="minorHAnsi" w:cstheme="minorHAnsi"/>
          <w:b w:val="0"/>
          <w:bCs w:val="0"/>
          <w:sz w:val="22"/>
          <w:szCs w:val="22"/>
        </w:rPr>
        <w:t xml:space="preserve"> koji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stvarno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dogodili</w:t>
      </w:r>
      <w:proofErr w:type="spellEnd"/>
      <w:r w:rsidRPr="00870BD6">
        <w:rPr>
          <w:rFonts w:asciiTheme="minorHAnsi" w:hAnsiTheme="minorHAnsi" w:cstheme="minorHAnsi"/>
          <w:b w:val="0"/>
          <w:bCs w:val="0"/>
          <w:sz w:val="22"/>
          <w:szCs w:val="22"/>
        </w:rPr>
        <w:t xml:space="preserve">, a </w:t>
      </w:r>
      <w:proofErr w:type="spellStart"/>
      <w:r w:rsidRPr="00870BD6">
        <w:rPr>
          <w:rFonts w:asciiTheme="minorHAnsi" w:hAnsiTheme="minorHAnsi" w:cstheme="minorHAnsi"/>
          <w:b w:val="0"/>
          <w:bCs w:val="0"/>
          <w:sz w:val="22"/>
          <w:szCs w:val="22"/>
        </w:rPr>
        <w:t>ne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serija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izmišljenih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priča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osmišljenih</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pouče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razne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lekcije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Božje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pisano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otkrivenje</w:t>
      </w:r>
      <w:proofErr w:type="spellEnd"/>
      <w:r w:rsidRPr="00870BD6">
        <w:rPr>
          <w:rFonts w:asciiTheme="minorHAnsi" w:hAnsiTheme="minorHAnsi" w:cstheme="minorHAnsi"/>
          <w:b w:val="0"/>
          <w:bCs w:val="0"/>
          <w:sz w:val="22"/>
          <w:szCs w:val="22"/>
        </w:rPr>
        <w:t xml:space="preserve"> za </w:t>
      </w:r>
      <w:proofErr w:type="spellStart"/>
      <w:r w:rsidRPr="00870BD6">
        <w:rPr>
          <w:rFonts w:asciiTheme="minorHAnsi" w:hAnsiTheme="minorHAnsi" w:cstheme="minorHAnsi"/>
          <w:b w:val="0"/>
          <w:bCs w:val="0"/>
          <w:sz w:val="22"/>
          <w:szCs w:val="22"/>
        </w:rPr>
        <w:t>nas</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b w:val="0"/>
          <w:bCs w:val="0"/>
          <w:sz w:val="22"/>
          <w:szCs w:val="22"/>
        </w:rPr>
        <w:t>vezano</w:t>
      </w:r>
      <w:proofErr w:type="spellEnd"/>
      <w:r w:rsidRPr="00870BD6">
        <w:rPr>
          <w:rFonts w:asciiTheme="minorHAnsi" w:hAnsiTheme="minorHAnsi" w:cstheme="minorHAnsi"/>
          <w:b w:val="0"/>
          <w:bCs w:val="0"/>
          <w:sz w:val="22"/>
          <w:szCs w:val="22"/>
        </w:rPr>
        <w:t xml:space="preserve"> za </w:t>
      </w:r>
      <w:proofErr w:type="spellStart"/>
      <w:r w:rsidRPr="00870BD6">
        <w:rPr>
          <w:rFonts w:asciiTheme="minorHAnsi" w:hAnsiTheme="minorHAnsi" w:cstheme="minorHAnsi"/>
          <w:b w:val="0"/>
          <w:bCs w:val="0"/>
          <w:sz w:val="22"/>
          <w:szCs w:val="22"/>
        </w:rPr>
        <w:t>Njegovu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svrsishodnu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interakciju</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istoriji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Kako</w:t>
      </w:r>
      <w:proofErr w:type="spellEnd"/>
      <w:r w:rsidRPr="00870BD6">
        <w:rPr>
          <w:rFonts w:asciiTheme="minorHAnsi" w:hAnsiTheme="minorHAnsi" w:cstheme="minorHAnsi"/>
          <w:b w:val="0"/>
          <w:bCs w:val="0"/>
          <w:sz w:val="22"/>
          <w:szCs w:val="22"/>
        </w:rPr>
        <w:t xml:space="preserve"> Ismael E. Amaia </w:t>
      </w:r>
      <w:proofErr w:type="spellStart"/>
      <w:r w:rsidRPr="00870BD6">
        <w:rPr>
          <w:rFonts w:asciiTheme="minorHAnsi" w:hAnsiTheme="minorHAnsi" w:cstheme="minorHAnsi"/>
          <w:b w:val="0"/>
          <w:bCs w:val="0"/>
          <w:sz w:val="22"/>
          <w:szCs w:val="22"/>
        </w:rPr>
        <w:t>objašnjava</w:t>
      </w:r>
      <w:proofErr w:type="spellEnd"/>
      <w:r w:rsidRPr="00870BD6">
        <w:rPr>
          <w:rFonts w:asciiTheme="minorHAnsi" w:hAnsiTheme="minorHAnsi" w:cstheme="minorHAnsi"/>
          <w:b w:val="0"/>
          <w:bCs w:val="0"/>
          <w:sz w:val="22"/>
          <w:szCs w:val="22"/>
        </w:rPr>
        <w:t>, „</w:t>
      </w:r>
      <w:proofErr w:type="spellStart"/>
      <w:r w:rsidRPr="00870BD6">
        <w:rPr>
          <w:rFonts w:asciiTheme="minorHAnsi" w:hAnsiTheme="minorHAnsi" w:cstheme="minorHAnsi"/>
          <w:b w:val="0"/>
          <w:bCs w:val="0"/>
          <w:sz w:val="22"/>
          <w:szCs w:val="22"/>
        </w:rPr>
        <w:t>Božje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samootkrivenje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čoveku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nije</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prvenstveno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sastojalo</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prenošenju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određenih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ideja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propozicija</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doktrina</w:t>
      </w:r>
      <w:proofErr w:type="spellEnd"/>
      <w:r w:rsidRPr="00870BD6">
        <w:rPr>
          <w:rFonts w:asciiTheme="minorHAnsi" w:hAnsiTheme="minorHAnsi" w:cstheme="minorHAnsi"/>
          <w:b w:val="0"/>
          <w:bCs w:val="0"/>
          <w:sz w:val="22"/>
          <w:szCs w:val="22"/>
        </w:rPr>
        <w:t xml:space="preserve"> o </w:t>
      </w:r>
      <w:proofErr w:type="spellStart"/>
      <w:r w:rsidRPr="00870BD6">
        <w:rPr>
          <w:rFonts w:asciiTheme="minorHAnsi" w:hAnsiTheme="minorHAnsi" w:cstheme="minorHAnsi"/>
          <w:b w:val="0"/>
          <w:bCs w:val="0"/>
          <w:sz w:val="22"/>
          <w:szCs w:val="22"/>
        </w:rPr>
        <w:t>Bogu</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koje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će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ljudska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bića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verovati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vec</w:t>
      </w:r>
      <w:proofErr w:type="spellEnd"/>
      <w:r w:rsidRPr="00870BD6">
        <w:rPr>
          <w:rFonts w:asciiTheme="minorHAnsi" w:hAnsiTheme="minorHAnsi" w:cstheme="minorHAnsi"/>
          <w:b w:val="0"/>
          <w:bCs w:val="0"/>
          <w:sz w:val="22"/>
          <w:szCs w:val="22"/>
        </w:rPr>
        <w:t xml:space="preserve">́ se pre </w:t>
      </w:r>
      <w:proofErr w:type="spellStart"/>
      <w:r w:rsidRPr="00870BD6">
        <w:rPr>
          <w:rFonts w:asciiTheme="minorHAnsi" w:hAnsiTheme="minorHAnsi" w:cstheme="minorHAnsi"/>
          <w:b w:val="0"/>
          <w:bCs w:val="0"/>
          <w:sz w:val="22"/>
          <w:szCs w:val="22"/>
        </w:rPr>
        <w:t>sastoji</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suočavanju</w:t>
      </w:r>
      <w:proofErr w:type="spellEnd"/>
      <w:r w:rsidRPr="00870BD6">
        <w:rPr>
          <w:rFonts w:asciiTheme="minorHAnsi" w:hAnsiTheme="minorHAnsi" w:cstheme="minorHAnsi"/>
          <w:b w:val="0"/>
          <w:bCs w:val="0"/>
          <w:sz w:val="22"/>
          <w:szCs w:val="22"/>
        </w:rPr>
        <w:t xml:space="preserve"> Boga </w:t>
      </w:r>
      <w:proofErr w:type="spellStart"/>
      <w:r w:rsidRPr="00870BD6">
        <w:rPr>
          <w:rFonts w:asciiTheme="minorHAnsi" w:hAnsiTheme="minorHAnsi" w:cstheme="minorHAnsi"/>
          <w:b w:val="0"/>
          <w:bCs w:val="0"/>
          <w:sz w:val="22"/>
          <w:szCs w:val="22"/>
        </w:rPr>
        <w:t>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čovekom</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stvarni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istorijski</w:t>
      </w:r>
      <w:proofErr w:type="spellEnd"/>
      <w:r w:rsidRPr="00870BD6">
        <w:rPr>
          <w:rFonts w:asciiTheme="minorHAnsi" w:hAnsiTheme="minorHAnsi" w:cstheme="minorHAnsi"/>
          <w:b w:val="0"/>
          <w:bCs w:val="0"/>
          <w:sz w:val="22"/>
          <w:szCs w:val="22"/>
        </w:rPr>
        <w:t xml:space="preserve"> </w:t>
      </w:r>
      <w:proofErr w:type="gramStart"/>
      <w:r w:rsidRPr="00870BD6">
        <w:rPr>
          <w:rFonts w:asciiTheme="minorHAnsi" w:hAnsiTheme="minorHAnsi" w:cstheme="minorHAnsi"/>
          <w:b w:val="0"/>
          <w:bCs w:val="0"/>
          <w:sz w:val="22"/>
          <w:szCs w:val="22"/>
        </w:rPr>
        <w:t>događaji.“</w:t>
      </w:r>
      <w:proofErr w:type="gramEnd"/>
      <w:r w:rsidRPr="008641EA">
        <w:rPr>
          <w:rFonts w:asciiTheme="minorHAnsi" w:hAnsiTheme="minorHAnsi" w:cstheme="minorHAnsi"/>
          <w:b w:val="0"/>
          <w:bCs w:val="0"/>
          <w:sz w:val="22"/>
          <w:szCs w:val="22"/>
          <w:vertAlign w:val="superscript"/>
        </w:rPr>
        <w:t>9</w:t>
      </w:r>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Džordž</w:t>
      </w:r>
      <w:proofErr w:type="spellEnd"/>
      <w:r w:rsidRPr="00870BD6">
        <w:rPr>
          <w:rFonts w:asciiTheme="minorHAnsi" w:hAnsiTheme="minorHAnsi" w:cstheme="minorHAnsi"/>
          <w:b w:val="0"/>
          <w:bCs w:val="0"/>
          <w:sz w:val="22"/>
          <w:szCs w:val="22"/>
        </w:rPr>
        <w:t xml:space="preserve"> Eldon Lad </w:t>
      </w:r>
      <w:proofErr w:type="spellStart"/>
      <w:r w:rsidRPr="00870BD6">
        <w:rPr>
          <w:rFonts w:asciiTheme="minorHAnsi" w:hAnsiTheme="minorHAnsi" w:cstheme="minorHAnsi"/>
          <w:b w:val="0"/>
          <w:bCs w:val="0"/>
          <w:sz w:val="22"/>
          <w:szCs w:val="22"/>
        </w:rPr>
        <w:t>potvrđuje</w:t>
      </w:r>
      <w:proofErr w:type="spellEnd"/>
      <w:r w:rsidRPr="00870BD6">
        <w:rPr>
          <w:rFonts w:asciiTheme="minorHAnsi" w:hAnsiTheme="minorHAnsi" w:cstheme="minorHAnsi"/>
          <w:b w:val="0"/>
          <w:bCs w:val="0"/>
          <w:sz w:val="22"/>
          <w:szCs w:val="22"/>
        </w:rPr>
        <w:t>: „</w:t>
      </w:r>
      <w:proofErr w:type="spellStart"/>
      <w:r w:rsidRPr="00870BD6">
        <w:rPr>
          <w:rFonts w:asciiTheme="minorHAnsi" w:hAnsiTheme="minorHAnsi" w:cstheme="minorHAnsi"/>
          <w:b w:val="0"/>
          <w:bCs w:val="0"/>
          <w:sz w:val="22"/>
          <w:szCs w:val="22"/>
        </w:rPr>
        <w:t>Hebrejsko-hrišćanska</w:t>
      </w:r>
      <w:proofErr w:type="spellEnd"/>
      <w:r w:rsidRPr="00870BD6">
        <w:rPr>
          <w:rFonts w:asciiTheme="minorHAnsi" w:hAnsiTheme="minorHAnsi" w:cstheme="minorHAnsi"/>
          <w:b w:val="0"/>
          <w:bCs w:val="0"/>
          <w:sz w:val="22"/>
          <w:szCs w:val="22"/>
        </w:rPr>
        <w:t xml:space="preserve"> vera </w:t>
      </w:r>
      <w:proofErr w:type="spellStart"/>
      <w:r w:rsidRPr="00870BD6">
        <w:rPr>
          <w:rFonts w:asciiTheme="minorHAnsi" w:hAnsiTheme="minorHAnsi" w:cstheme="minorHAnsi"/>
          <w:b w:val="0"/>
          <w:bCs w:val="0"/>
          <w:sz w:val="22"/>
          <w:szCs w:val="22"/>
        </w:rPr>
        <w:t>nije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izrasla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uzvišenih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filozofskih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spekulacija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ili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dubokih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mističnih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iskustava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Nastala</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b w:val="0"/>
          <w:bCs w:val="0"/>
          <w:sz w:val="22"/>
          <w:szCs w:val="22"/>
        </w:rPr>
        <w:t>iz</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istorijskih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iskustava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starog</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novog</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kojima</w:t>
      </w:r>
      <w:proofErr w:type="spellEnd"/>
      <w:r w:rsidRPr="00870BD6">
        <w:rPr>
          <w:rFonts w:asciiTheme="minorHAnsi" w:hAnsiTheme="minorHAnsi" w:cstheme="minorHAnsi"/>
          <w:b w:val="0"/>
          <w:bCs w:val="0"/>
          <w:sz w:val="22"/>
          <w:szCs w:val="22"/>
        </w:rPr>
        <w:t xml:space="preserve"> se Bog obznanio.”</w:t>
      </w:r>
      <w:r w:rsidRPr="008641EA">
        <w:rPr>
          <w:rFonts w:asciiTheme="minorHAnsi" w:hAnsiTheme="minorHAnsi" w:cstheme="minorHAnsi"/>
          <w:b w:val="0"/>
          <w:bCs w:val="0"/>
          <w:sz w:val="22"/>
          <w:szCs w:val="22"/>
          <w:vertAlign w:val="superscript"/>
        </w:rPr>
        <w:t>10</w:t>
      </w:r>
      <w:r w:rsidRPr="00870BD6">
        <w:rPr>
          <w:rFonts w:asciiTheme="minorHAnsi" w:hAnsiTheme="minorHAnsi" w:cstheme="minorHAnsi"/>
          <w:b w:val="0"/>
          <w:bCs w:val="0"/>
          <w:sz w:val="22"/>
          <w:szCs w:val="22"/>
        </w:rPr>
        <w:t xml:space="preserve"> Kao </w:t>
      </w:r>
      <w:proofErr w:type="spellStart"/>
      <w:r w:rsidRPr="00870BD6">
        <w:rPr>
          <w:rFonts w:asciiTheme="minorHAnsi" w:hAnsiTheme="minorHAnsi" w:cstheme="minorHAnsi"/>
          <w:b w:val="0"/>
          <w:bCs w:val="0"/>
          <w:sz w:val="22"/>
          <w:szCs w:val="22"/>
        </w:rPr>
        <w:t>što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primetio</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Isusu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suđenju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ovo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važi</w:t>
      </w:r>
      <w:proofErr w:type="spellEnd"/>
      <w:r w:rsidRPr="00870BD6">
        <w:rPr>
          <w:rFonts w:asciiTheme="minorHAnsi" w:hAnsiTheme="minorHAnsi" w:cstheme="minorHAnsi"/>
          <w:b w:val="0"/>
          <w:bCs w:val="0"/>
          <w:sz w:val="22"/>
          <w:szCs w:val="22"/>
        </w:rPr>
        <w:t xml:space="preserve"> za </w:t>
      </w:r>
      <w:proofErr w:type="spellStart"/>
      <w:r w:rsidRPr="00870BD6">
        <w:rPr>
          <w:rFonts w:asciiTheme="minorHAnsi" w:hAnsiTheme="minorHAnsi" w:cstheme="minorHAnsi"/>
          <w:b w:val="0"/>
          <w:bCs w:val="0"/>
          <w:sz w:val="22"/>
          <w:szCs w:val="22"/>
        </w:rPr>
        <w:t>samo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uspostavljanje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hrišćanstva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koje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nije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bilo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zasnovano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teološkim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razmišljanjima</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kojima</w:t>
      </w:r>
      <w:proofErr w:type="spellEnd"/>
      <w:r w:rsidRPr="00870BD6">
        <w:rPr>
          <w:rFonts w:asciiTheme="minorHAnsi" w:hAnsiTheme="minorHAnsi" w:cstheme="minorHAnsi"/>
          <w:b w:val="0"/>
          <w:bCs w:val="0"/>
          <w:sz w:val="22"/>
          <w:szCs w:val="22"/>
        </w:rPr>
        <w:t xml:space="preserve"> se </w:t>
      </w:r>
      <w:proofErr w:type="spellStart"/>
      <w:r w:rsidRPr="00870BD6">
        <w:rPr>
          <w:rFonts w:asciiTheme="minorHAnsi" w:hAnsiTheme="minorHAnsi" w:cstheme="minorHAnsi"/>
          <w:b w:val="0"/>
          <w:bCs w:val="0"/>
          <w:sz w:val="22"/>
          <w:szCs w:val="22"/>
        </w:rPr>
        <w:t>Novozavetni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pisci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rekonstruisali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određene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istorijske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događaje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kako</w:t>
      </w:r>
      <w:proofErr w:type="spellEnd"/>
      <w:r w:rsidRPr="00870BD6">
        <w:rPr>
          <w:rFonts w:asciiTheme="minorHAnsi" w:hAnsiTheme="minorHAnsi" w:cstheme="minorHAnsi"/>
          <w:b w:val="0"/>
          <w:bCs w:val="0"/>
          <w:sz w:val="22"/>
          <w:szCs w:val="22"/>
        </w:rPr>
        <w:t xml:space="preserve"> bi </w:t>
      </w:r>
      <w:proofErr w:type="spellStart"/>
      <w:r w:rsidRPr="00870BD6">
        <w:rPr>
          <w:rFonts w:asciiTheme="minorHAnsi" w:hAnsiTheme="minorHAnsi" w:cstheme="minorHAnsi"/>
          <w:b w:val="0"/>
          <w:bCs w:val="0"/>
          <w:sz w:val="22"/>
          <w:szCs w:val="22"/>
        </w:rPr>
        <w:t>odgovarali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svojim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idejama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Umesto</w:t>
      </w:r>
      <w:proofErr w:type="spellEnd"/>
      <w:r w:rsidRPr="00870BD6">
        <w:rPr>
          <w:rFonts w:asciiTheme="minorHAnsi" w:hAnsiTheme="minorHAnsi" w:cstheme="minorHAnsi"/>
          <w:b w:val="0"/>
          <w:bCs w:val="0"/>
          <w:sz w:val="22"/>
          <w:szCs w:val="22"/>
        </w:rPr>
        <w:t xml:space="preserve"> toga, </w:t>
      </w:r>
      <w:proofErr w:type="spellStart"/>
      <w:r w:rsidRPr="00870BD6">
        <w:rPr>
          <w:rFonts w:asciiTheme="minorHAnsi" w:hAnsiTheme="minorHAnsi" w:cstheme="minorHAnsi"/>
          <w:b w:val="0"/>
          <w:bCs w:val="0"/>
          <w:sz w:val="22"/>
          <w:szCs w:val="22"/>
        </w:rPr>
        <w:t>hrišćanstvo</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b w:val="0"/>
          <w:bCs w:val="0"/>
          <w:sz w:val="22"/>
          <w:szCs w:val="22"/>
        </w:rPr>
        <w:t>nastalo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kada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muškarci</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žene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zapravo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bili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svedoci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telesnog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vaskrslog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Isusa</w:t>
      </w:r>
      <w:proofErr w:type="spellEnd"/>
      <w:r w:rsidRPr="00870BD6">
        <w:rPr>
          <w:rFonts w:asciiTheme="minorHAnsi" w:hAnsiTheme="minorHAnsi" w:cstheme="minorHAnsi"/>
          <w:b w:val="0"/>
          <w:bCs w:val="0"/>
          <w:sz w:val="22"/>
          <w:szCs w:val="22"/>
        </w:rPr>
        <w:t xml:space="preserve">, i to </w:t>
      </w:r>
      <w:proofErr w:type="spellStart"/>
      <w:r w:rsidRPr="00870BD6">
        <w:rPr>
          <w:rFonts w:asciiTheme="minorHAnsi" w:hAnsiTheme="minorHAnsi" w:cstheme="minorHAnsi"/>
          <w:b w:val="0"/>
          <w:bCs w:val="0"/>
          <w:sz w:val="22"/>
          <w:szCs w:val="22"/>
        </w:rPr>
        <w:t>iskustvo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ih</w:t>
      </w:r>
      <w:proofErr w:type="spellEnd"/>
      <w:r w:rsidRPr="00870BD6">
        <w:rPr>
          <w:rFonts w:asciiTheme="minorHAnsi" w:hAnsiTheme="minorHAnsi" w:cstheme="minorHAnsi"/>
          <w:b w:val="0"/>
          <w:bCs w:val="0"/>
          <w:sz w:val="22"/>
          <w:szCs w:val="22"/>
        </w:rPr>
        <w:t xml:space="preserve"> je </w:t>
      </w:r>
      <w:proofErr w:type="spellStart"/>
      <w:r w:rsidRPr="00870BD6">
        <w:rPr>
          <w:rFonts w:asciiTheme="minorHAnsi" w:hAnsiTheme="minorHAnsi" w:cstheme="minorHAnsi"/>
          <w:b w:val="0"/>
          <w:bCs w:val="0"/>
          <w:sz w:val="22"/>
          <w:szCs w:val="22"/>
        </w:rPr>
        <w:t>radikalno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transformisalo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od</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nesavesnih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skeptika</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smele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objavitelje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Jevanđelja</w:t>
      </w:r>
      <w:proofErr w:type="spellEnd"/>
      <w:r w:rsidRPr="00870BD6">
        <w:rPr>
          <w:rFonts w:asciiTheme="minorHAnsi" w:hAnsiTheme="minorHAnsi" w:cstheme="minorHAnsi"/>
          <w:b w:val="0"/>
          <w:bCs w:val="0"/>
          <w:sz w:val="22"/>
          <w:szCs w:val="22"/>
        </w:rPr>
        <w:t>.</w:t>
      </w:r>
    </w:p>
    <w:p w14:paraId="42AF3BD6" w14:textId="77777777" w:rsidR="008641EA" w:rsidRDefault="008641EA" w:rsidP="008641E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70BD6">
        <w:rPr>
          <w:rFonts w:asciiTheme="minorHAnsi" w:hAnsiTheme="minorHAnsi" w:cstheme="minorHAnsi"/>
          <w:b w:val="0"/>
          <w:bCs w:val="0"/>
          <w:sz w:val="22"/>
          <w:szCs w:val="22"/>
        </w:rPr>
        <w:t>Istorija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spasenja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dakle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prati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razvoj</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izraelskog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naroda</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beleži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Božje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ophođenje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Njegovim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izabranim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narodom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Izraelci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veliki</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istoriji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spasenja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brojnih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razloga</w:t>
      </w:r>
      <w:proofErr w:type="spellEnd"/>
      <w:r w:rsidRPr="00870BD6">
        <w:rPr>
          <w:rFonts w:asciiTheme="minorHAnsi" w:hAnsiTheme="minorHAnsi" w:cstheme="minorHAnsi"/>
          <w:b w:val="0"/>
          <w:bCs w:val="0"/>
          <w:sz w:val="22"/>
          <w:szCs w:val="22"/>
        </w:rPr>
        <w:t xml:space="preserve">. Bog </w:t>
      </w:r>
      <w:proofErr w:type="spellStart"/>
      <w:r w:rsidRPr="00870BD6">
        <w:rPr>
          <w:rFonts w:asciiTheme="minorHAnsi" w:hAnsiTheme="minorHAnsi" w:cstheme="minorHAnsi"/>
          <w:b w:val="0"/>
          <w:bCs w:val="0"/>
          <w:sz w:val="22"/>
          <w:szCs w:val="22"/>
        </w:rPr>
        <w:t>bira</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formira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izraelski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narod</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donese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spasenje</w:t>
      </w:r>
      <w:proofErr w:type="spellEnd"/>
      <w:r w:rsidRPr="00870BD6">
        <w:rPr>
          <w:rFonts w:asciiTheme="minorHAnsi" w:hAnsiTheme="minorHAnsi" w:cstheme="minorHAnsi"/>
          <w:b w:val="0"/>
          <w:bCs w:val="0"/>
          <w:sz w:val="22"/>
          <w:szCs w:val="22"/>
        </w:rPr>
        <w:t xml:space="preserve"> celom </w:t>
      </w:r>
      <w:proofErr w:type="spellStart"/>
      <w:r w:rsidRPr="00870BD6">
        <w:rPr>
          <w:rFonts w:asciiTheme="minorHAnsi" w:hAnsiTheme="minorHAnsi" w:cstheme="minorHAnsi"/>
          <w:b w:val="0"/>
          <w:bCs w:val="0"/>
          <w:sz w:val="22"/>
          <w:szCs w:val="22"/>
        </w:rPr>
        <w:t>čovečanstvu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tako</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Njegova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Reč</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nužno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beleži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Njegovog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odnosa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narodom</w:t>
      </w:r>
      <w:proofErr w:type="spellEnd"/>
      <w:r w:rsidRPr="00870BD6">
        <w:rPr>
          <w:rFonts w:asciiTheme="minorHAnsi" w:hAnsiTheme="minorHAnsi" w:cstheme="minorHAnsi"/>
          <w:b w:val="0"/>
          <w:bCs w:val="0"/>
          <w:sz w:val="22"/>
          <w:szCs w:val="22"/>
        </w:rPr>
        <w:t xml:space="preserve">. Ali </w:t>
      </w:r>
      <w:proofErr w:type="spellStart"/>
      <w:r w:rsidRPr="00870BD6">
        <w:rPr>
          <w:rFonts w:asciiTheme="minorHAnsi" w:hAnsiTheme="minorHAnsi" w:cstheme="minorHAnsi"/>
          <w:b w:val="0"/>
          <w:bCs w:val="0"/>
          <w:sz w:val="22"/>
          <w:szCs w:val="22"/>
        </w:rPr>
        <w:t>priča</w:t>
      </w:r>
      <w:proofErr w:type="spellEnd"/>
      <w:r w:rsidRPr="00870BD6">
        <w:rPr>
          <w:rFonts w:asciiTheme="minorHAnsi" w:hAnsiTheme="minorHAnsi" w:cstheme="minorHAnsi"/>
          <w:b w:val="0"/>
          <w:bCs w:val="0"/>
          <w:sz w:val="22"/>
          <w:szCs w:val="22"/>
        </w:rPr>
        <w:t xml:space="preserve"> o </w:t>
      </w:r>
      <w:proofErr w:type="spellStart"/>
      <w:r w:rsidRPr="00870BD6">
        <w:rPr>
          <w:rFonts w:asciiTheme="minorHAnsi" w:hAnsiTheme="minorHAnsi" w:cstheme="minorHAnsi"/>
          <w:b w:val="0"/>
          <w:bCs w:val="0"/>
          <w:sz w:val="22"/>
          <w:szCs w:val="22"/>
        </w:rPr>
        <w:t>toj</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ljubavnoj</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vezi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istorija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Izraelove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poslušnosti</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neposlušnosti</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odgovarajući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Božji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blagoslovi</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presuda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takođe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poučne</w:t>
      </w:r>
      <w:proofErr w:type="spellEnd"/>
      <w:r w:rsidRPr="00870BD6">
        <w:rPr>
          <w:rFonts w:asciiTheme="minorHAnsi" w:hAnsiTheme="minorHAnsi" w:cstheme="minorHAnsi"/>
          <w:b w:val="0"/>
          <w:bCs w:val="0"/>
          <w:sz w:val="22"/>
          <w:szCs w:val="22"/>
        </w:rPr>
        <w:t xml:space="preserve"> za </w:t>
      </w:r>
      <w:proofErr w:type="spellStart"/>
      <w:r w:rsidRPr="00870BD6">
        <w:rPr>
          <w:rFonts w:asciiTheme="minorHAnsi" w:hAnsiTheme="minorHAnsi" w:cstheme="minorHAnsi"/>
          <w:b w:val="0"/>
          <w:bCs w:val="0"/>
          <w:sz w:val="22"/>
          <w:szCs w:val="22"/>
        </w:rPr>
        <w:t>nas</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danas</w:t>
      </w:r>
      <w:proofErr w:type="spellEnd"/>
      <w:r w:rsidRPr="00870BD6">
        <w:rPr>
          <w:rFonts w:asciiTheme="minorHAnsi" w:hAnsiTheme="minorHAnsi" w:cstheme="minorHAnsi"/>
          <w:b w:val="0"/>
          <w:bCs w:val="0"/>
          <w:sz w:val="22"/>
          <w:szCs w:val="22"/>
        </w:rPr>
        <w:t xml:space="preserve">. U </w:t>
      </w:r>
      <w:proofErr w:type="spellStart"/>
      <w:r w:rsidRPr="00870BD6">
        <w:rPr>
          <w:rFonts w:asciiTheme="minorHAnsi" w:hAnsiTheme="minorHAnsi" w:cstheme="minorHAnsi"/>
          <w:b w:val="0"/>
          <w:bCs w:val="0"/>
          <w:sz w:val="22"/>
          <w:szCs w:val="22"/>
        </w:rPr>
        <w:t>svojim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interakcijama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Izraelcima</w:t>
      </w:r>
      <w:proofErr w:type="spellEnd"/>
      <w:r w:rsidRPr="00870BD6">
        <w:rPr>
          <w:rFonts w:asciiTheme="minorHAnsi" w:hAnsiTheme="minorHAnsi" w:cstheme="minorHAnsi"/>
          <w:b w:val="0"/>
          <w:bCs w:val="0"/>
          <w:sz w:val="22"/>
          <w:szCs w:val="22"/>
        </w:rPr>
        <w:t xml:space="preserve">, Bog </w:t>
      </w:r>
      <w:proofErr w:type="spellStart"/>
      <w:r w:rsidRPr="00870BD6">
        <w:rPr>
          <w:rFonts w:asciiTheme="minorHAnsi" w:hAnsiTheme="minorHAnsi" w:cstheme="minorHAnsi"/>
          <w:b w:val="0"/>
          <w:bCs w:val="0"/>
          <w:sz w:val="22"/>
          <w:szCs w:val="22"/>
        </w:rPr>
        <w:t>otkriva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svoju</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prirodu</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vernost</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pokazuje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nam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njihovim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primerom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kako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treba</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vodimo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svoje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živote</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kako</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razvijamo</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održavamo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odnos</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Njim</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Kroz</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stranice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Starog</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zaveta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možemo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učiti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Izraelovih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grešaka</w:t>
      </w:r>
      <w:proofErr w:type="spellEnd"/>
      <w:r w:rsidRPr="00870BD6">
        <w:rPr>
          <w:rFonts w:asciiTheme="minorHAnsi" w:hAnsiTheme="minorHAnsi" w:cstheme="minorHAnsi"/>
          <w:b w:val="0"/>
          <w:bCs w:val="0"/>
          <w:sz w:val="22"/>
          <w:szCs w:val="22"/>
        </w:rPr>
        <w:t xml:space="preserve"> i </w:t>
      </w:r>
      <w:proofErr w:type="spellStart"/>
      <w:r w:rsidRPr="00870BD6">
        <w:rPr>
          <w:rFonts w:asciiTheme="minorHAnsi" w:hAnsiTheme="minorHAnsi" w:cstheme="minorHAnsi"/>
          <w:b w:val="0"/>
          <w:bCs w:val="0"/>
          <w:sz w:val="22"/>
          <w:szCs w:val="22"/>
        </w:rPr>
        <w:t>izbegavati</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ih</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sami</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pravimo</w:t>
      </w:r>
      <w:proofErr w:type="spellEnd"/>
      <w:r w:rsidRPr="00870BD6">
        <w:rPr>
          <w:rFonts w:asciiTheme="minorHAnsi" w:hAnsiTheme="minorHAnsi" w:cstheme="minorHAnsi"/>
          <w:b w:val="0"/>
          <w:bCs w:val="0"/>
          <w:sz w:val="22"/>
          <w:szCs w:val="22"/>
        </w:rPr>
        <w:t xml:space="preserve">, a </w:t>
      </w:r>
      <w:proofErr w:type="spellStart"/>
      <w:r w:rsidRPr="00870BD6">
        <w:rPr>
          <w:rFonts w:asciiTheme="minorHAnsi" w:hAnsiTheme="minorHAnsi" w:cstheme="minorHAnsi"/>
          <w:b w:val="0"/>
          <w:bCs w:val="0"/>
          <w:sz w:val="22"/>
          <w:szCs w:val="22"/>
        </w:rPr>
        <w:t>takođe</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možemo</w:t>
      </w:r>
      <w:proofErr w:type="spellEnd"/>
      <w:r w:rsidRPr="00870BD6">
        <w:rPr>
          <w:rFonts w:asciiTheme="minorHAnsi" w:hAnsiTheme="minorHAnsi" w:cstheme="minorHAnsi"/>
          <w:b w:val="0"/>
          <w:bCs w:val="0"/>
          <w:sz w:val="22"/>
          <w:szCs w:val="22"/>
        </w:rPr>
        <w:t xml:space="preserve"> da </w:t>
      </w:r>
      <w:proofErr w:type="spellStart"/>
      <w:r w:rsidRPr="00870BD6">
        <w:rPr>
          <w:rFonts w:asciiTheme="minorHAnsi" w:hAnsiTheme="minorHAnsi" w:cstheme="minorHAnsi"/>
          <w:b w:val="0"/>
          <w:bCs w:val="0"/>
          <w:sz w:val="22"/>
          <w:szCs w:val="22"/>
        </w:rPr>
        <w:t>oponašamo</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njegova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vremena</w:t>
      </w:r>
      <w:proofErr w:type="spellEnd"/>
      <w:r w:rsidRPr="00870BD6">
        <w:rPr>
          <w:rFonts w:asciiTheme="minorHAnsi" w:hAnsiTheme="minorHAnsi" w:cstheme="minorHAnsi"/>
          <w:b w:val="0"/>
          <w:bCs w:val="0"/>
          <w:sz w:val="22"/>
          <w:szCs w:val="22"/>
        </w:rPr>
        <w:t xml:space="preserve"> </w:t>
      </w:r>
      <w:proofErr w:type="spellStart"/>
      <w:r w:rsidRPr="00870BD6">
        <w:rPr>
          <w:rFonts w:asciiTheme="minorHAnsi" w:hAnsiTheme="minorHAnsi" w:cstheme="minorHAnsi"/>
          <w:b w:val="0"/>
          <w:bCs w:val="0"/>
          <w:sz w:val="22"/>
          <w:szCs w:val="22"/>
        </w:rPr>
        <w:t>poslušnosti</w:t>
      </w:r>
      <w:proofErr w:type="spellEnd"/>
      <w:r w:rsidRPr="00870BD6">
        <w:rPr>
          <w:rFonts w:asciiTheme="minorHAnsi" w:hAnsiTheme="minorHAnsi" w:cstheme="minorHAnsi"/>
          <w:b w:val="0"/>
          <w:bCs w:val="0"/>
          <w:sz w:val="22"/>
          <w:szCs w:val="22"/>
        </w:rPr>
        <w:t>.</w:t>
      </w:r>
    </w:p>
    <w:p w14:paraId="42ACB845" w14:textId="77777777" w:rsidR="008A19A1" w:rsidRPr="008641EA" w:rsidRDefault="008A19A1" w:rsidP="008A19A1">
      <w:pPr>
        <w:pStyle w:val="Bodytext120"/>
        <w:shd w:val="clear" w:color="auto" w:fill="auto"/>
        <w:spacing w:line="240" w:lineRule="auto"/>
        <w:ind w:firstLine="360"/>
        <w:rPr>
          <w:rFonts w:asciiTheme="minorHAnsi" w:hAnsiTheme="minorHAnsi" w:cstheme="minorHAnsi"/>
          <w:b w:val="0"/>
          <w:bCs w:val="0"/>
          <w:sz w:val="22"/>
          <w:szCs w:val="22"/>
        </w:rPr>
      </w:pPr>
      <w:r w:rsidRPr="008641EA">
        <w:rPr>
          <w:rFonts w:asciiTheme="minorHAnsi" w:hAnsiTheme="minorHAnsi" w:cstheme="minorHAnsi"/>
          <w:b w:val="0"/>
          <w:bCs w:val="0"/>
          <w:sz w:val="22"/>
          <w:szCs w:val="22"/>
        </w:rPr>
        <w:t xml:space="preserve">Ono </w:t>
      </w:r>
      <w:proofErr w:type="spellStart"/>
      <w:r w:rsidRPr="008641EA">
        <w:rPr>
          <w:rFonts w:asciiTheme="minorHAnsi" w:hAnsiTheme="minorHAnsi" w:cstheme="minorHAnsi"/>
          <w:b w:val="0"/>
          <w:bCs w:val="0"/>
          <w:sz w:val="22"/>
          <w:szCs w:val="22"/>
        </w:rPr>
        <w:t>što</w:t>
      </w:r>
      <w:proofErr w:type="spellEnd"/>
      <w:r w:rsidRPr="008641EA">
        <w:rPr>
          <w:rFonts w:asciiTheme="minorHAnsi" w:hAnsiTheme="minorHAnsi" w:cstheme="minorHAnsi"/>
          <w:b w:val="0"/>
          <w:bCs w:val="0"/>
          <w:sz w:val="22"/>
          <w:szCs w:val="22"/>
        </w:rPr>
        <w:t xml:space="preserve"> je </w:t>
      </w:r>
      <w:proofErr w:type="spellStart"/>
      <w:r w:rsidRPr="008641EA">
        <w:rPr>
          <w:rFonts w:asciiTheme="minorHAnsi" w:hAnsiTheme="minorHAnsi" w:cstheme="minorHAnsi"/>
          <w:b w:val="0"/>
          <w:bCs w:val="0"/>
          <w:sz w:val="22"/>
          <w:szCs w:val="22"/>
        </w:rPr>
        <w:t>najvažnije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gledajući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Božju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interakciju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Njegovim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narodom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bolje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razumemo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Njegov</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karakter</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Otkrivamo</w:t>
      </w:r>
      <w:proofErr w:type="spellEnd"/>
      <w:r w:rsidRPr="008641EA">
        <w:rPr>
          <w:rFonts w:asciiTheme="minorHAnsi" w:hAnsiTheme="minorHAnsi" w:cstheme="minorHAnsi"/>
          <w:b w:val="0"/>
          <w:bCs w:val="0"/>
          <w:sz w:val="22"/>
          <w:szCs w:val="22"/>
        </w:rPr>
        <w:t xml:space="preserve"> da </w:t>
      </w:r>
      <w:proofErr w:type="spellStart"/>
      <w:r w:rsidRPr="008641EA">
        <w:rPr>
          <w:rFonts w:asciiTheme="minorHAnsi" w:hAnsiTheme="minorHAnsi" w:cstheme="minorHAnsi"/>
          <w:b w:val="0"/>
          <w:bCs w:val="0"/>
          <w:sz w:val="22"/>
          <w:szCs w:val="22"/>
        </w:rPr>
        <w:t>uprkos</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upornoj</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neposlušnosti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Izraelaca</w:t>
      </w:r>
      <w:proofErr w:type="spellEnd"/>
      <w:r w:rsidRPr="008641EA">
        <w:rPr>
          <w:rFonts w:asciiTheme="minorHAnsi" w:hAnsiTheme="minorHAnsi" w:cstheme="minorHAnsi"/>
          <w:b w:val="0"/>
          <w:bCs w:val="0"/>
          <w:sz w:val="22"/>
          <w:szCs w:val="22"/>
        </w:rPr>
        <w:t xml:space="preserve">, Bog </w:t>
      </w:r>
      <w:proofErr w:type="spellStart"/>
      <w:r w:rsidRPr="008641EA">
        <w:rPr>
          <w:rFonts w:asciiTheme="minorHAnsi" w:hAnsiTheme="minorHAnsi" w:cstheme="minorHAnsi"/>
          <w:b w:val="0"/>
          <w:bCs w:val="0"/>
          <w:sz w:val="22"/>
          <w:szCs w:val="22"/>
        </w:rPr>
        <w:t>odbija</w:t>
      </w:r>
      <w:proofErr w:type="spellEnd"/>
      <w:r w:rsidRPr="008641EA">
        <w:rPr>
          <w:rFonts w:asciiTheme="minorHAnsi" w:hAnsiTheme="minorHAnsi" w:cstheme="minorHAnsi"/>
          <w:b w:val="0"/>
          <w:bCs w:val="0"/>
          <w:sz w:val="22"/>
          <w:szCs w:val="22"/>
        </w:rPr>
        <w:t xml:space="preserve"> da </w:t>
      </w:r>
      <w:proofErr w:type="spellStart"/>
      <w:r w:rsidRPr="008641EA">
        <w:rPr>
          <w:rFonts w:asciiTheme="minorHAnsi" w:hAnsiTheme="minorHAnsi" w:cstheme="minorHAnsi"/>
          <w:b w:val="0"/>
          <w:bCs w:val="0"/>
          <w:sz w:val="22"/>
          <w:szCs w:val="22"/>
        </w:rPr>
        <w:t>odustane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njih</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strpljivo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ih</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dovodi</w:t>
      </w:r>
      <w:proofErr w:type="spellEnd"/>
      <w:r w:rsidRPr="008641EA">
        <w:rPr>
          <w:rFonts w:asciiTheme="minorHAnsi" w:hAnsiTheme="minorHAnsi" w:cstheme="minorHAnsi"/>
          <w:b w:val="0"/>
          <w:bCs w:val="0"/>
          <w:sz w:val="22"/>
          <w:szCs w:val="22"/>
        </w:rPr>
        <w:t xml:space="preserve"> do </w:t>
      </w:r>
      <w:proofErr w:type="spellStart"/>
      <w:r w:rsidRPr="008641EA">
        <w:rPr>
          <w:rFonts w:asciiTheme="minorHAnsi" w:hAnsiTheme="minorHAnsi" w:cstheme="minorHAnsi"/>
          <w:b w:val="0"/>
          <w:bCs w:val="0"/>
          <w:sz w:val="22"/>
          <w:szCs w:val="22"/>
        </w:rPr>
        <w:t>duhovne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zrelosti</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kraju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nazad</w:t>
      </w:r>
      <w:proofErr w:type="spellEnd"/>
      <w:r w:rsidRPr="008641EA">
        <w:rPr>
          <w:rFonts w:asciiTheme="minorHAnsi" w:hAnsiTheme="minorHAnsi" w:cstheme="minorHAnsi"/>
          <w:b w:val="0"/>
          <w:bCs w:val="0"/>
          <w:sz w:val="22"/>
          <w:szCs w:val="22"/>
        </w:rPr>
        <w:t xml:space="preserve"> u </w:t>
      </w:r>
      <w:proofErr w:type="spellStart"/>
      <w:r w:rsidRPr="008641EA">
        <w:rPr>
          <w:rFonts w:asciiTheme="minorHAnsi" w:hAnsiTheme="minorHAnsi" w:cstheme="minorHAnsi"/>
          <w:b w:val="0"/>
          <w:bCs w:val="0"/>
          <w:sz w:val="22"/>
          <w:szCs w:val="22"/>
        </w:rPr>
        <w:t>ispravan</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odnos</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samim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sobom</w:t>
      </w:r>
      <w:proofErr w:type="spellEnd"/>
      <w:r w:rsidRPr="008641EA">
        <w:rPr>
          <w:rFonts w:asciiTheme="minorHAnsi" w:hAnsiTheme="minorHAnsi" w:cstheme="minorHAnsi"/>
          <w:b w:val="0"/>
          <w:bCs w:val="0"/>
          <w:sz w:val="22"/>
          <w:szCs w:val="22"/>
        </w:rPr>
        <w:t xml:space="preserve"> — i </w:t>
      </w:r>
      <w:proofErr w:type="gramStart"/>
      <w:r w:rsidRPr="008641EA">
        <w:rPr>
          <w:rFonts w:asciiTheme="minorHAnsi" w:hAnsiTheme="minorHAnsi" w:cstheme="minorHAnsi"/>
          <w:b w:val="0"/>
          <w:bCs w:val="0"/>
          <w:sz w:val="22"/>
          <w:szCs w:val="22"/>
        </w:rPr>
        <w:t>On</w:t>
      </w:r>
      <w:proofErr w:type="gram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će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učiniti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isto</w:t>
      </w:r>
      <w:proofErr w:type="spellEnd"/>
      <w:r w:rsidRPr="008641EA">
        <w:rPr>
          <w:rFonts w:asciiTheme="minorHAnsi" w:hAnsiTheme="minorHAnsi" w:cstheme="minorHAnsi"/>
          <w:b w:val="0"/>
          <w:bCs w:val="0"/>
          <w:sz w:val="22"/>
          <w:szCs w:val="22"/>
        </w:rPr>
        <w:t xml:space="preserve"> za </w:t>
      </w:r>
      <w:proofErr w:type="spellStart"/>
      <w:r w:rsidRPr="008641EA">
        <w:rPr>
          <w:rFonts w:asciiTheme="minorHAnsi" w:hAnsiTheme="minorHAnsi" w:cstheme="minorHAnsi"/>
          <w:b w:val="0"/>
          <w:bCs w:val="0"/>
          <w:sz w:val="22"/>
          <w:szCs w:val="22"/>
        </w:rPr>
        <w:t>nas</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Jeremija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priča</w:t>
      </w:r>
      <w:proofErr w:type="spellEnd"/>
      <w:r w:rsidRPr="008641EA">
        <w:rPr>
          <w:rFonts w:asciiTheme="minorHAnsi" w:hAnsiTheme="minorHAnsi" w:cstheme="minorHAnsi"/>
          <w:b w:val="0"/>
          <w:bCs w:val="0"/>
          <w:sz w:val="22"/>
          <w:szCs w:val="22"/>
        </w:rPr>
        <w:t>: „</w:t>
      </w:r>
      <w:proofErr w:type="spellStart"/>
      <w:r w:rsidRPr="008641EA">
        <w:rPr>
          <w:rFonts w:asciiTheme="minorHAnsi" w:hAnsiTheme="minorHAnsi" w:cstheme="minorHAnsi"/>
          <w:b w:val="0"/>
          <w:bCs w:val="0"/>
          <w:sz w:val="22"/>
          <w:szCs w:val="22"/>
        </w:rPr>
        <w:t>Tako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sam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otišao</w:t>
      </w:r>
      <w:proofErr w:type="spellEnd"/>
      <w:r w:rsidRPr="008641EA">
        <w:rPr>
          <w:rFonts w:asciiTheme="minorHAnsi" w:hAnsiTheme="minorHAnsi" w:cstheme="minorHAnsi"/>
          <w:b w:val="0"/>
          <w:bCs w:val="0"/>
          <w:sz w:val="22"/>
          <w:szCs w:val="22"/>
        </w:rPr>
        <w:t xml:space="preserve"> do </w:t>
      </w:r>
      <w:proofErr w:type="spellStart"/>
      <w:r w:rsidRPr="008641EA">
        <w:rPr>
          <w:rFonts w:asciiTheme="minorHAnsi" w:hAnsiTheme="minorHAnsi" w:cstheme="minorHAnsi"/>
          <w:b w:val="0"/>
          <w:bCs w:val="0"/>
          <w:sz w:val="22"/>
          <w:szCs w:val="22"/>
        </w:rPr>
        <w:t>grnčareve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kuće</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tamo</w:t>
      </w:r>
      <w:proofErr w:type="spellEnd"/>
      <w:r w:rsidRPr="008641EA">
        <w:rPr>
          <w:rFonts w:asciiTheme="minorHAnsi" w:hAnsiTheme="minorHAnsi" w:cstheme="minorHAnsi"/>
          <w:b w:val="0"/>
          <w:bCs w:val="0"/>
          <w:sz w:val="22"/>
          <w:szCs w:val="22"/>
        </w:rPr>
        <w:t xml:space="preserve"> je radio za </w:t>
      </w:r>
      <w:proofErr w:type="spellStart"/>
      <w:r w:rsidRPr="008641EA">
        <w:rPr>
          <w:rFonts w:asciiTheme="minorHAnsi" w:hAnsiTheme="minorHAnsi" w:cstheme="minorHAnsi"/>
          <w:b w:val="0"/>
          <w:bCs w:val="0"/>
          <w:sz w:val="22"/>
          <w:szCs w:val="22"/>
        </w:rPr>
        <w:t>svojim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točkom</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posuda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koju</w:t>
      </w:r>
      <w:proofErr w:type="spellEnd"/>
      <w:r w:rsidRPr="008641EA">
        <w:rPr>
          <w:rFonts w:asciiTheme="minorHAnsi" w:hAnsiTheme="minorHAnsi" w:cstheme="minorHAnsi"/>
          <w:b w:val="0"/>
          <w:bCs w:val="0"/>
          <w:sz w:val="22"/>
          <w:szCs w:val="22"/>
        </w:rPr>
        <w:t xml:space="preserve"> je </w:t>
      </w:r>
      <w:proofErr w:type="spellStart"/>
      <w:r w:rsidRPr="008641EA">
        <w:rPr>
          <w:rFonts w:asciiTheme="minorHAnsi" w:hAnsiTheme="minorHAnsi" w:cstheme="minorHAnsi"/>
          <w:b w:val="0"/>
          <w:bCs w:val="0"/>
          <w:sz w:val="22"/>
          <w:szCs w:val="22"/>
        </w:rPr>
        <w:t>pravio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gline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pokvari</w:t>
      </w:r>
      <w:proofErr w:type="spellEnd"/>
      <w:r w:rsidRPr="008641EA">
        <w:rPr>
          <w:rFonts w:asciiTheme="minorHAnsi" w:hAnsiTheme="minorHAnsi" w:cstheme="minorHAnsi"/>
          <w:b w:val="0"/>
          <w:bCs w:val="0"/>
          <w:sz w:val="22"/>
          <w:szCs w:val="22"/>
        </w:rPr>
        <w:t xml:space="preserve"> se u </w:t>
      </w:r>
      <w:proofErr w:type="spellStart"/>
      <w:r w:rsidRPr="008641EA">
        <w:rPr>
          <w:rFonts w:asciiTheme="minorHAnsi" w:hAnsiTheme="minorHAnsi" w:cstheme="minorHAnsi"/>
          <w:b w:val="0"/>
          <w:bCs w:val="0"/>
          <w:sz w:val="22"/>
          <w:szCs w:val="22"/>
        </w:rPr>
        <w:t>grnčarevoj</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ruci</w:t>
      </w:r>
      <w:proofErr w:type="spellEnd"/>
      <w:r w:rsidRPr="008641EA">
        <w:rPr>
          <w:rFonts w:asciiTheme="minorHAnsi" w:hAnsiTheme="minorHAnsi" w:cstheme="minorHAnsi"/>
          <w:b w:val="0"/>
          <w:bCs w:val="0"/>
          <w:sz w:val="22"/>
          <w:szCs w:val="22"/>
        </w:rPr>
        <w:t xml:space="preserve">, i on je </w:t>
      </w:r>
      <w:proofErr w:type="spellStart"/>
      <w:r w:rsidRPr="008641EA">
        <w:rPr>
          <w:rFonts w:asciiTheme="minorHAnsi" w:hAnsiTheme="minorHAnsi" w:cstheme="minorHAnsi"/>
          <w:b w:val="0"/>
          <w:bCs w:val="0"/>
          <w:sz w:val="22"/>
          <w:szCs w:val="22"/>
        </w:rPr>
        <w:t>preradi</w:t>
      </w:r>
      <w:proofErr w:type="spellEnd"/>
      <w:r w:rsidRPr="008641EA">
        <w:rPr>
          <w:rFonts w:asciiTheme="minorHAnsi" w:hAnsiTheme="minorHAnsi" w:cstheme="minorHAnsi"/>
          <w:b w:val="0"/>
          <w:bCs w:val="0"/>
          <w:sz w:val="22"/>
          <w:szCs w:val="22"/>
        </w:rPr>
        <w:t xml:space="preserve"> u </w:t>
      </w:r>
      <w:proofErr w:type="spellStart"/>
      <w:r w:rsidRPr="008641EA">
        <w:rPr>
          <w:rFonts w:asciiTheme="minorHAnsi" w:hAnsiTheme="minorHAnsi" w:cstheme="minorHAnsi"/>
          <w:b w:val="0"/>
          <w:bCs w:val="0"/>
          <w:sz w:val="22"/>
          <w:szCs w:val="22"/>
        </w:rPr>
        <w:t>drugu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posudu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kako</w:t>
      </w:r>
      <w:proofErr w:type="spellEnd"/>
      <w:r w:rsidRPr="008641EA">
        <w:rPr>
          <w:rFonts w:asciiTheme="minorHAnsi" w:hAnsiTheme="minorHAnsi" w:cstheme="minorHAnsi"/>
          <w:b w:val="0"/>
          <w:bCs w:val="0"/>
          <w:sz w:val="22"/>
          <w:szCs w:val="22"/>
        </w:rPr>
        <w:t xml:space="preserve"> se </w:t>
      </w:r>
      <w:proofErr w:type="spellStart"/>
      <w:r w:rsidRPr="008641EA">
        <w:rPr>
          <w:rFonts w:asciiTheme="minorHAnsi" w:hAnsiTheme="minorHAnsi" w:cstheme="minorHAnsi"/>
          <w:b w:val="0"/>
          <w:bCs w:val="0"/>
          <w:sz w:val="22"/>
          <w:szCs w:val="22"/>
        </w:rPr>
        <w:t>grnčaru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činilo</w:t>
      </w:r>
      <w:proofErr w:type="spellEnd"/>
      <w:r w:rsidRPr="008641EA">
        <w:rPr>
          <w:rFonts w:asciiTheme="minorHAnsi" w:hAnsiTheme="minorHAnsi" w:cstheme="minorHAnsi"/>
          <w:b w:val="0"/>
          <w:bCs w:val="0"/>
          <w:sz w:val="22"/>
          <w:szCs w:val="22"/>
        </w:rPr>
        <w:t xml:space="preserve"> dobro. Tada mi </w:t>
      </w:r>
      <w:proofErr w:type="spellStart"/>
      <w:r w:rsidRPr="008641EA">
        <w:rPr>
          <w:rFonts w:asciiTheme="minorHAnsi" w:hAnsiTheme="minorHAnsi" w:cstheme="minorHAnsi"/>
          <w:b w:val="0"/>
          <w:bCs w:val="0"/>
          <w:sz w:val="22"/>
          <w:szCs w:val="22"/>
        </w:rPr>
        <w:t>dođe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reč</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Gospodnja</w:t>
      </w:r>
      <w:proofErr w:type="spellEnd"/>
      <w:r w:rsidRPr="008641EA">
        <w:rPr>
          <w:rFonts w:asciiTheme="minorHAnsi" w:hAnsiTheme="minorHAnsi" w:cstheme="minorHAnsi"/>
          <w:b w:val="0"/>
          <w:bCs w:val="0"/>
          <w:sz w:val="22"/>
          <w:szCs w:val="22"/>
        </w:rPr>
        <w:t xml:space="preserve">: ’O dome </w:t>
      </w:r>
      <w:proofErr w:type="spellStart"/>
      <w:r w:rsidRPr="008641EA">
        <w:rPr>
          <w:rFonts w:asciiTheme="minorHAnsi" w:hAnsiTheme="minorHAnsi" w:cstheme="minorHAnsi"/>
          <w:b w:val="0"/>
          <w:bCs w:val="0"/>
          <w:sz w:val="22"/>
          <w:szCs w:val="22"/>
        </w:rPr>
        <w:t>Izrailjev</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zar</w:t>
      </w:r>
      <w:proofErr w:type="spellEnd"/>
      <w:r w:rsidRPr="008641EA">
        <w:rPr>
          <w:rFonts w:asciiTheme="minorHAnsi" w:hAnsiTheme="minorHAnsi" w:cstheme="minorHAnsi"/>
          <w:b w:val="0"/>
          <w:bCs w:val="0"/>
          <w:sz w:val="22"/>
          <w:szCs w:val="22"/>
        </w:rPr>
        <w:t xml:space="preserve"> ne </w:t>
      </w:r>
      <w:proofErr w:type="spellStart"/>
      <w:r w:rsidRPr="008641EA">
        <w:rPr>
          <w:rFonts w:asciiTheme="minorHAnsi" w:hAnsiTheme="minorHAnsi" w:cstheme="minorHAnsi"/>
          <w:b w:val="0"/>
          <w:bCs w:val="0"/>
          <w:sz w:val="22"/>
          <w:szCs w:val="22"/>
        </w:rPr>
        <w:t>mogu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učiniti</w:t>
      </w:r>
      <w:proofErr w:type="spellEnd"/>
      <w:r w:rsidRPr="008641EA">
        <w:rPr>
          <w:rFonts w:asciiTheme="minorHAnsi" w:hAnsiTheme="minorHAnsi" w:cstheme="minorHAnsi"/>
          <w:b w:val="0"/>
          <w:bCs w:val="0"/>
          <w:sz w:val="22"/>
          <w:szCs w:val="22"/>
        </w:rPr>
        <w:t xml:space="preserve"> s </w:t>
      </w:r>
      <w:proofErr w:type="spellStart"/>
      <w:r w:rsidRPr="008641EA">
        <w:rPr>
          <w:rFonts w:asciiTheme="minorHAnsi" w:hAnsiTheme="minorHAnsi" w:cstheme="minorHAnsi"/>
          <w:b w:val="0"/>
          <w:bCs w:val="0"/>
          <w:sz w:val="22"/>
          <w:szCs w:val="22"/>
        </w:rPr>
        <w:t>vama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kao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što</w:t>
      </w:r>
      <w:proofErr w:type="spellEnd"/>
      <w:r w:rsidRPr="008641EA">
        <w:rPr>
          <w:rFonts w:asciiTheme="minorHAnsi" w:hAnsiTheme="minorHAnsi" w:cstheme="minorHAnsi"/>
          <w:b w:val="0"/>
          <w:bCs w:val="0"/>
          <w:sz w:val="22"/>
          <w:szCs w:val="22"/>
        </w:rPr>
        <w:t xml:space="preserve"> je </w:t>
      </w:r>
      <w:proofErr w:type="spellStart"/>
      <w:r w:rsidRPr="008641EA">
        <w:rPr>
          <w:rFonts w:asciiTheme="minorHAnsi" w:hAnsiTheme="minorHAnsi" w:cstheme="minorHAnsi"/>
          <w:b w:val="0"/>
          <w:bCs w:val="0"/>
          <w:sz w:val="22"/>
          <w:szCs w:val="22"/>
        </w:rPr>
        <w:t>učinio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ovaj</w:t>
      </w:r>
      <w:proofErr w:type="spellEnd"/>
      <w:r w:rsidRPr="008641EA">
        <w:rPr>
          <w:rFonts w:asciiTheme="minorHAnsi" w:hAnsiTheme="minorHAnsi" w:cstheme="minorHAnsi"/>
          <w:b w:val="0"/>
          <w:bCs w:val="0"/>
          <w:sz w:val="22"/>
          <w:szCs w:val="22"/>
        </w:rPr>
        <w:t xml:space="preserve"> </w:t>
      </w:r>
      <w:proofErr w:type="spellStart"/>
      <w:proofErr w:type="gramStart"/>
      <w:r w:rsidRPr="008641EA">
        <w:rPr>
          <w:rFonts w:asciiTheme="minorHAnsi" w:hAnsiTheme="minorHAnsi" w:cstheme="minorHAnsi"/>
          <w:b w:val="0"/>
          <w:bCs w:val="0"/>
          <w:sz w:val="22"/>
          <w:szCs w:val="22"/>
        </w:rPr>
        <w:t>grnčar</w:t>
      </w:r>
      <w:proofErr w:type="spellEnd"/>
      <w:r w:rsidRPr="008641EA">
        <w:rPr>
          <w:rFonts w:asciiTheme="minorHAnsi" w:hAnsiTheme="minorHAnsi" w:cstheme="minorHAnsi"/>
          <w:b w:val="0"/>
          <w:bCs w:val="0"/>
          <w:sz w:val="22"/>
          <w:szCs w:val="22"/>
        </w:rPr>
        <w:t>?‘</w:t>
      </w:r>
      <w:proofErr w:type="gram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govori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Gospod</w:t>
      </w:r>
      <w:proofErr w:type="spellEnd"/>
      <w:r w:rsidRPr="008641EA">
        <w:rPr>
          <w:rFonts w:asciiTheme="minorHAnsi" w:hAnsiTheme="minorHAnsi" w:cstheme="minorHAnsi"/>
          <w:b w:val="0"/>
          <w:bCs w:val="0"/>
          <w:sz w:val="22"/>
          <w:szCs w:val="22"/>
        </w:rPr>
        <w:t xml:space="preserve">. „Evo, </w:t>
      </w:r>
      <w:proofErr w:type="spellStart"/>
      <w:r w:rsidRPr="008641EA">
        <w:rPr>
          <w:rFonts w:asciiTheme="minorHAnsi" w:hAnsiTheme="minorHAnsi" w:cstheme="minorHAnsi"/>
          <w:b w:val="0"/>
          <w:bCs w:val="0"/>
          <w:sz w:val="22"/>
          <w:szCs w:val="22"/>
        </w:rPr>
        <w:t>kao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glina</w:t>
      </w:r>
      <w:proofErr w:type="spellEnd"/>
      <w:r w:rsidRPr="008641EA">
        <w:rPr>
          <w:rFonts w:asciiTheme="minorHAnsi" w:hAnsiTheme="minorHAnsi" w:cstheme="minorHAnsi"/>
          <w:b w:val="0"/>
          <w:bCs w:val="0"/>
          <w:sz w:val="22"/>
          <w:szCs w:val="22"/>
        </w:rPr>
        <w:t xml:space="preserve"> u </w:t>
      </w:r>
      <w:proofErr w:type="spellStart"/>
      <w:r w:rsidRPr="008641EA">
        <w:rPr>
          <w:rFonts w:asciiTheme="minorHAnsi" w:hAnsiTheme="minorHAnsi" w:cstheme="minorHAnsi"/>
          <w:b w:val="0"/>
          <w:bCs w:val="0"/>
          <w:sz w:val="22"/>
          <w:szCs w:val="22"/>
        </w:rPr>
        <w:t>ruci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grnčarevoj</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tako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ste</w:t>
      </w:r>
      <w:proofErr w:type="spellEnd"/>
      <w:r w:rsidRPr="008641EA">
        <w:rPr>
          <w:rFonts w:asciiTheme="minorHAnsi" w:hAnsiTheme="minorHAnsi" w:cstheme="minorHAnsi"/>
          <w:b w:val="0"/>
          <w:bCs w:val="0"/>
          <w:sz w:val="22"/>
          <w:szCs w:val="22"/>
        </w:rPr>
        <w:t xml:space="preserve"> i vi u </w:t>
      </w:r>
      <w:proofErr w:type="spellStart"/>
      <w:r w:rsidRPr="008641EA">
        <w:rPr>
          <w:rFonts w:asciiTheme="minorHAnsi" w:hAnsiTheme="minorHAnsi" w:cstheme="minorHAnsi"/>
          <w:b w:val="0"/>
          <w:bCs w:val="0"/>
          <w:sz w:val="22"/>
          <w:szCs w:val="22"/>
        </w:rPr>
        <w:t>mojoj</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ruci</w:t>
      </w:r>
      <w:proofErr w:type="spellEnd"/>
      <w:r w:rsidRPr="008641EA">
        <w:rPr>
          <w:rFonts w:asciiTheme="minorHAnsi" w:hAnsiTheme="minorHAnsi" w:cstheme="minorHAnsi"/>
          <w:b w:val="0"/>
          <w:bCs w:val="0"/>
          <w:sz w:val="22"/>
          <w:szCs w:val="22"/>
        </w:rPr>
        <w:t xml:space="preserve">, dome </w:t>
      </w:r>
      <w:proofErr w:type="spellStart"/>
      <w:proofErr w:type="gramStart"/>
      <w:r w:rsidRPr="008641EA">
        <w:rPr>
          <w:rFonts w:asciiTheme="minorHAnsi" w:hAnsiTheme="minorHAnsi" w:cstheme="minorHAnsi"/>
          <w:b w:val="0"/>
          <w:bCs w:val="0"/>
          <w:sz w:val="22"/>
          <w:szCs w:val="22"/>
        </w:rPr>
        <w:t>Izrailjev</w:t>
      </w:r>
      <w:proofErr w:type="spellEnd"/>
      <w:r w:rsidRPr="008641EA">
        <w:rPr>
          <w:rFonts w:asciiTheme="minorHAnsi" w:hAnsiTheme="minorHAnsi" w:cstheme="minorHAnsi"/>
          <w:b w:val="0"/>
          <w:bCs w:val="0"/>
          <w:sz w:val="22"/>
          <w:szCs w:val="22"/>
        </w:rPr>
        <w:t>“ (</w:t>
      </w:r>
      <w:proofErr w:type="spellStart"/>
      <w:proofErr w:type="gramEnd"/>
      <w:r>
        <w:rPr>
          <w:rFonts w:asciiTheme="minorHAnsi" w:hAnsiTheme="minorHAnsi" w:cstheme="minorHAnsi"/>
          <w:b w:val="0"/>
          <w:bCs w:val="0"/>
          <w:sz w:val="22"/>
          <w:szCs w:val="22"/>
        </w:rPr>
        <w:t>Jeremija</w:t>
      </w:r>
      <w:proofErr w:type="spellEnd"/>
      <w:r>
        <w:rPr>
          <w:rFonts w:asciiTheme="minorHAnsi" w:hAnsiTheme="minorHAnsi" w:cstheme="minorHAnsi"/>
          <w:b w:val="0"/>
          <w:bCs w:val="0"/>
          <w:sz w:val="22"/>
          <w:szCs w:val="22"/>
        </w:rPr>
        <w:t xml:space="preserve"> </w:t>
      </w:r>
      <w:r w:rsidRPr="008641EA">
        <w:rPr>
          <w:rFonts w:asciiTheme="minorHAnsi" w:hAnsiTheme="minorHAnsi" w:cstheme="minorHAnsi"/>
          <w:b w:val="0"/>
          <w:bCs w:val="0"/>
          <w:sz w:val="22"/>
          <w:szCs w:val="22"/>
        </w:rPr>
        <w:t>18:3-6).</w:t>
      </w:r>
    </w:p>
    <w:p w14:paraId="77260D66" w14:textId="77777777" w:rsidR="008A19A1" w:rsidRPr="008641EA" w:rsidRDefault="008A19A1" w:rsidP="008A19A1">
      <w:pPr>
        <w:pStyle w:val="Bodytext120"/>
        <w:shd w:val="clear" w:color="auto" w:fill="auto"/>
        <w:spacing w:line="240" w:lineRule="auto"/>
        <w:ind w:firstLine="360"/>
        <w:jc w:val="center"/>
        <w:rPr>
          <w:rFonts w:asciiTheme="minorHAnsi" w:hAnsiTheme="minorHAnsi" w:cstheme="minorHAnsi"/>
          <w:sz w:val="22"/>
          <w:szCs w:val="22"/>
        </w:rPr>
      </w:pPr>
      <w:r w:rsidRPr="008641EA">
        <w:rPr>
          <w:rFonts w:asciiTheme="minorHAnsi" w:hAnsiTheme="minorHAnsi" w:cstheme="minorHAnsi"/>
          <w:sz w:val="22"/>
          <w:szCs w:val="22"/>
        </w:rPr>
        <w:t>OSNOVE BIBLIJE</w:t>
      </w:r>
    </w:p>
    <w:p w14:paraId="1C081085" w14:textId="77777777" w:rsidR="008A19A1" w:rsidRPr="008641EA" w:rsidRDefault="008A19A1" w:rsidP="008A19A1">
      <w:pPr>
        <w:pStyle w:val="Bodytext120"/>
        <w:shd w:val="clear" w:color="auto" w:fill="auto"/>
        <w:spacing w:line="240" w:lineRule="auto"/>
        <w:ind w:firstLine="360"/>
        <w:rPr>
          <w:rFonts w:asciiTheme="minorHAnsi" w:hAnsiTheme="minorHAnsi" w:cstheme="minorHAnsi"/>
          <w:b w:val="0"/>
          <w:bCs w:val="0"/>
          <w:sz w:val="22"/>
          <w:szCs w:val="22"/>
        </w:rPr>
      </w:pPr>
      <w:r w:rsidRPr="008641EA">
        <w:rPr>
          <w:rFonts w:asciiTheme="minorHAnsi" w:hAnsiTheme="minorHAnsi" w:cstheme="minorHAnsi"/>
          <w:b w:val="0"/>
          <w:bCs w:val="0"/>
          <w:sz w:val="22"/>
          <w:szCs w:val="22"/>
        </w:rPr>
        <w:t xml:space="preserve">Da </w:t>
      </w:r>
      <w:proofErr w:type="spellStart"/>
      <w:r w:rsidRPr="008641EA">
        <w:rPr>
          <w:rFonts w:asciiTheme="minorHAnsi" w:hAnsiTheme="minorHAnsi" w:cstheme="minorHAnsi"/>
          <w:b w:val="0"/>
          <w:bCs w:val="0"/>
          <w:sz w:val="22"/>
          <w:szCs w:val="22"/>
        </w:rPr>
        <w:t>bismo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bolje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razumeli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Bibliju</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Božji</w:t>
      </w:r>
      <w:proofErr w:type="spellEnd"/>
      <w:r w:rsidRPr="008641EA">
        <w:rPr>
          <w:rFonts w:asciiTheme="minorHAnsi" w:hAnsiTheme="minorHAnsi" w:cstheme="minorHAnsi"/>
          <w:b w:val="0"/>
          <w:bCs w:val="0"/>
          <w:sz w:val="22"/>
          <w:szCs w:val="22"/>
        </w:rPr>
        <w:t xml:space="preserve"> plan </w:t>
      </w:r>
      <w:proofErr w:type="spellStart"/>
      <w:r w:rsidRPr="008641EA">
        <w:rPr>
          <w:rFonts w:asciiTheme="minorHAnsi" w:hAnsiTheme="minorHAnsi" w:cstheme="minorHAnsi"/>
          <w:b w:val="0"/>
          <w:bCs w:val="0"/>
          <w:sz w:val="22"/>
          <w:szCs w:val="22"/>
        </w:rPr>
        <w:t>iskupljenja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trebalo</w:t>
      </w:r>
      <w:proofErr w:type="spellEnd"/>
      <w:r w:rsidRPr="008641EA">
        <w:rPr>
          <w:rFonts w:asciiTheme="minorHAnsi" w:hAnsiTheme="minorHAnsi" w:cstheme="minorHAnsi"/>
          <w:b w:val="0"/>
          <w:bCs w:val="0"/>
          <w:sz w:val="22"/>
          <w:szCs w:val="22"/>
        </w:rPr>
        <w:t xml:space="preserve"> bi da </w:t>
      </w:r>
      <w:proofErr w:type="spellStart"/>
      <w:r w:rsidRPr="008641EA">
        <w:rPr>
          <w:rFonts w:asciiTheme="minorHAnsi" w:hAnsiTheme="minorHAnsi" w:cstheme="minorHAnsi"/>
          <w:b w:val="0"/>
          <w:bCs w:val="0"/>
          <w:sz w:val="22"/>
          <w:szCs w:val="22"/>
        </w:rPr>
        <w:t>razumemo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kako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biblijske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klasifikovane</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uređene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kao</w:t>
      </w:r>
      <w:proofErr w:type="spellEnd"/>
      <w:r w:rsidRPr="008641EA">
        <w:rPr>
          <w:rFonts w:asciiTheme="minorHAnsi" w:hAnsiTheme="minorHAnsi" w:cstheme="minorHAnsi"/>
          <w:b w:val="0"/>
          <w:bCs w:val="0"/>
          <w:sz w:val="22"/>
          <w:szCs w:val="22"/>
        </w:rPr>
        <w:t xml:space="preserve"> i </w:t>
      </w:r>
      <w:proofErr w:type="spellStart"/>
      <w:r w:rsidRPr="008641EA">
        <w:rPr>
          <w:rFonts w:asciiTheme="minorHAnsi" w:hAnsiTheme="minorHAnsi" w:cstheme="minorHAnsi"/>
          <w:b w:val="0"/>
          <w:bCs w:val="0"/>
          <w:sz w:val="22"/>
          <w:szCs w:val="22"/>
        </w:rPr>
        <w:t>glavne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događaje</w:t>
      </w:r>
      <w:proofErr w:type="spellEnd"/>
      <w:r w:rsidRPr="008641EA">
        <w:rPr>
          <w:rFonts w:asciiTheme="minorHAnsi" w:hAnsiTheme="minorHAnsi" w:cstheme="minorHAnsi"/>
          <w:b w:val="0"/>
          <w:bCs w:val="0"/>
          <w:sz w:val="22"/>
          <w:szCs w:val="22"/>
        </w:rPr>
        <w:t xml:space="preserve"> u </w:t>
      </w:r>
      <w:proofErr w:type="spellStart"/>
      <w:r w:rsidRPr="008641EA">
        <w:rPr>
          <w:rFonts w:asciiTheme="minorHAnsi" w:hAnsiTheme="minorHAnsi" w:cstheme="minorHAnsi"/>
          <w:b w:val="0"/>
          <w:bCs w:val="0"/>
          <w:sz w:val="22"/>
          <w:szCs w:val="22"/>
        </w:rPr>
        <w:t>istoriji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Starog</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zaveta</w:t>
      </w:r>
      <w:proofErr w:type="spellEnd"/>
      <w:r w:rsidRPr="008641EA">
        <w:rPr>
          <w:rFonts w:asciiTheme="minorHAnsi" w:hAnsiTheme="minorHAnsi" w:cstheme="minorHAnsi"/>
          <w:b w:val="0"/>
          <w:bCs w:val="0"/>
          <w:sz w:val="22"/>
          <w:szCs w:val="22"/>
        </w:rPr>
        <w:t>.</w:t>
      </w:r>
    </w:p>
    <w:p w14:paraId="7C6E851F" w14:textId="77777777" w:rsidR="008A19A1" w:rsidRPr="008641EA" w:rsidRDefault="008A19A1" w:rsidP="008A19A1">
      <w:pPr>
        <w:pStyle w:val="Bodytext120"/>
        <w:shd w:val="clear" w:color="auto" w:fill="auto"/>
        <w:spacing w:line="240" w:lineRule="auto"/>
        <w:ind w:firstLine="360"/>
        <w:rPr>
          <w:rFonts w:asciiTheme="minorHAnsi" w:hAnsiTheme="minorHAnsi" w:cstheme="minorHAnsi"/>
          <w:b w:val="0"/>
          <w:bCs w:val="0"/>
          <w:sz w:val="22"/>
          <w:szCs w:val="22"/>
        </w:rPr>
      </w:pPr>
      <w:r w:rsidRPr="008641EA">
        <w:rPr>
          <w:rFonts w:asciiTheme="minorHAnsi" w:hAnsiTheme="minorHAnsi" w:cstheme="minorHAnsi"/>
          <w:b w:val="0"/>
          <w:bCs w:val="0"/>
          <w:sz w:val="22"/>
          <w:szCs w:val="22"/>
        </w:rPr>
        <w:t xml:space="preserve">U </w:t>
      </w:r>
      <w:proofErr w:type="spellStart"/>
      <w:r w:rsidRPr="008641EA">
        <w:rPr>
          <w:rFonts w:asciiTheme="minorHAnsi" w:hAnsiTheme="minorHAnsi" w:cstheme="minorHAnsi"/>
          <w:b w:val="0"/>
          <w:bCs w:val="0"/>
          <w:sz w:val="22"/>
          <w:szCs w:val="22"/>
        </w:rPr>
        <w:t>Starom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zavetu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ima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39</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a u </w:t>
      </w:r>
      <w:proofErr w:type="spellStart"/>
      <w:r w:rsidRPr="008641EA">
        <w:rPr>
          <w:rFonts w:asciiTheme="minorHAnsi" w:hAnsiTheme="minorHAnsi" w:cstheme="minorHAnsi"/>
          <w:b w:val="0"/>
          <w:bCs w:val="0"/>
          <w:sz w:val="22"/>
          <w:szCs w:val="22"/>
        </w:rPr>
        <w:t>Novom</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27</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ali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ov</w:t>
      </w:r>
      <w:r>
        <w:rPr>
          <w:rFonts w:asciiTheme="minorHAnsi" w:hAnsiTheme="minorHAnsi" w:cstheme="minorHAnsi"/>
          <w:b w:val="0"/>
          <w:bCs w:val="0"/>
          <w:sz w:val="22"/>
          <w:szCs w:val="22"/>
        </w:rPr>
        <w:t>i</w:t>
      </w:r>
      <w:proofErr w:type="spellEnd"/>
      <w:r w:rsidRPr="008641E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brojevi</w:t>
      </w:r>
      <w:proofErr w:type="spellEnd"/>
      <w:r w:rsidRPr="008641EA">
        <w:rPr>
          <w:rFonts w:asciiTheme="minorHAnsi" w:hAnsiTheme="minorHAnsi" w:cstheme="minorHAnsi"/>
          <w:b w:val="0"/>
          <w:bCs w:val="0"/>
          <w:sz w:val="22"/>
          <w:szCs w:val="22"/>
        </w:rPr>
        <w:t xml:space="preserve"> ne </w:t>
      </w:r>
      <w:proofErr w:type="spellStart"/>
      <w:r w:rsidRPr="008641EA">
        <w:rPr>
          <w:rFonts w:asciiTheme="minorHAnsi" w:hAnsiTheme="minorHAnsi" w:cstheme="minorHAnsi"/>
          <w:b w:val="0"/>
          <w:bCs w:val="0"/>
          <w:sz w:val="22"/>
          <w:szCs w:val="22"/>
        </w:rPr>
        <w:t>odražavaju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odgovarajuću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dužinu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ovih</w:t>
      </w:r>
      <w:proofErr w:type="spellEnd"/>
      <w:r w:rsidRPr="008641EA">
        <w:rPr>
          <w:rFonts w:asciiTheme="minorHAnsi" w:hAnsiTheme="minorHAnsi" w:cstheme="minorHAnsi"/>
          <w:b w:val="0"/>
          <w:bCs w:val="0"/>
          <w:sz w:val="22"/>
          <w:szCs w:val="22"/>
        </w:rPr>
        <w:t xml:space="preserve"> dela – </w:t>
      </w:r>
      <w:proofErr w:type="spellStart"/>
      <w:r w:rsidRPr="008641EA">
        <w:rPr>
          <w:rFonts w:asciiTheme="minorHAnsi" w:hAnsiTheme="minorHAnsi" w:cstheme="minorHAnsi"/>
          <w:b w:val="0"/>
          <w:bCs w:val="0"/>
          <w:sz w:val="22"/>
          <w:szCs w:val="22"/>
        </w:rPr>
        <w:t>Stari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zavet</w:t>
      </w:r>
      <w:proofErr w:type="spellEnd"/>
      <w:r w:rsidRPr="008641EA">
        <w:rPr>
          <w:rFonts w:asciiTheme="minorHAnsi" w:hAnsiTheme="minorHAnsi" w:cstheme="minorHAnsi"/>
          <w:b w:val="0"/>
          <w:bCs w:val="0"/>
          <w:sz w:val="22"/>
          <w:szCs w:val="22"/>
        </w:rPr>
        <w:t xml:space="preserve"> je </w:t>
      </w:r>
      <w:proofErr w:type="spellStart"/>
      <w:r w:rsidRPr="008641EA">
        <w:rPr>
          <w:rFonts w:asciiTheme="minorHAnsi" w:hAnsiTheme="minorHAnsi" w:cstheme="minorHAnsi"/>
          <w:b w:val="0"/>
          <w:bCs w:val="0"/>
          <w:sz w:val="22"/>
          <w:szCs w:val="22"/>
        </w:rPr>
        <w:t>zapravo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oko</w:t>
      </w:r>
      <w:proofErr w:type="spellEnd"/>
      <w:r w:rsidRPr="008641EA">
        <w:rPr>
          <w:rFonts w:asciiTheme="minorHAnsi" w:hAnsiTheme="minorHAnsi" w:cstheme="minorHAnsi"/>
          <w:b w:val="0"/>
          <w:bCs w:val="0"/>
          <w:sz w:val="22"/>
          <w:szCs w:val="22"/>
        </w:rPr>
        <w:t xml:space="preserve"> tri puta </w:t>
      </w:r>
      <w:proofErr w:type="spellStart"/>
      <w:r w:rsidRPr="008641EA">
        <w:rPr>
          <w:rFonts w:asciiTheme="minorHAnsi" w:hAnsiTheme="minorHAnsi" w:cstheme="minorHAnsi"/>
          <w:b w:val="0"/>
          <w:bCs w:val="0"/>
          <w:sz w:val="22"/>
          <w:szCs w:val="22"/>
        </w:rPr>
        <w:t>duži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Novog</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Dakle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ako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čitate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Bibliju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prilično</w:t>
      </w:r>
      <w:proofErr w:type="spellEnd"/>
      <w:r w:rsidRPr="008641EA">
        <w:rPr>
          <w:rFonts w:asciiTheme="minorHAnsi" w:hAnsiTheme="minorHAnsi" w:cstheme="minorHAnsi"/>
          <w:b w:val="0"/>
          <w:bCs w:val="0"/>
          <w:sz w:val="22"/>
          <w:szCs w:val="22"/>
        </w:rPr>
        <w:t xml:space="preserve"> je </w:t>
      </w:r>
      <w:proofErr w:type="spellStart"/>
      <w:r w:rsidRPr="008641EA">
        <w:rPr>
          <w:rFonts w:asciiTheme="minorHAnsi" w:hAnsiTheme="minorHAnsi" w:cstheme="minorHAnsi"/>
          <w:b w:val="0"/>
          <w:bCs w:val="0"/>
          <w:sz w:val="22"/>
          <w:szCs w:val="22"/>
        </w:rPr>
        <w:t>olakšanje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doći</w:t>
      </w:r>
      <w:proofErr w:type="spellEnd"/>
      <w:r w:rsidRPr="008641EA">
        <w:rPr>
          <w:rFonts w:asciiTheme="minorHAnsi" w:hAnsiTheme="minorHAnsi" w:cstheme="minorHAnsi"/>
          <w:b w:val="0"/>
          <w:bCs w:val="0"/>
          <w:sz w:val="22"/>
          <w:szCs w:val="22"/>
        </w:rPr>
        <w:t xml:space="preserve"> do </w:t>
      </w:r>
      <w:proofErr w:type="spellStart"/>
      <w:r w:rsidRPr="008641EA">
        <w:rPr>
          <w:rFonts w:asciiTheme="minorHAnsi" w:hAnsiTheme="minorHAnsi" w:cstheme="minorHAnsi"/>
          <w:b w:val="0"/>
          <w:bCs w:val="0"/>
          <w:sz w:val="22"/>
          <w:szCs w:val="22"/>
        </w:rPr>
        <w:t>početka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Novog</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zaveta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znajući</w:t>
      </w:r>
      <w:proofErr w:type="spellEnd"/>
      <w:r w:rsidRPr="008641EA">
        <w:rPr>
          <w:rFonts w:asciiTheme="minorHAnsi" w:hAnsiTheme="minorHAnsi" w:cstheme="minorHAnsi"/>
          <w:b w:val="0"/>
          <w:bCs w:val="0"/>
          <w:sz w:val="22"/>
          <w:szCs w:val="22"/>
        </w:rPr>
        <w:t xml:space="preserve"> da </w:t>
      </w:r>
      <w:proofErr w:type="spellStart"/>
      <w:r w:rsidRPr="008641EA">
        <w:rPr>
          <w:rFonts w:asciiTheme="minorHAnsi" w:hAnsiTheme="minorHAnsi" w:cstheme="minorHAnsi"/>
          <w:b w:val="0"/>
          <w:bCs w:val="0"/>
          <w:sz w:val="22"/>
          <w:szCs w:val="22"/>
        </w:rPr>
        <w:t>ste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završili</w:t>
      </w:r>
      <w:proofErr w:type="spellEnd"/>
      <w:r w:rsidRPr="008641EA">
        <w:rPr>
          <w:rFonts w:asciiTheme="minorHAnsi" w:hAnsiTheme="minorHAnsi" w:cstheme="minorHAnsi"/>
          <w:b w:val="0"/>
          <w:bCs w:val="0"/>
          <w:sz w:val="22"/>
          <w:szCs w:val="22"/>
        </w:rPr>
        <w:t xml:space="preserve"> tri </w:t>
      </w:r>
      <w:proofErr w:type="spellStart"/>
      <w:r w:rsidRPr="008641EA">
        <w:rPr>
          <w:rFonts w:asciiTheme="minorHAnsi" w:hAnsiTheme="minorHAnsi" w:cstheme="minorHAnsi"/>
          <w:b w:val="0"/>
          <w:bCs w:val="0"/>
          <w:sz w:val="22"/>
          <w:szCs w:val="22"/>
        </w:rPr>
        <w:t>četvrtine</w:t>
      </w:r>
      <w:proofErr w:type="spellEnd"/>
      <w:r w:rsidRPr="008641E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teks</w:t>
      </w:r>
      <w:r w:rsidRPr="008641EA">
        <w:rPr>
          <w:rFonts w:asciiTheme="minorHAnsi" w:hAnsiTheme="minorHAnsi" w:cstheme="minorHAnsi"/>
          <w:b w:val="0"/>
          <w:bCs w:val="0"/>
          <w:sz w:val="22"/>
          <w:szCs w:val="22"/>
        </w:rPr>
        <w:t>ta</w:t>
      </w:r>
      <w:proofErr w:type="spellEnd"/>
      <w:r w:rsidRPr="008641EA">
        <w:rPr>
          <w:rFonts w:asciiTheme="minorHAnsi" w:hAnsiTheme="minorHAnsi" w:cstheme="minorHAnsi"/>
          <w:b w:val="0"/>
          <w:bCs w:val="0"/>
          <w:sz w:val="22"/>
          <w:szCs w:val="22"/>
        </w:rPr>
        <w:t>.</w:t>
      </w:r>
    </w:p>
    <w:p w14:paraId="0114B892" w14:textId="77777777" w:rsidR="008A19A1" w:rsidRPr="008641EA" w:rsidRDefault="008A19A1" w:rsidP="008A19A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641EA">
        <w:rPr>
          <w:rFonts w:asciiTheme="minorHAnsi" w:hAnsiTheme="minorHAnsi" w:cstheme="minorHAnsi"/>
          <w:b w:val="0"/>
          <w:bCs w:val="0"/>
          <w:sz w:val="22"/>
          <w:szCs w:val="22"/>
        </w:rPr>
        <w:t>Starozavetne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 </w:t>
      </w:r>
      <w:proofErr w:type="spellStart"/>
      <w:r w:rsidRPr="008641EA">
        <w:rPr>
          <w:rFonts w:asciiTheme="minorHAnsi" w:hAnsiTheme="minorHAnsi" w:cstheme="minorHAnsi"/>
          <w:b w:val="0"/>
          <w:bCs w:val="0"/>
          <w:sz w:val="22"/>
          <w:szCs w:val="22"/>
        </w:rPr>
        <w:t>koje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napisane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hebrejskom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osim</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nekoliko</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pasusa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aramejskom</w:t>
      </w:r>
      <w:proofErr w:type="spellEnd"/>
      <w:r w:rsidRPr="008641EA">
        <w:rPr>
          <w:rFonts w:asciiTheme="minorHAnsi" w:hAnsiTheme="minorHAnsi" w:cstheme="minorHAnsi"/>
          <w:b w:val="0"/>
          <w:bCs w:val="0"/>
          <w:sz w:val="22"/>
          <w:szCs w:val="22"/>
        </w:rPr>
        <w:t xml:space="preserve"> — </w:t>
      </w:r>
      <w:proofErr w:type="spellStart"/>
      <w:r w:rsidRPr="008641EA">
        <w:rPr>
          <w:rFonts w:asciiTheme="minorHAnsi" w:hAnsiTheme="minorHAnsi" w:cstheme="minorHAnsi"/>
          <w:b w:val="0"/>
          <w:bCs w:val="0"/>
          <w:sz w:val="22"/>
          <w:szCs w:val="22"/>
        </w:rPr>
        <w:t>podeljene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su</w:t>
      </w:r>
      <w:proofErr w:type="spellEnd"/>
      <w:r w:rsidRPr="008641EA">
        <w:rPr>
          <w:rFonts w:asciiTheme="minorHAnsi" w:hAnsiTheme="minorHAnsi" w:cstheme="minorHAnsi"/>
          <w:b w:val="0"/>
          <w:bCs w:val="0"/>
          <w:sz w:val="22"/>
          <w:szCs w:val="22"/>
        </w:rPr>
        <w:t xml:space="preserve"> u tri </w:t>
      </w:r>
      <w:proofErr w:type="spellStart"/>
      <w:r w:rsidRPr="008641EA">
        <w:rPr>
          <w:rFonts w:asciiTheme="minorHAnsi" w:hAnsiTheme="minorHAnsi" w:cstheme="minorHAnsi"/>
          <w:b w:val="0"/>
          <w:bCs w:val="0"/>
          <w:sz w:val="22"/>
          <w:szCs w:val="22"/>
        </w:rPr>
        <w:t>odeljka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ima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17</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istorijskih</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(1. </w:t>
      </w:r>
      <w:proofErr w:type="spellStart"/>
      <w:r w:rsidRPr="008641EA">
        <w:rPr>
          <w:rFonts w:asciiTheme="minorHAnsi" w:hAnsiTheme="minorHAnsi" w:cstheme="minorHAnsi"/>
          <w:b w:val="0"/>
          <w:bCs w:val="0"/>
          <w:sz w:val="22"/>
          <w:szCs w:val="22"/>
        </w:rPr>
        <w:t>Mojsijeva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do</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Jestire</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poetskih</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ponekad</w:t>
      </w:r>
      <w:proofErr w:type="spellEnd"/>
      <w:r w:rsidRPr="008641EA">
        <w:rPr>
          <w:rFonts w:asciiTheme="minorHAnsi" w:hAnsiTheme="minorHAnsi" w:cstheme="minorHAnsi"/>
          <w:b w:val="0"/>
          <w:bCs w:val="0"/>
          <w:sz w:val="22"/>
          <w:szCs w:val="22"/>
        </w:rPr>
        <w:t xml:space="preserve"> se </w:t>
      </w:r>
      <w:proofErr w:type="spellStart"/>
      <w:r w:rsidRPr="008641EA">
        <w:rPr>
          <w:rFonts w:asciiTheme="minorHAnsi" w:hAnsiTheme="minorHAnsi" w:cstheme="minorHAnsi"/>
          <w:b w:val="0"/>
          <w:bCs w:val="0"/>
          <w:sz w:val="22"/>
          <w:szCs w:val="22"/>
        </w:rPr>
        <w:t>nazivaju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mudrosti</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od</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Jova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do</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Solomon</w:t>
      </w:r>
      <w:r>
        <w:rPr>
          <w:rFonts w:asciiTheme="minorHAnsi" w:hAnsiTheme="minorHAnsi" w:cstheme="minorHAnsi"/>
          <w:b w:val="0"/>
          <w:bCs w:val="0"/>
          <w:sz w:val="22"/>
          <w:szCs w:val="22"/>
        </w:rPr>
        <w:t>ove</w:t>
      </w:r>
      <w:proofErr w:type="spellEnd"/>
      <w:r>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Pesm</w:t>
      </w:r>
      <w:r>
        <w:rPr>
          <w:rFonts w:asciiTheme="minorHAnsi" w:hAnsiTheme="minorHAnsi" w:cstheme="minorHAnsi"/>
          <w:b w:val="0"/>
          <w:bCs w:val="0"/>
          <w:sz w:val="22"/>
          <w:szCs w:val="22"/>
        </w:rPr>
        <w:t>e</w:t>
      </w:r>
      <w:proofErr w:type="spellEnd"/>
      <w:r w:rsidRPr="008641EA">
        <w:rPr>
          <w:rFonts w:asciiTheme="minorHAnsi" w:hAnsiTheme="minorHAnsi" w:cstheme="minorHAnsi"/>
          <w:b w:val="0"/>
          <w:bCs w:val="0"/>
          <w:sz w:val="22"/>
          <w:szCs w:val="22"/>
        </w:rPr>
        <w:t xml:space="preserve">); i </w:t>
      </w:r>
      <w:r>
        <w:rPr>
          <w:rFonts w:asciiTheme="minorHAnsi" w:hAnsiTheme="minorHAnsi" w:cstheme="minorHAnsi"/>
          <w:b w:val="0"/>
          <w:bCs w:val="0"/>
          <w:sz w:val="22"/>
          <w:szCs w:val="22"/>
        </w:rPr>
        <w:t>17</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proročkih</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Isaija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do</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Malahije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Novog</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zaveta</w:t>
      </w:r>
      <w:proofErr w:type="spellEnd"/>
      <w:r w:rsidRPr="008641EA">
        <w:rPr>
          <w:rFonts w:asciiTheme="minorHAnsi" w:hAnsiTheme="minorHAnsi" w:cstheme="minorHAnsi"/>
          <w:b w:val="0"/>
          <w:bCs w:val="0"/>
          <w:sz w:val="22"/>
          <w:szCs w:val="22"/>
        </w:rPr>
        <w:t>—</w:t>
      </w:r>
      <w:proofErr w:type="spellStart"/>
      <w:r w:rsidRPr="008641EA">
        <w:rPr>
          <w:rFonts w:asciiTheme="minorHAnsi" w:hAnsiTheme="minorHAnsi" w:cstheme="minorHAnsi"/>
          <w:b w:val="0"/>
          <w:bCs w:val="0"/>
          <w:sz w:val="22"/>
          <w:szCs w:val="22"/>
        </w:rPr>
        <w:t>koje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napisane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grčkom</w:t>
      </w:r>
      <w:proofErr w:type="spellEnd"/>
      <w:r w:rsidRPr="008641EA">
        <w:rPr>
          <w:rFonts w:asciiTheme="minorHAnsi" w:hAnsiTheme="minorHAnsi" w:cstheme="minorHAnsi"/>
          <w:b w:val="0"/>
          <w:bCs w:val="0"/>
          <w:sz w:val="22"/>
          <w:szCs w:val="22"/>
        </w:rPr>
        <w:t>—</w:t>
      </w:r>
      <w:proofErr w:type="spellStart"/>
      <w:r w:rsidRPr="008641EA">
        <w:rPr>
          <w:rFonts w:asciiTheme="minorHAnsi" w:hAnsiTheme="minorHAnsi" w:cstheme="minorHAnsi"/>
          <w:b w:val="0"/>
          <w:bCs w:val="0"/>
          <w:sz w:val="22"/>
          <w:szCs w:val="22"/>
        </w:rPr>
        <w:t>takođe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su</w:t>
      </w:r>
      <w:proofErr w:type="spellEnd"/>
      <w:r w:rsidRPr="008641EA">
        <w:rPr>
          <w:rFonts w:asciiTheme="minorHAnsi" w:hAnsiTheme="minorHAnsi" w:cstheme="minorHAnsi"/>
          <w:b w:val="0"/>
          <w:bCs w:val="0"/>
          <w:sz w:val="22"/>
          <w:szCs w:val="22"/>
        </w:rPr>
        <w:t xml:space="preserve"> u </w:t>
      </w:r>
      <w:r>
        <w:rPr>
          <w:rFonts w:asciiTheme="minorHAnsi" w:hAnsiTheme="minorHAnsi" w:cstheme="minorHAnsi"/>
          <w:b w:val="0"/>
          <w:bCs w:val="0"/>
          <w:sz w:val="22"/>
          <w:szCs w:val="22"/>
        </w:rPr>
        <w:t>3</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odeljka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istorijskih</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Jevanđelja</w:t>
      </w:r>
      <w:proofErr w:type="spellEnd"/>
      <w:r w:rsidRPr="008641EA">
        <w:rPr>
          <w:rFonts w:asciiTheme="minorHAnsi" w:hAnsiTheme="minorHAnsi" w:cstheme="minorHAnsi"/>
          <w:b w:val="0"/>
          <w:bCs w:val="0"/>
          <w:sz w:val="22"/>
          <w:szCs w:val="22"/>
        </w:rPr>
        <w:t xml:space="preserve"> i Dela </w:t>
      </w:r>
      <w:proofErr w:type="spellStart"/>
      <w:r w:rsidRPr="008641EA">
        <w:rPr>
          <w:rFonts w:asciiTheme="minorHAnsi" w:hAnsiTheme="minorHAnsi" w:cstheme="minorHAnsi"/>
          <w:b w:val="0"/>
          <w:bCs w:val="0"/>
          <w:sz w:val="22"/>
          <w:szCs w:val="22"/>
        </w:rPr>
        <w:t>apostolska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21</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doktrinarnu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Rimljanima</w:t>
      </w:r>
      <w:proofErr w:type="spellEnd"/>
      <w:r w:rsidRPr="008641EA">
        <w:rPr>
          <w:rFonts w:asciiTheme="minorHAnsi" w:hAnsiTheme="minorHAnsi" w:cstheme="minorHAnsi"/>
          <w:b w:val="0"/>
          <w:bCs w:val="0"/>
          <w:sz w:val="22"/>
          <w:szCs w:val="22"/>
        </w:rPr>
        <w:t xml:space="preserve"> do Jude); i </w:t>
      </w:r>
      <w:proofErr w:type="spellStart"/>
      <w:r w:rsidRPr="008641EA">
        <w:rPr>
          <w:rFonts w:asciiTheme="minorHAnsi" w:hAnsiTheme="minorHAnsi" w:cstheme="minorHAnsi"/>
          <w:b w:val="0"/>
          <w:bCs w:val="0"/>
          <w:sz w:val="22"/>
          <w:szCs w:val="22"/>
        </w:rPr>
        <w:t>jednu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proročku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Otkrivenje</w:t>
      </w:r>
      <w:proofErr w:type="spellEnd"/>
      <w:r w:rsidRPr="008641EA">
        <w:rPr>
          <w:rFonts w:asciiTheme="minorHAnsi" w:hAnsiTheme="minorHAnsi" w:cstheme="minorHAnsi"/>
          <w:b w:val="0"/>
          <w:bCs w:val="0"/>
          <w:sz w:val="22"/>
          <w:szCs w:val="22"/>
        </w:rPr>
        <w:t>).</w:t>
      </w:r>
    </w:p>
    <w:p w14:paraId="12F95A03" w14:textId="77777777" w:rsidR="008A19A1" w:rsidRDefault="008A19A1" w:rsidP="008A19A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641EA">
        <w:rPr>
          <w:rFonts w:asciiTheme="minorHAnsi" w:hAnsiTheme="minorHAnsi" w:cstheme="minorHAnsi"/>
          <w:b w:val="0"/>
          <w:bCs w:val="0"/>
          <w:sz w:val="22"/>
          <w:szCs w:val="22"/>
        </w:rPr>
        <w:t>Istorijske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Starog</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zaveta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mogu</w:t>
      </w:r>
      <w:proofErr w:type="spellEnd"/>
      <w:r w:rsidRPr="008641EA">
        <w:rPr>
          <w:rFonts w:asciiTheme="minorHAnsi" w:hAnsiTheme="minorHAnsi" w:cstheme="minorHAnsi"/>
          <w:b w:val="0"/>
          <w:bCs w:val="0"/>
          <w:sz w:val="22"/>
          <w:szCs w:val="22"/>
        </w:rPr>
        <w:t xml:space="preserve"> se </w:t>
      </w:r>
      <w:proofErr w:type="spellStart"/>
      <w:r w:rsidRPr="008641EA">
        <w:rPr>
          <w:rFonts w:asciiTheme="minorHAnsi" w:hAnsiTheme="minorHAnsi" w:cstheme="minorHAnsi"/>
          <w:b w:val="0"/>
          <w:bCs w:val="0"/>
          <w:sz w:val="22"/>
          <w:szCs w:val="22"/>
        </w:rPr>
        <w:t>dalje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raščlaniti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sledeći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način</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prvih</w:t>
      </w:r>
      <w:proofErr w:type="spellEnd"/>
      <w:r w:rsidRPr="008641EA">
        <w:rPr>
          <w:rFonts w:asciiTheme="minorHAnsi" w:hAnsiTheme="minorHAnsi" w:cstheme="minorHAnsi"/>
          <w:b w:val="0"/>
          <w:bCs w:val="0"/>
          <w:sz w:val="22"/>
          <w:szCs w:val="22"/>
        </w:rPr>
        <w:t xml:space="preserve"> pet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w:t>
      </w:r>
      <w:proofErr w:type="gramStart"/>
      <w:r w:rsidRPr="008641EA">
        <w:rPr>
          <w:rFonts w:asciiTheme="minorHAnsi" w:hAnsiTheme="minorHAnsi" w:cstheme="minorHAnsi"/>
          <w:b w:val="0"/>
          <w:bCs w:val="0"/>
          <w:sz w:val="22"/>
          <w:szCs w:val="22"/>
        </w:rPr>
        <w:t>1.Mojsijeva</w:t>
      </w:r>
      <w:proofErr w:type="gramEnd"/>
      <w:r w:rsidRPr="008641EA">
        <w:rPr>
          <w:rFonts w:asciiTheme="minorHAnsi" w:hAnsiTheme="minorHAnsi" w:cstheme="minorHAnsi"/>
          <w:b w:val="0"/>
          <w:bCs w:val="0"/>
          <w:sz w:val="22"/>
          <w:szCs w:val="22"/>
        </w:rPr>
        <w:t xml:space="preserve"> do </w:t>
      </w:r>
      <w:proofErr w:type="spellStart"/>
      <w:r w:rsidRPr="008641EA">
        <w:rPr>
          <w:rFonts w:asciiTheme="minorHAnsi" w:hAnsiTheme="minorHAnsi" w:cstheme="minorHAnsi"/>
          <w:b w:val="0"/>
          <w:bCs w:val="0"/>
          <w:sz w:val="22"/>
          <w:szCs w:val="22"/>
        </w:rPr>
        <w:t>Ponovljenih</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zakona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Zakona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jevrejski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izraz</w:t>
      </w:r>
      <w:proofErr w:type="spellEnd"/>
      <w:r w:rsidRPr="008641EA">
        <w:rPr>
          <w:rFonts w:asciiTheme="minorHAnsi" w:hAnsiTheme="minorHAnsi" w:cstheme="minorHAnsi"/>
          <w:b w:val="0"/>
          <w:bCs w:val="0"/>
          <w:sz w:val="22"/>
          <w:szCs w:val="22"/>
        </w:rPr>
        <w:t xml:space="preserve"> je </w:t>
      </w:r>
      <w:proofErr w:type="spellStart"/>
      <w:r w:rsidRPr="008641EA">
        <w:rPr>
          <w:rFonts w:asciiTheme="minorHAnsi" w:hAnsiTheme="minorHAnsi" w:cstheme="minorHAnsi"/>
          <w:b w:val="0"/>
          <w:bCs w:val="0"/>
          <w:sz w:val="22"/>
          <w:szCs w:val="22"/>
        </w:rPr>
        <w:t>tora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ili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Petoknjižje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Sledećih</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12</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Isus</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Navin</w:t>
      </w:r>
      <w:proofErr w:type="spellEnd"/>
      <w:r w:rsidRPr="008641EA">
        <w:rPr>
          <w:rFonts w:asciiTheme="minorHAnsi" w:hAnsiTheme="minorHAnsi" w:cstheme="minorHAnsi"/>
          <w:b w:val="0"/>
          <w:bCs w:val="0"/>
          <w:sz w:val="22"/>
          <w:szCs w:val="22"/>
        </w:rPr>
        <w:t xml:space="preserve"> do </w:t>
      </w:r>
      <w:proofErr w:type="spellStart"/>
      <w:r w:rsidRPr="008641EA">
        <w:rPr>
          <w:rFonts w:asciiTheme="minorHAnsi" w:hAnsiTheme="minorHAnsi" w:cstheme="minorHAnsi"/>
          <w:b w:val="0"/>
          <w:bCs w:val="0"/>
          <w:sz w:val="22"/>
          <w:szCs w:val="22"/>
        </w:rPr>
        <w:t>Jestire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mogu</w:t>
      </w:r>
      <w:proofErr w:type="spellEnd"/>
      <w:r w:rsidRPr="008641EA">
        <w:rPr>
          <w:rFonts w:asciiTheme="minorHAnsi" w:hAnsiTheme="minorHAnsi" w:cstheme="minorHAnsi"/>
          <w:b w:val="0"/>
          <w:bCs w:val="0"/>
          <w:sz w:val="22"/>
          <w:szCs w:val="22"/>
        </w:rPr>
        <w:t xml:space="preserve"> se </w:t>
      </w:r>
      <w:proofErr w:type="spellStart"/>
      <w:r w:rsidRPr="008641EA">
        <w:rPr>
          <w:rFonts w:asciiTheme="minorHAnsi" w:hAnsiTheme="minorHAnsi" w:cstheme="minorHAnsi"/>
          <w:b w:val="0"/>
          <w:bCs w:val="0"/>
          <w:sz w:val="22"/>
          <w:szCs w:val="22"/>
        </w:rPr>
        <w:t>grupisati</w:t>
      </w:r>
      <w:proofErr w:type="spellEnd"/>
      <w:r w:rsidRPr="008641EA">
        <w:rPr>
          <w:rFonts w:asciiTheme="minorHAnsi" w:hAnsiTheme="minorHAnsi" w:cstheme="minorHAnsi"/>
          <w:b w:val="0"/>
          <w:bCs w:val="0"/>
          <w:sz w:val="22"/>
          <w:szCs w:val="22"/>
        </w:rPr>
        <w:t xml:space="preserve"> u one </w:t>
      </w:r>
      <w:proofErr w:type="spellStart"/>
      <w:r w:rsidRPr="008641EA">
        <w:rPr>
          <w:rFonts w:asciiTheme="minorHAnsi" w:hAnsiTheme="minorHAnsi" w:cstheme="minorHAnsi"/>
          <w:b w:val="0"/>
          <w:bCs w:val="0"/>
          <w:sz w:val="22"/>
          <w:szCs w:val="22"/>
        </w:rPr>
        <w:t>koje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opisuju</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događaje</w:t>
      </w:r>
      <w:proofErr w:type="spellEnd"/>
      <w:r w:rsidRPr="008641EA">
        <w:rPr>
          <w:rFonts w:asciiTheme="minorHAnsi" w:hAnsiTheme="minorHAnsi" w:cstheme="minorHAnsi"/>
          <w:b w:val="0"/>
          <w:bCs w:val="0"/>
          <w:sz w:val="22"/>
          <w:szCs w:val="22"/>
        </w:rPr>
        <w:t xml:space="preserve"> pre </w:t>
      </w:r>
      <w:proofErr w:type="spellStart"/>
      <w:r w:rsidRPr="008641EA">
        <w:rPr>
          <w:rFonts w:asciiTheme="minorHAnsi" w:hAnsiTheme="minorHAnsi" w:cstheme="minorHAnsi"/>
          <w:b w:val="0"/>
          <w:bCs w:val="0"/>
          <w:sz w:val="22"/>
          <w:szCs w:val="22"/>
        </w:rPr>
        <w:t>vavilonskog</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ropstva</w:t>
      </w:r>
      <w:proofErr w:type="spellEnd"/>
      <w:r w:rsidRPr="008641E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9</w:t>
      </w:r>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knjiga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od</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Isusa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Navina</w:t>
      </w:r>
      <w:proofErr w:type="spellEnd"/>
      <w:r w:rsidRPr="008641EA">
        <w:rPr>
          <w:rFonts w:asciiTheme="minorHAnsi" w:hAnsiTheme="minorHAnsi" w:cstheme="minorHAnsi"/>
          <w:b w:val="0"/>
          <w:bCs w:val="0"/>
          <w:sz w:val="22"/>
          <w:szCs w:val="22"/>
        </w:rPr>
        <w:t xml:space="preserve"> do 2. </w:t>
      </w:r>
      <w:proofErr w:type="spellStart"/>
      <w:r>
        <w:rPr>
          <w:rFonts w:asciiTheme="minorHAnsi" w:hAnsiTheme="minorHAnsi" w:cstheme="minorHAnsi"/>
          <w:b w:val="0"/>
          <w:bCs w:val="0"/>
          <w:sz w:val="22"/>
          <w:szCs w:val="22"/>
        </w:rPr>
        <w:t>Dnevnik</w:t>
      </w:r>
      <w:r w:rsidRPr="008641EA">
        <w:rPr>
          <w:rFonts w:asciiTheme="minorHAnsi" w:hAnsiTheme="minorHAnsi" w:cstheme="minorHAnsi"/>
          <w:b w:val="0"/>
          <w:bCs w:val="0"/>
          <w:sz w:val="22"/>
          <w:szCs w:val="22"/>
        </w:rPr>
        <w:t>a</w:t>
      </w:r>
      <w:proofErr w:type="spellEnd"/>
      <w:r w:rsidRPr="008641EA">
        <w:rPr>
          <w:rFonts w:asciiTheme="minorHAnsi" w:hAnsiTheme="minorHAnsi" w:cstheme="minorHAnsi"/>
          <w:b w:val="0"/>
          <w:bCs w:val="0"/>
          <w:sz w:val="22"/>
          <w:szCs w:val="22"/>
        </w:rPr>
        <w:t xml:space="preserve">) i one </w:t>
      </w:r>
      <w:proofErr w:type="spellStart"/>
      <w:r w:rsidRPr="008641EA">
        <w:rPr>
          <w:rFonts w:asciiTheme="minorHAnsi" w:hAnsiTheme="minorHAnsi" w:cstheme="minorHAnsi"/>
          <w:b w:val="0"/>
          <w:bCs w:val="0"/>
          <w:sz w:val="22"/>
          <w:szCs w:val="22"/>
        </w:rPr>
        <w:t>koje</w:t>
      </w:r>
      <w:proofErr w:type="spellEnd"/>
      <w:r w:rsidRPr="008641EA">
        <w:rPr>
          <w:rFonts w:asciiTheme="minorHAnsi" w:hAnsiTheme="minorHAnsi" w:cstheme="minorHAnsi"/>
          <w:b w:val="0"/>
          <w:bCs w:val="0"/>
          <w:sz w:val="22"/>
          <w:szCs w:val="22"/>
        </w:rPr>
        <w:t xml:space="preserve"> se </w:t>
      </w:r>
      <w:proofErr w:type="spellStart"/>
      <w:r w:rsidRPr="008641EA">
        <w:rPr>
          <w:rFonts w:asciiTheme="minorHAnsi" w:hAnsiTheme="minorHAnsi" w:cstheme="minorHAnsi"/>
          <w:b w:val="0"/>
          <w:bCs w:val="0"/>
          <w:sz w:val="22"/>
          <w:szCs w:val="22"/>
        </w:rPr>
        <w:t>odnose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događaje</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nakon</w:t>
      </w:r>
      <w:proofErr w:type="spellEnd"/>
      <w:r w:rsidRPr="008641EA">
        <w:rPr>
          <w:rFonts w:asciiTheme="minorHAnsi" w:hAnsiTheme="minorHAnsi" w:cstheme="minorHAnsi"/>
          <w:b w:val="0"/>
          <w:bCs w:val="0"/>
          <w:sz w:val="22"/>
          <w:szCs w:val="22"/>
        </w:rPr>
        <w:t xml:space="preserve"> toga (</w:t>
      </w:r>
      <w:proofErr w:type="spellStart"/>
      <w:r w:rsidRPr="008641EA">
        <w:rPr>
          <w:rFonts w:asciiTheme="minorHAnsi" w:hAnsiTheme="minorHAnsi" w:cstheme="minorHAnsi"/>
          <w:b w:val="0"/>
          <w:bCs w:val="0"/>
          <w:sz w:val="22"/>
          <w:szCs w:val="22"/>
        </w:rPr>
        <w:t>Knjige</w:t>
      </w:r>
      <w:proofErr w:type="spellEnd"/>
      <w:r w:rsidRPr="008641EA">
        <w:rPr>
          <w:rFonts w:asciiTheme="minorHAnsi" w:hAnsiTheme="minorHAnsi" w:cstheme="minorHAnsi"/>
          <w:b w:val="0"/>
          <w:bCs w:val="0"/>
          <w:sz w:val="22"/>
          <w:szCs w:val="22"/>
        </w:rPr>
        <w:t xml:space="preserve"> o </w:t>
      </w:r>
      <w:proofErr w:type="spellStart"/>
      <w:r w:rsidRPr="008641EA">
        <w:rPr>
          <w:rFonts w:asciiTheme="minorHAnsi" w:hAnsiTheme="minorHAnsi" w:cstheme="minorHAnsi"/>
          <w:b w:val="0"/>
          <w:bCs w:val="0"/>
          <w:sz w:val="22"/>
          <w:szCs w:val="22"/>
        </w:rPr>
        <w:t>Jezdri</w:t>
      </w:r>
      <w:proofErr w:type="spellEnd"/>
      <w:r w:rsidRPr="008641EA">
        <w:rPr>
          <w:rFonts w:asciiTheme="minorHAnsi" w:hAnsiTheme="minorHAnsi" w:cstheme="minorHAnsi"/>
          <w:b w:val="0"/>
          <w:bCs w:val="0"/>
          <w:sz w:val="22"/>
          <w:szCs w:val="22"/>
        </w:rPr>
        <w:t xml:space="preserve">, </w:t>
      </w:r>
      <w:proofErr w:type="spellStart"/>
      <w:r w:rsidRPr="008641EA">
        <w:rPr>
          <w:rFonts w:asciiTheme="minorHAnsi" w:hAnsiTheme="minorHAnsi" w:cstheme="minorHAnsi"/>
          <w:b w:val="0"/>
          <w:bCs w:val="0"/>
          <w:sz w:val="22"/>
          <w:szCs w:val="22"/>
        </w:rPr>
        <w:t>Nemiji</w:t>
      </w:r>
      <w:proofErr w:type="spellEnd"/>
      <w:r w:rsidRPr="008641EA">
        <w:rPr>
          <w:rFonts w:asciiTheme="minorHAnsi" w:hAnsiTheme="minorHAnsi" w:cstheme="minorHAnsi"/>
          <w:b w:val="0"/>
          <w:bCs w:val="0"/>
          <w:sz w:val="22"/>
          <w:szCs w:val="22"/>
        </w:rPr>
        <w:t xml:space="preserve"> i </w:t>
      </w:r>
      <w:proofErr w:type="spellStart"/>
      <w:proofErr w:type="gramStart"/>
      <w:r w:rsidRPr="008641EA">
        <w:rPr>
          <w:rFonts w:asciiTheme="minorHAnsi" w:hAnsiTheme="minorHAnsi" w:cstheme="minorHAnsi"/>
          <w:b w:val="0"/>
          <w:bCs w:val="0"/>
          <w:sz w:val="22"/>
          <w:szCs w:val="22"/>
        </w:rPr>
        <w:t>Jestiri</w:t>
      </w:r>
      <w:proofErr w:type="spellEnd"/>
      <w:r w:rsidRPr="008641EA">
        <w:rPr>
          <w:rFonts w:asciiTheme="minorHAnsi" w:hAnsiTheme="minorHAnsi" w:cstheme="minorHAnsi"/>
          <w:b w:val="0"/>
          <w:bCs w:val="0"/>
          <w:sz w:val="22"/>
          <w:szCs w:val="22"/>
        </w:rPr>
        <w:t xml:space="preserve"> )</w:t>
      </w:r>
      <w:proofErr w:type="gramEnd"/>
      <w:r w:rsidRPr="008641EA">
        <w:rPr>
          <w:rFonts w:asciiTheme="minorHAnsi" w:hAnsiTheme="minorHAnsi" w:cstheme="minorHAnsi"/>
          <w:b w:val="0"/>
          <w:bCs w:val="0"/>
          <w:sz w:val="22"/>
          <w:szCs w:val="22"/>
        </w:rPr>
        <w:t>.</w:t>
      </w:r>
      <w:r w:rsidRPr="008A19A1">
        <w:rPr>
          <w:rFonts w:asciiTheme="minorHAnsi" w:hAnsiTheme="minorHAnsi" w:cstheme="minorHAnsi"/>
          <w:b w:val="0"/>
          <w:bCs w:val="0"/>
          <w:sz w:val="22"/>
          <w:szCs w:val="22"/>
          <w:vertAlign w:val="superscript"/>
        </w:rPr>
        <w:t>11</w:t>
      </w:r>
    </w:p>
    <w:p w14:paraId="70D75653" w14:textId="77777777" w:rsidR="006973B7" w:rsidRPr="006973B7" w:rsidRDefault="006973B7" w:rsidP="006973B7">
      <w:pPr>
        <w:pStyle w:val="Bodytext120"/>
        <w:ind w:firstLine="360"/>
        <w:jc w:val="center"/>
        <w:rPr>
          <w:rFonts w:asciiTheme="minorHAnsi" w:hAnsiTheme="minorHAnsi" w:cstheme="minorHAnsi"/>
          <w:sz w:val="22"/>
          <w:szCs w:val="22"/>
        </w:rPr>
      </w:pPr>
      <w:r w:rsidRPr="006973B7">
        <w:rPr>
          <w:rFonts w:asciiTheme="minorHAnsi" w:hAnsiTheme="minorHAnsi" w:cstheme="minorHAnsi"/>
          <w:sz w:val="22"/>
          <w:szCs w:val="22"/>
        </w:rPr>
        <w:t>KNJIGE BIBLIJE</w:t>
      </w:r>
    </w:p>
    <w:p w14:paraId="1017AA29"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39 STAROZAVETN</w:t>
      </w:r>
      <w:r>
        <w:rPr>
          <w:rFonts w:asciiTheme="minorHAnsi" w:hAnsiTheme="minorHAnsi" w:cstheme="minorHAnsi"/>
          <w:b w:val="0"/>
          <w:bCs w:val="0"/>
          <w:sz w:val="22"/>
          <w:szCs w:val="22"/>
        </w:rPr>
        <w:t>IH</w:t>
      </w:r>
      <w:r w:rsidRPr="008A19A1">
        <w:rPr>
          <w:rFonts w:asciiTheme="minorHAnsi" w:hAnsiTheme="minorHAnsi" w:cstheme="minorHAnsi"/>
          <w:b w:val="0"/>
          <w:bCs w:val="0"/>
          <w:sz w:val="22"/>
          <w:szCs w:val="22"/>
        </w:rPr>
        <w:t xml:space="preserve"> KNJIG</w:t>
      </w:r>
      <w:r>
        <w:rPr>
          <w:rFonts w:asciiTheme="minorHAnsi" w:hAnsiTheme="minorHAnsi" w:cstheme="minorHAnsi"/>
          <w:b w:val="0"/>
          <w:bCs w:val="0"/>
          <w:sz w:val="22"/>
          <w:szCs w:val="22"/>
        </w:rPr>
        <w:t>A</w:t>
      </w:r>
    </w:p>
    <w:p w14:paraId="76E7B20B"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Istorijske</w:t>
      </w:r>
      <w:proofErr w:type="spellEnd"/>
    </w:p>
    <w:p w14:paraId="31A65751"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A19A1">
        <w:rPr>
          <w:rFonts w:asciiTheme="minorHAnsi" w:hAnsiTheme="minorHAnsi" w:cstheme="minorHAnsi"/>
          <w:b w:val="0"/>
          <w:bCs w:val="0"/>
          <w:sz w:val="22"/>
          <w:szCs w:val="22"/>
        </w:rPr>
        <w:t>Poetsk</w:t>
      </w:r>
      <w:r>
        <w:rPr>
          <w:rFonts w:asciiTheme="minorHAnsi" w:hAnsiTheme="minorHAnsi" w:cstheme="minorHAnsi"/>
          <w:b w:val="0"/>
          <w:bCs w:val="0"/>
          <w:sz w:val="22"/>
          <w:szCs w:val="22"/>
        </w:rPr>
        <w:t>e</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mudrost</w:t>
      </w:r>
      <w:proofErr w:type="spellEnd"/>
      <w:r w:rsidRPr="008A19A1">
        <w:rPr>
          <w:rFonts w:asciiTheme="minorHAnsi" w:hAnsiTheme="minorHAnsi" w:cstheme="minorHAnsi"/>
          <w:b w:val="0"/>
          <w:bCs w:val="0"/>
          <w:sz w:val="22"/>
          <w:szCs w:val="22"/>
        </w:rPr>
        <w:t>) Job</w:t>
      </w:r>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Psalmi</w:t>
      </w:r>
      <w:proofErr w:type="spellEnd"/>
      <w:r>
        <w:rPr>
          <w:rFonts w:asciiTheme="minorHAnsi" w:hAnsiTheme="minorHAnsi" w:cstheme="minorHAnsi"/>
          <w:b w:val="0"/>
          <w:bCs w:val="0"/>
          <w:sz w:val="22"/>
          <w:szCs w:val="22"/>
        </w:rPr>
        <w:t xml:space="preserve">, Price, </w:t>
      </w:r>
      <w:proofErr w:type="spellStart"/>
      <w:r w:rsidRPr="008A19A1">
        <w:rPr>
          <w:rFonts w:asciiTheme="minorHAnsi" w:hAnsiTheme="minorHAnsi" w:cstheme="minorHAnsi"/>
          <w:b w:val="0"/>
          <w:bCs w:val="0"/>
          <w:sz w:val="22"/>
          <w:szCs w:val="22"/>
        </w:rPr>
        <w:t>Pesma</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Solomonova</w:t>
      </w:r>
      <w:proofErr w:type="spellEnd"/>
    </w:p>
    <w:p w14:paraId="55709A10"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 xml:space="preserve">1 1 </w:t>
      </w:r>
      <w:proofErr w:type="spellStart"/>
      <w:r w:rsidRPr="008A19A1">
        <w:rPr>
          <w:rFonts w:asciiTheme="minorHAnsi" w:hAnsiTheme="minorHAnsi" w:cstheme="minorHAnsi"/>
          <w:b w:val="0"/>
          <w:bCs w:val="0"/>
          <w:sz w:val="22"/>
          <w:szCs w:val="22"/>
        </w:rPr>
        <w:t>Proročke</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poslovice</w:t>
      </w:r>
      <w:proofErr w:type="spellEnd"/>
    </w:p>
    <w:p w14:paraId="5BD33745"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
    <w:p w14:paraId="50FC3BA4" w14:textId="77777777" w:rsid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KNJIGE ZAKONA (</w:t>
      </w:r>
      <w:proofErr w:type="spellStart"/>
      <w:r w:rsidRPr="008A19A1">
        <w:rPr>
          <w:rFonts w:asciiTheme="minorHAnsi" w:hAnsiTheme="minorHAnsi" w:cstheme="minorHAnsi"/>
          <w:b w:val="0"/>
          <w:bCs w:val="0"/>
          <w:sz w:val="22"/>
          <w:szCs w:val="22"/>
        </w:rPr>
        <w:t>Petoknjižje</w:t>
      </w:r>
      <w:proofErr w:type="spellEnd"/>
      <w:r w:rsidRPr="008A19A1">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Postanak</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Izlazak</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Levitska</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Brojevi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Ponovljeni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zakon</w:t>
      </w:r>
      <w:proofErr w:type="spellEnd"/>
    </w:p>
    <w:p w14:paraId="7788D9CB"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GLAVNI PROROCI</w:t>
      </w:r>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Isaija</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Jeremija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Plac</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Jezekilj</w:t>
      </w:r>
      <w:proofErr w:type="spellEnd"/>
    </w:p>
    <w:p w14:paraId="58182B11"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PREDVAVILONSKO RO</w:t>
      </w:r>
      <w:r>
        <w:rPr>
          <w:rFonts w:asciiTheme="minorHAnsi" w:hAnsiTheme="minorHAnsi" w:cstheme="minorHAnsi"/>
          <w:b w:val="0"/>
          <w:bCs w:val="0"/>
          <w:sz w:val="22"/>
          <w:szCs w:val="22"/>
        </w:rPr>
        <w:t>PSTVO:</w:t>
      </w:r>
      <w:r w:rsidRPr="008A19A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Isus</w:t>
      </w:r>
      <w:proofErr w:type="spellEnd"/>
      <w:r>
        <w:rPr>
          <w:rFonts w:asciiTheme="minorHAnsi" w:hAnsiTheme="minorHAnsi" w:cstheme="minorHAnsi"/>
          <w:b w:val="0"/>
          <w:bCs w:val="0"/>
          <w:sz w:val="22"/>
          <w:szCs w:val="22"/>
        </w:rPr>
        <w:t xml:space="preserve">, </w:t>
      </w:r>
      <w:r w:rsidRPr="008A19A1">
        <w:rPr>
          <w:rFonts w:asciiTheme="minorHAnsi" w:hAnsiTheme="minorHAnsi" w:cstheme="minorHAnsi"/>
          <w:b w:val="0"/>
          <w:bCs w:val="0"/>
          <w:sz w:val="22"/>
          <w:szCs w:val="22"/>
        </w:rPr>
        <w:t>Danilo</w:t>
      </w:r>
    </w:p>
    <w:p w14:paraId="323921CA" w14:textId="77777777" w:rsid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
    <w:p w14:paraId="54D20A76" w14:textId="77777777" w:rsid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A19A1">
        <w:rPr>
          <w:rFonts w:asciiTheme="minorHAnsi" w:hAnsiTheme="minorHAnsi" w:cstheme="minorHAnsi"/>
          <w:b w:val="0"/>
          <w:bCs w:val="0"/>
          <w:sz w:val="22"/>
          <w:szCs w:val="22"/>
        </w:rPr>
        <w:t>Sudije</w:t>
      </w:r>
      <w:proofErr w:type="spellEnd"/>
      <w:r w:rsidRPr="008A19A1">
        <w:rPr>
          <w:rFonts w:asciiTheme="minorHAnsi" w:hAnsiTheme="minorHAnsi" w:cstheme="minorHAnsi"/>
          <w:b w:val="0"/>
          <w:bCs w:val="0"/>
          <w:sz w:val="22"/>
          <w:szCs w:val="22"/>
        </w:rPr>
        <w:t xml:space="preserve"> </w:t>
      </w:r>
    </w:p>
    <w:p w14:paraId="18E84708"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MALJI PROROCI</w:t>
      </w:r>
    </w:p>
    <w:p w14:paraId="21F9C28B"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 xml:space="preserve">Rut </w:t>
      </w:r>
      <w:proofErr w:type="spellStart"/>
      <w:r w:rsidRPr="008A19A1">
        <w:rPr>
          <w:rFonts w:asciiTheme="minorHAnsi" w:hAnsiTheme="minorHAnsi" w:cstheme="minorHAnsi"/>
          <w:b w:val="0"/>
          <w:bCs w:val="0"/>
          <w:sz w:val="22"/>
          <w:szCs w:val="22"/>
        </w:rPr>
        <w:t>Osija</w:t>
      </w:r>
      <w:proofErr w:type="spellEnd"/>
    </w:p>
    <w:p w14:paraId="05A910A9"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 xml:space="preserve">1 </w:t>
      </w:r>
      <w:proofErr w:type="spellStart"/>
      <w:r w:rsidRPr="008A19A1">
        <w:rPr>
          <w:rFonts w:asciiTheme="minorHAnsi" w:hAnsiTheme="minorHAnsi" w:cstheme="minorHAnsi"/>
          <w:b w:val="0"/>
          <w:bCs w:val="0"/>
          <w:sz w:val="22"/>
          <w:szCs w:val="22"/>
        </w:rPr>
        <w:t>Semjuel</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Džoel</w:t>
      </w:r>
      <w:proofErr w:type="spellEnd"/>
    </w:p>
    <w:p w14:paraId="41F0E5C8"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2 Samuel Amos</w:t>
      </w:r>
    </w:p>
    <w:p w14:paraId="51AC00F2"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 xml:space="preserve">1 </w:t>
      </w:r>
      <w:proofErr w:type="spellStart"/>
      <w:r w:rsidRPr="008A19A1">
        <w:rPr>
          <w:rFonts w:asciiTheme="minorHAnsi" w:hAnsiTheme="minorHAnsi" w:cstheme="minorHAnsi"/>
          <w:b w:val="0"/>
          <w:bCs w:val="0"/>
          <w:sz w:val="22"/>
          <w:szCs w:val="22"/>
        </w:rPr>
        <w:t>Carevi</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Avdija</w:t>
      </w:r>
      <w:proofErr w:type="spellEnd"/>
    </w:p>
    <w:p w14:paraId="4EAD3534" w14:textId="2E0EC706" w:rsidR="006973B7" w:rsidRPr="008A19A1" w:rsidRDefault="001751CA" w:rsidP="006973B7">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2.Carevima </w:t>
      </w:r>
      <w:r w:rsidR="006973B7" w:rsidRPr="008A19A1">
        <w:rPr>
          <w:rFonts w:asciiTheme="minorHAnsi" w:hAnsiTheme="minorHAnsi" w:cstheme="minorHAnsi"/>
          <w:b w:val="0"/>
          <w:bCs w:val="0"/>
          <w:sz w:val="22"/>
          <w:szCs w:val="22"/>
        </w:rPr>
        <w:t>Jonah</w:t>
      </w:r>
    </w:p>
    <w:p w14:paraId="65DEFE4E"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 xml:space="preserve">1. </w:t>
      </w:r>
      <w:proofErr w:type="spellStart"/>
      <w:r w:rsidRPr="008A19A1">
        <w:rPr>
          <w:rFonts w:asciiTheme="minorHAnsi" w:hAnsiTheme="minorHAnsi" w:cstheme="minorHAnsi"/>
          <w:b w:val="0"/>
          <w:bCs w:val="0"/>
          <w:sz w:val="22"/>
          <w:szCs w:val="22"/>
        </w:rPr>
        <w:t>Letopisa</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Mihej</w:t>
      </w:r>
      <w:proofErr w:type="spellEnd"/>
    </w:p>
    <w:p w14:paraId="36CEDE30"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 xml:space="preserve">2 </w:t>
      </w:r>
      <w:proofErr w:type="spellStart"/>
      <w:r w:rsidRPr="008A19A1">
        <w:rPr>
          <w:rFonts w:asciiTheme="minorHAnsi" w:hAnsiTheme="minorHAnsi" w:cstheme="minorHAnsi"/>
          <w:b w:val="0"/>
          <w:bCs w:val="0"/>
          <w:sz w:val="22"/>
          <w:szCs w:val="22"/>
        </w:rPr>
        <w:t>Hronike</w:t>
      </w:r>
      <w:proofErr w:type="spellEnd"/>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Naum</w:t>
      </w:r>
      <w:proofErr w:type="spellEnd"/>
    </w:p>
    <w:p w14:paraId="392EA7D6"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A19A1">
        <w:rPr>
          <w:rFonts w:asciiTheme="minorHAnsi" w:hAnsiTheme="minorHAnsi" w:cstheme="minorHAnsi"/>
          <w:b w:val="0"/>
          <w:bCs w:val="0"/>
          <w:sz w:val="22"/>
          <w:szCs w:val="22"/>
        </w:rPr>
        <w:t>Avakum</w:t>
      </w:r>
      <w:proofErr w:type="spellEnd"/>
    </w:p>
    <w:p w14:paraId="4DE992C2" w14:textId="77777777" w:rsidR="006973B7" w:rsidRPr="008A19A1"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POSTVAVILONSKO RO</w:t>
      </w:r>
      <w:r>
        <w:rPr>
          <w:rFonts w:asciiTheme="minorHAnsi" w:hAnsiTheme="minorHAnsi" w:cstheme="minorHAnsi"/>
          <w:b w:val="0"/>
          <w:bCs w:val="0"/>
          <w:sz w:val="22"/>
          <w:szCs w:val="22"/>
        </w:rPr>
        <w:t>PSTVO:</w:t>
      </w:r>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Sofonija</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Agej</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Zaharija</w:t>
      </w:r>
      <w:proofErr w:type="spellEnd"/>
      <w:r>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Malahi</w:t>
      </w:r>
      <w:r>
        <w:rPr>
          <w:rFonts w:asciiTheme="minorHAnsi" w:hAnsiTheme="minorHAnsi" w:cstheme="minorHAnsi"/>
          <w:b w:val="0"/>
          <w:bCs w:val="0"/>
          <w:sz w:val="22"/>
          <w:szCs w:val="22"/>
        </w:rPr>
        <w:t>ja</w:t>
      </w:r>
      <w:proofErr w:type="spellEnd"/>
      <w:r>
        <w:rPr>
          <w:rFonts w:asciiTheme="minorHAnsi" w:hAnsiTheme="minorHAnsi" w:cstheme="minorHAnsi"/>
          <w:b w:val="0"/>
          <w:bCs w:val="0"/>
          <w:sz w:val="22"/>
          <w:szCs w:val="22"/>
        </w:rPr>
        <w:t>,</w:t>
      </w:r>
    </w:p>
    <w:p w14:paraId="14B00A66" w14:textId="77777777" w:rsid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
    <w:p w14:paraId="408BB070" w14:textId="77777777" w:rsid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r w:rsidRPr="008A19A1">
        <w:rPr>
          <w:rFonts w:asciiTheme="minorHAnsi" w:hAnsiTheme="minorHAnsi" w:cstheme="minorHAnsi"/>
          <w:b w:val="0"/>
          <w:bCs w:val="0"/>
          <w:sz w:val="22"/>
          <w:szCs w:val="22"/>
        </w:rPr>
        <w:t>Ezra</w:t>
      </w:r>
      <w:r>
        <w:rPr>
          <w:rFonts w:asciiTheme="minorHAnsi" w:hAnsiTheme="minorHAnsi" w:cstheme="minorHAnsi"/>
          <w:b w:val="0"/>
          <w:bCs w:val="0"/>
          <w:sz w:val="22"/>
          <w:szCs w:val="22"/>
        </w:rPr>
        <w:t>,</w:t>
      </w:r>
      <w:r w:rsidRPr="008A19A1">
        <w:rPr>
          <w:rFonts w:asciiTheme="minorHAnsi" w:hAnsiTheme="minorHAnsi" w:cstheme="minorHAnsi"/>
          <w:b w:val="0"/>
          <w:bCs w:val="0"/>
          <w:sz w:val="22"/>
          <w:szCs w:val="22"/>
        </w:rPr>
        <w:t xml:space="preserve"> </w:t>
      </w:r>
      <w:proofErr w:type="spellStart"/>
      <w:r w:rsidRPr="008A19A1">
        <w:rPr>
          <w:rFonts w:asciiTheme="minorHAnsi" w:hAnsiTheme="minorHAnsi" w:cstheme="minorHAnsi"/>
          <w:b w:val="0"/>
          <w:bCs w:val="0"/>
          <w:sz w:val="22"/>
          <w:szCs w:val="22"/>
        </w:rPr>
        <w:t>Nemija</w:t>
      </w:r>
      <w:proofErr w:type="spellEnd"/>
      <w:r>
        <w:rPr>
          <w:rFonts w:asciiTheme="minorHAnsi" w:hAnsiTheme="minorHAnsi" w:cstheme="minorHAnsi"/>
          <w:b w:val="0"/>
          <w:bCs w:val="0"/>
          <w:sz w:val="22"/>
          <w:szCs w:val="22"/>
        </w:rPr>
        <w:t>,</w:t>
      </w:r>
      <w:r w:rsidRPr="008A19A1">
        <w:rPr>
          <w:rFonts w:asciiTheme="minorHAnsi" w:hAnsiTheme="minorHAnsi" w:cstheme="minorHAnsi"/>
          <w:b w:val="0"/>
          <w:bCs w:val="0"/>
          <w:sz w:val="22"/>
          <w:szCs w:val="22"/>
        </w:rPr>
        <w:t xml:space="preserve"> Ester </w:t>
      </w:r>
    </w:p>
    <w:p w14:paraId="40118DC5" w14:textId="58759D1C" w:rsidR="00716972" w:rsidRDefault="00716972" w:rsidP="0055288E">
      <w:pPr>
        <w:pStyle w:val="Bodytext120"/>
        <w:shd w:val="clear" w:color="auto" w:fill="auto"/>
        <w:spacing w:line="240" w:lineRule="auto"/>
        <w:ind w:firstLine="360"/>
        <w:rPr>
          <w:rFonts w:asciiTheme="minorHAnsi" w:hAnsiTheme="minorHAnsi" w:cstheme="minorHAnsi"/>
          <w:b w:val="0"/>
          <w:bCs w:val="0"/>
          <w:sz w:val="22"/>
          <w:szCs w:val="22"/>
        </w:rPr>
      </w:pPr>
    </w:p>
    <w:p w14:paraId="66616D93" w14:textId="77777777" w:rsidR="006973B7" w:rsidRP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973B7">
        <w:rPr>
          <w:rFonts w:asciiTheme="minorHAnsi" w:hAnsiTheme="minorHAnsi" w:cstheme="minorHAnsi"/>
          <w:b w:val="0"/>
          <w:bCs w:val="0"/>
          <w:sz w:val="22"/>
          <w:szCs w:val="22"/>
        </w:rPr>
        <w:t>Zatim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dolaze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poetske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mudrosti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koje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sadrže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opsežne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stihove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hebrejske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poezije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Ipak</w:t>
      </w:r>
      <w:proofErr w:type="spellEnd"/>
      <w:r w:rsidRPr="006973B7">
        <w:rPr>
          <w:rFonts w:asciiTheme="minorHAnsi" w:hAnsiTheme="minorHAnsi" w:cstheme="minorHAnsi"/>
          <w:b w:val="0"/>
          <w:bCs w:val="0"/>
          <w:sz w:val="22"/>
          <w:szCs w:val="22"/>
        </w:rPr>
        <w:t xml:space="preserve">, one </w:t>
      </w:r>
      <w:proofErr w:type="spellStart"/>
      <w:r w:rsidRPr="006973B7">
        <w:rPr>
          <w:rFonts w:asciiTheme="minorHAnsi" w:hAnsiTheme="minorHAnsi" w:cstheme="minorHAnsi"/>
          <w:b w:val="0"/>
          <w:bCs w:val="0"/>
          <w:sz w:val="22"/>
          <w:szCs w:val="22"/>
        </w:rPr>
        <w:t>nisu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jedine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starozavetne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koje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uključuju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poeziju</w:t>
      </w:r>
      <w:proofErr w:type="spellEnd"/>
      <w:r w:rsidRPr="006973B7">
        <w:rPr>
          <w:rFonts w:asciiTheme="minorHAnsi" w:hAnsiTheme="minorHAnsi" w:cstheme="minorHAnsi"/>
          <w:b w:val="0"/>
          <w:bCs w:val="0"/>
          <w:sz w:val="22"/>
          <w:szCs w:val="22"/>
        </w:rPr>
        <w:t xml:space="preserve">, a </w:t>
      </w:r>
      <w:proofErr w:type="spellStart"/>
      <w:r w:rsidRPr="006973B7">
        <w:rPr>
          <w:rFonts w:asciiTheme="minorHAnsi" w:hAnsiTheme="minorHAnsi" w:cstheme="minorHAnsi"/>
          <w:b w:val="0"/>
          <w:bCs w:val="0"/>
          <w:sz w:val="22"/>
          <w:szCs w:val="22"/>
        </w:rPr>
        <w:t>takođe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uključuju</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mudrosnu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literaturu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što</w:t>
      </w:r>
      <w:proofErr w:type="spellEnd"/>
      <w:r w:rsidRPr="006973B7">
        <w:rPr>
          <w:rFonts w:asciiTheme="minorHAnsi" w:hAnsiTheme="minorHAnsi" w:cstheme="minorHAnsi"/>
          <w:b w:val="0"/>
          <w:bCs w:val="0"/>
          <w:sz w:val="22"/>
          <w:szCs w:val="22"/>
        </w:rPr>
        <w:t xml:space="preserve"> je </w:t>
      </w:r>
      <w:proofErr w:type="spellStart"/>
      <w:r w:rsidRPr="006973B7">
        <w:rPr>
          <w:rFonts w:asciiTheme="minorHAnsi" w:hAnsiTheme="minorHAnsi" w:cstheme="minorHAnsi"/>
          <w:b w:val="0"/>
          <w:bCs w:val="0"/>
          <w:sz w:val="22"/>
          <w:szCs w:val="22"/>
        </w:rPr>
        <w:t>Knjiga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izreka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Biblijska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mudrost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prema</w:t>
      </w:r>
      <w:proofErr w:type="spellEnd"/>
      <w:r w:rsidRPr="006973B7">
        <w:rPr>
          <w:rFonts w:asciiTheme="minorHAnsi" w:hAnsiTheme="minorHAnsi" w:cstheme="minorHAnsi"/>
          <w:b w:val="0"/>
          <w:bCs w:val="0"/>
          <w:sz w:val="22"/>
          <w:szCs w:val="22"/>
        </w:rPr>
        <w:t xml:space="preserve"> ESV </w:t>
      </w:r>
      <w:proofErr w:type="spellStart"/>
      <w:r w:rsidRPr="006973B7">
        <w:rPr>
          <w:rFonts w:asciiTheme="minorHAnsi" w:hAnsiTheme="minorHAnsi" w:cstheme="minorHAnsi"/>
          <w:b w:val="0"/>
          <w:bCs w:val="0"/>
          <w:sz w:val="22"/>
          <w:szCs w:val="22"/>
        </w:rPr>
        <w:t>Studijskoj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može</w:t>
      </w:r>
      <w:proofErr w:type="spellEnd"/>
      <w:r w:rsidRPr="006973B7">
        <w:rPr>
          <w:rFonts w:asciiTheme="minorHAnsi" w:hAnsiTheme="minorHAnsi" w:cstheme="minorHAnsi"/>
          <w:b w:val="0"/>
          <w:bCs w:val="0"/>
          <w:sz w:val="22"/>
          <w:szCs w:val="22"/>
        </w:rPr>
        <w:t xml:space="preserve"> se </w:t>
      </w:r>
      <w:proofErr w:type="spellStart"/>
      <w:r w:rsidRPr="006973B7">
        <w:rPr>
          <w:rFonts w:asciiTheme="minorHAnsi" w:hAnsiTheme="minorHAnsi" w:cstheme="minorHAnsi"/>
          <w:b w:val="0"/>
          <w:bCs w:val="0"/>
          <w:sz w:val="22"/>
          <w:szCs w:val="22"/>
        </w:rPr>
        <w:t>definisati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veština</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umetnosti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pobožnog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življenja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još</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potpunije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orijentacija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koja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omogućava</w:t>
      </w:r>
      <w:proofErr w:type="spellEnd"/>
      <w:r w:rsidRPr="006973B7">
        <w:rPr>
          <w:rFonts w:asciiTheme="minorHAnsi" w:hAnsiTheme="minorHAnsi" w:cstheme="minorHAnsi"/>
          <w:b w:val="0"/>
          <w:bCs w:val="0"/>
          <w:sz w:val="22"/>
          <w:szCs w:val="22"/>
        </w:rPr>
        <w:t xml:space="preserve"> da se </w:t>
      </w:r>
      <w:proofErr w:type="spellStart"/>
      <w:r w:rsidRPr="006973B7">
        <w:rPr>
          <w:rFonts w:asciiTheme="minorHAnsi" w:hAnsiTheme="minorHAnsi" w:cstheme="minorHAnsi"/>
          <w:b w:val="0"/>
          <w:bCs w:val="0"/>
          <w:sz w:val="22"/>
          <w:szCs w:val="22"/>
        </w:rPr>
        <w:t>živi</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skladu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Božjim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uređenjem</w:t>
      </w:r>
      <w:proofErr w:type="spellEnd"/>
      <w:r w:rsidRPr="006973B7">
        <w:rPr>
          <w:rFonts w:asciiTheme="minorHAnsi" w:hAnsiTheme="minorHAnsi" w:cstheme="minorHAnsi"/>
          <w:b w:val="0"/>
          <w:bCs w:val="0"/>
          <w:sz w:val="22"/>
          <w:szCs w:val="22"/>
        </w:rPr>
        <w:t xml:space="preserve"> </w:t>
      </w:r>
      <w:proofErr w:type="gramStart"/>
      <w:r w:rsidRPr="006973B7">
        <w:rPr>
          <w:rFonts w:asciiTheme="minorHAnsi" w:hAnsiTheme="minorHAnsi" w:cstheme="minorHAnsi"/>
          <w:b w:val="0"/>
          <w:bCs w:val="0"/>
          <w:sz w:val="22"/>
          <w:szCs w:val="22"/>
        </w:rPr>
        <w:t>sveta“</w:t>
      </w:r>
      <w:proofErr w:type="gramEnd"/>
      <w:r w:rsidRPr="006973B7">
        <w:rPr>
          <w:rFonts w:asciiTheme="minorHAnsi" w:hAnsiTheme="minorHAnsi" w:cstheme="minorHAnsi"/>
          <w:b w:val="0"/>
          <w:bCs w:val="0"/>
          <w:sz w:val="22"/>
          <w:szCs w:val="22"/>
        </w:rPr>
        <w:t>.</w:t>
      </w:r>
      <w:r w:rsidRPr="006973B7">
        <w:rPr>
          <w:rFonts w:asciiTheme="minorHAnsi" w:hAnsiTheme="minorHAnsi" w:cstheme="minorHAnsi"/>
          <w:b w:val="0"/>
          <w:bCs w:val="0"/>
          <w:sz w:val="22"/>
          <w:szCs w:val="22"/>
          <w:vertAlign w:val="superscript"/>
        </w:rPr>
        <w:t>12</w:t>
      </w:r>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Literatura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mudrosti</w:t>
      </w:r>
      <w:proofErr w:type="spellEnd"/>
      <w:r w:rsidRPr="006973B7">
        <w:rPr>
          <w:rFonts w:asciiTheme="minorHAnsi" w:hAnsiTheme="minorHAnsi" w:cstheme="minorHAnsi"/>
          <w:b w:val="0"/>
          <w:bCs w:val="0"/>
          <w:sz w:val="22"/>
          <w:szCs w:val="22"/>
        </w:rPr>
        <w:t xml:space="preserve"> se </w:t>
      </w:r>
      <w:proofErr w:type="spellStart"/>
      <w:r w:rsidRPr="006973B7">
        <w:rPr>
          <w:rFonts w:asciiTheme="minorHAnsi" w:hAnsiTheme="minorHAnsi" w:cstheme="minorHAnsi"/>
          <w:b w:val="0"/>
          <w:bCs w:val="0"/>
          <w:sz w:val="22"/>
          <w:szCs w:val="22"/>
        </w:rPr>
        <w:t>sastoji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od</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pisme</w:t>
      </w:r>
      <w:proofErr w:type="spellEnd"/>
      <w:r w:rsidRPr="006973B7">
        <w:rPr>
          <w:rFonts w:asciiTheme="minorHAnsi" w:hAnsiTheme="minorHAnsi" w:cstheme="minorHAnsi"/>
          <w:b w:val="0"/>
          <w:bCs w:val="0"/>
          <w:sz w:val="22"/>
          <w:szCs w:val="22"/>
        </w:rPr>
        <w:t xml:space="preserve"> koji </w:t>
      </w:r>
      <w:proofErr w:type="spellStart"/>
      <w:r w:rsidRPr="006973B7">
        <w:rPr>
          <w:rFonts w:asciiTheme="minorHAnsi" w:hAnsiTheme="minorHAnsi" w:cstheme="minorHAnsi"/>
          <w:b w:val="0"/>
          <w:bCs w:val="0"/>
          <w:sz w:val="22"/>
          <w:szCs w:val="22"/>
        </w:rPr>
        <w:t>odražavaju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informišu</w:t>
      </w:r>
      <w:proofErr w:type="spellEnd"/>
      <w:r w:rsidRPr="006973B7">
        <w:rPr>
          <w:rFonts w:asciiTheme="minorHAnsi" w:hAnsiTheme="minorHAnsi" w:cstheme="minorHAnsi"/>
          <w:b w:val="0"/>
          <w:bCs w:val="0"/>
          <w:sz w:val="22"/>
          <w:szCs w:val="22"/>
        </w:rPr>
        <w:t xml:space="preserve"> o </w:t>
      </w:r>
      <w:proofErr w:type="spellStart"/>
      <w:r w:rsidRPr="006973B7">
        <w:rPr>
          <w:rFonts w:asciiTheme="minorHAnsi" w:hAnsiTheme="minorHAnsi" w:cstheme="minorHAnsi"/>
          <w:b w:val="0"/>
          <w:bCs w:val="0"/>
          <w:sz w:val="22"/>
          <w:szCs w:val="22"/>
        </w:rPr>
        <w:t>toj</w:t>
      </w:r>
      <w:proofErr w:type="spellEnd"/>
      <w:r w:rsidRPr="006973B7">
        <w:rPr>
          <w:rFonts w:asciiTheme="minorHAnsi" w:hAnsiTheme="minorHAnsi" w:cstheme="minorHAnsi"/>
          <w:b w:val="0"/>
          <w:bCs w:val="0"/>
          <w:sz w:val="22"/>
          <w:szCs w:val="22"/>
        </w:rPr>
        <w:t xml:space="preserve"> orijentaciji.“</w:t>
      </w:r>
      <w:r w:rsidRPr="006973B7">
        <w:rPr>
          <w:rFonts w:asciiTheme="minorHAnsi" w:hAnsiTheme="minorHAnsi" w:cstheme="minorHAnsi"/>
          <w:b w:val="0"/>
          <w:bCs w:val="0"/>
          <w:sz w:val="22"/>
          <w:szCs w:val="22"/>
          <w:vertAlign w:val="superscript"/>
        </w:rPr>
        <w:t>13</w:t>
      </w:r>
    </w:p>
    <w:p w14:paraId="407F0A8B" w14:textId="77777777" w:rsidR="006973B7" w:rsidRP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973B7">
        <w:rPr>
          <w:rFonts w:asciiTheme="minorHAnsi" w:hAnsiTheme="minorHAnsi" w:cstheme="minorHAnsi"/>
          <w:b w:val="0"/>
          <w:bCs w:val="0"/>
          <w:sz w:val="22"/>
          <w:szCs w:val="22"/>
        </w:rPr>
        <w:t>Konačno</w:t>
      </w:r>
      <w:proofErr w:type="spellEnd"/>
      <w:r w:rsidRPr="006973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17</w:t>
      </w:r>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proročkih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podeljeno</w:t>
      </w:r>
      <w:proofErr w:type="spellEnd"/>
      <w:r w:rsidRPr="006973B7">
        <w:rPr>
          <w:rFonts w:asciiTheme="minorHAnsi" w:hAnsiTheme="minorHAnsi" w:cstheme="minorHAnsi"/>
          <w:b w:val="0"/>
          <w:bCs w:val="0"/>
          <w:sz w:val="22"/>
          <w:szCs w:val="22"/>
        </w:rPr>
        <w:t xml:space="preserve"> je u </w:t>
      </w:r>
      <w:proofErr w:type="spellStart"/>
      <w:r w:rsidRPr="006973B7">
        <w:rPr>
          <w:rFonts w:asciiTheme="minorHAnsi" w:hAnsiTheme="minorHAnsi" w:cstheme="minorHAnsi"/>
          <w:b w:val="0"/>
          <w:bCs w:val="0"/>
          <w:sz w:val="22"/>
          <w:szCs w:val="22"/>
        </w:rPr>
        <w:t>dve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kategorije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Glavni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proroci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glavni</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smislu</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njihovi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izveštaji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duži</w:t>
      </w:r>
      <w:proofErr w:type="spellEnd"/>
      <w:r w:rsidRPr="006973B7">
        <w:rPr>
          <w:rFonts w:asciiTheme="minorHAnsi" w:hAnsiTheme="minorHAnsi" w:cstheme="minorHAnsi"/>
          <w:b w:val="0"/>
          <w:bCs w:val="0"/>
          <w:sz w:val="22"/>
          <w:szCs w:val="22"/>
        </w:rPr>
        <w:t xml:space="preserve">, a </w:t>
      </w:r>
      <w:proofErr w:type="spellStart"/>
      <w:r w:rsidRPr="006973B7">
        <w:rPr>
          <w:rFonts w:asciiTheme="minorHAnsi" w:hAnsiTheme="minorHAnsi" w:cstheme="minorHAnsi"/>
          <w:b w:val="0"/>
          <w:bCs w:val="0"/>
          <w:sz w:val="22"/>
          <w:szCs w:val="22"/>
        </w:rPr>
        <w:t>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nužno</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važniji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uključuju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Isaiju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Jeremiju</w:t>
      </w:r>
      <w:proofErr w:type="spellEnd"/>
      <w:r w:rsidRPr="006973B7">
        <w:rPr>
          <w:rFonts w:asciiTheme="minorHAnsi" w:hAnsiTheme="minorHAnsi" w:cstheme="minorHAnsi"/>
          <w:b w:val="0"/>
          <w:bCs w:val="0"/>
          <w:sz w:val="22"/>
          <w:szCs w:val="22"/>
        </w:rPr>
        <w:t xml:space="preserve"> (za </w:t>
      </w:r>
      <w:proofErr w:type="spellStart"/>
      <w:r w:rsidRPr="006973B7">
        <w:rPr>
          <w:rFonts w:asciiTheme="minorHAnsi" w:hAnsiTheme="minorHAnsi" w:cstheme="minorHAnsi"/>
          <w:b w:val="0"/>
          <w:bCs w:val="0"/>
          <w:sz w:val="22"/>
          <w:szCs w:val="22"/>
        </w:rPr>
        <w:t>koga</w:t>
      </w:r>
      <w:proofErr w:type="spellEnd"/>
      <w:r w:rsidRPr="006973B7">
        <w:rPr>
          <w:rFonts w:asciiTheme="minorHAnsi" w:hAnsiTheme="minorHAnsi" w:cstheme="minorHAnsi"/>
          <w:b w:val="0"/>
          <w:bCs w:val="0"/>
          <w:sz w:val="22"/>
          <w:szCs w:val="22"/>
        </w:rPr>
        <w:t xml:space="preserve"> se </w:t>
      </w:r>
      <w:proofErr w:type="spellStart"/>
      <w:r w:rsidRPr="006973B7">
        <w:rPr>
          <w:rFonts w:asciiTheme="minorHAnsi" w:hAnsiTheme="minorHAnsi" w:cstheme="minorHAnsi"/>
          <w:b w:val="0"/>
          <w:bCs w:val="0"/>
          <w:sz w:val="22"/>
          <w:szCs w:val="22"/>
        </w:rPr>
        <w:t>veruje</w:t>
      </w:r>
      <w:proofErr w:type="spellEnd"/>
      <w:r w:rsidRPr="006973B7">
        <w:rPr>
          <w:rFonts w:asciiTheme="minorHAnsi" w:hAnsiTheme="minorHAnsi" w:cstheme="minorHAnsi"/>
          <w:b w:val="0"/>
          <w:bCs w:val="0"/>
          <w:sz w:val="22"/>
          <w:szCs w:val="22"/>
        </w:rPr>
        <w:t xml:space="preserve"> da je </w:t>
      </w:r>
      <w:proofErr w:type="spellStart"/>
      <w:r w:rsidRPr="006973B7">
        <w:rPr>
          <w:rFonts w:asciiTheme="minorHAnsi" w:hAnsiTheme="minorHAnsi" w:cstheme="minorHAnsi"/>
          <w:b w:val="0"/>
          <w:bCs w:val="0"/>
          <w:sz w:val="22"/>
          <w:szCs w:val="22"/>
        </w:rPr>
        <w:t>napisao</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Jeremiju</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Tužaljke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Jezekilja</w:t>
      </w:r>
      <w:proofErr w:type="spellEnd"/>
      <w:r w:rsidRPr="006973B7">
        <w:rPr>
          <w:rFonts w:asciiTheme="minorHAnsi" w:hAnsiTheme="minorHAnsi" w:cstheme="minorHAnsi"/>
          <w:b w:val="0"/>
          <w:bCs w:val="0"/>
          <w:sz w:val="22"/>
          <w:szCs w:val="22"/>
        </w:rPr>
        <w:t xml:space="preserve"> i Danila. </w:t>
      </w:r>
      <w:proofErr w:type="spellStart"/>
      <w:r w:rsidRPr="006973B7">
        <w:rPr>
          <w:rFonts w:asciiTheme="minorHAnsi" w:hAnsiTheme="minorHAnsi" w:cstheme="minorHAnsi"/>
          <w:b w:val="0"/>
          <w:bCs w:val="0"/>
          <w:sz w:val="22"/>
          <w:szCs w:val="22"/>
        </w:rPr>
        <w:t>Dvanaest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malih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proroka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Osija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Joil</w:t>
      </w:r>
      <w:proofErr w:type="spellEnd"/>
      <w:r w:rsidRPr="006973B7">
        <w:rPr>
          <w:rFonts w:asciiTheme="minorHAnsi" w:hAnsiTheme="minorHAnsi" w:cstheme="minorHAnsi"/>
          <w:b w:val="0"/>
          <w:bCs w:val="0"/>
          <w:sz w:val="22"/>
          <w:szCs w:val="22"/>
        </w:rPr>
        <w:t xml:space="preserve">, Amos, </w:t>
      </w:r>
      <w:proofErr w:type="spellStart"/>
      <w:r w:rsidRPr="006973B7">
        <w:rPr>
          <w:rFonts w:asciiTheme="minorHAnsi" w:hAnsiTheme="minorHAnsi" w:cstheme="minorHAnsi"/>
          <w:b w:val="0"/>
          <w:bCs w:val="0"/>
          <w:sz w:val="22"/>
          <w:szCs w:val="22"/>
        </w:rPr>
        <w:t>Avdija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Jona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Mihej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Naum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Avakum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Sofonija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Agej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Zaharija</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Malahija</w:t>
      </w:r>
      <w:proofErr w:type="spellEnd"/>
      <w:r w:rsidRPr="006973B7">
        <w:rPr>
          <w:rFonts w:asciiTheme="minorHAnsi" w:hAnsiTheme="minorHAnsi" w:cstheme="minorHAnsi"/>
          <w:b w:val="0"/>
          <w:bCs w:val="0"/>
          <w:sz w:val="22"/>
          <w:szCs w:val="22"/>
        </w:rPr>
        <w:t>.</w:t>
      </w:r>
    </w:p>
    <w:p w14:paraId="64C4476B" w14:textId="77777777" w:rsidR="006973B7" w:rsidRPr="006973B7" w:rsidRDefault="006973B7" w:rsidP="006973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Starog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zaveta</w:t>
      </w:r>
      <w:proofErr w:type="spellEnd"/>
      <w:r w:rsidRPr="006973B7">
        <w:rPr>
          <w:rFonts w:asciiTheme="minorHAnsi" w:hAnsiTheme="minorHAnsi" w:cstheme="minorHAnsi"/>
          <w:b w:val="0"/>
          <w:bCs w:val="0"/>
          <w:sz w:val="22"/>
          <w:szCs w:val="22"/>
        </w:rPr>
        <w:t xml:space="preserve"> se ne </w:t>
      </w:r>
      <w:proofErr w:type="spellStart"/>
      <w:r w:rsidRPr="006973B7">
        <w:rPr>
          <w:rFonts w:asciiTheme="minorHAnsi" w:hAnsiTheme="minorHAnsi" w:cstheme="minorHAnsi"/>
          <w:b w:val="0"/>
          <w:bCs w:val="0"/>
          <w:sz w:val="22"/>
          <w:szCs w:val="22"/>
        </w:rPr>
        <w:t>pojavljuju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uvek</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hronološkim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redosledom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posebno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pesničke</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proročke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Međutim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od 1. </w:t>
      </w:r>
      <w:proofErr w:type="spellStart"/>
      <w:r w:rsidRPr="006973B7">
        <w:rPr>
          <w:rFonts w:asciiTheme="minorHAnsi" w:hAnsiTheme="minorHAnsi" w:cstheme="minorHAnsi"/>
          <w:b w:val="0"/>
          <w:bCs w:val="0"/>
          <w:sz w:val="22"/>
          <w:szCs w:val="22"/>
        </w:rPr>
        <w:t>Mojsijeve</w:t>
      </w:r>
      <w:proofErr w:type="spellEnd"/>
      <w:r w:rsidRPr="006973B7">
        <w:rPr>
          <w:rFonts w:asciiTheme="minorHAnsi" w:hAnsiTheme="minorHAnsi" w:cstheme="minorHAnsi"/>
          <w:b w:val="0"/>
          <w:bCs w:val="0"/>
          <w:sz w:val="22"/>
          <w:szCs w:val="22"/>
        </w:rPr>
        <w:t xml:space="preserve"> do 2. </w:t>
      </w:r>
      <w:proofErr w:type="spellStart"/>
      <w:r w:rsidRPr="006973B7">
        <w:rPr>
          <w:rFonts w:asciiTheme="minorHAnsi" w:hAnsiTheme="minorHAnsi" w:cstheme="minorHAnsi"/>
          <w:b w:val="0"/>
          <w:bCs w:val="0"/>
          <w:sz w:val="22"/>
          <w:szCs w:val="22"/>
        </w:rPr>
        <w:t>Car</w:t>
      </w:r>
      <w:r>
        <w:rPr>
          <w:rFonts w:asciiTheme="minorHAnsi" w:hAnsiTheme="minorHAnsi" w:cstheme="minorHAnsi"/>
          <w:b w:val="0"/>
          <w:bCs w:val="0"/>
          <w:sz w:val="22"/>
          <w:szCs w:val="22"/>
        </w:rPr>
        <w:t>evim</w:t>
      </w:r>
      <w:r w:rsidRPr="006973B7">
        <w:rPr>
          <w:rFonts w:asciiTheme="minorHAnsi" w:hAnsiTheme="minorHAnsi" w:cstheme="minorHAnsi"/>
          <w:b w:val="0"/>
          <w:bCs w:val="0"/>
          <w:sz w:val="22"/>
          <w:szCs w:val="22"/>
        </w:rPr>
        <w: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uglavnom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poređane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hronološkim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redom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prepričavajući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događaje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od</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stvaranja</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vavilonskog</w:t>
      </w:r>
      <w:proofErr w:type="spellEnd"/>
      <w:r w:rsidRPr="006973B7">
        <w:rPr>
          <w:rFonts w:asciiTheme="minorHAnsi" w:hAnsiTheme="minorHAnsi" w:cstheme="minorHAnsi"/>
          <w:b w:val="0"/>
          <w:bCs w:val="0"/>
          <w:sz w:val="22"/>
          <w:szCs w:val="22"/>
        </w:rPr>
        <w:t xml:space="preserve"> izgnanstva.</w:t>
      </w:r>
      <w:r w:rsidRPr="006973B7">
        <w:rPr>
          <w:rFonts w:asciiTheme="minorHAnsi" w:hAnsiTheme="minorHAnsi" w:cstheme="minorHAnsi"/>
          <w:b w:val="0"/>
          <w:bCs w:val="0"/>
          <w:sz w:val="22"/>
          <w:szCs w:val="22"/>
          <w:vertAlign w:val="superscript"/>
        </w:rPr>
        <w:t>14</w:t>
      </w:r>
    </w:p>
    <w:p w14:paraId="58F4B44D" w14:textId="77777777" w:rsidR="006973B7" w:rsidRPr="006973B7" w:rsidRDefault="006973B7" w:rsidP="006973B7">
      <w:pPr>
        <w:pStyle w:val="Bodytext120"/>
        <w:shd w:val="clear" w:color="auto" w:fill="auto"/>
        <w:spacing w:line="240" w:lineRule="auto"/>
        <w:ind w:firstLine="360"/>
        <w:jc w:val="center"/>
        <w:rPr>
          <w:rFonts w:asciiTheme="minorHAnsi" w:hAnsiTheme="minorHAnsi" w:cstheme="minorHAnsi"/>
          <w:sz w:val="22"/>
          <w:szCs w:val="22"/>
        </w:rPr>
      </w:pPr>
      <w:r w:rsidRPr="006973B7">
        <w:rPr>
          <w:rFonts w:asciiTheme="minorHAnsi" w:hAnsiTheme="minorHAnsi" w:cstheme="minorHAnsi"/>
          <w:sz w:val="22"/>
          <w:szCs w:val="22"/>
        </w:rPr>
        <w:t>ISTORIJA STAROG ZAVETA</w:t>
      </w:r>
    </w:p>
    <w:p w14:paraId="154C87B5" w14:textId="77777777" w:rsidR="005F1FA2" w:rsidRPr="006973B7" w:rsidRDefault="005F1FA2" w:rsidP="005F1FA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973B7">
        <w:rPr>
          <w:rFonts w:asciiTheme="minorHAnsi" w:hAnsiTheme="minorHAnsi" w:cstheme="minorHAnsi"/>
          <w:b w:val="0"/>
          <w:bCs w:val="0"/>
          <w:sz w:val="22"/>
          <w:szCs w:val="22"/>
        </w:rPr>
        <w:t>Istorijske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knjige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Starog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zapis</w:t>
      </w:r>
      <w:proofErr w:type="spellEnd"/>
      <w:r w:rsidRPr="006973B7">
        <w:rPr>
          <w:rFonts w:asciiTheme="minorHAnsi" w:hAnsiTheme="minorHAnsi" w:cstheme="minorHAnsi"/>
          <w:b w:val="0"/>
          <w:bCs w:val="0"/>
          <w:sz w:val="22"/>
          <w:szCs w:val="22"/>
        </w:rPr>
        <w:t xml:space="preserve"> o </w:t>
      </w:r>
      <w:proofErr w:type="spellStart"/>
      <w:r w:rsidRPr="006973B7">
        <w:rPr>
          <w:rFonts w:asciiTheme="minorHAnsi" w:hAnsiTheme="minorHAnsi" w:cstheme="minorHAnsi"/>
          <w:b w:val="0"/>
          <w:bCs w:val="0"/>
          <w:sz w:val="22"/>
          <w:szCs w:val="22"/>
        </w:rPr>
        <w:t>Božjoj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suverenoj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interakciji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Njegovim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izabranim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narodom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Važno</w:t>
      </w:r>
      <w:proofErr w:type="spellEnd"/>
      <w:r w:rsidRPr="006973B7">
        <w:rPr>
          <w:rFonts w:asciiTheme="minorHAnsi" w:hAnsiTheme="minorHAnsi" w:cstheme="minorHAnsi"/>
          <w:b w:val="0"/>
          <w:bCs w:val="0"/>
          <w:sz w:val="22"/>
          <w:szCs w:val="22"/>
        </w:rPr>
        <w:t xml:space="preserve"> je </w:t>
      </w:r>
      <w:proofErr w:type="spellStart"/>
      <w:r w:rsidRPr="006973B7">
        <w:rPr>
          <w:rFonts w:asciiTheme="minorHAnsi" w:hAnsiTheme="minorHAnsi" w:cstheme="minorHAnsi"/>
          <w:b w:val="0"/>
          <w:bCs w:val="0"/>
          <w:sz w:val="22"/>
          <w:szCs w:val="22"/>
        </w:rPr>
        <w:t>napomenuti</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mnogi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biblijski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pisci</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ličnosti</w:t>
      </w:r>
      <w:proofErr w:type="spellEnd"/>
      <w:r w:rsidRPr="006973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w:t>
      </w:r>
      <w:r w:rsidRPr="006973B7">
        <w:rPr>
          <w:rFonts w:asciiTheme="minorHAnsi" w:hAnsiTheme="minorHAnsi" w:cstheme="minorHAnsi"/>
          <w:b w:val="0"/>
          <w:bCs w:val="0"/>
          <w:sz w:val="22"/>
          <w:szCs w:val="22"/>
        </w:rPr>
        <w:t>taro</w:t>
      </w:r>
      <w:r>
        <w:rPr>
          <w:rFonts w:asciiTheme="minorHAnsi" w:hAnsiTheme="minorHAnsi" w:cstheme="minorHAnsi"/>
          <w:b w:val="0"/>
          <w:bCs w:val="0"/>
          <w:sz w:val="22"/>
          <w:szCs w:val="22"/>
        </w:rPr>
        <w:t>g</w:t>
      </w:r>
      <w:proofErr w:type="spellEnd"/>
      <w:r>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Novog</w:t>
      </w:r>
      <w:proofErr w:type="spellEnd"/>
      <w:r>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w:t>
      </w:r>
      <w:r>
        <w:rPr>
          <w:rFonts w:asciiTheme="minorHAnsi" w:hAnsiTheme="minorHAnsi" w:cstheme="minorHAnsi"/>
          <w:b w:val="0"/>
          <w:bCs w:val="0"/>
          <w:sz w:val="22"/>
          <w:szCs w:val="22"/>
        </w:rPr>
        <w: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naglašavaju</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svojim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govorima</w:t>
      </w:r>
      <w:proofErr w:type="spellEnd"/>
      <w:r w:rsidRPr="006973B7">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s</w:t>
      </w:r>
      <w:r w:rsidRPr="006973B7">
        <w:rPr>
          <w:rFonts w:asciiTheme="minorHAnsi" w:hAnsiTheme="minorHAnsi" w:cstheme="minorHAnsi"/>
          <w:b w:val="0"/>
          <w:bCs w:val="0"/>
          <w:sz w:val="22"/>
          <w:szCs w:val="22"/>
        </w:rPr>
        <w:t>pisima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važnost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Božje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interakcije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Izraelom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iznoseći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opširne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sažetke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te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Ponavljanje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ovih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istorijskih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sažetaka</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celoj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pokazuje</w:t>
      </w:r>
      <w:proofErr w:type="spellEnd"/>
      <w:r w:rsidRPr="006973B7">
        <w:rPr>
          <w:rFonts w:asciiTheme="minorHAnsi" w:hAnsiTheme="minorHAnsi" w:cstheme="minorHAnsi"/>
          <w:b w:val="0"/>
          <w:bCs w:val="0"/>
          <w:sz w:val="22"/>
          <w:szCs w:val="22"/>
        </w:rPr>
        <w:t xml:space="preserve"> da je Bog </w:t>
      </w:r>
      <w:proofErr w:type="spellStart"/>
      <w:r w:rsidRPr="006973B7">
        <w:rPr>
          <w:rFonts w:asciiTheme="minorHAnsi" w:hAnsiTheme="minorHAnsi" w:cstheme="minorHAnsi"/>
          <w:b w:val="0"/>
          <w:bCs w:val="0"/>
          <w:sz w:val="22"/>
          <w:szCs w:val="22"/>
        </w:rPr>
        <w:t>stavio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naglasak</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spasenja</w:t>
      </w:r>
      <w:proofErr w:type="spellEnd"/>
      <w:r w:rsidRPr="006973B7">
        <w:rPr>
          <w:rFonts w:asciiTheme="minorHAnsi" w:hAnsiTheme="minorHAnsi" w:cstheme="minorHAnsi"/>
          <w:b w:val="0"/>
          <w:bCs w:val="0"/>
          <w:sz w:val="22"/>
          <w:szCs w:val="22"/>
        </w:rPr>
        <w:t xml:space="preserve">. On </w:t>
      </w:r>
      <w:proofErr w:type="spellStart"/>
      <w:r w:rsidRPr="006973B7">
        <w:rPr>
          <w:rFonts w:asciiTheme="minorHAnsi" w:hAnsiTheme="minorHAnsi" w:cstheme="minorHAnsi"/>
          <w:b w:val="0"/>
          <w:bCs w:val="0"/>
          <w:sz w:val="22"/>
          <w:szCs w:val="22"/>
        </w:rPr>
        <w:t>želi</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vidimo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kako</w:t>
      </w:r>
      <w:proofErr w:type="spellEnd"/>
      <w:r w:rsidRPr="006973B7">
        <w:rPr>
          <w:rFonts w:asciiTheme="minorHAnsi" w:hAnsiTheme="minorHAnsi" w:cstheme="minorHAnsi"/>
          <w:b w:val="0"/>
          <w:bCs w:val="0"/>
          <w:sz w:val="22"/>
          <w:szCs w:val="22"/>
        </w:rPr>
        <w:t xml:space="preserve"> </w:t>
      </w:r>
      <w:proofErr w:type="gramStart"/>
      <w:r w:rsidRPr="006973B7">
        <w:rPr>
          <w:rFonts w:asciiTheme="minorHAnsi" w:hAnsiTheme="minorHAnsi" w:cstheme="minorHAnsi"/>
          <w:b w:val="0"/>
          <w:bCs w:val="0"/>
          <w:sz w:val="22"/>
          <w:szCs w:val="22"/>
        </w:rPr>
        <w:t>On</w:t>
      </w:r>
      <w:proofErr w:type="gram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radi</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istoriji</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kako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postepeno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razvija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svoj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unapred</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određeni</w:t>
      </w:r>
      <w:proofErr w:type="spellEnd"/>
      <w:r w:rsidRPr="006973B7">
        <w:rPr>
          <w:rFonts w:asciiTheme="minorHAnsi" w:hAnsiTheme="minorHAnsi" w:cstheme="minorHAnsi"/>
          <w:b w:val="0"/>
          <w:bCs w:val="0"/>
          <w:sz w:val="22"/>
          <w:szCs w:val="22"/>
        </w:rPr>
        <w:t xml:space="preserve"> plan za </w:t>
      </w:r>
      <w:proofErr w:type="spellStart"/>
      <w:r w:rsidRPr="006973B7">
        <w:rPr>
          <w:rFonts w:asciiTheme="minorHAnsi" w:hAnsiTheme="minorHAnsi" w:cstheme="minorHAnsi"/>
          <w:b w:val="0"/>
          <w:bCs w:val="0"/>
          <w:sz w:val="22"/>
          <w:szCs w:val="22"/>
        </w:rPr>
        <w:t>naše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iskupljenje</w:t>
      </w:r>
      <w:proofErr w:type="spellEnd"/>
      <w:r w:rsidRPr="006973B7">
        <w:rPr>
          <w:rFonts w:asciiTheme="minorHAnsi" w:hAnsiTheme="minorHAnsi" w:cstheme="minorHAnsi"/>
          <w:b w:val="0"/>
          <w:bCs w:val="0"/>
          <w:sz w:val="22"/>
          <w:szCs w:val="22"/>
        </w:rPr>
        <w:t>. Ove mini-</w:t>
      </w:r>
      <w:proofErr w:type="spellStart"/>
      <w:r w:rsidRPr="006973B7">
        <w:rPr>
          <w:rFonts w:asciiTheme="minorHAnsi" w:hAnsiTheme="minorHAnsi" w:cstheme="minorHAnsi"/>
          <w:b w:val="0"/>
          <w:bCs w:val="0"/>
          <w:sz w:val="22"/>
          <w:szCs w:val="22"/>
        </w:rPr>
        <w:t>istorije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takođe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prikazuju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Božji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karakter</w:t>
      </w:r>
      <w:proofErr w:type="spellEnd"/>
      <w:r w:rsidRPr="006973B7">
        <w:rPr>
          <w:rFonts w:asciiTheme="minorHAnsi" w:hAnsiTheme="minorHAnsi" w:cstheme="minorHAnsi"/>
          <w:b w:val="0"/>
          <w:bCs w:val="0"/>
          <w:sz w:val="22"/>
          <w:szCs w:val="22"/>
        </w:rPr>
        <w:t xml:space="preserve"> — </w:t>
      </w:r>
      <w:proofErr w:type="spellStart"/>
      <w:r w:rsidRPr="006973B7">
        <w:rPr>
          <w:rFonts w:asciiTheme="minorHAnsi" w:hAnsiTheme="minorHAnsi" w:cstheme="minorHAnsi"/>
          <w:b w:val="0"/>
          <w:bCs w:val="0"/>
          <w:sz w:val="22"/>
          <w:szCs w:val="22"/>
        </w:rPr>
        <w:t>Njegovu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ljubaznost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Njegovo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strpljenje</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Njegovu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nepogrešivu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pouzdanost</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milost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što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zauzvrat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jača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našu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veru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Iako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mnogi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ljudi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veruju</w:t>
      </w:r>
      <w:proofErr w:type="spellEnd"/>
      <w:r w:rsidRPr="006973B7">
        <w:rPr>
          <w:rFonts w:asciiTheme="minorHAnsi" w:hAnsiTheme="minorHAnsi" w:cstheme="minorHAnsi"/>
          <w:b w:val="0"/>
          <w:bCs w:val="0"/>
          <w:sz w:val="22"/>
          <w:szCs w:val="22"/>
        </w:rPr>
        <w:t xml:space="preserve"> da je Bog </w:t>
      </w:r>
      <w:proofErr w:type="spellStart"/>
      <w:r w:rsidRPr="006973B7">
        <w:rPr>
          <w:rFonts w:asciiTheme="minorHAnsi" w:hAnsiTheme="minorHAnsi" w:cstheme="minorHAnsi"/>
          <w:b w:val="0"/>
          <w:bCs w:val="0"/>
          <w:sz w:val="22"/>
          <w:szCs w:val="22"/>
        </w:rPr>
        <w:t>delovao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grubo</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vreme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Starog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oni</w:t>
      </w:r>
      <w:proofErr w:type="spellEnd"/>
      <w:r w:rsidRPr="006973B7">
        <w:rPr>
          <w:rFonts w:asciiTheme="minorHAnsi" w:hAnsiTheme="minorHAnsi" w:cstheme="minorHAnsi"/>
          <w:b w:val="0"/>
          <w:bCs w:val="0"/>
          <w:sz w:val="22"/>
          <w:szCs w:val="22"/>
        </w:rPr>
        <w:t xml:space="preserve"> koji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upoznati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w:t>
      </w:r>
      <w:proofErr w:type="spellEnd"/>
      <w:r w:rsidRPr="006973B7">
        <w:rPr>
          <w:rFonts w:asciiTheme="minorHAnsi" w:hAnsiTheme="minorHAnsi" w:cstheme="minorHAnsi"/>
          <w:b w:val="0"/>
          <w:bCs w:val="0"/>
          <w:sz w:val="22"/>
          <w:szCs w:val="22"/>
        </w:rPr>
        <w:t xml:space="preserve"> punim </w:t>
      </w:r>
      <w:proofErr w:type="spellStart"/>
      <w:r w:rsidRPr="006973B7">
        <w:rPr>
          <w:rFonts w:asciiTheme="minorHAnsi" w:hAnsiTheme="minorHAnsi" w:cstheme="minorHAnsi"/>
          <w:b w:val="0"/>
          <w:bCs w:val="0"/>
          <w:sz w:val="22"/>
          <w:szCs w:val="22"/>
        </w:rPr>
        <w:t>obimom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ove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razumeju</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čak</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kada</w:t>
      </w:r>
      <w:proofErr w:type="spellEnd"/>
      <w:r w:rsidRPr="006973B7">
        <w:rPr>
          <w:rFonts w:asciiTheme="minorHAnsi" w:hAnsiTheme="minorHAnsi" w:cstheme="minorHAnsi"/>
          <w:b w:val="0"/>
          <w:bCs w:val="0"/>
          <w:sz w:val="22"/>
          <w:szCs w:val="22"/>
        </w:rPr>
        <w:t xml:space="preserve"> </w:t>
      </w:r>
      <w:proofErr w:type="gramStart"/>
      <w:r w:rsidRPr="006973B7">
        <w:rPr>
          <w:rFonts w:asciiTheme="minorHAnsi" w:hAnsiTheme="minorHAnsi" w:cstheme="minorHAnsi"/>
          <w:b w:val="0"/>
          <w:bCs w:val="0"/>
          <w:sz w:val="22"/>
          <w:szCs w:val="22"/>
        </w:rPr>
        <w:t>On</w:t>
      </w:r>
      <w:proofErr w:type="gram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donosi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presudu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skoro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uvek</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postoji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obećanje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budućeg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iskupljenja</w:t>
      </w:r>
      <w:proofErr w:type="spellEnd"/>
      <w:r w:rsidRPr="006973B7">
        <w:rPr>
          <w:rFonts w:asciiTheme="minorHAnsi" w:hAnsiTheme="minorHAnsi" w:cstheme="minorHAnsi"/>
          <w:b w:val="0"/>
          <w:bCs w:val="0"/>
          <w:sz w:val="22"/>
          <w:szCs w:val="22"/>
        </w:rPr>
        <w:t>.</w:t>
      </w:r>
    </w:p>
    <w:p w14:paraId="72D9DF5B" w14:textId="490AFE22" w:rsidR="005F1FA2" w:rsidRPr="006973B7" w:rsidRDefault="005F1FA2" w:rsidP="005F1FA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973B7">
        <w:rPr>
          <w:rFonts w:asciiTheme="minorHAnsi" w:hAnsiTheme="minorHAnsi" w:cstheme="minorHAnsi"/>
          <w:b w:val="0"/>
          <w:bCs w:val="0"/>
          <w:sz w:val="22"/>
          <w:szCs w:val="22"/>
        </w:rPr>
        <w:t>Ovi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istorijski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sažeci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razbacani</w:t>
      </w:r>
      <w:proofErr w:type="spellEnd"/>
      <w:r w:rsidRPr="006973B7">
        <w:rPr>
          <w:rFonts w:asciiTheme="minorHAnsi" w:hAnsiTheme="minorHAnsi" w:cstheme="minorHAnsi"/>
          <w:b w:val="0"/>
          <w:bCs w:val="0"/>
          <w:sz w:val="22"/>
          <w:szCs w:val="22"/>
        </w:rPr>
        <w:t xml:space="preserve"> po </w:t>
      </w:r>
      <w:proofErr w:type="spellStart"/>
      <w:r w:rsidRPr="006973B7">
        <w:rPr>
          <w:rFonts w:asciiTheme="minorHAnsi" w:hAnsiTheme="minorHAnsi" w:cstheme="minorHAnsi"/>
          <w:b w:val="0"/>
          <w:bCs w:val="0"/>
          <w:sz w:val="22"/>
          <w:szCs w:val="22"/>
        </w:rPr>
        <w:t>Starom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razlikuju</w:t>
      </w:r>
      <w:proofErr w:type="spellEnd"/>
      <w:r w:rsidRPr="006973B7">
        <w:rPr>
          <w:rFonts w:asciiTheme="minorHAnsi" w:hAnsiTheme="minorHAnsi" w:cstheme="minorHAnsi"/>
          <w:b w:val="0"/>
          <w:bCs w:val="0"/>
          <w:sz w:val="22"/>
          <w:szCs w:val="22"/>
        </w:rPr>
        <w:t xml:space="preserve"> se po </w:t>
      </w:r>
      <w:proofErr w:type="spellStart"/>
      <w:r w:rsidRPr="006973B7">
        <w:rPr>
          <w:rFonts w:asciiTheme="minorHAnsi" w:hAnsiTheme="minorHAnsi" w:cstheme="minorHAnsi"/>
          <w:b w:val="0"/>
          <w:bCs w:val="0"/>
          <w:sz w:val="22"/>
          <w:szCs w:val="22"/>
        </w:rPr>
        <w:t>obimu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ali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uključuju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mnoge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od</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centralnih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događaja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Takve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rekapitulacije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ćete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naći</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Ponovljeni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zakoni</w:t>
      </w:r>
      <w:proofErr w:type="spellEnd"/>
      <w:r w:rsidRPr="006973B7">
        <w:rPr>
          <w:rFonts w:asciiTheme="minorHAnsi" w:hAnsiTheme="minorHAnsi" w:cstheme="minorHAnsi"/>
          <w:b w:val="0"/>
          <w:bCs w:val="0"/>
          <w:sz w:val="22"/>
          <w:szCs w:val="22"/>
        </w:rPr>
        <w:t xml:space="preserve"> 6:20-24 (koji </w:t>
      </w:r>
      <w:proofErr w:type="spellStart"/>
      <w:r w:rsidRPr="006973B7">
        <w:rPr>
          <w:rFonts w:asciiTheme="minorHAnsi" w:hAnsiTheme="minorHAnsi" w:cstheme="minorHAnsi"/>
          <w:b w:val="0"/>
          <w:bCs w:val="0"/>
          <w:sz w:val="22"/>
          <w:szCs w:val="22"/>
        </w:rPr>
        <w:t>pokrivaju</w:t>
      </w:r>
      <w:proofErr w:type="spellEnd"/>
      <w:r w:rsidRPr="006973B7">
        <w:rPr>
          <w:rFonts w:asciiTheme="minorHAnsi" w:hAnsiTheme="minorHAnsi" w:cstheme="minorHAnsi"/>
          <w:b w:val="0"/>
          <w:bCs w:val="0"/>
          <w:sz w:val="22"/>
          <w:szCs w:val="22"/>
        </w:rPr>
        <w:t xml:space="preserve"> od 2. </w:t>
      </w:r>
      <w:proofErr w:type="spellStart"/>
      <w:r w:rsidRPr="006973B7">
        <w:rPr>
          <w:rFonts w:asciiTheme="minorHAnsi" w:hAnsiTheme="minorHAnsi" w:cstheme="minorHAnsi"/>
          <w:b w:val="0"/>
          <w:bCs w:val="0"/>
          <w:sz w:val="22"/>
          <w:szCs w:val="22"/>
        </w:rPr>
        <w:t>Mojsijeve</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okupacije</w:t>
      </w:r>
      <w:proofErr w:type="spellEnd"/>
      <w:r w:rsidRPr="006973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Hanan</w:t>
      </w:r>
      <w:r w:rsidRPr="006973B7">
        <w:rPr>
          <w:rFonts w:asciiTheme="minorHAnsi" w:hAnsiTheme="minorHAnsi" w:cstheme="minorHAnsi"/>
          <w:b w:val="0"/>
          <w:bCs w:val="0"/>
          <w:sz w:val="22"/>
          <w:szCs w:val="22"/>
        </w:rPr>
        <w: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Izraelcima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Ponovljeni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zakoni</w:t>
      </w:r>
      <w:proofErr w:type="spellEnd"/>
      <w:r w:rsidRPr="006973B7">
        <w:rPr>
          <w:rFonts w:asciiTheme="minorHAnsi" w:hAnsiTheme="minorHAnsi" w:cstheme="minorHAnsi"/>
          <w:b w:val="0"/>
          <w:bCs w:val="0"/>
          <w:sz w:val="22"/>
          <w:szCs w:val="22"/>
        </w:rPr>
        <w:t xml:space="preserve"> 26:5-9 (od </w:t>
      </w:r>
      <w:proofErr w:type="spellStart"/>
      <w:r w:rsidRPr="006973B7">
        <w:rPr>
          <w:rFonts w:asciiTheme="minorHAnsi" w:hAnsiTheme="minorHAnsi" w:cstheme="minorHAnsi"/>
          <w:b w:val="0"/>
          <w:bCs w:val="0"/>
          <w:sz w:val="22"/>
          <w:szCs w:val="22"/>
        </w:rPr>
        <w:t>naseljavanja</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Egiptu</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okupacije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Isus</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Navin</w:t>
      </w:r>
      <w:proofErr w:type="spellEnd"/>
      <w:r w:rsidRPr="006973B7">
        <w:rPr>
          <w:rFonts w:asciiTheme="minorHAnsi" w:hAnsiTheme="minorHAnsi" w:cstheme="minorHAnsi"/>
          <w:b w:val="0"/>
          <w:bCs w:val="0"/>
          <w:sz w:val="22"/>
          <w:szCs w:val="22"/>
        </w:rPr>
        <w:t xml:space="preserve"> 24:2-13 (od </w:t>
      </w:r>
      <w:proofErr w:type="spellStart"/>
      <w:r w:rsidRPr="006973B7">
        <w:rPr>
          <w:rFonts w:asciiTheme="minorHAnsi" w:hAnsiTheme="minorHAnsi" w:cstheme="minorHAnsi"/>
          <w:b w:val="0"/>
          <w:bCs w:val="0"/>
          <w:sz w:val="22"/>
          <w:szCs w:val="22"/>
        </w:rPr>
        <w:t>Avrama</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okupacije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Nemija</w:t>
      </w:r>
      <w:proofErr w:type="spellEnd"/>
      <w:r w:rsidRPr="006973B7">
        <w:rPr>
          <w:rFonts w:asciiTheme="minorHAnsi" w:hAnsiTheme="minorHAnsi" w:cstheme="minorHAnsi"/>
          <w:b w:val="0"/>
          <w:bCs w:val="0"/>
          <w:sz w:val="22"/>
          <w:szCs w:val="22"/>
        </w:rPr>
        <w:t xml:space="preserve"> (od </w:t>
      </w:r>
      <w:proofErr w:type="spellStart"/>
      <w:r w:rsidRPr="006973B7">
        <w:rPr>
          <w:rFonts w:asciiTheme="minorHAnsi" w:hAnsiTheme="minorHAnsi" w:cstheme="minorHAnsi"/>
          <w:b w:val="0"/>
          <w:bCs w:val="0"/>
          <w:sz w:val="22"/>
          <w:szCs w:val="22"/>
        </w:rPr>
        <w:t>stvaranja</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povratka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naroda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izgnanstva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Psalam</w:t>
      </w:r>
      <w:proofErr w:type="spellEnd"/>
      <w:r w:rsidRPr="006973B7">
        <w:rPr>
          <w:rFonts w:asciiTheme="minorHAnsi" w:hAnsiTheme="minorHAnsi" w:cstheme="minorHAnsi"/>
          <w:b w:val="0"/>
          <w:bCs w:val="0"/>
          <w:sz w:val="22"/>
          <w:szCs w:val="22"/>
        </w:rPr>
        <w:t xml:space="preserve"> 78 (od 2. </w:t>
      </w:r>
      <w:proofErr w:type="spellStart"/>
      <w:r w:rsidRPr="006973B7">
        <w:rPr>
          <w:rFonts w:asciiTheme="minorHAnsi" w:hAnsiTheme="minorHAnsi" w:cstheme="minorHAnsi"/>
          <w:b w:val="0"/>
          <w:bCs w:val="0"/>
          <w:sz w:val="22"/>
          <w:szCs w:val="22"/>
        </w:rPr>
        <w:t>Mojsijeve</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Davidovog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vremena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Psalam</w:t>
      </w:r>
      <w:proofErr w:type="spellEnd"/>
      <w:r w:rsidRPr="006973B7">
        <w:rPr>
          <w:rFonts w:asciiTheme="minorHAnsi" w:hAnsiTheme="minorHAnsi" w:cstheme="minorHAnsi"/>
          <w:b w:val="0"/>
          <w:bCs w:val="0"/>
          <w:sz w:val="22"/>
          <w:szCs w:val="22"/>
        </w:rPr>
        <w:t xml:space="preserve"> 105 (od </w:t>
      </w:r>
      <w:proofErr w:type="spellStart"/>
      <w:r w:rsidRPr="006973B7">
        <w:rPr>
          <w:rFonts w:asciiTheme="minorHAnsi" w:hAnsiTheme="minorHAnsi" w:cstheme="minorHAnsi"/>
          <w:b w:val="0"/>
          <w:bCs w:val="0"/>
          <w:sz w:val="22"/>
          <w:szCs w:val="22"/>
        </w:rPr>
        <w:t>Avrama</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okupacije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Psalam</w:t>
      </w:r>
      <w:proofErr w:type="spellEnd"/>
      <w:r w:rsidRPr="006973B7">
        <w:rPr>
          <w:rFonts w:asciiTheme="minorHAnsi" w:hAnsiTheme="minorHAnsi" w:cstheme="minorHAnsi"/>
          <w:b w:val="0"/>
          <w:bCs w:val="0"/>
          <w:sz w:val="22"/>
          <w:szCs w:val="22"/>
        </w:rPr>
        <w:t xml:space="preserve"> 106 (od 2. </w:t>
      </w:r>
      <w:proofErr w:type="spellStart"/>
      <w:r w:rsidRPr="006973B7">
        <w:rPr>
          <w:rFonts w:asciiTheme="minorHAnsi" w:hAnsiTheme="minorHAnsi" w:cstheme="minorHAnsi"/>
          <w:b w:val="0"/>
          <w:bCs w:val="0"/>
          <w:sz w:val="22"/>
          <w:szCs w:val="22"/>
        </w:rPr>
        <w:t>Mojsijeve</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izgnanstva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takođe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vidi</w:t>
      </w:r>
      <w:proofErr w:type="spellEnd"/>
      <w:r w:rsidRPr="006973B7">
        <w:rPr>
          <w:rFonts w:asciiTheme="minorHAnsi" w:hAnsiTheme="minorHAnsi" w:cstheme="minorHAnsi"/>
          <w:b w:val="0"/>
          <w:bCs w:val="0"/>
          <w:sz w:val="22"/>
          <w:szCs w:val="22"/>
        </w:rPr>
        <w:t xml:space="preserve"> </w:t>
      </w:r>
      <w:proofErr w:type="gramStart"/>
      <w:r w:rsidRPr="006973B7">
        <w:rPr>
          <w:rFonts w:asciiTheme="minorHAnsi" w:hAnsiTheme="minorHAnsi" w:cstheme="minorHAnsi"/>
          <w:b w:val="0"/>
          <w:bCs w:val="0"/>
          <w:sz w:val="22"/>
          <w:szCs w:val="22"/>
        </w:rPr>
        <w:t>1.</w:t>
      </w:r>
      <w:r>
        <w:rPr>
          <w:rFonts w:asciiTheme="minorHAnsi" w:hAnsiTheme="minorHAnsi" w:cstheme="minorHAnsi"/>
          <w:b w:val="0"/>
          <w:bCs w:val="0"/>
          <w:sz w:val="22"/>
          <w:szCs w:val="22"/>
        </w:rPr>
        <w:t>Dnevnika</w:t>
      </w:r>
      <w:proofErr w:type="gramEnd"/>
      <w:r w:rsidRPr="006973B7">
        <w:rPr>
          <w:rFonts w:asciiTheme="minorHAnsi" w:hAnsiTheme="minorHAnsi" w:cstheme="minorHAnsi"/>
          <w:b w:val="0"/>
          <w:bCs w:val="0"/>
          <w:sz w:val="22"/>
          <w:szCs w:val="22"/>
        </w:rPr>
        <w:t xml:space="preserve"> 16</w:t>
      </w:r>
      <w:r>
        <w:rPr>
          <w:rFonts w:asciiTheme="minorHAnsi" w:hAnsiTheme="minorHAnsi" w:cstheme="minorHAnsi"/>
          <w:b w:val="0"/>
          <w:bCs w:val="0"/>
          <w:sz w:val="22"/>
          <w:szCs w:val="22"/>
        </w:rPr>
        <w:t>:</w:t>
      </w:r>
      <w:r w:rsidRPr="006973B7">
        <w:rPr>
          <w:rFonts w:asciiTheme="minorHAnsi" w:hAnsiTheme="minorHAnsi" w:cstheme="minorHAnsi"/>
          <w:b w:val="0"/>
          <w:bCs w:val="0"/>
          <w:sz w:val="22"/>
          <w:szCs w:val="22"/>
        </w:rPr>
        <w:t xml:space="preserve">8-36); </w:t>
      </w:r>
      <w:proofErr w:type="spellStart"/>
      <w:r w:rsidRPr="006973B7">
        <w:rPr>
          <w:rFonts w:asciiTheme="minorHAnsi" w:hAnsiTheme="minorHAnsi" w:cstheme="minorHAnsi"/>
          <w:b w:val="0"/>
          <w:bCs w:val="0"/>
          <w:sz w:val="22"/>
          <w:szCs w:val="22"/>
        </w:rPr>
        <w:t>Psalam</w:t>
      </w:r>
      <w:proofErr w:type="spellEnd"/>
      <w:r w:rsidRPr="006973B7">
        <w:rPr>
          <w:rFonts w:asciiTheme="minorHAnsi" w:hAnsiTheme="minorHAnsi" w:cstheme="minorHAnsi"/>
          <w:b w:val="0"/>
          <w:bCs w:val="0"/>
          <w:sz w:val="22"/>
          <w:szCs w:val="22"/>
        </w:rPr>
        <w:t xml:space="preserve"> 135:8-12 (od </w:t>
      </w:r>
      <w:r w:rsidR="008626C3">
        <w:rPr>
          <w:rFonts w:asciiTheme="minorHAnsi" w:hAnsiTheme="minorHAnsi" w:cstheme="minorHAnsi"/>
          <w:b w:val="0"/>
          <w:bCs w:val="0"/>
          <w:sz w:val="22"/>
          <w:szCs w:val="22"/>
        </w:rPr>
        <w:t xml:space="preserve">2.Mojsijeva </w:t>
      </w:r>
      <w:r w:rsidRPr="006973B7">
        <w:rPr>
          <w:rFonts w:asciiTheme="minorHAnsi" w:hAnsiTheme="minorHAnsi" w:cstheme="minorHAnsi"/>
          <w:b w:val="0"/>
          <w:bCs w:val="0"/>
          <w:sz w:val="22"/>
          <w:szCs w:val="22"/>
        </w:rPr>
        <w:t xml:space="preserve">do </w:t>
      </w:r>
      <w:proofErr w:type="spellStart"/>
      <w:r w:rsidRPr="006973B7">
        <w:rPr>
          <w:rFonts w:asciiTheme="minorHAnsi" w:hAnsiTheme="minorHAnsi" w:cstheme="minorHAnsi"/>
          <w:b w:val="0"/>
          <w:bCs w:val="0"/>
          <w:sz w:val="22"/>
          <w:szCs w:val="22"/>
        </w:rPr>
        <w:t>okupacije</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Psalam</w:t>
      </w:r>
      <w:proofErr w:type="spellEnd"/>
      <w:r w:rsidRPr="006973B7">
        <w:rPr>
          <w:rFonts w:asciiTheme="minorHAnsi" w:hAnsiTheme="minorHAnsi" w:cstheme="minorHAnsi"/>
          <w:b w:val="0"/>
          <w:bCs w:val="0"/>
          <w:sz w:val="22"/>
          <w:szCs w:val="22"/>
        </w:rPr>
        <w:t xml:space="preserve"> 136 (od </w:t>
      </w:r>
      <w:proofErr w:type="spellStart"/>
      <w:r w:rsidRPr="006973B7">
        <w:rPr>
          <w:rFonts w:asciiTheme="minorHAnsi" w:hAnsiTheme="minorHAnsi" w:cstheme="minorHAnsi"/>
          <w:b w:val="0"/>
          <w:bCs w:val="0"/>
          <w:sz w:val="22"/>
          <w:szCs w:val="22"/>
        </w:rPr>
        <w:t>stvaranja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preko</w:t>
      </w:r>
      <w:proofErr w:type="spellEnd"/>
      <w:r w:rsidRPr="006973B7">
        <w:rPr>
          <w:rFonts w:asciiTheme="minorHAnsi" w:hAnsiTheme="minorHAnsi" w:cstheme="minorHAnsi"/>
          <w:b w:val="0"/>
          <w:bCs w:val="0"/>
          <w:sz w:val="22"/>
          <w:szCs w:val="22"/>
        </w:rPr>
        <w:t xml:space="preserve"> 2. </w:t>
      </w:r>
      <w:proofErr w:type="spellStart"/>
      <w:r w:rsidRPr="006973B7">
        <w:rPr>
          <w:rFonts w:asciiTheme="minorHAnsi" w:hAnsiTheme="minorHAnsi" w:cstheme="minorHAnsi"/>
          <w:b w:val="0"/>
          <w:bCs w:val="0"/>
          <w:sz w:val="22"/>
          <w:szCs w:val="22"/>
        </w:rPr>
        <w:t>Mojsijeve</w:t>
      </w:r>
      <w:proofErr w:type="spellEnd"/>
      <w:r w:rsidRPr="006973B7">
        <w:rPr>
          <w:rFonts w:asciiTheme="minorHAnsi" w:hAnsiTheme="minorHAnsi" w:cstheme="minorHAnsi"/>
          <w:b w:val="0"/>
          <w:bCs w:val="0"/>
          <w:sz w:val="22"/>
          <w:szCs w:val="22"/>
        </w:rPr>
        <w:t xml:space="preserve"> do </w:t>
      </w:r>
      <w:proofErr w:type="spellStart"/>
      <w:r w:rsidRPr="006973B7">
        <w:rPr>
          <w:rFonts w:asciiTheme="minorHAnsi" w:hAnsiTheme="minorHAnsi" w:cstheme="minorHAnsi"/>
          <w:b w:val="0"/>
          <w:bCs w:val="0"/>
          <w:sz w:val="22"/>
          <w:szCs w:val="22"/>
        </w:rPr>
        <w:t>okupacije</w:t>
      </w:r>
      <w:proofErr w:type="spellEnd"/>
      <w:r w:rsidRPr="006973B7">
        <w:rPr>
          <w:rFonts w:asciiTheme="minorHAnsi" w:hAnsiTheme="minorHAnsi" w:cstheme="minorHAnsi"/>
          <w:b w:val="0"/>
          <w:bCs w:val="0"/>
          <w:sz w:val="22"/>
          <w:szCs w:val="22"/>
        </w:rPr>
        <w:t xml:space="preserve">).15 To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sledili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pisci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Novog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zaveta</w:t>
      </w:r>
      <w:proofErr w:type="spellEnd"/>
      <w:r w:rsidRPr="006973B7">
        <w:rPr>
          <w:rFonts w:asciiTheme="minorHAnsi" w:hAnsiTheme="minorHAnsi" w:cstheme="minorHAnsi"/>
          <w:b w:val="0"/>
          <w:bCs w:val="0"/>
          <w:sz w:val="22"/>
          <w:szCs w:val="22"/>
        </w:rPr>
        <w:t xml:space="preserve">, u tome </w:t>
      </w:r>
      <w:proofErr w:type="spellStart"/>
      <w:r w:rsidRPr="006973B7">
        <w:rPr>
          <w:rFonts w:asciiTheme="minorHAnsi" w:hAnsiTheme="minorHAnsi" w:cstheme="minorHAnsi"/>
          <w:b w:val="0"/>
          <w:bCs w:val="0"/>
          <w:sz w:val="22"/>
          <w:szCs w:val="22"/>
        </w:rPr>
        <w:t>što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zabeleženi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govori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Stefana</w:t>
      </w:r>
      <w:proofErr w:type="spellEnd"/>
      <w:r w:rsidRPr="006973B7">
        <w:rPr>
          <w:rFonts w:asciiTheme="minorHAnsi" w:hAnsiTheme="minorHAnsi" w:cstheme="minorHAnsi"/>
          <w:b w:val="0"/>
          <w:bCs w:val="0"/>
          <w:sz w:val="22"/>
          <w:szCs w:val="22"/>
        </w:rPr>
        <w:t xml:space="preserve"> (Dela 7), </w:t>
      </w:r>
      <w:proofErr w:type="spellStart"/>
      <w:r w:rsidRPr="006973B7">
        <w:rPr>
          <w:rFonts w:asciiTheme="minorHAnsi" w:hAnsiTheme="minorHAnsi" w:cstheme="minorHAnsi"/>
          <w:b w:val="0"/>
          <w:bCs w:val="0"/>
          <w:sz w:val="22"/>
          <w:szCs w:val="22"/>
        </w:rPr>
        <w:t>Pavla</w:t>
      </w:r>
      <w:proofErr w:type="spellEnd"/>
      <w:r w:rsidRPr="006973B7">
        <w:rPr>
          <w:rFonts w:asciiTheme="minorHAnsi" w:hAnsiTheme="minorHAnsi" w:cstheme="minorHAnsi"/>
          <w:b w:val="0"/>
          <w:bCs w:val="0"/>
          <w:sz w:val="22"/>
          <w:szCs w:val="22"/>
        </w:rPr>
        <w:t xml:space="preserve"> (Dela 13:17-41) i </w:t>
      </w:r>
      <w:proofErr w:type="spellStart"/>
      <w:r w:rsidRPr="006973B7">
        <w:rPr>
          <w:rFonts w:asciiTheme="minorHAnsi" w:hAnsiTheme="minorHAnsi" w:cstheme="minorHAnsi"/>
          <w:b w:val="0"/>
          <w:bCs w:val="0"/>
          <w:sz w:val="22"/>
          <w:szCs w:val="22"/>
        </w:rPr>
        <w:t>drugih</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Del</w:t>
      </w:r>
      <w:r>
        <w:rPr>
          <w:rFonts w:asciiTheme="minorHAnsi" w:hAnsiTheme="minorHAnsi" w:cstheme="minorHAnsi"/>
          <w:b w:val="0"/>
          <w:bCs w:val="0"/>
          <w:sz w:val="22"/>
          <w:szCs w:val="22"/>
        </w:rPr>
        <w:t>im</w:t>
      </w:r>
      <w:r w:rsidRPr="006973B7">
        <w:rPr>
          <w:rFonts w:asciiTheme="minorHAnsi" w:hAnsiTheme="minorHAnsi" w:cstheme="minorHAnsi"/>
          <w:b w:val="0"/>
          <w:bCs w:val="0"/>
          <w:sz w:val="22"/>
          <w:szCs w:val="22"/>
        </w:rPr>
        <w: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apostol</w:t>
      </w:r>
      <w:r>
        <w:rPr>
          <w:rFonts w:asciiTheme="minorHAnsi" w:hAnsiTheme="minorHAnsi" w:cstheme="minorHAnsi"/>
          <w:b w:val="0"/>
          <w:bCs w:val="0"/>
          <w:sz w:val="22"/>
          <w:szCs w:val="22"/>
        </w:rPr>
        <w:t>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uključuje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skraćen</w:t>
      </w:r>
      <w:r>
        <w:rPr>
          <w:rFonts w:asciiTheme="minorHAnsi" w:hAnsiTheme="minorHAnsi" w:cstheme="minorHAnsi"/>
          <w:b w:val="0"/>
          <w:bCs w:val="0"/>
          <w:sz w:val="22"/>
          <w:szCs w:val="22"/>
        </w:rPr>
        <w:t>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w:t>
      </w:r>
      <w:r>
        <w:rPr>
          <w:rFonts w:asciiTheme="minorHAnsi" w:hAnsiTheme="minorHAnsi" w:cstheme="minorHAnsi"/>
          <w:b w:val="0"/>
          <w:bCs w:val="0"/>
          <w:sz w:val="22"/>
          <w:szCs w:val="22"/>
        </w:rPr>
        <w:t>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Starog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zaveta</w:t>
      </w:r>
      <w:proofErr w:type="spellEnd"/>
      <w:r w:rsidRPr="006973B7">
        <w:rPr>
          <w:rFonts w:asciiTheme="minorHAnsi" w:hAnsiTheme="minorHAnsi" w:cstheme="minorHAnsi"/>
          <w:b w:val="0"/>
          <w:bCs w:val="0"/>
          <w:sz w:val="22"/>
          <w:szCs w:val="22"/>
        </w:rPr>
        <w:t xml:space="preserve">. Ali </w:t>
      </w:r>
      <w:proofErr w:type="spellStart"/>
      <w:r w:rsidRPr="006973B7">
        <w:rPr>
          <w:rFonts w:asciiTheme="minorHAnsi" w:hAnsiTheme="minorHAnsi" w:cstheme="minorHAnsi"/>
          <w:b w:val="0"/>
          <w:bCs w:val="0"/>
          <w:sz w:val="22"/>
          <w:szCs w:val="22"/>
        </w:rPr>
        <w:t>pošto</w:t>
      </w:r>
      <w:proofErr w:type="spellEnd"/>
      <w:r w:rsidRPr="006973B7">
        <w:rPr>
          <w:rFonts w:asciiTheme="minorHAnsi" w:hAnsiTheme="minorHAnsi" w:cstheme="minorHAnsi"/>
          <w:b w:val="0"/>
          <w:bCs w:val="0"/>
          <w:sz w:val="22"/>
          <w:szCs w:val="22"/>
        </w:rPr>
        <w:t xml:space="preserve"> je </w:t>
      </w:r>
      <w:proofErr w:type="spellStart"/>
      <w:r w:rsidRPr="006973B7">
        <w:rPr>
          <w:rFonts w:asciiTheme="minorHAnsi" w:hAnsiTheme="minorHAnsi" w:cstheme="minorHAnsi"/>
          <w:b w:val="0"/>
          <w:bCs w:val="0"/>
          <w:sz w:val="22"/>
          <w:szCs w:val="22"/>
        </w:rPr>
        <w:t>Hrist</w:t>
      </w:r>
      <w:proofErr w:type="spellEnd"/>
      <w:r w:rsidRPr="006973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w:t>
      </w:r>
      <w:r w:rsidRPr="006973B7">
        <w:rPr>
          <w:rFonts w:asciiTheme="minorHAnsi" w:hAnsiTheme="minorHAnsi" w:cstheme="minorHAnsi"/>
          <w:b w:val="0"/>
          <w:bCs w:val="0"/>
          <w:sz w:val="22"/>
          <w:szCs w:val="22"/>
        </w:rPr>
        <w:t>ada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došao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ovi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učenici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ispričali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svoje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svoje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novozavetne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perspektive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pokazujući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kako</w:t>
      </w:r>
      <w:proofErr w:type="spellEnd"/>
      <w:r w:rsidRPr="006973B7">
        <w:rPr>
          <w:rFonts w:asciiTheme="minorHAnsi" w:hAnsiTheme="minorHAnsi" w:cstheme="minorHAnsi"/>
          <w:b w:val="0"/>
          <w:bCs w:val="0"/>
          <w:sz w:val="22"/>
          <w:szCs w:val="22"/>
        </w:rPr>
        <w:t xml:space="preserve"> je </w:t>
      </w:r>
      <w:proofErr w:type="spellStart"/>
      <w:r w:rsidRPr="006973B7">
        <w:rPr>
          <w:rFonts w:asciiTheme="minorHAnsi" w:hAnsiTheme="minorHAnsi" w:cstheme="minorHAnsi"/>
          <w:b w:val="0"/>
          <w:bCs w:val="0"/>
          <w:sz w:val="22"/>
          <w:szCs w:val="22"/>
        </w:rPr>
        <w:t>starozavetna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utrla</w:t>
      </w:r>
      <w:proofErr w:type="spellEnd"/>
      <w:r w:rsidRPr="006973B7">
        <w:rPr>
          <w:rFonts w:asciiTheme="minorHAnsi" w:hAnsiTheme="minorHAnsi" w:cstheme="minorHAnsi"/>
          <w:b w:val="0"/>
          <w:bCs w:val="0"/>
          <w:sz w:val="22"/>
          <w:szCs w:val="22"/>
        </w:rPr>
        <w:t xml:space="preserve"> put </w:t>
      </w:r>
      <w:proofErr w:type="spellStart"/>
      <w:r w:rsidRPr="006973B7">
        <w:rPr>
          <w:rFonts w:asciiTheme="minorHAnsi" w:hAnsiTheme="minorHAnsi" w:cstheme="minorHAnsi"/>
          <w:b w:val="0"/>
          <w:bCs w:val="0"/>
          <w:sz w:val="22"/>
          <w:szCs w:val="22"/>
        </w:rPr>
        <w:t>Hristu</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Njegovom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Jevanđelju</w:t>
      </w:r>
      <w:proofErr w:type="spellEnd"/>
      <w:r w:rsidRPr="006973B7">
        <w:rPr>
          <w:rFonts w:asciiTheme="minorHAnsi" w:hAnsiTheme="minorHAnsi" w:cstheme="minorHAnsi"/>
          <w:b w:val="0"/>
          <w:bCs w:val="0"/>
          <w:sz w:val="22"/>
          <w:szCs w:val="22"/>
        </w:rPr>
        <w:t>.</w:t>
      </w:r>
    </w:p>
    <w:p w14:paraId="5E8D3BD7" w14:textId="77777777" w:rsidR="005F1FA2" w:rsidRDefault="005F1FA2" w:rsidP="005F1FA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973B7">
        <w:rPr>
          <w:rFonts w:asciiTheme="minorHAnsi" w:hAnsiTheme="minorHAnsi" w:cstheme="minorHAnsi"/>
          <w:b w:val="0"/>
          <w:bCs w:val="0"/>
          <w:sz w:val="22"/>
          <w:szCs w:val="22"/>
        </w:rPr>
        <w:t>Dok</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godinama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čitao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duboko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cenio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ove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sažetke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jer</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osvežavaju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naša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sećanja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suštinske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događaje</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istoriji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spasenja</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podsećaju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nas</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njihovu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važnost</w:t>
      </w:r>
      <w:proofErr w:type="spellEnd"/>
      <w:r w:rsidRPr="006973B7">
        <w:rPr>
          <w:rFonts w:asciiTheme="minorHAnsi" w:hAnsiTheme="minorHAnsi" w:cstheme="minorHAnsi"/>
          <w:b w:val="0"/>
          <w:bCs w:val="0"/>
          <w:sz w:val="22"/>
          <w:szCs w:val="22"/>
        </w:rPr>
        <w:t xml:space="preserve"> za </w:t>
      </w:r>
      <w:proofErr w:type="spellStart"/>
      <w:r w:rsidRPr="006973B7">
        <w:rPr>
          <w:rFonts w:asciiTheme="minorHAnsi" w:hAnsiTheme="minorHAnsi" w:cstheme="minorHAnsi"/>
          <w:b w:val="0"/>
          <w:bCs w:val="0"/>
          <w:sz w:val="22"/>
          <w:szCs w:val="22"/>
        </w:rPr>
        <w:t>razumevanje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Biblije</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Božje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volje</w:t>
      </w:r>
      <w:proofErr w:type="spellEnd"/>
      <w:r w:rsidRPr="006973B7">
        <w:rPr>
          <w:rFonts w:asciiTheme="minorHAnsi" w:hAnsiTheme="minorHAnsi" w:cstheme="minorHAnsi"/>
          <w:b w:val="0"/>
          <w:bCs w:val="0"/>
          <w:sz w:val="22"/>
          <w:szCs w:val="22"/>
        </w:rPr>
        <w:t xml:space="preserve"> za </w:t>
      </w:r>
      <w:proofErr w:type="spellStart"/>
      <w:r w:rsidRPr="006973B7">
        <w:rPr>
          <w:rFonts w:asciiTheme="minorHAnsi" w:hAnsiTheme="minorHAnsi" w:cstheme="minorHAnsi"/>
          <w:b w:val="0"/>
          <w:bCs w:val="0"/>
          <w:sz w:val="22"/>
          <w:szCs w:val="22"/>
        </w:rPr>
        <w:t>nas</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Ovi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rezimei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nisu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osmišljeni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samo</w:t>
      </w:r>
      <w:proofErr w:type="spellEnd"/>
      <w:r w:rsidRPr="006973B7">
        <w:rPr>
          <w:rFonts w:asciiTheme="minorHAnsi" w:hAnsiTheme="minorHAnsi" w:cstheme="minorHAnsi"/>
          <w:b w:val="0"/>
          <w:bCs w:val="0"/>
          <w:sz w:val="22"/>
          <w:szCs w:val="22"/>
        </w:rPr>
        <w:t xml:space="preserve"> da bi </w:t>
      </w:r>
      <w:proofErr w:type="spellStart"/>
      <w:r w:rsidRPr="006973B7">
        <w:rPr>
          <w:rFonts w:asciiTheme="minorHAnsi" w:hAnsiTheme="minorHAnsi" w:cstheme="minorHAnsi"/>
          <w:b w:val="0"/>
          <w:bCs w:val="0"/>
          <w:sz w:val="22"/>
          <w:szCs w:val="22"/>
        </w:rPr>
        <w:t>informisali</w:t>
      </w:r>
      <w:proofErr w:type="spellEnd"/>
      <w:r w:rsidRPr="006973B7">
        <w:rPr>
          <w:rFonts w:asciiTheme="minorHAnsi" w:hAnsiTheme="minorHAnsi" w:cstheme="minorHAnsi"/>
          <w:b w:val="0"/>
          <w:bCs w:val="0"/>
          <w:sz w:val="22"/>
          <w:szCs w:val="22"/>
        </w:rPr>
        <w:t xml:space="preserve"> i </w:t>
      </w:r>
      <w:proofErr w:type="spellStart"/>
      <w:r w:rsidRPr="006973B7">
        <w:rPr>
          <w:rFonts w:asciiTheme="minorHAnsi" w:hAnsiTheme="minorHAnsi" w:cstheme="minorHAnsi"/>
          <w:b w:val="0"/>
          <w:bCs w:val="0"/>
          <w:sz w:val="22"/>
          <w:szCs w:val="22"/>
        </w:rPr>
        <w:t>doneli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korist</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budućim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čitaocima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Svetog</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pisma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Takođe</w:t>
      </w:r>
      <w:proofErr w:type="spellEnd"/>
      <w:r w:rsidRPr="006973B7">
        <w:rPr>
          <w:rFonts w:asciiTheme="minorHAnsi" w:hAnsiTheme="minorHAnsi" w:cstheme="minorHAnsi"/>
          <w:b w:val="0"/>
          <w:bCs w:val="0"/>
          <w:sz w:val="22"/>
          <w:szCs w:val="22"/>
        </w:rPr>
        <w:t xml:space="preserve"> je </w:t>
      </w:r>
      <w:proofErr w:type="spellStart"/>
      <w:r w:rsidRPr="006973B7">
        <w:rPr>
          <w:rFonts w:asciiTheme="minorHAnsi" w:hAnsiTheme="minorHAnsi" w:cstheme="minorHAnsi"/>
          <w:b w:val="0"/>
          <w:bCs w:val="0"/>
          <w:sz w:val="22"/>
          <w:szCs w:val="22"/>
        </w:rPr>
        <w:t>trebalo</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podsete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Izraelce</w:t>
      </w:r>
      <w:proofErr w:type="spellEnd"/>
      <w:r w:rsidRPr="006973B7">
        <w:rPr>
          <w:rFonts w:asciiTheme="minorHAnsi" w:hAnsiTheme="minorHAnsi" w:cstheme="minorHAnsi"/>
          <w:b w:val="0"/>
          <w:bCs w:val="0"/>
          <w:sz w:val="22"/>
          <w:szCs w:val="22"/>
        </w:rPr>
        <w:t xml:space="preserve"> u to </w:t>
      </w:r>
      <w:proofErr w:type="spellStart"/>
      <w:r w:rsidRPr="006973B7">
        <w:rPr>
          <w:rFonts w:asciiTheme="minorHAnsi" w:hAnsiTheme="minorHAnsi" w:cstheme="minorHAnsi"/>
          <w:b w:val="0"/>
          <w:bCs w:val="0"/>
          <w:sz w:val="22"/>
          <w:szCs w:val="22"/>
        </w:rPr>
        <w:t>vreme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šta</w:t>
      </w:r>
      <w:proofErr w:type="spellEnd"/>
      <w:r w:rsidRPr="006973B7">
        <w:rPr>
          <w:rFonts w:asciiTheme="minorHAnsi" w:hAnsiTheme="minorHAnsi" w:cstheme="minorHAnsi"/>
          <w:b w:val="0"/>
          <w:bCs w:val="0"/>
          <w:sz w:val="22"/>
          <w:szCs w:val="22"/>
        </w:rPr>
        <w:t xml:space="preserve"> je Bog </w:t>
      </w:r>
      <w:proofErr w:type="spellStart"/>
      <w:r w:rsidRPr="006973B7">
        <w:rPr>
          <w:rFonts w:asciiTheme="minorHAnsi" w:hAnsiTheme="minorHAnsi" w:cstheme="minorHAnsi"/>
          <w:b w:val="0"/>
          <w:bCs w:val="0"/>
          <w:sz w:val="22"/>
          <w:szCs w:val="22"/>
        </w:rPr>
        <w:t>učinio</w:t>
      </w:r>
      <w:proofErr w:type="spellEnd"/>
      <w:r w:rsidRPr="006973B7">
        <w:rPr>
          <w:rFonts w:asciiTheme="minorHAnsi" w:hAnsiTheme="minorHAnsi" w:cstheme="minorHAnsi"/>
          <w:b w:val="0"/>
          <w:bCs w:val="0"/>
          <w:sz w:val="22"/>
          <w:szCs w:val="22"/>
        </w:rPr>
        <w:t xml:space="preserve"> za </w:t>
      </w:r>
      <w:proofErr w:type="spellStart"/>
      <w:r w:rsidRPr="006973B7">
        <w:rPr>
          <w:rFonts w:asciiTheme="minorHAnsi" w:hAnsiTheme="minorHAnsi" w:cstheme="minorHAnsi"/>
          <w:b w:val="0"/>
          <w:bCs w:val="0"/>
          <w:sz w:val="22"/>
          <w:szCs w:val="22"/>
        </w:rPr>
        <w:t>njih</w:t>
      </w:r>
      <w:proofErr w:type="spellEnd"/>
      <w:r w:rsidRPr="006973B7">
        <w:rPr>
          <w:rFonts w:asciiTheme="minorHAnsi" w:hAnsiTheme="minorHAnsi" w:cstheme="minorHAnsi"/>
          <w:b w:val="0"/>
          <w:bCs w:val="0"/>
          <w:sz w:val="22"/>
          <w:szCs w:val="22"/>
        </w:rPr>
        <w:t xml:space="preserve"> i da </w:t>
      </w:r>
      <w:proofErr w:type="spellStart"/>
      <w:r w:rsidRPr="006973B7">
        <w:rPr>
          <w:rFonts w:asciiTheme="minorHAnsi" w:hAnsiTheme="minorHAnsi" w:cstheme="minorHAnsi"/>
          <w:b w:val="0"/>
          <w:bCs w:val="0"/>
          <w:sz w:val="22"/>
          <w:szCs w:val="22"/>
        </w:rPr>
        <w:t>ih</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podstaknu</w:t>
      </w:r>
      <w:proofErr w:type="spellEnd"/>
      <w:r w:rsidRPr="006973B7">
        <w:rPr>
          <w:rFonts w:asciiTheme="minorHAnsi" w:hAnsiTheme="minorHAnsi" w:cstheme="minorHAnsi"/>
          <w:b w:val="0"/>
          <w:bCs w:val="0"/>
          <w:sz w:val="22"/>
          <w:szCs w:val="22"/>
        </w:rPr>
        <w:t xml:space="preserve"> da mu se </w:t>
      </w:r>
      <w:proofErr w:type="spellStart"/>
      <w:r w:rsidRPr="006973B7">
        <w:rPr>
          <w:rFonts w:asciiTheme="minorHAnsi" w:hAnsiTheme="minorHAnsi" w:cstheme="minorHAnsi"/>
          <w:b w:val="0"/>
          <w:bCs w:val="0"/>
          <w:sz w:val="22"/>
          <w:szCs w:val="22"/>
        </w:rPr>
        <w:t>vrate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Biblijske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ličnosti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govorile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svojoj</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braći</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suštini</w:t>
      </w:r>
      <w:proofErr w:type="spellEnd"/>
      <w:r w:rsidRPr="006973B7">
        <w:rPr>
          <w:rFonts w:asciiTheme="minorHAnsi" w:hAnsiTheme="minorHAnsi" w:cstheme="minorHAnsi"/>
          <w:b w:val="0"/>
          <w:bCs w:val="0"/>
          <w:sz w:val="22"/>
          <w:szCs w:val="22"/>
        </w:rPr>
        <w:t xml:space="preserve">, ne </w:t>
      </w:r>
      <w:proofErr w:type="spellStart"/>
      <w:r w:rsidRPr="006973B7">
        <w:rPr>
          <w:rFonts w:asciiTheme="minorHAnsi" w:hAnsiTheme="minorHAnsi" w:cstheme="minorHAnsi"/>
          <w:b w:val="0"/>
          <w:bCs w:val="0"/>
          <w:sz w:val="22"/>
          <w:szCs w:val="22"/>
        </w:rPr>
        <w:t>verujte</w:t>
      </w:r>
      <w:proofErr w:type="spellEnd"/>
      <w:r w:rsidRPr="006973B7">
        <w:rPr>
          <w:rFonts w:asciiTheme="minorHAnsi" w:hAnsiTheme="minorHAnsi" w:cstheme="minorHAnsi"/>
          <w:b w:val="0"/>
          <w:bCs w:val="0"/>
          <w:sz w:val="22"/>
          <w:szCs w:val="22"/>
        </w:rPr>
        <w:t xml:space="preserve"> mi </w:t>
      </w:r>
      <w:proofErr w:type="spellStart"/>
      <w:r w:rsidRPr="006973B7">
        <w:rPr>
          <w:rFonts w:asciiTheme="minorHAnsi" w:hAnsiTheme="minorHAnsi" w:cstheme="minorHAnsi"/>
          <w:b w:val="0"/>
          <w:bCs w:val="0"/>
          <w:sz w:val="22"/>
          <w:szCs w:val="22"/>
        </w:rPr>
        <w:t>samo</w:t>
      </w:r>
      <w:proofErr w:type="spellEnd"/>
      <w:r w:rsidRPr="006973B7">
        <w:rPr>
          <w:rFonts w:asciiTheme="minorHAnsi" w:hAnsiTheme="minorHAnsi" w:cstheme="minorHAnsi"/>
          <w:b w:val="0"/>
          <w:bCs w:val="0"/>
          <w:sz w:val="22"/>
          <w:szCs w:val="22"/>
        </w:rPr>
        <w:t xml:space="preserve"> za </w:t>
      </w:r>
      <w:proofErr w:type="spellStart"/>
      <w:r w:rsidRPr="006973B7">
        <w:rPr>
          <w:rFonts w:asciiTheme="minorHAnsi" w:hAnsiTheme="minorHAnsi" w:cstheme="minorHAnsi"/>
          <w:b w:val="0"/>
          <w:bCs w:val="0"/>
          <w:sz w:val="22"/>
          <w:szCs w:val="22"/>
        </w:rPr>
        <w:t>reč</w:t>
      </w:r>
      <w:proofErr w:type="spellEnd"/>
      <w:r w:rsidRPr="006973B7">
        <w:rPr>
          <w:rFonts w:asciiTheme="minorHAnsi" w:hAnsiTheme="minorHAnsi" w:cstheme="minorHAnsi"/>
          <w:b w:val="0"/>
          <w:bCs w:val="0"/>
          <w:sz w:val="22"/>
          <w:szCs w:val="22"/>
        </w:rPr>
        <w:t xml:space="preserve"> da je Bog </w:t>
      </w:r>
      <w:proofErr w:type="spellStart"/>
      <w:r w:rsidRPr="006973B7">
        <w:rPr>
          <w:rFonts w:asciiTheme="minorHAnsi" w:hAnsiTheme="minorHAnsi" w:cstheme="minorHAnsi"/>
          <w:b w:val="0"/>
          <w:bCs w:val="0"/>
          <w:sz w:val="22"/>
          <w:szCs w:val="22"/>
        </w:rPr>
        <w:t>veliki</w:t>
      </w:r>
      <w:proofErr w:type="spellEnd"/>
      <w:r w:rsidRPr="006973B7">
        <w:rPr>
          <w:rFonts w:asciiTheme="minorHAnsi" w:hAnsiTheme="minorHAnsi" w:cstheme="minorHAnsi"/>
          <w:b w:val="0"/>
          <w:bCs w:val="0"/>
          <w:sz w:val="22"/>
          <w:szCs w:val="22"/>
        </w:rPr>
        <w:t xml:space="preserve">, da je Bog </w:t>
      </w:r>
      <w:proofErr w:type="spellStart"/>
      <w:r w:rsidRPr="006973B7">
        <w:rPr>
          <w:rFonts w:asciiTheme="minorHAnsi" w:hAnsiTheme="minorHAnsi" w:cstheme="minorHAnsi"/>
          <w:b w:val="0"/>
          <w:bCs w:val="0"/>
          <w:sz w:val="22"/>
          <w:szCs w:val="22"/>
        </w:rPr>
        <w:t>veran</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Setite</w:t>
      </w:r>
      <w:proofErr w:type="spellEnd"/>
      <w:r w:rsidRPr="006973B7">
        <w:rPr>
          <w:rFonts w:asciiTheme="minorHAnsi" w:hAnsiTheme="minorHAnsi" w:cstheme="minorHAnsi"/>
          <w:b w:val="0"/>
          <w:bCs w:val="0"/>
          <w:sz w:val="22"/>
          <w:szCs w:val="22"/>
        </w:rPr>
        <w:t xml:space="preserve"> se </w:t>
      </w:r>
      <w:proofErr w:type="spellStart"/>
      <w:r w:rsidRPr="006973B7">
        <w:rPr>
          <w:rFonts w:asciiTheme="minorHAnsi" w:hAnsiTheme="minorHAnsi" w:cstheme="minorHAnsi"/>
          <w:b w:val="0"/>
          <w:bCs w:val="0"/>
          <w:sz w:val="22"/>
          <w:szCs w:val="22"/>
        </w:rPr>
        <w:t>šta</w:t>
      </w:r>
      <w:proofErr w:type="spellEnd"/>
      <w:r w:rsidRPr="006973B7">
        <w:rPr>
          <w:rFonts w:asciiTheme="minorHAnsi" w:hAnsiTheme="minorHAnsi" w:cstheme="minorHAnsi"/>
          <w:b w:val="0"/>
          <w:bCs w:val="0"/>
          <w:sz w:val="22"/>
          <w:szCs w:val="22"/>
        </w:rPr>
        <w:t xml:space="preserve"> je </w:t>
      </w:r>
      <w:proofErr w:type="gramStart"/>
      <w:r w:rsidRPr="006973B7">
        <w:rPr>
          <w:rFonts w:asciiTheme="minorHAnsi" w:hAnsiTheme="minorHAnsi" w:cstheme="minorHAnsi"/>
          <w:b w:val="0"/>
          <w:bCs w:val="0"/>
          <w:sz w:val="22"/>
          <w:szCs w:val="22"/>
        </w:rPr>
        <w:t>On</w:t>
      </w:r>
      <w:proofErr w:type="gram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učinio</w:t>
      </w:r>
      <w:proofErr w:type="spellEnd"/>
      <w:r w:rsidRPr="006973B7">
        <w:rPr>
          <w:rFonts w:asciiTheme="minorHAnsi" w:hAnsiTheme="minorHAnsi" w:cstheme="minorHAnsi"/>
          <w:b w:val="0"/>
          <w:bCs w:val="0"/>
          <w:sz w:val="22"/>
          <w:szCs w:val="22"/>
        </w:rPr>
        <w:t xml:space="preserve"> za </w:t>
      </w:r>
      <w:proofErr w:type="spellStart"/>
      <w:r w:rsidRPr="006973B7">
        <w:rPr>
          <w:rFonts w:asciiTheme="minorHAnsi" w:hAnsiTheme="minorHAnsi" w:cstheme="minorHAnsi"/>
          <w:b w:val="0"/>
          <w:bCs w:val="0"/>
          <w:sz w:val="22"/>
          <w:szCs w:val="22"/>
        </w:rPr>
        <w:t>nas</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nepogrešivo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kroz</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istoriju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kojom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ste</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svi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upoznati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ali</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koju</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uvek</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morate</w:t>
      </w:r>
      <w:proofErr w:type="spellEnd"/>
      <w:r w:rsidRPr="006973B7">
        <w:rPr>
          <w:rFonts w:asciiTheme="minorHAnsi" w:hAnsiTheme="minorHAnsi" w:cstheme="minorHAnsi"/>
          <w:b w:val="0"/>
          <w:bCs w:val="0"/>
          <w:sz w:val="22"/>
          <w:szCs w:val="22"/>
        </w:rPr>
        <w:t xml:space="preserve"> da </w:t>
      </w:r>
      <w:proofErr w:type="spellStart"/>
      <w:r w:rsidRPr="006973B7">
        <w:rPr>
          <w:rFonts w:asciiTheme="minorHAnsi" w:hAnsiTheme="minorHAnsi" w:cstheme="minorHAnsi"/>
          <w:b w:val="0"/>
          <w:bCs w:val="0"/>
          <w:sz w:val="22"/>
          <w:szCs w:val="22"/>
        </w:rPr>
        <w:t>imate</w:t>
      </w:r>
      <w:proofErr w:type="spellEnd"/>
      <w:r w:rsidRPr="006973B7">
        <w:rPr>
          <w:rFonts w:asciiTheme="minorHAnsi" w:hAnsiTheme="minorHAnsi" w:cstheme="minorHAnsi"/>
          <w:b w:val="0"/>
          <w:bCs w:val="0"/>
          <w:sz w:val="22"/>
          <w:szCs w:val="22"/>
        </w:rPr>
        <w:t xml:space="preserve"> u </w:t>
      </w:r>
      <w:proofErr w:type="spellStart"/>
      <w:r w:rsidRPr="006973B7">
        <w:rPr>
          <w:rFonts w:asciiTheme="minorHAnsi" w:hAnsiTheme="minorHAnsi" w:cstheme="minorHAnsi"/>
          <w:b w:val="0"/>
          <w:bCs w:val="0"/>
          <w:sz w:val="22"/>
          <w:szCs w:val="22"/>
        </w:rPr>
        <w:t>prvom</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planu</w:t>
      </w:r>
      <w:proofErr w:type="spellEnd"/>
      <w:r w:rsidRPr="006973B7">
        <w:rPr>
          <w:rFonts w:asciiTheme="minorHAnsi" w:hAnsiTheme="minorHAnsi" w:cstheme="minorHAnsi"/>
          <w:b w:val="0"/>
          <w:bCs w:val="0"/>
          <w:sz w:val="22"/>
          <w:szCs w:val="22"/>
        </w:rPr>
        <w:t xml:space="preserve">. Bog je </w:t>
      </w:r>
      <w:proofErr w:type="spellStart"/>
      <w:r w:rsidRPr="006973B7">
        <w:rPr>
          <w:rFonts w:asciiTheme="minorHAnsi" w:hAnsiTheme="minorHAnsi" w:cstheme="minorHAnsi"/>
          <w:b w:val="0"/>
          <w:bCs w:val="0"/>
          <w:sz w:val="22"/>
          <w:szCs w:val="22"/>
        </w:rPr>
        <w:t>veliki</w:t>
      </w:r>
      <w:proofErr w:type="spellEnd"/>
      <w:r w:rsidRPr="006973B7">
        <w:rPr>
          <w:rFonts w:asciiTheme="minorHAnsi" w:hAnsiTheme="minorHAnsi" w:cstheme="minorHAnsi"/>
          <w:b w:val="0"/>
          <w:bCs w:val="0"/>
          <w:sz w:val="22"/>
          <w:szCs w:val="22"/>
        </w:rPr>
        <w:t xml:space="preserve">, Bog je </w:t>
      </w:r>
      <w:proofErr w:type="spellStart"/>
      <w:r w:rsidRPr="006973B7">
        <w:rPr>
          <w:rFonts w:asciiTheme="minorHAnsi" w:hAnsiTheme="minorHAnsi" w:cstheme="minorHAnsi"/>
          <w:b w:val="0"/>
          <w:bCs w:val="0"/>
          <w:sz w:val="22"/>
          <w:szCs w:val="22"/>
        </w:rPr>
        <w:t>veran</w:t>
      </w:r>
      <w:proofErr w:type="spellEnd"/>
      <w:r w:rsidRPr="006973B7">
        <w:rPr>
          <w:rFonts w:asciiTheme="minorHAnsi" w:hAnsiTheme="minorHAnsi" w:cstheme="minorHAnsi"/>
          <w:b w:val="0"/>
          <w:bCs w:val="0"/>
          <w:sz w:val="22"/>
          <w:szCs w:val="22"/>
        </w:rPr>
        <w:t xml:space="preserve">, i </w:t>
      </w:r>
      <w:proofErr w:type="gramStart"/>
      <w:r w:rsidRPr="006973B7">
        <w:rPr>
          <w:rFonts w:asciiTheme="minorHAnsi" w:hAnsiTheme="minorHAnsi" w:cstheme="minorHAnsi"/>
          <w:b w:val="0"/>
          <w:bCs w:val="0"/>
          <w:sz w:val="22"/>
          <w:szCs w:val="22"/>
        </w:rPr>
        <w:t>On</w:t>
      </w:r>
      <w:proofErr w:type="gramEnd"/>
      <w:r w:rsidRPr="006973B7">
        <w:rPr>
          <w:rFonts w:asciiTheme="minorHAnsi" w:hAnsiTheme="minorHAnsi" w:cstheme="minorHAnsi"/>
          <w:b w:val="0"/>
          <w:bCs w:val="0"/>
          <w:sz w:val="22"/>
          <w:szCs w:val="22"/>
        </w:rPr>
        <w:t xml:space="preserve"> je to </w:t>
      </w:r>
      <w:proofErr w:type="spellStart"/>
      <w:r w:rsidRPr="006973B7">
        <w:rPr>
          <w:rFonts w:asciiTheme="minorHAnsi" w:hAnsiTheme="minorHAnsi" w:cstheme="minorHAnsi"/>
          <w:b w:val="0"/>
          <w:bCs w:val="0"/>
          <w:sz w:val="22"/>
          <w:szCs w:val="22"/>
        </w:rPr>
        <w:t>više</w:t>
      </w:r>
      <w:proofErr w:type="spellEnd"/>
      <w:r w:rsidRPr="006973B7">
        <w:rPr>
          <w:rFonts w:asciiTheme="minorHAnsi" w:hAnsiTheme="minorHAnsi" w:cstheme="minorHAnsi"/>
          <w:b w:val="0"/>
          <w:bCs w:val="0"/>
          <w:sz w:val="22"/>
          <w:szCs w:val="22"/>
        </w:rPr>
        <w:t xml:space="preserve"> puta </w:t>
      </w:r>
      <w:proofErr w:type="spellStart"/>
      <w:r w:rsidRPr="006973B7">
        <w:rPr>
          <w:rFonts w:asciiTheme="minorHAnsi" w:hAnsiTheme="minorHAnsi" w:cstheme="minorHAnsi"/>
          <w:b w:val="0"/>
          <w:bCs w:val="0"/>
          <w:sz w:val="22"/>
          <w:szCs w:val="22"/>
        </w:rPr>
        <w:t>pokazao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od</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vremena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kada</w:t>
      </w:r>
      <w:proofErr w:type="spellEnd"/>
      <w:r w:rsidRPr="006973B7">
        <w:rPr>
          <w:rFonts w:asciiTheme="minorHAnsi" w:hAnsiTheme="minorHAnsi" w:cstheme="minorHAnsi"/>
          <w:b w:val="0"/>
          <w:bCs w:val="0"/>
          <w:sz w:val="22"/>
          <w:szCs w:val="22"/>
        </w:rPr>
        <w:t xml:space="preserve"> je </w:t>
      </w:r>
      <w:proofErr w:type="spellStart"/>
      <w:r w:rsidRPr="006973B7">
        <w:rPr>
          <w:rFonts w:asciiTheme="minorHAnsi" w:hAnsiTheme="minorHAnsi" w:cstheme="minorHAnsi"/>
          <w:b w:val="0"/>
          <w:bCs w:val="0"/>
          <w:sz w:val="22"/>
          <w:szCs w:val="22"/>
        </w:rPr>
        <w:t>pozvao</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Avrama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iz</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Ura</w:t>
      </w:r>
      <w:proofErr w:type="spellEnd"/>
      <w:r w:rsidRPr="006973B7">
        <w:rPr>
          <w:rFonts w:asciiTheme="minorHAnsi" w:hAnsiTheme="minorHAnsi" w:cstheme="minorHAnsi"/>
          <w:b w:val="0"/>
          <w:bCs w:val="0"/>
          <w:sz w:val="22"/>
          <w:szCs w:val="22"/>
        </w:rPr>
        <w:t xml:space="preserve"> </w:t>
      </w:r>
      <w:proofErr w:type="spellStart"/>
      <w:r w:rsidRPr="006973B7">
        <w:rPr>
          <w:rFonts w:asciiTheme="minorHAnsi" w:hAnsiTheme="minorHAnsi" w:cstheme="minorHAnsi"/>
          <w:b w:val="0"/>
          <w:bCs w:val="0"/>
          <w:sz w:val="22"/>
          <w:szCs w:val="22"/>
        </w:rPr>
        <w:t>Haldejskog</w:t>
      </w:r>
      <w:proofErr w:type="spellEnd"/>
      <w:r w:rsidRPr="006973B7">
        <w:rPr>
          <w:rFonts w:asciiTheme="minorHAnsi" w:hAnsiTheme="minorHAnsi" w:cstheme="minorHAnsi"/>
          <w:b w:val="0"/>
          <w:bCs w:val="0"/>
          <w:sz w:val="22"/>
          <w:szCs w:val="22"/>
        </w:rPr>
        <w:t>.</w:t>
      </w:r>
    </w:p>
    <w:p w14:paraId="63C92190" w14:textId="77777777" w:rsidR="005F1FA2" w:rsidRPr="005F1FA2" w:rsidRDefault="005F1FA2" w:rsidP="005F1FA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F1FA2">
        <w:rPr>
          <w:rFonts w:asciiTheme="minorHAnsi" w:hAnsiTheme="minorHAnsi" w:cstheme="minorHAnsi"/>
          <w:b w:val="0"/>
          <w:bCs w:val="0"/>
          <w:sz w:val="22"/>
          <w:szCs w:val="22"/>
        </w:rPr>
        <w:t>Dakle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ovi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istorijski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sažetci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služe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dvostrukoj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svrsi</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nas</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podsete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Božije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verne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odnose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Njegovim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narodom</w:t>
      </w:r>
      <w:proofErr w:type="spellEnd"/>
      <w:r w:rsidRPr="005F1FA2">
        <w:rPr>
          <w:rFonts w:asciiTheme="minorHAnsi" w:hAnsiTheme="minorHAnsi" w:cstheme="minorHAnsi"/>
          <w:b w:val="0"/>
          <w:bCs w:val="0"/>
          <w:sz w:val="22"/>
          <w:szCs w:val="22"/>
        </w:rPr>
        <w:t xml:space="preserve"> i da </w:t>
      </w:r>
      <w:proofErr w:type="spellStart"/>
      <w:r w:rsidRPr="005F1FA2">
        <w:rPr>
          <w:rFonts w:asciiTheme="minorHAnsi" w:hAnsiTheme="minorHAnsi" w:cstheme="minorHAnsi"/>
          <w:b w:val="0"/>
          <w:bCs w:val="0"/>
          <w:sz w:val="22"/>
          <w:szCs w:val="22"/>
        </w:rPr>
        <w:t>nas</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obaveste</w:t>
      </w:r>
      <w:proofErr w:type="spellEnd"/>
      <w:r w:rsidRPr="005F1FA2">
        <w:rPr>
          <w:rFonts w:asciiTheme="minorHAnsi" w:hAnsiTheme="minorHAnsi" w:cstheme="minorHAnsi"/>
          <w:b w:val="0"/>
          <w:bCs w:val="0"/>
          <w:sz w:val="22"/>
          <w:szCs w:val="22"/>
        </w:rPr>
        <w:t xml:space="preserve"> o </w:t>
      </w:r>
      <w:proofErr w:type="spellStart"/>
      <w:r w:rsidRPr="005F1FA2">
        <w:rPr>
          <w:rFonts w:asciiTheme="minorHAnsi" w:hAnsiTheme="minorHAnsi" w:cstheme="minorHAnsi"/>
          <w:b w:val="0"/>
          <w:bCs w:val="0"/>
          <w:sz w:val="22"/>
          <w:szCs w:val="22"/>
        </w:rPr>
        <w:t>velikoj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važnosti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biblijske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ličnosti</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pisci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pridavali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ovim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istorijama</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pozivanju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ljudi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nazad</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Bogu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kroz</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svaku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fazu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biblijske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istorije</w:t>
      </w:r>
      <w:proofErr w:type="spellEnd"/>
      <w:r w:rsidRPr="005F1FA2">
        <w:rPr>
          <w:rFonts w:asciiTheme="minorHAnsi" w:hAnsiTheme="minorHAnsi" w:cstheme="minorHAnsi"/>
          <w:b w:val="0"/>
          <w:bCs w:val="0"/>
          <w:sz w:val="22"/>
          <w:szCs w:val="22"/>
        </w:rPr>
        <w:t>. „</w:t>
      </w:r>
      <w:proofErr w:type="spellStart"/>
      <w:r w:rsidRPr="005F1FA2">
        <w:rPr>
          <w:rFonts w:asciiTheme="minorHAnsi" w:hAnsiTheme="minorHAnsi" w:cstheme="minorHAnsi"/>
          <w:b w:val="0"/>
          <w:bCs w:val="0"/>
          <w:sz w:val="22"/>
          <w:szCs w:val="22"/>
        </w:rPr>
        <w:t>Sveto</w:t>
      </w:r>
      <w:proofErr w:type="spellEnd"/>
      <w:r w:rsidRPr="005F1FA2">
        <w:rPr>
          <w:rFonts w:asciiTheme="minorHAnsi" w:hAnsiTheme="minorHAnsi" w:cstheme="minorHAnsi"/>
          <w:b w:val="0"/>
          <w:bCs w:val="0"/>
          <w:sz w:val="22"/>
          <w:szCs w:val="22"/>
        </w:rPr>
        <w:t xml:space="preserve"> pismo ne </w:t>
      </w:r>
      <w:proofErr w:type="spellStart"/>
      <w:r w:rsidRPr="005F1FA2">
        <w:rPr>
          <w:rFonts w:asciiTheme="minorHAnsi" w:hAnsiTheme="minorHAnsi" w:cstheme="minorHAnsi"/>
          <w:b w:val="0"/>
          <w:bCs w:val="0"/>
          <w:sz w:val="22"/>
          <w:szCs w:val="22"/>
        </w:rPr>
        <w:t>rezimira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priču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stanovišta</w:t>
      </w:r>
      <w:proofErr w:type="spellEnd"/>
      <w:r w:rsidRPr="005F1FA2">
        <w:rPr>
          <w:rFonts w:asciiTheme="minorHAnsi" w:hAnsiTheme="minorHAnsi" w:cstheme="minorHAnsi"/>
          <w:b w:val="0"/>
          <w:bCs w:val="0"/>
          <w:sz w:val="22"/>
          <w:szCs w:val="22"/>
        </w:rPr>
        <w:t xml:space="preserve"> van </w:t>
      </w:r>
      <w:proofErr w:type="spellStart"/>
      <w:r w:rsidRPr="005F1FA2">
        <w:rPr>
          <w:rFonts w:asciiTheme="minorHAnsi" w:hAnsiTheme="minorHAnsi" w:cstheme="minorHAnsi"/>
          <w:b w:val="0"/>
          <w:bCs w:val="0"/>
          <w:sz w:val="22"/>
          <w:szCs w:val="22"/>
        </w:rPr>
        <w:t>priče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koja</w:t>
      </w:r>
      <w:proofErr w:type="spellEnd"/>
      <w:r w:rsidRPr="005F1FA2">
        <w:rPr>
          <w:rFonts w:asciiTheme="minorHAnsi" w:hAnsiTheme="minorHAnsi" w:cstheme="minorHAnsi"/>
          <w:b w:val="0"/>
          <w:bCs w:val="0"/>
          <w:sz w:val="22"/>
          <w:szCs w:val="22"/>
        </w:rPr>
        <w:t xml:space="preserve"> je </w:t>
      </w:r>
      <w:proofErr w:type="spellStart"/>
      <w:r w:rsidRPr="005F1FA2">
        <w:rPr>
          <w:rFonts w:asciiTheme="minorHAnsi" w:hAnsiTheme="minorHAnsi" w:cstheme="minorHAnsi"/>
          <w:b w:val="0"/>
          <w:bCs w:val="0"/>
          <w:sz w:val="22"/>
          <w:szCs w:val="22"/>
        </w:rPr>
        <w:t>nedovršena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niti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može</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sažme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svoju</w:t>
      </w:r>
      <w:proofErr w:type="spellEnd"/>
      <w:r w:rsidRPr="005F1FA2">
        <w:rPr>
          <w:rFonts w:asciiTheme="minorHAnsi" w:hAnsiTheme="minorHAnsi" w:cstheme="minorHAnsi"/>
          <w:b w:val="0"/>
          <w:bCs w:val="0"/>
          <w:sz w:val="22"/>
          <w:szCs w:val="22"/>
        </w:rPr>
        <w:t xml:space="preserve"> </w:t>
      </w:r>
      <w:proofErr w:type="spellStart"/>
      <w:proofErr w:type="gramStart"/>
      <w:r w:rsidRPr="005F1FA2">
        <w:rPr>
          <w:rFonts w:asciiTheme="minorHAnsi" w:hAnsiTheme="minorHAnsi" w:cstheme="minorHAnsi"/>
          <w:b w:val="0"/>
          <w:bCs w:val="0"/>
          <w:sz w:val="22"/>
          <w:szCs w:val="22"/>
        </w:rPr>
        <w:t>priču</w:t>
      </w:r>
      <w:proofErr w:type="spellEnd"/>
      <w:r w:rsidRPr="005F1FA2">
        <w:rPr>
          <w:rFonts w:asciiTheme="minorHAnsi" w:hAnsiTheme="minorHAnsi" w:cstheme="minorHAnsi"/>
          <w:b w:val="0"/>
          <w:bCs w:val="0"/>
          <w:sz w:val="22"/>
          <w:szCs w:val="22"/>
        </w:rPr>
        <w:t>“</w:t>
      </w:r>
      <w:proofErr w:type="gram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primećuje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britanski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teolog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Ričard</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Baukam</w:t>
      </w:r>
      <w:proofErr w:type="spellEnd"/>
      <w:r w:rsidRPr="005F1FA2">
        <w:rPr>
          <w:rFonts w:asciiTheme="minorHAnsi" w:hAnsiTheme="minorHAnsi" w:cstheme="minorHAnsi"/>
          <w:b w:val="0"/>
          <w:bCs w:val="0"/>
          <w:sz w:val="22"/>
          <w:szCs w:val="22"/>
        </w:rPr>
        <w:t>. „</w:t>
      </w:r>
      <w:proofErr w:type="spellStart"/>
      <w:r w:rsidRPr="005F1FA2">
        <w:rPr>
          <w:rFonts w:asciiTheme="minorHAnsi" w:hAnsiTheme="minorHAnsi" w:cstheme="minorHAnsi"/>
          <w:b w:val="0"/>
          <w:bCs w:val="0"/>
          <w:sz w:val="22"/>
          <w:szCs w:val="22"/>
        </w:rPr>
        <w:t>Sažeci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sami</w:t>
      </w:r>
      <w:proofErr w:type="spellEnd"/>
      <w:r w:rsidRPr="005F1FA2">
        <w:rPr>
          <w:rFonts w:asciiTheme="minorHAnsi" w:hAnsiTheme="minorHAnsi" w:cstheme="minorHAnsi"/>
          <w:b w:val="0"/>
          <w:bCs w:val="0"/>
          <w:sz w:val="22"/>
          <w:szCs w:val="22"/>
        </w:rPr>
        <w:t xml:space="preserve"> po </w:t>
      </w:r>
      <w:proofErr w:type="spellStart"/>
      <w:r w:rsidRPr="005F1FA2">
        <w:rPr>
          <w:rFonts w:asciiTheme="minorHAnsi" w:hAnsiTheme="minorHAnsi" w:cstheme="minorHAnsi"/>
          <w:b w:val="0"/>
          <w:bCs w:val="0"/>
          <w:sz w:val="22"/>
          <w:szCs w:val="22"/>
        </w:rPr>
        <w:t>sebi</w:t>
      </w:r>
      <w:proofErr w:type="spellEnd"/>
      <w:r w:rsidRPr="005F1FA2">
        <w:rPr>
          <w:rFonts w:asciiTheme="minorHAnsi" w:hAnsiTheme="minorHAnsi" w:cstheme="minorHAnsi"/>
          <w:b w:val="0"/>
          <w:bCs w:val="0"/>
          <w:sz w:val="22"/>
          <w:szCs w:val="22"/>
        </w:rPr>
        <w:t xml:space="preserve"> deo </w:t>
      </w:r>
      <w:proofErr w:type="spellStart"/>
      <w:r w:rsidRPr="005F1FA2">
        <w:rPr>
          <w:rFonts w:asciiTheme="minorHAnsi" w:hAnsiTheme="minorHAnsi" w:cstheme="minorHAnsi"/>
          <w:b w:val="0"/>
          <w:bCs w:val="0"/>
          <w:sz w:val="22"/>
          <w:szCs w:val="22"/>
        </w:rPr>
        <w:t>priče</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čak</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doprinose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sopstvenom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razvoju</w:t>
      </w:r>
      <w:proofErr w:type="spellEnd"/>
      <w:r w:rsidRPr="005F1FA2">
        <w:rPr>
          <w:rFonts w:asciiTheme="minorHAnsi" w:hAnsiTheme="minorHAnsi" w:cstheme="minorHAnsi"/>
          <w:b w:val="0"/>
          <w:bCs w:val="0"/>
          <w:sz w:val="22"/>
          <w:szCs w:val="22"/>
        </w:rPr>
        <w:t xml:space="preserve"> </w:t>
      </w:r>
      <w:proofErr w:type="gramStart"/>
      <w:r w:rsidRPr="005F1FA2">
        <w:rPr>
          <w:rFonts w:asciiTheme="minorHAnsi" w:hAnsiTheme="minorHAnsi" w:cstheme="minorHAnsi"/>
          <w:b w:val="0"/>
          <w:bCs w:val="0"/>
          <w:sz w:val="22"/>
          <w:szCs w:val="22"/>
        </w:rPr>
        <w:t>priče.“</w:t>
      </w:r>
      <w:proofErr w:type="gramEnd"/>
      <w:r w:rsidRPr="005F1FA2">
        <w:rPr>
          <w:rFonts w:asciiTheme="minorHAnsi" w:hAnsiTheme="minorHAnsi" w:cstheme="minorHAnsi"/>
          <w:b w:val="0"/>
          <w:bCs w:val="0"/>
          <w:sz w:val="22"/>
          <w:szCs w:val="22"/>
          <w:vertAlign w:val="superscript"/>
        </w:rPr>
        <w:t>16</w:t>
      </w:r>
    </w:p>
    <w:p w14:paraId="6106219C" w14:textId="77777777" w:rsidR="005F1FA2" w:rsidRPr="005F1FA2" w:rsidRDefault="005F1FA2" w:rsidP="005F1FA2">
      <w:pPr>
        <w:pStyle w:val="Bodytext120"/>
        <w:shd w:val="clear" w:color="auto" w:fill="auto"/>
        <w:spacing w:line="240" w:lineRule="auto"/>
        <w:ind w:firstLine="360"/>
        <w:rPr>
          <w:rFonts w:asciiTheme="minorHAnsi" w:hAnsiTheme="minorHAnsi" w:cstheme="minorHAnsi"/>
          <w:b w:val="0"/>
          <w:bCs w:val="0"/>
          <w:sz w:val="22"/>
          <w:szCs w:val="22"/>
        </w:rPr>
      </w:pPr>
      <w:r w:rsidRPr="005F1FA2">
        <w:rPr>
          <w:rFonts w:asciiTheme="minorHAnsi" w:hAnsiTheme="minorHAnsi" w:cstheme="minorHAnsi"/>
          <w:b w:val="0"/>
          <w:bCs w:val="0"/>
          <w:sz w:val="22"/>
          <w:szCs w:val="22"/>
        </w:rPr>
        <w:t xml:space="preserve">U mom </w:t>
      </w:r>
      <w:proofErr w:type="spellStart"/>
      <w:r w:rsidRPr="005F1FA2">
        <w:rPr>
          <w:rFonts w:asciiTheme="minorHAnsi" w:hAnsiTheme="minorHAnsi" w:cstheme="minorHAnsi"/>
          <w:b w:val="0"/>
          <w:bCs w:val="0"/>
          <w:sz w:val="22"/>
          <w:szCs w:val="22"/>
        </w:rPr>
        <w:t>slučaju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dok</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čitao</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proučavao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Bibliju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nisam</w:t>
      </w:r>
      <w:proofErr w:type="spellEnd"/>
      <w:r w:rsidRPr="005F1FA2">
        <w:rPr>
          <w:rFonts w:asciiTheme="minorHAnsi" w:hAnsiTheme="minorHAnsi" w:cstheme="minorHAnsi"/>
          <w:b w:val="0"/>
          <w:bCs w:val="0"/>
          <w:sz w:val="22"/>
          <w:szCs w:val="22"/>
        </w:rPr>
        <w:t xml:space="preserve"> bio </w:t>
      </w:r>
      <w:proofErr w:type="spellStart"/>
      <w:r w:rsidRPr="005F1FA2">
        <w:rPr>
          <w:rFonts w:asciiTheme="minorHAnsi" w:hAnsiTheme="minorHAnsi" w:cstheme="minorHAnsi"/>
          <w:b w:val="0"/>
          <w:bCs w:val="0"/>
          <w:sz w:val="22"/>
          <w:szCs w:val="22"/>
        </w:rPr>
        <w:t>zainteresovan</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učim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biblijsku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istoriju</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bih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pobedio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takmičenjima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poznavanja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Biblije</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nekom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trenutku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shvatio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važnost</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razumevanja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velikog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zamaha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Starog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zaveta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jer</w:t>
      </w:r>
      <w:proofErr w:type="spellEnd"/>
      <w:r w:rsidRPr="005F1FA2">
        <w:rPr>
          <w:rFonts w:asciiTheme="minorHAnsi" w:hAnsiTheme="minorHAnsi" w:cstheme="minorHAnsi"/>
          <w:b w:val="0"/>
          <w:bCs w:val="0"/>
          <w:sz w:val="22"/>
          <w:szCs w:val="22"/>
        </w:rPr>
        <w:t xml:space="preserve"> je </w:t>
      </w:r>
      <w:proofErr w:type="spellStart"/>
      <w:r w:rsidRPr="005F1FA2">
        <w:rPr>
          <w:rFonts w:asciiTheme="minorHAnsi" w:hAnsiTheme="minorHAnsi" w:cstheme="minorHAnsi"/>
          <w:b w:val="0"/>
          <w:bCs w:val="0"/>
          <w:sz w:val="22"/>
          <w:szCs w:val="22"/>
        </w:rPr>
        <w:t>poruka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neodvojiva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od</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proizilazi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Shvatanje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jedinstva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biblijskog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narativa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poboljšava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naše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razumevanje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sveukupne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biblijske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poruke</w:t>
      </w:r>
      <w:proofErr w:type="spellEnd"/>
      <w:r w:rsidRPr="005F1FA2">
        <w:rPr>
          <w:rFonts w:asciiTheme="minorHAnsi" w:hAnsiTheme="minorHAnsi" w:cstheme="minorHAnsi"/>
          <w:b w:val="0"/>
          <w:bCs w:val="0"/>
          <w:sz w:val="22"/>
          <w:szCs w:val="22"/>
        </w:rPr>
        <w:t xml:space="preserve">. Kao </w:t>
      </w:r>
      <w:proofErr w:type="spellStart"/>
      <w:r w:rsidRPr="005F1FA2">
        <w:rPr>
          <w:rFonts w:asciiTheme="minorHAnsi" w:hAnsiTheme="minorHAnsi" w:cstheme="minorHAnsi"/>
          <w:b w:val="0"/>
          <w:bCs w:val="0"/>
          <w:sz w:val="22"/>
          <w:szCs w:val="22"/>
        </w:rPr>
        <w:t>takav</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sada</w:t>
      </w:r>
      <w:proofErr w:type="spellEnd"/>
      <w:r w:rsidRPr="005F1FA2">
        <w:rPr>
          <w:rFonts w:asciiTheme="minorHAnsi" w:hAnsiTheme="minorHAnsi" w:cstheme="minorHAnsi"/>
          <w:b w:val="0"/>
          <w:bCs w:val="0"/>
          <w:sz w:val="22"/>
          <w:szCs w:val="22"/>
        </w:rPr>
        <w:t xml:space="preserve"> se </w:t>
      </w:r>
      <w:proofErr w:type="spellStart"/>
      <w:r w:rsidRPr="005F1FA2">
        <w:rPr>
          <w:rFonts w:asciiTheme="minorHAnsi" w:hAnsiTheme="minorHAnsi" w:cstheme="minorHAnsi"/>
          <w:b w:val="0"/>
          <w:bCs w:val="0"/>
          <w:sz w:val="22"/>
          <w:szCs w:val="22"/>
        </w:rPr>
        <w:t>okrećem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Starog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zaveta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ciljem</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vam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pomognem</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razumete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glavne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istorijske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događaje</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zapisima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Starog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zaveta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Prvo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ću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dati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sličicu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svake</w:t>
      </w:r>
      <w:proofErr w:type="spellEnd"/>
      <w:r w:rsidRPr="005F1FA2">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17</w:t>
      </w:r>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starozavetnih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istorijskih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knjiga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zatim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ću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rezimirati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periode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istorije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Starog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zaveta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glavne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događaje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obuhvaćene</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svakoj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od</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njih</w:t>
      </w:r>
      <w:proofErr w:type="spellEnd"/>
      <w:r w:rsidRPr="005F1FA2">
        <w:rPr>
          <w:rFonts w:asciiTheme="minorHAnsi" w:hAnsiTheme="minorHAnsi" w:cstheme="minorHAnsi"/>
          <w:b w:val="0"/>
          <w:bCs w:val="0"/>
          <w:sz w:val="22"/>
          <w:szCs w:val="22"/>
        </w:rPr>
        <w:t>.</w:t>
      </w:r>
    </w:p>
    <w:p w14:paraId="43443D21" w14:textId="77777777" w:rsidR="005F1FA2" w:rsidRPr="005F1FA2" w:rsidRDefault="005F1FA2" w:rsidP="005F1FA2">
      <w:pPr>
        <w:pStyle w:val="Bodytext120"/>
        <w:shd w:val="clear" w:color="auto" w:fill="auto"/>
        <w:spacing w:line="240" w:lineRule="auto"/>
        <w:ind w:firstLine="360"/>
        <w:jc w:val="center"/>
        <w:rPr>
          <w:rFonts w:asciiTheme="minorHAnsi" w:hAnsiTheme="minorHAnsi" w:cstheme="minorHAnsi"/>
          <w:sz w:val="22"/>
          <w:szCs w:val="22"/>
        </w:rPr>
      </w:pPr>
      <w:r w:rsidRPr="005F1FA2">
        <w:rPr>
          <w:rFonts w:asciiTheme="minorHAnsi" w:hAnsiTheme="minorHAnsi" w:cstheme="minorHAnsi"/>
          <w:sz w:val="22"/>
          <w:szCs w:val="22"/>
        </w:rPr>
        <w:t>SINOPSIS ISTORIJSK</w:t>
      </w:r>
      <w:r>
        <w:rPr>
          <w:rFonts w:asciiTheme="minorHAnsi" w:hAnsiTheme="minorHAnsi" w:cstheme="minorHAnsi"/>
          <w:sz w:val="22"/>
          <w:szCs w:val="22"/>
        </w:rPr>
        <w:t>IH</w:t>
      </w:r>
      <w:r w:rsidRPr="005F1FA2">
        <w:rPr>
          <w:rFonts w:asciiTheme="minorHAnsi" w:hAnsiTheme="minorHAnsi" w:cstheme="minorHAnsi"/>
          <w:sz w:val="22"/>
          <w:szCs w:val="22"/>
        </w:rPr>
        <w:t xml:space="preserve"> KNJIG</w:t>
      </w:r>
      <w:r>
        <w:rPr>
          <w:rFonts w:asciiTheme="minorHAnsi" w:hAnsiTheme="minorHAnsi" w:cstheme="minorHAnsi"/>
          <w:sz w:val="22"/>
          <w:szCs w:val="22"/>
        </w:rPr>
        <w:t>A</w:t>
      </w:r>
      <w:r w:rsidRPr="005F1FA2">
        <w:rPr>
          <w:rFonts w:asciiTheme="minorHAnsi" w:hAnsiTheme="minorHAnsi" w:cstheme="minorHAnsi"/>
          <w:sz w:val="22"/>
          <w:szCs w:val="22"/>
        </w:rPr>
        <w:t xml:space="preserve"> STAROG ZAVETA</w:t>
      </w:r>
    </w:p>
    <w:p w14:paraId="0E1C0C8B" w14:textId="77777777" w:rsidR="009E64B0" w:rsidRPr="005F1FA2"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5F1FA2">
        <w:rPr>
          <w:rFonts w:asciiTheme="minorHAnsi" w:hAnsiTheme="minorHAnsi" w:cstheme="minorHAnsi"/>
          <w:b w:val="0"/>
          <w:bCs w:val="0"/>
          <w:sz w:val="22"/>
          <w:szCs w:val="22"/>
        </w:rPr>
        <w:t xml:space="preserve">1.Mojsijeva je </w:t>
      </w:r>
      <w:proofErr w:type="spellStart"/>
      <w:r w:rsidRPr="005F1FA2">
        <w:rPr>
          <w:rFonts w:asciiTheme="minorHAnsi" w:hAnsiTheme="minorHAnsi" w:cstheme="minorHAnsi"/>
          <w:b w:val="0"/>
          <w:bCs w:val="0"/>
          <w:sz w:val="22"/>
          <w:szCs w:val="22"/>
        </w:rPr>
        <w:t>knjiga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početaka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začetak</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cele</w:t>
      </w:r>
      <w:proofErr w:type="spellEnd"/>
      <w:r w:rsidRPr="005F1FA2">
        <w:rPr>
          <w:rFonts w:asciiTheme="minorHAnsi" w:hAnsiTheme="minorHAnsi" w:cstheme="minorHAnsi"/>
          <w:b w:val="0"/>
          <w:bCs w:val="0"/>
          <w:sz w:val="22"/>
          <w:szCs w:val="22"/>
        </w:rPr>
        <w:t xml:space="preserve"> Biblije.</w:t>
      </w:r>
      <w:r w:rsidRPr="005F1FA2">
        <w:rPr>
          <w:rFonts w:asciiTheme="minorHAnsi" w:hAnsiTheme="minorHAnsi" w:cstheme="minorHAnsi"/>
          <w:b w:val="0"/>
          <w:bCs w:val="0"/>
          <w:sz w:val="22"/>
          <w:szCs w:val="22"/>
          <w:vertAlign w:val="superscript"/>
        </w:rPr>
        <w:t>17</w:t>
      </w:r>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Otvara</w:t>
      </w:r>
      <w:proofErr w:type="spellEnd"/>
      <w:r w:rsidRPr="005F1FA2">
        <w:rPr>
          <w:rFonts w:asciiTheme="minorHAnsi" w:hAnsiTheme="minorHAnsi" w:cstheme="minorHAnsi"/>
          <w:b w:val="0"/>
          <w:bCs w:val="0"/>
          <w:sz w:val="22"/>
          <w:szCs w:val="22"/>
        </w:rPr>
        <w:t xml:space="preserve"> se </w:t>
      </w:r>
      <w:proofErr w:type="spellStart"/>
      <w:r w:rsidRPr="005F1FA2">
        <w:rPr>
          <w:rFonts w:asciiTheme="minorHAnsi" w:hAnsiTheme="minorHAnsi" w:cstheme="minorHAnsi"/>
          <w:b w:val="0"/>
          <w:bCs w:val="0"/>
          <w:sz w:val="22"/>
          <w:szCs w:val="22"/>
        </w:rPr>
        <w:t>Božijim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stvaranjem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vasione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njenih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živih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bića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najvažnije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čoveka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koga</w:t>
      </w:r>
      <w:proofErr w:type="spellEnd"/>
      <w:r w:rsidRPr="005F1FA2">
        <w:rPr>
          <w:rFonts w:asciiTheme="minorHAnsi" w:hAnsiTheme="minorHAnsi" w:cstheme="minorHAnsi"/>
          <w:b w:val="0"/>
          <w:bCs w:val="0"/>
          <w:sz w:val="22"/>
          <w:szCs w:val="22"/>
        </w:rPr>
        <w:t xml:space="preserve"> </w:t>
      </w:r>
      <w:proofErr w:type="gramStart"/>
      <w:r w:rsidRPr="005F1FA2">
        <w:rPr>
          <w:rFonts w:asciiTheme="minorHAnsi" w:hAnsiTheme="minorHAnsi" w:cstheme="minorHAnsi"/>
          <w:b w:val="0"/>
          <w:bCs w:val="0"/>
          <w:sz w:val="22"/>
          <w:szCs w:val="22"/>
        </w:rPr>
        <w:t>On</w:t>
      </w:r>
      <w:proofErr w:type="gram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stvara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sliku</w:t>
      </w:r>
      <w:proofErr w:type="spellEnd"/>
      <w:r w:rsidRPr="005F1FA2">
        <w:rPr>
          <w:rFonts w:asciiTheme="minorHAnsi" w:hAnsiTheme="minorHAnsi" w:cstheme="minorHAnsi"/>
          <w:b w:val="0"/>
          <w:bCs w:val="0"/>
          <w:sz w:val="22"/>
          <w:szCs w:val="22"/>
        </w:rPr>
        <w:t xml:space="preserve">. On </w:t>
      </w:r>
      <w:proofErr w:type="spellStart"/>
      <w:r w:rsidRPr="005F1FA2">
        <w:rPr>
          <w:rFonts w:asciiTheme="minorHAnsi" w:hAnsiTheme="minorHAnsi" w:cstheme="minorHAnsi"/>
          <w:b w:val="0"/>
          <w:bCs w:val="0"/>
          <w:sz w:val="22"/>
          <w:szCs w:val="22"/>
        </w:rPr>
        <w:t>stavlja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čoveka</w:t>
      </w:r>
      <w:proofErr w:type="spellEnd"/>
      <w:r w:rsidRPr="005F1FA2">
        <w:rPr>
          <w:rFonts w:asciiTheme="minorHAnsi" w:hAnsiTheme="minorHAnsi" w:cstheme="minorHAnsi"/>
          <w:b w:val="0"/>
          <w:bCs w:val="0"/>
          <w:sz w:val="22"/>
          <w:szCs w:val="22"/>
        </w:rPr>
        <w:t xml:space="preserve"> u raj i mir, </w:t>
      </w:r>
      <w:proofErr w:type="spellStart"/>
      <w:r w:rsidRPr="005F1FA2">
        <w:rPr>
          <w:rFonts w:asciiTheme="minorHAnsi" w:hAnsiTheme="minorHAnsi" w:cstheme="minorHAnsi"/>
          <w:b w:val="0"/>
          <w:bCs w:val="0"/>
          <w:sz w:val="22"/>
          <w:szCs w:val="22"/>
        </w:rPr>
        <w:t>ali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čovek</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podleže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lukavstvima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gresima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kušača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što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dovodi</w:t>
      </w:r>
      <w:proofErr w:type="spellEnd"/>
      <w:r w:rsidRPr="005F1FA2">
        <w:rPr>
          <w:rFonts w:asciiTheme="minorHAnsi" w:hAnsiTheme="minorHAnsi" w:cstheme="minorHAnsi"/>
          <w:b w:val="0"/>
          <w:bCs w:val="0"/>
          <w:sz w:val="22"/>
          <w:szCs w:val="22"/>
        </w:rPr>
        <w:t xml:space="preserve"> do pada i </w:t>
      </w:r>
      <w:proofErr w:type="spellStart"/>
      <w:r w:rsidRPr="005F1FA2">
        <w:rPr>
          <w:rFonts w:asciiTheme="minorHAnsi" w:hAnsiTheme="minorHAnsi" w:cstheme="minorHAnsi"/>
          <w:b w:val="0"/>
          <w:bCs w:val="0"/>
          <w:sz w:val="22"/>
          <w:szCs w:val="22"/>
        </w:rPr>
        <w:t>čovekove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smrti</w:t>
      </w:r>
      <w:proofErr w:type="spellEnd"/>
      <w:r w:rsidRPr="005F1FA2">
        <w:rPr>
          <w:rFonts w:asciiTheme="minorHAnsi" w:hAnsiTheme="minorHAnsi" w:cstheme="minorHAnsi"/>
          <w:b w:val="0"/>
          <w:bCs w:val="0"/>
          <w:sz w:val="22"/>
          <w:szCs w:val="22"/>
        </w:rPr>
        <w:t xml:space="preserve">. Ali </w:t>
      </w:r>
      <w:proofErr w:type="spellStart"/>
      <w:r w:rsidRPr="005F1FA2">
        <w:rPr>
          <w:rFonts w:asciiTheme="minorHAnsi" w:hAnsiTheme="minorHAnsi" w:cstheme="minorHAnsi"/>
          <w:b w:val="0"/>
          <w:bCs w:val="0"/>
          <w:sz w:val="22"/>
          <w:szCs w:val="22"/>
        </w:rPr>
        <w:t>dok</w:t>
      </w:r>
      <w:proofErr w:type="spellEnd"/>
      <w:r w:rsidRPr="005F1FA2">
        <w:rPr>
          <w:rFonts w:asciiTheme="minorHAnsi" w:hAnsiTheme="minorHAnsi" w:cstheme="minorHAnsi"/>
          <w:b w:val="0"/>
          <w:bCs w:val="0"/>
          <w:sz w:val="22"/>
          <w:szCs w:val="22"/>
        </w:rPr>
        <w:t xml:space="preserve"> Bog </w:t>
      </w:r>
      <w:proofErr w:type="spellStart"/>
      <w:r w:rsidRPr="005F1FA2">
        <w:rPr>
          <w:rFonts w:asciiTheme="minorHAnsi" w:hAnsiTheme="minorHAnsi" w:cstheme="minorHAnsi"/>
          <w:b w:val="0"/>
          <w:bCs w:val="0"/>
          <w:sz w:val="22"/>
          <w:szCs w:val="22"/>
        </w:rPr>
        <w:t>izriče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kaznu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čovečanstvu</w:t>
      </w:r>
      <w:proofErr w:type="spellEnd"/>
      <w:r w:rsidRPr="005F1FA2">
        <w:rPr>
          <w:rFonts w:asciiTheme="minorHAnsi" w:hAnsiTheme="minorHAnsi" w:cstheme="minorHAnsi"/>
          <w:b w:val="0"/>
          <w:bCs w:val="0"/>
          <w:sz w:val="22"/>
          <w:szCs w:val="22"/>
        </w:rPr>
        <w:t xml:space="preserve"> za </w:t>
      </w:r>
      <w:proofErr w:type="spellStart"/>
      <w:r w:rsidRPr="005F1FA2">
        <w:rPr>
          <w:rFonts w:asciiTheme="minorHAnsi" w:hAnsiTheme="minorHAnsi" w:cstheme="minorHAnsi"/>
          <w:b w:val="0"/>
          <w:bCs w:val="0"/>
          <w:sz w:val="22"/>
          <w:szCs w:val="22"/>
        </w:rPr>
        <w:t>njegov</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greh</w:t>
      </w:r>
      <w:proofErr w:type="spellEnd"/>
      <w:r w:rsidRPr="005F1FA2">
        <w:rPr>
          <w:rFonts w:asciiTheme="minorHAnsi" w:hAnsiTheme="minorHAnsi" w:cstheme="minorHAnsi"/>
          <w:b w:val="0"/>
          <w:bCs w:val="0"/>
          <w:sz w:val="22"/>
          <w:szCs w:val="22"/>
        </w:rPr>
        <w:t xml:space="preserve">, </w:t>
      </w:r>
      <w:proofErr w:type="gramStart"/>
      <w:r w:rsidRPr="005F1FA2">
        <w:rPr>
          <w:rFonts w:asciiTheme="minorHAnsi" w:hAnsiTheme="minorHAnsi" w:cstheme="minorHAnsi"/>
          <w:b w:val="0"/>
          <w:bCs w:val="0"/>
          <w:sz w:val="22"/>
          <w:szCs w:val="22"/>
        </w:rPr>
        <w:t>On</w:t>
      </w:r>
      <w:proofErr w:type="gram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odmah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daje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uvid</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svoj</w:t>
      </w:r>
      <w:proofErr w:type="spellEnd"/>
      <w:r w:rsidRPr="005F1FA2">
        <w:rPr>
          <w:rFonts w:asciiTheme="minorHAnsi" w:hAnsiTheme="minorHAnsi" w:cstheme="minorHAnsi"/>
          <w:b w:val="0"/>
          <w:bCs w:val="0"/>
          <w:sz w:val="22"/>
          <w:szCs w:val="22"/>
        </w:rPr>
        <w:t xml:space="preserve"> plan da </w:t>
      </w:r>
      <w:proofErr w:type="spellStart"/>
      <w:r w:rsidRPr="005F1FA2">
        <w:rPr>
          <w:rFonts w:asciiTheme="minorHAnsi" w:hAnsiTheme="minorHAnsi" w:cstheme="minorHAnsi"/>
          <w:b w:val="0"/>
          <w:bCs w:val="0"/>
          <w:sz w:val="22"/>
          <w:szCs w:val="22"/>
        </w:rPr>
        <w:t>iskupi</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pomiri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čoveka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sobom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vraćajući</w:t>
      </w:r>
      <w:proofErr w:type="spellEnd"/>
      <w:r w:rsidRPr="005F1FA2">
        <w:rPr>
          <w:rFonts w:asciiTheme="minorHAnsi" w:hAnsiTheme="minorHAnsi" w:cstheme="minorHAnsi"/>
          <w:b w:val="0"/>
          <w:bCs w:val="0"/>
          <w:sz w:val="22"/>
          <w:szCs w:val="22"/>
        </w:rPr>
        <w:t xml:space="preserve"> mu put u </w:t>
      </w:r>
      <w:proofErr w:type="spellStart"/>
      <w:r w:rsidRPr="005F1FA2">
        <w:rPr>
          <w:rFonts w:asciiTheme="minorHAnsi" w:hAnsiTheme="minorHAnsi" w:cstheme="minorHAnsi"/>
          <w:b w:val="0"/>
          <w:bCs w:val="0"/>
          <w:sz w:val="22"/>
          <w:szCs w:val="22"/>
        </w:rPr>
        <w:t>život</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Kasnije</w:t>
      </w:r>
      <w:proofErr w:type="spellEnd"/>
      <w:r w:rsidRPr="005F1FA2">
        <w:rPr>
          <w:rFonts w:asciiTheme="minorHAnsi" w:hAnsiTheme="minorHAnsi" w:cstheme="minorHAnsi"/>
          <w:b w:val="0"/>
          <w:bCs w:val="0"/>
          <w:sz w:val="22"/>
          <w:szCs w:val="22"/>
        </w:rPr>
        <w:t xml:space="preserve">, Bog </w:t>
      </w:r>
      <w:proofErr w:type="spellStart"/>
      <w:r w:rsidRPr="005F1FA2">
        <w:rPr>
          <w:rFonts w:asciiTheme="minorHAnsi" w:hAnsiTheme="minorHAnsi" w:cstheme="minorHAnsi"/>
          <w:b w:val="0"/>
          <w:bCs w:val="0"/>
          <w:sz w:val="22"/>
          <w:szCs w:val="22"/>
        </w:rPr>
        <w:t>izdvaja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Jevreje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kao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izabrani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narod</w:t>
      </w:r>
      <w:proofErr w:type="spellEnd"/>
      <w:r w:rsidRPr="005F1FA2">
        <w:rPr>
          <w:rFonts w:asciiTheme="minorHAnsi" w:hAnsiTheme="minorHAnsi" w:cstheme="minorHAnsi"/>
          <w:b w:val="0"/>
          <w:bCs w:val="0"/>
          <w:sz w:val="22"/>
          <w:szCs w:val="22"/>
        </w:rPr>
        <w:t xml:space="preserve"> i od </w:t>
      </w:r>
      <w:proofErr w:type="spellStart"/>
      <w:r w:rsidRPr="005F1FA2">
        <w:rPr>
          <w:rFonts w:asciiTheme="minorHAnsi" w:hAnsiTheme="minorHAnsi" w:cstheme="minorHAnsi"/>
          <w:b w:val="0"/>
          <w:bCs w:val="0"/>
          <w:sz w:val="22"/>
          <w:szCs w:val="22"/>
        </w:rPr>
        <w:t>njih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stvara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naciju</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donese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dar</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spasenja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ljudima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narodima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sveta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Knjiga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završava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Izraelcima</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ropstvu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Egipćana</w:t>
      </w:r>
      <w:proofErr w:type="spellEnd"/>
      <w:r w:rsidRPr="005F1FA2">
        <w:rPr>
          <w:rFonts w:asciiTheme="minorHAnsi" w:hAnsiTheme="minorHAnsi" w:cstheme="minorHAnsi"/>
          <w:b w:val="0"/>
          <w:bCs w:val="0"/>
          <w:sz w:val="22"/>
          <w:szCs w:val="22"/>
        </w:rPr>
        <w:t>.</w:t>
      </w:r>
    </w:p>
    <w:p w14:paraId="7510375F" w14:textId="77777777" w:rsidR="009E64B0" w:rsidRPr="005F1FA2"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5F1FA2">
        <w:rPr>
          <w:rFonts w:asciiTheme="minorHAnsi" w:hAnsiTheme="minorHAnsi" w:cstheme="minorHAnsi"/>
          <w:b w:val="0"/>
          <w:bCs w:val="0"/>
          <w:sz w:val="22"/>
          <w:szCs w:val="22"/>
        </w:rPr>
        <w:t xml:space="preserve">2.Mojsijeva je o </w:t>
      </w:r>
      <w:proofErr w:type="spellStart"/>
      <w:r w:rsidRPr="005F1FA2">
        <w:rPr>
          <w:rFonts w:asciiTheme="minorHAnsi" w:hAnsiTheme="minorHAnsi" w:cstheme="minorHAnsi"/>
          <w:b w:val="0"/>
          <w:bCs w:val="0"/>
          <w:sz w:val="22"/>
          <w:szCs w:val="22"/>
        </w:rPr>
        <w:t>iskupljenju</w:t>
      </w:r>
      <w:proofErr w:type="spellEnd"/>
      <w:r w:rsidRPr="005F1FA2">
        <w:rPr>
          <w:rFonts w:asciiTheme="minorHAnsi" w:hAnsiTheme="minorHAnsi" w:cstheme="minorHAnsi"/>
          <w:b w:val="0"/>
          <w:bCs w:val="0"/>
          <w:sz w:val="22"/>
          <w:szCs w:val="22"/>
        </w:rPr>
        <w:t xml:space="preserve">. Ona </w:t>
      </w:r>
      <w:proofErr w:type="spellStart"/>
      <w:r w:rsidRPr="005F1FA2">
        <w:rPr>
          <w:rFonts w:asciiTheme="minorHAnsi" w:hAnsiTheme="minorHAnsi" w:cstheme="minorHAnsi"/>
          <w:b w:val="0"/>
          <w:bCs w:val="0"/>
          <w:sz w:val="22"/>
          <w:szCs w:val="22"/>
        </w:rPr>
        <w:t>uči</w:t>
      </w:r>
      <w:proofErr w:type="spellEnd"/>
      <w:r w:rsidRPr="005F1FA2">
        <w:rPr>
          <w:rFonts w:asciiTheme="minorHAnsi" w:hAnsiTheme="minorHAnsi" w:cstheme="minorHAnsi"/>
          <w:b w:val="0"/>
          <w:bCs w:val="0"/>
          <w:sz w:val="22"/>
          <w:szCs w:val="22"/>
        </w:rPr>
        <w:t xml:space="preserve"> da Bog </w:t>
      </w:r>
      <w:proofErr w:type="spellStart"/>
      <w:r w:rsidRPr="005F1FA2">
        <w:rPr>
          <w:rFonts w:asciiTheme="minorHAnsi" w:hAnsiTheme="minorHAnsi" w:cstheme="minorHAnsi"/>
          <w:b w:val="0"/>
          <w:bCs w:val="0"/>
          <w:sz w:val="22"/>
          <w:szCs w:val="22"/>
        </w:rPr>
        <w:t>spasava</w:t>
      </w:r>
      <w:proofErr w:type="spellEnd"/>
      <w:r w:rsidRPr="005F1FA2">
        <w:rPr>
          <w:rFonts w:asciiTheme="minorHAnsi" w:hAnsiTheme="minorHAnsi" w:cstheme="minorHAnsi"/>
          <w:b w:val="0"/>
          <w:bCs w:val="0"/>
          <w:sz w:val="22"/>
          <w:szCs w:val="22"/>
        </w:rPr>
        <w:t xml:space="preserve">. On </w:t>
      </w:r>
      <w:proofErr w:type="spellStart"/>
      <w:r w:rsidRPr="005F1FA2">
        <w:rPr>
          <w:rFonts w:asciiTheme="minorHAnsi" w:hAnsiTheme="minorHAnsi" w:cstheme="minorHAnsi"/>
          <w:b w:val="0"/>
          <w:bCs w:val="0"/>
          <w:sz w:val="22"/>
          <w:szCs w:val="22"/>
        </w:rPr>
        <w:t>beleži</w:t>
      </w:r>
      <w:proofErr w:type="spellEnd"/>
      <w:r w:rsidRPr="005F1FA2">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Bo</w:t>
      </w:r>
      <w:r w:rsidRPr="00716972">
        <w:rPr>
          <w:rFonts w:asciiTheme="minorHAnsi" w:hAnsiTheme="minorHAnsi" w:cstheme="minorHAnsi"/>
          <w:b w:val="0"/>
          <w:bCs w:val="0"/>
          <w:sz w:val="22"/>
          <w:szCs w:val="22"/>
        </w:rPr>
        <w:t>ž</w:t>
      </w:r>
      <w:r>
        <w:rPr>
          <w:rFonts w:asciiTheme="minorHAnsi" w:hAnsiTheme="minorHAnsi" w:cstheme="minorHAnsi"/>
          <w:b w:val="0"/>
          <w:bCs w:val="0"/>
          <w:sz w:val="22"/>
          <w:szCs w:val="22"/>
        </w:rPr>
        <w:t>ji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narod</w:t>
      </w:r>
      <w:proofErr w:type="spellEnd"/>
      <w:r w:rsidRPr="005F1FA2">
        <w:rPr>
          <w:rFonts w:asciiTheme="minorHAnsi" w:hAnsiTheme="minorHAnsi" w:cstheme="minorHAnsi"/>
          <w:b w:val="0"/>
          <w:bCs w:val="0"/>
          <w:sz w:val="22"/>
          <w:szCs w:val="22"/>
        </w:rPr>
        <w:t xml:space="preserve"> koji </w:t>
      </w:r>
      <w:proofErr w:type="spellStart"/>
      <w:r w:rsidRPr="005F1FA2">
        <w:rPr>
          <w:rFonts w:asciiTheme="minorHAnsi" w:hAnsiTheme="minorHAnsi" w:cstheme="minorHAnsi"/>
          <w:b w:val="0"/>
          <w:bCs w:val="0"/>
          <w:sz w:val="22"/>
          <w:szCs w:val="22"/>
        </w:rPr>
        <w:t>su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počeli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kao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nacija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vekovima</w:t>
      </w:r>
      <w:proofErr w:type="spellEnd"/>
      <w:r w:rsidRPr="005F1FA2">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bili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uspavani</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Egiptu</w:t>
      </w:r>
      <w:proofErr w:type="spellEnd"/>
      <w:r w:rsidRPr="005F1FA2">
        <w:rPr>
          <w:rFonts w:asciiTheme="minorHAnsi" w:hAnsiTheme="minorHAnsi" w:cstheme="minorHAnsi"/>
          <w:b w:val="0"/>
          <w:bCs w:val="0"/>
          <w:sz w:val="22"/>
          <w:szCs w:val="22"/>
        </w:rPr>
        <w:t xml:space="preserve">. Bog </w:t>
      </w:r>
      <w:proofErr w:type="spellStart"/>
      <w:r w:rsidRPr="005F1FA2">
        <w:rPr>
          <w:rFonts w:asciiTheme="minorHAnsi" w:hAnsiTheme="minorHAnsi" w:cstheme="minorHAnsi"/>
          <w:b w:val="0"/>
          <w:bCs w:val="0"/>
          <w:sz w:val="22"/>
          <w:szCs w:val="22"/>
        </w:rPr>
        <w:t>obrađuje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Izraelce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kroz</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krike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pošasti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nameće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Egiptu</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učvršćuje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poseban</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odnos</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njima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dajući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zakon</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uspostavljajući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sveštenstvo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Međutim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uprkos</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Božjoj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milosti</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blagoslovima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Izrael</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neprestano</w:t>
      </w:r>
      <w:proofErr w:type="spellEnd"/>
      <w:r w:rsidRPr="005F1FA2">
        <w:rPr>
          <w:rFonts w:asciiTheme="minorHAnsi" w:hAnsiTheme="minorHAnsi" w:cstheme="minorHAnsi"/>
          <w:b w:val="0"/>
          <w:bCs w:val="0"/>
          <w:sz w:val="22"/>
          <w:szCs w:val="22"/>
        </w:rPr>
        <w:t xml:space="preserve"> ne </w:t>
      </w:r>
      <w:proofErr w:type="spellStart"/>
      <w:r w:rsidRPr="005F1FA2">
        <w:rPr>
          <w:rFonts w:asciiTheme="minorHAnsi" w:hAnsiTheme="minorHAnsi" w:cstheme="minorHAnsi"/>
          <w:b w:val="0"/>
          <w:bCs w:val="0"/>
          <w:sz w:val="22"/>
          <w:szCs w:val="22"/>
        </w:rPr>
        <w:t>posluša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pobuni</w:t>
      </w:r>
      <w:proofErr w:type="spellEnd"/>
      <w:r w:rsidRPr="005F1FA2">
        <w:rPr>
          <w:rFonts w:asciiTheme="minorHAnsi" w:hAnsiTheme="minorHAnsi" w:cstheme="minorHAnsi"/>
          <w:b w:val="0"/>
          <w:bCs w:val="0"/>
          <w:sz w:val="22"/>
          <w:szCs w:val="22"/>
        </w:rPr>
        <w:t xml:space="preserve"> se, </w:t>
      </w:r>
      <w:proofErr w:type="spellStart"/>
      <w:r w:rsidRPr="005F1FA2">
        <w:rPr>
          <w:rFonts w:asciiTheme="minorHAnsi" w:hAnsiTheme="minorHAnsi" w:cstheme="minorHAnsi"/>
          <w:b w:val="0"/>
          <w:bCs w:val="0"/>
          <w:sz w:val="22"/>
          <w:szCs w:val="22"/>
        </w:rPr>
        <w:t>uglavnom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kroz</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idolopoklonstvo</w:t>
      </w:r>
      <w:proofErr w:type="spellEnd"/>
      <w:r w:rsidRPr="005F1FA2">
        <w:rPr>
          <w:rFonts w:asciiTheme="minorHAnsi" w:hAnsiTheme="minorHAnsi" w:cstheme="minorHAnsi"/>
          <w:b w:val="0"/>
          <w:bCs w:val="0"/>
          <w:sz w:val="22"/>
          <w:szCs w:val="22"/>
        </w:rPr>
        <w:t>.</w:t>
      </w:r>
    </w:p>
    <w:p w14:paraId="0751F5CD" w14:textId="77777777" w:rsidR="009E64B0" w:rsidRPr="005F1FA2"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5F1FA2">
        <w:rPr>
          <w:rFonts w:asciiTheme="minorHAnsi" w:hAnsiTheme="minorHAnsi" w:cstheme="minorHAnsi"/>
          <w:b w:val="0"/>
          <w:bCs w:val="0"/>
          <w:sz w:val="22"/>
          <w:szCs w:val="22"/>
        </w:rPr>
        <w:t xml:space="preserve">3.Mojsijeva je </w:t>
      </w:r>
      <w:proofErr w:type="spellStart"/>
      <w:r w:rsidRPr="005F1FA2">
        <w:rPr>
          <w:rFonts w:asciiTheme="minorHAnsi" w:hAnsiTheme="minorHAnsi" w:cstheme="minorHAnsi"/>
          <w:b w:val="0"/>
          <w:bCs w:val="0"/>
          <w:sz w:val="22"/>
          <w:szCs w:val="22"/>
        </w:rPr>
        <w:t>knjiga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pomirenja</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bogosluženja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Uključuje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detaljne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zakone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koje</w:t>
      </w:r>
      <w:proofErr w:type="spellEnd"/>
      <w:r w:rsidRPr="005F1FA2">
        <w:rPr>
          <w:rFonts w:asciiTheme="minorHAnsi" w:hAnsiTheme="minorHAnsi" w:cstheme="minorHAnsi"/>
          <w:b w:val="0"/>
          <w:bCs w:val="0"/>
          <w:sz w:val="22"/>
          <w:szCs w:val="22"/>
        </w:rPr>
        <w:t xml:space="preserve"> Bog </w:t>
      </w:r>
      <w:proofErr w:type="spellStart"/>
      <w:r w:rsidRPr="005F1FA2">
        <w:rPr>
          <w:rFonts w:asciiTheme="minorHAnsi" w:hAnsiTheme="minorHAnsi" w:cstheme="minorHAnsi"/>
          <w:b w:val="0"/>
          <w:bCs w:val="0"/>
          <w:sz w:val="22"/>
          <w:szCs w:val="22"/>
        </w:rPr>
        <w:t>daje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ljudima</w:t>
      </w:r>
      <w:proofErr w:type="spellEnd"/>
      <w:r w:rsidRPr="005F1FA2">
        <w:rPr>
          <w:rFonts w:asciiTheme="minorHAnsi" w:hAnsiTheme="minorHAnsi" w:cstheme="minorHAnsi"/>
          <w:b w:val="0"/>
          <w:bCs w:val="0"/>
          <w:sz w:val="22"/>
          <w:szCs w:val="22"/>
        </w:rPr>
        <w:t xml:space="preserve"> za </w:t>
      </w:r>
      <w:proofErr w:type="spellStart"/>
      <w:r w:rsidRPr="005F1FA2">
        <w:rPr>
          <w:rFonts w:asciiTheme="minorHAnsi" w:hAnsiTheme="minorHAnsi" w:cstheme="minorHAnsi"/>
          <w:b w:val="0"/>
          <w:bCs w:val="0"/>
          <w:sz w:val="22"/>
          <w:szCs w:val="22"/>
        </w:rPr>
        <w:t>njihovu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korist</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pustinji</w:t>
      </w:r>
      <w:proofErr w:type="spellEnd"/>
      <w:r w:rsidRPr="005F1FA2">
        <w:rPr>
          <w:rFonts w:asciiTheme="minorHAnsi" w:hAnsiTheme="minorHAnsi" w:cstheme="minorHAnsi"/>
          <w:b w:val="0"/>
          <w:bCs w:val="0"/>
          <w:sz w:val="22"/>
          <w:szCs w:val="22"/>
        </w:rPr>
        <w:t xml:space="preserve">, koji </w:t>
      </w:r>
      <w:proofErr w:type="spellStart"/>
      <w:r w:rsidRPr="005F1FA2">
        <w:rPr>
          <w:rFonts w:asciiTheme="minorHAnsi" w:hAnsiTheme="minorHAnsi" w:cstheme="minorHAnsi"/>
          <w:b w:val="0"/>
          <w:bCs w:val="0"/>
          <w:sz w:val="22"/>
          <w:szCs w:val="22"/>
        </w:rPr>
        <w:t>čine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uputstvo</w:t>
      </w:r>
      <w:proofErr w:type="spellEnd"/>
      <w:r w:rsidRPr="005F1FA2">
        <w:rPr>
          <w:rFonts w:asciiTheme="minorHAnsi" w:hAnsiTheme="minorHAnsi" w:cstheme="minorHAnsi"/>
          <w:b w:val="0"/>
          <w:bCs w:val="0"/>
          <w:sz w:val="22"/>
          <w:szCs w:val="22"/>
        </w:rPr>
        <w:t xml:space="preserve"> za </w:t>
      </w:r>
      <w:proofErr w:type="spellStart"/>
      <w:r w:rsidRPr="005F1FA2">
        <w:rPr>
          <w:rFonts w:asciiTheme="minorHAnsi" w:hAnsiTheme="minorHAnsi" w:cstheme="minorHAnsi"/>
          <w:b w:val="0"/>
          <w:bCs w:val="0"/>
          <w:sz w:val="22"/>
          <w:szCs w:val="22"/>
        </w:rPr>
        <w:t>svetost</w:t>
      </w:r>
      <w:proofErr w:type="spellEnd"/>
      <w:r w:rsidRPr="005F1FA2">
        <w:rPr>
          <w:rFonts w:asciiTheme="minorHAnsi" w:hAnsiTheme="minorHAnsi" w:cstheme="minorHAnsi"/>
          <w:b w:val="0"/>
          <w:bCs w:val="0"/>
          <w:sz w:val="22"/>
          <w:szCs w:val="22"/>
        </w:rPr>
        <w:t xml:space="preserve"> – </w:t>
      </w:r>
      <w:proofErr w:type="spellStart"/>
      <w:r w:rsidRPr="005F1FA2">
        <w:rPr>
          <w:rFonts w:asciiTheme="minorHAnsi" w:hAnsiTheme="minorHAnsi" w:cstheme="minorHAnsi"/>
          <w:b w:val="0"/>
          <w:bCs w:val="0"/>
          <w:sz w:val="22"/>
          <w:szCs w:val="22"/>
        </w:rPr>
        <w:t>uslov</w:t>
      </w:r>
      <w:proofErr w:type="spellEnd"/>
      <w:r w:rsidRPr="005F1FA2">
        <w:rPr>
          <w:rFonts w:asciiTheme="minorHAnsi" w:hAnsiTheme="minorHAnsi" w:cstheme="minorHAnsi"/>
          <w:b w:val="0"/>
          <w:bCs w:val="0"/>
          <w:sz w:val="22"/>
          <w:szCs w:val="22"/>
        </w:rPr>
        <w:t xml:space="preserve"> koji </w:t>
      </w:r>
      <w:proofErr w:type="spellStart"/>
      <w:r w:rsidRPr="005F1FA2">
        <w:rPr>
          <w:rFonts w:asciiTheme="minorHAnsi" w:hAnsiTheme="minorHAnsi" w:cstheme="minorHAnsi"/>
          <w:b w:val="0"/>
          <w:bCs w:val="0"/>
          <w:sz w:val="22"/>
          <w:szCs w:val="22"/>
        </w:rPr>
        <w:t>moraju</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steknu</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održavaju</w:t>
      </w:r>
      <w:proofErr w:type="spellEnd"/>
      <w:r w:rsidRPr="005F1FA2">
        <w:rPr>
          <w:rFonts w:asciiTheme="minorHAnsi" w:hAnsiTheme="minorHAnsi" w:cstheme="minorHAnsi"/>
          <w:b w:val="0"/>
          <w:bCs w:val="0"/>
          <w:sz w:val="22"/>
          <w:szCs w:val="22"/>
        </w:rPr>
        <w:t xml:space="preserve"> da bi </w:t>
      </w:r>
      <w:proofErr w:type="spellStart"/>
      <w:r w:rsidRPr="005F1FA2">
        <w:rPr>
          <w:rFonts w:asciiTheme="minorHAnsi" w:hAnsiTheme="minorHAnsi" w:cstheme="minorHAnsi"/>
          <w:b w:val="0"/>
          <w:bCs w:val="0"/>
          <w:sz w:val="22"/>
          <w:szCs w:val="22"/>
        </w:rPr>
        <w:t>bili</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prisustvu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Svetog</w:t>
      </w:r>
      <w:proofErr w:type="spellEnd"/>
      <w:r w:rsidRPr="005F1FA2">
        <w:rPr>
          <w:rFonts w:asciiTheme="minorHAnsi" w:hAnsiTheme="minorHAnsi" w:cstheme="minorHAnsi"/>
          <w:b w:val="0"/>
          <w:bCs w:val="0"/>
          <w:sz w:val="22"/>
          <w:szCs w:val="22"/>
        </w:rPr>
        <w:t xml:space="preserve"> Boga i da bi </w:t>
      </w:r>
      <w:proofErr w:type="spellStart"/>
      <w:r w:rsidRPr="005F1FA2">
        <w:rPr>
          <w:rFonts w:asciiTheme="minorHAnsi" w:hAnsiTheme="minorHAnsi" w:cstheme="minorHAnsi"/>
          <w:b w:val="0"/>
          <w:bCs w:val="0"/>
          <w:sz w:val="22"/>
          <w:szCs w:val="22"/>
        </w:rPr>
        <w:t>služili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kao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nacija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sveštenika</w:t>
      </w:r>
      <w:proofErr w:type="spellEnd"/>
      <w:r w:rsidRPr="005F1FA2">
        <w:rPr>
          <w:rFonts w:asciiTheme="minorHAnsi" w:hAnsiTheme="minorHAnsi" w:cstheme="minorHAnsi"/>
          <w:b w:val="0"/>
          <w:bCs w:val="0"/>
          <w:sz w:val="22"/>
          <w:szCs w:val="22"/>
        </w:rPr>
        <w:t>.</w:t>
      </w:r>
    </w:p>
    <w:p w14:paraId="6E4F76B0" w14:textId="77777777" w:rsidR="009E64B0" w:rsidRPr="005F1FA2"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5F1FA2">
        <w:rPr>
          <w:rFonts w:asciiTheme="minorHAnsi" w:hAnsiTheme="minorHAnsi" w:cstheme="minorHAnsi"/>
          <w:b w:val="0"/>
          <w:bCs w:val="0"/>
          <w:sz w:val="22"/>
          <w:szCs w:val="22"/>
        </w:rPr>
        <w:t xml:space="preserve">4.Mojsijeva </w:t>
      </w:r>
      <w:proofErr w:type="spellStart"/>
      <w:r w:rsidRPr="005F1FA2">
        <w:rPr>
          <w:rFonts w:asciiTheme="minorHAnsi" w:hAnsiTheme="minorHAnsi" w:cstheme="minorHAnsi"/>
          <w:b w:val="0"/>
          <w:bCs w:val="0"/>
          <w:sz w:val="22"/>
          <w:szCs w:val="22"/>
        </w:rPr>
        <w:t>prati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putovanje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Izraelaca</w:t>
      </w:r>
      <w:proofErr w:type="spellEnd"/>
      <w:r w:rsidRPr="005F1FA2">
        <w:rPr>
          <w:rFonts w:asciiTheme="minorHAnsi" w:hAnsiTheme="minorHAnsi" w:cstheme="minorHAnsi"/>
          <w:b w:val="0"/>
          <w:bCs w:val="0"/>
          <w:sz w:val="22"/>
          <w:szCs w:val="22"/>
        </w:rPr>
        <w:t xml:space="preserve"> u </w:t>
      </w:r>
      <w:proofErr w:type="spellStart"/>
      <w:r w:rsidRPr="005F1FA2">
        <w:rPr>
          <w:rFonts w:asciiTheme="minorHAnsi" w:hAnsiTheme="minorHAnsi" w:cstheme="minorHAnsi"/>
          <w:b w:val="0"/>
          <w:bCs w:val="0"/>
          <w:sz w:val="22"/>
          <w:szCs w:val="22"/>
        </w:rPr>
        <w:t>Obećanu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zemlju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koje</w:t>
      </w:r>
      <w:proofErr w:type="spellEnd"/>
      <w:r w:rsidRPr="005F1FA2">
        <w:rPr>
          <w:rFonts w:asciiTheme="minorHAnsi" w:hAnsiTheme="minorHAnsi" w:cstheme="minorHAnsi"/>
          <w:b w:val="0"/>
          <w:bCs w:val="0"/>
          <w:sz w:val="22"/>
          <w:szCs w:val="22"/>
        </w:rPr>
        <w:t xml:space="preserve"> je </w:t>
      </w:r>
      <w:proofErr w:type="spellStart"/>
      <w:r w:rsidRPr="005F1FA2">
        <w:rPr>
          <w:rFonts w:asciiTheme="minorHAnsi" w:hAnsiTheme="minorHAnsi" w:cstheme="minorHAnsi"/>
          <w:b w:val="0"/>
          <w:bCs w:val="0"/>
          <w:sz w:val="22"/>
          <w:szCs w:val="22"/>
        </w:rPr>
        <w:t>prekinuto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njihovim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grehom</w:t>
      </w:r>
      <w:proofErr w:type="spellEnd"/>
      <w:r w:rsidRPr="005F1FA2">
        <w:rPr>
          <w:rFonts w:asciiTheme="minorHAnsi" w:hAnsiTheme="minorHAnsi" w:cstheme="minorHAnsi"/>
          <w:b w:val="0"/>
          <w:bCs w:val="0"/>
          <w:sz w:val="22"/>
          <w:szCs w:val="22"/>
        </w:rPr>
        <w:t xml:space="preserve"> i </w:t>
      </w:r>
      <w:proofErr w:type="spellStart"/>
      <w:r w:rsidRPr="005F1FA2">
        <w:rPr>
          <w:rFonts w:asciiTheme="minorHAnsi" w:hAnsiTheme="minorHAnsi" w:cstheme="minorHAnsi"/>
          <w:b w:val="0"/>
          <w:bCs w:val="0"/>
          <w:sz w:val="22"/>
          <w:szCs w:val="22"/>
        </w:rPr>
        <w:t>dovodi</w:t>
      </w:r>
      <w:proofErr w:type="spellEnd"/>
      <w:r w:rsidRPr="005F1FA2">
        <w:rPr>
          <w:rFonts w:asciiTheme="minorHAnsi" w:hAnsiTheme="minorHAnsi" w:cstheme="minorHAnsi"/>
          <w:b w:val="0"/>
          <w:bCs w:val="0"/>
          <w:sz w:val="22"/>
          <w:szCs w:val="22"/>
        </w:rPr>
        <w:t xml:space="preserve"> do </w:t>
      </w:r>
      <w:proofErr w:type="spellStart"/>
      <w:r w:rsidRPr="005F1FA2">
        <w:rPr>
          <w:rFonts w:asciiTheme="minorHAnsi" w:hAnsiTheme="minorHAnsi" w:cstheme="minorHAnsi"/>
          <w:b w:val="0"/>
          <w:bCs w:val="0"/>
          <w:sz w:val="22"/>
          <w:szCs w:val="22"/>
        </w:rPr>
        <w:t>njihovog</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lutanja</w:t>
      </w:r>
      <w:proofErr w:type="spellEnd"/>
      <w:r w:rsidRPr="005F1FA2">
        <w:rPr>
          <w:rFonts w:asciiTheme="minorHAnsi" w:hAnsiTheme="minorHAnsi" w:cstheme="minorHAnsi"/>
          <w:b w:val="0"/>
          <w:bCs w:val="0"/>
          <w:sz w:val="22"/>
          <w:szCs w:val="22"/>
        </w:rPr>
        <w:t xml:space="preserve"> po </w:t>
      </w:r>
      <w:proofErr w:type="spellStart"/>
      <w:r w:rsidRPr="005F1FA2">
        <w:rPr>
          <w:rFonts w:asciiTheme="minorHAnsi" w:hAnsiTheme="minorHAnsi" w:cstheme="minorHAnsi"/>
          <w:b w:val="0"/>
          <w:bCs w:val="0"/>
          <w:sz w:val="22"/>
          <w:szCs w:val="22"/>
        </w:rPr>
        <w:t>pustinji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Ovaj</w:t>
      </w:r>
      <w:proofErr w:type="spellEnd"/>
      <w:r w:rsidRPr="005F1FA2">
        <w:rPr>
          <w:rFonts w:asciiTheme="minorHAnsi" w:hAnsiTheme="minorHAnsi" w:cstheme="minorHAnsi"/>
          <w:b w:val="0"/>
          <w:bCs w:val="0"/>
          <w:sz w:val="22"/>
          <w:szCs w:val="22"/>
        </w:rPr>
        <w:t xml:space="preserve"> period </w:t>
      </w:r>
      <w:proofErr w:type="spellStart"/>
      <w:r w:rsidRPr="005F1FA2">
        <w:rPr>
          <w:rFonts w:asciiTheme="minorHAnsi" w:hAnsiTheme="minorHAnsi" w:cstheme="minorHAnsi"/>
          <w:b w:val="0"/>
          <w:bCs w:val="0"/>
          <w:sz w:val="22"/>
          <w:szCs w:val="22"/>
        </w:rPr>
        <w:t>služi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kao</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prelaz</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starih</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generacija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napustile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Egipat</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novu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generaciju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koja</w:t>
      </w:r>
      <w:proofErr w:type="spellEnd"/>
      <w:r w:rsidRPr="005F1FA2">
        <w:rPr>
          <w:rFonts w:asciiTheme="minorHAnsi" w:hAnsiTheme="minorHAnsi" w:cstheme="minorHAnsi"/>
          <w:b w:val="0"/>
          <w:bCs w:val="0"/>
          <w:sz w:val="22"/>
          <w:szCs w:val="22"/>
        </w:rPr>
        <w:t xml:space="preserve"> je </w:t>
      </w:r>
      <w:proofErr w:type="spellStart"/>
      <w:r w:rsidRPr="005F1FA2">
        <w:rPr>
          <w:rFonts w:asciiTheme="minorHAnsi" w:hAnsiTheme="minorHAnsi" w:cstheme="minorHAnsi"/>
          <w:b w:val="0"/>
          <w:bCs w:val="0"/>
          <w:sz w:val="22"/>
          <w:szCs w:val="22"/>
        </w:rPr>
        <w:t>spremna</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uđe</w:t>
      </w:r>
      <w:proofErr w:type="spellEnd"/>
      <w:r w:rsidRPr="005F1FA2">
        <w:rPr>
          <w:rFonts w:asciiTheme="minorHAnsi" w:hAnsiTheme="minorHAnsi" w:cstheme="minorHAnsi"/>
          <w:b w:val="0"/>
          <w:bCs w:val="0"/>
          <w:sz w:val="22"/>
          <w:szCs w:val="22"/>
        </w:rPr>
        <w:t xml:space="preserve"> u Hanan.</w:t>
      </w:r>
    </w:p>
    <w:p w14:paraId="79892722" w14:textId="7596F608" w:rsid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5</w:t>
      </w:r>
      <w:r w:rsidRPr="005F1FA2">
        <w:rPr>
          <w:rFonts w:asciiTheme="minorHAnsi" w:hAnsiTheme="minorHAnsi" w:cstheme="minorHAnsi"/>
          <w:b w:val="0"/>
          <w:bCs w:val="0"/>
          <w:sz w:val="22"/>
          <w:szCs w:val="22"/>
        </w:rPr>
        <w:t xml:space="preserve">.Mojsijeva je </w:t>
      </w:r>
      <w:proofErr w:type="spellStart"/>
      <w:r w:rsidRPr="005F1FA2">
        <w:rPr>
          <w:rFonts w:asciiTheme="minorHAnsi" w:hAnsiTheme="minorHAnsi" w:cstheme="minorHAnsi"/>
          <w:b w:val="0"/>
          <w:bCs w:val="0"/>
          <w:sz w:val="22"/>
          <w:szCs w:val="22"/>
        </w:rPr>
        <w:t>zapis</w:t>
      </w:r>
      <w:proofErr w:type="spellEnd"/>
      <w:r w:rsidRPr="005F1FA2">
        <w:rPr>
          <w:rFonts w:asciiTheme="minorHAnsi" w:hAnsiTheme="minorHAnsi" w:cstheme="minorHAnsi"/>
          <w:b w:val="0"/>
          <w:bCs w:val="0"/>
          <w:sz w:val="22"/>
          <w:szCs w:val="22"/>
        </w:rPr>
        <w:t xml:space="preserve"> o </w:t>
      </w:r>
      <w:proofErr w:type="spellStart"/>
      <w:r w:rsidRPr="005F1FA2">
        <w:rPr>
          <w:rFonts w:asciiTheme="minorHAnsi" w:hAnsiTheme="minorHAnsi" w:cstheme="minorHAnsi"/>
          <w:b w:val="0"/>
          <w:bCs w:val="0"/>
          <w:sz w:val="22"/>
          <w:szCs w:val="22"/>
        </w:rPr>
        <w:t>Božjoj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ponovnoj</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izjavi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Zakona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svom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narodu</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predvođenom</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Mojsijem</w:t>
      </w:r>
      <w:proofErr w:type="spellEnd"/>
      <w:r w:rsidRPr="005F1FA2">
        <w:rPr>
          <w:rFonts w:asciiTheme="minorHAnsi" w:hAnsiTheme="minorHAnsi" w:cstheme="minorHAnsi"/>
          <w:b w:val="0"/>
          <w:bCs w:val="0"/>
          <w:sz w:val="22"/>
          <w:szCs w:val="22"/>
        </w:rPr>
        <w:t xml:space="preserve">, i o </w:t>
      </w:r>
      <w:proofErr w:type="spellStart"/>
      <w:r w:rsidRPr="005F1FA2">
        <w:rPr>
          <w:rFonts w:asciiTheme="minorHAnsi" w:hAnsiTheme="minorHAnsi" w:cstheme="minorHAnsi"/>
          <w:b w:val="0"/>
          <w:bCs w:val="0"/>
          <w:sz w:val="22"/>
          <w:szCs w:val="22"/>
        </w:rPr>
        <w:t>obnovi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Njegovog</w:t>
      </w:r>
      <w:proofErr w:type="spellEnd"/>
      <w:r w:rsidRPr="005F1FA2">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5F1FA2">
        <w:rPr>
          <w:rFonts w:asciiTheme="minorHAnsi" w:hAnsiTheme="minorHAnsi" w:cstheme="minorHAnsi"/>
          <w:b w:val="0"/>
          <w:bCs w:val="0"/>
          <w:sz w:val="22"/>
          <w:szCs w:val="22"/>
        </w:rPr>
        <w:t>a</w:t>
      </w:r>
      <w:proofErr w:type="spellEnd"/>
      <w:r w:rsidRPr="005F1FA2">
        <w:rPr>
          <w:rFonts w:asciiTheme="minorHAnsi" w:hAnsiTheme="minorHAnsi" w:cstheme="minorHAnsi"/>
          <w:b w:val="0"/>
          <w:bCs w:val="0"/>
          <w:sz w:val="22"/>
          <w:szCs w:val="22"/>
        </w:rPr>
        <w:t xml:space="preserve"> s </w:t>
      </w:r>
      <w:proofErr w:type="spellStart"/>
      <w:r w:rsidRPr="005F1FA2">
        <w:rPr>
          <w:rFonts w:asciiTheme="minorHAnsi" w:hAnsiTheme="minorHAnsi" w:cstheme="minorHAnsi"/>
          <w:b w:val="0"/>
          <w:bCs w:val="0"/>
          <w:sz w:val="22"/>
          <w:szCs w:val="22"/>
        </w:rPr>
        <w:t>njima</w:t>
      </w:r>
      <w:proofErr w:type="spellEnd"/>
      <w:r w:rsidRPr="005F1FA2">
        <w:rPr>
          <w:rFonts w:asciiTheme="minorHAnsi" w:hAnsiTheme="minorHAnsi" w:cstheme="minorHAnsi"/>
          <w:b w:val="0"/>
          <w:bCs w:val="0"/>
          <w:sz w:val="22"/>
          <w:szCs w:val="22"/>
        </w:rPr>
        <w:t xml:space="preserve">. To </w:t>
      </w:r>
      <w:proofErr w:type="spellStart"/>
      <w:r w:rsidRPr="005F1FA2">
        <w:rPr>
          <w:rFonts w:asciiTheme="minorHAnsi" w:hAnsiTheme="minorHAnsi" w:cstheme="minorHAnsi"/>
          <w:b w:val="0"/>
          <w:bCs w:val="0"/>
          <w:sz w:val="22"/>
          <w:szCs w:val="22"/>
        </w:rPr>
        <w:t>označava</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novi</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početak</w:t>
      </w:r>
      <w:proofErr w:type="spellEnd"/>
      <w:r w:rsidRPr="005F1FA2">
        <w:rPr>
          <w:rFonts w:asciiTheme="minorHAnsi" w:hAnsiTheme="minorHAnsi" w:cstheme="minorHAnsi"/>
          <w:b w:val="0"/>
          <w:bCs w:val="0"/>
          <w:sz w:val="22"/>
          <w:szCs w:val="22"/>
        </w:rPr>
        <w:t xml:space="preserve"> za </w:t>
      </w:r>
      <w:proofErr w:type="spellStart"/>
      <w:r w:rsidRPr="005F1FA2">
        <w:rPr>
          <w:rFonts w:asciiTheme="minorHAnsi" w:hAnsiTheme="minorHAnsi" w:cstheme="minorHAnsi"/>
          <w:b w:val="0"/>
          <w:bCs w:val="0"/>
          <w:sz w:val="22"/>
          <w:szCs w:val="22"/>
        </w:rPr>
        <w:t>Izraelce</w:t>
      </w:r>
      <w:proofErr w:type="spellEnd"/>
      <w:r w:rsidRPr="005F1FA2">
        <w:rPr>
          <w:rFonts w:asciiTheme="minorHAnsi" w:hAnsiTheme="minorHAnsi" w:cstheme="minorHAnsi"/>
          <w:b w:val="0"/>
          <w:bCs w:val="0"/>
          <w:sz w:val="22"/>
          <w:szCs w:val="22"/>
        </w:rPr>
        <w:t xml:space="preserve"> </w:t>
      </w:r>
      <w:proofErr w:type="spellStart"/>
      <w:r w:rsidRPr="005F1FA2">
        <w:rPr>
          <w:rFonts w:asciiTheme="minorHAnsi" w:hAnsiTheme="minorHAnsi" w:cstheme="minorHAnsi"/>
          <w:b w:val="0"/>
          <w:bCs w:val="0"/>
          <w:sz w:val="22"/>
          <w:szCs w:val="22"/>
        </w:rPr>
        <w:t>dok</w:t>
      </w:r>
      <w:proofErr w:type="spellEnd"/>
      <w:r w:rsidRPr="005F1FA2">
        <w:rPr>
          <w:rFonts w:asciiTheme="minorHAnsi" w:hAnsiTheme="minorHAnsi" w:cstheme="minorHAnsi"/>
          <w:b w:val="0"/>
          <w:bCs w:val="0"/>
          <w:sz w:val="22"/>
          <w:szCs w:val="22"/>
        </w:rPr>
        <w:t xml:space="preserve"> se </w:t>
      </w:r>
      <w:proofErr w:type="spellStart"/>
      <w:r w:rsidRPr="005F1FA2">
        <w:rPr>
          <w:rFonts w:asciiTheme="minorHAnsi" w:hAnsiTheme="minorHAnsi" w:cstheme="minorHAnsi"/>
          <w:b w:val="0"/>
          <w:bCs w:val="0"/>
          <w:sz w:val="22"/>
          <w:szCs w:val="22"/>
        </w:rPr>
        <w:t>spremaju</w:t>
      </w:r>
      <w:proofErr w:type="spellEnd"/>
      <w:r w:rsidRPr="005F1FA2">
        <w:rPr>
          <w:rFonts w:asciiTheme="minorHAnsi" w:hAnsiTheme="minorHAnsi" w:cstheme="minorHAnsi"/>
          <w:b w:val="0"/>
          <w:bCs w:val="0"/>
          <w:sz w:val="22"/>
          <w:szCs w:val="22"/>
        </w:rPr>
        <w:t xml:space="preserve"> da </w:t>
      </w:r>
      <w:proofErr w:type="spellStart"/>
      <w:r w:rsidRPr="005F1FA2">
        <w:rPr>
          <w:rFonts w:asciiTheme="minorHAnsi" w:hAnsiTheme="minorHAnsi" w:cstheme="minorHAnsi"/>
          <w:b w:val="0"/>
          <w:bCs w:val="0"/>
          <w:sz w:val="22"/>
          <w:szCs w:val="22"/>
        </w:rPr>
        <w:t>osvoje</w:t>
      </w:r>
      <w:proofErr w:type="spellEnd"/>
      <w:r w:rsidRPr="005F1FA2">
        <w:rPr>
          <w:rFonts w:asciiTheme="minorHAnsi" w:hAnsiTheme="minorHAnsi" w:cstheme="minorHAnsi"/>
          <w:b w:val="0"/>
          <w:bCs w:val="0"/>
          <w:sz w:val="22"/>
          <w:szCs w:val="22"/>
        </w:rPr>
        <w:t xml:space="preserve"> Hanan.</w:t>
      </w:r>
    </w:p>
    <w:p w14:paraId="4A98C8C2" w14:textId="77777777" w:rsidR="009E64B0" w:rsidRP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E64B0">
        <w:rPr>
          <w:rFonts w:asciiTheme="minorHAnsi" w:hAnsiTheme="minorHAnsi" w:cstheme="minorHAnsi"/>
          <w:b w:val="0"/>
          <w:bCs w:val="0"/>
          <w:sz w:val="22"/>
          <w:szCs w:val="22"/>
        </w:rPr>
        <w:t>Isus</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Navin</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beleži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kako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Izraelci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osvojili</w:t>
      </w:r>
      <w:proofErr w:type="spellEnd"/>
      <w:r w:rsidRPr="009E64B0">
        <w:rPr>
          <w:rFonts w:asciiTheme="minorHAnsi" w:hAnsiTheme="minorHAnsi" w:cstheme="minorHAnsi"/>
          <w:b w:val="0"/>
          <w:bCs w:val="0"/>
          <w:sz w:val="22"/>
          <w:szCs w:val="22"/>
        </w:rPr>
        <w:t xml:space="preserve"> Hanan pod </w:t>
      </w:r>
      <w:proofErr w:type="spellStart"/>
      <w:r w:rsidRPr="009E64B0">
        <w:rPr>
          <w:rFonts w:asciiTheme="minorHAnsi" w:hAnsiTheme="minorHAnsi" w:cstheme="minorHAnsi"/>
          <w:b w:val="0"/>
          <w:bCs w:val="0"/>
          <w:sz w:val="22"/>
          <w:szCs w:val="22"/>
        </w:rPr>
        <w:t>Isusom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Navinom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Mojsijevim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izabranim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naslednikom</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podelu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zemlje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između</w:t>
      </w:r>
      <w:proofErr w:type="spellEnd"/>
      <w:r w:rsidRPr="009E64B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12</w:t>
      </w:r>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plemena</w:t>
      </w:r>
      <w:proofErr w:type="spellEnd"/>
      <w:r w:rsidRPr="009E64B0">
        <w:rPr>
          <w:rFonts w:asciiTheme="minorHAnsi" w:hAnsiTheme="minorHAnsi" w:cstheme="minorHAnsi"/>
          <w:b w:val="0"/>
          <w:bCs w:val="0"/>
          <w:sz w:val="22"/>
          <w:szCs w:val="22"/>
        </w:rPr>
        <w:t xml:space="preserve">. Bog ne </w:t>
      </w:r>
      <w:proofErr w:type="spellStart"/>
      <w:r w:rsidRPr="009E64B0">
        <w:rPr>
          <w:rFonts w:asciiTheme="minorHAnsi" w:hAnsiTheme="minorHAnsi" w:cstheme="minorHAnsi"/>
          <w:b w:val="0"/>
          <w:bCs w:val="0"/>
          <w:sz w:val="22"/>
          <w:szCs w:val="22"/>
        </w:rPr>
        <w:t>oslobađa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Egipta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samo</w:t>
      </w:r>
      <w:proofErr w:type="spellEnd"/>
      <w:r w:rsidRPr="009E64B0">
        <w:rPr>
          <w:rFonts w:asciiTheme="minorHAnsi" w:hAnsiTheme="minorHAnsi" w:cstheme="minorHAnsi"/>
          <w:b w:val="0"/>
          <w:bCs w:val="0"/>
          <w:sz w:val="22"/>
          <w:szCs w:val="22"/>
        </w:rPr>
        <w:t xml:space="preserve"> da bi </w:t>
      </w:r>
      <w:proofErr w:type="spellStart"/>
      <w:r w:rsidRPr="009E64B0">
        <w:rPr>
          <w:rFonts w:asciiTheme="minorHAnsi" w:hAnsiTheme="minorHAnsi" w:cstheme="minorHAnsi"/>
          <w:b w:val="0"/>
          <w:bCs w:val="0"/>
          <w:sz w:val="22"/>
          <w:szCs w:val="22"/>
        </w:rPr>
        <w:t>zauvek</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lutao</w:t>
      </w:r>
      <w:proofErr w:type="spellEnd"/>
      <w:r w:rsidRPr="009E64B0">
        <w:rPr>
          <w:rFonts w:asciiTheme="minorHAnsi" w:hAnsiTheme="minorHAnsi" w:cstheme="minorHAnsi"/>
          <w:b w:val="0"/>
          <w:bCs w:val="0"/>
          <w:sz w:val="22"/>
          <w:szCs w:val="22"/>
        </w:rPr>
        <w:t xml:space="preserve"> bez </w:t>
      </w:r>
      <w:proofErr w:type="spellStart"/>
      <w:r w:rsidRPr="009E64B0">
        <w:rPr>
          <w:rFonts w:asciiTheme="minorHAnsi" w:hAnsiTheme="minorHAnsi" w:cstheme="minorHAnsi"/>
          <w:b w:val="0"/>
          <w:bCs w:val="0"/>
          <w:sz w:val="22"/>
          <w:szCs w:val="22"/>
        </w:rPr>
        <w:t>doma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Obećao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im</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zemlju</w:t>
      </w:r>
      <w:proofErr w:type="spellEnd"/>
      <w:r w:rsidRPr="009E64B0">
        <w:rPr>
          <w:rFonts w:asciiTheme="minorHAnsi" w:hAnsiTheme="minorHAnsi" w:cstheme="minorHAnsi"/>
          <w:b w:val="0"/>
          <w:bCs w:val="0"/>
          <w:sz w:val="22"/>
          <w:szCs w:val="22"/>
        </w:rPr>
        <w:t xml:space="preserve">, a ova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beleži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Njegovo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početno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ispunjenje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zaveta</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početak</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nove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istorijske</w:t>
      </w:r>
      <w:proofErr w:type="spellEnd"/>
      <w:r w:rsidRPr="009E64B0">
        <w:rPr>
          <w:rFonts w:asciiTheme="minorHAnsi" w:hAnsiTheme="minorHAnsi" w:cstheme="minorHAnsi"/>
          <w:b w:val="0"/>
          <w:bCs w:val="0"/>
          <w:sz w:val="22"/>
          <w:szCs w:val="22"/>
        </w:rPr>
        <w:t xml:space="preserve"> ere za </w:t>
      </w:r>
      <w:proofErr w:type="spellStart"/>
      <w:r w:rsidRPr="009E64B0">
        <w:rPr>
          <w:rFonts w:asciiTheme="minorHAnsi" w:hAnsiTheme="minorHAnsi" w:cstheme="minorHAnsi"/>
          <w:b w:val="0"/>
          <w:bCs w:val="0"/>
          <w:sz w:val="22"/>
          <w:szCs w:val="22"/>
        </w:rPr>
        <w:t>Izraelce</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toj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zemlji</w:t>
      </w:r>
      <w:proofErr w:type="spellEnd"/>
      <w:r w:rsidRPr="009E64B0">
        <w:rPr>
          <w:rFonts w:asciiTheme="minorHAnsi" w:hAnsiTheme="minorHAnsi" w:cstheme="minorHAnsi"/>
          <w:b w:val="0"/>
          <w:bCs w:val="0"/>
          <w:sz w:val="22"/>
          <w:szCs w:val="22"/>
        </w:rPr>
        <w:t>.</w:t>
      </w:r>
    </w:p>
    <w:p w14:paraId="4EBB6BE3" w14:textId="7247E161" w:rsidR="009E64B0" w:rsidRP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E64B0">
        <w:rPr>
          <w:rFonts w:asciiTheme="minorHAnsi" w:hAnsiTheme="minorHAnsi" w:cstheme="minorHAnsi"/>
          <w:b w:val="0"/>
          <w:bCs w:val="0"/>
          <w:sz w:val="22"/>
          <w:szCs w:val="22"/>
        </w:rPr>
        <w:t>Sudije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pričaju</w:t>
      </w:r>
      <w:proofErr w:type="spellEnd"/>
      <w:r w:rsidRPr="009E64B0">
        <w:rPr>
          <w:rFonts w:asciiTheme="minorHAnsi" w:hAnsiTheme="minorHAnsi" w:cstheme="minorHAnsi"/>
          <w:b w:val="0"/>
          <w:bCs w:val="0"/>
          <w:sz w:val="22"/>
          <w:szCs w:val="22"/>
        </w:rPr>
        <w:t xml:space="preserve"> o </w:t>
      </w:r>
      <w:proofErr w:type="spellStart"/>
      <w:r w:rsidRPr="009E64B0">
        <w:rPr>
          <w:rFonts w:asciiTheme="minorHAnsi" w:hAnsiTheme="minorHAnsi" w:cstheme="minorHAnsi"/>
          <w:b w:val="0"/>
          <w:bCs w:val="0"/>
          <w:sz w:val="22"/>
          <w:szCs w:val="22"/>
        </w:rPr>
        <w:t>uobičajenoj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degeneraciji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Izraelaca</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greh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kazni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koju</w:t>
      </w:r>
      <w:proofErr w:type="spellEnd"/>
      <w:r w:rsidRPr="009E64B0">
        <w:rPr>
          <w:rFonts w:asciiTheme="minorHAnsi" w:hAnsiTheme="minorHAnsi" w:cstheme="minorHAnsi"/>
          <w:b w:val="0"/>
          <w:bCs w:val="0"/>
          <w:sz w:val="22"/>
          <w:szCs w:val="22"/>
        </w:rPr>
        <w:t xml:space="preserve"> Bog </w:t>
      </w:r>
      <w:proofErr w:type="spellStart"/>
      <w:r w:rsidRPr="009E64B0">
        <w:rPr>
          <w:rFonts w:asciiTheme="minorHAnsi" w:hAnsiTheme="minorHAnsi" w:cstheme="minorHAnsi"/>
          <w:b w:val="0"/>
          <w:bCs w:val="0"/>
          <w:sz w:val="22"/>
          <w:szCs w:val="22"/>
        </w:rPr>
        <w:t>sprovodi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protiv</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njih</w:t>
      </w:r>
      <w:proofErr w:type="spellEnd"/>
      <w:r w:rsidRPr="009E64B0">
        <w:rPr>
          <w:rFonts w:asciiTheme="minorHAnsi" w:hAnsiTheme="minorHAnsi" w:cstheme="minorHAnsi"/>
          <w:b w:val="0"/>
          <w:bCs w:val="0"/>
          <w:sz w:val="22"/>
          <w:szCs w:val="22"/>
        </w:rPr>
        <w:t xml:space="preserve"> — </w:t>
      </w:r>
      <w:proofErr w:type="spellStart"/>
      <w:r w:rsidRPr="009E64B0">
        <w:rPr>
          <w:rFonts w:asciiTheme="minorHAnsi" w:hAnsiTheme="minorHAnsi" w:cstheme="minorHAnsi"/>
          <w:b w:val="0"/>
          <w:bCs w:val="0"/>
          <w:sz w:val="22"/>
          <w:szCs w:val="22"/>
        </w:rPr>
        <w:t>obično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kroz</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napade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stranih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naroda</w:t>
      </w:r>
      <w:proofErr w:type="spellEnd"/>
      <w:r w:rsidRPr="009E64B0">
        <w:rPr>
          <w:rFonts w:asciiTheme="minorHAnsi" w:hAnsiTheme="minorHAnsi" w:cstheme="minorHAnsi"/>
          <w:b w:val="0"/>
          <w:bCs w:val="0"/>
          <w:sz w:val="22"/>
          <w:szCs w:val="22"/>
        </w:rPr>
        <w:t xml:space="preserve"> — i </w:t>
      </w:r>
      <w:proofErr w:type="spellStart"/>
      <w:r w:rsidRPr="009E64B0">
        <w:rPr>
          <w:rFonts w:asciiTheme="minorHAnsi" w:hAnsiTheme="minorHAnsi" w:cstheme="minorHAnsi"/>
          <w:b w:val="0"/>
          <w:bCs w:val="0"/>
          <w:sz w:val="22"/>
          <w:szCs w:val="22"/>
        </w:rPr>
        <w:t>važnim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vođama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zvanim</w:t>
      </w:r>
      <w:proofErr w:type="spellEnd"/>
      <w:r w:rsidRPr="009E64B0">
        <w:rPr>
          <w:rFonts w:asciiTheme="minorHAnsi" w:hAnsiTheme="minorHAnsi" w:cstheme="minorHAnsi"/>
          <w:b w:val="0"/>
          <w:bCs w:val="0"/>
          <w:sz w:val="22"/>
          <w:szCs w:val="22"/>
        </w:rPr>
        <w:t xml:space="preserve"> „</w:t>
      </w:r>
      <w:proofErr w:type="spellStart"/>
      <w:proofErr w:type="gramStart"/>
      <w:r w:rsidRPr="009E64B0">
        <w:rPr>
          <w:rFonts w:asciiTheme="minorHAnsi" w:hAnsiTheme="minorHAnsi" w:cstheme="minorHAnsi"/>
          <w:b w:val="0"/>
          <w:bCs w:val="0"/>
          <w:sz w:val="22"/>
          <w:szCs w:val="22"/>
        </w:rPr>
        <w:t>sudije</w:t>
      </w:r>
      <w:proofErr w:type="spellEnd"/>
      <w:r w:rsidRPr="009E64B0">
        <w:rPr>
          <w:rFonts w:asciiTheme="minorHAnsi" w:hAnsiTheme="minorHAnsi" w:cstheme="minorHAnsi"/>
          <w:b w:val="0"/>
          <w:bCs w:val="0"/>
          <w:sz w:val="22"/>
          <w:szCs w:val="22"/>
        </w:rPr>
        <w:t>“</w:t>
      </w:r>
      <w:proofErr w:type="gram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koje</w:t>
      </w:r>
      <w:proofErr w:type="spellEnd"/>
      <w:r w:rsidRPr="009E64B0">
        <w:rPr>
          <w:rFonts w:asciiTheme="minorHAnsi" w:hAnsiTheme="minorHAnsi" w:cstheme="minorHAnsi"/>
          <w:b w:val="0"/>
          <w:bCs w:val="0"/>
          <w:sz w:val="22"/>
          <w:szCs w:val="22"/>
        </w:rPr>
        <w:t xml:space="preserve"> Bog </w:t>
      </w:r>
      <w:proofErr w:type="spellStart"/>
      <w:r w:rsidRPr="009E64B0">
        <w:rPr>
          <w:rFonts w:asciiTheme="minorHAnsi" w:hAnsiTheme="minorHAnsi" w:cstheme="minorHAnsi"/>
          <w:b w:val="0"/>
          <w:bCs w:val="0"/>
          <w:sz w:val="22"/>
          <w:szCs w:val="22"/>
        </w:rPr>
        <w:t>podiže</w:t>
      </w:r>
      <w:proofErr w:type="spellEnd"/>
      <w:r w:rsidRPr="009E64B0">
        <w:rPr>
          <w:rFonts w:asciiTheme="minorHAnsi" w:hAnsiTheme="minorHAnsi" w:cstheme="minorHAnsi"/>
          <w:b w:val="0"/>
          <w:bCs w:val="0"/>
          <w:sz w:val="22"/>
          <w:szCs w:val="22"/>
        </w:rPr>
        <w:t xml:space="preserve"> da </w:t>
      </w:r>
      <w:proofErr w:type="spellStart"/>
      <w:r w:rsidRPr="009E64B0">
        <w:rPr>
          <w:rFonts w:asciiTheme="minorHAnsi" w:hAnsiTheme="minorHAnsi" w:cstheme="minorHAnsi"/>
          <w:b w:val="0"/>
          <w:bCs w:val="0"/>
          <w:sz w:val="22"/>
          <w:szCs w:val="22"/>
        </w:rPr>
        <w:t>izbave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ovih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osvajača</w:t>
      </w:r>
      <w:proofErr w:type="spellEnd"/>
      <w:r w:rsidRPr="009E64B0">
        <w:rPr>
          <w:rFonts w:asciiTheme="minorHAnsi" w:hAnsiTheme="minorHAnsi" w:cstheme="minorHAnsi"/>
          <w:b w:val="0"/>
          <w:bCs w:val="0"/>
          <w:sz w:val="22"/>
          <w:szCs w:val="22"/>
        </w:rPr>
        <w:t xml:space="preserve"> i da </w:t>
      </w:r>
      <w:proofErr w:type="spellStart"/>
      <w:r w:rsidRPr="009E64B0">
        <w:rPr>
          <w:rFonts w:asciiTheme="minorHAnsi" w:hAnsiTheme="minorHAnsi" w:cstheme="minorHAnsi"/>
          <w:b w:val="0"/>
          <w:bCs w:val="0"/>
          <w:sz w:val="22"/>
          <w:szCs w:val="22"/>
        </w:rPr>
        <w:t>zavede</w:t>
      </w:r>
      <w:proofErr w:type="spellEnd"/>
      <w:r w:rsidRPr="009E64B0">
        <w:rPr>
          <w:rFonts w:asciiTheme="minorHAnsi" w:hAnsiTheme="minorHAnsi" w:cstheme="minorHAnsi"/>
          <w:b w:val="0"/>
          <w:bCs w:val="0"/>
          <w:sz w:val="22"/>
          <w:szCs w:val="22"/>
        </w:rPr>
        <w:t xml:space="preserve"> red u </w:t>
      </w:r>
      <w:proofErr w:type="spellStart"/>
      <w:r w:rsidRPr="009E64B0">
        <w:rPr>
          <w:rFonts w:asciiTheme="minorHAnsi" w:hAnsiTheme="minorHAnsi" w:cstheme="minorHAnsi"/>
          <w:b w:val="0"/>
          <w:bCs w:val="0"/>
          <w:sz w:val="22"/>
          <w:szCs w:val="22"/>
        </w:rPr>
        <w:t>zemlji</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izvesnom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smislu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mikrokosmos</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čitavog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raspona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istorije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Izraela</w:t>
      </w:r>
      <w:proofErr w:type="spellEnd"/>
      <w:r w:rsidRPr="009E64B0">
        <w:rPr>
          <w:rFonts w:asciiTheme="minorHAnsi" w:hAnsiTheme="minorHAnsi" w:cstheme="minorHAnsi"/>
          <w:b w:val="0"/>
          <w:bCs w:val="0"/>
          <w:sz w:val="22"/>
          <w:szCs w:val="22"/>
        </w:rPr>
        <w:t xml:space="preserve"> po tome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uključuje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ciklus</w:t>
      </w:r>
      <w:proofErr w:type="spellEnd"/>
      <w:r w:rsidRPr="009E64B0">
        <w:rPr>
          <w:rFonts w:asciiTheme="minorHAnsi" w:hAnsiTheme="minorHAnsi" w:cstheme="minorHAnsi"/>
          <w:b w:val="0"/>
          <w:bCs w:val="0"/>
          <w:sz w:val="22"/>
          <w:szCs w:val="22"/>
        </w:rPr>
        <w:t xml:space="preserve"> koji se </w:t>
      </w:r>
      <w:proofErr w:type="spellStart"/>
      <w:r w:rsidRPr="009E64B0">
        <w:rPr>
          <w:rFonts w:asciiTheme="minorHAnsi" w:hAnsiTheme="minorHAnsi" w:cstheme="minorHAnsi"/>
          <w:b w:val="0"/>
          <w:bCs w:val="0"/>
          <w:sz w:val="22"/>
          <w:szCs w:val="22"/>
        </w:rPr>
        <w:t>ponavlja</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kome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ljudi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greše</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okreću</w:t>
      </w:r>
      <w:proofErr w:type="spellEnd"/>
      <w:r w:rsidRPr="009E64B0">
        <w:rPr>
          <w:rFonts w:asciiTheme="minorHAnsi" w:hAnsiTheme="minorHAnsi" w:cstheme="minorHAnsi"/>
          <w:b w:val="0"/>
          <w:bCs w:val="0"/>
          <w:sz w:val="22"/>
          <w:szCs w:val="22"/>
        </w:rPr>
        <w:t xml:space="preserve"> se od Boga, </w:t>
      </w:r>
      <w:proofErr w:type="spellStart"/>
      <w:r w:rsidRPr="009E64B0">
        <w:rPr>
          <w:rFonts w:asciiTheme="minorHAnsi" w:hAnsiTheme="minorHAnsi" w:cstheme="minorHAnsi"/>
          <w:b w:val="0"/>
          <w:bCs w:val="0"/>
          <w:sz w:val="22"/>
          <w:szCs w:val="22"/>
        </w:rPr>
        <w:t>kasnije</w:t>
      </w:r>
      <w:proofErr w:type="spellEnd"/>
      <w:r w:rsidRPr="009E64B0">
        <w:rPr>
          <w:rFonts w:asciiTheme="minorHAnsi" w:hAnsiTheme="minorHAnsi" w:cstheme="minorHAnsi"/>
          <w:b w:val="0"/>
          <w:bCs w:val="0"/>
          <w:sz w:val="22"/>
          <w:szCs w:val="22"/>
        </w:rPr>
        <w:t xml:space="preserve"> se </w:t>
      </w:r>
      <w:proofErr w:type="spellStart"/>
      <w:r w:rsidRPr="009E64B0">
        <w:rPr>
          <w:rFonts w:asciiTheme="minorHAnsi" w:hAnsiTheme="minorHAnsi" w:cstheme="minorHAnsi"/>
          <w:b w:val="0"/>
          <w:bCs w:val="0"/>
          <w:sz w:val="22"/>
          <w:szCs w:val="22"/>
        </w:rPr>
        <w:t>kaju</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konačno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bivaju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obnovljeni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Osim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intervencija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popravnih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akcija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Božjih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sudija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ovaj</w:t>
      </w:r>
      <w:proofErr w:type="spellEnd"/>
      <w:r w:rsidRPr="009E64B0">
        <w:rPr>
          <w:rFonts w:asciiTheme="minorHAnsi" w:hAnsiTheme="minorHAnsi" w:cstheme="minorHAnsi"/>
          <w:b w:val="0"/>
          <w:bCs w:val="0"/>
          <w:sz w:val="22"/>
          <w:szCs w:val="22"/>
        </w:rPr>
        <w:t xml:space="preserve"> period je </w:t>
      </w:r>
      <w:proofErr w:type="spellStart"/>
      <w:r w:rsidRPr="009E64B0">
        <w:rPr>
          <w:rFonts w:asciiTheme="minorHAnsi" w:hAnsiTheme="minorHAnsi" w:cstheme="minorHAnsi"/>
          <w:b w:val="0"/>
          <w:bCs w:val="0"/>
          <w:sz w:val="22"/>
          <w:szCs w:val="22"/>
        </w:rPr>
        <w:t>obeležen</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otpadništvom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haosom</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bezakonjem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tokom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kojih</w:t>
      </w:r>
      <w:proofErr w:type="spellEnd"/>
      <w:r w:rsidRPr="009E64B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nije</w:t>
      </w:r>
      <w:proofErr w:type="spellEnd"/>
      <w:r>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bilo</w:t>
      </w:r>
      <w:proofErr w:type="spellEnd"/>
      <w:r>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kralja</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Izraelu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Svako</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činio</w:t>
      </w:r>
      <w:proofErr w:type="spellEnd"/>
      <w:r w:rsidRPr="009E64B0">
        <w:rPr>
          <w:rFonts w:asciiTheme="minorHAnsi" w:hAnsiTheme="minorHAnsi" w:cstheme="minorHAnsi"/>
          <w:b w:val="0"/>
          <w:bCs w:val="0"/>
          <w:sz w:val="22"/>
          <w:szCs w:val="22"/>
        </w:rPr>
        <w:t xml:space="preserve"> ono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ispravno</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njegovim</w:t>
      </w:r>
      <w:proofErr w:type="spellEnd"/>
      <w:r w:rsidRPr="009E64B0">
        <w:rPr>
          <w:rFonts w:asciiTheme="minorHAnsi" w:hAnsiTheme="minorHAnsi" w:cstheme="minorHAnsi"/>
          <w:b w:val="0"/>
          <w:bCs w:val="0"/>
          <w:sz w:val="22"/>
          <w:szCs w:val="22"/>
        </w:rPr>
        <w:t xml:space="preserve"> </w:t>
      </w:r>
      <w:proofErr w:type="spellStart"/>
      <w:proofErr w:type="gramStart"/>
      <w:r w:rsidRPr="009E64B0">
        <w:rPr>
          <w:rFonts w:asciiTheme="minorHAnsi" w:hAnsiTheme="minorHAnsi" w:cstheme="minorHAnsi"/>
          <w:b w:val="0"/>
          <w:bCs w:val="0"/>
          <w:sz w:val="22"/>
          <w:szCs w:val="22"/>
        </w:rPr>
        <w:t>očima</w:t>
      </w:r>
      <w:proofErr w:type="spellEnd"/>
      <w:r w:rsidRPr="009E64B0">
        <w:rPr>
          <w:rFonts w:asciiTheme="minorHAnsi" w:hAnsiTheme="minorHAnsi" w:cstheme="minorHAnsi"/>
          <w:b w:val="0"/>
          <w:bCs w:val="0"/>
          <w:sz w:val="22"/>
          <w:szCs w:val="22"/>
        </w:rPr>
        <w:t>“ (</w:t>
      </w:r>
      <w:proofErr w:type="spellStart"/>
      <w:proofErr w:type="gramEnd"/>
      <w:r w:rsidRPr="009E64B0">
        <w:rPr>
          <w:rFonts w:asciiTheme="minorHAnsi" w:hAnsiTheme="minorHAnsi" w:cstheme="minorHAnsi"/>
          <w:b w:val="0"/>
          <w:bCs w:val="0"/>
          <w:sz w:val="22"/>
          <w:szCs w:val="22"/>
        </w:rPr>
        <w:t>Sudije</w:t>
      </w:r>
      <w:proofErr w:type="spellEnd"/>
      <w:r w:rsidRPr="009E64B0">
        <w:rPr>
          <w:rFonts w:asciiTheme="minorHAnsi" w:hAnsiTheme="minorHAnsi" w:cstheme="minorHAnsi"/>
          <w:b w:val="0"/>
          <w:bCs w:val="0"/>
          <w:sz w:val="22"/>
          <w:szCs w:val="22"/>
        </w:rPr>
        <w:t xml:space="preserve"> 21:25).</w:t>
      </w:r>
    </w:p>
    <w:p w14:paraId="7B274766" w14:textId="77777777" w:rsidR="009E64B0" w:rsidRP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9E64B0">
        <w:rPr>
          <w:rFonts w:asciiTheme="minorHAnsi" w:hAnsiTheme="minorHAnsi" w:cstheme="minorHAnsi"/>
          <w:b w:val="0"/>
          <w:bCs w:val="0"/>
          <w:sz w:val="22"/>
          <w:szCs w:val="22"/>
        </w:rPr>
        <w:t xml:space="preserve">Rut je </w:t>
      </w:r>
      <w:proofErr w:type="spellStart"/>
      <w:r w:rsidRPr="009E64B0">
        <w:rPr>
          <w:rFonts w:asciiTheme="minorHAnsi" w:hAnsiTheme="minorHAnsi" w:cstheme="minorHAnsi"/>
          <w:b w:val="0"/>
          <w:bCs w:val="0"/>
          <w:sz w:val="22"/>
          <w:szCs w:val="22"/>
        </w:rPr>
        <w:t>kratka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o </w:t>
      </w:r>
      <w:proofErr w:type="spellStart"/>
      <w:r w:rsidRPr="009E64B0">
        <w:rPr>
          <w:rFonts w:asciiTheme="minorHAnsi" w:hAnsiTheme="minorHAnsi" w:cstheme="minorHAnsi"/>
          <w:b w:val="0"/>
          <w:bCs w:val="0"/>
          <w:sz w:val="22"/>
          <w:szCs w:val="22"/>
        </w:rPr>
        <w:t>moa</w:t>
      </w:r>
      <w:r>
        <w:rPr>
          <w:rFonts w:asciiTheme="minorHAnsi" w:hAnsiTheme="minorHAnsi" w:cstheme="minorHAnsi"/>
          <w:b w:val="0"/>
          <w:bCs w:val="0"/>
          <w:sz w:val="22"/>
          <w:szCs w:val="22"/>
        </w:rPr>
        <w:t>v</w:t>
      </w:r>
      <w:r w:rsidRPr="009E64B0">
        <w:rPr>
          <w:rFonts w:asciiTheme="minorHAnsi" w:hAnsiTheme="minorHAnsi" w:cstheme="minorHAnsi"/>
          <w:b w:val="0"/>
          <w:bCs w:val="0"/>
          <w:sz w:val="22"/>
          <w:szCs w:val="22"/>
        </w:rPr>
        <w:t>skoj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udovici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živi</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vreme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sudija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napušta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sopstvenu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kulturu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ljubavi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prema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svojoj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svekrvi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Izraelki</w:t>
      </w:r>
      <w:proofErr w:type="spellEnd"/>
      <w:r w:rsidRPr="009E64B0">
        <w:rPr>
          <w:rFonts w:asciiTheme="minorHAnsi" w:hAnsiTheme="minorHAnsi" w:cstheme="minorHAnsi"/>
          <w:b w:val="0"/>
          <w:bCs w:val="0"/>
          <w:sz w:val="22"/>
          <w:szCs w:val="22"/>
        </w:rPr>
        <w:t xml:space="preserve"> Naomi. „</w:t>
      </w:r>
      <w:proofErr w:type="spellStart"/>
      <w:r w:rsidRPr="009E64B0">
        <w:rPr>
          <w:rFonts w:asciiTheme="minorHAnsi" w:hAnsiTheme="minorHAnsi" w:cstheme="minorHAnsi"/>
          <w:b w:val="0"/>
          <w:bCs w:val="0"/>
          <w:sz w:val="22"/>
          <w:szCs w:val="22"/>
        </w:rPr>
        <w:t>Tvoj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će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biti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moj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tvoj</w:t>
      </w:r>
      <w:proofErr w:type="spellEnd"/>
      <w:r w:rsidRPr="009E64B0">
        <w:rPr>
          <w:rFonts w:asciiTheme="minorHAnsi" w:hAnsiTheme="minorHAnsi" w:cstheme="minorHAnsi"/>
          <w:b w:val="0"/>
          <w:bCs w:val="0"/>
          <w:sz w:val="22"/>
          <w:szCs w:val="22"/>
        </w:rPr>
        <w:t xml:space="preserve"> Bog </w:t>
      </w:r>
      <w:proofErr w:type="spellStart"/>
      <w:r w:rsidRPr="009E64B0">
        <w:rPr>
          <w:rFonts w:asciiTheme="minorHAnsi" w:hAnsiTheme="minorHAnsi" w:cstheme="minorHAnsi"/>
          <w:b w:val="0"/>
          <w:bCs w:val="0"/>
          <w:sz w:val="22"/>
          <w:szCs w:val="22"/>
        </w:rPr>
        <w:t>moj</w:t>
      </w:r>
      <w:proofErr w:type="spellEnd"/>
      <w:r w:rsidRPr="009E64B0">
        <w:rPr>
          <w:rFonts w:asciiTheme="minorHAnsi" w:hAnsiTheme="minorHAnsi" w:cstheme="minorHAnsi"/>
          <w:b w:val="0"/>
          <w:bCs w:val="0"/>
          <w:sz w:val="22"/>
          <w:szCs w:val="22"/>
        </w:rPr>
        <w:t xml:space="preserve"> </w:t>
      </w:r>
      <w:proofErr w:type="gramStart"/>
      <w:r w:rsidRPr="009E64B0">
        <w:rPr>
          <w:rFonts w:asciiTheme="minorHAnsi" w:hAnsiTheme="minorHAnsi" w:cstheme="minorHAnsi"/>
          <w:b w:val="0"/>
          <w:bCs w:val="0"/>
          <w:sz w:val="22"/>
          <w:szCs w:val="22"/>
        </w:rPr>
        <w:t>Bog“</w:t>
      </w:r>
      <w:proofErr w:type="gram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izjavljuje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Ruta</w:t>
      </w:r>
      <w:proofErr w:type="spellEnd"/>
      <w:r w:rsidRPr="009E64B0">
        <w:rPr>
          <w:rFonts w:asciiTheme="minorHAnsi" w:hAnsiTheme="minorHAnsi" w:cstheme="minorHAnsi"/>
          <w:b w:val="0"/>
          <w:bCs w:val="0"/>
          <w:sz w:val="22"/>
          <w:szCs w:val="22"/>
        </w:rPr>
        <w:t xml:space="preserve"> 1:16). Rut se </w:t>
      </w:r>
      <w:proofErr w:type="spellStart"/>
      <w:r w:rsidRPr="009E64B0">
        <w:rPr>
          <w:rFonts w:asciiTheme="minorHAnsi" w:hAnsiTheme="minorHAnsi" w:cstheme="minorHAnsi"/>
          <w:b w:val="0"/>
          <w:bCs w:val="0"/>
          <w:sz w:val="22"/>
          <w:szCs w:val="22"/>
        </w:rPr>
        <w:t>zaljubljuje</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Boaza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uspešnog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hebrejskog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farmera</w:t>
      </w:r>
      <w:proofErr w:type="spellEnd"/>
      <w:r w:rsidRPr="009E64B0">
        <w:rPr>
          <w:rFonts w:asciiTheme="minorHAnsi" w:hAnsiTheme="minorHAnsi" w:cstheme="minorHAnsi"/>
          <w:b w:val="0"/>
          <w:bCs w:val="0"/>
          <w:sz w:val="22"/>
          <w:szCs w:val="22"/>
        </w:rPr>
        <w:t xml:space="preserve">, koji se brine o </w:t>
      </w:r>
      <w:proofErr w:type="spellStart"/>
      <w:r w:rsidRPr="009E64B0">
        <w:rPr>
          <w:rFonts w:asciiTheme="minorHAnsi" w:hAnsiTheme="minorHAnsi" w:cstheme="minorHAnsi"/>
          <w:b w:val="0"/>
          <w:bCs w:val="0"/>
          <w:sz w:val="22"/>
          <w:szCs w:val="22"/>
        </w:rPr>
        <w:t>njoj</w:t>
      </w:r>
      <w:proofErr w:type="spellEnd"/>
      <w:r w:rsidRPr="009E64B0">
        <w:rPr>
          <w:rFonts w:asciiTheme="minorHAnsi" w:hAnsiTheme="minorHAnsi" w:cstheme="minorHAnsi"/>
          <w:b w:val="0"/>
          <w:bCs w:val="0"/>
          <w:sz w:val="22"/>
          <w:szCs w:val="22"/>
        </w:rPr>
        <w:t xml:space="preserve">. Ova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uključena</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biblijski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kanon</w:t>
      </w:r>
      <w:proofErr w:type="spellEnd"/>
      <w:r w:rsidRPr="009E64B0">
        <w:rPr>
          <w:rFonts w:asciiTheme="minorHAnsi" w:hAnsiTheme="minorHAnsi" w:cstheme="minorHAnsi"/>
          <w:b w:val="0"/>
          <w:bCs w:val="0"/>
          <w:sz w:val="22"/>
          <w:szCs w:val="22"/>
        </w:rPr>
        <w:t xml:space="preserve"> pre </w:t>
      </w:r>
      <w:proofErr w:type="spellStart"/>
      <w:r w:rsidRPr="009E64B0">
        <w:rPr>
          <w:rFonts w:asciiTheme="minorHAnsi" w:hAnsiTheme="minorHAnsi" w:cstheme="minorHAnsi"/>
          <w:b w:val="0"/>
          <w:bCs w:val="0"/>
          <w:sz w:val="22"/>
          <w:szCs w:val="22"/>
        </w:rPr>
        <w:t>svega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zato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pokazuje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Božju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nameru</w:t>
      </w:r>
      <w:proofErr w:type="spellEnd"/>
      <w:r w:rsidRPr="009E64B0">
        <w:rPr>
          <w:rFonts w:asciiTheme="minorHAnsi" w:hAnsiTheme="minorHAnsi" w:cstheme="minorHAnsi"/>
          <w:b w:val="0"/>
          <w:bCs w:val="0"/>
          <w:sz w:val="22"/>
          <w:szCs w:val="22"/>
        </w:rPr>
        <w:t xml:space="preserve"> da </w:t>
      </w:r>
      <w:proofErr w:type="spellStart"/>
      <w:r w:rsidRPr="009E64B0">
        <w:rPr>
          <w:rFonts w:asciiTheme="minorHAnsi" w:hAnsiTheme="minorHAnsi" w:cstheme="minorHAnsi"/>
          <w:b w:val="0"/>
          <w:bCs w:val="0"/>
          <w:sz w:val="22"/>
          <w:szCs w:val="22"/>
        </w:rPr>
        <w:t>prihvati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neznabošce</w:t>
      </w:r>
      <w:proofErr w:type="spellEnd"/>
      <w:r w:rsidRPr="009E64B0">
        <w:rPr>
          <w:rFonts w:asciiTheme="minorHAnsi" w:hAnsiTheme="minorHAnsi" w:cstheme="minorHAnsi"/>
          <w:b w:val="0"/>
          <w:bCs w:val="0"/>
          <w:sz w:val="22"/>
          <w:szCs w:val="22"/>
        </w:rPr>
        <w:t xml:space="preserve"> koji ga </w:t>
      </w:r>
      <w:proofErr w:type="spellStart"/>
      <w:r w:rsidRPr="009E64B0">
        <w:rPr>
          <w:rFonts w:asciiTheme="minorHAnsi" w:hAnsiTheme="minorHAnsi" w:cstheme="minorHAnsi"/>
          <w:b w:val="0"/>
          <w:bCs w:val="0"/>
          <w:sz w:val="22"/>
          <w:szCs w:val="22"/>
        </w:rPr>
        <w:t>traže</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zato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Ruta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će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postati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Davidova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prabaka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bila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Hristova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predak</w:t>
      </w:r>
      <w:proofErr w:type="spellEnd"/>
      <w:r w:rsidRPr="009E64B0">
        <w:rPr>
          <w:rFonts w:asciiTheme="minorHAnsi" w:hAnsiTheme="minorHAnsi" w:cstheme="minorHAnsi"/>
          <w:b w:val="0"/>
          <w:bCs w:val="0"/>
          <w:sz w:val="22"/>
          <w:szCs w:val="22"/>
        </w:rPr>
        <w:t>.</w:t>
      </w:r>
    </w:p>
    <w:p w14:paraId="6BBFE583" w14:textId="77777777" w:rsidR="009E64B0" w:rsidRP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9E64B0">
        <w:rPr>
          <w:rFonts w:asciiTheme="minorHAnsi" w:hAnsiTheme="minorHAnsi" w:cstheme="minorHAnsi"/>
          <w:b w:val="0"/>
          <w:bCs w:val="0"/>
          <w:sz w:val="22"/>
          <w:szCs w:val="22"/>
        </w:rPr>
        <w:t xml:space="preserve">1. </w:t>
      </w:r>
      <w:proofErr w:type="spellStart"/>
      <w:r w:rsidRPr="009E64B0">
        <w:rPr>
          <w:rFonts w:asciiTheme="minorHAnsi" w:hAnsiTheme="minorHAnsi" w:cstheme="minorHAnsi"/>
          <w:b w:val="0"/>
          <w:bCs w:val="0"/>
          <w:sz w:val="22"/>
          <w:szCs w:val="22"/>
        </w:rPr>
        <w:t>Samuilo</w:t>
      </w:r>
      <w:r>
        <w:rPr>
          <w:rFonts w:asciiTheme="minorHAnsi" w:hAnsiTheme="minorHAnsi" w:cstheme="minorHAnsi"/>
          <w:b w:val="0"/>
          <w:bCs w:val="0"/>
          <w:sz w:val="22"/>
          <w:szCs w:val="22"/>
        </w:rPr>
        <w:t>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opisuje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tranziciju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teokratije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monarhiju</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Samuilovo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vođstvo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nacije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kao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proroka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sveštenika</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kao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poslednjeg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sudija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Samuilo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pomazuje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prvog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izraelskog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kralja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Saula</w:t>
      </w:r>
      <w:proofErr w:type="spellEnd"/>
      <w:r w:rsidRPr="009E64B0">
        <w:rPr>
          <w:rFonts w:asciiTheme="minorHAnsi" w:hAnsiTheme="minorHAnsi" w:cstheme="minorHAnsi"/>
          <w:b w:val="0"/>
          <w:bCs w:val="0"/>
          <w:sz w:val="22"/>
          <w:szCs w:val="22"/>
        </w:rPr>
        <w:t xml:space="preserve">, o </w:t>
      </w:r>
      <w:proofErr w:type="spellStart"/>
      <w:r w:rsidRPr="009E64B0">
        <w:rPr>
          <w:rFonts w:asciiTheme="minorHAnsi" w:hAnsiTheme="minorHAnsi" w:cstheme="minorHAnsi"/>
          <w:b w:val="0"/>
          <w:bCs w:val="0"/>
          <w:sz w:val="22"/>
          <w:szCs w:val="22"/>
        </w:rPr>
        <w:t>čijim</w:t>
      </w:r>
      <w:proofErr w:type="spellEnd"/>
      <w:r w:rsidRPr="009E64B0">
        <w:rPr>
          <w:rFonts w:asciiTheme="minorHAnsi" w:hAnsiTheme="minorHAnsi" w:cstheme="minorHAnsi"/>
          <w:b w:val="0"/>
          <w:bCs w:val="0"/>
          <w:sz w:val="22"/>
          <w:szCs w:val="22"/>
        </w:rPr>
        <w:t xml:space="preserve"> se </w:t>
      </w:r>
      <w:proofErr w:type="spellStart"/>
      <w:r w:rsidRPr="009E64B0">
        <w:rPr>
          <w:rFonts w:asciiTheme="minorHAnsi" w:hAnsiTheme="minorHAnsi" w:cstheme="minorHAnsi"/>
          <w:b w:val="0"/>
          <w:bCs w:val="0"/>
          <w:sz w:val="22"/>
          <w:szCs w:val="22"/>
        </w:rPr>
        <w:t>iskušenjima</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nevoljama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priča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uključujući</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njegov</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sukob</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Davidom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takođe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govori</w:t>
      </w:r>
      <w:proofErr w:type="spellEnd"/>
      <w:r w:rsidRPr="009E64B0">
        <w:rPr>
          <w:rFonts w:asciiTheme="minorHAnsi" w:hAnsiTheme="minorHAnsi" w:cstheme="minorHAnsi"/>
          <w:b w:val="0"/>
          <w:bCs w:val="0"/>
          <w:sz w:val="22"/>
          <w:szCs w:val="22"/>
        </w:rPr>
        <w:t xml:space="preserve"> o </w:t>
      </w:r>
      <w:proofErr w:type="spellStart"/>
      <w:r w:rsidRPr="009E64B0">
        <w:rPr>
          <w:rFonts w:asciiTheme="minorHAnsi" w:hAnsiTheme="minorHAnsi" w:cstheme="minorHAnsi"/>
          <w:b w:val="0"/>
          <w:bCs w:val="0"/>
          <w:sz w:val="22"/>
          <w:szCs w:val="22"/>
        </w:rPr>
        <w:t>prijateljstvu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ljubavi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između</w:t>
      </w:r>
      <w:proofErr w:type="spellEnd"/>
      <w:r w:rsidRPr="009E64B0">
        <w:rPr>
          <w:rFonts w:asciiTheme="minorHAnsi" w:hAnsiTheme="minorHAnsi" w:cstheme="minorHAnsi"/>
          <w:b w:val="0"/>
          <w:bCs w:val="0"/>
          <w:sz w:val="22"/>
          <w:szCs w:val="22"/>
        </w:rPr>
        <w:t xml:space="preserve"> Davida i </w:t>
      </w:r>
      <w:proofErr w:type="spellStart"/>
      <w:r w:rsidRPr="009E64B0">
        <w:rPr>
          <w:rFonts w:asciiTheme="minorHAnsi" w:hAnsiTheme="minorHAnsi" w:cstheme="minorHAnsi"/>
          <w:b w:val="0"/>
          <w:bCs w:val="0"/>
          <w:sz w:val="22"/>
          <w:szCs w:val="22"/>
        </w:rPr>
        <w:t>Saulovog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sina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Jonatana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se </w:t>
      </w:r>
      <w:proofErr w:type="spellStart"/>
      <w:r w:rsidRPr="009E64B0">
        <w:rPr>
          <w:rFonts w:asciiTheme="minorHAnsi" w:hAnsiTheme="minorHAnsi" w:cstheme="minorHAnsi"/>
          <w:b w:val="0"/>
          <w:bCs w:val="0"/>
          <w:sz w:val="22"/>
          <w:szCs w:val="22"/>
        </w:rPr>
        <w:t>završava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Saulovom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smrću</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borbi</w:t>
      </w:r>
      <w:proofErr w:type="spellEnd"/>
      <w:r w:rsidRPr="009E64B0">
        <w:rPr>
          <w:rFonts w:asciiTheme="minorHAnsi" w:hAnsiTheme="minorHAnsi" w:cstheme="minorHAnsi"/>
          <w:b w:val="0"/>
          <w:bCs w:val="0"/>
          <w:sz w:val="22"/>
          <w:szCs w:val="22"/>
        </w:rPr>
        <w:t>.</w:t>
      </w:r>
    </w:p>
    <w:p w14:paraId="4BD5CF5A" w14:textId="77777777" w:rsidR="009E64B0" w:rsidRP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sidRPr="009E64B0">
        <w:rPr>
          <w:rFonts w:asciiTheme="minorHAnsi" w:hAnsiTheme="minorHAnsi" w:cstheme="minorHAnsi"/>
          <w:b w:val="0"/>
          <w:bCs w:val="0"/>
          <w:sz w:val="22"/>
          <w:szCs w:val="22"/>
        </w:rPr>
        <w:t xml:space="preserve">2 </w:t>
      </w:r>
      <w:proofErr w:type="spellStart"/>
      <w:r w:rsidRPr="009E64B0">
        <w:rPr>
          <w:rFonts w:asciiTheme="minorHAnsi" w:hAnsiTheme="minorHAnsi" w:cstheme="minorHAnsi"/>
          <w:b w:val="0"/>
          <w:bCs w:val="0"/>
          <w:sz w:val="22"/>
          <w:szCs w:val="22"/>
        </w:rPr>
        <w:t>Samuilo</w:t>
      </w:r>
      <w:r>
        <w:rPr>
          <w:rFonts w:asciiTheme="minorHAnsi" w:hAnsiTheme="minorHAnsi" w:cstheme="minorHAnsi"/>
          <w:b w:val="0"/>
          <w:bCs w:val="0"/>
          <w:sz w:val="22"/>
          <w:szCs w:val="22"/>
        </w:rPr>
        <w:t>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pokriva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Davidovu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vladavinu</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Božje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obećanje</w:t>
      </w:r>
      <w:proofErr w:type="spellEnd"/>
      <w:r w:rsidRPr="009E64B0">
        <w:rPr>
          <w:rFonts w:asciiTheme="minorHAnsi" w:hAnsiTheme="minorHAnsi" w:cstheme="minorHAnsi"/>
          <w:b w:val="0"/>
          <w:bCs w:val="0"/>
          <w:sz w:val="22"/>
          <w:szCs w:val="22"/>
        </w:rPr>
        <w:t xml:space="preserve"> da </w:t>
      </w:r>
      <w:proofErr w:type="spellStart"/>
      <w:r w:rsidRPr="009E64B0">
        <w:rPr>
          <w:rFonts w:asciiTheme="minorHAnsi" w:hAnsiTheme="minorHAnsi" w:cstheme="minorHAnsi"/>
          <w:b w:val="0"/>
          <w:bCs w:val="0"/>
          <w:sz w:val="22"/>
          <w:szCs w:val="22"/>
        </w:rPr>
        <w:t>će</w:t>
      </w:r>
      <w:proofErr w:type="spellEnd"/>
      <w:r w:rsidRPr="009E64B0">
        <w:rPr>
          <w:rFonts w:asciiTheme="minorHAnsi" w:hAnsiTheme="minorHAnsi" w:cstheme="minorHAnsi"/>
          <w:b w:val="0"/>
          <w:bCs w:val="0"/>
          <w:sz w:val="22"/>
          <w:szCs w:val="22"/>
        </w:rPr>
        <w:t xml:space="preserve"> mu </w:t>
      </w:r>
      <w:proofErr w:type="spellStart"/>
      <w:r w:rsidRPr="009E64B0">
        <w:rPr>
          <w:rFonts w:asciiTheme="minorHAnsi" w:hAnsiTheme="minorHAnsi" w:cstheme="minorHAnsi"/>
          <w:b w:val="0"/>
          <w:bCs w:val="0"/>
          <w:sz w:val="22"/>
          <w:szCs w:val="22"/>
        </w:rPr>
        <w:t>dati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večnu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dinastiju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Davidove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trijumfe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kao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čoveka</w:t>
      </w:r>
      <w:proofErr w:type="spellEnd"/>
      <w:r w:rsidRPr="009E64B0">
        <w:rPr>
          <w:rFonts w:asciiTheme="minorHAnsi" w:hAnsiTheme="minorHAnsi" w:cstheme="minorHAnsi"/>
          <w:b w:val="0"/>
          <w:bCs w:val="0"/>
          <w:sz w:val="22"/>
          <w:szCs w:val="22"/>
        </w:rPr>
        <w:t xml:space="preserve"> p</w:t>
      </w:r>
      <w:r>
        <w:rPr>
          <w:rFonts w:asciiTheme="minorHAnsi" w:hAnsiTheme="minorHAnsi" w:cstheme="minorHAnsi"/>
          <w:b w:val="0"/>
          <w:bCs w:val="0"/>
          <w:sz w:val="22"/>
          <w:szCs w:val="22"/>
        </w:rPr>
        <w:t>o</w:t>
      </w:r>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Božjem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srcu</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posledice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njegovih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strašnih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greha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preljube</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ubistva</w:t>
      </w:r>
      <w:proofErr w:type="spellEnd"/>
      <w:r w:rsidRPr="009E64B0">
        <w:rPr>
          <w:rFonts w:asciiTheme="minorHAnsi" w:hAnsiTheme="minorHAnsi" w:cstheme="minorHAnsi"/>
          <w:b w:val="0"/>
          <w:bCs w:val="0"/>
          <w:sz w:val="22"/>
          <w:szCs w:val="22"/>
        </w:rPr>
        <w:t>.</w:t>
      </w:r>
    </w:p>
    <w:p w14:paraId="65794E76" w14:textId="77777777" w:rsidR="009E64B0" w:rsidRPr="009E64B0" w:rsidRDefault="009E64B0" w:rsidP="009E64B0">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1.Car</w:t>
      </w:r>
      <w:r w:rsidRPr="009E64B0">
        <w:rPr>
          <w:rFonts w:asciiTheme="minorHAnsi" w:hAnsiTheme="minorHAnsi" w:cstheme="minorHAnsi"/>
          <w:b w:val="0"/>
          <w:bCs w:val="0"/>
          <w:sz w:val="22"/>
          <w:szCs w:val="22"/>
        </w:rPr>
        <w:t xml:space="preserve">evima </w:t>
      </w:r>
      <w:proofErr w:type="spellStart"/>
      <w:r w:rsidRPr="009E64B0">
        <w:rPr>
          <w:rFonts w:asciiTheme="minorHAnsi" w:hAnsiTheme="minorHAnsi" w:cstheme="minorHAnsi"/>
          <w:b w:val="0"/>
          <w:bCs w:val="0"/>
          <w:sz w:val="22"/>
          <w:szCs w:val="22"/>
        </w:rPr>
        <w:t>počinje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smrću</w:t>
      </w:r>
      <w:proofErr w:type="spellEnd"/>
      <w:r w:rsidRPr="009E64B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9E64B0">
        <w:rPr>
          <w:rFonts w:asciiTheme="minorHAnsi" w:hAnsiTheme="minorHAnsi" w:cstheme="minorHAnsi"/>
          <w:b w:val="0"/>
          <w:bCs w:val="0"/>
          <w:sz w:val="22"/>
          <w:szCs w:val="22"/>
        </w:rPr>
        <w:t>a</w:t>
      </w:r>
      <w:proofErr w:type="spellEnd"/>
      <w:r w:rsidRPr="009E64B0">
        <w:rPr>
          <w:rFonts w:asciiTheme="minorHAnsi" w:hAnsiTheme="minorHAnsi" w:cstheme="minorHAnsi"/>
          <w:b w:val="0"/>
          <w:bCs w:val="0"/>
          <w:sz w:val="22"/>
          <w:szCs w:val="22"/>
        </w:rPr>
        <w:t xml:space="preserve"> Davida i </w:t>
      </w:r>
      <w:proofErr w:type="spellStart"/>
      <w:r w:rsidRPr="009E64B0">
        <w:rPr>
          <w:rFonts w:asciiTheme="minorHAnsi" w:hAnsiTheme="minorHAnsi" w:cstheme="minorHAnsi"/>
          <w:b w:val="0"/>
          <w:bCs w:val="0"/>
          <w:sz w:val="22"/>
          <w:szCs w:val="22"/>
        </w:rPr>
        <w:t>Solomonovim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nasleđem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prestolu</w:t>
      </w:r>
      <w:proofErr w:type="spellEnd"/>
      <w:r w:rsidRPr="009E64B0">
        <w:rPr>
          <w:rFonts w:asciiTheme="minorHAnsi" w:hAnsiTheme="minorHAnsi" w:cstheme="minorHAnsi"/>
          <w:b w:val="0"/>
          <w:bCs w:val="0"/>
          <w:sz w:val="22"/>
          <w:szCs w:val="22"/>
        </w:rPr>
        <w:t xml:space="preserve">. Solomon </w:t>
      </w:r>
      <w:proofErr w:type="spellStart"/>
      <w:r w:rsidRPr="009E64B0">
        <w:rPr>
          <w:rFonts w:asciiTheme="minorHAnsi" w:hAnsiTheme="minorHAnsi" w:cstheme="minorHAnsi"/>
          <w:b w:val="0"/>
          <w:bCs w:val="0"/>
          <w:sz w:val="22"/>
          <w:szCs w:val="22"/>
        </w:rPr>
        <w:t>postaje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najmudriji</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najbogatiji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kralj</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zemlji</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ima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povoljan</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početak</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posvećenjem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hrama</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Jerusalimu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gde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će</w:t>
      </w:r>
      <w:proofErr w:type="spellEnd"/>
      <w:r w:rsidRPr="009E64B0">
        <w:rPr>
          <w:rFonts w:asciiTheme="minorHAnsi" w:hAnsiTheme="minorHAnsi" w:cstheme="minorHAnsi"/>
          <w:b w:val="0"/>
          <w:bCs w:val="0"/>
          <w:sz w:val="22"/>
          <w:szCs w:val="22"/>
        </w:rPr>
        <w:t xml:space="preserve"> Bog </w:t>
      </w:r>
      <w:proofErr w:type="spellStart"/>
      <w:r w:rsidRPr="009E64B0">
        <w:rPr>
          <w:rFonts w:asciiTheme="minorHAnsi" w:hAnsiTheme="minorHAnsi" w:cstheme="minorHAnsi"/>
          <w:b w:val="0"/>
          <w:bCs w:val="0"/>
          <w:sz w:val="22"/>
          <w:szCs w:val="22"/>
        </w:rPr>
        <w:t>prebivati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svojim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narodom</w:t>
      </w:r>
      <w:proofErr w:type="spellEnd"/>
      <w:r w:rsidRPr="009E64B0">
        <w:rPr>
          <w:rFonts w:asciiTheme="minorHAnsi" w:hAnsiTheme="minorHAnsi" w:cstheme="minorHAnsi"/>
          <w:b w:val="0"/>
          <w:bCs w:val="0"/>
          <w:sz w:val="22"/>
          <w:szCs w:val="22"/>
        </w:rPr>
        <w:t xml:space="preserve">. Ali </w:t>
      </w:r>
      <w:proofErr w:type="spellStart"/>
      <w:r w:rsidRPr="009E64B0">
        <w:rPr>
          <w:rFonts w:asciiTheme="minorHAnsi" w:hAnsiTheme="minorHAnsi" w:cstheme="minorHAnsi"/>
          <w:b w:val="0"/>
          <w:bCs w:val="0"/>
          <w:sz w:val="22"/>
          <w:szCs w:val="22"/>
        </w:rPr>
        <w:t>Solomonova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priča</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tragična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jer</w:t>
      </w:r>
      <w:proofErr w:type="spellEnd"/>
      <w:r w:rsidRPr="009E64B0">
        <w:rPr>
          <w:rFonts w:asciiTheme="minorHAnsi" w:hAnsiTheme="minorHAnsi" w:cstheme="minorHAnsi"/>
          <w:b w:val="0"/>
          <w:bCs w:val="0"/>
          <w:sz w:val="22"/>
          <w:szCs w:val="22"/>
        </w:rPr>
        <w:t xml:space="preserve"> on </w:t>
      </w:r>
      <w:proofErr w:type="spellStart"/>
      <w:r w:rsidRPr="009E64B0">
        <w:rPr>
          <w:rFonts w:asciiTheme="minorHAnsi" w:hAnsiTheme="minorHAnsi" w:cstheme="minorHAnsi"/>
          <w:b w:val="0"/>
          <w:bCs w:val="0"/>
          <w:sz w:val="22"/>
          <w:szCs w:val="22"/>
        </w:rPr>
        <w:t>protraći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svoje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blagoslove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koje</w:t>
      </w:r>
      <w:proofErr w:type="spellEnd"/>
      <w:r w:rsidRPr="009E64B0">
        <w:rPr>
          <w:rFonts w:asciiTheme="minorHAnsi" w:hAnsiTheme="minorHAnsi" w:cstheme="minorHAnsi"/>
          <w:b w:val="0"/>
          <w:bCs w:val="0"/>
          <w:sz w:val="22"/>
          <w:szCs w:val="22"/>
        </w:rPr>
        <w:t xml:space="preserve"> mu je Bog </w:t>
      </w:r>
      <w:proofErr w:type="spellStart"/>
      <w:r w:rsidRPr="009E64B0">
        <w:rPr>
          <w:rFonts w:asciiTheme="minorHAnsi" w:hAnsiTheme="minorHAnsi" w:cstheme="minorHAnsi"/>
          <w:b w:val="0"/>
          <w:bCs w:val="0"/>
          <w:sz w:val="22"/>
          <w:szCs w:val="22"/>
        </w:rPr>
        <w:t>dao</w:t>
      </w:r>
      <w:proofErr w:type="spellEnd"/>
      <w:r w:rsidRPr="009E64B0">
        <w:rPr>
          <w:rFonts w:asciiTheme="minorHAnsi" w:hAnsiTheme="minorHAnsi" w:cstheme="minorHAnsi"/>
          <w:b w:val="0"/>
          <w:bCs w:val="0"/>
          <w:sz w:val="22"/>
          <w:szCs w:val="22"/>
        </w:rPr>
        <w:t xml:space="preserve"> i pada u </w:t>
      </w:r>
      <w:proofErr w:type="spellStart"/>
      <w:r w:rsidRPr="009E64B0">
        <w:rPr>
          <w:rFonts w:asciiTheme="minorHAnsi" w:hAnsiTheme="minorHAnsi" w:cstheme="minorHAnsi"/>
          <w:b w:val="0"/>
          <w:bCs w:val="0"/>
          <w:sz w:val="22"/>
          <w:szCs w:val="22"/>
        </w:rPr>
        <w:t>nevernost</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greh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dovodi</w:t>
      </w:r>
      <w:proofErr w:type="spellEnd"/>
      <w:r w:rsidRPr="009E64B0">
        <w:rPr>
          <w:rFonts w:asciiTheme="minorHAnsi" w:hAnsiTheme="minorHAnsi" w:cstheme="minorHAnsi"/>
          <w:b w:val="0"/>
          <w:bCs w:val="0"/>
          <w:sz w:val="22"/>
          <w:szCs w:val="22"/>
        </w:rPr>
        <w:t xml:space="preserve"> do </w:t>
      </w:r>
      <w:proofErr w:type="spellStart"/>
      <w:r w:rsidRPr="009E64B0">
        <w:rPr>
          <w:rFonts w:asciiTheme="minorHAnsi" w:hAnsiTheme="minorHAnsi" w:cstheme="minorHAnsi"/>
          <w:b w:val="0"/>
          <w:bCs w:val="0"/>
          <w:sz w:val="22"/>
          <w:szCs w:val="22"/>
        </w:rPr>
        <w:t>otpadništva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među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ljudima</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podele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nacije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severn</w:t>
      </w:r>
      <w:r>
        <w:rPr>
          <w:rFonts w:asciiTheme="minorHAnsi" w:hAnsiTheme="minorHAnsi" w:cstheme="minorHAnsi"/>
          <w:b w:val="0"/>
          <w:bCs w:val="0"/>
          <w:sz w:val="22"/>
          <w:szCs w:val="22"/>
        </w:rPr>
        <w:t>o</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južn</w:t>
      </w:r>
      <w:r>
        <w:rPr>
          <w:rFonts w:asciiTheme="minorHAnsi" w:hAnsiTheme="minorHAnsi" w:cstheme="minorHAnsi"/>
          <w:b w:val="0"/>
          <w:bCs w:val="0"/>
          <w:sz w:val="22"/>
          <w:szCs w:val="22"/>
        </w:rPr>
        <w:t>o</w:t>
      </w:r>
      <w:proofErr w:type="spellEnd"/>
      <w:r w:rsidRPr="009E64B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9E64B0">
        <w:rPr>
          <w:rFonts w:asciiTheme="minorHAnsi" w:hAnsiTheme="minorHAnsi" w:cstheme="minorHAnsi"/>
          <w:b w:val="0"/>
          <w:bCs w:val="0"/>
          <w:sz w:val="22"/>
          <w:szCs w:val="22"/>
        </w:rPr>
        <w:t>vstv</w:t>
      </w:r>
      <w:r>
        <w:rPr>
          <w:rFonts w:asciiTheme="minorHAnsi" w:hAnsiTheme="minorHAnsi" w:cstheme="minorHAnsi"/>
          <w:b w:val="0"/>
          <w:bCs w:val="0"/>
          <w:sz w:val="22"/>
          <w:szCs w:val="22"/>
        </w:rPr>
        <w:t>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Knjiga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takođe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govori</w:t>
      </w:r>
      <w:proofErr w:type="spellEnd"/>
      <w:r w:rsidRPr="009E64B0">
        <w:rPr>
          <w:rFonts w:asciiTheme="minorHAnsi" w:hAnsiTheme="minorHAnsi" w:cstheme="minorHAnsi"/>
          <w:b w:val="0"/>
          <w:bCs w:val="0"/>
          <w:sz w:val="22"/>
          <w:szCs w:val="22"/>
        </w:rPr>
        <w:t xml:space="preserve"> o </w:t>
      </w:r>
      <w:proofErr w:type="spellStart"/>
      <w:r w:rsidRPr="009E64B0">
        <w:rPr>
          <w:rFonts w:asciiTheme="minorHAnsi" w:hAnsiTheme="minorHAnsi" w:cstheme="minorHAnsi"/>
          <w:b w:val="0"/>
          <w:bCs w:val="0"/>
          <w:sz w:val="22"/>
          <w:szCs w:val="22"/>
        </w:rPr>
        <w:t>službi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velikog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proroka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Ilije</w:t>
      </w:r>
      <w:proofErr w:type="spellEnd"/>
      <w:r w:rsidRPr="009E64B0">
        <w:rPr>
          <w:rFonts w:asciiTheme="minorHAnsi" w:hAnsiTheme="minorHAnsi" w:cstheme="minorHAnsi"/>
          <w:b w:val="0"/>
          <w:bCs w:val="0"/>
          <w:sz w:val="22"/>
          <w:szCs w:val="22"/>
        </w:rPr>
        <w:t xml:space="preserve">, koji </w:t>
      </w:r>
      <w:proofErr w:type="spellStart"/>
      <w:r w:rsidRPr="009E64B0">
        <w:rPr>
          <w:rFonts w:asciiTheme="minorHAnsi" w:hAnsiTheme="minorHAnsi" w:cstheme="minorHAnsi"/>
          <w:b w:val="0"/>
          <w:bCs w:val="0"/>
          <w:sz w:val="22"/>
          <w:szCs w:val="22"/>
        </w:rPr>
        <w:t>upozorava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idolopoklonstvo</w:t>
      </w:r>
      <w:proofErr w:type="spellEnd"/>
      <w:r w:rsidRPr="009E64B0">
        <w:rPr>
          <w:rFonts w:asciiTheme="minorHAnsi" w:hAnsiTheme="minorHAnsi" w:cstheme="minorHAnsi"/>
          <w:b w:val="0"/>
          <w:bCs w:val="0"/>
          <w:sz w:val="22"/>
          <w:szCs w:val="22"/>
        </w:rPr>
        <w:t>.</w:t>
      </w:r>
    </w:p>
    <w:p w14:paraId="67E29150" w14:textId="77777777" w:rsidR="002301E9" w:rsidRPr="009E64B0"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r w:rsidRPr="009E64B0">
        <w:rPr>
          <w:rFonts w:asciiTheme="minorHAnsi" w:hAnsiTheme="minorHAnsi" w:cstheme="minorHAnsi"/>
          <w:b w:val="0"/>
          <w:bCs w:val="0"/>
          <w:sz w:val="22"/>
          <w:szCs w:val="22"/>
        </w:rPr>
        <w:t>2</w:t>
      </w:r>
      <w:r>
        <w:rPr>
          <w:rFonts w:asciiTheme="minorHAnsi" w:hAnsiTheme="minorHAnsi" w:cstheme="minorHAnsi"/>
          <w:b w:val="0"/>
          <w:bCs w:val="0"/>
          <w:sz w:val="22"/>
          <w:szCs w:val="22"/>
        </w:rPr>
        <w:t>.Car</w:t>
      </w:r>
      <w:r w:rsidRPr="009E64B0">
        <w:rPr>
          <w:rFonts w:asciiTheme="minorHAnsi" w:hAnsiTheme="minorHAnsi" w:cstheme="minorHAnsi"/>
          <w:b w:val="0"/>
          <w:bCs w:val="0"/>
          <w:sz w:val="22"/>
          <w:szCs w:val="22"/>
        </w:rPr>
        <w:t>ev</w:t>
      </w:r>
      <w:r>
        <w:rPr>
          <w:rFonts w:asciiTheme="minorHAnsi" w:hAnsiTheme="minorHAnsi" w:cstheme="minorHAnsi"/>
          <w:b w:val="0"/>
          <w:bCs w:val="0"/>
          <w:sz w:val="22"/>
          <w:szCs w:val="22"/>
        </w:rPr>
        <w:t>im</w:t>
      </w:r>
      <w:r w:rsidRPr="009E64B0">
        <w:rPr>
          <w:rFonts w:asciiTheme="minorHAnsi" w:hAnsiTheme="minorHAnsi" w:cstheme="minorHAnsi"/>
          <w:b w:val="0"/>
          <w:bCs w:val="0"/>
          <w:sz w:val="22"/>
          <w:szCs w:val="22"/>
        </w:rPr>
        <w:t xml:space="preserve">a </w:t>
      </w:r>
      <w:proofErr w:type="spellStart"/>
      <w:r w:rsidRPr="009E64B0">
        <w:rPr>
          <w:rFonts w:asciiTheme="minorHAnsi" w:hAnsiTheme="minorHAnsi" w:cstheme="minorHAnsi"/>
          <w:b w:val="0"/>
          <w:bCs w:val="0"/>
          <w:sz w:val="22"/>
          <w:szCs w:val="22"/>
        </w:rPr>
        <w:t>beleži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poslednji</w:t>
      </w:r>
      <w:proofErr w:type="spellEnd"/>
      <w:r w:rsidRPr="009E64B0">
        <w:rPr>
          <w:rFonts w:asciiTheme="minorHAnsi" w:hAnsiTheme="minorHAnsi" w:cstheme="minorHAnsi"/>
          <w:b w:val="0"/>
          <w:bCs w:val="0"/>
          <w:sz w:val="22"/>
          <w:szCs w:val="22"/>
        </w:rPr>
        <w:t xml:space="preserve"> deo </w:t>
      </w:r>
      <w:proofErr w:type="spellStart"/>
      <w:r w:rsidRPr="009E64B0">
        <w:rPr>
          <w:rFonts w:asciiTheme="minorHAnsi" w:hAnsiTheme="minorHAnsi" w:cstheme="minorHAnsi"/>
          <w:b w:val="0"/>
          <w:bCs w:val="0"/>
          <w:sz w:val="22"/>
          <w:szCs w:val="22"/>
        </w:rPr>
        <w:t>Ilijine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službe</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početak</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službe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njegovog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naslednika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Jelis</w:t>
      </w:r>
      <w:r>
        <w:rPr>
          <w:rFonts w:asciiTheme="minorHAnsi" w:hAnsiTheme="minorHAnsi" w:cstheme="minorHAnsi"/>
          <w:b w:val="0"/>
          <w:bCs w:val="0"/>
          <w:sz w:val="22"/>
          <w:szCs w:val="22"/>
        </w:rPr>
        <w:t>i</w:t>
      </w:r>
      <w:r w:rsidRPr="009E64B0">
        <w:rPr>
          <w:rFonts w:asciiTheme="minorHAnsi" w:hAnsiTheme="minorHAnsi" w:cstheme="minorHAnsi"/>
          <w:b w:val="0"/>
          <w:bCs w:val="0"/>
          <w:sz w:val="22"/>
          <w:szCs w:val="22"/>
        </w:rPr>
        <w:t>ja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Opisuje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stalno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idolopoklonstvo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Severnog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kraljevstva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Izraela</w:t>
      </w:r>
      <w:proofErr w:type="spellEnd"/>
      <w:r w:rsidRPr="009E64B0">
        <w:rPr>
          <w:rFonts w:asciiTheme="minorHAnsi" w:hAnsiTheme="minorHAnsi" w:cstheme="minorHAnsi"/>
          <w:b w:val="0"/>
          <w:bCs w:val="0"/>
          <w:sz w:val="22"/>
          <w:szCs w:val="22"/>
        </w:rPr>
        <w:t xml:space="preserve"> i </w:t>
      </w:r>
      <w:proofErr w:type="spellStart"/>
      <w:r w:rsidRPr="009E64B0">
        <w:rPr>
          <w:rFonts w:asciiTheme="minorHAnsi" w:hAnsiTheme="minorHAnsi" w:cstheme="minorHAnsi"/>
          <w:b w:val="0"/>
          <w:bCs w:val="0"/>
          <w:sz w:val="22"/>
          <w:szCs w:val="22"/>
        </w:rPr>
        <w:t>njihovo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osvajanje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strane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Asiraca</w:t>
      </w:r>
      <w:proofErr w:type="spellEnd"/>
      <w:r w:rsidRPr="009E64B0">
        <w:rPr>
          <w:rFonts w:asciiTheme="minorHAnsi" w:hAnsiTheme="minorHAnsi" w:cstheme="minorHAnsi"/>
          <w:b w:val="0"/>
          <w:bCs w:val="0"/>
          <w:sz w:val="22"/>
          <w:szCs w:val="22"/>
        </w:rPr>
        <w:t xml:space="preserve">, koji </w:t>
      </w:r>
      <w:proofErr w:type="spellStart"/>
      <w:r w:rsidRPr="009E64B0">
        <w:rPr>
          <w:rFonts w:asciiTheme="minorHAnsi" w:hAnsiTheme="minorHAnsi" w:cstheme="minorHAnsi"/>
          <w:b w:val="0"/>
          <w:bCs w:val="0"/>
          <w:sz w:val="22"/>
          <w:szCs w:val="22"/>
        </w:rPr>
        <w:t>ih</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odvode</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ropstvo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Južno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kraljevstvo</w:t>
      </w:r>
      <w:proofErr w:type="spellEnd"/>
      <w:r w:rsidRPr="009E64B0">
        <w:rPr>
          <w:rFonts w:asciiTheme="minorHAnsi" w:hAnsiTheme="minorHAnsi" w:cstheme="minorHAnsi"/>
          <w:b w:val="0"/>
          <w:bCs w:val="0"/>
          <w:sz w:val="22"/>
          <w:szCs w:val="22"/>
        </w:rPr>
        <w:t xml:space="preserve"> Jude </w:t>
      </w:r>
      <w:proofErr w:type="spellStart"/>
      <w:r w:rsidRPr="009E64B0">
        <w:rPr>
          <w:rFonts w:asciiTheme="minorHAnsi" w:hAnsiTheme="minorHAnsi" w:cstheme="minorHAnsi"/>
          <w:b w:val="0"/>
          <w:bCs w:val="0"/>
          <w:sz w:val="22"/>
          <w:szCs w:val="22"/>
        </w:rPr>
        <w:t>traje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više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od</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jednog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veka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ali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kraju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njegovi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gresi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nisu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ništa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manje</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teški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dovelo</w:t>
      </w:r>
      <w:proofErr w:type="spellEnd"/>
      <w:r w:rsidRPr="009E64B0">
        <w:rPr>
          <w:rFonts w:asciiTheme="minorHAnsi" w:hAnsiTheme="minorHAnsi" w:cstheme="minorHAnsi"/>
          <w:b w:val="0"/>
          <w:bCs w:val="0"/>
          <w:sz w:val="22"/>
          <w:szCs w:val="22"/>
        </w:rPr>
        <w:t xml:space="preserve"> do </w:t>
      </w:r>
      <w:proofErr w:type="spellStart"/>
      <w:r w:rsidRPr="009E64B0">
        <w:rPr>
          <w:rFonts w:asciiTheme="minorHAnsi" w:hAnsiTheme="minorHAnsi" w:cstheme="minorHAnsi"/>
          <w:b w:val="0"/>
          <w:bCs w:val="0"/>
          <w:sz w:val="22"/>
          <w:szCs w:val="22"/>
        </w:rPr>
        <w:t>njegovog</w:t>
      </w:r>
      <w:proofErr w:type="spellEnd"/>
      <w:r w:rsidRPr="009E64B0">
        <w:rPr>
          <w:rFonts w:asciiTheme="minorHAnsi" w:hAnsiTheme="minorHAnsi" w:cstheme="minorHAnsi"/>
          <w:b w:val="0"/>
          <w:bCs w:val="0"/>
          <w:sz w:val="22"/>
          <w:szCs w:val="22"/>
        </w:rPr>
        <w:t xml:space="preserve"> pada i </w:t>
      </w:r>
      <w:proofErr w:type="spellStart"/>
      <w:r w:rsidRPr="009E64B0">
        <w:rPr>
          <w:rFonts w:asciiTheme="minorHAnsi" w:hAnsiTheme="minorHAnsi" w:cstheme="minorHAnsi"/>
          <w:b w:val="0"/>
          <w:bCs w:val="0"/>
          <w:sz w:val="22"/>
          <w:szCs w:val="22"/>
        </w:rPr>
        <w:t>vavilonskog</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ropstva</w:t>
      </w:r>
      <w:proofErr w:type="spellEnd"/>
      <w:r w:rsidRPr="009E64B0">
        <w:rPr>
          <w:rFonts w:asciiTheme="minorHAnsi" w:hAnsiTheme="minorHAnsi" w:cstheme="minorHAnsi"/>
          <w:b w:val="0"/>
          <w:bCs w:val="0"/>
          <w:sz w:val="22"/>
          <w:szCs w:val="22"/>
        </w:rPr>
        <w:t>.</w:t>
      </w:r>
    </w:p>
    <w:p w14:paraId="79ED9DC0" w14:textId="77777777" w:rsidR="002301E9" w:rsidRPr="009E64B0"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r w:rsidRPr="009E64B0">
        <w:rPr>
          <w:rFonts w:asciiTheme="minorHAnsi" w:hAnsiTheme="minorHAnsi" w:cstheme="minorHAnsi"/>
          <w:b w:val="0"/>
          <w:bCs w:val="0"/>
          <w:sz w:val="22"/>
          <w:szCs w:val="22"/>
        </w:rPr>
        <w:t>1.</w:t>
      </w:r>
      <w:r>
        <w:rPr>
          <w:rFonts w:asciiTheme="minorHAnsi" w:hAnsiTheme="minorHAnsi" w:cstheme="minorHAnsi"/>
          <w:b w:val="0"/>
          <w:bCs w:val="0"/>
          <w:sz w:val="22"/>
          <w:szCs w:val="22"/>
        </w:rPr>
        <w:t>Dnevnika</w:t>
      </w:r>
      <w:r w:rsidRPr="009E64B0">
        <w:rPr>
          <w:rFonts w:asciiTheme="minorHAnsi" w:hAnsiTheme="minorHAnsi" w:cstheme="minorHAnsi"/>
          <w:b w:val="0"/>
          <w:bCs w:val="0"/>
          <w:sz w:val="22"/>
          <w:szCs w:val="22"/>
        </w:rPr>
        <w:t xml:space="preserve"> se </w:t>
      </w:r>
      <w:proofErr w:type="spellStart"/>
      <w:r w:rsidRPr="009E64B0">
        <w:rPr>
          <w:rFonts w:asciiTheme="minorHAnsi" w:hAnsiTheme="minorHAnsi" w:cstheme="minorHAnsi"/>
          <w:b w:val="0"/>
          <w:bCs w:val="0"/>
          <w:sz w:val="22"/>
          <w:szCs w:val="22"/>
        </w:rPr>
        <w:t>bavi</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istorijom</w:t>
      </w:r>
      <w:proofErr w:type="spellEnd"/>
      <w:r w:rsidRPr="009E64B0">
        <w:rPr>
          <w:rFonts w:asciiTheme="minorHAnsi" w:hAnsiTheme="minorHAnsi" w:cstheme="minorHAnsi"/>
          <w:b w:val="0"/>
          <w:bCs w:val="0"/>
          <w:sz w:val="22"/>
          <w:szCs w:val="22"/>
        </w:rPr>
        <w:t xml:space="preserve"> Jude </w:t>
      </w:r>
      <w:proofErr w:type="spellStart"/>
      <w:r w:rsidRPr="009E64B0">
        <w:rPr>
          <w:rFonts w:asciiTheme="minorHAnsi" w:hAnsiTheme="minorHAnsi" w:cstheme="minorHAnsi"/>
          <w:b w:val="0"/>
          <w:bCs w:val="0"/>
          <w:sz w:val="22"/>
          <w:szCs w:val="22"/>
        </w:rPr>
        <w:t>nakon</w:t>
      </w:r>
      <w:proofErr w:type="spellEnd"/>
      <w:r w:rsidRPr="009E64B0">
        <w:rPr>
          <w:rFonts w:asciiTheme="minorHAnsi" w:hAnsiTheme="minorHAnsi" w:cstheme="minorHAnsi"/>
          <w:b w:val="0"/>
          <w:bCs w:val="0"/>
          <w:sz w:val="22"/>
          <w:szCs w:val="22"/>
        </w:rPr>
        <w:t xml:space="preserve"> pada </w:t>
      </w:r>
      <w:proofErr w:type="spellStart"/>
      <w:r w:rsidRPr="009E64B0">
        <w:rPr>
          <w:rFonts w:asciiTheme="minorHAnsi" w:hAnsiTheme="minorHAnsi" w:cstheme="minorHAnsi"/>
          <w:b w:val="0"/>
          <w:bCs w:val="0"/>
          <w:sz w:val="22"/>
          <w:szCs w:val="22"/>
        </w:rPr>
        <w:t>Izraela</w:t>
      </w:r>
      <w:proofErr w:type="spellEnd"/>
      <w:r w:rsidRPr="009E64B0">
        <w:rPr>
          <w:rFonts w:asciiTheme="minorHAnsi" w:hAnsiTheme="minorHAnsi" w:cstheme="minorHAnsi"/>
          <w:b w:val="0"/>
          <w:bCs w:val="0"/>
          <w:sz w:val="22"/>
          <w:szCs w:val="22"/>
        </w:rPr>
        <w:t>.</w:t>
      </w:r>
    </w:p>
    <w:p w14:paraId="2BC9B9F9" w14:textId="77777777" w:rsidR="002301E9"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r w:rsidRPr="009E64B0">
        <w:rPr>
          <w:rFonts w:asciiTheme="minorHAnsi" w:hAnsiTheme="minorHAnsi" w:cstheme="minorHAnsi"/>
          <w:b w:val="0"/>
          <w:bCs w:val="0"/>
          <w:sz w:val="22"/>
          <w:szCs w:val="22"/>
        </w:rPr>
        <w:t>2.</w:t>
      </w:r>
      <w:r>
        <w:rPr>
          <w:rFonts w:asciiTheme="minorHAnsi" w:hAnsiTheme="minorHAnsi" w:cstheme="minorHAnsi"/>
          <w:b w:val="0"/>
          <w:bCs w:val="0"/>
          <w:sz w:val="22"/>
          <w:szCs w:val="22"/>
        </w:rPr>
        <w:t>Dnevnika</w:t>
      </w:r>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nastavljaju</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sa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istorijom</w:t>
      </w:r>
      <w:proofErr w:type="spellEnd"/>
      <w:r w:rsidRPr="009E64B0">
        <w:rPr>
          <w:rFonts w:asciiTheme="minorHAnsi" w:hAnsiTheme="minorHAnsi" w:cstheme="minorHAnsi"/>
          <w:b w:val="0"/>
          <w:bCs w:val="0"/>
          <w:sz w:val="22"/>
          <w:szCs w:val="22"/>
        </w:rPr>
        <w:t xml:space="preserve"> Jude i </w:t>
      </w:r>
      <w:proofErr w:type="spellStart"/>
      <w:r w:rsidRPr="009E64B0">
        <w:rPr>
          <w:rFonts w:asciiTheme="minorHAnsi" w:hAnsiTheme="minorHAnsi" w:cstheme="minorHAnsi"/>
          <w:b w:val="0"/>
          <w:bCs w:val="0"/>
          <w:sz w:val="22"/>
          <w:szCs w:val="22"/>
        </w:rPr>
        <w:t>njenim</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padom</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otpadništvo</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što</w:t>
      </w:r>
      <w:proofErr w:type="spellEnd"/>
      <w:r w:rsidRPr="009E64B0">
        <w:rPr>
          <w:rFonts w:asciiTheme="minorHAnsi" w:hAnsiTheme="minorHAnsi" w:cstheme="minorHAnsi"/>
          <w:b w:val="0"/>
          <w:bCs w:val="0"/>
          <w:sz w:val="22"/>
          <w:szCs w:val="22"/>
        </w:rPr>
        <w:t xml:space="preserve"> je </w:t>
      </w:r>
      <w:proofErr w:type="spellStart"/>
      <w:r w:rsidRPr="009E64B0">
        <w:rPr>
          <w:rFonts w:asciiTheme="minorHAnsi" w:hAnsiTheme="minorHAnsi" w:cstheme="minorHAnsi"/>
          <w:b w:val="0"/>
          <w:bCs w:val="0"/>
          <w:sz w:val="22"/>
          <w:szCs w:val="22"/>
        </w:rPr>
        <w:t>dovelo</w:t>
      </w:r>
      <w:proofErr w:type="spellEnd"/>
      <w:r w:rsidRPr="009E64B0">
        <w:rPr>
          <w:rFonts w:asciiTheme="minorHAnsi" w:hAnsiTheme="minorHAnsi" w:cstheme="minorHAnsi"/>
          <w:b w:val="0"/>
          <w:bCs w:val="0"/>
          <w:sz w:val="22"/>
          <w:szCs w:val="22"/>
        </w:rPr>
        <w:t xml:space="preserve"> do </w:t>
      </w:r>
      <w:proofErr w:type="spellStart"/>
      <w:r w:rsidRPr="009E64B0">
        <w:rPr>
          <w:rFonts w:asciiTheme="minorHAnsi" w:hAnsiTheme="minorHAnsi" w:cstheme="minorHAnsi"/>
          <w:b w:val="0"/>
          <w:bCs w:val="0"/>
          <w:sz w:val="22"/>
          <w:szCs w:val="22"/>
        </w:rPr>
        <w:t>izgnanstva</w:t>
      </w:r>
      <w:proofErr w:type="spellEnd"/>
      <w:r w:rsidRPr="009E64B0">
        <w:rPr>
          <w:rFonts w:asciiTheme="minorHAnsi" w:hAnsiTheme="minorHAnsi" w:cstheme="minorHAnsi"/>
          <w:b w:val="0"/>
          <w:bCs w:val="0"/>
          <w:sz w:val="22"/>
          <w:szCs w:val="22"/>
        </w:rPr>
        <w:t xml:space="preserve"> </w:t>
      </w:r>
      <w:proofErr w:type="spellStart"/>
      <w:r w:rsidRPr="009E64B0">
        <w:rPr>
          <w:rFonts w:asciiTheme="minorHAnsi" w:hAnsiTheme="minorHAnsi" w:cstheme="minorHAnsi"/>
          <w:b w:val="0"/>
          <w:bCs w:val="0"/>
          <w:sz w:val="22"/>
          <w:szCs w:val="22"/>
        </w:rPr>
        <w:t>naroda</w:t>
      </w:r>
      <w:proofErr w:type="spellEnd"/>
      <w:r w:rsidRPr="009E64B0">
        <w:rPr>
          <w:rFonts w:asciiTheme="minorHAnsi" w:hAnsiTheme="minorHAnsi" w:cstheme="minorHAnsi"/>
          <w:b w:val="0"/>
          <w:bCs w:val="0"/>
          <w:sz w:val="22"/>
          <w:szCs w:val="22"/>
        </w:rPr>
        <w:t xml:space="preserve"> u </w:t>
      </w:r>
      <w:proofErr w:type="spellStart"/>
      <w:r w:rsidRPr="009E64B0">
        <w:rPr>
          <w:rFonts w:asciiTheme="minorHAnsi" w:hAnsiTheme="minorHAnsi" w:cstheme="minorHAnsi"/>
          <w:b w:val="0"/>
          <w:bCs w:val="0"/>
          <w:sz w:val="22"/>
          <w:szCs w:val="22"/>
        </w:rPr>
        <w:t>Vavilon</w:t>
      </w:r>
      <w:proofErr w:type="spellEnd"/>
      <w:r w:rsidRPr="009E64B0">
        <w:rPr>
          <w:rFonts w:asciiTheme="minorHAnsi" w:hAnsiTheme="minorHAnsi" w:cstheme="minorHAnsi"/>
          <w:b w:val="0"/>
          <w:bCs w:val="0"/>
          <w:sz w:val="22"/>
          <w:szCs w:val="22"/>
        </w:rPr>
        <w:t>.</w:t>
      </w:r>
    </w:p>
    <w:p w14:paraId="4A58551E" w14:textId="77777777" w:rsidR="002301E9" w:rsidRPr="002301E9"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301E9">
        <w:rPr>
          <w:rFonts w:asciiTheme="minorHAnsi" w:hAnsiTheme="minorHAnsi" w:cstheme="minorHAnsi"/>
          <w:b w:val="0"/>
          <w:bCs w:val="0"/>
          <w:sz w:val="22"/>
          <w:szCs w:val="22"/>
        </w:rPr>
        <w:t>Jezdra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govori</w:t>
      </w:r>
      <w:proofErr w:type="spellEnd"/>
      <w:r w:rsidRPr="002301E9">
        <w:rPr>
          <w:rFonts w:asciiTheme="minorHAnsi" w:hAnsiTheme="minorHAnsi" w:cstheme="minorHAnsi"/>
          <w:b w:val="0"/>
          <w:bCs w:val="0"/>
          <w:sz w:val="22"/>
          <w:szCs w:val="22"/>
        </w:rPr>
        <w:t xml:space="preserve"> o </w:t>
      </w:r>
      <w:proofErr w:type="spellStart"/>
      <w:r w:rsidRPr="002301E9">
        <w:rPr>
          <w:rFonts w:asciiTheme="minorHAnsi" w:hAnsiTheme="minorHAnsi" w:cstheme="minorHAnsi"/>
          <w:b w:val="0"/>
          <w:bCs w:val="0"/>
          <w:sz w:val="22"/>
          <w:szCs w:val="22"/>
        </w:rPr>
        <w:t>oslobađanju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jevrejskog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naroda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iz</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vavilonskog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ropstva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strane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persijskog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kralja</w:t>
      </w:r>
      <w:proofErr w:type="spellEnd"/>
      <w:r w:rsidRPr="002301E9">
        <w:rPr>
          <w:rFonts w:asciiTheme="minorHAnsi" w:hAnsiTheme="minorHAnsi" w:cstheme="minorHAnsi"/>
          <w:b w:val="0"/>
          <w:bCs w:val="0"/>
          <w:sz w:val="22"/>
          <w:szCs w:val="22"/>
        </w:rPr>
        <w:t xml:space="preserve"> Kira, koji je </w:t>
      </w:r>
      <w:proofErr w:type="spellStart"/>
      <w:r w:rsidRPr="002301E9">
        <w:rPr>
          <w:rFonts w:asciiTheme="minorHAnsi" w:hAnsiTheme="minorHAnsi" w:cstheme="minorHAnsi"/>
          <w:b w:val="0"/>
          <w:bCs w:val="0"/>
          <w:sz w:val="22"/>
          <w:szCs w:val="22"/>
        </w:rPr>
        <w:t>osvojio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Vavilon</w:t>
      </w:r>
      <w:proofErr w:type="spellEnd"/>
      <w:r w:rsidRPr="002301E9">
        <w:rPr>
          <w:rFonts w:asciiTheme="minorHAnsi" w:hAnsiTheme="minorHAnsi" w:cstheme="minorHAnsi"/>
          <w:b w:val="0"/>
          <w:bCs w:val="0"/>
          <w:sz w:val="22"/>
          <w:szCs w:val="22"/>
        </w:rPr>
        <w:t xml:space="preserve">, i o </w:t>
      </w:r>
      <w:proofErr w:type="spellStart"/>
      <w:r w:rsidRPr="002301E9">
        <w:rPr>
          <w:rFonts w:asciiTheme="minorHAnsi" w:hAnsiTheme="minorHAnsi" w:cstheme="minorHAnsi"/>
          <w:b w:val="0"/>
          <w:bCs w:val="0"/>
          <w:sz w:val="22"/>
          <w:szCs w:val="22"/>
        </w:rPr>
        <w:t>povratku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naroda</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Jerusalim</w:t>
      </w:r>
      <w:proofErr w:type="spellEnd"/>
      <w:r w:rsidRPr="002301E9">
        <w:rPr>
          <w:rFonts w:asciiTheme="minorHAnsi" w:hAnsiTheme="minorHAnsi" w:cstheme="minorHAnsi"/>
          <w:b w:val="0"/>
          <w:bCs w:val="0"/>
          <w:sz w:val="22"/>
          <w:szCs w:val="22"/>
        </w:rPr>
        <w:t xml:space="preserve"> da bi </w:t>
      </w:r>
      <w:proofErr w:type="spellStart"/>
      <w:r w:rsidRPr="002301E9">
        <w:rPr>
          <w:rFonts w:asciiTheme="minorHAnsi" w:hAnsiTheme="minorHAnsi" w:cstheme="minorHAnsi"/>
          <w:b w:val="0"/>
          <w:bCs w:val="0"/>
          <w:sz w:val="22"/>
          <w:szCs w:val="22"/>
        </w:rPr>
        <w:t>obnovili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Hram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uprkos</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snažnom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protivljenju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koje</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proizašlo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uglavnom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nejevrejskih</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stanovnika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Judeje</w:t>
      </w:r>
      <w:proofErr w:type="spellEnd"/>
      <w:r w:rsidRPr="002301E9">
        <w:rPr>
          <w:rFonts w:asciiTheme="minorHAnsi" w:hAnsiTheme="minorHAnsi" w:cstheme="minorHAnsi"/>
          <w:b w:val="0"/>
          <w:bCs w:val="0"/>
          <w:sz w:val="22"/>
          <w:szCs w:val="22"/>
        </w:rPr>
        <w:t xml:space="preserve"> — </w:t>
      </w:r>
      <w:proofErr w:type="spellStart"/>
      <w:r w:rsidRPr="002301E9">
        <w:rPr>
          <w:rFonts w:asciiTheme="minorHAnsi" w:hAnsiTheme="minorHAnsi" w:cstheme="minorHAnsi"/>
          <w:b w:val="0"/>
          <w:bCs w:val="0"/>
          <w:sz w:val="22"/>
          <w:szCs w:val="22"/>
        </w:rPr>
        <w:t>onih</w:t>
      </w:r>
      <w:proofErr w:type="spellEnd"/>
      <w:r w:rsidRPr="002301E9">
        <w:rPr>
          <w:rFonts w:asciiTheme="minorHAnsi" w:hAnsiTheme="minorHAnsi" w:cstheme="minorHAnsi"/>
          <w:b w:val="0"/>
          <w:bCs w:val="0"/>
          <w:sz w:val="22"/>
          <w:szCs w:val="22"/>
        </w:rPr>
        <w:t xml:space="preserve"> koji </w:t>
      </w:r>
      <w:proofErr w:type="spellStart"/>
      <w:r w:rsidRPr="002301E9">
        <w:rPr>
          <w:rFonts w:asciiTheme="minorHAnsi" w:hAnsiTheme="minorHAnsi" w:cstheme="minorHAnsi"/>
          <w:b w:val="0"/>
          <w:bCs w:val="0"/>
          <w:sz w:val="22"/>
          <w:szCs w:val="22"/>
        </w:rPr>
        <w:t>su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živeo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w:t>
      </w:r>
      <w:proofErr w:type="spellEnd"/>
      <w:r w:rsidRPr="002301E9">
        <w:rPr>
          <w:rFonts w:asciiTheme="minorHAnsi" w:hAnsiTheme="minorHAnsi" w:cstheme="minorHAnsi"/>
          <w:b w:val="0"/>
          <w:bCs w:val="0"/>
          <w:sz w:val="22"/>
          <w:szCs w:val="22"/>
        </w:rPr>
        <w:t xml:space="preserve"> tom </w:t>
      </w:r>
      <w:proofErr w:type="spellStart"/>
      <w:r w:rsidRPr="002301E9">
        <w:rPr>
          <w:rFonts w:asciiTheme="minorHAnsi" w:hAnsiTheme="minorHAnsi" w:cstheme="minorHAnsi"/>
          <w:b w:val="0"/>
          <w:bCs w:val="0"/>
          <w:sz w:val="22"/>
          <w:szCs w:val="22"/>
        </w:rPr>
        <w:t>području</w:t>
      </w:r>
      <w:proofErr w:type="spellEnd"/>
      <w:r w:rsidRPr="002301E9">
        <w:rPr>
          <w:rFonts w:asciiTheme="minorHAnsi" w:hAnsiTheme="minorHAnsi" w:cstheme="minorHAnsi"/>
          <w:b w:val="0"/>
          <w:bCs w:val="0"/>
          <w:sz w:val="22"/>
          <w:szCs w:val="22"/>
        </w:rPr>
        <w:t xml:space="preserve"> od pada </w:t>
      </w:r>
      <w:proofErr w:type="spellStart"/>
      <w:r w:rsidRPr="002301E9">
        <w:rPr>
          <w:rFonts w:asciiTheme="minorHAnsi" w:hAnsiTheme="minorHAnsi" w:cstheme="minorHAnsi"/>
          <w:b w:val="0"/>
          <w:bCs w:val="0"/>
          <w:sz w:val="22"/>
          <w:szCs w:val="22"/>
        </w:rPr>
        <w:t>Severnog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kraljevstva</w:t>
      </w:r>
      <w:proofErr w:type="spellEnd"/>
      <w:r w:rsidRPr="002301E9">
        <w:rPr>
          <w:rFonts w:asciiTheme="minorHAnsi" w:hAnsiTheme="minorHAnsi" w:cstheme="minorHAnsi"/>
          <w:b w:val="0"/>
          <w:bCs w:val="0"/>
          <w:sz w:val="22"/>
          <w:szCs w:val="22"/>
        </w:rPr>
        <w:t>.</w:t>
      </w:r>
    </w:p>
    <w:p w14:paraId="39C63CE3" w14:textId="77777777" w:rsidR="002301E9" w:rsidRPr="002301E9"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301E9">
        <w:rPr>
          <w:rFonts w:asciiTheme="minorHAnsi" w:hAnsiTheme="minorHAnsi" w:cstheme="minorHAnsi"/>
          <w:b w:val="0"/>
          <w:bCs w:val="0"/>
          <w:sz w:val="22"/>
          <w:szCs w:val="22"/>
        </w:rPr>
        <w:t>Nemija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nastavlja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vraćanjem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jevrejskog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naroda</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Jerusalim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govoreći</w:t>
      </w:r>
      <w:proofErr w:type="spellEnd"/>
      <w:r w:rsidRPr="002301E9">
        <w:rPr>
          <w:rFonts w:asciiTheme="minorHAnsi" w:hAnsiTheme="minorHAnsi" w:cstheme="minorHAnsi"/>
          <w:b w:val="0"/>
          <w:bCs w:val="0"/>
          <w:sz w:val="22"/>
          <w:szCs w:val="22"/>
        </w:rPr>
        <w:t xml:space="preserve"> o </w:t>
      </w:r>
      <w:proofErr w:type="spellStart"/>
      <w:r w:rsidRPr="002301E9">
        <w:rPr>
          <w:rFonts w:asciiTheme="minorHAnsi" w:hAnsiTheme="minorHAnsi" w:cstheme="minorHAnsi"/>
          <w:b w:val="0"/>
          <w:bCs w:val="0"/>
          <w:sz w:val="22"/>
          <w:szCs w:val="22"/>
        </w:rPr>
        <w:t>njihovoj</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obnovi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gradskih</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zidina</w:t>
      </w:r>
      <w:proofErr w:type="spellEnd"/>
      <w:r w:rsidRPr="002301E9">
        <w:rPr>
          <w:rFonts w:asciiTheme="minorHAnsi" w:hAnsiTheme="minorHAnsi" w:cstheme="minorHAnsi"/>
          <w:b w:val="0"/>
          <w:bCs w:val="0"/>
          <w:sz w:val="22"/>
          <w:szCs w:val="22"/>
        </w:rPr>
        <w:t xml:space="preserve"> pod </w:t>
      </w:r>
      <w:proofErr w:type="spellStart"/>
      <w:r w:rsidRPr="002301E9">
        <w:rPr>
          <w:rFonts w:asciiTheme="minorHAnsi" w:hAnsiTheme="minorHAnsi" w:cstheme="minorHAnsi"/>
          <w:b w:val="0"/>
          <w:bCs w:val="0"/>
          <w:sz w:val="22"/>
          <w:szCs w:val="22"/>
        </w:rPr>
        <w:t>vlašću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persijskog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kralja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Artakserksa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ponovo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suočenih</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žestokim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protivljenjem</w:t>
      </w:r>
      <w:proofErr w:type="spellEnd"/>
      <w:r w:rsidRPr="002301E9">
        <w:rPr>
          <w:rFonts w:asciiTheme="minorHAnsi" w:hAnsiTheme="minorHAnsi" w:cstheme="minorHAnsi"/>
          <w:b w:val="0"/>
          <w:bCs w:val="0"/>
          <w:sz w:val="22"/>
          <w:szCs w:val="22"/>
        </w:rPr>
        <w:t>.</w:t>
      </w:r>
    </w:p>
    <w:p w14:paraId="2BB0C231" w14:textId="77777777" w:rsidR="002301E9" w:rsidRPr="002301E9"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r w:rsidRPr="002301E9">
        <w:rPr>
          <w:rFonts w:asciiTheme="minorHAnsi" w:hAnsiTheme="minorHAnsi" w:cstheme="minorHAnsi"/>
          <w:b w:val="0"/>
          <w:bCs w:val="0"/>
          <w:sz w:val="22"/>
          <w:szCs w:val="22"/>
        </w:rPr>
        <w:t xml:space="preserve">Ester, </w:t>
      </w:r>
      <w:proofErr w:type="spellStart"/>
      <w:r w:rsidRPr="002301E9">
        <w:rPr>
          <w:rFonts w:asciiTheme="minorHAnsi" w:hAnsiTheme="minorHAnsi" w:cstheme="minorHAnsi"/>
          <w:b w:val="0"/>
          <w:bCs w:val="0"/>
          <w:sz w:val="22"/>
          <w:szCs w:val="22"/>
        </w:rPr>
        <w:t>poslednja</w:t>
      </w:r>
      <w:proofErr w:type="spellEnd"/>
      <w:r w:rsidRPr="002301E9">
        <w:rPr>
          <w:rFonts w:asciiTheme="minorHAnsi" w:hAnsiTheme="minorHAnsi" w:cstheme="minorHAnsi"/>
          <w:b w:val="0"/>
          <w:bCs w:val="0"/>
          <w:sz w:val="22"/>
          <w:szCs w:val="22"/>
        </w:rPr>
        <w:t xml:space="preserve"> od </w:t>
      </w:r>
      <w:proofErr w:type="spellStart"/>
      <w:r w:rsidRPr="002301E9">
        <w:rPr>
          <w:rFonts w:asciiTheme="minorHAnsi" w:hAnsiTheme="minorHAnsi" w:cstheme="minorHAnsi"/>
          <w:b w:val="0"/>
          <w:bCs w:val="0"/>
          <w:sz w:val="22"/>
          <w:szCs w:val="22"/>
        </w:rPr>
        <w:t>istorijskih</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knjiga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opisuje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Božje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očuvanje</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oslobađanje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jevrejskog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naroda</w:t>
      </w:r>
      <w:proofErr w:type="spellEnd"/>
      <w:r w:rsidRPr="002301E9">
        <w:rPr>
          <w:rFonts w:asciiTheme="minorHAnsi" w:hAnsiTheme="minorHAnsi" w:cstheme="minorHAnsi"/>
          <w:b w:val="0"/>
          <w:bCs w:val="0"/>
          <w:sz w:val="22"/>
          <w:szCs w:val="22"/>
        </w:rPr>
        <w:t xml:space="preserve"> od </w:t>
      </w:r>
      <w:proofErr w:type="spellStart"/>
      <w:r w:rsidRPr="002301E9">
        <w:rPr>
          <w:rFonts w:asciiTheme="minorHAnsi" w:hAnsiTheme="minorHAnsi" w:cstheme="minorHAnsi"/>
          <w:b w:val="0"/>
          <w:bCs w:val="0"/>
          <w:sz w:val="22"/>
          <w:szCs w:val="22"/>
        </w:rPr>
        <w:t>pretnje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nestanka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strane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zlog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persijskog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zvaničnika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Hamana</w:t>
      </w:r>
      <w:proofErr w:type="spellEnd"/>
      <w:r w:rsidRPr="002301E9">
        <w:rPr>
          <w:rFonts w:asciiTheme="minorHAnsi" w:hAnsiTheme="minorHAnsi" w:cstheme="minorHAnsi"/>
          <w:b w:val="0"/>
          <w:bCs w:val="0"/>
          <w:sz w:val="22"/>
          <w:szCs w:val="22"/>
        </w:rPr>
        <w:t xml:space="preserve">. Bog </w:t>
      </w:r>
      <w:proofErr w:type="spellStart"/>
      <w:r w:rsidRPr="002301E9">
        <w:rPr>
          <w:rFonts w:asciiTheme="minorHAnsi" w:hAnsiTheme="minorHAnsi" w:cstheme="minorHAnsi"/>
          <w:b w:val="0"/>
          <w:bCs w:val="0"/>
          <w:sz w:val="22"/>
          <w:szCs w:val="22"/>
        </w:rPr>
        <w:t>osujećuje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Amanov</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dijabolički</w:t>
      </w:r>
      <w:proofErr w:type="spellEnd"/>
      <w:r w:rsidRPr="002301E9">
        <w:rPr>
          <w:rFonts w:asciiTheme="minorHAnsi" w:hAnsiTheme="minorHAnsi" w:cstheme="minorHAnsi"/>
          <w:b w:val="0"/>
          <w:bCs w:val="0"/>
          <w:sz w:val="22"/>
          <w:szCs w:val="22"/>
        </w:rPr>
        <w:t xml:space="preserve"> plan </w:t>
      </w:r>
      <w:proofErr w:type="spellStart"/>
      <w:r w:rsidRPr="002301E9">
        <w:rPr>
          <w:rFonts w:asciiTheme="minorHAnsi" w:hAnsiTheme="minorHAnsi" w:cstheme="minorHAnsi"/>
          <w:b w:val="0"/>
          <w:bCs w:val="0"/>
          <w:sz w:val="22"/>
          <w:szCs w:val="22"/>
        </w:rPr>
        <w:t>preko</w:t>
      </w:r>
      <w:proofErr w:type="spellEnd"/>
      <w:r w:rsidRPr="002301E9">
        <w:rPr>
          <w:rFonts w:asciiTheme="minorHAnsi" w:hAnsiTheme="minorHAnsi" w:cstheme="minorHAnsi"/>
          <w:b w:val="0"/>
          <w:bCs w:val="0"/>
          <w:sz w:val="22"/>
          <w:szCs w:val="22"/>
        </w:rPr>
        <w:t xml:space="preserve"> Ester, </w:t>
      </w:r>
      <w:proofErr w:type="spellStart"/>
      <w:r w:rsidRPr="002301E9">
        <w:rPr>
          <w:rFonts w:asciiTheme="minorHAnsi" w:hAnsiTheme="minorHAnsi" w:cstheme="minorHAnsi"/>
          <w:b w:val="0"/>
          <w:bCs w:val="0"/>
          <w:sz w:val="22"/>
          <w:szCs w:val="22"/>
        </w:rPr>
        <w:t>koju</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pripremio</w:t>
      </w:r>
      <w:proofErr w:type="spellEnd"/>
      <w:r w:rsidRPr="002301E9">
        <w:rPr>
          <w:rFonts w:asciiTheme="minorHAnsi" w:hAnsiTheme="minorHAnsi" w:cstheme="minorHAnsi"/>
          <w:b w:val="0"/>
          <w:bCs w:val="0"/>
          <w:sz w:val="22"/>
          <w:szCs w:val="22"/>
        </w:rPr>
        <w:t xml:space="preserve"> „za </w:t>
      </w:r>
      <w:proofErr w:type="spellStart"/>
      <w:r w:rsidRPr="002301E9">
        <w:rPr>
          <w:rFonts w:asciiTheme="minorHAnsi" w:hAnsiTheme="minorHAnsi" w:cstheme="minorHAnsi"/>
          <w:b w:val="0"/>
          <w:bCs w:val="0"/>
          <w:sz w:val="22"/>
          <w:szCs w:val="22"/>
        </w:rPr>
        <w:t>ovakvo</w:t>
      </w:r>
      <w:proofErr w:type="spellEnd"/>
      <w:r w:rsidRPr="002301E9">
        <w:rPr>
          <w:rFonts w:asciiTheme="minorHAnsi" w:hAnsiTheme="minorHAnsi" w:cstheme="minorHAnsi"/>
          <w:b w:val="0"/>
          <w:bCs w:val="0"/>
          <w:sz w:val="22"/>
          <w:szCs w:val="22"/>
        </w:rPr>
        <w:t xml:space="preserve"> </w:t>
      </w:r>
      <w:proofErr w:type="spellStart"/>
      <w:proofErr w:type="gramStart"/>
      <w:r w:rsidRPr="002301E9">
        <w:rPr>
          <w:rFonts w:asciiTheme="minorHAnsi" w:hAnsiTheme="minorHAnsi" w:cstheme="minorHAnsi"/>
          <w:b w:val="0"/>
          <w:bCs w:val="0"/>
          <w:sz w:val="22"/>
          <w:szCs w:val="22"/>
        </w:rPr>
        <w:t>vreme</w:t>
      </w:r>
      <w:proofErr w:type="spellEnd"/>
      <w:r w:rsidRPr="002301E9">
        <w:rPr>
          <w:rFonts w:asciiTheme="minorHAnsi" w:hAnsiTheme="minorHAnsi" w:cstheme="minorHAnsi"/>
          <w:b w:val="0"/>
          <w:bCs w:val="0"/>
          <w:sz w:val="22"/>
          <w:szCs w:val="22"/>
        </w:rPr>
        <w:t>“ (</w:t>
      </w:r>
      <w:proofErr w:type="gramEnd"/>
      <w:r w:rsidRPr="002301E9">
        <w:rPr>
          <w:rFonts w:asciiTheme="minorHAnsi" w:hAnsiTheme="minorHAnsi" w:cstheme="minorHAnsi"/>
          <w:b w:val="0"/>
          <w:bCs w:val="0"/>
          <w:sz w:val="22"/>
          <w:szCs w:val="22"/>
        </w:rPr>
        <w:t xml:space="preserve">4:14) da </w:t>
      </w:r>
      <w:proofErr w:type="spellStart"/>
      <w:r w:rsidRPr="002301E9">
        <w:rPr>
          <w:rFonts w:asciiTheme="minorHAnsi" w:hAnsiTheme="minorHAnsi" w:cstheme="minorHAnsi"/>
          <w:b w:val="0"/>
          <w:bCs w:val="0"/>
          <w:sz w:val="22"/>
          <w:szCs w:val="22"/>
        </w:rPr>
        <w:t>spase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svoj</w:t>
      </w:r>
      <w:proofErr w:type="spellEnd"/>
      <w:r w:rsidRPr="002301E9">
        <w:rPr>
          <w:rFonts w:asciiTheme="minorHAnsi" w:hAnsiTheme="minorHAnsi" w:cstheme="minorHAnsi"/>
          <w:b w:val="0"/>
          <w:bCs w:val="0"/>
          <w:sz w:val="22"/>
          <w:szCs w:val="22"/>
        </w:rPr>
        <w:t xml:space="preserve"> narod.</w:t>
      </w:r>
      <w:r w:rsidRPr="002301E9">
        <w:rPr>
          <w:rFonts w:asciiTheme="minorHAnsi" w:hAnsiTheme="minorHAnsi" w:cstheme="minorHAnsi"/>
          <w:b w:val="0"/>
          <w:bCs w:val="0"/>
          <w:sz w:val="22"/>
          <w:szCs w:val="22"/>
          <w:vertAlign w:val="superscript"/>
        </w:rPr>
        <w:t>18</w:t>
      </w:r>
    </w:p>
    <w:p w14:paraId="37169BAE" w14:textId="77777777" w:rsidR="002301E9" w:rsidRPr="002301E9"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301E9">
        <w:rPr>
          <w:rFonts w:asciiTheme="minorHAnsi" w:hAnsiTheme="minorHAnsi" w:cstheme="minorHAnsi"/>
          <w:b w:val="0"/>
          <w:bCs w:val="0"/>
          <w:sz w:val="22"/>
          <w:szCs w:val="22"/>
        </w:rPr>
        <w:t>Otkrio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da je </w:t>
      </w:r>
      <w:proofErr w:type="spellStart"/>
      <w:r w:rsidRPr="002301E9">
        <w:rPr>
          <w:rFonts w:asciiTheme="minorHAnsi" w:hAnsiTheme="minorHAnsi" w:cstheme="minorHAnsi"/>
          <w:b w:val="0"/>
          <w:bCs w:val="0"/>
          <w:sz w:val="22"/>
          <w:szCs w:val="22"/>
        </w:rPr>
        <w:t>bilo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lakše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razumeti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pojedinačne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starozavetne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knjige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kada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shvatio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širok</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tok</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istorije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koje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pokrivaju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Shodno</w:t>
      </w:r>
      <w:proofErr w:type="spellEnd"/>
      <w:r w:rsidRPr="002301E9">
        <w:rPr>
          <w:rFonts w:asciiTheme="minorHAnsi" w:hAnsiTheme="minorHAnsi" w:cstheme="minorHAnsi"/>
          <w:b w:val="0"/>
          <w:bCs w:val="0"/>
          <w:sz w:val="22"/>
          <w:szCs w:val="22"/>
        </w:rPr>
        <w:t xml:space="preserve"> tome, u </w:t>
      </w:r>
      <w:proofErr w:type="spellStart"/>
      <w:r w:rsidRPr="002301E9">
        <w:rPr>
          <w:rFonts w:asciiTheme="minorHAnsi" w:hAnsiTheme="minorHAnsi" w:cstheme="minorHAnsi"/>
          <w:b w:val="0"/>
          <w:bCs w:val="0"/>
          <w:sz w:val="22"/>
          <w:szCs w:val="22"/>
        </w:rPr>
        <w:t>sledećem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poglavlju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ćemo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detaljnije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pogledati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različite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periode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istorije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Starog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zaveta</w:t>
      </w:r>
      <w:proofErr w:type="spellEnd"/>
      <w:r w:rsidRPr="002301E9">
        <w:rPr>
          <w:rFonts w:asciiTheme="minorHAnsi" w:hAnsiTheme="minorHAnsi" w:cstheme="minorHAnsi"/>
          <w:b w:val="0"/>
          <w:bCs w:val="0"/>
          <w:sz w:val="22"/>
          <w:szCs w:val="22"/>
        </w:rPr>
        <w:t xml:space="preserve"> da </w:t>
      </w:r>
      <w:proofErr w:type="spellStart"/>
      <w:r w:rsidRPr="002301E9">
        <w:rPr>
          <w:rFonts w:asciiTheme="minorHAnsi" w:hAnsiTheme="minorHAnsi" w:cstheme="minorHAnsi"/>
          <w:b w:val="0"/>
          <w:bCs w:val="0"/>
          <w:sz w:val="22"/>
          <w:szCs w:val="22"/>
        </w:rPr>
        <w:t>bismo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osvetlili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neprekidno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odvijanje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Božjeg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otkupiteljskog</w:t>
      </w:r>
      <w:proofErr w:type="spellEnd"/>
      <w:r w:rsidRPr="002301E9">
        <w:rPr>
          <w:rFonts w:asciiTheme="minorHAnsi" w:hAnsiTheme="minorHAnsi" w:cstheme="minorHAnsi"/>
          <w:b w:val="0"/>
          <w:bCs w:val="0"/>
          <w:sz w:val="22"/>
          <w:szCs w:val="22"/>
        </w:rPr>
        <w:t xml:space="preserve"> plana.</w:t>
      </w:r>
    </w:p>
    <w:p w14:paraId="795F3FCB" w14:textId="77777777" w:rsidR="002301E9" w:rsidRPr="002301E9" w:rsidRDefault="002301E9" w:rsidP="002301E9">
      <w:pPr>
        <w:pStyle w:val="Bodytext120"/>
        <w:shd w:val="clear" w:color="auto" w:fill="auto"/>
        <w:spacing w:line="240" w:lineRule="auto"/>
        <w:ind w:firstLine="360"/>
        <w:jc w:val="center"/>
        <w:rPr>
          <w:rFonts w:asciiTheme="minorHAnsi" w:hAnsiTheme="minorHAnsi" w:cstheme="minorHAnsi"/>
          <w:sz w:val="22"/>
          <w:szCs w:val="22"/>
        </w:rPr>
      </w:pPr>
      <w:r w:rsidRPr="002301E9">
        <w:rPr>
          <w:rFonts w:asciiTheme="minorHAnsi" w:hAnsiTheme="minorHAnsi" w:cstheme="minorHAnsi"/>
          <w:sz w:val="22"/>
          <w:szCs w:val="22"/>
        </w:rPr>
        <w:t>POGLAVLJE 3</w:t>
      </w:r>
    </w:p>
    <w:p w14:paraId="561F49ED" w14:textId="77777777" w:rsidR="002301E9" w:rsidRPr="002301E9" w:rsidRDefault="002301E9" w:rsidP="002301E9">
      <w:pPr>
        <w:pStyle w:val="Bodytext120"/>
        <w:shd w:val="clear" w:color="auto" w:fill="auto"/>
        <w:spacing w:line="240" w:lineRule="auto"/>
        <w:ind w:firstLine="360"/>
        <w:jc w:val="center"/>
        <w:rPr>
          <w:rFonts w:asciiTheme="minorHAnsi" w:hAnsiTheme="minorHAnsi" w:cstheme="minorHAnsi"/>
          <w:sz w:val="22"/>
          <w:szCs w:val="22"/>
        </w:rPr>
      </w:pPr>
      <w:r w:rsidRPr="002301E9">
        <w:rPr>
          <w:rFonts w:asciiTheme="minorHAnsi" w:hAnsiTheme="minorHAnsi" w:cstheme="minorHAnsi"/>
          <w:sz w:val="22"/>
          <w:szCs w:val="22"/>
        </w:rPr>
        <w:t>ISTORIJA STAROG ZAVETA:</w:t>
      </w:r>
    </w:p>
    <w:p w14:paraId="0963FA9E" w14:textId="77777777" w:rsidR="002301E9" w:rsidRPr="002301E9" w:rsidRDefault="002301E9" w:rsidP="002301E9">
      <w:pPr>
        <w:pStyle w:val="Bodytext120"/>
        <w:shd w:val="clear" w:color="auto" w:fill="auto"/>
        <w:spacing w:line="240" w:lineRule="auto"/>
        <w:ind w:firstLine="360"/>
        <w:jc w:val="center"/>
        <w:rPr>
          <w:rFonts w:asciiTheme="minorHAnsi" w:hAnsiTheme="minorHAnsi" w:cstheme="minorHAnsi"/>
          <w:sz w:val="22"/>
          <w:szCs w:val="22"/>
        </w:rPr>
      </w:pPr>
      <w:r w:rsidRPr="002301E9">
        <w:rPr>
          <w:rFonts w:asciiTheme="minorHAnsi" w:hAnsiTheme="minorHAnsi" w:cstheme="minorHAnsi"/>
          <w:sz w:val="22"/>
          <w:szCs w:val="22"/>
        </w:rPr>
        <w:t>STVARANJE KROZ UJEDINJENO KRALJEVSTVO</w:t>
      </w:r>
    </w:p>
    <w:p w14:paraId="24AF9056" w14:textId="77777777" w:rsidR="002301E9" w:rsidRPr="002301E9" w:rsidRDefault="002301E9" w:rsidP="002301E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301E9">
        <w:rPr>
          <w:rFonts w:asciiTheme="minorHAnsi" w:hAnsiTheme="minorHAnsi" w:cstheme="minorHAnsi"/>
          <w:b w:val="0"/>
          <w:bCs w:val="0"/>
          <w:sz w:val="22"/>
          <w:szCs w:val="22"/>
        </w:rPr>
        <w:t>Bibliju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treba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posmatrati</w:t>
      </w:r>
      <w:proofErr w:type="spellEnd"/>
      <w:r w:rsidRPr="002301E9">
        <w:rPr>
          <w:rFonts w:asciiTheme="minorHAnsi" w:hAnsiTheme="minorHAnsi" w:cstheme="minorHAnsi"/>
          <w:b w:val="0"/>
          <w:bCs w:val="0"/>
          <w:sz w:val="22"/>
          <w:szCs w:val="22"/>
        </w:rPr>
        <w:t xml:space="preserve">, ne </w:t>
      </w:r>
      <w:proofErr w:type="spellStart"/>
      <w:r w:rsidRPr="002301E9">
        <w:rPr>
          <w:rFonts w:asciiTheme="minorHAnsi" w:hAnsiTheme="minorHAnsi" w:cstheme="minorHAnsi"/>
          <w:b w:val="0"/>
          <w:bCs w:val="0"/>
          <w:sz w:val="22"/>
          <w:szCs w:val="22"/>
        </w:rPr>
        <w:t>samo</w:t>
      </w:r>
      <w:proofErr w:type="spellEnd"/>
      <w:r w:rsidRPr="002301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preko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pojedinačni</w:t>
      </w:r>
      <w:r>
        <w:rPr>
          <w:rFonts w:asciiTheme="minorHAnsi" w:hAnsiTheme="minorHAnsi" w:cstheme="minorHAnsi"/>
          <w:b w:val="0"/>
          <w:bCs w:val="0"/>
          <w:sz w:val="22"/>
          <w:szCs w:val="22"/>
        </w:rPr>
        <w:t>h</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knjiga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vec</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njihovoj</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povezanosti</w:t>
      </w:r>
      <w:proofErr w:type="spellEnd"/>
      <w:r w:rsidRPr="002301E9">
        <w:rPr>
          <w:rFonts w:asciiTheme="minorHAnsi" w:hAnsiTheme="minorHAnsi" w:cstheme="minorHAnsi"/>
          <w:b w:val="0"/>
          <w:bCs w:val="0"/>
          <w:sz w:val="22"/>
          <w:szCs w:val="22"/>
        </w:rPr>
        <w:t xml:space="preserve"> i u </w:t>
      </w:r>
      <w:proofErr w:type="spellStart"/>
      <w:r w:rsidRPr="002301E9">
        <w:rPr>
          <w:rFonts w:asciiTheme="minorHAnsi" w:hAnsiTheme="minorHAnsi" w:cstheme="minorHAnsi"/>
          <w:b w:val="0"/>
          <w:bCs w:val="0"/>
          <w:sz w:val="22"/>
          <w:szCs w:val="22"/>
        </w:rPr>
        <w:t>jedinstvu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celine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Stari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zavet</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nije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mogao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odvojiti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Novog</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svaki</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smatra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nezavisnim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drugog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Niti</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bilo</w:t>
      </w:r>
      <w:proofErr w:type="spellEnd"/>
      <w:r w:rsidRPr="002301E9">
        <w:rPr>
          <w:rFonts w:asciiTheme="minorHAnsi" w:hAnsiTheme="minorHAnsi" w:cstheme="minorHAnsi"/>
          <w:b w:val="0"/>
          <w:bCs w:val="0"/>
          <w:sz w:val="22"/>
          <w:szCs w:val="22"/>
        </w:rPr>
        <w:t xml:space="preserve"> koji deo </w:t>
      </w:r>
      <w:proofErr w:type="spellStart"/>
      <w:r w:rsidRPr="002301E9">
        <w:rPr>
          <w:rFonts w:asciiTheme="minorHAnsi" w:hAnsiTheme="minorHAnsi" w:cstheme="minorHAnsi"/>
          <w:b w:val="0"/>
          <w:bCs w:val="0"/>
          <w:sz w:val="22"/>
          <w:szCs w:val="22"/>
        </w:rPr>
        <w:t>Starog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zaveta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još</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uvek</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mogao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biti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odvojen</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ostatka</w:t>
      </w:r>
      <w:proofErr w:type="spellEnd"/>
      <w:r w:rsidRPr="002301E9">
        <w:rPr>
          <w:rFonts w:asciiTheme="minorHAnsi" w:hAnsiTheme="minorHAnsi" w:cstheme="minorHAnsi"/>
          <w:b w:val="0"/>
          <w:bCs w:val="0"/>
          <w:sz w:val="22"/>
          <w:szCs w:val="22"/>
        </w:rPr>
        <w:t xml:space="preserve">. Pun </w:t>
      </w:r>
      <w:proofErr w:type="spellStart"/>
      <w:r w:rsidRPr="002301E9">
        <w:rPr>
          <w:rFonts w:asciiTheme="minorHAnsi" w:hAnsiTheme="minorHAnsi" w:cstheme="minorHAnsi"/>
          <w:b w:val="0"/>
          <w:bCs w:val="0"/>
          <w:sz w:val="22"/>
          <w:szCs w:val="22"/>
        </w:rPr>
        <w:t>smisao</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lepota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svake</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javlja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samo</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harmoniji</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jedinstvu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celine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Tako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svi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oni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čine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karike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jednog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neprekinutog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lanca</w:t>
      </w:r>
      <w:proofErr w:type="spellEnd"/>
      <w:r w:rsidRPr="002301E9">
        <w:rPr>
          <w:rFonts w:asciiTheme="minorHAnsi" w:hAnsiTheme="minorHAnsi" w:cstheme="minorHAnsi"/>
          <w:b w:val="0"/>
          <w:bCs w:val="0"/>
          <w:sz w:val="22"/>
          <w:szCs w:val="22"/>
        </w:rPr>
        <w:t xml:space="preserve">, koji </w:t>
      </w:r>
      <w:proofErr w:type="spellStart"/>
      <w:r w:rsidRPr="002301E9">
        <w:rPr>
          <w:rFonts w:asciiTheme="minorHAnsi" w:hAnsiTheme="minorHAnsi" w:cstheme="minorHAnsi"/>
          <w:b w:val="0"/>
          <w:bCs w:val="0"/>
          <w:sz w:val="22"/>
          <w:szCs w:val="22"/>
        </w:rPr>
        <w:t>seže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početka</w:t>
      </w:r>
      <w:proofErr w:type="spellEnd"/>
      <w:r w:rsidRPr="002301E9">
        <w:rPr>
          <w:rFonts w:asciiTheme="minorHAnsi" w:hAnsiTheme="minorHAnsi" w:cstheme="minorHAnsi"/>
          <w:b w:val="0"/>
          <w:bCs w:val="0"/>
          <w:sz w:val="22"/>
          <w:szCs w:val="22"/>
        </w:rPr>
        <w:t xml:space="preserve"> do </w:t>
      </w:r>
      <w:proofErr w:type="spellStart"/>
      <w:r w:rsidRPr="002301E9">
        <w:rPr>
          <w:rFonts w:asciiTheme="minorHAnsi" w:hAnsiTheme="minorHAnsi" w:cstheme="minorHAnsi"/>
          <w:b w:val="0"/>
          <w:bCs w:val="0"/>
          <w:sz w:val="22"/>
          <w:szCs w:val="22"/>
        </w:rPr>
        <w:t>vremena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kada</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došao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Gospod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Isus</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Hristos</w:t>
      </w:r>
      <w:proofErr w:type="spellEnd"/>
      <w:r w:rsidRPr="002301E9">
        <w:rPr>
          <w:rFonts w:asciiTheme="minorHAnsi" w:hAnsiTheme="minorHAnsi" w:cstheme="minorHAnsi"/>
          <w:b w:val="0"/>
          <w:bCs w:val="0"/>
          <w:sz w:val="22"/>
          <w:szCs w:val="22"/>
        </w:rPr>
        <w:t xml:space="preserve">, za </w:t>
      </w:r>
      <w:proofErr w:type="spellStart"/>
      <w:r w:rsidRPr="002301E9">
        <w:rPr>
          <w:rFonts w:asciiTheme="minorHAnsi" w:hAnsiTheme="minorHAnsi" w:cstheme="minorHAnsi"/>
          <w:b w:val="0"/>
          <w:bCs w:val="0"/>
          <w:sz w:val="22"/>
          <w:szCs w:val="22"/>
        </w:rPr>
        <w:t>koga</w:t>
      </w:r>
      <w:proofErr w:type="spellEnd"/>
      <w:r w:rsidRPr="002301E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s</w:t>
      </w:r>
      <w:r w:rsidRPr="002301E9">
        <w:rPr>
          <w:rFonts w:asciiTheme="minorHAnsi" w:hAnsiTheme="minorHAnsi" w:cstheme="minorHAnsi"/>
          <w:b w:val="0"/>
          <w:bCs w:val="0"/>
          <w:sz w:val="22"/>
          <w:szCs w:val="22"/>
        </w:rPr>
        <w:t xml:space="preserve">e </w:t>
      </w:r>
      <w:proofErr w:type="spellStart"/>
      <w:r w:rsidRPr="002301E9">
        <w:rPr>
          <w:rFonts w:asciiTheme="minorHAnsi" w:hAnsiTheme="minorHAnsi" w:cstheme="minorHAnsi"/>
          <w:b w:val="0"/>
          <w:bCs w:val="0"/>
          <w:sz w:val="22"/>
          <w:szCs w:val="22"/>
        </w:rPr>
        <w:t>sva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prethodna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istorija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priprem</w:t>
      </w:r>
      <w:r>
        <w:rPr>
          <w:rFonts w:asciiTheme="minorHAnsi" w:hAnsiTheme="minorHAnsi" w:cstheme="minorHAnsi"/>
          <w:b w:val="0"/>
          <w:bCs w:val="0"/>
          <w:sz w:val="22"/>
          <w:szCs w:val="22"/>
        </w:rPr>
        <w:t>a</w:t>
      </w:r>
      <w:r w:rsidRPr="002301E9">
        <w:rPr>
          <w:rFonts w:asciiTheme="minorHAnsi" w:hAnsiTheme="minorHAnsi" w:cstheme="minorHAnsi"/>
          <w:b w:val="0"/>
          <w:bCs w:val="0"/>
          <w:sz w:val="22"/>
          <w:szCs w:val="22"/>
        </w:rPr>
        <w:t>la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koga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upućival</w:t>
      </w:r>
      <w:r>
        <w:rPr>
          <w:rFonts w:asciiTheme="minorHAnsi" w:hAnsiTheme="minorHAnsi" w:cstheme="minorHAnsi"/>
          <w:b w:val="0"/>
          <w:bCs w:val="0"/>
          <w:sz w:val="22"/>
          <w:szCs w:val="22"/>
        </w:rPr>
        <w:t>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sv</w:t>
      </w:r>
      <w:r>
        <w:rPr>
          <w:rFonts w:asciiTheme="minorHAnsi" w:hAnsiTheme="minorHAnsi" w:cstheme="minorHAnsi"/>
          <w:b w:val="0"/>
          <w:bCs w:val="0"/>
          <w:sz w:val="22"/>
          <w:szCs w:val="22"/>
        </w:rPr>
        <w:t>e</w:t>
      </w:r>
      <w:proofErr w:type="spellEnd"/>
      <w:r w:rsidRPr="002301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predslike</w:t>
      </w:r>
      <w:proofErr w:type="spellEnd"/>
      <w:r w:rsidRPr="002301E9">
        <w:rPr>
          <w:rFonts w:asciiTheme="minorHAnsi" w:hAnsiTheme="minorHAnsi" w:cstheme="minorHAnsi"/>
          <w:b w:val="0"/>
          <w:bCs w:val="0"/>
          <w:sz w:val="22"/>
          <w:szCs w:val="22"/>
        </w:rPr>
        <w:t xml:space="preserve"> i u </w:t>
      </w:r>
      <w:proofErr w:type="spellStart"/>
      <w:r w:rsidRPr="002301E9">
        <w:rPr>
          <w:rFonts w:asciiTheme="minorHAnsi" w:hAnsiTheme="minorHAnsi" w:cstheme="minorHAnsi"/>
          <w:b w:val="0"/>
          <w:bCs w:val="0"/>
          <w:sz w:val="22"/>
          <w:szCs w:val="22"/>
        </w:rPr>
        <w:t>kome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sva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obećanja</w:t>
      </w:r>
      <w:proofErr w:type="spellEnd"/>
      <w:r w:rsidRPr="002301E9">
        <w:rPr>
          <w:rFonts w:asciiTheme="minorHAnsi" w:hAnsiTheme="minorHAnsi" w:cstheme="minorHAnsi"/>
          <w:b w:val="0"/>
          <w:bCs w:val="0"/>
          <w:sz w:val="22"/>
          <w:szCs w:val="22"/>
        </w:rPr>
        <w:t xml:space="preserve"> „Da. i Amin.</w:t>
      </w:r>
      <w:r>
        <w:rPr>
          <w:rFonts w:asciiTheme="minorHAnsi" w:hAnsiTheme="minorHAnsi" w:cstheme="minorHAnsi"/>
          <w:b w:val="0"/>
          <w:bCs w:val="0"/>
          <w:sz w:val="22"/>
          <w:szCs w:val="22"/>
        </w:rPr>
        <w:t>”</w:t>
      </w:r>
      <w:r w:rsidRPr="002301E9">
        <w:rPr>
          <w:rFonts w:asciiTheme="minorHAnsi" w:hAnsiTheme="minorHAnsi" w:cstheme="minorHAnsi"/>
          <w:b w:val="0"/>
          <w:bCs w:val="0"/>
          <w:sz w:val="22"/>
          <w:szCs w:val="22"/>
        </w:rPr>
        <w:t xml:space="preserve"> -ALFRED EDERSHAJM</w:t>
      </w:r>
      <w:r w:rsidRPr="002301E9">
        <w:rPr>
          <w:rFonts w:asciiTheme="minorHAnsi" w:hAnsiTheme="minorHAnsi" w:cstheme="minorHAnsi"/>
          <w:b w:val="0"/>
          <w:bCs w:val="0"/>
          <w:sz w:val="22"/>
          <w:szCs w:val="22"/>
          <w:vertAlign w:val="superscript"/>
        </w:rPr>
        <w:t>1</w:t>
      </w:r>
    </w:p>
    <w:p w14:paraId="7E40FDB8" w14:textId="77777777" w:rsidR="002301E9" w:rsidRPr="002301E9" w:rsidRDefault="002301E9" w:rsidP="002301E9">
      <w:pPr>
        <w:pStyle w:val="Bodytext120"/>
        <w:shd w:val="clear" w:color="auto" w:fill="auto"/>
        <w:spacing w:line="240" w:lineRule="auto"/>
        <w:ind w:firstLine="360"/>
        <w:jc w:val="center"/>
        <w:rPr>
          <w:rFonts w:asciiTheme="minorHAnsi" w:hAnsiTheme="minorHAnsi" w:cstheme="minorHAnsi"/>
          <w:sz w:val="22"/>
          <w:szCs w:val="22"/>
        </w:rPr>
      </w:pPr>
      <w:r w:rsidRPr="002301E9">
        <w:rPr>
          <w:rFonts w:asciiTheme="minorHAnsi" w:hAnsiTheme="minorHAnsi" w:cstheme="minorHAnsi"/>
          <w:sz w:val="22"/>
          <w:szCs w:val="22"/>
        </w:rPr>
        <w:t>PREG</w:t>
      </w:r>
      <w:r>
        <w:rPr>
          <w:rFonts w:asciiTheme="minorHAnsi" w:hAnsiTheme="minorHAnsi" w:cstheme="minorHAnsi"/>
          <w:sz w:val="22"/>
          <w:szCs w:val="22"/>
        </w:rPr>
        <w:t>LED</w:t>
      </w:r>
      <w:r w:rsidRPr="002301E9">
        <w:rPr>
          <w:rFonts w:asciiTheme="minorHAnsi" w:hAnsiTheme="minorHAnsi" w:cstheme="minorHAnsi"/>
          <w:sz w:val="22"/>
          <w:szCs w:val="22"/>
        </w:rPr>
        <w:t xml:space="preserve"> ISTORIJSKIH PERIODA STAROG ZAVETA</w:t>
      </w:r>
    </w:p>
    <w:p w14:paraId="37F36331" w14:textId="77777777" w:rsidR="00463EDC" w:rsidRPr="002301E9"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301E9">
        <w:rPr>
          <w:rFonts w:asciiTheme="minorHAnsi" w:hAnsiTheme="minorHAnsi" w:cstheme="minorHAnsi"/>
          <w:b w:val="0"/>
          <w:bCs w:val="0"/>
          <w:sz w:val="22"/>
          <w:szCs w:val="22"/>
        </w:rPr>
        <w:t>Rado</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sećam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kako</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moj</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profesor</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prava</w:t>
      </w:r>
      <w:proofErr w:type="spellEnd"/>
      <w:r w:rsidRPr="002301E9">
        <w:rPr>
          <w:rFonts w:asciiTheme="minorHAnsi" w:hAnsiTheme="minorHAnsi" w:cstheme="minorHAnsi"/>
          <w:b w:val="0"/>
          <w:bCs w:val="0"/>
          <w:sz w:val="22"/>
          <w:szCs w:val="22"/>
        </w:rPr>
        <w:t xml:space="preserve"> Grant Nelson </w:t>
      </w:r>
      <w:proofErr w:type="spellStart"/>
      <w:r w:rsidRPr="002301E9">
        <w:rPr>
          <w:rFonts w:asciiTheme="minorHAnsi" w:hAnsiTheme="minorHAnsi" w:cstheme="minorHAnsi"/>
          <w:b w:val="0"/>
          <w:bCs w:val="0"/>
          <w:sz w:val="22"/>
          <w:szCs w:val="22"/>
        </w:rPr>
        <w:t>uzbuđeno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govorio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nama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studentima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druge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godine</w:t>
      </w:r>
      <w:proofErr w:type="spellEnd"/>
      <w:r w:rsidRPr="002301E9">
        <w:rPr>
          <w:rFonts w:asciiTheme="minorHAnsi" w:hAnsiTheme="minorHAnsi" w:cstheme="minorHAnsi"/>
          <w:b w:val="0"/>
          <w:bCs w:val="0"/>
          <w:sz w:val="22"/>
          <w:szCs w:val="22"/>
        </w:rPr>
        <w:t xml:space="preserve"> da </w:t>
      </w:r>
      <w:proofErr w:type="spellStart"/>
      <w:r w:rsidRPr="002301E9">
        <w:rPr>
          <w:rFonts w:asciiTheme="minorHAnsi" w:hAnsiTheme="minorHAnsi" w:cstheme="minorHAnsi"/>
          <w:b w:val="0"/>
          <w:bCs w:val="0"/>
          <w:sz w:val="22"/>
          <w:szCs w:val="22"/>
        </w:rPr>
        <w:t>ćemo</w:t>
      </w:r>
      <w:proofErr w:type="spellEnd"/>
      <w:r w:rsidRPr="002301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posle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prv</w:t>
      </w:r>
      <w:r>
        <w:rPr>
          <w:rFonts w:asciiTheme="minorHAnsi" w:hAnsiTheme="minorHAnsi" w:cstheme="minorHAnsi"/>
          <w:b w:val="0"/>
          <w:bCs w:val="0"/>
          <w:sz w:val="22"/>
          <w:szCs w:val="22"/>
        </w:rPr>
        <w:t>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godin</w:t>
      </w:r>
      <w:r>
        <w:rPr>
          <w:rFonts w:asciiTheme="minorHAnsi" w:hAnsiTheme="minorHAnsi" w:cstheme="minorHAnsi"/>
          <w:b w:val="0"/>
          <w:bCs w:val="0"/>
          <w:sz w:val="22"/>
          <w:szCs w:val="22"/>
        </w:rPr>
        <w:t>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otkriti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međusobnu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povezanost</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čitave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oblasti</w:t>
      </w:r>
      <w:proofErr w:type="spellEnd"/>
      <w:r w:rsidRPr="002301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zakon</w:t>
      </w:r>
      <w:r w:rsidRPr="002301E9">
        <w:rPr>
          <w:rFonts w:asciiTheme="minorHAnsi" w:hAnsiTheme="minorHAnsi" w:cstheme="minorHAnsi"/>
          <w:b w:val="0"/>
          <w:bCs w:val="0"/>
          <w:sz w:val="22"/>
          <w:szCs w:val="22"/>
        </w:rPr>
        <w:t>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Uveravao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nas</w:t>
      </w:r>
      <w:proofErr w:type="spellEnd"/>
      <w:r w:rsidRPr="002301E9">
        <w:rPr>
          <w:rFonts w:asciiTheme="minorHAnsi" w:hAnsiTheme="minorHAnsi" w:cstheme="minorHAnsi"/>
          <w:b w:val="0"/>
          <w:bCs w:val="0"/>
          <w:sz w:val="22"/>
          <w:szCs w:val="22"/>
        </w:rPr>
        <w:t xml:space="preserve"> je da </w:t>
      </w:r>
      <w:proofErr w:type="spellStart"/>
      <w:r w:rsidRPr="002301E9">
        <w:rPr>
          <w:rFonts w:asciiTheme="minorHAnsi" w:hAnsiTheme="minorHAnsi" w:cstheme="minorHAnsi"/>
          <w:b w:val="0"/>
          <w:bCs w:val="0"/>
          <w:sz w:val="22"/>
          <w:szCs w:val="22"/>
        </w:rPr>
        <w:t>će</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svetlo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uskoro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upaliti</w:t>
      </w:r>
      <w:proofErr w:type="spellEnd"/>
      <w:r w:rsidRPr="002301E9">
        <w:rPr>
          <w:rFonts w:asciiTheme="minorHAnsi" w:hAnsiTheme="minorHAnsi" w:cstheme="minorHAnsi"/>
          <w:b w:val="0"/>
          <w:bCs w:val="0"/>
          <w:sz w:val="22"/>
          <w:szCs w:val="22"/>
        </w:rPr>
        <w:t xml:space="preserve"> i da </w:t>
      </w:r>
      <w:proofErr w:type="spellStart"/>
      <w:r w:rsidRPr="002301E9">
        <w:rPr>
          <w:rFonts w:asciiTheme="minorHAnsi" w:hAnsiTheme="minorHAnsi" w:cstheme="minorHAnsi"/>
          <w:b w:val="0"/>
          <w:bCs w:val="0"/>
          <w:sz w:val="22"/>
          <w:szCs w:val="22"/>
        </w:rPr>
        <w:t>će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naše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naredne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studije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postati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bogatije</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značajnije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kako</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velika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slika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bude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usredsredila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mogao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biti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više</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pravu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Entuzijazam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profesora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Nelsona</w:t>
      </w:r>
      <w:proofErr w:type="spellEnd"/>
      <w:r w:rsidRPr="002301E9">
        <w:rPr>
          <w:rFonts w:asciiTheme="minorHAnsi" w:hAnsiTheme="minorHAnsi" w:cstheme="minorHAnsi"/>
          <w:b w:val="0"/>
          <w:bCs w:val="0"/>
          <w:sz w:val="22"/>
          <w:szCs w:val="22"/>
        </w:rPr>
        <w:t xml:space="preserve"> da </w:t>
      </w:r>
      <w:proofErr w:type="spellStart"/>
      <w:r w:rsidRPr="002301E9">
        <w:rPr>
          <w:rFonts w:asciiTheme="minorHAnsi" w:hAnsiTheme="minorHAnsi" w:cstheme="minorHAnsi"/>
          <w:b w:val="0"/>
          <w:bCs w:val="0"/>
          <w:sz w:val="22"/>
          <w:szCs w:val="22"/>
        </w:rPr>
        <w:t>nam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prenese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zakon</w:t>
      </w:r>
      <w:proofErr w:type="spellEnd"/>
      <w:r w:rsidRPr="002301E9">
        <w:rPr>
          <w:rFonts w:asciiTheme="minorHAnsi" w:hAnsiTheme="minorHAnsi" w:cstheme="minorHAnsi"/>
          <w:b w:val="0"/>
          <w:bCs w:val="0"/>
          <w:sz w:val="22"/>
          <w:szCs w:val="22"/>
        </w:rPr>
        <w:t xml:space="preserve"> bio je </w:t>
      </w:r>
      <w:proofErr w:type="spellStart"/>
      <w:r w:rsidRPr="002301E9">
        <w:rPr>
          <w:rFonts w:asciiTheme="minorHAnsi" w:hAnsiTheme="minorHAnsi" w:cstheme="minorHAnsi"/>
          <w:b w:val="0"/>
          <w:bCs w:val="0"/>
          <w:sz w:val="22"/>
          <w:szCs w:val="22"/>
        </w:rPr>
        <w:t>zarazan</w:t>
      </w:r>
      <w:proofErr w:type="spellEnd"/>
      <w:r w:rsidRPr="002301E9">
        <w:rPr>
          <w:rFonts w:asciiTheme="minorHAnsi" w:hAnsiTheme="minorHAnsi" w:cstheme="minorHAnsi"/>
          <w:b w:val="0"/>
          <w:bCs w:val="0"/>
          <w:sz w:val="22"/>
          <w:szCs w:val="22"/>
        </w:rPr>
        <w:t xml:space="preserve">, a </w:t>
      </w:r>
      <w:proofErr w:type="spellStart"/>
      <w:r w:rsidRPr="002301E9">
        <w:rPr>
          <w:rFonts w:asciiTheme="minorHAnsi" w:hAnsiTheme="minorHAnsi" w:cstheme="minorHAnsi"/>
          <w:b w:val="0"/>
          <w:bCs w:val="0"/>
          <w:sz w:val="22"/>
          <w:szCs w:val="22"/>
        </w:rPr>
        <w:t>nadam</w:t>
      </w:r>
      <w:proofErr w:type="spellEnd"/>
      <w:r w:rsidRPr="002301E9">
        <w:rPr>
          <w:rFonts w:asciiTheme="minorHAnsi" w:hAnsiTheme="minorHAnsi" w:cstheme="minorHAnsi"/>
          <w:b w:val="0"/>
          <w:bCs w:val="0"/>
          <w:sz w:val="22"/>
          <w:szCs w:val="22"/>
        </w:rPr>
        <w:t xml:space="preserve"> se da je i </w:t>
      </w:r>
      <w:proofErr w:type="spellStart"/>
      <w:r w:rsidRPr="002301E9">
        <w:rPr>
          <w:rFonts w:asciiTheme="minorHAnsi" w:hAnsiTheme="minorHAnsi" w:cstheme="minorHAnsi"/>
          <w:b w:val="0"/>
          <w:bCs w:val="0"/>
          <w:sz w:val="22"/>
          <w:szCs w:val="22"/>
        </w:rPr>
        <w:t>moj</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entuzijazam</w:t>
      </w:r>
      <w:proofErr w:type="spellEnd"/>
      <w:r w:rsidRPr="002301E9">
        <w:rPr>
          <w:rFonts w:asciiTheme="minorHAnsi" w:hAnsiTheme="minorHAnsi" w:cstheme="minorHAnsi"/>
          <w:b w:val="0"/>
          <w:bCs w:val="0"/>
          <w:sz w:val="22"/>
          <w:szCs w:val="22"/>
        </w:rPr>
        <w:t xml:space="preserve"> za </w:t>
      </w:r>
      <w:proofErr w:type="spellStart"/>
      <w:r w:rsidRPr="002301E9">
        <w:rPr>
          <w:rFonts w:asciiTheme="minorHAnsi" w:hAnsiTheme="minorHAnsi" w:cstheme="minorHAnsi"/>
          <w:b w:val="0"/>
          <w:bCs w:val="0"/>
          <w:sz w:val="22"/>
          <w:szCs w:val="22"/>
        </w:rPr>
        <w:t>Bibliju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zarazan</w:t>
      </w:r>
      <w:proofErr w:type="spellEnd"/>
      <w:r w:rsidRPr="002301E9">
        <w:rPr>
          <w:rFonts w:asciiTheme="minorHAnsi" w:hAnsiTheme="minorHAnsi" w:cstheme="minorHAnsi"/>
          <w:b w:val="0"/>
          <w:bCs w:val="0"/>
          <w:sz w:val="22"/>
          <w:szCs w:val="22"/>
        </w:rPr>
        <w:t>.</w:t>
      </w:r>
    </w:p>
    <w:p w14:paraId="75138B8A" w14:textId="0F9EE3CA" w:rsid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301E9">
        <w:rPr>
          <w:rFonts w:asciiTheme="minorHAnsi" w:hAnsiTheme="minorHAnsi" w:cstheme="minorHAnsi"/>
          <w:b w:val="0"/>
          <w:bCs w:val="0"/>
          <w:sz w:val="22"/>
          <w:szCs w:val="22"/>
        </w:rPr>
        <w:t>Kada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prvi</w:t>
      </w:r>
      <w:proofErr w:type="spellEnd"/>
      <w:r w:rsidRPr="002301E9">
        <w:rPr>
          <w:rFonts w:asciiTheme="minorHAnsi" w:hAnsiTheme="minorHAnsi" w:cstheme="minorHAnsi"/>
          <w:b w:val="0"/>
          <w:bCs w:val="0"/>
          <w:sz w:val="22"/>
          <w:szCs w:val="22"/>
        </w:rPr>
        <w:t xml:space="preserve"> put </w:t>
      </w:r>
      <w:proofErr w:type="spellStart"/>
      <w:r w:rsidRPr="002301E9">
        <w:rPr>
          <w:rFonts w:asciiTheme="minorHAnsi" w:hAnsiTheme="minorHAnsi" w:cstheme="minorHAnsi"/>
          <w:b w:val="0"/>
          <w:bCs w:val="0"/>
          <w:sz w:val="22"/>
          <w:szCs w:val="22"/>
        </w:rPr>
        <w:t>počeo</w:t>
      </w:r>
      <w:proofErr w:type="spellEnd"/>
      <w:r w:rsidRPr="002301E9">
        <w:rPr>
          <w:rFonts w:asciiTheme="minorHAnsi" w:hAnsiTheme="minorHAnsi" w:cstheme="minorHAnsi"/>
          <w:b w:val="0"/>
          <w:bCs w:val="0"/>
          <w:sz w:val="22"/>
          <w:szCs w:val="22"/>
        </w:rPr>
        <w:t xml:space="preserve"> da </w:t>
      </w:r>
      <w:proofErr w:type="spellStart"/>
      <w:r w:rsidRPr="002301E9">
        <w:rPr>
          <w:rFonts w:asciiTheme="minorHAnsi" w:hAnsiTheme="minorHAnsi" w:cstheme="minorHAnsi"/>
          <w:b w:val="0"/>
          <w:bCs w:val="0"/>
          <w:sz w:val="22"/>
          <w:szCs w:val="22"/>
        </w:rPr>
        <w:t>proučavam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Bibliju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osećao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izgubljeno</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preplavljeno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nemajući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pojma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kako</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delovi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uklapaju</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jednu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sveobuhvatnu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priču</w:t>
      </w:r>
      <w:proofErr w:type="spellEnd"/>
      <w:r w:rsidRPr="002301E9">
        <w:rPr>
          <w:rFonts w:asciiTheme="minorHAnsi" w:hAnsiTheme="minorHAnsi" w:cstheme="minorHAnsi"/>
          <w:b w:val="0"/>
          <w:bCs w:val="0"/>
          <w:sz w:val="22"/>
          <w:szCs w:val="22"/>
        </w:rPr>
        <w:t xml:space="preserve">. Ali </w:t>
      </w:r>
      <w:proofErr w:type="spellStart"/>
      <w:r w:rsidRPr="002301E9">
        <w:rPr>
          <w:rFonts w:asciiTheme="minorHAnsi" w:hAnsiTheme="minorHAnsi" w:cstheme="minorHAnsi"/>
          <w:b w:val="0"/>
          <w:bCs w:val="0"/>
          <w:sz w:val="22"/>
          <w:szCs w:val="22"/>
        </w:rPr>
        <w:t>što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više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proučavao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slika</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postajala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jasnija</w:t>
      </w:r>
      <w:proofErr w:type="spellEnd"/>
      <w:r w:rsidRPr="002301E9">
        <w:rPr>
          <w:rFonts w:asciiTheme="minorHAnsi" w:hAnsiTheme="minorHAnsi" w:cstheme="minorHAnsi"/>
          <w:b w:val="0"/>
          <w:bCs w:val="0"/>
          <w:sz w:val="22"/>
          <w:szCs w:val="22"/>
        </w:rPr>
        <w:t xml:space="preserve">. Kao </w:t>
      </w:r>
      <w:proofErr w:type="spellStart"/>
      <w:r w:rsidRPr="002301E9">
        <w:rPr>
          <w:rFonts w:asciiTheme="minorHAnsi" w:hAnsiTheme="minorHAnsi" w:cstheme="minorHAnsi"/>
          <w:b w:val="0"/>
          <w:bCs w:val="0"/>
          <w:sz w:val="22"/>
          <w:szCs w:val="22"/>
        </w:rPr>
        <w:t>što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opisao</w:t>
      </w:r>
      <w:proofErr w:type="spellEnd"/>
      <w:r w:rsidRPr="002301E9">
        <w:rPr>
          <w:rFonts w:asciiTheme="minorHAnsi" w:hAnsiTheme="minorHAnsi" w:cstheme="minorHAnsi"/>
          <w:b w:val="0"/>
          <w:bCs w:val="0"/>
          <w:sz w:val="22"/>
          <w:szCs w:val="22"/>
        </w:rPr>
        <w:t xml:space="preserve"> u </w:t>
      </w:r>
      <w:proofErr w:type="spellStart"/>
      <w:r w:rsidRPr="002301E9">
        <w:rPr>
          <w:rFonts w:asciiTheme="minorHAnsi" w:hAnsiTheme="minorHAnsi" w:cstheme="minorHAnsi"/>
          <w:b w:val="0"/>
          <w:bCs w:val="0"/>
          <w:sz w:val="22"/>
          <w:szCs w:val="22"/>
        </w:rPr>
        <w:t>suđenju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Isusu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moje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razumevanje</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povećalo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kada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sam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počeo</w:t>
      </w:r>
      <w:proofErr w:type="spellEnd"/>
      <w:r w:rsidRPr="002301E9">
        <w:rPr>
          <w:rFonts w:asciiTheme="minorHAnsi" w:hAnsiTheme="minorHAnsi" w:cstheme="minorHAnsi"/>
          <w:b w:val="0"/>
          <w:bCs w:val="0"/>
          <w:sz w:val="22"/>
          <w:szCs w:val="22"/>
        </w:rPr>
        <w:t xml:space="preserve"> da </w:t>
      </w:r>
      <w:proofErr w:type="spellStart"/>
      <w:r w:rsidRPr="002301E9">
        <w:rPr>
          <w:rFonts w:asciiTheme="minorHAnsi" w:hAnsiTheme="minorHAnsi" w:cstheme="minorHAnsi"/>
          <w:b w:val="0"/>
          <w:bCs w:val="0"/>
          <w:sz w:val="22"/>
          <w:szCs w:val="22"/>
        </w:rPr>
        <w:t>primećujem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teme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koje</w:t>
      </w:r>
      <w:proofErr w:type="spellEnd"/>
      <w:r w:rsidRPr="002301E9">
        <w:rPr>
          <w:rFonts w:asciiTheme="minorHAnsi" w:hAnsiTheme="minorHAnsi" w:cstheme="minorHAnsi"/>
          <w:b w:val="0"/>
          <w:bCs w:val="0"/>
          <w:sz w:val="22"/>
          <w:szCs w:val="22"/>
        </w:rPr>
        <w:t xml:space="preserve"> se </w:t>
      </w:r>
      <w:proofErr w:type="spellStart"/>
      <w:r w:rsidRPr="002301E9">
        <w:rPr>
          <w:rFonts w:asciiTheme="minorHAnsi" w:hAnsiTheme="minorHAnsi" w:cstheme="minorHAnsi"/>
          <w:b w:val="0"/>
          <w:bCs w:val="0"/>
          <w:sz w:val="22"/>
          <w:szCs w:val="22"/>
        </w:rPr>
        <w:t>ponavljaju</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druge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dokaze</w:t>
      </w:r>
      <w:proofErr w:type="spellEnd"/>
      <w:r w:rsidRPr="002301E9">
        <w:rPr>
          <w:rFonts w:asciiTheme="minorHAnsi" w:hAnsiTheme="minorHAnsi" w:cstheme="minorHAnsi"/>
          <w:b w:val="0"/>
          <w:bCs w:val="0"/>
          <w:sz w:val="22"/>
          <w:szCs w:val="22"/>
        </w:rPr>
        <w:t xml:space="preserve"> o </w:t>
      </w:r>
      <w:proofErr w:type="spellStart"/>
      <w:r w:rsidRPr="002301E9">
        <w:rPr>
          <w:rFonts w:asciiTheme="minorHAnsi" w:hAnsiTheme="minorHAnsi" w:cstheme="minorHAnsi"/>
          <w:b w:val="0"/>
          <w:bCs w:val="0"/>
          <w:sz w:val="22"/>
          <w:szCs w:val="22"/>
        </w:rPr>
        <w:t>jedinstvu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Biblije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Još</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jedan</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ključni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korak</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bilo</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učenje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toka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istorije</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Starog</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zaveta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nakon</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čega</w:t>
      </w:r>
      <w:proofErr w:type="spellEnd"/>
      <w:r w:rsidRPr="002301E9">
        <w:rPr>
          <w:rFonts w:asciiTheme="minorHAnsi" w:hAnsiTheme="minorHAnsi" w:cstheme="minorHAnsi"/>
          <w:b w:val="0"/>
          <w:bCs w:val="0"/>
          <w:sz w:val="22"/>
          <w:szCs w:val="22"/>
        </w:rPr>
        <w:t xml:space="preserve"> je, </w:t>
      </w:r>
      <w:proofErr w:type="spellStart"/>
      <w:r w:rsidRPr="002301E9">
        <w:rPr>
          <w:rFonts w:asciiTheme="minorHAnsi" w:hAnsiTheme="minorHAnsi" w:cstheme="minorHAnsi"/>
          <w:b w:val="0"/>
          <w:bCs w:val="0"/>
          <w:sz w:val="22"/>
          <w:szCs w:val="22"/>
        </w:rPr>
        <w:t>kao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na</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pravnom</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fakultetu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biblijski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široki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pregled</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postao</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jasniji</w:t>
      </w:r>
      <w:proofErr w:type="spellEnd"/>
      <w:r w:rsidRPr="002301E9">
        <w:rPr>
          <w:rFonts w:asciiTheme="minorHAnsi" w:hAnsiTheme="minorHAnsi" w:cstheme="minorHAnsi"/>
          <w:b w:val="0"/>
          <w:bCs w:val="0"/>
          <w:sz w:val="22"/>
          <w:szCs w:val="22"/>
        </w:rPr>
        <w:t xml:space="preserve"> i </w:t>
      </w:r>
      <w:proofErr w:type="spellStart"/>
      <w:r w:rsidRPr="002301E9">
        <w:rPr>
          <w:rFonts w:asciiTheme="minorHAnsi" w:hAnsiTheme="minorHAnsi" w:cstheme="minorHAnsi"/>
          <w:b w:val="0"/>
          <w:bCs w:val="0"/>
          <w:sz w:val="22"/>
          <w:szCs w:val="22"/>
        </w:rPr>
        <w:t>detalji</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su</w:t>
      </w:r>
      <w:proofErr w:type="spellEnd"/>
      <w:r w:rsidRPr="002301E9">
        <w:rPr>
          <w:rFonts w:asciiTheme="minorHAnsi" w:hAnsiTheme="minorHAnsi" w:cstheme="minorHAnsi"/>
          <w:b w:val="0"/>
          <w:bCs w:val="0"/>
          <w:sz w:val="22"/>
          <w:szCs w:val="22"/>
        </w:rPr>
        <w:t xml:space="preserve"> </w:t>
      </w:r>
      <w:proofErr w:type="spellStart"/>
      <w:r w:rsidRPr="002301E9">
        <w:rPr>
          <w:rFonts w:asciiTheme="minorHAnsi" w:hAnsiTheme="minorHAnsi" w:cstheme="minorHAnsi"/>
          <w:b w:val="0"/>
          <w:bCs w:val="0"/>
          <w:sz w:val="22"/>
          <w:szCs w:val="22"/>
        </w:rPr>
        <w:t>počeli</w:t>
      </w:r>
      <w:proofErr w:type="spellEnd"/>
      <w:r w:rsidRPr="002301E9">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dolaze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namesto</w:t>
      </w:r>
      <w:proofErr w:type="spellEnd"/>
      <w:r w:rsidRPr="002301E9">
        <w:rPr>
          <w:rFonts w:asciiTheme="minorHAnsi" w:hAnsiTheme="minorHAnsi" w:cstheme="minorHAnsi"/>
          <w:b w:val="0"/>
          <w:bCs w:val="0"/>
          <w:sz w:val="22"/>
          <w:szCs w:val="22"/>
        </w:rPr>
        <w:t>.</w:t>
      </w:r>
    </w:p>
    <w:p w14:paraId="4C6F5614"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63EDC">
        <w:rPr>
          <w:rFonts w:asciiTheme="minorHAnsi" w:hAnsiTheme="minorHAnsi" w:cstheme="minorHAnsi"/>
          <w:b w:val="0"/>
          <w:bCs w:val="0"/>
          <w:sz w:val="22"/>
          <w:szCs w:val="22"/>
        </w:rPr>
        <w:t>Naučnici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ocrtavaju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istoriju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Starog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zaveta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različite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načine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Profesor</w:t>
      </w:r>
      <w:proofErr w:type="spellEnd"/>
      <w:r w:rsidRPr="00463EDC">
        <w:rPr>
          <w:rFonts w:asciiTheme="minorHAnsi" w:hAnsiTheme="minorHAnsi" w:cstheme="minorHAnsi"/>
          <w:b w:val="0"/>
          <w:bCs w:val="0"/>
          <w:sz w:val="22"/>
          <w:szCs w:val="22"/>
        </w:rPr>
        <w:t xml:space="preserve"> Pol </w:t>
      </w:r>
      <w:proofErr w:type="spellStart"/>
      <w:r w:rsidRPr="00463EDC">
        <w:rPr>
          <w:rFonts w:asciiTheme="minorHAnsi" w:hAnsiTheme="minorHAnsi" w:cstheme="minorHAnsi"/>
          <w:b w:val="0"/>
          <w:bCs w:val="0"/>
          <w:sz w:val="22"/>
          <w:szCs w:val="22"/>
        </w:rPr>
        <w:t>Benver</w:t>
      </w:r>
      <w:proofErr w:type="spellEnd"/>
      <w:r w:rsidRPr="00463EDC">
        <w:rPr>
          <w:rFonts w:asciiTheme="minorHAnsi" w:hAnsiTheme="minorHAnsi" w:cstheme="minorHAnsi"/>
          <w:b w:val="0"/>
          <w:bCs w:val="0"/>
          <w:sz w:val="22"/>
          <w:szCs w:val="22"/>
        </w:rPr>
        <w:t xml:space="preserve"> ga </w:t>
      </w:r>
      <w:proofErr w:type="spellStart"/>
      <w:r w:rsidRPr="00463EDC">
        <w:rPr>
          <w:rFonts w:asciiTheme="minorHAnsi" w:hAnsiTheme="minorHAnsi" w:cstheme="minorHAnsi"/>
          <w:b w:val="0"/>
          <w:bCs w:val="0"/>
          <w:sz w:val="22"/>
          <w:szCs w:val="22"/>
        </w:rPr>
        <w:t>postavlja</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dva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glavna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odeljka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prvi</w:t>
      </w:r>
      <w:proofErr w:type="spellEnd"/>
      <w:r w:rsidRPr="00463EDC">
        <w:rPr>
          <w:rFonts w:asciiTheme="minorHAnsi" w:hAnsiTheme="minorHAnsi" w:cstheme="minorHAnsi"/>
          <w:b w:val="0"/>
          <w:bCs w:val="0"/>
          <w:sz w:val="22"/>
          <w:szCs w:val="22"/>
        </w:rPr>
        <w:t xml:space="preserve"> koji </w:t>
      </w:r>
      <w:proofErr w:type="spellStart"/>
      <w:r w:rsidRPr="00463EDC">
        <w:rPr>
          <w:rFonts w:asciiTheme="minorHAnsi" w:hAnsiTheme="minorHAnsi" w:cstheme="minorHAnsi"/>
          <w:b w:val="0"/>
          <w:bCs w:val="0"/>
          <w:sz w:val="22"/>
          <w:szCs w:val="22"/>
        </w:rPr>
        <w:t>uključuje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Božje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ophođenje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čovečanstvom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od</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stvaranja</w:t>
      </w:r>
      <w:proofErr w:type="spellEnd"/>
      <w:r w:rsidRPr="00463EDC">
        <w:rPr>
          <w:rFonts w:asciiTheme="minorHAnsi" w:hAnsiTheme="minorHAnsi" w:cstheme="minorHAnsi"/>
          <w:b w:val="0"/>
          <w:bCs w:val="0"/>
          <w:sz w:val="22"/>
          <w:szCs w:val="22"/>
        </w:rPr>
        <w:t xml:space="preserve"> do </w:t>
      </w:r>
      <w:proofErr w:type="spellStart"/>
      <w:r w:rsidRPr="00463EDC">
        <w:rPr>
          <w:rFonts w:asciiTheme="minorHAnsi" w:hAnsiTheme="minorHAnsi" w:cstheme="minorHAnsi"/>
          <w:b w:val="0"/>
          <w:bCs w:val="0"/>
          <w:sz w:val="22"/>
          <w:szCs w:val="22"/>
        </w:rPr>
        <w:t>Vavilonske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kule</w:t>
      </w:r>
      <w:proofErr w:type="spellEnd"/>
      <w:r w:rsidRPr="00463EDC">
        <w:rPr>
          <w:rFonts w:asciiTheme="minorHAnsi" w:hAnsiTheme="minorHAnsi" w:cstheme="minorHAnsi"/>
          <w:b w:val="0"/>
          <w:bCs w:val="0"/>
          <w:sz w:val="22"/>
          <w:szCs w:val="22"/>
        </w:rPr>
        <w:t xml:space="preserve"> (</w:t>
      </w:r>
      <w:proofErr w:type="gramStart"/>
      <w:r w:rsidRPr="00463EDC">
        <w:rPr>
          <w:rFonts w:asciiTheme="minorHAnsi" w:hAnsiTheme="minorHAnsi" w:cstheme="minorHAnsi"/>
          <w:b w:val="0"/>
          <w:bCs w:val="0"/>
          <w:sz w:val="22"/>
          <w:szCs w:val="22"/>
        </w:rPr>
        <w:t>1.Mojsijeva</w:t>
      </w:r>
      <w:proofErr w:type="gramEnd"/>
      <w:r w:rsidRPr="00463EDC">
        <w:rPr>
          <w:rFonts w:asciiTheme="minorHAnsi" w:hAnsiTheme="minorHAnsi" w:cstheme="minorHAnsi"/>
          <w:b w:val="0"/>
          <w:bCs w:val="0"/>
          <w:sz w:val="22"/>
          <w:szCs w:val="22"/>
        </w:rPr>
        <w:t xml:space="preserve"> 1-11) i </w:t>
      </w:r>
      <w:proofErr w:type="spellStart"/>
      <w:r w:rsidRPr="00463EDC">
        <w:rPr>
          <w:rFonts w:asciiTheme="minorHAnsi" w:hAnsiTheme="minorHAnsi" w:cstheme="minorHAnsi"/>
          <w:b w:val="0"/>
          <w:bCs w:val="0"/>
          <w:sz w:val="22"/>
          <w:szCs w:val="22"/>
        </w:rPr>
        <w:t>drugi</w:t>
      </w:r>
      <w:proofErr w:type="spellEnd"/>
      <w:r w:rsidRPr="00463EDC">
        <w:rPr>
          <w:rFonts w:asciiTheme="minorHAnsi" w:hAnsiTheme="minorHAnsi" w:cstheme="minorHAnsi"/>
          <w:b w:val="0"/>
          <w:bCs w:val="0"/>
          <w:sz w:val="22"/>
          <w:szCs w:val="22"/>
        </w:rPr>
        <w:t xml:space="preserve"> koji se </w:t>
      </w:r>
      <w:proofErr w:type="spellStart"/>
      <w:r w:rsidRPr="00463EDC">
        <w:rPr>
          <w:rFonts w:asciiTheme="minorHAnsi" w:hAnsiTheme="minorHAnsi" w:cstheme="minorHAnsi"/>
          <w:b w:val="0"/>
          <w:bCs w:val="0"/>
          <w:sz w:val="22"/>
          <w:szCs w:val="22"/>
        </w:rPr>
        <w:t>fokusira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Božje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odnose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Izraelom</w:t>
      </w:r>
      <w:proofErr w:type="spellEnd"/>
      <w:r w:rsidRPr="00463EDC">
        <w:rPr>
          <w:rFonts w:asciiTheme="minorHAnsi" w:hAnsiTheme="minorHAnsi" w:cstheme="minorHAnsi"/>
          <w:b w:val="0"/>
          <w:bCs w:val="0"/>
          <w:sz w:val="22"/>
          <w:szCs w:val="22"/>
        </w:rPr>
        <w:t xml:space="preserve"> (1.Mojsijeva 12 do </w:t>
      </w:r>
      <w:proofErr w:type="spellStart"/>
      <w:r w:rsidRPr="00463EDC">
        <w:rPr>
          <w:rFonts w:asciiTheme="minorHAnsi" w:hAnsiTheme="minorHAnsi" w:cstheme="minorHAnsi"/>
          <w:b w:val="0"/>
          <w:bCs w:val="0"/>
          <w:sz w:val="22"/>
          <w:szCs w:val="22"/>
        </w:rPr>
        <w:t>kraj</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Starog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zaveta</w:t>
      </w:r>
      <w:proofErr w:type="spellEnd"/>
      <w:r w:rsidRPr="00463EDC">
        <w:rPr>
          <w:rFonts w:asciiTheme="minorHAnsi" w:hAnsiTheme="minorHAnsi" w:cstheme="minorHAnsi"/>
          <w:b w:val="0"/>
          <w:bCs w:val="0"/>
          <w:sz w:val="22"/>
          <w:szCs w:val="22"/>
        </w:rPr>
        <w:t xml:space="preserve">).2 </w:t>
      </w:r>
      <w:proofErr w:type="spellStart"/>
      <w:r w:rsidRPr="00463EDC">
        <w:rPr>
          <w:rFonts w:asciiTheme="minorHAnsi" w:hAnsiTheme="minorHAnsi" w:cstheme="minorHAnsi"/>
          <w:b w:val="0"/>
          <w:bCs w:val="0"/>
          <w:sz w:val="22"/>
          <w:szCs w:val="22"/>
        </w:rPr>
        <w:t>Zašto</w:t>
      </w:r>
      <w:proofErr w:type="spellEnd"/>
      <w:r w:rsidRPr="00463EDC">
        <w:rPr>
          <w:rFonts w:asciiTheme="minorHAnsi" w:hAnsiTheme="minorHAnsi" w:cstheme="minorHAnsi"/>
          <w:b w:val="0"/>
          <w:bCs w:val="0"/>
          <w:sz w:val="22"/>
          <w:szCs w:val="22"/>
        </w:rPr>
        <w:t xml:space="preserve"> je Bog </w:t>
      </w:r>
      <w:proofErr w:type="spellStart"/>
      <w:r w:rsidRPr="00463EDC">
        <w:rPr>
          <w:rFonts w:asciiTheme="minorHAnsi" w:hAnsiTheme="minorHAnsi" w:cstheme="minorHAnsi"/>
          <w:b w:val="0"/>
          <w:bCs w:val="0"/>
          <w:sz w:val="22"/>
          <w:szCs w:val="22"/>
        </w:rPr>
        <w:t>posvetio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tako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malo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prostora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početnom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periodu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Zato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što</w:t>
      </w:r>
      <w:proofErr w:type="spellEnd"/>
      <w:r w:rsidRPr="00463EDC">
        <w:rPr>
          <w:rFonts w:asciiTheme="minorHAnsi" w:hAnsiTheme="minorHAnsi" w:cstheme="minorHAnsi"/>
          <w:b w:val="0"/>
          <w:bCs w:val="0"/>
          <w:sz w:val="22"/>
          <w:szCs w:val="22"/>
        </w:rPr>
        <w:t xml:space="preserve"> je </w:t>
      </w:r>
      <w:proofErr w:type="spellStart"/>
      <w:r w:rsidRPr="00463EDC">
        <w:rPr>
          <w:rFonts w:asciiTheme="minorHAnsi" w:hAnsiTheme="minorHAnsi" w:cstheme="minorHAnsi"/>
          <w:b w:val="0"/>
          <w:bCs w:val="0"/>
          <w:sz w:val="22"/>
          <w:szCs w:val="22"/>
        </w:rPr>
        <w:t>svrha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Biblije</w:t>
      </w:r>
      <w:proofErr w:type="spellEnd"/>
      <w:r w:rsidRPr="00463EDC">
        <w:rPr>
          <w:rFonts w:asciiTheme="minorHAnsi" w:hAnsiTheme="minorHAnsi" w:cstheme="minorHAnsi"/>
          <w:b w:val="0"/>
          <w:bCs w:val="0"/>
          <w:sz w:val="22"/>
          <w:szCs w:val="22"/>
        </w:rPr>
        <w:t xml:space="preserve"> da </w:t>
      </w:r>
      <w:proofErr w:type="spellStart"/>
      <w:r w:rsidRPr="00463EDC">
        <w:rPr>
          <w:rFonts w:asciiTheme="minorHAnsi" w:hAnsiTheme="minorHAnsi" w:cstheme="minorHAnsi"/>
          <w:b w:val="0"/>
          <w:bCs w:val="0"/>
          <w:sz w:val="22"/>
          <w:szCs w:val="22"/>
        </w:rPr>
        <w:t>prikaže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istoriju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spasenja</w:t>
      </w:r>
      <w:proofErr w:type="spellEnd"/>
      <w:r w:rsidRPr="00463EDC">
        <w:rPr>
          <w:rFonts w:asciiTheme="minorHAnsi" w:hAnsiTheme="minorHAnsi" w:cstheme="minorHAnsi"/>
          <w:b w:val="0"/>
          <w:bCs w:val="0"/>
          <w:sz w:val="22"/>
          <w:szCs w:val="22"/>
        </w:rPr>
        <w:t xml:space="preserve">, a </w:t>
      </w:r>
      <w:proofErr w:type="spellStart"/>
      <w:r w:rsidRPr="00463EDC">
        <w:rPr>
          <w:rFonts w:asciiTheme="minorHAnsi" w:hAnsiTheme="minorHAnsi" w:cstheme="minorHAnsi"/>
          <w:b w:val="0"/>
          <w:bCs w:val="0"/>
          <w:sz w:val="22"/>
          <w:szCs w:val="22"/>
        </w:rPr>
        <w:t>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w:t>
      </w:r>
      <w:r>
        <w:rPr>
          <w:rFonts w:asciiTheme="minorHAnsi" w:hAnsiTheme="minorHAnsi" w:cstheme="minorHAnsi"/>
          <w:b w:val="0"/>
          <w:bCs w:val="0"/>
          <w:sz w:val="22"/>
          <w:szCs w:val="22"/>
        </w:rPr>
        <w:t>vetov</w:t>
      </w:r>
      <w:r w:rsidRPr="00463EDC">
        <w:rPr>
          <w:rFonts w:asciiTheme="minorHAnsi" w:hAnsiTheme="minorHAnsi" w:cstheme="minorHAnsi"/>
          <w:b w:val="0"/>
          <w:bCs w:val="0"/>
          <w:sz w:val="22"/>
          <w:szCs w:val="22"/>
        </w:rPr>
        <w:t>nu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istoriju</w:t>
      </w:r>
      <w:proofErr w:type="spellEnd"/>
      <w:r w:rsidRPr="00463EDC">
        <w:rPr>
          <w:rFonts w:asciiTheme="minorHAnsi" w:hAnsiTheme="minorHAnsi" w:cstheme="minorHAnsi"/>
          <w:b w:val="0"/>
          <w:bCs w:val="0"/>
          <w:sz w:val="22"/>
          <w:szCs w:val="22"/>
        </w:rPr>
        <w:t xml:space="preserve">. Bog </w:t>
      </w:r>
      <w:proofErr w:type="spellStart"/>
      <w:r w:rsidRPr="00463EDC">
        <w:rPr>
          <w:rFonts w:asciiTheme="minorHAnsi" w:hAnsiTheme="minorHAnsi" w:cstheme="minorHAnsi"/>
          <w:b w:val="0"/>
          <w:bCs w:val="0"/>
          <w:sz w:val="22"/>
          <w:szCs w:val="22"/>
        </w:rPr>
        <w:t>nam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daje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kratak</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iako</w:t>
      </w:r>
      <w:proofErr w:type="spellEnd"/>
      <w:r w:rsidRPr="00463EDC">
        <w:rPr>
          <w:rFonts w:asciiTheme="minorHAnsi" w:hAnsiTheme="minorHAnsi" w:cstheme="minorHAnsi"/>
          <w:b w:val="0"/>
          <w:bCs w:val="0"/>
          <w:sz w:val="22"/>
          <w:szCs w:val="22"/>
        </w:rPr>
        <w:t xml:space="preserve"> od </w:t>
      </w:r>
      <w:proofErr w:type="spellStart"/>
      <w:r w:rsidRPr="00463EDC">
        <w:rPr>
          <w:rFonts w:asciiTheme="minorHAnsi" w:hAnsiTheme="minorHAnsi" w:cstheme="minorHAnsi"/>
          <w:b w:val="0"/>
          <w:bCs w:val="0"/>
          <w:sz w:val="22"/>
          <w:szCs w:val="22"/>
        </w:rPr>
        <w:t>vitalnog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značaja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izveštaj</w:t>
      </w:r>
      <w:proofErr w:type="spellEnd"/>
      <w:r w:rsidRPr="00463EDC">
        <w:rPr>
          <w:rFonts w:asciiTheme="minorHAnsi" w:hAnsiTheme="minorHAnsi" w:cstheme="minorHAnsi"/>
          <w:b w:val="0"/>
          <w:bCs w:val="0"/>
          <w:sz w:val="22"/>
          <w:szCs w:val="22"/>
        </w:rPr>
        <w:t xml:space="preserve"> o </w:t>
      </w:r>
      <w:proofErr w:type="spellStart"/>
      <w:r w:rsidRPr="00463EDC">
        <w:rPr>
          <w:rFonts w:asciiTheme="minorHAnsi" w:hAnsiTheme="minorHAnsi" w:cstheme="minorHAnsi"/>
          <w:b w:val="0"/>
          <w:bCs w:val="0"/>
          <w:sz w:val="22"/>
          <w:szCs w:val="22"/>
        </w:rPr>
        <w:t>stvaranju</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čovekovom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padu</w:t>
      </w:r>
      <w:proofErr w:type="spellEnd"/>
      <w:r w:rsidRPr="00463EDC">
        <w:rPr>
          <w:rFonts w:asciiTheme="minorHAnsi" w:hAnsiTheme="minorHAnsi" w:cstheme="minorHAnsi"/>
          <w:b w:val="0"/>
          <w:bCs w:val="0"/>
          <w:sz w:val="22"/>
          <w:szCs w:val="22"/>
        </w:rPr>
        <w:t xml:space="preserve">, a </w:t>
      </w:r>
      <w:proofErr w:type="spellStart"/>
      <w:r w:rsidRPr="00463EDC">
        <w:rPr>
          <w:rFonts w:asciiTheme="minorHAnsi" w:hAnsiTheme="minorHAnsi" w:cstheme="minorHAnsi"/>
          <w:b w:val="0"/>
          <w:bCs w:val="0"/>
          <w:sz w:val="22"/>
          <w:szCs w:val="22"/>
        </w:rPr>
        <w:t>zatim</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kratkom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roku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otkriva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svoj</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suvereni</w:t>
      </w:r>
      <w:proofErr w:type="spellEnd"/>
      <w:r w:rsidRPr="00463EDC">
        <w:rPr>
          <w:rFonts w:asciiTheme="minorHAnsi" w:hAnsiTheme="minorHAnsi" w:cstheme="minorHAnsi"/>
          <w:b w:val="0"/>
          <w:bCs w:val="0"/>
          <w:sz w:val="22"/>
          <w:szCs w:val="22"/>
        </w:rPr>
        <w:t xml:space="preserve"> plan za </w:t>
      </w:r>
      <w:proofErr w:type="spellStart"/>
      <w:r w:rsidRPr="00463EDC">
        <w:rPr>
          <w:rFonts w:asciiTheme="minorHAnsi" w:hAnsiTheme="minorHAnsi" w:cstheme="minorHAnsi"/>
          <w:b w:val="0"/>
          <w:bCs w:val="0"/>
          <w:sz w:val="22"/>
          <w:szCs w:val="22"/>
        </w:rPr>
        <w:t>spasenje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čovečanstva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kroz</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Njegov</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izabrani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narod</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Izrael</w:t>
      </w:r>
      <w:proofErr w:type="spellEnd"/>
      <w:r w:rsidRPr="00463EDC">
        <w:rPr>
          <w:rFonts w:asciiTheme="minorHAnsi" w:hAnsiTheme="minorHAnsi" w:cstheme="minorHAnsi"/>
          <w:b w:val="0"/>
          <w:bCs w:val="0"/>
          <w:sz w:val="22"/>
          <w:szCs w:val="22"/>
        </w:rPr>
        <w:t>.</w:t>
      </w:r>
    </w:p>
    <w:p w14:paraId="71A3EC06"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63EDC">
        <w:rPr>
          <w:rFonts w:asciiTheme="minorHAnsi" w:hAnsiTheme="minorHAnsi" w:cstheme="minorHAnsi"/>
          <w:b w:val="0"/>
          <w:bCs w:val="0"/>
          <w:sz w:val="22"/>
          <w:szCs w:val="22"/>
        </w:rPr>
        <w:t>Većina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naučnika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razbija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raspon</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istorije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Starog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zaveta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manje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periode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ali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sam</w:t>
      </w:r>
      <w:proofErr w:type="spellEnd"/>
      <w:r w:rsidRPr="00463ED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misl</w:t>
      </w:r>
      <w:r w:rsidRPr="00463EDC">
        <w:rPr>
          <w:rFonts w:asciiTheme="minorHAnsi" w:hAnsiTheme="minorHAnsi" w:cstheme="minorHAnsi"/>
          <w:b w:val="0"/>
          <w:bCs w:val="0"/>
          <w:sz w:val="22"/>
          <w:szCs w:val="22"/>
        </w:rPr>
        <w:t>io</w:t>
      </w:r>
      <w:proofErr w:type="spellEnd"/>
      <w:r w:rsidRPr="00463EDC">
        <w:rPr>
          <w:rFonts w:asciiTheme="minorHAnsi" w:hAnsiTheme="minorHAnsi" w:cstheme="minorHAnsi"/>
          <w:b w:val="0"/>
          <w:bCs w:val="0"/>
          <w:sz w:val="22"/>
          <w:szCs w:val="22"/>
        </w:rPr>
        <w:t xml:space="preserve"> da </w:t>
      </w:r>
      <w:proofErr w:type="spellStart"/>
      <w:r w:rsidRPr="00463EDC">
        <w:rPr>
          <w:rFonts w:asciiTheme="minorHAnsi" w:hAnsiTheme="minorHAnsi" w:cstheme="minorHAnsi"/>
          <w:b w:val="0"/>
          <w:bCs w:val="0"/>
          <w:sz w:val="22"/>
          <w:szCs w:val="22"/>
        </w:rPr>
        <w:t>su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podele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donekle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proizvoljne</w:t>
      </w:r>
      <w:proofErr w:type="spellEnd"/>
      <w:r w:rsidRPr="00463EDC">
        <w:rPr>
          <w:rFonts w:asciiTheme="minorHAnsi" w:hAnsiTheme="minorHAnsi" w:cstheme="minorHAnsi"/>
          <w:b w:val="0"/>
          <w:bCs w:val="0"/>
          <w:sz w:val="22"/>
          <w:szCs w:val="22"/>
        </w:rPr>
        <w:t xml:space="preserve">. Video </w:t>
      </w:r>
      <w:proofErr w:type="spellStart"/>
      <w:r w:rsidRPr="00463EDC">
        <w:rPr>
          <w:rFonts w:asciiTheme="minorHAnsi" w:hAnsiTheme="minorHAnsi" w:cstheme="minorHAnsi"/>
          <w:b w:val="0"/>
          <w:bCs w:val="0"/>
          <w:sz w:val="22"/>
          <w:szCs w:val="22"/>
        </w:rPr>
        <w:t>sam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razne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pisce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kako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stvaraju</w:t>
      </w:r>
      <w:proofErr w:type="spellEnd"/>
      <w:r w:rsidRPr="00463EDC">
        <w:rPr>
          <w:rFonts w:asciiTheme="minorHAnsi" w:hAnsiTheme="minorHAnsi" w:cstheme="minorHAnsi"/>
          <w:b w:val="0"/>
          <w:bCs w:val="0"/>
          <w:sz w:val="22"/>
          <w:szCs w:val="22"/>
        </w:rPr>
        <w:t xml:space="preserve"> pet perioda,</w:t>
      </w:r>
      <w:r w:rsidRPr="00463EDC">
        <w:rPr>
          <w:rFonts w:asciiTheme="minorHAnsi" w:hAnsiTheme="minorHAnsi" w:cstheme="minorHAnsi"/>
          <w:b w:val="0"/>
          <w:bCs w:val="0"/>
          <w:sz w:val="22"/>
          <w:szCs w:val="22"/>
          <w:vertAlign w:val="superscript"/>
        </w:rPr>
        <w:t>3</w:t>
      </w:r>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šest</w:t>
      </w:r>
      <w:proofErr w:type="spellEnd"/>
      <w:r w:rsidRPr="00463EDC">
        <w:rPr>
          <w:rFonts w:asciiTheme="minorHAnsi" w:hAnsiTheme="minorHAnsi" w:cstheme="minorHAnsi"/>
          <w:b w:val="0"/>
          <w:bCs w:val="0"/>
          <w:sz w:val="22"/>
          <w:szCs w:val="22"/>
        </w:rPr>
        <w:t xml:space="preserve"> perioda,</w:t>
      </w:r>
      <w:r w:rsidRPr="00463EDC">
        <w:rPr>
          <w:rFonts w:asciiTheme="minorHAnsi" w:hAnsiTheme="minorHAnsi" w:cstheme="minorHAnsi"/>
          <w:b w:val="0"/>
          <w:bCs w:val="0"/>
          <w:sz w:val="22"/>
          <w:szCs w:val="22"/>
          <w:vertAlign w:val="superscript"/>
        </w:rPr>
        <w:t>4</w:t>
      </w:r>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sedam</w:t>
      </w:r>
      <w:proofErr w:type="spellEnd"/>
      <w:r w:rsidRPr="00463EDC">
        <w:rPr>
          <w:rFonts w:asciiTheme="minorHAnsi" w:hAnsiTheme="minorHAnsi" w:cstheme="minorHAnsi"/>
          <w:b w:val="0"/>
          <w:bCs w:val="0"/>
          <w:sz w:val="22"/>
          <w:szCs w:val="22"/>
        </w:rPr>
        <w:t xml:space="preserve"> perioda,</w:t>
      </w:r>
      <w:r w:rsidRPr="00463EDC">
        <w:rPr>
          <w:rFonts w:asciiTheme="minorHAnsi" w:hAnsiTheme="minorHAnsi" w:cstheme="minorHAnsi"/>
          <w:b w:val="0"/>
          <w:bCs w:val="0"/>
          <w:sz w:val="22"/>
          <w:szCs w:val="22"/>
          <w:vertAlign w:val="superscript"/>
        </w:rPr>
        <w:t>5</w:t>
      </w:r>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jedanaest</w:t>
      </w:r>
      <w:proofErr w:type="spellEnd"/>
      <w:r w:rsidRPr="00463EDC">
        <w:rPr>
          <w:rFonts w:asciiTheme="minorHAnsi" w:hAnsiTheme="minorHAnsi" w:cstheme="minorHAnsi"/>
          <w:b w:val="0"/>
          <w:bCs w:val="0"/>
          <w:sz w:val="22"/>
          <w:szCs w:val="22"/>
        </w:rPr>
        <w:t xml:space="preserve"> perioda,</w:t>
      </w:r>
      <w:r w:rsidRPr="00463EDC">
        <w:rPr>
          <w:rFonts w:asciiTheme="minorHAnsi" w:hAnsiTheme="minorHAnsi" w:cstheme="minorHAnsi"/>
          <w:b w:val="0"/>
          <w:bCs w:val="0"/>
          <w:sz w:val="22"/>
          <w:szCs w:val="22"/>
          <w:vertAlign w:val="superscript"/>
        </w:rPr>
        <w:t>6</w:t>
      </w:r>
      <w:r w:rsidRPr="00463EDC">
        <w:rPr>
          <w:rFonts w:asciiTheme="minorHAnsi" w:hAnsiTheme="minorHAnsi" w:cstheme="minorHAnsi"/>
          <w:b w:val="0"/>
          <w:bCs w:val="0"/>
          <w:sz w:val="22"/>
          <w:szCs w:val="22"/>
        </w:rPr>
        <w:t xml:space="preserve"> pa </w:t>
      </w:r>
      <w:proofErr w:type="spellStart"/>
      <w:r w:rsidRPr="00463EDC">
        <w:rPr>
          <w:rFonts w:asciiTheme="minorHAnsi" w:hAnsiTheme="minorHAnsi" w:cstheme="minorHAnsi"/>
          <w:b w:val="0"/>
          <w:bCs w:val="0"/>
          <w:sz w:val="22"/>
          <w:szCs w:val="22"/>
        </w:rPr>
        <w:t>čak</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dvanaest</w:t>
      </w:r>
      <w:proofErr w:type="spellEnd"/>
      <w:r w:rsidRPr="00463EDC">
        <w:rPr>
          <w:rFonts w:asciiTheme="minorHAnsi" w:hAnsiTheme="minorHAnsi" w:cstheme="minorHAnsi"/>
          <w:b w:val="0"/>
          <w:bCs w:val="0"/>
          <w:sz w:val="22"/>
          <w:szCs w:val="22"/>
        </w:rPr>
        <w:t xml:space="preserve"> perioda.</w:t>
      </w:r>
      <w:r w:rsidRPr="00463EDC">
        <w:rPr>
          <w:rFonts w:asciiTheme="minorHAnsi" w:hAnsiTheme="minorHAnsi" w:cstheme="minorHAnsi"/>
          <w:b w:val="0"/>
          <w:bCs w:val="0"/>
          <w:sz w:val="22"/>
          <w:szCs w:val="22"/>
          <w:vertAlign w:val="superscript"/>
        </w:rPr>
        <w:t>7</w:t>
      </w:r>
    </w:p>
    <w:p w14:paraId="38A29592"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63EDC">
        <w:rPr>
          <w:rFonts w:asciiTheme="minorHAnsi" w:hAnsiTheme="minorHAnsi" w:cstheme="minorHAnsi"/>
          <w:b w:val="0"/>
          <w:bCs w:val="0"/>
          <w:sz w:val="22"/>
          <w:szCs w:val="22"/>
        </w:rPr>
        <w:t>Najkorisniji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pregled</w:t>
      </w:r>
      <w:proofErr w:type="spellEnd"/>
      <w:r w:rsidRPr="00463EDC">
        <w:rPr>
          <w:rFonts w:asciiTheme="minorHAnsi" w:hAnsiTheme="minorHAnsi" w:cstheme="minorHAnsi"/>
          <w:b w:val="0"/>
          <w:bCs w:val="0"/>
          <w:sz w:val="22"/>
          <w:szCs w:val="22"/>
        </w:rPr>
        <w:t xml:space="preserve"> koji </w:t>
      </w:r>
      <w:proofErr w:type="spellStart"/>
      <w:r w:rsidRPr="00463EDC">
        <w:rPr>
          <w:rFonts w:asciiTheme="minorHAnsi" w:hAnsiTheme="minorHAnsi" w:cstheme="minorHAnsi"/>
          <w:b w:val="0"/>
          <w:bCs w:val="0"/>
          <w:sz w:val="22"/>
          <w:szCs w:val="22"/>
        </w:rPr>
        <w:t>sam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pronašao</w:t>
      </w:r>
      <w:proofErr w:type="spellEnd"/>
      <w:r w:rsidRPr="00463EDC">
        <w:rPr>
          <w:rFonts w:asciiTheme="minorHAnsi" w:hAnsiTheme="minorHAnsi" w:cstheme="minorHAnsi"/>
          <w:b w:val="0"/>
          <w:bCs w:val="0"/>
          <w:sz w:val="22"/>
          <w:szCs w:val="22"/>
        </w:rPr>
        <w:t xml:space="preserve"> deli </w:t>
      </w:r>
      <w:proofErr w:type="spellStart"/>
      <w:r w:rsidRPr="00463EDC">
        <w:rPr>
          <w:rFonts w:asciiTheme="minorHAnsi" w:hAnsiTheme="minorHAnsi" w:cstheme="minorHAnsi"/>
          <w:b w:val="0"/>
          <w:bCs w:val="0"/>
          <w:sz w:val="22"/>
          <w:szCs w:val="22"/>
        </w:rPr>
        <w:t>istoriju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Starog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zaveta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w:t>
      </w:r>
      <w:proofErr w:type="spellEnd"/>
      <w:r w:rsidRPr="00463EDC">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10</w:t>
      </w:r>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perioda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iako</w:t>
      </w:r>
      <w:proofErr w:type="spellEnd"/>
      <w:r w:rsidRPr="00463EDC">
        <w:rPr>
          <w:rFonts w:asciiTheme="minorHAnsi" w:hAnsiTheme="minorHAnsi" w:cstheme="minorHAnsi"/>
          <w:b w:val="0"/>
          <w:bCs w:val="0"/>
          <w:sz w:val="22"/>
          <w:szCs w:val="22"/>
        </w:rPr>
        <w:t xml:space="preserve"> se </w:t>
      </w:r>
      <w:proofErr w:type="spellStart"/>
      <w:r>
        <w:rPr>
          <w:rFonts w:asciiTheme="minorHAnsi" w:hAnsiTheme="minorHAnsi" w:cstheme="minorHAnsi"/>
          <w:b w:val="0"/>
          <w:bCs w:val="0"/>
          <w:sz w:val="22"/>
          <w:szCs w:val="22"/>
        </w:rPr>
        <w:t>teoloz</w:t>
      </w:r>
      <w:r w:rsidRPr="00463EDC">
        <w:rPr>
          <w:rFonts w:asciiTheme="minorHAnsi" w:hAnsiTheme="minorHAnsi" w:cstheme="minorHAnsi"/>
          <w:b w:val="0"/>
          <w:bCs w:val="0"/>
          <w:sz w:val="22"/>
          <w:szCs w:val="22"/>
        </w:rPr>
        <w:t>i</w:t>
      </w:r>
      <w:proofErr w:type="spellEnd"/>
      <w:r w:rsidRPr="00463EDC">
        <w:rPr>
          <w:rFonts w:asciiTheme="minorHAnsi" w:hAnsiTheme="minorHAnsi" w:cstheme="minorHAnsi"/>
          <w:b w:val="0"/>
          <w:bCs w:val="0"/>
          <w:sz w:val="22"/>
          <w:szCs w:val="22"/>
        </w:rPr>
        <w:t xml:space="preserve"> ne </w:t>
      </w:r>
      <w:proofErr w:type="spellStart"/>
      <w:r w:rsidRPr="00463EDC">
        <w:rPr>
          <w:rFonts w:asciiTheme="minorHAnsi" w:hAnsiTheme="minorHAnsi" w:cstheme="minorHAnsi"/>
          <w:b w:val="0"/>
          <w:bCs w:val="0"/>
          <w:sz w:val="22"/>
          <w:szCs w:val="22"/>
        </w:rPr>
        <w:t>slažu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oko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svih</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tačnih</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datuma</w:t>
      </w:r>
      <w:proofErr w:type="spellEnd"/>
      <w:r w:rsidRPr="00463EDC">
        <w:rPr>
          <w:rFonts w:asciiTheme="minorHAnsi" w:hAnsiTheme="minorHAnsi" w:cstheme="minorHAnsi"/>
          <w:b w:val="0"/>
          <w:bCs w:val="0"/>
          <w:sz w:val="22"/>
          <w:szCs w:val="22"/>
        </w:rPr>
        <w:t>:</w:t>
      </w:r>
    </w:p>
    <w:p w14:paraId="65F4A219"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1. </w:t>
      </w:r>
      <w:proofErr w:type="spellStart"/>
      <w:r w:rsidRPr="00463EDC">
        <w:rPr>
          <w:rFonts w:asciiTheme="minorHAnsi" w:hAnsiTheme="minorHAnsi" w:cstheme="minorHAnsi"/>
          <w:b w:val="0"/>
          <w:bCs w:val="0"/>
          <w:sz w:val="22"/>
          <w:szCs w:val="22"/>
        </w:rPr>
        <w:t>Prvobitni</w:t>
      </w:r>
      <w:proofErr w:type="spellEnd"/>
      <w:r w:rsidRPr="00463EDC">
        <w:rPr>
          <w:rFonts w:asciiTheme="minorHAnsi" w:hAnsiTheme="minorHAnsi" w:cstheme="minorHAnsi"/>
          <w:b w:val="0"/>
          <w:bCs w:val="0"/>
          <w:sz w:val="22"/>
          <w:szCs w:val="22"/>
        </w:rPr>
        <w:t xml:space="preserve"> period: od </w:t>
      </w:r>
      <w:proofErr w:type="spellStart"/>
      <w:r w:rsidRPr="00463EDC">
        <w:rPr>
          <w:rFonts w:asciiTheme="minorHAnsi" w:hAnsiTheme="minorHAnsi" w:cstheme="minorHAnsi"/>
          <w:b w:val="0"/>
          <w:bCs w:val="0"/>
          <w:sz w:val="22"/>
          <w:szCs w:val="22"/>
        </w:rPr>
        <w:t>stvaranja</w:t>
      </w:r>
      <w:proofErr w:type="spellEnd"/>
      <w:r w:rsidRPr="00463EDC">
        <w:rPr>
          <w:rFonts w:asciiTheme="minorHAnsi" w:hAnsiTheme="minorHAnsi" w:cstheme="minorHAnsi"/>
          <w:b w:val="0"/>
          <w:bCs w:val="0"/>
          <w:sz w:val="22"/>
          <w:szCs w:val="22"/>
        </w:rPr>
        <w:t xml:space="preserve"> do </w:t>
      </w:r>
      <w:proofErr w:type="spellStart"/>
      <w:r w:rsidRPr="00463EDC">
        <w:rPr>
          <w:rFonts w:asciiTheme="minorHAnsi" w:hAnsiTheme="minorHAnsi" w:cstheme="minorHAnsi"/>
          <w:b w:val="0"/>
          <w:bCs w:val="0"/>
          <w:sz w:val="22"/>
          <w:szCs w:val="22"/>
        </w:rPr>
        <w:t>patrijaraha</w:t>
      </w:r>
      <w:proofErr w:type="spellEnd"/>
      <w:r w:rsidRPr="00463EDC">
        <w:rPr>
          <w:rFonts w:asciiTheme="minorHAnsi" w:hAnsiTheme="minorHAnsi" w:cstheme="minorHAnsi"/>
          <w:b w:val="0"/>
          <w:bCs w:val="0"/>
          <w:sz w:val="22"/>
          <w:szCs w:val="22"/>
        </w:rPr>
        <w:t xml:space="preserve"> (Stvaranje-2166.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74FB960F"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2. P</w:t>
      </w:r>
      <w:r>
        <w:rPr>
          <w:rFonts w:asciiTheme="minorHAnsi" w:hAnsiTheme="minorHAnsi" w:cstheme="minorHAnsi"/>
          <w:b w:val="0"/>
          <w:bCs w:val="0"/>
          <w:sz w:val="22"/>
          <w:szCs w:val="22"/>
        </w:rPr>
        <w:t xml:space="preserve">eriod </w:t>
      </w:r>
      <w:proofErr w:type="spellStart"/>
      <w:r>
        <w:rPr>
          <w:rFonts w:asciiTheme="minorHAnsi" w:hAnsiTheme="minorHAnsi" w:cstheme="minorHAnsi"/>
          <w:b w:val="0"/>
          <w:bCs w:val="0"/>
          <w:sz w:val="22"/>
          <w:szCs w:val="22"/>
        </w:rPr>
        <w:t>p</w:t>
      </w:r>
      <w:r w:rsidRPr="00463EDC">
        <w:rPr>
          <w:rFonts w:asciiTheme="minorHAnsi" w:hAnsiTheme="minorHAnsi" w:cstheme="minorHAnsi"/>
          <w:b w:val="0"/>
          <w:bCs w:val="0"/>
          <w:sz w:val="22"/>
          <w:szCs w:val="22"/>
        </w:rPr>
        <w:t>atrijar</w:t>
      </w:r>
      <w:r>
        <w:rPr>
          <w:rFonts w:asciiTheme="minorHAnsi" w:hAnsiTheme="minorHAnsi" w:cstheme="minorHAnsi"/>
          <w:b w:val="0"/>
          <w:bCs w:val="0"/>
          <w:sz w:val="22"/>
          <w:szCs w:val="22"/>
        </w:rPr>
        <w:t>aha</w:t>
      </w:r>
      <w:proofErr w:type="spellEnd"/>
      <w:r w:rsidRPr="00463EDC">
        <w:rPr>
          <w:rFonts w:asciiTheme="minorHAnsi" w:hAnsiTheme="minorHAnsi" w:cstheme="minorHAnsi"/>
          <w:b w:val="0"/>
          <w:bCs w:val="0"/>
          <w:sz w:val="22"/>
          <w:szCs w:val="22"/>
        </w:rPr>
        <w:t xml:space="preserve"> (2166 pne-1446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72B8BCC0"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3. </w:t>
      </w:r>
      <w:proofErr w:type="spellStart"/>
      <w:r>
        <w:rPr>
          <w:rFonts w:asciiTheme="minorHAnsi" w:hAnsiTheme="minorHAnsi" w:cstheme="minorHAnsi"/>
          <w:b w:val="0"/>
          <w:bCs w:val="0"/>
          <w:sz w:val="22"/>
          <w:szCs w:val="22"/>
        </w:rPr>
        <w:t>Izlazak</w:t>
      </w:r>
      <w:proofErr w:type="spellEnd"/>
      <w:r w:rsidRPr="00463EDC">
        <w:rPr>
          <w:rFonts w:asciiTheme="minorHAnsi" w:hAnsiTheme="minorHAnsi" w:cstheme="minorHAnsi"/>
          <w:b w:val="0"/>
          <w:bCs w:val="0"/>
          <w:sz w:val="22"/>
          <w:szCs w:val="22"/>
        </w:rPr>
        <w:t xml:space="preserve"> (1446. pne-1406.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342E02F8"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4. </w:t>
      </w:r>
      <w:proofErr w:type="spellStart"/>
      <w:r w:rsidRPr="00463EDC">
        <w:rPr>
          <w:rFonts w:asciiTheme="minorHAnsi" w:hAnsiTheme="minorHAnsi" w:cstheme="minorHAnsi"/>
          <w:b w:val="0"/>
          <w:bCs w:val="0"/>
          <w:sz w:val="22"/>
          <w:szCs w:val="22"/>
        </w:rPr>
        <w:t>Osvajanje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Hanana</w:t>
      </w:r>
      <w:proofErr w:type="spellEnd"/>
      <w:r w:rsidRPr="00463EDC">
        <w:rPr>
          <w:rFonts w:asciiTheme="minorHAnsi" w:hAnsiTheme="minorHAnsi" w:cstheme="minorHAnsi"/>
          <w:b w:val="0"/>
          <w:bCs w:val="0"/>
          <w:sz w:val="22"/>
          <w:szCs w:val="22"/>
        </w:rPr>
        <w:t xml:space="preserve"> (1406. pne-1390.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6434A940"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5. </w:t>
      </w:r>
      <w:proofErr w:type="spellStart"/>
      <w:r w:rsidRPr="00463EDC">
        <w:rPr>
          <w:rFonts w:asciiTheme="minorHAnsi" w:hAnsiTheme="minorHAnsi" w:cstheme="minorHAnsi"/>
          <w:b w:val="0"/>
          <w:bCs w:val="0"/>
          <w:sz w:val="22"/>
          <w:szCs w:val="22"/>
        </w:rPr>
        <w:t>Vreme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sudija</w:t>
      </w:r>
      <w:proofErr w:type="spellEnd"/>
      <w:r w:rsidRPr="00463EDC">
        <w:rPr>
          <w:rFonts w:asciiTheme="minorHAnsi" w:hAnsiTheme="minorHAnsi" w:cstheme="minorHAnsi"/>
          <w:b w:val="0"/>
          <w:bCs w:val="0"/>
          <w:sz w:val="22"/>
          <w:szCs w:val="22"/>
        </w:rPr>
        <w:t xml:space="preserve"> (1390. pne-1050.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534DEF30"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6. </w:t>
      </w:r>
      <w:proofErr w:type="spellStart"/>
      <w:r w:rsidRPr="00463EDC">
        <w:rPr>
          <w:rFonts w:asciiTheme="minorHAnsi" w:hAnsiTheme="minorHAnsi" w:cstheme="minorHAnsi"/>
          <w:b w:val="0"/>
          <w:bCs w:val="0"/>
          <w:sz w:val="22"/>
          <w:szCs w:val="22"/>
        </w:rPr>
        <w:t>Ujedinjeno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Kraljevstvo</w:t>
      </w:r>
      <w:proofErr w:type="spellEnd"/>
      <w:r w:rsidRPr="00463EDC">
        <w:rPr>
          <w:rFonts w:asciiTheme="minorHAnsi" w:hAnsiTheme="minorHAnsi" w:cstheme="minorHAnsi"/>
          <w:b w:val="0"/>
          <w:bCs w:val="0"/>
          <w:sz w:val="22"/>
          <w:szCs w:val="22"/>
        </w:rPr>
        <w:t xml:space="preserve"> (1050. pne-931.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6FDDF6B3"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7. </w:t>
      </w:r>
      <w:proofErr w:type="spellStart"/>
      <w:r w:rsidRPr="00463EDC">
        <w:rPr>
          <w:rFonts w:asciiTheme="minorHAnsi" w:hAnsiTheme="minorHAnsi" w:cstheme="minorHAnsi"/>
          <w:b w:val="0"/>
          <w:bCs w:val="0"/>
          <w:sz w:val="22"/>
          <w:szCs w:val="22"/>
        </w:rPr>
        <w:t>Podeljeno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kraljevstvo</w:t>
      </w:r>
      <w:proofErr w:type="spellEnd"/>
      <w:r w:rsidRPr="00463EDC">
        <w:rPr>
          <w:rFonts w:asciiTheme="minorHAnsi" w:hAnsiTheme="minorHAnsi" w:cstheme="minorHAnsi"/>
          <w:b w:val="0"/>
          <w:bCs w:val="0"/>
          <w:sz w:val="22"/>
          <w:szCs w:val="22"/>
        </w:rPr>
        <w:t xml:space="preserve"> (931. pne-722.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314E314E"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8. </w:t>
      </w:r>
      <w:proofErr w:type="spellStart"/>
      <w:r w:rsidRPr="00463EDC">
        <w:rPr>
          <w:rFonts w:asciiTheme="minorHAnsi" w:hAnsiTheme="minorHAnsi" w:cstheme="minorHAnsi"/>
          <w:b w:val="0"/>
          <w:bCs w:val="0"/>
          <w:sz w:val="22"/>
          <w:szCs w:val="22"/>
        </w:rPr>
        <w:t>Preživelo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kraljevstvo</w:t>
      </w:r>
      <w:proofErr w:type="spellEnd"/>
      <w:r w:rsidRPr="00463EDC">
        <w:rPr>
          <w:rFonts w:asciiTheme="minorHAnsi" w:hAnsiTheme="minorHAnsi" w:cstheme="minorHAnsi"/>
          <w:b w:val="0"/>
          <w:bCs w:val="0"/>
          <w:sz w:val="22"/>
          <w:szCs w:val="22"/>
        </w:rPr>
        <w:t xml:space="preserve">: Juda (722 pne-586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1FC655FA"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9. </w:t>
      </w:r>
      <w:proofErr w:type="spellStart"/>
      <w:r w:rsidRPr="00463EDC">
        <w:rPr>
          <w:rFonts w:asciiTheme="minorHAnsi" w:hAnsiTheme="minorHAnsi" w:cstheme="minorHAnsi"/>
          <w:b w:val="0"/>
          <w:bCs w:val="0"/>
          <w:sz w:val="22"/>
          <w:szCs w:val="22"/>
        </w:rPr>
        <w:t>Vavilonsko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ropstvo</w:t>
      </w:r>
      <w:proofErr w:type="spellEnd"/>
      <w:r w:rsidRPr="00463EDC">
        <w:rPr>
          <w:rFonts w:asciiTheme="minorHAnsi" w:hAnsiTheme="minorHAnsi" w:cstheme="minorHAnsi"/>
          <w:b w:val="0"/>
          <w:bCs w:val="0"/>
          <w:sz w:val="22"/>
          <w:szCs w:val="22"/>
        </w:rPr>
        <w:t xml:space="preserve"> (586. pne-538.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ili</w:t>
      </w:r>
      <w:proofErr w:type="spellEnd"/>
      <w:r w:rsidRPr="00463EDC">
        <w:rPr>
          <w:rFonts w:asciiTheme="minorHAnsi" w:hAnsiTheme="minorHAnsi" w:cstheme="minorHAnsi"/>
          <w:b w:val="0"/>
          <w:bCs w:val="0"/>
          <w:sz w:val="22"/>
          <w:szCs w:val="22"/>
        </w:rPr>
        <w:t xml:space="preserve"> 516. </w:t>
      </w:r>
      <w:proofErr w:type="spellStart"/>
      <w:r w:rsidRPr="00463EDC">
        <w:rPr>
          <w:rFonts w:asciiTheme="minorHAnsi" w:hAnsiTheme="minorHAnsi" w:cstheme="minorHAnsi"/>
          <w:b w:val="0"/>
          <w:bCs w:val="0"/>
          <w:sz w:val="22"/>
          <w:szCs w:val="22"/>
        </w:rPr>
        <w:t>pne</w:t>
      </w:r>
      <w:proofErr w:type="spellEnd"/>
      <w:r w:rsidRPr="00463EDC">
        <w:rPr>
          <w:rFonts w:asciiTheme="minorHAnsi" w:hAnsiTheme="minorHAnsi" w:cstheme="minorHAnsi"/>
          <w:b w:val="0"/>
          <w:bCs w:val="0"/>
          <w:sz w:val="22"/>
          <w:szCs w:val="22"/>
        </w:rPr>
        <w:t>.)</w:t>
      </w:r>
    </w:p>
    <w:p w14:paraId="16DD2D17"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10. </w:t>
      </w:r>
      <w:proofErr w:type="spellStart"/>
      <w:r>
        <w:rPr>
          <w:rFonts w:asciiTheme="minorHAnsi" w:hAnsiTheme="minorHAnsi" w:cstheme="minorHAnsi"/>
          <w:b w:val="0"/>
          <w:bCs w:val="0"/>
          <w:sz w:val="22"/>
          <w:szCs w:val="22"/>
        </w:rPr>
        <w:t>Obnov</w:t>
      </w:r>
      <w:r w:rsidRPr="00463EDC">
        <w:rPr>
          <w:rFonts w:asciiTheme="minorHAnsi" w:hAnsiTheme="minorHAnsi" w:cstheme="minorHAnsi"/>
          <w:b w:val="0"/>
          <w:bCs w:val="0"/>
          <w:sz w:val="22"/>
          <w:szCs w:val="22"/>
        </w:rPr>
        <w:t>a</w:t>
      </w:r>
      <w:proofErr w:type="spellEnd"/>
      <w:r w:rsidRPr="00463EDC">
        <w:rPr>
          <w:rFonts w:asciiTheme="minorHAnsi" w:hAnsiTheme="minorHAnsi" w:cstheme="minorHAnsi"/>
          <w:b w:val="0"/>
          <w:bCs w:val="0"/>
          <w:sz w:val="22"/>
          <w:szCs w:val="22"/>
        </w:rPr>
        <w:t xml:space="preserve"> (538. pre Hrista-400. pre </w:t>
      </w:r>
      <w:proofErr w:type="spellStart"/>
      <w:r w:rsidRPr="00463EDC">
        <w:rPr>
          <w:rFonts w:asciiTheme="minorHAnsi" w:hAnsiTheme="minorHAnsi" w:cstheme="minorHAnsi"/>
          <w:b w:val="0"/>
          <w:bCs w:val="0"/>
          <w:sz w:val="22"/>
          <w:szCs w:val="22"/>
        </w:rPr>
        <w:t>Hrista</w:t>
      </w:r>
      <w:proofErr w:type="spellEnd"/>
      <w:r w:rsidRPr="00463EDC">
        <w:rPr>
          <w:rFonts w:asciiTheme="minorHAnsi" w:hAnsiTheme="minorHAnsi" w:cstheme="minorHAnsi"/>
          <w:b w:val="0"/>
          <w:bCs w:val="0"/>
          <w:sz w:val="22"/>
          <w:szCs w:val="22"/>
        </w:rPr>
        <w:t>)</w:t>
      </w:r>
      <w:r w:rsidRPr="00463EDC">
        <w:rPr>
          <w:rFonts w:asciiTheme="minorHAnsi" w:hAnsiTheme="minorHAnsi" w:cstheme="minorHAnsi"/>
          <w:b w:val="0"/>
          <w:bCs w:val="0"/>
          <w:sz w:val="22"/>
          <w:szCs w:val="22"/>
          <w:vertAlign w:val="superscript"/>
        </w:rPr>
        <w:t>8</w:t>
      </w:r>
    </w:p>
    <w:p w14:paraId="255EC465" w14:textId="77777777" w:rsidR="00463EDC" w:rsidRPr="00463EDC" w:rsidRDefault="00463EDC" w:rsidP="00463EDC">
      <w:pPr>
        <w:pStyle w:val="Bodytext120"/>
        <w:shd w:val="clear" w:color="auto" w:fill="auto"/>
        <w:spacing w:line="240" w:lineRule="auto"/>
        <w:ind w:firstLine="360"/>
        <w:rPr>
          <w:rFonts w:asciiTheme="minorHAnsi" w:hAnsiTheme="minorHAnsi" w:cstheme="minorHAnsi"/>
          <w:b w:val="0"/>
          <w:bCs w:val="0"/>
          <w:sz w:val="22"/>
          <w:szCs w:val="22"/>
        </w:rPr>
      </w:pPr>
      <w:r w:rsidRPr="00463EDC">
        <w:rPr>
          <w:rFonts w:asciiTheme="minorHAnsi" w:hAnsiTheme="minorHAnsi" w:cstheme="minorHAnsi"/>
          <w:b w:val="0"/>
          <w:bCs w:val="0"/>
          <w:sz w:val="22"/>
          <w:szCs w:val="22"/>
        </w:rPr>
        <w:t xml:space="preserve">U </w:t>
      </w:r>
      <w:proofErr w:type="spellStart"/>
      <w:r w:rsidRPr="00463EDC">
        <w:rPr>
          <w:rFonts w:asciiTheme="minorHAnsi" w:hAnsiTheme="minorHAnsi" w:cstheme="minorHAnsi"/>
          <w:b w:val="0"/>
          <w:bCs w:val="0"/>
          <w:sz w:val="22"/>
          <w:szCs w:val="22"/>
        </w:rPr>
        <w:t>ovom</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sledećem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poglavlju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ćemo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sumirati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mnoge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ali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nikako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glavne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događaje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starozavetne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istorije</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ovim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periodima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Razgovaram</w:t>
      </w:r>
      <w:proofErr w:type="spellEnd"/>
      <w:r w:rsidRPr="00463EDC">
        <w:rPr>
          <w:rFonts w:asciiTheme="minorHAnsi" w:hAnsiTheme="minorHAnsi" w:cstheme="minorHAnsi"/>
          <w:b w:val="0"/>
          <w:bCs w:val="0"/>
          <w:sz w:val="22"/>
          <w:szCs w:val="22"/>
        </w:rPr>
        <w:t xml:space="preserve"> o </w:t>
      </w:r>
      <w:proofErr w:type="spellStart"/>
      <w:r w:rsidRPr="00463EDC">
        <w:rPr>
          <w:rFonts w:asciiTheme="minorHAnsi" w:hAnsiTheme="minorHAnsi" w:cstheme="minorHAnsi"/>
          <w:b w:val="0"/>
          <w:bCs w:val="0"/>
          <w:sz w:val="22"/>
          <w:szCs w:val="22"/>
        </w:rPr>
        <w:t>ovim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periodima</w:t>
      </w:r>
      <w:proofErr w:type="spellEnd"/>
      <w:r w:rsidRPr="00463EDC">
        <w:rPr>
          <w:rFonts w:asciiTheme="minorHAnsi" w:hAnsiTheme="minorHAnsi" w:cstheme="minorHAnsi"/>
          <w:b w:val="0"/>
          <w:bCs w:val="0"/>
          <w:sz w:val="22"/>
          <w:szCs w:val="22"/>
        </w:rPr>
        <w:t xml:space="preserve"> ne </w:t>
      </w:r>
      <w:proofErr w:type="spellStart"/>
      <w:r w:rsidRPr="00463EDC">
        <w:rPr>
          <w:rFonts w:asciiTheme="minorHAnsi" w:hAnsiTheme="minorHAnsi" w:cstheme="minorHAnsi"/>
          <w:b w:val="0"/>
          <w:bCs w:val="0"/>
          <w:sz w:val="22"/>
          <w:szCs w:val="22"/>
        </w:rPr>
        <w:t>samo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zato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što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njihovo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učenje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pomaže</w:t>
      </w:r>
      <w:proofErr w:type="spellEnd"/>
      <w:r w:rsidRPr="00463EDC">
        <w:rPr>
          <w:rFonts w:asciiTheme="minorHAnsi" w:hAnsiTheme="minorHAnsi" w:cstheme="minorHAnsi"/>
          <w:b w:val="0"/>
          <w:bCs w:val="0"/>
          <w:sz w:val="22"/>
          <w:szCs w:val="22"/>
        </w:rPr>
        <w:t xml:space="preserve"> da </w:t>
      </w:r>
      <w:proofErr w:type="spellStart"/>
      <w:r w:rsidRPr="00463EDC">
        <w:rPr>
          <w:rFonts w:asciiTheme="minorHAnsi" w:hAnsiTheme="minorHAnsi" w:cstheme="minorHAnsi"/>
          <w:b w:val="0"/>
          <w:bCs w:val="0"/>
          <w:sz w:val="22"/>
          <w:szCs w:val="22"/>
        </w:rPr>
        <w:t>razumemo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Sveto</w:t>
      </w:r>
      <w:proofErr w:type="spellEnd"/>
      <w:r w:rsidRPr="00463EDC">
        <w:rPr>
          <w:rFonts w:asciiTheme="minorHAnsi" w:hAnsiTheme="minorHAnsi" w:cstheme="minorHAnsi"/>
          <w:b w:val="0"/>
          <w:bCs w:val="0"/>
          <w:sz w:val="22"/>
          <w:szCs w:val="22"/>
        </w:rPr>
        <w:t xml:space="preserve"> Pismo u </w:t>
      </w:r>
      <w:proofErr w:type="spellStart"/>
      <w:r w:rsidRPr="00463EDC">
        <w:rPr>
          <w:rFonts w:asciiTheme="minorHAnsi" w:hAnsiTheme="minorHAnsi" w:cstheme="minorHAnsi"/>
          <w:b w:val="0"/>
          <w:bCs w:val="0"/>
          <w:sz w:val="22"/>
          <w:szCs w:val="22"/>
        </w:rPr>
        <w:t>celini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vec</w:t>
      </w:r>
      <w:proofErr w:type="spellEnd"/>
      <w:r w:rsidRPr="00463EDC">
        <w:rPr>
          <w:rFonts w:asciiTheme="minorHAnsi" w:hAnsiTheme="minorHAnsi" w:cstheme="minorHAnsi"/>
          <w:b w:val="0"/>
          <w:bCs w:val="0"/>
          <w:sz w:val="22"/>
          <w:szCs w:val="22"/>
        </w:rPr>
        <w:t xml:space="preserve">́ i da </w:t>
      </w:r>
      <w:proofErr w:type="spellStart"/>
      <w:r w:rsidRPr="00463EDC">
        <w:rPr>
          <w:rFonts w:asciiTheme="minorHAnsi" w:hAnsiTheme="minorHAnsi" w:cstheme="minorHAnsi"/>
          <w:b w:val="0"/>
          <w:bCs w:val="0"/>
          <w:sz w:val="22"/>
          <w:szCs w:val="22"/>
        </w:rPr>
        <w:t>stvorimo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pozadinu</w:t>
      </w:r>
      <w:proofErr w:type="spellEnd"/>
      <w:r w:rsidRPr="00463EDC">
        <w:rPr>
          <w:rFonts w:asciiTheme="minorHAnsi" w:hAnsiTheme="minorHAnsi" w:cstheme="minorHAnsi"/>
          <w:b w:val="0"/>
          <w:bCs w:val="0"/>
          <w:sz w:val="22"/>
          <w:szCs w:val="22"/>
        </w:rPr>
        <w:t xml:space="preserve"> za </w:t>
      </w:r>
      <w:proofErr w:type="spellStart"/>
      <w:r w:rsidRPr="00463EDC">
        <w:rPr>
          <w:rFonts w:asciiTheme="minorHAnsi" w:hAnsiTheme="minorHAnsi" w:cstheme="minorHAnsi"/>
          <w:b w:val="0"/>
          <w:bCs w:val="0"/>
          <w:sz w:val="22"/>
          <w:szCs w:val="22"/>
        </w:rPr>
        <w:t>naše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ispitivanje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centralne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važnosti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Hrista</w:t>
      </w:r>
      <w:proofErr w:type="spellEnd"/>
      <w:r w:rsidRPr="00463EDC">
        <w:rPr>
          <w:rFonts w:asciiTheme="minorHAnsi" w:hAnsiTheme="minorHAnsi" w:cstheme="minorHAnsi"/>
          <w:b w:val="0"/>
          <w:bCs w:val="0"/>
          <w:sz w:val="22"/>
          <w:szCs w:val="22"/>
        </w:rPr>
        <w:t xml:space="preserve"> za </w:t>
      </w:r>
      <w:proofErr w:type="spellStart"/>
      <w:r w:rsidRPr="00463EDC">
        <w:rPr>
          <w:rFonts w:asciiTheme="minorHAnsi" w:hAnsiTheme="minorHAnsi" w:cstheme="minorHAnsi"/>
          <w:b w:val="0"/>
          <w:bCs w:val="0"/>
          <w:sz w:val="22"/>
          <w:szCs w:val="22"/>
        </w:rPr>
        <w:t>celo</w:t>
      </w:r>
      <w:proofErr w:type="spellEnd"/>
      <w:r w:rsidRPr="00463EDC">
        <w:rPr>
          <w:rFonts w:asciiTheme="minorHAnsi" w:hAnsiTheme="minorHAnsi" w:cstheme="minorHAnsi"/>
          <w:b w:val="0"/>
          <w:bCs w:val="0"/>
          <w:sz w:val="22"/>
          <w:szCs w:val="22"/>
        </w:rPr>
        <w:t xml:space="preserve"> Pismo – </w:t>
      </w:r>
      <w:proofErr w:type="spellStart"/>
      <w:r w:rsidRPr="00463EDC">
        <w:rPr>
          <w:rFonts w:asciiTheme="minorHAnsi" w:hAnsiTheme="minorHAnsi" w:cstheme="minorHAnsi"/>
          <w:b w:val="0"/>
          <w:bCs w:val="0"/>
          <w:sz w:val="22"/>
          <w:szCs w:val="22"/>
        </w:rPr>
        <w:t>jer</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svakom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koraku</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ovim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istorijskim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periodima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ćemo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videti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Božjeg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iskupitelja</w:t>
      </w:r>
      <w:proofErr w:type="spellEnd"/>
      <w:r w:rsidRPr="00463EDC">
        <w:rPr>
          <w:rFonts w:asciiTheme="minorHAnsi" w:hAnsiTheme="minorHAnsi" w:cstheme="minorHAnsi"/>
          <w:b w:val="0"/>
          <w:bCs w:val="0"/>
          <w:sz w:val="22"/>
          <w:szCs w:val="22"/>
        </w:rPr>
        <w:t xml:space="preserve"> plan </w:t>
      </w:r>
      <w:proofErr w:type="spellStart"/>
      <w:r w:rsidRPr="00463EDC">
        <w:rPr>
          <w:rFonts w:asciiTheme="minorHAnsi" w:hAnsiTheme="minorHAnsi" w:cstheme="minorHAnsi"/>
          <w:b w:val="0"/>
          <w:bCs w:val="0"/>
          <w:sz w:val="22"/>
          <w:szCs w:val="22"/>
        </w:rPr>
        <w:t>na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poslu</w:t>
      </w:r>
      <w:proofErr w:type="spellEnd"/>
      <w:r w:rsidRPr="00463EDC">
        <w:rPr>
          <w:rFonts w:asciiTheme="minorHAnsi" w:hAnsiTheme="minorHAnsi" w:cstheme="minorHAnsi"/>
          <w:b w:val="0"/>
          <w:bCs w:val="0"/>
          <w:sz w:val="22"/>
          <w:szCs w:val="22"/>
        </w:rPr>
        <w:t>.</w:t>
      </w:r>
    </w:p>
    <w:p w14:paraId="3FA11CC0" w14:textId="77777777" w:rsidR="00463EDC" w:rsidRPr="00463EDC" w:rsidRDefault="00463EDC" w:rsidP="00463EDC">
      <w:pPr>
        <w:pStyle w:val="Bodytext120"/>
        <w:shd w:val="clear" w:color="auto" w:fill="auto"/>
        <w:spacing w:line="240" w:lineRule="auto"/>
        <w:ind w:firstLine="360"/>
        <w:jc w:val="center"/>
        <w:rPr>
          <w:rFonts w:asciiTheme="minorHAnsi" w:hAnsiTheme="minorHAnsi" w:cstheme="minorHAnsi"/>
          <w:sz w:val="22"/>
          <w:szCs w:val="22"/>
        </w:rPr>
      </w:pPr>
      <w:r w:rsidRPr="00463EDC">
        <w:rPr>
          <w:rFonts w:asciiTheme="minorHAnsi" w:hAnsiTheme="minorHAnsi" w:cstheme="minorHAnsi"/>
          <w:sz w:val="22"/>
          <w:szCs w:val="22"/>
        </w:rPr>
        <w:t>ISKONSKI PERIOD: OD STVARANJA DO PATRIJARAHA</w:t>
      </w:r>
    </w:p>
    <w:p w14:paraId="1CC23435" w14:textId="77777777" w:rsidR="00290B50" w:rsidRDefault="00290B50" w:rsidP="00290B5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63EDC">
        <w:rPr>
          <w:rFonts w:asciiTheme="minorHAnsi" w:hAnsiTheme="minorHAnsi" w:cstheme="minorHAnsi"/>
          <w:b w:val="0"/>
          <w:bCs w:val="0"/>
          <w:sz w:val="22"/>
          <w:szCs w:val="22"/>
        </w:rPr>
        <w:t>Prvih</w:t>
      </w:r>
      <w:proofErr w:type="spellEnd"/>
      <w:r w:rsidRPr="00463EDC">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poglavlja</w:t>
      </w:r>
      <w:proofErr w:type="spellEnd"/>
      <w:r w:rsidRPr="00463EDC">
        <w:rPr>
          <w:rFonts w:asciiTheme="minorHAnsi" w:hAnsiTheme="minorHAnsi" w:cstheme="minorHAnsi"/>
          <w:b w:val="0"/>
          <w:bCs w:val="0"/>
          <w:sz w:val="22"/>
          <w:szCs w:val="22"/>
        </w:rPr>
        <w:t xml:space="preserve"> </w:t>
      </w:r>
      <w:proofErr w:type="gramStart"/>
      <w:r w:rsidRPr="00463EDC">
        <w:rPr>
          <w:rFonts w:asciiTheme="minorHAnsi" w:hAnsiTheme="minorHAnsi" w:cstheme="minorHAnsi"/>
          <w:b w:val="0"/>
          <w:bCs w:val="0"/>
          <w:sz w:val="22"/>
          <w:szCs w:val="22"/>
        </w:rPr>
        <w:t>1.Mojsijeve</w:t>
      </w:r>
      <w:proofErr w:type="gram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govori</w:t>
      </w:r>
      <w:proofErr w:type="spellEnd"/>
      <w:r w:rsidRPr="00463EDC">
        <w:rPr>
          <w:rFonts w:asciiTheme="minorHAnsi" w:hAnsiTheme="minorHAnsi" w:cstheme="minorHAnsi"/>
          <w:b w:val="0"/>
          <w:bCs w:val="0"/>
          <w:sz w:val="22"/>
          <w:szCs w:val="22"/>
        </w:rPr>
        <w:t xml:space="preserve"> o </w:t>
      </w:r>
      <w:proofErr w:type="spellStart"/>
      <w:r w:rsidRPr="00463EDC">
        <w:rPr>
          <w:rFonts w:asciiTheme="minorHAnsi" w:hAnsiTheme="minorHAnsi" w:cstheme="minorHAnsi"/>
          <w:b w:val="0"/>
          <w:bCs w:val="0"/>
          <w:sz w:val="22"/>
          <w:szCs w:val="22"/>
        </w:rPr>
        <w:t>počecima</w:t>
      </w:r>
      <w:proofErr w:type="spellEnd"/>
      <w:r w:rsidRPr="00463EDC">
        <w:rPr>
          <w:rFonts w:asciiTheme="minorHAnsi" w:hAnsiTheme="minorHAnsi" w:cstheme="minorHAnsi"/>
          <w:b w:val="0"/>
          <w:bCs w:val="0"/>
          <w:sz w:val="22"/>
          <w:szCs w:val="22"/>
        </w:rPr>
        <w:t xml:space="preserve">: Bog </w:t>
      </w:r>
      <w:proofErr w:type="spellStart"/>
      <w:r w:rsidRPr="00463EDC">
        <w:rPr>
          <w:rFonts w:asciiTheme="minorHAnsi" w:hAnsiTheme="minorHAnsi" w:cstheme="minorHAnsi"/>
          <w:b w:val="0"/>
          <w:bCs w:val="0"/>
          <w:sz w:val="22"/>
          <w:szCs w:val="22"/>
        </w:rPr>
        <w:t>govori</w:t>
      </w:r>
      <w:proofErr w:type="spellEnd"/>
      <w:r w:rsidRPr="00463EDC">
        <w:rPr>
          <w:rFonts w:asciiTheme="minorHAnsi" w:hAnsiTheme="minorHAnsi" w:cstheme="minorHAnsi"/>
          <w:b w:val="0"/>
          <w:bCs w:val="0"/>
          <w:sz w:val="22"/>
          <w:szCs w:val="22"/>
        </w:rPr>
        <w:t xml:space="preserve"> o </w:t>
      </w:r>
      <w:proofErr w:type="spellStart"/>
      <w:r w:rsidRPr="00463EDC">
        <w:rPr>
          <w:rFonts w:asciiTheme="minorHAnsi" w:hAnsiTheme="minorHAnsi" w:cstheme="minorHAnsi"/>
          <w:b w:val="0"/>
          <w:bCs w:val="0"/>
          <w:sz w:val="22"/>
          <w:szCs w:val="22"/>
        </w:rPr>
        <w:t>postojanju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univerzuma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stvara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svet</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stvara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čovečanstvo</w:t>
      </w:r>
      <w:proofErr w:type="spellEnd"/>
      <w:r w:rsidRPr="00463EDC">
        <w:rPr>
          <w:rFonts w:asciiTheme="minorHAnsi" w:hAnsiTheme="minorHAnsi" w:cstheme="minorHAnsi"/>
          <w:b w:val="0"/>
          <w:bCs w:val="0"/>
          <w:sz w:val="22"/>
          <w:szCs w:val="22"/>
        </w:rPr>
        <w:t xml:space="preserve"> po </w:t>
      </w:r>
      <w:proofErr w:type="spellStart"/>
      <w:r w:rsidRPr="00463EDC">
        <w:rPr>
          <w:rFonts w:asciiTheme="minorHAnsi" w:hAnsiTheme="minorHAnsi" w:cstheme="minorHAnsi"/>
          <w:b w:val="0"/>
          <w:bCs w:val="0"/>
          <w:sz w:val="22"/>
          <w:szCs w:val="22"/>
        </w:rPr>
        <w:t>svom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liku</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uspostavlja</w:t>
      </w:r>
      <w:proofErr w:type="spellEnd"/>
      <w:r w:rsidRPr="00463EDC">
        <w:rPr>
          <w:rFonts w:asciiTheme="minorHAnsi" w:hAnsiTheme="minorHAnsi" w:cstheme="minorHAnsi"/>
          <w:b w:val="0"/>
          <w:bCs w:val="0"/>
          <w:sz w:val="22"/>
          <w:szCs w:val="22"/>
        </w:rPr>
        <w:t xml:space="preserve"> rad, </w:t>
      </w:r>
      <w:proofErr w:type="spellStart"/>
      <w:r w:rsidRPr="00463EDC">
        <w:rPr>
          <w:rFonts w:asciiTheme="minorHAnsi" w:hAnsiTheme="minorHAnsi" w:cstheme="minorHAnsi"/>
          <w:b w:val="0"/>
          <w:bCs w:val="0"/>
          <w:sz w:val="22"/>
          <w:szCs w:val="22"/>
        </w:rPr>
        <w:t>porodicu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nacije</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jezike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Osim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stvaranja</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ovim</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poglavljima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zabeleženi</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brojni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drugi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veliki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događaji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čovekovo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iskušenje</w:t>
      </w:r>
      <w:proofErr w:type="spellEnd"/>
      <w:r w:rsidRPr="00463EDC">
        <w:rPr>
          <w:rFonts w:asciiTheme="minorHAnsi" w:hAnsiTheme="minorHAnsi" w:cstheme="minorHAnsi"/>
          <w:b w:val="0"/>
          <w:bCs w:val="0"/>
          <w:sz w:val="22"/>
          <w:szCs w:val="22"/>
        </w:rPr>
        <w:t xml:space="preserve"> i pad, koji </w:t>
      </w:r>
      <w:proofErr w:type="spellStart"/>
      <w:r w:rsidRPr="00463EDC">
        <w:rPr>
          <w:rFonts w:asciiTheme="minorHAnsi" w:hAnsiTheme="minorHAnsi" w:cstheme="minorHAnsi"/>
          <w:b w:val="0"/>
          <w:bCs w:val="0"/>
          <w:sz w:val="22"/>
          <w:szCs w:val="22"/>
        </w:rPr>
        <w:t>donose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Božji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sud</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bratoubistvo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Kainom</w:t>
      </w:r>
      <w:proofErr w:type="spellEnd"/>
      <w:r w:rsidRPr="00463EDC">
        <w:rPr>
          <w:rFonts w:asciiTheme="minorHAnsi" w:hAnsiTheme="minorHAnsi" w:cstheme="minorHAnsi"/>
          <w:b w:val="0"/>
          <w:bCs w:val="0"/>
          <w:sz w:val="22"/>
          <w:szCs w:val="22"/>
        </w:rPr>
        <w:t xml:space="preserve"> koji je </w:t>
      </w:r>
      <w:proofErr w:type="spellStart"/>
      <w:r w:rsidRPr="00463EDC">
        <w:rPr>
          <w:rFonts w:asciiTheme="minorHAnsi" w:hAnsiTheme="minorHAnsi" w:cstheme="minorHAnsi"/>
          <w:b w:val="0"/>
          <w:bCs w:val="0"/>
          <w:sz w:val="22"/>
          <w:szCs w:val="22"/>
        </w:rPr>
        <w:t>ubio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Avelja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potop</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Nojeva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barka</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podela</w:t>
      </w:r>
      <w:proofErr w:type="spellEnd"/>
      <w:r w:rsidRPr="00463ED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jezika</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rasejan</w:t>
      </w:r>
      <w:r>
        <w:rPr>
          <w:rFonts w:asciiTheme="minorHAnsi" w:hAnsiTheme="minorHAnsi" w:cstheme="minorHAnsi"/>
          <w:b w:val="0"/>
          <w:bCs w:val="0"/>
          <w:sz w:val="22"/>
          <w:szCs w:val="22"/>
        </w:rPr>
        <w:t>je</w:t>
      </w:r>
      <w:proofErr w:type="spellEnd"/>
      <w:r w:rsidRPr="00463ED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ljudi</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Vavilonu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Iako</w:t>
      </w:r>
      <w:proofErr w:type="spellEnd"/>
      <w:r w:rsidRPr="00463EDC">
        <w:rPr>
          <w:rFonts w:asciiTheme="minorHAnsi" w:hAnsiTheme="minorHAnsi" w:cstheme="minorHAnsi"/>
          <w:b w:val="0"/>
          <w:bCs w:val="0"/>
          <w:sz w:val="22"/>
          <w:szCs w:val="22"/>
        </w:rPr>
        <w:t xml:space="preserve"> se </w:t>
      </w:r>
      <w:proofErr w:type="spellStart"/>
      <w:r w:rsidRPr="00463EDC">
        <w:rPr>
          <w:rFonts w:asciiTheme="minorHAnsi" w:hAnsiTheme="minorHAnsi" w:cstheme="minorHAnsi"/>
          <w:b w:val="0"/>
          <w:bCs w:val="0"/>
          <w:sz w:val="22"/>
          <w:szCs w:val="22"/>
        </w:rPr>
        <w:t>čovekov</w:t>
      </w:r>
      <w:proofErr w:type="spellEnd"/>
      <w:r w:rsidRPr="00463EDC">
        <w:rPr>
          <w:rFonts w:asciiTheme="minorHAnsi" w:hAnsiTheme="minorHAnsi" w:cstheme="minorHAnsi"/>
          <w:b w:val="0"/>
          <w:bCs w:val="0"/>
          <w:sz w:val="22"/>
          <w:szCs w:val="22"/>
        </w:rPr>
        <w:t xml:space="preserve"> pad </w:t>
      </w:r>
      <w:proofErr w:type="spellStart"/>
      <w:r w:rsidRPr="00463EDC">
        <w:rPr>
          <w:rFonts w:asciiTheme="minorHAnsi" w:hAnsiTheme="minorHAnsi" w:cstheme="minorHAnsi"/>
          <w:b w:val="0"/>
          <w:bCs w:val="0"/>
          <w:sz w:val="22"/>
          <w:szCs w:val="22"/>
        </w:rPr>
        <w:t>dešava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rano</w:t>
      </w:r>
      <w:proofErr w:type="spellEnd"/>
      <w:r w:rsidRPr="00463EDC">
        <w:rPr>
          <w:rFonts w:asciiTheme="minorHAnsi" w:hAnsiTheme="minorHAnsi" w:cstheme="minorHAnsi"/>
          <w:b w:val="0"/>
          <w:bCs w:val="0"/>
          <w:sz w:val="22"/>
          <w:szCs w:val="22"/>
        </w:rPr>
        <w:t xml:space="preserve"> u </w:t>
      </w:r>
      <w:proofErr w:type="spellStart"/>
      <w:r w:rsidRPr="00463EDC">
        <w:rPr>
          <w:rFonts w:asciiTheme="minorHAnsi" w:hAnsiTheme="minorHAnsi" w:cstheme="minorHAnsi"/>
          <w:b w:val="0"/>
          <w:bCs w:val="0"/>
          <w:sz w:val="22"/>
          <w:szCs w:val="22"/>
        </w:rPr>
        <w:t>Bibliji</w:t>
      </w:r>
      <w:proofErr w:type="spellEnd"/>
      <w:r w:rsidRPr="00463EDC">
        <w:rPr>
          <w:rFonts w:asciiTheme="minorHAnsi" w:hAnsiTheme="minorHAnsi" w:cstheme="minorHAnsi"/>
          <w:b w:val="0"/>
          <w:bCs w:val="0"/>
          <w:sz w:val="22"/>
          <w:szCs w:val="22"/>
        </w:rPr>
        <w:t xml:space="preserve">, Bog </w:t>
      </w:r>
      <w:proofErr w:type="spellStart"/>
      <w:r w:rsidRPr="00463EDC">
        <w:rPr>
          <w:rFonts w:asciiTheme="minorHAnsi" w:hAnsiTheme="minorHAnsi" w:cstheme="minorHAnsi"/>
          <w:b w:val="0"/>
          <w:bCs w:val="0"/>
          <w:sz w:val="22"/>
          <w:szCs w:val="22"/>
        </w:rPr>
        <w:t>otkriva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svoje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obećanje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iskupljenja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dok</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sprovodi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svoj</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sud</w:t>
      </w:r>
      <w:proofErr w:type="spellEnd"/>
      <w:r w:rsidRPr="00463EDC">
        <w:rPr>
          <w:rFonts w:asciiTheme="minorHAnsi" w:hAnsiTheme="minorHAnsi" w:cstheme="minorHAnsi"/>
          <w:b w:val="0"/>
          <w:bCs w:val="0"/>
          <w:sz w:val="22"/>
          <w:szCs w:val="22"/>
        </w:rPr>
        <w:t xml:space="preserve"> za </w:t>
      </w:r>
      <w:proofErr w:type="spellStart"/>
      <w:r w:rsidRPr="00463EDC">
        <w:rPr>
          <w:rFonts w:asciiTheme="minorHAnsi" w:hAnsiTheme="minorHAnsi" w:cstheme="minorHAnsi"/>
          <w:b w:val="0"/>
          <w:bCs w:val="0"/>
          <w:sz w:val="22"/>
          <w:szCs w:val="22"/>
        </w:rPr>
        <w:t>čovekov</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greh</w:t>
      </w:r>
      <w:proofErr w:type="spellEnd"/>
      <w:r w:rsidRPr="00463EDC">
        <w:rPr>
          <w:rFonts w:asciiTheme="minorHAnsi" w:hAnsiTheme="minorHAnsi" w:cstheme="minorHAnsi"/>
          <w:b w:val="0"/>
          <w:bCs w:val="0"/>
          <w:sz w:val="22"/>
          <w:szCs w:val="22"/>
        </w:rPr>
        <w:t xml:space="preserve">. On </w:t>
      </w:r>
      <w:proofErr w:type="spellStart"/>
      <w:r w:rsidRPr="00463EDC">
        <w:rPr>
          <w:rFonts w:asciiTheme="minorHAnsi" w:hAnsiTheme="minorHAnsi" w:cstheme="minorHAnsi"/>
          <w:b w:val="0"/>
          <w:bCs w:val="0"/>
          <w:sz w:val="22"/>
          <w:szCs w:val="22"/>
        </w:rPr>
        <w:t>proklinje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zmiju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koja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predstavlja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Satanu</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govori</w:t>
      </w:r>
      <w:proofErr w:type="spellEnd"/>
      <w:r w:rsidRPr="00463EDC">
        <w:rPr>
          <w:rFonts w:asciiTheme="minorHAnsi" w:hAnsiTheme="minorHAnsi" w:cstheme="minorHAnsi"/>
          <w:b w:val="0"/>
          <w:bCs w:val="0"/>
          <w:sz w:val="22"/>
          <w:szCs w:val="22"/>
        </w:rPr>
        <w:t xml:space="preserve"> mu da </w:t>
      </w:r>
      <w:proofErr w:type="spellStart"/>
      <w:r w:rsidRPr="00463EDC">
        <w:rPr>
          <w:rFonts w:asciiTheme="minorHAnsi" w:hAnsiTheme="minorHAnsi" w:cstheme="minorHAnsi"/>
          <w:b w:val="0"/>
          <w:bCs w:val="0"/>
          <w:sz w:val="22"/>
          <w:szCs w:val="22"/>
        </w:rPr>
        <w:t>će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Iskupitelj</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pobediti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nad</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njim</w:t>
      </w:r>
      <w:proofErr w:type="spellEnd"/>
      <w:r w:rsidRPr="00463EDC">
        <w:rPr>
          <w:rFonts w:asciiTheme="minorHAnsi" w:hAnsiTheme="minorHAnsi" w:cstheme="minorHAnsi"/>
          <w:b w:val="0"/>
          <w:bCs w:val="0"/>
          <w:sz w:val="22"/>
          <w:szCs w:val="22"/>
        </w:rPr>
        <w:t xml:space="preserve"> (a time i </w:t>
      </w:r>
      <w:proofErr w:type="spellStart"/>
      <w:r w:rsidRPr="00463EDC">
        <w:rPr>
          <w:rFonts w:asciiTheme="minorHAnsi" w:hAnsiTheme="minorHAnsi" w:cstheme="minorHAnsi"/>
          <w:b w:val="0"/>
          <w:bCs w:val="0"/>
          <w:sz w:val="22"/>
          <w:szCs w:val="22"/>
        </w:rPr>
        <w:t>nad</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grehom</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smrću</w:t>
      </w:r>
      <w:proofErr w:type="spellEnd"/>
      <w:r w:rsidRPr="00463EDC">
        <w:rPr>
          <w:rFonts w:asciiTheme="minorHAnsi" w:hAnsiTheme="minorHAnsi" w:cstheme="minorHAnsi"/>
          <w:b w:val="0"/>
          <w:bCs w:val="0"/>
          <w:sz w:val="22"/>
          <w:szCs w:val="22"/>
        </w:rPr>
        <w:t>): „</w:t>
      </w:r>
      <w:proofErr w:type="spellStart"/>
      <w:r w:rsidRPr="00463EDC">
        <w:rPr>
          <w:rFonts w:asciiTheme="minorHAnsi" w:hAnsiTheme="minorHAnsi" w:cstheme="minorHAnsi"/>
          <w:b w:val="0"/>
          <w:bCs w:val="0"/>
          <w:sz w:val="22"/>
          <w:szCs w:val="22"/>
        </w:rPr>
        <w:t>Postaviću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neprijateljstvo</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između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tebe</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žene</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između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tvoga</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potomstva</w:t>
      </w:r>
      <w:proofErr w:type="spellEnd"/>
      <w:r w:rsidRPr="00463EDC">
        <w:rPr>
          <w:rFonts w:asciiTheme="minorHAnsi" w:hAnsiTheme="minorHAnsi" w:cstheme="minorHAnsi"/>
          <w:b w:val="0"/>
          <w:bCs w:val="0"/>
          <w:sz w:val="22"/>
          <w:szCs w:val="22"/>
        </w:rPr>
        <w:t xml:space="preserve"> i </w:t>
      </w:r>
      <w:proofErr w:type="spellStart"/>
      <w:r w:rsidRPr="00463EDC">
        <w:rPr>
          <w:rFonts w:asciiTheme="minorHAnsi" w:hAnsiTheme="minorHAnsi" w:cstheme="minorHAnsi"/>
          <w:b w:val="0"/>
          <w:bCs w:val="0"/>
          <w:sz w:val="22"/>
          <w:szCs w:val="22"/>
        </w:rPr>
        <w:t>njenog</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potomstva</w:t>
      </w:r>
      <w:proofErr w:type="spellEnd"/>
      <w:r w:rsidRPr="00463EDC">
        <w:rPr>
          <w:rFonts w:asciiTheme="minorHAnsi" w:hAnsiTheme="minorHAnsi" w:cstheme="minorHAnsi"/>
          <w:b w:val="0"/>
          <w:bCs w:val="0"/>
          <w:sz w:val="22"/>
          <w:szCs w:val="22"/>
        </w:rPr>
        <w:t xml:space="preserve">; on </w:t>
      </w:r>
      <w:proofErr w:type="spellStart"/>
      <w:r w:rsidRPr="00463EDC">
        <w:rPr>
          <w:rFonts w:asciiTheme="minorHAnsi" w:hAnsiTheme="minorHAnsi" w:cstheme="minorHAnsi"/>
          <w:b w:val="0"/>
          <w:bCs w:val="0"/>
          <w:sz w:val="22"/>
          <w:szCs w:val="22"/>
        </w:rPr>
        <w:t>će</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ti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glavu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razbiti</w:t>
      </w:r>
      <w:proofErr w:type="spellEnd"/>
      <w:r w:rsidRPr="00463EDC">
        <w:rPr>
          <w:rFonts w:asciiTheme="minorHAnsi" w:hAnsiTheme="minorHAnsi" w:cstheme="minorHAnsi"/>
          <w:b w:val="0"/>
          <w:bCs w:val="0"/>
          <w:sz w:val="22"/>
          <w:szCs w:val="22"/>
        </w:rPr>
        <w:t xml:space="preserve">, a </w:t>
      </w:r>
      <w:proofErr w:type="spellStart"/>
      <w:r w:rsidRPr="00463EDC">
        <w:rPr>
          <w:rFonts w:asciiTheme="minorHAnsi" w:hAnsiTheme="minorHAnsi" w:cstheme="minorHAnsi"/>
          <w:b w:val="0"/>
          <w:bCs w:val="0"/>
          <w:sz w:val="22"/>
          <w:szCs w:val="22"/>
        </w:rPr>
        <w:t>ti</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ćeš</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njegovu</w:t>
      </w:r>
      <w:proofErr w:type="spellEnd"/>
      <w:r w:rsidRPr="00463EDC">
        <w:rPr>
          <w:rFonts w:asciiTheme="minorHAnsi" w:hAnsiTheme="minorHAnsi" w:cstheme="minorHAnsi"/>
          <w:b w:val="0"/>
          <w:bCs w:val="0"/>
          <w:sz w:val="22"/>
          <w:szCs w:val="22"/>
        </w:rPr>
        <w:t xml:space="preserve"> </w:t>
      </w:r>
      <w:proofErr w:type="spellStart"/>
      <w:r w:rsidRPr="00463EDC">
        <w:rPr>
          <w:rFonts w:asciiTheme="minorHAnsi" w:hAnsiTheme="minorHAnsi" w:cstheme="minorHAnsi"/>
          <w:b w:val="0"/>
          <w:bCs w:val="0"/>
          <w:sz w:val="22"/>
          <w:szCs w:val="22"/>
        </w:rPr>
        <w:t>petu</w:t>
      </w:r>
      <w:proofErr w:type="spellEnd"/>
      <w:r w:rsidRPr="00463EDC">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ujes</w:t>
      </w:r>
      <w:r w:rsidRPr="00463EDC">
        <w:rPr>
          <w:rFonts w:asciiTheme="minorHAnsi" w:hAnsiTheme="minorHAnsi" w:cstheme="minorHAnsi"/>
          <w:b w:val="0"/>
          <w:bCs w:val="0"/>
          <w:sz w:val="22"/>
          <w:szCs w:val="22"/>
        </w:rPr>
        <w:t>ti</w:t>
      </w:r>
      <w:proofErr w:type="spellEnd"/>
      <w:r w:rsidRPr="00463EDC">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1.Mojsijeva</w:t>
      </w:r>
      <w:r w:rsidRPr="00463EDC">
        <w:rPr>
          <w:rFonts w:asciiTheme="minorHAnsi" w:hAnsiTheme="minorHAnsi" w:cstheme="minorHAnsi"/>
          <w:b w:val="0"/>
          <w:bCs w:val="0"/>
          <w:sz w:val="22"/>
          <w:szCs w:val="22"/>
        </w:rPr>
        <w:t xml:space="preserve"> 3,15).</w:t>
      </w:r>
    </w:p>
    <w:p w14:paraId="33CE906A" w14:textId="77777777" w:rsidR="00290B50" w:rsidRPr="00290B50" w:rsidRDefault="00290B50" w:rsidP="00290B5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90B50">
        <w:rPr>
          <w:rFonts w:asciiTheme="minorHAnsi" w:hAnsiTheme="minorHAnsi" w:cstheme="minorHAnsi"/>
          <w:b w:val="0"/>
          <w:bCs w:val="0"/>
          <w:sz w:val="22"/>
          <w:szCs w:val="22"/>
        </w:rPr>
        <w:t>Ovaj</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odlomak</w:t>
      </w:r>
      <w:proofErr w:type="spellEnd"/>
      <w:r w:rsidRPr="00290B50">
        <w:rPr>
          <w:rFonts w:asciiTheme="minorHAnsi" w:hAnsiTheme="minorHAnsi" w:cstheme="minorHAnsi"/>
          <w:b w:val="0"/>
          <w:bCs w:val="0"/>
          <w:sz w:val="22"/>
          <w:szCs w:val="22"/>
        </w:rPr>
        <w:t xml:space="preserve"> se </w:t>
      </w:r>
      <w:proofErr w:type="spellStart"/>
      <w:r w:rsidRPr="00290B50">
        <w:rPr>
          <w:rFonts w:asciiTheme="minorHAnsi" w:hAnsiTheme="minorHAnsi" w:cstheme="minorHAnsi"/>
          <w:b w:val="0"/>
          <w:bCs w:val="0"/>
          <w:sz w:val="22"/>
          <w:szCs w:val="22"/>
        </w:rPr>
        <w:t>smatra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prvim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proročanstvo</w:t>
      </w:r>
      <w:r>
        <w:rPr>
          <w:rFonts w:asciiTheme="minorHAnsi" w:hAnsiTheme="minorHAnsi" w:cstheme="minorHAnsi"/>
          <w:b w:val="0"/>
          <w:bCs w:val="0"/>
          <w:sz w:val="22"/>
          <w:szCs w:val="22"/>
        </w:rPr>
        <w:t>m</w:t>
      </w:r>
      <w:proofErr w:type="spellEnd"/>
      <w:r w:rsidRPr="00290B50">
        <w:rPr>
          <w:rFonts w:asciiTheme="minorHAnsi" w:hAnsiTheme="minorHAnsi" w:cstheme="minorHAnsi"/>
          <w:b w:val="0"/>
          <w:bCs w:val="0"/>
          <w:sz w:val="22"/>
          <w:szCs w:val="22"/>
        </w:rPr>
        <w:t xml:space="preserve"> o </w:t>
      </w:r>
      <w:proofErr w:type="spellStart"/>
      <w:r w:rsidRPr="00290B50">
        <w:rPr>
          <w:rFonts w:asciiTheme="minorHAnsi" w:hAnsiTheme="minorHAnsi" w:cstheme="minorHAnsi"/>
          <w:b w:val="0"/>
          <w:bCs w:val="0"/>
          <w:sz w:val="22"/>
          <w:szCs w:val="22"/>
        </w:rPr>
        <w:t>Mesiji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Takođe</w:t>
      </w:r>
      <w:proofErr w:type="spellEnd"/>
      <w:r w:rsidRPr="00290B50">
        <w:rPr>
          <w:rFonts w:asciiTheme="minorHAnsi" w:hAnsiTheme="minorHAnsi" w:cstheme="minorHAnsi"/>
          <w:b w:val="0"/>
          <w:bCs w:val="0"/>
          <w:sz w:val="22"/>
          <w:szCs w:val="22"/>
        </w:rPr>
        <w:t xml:space="preserve"> se </w:t>
      </w:r>
      <w:proofErr w:type="spellStart"/>
      <w:r w:rsidRPr="00290B50">
        <w:rPr>
          <w:rFonts w:asciiTheme="minorHAnsi" w:hAnsiTheme="minorHAnsi" w:cstheme="minorHAnsi"/>
          <w:b w:val="0"/>
          <w:bCs w:val="0"/>
          <w:sz w:val="22"/>
          <w:szCs w:val="22"/>
        </w:rPr>
        <w:t>smatra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prot</w:t>
      </w:r>
      <w:r>
        <w:rPr>
          <w:rFonts w:asciiTheme="minorHAnsi" w:hAnsiTheme="minorHAnsi" w:cstheme="minorHAnsi"/>
          <w:b w:val="0"/>
          <w:bCs w:val="0"/>
          <w:sz w:val="22"/>
          <w:szCs w:val="22"/>
        </w:rPr>
        <w:t>o</w:t>
      </w:r>
      <w:r w:rsidRPr="00290B50">
        <w:rPr>
          <w:rFonts w:asciiTheme="minorHAnsi" w:hAnsiTheme="minorHAnsi" w:cstheme="minorHAnsi"/>
          <w:b w:val="0"/>
          <w:bCs w:val="0"/>
          <w:sz w:val="22"/>
          <w:szCs w:val="22"/>
        </w:rPr>
        <w:t>evan</w:t>
      </w:r>
      <w:r>
        <w:rPr>
          <w:rFonts w:asciiTheme="minorHAnsi" w:hAnsiTheme="minorHAnsi" w:cstheme="minorHAnsi"/>
          <w:b w:val="0"/>
          <w:bCs w:val="0"/>
          <w:sz w:val="22"/>
          <w:szCs w:val="22"/>
        </w:rPr>
        <w:t>djelje</w:t>
      </w:r>
      <w:r w:rsidRPr="00290B50">
        <w:rPr>
          <w:rFonts w:asciiTheme="minorHAnsi" w:hAnsiTheme="minorHAnsi" w:cstheme="minorHAnsi"/>
          <w:b w:val="0"/>
          <w:bCs w:val="0"/>
          <w:sz w:val="22"/>
          <w:szCs w:val="22"/>
        </w:rPr>
        <w:t>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prv</w:t>
      </w:r>
      <w:r>
        <w:rPr>
          <w:rFonts w:asciiTheme="minorHAnsi" w:hAnsiTheme="minorHAnsi" w:cstheme="minorHAnsi"/>
          <w:b w:val="0"/>
          <w:bCs w:val="0"/>
          <w:sz w:val="22"/>
          <w:szCs w:val="22"/>
        </w:rPr>
        <w:t>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objav</w:t>
      </w:r>
      <w:r>
        <w:rPr>
          <w:rFonts w:asciiTheme="minorHAnsi" w:hAnsiTheme="minorHAnsi" w:cstheme="minorHAnsi"/>
          <w:b w:val="0"/>
          <w:bCs w:val="0"/>
          <w:sz w:val="22"/>
          <w:szCs w:val="22"/>
        </w:rPr>
        <w:t>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Jevanđelja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pred</w:t>
      </w:r>
      <w:r>
        <w:rPr>
          <w:rFonts w:asciiTheme="minorHAnsi" w:hAnsiTheme="minorHAnsi" w:cstheme="minorHAnsi"/>
          <w:b w:val="0"/>
          <w:bCs w:val="0"/>
          <w:sz w:val="22"/>
          <w:szCs w:val="22"/>
        </w:rPr>
        <w:t>slikom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Jevanđelja</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Iskupitelja</w:t>
      </w:r>
      <w:proofErr w:type="spellEnd"/>
      <w:r w:rsidRPr="00290B50">
        <w:rPr>
          <w:rFonts w:asciiTheme="minorHAnsi" w:hAnsiTheme="minorHAnsi" w:cstheme="minorHAnsi"/>
          <w:b w:val="0"/>
          <w:bCs w:val="0"/>
          <w:sz w:val="22"/>
          <w:szCs w:val="22"/>
        </w:rPr>
        <w:t xml:space="preserve">—koji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doći</w:t>
      </w:r>
      <w:proofErr w:type="spellEnd"/>
      <w:r w:rsidRPr="00290B50">
        <w:rPr>
          <w:rFonts w:asciiTheme="minorHAnsi" w:hAnsiTheme="minorHAnsi" w:cstheme="minorHAnsi"/>
          <w:b w:val="0"/>
          <w:bCs w:val="0"/>
          <w:sz w:val="22"/>
          <w:szCs w:val="22"/>
        </w:rPr>
        <w:t xml:space="preserve"> od </w:t>
      </w:r>
      <w:proofErr w:type="spellStart"/>
      <w:r w:rsidRPr="00290B50">
        <w:rPr>
          <w:rFonts w:asciiTheme="minorHAnsi" w:hAnsiTheme="minorHAnsi" w:cstheme="minorHAnsi"/>
          <w:b w:val="0"/>
          <w:bCs w:val="0"/>
          <w:sz w:val="22"/>
          <w:szCs w:val="22"/>
        </w:rPr>
        <w:t>potomstva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žene</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biće</w:t>
      </w:r>
      <w:proofErr w:type="spellEnd"/>
      <w:r w:rsidRPr="00290B50">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ujed</w:t>
      </w:r>
      <w:r w:rsidRPr="00290B50">
        <w:rPr>
          <w:rFonts w:asciiTheme="minorHAnsi" w:hAnsiTheme="minorHAnsi" w:cstheme="minorHAnsi"/>
          <w:b w:val="0"/>
          <w:bCs w:val="0"/>
          <w:sz w:val="22"/>
          <w:szCs w:val="22"/>
        </w:rPr>
        <w:t>en</w:t>
      </w:r>
      <w:proofErr w:type="spellEnd"/>
      <w:r w:rsidRPr="00290B50">
        <w:rPr>
          <w:rFonts w:asciiTheme="minorHAnsi" w:hAnsiTheme="minorHAnsi" w:cstheme="minorHAnsi"/>
          <w:b w:val="0"/>
          <w:bCs w:val="0"/>
          <w:sz w:val="22"/>
          <w:szCs w:val="22"/>
        </w:rPr>
        <w:t>“</w:t>
      </w:r>
      <w:proofErr w:type="gram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zdrob</w:t>
      </w:r>
      <w:r w:rsidRPr="00290B50">
        <w:rPr>
          <w:rFonts w:asciiTheme="minorHAnsi" w:hAnsiTheme="minorHAnsi" w:cstheme="minorHAnsi"/>
          <w:b w:val="0"/>
          <w:bCs w:val="0"/>
          <w:sz w:val="22"/>
          <w:szCs w:val="22"/>
        </w:rPr>
        <w:t>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glavu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kušaču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Satana</w:t>
      </w:r>
      <w:proofErr w:type="spellEnd"/>
      <w:r w:rsidRPr="00290B50">
        <w:rPr>
          <w:rFonts w:asciiTheme="minorHAnsi" w:hAnsiTheme="minorHAnsi" w:cstheme="minorHAnsi"/>
          <w:b w:val="0"/>
          <w:bCs w:val="0"/>
          <w:sz w:val="22"/>
          <w:szCs w:val="22"/>
        </w:rPr>
        <w:t>).</w:t>
      </w:r>
      <w:r w:rsidRPr="00290B50">
        <w:rPr>
          <w:rFonts w:asciiTheme="minorHAnsi" w:hAnsiTheme="minorHAnsi" w:cstheme="minorHAnsi"/>
          <w:b w:val="0"/>
          <w:bCs w:val="0"/>
          <w:sz w:val="22"/>
          <w:szCs w:val="22"/>
          <w:vertAlign w:val="superscript"/>
        </w:rPr>
        <w:t>9</w:t>
      </w:r>
      <w:r w:rsidRPr="00290B50">
        <w:rPr>
          <w:rFonts w:asciiTheme="minorHAnsi" w:hAnsiTheme="minorHAnsi" w:cstheme="minorHAnsi"/>
          <w:b w:val="0"/>
          <w:bCs w:val="0"/>
          <w:sz w:val="22"/>
          <w:szCs w:val="22"/>
        </w:rPr>
        <w:t xml:space="preserve"> Kao </w:t>
      </w:r>
      <w:proofErr w:type="spellStart"/>
      <w:r w:rsidRPr="00290B50">
        <w:rPr>
          <w:rFonts w:asciiTheme="minorHAnsi" w:hAnsiTheme="minorHAnsi" w:cstheme="minorHAnsi"/>
          <w:b w:val="0"/>
          <w:bCs w:val="0"/>
          <w:sz w:val="22"/>
          <w:szCs w:val="22"/>
        </w:rPr>
        <w:t>što</w:t>
      </w:r>
      <w:proofErr w:type="spellEnd"/>
      <w:r w:rsidRPr="00290B50">
        <w:rPr>
          <w:rFonts w:asciiTheme="minorHAnsi" w:hAnsiTheme="minorHAnsi" w:cstheme="minorHAnsi"/>
          <w:b w:val="0"/>
          <w:bCs w:val="0"/>
          <w:sz w:val="22"/>
          <w:szCs w:val="22"/>
        </w:rPr>
        <w:t xml:space="preserve"> Novi </w:t>
      </w:r>
      <w:proofErr w:type="spellStart"/>
      <w:r w:rsidRPr="00290B50">
        <w:rPr>
          <w:rFonts w:asciiTheme="minorHAnsi" w:hAnsiTheme="minorHAnsi" w:cstheme="minorHAnsi"/>
          <w:b w:val="0"/>
          <w:bCs w:val="0"/>
          <w:sz w:val="22"/>
          <w:szCs w:val="22"/>
        </w:rPr>
        <w:t>zavet</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objašnjava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potomstvo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ili</w:t>
      </w:r>
      <w:proofErr w:type="spellEnd"/>
      <w:r w:rsidRPr="00290B50">
        <w:rPr>
          <w:rFonts w:asciiTheme="minorHAnsi" w:hAnsiTheme="minorHAnsi" w:cstheme="minorHAnsi"/>
          <w:b w:val="0"/>
          <w:bCs w:val="0"/>
          <w:sz w:val="22"/>
          <w:szCs w:val="22"/>
        </w:rPr>
        <w:t xml:space="preserve"> seme </w:t>
      </w:r>
      <w:proofErr w:type="spellStart"/>
      <w:r w:rsidRPr="00290B50">
        <w:rPr>
          <w:rFonts w:asciiTheme="minorHAnsi" w:hAnsiTheme="minorHAnsi" w:cstheme="minorHAnsi"/>
          <w:b w:val="0"/>
          <w:bCs w:val="0"/>
          <w:sz w:val="22"/>
          <w:szCs w:val="22"/>
        </w:rPr>
        <w:t>žene</w:t>
      </w:r>
      <w:proofErr w:type="spellEnd"/>
      <w:r w:rsidRPr="00290B50">
        <w:rPr>
          <w:rFonts w:asciiTheme="minorHAnsi" w:hAnsiTheme="minorHAnsi" w:cstheme="minorHAnsi"/>
          <w:b w:val="0"/>
          <w:bCs w:val="0"/>
          <w:sz w:val="22"/>
          <w:szCs w:val="22"/>
        </w:rPr>
        <w:t xml:space="preserve"> o </w:t>
      </w:r>
      <w:proofErr w:type="spellStart"/>
      <w:r w:rsidRPr="00290B50">
        <w:rPr>
          <w:rFonts w:asciiTheme="minorHAnsi" w:hAnsiTheme="minorHAnsi" w:cstheme="minorHAnsi"/>
          <w:b w:val="0"/>
          <w:bCs w:val="0"/>
          <w:sz w:val="22"/>
          <w:szCs w:val="22"/>
        </w:rPr>
        <w:t>ko</w:t>
      </w:r>
      <w:r>
        <w:rPr>
          <w:rFonts w:asciiTheme="minorHAnsi" w:hAnsiTheme="minorHAnsi" w:cstheme="minorHAnsi"/>
          <w:b w:val="0"/>
          <w:bCs w:val="0"/>
          <w:sz w:val="22"/>
          <w:szCs w:val="22"/>
        </w:rPr>
        <w:t>me</w:t>
      </w:r>
      <w:proofErr w:type="spellEnd"/>
      <w:r w:rsidRPr="00290B50">
        <w:rPr>
          <w:rFonts w:asciiTheme="minorHAnsi" w:hAnsiTheme="minorHAnsi" w:cstheme="minorHAnsi"/>
          <w:b w:val="0"/>
          <w:bCs w:val="0"/>
          <w:sz w:val="22"/>
          <w:szCs w:val="22"/>
        </w:rPr>
        <w:t xml:space="preserve"> se </w:t>
      </w:r>
      <w:proofErr w:type="spellStart"/>
      <w:r w:rsidRPr="00290B50">
        <w:rPr>
          <w:rFonts w:asciiTheme="minorHAnsi" w:hAnsiTheme="minorHAnsi" w:cstheme="minorHAnsi"/>
          <w:b w:val="0"/>
          <w:bCs w:val="0"/>
          <w:sz w:val="22"/>
          <w:szCs w:val="22"/>
        </w:rPr>
        <w:t>ovde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govori</w:t>
      </w:r>
      <w:proofErr w:type="spellEnd"/>
      <w:r w:rsidRPr="00290B50">
        <w:rPr>
          <w:rFonts w:asciiTheme="minorHAnsi" w:hAnsiTheme="minorHAnsi" w:cstheme="minorHAnsi"/>
          <w:b w:val="0"/>
          <w:bCs w:val="0"/>
          <w:sz w:val="22"/>
          <w:szCs w:val="22"/>
        </w:rPr>
        <w:t xml:space="preserve"> je </w:t>
      </w:r>
      <w:proofErr w:type="spellStart"/>
      <w:r w:rsidRPr="00290B50">
        <w:rPr>
          <w:rFonts w:asciiTheme="minorHAnsi" w:hAnsiTheme="minorHAnsi" w:cstheme="minorHAnsi"/>
          <w:b w:val="0"/>
          <w:bCs w:val="0"/>
          <w:sz w:val="22"/>
          <w:szCs w:val="22"/>
        </w:rPr>
        <w:t>Isus</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Hrist</w:t>
      </w:r>
      <w:proofErr w:type="spellEnd"/>
      <w:r w:rsidRPr="00290B50">
        <w:rPr>
          <w:rFonts w:asciiTheme="minorHAnsi" w:hAnsiTheme="minorHAnsi" w:cstheme="minorHAnsi"/>
          <w:b w:val="0"/>
          <w:bCs w:val="0"/>
          <w:sz w:val="22"/>
          <w:szCs w:val="22"/>
        </w:rPr>
        <w:t xml:space="preserve"> — On </w:t>
      </w:r>
      <w:proofErr w:type="spellStart"/>
      <w:r w:rsidRPr="00290B50">
        <w:rPr>
          <w:rFonts w:asciiTheme="minorHAnsi" w:hAnsiTheme="minorHAnsi" w:cstheme="minorHAnsi"/>
          <w:b w:val="0"/>
          <w:bCs w:val="0"/>
          <w:sz w:val="22"/>
          <w:szCs w:val="22"/>
        </w:rPr>
        <w:t>treba</w:t>
      </w:r>
      <w:proofErr w:type="spellEnd"/>
      <w:r w:rsidRPr="00290B50">
        <w:rPr>
          <w:rFonts w:asciiTheme="minorHAnsi" w:hAnsiTheme="minorHAnsi" w:cstheme="minorHAnsi"/>
          <w:b w:val="0"/>
          <w:bCs w:val="0"/>
          <w:sz w:val="22"/>
          <w:szCs w:val="22"/>
        </w:rPr>
        <w:t xml:space="preserve"> da se </w:t>
      </w:r>
      <w:proofErr w:type="spellStart"/>
      <w:r w:rsidRPr="00290B50">
        <w:rPr>
          <w:rFonts w:asciiTheme="minorHAnsi" w:hAnsiTheme="minorHAnsi" w:cstheme="minorHAnsi"/>
          <w:b w:val="0"/>
          <w:bCs w:val="0"/>
          <w:sz w:val="22"/>
          <w:szCs w:val="22"/>
        </w:rPr>
        <w:t>rodi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od</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žene</w:t>
      </w:r>
      <w:proofErr w:type="spellEnd"/>
      <w:r w:rsidRPr="00290B50">
        <w:rPr>
          <w:rFonts w:asciiTheme="minorHAnsi" w:hAnsiTheme="minorHAnsi" w:cstheme="minorHAnsi"/>
          <w:b w:val="0"/>
          <w:bCs w:val="0"/>
          <w:sz w:val="22"/>
          <w:szCs w:val="22"/>
        </w:rPr>
        <w:t xml:space="preserve">, a </w:t>
      </w:r>
      <w:proofErr w:type="spellStart"/>
      <w:r w:rsidRPr="00290B50">
        <w:rPr>
          <w:rFonts w:asciiTheme="minorHAnsi" w:hAnsiTheme="minorHAnsi" w:cstheme="minorHAnsi"/>
          <w:b w:val="0"/>
          <w:bCs w:val="0"/>
          <w:sz w:val="22"/>
          <w:szCs w:val="22"/>
        </w:rPr>
        <w:t>ne</w:t>
      </w:r>
      <w:proofErr w:type="spellEnd"/>
      <w:r w:rsidRPr="00290B50">
        <w:rPr>
          <w:rFonts w:asciiTheme="minorHAnsi" w:hAnsiTheme="minorHAnsi" w:cstheme="minorHAnsi"/>
          <w:b w:val="0"/>
          <w:bCs w:val="0"/>
          <w:sz w:val="22"/>
          <w:szCs w:val="22"/>
        </w:rPr>
        <w:t xml:space="preserve"> od </w:t>
      </w:r>
      <w:proofErr w:type="spellStart"/>
      <w:r w:rsidRPr="00290B50">
        <w:rPr>
          <w:rFonts w:asciiTheme="minorHAnsi" w:hAnsiTheme="minorHAnsi" w:cstheme="minorHAnsi"/>
          <w:b w:val="0"/>
          <w:bCs w:val="0"/>
          <w:sz w:val="22"/>
          <w:szCs w:val="22"/>
        </w:rPr>
        <w:t>muškarca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jer</w:t>
      </w:r>
      <w:proofErr w:type="spellEnd"/>
      <w:r w:rsidRPr="00290B50">
        <w:rPr>
          <w:rFonts w:asciiTheme="minorHAnsi" w:hAnsiTheme="minorHAnsi" w:cstheme="minorHAnsi"/>
          <w:b w:val="0"/>
          <w:bCs w:val="0"/>
          <w:sz w:val="22"/>
          <w:szCs w:val="22"/>
        </w:rPr>
        <w:t xml:space="preserve"> ga ne </w:t>
      </w:r>
      <w:proofErr w:type="spellStart"/>
      <w:r w:rsidRPr="00290B50">
        <w:rPr>
          <w:rFonts w:asciiTheme="minorHAnsi" w:hAnsiTheme="minorHAnsi" w:cstheme="minorHAnsi"/>
          <w:b w:val="0"/>
          <w:bCs w:val="0"/>
          <w:sz w:val="22"/>
          <w:szCs w:val="22"/>
        </w:rPr>
        <w:t>treba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roditi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Josif</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vec</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Sveti</w:t>
      </w:r>
      <w:proofErr w:type="spellEnd"/>
      <w:r w:rsidRPr="00290B50">
        <w:rPr>
          <w:rFonts w:asciiTheme="minorHAnsi" w:hAnsiTheme="minorHAnsi" w:cstheme="minorHAnsi"/>
          <w:b w:val="0"/>
          <w:bCs w:val="0"/>
          <w:sz w:val="22"/>
          <w:szCs w:val="22"/>
        </w:rPr>
        <w:t xml:space="preserve"> Duh. </w:t>
      </w:r>
      <w:proofErr w:type="spellStart"/>
      <w:r w:rsidRPr="00290B50">
        <w:rPr>
          <w:rFonts w:asciiTheme="minorHAnsi" w:hAnsiTheme="minorHAnsi" w:cstheme="minorHAnsi"/>
          <w:b w:val="0"/>
          <w:bCs w:val="0"/>
          <w:sz w:val="22"/>
          <w:szCs w:val="22"/>
        </w:rPr>
        <w:t>Iako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patiti</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pet</w:t>
      </w:r>
      <w:r>
        <w:rPr>
          <w:rFonts w:asciiTheme="minorHAnsi" w:hAnsiTheme="minorHAnsi" w:cstheme="minorHAnsi"/>
          <w:b w:val="0"/>
          <w:bCs w:val="0"/>
          <w:sz w:val="22"/>
          <w:szCs w:val="22"/>
        </w:rPr>
        <w:t>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u</w:t>
      </w:r>
      <w:r>
        <w:rPr>
          <w:rFonts w:asciiTheme="minorHAnsi" w:hAnsiTheme="minorHAnsi" w:cstheme="minorHAnsi"/>
          <w:b w:val="0"/>
          <w:bCs w:val="0"/>
          <w:sz w:val="22"/>
          <w:szCs w:val="22"/>
        </w:rPr>
        <w:t>jeden</w:t>
      </w:r>
      <w:proofErr w:type="spellEnd"/>
      <w:r w:rsidRPr="00290B50">
        <w:rPr>
          <w:rFonts w:asciiTheme="minorHAnsi" w:hAnsiTheme="minorHAnsi" w:cstheme="minorHAnsi"/>
          <w:b w:val="0"/>
          <w:bCs w:val="0"/>
          <w:sz w:val="22"/>
          <w:szCs w:val="22"/>
        </w:rPr>
        <w:t xml:space="preserve">), On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zdrobiti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Sataninu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glavu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što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ukazuje</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pobediti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Satanu</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otkupiti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vernike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Svojom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žrtvom</w:t>
      </w:r>
      <w:proofErr w:type="spellEnd"/>
      <w:r>
        <w:rPr>
          <w:rFonts w:asciiTheme="minorHAnsi" w:hAnsiTheme="minorHAnsi" w:cstheme="minorHAnsi"/>
          <w:b w:val="0"/>
          <w:bCs w:val="0"/>
          <w:sz w:val="22"/>
          <w:szCs w:val="22"/>
        </w:rPr>
        <w:t xml:space="preserve"> i</w:t>
      </w:r>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smrću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krstu</w:t>
      </w:r>
      <w:proofErr w:type="spellEnd"/>
      <w:r w:rsidRPr="00290B50">
        <w:rPr>
          <w:rFonts w:asciiTheme="minorHAnsi" w:hAnsiTheme="minorHAnsi" w:cstheme="minorHAnsi"/>
          <w:b w:val="0"/>
          <w:bCs w:val="0"/>
          <w:sz w:val="22"/>
          <w:szCs w:val="22"/>
        </w:rPr>
        <w:t>.</w:t>
      </w:r>
    </w:p>
    <w:p w14:paraId="778D452C" w14:textId="324D4C87" w:rsidR="00BA3E6E" w:rsidRPr="00290B50" w:rsidRDefault="00BA3E6E" w:rsidP="00BA3E6E">
      <w:pPr>
        <w:pStyle w:val="Bodytext120"/>
        <w:shd w:val="clear" w:color="auto" w:fill="auto"/>
        <w:spacing w:line="240" w:lineRule="auto"/>
        <w:ind w:firstLine="360"/>
        <w:rPr>
          <w:rFonts w:asciiTheme="minorHAnsi" w:hAnsiTheme="minorHAnsi" w:cstheme="minorHAnsi"/>
          <w:b w:val="0"/>
          <w:bCs w:val="0"/>
          <w:sz w:val="22"/>
          <w:szCs w:val="22"/>
        </w:rPr>
      </w:pPr>
      <w:r w:rsidRPr="00290B50">
        <w:rPr>
          <w:rFonts w:asciiTheme="minorHAnsi" w:hAnsiTheme="minorHAnsi" w:cstheme="minorHAnsi"/>
          <w:b w:val="0"/>
          <w:bCs w:val="0"/>
          <w:sz w:val="22"/>
          <w:szCs w:val="22"/>
        </w:rPr>
        <w:t xml:space="preserve">U </w:t>
      </w:r>
      <w:proofErr w:type="gramStart"/>
      <w:r w:rsidRPr="00290B50">
        <w:rPr>
          <w:rFonts w:asciiTheme="minorHAnsi" w:hAnsiTheme="minorHAnsi" w:cstheme="minorHAnsi"/>
          <w:b w:val="0"/>
          <w:bCs w:val="0"/>
          <w:sz w:val="22"/>
          <w:szCs w:val="22"/>
        </w:rPr>
        <w:t>1.Mojsijev</w:t>
      </w:r>
      <w:r>
        <w:rPr>
          <w:rFonts w:asciiTheme="minorHAnsi" w:hAnsiTheme="minorHAnsi" w:cstheme="minorHAnsi"/>
          <w:b w:val="0"/>
          <w:bCs w:val="0"/>
          <w:sz w:val="22"/>
          <w:szCs w:val="22"/>
        </w:rPr>
        <w:t>oj</w:t>
      </w:r>
      <w:proofErr w:type="gramEnd"/>
      <w:r>
        <w:rPr>
          <w:rFonts w:asciiTheme="minorHAnsi" w:hAnsiTheme="minorHAnsi" w:cstheme="minorHAnsi"/>
          <w:b w:val="0"/>
          <w:bCs w:val="0"/>
          <w:sz w:val="22"/>
          <w:szCs w:val="22"/>
        </w:rPr>
        <w:t xml:space="preserve"> 4</w:t>
      </w:r>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imamo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početke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civilizacije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Adamom</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Evom</w:t>
      </w:r>
      <w:proofErr w:type="spellEnd"/>
      <w:r>
        <w:rPr>
          <w:rFonts w:asciiTheme="minorHAnsi" w:hAnsiTheme="minorHAnsi" w:cstheme="minorHAnsi"/>
          <w:b w:val="0"/>
          <w:bCs w:val="0"/>
          <w:sz w:val="22"/>
          <w:szCs w:val="22"/>
        </w:rPr>
        <w:t>,</w:t>
      </w:r>
      <w:r w:rsidRPr="00290B50">
        <w:rPr>
          <w:rFonts w:asciiTheme="minorHAnsi" w:hAnsiTheme="minorHAnsi" w:cstheme="minorHAnsi"/>
          <w:b w:val="0"/>
          <w:bCs w:val="0"/>
          <w:sz w:val="22"/>
          <w:szCs w:val="22"/>
        </w:rPr>
        <w:t xml:space="preserve"> koji </w:t>
      </w:r>
      <w:proofErr w:type="spellStart"/>
      <w:r w:rsidRPr="00290B50">
        <w:rPr>
          <w:rFonts w:asciiTheme="minorHAnsi" w:hAnsiTheme="minorHAnsi" w:cstheme="minorHAnsi"/>
          <w:b w:val="0"/>
          <w:bCs w:val="0"/>
          <w:sz w:val="22"/>
          <w:szCs w:val="22"/>
        </w:rPr>
        <w:t>su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rodili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Kaina</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Avelja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Nakon</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što</w:t>
      </w:r>
      <w:proofErr w:type="spellEnd"/>
      <w:r w:rsidRPr="00290B50">
        <w:rPr>
          <w:rFonts w:asciiTheme="minorHAnsi" w:hAnsiTheme="minorHAnsi" w:cstheme="minorHAnsi"/>
          <w:b w:val="0"/>
          <w:bCs w:val="0"/>
          <w:sz w:val="22"/>
          <w:szCs w:val="22"/>
        </w:rPr>
        <w:t xml:space="preserve"> Kain </w:t>
      </w:r>
      <w:proofErr w:type="spellStart"/>
      <w:r w:rsidRPr="00290B50">
        <w:rPr>
          <w:rFonts w:asciiTheme="minorHAnsi" w:hAnsiTheme="minorHAnsi" w:cstheme="minorHAnsi"/>
          <w:b w:val="0"/>
          <w:bCs w:val="0"/>
          <w:sz w:val="22"/>
          <w:szCs w:val="22"/>
        </w:rPr>
        <w:t>ubije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Avelja</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ljubomornom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besu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jer</w:t>
      </w:r>
      <w:proofErr w:type="spellEnd"/>
      <w:r w:rsidRPr="00290B50">
        <w:rPr>
          <w:rFonts w:asciiTheme="minorHAnsi" w:hAnsiTheme="minorHAnsi" w:cstheme="minorHAnsi"/>
          <w:b w:val="0"/>
          <w:bCs w:val="0"/>
          <w:sz w:val="22"/>
          <w:szCs w:val="22"/>
        </w:rPr>
        <w:t xml:space="preserve"> Bog </w:t>
      </w:r>
      <w:proofErr w:type="spellStart"/>
      <w:r w:rsidRPr="00290B50">
        <w:rPr>
          <w:rFonts w:asciiTheme="minorHAnsi" w:hAnsiTheme="minorHAnsi" w:cstheme="minorHAnsi"/>
          <w:b w:val="0"/>
          <w:bCs w:val="0"/>
          <w:sz w:val="22"/>
          <w:szCs w:val="22"/>
        </w:rPr>
        <w:t>odobrava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290B50">
        <w:rPr>
          <w:rFonts w:asciiTheme="minorHAnsi" w:hAnsiTheme="minorHAnsi" w:cstheme="minorHAnsi"/>
          <w:b w:val="0"/>
          <w:bCs w:val="0"/>
          <w:sz w:val="22"/>
          <w:szCs w:val="22"/>
        </w:rPr>
        <w:t>el</w:t>
      </w:r>
      <w:r>
        <w:rPr>
          <w:rFonts w:asciiTheme="minorHAnsi" w:hAnsiTheme="minorHAnsi" w:cstheme="minorHAnsi"/>
          <w:b w:val="0"/>
          <w:bCs w:val="0"/>
          <w:sz w:val="22"/>
          <w:szCs w:val="22"/>
        </w:rPr>
        <w:t>je</w:t>
      </w:r>
      <w:r w:rsidRPr="00290B50">
        <w:rPr>
          <w:rFonts w:asciiTheme="minorHAnsi" w:hAnsiTheme="minorHAnsi" w:cstheme="minorHAnsi"/>
          <w:b w:val="0"/>
          <w:bCs w:val="0"/>
          <w:sz w:val="22"/>
          <w:szCs w:val="22"/>
        </w:rPr>
        <w:t>vu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žrtvu</w:t>
      </w:r>
      <w:proofErr w:type="spellEnd"/>
      <w:r w:rsidRPr="00290B50">
        <w:rPr>
          <w:rFonts w:asciiTheme="minorHAnsi" w:hAnsiTheme="minorHAnsi" w:cstheme="minorHAnsi"/>
          <w:b w:val="0"/>
          <w:bCs w:val="0"/>
          <w:sz w:val="22"/>
          <w:szCs w:val="22"/>
        </w:rPr>
        <w:t xml:space="preserve">, a ne </w:t>
      </w:r>
      <w:proofErr w:type="spellStart"/>
      <w:r w:rsidRPr="00290B50">
        <w:rPr>
          <w:rFonts w:asciiTheme="minorHAnsi" w:hAnsiTheme="minorHAnsi" w:cstheme="minorHAnsi"/>
          <w:b w:val="0"/>
          <w:bCs w:val="0"/>
          <w:sz w:val="22"/>
          <w:szCs w:val="22"/>
        </w:rPr>
        <w:t>njegovu</w:t>
      </w:r>
      <w:proofErr w:type="spellEnd"/>
      <w:r w:rsidRPr="00290B50">
        <w:rPr>
          <w:rFonts w:asciiTheme="minorHAnsi" w:hAnsiTheme="minorHAnsi" w:cstheme="minorHAnsi"/>
          <w:b w:val="0"/>
          <w:bCs w:val="0"/>
          <w:sz w:val="22"/>
          <w:szCs w:val="22"/>
        </w:rPr>
        <w:t xml:space="preserve">, Bog </w:t>
      </w:r>
      <w:proofErr w:type="spellStart"/>
      <w:r w:rsidRPr="00290B50">
        <w:rPr>
          <w:rFonts w:asciiTheme="minorHAnsi" w:hAnsiTheme="minorHAnsi" w:cstheme="minorHAnsi"/>
          <w:b w:val="0"/>
          <w:bCs w:val="0"/>
          <w:sz w:val="22"/>
          <w:szCs w:val="22"/>
        </w:rPr>
        <w:t>šalje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Kaina</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bude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lutajući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begunac</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Pobunjeni</w:t>
      </w:r>
      <w:proofErr w:type="spellEnd"/>
      <w:r w:rsidRPr="00290B50">
        <w:rPr>
          <w:rFonts w:asciiTheme="minorHAnsi" w:hAnsiTheme="minorHAnsi" w:cstheme="minorHAnsi"/>
          <w:b w:val="0"/>
          <w:bCs w:val="0"/>
          <w:sz w:val="22"/>
          <w:szCs w:val="22"/>
        </w:rPr>
        <w:t xml:space="preserve"> Kain se, </w:t>
      </w:r>
      <w:proofErr w:type="spellStart"/>
      <w:r w:rsidRPr="00290B50">
        <w:rPr>
          <w:rFonts w:asciiTheme="minorHAnsi" w:hAnsiTheme="minorHAnsi" w:cstheme="minorHAnsi"/>
          <w:b w:val="0"/>
          <w:bCs w:val="0"/>
          <w:sz w:val="22"/>
          <w:szCs w:val="22"/>
        </w:rPr>
        <w:t>međutim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nastanio</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izgradio</w:t>
      </w:r>
      <w:proofErr w:type="spellEnd"/>
      <w:r w:rsidRPr="00290B50">
        <w:rPr>
          <w:rFonts w:asciiTheme="minorHAnsi" w:hAnsiTheme="minorHAnsi" w:cstheme="minorHAnsi"/>
          <w:b w:val="0"/>
          <w:bCs w:val="0"/>
          <w:sz w:val="22"/>
          <w:szCs w:val="22"/>
        </w:rPr>
        <w:t xml:space="preserve"> grad, </w:t>
      </w:r>
      <w:proofErr w:type="spellStart"/>
      <w:r w:rsidRPr="00290B50">
        <w:rPr>
          <w:rFonts w:asciiTheme="minorHAnsi" w:hAnsiTheme="minorHAnsi" w:cstheme="minorHAnsi"/>
          <w:b w:val="0"/>
          <w:bCs w:val="0"/>
          <w:sz w:val="22"/>
          <w:szCs w:val="22"/>
        </w:rPr>
        <w:t>proslavljajući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sebe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isključujući</w:t>
      </w:r>
      <w:proofErr w:type="spellEnd"/>
      <w:r w:rsidRPr="00290B50">
        <w:rPr>
          <w:rFonts w:asciiTheme="minorHAnsi" w:hAnsiTheme="minorHAnsi" w:cstheme="minorHAnsi"/>
          <w:b w:val="0"/>
          <w:bCs w:val="0"/>
          <w:sz w:val="22"/>
          <w:szCs w:val="22"/>
        </w:rPr>
        <w:t xml:space="preserve"> Boga. Ali Bog ne </w:t>
      </w:r>
      <w:proofErr w:type="spellStart"/>
      <w:r w:rsidRPr="00290B50">
        <w:rPr>
          <w:rFonts w:asciiTheme="minorHAnsi" w:hAnsiTheme="minorHAnsi" w:cstheme="minorHAnsi"/>
          <w:b w:val="0"/>
          <w:bCs w:val="0"/>
          <w:sz w:val="22"/>
          <w:szCs w:val="22"/>
        </w:rPr>
        <w:t>dozvoljava</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ovo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ostane</w:t>
      </w:r>
      <w:proofErr w:type="spellEnd"/>
      <w:r w:rsidRPr="00290B50">
        <w:rPr>
          <w:rFonts w:asciiTheme="minorHAnsi" w:hAnsiTheme="minorHAnsi" w:cstheme="minorHAnsi"/>
          <w:b w:val="0"/>
          <w:bCs w:val="0"/>
          <w:sz w:val="22"/>
          <w:szCs w:val="22"/>
        </w:rPr>
        <w:t xml:space="preserve"> bez </w:t>
      </w:r>
      <w:proofErr w:type="spellStart"/>
      <w:r w:rsidRPr="00290B50">
        <w:rPr>
          <w:rFonts w:asciiTheme="minorHAnsi" w:hAnsiTheme="minorHAnsi" w:cstheme="minorHAnsi"/>
          <w:b w:val="0"/>
          <w:bCs w:val="0"/>
          <w:sz w:val="22"/>
          <w:szCs w:val="22"/>
        </w:rPr>
        <w:t>odgovora</w:t>
      </w:r>
      <w:proofErr w:type="spellEnd"/>
      <w:r w:rsidRPr="00290B50">
        <w:rPr>
          <w:rFonts w:asciiTheme="minorHAnsi" w:hAnsiTheme="minorHAnsi" w:cstheme="minorHAnsi"/>
          <w:b w:val="0"/>
          <w:bCs w:val="0"/>
          <w:sz w:val="22"/>
          <w:szCs w:val="22"/>
        </w:rPr>
        <w:t xml:space="preserve">. On </w:t>
      </w:r>
      <w:proofErr w:type="spellStart"/>
      <w:r w:rsidRPr="00290B50">
        <w:rPr>
          <w:rFonts w:asciiTheme="minorHAnsi" w:hAnsiTheme="minorHAnsi" w:cstheme="minorHAnsi"/>
          <w:b w:val="0"/>
          <w:bCs w:val="0"/>
          <w:sz w:val="22"/>
          <w:szCs w:val="22"/>
        </w:rPr>
        <w:t>interveniše</w:t>
      </w:r>
      <w:proofErr w:type="spellEnd"/>
      <w:r w:rsidRPr="00290B50">
        <w:rPr>
          <w:rFonts w:asciiTheme="minorHAnsi" w:hAnsiTheme="minorHAnsi" w:cstheme="minorHAnsi"/>
          <w:b w:val="0"/>
          <w:bCs w:val="0"/>
          <w:sz w:val="22"/>
          <w:szCs w:val="22"/>
        </w:rPr>
        <w:t xml:space="preserve"> da bi </w:t>
      </w:r>
      <w:proofErr w:type="spellStart"/>
      <w:r w:rsidRPr="00290B50">
        <w:rPr>
          <w:rFonts w:asciiTheme="minorHAnsi" w:hAnsiTheme="minorHAnsi" w:cstheme="minorHAnsi"/>
          <w:b w:val="0"/>
          <w:bCs w:val="0"/>
          <w:sz w:val="22"/>
          <w:szCs w:val="22"/>
        </w:rPr>
        <w:t>sačuvao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pobožnu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liniju</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unapređenju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iskupiteljskog</w:t>
      </w:r>
      <w:proofErr w:type="spellEnd"/>
      <w:r w:rsidRPr="00290B50">
        <w:rPr>
          <w:rFonts w:asciiTheme="minorHAnsi" w:hAnsiTheme="minorHAnsi" w:cstheme="minorHAnsi"/>
          <w:b w:val="0"/>
          <w:bCs w:val="0"/>
          <w:sz w:val="22"/>
          <w:szCs w:val="22"/>
        </w:rPr>
        <w:t xml:space="preserve"> plana. Adam i Eva </w:t>
      </w:r>
      <w:proofErr w:type="spellStart"/>
      <w:r w:rsidRPr="00290B50">
        <w:rPr>
          <w:rFonts w:asciiTheme="minorHAnsi" w:hAnsiTheme="minorHAnsi" w:cstheme="minorHAnsi"/>
          <w:b w:val="0"/>
          <w:bCs w:val="0"/>
          <w:sz w:val="22"/>
          <w:szCs w:val="22"/>
        </w:rPr>
        <w:t>tada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rađaju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još</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jednog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sina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vrlog</w:t>
      </w:r>
      <w:proofErr w:type="spellEnd"/>
      <w:r w:rsidRPr="00290B50">
        <w:rPr>
          <w:rFonts w:asciiTheme="minorHAnsi" w:hAnsiTheme="minorHAnsi" w:cstheme="minorHAnsi"/>
          <w:b w:val="0"/>
          <w:bCs w:val="0"/>
          <w:sz w:val="22"/>
          <w:szCs w:val="22"/>
        </w:rPr>
        <w:t xml:space="preserve"> Seta, koji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zauzeti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290B50">
        <w:rPr>
          <w:rFonts w:asciiTheme="minorHAnsi" w:hAnsiTheme="minorHAnsi" w:cstheme="minorHAnsi"/>
          <w:b w:val="0"/>
          <w:bCs w:val="0"/>
          <w:sz w:val="22"/>
          <w:szCs w:val="22"/>
        </w:rPr>
        <w:t>el</w:t>
      </w:r>
      <w:r>
        <w:rPr>
          <w:rFonts w:asciiTheme="minorHAnsi" w:hAnsiTheme="minorHAnsi" w:cstheme="minorHAnsi"/>
          <w:b w:val="0"/>
          <w:bCs w:val="0"/>
          <w:sz w:val="22"/>
          <w:szCs w:val="22"/>
        </w:rPr>
        <w:t>je</w:t>
      </w:r>
      <w:r w:rsidRPr="00290B50">
        <w:rPr>
          <w:rFonts w:asciiTheme="minorHAnsi" w:hAnsiTheme="minorHAnsi" w:cstheme="minorHAnsi"/>
          <w:b w:val="0"/>
          <w:bCs w:val="0"/>
          <w:sz w:val="22"/>
          <w:szCs w:val="22"/>
        </w:rPr>
        <w:t>vo</w:t>
      </w:r>
      <w:proofErr w:type="spellEnd"/>
      <w:r w:rsidRPr="00290B50">
        <w:rPr>
          <w:rFonts w:asciiTheme="minorHAnsi" w:hAnsiTheme="minorHAnsi" w:cstheme="minorHAnsi"/>
          <w:b w:val="0"/>
          <w:bCs w:val="0"/>
          <w:sz w:val="22"/>
          <w:szCs w:val="22"/>
        </w:rPr>
        <w:t xml:space="preserve"> mesto. </w:t>
      </w:r>
      <w:proofErr w:type="spellStart"/>
      <w:r w:rsidRPr="00290B50">
        <w:rPr>
          <w:rFonts w:asciiTheme="minorHAnsi" w:hAnsiTheme="minorHAnsi" w:cstheme="minorHAnsi"/>
          <w:b w:val="0"/>
          <w:bCs w:val="0"/>
          <w:sz w:val="22"/>
          <w:szCs w:val="22"/>
        </w:rPr>
        <w:t>Značajno</w:t>
      </w:r>
      <w:proofErr w:type="spellEnd"/>
      <w:r w:rsidRPr="00290B50">
        <w:rPr>
          <w:rFonts w:asciiTheme="minorHAnsi" w:hAnsiTheme="minorHAnsi" w:cstheme="minorHAnsi"/>
          <w:b w:val="0"/>
          <w:bCs w:val="0"/>
          <w:sz w:val="22"/>
          <w:szCs w:val="22"/>
        </w:rPr>
        <w:t xml:space="preserve"> je da se </w:t>
      </w:r>
      <w:proofErr w:type="spellStart"/>
      <w:r w:rsidRPr="00290B50">
        <w:rPr>
          <w:rFonts w:asciiTheme="minorHAnsi" w:hAnsiTheme="minorHAnsi" w:cstheme="minorHAnsi"/>
          <w:b w:val="0"/>
          <w:bCs w:val="0"/>
          <w:sz w:val="22"/>
          <w:szCs w:val="22"/>
        </w:rPr>
        <w:t>poglavlje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završava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ovim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odlomkom</w:t>
      </w:r>
      <w:proofErr w:type="spellEnd"/>
      <w:r w:rsidRPr="00290B50">
        <w:rPr>
          <w:rFonts w:asciiTheme="minorHAnsi" w:hAnsiTheme="minorHAnsi" w:cstheme="minorHAnsi"/>
          <w:b w:val="0"/>
          <w:bCs w:val="0"/>
          <w:sz w:val="22"/>
          <w:szCs w:val="22"/>
        </w:rPr>
        <w:t xml:space="preserve"> koji </w:t>
      </w:r>
      <w:proofErr w:type="spellStart"/>
      <w:r>
        <w:rPr>
          <w:rFonts w:asciiTheme="minorHAnsi" w:hAnsiTheme="minorHAnsi" w:cstheme="minorHAnsi"/>
          <w:b w:val="0"/>
          <w:bCs w:val="0"/>
          <w:sz w:val="22"/>
          <w:szCs w:val="22"/>
        </w:rPr>
        <w:t>inspiri</w:t>
      </w:r>
      <w:r w:rsidRPr="00290B50">
        <w:rPr>
          <w:rFonts w:asciiTheme="minorHAnsi" w:hAnsiTheme="minorHAnsi" w:cstheme="minorHAnsi"/>
          <w:b w:val="0"/>
          <w:bCs w:val="0"/>
          <w:sz w:val="22"/>
          <w:szCs w:val="22"/>
        </w:rPr>
        <w:t>še</w:t>
      </w:r>
      <w:proofErr w:type="spellEnd"/>
      <w:r w:rsidRPr="00290B50">
        <w:rPr>
          <w:rFonts w:asciiTheme="minorHAnsi" w:hAnsiTheme="minorHAnsi" w:cstheme="minorHAnsi"/>
          <w:b w:val="0"/>
          <w:bCs w:val="0"/>
          <w:sz w:val="22"/>
          <w:szCs w:val="22"/>
        </w:rPr>
        <w:t xml:space="preserve">: „U to </w:t>
      </w:r>
      <w:proofErr w:type="spellStart"/>
      <w:r w:rsidRPr="00290B50">
        <w:rPr>
          <w:rFonts w:asciiTheme="minorHAnsi" w:hAnsiTheme="minorHAnsi" w:cstheme="minorHAnsi"/>
          <w:b w:val="0"/>
          <w:bCs w:val="0"/>
          <w:sz w:val="22"/>
          <w:szCs w:val="22"/>
        </w:rPr>
        <w:t>vreme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ljudi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počeše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prizivati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ime</w:t>
      </w:r>
      <w:proofErr w:type="spellEnd"/>
      <w:r w:rsidRPr="00290B50">
        <w:rPr>
          <w:rFonts w:asciiTheme="minorHAnsi" w:hAnsiTheme="minorHAnsi" w:cstheme="minorHAnsi"/>
          <w:b w:val="0"/>
          <w:bCs w:val="0"/>
          <w:sz w:val="22"/>
          <w:szCs w:val="22"/>
        </w:rPr>
        <w:t xml:space="preserve"> </w:t>
      </w:r>
      <w:proofErr w:type="spellStart"/>
      <w:proofErr w:type="gramStart"/>
      <w:r w:rsidRPr="00290B50">
        <w:rPr>
          <w:rFonts w:asciiTheme="minorHAnsi" w:hAnsiTheme="minorHAnsi" w:cstheme="minorHAnsi"/>
          <w:b w:val="0"/>
          <w:bCs w:val="0"/>
          <w:sz w:val="22"/>
          <w:szCs w:val="22"/>
        </w:rPr>
        <w:t>Gospodnje</w:t>
      </w:r>
      <w:proofErr w:type="spellEnd"/>
      <w:r w:rsidRPr="00290B50">
        <w:rPr>
          <w:rFonts w:asciiTheme="minorHAnsi" w:hAnsiTheme="minorHAnsi" w:cstheme="minorHAnsi"/>
          <w:b w:val="0"/>
          <w:bCs w:val="0"/>
          <w:sz w:val="22"/>
          <w:szCs w:val="22"/>
        </w:rPr>
        <w:t xml:space="preserve">“ </w:t>
      </w:r>
      <w:r w:rsidR="00FF7BDB">
        <w:rPr>
          <w:rFonts w:asciiTheme="minorHAnsi" w:hAnsiTheme="minorHAnsi" w:cstheme="minorHAnsi"/>
          <w:b w:val="0"/>
          <w:bCs w:val="0"/>
          <w:sz w:val="22"/>
          <w:szCs w:val="22"/>
        </w:rPr>
        <w:t>(</w:t>
      </w:r>
      <w:proofErr w:type="gramEnd"/>
      <w:r w:rsidR="00FF7BDB">
        <w:rPr>
          <w:rFonts w:asciiTheme="minorHAnsi" w:hAnsiTheme="minorHAnsi" w:cstheme="minorHAnsi"/>
          <w:b w:val="0"/>
          <w:bCs w:val="0"/>
          <w:sz w:val="22"/>
          <w:szCs w:val="22"/>
        </w:rPr>
        <w:t xml:space="preserve">1.Mojsijeva </w:t>
      </w:r>
      <w:r w:rsidRPr="00290B50">
        <w:rPr>
          <w:rFonts w:asciiTheme="minorHAnsi" w:hAnsiTheme="minorHAnsi" w:cstheme="minorHAnsi"/>
          <w:b w:val="0"/>
          <w:bCs w:val="0"/>
          <w:sz w:val="22"/>
          <w:szCs w:val="22"/>
        </w:rPr>
        <w:t>4:26).</w:t>
      </w:r>
    </w:p>
    <w:p w14:paraId="41DA084E" w14:textId="533394B7" w:rsidR="00FF7BDB" w:rsidRPr="00290B50" w:rsidRDefault="00FF7BDB" w:rsidP="00FF7B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90B50">
        <w:rPr>
          <w:rFonts w:asciiTheme="minorHAnsi" w:hAnsiTheme="minorHAnsi" w:cstheme="minorHAnsi"/>
          <w:b w:val="0"/>
          <w:bCs w:val="0"/>
          <w:sz w:val="22"/>
          <w:szCs w:val="22"/>
        </w:rPr>
        <w:t>Uprkos</w:t>
      </w:r>
      <w:proofErr w:type="spellEnd"/>
      <w:r w:rsidRPr="00290B50">
        <w:rPr>
          <w:rFonts w:asciiTheme="minorHAnsi" w:hAnsiTheme="minorHAnsi" w:cstheme="minorHAnsi"/>
          <w:b w:val="0"/>
          <w:bCs w:val="0"/>
          <w:sz w:val="22"/>
          <w:szCs w:val="22"/>
        </w:rPr>
        <w:t xml:space="preserve"> tome </w:t>
      </w:r>
      <w:proofErr w:type="spellStart"/>
      <w:r w:rsidRPr="00290B50">
        <w:rPr>
          <w:rFonts w:asciiTheme="minorHAnsi" w:hAnsiTheme="minorHAnsi" w:cstheme="minorHAnsi"/>
          <w:b w:val="0"/>
          <w:bCs w:val="0"/>
          <w:sz w:val="22"/>
          <w:szCs w:val="22"/>
        </w:rPr>
        <w:t>što</w:t>
      </w:r>
      <w:proofErr w:type="spellEnd"/>
      <w:r w:rsidRPr="00290B50">
        <w:rPr>
          <w:rFonts w:asciiTheme="minorHAnsi" w:hAnsiTheme="minorHAnsi" w:cstheme="minorHAnsi"/>
          <w:b w:val="0"/>
          <w:bCs w:val="0"/>
          <w:sz w:val="22"/>
          <w:szCs w:val="22"/>
        </w:rPr>
        <w:t xml:space="preserve"> je Bog </w:t>
      </w:r>
      <w:proofErr w:type="spellStart"/>
      <w:r w:rsidRPr="00290B50">
        <w:rPr>
          <w:rFonts w:asciiTheme="minorHAnsi" w:hAnsiTheme="minorHAnsi" w:cstheme="minorHAnsi"/>
          <w:b w:val="0"/>
          <w:bCs w:val="0"/>
          <w:sz w:val="22"/>
          <w:szCs w:val="22"/>
        </w:rPr>
        <w:t>sačuvao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pobožnu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liniju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kumulativni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efekti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greha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pustoše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čovečanstvo</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Gospod</w:t>
      </w:r>
      <w:proofErr w:type="spellEnd"/>
      <w:r w:rsidRPr="00290B50">
        <w:rPr>
          <w:rFonts w:asciiTheme="minorHAnsi" w:hAnsiTheme="minorHAnsi" w:cstheme="minorHAnsi"/>
          <w:b w:val="0"/>
          <w:bCs w:val="0"/>
          <w:sz w:val="22"/>
          <w:szCs w:val="22"/>
        </w:rPr>
        <w:t xml:space="preserve"> je video da je </w:t>
      </w:r>
      <w:proofErr w:type="spellStart"/>
      <w:r w:rsidRPr="00290B50">
        <w:rPr>
          <w:rFonts w:asciiTheme="minorHAnsi" w:hAnsiTheme="minorHAnsi" w:cstheme="minorHAnsi"/>
          <w:b w:val="0"/>
          <w:bCs w:val="0"/>
          <w:sz w:val="22"/>
          <w:szCs w:val="22"/>
        </w:rPr>
        <w:t>zlo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čovekovo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veliko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zemlji</w:t>
      </w:r>
      <w:proofErr w:type="spellEnd"/>
      <w:r w:rsidRPr="00290B50">
        <w:rPr>
          <w:rFonts w:asciiTheme="minorHAnsi" w:hAnsiTheme="minorHAnsi" w:cstheme="minorHAnsi"/>
          <w:b w:val="0"/>
          <w:bCs w:val="0"/>
          <w:sz w:val="22"/>
          <w:szCs w:val="22"/>
        </w:rPr>
        <w:t xml:space="preserve">, i da je </w:t>
      </w:r>
      <w:proofErr w:type="spellStart"/>
      <w:r w:rsidRPr="00290B50">
        <w:rPr>
          <w:rFonts w:asciiTheme="minorHAnsi" w:hAnsiTheme="minorHAnsi" w:cstheme="minorHAnsi"/>
          <w:b w:val="0"/>
          <w:bCs w:val="0"/>
          <w:sz w:val="22"/>
          <w:szCs w:val="22"/>
        </w:rPr>
        <w:t>svaka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namera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misli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srca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bila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zla</w:t>
      </w:r>
      <w:proofErr w:type="spellEnd"/>
      <w:r w:rsidRPr="00290B50">
        <w:rPr>
          <w:rFonts w:asciiTheme="minorHAnsi" w:hAnsiTheme="minorHAnsi" w:cstheme="minorHAnsi"/>
          <w:b w:val="0"/>
          <w:bCs w:val="0"/>
          <w:sz w:val="22"/>
          <w:szCs w:val="22"/>
        </w:rPr>
        <w:t xml:space="preserve"> </w:t>
      </w:r>
      <w:proofErr w:type="spellStart"/>
      <w:proofErr w:type="gramStart"/>
      <w:r w:rsidRPr="00290B50">
        <w:rPr>
          <w:rFonts w:asciiTheme="minorHAnsi" w:hAnsiTheme="minorHAnsi" w:cstheme="minorHAnsi"/>
          <w:b w:val="0"/>
          <w:bCs w:val="0"/>
          <w:sz w:val="22"/>
          <w:szCs w:val="22"/>
        </w:rPr>
        <w:t>uvek</w:t>
      </w:r>
      <w:proofErr w:type="spellEnd"/>
      <w:r w:rsidRPr="00290B5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gramEnd"/>
      <w:r>
        <w:rPr>
          <w:rFonts w:asciiTheme="minorHAnsi" w:hAnsiTheme="minorHAnsi" w:cstheme="minorHAnsi"/>
          <w:b w:val="0"/>
          <w:bCs w:val="0"/>
          <w:sz w:val="22"/>
          <w:szCs w:val="22"/>
        </w:rPr>
        <w:t xml:space="preserve">1.Mojsijeva </w:t>
      </w:r>
      <w:r w:rsidRPr="00290B50">
        <w:rPr>
          <w:rFonts w:asciiTheme="minorHAnsi" w:hAnsiTheme="minorHAnsi" w:cstheme="minorHAnsi"/>
          <w:b w:val="0"/>
          <w:bCs w:val="0"/>
          <w:sz w:val="22"/>
          <w:szCs w:val="22"/>
        </w:rPr>
        <w:t xml:space="preserve">6 :5). </w:t>
      </w:r>
      <w:proofErr w:type="spellStart"/>
      <w:r w:rsidRPr="00290B50">
        <w:rPr>
          <w:rFonts w:asciiTheme="minorHAnsi" w:hAnsiTheme="minorHAnsi" w:cstheme="minorHAnsi"/>
          <w:b w:val="0"/>
          <w:bCs w:val="0"/>
          <w:sz w:val="22"/>
          <w:szCs w:val="22"/>
        </w:rPr>
        <w:t>Čovečanstvo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degeneriše</w:t>
      </w:r>
      <w:proofErr w:type="spellEnd"/>
      <w:r w:rsidRPr="00290B50">
        <w:rPr>
          <w:rFonts w:asciiTheme="minorHAnsi" w:hAnsiTheme="minorHAnsi" w:cstheme="minorHAnsi"/>
          <w:b w:val="0"/>
          <w:bCs w:val="0"/>
          <w:sz w:val="22"/>
          <w:szCs w:val="22"/>
        </w:rPr>
        <w:t xml:space="preserve"> do </w:t>
      </w:r>
      <w:proofErr w:type="spellStart"/>
      <w:r w:rsidRPr="00290B50">
        <w:rPr>
          <w:rFonts w:asciiTheme="minorHAnsi" w:hAnsiTheme="minorHAnsi" w:cstheme="minorHAnsi"/>
          <w:b w:val="0"/>
          <w:bCs w:val="0"/>
          <w:sz w:val="22"/>
          <w:szCs w:val="22"/>
        </w:rPr>
        <w:t>te</w:t>
      </w:r>
      <w:proofErr w:type="spellEnd"/>
      <w:r w:rsidRPr="00290B50">
        <w:rPr>
          <w:rFonts w:asciiTheme="minorHAnsi" w:hAnsiTheme="minorHAnsi" w:cstheme="minorHAnsi"/>
          <w:b w:val="0"/>
          <w:bCs w:val="0"/>
          <w:sz w:val="22"/>
          <w:szCs w:val="22"/>
        </w:rPr>
        <w:t xml:space="preserve"> mere da Bog </w:t>
      </w:r>
      <w:proofErr w:type="spellStart"/>
      <w:r w:rsidRPr="00290B50">
        <w:rPr>
          <w:rFonts w:asciiTheme="minorHAnsi" w:hAnsiTheme="minorHAnsi" w:cstheme="minorHAnsi"/>
          <w:b w:val="0"/>
          <w:bCs w:val="0"/>
          <w:sz w:val="22"/>
          <w:szCs w:val="22"/>
        </w:rPr>
        <w:t>odlučuje</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očisti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čovečanstvo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izazivanjem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potopa</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iskorenjivanjem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zle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loze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čovečanstva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istovremeno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čuvajući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preko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Noja</w:t>
      </w:r>
      <w:proofErr w:type="spellEnd"/>
      <w:r w:rsidRPr="00290B5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w:t>
      </w:r>
      <w:r w:rsidRPr="00290B50">
        <w:rPr>
          <w:rFonts w:asciiTheme="minorHAnsi" w:hAnsiTheme="minorHAnsi" w:cstheme="minorHAnsi"/>
          <w:b w:val="0"/>
          <w:bCs w:val="0"/>
          <w:sz w:val="22"/>
          <w:szCs w:val="22"/>
        </w:rPr>
        <w:t>božnu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liniju</w:t>
      </w:r>
      <w:proofErr w:type="spellEnd"/>
      <w:r w:rsidRPr="00290B50">
        <w:rPr>
          <w:rFonts w:asciiTheme="minorHAnsi" w:hAnsiTheme="minorHAnsi" w:cstheme="minorHAnsi"/>
          <w:b w:val="0"/>
          <w:bCs w:val="0"/>
          <w:sz w:val="22"/>
          <w:szCs w:val="22"/>
        </w:rPr>
        <w:t>.</w:t>
      </w:r>
    </w:p>
    <w:p w14:paraId="7F5B6FCF" w14:textId="77777777" w:rsidR="00FF7BDB" w:rsidRPr="00290B50" w:rsidRDefault="00FF7BDB" w:rsidP="00FF7B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90B50">
        <w:rPr>
          <w:rFonts w:asciiTheme="minorHAnsi" w:hAnsiTheme="minorHAnsi" w:cstheme="minorHAnsi"/>
          <w:b w:val="0"/>
          <w:bCs w:val="0"/>
          <w:sz w:val="22"/>
          <w:szCs w:val="22"/>
        </w:rPr>
        <w:t>Vavilonska</w:t>
      </w:r>
      <w:proofErr w:type="spellEnd"/>
      <w:r w:rsidRPr="00290B50">
        <w:rPr>
          <w:rFonts w:asciiTheme="minorHAnsi" w:hAnsiTheme="minorHAnsi" w:cstheme="minorHAnsi"/>
          <w:b w:val="0"/>
          <w:bCs w:val="0"/>
          <w:sz w:val="22"/>
          <w:szCs w:val="22"/>
        </w:rPr>
        <w:t xml:space="preserve"> kula </w:t>
      </w:r>
      <w:proofErr w:type="spellStart"/>
      <w:r w:rsidRPr="00290B50">
        <w:rPr>
          <w:rFonts w:asciiTheme="minorHAnsi" w:hAnsiTheme="minorHAnsi" w:cstheme="minorHAnsi"/>
          <w:b w:val="0"/>
          <w:bCs w:val="0"/>
          <w:sz w:val="22"/>
          <w:szCs w:val="22"/>
        </w:rPr>
        <w:t>priča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priču</w:t>
      </w:r>
      <w:proofErr w:type="spellEnd"/>
      <w:r w:rsidRPr="00290B50">
        <w:rPr>
          <w:rFonts w:asciiTheme="minorHAnsi" w:hAnsiTheme="minorHAnsi" w:cstheme="minorHAnsi"/>
          <w:b w:val="0"/>
          <w:bCs w:val="0"/>
          <w:sz w:val="22"/>
          <w:szCs w:val="22"/>
        </w:rPr>
        <w:t xml:space="preserve"> o </w:t>
      </w:r>
      <w:proofErr w:type="spellStart"/>
      <w:r w:rsidRPr="00290B50">
        <w:rPr>
          <w:rFonts w:asciiTheme="minorHAnsi" w:hAnsiTheme="minorHAnsi" w:cstheme="minorHAnsi"/>
          <w:b w:val="0"/>
          <w:bCs w:val="0"/>
          <w:sz w:val="22"/>
          <w:szCs w:val="22"/>
        </w:rPr>
        <w:t>čovekovoj</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tekućoj</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pobuni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idolopoklonstvu</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njegovom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pokušaju</w:t>
      </w:r>
      <w:proofErr w:type="spellEnd"/>
      <w:r w:rsidRPr="00290B50">
        <w:rPr>
          <w:rFonts w:asciiTheme="minorHAnsi" w:hAnsiTheme="minorHAnsi" w:cstheme="minorHAnsi"/>
          <w:b w:val="0"/>
          <w:bCs w:val="0"/>
          <w:sz w:val="22"/>
          <w:szCs w:val="22"/>
        </w:rPr>
        <w:t xml:space="preserve"> da se </w:t>
      </w:r>
      <w:proofErr w:type="spellStart"/>
      <w:r w:rsidRPr="00290B50">
        <w:rPr>
          <w:rFonts w:asciiTheme="minorHAnsi" w:hAnsiTheme="minorHAnsi" w:cstheme="minorHAnsi"/>
          <w:b w:val="0"/>
          <w:bCs w:val="0"/>
          <w:sz w:val="22"/>
          <w:szCs w:val="22"/>
        </w:rPr>
        <w:t>proslavi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odvojeno</w:t>
      </w:r>
      <w:proofErr w:type="spellEnd"/>
      <w:r w:rsidRPr="00290B50">
        <w:rPr>
          <w:rFonts w:asciiTheme="minorHAnsi" w:hAnsiTheme="minorHAnsi" w:cstheme="minorHAnsi"/>
          <w:b w:val="0"/>
          <w:bCs w:val="0"/>
          <w:sz w:val="22"/>
          <w:szCs w:val="22"/>
        </w:rPr>
        <w:t xml:space="preserve"> od Boga, </w:t>
      </w:r>
      <w:proofErr w:type="spellStart"/>
      <w:r w:rsidRPr="00290B50">
        <w:rPr>
          <w:rFonts w:asciiTheme="minorHAnsi" w:hAnsiTheme="minorHAnsi" w:cstheme="minorHAnsi"/>
          <w:b w:val="0"/>
          <w:bCs w:val="0"/>
          <w:sz w:val="22"/>
          <w:szCs w:val="22"/>
        </w:rPr>
        <w:t>iako</w:t>
      </w:r>
      <w:proofErr w:type="spellEnd"/>
      <w:r w:rsidRPr="00290B50">
        <w:rPr>
          <w:rFonts w:asciiTheme="minorHAnsi" w:hAnsiTheme="minorHAnsi" w:cstheme="minorHAnsi"/>
          <w:b w:val="0"/>
          <w:bCs w:val="0"/>
          <w:sz w:val="22"/>
          <w:szCs w:val="22"/>
        </w:rPr>
        <w:t xml:space="preserve"> je Bog </w:t>
      </w:r>
      <w:proofErr w:type="spellStart"/>
      <w:r w:rsidRPr="00290B50">
        <w:rPr>
          <w:rFonts w:asciiTheme="minorHAnsi" w:hAnsiTheme="minorHAnsi" w:cstheme="minorHAnsi"/>
          <w:b w:val="0"/>
          <w:bCs w:val="0"/>
          <w:sz w:val="22"/>
          <w:szCs w:val="22"/>
        </w:rPr>
        <w:t>sačuvao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svoje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obećanje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iskupljenja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poštedeći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Noja</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njegove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potomke</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potopu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Gradeći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kulu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čovek</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drsko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prkosi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Božjem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nalogu</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ispuni</w:t>
      </w:r>
      <w:proofErr w:type="spellEnd"/>
      <w:r w:rsidRPr="00290B50">
        <w:rPr>
          <w:rFonts w:asciiTheme="minorHAnsi" w:hAnsiTheme="minorHAnsi" w:cstheme="minorHAnsi"/>
          <w:b w:val="0"/>
          <w:bCs w:val="0"/>
          <w:sz w:val="22"/>
          <w:szCs w:val="22"/>
        </w:rPr>
        <w:t xml:space="preserve"> </w:t>
      </w:r>
      <w:proofErr w:type="spellStart"/>
      <w:proofErr w:type="gramStart"/>
      <w:r w:rsidRPr="00290B50">
        <w:rPr>
          <w:rFonts w:asciiTheme="minorHAnsi" w:hAnsiTheme="minorHAnsi" w:cstheme="minorHAnsi"/>
          <w:b w:val="0"/>
          <w:bCs w:val="0"/>
          <w:sz w:val="22"/>
          <w:szCs w:val="22"/>
        </w:rPr>
        <w:t>zemlju</w:t>
      </w:r>
      <w:proofErr w:type="spellEnd"/>
      <w:r w:rsidRPr="00290B50">
        <w:rPr>
          <w:rFonts w:asciiTheme="minorHAnsi" w:hAnsiTheme="minorHAnsi" w:cstheme="minorHAnsi"/>
          <w:b w:val="0"/>
          <w:bCs w:val="0"/>
          <w:sz w:val="22"/>
          <w:szCs w:val="22"/>
        </w:rPr>
        <w:t>“</w:t>
      </w:r>
      <w:proofErr w:type="gramEnd"/>
      <w:r w:rsidRPr="00290B50">
        <w:rPr>
          <w:rFonts w:asciiTheme="minorHAnsi" w:hAnsiTheme="minorHAnsi" w:cstheme="minorHAnsi"/>
          <w:b w:val="0"/>
          <w:bCs w:val="0"/>
          <w:sz w:val="22"/>
          <w:szCs w:val="22"/>
        </w:rPr>
        <w:t xml:space="preserve">. Kao </w:t>
      </w:r>
      <w:proofErr w:type="spellStart"/>
      <w:r w:rsidRPr="00290B50">
        <w:rPr>
          <w:rFonts w:asciiTheme="minorHAnsi" w:hAnsiTheme="minorHAnsi" w:cstheme="minorHAnsi"/>
          <w:b w:val="0"/>
          <w:bCs w:val="0"/>
          <w:sz w:val="22"/>
          <w:szCs w:val="22"/>
        </w:rPr>
        <w:t>odgovor</w:t>
      </w:r>
      <w:proofErr w:type="spellEnd"/>
      <w:r w:rsidRPr="00290B50">
        <w:rPr>
          <w:rFonts w:asciiTheme="minorHAnsi" w:hAnsiTheme="minorHAnsi" w:cstheme="minorHAnsi"/>
          <w:b w:val="0"/>
          <w:bCs w:val="0"/>
          <w:sz w:val="22"/>
          <w:szCs w:val="22"/>
        </w:rPr>
        <w:t xml:space="preserve">, Bog </w:t>
      </w:r>
      <w:proofErr w:type="spellStart"/>
      <w:r w:rsidRPr="00290B50">
        <w:rPr>
          <w:rFonts w:asciiTheme="minorHAnsi" w:hAnsiTheme="minorHAnsi" w:cstheme="minorHAnsi"/>
          <w:b w:val="0"/>
          <w:bCs w:val="0"/>
          <w:sz w:val="22"/>
          <w:szCs w:val="22"/>
        </w:rPr>
        <w:t>ras</w:t>
      </w:r>
      <w:r>
        <w:rPr>
          <w:rFonts w:asciiTheme="minorHAnsi" w:hAnsiTheme="minorHAnsi" w:cstheme="minorHAnsi"/>
          <w:b w:val="0"/>
          <w:bCs w:val="0"/>
          <w:sz w:val="22"/>
          <w:szCs w:val="22"/>
        </w:rPr>
        <w:t>pr</w:t>
      </w:r>
      <w:r w:rsidRPr="00716972">
        <w:rPr>
          <w:rFonts w:asciiTheme="minorHAnsi" w:hAnsiTheme="minorHAnsi" w:cstheme="minorHAnsi"/>
          <w:b w:val="0"/>
          <w:bCs w:val="0"/>
          <w:sz w:val="22"/>
          <w:szCs w:val="22"/>
        </w:rPr>
        <w:t>š</w:t>
      </w:r>
      <w:r>
        <w:rPr>
          <w:rFonts w:asciiTheme="minorHAnsi" w:hAnsiTheme="minorHAnsi" w:cstheme="minorHAnsi"/>
          <w:b w:val="0"/>
          <w:bCs w:val="0"/>
          <w:sz w:val="22"/>
          <w:szCs w:val="22"/>
        </w:rPr>
        <w: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čovečanstvo</w:t>
      </w:r>
      <w:proofErr w:type="spellEnd"/>
      <w:r w:rsidRPr="00290B5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tako</w:t>
      </w:r>
      <w:proofErr w:type="spellEnd"/>
      <w:r>
        <w:rPr>
          <w:rFonts w:asciiTheme="minorHAnsi" w:hAnsiTheme="minorHAnsi" w:cstheme="minorHAnsi"/>
          <w:b w:val="0"/>
          <w:bCs w:val="0"/>
          <w:sz w:val="22"/>
          <w:szCs w:val="22"/>
        </w:rPr>
        <w:t xml:space="preserve"> </w:t>
      </w:r>
      <w:proofErr w:type="spellStart"/>
      <w:r w:rsidRPr="00716972">
        <w:rPr>
          <w:rFonts w:asciiTheme="minorHAnsi" w:hAnsiTheme="minorHAnsi" w:cstheme="minorHAnsi"/>
          <w:b w:val="0"/>
          <w:bCs w:val="0"/>
          <w:sz w:val="22"/>
          <w:szCs w:val="22"/>
        </w:rPr>
        <w:t>š</w:t>
      </w:r>
      <w:r>
        <w:rPr>
          <w:rFonts w:asciiTheme="minorHAnsi" w:hAnsiTheme="minorHAnsi" w:cstheme="minorHAnsi"/>
          <w:b w:val="0"/>
          <w:bCs w:val="0"/>
          <w:sz w:val="22"/>
          <w:szCs w:val="22"/>
        </w:rPr>
        <w:t>to</w:t>
      </w:r>
      <w:proofErr w:type="spellEnd"/>
      <w:r w:rsidRPr="00290B5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pome</w:t>
      </w:r>
      <w:r w:rsidRPr="00716972">
        <w:rPr>
          <w:rFonts w:asciiTheme="minorHAnsi" w:hAnsiTheme="minorHAnsi" w:cstheme="minorHAnsi"/>
          <w:b w:val="0"/>
          <w:bCs w:val="0"/>
          <w:sz w:val="22"/>
          <w:szCs w:val="22"/>
        </w:rPr>
        <w:t>š</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w:t>
      </w:r>
      <w:r>
        <w:rPr>
          <w:rFonts w:asciiTheme="minorHAnsi" w:hAnsiTheme="minorHAnsi" w:cstheme="minorHAnsi"/>
          <w:b w:val="0"/>
          <w:bCs w:val="0"/>
          <w:sz w:val="22"/>
          <w:szCs w:val="22"/>
        </w:rPr>
        <w:t>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jezik</w:t>
      </w:r>
      <w:r>
        <w:rPr>
          <w:rFonts w:asciiTheme="minorHAnsi" w:hAnsiTheme="minorHAnsi" w:cstheme="minorHAnsi"/>
          <w:b w:val="0"/>
          <w:bCs w:val="0"/>
          <w:sz w:val="22"/>
          <w:szCs w:val="22"/>
        </w:rPr>
        <w:t>e</w:t>
      </w:r>
      <w:proofErr w:type="spellEnd"/>
      <w:r w:rsidRPr="00290B5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gramStart"/>
      <w:r>
        <w:rPr>
          <w:rFonts w:asciiTheme="minorHAnsi" w:hAnsiTheme="minorHAnsi" w:cstheme="minorHAnsi"/>
          <w:b w:val="0"/>
          <w:bCs w:val="0"/>
          <w:sz w:val="22"/>
          <w:szCs w:val="22"/>
        </w:rPr>
        <w:t>1.Mojsijeva</w:t>
      </w:r>
      <w:proofErr w:type="gramEnd"/>
      <w:r>
        <w:rPr>
          <w:rFonts w:asciiTheme="minorHAnsi" w:hAnsiTheme="minorHAnsi" w:cstheme="minorHAnsi"/>
          <w:b w:val="0"/>
          <w:bCs w:val="0"/>
          <w:sz w:val="22"/>
          <w:szCs w:val="22"/>
        </w:rPr>
        <w:t xml:space="preserve"> </w:t>
      </w:r>
      <w:r w:rsidRPr="00290B50">
        <w:rPr>
          <w:rFonts w:asciiTheme="minorHAnsi" w:hAnsiTheme="minorHAnsi" w:cstheme="minorHAnsi"/>
          <w:b w:val="0"/>
          <w:bCs w:val="0"/>
          <w:sz w:val="22"/>
          <w:szCs w:val="22"/>
        </w:rPr>
        <w:t>1:28).</w:t>
      </w:r>
    </w:p>
    <w:p w14:paraId="20EBC453" w14:textId="77777777" w:rsidR="00FF7BDB" w:rsidRPr="00290B50" w:rsidRDefault="00FF7BDB" w:rsidP="00FF7B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90B50">
        <w:rPr>
          <w:rFonts w:asciiTheme="minorHAnsi" w:hAnsiTheme="minorHAnsi" w:cstheme="minorHAnsi"/>
          <w:b w:val="0"/>
          <w:bCs w:val="0"/>
          <w:sz w:val="22"/>
          <w:szCs w:val="22"/>
        </w:rPr>
        <w:t>Ovih</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prvih</w:t>
      </w:r>
      <w:proofErr w:type="spellEnd"/>
      <w:r w:rsidRPr="00290B5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poglavlja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dakle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predstavljaju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temelj</w:t>
      </w:r>
      <w:proofErr w:type="spellEnd"/>
      <w:r w:rsidRPr="00290B50">
        <w:rPr>
          <w:rFonts w:asciiTheme="minorHAnsi" w:hAnsiTheme="minorHAnsi" w:cstheme="minorHAnsi"/>
          <w:b w:val="0"/>
          <w:bCs w:val="0"/>
          <w:sz w:val="22"/>
          <w:szCs w:val="22"/>
        </w:rPr>
        <w:t xml:space="preserve"> za </w:t>
      </w:r>
      <w:proofErr w:type="spellStart"/>
      <w:r w:rsidRPr="00290B50">
        <w:rPr>
          <w:rFonts w:asciiTheme="minorHAnsi" w:hAnsiTheme="minorHAnsi" w:cstheme="minorHAnsi"/>
          <w:b w:val="0"/>
          <w:bCs w:val="0"/>
          <w:sz w:val="22"/>
          <w:szCs w:val="22"/>
        </w:rPr>
        <w:t>celu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Bibliju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Identitet</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uloga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ljudskih</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bića</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Božjem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stvaranju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ovde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utvrđeni</w:t>
      </w:r>
      <w:proofErr w:type="spellEnd"/>
      <w:r w:rsidRPr="00290B50">
        <w:rPr>
          <w:rFonts w:asciiTheme="minorHAnsi" w:hAnsiTheme="minorHAnsi" w:cstheme="minorHAnsi"/>
          <w:b w:val="0"/>
          <w:bCs w:val="0"/>
          <w:sz w:val="22"/>
          <w:szCs w:val="22"/>
        </w:rPr>
        <w:t xml:space="preserve">, a </w:t>
      </w:r>
      <w:proofErr w:type="spellStart"/>
      <w:r w:rsidRPr="00290B50">
        <w:rPr>
          <w:rFonts w:asciiTheme="minorHAnsi" w:hAnsiTheme="minorHAnsi" w:cstheme="minorHAnsi"/>
          <w:b w:val="0"/>
          <w:bCs w:val="0"/>
          <w:sz w:val="22"/>
          <w:szCs w:val="22"/>
        </w:rPr>
        <w:t>realnost</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destruktivnost</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greha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jasno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prikazani</w:t>
      </w:r>
      <w:proofErr w:type="spellEnd"/>
      <w:r w:rsidRPr="00290B50">
        <w:rPr>
          <w:rFonts w:asciiTheme="minorHAnsi" w:hAnsiTheme="minorHAnsi" w:cstheme="minorHAnsi"/>
          <w:b w:val="0"/>
          <w:bCs w:val="0"/>
          <w:sz w:val="22"/>
          <w:szCs w:val="22"/>
        </w:rPr>
        <w:t xml:space="preserve">. Bog </w:t>
      </w:r>
      <w:proofErr w:type="spellStart"/>
      <w:r w:rsidRPr="00290B50">
        <w:rPr>
          <w:rFonts w:asciiTheme="minorHAnsi" w:hAnsiTheme="minorHAnsi" w:cstheme="minorHAnsi"/>
          <w:b w:val="0"/>
          <w:bCs w:val="0"/>
          <w:sz w:val="22"/>
          <w:szCs w:val="22"/>
        </w:rPr>
        <w:t>pokazuje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svoje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proviđenje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nad</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grehom</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svoju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proaktivnu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intervenciju</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iskupi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čoveka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svaki</w:t>
      </w:r>
      <w:proofErr w:type="spellEnd"/>
      <w:r w:rsidRPr="00290B50">
        <w:rPr>
          <w:rFonts w:asciiTheme="minorHAnsi" w:hAnsiTheme="minorHAnsi" w:cstheme="minorHAnsi"/>
          <w:b w:val="0"/>
          <w:bCs w:val="0"/>
          <w:sz w:val="22"/>
          <w:szCs w:val="22"/>
        </w:rPr>
        <w:t xml:space="preserve"> put </w:t>
      </w:r>
      <w:proofErr w:type="spellStart"/>
      <w:r w:rsidRPr="00290B50">
        <w:rPr>
          <w:rFonts w:asciiTheme="minorHAnsi" w:hAnsiTheme="minorHAnsi" w:cstheme="minorHAnsi"/>
          <w:b w:val="0"/>
          <w:bCs w:val="0"/>
          <w:sz w:val="22"/>
          <w:szCs w:val="22"/>
        </w:rPr>
        <w:t>kada</w:t>
      </w:r>
      <w:proofErr w:type="spellEnd"/>
      <w:r w:rsidRPr="00290B50">
        <w:rPr>
          <w:rFonts w:asciiTheme="minorHAnsi" w:hAnsiTheme="minorHAnsi" w:cstheme="minorHAnsi"/>
          <w:b w:val="0"/>
          <w:bCs w:val="0"/>
          <w:sz w:val="22"/>
          <w:szCs w:val="22"/>
        </w:rPr>
        <w:t xml:space="preserve"> on </w:t>
      </w:r>
      <w:proofErr w:type="spellStart"/>
      <w:r w:rsidRPr="00290B50">
        <w:rPr>
          <w:rFonts w:asciiTheme="minorHAnsi" w:hAnsiTheme="minorHAnsi" w:cstheme="minorHAnsi"/>
          <w:b w:val="0"/>
          <w:bCs w:val="0"/>
          <w:sz w:val="22"/>
          <w:szCs w:val="22"/>
        </w:rPr>
        <w:t>podlegne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razaranju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Mnogo</w:t>
      </w:r>
      <w:proofErr w:type="spellEnd"/>
      <w:r w:rsidRPr="00290B50">
        <w:rPr>
          <w:rFonts w:asciiTheme="minorHAnsi" w:hAnsiTheme="minorHAnsi" w:cstheme="minorHAnsi"/>
          <w:b w:val="0"/>
          <w:bCs w:val="0"/>
          <w:sz w:val="22"/>
          <w:szCs w:val="22"/>
        </w:rPr>
        <w:t xml:space="preserve"> pre </w:t>
      </w:r>
      <w:proofErr w:type="spellStart"/>
      <w:r w:rsidRPr="00290B50">
        <w:rPr>
          <w:rFonts w:asciiTheme="minorHAnsi" w:hAnsiTheme="minorHAnsi" w:cstheme="minorHAnsi"/>
          <w:b w:val="0"/>
          <w:bCs w:val="0"/>
          <w:sz w:val="22"/>
          <w:szCs w:val="22"/>
        </w:rPr>
        <w:t>nego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što</w:t>
      </w:r>
      <w:proofErr w:type="spellEnd"/>
      <w:r w:rsidRPr="00290B50">
        <w:rPr>
          <w:rFonts w:asciiTheme="minorHAnsi" w:hAnsiTheme="minorHAnsi" w:cstheme="minorHAnsi"/>
          <w:b w:val="0"/>
          <w:bCs w:val="0"/>
          <w:sz w:val="22"/>
          <w:szCs w:val="22"/>
        </w:rPr>
        <w:t xml:space="preserve"> je </w:t>
      </w:r>
      <w:proofErr w:type="spellStart"/>
      <w:r w:rsidRPr="00290B50">
        <w:rPr>
          <w:rFonts w:asciiTheme="minorHAnsi" w:hAnsiTheme="minorHAnsi" w:cstheme="minorHAnsi"/>
          <w:b w:val="0"/>
          <w:bCs w:val="0"/>
          <w:sz w:val="22"/>
          <w:szCs w:val="22"/>
        </w:rPr>
        <w:t>Mojsiju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dao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Zakon</w:t>
      </w:r>
      <w:proofErr w:type="spellEnd"/>
      <w:r w:rsidRPr="00290B50">
        <w:rPr>
          <w:rFonts w:asciiTheme="minorHAnsi" w:hAnsiTheme="minorHAnsi" w:cstheme="minorHAnsi"/>
          <w:b w:val="0"/>
          <w:bCs w:val="0"/>
          <w:sz w:val="22"/>
          <w:szCs w:val="22"/>
        </w:rPr>
        <w:t xml:space="preserve">, Bog </w:t>
      </w:r>
      <w:proofErr w:type="spellStart"/>
      <w:r w:rsidRPr="00290B50">
        <w:rPr>
          <w:rFonts w:asciiTheme="minorHAnsi" w:hAnsiTheme="minorHAnsi" w:cstheme="minorHAnsi"/>
          <w:b w:val="0"/>
          <w:bCs w:val="0"/>
          <w:sz w:val="22"/>
          <w:szCs w:val="22"/>
        </w:rPr>
        <w:t>kreće</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osudu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grešnog</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gordog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čoveka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svojim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prvim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izricanjem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kazne</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padu</w:t>
      </w:r>
      <w:proofErr w:type="spellEnd"/>
      <w:r w:rsidRPr="00290B50">
        <w:rPr>
          <w:rFonts w:asciiTheme="minorHAnsi" w:hAnsiTheme="minorHAnsi" w:cstheme="minorHAnsi"/>
          <w:b w:val="0"/>
          <w:bCs w:val="0"/>
          <w:sz w:val="22"/>
          <w:szCs w:val="22"/>
        </w:rPr>
        <w:t xml:space="preserve"> u 3. </w:t>
      </w:r>
      <w:proofErr w:type="spellStart"/>
      <w:r w:rsidRPr="00290B50">
        <w:rPr>
          <w:rFonts w:asciiTheme="minorHAnsi" w:hAnsiTheme="minorHAnsi" w:cstheme="minorHAnsi"/>
          <w:b w:val="0"/>
          <w:bCs w:val="0"/>
          <w:sz w:val="22"/>
          <w:szCs w:val="22"/>
        </w:rPr>
        <w:t>poglavlju</w:t>
      </w:r>
      <w:proofErr w:type="spellEnd"/>
      <w:r w:rsidRPr="00290B50">
        <w:rPr>
          <w:rFonts w:asciiTheme="minorHAnsi" w:hAnsiTheme="minorHAnsi" w:cstheme="minorHAnsi"/>
          <w:b w:val="0"/>
          <w:bCs w:val="0"/>
          <w:sz w:val="22"/>
          <w:szCs w:val="22"/>
        </w:rPr>
        <w:t xml:space="preserve">. Tada se Kain </w:t>
      </w:r>
      <w:proofErr w:type="spellStart"/>
      <w:r w:rsidRPr="00290B50">
        <w:rPr>
          <w:rFonts w:asciiTheme="minorHAnsi" w:hAnsiTheme="minorHAnsi" w:cstheme="minorHAnsi"/>
          <w:b w:val="0"/>
          <w:bCs w:val="0"/>
          <w:sz w:val="22"/>
          <w:szCs w:val="22"/>
        </w:rPr>
        <w:t>pobuni</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baš</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kada</w:t>
      </w:r>
      <w:proofErr w:type="spellEnd"/>
      <w:r w:rsidRPr="00290B50">
        <w:rPr>
          <w:rFonts w:asciiTheme="minorHAnsi" w:hAnsiTheme="minorHAnsi" w:cstheme="minorHAnsi"/>
          <w:b w:val="0"/>
          <w:bCs w:val="0"/>
          <w:sz w:val="22"/>
          <w:szCs w:val="22"/>
        </w:rPr>
        <w:t xml:space="preserve"> se </w:t>
      </w:r>
      <w:proofErr w:type="spellStart"/>
      <w:r w:rsidRPr="00290B50">
        <w:rPr>
          <w:rFonts w:asciiTheme="minorHAnsi" w:hAnsiTheme="minorHAnsi" w:cstheme="minorHAnsi"/>
          <w:b w:val="0"/>
          <w:bCs w:val="0"/>
          <w:sz w:val="22"/>
          <w:szCs w:val="22"/>
        </w:rPr>
        <w:t>čini</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greh</w:t>
      </w:r>
      <w:proofErr w:type="spellEnd"/>
      <w:r w:rsidRPr="00290B5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odnosi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w:t>
      </w:r>
      <w:proofErr w:type="spellEnd"/>
      <w:r w:rsidRPr="00290B50">
        <w:rPr>
          <w:rFonts w:asciiTheme="minorHAnsi" w:hAnsiTheme="minorHAnsi" w:cstheme="minorHAnsi"/>
          <w:b w:val="0"/>
          <w:bCs w:val="0"/>
          <w:sz w:val="22"/>
          <w:szCs w:val="22"/>
        </w:rPr>
        <w:t xml:space="preserve">, Bog </w:t>
      </w:r>
      <w:proofErr w:type="spellStart"/>
      <w:r>
        <w:rPr>
          <w:rFonts w:asciiTheme="minorHAnsi" w:hAnsiTheme="minorHAnsi" w:cstheme="minorHAnsi"/>
          <w:b w:val="0"/>
          <w:bCs w:val="0"/>
          <w:sz w:val="22"/>
          <w:szCs w:val="22"/>
        </w:rPr>
        <w:t>donosi</w:t>
      </w:r>
      <w:proofErr w:type="spellEnd"/>
      <w:r>
        <w:rPr>
          <w:rFonts w:asciiTheme="minorHAnsi" w:hAnsiTheme="minorHAnsi" w:cstheme="minorHAnsi"/>
          <w:b w:val="0"/>
          <w:bCs w:val="0"/>
          <w:sz w:val="22"/>
          <w:szCs w:val="22"/>
        </w:rPr>
        <w:t xml:space="preserve"> lek</w:t>
      </w:r>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čuvajući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pobožnu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liniju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preko</w:t>
      </w:r>
      <w:proofErr w:type="spellEnd"/>
      <w:r w:rsidRPr="00290B50">
        <w:rPr>
          <w:rFonts w:asciiTheme="minorHAnsi" w:hAnsiTheme="minorHAnsi" w:cstheme="minorHAnsi"/>
          <w:b w:val="0"/>
          <w:bCs w:val="0"/>
          <w:sz w:val="22"/>
          <w:szCs w:val="22"/>
        </w:rPr>
        <w:t xml:space="preserve"> Seta. </w:t>
      </w:r>
      <w:proofErr w:type="spellStart"/>
      <w:r w:rsidRPr="00290B50">
        <w:rPr>
          <w:rFonts w:asciiTheme="minorHAnsi" w:hAnsiTheme="minorHAnsi" w:cstheme="minorHAnsi"/>
          <w:b w:val="0"/>
          <w:bCs w:val="0"/>
          <w:sz w:val="22"/>
          <w:szCs w:val="22"/>
        </w:rPr>
        <w:t>Uprkos</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čovekovom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kasnijem</w:t>
      </w:r>
      <w:proofErr w:type="spellEnd"/>
      <w:r w:rsidRPr="00290B5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odlask</w:t>
      </w:r>
      <w:r w:rsidRPr="00290B50">
        <w:rPr>
          <w:rFonts w:asciiTheme="minorHAnsi" w:hAnsiTheme="minorHAnsi" w:cstheme="minorHAnsi"/>
          <w:b w:val="0"/>
          <w:bCs w:val="0"/>
          <w:sz w:val="22"/>
          <w:szCs w:val="22"/>
        </w:rPr>
        <w:t>u</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dalju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korupciju</w:t>
      </w:r>
      <w:proofErr w:type="spellEnd"/>
      <w:r w:rsidRPr="00290B50">
        <w:rPr>
          <w:rFonts w:asciiTheme="minorHAnsi" w:hAnsiTheme="minorHAnsi" w:cstheme="minorHAnsi"/>
          <w:b w:val="0"/>
          <w:bCs w:val="0"/>
          <w:sz w:val="22"/>
          <w:szCs w:val="22"/>
        </w:rPr>
        <w:t xml:space="preserve">, Bog </w:t>
      </w:r>
      <w:proofErr w:type="spellStart"/>
      <w:r w:rsidRPr="00290B50">
        <w:rPr>
          <w:rFonts w:asciiTheme="minorHAnsi" w:hAnsiTheme="minorHAnsi" w:cstheme="minorHAnsi"/>
          <w:b w:val="0"/>
          <w:bCs w:val="0"/>
          <w:sz w:val="22"/>
          <w:szCs w:val="22"/>
        </w:rPr>
        <w:t>odbija</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uništi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čovečanstvo</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potopu</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poštedi</w:t>
      </w:r>
      <w:proofErr w:type="spellEnd"/>
      <w:r w:rsidRPr="00290B50">
        <w:rPr>
          <w:rFonts w:asciiTheme="minorHAnsi" w:hAnsiTheme="minorHAnsi" w:cstheme="minorHAnsi"/>
          <w:b w:val="0"/>
          <w:bCs w:val="0"/>
          <w:sz w:val="22"/>
          <w:szCs w:val="22"/>
        </w:rPr>
        <w:t xml:space="preserve"> ga </w:t>
      </w:r>
      <w:proofErr w:type="spellStart"/>
      <w:r w:rsidRPr="00290B50">
        <w:rPr>
          <w:rFonts w:asciiTheme="minorHAnsi" w:hAnsiTheme="minorHAnsi" w:cstheme="minorHAnsi"/>
          <w:b w:val="0"/>
          <w:bCs w:val="0"/>
          <w:sz w:val="22"/>
          <w:szCs w:val="22"/>
        </w:rPr>
        <w:t>preko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pravednog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Noja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Kada</w:t>
      </w:r>
      <w:proofErr w:type="spellEnd"/>
      <w:r w:rsidRPr="00290B50">
        <w:rPr>
          <w:rFonts w:asciiTheme="minorHAnsi" w:hAnsiTheme="minorHAnsi" w:cstheme="minorHAnsi"/>
          <w:b w:val="0"/>
          <w:bCs w:val="0"/>
          <w:sz w:val="22"/>
          <w:szCs w:val="22"/>
        </w:rPr>
        <w:t xml:space="preserve"> se </w:t>
      </w:r>
      <w:proofErr w:type="spellStart"/>
      <w:r w:rsidRPr="00290B50">
        <w:rPr>
          <w:rFonts w:asciiTheme="minorHAnsi" w:hAnsiTheme="minorHAnsi" w:cstheme="minorHAnsi"/>
          <w:b w:val="0"/>
          <w:bCs w:val="0"/>
          <w:sz w:val="22"/>
          <w:szCs w:val="22"/>
        </w:rPr>
        <w:t>nepopravljivo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čovečanstvo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pobuni</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Vavilonu</w:t>
      </w:r>
      <w:proofErr w:type="spellEnd"/>
      <w:r w:rsidRPr="00290B50">
        <w:rPr>
          <w:rFonts w:asciiTheme="minorHAnsi" w:hAnsiTheme="minorHAnsi" w:cstheme="minorHAnsi"/>
          <w:b w:val="0"/>
          <w:bCs w:val="0"/>
          <w:sz w:val="22"/>
          <w:szCs w:val="22"/>
        </w:rPr>
        <w:t xml:space="preserve">, Bog se </w:t>
      </w:r>
      <w:proofErr w:type="spellStart"/>
      <w:r w:rsidRPr="00290B50">
        <w:rPr>
          <w:rFonts w:asciiTheme="minorHAnsi" w:hAnsiTheme="minorHAnsi" w:cstheme="minorHAnsi"/>
          <w:b w:val="0"/>
          <w:bCs w:val="0"/>
          <w:sz w:val="22"/>
          <w:szCs w:val="22"/>
        </w:rPr>
        <w:t>ponovo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uzdržava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od</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uništenja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ljudske</w:t>
      </w:r>
      <w:proofErr w:type="spellEnd"/>
      <w:r w:rsidRPr="00290B50">
        <w:rPr>
          <w:rFonts w:asciiTheme="minorHAnsi" w:hAnsiTheme="minorHAnsi" w:cstheme="minorHAnsi"/>
          <w:b w:val="0"/>
          <w:bCs w:val="0"/>
          <w:sz w:val="22"/>
          <w:szCs w:val="22"/>
        </w:rPr>
        <w:t xml:space="preserve"> rase, </w:t>
      </w:r>
      <w:proofErr w:type="spellStart"/>
      <w:r w:rsidRPr="00290B50">
        <w:rPr>
          <w:rFonts w:asciiTheme="minorHAnsi" w:hAnsiTheme="minorHAnsi" w:cstheme="minorHAnsi"/>
          <w:b w:val="0"/>
          <w:bCs w:val="0"/>
          <w:sz w:val="22"/>
          <w:szCs w:val="22"/>
        </w:rPr>
        <w:t>ali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osujećuje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nezavisnost</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ljudi</w:t>
      </w:r>
      <w:proofErr w:type="spellEnd"/>
      <w:r w:rsidRPr="00290B50">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pome</w:t>
      </w:r>
      <w:r w:rsidRPr="00716972">
        <w:rPr>
          <w:rFonts w:asciiTheme="minorHAnsi" w:hAnsiTheme="minorHAnsi" w:cstheme="minorHAnsi"/>
          <w:b w:val="0"/>
          <w:bCs w:val="0"/>
          <w:sz w:val="22"/>
          <w:szCs w:val="22"/>
        </w:rPr>
        <w:t>š</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w:t>
      </w:r>
      <w:r>
        <w:rPr>
          <w:rFonts w:asciiTheme="minorHAnsi" w:hAnsiTheme="minorHAnsi" w:cstheme="minorHAnsi"/>
          <w:b w:val="0"/>
          <w:bCs w:val="0"/>
          <w:sz w:val="22"/>
          <w:szCs w:val="22"/>
        </w:rPr>
        <w:t>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jezik</w:t>
      </w:r>
      <w:r>
        <w:rPr>
          <w:rFonts w:asciiTheme="minorHAnsi" w:hAnsiTheme="minorHAnsi" w:cstheme="minorHAnsi"/>
          <w:b w:val="0"/>
          <w:bCs w:val="0"/>
          <w:sz w:val="22"/>
          <w:szCs w:val="22"/>
        </w:rPr>
        <w:t>e</w:t>
      </w:r>
      <w:proofErr w:type="spellEnd"/>
      <w:r w:rsidRPr="00290B50">
        <w:rPr>
          <w:rFonts w:asciiTheme="minorHAnsi" w:hAnsiTheme="minorHAnsi" w:cstheme="minorHAnsi"/>
          <w:b w:val="0"/>
          <w:bCs w:val="0"/>
          <w:sz w:val="22"/>
          <w:szCs w:val="22"/>
        </w:rPr>
        <w:t xml:space="preserve">. Ovo je </w:t>
      </w:r>
      <w:proofErr w:type="spellStart"/>
      <w:r w:rsidRPr="00290B50">
        <w:rPr>
          <w:rFonts w:asciiTheme="minorHAnsi" w:hAnsiTheme="minorHAnsi" w:cstheme="minorHAnsi"/>
          <w:b w:val="0"/>
          <w:bCs w:val="0"/>
          <w:sz w:val="22"/>
          <w:szCs w:val="22"/>
        </w:rPr>
        <w:t>priprema</w:t>
      </w:r>
      <w:proofErr w:type="spellEnd"/>
      <w:r w:rsidRPr="00290B50">
        <w:rPr>
          <w:rFonts w:asciiTheme="minorHAnsi" w:hAnsiTheme="minorHAnsi" w:cstheme="minorHAnsi"/>
          <w:b w:val="0"/>
          <w:bCs w:val="0"/>
          <w:sz w:val="22"/>
          <w:szCs w:val="22"/>
        </w:rPr>
        <w:t xml:space="preserve"> za </w:t>
      </w:r>
      <w:proofErr w:type="spellStart"/>
      <w:r w:rsidRPr="00290B50">
        <w:rPr>
          <w:rFonts w:asciiTheme="minorHAnsi" w:hAnsiTheme="minorHAnsi" w:cstheme="minorHAnsi"/>
          <w:b w:val="0"/>
          <w:bCs w:val="0"/>
          <w:sz w:val="22"/>
          <w:szCs w:val="22"/>
        </w:rPr>
        <w:t>pozivanje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Avrama</w:t>
      </w:r>
      <w:proofErr w:type="spellEnd"/>
      <w:r w:rsidRPr="00290B50">
        <w:rPr>
          <w:rFonts w:asciiTheme="minorHAnsi" w:hAnsiTheme="minorHAnsi" w:cstheme="minorHAnsi"/>
          <w:b w:val="0"/>
          <w:bCs w:val="0"/>
          <w:sz w:val="22"/>
          <w:szCs w:val="22"/>
        </w:rPr>
        <w:t xml:space="preserve"> (12. </w:t>
      </w:r>
      <w:proofErr w:type="spellStart"/>
      <w:r w:rsidRPr="00290B50">
        <w:rPr>
          <w:rFonts w:asciiTheme="minorHAnsi" w:hAnsiTheme="minorHAnsi" w:cstheme="minorHAnsi"/>
          <w:b w:val="0"/>
          <w:bCs w:val="0"/>
          <w:sz w:val="22"/>
          <w:szCs w:val="22"/>
        </w:rPr>
        <w:t>poglavlje</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pokretanje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Njegovog</w:t>
      </w:r>
      <w:proofErr w:type="spellEnd"/>
      <w:r w:rsidRPr="00290B50">
        <w:rPr>
          <w:rFonts w:asciiTheme="minorHAnsi" w:hAnsiTheme="minorHAnsi" w:cstheme="minorHAnsi"/>
          <w:b w:val="0"/>
          <w:bCs w:val="0"/>
          <w:sz w:val="22"/>
          <w:szCs w:val="22"/>
        </w:rPr>
        <w:t xml:space="preserve"> plana za </w:t>
      </w:r>
      <w:proofErr w:type="spellStart"/>
      <w:r w:rsidRPr="00290B50">
        <w:rPr>
          <w:rFonts w:asciiTheme="minorHAnsi" w:hAnsiTheme="minorHAnsi" w:cstheme="minorHAnsi"/>
          <w:b w:val="0"/>
          <w:bCs w:val="0"/>
          <w:sz w:val="22"/>
          <w:szCs w:val="22"/>
        </w:rPr>
        <w:t>iskupljenje</w:t>
      </w:r>
      <w:proofErr w:type="spellEnd"/>
      <w:r w:rsidRPr="00290B50">
        <w:rPr>
          <w:rFonts w:asciiTheme="minorHAnsi" w:hAnsiTheme="minorHAnsi" w:cstheme="minorHAnsi"/>
          <w:b w:val="0"/>
          <w:bCs w:val="0"/>
          <w:sz w:val="22"/>
          <w:szCs w:val="22"/>
        </w:rPr>
        <w:t xml:space="preserve"> čovečanstva.</w:t>
      </w:r>
      <w:r w:rsidRPr="00FF7BDB">
        <w:rPr>
          <w:rFonts w:asciiTheme="minorHAnsi" w:hAnsiTheme="minorHAnsi" w:cstheme="minorHAnsi"/>
          <w:b w:val="0"/>
          <w:bCs w:val="0"/>
          <w:sz w:val="22"/>
          <w:szCs w:val="22"/>
          <w:vertAlign w:val="superscript"/>
        </w:rPr>
        <w:t>10</w:t>
      </w:r>
    </w:p>
    <w:p w14:paraId="0A124850" w14:textId="77777777" w:rsidR="00FF7BDB" w:rsidRDefault="00FF7BDB" w:rsidP="00FF7B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90B50">
        <w:rPr>
          <w:rFonts w:asciiTheme="minorHAnsi" w:hAnsiTheme="minorHAnsi" w:cstheme="minorHAnsi"/>
          <w:b w:val="0"/>
          <w:bCs w:val="0"/>
          <w:sz w:val="22"/>
          <w:szCs w:val="22"/>
        </w:rPr>
        <w:t>Ričard</w:t>
      </w:r>
      <w:proofErr w:type="spellEnd"/>
      <w:r w:rsidRPr="00290B50">
        <w:rPr>
          <w:rFonts w:asciiTheme="minorHAnsi" w:hAnsiTheme="minorHAnsi" w:cstheme="minorHAnsi"/>
          <w:b w:val="0"/>
          <w:bCs w:val="0"/>
          <w:sz w:val="22"/>
          <w:szCs w:val="22"/>
        </w:rPr>
        <w:t xml:space="preserve"> P. </w:t>
      </w:r>
      <w:proofErr w:type="spellStart"/>
      <w:r w:rsidRPr="00290B50">
        <w:rPr>
          <w:rFonts w:asciiTheme="minorHAnsi" w:hAnsiTheme="minorHAnsi" w:cstheme="minorHAnsi"/>
          <w:b w:val="0"/>
          <w:bCs w:val="0"/>
          <w:sz w:val="22"/>
          <w:szCs w:val="22"/>
        </w:rPr>
        <w:t>Belčer</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mlađi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primećuje</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će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naš</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pogled</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svet</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iskrivljen</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ako</w:t>
      </w:r>
      <w:proofErr w:type="spellEnd"/>
      <w:r w:rsidRPr="00290B50">
        <w:rPr>
          <w:rFonts w:asciiTheme="minorHAnsi" w:hAnsiTheme="minorHAnsi" w:cstheme="minorHAnsi"/>
          <w:b w:val="0"/>
          <w:bCs w:val="0"/>
          <w:sz w:val="22"/>
          <w:szCs w:val="22"/>
        </w:rPr>
        <w:t xml:space="preserve"> ne </w:t>
      </w:r>
      <w:proofErr w:type="spellStart"/>
      <w:r w:rsidRPr="00290B50">
        <w:rPr>
          <w:rFonts w:asciiTheme="minorHAnsi" w:hAnsiTheme="minorHAnsi" w:cstheme="minorHAnsi"/>
          <w:b w:val="0"/>
          <w:bCs w:val="0"/>
          <w:sz w:val="22"/>
          <w:szCs w:val="22"/>
        </w:rPr>
        <w:t>shvatimo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suštinske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istine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izložene</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ovih</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prvih</w:t>
      </w:r>
      <w:proofErr w:type="spellEnd"/>
      <w:r w:rsidRPr="00290B5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290B50">
        <w:rPr>
          <w:rFonts w:asciiTheme="minorHAnsi" w:hAnsiTheme="minorHAnsi" w:cstheme="minorHAnsi"/>
          <w:b w:val="0"/>
          <w:bCs w:val="0"/>
          <w:sz w:val="22"/>
          <w:szCs w:val="22"/>
        </w:rPr>
        <w:t xml:space="preserve"> poglavlja.</w:t>
      </w:r>
      <w:r w:rsidRPr="00FF7BDB">
        <w:rPr>
          <w:rFonts w:asciiTheme="minorHAnsi" w:hAnsiTheme="minorHAnsi" w:cstheme="minorHAnsi"/>
          <w:b w:val="0"/>
          <w:bCs w:val="0"/>
          <w:sz w:val="22"/>
          <w:szCs w:val="22"/>
          <w:vertAlign w:val="superscript"/>
        </w:rPr>
        <w:t>11</w:t>
      </w:r>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Ako</w:t>
      </w:r>
      <w:proofErr w:type="spellEnd"/>
      <w:r w:rsidRPr="00290B50">
        <w:rPr>
          <w:rFonts w:asciiTheme="minorHAnsi" w:hAnsiTheme="minorHAnsi" w:cstheme="minorHAnsi"/>
          <w:b w:val="0"/>
          <w:bCs w:val="0"/>
          <w:sz w:val="22"/>
          <w:szCs w:val="22"/>
        </w:rPr>
        <w:t xml:space="preserve"> ne </w:t>
      </w:r>
      <w:proofErr w:type="spellStart"/>
      <w:r w:rsidRPr="00290B50">
        <w:rPr>
          <w:rFonts w:asciiTheme="minorHAnsi" w:hAnsiTheme="minorHAnsi" w:cstheme="minorHAnsi"/>
          <w:b w:val="0"/>
          <w:bCs w:val="0"/>
          <w:sz w:val="22"/>
          <w:szCs w:val="22"/>
        </w:rPr>
        <w:t>razumemo</w:t>
      </w:r>
      <w:proofErr w:type="spellEnd"/>
      <w:r w:rsidRPr="00290B50">
        <w:rPr>
          <w:rFonts w:asciiTheme="minorHAnsi" w:hAnsiTheme="minorHAnsi" w:cstheme="minorHAnsi"/>
          <w:b w:val="0"/>
          <w:bCs w:val="0"/>
          <w:sz w:val="22"/>
          <w:szCs w:val="22"/>
        </w:rPr>
        <w:t xml:space="preserve"> da je Bog </w:t>
      </w:r>
      <w:proofErr w:type="spellStart"/>
      <w:r w:rsidRPr="00290B50">
        <w:rPr>
          <w:rFonts w:asciiTheme="minorHAnsi" w:hAnsiTheme="minorHAnsi" w:cstheme="minorHAnsi"/>
          <w:b w:val="0"/>
          <w:bCs w:val="0"/>
          <w:sz w:val="22"/>
          <w:szCs w:val="22"/>
        </w:rPr>
        <w:t>stvorio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materijalni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svet</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bude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dobar</w:t>
      </w:r>
      <w:proofErr w:type="spellEnd"/>
      <w:r w:rsidRPr="00290B50">
        <w:rPr>
          <w:rFonts w:asciiTheme="minorHAnsi" w:hAnsiTheme="minorHAnsi" w:cstheme="minorHAnsi"/>
          <w:b w:val="0"/>
          <w:bCs w:val="0"/>
          <w:sz w:val="22"/>
          <w:szCs w:val="22"/>
        </w:rPr>
        <w:t xml:space="preserve">, mi Ili </w:t>
      </w:r>
      <w:proofErr w:type="spellStart"/>
      <w:r w:rsidRPr="00290B50">
        <w:rPr>
          <w:rFonts w:asciiTheme="minorHAnsi" w:hAnsiTheme="minorHAnsi" w:cstheme="minorHAnsi"/>
          <w:b w:val="0"/>
          <w:bCs w:val="0"/>
          <w:sz w:val="22"/>
          <w:szCs w:val="22"/>
        </w:rPr>
        <w:t>ćemo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poverovati</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neistinu</w:t>
      </w:r>
      <w:proofErr w:type="spellEnd"/>
      <w:r w:rsidRPr="00290B50">
        <w:rPr>
          <w:rFonts w:asciiTheme="minorHAnsi" w:hAnsiTheme="minorHAnsi" w:cstheme="minorHAnsi"/>
          <w:b w:val="0"/>
          <w:bCs w:val="0"/>
          <w:sz w:val="22"/>
          <w:szCs w:val="22"/>
        </w:rPr>
        <w:t xml:space="preserve"> da je </w:t>
      </w:r>
      <w:proofErr w:type="spellStart"/>
      <w:r w:rsidRPr="00290B50">
        <w:rPr>
          <w:rFonts w:asciiTheme="minorHAnsi" w:hAnsiTheme="minorHAnsi" w:cstheme="minorHAnsi"/>
          <w:b w:val="0"/>
          <w:bCs w:val="0"/>
          <w:sz w:val="22"/>
          <w:szCs w:val="22"/>
        </w:rPr>
        <w:t>materijalni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svet</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zao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bismo</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drugoj</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krajnosti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mogli</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obogotvorimo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materijalni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svet</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što</w:t>
      </w:r>
      <w:proofErr w:type="spellEnd"/>
      <w:r w:rsidRPr="00290B50">
        <w:rPr>
          <w:rFonts w:asciiTheme="minorHAnsi" w:hAnsiTheme="minorHAnsi" w:cstheme="minorHAnsi"/>
          <w:b w:val="0"/>
          <w:bCs w:val="0"/>
          <w:sz w:val="22"/>
          <w:szCs w:val="22"/>
        </w:rPr>
        <w:t xml:space="preserve"> to </w:t>
      </w:r>
      <w:proofErr w:type="spellStart"/>
      <w:r w:rsidRPr="00290B50">
        <w:rPr>
          <w:rFonts w:asciiTheme="minorHAnsi" w:hAnsiTheme="minorHAnsi" w:cstheme="minorHAnsi"/>
          <w:b w:val="0"/>
          <w:bCs w:val="0"/>
          <w:sz w:val="22"/>
          <w:szCs w:val="22"/>
        </w:rPr>
        <w:t>čine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neke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religije</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sistemi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verovanja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nesvesni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granica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koje</w:t>
      </w:r>
      <w:proofErr w:type="spellEnd"/>
      <w:r w:rsidRPr="00290B50">
        <w:rPr>
          <w:rFonts w:asciiTheme="minorHAnsi" w:hAnsiTheme="minorHAnsi" w:cstheme="minorHAnsi"/>
          <w:b w:val="0"/>
          <w:bCs w:val="0"/>
          <w:sz w:val="22"/>
          <w:szCs w:val="22"/>
        </w:rPr>
        <w:t xml:space="preserve"> je Bog </w:t>
      </w:r>
      <w:proofErr w:type="spellStart"/>
      <w:r w:rsidRPr="00290B50">
        <w:rPr>
          <w:rFonts w:asciiTheme="minorHAnsi" w:hAnsiTheme="minorHAnsi" w:cstheme="minorHAnsi"/>
          <w:b w:val="0"/>
          <w:bCs w:val="0"/>
          <w:sz w:val="22"/>
          <w:szCs w:val="22"/>
        </w:rPr>
        <w:t>postavio</w:t>
      </w:r>
      <w:proofErr w:type="spellEnd"/>
      <w:r w:rsidRPr="00290B50">
        <w:rPr>
          <w:rFonts w:asciiTheme="minorHAnsi" w:hAnsiTheme="minorHAnsi" w:cstheme="minorHAnsi"/>
          <w:b w:val="0"/>
          <w:bCs w:val="0"/>
          <w:sz w:val="22"/>
          <w:szCs w:val="22"/>
        </w:rPr>
        <w:t xml:space="preserve"> za </w:t>
      </w:r>
      <w:proofErr w:type="spellStart"/>
      <w:r w:rsidRPr="00290B50">
        <w:rPr>
          <w:rFonts w:asciiTheme="minorHAnsi" w:hAnsiTheme="minorHAnsi" w:cstheme="minorHAnsi"/>
          <w:b w:val="0"/>
          <w:bCs w:val="0"/>
          <w:sz w:val="22"/>
          <w:szCs w:val="22"/>
        </w:rPr>
        <w:t>svoje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stvaranje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Ako</w:t>
      </w:r>
      <w:proofErr w:type="spellEnd"/>
      <w:r w:rsidRPr="00290B50">
        <w:rPr>
          <w:rFonts w:asciiTheme="minorHAnsi" w:hAnsiTheme="minorHAnsi" w:cstheme="minorHAnsi"/>
          <w:b w:val="0"/>
          <w:bCs w:val="0"/>
          <w:sz w:val="22"/>
          <w:szCs w:val="22"/>
        </w:rPr>
        <w:t xml:space="preserve"> ne </w:t>
      </w:r>
      <w:proofErr w:type="spellStart"/>
      <w:r w:rsidRPr="00290B50">
        <w:rPr>
          <w:rFonts w:asciiTheme="minorHAnsi" w:hAnsiTheme="minorHAnsi" w:cstheme="minorHAnsi"/>
          <w:b w:val="0"/>
          <w:bCs w:val="0"/>
          <w:sz w:val="22"/>
          <w:szCs w:val="22"/>
        </w:rPr>
        <w:t>shvatimo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stvarnost</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prirodu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greha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kao</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Božji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stav</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odgovor</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nećemo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razumeti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naše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bližnje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kako</w:t>
      </w:r>
      <w:proofErr w:type="spellEnd"/>
      <w:r w:rsidRPr="00290B50">
        <w:rPr>
          <w:rFonts w:asciiTheme="minorHAnsi" w:hAnsiTheme="minorHAnsi" w:cstheme="minorHAnsi"/>
          <w:b w:val="0"/>
          <w:bCs w:val="0"/>
          <w:sz w:val="22"/>
          <w:szCs w:val="22"/>
        </w:rPr>
        <w:t xml:space="preserve"> da </w:t>
      </w:r>
      <w:proofErr w:type="spellStart"/>
      <w:r w:rsidRPr="00290B50">
        <w:rPr>
          <w:rFonts w:asciiTheme="minorHAnsi" w:hAnsiTheme="minorHAnsi" w:cstheme="minorHAnsi"/>
          <w:b w:val="0"/>
          <w:bCs w:val="0"/>
          <w:sz w:val="22"/>
          <w:szCs w:val="22"/>
        </w:rPr>
        <w:t>vladamo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sobom</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svetlu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naše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prirode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Ako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nemamo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jasnu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sliku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Božjeg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karaktera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kako</w:t>
      </w:r>
      <w:proofErr w:type="spellEnd"/>
      <w:r w:rsidRPr="00290B50">
        <w:rPr>
          <w:rFonts w:asciiTheme="minorHAnsi" w:hAnsiTheme="minorHAnsi" w:cstheme="minorHAnsi"/>
          <w:b w:val="0"/>
          <w:bCs w:val="0"/>
          <w:sz w:val="22"/>
          <w:szCs w:val="22"/>
        </w:rPr>
        <w:t xml:space="preserve"> je </w:t>
      </w:r>
      <w:proofErr w:type="spellStart"/>
      <w:r w:rsidRPr="00290B50">
        <w:rPr>
          <w:rFonts w:asciiTheme="minorHAnsi" w:hAnsiTheme="minorHAnsi" w:cstheme="minorHAnsi"/>
          <w:b w:val="0"/>
          <w:bCs w:val="0"/>
          <w:sz w:val="22"/>
          <w:szCs w:val="22"/>
        </w:rPr>
        <w:t>otkriveno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ovim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stranicama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nećemo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videti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Božju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pravdu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ili</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Njegovu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milost</w:t>
      </w:r>
      <w:proofErr w:type="spellEnd"/>
      <w:r w:rsidRPr="00290B50">
        <w:rPr>
          <w:rFonts w:asciiTheme="minorHAnsi" w:hAnsiTheme="minorHAnsi" w:cstheme="minorHAnsi"/>
          <w:b w:val="0"/>
          <w:bCs w:val="0"/>
          <w:sz w:val="22"/>
          <w:szCs w:val="22"/>
        </w:rPr>
        <w:t xml:space="preserve"> u </w:t>
      </w:r>
      <w:proofErr w:type="spellStart"/>
      <w:r w:rsidRPr="00290B50">
        <w:rPr>
          <w:rFonts w:asciiTheme="minorHAnsi" w:hAnsiTheme="minorHAnsi" w:cstheme="minorHAnsi"/>
          <w:b w:val="0"/>
          <w:bCs w:val="0"/>
          <w:sz w:val="22"/>
          <w:szCs w:val="22"/>
        </w:rPr>
        <w:t>suočavanju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našim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grehom</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Zato</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su</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poglavlja</w:t>
      </w:r>
      <w:proofErr w:type="spellEnd"/>
      <w:r w:rsidRPr="00290B50">
        <w:rPr>
          <w:rFonts w:asciiTheme="minorHAnsi" w:hAnsiTheme="minorHAnsi" w:cstheme="minorHAnsi"/>
          <w:b w:val="0"/>
          <w:bCs w:val="0"/>
          <w:sz w:val="22"/>
          <w:szCs w:val="22"/>
        </w:rPr>
        <w:t xml:space="preserve"> 1-11 </w:t>
      </w:r>
      <w:proofErr w:type="spellStart"/>
      <w:r w:rsidRPr="00290B50">
        <w:rPr>
          <w:rFonts w:asciiTheme="minorHAnsi" w:hAnsiTheme="minorHAnsi" w:cstheme="minorHAnsi"/>
          <w:b w:val="0"/>
          <w:bCs w:val="0"/>
          <w:sz w:val="22"/>
          <w:szCs w:val="22"/>
        </w:rPr>
        <w:t>ključna</w:t>
      </w:r>
      <w:proofErr w:type="spellEnd"/>
      <w:r w:rsidRPr="00290B50">
        <w:rPr>
          <w:rFonts w:asciiTheme="minorHAnsi" w:hAnsiTheme="minorHAnsi" w:cstheme="minorHAnsi"/>
          <w:b w:val="0"/>
          <w:bCs w:val="0"/>
          <w:sz w:val="22"/>
          <w:szCs w:val="22"/>
        </w:rPr>
        <w:t xml:space="preserve"> za </w:t>
      </w:r>
      <w:proofErr w:type="spellStart"/>
      <w:r w:rsidRPr="00290B50">
        <w:rPr>
          <w:rFonts w:asciiTheme="minorHAnsi" w:hAnsiTheme="minorHAnsi" w:cstheme="minorHAnsi"/>
          <w:b w:val="0"/>
          <w:bCs w:val="0"/>
          <w:sz w:val="22"/>
          <w:szCs w:val="22"/>
        </w:rPr>
        <w:t>naše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formiranje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ispravnog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biblijskog</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pogleda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na</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svet</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naše</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razumevanje</w:t>
      </w:r>
      <w:proofErr w:type="spellEnd"/>
      <w:r w:rsidRPr="00290B50">
        <w:rPr>
          <w:rFonts w:asciiTheme="minorHAnsi" w:hAnsiTheme="minorHAnsi" w:cstheme="minorHAnsi"/>
          <w:b w:val="0"/>
          <w:bCs w:val="0"/>
          <w:sz w:val="22"/>
          <w:szCs w:val="22"/>
        </w:rPr>
        <w:t xml:space="preserve"> Boga, </w:t>
      </w:r>
      <w:proofErr w:type="spellStart"/>
      <w:r w:rsidRPr="00290B50">
        <w:rPr>
          <w:rFonts w:asciiTheme="minorHAnsi" w:hAnsiTheme="minorHAnsi" w:cstheme="minorHAnsi"/>
          <w:b w:val="0"/>
          <w:bCs w:val="0"/>
          <w:sz w:val="22"/>
          <w:szCs w:val="22"/>
        </w:rPr>
        <w:t>sveta</w:t>
      </w:r>
      <w:proofErr w:type="spellEnd"/>
      <w:r w:rsidRPr="00290B50">
        <w:rPr>
          <w:rFonts w:asciiTheme="minorHAnsi" w:hAnsiTheme="minorHAnsi" w:cstheme="minorHAnsi"/>
          <w:b w:val="0"/>
          <w:bCs w:val="0"/>
          <w:sz w:val="22"/>
          <w:szCs w:val="22"/>
        </w:rPr>
        <w:t xml:space="preserve"> i </w:t>
      </w:r>
      <w:proofErr w:type="spellStart"/>
      <w:r w:rsidRPr="00290B50">
        <w:rPr>
          <w:rFonts w:asciiTheme="minorHAnsi" w:hAnsiTheme="minorHAnsi" w:cstheme="minorHAnsi"/>
          <w:b w:val="0"/>
          <w:bCs w:val="0"/>
          <w:sz w:val="22"/>
          <w:szCs w:val="22"/>
        </w:rPr>
        <w:t>nas</w:t>
      </w:r>
      <w:proofErr w:type="spellEnd"/>
      <w:r w:rsidRPr="00290B50">
        <w:rPr>
          <w:rFonts w:asciiTheme="minorHAnsi" w:hAnsiTheme="minorHAnsi" w:cstheme="minorHAnsi"/>
          <w:b w:val="0"/>
          <w:bCs w:val="0"/>
          <w:sz w:val="22"/>
          <w:szCs w:val="22"/>
        </w:rPr>
        <w:t xml:space="preserve"> </w:t>
      </w:r>
      <w:proofErr w:type="spellStart"/>
      <w:r w:rsidRPr="00290B50">
        <w:rPr>
          <w:rFonts w:asciiTheme="minorHAnsi" w:hAnsiTheme="minorHAnsi" w:cstheme="minorHAnsi"/>
          <w:b w:val="0"/>
          <w:bCs w:val="0"/>
          <w:sz w:val="22"/>
          <w:szCs w:val="22"/>
        </w:rPr>
        <w:t>samih</w:t>
      </w:r>
      <w:proofErr w:type="spellEnd"/>
      <w:r w:rsidRPr="00290B50">
        <w:rPr>
          <w:rFonts w:asciiTheme="minorHAnsi" w:hAnsiTheme="minorHAnsi" w:cstheme="minorHAnsi"/>
          <w:b w:val="0"/>
          <w:bCs w:val="0"/>
          <w:sz w:val="22"/>
          <w:szCs w:val="22"/>
        </w:rPr>
        <w:t>.</w:t>
      </w:r>
    </w:p>
    <w:p w14:paraId="514841D5" w14:textId="77777777" w:rsidR="001711CA" w:rsidRPr="001711CA" w:rsidRDefault="001711CA" w:rsidP="001711CA">
      <w:pPr>
        <w:pStyle w:val="Bodytext120"/>
        <w:shd w:val="clear" w:color="auto" w:fill="auto"/>
        <w:spacing w:line="240" w:lineRule="auto"/>
        <w:ind w:firstLine="360"/>
        <w:rPr>
          <w:rFonts w:asciiTheme="minorHAnsi" w:hAnsiTheme="minorHAnsi" w:cstheme="minorHAnsi"/>
          <w:b w:val="0"/>
          <w:bCs w:val="0"/>
          <w:sz w:val="22"/>
          <w:szCs w:val="22"/>
        </w:rPr>
      </w:pPr>
      <w:r w:rsidRPr="001711CA">
        <w:rPr>
          <w:rFonts w:asciiTheme="minorHAnsi" w:hAnsiTheme="minorHAnsi" w:cstheme="minorHAnsi"/>
          <w:b w:val="0"/>
          <w:bCs w:val="0"/>
          <w:sz w:val="22"/>
          <w:szCs w:val="22"/>
        </w:rPr>
        <w:t xml:space="preserve">Da ne </w:t>
      </w:r>
      <w:proofErr w:type="spellStart"/>
      <w:r w:rsidRPr="001711CA">
        <w:rPr>
          <w:rFonts w:asciiTheme="minorHAnsi" w:hAnsiTheme="minorHAnsi" w:cstheme="minorHAnsi"/>
          <w:b w:val="0"/>
          <w:bCs w:val="0"/>
          <w:sz w:val="22"/>
          <w:szCs w:val="22"/>
        </w:rPr>
        <w:t>bismo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skliznuli</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cinizam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imajmo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umu</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nijedna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otkrivena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istina</w:t>
      </w:r>
      <w:proofErr w:type="spellEnd"/>
      <w:r w:rsidRPr="001711CA">
        <w:rPr>
          <w:rFonts w:asciiTheme="minorHAnsi" w:hAnsiTheme="minorHAnsi" w:cstheme="minorHAnsi"/>
          <w:b w:val="0"/>
          <w:bCs w:val="0"/>
          <w:sz w:val="22"/>
          <w:szCs w:val="22"/>
        </w:rPr>
        <w:t xml:space="preserve"> u 1. </w:t>
      </w:r>
      <w:proofErr w:type="spellStart"/>
      <w:r w:rsidRPr="001711CA">
        <w:rPr>
          <w:rFonts w:asciiTheme="minorHAnsi" w:hAnsiTheme="minorHAnsi" w:cstheme="minorHAnsi"/>
          <w:b w:val="0"/>
          <w:bCs w:val="0"/>
          <w:sz w:val="22"/>
          <w:szCs w:val="22"/>
        </w:rPr>
        <w:t>Mojsijevoj</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nije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važnija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Božijeg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stvaranja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ljudi</w:t>
      </w:r>
      <w:proofErr w:type="spellEnd"/>
      <w:r w:rsidRPr="001711CA">
        <w:rPr>
          <w:rFonts w:asciiTheme="minorHAnsi" w:hAnsiTheme="minorHAnsi" w:cstheme="minorHAnsi"/>
          <w:b w:val="0"/>
          <w:bCs w:val="0"/>
          <w:sz w:val="22"/>
          <w:szCs w:val="22"/>
        </w:rPr>
        <w:t xml:space="preserve"> po </w:t>
      </w:r>
      <w:proofErr w:type="spellStart"/>
      <w:r w:rsidRPr="001711CA">
        <w:rPr>
          <w:rFonts w:asciiTheme="minorHAnsi" w:hAnsiTheme="minorHAnsi" w:cstheme="minorHAnsi"/>
          <w:b w:val="0"/>
          <w:bCs w:val="0"/>
          <w:sz w:val="22"/>
          <w:szCs w:val="22"/>
        </w:rPr>
        <w:t>Njegovom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liku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Izdvajajući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čoveka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drugih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Svojih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stvorenih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bića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zemlji</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objavljuje</w:t>
      </w:r>
      <w:proofErr w:type="spellEnd"/>
      <w:r w:rsidRPr="001711CA">
        <w:rPr>
          <w:rFonts w:asciiTheme="minorHAnsi" w:hAnsiTheme="minorHAnsi" w:cstheme="minorHAnsi"/>
          <w:b w:val="0"/>
          <w:bCs w:val="0"/>
          <w:sz w:val="22"/>
          <w:szCs w:val="22"/>
        </w:rPr>
        <w:t>: „</w:t>
      </w:r>
      <w:proofErr w:type="spellStart"/>
      <w:r w:rsidRPr="001711CA">
        <w:rPr>
          <w:rFonts w:asciiTheme="minorHAnsi" w:hAnsiTheme="minorHAnsi" w:cstheme="minorHAnsi"/>
          <w:b w:val="0"/>
          <w:bCs w:val="0"/>
          <w:sz w:val="22"/>
          <w:szCs w:val="22"/>
        </w:rPr>
        <w:t>Neka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zemlja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rađa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bića</w:t>
      </w:r>
      <w:proofErr w:type="spellEnd"/>
      <w:r w:rsidRPr="001711CA">
        <w:rPr>
          <w:rFonts w:asciiTheme="minorHAnsi" w:hAnsiTheme="minorHAnsi" w:cstheme="minorHAnsi"/>
          <w:b w:val="0"/>
          <w:bCs w:val="0"/>
          <w:sz w:val="22"/>
          <w:szCs w:val="22"/>
        </w:rPr>
        <w:t xml:space="preserve"> po </w:t>
      </w:r>
      <w:proofErr w:type="spellStart"/>
      <w:r w:rsidRPr="001711CA">
        <w:rPr>
          <w:rFonts w:asciiTheme="minorHAnsi" w:hAnsiTheme="minorHAnsi" w:cstheme="minorHAnsi"/>
          <w:b w:val="0"/>
          <w:bCs w:val="0"/>
          <w:sz w:val="22"/>
          <w:szCs w:val="22"/>
        </w:rPr>
        <w:t>vrstama</w:t>
      </w:r>
      <w:proofErr w:type="spellEnd"/>
      <w:r w:rsidRPr="001711CA">
        <w:rPr>
          <w:rFonts w:asciiTheme="minorHAnsi" w:hAnsiTheme="minorHAnsi" w:cstheme="minorHAnsi"/>
          <w:b w:val="0"/>
          <w:bCs w:val="0"/>
          <w:sz w:val="22"/>
          <w:szCs w:val="22"/>
        </w:rPr>
        <w:t xml:space="preserve"> </w:t>
      </w:r>
      <w:proofErr w:type="spellStart"/>
      <w:proofErr w:type="gramStart"/>
      <w:r w:rsidRPr="001711CA">
        <w:rPr>
          <w:rFonts w:asciiTheme="minorHAnsi" w:hAnsiTheme="minorHAnsi" w:cstheme="minorHAnsi"/>
          <w:b w:val="0"/>
          <w:bCs w:val="0"/>
          <w:sz w:val="22"/>
          <w:szCs w:val="22"/>
        </w:rPr>
        <w:t>njihovim</w:t>
      </w:r>
      <w:proofErr w:type="spellEnd"/>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rPr>
        <w:t xml:space="preserve">* (1. </w:t>
      </w:r>
      <w:proofErr w:type="spellStart"/>
      <w:r w:rsidRPr="001711CA">
        <w:rPr>
          <w:rFonts w:asciiTheme="minorHAnsi" w:hAnsiTheme="minorHAnsi" w:cstheme="minorHAnsi"/>
          <w:b w:val="0"/>
          <w:bCs w:val="0"/>
          <w:sz w:val="22"/>
          <w:szCs w:val="22"/>
        </w:rPr>
        <w:t>Mojsijeva</w:t>
      </w:r>
      <w:proofErr w:type="spellEnd"/>
      <w:r w:rsidRPr="001711CA">
        <w:rPr>
          <w:rFonts w:asciiTheme="minorHAnsi" w:hAnsiTheme="minorHAnsi" w:cstheme="minorHAnsi"/>
          <w:b w:val="0"/>
          <w:bCs w:val="0"/>
          <w:sz w:val="22"/>
          <w:szCs w:val="22"/>
        </w:rPr>
        <w:t xml:space="preserve"> 1:24) i „</w:t>
      </w:r>
      <w:r w:rsidRPr="001711CA">
        <w:rPr>
          <w:rFonts w:asciiTheme="minorHAnsi" w:hAnsiTheme="minorHAnsi" w:cstheme="minorHAnsi"/>
          <w:sz w:val="22"/>
          <w:szCs w:val="22"/>
        </w:rPr>
        <w:t xml:space="preserve">Da </w:t>
      </w:r>
      <w:proofErr w:type="spellStart"/>
      <w:r w:rsidRPr="001711CA">
        <w:rPr>
          <w:rFonts w:asciiTheme="minorHAnsi" w:hAnsiTheme="minorHAnsi" w:cstheme="minorHAnsi"/>
          <w:sz w:val="22"/>
          <w:szCs w:val="22"/>
        </w:rPr>
        <w:t>stvorimo</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čoveka</w:t>
      </w:r>
      <w:proofErr w:type="spellEnd"/>
      <w:r w:rsidRPr="001711CA">
        <w:rPr>
          <w:rFonts w:asciiTheme="minorHAnsi" w:hAnsiTheme="minorHAnsi" w:cstheme="minorHAnsi"/>
          <w:sz w:val="22"/>
          <w:szCs w:val="22"/>
        </w:rPr>
        <w:t xml:space="preserve"> po </w:t>
      </w:r>
      <w:proofErr w:type="spellStart"/>
      <w:r w:rsidRPr="001711CA">
        <w:rPr>
          <w:rFonts w:asciiTheme="minorHAnsi" w:hAnsiTheme="minorHAnsi" w:cstheme="minorHAnsi"/>
          <w:sz w:val="22"/>
          <w:szCs w:val="22"/>
        </w:rPr>
        <w:t>obličju</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svome</w:t>
      </w:r>
      <w:proofErr w:type="spellEnd"/>
      <w:r w:rsidRPr="001711CA">
        <w:rPr>
          <w:rFonts w:asciiTheme="minorHAnsi" w:hAnsiTheme="minorHAnsi" w:cstheme="minorHAnsi"/>
          <w:sz w:val="22"/>
          <w:szCs w:val="22"/>
        </w:rPr>
        <w:t xml:space="preserve">, po </w:t>
      </w:r>
      <w:proofErr w:type="spellStart"/>
      <w:r w:rsidRPr="001711CA">
        <w:rPr>
          <w:rFonts w:asciiTheme="minorHAnsi" w:hAnsiTheme="minorHAnsi" w:cstheme="minorHAnsi"/>
          <w:sz w:val="22"/>
          <w:szCs w:val="22"/>
        </w:rPr>
        <w:t>prilici</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našoj</w:t>
      </w:r>
      <w:proofErr w:type="spellEnd"/>
      <w:r w:rsidRPr="001711CA">
        <w:rPr>
          <w:rFonts w:asciiTheme="minorHAnsi" w:hAnsiTheme="minorHAnsi" w:cstheme="minorHAnsi"/>
          <w:b w:val="0"/>
          <w:bCs w:val="0"/>
          <w:sz w:val="22"/>
          <w:szCs w:val="22"/>
        </w:rPr>
        <w:t>* (</w:t>
      </w:r>
      <w:proofErr w:type="gramStart"/>
      <w:r w:rsidRPr="001711CA">
        <w:rPr>
          <w:rFonts w:asciiTheme="minorHAnsi" w:hAnsiTheme="minorHAnsi" w:cstheme="minorHAnsi"/>
          <w:b w:val="0"/>
          <w:bCs w:val="0"/>
          <w:sz w:val="22"/>
          <w:szCs w:val="22"/>
        </w:rPr>
        <w:t>1.Mojsijeva</w:t>
      </w:r>
      <w:proofErr w:type="gramEnd"/>
      <w:r w:rsidRPr="001711CA">
        <w:rPr>
          <w:rFonts w:asciiTheme="minorHAnsi" w:hAnsiTheme="minorHAnsi" w:cstheme="minorHAnsi"/>
          <w:b w:val="0"/>
          <w:bCs w:val="0"/>
          <w:sz w:val="22"/>
          <w:szCs w:val="22"/>
        </w:rPr>
        <w:t xml:space="preserve"> 1:26). Kao </w:t>
      </w:r>
      <w:proofErr w:type="spellStart"/>
      <w:r w:rsidRPr="001711CA">
        <w:rPr>
          <w:rFonts w:asciiTheme="minorHAnsi" w:hAnsiTheme="minorHAnsi" w:cstheme="minorHAnsi"/>
          <w:b w:val="0"/>
          <w:bCs w:val="0"/>
          <w:sz w:val="22"/>
          <w:szCs w:val="22"/>
        </w:rPr>
        <w:t>što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Kenet</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Metjuz</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piše</w:t>
      </w:r>
      <w:proofErr w:type="spellEnd"/>
      <w:r w:rsidRPr="001711CA">
        <w:rPr>
          <w:rFonts w:asciiTheme="minorHAnsi" w:hAnsiTheme="minorHAnsi" w:cstheme="minorHAnsi"/>
          <w:b w:val="0"/>
          <w:bCs w:val="0"/>
          <w:sz w:val="22"/>
          <w:szCs w:val="22"/>
        </w:rPr>
        <w:t>, „</w:t>
      </w:r>
      <w:proofErr w:type="spellStart"/>
      <w:r w:rsidRPr="001711CA">
        <w:rPr>
          <w:rFonts w:asciiTheme="minorHAnsi" w:hAnsiTheme="minorHAnsi" w:cstheme="minorHAnsi"/>
          <w:sz w:val="22"/>
          <w:szCs w:val="22"/>
        </w:rPr>
        <w:t>Kruna</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Božijeg</w:t>
      </w:r>
      <w:proofErr w:type="spellEnd"/>
      <w:r w:rsidRPr="001711CA">
        <w:rPr>
          <w:rFonts w:asciiTheme="minorHAnsi" w:hAnsiTheme="minorHAnsi" w:cstheme="minorHAnsi"/>
          <w:sz w:val="22"/>
          <w:szCs w:val="22"/>
        </w:rPr>
        <w:t xml:space="preserve"> dela je </w:t>
      </w:r>
      <w:proofErr w:type="spellStart"/>
      <w:r w:rsidRPr="001711CA">
        <w:rPr>
          <w:rFonts w:asciiTheme="minorHAnsi" w:hAnsiTheme="minorHAnsi" w:cstheme="minorHAnsi"/>
          <w:sz w:val="22"/>
          <w:szCs w:val="22"/>
        </w:rPr>
        <w:t>ljudski</w:t>
      </w:r>
      <w:proofErr w:type="spellEnd"/>
      <w:r w:rsidRPr="001711CA">
        <w:rPr>
          <w:rFonts w:asciiTheme="minorHAnsi" w:hAnsiTheme="minorHAnsi" w:cstheme="minorHAnsi"/>
          <w:sz w:val="22"/>
          <w:szCs w:val="22"/>
        </w:rPr>
        <w:t xml:space="preserve"> </w:t>
      </w:r>
      <w:proofErr w:type="gramStart"/>
      <w:r w:rsidRPr="001711CA">
        <w:rPr>
          <w:rFonts w:asciiTheme="minorHAnsi" w:hAnsiTheme="minorHAnsi" w:cstheme="minorHAnsi"/>
          <w:sz w:val="22"/>
          <w:szCs w:val="22"/>
        </w:rPr>
        <w:t>život</w:t>
      </w:r>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vertAlign w:val="superscript"/>
        </w:rPr>
        <w:t>12</w:t>
      </w:r>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Čovek</w:t>
      </w:r>
      <w:proofErr w:type="spellEnd"/>
      <w:r w:rsidRPr="001711CA">
        <w:rPr>
          <w:rFonts w:asciiTheme="minorHAnsi" w:hAnsiTheme="minorHAnsi" w:cstheme="minorHAnsi"/>
          <w:b w:val="0"/>
          <w:bCs w:val="0"/>
          <w:sz w:val="22"/>
          <w:szCs w:val="22"/>
        </w:rPr>
        <w:t xml:space="preserve"> je </w:t>
      </w:r>
      <w:proofErr w:type="spellStart"/>
      <w:r w:rsidRPr="001711CA">
        <w:rPr>
          <w:rFonts w:asciiTheme="minorHAnsi" w:hAnsiTheme="minorHAnsi" w:cstheme="minorHAnsi"/>
          <w:b w:val="0"/>
          <w:bCs w:val="0"/>
          <w:sz w:val="22"/>
          <w:szCs w:val="22"/>
        </w:rPr>
        <w:t>vrhunac</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Božje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tvorevine</w:t>
      </w:r>
      <w:proofErr w:type="spellEnd"/>
      <w:r w:rsidRPr="001711CA">
        <w:rPr>
          <w:rFonts w:asciiTheme="minorHAnsi" w:hAnsiTheme="minorHAnsi" w:cstheme="minorHAnsi"/>
          <w:b w:val="0"/>
          <w:bCs w:val="0"/>
          <w:sz w:val="22"/>
          <w:szCs w:val="22"/>
        </w:rPr>
        <w:t xml:space="preserve">, on je </w:t>
      </w:r>
      <w:proofErr w:type="spellStart"/>
      <w:r w:rsidRPr="001711CA">
        <w:rPr>
          <w:rFonts w:asciiTheme="minorHAnsi" w:hAnsiTheme="minorHAnsi" w:cstheme="minorHAnsi"/>
          <w:b w:val="0"/>
          <w:bCs w:val="0"/>
          <w:sz w:val="22"/>
          <w:szCs w:val="22"/>
        </w:rPr>
        <w:t>superiorniji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drugih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stvorenja</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treba</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ima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vlast</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njima</w:t>
      </w:r>
      <w:proofErr w:type="spellEnd"/>
      <w:r w:rsidRPr="001711CA">
        <w:rPr>
          <w:rFonts w:asciiTheme="minorHAnsi" w:hAnsiTheme="minorHAnsi" w:cstheme="minorHAnsi"/>
          <w:b w:val="0"/>
          <w:bCs w:val="0"/>
          <w:sz w:val="22"/>
          <w:szCs w:val="22"/>
        </w:rPr>
        <w:t xml:space="preserve"> (1. </w:t>
      </w:r>
      <w:proofErr w:type="spellStart"/>
      <w:r w:rsidRPr="001711CA">
        <w:rPr>
          <w:rFonts w:asciiTheme="minorHAnsi" w:hAnsiTheme="minorHAnsi" w:cstheme="minorHAnsi"/>
          <w:b w:val="0"/>
          <w:bCs w:val="0"/>
          <w:sz w:val="22"/>
          <w:szCs w:val="22"/>
        </w:rPr>
        <w:t>Mojsijeva</w:t>
      </w:r>
      <w:proofErr w:type="spellEnd"/>
      <w:r w:rsidRPr="001711CA">
        <w:rPr>
          <w:rFonts w:asciiTheme="minorHAnsi" w:hAnsiTheme="minorHAnsi" w:cstheme="minorHAnsi"/>
          <w:b w:val="0"/>
          <w:bCs w:val="0"/>
          <w:sz w:val="22"/>
          <w:szCs w:val="22"/>
        </w:rPr>
        <w:t xml:space="preserve"> 1:26-28). </w:t>
      </w:r>
      <w:proofErr w:type="spellStart"/>
      <w:r w:rsidRPr="001711CA">
        <w:rPr>
          <w:rFonts w:asciiTheme="minorHAnsi" w:hAnsiTheme="minorHAnsi" w:cstheme="minorHAnsi"/>
          <w:b w:val="0"/>
          <w:bCs w:val="0"/>
          <w:sz w:val="22"/>
          <w:szCs w:val="22"/>
        </w:rPr>
        <w:t>Otkrivenja</w:t>
      </w:r>
      <w:proofErr w:type="spellEnd"/>
      <w:r w:rsidRPr="001711CA">
        <w:rPr>
          <w:rFonts w:asciiTheme="minorHAnsi" w:hAnsiTheme="minorHAnsi" w:cstheme="minorHAnsi"/>
          <w:b w:val="0"/>
          <w:bCs w:val="0"/>
          <w:sz w:val="22"/>
          <w:szCs w:val="22"/>
        </w:rPr>
        <w:t xml:space="preserve"> o </w:t>
      </w:r>
      <w:proofErr w:type="spellStart"/>
      <w:r w:rsidRPr="001711CA">
        <w:rPr>
          <w:rFonts w:asciiTheme="minorHAnsi" w:hAnsiTheme="minorHAnsi" w:cstheme="minorHAnsi"/>
          <w:b w:val="0"/>
          <w:bCs w:val="0"/>
          <w:sz w:val="22"/>
          <w:szCs w:val="22"/>
        </w:rPr>
        <w:t>grehu</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iskupljenju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bila</w:t>
      </w:r>
      <w:proofErr w:type="spellEnd"/>
      <w:r w:rsidRPr="001711CA">
        <w:rPr>
          <w:rFonts w:asciiTheme="minorHAnsi" w:hAnsiTheme="minorHAnsi" w:cstheme="minorHAnsi"/>
          <w:b w:val="0"/>
          <w:bCs w:val="0"/>
          <w:sz w:val="22"/>
          <w:szCs w:val="22"/>
        </w:rPr>
        <w:t xml:space="preserve"> bi </w:t>
      </w:r>
      <w:proofErr w:type="spellStart"/>
      <w:r w:rsidRPr="001711CA">
        <w:rPr>
          <w:rFonts w:asciiTheme="minorHAnsi" w:hAnsiTheme="minorHAnsi" w:cstheme="minorHAnsi"/>
          <w:b w:val="0"/>
          <w:bCs w:val="0"/>
          <w:sz w:val="22"/>
          <w:szCs w:val="22"/>
        </w:rPr>
        <w:t>suvišna</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besmislena</w:t>
      </w:r>
      <w:proofErr w:type="spellEnd"/>
      <w:r w:rsidRPr="001711CA">
        <w:rPr>
          <w:rFonts w:asciiTheme="minorHAnsi" w:hAnsiTheme="minorHAnsi" w:cstheme="minorHAnsi"/>
          <w:b w:val="0"/>
          <w:bCs w:val="0"/>
          <w:sz w:val="22"/>
          <w:szCs w:val="22"/>
        </w:rPr>
        <w:t xml:space="preserve"> van </w:t>
      </w:r>
      <w:proofErr w:type="spellStart"/>
      <w:r w:rsidRPr="001711CA">
        <w:rPr>
          <w:rFonts w:asciiTheme="minorHAnsi" w:hAnsiTheme="minorHAnsi" w:cstheme="minorHAnsi"/>
          <w:b w:val="0"/>
          <w:bCs w:val="0"/>
          <w:sz w:val="22"/>
          <w:szCs w:val="22"/>
        </w:rPr>
        <w:t>ovog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konteksta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Samo</w:t>
      </w:r>
      <w:proofErr w:type="spellEnd"/>
      <w:r w:rsidRPr="001711CA">
        <w:rPr>
          <w:rFonts w:asciiTheme="minorHAnsi" w:hAnsiTheme="minorHAnsi" w:cstheme="minorHAnsi"/>
          <w:b w:val="0"/>
          <w:bCs w:val="0"/>
          <w:sz w:val="22"/>
          <w:szCs w:val="22"/>
        </w:rPr>
        <w:t xml:space="preserve"> je </w:t>
      </w:r>
      <w:proofErr w:type="spellStart"/>
      <w:r w:rsidRPr="001711CA">
        <w:rPr>
          <w:rFonts w:asciiTheme="minorHAnsi" w:hAnsiTheme="minorHAnsi" w:cstheme="minorHAnsi"/>
          <w:b w:val="0"/>
          <w:bCs w:val="0"/>
          <w:sz w:val="22"/>
          <w:szCs w:val="22"/>
        </w:rPr>
        <w:t>čovek</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sposoban</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greši</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samo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čovek</w:t>
      </w:r>
      <w:proofErr w:type="spellEnd"/>
      <w:r w:rsidRPr="001711CA">
        <w:rPr>
          <w:rFonts w:asciiTheme="minorHAnsi" w:hAnsiTheme="minorHAnsi" w:cstheme="minorHAnsi"/>
          <w:b w:val="0"/>
          <w:bCs w:val="0"/>
          <w:sz w:val="22"/>
          <w:szCs w:val="22"/>
        </w:rPr>
        <w:t xml:space="preserve"> je u </w:t>
      </w:r>
      <w:proofErr w:type="spellStart"/>
      <w:r w:rsidRPr="001711CA">
        <w:rPr>
          <w:rFonts w:asciiTheme="minorHAnsi" w:hAnsiTheme="minorHAnsi" w:cstheme="minorHAnsi"/>
          <w:b w:val="0"/>
          <w:bCs w:val="0"/>
          <w:sz w:val="22"/>
          <w:szCs w:val="22"/>
        </w:rPr>
        <w:t>Božijem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iskupiteljskom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planu</w:t>
      </w:r>
      <w:proofErr w:type="spellEnd"/>
      <w:r w:rsidRPr="001711CA">
        <w:rPr>
          <w:rFonts w:asciiTheme="minorHAnsi" w:hAnsiTheme="minorHAnsi" w:cstheme="minorHAnsi"/>
          <w:b w:val="0"/>
          <w:bCs w:val="0"/>
          <w:sz w:val="22"/>
          <w:szCs w:val="22"/>
        </w:rPr>
        <w:t>.</w:t>
      </w:r>
    </w:p>
    <w:p w14:paraId="1FFDEF99" w14:textId="77777777" w:rsidR="001711CA" w:rsidRPr="001711CA" w:rsidRDefault="001711CA" w:rsidP="001711CA">
      <w:pPr>
        <w:pStyle w:val="Bodytext120"/>
        <w:shd w:val="clear" w:color="auto" w:fill="auto"/>
        <w:spacing w:line="240" w:lineRule="auto"/>
        <w:ind w:firstLine="360"/>
        <w:jc w:val="center"/>
        <w:rPr>
          <w:rFonts w:asciiTheme="minorHAnsi" w:hAnsiTheme="minorHAnsi" w:cstheme="minorHAnsi"/>
          <w:sz w:val="22"/>
          <w:szCs w:val="22"/>
        </w:rPr>
      </w:pPr>
      <w:r w:rsidRPr="001711CA">
        <w:rPr>
          <w:rFonts w:asciiTheme="minorHAnsi" w:hAnsiTheme="minorHAnsi" w:cstheme="minorHAnsi"/>
          <w:sz w:val="22"/>
          <w:szCs w:val="22"/>
        </w:rPr>
        <w:t>PATRIJARHALNI PERIOD: AVRAM DO MOJSIJA</w:t>
      </w:r>
    </w:p>
    <w:p w14:paraId="45913CA6" w14:textId="77777777" w:rsidR="001711CA" w:rsidRDefault="001711CA" w:rsidP="001711CA">
      <w:pPr>
        <w:pStyle w:val="Bodytext120"/>
        <w:shd w:val="clear" w:color="auto" w:fill="auto"/>
        <w:spacing w:line="240" w:lineRule="auto"/>
        <w:ind w:firstLine="360"/>
        <w:rPr>
          <w:rFonts w:asciiTheme="minorHAnsi" w:hAnsiTheme="minorHAnsi" w:cstheme="minorHAnsi"/>
          <w:b w:val="0"/>
          <w:bCs w:val="0"/>
          <w:sz w:val="22"/>
          <w:szCs w:val="22"/>
        </w:rPr>
      </w:pPr>
      <w:r w:rsidRPr="001711CA">
        <w:rPr>
          <w:rFonts w:asciiTheme="minorHAnsi" w:hAnsiTheme="minorHAnsi" w:cstheme="minorHAnsi"/>
          <w:b w:val="0"/>
          <w:bCs w:val="0"/>
          <w:sz w:val="22"/>
          <w:szCs w:val="22"/>
        </w:rPr>
        <w:t xml:space="preserve">Pastor Roj </w:t>
      </w:r>
      <w:proofErr w:type="spellStart"/>
      <w:r w:rsidRPr="001711CA">
        <w:rPr>
          <w:rFonts w:asciiTheme="minorHAnsi" w:hAnsiTheme="minorHAnsi" w:cstheme="minorHAnsi"/>
          <w:b w:val="0"/>
          <w:bCs w:val="0"/>
          <w:sz w:val="22"/>
          <w:szCs w:val="22"/>
        </w:rPr>
        <w:t>Gingrič</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razlaže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Bibliju</w:t>
      </w:r>
      <w:proofErr w:type="spellEnd"/>
      <w:r w:rsidRPr="001711CA">
        <w:rPr>
          <w:rFonts w:asciiTheme="minorHAnsi" w:hAnsiTheme="minorHAnsi" w:cstheme="minorHAnsi"/>
          <w:b w:val="0"/>
          <w:bCs w:val="0"/>
          <w:sz w:val="22"/>
          <w:szCs w:val="22"/>
        </w:rPr>
        <w:t xml:space="preserve"> u tri dela: </w:t>
      </w:r>
    </w:p>
    <w:p w14:paraId="6FD078F4" w14:textId="77777777" w:rsidR="001711CA" w:rsidRPr="001711CA" w:rsidRDefault="001711CA" w:rsidP="001711CA">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w:t>
      </w:r>
      <w:proofErr w:type="spellStart"/>
      <w:r w:rsidRPr="001711CA">
        <w:rPr>
          <w:rFonts w:asciiTheme="minorHAnsi" w:hAnsiTheme="minorHAnsi" w:cstheme="minorHAnsi"/>
          <w:sz w:val="22"/>
          <w:szCs w:val="22"/>
        </w:rPr>
        <w:t>gener</w:t>
      </w:r>
      <w:r>
        <w:rPr>
          <w:rFonts w:asciiTheme="minorHAnsi" w:hAnsiTheme="minorHAnsi" w:cstheme="minorHAnsi"/>
          <w:sz w:val="22"/>
          <w:szCs w:val="22"/>
        </w:rPr>
        <w:t>isanje</w:t>
      </w:r>
      <w:proofErr w:type="spellEnd"/>
      <w:proofErr w:type="gramStart"/>
      <w:r>
        <w:rPr>
          <w:rFonts w:asciiTheme="minorHAnsi" w:hAnsiTheme="minorHAnsi" w:cstheme="minorHAnsi"/>
          <w:sz w:val="22"/>
          <w:szCs w:val="22"/>
        </w:rPr>
        <w:t>”</w:t>
      </w:r>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kada</w:t>
      </w:r>
      <w:proofErr w:type="spellEnd"/>
      <w:r w:rsidRPr="001711CA">
        <w:rPr>
          <w:rFonts w:asciiTheme="minorHAnsi" w:hAnsiTheme="minorHAnsi" w:cstheme="minorHAnsi"/>
          <w:b w:val="0"/>
          <w:bCs w:val="0"/>
          <w:sz w:val="22"/>
          <w:szCs w:val="22"/>
        </w:rPr>
        <w:t xml:space="preserve"> je </w:t>
      </w:r>
      <w:r>
        <w:rPr>
          <w:rFonts w:asciiTheme="minorHAnsi" w:hAnsiTheme="minorHAnsi" w:cstheme="minorHAnsi"/>
          <w:b w:val="0"/>
          <w:bCs w:val="0"/>
          <w:sz w:val="22"/>
          <w:szCs w:val="22"/>
        </w:rPr>
        <w:t>R</w:t>
      </w:r>
      <w:r w:rsidRPr="001711CA">
        <w:rPr>
          <w:rFonts w:asciiTheme="minorHAnsi" w:hAnsiTheme="minorHAnsi" w:cstheme="minorHAnsi"/>
          <w:b w:val="0"/>
          <w:bCs w:val="0"/>
          <w:sz w:val="22"/>
          <w:szCs w:val="22"/>
        </w:rPr>
        <w:t xml:space="preserve">aj </w:t>
      </w:r>
      <w:proofErr w:type="spellStart"/>
      <w:r w:rsidRPr="001711CA">
        <w:rPr>
          <w:rFonts w:asciiTheme="minorHAnsi" w:hAnsiTheme="minorHAnsi" w:cstheme="minorHAnsi"/>
          <w:b w:val="0"/>
          <w:bCs w:val="0"/>
          <w:sz w:val="22"/>
          <w:szCs w:val="22"/>
        </w:rPr>
        <w:t>uspostavljen</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što</w:t>
      </w:r>
      <w:proofErr w:type="spellEnd"/>
      <w:r w:rsidRPr="001711CA">
        <w:rPr>
          <w:rFonts w:asciiTheme="minorHAnsi" w:hAnsiTheme="minorHAnsi" w:cstheme="minorHAnsi"/>
          <w:b w:val="0"/>
          <w:bCs w:val="0"/>
          <w:sz w:val="22"/>
          <w:szCs w:val="22"/>
        </w:rPr>
        <w:t xml:space="preserve"> je </w:t>
      </w:r>
      <w:proofErr w:type="spellStart"/>
      <w:r w:rsidRPr="001711CA">
        <w:rPr>
          <w:rFonts w:asciiTheme="minorHAnsi" w:hAnsiTheme="minorHAnsi" w:cstheme="minorHAnsi"/>
          <w:b w:val="0"/>
          <w:bCs w:val="0"/>
          <w:sz w:val="22"/>
          <w:szCs w:val="22"/>
        </w:rPr>
        <w:t>zabeleženo</w:t>
      </w:r>
      <w:proofErr w:type="spellEnd"/>
      <w:r w:rsidRPr="001711CA">
        <w:rPr>
          <w:rFonts w:asciiTheme="minorHAnsi" w:hAnsiTheme="minorHAnsi" w:cstheme="minorHAnsi"/>
          <w:b w:val="0"/>
          <w:bCs w:val="0"/>
          <w:sz w:val="22"/>
          <w:szCs w:val="22"/>
        </w:rPr>
        <w:t xml:space="preserve"> u 1.Mojsijeva 1—2;</w:t>
      </w:r>
    </w:p>
    <w:p w14:paraId="2BBD21E0" w14:textId="77777777" w:rsidR="001711CA" w:rsidRDefault="001711CA" w:rsidP="001711CA">
      <w:pPr>
        <w:pStyle w:val="Bodytext120"/>
        <w:shd w:val="clear" w:color="auto" w:fill="auto"/>
        <w:spacing w:line="240" w:lineRule="auto"/>
        <w:ind w:firstLine="360"/>
        <w:rPr>
          <w:rFonts w:asciiTheme="minorHAnsi" w:hAnsiTheme="minorHAnsi" w:cstheme="minorHAnsi"/>
          <w:b w:val="0"/>
          <w:bCs w:val="0"/>
          <w:sz w:val="22"/>
          <w:szCs w:val="22"/>
        </w:rPr>
      </w:pPr>
      <w:r w:rsidRPr="001711CA">
        <w:rPr>
          <w:rFonts w:asciiTheme="minorHAnsi" w:hAnsiTheme="minorHAnsi" w:cstheme="minorHAnsi"/>
          <w:b w:val="0"/>
          <w:bCs w:val="0"/>
          <w:sz w:val="22"/>
          <w:szCs w:val="22"/>
        </w:rPr>
        <w:t>„</w:t>
      </w:r>
      <w:proofErr w:type="spellStart"/>
      <w:proofErr w:type="gramStart"/>
      <w:r w:rsidRPr="001711CA">
        <w:rPr>
          <w:rFonts w:asciiTheme="minorHAnsi" w:hAnsiTheme="minorHAnsi" w:cstheme="minorHAnsi"/>
          <w:sz w:val="22"/>
          <w:szCs w:val="22"/>
        </w:rPr>
        <w:t>degeneracija</w:t>
      </w:r>
      <w:proofErr w:type="spellEnd"/>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kada</w:t>
      </w:r>
      <w:proofErr w:type="spellEnd"/>
      <w:r w:rsidRPr="001711CA">
        <w:rPr>
          <w:rFonts w:asciiTheme="minorHAnsi" w:hAnsiTheme="minorHAnsi" w:cstheme="minorHAnsi"/>
          <w:b w:val="0"/>
          <w:bCs w:val="0"/>
          <w:sz w:val="22"/>
          <w:szCs w:val="22"/>
        </w:rPr>
        <w:t xml:space="preserve"> je </w:t>
      </w:r>
      <w:r>
        <w:rPr>
          <w:rFonts w:asciiTheme="minorHAnsi" w:hAnsiTheme="minorHAnsi" w:cstheme="minorHAnsi"/>
          <w:b w:val="0"/>
          <w:bCs w:val="0"/>
          <w:sz w:val="22"/>
          <w:szCs w:val="22"/>
        </w:rPr>
        <w:t>R</w:t>
      </w:r>
      <w:r w:rsidRPr="001711CA">
        <w:rPr>
          <w:rFonts w:asciiTheme="minorHAnsi" w:hAnsiTheme="minorHAnsi" w:cstheme="minorHAnsi"/>
          <w:b w:val="0"/>
          <w:bCs w:val="0"/>
          <w:sz w:val="22"/>
          <w:szCs w:val="22"/>
        </w:rPr>
        <w:t xml:space="preserve">aj </w:t>
      </w:r>
      <w:proofErr w:type="spellStart"/>
      <w:r w:rsidRPr="001711CA">
        <w:rPr>
          <w:rFonts w:asciiTheme="minorHAnsi" w:hAnsiTheme="minorHAnsi" w:cstheme="minorHAnsi"/>
          <w:b w:val="0"/>
          <w:bCs w:val="0"/>
          <w:sz w:val="22"/>
          <w:szCs w:val="22"/>
        </w:rPr>
        <w:t>izgubljen</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ljudskim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grehom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prema</w:t>
      </w:r>
      <w:proofErr w:type="spellEnd"/>
      <w:r w:rsidRPr="001711CA">
        <w:rPr>
          <w:rFonts w:asciiTheme="minorHAnsi" w:hAnsiTheme="minorHAnsi" w:cstheme="minorHAnsi"/>
          <w:b w:val="0"/>
          <w:bCs w:val="0"/>
          <w:sz w:val="22"/>
          <w:szCs w:val="22"/>
        </w:rPr>
        <w:t xml:space="preserve"> 1. </w:t>
      </w:r>
      <w:proofErr w:type="spellStart"/>
      <w:r w:rsidRPr="001711CA">
        <w:rPr>
          <w:rFonts w:asciiTheme="minorHAnsi" w:hAnsiTheme="minorHAnsi" w:cstheme="minorHAnsi"/>
          <w:b w:val="0"/>
          <w:bCs w:val="0"/>
          <w:sz w:val="22"/>
          <w:szCs w:val="22"/>
        </w:rPr>
        <w:t>Mojsijevoj</w:t>
      </w:r>
      <w:proofErr w:type="spellEnd"/>
      <w:r w:rsidRPr="001711CA">
        <w:rPr>
          <w:rFonts w:asciiTheme="minorHAnsi" w:hAnsiTheme="minorHAnsi" w:cstheme="minorHAnsi"/>
          <w:b w:val="0"/>
          <w:bCs w:val="0"/>
          <w:sz w:val="22"/>
          <w:szCs w:val="22"/>
        </w:rPr>
        <w:t xml:space="preserve"> 3; i </w:t>
      </w:r>
    </w:p>
    <w:p w14:paraId="11C96452" w14:textId="77777777" w:rsidR="001711CA" w:rsidRPr="001711CA" w:rsidRDefault="001711CA" w:rsidP="001711CA">
      <w:pPr>
        <w:pStyle w:val="Bodytext120"/>
        <w:shd w:val="clear" w:color="auto" w:fill="auto"/>
        <w:spacing w:line="240" w:lineRule="auto"/>
        <w:ind w:firstLine="360"/>
        <w:rPr>
          <w:rFonts w:asciiTheme="minorHAnsi" w:hAnsiTheme="minorHAnsi" w:cstheme="minorHAnsi"/>
          <w:b w:val="0"/>
          <w:bCs w:val="0"/>
          <w:sz w:val="22"/>
          <w:szCs w:val="22"/>
        </w:rPr>
      </w:pPr>
      <w:r w:rsidRPr="001711CA">
        <w:rPr>
          <w:rFonts w:asciiTheme="minorHAnsi" w:hAnsiTheme="minorHAnsi" w:cstheme="minorHAnsi"/>
          <w:b w:val="0"/>
          <w:bCs w:val="0"/>
          <w:sz w:val="22"/>
          <w:szCs w:val="22"/>
        </w:rPr>
        <w:t>„</w:t>
      </w:r>
      <w:proofErr w:type="spellStart"/>
      <w:proofErr w:type="gramStart"/>
      <w:r w:rsidRPr="001711CA">
        <w:rPr>
          <w:rFonts w:asciiTheme="minorHAnsi" w:hAnsiTheme="minorHAnsi" w:cstheme="minorHAnsi"/>
          <w:sz w:val="22"/>
          <w:szCs w:val="22"/>
        </w:rPr>
        <w:t>preporod</w:t>
      </w:r>
      <w:proofErr w:type="spellEnd"/>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kada</w:t>
      </w:r>
      <w:proofErr w:type="spellEnd"/>
      <w:r w:rsidRPr="001711CA">
        <w:rPr>
          <w:rFonts w:asciiTheme="minorHAnsi" w:hAnsiTheme="minorHAnsi" w:cstheme="minorHAnsi"/>
          <w:b w:val="0"/>
          <w:bCs w:val="0"/>
          <w:sz w:val="22"/>
          <w:szCs w:val="22"/>
        </w:rPr>
        <w:t xml:space="preserve"> se </w:t>
      </w:r>
      <w:r>
        <w:rPr>
          <w:rFonts w:asciiTheme="minorHAnsi" w:hAnsiTheme="minorHAnsi" w:cstheme="minorHAnsi"/>
          <w:b w:val="0"/>
          <w:bCs w:val="0"/>
          <w:sz w:val="22"/>
          <w:szCs w:val="22"/>
        </w:rPr>
        <w:t>R</w:t>
      </w:r>
      <w:r w:rsidRPr="001711CA">
        <w:rPr>
          <w:rFonts w:asciiTheme="minorHAnsi" w:hAnsiTheme="minorHAnsi" w:cstheme="minorHAnsi"/>
          <w:b w:val="0"/>
          <w:bCs w:val="0"/>
          <w:sz w:val="22"/>
          <w:szCs w:val="22"/>
        </w:rPr>
        <w:t xml:space="preserve">aj </w:t>
      </w:r>
      <w:proofErr w:type="spellStart"/>
      <w:r w:rsidRPr="001711CA">
        <w:rPr>
          <w:rFonts w:asciiTheme="minorHAnsi" w:hAnsiTheme="minorHAnsi" w:cstheme="minorHAnsi"/>
          <w:b w:val="0"/>
          <w:bCs w:val="0"/>
          <w:sz w:val="22"/>
          <w:szCs w:val="22"/>
        </w:rPr>
        <w:t>ponovo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zadobije</w:t>
      </w:r>
      <w:proofErr w:type="spellEnd"/>
      <w:r w:rsidRPr="001711CA">
        <w:rPr>
          <w:rFonts w:asciiTheme="minorHAnsi" w:hAnsiTheme="minorHAnsi" w:cstheme="minorHAnsi"/>
          <w:b w:val="0"/>
          <w:bCs w:val="0"/>
          <w:sz w:val="22"/>
          <w:szCs w:val="22"/>
        </w:rPr>
        <w:t xml:space="preserve">, o </w:t>
      </w:r>
      <w:proofErr w:type="spellStart"/>
      <w:r w:rsidRPr="001711CA">
        <w:rPr>
          <w:rFonts w:asciiTheme="minorHAnsi" w:hAnsiTheme="minorHAnsi" w:cstheme="minorHAnsi"/>
          <w:b w:val="0"/>
          <w:bCs w:val="0"/>
          <w:sz w:val="22"/>
          <w:szCs w:val="22"/>
        </w:rPr>
        <w:t>čemu</w:t>
      </w:r>
      <w:proofErr w:type="spellEnd"/>
      <w:r w:rsidRPr="001711CA">
        <w:rPr>
          <w:rFonts w:asciiTheme="minorHAnsi" w:hAnsiTheme="minorHAnsi" w:cstheme="minorHAnsi"/>
          <w:b w:val="0"/>
          <w:bCs w:val="0"/>
          <w:sz w:val="22"/>
          <w:szCs w:val="22"/>
        </w:rPr>
        <w:t xml:space="preserve"> se </w:t>
      </w:r>
      <w:proofErr w:type="spellStart"/>
      <w:r w:rsidRPr="001711CA">
        <w:rPr>
          <w:rFonts w:asciiTheme="minorHAnsi" w:hAnsiTheme="minorHAnsi" w:cstheme="minorHAnsi"/>
          <w:b w:val="0"/>
          <w:bCs w:val="0"/>
          <w:sz w:val="22"/>
          <w:szCs w:val="22"/>
        </w:rPr>
        <w:t>govori</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ostatku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Biblije</w:t>
      </w:r>
      <w:proofErr w:type="spellEnd"/>
      <w:r w:rsidRPr="001711CA">
        <w:rPr>
          <w:rFonts w:asciiTheme="minorHAnsi" w:hAnsiTheme="minorHAnsi" w:cstheme="minorHAnsi"/>
          <w:b w:val="0"/>
          <w:bCs w:val="0"/>
          <w:sz w:val="22"/>
          <w:szCs w:val="22"/>
        </w:rPr>
        <w:t>. Kao „</w:t>
      </w:r>
      <w:proofErr w:type="spellStart"/>
      <w:r w:rsidRPr="001711CA">
        <w:rPr>
          <w:rFonts w:asciiTheme="minorHAnsi" w:hAnsiTheme="minorHAnsi" w:cstheme="minorHAnsi"/>
          <w:b w:val="0"/>
          <w:bCs w:val="0"/>
          <w:sz w:val="22"/>
          <w:szCs w:val="22"/>
        </w:rPr>
        <w:t>Veliki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Božji</w:t>
      </w:r>
      <w:proofErr w:type="spellEnd"/>
      <w:r w:rsidRPr="001711CA">
        <w:rPr>
          <w:rFonts w:asciiTheme="minorHAnsi" w:hAnsiTheme="minorHAnsi" w:cstheme="minorHAnsi"/>
          <w:b w:val="0"/>
          <w:bCs w:val="0"/>
          <w:sz w:val="22"/>
          <w:szCs w:val="22"/>
        </w:rPr>
        <w:t xml:space="preserve"> plan </w:t>
      </w:r>
      <w:proofErr w:type="spellStart"/>
      <w:r w:rsidRPr="001711CA">
        <w:rPr>
          <w:rFonts w:asciiTheme="minorHAnsi" w:hAnsiTheme="minorHAnsi" w:cstheme="minorHAnsi"/>
          <w:b w:val="0"/>
          <w:bCs w:val="0"/>
          <w:sz w:val="22"/>
          <w:szCs w:val="22"/>
        </w:rPr>
        <w:t>iskupljenja</w:t>
      </w:r>
      <w:proofErr w:type="spellEnd"/>
      <w:r w:rsidRPr="001711CA">
        <w:rPr>
          <w:rFonts w:asciiTheme="minorHAnsi" w:hAnsiTheme="minorHAnsi" w:cstheme="minorHAnsi"/>
          <w:b w:val="0"/>
          <w:bCs w:val="0"/>
          <w:sz w:val="22"/>
          <w:szCs w:val="22"/>
        </w:rPr>
        <w:t xml:space="preserve"> u </w:t>
      </w:r>
      <w:proofErr w:type="spellStart"/>
      <w:proofErr w:type="gramStart"/>
      <w:r w:rsidRPr="001711CA">
        <w:rPr>
          <w:rFonts w:asciiTheme="minorHAnsi" w:hAnsiTheme="minorHAnsi" w:cstheme="minorHAnsi"/>
          <w:b w:val="0"/>
          <w:bCs w:val="0"/>
          <w:sz w:val="22"/>
          <w:szCs w:val="22"/>
        </w:rPr>
        <w:t>vekove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otkriva</w:t>
      </w:r>
      <w:proofErr w:type="spellEnd"/>
      <w:proofErr w:type="gram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objašnjava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Gingrič</w:t>
      </w:r>
      <w:proofErr w:type="spellEnd"/>
      <w:r w:rsidRPr="001711CA">
        <w:rPr>
          <w:rFonts w:asciiTheme="minorHAnsi" w:hAnsiTheme="minorHAnsi" w:cstheme="minorHAnsi"/>
          <w:b w:val="0"/>
          <w:bCs w:val="0"/>
          <w:sz w:val="22"/>
          <w:szCs w:val="22"/>
        </w:rPr>
        <w:t xml:space="preserve">, „nova </w:t>
      </w:r>
      <w:proofErr w:type="spellStart"/>
      <w:r w:rsidRPr="001711CA">
        <w:rPr>
          <w:rFonts w:asciiTheme="minorHAnsi" w:hAnsiTheme="minorHAnsi" w:cstheme="minorHAnsi"/>
          <w:b w:val="0"/>
          <w:bCs w:val="0"/>
          <w:sz w:val="22"/>
          <w:szCs w:val="22"/>
        </w:rPr>
        <w:t>kreacija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postepeno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izlazi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iz</w:t>
      </w:r>
      <w:proofErr w:type="spellEnd"/>
      <w:r w:rsidRPr="001711CA">
        <w:rPr>
          <w:rFonts w:asciiTheme="minorHAnsi" w:hAnsiTheme="minorHAnsi" w:cstheme="minorHAnsi"/>
          <w:b w:val="0"/>
          <w:bCs w:val="0"/>
          <w:sz w:val="22"/>
          <w:szCs w:val="22"/>
        </w:rPr>
        <w:t xml:space="preserve"> stare </w:t>
      </w:r>
      <w:proofErr w:type="spellStart"/>
      <w:r w:rsidRPr="001711CA">
        <w:rPr>
          <w:rFonts w:asciiTheme="minorHAnsi" w:hAnsiTheme="minorHAnsi" w:cstheme="minorHAnsi"/>
          <w:b w:val="0"/>
          <w:bCs w:val="0"/>
          <w:sz w:val="22"/>
          <w:szCs w:val="22"/>
        </w:rPr>
        <w:t>uništene</w:t>
      </w:r>
      <w:proofErr w:type="spellEnd"/>
      <w:r w:rsidRPr="001711CA">
        <w:rPr>
          <w:rFonts w:asciiTheme="minorHAnsi" w:hAnsiTheme="minorHAnsi" w:cstheme="minorHAnsi"/>
          <w:b w:val="0"/>
          <w:bCs w:val="0"/>
          <w:sz w:val="22"/>
          <w:szCs w:val="22"/>
        </w:rPr>
        <w:t xml:space="preserve"> tvorevine.“</w:t>
      </w:r>
      <w:r w:rsidRPr="001711CA">
        <w:rPr>
          <w:rFonts w:asciiTheme="minorHAnsi" w:hAnsiTheme="minorHAnsi" w:cstheme="minorHAnsi"/>
          <w:b w:val="0"/>
          <w:bCs w:val="0"/>
          <w:sz w:val="22"/>
          <w:szCs w:val="22"/>
          <w:vertAlign w:val="superscript"/>
        </w:rPr>
        <w:t>13</w:t>
      </w:r>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Zanimljivo</w:t>
      </w:r>
      <w:proofErr w:type="spellEnd"/>
      <w:r w:rsidRPr="001711CA">
        <w:rPr>
          <w:rFonts w:asciiTheme="minorHAnsi" w:hAnsiTheme="minorHAnsi" w:cstheme="minorHAnsi"/>
          <w:b w:val="0"/>
          <w:bCs w:val="0"/>
          <w:sz w:val="22"/>
          <w:szCs w:val="22"/>
        </w:rPr>
        <w:t xml:space="preserve"> je da je </w:t>
      </w:r>
      <w:proofErr w:type="spellStart"/>
      <w:r w:rsidRPr="001711CA">
        <w:rPr>
          <w:rFonts w:asciiTheme="minorHAnsi" w:hAnsiTheme="minorHAnsi" w:cstheme="minorHAnsi"/>
          <w:b w:val="0"/>
          <w:bCs w:val="0"/>
          <w:sz w:val="22"/>
          <w:szCs w:val="22"/>
        </w:rPr>
        <w:t>britanski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bibličar</w:t>
      </w:r>
      <w:proofErr w:type="spellEnd"/>
      <w:r w:rsidRPr="001711CA">
        <w:rPr>
          <w:rFonts w:asciiTheme="minorHAnsi" w:hAnsiTheme="minorHAnsi" w:cstheme="minorHAnsi"/>
          <w:b w:val="0"/>
          <w:bCs w:val="0"/>
          <w:sz w:val="22"/>
          <w:szCs w:val="22"/>
        </w:rPr>
        <w:t xml:space="preserve"> G. </w:t>
      </w:r>
      <w:proofErr w:type="spellStart"/>
      <w:r w:rsidRPr="001711CA">
        <w:rPr>
          <w:rFonts w:asciiTheme="minorHAnsi" w:hAnsiTheme="minorHAnsi" w:cstheme="minorHAnsi"/>
          <w:b w:val="0"/>
          <w:bCs w:val="0"/>
          <w:sz w:val="22"/>
          <w:szCs w:val="22"/>
        </w:rPr>
        <w:t>Kembel</w:t>
      </w:r>
      <w:proofErr w:type="spellEnd"/>
      <w:r w:rsidRPr="001711CA">
        <w:rPr>
          <w:rFonts w:asciiTheme="minorHAnsi" w:hAnsiTheme="minorHAnsi" w:cstheme="minorHAnsi"/>
          <w:b w:val="0"/>
          <w:bCs w:val="0"/>
          <w:sz w:val="22"/>
          <w:szCs w:val="22"/>
        </w:rPr>
        <w:t xml:space="preserve"> Morgan, koji je </w:t>
      </w:r>
      <w:proofErr w:type="spellStart"/>
      <w:r w:rsidRPr="001711CA">
        <w:rPr>
          <w:rFonts w:asciiTheme="minorHAnsi" w:hAnsiTheme="minorHAnsi" w:cstheme="minorHAnsi"/>
          <w:b w:val="0"/>
          <w:bCs w:val="0"/>
          <w:sz w:val="22"/>
          <w:szCs w:val="22"/>
        </w:rPr>
        <w:t>pisao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početkom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dvadesetog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veka</w:t>
      </w:r>
      <w:proofErr w:type="spellEnd"/>
      <w:r w:rsidRPr="001711CA">
        <w:rPr>
          <w:rFonts w:asciiTheme="minorHAnsi" w:hAnsiTheme="minorHAnsi" w:cstheme="minorHAnsi"/>
          <w:b w:val="0"/>
          <w:bCs w:val="0"/>
          <w:sz w:val="22"/>
          <w:szCs w:val="22"/>
        </w:rPr>
        <w:t xml:space="preserve"> — </w:t>
      </w:r>
      <w:proofErr w:type="spellStart"/>
      <w:r w:rsidRPr="001711CA">
        <w:rPr>
          <w:rFonts w:asciiTheme="minorHAnsi" w:hAnsiTheme="minorHAnsi" w:cstheme="minorHAnsi"/>
          <w:b w:val="0"/>
          <w:bCs w:val="0"/>
          <w:sz w:val="22"/>
          <w:szCs w:val="22"/>
        </w:rPr>
        <w:t>nekih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godina</w:t>
      </w:r>
      <w:proofErr w:type="spellEnd"/>
      <w:r w:rsidRPr="001711CA">
        <w:rPr>
          <w:rFonts w:asciiTheme="minorHAnsi" w:hAnsiTheme="minorHAnsi" w:cstheme="minorHAnsi"/>
          <w:b w:val="0"/>
          <w:bCs w:val="0"/>
          <w:sz w:val="22"/>
          <w:szCs w:val="22"/>
        </w:rPr>
        <w:t xml:space="preserve"> pre </w:t>
      </w:r>
      <w:proofErr w:type="spellStart"/>
      <w:r w:rsidRPr="001711CA">
        <w:rPr>
          <w:rFonts w:asciiTheme="minorHAnsi" w:hAnsiTheme="minorHAnsi" w:cstheme="minorHAnsi"/>
          <w:b w:val="0"/>
          <w:bCs w:val="0"/>
          <w:sz w:val="22"/>
          <w:szCs w:val="22"/>
        </w:rPr>
        <w:t>Gingriča</w:t>
      </w:r>
      <w:proofErr w:type="spellEnd"/>
      <w:r w:rsidRPr="001711CA">
        <w:rPr>
          <w:rFonts w:asciiTheme="minorHAnsi" w:hAnsiTheme="minorHAnsi" w:cstheme="minorHAnsi"/>
          <w:b w:val="0"/>
          <w:bCs w:val="0"/>
          <w:sz w:val="22"/>
          <w:szCs w:val="22"/>
        </w:rPr>
        <w:t xml:space="preserve"> — </w:t>
      </w:r>
      <w:proofErr w:type="spellStart"/>
      <w:r w:rsidRPr="001711CA">
        <w:rPr>
          <w:rFonts w:asciiTheme="minorHAnsi" w:hAnsiTheme="minorHAnsi" w:cstheme="minorHAnsi"/>
          <w:b w:val="0"/>
          <w:bCs w:val="0"/>
          <w:sz w:val="22"/>
          <w:szCs w:val="22"/>
        </w:rPr>
        <w:t>koristio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iste</w:t>
      </w:r>
      <w:proofErr w:type="spellEnd"/>
      <w:r w:rsidRPr="001711CA">
        <w:rPr>
          <w:rFonts w:asciiTheme="minorHAnsi" w:hAnsiTheme="minorHAnsi" w:cstheme="minorHAnsi"/>
          <w:b w:val="0"/>
          <w:bCs w:val="0"/>
          <w:sz w:val="22"/>
          <w:szCs w:val="22"/>
        </w:rPr>
        <w:t xml:space="preserve"> tri </w:t>
      </w:r>
      <w:proofErr w:type="spellStart"/>
      <w:r w:rsidRPr="001711CA">
        <w:rPr>
          <w:rFonts w:asciiTheme="minorHAnsi" w:hAnsiTheme="minorHAnsi" w:cstheme="minorHAnsi"/>
          <w:b w:val="0"/>
          <w:bCs w:val="0"/>
          <w:sz w:val="22"/>
          <w:szCs w:val="22"/>
        </w:rPr>
        <w:t>teme</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opiše</w:t>
      </w:r>
      <w:proofErr w:type="spellEnd"/>
      <w:r w:rsidRPr="001711CA">
        <w:rPr>
          <w:rFonts w:asciiTheme="minorHAnsi" w:hAnsiTheme="minorHAnsi" w:cstheme="minorHAnsi"/>
          <w:b w:val="0"/>
          <w:bCs w:val="0"/>
          <w:sz w:val="22"/>
          <w:szCs w:val="22"/>
        </w:rPr>
        <w:t xml:space="preserve"> 1.Mojsijevu </w:t>
      </w:r>
      <w:proofErr w:type="spellStart"/>
      <w:r w:rsidRPr="001711CA">
        <w:rPr>
          <w:rFonts w:asciiTheme="minorHAnsi" w:hAnsiTheme="minorHAnsi" w:cstheme="minorHAnsi"/>
          <w:b w:val="0"/>
          <w:bCs w:val="0"/>
          <w:sz w:val="22"/>
          <w:szCs w:val="22"/>
        </w:rPr>
        <w:t>kao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mikrokosmos</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čitave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Biblije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poglavlja</w:t>
      </w:r>
      <w:proofErr w:type="spellEnd"/>
      <w:r w:rsidRPr="001711CA">
        <w:rPr>
          <w:rFonts w:asciiTheme="minorHAnsi" w:hAnsiTheme="minorHAnsi" w:cstheme="minorHAnsi"/>
          <w:b w:val="0"/>
          <w:bCs w:val="0"/>
          <w:sz w:val="22"/>
          <w:szCs w:val="22"/>
        </w:rPr>
        <w:t xml:space="preserve"> 1 i 2 </w:t>
      </w:r>
      <w:proofErr w:type="spellStart"/>
      <w:r w:rsidRPr="001711CA">
        <w:rPr>
          <w:rFonts w:asciiTheme="minorHAnsi" w:hAnsiTheme="minorHAnsi" w:cstheme="minorHAnsi"/>
          <w:b w:val="0"/>
          <w:bCs w:val="0"/>
          <w:sz w:val="22"/>
          <w:szCs w:val="22"/>
        </w:rPr>
        <w:t>uključuju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gener</w:t>
      </w:r>
      <w:r>
        <w:rPr>
          <w:rFonts w:asciiTheme="minorHAnsi" w:hAnsiTheme="minorHAnsi" w:cstheme="minorHAnsi"/>
          <w:b w:val="0"/>
          <w:bCs w:val="0"/>
          <w:sz w:val="22"/>
          <w:szCs w:val="22"/>
        </w:rPr>
        <w:t>isanje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tj</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stvaranje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poglavlja</w:t>
      </w:r>
      <w:proofErr w:type="spellEnd"/>
      <w:r w:rsidRPr="001711CA">
        <w:rPr>
          <w:rFonts w:asciiTheme="minorHAnsi" w:hAnsiTheme="minorHAnsi" w:cstheme="minorHAnsi"/>
          <w:b w:val="0"/>
          <w:bCs w:val="0"/>
          <w:sz w:val="22"/>
          <w:szCs w:val="22"/>
        </w:rPr>
        <w:t xml:space="preserve"> 3-11 </w:t>
      </w:r>
      <w:proofErr w:type="spellStart"/>
      <w:r w:rsidRPr="001711CA">
        <w:rPr>
          <w:rFonts w:asciiTheme="minorHAnsi" w:hAnsiTheme="minorHAnsi" w:cstheme="minorHAnsi"/>
          <w:b w:val="0"/>
          <w:bCs w:val="0"/>
          <w:sz w:val="22"/>
          <w:szCs w:val="22"/>
        </w:rPr>
        <w:t>uključuju</w:t>
      </w:r>
      <w:proofErr w:type="spellEnd"/>
      <w:r w:rsidRPr="001711CA">
        <w:rPr>
          <w:rFonts w:asciiTheme="minorHAnsi" w:hAnsiTheme="minorHAnsi" w:cstheme="minorHAnsi"/>
          <w:b w:val="0"/>
          <w:bCs w:val="0"/>
          <w:sz w:val="22"/>
          <w:szCs w:val="22"/>
        </w:rPr>
        <w:t xml:space="preserve"> „</w:t>
      </w:r>
      <w:proofErr w:type="spellStart"/>
      <w:proofErr w:type="gramStart"/>
      <w:r w:rsidRPr="001711CA">
        <w:rPr>
          <w:rFonts w:asciiTheme="minorHAnsi" w:hAnsiTheme="minorHAnsi" w:cstheme="minorHAnsi"/>
          <w:b w:val="0"/>
          <w:bCs w:val="0"/>
          <w:sz w:val="22"/>
          <w:szCs w:val="22"/>
        </w:rPr>
        <w:t>degeneraciju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ili</w:t>
      </w:r>
      <w:proofErr w:type="spellEnd"/>
      <w:proofErr w:type="gram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čovekov</w:t>
      </w:r>
      <w:proofErr w:type="spellEnd"/>
      <w:r w:rsidRPr="001711CA">
        <w:rPr>
          <w:rFonts w:asciiTheme="minorHAnsi" w:hAnsiTheme="minorHAnsi" w:cstheme="minorHAnsi"/>
          <w:b w:val="0"/>
          <w:bCs w:val="0"/>
          <w:sz w:val="22"/>
          <w:szCs w:val="22"/>
        </w:rPr>
        <w:t xml:space="preserve"> pad u </w:t>
      </w:r>
      <w:proofErr w:type="spellStart"/>
      <w:r w:rsidRPr="001711CA">
        <w:rPr>
          <w:rFonts w:asciiTheme="minorHAnsi" w:hAnsiTheme="minorHAnsi" w:cstheme="minorHAnsi"/>
          <w:b w:val="0"/>
          <w:bCs w:val="0"/>
          <w:sz w:val="22"/>
          <w:szCs w:val="22"/>
        </w:rPr>
        <w:t>greh</w:t>
      </w:r>
      <w:proofErr w:type="spellEnd"/>
      <w:r w:rsidRPr="001711CA">
        <w:rPr>
          <w:rFonts w:asciiTheme="minorHAnsi" w:hAnsiTheme="minorHAnsi" w:cstheme="minorHAnsi"/>
          <w:b w:val="0"/>
          <w:bCs w:val="0"/>
          <w:sz w:val="22"/>
          <w:szCs w:val="22"/>
        </w:rPr>
        <w:t xml:space="preserve">, a </w:t>
      </w:r>
      <w:proofErr w:type="spellStart"/>
      <w:r w:rsidRPr="001711CA">
        <w:rPr>
          <w:rFonts w:asciiTheme="minorHAnsi" w:hAnsiTheme="minorHAnsi" w:cstheme="minorHAnsi"/>
          <w:sz w:val="22"/>
          <w:szCs w:val="22"/>
        </w:rPr>
        <w:t>poglavlja</w:t>
      </w:r>
      <w:proofErr w:type="spellEnd"/>
      <w:r w:rsidRPr="001711CA">
        <w:rPr>
          <w:rFonts w:asciiTheme="minorHAnsi" w:hAnsiTheme="minorHAnsi" w:cstheme="minorHAnsi"/>
          <w:sz w:val="22"/>
          <w:szCs w:val="22"/>
        </w:rPr>
        <w:t xml:space="preserve"> 12—50 </w:t>
      </w:r>
      <w:proofErr w:type="spellStart"/>
      <w:r w:rsidRPr="001711CA">
        <w:rPr>
          <w:rFonts w:asciiTheme="minorHAnsi" w:hAnsiTheme="minorHAnsi" w:cstheme="minorHAnsi"/>
          <w:sz w:val="22"/>
          <w:szCs w:val="22"/>
        </w:rPr>
        <w:t>uključuju</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početke</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regeneracij</w:t>
      </w:r>
      <w:r>
        <w:rPr>
          <w:rFonts w:asciiTheme="minorHAnsi" w:hAnsiTheme="minorHAnsi" w:cstheme="minorHAnsi"/>
          <w:sz w:val="22"/>
          <w:szCs w:val="22"/>
        </w:rPr>
        <w:t>e</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koja</w:t>
      </w:r>
      <w:proofErr w:type="spellEnd"/>
      <w:r w:rsidRPr="001711CA">
        <w:rPr>
          <w:rFonts w:asciiTheme="minorHAnsi" w:hAnsiTheme="minorHAnsi" w:cstheme="minorHAnsi"/>
          <w:sz w:val="22"/>
          <w:szCs w:val="22"/>
        </w:rPr>
        <w:t xml:space="preserve"> je „</w:t>
      </w:r>
      <w:proofErr w:type="spellStart"/>
      <w:r w:rsidRPr="001711CA">
        <w:rPr>
          <w:rFonts w:asciiTheme="minorHAnsi" w:hAnsiTheme="minorHAnsi" w:cstheme="minorHAnsi"/>
          <w:sz w:val="22"/>
          <w:szCs w:val="22"/>
        </w:rPr>
        <w:t>kulminirala</w:t>
      </w:r>
      <w:proofErr w:type="spellEnd"/>
      <w:r w:rsidRPr="001711CA">
        <w:rPr>
          <w:rFonts w:asciiTheme="minorHAnsi" w:hAnsiTheme="minorHAnsi" w:cstheme="minorHAnsi"/>
          <w:sz w:val="22"/>
          <w:szCs w:val="22"/>
        </w:rPr>
        <w:t xml:space="preserve"> u </w:t>
      </w:r>
      <w:proofErr w:type="spellStart"/>
      <w:r w:rsidRPr="001711CA">
        <w:rPr>
          <w:rFonts w:asciiTheme="minorHAnsi" w:hAnsiTheme="minorHAnsi" w:cstheme="minorHAnsi"/>
          <w:sz w:val="22"/>
          <w:szCs w:val="22"/>
        </w:rPr>
        <w:t>ličnosti</w:t>
      </w:r>
      <w:proofErr w:type="spellEnd"/>
      <w:r w:rsidRPr="001711CA">
        <w:rPr>
          <w:rFonts w:asciiTheme="minorHAnsi" w:hAnsiTheme="minorHAnsi" w:cstheme="minorHAnsi"/>
          <w:sz w:val="22"/>
          <w:szCs w:val="22"/>
        </w:rPr>
        <w:t xml:space="preserve"> </w:t>
      </w:r>
      <w:proofErr w:type="spellStart"/>
      <w:r w:rsidRPr="001711CA">
        <w:rPr>
          <w:rFonts w:asciiTheme="minorHAnsi" w:hAnsiTheme="minorHAnsi" w:cstheme="minorHAnsi"/>
          <w:sz w:val="22"/>
          <w:szCs w:val="22"/>
        </w:rPr>
        <w:t>Mesije</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Novom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zavetu</w:t>
      </w:r>
      <w:proofErr w:type="spellEnd"/>
      <w:r w:rsidRPr="001711CA">
        <w:rPr>
          <w:rFonts w:asciiTheme="minorHAnsi" w:hAnsiTheme="minorHAnsi" w:cstheme="minorHAnsi"/>
          <w:b w:val="0"/>
          <w:bCs w:val="0"/>
          <w:sz w:val="22"/>
          <w:szCs w:val="22"/>
        </w:rPr>
        <w:t>]“</w:t>
      </w:r>
      <w:r w:rsidRPr="001711CA">
        <w:rPr>
          <w:rFonts w:asciiTheme="minorHAnsi" w:hAnsiTheme="minorHAnsi" w:cstheme="minorHAnsi"/>
          <w:b w:val="0"/>
          <w:bCs w:val="0"/>
          <w:sz w:val="22"/>
          <w:szCs w:val="22"/>
          <w:vertAlign w:val="superscript"/>
        </w:rPr>
        <w:t>14</w:t>
      </w:r>
      <w:r w:rsidRPr="001711CA">
        <w:rPr>
          <w:rFonts w:asciiTheme="minorHAnsi" w:hAnsiTheme="minorHAnsi" w:cstheme="minorHAnsi"/>
          <w:b w:val="0"/>
          <w:bCs w:val="0"/>
          <w:sz w:val="22"/>
          <w:szCs w:val="22"/>
        </w:rPr>
        <w:t>.</w:t>
      </w:r>
    </w:p>
    <w:p w14:paraId="3B6CF950" w14:textId="589AF767" w:rsidR="00D268A5" w:rsidRPr="001711CA" w:rsidRDefault="00D268A5" w:rsidP="00D268A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711CA">
        <w:rPr>
          <w:rFonts w:asciiTheme="minorHAnsi" w:hAnsiTheme="minorHAnsi" w:cstheme="minorHAnsi"/>
          <w:b w:val="0"/>
          <w:bCs w:val="0"/>
          <w:sz w:val="22"/>
          <w:szCs w:val="22"/>
        </w:rPr>
        <w:t>Jedan</w:t>
      </w:r>
      <w:proofErr w:type="spellEnd"/>
      <w:r w:rsidRPr="001711CA">
        <w:rPr>
          <w:rFonts w:asciiTheme="minorHAnsi" w:hAnsiTheme="minorHAnsi" w:cstheme="minorHAnsi"/>
          <w:b w:val="0"/>
          <w:bCs w:val="0"/>
          <w:sz w:val="22"/>
          <w:szCs w:val="22"/>
        </w:rPr>
        <w:t xml:space="preserve"> od </w:t>
      </w:r>
      <w:proofErr w:type="spellStart"/>
      <w:r w:rsidRPr="001711CA">
        <w:rPr>
          <w:rFonts w:asciiTheme="minorHAnsi" w:hAnsiTheme="minorHAnsi" w:cstheme="minorHAnsi"/>
          <w:b w:val="0"/>
          <w:bCs w:val="0"/>
          <w:sz w:val="22"/>
          <w:szCs w:val="22"/>
        </w:rPr>
        <w:t>najvažnijih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događaja</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Starom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zavetu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dešava</w:t>
      </w:r>
      <w:proofErr w:type="spellEnd"/>
      <w:r w:rsidRPr="001711CA">
        <w:rPr>
          <w:rFonts w:asciiTheme="minorHAnsi" w:hAnsiTheme="minorHAnsi" w:cstheme="minorHAnsi"/>
          <w:b w:val="0"/>
          <w:bCs w:val="0"/>
          <w:sz w:val="22"/>
          <w:szCs w:val="22"/>
        </w:rPr>
        <w:t xml:space="preserve"> se </w:t>
      </w:r>
      <w:proofErr w:type="spellStart"/>
      <w:r w:rsidRPr="001711CA">
        <w:rPr>
          <w:rFonts w:asciiTheme="minorHAnsi" w:hAnsiTheme="minorHAnsi" w:cstheme="minorHAnsi"/>
          <w:b w:val="0"/>
          <w:bCs w:val="0"/>
          <w:sz w:val="22"/>
          <w:szCs w:val="22"/>
        </w:rPr>
        <w:t>rano</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Postanku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kada</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sklapa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večni</w:t>
      </w:r>
      <w:proofErr w:type="spellEnd"/>
      <w:r w:rsidRPr="001711CA">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Avramom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poznat</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Abrahamov</w:t>
      </w:r>
      <w:proofErr w:type="spellEnd"/>
      <w:r w:rsidRPr="001711CA">
        <w:rPr>
          <w:rFonts w:asciiTheme="minorHAnsi" w:hAnsiTheme="minorHAnsi" w:cstheme="minorHAnsi"/>
          <w:b w:val="0"/>
          <w:bCs w:val="0"/>
          <w:sz w:val="22"/>
          <w:szCs w:val="22"/>
        </w:rPr>
        <w:t xml:space="preserve"> </w:t>
      </w:r>
      <w:proofErr w:type="spellStart"/>
      <w:proofErr w:type="gramStart"/>
      <w:r w:rsidRPr="001711CA">
        <w:rPr>
          <w:rFonts w:asciiTheme="minorHAnsi" w:hAnsiTheme="minorHAnsi" w:cstheme="minorHAnsi"/>
          <w:b w:val="0"/>
          <w:bCs w:val="0"/>
          <w:sz w:val="22"/>
          <w:szCs w:val="22"/>
        </w:rPr>
        <w:t>z</w:t>
      </w:r>
      <w:r>
        <w:rPr>
          <w:rFonts w:asciiTheme="minorHAnsi" w:hAnsiTheme="minorHAnsi" w:cstheme="minorHAnsi"/>
          <w:b w:val="0"/>
          <w:bCs w:val="0"/>
          <w:sz w:val="22"/>
          <w:szCs w:val="22"/>
        </w:rPr>
        <w:t>avet</w:t>
      </w:r>
      <w:proofErr w:type="spellEnd"/>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rPr>
        <w:t xml:space="preserve">. Ovo je </w:t>
      </w:r>
      <w:proofErr w:type="spellStart"/>
      <w:r w:rsidRPr="001711CA">
        <w:rPr>
          <w:rFonts w:asciiTheme="minorHAnsi" w:hAnsiTheme="minorHAnsi" w:cstheme="minorHAnsi"/>
          <w:b w:val="0"/>
          <w:bCs w:val="0"/>
          <w:sz w:val="22"/>
          <w:szCs w:val="22"/>
        </w:rPr>
        <w:t>možda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najznačajniji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starozavetnih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zaveta</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poziva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1711CA">
        <w:rPr>
          <w:rFonts w:asciiTheme="minorHAnsi" w:hAnsiTheme="minorHAnsi" w:cstheme="minorHAnsi"/>
          <w:b w:val="0"/>
          <w:bCs w:val="0"/>
          <w:sz w:val="22"/>
          <w:szCs w:val="22"/>
        </w:rPr>
        <w:t>ra</w:t>
      </w:r>
      <w:r>
        <w:rPr>
          <w:rFonts w:asciiTheme="minorHAnsi" w:hAnsiTheme="minorHAnsi" w:cstheme="minorHAnsi"/>
          <w:b w:val="0"/>
          <w:bCs w:val="0"/>
          <w:sz w:val="22"/>
          <w:szCs w:val="22"/>
        </w:rPr>
        <w:t>ha</w:t>
      </w:r>
      <w:r w:rsidRPr="001711CA">
        <w:rPr>
          <w:rFonts w:asciiTheme="minorHAnsi" w:hAnsiTheme="minorHAnsi" w:cstheme="minorHAnsi"/>
          <w:b w:val="0"/>
          <w:bCs w:val="0"/>
          <w:sz w:val="22"/>
          <w:szCs w:val="22"/>
        </w:rPr>
        <w:t>ma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kasnije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preimenovanog</w:t>
      </w:r>
      <w:proofErr w:type="spellEnd"/>
      <w:r w:rsidRPr="001711CA">
        <w:rPr>
          <w:rFonts w:asciiTheme="minorHAnsi" w:hAnsiTheme="minorHAnsi" w:cstheme="minorHAnsi"/>
          <w:b w:val="0"/>
          <w:bCs w:val="0"/>
          <w:sz w:val="22"/>
          <w:szCs w:val="22"/>
        </w:rPr>
        <w:t xml:space="preserve"> u Avram) </w:t>
      </w:r>
      <w:proofErr w:type="spellStart"/>
      <w:r w:rsidRPr="001711CA">
        <w:rPr>
          <w:rFonts w:asciiTheme="minorHAnsi" w:hAnsiTheme="minorHAnsi" w:cstheme="minorHAnsi"/>
          <w:b w:val="0"/>
          <w:bCs w:val="0"/>
          <w:sz w:val="22"/>
          <w:szCs w:val="22"/>
        </w:rPr>
        <w:t>iz</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svoje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zemlje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govoreći</w:t>
      </w:r>
      <w:proofErr w:type="spellEnd"/>
      <w:r w:rsidRPr="001711CA">
        <w:rPr>
          <w:rFonts w:asciiTheme="minorHAnsi" w:hAnsiTheme="minorHAnsi" w:cstheme="minorHAnsi"/>
          <w:b w:val="0"/>
          <w:bCs w:val="0"/>
          <w:sz w:val="22"/>
          <w:szCs w:val="22"/>
        </w:rPr>
        <w:t xml:space="preserve"> mu da ode u </w:t>
      </w:r>
      <w:proofErr w:type="spellStart"/>
      <w:r w:rsidRPr="001711CA">
        <w:rPr>
          <w:rFonts w:asciiTheme="minorHAnsi" w:hAnsiTheme="minorHAnsi" w:cstheme="minorHAnsi"/>
          <w:b w:val="0"/>
          <w:bCs w:val="0"/>
          <w:sz w:val="22"/>
          <w:szCs w:val="22"/>
        </w:rPr>
        <w:t>zemlju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koju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mu</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pokazati</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obećava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Avramu</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učiniću</w:t>
      </w:r>
      <w:proofErr w:type="spellEnd"/>
      <w:r w:rsidRPr="001711CA">
        <w:rPr>
          <w:rFonts w:asciiTheme="minorHAnsi" w:hAnsiTheme="minorHAnsi" w:cstheme="minorHAnsi"/>
          <w:b w:val="0"/>
          <w:bCs w:val="0"/>
          <w:sz w:val="22"/>
          <w:szCs w:val="22"/>
        </w:rPr>
        <w:t xml:space="preserve"> od </w:t>
      </w:r>
      <w:proofErr w:type="spellStart"/>
      <w:r w:rsidRPr="001711CA">
        <w:rPr>
          <w:rFonts w:asciiTheme="minorHAnsi" w:hAnsiTheme="minorHAnsi" w:cstheme="minorHAnsi"/>
          <w:b w:val="0"/>
          <w:bCs w:val="0"/>
          <w:sz w:val="22"/>
          <w:szCs w:val="22"/>
        </w:rPr>
        <w:t>tebe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veliki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narod</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blagosloviću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te</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učiniti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tvoje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ime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velikim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tako</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ćeš</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blagoslov</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Blagosiljaću</w:t>
      </w:r>
      <w:proofErr w:type="spellEnd"/>
      <w:r w:rsidRPr="001711CA">
        <w:rPr>
          <w:rFonts w:asciiTheme="minorHAnsi" w:hAnsiTheme="minorHAnsi" w:cstheme="minorHAnsi"/>
          <w:b w:val="0"/>
          <w:bCs w:val="0"/>
          <w:sz w:val="22"/>
          <w:szCs w:val="22"/>
        </w:rPr>
        <w:t xml:space="preserve"> one koji vas </w:t>
      </w:r>
      <w:proofErr w:type="spellStart"/>
      <w:r w:rsidRPr="001711CA">
        <w:rPr>
          <w:rFonts w:asciiTheme="minorHAnsi" w:hAnsiTheme="minorHAnsi" w:cstheme="minorHAnsi"/>
          <w:b w:val="0"/>
          <w:bCs w:val="0"/>
          <w:sz w:val="22"/>
          <w:szCs w:val="22"/>
        </w:rPr>
        <w:t>blagosiljaju</w:t>
      </w:r>
      <w:proofErr w:type="spellEnd"/>
      <w:r w:rsidRPr="001711CA">
        <w:rPr>
          <w:rFonts w:asciiTheme="minorHAnsi" w:hAnsiTheme="minorHAnsi" w:cstheme="minorHAnsi"/>
          <w:b w:val="0"/>
          <w:bCs w:val="0"/>
          <w:sz w:val="22"/>
          <w:szCs w:val="22"/>
        </w:rPr>
        <w:t xml:space="preserve">, a </w:t>
      </w:r>
      <w:proofErr w:type="spellStart"/>
      <w:r w:rsidRPr="001711CA">
        <w:rPr>
          <w:rFonts w:asciiTheme="minorHAnsi" w:hAnsiTheme="minorHAnsi" w:cstheme="minorHAnsi"/>
          <w:b w:val="0"/>
          <w:bCs w:val="0"/>
          <w:sz w:val="22"/>
          <w:szCs w:val="22"/>
        </w:rPr>
        <w:t>onoga</w:t>
      </w:r>
      <w:proofErr w:type="spellEnd"/>
      <w:r w:rsidRPr="001711CA">
        <w:rPr>
          <w:rFonts w:asciiTheme="minorHAnsi" w:hAnsiTheme="minorHAnsi" w:cstheme="minorHAnsi"/>
          <w:b w:val="0"/>
          <w:bCs w:val="0"/>
          <w:sz w:val="22"/>
          <w:szCs w:val="22"/>
        </w:rPr>
        <w:t xml:space="preserve"> koji vas </w:t>
      </w:r>
      <w:proofErr w:type="spellStart"/>
      <w:r w:rsidRPr="001711CA">
        <w:rPr>
          <w:rFonts w:asciiTheme="minorHAnsi" w:hAnsiTheme="minorHAnsi" w:cstheme="minorHAnsi"/>
          <w:b w:val="0"/>
          <w:bCs w:val="0"/>
          <w:sz w:val="22"/>
          <w:szCs w:val="22"/>
        </w:rPr>
        <w:t>sramot</w:t>
      </w:r>
      <w:r>
        <w:rPr>
          <w:rFonts w:asciiTheme="minorHAnsi" w:hAnsiTheme="minorHAnsi" w:cstheme="minorHAnsi"/>
          <w:b w:val="0"/>
          <w:bCs w:val="0"/>
          <w:sz w:val="22"/>
          <w:szCs w:val="22"/>
        </w:rPr>
        <w:t>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prokleću</w:t>
      </w:r>
      <w:proofErr w:type="spellEnd"/>
      <w:r w:rsidRPr="001711CA">
        <w:rPr>
          <w:rFonts w:asciiTheme="minorHAnsi" w:hAnsiTheme="minorHAnsi" w:cstheme="minorHAnsi"/>
          <w:b w:val="0"/>
          <w:bCs w:val="0"/>
          <w:sz w:val="22"/>
          <w:szCs w:val="22"/>
        </w:rPr>
        <w:t xml:space="preserve">, i u </w:t>
      </w:r>
      <w:proofErr w:type="spellStart"/>
      <w:r w:rsidRPr="001711CA">
        <w:rPr>
          <w:rFonts w:asciiTheme="minorHAnsi" w:hAnsiTheme="minorHAnsi" w:cstheme="minorHAnsi"/>
          <w:b w:val="0"/>
          <w:bCs w:val="0"/>
          <w:sz w:val="22"/>
          <w:szCs w:val="22"/>
        </w:rPr>
        <w:t>vama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se </w:t>
      </w:r>
      <w:proofErr w:type="spellStart"/>
      <w:r w:rsidRPr="001711CA">
        <w:rPr>
          <w:rFonts w:asciiTheme="minorHAnsi" w:hAnsiTheme="minorHAnsi" w:cstheme="minorHAnsi"/>
          <w:b w:val="0"/>
          <w:bCs w:val="0"/>
          <w:sz w:val="22"/>
          <w:szCs w:val="22"/>
        </w:rPr>
        <w:t>blagosloviti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rodovi</w:t>
      </w:r>
      <w:proofErr w:type="spellEnd"/>
      <w:r w:rsidRPr="001711CA">
        <w:rPr>
          <w:rFonts w:asciiTheme="minorHAnsi" w:hAnsiTheme="minorHAnsi" w:cstheme="minorHAnsi"/>
          <w:b w:val="0"/>
          <w:bCs w:val="0"/>
          <w:sz w:val="22"/>
          <w:szCs w:val="22"/>
        </w:rPr>
        <w:t xml:space="preserve"> </w:t>
      </w:r>
      <w:proofErr w:type="spellStart"/>
      <w:proofErr w:type="gramStart"/>
      <w:r w:rsidRPr="001711CA">
        <w:rPr>
          <w:rFonts w:asciiTheme="minorHAnsi" w:hAnsiTheme="minorHAnsi" w:cstheme="minorHAnsi"/>
          <w:b w:val="0"/>
          <w:bCs w:val="0"/>
          <w:sz w:val="22"/>
          <w:szCs w:val="22"/>
        </w:rPr>
        <w:t>zemaljski</w:t>
      </w:r>
      <w:proofErr w:type="spellEnd"/>
      <w:r w:rsidRPr="001711CA">
        <w:rPr>
          <w:rFonts w:asciiTheme="minorHAnsi" w:hAnsiTheme="minorHAnsi" w:cstheme="minorHAnsi"/>
          <w:b w:val="0"/>
          <w:bCs w:val="0"/>
          <w:sz w:val="22"/>
          <w:szCs w:val="22"/>
        </w:rPr>
        <w:t>“ (</w:t>
      </w:r>
      <w:proofErr w:type="gramEnd"/>
      <w:r w:rsidRPr="001711CA">
        <w:rPr>
          <w:rFonts w:asciiTheme="minorHAnsi" w:hAnsiTheme="minorHAnsi" w:cstheme="minorHAnsi"/>
          <w:b w:val="0"/>
          <w:bCs w:val="0"/>
          <w:sz w:val="22"/>
          <w:szCs w:val="22"/>
        </w:rPr>
        <w:t xml:space="preserve">1.Mojsijeva 12,1-3). U </w:t>
      </w:r>
      <w:proofErr w:type="spellStart"/>
      <w:r w:rsidRPr="001711CA">
        <w:rPr>
          <w:rFonts w:asciiTheme="minorHAnsi" w:hAnsiTheme="minorHAnsi" w:cstheme="minorHAnsi"/>
          <w:b w:val="0"/>
          <w:bCs w:val="0"/>
          <w:sz w:val="22"/>
          <w:szCs w:val="22"/>
        </w:rPr>
        <w:t>ovom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odlomku</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kasnijim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npr</w:t>
      </w:r>
      <w:proofErr w:type="spellEnd"/>
      <w:r w:rsidRPr="001711CA">
        <w:rPr>
          <w:rFonts w:asciiTheme="minorHAnsi" w:hAnsiTheme="minorHAnsi" w:cstheme="minorHAnsi"/>
          <w:b w:val="0"/>
          <w:bCs w:val="0"/>
          <w:sz w:val="22"/>
          <w:szCs w:val="22"/>
        </w:rPr>
        <w:t xml:space="preserve">., 1. </w:t>
      </w:r>
      <w:proofErr w:type="spellStart"/>
      <w:r w:rsidRPr="001711CA">
        <w:rPr>
          <w:rFonts w:asciiTheme="minorHAnsi" w:hAnsiTheme="minorHAnsi" w:cstheme="minorHAnsi"/>
          <w:b w:val="0"/>
          <w:bCs w:val="0"/>
          <w:sz w:val="22"/>
          <w:szCs w:val="22"/>
        </w:rPr>
        <w:t>Mojsijeva</w:t>
      </w:r>
      <w:proofErr w:type="spellEnd"/>
      <w:r w:rsidRPr="001711CA">
        <w:rPr>
          <w:rFonts w:asciiTheme="minorHAnsi" w:hAnsiTheme="minorHAnsi" w:cstheme="minorHAnsi"/>
          <w:b w:val="0"/>
          <w:bCs w:val="0"/>
          <w:sz w:val="22"/>
          <w:szCs w:val="22"/>
        </w:rPr>
        <w:t xml:space="preserve"> 15:18-21), Bog </w:t>
      </w:r>
      <w:proofErr w:type="spellStart"/>
      <w:r w:rsidRPr="001711CA">
        <w:rPr>
          <w:rFonts w:asciiTheme="minorHAnsi" w:hAnsiTheme="minorHAnsi" w:cstheme="minorHAnsi"/>
          <w:b w:val="0"/>
          <w:bCs w:val="0"/>
          <w:sz w:val="22"/>
          <w:szCs w:val="22"/>
        </w:rPr>
        <w:t>obećava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Avramu</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od </w:t>
      </w:r>
      <w:proofErr w:type="spellStart"/>
      <w:r w:rsidRPr="001711CA">
        <w:rPr>
          <w:rFonts w:asciiTheme="minorHAnsi" w:hAnsiTheme="minorHAnsi" w:cstheme="minorHAnsi"/>
          <w:b w:val="0"/>
          <w:bCs w:val="0"/>
          <w:sz w:val="22"/>
          <w:szCs w:val="22"/>
        </w:rPr>
        <w:t>njega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načiniti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naciju</w:t>
      </w:r>
      <w:proofErr w:type="spellEnd"/>
      <w:r w:rsidRPr="001711CA">
        <w:rPr>
          <w:rFonts w:asciiTheme="minorHAnsi" w:hAnsiTheme="minorHAnsi" w:cstheme="minorHAnsi"/>
          <w:b w:val="0"/>
          <w:bCs w:val="0"/>
          <w:sz w:val="22"/>
          <w:szCs w:val="22"/>
        </w:rPr>
        <w:t xml:space="preserve"> i da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narodu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dati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zemlju</w:t>
      </w:r>
      <w:proofErr w:type="spellEnd"/>
      <w:r w:rsidRPr="001711CA">
        <w:rPr>
          <w:rFonts w:asciiTheme="minorHAnsi" w:hAnsiTheme="minorHAnsi" w:cstheme="minorHAnsi"/>
          <w:b w:val="0"/>
          <w:bCs w:val="0"/>
          <w:sz w:val="22"/>
          <w:szCs w:val="22"/>
        </w:rPr>
        <w:t xml:space="preserve"> Hanan </w:t>
      </w:r>
      <w:proofErr w:type="spellStart"/>
      <w:r w:rsidRPr="001711CA">
        <w:rPr>
          <w:rFonts w:asciiTheme="minorHAnsi" w:hAnsiTheme="minorHAnsi" w:cstheme="minorHAnsi"/>
          <w:b w:val="0"/>
          <w:bCs w:val="0"/>
          <w:sz w:val="22"/>
          <w:szCs w:val="22"/>
        </w:rPr>
        <w:t>kao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večno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vlasništvo</w:t>
      </w:r>
      <w:proofErr w:type="spellEnd"/>
      <w:r w:rsidRPr="001711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cilj</w:t>
      </w:r>
      <w:proofErr w:type="spellEnd"/>
      <w:r>
        <w:rPr>
          <w:rFonts w:asciiTheme="minorHAnsi" w:hAnsiTheme="minorHAnsi" w:cstheme="minorHAnsi"/>
          <w:b w:val="0"/>
          <w:bCs w:val="0"/>
          <w:sz w:val="22"/>
          <w:szCs w:val="22"/>
        </w:rPr>
        <w:t>:</w:t>
      </w:r>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Obećana</w:t>
      </w:r>
      <w:proofErr w:type="spellEnd"/>
      <w:r w:rsidRPr="001711CA">
        <w:rPr>
          <w:rFonts w:asciiTheme="minorHAnsi" w:hAnsiTheme="minorHAnsi" w:cstheme="minorHAnsi"/>
          <w:b w:val="0"/>
          <w:bCs w:val="0"/>
          <w:sz w:val="22"/>
          <w:szCs w:val="22"/>
        </w:rPr>
        <w:t xml:space="preserve"> </w:t>
      </w:r>
      <w:proofErr w:type="spellStart"/>
      <w:proofErr w:type="gramStart"/>
      <w:r w:rsidRPr="001711CA">
        <w:rPr>
          <w:rFonts w:asciiTheme="minorHAnsi" w:hAnsiTheme="minorHAnsi" w:cstheme="minorHAnsi"/>
          <w:b w:val="0"/>
          <w:bCs w:val="0"/>
          <w:sz w:val="22"/>
          <w:szCs w:val="22"/>
        </w:rPr>
        <w:t>zemlja</w:t>
      </w:r>
      <w:proofErr w:type="spellEnd"/>
      <w:r w:rsidRPr="001711CA">
        <w:rPr>
          <w:rFonts w:asciiTheme="minorHAnsi" w:hAnsiTheme="minorHAnsi" w:cstheme="minorHAnsi"/>
          <w:b w:val="0"/>
          <w:bCs w:val="0"/>
          <w:sz w:val="22"/>
          <w:szCs w:val="22"/>
        </w:rPr>
        <w:t>“</w:t>
      </w:r>
      <w:proofErr w:type="gramEnd"/>
      <w:r w:rsidRPr="001711CA">
        <w:rPr>
          <w:rFonts w:asciiTheme="minorHAnsi" w:hAnsiTheme="minorHAnsi" w:cstheme="minorHAnsi"/>
          <w:b w:val="0"/>
          <w:bCs w:val="0"/>
          <w:sz w:val="22"/>
          <w:szCs w:val="22"/>
        </w:rPr>
        <w:t>).</w:t>
      </w:r>
    </w:p>
    <w:p w14:paraId="2ADECE83" w14:textId="77777777" w:rsidR="00D268A5" w:rsidRPr="001711CA" w:rsidRDefault="00D268A5" w:rsidP="00D268A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711CA">
        <w:rPr>
          <w:rFonts w:asciiTheme="minorHAnsi" w:hAnsiTheme="minorHAnsi" w:cstheme="minorHAnsi"/>
          <w:b w:val="0"/>
          <w:bCs w:val="0"/>
          <w:sz w:val="22"/>
          <w:szCs w:val="22"/>
        </w:rPr>
        <w:t>Važno</w:t>
      </w:r>
      <w:proofErr w:type="spellEnd"/>
      <w:r w:rsidRPr="001711CA">
        <w:rPr>
          <w:rFonts w:asciiTheme="minorHAnsi" w:hAnsiTheme="minorHAnsi" w:cstheme="minorHAnsi"/>
          <w:b w:val="0"/>
          <w:bCs w:val="0"/>
          <w:sz w:val="22"/>
          <w:szCs w:val="22"/>
        </w:rPr>
        <w:t xml:space="preserve"> je </w:t>
      </w:r>
      <w:proofErr w:type="spellStart"/>
      <w:r w:rsidRPr="001711CA">
        <w:rPr>
          <w:rFonts w:asciiTheme="minorHAnsi" w:hAnsiTheme="minorHAnsi" w:cstheme="minorHAnsi"/>
          <w:b w:val="0"/>
          <w:bCs w:val="0"/>
          <w:sz w:val="22"/>
          <w:szCs w:val="22"/>
        </w:rPr>
        <w:t>razlikovati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Božje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obećanje</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Avramovo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ime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učiniti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velikim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događaja</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Vavilonu</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kojem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ljudi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pokušavaju</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svoja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imena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učine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velikim</w:t>
      </w:r>
      <w:proofErr w:type="spellEnd"/>
      <w:r w:rsidRPr="001711CA">
        <w:rPr>
          <w:rFonts w:asciiTheme="minorHAnsi" w:hAnsiTheme="minorHAnsi" w:cstheme="minorHAnsi"/>
          <w:b w:val="0"/>
          <w:bCs w:val="0"/>
          <w:sz w:val="22"/>
          <w:szCs w:val="22"/>
        </w:rPr>
        <w:t xml:space="preserve">. U </w:t>
      </w:r>
      <w:proofErr w:type="spellStart"/>
      <w:r w:rsidRPr="001711CA">
        <w:rPr>
          <w:rFonts w:asciiTheme="minorHAnsi" w:hAnsiTheme="minorHAnsi" w:cstheme="minorHAnsi"/>
          <w:b w:val="0"/>
          <w:bCs w:val="0"/>
          <w:sz w:val="22"/>
          <w:szCs w:val="22"/>
        </w:rPr>
        <w:t>skladu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Božjom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zapovest</w:t>
      </w:r>
      <w:r>
        <w:rPr>
          <w:rFonts w:asciiTheme="minorHAnsi" w:hAnsiTheme="minorHAnsi" w:cstheme="minorHAnsi"/>
          <w:b w:val="0"/>
          <w:bCs w:val="0"/>
          <w:sz w:val="22"/>
          <w:szCs w:val="22"/>
        </w:rPr>
        <w:t>i</w:t>
      </w:r>
      <w:proofErr w:type="spellEnd"/>
      <w:r w:rsidRPr="001711CA">
        <w:rPr>
          <w:rFonts w:asciiTheme="minorHAnsi" w:hAnsiTheme="minorHAnsi" w:cstheme="minorHAnsi"/>
          <w:b w:val="0"/>
          <w:bCs w:val="0"/>
          <w:sz w:val="22"/>
          <w:szCs w:val="22"/>
        </w:rPr>
        <w:t xml:space="preserve"> da se </w:t>
      </w:r>
      <w:proofErr w:type="spellStart"/>
      <w:r w:rsidRPr="001711CA">
        <w:rPr>
          <w:rFonts w:asciiTheme="minorHAnsi" w:hAnsiTheme="minorHAnsi" w:cstheme="minorHAnsi"/>
          <w:b w:val="0"/>
          <w:bCs w:val="0"/>
          <w:sz w:val="22"/>
          <w:szCs w:val="22"/>
        </w:rPr>
        <w:t>usredsredimo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Njega</w:t>
      </w:r>
      <w:proofErr w:type="spellEnd"/>
      <w:r w:rsidRPr="001711CA">
        <w:rPr>
          <w:rFonts w:asciiTheme="minorHAnsi" w:hAnsiTheme="minorHAnsi" w:cstheme="minorHAnsi"/>
          <w:b w:val="0"/>
          <w:bCs w:val="0"/>
          <w:sz w:val="22"/>
          <w:szCs w:val="22"/>
        </w:rPr>
        <w:t xml:space="preserve"> i ne </w:t>
      </w:r>
      <w:proofErr w:type="spellStart"/>
      <w:r w:rsidRPr="001711CA">
        <w:rPr>
          <w:rFonts w:asciiTheme="minorHAnsi" w:hAnsiTheme="minorHAnsi" w:cstheme="minorHAnsi"/>
          <w:b w:val="0"/>
          <w:bCs w:val="0"/>
          <w:sz w:val="22"/>
          <w:szCs w:val="22"/>
        </w:rPr>
        <w:t>stavljamo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druge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bogove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ispred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Njega</w:t>
      </w:r>
      <w:proofErr w:type="spellEnd"/>
      <w:r w:rsidRPr="001711CA">
        <w:rPr>
          <w:rFonts w:asciiTheme="minorHAnsi" w:hAnsiTheme="minorHAnsi" w:cstheme="minorHAnsi"/>
          <w:b w:val="0"/>
          <w:bCs w:val="0"/>
          <w:sz w:val="22"/>
          <w:szCs w:val="22"/>
        </w:rPr>
        <w:t xml:space="preserve">, ne </w:t>
      </w:r>
      <w:proofErr w:type="spellStart"/>
      <w:r w:rsidRPr="001711CA">
        <w:rPr>
          <w:rFonts w:asciiTheme="minorHAnsi" w:hAnsiTheme="minorHAnsi" w:cstheme="minorHAnsi"/>
          <w:b w:val="0"/>
          <w:bCs w:val="0"/>
          <w:sz w:val="22"/>
          <w:szCs w:val="22"/>
        </w:rPr>
        <w:t>možemo</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upravljamo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svojim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postojanjem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svojom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vlastitom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moći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odvojen</w:t>
      </w:r>
      <w:r>
        <w:rPr>
          <w:rFonts w:asciiTheme="minorHAnsi" w:hAnsiTheme="minorHAnsi" w:cstheme="minorHAnsi"/>
          <w:b w:val="0"/>
          <w:bCs w:val="0"/>
          <w:sz w:val="22"/>
          <w:szCs w:val="22"/>
        </w:rPr>
        <w:t>i</w:t>
      </w:r>
      <w:proofErr w:type="spellEnd"/>
      <w:r w:rsidRPr="001711CA">
        <w:rPr>
          <w:rFonts w:asciiTheme="minorHAnsi" w:hAnsiTheme="minorHAnsi" w:cstheme="minorHAnsi"/>
          <w:b w:val="0"/>
          <w:bCs w:val="0"/>
          <w:sz w:val="22"/>
          <w:szCs w:val="22"/>
        </w:rPr>
        <w:t xml:space="preserve"> od Boga.</w:t>
      </w:r>
      <w:r w:rsidRPr="00D268A5">
        <w:rPr>
          <w:rFonts w:asciiTheme="minorHAnsi" w:hAnsiTheme="minorHAnsi" w:cstheme="minorHAnsi"/>
          <w:b w:val="0"/>
          <w:bCs w:val="0"/>
          <w:sz w:val="22"/>
          <w:szCs w:val="22"/>
          <w:vertAlign w:val="superscript"/>
        </w:rPr>
        <w:t>15</w:t>
      </w:r>
      <w:r w:rsidRPr="001711CA">
        <w:rPr>
          <w:rFonts w:asciiTheme="minorHAnsi" w:hAnsiTheme="minorHAnsi" w:cstheme="minorHAnsi"/>
          <w:b w:val="0"/>
          <w:bCs w:val="0"/>
          <w:sz w:val="22"/>
          <w:szCs w:val="22"/>
        </w:rPr>
        <w:t xml:space="preserve"> Bog ne </w:t>
      </w:r>
      <w:proofErr w:type="spellStart"/>
      <w:r w:rsidRPr="001711CA">
        <w:rPr>
          <w:rFonts w:asciiTheme="minorHAnsi" w:hAnsiTheme="minorHAnsi" w:cstheme="minorHAnsi"/>
          <w:b w:val="0"/>
          <w:bCs w:val="0"/>
          <w:sz w:val="22"/>
          <w:szCs w:val="22"/>
        </w:rPr>
        <w:t>obećava</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Avramovo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ime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učiniti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velikim</w:t>
      </w:r>
      <w:proofErr w:type="spellEnd"/>
      <w:r w:rsidRPr="001711CA">
        <w:rPr>
          <w:rFonts w:asciiTheme="minorHAnsi" w:hAnsiTheme="minorHAnsi" w:cstheme="minorHAnsi"/>
          <w:b w:val="0"/>
          <w:bCs w:val="0"/>
          <w:sz w:val="22"/>
          <w:szCs w:val="22"/>
        </w:rPr>
        <w:t xml:space="preserve"> za </w:t>
      </w:r>
      <w:proofErr w:type="spellStart"/>
      <w:r w:rsidRPr="001711CA">
        <w:rPr>
          <w:rFonts w:asciiTheme="minorHAnsi" w:hAnsiTheme="minorHAnsi" w:cstheme="minorHAnsi"/>
          <w:b w:val="0"/>
          <w:bCs w:val="0"/>
          <w:sz w:val="22"/>
          <w:szCs w:val="22"/>
        </w:rPr>
        <w:t>Avramovu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slavu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vec</w:t>
      </w:r>
      <w:proofErr w:type="spellEnd"/>
      <w:r w:rsidRPr="001711CA">
        <w:rPr>
          <w:rFonts w:asciiTheme="minorHAnsi" w:hAnsiTheme="minorHAnsi" w:cstheme="minorHAnsi"/>
          <w:b w:val="0"/>
          <w:bCs w:val="0"/>
          <w:sz w:val="22"/>
          <w:szCs w:val="22"/>
        </w:rPr>
        <w:t xml:space="preserve">́ za </w:t>
      </w:r>
      <w:proofErr w:type="spellStart"/>
      <w:r w:rsidRPr="001711CA">
        <w:rPr>
          <w:rFonts w:asciiTheme="minorHAnsi" w:hAnsiTheme="minorHAnsi" w:cstheme="minorHAnsi"/>
          <w:b w:val="0"/>
          <w:bCs w:val="0"/>
          <w:sz w:val="22"/>
          <w:szCs w:val="22"/>
        </w:rPr>
        <w:t>Njegovo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sopstveno</w:t>
      </w:r>
      <w:proofErr w:type="spellEnd"/>
      <w:r w:rsidRPr="001711CA">
        <w:rPr>
          <w:rFonts w:asciiTheme="minorHAnsi" w:hAnsiTheme="minorHAnsi" w:cstheme="minorHAnsi"/>
          <w:b w:val="0"/>
          <w:bCs w:val="0"/>
          <w:sz w:val="22"/>
          <w:szCs w:val="22"/>
        </w:rPr>
        <w:t xml:space="preserve"> i u </w:t>
      </w:r>
      <w:proofErr w:type="spellStart"/>
      <w:r w:rsidRPr="001711CA">
        <w:rPr>
          <w:rFonts w:asciiTheme="minorHAnsi" w:hAnsiTheme="minorHAnsi" w:cstheme="minorHAnsi"/>
          <w:b w:val="0"/>
          <w:bCs w:val="0"/>
          <w:sz w:val="22"/>
          <w:szCs w:val="22"/>
        </w:rPr>
        <w:t>skladu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Njegovim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suverenim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planom</w:t>
      </w:r>
      <w:proofErr w:type="spellEnd"/>
      <w:r w:rsidRPr="001711CA">
        <w:rPr>
          <w:rFonts w:asciiTheme="minorHAnsi" w:hAnsiTheme="minorHAnsi" w:cstheme="minorHAnsi"/>
          <w:b w:val="0"/>
          <w:bCs w:val="0"/>
          <w:sz w:val="22"/>
          <w:szCs w:val="22"/>
        </w:rPr>
        <w:t xml:space="preserve"> da </w:t>
      </w:r>
      <w:proofErr w:type="spellStart"/>
      <w:r w:rsidRPr="001711CA">
        <w:rPr>
          <w:rFonts w:asciiTheme="minorHAnsi" w:hAnsiTheme="minorHAnsi" w:cstheme="minorHAnsi"/>
          <w:b w:val="0"/>
          <w:bCs w:val="0"/>
          <w:sz w:val="22"/>
          <w:szCs w:val="22"/>
        </w:rPr>
        <w:t>blagoslovi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celo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čovečanstvo</w:t>
      </w:r>
      <w:proofErr w:type="spellEnd"/>
      <w:r w:rsidRPr="001711CA">
        <w:rPr>
          <w:rFonts w:asciiTheme="minorHAnsi" w:hAnsiTheme="minorHAnsi" w:cstheme="minorHAnsi"/>
          <w:b w:val="0"/>
          <w:bCs w:val="0"/>
          <w:sz w:val="22"/>
          <w:szCs w:val="22"/>
        </w:rPr>
        <w:t>.</w:t>
      </w:r>
    </w:p>
    <w:p w14:paraId="7A2C1254" w14:textId="77777777" w:rsidR="00D268A5" w:rsidRDefault="00D268A5" w:rsidP="00D268A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711CA">
        <w:rPr>
          <w:rFonts w:asciiTheme="minorHAnsi" w:hAnsiTheme="minorHAnsi" w:cstheme="minorHAnsi"/>
          <w:b w:val="0"/>
          <w:bCs w:val="0"/>
          <w:sz w:val="22"/>
          <w:szCs w:val="22"/>
        </w:rPr>
        <w:t>Dakle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početku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ovog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drugog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odeljka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Postanja</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otkriva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svoj</w:t>
      </w:r>
      <w:proofErr w:type="spellEnd"/>
      <w:r w:rsidRPr="001711CA">
        <w:rPr>
          <w:rFonts w:asciiTheme="minorHAnsi" w:hAnsiTheme="minorHAnsi" w:cstheme="minorHAnsi"/>
          <w:b w:val="0"/>
          <w:bCs w:val="0"/>
          <w:sz w:val="22"/>
          <w:szCs w:val="22"/>
        </w:rPr>
        <w:t xml:space="preserve"> plan da </w:t>
      </w:r>
      <w:proofErr w:type="spellStart"/>
      <w:r w:rsidRPr="001711CA">
        <w:rPr>
          <w:rFonts w:asciiTheme="minorHAnsi" w:hAnsiTheme="minorHAnsi" w:cstheme="minorHAnsi"/>
          <w:b w:val="0"/>
          <w:bCs w:val="0"/>
          <w:sz w:val="22"/>
          <w:szCs w:val="22"/>
        </w:rPr>
        <w:t>razdvoji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jevrejski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narod</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naciju</w:t>
      </w:r>
      <w:proofErr w:type="spellEnd"/>
      <w:r w:rsidRPr="001711CA">
        <w:rPr>
          <w:rFonts w:asciiTheme="minorHAnsi" w:hAnsiTheme="minorHAnsi" w:cstheme="minorHAnsi"/>
          <w:b w:val="0"/>
          <w:bCs w:val="0"/>
          <w:sz w:val="22"/>
          <w:szCs w:val="22"/>
        </w:rPr>
        <w:t xml:space="preserve"> za </w:t>
      </w:r>
      <w:proofErr w:type="spellStart"/>
      <w:r w:rsidRPr="001711CA">
        <w:rPr>
          <w:rFonts w:asciiTheme="minorHAnsi" w:hAnsiTheme="minorHAnsi" w:cstheme="minorHAnsi"/>
          <w:b w:val="0"/>
          <w:bCs w:val="0"/>
          <w:sz w:val="22"/>
          <w:szCs w:val="22"/>
        </w:rPr>
        <w:t>krajnju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svrhu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blagoslova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iskupljenja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svih</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naroda</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nacija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zemlji</w:t>
      </w:r>
      <w:proofErr w:type="spellEnd"/>
      <w:r w:rsidRPr="001711CA">
        <w:rPr>
          <w:rFonts w:asciiTheme="minorHAnsi" w:hAnsiTheme="minorHAnsi" w:cstheme="minorHAnsi"/>
          <w:b w:val="0"/>
          <w:bCs w:val="0"/>
          <w:sz w:val="22"/>
          <w:szCs w:val="22"/>
        </w:rPr>
        <w:t xml:space="preserve">. Kao </w:t>
      </w:r>
      <w:proofErr w:type="spellStart"/>
      <w:r w:rsidRPr="001711CA">
        <w:rPr>
          <w:rFonts w:asciiTheme="minorHAnsi" w:hAnsiTheme="minorHAnsi" w:cstheme="minorHAnsi"/>
          <w:b w:val="0"/>
          <w:bCs w:val="0"/>
          <w:sz w:val="22"/>
          <w:szCs w:val="22"/>
        </w:rPr>
        <w:t>što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otkrivaju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naredne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knjige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Starog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Zaveta</w:t>
      </w:r>
      <w:proofErr w:type="spellEnd"/>
      <w:r w:rsidRPr="001711CA">
        <w:rPr>
          <w:rFonts w:asciiTheme="minorHAnsi" w:hAnsiTheme="minorHAnsi" w:cstheme="minorHAnsi"/>
          <w:b w:val="0"/>
          <w:bCs w:val="0"/>
          <w:sz w:val="22"/>
          <w:szCs w:val="22"/>
        </w:rPr>
        <w:t xml:space="preserve">, Bog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izvršiti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ovo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iskupljenje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kroz</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Mesiju</w:t>
      </w:r>
      <w:proofErr w:type="spellEnd"/>
      <w:r w:rsidRPr="001711CA">
        <w:rPr>
          <w:rFonts w:asciiTheme="minorHAnsi" w:hAnsiTheme="minorHAnsi" w:cstheme="minorHAnsi"/>
          <w:b w:val="0"/>
          <w:bCs w:val="0"/>
          <w:sz w:val="22"/>
          <w:szCs w:val="22"/>
        </w:rPr>
        <w:t xml:space="preserve">, Koji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doći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iz</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jevrejskog</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naroda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kao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potomak</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cara</w:t>
      </w:r>
      <w:proofErr w:type="spellEnd"/>
      <w:r w:rsidRPr="001711CA">
        <w:rPr>
          <w:rFonts w:asciiTheme="minorHAnsi" w:hAnsiTheme="minorHAnsi" w:cstheme="minorHAnsi"/>
          <w:b w:val="0"/>
          <w:bCs w:val="0"/>
          <w:sz w:val="22"/>
          <w:szCs w:val="22"/>
        </w:rPr>
        <w:t xml:space="preserve"> Davida, Bog </w:t>
      </w:r>
      <w:proofErr w:type="spellStart"/>
      <w:r w:rsidRPr="001711CA">
        <w:rPr>
          <w:rFonts w:asciiTheme="minorHAnsi" w:hAnsiTheme="minorHAnsi" w:cstheme="minorHAnsi"/>
          <w:b w:val="0"/>
          <w:bCs w:val="0"/>
          <w:sz w:val="22"/>
          <w:szCs w:val="22"/>
        </w:rPr>
        <w:t>izdvaja</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uspostavlja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izabranu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naciju</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ljudi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kojima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poveriti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Sveto</w:t>
      </w:r>
      <w:proofErr w:type="spellEnd"/>
      <w:r w:rsidRPr="001711C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P</w:t>
      </w:r>
      <w:r w:rsidRPr="001711CA">
        <w:rPr>
          <w:rFonts w:asciiTheme="minorHAnsi" w:hAnsiTheme="minorHAnsi" w:cstheme="minorHAnsi"/>
          <w:b w:val="0"/>
          <w:bCs w:val="0"/>
          <w:sz w:val="22"/>
          <w:szCs w:val="22"/>
        </w:rPr>
        <w:t xml:space="preserve">ismo, da </w:t>
      </w:r>
      <w:proofErr w:type="spellStart"/>
      <w:r w:rsidRPr="001711CA">
        <w:rPr>
          <w:rFonts w:asciiTheme="minorHAnsi" w:hAnsiTheme="minorHAnsi" w:cstheme="minorHAnsi"/>
          <w:b w:val="0"/>
          <w:bCs w:val="0"/>
          <w:sz w:val="22"/>
          <w:szCs w:val="22"/>
        </w:rPr>
        <w:t>bude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Njegov</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svedok</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drugim</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narodima</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preko</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koga</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će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doneti</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Mesiju</w:t>
      </w:r>
      <w:proofErr w:type="spellEnd"/>
      <w:r w:rsidRPr="001711CA">
        <w:rPr>
          <w:rFonts w:asciiTheme="minorHAnsi" w:hAnsiTheme="minorHAnsi" w:cstheme="minorHAnsi"/>
          <w:b w:val="0"/>
          <w:bCs w:val="0"/>
          <w:sz w:val="22"/>
          <w:szCs w:val="22"/>
        </w:rPr>
        <w:t xml:space="preserve"> i </w:t>
      </w:r>
      <w:proofErr w:type="spellStart"/>
      <w:r w:rsidRPr="001711CA">
        <w:rPr>
          <w:rFonts w:asciiTheme="minorHAnsi" w:hAnsiTheme="minorHAnsi" w:cstheme="minorHAnsi"/>
          <w:b w:val="0"/>
          <w:bCs w:val="0"/>
          <w:sz w:val="22"/>
          <w:szCs w:val="22"/>
        </w:rPr>
        <w:t>spasenje</w:t>
      </w:r>
      <w:proofErr w:type="spellEnd"/>
      <w:r w:rsidRPr="001711CA">
        <w:rPr>
          <w:rFonts w:asciiTheme="minorHAnsi" w:hAnsiTheme="minorHAnsi" w:cstheme="minorHAnsi"/>
          <w:b w:val="0"/>
          <w:bCs w:val="0"/>
          <w:sz w:val="22"/>
          <w:szCs w:val="22"/>
        </w:rPr>
        <w:t xml:space="preserve"> </w:t>
      </w:r>
      <w:proofErr w:type="spellStart"/>
      <w:r w:rsidRPr="001711CA">
        <w:rPr>
          <w:rFonts w:asciiTheme="minorHAnsi" w:hAnsiTheme="minorHAnsi" w:cstheme="minorHAnsi"/>
          <w:b w:val="0"/>
          <w:bCs w:val="0"/>
          <w:sz w:val="22"/>
          <w:szCs w:val="22"/>
        </w:rPr>
        <w:t>čovečanstvu</w:t>
      </w:r>
      <w:proofErr w:type="spellEnd"/>
      <w:r w:rsidRPr="001711CA">
        <w:rPr>
          <w:rFonts w:asciiTheme="minorHAnsi" w:hAnsiTheme="minorHAnsi" w:cstheme="minorHAnsi"/>
          <w:b w:val="0"/>
          <w:bCs w:val="0"/>
          <w:sz w:val="22"/>
          <w:szCs w:val="22"/>
        </w:rPr>
        <w:t>.</w:t>
      </w:r>
    </w:p>
    <w:p w14:paraId="6ED5730A" w14:textId="77777777" w:rsidR="006F2356" w:rsidRPr="00D268A5" w:rsidRDefault="006F2356" w:rsidP="006F2356">
      <w:pPr>
        <w:pStyle w:val="Bodytext120"/>
        <w:shd w:val="clear" w:color="auto" w:fill="auto"/>
        <w:spacing w:line="240" w:lineRule="auto"/>
        <w:ind w:firstLine="360"/>
        <w:rPr>
          <w:rFonts w:asciiTheme="minorHAnsi" w:hAnsiTheme="minorHAnsi" w:cstheme="minorHAnsi"/>
          <w:b w:val="0"/>
          <w:bCs w:val="0"/>
          <w:sz w:val="22"/>
          <w:szCs w:val="22"/>
        </w:rPr>
      </w:pPr>
      <w:r w:rsidRPr="00D268A5">
        <w:rPr>
          <w:rFonts w:asciiTheme="minorHAnsi" w:hAnsiTheme="minorHAnsi" w:cstheme="minorHAnsi"/>
          <w:b w:val="0"/>
          <w:bCs w:val="0"/>
          <w:sz w:val="22"/>
          <w:szCs w:val="22"/>
        </w:rPr>
        <w:t xml:space="preserve">Na </w:t>
      </w:r>
      <w:proofErr w:type="spellStart"/>
      <w:r w:rsidRPr="00D268A5">
        <w:rPr>
          <w:rFonts w:asciiTheme="minorHAnsi" w:hAnsiTheme="minorHAnsi" w:cstheme="minorHAnsi"/>
          <w:b w:val="0"/>
          <w:bCs w:val="0"/>
          <w:sz w:val="22"/>
          <w:szCs w:val="22"/>
        </w:rPr>
        <w:t>nekoliko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mesta</w:t>
      </w:r>
      <w:proofErr w:type="spellEnd"/>
      <w:r w:rsidRPr="00D268A5">
        <w:rPr>
          <w:rFonts w:asciiTheme="minorHAnsi" w:hAnsiTheme="minorHAnsi" w:cstheme="minorHAnsi"/>
          <w:b w:val="0"/>
          <w:bCs w:val="0"/>
          <w:sz w:val="22"/>
          <w:szCs w:val="22"/>
        </w:rPr>
        <w:t xml:space="preserve"> Novi </w:t>
      </w:r>
      <w:proofErr w:type="spellStart"/>
      <w:r w:rsidRPr="00D268A5">
        <w:rPr>
          <w:rFonts w:asciiTheme="minorHAnsi" w:hAnsiTheme="minorHAnsi" w:cstheme="minorHAnsi"/>
          <w:b w:val="0"/>
          <w:bCs w:val="0"/>
          <w:sz w:val="22"/>
          <w:szCs w:val="22"/>
        </w:rPr>
        <w:t>zavet</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potvrđuje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Božji</w:t>
      </w:r>
      <w:proofErr w:type="spellEnd"/>
      <w:r w:rsidRPr="00D268A5">
        <w:rPr>
          <w:rFonts w:asciiTheme="minorHAnsi" w:hAnsiTheme="minorHAnsi" w:cstheme="minorHAnsi"/>
          <w:b w:val="0"/>
          <w:bCs w:val="0"/>
          <w:sz w:val="22"/>
          <w:szCs w:val="22"/>
        </w:rPr>
        <w:t xml:space="preserve"> plan da </w:t>
      </w:r>
      <w:proofErr w:type="spellStart"/>
      <w:r w:rsidRPr="00D268A5">
        <w:rPr>
          <w:rFonts w:asciiTheme="minorHAnsi" w:hAnsiTheme="minorHAnsi" w:cstheme="minorHAnsi"/>
          <w:b w:val="0"/>
          <w:bCs w:val="0"/>
          <w:sz w:val="22"/>
          <w:szCs w:val="22"/>
        </w:rPr>
        <w:t>blagoslovi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ljude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preko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Avrama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jevrejskog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naroda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Petar</w:t>
      </w:r>
      <w:proofErr w:type="spellEnd"/>
      <w:r w:rsidRPr="00D268A5">
        <w:rPr>
          <w:rFonts w:asciiTheme="minorHAnsi" w:hAnsiTheme="minorHAnsi" w:cstheme="minorHAnsi"/>
          <w:b w:val="0"/>
          <w:bCs w:val="0"/>
          <w:sz w:val="22"/>
          <w:szCs w:val="22"/>
        </w:rPr>
        <w:t xml:space="preserve"> se </w:t>
      </w:r>
      <w:proofErr w:type="spellStart"/>
      <w:r w:rsidRPr="00D268A5">
        <w:rPr>
          <w:rFonts w:asciiTheme="minorHAnsi" w:hAnsiTheme="minorHAnsi" w:cstheme="minorHAnsi"/>
          <w:b w:val="0"/>
          <w:bCs w:val="0"/>
          <w:sz w:val="22"/>
          <w:szCs w:val="22"/>
        </w:rPr>
        <w:t>poziva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w:t>
      </w:r>
      <w:proofErr w:type="gramStart"/>
      <w:r w:rsidRPr="00D268A5">
        <w:rPr>
          <w:rFonts w:asciiTheme="minorHAnsi" w:hAnsiTheme="minorHAnsi" w:cstheme="minorHAnsi"/>
          <w:b w:val="0"/>
          <w:bCs w:val="0"/>
          <w:sz w:val="22"/>
          <w:szCs w:val="22"/>
        </w:rPr>
        <w:t>1.Mojsijevu</w:t>
      </w:r>
      <w:proofErr w:type="gramEnd"/>
      <w:r w:rsidRPr="00D268A5">
        <w:rPr>
          <w:rFonts w:asciiTheme="minorHAnsi" w:hAnsiTheme="minorHAnsi" w:cstheme="minorHAnsi"/>
          <w:b w:val="0"/>
          <w:bCs w:val="0"/>
          <w:sz w:val="22"/>
          <w:szCs w:val="22"/>
        </w:rPr>
        <w:t xml:space="preserve"> 12:3 </w:t>
      </w:r>
      <w:proofErr w:type="spellStart"/>
      <w:r w:rsidRPr="00D268A5">
        <w:rPr>
          <w:rFonts w:asciiTheme="minorHAnsi" w:hAnsiTheme="minorHAnsi" w:cstheme="minorHAnsi"/>
          <w:b w:val="0"/>
          <w:bCs w:val="0"/>
          <w:sz w:val="22"/>
          <w:szCs w:val="22"/>
        </w:rPr>
        <w:t>kada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kaže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narodu</w:t>
      </w:r>
      <w:proofErr w:type="spellEnd"/>
      <w:r w:rsidRPr="00D268A5">
        <w:rPr>
          <w:rFonts w:asciiTheme="minorHAnsi" w:hAnsiTheme="minorHAnsi" w:cstheme="minorHAnsi"/>
          <w:b w:val="0"/>
          <w:bCs w:val="0"/>
          <w:sz w:val="22"/>
          <w:szCs w:val="22"/>
        </w:rPr>
        <w:t xml:space="preserve">: „Vi </w:t>
      </w:r>
      <w:proofErr w:type="spellStart"/>
      <w:r w:rsidRPr="00D268A5">
        <w:rPr>
          <w:rFonts w:asciiTheme="minorHAnsi" w:hAnsiTheme="minorHAnsi" w:cstheme="minorHAnsi"/>
          <w:b w:val="0"/>
          <w:bCs w:val="0"/>
          <w:sz w:val="22"/>
          <w:szCs w:val="22"/>
        </w:rPr>
        <w:t>ste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sinovi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proroka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zaveta</w:t>
      </w:r>
      <w:proofErr w:type="spellEnd"/>
      <w:r w:rsidRPr="00D268A5">
        <w:rPr>
          <w:rFonts w:asciiTheme="minorHAnsi" w:hAnsiTheme="minorHAnsi" w:cstheme="minorHAnsi"/>
          <w:b w:val="0"/>
          <w:bCs w:val="0"/>
          <w:sz w:val="22"/>
          <w:szCs w:val="22"/>
        </w:rPr>
        <w:t xml:space="preserve"> koji je Bog </w:t>
      </w:r>
      <w:proofErr w:type="spellStart"/>
      <w:r w:rsidRPr="00D268A5">
        <w:rPr>
          <w:rFonts w:asciiTheme="minorHAnsi" w:hAnsiTheme="minorHAnsi" w:cstheme="minorHAnsi"/>
          <w:b w:val="0"/>
          <w:bCs w:val="0"/>
          <w:sz w:val="22"/>
          <w:szCs w:val="22"/>
        </w:rPr>
        <w:t>sklopio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ocima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vašim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govoreći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Avraamu</w:t>
      </w:r>
      <w:proofErr w:type="spellEnd"/>
      <w:r w:rsidRPr="00D268A5">
        <w:rPr>
          <w:rFonts w:asciiTheme="minorHAnsi" w:hAnsiTheme="minorHAnsi" w:cstheme="minorHAnsi"/>
          <w:b w:val="0"/>
          <w:bCs w:val="0"/>
          <w:sz w:val="22"/>
          <w:szCs w:val="22"/>
        </w:rPr>
        <w:t xml:space="preserve">: 'I u </w:t>
      </w:r>
      <w:proofErr w:type="spellStart"/>
      <w:r w:rsidRPr="00D268A5">
        <w:rPr>
          <w:rFonts w:asciiTheme="minorHAnsi" w:hAnsiTheme="minorHAnsi" w:cstheme="minorHAnsi"/>
          <w:b w:val="0"/>
          <w:bCs w:val="0"/>
          <w:sz w:val="22"/>
          <w:szCs w:val="22"/>
        </w:rPr>
        <w:t>tvom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će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potomstvu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biti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rodovi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zemaljski</w:t>
      </w:r>
      <w:proofErr w:type="spellEnd"/>
      <w:r w:rsidRPr="00D268A5">
        <w:rPr>
          <w:rFonts w:asciiTheme="minorHAnsi" w:hAnsiTheme="minorHAnsi" w:cstheme="minorHAnsi"/>
          <w:b w:val="0"/>
          <w:bCs w:val="0"/>
          <w:sz w:val="22"/>
          <w:szCs w:val="22"/>
        </w:rPr>
        <w:t xml:space="preserve">. </w:t>
      </w:r>
      <w:proofErr w:type="spellStart"/>
      <w:proofErr w:type="gramStart"/>
      <w:r w:rsidRPr="00D268A5">
        <w:rPr>
          <w:rFonts w:asciiTheme="minorHAnsi" w:hAnsiTheme="minorHAnsi" w:cstheme="minorHAnsi"/>
          <w:b w:val="0"/>
          <w:bCs w:val="0"/>
          <w:sz w:val="22"/>
          <w:szCs w:val="22"/>
        </w:rPr>
        <w:t>blagosloven</w:t>
      </w:r>
      <w:proofErr w:type="spellEnd"/>
      <w:r w:rsidRPr="00D268A5">
        <w:rPr>
          <w:rFonts w:asciiTheme="minorHAnsi" w:hAnsiTheme="minorHAnsi" w:cstheme="minorHAnsi"/>
          <w:b w:val="0"/>
          <w:bCs w:val="0"/>
          <w:sz w:val="22"/>
          <w:szCs w:val="22"/>
        </w:rPr>
        <w:t>“</w:t>
      </w:r>
      <w:proofErr w:type="gramEnd"/>
      <w:r w:rsidRPr="00D268A5">
        <w:rPr>
          <w:rFonts w:asciiTheme="minorHAnsi" w:hAnsiTheme="minorHAnsi" w:cstheme="minorHAnsi"/>
          <w:b w:val="0"/>
          <w:bCs w:val="0"/>
          <w:sz w:val="22"/>
          <w:szCs w:val="22"/>
        </w:rPr>
        <w:t xml:space="preserve">* (Dela 3:25). </w:t>
      </w:r>
      <w:proofErr w:type="spellStart"/>
      <w:r w:rsidRPr="00D268A5">
        <w:rPr>
          <w:rFonts w:asciiTheme="minorHAnsi" w:hAnsiTheme="minorHAnsi" w:cstheme="minorHAnsi"/>
          <w:b w:val="0"/>
          <w:bCs w:val="0"/>
          <w:sz w:val="22"/>
          <w:szCs w:val="22"/>
        </w:rPr>
        <w:t>Pavle</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svom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pismu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Galatima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citira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odlomak</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Svetog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pisma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opisujući</w:t>
      </w:r>
      <w:proofErr w:type="spellEnd"/>
      <w:r w:rsidRPr="00D268A5">
        <w:rPr>
          <w:rFonts w:asciiTheme="minorHAnsi" w:hAnsiTheme="minorHAnsi" w:cstheme="minorHAnsi"/>
          <w:b w:val="0"/>
          <w:bCs w:val="0"/>
          <w:sz w:val="22"/>
          <w:szCs w:val="22"/>
        </w:rPr>
        <w:t xml:space="preserve"> ga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w:t>
      </w:r>
      <w:proofErr w:type="spellStart"/>
      <w:proofErr w:type="gramStart"/>
      <w:r w:rsidRPr="00D268A5">
        <w:rPr>
          <w:rFonts w:asciiTheme="minorHAnsi" w:hAnsiTheme="minorHAnsi" w:cstheme="minorHAnsi"/>
          <w:b w:val="0"/>
          <w:bCs w:val="0"/>
          <w:sz w:val="22"/>
          <w:szCs w:val="22"/>
        </w:rPr>
        <w:t>jevanđelje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koje</w:t>
      </w:r>
      <w:proofErr w:type="spellEnd"/>
      <w:proofErr w:type="gram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prethodno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propovedano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Avramu</w:t>
      </w:r>
      <w:proofErr w:type="spellEnd"/>
      <w:r w:rsidRPr="00D268A5">
        <w:rPr>
          <w:rFonts w:asciiTheme="minorHAnsi" w:hAnsiTheme="minorHAnsi" w:cstheme="minorHAnsi"/>
          <w:b w:val="0"/>
          <w:bCs w:val="0"/>
          <w:sz w:val="22"/>
          <w:szCs w:val="22"/>
        </w:rPr>
        <w:t xml:space="preserve">. On </w:t>
      </w:r>
      <w:proofErr w:type="spellStart"/>
      <w:r w:rsidRPr="00D268A5">
        <w:rPr>
          <w:rFonts w:asciiTheme="minorHAnsi" w:hAnsiTheme="minorHAnsi" w:cstheme="minorHAnsi"/>
          <w:b w:val="0"/>
          <w:bCs w:val="0"/>
          <w:sz w:val="22"/>
          <w:szCs w:val="22"/>
        </w:rPr>
        <w:t>uzvikuje</w:t>
      </w:r>
      <w:proofErr w:type="spellEnd"/>
      <w:r w:rsidRPr="00D268A5">
        <w:rPr>
          <w:rFonts w:asciiTheme="minorHAnsi" w:hAnsiTheme="minorHAnsi" w:cstheme="minorHAnsi"/>
          <w:b w:val="0"/>
          <w:bCs w:val="0"/>
          <w:sz w:val="22"/>
          <w:szCs w:val="22"/>
        </w:rPr>
        <w:t xml:space="preserve">: „I Pismo, </w:t>
      </w:r>
      <w:proofErr w:type="spellStart"/>
      <w:r w:rsidRPr="00D268A5">
        <w:rPr>
          <w:rFonts w:asciiTheme="minorHAnsi" w:hAnsiTheme="minorHAnsi" w:cstheme="minorHAnsi"/>
          <w:b w:val="0"/>
          <w:bCs w:val="0"/>
          <w:sz w:val="22"/>
          <w:szCs w:val="22"/>
        </w:rPr>
        <w:t>predviđajući</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će</w:t>
      </w:r>
      <w:proofErr w:type="spellEnd"/>
      <w:r w:rsidRPr="00D268A5">
        <w:rPr>
          <w:rFonts w:asciiTheme="minorHAnsi" w:hAnsiTheme="minorHAnsi" w:cstheme="minorHAnsi"/>
          <w:b w:val="0"/>
          <w:bCs w:val="0"/>
          <w:sz w:val="22"/>
          <w:szCs w:val="22"/>
        </w:rPr>
        <w:t xml:space="preserve"> Bog </w:t>
      </w:r>
      <w:proofErr w:type="spellStart"/>
      <w:r w:rsidRPr="00D268A5">
        <w:rPr>
          <w:rFonts w:asciiTheme="minorHAnsi" w:hAnsiTheme="minorHAnsi" w:cstheme="minorHAnsi"/>
          <w:b w:val="0"/>
          <w:bCs w:val="0"/>
          <w:sz w:val="22"/>
          <w:szCs w:val="22"/>
        </w:rPr>
        <w:t>verom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opravdati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neznabošce</w:t>
      </w:r>
      <w:proofErr w:type="spellEnd"/>
      <w:r w:rsidRPr="00D268A5">
        <w:rPr>
          <w:rFonts w:asciiTheme="minorHAnsi" w:hAnsiTheme="minorHAnsi" w:cstheme="minorHAnsi"/>
          <w:b w:val="0"/>
          <w:bCs w:val="0"/>
          <w:sz w:val="22"/>
          <w:szCs w:val="22"/>
        </w:rPr>
        <w:t xml:space="preserve">, </w:t>
      </w:r>
      <w:proofErr w:type="spellStart"/>
      <w:r w:rsidRPr="006F2356">
        <w:rPr>
          <w:rFonts w:asciiTheme="minorHAnsi" w:hAnsiTheme="minorHAnsi" w:cstheme="minorHAnsi"/>
          <w:sz w:val="22"/>
          <w:szCs w:val="22"/>
        </w:rPr>
        <w:t>unapred</w:t>
      </w:r>
      <w:proofErr w:type="spellEnd"/>
      <w:r w:rsidRPr="006F2356">
        <w:rPr>
          <w:rFonts w:asciiTheme="minorHAnsi" w:hAnsiTheme="minorHAnsi" w:cstheme="minorHAnsi"/>
          <w:sz w:val="22"/>
          <w:szCs w:val="22"/>
        </w:rPr>
        <w:t xml:space="preserve"> </w:t>
      </w:r>
      <w:proofErr w:type="spellStart"/>
      <w:r w:rsidRPr="006F2356">
        <w:rPr>
          <w:rFonts w:asciiTheme="minorHAnsi" w:hAnsiTheme="minorHAnsi" w:cstheme="minorHAnsi"/>
          <w:sz w:val="22"/>
          <w:szCs w:val="22"/>
        </w:rPr>
        <w:t>propoveda</w:t>
      </w:r>
      <w:proofErr w:type="spellEnd"/>
      <w:r w:rsidRPr="006F2356">
        <w:rPr>
          <w:rFonts w:asciiTheme="minorHAnsi" w:hAnsiTheme="minorHAnsi" w:cstheme="minorHAnsi"/>
          <w:sz w:val="22"/>
          <w:szCs w:val="22"/>
        </w:rPr>
        <w:t xml:space="preserve"> </w:t>
      </w:r>
      <w:proofErr w:type="spellStart"/>
      <w:r w:rsidRPr="006F2356">
        <w:rPr>
          <w:rFonts w:asciiTheme="minorHAnsi" w:hAnsiTheme="minorHAnsi" w:cstheme="minorHAnsi"/>
          <w:sz w:val="22"/>
          <w:szCs w:val="22"/>
        </w:rPr>
        <w:t>jevanđelje</w:t>
      </w:r>
      <w:proofErr w:type="spellEnd"/>
      <w:r w:rsidRPr="006F2356">
        <w:rPr>
          <w:rFonts w:asciiTheme="minorHAnsi" w:hAnsiTheme="minorHAnsi" w:cstheme="minorHAnsi"/>
          <w:sz w:val="22"/>
          <w:szCs w:val="22"/>
        </w:rPr>
        <w:t xml:space="preserve"> </w:t>
      </w:r>
      <w:proofErr w:type="spellStart"/>
      <w:r w:rsidRPr="006F2356">
        <w:rPr>
          <w:rFonts w:asciiTheme="minorHAnsi" w:hAnsiTheme="minorHAnsi" w:cstheme="minorHAnsi"/>
          <w:sz w:val="22"/>
          <w:szCs w:val="22"/>
        </w:rPr>
        <w:t>Avramu</w:t>
      </w:r>
      <w:proofErr w:type="spellEnd"/>
      <w:r w:rsidRPr="006F2356">
        <w:rPr>
          <w:rFonts w:asciiTheme="minorHAnsi" w:hAnsiTheme="minorHAnsi" w:cstheme="minorHAnsi"/>
          <w:sz w:val="22"/>
          <w:szCs w:val="22"/>
        </w:rPr>
        <w:t xml:space="preserve"> </w:t>
      </w:r>
      <w:proofErr w:type="spellStart"/>
      <w:r w:rsidRPr="006F2356">
        <w:rPr>
          <w:rFonts w:asciiTheme="minorHAnsi" w:hAnsiTheme="minorHAnsi" w:cstheme="minorHAnsi"/>
          <w:sz w:val="22"/>
          <w:szCs w:val="22"/>
        </w:rPr>
        <w:t>govoreći</w:t>
      </w:r>
      <w:proofErr w:type="spellEnd"/>
      <w:r w:rsidRPr="006F2356">
        <w:rPr>
          <w:rFonts w:asciiTheme="minorHAnsi" w:hAnsiTheme="minorHAnsi" w:cstheme="minorHAnsi"/>
          <w:sz w:val="22"/>
          <w:szCs w:val="22"/>
        </w:rPr>
        <w:t xml:space="preserve">: u </w:t>
      </w:r>
      <w:proofErr w:type="spellStart"/>
      <w:r w:rsidRPr="006F2356">
        <w:rPr>
          <w:rFonts w:asciiTheme="minorHAnsi" w:hAnsiTheme="minorHAnsi" w:cstheme="minorHAnsi"/>
          <w:sz w:val="22"/>
          <w:szCs w:val="22"/>
        </w:rPr>
        <w:t>tebi</w:t>
      </w:r>
      <w:proofErr w:type="spellEnd"/>
      <w:r w:rsidRPr="006F2356">
        <w:rPr>
          <w:rFonts w:asciiTheme="minorHAnsi" w:hAnsiTheme="minorHAnsi" w:cstheme="minorHAnsi"/>
          <w:sz w:val="22"/>
          <w:szCs w:val="22"/>
        </w:rPr>
        <w:t xml:space="preserve"> </w:t>
      </w:r>
      <w:proofErr w:type="spellStart"/>
      <w:r w:rsidRPr="006F2356">
        <w:rPr>
          <w:rFonts w:asciiTheme="minorHAnsi" w:hAnsiTheme="minorHAnsi" w:cstheme="minorHAnsi"/>
          <w:sz w:val="22"/>
          <w:szCs w:val="22"/>
        </w:rPr>
        <w:t>će</w:t>
      </w:r>
      <w:proofErr w:type="spellEnd"/>
      <w:r w:rsidRPr="006F2356">
        <w:rPr>
          <w:rFonts w:asciiTheme="minorHAnsi" w:hAnsiTheme="minorHAnsi" w:cstheme="minorHAnsi"/>
          <w:sz w:val="22"/>
          <w:szCs w:val="22"/>
        </w:rPr>
        <w:t xml:space="preserve"> se </w:t>
      </w:r>
      <w:proofErr w:type="spellStart"/>
      <w:r w:rsidRPr="006F2356">
        <w:rPr>
          <w:rFonts w:asciiTheme="minorHAnsi" w:hAnsiTheme="minorHAnsi" w:cstheme="minorHAnsi"/>
          <w:sz w:val="22"/>
          <w:szCs w:val="22"/>
        </w:rPr>
        <w:t>blagosloviti</w:t>
      </w:r>
      <w:proofErr w:type="spellEnd"/>
      <w:r w:rsidRPr="006F2356">
        <w:rPr>
          <w:rFonts w:asciiTheme="minorHAnsi" w:hAnsiTheme="minorHAnsi" w:cstheme="minorHAnsi"/>
          <w:sz w:val="22"/>
          <w:szCs w:val="22"/>
        </w:rPr>
        <w:t xml:space="preserve"> </w:t>
      </w:r>
      <w:proofErr w:type="spellStart"/>
      <w:r w:rsidRPr="006F2356">
        <w:rPr>
          <w:rFonts w:asciiTheme="minorHAnsi" w:hAnsiTheme="minorHAnsi" w:cstheme="minorHAnsi"/>
          <w:sz w:val="22"/>
          <w:szCs w:val="22"/>
        </w:rPr>
        <w:t>svi</w:t>
      </w:r>
      <w:proofErr w:type="spellEnd"/>
      <w:r w:rsidRPr="006F2356">
        <w:rPr>
          <w:rFonts w:asciiTheme="minorHAnsi" w:hAnsiTheme="minorHAnsi" w:cstheme="minorHAnsi"/>
          <w:sz w:val="22"/>
          <w:szCs w:val="22"/>
        </w:rPr>
        <w:t xml:space="preserve"> </w:t>
      </w:r>
      <w:proofErr w:type="spellStart"/>
      <w:proofErr w:type="gramStart"/>
      <w:r w:rsidRPr="006F2356">
        <w:rPr>
          <w:rFonts w:asciiTheme="minorHAnsi" w:hAnsiTheme="minorHAnsi" w:cstheme="minorHAnsi"/>
          <w:sz w:val="22"/>
          <w:szCs w:val="22"/>
        </w:rPr>
        <w:t>narodi</w:t>
      </w:r>
      <w:proofErr w:type="spellEnd"/>
      <w:r w:rsidRPr="006F2356">
        <w:rPr>
          <w:rFonts w:asciiTheme="minorHAnsi" w:hAnsiTheme="minorHAnsi" w:cstheme="minorHAnsi"/>
          <w:sz w:val="22"/>
          <w:szCs w:val="22"/>
        </w:rPr>
        <w:t>“ (</w:t>
      </w:r>
      <w:proofErr w:type="spellStart"/>
      <w:proofErr w:type="gramEnd"/>
      <w:r w:rsidRPr="006F2356">
        <w:rPr>
          <w:rFonts w:asciiTheme="minorHAnsi" w:hAnsiTheme="minorHAnsi" w:cstheme="minorHAnsi"/>
          <w:sz w:val="22"/>
          <w:szCs w:val="22"/>
        </w:rPr>
        <w:t>Galatima</w:t>
      </w:r>
      <w:proofErr w:type="spellEnd"/>
      <w:r w:rsidRPr="006F2356">
        <w:rPr>
          <w:rFonts w:asciiTheme="minorHAnsi" w:hAnsiTheme="minorHAnsi" w:cstheme="minorHAnsi"/>
          <w:sz w:val="22"/>
          <w:szCs w:val="22"/>
        </w:rPr>
        <w:t xml:space="preserve"> 3:8</w:t>
      </w:r>
      <w:r w:rsidRPr="00D268A5">
        <w:rPr>
          <w:rFonts w:asciiTheme="minorHAnsi" w:hAnsiTheme="minorHAnsi" w:cstheme="minorHAnsi"/>
          <w:b w:val="0"/>
          <w:bCs w:val="0"/>
          <w:sz w:val="22"/>
          <w:szCs w:val="22"/>
        </w:rPr>
        <w:t>). A</w:t>
      </w:r>
      <w:r>
        <w:rPr>
          <w:rFonts w:asciiTheme="minorHAnsi" w:hAnsiTheme="minorHAnsi" w:cstheme="minorHAnsi"/>
          <w:b w:val="0"/>
          <w:bCs w:val="0"/>
          <w:sz w:val="22"/>
          <w:szCs w:val="22"/>
        </w:rPr>
        <w:t>v</w:t>
      </w:r>
      <w:r w:rsidRPr="00D268A5">
        <w:rPr>
          <w:rFonts w:asciiTheme="minorHAnsi" w:hAnsiTheme="minorHAnsi" w:cstheme="minorHAnsi"/>
          <w:b w:val="0"/>
          <w:bCs w:val="0"/>
          <w:sz w:val="22"/>
          <w:szCs w:val="22"/>
        </w:rPr>
        <w:t xml:space="preserve">ram,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i </w:t>
      </w:r>
      <w:proofErr w:type="gramStart"/>
      <w:r w:rsidRPr="00D268A5">
        <w:rPr>
          <w:rFonts w:asciiTheme="minorHAnsi" w:hAnsiTheme="minorHAnsi" w:cstheme="minorHAnsi"/>
          <w:b w:val="0"/>
          <w:bCs w:val="0"/>
          <w:sz w:val="22"/>
          <w:szCs w:val="22"/>
        </w:rPr>
        <w:t>1.Mojsijeva</w:t>
      </w:r>
      <w:proofErr w:type="gramEnd"/>
      <w:r w:rsidRPr="00D268A5">
        <w:rPr>
          <w:rFonts w:asciiTheme="minorHAnsi" w:hAnsiTheme="minorHAnsi" w:cstheme="minorHAnsi"/>
          <w:b w:val="0"/>
          <w:bCs w:val="0"/>
          <w:sz w:val="22"/>
          <w:szCs w:val="22"/>
        </w:rPr>
        <w:t xml:space="preserve"> (15,6) i </w:t>
      </w:r>
      <w:proofErr w:type="spellStart"/>
      <w:r w:rsidRPr="00D268A5">
        <w:rPr>
          <w:rFonts w:asciiTheme="minorHAnsi" w:hAnsiTheme="minorHAnsi" w:cstheme="minorHAnsi"/>
          <w:b w:val="0"/>
          <w:bCs w:val="0"/>
          <w:sz w:val="22"/>
          <w:szCs w:val="22"/>
        </w:rPr>
        <w:t>Novozavetna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knjiga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Jevrejima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potvrđuju</w:t>
      </w:r>
      <w:proofErr w:type="spellEnd"/>
      <w:r w:rsidRPr="00D268A5">
        <w:rPr>
          <w:rFonts w:asciiTheme="minorHAnsi" w:hAnsiTheme="minorHAnsi" w:cstheme="minorHAnsi"/>
          <w:b w:val="0"/>
          <w:bCs w:val="0"/>
          <w:sz w:val="22"/>
          <w:szCs w:val="22"/>
        </w:rPr>
        <w:t xml:space="preserve"> (11,8, 9; 17-18), </w:t>
      </w:r>
      <w:proofErr w:type="spellStart"/>
      <w:r w:rsidRPr="00D268A5">
        <w:rPr>
          <w:rFonts w:asciiTheme="minorHAnsi" w:hAnsiTheme="minorHAnsi" w:cstheme="minorHAnsi"/>
          <w:b w:val="0"/>
          <w:bCs w:val="0"/>
          <w:sz w:val="22"/>
          <w:szCs w:val="22"/>
        </w:rPr>
        <w:t>ističe</w:t>
      </w:r>
      <w:proofErr w:type="spellEnd"/>
      <w:r w:rsidRPr="00D268A5">
        <w:rPr>
          <w:rFonts w:asciiTheme="minorHAnsi" w:hAnsiTheme="minorHAnsi" w:cstheme="minorHAnsi"/>
          <w:b w:val="0"/>
          <w:bCs w:val="0"/>
          <w:sz w:val="22"/>
          <w:szCs w:val="22"/>
        </w:rPr>
        <w:t xml:space="preserve"> se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vere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posebno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zato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spreman</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žrtvuje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verujte</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će</w:t>
      </w:r>
      <w:proofErr w:type="spellEnd"/>
      <w:r w:rsidRPr="00D268A5">
        <w:rPr>
          <w:rFonts w:asciiTheme="minorHAnsi" w:hAnsiTheme="minorHAnsi" w:cstheme="minorHAnsi"/>
          <w:b w:val="0"/>
          <w:bCs w:val="0"/>
          <w:sz w:val="22"/>
          <w:szCs w:val="22"/>
        </w:rPr>
        <w:t xml:space="preserve"> ga Bog </w:t>
      </w:r>
      <w:proofErr w:type="spellStart"/>
      <w:r w:rsidRPr="00D268A5">
        <w:rPr>
          <w:rFonts w:asciiTheme="minorHAnsi" w:hAnsiTheme="minorHAnsi" w:cstheme="minorHAnsi"/>
          <w:b w:val="0"/>
          <w:bCs w:val="0"/>
          <w:sz w:val="22"/>
          <w:szCs w:val="22"/>
        </w:rPr>
        <w:t>vratiti</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život</w:t>
      </w:r>
      <w:proofErr w:type="spellEnd"/>
      <w:r w:rsidRPr="00D268A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spellStart"/>
      <w:r>
        <w:rPr>
          <w:rFonts w:asciiTheme="minorHAnsi" w:hAnsiTheme="minorHAnsi" w:cstheme="minorHAnsi"/>
          <w:b w:val="0"/>
          <w:bCs w:val="0"/>
          <w:sz w:val="22"/>
          <w:szCs w:val="22"/>
        </w:rPr>
        <w:t>Jevrejima</w:t>
      </w:r>
      <w:proofErr w:type="spellEnd"/>
      <w:r>
        <w:rPr>
          <w:rFonts w:asciiTheme="minorHAnsi" w:hAnsiTheme="minorHAnsi" w:cstheme="minorHAnsi"/>
          <w:b w:val="0"/>
          <w:bCs w:val="0"/>
          <w:sz w:val="22"/>
          <w:szCs w:val="22"/>
        </w:rPr>
        <w:t xml:space="preserve"> </w:t>
      </w:r>
      <w:r w:rsidRPr="00D268A5">
        <w:rPr>
          <w:rFonts w:asciiTheme="minorHAnsi" w:hAnsiTheme="minorHAnsi" w:cstheme="minorHAnsi"/>
          <w:b w:val="0"/>
          <w:bCs w:val="0"/>
          <w:sz w:val="22"/>
          <w:szCs w:val="22"/>
        </w:rPr>
        <w:t xml:space="preserve">11:19; </w:t>
      </w:r>
      <w:proofErr w:type="spellStart"/>
      <w:r w:rsidRPr="00D268A5">
        <w:rPr>
          <w:rFonts w:asciiTheme="minorHAnsi" w:hAnsiTheme="minorHAnsi" w:cstheme="minorHAnsi"/>
          <w:b w:val="0"/>
          <w:bCs w:val="0"/>
          <w:sz w:val="22"/>
          <w:szCs w:val="22"/>
        </w:rPr>
        <w:t>Jakov</w:t>
      </w:r>
      <w:proofErr w:type="spellEnd"/>
      <w:r w:rsidRPr="00D268A5">
        <w:rPr>
          <w:rFonts w:asciiTheme="minorHAnsi" w:hAnsiTheme="minorHAnsi" w:cstheme="minorHAnsi"/>
          <w:b w:val="0"/>
          <w:bCs w:val="0"/>
          <w:sz w:val="22"/>
          <w:szCs w:val="22"/>
        </w:rPr>
        <w:t xml:space="preserve"> 2:21).</w:t>
      </w:r>
    </w:p>
    <w:p w14:paraId="43B8D78C" w14:textId="77777777" w:rsidR="006F2356" w:rsidRPr="00D268A5" w:rsidRDefault="006F2356" w:rsidP="006F235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268A5">
        <w:rPr>
          <w:rFonts w:asciiTheme="minorHAnsi" w:hAnsiTheme="minorHAnsi" w:cstheme="minorHAnsi"/>
          <w:b w:val="0"/>
          <w:bCs w:val="0"/>
          <w:sz w:val="22"/>
          <w:szCs w:val="22"/>
        </w:rPr>
        <w:t>Avramov</w:t>
      </w:r>
      <w:proofErr w:type="spellEnd"/>
      <w:r w:rsidRPr="00D268A5">
        <w:rPr>
          <w:rFonts w:asciiTheme="minorHAnsi" w:hAnsiTheme="minorHAnsi" w:cstheme="minorHAnsi"/>
          <w:b w:val="0"/>
          <w:bCs w:val="0"/>
          <w:sz w:val="22"/>
          <w:szCs w:val="22"/>
        </w:rPr>
        <w:t xml:space="preserve"> sin Isak ne </w:t>
      </w:r>
      <w:proofErr w:type="spellStart"/>
      <w:r w:rsidRPr="00D268A5">
        <w:rPr>
          <w:rFonts w:asciiTheme="minorHAnsi" w:hAnsiTheme="minorHAnsi" w:cstheme="minorHAnsi"/>
          <w:b w:val="0"/>
          <w:bCs w:val="0"/>
          <w:sz w:val="22"/>
          <w:szCs w:val="22"/>
        </w:rPr>
        <w:t>zauzima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mnogo</w:t>
      </w:r>
      <w:proofErr w:type="spellEnd"/>
      <w:r w:rsidRPr="00D268A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teksta</w:t>
      </w:r>
      <w:proofErr w:type="spellEnd"/>
      <w:r>
        <w:rPr>
          <w:rFonts w:asciiTheme="minorHAnsi" w:hAnsiTheme="minorHAnsi" w:cstheme="minorHAnsi"/>
          <w:b w:val="0"/>
          <w:bCs w:val="0"/>
          <w:sz w:val="22"/>
          <w:szCs w:val="22"/>
        </w:rPr>
        <w:t xml:space="preserve"> </w:t>
      </w:r>
      <w:r w:rsidRPr="00D268A5">
        <w:rPr>
          <w:rFonts w:asciiTheme="minorHAnsi" w:hAnsiTheme="minorHAnsi" w:cstheme="minorHAnsi"/>
          <w:b w:val="0"/>
          <w:bCs w:val="0"/>
          <w:sz w:val="22"/>
          <w:szCs w:val="22"/>
        </w:rPr>
        <w:t xml:space="preserve">u 1. </w:t>
      </w:r>
      <w:proofErr w:type="spellStart"/>
      <w:r w:rsidRPr="00D268A5">
        <w:rPr>
          <w:rFonts w:asciiTheme="minorHAnsi" w:hAnsiTheme="minorHAnsi" w:cstheme="minorHAnsi"/>
          <w:b w:val="0"/>
          <w:bCs w:val="0"/>
          <w:sz w:val="22"/>
          <w:szCs w:val="22"/>
        </w:rPr>
        <w:t>Mojsijevoj</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ali</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važan</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sin </w:t>
      </w:r>
      <w:proofErr w:type="spellStart"/>
      <w:r w:rsidRPr="00D268A5">
        <w:rPr>
          <w:rFonts w:asciiTheme="minorHAnsi" w:hAnsiTheme="minorHAnsi" w:cstheme="minorHAnsi"/>
          <w:b w:val="0"/>
          <w:bCs w:val="0"/>
          <w:sz w:val="22"/>
          <w:szCs w:val="22"/>
        </w:rPr>
        <w:t>kojeg</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Avramu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zapovedio</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žrtvuje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poglavlje</w:t>
      </w:r>
      <w:proofErr w:type="spellEnd"/>
      <w:r w:rsidRPr="00D268A5">
        <w:rPr>
          <w:rFonts w:asciiTheme="minorHAnsi" w:hAnsiTheme="minorHAnsi" w:cstheme="minorHAnsi"/>
          <w:b w:val="0"/>
          <w:bCs w:val="0"/>
          <w:sz w:val="22"/>
          <w:szCs w:val="22"/>
        </w:rPr>
        <w:t xml:space="preserve"> 22). Kao </w:t>
      </w:r>
      <w:proofErr w:type="spellStart"/>
      <w:r w:rsidRPr="00D268A5">
        <w:rPr>
          <w:rFonts w:asciiTheme="minorHAnsi" w:hAnsiTheme="minorHAnsi" w:cstheme="minorHAnsi"/>
          <w:b w:val="0"/>
          <w:bCs w:val="0"/>
          <w:sz w:val="22"/>
          <w:szCs w:val="22"/>
        </w:rPr>
        <w:t>takav</w:t>
      </w:r>
      <w:proofErr w:type="spellEnd"/>
      <w:r w:rsidRPr="00D268A5">
        <w:rPr>
          <w:rFonts w:asciiTheme="minorHAnsi" w:hAnsiTheme="minorHAnsi" w:cstheme="minorHAnsi"/>
          <w:b w:val="0"/>
          <w:bCs w:val="0"/>
          <w:sz w:val="22"/>
          <w:szCs w:val="22"/>
        </w:rPr>
        <w:t xml:space="preserve">, Isak </w:t>
      </w:r>
      <w:proofErr w:type="spellStart"/>
      <w:r w:rsidRPr="00D268A5">
        <w:rPr>
          <w:rFonts w:asciiTheme="minorHAnsi" w:hAnsiTheme="minorHAnsi" w:cstheme="minorHAnsi"/>
          <w:b w:val="0"/>
          <w:bCs w:val="0"/>
          <w:sz w:val="22"/>
          <w:szCs w:val="22"/>
        </w:rPr>
        <w:t>postaje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D268A5">
        <w:rPr>
          <w:rFonts w:asciiTheme="minorHAnsi" w:hAnsiTheme="minorHAnsi" w:cstheme="minorHAnsi"/>
          <w:b w:val="0"/>
          <w:bCs w:val="0"/>
          <w:sz w:val="22"/>
          <w:szCs w:val="22"/>
        </w:rPr>
        <w:t xml:space="preserve"> Hrista.</w:t>
      </w:r>
      <w:r w:rsidRPr="006F2356">
        <w:rPr>
          <w:rFonts w:asciiTheme="minorHAnsi" w:hAnsiTheme="minorHAnsi" w:cstheme="minorHAnsi"/>
          <w:b w:val="0"/>
          <w:bCs w:val="0"/>
          <w:sz w:val="22"/>
          <w:szCs w:val="22"/>
          <w:vertAlign w:val="superscript"/>
        </w:rPr>
        <w:t>16</w:t>
      </w:r>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Takođe</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značajno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njegovo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čudesno</w:t>
      </w:r>
      <w:proofErr w:type="spellEnd"/>
      <w:r w:rsidRPr="00D268A5">
        <w:rPr>
          <w:rFonts w:asciiTheme="minorHAnsi" w:hAnsiTheme="minorHAnsi" w:cstheme="minorHAnsi"/>
          <w:b w:val="0"/>
          <w:bCs w:val="0"/>
          <w:sz w:val="22"/>
          <w:szCs w:val="22"/>
        </w:rPr>
        <w:t xml:space="preserve"> </w:t>
      </w:r>
      <w:proofErr w:type="spellStart"/>
      <w:proofErr w:type="gramStart"/>
      <w:r w:rsidRPr="00D268A5">
        <w:rPr>
          <w:rFonts w:asciiTheme="minorHAnsi" w:hAnsiTheme="minorHAnsi" w:cstheme="minorHAnsi"/>
          <w:b w:val="0"/>
          <w:bCs w:val="0"/>
          <w:sz w:val="22"/>
          <w:szCs w:val="22"/>
        </w:rPr>
        <w:t>rođenje</w:t>
      </w:r>
      <w:proofErr w:type="spellEnd"/>
      <w:r w:rsidRPr="00D268A5">
        <w:rPr>
          <w:rFonts w:asciiTheme="minorHAnsi" w:hAnsiTheme="minorHAnsi" w:cstheme="minorHAnsi"/>
          <w:b w:val="0"/>
          <w:bCs w:val="0"/>
          <w:sz w:val="22"/>
          <w:szCs w:val="22"/>
        </w:rPr>
        <w:t>“</w:t>
      </w:r>
      <w:proofErr w:type="gram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njegova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poslušnost</w:t>
      </w:r>
      <w:proofErr w:type="spellEnd"/>
      <w:r w:rsidRPr="00D268A5">
        <w:rPr>
          <w:rFonts w:asciiTheme="minorHAnsi" w:hAnsiTheme="minorHAnsi" w:cstheme="minorHAnsi"/>
          <w:b w:val="0"/>
          <w:bCs w:val="0"/>
          <w:sz w:val="22"/>
          <w:szCs w:val="22"/>
        </w:rPr>
        <w:t xml:space="preserve"> do </w:t>
      </w:r>
      <w:proofErr w:type="spellStart"/>
      <w:r w:rsidRPr="00D268A5">
        <w:rPr>
          <w:rFonts w:asciiTheme="minorHAnsi" w:hAnsiTheme="minorHAnsi" w:cstheme="minorHAnsi"/>
          <w:b w:val="0"/>
          <w:bCs w:val="0"/>
          <w:sz w:val="22"/>
          <w:szCs w:val="22"/>
        </w:rPr>
        <w:t>smrti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njegova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nepokolebljiva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ljubav</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prema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ocu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uprkos</w:t>
      </w:r>
      <w:proofErr w:type="spellEnd"/>
      <w:r w:rsidRPr="00D268A5">
        <w:rPr>
          <w:rFonts w:asciiTheme="minorHAnsi" w:hAnsiTheme="minorHAnsi" w:cstheme="minorHAnsi"/>
          <w:b w:val="0"/>
          <w:bCs w:val="0"/>
          <w:sz w:val="22"/>
          <w:szCs w:val="22"/>
        </w:rPr>
        <w:t xml:space="preserve"> tome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njegov</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otac</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pristao</w:t>
      </w:r>
      <w:proofErr w:type="spellEnd"/>
      <w:r w:rsidRPr="00D268A5">
        <w:rPr>
          <w:rFonts w:asciiTheme="minorHAnsi" w:hAnsiTheme="minorHAnsi" w:cstheme="minorHAnsi"/>
          <w:b w:val="0"/>
          <w:bCs w:val="0"/>
          <w:sz w:val="22"/>
          <w:szCs w:val="22"/>
        </w:rPr>
        <w:t xml:space="preserve"> da ga </w:t>
      </w:r>
      <w:proofErr w:type="spellStart"/>
      <w:r w:rsidRPr="00D268A5">
        <w:rPr>
          <w:rFonts w:asciiTheme="minorHAnsi" w:hAnsiTheme="minorHAnsi" w:cstheme="minorHAnsi"/>
          <w:b w:val="0"/>
          <w:bCs w:val="0"/>
          <w:sz w:val="22"/>
          <w:szCs w:val="22"/>
        </w:rPr>
        <w:t>žrtvuje</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njegova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pobeda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nad</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smrću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koja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nagoveštava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Hristovu</w:t>
      </w:r>
      <w:proofErr w:type="spellEnd"/>
      <w:r w:rsidRPr="00D268A5">
        <w:rPr>
          <w:rFonts w:asciiTheme="minorHAnsi" w:hAnsiTheme="minorHAnsi" w:cstheme="minorHAnsi"/>
          <w:b w:val="0"/>
          <w:bCs w:val="0"/>
          <w:sz w:val="22"/>
          <w:szCs w:val="22"/>
        </w:rPr>
        <w:t xml:space="preserve"> vaskrsenje.</w:t>
      </w:r>
      <w:r w:rsidRPr="006F2356">
        <w:rPr>
          <w:rFonts w:asciiTheme="minorHAnsi" w:hAnsiTheme="minorHAnsi" w:cstheme="minorHAnsi"/>
          <w:b w:val="0"/>
          <w:bCs w:val="0"/>
          <w:sz w:val="22"/>
          <w:szCs w:val="22"/>
          <w:vertAlign w:val="superscript"/>
        </w:rPr>
        <w:t>17</w:t>
      </w:r>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još</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važnije</w:t>
      </w:r>
      <w:proofErr w:type="spellEnd"/>
      <w:r w:rsidRPr="00D268A5">
        <w:rPr>
          <w:rFonts w:asciiTheme="minorHAnsi" w:hAnsiTheme="minorHAnsi" w:cstheme="minorHAnsi"/>
          <w:b w:val="0"/>
          <w:bCs w:val="0"/>
          <w:sz w:val="22"/>
          <w:szCs w:val="22"/>
        </w:rPr>
        <w:t xml:space="preserve">, Bog </w:t>
      </w:r>
      <w:proofErr w:type="spellStart"/>
      <w:r w:rsidRPr="00D268A5">
        <w:rPr>
          <w:rFonts w:asciiTheme="minorHAnsi" w:hAnsiTheme="minorHAnsi" w:cstheme="minorHAnsi"/>
          <w:b w:val="0"/>
          <w:bCs w:val="0"/>
          <w:sz w:val="22"/>
          <w:szCs w:val="22"/>
        </w:rPr>
        <w:t>prenosi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zavetna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obećanja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Isaku</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preko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njegovom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Jakovu</w:t>
      </w:r>
      <w:proofErr w:type="spellEnd"/>
      <w:r w:rsidRPr="00D268A5">
        <w:rPr>
          <w:rFonts w:asciiTheme="minorHAnsi" w:hAnsiTheme="minorHAnsi" w:cstheme="minorHAnsi"/>
          <w:b w:val="0"/>
          <w:bCs w:val="0"/>
          <w:sz w:val="22"/>
          <w:szCs w:val="22"/>
        </w:rPr>
        <w:t xml:space="preserve">, koji </w:t>
      </w:r>
      <w:proofErr w:type="spellStart"/>
      <w:r w:rsidRPr="00D268A5">
        <w:rPr>
          <w:rFonts w:asciiTheme="minorHAnsi" w:hAnsiTheme="minorHAnsi" w:cstheme="minorHAnsi"/>
          <w:b w:val="0"/>
          <w:bCs w:val="0"/>
          <w:sz w:val="22"/>
          <w:szCs w:val="22"/>
        </w:rPr>
        <w:t>će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postati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otac</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izraelskog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naroda</w:t>
      </w:r>
      <w:proofErr w:type="spellEnd"/>
      <w:r w:rsidRPr="00D268A5">
        <w:rPr>
          <w:rFonts w:asciiTheme="minorHAnsi" w:hAnsiTheme="minorHAnsi" w:cstheme="minorHAnsi"/>
          <w:b w:val="0"/>
          <w:bCs w:val="0"/>
          <w:sz w:val="22"/>
          <w:szCs w:val="22"/>
        </w:rPr>
        <w:t xml:space="preserve">. Isak je </w:t>
      </w:r>
      <w:proofErr w:type="spellStart"/>
      <w:r w:rsidRPr="00D268A5">
        <w:rPr>
          <w:rFonts w:asciiTheme="minorHAnsi" w:hAnsiTheme="minorHAnsi" w:cstheme="minorHAnsi"/>
          <w:b w:val="0"/>
          <w:bCs w:val="0"/>
          <w:sz w:val="22"/>
          <w:szCs w:val="22"/>
        </w:rPr>
        <w:t>takođe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prepoznat</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Jevrejima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vere</w:t>
      </w:r>
      <w:proofErr w:type="spellEnd"/>
      <w:r w:rsidRPr="00D268A5">
        <w:rPr>
          <w:rFonts w:asciiTheme="minorHAnsi" w:hAnsiTheme="minorHAnsi" w:cstheme="minorHAnsi"/>
          <w:b w:val="0"/>
          <w:bCs w:val="0"/>
          <w:sz w:val="22"/>
          <w:szCs w:val="22"/>
        </w:rPr>
        <w:t xml:space="preserve"> koji </w:t>
      </w:r>
      <w:proofErr w:type="spellStart"/>
      <w:r w:rsidRPr="00D268A5">
        <w:rPr>
          <w:rFonts w:asciiTheme="minorHAnsi" w:hAnsiTheme="minorHAnsi" w:cstheme="minorHAnsi"/>
          <w:b w:val="0"/>
          <w:bCs w:val="0"/>
          <w:sz w:val="22"/>
          <w:szCs w:val="22"/>
        </w:rPr>
        <w:t>priziva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blagoslove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sinove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Jakova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Isava</w:t>
      </w:r>
      <w:proofErr w:type="spellEnd"/>
      <w:r w:rsidRPr="00D268A5">
        <w:rPr>
          <w:rFonts w:asciiTheme="minorHAnsi" w:hAnsiTheme="minorHAnsi" w:cstheme="minorHAnsi"/>
          <w:b w:val="0"/>
          <w:bCs w:val="0"/>
          <w:sz w:val="22"/>
          <w:szCs w:val="22"/>
        </w:rPr>
        <w:t xml:space="preserve"> (11:20).</w:t>
      </w:r>
    </w:p>
    <w:p w14:paraId="3CD35A32" w14:textId="77777777" w:rsidR="006F2356" w:rsidRPr="00D268A5" w:rsidRDefault="006F2356" w:rsidP="006F235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268A5">
        <w:rPr>
          <w:rFonts w:asciiTheme="minorHAnsi" w:hAnsiTheme="minorHAnsi" w:cstheme="minorHAnsi"/>
          <w:b w:val="0"/>
          <w:bCs w:val="0"/>
          <w:sz w:val="22"/>
          <w:szCs w:val="22"/>
        </w:rPr>
        <w:t>Jakov</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živopisna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figura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koja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krade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blagoslov</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brata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Isava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bori</w:t>
      </w:r>
      <w:proofErr w:type="spellEnd"/>
      <w:r w:rsidRPr="00D268A5">
        <w:rPr>
          <w:rFonts w:asciiTheme="minorHAnsi" w:hAnsiTheme="minorHAnsi" w:cstheme="minorHAnsi"/>
          <w:b w:val="0"/>
          <w:bCs w:val="0"/>
          <w:sz w:val="22"/>
          <w:szCs w:val="22"/>
        </w:rPr>
        <w:t xml:space="preserve"> se </w:t>
      </w:r>
      <w:proofErr w:type="spellStart"/>
      <w:r w:rsidRPr="00D268A5">
        <w:rPr>
          <w:rFonts w:asciiTheme="minorHAnsi" w:hAnsiTheme="minorHAnsi" w:cstheme="minorHAnsi"/>
          <w:b w:val="0"/>
          <w:bCs w:val="0"/>
          <w:sz w:val="22"/>
          <w:szCs w:val="22"/>
        </w:rPr>
        <w:t>sa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Bogom</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rodi</w:t>
      </w:r>
      <w:proofErr w:type="spellEnd"/>
      <w:r w:rsidRPr="00D268A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12</w:t>
      </w:r>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sinova</w:t>
      </w:r>
      <w:proofErr w:type="spellEnd"/>
      <w:r w:rsidRPr="00D268A5">
        <w:rPr>
          <w:rFonts w:asciiTheme="minorHAnsi" w:hAnsiTheme="minorHAnsi" w:cstheme="minorHAnsi"/>
          <w:b w:val="0"/>
          <w:bCs w:val="0"/>
          <w:sz w:val="22"/>
          <w:szCs w:val="22"/>
        </w:rPr>
        <w:t xml:space="preserve"> koji </w:t>
      </w:r>
      <w:proofErr w:type="spellStart"/>
      <w:r w:rsidRPr="00D268A5">
        <w:rPr>
          <w:rFonts w:asciiTheme="minorHAnsi" w:hAnsiTheme="minorHAnsi" w:cstheme="minorHAnsi"/>
          <w:b w:val="0"/>
          <w:bCs w:val="0"/>
          <w:sz w:val="22"/>
          <w:szCs w:val="22"/>
        </w:rPr>
        <w:t>će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biti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vođe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plemena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Izraela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Fascinantna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priča</w:t>
      </w:r>
      <w:proofErr w:type="spellEnd"/>
      <w:r w:rsidRPr="00D268A5">
        <w:rPr>
          <w:rFonts w:asciiTheme="minorHAnsi" w:hAnsiTheme="minorHAnsi" w:cstheme="minorHAnsi"/>
          <w:b w:val="0"/>
          <w:bCs w:val="0"/>
          <w:sz w:val="22"/>
          <w:szCs w:val="22"/>
        </w:rPr>
        <w:t xml:space="preserve"> o </w:t>
      </w:r>
      <w:proofErr w:type="spellStart"/>
      <w:r w:rsidRPr="00D268A5">
        <w:rPr>
          <w:rFonts w:asciiTheme="minorHAnsi" w:hAnsiTheme="minorHAnsi" w:cstheme="minorHAnsi"/>
          <w:b w:val="0"/>
          <w:bCs w:val="0"/>
          <w:sz w:val="22"/>
          <w:szCs w:val="22"/>
        </w:rPr>
        <w:t>Jakovljevom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omiljenom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Josifu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ispričana</w:t>
      </w:r>
      <w:proofErr w:type="spellEnd"/>
      <w:r w:rsidRPr="00D268A5">
        <w:rPr>
          <w:rFonts w:asciiTheme="minorHAnsi" w:hAnsiTheme="minorHAnsi" w:cstheme="minorHAnsi"/>
          <w:b w:val="0"/>
          <w:bCs w:val="0"/>
          <w:sz w:val="22"/>
          <w:szCs w:val="22"/>
        </w:rPr>
        <w:t xml:space="preserve"> je u </w:t>
      </w:r>
      <w:proofErr w:type="spellStart"/>
      <w:r w:rsidRPr="00D268A5">
        <w:rPr>
          <w:rFonts w:asciiTheme="minorHAnsi" w:hAnsiTheme="minorHAnsi" w:cstheme="minorHAnsi"/>
          <w:b w:val="0"/>
          <w:bCs w:val="0"/>
          <w:sz w:val="22"/>
          <w:szCs w:val="22"/>
        </w:rPr>
        <w:t>Postanku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poglavlja</w:t>
      </w:r>
      <w:proofErr w:type="spellEnd"/>
      <w:r w:rsidRPr="00D268A5">
        <w:rPr>
          <w:rFonts w:asciiTheme="minorHAnsi" w:hAnsiTheme="minorHAnsi" w:cstheme="minorHAnsi"/>
          <w:b w:val="0"/>
          <w:bCs w:val="0"/>
          <w:sz w:val="22"/>
          <w:szCs w:val="22"/>
        </w:rPr>
        <w:t xml:space="preserve"> 37-50. </w:t>
      </w:r>
      <w:proofErr w:type="spellStart"/>
      <w:r w:rsidRPr="00D268A5">
        <w:rPr>
          <w:rFonts w:asciiTheme="minorHAnsi" w:hAnsiTheme="minorHAnsi" w:cstheme="minorHAnsi"/>
          <w:b w:val="0"/>
          <w:bCs w:val="0"/>
          <w:sz w:val="22"/>
          <w:szCs w:val="22"/>
        </w:rPr>
        <w:t>Josif</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takođe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w:t>
      </w:r>
      <w:r>
        <w:rPr>
          <w:rFonts w:asciiTheme="minorHAnsi" w:hAnsiTheme="minorHAnsi" w:cstheme="minorHAnsi"/>
          <w:b w:val="0"/>
          <w:bCs w:val="0"/>
          <w:sz w:val="22"/>
          <w:szCs w:val="22"/>
        </w:rPr>
        <w:t>redslika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Hrista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ćemo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ispitati</w:t>
      </w:r>
      <w:proofErr w:type="spellEnd"/>
      <w:r w:rsidRPr="00D268A5">
        <w:rPr>
          <w:rFonts w:asciiTheme="minorHAnsi" w:hAnsiTheme="minorHAnsi" w:cstheme="minorHAnsi"/>
          <w:b w:val="0"/>
          <w:bCs w:val="0"/>
          <w:sz w:val="22"/>
          <w:szCs w:val="22"/>
        </w:rPr>
        <w:t xml:space="preserve"> u 9. </w:t>
      </w:r>
      <w:proofErr w:type="spellStart"/>
      <w:r w:rsidRPr="00D268A5">
        <w:rPr>
          <w:rFonts w:asciiTheme="minorHAnsi" w:hAnsiTheme="minorHAnsi" w:cstheme="minorHAnsi"/>
          <w:b w:val="0"/>
          <w:bCs w:val="0"/>
          <w:sz w:val="22"/>
          <w:szCs w:val="22"/>
        </w:rPr>
        <w:t>Poglavlju</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ove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knjige</w:t>
      </w:r>
      <w:proofErr w:type="spellEnd"/>
      <w:r w:rsidRPr="00D268A5">
        <w:rPr>
          <w:rFonts w:asciiTheme="minorHAnsi" w:hAnsiTheme="minorHAnsi" w:cstheme="minorHAnsi"/>
          <w:b w:val="0"/>
          <w:bCs w:val="0"/>
          <w:sz w:val="22"/>
          <w:szCs w:val="22"/>
        </w:rPr>
        <w:t xml:space="preserve">, a </w:t>
      </w:r>
      <w:proofErr w:type="spellStart"/>
      <w:r w:rsidRPr="00D268A5">
        <w:rPr>
          <w:rFonts w:asciiTheme="minorHAnsi" w:hAnsiTheme="minorHAnsi" w:cstheme="minorHAnsi"/>
          <w:b w:val="0"/>
          <w:bCs w:val="0"/>
          <w:sz w:val="22"/>
          <w:szCs w:val="22"/>
        </w:rPr>
        <w:t>preko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Josifa</w:t>
      </w:r>
      <w:proofErr w:type="spellEnd"/>
      <w:r w:rsidRPr="00D268A5">
        <w:rPr>
          <w:rFonts w:asciiTheme="minorHAnsi" w:hAnsiTheme="minorHAnsi" w:cstheme="minorHAnsi"/>
          <w:b w:val="0"/>
          <w:bCs w:val="0"/>
          <w:sz w:val="22"/>
          <w:szCs w:val="22"/>
        </w:rPr>
        <w:t xml:space="preserve">, Bog </w:t>
      </w:r>
      <w:proofErr w:type="spellStart"/>
      <w:r w:rsidRPr="00D268A5">
        <w:rPr>
          <w:rFonts w:asciiTheme="minorHAnsi" w:hAnsiTheme="minorHAnsi" w:cstheme="minorHAnsi"/>
          <w:b w:val="0"/>
          <w:bCs w:val="0"/>
          <w:sz w:val="22"/>
          <w:szCs w:val="22"/>
        </w:rPr>
        <w:t>veličanstveno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demonstrira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delo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suverenog</w:t>
      </w:r>
      <w:proofErr w:type="spellEnd"/>
      <w:r w:rsidRPr="00D268A5">
        <w:rPr>
          <w:rFonts w:asciiTheme="minorHAnsi" w:hAnsiTheme="minorHAnsi" w:cstheme="minorHAnsi"/>
          <w:b w:val="0"/>
          <w:bCs w:val="0"/>
          <w:sz w:val="22"/>
          <w:szCs w:val="22"/>
        </w:rPr>
        <w:t xml:space="preserve"> plana da </w:t>
      </w:r>
      <w:proofErr w:type="spellStart"/>
      <w:r w:rsidRPr="00D268A5">
        <w:rPr>
          <w:rFonts w:asciiTheme="minorHAnsi" w:hAnsiTheme="minorHAnsi" w:cstheme="minorHAnsi"/>
          <w:b w:val="0"/>
          <w:bCs w:val="0"/>
          <w:sz w:val="22"/>
          <w:szCs w:val="22"/>
        </w:rPr>
        <w:t>sačuva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svoj</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izabrani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narod</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uprkos</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neposlušnosti</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zlu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čoveka</w:t>
      </w:r>
      <w:proofErr w:type="spellEnd"/>
      <w:r w:rsidRPr="00D268A5">
        <w:rPr>
          <w:rFonts w:asciiTheme="minorHAnsi" w:hAnsiTheme="minorHAnsi" w:cstheme="minorHAnsi"/>
          <w:b w:val="0"/>
          <w:bCs w:val="0"/>
          <w:sz w:val="22"/>
          <w:szCs w:val="22"/>
        </w:rPr>
        <w:t xml:space="preserve">. On </w:t>
      </w:r>
      <w:proofErr w:type="spellStart"/>
      <w:r w:rsidRPr="00D268A5">
        <w:rPr>
          <w:rFonts w:asciiTheme="minorHAnsi" w:hAnsiTheme="minorHAnsi" w:cstheme="minorHAnsi"/>
          <w:b w:val="0"/>
          <w:bCs w:val="0"/>
          <w:sz w:val="22"/>
          <w:szCs w:val="22"/>
        </w:rPr>
        <w:t>čak</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koristi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ljudsko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zlo</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unapredi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volju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Sveto</w:t>
      </w:r>
      <w:proofErr w:type="spellEnd"/>
      <w:r w:rsidRPr="00D268A5">
        <w:rPr>
          <w:rFonts w:asciiTheme="minorHAnsi" w:hAnsiTheme="minorHAnsi" w:cstheme="minorHAnsi"/>
          <w:b w:val="0"/>
          <w:bCs w:val="0"/>
          <w:sz w:val="22"/>
          <w:szCs w:val="22"/>
        </w:rPr>
        <w:t xml:space="preserve"> pismo </w:t>
      </w:r>
      <w:proofErr w:type="spellStart"/>
      <w:r w:rsidRPr="00D268A5">
        <w:rPr>
          <w:rFonts w:asciiTheme="minorHAnsi" w:hAnsiTheme="minorHAnsi" w:cstheme="minorHAnsi"/>
          <w:b w:val="0"/>
          <w:bCs w:val="0"/>
          <w:sz w:val="22"/>
          <w:szCs w:val="22"/>
        </w:rPr>
        <w:t>iznova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tvrdi</w:t>
      </w:r>
      <w:proofErr w:type="spellEnd"/>
      <w:r w:rsidRPr="00D268A5">
        <w:rPr>
          <w:rFonts w:asciiTheme="minorHAnsi" w:hAnsiTheme="minorHAnsi" w:cstheme="minorHAnsi"/>
          <w:b w:val="0"/>
          <w:bCs w:val="0"/>
          <w:sz w:val="22"/>
          <w:szCs w:val="22"/>
        </w:rPr>
        <w:t xml:space="preserve"> da je Bog </w:t>
      </w:r>
      <w:proofErr w:type="spellStart"/>
      <w:r w:rsidRPr="00D268A5">
        <w:rPr>
          <w:rFonts w:asciiTheme="minorHAnsi" w:hAnsiTheme="minorHAnsi" w:cstheme="minorHAnsi"/>
          <w:b w:val="0"/>
          <w:bCs w:val="0"/>
          <w:sz w:val="22"/>
          <w:szCs w:val="22"/>
        </w:rPr>
        <w:t>uvek</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aktivan</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svom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stvaranju</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istoriji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koristeći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nepravde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čoveka</w:t>
      </w:r>
      <w:proofErr w:type="spellEnd"/>
      <w:r w:rsidRPr="00D268A5">
        <w:rPr>
          <w:rFonts w:asciiTheme="minorHAnsi" w:hAnsiTheme="minorHAnsi" w:cstheme="minorHAnsi"/>
          <w:b w:val="0"/>
          <w:bCs w:val="0"/>
          <w:sz w:val="22"/>
          <w:szCs w:val="22"/>
        </w:rPr>
        <w:t xml:space="preserve"> za </w:t>
      </w:r>
      <w:proofErr w:type="spellStart"/>
      <w:r w:rsidRPr="00D268A5">
        <w:rPr>
          <w:rFonts w:asciiTheme="minorHAnsi" w:hAnsiTheme="minorHAnsi" w:cstheme="minorHAnsi"/>
          <w:b w:val="0"/>
          <w:bCs w:val="0"/>
          <w:sz w:val="22"/>
          <w:szCs w:val="22"/>
        </w:rPr>
        <w:t>sopstvenu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slavu</w:t>
      </w:r>
      <w:proofErr w:type="spellEnd"/>
      <w:r w:rsidRPr="00D268A5">
        <w:rPr>
          <w:rFonts w:asciiTheme="minorHAnsi" w:hAnsiTheme="minorHAnsi" w:cstheme="minorHAnsi"/>
          <w:b w:val="0"/>
          <w:bCs w:val="0"/>
          <w:sz w:val="22"/>
          <w:szCs w:val="22"/>
        </w:rPr>
        <w:t>. (</w:t>
      </w:r>
      <w:proofErr w:type="spellStart"/>
      <w:r w:rsidRPr="00D268A5">
        <w:rPr>
          <w:rFonts w:asciiTheme="minorHAnsi" w:hAnsiTheme="minorHAnsi" w:cstheme="minorHAnsi"/>
          <w:b w:val="0"/>
          <w:bCs w:val="0"/>
          <w:sz w:val="22"/>
          <w:szCs w:val="22"/>
        </w:rPr>
        <w:t>Pogledajte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primer, </w:t>
      </w:r>
      <w:proofErr w:type="spellStart"/>
      <w:r w:rsidRPr="00D268A5">
        <w:rPr>
          <w:rFonts w:asciiTheme="minorHAnsi" w:hAnsiTheme="minorHAnsi" w:cstheme="minorHAnsi"/>
          <w:b w:val="0"/>
          <w:bCs w:val="0"/>
          <w:sz w:val="22"/>
          <w:szCs w:val="22"/>
        </w:rPr>
        <w:t>samo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odlomke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Isaije</w:t>
      </w:r>
      <w:proofErr w:type="spellEnd"/>
      <w:r w:rsidRPr="00D268A5">
        <w:rPr>
          <w:rFonts w:asciiTheme="minorHAnsi" w:hAnsiTheme="minorHAnsi" w:cstheme="minorHAnsi"/>
          <w:b w:val="0"/>
          <w:bCs w:val="0"/>
          <w:sz w:val="22"/>
          <w:szCs w:val="22"/>
        </w:rPr>
        <w:t>: 10:5-19, 13:1-27:13, 36:1-39:8, 40:12-26, 44:24-45:13.)</w:t>
      </w:r>
    </w:p>
    <w:p w14:paraId="1493A7E2" w14:textId="7687387C" w:rsidR="00AC3FB7" w:rsidRPr="00D268A5" w:rsidRDefault="00AC3FB7" w:rsidP="00AC3F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268A5">
        <w:rPr>
          <w:rFonts w:asciiTheme="minorHAnsi" w:hAnsiTheme="minorHAnsi" w:cstheme="minorHAnsi"/>
          <w:b w:val="0"/>
          <w:bCs w:val="0"/>
          <w:sz w:val="22"/>
          <w:szCs w:val="22"/>
        </w:rPr>
        <w:t>Želim</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pomenem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još</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jednu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naizgled</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manju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priču</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Postanku</w:t>
      </w:r>
      <w:proofErr w:type="spellEnd"/>
      <w:r w:rsidRPr="00D268A5">
        <w:rPr>
          <w:rFonts w:asciiTheme="minorHAnsi" w:hAnsiTheme="minorHAnsi" w:cstheme="minorHAnsi"/>
          <w:b w:val="0"/>
          <w:bCs w:val="0"/>
          <w:sz w:val="22"/>
          <w:szCs w:val="22"/>
        </w:rPr>
        <w:t xml:space="preserve"> — u 38. </w:t>
      </w:r>
      <w:proofErr w:type="spellStart"/>
      <w:r w:rsidRPr="00D268A5">
        <w:rPr>
          <w:rFonts w:asciiTheme="minorHAnsi" w:hAnsiTheme="minorHAnsi" w:cstheme="minorHAnsi"/>
          <w:b w:val="0"/>
          <w:bCs w:val="0"/>
          <w:sz w:val="22"/>
          <w:szCs w:val="22"/>
        </w:rPr>
        <w:t>poglavlju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koja</w:t>
      </w:r>
      <w:proofErr w:type="spellEnd"/>
      <w:r w:rsidRPr="00D268A5">
        <w:rPr>
          <w:rFonts w:asciiTheme="minorHAnsi" w:hAnsiTheme="minorHAnsi" w:cstheme="minorHAnsi"/>
          <w:b w:val="0"/>
          <w:bCs w:val="0"/>
          <w:sz w:val="22"/>
          <w:szCs w:val="22"/>
        </w:rPr>
        <w:t xml:space="preserve"> se </w:t>
      </w:r>
      <w:proofErr w:type="spellStart"/>
      <w:r w:rsidRPr="00D268A5">
        <w:rPr>
          <w:rFonts w:asciiTheme="minorHAnsi" w:hAnsiTheme="minorHAnsi" w:cstheme="minorHAnsi"/>
          <w:b w:val="0"/>
          <w:bCs w:val="0"/>
          <w:sz w:val="22"/>
          <w:szCs w:val="22"/>
        </w:rPr>
        <w:t>nakratko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odmiče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od</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Josifovog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života</w:t>
      </w:r>
      <w:proofErr w:type="spellEnd"/>
      <w:r w:rsidRPr="00D268A5">
        <w:rPr>
          <w:rFonts w:asciiTheme="minorHAnsi" w:hAnsiTheme="minorHAnsi" w:cstheme="minorHAnsi"/>
          <w:b w:val="0"/>
          <w:bCs w:val="0"/>
          <w:sz w:val="22"/>
          <w:szCs w:val="22"/>
        </w:rPr>
        <w:t xml:space="preserve"> da bi </w:t>
      </w:r>
      <w:proofErr w:type="spellStart"/>
      <w:r w:rsidRPr="00D268A5">
        <w:rPr>
          <w:rFonts w:asciiTheme="minorHAnsi" w:hAnsiTheme="minorHAnsi" w:cstheme="minorHAnsi"/>
          <w:b w:val="0"/>
          <w:bCs w:val="0"/>
          <w:sz w:val="22"/>
          <w:szCs w:val="22"/>
        </w:rPr>
        <w:t>ispričala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priču</w:t>
      </w:r>
      <w:proofErr w:type="spellEnd"/>
      <w:r w:rsidRPr="00D268A5">
        <w:rPr>
          <w:rFonts w:asciiTheme="minorHAnsi" w:hAnsiTheme="minorHAnsi" w:cstheme="minorHAnsi"/>
          <w:b w:val="0"/>
          <w:bCs w:val="0"/>
          <w:sz w:val="22"/>
          <w:szCs w:val="22"/>
        </w:rPr>
        <w:t xml:space="preserve"> o Judi, </w:t>
      </w:r>
      <w:proofErr w:type="spellStart"/>
      <w:r w:rsidRPr="00D268A5">
        <w:rPr>
          <w:rFonts w:asciiTheme="minorHAnsi" w:hAnsiTheme="minorHAnsi" w:cstheme="minorHAnsi"/>
          <w:b w:val="0"/>
          <w:bCs w:val="0"/>
          <w:sz w:val="22"/>
          <w:szCs w:val="22"/>
        </w:rPr>
        <w:t>osnivaču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izraelskog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plemena</w:t>
      </w:r>
      <w:proofErr w:type="spellEnd"/>
      <w:r w:rsidRPr="00D268A5">
        <w:rPr>
          <w:rFonts w:asciiTheme="minorHAnsi" w:hAnsiTheme="minorHAnsi" w:cstheme="minorHAnsi"/>
          <w:b w:val="0"/>
          <w:bCs w:val="0"/>
          <w:sz w:val="22"/>
          <w:szCs w:val="22"/>
        </w:rPr>
        <w:t xml:space="preserve"> Jude, i </w:t>
      </w:r>
      <w:proofErr w:type="spellStart"/>
      <w:r w:rsidRPr="00D268A5">
        <w:rPr>
          <w:rFonts w:asciiTheme="minorHAnsi" w:hAnsiTheme="minorHAnsi" w:cstheme="minorHAnsi"/>
          <w:b w:val="0"/>
          <w:bCs w:val="0"/>
          <w:sz w:val="22"/>
          <w:szCs w:val="22"/>
        </w:rPr>
        <w:t>njegovoj</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snaji</w:t>
      </w:r>
      <w:proofErr w:type="spellEnd"/>
      <w:r w:rsidRPr="00D268A5">
        <w:rPr>
          <w:rFonts w:asciiTheme="minorHAnsi" w:hAnsiTheme="minorHAnsi" w:cstheme="minorHAnsi"/>
          <w:b w:val="0"/>
          <w:bCs w:val="0"/>
          <w:sz w:val="22"/>
          <w:szCs w:val="22"/>
        </w:rPr>
        <w:t xml:space="preserve"> Tamari. </w:t>
      </w:r>
      <w:proofErr w:type="spellStart"/>
      <w:r w:rsidRPr="00D268A5">
        <w:rPr>
          <w:rFonts w:asciiTheme="minorHAnsi" w:hAnsiTheme="minorHAnsi" w:cstheme="minorHAnsi"/>
          <w:b w:val="0"/>
          <w:bCs w:val="0"/>
          <w:sz w:val="22"/>
          <w:szCs w:val="22"/>
        </w:rPr>
        <w:t>Ukratko</w:t>
      </w:r>
      <w:proofErr w:type="spellEnd"/>
      <w:r w:rsidRPr="00D268A5">
        <w:rPr>
          <w:rFonts w:asciiTheme="minorHAnsi" w:hAnsiTheme="minorHAnsi" w:cstheme="minorHAnsi"/>
          <w:b w:val="0"/>
          <w:bCs w:val="0"/>
          <w:sz w:val="22"/>
          <w:szCs w:val="22"/>
        </w:rPr>
        <w:t xml:space="preserve">, Bog </w:t>
      </w:r>
      <w:proofErr w:type="spellStart"/>
      <w:r w:rsidRPr="00D268A5">
        <w:rPr>
          <w:rFonts w:asciiTheme="minorHAnsi" w:hAnsiTheme="minorHAnsi" w:cstheme="minorHAnsi"/>
          <w:b w:val="0"/>
          <w:bCs w:val="0"/>
          <w:sz w:val="22"/>
          <w:szCs w:val="22"/>
        </w:rPr>
        <w:t>ubija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Tamarinog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muža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zbog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njegovih</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zlih</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puteva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takođe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ubija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Tamarinog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drugog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muža</w:t>
      </w:r>
      <w:proofErr w:type="spellEnd"/>
      <w:r w:rsidRPr="00D268A5">
        <w:rPr>
          <w:rFonts w:asciiTheme="minorHAnsi" w:hAnsiTheme="minorHAnsi" w:cstheme="minorHAnsi"/>
          <w:b w:val="0"/>
          <w:bCs w:val="0"/>
          <w:sz w:val="22"/>
          <w:szCs w:val="22"/>
        </w:rPr>
        <w:t xml:space="preserve">, koji je bio </w:t>
      </w:r>
      <w:proofErr w:type="spellStart"/>
      <w:r w:rsidRPr="00D268A5">
        <w:rPr>
          <w:rFonts w:asciiTheme="minorHAnsi" w:hAnsiTheme="minorHAnsi" w:cstheme="minorHAnsi"/>
          <w:b w:val="0"/>
          <w:bCs w:val="0"/>
          <w:sz w:val="22"/>
          <w:szCs w:val="22"/>
        </w:rPr>
        <w:t>grešni</w:t>
      </w:r>
      <w:proofErr w:type="spellEnd"/>
      <w:r w:rsidRPr="00D268A5">
        <w:rPr>
          <w:rFonts w:asciiTheme="minorHAnsi" w:hAnsiTheme="minorHAnsi" w:cstheme="minorHAnsi"/>
          <w:b w:val="0"/>
          <w:bCs w:val="0"/>
          <w:sz w:val="22"/>
          <w:szCs w:val="22"/>
        </w:rPr>
        <w:t xml:space="preserve"> brat </w:t>
      </w:r>
      <w:proofErr w:type="spellStart"/>
      <w:r w:rsidRPr="00D268A5">
        <w:rPr>
          <w:rFonts w:asciiTheme="minorHAnsi" w:hAnsiTheme="minorHAnsi" w:cstheme="minorHAnsi"/>
          <w:b w:val="0"/>
          <w:bCs w:val="0"/>
          <w:sz w:val="22"/>
          <w:szCs w:val="22"/>
        </w:rPr>
        <w:t>njenog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prvog</w:t>
      </w:r>
      <w:proofErr w:type="spellEnd"/>
      <w:r>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muža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Kasnije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prerušena</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prostitutku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spava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Judom</w:t>
      </w:r>
      <w:proofErr w:type="spellEnd"/>
      <w:r w:rsidRPr="00D268A5">
        <w:rPr>
          <w:rFonts w:asciiTheme="minorHAnsi" w:hAnsiTheme="minorHAnsi" w:cstheme="minorHAnsi"/>
          <w:b w:val="0"/>
          <w:bCs w:val="0"/>
          <w:sz w:val="22"/>
          <w:szCs w:val="22"/>
        </w:rPr>
        <w:t xml:space="preserve"> koji </w:t>
      </w:r>
      <w:proofErr w:type="spellStart"/>
      <w:r w:rsidRPr="00D268A5">
        <w:rPr>
          <w:rFonts w:asciiTheme="minorHAnsi" w:hAnsiTheme="minorHAnsi" w:cstheme="minorHAnsi"/>
          <w:b w:val="0"/>
          <w:bCs w:val="0"/>
          <w:sz w:val="22"/>
          <w:szCs w:val="22"/>
        </w:rPr>
        <w:t>ništa</w:t>
      </w:r>
      <w:proofErr w:type="spellEnd"/>
      <w:r w:rsidRPr="00D268A5">
        <w:rPr>
          <w:rFonts w:asciiTheme="minorHAnsi" w:hAnsiTheme="minorHAnsi" w:cstheme="minorHAnsi"/>
          <w:b w:val="0"/>
          <w:bCs w:val="0"/>
          <w:sz w:val="22"/>
          <w:szCs w:val="22"/>
        </w:rPr>
        <w:t xml:space="preserve"> ne </w:t>
      </w:r>
      <w:proofErr w:type="spellStart"/>
      <w:r w:rsidRPr="00D268A5">
        <w:rPr>
          <w:rFonts w:asciiTheme="minorHAnsi" w:hAnsiTheme="minorHAnsi" w:cstheme="minorHAnsi"/>
          <w:b w:val="0"/>
          <w:bCs w:val="0"/>
          <w:sz w:val="22"/>
          <w:szCs w:val="22"/>
        </w:rPr>
        <w:t>sumnja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kraju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rađa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sinove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blizance</w:t>
      </w:r>
      <w:proofErr w:type="spellEnd"/>
      <w:r w:rsidRPr="00D268A5">
        <w:rPr>
          <w:rFonts w:asciiTheme="minorHAnsi" w:hAnsiTheme="minorHAnsi" w:cstheme="minorHAnsi"/>
          <w:b w:val="0"/>
          <w:bCs w:val="0"/>
          <w:sz w:val="22"/>
          <w:szCs w:val="22"/>
        </w:rPr>
        <w:t xml:space="preserve">, od </w:t>
      </w:r>
      <w:proofErr w:type="spellStart"/>
      <w:r w:rsidRPr="00D268A5">
        <w:rPr>
          <w:rFonts w:asciiTheme="minorHAnsi" w:hAnsiTheme="minorHAnsi" w:cstheme="minorHAnsi"/>
          <w:b w:val="0"/>
          <w:bCs w:val="0"/>
          <w:sz w:val="22"/>
          <w:szCs w:val="22"/>
        </w:rPr>
        <w:t>kojih</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jedan</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postaje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predak</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kralja</w:t>
      </w:r>
      <w:proofErr w:type="spellEnd"/>
      <w:r w:rsidRPr="00D268A5">
        <w:rPr>
          <w:rFonts w:asciiTheme="minorHAnsi" w:hAnsiTheme="minorHAnsi" w:cstheme="minorHAnsi"/>
          <w:b w:val="0"/>
          <w:bCs w:val="0"/>
          <w:sz w:val="22"/>
          <w:szCs w:val="22"/>
        </w:rPr>
        <w:t xml:space="preserve"> Davida. Ova </w:t>
      </w:r>
      <w:proofErr w:type="spellStart"/>
      <w:r w:rsidRPr="00D268A5">
        <w:rPr>
          <w:rFonts w:asciiTheme="minorHAnsi" w:hAnsiTheme="minorHAnsi" w:cstheme="minorHAnsi"/>
          <w:b w:val="0"/>
          <w:bCs w:val="0"/>
          <w:sz w:val="22"/>
          <w:szCs w:val="22"/>
        </w:rPr>
        <w:t>kratka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priča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pruža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ključnu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vezu</w:t>
      </w:r>
      <w:proofErr w:type="spellEnd"/>
      <w:r w:rsidRPr="00D268A5">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rodoslovnoj</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liniji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Mesijom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Isusom</w:t>
      </w:r>
      <w:proofErr w:type="spellEnd"/>
      <w:r w:rsidRPr="00D268A5">
        <w:rPr>
          <w:rFonts w:asciiTheme="minorHAnsi" w:hAnsiTheme="minorHAnsi" w:cstheme="minorHAnsi"/>
          <w:b w:val="0"/>
          <w:bCs w:val="0"/>
          <w:sz w:val="22"/>
          <w:szCs w:val="22"/>
        </w:rPr>
        <w:t xml:space="preserve"> koji </w:t>
      </w:r>
      <w:proofErr w:type="spellStart"/>
      <w:r w:rsidRPr="00D268A5">
        <w:rPr>
          <w:rFonts w:asciiTheme="minorHAnsi" w:hAnsiTheme="minorHAnsi" w:cstheme="minorHAnsi"/>
          <w:b w:val="0"/>
          <w:bCs w:val="0"/>
          <w:sz w:val="22"/>
          <w:szCs w:val="22"/>
        </w:rPr>
        <w:t>potiče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iz</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Judinog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plemena</w:t>
      </w:r>
      <w:proofErr w:type="spellEnd"/>
      <w:r w:rsidRPr="00D268A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spellStart"/>
      <w:r>
        <w:rPr>
          <w:rFonts w:asciiTheme="minorHAnsi" w:hAnsiTheme="minorHAnsi" w:cstheme="minorHAnsi"/>
          <w:b w:val="0"/>
          <w:bCs w:val="0"/>
          <w:sz w:val="22"/>
          <w:szCs w:val="22"/>
        </w:rPr>
        <w:t>Jevrejima</w:t>
      </w:r>
      <w:proofErr w:type="spellEnd"/>
      <w:r>
        <w:rPr>
          <w:rFonts w:asciiTheme="minorHAnsi" w:hAnsiTheme="minorHAnsi" w:cstheme="minorHAnsi"/>
          <w:b w:val="0"/>
          <w:bCs w:val="0"/>
          <w:sz w:val="22"/>
          <w:szCs w:val="22"/>
        </w:rPr>
        <w:t xml:space="preserve"> </w:t>
      </w:r>
      <w:r w:rsidRPr="00D268A5">
        <w:rPr>
          <w:rFonts w:asciiTheme="minorHAnsi" w:hAnsiTheme="minorHAnsi" w:cstheme="minorHAnsi"/>
          <w:b w:val="0"/>
          <w:bCs w:val="0"/>
          <w:sz w:val="22"/>
          <w:szCs w:val="22"/>
        </w:rPr>
        <w:t xml:space="preserve">7:14; </w:t>
      </w:r>
      <w:proofErr w:type="spellStart"/>
      <w:r>
        <w:rPr>
          <w:rFonts w:asciiTheme="minorHAnsi" w:hAnsiTheme="minorHAnsi" w:cstheme="minorHAnsi"/>
          <w:b w:val="0"/>
          <w:bCs w:val="0"/>
          <w:sz w:val="22"/>
          <w:szCs w:val="22"/>
        </w:rPr>
        <w:t>Otkrivenje</w:t>
      </w:r>
      <w:proofErr w:type="spellEnd"/>
      <w:r>
        <w:rPr>
          <w:rFonts w:asciiTheme="minorHAnsi" w:hAnsiTheme="minorHAnsi" w:cstheme="minorHAnsi"/>
          <w:b w:val="0"/>
          <w:bCs w:val="0"/>
          <w:sz w:val="22"/>
          <w:szCs w:val="22"/>
        </w:rPr>
        <w:t xml:space="preserve"> </w:t>
      </w:r>
      <w:r w:rsidRPr="00D268A5">
        <w:rPr>
          <w:rFonts w:asciiTheme="minorHAnsi" w:hAnsiTheme="minorHAnsi" w:cstheme="minorHAnsi"/>
          <w:b w:val="0"/>
          <w:bCs w:val="0"/>
          <w:sz w:val="22"/>
          <w:szCs w:val="22"/>
        </w:rPr>
        <w:t xml:space="preserve">5:5). </w:t>
      </w:r>
      <w:proofErr w:type="spellStart"/>
      <w:r w:rsidRPr="00D268A5">
        <w:rPr>
          <w:rFonts w:asciiTheme="minorHAnsi" w:hAnsiTheme="minorHAnsi" w:cstheme="minorHAnsi"/>
          <w:b w:val="0"/>
          <w:bCs w:val="0"/>
          <w:sz w:val="22"/>
          <w:szCs w:val="22"/>
        </w:rPr>
        <w:t>Štaviše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zapanjujući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način</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koji se Tamara </w:t>
      </w:r>
      <w:proofErr w:type="spellStart"/>
      <w:r w:rsidRPr="00D268A5">
        <w:rPr>
          <w:rFonts w:asciiTheme="minorHAnsi" w:hAnsiTheme="minorHAnsi" w:cstheme="minorHAnsi"/>
          <w:b w:val="0"/>
          <w:bCs w:val="0"/>
          <w:sz w:val="22"/>
          <w:szCs w:val="22"/>
        </w:rPr>
        <w:t>oplođuje</w:t>
      </w:r>
      <w:proofErr w:type="spellEnd"/>
      <w:r w:rsidRPr="00D268A5">
        <w:rPr>
          <w:rFonts w:asciiTheme="minorHAnsi" w:hAnsiTheme="minorHAnsi" w:cstheme="minorHAnsi"/>
          <w:b w:val="0"/>
          <w:bCs w:val="0"/>
          <w:sz w:val="22"/>
          <w:szCs w:val="22"/>
        </w:rPr>
        <w:t xml:space="preserve"> — i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taj </w:t>
      </w:r>
      <w:proofErr w:type="spellStart"/>
      <w:r w:rsidRPr="00D268A5">
        <w:rPr>
          <w:rFonts w:asciiTheme="minorHAnsi" w:hAnsiTheme="minorHAnsi" w:cstheme="minorHAnsi"/>
          <w:b w:val="0"/>
          <w:bCs w:val="0"/>
          <w:sz w:val="22"/>
          <w:szCs w:val="22"/>
        </w:rPr>
        <w:t>način</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štiti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Davidovu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lozu</w:t>
      </w:r>
      <w:proofErr w:type="spellEnd"/>
      <w:r w:rsidRPr="00D268A5">
        <w:rPr>
          <w:rFonts w:asciiTheme="minorHAnsi" w:hAnsiTheme="minorHAnsi" w:cstheme="minorHAnsi"/>
          <w:b w:val="0"/>
          <w:bCs w:val="0"/>
          <w:sz w:val="22"/>
          <w:szCs w:val="22"/>
        </w:rPr>
        <w:t xml:space="preserve"> — je </w:t>
      </w:r>
      <w:proofErr w:type="spellStart"/>
      <w:r w:rsidRPr="00D268A5">
        <w:rPr>
          <w:rFonts w:asciiTheme="minorHAnsi" w:hAnsiTheme="minorHAnsi" w:cstheme="minorHAnsi"/>
          <w:b w:val="0"/>
          <w:bCs w:val="0"/>
          <w:sz w:val="22"/>
          <w:szCs w:val="22"/>
        </w:rPr>
        <w:t>još</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jedan</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snažan</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dokaz</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Božjeg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suvereniteta</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Njegove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nepokolebljive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posvećenosti</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ispuni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svoja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zavet</w:t>
      </w:r>
      <w:r>
        <w:rPr>
          <w:rFonts w:asciiTheme="minorHAnsi" w:hAnsiTheme="minorHAnsi" w:cstheme="minorHAnsi"/>
          <w:b w:val="0"/>
          <w:bCs w:val="0"/>
          <w:sz w:val="22"/>
          <w:szCs w:val="22"/>
        </w:rPr>
        <w:t>n</w:t>
      </w:r>
      <w:r w:rsidRPr="00D268A5">
        <w:rPr>
          <w:rFonts w:asciiTheme="minorHAnsi" w:hAnsiTheme="minorHAnsi" w:cstheme="minorHAnsi"/>
          <w:b w:val="0"/>
          <w:bCs w:val="0"/>
          <w:sz w:val="22"/>
          <w:szCs w:val="22"/>
        </w:rPr>
        <w:t>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obećanja</w:t>
      </w:r>
      <w:proofErr w:type="spellEnd"/>
      <w:r w:rsidRPr="00D268A5">
        <w:rPr>
          <w:rFonts w:asciiTheme="minorHAnsi" w:hAnsiTheme="minorHAnsi" w:cstheme="minorHAnsi"/>
          <w:b w:val="0"/>
          <w:bCs w:val="0"/>
          <w:sz w:val="22"/>
          <w:szCs w:val="22"/>
        </w:rPr>
        <w:t>.</w:t>
      </w:r>
    </w:p>
    <w:p w14:paraId="18B7F272" w14:textId="77777777" w:rsidR="00AC3FB7" w:rsidRDefault="00AC3FB7" w:rsidP="00AC3F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268A5">
        <w:rPr>
          <w:rFonts w:asciiTheme="minorHAnsi" w:hAnsiTheme="minorHAnsi" w:cstheme="minorHAnsi"/>
          <w:b w:val="0"/>
          <w:bCs w:val="0"/>
          <w:sz w:val="22"/>
          <w:szCs w:val="22"/>
        </w:rPr>
        <w:t>Ukratko</w:t>
      </w:r>
      <w:proofErr w:type="spellEnd"/>
      <w:r w:rsidRPr="00D268A5">
        <w:rPr>
          <w:rFonts w:asciiTheme="minorHAnsi" w:hAnsiTheme="minorHAnsi" w:cstheme="minorHAnsi"/>
          <w:b w:val="0"/>
          <w:bCs w:val="0"/>
          <w:sz w:val="22"/>
          <w:szCs w:val="22"/>
        </w:rPr>
        <w:t xml:space="preserve">, </w:t>
      </w:r>
      <w:proofErr w:type="gramStart"/>
      <w:r w:rsidRPr="00D268A5">
        <w:rPr>
          <w:rFonts w:asciiTheme="minorHAnsi" w:hAnsiTheme="minorHAnsi" w:cstheme="minorHAnsi"/>
          <w:b w:val="0"/>
          <w:bCs w:val="0"/>
          <w:sz w:val="22"/>
          <w:szCs w:val="22"/>
        </w:rPr>
        <w:t>1.Mojsijeva</w:t>
      </w:r>
      <w:proofErr w:type="gram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govori</w:t>
      </w:r>
      <w:proofErr w:type="spellEnd"/>
      <w:r w:rsidRPr="00D268A5">
        <w:rPr>
          <w:rFonts w:asciiTheme="minorHAnsi" w:hAnsiTheme="minorHAnsi" w:cstheme="minorHAnsi"/>
          <w:b w:val="0"/>
          <w:bCs w:val="0"/>
          <w:sz w:val="22"/>
          <w:szCs w:val="22"/>
        </w:rPr>
        <w:t xml:space="preserve"> o </w:t>
      </w:r>
      <w:proofErr w:type="spellStart"/>
      <w:r w:rsidRPr="00D268A5">
        <w:rPr>
          <w:rFonts w:asciiTheme="minorHAnsi" w:hAnsiTheme="minorHAnsi" w:cstheme="minorHAnsi"/>
          <w:b w:val="0"/>
          <w:bCs w:val="0"/>
          <w:sz w:val="22"/>
          <w:szCs w:val="22"/>
        </w:rPr>
        <w:t>Božjem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stvaranju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Njegovu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sliku</w:t>
      </w:r>
      <w:proofErr w:type="spellEnd"/>
      <w:r w:rsidRPr="00D268A5">
        <w:rPr>
          <w:rFonts w:asciiTheme="minorHAnsi" w:hAnsiTheme="minorHAnsi" w:cstheme="minorHAnsi"/>
          <w:b w:val="0"/>
          <w:bCs w:val="0"/>
          <w:sz w:val="22"/>
          <w:szCs w:val="22"/>
        </w:rPr>
        <w:t xml:space="preserve">, o </w:t>
      </w:r>
      <w:proofErr w:type="spellStart"/>
      <w:r w:rsidRPr="00D268A5">
        <w:rPr>
          <w:rFonts w:asciiTheme="minorHAnsi" w:hAnsiTheme="minorHAnsi" w:cstheme="minorHAnsi"/>
          <w:b w:val="0"/>
          <w:bCs w:val="0"/>
          <w:sz w:val="22"/>
          <w:szCs w:val="22"/>
        </w:rPr>
        <w:t>razočaravajućem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padu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čoveka</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greh</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smrt</w:t>
      </w:r>
      <w:proofErr w:type="spellEnd"/>
      <w:r w:rsidRPr="00D268A5">
        <w:rPr>
          <w:rFonts w:asciiTheme="minorHAnsi" w:hAnsiTheme="minorHAnsi" w:cstheme="minorHAnsi"/>
          <w:b w:val="0"/>
          <w:bCs w:val="0"/>
          <w:sz w:val="22"/>
          <w:szCs w:val="22"/>
        </w:rPr>
        <w:t xml:space="preserve">, i </w:t>
      </w:r>
      <w:proofErr w:type="spellStart"/>
      <w:r w:rsidRPr="00D268A5">
        <w:rPr>
          <w:rFonts w:asciiTheme="minorHAnsi" w:hAnsiTheme="minorHAnsi" w:cstheme="minorHAnsi"/>
          <w:b w:val="0"/>
          <w:bCs w:val="0"/>
          <w:sz w:val="22"/>
          <w:szCs w:val="22"/>
        </w:rPr>
        <w:t>na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kraju</w:t>
      </w:r>
      <w:proofErr w:type="spellEnd"/>
      <w:r w:rsidRPr="00D268A5">
        <w:rPr>
          <w:rFonts w:asciiTheme="minorHAnsi" w:hAnsiTheme="minorHAnsi" w:cstheme="minorHAnsi"/>
          <w:b w:val="0"/>
          <w:bCs w:val="0"/>
          <w:sz w:val="22"/>
          <w:szCs w:val="22"/>
        </w:rPr>
        <w:t xml:space="preserve">, o </w:t>
      </w:r>
      <w:proofErr w:type="spellStart"/>
      <w:r w:rsidRPr="00D268A5">
        <w:rPr>
          <w:rFonts w:asciiTheme="minorHAnsi" w:hAnsiTheme="minorHAnsi" w:cstheme="minorHAnsi"/>
          <w:b w:val="0"/>
          <w:bCs w:val="0"/>
          <w:sz w:val="22"/>
          <w:szCs w:val="22"/>
        </w:rPr>
        <w:t>Božjem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obećanju</w:t>
      </w:r>
      <w:proofErr w:type="spellEnd"/>
      <w:r w:rsidRPr="00D268A5">
        <w:rPr>
          <w:rFonts w:asciiTheme="minorHAnsi" w:hAnsiTheme="minorHAnsi" w:cstheme="minorHAnsi"/>
          <w:b w:val="0"/>
          <w:bCs w:val="0"/>
          <w:sz w:val="22"/>
          <w:szCs w:val="22"/>
        </w:rPr>
        <w:t xml:space="preserve"> da </w:t>
      </w:r>
      <w:proofErr w:type="spellStart"/>
      <w:r w:rsidRPr="00D268A5">
        <w:rPr>
          <w:rFonts w:asciiTheme="minorHAnsi" w:hAnsiTheme="minorHAnsi" w:cstheme="minorHAnsi"/>
          <w:b w:val="0"/>
          <w:bCs w:val="0"/>
          <w:sz w:val="22"/>
          <w:szCs w:val="22"/>
        </w:rPr>
        <w:t>će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iskupiti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čoveka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ističu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naučnici</w:t>
      </w:r>
      <w:proofErr w:type="spellEnd"/>
      <w:r w:rsidRPr="00D268A5">
        <w:rPr>
          <w:rFonts w:asciiTheme="minorHAnsi" w:hAnsiTheme="minorHAnsi" w:cstheme="minorHAnsi"/>
          <w:b w:val="0"/>
          <w:bCs w:val="0"/>
          <w:sz w:val="22"/>
          <w:szCs w:val="22"/>
        </w:rPr>
        <w:t xml:space="preserve">, </w:t>
      </w:r>
      <w:proofErr w:type="gramStart"/>
      <w:r w:rsidRPr="00D268A5">
        <w:rPr>
          <w:rFonts w:asciiTheme="minorHAnsi" w:hAnsiTheme="minorHAnsi" w:cstheme="minorHAnsi"/>
          <w:b w:val="0"/>
          <w:bCs w:val="0"/>
          <w:sz w:val="22"/>
          <w:szCs w:val="22"/>
        </w:rPr>
        <w:t>1.Mojsijeva</w:t>
      </w:r>
      <w:proofErr w:type="gramEnd"/>
      <w:r w:rsidRPr="00D268A5">
        <w:rPr>
          <w:rFonts w:asciiTheme="minorHAnsi" w:hAnsiTheme="minorHAnsi" w:cstheme="minorHAnsi"/>
          <w:b w:val="0"/>
          <w:bCs w:val="0"/>
          <w:sz w:val="22"/>
          <w:szCs w:val="22"/>
        </w:rPr>
        <w:t xml:space="preserve"> se </w:t>
      </w:r>
      <w:proofErr w:type="spellStart"/>
      <w:r w:rsidRPr="00D268A5">
        <w:rPr>
          <w:rFonts w:asciiTheme="minorHAnsi" w:hAnsiTheme="minorHAnsi" w:cstheme="minorHAnsi"/>
          <w:b w:val="0"/>
          <w:bCs w:val="0"/>
          <w:sz w:val="22"/>
          <w:szCs w:val="22"/>
        </w:rPr>
        <w:t>završava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smrću</w:t>
      </w:r>
      <w:proofErr w:type="spellEnd"/>
      <w:r w:rsidRPr="00D268A5">
        <w:rPr>
          <w:rFonts w:asciiTheme="minorHAnsi" w:hAnsiTheme="minorHAnsi" w:cstheme="minorHAnsi"/>
          <w:b w:val="0"/>
          <w:bCs w:val="0"/>
          <w:sz w:val="22"/>
          <w:szCs w:val="22"/>
        </w:rPr>
        <w:t xml:space="preserve">, a </w:t>
      </w:r>
      <w:proofErr w:type="spellStart"/>
      <w:r w:rsidRPr="00D268A5">
        <w:rPr>
          <w:rFonts w:asciiTheme="minorHAnsi" w:hAnsiTheme="minorHAnsi" w:cstheme="minorHAnsi"/>
          <w:b w:val="0"/>
          <w:bCs w:val="0"/>
          <w:sz w:val="22"/>
          <w:szCs w:val="22"/>
        </w:rPr>
        <w:t>Josif</w:t>
      </w:r>
      <w:proofErr w:type="spellEnd"/>
      <w:r w:rsidRPr="00D268A5">
        <w:rPr>
          <w:rFonts w:asciiTheme="minorHAnsi" w:hAnsiTheme="minorHAnsi" w:cstheme="minorHAnsi"/>
          <w:b w:val="0"/>
          <w:bCs w:val="0"/>
          <w:sz w:val="22"/>
          <w:szCs w:val="22"/>
        </w:rPr>
        <w:t xml:space="preserve"> je </w:t>
      </w:r>
      <w:proofErr w:type="spellStart"/>
      <w:r w:rsidRPr="00D268A5">
        <w:rPr>
          <w:rFonts w:asciiTheme="minorHAnsi" w:hAnsiTheme="minorHAnsi" w:cstheme="minorHAnsi"/>
          <w:b w:val="0"/>
          <w:bCs w:val="0"/>
          <w:sz w:val="22"/>
          <w:szCs w:val="22"/>
        </w:rPr>
        <w:t>stavljen</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kovčeg</w:t>
      </w:r>
      <w:proofErr w:type="spellEnd"/>
      <w:r w:rsidRPr="00D268A5">
        <w:rPr>
          <w:rFonts w:asciiTheme="minorHAnsi" w:hAnsiTheme="minorHAnsi" w:cstheme="minorHAnsi"/>
          <w:b w:val="0"/>
          <w:bCs w:val="0"/>
          <w:sz w:val="22"/>
          <w:szCs w:val="22"/>
        </w:rPr>
        <w:t xml:space="preserve"> u </w:t>
      </w:r>
      <w:proofErr w:type="spellStart"/>
      <w:r w:rsidRPr="00D268A5">
        <w:rPr>
          <w:rFonts w:asciiTheme="minorHAnsi" w:hAnsiTheme="minorHAnsi" w:cstheme="minorHAnsi"/>
          <w:b w:val="0"/>
          <w:bCs w:val="0"/>
          <w:sz w:val="22"/>
          <w:szCs w:val="22"/>
        </w:rPr>
        <w:t>Egiptu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Iako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knjiga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uključuje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Božje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obećanje</w:t>
      </w:r>
      <w:proofErr w:type="spellEnd"/>
      <w:r w:rsidRPr="00D268A5">
        <w:rPr>
          <w:rFonts w:asciiTheme="minorHAnsi" w:hAnsiTheme="minorHAnsi" w:cstheme="minorHAnsi"/>
          <w:b w:val="0"/>
          <w:bCs w:val="0"/>
          <w:sz w:val="22"/>
          <w:szCs w:val="22"/>
        </w:rPr>
        <w:t xml:space="preserve"> o </w:t>
      </w:r>
      <w:proofErr w:type="spellStart"/>
      <w:r w:rsidRPr="00D268A5">
        <w:rPr>
          <w:rFonts w:asciiTheme="minorHAnsi" w:hAnsiTheme="minorHAnsi" w:cstheme="minorHAnsi"/>
          <w:b w:val="0"/>
          <w:bCs w:val="0"/>
          <w:sz w:val="22"/>
          <w:szCs w:val="22"/>
        </w:rPr>
        <w:t>budućem</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iskupljenju</w:t>
      </w:r>
      <w:proofErr w:type="spellEnd"/>
      <w:r w:rsidRPr="00D268A5">
        <w:rPr>
          <w:rFonts w:asciiTheme="minorHAnsi" w:hAnsiTheme="minorHAnsi" w:cstheme="minorHAnsi"/>
          <w:b w:val="0"/>
          <w:bCs w:val="0"/>
          <w:sz w:val="22"/>
          <w:szCs w:val="22"/>
        </w:rPr>
        <w:t xml:space="preserve">, to </w:t>
      </w:r>
      <w:proofErr w:type="spellStart"/>
      <w:r w:rsidRPr="00D268A5">
        <w:rPr>
          <w:rFonts w:asciiTheme="minorHAnsi" w:hAnsiTheme="minorHAnsi" w:cstheme="minorHAnsi"/>
          <w:b w:val="0"/>
          <w:bCs w:val="0"/>
          <w:sz w:val="22"/>
          <w:szCs w:val="22"/>
        </w:rPr>
        <w:t>obećanje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još</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nije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ispunjeno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kako</w:t>
      </w:r>
      <w:proofErr w:type="spellEnd"/>
      <w:r w:rsidRPr="00D268A5">
        <w:rPr>
          <w:rFonts w:asciiTheme="minorHAnsi" w:hAnsiTheme="minorHAnsi" w:cstheme="minorHAnsi"/>
          <w:b w:val="0"/>
          <w:bCs w:val="0"/>
          <w:sz w:val="22"/>
          <w:szCs w:val="22"/>
        </w:rPr>
        <w:t xml:space="preserve"> se </w:t>
      </w:r>
      <w:proofErr w:type="gramStart"/>
      <w:r w:rsidRPr="00D268A5">
        <w:rPr>
          <w:rFonts w:asciiTheme="minorHAnsi" w:hAnsiTheme="minorHAnsi" w:cstheme="minorHAnsi"/>
          <w:b w:val="0"/>
          <w:bCs w:val="0"/>
          <w:sz w:val="22"/>
          <w:szCs w:val="22"/>
        </w:rPr>
        <w:t>1.Mojsijeva</w:t>
      </w:r>
      <w:proofErr w:type="gram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završava</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Umesto</w:t>
      </w:r>
      <w:proofErr w:type="spellEnd"/>
      <w:r w:rsidRPr="00D268A5">
        <w:rPr>
          <w:rFonts w:asciiTheme="minorHAnsi" w:hAnsiTheme="minorHAnsi" w:cstheme="minorHAnsi"/>
          <w:b w:val="0"/>
          <w:bCs w:val="0"/>
          <w:sz w:val="22"/>
          <w:szCs w:val="22"/>
        </w:rPr>
        <w:t xml:space="preserve"> toga, </w:t>
      </w:r>
      <w:proofErr w:type="spellStart"/>
      <w:r w:rsidRPr="00D268A5">
        <w:rPr>
          <w:rFonts w:asciiTheme="minorHAnsi" w:hAnsiTheme="minorHAnsi" w:cstheme="minorHAnsi"/>
          <w:b w:val="0"/>
          <w:bCs w:val="0"/>
          <w:sz w:val="22"/>
          <w:szCs w:val="22"/>
        </w:rPr>
        <w:t>čovekovo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potpuno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beznađe</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odvojeno</w:t>
      </w:r>
      <w:proofErr w:type="spellEnd"/>
      <w:r w:rsidRPr="00D268A5">
        <w:rPr>
          <w:rFonts w:asciiTheme="minorHAnsi" w:hAnsiTheme="minorHAnsi" w:cstheme="minorHAnsi"/>
          <w:b w:val="0"/>
          <w:bCs w:val="0"/>
          <w:sz w:val="22"/>
          <w:szCs w:val="22"/>
        </w:rPr>
        <w:t xml:space="preserve"> od Boga i </w:t>
      </w:r>
      <w:proofErr w:type="spellStart"/>
      <w:r w:rsidRPr="00D268A5">
        <w:rPr>
          <w:rFonts w:asciiTheme="minorHAnsi" w:hAnsiTheme="minorHAnsi" w:cstheme="minorHAnsi"/>
          <w:b w:val="0"/>
          <w:bCs w:val="0"/>
          <w:sz w:val="22"/>
          <w:szCs w:val="22"/>
        </w:rPr>
        <w:t>njegovo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ropstvo</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fizičkoj</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smrti</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naglašavaju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Božju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prvu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knjigu</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božanskog</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otkrivenja</w:t>
      </w:r>
      <w:proofErr w:type="spellEnd"/>
      <w:r w:rsidRPr="00D268A5">
        <w:rPr>
          <w:rFonts w:asciiTheme="minorHAnsi" w:hAnsiTheme="minorHAnsi" w:cstheme="minorHAnsi"/>
          <w:b w:val="0"/>
          <w:bCs w:val="0"/>
          <w:sz w:val="22"/>
          <w:szCs w:val="22"/>
        </w:rPr>
        <w:t xml:space="preserve">. Kao </w:t>
      </w:r>
      <w:proofErr w:type="spellStart"/>
      <w:r w:rsidRPr="00D268A5">
        <w:rPr>
          <w:rFonts w:asciiTheme="minorHAnsi" w:hAnsiTheme="minorHAnsi" w:cstheme="minorHAnsi"/>
          <w:b w:val="0"/>
          <w:bCs w:val="0"/>
          <w:sz w:val="22"/>
          <w:szCs w:val="22"/>
        </w:rPr>
        <w:t>što</w:t>
      </w:r>
      <w:proofErr w:type="spellEnd"/>
      <w:r w:rsidRPr="00D268A5">
        <w:rPr>
          <w:rFonts w:asciiTheme="minorHAnsi" w:hAnsiTheme="minorHAnsi" w:cstheme="minorHAnsi"/>
          <w:b w:val="0"/>
          <w:bCs w:val="0"/>
          <w:sz w:val="22"/>
          <w:szCs w:val="22"/>
        </w:rPr>
        <w:t xml:space="preserve"> se </w:t>
      </w:r>
      <w:proofErr w:type="spellStart"/>
      <w:r w:rsidRPr="00D268A5">
        <w:rPr>
          <w:rFonts w:asciiTheme="minorHAnsi" w:hAnsiTheme="minorHAnsi" w:cstheme="minorHAnsi"/>
          <w:b w:val="0"/>
          <w:bCs w:val="0"/>
          <w:sz w:val="22"/>
          <w:szCs w:val="22"/>
        </w:rPr>
        <w:t>kaže</w:t>
      </w:r>
      <w:proofErr w:type="spellEnd"/>
      <w:r w:rsidRPr="00D268A5">
        <w:rPr>
          <w:rFonts w:asciiTheme="minorHAnsi" w:hAnsiTheme="minorHAnsi" w:cstheme="minorHAnsi"/>
          <w:b w:val="0"/>
          <w:bCs w:val="0"/>
          <w:sz w:val="22"/>
          <w:szCs w:val="22"/>
        </w:rPr>
        <w:t xml:space="preserve"> u 1. </w:t>
      </w:r>
      <w:proofErr w:type="spellStart"/>
      <w:r w:rsidRPr="00D268A5">
        <w:rPr>
          <w:rFonts w:asciiTheme="minorHAnsi" w:hAnsiTheme="minorHAnsi" w:cstheme="minorHAnsi"/>
          <w:b w:val="0"/>
          <w:bCs w:val="0"/>
          <w:sz w:val="22"/>
          <w:szCs w:val="22"/>
        </w:rPr>
        <w:t>Korinćanima</w:t>
      </w:r>
      <w:proofErr w:type="spellEnd"/>
      <w:r w:rsidRPr="00D268A5">
        <w:rPr>
          <w:rFonts w:asciiTheme="minorHAnsi" w:hAnsiTheme="minorHAnsi" w:cstheme="minorHAnsi"/>
          <w:b w:val="0"/>
          <w:bCs w:val="0"/>
          <w:sz w:val="22"/>
          <w:szCs w:val="22"/>
        </w:rPr>
        <w:t>, „</w:t>
      </w:r>
      <w:proofErr w:type="spellStart"/>
      <w:r w:rsidRPr="00D268A5">
        <w:rPr>
          <w:rFonts w:asciiTheme="minorHAnsi" w:hAnsiTheme="minorHAnsi" w:cstheme="minorHAnsi"/>
          <w:b w:val="0"/>
          <w:bCs w:val="0"/>
          <w:sz w:val="22"/>
          <w:szCs w:val="22"/>
        </w:rPr>
        <w:t>jer</w:t>
      </w:r>
      <w:proofErr w:type="spellEnd"/>
      <w:r w:rsidRPr="00D268A5">
        <w:rPr>
          <w:rFonts w:asciiTheme="minorHAnsi" w:hAnsiTheme="minorHAnsi" w:cstheme="minorHAnsi"/>
          <w:b w:val="0"/>
          <w:bCs w:val="0"/>
          <w:sz w:val="22"/>
          <w:szCs w:val="22"/>
        </w:rPr>
        <w:t xml:space="preserve"> </w:t>
      </w:r>
      <w:proofErr w:type="spellStart"/>
      <w:r w:rsidRPr="00D268A5">
        <w:rPr>
          <w:rFonts w:asciiTheme="minorHAnsi" w:hAnsiTheme="minorHAnsi" w:cstheme="minorHAnsi"/>
          <w:b w:val="0"/>
          <w:bCs w:val="0"/>
          <w:sz w:val="22"/>
          <w:szCs w:val="22"/>
        </w:rPr>
        <w:t>kao</w:t>
      </w:r>
      <w:proofErr w:type="spellEnd"/>
      <w:r w:rsidRPr="00D268A5">
        <w:rPr>
          <w:rFonts w:asciiTheme="minorHAnsi" w:hAnsiTheme="minorHAnsi" w:cstheme="minorHAnsi"/>
          <w:b w:val="0"/>
          <w:bCs w:val="0"/>
          <w:sz w:val="22"/>
          <w:szCs w:val="22"/>
        </w:rPr>
        <w:t xml:space="preserve"> u Adamu </w:t>
      </w:r>
      <w:proofErr w:type="spellStart"/>
      <w:r w:rsidRPr="00D268A5">
        <w:rPr>
          <w:rFonts w:asciiTheme="minorHAnsi" w:hAnsiTheme="minorHAnsi" w:cstheme="minorHAnsi"/>
          <w:b w:val="0"/>
          <w:bCs w:val="0"/>
          <w:sz w:val="22"/>
          <w:szCs w:val="22"/>
        </w:rPr>
        <w:t>svi</w:t>
      </w:r>
      <w:proofErr w:type="spellEnd"/>
      <w:r w:rsidRPr="00D268A5">
        <w:rPr>
          <w:rFonts w:asciiTheme="minorHAnsi" w:hAnsiTheme="minorHAnsi" w:cstheme="minorHAnsi"/>
          <w:b w:val="0"/>
          <w:bCs w:val="0"/>
          <w:sz w:val="22"/>
          <w:szCs w:val="22"/>
        </w:rPr>
        <w:t xml:space="preserve"> </w:t>
      </w:r>
      <w:proofErr w:type="spellStart"/>
      <w:proofErr w:type="gramStart"/>
      <w:r w:rsidRPr="00D268A5">
        <w:rPr>
          <w:rFonts w:asciiTheme="minorHAnsi" w:hAnsiTheme="minorHAnsi" w:cstheme="minorHAnsi"/>
          <w:b w:val="0"/>
          <w:bCs w:val="0"/>
          <w:sz w:val="22"/>
          <w:szCs w:val="22"/>
        </w:rPr>
        <w:t>umiru</w:t>
      </w:r>
      <w:proofErr w:type="spellEnd"/>
      <w:r w:rsidRPr="00D268A5">
        <w:rPr>
          <w:rFonts w:asciiTheme="minorHAnsi" w:hAnsiTheme="minorHAnsi" w:cstheme="minorHAnsi"/>
          <w:b w:val="0"/>
          <w:bCs w:val="0"/>
          <w:sz w:val="22"/>
          <w:szCs w:val="22"/>
        </w:rPr>
        <w:t>“ (</w:t>
      </w:r>
      <w:proofErr w:type="gramEnd"/>
      <w:r w:rsidRPr="00D268A5">
        <w:rPr>
          <w:rFonts w:asciiTheme="minorHAnsi" w:hAnsiTheme="minorHAnsi" w:cstheme="minorHAnsi"/>
          <w:b w:val="0"/>
          <w:bCs w:val="0"/>
          <w:sz w:val="22"/>
          <w:szCs w:val="22"/>
        </w:rPr>
        <w:t>15:22).</w:t>
      </w:r>
    </w:p>
    <w:p w14:paraId="76FD3FDC" w14:textId="77777777" w:rsidR="00AC3FB7" w:rsidRPr="004530F8" w:rsidRDefault="00AC3FB7" w:rsidP="00AC3FB7">
      <w:pPr>
        <w:pStyle w:val="Heading110"/>
        <w:shd w:val="clear" w:color="auto" w:fill="auto"/>
        <w:spacing w:before="0" w:after="0" w:line="240" w:lineRule="auto"/>
        <w:ind w:firstLine="360"/>
        <w:jc w:val="left"/>
        <w:rPr>
          <w:rFonts w:asciiTheme="minorHAnsi" w:hAnsiTheme="minorHAnsi" w:cstheme="minorHAnsi"/>
          <w:sz w:val="22"/>
          <w:szCs w:val="22"/>
        </w:rPr>
      </w:pPr>
      <w:bookmarkStart w:id="1" w:name="bookmark11"/>
      <w:r w:rsidRPr="004530F8">
        <w:rPr>
          <w:rFonts w:asciiTheme="minorHAnsi" w:hAnsiTheme="minorHAnsi" w:cstheme="minorHAnsi"/>
          <w:sz w:val="22"/>
          <w:szCs w:val="22"/>
        </w:rPr>
        <w:t>PERIOD</w:t>
      </w:r>
      <w:r>
        <w:rPr>
          <w:rFonts w:asciiTheme="minorHAnsi" w:hAnsiTheme="minorHAnsi" w:cstheme="minorHAnsi"/>
          <w:sz w:val="22"/>
          <w:szCs w:val="22"/>
        </w:rPr>
        <w:t xml:space="preserve"> </w:t>
      </w:r>
      <w:proofErr w:type="gramStart"/>
      <w:r>
        <w:rPr>
          <w:rFonts w:asciiTheme="minorHAnsi" w:hAnsiTheme="minorHAnsi" w:cstheme="minorHAnsi"/>
          <w:sz w:val="22"/>
          <w:szCs w:val="22"/>
        </w:rPr>
        <w:t>2.MOJSIJEV</w:t>
      </w:r>
      <w:bookmarkEnd w:id="1"/>
      <w:r>
        <w:rPr>
          <w:rFonts w:asciiTheme="minorHAnsi" w:hAnsiTheme="minorHAnsi" w:cstheme="minorHAnsi"/>
          <w:sz w:val="22"/>
          <w:szCs w:val="22"/>
        </w:rPr>
        <w:t>E</w:t>
      </w:r>
      <w:proofErr w:type="gramEnd"/>
    </w:p>
    <w:p w14:paraId="57E0D15F" w14:textId="77777777" w:rsidR="00AC3FB7" w:rsidRPr="00AC3FB7" w:rsidRDefault="00AC3FB7" w:rsidP="00AC3FB7">
      <w:pPr>
        <w:pStyle w:val="Bodytext120"/>
        <w:shd w:val="clear" w:color="auto" w:fill="auto"/>
        <w:spacing w:line="240" w:lineRule="auto"/>
        <w:ind w:firstLine="360"/>
        <w:rPr>
          <w:rFonts w:asciiTheme="minorHAnsi" w:hAnsiTheme="minorHAnsi" w:cstheme="minorHAnsi"/>
          <w:b w:val="0"/>
          <w:bCs w:val="0"/>
          <w:sz w:val="22"/>
          <w:szCs w:val="22"/>
        </w:rPr>
      </w:pPr>
      <w:r w:rsidRPr="00AC3FB7">
        <w:rPr>
          <w:rFonts w:asciiTheme="minorHAnsi" w:hAnsiTheme="minorHAnsi" w:cstheme="minorHAnsi"/>
          <w:b w:val="0"/>
          <w:bCs w:val="0"/>
          <w:sz w:val="22"/>
          <w:szCs w:val="22"/>
        </w:rPr>
        <w:t xml:space="preserve">U </w:t>
      </w:r>
      <w:proofErr w:type="spellStart"/>
      <w:r w:rsidRPr="00AC3FB7">
        <w:rPr>
          <w:rFonts w:asciiTheme="minorHAnsi" w:hAnsiTheme="minorHAnsi" w:cstheme="minorHAnsi"/>
          <w:b w:val="0"/>
          <w:bCs w:val="0"/>
          <w:sz w:val="22"/>
          <w:szCs w:val="22"/>
        </w:rPr>
        <w:t>Izlasku</w:t>
      </w:r>
      <w:proofErr w:type="spellEnd"/>
      <w:r w:rsidRPr="00AC3FB7">
        <w:rPr>
          <w:rFonts w:asciiTheme="minorHAnsi" w:hAnsiTheme="minorHAnsi" w:cstheme="minorHAnsi"/>
          <w:b w:val="0"/>
          <w:bCs w:val="0"/>
          <w:sz w:val="22"/>
          <w:szCs w:val="22"/>
        </w:rPr>
        <w:t xml:space="preserve">, Bog </w:t>
      </w:r>
      <w:proofErr w:type="spellStart"/>
      <w:r w:rsidRPr="00AC3FB7">
        <w:rPr>
          <w:rFonts w:asciiTheme="minorHAnsi" w:hAnsiTheme="minorHAnsi" w:cstheme="minorHAnsi"/>
          <w:b w:val="0"/>
          <w:bCs w:val="0"/>
          <w:sz w:val="22"/>
          <w:szCs w:val="22"/>
        </w:rPr>
        <w:t>počinje</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ostvaruje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obećanja</w:t>
      </w:r>
      <w:proofErr w:type="spellEnd"/>
      <w:r>
        <w:rPr>
          <w:rFonts w:asciiTheme="minorHAnsi" w:hAnsiTheme="minorHAnsi" w:cstheme="minorHAnsi"/>
          <w:b w:val="0"/>
          <w:bCs w:val="0"/>
          <w:sz w:val="22"/>
          <w:szCs w:val="22"/>
        </w:rPr>
        <w:t xml:space="preserve"> o</w:t>
      </w:r>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iskupljenj</w:t>
      </w:r>
      <w:r>
        <w:rPr>
          <w:rFonts w:asciiTheme="minorHAnsi" w:hAnsiTheme="minorHAnsi" w:cstheme="minorHAnsi"/>
          <w:b w:val="0"/>
          <w:bCs w:val="0"/>
          <w:sz w:val="22"/>
          <w:szCs w:val="22"/>
        </w:rPr>
        <w:t>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Kako</w:t>
      </w:r>
      <w:proofErr w:type="spellEnd"/>
      <w:r w:rsidRPr="00AC3FB7">
        <w:rPr>
          <w:rFonts w:asciiTheme="minorHAnsi" w:hAnsiTheme="minorHAnsi" w:cstheme="minorHAnsi"/>
          <w:b w:val="0"/>
          <w:bCs w:val="0"/>
          <w:sz w:val="22"/>
          <w:szCs w:val="22"/>
        </w:rPr>
        <w:t xml:space="preserve"> se </w:t>
      </w:r>
      <w:proofErr w:type="spellStart"/>
      <w:r w:rsidRPr="00AC3FB7">
        <w:rPr>
          <w:rFonts w:asciiTheme="minorHAnsi" w:hAnsiTheme="minorHAnsi" w:cstheme="minorHAnsi"/>
          <w:b w:val="0"/>
          <w:bCs w:val="0"/>
          <w:sz w:val="22"/>
          <w:szCs w:val="22"/>
        </w:rPr>
        <w:t>priča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odvija</w:t>
      </w:r>
      <w:proofErr w:type="spellEnd"/>
      <w:r w:rsidRPr="00AC3FB7">
        <w:rPr>
          <w:rFonts w:asciiTheme="minorHAnsi" w:hAnsiTheme="minorHAnsi" w:cstheme="minorHAnsi"/>
          <w:b w:val="0"/>
          <w:bCs w:val="0"/>
          <w:sz w:val="22"/>
          <w:szCs w:val="22"/>
        </w:rPr>
        <w:t xml:space="preserve">, Bog </w:t>
      </w:r>
      <w:proofErr w:type="spellStart"/>
      <w:r w:rsidRPr="00AC3FB7">
        <w:rPr>
          <w:rFonts w:asciiTheme="minorHAnsi" w:hAnsiTheme="minorHAnsi" w:cstheme="minorHAnsi"/>
          <w:b w:val="0"/>
          <w:bCs w:val="0"/>
          <w:sz w:val="22"/>
          <w:szCs w:val="22"/>
        </w:rPr>
        <w:t>preduzima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afirmativne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korake</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ostvari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obećanje</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će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Avram</w:t>
      </w:r>
      <w:r>
        <w:rPr>
          <w:rFonts w:asciiTheme="minorHAnsi" w:hAnsiTheme="minorHAnsi" w:cstheme="minorHAnsi"/>
          <w:b w:val="0"/>
          <w:bCs w:val="0"/>
          <w:sz w:val="22"/>
          <w:szCs w:val="22"/>
        </w:rPr>
        <w:t>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učiniti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ocem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nacije</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ovoj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drugoj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knjizi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Biblije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koja</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nastavak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prve</w:t>
      </w:r>
      <w:proofErr w:type="spellEnd"/>
      <w:r w:rsidRPr="00AC3FB7">
        <w:rPr>
          <w:rFonts w:asciiTheme="minorHAnsi" w:hAnsiTheme="minorHAnsi" w:cstheme="minorHAnsi"/>
          <w:b w:val="0"/>
          <w:bCs w:val="0"/>
          <w:sz w:val="22"/>
          <w:szCs w:val="22"/>
        </w:rPr>
        <w:t xml:space="preserve">, Bog </w:t>
      </w:r>
      <w:proofErr w:type="spellStart"/>
      <w:r w:rsidRPr="00AC3FB7">
        <w:rPr>
          <w:rFonts w:asciiTheme="minorHAnsi" w:hAnsiTheme="minorHAnsi" w:cstheme="minorHAnsi"/>
          <w:b w:val="0"/>
          <w:bCs w:val="0"/>
          <w:sz w:val="22"/>
          <w:szCs w:val="22"/>
        </w:rPr>
        <w:t>formalizuje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izbor</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ove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posebne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nacije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dok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izbavlja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Izrael</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opresivnog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ropstva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egipatske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vladavine</w:t>
      </w:r>
      <w:proofErr w:type="spellEnd"/>
      <w:r w:rsidRPr="00AC3FB7">
        <w:rPr>
          <w:rFonts w:asciiTheme="minorHAnsi" w:hAnsiTheme="minorHAnsi" w:cstheme="minorHAnsi"/>
          <w:b w:val="0"/>
          <w:bCs w:val="0"/>
          <w:sz w:val="22"/>
          <w:szCs w:val="22"/>
        </w:rPr>
        <w:t>.</w:t>
      </w:r>
    </w:p>
    <w:p w14:paraId="3BD5A251" w14:textId="77777777" w:rsidR="000A5991" w:rsidRPr="00AC3FB7" w:rsidRDefault="000A5991" w:rsidP="000A5991">
      <w:pPr>
        <w:pStyle w:val="Bodytext120"/>
        <w:shd w:val="clear" w:color="auto" w:fill="auto"/>
        <w:spacing w:line="240" w:lineRule="auto"/>
        <w:ind w:firstLine="360"/>
        <w:rPr>
          <w:rFonts w:asciiTheme="minorHAnsi" w:hAnsiTheme="minorHAnsi" w:cstheme="minorHAnsi"/>
          <w:b w:val="0"/>
          <w:bCs w:val="0"/>
          <w:sz w:val="22"/>
          <w:szCs w:val="22"/>
        </w:rPr>
      </w:pPr>
      <w:r w:rsidRPr="00AC3FB7">
        <w:rPr>
          <w:rFonts w:asciiTheme="minorHAnsi" w:hAnsiTheme="minorHAnsi" w:cstheme="minorHAnsi"/>
          <w:b w:val="0"/>
          <w:bCs w:val="0"/>
          <w:sz w:val="22"/>
          <w:szCs w:val="22"/>
        </w:rPr>
        <w:t xml:space="preserve">Ali </w:t>
      </w:r>
      <w:proofErr w:type="spellStart"/>
      <w:r w:rsidRPr="00AC3FB7">
        <w:rPr>
          <w:rFonts w:asciiTheme="minorHAnsi" w:hAnsiTheme="minorHAnsi" w:cstheme="minorHAnsi"/>
          <w:b w:val="0"/>
          <w:bCs w:val="0"/>
          <w:sz w:val="22"/>
          <w:szCs w:val="22"/>
        </w:rPr>
        <w:t>zapamtite</w:t>
      </w:r>
      <w:proofErr w:type="spellEnd"/>
      <w:r w:rsidRPr="00AC3FB7">
        <w:rPr>
          <w:rFonts w:asciiTheme="minorHAnsi" w:hAnsiTheme="minorHAnsi" w:cstheme="minorHAnsi"/>
          <w:b w:val="0"/>
          <w:bCs w:val="0"/>
          <w:sz w:val="22"/>
          <w:szCs w:val="22"/>
        </w:rPr>
        <w:t xml:space="preserve">: </w:t>
      </w:r>
      <w:proofErr w:type="spellStart"/>
      <w:r w:rsidRPr="000A5991">
        <w:rPr>
          <w:rFonts w:asciiTheme="minorHAnsi" w:hAnsiTheme="minorHAnsi" w:cstheme="minorHAnsi"/>
          <w:sz w:val="22"/>
          <w:szCs w:val="22"/>
        </w:rPr>
        <w:t>Božji</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izbor</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Izraela</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nije</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prvenstveno</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radi</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Izraela</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vec</w:t>
      </w:r>
      <w:proofErr w:type="spellEnd"/>
      <w:r w:rsidRPr="000A5991">
        <w:rPr>
          <w:rFonts w:asciiTheme="minorHAnsi" w:hAnsiTheme="minorHAnsi" w:cstheme="minorHAnsi"/>
          <w:sz w:val="22"/>
          <w:szCs w:val="22"/>
        </w:rPr>
        <w:t xml:space="preserve">́ da bi se </w:t>
      </w:r>
      <w:proofErr w:type="spellStart"/>
      <w:r w:rsidRPr="000A5991">
        <w:rPr>
          <w:rFonts w:asciiTheme="minorHAnsi" w:hAnsiTheme="minorHAnsi" w:cstheme="minorHAnsi"/>
          <w:sz w:val="22"/>
          <w:szCs w:val="22"/>
        </w:rPr>
        <w:t>omogućilo</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spasenje</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celog</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čovečanstva</w:t>
      </w:r>
      <w:proofErr w:type="spellEnd"/>
      <w:r w:rsidRPr="00AC3FB7">
        <w:rPr>
          <w:rFonts w:asciiTheme="minorHAnsi" w:hAnsiTheme="minorHAnsi" w:cstheme="minorHAnsi"/>
          <w:b w:val="0"/>
          <w:bCs w:val="0"/>
          <w:sz w:val="22"/>
          <w:szCs w:val="22"/>
        </w:rPr>
        <w:t>. „</w:t>
      </w:r>
      <w:proofErr w:type="spellStart"/>
      <w:r w:rsidRPr="00AC3FB7">
        <w:rPr>
          <w:rFonts w:asciiTheme="minorHAnsi" w:hAnsiTheme="minorHAnsi" w:cstheme="minorHAnsi"/>
          <w:b w:val="0"/>
          <w:bCs w:val="0"/>
          <w:sz w:val="22"/>
          <w:szCs w:val="22"/>
        </w:rPr>
        <w:t>Važno</w:t>
      </w:r>
      <w:proofErr w:type="spellEnd"/>
      <w:r w:rsidRPr="00AC3FB7">
        <w:rPr>
          <w:rFonts w:asciiTheme="minorHAnsi" w:hAnsiTheme="minorHAnsi" w:cstheme="minorHAnsi"/>
          <w:b w:val="0"/>
          <w:bCs w:val="0"/>
          <w:sz w:val="22"/>
          <w:szCs w:val="22"/>
        </w:rPr>
        <w:t xml:space="preserve"> je da </w:t>
      </w:r>
      <w:proofErr w:type="spellStart"/>
      <w:r w:rsidRPr="00AC3FB7">
        <w:rPr>
          <w:rFonts w:asciiTheme="minorHAnsi" w:hAnsiTheme="minorHAnsi" w:cstheme="minorHAnsi"/>
          <w:b w:val="0"/>
          <w:bCs w:val="0"/>
          <w:sz w:val="22"/>
          <w:szCs w:val="22"/>
        </w:rPr>
        <w:t>razumemo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značenje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stvaranja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ove</w:t>
      </w:r>
      <w:proofErr w:type="spellEnd"/>
      <w:r w:rsidRPr="00AC3FB7">
        <w:rPr>
          <w:rFonts w:asciiTheme="minorHAnsi" w:hAnsiTheme="minorHAnsi" w:cstheme="minorHAnsi"/>
          <w:b w:val="0"/>
          <w:bCs w:val="0"/>
          <w:sz w:val="22"/>
          <w:szCs w:val="22"/>
        </w:rPr>
        <w:t xml:space="preserve"> </w:t>
      </w:r>
      <w:proofErr w:type="spellStart"/>
      <w:proofErr w:type="gramStart"/>
      <w:r w:rsidRPr="00AC3FB7">
        <w:rPr>
          <w:rFonts w:asciiTheme="minorHAnsi" w:hAnsiTheme="minorHAnsi" w:cstheme="minorHAnsi"/>
          <w:b w:val="0"/>
          <w:bCs w:val="0"/>
          <w:sz w:val="22"/>
          <w:szCs w:val="22"/>
        </w:rPr>
        <w:t>nacije</w:t>
      </w:r>
      <w:proofErr w:type="spellEnd"/>
      <w:r w:rsidRPr="00AC3FB7">
        <w:rPr>
          <w:rFonts w:asciiTheme="minorHAnsi" w:hAnsiTheme="minorHAnsi" w:cstheme="minorHAnsi"/>
          <w:b w:val="0"/>
          <w:bCs w:val="0"/>
          <w:sz w:val="22"/>
          <w:szCs w:val="22"/>
        </w:rPr>
        <w:t>“</w:t>
      </w:r>
      <w:proofErr w:type="gram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tvrdi</w:t>
      </w:r>
      <w:proofErr w:type="spellEnd"/>
      <w:r w:rsidRPr="00AC3FB7">
        <w:rPr>
          <w:rFonts w:asciiTheme="minorHAnsi" w:hAnsiTheme="minorHAnsi" w:cstheme="minorHAnsi"/>
          <w:b w:val="0"/>
          <w:bCs w:val="0"/>
          <w:sz w:val="22"/>
          <w:szCs w:val="22"/>
        </w:rPr>
        <w:t xml:space="preserve"> G. Campbell Morgan. „Ne </w:t>
      </w:r>
      <w:proofErr w:type="spellStart"/>
      <w:r w:rsidRPr="00AC3FB7">
        <w:rPr>
          <w:rFonts w:asciiTheme="minorHAnsi" w:hAnsiTheme="minorHAnsi" w:cstheme="minorHAnsi"/>
          <w:b w:val="0"/>
          <w:bCs w:val="0"/>
          <w:sz w:val="22"/>
          <w:szCs w:val="22"/>
        </w:rPr>
        <w:t>može</w:t>
      </w:r>
      <w:proofErr w:type="spellEnd"/>
      <w:r w:rsidRPr="00AC3FB7">
        <w:rPr>
          <w:rFonts w:asciiTheme="minorHAnsi" w:hAnsiTheme="minorHAnsi" w:cstheme="minorHAnsi"/>
          <w:b w:val="0"/>
          <w:bCs w:val="0"/>
          <w:sz w:val="22"/>
          <w:szCs w:val="22"/>
        </w:rPr>
        <w:t xml:space="preserve"> se </w:t>
      </w:r>
      <w:proofErr w:type="spellStart"/>
      <w:r w:rsidRPr="00AC3FB7">
        <w:rPr>
          <w:rFonts w:asciiTheme="minorHAnsi" w:hAnsiTheme="minorHAnsi" w:cstheme="minorHAnsi"/>
          <w:b w:val="0"/>
          <w:bCs w:val="0"/>
          <w:sz w:val="22"/>
          <w:szCs w:val="22"/>
        </w:rPr>
        <w:t>prečesto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naglašavati</w:t>
      </w:r>
      <w:proofErr w:type="spellEnd"/>
      <w:r w:rsidRPr="00AC3FB7">
        <w:rPr>
          <w:rFonts w:asciiTheme="minorHAnsi" w:hAnsiTheme="minorHAnsi" w:cstheme="minorHAnsi"/>
          <w:b w:val="0"/>
          <w:bCs w:val="0"/>
          <w:sz w:val="22"/>
          <w:szCs w:val="22"/>
        </w:rPr>
        <w:t xml:space="preserve"> da to </w:t>
      </w:r>
      <w:proofErr w:type="spellStart"/>
      <w:r w:rsidRPr="00AC3FB7">
        <w:rPr>
          <w:rFonts w:asciiTheme="minorHAnsi" w:hAnsiTheme="minorHAnsi" w:cstheme="minorHAnsi"/>
          <w:b w:val="0"/>
          <w:bCs w:val="0"/>
          <w:sz w:val="22"/>
          <w:szCs w:val="22"/>
        </w:rPr>
        <w:t>nije</w:t>
      </w:r>
      <w:proofErr w:type="spellEnd"/>
      <w:r w:rsidRPr="00AC3FB7">
        <w:rPr>
          <w:rFonts w:asciiTheme="minorHAnsi" w:hAnsiTheme="minorHAnsi" w:cstheme="minorHAnsi"/>
          <w:b w:val="0"/>
          <w:bCs w:val="0"/>
          <w:sz w:val="22"/>
          <w:szCs w:val="22"/>
        </w:rPr>
        <w:t xml:space="preserve"> bio </w:t>
      </w:r>
      <w:proofErr w:type="spellStart"/>
      <w:r w:rsidRPr="00AC3FB7">
        <w:rPr>
          <w:rFonts w:asciiTheme="minorHAnsi" w:hAnsiTheme="minorHAnsi" w:cstheme="minorHAnsi"/>
          <w:b w:val="0"/>
          <w:bCs w:val="0"/>
          <w:sz w:val="22"/>
          <w:szCs w:val="22"/>
        </w:rPr>
        <w:t>izbor</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među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ostalima</w:t>
      </w:r>
      <w:proofErr w:type="spellEnd"/>
      <w:r w:rsidRPr="00AC3FB7">
        <w:rPr>
          <w:rFonts w:asciiTheme="minorHAnsi" w:hAnsiTheme="minorHAnsi" w:cstheme="minorHAnsi"/>
          <w:b w:val="0"/>
          <w:bCs w:val="0"/>
          <w:sz w:val="22"/>
          <w:szCs w:val="22"/>
        </w:rPr>
        <w:t xml:space="preserve"> da bi Bog </w:t>
      </w:r>
      <w:proofErr w:type="spellStart"/>
      <w:r w:rsidRPr="00AC3FB7">
        <w:rPr>
          <w:rFonts w:asciiTheme="minorHAnsi" w:hAnsiTheme="minorHAnsi" w:cstheme="minorHAnsi"/>
          <w:b w:val="0"/>
          <w:bCs w:val="0"/>
          <w:sz w:val="22"/>
          <w:szCs w:val="22"/>
        </w:rPr>
        <w:t>na</w:t>
      </w:r>
      <w:proofErr w:type="spellEnd"/>
      <w:r w:rsidRPr="00AC3FB7">
        <w:rPr>
          <w:rFonts w:asciiTheme="minorHAnsi" w:hAnsiTheme="minorHAnsi" w:cstheme="minorHAnsi"/>
          <w:b w:val="0"/>
          <w:bCs w:val="0"/>
          <w:sz w:val="22"/>
          <w:szCs w:val="22"/>
        </w:rPr>
        <w:t xml:space="preserve"> taj </w:t>
      </w:r>
      <w:proofErr w:type="spellStart"/>
      <w:r w:rsidRPr="00AC3FB7">
        <w:rPr>
          <w:rFonts w:asciiTheme="minorHAnsi" w:hAnsiTheme="minorHAnsi" w:cstheme="minorHAnsi"/>
          <w:b w:val="0"/>
          <w:bCs w:val="0"/>
          <w:sz w:val="22"/>
          <w:szCs w:val="22"/>
        </w:rPr>
        <w:t>narod</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prosipao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ljubav</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dok</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druge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napustio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Božja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svrha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bila</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daleko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šira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od</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cilja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stvaranja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ove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nacije</w:t>
      </w:r>
      <w:proofErr w:type="spellEnd"/>
      <w:r w:rsidRPr="00AC3FB7">
        <w:rPr>
          <w:rFonts w:asciiTheme="minorHAnsi" w:hAnsiTheme="minorHAnsi" w:cstheme="minorHAnsi"/>
          <w:b w:val="0"/>
          <w:bCs w:val="0"/>
          <w:sz w:val="22"/>
          <w:szCs w:val="22"/>
        </w:rPr>
        <w:t xml:space="preserve">; </w:t>
      </w:r>
      <w:r w:rsidRPr="000A5991">
        <w:rPr>
          <w:rFonts w:asciiTheme="minorHAnsi" w:hAnsiTheme="minorHAnsi" w:cstheme="minorHAnsi"/>
          <w:sz w:val="22"/>
          <w:szCs w:val="22"/>
        </w:rPr>
        <w:t xml:space="preserve">to je </w:t>
      </w:r>
      <w:proofErr w:type="spellStart"/>
      <w:r w:rsidRPr="000A5991">
        <w:rPr>
          <w:rFonts w:asciiTheme="minorHAnsi" w:hAnsiTheme="minorHAnsi" w:cstheme="minorHAnsi"/>
          <w:sz w:val="22"/>
          <w:szCs w:val="22"/>
        </w:rPr>
        <w:t>bilo</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stvaranje</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svedočanstva</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kroz</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ovu</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naciju</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zarad</w:t>
      </w:r>
      <w:proofErr w:type="spellEnd"/>
      <w:r w:rsidRPr="000A5991">
        <w:rPr>
          <w:rFonts w:asciiTheme="minorHAnsi" w:hAnsiTheme="minorHAnsi" w:cstheme="minorHAnsi"/>
          <w:sz w:val="22"/>
          <w:szCs w:val="22"/>
        </w:rPr>
        <w:t xml:space="preserve"> drugih</w:t>
      </w:r>
      <w:r w:rsidRPr="00AC3FB7">
        <w:rPr>
          <w:rFonts w:asciiTheme="minorHAnsi" w:hAnsiTheme="minorHAnsi" w:cstheme="minorHAnsi"/>
          <w:b w:val="0"/>
          <w:bCs w:val="0"/>
          <w:sz w:val="22"/>
          <w:szCs w:val="22"/>
        </w:rPr>
        <w:t>.”</w:t>
      </w:r>
      <w:r w:rsidRPr="000A5991">
        <w:rPr>
          <w:rFonts w:asciiTheme="minorHAnsi" w:hAnsiTheme="minorHAnsi" w:cstheme="minorHAnsi"/>
          <w:b w:val="0"/>
          <w:bCs w:val="0"/>
          <w:sz w:val="22"/>
          <w:szCs w:val="22"/>
          <w:vertAlign w:val="superscript"/>
        </w:rPr>
        <w:t>18</w:t>
      </w:r>
      <w:r w:rsidRPr="00AC3FB7">
        <w:rPr>
          <w:rFonts w:asciiTheme="minorHAnsi" w:hAnsiTheme="minorHAnsi" w:cstheme="minorHAnsi"/>
          <w:b w:val="0"/>
          <w:bCs w:val="0"/>
          <w:sz w:val="22"/>
          <w:szCs w:val="22"/>
        </w:rPr>
        <w:t xml:space="preserve"> Na </w:t>
      </w:r>
      <w:proofErr w:type="spellStart"/>
      <w:r w:rsidRPr="00AC3FB7">
        <w:rPr>
          <w:rFonts w:asciiTheme="minorHAnsi" w:hAnsiTheme="minorHAnsi" w:cstheme="minorHAnsi"/>
          <w:b w:val="0"/>
          <w:bCs w:val="0"/>
          <w:sz w:val="22"/>
          <w:szCs w:val="22"/>
        </w:rPr>
        <w:t>isti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način</w:t>
      </w:r>
      <w:proofErr w:type="spellEnd"/>
      <w:r w:rsidRPr="00AC3FB7">
        <w:rPr>
          <w:rFonts w:asciiTheme="minorHAnsi" w:hAnsiTheme="minorHAnsi" w:cstheme="minorHAnsi"/>
          <w:b w:val="0"/>
          <w:bCs w:val="0"/>
          <w:sz w:val="22"/>
          <w:szCs w:val="22"/>
        </w:rPr>
        <w:t xml:space="preserve">, Roj Zak </w:t>
      </w:r>
      <w:proofErr w:type="spellStart"/>
      <w:r w:rsidRPr="00AC3FB7">
        <w:rPr>
          <w:rFonts w:asciiTheme="minorHAnsi" w:hAnsiTheme="minorHAnsi" w:cstheme="minorHAnsi"/>
          <w:b w:val="0"/>
          <w:bCs w:val="0"/>
          <w:sz w:val="22"/>
          <w:szCs w:val="22"/>
        </w:rPr>
        <w:t>piše</w:t>
      </w:r>
      <w:proofErr w:type="spellEnd"/>
      <w:r w:rsidRPr="00AC3FB7">
        <w:rPr>
          <w:rFonts w:asciiTheme="minorHAnsi" w:hAnsiTheme="minorHAnsi" w:cstheme="minorHAnsi"/>
          <w:b w:val="0"/>
          <w:bCs w:val="0"/>
          <w:sz w:val="22"/>
          <w:szCs w:val="22"/>
        </w:rPr>
        <w:t xml:space="preserve">: „Sam </w:t>
      </w:r>
      <w:proofErr w:type="spellStart"/>
      <w:r w:rsidRPr="00AC3FB7">
        <w:rPr>
          <w:rFonts w:asciiTheme="minorHAnsi" w:hAnsiTheme="minorHAnsi" w:cstheme="minorHAnsi"/>
          <w:b w:val="0"/>
          <w:bCs w:val="0"/>
          <w:sz w:val="22"/>
          <w:szCs w:val="22"/>
        </w:rPr>
        <w:t>Izrael</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njegov</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zavetni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odnos</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prema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Bogu</w:t>
      </w:r>
      <w:proofErr w:type="spellEnd"/>
      <w:r w:rsidRPr="00AC3FB7">
        <w:rPr>
          <w:rFonts w:asciiTheme="minorHAnsi" w:hAnsiTheme="minorHAnsi" w:cstheme="minorHAnsi"/>
          <w:b w:val="0"/>
          <w:bCs w:val="0"/>
          <w:sz w:val="22"/>
          <w:szCs w:val="22"/>
        </w:rPr>
        <w:t xml:space="preserve">] ne </w:t>
      </w:r>
      <w:proofErr w:type="spellStart"/>
      <w:r w:rsidRPr="00AC3FB7">
        <w:rPr>
          <w:rFonts w:asciiTheme="minorHAnsi" w:hAnsiTheme="minorHAnsi" w:cstheme="minorHAnsi"/>
          <w:b w:val="0"/>
          <w:bCs w:val="0"/>
          <w:sz w:val="22"/>
          <w:szCs w:val="22"/>
        </w:rPr>
        <w:t>mogu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biti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centralna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tačka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biblijsk</w:t>
      </w:r>
      <w:r>
        <w:rPr>
          <w:rFonts w:asciiTheme="minorHAnsi" w:hAnsiTheme="minorHAnsi" w:cstheme="minorHAnsi"/>
          <w:b w:val="0"/>
          <w:bCs w:val="0"/>
          <w:sz w:val="22"/>
          <w:szCs w:val="22"/>
        </w:rPr>
        <w:t>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teologi</w:t>
      </w:r>
      <w:r>
        <w:rPr>
          <w:rFonts w:asciiTheme="minorHAnsi" w:hAnsiTheme="minorHAnsi" w:cstheme="minorHAnsi"/>
          <w:b w:val="0"/>
          <w:bCs w:val="0"/>
          <w:sz w:val="22"/>
          <w:szCs w:val="22"/>
        </w:rPr>
        <w:t>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Uloga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Izraela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krajnji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cilj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vec</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samo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sredstvo</w:t>
      </w:r>
      <w:proofErr w:type="spellEnd"/>
      <w:r w:rsidRPr="00AC3FB7">
        <w:rPr>
          <w:rFonts w:asciiTheme="minorHAnsi" w:hAnsiTheme="minorHAnsi" w:cstheme="minorHAnsi"/>
          <w:b w:val="0"/>
          <w:bCs w:val="0"/>
          <w:sz w:val="22"/>
          <w:szCs w:val="22"/>
        </w:rPr>
        <w:t xml:space="preserve"> za </w:t>
      </w:r>
      <w:proofErr w:type="spellStart"/>
      <w:r w:rsidRPr="00AC3FB7">
        <w:rPr>
          <w:rFonts w:asciiTheme="minorHAnsi" w:hAnsiTheme="minorHAnsi" w:cstheme="minorHAnsi"/>
          <w:b w:val="0"/>
          <w:bCs w:val="0"/>
          <w:sz w:val="22"/>
          <w:szCs w:val="22"/>
        </w:rPr>
        <w:t>olakšavanje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cilja</w:t>
      </w:r>
      <w:proofErr w:type="spellEnd"/>
      <w:r w:rsidRPr="00AC3FB7">
        <w:rPr>
          <w:rFonts w:asciiTheme="minorHAnsi" w:hAnsiTheme="minorHAnsi" w:cstheme="minorHAnsi"/>
          <w:b w:val="0"/>
          <w:bCs w:val="0"/>
          <w:sz w:val="22"/>
          <w:szCs w:val="22"/>
        </w:rPr>
        <w:t xml:space="preserve"> — da Bog i </w:t>
      </w:r>
      <w:proofErr w:type="spellStart"/>
      <w:r w:rsidRPr="00AC3FB7">
        <w:rPr>
          <w:rFonts w:asciiTheme="minorHAnsi" w:hAnsiTheme="minorHAnsi" w:cstheme="minorHAnsi"/>
          <w:b w:val="0"/>
          <w:bCs w:val="0"/>
          <w:sz w:val="22"/>
          <w:szCs w:val="22"/>
        </w:rPr>
        <w:t>narodi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zemlji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imaju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neprekinutu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zajednicu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Dakle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važnost</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Izraela</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funkcionalna</w:t>
      </w:r>
      <w:proofErr w:type="spellEnd"/>
      <w:r w:rsidRPr="00AC3FB7">
        <w:rPr>
          <w:rFonts w:asciiTheme="minorHAnsi" w:hAnsiTheme="minorHAnsi" w:cstheme="minorHAnsi"/>
          <w:b w:val="0"/>
          <w:bCs w:val="0"/>
          <w:sz w:val="22"/>
          <w:szCs w:val="22"/>
        </w:rPr>
        <w:t xml:space="preserve">... </w:t>
      </w:r>
      <w:proofErr w:type="spellStart"/>
      <w:r w:rsidRPr="000A5991">
        <w:rPr>
          <w:rFonts w:asciiTheme="minorHAnsi" w:hAnsiTheme="minorHAnsi" w:cstheme="minorHAnsi"/>
          <w:sz w:val="22"/>
          <w:szCs w:val="22"/>
        </w:rPr>
        <w:t>Izrael</w:t>
      </w:r>
      <w:proofErr w:type="spellEnd"/>
      <w:r w:rsidRPr="000A5991">
        <w:rPr>
          <w:rFonts w:asciiTheme="minorHAnsi" w:hAnsiTheme="minorHAnsi" w:cstheme="minorHAnsi"/>
          <w:sz w:val="22"/>
          <w:szCs w:val="22"/>
        </w:rPr>
        <w:t xml:space="preserve"> je </w:t>
      </w:r>
      <w:proofErr w:type="spellStart"/>
      <w:r w:rsidRPr="000A5991">
        <w:rPr>
          <w:rFonts w:asciiTheme="minorHAnsi" w:hAnsiTheme="minorHAnsi" w:cstheme="minorHAnsi"/>
          <w:sz w:val="22"/>
          <w:szCs w:val="22"/>
        </w:rPr>
        <w:t>postao</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sveštenički</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narod</w:t>
      </w:r>
      <w:proofErr w:type="spellEnd"/>
      <w:r w:rsidRPr="000A5991">
        <w:rPr>
          <w:rFonts w:asciiTheme="minorHAnsi" w:hAnsiTheme="minorHAnsi" w:cstheme="minorHAnsi"/>
          <w:sz w:val="22"/>
          <w:szCs w:val="22"/>
        </w:rPr>
        <w:t xml:space="preserve"> da bi </w:t>
      </w:r>
      <w:proofErr w:type="spellStart"/>
      <w:r w:rsidRPr="000A5991">
        <w:rPr>
          <w:rFonts w:asciiTheme="minorHAnsi" w:hAnsiTheme="minorHAnsi" w:cstheme="minorHAnsi"/>
          <w:sz w:val="22"/>
          <w:szCs w:val="22"/>
        </w:rPr>
        <w:t>postigao</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zajednicu</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između</w:t>
      </w:r>
      <w:proofErr w:type="spellEnd"/>
      <w:r w:rsidRPr="000A5991">
        <w:rPr>
          <w:rFonts w:asciiTheme="minorHAnsi" w:hAnsiTheme="minorHAnsi" w:cstheme="minorHAnsi"/>
          <w:sz w:val="22"/>
          <w:szCs w:val="22"/>
        </w:rPr>
        <w:t xml:space="preserve"> </w:t>
      </w:r>
      <w:proofErr w:type="spellStart"/>
      <w:r w:rsidRPr="000A5991">
        <w:rPr>
          <w:rFonts w:asciiTheme="minorHAnsi" w:hAnsiTheme="minorHAnsi" w:cstheme="minorHAnsi"/>
          <w:sz w:val="22"/>
          <w:szCs w:val="22"/>
        </w:rPr>
        <w:t>čoveka</w:t>
      </w:r>
      <w:proofErr w:type="spellEnd"/>
      <w:r w:rsidRPr="000A5991">
        <w:rPr>
          <w:rFonts w:asciiTheme="minorHAnsi" w:hAnsiTheme="minorHAnsi" w:cstheme="minorHAnsi"/>
          <w:sz w:val="22"/>
          <w:szCs w:val="22"/>
        </w:rPr>
        <w:t xml:space="preserve"> i Boga</w:t>
      </w:r>
      <w:r w:rsidRPr="00AC3FB7">
        <w:rPr>
          <w:rFonts w:asciiTheme="minorHAnsi" w:hAnsiTheme="minorHAnsi" w:cstheme="minorHAnsi"/>
          <w:b w:val="0"/>
          <w:bCs w:val="0"/>
          <w:sz w:val="22"/>
          <w:szCs w:val="22"/>
        </w:rPr>
        <w:t>.”</w:t>
      </w:r>
      <w:r w:rsidRPr="000A5991">
        <w:rPr>
          <w:rFonts w:asciiTheme="minorHAnsi" w:hAnsiTheme="minorHAnsi" w:cstheme="minorHAnsi"/>
          <w:b w:val="0"/>
          <w:bCs w:val="0"/>
          <w:sz w:val="22"/>
          <w:szCs w:val="22"/>
          <w:vertAlign w:val="superscript"/>
        </w:rPr>
        <w:t>19</w:t>
      </w:r>
    </w:p>
    <w:p w14:paraId="36A82490" w14:textId="77777777" w:rsidR="000A5991" w:rsidRPr="00AC3FB7" w:rsidRDefault="000A5991" w:rsidP="000A599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C3FB7">
        <w:rPr>
          <w:rFonts w:asciiTheme="minorHAnsi" w:hAnsiTheme="minorHAnsi" w:cstheme="minorHAnsi"/>
          <w:b w:val="0"/>
          <w:bCs w:val="0"/>
          <w:sz w:val="22"/>
          <w:szCs w:val="22"/>
        </w:rPr>
        <w:t>Dakle</w:t>
      </w:r>
      <w:proofErr w:type="spellEnd"/>
      <w:r w:rsidRPr="00AC3FB7">
        <w:rPr>
          <w:rFonts w:asciiTheme="minorHAnsi" w:hAnsiTheme="minorHAnsi" w:cstheme="minorHAnsi"/>
          <w:b w:val="0"/>
          <w:bCs w:val="0"/>
          <w:sz w:val="22"/>
          <w:szCs w:val="22"/>
        </w:rPr>
        <w:t xml:space="preserve">, </w:t>
      </w:r>
      <w:proofErr w:type="gramStart"/>
      <w:r w:rsidRPr="00AC3FB7">
        <w:rPr>
          <w:rFonts w:asciiTheme="minorHAnsi" w:hAnsiTheme="minorHAnsi" w:cstheme="minorHAnsi"/>
          <w:b w:val="0"/>
          <w:bCs w:val="0"/>
          <w:sz w:val="22"/>
          <w:szCs w:val="22"/>
        </w:rPr>
        <w:t>2.Mojsijeva</w:t>
      </w:r>
      <w:proofErr w:type="gram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važna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jer</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beleži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Božje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početne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iskupiteljske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aktivnosti</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ime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čovečanstva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oslobađanjem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ovog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svojeglavog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naroda</w:t>
      </w:r>
      <w:proofErr w:type="spellEnd"/>
      <w:r w:rsidRPr="00AC3FB7">
        <w:rPr>
          <w:rFonts w:asciiTheme="minorHAnsi" w:hAnsiTheme="minorHAnsi" w:cstheme="minorHAnsi"/>
          <w:b w:val="0"/>
          <w:bCs w:val="0"/>
          <w:sz w:val="22"/>
          <w:szCs w:val="22"/>
        </w:rPr>
        <w:t xml:space="preserve"> od </w:t>
      </w:r>
      <w:proofErr w:type="spellStart"/>
      <w:r w:rsidRPr="00AC3FB7">
        <w:rPr>
          <w:rFonts w:asciiTheme="minorHAnsi" w:hAnsiTheme="minorHAnsi" w:cstheme="minorHAnsi"/>
          <w:b w:val="0"/>
          <w:bCs w:val="0"/>
          <w:sz w:val="22"/>
          <w:szCs w:val="22"/>
        </w:rPr>
        <w:t>njihovih</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egipatskih</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gospodara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robova</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oblikovanjem</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naciju</w:t>
      </w:r>
      <w:proofErr w:type="spellEnd"/>
      <w:r w:rsidRPr="00AC3FB7">
        <w:rPr>
          <w:rFonts w:asciiTheme="minorHAnsi" w:hAnsiTheme="minorHAnsi" w:cstheme="minorHAnsi"/>
          <w:b w:val="0"/>
          <w:bCs w:val="0"/>
          <w:sz w:val="22"/>
          <w:szCs w:val="22"/>
        </w:rPr>
        <w:t xml:space="preserve">. Ali </w:t>
      </w:r>
      <w:proofErr w:type="spellStart"/>
      <w:r w:rsidRPr="00AC3FB7">
        <w:rPr>
          <w:rFonts w:asciiTheme="minorHAnsi" w:hAnsiTheme="minorHAnsi" w:cstheme="minorHAnsi"/>
          <w:b w:val="0"/>
          <w:bCs w:val="0"/>
          <w:sz w:val="22"/>
          <w:szCs w:val="22"/>
        </w:rPr>
        <w:t>Božje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otkupiteljske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aktivnosti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tek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počinju</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Izlasku</w:t>
      </w:r>
      <w:proofErr w:type="spellEnd"/>
      <w:r w:rsidRPr="00AC3FB7">
        <w:rPr>
          <w:rFonts w:asciiTheme="minorHAnsi" w:hAnsiTheme="minorHAnsi" w:cstheme="minorHAnsi"/>
          <w:b w:val="0"/>
          <w:bCs w:val="0"/>
          <w:sz w:val="22"/>
          <w:szCs w:val="22"/>
        </w:rPr>
        <w:t xml:space="preserve"> — </w:t>
      </w:r>
      <w:proofErr w:type="spellStart"/>
      <w:r w:rsidRPr="00AC3FB7">
        <w:rPr>
          <w:rFonts w:asciiTheme="minorHAnsi" w:hAnsiTheme="minorHAnsi" w:cstheme="minorHAnsi"/>
          <w:b w:val="0"/>
          <w:bCs w:val="0"/>
          <w:sz w:val="22"/>
          <w:szCs w:val="22"/>
        </w:rPr>
        <w:t>ostatak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Starog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zaveta</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ceo</w:t>
      </w:r>
      <w:proofErr w:type="spellEnd"/>
      <w:r w:rsidRPr="00AC3FB7">
        <w:rPr>
          <w:rFonts w:asciiTheme="minorHAnsi" w:hAnsiTheme="minorHAnsi" w:cstheme="minorHAnsi"/>
          <w:b w:val="0"/>
          <w:bCs w:val="0"/>
          <w:sz w:val="22"/>
          <w:szCs w:val="22"/>
        </w:rPr>
        <w:t xml:space="preserve"> Novi </w:t>
      </w:r>
      <w:proofErr w:type="spellStart"/>
      <w:r w:rsidRPr="00AC3FB7">
        <w:rPr>
          <w:rFonts w:asciiTheme="minorHAnsi" w:hAnsiTheme="minorHAnsi" w:cstheme="minorHAnsi"/>
          <w:b w:val="0"/>
          <w:bCs w:val="0"/>
          <w:sz w:val="22"/>
          <w:szCs w:val="22"/>
        </w:rPr>
        <w:t>zavet</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postepeno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otkrivaju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ostatak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priče</w:t>
      </w:r>
      <w:proofErr w:type="spellEnd"/>
      <w:r w:rsidRPr="00AC3FB7">
        <w:rPr>
          <w:rFonts w:asciiTheme="minorHAnsi" w:hAnsiTheme="minorHAnsi" w:cstheme="minorHAnsi"/>
          <w:b w:val="0"/>
          <w:bCs w:val="0"/>
          <w:sz w:val="22"/>
          <w:szCs w:val="22"/>
        </w:rPr>
        <w:t>.</w:t>
      </w:r>
    </w:p>
    <w:p w14:paraId="633DC5B9" w14:textId="77777777" w:rsidR="000A5991" w:rsidRPr="00AC3FB7" w:rsidRDefault="000A5991" w:rsidP="000A599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C3FB7">
        <w:rPr>
          <w:rFonts w:asciiTheme="minorHAnsi" w:hAnsiTheme="minorHAnsi" w:cstheme="minorHAnsi"/>
          <w:b w:val="0"/>
          <w:bCs w:val="0"/>
          <w:sz w:val="22"/>
          <w:szCs w:val="22"/>
        </w:rPr>
        <w:t>Mojsije</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centralni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lik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ovog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perioda</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široko</w:t>
      </w:r>
      <w:proofErr w:type="spellEnd"/>
      <w:r w:rsidRPr="00AC3FB7">
        <w:rPr>
          <w:rFonts w:asciiTheme="minorHAnsi" w:hAnsiTheme="minorHAnsi" w:cstheme="minorHAnsi"/>
          <w:b w:val="0"/>
          <w:bCs w:val="0"/>
          <w:sz w:val="22"/>
          <w:szCs w:val="22"/>
        </w:rPr>
        <w:t xml:space="preserve"> se </w:t>
      </w:r>
      <w:proofErr w:type="spellStart"/>
      <w:r w:rsidRPr="00AC3FB7">
        <w:rPr>
          <w:rFonts w:asciiTheme="minorHAnsi" w:hAnsiTheme="minorHAnsi" w:cstheme="minorHAnsi"/>
          <w:b w:val="0"/>
          <w:bCs w:val="0"/>
          <w:sz w:val="22"/>
          <w:szCs w:val="22"/>
        </w:rPr>
        <w:t>smatra</w:t>
      </w:r>
      <w:proofErr w:type="spellEnd"/>
      <w:r w:rsidRPr="00AC3FB7">
        <w:rPr>
          <w:rFonts w:asciiTheme="minorHAnsi" w:hAnsiTheme="minorHAnsi" w:cstheme="minorHAnsi"/>
          <w:b w:val="0"/>
          <w:bCs w:val="0"/>
          <w:sz w:val="22"/>
          <w:szCs w:val="22"/>
        </w:rPr>
        <w:t xml:space="preserve"> da je </w:t>
      </w:r>
      <w:proofErr w:type="spellStart"/>
      <w:r w:rsidRPr="00AC3FB7">
        <w:rPr>
          <w:rFonts w:asciiTheme="minorHAnsi" w:hAnsiTheme="minorHAnsi" w:cstheme="minorHAnsi"/>
          <w:b w:val="0"/>
          <w:bCs w:val="0"/>
          <w:sz w:val="22"/>
          <w:szCs w:val="22"/>
        </w:rPr>
        <w:t>autor</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knjig</w:t>
      </w:r>
      <w:r>
        <w:rPr>
          <w:rFonts w:asciiTheme="minorHAnsi" w:hAnsiTheme="minorHAnsi" w:cstheme="minorHAnsi"/>
          <w:b w:val="0"/>
          <w:bCs w:val="0"/>
          <w:sz w:val="22"/>
          <w:szCs w:val="22"/>
        </w:rPr>
        <w:t>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koje</w:t>
      </w:r>
      <w:proofErr w:type="spellEnd"/>
      <w:r w:rsidRPr="00AC3FB7">
        <w:rPr>
          <w:rFonts w:asciiTheme="minorHAnsi" w:hAnsiTheme="minorHAnsi" w:cstheme="minorHAnsi"/>
          <w:b w:val="0"/>
          <w:bCs w:val="0"/>
          <w:sz w:val="22"/>
          <w:szCs w:val="22"/>
        </w:rPr>
        <w:t xml:space="preserve"> ga </w:t>
      </w:r>
      <w:proofErr w:type="spellStart"/>
      <w:r w:rsidRPr="00AC3FB7">
        <w:rPr>
          <w:rFonts w:asciiTheme="minorHAnsi" w:hAnsiTheme="minorHAnsi" w:cstheme="minorHAnsi"/>
          <w:b w:val="0"/>
          <w:bCs w:val="0"/>
          <w:sz w:val="22"/>
          <w:szCs w:val="22"/>
        </w:rPr>
        <w:t>pokrivaju</w:t>
      </w:r>
      <w:proofErr w:type="spellEnd"/>
      <w:r>
        <w:rPr>
          <w:rFonts w:asciiTheme="minorHAnsi" w:hAnsiTheme="minorHAnsi" w:cstheme="minorHAnsi"/>
          <w:b w:val="0"/>
          <w:bCs w:val="0"/>
          <w:sz w:val="22"/>
          <w:szCs w:val="22"/>
        </w:rPr>
        <w:t>,</w:t>
      </w:r>
      <w:r w:rsidRPr="00AC3FB7">
        <w:rPr>
          <w:rFonts w:asciiTheme="minorHAnsi" w:hAnsiTheme="minorHAnsi" w:cstheme="minorHAnsi"/>
          <w:b w:val="0"/>
          <w:bCs w:val="0"/>
          <w:sz w:val="22"/>
          <w:szCs w:val="22"/>
        </w:rPr>
        <w:t xml:space="preserve"> pored toga </w:t>
      </w:r>
      <w:proofErr w:type="spellStart"/>
      <w:r w:rsidRPr="00AC3FB7">
        <w:rPr>
          <w:rFonts w:asciiTheme="minorHAnsi" w:hAnsiTheme="minorHAnsi" w:cstheme="minorHAnsi"/>
          <w:b w:val="0"/>
          <w:bCs w:val="0"/>
          <w:sz w:val="22"/>
          <w:szCs w:val="22"/>
        </w:rPr>
        <w:t>što</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napisao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Postanje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Usvojila</w:t>
      </w:r>
      <w:proofErr w:type="spellEnd"/>
      <w:r w:rsidRPr="00AC3FB7">
        <w:rPr>
          <w:rFonts w:asciiTheme="minorHAnsi" w:hAnsiTheme="minorHAnsi" w:cstheme="minorHAnsi"/>
          <w:b w:val="0"/>
          <w:bCs w:val="0"/>
          <w:sz w:val="22"/>
          <w:szCs w:val="22"/>
        </w:rPr>
        <w:t xml:space="preserve"> ga je </w:t>
      </w:r>
      <w:proofErr w:type="spellStart"/>
      <w:r w:rsidRPr="00AC3FB7">
        <w:rPr>
          <w:rFonts w:asciiTheme="minorHAnsi" w:hAnsiTheme="minorHAnsi" w:cstheme="minorHAnsi"/>
          <w:b w:val="0"/>
          <w:bCs w:val="0"/>
          <w:sz w:val="22"/>
          <w:szCs w:val="22"/>
        </w:rPr>
        <w:t>faraonova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ćerka</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učen</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najbolj</w:t>
      </w:r>
      <w:r>
        <w:rPr>
          <w:rFonts w:asciiTheme="minorHAnsi" w:hAnsiTheme="minorHAnsi" w:cstheme="minorHAnsi"/>
          <w:b w:val="0"/>
          <w:bCs w:val="0"/>
          <w:sz w:val="22"/>
          <w:szCs w:val="22"/>
        </w:rPr>
        <w:t>oj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egipatsk</w:t>
      </w:r>
      <w:r>
        <w:rPr>
          <w:rFonts w:asciiTheme="minorHAnsi" w:hAnsiTheme="minorHAnsi" w:cstheme="minorHAnsi"/>
          <w:b w:val="0"/>
          <w:bCs w:val="0"/>
          <w:sz w:val="22"/>
          <w:szCs w:val="22"/>
        </w:rPr>
        <w:t>oj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kultur</w:t>
      </w:r>
      <w:r>
        <w:rPr>
          <w:rFonts w:asciiTheme="minorHAnsi" w:hAnsiTheme="minorHAnsi" w:cstheme="minorHAnsi"/>
          <w:b w:val="0"/>
          <w:bCs w:val="0"/>
          <w:sz w:val="22"/>
          <w:szCs w:val="22"/>
        </w:rPr>
        <w:t>i</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obrazovanj</w:t>
      </w:r>
      <w:r>
        <w:rPr>
          <w:rFonts w:asciiTheme="minorHAnsi" w:hAnsiTheme="minorHAnsi" w:cstheme="minorHAnsi"/>
          <w:b w:val="0"/>
          <w:bCs w:val="0"/>
          <w:sz w:val="22"/>
          <w:szCs w:val="22"/>
        </w:rPr>
        <w:t>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ali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beži</w:t>
      </w:r>
      <w:proofErr w:type="spellEnd"/>
      <w:r w:rsidRPr="00AC3FB7">
        <w:rPr>
          <w:rFonts w:asciiTheme="minorHAnsi" w:hAnsiTheme="minorHAnsi" w:cstheme="minorHAnsi"/>
          <w:b w:val="0"/>
          <w:bCs w:val="0"/>
          <w:sz w:val="22"/>
          <w:szCs w:val="22"/>
        </w:rPr>
        <w:t xml:space="preserve"> da bi </w:t>
      </w:r>
      <w:proofErr w:type="spellStart"/>
      <w:r w:rsidRPr="00AC3FB7">
        <w:rPr>
          <w:rFonts w:asciiTheme="minorHAnsi" w:hAnsiTheme="minorHAnsi" w:cstheme="minorHAnsi"/>
          <w:b w:val="0"/>
          <w:bCs w:val="0"/>
          <w:sz w:val="22"/>
          <w:szCs w:val="22"/>
        </w:rPr>
        <w:t>spasio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život</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Madijan</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nakon</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što</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ubio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Egipćanina</w:t>
      </w:r>
      <w:proofErr w:type="spellEnd"/>
      <w:r w:rsidRPr="00AC3FB7">
        <w:rPr>
          <w:rFonts w:asciiTheme="minorHAnsi" w:hAnsiTheme="minorHAnsi" w:cstheme="minorHAnsi"/>
          <w:b w:val="0"/>
          <w:bCs w:val="0"/>
          <w:sz w:val="22"/>
          <w:szCs w:val="22"/>
        </w:rPr>
        <w:t xml:space="preserve"> koji je </w:t>
      </w:r>
      <w:proofErr w:type="spellStart"/>
      <w:r w:rsidRPr="00AC3FB7">
        <w:rPr>
          <w:rFonts w:asciiTheme="minorHAnsi" w:hAnsiTheme="minorHAnsi" w:cstheme="minorHAnsi"/>
          <w:b w:val="0"/>
          <w:bCs w:val="0"/>
          <w:sz w:val="22"/>
          <w:szCs w:val="22"/>
        </w:rPr>
        <w:t>pretukao</w:t>
      </w:r>
      <w:proofErr w:type="spellEnd"/>
      <w:r w:rsidRPr="00AC3F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w:t>
      </w:r>
      <w:r w:rsidRPr="00AC3FB7">
        <w:rPr>
          <w:rFonts w:asciiTheme="minorHAnsi" w:hAnsiTheme="minorHAnsi" w:cstheme="minorHAnsi"/>
          <w:b w:val="0"/>
          <w:bCs w:val="0"/>
          <w:sz w:val="22"/>
          <w:szCs w:val="22"/>
        </w:rPr>
        <w:t>e</w:t>
      </w:r>
      <w:r>
        <w:rPr>
          <w:rFonts w:asciiTheme="minorHAnsi" w:hAnsiTheme="minorHAnsi" w:cstheme="minorHAnsi"/>
          <w:b w:val="0"/>
          <w:bCs w:val="0"/>
          <w:sz w:val="22"/>
          <w:szCs w:val="22"/>
        </w:rPr>
        <w:t>v</w:t>
      </w:r>
      <w:r w:rsidRPr="00AC3FB7">
        <w:rPr>
          <w:rFonts w:asciiTheme="minorHAnsi" w:hAnsiTheme="minorHAnsi" w:cstheme="minorHAnsi"/>
          <w:b w:val="0"/>
          <w:bCs w:val="0"/>
          <w:sz w:val="22"/>
          <w:szCs w:val="22"/>
        </w:rPr>
        <w:t>rejskog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roba</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Madijanu</w:t>
      </w:r>
      <w:proofErr w:type="spellEnd"/>
      <w:r w:rsidRPr="00AC3FB7">
        <w:rPr>
          <w:rFonts w:asciiTheme="minorHAnsi" w:hAnsiTheme="minorHAnsi" w:cstheme="minorHAnsi"/>
          <w:b w:val="0"/>
          <w:bCs w:val="0"/>
          <w:sz w:val="22"/>
          <w:szCs w:val="22"/>
        </w:rPr>
        <w:t xml:space="preserve"> se </w:t>
      </w:r>
      <w:proofErr w:type="spellStart"/>
      <w:r w:rsidRPr="00AC3FB7">
        <w:rPr>
          <w:rFonts w:asciiTheme="minorHAnsi" w:hAnsiTheme="minorHAnsi" w:cstheme="minorHAnsi"/>
          <w:b w:val="0"/>
          <w:bCs w:val="0"/>
          <w:sz w:val="22"/>
          <w:szCs w:val="22"/>
        </w:rPr>
        <w:t>oženio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Jetroovom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ćerkom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w:t>
      </w:r>
      <w:r>
        <w:rPr>
          <w:rFonts w:asciiTheme="minorHAnsi" w:hAnsiTheme="minorHAnsi" w:cstheme="minorHAnsi"/>
          <w:b w:val="0"/>
          <w:bCs w:val="0"/>
          <w:sz w:val="22"/>
          <w:szCs w:val="22"/>
        </w:rPr>
        <w:t>ef</w:t>
      </w:r>
      <w:r w:rsidRPr="00AC3FB7">
        <w:rPr>
          <w:rFonts w:asciiTheme="minorHAnsi" w:hAnsiTheme="minorHAnsi" w:cstheme="minorHAnsi"/>
          <w:b w:val="0"/>
          <w:bCs w:val="0"/>
          <w:sz w:val="22"/>
          <w:szCs w:val="22"/>
        </w:rPr>
        <w:t>orom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ostao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tamo</w:t>
      </w:r>
      <w:proofErr w:type="spellEnd"/>
      <w:r w:rsidRPr="00AC3F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40</w:t>
      </w:r>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godina</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vratio</w:t>
      </w:r>
      <w:proofErr w:type="spellEnd"/>
      <w:r w:rsidRPr="00AC3FB7">
        <w:rPr>
          <w:rFonts w:asciiTheme="minorHAnsi" w:hAnsiTheme="minorHAnsi" w:cstheme="minorHAnsi"/>
          <w:b w:val="0"/>
          <w:bCs w:val="0"/>
          <w:sz w:val="22"/>
          <w:szCs w:val="22"/>
        </w:rPr>
        <w:t xml:space="preserve"> se u </w:t>
      </w:r>
      <w:proofErr w:type="spellStart"/>
      <w:r w:rsidRPr="00AC3FB7">
        <w:rPr>
          <w:rFonts w:asciiTheme="minorHAnsi" w:hAnsiTheme="minorHAnsi" w:cstheme="minorHAnsi"/>
          <w:b w:val="0"/>
          <w:bCs w:val="0"/>
          <w:sz w:val="22"/>
          <w:szCs w:val="22"/>
        </w:rPr>
        <w:t>Egipat</w:t>
      </w:r>
      <w:proofErr w:type="spellEnd"/>
      <w:r w:rsidRPr="00AC3FB7">
        <w:rPr>
          <w:rFonts w:asciiTheme="minorHAnsi" w:hAnsiTheme="minorHAnsi" w:cstheme="minorHAnsi"/>
          <w:b w:val="0"/>
          <w:bCs w:val="0"/>
          <w:sz w:val="22"/>
          <w:szCs w:val="22"/>
        </w:rPr>
        <w:t xml:space="preserve">. U tom </w:t>
      </w:r>
      <w:proofErr w:type="spellStart"/>
      <w:r w:rsidRPr="00AC3FB7">
        <w:rPr>
          <w:rFonts w:asciiTheme="minorHAnsi" w:hAnsiTheme="minorHAnsi" w:cstheme="minorHAnsi"/>
          <w:b w:val="0"/>
          <w:bCs w:val="0"/>
          <w:sz w:val="22"/>
          <w:szCs w:val="22"/>
        </w:rPr>
        <w:t>trenutku</w:t>
      </w:r>
      <w:proofErr w:type="spellEnd"/>
      <w:r w:rsidRPr="00AC3FB7">
        <w:rPr>
          <w:rFonts w:asciiTheme="minorHAnsi" w:hAnsiTheme="minorHAnsi" w:cstheme="minorHAnsi"/>
          <w:b w:val="0"/>
          <w:bCs w:val="0"/>
          <w:sz w:val="22"/>
          <w:szCs w:val="22"/>
        </w:rPr>
        <w:t xml:space="preserve"> Bog, pod </w:t>
      </w:r>
      <w:proofErr w:type="spellStart"/>
      <w:r w:rsidRPr="00AC3FB7">
        <w:rPr>
          <w:rFonts w:asciiTheme="minorHAnsi" w:hAnsiTheme="minorHAnsi" w:cstheme="minorHAnsi"/>
          <w:b w:val="0"/>
          <w:bCs w:val="0"/>
          <w:sz w:val="22"/>
          <w:szCs w:val="22"/>
        </w:rPr>
        <w:t>maskom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gorućeg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grma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poziva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Mojsija</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povede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w:t>
      </w:r>
      <w:proofErr w:type="spellEnd"/>
      <w:r w:rsidRPr="00AC3FB7">
        <w:rPr>
          <w:rFonts w:asciiTheme="minorHAnsi" w:hAnsiTheme="minorHAnsi" w:cstheme="minorHAnsi"/>
          <w:b w:val="0"/>
          <w:bCs w:val="0"/>
          <w:sz w:val="22"/>
          <w:szCs w:val="22"/>
        </w:rPr>
        <w:t xml:space="preserve"> u Hanan u </w:t>
      </w:r>
      <w:proofErr w:type="spellStart"/>
      <w:r w:rsidRPr="00AC3FB7">
        <w:rPr>
          <w:rFonts w:asciiTheme="minorHAnsi" w:hAnsiTheme="minorHAnsi" w:cstheme="minorHAnsi"/>
          <w:b w:val="0"/>
          <w:bCs w:val="0"/>
          <w:sz w:val="22"/>
          <w:szCs w:val="22"/>
        </w:rPr>
        <w:t>ispunjenju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obećanja</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će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izbaviti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posle</w:t>
      </w:r>
      <w:proofErr w:type="spellEnd"/>
      <w:r w:rsidRPr="00AC3F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400</w:t>
      </w:r>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godina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egipatskog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ropstva</w:t>
      </w:r>
      <w:proofErr w:type="spellEnd"/>
      <w:r w:rsidRPr="00AC3FB7">
        <w:rPr>
          <w:rFonts w:asciiTheme="minorHAnsi" w:hAnsiTheme="minorHAnsi" w:cstheme="minorHAnsi"/>
          <w:b w:val="0"/>
          <w:bCs w:val="0"/>
          <w:sz w:val="22"/>
          <w:szCs w:val="22"/>
        </w:rPr>
        <w:t xml:space="preserve"> (1. </w:t>
      </w:r>
      <w:proofErr w:type="spellStart"/>
      <w:r w:rsidRPr="00AC3FB7">
        <w:rPr>
          <w:rFonts w:asciiTheme="minorHAnsi" w:hAnsiTheme="minorHAnsi" w:cstheme="minorHAnsi"/>
          <w:b w:val="0"/>
          <w:bCs w:val="0"/>
          <w:sz w:val="22"/>
          <w:szCs w:val="22"/>
        </w:rPr>
        <w:t>Mojsijeva</w:t>
      </w:r>
      <w:proofErr w:type="spellEnd"/>
      <w:r w:rsidRPr="00AC3FB7">
        <w:rPr>
          <w:rFonts w:asciiTheme="minorHAnsi" w:hAnsiTheme="minorHAnsi" w:cstheme="minorHAnsi"/>
          <w:b w:val="0"/>
          <w:bCs w:val="0"/>
          <w:sz w:val="22"/>
          <w:szCs w:val="22"/>
        </w:rPr>
        <w:t xml:space="preserve"> 15:13-16). Boga ne </w:t>
      </w:r>
      <w:proofErr w:type="spellStart"/>
      <w:r w:rsidRPr="00AC3FB7">
        <w:rPr>
          <w:rFonts w:asciiTheme="minorHAnsi" w:hAnsiTheme="minorHAnsi" w:cstheme="minorHAnsi"/>
          <w:b w:val="0"/>
          <w:bCs w:val="0"/>
          <w:sz w:val="22"/>
          <w:szCs w:val="22"/>
        </w:rPr>
        <w:t>sprečava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Mojsije</w:t>
      </w:r>
      <w:r>
        <w:rPr>
          <w:rFonts w:asciiTheme="minorHAnsi" w:hAnsiTheme="minorHAnsi" w:cstheme="minorHAnsi"/>
          <w:b w:val="0"/>
          <w:bCs w:val="0"/>
          <w:sz w:val="22"/>
          <w:szCs w:val="22"/>
        </w:rPr>
        <w:t>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nevolj</w:t>
      </w:r>
      <w:r>
        <w:rPr>
          <w:rFonts w:asciiTheme="minorHAnsi" w:hAnsiTheme="minorHAnsi" w:cstheme="minorHAnsi"/>
          <w:b w:val="0"/>
          <w:bCs w:val="0"/>
          <w:sz w:val="22"/>
          <w:szCs w:val="22"/>
        </w:rPr>
        <w:t>n</w:t>
      </w:r>
      <w:r w:rsidRPr="00AC3FB7">
        <w:rPr>
          <w:rFonts w:asciiTheme="minorHAnsi" w:hAnsiTheme="minorHAnsi" w:cstheme="minorHAnsi"/>
          <w:b w:val="0"/>
          <w:bCs w:val="0"/>
          <w:sz w:val="22"/>
          <w:szCs w:val="22"/>
        </w:rPr>
        <w:t>ost</w:t>
      </w:r>
      <w:proofErr w:type="spellEnd"/>
      <w:r w:rsidRPr="00AC3FB7">
        <w:rPr>
          <w:rFonts w:asciiTheme="minorHAnsi" w:hAnsiTheme="minorHAnsi" w:cstheme="minorHAnsi"/>
          <w:b w:val="0"/>
          <w:bCs w:val="0"/>
          <w:sz w:val="22"/>
          <w:szCs w:val="22"/>
        </w:rPr>
        <w:t xml:space="preserve"> i ne </w:t>
      </w:r>
      <w:proofErr w:type="spellStart"/>
      <w:r w:rsidRPr="00AC3FB7">
        <w:rPr>
          <w:rFonts w:asciiTheme="minorHAnsi" w:hAnsiTheme="minorHAnsi" w:cstheme="minorHAnsi"/>
          <w:b w:val="0"/>
          <w:bCs w:val="0"/>
          <w:sz w:val="22"/>
          <w:szCs w:val="22"/>
        </w:rPr>
        <w:t>prigovara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kada</w:t>
      </w:r>
      <w:proofErr w:type="spellEnd"/>
      <w:r w:rsidRPr="00AC3FB7">
        <w:rPr>
          <w:rFonts w:asciiTheme="minorHAnsi" w:hAnsiTheme="minorHAnsi" w:cstheme="minorHAnsi"/>
          <w:b w:val="0"/>
          <w:bCs w:val="0"/>
          <w:sz w:val="22"/>
          <w:szCs w:val="22"/>
        </w:rPr>
        <w:t xml:space="preserve"> Ga </w:t>
      </w:r>
      <w:proofErr w:type="spellStart"/>
      <w:r w:rsidRPr="00AC3FB7">
        <w:rPr>
          <w:rFonts w:asciiTheme="minorHAnsi" w:hAnsiTheme="minorHAnsi" w:cstheme="minorHAnsi"/>
          <w:b w:val="0"/>
          <w:bCs w:val="0"/>
          <w:sz w:val="22"/>
          <w:szCs w:val="22"/>
        </w:rPr>
        <w:t>Mojsije</w:t>
      </w:r>
      <w:proofErr w:type="spellEnd"/>
      <w:r w:rsidRPr="00AC3FB7">
        <w:rPr>
          <w:rFonts w:asciiTheme="minorHAnsi" w:hAnsiTheme="minorHAnsi" w:cstheme="minorHAnsi"/>
          <w:b w:val="0"/>
          <w:bCs w:val="0"/>
          <w:sz w:val="22"/>
          <w:szCs w:val="22"/>
        </w:rPr>
        <w:t xml:space="preserve"> pita </w:t>
      </w:r>
      <w:proofErr w:type="spellStart"/>
      <w:r w:rsidRPr="00AC3FB7">
        <w:rPr>
          <w:rFonts w:asciiTheme="minorHAnsi" w:hAnsiTheme="minorHAnsi" w:cstheme="minorHAnsi"/>
          <w:b w:val="0"/>
          <w:bCs w:val="0"/>
          <w:sz w:val="22"/>
          <w:szCs w:val="22"/>
        </w:rPr>
        <w:t>kako</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odgovori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kada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ljudi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pitaju</w:t>
      </w:r>
      <w:proofErr w:type="spellEnd"/>
      <w:r w:rsidRPr="00AC3FB7">
        <w:rPr>
          <w:rFonts w:asciiTheme="minorHAnsi" w:hAnsiTheme="minorHAnsi" w:cstheme="minorHAnsi"/>
          <w:b w:val="0"/>
          <w:bCs w:val="0"/>
          <w:sz w:val="22"/>
          <w:szCs w:val="22"/>
        </w:rPr>
        <w:t>: „</w:t>
      </w:r>
      <w:proofErr w:type="spellStart"/>
      <w:r w:rsidRPr="00AC3FB7">
        <w:rPr>
          <w:rFonts w:asciiTheme="minorHAnsi" w:hAnsiTheme="minorHAnsi" w:cstheme="minorHAnsi"/>
          <w:b w:val="0"/>
          <w:bCs w:val="0"/>
          <w:sz w:val="22"/>
          <w:szCs w:val="22"/>
        </w:rPr>
        <w:t>Kako</w:t>
      </w:r>
      <w:proofErr w:type="spellEnd"/>
      <w:r w:rsidRPr="00AC3FB7">
        <w:rPr>
          <w:rFonts w:asciiTheme="minorHAnsi" w:hAnsiTheme="minorHAnsi" w:cstheme="minorHAnsi"/>
          <w:b w:val="0"/>
          <w:bCs w:val="0"/>
          <w:sz w:val="22"/>
          <w:szCs w:val="22"/>
        </w:rPr>
        <w:t xml:space="preserve"> se </w:t>
      </w:r>
      <w:proofErr w:type="spellStart"/>
      <w:r w:rsidRPr="00AC3FB7">
        <w:rPr>
          <w:rFonts w:asciiTheme="minorHAnsi" w:hAnsiTheme="minorHAnsi" w:cstheme="minorHAnsi"/>
          <w:b w:val="0"/>
          <w:bCs w:val="0"/>
          <w:sz w:val="22"/>
          <w:szCs w:val="22"/>
        </w:rPr>
        <w:t>zove</w:t>
      </w:r>
      <w:proofErr w:type="spellEnd"/>
      <w:r>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Bog</w:t>
      </w:r>
      <w:r w:rsidRPr="00AC3FB7">
        <w:rPr>
          <w:rFonts w:asciiTheme="minorHAnsi" w:hAnsiTheme="minorHAnsi" w:cstheme="minorHAnsi"/>
          <w:b w:val="0"/>
          <w:bCs w:val="0"/>
          <w:sz w:val="22"/>
          <w:szCs w:val="22"/>
        </w:rPr>
        <w:t>?“</w:t>
      </w:r>
      <w:proofErr w:type="gramEnd"/>
      <w:r w:rsidRPr="00AC3FB7">
        <w:rPr>
          <w:rFonts w:asciiTheme="minorHAnsi" w:hAnsiTheme="minorHAnsi" w:cstheme="minorHAnsi"/>
          <w:b w:val="0"/>
          <w:bCs w:val="0"/>
          <w:sz w:val="22"/>
          <w:szCs w:val="22"/>
        </w:rPr>
        <w:t xml:space="preserve"> (2.Mojsijeva 3:13). U </w:t>
      </w:r>
      <w:proofErr w:type="spellStart"/>
      <w:r w:rsidRPr="00AC3FB7">
        <w:rPr>
          <w:rFonts w:asciiTheme="minorHAnsi" w:hAnsiTheme="minorHAnsi" w:cstheme="minorHAnsi"/>
          <w:b w:val="0"/>
          <w:bCs w:val="0"/>
          <w:sz w:val="22"/>
          <w:szCs w:val="22"/>
        </w:rPr>
        <w:t>duboko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značajnom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teološkom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otkrovenju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koje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označava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Božije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samopostojanje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Njegovu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beskonačnost</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Njegovu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nameru</w:t>
      </w:r>
      <w:proofErr w:type="spellEnd"/>
      <w:r w:rsidRPr="00AC3FB7">
        <w:rPr>
          <w:rFonts w:asciiTheme="minorHAnsi" w:hAnsiTheme="minorHAnsi" w:cstheme="minorHAnsi"/>
          <w:b w:val="0"/>
          <w:bCs w:val="0"/>
          <w:sz w:val="22"/>
          <w:szCs w:val="22"/>
        </w:rPr>
        <w:t xml:space="preserve"> da se </w:t>
      </w:r>
      <w:proofErr w:type="spellStart"/>
      <w:r w:rsidRPr="00AC3FB7">
        <w:rPr>
          <w:rFonts w:asciiTheme="minorHAnsi" w:hAnsiTheme="minorHAnsi" w:cstheme="minorHAnsi"/>
          <w:b w:val="0"/>
          <w:bCs w:val="0"/>
          <w:sz w:val="22"/>
          <w:szCs w:val="22"/>
        </w:rPr>
        <w:t>otkrije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Mojsiju</w:t>
      </w:r>
      <w:proofErr w:type="spellEnd"/>
      <w:r w:rsidRPr="00AC3FB7">
        <w:rPr>
          <w:rFonts w:asciiTheme="minorHAnsi" w:hAnsiTheme="minorHAnsi" w:cstheme="minorHAnsi"/>
          <w:b w:val="0"/>
          <w:bCs w:val="0"/>
          <w:sz w:val="22"/>
          <w:szCs w:val="22"/>
        </w:rPr>
        <w:t xml:space="preserve">, On </w:t>
      </w:r>
      <w:proofErr w:type="spellStart"/>
      <w:r w:rsidRPr="00AC3FB7">
        <w:rPr>
          <w:rFonts w:asciiTheme="minorHAnsi" w:hAnsiTheme="minorHAnsi" w:cstheme="minorHAnsi"/>
          <w:b w:val="0"/>
          <w:bCs w:val="0"/>
          <w:sz w:val="22"/>
          <w:szCs w:val="22"/>
        </w:rPr>
        <w:t>odgovara</w:t>
      </w:r>
      <w:proofErr w:type="spellEnd"/>
      <w:r w:rsidRPr="00AC3FB7">
        <w:rPr>
          <w:rFonts w:asciiTheme="minorHAnsi" w:hAnsiTheme="minorHAnsi" w:cstheme="minorHAnsi"/>
          <w:b w:val="0"/>
          <w:bCs w:val="0"/>
          <w:sz w:val="22"/>
          <w:szCs w:val="22"/>
        </w:rPr>
        <w:t xml:space="preserve">: „JA SAM KOJI </w:t>
      </w:r>
      <w:proofErr w:type="gramStart"/>
      <w:r w:rsidRPr="00AC3FB7">
        <w:rPr>
          <w:rFonts w:asciiTheme="minorHAnsi" w:hAnsiTheme="minorHAnsi" w:cstheme="minorHAnsi"/>
          <w:b w:val="0"/>
          <w:bCs w:val="0"/>
          <w:sz w:val="22"/>
          <w:szCs w:val="22"/>
        </w:rPr>
        <w:t xml:space="preserve">JESAM“ </w:t>
      </w:r>
      <w:proofErr w:type="spellStart"/>
      <w:r w:rsidRPr="00AC3FB7">
        <w:rPr>
          <w:rFonts w:asciiTheme="minorHAnsi" w:hAnsiTheme="minorHAnsi" w:cstheme="minorHAnsi"/>
          <w:b w:val="0"/>
          <w:bCs w:val="0"/>
          <w:sz w:val="22"/>
          <w:szCs w:val="22"/>
        </w:rPr>
        <w:t>ili</w:t>
      </w:r>
      <w:proofErr w:type="spellEnd"/>
      <w:proofErr w:type="gramEnd"/>
      <w:r w:rsidRPr="00AC3FB7">
        <w:rPr>
          <w:rFonts w:asciiTheme="minorHAnsi" w:hAnsiTheme="minorHAnsi" w:cstheme="minorHAnsi"/>
          <w:b w:val="0"/>
          <w:bCs w:val="0"/>
          <w:sz w:val="22"/>
          <w:szCs w:val="22"/>
        </w:rPr>
        <w:t xml:space="preserve"> „JA SAM</w:t>
      </w:r>
      <w:r>
        <w:rPr>
          <w:rFonts w:asciiTheme="minorHAnsi" w:hAnsiTheme="minorHAnsi" w:cstheme="minorHAnsi"/>
          <w:b w:val="0"/>
          <w:bCs w:val="0"/>
          <w:sz w:val="22"/>
          <w:szCs w:val="22"/>
        </w:rPr>
        <w:t xml:space="preserve"> TAJ</w:t>
      </w:r>
      <w:r w:rsidRPr="00AC3FB7">
        <w:rPr>
          <w:rFonts w:asciiTheme="minorHAnsi" w:hAnsiTheme="minorHAnsi" w:cstheme="minorHAnsi"/>
          <w:b w:val="0"/>
          <w:bCs w:val="0"/>
          <w:sz w:val="22"/>
          <w:szCs w:val="22"/>
        </w:rPr>
        <w:t xml:space="preserve"> KOJI JES</w:t>
      </w:r>
      <w:r>
        <w:rPr>
          <w:rFonts w:asciiTheme="minorHAnsi" w:hAnsiTheme="minorHAnsi" w:cstheme="minorHAnsi"/>
          <w:b w:val="0"/>
          <w:bCs w:val="0"/>
          <w:sz w:val="22"/>
          <w:szCs w:val="22"/>
        </w:rPr>
        <w:t>TE</w:t>
      </w:r>
      <w:r w:rsidRPr="00AC3FB7">
        <w:rPr>
          <w:rFonts w:asciiTheme="minorHAnsi" w:hAnsiTheme="minorHAnsi" w:cstheme="minorHAnsi"/>
          <w:b w:val="0"/>
          <w:bCs w:val="0"/>
          <w:sz w:val="22"/>
          <w:szCs w:val="22"/>
        </w:rPr>
        <w:t xml:space="preserve">“ (2.Mojsijeva 3: 14), </w:t>
      </w:r>
      <w:proofErr w:type="spellStart"/>
      <w:r w:rsidRPr="00AC3FB7">
        <w:rPr>
          <w:rFonts w:asciiTheme="minorHAnsi" w:hAnsiTheme="minorHAnsi" w:cstheme="minorHAnsi"/>
          <w:b w:val="0"/>
          <w:bCs w:val="0"/>
          <w:sz w:val="22"/>
          <w:szCs w:val="22"/>
        </w:rPr>
        <w:t>što</w:t>
      </w:r>
      <w:proofErr w:type="spellEnd"/>
      <w:r w:rsidRPr="00AC3FB7">
        <w:rPr>
          <w:rFonts w:asciiTheme="minorHAnsi" w:hAnsiTheme="minorHAnsi" w:cstheme="minorHAnsi"/>
          <w:b w:val="0"/>
          <w:bCs w:val="0"/>
          <w:sz w:val="22"/>
          <w:szCs w:val="22"/>
        </w:rPr>
        <w:t xml:space="preserve"> je </w:t>
      </w:r>
      <w:proofErr w:type="spellStart"/>
      <w:r>
        <w:rPr>
          <w:rFonts w:asciiTheme="minorHAnsi" w:hAnsiTheme="minorHAnsi" w:cstheme="minorHAnsi"/>
          <w:b w:val="0"/>
          <w:bCs w:val="0"/>
          <w:sz w:val="22"/>
          <w:szCs w:val="22"/>
        </w:rPr>
        <w:t>izraz</w:t>
      </w:r>
      <w:proofErr w:type="spellEnd"/>
      <w:r>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moć</w:t>
      </w:r>
      <w:r>
        <w:rPr>
          <w:rFonts w:asciiTheme="minorHAnsi" w:hAnsiTheme="minorHAnsi" w:cstheme="minorHAnsi"/>
          <w:b w:val="0"/>
          <w:bCs w:val="0"/>
          <w:sz w:val="22"/>
          <w:szCs w:val="22"/>
        </w:rPr>
        <w: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koliko</w:t>
      </w:r>
      <w:proofErr w:type="spellEnd"/>
      <w:r w:rsidRPr="00AC3FB7">
        <w:rPr>
          <w:rFonts w:asciiTheme="minorHAnsi" w:hAnsiTheme="minorHAnsi" w:cstheme="minorHAnsi"/>
          <w:b w:val="0"/>
          <w:bCs w:val="0"/>
          <w:sz w:val="22"/>
          <w:szCs w:val="22"/>
        </w:rPr>
        <w:t xml:space="preserve"> to </w:t>
      </w:r>
      <w:proofErr w:type="spellStart"/>
      <w:r w:rsidRPr="00AC3FB7">
        <w:rPr>
          <w:rFonts w:asciiTheme="minorHAnsi" w:hAnsiTheme="minorHAnsi" w:cstheme="minorHAnsi"/>
          <w:b w:val="0"/>
          <w:bCs w:val="0"/>
          <w:sz w:val="22"/>
          <w:szCs w:val="22"/>
        </w:rPr>
        <w:t>ljudski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jezik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dozvoljava</w:t>
      </w:r>
      <w:proofErr w:type="spellEnd"/>
      <w:r w:rsidRPr="00AC3FB7">
        <w:rPr>
          <w:rFonts w:asciiTheme="minorHAnsi" w:hAnsiTheme="minorHAnsi" w:cstheme="minorHAnsi"/>
          <w:b w:val="0"/>
          <w:bCs w:val="0"/>
          <w:sz w:val="22"/>
          <w:szCs w:val="22"/>
        </w:rPr>
        <w:t>.</w:t>
      </w:r>
    </w:p>
    <w:p w14:paraId="36A97C80" w14:textId="44B9743A" w:rsidR="000A5991" w:rsidRPr="00AC3FB7" w:rsidRDefault="000A5991" w:rsidP="000A599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C3FB7">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kasnije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primeniti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ovo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ime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Sebe</w:t>
      </w:r>
      <w:proofErr w:type="spellEnd"/>
      <w:r w:rsidRPr="00AC3FB7">
        <w:rPr>
          <w:rFonts w:asciiTheme="minorHAnsi" w:hAnsiTheme="minorHAnsi" w:cstheme="minorHAnsi"/>
          <w:b w:val="0"/>
          <w:bCs w:val="0"/>
          <w:sz w:val="22"/>
          <w:szCs w:val="22"/>
        </w:rPr>
        <w:t xml:space="preserve"> (Jovan 8:58), </w:t>
      </w:r>
      <w:proofErr w:type="spellStart"/>
      <w:r w:rsidRPr="00AC3FB7">
        <w:rPr>
          <w:rFonts w:asciiTheme="minorHAnsi" w:hAnsiTheme="minorHAnsi" w:cstheme="minorHAnsi"/>
          <w:b w:val="0"/>
          <w:bCs w:val="0"/>
          <w:sz w:val="22"/>
          <w:szCs w:val="22"/>
        </w:rPr>
        <w:t>što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podstiče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pokušaj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fariseja</w:t>
      </w:r>
      <w:proofErr w:type="spellEnd"/>
      <w:r w:rsidRPr="00AC3FB7">
        <w:rPr>
          <w:rFonts w:asciiTheme="minorHAnsi" w:hAnsiTheme="minorHAnsi" w:cstheme="minorHAnsi"/>
          <w:b w:val="0"/>
          <w:bCs w:val="0"/>
          <w:sz w:val="22"/>
          <w:szCs w:val="22"/>
        </w:rPr>
        <w:t xml:space="preserve"> da Ga </w:t>
      </w:r>
      <w:proofErr w:type="spellStart"/>
      <w:r w:rsidRPr="00AC3FB7">
        <w:rPr>
          <w:rFonts w:asciiTheme="minorHAnsi" w:hAnsiTheme="minorHAnsi" w:cstheme="minorHAnsi"/>
          <w:b w:val="0"/>
          <w:bCs w:val="0"/>
          <w:sz w:val="22"/>
          <w:szCs w:val="22"/>
        </w:rPr>
        <w:t>kamenuju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zbog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hule</w:t>
      </w:r>
      <w:proofErr w:type="spellEnd"/>
      <w:r w:rsidRPr="00AC3FB7">
        <w:rPr>
          <w:rFonts w:asciiTheme="minorHAnsi" w:hAnsiTheme="minorHAnsi" w:cstheme="minorHAnsi"/>
          <w:b w:val="0"/>
          <w:bCs w:val="0"/>
          <w:sz w:val="22"/>
          <w:szCs w:val="22"/>
        </w:rPr>
        <w:t xml:space="preserve"> (Jovan 8:59)</w:t>
      </w:r>
      <w:r>
        <w:rPr>
          <w:rFonts w:asciiTheme="minorHAnsi" w:hAnsiTheme="minorHAnsi" w:cstheme="minorHAnsi"/>
          <w:b w:val="0"/>
          <w:bCs w:val="0"/>
          <w:sz w:val="22"/>
          <w:szCs w:val="22"/>
        </w:rPr>
        <w:t>.</w:t>
      </w:r>
    </w:p>
    <w:p w14:paraId="5E4ADCC6" w14:textId="77777777" w:rsidR="00561425" w:rsidRPr="00AC3FB7" w:rsidRDefault="00561425" w:rsidP="0056142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C3FB7">
        <w:rPr>
          <w:rFonts w:asciiTheme="minorHAnsi" w:hAnsiTheme="minorHAnsi" w:cstheme="minorHAnsi"/>
          <w:b w:val="0"/>
          <w:bCs w:val="0"/>
          <w:sz w:val="22"/>
          <w:szCs w:val="22"/>
        </w:rPr>
        <w:t>Drugi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veliki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događaji</w:t>
      </w:r>
      <w:proofErr w:type="spellEnd"/>
      <w:r w:rsidRPr="00AC3FB7">
        <w:rPr>
          <w:rFonts w:asciiTheme="minorHAnsi" w:hAnsiTheme="minorHAnsi" w:cstheme="minorHAnsi"/>
          <w:b w:val="0"/>
          <w:bCs w:val="0"/>
          <w:sz w:val="22"/>
          <w:szCs w:val="22"/>
        </w:rPr>
        <w:t xml:space="preserve"> u 2.Mojsijevoj </w:t>
      </w:r>
      <w:proofErr w:type="spellStart"/>
      <w:r w:rsidRPr="00AC3FB7">
        <w:rPr>
          <w:rFonts w:asciiTheme="minorHAnsi" w:hAnsiTheme="minorHAnsi" w:cstheme="minorHAnsi"/>
          <w:b w:val="0"/>
          <w:bCs w:val="0"/>
          <w:sz w:val="22"/>
          <w:szCs w:val="22"/>
        </w:rPr>
        <w:t>uključuju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Božje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pošasti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faraona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tvrdog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srca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poglavlja</w:t>
      </w:r>
      <w:proofErr w:type="spellEnd"/>
      <w:r w:rsidRPr="00AC3FB7">
        <w:rPr>
          <w:rFonts w:asciiTheme="minorHAnsi" w:hAnsiTheme="minorHAnsi" w:cstheme="minorHAnsi"/>
          <w:b w:val="0"/>
          <w:bCs w:val="0"/>
          <w:sz w:val="22"/>
          <w:szCs w:val="22"/>
        </w:rPr>
        <w:t xml:space="preserve"> 5-10); </w:t>
      </w:r>
      <w:proofErr w:type="spellStart"/>
      <w:r w:rsidRPr="00AC3FB7">
        <w:rPr>
          <w:rFonts w:asciiTheme="minorHAnsi" w:hAnsiTheme="minorHAnsi" w:cstheme="minorHAnsi"/>
          <w:b w:val="0"/>
          <w:bCs w:val="0"/>
          <w:sz w:val="22"/>
          <w:szCs w:val="22"/>
        </w:rPr>
        <w:t>uspostavljanje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Pashe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poglavlja</w:t>
      </w:r>
      <w:proofErr w:type="spellEnd"/>
      <w:r w:rsidRPr="00AC3FB7">
        <w:rPr>
          <w:rFonts w:asciiTheme="minorHAnsi" w:hAnsiTheme="minorHAnsi" w:cstheme="minorHAnsi"/>
          <w:b w:val="0"/>
          <w:bCs w:val="0"/>
          <w:sz w:val="22"/>
          <w:szCs w:val="22"/>
        </w:rPr>
        <w:t xml:space="preserve"> 11-12) u </w:t>
      </w:r>
      <w:proofErr w:type="spellStart"/>
      <w:r w:rsidRPr="00AC3FB7">
        <w:rPr>
          <w:rFonts w:asciiTheme="minorHAnsi" w:hAnsiTheme="minorHAnsi" w:cstheme="minorHAnsi"/>
          <w:b w:val="0"/>
          <w:bCs w:val="0"/>
          <w:sz w:val="22"/>
          <w:szCs w:val="22"/>
        </w:rPr>
        <w:t>znak</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sećanja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Božje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oslobođenje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Njegovog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naroda</w:t>
      </w:r>
      <w:proofErr w:type="spellEnd"/>
      <w:r w:rsidRPr="00AC3F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w:t>
      </w:r>
      <w:r>
        <w:rPr>
          <w:rFonts w:asciiTheme="minorHAnsi" w:hAnsiTheme="minorHAnsi" w:cstheme="minorHAnsi"/>
          <w:b w:val="0"/>
          <w:bCs w:val="0"/>
          <w:sz w:val="22"/>
          <w:szCs w:val="22"/>
        </w:rPr>
        <w:t>z</w:t>
      </w:r>
      <w:r w:rsidRPr="00AC3FB7">
        <w:rPr>
          <w:rFonts w:asciiTheme="minorHAnsi" w:hAnsiTheme="minorHAnsi" w:cstheme="minorHAnsi"/>
          <w:b w:val="0"/>
          <w:bCs w:val="0"/>
          <w:sz w:val="22"/>
          <w:szCs w:val="22"/>
        </w:rPr>
        <w:t>rael</w:t>
      </w:r>
      <w:r>
        <w:rPr>
          <w:rFonts w:asciiTheme="minorHAnsi" w:hAnsiTheme="minorHAnsi" w:cstheme="minorHAnsi"/>
          <w:b w:val="0"/>
          <w:bCs w:val="0"/>
          <w:sz w:val="22"/>
          <w:szCs w:val="22"/>
        </w:rPr>
        <w:t>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Egipta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čudesnim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razdvajanjem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Crvenog</w:t>
      </w:r>
      <w:proofErr w:type="spellEnd"/>
      <w:r w:rsidRPr="00AC3FB7">
        <w:rPr>
          <w:rFonts w:asciiTheme="minorHAnsi" w:hAnsiTheme="minorHAnsi" w:cstheme="minorHAnsi"/>
          <w:b w:val="0"/>
          <w:bCs w:val="0"/>
          <w:sz w:val="22"/>
          <w:szCs w:val="22"/>
        </w:rPr>
        <w:t xml:space="preserve"> mora (</w:t>
      </w:r>
      <w:proofErr w:type="spellStart"/>
      <w:r w:rsidRPr="00AC3FB7">
        <w:rPr>
          <w:rFonts w:asciiTheme="minorHAnsi" w:hAnsiTheme="minorHAnsi" w:cstheme="minorHAnsi"/>
          <w:b w:val="0"/>
          <w:bCs w:val="0"/>
          <w:sz w:val="22"/>
          <w:szCs w:val="22"/>
        </w:rPr>
        <w:t>glave</w:t>
      </w:r>
      <w:proofErr w:type="spellEnd"/>
      <w:r w:rsidRPr="00AC3FB7">
        <w:rPr>
          <w:rFonts w:asciiTheme="minorHAnsi" w:hAnsiTheme="minorHAnsi" w:cstheme="minorHAnsi"/>
          <w:b w:val="0"/>
          <w:bCs w:val="0"/>
          <w:sz w:val="22"/>
          <w:szCs w:val="22"/>
        </w:rPr>
        <w:t xml:space="preserve"> 13-14); </w:t>
      </w:r>
      <w:proofErr w:type="spellStart"/>
      <w:r w:rsidRPr="00AC3FB7">
        <w:rPr>
          <w:rFonts w:asciiTheme="minorHAnsi" w:hAnsiTheme="minorHAnsi" w:cstheme="minorHAnsi"/>
          <w:b w:val="0"/>
          <w:bCs w:val="0"/>
          <w:sz w:val="22"/>
          <w:szCs w:val="22"/>
        </w:rPr>
        <w:t>Božije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čudesno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obezbeđivanje</w:t>
      </w:r>
      <w:proofErr w:type="spellEnd"/>
      <w:r w:rsidRPr="00AC3FB7">
        <w:rPr>
          <w:rFonts w:asciiTheme="minorHAnsi" w:hAnsiTheme="minorHAnsi" w:cstheme="minorHAnsi"/>
          <w:b w:val="0"/>
          <w:bCs w:val="0"/>
          <w:sz w:val="22"/>
          <w:szCs w:val="22"/>
        </w:rPr>
        <w:t xml:space="preserve"> mane za </w:t>
      </w:r>
      <w:proofErr w:type="spellStart"/>
      <w:r w:rsidRPr="00AC3FB7">
        <w:rPr>
          <w:rFonts w:asciiTheme="minorHAnsi" w:hAnsiTheme="minorHAnsi" w:cstheme="minorHAnsi"/>
          <w:b w:val="0"/>
          <w:bCs w:val="0"/>
          <w:sz w:val="22"/>
          <w:szCs w:val="22"/>
        </w:rPr>
        <w:t>održavanje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poglavlje</w:t>
      </w:r>
      <w:proofErr w:type="spellEnd"/>
      <w:r w:rsidRPr="00AC3FB7">
        <w:rPr>
          <w:rFonts w:asciiTheme="minorHAnsi" w:hAnsiTheme="minorHAnsi" w:cstheme="minorHAnsi"/>
          <w:b w:val="0"/>
          <w:bCs w:val="0"/>
          <w:sz w:val="22"/>
          <w:szCs w:val="22"/>
        </w:rPr>
        <w:t xml:space="preserve"> 16); </w:t>
      </w:r>
      <w:proofErr w:type="spellStart"/>
      <w:r w:rsidRPr="00AC3FB7">
        <w:rPr>
          <w:rFonts w:asciiTheme="minorHAnsi" w:hAnsiTheme="minorHAnsi" w:cstheme="minorHAnsi"/>
          <w:b w:val="0"/>
          <w:bCs w:val="0"/>
          <w:sz w:val="22"/>
          <w:szCs w:val="22"/>
        </w:rPr>
        <w:t>Njegovo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čudesno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snabdevanje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vodom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glava</w:t>
      </w:r>
      <w:proofErr w:type="spellEnd"/>
      <w:r w:rsidRPr="00AC3FB7">
        <w:rPr>
          <w:rFonts w:asciiTheme="minorHAnsi" w:hAnsiTheme="minorHAnsi" w:cstheme="minorHAnsi"/>
          <w:b w:val="0"/>
          <w:bCs w:val="0"/>
          <w:sz w:val="22"/>
          <w:szCs w:val="22"/>
        </w:rPr>
        <w:t xml:space="preserve"> 17); </w:t>
      </w:r>
      <w:proofErr w:type="spellStart"/>
      <w:r w:rsidRPr="00AC3FB7">
        <w:rPr>
          <w:rFonts w:asciiTheme="minorHAnsi" w:hAnsiTheme="minorHAnsi" w:cstheme="minorHAnsi"/>
          <w:b w:val="0"/>
          <w:bCs w:val="0"/>
          <w:sz w:val="22"/>
          <w:szCs w:val="22"/>
        </w:rPr>
        <w:t>davanje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Zakona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poglavlja</w:t>
      </w:r>
      <w:proofErr w:type="spellEnd"/>
      <w:r w:rsidRPr="00AC3FB7">
        <w:rPr>
          <w:rFonts w:asciiTheme="minorHAnsi" w:hAnsiTheme="minorHAnsi" w:cstheme="minorHAnsi"/>
          <w:b w:val="0"/>
          <w:bCs w:val="0"/>
          <w:sz w:val="22"/>
          <w:szCs w:val="22"/>
        </w:rPr>
        <w:t xml:space="preserve"> 19-24), </w:t>
      </w:r>
      <w:proofErr w:type="spellStart"/>
      <w:r w:rsidRPr="00AC3FB7">
        <w:rPr>
          <w:rFonts w:asciiTheme="minorHAnsi" w:hAnsiTheme="minorHAnsi" w:cstheme="minorHAnsi"/>
          <w:b w:val="0"/>
          <w:bCs w:val="0"/>
          <w:sz w:val="22"/>
          <w:szCs w:val="22"/>
        </w:rPr>
        <w:t>uključujući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Deset</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zapovesti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poglavlje</w:t>
      </w:r>
      <w:proofErr w:type="spellEnd"/>
      <w:r w:rsidRPr="00AC3FB7">
        <w:rPr>
          <w:rFonts w:asciiTheme="minorHAnsi" w:hAnsiTheme="minorHAnsi" w:cstheme="minorHAnsi"/>
          <w:b w:val="0"/>
          <w:bCs w:val="0"/>
          <w:sz w:val="22"/>
          <w:szCs w:val="22"/>
        </w:rPr>
        <w:t xml:space="preserve"> 20); i </w:t>
      </w:r>
      <w:proofErr w:type="spellStart"/>
      <w:r w:rsidRPr="00AC3FB7">
        <w:rPr>
          <w:rFonts w:asciiTheme="minorHAnsi" w:hAnsiTheme="minorHAnsi" w:cstheme="minorHAnsi"/>
          <w:b w:val="0"/>
          <w:bCs w:val="0"/>
          <w:sz w:val="22"/>
          <w:szCs w:val="22"/>
        </w:rPr>
        <w:t>projektovanje</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izgradnja</w:t>
      </w:r>
      <w:proofErr w:type="spellEnd"/>
      <w:r w:rsidRPr="00AC3F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poglavlja</w:t>
      </w:r>
      <w:proofErr w:type="spellEnd"/>
      <w:r w:rsidRPr="00AC3FB7">
        <w:rPr>
          <w:rFonts w:asciiTheme="minorHAnsi" w:hAnsiTheme="minorHAnsi" w:cstheme="minorHAnsi"/>
          <w:b w:val="0"/>
          <w:bCs w:val="0"/>
          <w:sz w:val="22"/>
          <w:szCs w:val="22"/>
        </w:rPr>
        <w:t xml:space="preserve"> 25-40).</w:t>
      </w:r>
    </w:p>
    <w:p w14:paraId="43FD47C8" w14:textId="2B1703EE" w:rsidR="00561425" w:rsidRDefault="00561425" w:rsidP="0056142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C3FB7">
        <w:rPr>
          <w:rFonts w:asciiTheme="minorHAnsi" w:hAnsiTheme="minorHAnsi" w:cstheme="minorHAnsi"/>
          <w:b w:val="0"/>
          <w:bCs w:val="0"/>
          <w:sz w:val="22"/>
          <w:szCs w:val="22"/>
        </w:rPr>
        <w:t>Dajući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Zakon</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Izraelcima</w:t>
      </w:r>
      <w:proofErr w:type="spellEnd"/>
      <w:r w:rsidRPr="00AC3FB7">
        <w:rPr>
          <w:rFonts w:asciiTheme="minorHAnsi" w:hAnsiTheme="minorHAnsi" w:cstheme="minorHAnsi"/>
          <w:b w:val="0"/>
          <w:bCs w:val="0"/>
          <w:sz w:val="22"/>
          <w:szCs w:val="22"/>
        </w:rPr>
        <w:t xml:space="preserve">, a </w:t>
      </w:r>
      <w:proofErr w:type="spellStart"/>
      <w:r w:rsidRPr="00AC3FB7">
        <w:rPr>
          <w:rFonts w:asciiTheme="minorHAnsi" w:hAnsiTheme="minorHAnsi" w:cstheme="minorHAnsi"/>
          <w:b w:val="0"/>
          <w:bCs w:val="0"/>
          <w:sz w:val="22"/>
          <w:szCs w:val="22"/>
        </w:rPr>
        <w:t>Izraelci</w:t>
      </w:r>
      <w:proofErr w:type="spellEnd"/>
      <w:r w:rsidRPr="00AC3FB7">
        <w:rPr>
          <w:rFonts w:asciiTheme="minorHAnsi" w:hAnsiTheme="minorHAnsi" w:cstheme="minorHAnsi"/>
          <w:b w:val="0"/>
          <w:bCs w:val="0"/>
          <w:sz w:val="22"/>
          <w:szCs w:val="22"/>
        </w:rPr>
        <w:t xml:space="preserve"> ga </w:t>
      </w:r>
      <w:proofErr w:type="spellStart"/>
      <w:r w:rsidRPr="00AC3FB7">
        <w:rPr>
          <w:rFonts w:asciiTheme="minorHAnsi" w:hAnsiTheme="minorHAnsi" w:cstheme="minorHAnsi"/>
          <w:b w:val="0"/>
          <w:bCs w:val="0"/>
          <w:sz w:val="22"/>
          <w:szCs w:val="22"/>
        </w:rPr>
        <w:t>prihvatajući</w:t>
      </w:r>
      <w:proofErr w:type="spellEnd"/>
      <w:r w:rsidRPr="00AC3FB7">
        <w:rPr>
          <w:rFonts w:asciiTheme="minorHAnsi" w:hAnsiTheme="minorHAnsi" w:cstheme="minorHAnsi"/>
          <w:b w:val="0"/>
          <w:bCs w:val="0"/>
          <w:sz w:val="22"/>
          <w:szCs w:val="22"/>
        </w:rPr>
        <w:t xml:space="preserve">, Bog </w:t>
      </w:r>
      <w:proofErr w:type="spellStart"/>
      <w:r w:rsidRPr="00AC3FB7">
        <w:rPr>
          <w:rFonts w:asciiTheme="minorHAnsi" w:hAnsiTheme="minorHAnsi" w:cstheme="minorHAnsi"/>
          <w:b w:val="0"/>
          <w:bCs w:val="0"/>
          <w:sz w:val="22"/>
          <w:szCs w:val="22"/>
        </w:rPr>
        <w:t>ulazi</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drugi</w:t>
      </w:r>
      <w:proofErr w:type="spellEnd"/>
      <w:r w:rsidRPr="00AC3FB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svojim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narodom</w:t>
      </w:r>
      <w:proofErr w:type="spellEnd"/>
      <w:r w:rsidRPr="00AC3FB7">
        <w:rPr>
          <w:rFonts w:asciiTheme="minorHAnsi" w:hAnsiTheme="minorHAnsi" w:cstheme="minorHAnsi"/>
          <w:b w:val="0"/>
          <w:bCs w:val="0"/>
          <w:sz w:val="22"/>
          <w:szCs w:val="22"/>
        </w:rPr>
        <w:t xml:space="preserve"> — „</w:t>
      </w:r>
      <w:proofErr w:type="spellStart"/>
      <w:r w:rsidR="00C63057">
        <w:rPr>
          <w:rFonts w:asciiTheme="minorHAnsi" w:hAnsiTheme="minorHAnsi" w:cstheme="minorHAnsi"/>
          <w:b w:val="0"/>
          <w:bCs w:val="0"/>
          <w:sz w:val="22"/>
          <w:szCs w:val="22"/>
        </w:rPr>
        <w:t>Mojsijev</w:t>
      </w:r>
      <w:proofErr w:type="spellEnd"/>
      <w:r w:rsidR="00C63057">
        <w:rPr>
          <w:rFonts w:asciiTheme="minorHAnsi" w:hAnsiTheme="minorHAnsi" w:cstheme="minorHAnsi"/>
          <w:b w:val="0"/>
          <w:bCs w:val="0"/>
          <w:sz w:val="22"/>
          <w:szCs w:val="22"/>
        </w:rPr>
        <w:t xml:space="preserve"> </w:t>
      </w:r>
      <w:proofErr w:type="spellStart"/>
      <w:proofErr w:type="gramStart"/>
      <w:r w:rsidR="00D31EF5">
        <w:rPr>
          <w:rFonts w:asciiTheme="minorHAnsi" w:hAnsiTheme="minorHAnsi" w:cstheme="minorHAnsi"/>
          <w:b w:val="0"/>
          <w:bCs w:val="0"/>
          <w:sz w:val="22"/>
          <w:szCs w:val="22"/>
        </w:rPr>
        <w:t>zavet</w:t>
      </w:r>
      <w:proofErr w:type="spellEnd"/>
      <w:r w:rsidRPr="00AC3FB7">
        <w:rPr>
          <w:rFonts w:asciiTheme="minorHAnsi" w:hAnsiTheme="minorHAnsi" w:cstheme="minorHAnsi"/>
          <w:b w:val="0"/>
          <w:bCs w:val="0"/>
          <w:sz w:val="22"/>
          <w:szCs w:val="22"/>
        </w:rPr>
        <w:t>“</w:t>
      </w:r>
      <w:proofErr w:type="gramEnd"/>
      <w:r w:rsidRPr="00AC3FB7">
        <w:rPr>
          <w:rFonts w:asciiTheme="minorHAnsi" w:hAnsiTheme="minorHAnsi" w:cstheme="minorHAnsi"/>
          <w:b w:val="0"/>
          <w:bCs w:val="0"/>
          <w:sz w:val="22"/>
          <w:szCs w:val="22"/>
        </w:rPr>
        <w:t xml:space="preserve">, o </w:t>
      </w:r>
      <w:proofErr w:type="spellStart"/>
      <w:r w:rsidRPr="00AC3FB7">
        <w:rPr>
          <w:rFonts w:asciiTheme="minorHAnsi" w:hAnsiTheme="minorHAnsi" w:cstheme="minorHAnsi"/>
          <w:b w:val="0"/>
          <w:bCs w:val="0"/>
          <w:sz w:val="22"/>
          <w:szCs w:val="22"/>
        </w:rPr>
        <w:t>kome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ćemo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govoriti</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petom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poglavlju</w:t>
      </w:r>
      <w:proofErr w:type="spellEnd"/>
      <w:r w:rsidRPr="00AC3FB7">
        <w:rPr>
          <w:rFonts w:asciiTheme="minorHAnsi" w:hAnsiTheme="minorHAnsi" w:cstheme="minorHAnsi"/>
          <w:b w:val="0"/>
          <w:bCs w:val="0"/>
          <w:sz w:val="22"/>
          <w:szCs w:val="22"/>
        </w:rPr>
        <w:t xml:space="preserve">. U </w:t>
      </w:r>
      <w:proofErr w:type="spellStart"/>
      <w:r w:rsidRPr="00AC3FB7">
        <w:rPr>
          <w:rFonts w:asciiTheme="minorHAnsi" w:hAnsiTheme="minorHAnsi" w:cstheme="minorHAnsi"/>
          <w:b w:val="0"/>
          <w:bCs w:val="0"/>
          <w:sz w:val="22"/>
          <w:szCs w:val="22"/>
        </w:rPr>
        <w:t>zamenu</w:t>
      </w:r>
      <w:proofErr w:type="spellEnd"/>
      <w:r w:rsidRPr="00AC3FB7">
        <w:rPr>
          <w:rFonts w:asciiTheme="minorHAnsi" w:hAnsiTheme="minorHAnsi" w:cstheme="minorHAnsi"/>
          <w:b w:val="0"/>
          <w:bCs w:val="0"/>
          <w:sz w:val="22"/>
          <w:szCs w:val="22"/>
        </w:rPr>
        <w:t xml:space="preserve"> za </w:t>
      </w:r>
      <w:proofErr w:type="spellStart"/>
      <w:r w:rsidRPr="00AC3FB7">
        <w:rPr>
          <w:rFonts w:asciiTheme="minorHAnsi" w:hAnsiTheme="minorHAnsi" w:cstheme="minorHAnsi"/>
          <w:b w:val="0"/>
          <w:bCs w:val="0"/>
          <w:sz w:val="22"/>
          <w:szCs w:val="22"/>
        </w:rPr>
        <w:t>njegovo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izbavljenje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Egipta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oni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trebaju</w:t>
      </w:r>
      <w:proofErr w:type="spellEnd"/>
      <w:r w:rsidRPr="00AC3FB7">
        <w:rPr>
          <w:rFonts w:asciiTheme="minorHAnsi" w:hAnsiTheme="minorHAnsi" w:cstheme="minorHAnsi"/>
          <w:b w:val="0"/>
          <w:bCs w:val="0"/>
          <w:sz w:val="22"/>
          <w:szCs w:val="22"/>
        </w:rPr>
        <w:t xml:space="preserve"> da Mu se </w:t>
      </w:r>
      <w:proofErr w:type="spellStart"/>
      <w:r w:rsidRPr="00AC3FB7">
        <w:rPr>
          <w:rFonts w:asciiTheme="minorHAnsi" w:hAnsiTheme="minorHAnsi" w:cstheme="minorHAnsi"/>
          <w:b w:val="0"/>
          <w:bCs w:val="0"/>
          <w:sz w:val="22"/>
          <w:szCs w:val="22"/>
        </w:rPr>
        <w:t>pokoravaju</w:t>
      </w:r>
      <w:proofErr w:type="spellEnd"/>
      <w:r w:rsidRPr="00AC3FB7">
        <w:rPr>
          <w:rFonts w:asciiTheme="minorHAnsi" w:hAnsiTheme="minorHAnsi" w:cstheme="minorHAnsi"/>
          <w:b w:val="0"/>
          <w:bCs w:val="0"/>
          <w:sz w:val="22"/>
          <w:szCs w:val="22"/>
        </w:rPr>
        <w:t xml:space="preserve">, pre </w:t>
      </w:r>
      <w:proofErr w:type="spellStart"/>
      <w:r w:rsidRPr="00AC3FB7">
        <w:rPr>
          <w:rFonts w:asciiTheme="minorHAnsi" w:hAnsiTheme="minorHAnsi" w:cstheme="minorHAnsi"/>
          <w:b w:val="0"/>
          <w:bCs w:val="0"/>
          <w:sz w:val="22"/>
          <w:szCs w:val="22"/>
        </w:rPr>
        <w:t>svega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sledeći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Njegove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zapovesti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što</w:t>
      </w:r>
      <w:proofErr w:type="spellEnd"/>
      <w:r w:rsidRPr="00AC3FB7">
        <w:rPr>
          <w:rFonts w:asciiTheme="minorHAnsi" w:hAnsiTheme="minorHAnsi" w:cstheme="minorHAnsi"/>
          <w:b w:val="0"/>
          <w:bCs w:val="0"/>
          <w:sz w:val="22"/>
          <w:szCs w:val="22"/>
        </w:rPr>
        <w:t xml:space="preserve"> je od </w:t>
      </w:r>
      <w:proofErr w:type="spellStart"/>
      <w:r w:rsidRPr="00AC3FB7">
        <w:rPr>
          <w:rFonts w:asciiTheme="minorHAnsi" w:hAnsiTheme="minorHAnsi" w:cstheme="minorHAnsi"/>
          <w:b w:val="0"/>
          <w:bCs w:val="0"/>
          <w:sz w:val="22"/>
          <w:szCs w:val="22"/>
        </w:rPr>
        <w:t>suštinskog</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značaja</w:t>
      </w:r>
      <w:proofErr w:type="spellEnd"/>
      <w:r w:rsidRPr="00AC3FB7">
        <w:rPr>
          <w:rFonts w:asciiTheme="minorHAnsi" w:hAnsiTheme="minorHAnsi" w:cstheme="minorHAnsi"/>
          <w:b w:val="0"/>
          <w:bCs w:val="0"/>
          <w:sz w:val="22"/>
          <w:szCs w:val="22"/>
        </w:rPr>
        <w:t xml:space="preserve"> za </w:t>
      </w:r>
      <w:proofErr w:type="spellStart"/>
      <w:r w:rsidRPr="00AC3FB7">
        <w:rPr>
          <w:rFonts w:asciiTheme="minorHAnsi" w:hAnsiTheme="minorHAnsi" w:cstheme="minorHAnsi"/>
          <w:b w:val="0"/>
          <w:bCs w:val="0"/>
          <w:sz w:val="22"/>
          <w:szCs w:val="22"/>
        </w:rPr>
        <w:t>njihov</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odnos</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Njim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Izraelci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treba</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budu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sveti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izdvojen</w:t>
      </w:r>
      <w:proofErr w:type="spellEnd"/>
      <w:r w:rsidRPr="00AC3FB7">
        <w:rPr>
          <w:rFonts w:asciiTheme="minorHAnsi" w:hAnsiTheme="minorHAnsi" w:cstheme="minorHAnsi"/>
          <w:b w:val="0"/>
          <w:bCs w:val="0"/>
          <w:sz w:val="22"/>
          <w:szCs w:val="22"/>
        </w:rPr>
        <w:t xml:space="preserve"> od </w:t>
      </w:r>
      <w:proofErr w:type="spellStart"/>
      <w:r w:rsidRPr="00AC3FB7">
        <w:rPr>
          <w:rFonts w:asciiTheme="minorHAnsi" w:hAnsiTheme="minorHAnsi" w:cstheme="minorHAnsi"/>
          <w:b w:val="0"/>
          <w:bCs w:val="0"/>
          <w:sz w:val="22"/>
          <w:szCs w:val="22"/>
        </w:rPr>
        <w:t>drugih</w:t>
      </w:r>
      <w:proofErr w:type="spellEnd"/>
      <w:r w:rsidRPr="00AC3FB7">
        <w:rPr>
          <w:rFonts w:asciiTheme="minorHAnsi" w:hAnsiTheme="minorHAnsi" w:cstheme="minorHAnsi"/>
          <w:b w:val="0"/>
          <w:bCs w:val="0"/>
          <w:sz w:val="22"/>
          <w:szCs w:val="22"/>
        </w:rPr>
        <w:t xml:space="preserve"> naroda</w:t>
      </w:r>
      <w:r w:rsidRPr="00561425">
        <w:rPr>
          <w:rFonts w:asciiTheme="minorHAnsi" w:hAnsiTheme="minorHAnsi" w:cstheme="minorHAnsi"/>
          <w:b w:val="0"/>
          <w:bCs w:val="0"/>
          <w:sz w:val="22"/>
          <w:szCs w:val="22"/>
          <w:vertAlign w:val="superscript"/>
        </w:rPr>
        <w:t>20</w:t>
      </w:r>
      <w:r w:rsidRPr="00AC3FB7">
        <w:rPr>
          <w:rFonts w:asciiTheme="minorHAnsi" w:hAnsiTheme="minorHAnsi" w:cstheme="minorHAnsi"/>
          <w:b w:val="0"/>
          <w:bCs w:val="0"/>
          <w:sz w:val="22"/>
          <w:szCs w:val="22"/>
        </w:rPr>
        <w:t xml:space="preserve"> i da </w:t>
      </w:r>
      <w:proofErr w:type="spellStart"/>
      <w:r w:rsidRPr="00AC3FB7">
        <w:rPr>
          <w:rFonts w:asciiTheme="minorHAnsi" w:hAnsiTheme="minorHAnsi" w:cstheme="minorHAnsi"/>
          <w:b w:val="0"/>
          <w:bCs w:val="0"/>
          <w:sz w:val="22"/>
          <w:szCs w:val="22"/>
        </w:rPr>
        <w:t>im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služe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kao</w:t>
      </w:r>
      <w:proofErr w:type="spellEnd"/>
      <w:r w:rsidRPr="00AC3FB7">
        <w:rPr>
          <w:rFonts w:asciiTheme="minorHAnsi" w:hAnsiTheme="minorHAnsi" w:cstheme="minorHAnsi"/>
          <w:b w:val="0"/>
          <w:bCs w:val="0"/>
          <w:sz w:val="22"/>
          <w:szCs w:val="22"/>
        </w:rPr>
        <w:t xml:space="preserve"> primer —</w:t>
      </w:r>
      <w:proofErr w:type="spellStart"/>
      <w:r w:rsidRPr="00AC3FB7">
        <w:rPr>
          <w:rFonts w:asciiTheme="minorHAnsi" w:hAnsiTheme="minorHAnsi" w:cstheme="minorHAnsi"/>
          <w:b w:val="0"/>
          <w:bCs w:val="0"/>
          <w:sz w:val="22"/>
          <w:szCs w:val="22"/>
        </w:rPr>
        <w:t>svim</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ljudima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kroz</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vekove</w:t>
      </w:r>
      <w:proofErr w:type="spellEnd"/>
      <w:r w:rsidRPr="00AC3F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w:t>
      </w:r>
      <w:r w:rsidRPr="00AC3FB7">
        <w:rPr>
          <w:rFonts w:asciiTheme="minorHAnsi" w:hAnsiTheme="minorHAnsi" w:cstheme="minorHAnsi"/>
          <w:b w:val="0"/>
          <w:bCs w:val="0"/>
          <w:sz w:val="22"/>
          <w:szCs w:val="22"/>
        </w:rPr>
        <w:t>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meseca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nakon</w:t>
      </w:r>
      <w:proofErr w:type="spellEnd"/>
      <w:r w:rsidRPr="00AC3F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izlaska</w:t>
      </w:r>
      <w:proofErr w:type="spellEnd"/>
      <w:r w:rsidRPr="00AC3FB7">
        <w:rPr>
          <w:rFonts w:asciiTheme="minorHAnsi" w:hAnsiTheme="minorHAnsi" w:cstheme="minorHAnsi"/>
          <w:b w:val="0"/>
          <w:bCs w:val="0"/>
          <w:sz w:val="22"/>
          <w:szCs w:val="22"/>
        </w:rPr>
        <w:t xml:space="preserve"> (</w:t>
      </w:r>
      <w:proofErr w:type="gramStart"/>
      <w:r w:rsidRPr="00AC3FB7">
        <w:rPr>
          <w:rFonts w:asciiTheme="minorHAnsi" w:hAnsiTheme="minorHAnsi" w:cstheme="minorHAnsi"/>
          <w:b w:val="0"/>
          <w:bCs w:val="0"/>
          <w:sz w:val="22"/>
          <w:szCs w:val="22"/>
        </w:rPr>
        <w:t>2.Mojsijeva</w:t>
      </w:r>
      <w:proofErr w:type="gramEnd"/>
      <w:r w:rsidRPr="00AC3FB7">
        <w:rPr>
          <w:rFonts w:asciiTheme="minorHAnsi" w:hAnsiTheme="minorHAnsi" w:cstheme="minorHAnsi"/>
          <w:b w:val="0"/>
          <w:bCs w:val="0"/>
          <w:sz w:val="22"/>
          <w:szCs w:val="22"/>
        </w:rPr>
        <w:t xml:space="preserve"> 19:1), pre </w:t>
      </w:r>
      <w:proofErr w:type="spellStart"/>
      <w:r w:rsidRPr="00AC3FB7">
        <w:rPr>
          <w:rFonts w:asciiTheme="minorHAnsi" w:hAnsiTheme="minorHAnsi" w:cstheme="minorHAnsi"/>
          <w:b w:val="0"/>
          <w:bCs w:val="0"/>
          <w:sz w:val="22"/>
          <w:szCs w:val="22"/>
        </w:rPr>
        <w:t>nego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što</w:t>
      </w:r>
      <w:proofErr w:type="spellEnd"/>
      <w:r w:rsidRPr="00AC3FB7">
        <w:rPr>
          <w:rFonts w:asciiTheme="minorHAnsi" w:hAnsiTheme="minorHAnsi" w:cstheme="minorHAnsi"/>
          <w:b w:val="0"/>
          <w:bCs w:val="0"/>
          <w:sz w:val="22"/>
          <w:szCs w:val="22"/>
        </w:rPr>
        <w:t xml:space="preserve"> Bog </w:t>
      </w:r>
      <w:proofErr w:type="spellStart"/>
      <w:r w:rsidRPr="00AC3FB7">
        <w:rPr>
          <w:rFonts w:asciiTheme="minorHAnsi" w:hAnsiTheme="minorHAnsi" w:cstheme="minorHAnsi"/>
          <w:b w:val="0"/>
          <w:bCs w:val="0"/>
          <w:sz w:val="22"/>
          <w:szCs w:val="22"/>
        </w:rPr>
        <w:t>predstavi</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Zakon</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Mojsiju</w:t>
      </w:r>
      <w:proofErr w:type="spellEnd"/>
      <w:r w:rsidRPr="00AC3FB7">
        <w:rPr>
          <w:rFonts w:asciiTheme="minorHAnsi" w:hAnsiTheme="minorHAnsi" w:cstheme="minorHAnsi"/>
          <w:b w:val="0"/>
          <w:bCs w:val="0"/>
          <w:sz w:val="22"/>
          <w:szCs w:val="22"/>
        </w:rPr>
        <w:t xml:space="preserve">, On </w:t>
      </w:r>
      <w:proofErr w:type="spellStart"/>
      <w:r w:rsidRPr="00AC3FB7">
        <w:rPr>
          <w:rFonts w:asciiTheme="minorHAnsi" w:hAnsiTheme="minorHAnsi" w:cstheme="minorHAnsi"/>
          <w:b w:val="0"/>
          <w:bCs w:val="0"/>
          <w:sz w:val="22"/>
          <w:szCs w:val="22"/>
        </w:rPr>
        <w:t>nalaže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Mojsiju</w:t>
      </w:r>
      <w:proofErr w:type="spellEnd"/>
      <w:r w:rsidRPr="00AC3FB7">
        <w:rPr>
          <w:rFonts w:asciiTheme="minorHAnsi" w:hAnsiTheme="minorHAnsi" w:cstheme="minorHAnsi"/>
          <w:b w:val="0"/>
          <w:bCs w:val="0"/>
          <w:sz w:val="22"/>
          <w:szCs w:val="22"/>
        </w:rPr>
        <w:t xml:space="preserve"> da </w:t>
      </w:r>
      <w:proofErr w:type="spellStart"/>
      <w:r w:rsidRPr="00AC3FB7">
        <w:rPr>
          <w:rFonts w:asciiTheme="minorHAnsi" w:hAnsiTheme="minorHAnsi" w:cstheme="minorHAnsi"/>
          <w:b w:val="0"/>
          <w:bCs w:val="0"/>
          <w:sz w:val="22"/>
          <w:szCs w:val="22"/>
        </w:rPr>
        <w:t>kaže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narodu</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Izrailja</w:t>
      </w:r>
      <w:proofErr w:type="spellEnd"/>
      <w:r w:rsidRPr="00AC3FB7">
        <w:rPr>
          <w:rFonts w:asciiTheme="minorHAnsi" w:hAnsiTheme="minorHAnsi" w:cstheme="minorHAnsi"/>
          <w:b w:val="0"/>
          <w:bCs w:val="0"/>
          <w:sz w:val="22"/>
          <w:szCs w:val="22"/>
        </w:rPr>
        <w:t>: „</w:t>
      </w:r>
      <w:proofErr w:type="spellStart"/>
      <w:r w:rsidRPr="00AC3FB7">
        <w:rPr>
          <w:rFonts w:asciiTheme="minorHAnsi" w:hAnsiTheme="minorHAnsi" w:cstheme="minorHAnsi"/>
          <w:b w:val="0"/>
          <w:bCs w:val="0"/>
          <w:sz w:val="22"/>
          <w:szCs w:val="22"/>
        </w:rPr>
        <w:t>Sada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dakle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ako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zaista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poslušate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glas</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čuvate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w:t>
      </w:r>
      <w:proofErr w:type="spellEnd"/>
      <w:r w:rsidRPr="00AC3FB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AC3FB7">
        <w:rPr>
          <w:rFonts w:asciiTheme="minorHAnsi" w:hAnsiTheme="minorHAnsi" w:cstheme="minorHAnsi"/>
          <w:b w:val="0"/>
          <w:bCs w:val="0"/>
          <w:sz w:val="22"/>
          <w:szCs w:val="22"/>
        </w:rPr>
        <w:t>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bićeš</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moje</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dragoceno</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vlasništvo</w:t>
      </w:r>
      <w:proofErr w:type="spellEnd"/>
      <w:r w:rsidRPr="00AC3FB7">
        <w:rPr>
          <w:rFonts w:asciiTheme="minorHAnsi" w:hAnsiTheme="minorHAnsi" w:cstheme="minorHAnsi"/>
          <w:b w:val="0"/>
          <w:bCs w:val="0"/>
          <w:sz w:val="22"/>
          <w:szCs w:val="22"/>
        </w:rPr>
        <w:t xml:space="preserve"> </w:t>
      </w:r>
      <w:proofErr w:type="spellStart"/>
      <w:r w:rsidRPr="00561425">
        <w:rPr>
          <w:rFonts w:asciiTheme="minorHAnsi" w:hAnsiTheme="minorHAnsi" w:cstheme="minorHAnsi"/>
          <w:sz w:val="22"/>
          <w:szCs w:val="22"/>
        </w:rPr>
        <w:t>među</w:t>
      </w:r>
      <w:proofErr w:type="spellEnd"/>
      <w:r w:rsidRPr="00561425">
        <w:rPr>
          <w:rFonts w:asciiTheme="minorHAnsi" w:hAnsiTheme="minorHAnsi" w:cstheme="minorHAnsi"/>
          <w:sz w:val="22"/>
          <w:szCs w:val="22"/>
        </w:rPr>
        <w:t xml:space="preserve"> </w:t>
      </w:r>
      <w:proofErr w:type="spellStart"/>
      <w:r w:rsidRPr="00561425">
        <w:rPr>
          <w:rFonts w:asciiTheme="minorHAnsi" w:hAnsiTheme="minorHAnsi" w:cstheme="minorHAnsi"/>
          <w:sz w:val="22"/>
          <w:szCs w:val="22"/>
        </w:rPr>
        <w:t>svim</w:t>
      </w:r>
      <w:proofErr w:type="spellEnd"/>
      <w:r w:rsidRPr="00561425">
        <w:rPr>
          <w:rFonts w:asciiTheme="minorHAnsi" w:hAnsiTheme="minorHAnsi" w:cstheme="minorHAnsi"/>
          <w:sz w:val="22"/>
          <w:szCs w:val="22"/>
        </w:rPr>
        <w:t xml:space="preserve"> </w:t>
      </w:r>
      <w:proofErr w:type="spellStart"/>
      <w:r w:rsidRPr="00561425">
        <w:rPr>
          <w:rFonts w:asciiTheme="minorHAnsi" w:hAnsiTheme="minorHAnsi" w:cstheme="minorHAnsi"/>
          <w:sz w:val="22"/>
          <w:szCs w:val="22"/>
        </w:rPr>
        <w:t>narodima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jer</w:t>
      </w:r>
      <w:proofErr w:type="spellEnd"/>
      <w:r w:rsidRPr="00AC3FB7">
        <w:rPr>
          <w:rFonts w:asciiTheme="minorHAnsi" w:hAnsiTheme="minorHAnsi" w:cstheme="minorHAnsi"/>
          <w:b w:val="0"/>
          <w:bCs w:val="0"/>
          <w:sz w:val="22"/>
          <w:szCs w:val="22"/>
        </w:rPr>
        <w:t xml:space="preserve"> je </w:t>
      </w:r>
      <w:proofErr w:type="spellStart"/>
      <w:r w:rsidRPr="00AC3FB7">
        <w:rPr>
          <w:rFonts w:asciiTheme="minorHAnsi" w:hAnsiTheme="minorHAnsi" w:cstheme="minorHAnsi"/>
          <w:b w:val="0"/>
          <w:bCs w:val="0"/>
          <w:sz w:val="22"/>
          <w:szCs w:val="22"/>
        </w:rPr>
        <w:t>sva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zemlja</w:t>
      </w:r>
      <w:proofErr w:type="spellEnd"/>
      <w:r w:rsidRPr="00AC3FB7">
        <w:rPr>
          <w:rFonts w:asciiTheme="minorHAnsi" w:hAnsiTheme="minorHAnsi" w:cstheme="minorHAnsi"/>
          <w:b w:val="0"/>
          <w:bCs w:val="0"/>
          <w:sz w:val="22"/>
          <w:szCs w:val="22"/>
        </w:rPr>
        <w:t xml:space="preserve"> </w:t>
      </w:r>
      <w:proofErr w:type="spellStart"/>
      <w:r w:rsidRPr="00AC3FB7">
        <w:rPr>
          <w:rFonts w:asciiTheme="minorHAnsi" w:hAnsiTheme="minorHAnsi" w:cstheme="minorHAnsi"/>
          <w:b w:val="0"/>
          <w:bCs w:val="0"/>
          <w:sz w:val="22"/>
          <w:szCs w:val="22"/>
        </w:rPr>
        <w:t>moja</w:t>
      </w:r>
      <w:proofErr w:type="spellEnd"/>
      <w:r w:rsidRPr="00AC3FB7">
        <w:rPr>
          <w:rFonts w:asciiTheme="minorHAnsi" w:hAnsiTheme="minorHAnsi" w:cstheme="minorHAnsi"/>
          <w:b w:val="0"/>
          <w:bCs w:val="0"/>
          <w:sz w:val="22"/>
          <w:szCs w:val="22"/>
        </w:rPr>
        <w:t xml:space="preserve">; i </w:t>
      </w:r>
      <w:proofErr w:type="spellStart"/>
      <w:r w:rsidRPr="00AC3FB7">
        <w:rPr>
          <w:rFonts w:asciiTheme="minorHAnsi" w:hAnsiTheme="minorHAnsi" w:cstheme="minorHAnsi"/>
          <w:b w:val="0"/>
          <w:bCs w:val="0"/>
          <w:sz w:val="22"/>
          <w:szCs w:val="22"/>
        </w:rPr>
        <w:t>bićeš</w:t>
      </w:r>
      <w:proofErr w:type="spellEnd"/>
      <w:r w:rsidRPr="00AC3FB7">
        <w:rPr>
          <w:rFonts w:asciiTheme="minorHAnsi" w:hAnsiTheme="minorHAnsi" w:cstheme="minorHAnsi"/>
          <w:b w:val="0"/>
          <w:bCs w:val="0"/>
          <w:sz w:val="22"/>
          <w:szCs w:val="22"/>
        </w:rPr>
        <w:t xml:space="preserve"> mi </w:t>
      </w:r>
      <w:proofErr w:type="spellStart"/>
      <w:r w:rsidRPr="00561425">
        <w:rPr>
          <w:rFonts w:asciiTheme="minorHAnsi" w:hAnsiTheme="minorHAnsi" w:cstheme="minorHAnsi"/>
          <w:sz w:val="22"/>
          <w:szCs w:val="22"/>
        </w:rPr>
        <w:t>carstvo</w:t>
      </w:r>
      <w:proofErr w:type="spellEnd"/>
      <w:r w:rsidRPr="00561425">
        <w:rPr>
          <w:rFonts w:asciiTheme="minorHAnsi" w:hAnsiTheme="minorHAnsi" w:cstheme="minorHAnsi"/>
          <w:sz w:val="22"/>
          <w:szCs w:val="22"/>
        </w:rPr>
        <w:t xml:space="preserve"> </w:t>
      </w:r>
      <w:proofErr w:type="spellStart"/>
      <w:r w:rsidRPr="00561425">
        <w:rPr>
          <w:rFonts w:asciiTheme="minorHAnsi" w:hAnsiTheme="minorHAnsi" w:cstheme="minorHAnsi"/>
          <w:sz w:val="22"/>
          <w:szCs w:val="22"/>
        </w:rPr>
        <w:t>sveštenika</w:t>
      </w:r>
      <w:proofErr w:type="spellEnd"/>
      <w:r w:rsidRPr="00561425">
        <w:rPr>
          <w:rFonts w:asciiTheme="minorHAnsi" w:hAnsiTheme="minorHAnsi" w:cstheme="minorHAnsi"/>
          <w:sz w:val="22"/>
          <w:szCs w:val="22"/>
        </w:rPr>
        <w:t xml:space="preserve"> i </w:t>
      </w:r>
      <w:proofErr w:type="spellStart"/>
      <w:r w:rsidRPr="00561425">
        <w:rPr>
          <w:rFonts w:asciiTheme="minorHAnsi" w:hAnsiTheme="minorHAnsi" w:cstheme="minorHAnsi"/>
          <w:sz w:val="22"/>
          <w:szCs w:val="22"/>
        </w:rPr>
        <w:t>sveti</w:t>
      </w:r>
      <w:proofErr w:type="spellEnd"/>
      <w:r w:rsidRPr="00561425">
        <w:rPr>
          <w:rFonts w:asciiTheme="minorHAnsi" w:hAnsiTheme="minorHAnsi" w:cstheme="minorHAnsi"/>
          <w:sz w:val="22"/>
          <w:szCs w:val="22"/>
        </w:rPr>
        <w:t xml:space="preserve"> </w:t>
      </w:r>
      <w:proofErr w:type="spellStart"/>
      <w:r w:rsidRPr="00561425">
        <w:rPr>
          <w:rFonts w:asciiTheme="minorHAnsi" w:hAnsiTheme="minorHAnsi" w:cstheme="minorHAnsi"/>
          <w:sz w:val="22"/>
          <w:szCs w:val="22"/>
        </w:rPr>
        <w:t>narod</w:t>
      </w:r>
      <w:proofErr w:type="spellEnd"/>
      <w:r w:rsidRPr="00AC3FB7">
        <w:rPr>
          <w:rFonts w:asciiTheme="minorHAnsi" w:hAnsiTheme="minorHAnsi" w:cstheme="minorHAnsi"/>
          <w:b w:val="0"/>
          <w:bCs w:val="0"/>
          <w:sz w:val="22"/>
          <w:szCs w:val="22"/>
        </w:rPr>
        <w:t>“ (2.Mojsijeva 19,5-6).</w:t>
      </w:r>
    </w:p>
    <w:p w14:paraId="39576367" w14:textId="1544AF1C" w:rsidR="00561425" w:rsidRPr="00561425" w:rsidRDefault="00561425" w:rsidP="0056142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61425">
        <w:rPr>
          <w:rFonts w:asciiTheme="minorHAnsi" w:hAnsiTheme="minorHAnsi" w:cstheme="minorHAnsi"/>
          <w:b w:val="0"/>
          <w:bCs w:val="0"/>
          <w:sz w:val="22"/>
          <w:szCs w:val="22"/>
        </w:rPr>
        <w:t>Dajući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narodu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Izraela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Zakon</w:t>
      </w:r>
      <w:proofErr w:type="spellEnd"/>
      <w:r w:rsidRPr="00561425">
        <w:rPr>
          <w:rFonts w:asciiTheme="minorHAnsi" w:hAnsiTheme="minorHAnsi" w:cstheme="minorHAnsi"/>
          <w:b w:val="0"/>
          <w:bCs w:val="0"/>
          <w:sz w:val="22"/>
          <w:szCs w:val="22"/>
        </w:rPr>
        <w:t xml:space="preserve">, Bog </w:t>
      </w:r>
      <w:proofErr w:type="spellStart"/>
      <w:r w:rsidRPr="00561425">
        <w:rPr>
          <w:rFonts w:asciiTheme="minorHAnsi" w:hAnsiTheme="minorHAnsi" w:cstheme="minorHAnsi"/>
          <w:b w:val="0"/>
          <w:bCs w:val="0"/>
          <w:sz w:val="22"/>
          <w:szCs w:val="22"/>
        </w:rPr>
        <w:t>obezbeđuje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merila</w:t>
      </w:r>
      <w:proofErr w:type="spellEnd"/>
      <w:r w:rsidRPr="00561425">
        <w:rPr>
          <w:rFonts w:asciiTheme="minorHAnsi" w:hAnsiTheme="minorHAnsi" w:cstheme="minorHAnsi"/>
          <w:b w:val="0"/>
          <w:bCs w:val="0"/>
          <w:sz w:val="22"/>
          <w:szCs w:val="22"/>
        </w:rPr>
        <w:t xml:space="preserve"> po </w:t>
      </w:r>
      <w:proofErr w:type="spellStart"/>
      <w:r w:rsidRPr="00561425">
        <w:rPr>
          <w:rFonts w:asciiTheme="minorHAnsi" w:hAnsiTheme="minorHAnsi" w:cstheme="minorHAnsi"/>
          <w:b w:val="0"/>
          <w:bCs w:val="0"/>
          <w:sz w:val="22"/>
          <w:szCs w:val="22"/>
        </w:rPr>
        <w:t>kojima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treba</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žive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postanu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sveti</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razlikuju</w:t>
      </w:r>
      <w:proofErr w:type="spellEnd"/>
      <w:r w:rsidRPr="00561425">
        <w:rPr>
          <w:rFonts w:asciiTheme="minorHAnsi" w:hAnsiTheme="minorHAnsi" w:cstheme="minorHAnsi"/>
          <w:b w:val="0"/>
          <w:bCs w:val="0"/>
          <w:sz w:val="22"/>
          <w:szCs w:val="22"/>
        </w:rPr>
        <w:t xml:space="preserve"> se od </w:t>
      </w:r>
      <w:proofErr w:type="spellStart"/>
      <w:r w:rsidRPr="00561425">
        <w:rPr>
          <w:rFonts w:asciiTheme="minorHAnsi" w:hAnsiTheme="minorHAnsi" w:cstheme="minorHAnsi"/>
          <w:b w:val="0"/>
          <w:bCs w:val="0"/>
          <w:sz w:val="22"/>
          <w:szCs w:val="22"/>
        </w:rPr>
        <w:t>drugih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ljudi</w:t>
      </w:r>
      <w:proofErr w:type="spellEnd"/>
      <w:r w:rsidRPr="00561425">
        <w:rPr>
          <w:rFonts w:asciiTheme="minorHAnsi" w:hAnsiTheme="minorHAnsi" w:cstheme="minorHAnsi"/>
          <w:b w:val="0"/>
          <w:bCs w:val="0"/>
          <w:sz w:val="22"/>
          <w:szCs w:val="22"/>
        </w:rPr>
        <w:t xml:space="preserve">. Kao </w:t>
      </w:r>
      <w:proofErr w:type="spellStart"/>
      <w:r w:rsidRPr="00561425">
        <w:rPr>
          <w:rFonts w:asciiTheme="minorHAnsi" w:hAnsiTheme="minorHAnsi" w:cstheme="minorHAnsi"/>
          <w:b w:val="0"/>
          <w:bCs w:val="0"/>
          <w:sz w:val="22"/>
          <w:szCs w:val="22"/>
        </w:rPr>
        <w:t>što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prve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dve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od</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deset</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zapovesti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naglašavaju</w:t>
      </w:r>
      <w:proofErr w:type="spellEnd"/>
      <w:r w:rsidRPr="00561425">
        <w:rPr>
          <w:rFonts w:asciiTheme="minorHAnsi" w:hAnsiTheme="minorHAnsi" w:cstheme="minorHAnsi"/>
          <w:b w:val="0"/>
          <w:bCs w:val="0"/>
          <w:sz w:val="22"/>
          <w:szCs w:val="22"/>
        </w:rPr>
        <w:t xml:space="preserve">, pre </w:t>
      </w:r>
      <w:proofErr w:type="spellStart"/>
      <w:r w:rsidRPr="00561425">
        <w:rPr>
          <w:rFonts w:asciiTheme="minorHAnsi" w:hAnsiTheme="minorHAnsi" w:cstheme="minorHAnsi"/>
          <w:b w:val="0"/>
          <w:bCs w:val="0"/>
          <w:sz w:val="22"/>
          <w:szCs w:val="22"/>
        </w:rPr>
        <w:t>svega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oni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moraju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obožavati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Njega</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samo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Njega</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savesno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izbegavati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obožavanje</w:t>
      </w:r>
      <w:proofErr w:type="spellEnd"/>
      <w:r w:rsidRPr="00561425">
        <w:rPr>
          <w:rFonts w:asciiTheme="minorHAnsi" w:hAnsiTheme="minorHAnsi" w:cstheme="minorHAnsi"/>
          <w:b w:val="0"/>
          <w:bCs w:val="0"/>
          <w:sz w:val="22"/>
          <w:szCs w:val="22"/>
        </w:rPr>
        <w:t xml:space="preserve"> idola. Kao deo </w:t>
      </w:r>
      <w:proofErr w:type="spellStart"/>
      <w:r w:rsidRPr="00561425">
        <w:rPr>
          <w:rFonts w:asciiTheme="minorHAnsi" w:hAnsiTheme="minorHAnsi" w:cstheme="minorHAnsi"/>
          <w:b w:val="0"/>
          <w:bCs w:val="0"/>
          <w:sz w:val="22"/>
          <w:szCs w:val="22"/>
        </w:rPr>
        <w:t>ovih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dužnosti</w:t>
      </w:r>
      <w:proofErr w:type="spellEnd"/>
      <w:r w:rsidRPr="00561425">
        <w:rPr>
          <w:rFonts w:asciiTheme="minorHAnsi" w:hAnsiTheme="minorHAnsi" w:cstheme="minorHAnsi"/>
          <w:b w:val="0"/>
          <w:bCs w:val="0"/>
          <w:sz w:val="22"/>
          <w:szCs w:val="22"/>
        </w:rPr>
        <w:t xml:space="preserve">, On </w:t>
      </w:r>
      <w:proofErr w:type="spellStart"/>
      <w:r w:rsidRPr="00561425">
        <w:rPr>
          <w:rFonts w:asciiTheme="minorHAnsi" w:hAnsiTheme="minorHAnsi" w:cstheme="minorHAnsi"/>
          <w:b w:val="0"/>
          <w:bCs w:val="0"/>
          <w:sz w:val="22"/>
          <w:szCs w:val="22"/>
        </w:rPr>
        <w:t>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zabranjuje</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stupaju</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brakove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drugim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narodima</w:t>
      </w:r>
      <w:proofErr w:type="spellEnd"/>
      <w:r w:rsidRPr="00561425">
        <w:rPr>
          <w:rFonts w:asciiTheme="minorHAnsi" w:hAnsiTheme="minorHAnsi" w:cstheme="minorHAnsi"/>
          <w:b w:val="0"/>
          <w:bCs w:val="0"/>
          <w:sz w:val="22"/>
          <w:szCs w:val="22"/>
        </w:rPr>
        <w:t xml:space="preserve">, pre </w:t>
      </w:r>
      <w:proofErr w:type="spellStart"/>
      <w:r w:rsidRPr="00561425">
        <w:rPr>
          <w:rFonts w:asciiTheme="minorHAnsi" w:hAnsiTheme="minorHAnsi" w:cstheme="minorHAnsi"/>
          <w:b w:val="0"/>
          <w:bCs w:val="0"/>
          <w:sz w:val="22"/>
          <w:szCs w:val="22"/>
        </w:rPr>
        <w:t>svega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zato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što</w:t>
      </w:r>
      <w:proofErr w:type="spellEnd"/>
      <w:r w:rsidRPr="00561425">
        <w:rPr>
          <w:rFonts w:asciiTheme="minorHAnsi" w:hAnsiTheme="minorHAnsi" w:cstheme="minorHAnsi"/>
          <w:b w:val="0"/>
          <w:bCs w:val="0"/>
          <w:sz w:val="22"/>
          <w:szCs w:val="22"/>
        </w:rPr>
        <w:t xml:space="preserve"> bi </w:t>
      </w:r>
      <w:proofErr w:type="spellStart"/>
      <w:r w:rsidRPr="00561425">
        <w:rPr>
          <w:rFonts w:asciiTheme="minorHAnsi" w:hAnsiTheme="minorHAnsi" w:cstheme="minorHAnsi"/>
          <w:b w:val="0"/>
          <w:bCs w:val="0"/>
          <w:sz w:val="22"/>
          <w:szCs w:val="22"/>
        </w:rPr>
        <w:t>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strank</w:t>
      </w:r>
      <w:r>
        <w:rPr>
          <w:rFonts w:asciiTheme="minorHAnsi" w:hAnsiTheme="minorHAnsi" w:cstheme="minorHAnsi"/>
          <w:b w:val="0"/>
          <w:bCs w:val="0"/>
          <w:sz w:val="22"/>
          <w:szCs w:val="22"/>
        </w:rPr>
        <w:t>inj</w:t>
      </w:r>
      <w:r w:rsidRPr="00561425">
        <w:rPr>
          <w:rFonts w:asciiTheme="minorHAnsi" w:hAnsiTheme="minorHAnsi" w:cstheme="minorHAnsi"/>
          <w:b w:val="0"/>
          <w:bCs w:val="0"/>
          <w:sz w:val="22"/>
          <w:szCs w:val="22"/>
        </w:rPr>
        <w:t>e</w:t>
      </w:r>
      <w:proofErr w:type="spellEnd"/>
      <w:r w:rsidRPr="0056142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nago</w:t>
      </w:r>
      <w:r w:rsidRPr="00561425">
        <w:rPr>
          <w:rFonts w:asciiTheme="minorHAnsi" w:hAnsiTheme="minorHAnsi" w:cstheme="minorHAnsi"/>
          <w:b w:val="0"/>
          <w:bCs w:val="0"/>
          <w:sz w:val="22"/>
          <w:szCs w:val="22"/>
        </w:rPr>
        <w:t>varale</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obožavaju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lažne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bogove</w:t>
      </w:r>
      <w:proofErr w:type="spellEnd"/>
      <w:r w:rsidRPr="00561425">
        <w:rPr>
          <w:rFonts w:asciiTheme="minorHAnsi" w:hAnsiTheme="minorHAnsi" w:cstheme="minorHAnsi"/>
          <w:b w:val="0"/>
          <w:bCs w:val="0"/>
          <w:sz w:val="22"/>
          <w:szCs w:val="22"/>
        </w:rPr>
        <w:t xml:space="preserve"> (</w:t>
      </w:r>
      <w:proofErr w:type="gramStart"/>
      <w:r w:rsidR="008626C3">
        <w:rPr>
          <w:rFonts w:asciiTheme="minorHAnsi" w:hAnsiTheme="minorHAnsi" w:cstheme="minorHAnsi"/>
          <w:b w:val="0"/>
          <w:bCs w:val="0"/>
          <w:sz w:val="22"/>
          <w:szCs w:val="22"/>
        </w:rPr>
        <w:t>2.Mojsijeva</w:t>
      </w:r>
      <w:proofErr w:type="gramEnd"/>
      <w:r w:rsidR="008626C3">
        <w:rPr>
          <w:rFonts w:asciiTheme="minorHAnsi" w:hAnsiTheme="minorHAnsi" w:cstheme="minorHAnsi"/>
          <w:b w:val="0"/>
          <w:bCs w:val="0"/>
          <w:sz w:val="22"/>
          <w:szCs w:val="22"/>
        </w:rPr>
        <w:t xml:space="preserve"> </w:t>
      </w:r>
      <w:r w:rsidRPr="00561425">
        <w:rPr>
          <w:rFonts w:asciiTheme="minorHAnsi" w:hAnsiTheme="minorHAnsi" w:cstheme="minorHAnsi"/>
          <w:b w:val="0"/>
          <w:bCs w:val="0"/>
          <w:sz w:val="22"/>
          <w:szCs w:val="22"/>
        </w:rPr>
        <w:t xml:space="preserve">34:16). On </w:t>
      </w:r>
      <w:proofErr w:type="spellStart"/>
      <w:r w:rsidRPr="00561425">
        <w:rPr>
          <w:rFonts w:asciiTheme="minorHAnsi" w:hAnsiTheme="minorHAnsi" w:cstheme="minorHAnsi"/>
          <w:b w:val="0"/>
          <w:bCs w:val="0"/>
          <w:sz w:val="22"/>
          <w:szCs w:val="22"/>
        </w:rPr>
        <w:t>ih</w:t>
      </w:r>
      <w:proofErr w:type="spellEnd"/>
      <w:r w:rsidRPr="00561425">
        <w:rPr>
          <w:rFonts w:asciiTheme="minorHAnsi" w:hAnsiTheme="minorHAnsi" w:cstheme="minorHAnsi"/>
          <w:b w:val="0"/>
          <w:bCs w:val="0"/>
          <w:sz w:val="22"/>
          <w:szCs w:val="22"/>
        </w:rPr>
        <w:t xml:space="preserve"> je </w:t>
      </w:r>
      <w:proofErr w:type="spellStart"/>
      <w:r>
        <w:rPr>
          <w:rFonts w:asciiTheme="minorHAnsi" w:hAnsiTheme="minorHAnsi" w:cstheme="minorHAnsi"/>
          <w:b w:val="0"/>
          <w:bCs w:val="0"/>
          <w:sz w:val="22"/>
          <w:szCs w:val="22"/>
        </w:rPr>
        <w:t>pozv</w:t>
      </w:r>
      <w:r w:rsidRPr="00561425">
        <w:rPr>
          <w:rFonts w:asciiTheme="minorHAnsi" w:hAnsiTheme="minorHAnsi" w:cstheme="minorHAnsi"/>
          <w:b w:val="0"/>
          <w:bCs w:val="0"/>
          <w:sz w:val="22"/>
          <w:szCs w:val="22"/>
        </w:rPr>
        <w:t>ao</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sagrade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Šator</w:t>
      </w:r>
      <w:proofErr w:type="spellEnd"/>
      <w:r w:rsidRPr="00561425">
        <w:rPr>
          <w:rFonts w:asciiTheme="minorHAnsi" w:hAnsiTheme="minorHAnsi" w:cstheme="minorHAnsi"/>
          <w:b w:val="0"/>
          <w:bCs w:val="0"/>
          <w:sz w:val="22"/>
          <w:szCs w:val="22"/>
        </w:rPr>
        <w:t xml:space="preserve"> — </w:t>
      </w:r>
      <w:proofErr w:type="spellStart"/>
      <w:r w:rsidRPr="00561425">
        <w:rPr>
          <w:rFonts w:asciiTheme="minorHAnsi" w:hAnsiTheme="minorHAnsi" w:cstheme="minorHAnsi"/>
          <w:b w:val="0"/>
          <w:bCs w:val="0"/>
          <w:sz w:val="22"/>
          <w:szCs w:val="22"/>
        </w:rPr>
        <w:t>prenosivu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strukturu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će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Izrael</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koristiti</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obožavanje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dok</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su</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pustinji</w:t>
      </w:r>
      <w:proofErr w:type="spellEnd"/>
      <w:r w:rsidRPr="00561425">
        <w:rPr>
          <w:rFonts w:asciiTheme="minorHAnsi" w:hAnsiTheme="minorHAnsi" w:cstheme="minorHAnsi"/>
          <w:b w:val="0"/>
          <w:bCs w:val="0"/>
          <w:sz w:val="22"/>
          <w:szCs w:val="22"/>
        </w:rPr>
        <w:t xml:space="preserve"> — </w:t>
      </w:r>
      <w:proofErr w:type="spellStart"/>
      <w:r w:rsidRPr="00561425">
        <w:rPr>
          <w:rFonts w:asciiTheme="minorHAnsi" w:hAnsiTheme="minorHAnsi" w:cstheme="minorHAnsi"/>
          <w:b w:val="0"/>
          <w:bCs w:val="0"/>
          <w:sz w:val="22"/>
          <w:szCs w:val="22"/>
        </w:rPr>
        <w:t>jer</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će</w:t>
      </w:r>
      <w:proofErr w:type="spellEnd"/>
      <w:r w:rsidRPr="00561425">
        <w:rPr>
          <w:rFonts w:asciiTheme="minorHAnsi" w:hAnsiTheme="minorHAnsi" w:cstheme="minorHAnsi"/>
          <w:b w:val="0"/>
          <w:bCs w:val="0"/>
          <w:sz w:val="22"/>
          <w:szCs w:val="22"/>
        </w:rPr>
        <w:t xml:space="preserve"> </w:t>
      </w:r>
      <w:proofErr w:type="gramStart"/>
      <w:r w:rsidRPr="00561425">
        <w:rPr>
          <w:rFonts w:asciiTheme="minorHAnsi" w:hAnsiTheme="minorHAnsi" w:cstheme="minorHAnsi"/>
          <w:b w:val="0"/>
          <w:bCs w:val="0"/>
          <w:sz w:val="22"/>
          <w:szCs w:val="22"/>
        </w:rPr>
        <w:t>On</w:t>
      </w:r>
      <w:proofErr w:type="gram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stanovati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njima</w:t>
      </w:r>
      <w:proofErr w:type="spellEnd"/>
      <w:r w:rsidRPr="00561425">
        <w:rPr>
          <w:rFonts w:asciiTheme="minorHAnsi" w:hAnsiTheme="minorHAnsi" w:cstheme="minorHAnsi"/>
          <w:b w:val="0"/>
          <w:bCs w:val="0"/>
          <w:sz w:val="22"/>
          <w:szCs w:val="22"/>
        </w:rPr>
        <w:t xml:space="preserve">. On </w:t>
      </w:r>
      <w:proofErr w:type="spellStart"/>
      <w:r w:rsidRPr="00561425">
        <w:rPr>
          <w:rFonts w:asciiTheme="minorHAnsi" w:hAnsiTheme="minorHAnsi" w:cstheme="minorHAnsi"/>
          <w:b w:val="0"/>
          <w:bCs w:val="0"/>
          <w:sz w:val="22"/>
          <w:szCs w:val="22"/>
        </w:rPr>
        <w:t>daje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konkretna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uputstva</w:t>
      </w:r>
      <w:proofErr w:type="spellEnd"/>
      <w:r w:rsidRPr="00561425">
        <w:rPr>
          <w:rFonts w:asciiTheme="minorHAnsi" w:hAnsiTheme="minorHAnsi" w:cstheme="minorHAnsi"/>
          <w:b w:val="0"/>
          <w:bCs w:val="0"/>
          <w:sz w:val="22"/>
          <w:szCs w:val="22"/>
        </w:rPr>
        <w:t xml:space="preserve"> o </w:t>
      </w:r>
      <w:proofErr w:type="spellStart"/>
      <w:r w:rsidRPr="00561425">
        <w:rPr>
          <w:rFonts w:asciiTheme="minorHAnsi" w:hAnsiTheme="minorHAnsi" w:cstheme="minorHAnsi"/>
          <w:b w:val="0"/>
          <w:bCs w:val="0"/>
          <w:sz w:val="22"/>
          <w:szCs w:val="22"/>
        </w:rPr>
        <w:t>njegovom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dizajnu</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naređuje</w:t>
      </w:r>
      <w:proofErr w:type="spellEnd"/>
      <w:r w:rsidRPr="00561425">
        <w:rPr>
          <w:rFonts w:asciiTheme="minorHAnsi" w:hAnsiTheme="minorHAnsi" w:cstheme="minorHAnsi"/>
          <w:b w:val="0"/>
          <w:bCs w:val="0"/>
          <w:sz w:val="22"/>
          <w:szCs w:val="22"/>
        </w:rPr>
        <w:t xml:space="preserve"> da se </w:t>
      </w:r>
      <w:proofErr w:type="spellStart"/>
      <w:r w:rsidRPr="00561425">
        <w:rPr>
          <w:rFonts w:asciiTheme="minorHAnsi" w:hAnsiTheme="minorHAnsi" w:cstheme="minorHAnsi"/>
          <w:b w:val="0"/>
          <w:bCs w:val="0"/>
          <w:sz w:val="22"/>
          <w:szCs w:val="22"/>
        </w:rPr>
        <w:t>postavi</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centar</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njihovog</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logora</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gramStart"/>
      <w:r>
        <w:rPr>
          <w:rFonts w:asciiTheme="minorHAnsi" w:hAnsiTheme="minorHAnsi" w:cstheme="minorHAnsi"/>
          <w:b w:val="0"/>
          <w:bCs w:val="0"/>
          <w:sz w:val="22"/>
          <w:szCs w:val="22"/>
        </w:rPr>
        <w:t>4.Mojsijeva</w:t>
      </w:r>
      <w:proofErr w:type="gramEnd"/>
      <w:r w:rsidRPr="00561425">
        <w:rPr>
          <w:rFonts w:asciiTheme="minorHAnsi" w:hAnsiTheme="minorHAnsi" w:cstheme="minorHAnsi"/>
          <w:b w:val="0"/>
          <w:bCs w:val="0"/>
          <w:sz w:val="22"/>
          <w:szCs w:val="22"/>
        </w:rPr>
        <w:t xml:space="preserve"> 2). Naime, </w:t>
      </w:r>
      <w:proofErr w:type="spellStart"/>
      <w:r w:rsidRPr="00561425">
        <w:rPr>
          <w:rFonts w:asciiTheme="minorHAnsi" w:hAnsiTheme="minorHAnsi" w:cstheme="minorHAnsi"/>
          <w:b w:val="0"/>
          <w:bCs w:val="0"/>
          <w:sz w:val="22"/>
          <w:szCs w:val="22"/>
        </w:rPr>
        <w:t>Izrael</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treba</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ima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samo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jedno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svetilište</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razliku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od</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brojnih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hramova</w:t>
      </w:r>
      <w:proofErr w:type="spellEnd"/>
      <w:r w:rsidRPr="00561425">
        <w:rPr>
          <w:rFonts w:asciiTheme="minorHAnsi" w:hAnsiTheme="minorHAnsi" w:cstheme="minorHAnsi"/>
          <w:b w:val="0"/>
          <w:bCs w:val="0"/>
          <w:sz w:val="22"/>
          <w:szCs w:val="22"/>
        </w:rPr>
        <w:t xml:space="preserve"> u Egiptu.</w:t>
      </w:r>
      <w:r w:rsidRPr="00561425">
        <w:rPr>
          <w:rFonts w:asciiTheme="minorHAnsi" w:hAnsiTheme="minorHAnsi" w:cstheme="minorHAnsi"/>
          <w:b w:val="0"/>
          <w:bCs w:val="0"/>
          <w:sz w:val="22"/>
          <w:szCs w:val="22"/>
          <w:vertAlign w:val="superscript"/>
        </w:rPr>
        <w:t>21</w:t>
      </w:r>
    </w:p>
    <w:p w14:paraId="5167AEF2" w14:textId="77777777" w:rsidR="00561425" w:rsidRPr="00561425" w:rsidRDefault="00561425" w:rsidP="00561425">
      <w:pPr>
        <w:pStyle w:val="Bodytext120"/>
        <w:shd w:val="clear" w:color="auto" w:fill="auto"/>
        <w:spacing w:line="240" w:lineRule="auto"/>
        <w:ind w:firstLine="360"/>
        <w:rPr>
          <w:rFonts w:asciiTheme="minorHAnsi" w:hAnsiTheme="minorHAnsi" w:cstheme="minorHAnsi"/>
          <w:b w:val="0"/>
          <w:bCs w:val="0"/>
          <w:sz w:val="22"/>
          <w:szCs w:val="22"/>
        </w:rPr>
      </w:pPr>
      <w:r w:rsidRPr="00561425">
        <w:rPr>
          <w:rFonts w:asciiTheme="minorHAnsi" w:hAnsiTheme="minorHAnsi" w:cstheme="minorHAnsi"/>
          <w:b w:val="0"/>
          <w:bCs w:val="0"/>
          <w:sz w:val="22"/>
          <w:szCs w:val="22"/>
        </w:rPr>
        <w:t xml:space="preserve">U </w:t>
      </w:r>
      <w:proofErr w:type="spellStart"/>
      <w:r w:rsidRPr="00561425">
        <w:rPr>
          <w:rFonts w:asciiTheme="minorHAnsi" w:hAnsiTheme="minorHAnsi" w:cstheme="minorHAnsi"/>
          <w:b w:val="0"/>
          <w:bCs w:val="0"/>
          <w:sz w:val="22"/>
          <w:szCs w:val="22"/>
        </w:rPr>
        <w:t>Levitskom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zakoniku</w:t>
      </w:r>
      <w:proofErr w:type="spellEnd"/>
      <w:r w:rsidRPr="00561425">
        <w:rPr>
          <w:rFonts w:asciiTheme="minorHAnsi" w:hAnsiTheme="minorHAnsi" w:cstheme="minorHAnsi"/>
          <w:b w:val="0"/>
          <w:bCs w:val="0"/>
          <w:sz w:val="22"/>
          <w:szCs w:val="22"/>
        </w:rPr>
        <w:t xml:space="preserve">, koji se </w:t>
      </w:r>
      <w:proofErr w:type="spellStart"/>
      <w:r w:rsidRPr="00561425">
        <w:rPr>
          <w:rFonts w:asciiTheme="minorHAnsi" w:hAnsiTheme="minorHAnsi" w:cstheme="minorHAnsi"/>
          <w:b w:val="0"/>
          <w:bCs w:val="0"/>
          <w:sz w:val="22"/>
          <w:szCs w:val="22"/>
        </w:rPr>
        <w:t>ponekad</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naziva</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priručnikom</w:t>
      </w:r>
      <w:proofErr w:type="spellEnd"/>
      <w:r w:rsidRPr="00561425">
        <w:rPr>
          <w:rFonts w:asciiTheme="minorHAnsi" w:hAnsiTheme="minorHAnsi" w:cstheme="minorHAnsi"/>
          <w:b w:val="0"/>
          <w:bCs w:val="0"/>
          <w:sz w:val="22"/>
          <w:szCs w:val="22"/>
        </w:rPr>
        <w:t xml:space="preserve"> o </w:t>
      </w:r>
      <w:proofErr w:type="spellStart"/>
      <w:proofErr w:type="gramStart"/>
      <w:r w:rsidRPr="00561425">
        <w:rPr>
          <w:rFonts w:asciiTheme="minorHAnsi" w:hAnsiTheme="minorHAnsi" w:cstheme="minorHAnsi"/>
          <w:b w:val="0"/>
          <w:bCs w:val="0"/>
          <w:sz w:val="22"/>
          <w:szCs w:val="22"/>
        </w:rPr>
        <w:t>svetosti</w:t>
      </w:r>
      <w:proofErr w:type="spellEnd"/>
      <w:r w:rsidRPr="00561425">
        <w:rPr>
          <w:rFonts w:asciiTheme="minorHAnsi" w:hAnsiTheme="minorHAnsi" w:cstheme="minorHAnsi"/>
          <w:b w:val="0"/>
          <w:bCs w:val="0"/>
          <w:sz w:val="22"/>
          <w:szCs w:val="22"/>
        </w:rPr>
        <w:t>“</w:t>
      </w:r>
      <w:proofErr w:type="gramEnd"/>
      <w:r w:rsidRPr="00561425">
        <w:rPr>
          <w:rFonts w:asciiTheme="minorHAnsi" w:hAnsiTheme="minorHAnsi" w:cstheme="minorHAnsi"/>
          <w:b w:val="0"/>
          <w:bCs w:val="0"/>
          <w:sz w:val="22"/>
          <w:szCs w:val="22"/>
        </w:rPr>
        <w:t xml:space="preserve">, Bog </w:t>
      </w:r>
      <w:proofErr w:type="spellStart"/>
      <w:r w:rsidRPr="00561425">
        <w:rPr>
          <w:rFonts w:asciiTheme="minorHAnsi" w:hAnsiTheme="minorHAnsi" w:cstheme="minorHAnsi"/>
          <w:b w:val="0"/>
          <w:bCs w:val="0"/>
          <w:sz w:val="22"/>
          <w:szCs w:val="22"/>
        </w:rPr>
        <w:t>daje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izričita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uputstva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Izraelcima</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uspostavljanje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sveštenstva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uspostavljanje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sistema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žrtava</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gozbi</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kojima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će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posredovati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sveštenici</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učenje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kako</w:t>
      </w:r>
      <w:proofErr w:type="spellEnd"/>
      <w:r w:rsidRPr="00561425">
        <w:rPr>
          <w:rFonts w:asciiTheme="minorHAnsi" w:hAnsiTheme="minorHAnsi" w:cstheme="minorHAnsi"/>
          <w:b w:val="0"/>
          <w:bCs w:val="0"/>
          <w:sz w:val="22"/>
          <w:szCs w:val="22"/>
        </w:rPr>
        <w:t xml:space="preserve"> da ga </w:t>
      </w:r>
      <w:proofErr w:type="spellStart"/>
      <w:r w:rsidRPr="00561425">
        <w:rPr>
          <w:rFonts w:asciiTheme="minorHAnsi" w:hAnsiTheme="minorHAnsi" w:cstheme="minorHAnsi"/>
          <w:b w:val="0"/>
          <w:bCs w:val="0"/>
          <w:sz w:val="22"/>
          <w:szCs w:val="22"/>
        </w:rPr>
        <w:t>obožavaju</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slušaju</w:t>
      </w:r>
      <w:proofErr w:type="spellEnd"/>
      <w:r w:rsidRPr="00561425">
        <w:rPr>
          <w:rFonts w:asciiTheme="minorHAnsi" w:hAnsiTheme="minorHAnsi" w:cstheme="minorHAnsi"/>
          <w:b w:val="0"/>
          <w:bCs w:val="0"/>
          <w:sz w:val="22"/>
          <w:szCs w:val="22"/>
        </w:rPr>
        <w:t xml:space="preserve">. (Kao </w:t>
      </w:r>
      <w:proofErr w:type="spellStart"/>
      <w:r w:rsidRPr="00561425">
        <w:rPr>
          <w:rFonts w:asciiTheme="minorHAnsi" w:hAnsiTheme="minorHAnsi" w:cstheme="minorHAnsi"/>
          <w:b w:val="0"/>
          <w:bCs w:val="0"/>
          <w:sz w:val="22"/>
          <w:szCs w:val="22"/>
        </w:rPr>
        <w:t>zanimljivost</w:t>
      </w:r>
      <w:proofErr w:type="spellEnd"/>
      <w:r w:rsidRPr="00561425">
        <w:rPr>
          <w:rFonts w:asciiTheme="minorHAnsi" w:hAnsiTheme="minorHAnsi" w:cstheme="minorHAnsi"/>
          <w:b w:val="0"/>
          <w:bCs w:val="0"/>
          <w:sz w:val="22"/>
          <w:szCs w:val="22"/>
        </w:rPr>
        <w:t xml:space="preserve"> i da bi </w:t>
      </w:r>
      <w:proofErr w:type="spellStart"/>
      <w:r w:rsidRPr="00561425">
        <w:rPr>
          <w:rFonts w:asciiTheme="minorHAnsi" w:hAnsiTheme="minorHAnsi" w:cstheme="minorHAnsi"/>
          <w:b w:val="0"/>
          <w:bCs w:val="0"/>
          <w:sz w:val="22"/>
          <w:szCs w:val="22"/>
        </w:rPr>
        <w:t>dalje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ilustrovali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međusobnu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povezanost</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Starog</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Novog</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zaveta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vredi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primetiti</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su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neki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nazvali</w:t>
      </w:r>
      <w:proofErr w:type="spellEnd"/>
      <w:r w:rsidRPr="00561425">
        <w:rPr>
          <w:rFonts w:asciiTheme="minorHAnsi" w:hAnsiTheme="minorHAnsi" w:cstheme="minorHAnsi"/>
          <w:b w:val="0"/>
          <w:bCs w:val="0"/>
          <w:sz w:val="22"/>
          <w:szCs w:val="22"/>
        </w:rPr>
        <w:t xml:space="preserve"> 9. </w:t>
      </w:r>
      <w:proofErr w:type="spellStart"/>
      <w:r w:rsidRPr="00561425">
        <w:rPr>
          <w:rFonts w:asciiTheme="minorHAnsi" w:hAnsiTheme="minorHAnsi" w:cstheme="minorHAnsi"/>
          <w:b w:val="0"/>
          <w:bCs w:val="0"/>
          <w:sz w:val="22"/>
          <w:szCs w:val="22"/>
        </w:rPr>
        <w:t>poglavlje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Knjige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Jevrejima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božanskim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komentarom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Levitski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zakonik</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posebno</w:t>
      </w:r>
      <w:proofErr w:type="spellEnd"/>
      <w:r w:rsidRPr="00561425">
        <w:rPr>
          <w:rFonts w:asciiTheme="minorHAnsi" w:hAnsiTheme="minorHAnsi" w:cstheme="minorHAnsi"/>
          <w:b w:val="0"/>
          <w:bCs w:val="0"/>
          <w:sz w:val="22"/>
          <w:szCs w:val="22"/>
        </w:rPr>
        <w:t xml:space="preserve"> 3. </w:t>
      </w:r>
      <w:proofErr w:type="spellStart"/>
      <w:r w:rsidRPr="00561425">
        <w:rPr>
          <w:rFonts w:asciiTheme="minorHAnsi" w:hAnsiTheme="minorHAnsi" w:cstheme="minorHAnsi"/>
          <w:b w:val="0"/>
          <w:bCs w:val="0"/>
          <w:sz w:val="22"/>
          <w:szCs w:val="22"/>
        </w:rPr>
        <w:t>Mojsijeva</w:t>
      </w:r>
      <w:proofErr w:type="spellEnd"/>
      <w:r w:rsidRPr="00561425">
        <w:rPr>
          <w:rFonts w:asciiTheme="minorHAnsi" w:hAnsiTheme="minorHAnsi" w:cstheme="minorHAnsi"/>
          <w:b w:val="0"/>
          <w:bCs w:val="0"/>
          <w:sz w:val="22"/>
          <w:szCs w:val="22"/>
        </w:rPr>
        <w:t xml:space="preserve"> 16,22 i „</w:t>
      </w:r>
      <w:proofErr w:type="spellStart"/>
      <w:r>
        <w:rPr>
          <w:rFonts w:asciiTheme="minorHAnsi" w:hAnsiTheme="minorHAnsi" w:cstheme="minorHAnsi"/>
          <w:b w:val="0"/>
          <w:bCs w:val="0"/>
          <w:sz w:val="22"/>
          <w:szCs w:val="22"/>
        </w:rPr>
        <w:t>B</w:t>
      </w:r>
      <w:r w:rsidRPr="00561425">
        <w:rPr>
          <w:rFonts w:asciiTheme="minorHAnsi" w:hAnsiTheme="minorHAnsi" w:cstheme="minorHAnsi"/>
          <w:b w:val="0"/>
          <w:bCs w:val="0"/>
          <w:sz w:val="22"/>
          <w:szCs w:val="22"/>
        </w:rPr>
        <w:t>ožanski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komentar</w:t>
      </w:r>
      <w:proofErr w:type="spellEnd"/>
      <w:r w:rsidRPr="00561425">
        <w:rPr>
          <w:rFonts w:asciiTheme="minorHAnsi" w:hAnsiTheme="minorHAnsi" w:cstheme="minorHAnsi"/>
          <w:b w:val="0"/>
          <w:bCs w:val="0"/>
          <w:sz w:val="22"/>
          <w:szCs w:val="22"/>
        </w:rPr>
        <w:t xml:space="preserve"> o </w:t>
      </w:r>
      <w:proofErr w:type="spellStart"/>
      <w:r w:rsidRPr="00561425">
        <w:rPr>
          <w:rFonts w:asciiTheme="minorHAnsi" w:hAnsiTheme="minorHAnsi" w:cstheme="minorHAnsi"/>
          <w:b w:val="0"/>
          <w:bCs w:val="0"/>
          <w:sz w:val="22"/>
          <w:szCs w:val="22"/>
        </w:rPr>
        <w:t>proročkom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značenju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ceremonijalnog</w:t>
      </w:r>
      <w:proofErr w:type="spellEnd"/>
      <w:r w:rsidRPr="00561425">
        <w:rPr>
          <w:rFonts w:asciiTheme="minorHAnsi" w:hAnsiTheme="minorHAnsi" w:cstheme="minorHAnsi"/>
          <w:b w:val="0"/>
          <w:bCs w:val="0"/>
          <w:sz w:val="22"/>
          <w:szCs w:val="22"/>
        </w:rPr>
        <w:t xml:space="preserve"> </w:t>
      </w:r>
      <w:proofErr w:type="spellStart"/>
      <w:proofErr w:type="gramStart"/>
      <w:r w:rsidRPr="00561425">
        <w:rPr>
          <w:rFonts w:asciiTheme="minorHAnsi" w:hAnsiTheme="minorHAnsi" w:cstheme="minorHAnsi"/>
          <w:b w:val="0"/>
          <w:bCs w:val="0"/>
          <w:sz w:val="22"/>
          <w:szCs w:val="22"/>
        </w:rPr>
        <w:t>zakona</w:t>
      </w:r>
      <w:proofErr w:type="spellEnd"/>
      <w:r w:rsidRPr="00561425">
        <w:rPr>
          <w:rFonts w:asciiTheme="minorHAnsi" w:hAnsiTheme="minorHAnsi" w:cstheme="minorHAnsi"/>
          <w:b w:val="0"/>
          <w:bCs w:val="0"/>
          <w:sz w:val="22"/>
          <w:szCs w:val="22"/>
        </w:rPr>
        <w:t>.“</w:t>
      </w:r>
      <w:proofErr w:type="gramEnd"/>
      <w:r w:rsidRPr="00561425">
        <w:rPr>
          <w:rFonts w:asciiTheme="minorHAnsi" w:hAnsiTheme="minorHAnsi" w:cstheme="minorHAnsi"/>
          <w:b w:val="0"/>
          <w:bCs w:val="0"/>
          <w:sz w:val="22"/>
          <w:szCs w:val="22"/>
        </w:rPr>
        <w:t>)</w:t>
      </w:r>
      <w:r w:rsidRPr="00561425">
        <w:rPr>
          <w:rFonts w:asciiTheme="minorHAnsi" w:hAnsiTheme="minorHAnsi" w:cstheme="minorHAnsi"/>
          <w:b w:val="0"/>
          <w:bCs w:val="0"/>
          <w:sz w:val="22"/>
          <w:szCs w:val="22"/>
          <w:vertAlign w:val="superscript"/>
        </w:rPr>
        <w:t>23</w:t>
      </w:r>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Božja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odredba</w:t>
      </w:r>
      <w:proofErr w:type="spellEnd"/>
      <w:r w:rsidRPr="00561425">
        <w:rPr>
          <w:rFonts w:asciiTheme="minorHAnsi" w:hAnsiTheme="minorHAnsi" w:cstheme="minorHAnsi"/>
          <w:b w:val="0"/>
          <w:bCs w:val="0"/>
          <w:sz w:val="22"/>
          <w:szCs w:val="22"/>
        </w:rPr>
        <w:t xml:space="preserve"> o </w:t>
      </w:r>
      <w:proofErr w:type="spellStart"/>
      <w:r w:rsidRPr="00561425">
        <w:rPr>
          <w:rFonts w:asciiTheme="minorHAnsi" w:hAnsiTheme="minorHAnsi" w:cstheme="minorHAnsi"/>
          <w:b w:val="0"/>
          <w:bCs w:val="0"/>
          <w:sz w:val="22"/>
          <w:szCs w:val="22"/>
        </w:rPr>
        <w:t>svetosti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čoveka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ima</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cilj</w:t>
      </w:r>
      <w:proofErr w:type="spellEnd"/>
      <w:r w:rsidRPr="00561425">
        <w:rPr>
          <w:rFonts w:asciiTheme="minorHAnsi" w:hAnsiTheme="minorHAnsi" w:cstheme="minorHAnsi"/>
          <w:b w:val="0"/>
          <w:bCs w:val="0"/>
          <w:sz w:val="22"/>
          <w:szCs w:val="22"/>
        </w:rPr>
        <w:t xml:space="preserve"> da ga </w:t>
      </w:r>
      <w:proofErr w:type="spellStart"/>
      <w:r w:rsidRPr="00561425">
        <w:rPr>
          <w:rFonts w:asciiTheme="minorHAnsi" w:hAnsiTheme="minorHAnsi" w:cstheme="minorHAnsi"/>
          <w:b w:val="0"/>
          <w:bCs w:val="0"/>
          <w:sz w:val="22"/>
          <w:szCs w:val="22"/>
        </w:rPr>
        <w:t>učini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podobnim</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prisustvo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Njegove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sopstvene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svetosti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Shodno</w:t>
      </w:r>
      <w:proofErr w:type="spellEnd"/>
      <w:r w:rsidRPr="00561425">
        <w:rPr>
          <w:rFonts w:asciiTheme="minorHAnsi" w:hAnsiTheme="minorHAnsi" w:cstheme="minorHAnsi"/>
          <w:b w:val="0"/>
          <w:bCs w:val="0"/>
          <w:sz w:val="22"/>
          <w:szCs w:val="22"/>
        </w:rPr>
        <w:t xml:space="preserve"> tome, </w:t>
      </w:r>
      <w:proofErr w:type="gramStart"/>
      <w:r w:rsidRPr="00561425">
        <w:rPr>
          <w:rFonts w:asciiTheme="minorHAnsi" w:hAnsiTheme="minorHAnsi" w:cstheme="minorHAnsi"/>
          <w:b w:val="0"/>
          <w:bCs w:val="0"/>
          <w:sz w:val="22"/>
          <w:szCs w:val="22"/>
        </w:rPr>
        <w:t>3.Mojsijeva</w:t>
      </w:r>
      <w:proofErr w:type="gram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pruža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uslove</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sredstva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pomoću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kojih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konačan</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čovek</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može</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pristupi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beskonačnom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Bogu</w:t>
      </w:r>
      <w:proofErr w:type="spellEnd"/>
      <w:r w:rsidRPr="00561425">
        <w:rPr>
          <w:rFonts w:asciiTheme="minorHAnsi" w:hAnsiTheme="minorHAnsi" w:cstheme="minorHAnsi"/>
          <w:b w:val="0"/>
          <w:bCs w:val="0"/>
          <w:sz w:val="22"/>
          <w:szCs w:val="22"/>
        </w:rPr>
        <w:t xml:space="preserve"> – </w:t>
      </w:r>
      <w:proofErr w:type="spellStart"/>
      <w:r w:rsidRPr="00561425">
        <w:rPr>
          <w:rFonts w:asciiTheme="minorHAnsi" w:hAnsiTheme="minorHAnsi" w:cstheme="minorHAnsi"/>
          <w:b w:val="0"/>
          <w:bCs w:val="0"/>
          <w:sz w:val="22"/>
          <w:szCs w:val="22"/>
        </w:rPr>
        <w:t>naime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čovek</w:t>
      </w:r>
      <w:proofErr w:type="spellEnd"/>
      <w:r w:rsidRPr="00561425">
        <w:rPr>
          <w:rFonts w:asciiTheme="minorHAnsi" w:hAnsiTheme="minorHAnsi" w:cstheme="minorHAnsi"/>
          <w:b w:val="0"/>
          <w:bCs w:val="0"/>
          <w:sz w:val="22"/>
          <w:szCs w:val="22"/>
        </w:rPr>
        <w:t xml:space="preserve"> mora </w:t>
      </w:r>
      <w:proofErr w:type="spellStart"/>
      <w:r w:rsidRPr="00561425">
        <w:rPr>
          <w:rFonts w:asciiTheme="minorHAnsi" w:hAnsiTheme="minorHAnsi" w:cstheme="minorHAnsi"/>
          <w:b w:val="0"/>
          <w:bCs w:val="0"/>
          <w:sz w:val="22"/>
          <w:szCs w:val="22"/>
        </w:rPr>
        <w:t>imati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prinos</w:t>
      </w:r>
      <w:proofErr w:type="spellEnd"/>
      <w:r w:rsidRPr="00561425">
        <w:rPr>
          <w:rFonts w:asciiTheme="minorHAnsi" w:hAnsiTheme="minorHAnsi" w:cstheme="minorHAnsi"/>
          <w:b w:val="0"/>
          <w:bCs w:val="0"/>
          <w:sz w:val="22"/>
          <w:szCs w:val="22"/>
        </w:rPr>
        <w:t xml:space="preserve"> koji </w:t>
      </w:r>
      <w:proofErr w:type="spellStart"/>
      <w:r w:rsidRPr="00561425">
        <w:rPr>
          <w:rFonts w:asciiTheme="minorHAnsi" w:hAnsiTheme="minorHAnsi" w:cstheme="minorHAnsi"/>
          <w:b w:val="0"/>
          <w:bCs w:val="0"/>
          <w:sz w:val="22"/>
          <w:szCs w:val="22"/>
        </w:rPr>
        <w:t>Bogu</w:t>
      </w:r>
      <w:proofErr w:type="spellEnd"/>
      <w:r w:rsidRPr="0056142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prinose</w:t>
      </w:r>
      <w:proofErr w:type="spellEnd"/>
      <w:r w:rsidRPr="00561425">
        <w:rPr>
          <w:rFonts w:asciiTheme="minorHAnsi" w:hAnsiTheme="minorHAnsi" w:cstheme="minorHAnsi"/>
          <w:b w:val="0"/>
          <w:bCs w:val="0"/>
          <w:sz w:val="22"/>
          <w:szCs w:val="22"/>
        </w:rPr>
        <w:t xml:space="preserve"> sveštenici.</w:t>
      </w:r>
      <w:r w:rsidRPr="00561425">
        <w:rPr>
          <w:rFonts w:asciiTheme="minorHAnsi" w:hAnsiTheme="minorHAnsi" w:cstheme="minorHAnsi"/>
          <w:b w:val="0"/>
          <w:bCs w:val="0"/>
          <w:sz w:val="22"/>
          <w:szCs w:val="22"/>
          <w:vertAlign w:val="superscript"/>
        </w:rPr>
        <w:t>24</w:t>
      </w:r>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Ovi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zahtevi</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prenose</w:t>
      </w:r>
      <w:proofErr w:type="spellEnd"/>
      <w:r w:rsidRPr="00561425">
        <w:rPr>
          <w:rFonts w:asciiTheme="minorHAnsi" w:hAnsiTheme="minorHAnsi" w:cstheme="minorHAnsi"/>
          <w:b w:val="0"/>
          <w:bCs w:val="0"/>
          <w:sz w:val="22"/>
          <w:szCs w:val="22"/>
        </w:rPr>
        <w:t xml:space="preserve"> u Novi </w:t>
      </w:r>
      <w:proofErr w:type="spellStart"/>
      <w:r w:rsidRPr="00561425">
        <w:rPr>
          <w:rFonts w:asciiTheme="minorHAnsi" w:hAnsiTheme="minorHAnsi" w:cstheme="minorHAnsi"/>
          <w:b w:val="0"/>
          <w:bCs w:val="0"/>
          <w:sz w:val="22"/>
          <w:szCs w:val="22"/>
        </w:rPr>
        <w:t>zavet</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gde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savršeno</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konačno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ispunjeno</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Isusu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Hristu</w:t>
      </w:r>
      <w:proofErr w:type="spellEnd"/>
      <w:r w:rsidRPr="00561425">
        <w:rPr>
          <w:rFonts w:asciiTheme="minorHAnsi" w:hAnsiTheme="minorHAnsi" w:cstheme="minorHAnsi"/>
          <w:b w:val="0"/>
          <w:bCs w:val="0"/>
          <w:sz w:val="22"/>
          <w:szCs w:val="22"/>
        </w:rPr>
        <w:t>.</w:t>
      </w:r>
    </w:p>
    <w:p w14:paraId="788E812B" w14:textId="6FA01959" w:rsidR="00561425" w:rsidRPr="00561425" w:rsidRDefault="00561425" w:rsidP="0056142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61425">
        <w:rPr>
          <w:rFonts w:asciiTheme="minorHAnsi" w:hAnsiTheme="minorHAnsi" w:cstheme="minorHAnsi"/>
          <w:b w:val="0"/>
          <w:bCs w:val="0"/>
          <w:sz w:val="22"/>
          <w:szCs w:val="22"/>
        </w:rPr>
        <w:t>Značajno</w:t>
      </w:r>
      <w:proofErr w:type="spellEnd"/>
      <w:r w:rsidRPr="00561425">
        <w:rPr>
          <w:rFonts w:asciiTheme="minorHAnsi" w:hAnsiTheme="minorHAnsi" w:cstheme="minorHAnsi"/>
          <w:b w:val="0"/>
          <w:bCs w:val="0"/>
          <w:sz w:val="22"/>
          <w:szCs w:val="22"/>
        </w:rPr>
        <w:t xml:space="preserve"> je da </w:t>
      </w:r>
      <w:proofErr w:type="spellStart"/>
      <w:r w:rsidRPr="00561425">
        <w:rPr>
          <w:rFonts w:asciiTheme="minorHAnsi" w:hAnsiTheme="minorHAnsi" w:cstheme="minorHAnsi"/>
          <w:b w:val="0"/>
          <w:bCs w:val="0"/>
          <w:sz w:val="22"/>
          <w:szCs w:val="22"/>
        </w:rPr>
        <w:t>čim</w:t>
      </w:r>
      <w:proofErr w:type="spellEnd"/>
      <w:r w:rsidRPr="00561425">
        <w:rPr>
          <w:rFonts w:asciiTheme="minorHAnsi" w:hAnsiTheme="minorHAnsi" w:cstheme="minorHAnsi"/>
          <w:b w:val="0"/>
          <w:bCs w:val="0"/>
          <w:sz w:val="22"/>
          <w:szCs w:val="22"/>
        </w:rPr>
        <w:t xml:space="preserve"> Bog da </w:t>
      </w:r>
      <w:proofErr w:type="spellStart"/>
      <w:r w:rsidRPr="00561425">
        <w:rPr>
          <w:rFonts w:asciiTheme="minorHAnsi" w:hAnsiTheme="minorHAnsi" w:cstheme="minorHAnsi"/>
          <w:b w:val="0"/>
          <w:bCs w:val="0"/>
          <w:sz w:val="22"/>
          <w:szCs w:val="22"/>
        </w:rPr>
        <w:t>svom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narodu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Zakon</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oni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počinju</w:t>
      </w:r>
      <w:proofErr w:type="spellEnd"/>
      <w:r w:rsidRPr="00561425">
        <w:rPr>
          <w:rFonts w:asciiTheme="minorHAnsi" w:hAnsiTheme="minorHAnsi" w:cstheme="minorHAnsi"/>
          <w:b w:val="0"/>
          <w:bCs w:val="0"/>
          <w:sz w:val="22"/>
          <w:szCs w:val="22"/>
        </w:rPr>
        <w:t xml:space="preserve"> da ga </w:t>
      </w:r>
      <w:proofErr w:type="spellStart"/>
      <w:r w:rsidRPr="00561425">
        <w:rPr>
          <w:rFonts w:asciiTheme="minorHAnsi" w:hAnsiTheme="minorHAnsi" w:cstheme="minorHAnsi"/>
          <w:b w:val="0"/>
          <w:bCs w:val="0"/>
          <w:sz w:val="22"/>
          <w:szCs w:val="22"/>
        </w:rPr>
        <w:t>krše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praveći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idolopokloničko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zlatno</w:t>
      </w:r>
      <w:proofErr w:type="spellEnd"/>
      <w:r w:rsidRPr="00561425">
        <w:rPr>
          <w:rFonts w:asciiTheme="minorHAnsi" w:hAnsiTheme="minorHAnsi" w:cstheme="minorHAnsi"/>
          <w:b w:val="0"/>
          <w:bCs w:val="0"/>
          <w:sz w:val="22"/>
          <w:szCs w:val="22"/>
        </w:rPr>
        <w:t xml:space="preserve"> tele i </w:t>
      </w:r>
      <w:proofErr w:type="spellStart"/>
      <w:r w:rsidRPr="00561425">
        <w:rPr>
          <w:rFonts w:asciiTheme="minorHAnsi" w:hAnsiTheme="minorHAnsi" w:cstheme="minorHAnsi"/>
          <w:b w:val="0"/>
          <w:bCs w:val="0"/>
          <w:sz w:val="22"/>
          <w:szCs w:val="22"/>
        </w:rPr>
        <w:t>zidajući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oltar</w:t>
      </w:r>
      <w:proofErr w:type="spellEnd"/>
      <w:r w:rsidRPr="00561425">
        <w:rPr>
          <w:rFonts w:asciiTheme="minorHAnsi" w:hAnsiTheme="minorHAnsi" w:cstheme="minorHAnsi"/>
          <w:b w:val="0"/>
          <w:bCs w:val="0"/>
          <w:sz w:val="22"/>
          <w:szCs w:val="22"/>
        </w:rPr>
        <w:t xml:space="preserve"> koji </w:t>
      </w:r>
      <w:proofErr w:type="spellStart"/>
      <w:r w:rsidRPr="00561425">
        <w:rPr>
          <w:rFonts w:asciiTheme="minorHAnsi" w:hAnsiTheme="minorHAnsi" w:cstheme="minorHAnsi"/>
          <w:b w:val="0"/>
          <w:bCs w:val="0"/>
          <w:sz w:val="22"/>
          <w:szCs w:val="22"/>
        </w:rPr>
        <w:t>će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postaviti</w:t>
      </w:r>
      <w:proofErr w:type="spellEnd"/>
      <w:r w:rsidRPr="00561425">
        <w:rPr>
          <w:rFonts w:asciiTheme="minorHAnsi" w:hAnsiTheme="minorHAnsi" w:cstheme="minorHAnsi"/>
          <w:b w:val="0"/>
          <w:bCs w:val="0"/>
          <w:sz w:val="22"/>
          <w:szCs w:val="22"/>
        </w:rPr>
        <w:t xml:space="preserve"> pred </w:t>
      </w:r>
      <w:proofErr w:type="spellStart"/>
      <w:r w:rsidRPr="00561425">
        <w:rPr>
          <w:rFonts w:asciiTheme="minorHAnsi" w:hAnsiTheme="minorHAnsi" w:cstheme="minorHAnsi"/>
          <w:b w:val="0"/>
          <w:bCs w:val="0"/>
          <w:sz w:val="22"/>
          <w:szCs w:val="22"/>
        </w:rPr>
        <w:t>njim</w:t>
      </w:r>
      <w:proofErr w:type="spellEnd"/>
      <w:r w:rsidRPr="00561425">
        <w:rPr>
          <w:rFonts w:asciiTheme="minorHAnsi" w:hAnsiTheme="minorHAnsi" w:cstheme="minorHAnsi"/>
          <w:b w:val="0"/>
          <w:bCs w:val="0"/>
          <w:sz w:val="22"/>
          <w:szCs w:val="22"/>
        </w:rPr>
        <w:t xml:space="preserve"> (</w:t>
      </w:r>
      <w:proofErr w:type="gramStart"/>
      <w:r w:rsidR="008626C3">
        <w:rPr>
          <w:rFonts w:asciiTheme="minorHAnsi" w:hAnsiTheme="minorHAnsi" w:cstheme="minorHAnsi"/>
          <w:b w:val="0"/>
          <w:bCs w:val="0"/>
          <w:sz w:val="22"/>
          <w:szCs w:val="22"/>
        </w:rPr>
        <w:t>2.Mojsijeva</w:t>
      </w:r>
      <w:proofErr w:type="gramEnd"/>
      <w:r w:rsidR="008626C3">
        <w:rPr>
          <w:rFonts w:asciiTheme="minorHAnsi" w:hAnsiTheme="minorHAnsi" w:cstheme="minorHAnsi"/>
          <w:b w:val="0"/>
          <w:bCs w:val="0"/>
          <w:sz w:val="22"/>
          <w:szCs w:val="22"/>
        </w:rPr>
        <w:t xml:space="preserve"> </w:t>
      </w:r>
      <w:r w:rsidRPr="00561425">
        <w:rPr>
          <w:rFonts w:asciiTheme="minorHAnsi" w:hAnsiTheme="minorHAnsi" w:cstheme="minorHAnsi"/>
          <w:b w:val="0"/>
          <w:bCs w:val="0"/>
          <w:sz w:val="22"/>
          <w:szCs w:val="22"/>
        </w:rPr>
        <w:t xml:space="preserve">32:1-6). Ovo </w:t>
      </w:r>
      <w:proofErr w:type="spellStart"/>
      <w:r w:rsidRPr="00561425">
        <w:rPr>
          <w:rFonts w:asciiTheme="minorHAnsi" w:hAnsiTheme="minorHAnsi" w:cstheme="minorHAnsi"/>
          <w:b w:val="0"/>
          <w:bCs w:val="0"/>
          <w:sz w:val="22"/>
          <w:szCs w:val="22"/>
        </w:rPr>
        <w:t>izaziva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Božji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gnev</w:t>
      </w:r>
      <w:proofErr w:type="spellEnd"/>
      <w:r w:rsidRPr="00561425">
        <w:rPr>
          <w:rFonts w:asciiTheme="minorHAnsi" w:hAnsiTheme="minorHAnsi" w:cstheme="minorHAnsi"/>
          <w:b w:val="0"/>
          <w:bCs w:val="0"/>
          <w:sz w:val="22"/>
          <w:szCs w:val="22"/>
        </w:rPr>
        <w:t xml:space="preserve">, a </w:t>
      </w:r>
      <w:proofErr w:type="gramStart"/>
      <w:r w:rsidRPr="00561425">
        <w:rPr>
          <w:rFonts w:asciiTheme="minorHAnsi" w:hAnsiTheme="minorHAnsi" w:cstheme="minorHAnsi"/>
          <w:b w:val="0"/>
          <w:bCs w:val="0"/>
          <w:sz w:val="22"/>
          <w:szCs w:val="22"/>
        </w:rPr>
        <w:t>On</w:t>
      </w:r>
      <w:proofErr w:type="gram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uzdržava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od</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uništenja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nacije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zbog</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Mojsijevih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molbi</w:t>
      </w:r>
      <w:proofErr w:type="spellEnd"/>
      <w:r w:rsidRPr="00561425">
        <w:rPr>
          <w:rFonts w:asciiTheme="minorHAnsi" w:hAnsiTheme="minorHAnsi" w:cstheme="minorHAnsi"/>
          <w:b w:val="0"/>
          <w:bCs w:val="0"/>
          <w:sz w:val="22"/>
          <w:szCs w:val="22"/>
        </w:rPr>
        <w:t xml:space="preserve">. Bog </w:t>
      </w:r>
      <w:proofErr w:type="spellStart"/>
      <w:r w:rsidRPr="00561425">
        <w:rPr>
          <w:rFonts w:asciiTheme="minorHAnsi" w:hAnsiTheme="minorHAnsi" w:cstheme="minorHAnsi"/>
          <w:b w:val="0"/>
          <w:bCs w:val="0"/>
          <w:sz w:val="22"/>
          <w:szCs w:val="22"/>
        </w:rPr>
        <w:t>zatim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upućuje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Mojsija</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nastavi</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vodi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narod</w:t>
      </w:r>
      <w:proofErr w:type="spellEnd"/>
      <w:r w:rsidRPr="00561425">
        <w:rPr>
          <w:rFonts w:asciiTheme="minorHAnsi" w:hAnsiTheme="minorHAnsi" w:cstheme="minorHAnsi"/>
          <w:b w:val="0"/>
          <w:bCs w:val="0"/>
          <w:sz w:val="22"/>
          <w:szCs w:val="22"/>
        </w:rPr>
        <w:t xml:space="preserve"> u Hanan (</w:t>
      </w:r>
      <w:proofErr w:type="gramStart"/>
      <w:r w:rsidRPr="00561425">
        <w:rPr>
          <w:rFonts w:asciiTheme="minorHAnsi" w:hAnsiTheme="minorHAnsi" w:cstheme="minorHAnsi"/>
          <w:b w:val="0"/>
          <w:bCs w:val="0"/>
          <w:sz w:val="22"/>
          <w:szCs w:val="22"/>
        </w:rPr>
        <w:t>2.Mojsijeva</w:t>
      </w:r>
      <w:proofErr w:type="gramEnd"/>
      <w:r w:rsidRPr="00561425">
        <w:rPr>
          <w:rFonts w:asciiTheme="minorHAnsi" w:hAnsiTheme="minorHAnsi" w:cstheme="minorHAnsi"/>
          <w:b w:val="0"/>
          <w:bCs w:val="0"/>
          <w:sz w:val="22"/>
          <w:szCs w:val="22"/>
        </w:rPr>
        <w:t xml:space="preserve"> 33:1-6) i </w:t>
      </w:r>
      <w:proofErr w:type="spellStart"/>
      <w:r w:rsidRPr="00561425">
        <w:rPr>
          <w:rFonts w:asciiTheme="minorHAnsi" w:hAnsiTheme="minorHAnsi" w:cstheme="minorHAnsi"/>
          <w:b w:val="0"/>
          <w:bCs w:val="0"/>
          <w:sz w:val="22"/>
          <w:szCs w:val="22"/>
        </w:rPr>
        <w:t>obnavlja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svoj</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zavet</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narodom</w:t>
      </w:r>
      <w:proofErr w:type="spellEnd"/>
      <w:r w:rsidRPr="00561425">
        <w:rPr>
          <w:rFonts w:asciiTheme="minorHAnsi" w:hAnsiTheme="minorHAnsi" w:cstheme="minorHAnsi"/>
          <w:b w:val="0"/>
          <w:bCs w:val="0"/>
          <w:sz w:val="22"/>
          <w:szCs w:val="22"/>
        </w:rPr>
        <w:t xml:space="preserve"> (2.Mojsijeva 34:1-9).</w:t>
      </w:r>
    </w:p>
    <w:p w14:paraId="7C6F1A55" w14:textId="77777777" w:rsidR="00F3672F" w:rsidRPr="00561425"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61425">
        <w:rPr>
          <w:rFonts w:asciiTheme="minorHAnsi" w:hAnsiTheme="minorHAnsi" w:cstheme="minorHAnsi"/>
          <w:b w:val="0"/>
          <w:bCs w:val="0"/>
          <w:sz w:val="22"/>
          <w:szCs w:val="22"/>
        </w:rPr>
        <w:t>Neki</w:t>
      </w:r>
      <w:proofErr w:type="spellEnd"/>
      <w:r w:rsidRPr="0056142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skolari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Biblije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veruju</w:t>
      </w:r>
      <w:proofErr w:type="spellEnd"/>
      <w:r w:rsidRPr="00561425">
        <w:rPr>
          <w:rFonts w:asciiTheme="minorHAnsi" w:hAnsiTheme="minorHAnsi" w:cstheme="minorHAnsi"/>
          <w:b w:val="0"/>
          <w:bCs w:val="0"/>
          <w:sz w:val="22"/>
          <w:szCs w:val="22"/>
        </w:rPr>
        <w:t xml:space="preserve"> da je </w:t>
      </w:r>
      <w:proofErr w:type="spellStart"/>
      <w:r w:rsidRPr="00561425">
        <w:rPr>
          <w:rFonts w:asciiTheme="minorHAnsi" w:hAnsiTheme="minorHAnsi" w:cstheme="minorHAnsi"/>
          <w:b w:val="0"/>
          <w:bCs w:val="0"/>
          <w:sz w:val="22"/>
          <w:szCs w:val="22"/>
        </w:rPr>
        <w:t>narativ</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ovih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odeljaka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struktur</w:t>
      </w:r>
      <w:r>
        <w:rPr>
          <w:rFonts w:asciiTheme="minorHAnsi" w:hAnsiTheme="minorHAnsi" w:cstheme="minorHAnsi"/>
          <w:b w:val="0"/>
          <w:bCs w:val="0"/>
          <w:sz w:val="22"/>
          <w:szCs w:val="22"/>
        </w:rPr>
        <w:t>is</w:t>
      </w:r>
      <w:r w:rsidRPr="00561425">
        <w:rPr>
          <w:rFonts w:asciiTheme="minorHAnsi" w:hAnsiTheme="minorHAnsi" w:cstheme="minorHAnsi"/>
          <w:b w:val="0"/>
          <w:bCs w:val="0"/>
          <w:sz w:val="22"/>
          <w:szCs w:val="22"/>
        </w:rPr>
        <w:t>an</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prikaže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Izraelov</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greh</w:t>
      </w:r>
      <w:proofErr w:type="spellEnd"/>
      <w:r w:rsidRPr="00561425">
        <w:rPr>
          <w:rFonts w:asciiTheme="minorHAnsi" w:hAnsiTheme="minorHAnsi" w:cstheme="minorHAnsi"/>
          <w:b w:val="0"/>
          <w:bCs w:val="0"/>
          <w:sz w:val="22"/>
          <w:szCs w:val="22"/>
        </w:rPr>
        <w:t xml:space="preserve"> i da </w:t>
      </w:r>
      <w:proofErr w:type="spellStart"/>
      <w:r w:rsidRPr="00561425">
        <w:rPr>
          <w:rFonts w:asciiTheme="minorHAnsi" w:hAnsiTheme="minorHAnsi" w:cstheme="minorHAnsi"/>
          <w:b w:val="0"/>
          <w:bCs w:val="0"/>
          <w:sz w:val="22"/>
          <w:szCs w:val="22"/>
        </w:rPr>
        <w:t>ilustruje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njegove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posledice</w:t>
      </w:r>
      <w:proofErr w:type="spellEnd"/>
      <w:r w:rsidRPr="00561425">
        <w:rPr>
          <w:rFonts w:asciiTheme="minorHAnsi" w:hAnsiTheme="minorHAnsi" w:cstheme="minorHAnsi"/>
          <w:b w:val="0"/>
          <w:bCs w:val="0"/>
          <w:sz w:val="22"/>
          <w:szCs w:val="22"/>
        </w:rPr>
        <w:t xml:space="preserve">. Na primer, </w:t>
      </w:r>
      <w:proofErr w:type="spellStart"/>
      <w:r w:rsidRPr="00561425">
        <w:rPr>
          <w:rFonts w:asciiTheme="minorHAnsi" w:hAnsiTheme="minorHAnsi" w:cstheme="minorHAnsi"/>
          <w:b w:val="0"/>
          <w:bCs w:val="0"/>
          <w:sz w:val="22"/>
          <w:szCs w:val="22"/>
        </w:rPr>
        <w:t>uputstva</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izgradnju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w:t>
      </w:r>
      <w:r>
        <w:rPr>
          <w:rFonts w:asciiTheme="minorHAnsi" w:hAnsiTheme="minorHAnsi" w:cstheme="minorHAnsi"/>
          <w:b w:val="0"/>
          <w:bCs w:val="0"/>
          <w:sz w:val="22"/>
          <w:szCs w:val="22"/>
        </w:rPr>
        <w:t>vetinj</w:t>
      </w:r>
      <w:r w:rsidRPr="00561425">
        <w:rPr>
          <w:rFonts w:asciiTheme="minorHAnsi" w:hAnsiTheme="minorHAnsi" w:cstheme="minorHAnsi"/>
          <w:b w:val="0"/>
          <w:bCs w:val="0"/>
          <w:sz w:val="22"/>
          <w:szCs w:val="22"/>
        </w:rPr>
        <w:t>e</w:t>
      </w:r>
      <w:proofErr w:type="spellEnd"/>
      <w:r w:rsidRPr="00561425">
        <w:rPr>
          <w:rFonts w:asciiTheme="minorHAnsi" w:hAnsiTheme="minorHAnsi" w:cstheme="minorHAnsi"/>
          <w:b w:val="0"/>
          <w:bCs w:val="0"/>
          <w:sz w:val="22"/>
          <w:szCs w:val="22"/>
        </w:rPr>
        <w:t xml:space="preserve"> data u </w:t>
      </w:r>
      <w:proofErr w:type="gramStart"/>
      <w:r w:rsidRPr="00561425">
        <w:rPr>
          <w:rFonts w:asciiTheme="minorHAnsi" w:hAnsiTheme="minorHAnsi" w:cstheme="minorHAnsi"/>
          <w:b w:val="0"/>
          <w:bCs w:val="0"/>
          <w:sz w:val="22"/>
          <w:szCs w:val="22"/>
        </w:rPr>
        <w:t>2.Mojsijevoj</w:t>
      </w:r>
      <w:proofErr w:type="gramEnd"/>
      <w:r w:rsidRPr="00561425">
        <w:rPr>
          <w:rFonts w:asciiTheme="minorHAnsi" w:hAnsiTheme="minorHAnsi" w:cstheme="minorHAnsi"/>
          <w:b w:val="0"/>
          <w:bCs w:val="0"/>
          <w:sz w:val="22"/>
          <w:szCs w:val="22"/>
        </w:rPr>
        <w:t xml:space="preserve"> 25-31 </w:t>
      </w:r>
      <w:proofErr w:type="spellStart"/>
      <w:r w:rsidRPr="00561425">
        <w:rPr>
          <w:rFonts w:asciiTheme="minorHAnsi" w:hAnsiTheme="minorHAnsi" w:cstheme="minorHAnsi"/>
          <w:b w:val="0"/>
          <w:bCs w:val="0"/>
          <w:sz w:val="22"/>
          <w:szCs w:val="22"/>
        </w:rPr>
        <w:t>prekidaju</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pričom</w:t>
      </w:r>
      <w:proofErr w:type="spellEnd"/>
      <w:r w:rsidRPr="00561425">
        <w:rPr>
          <w:rFonts w:asciiTheme="minorHAnsi" w:hAnsiTheme="minorHAnsi" w:cstheme="minorHAnsi"/>
          <w:b w:val="0"/>
          <w:bCs w:val="0"/>
          <w:sz w:val="22"/>
          <w:szCs w:val="22"/>
        </w:rPr>
        <w:t xml:space="preserve"> o </w:t>
      </w:r>
      <w:proofErr w:type="spellStart"/>
      <w:r w:rsidRPr="00561425">
        <w:rPr>
          <w:rFonts w:asciiTheme="minorHAnsi" w:hAnsiTheme="minorHAnsi" w:cstheme="minorHAnsi"/>
          <w:b w:val="0"/>
          <w:bCs w:val="0"/>
          <w:sz w:val="22"/>
          <w:szCs w:val="22"/>
        </w:rPr>
        <w:t>idolopoklonstvu</w:t>
      </w:r>
      <w:proofErr w:type="spellEnd"/>
      <w:r>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Izrael</w:t>
      </w:r>
      <w:r>
        <w:rPr>
          <w:rFonts w:asciiTheme="minorHAnsi" w:hAnsiTheme="minorHAnsi" w:cstheme="minorHAnsi"/>
          <w:b w:val="0"/>
          <w:bCs w:val="0"/>
          <w:sz w:val="22"/>
          <w:szCs w:val="22"/>
        </w:rPr>
        <w:t>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Nakon</w:t>
      </w:r>
      <w:proofErr w:type="spellEnd"/>
      <w:r w:rsidRPr="00561425">
        <w:rPr>
          <w:rFonts w:asciiTheme="minorHAnsi" w:hAnsiTheme="minorHAnsi" w:cstheme="minorHAnsi"/>
          <w:b w:val="0"/>
          <w:bCs w:val="0"/>
          <w:sz w:val="22"/>
          <w:szCs w:val="22"/>
        </w:rPr>
        <w:t xml:space="preserve"> toga se </w:t>
      </w:r>
      <w:proofErr w:type="spellStart"/>
      <w:r w:rsidRPr="00561425">
        <w:rPr>
          <w:rFonts w:asciiTheme="minorHAnsi" w:hAnsiTheme="minorHAnsi" w:cstheme="minorHAnsi"/>
          <w:b w:val="0"/>
          <w:bCs w:val="0"/>
          <w:sz w:val="22"/>
          <w:szCs w:val="22"/>
        </w:rPr>
        <w:t>uputstva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ponavljaju</w:t>
      </w:r>
      <w:proofErr w:type="spellEnd"/>
      <w:r w:rsidRPr="00561425">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Svetinja</w:t>
      </w:r>
      <w:proofErr w:type="spellEnd"/>
      <w:r w:rsidRPr="00561425">
        <w:rPr>
          <w:rFonts w:asciiTheme="minorHAnsi" w:hAnsiTheme="minorHAnsi" w:cstheme="minorHAnsi"/>
          <w:b w:val="0"/>
          <w:bCs w:val="0"/>
          <w:sz w:val="22"/>
          <w:szCs w:val="22"/>
        </w:rPr>
        <w:t xml:space="preserve"> je </w:t>
      </w:r>
      <w:proofErr w:type="spellStart"/>
      <w:r w:rsidRPr="00561425">
        <w:rPr>
          <w:rFonts w:asciiTheme="minorHAnsi" w:hAnsiTheme="minorHAnsi" w:cstheme="minorHAnsi"/>
          <w:b w:val="0"/>
          <w:bCs w:val="0"/>
          <w:sz w:val="22"/>
          <w:szCs w:val="22"/>
        </w:rPr>
        <w:t>izgrađen</w:t>
      </w:r>
      <w:r>
        <w:rPr>
          <w:rFonts w:asciiTheme="minorHAnsi" w:hAnsiTheme="minorHAnsi" w:cstheme="minorHAnsi"/>
          <w:b w:val="0"/>
          <w:bCs w:val="0"/>
          <w:sz w:val="22"/>
          <w:szCs w:val="22"/>
        </w:rPr>
        <w:t>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Ovaj</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književni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okvir</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pokazuje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očajničku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potrebu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ljudi</w:t>
      </w:r>
      <w:proofErr w:type="spellEnd"/>
      <w:r w:rsidRPr="00561425">
        <w:rPr>
          <w:rFonts w:asciiTheme="minorHAnsi" w:hAnsiTheme="minorHAnsi" w:cstheme="minorHAnsi"/>
          <w:b w:val="0"/>
          <w:bCs w:val="0"/>
          <w:sz w:val="22"/>
          <w:szCs w:val="22"/>
        </w:rPr>
        <w:t xml:space="preserve"> za </w:t>
      </w:r>
      <w:proofErr w:type="spellStart"/>
      <w:r>
        <w:rPr>
          <w:rFonts w:asciiTheme="minorHAnsi" w:hAnsiTheme="minorHAnsi" w:cstheme="minorHAnsi"/>
          <w:b w:val="0"/>
          <w:bCs w:val="0"/>
          <w:sz w:val="22"/>
          <w:szCs w:val="22"/>
        </w:rPr>
        <w:t>Svetinj</w:t>
      </w:r>
      <w:r w:rsidRPr="00561425">
        <w:rPr>
          <w:rFonts w:asciiTheme="minorHAnsi" w:hAnsiTheme="minorHAnsi" w:cstheme="minorHAnsi"/>
          <w:b w:val="0"/>
          <w:bCs w:val="0"/>
          <w:sz w:val="22"/>
          <w:szCs w:val="22"/>
        </w:rPr>
        <w:t>om</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ideju</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će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biti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uskraćeno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Božje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prisustvo</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blagoslov</w:t>
      </w:r>
      <w:proofErr w:type="spellEnd"/>
      <w:r w:rsidRPr="0056142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a</w:t>
      </w:r>
      <w:r w:rsidRPr="00561425">
        <w:rPr>
          <w:rFonts w:asciiTheme="minorHAnsi" w:hAnsiTheme="minorHAnsi" w:cstheme="minorHAnsi"/>
          <w:b w:val="0"/>
          <w:bCs w:val="0"/>
          <w:sz w:val="22"/>
          <w:szCs w:val="22"/>
        </w:rPr>
        <w:t>k</w:t>
      </w:r>
      <w:r>
        <w:rPr>
          <w:rFonts w:asciiTheme="minorHAnsi" w:hAnsiTheme="minorHAnsi" w:cstheme="minorHAnsi"/>
          <w:b w:val="0"/>
          <w:bCs w:val="0"/>
          <w:sz w:val="22"/>
          <w:szCs w:val="22"/>
        </w:rPr>
        <w:t>o</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degenerišu</w:t>
      </w:r>
      <w:proofErr w:type="spellEnd"/>
      <w:r w:rsidRPr="00561425">
        <w:rPr>
          <w:rFonts w:asciiTheme="minorHAnsi" w:hAnsiTheme="minorHAnsi" w:cstheme="minorHAnsi"/>
          <w:b w:val="0"/>
          <w:bCs w:val="0"/>
          <w:sz w:val="22"/>
          <w:szCs w:val="22"/>
        </w:rPr>
        <w:t xml:space="preserve"> u greh.</w:t>
      </w:r>
      <w:r w:rsidRPr="00F3672F">
        <w:rPr>
          <w:rFonts w:asciiTheme="minorHAnsi" w:hAnsiTheme="minorHAnsi" w:cstheme="minorHAnsi"/>
          <w:b w:val="0"/>
          <w:bCs w:val="0"/>
          <w:sz w:val="22"/>
          <w:szCs w:val="22"/>
          <w:vertAlign w:val="superscript"/>
        </w:rPr>
        <w:t>25</w:t>
      </w:r>
    </w:p>
    <w:p w14:paraId="5D8AA08F" w14:textId="5197E326" w:rsidR="00F3672F"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r w:rsidRPr="00561425">
        <w:rPr>
          <w:rFonts w:asciiTheme="minorHAnsi" w:hAnsiTheme="minorHAnsi" w:cstheme="minorHAnsi"/>
          <w:b w:val="0"/>
          <w:bCs w:val="0"/>
          <w:sz w:val="22"/>
          <w:szCs w:val="22"/>
        </w:rPr>
        <w:t xml:space="preserve">U </w:t>
      </w:r>
      <w:proofErr w:type="spellStart"/>
      <w:r w:rsidRPr="00561425">
        <w:rPr>
          <w:rFonts w:asciiTheme="minorHAnsi" w:hAnsiTheme="minorHAnsi" w:cstheme="minorHAnsi"/>
          <w:b w:val="0"/>
          <w:bCs w:val="0"/>
          <w:sz w:val="22"/>
          <w:szCs w:val="22"/>
        </w:rPr>
        <w:t>Knjizi</w:t>
      </w:r>
      <w:proofErr w:type="spellEnd"/>
      <w:r w:rsidRPr="00561425">
        <w:rPr>
          <w:rFonts w:asciiTheme="minorHAnsi" w:hAnsiTheme="minorHAnsi" w:cstheme="minorHAnsi"/>
          <w:b w:val="0"/>
          <w:bCs w:val="0"/>
          <w:sz w:val="22"/>
          <w:szCs w:val="22"/>
        </w:rPr>
        <w:t xml:space="preserve"> 4. </w:t>
      </w:r>
      <w:proofErr w:type="spellStart"/>
      <w:r w:rsidRPr="00561425">
        <w:rPr>
          <w:rFonts w:asciiTheme="minorHAnsi" w:hAnsiTheme="minorHAnsi" w:cstheme="minorHAnsi"/>
          <w:b w:val="0"/>
          <w:bCs w:val="0"/>
          <w:sz w:val="22"/>
          <w:szCs w:val="22"/>
        </w:rPr>
        <w:t>Mojsijeva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narod</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kreće</w:t>
      </w:r>
      <w:proofErr w:type="spellEnd"/>
      <w:r w:rsidRPr="00561425">
        <w:rPr>
          <w:rFonts w:asciiTheme="minorHAnsi" w:hAnsiTheme="minorHAnsi" w:cstheme="minorHAnsi"/>
          <w:b w:val="0"/>
          <w:bCs w:val="0"/>
          <w:sz w:val="22"/>
          <w:szCs w:val="22"/>
        </w:rPr>
        <w:t xml:space="preserve"> ka </w:t>
      </w:r>
      <w:proofErr w:type="spellStart"/>
      <w:r w:rsidRPr="00561425">
        <w:rPr>
          <w:rFonts w:asciiTheme="minorHAnsi" w:hAnsiTheme="minorHAnsi" w:cstheme="minorHAnsi"/>
          <w:b w:val="0"/>
          <w:bCs w:val="0"/>
          <w:sz w:val="22"/>
          <w:szCs w:val="22"/>
        </w:rPr>
        <w:t>Obećanoj</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zemlji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ali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w:t>
      </w:r>
      <w:proofErr w:type="spellEnd"/>
      <w:r w:rsidRPr="00561425">
        <w:rPr>
          <w:rFonts w:asciiTheme="minorHAnsi" w:hAnsiTheme="minorHAnsi" w:cstheme="minorHAnsi"/>
          <w:b w:val="0"/>
          <w:bCs w:val="0"/>
          <w:sz w:val="22"/>
          <w:szCs w:val="22"/>
        </w:rPr>
        <w:t xml:space="preserve"> tom putu </w:t>
      </w:r>
      <w:proofErr w:type="spellStart"/>
      <w:r w:rsidRPr="00561425">
        <w:rPr>
          <w:rFonts w:asciiTheme="minorHAnsi" w:hAnsiTheme="minorHAnsi" w:cstheme="minorHAnsi"/>
          <w:b w:val="0"/>
          <w:bCs w:val="0"/>
          <w:sz w:val="22"/>
          <w:szCs w:val="22"/>
        </w:rPr>
        <w:t>ispoljava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izrazito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nezadovoljstvo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gunđajući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Mojsiju</w:t>
      </w:r>
      <w:proofErr w:type="spellEnd"/>
      <w:r w:rsidRPr="00561425">
        <w:rPr>
          <w:rFonts w:asciiTheme="minorHAnsi" w:hAnsiTheme="minorHAnsi" w:cstheme="minorHAnsi"/>
          <w:b w:val="0"/>
          <w:bCs w:val="0"/>
          <w:sz w:val="22"/>
          <w:szCs w:val="22"/>
        </w:rPr>
        <w:t xml:space="preserve"> o </w:t>
      </w:r>
      <w:proofErr w:type="spellStart"/>
      <w:r w:rsidRPr="00561425">
        <w:rPr>
          <w:rFonts w:asciiTheme="minorHAnsi" w:hAnsiTheme="minorHAnsi" w:cstheme="minorHAnsi"/>
          <w:b w:val="0"/>
          <w:bCs w:val="0"/>
          <w:sz w:val="22"/>
          <w:szCs w:val="22"/>
        </w:rPr>
        <w:t>Božjim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odredbama</w:t>
      </w:r>
      <w:proofErr w:type="spellEnd"/>
      <w:r w:rsidRPr="00561425">
        <w:rPr>
          <w:rFonts w:asciiTheme="minorHAnsi" w:hAnsiTheme="minorHAnsi" w:cstheme="minorHAnsi"/>
          <w:b w:val="0"/>
          <w:bCs w:val="0"/>
          <w:sz w:val="22"/>
          <w:szCs w:val="22"/>
        </w:rPr>
        <w:t xml:space="preserve"> za </w:t>
      </w:r>
      <w:proofErr w:type="spellStart"/>
      <w:r w:rsidRPr="00561425">
        <w:rPr>
          <w:rFonts w:asciiTheme="minorHAnsi" w:hAnsiTheme="minorHAnsi" w:cstheme="minorHAnsi"/>
          <w:b w:val="0"/>
          <w:bCs w:val="0"/>
          <w:sz w:val="22"/>
          <w:szCs w:val="22"/>
        </w:rPr>
        <w:t>njih</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gramStart"/>
      <w:r>
        <w:rPr>
          <w:rFonts w:asciiTheme="minorHAnsi" w:hAnsiTheme="minorHAnsi" w:cstheme="minorHAnsi"/>
          <w:b w:val="0"/>
          <w:bCs w:val="0"/>
          <w:sz w:val="22"/>
          <w:szCs w:val="22"/>
        </w:rPr>
        <w:t>4.Mojsijeva</w:t>
      </w:r>
      <w:proofErr w:type="gramEnd"/>
      <w:r w:rsidRPr="00561425">
        <w:rPr>
          <w:rFonts w:asciiTheme="minorHAnsi" w:hAnsiTheme="minorHAnsi" w:cstheme="minorHAnsi"/>
          <w:b w:val="0"/>
          <w:bCs w:val="0"/>
          <w:sz w:val="22"/>
          <w:szCs w:val="22"/>
        </w:rPr>
        <w:t xml:space="preserve"> 11). </w:t>
      </w:r>
      <w:proofErr w:type="spellStart"/>
      <w:r w:rsidRPr="00561425">
        <w:rPr>
          <w:rFonts w:asciiTheme="minorHAnsi" w:hAnsiTheme="minorHAnsi" w:cstheme="minorHAnsi"/>
          <w:b w:val="0"/>
          <w:bCs w:val="0"/>
          <w:sz w:val="22"/>
          <w:szCs w:val="22"/>
        </w:rPr>
        <w:t>Ovaj</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obrazac</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nastavlja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dok</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približavaju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granici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Hanana</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šalju</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12</w:t>
      </w:r>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špijuna</w:t>
      </w:r>
      <w:proofErr w:type="spellEnd"/>
      <w:r w:rsidRPr="00561425">
        <w:rPr>
          <w:rFonts w:asciiTheme="minorHAnsi" w:hAnsiTheme="minorHAnsi" w:cstheme="minorHAnsi"/>
          <w:b w:val="0"/>
          <w:bCs w:val="0"/>
          <w:sz w:val="22"/>
          <w:szCs w:val="22"/>
        </w:rPr>
        <w:t xml:space="preserve"> da je </w:t>
      </w:r>
      <w:proofErr w:type="spellStart"/>
      <w:r w:rsidRPr="00561425">
        <w:rPr>
          <w:rFonts w:asciiTheme="minorHAnsi" w:hAnsiTheme="minorHAnsi" w:cstheme="minorHAnsi"/>
          <w:b w:val="0"/>
          <w:bCs w:val="0"/>
          <w:sz w:val="22"/>
          <w:szCs w:val="22"/>
        </w:rPr>
        <w:t>izvide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Samo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dvojica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špijuna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Isus</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Navin</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Halev</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gramStart"/>
      <w:r>
        <w:rPr>
          <w:rFonts w:asciiTheme="minorHAnsi" w:hAnsiTheme="minorHAnsi" w:cstheme="minorHAnsi"/>
          <w:b w:val="0"/>
          <w:bCs w:val="0"/>
          <w:sz w:val="22"/>
          <w:szCs w:val="22"/>
        </w:rPr>
        <w:t>4.Mojsijeva</w:t>
      </w:r>
      <w:proofErr w:type="gramEnd"/>
      <w:r w:rsidRPr="00561425">
        <w:rPr>
          <w:rFonts w:asciiTheme="minorHAnsi" w:hAnsiTheme="minorHAnsi" w:cstheme="minorHAnsi"/>
          <w:b w:val="0"/>
          <w:bCs w:val="0"/>
          <w:sz w:val="22"/>
          <w:szCs w:val="22"/>
        </w:rPr>
        <w:t xml:space="preserve"> 14:6), </w:t>
      </w:r>
      <w:proofErr w:type="spellStart"/>
      <w:r w:rsidRPr="00561425">
        <w:rPr>
          <w:rFonts w:asciiTheme="minorHAnsi" w:hAnsiTheme="minorHAnsi" w:cstheme="minorHAnsi"/>
          <w:b w:val="0"/>
          <w:bCs w:val="0"/>
          <w:sz w:val="22"/>
          <w:szCs w:val="22"/>
        </w:rPr>
        <w:t>preporučuju</w:t>
      </w:r>
      <w:proofErr w:type="spellEnd"/>
      <w:r w:rsidRPr="00561425">
        <w:rPr>
          <w:rFonts w:asciiTheme="minorHAnsi" w:hAnsiTheme="minorHAnsi" w:cstheme="minorHAnsi"/>
          <w:b w:val="0"/>
          <w:bCs w:val="0"/>
          <w:sz w:val="22"/>
          <w:szCs w:val="22"/>
        </w:rPr>
        <w:t xml:space="preserve"> da se </w:t>
      </w:r>
      <w:proofErr w:type="spellStart"/>
      <w:r w:rsidRPr="00561425">
        <w:rPr>
          <w:rFonts w:asciiTheme="minorHAnsi" w:hAnsiTheme="minorHAnsi" w:cstheme="minorHAnsi"/>
          <w:b w:val="0"/>
          <w:bCs w:val="0"/>
          <w:sz w:val="22"/>
          <w:szCs w:val="22"/>
        </w:rPr>
        <w:t>nastavi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dok</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ostalih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deset</w:t>
      </w:r>
      <w:proofErr w:type="spellEnd"/>
      <w:r w:rsidRPr="00561425">
        <w:rPr>
          <w:rFonts w:asciiTheme="minorHAnsi" w:hAnsiTheme="minorHAnsi" w:cstheme="minorHAnsi"/>
          <w:b w:val="0"/>
          <w:bCs w:val="0"/>
          <w:sz w:val="22"/>
          <w:szCs w:val="22"/>
        </w:rPr>
        <w:t xml:space="preserve">, koji </w:t>
      </w:r>
      <w:proofErr w:type="spellStart"/>
      <w:r w:rsidRPr="00561425">
        <w:rPr>
          <w:rFonts w:asciiTheme="minorHAnsi" w:hAnsiTheme="minorHAnsi" w:cstheme="minorHAnsi"/>
          <w:b w:val="0"/>
          <w:bCs w:val="0"/>
          <w:sz w:val="22"/>
          <w:szCs w:val="22"/>
        </w:rPr>
        <w:t>predstavljaju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kolektivni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nedostatak</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vere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ljudi</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Božja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obećanja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strahuju</w:t>
      </w:r>
      <w:proofErr w:type="spellEnd"/>
      <w:r w:rsidRPr="00561425">
        <w:rPr>
          <w:rFonts w:asciiTheme="minorHAnsi" w:hAnsiTheme="minorHAnsi" w:cstheme="minorHAnsi"/>
          <w:b w:val="0"/>
          <w:bCs w:val="0"/>
          <w:sz w:val="22"/>
          <w:szCs w:val="22"/>
        </w:rPr>
        <w:t xml:space="preserve"> od </w:t>
      </w:r>
      <w:proofErr w:type="spellStart"/>
      <w:r w:rsidRPr="00561425">
        <w:rPr>
          <w:rFonts w:asciiTheme="minorHAnsi" w:hAnsiTheme="minorHAnsi" w:cstheme="minorHAnsi"/>
          <w:b w:val="0"/>
          <w:bCs w:val="0"/>
          <w:sz w:val="22"/>
          <w:szCs w:val="22"/>
        </w:rPr>
        <w:t>ulaska</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(4.Mojsijeva</w:t>
      </w:r>
      <w:r w:rsidRPr="00561425">
        <w:rPr>
          <w:rFonts w:asciiTheme="minorHAnsi" w:hAnsiTheme="minorHAnsi" w:cstheme="minorHAnsi"/>
          <w:b w:val="0"/>
          <w:bCs w:val="0"/>
          <w:sz w:val="22"/>
          <w:szCs w:val="22"/>
        </w:rPr>
        <w:t xml:space="preserve"> 13-14). Ovo je </w:t>
      </w:r>
      <w:proofErr w:type="spellStart"/>
      <w:r w:rsidRPr="00561425">
        <w:rPr>
          <w:rFonts w:asciiTheme="minorHAnsi" w:hAnsiTheme="minorHAnsi" w:cstheme="minorHAnsi"/>
          <w:b w:val="0"/>
          <w:bCs w:val="0"/>
          <w:sz w:val="22"/>
          <w:szCs w:val="22"/>
        </w:rPr>
        <w:t>poslednja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kap</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koja</w:t>
      </w:r>
      <w:proofErr w:type="spellEnd"/>
      <w:r w:rsidRPr="00561425">
        <w:rPr>
          <w:rFonts w:asciiTheme="minorHAnsi" w:hAnsiTheme="minorHAnsi" w:cstheme="minorHAnsi"/>
          <w:b w:val="0"/>
          <w:bCs w:val="0"/>
          <w:sz w:val="22"/>
          <w:szCs w:val="22"/>
        </w:rPr>
        <w:t xml:space="preserve"> je </w:t>
      </w:r>
      <w:proofErr w:type="spellStart"/>
      <w:r w:rsidRPr="00561425">
        <w:rPr>
          <w:rFonts w:asciiTheme="minorHAnsi" w:hAnsiTheme="minorHAnsi" w:cstheme="minorHAnsi"/>
          <w:b w:val="0"/>
          <w:bCs w:val="0"/>
          <w:sz w:val="22"/>
          <w:szCs w:val="22"/>
        </w:rPr>
        <w:t>prelila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čašu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kako</w:t>
      </w:r>
      <w:proofErr w:type="spellEnd"/>
      <w:r w:rsidRPr="00561425">
        <w:rPr>
          <w:rFonts w:asciiTheme="minorHAnsi" w:hAnsiTheme="minorHAnsi" w:cstheme="minorHAnsi"/>
          <w:b w:val="0"/>
          <w:bCs w:val="0"/>
          <w:sz w:val="22"/>
          <w:szCs w:val="22"/>
        </w:rPr>
        <w:t xml:space="preserve"> Bog </w:t>
      </w:r>
      <w:proofErr w:type="spellStart"/>
      <w:r w:rsidRPr="00561425">
        <w:rPr>
          <w:rFonts w:asciiTheme="minorHAnsi" w:hAnsiTheme="minorHAnsi" w:cstheme="minorHAnsi"/>
          <w:b w:val="0"/>
          <w:bCs w:val="0"/>
          <w:sz w:val="22"/>
          <w:szCs w:val="22"/>
        </w:rPr>
        <w:t>odgovara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tako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što</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uskraćuje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ovoj</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generaciji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osim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Isusa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Navina</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Haleva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ulazak</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zemlju</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prebacuje</w:t>
      </w:r>
      <w:proofErr w:type="spellEnd"/>
      <w:r w:rsidRPr="00561425">
        <w:rPr>
          <w:rFonts w:asciiTheme="minorHAnsi" w:hAnsiTheme="minorHAnsi" w:cstheme="minorHAnsi"/>
          <w:b w:val="0"/>
          <w:bCs w:val="0"/>
          <w:sz w:val="22"/>
          <w:szCs w:val="22"/>
        </w:rPr>
        <w:t xml:space="preserve"> je </w:t>
      </w:r>
      <w:proofErr w:type="spellStart"/>
      <w:r w:rsidRPr="00561425">
        <w:rPr>
          <w:rFonts w:asciiTheme="minorHAnsi" w:hAnsiTheme="minorHAnsi" w:cstheme="minorHAnsi"/>
          <w:b w:val="0"/>
          <w:bCs w:val="0"/>
          <w:sz w:val="22"/>
          <w:szCs w:val="22"/>
        </w:rPr>
        <w:t>na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lutanje</w:t>
      </w:r>
      <w:proofErr w:type="spellEnd"/>
      <w:r w:rsidRPr="00561425">
        <w:rPr>
          <w:rFonts w:asciiTheme="minorHAnsi" w:hAnsiTheme="minorHAnsi" w:cstheme="minorHAnsi"/>
          <w:b w:val="0"/>
          <w:bCs w:val="0"/>
          <w:sz w:val="22"/>
          <w:szCs w:val="22"/>
        </w:rPr>
        <w:t xml:space="preserve"> i </w:t>
      </w:r>
      <w:proofErr w:type="spellStart"/>
      <w:r w:rsidRPr="00561425">
        <w:rPr>
          <w:rFonts w:asciiTheme="minorHAnsi" w:hAnsiTheme="minorHAnsi" w:cstheme="minorHAnsi"/>
          <w:b w:val="0"/>
          <w:bCs w:val="0"/>
          <w:sz w:val="22"/>
          <w:szCs w:val="22"/>
        </w:rPr>
        <w:t>umiranje</w:t>
      </w:r>
      <w:proofErr w:type="spellEnd"/>
      <w:r w:rsidRPr="00561425">
        <w:rPr>
          <w:rFonts w:asciiTheme="minorHAnsi" w:hAnsiTheme="minorHAnsi" w:cstheme="minorHAnsi"/>
          <w:b w:val="0"/>
          <w:bCs w:val="0"/>
          <w:sz w:val="22"/>
          <w:szCs w:val="22"/>
        </w:rPr>
        <w:t xml:space="preserve"> u </w:t>
      </w:r>
      <w:proofErr w:type="spellStart"/>
      <w:r w:rsidRPr="00561425">
        <w:rPr>
          <w:rFonts w:asciiTheme="minorHAnsi" w:hAnsiTheme="minorHAnsi" w:cstheme="minorHAnsi"/>
          <w:b w:val="0"/>
          <w:bCs w:val="0"/>
          <w:sz w:val="22"/>
          <w:szCs w:val="22"/>
        </w:rPr>
        <w:t>divljini</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gramStart"/>
      <w:r>
        <w:rPr>
          <w:rFonts w:asciiTheme="minorHAnsi" w:hAnsiTheme="minorHAnsi" w:cstheme="minorHAnsi"/>
          <w:b w:val="0"/>
          <w:bCs w:val="0"/>
          <w:sz w:val="22"/>
          <w:szCs w:val="22"/>
        </w:rPr>
        <w:t>4.Mojsijeva</w:t>
      </w:r>
      <w:proofErr w:type="gramEnd"/>
      <w:r w:rsidRPr="00561425">
        <w:rPr>
          <w:rFonts w:asciiTheme="minorHAnsi" w:hAnsiTheme="minorHAnsi" w:cstheme="minorHAnsi"/>
          <w:b w:val="0"/>
          <w:bCs w:val="0"/>
          <w:sz w:val="22"/>
          <w:szCs w:val="22"/>
        </w:rPr>
        <w:t xml:space="preserve"> 14.30; </w:t>
      </w:r>
      <w:proofErr w:type="spellStart"/>
      <w:r w:rsidRPr="00561425">
        <w:rPr>
          <w:rFonts w:asciiTheme="minorHAnsi" w:hAnsiTheme="minorHAnsi" w:cstheme="minorHAnsi"/>
          <w:b w:val="0"/>
          <w:bCs w:val="0"/>
          <w:sz w:val="22"/>
          <w:szCs w:val="22"/>
        </w:rPr>
        <w:t>Psalmi</w:t>
      </w:r>
      <w:proofErr w:type="spellEnd"/>
      <w:r w:rsidRPr="00561425">
        <w:rPr>
          <w:rFonts w:asciiTheme="minorHAnsi" w:hAnsiTheme="minorHAnsi" w:cstheme="minorHAnsi"/>
          <w:b w:val="0"/>
          <w:bCs w:val="0"/>
          <w:sz w:val="22"/>
          <w:szCs w:val="22"/>
        </w:rPr>
        <w:t xml:space="preserve"> 106:24-27).26 </w:t>
      </w:r>
      <w:proofErr w:type="spellStart"/>
      <w:r w:rsidRPr="00561425">
        <w:rPr>
          <w:rFonts w:asciiTheme="minorHAnsi" w:hAnsiTheme="minorHAnsi" w:cstheme="minorHAnsi"/>
          <w:b w:val="0"/>
          <w:bCs w:val="0"/>
          <w:sz w:val="22"/>
          <w:szCs w:val="22"/>
        </w:rPr>
        <w:t>na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kraju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ovog</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perioda</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Mojs</w:t>
      </w:r>
      <w:r>
        <w:rPr>
          <w:rFonts w:asciiTheme="minorHAnsi" w:hAnsiTheme="minorHAnsi" w:cstheme="minorHAnsi"/>
          <w:b w:val="0"/>
          <w:bCs w:val="0"/>
          <w:sz w:val="22"/>
          <w:szCs w:val="22"/>
        </w:rPr>
        <w:t>i</w:t>
      </w:r>
      <w:r w:rsidRPr="00561425">
        <w:rPr>
          <w:rFonts w:asciiTheme="minorHAnsi" w:hAnsiTheme="minorHAnsi" w:cstheme="minorHAnsi"/>
          <w:b w:val="0"/>
          <w:bCs w:val="0"/>
          <w:sz w:val="22"/>
          <w:szCs w:val="22"/>
        </w:rPr>
        <w:t>j</w:t>
      </w:r>
      <w:r>
        <w:rPr>
          <w:rFonts w:asciiTheme="minorHAnsi" w:hAnsiTheme="minorHAnsi" w:cstheme="minorHAnsi"/>
          <w:b w:val="0"/>
          <w:bCs w:val="0"/>
          <w:sz w:val="22"/>
          <w:szCs w:val="22"/>
        </w:rPr>
        <w:t>e</w:t>
      </w:r>
      <w:proofErr w:type="spellEnd"/>
      <w:r w:rsidRPr="00561425">
        <w:rPr>
          <w:rFonts w:asciiTheme="minorHAnsi" w:hAnsiTheme="minorHAnsi" w:cstheme="minorHAnsi"/>
          <w:b w:val="0"/>
          <w:bCs w:val="0"/>
          <w:sz w:val="22"/>
          <w:szCs w:val="22"/>
        </w:rPr>
        <w:t xml:space="preserve"> se </w:t>
      </w:r>
      <w:proofErr w:type="spellStart"/>
      <w:r w:rsidRPr="00561425">
        <w:rPr>
          <w:rFonts w:asciiTheme="minorHAnsi" w:hAnsiTheme="minorHAnsi" w:cstheme="minorHAnsi"/>
          <w:b w:val="0"/>
          <w:bCs w:val="0"/>
          <w:sz w:val="22"/>
          <w:szCs w:val="22"/>
        </w:rPr>
        <w:t>odriče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svoje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moći</w:t>
      </w:r>
      <w:proofErr w:type="spellEnd"/>
      <w:r w:rsidRPr="00561425">
        <w:rPr>
          <w:rFonts w:asciiTheme="minorHAnsi" w:hAnsiTheme="minorHAnsi" w:cstheme="minorHAnsi"/>
          <w:b w:val="0"/>
          <w:bCs w:val="0"/>
          <w:sz w:val="22"/>
          <w:szCs w:val="22"/>
        </w:rPr>
        <w:t xml:space="preserve">, a Bog </w:t>
      </w:r>
      <w:proofErr w:type="spellStart"/>
      <w:r w:rsidRPr="00561425">
        <w:rPr>
          <w:rFonts w:asciiTheme="minorHAnsi" w:hAnsiTheme="minorHAnsi" w:cstheme="minorHAnsi"/>
          <w:b w:val="0"/>
          <w:bCs w:val="0"/>
          <w:sz w:val="22"/>
          <w:szCs w:val="22"/>
        </w:rPr>
        <w:t>nalaže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Isusu</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Navinu</w:t>
      </w:r>
      <w:proofErr w:type="spellEnd"/>
      <w:r w:rsidRPr="00561425">
        <w:rPr>
          <w:rFonts w:asciiTheme="minorHAnsi" w:hAnsiTheme="minorHAnsi" w:cstheme="minorHAnsi"/>
          <w:b w:val="0"/>
          <w:bCs w:val="0"/>
          <w:sz w:val="22"/>
          <w:szCs w:val="22"/>
        </w:rPr>
        <w:t xml:space="preserve"> da </w:t>
      </w:r>
      <w:proofErr w:type="spellStart"/>
      <w:r w:rsidRPr="00561425">
        <w:rPr>
          <w:rFonts w:asciiTheme="minorHAnsi" w:hAnsiTheme="minorHAnsi" w:cstheme="minorHAnsi"/>
          <w:b w:val="0"/>
          <w:bCs w:val="0"/>
          <w:sz w:val="22"/>
          <w:szCs w:val="22"/>
        </w:rPr>
        <w:t>uzme</w:t>
      </w:r>
      <w:proofErr w:type="spellEnd"/>
      <w:r w:rsidRPr="0056142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561425">
        <w:rPr>
          <w:rFonts w:asciiTheme="minorHAnsi" w:hAnsiTheme="minorHAnsi" w:cstheme="minorHAnsi"/>
          <w:b w:val="0"/>
          <w:bCs w:val="0"/>
          <w:sz w:val="22"/>
          <w:szCs w:val="22"/>
        </w:rPr>
        <w:t xml:space="preserve"> (</w:t>
      </w:r>
      <w:proofErr w:type="gramStart"/>
      <w:r w:rsidRPr="00561425">
        <w:rPr>
          <w:rFonts w:asciiTheme="minorHAnsi" w:hAnsiTheme="minorHAnsi" w:cstheme="minorHAnsi"/>
          <w:b w:val="0"/>
          <w:bCs w:val="0"/>
          <w:sz w:val="22"/>
          <w:szCs w:val="22"/>
        </w:rPr>
        <w:t>5.Mojsijeva</w:t>
      </w:r>
      <w:proofErr w:type="gramEnd"/>
      <w:r w:rsidRPr="00561425">
        <w:rPr>
          <w:rFonts w:asciiTheme="minorHAnsi" w:hAnsiTheme="minorHAnsi" w:cstheme="minorHAnsi"/>
          <w:b w:val="0"/>
          <w:bCs w:val="0"/>
          <w:sz w:val="22"/>
          <w:szCs w:val="22"/>
        </w:rPr>
        <w:t xml:space="preserve"> 31:23). Kao i </w:t>
      </w:r>
      <w:proofErr w:type="spellStart"/>
      <w:r w:rsidRPr="00561425">
        <w:rPr>
          <w:rFonts w:asciiTheme="minorHAnsi" w:hAnsiTheme="minorHAnsi" w:cstheme="minorHAnsi"/>
          <w:b w:val="0"/>
          <w:bCs w:val="0"/>
          <w:sz w:val="22"/>
          <w:szCs w:val="22"/>
        </w:rPr>
        <w:t>uvek</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nijedan</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neuspeh</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neće</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ometati</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Božji</w:t>
      </w:r>
      <w:proofErr w:type="spellEnd"/>
      <w:r w:rsidRPr="00561425">
        <w:rPr>
          <w:rFonts w:asciiTheme="minorHAnsi" w:hAnsiTheme="minorHAnsi" w:cstheme="minorHAnsi"/>
          <w:b w:val="0"/>
          <w:bCs w:val="0"/>
          <w:sz w:val="22"/>
          <w:szCs w:val="22"/>
        </w:rPr>
        <w:t xml:space="preserve"> plan da ide </w:t>
      </w:r>
      <w:proofErr w:type="spellStart"/>
      <w:r w:rsidRPr="00561425">
        <w:rPr>
          <w:rFonts w:asciiTheme="minorHAnsi" w:hAnsiTheme="minorHAnsi" w:cstheme="minorHAnsi"/>
          <w:b w:val="0"/>
          <w:bCs w:val="0"/>
          <w:sz w:val="22"/>
          <w:szCs w:val="22"/>
        </w:rPr>
        <w:t>napred</w:t>
      </w:r>
      <w:proofErr w:type="spellEnd"/>
      <w:r w:rsidRPr="00561425">
        <w:rPr>
          <w:rFonts w:asciiTheme="minorHAnsi" w:hAnsiTheme="minorHAnsi" w:cstheme="minorHAnsi"/>
          <w:b w:val="0"/>
          <w:bCs w:val="0"/>
          <w:sz w:val="22"/>
          <w:szCs w:val="22"/>
        </w:rPr>
        <w:t xml:space="preserve"> ka </w:t>
      </w:r>
      <w:proofErr w:type="spellStart"/>
      <w:r w:rsidRPr="00561425">
        <w:rPr>
          <w:rFonts w:asciiTheme="minorHAnsi" w:hAnsiTheme="minorHAnsi" w:cstheme="minorHAnsi"/>
          <w:b w:val="0"/>
          <w:bCs w:val="0"/>
          <w:sz w:val="22"/>
          <w:szCs w:val="22"/>
        </w:rPr>
        <w:t>Njegovim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iskupiteljskim</w:t>
      </w:r>
      <w:proofErr w:type="spellEnd"/>
      <w:r w:rsidRPr="00561425">
        <w:rPr>
          <w:rFonts w:asciiTheme="minorHAnsi" w:hAnsiTheme="minorHAnsi" w:cstheme="minorHAnsi"/>
          <w:b w:val="0"/>
          <w:bCs w:val="0"/>
          <w:sz w:val="22"/>
          <w:szCs w:val="22"/>
        </w:rPr>
        <w:t xml:space="preserve"> </w:t>
      </w:r>
      <w:proofErr w:type="spellStart"/>
      <w:r w:rsidRPr="00561425">
        <w:rPr>
          <w:rFonts w:asciiTheme="minorHAnsi" w:hAnsiTheme="minorHAnsi" w:cstheme="minorHAnsi"/>
          <w:b w:val="0"/>
          <w:bCs w:val="0"/>
          <w:sz w:val="22"/>
          <w:szCs w:val="22"/>
        </w:rPr>
        <w:t>ciljevima</w:t>
      </w:r>
      <w:proofErr w:type="spellEnd"/>
      <w:r w:rsidRPr="00561425">
        <w:rPr>
          <w:rFonts w:asciiTheme="minorHAnsi" w:hAnsiTheme="minorHAnsi" w:cstheme="minorHAnsi"/>
          <w:b w:val="0"/>
          <w:bCs w:val="0"/>
          <w:sz w:val="22"/>
          <w:szCs w:val="22"/>
        </w:rPr>
        <w:t>.</w:t>
      </w:r>
    </w:p>
    <w:p w14:paraId="05777252" w14:textId="77777777" w:rsidR="00F3672F" w:rsidRPr="00F3672F" w:rsidRDefault="00F3672F" w:rsidP="00F3672F">
      <w:pPr>
        <w:pStyle w:val="Bodytext120"/>
        <w:shd w:val="clear" w:color="auto" w:fill="auto"/>
        <w:spacing w:line="240" w:lineRule="auto"/>
        <w:ind w:firstLine="360"/>
        <w:jc w:val="center"/>
        <w:rPr>
          <w:rFonts w:asciiTheme="minorHAnsi" w:hAnsiTheme="minorHAnsi" w:cstheme="minorHAnsi"/>
          <w:sz w:val="22"/>
          <w:szCs w:val="22"/>
        </w:rPr>
      </w:pPr>
      <w:r w:rsidRPr="00F3672F">
        <w:rPr>
          <w:rFonts w:asciiTheme="minorHAnsi" w:hAnsiTheme="minorHAnsi" w:cstheme="minorHAnsi"/>
          <w:sz w:val="22"/>
          <w:szCs w:val="22"/>
        </w:rPr>
        <w:t>OSVAJANJE HANANA</w:t>
      </w:r>
    </w:p>
    <w:p w14:paraId="1BE770F4" w14:textId="77777777" w:rsidR="00F3672F" w:rsidRPr="00F3672F"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3672F">
        <w:rPr>
          <w:rFonts w:asciiTheme="minorHAnsi" w:hAnsiTheme="minorHAnsi" w:cstheme="minorHAnsi"/>
          <w:b w:val="0"/>
          <w:bCs w:val="0"/>
          <w:sz w:val="22"/>
          <w:szCs w:val="22"/>
        </w:rPr>
        <w:t>Izraelci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sada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spremni</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uđu</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osvoje</w:t>
      </w:r>
      <w:proofErr w:type="spellEnd"/>
      <w:r w:rsidRPr="00F3672F">
        <w:rPr>
          <w:rFonts w:asciiTheme="minorHAnsi" w:hAnsiTheme="minorHAnsi" w:cstheme="minorHAnsi"/>
          <w:b w:val="0"/>
          <w:bCs w:val="0"/>
          <w:sz w:val="22"/>
          <w:szCs w:val="22"/>
        </w:rPr>
        <w:t xml:space="preserve"> Hanan, </w:t>
      </w:r>
      <w:proofErr w:type="spellStart"/>
      <w:r w:rsidRPr="00F3672F">
        <w:rPr>
          <w:rFonts w:asciiTheme="minorHAnsi" w:hAnsiTheme="minorHAnsi" w:cstheme="minorHAnsi"/>
          <w:b w:val="0"/>
          <w:bCs w:val="0"/>
          <w:sz w:val="22"/>
          <w:szCs w:val="22"/>
        </w:rPr>
        <w:t>zemlju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koju</w:t>
      </w:r>
      <w:proofErr w:type="spellEnd"/>
      <w:r w:rsidRPr="00F3672F">
        <w:rPr>
          <w:rFonts w:asciiTheme="minorHAnsi" w:hAnsiTheme="minorHAnsi" w:cstheme="minorHAnsi"/>
          <w:b w:val="0"/>
          <w:bCs w:val="0"/>
          <w:sz w:val="22"/>
          <w:szCs w:val="22"/>
        </w:rPr>
        <w:t xml:space="preserve"> je Bog </w:t>
      </w:r>
      <w:proofErr w:type="spellStart"/>
      <w:r w:rsidRPr="00F3672F">
        <w:rPr>
          <w:rFonts w:asciiTheme="minorHAnsi" w:hAnsiTheme="minorHAnsi" w:cstheme="minorHAnsi"/>
          <w:b w:val="0"/>
          <w:bCs w:val="0"/>
          <w:sz w:val="22"/>
          <w:szCs w:val="22"/>
        </w:rPr>
        <w:t>obećao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Avramu</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njegovom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potomstvu</w:t>
      </w:r>
      <w:proofErr w:type="spellEnd"/>
      <w:r w:rsidRPr="00F3672F">
        <w:rPr>
          <w:rFonts w:asciiTheme="minorHAnsi" w:hAnsiTheme="minorHAnsi" w:cstheme="minorHAnsi"/>
          <w:b w:val="0"/>
          <w:bCs w:val="0"/>
          <w:sz w:val="22"/>
          <w:szCs w:val="22"/>
        </w:rPr>
        <w:t xml:space="preserve"> pre </w:t>
      </w:r>
      <w:proofErr w:type="spellStart"/>
      <w:r w:rsidRPr="00F3672F">
        <w:rPr>
          <w:rFonts w:asciiTheme="minorHAnsi" w:hAnsiTheme="minorHAnsi" w:cstheme="minorHAnsi"/>
          <w:b w:val="0"/>
          <w:bCs w:val="0"/>
          <w:sz w:val="22"/>
          <w:szCs w:val="22"/>
        </w:rPr>
        <w:t>nekih</w:t>
      </w:r>
      <w:proofErr w:type="spellEnd"/>
      <w:r w:rsidRPr="00F3672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400</w:t>
      </w:r>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godina</w:t>
      </w:r>
      <w:proofErr w:type="spellEnd"/>
      <w:r w:rsidRPr="00F3672F">
        <w:rPr>
          <w:rFonts w:asciiTheme="minorHAnsi" w:hAnsiTheme="minorHAnsi" w:cstheme="minorHAnsi"/>
          <w:b w:val="0"/>
          <w:bCs w:val="0"/>
          <w:sz w:val="22"/>
          <w:szCs w:val="22"/>
        </w:rPr>
        <w:t xml:space="preserve"> (1. </w:t>
      </w:r>
      <w:proofErr w:type="spellStart"/>
      <w:r w:rsidRPr="00F3672F">
        <w:rPr>
          <w:rFonts w:asciiTheme="minorHAnsi" w:hAnsiTheme="minorHAnsi" w:cstheme="minorHAnsi"/>
          <w:b w:val="0"/>
          <w:bCs w:val="0"/>
          <w:sz w:val="22"/>
          <w:szCs w:val="22"/>
        </w:rPr>
        <w:t>Mojsijeva</w:t>
      </w:r>
      <w:proofErr w:type="spellEnd"/>
      <w:r w:rsidRPr="00F3672F">
        <w:rPr>
          <w:rFonts w:asciiTheme="minorHAnsi" w:hAnsiTheme="minorHAnsi" w:cstheme="minorHAnsi"/>
          <w:b w:val="0"/>
          <w:bCs w:val="0"/>
          <w:sz w:val="22"/>
          <w:szCs w:val="22"/>
        </w:rPr>
        <w:t xml:space="preserve"> 15:18-21). Oni </w:t>
      </w:r>
      <w:proofErr w:type="spellStart"/>
      <w:r w:rsidRPr="00F3672F">
        <w:rPr>
          <w:rFonts w:asciiTheme="minorHAnsi" w:hAnsiTheme="minorHAnsi" w:cstheme="minorHAnsi"/>
          <w:b w:val="0"/>
          <w:bCs w:val="0"/>
          <w:sz w:val="22"/>
          <w:szCs w:val="22"/>
        </w:rPr>
        <w:t>vec</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imaju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kralja</w:t>
      </w:r>
      <w:proofErr w:type="spellEnd"/>
      <w:r w:rsidRPr="00F3672F">
        <w:rPr>
          <w:rFonts w:asciiTheme="minorHAnsi" w:hAnsiTheme="minorHAnsi" w:cstheme="minorHAnsi"/>
          <w:b w:val="0"/>
          <w:bCs w:val="0"/>
          <w:sz w:val="22"/>
          <w:szCs w:val="22"/>
        </w:rPr>
        <w:t xml:space="preserve"> — </w:t>
      </w:r>
      <w:proofErr w:type="spellStart"/>
      <w:r w:rsidRPr="00F3672F">
        <w:rPr>
          <w:rFonts w:asciiTheme="minorHAnsi" w:hAnsiTheme="minorHAnsi" w:cstheme="minorHAnsi"/>
          <w:b w:val="0"/>
          <w:bCs w:val="0"/>
          <w:sz w:val="22"/>
          <w:szCs w:val="22"/>
        </w:rPr>
        <w:t>samog</w:t>
      </w:r>
      <w:proofErr w:type="spellEnd"/>
      <w:r w:rsidRPr="00F3672F">
        <w:rPr>
          <w:rFonts w:asciiTheme="minorHAnsi" w:hAnsiTheme="minorHAnsi" w:cstheme="minorHAnsi"/>
          <w:b w:val="0"/>
          <w:bCs w:val="0"/>
          <w:sz w:val="22"/>
          <w:szCs w:val="22"/>
        </w:rPr>
        <w:t xml:space="preserve"> Boga — i </w:t>
      </w:r>
      <w:proofErr w:type="spellStart"/>
      <w:r w:rsidRPr="00F3672F">
        <w:rPr>
          <w:rFonts w:asciiTheme="minorHAnsi" w:hAnsiTheme="minorHAnsi" w:cstheme="minorHAnsi"/>
          <w:b w:val="0"/>
          <w:bCs w:val="0"/>
          <w:sz w:val="22"/>
          <w:szCs w:val="22"/>
        </w:rPr>
        <w:t>vladajući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ustav</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kroz</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Zakon</w:t>
      </w:r>
      <w:proofErr w:type="spellEnd"/>
      <w:r w:rsidRPr="00F3672F">
        <w:rPr>
          <w:rFonts w:asciiTheme="minorHAnsi" w:hAnsiTheme="minorHAnsi" w:cstheme="minorHAnsi"/>
          <w:b w:val="0"/>
          <w:bCs w:val="0"/>
          <w:sz w:val="22"/>
          <w:szCs w:val="22"/>
        </w:rPr>
        <w:t xml:space="preserve"> koji </w:t>
      </w:r>
      <w:proofErr w:type="spellStart"/>
      <w:r w:rsidRPr="00F3672F">
        <w:rPr>
          <w:rFonts w:asciiTheme="minorHAnsi" w:hAnsiTheme="minorHAnsi" w:cstheme="minorHAnsi"/>
          <w:b w:val="0"/>
          <w:bCs w:val="0"/>
          <w:sz w:val="22"/>
          <w:szCs w:val="22"/>
        </w:rPr>
        <w:t>im</w:t>
      </w:r>
      <w:proofErr w:type="spellEnd"/>
      <w:r w:rsidRPr="00F3672F">
        <w:rPr>
          <w:rFonts w:asciiTheme="minorHAnsi" w:hAnsiTheme="minorHAnsi" w:cstheme="minorHAnsi"/>
          <w:b w:val="0"/>
          <w:bCs w:val="0"/>
          <w:sz w:val="22"/>
          <w:szCs w:val="22"/>
        </w:rPr>
        <w:t xml:space="preserve"> je Bog </w:t>
      </w:r>
      <w:proofErr w:type="spellStart"/>
      <w:r w:rsidRPr="00F3672F">
        <w:rPr>
          <w:rFonts w:asciiTheme="minorHAnsi" w:hAnsiTheme="minorHAnsi" w:cstheme="minorHAnsi"/>
          <w:b w:val="0"/>
          <w:bCs w:val="0"/>
          <w:sz w:val="22"/>
          <w:szCs w:val="22"/>
        </w:rPr>
        <w:t>dao</w:t>
      </w:r>
      <w:proofErr w:type="spellEnd"/>
      <w:r w:rsidRPr="00F3672F">
        <w:rPr>
          <w:rFonts w:asciiTheme="minorHAnsi" w:hAnsiTheme="minorHAnsi" w:cstheme="minorHAnsi"/>
          <w:b w:val="0"/>
          <w:bCs w:val="0"/>
          <w:sz w:val="22"/>
          <w:szCs w:val="22"/>
        </w:rPr>
        <w:t xml:space="preserve">. Ali da bi </w:t>
      </w:r>
      <w:proofErr w:type="spellStart"/>
      <w:r w:rsidRPr="00F3672F">
        <w:rPr>
          <w:rFonts w:asciiTheme="minorHAnsi" w:hAnsiTheme="minorHAnsi" w:cstheme="minorHAnsi"/>
          <w:b w:val="0"/>
          <w:bCs w:val="0"/>
          <w:sz w:val="22"/>
          <w:szCs w:val="22"/>
        </w:rPr>
        <w:t>ispunili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svoju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korporativnu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dužnost</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služenja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svešteničkog</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posrednika</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svetu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kraljevstvo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sveštenika</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sveti</w:t>
      </w:r>
      <w:proofErr w:type="spellEnd"/>
      <w:r w:rsidRPr="00F3672F">
        <w:rPr>
          <w:rFonts w:asciiTheme="minorHAnsi" w:hAnsiTheme="minorHAnsi" w:cstheme="minorHAnsi"/>
          <w:b w:val="0"/>
          <w:bCs w:val="0"/>
          <w:sz w:val="22"/>
          <w:szCs w:val="22"/>
        </w:rPr>
        <w:t xml:space="preserve"> </w:t>
      </w:r>
      <w:proofErr w:type="spellStart"/>
      <w:proofErr w:type="gramStart"/>
      <w:r w:rsidRPr="00F3672F">
        <w:rPr>
          <w:rFonts w:asciiTheme="minorHAnsi" w:hAnsiTheme="minorHAnsi" w:cstheme="minorHAnsi"/>
          <w:b w:val="0"/>
          <w:bCs w:val="0"/>
          <w:sz w:val="22"/>
          <w:szCs w:val="22"/>
        </w:rPr>
        <w:t>narod</w:t>
      </w:r>
      <w:proofErr w:type="spellEnd"/>
      <w:r w:rsidRPr="00F3672F">
        <w:rPr>
          <w:rFonts w:asciiTheme="minorHAnsi" w:hAnsiTheme="minorHAnsi" w:cstheme="minorHAnsi"/>
          <w:b w:val="0"/>
          <w:bCs w:val="0"/>
          <w:sz w:val="22"/>
          <w:szCs w:val="22"/>
        </w:rPr>
        <w:t>“</w:t>
      </w:r>
      <w:proofErr w:type="gram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prema</w:t>
      </w:r>
      <w:proofErr w:type="spellEnd"/>
      <w:r w:rsidRPr="00F3672F">
        <w:rPr>
          <w:rFonts w:asciiTheme="minorHAnsi" w:hAnsiTheme="minorHAnsi" w:cstheme="minorHAnsi"/>
          <w:b w:val="0"/>
          <w:bCs w:val="0"/>
          <w:sz w:val="22"/>
          <w:szCs w:val="22"/>
        </w:rPr>
        <w:t xml:space="preserve"> 2. </w:t>
      </w:r>
      <w:proofErr w:type="spellStart"/>
      <w:r w:rsidRPr="00F3672F">
        <w:rPr>
          <w:rFonts w:asciiTheme="minorHAnsi" w:hAnsiTheme="minorHAnsi" w:cstheme="minorHAnsi"/>
          <w:b w:val="0"/>
          <w:bCs w:val="0"/>
          <w:sz w:val="22"/>
          <w:szCs w:val="22"/>
        </w:rPr>
        <w:t>Mojsijevoj</w:t>
      </w:r>
      <w:proofErr w:type="spellEnd"/>
      <w:r w:rsidRPr="00F3672F">
        <w:rPr>
          <w:rFonts w:asciiTheme="minorHAnsi" w:hAnsiTheme="minorHAnsi" w:cstheme="minorHAnsi"/>
          <w:b w:val="0"/>
          <w:bCs w:val="0"/>
          <w:sz w:val="22"/>
          <w:szCs w:val="22"/>
        </w:rPr>
        <w:t xml:space="preserve"> 19:6), </w:t>
      </w:r>
      <w:proofErr w:type="spellStart"/>
      <w:r w:rsidRPr="00F3672F">
        <w:rPr>
          <w:rFonts w:asciiTheme="minorHAnsi" w:hAnsiTheme="minorHAnsi" w:cstheme="minorHAnsi"/>
          <w:b w:val="0"/>
          <w:bCs w:val="0"/>
          <w:sz w:val="22"/>
          <w:szCs w:val="22"/>
        </w:rPr>
        <w:t>oni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moraju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zauzeti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svoju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zemlju</w:t>
      </w:r>
      <w:proofErr w:type="spellEnd"/>
      <w:r w:rsidRPr="00F3672F">
        <w:rPr>
          <w:rFonts w:asciiTheme="minorHAnsi" w:hAnsiTheme="minorHAnsi" w:cstheme="minorHAnsi"/>
          <w:b w:val="0"/>
          <w:bCs w:val="0"/>
          <w:sz w:val="22"/>
          <w:szCs w:val="22"/>
        </w:rPr>
        <w:t xml:space="preserve"> (5. </w:t>
      </w:r>
      <w:proofErr w:type="spellStart"/>
      <w:r w:rsidRPr="00F3672F">
        <w:rPr>
          <w:rFonts w:asciiTheme="minorHAnsi" w:hAnsiTheme="minorHAnsi" w:cstheme="minorHAnsi"/>
          <w:b w:val="0"/>
          <w:bCs w:val="0"/>
          <w:sz w:val="22"/>
          <w:szCs w:val="22"/>
        </w:rPr>
        <w:t>Mojsijeva</w:t>
      </w:r>
      <w:proofErr w:type="spellEnd"/>
      <w:r w:rsidRPr="00F3672F">
        <w:rPr>
          <w:rFonts w:asciiTheme="minorHAnsi" w:hAnsiTheme="minorHAnsi" w:cstheme="minorHAnsi"/>
          <w:b w:val="0"/>
          <w:bCs w:val="0"/>
          <w:sz w:val="22"/>
          <w:szCs w:val="22"/>
        </w:rPr>
        <w:t xml:space="preserve"> 8:1- 10).27 </w:t>
      </w:r>
      <w:proofErr w:type="spellStart"/>
      <w:r w:rsidRPr="00F3672F">
        <w:rPr>
          <w:rFonts w:asciiTheme="minorHAnsi" w:hAnsiTheme="minorHAnsi" w:cstheme="minorHAnsi"/>
          <w:b w:val="0"/>
          <w:bCs w:val="0"/>
          <w:sz w:val="22"/>
          <w:szCs w:val="22"/>
        </w:rPr>
        <w:t>Zemlja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će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brojnih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razloga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ključna</w:t>
      </w:r>
      <w:proofErr w:type="spellEnd"/>
      <w:r w:rsidRPr="00F3672F">
        <w:rPr>
          <w:rFonts w:asciiTheme="minorHAnsi" w:hAnsiTheme="minorHAnsi" w:cstheme="minorHAnsi"/>
          <w:b w:val="0"/>
          <w:bCs w:val="0"/>
          <w:sz w:val="22"/>
          <w:szCs w:val="22"/>
        </w:rPr>
        <w:t xml:space="preserve"> za </w:t>
      </w:r>
      <w:proofErr w:type="spellStart"/>
      <w:r w:rsidRPr="00F3672F">
        <w:rPr>
          <w:rFonts w:asciiTheme="minorHAnsi" w:hAnsiTheme="minorHAnsi" w:cstheme="minorHAnsi"/>
          <w:b w:val="0"/>
          <w:bCs w:val="0"/>
          <w:sz w:val="22"/>
          <w:szCs w:val="22"/>
        </w:rPr>
        <w:t>Božji</w:t>
      </w:r>
      <w:proofErr w:type="spellEnd"/>
      <w:r w:rsidRPr="00F3672F">
        <w:rPr>
          <w:rFonts w:asciiTheme="minorHAnsi" w:hAnsiTheme="minorHAnsi" w:cstheme="minorHAnsi"/>
          <w:b w:val="0"/>
          <w:bCs w:val="0"/>
          <w:sz w:val="22"/>
          <w:szCs w:val="22"/>
        </w:rPr>
        <w:t xml:space="preserve"> plan </w:t>
      </w:r>
      <w:proofErr w:type="spellStart"/>
      <w:r w:rsidRPr="00F3672F">
        <w:rPr>
          <w:rFonts w:asciiTheme="minorHAnsi" w:hAnsiTheme="minorHAnsi" w:cstheme="minorHAnsi"/>
          <w:b w:val="0"/>
          <w:bCs w:val="0"/>
          <w:sz w:val="22"/>
          <w:szCs w:val="22"/>
        </w:rPr>
        <w:t>iskupljenja</w:t>
      </w:r>
      <w:proofErr w:type="spellEnd"/>
      <w:r w:rsidRPr="00F3672F">
        <w:rPr>
          <w:rFonts w:asciiTheme="minorHAnsi" w:hAnsiTheme="minorHAnsi" w:cstheme="minorHAnsi"/>
          <w:b w:val="0"/>
          <w:bCs w:val="0"/>
          <w:sz w:val="22"/>
          <w:szCs w:val="22"/>
        </w:rPr>
        <w:t>.</w:t>
      </w:r>
    </w:p>
    <w:p w14:paraId="76B84EDD" w14:textId="77777777" w:rsidR="00F3672F" w:rsidRPr="00F3672F"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3672F">
        <w:rPr>
          <w:rFonts w:asciiTheme="minorHAnsi" w:hAnsiTheme="minorHAnsi" w:cstheme="minorHAnsi"/>
          <w:b w:val="0"/>
          <w:bCs w:val="0"/>
          <w:sz w:val="22"/>
          <w:szCs w:val="22"/>
        </w:rPr>
        <w:t>Nastanjeni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preko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reke</w:t>
      </w:r>
      <w:proofErr w:type="spellEnd"/>
      <w:r w:rsidRPr="00F3672F">
        <w:rPr>
          <w:rFonts w:asciiTheme="minorHAnsi" w:hAnsiTheme="minorHAnsi" w:cstheme="minorHAnsi"/>
          <w:b w:val="0"/>
          <w:bCs w:val="0"/>
          <w:sz w:val="22"/>
          <w:szCs w:val="22"/>
        </w:rPr>
        <w:t xml:space="preserve"> Jordan od </w:t>
      </w:r>
      <w:proofErr w:type="spellStart"/>
      <w:r w:rsidRPr="00F3672F">
        <w:rPr>
          <w:rFonts w:asciiTheme="minorHAnsi" w:hAnsiTheme="minorHAnsi" w:cstheme="minorHAnsi"/>
          <w:b w:val="0"/>
          <w:bCs w:val="0"/>
          <w:sz w:val="22"/>
          <w:szCs w:val="22"/>
        </w:rPr>
        <w:t>logora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Izraelaca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w:t>
      </w:r>
      <w:r>
        <w:rPr>
          <w:rFonts w:asciiTheme="minorHAnsi" w:hAnsiTheme="minorHAnsi" w:cstheme="minorHAnsi"/>
          <w:b w:val="0"/>
          <w:bCs w:val="0"/>
          <w:sz w:val="22"/>
          <w:szCs w:val="22"/>
        </w:rPr>
        <w:t>c</w:t>
      </w:r>
      <w:r w:rsidRPr="00F3672F">
        <w:rPr>
          <w:rFonts w:asciiTheme="minorHAnsi" w:hAnsiTheme="minorHAnsi" w:cstheme="minorHAnsi"/>
          <w:b w:val="0"/>
          <w:bCs w:val="0"/>
          <w:sz w:val="22"/>
          <w:szCs w:val="22"/>
        </w:rPr>
        <w: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žive</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gradovima-državama</w:t>
      </w:r>
      <w:proofErr w:type="spellEnd"/>
      <w:r w:rsidRPr="00F3672F">
        <w:rPr>
          <w:rFonts w:asciiTheme="minorHAnsi" w:hAnsiTheme="minorHAnsi" w:cstheme="minorHAnsi"/>
          <w:b w:val="0"/>
          <w:bCs w:val="0"/>
          <w:sz w:val="22"/>
          <w:szCs w:val="22"/>
        </w:rPr>
        <w:t xml:space="preserve">, od </w:t>
      </w:r>
      <w:proofErr w:type="spellStart"/>
      <w:r w:rsidRPr="00F3672F">
        <w:rPr>
          <w:rFonts w:asciiTheme="minorHAnsi" w:hAnsiTheme="minorHAnsi" w:cstheme="minorHAnsi"/>
          <w:b w:val="0"/>
          <w:bCs w:val="0"/>
          <w:sz w:val="22"/>
          <w:szCs w:val="22"/>
        </w:rPr>
        <w:t>kojih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mnoge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zaštićene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zidovima</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visokim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uzvišenjima</w:t>
      </w:r>
      <w:proofErr w:type="spellEnd"/>
      <w:r w:rsidRPr="00F3672F">
        <w:rPr>
          <w:rFonts w:asciiTheme="minorHAnsi" w:hAnsiTheme="minorHAnsi" w:cstheme="minorHAnsi"/>
          <w:b w:val="0"/>
          <w:bCs w:val="0"/>
          <w:sz w:val="22"/>
          <w:szCs w:val="22"/>
        </w:rPr>
        <w:t>. (</w:t>
      </w:r>
      <w:proofErr w:type="spellStart"/>
      <w:r w:rsidRPr="00F3672F">
        <w:rPr>
          <w:rFonts w:asciiTheme="minorHAnsi" w:hAnsiTheme="minorHAnsi" w:cstheme="minorHAnsi"/>
          <w:b w:val="0"/>
          <w:bCs w:val="0"/>
          <w:sz w:val="22"/>
          <w:szCs w:val="22"/>
        </w:rPr>
        <w:t>Izraz</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w:t>
      </w:r>
      <w:r>
        <w:rPr>
          <w:rFonts w:asciiTheme="minorHAnsi" w:hAnsiTheme="minorHAnsi" w:cstheme="minorHAnsi"/>
          <w:b w:val="0"/>
          <w:bCs w:val="0"/>
          <w:sz w:val="22"/>
          <w:szCs w:val="22"/>
        </w:rPr>
        <w:t>ac</w:t>
      </w:r>
      <w:proofErr w:type="spellEnd"/>
      <w:r w:rsidRPr="00F3672F">
        <w:rPr>
          <w:rFonts w:asciiTheme="minorHAnsi" w:hAnsiTheme="minorHAnsi" w:cstheme="minorHAnsi"/>
          <w:b w:val="0"/>
          <w:bCs w:val="0"/>
          <w:sz w:val="22"/>
          <w:szCs w:val="22"/>
        </w:rPr>
        <w:t>, ko</w:t>
      </w:r>
      <w:r>
        <w:rPr>
          <w:rFonts w:asciiTheme="minorHAnsi" w:hAnsiTheme="minorHAnsi" w:cstheme="minorHAnsi"/>
          <w:b w:val="0"/>
          <w:bCs w:val="0"/>
          <w:sz w:val="22"/>
          <w:szCs w:val="22"/>
        </w:rPr>
        <w:t>ji</w:t>
      </w:r>
      <w:r w:rsidRPr="00F3672F">
        <w:rPr>
          <w:rFonts w:asciiTheme="minorHAnsi" w:hAnsiTheme="minorHAnsi" w:cstheme="minorHAnsi"/>
          <w:b w:val="0"/>
          <w:bCs w:val="0"/>
          <w:sz w:val="22"/>
          <w:szCs w:val="22"/>
        </w:rPr>
        <w:t xml:space="preserve"> se </w:t>
      </w:r>
      <w:proofErr w:type="spellStart"/>
      <w:r w:rsidRPr="00F3672F">
        <w:rPr>
          <w:rFonts w:asciiTheme="minorHAnsi" w:hAnsiTheme="minorHAnsi" w:cstheme="minorHAnsi"/>
          <w:b w:val="0"/>
          <w:bCs w:val="0"/>
          <w:sz w:val="22"/>
          <w:szCs w:val="22"/>
        </w:rPr>
        <w:t>ovde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koristi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opisuje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sve</w:t>
      </w:r>
      <w:proofErr w:type="spellEnd"/>
      <w:r w:rsidRPr="00F3672F">
        <w:rPr>
          <w:rFonts w:asciiTheme="minorHAnsi" w:hAnsiTheme="minorHAnsi" w:cstheme="minorHAnsi"/>
          <w:b w:val="0"/>
          <w:bCs w:val="0"/>
          <w:sz w:val="22"/>
          <w:szCs w:val="22"/>
        </w:rPr>
        <w:t xml:space="preserve"> one koji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živeli</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Hananu</w:t>
      </w:r>
      <w:proofErr w:type="spellEnd"/>
      <w:r w:rsidRPr="00F3672F">
        <w:rPr>
          <w:rFonts w:asciiTheme="minorHAnsi" w:hAnsiTheme="minorHAnsi" w:cstheme="minorHAnsi"/>
          <w:b w:val="0"/>
          <w:bCs w:val="0"/>
          <w:sz w:val="22"/>
          <w:szCs w:val="22"/>
        </w:rPr>
        <w:t xml:space="preserve"> pre </w:t>
      </w:r>
      <w:proofErr w:type="spellStart"/>
      <w:r w:rsidRPr="00F3672F">
        <w:rPr>
          <w:rFonts w:asciiTheme="minorHAnsi" w:hAnsiTheme="minorHAnsi" w:cstheme="minorHAnsi"/>
          <w:b w:val="0"/>
          <w:bCs w:val="0"/>
          <w:sz w:val="22"/>
          <w:szCs w:val="22"/>
        </w:rPr>
        <w:t>nego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što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ga </w:t>
      </w:r>
      <w:proofErr w:type="spellStart"/>
      <w:r>
        <w:rPr>
          <w:rFonts w:asciiTheme="minorHAnsi" w:hAnsiTheme="minorHAnsi" w:cstheme="minorHAnsi"/>
          <w:b w:val="0"/>
          <w:bCs w:val="0"/>
          <w:sz w:val="22"/>
          <w:szCs w:val="22"/>
        </w:rPr>
        <w:t>J</w:t>
      </w:r>
      <w:r w:rsidRPr="00F3672F">
        <w:rPr>
          <w:rFonts w:asciiTheme="minorHAnsi" w:hAnsiTheme="minorHAnsi" w:cstheme="minorHAnsi"/>
          <w:b w:val="0"/>
          <w:bCs w:val="0"/>
          <w:sz w:val="22"/>
          <w:szCs w:val="22"/>
        </w:rPr>
        <w:t>evreji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zauzeli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uključujući</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prave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w:t>
      </w:r>
      <w:r>
        <w:rPr>
          <w:rFonts w:asciiTheme="minorHAnsi" w:hAnsiTheme="minorHAnsi" w:cstheme="minorHAnsi"/>
          <w:b w:val="0"/>
          <w:bCs w:val="0"/>
          <w:sz w:val="22"/>
          <w:szCs w:val="22"/>
        </w:rPr>
        <w:t>c</w:t>
      </w:r>
      <w:r w:rsidRPr="00F3672F">
        <w:rPr>
          <w:rFonts w:asciiTheme="minorHAnsi" w:hAnsiTheme="minorHAnsi" w:cstheme="minorHAnsi"/>
          <w:b w:val="0"/>
          <w:bCs w:val="0"/>
          <w:sz w:val="22"/>
          <w:szCs w:val="22"/>
        </w:rPr>
        <w:t>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kao</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Hete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Amoreje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Jebuseje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Perizeje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Hiveje</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druge</w:t>
      </w:r>
      <w:proofErr w:type="spellEnd"/>
      <w:r w:rsidRPr="00F3672F">
        <w:rPr>
          <w:rFonts w:asciiTheme="minorHAnsi" w:hAnsiTheme="minorHAnsi" w:cstheme="minorHAnsi"/>
          <w:b w:val="0"/>
          <w:bCs w:val="0"/>
          <w:sz w:val="22"/>
          <w:szCs w:val="22"/>
        </w:rPr>
        <w:t>.)</w:t>
      </w:r>
      <w:r w:rsidRPr="00F3672F">
        <w:rPr>
          <w:rFonts w:asciiTheme="minorHAnsi" w:hAnsiTheme="minorHAnsi" w:cstheme="minorHAnsi"/>
          <w:b w:val="0"/>
          <w:bCs w:val="0"/>
          <w:sz w:val="22"/>
          <w:szCs w:val="22"/>
          <w:vertAlign w:val="superscript"/>
        </w:rPr>
        <w:t>28</w:t>
      </w:r>
      <w:r w:rsidRPr="00F3672F">
        <w:rPr>
          <w:rFonts w:asciiTheme="minorHAnsi" w:hAnsiTheme="minorHAnsi" w:cstheme="minorHAnsi"/>
          <w:b w:val="0"/>
          <w:bCs w:val="0"/>
          <w:sz w:val="22"/>
          <w:szCs w:val="22"/>
        </w:rPr>
        <w:t xml:space="preserve"> Bili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to </w:t>
      </w:r>
      <w:proofErr w:type="spellStart"/>
      <w:r w:rsidRPr="00F3672F">
        <w:rPr>
          <w:rFonts w:asciiTheme="minorHAnsi" w:hAnsiTheme="minorHAnsi" w:cstheme="minorHAnsi"/>
          <w:b w:val="0"/>
          <w:bCs w:val="0"/>
          <w:sz w:val="22"/>
          <w:szCs w:val="22"/>
        </w:rPr>
        <w:t>pagani</w:t>
      </w:r>
      <w:proofErr w:type="spellEnd"/>
      <w:r w:rsidRPr="00F3672F">
        <w:rPr>
          <w:rFonts w:asciiTheme="minorHAnsi" w:hAnsiTheme="minorHAnsi" w:cstheme="minorHAnsi"/>
          <w:b w:val="0"/>
          <w:bCs w:val="0"/>
          <w:sz w:val="22"/>
          <w:szCs w:val="22"/>
        </w:rPr>
        <w:t xml:space="preserve"> do </w:t>
      </w:r>
      <w:proofErr w:type="spellStart"/>
      <w:r w:rsidRPr="00F3672F">
        <w:rPr>
          <w:rFonts w:asciiTheme="minorHAnsi" w:hAnsiTheme="minorHAnsi" w:cstheme="minorHAnsi"/>
          <w:b w:val="0"/>
          <w:bCs w:val="0"/>
          <w:sz w:val="22"/>
          <w:szCs w:val="22"/>
        </w:rPr>
        <w:t>kraja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politeisti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seksualnim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bićima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kao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svojim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bogovima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Hananski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bogovi</w:t>
      </w:r>
      <w:proofErr w:type="spellEnd"/>
      <w:r w:rsidRPr="00F3672F">
        <w:rPr>
          <w:rFonts w:asciiTheme="minorHAnsi" w:hAnsiTheme="minorHAnsi" w:cstheme="minorHAnsi"/>
          <w:b w:val="0"/>
          <w:bCs w:val="0"/>
          <w:sz w:val="22"/>
          <w:szCs w:val="22"/>
        </w:rPr>
        <w:t xml:space="preserve"> El i Baal, </w:t>
      </w:r>
      <w:proofErr w:type="spellStart"/>
      <w:r w:rsidRPr="00F3672F">
        <w:rPr>
          <w:rFonts w:asciiTheme="minorHAnsi" w:hAnsiTheme="minorHAnsi" w:cstheme="minorHAnsi"/>
          <w:b w:val="0"/>
          <w:bCs w:val="0"/>
          <w:sz w:val="22"/>
          <w:szCs w:val="22"/>
        </w:rPr>
        <w:t>na</w:t>
      </w:r>
      <w:proofErr w:type="spellEnd"/>
      <w:r w:rsidRPr="00F3672F">
        <w:rPr>
          <w:rFonts w:asciiTheme="minorHAnsi" w:hAnsiTheme="minorHAnsi" w:cstheme="minorHAnsi"/>
          <w:b w:val="0"/>
          <w:bCs w:val="0"/>
          <w:sz w:val="22"/>
          <w:szCs w:val="22"/>
        </w:rPr>
        <w:t xml:space="preserve"> primer, </w:t>
      </w:r>
      <w:proofErr w:type="spellStart"/>
      <w:r w:rsidRPr="00F3672F">
        <w:rPr>
          <w:rFonts w:asciiTheme="minorHAnsi" w:hAnsiTheme="minorHAnsi" w:cstheme="minorHAnsi"/>
          <w:b w:val="0"/>
          <w:bCs w:val="0"/>
          <w:sz w:val="22"/>
          <w:szCs w:val="22"/>
        </w:rPr>
        <w:t>imali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ženska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božanstva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kao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što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Ašera</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Anat</w:t>
      </w:r>
      <w:proofErr w:type="spellEnd"/>
      <w:r w:rsidRPr="00F3672F">
        <w:rPr>
          <w:rFonts w:asciiTheme="minorHAnsi" w:hAnsiTheme="minorHAnsi" w:cstheme="minorHAnsi"/>
          <w:b w:val="0"/>
          <w:bCs w:val="0"/>
          <w:sz w:val="22"/>
          <w:szCs w:val="22"/>
        </w:rPr>
        <w:t xml:space="preserve"> za </w:t>
      </w:r>
      <w:proofErr w:type="spellStart"/>
      <w:r w:rsidRPr="00F3672F">
        <w:rPr>
          <w:rFonts w:asciiTheme="minorHAnsi" w:hAnsiTheme="minorHAnsi" w:cstheme="minorHAnsi"/>
          <w:b w:val="0"/>
          <w:bCs w:val="0"/>
          <w:sz w:val="22"/>
          <w:szCs w:val="22"/>
        </w:rPr>
        <w:t>svoje</w:t>
      </w:r>
      <w:proofErr w:type="spellEnd"/>
      <w:r w:rsidRPr="00F3672F">
        <w:rPr>
          <w:rFonts w:asciiTheme="minorHAnsi" w:hAnsiTheme="minorHAnsi" w:cstheme="minorHAnsi"/>
          <w:b w:val="0"/>
          <w:bCs w:val="0"/>
          <w:sz w:val="22"/>
          <w:szCs w:val="22"/>
        </w:rPr>
        <w:t xml:space="preserve"> supruge.29</w:t>
      </w:r>
    </w:p>
    <w:p w14:paraId="47FA11AB" w14:textId="77777777" w:rsidR="00F3672F" w:rsidRPr="00F3672F"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3672F">
        <w:rPr>
          <w:rFonts w:asciiTheme="minorHAnsi" w:hAnsiTheme="minorHAnsi" w:cstheme="minorHAnsi"/>
          <w:b w:val="0"/>
          <w:bCs w:val="0"/>
          <w:sz w:val="22"/>
          <w:szCs w:val="22"/>
        </w:rPr>
        <w:t>Čitaoci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Biblije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ponekad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zadrhte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ratne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brutalnosti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Izraelaca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prema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w:t>
      </w:r>
      <w:r>
        <w:rPr>
          <w:rFonts w:asciiTheme="minorHAnsi" w:hAnsiTheme="minorHAnsi" w:cstheme="minorHAnsi"/>
          <w:b w:val="0"/>
          <w:bCs w:val="0"/>
          <w:sz w:val="22"/>
          <w:szCs w:val="22"/>
        </w:rPr>
        <w:t>c</w:t>
      </w:r>
      <w:r w:rsidRPr="00F3672F">
        <w:rPr>
          <w:rFonts w:asciiTheme="minorHAnsi" w:hAnsiTheme="minorHAnsi" w:cstheme="minorHAnsi"/>
          <w:b w:val="0"/>
          <w:bCs w:val="0"/>
          <w:sz w:val="22"/>
          <w:szCs w:val="22"/>
        </w:rPr>
        <w:t>ima</w:t>
      </w:r>
      <w:proofErr w:type="spellEnd"/>
      <w:r w:rsidRPr="00F3672F">
        <w:rPr>
          <w:rFonts w:asciiTheme="minorHAnsi" w:hAnsiTheme="minorHAnsi" w:cstheme="minorHAnsi"/>
          <w:b w:val="0"/>
          <w:bCs w:val="0"/>
          <w:sz w:val="22"/>
          <w:szCs w:val="22"/>
        </w:rPr>
        <w:t xml:space="preserve">, a </w:t>
      </w:r>
      <w:proofErr w:type="spellStart"/>
      <w:r w:rsidRPr="00F3672F">
        <w:rPr>
          <w:rFonts w:asciiTheme="minorHAnsi" w:hAnsiTheme="minorHAnsi" w:cstheme="minorHAnsi"/>
          <w:b w:val="0"/>
          <w:bCs w:val="0"/>
          <w:sz w:val="22"/>
          <w:szCs w:val="22"/>
        </w:rPr>
        <w:t>još</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više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pomisli</w:t>
      </w:r>
      <w:proofErr w:type="spellEnd"/>
      <w:r w:rsidRPr="00F3672F">
        <w:rPr>
          <w:rFonts w:asciiTheme="minorHAnsi" w:hAnsiTheme="minorHAnsi" w:cstheme="minorHAnsi"/>
          <w:b w:val="0"/>
          <w:bCs w:val="0"/>
          <w:sz w:val="22"/>
          <w:szCs w:val="22"/>
        </w:rPr>
        <w:t xml:space="preserve"> da je Bog </w:t>
      </w:r>
      <w:proofErr w:type="spellStart"/>
      <w:r w:rsidRPr="00F3672F">
        <w:rPr>
          <w:rFonts w:asciiTheme="minorHAnsi" w:hAnsiTheme="minorHAnsi" w:cstheme="minorHAnsi"/>
          <w:b w:val="0"/>
          <w:bCs w:val="0"/>
          <w:sz w:val="22"/>
          <w:szCs w:val="22"/>
        </w:rPr>
        <w:t>upravljao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nekim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njih</w:t>
      </w:r>
      <w:proofErr w:type="spellEnd"/>
      <w:r w:rsidRPr="00F3672F">
        <w:rPr>
          <w:rFonts w:asciiTheme="minorHAnsi" w:hAnsiTheme="minorHAnsi" w:cstheme="minorHAnsi"/>
          <w:b w:val="0"/>
          <w:bCs w:val="0"/>
          <w:sz w:val="22"/>
          <w:szCs w:val="22"/>
        </w:rPr>
        <w:t xml:space="preserve">. Ali </w:t>
      </w:r>
      <w:proofErr w:type="spellStart"/>
      <w:r w:rsidRPr="00F3672F">
        <w:rPr>
          <w:rFonts w:asciiTheme="minorHAnsi" w:hAnsiTheme="minorHAnsi" w:cstheme="minorHAnsi"/>
          <w:b w:val="0"/>
          <w:bCs w:val="0"/>
          <w:sz w:val="22"/>
          <w:szCs w:val="22"/>
        </w:rPr>
        <w:t>takve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prakse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nisu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nasumične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sadističke</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moraju</w:t>
      </w:r>
      <w:proofErr w:type="spellEnd"/>
      <w:r w:rsidRPr="00F3672F">
        <w:rPr>
          <w:rFonts w:asciiTheme="minorHAnsi" w:hAnsiTheme="minorHAnsi" w:cstheme="minorHAnsi"/>
          <w:b w:val="0"/>
          <w:bCs w:val="0"/>
          <w:sz w:val="22"/>
          <w:szCs w:val="22"/>
        </w:rPr>
        <w:t xml:space="preserve"> se </w:t>
      </w:r>
      <w:proofErr w:type="spellStart"/>
      <w:r w:rsidRPr="00F3672F">
        <w:rPr>
          <w:rFonts w:asciiTheme="minorHAnsi" w:hAnsiTheme="minorHAnsi" w:cstheme="minorHAnsi"/>
          <w:b w:val="0"/>
          <w:bCs w:val="0"/>
          <w:sz w:val="22"/>
          <w:szCs w:val="22"/>
        </w:rPr>
        <w:t>razumeti</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kontekstu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hananske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kulture</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opštih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Božjih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planova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iskupljenja</w:t>
      </w:r>
      <w:proofErr w:type="spellEnd"/>
      <w:r w:rsidRPr="00F3672F">
        <w:rPr>
          <w:rFonts w:asciiTheme="minorHAnsi" w:hAnsiTheme="minorHAnsi" w:cstheme="minorHAnsi"/>
          <w:b w:val="0"/>
          <w:bCs w:val="0"/>
          <w:sz w:val="22"/>
          <w:szCs w:val="22"/>
        </w:rPr>
        <w:t xml:space="preserve"> za </w:t>
      </w:r>
      <w:proofErr w:type="spellStart"/>
      <w:r w:rsidRPr="00F3672F">
        <w:rPr>
          <w:rFonts w:asciiTheme="minorHAnsi" w:hAnsiTheme="minorHAnsi" w:cstheme="minorHAnsi"/>
          <w:b w:val="0"/>
          <w:bCs w:val="0"/>
          <w:sz w:val="22"/>
          <w:szCs w:val="22"/>
        </w:rPr>
        <w:t>čovečanstvo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bilo</w:t>
      </w:r>
      <w:proofErr w:type="spellEnd"/>
      <w:r w:rsidRPr="00F3672F">
        <w:rPr>
          <w:rFonts w:asciiTheme="minorHAnsi" w:hAnsiTheme="minorHAnsi" w:cstheme="minorHAnsi"/>
          <w:b w:val="0"/>
          <w:bCs w:val="0"/>
          <w:sz w:val="22"/>
          <w:szCs w:val="22"/>
        </w:rPr>
        <w:t xml:space="preserve"> koji </w:t>
      </w:r>
      <w:proofErr w:type="spellStart"/>
      <w:r w:rsidRPr="00F3672F">
        <w:rPr>
          <w:rFonts w:asciiTheme="minorHAnsi" w:hAnsiTheme="minorHAnsi" w:cstheme="minorHAnsi"/>
          <w:b w:val="0"/>
          <w:bCs w:val="0"/>
          <w:sz w:val="22"/>
          <w:szCs w:val="22"/>
        </w:rPr>
        <w:t>narod</w:t>
      </w:r>
      <w:proofErr w:type="spellEnd"/>
      <w:r w:rsidRPr="00F3672F">
        <w:rPr>
          <w:rFonts w:asciiTheme="minorHAnsi" w:hAnsiTheme="minorHAnsi" w:cstheme="minorHAnsi"/>
          <w:b w:val="0"/>
          <w:bCs w:val="0"/>
          <w:sz w:val="22"/>
          <w:szCs w:val="22"/>
        </w:rPr>
        <w:t xml:space="preserve"> koji se </w:t>
      </w:r>
      <w:proofErr w:type="spellStart"/>
      <w:r w:rsidRPr="00F3672F">
        <w:rPr>
          <w:rFonts w:asciiTheme="minorHAnsi" w:hAnsiTheme="minorHAnsi" w:cstheme="minorHAnsi"/>
          <w:b w:val="0"/>
          <w:bCs w:val="0"/>
          <w:sz w:val="22"/>
          <w:szCs w:val="22"/>
        </w:rPr>
        <w:t>meša</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ostvarenje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Božijih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spasonosnih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namera</w:t>
      </w:r>
      <w:proofErr w:type="spellEnd"/>
      <w:r w:rsidRPr="00F3672F">
        <w:rPr>
          <w:rFonts w:asciiTheme="minorHAnsi" w:hAnsiTheme="minorHAnsi" w:cstheme="minorHAnsi"/>
          <w:b w:val="0"/>
          <w:bCs w:val="0"/>
          <w:sz w:val="22"/>
          <w:szCs w:val="22"/>
        </w:rPr>
        <w:t xml:space="preserve"> mora </w:t>
      </w:r>
      <w:proofErr w:type="spellStart"/>
      <w:r w:rsidRPr="00F3672F">
        <w:rPr>
          <w:rFonts w:asciiTheme="minorHAnsi" w:hAnsiTheme="minorHAnsi" w:cstheme="minorHAnsi"/>
          <w:b w:val="0"/>
          <w:bCs w:val="0"/>
          <w:sz w:val="22"/>
          <w:szCs w:val="22"/>
        </w:rPr>
        <w:t>biti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uklonjen</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kao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Božji</w:t>
      </w:r>
      <w:proofErr w:type="spellEnd"/>
      <w:r w:rsidRPr="00F3672F">
        <w:rPr>
          <w:rFonts w:asciiTheme="minorHAnsi" w:hAnsiTheme="minorHAnsi" w:cstheme="minorHAnsi"/>
          <w:b w:val="0"/>
          <w:bCs w:val="0"/>
          <w:sz w:val="22"/>
          <w:szCs w:val="22"/>
        </w:rPr>
        <w:t xml:space="preserve"> neprijatelj.</w:t>
      </w:r>
      <w:r w:rsidRPr="00F3672F">
        <w:rPr>
          <w:rFonts w:asciiTheme="minorHAnsi" w:hAnsiTheme="minorHAnsi" w:cstheme="minorHAnsi"/>
          <w:b w:val="0"/>
          <w:bCs w:val="0"/>
          <w:sz w:val="22"/>
          <w:szCs w:val="22"/>
          <w:vertAlign w:val="superscript"/>
        </w:rPr>
        <w:t>30</w:t>
      </w:r>
    </w:p>
    <w:p w14:paraId="347A9EB8" w14:textId="174DE443" w:rsidR="00F3672F" w:rsidRPr="00F3672F"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3672F">
        <w:rPr>
          <w:rFonts w:asciiTheme="minorHAnsi" w:hAnsiTheme="minorHAnsi" w:cstheme="minorHAnsi"/>
          <w:b w:val="0"/>
          <w:bCs w:val="0"/>
          <w:sz w:val="22"/>
          <w:szCs w:val="22"/>
        </w:rPr>
        <w:t>Prema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svakom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izveštaju</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potvrđenom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arheološkim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otkrićima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Hananci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bili</w:t>
      </w:r>
      <w:proofErr w:type="spellEnd"/>
      <w:r w:rsidRPr="00F3672F">
        <w:rPr>
          <w:rFonts w:asciiTheme="minorHAnsi" w:hAnsiTheme="minorHAnsi" w:cstheme="minorHAnsi"/>
          <w:b w:val="0"/>
          <w:bCs w:val="0"/>
          <w:sz w:val="22"/>
          <w:szCs w:val="22"/>
        </w:rPr>
        <w:t xml:space="preserve"> bez </w:t>
      </w:r>
      <w:proofErr w:type="spellStart"/>
      <w:r w:rsidRPr="00F3672F">
        <w:rPr>
          <w:rFonts w:asciiTheme="minorHAnsi" w:hAnsiTheme="minorHAnsi" w:cstheme="minorHAnsi"/>
          <w:b w:val="0"/>
          <w:bCs w:val="0"/>
          <w:sz w:val="22"/>
          <w:szCs w:val="22"/>
        </w:rPr>
        <w:t>premca</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svom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nemoralu</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varvarstvu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što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pokazuju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njihovi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verski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rituali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žrtvovanja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dece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prostitucije</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obožavanja</w:t>
      </w:r>
      <w:proofErr w:type="spellEnd"/>
      <w:r w:rsidRPr="00F3672F">
        <w:rPr>
          <w:rFonts w:asciiTheme="minorHAnsi" w:hAnsiTheme="minorHAnsi" w:cstheme="minorHAnsi"/>
          <w:b w:val="0"/>
          <w:bCs w:val="0"/>
          <w:sz w:val="22"/>
          <w:szCs w:val="22"/>
        </w:rPr>
        <w:t xml:space="preserve"> zmija.</w:t>
      </w:r>
      <w:r w:rsidRPr="00F3672F">
        <w:rPr>
          <w:rFonts w:asciiTheme="minorHAnsi" w:hAnsiTheme="minorHAnsi" w:cstheme="minorHAnsi"/>
          <w:b w:val="0"/>
          <w:bCs w:val="0"/>
          <w:sz w:val="22"/>
          <w:szCs w:val="22"/>
          <w:vertAlign w:val="superscript"/>
        </w:rPr>
        <w:t>31</w:t>
      </w:r>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Poznavajući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ove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prakse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Mojsije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kaže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Izraelcima</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nemaju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izbora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nego</w:t>
      </w:r>
      <w:proofErr w:type="spellEnd"/>
      <w:r w:rsidRPr="00F3672F">
        <w:rPr>
          <w:rFonts w:asciiTheme="minorHAnsi" w:hAnsiTheme="minorHAnsi" w:cstheme="minorHAnsi"/>
          <w:b w:val="0"/>
          <w:bCs w:val="0"/>
          <w:sz w:val="22"/>
          <w:szCs w:val="22"/>
        </w:rPr>
        <w:t xml:space="preserve"> da u </w:t>
      </w:r>
      <w:proofErr w:type="spellStart"/>
      <w:r w:rsidRPr="00F3672F">
        <w:rPr>
          <w:rFonts w:asciiTheme="minorHAnsi" w:hAnsiTheme="minorHAnsi" w:cstheme="minorHAnsi"/>
          <w:b w:val="0"/>
          <w:bCs w:val="0"/>
          <w:sz w:val="22"/>
          <w:szCs w:val="22"/>
        </w:rPr>
        <w:t>potpunosti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unište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ove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ljude</w:t>
      </w:r>
      <w:proofErr w:type="spellEnd"/>
      <w:r w:rsidRPr="00F3672F">
        <w:rPr>
          <w:rFonts w:asciiTheme="minorHAnsi" w:hAnsiTheme="minorHAnsi" w:cstheme="minorHAnsi"/>
          <w:b w:val="0"/>
          <w:bCs w:val="0"/>
          <w:sz w:val="22"/>
          <w:szCs w:val="22"/>
        </w:rPr>
        <w:t xml:space="preserve">, da ne bi </w:t>
      </w:r>
      <w:proofErr w:type="spellStart"/>
      <w:r w:rsidRPr="00F3672F">
        <w:rPr>
          <w:rFonts w:asciiTheme="minorHAnsi" w:hAnsiTheme="minorHAnsi" w:cstheme="minorHAnsi"/>
          <w:b w:val="0"/>
          <w:bCs w:val="0"/>
          <w:sz w:val="22"/>
          <w:szCs w:val="22"/>
        </w:rPr>
        <w:t>postali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plen</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njihovih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podlih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postupaka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čime</w:t>
      </w:r>
      <w:proofErr w:type="spellEnd"/>
      <w:r w:rsidRPr="00F3672F">
        <w:rPr>
          <w:rFonts w:asciiTheme="minorHAnsi" w:hAnsiTheme="minorHAnsi" w:cstheme="minorHAnsi"/>
          <w:b w:val="0"/>
          <w:bCs w:val="0"/>
          <w:sz w:val="22"/>
          <w:szCs w:val="22"/>
        </w:rPr>
        <w:t xml:space="preserve"> bi </w:t>
      </w:r>
      <w:proofErr w:type="spellStart"/>
      <w:r w:rsidRPr="00F3672F">
        <w:rPr>
          <w:rFonts w:asciiTheme="minorHAnsi" w:hAnsiTheme="minorHAnsi" w:cstheme="minorHAnsi"/>
          <w:b w:val="0"/>
          <w:bCs w:val="0"/>
          <w:sz w:val="22"/>
          <w:szCs w:val="22"/>
        </w:rPr>
        <w:t>pokvarili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sebe</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svoje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obožavanje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jedinog</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istinitog</w:t>
      </w:r>
      <w:proofErr w:type="spellEnd"/>
      <w:r w:rsidRPr="00F3672F">
        <w:rPr>
          <w:rFonts w:asciiTheme="minorHAnsi" w:hAnsiTheme="minorHAnsi" w:cstheme="minorHAnsi"/>
          <w:b w:val="0"/>
          <w:bCs w:val="0"/>
          <w:sz w:val="22"/>
          <w:szCs w:val="22"/>
        </w:rPr>
        <w:t xml:space="preserve"> Boga, </w:t>
      </w:r>
      <w:proofErr w:type="spellStart"/>
      <w:r w:rsidRPr="00F3672F">
        <w:rPr>
          <w:rFonts w:asciiTheme="minorHAnsi" w:hAnsiTheme="minorHAnsi" w:cstheme="minorHAnsi"/>
          <w:b w:val="0"/>
          <w:bCs w:val="0"/>
          <w:sz w:val="22"/>
          <w:szCs w:val="22"/>
        </w:rPr>
        <w:t>čiju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im</w:t>
      </w:r>
      <w:proofErr w:type="spellEnd"/>
      <w:r w:rsidRPr="00F3672F">
        <w:rPr>
          <w:rFonts w:asciiTheme="minorHAnsi" w:hAnsiTheme="minorHAnsi" w:cstheme="minorHAnsi"/>
          <w:b w:val="0"/>
          <w:bCs w:val="0"/>
          <w:sz w:val="22"/>
          <w:szCs w:val="22"/>
        </w:rPr>
        <w:t xml:space="preserve"> je </w:t>
      </w:r>
      <w:proofErr w:type="spellStart"/>
      <w:r w:rsidRPr="00F3672F">
        <w:rPr>
          <w:rFonts w:asciiTheme="minorHAnsi" w:hAnsiTheme="minorHAnsi" w:cstheme="minorHAnsi"/>
          <w:b w:val="0"/>
          <w:bCs w:val="0"/>
          <w:sz w:val="22"/>
          <w:szCs w:val="22"/>
        </w:rPr>
        <w:t>poruku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povereno</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čuvaju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kroz</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vekove</w:t>
      </w:r>
      <w:proofErr w:type="spellEnd"/>
      <w:r w:rsidRPr="00F3672F">
        <w:rPr>
          <w:rFonts w:asciiTheme="minorHAnsi" w:hAnsiTheme="minorHAnsi" w:cstheme="minorHAnsi"/>
          <w:b w:val="0"/>
          <w:bCs w:val="0"/>
          <w:sz w:val="22"/>
          <w:szCs w:val="22"/>
        </w:rPr>
        <w:t xml:space="preserve"> za </w:t>
      </w:r>
      <w:proofErr w:type="spellStart"/>
      <w:r w:rsidRPr="00F3672F">
        <w:rPr>
          <w:rFonts w:asciiTheme="minorHAnsi" w:hAnsiTheme="minorHAnsi" w:cstheme="minorHAnsi"/>
          <w:b w:val="0"/>
          <w:bCs w:val="0"/>
          <w:sz w:val="22"/>
          <w:szCs w:val="22"/>
        </w:rPr>
        <w:t>čovečanstvo</w:t>
      </w:r>
      <w:proofErr w:type="spellEnd"/>
      <w:r w:rsidRPr="00F3672F">
        <w:rPr>
          <w:rFonts w:asciiTheme="minorHAnsi" w:hAnsiTheme="minorHAnsi" w:cstheme="minorHAnsi"/>
          <w:b w:val="0"/>
          <w:bCs w:val="0"/>
          <w:sz w:val="22"/>
          <w:szCs w:val="22"/>
        </w:rPr>
        <w:t xml:space="preserve"> (3. </w:t>
      </w:r>
      <w:proofErr w:type="spellStart"/>
      <w:r w:rsidRPr="00F3672F">
        <w:rPr>
          <w:rFonts w:asciiTheme="minorHAnsi" w:hAnsiTheme="minorHAnsi" w:cstheme="minorHAnsi"/>
          <w:b w:val="0"/>
          <w:bCs w:val="0"/>
          <w:sz w:val="22"/>
          <w:szCs w:val="22"/>
        </w:rPr>
        <w:t>Mojsijeva</w:t>
      </w:r>
      <w:proofErr w:type="spellEnd"/>
      <w:r w:rsidRPr="00F3672F">
        <w:rPr>
          <w:rFonts w:asciiTheme="minorHAnsi" w:hAnsiTheme="minorHAnsi" w:cstheme="minorHAnsi"/>
          <w:b w:val="0"/>
          <w:bCs w:val="0"/>
          <w:sz w:val="22"/>
          <w:szCs w:val="22"/>
        </w:rPr>
        <w:t xml:space="preserve"> 18:24-28, 20-23; </w:t>
      </w:r>
      <w:proofErr w:type="gramStart"/>
      <w:r w:rsidRPr="00F3672F">
        <w:rPr>
          <w:rFonts w:asciiTheme="minorHAnsi" w:hAnsiTheme="minorHAnsi" w:cstheme="minorHAnsi"/>
          <w:b w:val="0"/>
          <w:bCs w:val="0"/>
          <w:sz w:val="22"/>
          <w:szCs w:val="22"/>
        </w:rPr>
        <w:t>5.Mojsijeva</w:t>
      </w:r>
      <w:proofErr w:type="gramEnd"/>
      <w:r w:rsidRPr="00F3672F">
        <w:rPr>
          <w:rFonts w:asciiTheme="minorHAnsi" w:hAnsiTheme="minorHAnsi" w:cstheme="minorHAnsi"/>
          <w:b w:val="0"/>
          <w:bCs w:val="0"/>
          <w:sz w:val="22"/>
          <w:szCs w:val="22"/>
        </w:rPr>
        <w:t xml:space="preserve"> 12:31, 20:17, 18).32 </w:t>
      </w:r>
      <w:proofErr w:type="spellStart"/>
      <w:r w:rsidRPr="00F3672F">
        <w:rPr>
          <w:rFonts w:asciiTheme="minorHAnsi" w:hAnsiTheme="minorHAnsi" w:cstheme="minorHAnsi"/>
          <w:b w:val="0"/>
          <w:bCs w:val="0"/>
          <w:sz w:val="22"/>
          <w:szCs w:val="22"/>
        </w:rPr>
        <w:t>Takođe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imajte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umu</w:t>
      </w:r>
      <w:proofErr w:type="spellEnd"/>
      <w:r w:rsidRPr="00F3672F">
        <w:rPr>
          <w:rFonts w:asciiTheme="minorHAnsi" w:hAnsiTheme="minorHAnsi" w:cstheme="minorHAnsi"/>
          <w:b w:val="0"/>
          <w:bCs w:val="0"/>
          <w:sz w:val="22"/>
          <w:szCs w:val="22"/>
        </w:rPr>
        <w:t xml:space="preserve"> da je </w:t>
      </w:r>
      <w:proofErr w:type="spellStart"/>
      <w:r w:rsidRPr="00F3672F">
        <w:rPr>
          <w:rFonts w:asciiTheme="minorHAnsi" w:hAnsiTheme="minorHAnsi" w:cstheme="minorHAnsi"/>
          <w:b w:val="0"/>
          <w:bCs w:val="0"/>
          <w:sz w:val="22"/>
          <w:szCs w:val="22"/>
        </w:rPr>
        <w:t>Božji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ovim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zlim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ljudima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izrečen</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tek</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nakon</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što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ih</w:t>
      </w:r>
      <w:proofErr w:type="spellEnd"/>
      <w:r w:rsidRPr="00F3672F">
        <w:rPr>
          <w:rFonts w:asciiTheme="minorHAnsi" w:hAnsiTheme="minorHAnsi" w:cstheme="minorHAnsi"/>
          <w:b w:val="0"/>
          <w:bCs w:val="0"/>
          <w:sz w:val="22"/>
          <w:szCs w:val="22"/>
        </w:rPr>
        <w:t xml:space="preserve"> je </w:t>
      </w:r>
      <w:proofErr w:type="spellStart"/>
      <w:r w:rsidRPr="00F3672F">
        <w:rPr>
          <w:rFonts w:asciiTheme="minorHAnsi" w:hAnsiTheme="minorHAnsi" w:cstheme="minorHAnsi"/>
          <w:b w:val="0"/>
          <w:bCs w:val="0"/>
          <w:sz w:val="22"/>
          <w:szCs w:val="22"/>
        </w:rPr>
        <w:t>strpljivo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podnosio</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dozvolio</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njihovo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grešno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stanje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pređe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tačku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iskupljenja</w:t>
      </w:r>
      <w:proofErr w:type="spellEnd"/>
      <w:r w:rsidRPr="00F3672F">
        <w:rPr>
          <w:rFonts w:asciiTheme="minorHAnsi" w:hAnsiTheme="minorHAnsi" w:cstheme="minorHAnsi"/>
          <w:b w:val="0"/>
          <w:bCs w:val="0"/>
          <w:sz w:val="22"/>
          <w:szCs w:val="22"/>
        </w:rPr>
        <w:t xml:space="preserve">. Na primer, </w:t>
      </w:r>
      <w:proofErr w:type="spellStart"/>
      <w:r w:rsidRPr="00F3672F">
        <w:rPr>
          <w:rFonts w:asciiTheme="minorHAnsi" w:hAnsiTheme="minorHAnsi" w:cstheme="minorHAnsi"/>
          <w:b w:val="0"/>
          <w:bCs w:val="0"/>
          <w:sz w:val="22"/>
          <w:szCs w:val="22"/>
        </w:rPr>
        <w:t>kada</w:t>
      </w:r>
      <w:proofErr w:type="spellEnd"/>
      <w:r w:rsidRPr="00F3672F">
        <w:rPr>
          <w:rFonts w:asciiTheme="minorHAnsi" w:hAnsiTheme="minorHAnsi" w:cstheme="minorHAnsi"/>
          <w:b w:val="0"/>
          <w:bCs w:val="0"/>
          <w:sz w:val="22"/>
          <w:szCs w:val="22"/>
        </w:rPr>
        <w:t xml:space="preserve"> je Avram bio u </w:t>
      </w:r>
      <w:proofErr w:type="spellStart"/>
      <w:r w:rsidRPr="00F3672F">
        <w:rPr>
          <w:rFonts w:asciiTheme="minorHAnsi" w:hAnsiTheme="minorHAnsi" w:cstheme="minorHAnsi"/>
          <w:b w:val="0"/>
          <w:bCs w:val="0"/>
          <w:sz w:val="22"/>
          <w:szCs w:val="22"/>
        </w:rPr>
        <w:t>toj</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zemlji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vekovima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ranije</w:t>
      </w:r>
      <w:proofErr w:type="spellEnd"/>
      <w:r w:rsidRPr="00F3672F">
        <w:rPr>
          <w:rFonts w:asciiTheme="minorHAnsi" w:hAnsiTheme="minorHAnsi" w:cstheme="minorHAnsi"/>
          <w:b w:val="0"/>
          <w:bCs w:val="0"/>
          <w:sz w:val="22"/>
          <w:szCs w:val="22"/>
        </w:rPr>
        <w:t xml:space="preserve">, Bog mu je </w:t>
      </w:r>
      <w:proofErr w:type="spellStart"/>
      <w:r w:rsidRPr="00F3672F">
        <w:rPr>
          <w:rFonts w:asciiTheme="minorHAnsi" w:hAnsiTheme="minorHAnsi" w:cstheme="minorHAnsi"/>
          <w:b w:val="0"/>
          <w:bCs w:val="0"/>
          <w:sz w:val="22"/>
          <w:szCs w:val="22"/>
        </w:rPr>
        <w:t>rekao</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će</w:t>
      </w:r>
      <w:proofErr w:type="spellEnd"/>
      <w:r w:rsidRPr="00F3672F">
        <w:rPr>
          <w:rFonts w:asciiTheme="minorHAnsi" w:hAnsiTheme="minorHAnsi" w:cstheme="minorHAnsi"/>
          <w:b w:val="0"/>
          <w:bCs w:val="0"/>
          <w:sz w:val="22"/>
          <w:szCs w:val="22"/>
        </w:rPr>
        <w:t xml:space="preserve"> on i </w:t>
      </w:r>
      <w:proofErr w:type="spellStart"/>
      <w:r w:rsidRPr="00F3672F">
        <w:rPr>
          <w:rFonts w:asciiTheme="minorHAnsi" w:hAnsiTheme="minorHAnsi" w:cstheme="minorHAnsi"/>
          <w:b w:val="0"/>
          <w:bCs w:val="0"/>
          <w:sz w:val="22"/>
          <w:szCs w:val="22"/>
        </w:rPr>
        <w:t>njegov</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narod</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došljaci</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drugoj</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zemlji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Egipat</w:t>
      </w:r>
      <w:proofErr w:type="spellEnd"/>
      <w:r w:rsidRPr="00F3672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400</w:t>
      </w:r>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godina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ali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oni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će</w:t>
      </w:r>
      <w:proofErr w:type="spellEnd"/>
      <w:r w:rsidRPr="00F3672F">
        <w:rPr>
          <w:rFonts w:asciiTheme="minorHAnsi" w:hAnsiTheme="minorHAnsi" w:cstheme="minorHAnsi"/>
          <w:b w:val="0"/>
          <w:bCs w:val="0"/>
          <w:sz w:val="22"/>
          <w:szCs w:val="22"/>
        </w:rPr>
        <w:t xml:space="preserve"> se </w:t>
      </w:r>
      <w:proofErr w:type="spellStart"/>
      <w:r w:rsidRPr="00F3672F">
        <w:rPr>
          <w:rFonts w:asciiTheme="minorHAnsi" w:hAnsiTheme="minorHAnsi" w:cstheme="minorHAnsi"/>
          <w:b w:val="0"/>
          <w:bCs w:val="0"/>
          <w:sz w:val="22"/>
          <w:szCs w:val="22"/>
        </w:rPr>
        <w:t>vratiti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ovamo</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četvrtom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koljenu</w:t>
      </w:r>
      <w:proofErr w:type="spellEnd"/>
      <w:r w:rsidRPr="00F3672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jer</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bezakonja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Amoreji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još</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nisu</w:t>
      </w:r>
      <w:proofErr w:type="spellEnd"/>
      <w:r w:rsidRPr="00F3672F">
        <w:rPr>
          <w:rFonts w:asciiTheme="minorHAnsi" w:hAnsiTheme="minorHAnsi" w:cstheme="minorHAnsi"/>
          <w:b w:val="0"/>
          <w:bCs w:val="0"/>
          <w:sz w:val="22"/>
          <w:szCs w:val="22"/>
        </w:rPr>
        <w:t xml:space="preserve"> </w:t>
      </w:r>
      <w:proofErr w:type="spellStart"/>
      <w:proofErr w:type="gramStart"/>
      <w:r w:rsidRPr="00F3672F">
        <w:rPr>
          <w:rFonts w:asciiTheme="minorHAnsi" w:hAnsiTheme="minorHAnsi" w:cstheme="minorHAnsi"/>
          <w:b w:val="0"/>
          <w:bCs w:val="0"/>
          <w:sz w:val="22"/>
          <w:szCs w:val="22"/>
        </w:rPr>
        <w:t>potpun</w:t>
      </w:r>
      <w:r>
        <w:rPr>
          <w:rFonts w:asciiTheme="minorHAnsi" w:hAnsiTheme="minorHAnsi" w:cstheme="minorHAnsi"/>
          <w:b w:val="0"/>
          <w:bCs w:val="0"/>
          <w:sz w:val="22"/>
          <w:szCs w:val="22"/>
        </w:rPr>
        <w:t>a</w:t>
      </w:r>
      <w:proofErr w:type="spellEnd"/>
      <w:r w:rsidRPr="00F3672F">
        <w:rPr>
          <w:rFonts w:asciiTheme="minorHAnsi" w:hAnsiTheme="minorHAnsi" w:cstheme="minorHAnsi"/>
          <w:b w:val="0"/>
          <w:bCs w:val="0"/>
          <w:sz w:val="22"/>
          <w:szCs w:val="22"/>
        </w:rPr>
        <w:t>“ (</w:t>
      </w:r>
      <w:proofErr w:type="gramEnd"/>
      <w:r w:rsidRPr="00F3672F">
        <w:rPr>
          <w:rFonts w:asciiTheme="minorHAnsi" w:hAnsiTheme="minorHAnsi" w:cstheme="minorHAnsi"/>
          <w:b w:val="0"/>
          <w:bCs w:val="0"/>
          <w:sz w:val="22"/>
          <w:szCs w:val="22"/>
        </w:rPr>
        <w:t>1.Mojsijeva 15:16).</w:t>
      </w:r>
    </w:p>
    <w:p w14:paraId="62CE5A57" w14:textId="240018BD" w:rsidR="00F3672F" w:rsidRDefault="00F3672F" w:rsidP="00F3672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3672F">
        <w:rPr>
          <w:rFonts w:asciiTheme="minorHAnsi" w:hAnsiTheme="minorHAnsi" w:cstheme="minorHAnsi"/>
          <w:b w:val="0"/>
          <w:bCs w:val="0"/>
          <w:sz w:val="22"/>
          <w:szCs w:val="22"/>
        </w:rPr>
        <w:t>Dok</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spremni</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počnu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svoje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osvajanje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Izraelci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znaju</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su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iskoristili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svoju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prvu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priliku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zbog</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nedostatka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vere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što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ih</w:t>
      </w:r>
      <w:proofErr w:type="spellEnd"/>
      <w:r w:rsidRPr="00F3672F">
        <w:rPr>
          <w:rFonts w:asciiTheme="minorHAnsi" w:hAnsiTheme="minorHAnsi" w:cstheme="minorHAnsi"/>
          <w:b w:val="0"/>
          <w:bCs w:val="0"/>
          <w:sz w:val="22"/>
          <w:szCs w:val="22"/>
        </w:rPr>
        <w:t xml:space="preserve"> je </w:t>
      </w:r>
      <w:proofErr w:type="spellStart"/>
      <w:r w:rsidRPr="00F3672F">
        <w:rPr>
          <w:rFonts w:asciiTheme="minorHAnsi" w:hAnsiTheme="minorHAnsi" w:cstheme="minorHAnsi"/>
          <w:b w:val="0"/>
          <w:bCs w:val="0"/>
          <w:sz w:val="22"/>
          <w:szCs w:val="22"/>
        </w:rPr>
        <w:t>koštalo</w:t>
      </w:r>
      <w:proofErr w:type="spellEnd"/>
      <w:r w:rsidRPr="00F3672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38</w:t>
      </w:r>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dugih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godina</w:t>
      </w:r>
      <w:proofErr w:type="spellEnd"/>
      <w:r w:rsidRPr="00F3672F">
        <w:rPr>
          <w:rFonts w:asciiTheme="minorHAnsi" w:hAnsiTheme="minorHAnsi" w:cstheme="minorHAnsi"/>
          <w:b w:val="0"/>
          <w:bCs w:val="0"/>
          <w:sz w:val="22"/>
          <w:szCs w:val="22"/>
        </w:rPr>
        <w:t xml:space="preserve"> u </w:t>
      </w:r>
      <w:proofErr w:type="spellStart"/>
      <w:r w:rsidRPr="00F3672F">
        <w:rPr>
          <w:rFonts w:asciiTheme="minorHAnsi" w:hAnsiTheme="minorHAnsi" w:cstheme="minorHAnsi"/>
          <w:b w:val="0"/>
          <w:bCs w:val="0"/>
          <w:sz w:val="22"/>
          <w:szCs w:val="22"/>
        </w:rPr>
        <w:t>pustinji</w:t>
      </w:r>
      <w:proofErr w:type="spellEnd"/>
      <w:r w:rsidRPr="00F3672F">
        <w:rPr>
          <w:rFonts w:asciiTheme="minorHAnsi" w:hAnsiTheme="minorHAnsi" w:cstheme="minorHAnsi"/>
          <w:b w:val="0"/>
          <w:bCs w:val="0"/>
          <w:sz w:val="22"/>
          <w:szCs w:val="22"/>
        </w:rPr>
        <w:t xml:space="preserve">. Da bi </w:t>
      </w:r>
      <w:proofErr w:type="spellStart"/>
      <w:r w:rsidRPr="00F3672F">
        <w:rPr>
          <w:rFonts w:asciiTheme="minorHAnsi" w:hAnsiTheme="minorHAnsi" w:cstheme="minorHAnsi"/>
          <w:b w:val="0"/>
          <w:bCs w:val="0"/>
          <w:sz w:val="22"/>
          <w:szCs w:val="22"/>
        </w:rPr>
        <w:t>stekli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Obećanu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zemlju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oni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moraju</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prihvate</w:t>
      </w:r>
      <w:proofErr w:type="spellEnd"/>
      <w:r w:rsidRPr="00F3672F">
        <w:rPr>
          <w:rFonts w:asciiTheme="minorHAnsi" w:hAnsiTheme="minorHAnsi" w:cstheme="minorHAnsi"/>
          <w:b w:val="0"/>
          <w:bCs w:val="0"/>
          <w:sz w:val="22"/>
          <w:szCs w:val="22"/>
        </w:rPr>
        <w:t xml:space="preserve"> da se </w:t>
      </w:r>
      <w:proofErr w:type="spellStart"/>
      <w:r w:rsidRPr="00F3672F">
        <w:rPr>
          <w:rFonts w:asciiTheme="minorHAnsi" w:hAnsiTheme="minorHAnsi" w:cstheme="minorHAnsi"/>
          <w:b w:val="0"/>
          <w:bCs w:val="0"/>
          <w:sz w:val="22"/>
          <w:szCs w:val="22"/>
        </w:rPr>
        <w:t>ovi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događaji</w:t>
      </w:r>
      <w:proofErr w:type="spellEnd"/>
      <w:r w:rsidRPr="00F3672F">
        <w:rPr>
          <w:rFonts w:asciiTheme="minorHAnsi" w:hAnsiTheme="minorHAnsi" w:cstheme="minorHAnsi"/>
          <w:b w:val="0"/>
          <w:bCs w:val="0"/>
          <w:sz w:val="22"/>
          <w:szCs w:val="22"/>
        </w:rPr>
        <w:t xml:space="preserve"> ne </w:t>
      </w:r>
      <w:proofErr w:type="spellStart"/>
      <w:r w:rsidRPr="00F3672F">
        <w:rPr>
          <w:rFonts w:asciiTheme="minorHAnsi" w:hAnsiTheme="minorHAnsi" w:cstheme="minorHAnsi"/>
          <w:b w:val="0"/>
          <w:bCs w:val="0"/>
          <w:sz w:val="22"/>
          <w:szCs w:val="22"/>
        </w:rPr>
        <w:t>odnose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vec</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kraju</w:t>
      </w:r>
      <w:proofErr w:type="spellEnd"/>
      <w:r w:rsidRPr="00F3672F">
        <w:rPr>
          <w:rFonts w:asciiTheme="minorHAnsi" w:hAnsiTheme="minorHAnsi" w:cstheme="minorHAnsi"/>
          <w:b w:val="0"/>
          <w:bCs w:val="0"/>
          <w:sz w:val="22"/>
          <w:szCs w:val="22"/>
        </w:rPr>
        <w:t xml:space="preserve"> o </w:t>
      </w:r>
      <w:proofErr w:type="spellStart"/>
      <w:r w:rsidRPr="00F3672F">
        <w:rPr>
          <w:rFonts w:asciiTheme="minorHAnsi" w:hAnsiTheme="minorHAnsi" w:cstheme="minorHAnsi"/>
          <w:b w:val="0"/>
          <w:bCs w:val="0"/>
          <w:sz w:val="22"/>
          <w:szCs w:val="22"/>
        </w:rPr>
        <w:t>Božjem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suverenom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planu</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pomiri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ljudska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bića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sa</w:t>
      </w:r>
      <w:proofErr w:type="spellEnd"/>
      <w:r w:rsidRPr="00F3672F">
        <w:rPr>
          <w:rFonts w:asciiTheme="minorHAnsi" w:hAnsiTheme="minorHAnsi" w:cstheme="minorHAnsi"/>
          <w:b w:val="0"/>
          <w:bCs w:val="0"/>
          <w:sz w:val="22"/>
          <w:szCs w:val="22"/>
        </w:rPr>
        <w:t xml:space="preserve"> Sobom,</w:t>
      </w:r>
      <w:r w:rsidRPr="00F3672F">
        <w:rPr>
          <w:rFonts w:asciiTheme="minorHAnsi" w:hAnsiTheme="minorHAnsi" w:cstheme="minorHAnsi"/>
          <w:b w:val="0"/>
          <w:bCs w:val="0"/>
          <w:sz w:val="22"/>
          <w:szCs w:val="22"/>
          <w:vertAlign w:val="superscript"/>
        </w:rPr>
        <w:t>33</w:t>
      </w:r>
      <w:r w:rsidRPr="00F3672F">
        <w:rPr>
          <w:rFonts w:asciiTheme="minorHAnsi" w:hAnsiTheme="minorHAnsi" w:cstheme="minorHAnsi"/>
          <w:b w:val="0"/>
          <w:bCs w:val="0"/>
          <w:sz w:val="22"/>
          <w:szCs w:val="22"/>
        </w:rPr>
        <w:t xml:space="preserve"> i da </w:t>
      </w:r>
      <w:proofErr w:type="spellStart"/>
      <w:r w:rsidRPr="00F3672F">
        <w:rPr>
          <w:rFonts w:asciiTheme="minorHAnsi" w:hAnsiTheme="minorHAnsi" w:cstheme="minorHAnsi"/>
          <w:b w:val="0"/>
          <w:bCs w:val="0"/>
          <w:sz w:val="22"/>
          <w:szCs w:val="22"/>
        </w:rPr>
        <w:t>moraju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predati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svoju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volju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Njemu</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naslede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ovaj</w:t>
      </w:r>
      <w:proofErr w:type="spellEnd"/>
      <w:r w:rsidRPr="00F3672F">
        <w:rPr>
          <w:rFonts w:asciiTheme="minorHAnsi" w:hAnsiTheme="minorHAnsi" w:cstheme="minorHAnsi"/>
          <w:b w:val="0"/>
          <w:bCs w:val="0"/>
          <w:sz w:val="22"/>
          <w:szCs w:val="22"/>
        </w:rPr>
        <w:t xml:space="preserve"> dar.</w:t>
      </w:r>
      <w:r w:rsidRPr="00F3672F">
        <w:rPr>
          <w:rFonts w:asciiTheme="minorHAnsi" w:hAnsiTheme="minorHAnsi" w:cstheme="minorHAnsi"/>
          <w:b w:val="0"/>
          <w:bCs w:val="0"/>
          <w:sz w:val="22"/>
          <w:szCs w:val="22"/>
          <w:vertAlign w:val="superscript"/>
        </w:rPr>
        <w:t>34</w:t>
      </w:r>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Iako</w:t>
      </w:r>
      <w:proofErr w:type="spellEnd"/>
      <w:r w:rsidRPr="00F3672F">
        <w:rPr>
          <w:rFonts w:asciiTheme="minorHAnsi" w:hAnsiTheme="minorHAnsi" w:cstheme="minorHAnsi"/>
          <w:b w:val="0"/>
          <w:bCs w:val="0"/>
          <w:sz w:val="22"/>
          <w:szCs w:val="22"/>
        </w:rPr>
        <w:t xml:space="preserve"> je Bog </w:t>
      </w:r>
      <w:proofErr w:type="spellStart"/>
      <w:r w:rsidRPr="00F3672F">
        <w:rPr>
          <w:rFonts w:asciiTheme="minorHAnsi" w:hAnsiTheme="minorHAnsi" w:cstheme="minorHAnsi"/>
          <w:b w:val="0"/>
          <w:bCs w:val="0"/>
          <w:sz w:val="22"/>
          <w:szCs w:val="22"/>
        </w:rPr>
        <w:t>apsolutno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suveren</w:t>
      </w:r>
      <w:proofErr w:type="spellEnd"/>
      <w:r w:rsidRPr="00F3672F">
        <w:rPr>
          <w:rFonts w:asciiTheme="minorHAnsi" w:hAnsiTheme="minorHAnsi" w:cstheme="minorHAnsi"/>
          <w:b w:val="0"/>
          <w:bCs w:val="0"/>
          <w:sz w:val="22"/>
          <w:szCs w:val="22"/>
        </w:rPr>
        <w:t xml:space="preserve">, On </w:t>
      </w:r>
      <w:proofErr w:type="spellStart"/>
      <w:r w:rsidRPr="00F3672F">
        <w:rPr>
          <w:rFonts w:asciiTheme="minorHAnsi" w:hAnsiTheme="minorHAnsi" w:cstheme="minorHAnsi"/>
          <w:b w:val="0"/>
          <w:bCs w:val="0"/>
          <w:sz w:val="22"/>
          <w:szCs w:val="22"/>
        </w:rPr>
        <w:t>čini</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ljudska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bića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budu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odgovorna</w:t>
      </w:r>
      <w:proofErr w:type="spellEnd"/>
      <w:r w:rsidRPr="00F3672F">
        <w:rPr>
          <w:rFonts w:asciiTheme="minorHAnsi" w:hAnsiTheme="minorHAnsi" w:cstheme="minorHAnsi"/>
          <w:b w:val="0"/>
          <w:bCs w:val="0"/>
          <w:sz w:val="22"/>
          <w:szCs w:val="22"/>
        </w:rPr>
        <w:t xml:space="preserve"> za </w:t>
      </w:r>
      <w:proofErr w:type="spellStart"/>
      <w:r w:rsidRPr="00F3672F">
        <w:rPr>
          <w:rFonts w:asciiTheme="minorHAnsi" w:hAnsiTheme="minorHAnsi" w:cstheme="minorHAnsi"/>
          <w:b w:val="0"/>
          <w:bCs w:val="0"/>
          <w:sz w:val="22"/>
          <w:szCs w:val="22"/>
        </w:rPr>
        <w:t>svoje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ponašanje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Štaviše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njihovo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osvajanje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zemlje</w:t>
      </w:r>
      <w:proofErr w:type="spellEnd"/>
      <w:r w:rsidRPr="00F3672F">
        <w:rPr>
          <w:rFonts w:asciiTheme="minorHAnsi" w:hAnsiTheme="minorHAnsi" w:cstheme="minorHAnsi"/>
          <w:b w:val="0"/>
          <w:bCs w:val="0"/>
          <w:sz w:val="22"/>
          <w:szCs w:val="22"/>
        </w:rPr>
        <w:t xml:space="preserve"> ne bi </w:t>
      </w:r>
      <w:proofErr w:type="spellStart"/>
      <w:r w:rsidRPr="00F3672F">
        <w:rPr>
          <w:rFonts w:asciiTheme="minorHAnsi" w:hAnsiTheme="minorHAnsi" w:cstheme="minorHAnsi"/>
          <w:b w:val="0"/>
          <w:bCs w:val="0"/>
          <w:sz w:val="22"/>
          <w:szCs w:val="22"/>
        </w:rPr>
        <w:t>okončalo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njihove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dužnosti</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prema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Bogu</w:t>
      </w:r>
      <w:proofErr w:type="spellEnd"/>
      <w:r w:rsidRPr="00F3672F">
        <w:rPr>
          <w:rFonts w:asciiTheme="minorHAnsi" w:hAnsiTheme="minorHAnsi" w:cstheme="minorHAnsi"/>
          <w:b w:val="0"/>
          <w:bCs w:val="0"/>
          <w:sz w:val="22"/>
          <w:szCs w:val="22"/>
        </w:rPr>
        <w:t xml:space="preserve">. Bog </w:t>
      </w:r>
      <w:proofErr w:type="spellStart"/>
      <w:r w:rsidRPr="00F3672F">
        <w:rPr>
          <w:rFonts w:asciiTheme="minorHAnsi" w:hAnsiTheme="minorHAnsi" w:cstheme="minorHAnsi"/>
          <w:b w:val="0"/>
          <w:bCs w:val="0"/>
          <w:sz w:val="22"/>
          <w:szCs w:val="22"/>
        </w:rPr>
        <w:t>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namerno</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stavlja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među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paganske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narode</w:t>
      </w:r>
      <w:proofErr w:type="spellEnd"/>
      <w:r w:rsidRPr="00F3672F">
        <w:rPr>
          <w:rFonts w:asciiTheme="minorHAnsi" w:hAnsiTheme="minorHAnsi" w:cstheme="minorHAnsi"/>
          <w:b w:val="0"/>
          <w:bCs w:val="0"/>
          <w:sz w:val="22"/>
          <w:szCs w:val="22"/>
        </w:rPr>
        <w:t xml:space="preserve"> (</w:t>
      </w:r>
      <w:proofErr w:type="spellStart"/>
      <w:r w:rsidR="002C5935">
        <w:rPr>
          <w:rFonts w:asciiTheme="minorHAnsi" w:hAnsiTheme="minorHAnsi" w:cstheme="minorHAnsi"/>
          <w:b w:val="0"/>
          <w:bCs w:val="0"/>
          <w:sz w:val="22"/>
          <w:szCs w:val="22"/>
        </w:rPr>
        <w:t>Jezekilj</w:t>
      </w:r>
      <w:proofErr w:type="spellEnd"/>
      <w:r w:rsidRPr="00F3672F">
        <w:rPr>
          <w:rFonts w:asciiTheme="minorHAnsi" w:hAnsiTheme="minorHAnsi" w:cstheme="minorHAnsi"/>
          <w:b w:val="0"/>
          <w:bCs w:val="0"/>
          <w:sz w:val="22"/>
          <w:szCs w:val="22"/>
        </w:rPr>
        <w:t xml:space="preserve"> 5:5) </w:t>
      </w:r>
      <w:proofErr w:type="spellStart"/>
      <w:r w:rsidRPr="00F3672F">
        <w:rPr>
          <w:rFonts w:asciiTheme="minorHAnsi" w:hAnsiTheme="minorHAnsi" w:cstheme="minorHAnsi"/>
          <w:b w:val="0"/>
          <w:bCs w:val="0"/>
          <w:sz w:val="22"/>
          <w:szCs w:val="22"/>
        </w:rPr>
        <w:t>kako</w:t>
      </w:r>
      <w:proofErr w:type="spellEnd"/>
      <w:r w:rsidRPr="00F3672F">
        <w:rPr>
          <w:rFonts w:asciiTheme="minorHAnsi" w:hAnsiTheme="minorHAnsi" w:cstheme="minorHAnsi"/>
          <w:b w:val="0"/>
          <w:bCs w:val="0"/>
          <w:sz w:val="22"/>
          <w:szCs w:val="22"/>
        </w:rPr>
        <w:t xml:space="preserve"> bi </w:t>
      </w:r>
      <w:proofErr w:type="spellStart"/>
      <w:r w:rsidRPr="00F3672F">
        <w:rPr>
          <w:rFonts w:asciiTheme="minorHAnsi" w:hAnsiTheme="minorHAnsi" w:cstheme="minorHAnsi"/>
          <w:b w:val="0"/>
          <w:bCs w:val="0"/>
          <w:sz w:val="22"/>
          <w:szCs w:val="22"/>
        </w:rPr>
        <w:t>mogli</w:t>
      </w:r>
      <w:proofErr w:type="spellEnd"/>
      <w:r w:rsidRPr="00F3672F">
        <w:rPr>
          <w:rFonts w:asciiTheme="minorHAnsi" w:hAnsiTheme="minorHAnsi" w:cstheme="minorHAnsi"/>
          <w:b w:val="0"/>
          <w:bCs w:val="0"/>
          <w:sz w:val="22"/>
          <w:szCs w:val="22"/>
        </w:rPr>
        <w:t xml:space="preserve"> da </w:t>
      </w:r>
      <w:proofErr w:type="spellStart"/>
      <w:r w:rsidRPr="00F3672F">
        <w:rPr>
          <w:rFonts w:asciiTheme="minorHAnsi" w:hAnsiTheme="minorHAnsi" w:cstheme="minorHAnsi"/>
          <w:b w:val="0"/>
          <w:bCs w:val="0"/>
          <w:sz w:val="22"/>
          <w:szCs w:val="22"/>
        </w:rPr>
        <w:t>pokažu</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posledice</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služenja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pravom</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Bogu</w:t>
      </w:r>
      <w:proofErr w:type="spellEnd"/>
      <w:r w:rsidRPr="00F3672F">
        <w:rPr>
          <w:rFonts w:asciiTheme="minorHAnsi" w:hAnsiTheme="minorHAnsi" w:cstheme="minorHAnsi"/>
          <w:b w:val="0"/>
          <w:bCs w:val="0"/>
          <w:sz w:val="22"/>
          <w:szCs w:val="22"/>
        </w:rPr>
        <w:t xml:space="preserve"> i </w:t>
      </w:r>
      <w:proofErr w:type="spellStart"/>
      <w:r w:rsidRPr="00F3672F">
        <w:rPr>
          <w:rFonts w:asciiTheme="minorHAnsi" w:hAnsiTheme="minorHAnsi" w:cstheme="minorHAnsi"/>
          <w:b w:val="0"/>
          <w:bCs w:val="0"/>
          <w:sz w:val="22"/>
          <w:szCs w:val="22"/>
        </w:rPr>
        <w:t>poštovanja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Njegovih</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zakona</w:t>
      </w:r>
      <w:proofErr w:type="spellEnd"/>
      <w:r w:rsidRPr="00F3672F">
        <w:rPr>
          <w:rFonts w:asciiTheme="minorHAnsi" w:hAnsiTheme="minorHAnsi" w:cstheme="minorHAnsi"/>
          <w:b w:val="0"/>
          <w:bCs w:val="0"/>
          <w:sz w:val="22"/>
          <w:szCs w:val="22"/>
        </w:rPr>
        <w:t xml:space="preserve"> (</w:t>
      </w:r>
      <w:proofErr w:type="spellStart"/>
      <w:r w:rsidRPr="00F3672F">
        <w:rPr>
          <w:rFonts w:asciiTheme="minorHAnsi" w:hAnsiTheme="minorHAnsi" w:cstheme="minorHAnsi"/>
          <w:b w:val="0"/>
          <w:bCs w:val="0"/>
          <w:sz w:val="22"/>
          <w:szCs w:val="22"/>
        </w:rPr>
        <w:t>Isaija</w:t>
      </w:r>
      <w:proofErr w:type="spellEnd"/>
      <w:r w:rsidRPr="00F3672F">
        <w:rPr>
          <w:rFonts w:asciiTheme="minorHAnsi" w:hAnsiTheme="minorHAnsi" w:cstheme="minorHAnsi"/>
          <w:b w:val="0"/>
          <w:bCs w:val="0"/>
          <w:sz w:val="22"/>
          <w:szCs w:val="22"/>
        </w:rPr>
        <w:t xml:space="preserve"> 43:10).</w:t>
      </w:r>
    </w:p>
    <w:p w14:paraId="7D860667" w14:textId="77777777" w:rsidR="00CD2967" w:rsidRPr="00CD2967" w:rsidRDefault="00CD2967" w:rsidP="00CD296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D2967">
        <w:rPr>
          <w:rFonts w:asciiTheme="minorHAnsi" w:hAnsiTheme="minorHAnsi" w:cstheme="minorHAnsi"/>
          <w:b w:val="0"/>
          <w:bCs w:val="0"/>
          <w:sz w:val="22"/>
          <w:szCs w:val="22"/>
        </w:rPr>
        <w:t>Obaveštavajući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novog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vođu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Izraelaca</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će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uskoro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ispuniti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obećanje</w:t>
      </w:r>
      <w:proofErr w:type="spellEnd"/>
      <w:r w:rsidRPr="00CD2967">
        <w:rPr>
          <w:rFonts w:asciiTheme="minorHAnsi" w:hAnsiTheme="minorHAnsi" w:cstheme="minorHAnsi"/>
          <w:b w:val="0"/>
          <w:bCs w:val="0"/>
          <w:sz w:val="22"/>
          <w:szCs w:val="22"/>
        </w:rPr>
        <w:t xml:space="preserve"> o </w:t>
      </w:r>
      <w:proofErr w:type="spellStart"/>
      <w:r w:rsidRPr="00CD2967">
        <w:rPr>
          <w:rFonts w:asciiTheme="minorHAnsi" w:hAnsiTheme="minorHAnsi" w:cstheme="minorHAnsi"/>
          <w:b w:val="0"/>
          <w:bCs w:val="0"/>
          <w:sz w:val="22"/>
          <w:szCs w:val="22"/>
        </w:rPr>
        <w:t>zemlji</w:t>
      </w:r>
      <w:proofErr w:type="spellEnd"/>
      <w:r w:rsidRPr="00CD2967">
        <w:rPr>
          <w:rFonts w:asciiTheme="minorHAnsi" w:hAnsiTheme="minorHAnsi" w:cstheme="minorHAnsi"/>
          <w:b w:val="0"/>
          <w:bCs w:val="0"/>
          <w:sz w:val="22"/>
          <w:szCs w:val="22"/>
        </w:rPr>
        <w:t xml:space="preserve">, Bog </w:t>
      </w:r>
      <w:proofErr w:type="spellStart"/>
      <w:r w:rsidRPr="00CD2967">
        <w:rPr>
          <w:rFonts w:asciiTheme="minorHAnsi" w:hAnsiTheme="minorHAnsi" w:cstheme="minorHAnsi"/>
          <w:b w:val="0"/>
          <w:bCs w:val="0"/>
          <w:sz w:val="22"/>
          <w:szCs w:val="22"/>
        </w:rPr>
        <w:t>upućuje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Navinu</w:t>
      </w:r>
      <w:proofErr w:type="spellEnd"/>
      <w:r w:rsidRPr="00CD2967">
        <w:rPr>
          <w:rFonts w:asciiTheme="minorHAnsi" w:hAnsiTheme="minorHAnsi" w:cstheme="minorHAnsi"/>
          <w:b w:val="0"/>
          <w:bCs w:val="0"/>
          <w:sz w:val="22"/>
          <w:szCs w:val="22"/>
        </w:rPr>
        <w:t xml:space="preserve">: „Ne </w:t>
      </w:r>
      <w:proofErr w:type="spellStart"/>
      <w:r w:rsidRPr="00CD2967">
        <w:rPr>
          <w:rFonts w:asciiTheme="minorHAnsi" w:hAnsiTheme="minorHAnsi" w:cstheme="minorHAnsi"/>
          <w:b w:val="0"/>
          <w:bCs w:val="0"/>
          <w:sz w:val="22"/>
          <w:szCs w:val="22"/>
        </w:rPr>
        <w:t>boj</w:t>
      </w:r>
      <w:proofErr w:type="spellEnd"/>
      <w:r w:rsidRPr="00CD2967">
        <w:rPr>
          <w:rFonts w:asciiTheme="minorHAnsi" w:hAnsiTheme="minorHAnsi" w:cstheme="minorHAnsi"/>
          <w:b w:val="0"/>
          <w:bCs w:val="0"/>
          <w:sz w:val="22"/>
          <w:szCs w:val="22"/>
        </w:rPr>
        <w:t xml:space="preserve"> se i ne </w:t>
      </w:r>
      <w:proofErr w:type="spellStart"/>
      <w:r w:rsidRPr="00CD2967">
        <w:rPr>
          <w:rFonts w:asciiTheme="minorHAnsi" w:hAnsiTheme="minorHAnsi" w:cstheme="minorHAnsi"/>
          <w:b w:val="0"/>
          <w:bCs w:val="0"/>
          <w:sz w:val="22"/>
          <w:szCs w:val="22"/>
        </w:rPr>
        <w:t>plaši</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Gospod</w:t>
      </w:r>
      <w:proofErr w:type="spellEnd"/>
      <w:r w:rsidRPr="00CD2967">
        <w:rPr>
          <w:rFonts w:asciiTheme="minorHAnsi" w:hAnsiTheme="minorHAnsi" w:cstheme="minorHAnsi"/>
          <w:b w:val="0"/>
          <w:bCs w:val="0"/>
          <w:sz w:val="22"/>
          <w:szCs w:val="22"/>
        </w:rPr>
        <w:t xml:space="preserve"> Bog </w:t>
      </w:r>
      <w:proofErr w:type="spellStart"/>
      <w:r w:rsidRPr="00CD2967">
        <w:rPr>
          <w:rFonts w:asciiTheme="minorHAnsi" w:hAnsiTheme="minorHAnsi" w:cstheme="minorHAnsi"/>
          <w:b w:val="0"/>
          <w:bCs w:val="0"/>
          <w:sz w:val="22"/>
          <w:szCs w:val="22"/>
        </w:rPr>
        <w:t>tvoj</w:t>
      </w:r>
      <w:proofErr w:type="spellEnd"/>
      <w:r w:rsidRPr="00CD2967">
        <w:rPr>
          <w:rFonts w:asciiTheme="minorHAnsi" w:hAnsiTheme="minorHAnsi" w:cstheme="minorHAnsi"/>
          <w:b w:val="0"/>
          <w:bCs w:val="0"/>
          <w:sz w:val="22"/>
          <w:szCs w:val="22"/>
        </w:rPr>
        <w:t xml:space="preserve"> s </w:t>
      </w:r>
      <w:proofErr w:type="spellStart"/>
      <w:r w:rsidRPr="00CD2967">
        <w:rPr>
          <w:rFonts w:asciiTheme="minorHAnsi" w:hAnsiTheme="minorHAnsi" w:cstheme="minorHAnsi"/>
          <w:b w:val="0"/>
          <w:bCs w:val="0"/>
          <w:sz w:val="22"/>
          <w:szCs w:val="22"/>
        </w:rPr>
        <w:t>tobom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gde</w:t>
      </w:r>
      <w:proofErr w:type="spellEnd"/>
      <w:r w:rsidRPr="00CD2967">
        <w:rPr>
          <w:rFonts w:asciiTheme="minorHAnsi" w:hAnsiTheme="minorHAnsi" w:cstheme="minorHAnsi"/>
          <w:b w:val="0"/>
          <w:bCs w:val="0"/>
          <w:sz w:val="22"/>
          <w:szCs w:val="22"/>
        </w:rPr>
        <w:t xml:space="preserve"> god da </w:t>
      </w:r>
      <w:proofErr w:type="spellStart"/>
      <w:proofErr w:type="gramStart"/>
      <w:r w:rsidRPr="00CD2967">
        <w:rPr>
          <w:rFonts w:asciiTheme="minorHAnsi" w:hAnsiTheme="minorHAnsi" w:cstheme="minorHAnsi"/>
          <w:b w:val="0"/>
          <w:bCs w:val="0"/>
          <w:sz w:val="22"/>
          <w:szCs w:val="22"/>
        </w:rPr>
        <w:t>kreneš</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1:9). On </w:t>
      </w:r>
      <w:proofErr w:type="spellStart"/>
      <w:r w:rsidRPr="00CD2967">
        <w:rPr>
          <w:rFonts w:asciiTheme="minorHAnsi" w:hAnsiTheme="minorHAnsi" w:cstheme="minorHAnsi"/>
          <w:b w:val="0"/>
          <w:bCs w:val="0"/>
          <w:sz w:val="22"/>
          <w:szCs w:val="22"/>
        </w:rPr>
        <w:t>kaže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Navinu</w:t>
      </w:r>
      <w:proofErr w:type="spellEnd"/>
      <w:r w:rsidRPr="00CD2967">
        <w:rPr>
          <w:rFonts w:asciiTheme="minorHAnsi" w:hAnsiTheme="minorHAnsi" w:cstheme="minorHAnsi"/>
          <w:b w:val="0"/>
          <w:bCs w:val="0"/>
          <w:sz w:val="22"/>
          <w:szCs w:val="22"/>
        </w:rPr>
        <w:t xml:space="preserve"> da se </w:t>
      </w: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moraju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utopiti</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Knjigu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zakona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razmišljati</w:t>
      </w:r>
      <w:proofErr w:type="spellEnd"/>
      <w:r w:rsidRPr="00CD2967">
        <w:rPr>
          <w:rFonts w:asciiTheme="minorHAnsi" w:hAnsiTheme="minorHAnsi" w:cstheme="minorHAnsi"/>
          <w:b w:val="0"/>
          <w:bCs w:val="0"/>
          <w:sz w:val="22"/>
          <w:szCs w:val="22"/>
        </w:rPr>
        <w:t xml:space="preserve"> o </w:t>
      </w:r>
      <w:proofErr w:type="spellStart"/>
      <w:r w:rsidRPr="00CD2967">
        <w:rPr>
          <w:rFonts w:asciiTheme="minorHAnsi" w:hAnsiTheme="minorHAnsi" w:cstheme="minorHAnsi"/>
          <w:b w:val="0"/>
          <w:bCs w:val="0"/>
          <w:sz w:val="22"/>
          <w:szCs w:val="22"/>
        </w:rPr>
        <w:t>njoj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danju</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noću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tako</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paziš</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činiš</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je u </w:t>
      </w:r>
      <w:proofErr w:type="spellStart"/>
      <w:r w:rsidRPr="00CD2967">
        <w:rPr>
          <w:rFonts w:asciiTheme="minorHAnsi" w:hAnsiTheme="minorHAnsi" w:cstheme="minorHAnsi"/>
          <w:b w:val="0"/>
          <w:bCs w:val="0"/>
          <w:sz w:val="22"/>
          <w:szCs w:val="22"/>
        </w:rPr>
        <w:t>njoj</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napisano</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1:8).</w:t>
      </w:r>
    </w:p>
    <w:p w14:paraId="23AAC401" w14:textId="77777777" w:rsidR="00CD2967" w:rsidRPr="00CD2967" w:rsidRDefault="00CD2967" w:rsidP="00CD296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D2967">
        <w:rPr>
          <w:rFonts w:asciiTheme="minorHAnsi" w:hAnsiTheme="minorHAnsi" w:cstheme="minorHAnsi"/>
          <w:b w:val="0"/>
          <w:bCs w:val="0"/>
          <w:sz w:val="22"/>
          <w:szCs w:val="22"/>
        </w:rPr>
        <w:t>Jošuin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prvi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zadatak</w:t>
      </w:r>
      <w:proofErr w:type="spellEnd"/>
      <w:r w:rsidRPr="00CD2967">
        <w:rPr>
          <w:rFonts w:asciiTheme="minorHAnsi" w:hAnsiTheme="minorHAnsi" w:cstheme="minorHAnsi"/>
          <w:b w:val="0"/>
          <w:bCs w:val="0"/>
          <w:sz w:val="22"/>
          <w:szCs w:val="22"/>
        </w:rPr>
        <w:t xml:space="preserve"> je da </w:t>
      </w:r>
      <w:proofErr w:type="spellStart"/>
      <w:r w:rsidRPr="00CD2967">
        <w:rPr>
          <w:rFonts w:asciiTheme="minorHAnsi" w:hAnsiTheme="minorHAnsi" w:cstheme="minorHAnsi"/>
          <w:b w:val="0"/>
          <w:bCs w:val="0"/>
          <w:sz w:val="22"/>
          <w:szCs w:val="22"/>
        </w:rPr>
        <w:t>pošalje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špijuna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kojima</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naređeno</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idu</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razgledaju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posebno</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Jerihon</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2:1). </w:t>
      </w:r>
      <w:proofErr w:type="spellStart"/>
      <w:r w:rsidRPr="00CD2967">
        <w:rPr>
          <w:rFonts w:asciiTheme="minorHAnsi" w:hAnsiTheme="minorHAnsi" w:cstheme="minorHAnsi"/>
          <w:b w:val="0"/>
          <w:bCs w:val="0"/>
          <w:sz w:val="22"/>
          <w:szCs w:val="22"/>
        </w:rPr>
        <w:t>Špijuni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dobijaju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pomoc</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neverovatnog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izvora</w:t>
      </w:r>
      <w:proofErr w:type="spellEnd"/>
      <w:r w:rsidRPr="00CD2967">
        <w:rPr>
          <w:rFonts w:asciiTheme="minorHAnsi" w:hAnsiTheme="minorHAnsi" w:cstheme="minorHAnsi"/>
          <w:b w:val="0"/>
          <w:bCs w:val="0"/>
          <w:sz w:val="22"/>
          <w:szCs w:val="22"/>
        </w:rPr>
        <w:t xml:space="preserve"> — </w:t>
      </w:r>
      <w:proofErr w:type="spellStart"/>
      <w:r w:rsidRPr="00CD2967">
        <w:rPr>
          <w:rFonts w:asciiTheme="minorHAnsi" w:hAnsiTheme="minorHAnsi" w:cstheme="minorHAnsi"/>
          <w:b w:val="0"/>
          <w:bCs w:val="0"/>
          <w:sz w:val="22"/>
          <w:szCs w:val="22"/>
        </w:rPr>
        <w:t>Ra</w:t>
      </w:r>
      <w:r>
        <w:rPr>
          <w:rFonts w:asciiTheme="minorHAnsi" w:hAnsiTheme="minorHAnsi" w:cstheme="minorHAnsi"/>
          <w:b w:val="0"/>
          <w:bCs w:val="0"/>
          <w:sz w:val="22"/>
          <w:szCs w:val="22"/>
        </w:rPr>
        <w:t>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hanansk</w:t>
      </w:r>
      <w:r>
        <w:rPr>
          <w:rFonts w:asciiTheme="minorHAnsi" w:hAnsiTheme="minorHAnsi" w:cstheme="minorHAnsi"/>
          <w:b w:val="0"/>
          <w:bCs w:val="0"/>
          <w:sz w:val="22"/>
          <w:szCs w:val="22"/>
        </w:rPr>
        <w:t>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prostitutka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skriva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kralja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Jerihona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pomaže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im</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pobegnu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Ra</w:t>
      </w:r>
      <w:r>
        <w:rPr>
          <w:rFonts w:asciiTheme="minorHAnsi" w:hAnsiTheme="minorHAnsi" w:cstheme="minorHAnsi"/>
          <w:b w:val="0"/>
          <w:bCs w:val="0"/>
          <w:sz w:val="22"/>
          <w:szCs w:val="22"/>
        </w:rPr>
        <w:t>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iako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nije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Izraelka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izražava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veru</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pravog</w:t>
      </w:r>
      <w:proofErr w:type="spellEnd"/>
      <w:r w:rsidRPr="00CD2967">
        <w:rPr>
          <w:rFonts w:asciiTheme="minorHAnsi" w:hAnsiTheme="minorHAnsi" w:cstheme="minorHAnsi"/>
          <w:b w:val="0"/>
          <w:bCs w:val="0"/>
          <w:sz w:val="22"/>
          <w:szCs w:val="22"/>
        </w:rPr>
        <w:t xml:space="preserve"> Boga, a </w:t>
      </w:r>
      <w:proofErr w:type="spellStart"/>
      <w:r w:rsidRPr="00CD2967">
        <w:rPr>
          <w:rFonts w:asciiTheme="minorHAnsi" w:hAnsiTheme="minorHAnsi" w:cstheme="minorHAnsi"/>
          <w:b w:val="0"/>
          <w:bCs w:val="0"/>
          <w:sz w:val="22"/>
          <w:szCs w:val="22"/>
        </w:rPr>
        <w:t>ne</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lažne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bogove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Hananaca</w:t>
      </w:r>
      <w:proofErr w:type="spellEnd"/>
      <w:r w:rsidRPr="00CD2967">
        <w:rPr>
          <w:rFonts w:asciiTheme="minorHAnsi" w:hAnsiTheme="minorHAnsi" w:cstheme="minorHAnsi"/>
          <w:b w:val="0"/>
          <w:bCs w:val="0"/>
          <w:sz w:val="22"/>
          <w:szCs w:val="22"/>
        </w:rPr>
        <w:t xml:space="preserve">. Pisac </w:t>
      </w:r>
      <w:proofErr w:type="spellStart"/>
      <w:r w:rsidRPr="00CD2967">
        <w:rPr>
          <w:rFonts w:asciiTheme="minorHAnsi" w:hAnsiTheme="minorHAnsi" w:cstheme="minorHAnsi"/>
          <w:b w:val="0"/>
          <w:bCs w:val="0"/>
          <w:sz w:val="22"/>
          <w:szCs w:val="22"/>
        </w:rPr>
        <w:t>Jevreja</w:t>
      </w:r>
      <w:proofErr w:type="spellEnd"/>
      <w:r>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uključuje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Ra</w:t>
      </w:r>
      <w:r>
        <w:rPr>
          <w:rFonts w:asciiTheme="minorHAnsi" w:hAnsiTheme="minorHAnsi" w:cstheme="minorHAnsi"/>
          <w:b w:val="0"/>
          <w:bCs w:val="0"/>
          <w:sz w:val="22"/>
          <w:szCs w:val="22"/>
        </w:rPr>
        <w:t>vu</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svoj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spisak</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vernih</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Verom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Ra</w:t>
      </w:r>
      <w:r>
        <w:rPr>
          <w:rFonts w:asciiTheme="minorHAnsi" w:hAnsiTheme="minorHAnsi" w:cstheme="minorHAnsi"/>
          <w:b w:val="0"/>
          <w:bCs w:val="0"/>
          <w:sz w:val="22"/>
          <w:szCs w:val="22"/>
        </w:rPr>
        <w:t>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prostitutka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nije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poginula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neposlušnim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uhode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prijateljski</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dočekala</w:t>
      </w:r>
      <w:proofErr w:type="spellEnd"/>
      <w:r w:rsidRPr="00CD2967">
        <w:rPr>
          <w:rFonts w:asciiTheme="minorHAnsi" w:hAnsiTheme="minorHAnsi" w:cstheme="minorHAnsi"/>
          <w:b w:val="0"/>
          <w:bCs w:val="0"/>
          <w:sz w:val="22"/>
          <w:szCs w:val="22"/>
        </w:rPr>
        <w:t>“ (</w:t>
      </w:r>
      <w:proofErr w:type="gramEnd"/>
      <w:r w:rsidRPr="00CD2967">
        <w:rPr>
          <w:rFonts w:asciiTheme="minorHAnsi" w:hAnsiTheme="minorHAnsi" w:cstheme="minorHAnsi"/>
          <w:b w:val="0"/>
          <w:bCs w:val="0"/>
          <w:sz w:val="22"/>
          <w:szCs w:val="22"/>
        </w:rPr>
        <w:t>11:31).</w:t>
      </w:r>
    </w:p>
    <w:p w14:paraId="1D42FB2F" w14:textId="77777777" w:rsidR="00CD2967" w:rsidRPr="00CD2967" w:rsidRDefault="00CD2967" w:rsidP="00CD2967">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Bog </w:t>
      </w:r>
      <w:proofErr w:type="spellStart"/>
      <w:r w:rsidRPr="00CD2967">
        <w:rPr>
          <w:rFonts w:asciiTheme="minorHAnsi" w:hAnsiTheme="minorHAnsi" w:cstheme="minorHAnsi"/>
          <w:b w:val="0"/>
          <w:bCs w:val="0"/>
          <w:sz w:val="22"/>
          <w:szCs w:val="22"/>
        </w:rPr>
        <w:t>pomno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nadgleda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prelazak</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reke</w:t>
      </w:r>
      <w:proofErr w:type="spellEnd"/>
      <w:r w:rsidRPr="00CD2967">
        <w:rPr>
          <w:rFonts w:asciiTheme="minorHAnsi" w:hAnsiTheme="minorHAnsi" w:cstheme="minorHAnsi"/>
          <w:b w:val="0"/>
          <w:bCs w:val="0"/>
          <w:sz w:val="22"/>
          <w:szCs w:val="22"/>
        </w:rPr>
        <w:t xml:space="preserve"> Jordan, </w:t>
      </w:r>
      <w:proofErr w:type="spellStart"/>
      <w:r w:rsidRPr="00CD2967">
        <w:rPr>
          <w:rFonts w:asciiTheme="minorHAnsi" w:hAnsiTheme="minorHAnsi" w:cstheme="minorHAnsi"/>
          <w:b w:val="0"/>
          <w:bCs w:val="0"/>
          <w:sz w:val="22"/>
          <w:szCs w:val="22"/>
        </w:rPr>
        <w:t>govoreći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Navinu</w:t>
      </w:r>
      <w:proofErr w:type="spellEnd"/>
      <w:r w:rsidRPr="00CD2967">
        <w:rPr>
          <w:rFonts w:asciiTheme="minorHAnsi" w:hAnsiTheme="minorHAnsi" w:cstheme="minorHAnsi"/>
          <w:b w:val="0"/>
          <w:bCs w:val="0"/>
          <w:sz w:val="22"/>
          <w:szCs w:val="22"/>
        </w:rPr>
        <w:t xml:space="preserve">: „Danas </w:t>
      </w:r>
      <w:proofErr w:type="spellStart"/>
      <w:r w:rsidRPr="00CD2967">
        <w:rPr>
          <w:rFonts w:asciiTheme="minorHAnsi" w:hAnsiTheme="minorHAnsi" w:cstheme="minorHAnsi"/>
          <w:b w:val="0"/>
          <w:bCs w:val="0"/>
          <w:sz w:val="22"/>
          <w:szCs w:val="22"/>
        </w:rPr>
        <w:t>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početi</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te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uzdižem</w:t>
      </w:r>
      <w:proofErr w:type="spellEnd"/>
      <w:r w:rsidRPr="00CD2967">
        <w:rPr>
          <w:rFonts w:asciiTheme="minorHAnsi" w:hAnsiTheme="minorHAnsi" w:cstheme="minorHAnsi"/>
          <w:b w:val="0"/>
          <w:bCs w:val="0"/>
          <w:sz w:val="22"/>
          <w:szCs w:val="22"/>
        </w:rPr>
        <w:t xml:space="preserve"> pred </w:t>
      </w:r>
      <w:proofErr w:type="spellStart"/>
      <w:r w:rsidRPr="00CD2967">
        <w:rPr>
          <w:rFonts w:asciiTheme="minorHAnsi" w:hAnsiTheme="minorHAnsi" w:cstheme="minorHAnsi"/>
          <w:b w:val="0"/>
          <w:bCs w:val="0"/>
          <w:sz w:val="22"/>
          <w:szCs w:val="22"/>
        </w:rPr>
        <w:t>celim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Izrailjem</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znaju</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sam</w:t>
      </w:r>
      <w:proofErr w:type="spellEnd"/>
      <w:r w:rsidRPr="00CD2967">
        <w:rPr>
          <w:rFonts w:asciiTheme="minorHAnsi" w:hAnsiTheme="minorHAnsi" w:cstheme="minorHAnsi"/>
          <w:b w:val="0"/>
          <w:bCs w:val="0"/>
          <w:sz w:val="22"/>
          <w:szCs w:val="22"/>
        </w:rPr>
        <w:t xml:space="preserve"> bio s </w:t>
      </w:r>
      <w:proofErr w:type="spellStart"/>
      <w:r w:rsidRPr="00CD2967">
        <w:rPr>
          <w:rFonts w:asciiTheme="minorHAnsi" w:hAnsiTheme="minorHAnsi" w:cstheme="minorHAnsi"/>
          <w:b w:val="0"/>
          <w:bCs w:val="0"/>
          <w:sz w:val="22"/>
          <w:szCs w:val="22"/>
        </w:rPr>
        <w:t>Mojsijem</w:t>
      </w:r>
      <w:proofErr w:type="spellEnd"/>
      <w:r w:rsidRPr="00CD2967">
        <w:rPr>
          <w:rFonts w:asciiTheme="minorHAnsi" w:hAnsiTheme="minorHAnsi" w:cstheme="minorHAnsi"/>
          <w:b w:val="0"/>
          <w:bCs w:val="0"/>
          <w:sz w:val="22"/>
          <w:szCs w:val="22"/>
        </w:rPr>
        <w:t xml:space="preserve"> i ja </w:t>
      </w:r>
      <w:proofErr w:type="spellStart"/>
      <w:r w:rsidRPr="00CD2967">
        <w:rPr>
          <w:rFonts w:asciiTheme="minorHAnsi" w:hAnsiTheme="minorHAnsi" w:cstheme="minorHAnsi"/>
          <w:b w:val="0"/>
          <w:bCs w:val="0"/>
          <w:sz w:val="22"/>
          <w:szCs w:val="22"/>
        </w:rPr>
        <w:t>biti</w:t>
      </w:r>
      <w:proofErr w:type="spellEnd"/>
      <w:r w:rsidRPr="00CD2967">
        <w:rPr>
          <w:rFonts w:asciiTheme="minorHAnsi" w:hAnsiTheme="minorHAnsi" w:cstheme="minorHAnsi"/>
          <w:b w:val="0"/>
          <w:bCs w:val="0"/>
          <w:sz w:val="22"/>
          <w:szCs w:val="22"/>
        </w:rPr>
        <w:t xml:space="preserve"> s </w:t>
      </w:r>
      <w:proofErr w:type="spellStart"/>
      <w:proofErr w:type="gramStart"/>
      <w:r w:rsidRPr="00CD2967">
        <w:rPr>
          <w:rFonts w:asciiTheme="minorHAnsi" w:hAnsiTheme="minorHAnsi" w:cstheme="minorHAnsi"/>
          <w:b w:val="0"/>
          <w:bCs w:val="0"/>
          <w:sz w:val="22"/>
          <w:szCs w:val="22"/>
        </w:rPr>
        <w:t>tobom</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3:7).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savesno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podseća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ljude</w:t>
      </w:r>
      <w:proofErr w:type="spellEnd"/>
      <w:r w:rsidRPr="00CD2967">
        <w:rPr>
          <w:rFonts w:asciiTheme="minorHAnsi" w:hAnsiTheme="minorHAnsi" w:cstheme="minorHAnsi"/>
          <w:b w:val="0"/>
          <w:bCs w:val="0"/>
          <w:sz w:val="22"/>
          <w:szCs w:val="22"/>
        </w:rPr>
        <w:t xml:space="preserve"> da je </w:t>
      </w:r>
      <w:proofErr w:type="spellStart"/>
      <w:r w:rsidRPr="00CD2967">
        <w:rPr>
          <w:rFonts w:asciiTheme="minorHAnsi" w:hAnsiTheme="minorHAnsi" w:cstheme="minorHAnsi"/>
          <w:b w:val="0"/>
          <w:bCs w:val="0"/>
          <w:sz w:val="22"/>
          <w:szCs w:val="22"/>
        </w:rPr>
        <w:t>način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w:t>
      </w:r>
      <w:proofErr w:type="spellEnd"/>
      <w:r w:rsidRPr="00CD2967">
        <w:rPr>
          <w:rFonts w:asciiTheme="minorHAnsi" w:hAnsiTheme="minorHAnsi" w:cstheme="minorHAnsi"/>
          <w:b w:val="0"/>
          <w:bCs w:val="0"/>
          <w:sz w:val="22"/>
          <w:szCs w:val="22"/>
        </w:rPr>
        <w:t xml:space="preserve"> koji </w:t>
      </w:r>
      <w:proofErr w:type="spellStart"/>
      <w:r w:rsidRPr="00CD2967">
        <w:rPr>
          <w:rFonts w:asciiTheme="minorHAnsi" w:hAnsiTheme="minorHAnsi" w:cstheme="minorHAnsi"/>
          <w:b w:val="0"/>
          <w:bCs w:val="0"/>
          <w:sz w:val="22"/>
          <w:szCs w:val="22"/>
        </w:rPr>
        <w:t>će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upoznati</w:t>
      </w:r>
      <w:proofErr w:type="spellEnd"/>
      <w:r w:rsidRPr="00CD2967">
        <w:rPr>
          <w:rFonts w:asciiTheme="minorHAnsi" w:hAnsiTheme="minorHAnsi" w:cstheme="minorHAnsi"/>
          <w:b w:val="0"/>
          <w:bCs w:val="0"/>
          <w:sz w:val="22"/>
          <w:szCs w:val="22"/>
        </w:rPr>
        <w:t xml:space="preserve"> da je </w:t>
      </w:r>
      <w:proofErr w:type="spellStart"/>
      <w:r w:rsidRPr="00CD2967">
        <w:rPr>
          <w:rFonts w:asciiTheme="minorHAnsi" w:hAnsiTheme="minorHAnsi" w:cstheme="minorHAnsi"/>
          <w:b w:val="0"/>
          <w:bCs w:val="0"/>
          <w:sz w:val="22"/>
          <w:szCs w:val="22"/>
        </w:rPr>
        <w:t>živi</w:t>
      </w:r>
      <w:proofErr w:type="spellEnd"/>
      <w:r w:rsidRPr="00CD2967">
        <w:rPr>
          <w:rFonts w:asciiTheme="minorHAnsi" w:hAnsiTheme="minorHAnsi" w:cstheme="minorHAnsi"/>
          <w:b w:val="0"/>
          <w:bCs w:val="0"/>
          <w:sz w:val="22"/>
          <w:szCs w:val="22"/>
        </w:rPr>
        <w:t xml:space="preserve"> Bog </w:t>
      </w:r>
      <w:proofErr w:type="spellStart"/>
      <w:r w:rsidRPr="00CD2967">
        <w:rPr>
          <w:rFonts w:asciiTheme="minorHAnsi" w:hAnsiTheme="minorHAnsi" w:cstheme="minorHAnsi"/>
          <w:b w:val="0"/>
          <w:bCs w:val="0"/>
          <w:sz w:val="22"/>
          <w:szCs w:val="22"/>
        </w:rPr>
        <w:t>među</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njima</w:t>
      </w:r>
      <w:proofErr w:type="spellEnd"/>
      <w:r w:rsidRPr="00CD2967">
        <w:rPr>
          <w:rFonts w:asciiTheme="minorHAnsi" w:hAnsiTheme="minorHAnsi" w:cstheme="minorHAnsi"/>
          <w:b w:val="0"/>
          <w:bCs w:val="0"/>
          <w:sz w:val="22"/>
          <w:szCs w:val="22"/>
        </w:rPr>
        <w:t>“ i</w:t>
      </w:r>
      <w:proofErr w:type="gram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znati</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će</w:t>
      </w:r>
      <w:proofErr w:type="spellEnd"/>
      <w:r w:rsidRPr="00CD2967">
        <w:rPr>
          <w:rFonts w:asciiTheme="minorHAnsi" w:hAnsiTheme="minorHAnsi" w:cstheme="minorHAnsi"/>
          <w:b w:val="0"/>
          <w:bCs w:val="0"/>
          <w:sz w:val="22"/>
          <w:szCs w:val="22"/>
        </w:rPr>
        <w:t xml:space="preserve"> On </w:t>
      </w:r>
      <w:proofErr w:type="spellStart"/>
      <w:r w:rsidRPr="00CD2967">
        <w:rPr>
          <w:rFonts w:asciiTheme="minorHAnsi" w:hAnsiTheme="minorHAnsi" w:cstheme="minorHAnsi"/>
          <w:b w:val="0"/>
          <w:bCs w:val="0"/>
          <w:sz w:val="22"/>
          <w:szCs w:val="22"/>
        </w:rPr>
        <w:t>proterati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Hanane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druge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koja</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bila</w:t>
      </w:r>
      <w:proofErr w:type="spellEnd"/>
      <w:r w:rsidRPr="00CD2967">
        <w:rPr>
          <w:rFonts w:asciiTheme="minorHAnsi" w:hAnsiTheme="minorHAnsi" w:cstheme="minorHAnsi"/>
          <w:b w:val="0"/>
          <w:bCs w:val="0"/>
          <w:sz w:val="22"/>
          <w:szCs w:val="22"/>
        </w:rPr>
        <w:t xml:space="preserve"> pred </w:t>
      </w:r>
      <w:proofErr w:type="spellStart"/>
      <w:r w:rsidRPr="00CD2967">
        <w:rPr>
          <w:rFonts w:asciiTheme="minorHAnsi" w:hAnsiTheme="minorHAnsi" w:cstheme="minorHAnsi"/>
          <w:b w:val="0"/>
          <w:bCs w:val="0"/>
          <w:sz w:val="22"/>
          <w:szCs w:val="22"/>
        </w:rPr>
        <w:t>njima</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kada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tabani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sveštenika</w:t>
      </w:r>
      <w:proofErr w:type="spellEnd"/>
      <w:r w:rsidRPr="00CD2967">
        <w:rPr>
          <w:rFonts w:asciiTheme="minorHAnsi" w:hAnsiTheme="minorHAnsi" w:cstheme="minorHAnsi"/>
          <w:b w:val="0"/>
          <w:bCs w:val="0"/>
          <w:sz w:val="22"/>
          <w:szCs w:val="22"/>
        </w:rPr>
        <w:t xml:space="preserve"> koji nose </w:t>
      </w:r>
      <w:proofErr w:type="spellStart"/>
      <w:r w:rsidRPr="00CD2967">
        <w:rPr>
          <w:rFonts w:asciiTheme="minorHAnsi" w:hAnsiTheme="minorHAnsi" w:cstheme="minorHAnsi"/>
          <w:b w:val="0"/>
          <w:bCs w:val="0"/>
          <w:sz w:val="22"/>
          <w:szCs w:val="22"/>
        </w:rPr>
        <w:t>kovčeg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Gospodnji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Gospodar</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cele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poči</w:t>
      </w:r>
      <w:r>
        <w:rPr>
          <w:rFonts w:asciiTheme="minorHAnsi" w:hAnsiTheme="minorHAnsi" w:cstheme="minorHAnsi"/>
          <w:b w:val="0"/>
          <w:bCs w:val="0"/>
          <w:sz w:val="22"/>
          <w:szCs w:val="22"/>
        </w:rPr>
        <w:t>nu</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vodama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Jordana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vode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Jordana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će</w:t>
      </w:r>
      <w:proofErr w:type="spellEnd"/>
      <w:r w:rsidRPr="00CD296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prestati</w:t>
      </w:r>
      <w:proofErr w:type="spellEnd"/>
      <w:r>
        <w:rPr>
          <w:rFonts w:asciiTheme="minorHAnsi" w:hAnsiTheme="minorHAnsi" w:cstheme="minorHAnsi"/>
          <w:b w:val="0"/>
          <w:bCs w:val="0"/>
          <w:sz w:val="22"/>
          <w:szCs w:val="22"/>
        </w:rPr>
        <w:t xml:space="preserve"> da</w:t>
      </w:r>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te</w:t>
      </w:r>
      <w:r>
        <w:rPr>
          <w:rFonts w:asciiTheme="minorHAnsi" w:hAnsiTheme="minorHAnsi" w:cstheme="minorHAnsi"/>
          <w:b w:val="0"/>
          <w:bCs w:val="0"/>
          <w:sz w:val="22"/>
          <w:szCs w:val="22"/>
        </w:rPr>
        <w:t>ku</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vode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silaze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odozgo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stajaće</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jednoj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gomili</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3:10-13).</w:t>
      </w:r>
    </w:p>
    <w:p w14:paraId="15C63997" w14:textId="77777777" w:rsidR="00CD2967" w:rsidRPr="00CD2967" w:rsidRDefault="00CD2967" w:rsidP="00CD2967">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Kao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obećano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sveštenici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zakoračili</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reku</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vode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silazile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odozgo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stajale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dizale</w:t>
      </w:r>
      <w:proofErr w:type="spellEnd"/>
      <w:r w:rsidRPr="00CD2967">
        <w:rPr>
          <w:rFonts w:asciiTheme="minorHAnsi" w:hAnsiTheme="minorHAnsi" w:cstheme="minorHAnsi"/>
          <w:b w:val="0"/>
          <w:bCs w:val="0"/>
          <w:sz w:val="22"/>
          <w:szCs w:val="22"/>
        </w:rPr>
        <w:t xml:space="preserve"> se u </w:t>
      </w:r>
      <w:proofErr w:type="spellStart"/>
      <w:r w:rsidRPr="00CD2967">
        <w:rPr>
          <w:rFonts w:asciiTheme="minorHAnsi" w:hAnsiTheme="minorHAnsi" w:cstheme="minorHAnsi"/>
          <w:b w:val="0"/>
          <w:bCs w:val="0"/>
          <w:sz w:val="22"/>
          <w:szCs w:val="22"/>
        </w:rPr>
        <w:t>gomilu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veoma</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daleko</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3:16), </w:t>
      </w:r>
      <w:proofErr w:type="spellStart"/>
      <w:r w:rsidRPr="00CD2967">
        <w:rPr>
          <w:rFonts w:asciiTheme="minorHAnsi" w:hAnsiTheme="minorHAnsi" w:cstheme="minorHAnsi"/>
          <w:b w:val="0"/>
          <w:bCs w:val="0"/>
          <w:sz w:val="22"/>
          <w:szCs w:val="22"/>
        </w:rPr>
        <w:t>iako</w:t>
      </w:r>
      <w:proofErr w:type="spellEnd"/>
      <w:r w:rsidRPr="00CD2967">
        <w:rPr>
          <w:rFonts w:asciiTheme="minorHAnsi" w:hAnsiTheme="minorHAnsi" w:cstheme="minorHAnsi"/>
          <w:b w:val="0"/>
          <w:bCs w:val="0"/>
          <w:sz w:val="22"/>
          <w:szCs w:val="22"/>
        </w:rPr>
        <w:t xml:space="preserve"> je u to </w:t>
      </w:r>
      <w:proofErr w:type="spellStart"/>
      <w:r w:rsidRPr="00CD2967">
        <w:rPr>
          <w:rFonts w:asciiTheme="minorHAnsi" w:hAnsiTheme="minorHAnsi" w:cstheme="minorHAnsi"/>
          <w:b w:val="0"/>
          <w:bCs w:val="0"/>
          <w:sz w:val="22"/>
          <w:szCs w:val="22"/>
        </w:rPr>
        <w:t>vreme</w:t>
      </w:r>
      <w:proofErr w:type="spellEnd"/>
      <w:r w:rsidRPr="00CD2967">
        <w:rPr>
          <w:rFonts w:asciiTheme="minorHAnsi" w:hAnsiTheme="minorHAnsi" w:cstheme="minorHAnsi"/>
          <w:b w:val="0"/>
          <w:bCs w:val="0"/>
          <w:sz w:val="22"/>
          <w:szCs w:val="22"/>
        </w:rPr>
        <w:t xml:space="preserve"> Jordan </w:t>
      </w:r>
      <w:proofErr w:type="spellStart"/>
      <w:r w:rsidRPr="00CD2967">
        <w:rPr>
          <w:rFonts w:asciiTheme="minorHAnsi" w:hAnsiTheme="minorHAnsi" w:cstheme="minorHAnsi"/>
          <w:b w:val="0"/>
          <w:bCs w:val="0"/>
          <w:sz w:val="22"/>
          <w:szCs w:val="22"/>
        </w:rPr>
        <w:t>izlivao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obale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bilo</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vreme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žetve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3:15). </w:t>
      </w:r>
      <w:proofErr w:type="spellStart"/>
      <w:r w:rsidRPr="00CD2967">
        <w:rPr>
          <w:rFonts w:asciiTheme="minorHAnsi" w:hAnsiTheme="minorHAnsi" w:cstheme="minorHAnsi"/>
          <w:b w:val="0"/>
          <w:bCs w:val="0"/>
          <w:sz w:val="22"/>
          <w:szCs w:val="22"/>
        </w:rPr>
        <w:t>Izraelci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zatim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prelaze</w:t>
      </w:r>
      <w:proofErr w:type="spellEnd"/>
      <w:r w:rsidRPr="00CD2967">
        <w:rPr>
          <w:rFonts w:asciiTheme="minorHAnsi" w:hAnsiTheme="minorHAnsi" w:cstheme="minorHAnsi"/>
          <w:b w:val="0"/>
          <w:bCs w:val="0"/>
          <w:sz w:val="22"/>
          <w:szCs w:val="22"/>
        </w:rPr>
        <w:t xml:space="preserve"> po </w:t>
      </w:r>
      <w:proofErr w:type="spellStart"/>
      <w:r w:rsidRPr="00CD2967">
        <w:rPr>
          <w:rFonts w:asciiTheme="minorHAnsi" w:hAnsiTheme="minorHAnsi" w:cstheme="minorHAnsi"/>
          <w:b w:val="0"/>
          <w:bCs w:val="0"/>
          <w:sz w:val="22"/>
          <w:szCs w:val="22"/>
        </w:rPr>
        <w:t>suvom</w:t>
      </w:r>
      <w:proofErr w:type="spellEnd"/>
      <w:r w:rsidRPr="00CD2967">
        <w:rPr>
          <w:rFonts w:asciiTheme="minorHAnsi" w:hAnsiTheme="minorHAnsi" w:cstheme="minorHAnsi"/>
          <w:b w:val="0"/>
          <w:bCs w:val="0"/>
          <w:sz w:val="22"/>
          <w:szCs w:val="22"/>
        </w:rPr>
        <w:t xml:space="preserve"> u Hanan. Tremper Longman </w:t>
      </w:r>
      <w:proofErr w:type="spellStart"/>
      <w:r w:rsidRPr="00CD2967">
        <w:rPr>
          <w:rFonts w:asciiTheme="minorHAnsi" w:hAnsiTheme="minorHAnsi" w:cstheme="minorHAnsi"/>
          <w:b w:val="0"/>
          <w:bCs w:val="0"/>
          <w:sz w:val="22"/>
          <w:szCs w:val="22"/>
        </w:rPr>
        <w:t>opisuje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ovaj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događaj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reaktuelizaciju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čuda</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Crvenom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trskom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moru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pokazujući</w:t>
      </w:r>
      <w:proofErr w:type="spellEnd"/>
      <w:r w:rsidRPr="00CD2967">
        <w:rPr>
          <w:rFonts w:asciiTheme="minorHAnsi" w:hAnsiTheme="minorHAnsi" w:cstheme="minorHAnsi"/>
          <w:b w:val="0"/>
          <w:bCs w:val="0"/>
          <w:sz w:val="22"/>
          <w:szCs w:val="22"/>
        </w:rPr>
        <w:t xml:space="preserve"> da je Bog koji je </w:t>
      </w:r>
      <w:proofErr w:type="spellStart"/>
      <w:r w:rsidRPr="00CD2967">
        <w:rPr>
          <w:rFonts w:asciiTheme="minorHAnsi" w:hAnsiTheme="minorHAnsi" w:cstheme="minorHAnsi"/>
          <w:b w:val="0"/>
          <w:bCs w:val="0"/>
          <w:sz w:val="22"/>
          <w:szCs w:val="22"/>
        </w:rPr>
        <w:t>pobedio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Egipat</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dalje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dok</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suočavaju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još</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većim</w:t>
      </w:r>
      <w:proofErr w:type="spellEnd"/>
      <w:r w:rsidRPr="00CD2967">
        <w:rPr>
          <w:rFonts w:asciiTheme="minorHAnsi" w:hAnsiTheme="minorHAnsi" w:cstheme="minorHAnsi"/>
          <w:b w:val="0"/>
          <w:bCs w:val="0"/>
          <w:sz w:val="22"/>
          <w:szCs w:val="22"/>
        </w:rPr>
        <w:t xml:space="preserve"> </w:t>
      </w:r>
      <w:proofErr w:type="gramStart"/>
      <w:r w:rsidRPr="00CD2967">
        <w:rPr>
          <w:rFonts w:asciiTheme="minorHAnsi" w:hAnsiTheme="minorHAnsi" w:cstheme="minorHAnsi"/>
          <w:b w:val="0"/>
          <w:bCs w:val="0"/>
          <w:sz w:val="22"/>
          <w:szCs w:val="22"/>
        </w:rPr>
        <w:t>neprijateljem.“</w:t>
      </w:r>
      <w:proofErr w:type="gramEnd"/>
      <w:r w:rsidRPr="00CD2967">
        <w:rPr>
          <w:rFonts w:asciiTheme="minorHAnsi" w:hAnsiTheme="minorHAnsi" w:cstheme="minorHAnsi"/>
          <w:b w:val="0"/>
          <w:bCs w:val="0"/>
          <w:sz w:val="22"/>
          <w:szCs w:val="22"/>
          <w:vertAlign w:val="superscript"/>
        </w:rPr>
        <w:t>35</w:t>
      </w:r>
    </w:p>
    <w:p w14:paraId="2BBB44B7" w14:textId="7B679373" w:rsidR="00CD2967" w:rsidRDefault="00CD2967" w:rsidP="00CD2967">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Bog se </w:t>
      </w:r>
      <w:proofErr w:type="spellStart"/>
      <w:r w:rsidRPr="00CD2967">
        <w:rPr>
          <w:rFonts w:asciiTheme="minorHAnsi" w:hAnsiTheme="minorHAnsi" w:cstheme="minorHAnsi"/>
          <w:b w:val="0"/>
          <w:bCs w:val="0"/>
          <w:sz w:val="22"/>
          <w:szCs w:val="22"/>
        </w:rPr>
        <w:t>pojavljuje</w:t>
      </w:r>
      <w:proofErr w:type="spellEnd"/>
      <w:r w:rsidRPr="00CD2967">
        <w:rPr>
          <w:rFonts w:asciiTheme="minorHAnsi" w:hAnsiTheme="minorHAnsi" w:cstheme="minorHAnsi"/>
          <w:b w:val="0"/>
          <w:bCs w:val="0"/>
          <w:sz w:val="22"/>
          <w:szCs w:val="22"/>
        </w:rPr>
        <w:t xml:space="preserve"> pred </w:t>
      </w:r>
      <w:proofErr w:type="spellStart"/>
      <w:r w:rsidRPr="00CD2967">
        <w:rPr>
          <w:rFonts w:asciiTheme="minorHAnsi" w:hAnsiTheme="minorHAnsi" w:cstheme="minorHAnsi"/>
          <w:b w:val="0"/>
          <w:bCs w:val="0"/>
          <w:sz w:val="22"/>
          <w:szCs w:val="22"/>
        </w:rPr>
        <w:t>Isusom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Navinom</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borbi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zapovednik</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vojske</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Gospodnje</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5:14). </w:t>
      </w:r>
      <w:proofErr w:type="spellStart"/>
      <w:r w:rsidRPr="00CD2967">
        <w:rPr>
          <w:rFonts w:asciiTheme="minorHAnsi" w:hAnsiTheme="minorHAnsi" w:cstheme="minorHAnsi"/>
          <w:b w:val="0"/>
          <w:bCs w:val="0"/>
          <w:sz w:val="22"/>
          <w:szCs w:val="22"/>
        </w:rPr>
        <w:t>Kada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slušaju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precizne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Božje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zapovesti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nakratko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osvajaju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Jerihon</w:t>
      </w:r>
      <w:proofErr w:type="spellEnd"/>
      <w:r w:rsidRPr="00CD2967">
        <w:rPr>
          <w:rFonts w:asciiTheme="minorHAnsi" w:hAnsiTheme="minorHAnsi" w:cstheme="minorHAnsi"/>
          <w:b w:val="0"/>
          <w:bCs w:val="0"/>
          <w:sz w:val="22"/>
          <w:szCs w:val="22"/>
        </w:rPr>
        <w:t xml:space="preserve">. Ali </w:t>
      </w:r>
      <w:proofErr w:type="spellStart"/>
      <w:r w:rsidRPr="00CD2967">
        <w:rPr>
          <w:rFonts w:asciiTheme="minorHAnsi" w:hAnsiTheme="minorHAnsi" w:cstheme="minorHAnsi"/>
          <w:b w:val="0"/>
          <w:bCs w:val="0"/>
          <w:sz w:val="22"/>
          <w:szCs w:val="22"/>
        </w:rPr>
        <w:t>nakon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prekršili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Njegovu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naredbu</w:t>
      </w:r>
      <w:proofErr w:type="spellEnd"/>
      <w:r w:rsidRPr="00CD2967">
        <w:rPr>
          <w:rFonts w:asciiTheme="minorHAnsi" w:hAnsiTheme="minorHAnsi" w:cstheme="minorHAnsi"/>
          <w:b w:val="0"/>
          <w:bCs w:val="0"/>
          <w:sz w:val="22"/>
          <w:szCs w:val="22"/>
        </w:rPr>
        <w:t xml:space="preserve"> da ne </w:t>
      </w:r>
      <w:proofErr w:type="spellStart"/>
      <w:r w:rsidRPr="00CD2967">
        <w:rPr>
          <w:rFonts w:asciiTheme="minorHAnsi" w:hAnsiTheme="minorHAnsi" w:cstheme="minorHAnsi"/>
          <w:b w:val="0"/>
          <w:bCs w:val="0"/>
          <w:sz w:val="22"/>
          <w:szCs w:val="22"/>
        </w:rPr>
        <w:t>uzimaju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plen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tamošnjeg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poraženog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6:18), </w:t>
      </w:r>
      <w:proofErr w:type="spellStart"/>
      <w:r w:rsidRPr="00CD2967">
        <w:rPr>
          <w:rFonts w:asciiTheme="minorHAnsi" w:hAnsiTheme="minorHAnsi" w:cstheme="minorHAnsi"/>
          <w:b w:val="0"/>
          <w:bCs w:val="0"/>
          <w:sz w:val="22"/>
          <w:szCs w:val="22"/>
        </w:rPr>
        <w:t>oni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poraženi</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gradu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ponovo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ilustruje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Božji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suverenitet</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odgovornost</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Posle</w:t>
      </w:r>
      <w:proofErr w:type="spellEnd"/>
      <w:r w:rsidRPr="00CD296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jedn</w:t>
      </w:r>
      <w:r w:rsidRPr="00CD2967">
        <w:rPr>
          <w:rFonts w:asciiTheme="minorHAnsi" w:hAnsiTheme="minorHAnsi" w:cstheme="minorHAnsi"/>
          <w:b w:val="0"/>
          <w:bCs w:val="0"/>
          <w:sz w:val="22"/>
          <w:szCs w:val="22"/>
        </w:rPr>
        <w:t>og</w:t>
      </w:r>
      <w:proofErr w:type="spellEnd"/>
      <w:r w:rsidRPr="00CD296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koraka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unazad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napreduju</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trijumfuju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detaljno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opisano</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Isusu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Navinu</w:t>
      </w:r>
      <w:proofErr w:type="spellEnd"/>
      <w:r w:rsidRPr="00CD2967">
        <w:rPr>
          <w:rFonts w:asciiTheme="minorHAnsi" w:hAnsiTheme="minorHAnsi" w:cstheme="minorHAnsi"/>
          <w:b w:val="0"/>
          <w:bCs w:val="0"/>
          <w:sz w:val="22"/>
          <w:szCs w:val="22"/>
        </w:rPr>
        <w:t xml:space="preserve"> 12. </w:t>
      </w:r>
      <w:proofErr w:type="spellStart"/>
      <w:r w:rsidRPr="00CD2967">
        <w:rPr>
          <w:rFonts w:asciiTheme="minorHAnsi" w:hAnsiTheme="minorHAnsi" w:cstheme="minorHAnsi"/>
          <w:b w:val="0"/>
          <w:bCs w:val="0"/>
          <w:sz w:val="22"/>
          <w:szCs w:val="22"/>
        </w:rPr>
        <w:t>Međutim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nije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dozvoljeno</w:t>
      </w:r>
      <w:proofErr w:type="spellEnd"/>
      <w:r w:rsidRPr="00CD2967">
        <w:rPr>
          <w:rFonts w:asciiTheme="minorHAnsi" w:hAnsiTheme="minorHAnsi" w:cstheme="minorHAnsi"/>
          <w:b w:val="0"/>
          <w:bCs w:val="0"/>
          <w:sz w:val="22"/>
          <w:szCs w:val="22"/>
        </w:rPr>
        <w:t xml:space="preserve"> da u </w:t>
      </w:r>
      <w:proofErr w:type="spellStart"/>
      <w:r w:rsidRPr="00CD2967">
        <w:rPr>
          <w:rFonts w:asciiTheme="minorHAnsi" w:hAnsiTheme="minorHAnsi" w:cstheme="minorHAnsi"/>
          <w:b w:val="0"/>
          <w:bCs w:val="0"/>
          <w:sz w:val="22"/>
          <w:szCs w:val="22"/>
        </w:rPr>
        <w:t>potpunosti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završe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okupaciju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prekršili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w:t>
      </w:r>
      <w:r>
        <w:rPr>
          <w:rFonts w:asciiTheme="minorHAnsi" w:hAnsiTheme="minorHAnsi" w:cstheme="minorHAnsi"/>
          <w:b w:val="0"/>
          <w:bCs w:val="0"/>
          <w:sz w:val="22"/>
          <w:szCs w:val="22"/>
        </w:rPr>
        <w:t>avet</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Bogom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sklapanjem</w:t>
      </w:r>
      <w:proofErr w:type="spellEnd"/>
      <w:r w:rsidRPr="00CD296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CD2967">
        <w:rPr>
          <w:rFonts w:asciiTheme="minorHAnsi" w:hAnsiTheme="minorHAnsi" w:cstheme="minorHAnsi"/>
          <w:b w:val="0"/>
          <w:bCs w:val="0"/>
          <w:sz w:val="22"/>
          <w:szCs w:val="22"/>
        </w:rPr>
        <w:t>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Hanancima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propustom</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sruš</w:t>
      </w:r>
      <w:r>
        <w:rPr>
          <w:rFonts w:asciiTheme="minorHAnsi" w:hAnsiTheme="minorHAnsi" w:cstheme="minorHAnsi"/>
          <w:b w:val="0"/>
          <w:bCs w:val="0"/>
          <w:sz w:val="22"/>
          <w:szCs w:val="22"/>
        </w:rPr>
        <w:t>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paganske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oltare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anđeo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Gospodnji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kaže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narodu</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Bohimu</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Izveo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sam</w:t>
      </w:r>
      <w:proofErr w:type="spellEnd"/>
      <w:r w:rsidRPr="00CD2967">
        <w:rPr>
          <w:rFonts w:asciiTheme="minorHAnsi" w:hAnsiTheme="minorHAnsi" w:cstheme="minorHAnsi"/>
          <w:b w:val="0"/>
          <w:bCs w:val="0"/>
          <w:sz w:val="22"/>
          <w:szCs w:val="22"/>
        </w:rPr>
        <w:t xml:space="preserve"> vas </w:t>
      </w:r>
      <w:proofErr w:type="spellStart"/>
      <w:r w:rsidRPr="00CD2967">
        <w:rPr>
          <w:rFonts w:asciiTheme="minorHAnsi" w:hAnsiTheme="minorHAnsi" w:cstheme="minorHAnsi"/>
          <w:b w:val="0"/>
          <w:bCs w:val="0"/>
          <w:sz w:val="22"/>
          <w:szCs w:val="22"/>
        </w:rPr>
        <w:t>iz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Egipta</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zemlju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sam</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zakleo</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dati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vašim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ocima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Rekao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sam</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Nikada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prekršiti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w:t>
      </w:r>
      <w:proofErr w:type="spellEnd"/>
      <w:r w:rsidRPr="00CD296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CD2967">
        <w:rPr>
          <w:rFonts w:asciiTheme="minorHAnsi" w:hAnsiTheme="minorHAnsi" w:cstheme="minorHAnsi"/>
          <w:b w:val="0"/>
          <w:bCs w:val="0"/>
          <w:sz w:val="22"/>
          <w:szCs w:val="22"/>
        </w:rPr>
        <w:t xml:space="preserve"> s </w:t>
      </w:r>
      <w:proofErr w:type="spellStart"/>
      <w:r w:rsidRPr="00CD2967">
        <w:rPr>
          <w:rFonts w:asciiTheme="minorHAnsi" w:hAnsiTheme="minorHAnsi" w:cstheme="minorHAnsi"/>
          <w:b w:val="0"/>
          <w:bCs w:val="0"/>
          <w:sz w:val="22"/>
          <w:szCs w:val="22"/>
        </w:rPr>
        <w:t>tobom</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nećeš</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sklopiti</w:t>
      </w:r>
      <w:proofErr w:type="spellEnd"/>
      <w:r w:rsidRPr="00CD296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stanovnicima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srušićeš</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oltare</w:t>
      </w:r>
      <w:proofErr w:type="spellEnd"/>
      <w:r w:rsidRPr="00CD2967">
        <w:rPr>
          <w:rFonts w:asciiTheme="minorHAnsi" w:hAnsiTheme="minorHAnsi" w:cstheme="minorHAnsi"/>
          <w:b w:val="0"/>
          <w:bCs w:val="0"/>
          <w:sz w:val="22"/>
          <w:szCs w:val="22"/>
        </w:rPr>
        <w:t xml:space="preserve">.’ Ali nisi </w:t>
      </w:r>
      <w:proofErr w:type="spellStart"/>
      <w:r w:rsidRPr="00CD2967">
        <w:rPr>
          <w:rFonts w:asciiTheme="minorHAnsi" w:hAnsiTheme="minorHAnsi" w:cstheme="minorHAnsi"/>
          <w:b w:val="0"/>
          <w:bCs w:val="0"/>
          <w:sz w:val="22"/>
          <w:szCs w:val="22"/>
        </w:rPr>
        <w:t>poslušao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moj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glas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uradio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kažem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istjerati</w:t>
      </w:r>
      <w:proofErr w:type="spellEnd"/>
      <w:r w:rsidRPr="00CD2967">
        <w:rPr>
          <w:rFonts w:asciiTheme="minorHAnsi" w:hAnsiTheme="minorHAnsi" w:cstheme="minorHAnsi"/>
          <w:b w:val="0"/>
          <w:bCs w:val="0"/>
          <w:sz w:val="22"/>
          <w:szCs w:val="22"/>
        </w:rPr>
        <w:t xml:space="preserve"> pred </w:t>
      </w:r>
      <w:proofErr w:type="spellStart"/>
      <w:r w:rsidRPr="00CD2967">
        <w:rPr>
          <w:rFonts w:asciiTheme="minorHAnsi" w:hAnsiTheme="minorHAnsi" w:cstheme="minorHAnsi"/>
          <w:b w:val="0"/>
          <w:bCs w:val="0"/>
          <w:sz w:val="22"/>
          <w:szCs w:val="22"/>
        </w:rPr>
        <w:t>tobom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nego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će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postati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trn</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bokovima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bogovi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biće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ti</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zamka</w:t>
      </w:r>
      <w:proofErr w:type="spellEnd"/>
      <w:r w:rsidRPr="00CD2967">
        <w:rPr>
          <w:rFonts w:asciiTheme="minorHAnsi" w:hAnsiTheme="minorHAnsi" w:cstheme="minorHAnsi"/>
          <w:b w:val="0"/>
          <w:bCs w:val="0"/>
          <w:sz w:val="22"/>
          <w:szCs w:val="22"/>
        </w:rPr>
        <w:t>“ (</w:t>
      </w:r>
      <w:proofErr w:type="spellStart"/>
      <w:proofErr w:type="gramEnd"/>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2:1-3).</w:t>
      </w:r>
    </w:p>
    <w:p w14:paraId="44DDE590" w14:textId="78FD5D9F" w:rsidR="00CD2967" w:rsidRPr="00CD2967" w:rsidRDefault="00CD2967" w:rsidP="00CD2967">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Druga </w:t>
      </w:r>
      <w:proofErr w:type="spellStart"/>
      <w:r w:rsidRPr="00CD2967">
        <w:rPr>
          <w:rFonts w:asciiTheme="minorHAnsi" w:hAnsiTheme="minorHAnsi" w:cstheme="minorHAnsi"/>
          <w:b w:val="0"/>
          <w:bCs w:val="0"/>
          <w:sz w:val="22"/>
          <w:szCs w:val="22"/>
        </w:rPr>
        <w:t>polovina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Knjige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iznosi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raspodelu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novoosvojene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Izraelovim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plemenima</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poslednjim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poglavljima</w:t>
      </w:r>
      <w:proofErr w:type="spellEnd"/>
      <w:r w:rsidRPr="00CD2967">
        <w:rPr>
          <w:rFonts w:asciiTheme="minorHAnsi" w:hAnsiTheme="minorHAnsi" w:cstheme="minorHAnsi"/>
          <w:b w:val="0"/>
          <w:bCs w:val="0"/>
          <w:sz w:val="22"/>
          <w:szCs w:val="22"/>
        </w:rPr>
        <w:t xml:space="preserve"> (23-24), Bog </w:t>
      </w:r>
      <w:proofErr w:type="spellStart"/>
      <w:r w:rsidRPr="00CD2967">
        <w:rPr>
          <w:rFonts w:asciiTheme="minorHAnsi" w:hAnsiTheme="minorHAnsi" w:cstheme="minorHAnsi"/>
          <w:b w:val="0"/>
          <w:bCs w:val="0"/>
          <w:sz w:val="22"/>
          <w:szCs w:val="22"/>
        </w:rPr>
        <w:t>podseća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ljude</w:t>
      </w:r>
      <w:proofErr w:type="spellEnd"/>
      <w:r w:rsidRPr="00CD2967">
        <w:rPr>
          <w:rFonts w:asciiTheme="minorHAnsi" w:hAnsiTheme="minorHAnsi" w:cstheme="minorHAnsi"/>
          <w:b w:val="0"/>
          <w:bCs w:val="0"/>
          <w:sz w:val="22"/>
          <w:szCs w:val="22"/>
        </w:rPr>
        <w:t xml:space="preserve"> da je bio </w:t>
      </w:r>
      <w:proofErr w:type="spellStart"/>
      <w:r w:rsidRPr="00CD2967">
        <w:rPr>
          <w:rFonts w:asciiTheme="minorHAnsi" w:hAnsiTheme="minorHAnsi" w:cstheme="minorHAnsi"/>
          <w:b w:val="0"/>
          <w:bCs w:val="0"/>
          <w:sz w:val="22"/>
          <w:szCs w:val="22"/>
        </w:rPr>
        <w:t>veran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obećanjima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opominje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ih</w:t>
      </w:r>
      <w:proofErr w:type="spellEnd"/>
      <w:r w:rsidRPr="00CD2967">
        <w:rPr>
          <w:rFonts w:asciiTheme="minorHAnsi" w:hAnsiTheme="minorHAnsi" w:cstheme="minorHAnsi"/>
          <w:b w:val="0"/>
          <w:bCs w:val="0"/>
          <w:sz w:val="22"/>
          <w:szCs w:val="22"/>
        </w:rPr>
        <w:t xml:space="preserve"> da se ne </w:t>
      </w:r>
      <w:proofErr w:type="spellStart"/>
      <w:r w:rsidRPr="00CD2967">
        <w:rPr>
          <w:rFonts w:asciiTheme="minorHAnsi" w:hAnsiTheme="minorHAnsi" w:cstheme="minorHAnsi"/>
          <w:b w:val="0"/>
          <w:bCs w:val="0"/>
          <w:sz w:val="22"/>
          <w:szCs w:val="22"/>
        </w:rPr>
        <w:t>mešaju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ostatkom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pokorenih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budu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neposlušni</w:t>
      </w:r>
      <w:proofErr w:type="spellEnd"/>
      <w:r w:rsidRPr="00CD2967">
        <w:rPr>
          <w:rFonts w:asciiTheme="minorHAnsi" w:hAnsiTheme="minorHAnsi" w:cstheme="minorHAnsi"/>
          <w:b w:val="0"/>
          <w:bCs w:val="0"/>
          <w:sz w:val="22"/>
          <w:szCs w:val="22"/>
        </w:rPr>
        <w:t xml:space="preserve">, On </w:t>
      </w:r>
      <w:proofErr w:type="spellStart"/>
      <w:r w:rsidRPr="00CD2967">
        <w:rPr>
          <w:rFonts w:asciiTheme="minorHAnsi" w:hAnsiTheme="minorHAnsi" w:cstheme="minorHAnsi"/>
          <w:b w:val="0"/>
          <w:bCs w:val="0"/>
          <w:sz w:val="22"/>
          <w:szCs w:val="22"/>
        </w:rPr>
        <w:t>više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neće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isterivati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oni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će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biti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zamka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zamka</w:t>
      </w:r>
      <w:proofErr w:type="spellEnd"/>
      <w:r w:rsidRPr="00CD2967">
        <w:rPr>
          <w:rFonts w:asciiTheme="minorHAnsi" w:hAnsiTheme="minorHAnsi" w:cstheme="minorHAnsi"/>
          <w:b w:val="0"/>
          <w:bCs w:val="0"/>
          <w:sz w:val="22"/>
          <w:szCs w:val="22"/>
        </w:rPr>
        <w:t xml:space="preserve"> za </w:t>
      </w:r>
      <w:proofErr w:type="gramStart"/>
      <w:r w:rsidRPr="00CD2967">
        <w:rPr>
          <w:rFonts w:asciiTheme="minorHAnsi" w:hAnsiTheme="minorHAnsi" w:cstheme="minorHAnsi"/>
          <w:b w:val="0"/>
          <w:bCs w:val="0"/>
          <w:sz w:val="22"/>
          <w:szCs w:val="22"/>
        </w:rPr>
        <w:t>vas“ On</w:t>
      </w:r>
      <w:proofErr w:type="gram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takođe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strogo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upozorava</w:t>
      </w:r>
      <w:proofErr w:type="spellEnd"/>
      <w:r w:rsidRPr="00CD2967">
        <w:rPr>
          <w:rFonts w:asciiTheme="minorHAnsi" w:hAnsiTheme="minorHAnsi" w:cstheme="minorHAnsi"/>
          <w:b w:val="0"/>
          <w:bCs w:val="0"/>
          <w:sz w:val="22"/>
          <w:szCs w:val="22"/>
        </w:rPr>
        <w:t xml:space="preserve"> da ne </w:t>
      </w:r>
      <w:proofErr w:type="spellStart"/>
      <w:r w:rsidRPr="00CD2967">
        <w:rPr>
          <w:rFonts w:asciiTheme="minorHAnsi" w:hAnsiTheme="minorHAnsi" w:cstheme="minorHAnsi"/>
          <w:b w:val="0"/>
          <w:bCs w:val="0"/>
          <w:sz w:val="22"/>
          <w:szCs w:val="22"/>
        </w:rPr>
        <w:t>služe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obožavaju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druge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bogove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zatim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okuplja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govoreći</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Božje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ime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razmatra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istoriju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koju</w:t>
      </w:r>
      <w:proofErr w:type="spellEnd"/>
      <w:r w:rsidRPr="00CD2967">
        <w:rPr>
          <w:rFonts w:asciiTheme="minorHAnsi" w:hAnsiTheme="minorHAnsi" w:cstheme="minorHAnsi"/>
          <w:b w:val="0"/>
          <w:bCs w:val="0"/>
          <w:sz w:val="22"/>
          <w:szCs w:val="22"/>
        </w:rPr>
        <w:t xml:space="preserve"> je Bog </w:t>
      </w:r>
      <w:proofErr w:type="spellStart"/>
      <w:r w:rsidRPr="00CD2967">
        <w:rPr>
          <w:rFonts w:asciiTheme="minorHAnsi" w:hAnsiTheme="minorHAnsi" w:cstheme="minorHAnsi"/>
          <w:b w:val="0"/>
          <w:bCs w:val="0"/>
          <w:sz w:val="22"/>
          <w:szCs w:val="22"/>
        </w:rPr>
        <w:t>dirigovao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počevši</w:t>
      </w:r>
      <w:proofErr w:type="spellEnd"/>
      <w:r w:rsidRPr="00CD2967">
        <w:rPr>
          <w:rFonts w:asciiTheme="minorHAnsi" w:hAnsiTheme="minorHAnsi" w:cstheme="minorHAnsi"/>
          <w:b w:val="0"/>
          <w:bCs w:val="0"/>
          <w:sz w:val="22"/>
          <w:szCs w:val="22"/>
        </w:rPr>
        <w:t xml:space="preserve"> od </w:t>
      </w:r>
      <w:proofErr w:type="spellStart"/>
      <w:r w:rsidRPr="00CD2967">
        <w:rPr>
          <w:rFonts w:asciiTheme="minorHAnsi" w:hAnsiTheme="minorHAnsi" w:cstheme="minorHAnsi"/>
          <w:b w:val="0"/>
          <w:bCs w:val="0"/>
          <w:sz w:val="22"/>
          <w:szCs w:val="22"/>
        </w:rPr>
        <w:t>Avraama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nastavljajući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kroz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vreme</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Egiptu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egzodus</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njihovo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osvajanje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zemlje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24:1-13). Joshua </w:t>
      </w:r>
      <w:proofErr w:type="spellStart"/>
      <w:r w:rsidRPr="00CD2967">
        <w:rPr>
          <w:rFonts w:asciiTheme="minorHAnsi" w:hAnsiTheme="minorHAnsi" w:cstheme="minorHAnsi"/>
          <w:b w:val="0"/>
          <w:bCs w:val="0"/>
          <w:sz w:val="22"/>
          <w:szCs w:val="22"/>
        </w:rPr>
        <w:t>završava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govoreći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im</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moraju</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naprave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izbor</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između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lažnih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bogova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jedinog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pravog</w:t>
      </w:r>
      <w:proofErr w:type="spellEnd"/>
      <w:r w:rsidRPr="00CD2967">
        <w:rPr>
          <w:rFonts w:asciiTheme="minorHAnsi" w:hAnsiTheme="minorHAnsi" w:cstheme="minorHAnsi"/>
          <w:b w:val="0"/>
          <w:bCs w:val="0"/>
          <w:sz w:val="22"/>
          <w:szCs w:val="22"/>
        </w:rPr>
        <w:t xml:space="preserve"> Boga. „Ali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tiče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mene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moje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kuće</w:t>
      </w:r>
      <w:proofErr w:type="spellEnd"/>
      <w:r w:rsidRPr="00CD2967">
        <w:rPr>
          <w:rFonts w:asciiTheme="minorHAnsi" w:hAnsiTheme="minorHAnsi" w:cstheme="minorHAnsi"/>
          <w:b w:val="0"/>
          <w:bCs w:val="0"/>
          <w:sz w:val="22"/>
          <w:szCs w:val="22"/>
        </w:rPr>
        <w:t xml:space="preserve">, mi </w:t>
      </w:r>
      <w:proofErr w:type="spellStart"/>
      <w:r w:rsidRPr="00CD2967">
        <w:rPr>
          <w:rFonts w:asciiTheme="minorHAnsi" w:hAnsiTheme="minorHAnsi" w:cstheme="minorHAnsi"/>
          <w:b w:val="0"/>
          <w:bCs w:val="0"/>
          <w:sz w:val="22"/>
          <w:szCs w:val="22"/>
        </w:rPr>
        <w:t>ćemo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služiti</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Gospodu</w:t>
      </w:r>
      <w:proofErr w:type="spellEnd"/>
      <w:r w:rsidRPr="00CD2967">
        <w:rPr>
          <w:rFonts w:asciiTheme="minorHAnsi" w:hAnsiTheme="minorHAnsi" w:cstheme="minorHAnsi"/>
          <w:b w:val="0"/>
          <w:bCs w:val="0"/>
          <w:sz w:val="22"/>
          <w:szCs w:val="22"/>
        </w:rPr>
        <w:t>“</w:t>
      </w:r>
      <w:proofErr w:type="gram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potvrđuje</w:t>
      </w:r>
      <w:proofErr w:type="spellEnd"/>
      <w:r w:rsidRPr="00CD2967">
        <w:rPr>
          <w:rFonts w:asciiTheme="minorHAnsi" w:hAnsiTheme="minorHAnsi" w:cstheme="minorHAnsi"/>
          <w:b w:val="0"/>
          <w:bCs w:val="0"/>
          <w:sz w:val="22"/>
          <w:szCs w:val="22"/>
        </w:rPr>
        <w:t xml:space="preserve"> on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24:15). </w:t>
      </w:r>
      <w:proofErr w:type="spellStart"/>
      <w:r w:rsidRPr="00CD2967">
        <w:rPr>
          <w:rFonts w:asciiTheme="minorHAnsi" w:hAnsiTheme="minorHAnsi" w:cstheme="minorHAnsi"/>
          <w:b w:val="0"/>
          <w:bCs w:val="0"/>
          <w:sz w:val="22"/>
          <w:szCs w:val="22"/>
        </w:rPr>
        <w:t>Narod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obnavlja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w:t>
      </w:r>
      <w:proofErr w:type="spellEnd"/>
      <w:r w:rsidRPr="00CD296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Bogom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nakon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čega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Navin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umire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biva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sahranjen</w:t>
      </w:r>
      <w:proofErr w:type="spellEnd"/>
      <w:r w:rsidRPr="00CD2967">
        <w:rPr>
          <w:rFonts w:asciiTheme="minorHAnsi" w:hAnsiTheme="minorHAnsi" w:cstheme="minorHAnsi"/>
          <w:b w:val="0"/>
          <w:bCs w:val="0"/>
          <w:sz w:val="22"/>
          <w:szCs w:val="22"/>
        </w:rPr>
        <w:t>.</w:t>
      </w:r>
    </w:p>
    <w:p w14:paraId="0FBCA752" w14:textId="77777777" w:rsidR="00CD2967" w:rsidRPr="00CD2967" w:rsidRDefault="00CD2967" w:rsidP="00CD2967">
      <w:pPr>
        <w:pStyle w:val="Bodytext120"/>
        <w:shd w:val="clear" w:color="auto" w:fill="auto"/>
        <w:spacing w:line="240" w:lineRule="auto"/>
        <w:ind w:firstLine="360"/>
        <w:jc w:val="center"/>
        <w:rPr>
          <w:rFonts w:asciiTheme="minorHAnsi" w:hAnsiTheme="minorHAnsi" w:cstheme="minorHAnsi"/>
          <w:sz w:val="22"/>
          <w:szCs w:val="22"/>
        </w:rPr>
      </w:pPr>
      <w:r w:rsidRPr="00CD2967">
        <w:rPr>
          <w:rFonts w:asciiTheme="minorHAnsi" w:hAnsiTheme="minorHAnsi" w:cstheme="minorHAnsi"/>
          <w:sz w:val="22"/>
          <w:szCs w:val="22"/>
        </w:rPr>
        <w:t>VREME SUDIJA</w:t>
      </w:r>
    </w:p>
    <w:p w14:paraId="0AA86764" w14:textId="5AC9CC19" w:rsidR="000C57D2" w:rsidRPr="00CD2967" w:rsidRDefault="000C57D2" w:rsidP="000C57D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D2967">
        <w:rPr>
          <w:rFonts w:asciiTheme="minorHAnsi" w:hAnsiTheme="minorHAnsi" w:cstheme="minorHAnsi"/>
          <w:b w:val="0"/>
          <w:bCs w:val="0"/>
          <w:sz w:val="22"/>
          <w:szCs w:val="22"/>
        </w:rPr>
        <w:t>Knjiga</w:t>
      </w:r>
      <w:proofErr w:type="spellEnd"/>
      <w:r w:rsidRPr="00CD2967">
        <w:rPr>
          <w:rFonts w:asciiTheme="minorHAnsi" w:hAnsiTheme="minorHAnsi" w:cstheme="minorHAnsi"/>
          <w:b w:val="0"/>
          <w:bCs w:val="0"/>
          <w:sz w:val="22"/>
          <w:szCs w:val="22"/>
        </w:rPr>
        <w:t xml:space="preserve"> o </w:t>
      </w:r>
      <w:proofErr w:type="spellStart"/>
      <w:r w:rsidRPr="00CD2967">
        <w:rPr>
          <w:rFonts w:asciiTheme="minorHAnsi" w:hAnsiTheme="minorHAnsi" w:cstheme="minorHAnsi"/>
          <w:b w:val="0"/>
          <w:bCs w:val="0"/>
          <w:sz w:val="22"/>
          <w:szCs w:val="22"/>
        </w:rPr>
        <w:t>sudijama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beleži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istoriju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Isusove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smrti</w:t>
      </w:r>
      <w:proofErr w:type="spellEnd"/>
      <w:r w:rsidRPr="00CD2967">
        <w:rPr>
          <w:rFonts w:asciiTheme="minorHAnsi" w:hAnsiTheme="minorHAnsi" w:cstheme="minorHAnsi"/>
          <w:b w:val="0"/>
          <w:bCs w:val="0"/>
          <w:sz w:val="22"/>
          <w:szCs w:val="22"/>
        </w:rPr>
        <w:t xml:space="preserve"> do </w:t>
      </w:r>
      <w:proofErr w:type="spellStart"/>
      <w:r w:rsidRPr="00CD2967">
        <w:rPr>
          <w:rFonts w:asciiTheme="minorHAnsi" w:hAnsiTheme="minorHAnsi" w:cstheme="minorHAnsi"/>
          <w:b w:val="0"/>
          <w:bCs w:val="0"/>
          <w:sz w:val="22"/>
          <w:szCs w:val="22"/>
        </w:rPr>
        <w:t>Samuilovog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izlaska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scenu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beleži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krše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obnovljeni</w:t>
      </w:r>
      <w:proofErr w:type="spellEnd"/>
      <w:r w:rsidRPr="00CD2967">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Bogom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Božju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posledičnu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kaznu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pokajanje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Božje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oslobođenje</w:t>
      </w:r>
      <w:proofErr w:type="spellEnd"/>
      <w:r w:rsidRPr="00CD2967">
        <w:rPr>
          <w:rFonts w:asciiTheme="minorHAnsi" w:hAnsiTheme="minorHAnsi" w:cstheme="minorHAnsi"/>
          <w:b w:val="0"/>
          <w:bCs w:val="0"/>
          <w:sz w:val="22"/>
          <w:szCs w:val="22"/>
        </w:rPr>
        <w:t xml:space="preserve"> – </w:t>
      </w:r>
      <w:proofErr w:type="spellStart"/>
      <w:r w:rsidRPr="00CD2967">
        <w:rPr>
          <w:rFonts w:asciiTheme="minorHAnsi" w:hAnsiTheme="minorHAnsi" w:cstheme="minorHAnsi"/>
          <w:b w:val="0"/>
          <w:bCs w:val="0"/>
          <w:sz w:val="22"/>
          <w:szCs w:val="22"/>
        </w:rPr>
        <w:t>iznova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iznova</w:t>
      </w:r>
      <w:proofErr w:type="spellEnd"/>
      <w:r w:rsidRPr="00CD2967">
        <w:rPr>
          <w:rFonts w:asciiTheme="minorHAnsi" w:hAnsiTheme="minorHAnsi" w:cstheme="minorHAnsi"/>
          <w:b w:val="0"/>
          <w:bCs w:val="0"/>
          <w:sz w:val="22"/>
          <w:szCs w:val="22"/>
        </w:rPr>
        <w:t xml:space="preserve">. Pali </w:t>
      </w:r>
      <w:proofErr w:type="spellStart"/>
      <w:r w:rsidRPr="00CD2967">
        <w:rPr>
          <w:rFonts w:asciiTheme="minorHAnsi" w:hAnsiTheme="minorHAnsi" w:cstheme="minorHAnsi"/>
          <w:b w:val="0"/>
          <w:bCs w:val="0"/>
          <w:sz w:val="22"/>
          <w:szCs w:val="22"/>
        </w:rPr>
        <w:t>čovek</w:t>
      </w:r>
      <w:proofErr w:type="spellEnd"/>
      <w:r w:rsidRPr="00CD2967">
        <w:rPr>
          <w:rFonts w:asciiTheme="minorHAnsi" w:hAnsiTheme="minorHAnsi" w:cstheme="minorHAnsi"/>
          <w:b w:val="0"/>
          <w:bCs w:val="0"/>
          <w:sz w:val="22"/>
          <w:szCs w:val="22"/>
        </w:rPr>
        <w:t xml:space="preserve"> je po </w:t>
      </w:r>
      <w:proofErr w:type="spellStart"/>
      <w:r w:rsidRPr="00CD2967">
        <w:rPr>
          <w:rFonts w:asciiTheme="minorHAnsi" w:hAnsiTheme="minorHAnsi" w:cstheme="minorHAnsi"/>
          <w:b w:val="0"/>
          <w:bCs w:val="0"/>
          <w:sz w:val="22"/>
          <w:szCs w:val="22"/>
        </w:rPr>
        <w:t>navici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grešan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ali</w:t>
      </w:r>
      <w:proofErr w:type="spellEnd"/>
      <w:r w:rsidRPr="00CD2967">
        <w:rPr>
          <w:rFonts w:asciiTheme="minorHAnsi" w:hAnsiTheme="minorHAnsi" w:cstheme="minorHAnsi"/>
          <w:b w:val="0"/>
          <w:bCs w:val="0"/>
          <w:sz w:val="22"/>
          <w:szCs w:val="22"/>
        </w:rPr>
        <w:t xml:space="preserve"> Bog </w:t>
      </w:r>
      <w:proofErr w:type="spellStart"/>
      <w:r w:rsidRPr="00CD2967">
        <w:rPr>
          <w:rFonts w:asciiTheme="minorHAnsi" w:hAnsiTheme="minorHAnsi" w:cstheme="minorHAnsi"/>
          <w:b w:val="0"/>
          <w:bCs w:val="0"/>
          <w:sz w:val="22"/>
          <w:szCs w:val="22"/>
        </w:rPr>
        <w:t>dugo</w:t>
      </w:r>
      <w:proofErr w:type="spellEnd"/>
      <w:r>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trpi</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prašta</w:t>
      </w:r>
      <w:proofErr w:type="spellEnd"/>
      <w:r w:rsidRPr="00CD2967">
        <w:rPr>
          <w:rFonts w:asciiTheme="minorHAnsi" w:hAnsiTheme="minorHAnsi" w:cstheme="minorHAnsi"/>
          <w:b w:val="0"/>
          <w:bCs w:val="0"/>
          <w:sz w:val="22"/>
          <w:szCs w:val="22"/>
        </w:rPr>
        <w:t xml:space="preserve">. Period u </w:t>
      </w:r>
      <w:proofErr w:type="spellStart"/>
      <w:r w:rsidRPr="00CD2967">
        <w:rPr>
          <w:rFonts w:asciiTheme="minorHAnsi" w:hAnsiTheme="minorHAnsi" w:cstheme="minorHAnsi"/>
          <w:b w:val="0"/>
          <w:bCs w:val="0"/>
          <w:sz w:val="22"/>
          <w:szCs w:val="22"/>
        </w:rPr>
        <w:t>kome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vidimo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ovaj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ciklični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obrazac</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opisan</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kao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mračno</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doba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istorije</w:t>
      </w:r>
      <w:proofErr w:type="spellEnd"/>
      <w:proofErr w:type="gramEnd"/>
      <w:r w:rsidRPr="00CD296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w:t>
      </w:r>
      <w:r w:rsidRPr="00CD2967">
        <w:rPr>
          <w:rFonts w:asciiTheme="minorHAnsi" w:hAnsiTheme="minorHAnsi" w:cstheme="minorHAnsi"/>
          <w:b w:val="0"/>
          <w:bCs w:val="0"/>
          <w:sz w:val="22"/>
          <w:szCs w:val="22"/>
        </w:rPr>
        <w:t>e</w:t>
      </w:r>
      <w:r>
        <w:rPr>
          <w:rFonts w:asciiTheme="minorHAnsi" w:hAnsiTheme="minorHAnsi" w:cstheme="minorHAnsi"/>
          <w:b w:val="0"/>
          <w:bCs w:val="0"/>
          <w:sz w:val="22"/>
          <w:szCs w:val="22"/>
        </w:rPr>
        <w:t>v</w:t>
      </w:r>
      <w:r w:rsidRPr="00CD2967">
        <w:rPr>
          <w:rFonts w:asciiTheme="minorHAnsi" w:hAnsiTheme="minorHAnsi" w:cstheme="minorHAnsi"/>
          <w:b w:val="0"/>
          <w:bCs w:val="0"/>
          <w:sz w:val="22"/>
          <w:szCs w:val="22"/>
        </w:rPr>
        <w:t>rejskog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naroda</w:t>
      </w:r>
      <w:proofErr w:type="spellEnd"/>
      <w:r w:rsidRPr="00CD2967">
        <w:rPr>
          <w:rFonts w:asciiTheme="minorHAnsi" w:hAnsiTheme="minorHAnsi" w:cstheme="minorHAnsi"/>
          <w:b w:val="0"/>
          <w:bCs w:val="0"/>
          <w:sz w:val="22"/>
          <w:szCs w:val="22"/>
        </w:rPr>
        <w:t xml:space="preserve">. To je </w:t>
      </w:r>
      <w:proofErr w:type="spellStart"/>
      <w:r w:rsidRPr="00CD2967">
        <w:rPr>
          <w:rFonts w:asciiTheme="minorHAnsi" w:hAnsiTheme="minorHAnsi" w:cstheme="minorHAnsi"/>
          <w:b w:val="0"/>
          <w:bCs w:val="0"/>
          <w:sz w:val="22"/>
          <w:szCs w:val="22"/>
        </w:rPr>
        <w:t>vreme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otpadništva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neposlušnosti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kada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tvrdoglavi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nezavisni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iznova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prkose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Božjim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zapovestima</w:t>
      </w:r>
      <w:proofErr w:type="spellEnd"/>
      <w:r w:rsidRPr="00CD2967">
        <w:rPr>
          <w:rFonts w:asciiTheme="minorHAnsi" w:hAnsiTheme="minorHAnsi" w:cstheme="minorHAnsi"/>
          <w:b w:val="0"/>
          <w:bCs w:val="0"/>
          <w:sz w:val="22"/>
          <w:szCs w:val="22"/>
        </w:rPr>
        <w:t xml:space="preserve"> da ne </w:t>
      </w:r>
      <w:proofErr w:type="spellStart"/>
      <w:r w:rsidRPr="00CD2967">
        <w:rPr>
          <w:rFonts w:asciiTheme="minorHAnsi" w:hAnsiTheme="minorHAnsi" w:cstheme="minorHAnsi"/>
          <w:b w:val="0"/>
          <w:bCs w:val="0"/>
          <w:sz w:val="22"/>
          <w:szCs w:val="22"/>
        </w:rPr>
        <w:t>usvajaju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običaje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verovanja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paganskog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naroda</w:t>
      </w:r>
      <w:proofErr w:type="spellEnd"/>
      <w:r w:rsidRPr="00CD2967">
        <w:rPr>
          <w:rFonts w:asciiTheme="minorHAnsi" w:hAnsiTheme="minorHAnsi" w:cstheme="minorHAnsi"/>
          <w:b w:val="0"/>
          <w:bCs w:val="0"/>
          <w:sz w:val="22"/>
          <w:szCs w:val="22"/>
        </w:rPr>
        <w:t xml:space="preserve"> koji je </w:t>
      </w:r>
      <w:proofErr w:type="spellStart"/>
      <w:r w:rsidRPr="00CD2967">
        <w:rPr>
          <w:rFonts w:asciiTheme="minorHAnsi" w:hAnsiTheme="minorHAnsi" w:cstheme="minorHAnsi"/>
          <w:b w:val="0"/>
          <w:bCs w:val="0"/>
          <w:sz w:val="22"/>
          <w:szCs w:val="22"/>
        </w:rPr>
        <w:t>ostao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među</w:t>
      </w:r>
      <w:proofErr w:type="spellEnd"/>
      <w:r w:rsidRPr="00CD2967">
        <w:rPr>
          <w:rFonts w:asciiTheme="minorHAnsi" w:hAnsiTheme="minorHAnsi" w:cstheme="minorHAnsi"/>
          <w:b w:val="0"/>
          <w:bCs w:val="0"/>
          <w:sz w:val="22"/>
          <w:szCs w:val="22"/>
        </w:rPr>
        <w:t xml:space="preserve"> njima.</w:t>
      </w:r>
      <w:r w:rsidRPr="00CD2967">
        <w:rPr>
          <w:rFonts w:asciiTheme="minorHAnsi" w:hAnsiTheme="minorHAnsi" w:cstheme="minorHAnsi"/>
          <w:b w:val="0"/>
          <w:bCs w:val="0"/>
          <w:sz w:val="22"/>
          <w:szCs w:val="22"/>
          <w:vertAlign w:val="superscript"/>
        </w:rPr>
        <w:t>36</w:t>
      </w:r>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Tema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knjige</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shodno</w:t>
      </w:r>
      <w:proofErr w:type="spellEnd"/>
      <w:r w:rsidRPr="00CD2967">
        <w:rPr>
          <w:rFonts w:asciiTheme="minorHAnsi" w:hAnsiTheme="minorHAnsi" w:cstheme="minorHAnsi"/>
          <w:b w:val="0"/>
          <w:bCs w:val="0"/>
          <w:sz w:val="22"/>
          <w:szCs w:val="22"/>
        </w:rPr>
        <w:t xml:space="preserve"> tome, </w:t>
      </w:r>
      <w:proofErr w:type="spellStart"/>
      <w:r w:rsidRPr="00CD2967">
        <w:rPr>
          <w:rFonts w:asciiTheme="minorHAnsi" w:hAnsiTheme="minorHAnsi" w:cstheme="minorHAnsi"/>
          <w:b w:val="0"/>
          <w:bCs w:val="0"/>
          <w:sz w:val="22"/>
          <w:szCs w:val="22"/>
        </w:rPr>
        <w:t>obuhvaćena</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kratko</w:t>
      </w:r>
      <w:r>
        <w:rPr>
          <w:rFonts w:asciiTheme="minorHAnsi" w:hAnsiTheme="minorHAnsi" w:cstheme="minorHAnsi"/>
          <w:b w:val="0"/>
          <w:bCs w:val="0"/>
          <w:sz w:val="22"/>
          <w:szCs w:val="22"/>
        </w:rPr>
        <w:t>j</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izjav</w:t>
      </w:r>
      <w:r>
        <w:rPr>
          <w:rFonts w:asciiTheme="minorHAnsi" w:hAnsiTheme="minorHAnsi" w:cstheme="minorHAnsi"/>
          <w:b w:val="0"/>
          <w:bCs w:val="0"/>
          <w:sz w:val="22"/>
          <w:szCs w:val="22"/>
        </w:rPr>
        <w: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koja</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ponavlja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stranicama</w:t>
      </w:r>
      <w:proofErr w:type="spellEnd"/>
      <w:r w:rsidRPr="00CD2967">
        <w:rPr>
          <w:rFonts w:asciiTheme="minorHAnsi" w:hAnsiTheme="minorHAnsi" w:cstheme="minorHAnsi"/>
          <w:b w:val="0"/>
          <w:bCs w:val="0"/>
          <w:sz w:val="22"/>
          <w:szCs w:val="22"/>
        </w:rPr>
        <w:t>: „</w:t>
      </w:r>
      <w:proofErr w:type="spellStart"/>
      <w:r w:rsidRPr="00CD2967">
        <w:rPr>
          <w:rFonts w:asciiTheme="minorHAnsi" w:hAnsiTheme="minorHAnsi" w:cstheme="minorHAnsi"/>
          <w:b w:val="0"/>
          <w:bCs w:val="0"/>
          <w:sz w:val="22"/>
          <w:szCs w:val="22"/>
        </w:rPr>
        <w:t>Izrailjci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činili</w:t>
      </w:r>
      <w:proofErr w:type="spellEnd"/>
      <w:r w:rsidRPr="00CD2967">
        <w:rPr>
          <w:rFonts w:asciiTheme="minorHAnsi" w:hAnsiTheme="minorHAnsi" w:cstheme="minorHAnsi"/>
          <w:b w:val="0"/>
          <w:bCs w:val="0"/>
          <w:sz w:val="22"/>
          <w:szCs w:val="22"/>
        </w:rPr>
        <w:t xml:space="preserve"> ono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bilo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zlo</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Gospodnjim</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očima</w:t>
      </w:r>
      <w:proofErr w:type="spellEnd"/>
      <w:r w:rsidRPr="00CD2967">
        <w:rPr>
          <w:rFonts w:asciiTheme="minorHAnsi" w:hAnsiTheme="minorHAnsi" w:cstheme="minorHAnsi"/>
          <w:b w:val="0"/>
          <w:bCs w:val="0"/>
          <w:sz w:val="22"/>
          <w:szCs w:val="22"/>
        </w:rPr>
        <w:t>“ (</w:t>
      </w:r>
      <w:proofErr w:type="gramEnd"/>
      <w:r w:rsidRPr="00CD2967">
        <w:rPr>
          <w:rFonts w:asciiTheme="minorHAnsi" w:hAnsiTheme="minorHAnsi" w:cstheme="minorHAnsi"/>
          <w:b w:val="0"/>
          <w:bCs w:val="0"/>
          <w:sz w:val="22"/>
          <w:szCs w:val="22"/>
        </w:rPr>
        <w:t xml:space="preserve">2:11, 3:7, 3:12,4:1,6:1,10:6, 13:1 ). </w:t>
      </w:r>
      <w:proofErr w:type="spellStart"/>
      <w:r w:rsidRPr="00CD2967">
        <w:rPr>
          <w:rFonts w:asciiTheme="minorHAnsi" w:hAnsiTheme="minorHAnsi" w:cstheme="minorHAnsi"/>
          <w:b w:val="0"/>
          <w:bCs w:val="0"/>
          <w:sz w:val="22"/>
          <w:szCs w:val="22"/>
        </w:rPr>
        <w:t>Ignorišući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Božiju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naredbu</w:t>
      </w:r>
      <w:proofErr w:type="spellEnd"/>
      <w:r w:rsidRPr="00CD2967">
        <w:rPr>
          <w:rFonts w:asciiTheme="minorHAnsi" w:hAnsiTheme="minorHAnsi" w:cstheme="minorHAnsi"/>
          <w:b w:val="0"/>
          <w:bCs w:val="0"/>
          <w:sz w:val="22"/>
          <w:szCs w:val="22"/>
        </w:rPr>
        <w:t xml:space="preserve"> da se u </w:t>
      </w:r>
      <w:proofErr w:type="spellStart"/>
      <w:r w:rsidRPr="00CD2967">
        <w:rPr>
          <w:rFonts w:asciiTheme="minorHAnsi" w:hAnsiTheme="minorHAnsi" w:cstheme="minorHAnsi"/>
          <w:b w:val="0"/>
          <w:bCs w:val="0"/>
          <w:sz w:val="22"/>
          <w:szCs w:val="22"/>
        </w:rPr>
        <w:t>potpunosti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iskorene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Hanani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jevrejski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sebi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postavio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zamku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neizbežno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meša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Hanancima</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usvaja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idolopokloničke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običaje</w:t>
      </w:r>
      <w:proofErr w:type="spellEnd"/>
      <w:r w:rsidRPr="00CD2967">
        <w:rPr>
          <w:rFonts w:asciiTheme="minorHAnsi" w:hAnsiTheme="minorHAnsi" w:cstheme="minorHAnsi"/>
          <w:b w:val="0"/>
          <w:bCs w:val="0"/>
          <w:sz w:val="22"/>
          <w:szCs w:val="22"/>
        </w:rPr>
        <w:t>.</w:t>
      </w:r>
    </w:p>
    <w:p w14:paraId="4DEA48BC" w14:textId="77777777" w:rsidR="000C57D2" w:rsidRPr="00CD2967" w:rsidRDefault="000C57D2" w:rsidP="000C57D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D2967">
        <w:rPr>
          <w:rFonts w:asciiTheme="minorHAnsi" w:hAnsiTheme="minorHAnsi" w:cstheme="minorHAnsi"/>
          <w:b w:val="0"/>
          <w:bCs w:val="0"/>
          <w:sz w:val="22"/>
          <w:szCs w:val="22"/>
        </w:rPr>
        <w:t>Izraz</w:t>
      </w:r>
      <w:proofErr w:type="spellEnd"/>
      <w:r w:rsidRPr="00CD2967">
        <w:rPr>
          <w:rFonts w:asciiTheme="minorHAnsi" w:hAnsiTheme="minorHAnsi" w:cstheme="minorHAnsi"/>
          <w:b w:val="0"/>
          <w:bCs w:val="0"/>
          <w:sz w:val="22"/>
          <w:szCs w:val="22"/>
        </w:rPr>
        <w:t xml:space="preserve"> „</w:t>
      </w:r>
      <w:proofErr w:type="spellStart"/>
      <w:proofErr w:type="gram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je</w:t>
      </w:r>
      <w:proofErr w:type="gram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pomalo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pogrešan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naše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perspektive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takozvane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uglavnom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vojskovođe</w:t>
      </w:r>
      <w:proofErr w:type="spellEnd"/>
      <w:r w:rsidRPr="00CD2967">
        <w:rPr>
          <w:rFonts w:asciiTheme="minorHAnsi" w:hAnsiTheme="minorHAnsi" w:cstheme="minorHAnsi"/>
          <w:b w:val="0"/>
          <w:bCs w:val="0"/>
          <w:sz w:val="22"/>
          <w:szCs w:val="22"/>
        </w:rPr>
        <w:t xml:space="preserve">, a </w:t>
      </w:r>
      <w:proofErr w:type="spellStart"/>
      <w:r w:rsidRPr="00CD2967">
        <w:rPr>
          <w:rFonts w:asciiTheme="minorHAnsi" w:hAnsiTheme="minorHAnsi" w:cstheme="minorHAnsi"/>
          <w:b w:val="0"/>
          <w:bCs w:val="0"/>
          <w:sz w:val="22"/>
          <w:szCs w:val="22"/>
        </w:rPr>
        <w:t>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arbitri</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sudskim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sporovima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iako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neke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obavljaju</w:t>
      </w:r>
      <w:proofErr w:type="spellEnd"/>
      <w:r w:rsidRPr="00CD2967">
        <w:rPr>
          <w:rFonts w:asciiTheme="minorHAnsi" w:hAnsiTheme="minorHAnsi" w:cstheme="minorHAnsi"/>
          <w:b w:val="0"/>
          <w:bCs w:val="0"/>
          <w:sz w:val="22"/>
          <w:szCs w:val="22"/>
        </w:rPr>
        <w:t xml:space="preserve"> i u </w:t>
      </w:r>
      <w:proofErr w:type="spellStart"/>
      <w:r w:rsidRPr="00CD2967">
        <w:rPr>
          <w:rFonts w:asciiTheme="minorHAnsi" w:hAnsiTheme="minorHAnsi" w:cstheme="minorHAnsi"/>
          <w:b w:val="0"/>
          <w:bCs w:val="0"/>
          <w:sz w:val="22"/>
          <w:szCs w:val="22"/>
        </w:rPr>
        <w:t>svojstvu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Ali </w:t>
      </w:r>
      <w:proofErr w:type="spellStart"/>
      <w:r w:rsidRPr="00CD2967">
        <w:rPr>
          <w:rFonts w:asciiTheme="minorHAnsi" w:hAnsiTheme="minorHAnsi" w:cstheme="minorHAnsi"/>
          <w:b w:val="0"/>
          <w:bCs w:val="0"/>
          <w:sz w:val="22"/>
          <w:szCs w:val="22"/>
        </w:rPr>
        <w:t>oni</w:t>
      </w:r>
      <w:proofErr w:type="spellEnd"/>
      <w:r w:rsidRPr="00CD2967">
        <w:rPr>
          <w:rFonts w:asciiTheme="minorHAnsi" w:hAnsiTheme="minorHAnsi" w:cstheme="minorHAnsi"/>
          <w:b w:val="0"/>
          <w:bCs w:val="0"/>
          <w:sz w:val="22"/>
          <w:szCs w:val="22"/>
        </w:rPr>
        <w:t xml:space="preserve"> ne </w:t>
      </w:r>
      <w:proofErr w:type="spellStart"/>
      <w:r w:rsidRPr="00CD2967">
        <w:rPr>
          <w:rFonts w:asciiTheme="minorHAnsi" w:hAnsiTheme="minorHAnsi" w:cstheme="minorHAnsi"/>
          <w:b w:val="0"/>
          <w:bCs w:val="0"/>
          <w:sz w:val="22"/>
          <w:szCs w:val="22"/>
        </w:rPr>
        <w:t>donose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zakone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im</w:t>
      </w:r>
      <w:proofErr w:type="spellEnd"/>
      <w:r w:rsidRPr="00CD2967">
        <w:rPr>
          <w:rFonts w:asciiTheme="minorHAnsi" w:hAnsiTheme="minorHAnsi" w:cstheme="minorHAnsi"/>
          <w:b w:val="0"/>
          <w:bCs w:val="0"/>
          <w:sz w:val="22"/>
          <w:szCs w:val="22"/>
        </w:rPr>
        <w:t xml:space="preserve"> je Bog </w:t>
      </w:r>
      <w:proofErr w:type="spellStart"/>
      <w:r w:rsidRPr="00CD2967">
        <w:rPr>
          <w:rFonts w:asciiTheme="minorHAnsi" w:hAnsiTheme="minorHAnsi" w:cstheme="minorHAnsi"/>
          <w:b w:val="0"/>
          <w:bCs w:val="0"/>
          <w:sz w:val="22"/>
          <w:szCs w:val="22"/>
        </w:rPr>
        <w:t>vec</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dao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Zakon</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nemoćni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tumače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zakone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jer</w:t>
      </w:r>
      <w:proofErr w:type="spellEnd"/>
      <w:r w:rsidRPr="00CD2967">
        <w:rPr>
          <w:rFonts w:asciiTheme="minorHAnsi" w:hAnsiTheme="minorHAnsi" w:cstheme="minorHAnsi"/>
          <w:b w:val="0"/>
          <w:bCs w:val="0"/>
          <w:sz w:val="22"/>
          <w:szCs w:val="22"/>
        </w:rPr>
        <w:t xml:space="preserve"> ta </w:t>
      </w:r>
      <w:proofErr w:type="spellStart"/>
      <w:r w:rsidRPr="00CD2967">
        <w:rPr>
          <w:rFonts w:asciiTheme="minorHAnsi" w:hAnsiTheme="minorHAnsi" w:cstheme="minorHAnsi"/>
          <w:b w:val="0"/>
          <w:bCs w:val="0"/>
          <w:sz w:val="22"/>
          <w:szCs w:val="22"/>
        </w:rPr>
        <w:t>odgovornost</w:t>
      </w:r>
      <w:proofErr w:type="spellEnd"/>
      <w:r w:rsidRPr="00CD2967">
        <w:rPr>
          <w:rFonts w:asciiTheme="minorHAnsi" w:hAnsiTheme="minorHAnsi" w:cstheme="minorHAnsi"/>
          <w:b w:val="0"/>
          <w:bCs w:val="0"/>
          <w:sz w:val="22"/>
          <w:szCs w:val="22"/>
        </w:rPr>
        <w:t xml:space="preserve"> pada </w:t>
      </w:r>
      <w:proofErr w:type="spellStart"/>
      <w:r w:rsidRPr="00CD2967">
        <w:rPr>
          <w:rFonts w:asciiTheme="minorHAnsi" w:hAnsiTheme="minorHAnsi" w:cstheme="minorHAnsi"/>
          <w:b w:val="0"/>
          <w:bCs w:val="0"/>
          <w:sz w:val="22"/>
          <w:szCs w:val="22"/>
        </w:rPr>
        <w:t>na</w:t>
      </w:r>
      <w:proofErr w:type="spellEnd"/>
      <w:r w:rsidRPr="00CD2967">
        <w:rPr>
          <w:rFonts w:asciiTheme="minorHAnsi" w:hAnsiTheme="minorHAnsi" w:cstheme="minorHAnsi"/>
          <w:b w:val="0"/>
          <w:bCs w:val="0"/>
          <w:sz w:val="22"/>
          <w:szCs w:val="22"/>
        </w:rPr>
        <w:t xml:space="preserve"> sveštenike.</w:t>
      </w:r>
      <w:r w:rsidRPr="000C57D2">
        <w:rPr>
          <w:rFonts w:asciiTheme="minorHAnsi" w:hAnsiTheme="minorHAnsi" w:cstheme="minorHAnsi"/>
          <w:b w:val="0"/>
          <w:bCs w:val="0"/>
          <w:sz w:val="22"/>
          <w:szCs w:val="22"/>
          <w:vertAlign w:val="superscript"/>
        </w:rPr>
        <w:t>37</w:t>
      </w:r>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knjizi</w:t>
      </w:r>
      <w:proofErr w:type="spellEnd"/>
      <w:r w:rsidRPr="00CD2967">
        <w:rPr>
          <w:rFonts w:asciiTheme="minorHAnsi" w:hAnsiTheme="minorHAnsi" w:cstheme="minorHAnsi"/>
          <w:b w:val="0"/>
          <w:bCs w:val="0"/>
          <w:sz w:val="22"/>
          <w:szCs w:val="22"/>
        </w:rPr>
        <w:t xml:space="preserve"> je </w:t>
      </w:r>
      <w:proofErr w:type="spellStart"/>
      <w:r w:rsidRPr="000C57D2">
        <w:rPr>
          <w:rFonts w:asciiTheme="minorHAnsi" w:hAnsiTheme="minorHAnsi" w:cstheme="minorHAnsi"/>
          <w:sz w:val="22"/>
          <w:szCs w:val="22"/>
        </w:rPr>
        <w:t>navedeno</w:t>
      </w:r>
      <w:proofErr w:type="spellEnd"/>
      <w:r w:rsidRPr="000C57D2">
        <w:rPr>
          <w:rFonts w:asciiTheme="minorHAnsi" w:hAnsiTheme="minorHAnsi" w:cstheme="minorHAnsi"/>
          <w:sz w:val="22"/>
          <w:szCs w:val="22"/>
        </w:rPr>
        <w:t xml:space="preserve"> </w:t>
      </w:r>
      <w:proofErr w:type="spellStart"/>
      <w:r w:rsidRPr="000C57D2">
        <w:rPr>
          <w:rFonts w:asciiTheme="minorHAnsi" w:hAnsiTheme="minorHAnsi" w:cstheme="minorHAnsi"/>
          <w:sz w:val="22"/>
          <w:szCs w:val="22"/>
        </w:rPr>
        <w:t>ukupno</w:t>
      </w:r>
      <w:proofErr w:type="spellEnd"/>
      <w:r w:rsidRPr="000C57D2">
        <w:rPr>
          <w:rFonts w:asciiTheme="minorHAnsi" w:hAnsiTheme="minorHAnsi" w:cstheme="minorHAnsi"/>
          <w:sz w:val="22"/>
          <w:szCs w:val="22"/>
        </w:rPr>
        <w:t xml:space="preserve"> 12 </w:t>
      </w:r>
      <w:proofErr w:type="spellStart"/>
      <w:r w:rsidRPr="000C57D2">
        <w:rPr>
          <w:rFonts w:asciiTheme="minorHAnsi" w:hAnsiTheme="minorHAnsi" w:cstheme="minorHAnsi"/>
          <w:sz w:val="22"/>
          <w:szCs w:val="22"/>
        </w:rPr>
        <w:t>sudija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uključujući</w:t>
      </w:r>
      <w:proofErr w:type="spellEnd"/>
      <w:r w:rsidRPr="00CD2967">
        <w:rPr>
          <w:rFonts w:asciiTheme="minorHAnsi" w:hAnsiTheme="minorHAnsi" w:cstheme="minorHAnsi"/>
          <w:b w:val="0"/>
          <w:bCs w:val="0"/>
          <w:sz w:val="22"/>
          <w:szCs w:val="22"/>
        </w:rPr>
        <w:t xml:space="preserve"> </w:t>
      </w:r>
      <w:proofErr w:type="spellStart"/>
      <w:r w:rsidRPr="000C57D2">
        <w:rPr>
          <w:rFonts w:asciiTheme="minorHAnsi" w:hAnsiTheme="minorHAnsi" w:cstheme="minorHAnsi"/>
          <w:sz w:val="22"/>
          <w:szCs w:val="22"/>
        </w:rPr>
        <w:t>Deboru</w:t>
      </w:r>
      <w:proofErr w:type="spellEnd"/>
      <w:r w:rsidRPr="000C57D2">
        <w:rPr>
          <w:rFonts w:asciiTheme="minorHAnsi" w:hAnsiTheme="minorHAnsi" w:cstheme="minorHAnsi"/>
          <w:sz w:val="22"/>
          <w:szCs w:val="22"/>
        </w:rPr>
        <w:t xml:space="preserve">, </w:t>
      </w:r>
      <w:proofErr w:type="spellStart"/>
      <w:r w:rsidRPr="000C57D2">
        <w:rPr>
          <w:rFonts w:asciiTheme="minorHAnsi" w:hAnsiTheme="minorHAnsi" w:cstheme="minorHAnsi"/>
          <w:sz w:val="22"/>
          <w:szCs w:val="22"/>
        </w:rPr>
        <w:t>ženu</w:t>
      </w:r>
      <w:proofErr w:type="spellEnd"/>
      <w:r w:rsidRPr="000C57D2">
        <w:rPr>
          <w:rFonts w:asciiTheme="minorHAnsi" w:hAnsiTheme="minorHAnsi" w:cstheme="minorHAnsi"/>
          <w:sz w:val="22"/>
          <w:szCs w:val="22"/>
        </w:rPr>
        <w:t xml:space="preserve"> </w:t>
      </w:r>
      <w:proofErr w:type="spellStart"/>
      <w:r w:rsidRPr="000C57D2">
        <w:rPr>
          <w:rFonts w:asciiTheme="minorHAnsi" w:hAnsiTheme="minorHAnsi" w:cstheme="minorHAnsi"/>
          <w:sz w:val="22"/>
          <w:szCs w:val="22"/>
        </w:rPr>
        <w:t>ratnika</w:t>
      </w:r>
      <w:proofErr w:type="spellEnd"/>
      <w:r w:rsidRPr="00CD2967">
        <w:rPr>
          <w:rFonts w:asciiTheme="minorHAnsi" w:hAnsiTheme="minorHAnsi" w:cstheme="minorHAnsi"/>
          <w:b w:val="0"/>
          <w:bCs w:val="0"/>
          <w:sz w:val="22"/>
          <w:szCs w:val="22"/>
        </w:rPr>
        <w:t xml:space="preserve">, i Samson, </w:t>
      </w:r>
      <w:proofErr w:type="spellStart"/>
      <w:r w:rsidRPr="00CD2967">
        <w:rPr>
          <w:rFonts w:asciiTheme="minorHAnsi" w:hAnsiTheme="minorHAnsi" w:cstheme="minorHAnsi"/>
          <w:b w:val="0"/>
          <w:bCs w:val="0"/>
          <w:sz w:val="22"/>
          <w:szCs w:val="22"/>
        </w:rPr>
        <w:t>legendarn</w:t>
      </w:r>
      <w:r>
        <w:rPr>
          <w:rFonts w:asciiTheme="minorHAnsi" w:hAnsiTheme="minorHAnsi" w:cstheme="minorHAnsi"/>
          <w:b w:val="0"/>
          <w:bCs w:val="0"/>
          <w:sz w:val="22"/>
          <w:szCs w:val="22"/>
        </w:rPr>
        <w: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jak</w:t>
      </w:r>
      <w:r>
        <w:rPr>
          <w:rFonts w:asciiTheme="minorHAnsi" w:hAnsiTheme="minorHAnsi" w:cstheme="minorHAnsi"/>
          <w:b w:val="0"/>
          <w:bCs w:val="0"/>
          <w:sz w:val="22"/>
          <w:szCs w:val="22"/>
        </w:rPr>
        <w:t>og</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čovek</w:t>
      </w:r>
      <w:r>
        <w:rPr>
          <w:rFonts w:asciiTheme="minorHAnsi" w:hAnsiTheme="minorHAnsi" w:cstheme="minorHAnsi"/>
          <w:b w:val="0"/>
          <w:bCs w:val="0"/>
          <w:sz w:val="22"/>
          <w:szCs w:val="22"/>
        </w:rPr>
        <w:t>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nisu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kraljevi</w:t>
      </w:r>
      <w:proofErr w:type="spellEnd"/>
      <w:r w:rsidRPr="00CD2967">
        <w:rPr>
          <w:rFonts w:asciiTheme="minorHAnsi" w:hAnsiTheme="minorHAnsi" w:cstheme="minorHAnsi"/>
          <w:b w:val="0"/>
          <w:bCs w:val="0"/>
          <w:sz w:val="22"/>
          <w:szCs w:val="22"/>
        </w:rPr>
        <w:t xml:space="preserve"> koji </w:t>
      </w:r>
      <w:proofErr w:type="spellStart"/>
      <w:r w:rsidRPr="00CD2967">
        <w:rPr>
          <w:rFonts w:asciiTheme="minorHAnsi" w:hAnsiTheme="minorHAnsi" w:cstheme="minorHAnsi"/>
          <w:b w:val="0"/>
          <w:bCs w:val="0"/>
          <w:sz w:val="22"/>
          <w:szCs w:val="22"/>
        </w:rPr>
        <w:t>mogu</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prenesu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moc</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naslednike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nameću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poreze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ili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pregovaraju</w:t>
      </w:r>
      <w:proofErr w:type="spellEnd"/>
      <w:r w:rsidRPr="00CD2967">
        <w:rPr>
          <w:rFonts w:asciiTheme="minorHAnsi" w:hAnsiTheme="minorHAnsi" w:cstheme="minorHAnsi"/>
          <w:b w:val="0"/>
          <w:bCs w:val="0"/>
          <w:sz w:val="22"/>
          <w:szCs w:val="22"/>
        </w:rPr>
        <w:t xml:space="preserve"> o </w:t>
      </w:r>
      <w:proofErr w:type="spellStart"/>
      <w:r w:rsidRPr="00CD2967">
        <w:rPr>
          <w:rFonts w:asciiTheme="minorHAnsi" w:hAnsiTheme="minorHAnsi" w:cstheme="minorHAnsi"/>
          <w:b w:val="0"/>
          <w:bCs w:val="0"/>
          <w:sz w:val="22"/>
          <w:szCs w:val="22"/>
        </w:rPr>
        <w:t>sporazumima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drugim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narodima</w:t>
      </w:r>
      <w:proofErr w:type="spellEnd"/>
      <w:r w:rsidRPr="00CD2967">
        <w:rPr>
          <w:rFonts w:asciiTheme="minorHAnsi" w:hAnsiTheme="minorHAnsi" w:cstheme="minorHAnsi"/>
          <w:b w:val="0"/>
          <w:bCs w:val="0"/>
          <w:sz w:val="22"/>
          <w:szCs w:val="22"/>
        </w:rPr>
        <w:t xml:space="preserve">. Oni </w:t>
      </w:r>
      <w:proofErr w:type="spellStart"/>
      <w:r w:rsidRPr="00CD2967">
        <w:rPr>
          <w:rFonts w:asciiTheme="minorHAnsi" w:hAnsiTheme="minorHAnsi" w:cstheme="minorHAnsi"/>
          <w:b w:val="0"/>
          <w:bCs w:val="0"/>
          <w:sz w:val="22"/>
          <w:szCs w:val="22"/>
        </w:rPr>
        <w:t>nemaju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sopstvene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vojske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ali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zavise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izraelskih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plemenskih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vođa</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vojnim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akcijama</w:t>
      </w:r>
      <w:proofErr w:type="spellEnd"/>
      <w:r w:rsidRPr="00CD2967">
        <w:rPr>
          <w:rFonts w:asciiTheme="minorHAnsi" w:hAnsiTheme="minorHAnsi" w:cstheme="minorHAnsi"/>
          <w:b w:val="0"/>
          <w:bCs w:val="0"/>
          <w:sz w:val="22"/>
          <w:szCs w:val="22"/>
        </w:rPr>
        <w:t xml:space="preserve">. Oni </w:t>
      </w:r>
      <w:proofErr w:type="spellStart"/>
      <w:r w:rsidRPr="00CD2967">
        <w:rPr>
          <w:rFonts w:asciiTheme="minorHAnsi" w:hAnsiTheme="minorHAnsi" w:cstheme="minorHAnsi"/>
          <w:b w:val="0"/>
          <w:bCs w:val="0"/>
          <w:sz w:val="22"/>
          <w:szCs w:val="22"/>
        </w:rPr>
        <w:t>nisu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kraljevske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porodice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nemaju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ništa</w:t>
      </w:r>
      <w:proofErr w:type="spellEnd"/>
      <w:r w:rsidRPr="00CD2967">
        <w:rPr>
          <w:rFonts w:asciiTheme="minorHAnsi" w:hAnsiTheme="minorHAnsi" w:cstheme="minorHAnsi"/>
          <w:b w:val="0"/>
          <w:bCs w:val="0"/>
          <w:sz w:val="22"/>
          <w:szCs w:val="22"/>
        </w:rPr>
        <w:t xml:space="preserve"> od toga, </w:t>
      </w:r>
      <w:proofErr w:type="spellStart"/>
      <w:r w:rsidRPr="00CD2967">
        <w:rPr>
          <w:rFonts w:asciiTheme="minorHAnsi" w:hAnsiTheme="minorHAnsi" w:cstheme="minorHAnsi"/>
          <w:b w:val="0"/>
          <w:bCs w:val="0"/>
          <w:sz w:val="22"/>
          <w:szCs w:val="22"/>
        </w:rPr>
        <w:t>vec</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više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liče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obične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građane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koje</w:t>
      </w:r>
      <w:proofErr w:type="spellEnd"/>
      <w:r w:rsidRPr="00CD2967">
        <w:rPr>
          <w:rFonts w:asciiTheme="minorHAnsi" w:hAnsiTheme="minorHAnsi" w:cstheme="minorHAnsi"/>
          <w:b w:val="0"/>
          <w:bCs w:val="0"/>
          <w:sz w:val="22"/>
          <w:szCs w:val="22"/>
        </w:rPr>
        <w:t xml:space="preserve"> je Bog </w:t>
      </w:r>
      <w:proofErr w:type="spellStart"/>
      <w:r w:rsidRPr="00CD2967">
        <w:rPr>
          <w:rFonts w:asciiTheme="minorHAnsi" w:hAnsiTheme="minorHAnsi" w:cstheme="minorHAnsi"/>
          <w:b w:val="0"/>
          <w:bCs w:val="0"/>
          <w:sz w:val="22"/>
          <w:szCs w:val="22"/>
        </w:rPr>
        <w:t>posebno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ovlastio</w:t>
      </w:r>
      <w:proofErr w:type="spellEnd"/>
      <w:r w:rsidRPr="00CD2967">
        <w:rPr>
          <w:rFonts w:asciiTheme="minorHAnsi" w:hAnsiTheme="minorHAnsi" w:cstheme="minorHAnsi"/>
          <w:b w:val="0"/>
          <w:bCs w:val="0"/>
          <w:sz w:val="22"/>
          <w:szCs w:val="22"/>
        </w:rPr>
        <w:t xml:space="preserve"> da u </w:t>
      </w:r>
      <w:proofErr w:type="spellStart"/>
      <w:r w:rsidRPr="00CD2967">
        <w:rPr>
          <w:rFonts w:asciiTheme="minorHAnsi" w:hAnsiTheme="minorHAnsi" w:cstheme="minorHAnsi"/>
          <w:b w:val="0"/>
          <w:bCs w:val="0"/>
          <w:sz w:val="22"/>
          <w:szCs w:val="22"/>
        </w:rPr>
        <w:t>Njegovo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ime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otkupe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od</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njihovih</w:t>
      </w:r>
      <w:proofErr w:type="spellEnd"/>
      <w:r w:rsidRPr="00CD2967">
        <w:rPr>
          <w:rFonts w:asciiTheme="minorHAnsi" w:hAnsiTheme="minorHAnsi" w:cstheme="minorHAnsi"/>
          <w:b w:val="0"/>
          <w:bCs w:val="0"/>
          <w:sz w:val="22"/>
          <w:szCs w:val="22"/>
        </w:rPr>
        <w:t xml:space="preserve"> tlačitelja.</w:t>
      </w:r>
      <w:r w:rsidRPr="000C57D2">
        <w:rPr>
          <w:rFonts w:asciiTheme="minorHAnsi" w:hAnsiTheme="minorHAnsi" w:cstheme="minorHAnsi"/>
          <w:b w:val="0"/>
          <w:bCs w:val="0"/>
          <w:sz w:val="22"/>
          <w:szCs w:val="22"/>
          <w:vertAlign w:val="superscript"/>
        </w:rPr>
        <w:t>38</w:t>
      </w:r>
    </w:p>
    <w:p w14:paraId="74791460" w14:textId="77777777" w:rsidR="00736FF9" w:rsidRPr="00CD2967"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ovom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trenutku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još</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uvek</w:t>
      </w:r>
      <w:proofErr w:type="spellEnd"/>
      <w:r w:rsidRPr="00CD2967">
        <w:rPr>
          <w:rFonts w:asciiTheme="minorHAnsi" w:hAnsiTheme="minorHAnsi" w:cstheme="minorHAnsi"/>
          <w:b w:val="0"/>
          <w:bCs w:val="0"/>
          <w:sz w:val="22"/>
          <w:szCs w:val="22"/>
        </w:rPr>
        <w:t xml:space="preserve"> pod </w:t>
      </w:r>
      <w:proofErr w:type="spellStart"/>
      <w:r w:rsidRPr="00CD2967">
        <w:rPr>
          <w:rFonts w:asciiTheme="minorHAnsi" w:hAnsiTheme="minorHAnsi" w:cstheme="minorHAnsi"/>
          <w:b w:val="0"/>
          <w:bCs w:val="0"/>
          <w:sz w:val="22"/>
          <w:szCs w:val="22"/>
        </w:rPr>
        <w:t>Božj</w:t>
      </w:r>
      <w:r>
        <w:rPr>
          <w:rFonts w:asciiTheme="minorHAnsi" w:hAnsiTheme="minorHAnsi" w:cstheme="minorHAnsi"/>
          <w:b w:val="0"/>
          <w:bCs w:val="0"/>
          <w:sz w:val="22"/>
          <w:szCs w:val="22"/>
        </w:rPr>
        <w:t>i</w:t>
      </w:r>
      <w:r w:rsidRPr="00CD2967">
        <w:rPr>
          <w:rFonts w:asciiTheme="minorHAnsi" w:hAnsiTheme="minorHAnsi" w:cstheme="minorHAnsi"/>
          <w:b w:val="0"/>
          <w:bCs w:val="0"/>
          <w:sz w:val="22"/>
          <w:szCs w:val="22"/>
        </w:rPr>
        <w:t>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v</w:t>
      </w:r>
      <w:r>
        <w:rPr>
          <w:rFonts w:asciiTheme="minorHAnsi" w:hAnsiTheme="minorHAnsi" w:cstheme="minorHAnsi"/>
          <w:b w:val="0"/>
          <w:bCs w:val="0"/>
          <w:sz w:val="22"/>
          <w:szCs w:val="22"/>
        </w:rPr>
        <w:t>o</w:t>
      </w:r>
      <w:r w:rsidRPr="00716972">
        <w:rPr>
          <w:rFonts w:asciiTheme="minorHAnsi" w:hAnsiTheme="minorHAnsi" w:cstheme="minorHAnsi"/>
          <w:b w:val="0"/>
          <w:bCs w:val="0"/>
          <w:sz w:val="22"/>
          <w:szCs w:val="22"/>
        </w:rPr>
        <w:t>đ</w:t>
      </w:r>
      <w:r>
        <w:rPr>
          <w:rFonts w:asciiTheme="minorHAnsi" w:hAnsiTheme="minorHAnsi" w:cstheme="minorHAnsi"/>
          <w:b w:val="0"/>
          <w:bCs w:val="0"/>
          <w:sz w:val="22"/>
          <w:szCs w:val="22"/>
        </w:rPr>
        <w:t>stvom</w:t>
      </w:r>
      <w:proofErr w:type="spellEnd"/>
      <w:r w:rsidRPr="00CD2967">
        <w:rPr>
          <w:rFonts w:asciiTheme="minorHAnsi" w:hAnsiTheme="minorHAnsi" w:cstheme="minorHAnsi"/>
          <w:b w:val="0"/>
          <w:bCs w:val="0"/>
          <w:sz w:val="22"/>
          <w:szCs w:val="22"/>
        </w:rPr>
        <w:t xml:space="preserve"> — </w:t>
      </w:r>
      <w:proofErr w:type="spellStart"/>
      <w:r w:rsidRPr="00CD2967">
        <w:rPr>
          <w:rFonts w:asciiTheme="minorHAnsi" w:hAnsiTheme="minorHAnsi" w:cstheme="minorHAnsi"/>
          <w:b w:val="0"/>
          <w:bCs w:val="0"/>
          <w:sz w:val="22"/>
          <w:szCs w:val="22"/>
        </w:rPr>
        <w:t>teokratijom</w:t>
      </w:r>
      <w:proofErr w:type="spellEnd"/>
      <w:r w:rsidRPr="00CD2967">
        <w:rPr>
          <w:rFonts w:asciiTheme="minorHAnsi" w:hAnsiTheme="minorHAnsi" w:cstheme="minorHAnsi"/>
          <w:b w:val="0"/>
          <w:bCs w:val="0"/>
          <w:sz w:val="22"/>
          <w:szCs w:val="22"/>
        </w:rPr>
        <w:t xml:space="preserve"> — </w:t>
      </w:r>
      <w:proofErr w:type="spellStart"/>
      <w:r w:rsidRPr="00CD2967">
        <w:rPr>
          <w:rFonts w:asciiTheme="minorHAnsi" w:hAnsiTheme="minorHAnsi" w:cstheme="minorHAnsi"/>
          <w:b w:val="0"/>
          <w:bCs w:val="0"/>
          <w:sz w:val="22"/>
          <w:szCs w:val="22"/>
        </w:rPr>
        <w:t>iako</w:t>
      </w:r>
      <w:proofErr w:type="spellEnd"/>
      <w:r w:rsidRPr="00CD2967">
        <w:rPr>
          <w:rFonts w:asciiTheme="minorHAnsi" w:hAnsiTheme="minorHAnsi" w:cstheme="minorHAnsi"/>
          <w:b w:val="0"/>
          <w:bCs w:val="0"/>
          <w:sz w:val="22"/>
          <w:szCs w:val="22"/>
        </w:rPr>
        <w:t xml:space="preserve"> Mu se </w:t>
      </w:r>
      <w:proofErr w:type="spellStart"/>
      <w:r w:rsidRPr="00CD2967">
        <w:rPr>
          <w:rFonts w:asciiTheme="minorHAnsi" w:hAnsiTheme="minorHAnsi" w:cstheme="minorHAnsi"/>
          <w:b w:val="0"/>
          <w:bCs w:val="0"/>
          <w:sz w:val="22"/>
          <w:szCs w:val="22"/>
        </w:rPr>
        <w:t>često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opiru</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čeznu</w:t>
      </w:r>
      <w:proofErr w:type="spellEnd"/>
      <w:r w:rsidRPr="00CD2967">
        <w:rPr>
          <w:rFonts w:asciiTheme="minorHAnsi" w:hAnsiTheme="minorHAnsi" w:cstheme="minorHAnsi"/>
          <w:b w:val="0"/>
          <w:bCs w:val="0"/>
          <w:sz w:val="22"/>
          <w:szCs w:val="22"/>
        </w:rPr>
        <w:t xml:space="preserve"> za </w:t>
      </w:r>
      <w:proofErr w:type="spellStart"/>
      <w:r w:rsidRPr="00CD2967">
        <w:rPr>
          <w:rFonts w:asciiTheme="minorHAnsi" w:hAnsiTheme="minorHAnsi" w:cstheme="minorHAnsi"/>
          <w:b w:val="0"/>
          <w:bCs w:val="0"/>
          <w:sz w:val="22"/>
          <w:szCs w:val="22"/>
        </w:rPr>
        <w:t>zemaljskim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kraljem</w:t>
      </w:r>
      <w:proofErr w:type="spellEnd"/>
      <w:r w:rsidRPr="00CD2967">
        <w:rPr>
          <w:rFonts w:asciiTheme="minorHAnsi" w:hAnsiTheme="minorHAnsi" w:cstheme="minorHAnsi"/>
          <w:b w:val="0"/>
          <w:bCs w:val="0"/>
          <w:sz w:val="22"/>
          <w:szCs w:val="22"/>
        </w:rPr>
        <w:t xml:space="preserve">. Period </w:t>
      </w:r>
      <w:proofErr w:type="spellStart"/>
      <w:r w:rsidRPr="00CD2967">
        <w:rPr>
          <w:rFonts w:asciiTheme="minorHAnsi" w:hAnsiTheme="minorHAnsi" w:cstheme="minorHAnsi"/>
          <w:b w:val="0"/>
          <w:bCs w:val="0"/>
          <w:sz w:val="22"/>
          <w:szCs w:val="22"/>
        </w:rPr>
        <w:t>sudija</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haotičan</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ponekad</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graniči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anarhijom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ali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Božje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suverene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perspektive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sve</w:t>
      </w:r>
      <w:proofErr w:type="spellEnd"/>
      <w:r w:rsidRPr="00CD2967">
        <w:rPr>
          <w:rFonts w:asciiTheme="minorHAnsi" w:hAnsiTheme="minorHAnsi" w:cstheme="minorHAnsi"/>
          <w:b w:val="0"/>
          <w:bCs w:val="0"/>
          <w:sz w:val="22"/>
          <w:szCs w:val="22"/>
        </w:rPr>
        <w:t xml:space="preserve"> je </w:t>
      </w:r>
      <w:proofErr w:type="spellStart"/>
      <w:r w:rsidRPr="00CD2967">
        <w:rPr>
          <w:rFonts w:asciiTheme="minorHAnsi" w:hAnsiTheme="minorHAnsi" w:cstheme="minorHAnsi"/>
          <w:b w:val="0"/>
          <w:bCs w:val="0"/>
          <w:sz w:val="22"/>
          <w:szCs w:val="22"/>
        </w:rPr>
        <w:t>samo</w:t>
      </w:r>
      <w:proofErr w:type="spellEnd"/>
      <w:r w:rsidRPr="00CD2967">
        <w:rPr>
          <w:rFonts w:asciiTheme="minorHAnsi" w:hAnsiTheme="minorHAnsi" w:cstheme="minorHAnsi"/>
          <w:b w:val="0"/>
          <w:bCs w:val="0"/>
          <w:sz w:val="22"/>
          <w:szCs w:val="22"/>
        </w:rPr>
        <w:t xml:space="preserve"> ne </w:t>
      </w:r>
      <w:proofErr w:type="spellStart"/>
      <w:r w:rsidRPr="00CD2967">
        <w:rPr>
          <w:rFonts w:asciiTheme="minorHAnsi" w:hAnsiTheme="minorHAnsi" w:cstheme="minorHAnsi"/>
          <w:b w:val="0"/>
          <w:bCs w:val="0"/>
          <w:sz w:val="22"/>
          <w:szCs w:val="22"/>
        </w:rPr>
        <w:t>nasumičn</w:t>
      </w:r>
      <w:r>
        <w:rPr>
          <w:rFonts w:asciiTheme="minorHAnsi" w:hAnsiTheme="minorHAnsi" w:cstheme="minorHAnsi"/>
          <w:b w:val="0"/>
          <w:bCs w:val="0"/>
          <w:sz w:val="22"/>
          <w:szCs w:val="22"/>
        </w:rPr>
        <w:t>o</w:t>
      </w:r>
      <w:proofErr w:type="spellEnd"/>
      <w:r w:rsidRPr="00CD2967">
        <w:rPr>
          <w:rFonts w:asciiTheme="minorHAnsi" w:hAnsiTheme="minorHAnsi" w:cstheme="minorHAnsi"/>
          <w:b w:val="0"/>
          <w:bCs w:val="0"/>
          <w:sz w:val="22"/>
          <w:szCs w:val="22"/>
        </w:rPr>
        <w:t xml:space="preserve"> — </w:t>
      </w:r>
      <w:proofErr w:type="spellStart"/>
      <w:r w:rsidRPr="00CD2967">
        <w:rPr>
          <w:rFonts w:asciiTheme="minorHAnsi" w:hAnsiTheme="minorHAnsi" w:cstheme="minorHAnsi"/>
          <w:b w:val="0"/>
          <w:bCs w:val="0"/>
          <w:sz w:val="22"/>
          <w:szCs w:val="22"/>
        </w:rPr>
        <w:t>odigrava</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kohezivni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obrazac</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događaja</w:t>
      </w:r>
      <w:proofErr w:type="spellEnd"/>
      <w:r w:rsidRPr="00CD2967">
        <w:rPr>
          <w:rFonts w:asciiTheme="minorHAnsi" w:hAnsiTheme="minorHAnsi" w:cstheme="minorHAnsi"/>
          <w:b w:val="0"/>
          <w:bCs w:val="0"/>
          <w:sz w:val="22"/>
          <w:szCs w:val="22"/>
        </w:rPr>
        <w:t xml:space="preserve">. Bog je </w:t>
      </w:r>
      <w:proofErr w:type="spellStart"/>
      <w:r w:rsidRPr="00CD2967">
        <w:rPr>
          <w:rFonts w:asciiTheme="minorHAnsi" w:hAnsiTheme="minorHAnsi" w:cstheme="minorHAnsi"/>
          <w:b w:val="0"/>
          <w:bCs w:val="0"/>
          <w:sz w:val="22"/>
          <w:szCs w:val="22"/>
        </w:rPr>
        <w:t>dosledan</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pouzdan</w:t>
      </w:r>
      <w:proofErr w:type="spellEnd"/>
      <w:r w:rsidRPr="00CD2967">
        <w:rPr>
          <w:rFonts w:asciiTheme="minorHAnsi" w:hAnsiTheme="minorHAnsi" w:cstheme="minorHAnsi"/>
          <w:b w:val="0"/>
          <w:bCs w:val="0"/>
          <w:sz w:val="22"/>
          <w:szCs w:val="22"/>
        </w:rPr>
        <w:t xml:space="preserve"> u </w:t>
      </w:r>
      <w:proofErr w:type="spellStart"/>
      <w:r w:rsidRPr="00CD2967">
        <w:rPr>
          <w:rFonts w:asciiTheme="minorHAnsi" w:hAnsiTheme="minorHAnsi" w:cstheme="minorHAnsi"/>
          <w:b w:val="0"/>
          <w:bCs w:val="0"/>
          <w:sz w:val="22"/>
          <w:szCs w:val="22"/>
        </w:rPr>
        <w:t>svom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ophođenju</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svojim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narodom</w:t>
      </w:r>
      <w:proofErr w:type="spellEnd"/>
      <w:r w:rsidRPr="00CD2967">
        <w:rPr>
          <w:rFonts w:asciiTheme="minorHAnsi" w:hAnsiTheme="minorHAnsi" w:cstheme="minorHAnsi"/>
          <w:b w:val="0"/>
          <w:bCs w:val="0"/>
          <w:sz w:val="22"/>
          <w:szCs w:val="22"/>
        </w:rPr>
        <w:t xml:space="preserve">. Ova </w:t>
      </w:r>
      <w:proofErr w:type="spellStart"/>
      <w:r w:rsidRPr="00CD2967">
        <w:rPr>
          <w:rFonts w:asciiTheme="minorHAnsi" w:hAnsiTheme="minorHAnsi" w:cstheme="minorHAnsi"/>
          <w:b w:val="0"/>
          <w:bCs w:val="0"/>
          <w:sz w:val="22"/>
          <w:szCs w:val="22"/>
        </w:rPr>
        <w:t>mračna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istorija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uključuje</w:t>
      </w:r>
      <w:proofErr w:type="spellEnd"/>
      <w:r w:rsidRPr="00CD2967">
        <w:rPr>
          <w:rFonts w:asciiTheme="minorHAnsi" w:hAnsiTheme="minorHAnsi" w:cstheme="minorHAnsi"/>
          <w:b w:val="0"/>
          <w:bCs w:val="0"/>
          <w:sz w:val="22"/>
          <w:szCs w:val="22"/>
        </w:rPr>
        <w:t xml:space="preserve"> </w:t>
      </w:r>
      <w:proofErr w:type="spellStart"/>
      <w:r w:rsidRPr="000C57D2">
        <w:rPr>
          <w:rFonts w:asciiTheme="minorHAnsi" w:hAnsiTheme="minorHAnsi" w:cstheme="minorHAnsi"/>
          <w:sz w:val="22"/>
          <w:szCs w:val="22"/>
        </w:rPr>
        <w:t>ciklus</w:t>
      </w:r>
      <w:proofErr w:type="spellEnd"/>
      <w:r w:rsidRPr="000C57D2">
        <w:rPr>
          <w:rFonts w:asciiTheme="minorHAnsi" w:hAnsiTheme="minorHAnsi" w:cstheme="minorHAnsi"/>
          <w:sz w:val="22"/>
          <w:szCs w:val="22"/>
        </w:rPr>
        <w:t xml:space="preserve"> od 4 faze</w:t>
      </w:r>
      <w:r w:rsidRPr="00CD2967">
        <w:rPr>
          <w:rFonts w:asciiTheme="minorHAnsi" w:hAnsiTheme="minorHAnsi" w:cstheme="minorHAnsi"/>
          <w:b w:val="0"/>
          <w:bCs w:val="0"/>
          <w:sz w:val="22"/>
          <w:szCs w:val="22"/>
        </w:rPr>
        <w:t xml:space="preserve">, koji se </w:t>
      </w:r>
      <w:proofErr w:type="spellStart"/>
      <w:r w:rsidRPr="00CD2967">
        <w:rPr>
          <w:rFonts w:asciiTheme="minorHAnsi" w:hAnsiTheme="minorHAnsi" w:cstheme="minorHAnsi"/>
          <w:b w:val="0"/>
          <w:bCs w:val="0"/>
          <w:sz w:val="22"/>
          <w:szCs w:val="22"/>
        </w:rPr>
        <w:t>nezaboravno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referencira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ovim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aliterativnim</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konstruktom</w:t>
      </w:r>
      <w:proofErr w:type="spellEnd"/>
      <w:r w:rsidRPr="00CD2967">
        <w:rPr>
          <w:rFonts w:asciiTheme="minorHAnsi" w:hAnsiTheme="minorHAnsi" w:cstheme="minorHAnsi"/>
          <w:b w:val="0"/>
          <w:bCs w:val="0"/>
          <w:sz w:val="22"/>
          <w:szCs w:val="22"/>
        </w:rPr>
        <w:t xml:space="preserve">: </w:t>
      </w:r>
      <w:proofErr w:type="spellStart"/>
      <w:r w:rsidRPr="000C57D2">
        <w:rPr>
          <w:rFonts w:asciiTheme="minorHAnsi" w:hAnsiTheme="minorHAnsi" w:cstheme="minorHAnsi"/>
          <w:sz w:val="22"/>
          <w:szCs w:val="22"/>
        </w:rPr>
        <w:t>greh</w:t>
      </w:r>
      <w:proofErr w:type="spellEnd"/>
      <w:r w:rsidRPr="000C57D2">
        <w:rPr>
          <w:rFonts w:asciiTheme="minorHAnsi" w:hAnsiTheme="minorHAnsi" w:cstheme="minorHAnsi"/>
          <w:sz w:val="22"/>
          <w:szCs w:val="22"/>
        </w:rPr>
        <w:t xml:space="preserve">, </w:t>
      </w:r>
      <w:proofErr w:type="spellStart"/>
      <w:r w:rsidRPr="000C57D2">
        <w:rPr>
          <w:rFonts w:asciiTheme="minorHAnsi" w:hAnsiTheme="minorHAnsi" w:cstheme="minorHAnsi"/>
          <w:sz w:val="22"/>
          <w:szCs w:val="22"/>
        </w:rPr>
        <w:t>ropstvo</w:t>
      </w:r>
      <w:proofErr w:type="spellEnd"/>
      <w:r w:rsidRPr="000C57D2">
        <w:rPr>
          <w:rFonts w:asciiTheme="minorHAnsi" w:hAnsiTheme="minorHAnsi" w:cstheme="minorHAnsi"/>
          <w:sz w:val="22"/>
          <w:szCs w:val="22"/>
        </w:rPr>
        <w:t xml:space="preserve">, </w:t>
      </w:r>
      <w:proofErr w:type="spellStart"/>
      <w:r w:rsidRPr="000C57D2">
        <w:rPr>
          <w:rFonts w:asciiTheme="minorHAnsi" w:hAnsiTheme="minorHAnsi" w:cstheme="minorHAnsi"/>
          <w:sz w:val="22"/>
          <w:szCs w:val="22"/>
        </w:rPr>
        <w:t>tuga</w:t>
      </w:r>
      <w:proofErr w:type="spellEnd"/>
      <w:r w:rsidRPr="000C57D2">
        <w:rPr>
          <w:rFonts w:asciiTheme="minorHAnsi" w:hAnsiTheme="minorHAnsi" w:cstheme="minorHAnsi"/>
          <w:sz w:val="22"/>
          <w:szCs w:val="22"/>
        </w:rPr>
        <w:t xml:space="preserve"> i </w:t>
      </w:r>
      <w:proofErr w:type="spellStart"/>
      <w:r w:rsidRPr="000C57D2">
        <w:rPr>
          <w:rFonts w:asciiTheme="minorHAnsi" w:hAnsiTheme="minorHAnsi" w:cstheme="minorHAnsi"/>
          <w:sz w:val="22"/>
          <w:szCs w:val="22"/>
        </w:rPr>
        <w:t>molitva</w:t>
      </w:r>
      <w:proofErr w:type="spellEnd"/>
      <w:r w:rsidRPr="000C57D2">
        <w:rPr>
          <w:rFonts w:asciiTheme="minorHAnsi" w:hAnsiTheme="minorHAnsi" w:cstheme="minorHAnsi"/>
          <w:sz w:val="22"/>
          <w:szCs w:val="22"/>
        </w:rPr>
        <w:t>, spasenje</w:t>
      </w:r>
      <w:r w:rsidRPr="00CD2967">
        <w:rPr>
          <w:rFonts w:asciiTheme="minorHAnsi" w:hAnsiTheme="minorHAnsi" w:cstheme="minorHAnsi"/>
          <w:b w:val="0"/>
          <w:bCs w:val="0"/>
          <w:sz w:val="22"/>
          <w:szCs w:val="22"/>
        </w:rPr>
        <w:t>.</w:t>
      </w:r>
      <w:r w:rsidRPr="00736FF9">
        <w:rPr>
          <w:rFonts w:asciiTheme="minorHAnsi" w:hAnsiTheme="minorHAnsi" w:cstheme="minorHAnsi"/>
          <w:b w:val="0"/>
          <w:bCs w:val="0"/>
          <w:sz w:val="22"/>
          <w:szCs w:val="22"/>
          <w:vertAlign w:val="superscript"/>
        </w:rPr>
        <w:t>39</w:t>
      </w:r>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Četvorostruki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obrazac</w:t>
      </w:r>
      <w:proofErr w:type="spellEnd"/>
      <w:r w:rsidRPr="00CD2967">
        <w:rPr>
          <w:rFonts w:asciiTheme="minorHAnsi" w:hAnsiTheme="minorHAnsi" w:cstheme="minorHAnsi"/>
          <w:b w:val="0"/>
          <w:bCs w:val="0"/>
          <w:sz w:val="22"/>
          <w:szCs w:val="22"/>
        </w:rPr>
        <w:t xml:space="preserve"> je:</w:t>
      </w:r>
    </w:p>
    <w:p w14:paraId="640F9192" w14:textId="77777777" w:rsidR="00736FF9" w:rsidRPr="00CD2967"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1. </w:t>
      </w:r>
      <w:proofErr w:type="spellStart"/>
      <w:r w:rsidRPr="00CD2967">
        <w:rPr>
          <w:rFonts w:asciiTheme="minorHAnsi" w:hAnsiTheme="minorHAnsi" w:cstheme="minorHAnsi"/>
          <w:b w:val="0"/>
          <w:bCs w:val="0"/>
          <w:sz w:val="22"/>
          <w:szCs w:val="22"/>
        </w:rPr>
        <w:t>Ljudi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greše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posebno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kroz</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idolopoklonstvo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3:6) i </w:t>
      </w:r>
      <w:proofErr w:type="spellStart"/>
      <w:r w:rsidRPr="00CD2967">
        <w:rPr>
          <w:rFonts w:asciiTheme="minorHAnsi" w:hAnsiTheme="minorHAnsi" w:cstheme="minorHAnsi"/>
          <w:b w:val="0"/>
          <w:bCs w:val="0"/>
          <w:sz w:val="22"/>
          <w:szCs w:val="22"/>
        </w:rPr>
        <w:t>mešovite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brakove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3:6).</w:t>
      </w:r>
    </w:p>
    <w:p w14:paraId="4450810E" w14:textId="77777777" w:rsidR="00736FF9" w:rsidRPr="00CD2967"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2. Bog </w:t>
      </w:r>
      <w:proofErr w:type="spellStart"/>
      <w:r w:rsidRPr="00CD2967">
        <w:rPr>
          <w:rFonts w:asciiTheme="minorHAnsi" w:hAnsiTheme="minorHAnsi" w:cstheme="minorHAnsi"/>
          <w:b w:val="0"/>
          <w:bCs w:val="0"/>
          <w:sz w:val="22"/>
          <w:szCs w:val="22"/>
        </w:rPr>
        <w:t>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kažnjava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tako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što</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šalje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narod</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ih</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tlači</w:t>
      </w:r>
      <w:proofErr w:type="spellEnd"/>
      <w:r w:rsidRPr="00CD2967">
        <w:rPr>
          <w:rFonts w:asciiTheme="minorHAnsi" w:hAnsiTheme="minorHAnsi" w:cstheme="minorHAnsi"/>
          <w:b w:val="0"/>
          <w:bCs w:val="0"/>
          <w:sz w:val="22"/>
          <w:szCs w:val="22"/>
        </w:rPr>
        <w:t>.</w:t>
      </w:r>
    </w:p>
    <w:p w14:paraId="5F73C8F4" w14:textId="77777777" w:rsidR="00736FF9" w:rsidRPr="00CD2967"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3. </w:t>
      </w:r>
      <w:proofErr w:type="spellStart"/>
      <w:r w:rsidRPr="00CD2967">
        <w:rPr>
          <w:rFonts w:asciiTheme="minorHAnsi" w:hAnsiTheme="minorHAnsi" w:cstheme="minorHAnsi"/>
          <w:b w:val="0"/>
          <w:bCs w:val="0"/>
          <w:sz w:val="22"/>
          <w:szCs w:val="22"/>
        </w:rPr>
        <w:t>Narod</w:t>
      </w:r>
      <w:proofErr w:type="spellEnd"/>
      <w:r w:rsidRPr="00CD2967">
        <w:rPr>
          <w:rFonts w:asciiTheme="minorHAnsi" w:hAnsiTheme="minorHAnsi" w:cstheme="minorHAnsi"/>
          <w:b w:val="0"/>
          <w:bCs w:val="0"/>
          <w:sz w:val="22"/>
          <w:szCs w:val="22"/>
        </w:rPr>
        <w:t xml:space="preserve"> se </w:t>
      </w:r>
      <w:proofErr w:type="spellStart"/>
      <w:r w:rsidRPr="00CD2967">
        <w:rPr>
          <w:rFonts w:asciiTheme="minorHAnsi" w:hAnsiTheme="minorHAnsi" w:cstheme="minorHAnsi"/>
          <w:b w:val="0"/>
          <w:bCs w:val="0"/>
          <w:sz w:val="22"/>
          <w:szCs w:val="22"/>
        </w:rPr>
        <w:t>kaje</w:t>
      </w:r>
      <w:proofErr w:type="spellEnd"/>
      <w:r w:rsidRPr="00CD2967">
        <w:rPr>
          <w:rFonts w:asciiTheme="minorHAnsi" w:hAnsiTheme="minorHAnsi" w:cstheme="minorHAnsi"/>
          <w:b w:val="0"/>
          <w:bCs w:val="0"/>
          <w:sz w:val="22"/>
          <w:szCs w:val="22"/>
        </w:rPr>
        <w:t xml:space="preserve"> i </w:t>
      </w:r>
      <w:proofErr w:type="spellStart"/>
      <w:r w:rsidRPr="00CD2967">
        <w:rPr>
          <w:rFonts w:asciiTheme="minorHAnsi" w:hAnsiTheme="minorHAnsi" w:cstheme="minorHAnsi"/>
          <w:b w:val="0"/>
          <w:bCs w:val="0"/>
          <w:sz w:val="22"/>
          <w:szCs w:val="22"/>
        </w:rPr>
        <w:t>moli</w:t>
      </w:r>
      <w:proofErr w:type="spellEnd"/>
      <w:r w:rsidRPr="00CD2967">
        <w:rPr>
          <w:rFonts w:asciiTheme="minorHAnsi" w:hAnsiTheme="minorHAnsi" w:cstheme="minorHAnsi"/>
          <w:b w:val="0"/>
          <w:bCs w:val="0"/>
          <w:sz w:val="22"/>
          <w:szCs w:val="22"/>
        </w:rPr>
        <w:t xml:space="preserve"> za </w:t>
      </w:r>
      <w:proofErr w:type="spellStart"/>
      <w:r w:rsidRPr="00CD2967">
        <w:rPr>
          <w:rFonts w:asciiTheme="minorHAnsi" w:hAnsiTheme="minorHAnsi" w:cstheme="minorHAnsi"/>
          <w:b w:val="0"/>
          <w:bCs w:val="0"/>
          <w:sz w:val="22"/>
          <w:szCs w:val="22"/>
        </w:rPr>
        <w:t>izbavljenje</w:t>
      </w:r>
      <w:proofErr w:type="spellEnd"/>
      <w:r w:rsidRPr="00CD2967">
        <w:rPr>
          <w:rFonts w:asciiTheme="minorHAnsi" w:hAnsiTheme="minorHAnsi" w:cstheme="minorHAnsi"/>
          <w:b w:val="0"/>
          <w:bCs w:val="0"/>
          <w:sz w:val="22"/>
          <w:szCs w:val="22"/>
        </w:rPr>
        <w:t>.</w:t>
      </w:r>
    </w:p>
    <w:p w14:paraId="77F134CB" w14:textId="77777777" w:rsid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CD2967">
        <w:rPr>
          <w:rFonts w:asciiTheme="minorHAnsi" w:hAnsiTheme="minorHAnsi" w:cstheme="minorHAnsi"/>
          <w:b w:val="0"/>
          <w:bCs w:val="0"/>
          <w:sz w:val="22"/>
          <w:szCs w:val="22"/>
        </w:rPr>
        <w:t xml:space="preserve">4. Bog </w:t>
      </w:r>
      <w:proofErr w:type="spellStart"/>
      <w:r w:rsidRPr="00CD2967">
        <w:rPr>
          <w:rFonts w:asciiTheme="minorHAnsi" w:hAnsiTheme="minorHAnsi" w:cstheme="minorHAnsi"/>
          <w:b w:val="0"/>
          <w:bCs w:val="0"/>
          <w:sz w:val="22"/>
          <w:szCs w:val="22"/>
        </w:rPr>
        <w:t>podiže</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sudiju</w:t>
      </w:r>
      <w:proofErr w:type="spellEnd"/>
      <w:r w:rsidRPr="00CD2967">
        <w:rPr>
          <w:rFonts w:asciiTheme="minorHAnsi" w:hAnsiTheme="minorHAnsi" w:cstheme="minorHAnsi"/>
          <w:b w:val="0"/>
          <w:bCs w:val="0"/>
          <w:sz w:val="22"/>
          <w:szCs w:val="22"/>
        </w:rPr>
        <w:t xml:space="preserve"> da </w:t>
      </w:r>
      <w:proofErr w:type="spellStart"/>
      <w:r w:rsidRPr="00CD2967">
        <w:rPr>
          <w:rFonts w:asciiTheme="minorHAnsi" w:hAnsiTheme="minorHAnsi" w:cstheme="minorHAnsi"/>
          <w:b w:val="0"/>
          <w:bCs w:val="0"/>
          <w:sz w:val="22"/>
          <w:szCs w:val="22"/>
        </w:rPr>
        <w:t>pobedi</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tlačitelja</w:t>
      </w:r>
      <w:proofErr w:type="spellEnd"/>
      <w:r w:rsidRPr="00CD2967">
        <w:rPr>
          <w:rFonts w:asciiTheme="minorHAnsi" w:hAnsiTheme="minorHAnsi" w:cstheme="minorHAnsi"/>
          <w:b w:val="0"/>
          <w:bCs w:val="0"/>
          <w:sz w:val="22"/>
          <w:szCs w:val="22"/>
        </w:rPr>
        <w:t xml:space="preserve"> (</w:t>
      </w:r>
      <w:proofErr w:type="spellStart"/>
      <w:r w:rsidRPr="00CD2967">
        <w:rPr>
          <w:rFonts w:asciiTheme="minorHAnsi" w:hAnsiTheme="minorHAnsi" w:cstheme="minorHAnsi"/>
          <w:b w:val="0"/>
          <w:bCs w:val="0"/>
          <w:sz w:val="22"/>
          <w:szCs w:val="22"/>
        </w:rPr>
        <w:t>Sudije</w:t>
      </w:r>
      <w:proofErr w:type="spellEnd"/>
      <w:r w:rsidRPr="00CD2967">
        <w:rPr>
          <w:rFonts w:asciiTheme="minorHAnsi" w:hAnsiTheme="minorHAnsi" w:cstheme="minorHAnsi"/>
          <w:b w:val="0"/>
          <w:bCs w:val="0"/>
          <w:sz w:val="22"/>
          <w:szCs w:val="22"/>
        </w:rPr>
        <w:t xml:space="preserve"> 2:18).</w:t>
      </w:r>
      <w:r w:rsidRPr="00736FF9">
        <w:rPr>
          <w:rFonts w:asciiTheme="minorHAnsi" w:hAnsiTheme="minorHAnsi" w:cstheme="minorHAnsi"/>
          <w:b w:val="0"/>
          <w:bCs w:val="0"/>
          <w:sz w:val="22"/>
          <w:szCs w:val="22"/>
          <w:vertAlign w:val="superscript"/>
        </w:rPr>
        <w:t>40</w:t>
      </w:r>
    </w:p>
    <w:p w14:paraId="42966237"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36FF9">
        <w:rPr>
          <w:rFonts w:asciiTheme="minorHAnsi" w:hAnsiTheme="minorHAnsi" w:cstheme="minorHAnsi"/>
          <w:b w:val="0"/>
          <w:bCs w:val="0"/>
          <w:sz w:val="22"/>
          <w:szCs w:val="22"/>
        </w:rPr>
        <w:t>Pogledajmo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kako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Biblija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opisuje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ovaj</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obrazac</w:t>
      </w:r>
      <w:proofErr w:type="spellEnd"/>
      <w:r w:rsidRPr="00736FF9">
        <w:rPr>
          <w:rFonts w:asciiTheme="minorHAnsi" w:hAnsiTheme="minorHAnsi" w:cstheme="minorHAnsi"/>
          <w:b w:val="0"/>
          <w:bCs w:val="0"/>
          <w:sz w:val="22"/>
          <w:szCs w:val="22"/>
        </w:rPr>
        <w:t>.</w:t>
      </w:r>
    </w:p>
    <w:p w14:paraId="1E42A05D"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736FF9">
        <w:rPr>
          <w:rFonts w:asciiTheme="minorHAnsi" w:hAnsiTheme="minorHAnsi" w:cstheme="minorHAnsi"/>
          <w:b w:val="0"/>
          <w:bCs w:val="0"/>
          <w:i/>
          <w:iCs/>
          <w:sz w:val="22"/>
          <w:szCs w:val="22"/>
        </w:rPr>
        <w:t xml:space="preserve">Oni </w:t>
      </w:r>
      <w:proofErr w:type="spellStart"/>
      <w:r w:rsidRPr="00736FF9">
        <w:rPr>
          <w:rFonts w:asciiTheme="minorHAnsi" w:hAnsiTheme="minorHAnsi" w:cstheme="minorHAnsi"/>
          <w:b w:val="0"/>
          <w:bCs w:val="0"/>
          <w:i/>
          <w:iCs/>
          <w:sz w:val="22"/>
          <w:szCs w:val="22"/>
        </w:rPr>
        <w:t>greše</w:t>
      </w:r>
      <w:proofErr w:type="spellEnd"/>
      <w:r w:rsidRPr="00736FF9">
        <w:rPr>
          <w:rFonts w:asciiTheme="minorHAnsi" w:hAnsiTheme="minorHAnsi" w:cstheme="minorHAnsi"/>
          <w:b w:val="0"/>
          <w:bCs w:val="0"/>
          <w:sz w:val="22"/>
          <w:szCs w:val="22"/>
        </w:rPr>
        <w:t xml:space="preserve">. Ne </w:t>
      </w:r>
      <w:proofErr w:type="spellStart"/>
      <w:r w:rsidRPr="00736FF9">
        <w:rPr>
          <w:rFonts w:asciiTheme="minorHAnsi" w:hAnsiTheme="minorHAnsi" w:cstheme="minorHAnsi"/>
          <w:b w:val="0"/>
          <w:bCs w:val="0"/>
          <w:sz w:val="22"/>
          <w:szCs w:val="22"/>
        </w:rPr>
        <w:t>samo</w:t>
      </w:r>
      <w:proofErr w:type="spellEnd"/>
      <w:r w:rsidRPr="00736FF9">
        <w:rPr>
          <w:rFonts w:asciiTheme="minorHAnsi" w:hAnsiTheme="minorHAnsi" w:cstheme="minorHAnsi"/>
          <w:b w:val="0"/>
          <w:bCs w:val="0"/>
          <w:sz w:val="22"/>
          <w:szCs w:val="22"/>
        </w:rPr>
        <w:t xml:space="preserve"> da Bog </w:t>
      </w:r>
      <w:proofErr w:type="spellStart"/>
      <w:r w:rsidRPr="00736FF9">
        <w:rPr>
          <w:rFonts w:asciiTheme="minorHAnsi" w:hAnsiTheme="minorHAnsi" w:cstheme="minorHAnsi"/>
          <w:b w:val="0"/>
          <w:bCs w:val="0"/>
          <w:sz w:val="22"/>
          <w:szCs w:val="22"/>
        </w:rPr>
        <w:t>želi</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Njegov</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izabrani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narod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ostane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odvojen</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drugih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naroda</w:t>
      </w:r>
      <w:proofErr w:type="spellEnd"/>
      <w:r w:rsidRPr="00736FF9">
        <w:rPr>
          <w:rFonts w:asciiTheme="minorHAnsi" w:hAnsiTheme="minorHAnsi" w:cstheme="minorHAnsi"/>
          <w:b w:val="0"/>
          <w:bCs w:val="0"/>
          <w:sz w:val="22"/>
          <w:szCs w:val="22"/>
        </w:rPr>
        <w:t xml:space="preserve">; On </w:t>
      </w:r>
      <w:proofErr w:type="spellStart"/>
      <w:r w:rsidRPr="00736FF9">
        <w:rPr>
          <w:rFonts w:asciiTheme="minorHAnsi" w:hAnsiTheme="minorHAnsi" w:cstheme="minorHAnsi"/>
          <w:b w:val="0"/>
          <w:bCs w:val="0"/>
          <w:sz w:val="22"/>
          <w:szCs w:val="22"/>
        </w:rPr>
        <w:t>insistira</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služe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samo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Njemu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obožavaju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samo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Njega</w:t>
      </w:r>
      <w:proofErr w:type="spellEnd"/>
      <w:r w:rsidRPr="00736FF9">
        <w:rPr>
          <w:rFonts w:asciiTheme="minorHAnsi" w:hAnsiTheme="minorHAnsi" w:cstheme="minorHAnsi"/>
          <w:b w:val="0"/>
          <w:bCs w:val="0"/>
          <w:sz w:val="22"/>
          <w:szCs w:val="22"/>
        </w:rPr>
        <w:t xml:space="preserve">, a </w:t>
      </w:r>
      <w:proofErr w:type="spellStart"/>
      <w:r w:rsidRPr="00736FF9">
        <w:rPr>
          <w:rFonts w:asciiTheme="minorHAnsi" w:hAnsiTheme="minorHAnsi" w:cstheme="minorHAnsi"/>
          <w:b w:val="0"/>
          <w:bCs w:val="0"/>
          <w:sz w:val="22"/>
          <w:szCs w:val="22"/>
        </w:rPr>
        <w:t>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idoliziraju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lažne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bogove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što</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naglašeno</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Njegove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prve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dve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zapovesti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Božje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zapovesti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kao</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uvek</w:t>
      </w:r>
      <w:proofErr w:type="spellEnd"/>
      <w:r w:rsidRPr="00736FF9">
        <w:rPr>
          <w:rFonts w:asciiTheme="minorHAnsi" w:hAnsiTheme="minorHAnsi" w:cstheme="minorHAnsi"/>
          <w:b w:val="0"/>
          <w:bCs w:val="0"/>
          <w:sz w:val="22"/>
          <w:szCs w:val="22"/>
        </w:rPr>
        <w:t xml:space="preserve">, za dobro </w:t>
      </w:r>
      <w:proofErr w:type="spellStart"/>
      <w:r w:rsidRPr="00736FF9">
        <w:rPr>
          <w:rFonts w:asciiTheme="minorHAnsi" w:hAnsiTheme="minorHAnsi" w:cstheme="minorHAnsi"/>
          <w:b w:val="0"/>
          <w:bCs w:val="0"/>
          <w:sz w:val="22"/>
          <w:szCs w:val="22"/>
        </w:rPr>
        <w:t>Njegovog</w:t>
      </w:r>
      <w:proofErr w:type="spellEnd"/>
      <w:r w:rsidRPr="00736FF9">
        <w:rPr>
          <w:rFonts w:asciiTheme="minorHAnsi" w:hAnsiTheme="minorHAnsi" w:cstheme="minorHAnsi"/>
          <w:b w:val="0"/>
          <w:bCs w:val="0"/>
          <w:sz w:val="22"/>
          <w:szCs w:val="22"/>
        </w:rPr>
        <w:t xml:space="preserve"> naroda,</w:t>
      </w:r>
      <w:r w:rsidRPr="00736FF9">
        <w:rPr>
          <w:rFonts w:asciiTheme="minorHAnsi" w:hAnsiTheme="minorHAnsi" w:cstheme="minorHAnsi"/>
          <w:b w:val="0"/>
          <w:bCs w:val="0"/>
          <w:sz w:val="22"/>
          <w:szCs w:val="22"/>
          <w:vertAlign w:val="superscript"/>
        </w:rPr>
        <w:t>41</w:t>
      </w:r>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ali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oni</w:t>
      </w:r>
      <w:proofErr w:type="spellEnd"/>
      <w:r w:rsidRPr="00736FF9">
        <w:rPr>
          <w:rFonts w:asciiTheme="minorHAnsi" w:hAnsiTheme="minorHAnsi" w:cstheme="minorHAnsi"/>
          <w:b w:val="0"/>
          <w:bCs w:val="0"/>
          <w:sz w:val="22"/>
          <w:szCs w:val="22"/>
        </w:rPr>
        <w:t xml:space="preserve"> se </w:t>
      </w:r>
      <w:proofErr w:type="spellStart"/>
      <w:r w:rsidRPr="00736FF9">
        <w:rPr>
          <w:rFonts w:asciiTheme="minorHAnsi" w:hAnsiTheme="minorHAnsi" w:cstheme="minorHAnsi"/>
          <w:b w:val="0"/>
          <w:bCs w:val="0"/>
          <w:sz w:val="22"/>
          <w:szCs w:val="22"/>
        </w:rPr>
        <w:t>ipak</w:t>
      </w:r>
      <w:proofErr w:type="spellEnd"/>
      <w:r w:rsidRPr="00736FF9">
        <w:rPr>
          <w:rFonts w:asciiTheme="minorHAnsi" w:hAnsiTheme="minorHAnsi" w:cstheme="minorHAnsi"/>
          <w:b w:val="0"/>
          <w:bCs w:val="0"/>
          <w:sz w:val="22"/>
          <w:szCs w:val="22"/>
        </w:rPr>
        <w:t xml:space="preserve"> ne </w:t>
      </w:r>
      <w:proofErr w:type="spellStart"/>
      <w:r w:rsidRPr="00736FF9">
        <w:rPr>
          <w:rFonts w:asciiTheme="minorHAnsi" w:hAnsiTheme="minorHAnsi" w:cstheme="minorHAnsi"/>
          <w:b w:val="0"/>
          <w:bCs w:val="0"/>
          <w:sz w:val="22"/>
          <w:szCs w:val="22"/>
        </w:rPr>
        <w:t>povinuju</w:t>
      </w:r>
      <w:proofErr w:type="spellEnd"/>
      <w:r w:rsidRPr="00736FF9">
        <w:rPr>
          <w:rFonts w:asciiTheme="minorHAnsi" w:hAnsiTheme="minorHAnsi" w:cstheme="minorHAnsi"/>
          <w:b w:val="0"/>
          <w:bCs w:val="0"/>
          <w:sz w:val="22"/>
          <w:szCs w:val="22"/>
        </w:rPr>
        <w:t xml:space="preserve"> — „</w:t>
      </w:r>
      <w:proofErr w:type="spellStart"/>
      <w:r w:rsidRPr="00736FF9">
        <w:rPr>
          <w:rFonts w:asciiTheme="minorHAnsi" w:hAnsiTheme="minorHAnsi" w:cstheme="minorHAnsi"/>
          <w:b w:val="0"/>
          <w:bCs w:val="0"/>
          <w:sz w:val="22"/>
          <w:szCs w:val="22"/>
        </w:rPr>
        <w:t>služili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proofErr w:type="gramStart"/>
      <w:r w:rsidRPr="00736FF9">
        <w:rPr>
          <w:rFonts w:asciiTheme="minorHAnsi" w:hAnsiTheme="minorHAnsi" w:cstheme="minorHAnsi"/>
          <w:b w:val="0"/>
          <w:bCs w:val="0"/>
          <w:sz w:val="22"/>
          <w:szCs w:val="22"/>
        </w:rPr>
        <w:t>Valima</w:t>
      </w:r>
      <w:proofErr w:type="spellEnd"/>
      <w:r w:rsidRPr="00736FF9">
        <w:rPr>
          <w:rFonts w:asciiTheme="minorHAnsi" w:hAnsiTheme="minorHAnsi" w:cstheme="minorHAnsi"/>
          <w:b w:val="0"/>
          <w:bCs w:val="0"/>
          <w:sz w:val="22"/>
          <w:szCs w:val="22"/>
        </w:rPr>
        <w:t>“ (</w:t>
      </w:r>
      <w:proofErr w:type="spellStart"/>
      <w:proofErr w:type="gramEnd"/>
      <w:r w:rsidRPr="00736FF9">
        <w:rPr>
          <w:rFonts w:asciiTheme="minorHAnsi" w:hAnsiTheme="minorHAnsi" w:cstheme="minorHAnsi"/>
          <w:b w:val="0"/>
          <w:bCs w:val="0"/>
          <w:sz w:val="22"/>
          <w:szCs w:val="22"/>
        </w:rPr>
        <w:t>Sudije</w:t>
      </w:r>
      <w:proofErr w:type="spellEnd"/>
      <w:r w:rsidRPr="00736FF9">
        <w:rPr>
          <w:rFonts w:asciiTheme="minorHAnsi" w:hAnsiTheme="minorHAnsi" w:cstheme="minorHAnsi"/>
          <w:b w:val="0"/>
          <w:bCs w:val="0"/>
          <w:sz w:val="22"/>
          <w:szCs w:val="22"/>
        </w:rPr>
        <w:t xml:space="preserve"> 2:11) i „</w:t>
      </w:r>
      <w:proofErr w:type="spellStart"/>
      <w:r w:rsidRPr="00736FF9">
        <w:rPr>
          <w:rFonts w:asciiTheme="minorHAnsi" w:hAnsiTheme="minorHAnsi" w:cstheme="minorHAnsi"/>
          <w:b w:val="0"/>
          <w:bCs w:val="0"/>
          <w:sz w:val="22"/>
          <w:szCs w:val="22"/>
        </w:rPr>
        <w:t>napustili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Gospoda</w:t>
      </w:r>
      <w:proofErr w:type="spellEnd"/>
      <w:r w:rsidRPr="00736FF9">
        <w:rPr>
          <w:rFonts w:asciiTheme="minorHAnsi" w:hAnsiTheme="minorHAnsi" w:cstheme="minorHAnsi"/>
          <w:b w:val="0"/>
          <w:bCs w:val="0"/>
          <w:sz w:val="22"/>
          <w:szCs w:val="22"/>
        </w:rPr>
        <w:t xml:space="preserve">, Boga </w:t>
      </w:r>
      <w:proofErr w:type="spellStart"/>
      <w:r w:rsidRPr="00736FF9">
        <w:rPr>
          <w:rFonts w:asciiTheme="minorHAnsi" w:hAnsiTheme="minorHAnsi" w:cstheme="minorHAnsi"/>
          <w:b w:val="0"/>
          <w:bCs w:val="0"/>
          <w:sz w:val="22"/>
          <w:szCs w:val="22"/>
        </w:rPr>
        <w:t>svojih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otaca</w:t>
      </w:r>
      <w:proofErr w:type="spellEnd"/>
      <w:r w:rsidRPr="00736FF9">
        <w:rPr>
          <w:rFonts w:asciiTheme="minorHAnsi" w:hAnsiTheme="minorHAnsi" w:cstheme="minorHAnsi"/>
          <w:b w:val="0"/>
          <w:bCs w:val="0"/>
          <w:sz w:val="22"/>
          <w:szCs w:val="22"/>
        </w:rPr>
        <w:t xml:space="preserve">, koji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izveo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zemlja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Egipat</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Pošli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za </w:t>
      </w:r>
      <w:proofErr w:type="spellStart"/>
      <w:r w:rsidRPr="00736FF9">
        <w:rPr>
          <w:rFonts w:asciiTheme="minorHAnsi" w:hAnsiTheme="minorHAnsi" w:cstheme="minorHAnsi"/>
          <w:b w:val="0"/>
          <w:bCs w:val="0"/>
          <w:sz w:val="22"/>
          <w:szCs w:val="22"/>
        </w:rPr>
        <w:t>drugim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bogovima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među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narodima</w:t>
      </w:r>
      <w:proofErr w:type="spellEnd"/>
      <w:r w:rsidRPr="00736FF9">
        <w:rPr>
          <w:rFonts w:asciiTheme="minorHAnsi" w:hAnsiTheme="minorHAnsi" w:cstheme="minorHAnsi"/>
          <w:b w:val="0"/>
          <w:bCs w:val="0"/>
          <w:sz w:val="22"/>
          <w:szCs w:val="22"/>
        </w:rPr>
        <w:t xml:space="preserve"> koji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bili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oko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njih</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poklonili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im</w:t>
      </w:r>
      <w:proofErr w:type="spellEnd"/>
      <w:r w:rsidRPr="00736FF9">
        <w:rPr>
          <w:rFonts w:asciiTheme="minorHAnsi" w:hAnsiTheme="minorHAnsi" w:cstheme="minorHAnsi"/>
          <w:b w:val="0"/>
          <w:bCs w:val="0"/>
          <w:sz w:val="22"/>
          <w:szCs w:val="22"/>
        </w:rPr>
        <w:t xml:space="preserve"> se. I </w:t>
      </w:r>
      <w:proofErr w:type="spellStart"/>
      <w:r w:rsidRPr="00736FF9">
        <w:rPr>
          <w:rFonts w:asciiTheme="minorHAnsi" w:hAnsiTheme="minorHAnsi" w:cstheme="minorHAnsi"/>
          <w:b w:val="0"/>
          <w:bCs w:val="0"/>
          <w:sz w:val="22"/>
          <w:szCs w:val="22"/>
        </w:rPr>
        <w:t>razgnjevili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Gospoda</w:t>
      </w:r>
      <w:proofErr w:type="spellEnd"/>
      <w:r w:rsidRPr="00736FF9">
        <w:rPr>
          <w:rFonts w:asciiTheme="minorHAnsi" w:hAnsiTheme="minorHAnsi" w:cstheme="minorHAnsi"/>
          <w:b w:val="0"/>
          <w:bCs w:val="0"/>
          <w:sz w:val="22"/>
          <w:szCs w:val="22"/>
        </w:rPr>
        <w:t>* (</w:t>
      </w:r>
      <w:proofErr w:type="spellStart"/>
      <w:r w:rsidRPr="00736FF9">
        <w:rPr>
          <w:rFonts w:asciiTheme="minorHAnsi" w:hAnsiTheme="minorHAnsi" w:cstheme="minorHAnsi"/>
          <w:b w:val="0"/>
          <w:bCs w:val="0"/>
          <w:sz w:val="22"/>
          <w:szCs w:val="22"/>
        </w:rPr>
        <w:t>Sudije</w:t>
      </w:r>
      <w:proofErr w:type="spellEnd"/>
      <w:r w:rsidRPr="00736FF9">
        <w:rPr>
          <w:rFonts w:asciiTheme="minorHAnsi" w:hAnsiTheme="minorHAnsi" w:cstheme="minorHAnsi"/>
          <w:b w:val="0"/>
          <w:bCs w:val="0"/>
          <w:sz w:val="22"/>
          <w:szCs w:val="22"/>
        </w:rPr>
        <w:t xml:space="preserve"> 2:12).</w:t>
      </w:r>
    </w:p>
    <w:p w14:paraId="3D11D43C"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736FF9">
        <w:rPr>
          <w:rFonts w:asciiTheme="minorHAnsi" w:hAnsiTheme="minorHAnsi" w:cstheme="minorHAnsi"/>
          <w:b w:val="0"/>
          <w:bCs w:val="0"/>
          <w:i/>
          <w:iCs/>
          <w:sz w:val="22"/>
          <w:szCs w:val="22"/>
        </w:rPr>
        <w:t xml:space="preserve">Bog </w:t>
      </w:r>
      <w:proofErr w:type="spellStart"/>
      <w:r w:rsidRPr="00736FF9">
        <w:rPr>
          <w:rFonts w:asciiTheme="minorHAnsi" w:hAnsiTheme="minorHAnsi" w:cstheme="minorHAnsi"/>
          <w:b w:val="0"/>
          <w:bCs w:val="0"/>
          <w:i/>
          <w:iCs/>
          <w:sz w:val="22"/>
          <w:szCs w:val="22"/>
        </w:rPr>
        <w:t>ih</w:t>
      </w:r>
      <w:proofErr w:type="spellEnd"/>
      <w:r w:rsidRPr="00736FF9">
        <w:rPr>
          <w:rFonts w:asciiTheme="minorHAnsi" w:hAnsiTheme="minorHAnsi" w:cstheme="minorHAnsi"/>
          <w:b w:val="0"/>
          <w:bCs w:val="0"/>
          <w:i/>
          <w:iCs/>
          <w:sz w:val="22"/>
          <w:szCs w:val="22"/>
        </w:rPr>
        <w:t xml:space="preserve"> </w:t>
      </w:r>
      <w:proofErr w:type="spellStart"/>
      <w:r w:rsidRPr="00736FF9">
        <w:rPr>
          <w:rFonts w:asciiTheme="minorHAnsi" w:hAnsiTheme="minorHAnsi" w:cstheme="minorHAnsi"/>
          <w:b w:val="0"/>
          <w:bCs w:val="0"/>
          <w:i/>
          <w:iCs/>
          <w:sz w:val="22"/>
          <w:szCs w:val="22"/>
        </w:rPr>
        <w:t>predaje</w:t>
      </w:r>
      <w:proofErr w:type="spellEnd"/>
      <w:r w:rsidRPr="00736FF9">
        <w:rPr>
          <w:rFonts w:asciiTheme="minorHAnsi" w:hAnsiTheme="minorHAnsi" w:cstheme="minorHAnsi"/>
          <w:b w:val="0"/>
          <w:bCs w:val="0"/>
          <w:i/>
          <w:iCs/>
          <w:sz w:val="22"/>
          <w:szCs w:val="22"/>
        </w:rPr>
        <w:t xml:space="preserve"> u </w:t>
      </w:r>
      <w:proofErr w:type="spellStart"/>
      <w:r w:rsidRPr="00736FF9">
        <w:rPr>
          <w:rFonts w:asciiTheme="minorHAnsi" w:hAnsiTheme="minorHAnsi" w:cstheme="minorHAnsi"/>
          <w:b w:val="0"/>
          <w:bCs w:val="0"/>
          <w:i/>
          <w:iCs/>
          <w:sz w:val="22"/>
          <w:szCs w:val="22"/>
        </w:rPr>
        <w:t>ropstvo</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proda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ruke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neprijateljima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njihovim</w:t>
      </w:r>
      <w:proofErr w:type="spellEnd"/>
      <w:r w:rsidRPr="00736FF9">
        <w:rPr>
          <w:rFonts w:asciiTheme="minorHAnsi" w:hAnsiTheme="minorHAnsi" w:cstheme="minorHAnsi"/>
          <w:b w:val="0"/>
          <w:bCs w:val="0"/>
          <w:sz w:val="22"/>
          <w:szCs w:val="22"/>
        </w:rPr>
        <w:t xml:space="preserve"> koji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okružuju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tako</w:t>
      </w:r>
      <w:proofErr w:type="spellEnd"/>
      <w:r w:rsidRPr="00736FF9">
        <w:rPr>
          <w:rFonts w:asciiTheme="minorHAnsi" w:hAnsiTheme="minorHAnsi" w:cstheme="minorHAnsi"/>
          <w:b w:val="0"/>
          <w:bCs w:val="0"/>
          <w:sz w:val="22"/>
          <w:szCs w:val="22"/>
        </w:rPr>
        <w:t xml:space="preserve"> da se </w:t>
      </w:r>
      <w:proofErr w:type="spellStart"/>
      <w:r w:rsidRPr="00736FF9">
        <w:rPr>
          <w:rFonts w:asciiTheme="minorHAnsi" w:hAnsiTheme="minorHAnsi" w:cstheme="minorHAnsi"/>
          <w:b w:val="0"/>
          <w:bCs w:val="0"/>
          <w:sz w:val="22"/>
          <w:szCs w:val="22"/>
        </w:rPr>
        <w:t>više</w:t>
      </w:r>
      <w:proofErr w:type="spellEnd"/>
      <w:r w:rsidRPr="00736FF9">
        <w:rPr>
          <w:rFonts w:asciiTheme="minorHAnsi" w:hAnsiTheme="minorHAnsi" w:cstheme="minorHAnsi"/>
          <w:b w:val="0"/>
          <w:bCs w:val="0"/>
          <w:sz w:val="22"/>
          <w:szCs w:val="22"/>
        </w:rPr>
        <w:t xml:space="preserve"> ne </w:t>
      </w:r>
      <w:proofErr w:type="spellStart"/>
      <w:r w:rsidRPr="00736FF9">
        <w:rPr>
          <w:rFonts w:asciiTheme="minorHAnsi" w:hAnsiTheme="minorHAnsi" w:cstheme="minorHAnsi"/>
          <w:b w:val="0"/>
          <w:bCs w:val="0"/>
          <w:sz w:val="22"/>
          <w:szCs w:val="22"/>
        </w:rPr>
        <w:t>mogahu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odupirati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neprijateljima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svojim</w:t>
      </w:r>
      <w:proofErr w:type="spellEnd"/>
      <w:r w:rsidRPr="00736FF9">
        <w:rPr>
          <w:rFonts w:asciiTheme="minorHAnsi" w:hAnsiTheme="minorHAnsi" w:cstheme="minorHAnsi"/>
          <w:b w:val="0"/>
          <w:bCs w:val="0"/>
          <w:sz w:val="22"/>
          <w:szCs w:val="22"/>
        </w:rPr>
        <w:t>* (</w:t>
      </w:r>
      <w:proofErr w:type="spellStart"/>
      <w:r w:rsidRPr="00736FF9">
        <w:rPr>
          <w:rFonts w:asciiTheme="minorHAnsi" w:hAnsiTheme="minorHAnsi" w:cstheme="minorHAnsi"/>
          <w:b w:val="0"/>
          <w:bCs w:val="0"/>
          <w:sz w:val="22"/>
          <w:szCs w:val="22"/>
        </w:rPr>
        <w:t>Sudije</w:t>
      </w:r>
      <w:proofErr w:type="spellEnd"/>
      <w:r w:rsidRPr="00736FF9">
        <w:rPr>
          <w:rFonts w:asciiTheme="minorHAnsi" w:hAnsiTheme="minorHAnsi" w:cstheme="minorHAnsi"/>
          <w:b w:val="0"/>
          <w:bCs w:val="0"/>
          <w:sz w:val="22"/>
          <w:szCs w:val="22"/>
        </w:rPr>
        <w:t xml:space="preserve"> 2:14).</w:t>
      </w:r>
    </w:p>
    <w:p w14:paraId="31D64935"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36FF9">
        <w:rPr>
          <w:rFonts w:asciiTheme="minorHAnsi" w:hAnsiTheme="minorHAnsi" w:cstheme="minorHAnsi"/>
          <w:b w:val="0"/>
          <w:bCs w:val="0"/>
          <w:i/>
          <w:iCs/>
          <w:sz w:val="22"/>
          <w:szCs w:val="22"/>
        </w:rPr>
        <w:t>Narod</w:t>
      </w:r>
      <w:proofErr w:type="spellEnd"/>
      <w:r w:rsidRPr="00736FF9">
        <w:rPr>
          <w:rFonts w:asciiTheme="minorHAnsi" w:hAnsiTheme="minorHAnsi" w:cstheme="minorHAnsi"/>
          <w:b w:val="0"/>
          <w:bCs w:val="0"/>
          <w:i/>
          <w:iCs/>
          <w:sz w:val="22"/>
          <w:szCs w:val="22"/>
        </w:rPr>
        <w:t xml:space="preserve"> </w:t>
      </w:r>
      <w:proofErr w:type="spellStart"/>
      <w:r w:rsidRPr="00736FF9">
        <w:rPr>
          <w:rFonts w:asciiTheme="minorHAnsi" w:hAnsiTheme="minorHAnsi" w:cstheme="minorHAnsi"/>
          <w:b w:val="0"/>
          <w:bCs w:val="0"/>
          <w:i/>
          <w:iCs/>
          <w:sz w:val="22"/>
          <w:szCs w:val="22"/>
        </w:rPr>
        <w:t>odgovara</w:t>
      </w:r>
      <w:proofErr w:type="spellEnd"/>
      <w:r w:rsidRPr="00736FF9">
        <w:rPr>
          <w:rFonts w:asciiTheme="minorHAnsi" w:hAnsiTheme="minorHAnsi" w:cstheme="minorHAnsi"/>
          <w:b w:val="0"/>
          <w:bCs w:val="0"/>
          <w:i/>
          <w:iCs/>
          <w:sz w:val="22"/>
          <w:szCs w:val="22"/>
        </w:rPr>
        <w:t xml:space="preserve"> u </w:t>
      </w:r>
      <w:proofErr w:type="spellStart"/>
      <w:r w:rsidRPr="00736FF9">
        <w:rPr>
          <w:rFonts w:asciiTheme="minorHAnsi" w:hAnsiTheme="minorHAnsi" w:cstheme="minorHAnsi"/>
          <w:b w:val="0"/>
          <w:bCs w:val="0"/>
          <w:i/>
          <w:iCs/>
          <w:sz w:val="22"/>
          <w:szCs w:val="22"/>
        </w:rPr>
        <w:t>tuzi</w:t>
      </w:r>
      <w:proofErr w:type="spellEnd"/>
      <w:r w:rsidRPr="00736FF9">
        <w:rPr>
          <w:rFonts w:asciiTheme="minorHAnsi" w:hAnsiTheme="minorHAnsi" w:cstheme="minorHAnsi"/>
          <w:b w:val="0"/>
          <w:bCs w:val="0"/>
          <w:i/>
          <w:iCs/>
          <w:sz w:val="22"/>
          <w:szCs w:val="22"/>
        </w:rPr>
        <w:t xml:space="preserve"> i </w:t>
      </w:r>
      <w:proofErr w:type="spellStart"/>
      <w:r w:rsidRPr="00736FF9">
        <w:rPr>
          <w:rFonts w:asciiTheme="minorHAnsi" w:hAnsiTheme="minorHAnsi" w:cstheme="minorHAnsi"/>
          <w:b w:val="0"/>
          <w:bCs w:val="0"/>
          <w:i/>
          <w:iCs/>
          <w:sz w:val="22"/>
          <w:szCs w:val="22"/>
        </w:rPr>
        <w:t>molitvi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moleći</w:t>
      </w:r>
      <w:proofErr w:type="spellEnd"/>
      <w:r w:rsidRPr="00736FF9">
        <w:rPr>
          <w:rFonts w:asciiTheme="minorHAnsi" w:hAnsiTheme="minorHAnsi" w:cstheme="minorHAnsi"/>
          <w:b w:val="0"/>
          <w:bCs w:val="0"/>
          <w:sz w:val="22"/>
          <w:szCs w:val="22"/>
        </w:rPr>
        <w:t xml:space="preserve"> se </w:t>
      </w:r>
      <w:proofErr w:type="spellStart"/>
      <w:r w:rsidRPr="00736FF9">
        <w:rPr>
          <w:rFonts w:asciiTheme="minorHAnsi" w:hAnsiTheme="minorHAnsi" w:cstheme="minorHAnsi"/>
          <w:b w:val="0"/>
          <w:bCs w:val="0"/>
          <w:sz w:val="22"/>
          <w:szCs w:val="22"/>
        </w:rPr>
        <w:t>Bogu</w:t>
      </w:r>
      <w:proofErr w:type="spellEnd"/>
      <w:r w:rsidRPr="00736FF9">
        <w:rPr>
          <w:rFonts w:asciiTheme="minorHAnsi" w:hAnsiTheme="minorHAnsi" w:cstheme="minorHAnsi"/>
          <w:b w:val="0"/>
          <w:bCs w:val="0"/>
          <w:sz w:val="22"/>
          <w:szCs w:val="22"/>
        </w:rPr>
        <w:t xml:space="preserve"> za </w:t>
      </w:r>
      <w:proofErr w:type="spellStart"/>
      <w:r w:rsidRPr="00736FF9">
        <w:rPr>
          <w:rFonts w:asciiTheme="minorHAnsi" w:hAnsiTheme="minorHAnsi" w:cstheme="minorHAnsi"/>
          <w:b w:val="0"/>
          <w:bCs w:val="0"/>
          <w:sz w:val="22"/>
          <w:szCs w:val="22"/>
        </w:rPr>
        <w:t>Njegovo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izbavljenje</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behu</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strašnoj</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nevolji</w:t>
      </w:r>
      <w:proofErr w:type="spellEnd"/>
      <w:r w:rsidRPr="00736FF9">
        <w:rPr>
          <w:rFonts w:asciiTheme="minorHAnsi" w:hAnsiTheme="minorHAnsi" w:cstheme="minorHAnsi"/>
          <w:b w:val="0"/>
          <w:bCs w:val="0"/>
          <w:sz w:val="22"/>
          <w:szCs w:val="22"/>
        </w:rPr>
        <w:t>* (</w:t>
      </w:r>
      <w:proofErr w:type="spellStart"/>
      <w:r w:rsidRPr="00736FF9">
        <w:rPr>
          <w:rFonts w:asciiTheme="minorHAnsi" w:hAnsiTheme="minorHAnsi" w:cstheme="minorHAnsi"/>
          <w:b w:val="0"/>
          <w:bCs w:val="0"/>
          <w:sz w:val="22"/>
          <w:szCs w:val="22"/>
        </w:rPr>
        <w:t>Sudije</w:t>
      </w:r>
      <w:proofErr w:type="spellEnd"/>
      <w:r w:rsidRPr="00736FF9">
        <w:rPr>
          <w:rFonts w:asciiTheme="minorHAnsi" w:hAnsiTheme="minorHAnsi" w:cstheme="minorHAnsi"/>
          <w:b w:val="0"/>
          <w:bCs w:val="0"/>
          <w:sz w:val="22"/>
          <w:szCs w:val="22"/>
        </w:rPr>
        <w:t xml:space="preserve"> 2:15).</w:t>
      </w:r>
    </w:p>
    <w:p w14:paraId="04C351D2" w14:textId="21C5E4AF"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736FF9">
        <w:rPr>
          <w:rFonts w:asciiTheme="minorHAnsi" w:hAnsiTheme="minorHAnsi" w:cstheme="minorHAnsi"/>
          <w:b w:val="0"/>
          <w:bCs w:val="0"/>
          <w:i/>
          <w:iCs/>
          <w:sz w:val="22"/>
          <w:szCs w:val="22"/>
        </w:rPr>
        <w:t xml:space="preserve">Bog </w:t>
      </w:r>
      <w:proofErr w:type="spellStart"/>
      <w:r w:rsidRPr="00736FF9">
        <w:rPr>
          <w:rFonts w:asciiTheme="minorHAnsi" w:hAnsiTheme="minorHAnsi" w:cstheme="minorHAnsi"/>
          <w:b w:val="0"/>
          <w:bCs w:val="0"/>
          <w:i/>
          <w:iCs/>
          <w:sz w:val="22"/>
          <w:szCs w:val="22"/>
        </w:rPr>
        <w:t>milostivo</w:t>
      </w:r>
      <w:proofErr w:type="spellEnd"/>
      <w:r w:rsidRPr="00736FF9">
        <w:rPr>
          <w:rFonts w:asciiTheme="minorHAnsi" w:hAnsiTheme="minorHAnsi" w:cstheme="minorHAnsi"/>
          <w:b w:val="0"/>
          <w:bCs w:val="0"/>
          <w:i/>
          <w:iCs/>
          <w:sz w:val="22"/>
          <w:szCs w:val="22"/>
        </w:rPr>
        <w:t xml:space="preserve"> </w:t>
      </w:r>
      <w:proofErr w:type="spellStart"/>
      <w:r w:rsidRPr="00736FF9">
        <w:rPr>
          <w:rFonts w:asciiTheme="minorHAnsi" w:hAnsiTheme="minorHAnsi" w:cstheme="minorHAnsi"/>
          <w:b w:val="0"/>
          <w:bCs w:val="0"/>
          <w:i/>
          <w:iCs/>
          <w:sz w:val="22"/>
          <w:szCs w:val="22"/>
        </w:rPr>
        <w:t>obezbeđuje</w:t>
      </w:r>
      <w:proofErr w:type="spellEnd"/>
      <w:r w:rsidRPr="00736FF9">
        <w:rPr>
          <w:rFonts w:asciiTheme="minorHAnsi" w:hAnsiTheme="minorHAnsi" w:cstheme="minorHAnsi"/>
          <w:b w:val="0"/>
          <w:bCs w:val="0"/>
          <w:i/>
          <w:iCs/>
          <w:sz w:val="22"/>
          <w:szCs w:val="22"/>
        </w:rPr>
        <w:t xml:space="preserve"> </w:t>
      </w:r>
      <w:proofErr w:type="spellStart"/>
      <w:r w:rsidRPr="00736FF9">
        <w:rPr>
          <w:rFonts w:asciiTheme="minorHAnsi" w:hAnsiTheme="minorHAnsi" w:cstheme="minorHAnsi"/>
          <w:b w:val="0"/>
          <w:bCs w:val="0"/>
          <w:i/>
          <w:iCs/>
          <w:sz w:val="22"/>
          <w:szCs w:val="22"/>
        </w:rPr>
        <w:t>njihovo</w:t>
      </w:r>
      <w:proofErr w:type="spellEnd"/>
      <w:r w:rsidRPr="00736FF9">
        <w:rPr>
          <w:rFonts w:asciiTheme="minorHAnsi" w:hAnsiTheme="minorHAnsi" w:cstheme="minorHAnsi"/>
          <w:b w:val="0"/>
          <w:bCs w:val="0"/>
          <w:i/>
          <w:iCs/>
          <w:sz w:val="22"/>
          <w:szCs w:val="22"/>
        </w:rPr>
        <w:t xml:space="preserve"> </w:t>
      </w:r>
      <w:proofErr w:type="spellStart"/>
      <w:r w:rsidRPr="00736FF9">
        <w:rPr>
          <w:rFonts w:asciiTheme="minorHAnsi" w:hAnsiTheme="minorHAnsi" w:cstheme="minorHAnsi"/>
          <w:b w:val="0"/>
          <w:bCs w:val="0"/>
          <w:i/>
          <w:iCs/>
          <w:sz w:val="22"/>
          <w:szCs w:val="22"/>
        </w:rPr>
        <w:t>spasenje</w:t>
      </w:r>
      <w:proofErr w:type="spellEnd"/>
      <w:r w:rsidRPr="00736FF9">
        <w:rPr>
          <w:rFonts w:asciiTheme="minorHAnsi" w:hAnsiTheme="minorHAnsi" w:cstheme="minorHAnsi"/>
          <w:b w:val="0"/>
          <w:bCs w:val="0"/>
          <w:sz w:val="22"/>
          <w:szCs w:val="22"/>
        </w:rPr>
        <w:t xml:space="preserve">: „Tada </w:t>
      </w:r>
      <w:proofErr w:type="spellStart"/>
      <w:r w:rsidRPr="00736FF9">
        <w:rPr>
          <w:rFonts w:asciiTheme="minorHAnsi" w:hAnsiTheme="minorHAnsi" w:cstheme="minorHAnsi"/>
          <w:b w:val="0"/>
          <w:bCs w:val="0"/>
          <w:sz w:val="22"/>
          <w:szCs w:val="22"/>
        </w:rPr>
        <w:t>Gospod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podiže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sudije</w:t>
      </w:r>
      <w:proofErr w:type="spellEnd"/>
      <w:r w:rsidRPr="00736FF9">
        <w:rPr>
          <w:rFonts w:asciiTheme="minorHAnsi" w:hAnsiTheme="minorHAnsi" w:cstheme="minorHAnsi"/>
          <w:b w:val="0"/>
          <w:bCs w:val="0"/>
          <w:sz w:val="22"/>
          <w:szCs w:val="22"/>
        </w:rPr>
        <w:t xml:space="preserve">, koji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spasoše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ruku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ovih</w:t>
      </w:r>
      <w:proofErr w:type="spellEnd"/>
      <w:r w:rsidRPr="00736F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osvaj</w:t>
      </w:r>
      <w:r w:rsidRPr="00736FF9">
        <w:rPr>
          <w:rFonts w:asciiTheme="minorHAnsi" w:hAnsiTheme="minorHAnsi" w:cstheme="minorHAnsi"/>
          <w:b w:val="0"/>
          <w:bCs w:val="0"/>
          <w:sz w:val="22"/>
          <w:szCs w:val="22"/>
        </w:rPr>
        <w:t>ača</w:t>
      </w:r>
      <w:proofErr w:type="spellEnd"/>
      <w:r w:rsidRPr="00736FF9">
        <w:rPr>
          <w:rFonts w:asciiTheme="minorHAnsi" w:hAnsiTheme="minorHAnsi" w:cstheme="minorHAnsi"/>
          <w:b w:val="0"/>
          <w:bCs w:val="0"/>
          <w:sz w:val="22"/>
          <w:szCs w:val="22"/>
        </w:rPr>
        <w:t>* (</w:t>
      </w:r>
      <w:proofErr w:type="spellStart"/>
      <w:r w:rsidRPr="00736FF9">
        <w:rPr>
          <w:rFonts w:asciiTheme="minorHAnsi" w:hAnsiTheme="minorHAnsi" w:cstheme="minorHAnsi"/>
          <w:b w:val="0"/>
          <w:bCs w:val="0"/>
          <w:sz w:val="22"/>
          <w:szCs w:val="22"/>
        </w:rPr>
        <w:t>Sudije</w:t>
      </w:r>
      <w:proofErr w:type="spellEnd"/>
      <w:r w:rsidRPr="00736FF9">
        <w:rPr>
          <w:rFonts w:asciiTheme="minorHAnsi" w:hAnsiTheme="minorHAnsi" w:cstheme="minorHAnsi"/>
          <w:b w:val="0"/>
          <w:bCs w:val="0"/>
          <w:sz w:val="22"/>
          <w:szCs w:val="22"/>
        </w:rPr>
        <w:t xml:space="preserve"> 2:16). </w:t>
      </w:r>
      <w:proofErr w:type="spellStart"/>
      <w:r w:rsidRPr="00736FF9">
        <w:rPr>
          <w:rFonts w:asciiTheme="minorHAnsi" w:hAnsiTheme="minorHAnsi" w:cstheme="minorHAnsi"/>
          <w:b w:val="0"/>
          <w:bCs w:val="0"/>
          <w:sz w:val="22"/>
          <w:szCs w:val="22"/>
        </w:rPr>
        <w:t>Nemija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će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kasnije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napisati</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ljudi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ignorisali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Božja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upozorenja</w:t>
      </w:r>
      <w:proofErr w:type="spellEnd"/>
      <w:r w:rsidRPr="00736FF9">
        <w:rPr>
          <w:rFonts w:asciiTheme="minorHAnsi" w:hAnsiTheme="minorHAnsi" w:cstheme="minorHAnsi"/>
          <w:b w:val="0"/>
          <w:bCs w:val="0"/>
          <w:sz w:val="22"/>
          <w:szCs w:val="22"/>
        </w:rPr>
        <w:t xml:space="preserve"> da ne </w:t>
      </w:r>
      <w:proofErr w:type="spellStart"/>
      <w:r w:rsidRPr="00736FF9">
        <w:rPr>
          <w:rFonts w:asciiTheme="minorHAnsi" w:hAnsiTheme="minorHAnsi" w:cstheme="minorHAnsi"/>
          <w:b w:val="0"/>
          <w:bCs w:val="0"/>
          <w:sz w:val="22"/>
          <w:szCs w:val="22"/>
        </w:rPr>
        <w:t>greše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Ipak</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nakon</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što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kaznio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uvek</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im</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dolazio</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pomoc</w:t>
      </w:r>
      <w:proofErr w:type="spellEnd"/>
      <w:r w:rsidRPr="00736FF9">
        <w:rPr>
          <w:rFonts w:asciiTheme="minorHAnsi" w:hAnsiTheme="minorHAnsi" w:cstheme="minorHAnsi"/>
          <w:b w:val="0"/>
          <w:bCs w:val="0"/>
          <w:sz w:val="22"/>
          <w:szCs w:val="22"/>
        </w:rPr>
        <w:t>́. „</w:t>
      </w:r>
      <w:proofErr w:type="spellStart"/>
      <w:r w:rsidRPr="00736FF9">
        <w:rPr>
          <w:rFonts w:asciiTheme="minorHAnsi" w:hAnsiTheme="minorHAnsi" w:cstheme="minorHAnsi"/>
          <w:b w:val="0"/>
          <w:bCs w:val="0"/>
          <w:sz w:val="22"/>
          <w:szCs w:val="22"/>
        </w:rPr>
        <w:t>Dakle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dao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ruke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narodima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zemalja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Ipak</w:t>
      </w:r>
      <w:proofErr w:type="spellEnd"/>
      <w:r w:rsidRPr="00736FF9">
        <w:rPr>
          <w:rFonts w:asciiTheme="minorHAnsi" w:hAnsiTheme="minorHAnsi" w:cstheme="minorHAnsi"/>
          <w:b w:val="0"/>
          <w:bCs w:val="0"/>
          <w:sz w:val="22"/>
          <w:szCs w:val="22"/>
        </w:rPr>
        <w:t xml:space="preserve">, po </w:t>
      </w:r>
      <w:proofErr w:type="spellStart"/>
      <w:r w:rsidRPr="00736FF9">
        <w:rPr>
          <w:rFonts w:asciiTheme="minorHAnsi" w:hAnsiTheme="minorHAnsi" w:cstheme="minorHAnsi"/>
          <w:b w:val="0"/>
          <w:bCs w:val="0"/>
          <w:sz w:val="22"/>
          <w:szCs w:val="22"/>
        </w:rPr>
        <w:t>velikom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milosrđu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svome</w:t>
      </w:r>
      <w:proofErr w:type="spellEnd"/>
      <w:r w:rsidRPr="00736FF9">
        <w:rPr>
          <w:rFonts w:asciiTheme="minorHAnsi" w:hAnsiTheme="minorHAnsi" w:cstheme="minorHAnsi"/>
          <w:b w:val="0"/>
          <w:bCs w:val="0"/>
          <w:sz w:val="22"/>
          <w:szCs w:val="22"/>
        </w:rPr>
        <w:t xml:space="preserve">, nisi </w:t>
      </w:r>
      <w:proofErr w:type="spellStart"/>
      <w:r w:rsidRPr="00736FF9">
        <w:rPr>
          <w:rFonts w:asciiTheme="minorHAnsi" w:hAnsiTheme="minorHAnsi" w:cstheme="minorHAnsi"/>
          <w:b w:val="0"/>
          <w:bCs w:val="0"/>
          <w:sz w:val="22"/>
          <w:szCs w:val="22"/>
        </w:rPr>
        <w:t>im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učinio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kraj</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niti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ostavio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jer</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ti</w:t>
      </w:r>
      <w:proofErr w:type="spellEnd"/>
      <w:r w:rsidRPr="00736FF9">
        <w:rPr>
          <w:rFonts w:asciiTheme="minorHAnsi" w:hAnsiTheme="minorHAnsi" w:cstheme="minorHAnsi"/>
          <w:b w:val="0"/>
          <w:bCs w:val="0"/>
          <w:sz w:val="22"/>
          <w:szCs w:val="22"/>
        </w:rPr>
        <w:t xml:space="preserve"> Bog </w:t>
      </w:r>
      <w:r>
        <w:rPr>
          <w:rFonts w:asciiTheme="minorHAnsi" w:hAnsiTheme="minorHAnsi" w:cstheme="minorHAnsi"/>
          <w:b w:val="0"/>
          <w:bCs w:val="0"/>
          <w:sz w:val="22"/>
          <w:szCs w:val="22"/>
        </w:rPr>
        <w:t xml:space="preserve">koji </w:t>
      </w:r>
      <w:proofErr w:type="spellStart"/>
      <w:r>
        <w:rPr>
          <w:rFonts w:asciiTheme="minorHAnsi" w:hAnsiTheme="minorHAnsi" w:cstheme="minorHAnsi"/>
          <w:b w:val="0"/>
          <w:bCs w:val="0"/>
          <w:sz w:val="22"/>
          <w:szCs w:val="22"/>
        </w:rPr>
        <w:t>prasta</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milostiv</w:t>
      </w:r>
      <w:proofErr w:type="spellEnd"/>
      <w:r>
        <w:rPr>
          <w:rFonts w:asciiTheme="minorHAnsi" w:hAnsiTheme="minorHAnsi" w:cstheme="minorHAnsi"/>
          <w:b w:val="0"/>
          <w:bCs w:val="0"/>
          <w:sz w:val="22"/>
          <w:szCs w:val="22"/>
        </w:rPr>
        <w:t>”</w:t>
      </w:r>
      <w:r w:rsidRPr="00736FF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spellStart"/>
      <w:r>
        <w:rPr>
          <w:rFonts w:asciiTheme="minorHAnsi" w:hAnsiTheme="minorHAnsi" w:cstheme="minorHAnsi"/>
          <w:b w:val="0"/>
          <w:bCs w:val="0"/>
          <w:sz w:val="22"/>
          <w:szCs w:val="22"/>
        </w:rPr>
        <w:t>Nemija</w:t>
      </w:r>
      <w:proofErr w:type="spellEnd"/>
      <w:r>
        <w:rPr>
          <w:rFonts w:asciiTheme="minorHAnsi" w:hAnsiTheme="minorHAnsi" w:cstheme="minorHAnsi"/>
          <w:b w:val="0"/>
          <w:bCs w:val="0"/>
          <w:sz w:val="22"/>
          <w:szCs w:val="22"/>
        </w:rPr>
        <w:t xml:space="preserve"> </w:t>
      </w:r>
      <w:r w:rsidRPr="00736FF9">
        <w:rPr>
          <w:rFonts w:asciiTheme="minorHAnsi" w:hAnsiTheme="minorHAnsi" w:cstheme="minorHAnsi"/>
          <w:b w:val="0"/>
          <w:bCs w:val="0"/>
          <w:sz w:val="22"/>
          <w:szCs w:val="22"/>
        </w:rPr>
        <w:t>9:30-31).</w:t>
      </w:r>
    </w:p>
    <w:p w14:paraId="5098BA19"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36FF9">
        <w:rPr>
          <w:rFonts w:asciiTheme="minorHAnsi" w:hAnsiTheme="minorHAnsi" w:cstheme="minorHAnsi"/>
          <w:b w:val="0"/>
          <w:bCs w:val="0"/>
          <w:sz w:val="22"/>
          <w:szCs w:val="22"/>
        </w:rPr>
        <w:t>Božja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kazna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nije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samo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kaznena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vec</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korektivna</w:t>
      </w:r>
      <w:proofErr w:type="spellEnd"/>
      <w:r w:rsidRPr="00736FF9">
        <w:rPr>
          <w:rFonts w:asciiTheme="minorHAnsi" w:hAnsiTheme="minorHAnsi" w:cstheme="minorHAnsi"/>
          <w:b w:val="0"/>
          <w:bCs w:val="0"/>
          <w:sz w:val="22"/>
          <w:szCs w:val="22"/>
        </w:rPr>
        <w:t xml:space="preserve">. Kao </w:t>
      </w:r>
      <w:proofErr w:type="spellStart"/>
      <w:r w:rsidRPr="00736FF9">
        <w:rPr>
          <w:rFonts w:asciiTheme="minorHAnsi" w:hAnsiTheme="minorHAnsi" w:cstheme="minorHAnsi"/>
          <w:b w:val="0"/>
          <w:bCs w:val="0"/>
          <w:sz w:val="22"/>
          <w:szCs w:val="22"/>
        </w:rPr>
        <w:t>što</w:t>
      </w:r>
      <w:proofErr w:type="spellEnd"/>
      <w:r w:rsidRPr="00736F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w:t>
      </w:r>
      <w:r w:rsidRPr="00716972">
        <w:rPr>
          <w:rFonts w:asciiTheme="minorHAnsi" w:hAnsiTheme="minorHAnsi" w:cstheme="minorHAnsi"/>
          <w:b w:val="0"/>
          <w:bCs w:val="0"/>
          <w:sz w:val="22"/>
          <w:szCs w:val="22"/>
        </w:rPr>
        <w:t>ž</w:t>
      </w:r>
      <w:r>
        <w:rPr>
          <w:rFonts w:asciiTheme="minorHAnsi" w:hAnsiTheme="minorHAnsi" w:cstheme="minorHAnsi"/>
          <w:b w:val="0"/>
          <w:bCs w:val="0"/>
          <w:sz w:val="22"/>
          <w:szCs w:val="22"/>
        </w:rPr>
        <w:t>e</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Poslovicama</w:t>
      </w:r>
      <w:proofErr w:type="spellEnd"/>
      <w:r w:rsidRPr="00736FF9">
        <w:rPr>
          <w:rFonts w:asciiTheme="minorHAnsi" w:hAnsiTheme="minorHAnsi" w:cstheme="minorHAnsi"/>
          <w:b w:val="0"/>
          <w:bCs w:val="0"/>
          <w:sz w:val="22"/>
          <w:szCs w:val="22"/>
        </w:rPr>
        <w:t xml:space="preserve">, „Ne </w:t>
      </w:r>
      <w:proofErr w:type="spellStart"/>
      <w:r w:rsidRPr="00736FF9">
        <w:rPr>
          <w:rFonts w:asciiTheme="minorHAnsi" w:hAnsiTheme="minorHAnsi" w:cstheme="minorHAnsi"/>
          <w:b w:val="0"/>
          <w:bCs w:val="0"/>
          <w:sz w:val="22"/>
          <w:szCs w:val="22"/>
        </w:rPr>
        <w:t>prezri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disciplinu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Gospodnju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niti</w:t>
      </w:r>
      <w:proofErr w:type="spellEnd"/>
      <w:r w:rsidRPr="00736FF9">
        <w:rPr>
          <w:rFonts w:asciiTheme="minorHAnsi" w:hAnsiTheme="minorHAnsi" w:cstheme="minorHAnsi"/>
          <w:b w:val="0"/>
          <w:bCs w:val="0"/>
          <w:sz w:val="22"/>
          <w:szCs w:val="22"/>
        </w:rPr>
        <w:t xml:space="preserve"> se </w:t>
      </w:r>
      <w:proofErr w:type="spellStart"/>
      <w:r w:rsidRPr="00736FF9">
        <w:rPr>
          <w:rFonts w:asciiTheme="minorHAnsi" w:hAnsiTheme="minorHAnsi" w:cstheme="minorHAnsi"/>
          <w:b w:val="0"/>
          <w:bCs w:val="0"/>
          <w:sz w:val="22"/>
          <w:szCs w:val="22"/>
        </w:rPr>
        <w:t>umori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ukora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njegovih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jer</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Gospod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prekori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onoga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koga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voli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otac</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sina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kome</w:t>
      </w:r>
      <w:proofErr w:type="spellEnd"/>
      <w:r w:rsidRPr="00736FF9">
        <w:rPr>
          <w:rFonts w:asciiTheme="minorHAnsi" w:hAnsiTheme="minorHAnsi" w:cstheme="minorHAnsi"/>
          <w:b w:val="0"/>
          <w:bCs w:val="0"/>
          <w:sz w:val="22"/>
          <w:szCs w:val="22"/>
        </w:rPr>
        <w:t xml:space="preserve"> je </w:t>
      </w:r>
      <w:proofErr w:type="spellStart"/>
      <w:proofErr w:type="gramStart"/>
      <w:r w:rsidRPr="00736FF9">
        <w:rPr>
          <w:rFonts w:asciiTheme="minorHAnsi" w:hAnsiTheme="minorHAnsi" w:cstheme="minorHAnsi"/>
          <w:b w:val="0"/>
          <w:bCs w:val="0"/>
          <w:sz w:val="22"/>
          <w:szCs w:val="22"/>
        </w:rPr>
        <w:t>mio</w:t>
      </w:r>
      <w:proofErr w:type="spellEnd"/>
      <w:r w:rsidRPr="00736FF9">
        <w:rPr>
          <w:rFonts w:asciiTheme="minorHAnsi" w:hAnsiTheme="minorHAnsi" w:cstheme="minorHAnsi"/>
          <w:b w:val="0"/>
          <w:bCs w:val="0"/>
          <w:sz w:val="22"/>
          <w:szCs w:val="22"/>
        </w:rPr>
        <w:t>“ (</w:t>
      </w:r>
      <w:proofErr w:type="gramEnd"/>
      <w:r w:rsidRPr="00736FF9">
        <w:rPr>
          <w:rFonts w:asciiTheme="minorHAnsi" w:hAnsiTheme="minorHAnsi" w:cstheme="minorHAnsi"/>
          <w:b w:val="0"/>
          <w:bCs w:val="0"/>
          <w:sz w:val="22"/>
          <w:szCs w:val="22"/>
        </w:rPr>
        <w:t>3:11-12); (</w:t>
      </w:r>
      <w:proofErr w:type="spellStart"/>
      <w:r w:rsidRPr="00736FF9">
        <w:rPr>
          <w:rFonts w:asciiTheme="minorHAnsi" w:hAnsiTheme="minorHAnsi" w:cstheme="minorHAnsi"/>
          <w:b w:val="0"/>
          <w:bCs w:val="0"/>
          <w:sz w:val="22"/>
          <w:szCs w:val="22"/>
        </w:rPr>
        <w:t>up</w:t>
      </w:r>
      <w:r>
        <w:rPr>
          <w:rFonts w:asciiTheme="minorHAnsi" w:hAnsiTheme="minorHAnsi" w:cstheme="minorHAnsi"/>
          <w:b w:val="0"/>
          <w:bCs w:val="0"/>
          <w:sz w:val="22"/>
          <w:szCs w:val="22"/>
        </w:rPr>
        <w:t>oredi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Jevrejima</w:t>
      </w:r>
      <w:proofErr w:type="spellEnd"/>
      <w:r w:rsidRPr="00736FF9">
        <w:rPr>
          <w:rFonts w:asciiTheme="minorHAnsi" w:hAnsiTheme="minorHAnsi" w:cstheme="minorHAnsi"/>
          <w:b w:val="0"/>
          <w:bCs w:val="0"/>
          <w:sz w:val="22"/>
          <w:szCs w:val="22"/>
        </w:rPr>
        <w:t xml:space="preserve"> 12:5-10). </w:t>
      </w:r>
      <w:proofErr w:type="spellStart"/>
      <w:r w:rsidRPr="00736FF9">
        <w:rPr>
          <w:rFonts w:asciiTheme="minorHAnsi" w:hAnsiTheme="minorHAnsi" w:cstheme="minorHAnsi"/>
          <w:b w:val="0"/>
          <w:bCs w:val="0"/>
          <w:sz w:val="22"/>
          <w:szCs w:val="22"/>
        </w:rPr>
        <w:t>Njegova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kazna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ima</w:t>
      </w:r>
      <w:proofErr w:type="spellEnd"/>
      <w:r w:rsidRPr="00736FF9">
        <w:rPr>
          <w:rFonts w:asciiTheme="minorHAnsi" w:hAnsiTheme="minorHAnsi" w:cstheme="minorHAnsi"/>
          <w:b w:val="0"/>
          <w:bCs w:val="0"/>
          <w:sz w:val="22"/>
          <w:szCs w:val="22"/>
        </w:rPr>
        <w:t xml:space="preserve"> za </w:t>
      </w:r>
      <w:proofErr w:type="spellStart"/>
      <w:r w:rsidRPr="00736FF9">
        <w:rPr>
          <w:rFonts w:asciiTheme="minorHAnsi" w:hAnsiTheme="minorHAnsi" w:cstheme="minorHAnsi"/>
          <w:b w:val="0"/>
          <w:bCs w:val="0"/>
          <w:sz w:val="22"/>
          <w:szCs w:val="22"/>
        </w:rPr>
        <w:t>cilj</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spreči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Izraelce</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padnu</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još</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veću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izopačenost</w:t>
      </w:r>
      <w:proofErr w:type="spellEnd"/>
      <w:r w:rsidRPr="00736FF9">
        <w:rPr>
          <w:rFonts w:asciiTheme="minorHAnsi" w:hAnsiTheme="minorHAnsi" w:cstheme="minorHAnsi"/>
          <w:b w:val="0"/>
          <w:bCs w:val="0"/>
          <w:sz w:val="22"/>
          <w:szCs w:val="22"/>
        </w:rPr>
        <w:t xml:space="preserve">. Oni </w:t>
      </w:r>
      <w:proofErr w:type="spellStart"/>
      <w:r w:rsidRPr="00736FF9">
        <w:rPr>
          <w:rFonts w:asciiTheme="minorHAnsi" w:hAnsiTheme="minorHAnsi" w:cstheme="minorHAnsi"/>
          <w:b w:val="0"/>
          <w:bCs w:val="0"/>
          <w:sz w:val="22"/>
          <w:szCs w:val="22"/>
        </w:rPr>
        <w:t>uvek</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počinju</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slede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sudiju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ali</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kakvom</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čovekovom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palom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stanju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oni</w:t>
      </w:r>
      <w:proofErr w:type="spellEnd"/>
      <w:r w:rsidRPr="00736FF9">
        <w:rPr>
          <w:rFonts w:asciiTheme="minorHAnsi" w:hAnsiTheme="minorHAnsi" w:cstheme="minorHAnsi"/>
          <w:b w:val="0"/>
          <w:bCs w:val="0"/>
          <w:sz w:val="22"/>
          <w:szCs w:val="22"/>
        </w:rPr>
        <w:t xml:space="preserve"> ne </w:t>
      </w:r>
      <w:proofErr w:type="spellStart"/>
      <w:r w:rsidRPr="00736FF9">
        <w:rPr>
          <w:rFonts w:asciiTheme="minorHAnsi" w:hAnsiTheme="minorHAnsi" w:cstheme="minorHAnsi"/>
          <w:b w:val="0"/>
          <w:bCs w:val="0"/>
          <w:sz w:val="22"/>
          <w:szCs w:val="22"/>
        </w:rPr>
        <w:t>mogu</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zadrže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blagoslove</w:t>
      </w:r>
      <w:proofErr w:type="spellEnd"/>
      <w:r w:rsidRPr="00736FF9">
        <w:rPr>
          <w:rFonts w:asciiTheme="minorHAnsi" w:hAnsiTheme="minorHAnsi" w:cstheme="minorHAnsi"/>
          <w:b w:val="0"/>
          <w:bCs w:val="0"/>
          <w:sz w:val="22"/>
          <w:szCs w:val="22"/>
        </w:rPr>
        <w:t xml:space="preserve"> i u </w:t>
      </w:r>
      <w:proofErr w:type="spellStart"/>
      <w:r w:rsidRPr="00736FF9">
        <w:rPr>
          <w:rFonts w:asciiTheme="minorHAnsi" w:hAnsiTheme="minorHAnsi" w:cstheme="minorHAnsi"/>
          <w:b w:val="0"/>
          <w:bCs w:val="0"/>
          <w:sz w:val="22"/>
          <w:szCs w:val="22"/>
        </w:rPr>
        <w:t>roku</w:t>
      </w:r>
      <w:proofErr w:type="spellEnd"/>
      <w:r w:rsidRPr="00736FF9">
        <w:rPr>
          <w:rFonts w:asciiTheme="minorHAnsi" w:hAnsiTheme="minorHAnsi" w:cstheme="minorHAnsi"/>
          <w:b w:val="0"/>
          <w:bCs w:val="0"/>
          <w:sz w:val="22"/>
          <w:szCs w:val="22"/>
        </w:rPr>
        <w:t xml:space="preserve"> od </w:t>
      </w:r>
      <w:proofErr w:type="spellStart"/>
      <w:r w:rsidRPr="00736FF9">
        <w:rPr>
          <w:rFonts w:asciiTheme="minorHAnsi" w:hAnsiTheme="minorHAnsi" w:cstheme="minorHAnsi"/>
          <w:b w:val="0"/>
          <w:bCs w:val="0"/>
          <w:sz w:val="22"/>
          <w:szCs w:val="22"/>
        </w:rPr>
        <w:t>jedne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dve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generacije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ponovo</w:t>
      </w:r>
      <w:proofErr w:type="spellEnd"/>
      <w:r w:rsidRPr="00736FF9">
        <w:rPr>
          <w:rFonts w:asciiTheme="minorHAnsi" w:hAnsiTheme="minorHAnsi" w:cstheme="minorHAnsi"/>
          <w:b w:val="0"/>
          <w:bCs w:val="0"/>
          <w:sz w:val="22"/>
          <w:szCs w:val="22"/>
        </w:rPr>
        <w:t xml:space="preserve"> se </w:t>
      </w:r>
      <w:proofErr w:type="spellStart"/>
      <w:r w:rsidRPr="00736FF9">
        <w:rPr>
          <w:rFonts w:asciiTheme="minorHAnsi" w:hAnsiTheme="minorHAnsi" w:cstheme="minorHAnsi"/>
          <w:b w:val="0"/>
          <w:bCs w:val="0"/>
          <w:sz w:val="22"/>
          <w:szCs w:val="22"/>
        </w:rPr>
        <w:t>spuštaju</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svoje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grešne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postupke</w:t>
      </w:r>
      <w:proofErr w:type="spellEnd"/>
      <w:r w:rsidRPr="00736FF9">
        <w:rPr>
          <w:rFonts w:asciiTheme="minorHAnsi" w:hAnsiTheme="minorHAnsi" w:cstheme="minorHAnsi"/>
          <w:b w:val="0"/>
          <w:bCs w:val="0"/>
          <w:sz w:val="22"/>
          <w:szCs w:val="22"/>
        </w:rPr>
        <w:t xml:space="preserve">. Na </w:t>
      </w:r>
      <w:proofErr w:type="spellStart"/>
      <w:r w:rsidRPr="00736FF9">
        <w:rPr>
          <w:rFonts w:asciiTheme="minorHAnsi" w:hAnsiTheme="minorHAnsi" w:cstheme="minorHAnsi"/>
          <w:b w:val="0"/>
          <w:bCs w:val="0"/>
          <w:sz w:val="22"/>
          <w:szCs w:val="22"/>
        </w:rPr>
        <w:t>kraju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međutim</w:t>
      </w:r>
      <w:proofErr w:type="spellEnd"/>
      <w:r w:rsidRPr="00736FF9">
        <w:rPr>
          <w:rFonts w:asciiTheme="minorHAnsi" w:hAnsiTheme="minorHAnsi" w:cstheme="minorHAnsi"/>
          <w:b w:val="0"/>
          <w:bCs w:val="0"/>
          <w:sz w:val="22"/>
          <w:szCs w:val="22"/>
        </w:rPr>
        <w:t xml:space="preserve">, Bog je </w:t>
      </w:r>
      <w:proofErr w:type="spellStart"/>
      <w:r w:rsidRPr="00736FF9">
        <w:rPr>
          <w:rFonts w:asciiTheme="minorHAnsi" w:hAnsiTheme="minorHAnsi" w:cstheme="minorHAnsi"/>
          <w:b w:val="0"/>
          <w:bCs w:val="0"/>
          <w:sz w:val="22"/>
          <w:szCs w:val="22"/>
        </w:rPr>
        <w:t>uvek</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tu</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ispravi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otkupi</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poboljša</w:t>
      </w:r>
      <w:proofErr w:type="spellEnd"/>
      <w:r w:rsidRPr="00736FF9">
        <w:rPr>
          <w:rFonts w:asciiTheme="minorHAnsi" w:hAnsiTheme="minorHAnsi" w:cstheme="minorHAnsi"/>
          <w:b w:val="0"/>
          <w:bCs w:val="0"/>
          <w:sz w:val="22"/>
          <w:szCs w:val="22"/>
        </w:rPr>
        <w:t xml:space="preserve">. Period je, </w:t>
      </w:r>
      <w:proofErr w:type="spellStart"/>
      <w:r w:rsidRPr="00736FF9">
        <w:rPr>
          <w:rFonts w:asciiTheme="minorHAnsi" w:hAnsiTheme="minorHAnsi" w:cstheme="minorHAnsi"/>
          <w:b w:val="0"/>
          <w:bCs w:val="0"/>
          <w:sz w:val="22"/>
          <w:szCs w:val="22"/>
        </w:rPr>
        <w:t>naravno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turbulentan</w:t>
      </w:r>
      <w:proofErr w:type="spellEnd"/>
      <w:r w:rsidRPr="00736FF9">
        <w:rPr>
          <w:rFonts w:asciiTheme="minorHAnsi" w:hAnsiTheme="minorHAnsi" w:cstheme="minorHAnsi"/>
          <w:b w:val="0"/>
          <w:bCs w:val="0"/>
          <w:sz w:val="22"/>
          <w:szCs w:val="22"/>
        </w:rPr>
        <w:t xml:space="preserve"> za </w:t>
      </w:r>
      <w:proofErr w:type="spellStart"/>
      <w:r w:rsidRPr="00736FF9">
        <w:rPr>
          <w:rFonts w:asciiTheme="minorHAnsi" w:hAnsiTheme="minorHAnsi" w:cstheme="minorHAnsi"/>
          <w:b w:val="0"/>
          <w:bCs w:val="0"/>
          <w:sz w:val="22"/>
          <w:szCs w:val="22"/>
        </w:rPr>
        <w:t>narod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Izraela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ali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takođe</w:t>
      </w:r>
      <w:proofErr w:type="spellEnd"/>
      <w:r w:rsidRPr="00736FF9">
        <w:rPr>
          <w:rFonts w:asciiTheme="minorHAnsi" w:hAnsiTheme="minorHAnsi" w:cstheme="minorHAnsi"/>
          <w:b w:val="0"/>
          <w:bCs w:val="0"/>
          <w:sz w:val="22"/>
          <w:szCs w:val="22"/>
        </w:rPr>
        <w:t xml:space="preserve">, po </w:t>
      </w:r>
      <w:proofErr w:type="spellStart"/>
      <w:r w:rsidRPr="00736FF9">
        <w:rPr>
          <w:rFonts w:asciiTheme="minorHAnsi" w:hAnsiTheme="minorHAnsi" w:cstheme="minorHAnsi"/>
          <w:b w:val="0"/>
          <w:bCs w:val="0"/>
          <w:sz w:val="22"/>
          <w:szCs w:val="22"/>
        </w:rPr>
        <w:t>rečima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Roja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Gingriča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predstavlja</w:t>
      </w:r>
      <w:proofErr w:type="spellEnd"/>
      <w:r w:rsidRPr="00736FF9">
        <w:rPr>
          <w:rFonts w:asciiTheme="minorHAnsi" w:hAnsiTheme="minorHAnsi" w:cstheme="minorHAnsi"/>
          <w:b w:val="0"/>
          <w:bCs w:val="0"/>
          <w:sz w:val="22"/>
          <w:szCs w:val="22"/>
        </w:rPr>
        <w:t xml:space="preserve"> „dob </w:t>
      </w:r>
      <w:proofErr w:type="spellStart"/>
      <w:r w:rsidRPr="00736FF9">
        <w:rPr>
          <w:rFonts w:asciiTheme="minorHAnsi" w:hAnsiTheme="minorHAnsi" w:cstheme="minorHAnsi"/>
          <w:b w:val="0"/>
          <w:bCs w:val="0"/>
          <w:sz w:val="22"/>
          <w:szCs w:val="22"/>
        </w:rPr>
        <w:t>učenja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kroz</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iskustvo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Izrael</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kao</w:t>
      </w:r>
      <w:proofErr w:type="spellEnd"/>
      <w:r w:rsidRPr="00736FF9">
        <w:rPr>
          <w:rFonts w:asciiTheme="minorHAnsi" w:hAnsiTheme="minorHAnsi" w:cstheme="minorHAnsi"/>
          <w:b w:val="0"/>
          <w:bCs w:val="0"/>
          <w:sz w:val="22"/>
          <w:szCs w:val="22"/>
        </w:rPr>
        <w:t xml:space="preserve"> adolescent </w:t>
      </w:r>
      <w:proofErr w:type="spellStart"/>
      <w:r w:rsidRPr="00736FF9">
        <w:rPr>
          <w:rFonts w:asciiTheme="minorHAnsi" w:hAnsiTheme="minorHAnsi" w:cstheme="minorHAnsi"/>
          <w:b w:val="0"/>
          <w:bCs w:val="0"/>
          <w:sz w:val="22"/>
          <w:szCs w:val="22"/>
        </w:rPr>
        <w:t>dobio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mnogo</w:t>
      </w:r>
      <w:proofErr w:type="spellEnd"/>
      <w:r w:rsidRPr="00736FF9">
        <w:rPr>
          <w:rFonts w:asciiTheme="minorHAnsi" w:hAnsiTheme="minorHAnsi" w:cstheme="minorHAnsi"/>
          <w:b w:val="0"/>
          <w:bCs w:val="0"/>
          <w:sz w:val="22"/>
          <w:szCs w:val="22"/>
        </w:rPr>
        <w:t xml:space="preserve"> </w:t>
      </w:r>
      <w:proofErr w:type="gramStart"/>
      <w:r w:rsidRPr="00736FF9">
        <w:rPr>
          <w:rFonts w:asciiTheme="minorHAnsi" w:hAnsiTheme="minorHAnsi" w:cstheme="minorHAnsi"/>
          <w:b w:val="0"/>
          <w:bCs w:val="0"/>
          <w:sz w:val="22"/>
          <w:szCs w:val="22"/>
        </w:rPr>
        <w:t>mudrovanja.“</w:t>
      </w:r>
      <w:proofErr w:type="gramEnd"/>
      <w:r w:rsidRPr="00736FF9">
        <w:rPr>
          <w:rFonts w:asciiTheme="minorHAnsi" w:hAnsiTheme="minorHAnsi" w:cstheme="minorHAnsi"/>
          <w:b w:val="0"/>
          <w:bCs w:val="0"/>
          <w:sz w:val="22"/>
          <w:szCs w:val="22"/>
          <w:vertAlign w:val="superscript"/>
        </w:rPr>
        <w:t>42</w:t>
      </w:r>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Kasnije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primećuje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Gingrič</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Izrael</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će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poučavati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usmeni</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pisani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proroci</w:t>
      </w:r>
      <w:proofErr w:type="spellEnd"/>
      <w:r w:rsidRPr="00736FF9">
        <w:rPr>
          <w:rFonts w:asciiTheme="minorHAnsi" w:hAnsiTheme="minorHAnsi" w:cstheme="minorHAnsi"/>
          <w:b w:val="0"/>
          <w:bCs w:val="0"/>
          <w:sz w:val="22"/>
          <w:szCs w:val="22"/>
        </w:rPr>
        <w:t>.</w:t>
      </w:r>
    </w:p>
    <w:p w14:paraId="00B8C10B"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36FF9">
        <w:rPr>
          <w:rFonts w:asciiTheme="minorHAnsi" w:hAnsiTheme="minorHAnsi" w:cstheme="minorHAnsi"/>
          <w:b w:val="0"/>
          <w:bCs w:val="0"/>
          <w:sz w:val="22"/>
          <w:szCs w:val="22"/>
        </w:rPr>
        <w:t>Događaji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opisani</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Knjizi</w:t>
      </w:r>
      <w:proofErr w:type="spellEnd"/>
      <w:r w:rsidRPr="00736FF9">
        <w:rPr>
          <w:rFonts w:asciiTheme="minorHAnsi" w:hAnsiTheme="minorHAnsi" w:cstheme="minorHAnsi"/>
          <w:b w:val="0"/>
          <w:bCs w:val="0"/>
          <w:sz w:val="22"/>
          <w:szCs w:val="22"/>
        </w:rPr>
        <w:t xml:space="preserve"> o </w:t>
      </w:r>
      <w:proofErr w:type="spellStart"/>
      <w:r w:rsidRPr="00736FF9">
        <w:rPr>
          <w:rFonts w:asciiTheme="minorHAnsi" w:hAnsiTheme="minorHAnsi" w:cstheme="minorHAnsi"/>
          <w:b w:val="0"/>
          <w:bCs w:val="0"/>
          <w:sz w:val="22"/>
          <w:szCs w:val="22"/>
        </w:rPr>
        <w:t>Ruti</w:t>
      </w:r>
      <w:proofErr w:type="spellEnd"/>
      <w:r w:rsidRPr="00736FF9">
        <w:rPr>
          <w:rFonts w:asciiTheme="minorHAnsi" w:hAnsiTheme="minorHAnsi" w:cstheme="minorHAnsi"/>
          <w:b w:val="0"/>
          <w:bCs w:val="0"/>
          <w:sz w:val="22"/>
          <w:szCs w:val="22"/>
        </w:rPr>
        <w:t xml:space="preserve">, koji se </w:t>
      </w:r>
      <w:proofErr w:type="spellStart"/>
      <w:r w:rsidRPr="00736FF9">
        <w:rPr>
          <w:rFonts w:asciiTheme="minorHAnsi" w:hAnsiTheme="minorHAnsi" w:cstheme="minorHAnsi"/>
          <w:b w:val="0"/>
          <w:bCs w:val="0"/>
          <w:sz w:val="22"/>
          <w:szCs w:val="22"/>
        </w:rPr>
        <w:t>dešavaju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tokom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perioda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sudija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daju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pogled</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društvene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uslove</w:t>
      </w:r>
      <w:proofErr w:type="spellEnd"/>
      <w:r w:rsidRPr="00736FF9">
        <w:rPr>
          <w:rFonts w:asciiTheme="minorHAnsi" w:hAnsiTheme="minorHAnsi" w:cstheme="minorHAnsi"/>
          <w:b w:val="0"/>
          <w:bCs w:val="0"/>
          <w:sz w:val="22"/>
          <w:szCs w:val="22"/>
        </w:rPr>
        <w:t xml:space="preserve"> koji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postojali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među</w:t>
      </w:r>
      <w:proofErr w:type="spellEnd"/>
      <w:r w:rsidRPr="00736F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w:t>
      </w:r>
      <w:r w:rsidRPr="00736FF9">
        <w:rPr>
          <w:rFonts w:asciiTheme="minorHAnsi" w:hAnsiTheme="minorHAnsi" w:cstheme="minorHAnsi"/>
          <w:b w:val="0"/>
          <w:bCs w:val="0"/>
          <w:sz w:val="22"/>
          <w:szCs w:val="22"/>
        </w:rPr>
        <w:t>e</w:t>
      </w:r>
      <w:r>
        <w:rPr>
          <w:rFonts w:asciiTheme="minorHAnsi" w:hAnsiTheme="minorHAnsi" w:cstheme="minorHAnsi"/>
          <w:b w:val="0"/>
          <w:bCs w:val="0"/>
          <w:sz w:val="22"/>
          <w:szCs w:val="22"/>
        </w:rPr>
        <w:t>v</w:t>
      </w:r>
      <w:r w:rsidRPr="00736FF9">
        <w:rPr>
          <w:rFonts w:asciiTheme="minorHAnsi" w:hAnsiTheme="minorHAnsi" w:cstheme="minorHAnsi"/>
          <w:b w:val="0"/>
          <w:bCs w:val="0"/>
          <w:sz w:val="22"/>
          <w:szCs w:val="22"/>
        </w:rPr>
        <w:t>rejskim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narodom</w:t>
      </w:r>
      <w:proofErr w:type="spellEnd"/>
      <w:r w:rsidRPr="00736FF9">
        <w:rPr>
          <w:rFonts w:asciiTheme="minorHAnsi" w:hAnsiTheme="minorHAnsi" w:cstheme="minorHAnsi"/>
          <w:b w:val="0"/>
          <w:bCs w:val="0"/>
          <w:sz w:val="22"/>
          <w:szCs w:val="22"/>
        </w:rPr>
        <w:t xml:space="preserve"> u to </w:t>
      </w:r>
      <w:proofErr w:type="spellStart"/>
      <w:r w:rsidRPr="00736FF9">
        <w:rPr>
          <w:rFonts w:asciiTheme="minorHAnsi" w:hAnsiTheme="minorHAnsi" w:cstheme="minorHAnsi"/>
          <w:b w:val="0"/>
          <w:bCs w:val="0"/>
          <w:sz w:val="22"/>
          <w:szCs w:val="22"/>
        </w:rPr>
        <w:t>vreme</w:t>
      </w:r>
      <w:proofErr w:type="spellEnd"/>
      <w:r w:rsidRPr="00736FF9">
        <w:rPr>
          <w:rFonts w:asciiTheme="minorHAnsi" w:hAnsiTheme="minorHAnsi" w:cstheme="minorHAnsi"/>
          <w:b w:val="0"/>
          <w:bCs w:val="0"/>
          <w:sz w:val="22"/>
          <w:szCs w:val="22"/>
        </w:rPr>
        <w:t xml:space="preserve">. Ova </w:t>
      </w:r>
      <w:proofErr w:type="spellStart"/>
      <w:r w:rsidRPr="00736FF9">
        <w:rPr>
          <w:rFonts w:asciiTheme="minorHAnsi" w:hAnsiTheme="minorHAnsi" w:cstheme="minorHAnsi"/>
          <w:b w:val="0"/>
          <w:bCs w:val="0"/>
          <w:sz w:val="22"/>
          <w:szCs w:val="22"/>
        </w:rPr>
        <w:t>knjiga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piše</w:t>
      </w:r>
      <w:proofErr w:type="spellEnd"/>
      <w:r w:rsidRPr="00736FF9">
        <w:rPr>
          <w:rFonts w:asciiTheme="minorHAnsi" w:hAnsiTheme="minorHAnsi" w:cstheme="minorHAnsi"/>
          <w:b w:val="0"/>
          <w:bCs w:val="0"/>
          <w:sz w:val="22"/>
          <w:szCs w:val="22"/>
        </w:rPr>
        <w:t xml:space="preserve"> J. V. Reed, „</w:t>
      </w:r>
      <w:proofErr w:type="spellStart"/>
      <w:r w:rsidRPr="00736FF9">
        <w:rPr>
          <w:rFonts w:asciiTheme="minorHAnsi" w:hAnsiTheme="minorHAnsi" w:cstheme="minorHAnsi"/>
          <w:b w:val="0"/>
          <w:bCs w:val="0"/>
          <w:sz w:val="22"/>
          <w:szCs w:val="22"/>
        </w:rPr>
        <w:t>svetluca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kao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prelep</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biser</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crnoj</w:t>
      </w:r>
      <w:proofErr w:type="spellEnd"/>
      <w:r w:rsidRPr="00736FF9">
        <w:rPr>
          <w:rFonts w:asciiTheme="minorHAnsi" w:hAnsiTheme="minorHAnsi" w:cstheme="minorHAnsi"/>
          <w:b w:val="0"/>
          <w:bCs w:val="0"/>
          <w:sz w:val="22"/>
          <w:szCs w:val="22"/>
        </w:rPr>
        <w:t xml:space="preserve"> </w:t>
      </w:r>
      <w:proofErr w:type="spellStart"/>
      <w:proofErr w:type="gramStart"/>
      <w:r w:rsidRPr="00736FF9">
        <w:rPr>
          <w:rFonts w:asciiTheme="minorHAnsi" w:hAnsiTheme="minorHAnsi" w:cstheme="minorHAnsi"/>
          <w:b w:val="0"/>
          <w:bCs w:val="0"/>
          <w:sz w:val="22"/>
          <w:szCs w:val="22"/>
        </w:rPr>
        <w:t>pozadini</w:t>
      </w:r>
      <w:proofErr w:type="spellEnd"/>
      <w:r w:rsidRPr="00736FF9">
        <w:rPr>
          <w:rFonts w:asciiTheme="minorHAnsi" w:hAnsiTheme="minorHAnsi" w:cstheme="minorHAnsi"/>
          <w:b w:val="0"/>
          <w:bCs w:val="0"/>
          <w:sz w:val="22"/>
          <w:szCs w:val="22"/>
        </w:rPr>
        <w:t>”*</w:t>
      </w:r>
      <w:proofErr w:type="gramEnd"/>
      <w:r w:rsidRPr="00736FF9">
        <w:rPr>
          <w:rFonts w:asciiTheme="minorHAnsi" w:hAnsiTheme="minorHAnsi" w:cstheme="minorHAnsi"/>
          <w:b w:val="0"/>
          <w:bCs w:val="0"/>
          <w:sz w:val="22"/>
          <w:szCs w:val="22"/>
        </w:rPr>
        <w:t xml:space="preserve">* Rut ne </w:t>
      </w:r>
      <w:proofErr w:type="spellStart"/>
      <w:r w:rsidRPr="00736FF9">
        <w:rPr>
          <w:rFonts w:asciiTheme="minorHAnsi" w:hAnsiTheme="minorHAnsi" w:cstheme="minorHAnsi"/>
          <w:b w:val="0"/>
          <w:bCs w:val="0"/>
          <w:sz w:val="22"/>
          <w:szCs w:val="22"/>
        </w:rPr>
        <w:t>blista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samo</w:t>
      </w:r>
      <w:proofErr w:type="spellEnd"/>
      <w:r w:rsidRPr="00736FF9">
        <w:rPr>
          <w:rFonts w:asciiTheme="minorHAnsi" w:hAnsiTheme="minorHAnsi" w:cstheme="minorHAnsi"/>
          <w:b w:val="0"/>
          <w:bCs w:val="0"/>
          <w:sz w:val="22"/>
          <w:szCs w:val="22"/>
        </w:rPr>
        <w:t xml:space="preserve"> po </w:t>
      </w:r>
      <w:proofErr w:type="spellStart"/>
      <w:r w:rsidRPr="00736FF9">
        <w:rPr>
          <w:rFonts w:asciiTheme="minorHAnsi" w:hAnsiTheme="minorHAnsi" w:cstheme="minorHAnsi"/>
          <w:b w:val="0"/>
          <w:bCs w:val="0"/>
          <w:sz w:val="22"/>
          <w:szCs w:val="22"/>
        </w:rPr>
        <w:t>svom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sadržaju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vec</w:t>
      </w:r>
      <w:proofErr w:type="spellEnd"/>
      <w:r w:rsidRPr="00736FF9">
        <w:rPr>
          <w:rFonts w:asciiTheme="minorHAnsi" w:hAnsiTheme="minorHAnsi" w:cstheme="minorHAnsi"/>
          <w:b w:val="0"/>
          <w:bCs w:val="0"/>
          <w:sz w:val="22"/>
          <w:szCs w:val="22"/>
        </w:rPr>
        <w:t xml:space="preserve">́ i po </w:t>
      </w:r>
      <w:proofErr w:type="spellStart"/>
      <w:r w:rsidRPr="00736FF9">
        <w:rPr>
          <w:rFonts w:asciiTheme="minorHAnsi" w:hAnsiTheme="minorHAnsi" w:cstheme="minorHAnsi"/>
          <w:b w:val="0"/>
          <w:bCs w:val="0"/>
          <w:sz w:val="22"/>
          <w:szCs w:val="22"/>
        </w:rPr>
        <w:t>svojoj</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književnoj</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veličanstvenosti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Nemački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pisac</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pesnik</w:t>
      </w:r>
      <w:proofErr w:type="spellEnd"/>
      <w:r w:rsidRPr="00736FF9">
        <w:rPr>
          <w:rFonts w:asciiTheme="minorHAnsi" w:hAnsiTheme="minorHAnsi" w:cstheme="minorHAnsi"/>
          <w:b w:val="0"/>
          <w:bCs w:val="0"/>
          <w:sz w:val="22"/>
          <w:szCs w:val="22"/>
        </w:rPr>
        <w:t xml:space="preserve"> Johan </w:t>
      </w:r>
      <w:proofErr w:type="spellStart"/>
      <w:r w:rsidRPr="00736FF9">
        <w:rPr>
          <w:rFonts w:asciiTheme="minorHAnsi" w:hAnsiTheme="minorHAnsi" w:cstheme="minorHAnsi"/>
          <w:b w:val="0"/>
          <w:bCs w:val="0"/>
          <w:sz w:val="22"/>
          <w:szCs w:val="22"/>
        </w:rPr>
        <w:t>Volfgang</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fon</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Gete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veruje</w:t>
      </w:r>
      <w:proofErr w:type="spellEnd"/>
      <w:r w:rsidRPr="00736FF9">
        <w:rPr>
          <w:rFonts w:asciiTheme="minorHAnsi" w:hAnsiTheme="minorHAnsi" w:cstheme="minorHAnsi"/>
          <w:b w:val="0"/>
          <w:bCs w:val="0"/>
          <w:sz w:val="22"/>
          <w:szCs w:val="22"/>
        </w:rPr>
        <w:t xml:space="preserve"> da je Rut </w:t>
      </w:r>
      <w:proofErr w:type="spellStart"/>
      <w:r w:rsidRPr="00736FF9">
        <w:rPr>
          <w:rFonts w:asciiTheme="minorHAnsi" w:hAnsiTheme="minorHAnsi" w:cstheme="minorHAnsi"/>
          <w:b w:val="0"/>
          <w:bCs w:val="0"/>
          <w:sz w:val="22"/>
          <w:szCs w:val="22"/>
        </w:rPr>
        <w:t>bila</w:t>
      </w:r>
      <w:proofErr w:type="spellEnd"/>
      <w:r w:rsidRPr="00736FF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najbolje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kompletno</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delo</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malom</w:t>
      </w:r>
      <w:proofErr w:type="spellEnd"/>
      <w:r w:rsidRPr="00736FF9">
        <w:rPr>
          <w:rFonts w:asciiTheme="minorHAnsi" w:hAnsiTheme="minorHAnsi" w:cstheme="minorHAnsi"/>
          <w:b w:val="0"/>
          <w:bCs w:val="0"/>
          <w:sz w:val="22"/>
          <w:szCs w:val="22"/>
        </w:rPr>
        <w:t xml:space="preserve"> </w:t>
      </w:r>
      <w:proofErr w:type="spellStart"/>
      <w:proofErr w:type="gramStart"/>
      <w:r w:rsidRPr="00736FF9">
        <w:rPr>
          <w:rFonts w:asciiTheme="minorHAnsi" w:hAnsiTheme="minorHAnsi" w:cstheme="minorHAnsi"/>
          <w:b w:val="0"/>
          <w:bCs w:val="0"/>
          <w:sz w:val="22"/>
          <w:szCs w:val="22"/>
        </w:rPr>
        <w:t>obimu</w:t>
      </w:r>
      <w:proofErr w:type="spellEnd"/>
      <w:r w:rsidRPr="00736FF9">
        <w:rPr>
          <w:rFonts w:asciiTheme="minorHAnsi" w:hAnsiTheme="minorHAnsi" w:cstheme="minorHAnsi"/>
          <w:b w:val="0"/>
          <w:bCs w:val="0"/>
          <w:sz w:val="22"/>
          <w:szCs w:val="22"/>
        </w:rPr>
        <w:t>.*</w:t>
      </w:r>
      <w:proofErr w:type="gramEnd"/>
      <w:r w:rsidRPr="00736FF9">
        <w:rPr>
          <w:rFonts w:asciiTheme="minorHAnsi" w:hAnsiTheme="minorHAnsi" w:cstheme="minorHAnsi"/>
          <w:b w:val="0"/>
          <w:bCs w:val="0"/>
          <w:sz w:val="22"/>
          <w:szCs w:val="22"/>
        </w:rPr>
        <w:t>*4</w:t>
      </w:r>
    </w:p>
    <w:p w14:paraId="31E3DA20" w14:textId="77777777" w:rsidR="00736FF9" w:rsidRPr="00736FF9" w:rsidRDefault="00736FF9" w:rsidP="00736FF9">
      <w:pPr>
        <w:pStyle w:val="Bodytext120"/>
        <w:shd w:val="clear" w:color="auto" w:fill="auto"/>
        <w:spacing w:line="240" w:lineRule="auto"/>
        <w:ind w:firstLine="360"/>
        <w:rPr>
          <w:rFonts w:asciiTheme="minorHAnsi" w:hAnsiTheme="minorHAnsi" w:cstheme="minorHAnsi"/>
          <w:b w:val="0"/>
          <w:bCs w:val="0"/>
          <w:sz w:val="22"/>
          <w:szCs w:val="22"/>
        </w:rPr>
      </w:pPr>
      <w:r w:rsidRPr="00736FF9">
        <w:rPr>
          <w:rFonts w:asciiTheme="minorHAnsi" w:hAnsiTheme="minorHAnsi" w:cstheme="minorHAnsi"/>
          <w:b w:val="0"/>
          <w:bCs w:val="0"/>
          <w:sz w:val="22"/>
          <w:szCs w:val="22"/>
        </w:rPr>
        <w:t xml:space="preserve">Sama Rut </w:t>
      </w:r>
      <w:proofErr w:type="spellStart"/>
      <w:r w:rsidRPr="00736FF9">
        <w:rPr>
          <w:rFonts w:asciiTheme="minorHAnsi" w:hAnsiTheme="minorHAnsi" w:cstheme="minorHAnsi"/>
          <w:b w:val="0"/>
          <w:bCs w:val="0"/>
          <w:sz w:val="22"/>
          <w:szCs w:val="22"/>
        </w:rPr>
        <w:t>ističe</w:t>
      </w:r>
      <w:proofErr w:type="spellEnd"/>
      <w:r w:rsidRPr="00736FF9">
        <w:rPr>
          <w:rFonts w:asciiTheme="minorHAnsi" w:hAnsiTheme="minorHAnsi" w:cstheme="minorHAnsi"/>
          <w:b w:val="0"/>
          <w:bCs w:val="0"/>
          <w:sz w:val="22"/>
          <w:szCs w:val="22"/>
        </w:rPr>
        <w:t xml:space="preserve"> se </w:t>
      </w:r>
      <w:proofErr w:type="spellStart"/>
      <w:r w:rsidRPr="00736FF9">
        <w:rPr>
          <w:rFonts w:asciiTheme="minorHAnsi" w:hAnsiTheme="minorHAnsi" w:cstheme="minorHAnsi"/>
          <w:b w:val="0"/>
          <w:bCs w:val="0"/>
          <w:sz w:val="22"/>
          <w:szCs w:val="22"/>
        </w:rPr>
        <w:t>kao</w:t>
      </w:r>
      <w:proofErr w:type="spellEnd"/>
      <w:r w:rsidRPr="00736FF9">
        <w:rPr>
          <w:rFonts w:asciiTheme="minorHAnsi" w:hAnsiTheme="minorHAnsi" w:cstheme="minorHAnsi"/>
          <w:b w:val="0"/>
          <w:bCs w:val="0"/>
          <w:sz w:val="22"/>
          <w:szCs w:val="22"/>
        </w:rPr>
        <w:t xml:space="preserve"> primer </w:t>
      </w:r>
      <w:proofErr w:type="spellStart"/>
      <w:r w:rsidRPr="00736FF9">
        <w:rPr>
          <w:rFonts w:asciiTheme="minorHAnsi" w:hAnsiTheme="minorHAnsi" w:cstheme="minorHAnsi"/>
          <w:b w:val="0"/>
          <w:bCs w:val="0"/>
          <w:sz w:val="22"/>
          <w:szCs w:val="22"/>
        </w:rPr>
        <w:t>vernosti</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ispravnog</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života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pokazujući</w:t>
      </w:r>
      <w:proofErr w:type="spellEnd"/>
      <w:r w:rsidRPr="00736FF9">
        <w:rPr>
          <w:rFonts w:asciiTheme="minorHAnsi" w:hAnsiTheme="minorHAnsi" w:cstheme="minorHAnsi"/>
          <w:b w:val="0"/>
          <w:bCs w:val="0"/>
          <w:sz w:val="22"/>
          <w:szCs w:val="22"/>
        </w:rPr>
        <w:t xml:space="preserve"> da je Bog </w:t>
      </w:r>
      <w:proofErr w:type="spellStart"/>
      <w:r w:rsidRPr="00736FF9">
        <w:rPr>
          <w:rFonts w:asciiTheme="minorHAnsi" w:hAnsiTheme="minorHAnsi" w:cstheme="minorHAnsi"/>
          <w:b w:val="0"/>
          <w:bCs w:val="0"/>
          <w:sz w:val="22"/>
          <w:szCs w:val="22"/>
        </w:rPr>
        <w:t>prisutan</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životima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vernih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čak</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tokom</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izraelskih</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oseka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Knjiga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opisuje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pojedince</w:t>
      </w:r>
      <w:proofErr w:type="spellEnd"/>
      <w:r w:rsidRPr="00736FF9">
        <w:rPr>
          <w:rFonts w:asciiTheme="minorHAnsi" w:hAnsiTheme="minorHAnsi" w:cstheme="minorHAnsi"/>
          <w:b w:val="0"/>
          <w:bCs w:val="0"/>
          <w:sz w:val="22"/>
          <w:szCs w:val="22"/>
        </w:rPr>
        <w:t xml:space="preserve"> koji </w:t>
      </w:r>
      <w:proofErr w:type="spellStart"/>
      <w:r w:rsidRPr="00736FF9">
        <w:rPr>
          <w:rFonts w:asciiTheme="minorHAnsi" w:hAnsiTheme="minorHAnsi" w:cstheme="minorHAnsi"/>
          <w:b w:val="0"/>
          <w:bCs w:val="0"/>
          <w:sz w:val="22"/>
          <w:szCs w:val="22"/>
        </w:rPr>
        <w:t>žive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uzdržano</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odgovorno</w:t>
      </w:r>
      <w:proofErr w:type="spellEnd"/>
      <w:r w:rsidRPr="00736FF9">
        <w:rPr>
          <w:rFonts w:asciiTheme="minorHAnsi" w:hAnsiTheme="minorHAnsi" w:cstheme="minorHAnsi"/>
          <w:b w:val="0"/>
          <w:bCs w:val="0"/>
          <w:sz w:val="22"/>
          <w:szCs w:val="22"/>
        </w:rPr>
        <w:t xml:space="preserve"> – </w:t>
      </w:r>
      <w:proofErr w:type="spellStart"/>
      <w:r w:rsidRPr="00736FF9">
        <w:rPr>
          <w:rFonts w:asciiTheme="minorHAnsi" w:hAnsiTheme="minorHAnsi" w:cstheme="minorHAnsi"/>
          <w:b w:val="0"/>
          <w:bCs w:val="0"/>
          <w:sz w:val="22"/>
          <w:szCs w:val="22"/>
        </w:rPr>
        <w:t>što</w:t>
      </w:r>
      <w:proofErr w:type="spellEnd"/>
      <w:r w:rsidRPr="00736FF9">
        <w:rPr>
          <w:rFonts w:asciiTheme="minorHAnsi" w:hAnsiTheme="minorHAnsi" w:cstheme="minorHAnsi"/>
          <w:b w:val="0"/>
          <w:bCs w:val="0"/>
          <w:sz w:val="22"/>
          <w:szCs w:val="22"/>
        </w:rPr>
        <w:t xml:space="preserve"> je </w:t>
      </w:r>
      <w:proofErr w:type="spellStart"/>
      <w:r w:rsidRPr="00736FF9">
        <w:rPr>
          <w:rFonts w:asciiTheme="minorHAnsi" w:hAnsiTheme="minorHAnsi" w:cstheme="minorHAnsi"/>
          <w:b w:val="0"/>
          <w:bCs w:val="0"/>
          <w:sz w:val="22"/>
          <w:szCs w:val="22"/>
        </w:rPr>
        <w:t>suprotnost</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duhu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permisivnosti</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bezobzirne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nezavisnosti</w:t>
      </w:r>
      <w:proofErr w:type="spellEnd"/>
      <w:r w:rsidRPr="00736FF9">
        <w:rPr>
          <w:rFonts w:asciiTheme="minorHAnsi" w:hAnsiTheme="minorHAnsi" w:cstheme="minorHAnsi"/>
          <w:b w:val="0"/>
          <w:bCs w:val="0"/>
          <w:sz w:val="22"/>
          <w:szCs w:val="22"/>
        </w:rPr>
        <w:t xml:space="preserve"> koji je </w:t>
      </w:r>
      <w:proofErr w:type="spellStart"/>
      <w:r w:rsidRPr="00736FF9">
        <w:rPr>
          <w:rFonts w:asciiTheme="minorHAnsi" w:hAnsiTheme="minorHAnsi" w:cstheme="minorHAnsi"/>
          <w:b w:val="0"/>
          <w:bCs w:val="0"/>
          <w:sz w:val="22"/>
          <w:szCs w:val="22"/>
        </w:rPr>
        <w:t>preovladavao</w:t>
      </w:r>
      <w:proofErr w:type="spellEnd"/>
      <w:r w:rsidRPr="00736FF9">
        <w:rPr>
          <w:rFonts w:asciiTheme="minorHAnsi" w:hAnsiTheme="minorHAnsi" w:cstheme="minorHAnsi"/>
          <w:b w:val="0"/>
          <w:bCs w:val="0"/>
          <w:sz w:val="22"/>
          <w:szCs w:val="22"/>
        </w:rPr>
        <w:t xml:space="preserve"> u to </w:t>
      </w:r>
      <w:proofErr w:type="spellStart"/>
      <w:r w:rsidRPr="00736FF9">
        <w:rPr>
          <w:rFonts w:asciiTheme="minorHAnsi" w:hAnsiTheme="minorHAnsi" w:cstheme="minorHAnsi"/>
          <w:b w:val="0"/>
          <w:bCs w:val="0"/>
          <w:sz w:val="22"/>
          <w:szCs w:val="22"/>
        </w:rPr>
        <w:t>vreme</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Iako</w:t>
      </w:r>
      <w:proofErr w:type="spellEnd"/>
      <w:r w:rsidRPr="00736FF9">
        <w:rPr>
          <w:rFonts w:asciiTheme="minorHAnsi" w:hAnsiTheme="minorHAnsi" w:cstheme="minorHAnsi"/>
          <w:b w:val="0"/>
          <w:bCs w:val="0"/>
          <w:sz w:val="22"/>
          <w:szCs w:val="22"/>
        </w:rPr>
        <w:t xml:space="preserve"> je Rut </w:t>
      </w:r>
      <w:proofErr w:type="spellStart"/>
      <w:r w:rsidRPr="00736FF9">
        <w:rPr>
          <w:rFonts w:asciiTheme="minorHAnsi" w:hAnsiTheme="minorHAnsi" w:cstheme="minorHAnsi"/>
          <w:b w:val="0"/>
          <w:bCs w:val="0"/>
          <w:sz w:val="22"/>
          <w:szCs w:val="22"/>
        </w:rPr>
        <w:t>Moavka</w:t>
      </w:r>
      <w:proofErr w:type="spellEnd"/>
      <w:r w:rsidRPr="00736FF9">
        <w:rPr>
          <w:rFonts w:asciiTheme="minorHAnsi" w:hAnsiTheme="minorHAnsi" w:cstheme="minorHAnsi"/>
          <w:b w:val="0"/>
          <w:bCs w:val="0"/>
          <w:sz w:val="22"/>
          <w:szCs w:val="22"/>
        </w:rPr>
        <w:t xml:space="preserve">, a ne </w:t>
      </w:r>
      <w:proofErr w:type="spellStart"/>
      <w:r w:rsidRPr="00736FF9">
        <w:rPr>
          <w:rFonts w:asciiTheme="minorHAnsi" w:hAnsiTheme="minorHAnsi" w:cstheme="minorHAnsi"/>
          <w:b w:val="0"/>
          <w:bCs w:val="0"/>
          <w:sz w:val="22"/>
          <w:szCs w:val="22"/>
        </w:rPr>
        <w:t>Jevrejka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ona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počinje</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veruje</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pravog</w:t>
      </w:r>
      <w:proofErr w:type="spellEnd"/>
      <w:r w:rsidRPr="00736FF9">
        <w:rPr>
          <w:rFonts w:asciiTheme="minorHAnsi" w:hAnsiTheme="minorHAnsi" w:cstheme="minorHAnsi"/>
          <w:b w:val="0"/>
          <w:bCs w:val="0"/>
          <w:sz w:val="22"/>
          <w:szCs w:val="22"/>
        </w:rPr>
        <w:t xml:space="preserve"> Boga koji je </w:t>
      </w:r>
      <w:proofErr w:type="spellStart"/>
      <w:r w:rsidRPr="00736FF9">
        <w:rPr>
          <w:rFonts w:asciiTheme="minorHAnsi" w:hAnsiTheme="minorHAnsi" w:cstheme="minorHAnsi"/>
          <w:b w:val="0"/>
          <w:bCs w:val="0"/>
          <w:sz w:val="22"/>
          <w:szCs w:val="22"/>
        </w:rPr>
        <w:t>prihvata</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blagosilja</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potvrđujući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mudrost</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sledimo</w:t>
      </w:r>
      <w:proofErr w:type="spellEnd"/>
      <w:r w:rsidRPr="00736FF9">
        <w:rPr>
          <w:rFonts w:asciiTheme="minorHAnsi" w:hAnsiTheme="minorHAnsi" w:cstheme="minorHAnsi"/>
          <w:b w:val="0"/>
          <w:bCs w:val="0"/>
          <w:sz w:val="22"/>
          <w:szCs w:val="22"/>
        </w:rPr>
        <w:t xml:space="preserve"> Boga, a ne </w:t>
      </w:r>
      <w:proofErr w:type="spellStart"/>
      <w:r w:rsidRPr="00736FF9">
        <w:rPr>
          <w:rFonts w:asciiTheme="minorHAnsi" w:hAnsiTheme="minorHAnsi" w:cstheme="minorHAnsi"/>
          <w:b w:val="0"/>
          <w:bCs w:val="0"/>
          <w:sz w:val="22"/>
          <w:szCs w:val="22"/>
        </w:rPr>
        <w:t>idole</w:t>
      </w:r>
      <w:proofErr w:type="spellEnd"/>
      <w:r w:rsidRPr="00736FF9">
        <w:rPr>
          <w:rFonts w:asciiTheme="minorHAnsi" w:hAnsiTheme="minorHAnsi" w:cstheme="minorHAnsi"/>
          <w:b w:val="0"/>
          <w:bCs w:val="0"/>
          <w:sz w:val="22"/>
          <w:szCs w:val="22"/>
        </w:rPr>
        <w:t xml:space="preserve">, i </w:t>
      </w:r>
      <w:proofErr w:type="spellStart"/>
      <w:r w:rsidRPr="00736FF9">
        <w:rPr>
          <w:rFonts w:asciiTheme="minorHAnsi" w:hAnsiTheme="minorHAnsi" w:cstheme="minorHAnsi"/>
          <w:b w:val="0"/>
          <w:bCs w:val="0"/>
          <w:sz w:val="22"/>
          <w:szCs w:val="22"/>
        </w:rPr>
        <w:t>pokazujući</w:t>
      </w:r>
      <w:proofErr w:type="spellEnd"/>
      <w:r w:rsidRPr="00736FF9">
        <w:rPr>
          <w:rFonts w:asciiTheme="minorHAnsi" w:hAnsiTheme="minorHAnsi" w:cstheme="minorHAnsi"/>
          <w:b w:val="0"/>
          <w:bCs w:val="0"/>
          <w:sz w:val="22"/>
          <w:szCs w:val="22"/>
        </w:rPr>
        <w:t xml:space="preserve"> da </w:t>
      </w:r>
      <w:proofErr w:type="spellStart"/>
      <w:r w:rsidRPr="00736FF9">
        <w:rPr>
          <w:rFonts w:asciiTheme="minorHAnsi" w:hAnsiTheme="minorHAnsi" w:cstheme="minorHAnsi"/>
          <w:b w:val="0"/>
          <w:bCs w:val="0"/>
          <w:sz w:val="22"/>
          <w:szCs w:val="22"/>
        </w:rPr>
        <w:t>su</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neznabošci</w:t>
      </w:r>
      <w:proofErr w:type="spellEnd"/>
      <w:r w:rsidRPr="00736FF9">
        <w:rPr>
          <w:rFonts w:asciiTheme="minorHAnsi" w:hAnsiTheme="minorHAnsi" w:cstheme="minorHAnsi"/>
          <w:b w:val="0"/>
          <w:bCs w:val="0"/>
          <w:sz w:val="22"/>
          <w:szCs w:val="22"/>
        </w:rPr>
        <w:t xml:space="preserve"> </w:t>
      </w:r>
      <w:proofErr w:type="spellStart"/>
      <w:r w:rsidRPr="00736FF9">
        <w:rPr>
          <w:rFonts w:asciiTheme="minorHAnsi" w:hAnsiTheme="minorHAnsi" w:cstheme="minorHAnsi"/>
          <w:b w:val="0"/>
          <w:bCs w:val="0"/>
          <w:sz w:val="22"/>
          <w:szCs w:val="22"/>
        </w:rPr>
        <w:t>uključeni</w:t>
      </w:r>
      <w:proofErr w:type="spellEnd"/>
      <w:r w:rsidRPr="00736FF9">
        <w:rPr>
          <w:rFonts w:asciiTheme="minorHAnsi" w:hAnsiTheme="minorHAnsi" w:cstheme="minorHAnsi"/>
          <w:b w:val="0"/>
          <w:bCs w:val="0"/>
          <w:sz w:val="22"/>
          <w:szCs w:val="22"/>
        </w:rPr>
        <w:t xml:space="preserve"> u </w:t>
      </w:r>
      <w:proofErr w:type="spellStart"/>
      <w:r w:rsidRPr="00736FF9">
        <w:rPr>
          <w:rFonts w:asciiTheme="minorHAnsi" w:hAnsiTheme="minorHAnsi" w:cstheme="minorHAnsi"/>
          <w:b w:val="0"/>
          <w:bCs w:val="0"/>
          <w:sz w:val="22"/>
          <w:szCs w:val="22"/>
        </w:rPr>
        <w:t>Božji</w:t>
      </w:r>
      <w:proofErr w:type="spellEnd"/>
      <w:r w:rsidRPr="00736FF9">
        <w:rPr>
          <w:rFonts w:asciiTheme="minorHAnsi" w:hAnsiTheme="minorHAnsi" w:cstheme="minorHAnsi"/>
          <w:b w:val="0"/>
          <w:bCs w:val="0"/>
          <w:sz w:val="22"/>
          <w:szCs w:val="22"/>
        </w:rPr>
        <w:t xml:space="preserve"> plan </w:t>
      </w:r>
      <w:proofErr w:type="spellStart"/>
      <w:r w:rsidRPr="00736FF9">
        <w:rPr>
          <w:rFonts w:asciiTheme="minorHAnsi" w:hAnsiTheme="minorHAnsi" w:cstheme="minorHAnsi"/>
          <w:b w:val="0"/>
          <w:bCs w:val="0"/>
          <w:sz w:val="22"/>
          <w:szCs w:val="22"/>
        </w:rPr>
        <w:t>iskupljenja</w:t>
      </w:r>
      <w:proofErr w:type="spellEnd"/>
      <w:r w:rsidRPr="00736FF9">
        <w:rPr>
          <w:rFonts w:asciiTheme="minorHAnsi" w:hAnsiTheme="minorHAnsi" w:cstheme="minorHAnsi"/>
          <w:b w:val="0"/>
          <w:bCs w:val="0"/>
          <w:sz w:val="22"/>
          <w:szCs w:val="22"/>
        </w:rPr>
        <w:t>.</w:t>
      </w:r>
    </w:p>
    <w:p w14:paraId="0D33DD50" w14:textId="77777777" w:rsidR="00736FF9" w:rsidRPr="00736FF9" w:rsidRDefault="00736FF9" w:rsidP="00736FF9">
      <w:pPr>
        <w:pStyle w:val="Bodytext120"/>
        <w:shd w:val="clear" w:color="auto" w:fill="auto"/>
        <w:spacing w:line="240" w:lineRule="auto"/>
        <w:ind w:firstLine="360"/>
        <w:jc w:val="center"/>
        <w:rPr>
          <w:rFonts w:asciiTheme="minorHAnsi" w:hAnsiTheme="minorHAnsi" w:cstheme="minorHAnsi"/>
          <w:sz w:val="22"/>
          <w:szCs w:val="22"/>
        </w:rPr>
      </w:pPr>
      <w:proofErr w:type="spellStart"/>
      <w:r w:rsidRPr="00736FF9">
        <w:rPr>
          <w:rFonts w:asciiTheme="minorHAnsi" w:hAnsiTheme="minorHAnsi" w:cstheme="minorHAnsi"/>
          <w:sz w:val="22"/>
          <w:szCs w:val="22"/>
        </w:rPr>
        <w:t>Ujedinjeno</w:t>
      </w:r>
      <w:proofErr w:type="spellEnd"/>
      <w:r w:rsidRPr="00736FF9">
        <w:rPr>
          <w:rFonts w:asciiTheme="minorHAnsi" w:hAnsiTheme="minorHAnsi" w:cstheme="minorHAnsi"/>
          <w:sz w:val="22"/>
          <w:szCs w:val="22"/>
        </w:rPr>
        <w:t xml:space="preserve"> </w:t>
      </w:r>
      <w:proofErr w:type="spellStart"/>
      <w:r w:rsidRPr="00736FF9">
        <w:rPr>
          <w:rFonts w:asciiTheme="minorHAnsi" w:hAnsiTheme="minorHAnsi" w:cstheme="minorHAnsi"/>
          <w:sz w:val="22"/>
          <w:szCs w:val="22"/>
        </w:rPr>
        <w:t>carstvo</w:t>
      </w:r>
      <w:proofErr w:type="spellEnd"/>
    </w:p>
    <w:p w14:paraId="0671B47E" w14:textId="77777777" w:rsidR="00027C13" w:rsidRPr="00027C13" w:rsidRDefault="00027C13" w:rsidP="00027C13">
      <w:pPr>
        <w:pStyle w:val="Bodytext120"/>
        <w:shd w:val="clear" w:color="auto" w:fill="auto"/>
        <w:spacing w:line="240" w:lineRule="auto"/>
        <w:ind w:firstLine="360"/>
        <w:rPr>
          <w:rFonts w:asciiTheme="minorHAnsi" w:hAnsiTheme="minorHAnsi" w:cstheme="minorHAnsi"/>
          <w:b w:val="0"/>
          <w:bCs w:val="0"/>
          <w:sz w:val="22"/>
          <w:szCs w:val="22"/>
        </w:rPr>
      </w:pPr>
      <w:r w:rsidRPr="00027C13">
        <w:rPr>
          <w:rFonts w:asciiTheme="minorHAnsi" w:hAnsiTheme="minorHAnsi" w:cstheme="minorHAnsi"/>
          <w:b w:val="0"/>
          <w:bCs w:val="0"/>
          <w:sz w:val="22"/>
          <w:szCs w:val="22"/>
        </w:rPr>
        <w:t xml:space="preserve">Period </w:t>
      </w:r>
      <w:proofErr w:type="spellStart"/>
      <w:r w:rsidRPr="00027C13">
        <w:rPr>
          <w:rFonts w:asciiTheme="minorHAnsi" w:hAnsiTheme="minorHAnsi" w:cstheme="minorHAnsi"/>
          <w:b w:val="0"/>
          <w:bCs w:val="0"/>
          <w:sz w:val="22"/>
          <w:szCs w:val="22"/>
        </w:rPr>
        <w:t>Ujedinjenog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Kraljevstva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označava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radikalno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odstupanje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prethodnih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istorijskih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epoha</w:t>
      </w:r>
      <w:proofErr w:type="spellEnd"/>
      <w:r w:rsidRPr="00027C13">
        <w:rPr>
          <w:rFonts w:asciiTheme="minorHAnsi" w:hAnsiTheme="minorHAnsi" w:cstheme="minorHAnsi"/>
          <w:b w:val="0"/>
          <w:bCs w:val="0"/>
          <w:sz w:val="22"/>
          <w:szCs w:val="22"/>
        </w:rPr>
        <w:t xml:space="preserve"> za </w:t>
      </w:r>
      <w:proofErr w:type="spellStart"/>
      <w:r w:rsidRPr="00027C13">
        <w:rPr>
          <w:rFonts w:asciiTheme="minorHAnsi" w:hAnsiTheme="minorHAnsi" w:cstheme="minorHAnsi"/>
          <w:b w:val="0"/>
          <w:bCs w:val="0"/>
          <w:sz w:val="22"/>
          <w:szCs w:val="22"/>
        </w:rPr>
        <w:t>Jevreje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jer</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oni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prešli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kolekcije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neorganizovanih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nekohezivnih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plemena</w:t>
      </w:r>
      <w:proofErr w:type="spellEnd"/>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ujedinjenu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naciju</w:t>
      </w:r>
      <w:proofErr w:type="spellEnd"/>
      <w:r w:rsidRPr="00027C13">
        <w:rPr>
          <w:rFonts w:asciiTheme="minorHAnsi" w:hAnsiTheme="minorHAnsi" w:cstheme="minorHAnsi"/>
          <w:b w:val="0"/>
          <w:bCs w:val="0"/>
          <w:sz w:val="22"/>
          <w:szCs w:val="22"/>
        </w:rPr>
        <w:t xml:space="preserve"> pod </w:t>
      </w:r>
      <w:proofErr w:type="spellStart"/>
      <w:r w:rsidRPr="00027C13">
        <w:rPr>
          <w:rFonts w:asciiTheme="minorHAnsi" w:hAnsiTheme="minorHAnsi" w:cstheme="minorHAnsi"/>
          <w:b w:val="0"/>
          <w:bCs w:val="0"/>
          <w:sz w:val="22"/>
          <w:szCs w:val="22"/>
        </w:rPr>
        <w:t>jednim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jednim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Ovu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transformaciju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nadgleda</w:t>
      </w:r>
      <w:proofErr w:type="spellEnd"/>
      <w:r w:rsidRPr="00027C13">
        <w:rPr>
          <w:rFonts w:asciiTheme="minorHAnsi" w:hAnsiTheme="minorHAnsi" w:cstheme="minorHAnsi"/>
          <w:b w:val="0"/>
          <w:bCs w:val="0"/>
          <w:sz w:val="22"/>
          <w:szCs w:val="22"/>
        </w:rPr>
        <w:t xml:space="preserve"> Samuel, </w:t>
      </w:r>
      <w:proofErr w:type="spellStart"/>
      <w:r w:rsidRPr="00027C13">
        <w:rPr>
          <w:rFonts w:asciiTheme="minorHAnsi" w:hAnsiTheme="minorHAnsi" w:cstheme="minorHAnsi"/>
          <w:b w:val="0"/>
          <w:bCs w:val="0"/>
          <w:sz w:val="22"/>
          <w:szCs w:val="22"/>
        </w:rPr>
        <w:t>poslednji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sudija</w:t>
      </w:r>
      <w:proofErr w:type="spellEnd"/>
      <w:r w:rsidRPr="00027C13">
        <w:rPr>
          <w:rFonts w:asciiTheme="minorHAnsi" w:hAnsiTheme="minorHAnsi" w:cstheme="minorHAnsi"/>
          <w:b w:val="0"/>
          <w:bCs w:val="0"/>
          <w:sz w:val="22"/>
          <w:szCs w:val="22"/>
        </w:rPr>
        <w:t xml:space="preserve">. On je </w:t>
      </w:r>
      <w:proofErr w:type="spellStart"/>
      <w:r w:rsidRPr="00027C13">
        <w:rPr>
          <w:rFonts w:asciiTheme="minorHAnsi" w:hAnsiTheme="minorHAnsi" w:cstheme="minorHAnsi"/>
          <w:b w:val="0"/>
          <w:bCs w:val="0"/>
          <w:sz w:val="22"/>
          <w:szCs w:val="22"/>
        </w:rPr>
        <w:t>jedna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četiri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centralne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ličnosti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ovog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perioda</w:t>
      </w:r>
      <w:proofErr w:type="spellEnd"/>
      <w:r w:rsidRPr="00027C13">
        <w:rPr>
          <w:rFonts w:asciiTheme="minorHAnsi" w:hAnsiTheme="minorHAnsi" w:cstheme="minorHAnsi"/>
          <w:b w:val="0"/>
          <w:bCs w:val="0"/>
          <w:sz w:val="22"/>
          <w:szCs w:val="22"/>
        </w:rPr>
        <w:t xml:space="preserve">, </w:t>
      </w:r>
      <w:proofErr w:type="gramStart"/>
      <w:r w:rsidRPr="00027C13">
        <w:rPr>
          <w:rFonts w:asciiTheme="minorHAnsi" w:hAnsiTheme="minorHAnsi" w:cstheme="minorHAnsi"/>
          <w:b w:val="0"/>
          <w:bCs w:val="0"/>
          <w:sz w:val="22"/>
          <w:szCs w:val="22"/>
        </w:rPr>
        <w:t>a</w:t>
      </w:r>
      <w:proofErr w:type="gram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ostale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tri </w:t>
      </w:r>
      <w:proofErr w:type="spellStart"/>
      <w:r w:rsidRPr="00027C13">
        <w:rPr>
          <w:rFonts w:asciiTheme="minorHAnsi" w:hAnsiTheme="minorHAnsi" w:cstheme="minorHAnsi"/>
          <w:b w:val="0"/>
          <w:bCs w:val="0"/>
          <w:sz w:val="22"/>
          <w:szCs w:val="22"/>
        </w:rPr>
        <w:t>kralja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Ujedinjenog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Kraljevstva</w:t>
      </w:r>
      <w:proofErr w:type="spellEnd"/>
      <w:r w:rsidRPr="00027C13">
        <w:rPr>
          <w:rFonts w:asciiTheme="minorHAnsi" w:hAnsiTheme="minorHAnsi" w:cstheme="minorHAnsi"/>
          <w:b w:val="0"/>
          <w:bCs w:val="0"/>
          <w:sz w:val="22"/>
          <w:szCs w:val="22"/>
        </w:rPr>
        <w:t xml:space="preserve"> — Saul, David i Solomon.</w:t>
      </w:r>
      <w:r w:rsidRPr="00027C13">
        <w:rPr>
          <w:rFonts w:asciiTheme="minorHAnsi" w:hAnsiTheme="minorHAnsi" w:cstheme="minorHAnsi"/>
          <w:b w:val="0"/>
          <w:bCs w:val="0"/>
          <w:sz w:val="22"/>
          <w:szCs w:val="22"/>
          <w:vertAlign w:val="superscript"/>
        </w:rPr>
        <w:t>45</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je </w:t>
      </w:r>
      <w:proofErr w:type="spellStart"/>
      <w:r w:rsidRPr="00027C13">
        <w:rPr>
          <w:rFonts w:asciiTheme="minorHAnsi" w:hAnsiTheme="minorHAnsi" w:cstheme="minorHAnsi"/>
          <w:b w:val="0"/>
          <w:bCs w:val="0"/>
          <w:sz w:val="22"/>
          <w:szCs w:val="22"/>
        </w:rPr>
        <w:t>tokom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života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uključen</w:t>
      </w:r>
      <w:proofErr w:type="spellEnd"/>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gotovo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svaki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važan</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aspekt</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istorije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Zaslužan</w:t>
      </w:r>
      <w:proofErr w:type="spellEnd"/>
      <w:r w:rsidRPr="00027C13">
        <w:rPr>
          <w:rFonts w:asciiTheme="minorHAnsi" w:hAnsiTheme="minorHAnsi" w:cstheme="minorHAnsi"/>
          <w:b w:val="0"/>
          <w:bCs w:val="0"/>
          <w:sz w:val="22"/>
          <w:szCs w:val="22"/>
        </w:rPr>
        <w:t xml:space="preserve"> za </w:t>
      </w:r>
      <w:proofErr w:type="spellStart"/>
      <w:r w:rsidRPr="00027C13">
        <w:rPr>
          <w:rFonts w:asciiTheme="minorHAnsi" w:hAnsiTheme="minorHAnsi" w:cstheme="minorHAnsi"/>
          <w:b w:val="0"/>
          <w:bCs w:val="0"/>
          <w:sz w:val="22"/>
          <w:szCs w:val="22"/>
        </w:rPr>
        <w:t>osnivanje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Ujedinjenog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Kraljevstva</w:t>
      </w:r>
      <w:proofErr w:type="spellEnd"/>
      <w:r w:rsidRPr="00027C13">
        <w:rPr>
          <w:rFonts w:asciiTheme="minorHAnsi" w:hAnsiTheme="minorHAnsi" w:cstheme="minorHAnsi"/>
          <w:b w:val="0"/>
          <w:bCs w:val="0"/>
          <w:sz w:val="22"/>
          <w:szCs w:val="22"/>
        </w:rPr>
        <w:t xml:space="preserve">, Samuel je </w:t>
      </w:r>
      <w:proofErr w:type="spellStart"/>
      <w:r w:rsidRPr="00027C13">
        <w:rPr>
          <w:rFonts w:asciiTheme="minorHAnsi" w:hAnsiTheme="minorHAnsi" w:cstheme="minorHAnsi"/>
          <w:b w:val="0"/>
          <w:bCs w:val="0"/>
          <w:sz w:val="22"/>
          <w:szCs w:val="22"/>
        </w:rPr>
        <w:t>verovatno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najveći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Izraelac</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Mojsija.</w:t>
      </w:r>
      <w:r w:rsidRPr="00027C13">
        <w:rPr>
          <w:rFonts w:asciiTheme="minorHAnsi" w:hAnsiTheme="minorHAnsi" w:cstheme="minorHAnsi"/>
          <w:b w:val="0"/>
          <w:bCs w:val="0"/>
          <w:sz w:val="22"/>
          <w:szCs w:val="22"/>
          <w:vertAlign w:val="superscript"/>
        </w:rPr>
        <w:t>46</w:t>
      </w:r>
    </w:p>
    <w:p w14:paraId="3591E4B1" w14:textId="2E893CE5" w:rsidR="00904535" w:rsidRPr="00027C13"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7C13">
        <w:rPr>
          <w:rFonts w:asciiTheme="minorHAnsi" w:hAnsiTheme="minorHAnsi" w:cstheme="minorHAnsi"/>
          <w:b w:val="0"/>
          <w:bCs w:val="0"/>
          <w:sz w:val="22"/>
          <w:szCs w:val="22"/>
        </w:rPr>
        <w:t>Izraelci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imaju</w:t>
      </w:r>
      <w:proofErr w:type="spellEnd"/>
      <w:r w:rsidRPr="00027C13">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glavne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bogoslužbene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službe</w:t>
      </w:r>
      <w:proofErr w:type="spellEnd"/>
      <w:r w:rsidRPr="00027C13">
        <w:rPr>
          <w:rFonts w:asciiTheme="minorHAnsi" w:hAnsiTheme="minorHAnsi" w:cstheme="minorHAnsi"/>
          <w:b w:val="0"/>
          <w:bCs w:val="0"/>
          <w:sz w:val="22"/>
          <w:szCs w:val="22"/>
        </w:rPr>
        <w:t xml:space="preserve">: </w:t>
      </w:r>
      <w:proofErr w:type="spellStart"/>
      <w:r w:rsidRPr="00904535">
        <w:rPr>
          <w:rFonts w:asciiTheme="minorHAnsi" w:hAnsiTheme="minorHAnsi" w:cstheme="minorHAnsi"/>
          <w:sz w:val="22"/>
          <w:szCs w:val="22"/>
        </w:rPr>
        <w:t>proroka</w:t>
      </w:r>
      <w:proofErr w:type="spellEnd"/>
      <w:r w:rsidRPr="00027C13">
        <w:rPr>
          <w:rFonts w:asciiTheme="minorHAnsi" w:hAnsiTheme="minorHAnsi" w:cstheme="minorHAnsi"/>
          <w:b w:val="0"/>
          <w:bCs w:val="0"/>
          <w:sz w:val="22"/>
          <w:szCs w:val="22"/>
        </w:rPr>
        <w:t xml:space="preserve"> (2.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7:2), </w:t>
      </w:r>
      <w:proofErr w:type="spellStart"/>
      <w:r w:rsidRPr="00904535">
        <w:rPr>
          <w:rFonts w:asciiTheme="minorHAnsi" w:hAnsiTheme="minorHAnsi" w:cstheme="minorHAnsi"/>
          <w:sz w:val="22"/>
          <w:szCs w:val="22"/>
        </w:rPr>
        <w:t>sveštenika</w:t>
      </w:r>
      <w:proofErr w:type="spellEnd"/>
      <w:r w:rsidRPr="00027C13">
        <w:rPr>
          <w:rFonts w:asciiTheme="minorHAnsi" w:hAnsiTheme="minorHAnsi" w:cstheme="minorHAnsi"/>
          <w:b w:val="0"/>
          <w:bCs w:val="0"/>
          <w:sz w:val="22"/>
          <w:szCs w:val="22"/>
        </w:rPr>
        <w:t xml:space="preserve"> (1.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30:7) i </w:t>
      </w:r>
      <w:proofErr w:type="spellStart"/>
      <w:r w:rsidRPr="00904535">
        <w:rPr>
          <w:rFonts w:asciiTheme="minorHAnsi" w:hAnsiTheme="minorHAnsi" w:cstheme="minorHAnsi"/>
          <w:sz w:val="22"/>
          <w:szCs w:val="22"/>
        </w:rPr>
        <w:t>kralja</w:t>
      </w:r>
      <w:proofErr w:type="spellEnd"/>
      <w:r w:rsidRPr="00027C13">
        <w:rPr>
          <w:rFonts w:asciiTheme="minorHAnsi" w:hAnsiTheme="minorHAnsi" w:cstheme="minorHAnsi"/>
          <w:b w:val="0"/>
          <w:bCs w:val="0"/>
          <w:sz w:val="22"/>
          <w:szCs w:val="22"/>
        </w:rPr>
        <w:t xml:space="preserve"> (2.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5:3).</w:t>
      </w:r>
      <w:r w:rsidRPr="00027C13">
        <w:rPr>
          <w:rFonts w:asciiTheme="minorHAnsi" w:hAnsiTheme="minorHAnsi" w:cstheme="minorHAnsi"/>
          <w:b w:val="0"/>
          <w:bCs w:val="0"/>
          <w:sz w:val="22"/>
          <w:szCs w:val="22"/>
          <w:vertAlign w:val="superscript"/>
        </w:rPr>
        <w:t>47</w:t>
      </w:r>
      <w:r w:rsidRPr="00027C1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Posedni</w:t>
      </w:r>
      <w:r w:rsidRPr="00027C13">
        <w:rPr>
          <w:rFonts w:asciiTheme="minorHAnsi" w:hAnsiTheme="minorHAnsi" w:cstheme="minorHAnsi"/>
          <w:b w:val="0"/>
          <w:bCs w:val="0"/>
          <w:sz w:val="22"/>
          <w:szCs w:val="22"/>
        </w:rPr>
        <w:t>ci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ovih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funkcija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koj</w:t>
      </w:r>
      <w:r>
        <w:rPr>
          <w:rFonts w:asciiTheme="minorHAnsi" w:hAnsiTheme="minorHAnsi" w:cstheme="minorHAnsi"/>
          <w:b w:val="0"/>
          <w:bCs w:val="0"/>
          <w:sz w:val="22"/>
          <w:szCs w:val="22"/>
        </w:rPr>
        <w:t>e</w:t>
      </w:r>
      <w:proofErr w:type="spellEnd"/>
      <w:r w:rsidRPr="00027C13">
        <w:rPr>
          <w:rFonts w:asciiTheme="minorHAnsi" w:hAnsiTheme="minorHAnsi" w:cstheme="minorHAnsi"/>
          <w:b w:val="0"/>
          <w:bCs w:val="0"/>
          <w:sz w:val="22"/>
          <w:szCs w:val="22"/>
        </w:rPr>
        <w:t xml:space="preserve"> bi </w:t>
      </w:r>
      <w:proofErr w:type="spellStart"/>
      <w:r w:rsidRPr="00027C13">
        <w:rPr>
          <w:rFonts w:asciiTheme="minorHAnsi" w:hAnsiTheme="minorHAnsi" w:cstheme="minorHAnsi"/>
          <w:b w:val="0"/>
          <w:bCs w:val="0"/>
          <w:sz w:val="22"/>
          <w:szCs w:val="22"/>
        </w:rPr>
        <w:t>kasnije</w:t>
      </w:r>
      <w:proofErr w:type="spellEnd"/>
      <w:r w:rsidRPr="00027C13">
        <w:rPr>
          <w:rFonts w:asciiTheme="minorHAnsi" w:hAnsiTheme="minorHAnsi" w:cstheme="minorHAnsi"/>
          <w:b w:val="0"/>
          <w:bCs w:val="0"/>
          <w:sz w:val="22"/>
          <w:szCs w:val="22"/>
        </w:rPr>
        <w:t xml:space="preserve"> bi</w:t>
      </w:r>
      <w:r>
        <w:rPr>
          <w:rFonts w:asciiTheme="minorHAnsi" w:hAnsiTheme="minorHAnsi" w:cstheme="minorHAnsi"/>
          <w:b w:val="0"/>
          <w:bCs w:val="0"/>
          <w:sz w:val="22"/>
          <w:szCs w:val="22"/>
        </w:rPr>
        <w:t>le</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ujedinjen</w:t>
      </w:r>
      <w:r>
        <w:rPr>
          <w:rFonts w:asciiTheme="minorHAnsi" w:hAnsiTheme="minorHAnsi" w:cstheme="minorHAnsi"/>
          <w:b w:val="0"/>
          <w:bCs w:val="0"/>
          <w:sz w:val="22"/>
          <w:szCs w:val="22"/>
        </w:rPr>
        <w:t>e</w:t>
      </w:r>
      <w:proofErr w:type="spellEnd"/>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Isusu</w:t>
      </w:r>
      <w:proofErr w:type="spellEnd"/>
      <w:r w:rsidRPr="00027C13">
        <w:rPr>
          <w:rFonts w:asciiTheme="minorHAnsi" w:hAnsiTheme="minorHAnsi" w:cstheme="minorHAnsi"/>
          <w:b w:val="0"/>
          <w:bCs w:val="0"/>
          <w:sz w:val="22"/>
          <w:szCs w:val="22"/>
        </w:rPr>
        <w:t xml:space="preserve"> Hristu,</w:t>
      </w:r>
      <w:r w:rsidRPr="00027C13">
        <w:rPr>
          <w:rFonts w:asciiTheme="minorHAnsi" w:hAnsiTheme="minorHAnsi" w:cstheme="minorHAnsi"/>
          <w:b w:val="0"/>
          <w:bCs w:val="0"/>
          <w:sz w:val="22"/>
          <w:szCs w:val="22"/>
          <w:vertAlign w:val="superscript"/>
        </w:rPr>
        <w:t>48</w:t>
      </w:r>
      <w:r w:rsidRPr="00027C13">
        <w:rPr>
          <w:rFonts w:asciiTheme="minorHAnsi" w:hAnsiTheme="minorHAnsi" w:cstheme="minorHAnsi"/>
          <w:b w:val="0"/>
          <w:bCs w:val="0"/>
          <w:sz w:val="22"/>
          <w:szCs w:val="22"/>
        </w:rPr>
        <w:t xml:space="preserve"> se </w:t>
      </w:r>
      <w:proofErr w:type="spellStart"/>
      <w:r w:rsidRPr="00027C13">
        <w:rPr>
          <w:rFonts w:asciiTheme="minorHAnsi" w:hAnsiTheme="minorHAnsi" w:cstheme="minorHAnsi"/>
          <w:b w:val="0"/>
          <w:bCs w:val="0"/>
          <w:sz w:val="22"/>
          <w:szCs w:val="22"/>
        </w:rPr>
        <w:t>obično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posvećuju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pomazanjem</w:t>
      </w:r>
      <w:proofErr w:type="spellEnd"/>
      <w:r w:rsidRPr="00027C13">
        <w:rPr>
          <w:rFonts w:asciiTheme="minorHAnsi" w:hAnsiTheme="minorHAnsi" w:cstheme="minorHAnsi"/>
          <w:b w:val="0"/>
          <w:bCs w:val="0"/>
          <w:sz w:val="22"/>
          <w:szCs w:val="22"/>
        </w:rPr>
        <w:t xml:space="preserve"> uljem.</w:t>
      </w:r>
      <w:r w:rsidRPr="00027C13">
        <w:rPr>
          <w:rFonts w:asciiTheme="minorHAnsi" w:hAnsiTheme="minorHAnsi" w:cstheme="minorHAnsi"/>
          <w:b w:val="0"/>
          <w:bCs w:val="0"/>
          <w:sz w:val="22"/>
          <w:szCs w:val="22"/>
          <w:vertAlign w:val="superscript"/>
        </w:rPr>
        <w:t>49</w:t>
      </w:r>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suštini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sz w:val="22"/>
          <w:szCs w:val="22"/>
        </w:rPr>
        <w:t>Samuilo</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zauzima</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svaku</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od</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ovih</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funkcija</w:t>
      </w:r>
      <w:proofErr w:type="spellEnd"/>
      <w:r w:rsidRPr="00027C13">
        <w:rPr>
          <w:rFonts w:asciiTheme="minorHAnsi" w:hAnsiTheme="minorHAnsi" w:cstheme="minorHAnsi"/>
          <w:b w:val="0"/>
          <w:bCs w:val="0"/>
          <w:sz w:val="22"/>
          <w:szCs w:val="22"/>
        </w:rPr>
        <w:t xml:space="preserve">. On </w:t>
      </w:r>
      <w:proofErr w:type="spellStart"/>
      <w:r w:rsidRPr="00027C13">
        <w:rPr>
          <w:rFonts w:asciiTheme="minorHAnsi" w:hAnsiTheme="minorHAnsi" w:cstheme="minorHAnsi"/>
          <w:b w:val="0"/>
          <w:bCs w:val="0"/>
          <w:sz w:val="22"/>
          <w:szCs w:val="22"/>
        </w:rPr>
        <w:t>služi</w:t>
      </w:r>
      <w:proofErr w:type="spellEnd"/>
      <w:r w:rsidRPr="00027C13">
        <w:rPr>
          <w:rFonts w:asciiTheme="minorHAnsi" w:hAnsiTheme="minorHAnsi" w:cstheme="minorHAnsi"/>
          <w:b w:val="0"/>
          <w:bCs w:val="0"/>
          <w:sz w:val="22"/>
          <w:szCs w:val="22"/>
        </w:rPr>
        <w:t xml:space="preserve"> ne </w:t>
      </w:r>
      <w:proofErr w:type="spellStart"/>
      <w:r w:rsidRPr="00027C13">
        <w:rPr>
          <w:rFonts w:asciiTheme="minorHAnsi" w:hAnsiTheme="minorHAnsi" w:cstheme="minorHAnsi"/>
          <w:b w:val="0"/>
          <w:bCs w:val="0"/>
          <w:sz w:val="22"/>
          <w:szCs w:val="22"/>
        </w:rPr>
        <w:t>samo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sz w:val="22"/>
          <w:szCs w:val="22"/>
        </w:rPr>
        <w:t>vođa</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sudija</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Izraela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vec</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kao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njegov</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sz w:val="22"/>
          <w:szCs w:val="22"/>
        </w:rPr>
        <w:t>vodeći</w:t>
      </w:r>
      <w:proofErr w:type="spellEnd"/>
      <w:r w:rsidRPr="00027C13">
        <w:rPr>
          <w:rFonts w:asciiTheme="minorHAnsi" w:hAnsiTheme="minorHAnsi" w:cstheme="minorHAnsi"/>
          <w:sz w:val="22"/>
          <w:szCs w:val="22"/>
        </w:rPr>
        <w:t xml:space="preserve"> </w:t>
      </w:r>
      <w:proofErr w:type="spellStart"/>
      <w:r w:rsidRPr="00027C13">
        <w:rPr>
          <w:rFonts w:asciiTheme="minorHAnsi" w:hAnsiTheme="minorHAnsi" w:cstheme="minorHAnsi"/>
          <w:sz w:val="22"/>
          <w:szCs w:val="22"/>
        </w:rPr>
        <w:t>sveštenik</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iako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nije</w:t>
      </w:r>
      <w:proofErr w:type="spellEnd"/>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Aronovoj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svešteničkoj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liniji</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kao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prorok</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Ljudi</w:t>
      </w:r>
      <w:proofErr w:type="spellEnd"/>
      <w:r w:rsidRPr="00027C13">
        <w:rPr>
          <w:rFonts w:asciiTheme="minorHAnsi" w:hAnsiTheme="minorHAnsi" w:cstheme="minorHAnsi"/>
          <w:b w:val="0"/>
          <w:bCs w:val="0"/>
          <w:sz w:val="22"/>
          <w:szCs w:val="22"/>
        </w:rPr>
        <w:t xml:space="preserve"> koji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prethodili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Samuilu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imali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proročki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dar</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služili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svojstvu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proroka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je </w:t>
      </w:r>
      <w:proofErr w:type="spellStart"/>
      <w:r w:rsidRPr="00027C13">
        <w:rPr>
          <w:rFonts w:asciiTheme="minorHAnsi" w:hAnsiTheme="minorHAnsi" w:cstheme="minorHAnsi"/>
          <w:b w:val="0"/>
          <w:bCs w:val="0"/>
          <w:sz w:val="22"/>
          <w:szCs w:val="22"/>
        </w:rPr>
        <w:t>prvi</w:t>
      </w:r>
      <w:proofErr w:type="spellEnd"/>
      <w:r w:rsidRPr="00027C13">
        <w:rPr>
          <w:rFonts w:asciiTheme="minorHAnsi" w:hAnsiTheme="minorHAnsi" w:cstheme="minorHAnsi"/>
          <w:b w:val="0"/>
          <w:bCs w:val="0"/>
          <w:sz w:val="22"/>
          <w:szCs w:val="22"/>
        </w:rPr>
        <w:t xml:space="preserve"> koji je </w:t>
      </w:r>
      <w:proofErr w:type="spellStart"/>
      <w:r w:rsidRPr="00027C13">
        <w:rPr>
          <w:rFonts w:asciiTheme="minorHAnsi" w:hAnsiTheme="minorHAnsi" w:cstheme="minorHAnsi"/>
          <w:b w:val="0"/>
          <w:bCs w:val="0"/>
          <w:sz w:val="22"/>
          <w:szCs w:val="22"/>
        </w:rPr>
        <w:t>zauzeo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proročku</w:t>
      </w:r>
      <w:proofErr w:type="spellEnd"/>
      <w:r w:rsidRPr="00027C13">
        <w:rPr>
          <w:rFonts w:asciiTheme="minorHAnsi" w:hAnsiTheme="minorHAnsi" w:cstheme="minorHAnsi"/>
          <w:b w:val="0"/>
          <w:bCs w:val="0"/>
          <w:sz w:val="22"/>
          <w:szCs w:val="22"/>
        </w:rPr>
        <w:t xml:space="preserve"> funkciju.</w:t>
      </w:r>
      <w:r w:rsidRPr="00904535">
        <w:rPr>
          <w:rFonts w:asciiTheme="minorHAnsi" w:hAnsiTheme="minorHAnsi" w:cstheme="minorHAnsi"/>
          <w:b w:val="0"/>
          <w:bCs w:val="0"/>
          <w:sz w:val="22"/>
          <w:szCs w:val="22"/>
          <w:vertAlign w:val="superscript"/>
        </w:rPr>
        <w:t>50</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Veruje</w:t>
      </w:r>
      <w:proofErr w:type="spellEnd"/>
      <w:r w:rsidRPr="00027C13">
        <w:rPr>
          <w:rFonts w:asciiTheme="minorHAnsi" w:hAnsiTheme="minorHAnsi" w:cstheme="minorHAnsi"/>
          <w:b w:val="0"/>
          <w:bCs w:val="0"/>
          <w:sz w:val="22"/>
          <w:szCs w:val="22"/>
        </w:rPr>
        <w:t xml:space="preserve"> se da je </w:t>
      </w: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osnovao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škole</w:t>
      </w:r>
      <w:proofErr w:type="spellEnd"/>
      <w:r w:rsidRPr="00027C13">
        <w:rPr>
          <w:rFonts w:asciiTheme="minorHAnsi" w:hAnsiTheme="minorHAnsi" w:cstheme="minorHAnsi"/>
          <w:b w:val="0"/>
          <w:bCs w:val="0"/>
          <w:sz w:val="22"/>
          <w:szCs w:val="22"/>
        </w:rPr>
        <w:t xml:space="preserve"> za </w:t>
      </w:r>
      <w:proofErr w:type="spellStart"/>
      <w:r w:rsidRPr="00027C13">
        <w:rPr>
          <w:rFonts w:asciiTheme="minorHAnsi" w:hAnsiTheme="minorHAnsi" w:cstheme="minorHAnsi"/>
          <w:b w:val="0"/>
          <w:bCs w:val="0"/>
          <w:sz w:val="22"/>
          <w:szCs w:val="22"/>
        </w:rPr>
        <w:t>proroke</w:t>
      </w:r>
      <w:proofErr w:type="spellEnd"/>
      <w:r w:rsidRPr="00027C13">
        <w:rPr>
          <w:rFonts w:asciiTheme="minorHAnsi" w:hAnsiTheme="minorHAnsi" w:cstheme="minorHAnsi"/>
          <w:b w:val="0"/>
          <w:bCs w:val="0"/>
          <w:sz w:val="22"/>
          <w:szCs w:val="22"/>
        </w:rPr>
        <w:t xml:space="preserve"> (</w:t>
      </w:r>
      <w:proofErr w:type="gramStart"/>
      <w:r w:rsidRPr="00027C13">
        <w:rPr>
          <w:rFonts w:asciiTheme="minorHAnsi" w:hAnsiTheme="minorHAnsi" w:cstheme="minorHAnsi"/>
          <w:b w:val="0"/>
          <w:bCs w:val="0"/>
          <w:sz w:val="22"/>
          <w:szCs w:val="22"/>
        </w:rPr>
        <w:t>1.Samuilova</w:t>
      </w:r>
      <w:proofErr w:type="gramEnd"/>
      <w:r w:rsidRPr="00027C13">
        <w:rPr>
          <w:rFonts w:asciiTheme="minorHAnsi" w:hAnsiTheme="minorHAnsi" w:cstheme="minorHAnsi"/>
          <w:b w:val="0"/>
          <w:bCs w:val="0"/>
          <w:sz w:val="22"/>
          <w:szCs w:val="22"/>
        </w:rPr>
        <w:t xml:space="preserve"> 10:5,19:20) koji bi bio </w:t>
      </w:r>
      <w:proofErr w:type="spellStart"/>
      <w:r w:rsidRPr="00027C13">
        <w:rPr>
          <w:rFonts w:asciiTheme="minorHAnsi" w:hAnsiTheme="minorHAnsi" w:cstheme="minorHAnsi"/>
          <w:b w:val="0"/>
          <w:bCs w:val="0"/>
          <w:sz w:val="22"/>
          <w:szCs w:val="22"/>
        </w:rPr>
        <w:t>izuzetno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uticajan</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buduće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izraelske</w:t>
      </w:r>
      <w:proofErr w:type="spellEnd"/>
      <w:r w:rsidRPr="00027C13">
        <w:rPr>
          <w:rFonts w:asciiTheme="minorHAnsi" w:hAnsiTheme="minorHAnsi" w:cstheme="minorHAnsi"/>
          <w:b w:val="0"/>
          <w:bCs w:val="0"/>
          <w:sz w:val="22"/>
          <w:szCs w:val="22"/>
        </w:rPr>
        <w:t xml:space="preserve"> kraljeve.</w:t>
      </w:r>
      <w:r w:rsidRPr="00904535">
        <w:rPr>
          <w:rFonts w:asciiTheme="minorHAnsi" w:hAnsiTheme="minorHAnsi" w:cstheme="minorHAnsi"/>
          <w:b w:val="0"/>
          <w:bCs w:val="0"/>
          <w:sz w:val="22"/>
          <w:szCs w:val="22"/>
          <w:vertAlign w:val="superscript"/>
        </w:rPr>
        <w:t>51</w:t>
      </w:r>
    </w:p>
    <w:p w14:paraId="0D607734" w14:textId="77777777" w:rsidR="00904535" w:rsidRPr="00027C13"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7C13">
        <w:rPr>
          <w:rFonts w:asciiTheme="minorHAnsi" w:hAnsiTheme="minorHAnsi" w:cstheme="minorHAnsi"/>
          <w:b w:val="0"/>
          <w:bCs w:val="0"/>
          <w:sz w:val="22"/>
          <w:szCs w:val="22"/>
        </w:rPr>
        <w:t>Kraljevi</w:t>
      </w:r>
      <w:proofErr w:type="spellEnd"/>
      <w:r w:rsidRPr="00027C13">
        <w:rPr>
          <w:rFonts w:asciiTheme="minorHAnsi" w:hAnsiTheme="minorHAnsi" w:cstheme="minorHAnsi"/>
          <w:b w:val="0"/>
          <w:bCs w:val="0"/>
          <w:sz w:val="22"/>
          <w:szCs w:val="22"/>
        </w:rPr>
        <w:t xml:space="preserve"> Saul, David i Solomon </w:t>
      </w:r>
      <w:proofErr w:type="spellStart"/>
      <w:r w:rsidRPr="00027C13">
        <w:rPr>
          <w:rFonts w:asciiTheme="minorHAnsi" w:hAnsiTheme="minorHAnsi" w:cstheme="minorHAnsi"/>
          <w:b w:val="0"/>
          <w:bCs w:val="0"/>
          <w:sz w:val="22"/>
          <w:szCs w:val="22"/>
        </w:rPr>
        <w:t>služe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svaki</w:t>
      </w:r>
      <w:proofErr w:type="spellEnd"/>
      <w:r w:rsidRPr="00027C13">
        <w:rPr>
          <w:rFonts w:asciiTheme="minorHAnsi" w:hAnsiTheme="minorHAnsi" w:cstheme="minorHAnsi"/>
          <w:b w:val="0"/>
          <w:bCs w:val="0"/>
          <w:sz w:val="22"/>
          <w:szCs w:val="22"/>
        </w:rPr>
        <w:t xml:space="preserve"> po </w:t>
      </w:r>
      <w:r>
        <w:rPr>
          <w:rFonts w:asciiTheme="minorHAnsi" w:hAnsiTheme="minorHAnsi" w:cstheme="minorHAnsi"/>
          <w:b w:val="0"/>
          <w:bCs w:val="0"/>
          <w:sz w:val="22"/>
          <w:szCs w:val="22"/>
        </w:rPr>
        <w:t>40</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godina</w:t>
      </w:r>
      <w:proofErr w:type="spellEnd"/>
      <w:r w:rsidRPr="00027C13">
        <w:rPr>
          <w:rFonts w:asciiTheme="minorHAnsi" w:hAnsiTheme="minorHAnsi" w:cstheme="minorHAnsi"/>
          <w:b w:val="0"/>
          <w:bCs w:val="0"/>
          <w:sz w:val="22"/>
          <w:szCs w:val="22"/>
        </w:rPr>
        <w:t xml:space="preserve">. Ovo je </w:t>
      </w:r>
      <w:proofErr w:type="spellStart"/>
      <w:r w:rsidRPr="00027C13">
        <w:rPr>
          <w:rFonts w:asciiTheme="minorHAnsi" w:hAnsiTheme="minorHAnsi" w:cstheme="minorHAnsi"/>
          <w:b w:val="0"/>
          <w:bCs w:val="0"/>
          <w:sz w:val="22"/>
          <w:szCs w:val="22"/>
        </w:rPr>
        <w:t>zlatno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doba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Izraela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kada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ljudi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postali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ujedinjena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nacija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kraljem</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centralnom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vladom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Iako</w:t>
      </w:r>
      <w:proofErr w:type="spellEnd"/>
      <w:r w:rsidRPr="00027C13">
        <w:rPr>
          <w:rFonts w:asciiTheme="minorHAnsi" w:hAnsiTheme="minorHAnsi" w:cstheme="minorHAnsi"/>
          <w:b w:val="0"/>
          <w:bCs w:val="0"/>
          <w:sz w:val="22"/>
          <w:szCs w:val="22"/>
        </w:rPr>
        <w:t xml:space="preserve"> taj period ne </w:t>
      </w:r>
      <w:proofErr w:type="spellStart"/>
      <w:r w:rsidRPr="00027C13">
        <w:rPr>
          <w:rFonts w:asciiTheme="minorHAnsi" w:hAnsiTheme="minorHAnsi" w:cstheme="minorHAnsi"/>
          <w:b w:val="0"/>
          <w:bCs w:val="0"/>
          <w:sz w:val="22"/>
          <w:szCs w:val="22"/>
        </w:rPr>
        <w:t>traje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mnogo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više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jednog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veka</w:t>
      </w:r>
      <w:proofErr w:type="spellEnd"/>
      <w:r w:rsidRPr="00027C13">
        <w:rPr>
          <w:rFonts w:asciiTheme="minorHAnsi" w:hAnsiTheme="minorHAnsi" w:cstheme="minorHAnsi"/>
          <w:b w:val="0"/>
          <w:bCs w:val="0"/>
          <w:sz w:val="22"/>
          <w:szCs w:val="22"/>
        </w:rPr>
        <w:t xml:space="preserve">, do </w:t>
      </w:r>
      <w:proofErr w:type="spellStart"/>
      <w:r w:rsidRPr="00027C13">
        <w:rPr>
          <w:rFonts w:asciiTheme="minorHAnsi" w:hAnsiTheme="minorHAnsi" w:cstheme="minorHAnsi"/>
          <w:b w:val="0"/>
          <w:bCs w:val="0"/>
          <w:sz w:val="22"/>
          <w:szCs w:val="22"/>
        </w:rPr>
        <w:t>trenutka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kada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dostigne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svoj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vrhunac</w:t>
      </w:r>
      <w:proofErr w:type="spellEnd"/>
      <w:r w:rsidRPr="00027C13">
        <w:rPr>
          <w:rFonts w:asciiTheme="minorHAnsi" w:hAnsiTheme="minorHAnsi" w:cstheme="minorHAnsi"/>
          <w:b w:val="0"/>
          <w:bCs w:val="0"/>
          <w:sz w:val="22"/>
          <w:szCs w:val="22"/>
        </w:rPr>
        <w:t xml:space="preserve"> pod </w:t>
      </w:r>
      <w:proofErr w:type="spellStart"/>
      <w:r w:rsidRPr="00027C13">
        <w:rPr>
          <w:rFonts w:asciiTheme="minorHAnsi" w:hAnsiTheme="minorHAnsi" w:cstheme="minorHAnsi"/>
          <w:b w:val="0"/>
          <w:bCs w:val="0"/>
          <w:sz w:val="22"/>
          <w:szCs w:val="22"/>
        </w:rPr>
        <w:t>Solomonovom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vladavinom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nacija</w:t>
      </w:r>
      <w:proofErr w:type="spellEnd"/>
      <w:r>
        <w:rPr>
          <w:rFonts w:asciiTheme="minorHAnsi" w:hAnsiTheme="minorHAnsi" w:cstheme="minorHAnsi"/>
          <w:b w:val="0"/>
          <w:bCs w:val="0"/>
          <w:sz w:val="22"/>
          <w:szCs w:val="22"/>
        </w:rPr>
        <w:t xml:space="preserve"> </w:t>
      </w:r>
      <w:r w:rsidRPr="00027C13">
        <w:rPr>
          <w:rFonts w:asciiTheme="minorHAnsi" w:hAnsiTheme="minorHAnsi" w:cstheme="minorHAnsi"/>
          <w:b w:val="0"/>
          <w:bCs w:val="0"/>
          <w:sz w:val="22"/>
          <w:szCs w:val="22"/>
        </w:rPr>
        <w:t xml:space="preserve">je </w:t>
      </w:r>
      <w:proofErr w:type="spellStart"/>
      <w:r w:rsidRPr="00027C13">
        <w:rPr>
          <w:rFonts w:asciiTheme="minorHAnsi" w:hAnsiTheme="minorHAnsi" w:cstheme="minorHAnsi"/>
          <w:b w:val="0"/>
          <w:bCs w:val="0"/>
          <w:sz w:val="22"/>
          <w:szCs w:val="22"/>
        </w:rPr>
        <w:t>jač</w:t>
      </w:r>
      <w:r>
        <w:rPr>
          <w:rFonts w:asciiTheme="minorHAnsi" w:hAnsiTheme="minorHAnsi" w:cstheme="minorHAnsi"/>
          <w:b w:val="0"/>
          <w:bCs w:val="0"/>
          <w:sz w:val="22"/>
          <w:szCs w:val="22"/>
        </w:rPr>
        <w:t>a</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prosperitetnij</w:t>
      </w:r>
      <w:r>
        <w:rPr>
          <w:rFonts w:asciiTheme="minorHAnsi" w:hAnsiTheme="minorHAnsi" w:cstheme="minorHAnsi"/>
          <w:b w:val="0"/>
          <w:bCs w:val="0"/>
          <w:sz w:val="22"/>
          <w:szCs w:val="22"/>
        </w:rPr>
        <w:t>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nego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ikad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Skoro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svaki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aspekt</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nacionalnog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života</w:t>
      </w:r>
      <w:proofErr w:type="spellEnd"/>
      <w:r w:rsidRPr="00027C13">
        <w:rPr>
          <w:rFonts w:asciiTheme="minorHAnsi" w:hAnsiTheme="minorHAnsi" w:cstheme="minorHAnsi"/>
          <w:b w:val="0"/>
          <w:bCs w:val="0"/>
          <w:sz w:val="22"/>
          <w:szCs w:val="22"/>
        </w:rPr>
        <w:t xml:space="preserve"> se </w:t>
      </w:r>
      <w:proofErr w:type="spellStart"/>
      <w:r w:rsidRPr="00027C13">
        <w:rPr>
          <w:rFonts w:asciiTheme="minorHAnsi" w:hAnsiTheme="minorHAnsi" w:cstheme="minorHAnsi"/>
          <w:b w:val="0"/>
          <w:bCs w:val="0"/>
          <w:sz w:val="22"/>
          <w:szCs w:val="22"/>
        </w:rPr>
        <w:t>poboljšava</w:t>
      </w:r>
      <w:proofErr w:type="spellEnd"/>
      <w:r w:rsidRPr="00027C13">
        <w:rPr>
          <w:rFonts w:asciiTheme="minorHAnsi" w:hAnsiTheme="minorHAnsi" w:cstheme="minorHAnsi"/>
          <w:b w:val="0"/>
          <w:bCs w:val="0"/>
          <w:sz w:val="22"/>
          <w:szCs w:val="22"/>
        </w:rPr>
        <w:t xml:space="preserve"> — </w:t>
      </w:r>
      <w:proofErr w:type="spellStart"/>
      <w:r w:rsidRPr="00027C13">
        <w:rPr>
          <w:rFonts w:asciiTheme="minorHAnsi" w:hAnsiTheme="minorHAnsi" w:cstheme="minorHAnsi"/>
          <w:b w:val="0"/>
          <w:bCs w:val="0"/>
          <w:sz w:val="22"/>
          <w:szCs w:val="22"/>
        </w:rPr>
        <w:t>ekonomski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obrazovni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politički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društveni</w:t>
      </w:r>
      <w:proofErr w:type="spellEnd"/>
      <w:r w:rsidRPr="00027C13">
        <w:rPr>
          <w:rFonts w:asciiTheme="minorHAnsi" w:hAnsiTheme="minorHAnsi" w:cstheme="minorHAnsi"/>
          <w:b w:val="0"/>
          <w:bCs w:val="0"/>
          <w:sz w:val="22"/>
          <w:szCs w:val="22"/>
        </w:rPr>
        <w:t xml:space="preserve"> i verski.</w:t>
      </w:r>
      <w:r w:rsidRPr="00904535">
        <w:rPr>
          <w:rFonts w:asciiTheme="minorHAnsi" w:hAnsiTheme="minorHAnsi" w:cstheme="minorHAnsi"/>
          <w:b w:val="0"/>
          <w:bCs w:val="0"/>
          <w:sz w:val="22"/>
          <w:szCs w:val="22"/>
          <w:vertAlign w:val="superscript"/>
        </w:rPr>
        <w:t>52</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Osim</w:t>
      </w:r>
      <w:proofErr w:type="spellEnd"/>
      <w:r w:rsidRPr="00027C13">
        <w:rPr>
          <w:rFonts w:asciiTheme="minorHAnsi" w:hAnsiTheme="minorHAnsi" w:cstheme="minorHAnsi"/>
          <w:b w:val="0"/>
          <w:bCs w:val="0"/>
          <w:sz w:val="22"/>
          <w:szCs w:val="22"/>
        </w:rPr>
        <w:t xml:space="preserve"> toga, </w:t>
      </w:r>
      <w:proofErr w:type="spellStart"/>
      <w:r w:rsidRPr="00027C13">
        <w:rPr>
          <w:rFonts w:asciiTheme="minorHAnsi" w:hAnsiTheme="minorHAnsi" w:cstheme="minorHAnsi"/>
          <w:b w:val="0"/>
          <w:bCs w:val="0"/>
          <w:sz w:val="22"/>
          <w:szCs w:val="22"/>
        </w:rPr>
        <w:t>Jevreji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znatno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proširili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svoju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zemlju</w:t>
      </w:r>
      <w:proofErr w:type="spellEnd"/>
      <w:r w:rsidRPr="00027C13">
        <w:rPr>
          <w:rFonts w:asciiTheme="minorHAnsi" w:hAnsiTheme="minorHAnsi" w:cstheme="minorHAnsi"/>
          <w:b w:val="0"/>
          <w:bCs w:val="0"/>
          <w:sz w:val="22"/>
          <w:szCs w:val="22"/>
        </w:rPr>
        <w:t xml:space="preserve"> — </w:t>
      </w:r>
      <w:proofErr w:type="spellStart"/>
      <w:r w:rsidRPr="00027C13">
        <w:rPr>
          <w:rFonts w:asciiTheme="minorHAnsi" w:hAnsiTheme="minorHAnsi" w:cstheme="minorHAnsi"/>
          <w:b w:val="0"/>
          <w:bCs w:val="0"/>
          <w:sz w:val="22"/>
          <w:szCs w:val="22"/>
        </w:rPr>
        <w:t>kada</w:t>
      </w:r>
      <w:proofErr w:type="spellEnd"/>
      <w:r w:rsidRPr="00027C13">
        <w:rPr>
          <w:rFonts w:asciiTheme="minorHAnsi" w:hAnsiTheme="minorHAnsi" w:cstheme="minorHAnsi"/>
          <w:b w:val="0"/>
          <w:bCs w:val="0"/>
          <w:sz w:val="22"/>
          <w:szCs w:val="22"/>
        </w:rPr>
        <w:t xml:space="preserve"> je Saul </w:t>
      </w:r>
      <w:proofErr w:type="spellStart"/>
      <w:r w:rsidRPr="00027C13">
        <w:rPr>
          <w:rFonts w:asciiTheme="minorHAnsi" w:hAnsiTheme="minorHAnsi" w:cstheme="minorHAnsi"/>
          <w:b w:val="0"/>
          <w:bCs w:val="0"/>
          <w:sz w:val="22"/>
          <w:szCs w:val="22"/>
        </w:rPr>
        <w:t>postao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zauzeli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samo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oko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polovine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Hanana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ali</w:t>
      </w:r>
      <w:proofErr w:type="spellEnd"/>
      <w:r w:rsidRPr="00027C13">
        <w:rPr>
          <w:rFonts w:asciiTheme="minorHAnsi" w:hAnsiTheme="minorHAnsi" w:cstheme="minorHAnsi"/>
          <w:b w:val="0"/>
          <w:bCs w:val="0"/>
          <w:sz w:val="22"/>
          <w:szCs w:val="22"/>
        </w:rPr>
        <w:t xml:space="preserve"> do </w:t>
      </w:r>
      <w:proofErr w:type="spellStart"/>
      <w:r w:rsidRPr="00027C13">
        <w:rPr>
          <w:rFonts w:asciiTheme="minorHAnsi" w:hAnsiTheme="minorHAnsi" w:cstheme="minorHAnsi"/>
          <w:b w:val="0"/>
          <w:bCs w:val="0"/>
          <w:sz w:val="22"/>
          <w:szCs w:val="22"/>
        </w:rPr>
        <w:t>Solomonove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smrti</w:t>
      </w:r>
      <w:proofErr w:type="spellEnd"/>
      <w:r w:rsidRPr="00027C1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w:t>
      </w:r>
      <w:r w:rsidRPr="00027C13">
        <w:rPr>
          <w:rFonts w:asciiTheme="minorHAnsi" w:hAnsiTheme="minorHAnsi" w:cstheme="minorHAnsi"/>
          <w:b w:val="0"/>
          <w:bCs w:val="0"/>
          <w:sz w:val="22"/>
          <w:szCs w:val="22"/>
        </w:rPr>
        <w:t>raljevstvo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pokriva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oko</w:t>
      </w:r>
      <w:proofErr w:type="spellEnd"/>
      <w:r w:rsidRPr="00027C13">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50.000</w:t>
      </w:r>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kvadratnih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milja</w:t>
      </w:r>
      <w:proofErr w:type="spellEnd"/>
      <w:r w:rsidRPr="00027C13">
        <w:rPr>
          <w:rFonts w:asciiTheme="minorHAnsi" w:hAnsiTheme="minorHAnsi" w:cstheme="minorHAnsi"/>
          <w:b w:val="0"/>
          <w:bCs w:val="0"/>
          <w:sz w:val="22"/>
          <w:szCs w:val="22"/>
        </w:rPr>
        <w:t xml:space="preserve">, od </w:t>
      </w:r>
      <w:proofErr w:type="spellStart"/>
      <w:r w:rsidRPr="00027C13">
        <w:rPr>
          <w:rFonts w:asciiTheme="minorHAnsi" w:hAnsiTheme="minorHAnsi" w:cstheme="minorHAnsi"/>
          <w:b w:val="0"/>
          <w:bCs w:val="0"/>
          <w:sz w:val="22"/>
          <w:szCs w:val="22"/>
        </w:rPr>
        <w:t>Mesopotamije</w:t>
      </w:r>
      <w:proofErr w:type="spellEnd"/>
      <w:r w:rsidRPr="00027C13">
        <w:rPr>
          <w:rFonts w:asciiTheme="minorHAnsi" w:hAnsiTheme="minorHAnsi" w:cstheme="minorHAnsi"/>
          <w:b w:val="0"/>
          <w:bCs w:val="0"/>
          <w:sz w:val="22"/>
          <w:szCs w:val="22"/>
        </w:rPr>
        <w:t xml:space="preserve"> do </w:t>
      </w:r>
      <w:proofErr w:type="spellStart"/>
      <w:r w:rsidRPr="00027C13">
        <w:rPr>
          <w:rFonts w:asciiTheme="minorHAnsi" w:hAnsiTheme="minorHAnsi" w:cstheme="minorHAnsi"/>
          <w:b w:val="0"/>
          <w:bCs w:val="0"/>
          <w:sz w:val="22"/>
          <w:szCs w:val="22"/>
        </w:rPr>
        <w:t>Egipta</w:t>
      </w:r>
      <w:proofErr w:type="spellEnd"/>
      <w:r w:rsidRPr="00027C13">
        <w:rPr>
          <w:rFonts w:asciiTheme="minorHAnsi" w:hAnsiTheme="minorHAnsi" w:cstheme="minorHAnsi"/>
          <w:b w:val="0"/>
          <w:bCs w:val="0"/>
          <w:sz w:val="22"/>
          <w:szCs w:val="22"/>
        </w:rPr>
        <w:t xml:space="preserve"> i od </w:t>
      </w:r>
      <w:proofErr w:type="spellStart"/>
      <w:r w:rsidRPr="00027C13">
        <w:rPr>
          <w:rFonts w:asciiTheme="minorHAnsi" w:hAnsiTheme="minorHAnsi" w:cstheme="minorHAnsi"/>
          <w:b w:val="0"/>
          <w:bCs w:val="0"/>
          <w:sz w:val="22"/>
          <w:szCs w:val="22"/>
        </w:rPr>
        <w:t>pustinje</w:t>
      </w:r>
      <w:proofErr w:type="spellEnd"/>
      <w:r w:rsidRPr="00027C13">
        <w:rPr>
          <w:rFonts w:asciiTheme="minorHAnsi" w:hAnsiTheme="minorHAnsi" w:cstheme="minorHAnsi"/>
          <w:b w:val="0"/>
          <w:bCs w:val="0"/>
          <w:sz w:val="22"/>
          <w:szCs w:val="22"/>
        </w:rPr>
        <w:t xml:space="preserve"> do </w:t>
      </w:r>
      <w:proofErr w:type="spellStart"/>
      <w:r w:rsidRPr="00027C13">
        <w:rPr>
          <w:rFonts w:asciiTheme="minorHAnsi" w:hAnsiTheme="minorHAnsi" w:cstheme="minorHAnsi"/>
          <w:b w:val="0"/>
          <w:bCs w:val="0"/>
          <w:sz w:val="22"/>
          <w:szCs w:val="22"/>
        </w:rPr>
        <w:t>Sredozemnog</w:t>
      </w:r>
      <w:proofErr w:type="spellEnd"/>
      <w:r w:rsidRPr="00027C13">
        <w:rPr>
          <w:rFonts w:asciiTheme="minorHAnsi" w:hAnsiTheme="minorHAnsi" w:cstheme="minorHAnsi"/>
          <w:b w:val="0"/>
          <w:bCs w:val="0"/>
          <w:sz w:val="22"/>
          <w:szCs w:val="22"/>
        </w:rPr>
        <w:t xml:space="preserve"> mora,</w:t>
      </w:r>
      <w:r w:rsidRPr="00904535">
        <w:rPr>
          <w:rFonts w:asciiTheme="minorHAnsi" w:hAnsiTheme="minorHAnsi" w:cstheme="minorHAnsi"/>
          <w:b w:val="0"/>
          <w:bCs w:val="0"/>
          <w:sz w:val="22"/>
          <w:szCs w:val="22"/>
          <w:vertAlign w:val="superscript"/>
        </w:rPr>
        <w:t>53</w:t>
      </w:r>
      <w:r>
        <w:rPr>
          <w:rFonts w:asciiTheme="minorHAnsi" w:hAnsiTheme="minorHAnsi" w:cstheme="minorHAnsi"/>
          <w:b w:val="0"/>
          <w:bCs w:val="0"/>
          <w:sz w:val="22"/>
          <w:szCs w:val="22"/>
          <w:vertAlign w:val="superscript"/>
        </w:rPr>
        <w:t xml:space="preserve"> </w:t>
      </w:r>
    </w:p>
    <w:p w14:paraId="7C29F037" w14:textId="77777777" w:rsidR="00904535" w:rsidRPr="00027C13"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7C13">
        <w:rPr>
          <w:rFonts w:asciiTheme="minorHAnsi" w:hAnsiTheme="minorHAnsi" w:cstheme="minorHAnsi"/>
          <w:b w:val="0"/>
          <w:bCs w:val="0"/>
          <w:sz w:val="22"/>
          <w:szCs w:val="22"/>
        </w:rPr>
        <w:t>Susedni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Filistejci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posebno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agresivni</w:t>
      </w:r>
      <w:proofErr w:type="spellEnd"/>
      <w:r w:rsidRPr="00027C13">
        <w:rPr>
          <w:rFonts w:asciiTheme="minorHAnsi" w:hAnsiTheme="minorHAnsi" w:cstheme="minorHAnsi"/>
          <w:b w:val="0"/>
          <w:bCs w:val="0"/>
          <w:sz w:val="22"/>
          <w:szCs w:val="22"/>
        </w:rPr>
        <w:t xml:space="preserve"> pred </w:t>
      </w:r>
      <w:proofErr w:type="spellStart"/>
      <w:r w:rsidRPr="00027C13">
        <w:rPr>
          <w:rFonts w:asciiTheme="minorHAnsi" w:hAnsiTheme="minorHAnsi" w:cstheme="minorHAnsi"/>
          <w:b w:val="0"/>
          <w:bCs w:val="0"/>
          <w:sz w:val="22"/>
          <w:szCs w:val="22"/>
        </w:rPr>
        <w:t>kraj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sudijskog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perioda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neprestano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napadaju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Izrael</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Posle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jedne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pobede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Filistejci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čak</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ukrali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Kovčeg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zaveta</w:t>
      </w:r>
      <w:proofErr w:type="spellEnd"/>
      <w:r w:rsidRPr="00027C13">
        <w:rPr>
          <w:rFonts w:asciiTheme="minorHAnsi" w:hAnsiTheme="minorHAnsi" w:cstheme="minorHAnsi"/>
          <w:b w:val="0"/>
          <w:bCs w:val="0"/>
          <w:sz w:val="22"/>
          <w:szCs w:val="22"/>
        </w:rPr>
        <w:t xml:space="preserve"> (1.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4:5-11), koji </w:t>
      </w:r>
      <w:proofErr w:type="spellStart"/>
      <w:r w:rsidRPr="00027C13">
        <w:rPr>
          <w:rFonts w:asciiTheme="minorHAnsi" w:hAnsiTheme="minorHAnsi" w:cstheme="minorHAnsi"/>
          <w:b w:val="0"/>
          <w:bCs w:val="0"/>
          <w:sz w:val="22"/>
          <w:szCs w:val="22"/>
        </w:rPr>
        <w:t>sadrži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Deset</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zapovesti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Uporna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pretnja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Filistejaca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zapadu</w:t>
      </w:r>
      <w:proofErr w:type="spellEnd"/>
      <w:r w:rsidRPr="00027C13">
        <w:rPr>
          <w:rFonts w:asciiTheme="minorHAnsi" w:hAnsiTheme="minorHAnsi" w:cstheme="minorHAnsi"/>
          <w:b w:val="0"/>
          <w:bCs w:val="0"/>
          <w:sz w:val="22"/>
          <w:szCs w:val="22"/>
        </w:rPr>
        <w:t xml:space="preserve"> i od </w:t>
      </w:r>
      <w:proofErr w:type="spellStart"/>
      <w:r w:rsidRPr="00027C13">
        <w:rPr>
          <w:rFonts w:asciiTheme="minorHAnsi" w:hAnsiTheme="minorHAnsi" w:cstheme="minorHAnsi"/>
          <w:b w:val="0"/>
          <w:bCs w:val="0"/>
          <w:sz w:val="22"/>
          <w:szCs w:val="22"/>
        </w:rPr>
        <w:t>Amonaca</w:t>
      </w:r>
      <w:proofErr w:type="spellEnd"/>
      <w:r w:rsidRPr="00027C13">
        <w:rPr>
          <w:rFonts w:asciiTheme="minorHAnsi" w:hAnsiTheme="minorHAnsi" w:cstheme="minorHAnsi"/>
          <w:b w:val="0"/>
          <w:bCs w:val="0"/>
          <w:sz w:val="22"/>
          <w:szCs w:val="22"/>
        </w:rPr>
        <w:t xml:space="preserve">, koji se </w:t>
      </w:r>
      <w:proofErr w:type="spellStart"/>
      <w:r w:rsidRPr="00027C13">
        <w:rPr>
          <w:rFonts w:asciiTheme="minorHAnsi" w:hAnsiTheme="minorHAnsi" w:cstheme="minorHAnsi"/>
          <w:b w:val="0"/>
          <w:bCs w:val="0"/>
          <w:sz w:val="22"/>
          <w:szCs w:val="22"/>
        </w:rPr>
        <w:t>nalaze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istočno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reke</w:t>
      </w:r>
      <w:proofErr w:type="spellEnd"/>
      <w:r w:rsidRPr="00027C13">
        <w:rPr>
          <w:rFonts w:asciiTheme="minorHAnsi" w:hAnsiTheme="minorHAnsi" w:cstheme="minorHAnsi"/>
          <w:b w:val="0"/>
          <w:bCs w:val="0"/>
          <w:sz w:val="22"/>
          <w:szCs w:val="22"/>
        </w:rPr>
        <w:t xml:space="preserve"> Jordan, </w:t>
      </w:r>
      <w:proofErr w:type="spellStart"/>
      <w:r w:rsidRPr="00027C13">
        <w:rPr>
          <w:rFonts w:asciiTheme="minorHAnsi" w:hAnsiTheme="minorHAnsi" w:cstheme="minorHAnsi"/>
          <w:b w:val="0"/>
          <w:bCs w:val="0"/>
          <w:sz w:val="22"/>
          <w:szCs w:val="22"/>
        </w:rPr>
        <w:t>provocirala</w:t>
      </w:r>
      <w:proofErr w:type="spellEnd"/>
      <w:r w:rsidRPr="00027C13">
        <w:rPr>
          <w:rFonts w:asciiTheme="minorHAnsi" w:hAnsiTheme="minorHAnsi" w:cstheme="minorHAnsi"/>
          <w:b w:val="0"/>
          <w:bCs w:val="0"/>
          <w:sz w:val="22"/>
          <w:szCs w:val="22"/>
        </w:rPr>
        <w:t xml:space="preserve"> je </w:t>
      </w:r>
      <w:proofErr w:type="spellStart"/>
      <w:r w:rsidRPr="00027C13">
        <w:rPr>
          <w:rFonts w:asciiTheme="minorHAnsi" w:hAnsiTheme="minorHAnsi" w:cstheme="minorHAnsi"/>
          <w:b w:val="0"/>
          <w:bCs w:val="0"/>
          <w:sz w:val="22"/>
          <w:szCs w:val="22"/>
        </w:rPr>
        <w:t>Izraelce</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zahtevaju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kralja</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organizuje</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vodi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njihovu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odbranu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Kada</w:t>
      </w:r>
      <w:proofErr w:type="spellEnd"/>
      <w:r w:rsidRPr="00027C13">
        <w:rPr>
          <w:rFonts w:asciiTheme="minorHAnsi" w:hAnsiTheme="minorHAnsi" w:cstheme="minorHAnsi"/>
          <w:b w:val="0"/>
          <w:bCs w:val="0"/>
          <w:sz w:val="22"/>
          <w:szCs w:val="22"/>
        </w:rPr>
        <w:t xml:space="preserve"> se </w:t>
      </w: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opire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narod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odgovara</w:t>
      </w:r>
      <w:proofErr w:type="spellEnd"/>
      <w:r w:rsidRPr="00027C13">
        <w:rPr>
          <w:rFonts w:asciiTheme="minorHAnsi" w:hAnsiTheme="minorHAnsi" w:cstheme="minorHAnsi"/>
          <w:b w:val="0"/>
          <w:bCs w:val="0"/>
          <w:sz w:val="22"/>
          <w:szCs w:val="22"/>
        </w:rPr>
        <w:t xml:space="preserve">: „Ali </w:t>
      </w:r>
      <w:proofErr w:type="spellStart"/>
      <w:r w:rsidRPr="00027C13">
        <w:rPr>
          <w:rFonts w:asciiTheme="minorHAnsi" w:hAnsiTheme="minorHAnsi" w:cstheme="minorHAnsi"/>
          <w:b w:val="0"/>
          <w:bCs w:val="0"/>
          <w:sz w:val="22"/>
          <w:szCs w:val="22"/>
        </w:rPr>
        <w:t>nad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nama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biti</w:t>
      </w:r>
      <w:proofErr w:type="spellEnd"/>
      <w:r w:rsidRPr="00027C13">
        <w:rPr>
          <w:rFonts w:asciiTheme="minorHAnsi" w:hAnsiTheme="minorHAnsi" w:cstheme="minorHAnsi"/>
          <w:b w:val="0"/>
          <w:bCs w:val="0"/>
          <w:sz w:val="22"/>
          <w:szCs w:val="22"/>
        </w:rPr>
        <w:t xml:space="preserve"> car, da i mi </w:t>
      </w:r>
      <w:proofErr w:type="spellStart"/>
      <w:r w:rsidRPr="00027C13">
        <w:rPr>
          <w:rFonts w:asciiTheme="minorHAnsi" w:hAnsiTheme="minorHAnsi" w:cstheme="minorHAnsi"/>
          <w:b w:val="0"/>
          <w:bCs w:val="0"/>
          <w:sz w:val="22"/>
          <w:szCs w:val="22"/>
        </w:rPr>
        <w:t>budemo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narodi</w:t>
      </w:r>
      <w:proofErr w:type="spellEnd"/>
      <w:r w:rsidRPr="00027C13">
        <w:rPr>
          <w:rFonts w:asciiTheme="minorHAnsi" w:hAnsiTheme="minorHAnsi" w:cstheme="minorHAnsi"/>
          <w:b w:val="0"/>
          <w:bCs w:val="0"/>
          <w:sz w:val="22"/>
          <w:szCs w:val="22"/>
        </w:rPr>
        <w:t xml:space="preserve">, i da </w:t>
      </w:r>
      <w:proofErr w:type="spellStart"/>
      <w:r w:rsidRPr="00027C13">
        <w:rPr>
          <w:rFonts w:asciiTheme="minorHAnsi" w:hAnsiTheme="minorHAnsi" w:cstheme="minorHAnsi"/>
          <w:b w:val="0"/>
          <w:bCs w:val="0"/>
          <w:sz w:val="22"/>
          <w:szCs w:val="22"/>
        </w:rPr>
        <w:t>nam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naš</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može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suditi</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izlaziti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ispred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nas</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voditi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naše</w:t>
      </w:r>
      <w:proofErr w:type="spellEnd"/>
      <w:r w:rsidRPr="00027C13">
        <w:rPr>
          <w:rFonts w:asciiTheme="minorHAnsi" w:hAnsiTheme="minorHAnsi" w:cstheme="minorHAnsi"/>
          <w:b w:val="0"/>
          <w:bCs w:val="0"/>
          <w:sz w:val="22"/>
          <w:szCs w:val="22"/>
        </w:rPr>
        <w:t xml:space="preserve"> </w:t>
      </w:r>
      <w:proofErr w:type="spellStart"/>
      <w:proofErr w:type="gramStart"/>
      <w:r w:rsidRPr="00027C13">
        <w:rPr>
          <w:rFonts w:asciiTheme="minorHAnsi" w:hAnsiTheme="minorHAnsi" w:cstheme="minorHAnsi"/>
          <w:b w:val="0"/>
          <w:bCs w:val="0"/>
          <w:sz w:val="22"/>
          <w:szCs w:val="22"/>
        </w:rPr>
        <w:t>bitke</w:t>
      </w:r>
      <w:proofErr w:type="spellEnd"/>
      <w:r w:rsidRPr="00027C13">
        <w:rPr>
          <w:rFonts w:asciiTheme="minorHAnsi" w:hAnsiTheme="minorHAnsi" w:cstheme="minorHAnsi"/>
          <w:b w:val="0"/>
          <w:bCs w:val="0"/>
          <w:sz w:val="22"/>
          <w:szCs w:val="22"/>
        </w:rPr>
        <w:t>“ (</w:t>
      </w:r>
      <w:proofErr w:type="gramEnd"/>
      <w:r w:rsidRPr="00027C13">
        <w:rPr>
          <w:rFonts w:asciiTheme="minorHAnsi" w:hAnsiTheme="minorHAnsi" w:cstheme="minorHAnsi"/>
          <w:b w:val="0"/>
          <w:bCs w:val="0"/>
          <w:sz w:val="22"/>
          <w:szCs w:val="22"/>
        </w:rPr>
        <w:t xml:space="preserve">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8:19-20).</w:t>
      </w:r>
    </w:p>
    <w:p w14:paraId="3762A580" w14:textId="77777777" w:rsidR="00904535" w:rsidRPr="00027C13"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upozorava</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ugnjetavati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narod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teškim</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porezima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uzeti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njihovu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zemlju</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praktično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porobiti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mnoge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njih</w:t>
      </w:r>
      <w:proofErr w:type="spellEnd"/>
      <w:r w:rsidRPr="00027C13">
        <w:rPr>
          <w:rFonts w:asciiTheme="minorHAnsi" w:hAnsiTheme="minorHAnsi" w:cstheme="minorHAnsi"/>
          <w:b w:val="0"/>
          <w:bCs w:val="0"/>
          <w:sz w:val="22"/>
          <w:szCs w:val="22"/>
        </w:rPr>
        <w:t xml:space="preserve"> (1.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8:10-18). Ali </w:t>
      </w:r>
      <w:proofErr w:type="spellStart"/>
      <w:r w:rsidRPr="00027C13">
        <w:rPr>
          <w:rFonts w:asciiTheme="minorHAnsi" w:hAnsiTheme="minorHAnsi" w:cstheme="minorHAnsi"/>
          <w:b w:val="0"/>
          <w:bCs w:val="0"/>
          <w:sz w:val="22"/>
          <w:szCs w:val="22"/>
        </w:rPr>
        <w:t>pošto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izgubili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veru</w:t>
      </w:r>
      <w:proofErr w:type="spellEnd"/>
      <w:r w:rsidRPr="00027C13">
        <w:rPr>
          <w:rFonts w:asciiTheme="minorHAnsi" w:hAnsiTheme="minorHAnsi" w:cstheme="minorHAnsi"/>
          <w:b w:val="0"/>
          <w:bCs w:val="0"/>
          <w:sz w:val="22"/>
          <w:szCs w:val="22"/>
        </w:rPr>
        <w:t xml:space="preserve"> u Boga, </w:t>
      </w:r>
      <w:proofErr w:type="spellStart"/>
      <w:r w:rsidRPr="00027C13">
        <w:rPr>
          <w:rFonts w:asciiTheme="minorHAnsi" w:hAnsiTheme="minorHAnsi" w:cstheme="minorHAnsi"/>
          <w:b w:val="0"/>
          <w:bCs w:val="0"/>
          <w:sz w:val="22"/>
          <w:szCs w:val="22"/>
        </w:rPr>
        <w:t>ljudi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uporni</w:t>
      </w:r>
      <w:proofErr w:type="spellEnd"/>
      <w:r w:rsidRPr="00027C13">
        <w:rPr>
          <w:rFonts w:asciiTheme="minorHAnsi" w:hAnsiTheme="minorHAnsi" w:cstheme="minorHAnsi"/>
          <w:b w:val="0"/>
          <w:bCs w:val="0"/>
          <w:sz w:val="22"/>
          <w:szCs w:val="22"/>
        </w:rPr>
        <w:t xml:space="preserve">, a </w:t>
      </w: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je </w:t>
      </w:r>
      <w:proofErr w:type="spellStart"/>
      <w:r w:rsidRPr="00027C13">
        <w:rPr>
          <w:rFonts w:asciiTheme="minorHAnsi" w:hAnsiTheme="minorHAnsi" w:cstheme="minorHAnsi"/>
          <w:b w:val="0"/>
          <w:bCs w:val="0"/>
          <w:sz w:val="22"/>
          <w:szCs w:val="22"/>
        </w:rPr>
        <w:t>konačno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popustio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kada</w:t>
      </w:r>
      <w:proofErr w:type="spellEnd"/>
      <w:r w:rsidRPr="00027C13">
        <w:rPr>
          <w:rFonts w:asciiTheme="minorHAnsi" w:hAnsiTheme="minorHAnsi" w:cstheme="minorHAnsi"/>
          <w:b w:val="0"/>
          <w:bCs w:val="0"/>
          <w:sz w:val="22"/>
          <w:szCs w:val="22"/>
        </w:rPr>
        <w:t xml:space="preserve"> je </w:t>
      </w:r>
      <w:proofErr w:type="spellStart"/>
      <w:r w:rsidRPr="00027C13">
        <w:rPr>
          <w:rFonts w:asciiTheme="minorHAnsi" w:hAnsiTheme="minorHAnsi" w:cstheme="minorHAnsi"/>
          <w:b w:val="0"/>
          <w:bCs w:val="0"/>
          <w:sz w:val="22"/>
          <w:szCs w:val="22"/>
        </w:rPr>
        <w:t>postalo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očigledno</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njegovi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sinovi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nisu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sposobni</w:t>
      </w:r>
      <w:proofErr w:type="spellEnd"/>
      <w:r w:rsidRPr="00027C13">
        <w:rPr>
          <w:rFonts w:asciiTheme="minorHAnsi" w:hAnsiTheme="minorHAnsi" w:cstheme="minorHAnsi"/>
          <w:b w:val="0"/>
          <w:bCs w:val="0"/>
          <w:sz w:val="22"/>
          <w:szCs w:val="22"/>
        </w:rPr>
        <w:t xml:space="preserve"> da ga </w:t>
      </w:r>
      <w:proofErr w:type="spellStart"/>
      <w:r w:rsidRPr="00027C13">
        <w:rPr>
          <w:rFonts w:asciiTheme="minorHAnsi" w:hAnsiTheme="minorHAnsi" w:cstheme="minorHAnsi"/>
          <w:b w:val="0"/>
          <w:bCs w:val="0"/>
          <w:sz w:val="22"/>
          <w:szCs w:val="22"/>
        </w:rPr>
        <w:t>naslede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sudije</w:t>
      </w:r>
      <w:proofErr w:type="spellEnd"/>
      <w:r w:rsidRPr="00027C13">
        <w:rPr>
          <w:rFonts w:asciiTheme="minorHAnsi" w:hAnsiTheme="minorHAnsi" w:cstheme="minorHAnsi"/>
          <w:b w:val="0"/>
          <w:bCs w:val="0"/>
          <w:sz w:val="22"/>
          <w:szCs w:val="22"/>
        </w:rPr>
        <w:t xml:space="preserve">. On se </w:t>
      </w:r>
      <w:proofErr w:type="spellStart"/>
      <w:r w:rsidRPr="00027C13">
        <w:rPr>
          <w:rFonts w:asciiTheme="minorHAnsi" w:hAnsiTheme="minorHAnsi" w:cstheme="minorHAnsi"/>
          <w:b w:val="0"/>
          <w:bCs w:val="0"/>
          <w:sz w:val="22"/>
          <w:szCs w:val="22"/>
        </w:rPr>
        <w:t>moli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Bogu</w:t>
      </w:r>
      <w:proofErr w:type="spellEnd"/>
      <w:r w:rsidRPr="00027C13">
        <w:rPr>
          <w:rFonts w:asciiTheme="minorHAnsi" w:hAnsiTheme="minorHAnsi" w:cstheme="minorHAnsi"/>
          <w:b w:val="0"/>
          <w:bCs w:val="0"/>
          <w:sz w:val="22"/>
          <w:szCs w:val="22"/>
        </w:rPr>
        <w:t xml:space="preserve">, koji mu </w:t>
      </w:r>
      <w:proofErr w:type="spellStart"/>
      <w:r w:rsidRPr="00027C13">
        <w:rPr>
          <w:rFonts w:asciiTheme="minorHAnsi" w:hAnsiTheme="minorHAnsi" w:cstheme="minorHAnsi"/>
          <w:b w:val="0"/>
          <w:bCs w:val="0"/>
          <w:sz w:val="22"/>
          <w:szCs w:val="22"/>
        </w:rPr>
        <w:t>kaže</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ispuni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želju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ljudi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jer</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odbacili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Njegovu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teokratsku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vladavinu</w:t>
      </w:r>
      <w:proofErr w:type="spellEnd"/>
      <w:r w:rsidRPr="00027C13">
        <w:rPr>
          <w:rFonts w:asciiTheme="minorHAnsi" w:hAnsiTheme="minorHAnsi" w:cstheme="minorHAnsi"/>
          <w:b w:val="0"/>
          <w:bCs w:val="0"/>
          <w:sz w:val="22"/>
          <w:szCs w:val="22"/>
        </w:rPr>
        <w:t xml:space="preserve"> (1.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8:1-9). </w:t>
      </w:r>
      <w:proofErr w:type="spellStart"/>
      <w:r w:rsidRPr="00027C13">
        <w:rPr>
          <w:rFonts w:asciiTheme="minorHAnsi" w:hAnsiTheme="minorHAnsi" w:cstheme="minorHAnsi"/>
          <w:b w:val="0"/>
          <w:bCs w:val="0"/>
          <w:sz w:val="22"/>
          <w:szCs w:val="22"/>
        </w:rPr>
        <w:t>Imajte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umu</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međutim</w:t>
      </w:r>
      <w:proofErr w:type="spellEnd"/>
      <w:r w:rsidRPr="00027C13">
        <w:rPr>
          <w:rFonts w:asciiTheme="minorHAnsi" w:hAnsiTheme="minorHAnsi" w:cstheme="minorHAnsi"/>
          <w:b w:val="0"/>
          <w:bCs w:val="0"/>
          <w:sz w:val="22"/>
          <w:szCs w:val="22"/>
        </w:rPr>
        <w:t xml:space="preserve">, da je Bog </w:t>
      </w:r>
      <w:proofErr w:type="spellStart"/>
      <w:r w:rsidRPr="00027C13">
        <w:rPr>
          <w:rFonts w:asciiTheme="minorHAnsi" w:hAnsiTheme="minorHAnsi" w:cstheme="minorHAnsi"/>
          <w:b w:val="0"/>
          <w:bCs w:val="0"/>
          <w:sz w:val="22"/>
          <w:szCs w:val="22"/>
        </w:rPr>
        <w:t>planirao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konačno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kraljevstvo</w:t>
      </w:r>
      <w:proofErr w:type="spellEnd"/>
      <w:r w:rsidRPr="00027C13">
        <w:rPr>
          <w:rFonts w:asciiTheme="minorHAnsi" w:hAnsiTheme="minorHAnsi" w:cstheme="minorHAnsi"/>
          <w:b w:val="0"/>
          <w:bCs w:val="0"/>
          <w:sz w:val="22"/>
          <w:szCs w:val="22"/>
        </w:rPr>
        <w:t xml:space="preserve"> za </w:t>
      </w:r>
      <w:proofErr w:type="spellStart"/>
      <w:r w:rsidRPr="00027C13">
        <w:rPr>
          <w:rFonts w:asciiTheme="minorHAnsi" w:hAnsiTheme="minorHAnsi" w:cstheme="minorHAnsi"/>
          <w:b w:val="0"/>
          <w:bCs w:val="0"/>
          <w:sz w:val="22"/>
          <w:szCs w:val="22"/>
        </w:rPr>
        <w:t>Izrael</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iako</w:t>
      </w:r>
      <w:proofErr w:type="spellEnd"/>
      <w:r w:rsidRPr="00027C13">
        <w:rPr>
          <w:rFonts w:asciiTheme="minorHAnsi" w:hAnsiTheme="minorHAnsi" w:cstheme="minorHAnsi"/>
          <w:b w:val="0"/>
          <w:bCs w:val="0"/>
          <w:sz w:val="22"/>
          <w:szCs w:val="22"/>
        </w:rPr>
        <w:t xml:space="preserve"> je bio </w:t>
      </w:r>
      <w:proofErr w:type="spellStart"/>
      <w:r w:rsidRPr="00027C13">
        <w:rPr>
          <w:rFonts w:asciiTheme="minorHAnsi" w:hAnsiTheme="minorHAnsi" w:cstheme="minorHAnsi"/>
          <w:b w:val="0"/>
          <w:bCs w:val="0"/>
          <w:sz w:val="22"/>
          <w:szCs w:val="22"/>
        </w:rPr>
        <w:t>razočaran</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zbog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preranog</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vremena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Izraela</w:t>
      </w:r>
      <w:proofErr w:type="spellEnd"/>
      <w:r w:rsidRPr="00027C13">
        <w:rPr>
          <w:rFonts w:asciiTheme="minorHAnsi" w:hAnsiTheme="minorHAnsi" w:cstheme="minorHAnsi"/>
          <w:b w:val="0"/>
          <w:bCs w:val="0"/>
          <w:sz w:val="22"/>
          <w:szCs w:val="22"/>
        </w:rPr>
        <w:t xml:space="preserve"> (1. </w:t>
      </w:r>
      <w:proofErr w:type="spellStart"/>
      <w:r w:rsidRPr="00027C13">
        <w:rPr>
          <w:rFonts w:asciiTheme="minorHAnsi" w:hAnsiTheme="minorHAnsi" w:cstheme="minorHAnsi"/>
          <w:b w:val="0"/>
          <w:bCs w:val="0"/>
          <w:sz w:val="22"/>
          <w:szCs w:val="22"/>
        </w:rPr>
        <w:t>Mojsijeva</w:t>
      </w:r>
      <w:proofErr w:type="spellEnd"/>
      <w:r w:rsidRPr="00027C13">
        <w:rPr>
          <w:rFonts w:asciiTheme="minorHAnsi" w:hAnsiTheme="minorHAnsi" w:cstheme="minorHAnsi"/>
          <w:b w:val="0"/>
          <w:bCs w:val="0"/>
          <w:sz w:val="22"/>
          <w:szCs w:val="22"/>
        </w:rPr>
        <w:t xml:space="preserve"> 17:6).</w:t>
      </w:r>
      <w:r w:rsidRPr="00904535">
        <w:rPr>
          <w:rFonts w:asciiTheme="minorHAnsi" w:hAnsiTheme="minorHAnsi" w:cstheme="minorHAnsi"/>
          <w:b w:val="0"/>
          <w:bCs w:val="0"/>
          <w:sz w:val="22"/>
          <w:szCs w:val="22"/>
          <w:vertAlign w:val="superscript"/>
        </w:rPr>
        <w:t>54</w:t>
      </w:r>
    </w:p>
    <w:p w14:paraId="2222F0ED" w14:textId="77777777" w:rsidR="00904535"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7C13">
        <w:rPr>
          <w:rFonts w:asciiTheme="minorHAnsi" w:hAnsiTheme="minorHAnsi" w:cstheme="minorHAnsi"/>
          <w:b w:val="0"/>
          <w:bCs w:val="0"/>
          <w:sz w:val="22"/>
          <w:szCs w:val="22"/>
        </w:rPr>
        <w:t>Što</w:t>
      </w:r>
      <w:proofErr w:type="spellEnd"/>
      <w:r w:rsidRPr="00027C13">
        <w:rPr>
          <w:rFonts w:asciiTheme="minorHAnsi" w:hAnsiTheme="minorHAnsi" w:cstheme="minorHAnsi"/>
          <w:b w:val="0"/>
          <w:bCs w:val="0"/>
          <w:sz w:val="22"/>
          <w:szCs w:val="22"/>
        </w:rPr>
        <w:t xml:space="preserve"> se </w:t>
      </w:r>
      <w:proofErr w:type="spellStart"/>
      <w:r w:rsidRPr="00027C13">
        <w:rPr>
          <w:rFonts w:asciiTheme="minorHAnsi" w:hAnsiTheme="minorHAnsi" w:cstheme="minorHAnsi"/>
          <w:b w:val="0"/>
          <w:bCs w:val="0"/>
          <w:sz w:val="22"/>
          <w:szCs w:val="22"/>
        </w:rPr>
        <w:t>tiče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pomazanja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kralja</w:t>
      </w:r>
      <w:proofErr w:type="spellEnd"/>
      <w:r w:rsidRPr="00027C13">
        <w:rPr>
          <w:rFonts w:asciiTheme="minorHAnsi" w:hAnsiTheme="minorHAnsi" w:cstheme="minorHAnsi"/>
          <w:b w:val="0"/>
          <w:bCs w:val="0"/>
          <w:sz w:val="22"/>
          <w:szCs w:val="22"/>
        </w:rPr>
        <w:t xml:space="preserve">, Bog </w:t>
      </w:r>
      <w:proofErr w:type="spellStart"/>
      <w:r w:rsidRPr="00027C13">
        <w:rPr>
          <w:rFonts w:asciiTheme="minorHAnsi" w:hAnsiTheme="minorHAnsi" w:cstheme="minorHAnsi"/>
          <w:b w:val="0"/>
          <w:bCs w:val="0"/>
          <w:sz w:val="22"/>
          <w:szCs w:val="22"/>
        </w:rPr>
        <w:t>kaže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Samuilu</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treba</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izabere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Saula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koga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poslati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Venijaminove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zemlje</w:t>
      </w:r>
      <w:proofErr w:type="spellEnd"/>
      <w:r w:rsidRPr="00027C13">
        <w:rPr>
          <w:rFonts w:asciiTheme="minorHAnsi" w:hAnsiTheme="minorHAnsi" w:cstheme="minorHAnsi"/>
          <w:b w:val="0"/>
          <w:bCs w:val="0"/>
          <w:sz w:val="22"/>
          <w:szCs w:val="22"/>
        </w:rPr>
        <w:t xml:space="preserve"> i koji </w:t>
      </w:r>
      <w:proofErr w:type="spellStart"/>
      <w:r w:rsidRPr="00027C13">
        <w:rPr>
          <w:rFonts w:asciiTheme="minorHAnsi" w:hAnsiTheme="minorHAnsi" w:cstheme="minorHAnsi"/>
          <w:b w:val="0"/>
          <w:bCs w:val="0"/>
          <w:sz w:val="22"/>
          <w:szCs w:val="22"/>
        </w:rPr>
        <w:t>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spasiti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moj</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narod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iz</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ruke</w:t>
      </w:r>
      <w:proofErr w:type="spellEnd"/>
      <w:r w:rsidRPr="00027C13">
        <w:rPr>
          <w:rFonts w:asciiTheme="minorHAnsi" w:hAnsiTheme="minorHAnsi" w:cstheme="minorHAnsi"/>
          <w:b w:val="0"/>
          <w:bCs w:val="0"/>
          <w:sz w:val="22"/>
          <w:szCs w:val="22"/>
        </w:rPr>
        <w:t xml:space="preserve"> </w:t>
      </w:r>
      <w:proofErr w:type="spellStart"/>
      <w:proofErr w:type="gramStart"/>
      <w:r w:rsidRPr="00027C13">
        <w:rPr>
          <w:rFonts w:asciiTheme="minorHAnsi" w:hAnsiTheme="minorHAnsi" w:cstheme="minorHAnsi"/>
          <w:b w:val="0"/>
          <w:bCs w:val="0"/>
          <w:sz w:val="22"/>
          <w:szCs w:val="22"/>
        </w:rPr>
        <w:t>Filistejaca</w:t>
      </w:r>
      <w:proofErr w:type="spellEnd"/>
      <w:r w:rsidRPr="00027C13">
        <w:rPr>
          <w:rFonts w:asciiTheme="minorHAnsi" w:hAnsiTheme="minorHAnsi" w:cstheme="minorHAnsi"/>
          <w:b w:val="0"/>
          <w:bCs w:val="0"/>
          <w:sz w:val="22"/>
          <w:szCs w:val="22"/>
        </w:rPr>
        <w:t>“ (</w:t>
      </w:r>
      <w:proofErr w:type="gramEnd"/>
      <w:r w:rsidRPr="00027C13">
        <w:rPr>
          <w:rFonts w:asciiTheme="minorHAnsi" w:hAnsiTheme="minorHAnsi" w:cstheme="minorHAnsi"/>
          <w:b w:val="0"/>
          <w:bCs w:val="0"/>
          <w:sz w:val="22"/>
          <w:szCs w:val="22"/>
        </w:rPr>
        <w:t xml:space="preserve">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9:15-16). </w:t>
      </w:r>
      <w:proofErr w:type="spellStart"/>
      <w:r w:rsidRPr="00027C13">
        <w:rPr>
          <w:rFonts w:asciiTheme="minorHAnsi" w:hAnsiTheme="minorHAnsi" w:cstheme="minorHAnsi"/>
          <w:b w:val="0"/>
          <w:bCs w:val="0"/>
          <w:sz w:val="22"/>
          <w:szCs w:val="22"/>
        </w:rPr>
        <w:t>Samuilo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tada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obaveštava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narod</w:t>
      </w:r>
      <w:proofErr w:type="spellEnd"/>
      <w:r w:rsidRPr="00027C13">
        <w:rPr>
          <w:rFonts w:asciiTheme="minorHAnsi" w:hAnsiTheme="minorHAnsi" w:cstheme="minorHAnsi"/>
          <w:b w:val="0"/>
          <w:bCs w:val="0"/>
          <w:sz w:val="22"/>
          <w:szCs w:val="22"/>
        </w:rPr>
        <w:t xml:space="preserve"> da </w:t>
      </w:r>
      <w:proofErr w:type="spellStart"/>
      <w:r w:rsidRPr="00027C13">
        <w:rPr>
          <w:rFonts w:asciiTheme="minorHAnsi" w:hAnsiTheme="minorHAnsi" w:cstheme="minorHAnsi"/>
          <w:b w:val="0"/>
          <w:bCs w:val="0"/>
          <w:sz w:val="22"/>
          <w:szCs w:val="22"/>
        </w:rPr>
        <w:t>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imati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takođe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prekori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govoreći</w:t>
      </w:r>
      <w:proofErr w:type="spellEnd"/>
      <w:r w:rsidRPr="00027C13">
        <w:rPr>
          <w:rFonts w:asciiTheme="minorHAnsi" w:hAnsiTheme="minorHAnsi" w:cstheme="minorHAnsi"/>
          <w:b w:val="0"/>
          <w:bCs w:val="0"/>
          <w:sz w:val="22"/>
          <w:szCs w:val="22"/>
        </w:rPr>
        <w:t xml:space="preserve">: „Danas </w:t>
      </w:r>
      <w:proofErr w:type="spellStart"/>
      <w:r w:rsidRPr="00027C13">
        <w:rPr>
          <w:rFonts w:asciiTheme="minorHAnsi" w:hAnsiTheme="minorHAnsi" w:cstheme="minorHAnsi"/>
          <w:b w:val="0"/>
          <w:bCs w:val="0"/>
          <w:sz w:val="22"/>
          <w:szCs w:val="22"/>
        </w:rPr>
        <w:t>ste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odbacili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svog</w:t>
      </w:r>
      <w:proofErr w:type="spellEnd"/>
      <w:r w:rsidRPr="00027C13">
        <w:rPr>
          <w:rFonts w:asciiTheme="minorHAnsi" w:hAnsiTheme="minorHAnsi" w:cstheme="minorHAnsi"/>
          <w:b w:val="0"/>
          <w:bCs w:val="0"/>
          <w:sz w:val="22"/>
          <w:szCs w:val="22"/>
        </w:rPr>
        <w:t xml:space="preserve"> Boga, koji vas </w:t>
      </w:r>
      <w:proofErr w:type="spellStart"/>
      <w:r w:rsidRPr="00027C13">
        <w:rPr>
          <w:rFonts w:asciiTheme="minorHAnsi" w:hAnsiTheme="minorHAnsi" w:cstheme="minorHAnsi"/>
          <w:b w:val="0"/>
          <w:bCs w:val="0"/>
          <w:sz w:val="22"/>
          <w:szCs w:val="22"/>
        </w:rPr>
        <w:t>spasava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od</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svih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vaših</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nedaća</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nevolja</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rekli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ste</w:t>
      </w:r>
      <w:proofErr w:type="spellEnd"/>
      <w:r w:rsidRPr="00027C13">
        <w:rPr>
          <w:rFonts w:asciiTheme="minorHAnsi" w:hAnsiTheme="minorHAnsi" w:cstheme="minorHAnsi"/>
          <w:b w:val="0"/>
          <w:bCs w:val="0"/>
          <w:sz w:val="22"/>
          <w:szCs w:val="22"/>
        </w:rPr>
        <w:t xml:space="preserve"> mu: '</w:t>
      </w:r>
      <w:proofErr w:type="spellStart"/>
      <w:r w:rsidRPr="00027C13">
        <w:rPr>
          <w:rFonts w:asciiTheme="minorHAnsi" w:hAnsiTheme="minorHAnsi" w:cstheme="minorHAnsi"/>
          <w:b w:val="0"/>
          <w:bCs w:val="0"/>
          <w:sz w:val="22"/>
          <w:szCs w:val="22"/>
        </w:rPr>
        <w:t>Postavi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nad</w:t>
      </w:r>
      <w:proofErr w:type="spellEnd"/>
      <w:r w:rsidRPr="00027C13">
        <w:rPr>
          <w:rFonts w:asciiTheme="minorHAnsi" w:hAnsiTheme="minorHAnsi" w:cstheme="minorHAnsi"/>
          <w:b w:val="0"/>
          <w:bCs w:val="0"/>
          <w:sz w:val="22"/>
          <w:szCs w:val="22"/>
        </w:rPr>
        <w:t xml:space="preserve"> </w:t>
      </w:r>
      <w:proofErr w:type="spellStart"/>
      <w:proofErr w:type="gramStart"/>
      <w:r w:rsidRPr="00027C13">
        <w:rPr>
          <w:rFonts w:asciiTheme="minorHAnsi" w:hAnsiTheme="minorHAnsi" w:cstheme="minorHAnsi"/>
          <w:b w:val="0"/>
          <w:bCs w:val="0"/>
          <w:sz w:val="22"/>
          <w:szCs w:val="22"/>
        </w:rPr>
        <w:t>nama</w:t>
      </w:r>
      <w:proofErr w:type="spellEnd"/>
      <w:r w:rsidRPr="00027C13">
        <w:rPr>
          <w:rFonts w:asciiTheme="minorHAnsi" w:hAnsiTheme="minorHAnsi" w:cstheme="minorHAnsi"/>
          <w:b w:val="0"/>
          <w:bCs w:val="0"/>
          <w:sz w:val="22"/>
          <w:szCs w:val="22"/>
        </w:rPr>
        <w:t>“ (</w:t>
      </w:r>
      <w:proofErr w:type="gramEnd"/>
      <w:r w:rsidRPr="00027C13">
        <w:rPr>
          <w:rFonts w:asciiTheme="minorHAnsi" w:hAnsiTheme="minorHAnsi" w:cstheme="minorHAnsi"/>
          <w:b w:val="0"/>
          <w:bCs w:val="0"/>
          <w:sz w:val="22"/>
          <w:szCs w:val="22"/>
        </w:rPr>
        <w:t xml:space="preserve">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10:19). </w:t>
      </w:r>
      <w:proofErr w:type="spellStart"/>
      <w:r w:rsidRPr="00027C13">
        <w:rPr>
          <w:rFonts w:asciiTheme="minorHAnsi" w:hAnsiTheme="minorHAnsi" w:cstheme="minorHAnsi"/>
          <w:b w:val="0"/>
          <w:bCs w:val="0"/>
          <w:sz w:val="22"/>
          <w:szCs w:val="22"/>
        </w:rPr>
        <w:t>Ubrzo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nakon</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što</w:t>
      </w:r>
      <w:proofErr w:type="spellEnd"/>
      <w:r w:rsidRPr="00027C13">
        <w:rPr>
          <w:rFonts w:asciiTheme="minorHAnsi" w:hAnsiTheme="minorHAnsi" w:cstheme="minorHAnsi"/>
          <w:b w:val="0"/>
          <w:bCs w:val="0"/>
          <w:sz w:val="22"/>
          <w:szCs w:val="22"/>
        </w:rPr>
        <w:t xml:space="preserve"> je </w:t>
      </w:r>
      <w:proofErr w:type="spellStart"/>
      <w:r w:rsidRPr="00027C13">
        <w:rPr>
          <w:rFonts w:asciiTheme="minorHAnsi" w:hAnsiTheme="minorHAnsi" w:cstheme="minorHAnsi"/>
          <w:b w:val="0"/>
          <w:bCs w:val="0"/>
          <w:sz w:val="22"/>
          <w:szCs w:val="22"/>
        </w:rPr>
        <w:t>postao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w:t>
      </w:r>
      <w:proofErr w:type="spellEnd"/>
      <w:r w:rsidRPr="00027C13">
        <w:rPr>
          <w:rFonts w:asciiTheme="minorHAnsi" w:hAnsiTheme="minorHAnsi" w:cstheme="minorHAnsi"/>
          <w:b w:val="0"/>
          <w:bCs w:val="0"/>
          <w:sz w:val="22"/>
          <w:szCs w:val="22"/>
        </w:rPr>
        <w:t xml:space="preserve">, Saul </w:t>
      </w:r>
      <w:proofErr w:type="spellStart"/>
      <w:r w:rsidRPr="00027C13">
        <w:rPr>
          <w:rFonts w:asciiTheme="minorHAnsi" w:hAnsiTheme="minorHAnsi" w:cstheme="minorHAnsi"/>
          <w:b w:val="0"/>
          <w:bCs w:val="0"/>
          <w:sz w:val="22"/>
          <w:szCs w:val="22"/>
        </w:rPr>
        <w:t>predvodi</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vojsku</w:t>
      </w:r>
      <w:proofErr w:type="spellEnd"/>
      <w:r w:rsidRPr="00027C13">
        <w:rPr>
          <w:rFonts w:asciiTheme="minorHAnsi" w:hAnsiTheme="minorHAnsi" w:cstheme="minorHAnsi"/>
          <w:b w:val="0"/>
          <w:bCs w:val="0"/>
          <w:sz w:val="22"/>
          <w:szCs w:val="22"/>
        </w:rPr>
        <w:t xml:space="preserve"> od 330 000 </w:t>
      </w:r>
      <w:proofErr w:type="spellStart"/>
      <w:r w:rsidRPr="00027C13">
        <w:rPr>
          <w:rFonts w:asciiTheme="minorHAnsi" w:hAnsiTheme="minorHAnsi" w:cstheme="minorHAnsi"/>
          <w:b w:val="0"/>
          <w:bCs w:val="0"/>
          <w:sz w:val="22"/>
          <w:szCs w:val="22"/>
        </w:rPr>
        <w:t>ljudi</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pobeđuje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Amonce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što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uliva</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poverenje</w:t>
      </w:r>
      <w:proofErr w:type="spellEnd"/>
      <w:r w:rsidRPr="00027C13">
        <w:rPr>
          <w:rFonts w:asciiTheme="minorHAnsi" w:hAnsiTheme="minorHAnsi" w:cstheme="minorHAnsi"/>
          <w:b w:val="0"/>
          <w:bCs w:val="0"/>
          <w:sz w:val="22"/>
          <w:szCs w:val="22"/>
        </w:rPr>
        <w:t xml:space="preserve"> u </w:t>
      </w:r>
      <w:proofErr w:type="spellStart"/>
      <w:r w:rsidRPr="00027C13">
        <w:rPr>
          <w:rFonts w:asciiTheme="minorHAnsi" w:hAnsiTheme="minorHAnsi" w:cstheme="minorHAnsi"/>
          <w:b w:val="0"/>
          <w:bCs w:val="0"/>
          <w:sz w:val="22"/>
          <w:szCs w:val="22"/>
        </w:rPr>
        <w:t>njegovo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vođstvo</w:t>
      </w:r>
      <w:proofErr w:type="spellEnd"/>
      <w:r w:rsidRPr="00027C13">
        <w:rPr>
          <w:rFonts w:asciiTheme="minorHAnsi" w:hAnsiTheme="minorHAnsi" w:cstheme="minorHAnsi"/>
          <w:b w:val="0"/>
          <w:bCs w:val="0"/>
          <w:sz w:val="22"/>
          <w:szCs w:val="22"/>
        </w:rPr>
        <w:t xml:space="preserve"> i </w:t>
      </w:r>
      <w:proofErr w:type="spellStart"/>
      <w:r w:rsidRPr="00027C13">
        <w:rPr>
          <w:rFonts w:asciiTheme="minorHAnsi" w:hAnsiTheme="minorHAnsi" w:cstheme="minorHAnsi"/>
          <w:b w:val="0"/>
          <w:bCs w:val="0"/>
          <w:sz w:val="22"/>
          <w:szCs w:val="22"/>
        </w:rPr>
        <w:t>učvršćuje</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njegovo</w:t>
      </w:r>
      <w:proofErr w:type="spellEnd"/>
      <w:r w:rsidRPr="00027C13">
        <w:rPr>
          <w:rFonts w:asciiTheme="minorHAnsi" w:hAnsiTheme="minorHAnsi" w:cstheme="minorHAnsi"/>
          <w:b w:val="0"/>
          <w:bCs w:val="0"/>
          <w:sz w:val="22"/>
          <w:szCs w:val="22"/>
        </w:rPr>
        <w:t xml:space="preserve"> </w:t>
      </w:r>
      <w:proofErr w:type="spellStart"/>
      <w:r w:rsidRPr="00027C13">
        <w:rPr>
          <w:rFonts w:asciiTheme="minorHAnsi" w:hAnsiTheme="minorHAnsi" w:cstheme="minorHAnsi"/>
          <w:b w:val="0"/>
          <w:bCs w:val="0"/>
          <w:sz w:val="22"/>
          <w:szCs w:val="22"/>
        </w:rPr>
        <w:t>kraljevstvo</w:t>
      </w:r>
      <w:proofErr w:type="spellEnd"/>
      <w:r w:rsidRPr="00027C13">
        <w:rPr>
          <w:rFonts w:asciiTheme="minorHAnsi" w:hAnsiTheme="minorHAnsi" w:cstheme="minorHAnsi"/>
          <w:b w:val="0"/>
          <w:bCs w:val="0"/>
          <w:sz w:val="22"/>
          <w:szCs w:val="22"/>
        </w:rPr>
        <w:t xml:space="preserve"> (1. </w:t>
      </w:r>
      <w:proofErr w:type="spellStart"/>
      <w:r w:rsidRPr="00027C13">
        <w:rPr>
          <w:rFonts w:asciiTheme="minorHAnsi" w:hAnsiTheme="minorHAnsi" w:cstheme="minorHAnsi"/>
          <w:b w:val="0"/>
          <w:bCs w:val="0"/>
          <w:sz w:val="22"/>
          <w:szCs w:val="22"/>
        </w:rPr>
        <w:t>Samuilova</w:t>
      </w:r>
      <w:proofErr w:type="spellEnd"/>
      <w:r w:rsidRPr="00027C13">
        <w:rPr>
          <w:rFonts w:asciiTheme="minorHAnsi" w:hAnsiTheme="minorHAnsi" w:cstheme="minorHAnsi"/>
          <w:b w:val="0"/>
          <w:bCs w:val="0"/>
          <w:sz w:val="22"/>
          <w:szCs w:val="22"/>
        </w:rPr>
        <w:t xml:space="preserve"> 11:8-15).</w:t>
      </w:r>
    </w:p>
    <w:p w14:paraId="6C87AC68" w14:textId="77777777" w:rsidR="00904535" w:rsidRPr="00904535"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04535">
        <w:rPr>
          <w:rFonts w:asciiTheme="minorHAnsi" w:hAnsiTheme="minorHAnsi" w:cstheme="minorHAnsi"/>
          <w:b w:val="0"/>
          <w:bCs w:val="0"/>
          <w:sz w:val="22"/>
          <w:szCs w:val="22"/>
        </w:rPr>
        <w:t>Posle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ovih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događaja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oprašta</w:t>
      </w:r>
      <w:proofErr w:type="spellEnd"/>
      <w:r w:rsidRPr="00904535">
        <w:rPr>
          <w:rFonts w:asciiTheme="minorHAnsi" w:hAnsiTheme="minorHAnsi" w:cstheme="minorHAnsi"/>
          <w:b w:val="0"/>
          <w:bCs w:val="0"/>
          <w:sz w:val="22"/>
          <w:szCs w:val="22"/>
        </w:rPr>
        <w:t xml:space="preserve"> od </w:t>
      </w:r>
      <w:proofErr w:type="spellStart"/>
      <w:r w:rsidRPr="00904535">
        <w:rPr>
          <w:rFonts w:asciiTheme="minorHAnsi" w:hAnsiTheme="minorHAnsi" w:cstheme="minorHAnsi"/>
          <w:b w:val="0"/>
          <w:bCs w:val="0"/>
          <w:sz w:val="22"/>
          <w:szCs w:val="22"/>
        </w:rPr>
        <w:t>naroda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ponovo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upozoravajući</w:t>
      </w:r>
      <w:proofErr w:type="spellEnd"/>
      <w:r w:rsidRPr="00904535">
        <w:rPr>
          <w:rFonts w:asciiTheme="minorHAnsi" w:hAnsiTheme="minorHAnsi" w:cstheme="minorHAnsi"/>
          <w:b w:val="0"/>
          <w:bCs w:val="0"/>
          <w:sz w:val="22"/>
          <w:szCs w:val="22"/>
        </w:rPr>
        <w:t xml:space="preserve"> da se </w:t>
      </w:r>
      <w:proofErr w:type="spellStart"/>
      <w:r w:rsidRPr="00904535">
        <w:rPr>
          <w:rFonts w:asciiTheme="minorHAnsi" w:hAnsiTheme="minorHAnsi" w:cstheme="minorHAnsi"/>
          <w:b w:val="0"/>
          <w:bCs w:val="0"/>
          <w:sz w:val="22"/>
          <w:szCs w:val="22"/>
        </w:rPr>
        <w:t>sete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svih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vremena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kada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im</w:t>
      </w:r>
      <w:proofErr w:type="spellEnd"/>
      <w:r w:rsidRPr="00904535">
        <w:rPr>
          <w:rFonts w:asciiTheme="minorHAnsi" w:hAnsiTheme="minorHAnsi" w:cstheme="minorHAnsi"/>
          <w:b w:val="0"/>
          <w:bCs w:val="0"/>
          <w:sz w:val="22"/>
          <w:szCs w:val="22"/>
        </w:rPr>
        <w:t xml:space="preserve"> je Bog </w:t>
      </w:r>
      <w:proofErr w:type="spellStart"/>
      <w:r w:rsidRPr="00904535">
        <w:rPr>
          <w:rFonts w:asciiTheme="minorHAnsi" w:hAnsiTheme="minorHAnsi" w:cstheme="minorHAnsi"/>
          <w:b w:val="0"/>
          <w:bCs w:val="0"/>
          <w:sz w:val="22"/>
          <w:szCs w:val="22"/>
        </w:rPr>
        <w:t>pomogao</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spasao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ih</w:t>
      </w:r>
      <w:proofErr w:type="spellEnd"/>
      <w:r w:rsidRPr="00904535">
        <w:rPr>
          <w:rFonts w:asciiTheme="minorHAnsi" w:hAnsiTheme="minorHAnsi" w:cstheme="minorHAnsi"/>
          <w:b w:val="0"/>
          <w:bCs w:val="0"/>
          <w:sz w:val="22"/>
          <w:szCs w:val="22"/>
        </w:rPr>
        <w:t>.</w:t>
      </w:r>
    </w:p>
    <w:p w14:paraId="63802CF8" w14:textId="77777777" w:rsidR="00904535" w:rsidRPr="00904535"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04535">
        <w:rPr>
          <w:rFonts w:asciiTheme="minorHAnsi" w:hAnsiTheme="minorHAnsi" w:cstheme="minorHAnsi"/>
          <w:b w:val="0"/>
          <w:bCs w:val="0"/>
          <w:sz w:val="22"/>
          <w:szCs w:val="22"/>
        </w:rPr>
        <w:t>Iako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odgovorili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nezahvalnošću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tražeći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zemaljskog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kralja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kaže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kraju</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ukupan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odnos</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između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njih</w:t>
      </w:r>
      <w:proofErr w:type="spellEnd"/>
      <w:r w:rsidRPr="00904535">
        <w:rPr>
          <w:rFonts w:asciiTheme="minorHAnsi" w:hAnsiTheme="minorHAnsi" w:cstheme="minorHAnsi"/>
          <w:b w:val="0"/>
          <w:bCs w:val="0"/>
          <w:sz w:val="22"/>
          <w:szCs w:val="22"/>
        </w:rPr>
        <w:t xml:space="preserve"> i Boga </w:t>
      </w:r>
      <w:proofErr w:type="spellStart"/>
      <w:r w:rsidRPr="00904535">
        <w:rPr>
          <w:rFonts w:asciiTheme="minorHAnsi" w:hAnsiTheme="minorHAnsi" w:cstheme="minorHAnsi"/>
          <w:b w:val="0"/>
          <w:bCs w:val="0"/>
          <w:sz w:val="22"/>
          <w:szCs w:val="22"/>
        </w:rPr>
        <w:t>neće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promeniti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jer</w:t>
      </w:r>
      <w:proofErr w:type="spellEnd"/>
      <w:r w:rsidRPr="00904535">
        <w:rPr>
          <w:rFonts w:asciiTheme="minorHAnsi" w:hAnsiTheme="minorHAnsi" w:cstheme="minorHAnsi"/>
          <w:b w:val="0"/>
          <w:bCs w:val="0"/>
          <w:sz w:val="22"/>
          <w:szCs w:val="22"/>
        </w:rPr>
        <w:t xml:space="preserve"> Bog </w:t>
      </w:r>
      <w:proofErr w:type="spellStart"/>
      <w:r w:rsidRPr="00904535">
        <w:rPr>
          <w:rFonts w:asciiTheme="minorHAnsi" w:hAnsiTheme="minorHAnsi" w:cstheme="minorHAnsi"/>
          <w:b w:val="0"/>
          <w:bCs w:val="0"/>
          <w:sz w:val="22"/>
          <w:szCs w:val="22"/>
        </w:rPr>
        <w:t>ostaje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suveren</w:t>
      </w:r>
      <w:proofErr w:type="spellEnd"/>
      <w:r w:rsidRPr="00904535">
        <w:rPr>
          <w:rFonts w:asciiTheme="minorHAnsi" w:hAnsiTheme="minorHAnsi" w:cstheme="minorHAnsi"/>
          <w:b w:val="0"/>
          <w:bCs w:val="0"/>
          <w:sz w:val="22"/>
          <w:szCs w:val="22"/>
        </w:rPr>
        <w:t xml:space="preserve"> bez </w:t>
      </w:r>
      <w:proofErr w:type="spellStart"/>
      <w:r w:rsidRPr="00904535">
        <w:rPr>
          <w:rFonts w:asciiTheme="minorHAnsi" w:hAnsiTheme="minorHAnsi" w:cstheme="minorHAnsi"/>
          <w:b w:val="0"/>
          <w:bCs w:val="0"/>
          <w:sz w:val="22"/>
          <w:szCs w:val="22"/>
        </w:rPr>
        <w:t>obzira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kraljevsku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vlast</w:t>
      </w:r>
      <w:proofErr w:type="spellEnd"/>
      <w:r w:rsidRPr="00904535">
        <w:rPr>
          <w:rFonts w:asciiTheme="minorHAnsi" w:hAnsiTheme="minorHAnsi" w:cstheme="minorHAnsi"/>
          <w:b w:val="0"/>
          <w:bCs w:val="0"/>
          <w:sz w:val="22"/>
          <w:szCs w:val="22"/>
        </w:rPr>
        <w:t>. „</w:t>
      </w:r>
      <w:proofErr w:type="spellStart"/>
      <w:r w:rsidRPr="00904535">
        <w:rPr>
          <w:rFonts w:asciiTheme="minorHAnsi" w:hAnsiTheme="minorHAnsi" w:cstheme="minorHAnsi"/>
          <w:b w:val="0"/>
          <w:bCs w:val="0"/>
          <w:sz w:val="22"/>
          <w:szCs w:val="22"/>
        </w:rPr>
        <w:t>Ako</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budete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bojali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Gospoda</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služili</w:t>
      </w:r>
      <w:proofErr w:type="spellEnd"/>
      <w:r w:rsidRPr="00904535">
        <w:rPr>
          <w:rFonts w:asciiTheme="minorHAnsi" w:hAnsiTheme="minorHAnsi" w:cstheme="minorHAnsi"/>
          <w:b w:val="0"/>
          <w:bCs w:val="0"/>
          <w:sz w:val="22"/>
          <w:szCs w:val="22"/>
        </w:rPr>
        <w:t xml:space="preserve"> mu i </w:t>
      </w:r>
      <w:proofErr w:type="spellStart"/>
      <w:r w:rsidRPr="00904535">
        <w:rPr>
          <w:rFonts w:asciiTheme="minorHAnsi" w:hAnsiTheme="minorHAnsi" w:cstheme="minorHAnsi"/>
          <w:b w:val="0"/>
          <w:bCs w:val="0"/>
          <w:sz w:val="22"/>
          <w:szCs w:val="22"/>
        </w:rPr>
        <w:t>slušali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njegov</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glas</w:t>
      </w:r>
      <w:proofErr w:type="spellEnd"/>
      <w:r w:rsidRPr="00904535">
        <w:rPr>
          <w:rFonts w:asciiTheme="minorHAnsi" w:hAnsiTheme="minorHAnsi" w:cstheme="minorHAnsi"/>
          <w:b w:val="0"/>
          <w:bCs w:val="0"/>
          <w:sz w:val="22"/>
          <w:szCs w:val="22"/>
        </w:rPr>
        <w:t xml:space="preserve"> i ne </w:t>
      </w:r>
      <w:proofErr w:type="spellStart"/>
      <w:r w:rsidRPr="00904535">
        <w:rPr>
          <w:rFonts w:asciiTheme="minorHAnsi" w:hAnsiTheme="minorHAnsi" w:cstheme="minorHAnsi"/>
          <w:b w:val="0"/>
          <w:bCs w:val="0"/>
          <w:sz w:val="22"/>
          <w:szCs w:val="22"/>
        </w:rPr>
        <w:t>bunili</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protiv</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zapovesti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Gospodnje</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ako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ćete</w:t>
      </w:r>
      <w:proofErr w:type="spellEnd"/>
      <w:r w:rsidRPr="00904535">
        <w:rPr>
          <w:rFonts w:asciiTheme="minorHAnsi" w:hAnsiTheme="minorHAnsi" w:cstheme="minorHAnsi"/>
          <w:b w:val="0"/>
          <w:bCs w:val="0"/>
          <w:sz w:val="22"/>
          <w:szCs w:val="22"/>
        </w:rPr>
        <w:t xml:space="preserve"> i vi i </w:t>
      </w:r>
      <w:proofErr w:type="spellStart"/>
      <w:r w:rsidRPr="00904535">
        <w:rPr>
          <w:rFonts w:asciiTheme="minorHAnsi" w:hAnsiTheme="minorHAnsi" w:cstheme="minorHAnsi"/>
          <w:b w:val="0"/>
          <w:bCs w:val="0"/>
          <w:sz w:val="22"/>
          <w:szCs w:val="22"/>
        </w:rPr>
        <w:t>kralj</w:t>
      </w:r>
      <w:proofErr w:type="spellEnd"/>
      <w:r w:rsidRPr="00904535">
        <w:rPr>
          <w:rFonts w:asciiTheme="minorHAnsi" w:hAnsiTheme="minorHAnsi" w:cstheme="minorHAnsi"/>
          <w:b w:val="0"/>
          <w:bCs w:val="0"/>
          <w:sz w:val="22"/>
          <w:szCs w:val="22"/>
        </w:rPr>
        <w:t xml:space="preserve"> koji </w:t>
      </w:r>
      <w:proofErr w:type="spellStart"/>
      <w:r w:rsidRPr="00904535">
        <w:rPr>
          <w:rFonts w:asciiTheme="minorHAnsi" w:hAnsiTheme="minorHAnsi" w:cstheme="minorHAnsi"/>
          <w:b w:val="0"/>
          <w:bCs w:val="0"/>
          <w:sz w:val="22"/>
          <w:szCs w:val="22"/>
        </w:rPr>
        <w:t>vlada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nad</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vama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slediti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Gospoda</w:t>
      </w:r>
      <w:proofErr w:type="spellEnd"/>
      <w:r w:rsidRPr="00904535">
        <w:rPr>
          <w:rFonts w:asciiTheme="minorHAnsi" w:hAnsiTheme="minorHAnsi" w:cstheme="minorHAnsi"/>
          <w:b w:val="0"/>
          <w:bCs w:val="0"/>
          <w:sz w:val="22"/>
          <w:szCs w:val="22"/>
        </w:rPr>
        <w:t xml:space="preserve">, Boga </w:t>
      </w:r>
      <w:proofErr w:type="spellStart"/>
      <w:r w:rsidRPr="00904535">
        <w:rPr>
          <w:rFonts w:asciiTheme="minorHAnsi" w:hAnsiTheme="minorHAnsi" w:cstheme="minorHAnsi"/>
          <w:b w:val="0"/>
          <w:bCs w:val="0"/>
          <w:sz w:val="22"/>
          <w:szCs w:val="22"/>
        </w:rPr>
        <w:t>svog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biće</w:t>
      </w:r>
      <w:proofErr w:type="spellEnd"/>
      <w:r w:rsidRPr="00904535">
        <w:rPr>
          <w:rFonts w:asciiTheme="minorHAnsi" w:hAnsiTheme="minorHAnsi" w:cstheme="minorHAnsi"/>
          <w:b w:val="0"/>
          <w:bCs w:val="0"/>
          <w:sz w:val="22"/>
          <w:szCs w:val="22"/>
        </w:rPr>
        <w:t xml:space="preserve"> </w:t>
      </w:r>
      <w:proofErr w:type="gramStart"/>
      <w:r w:rsidRPr="00904535">
        <w:rPr>
          <w:rFonts w:asciiTheme="minorHAnsi" w:hAnsiTheme="minorHAnsi" w:cstheme="minorHAnsi"/>
          <w:b w:val="0"/>
          <w:bCs w:val="0"/>
          <w:sz w:val="22"/>
          <w:szCs w:val="22"/>
        </w:rPr>
        <w:t>dobro“</w:t>
      </w:r>
      <w:proofErr w:type="gram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potvrđuje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„Ali </w:t>
      </w:r>
      <w:proofErr w:type="spellStart"/>
      <w:r w:rsidRPr="00904535">
        <w:rPr>
          <w:rFonts w:asciiTheme="minorHAnsi" w:hAnsiTheme="minorHAnsi" w:cstheme="minorHAnsi"/>
          <w:b w:val="0"/>
          <w:bCs w:val="0"/>
          <w:sz w:val="22"/>
          <w:szCs w:val="22"/>
        </w:rPr>
        <w:t>ako</w:t>
      </w:r>
      <w:proofErr w:type="spellEnd"/>
      <w:r w:rsidRPr="00904535">
        <w:rPr>
          <w:rFonts w:asciiTheme="minorHAnsi" w:hAnsiTheme="minorHAnsi" w:cstheme="minorHAnsi"/>
          <w:b w:val="0"/>
          <w:bCs w:val="0"/>
          <w:sz w:val="22"/>
          <w:szCs w:val="22"/>
        </w:rPr>
        <w:t xml:space="preserve"> ne </w:t>
      </w:r>
      <w:proofErr w:type="spellStart"/>
      <w:r w:rsidRPr="00904535">
        <w:rPr>
          <w:rFonts w:asciiTheme="minorHAnsi" w:hAnsiTheme="minorHAnsi" w:cstheme="minorHAnsi"/>
          <w:b w:val="0"/>
          <w:bCs w:val="0"/>
          <w:sz w:val="22"/>
          <w:szCs w:val="22"/>
        </w:rPr>
        <w:t>poslušate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glas</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Gospodnji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nego</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pobunite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protiv</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zapovesti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Gospodnje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tada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će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ruka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Gospodnja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biti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protiv</w:t>
      </w:r>
      <w:proofErr w:type="spellEnd"/>
      <w:r w:rsidRPr="00904535">
        <w:rPr>
          <w:rFonts w:asciiTheme="minorHAnsi" w:hAnsiTheme="minorHAnsi" w:cstheme="minorHAnsi"/>
          <w:b w:val="0"/>
          <w:bCs w:val="0"/>
          <w:sz w:val="22"/>
          <w:szCs w:val="22"/>
        </w:rPr>
        <w:t xml:space="preserve"> vas i </w:t>
      </w:r>
      <w:proofErr w:type="spellStart"/>
      <w:r w:rsidRPr="00904535">
        <w:rPr>
          <w:rFonts w:asciiTheme="minorHAnsi" w:hAnsiTheme="minorHAnsi" w:cstheme="minorHAnsi"/>
          <w:b w:val="0"/>
          <w:bCs w:val="0"/>
          <w:sz w:val="22"/>
          <w:szCs w:val="22"/>
        </w:rPr>
        <w:t>vašeg</w:t>
      </w:r>
      <w:proofErr w:type="spellEnd"/>
      <w:r w:rsidRPr="00904535">
        <w:rPr>
          <w:rFonts w:asciiTheme="minorHAnsi" w:hAnsiTheme="minorHAnsi" w:cstheme="minorHAnsi"/>
          <w:b w:val="0"/>
          <w:bCs w:val="0"/>
          <w:sz w:val="22"/>
          <w:szCs w:val="22"/>
        </w:rPr>
        <w:t xml:space="preserve"> </w:t>
      </w:r>
      <w:proofErr w:type="spellStart"/>
      <w:proofErr w:type="gramStart"/>
      <w:r w:rsidRPr="00904535">
        <w:rPr>
          <w:rFonts w:asciiTheme="minorHAnsi" w:hAnsiTheme="minorHAnsi" w:cstheme="minorHAnsi"/>
          <w:b w:val="0"/>
          <w:bCs w:val="0"/>
          <w:sz w:val="22"/>
          <w:szCs w:val="22"/>
        </w:rPr>
        <w:t>kralja</w:t>
      </w:r>
      <w:proofErr w:type="spellEnd"/>
      <w:r w:rsidRPr="00904535">
        <w:rPr>
          <w:rFonts w:asciiTheme="minorHAnsi" w:hAnsiTheme="minorHAnsi" w:cstheme="minorHAnsi"/>
          <w:b w:val="0"/>
          <w:bCs w:val="0"/>
          <w:sz w:val="22"/>
          <w:szCs w:val="22"/>
        </w:rPr>
        <w:t>“ (</w:t>
      </w:r>
      <w:proofErr w:type="gramEnd"/>
      <w:r w:rsidRPr="00904535">
        <w:rPr>
          <w:rFonts w:asciiTheme="minorHAnsi" w:hAnsiTheme="minorHAnsi" w:cstheme="minorHAnsi"/>
          <w:b w:val="0"/>
          <w:bCs w:val="0"/>
          <w:sz w:val="22"/>
          <w:szCs w:val="22"/>
        </w:rPr>
        <w:t xml:space="preserve">1. </w:t>
      </w:r>
      <w:proofErr w:type="spellStart"/>
      <w:r w:rsidRPr="00904535">
        <w:rPr>
          <w:rFonts w:asciiTheme="minorHAnsi" w:hAnsiTheme="minorHAnsi" w:cstheme="minorHAnsi"/>
          <w:b w:val="0"/>
          <w:bCs w:val="0"/>
          <w:sz w:val="22"/>
          <w:szCs w:val="22"/>
        </w:rPr>
        <w:t>Samuilova</w:t>
      </w:r>
      <w:proofErr w:type="spellEnd"/>
      <w:r w:rsidRPr="00904535">
        <w:rPr>
          <w:rFonts w:asciiTheme="minorHAnsi" w:hAnsiTheme="minorHAnsi" w:cstheme="minorHAnsi"/>
          <w:b w:val="0"/>
          <w:bCs w:val="0"/>
          <w:sz w:val="22"/>
          <w:szCs w:val="22"/>
        </w:rPr>
        <w:t xml:space="preserve"> 12:14-15).</w:t>
      </w:r>
    </w:p>
    <w:p w14:paraId="43B65527" w14:textId="77777777" w:rsidR="00904535" w:rsidRPr="00904535"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04535">
        <w:rPr>
          <w:rFonts w:asciiTheme="minorHAnsi" w:hAnsiTheme="minorHAnsi" w:cstheme="minorHAnsi"/>
          <w:b w:val="0"/>
          <w:bCs w:val="0"/>
          <w:sz w:val="22"/>
          <w:szCs w:val="22"/>
        </w:rPr>
        <w:t>Tokom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perioda</w:t>
      </w:r>
      <w:proofErr w:type="spellEnd"/>
      <w:r w:rsidRPr="0090453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Izraelce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još</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uvek</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ugrož</w:t>
      </w:r>
      <w:r>
        <w:rPr>
          <w:rFonts w:asciiTheme="minorHAnsi" w:hAnsiTheme="minorHAnsi" w:cstheme="minorHAnsi"/>
          <w:b w:val="0"/>
          <w:bCs w:val="0"/>
          <w:sz w:val="22"/>
          <w:szCs w:val="22"/>
        </w:rPr>
        <w:t>avali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Filistejci</w:t>
      </w:r>
      <w:proofErr w:type="spellEnd"/>
      <w:r w:rsidRPr="00904535">
        <w:rPr>
          <w:rFonts w:asciiTheme="minorHAnsi" w:hAnsiTheme="minorHAnsi" w:cstheme="minorHAnsi"/>
          <w:b w:val="0"/>
          <w:bCs w:val="0"/>
          <w:sz w:val="22"/>
          <w:szCs w:val="22"/>
        </w:rPr>
        <w:t xml:space="preserve">, koji </w:t>
      </w:r>
      <w:proofErr w:type="spellStart"/>
      <w:r w:rsidRPr="00904535">
        <w:rPr>
          <w:rFonts w:asciiTheme="minorHAnsi" w:hAnsiTheme="minorHAnsi" w:cstheme="minorHAnsi"/>
          <w:b w:val="0"/>
          <w:bCs w:val="0"/>
          <w:sz w:val="22"/>
          <w:szCs w:val="22"/>
        </w:rPr>
        <w:t>su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ohrabreni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svojim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monopolom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topljenje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gvožđa</w:t>
      </w:r>
      <w:proofErr w:type="spellEnd"/>
      <w:r w:rsidRPr="00904535">
        <w:rPr>
          <w:rFonts w:asciiTheme="minorHAnsi" w:hAnsiTheme="minorHAnsi" w:cstheme="minorHAnsi"/>
          <w:b w:val="0"/>
          <w:bCs w:val="0"/>
          <w:sz w:val="22"/>
          <w:szCs w:val="22"/>
        </w:rPr>
        <w:t xml:space="preserve"> u Palestini.</w:t>
      </w:r>
      <w:r w:rsidRPr="00904535">
        <w:rPr>
          <w:rFonts w:asciiTheme="minorHAnsi" w:hAnsiTheme="minorHAnsi" w:cstheme="minorHAnsi"/>
          <w:b w:val="0"/>
          <w:bCs w:val="0"/>
          <w:sz w:val="22"/>
          <w:szCs w:val="22"/>
          <w:vertAlign w:val="superscript"/>
        </w:rPr>
        <w:t>55</w:t>
      </w:r>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Filistejci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ljubomorno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štite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ovaj</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monopol</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Jevreji</w:t>
      </w:r>
      <w:proofErr w:type="spellEnd"/>
      <w:r w:rsidRPr="00904535">
        <w:rPr>
          <w:rFonts w:asciiTheme="minorHAnsi" w:hAnsiTheme="minorHAnsi" w:cstheme="minorHAnsi"/>
          <w:b w:val="0"/>
          <w:bCs w:val="0"/>
          <w:sz w:val="22"/>
          <w:szCs w:val="22"/>
        </w:rPr>
        <w:t xml:space="preserve"> ne </w:t>
      </w:r>
      <w:proofErr w:type="spellStart"/>
      <w:r w:rsidRPr="00904535">
        <w:rPr>
          <w:rFonts w:asciiTheme="minorHAnsi" w:hAnsiTheme="minorHAnsi" w:cstheme="minorHAnsi"/>
          <w:b w:val="0"/>
          <w:bCs w:val="0"/>
          <w:sz w:val="22"/>
          <w:szCs w:val="22"/>
        </w:rPr>
        <w:t>naprave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mačeve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ili</w:t>
      </w:r>
      <w:proofErr w:type="spellEnd"/>
      <w:r w:rsidRPr="00904535">
        <w:rPr>
          <w:rFonts w:asciiTheme="minorHAnsi" w:hAnsiTheme="minorHAnsi" w:cstheme="minorHAnsi"/>
          <w:b w:val="0"/>
          <w:bCs w:val="0"/>
          <w:sz w:val="22"/>
          <w:szCs w:val="22"/>
        </w:rPr>
        <w:t xml:space="preserve"> </w:t>
      </w:r>
      <w:proofErr w:type="spellStart"/>
      <w:proofErr w:type="gramStart"/>
      <w:r w:rsidRPr="00904535">
        <w:rPr>
          <w:rFonts w:asciiTheme="minorHAnsi" w:hAnsiTheme="minorHAnsi" w:cstheme="minorHAnsi"/>
          <w:b w:val="0"/>
          <w:bCs w:val="0"/>
          <w:sz w:val="22"/>
          <w:szCs w:val="22"/>
        </w:rPr>
        <w:t>koplja</w:t>
      </w:r>
      <w:proofErr w:type="spellEnd"/>
      <w:r w:rsidRPr="00904535">
        <w:rPr>
          <w:rFonts w:asciiTheme="minorHAnsi" w:hAnsiTheme="minorHAnsi" w:cstheme="minorHAnsi"/>
          <w:b w:val="0"/>
          <w:bCs w:val="0"/>
          <w:sz w:val="22"/>
          <w:szCs w:val="22"/>
        </w:rPr>
        <w:t>“ (</w:t>
      </w:r>
      <w:proofErr w:type="gramEnd"/>
      <w:r w:rsidRPr="00904535">
        <w:rPr>
          <w:rFonts w:asciiTheme="minorHAnsi" w:hAnsiTheme="minorHAnsi" w:cstheme="minorHAnsi"/>
          <w:b w:val="0"/>
          <w:bCs w:val="0"/>
          <w:sz w:val="22"/>
          <w:szCs w:val="22"/>
        </w:rPr>
        <w:t xml:space="preserve">1. </w:t>
      </w:r>
      <w:proofErr w:type="spellStart"/>
      <w:r w:rsidRPr="00904535">
        <w:rPr>
          <w:rFonts w:asciiTheme="minorHAnsi" w:hAnsiTheme="minorHAnsi" w:cstheme="minorHAnsi"/>
          <w:b w:val="0"/>
          <w:bCs w:val="0"/>
          <w:sz w:val="22"/>
          <w:szCs w:val="22"/>
        </w:rPr>
        <w:t>Samuilova</w:t>
      </w:r>
      <w:proofErr w:type="spellEnd"/>
      <w:r w:rsidRPr="00904535">
        <w:rPr>
          <w:rFonts w:asciiTheme="minorHAnsi" w:hAnsiTheme="minorHAnsi" w:cstheme="minorHAnsi"/>
          <w:b w:val="0"/>
          <w:bCs w:val="0"/>
          <w:sz w:val="22"/>
          <w:szCs w:val="22"/>
        </w:rPr>
        <w:t xml:space="preserve"> 13:19). </w:t>
      </w:r>
      <w:proofErr w:type="spellStart"/>
      <w:r w:rsidRPr="00904535">
        <w:rPr>
          <w:rFonts w:asciiTheme="minorHAnsi" w:hAnsiTheme="minorHAnsi" w:cstheme="minorHAnsi"/>
          <w:b w:val="0"/>
          <w:bCs w:val="0"/>
          <w:sz w:val="22"/>
          <w:szCs w:val="22"/>
        </w:rPr>
        <w:t>Shodno</w:t>
      </w:r>
      <w:proofErr w:type="spellEnd"/>
      <w:r w:rsidRPr="00904535">
        <w:rPr>
          <w:rFonts w:asciiTheme="minorHAnsi" w:hAnsiTheme="minorHAnsi" w:cstheme="minorHAnsi"/>
          <w:b w:val="0"/>
          <w:bCs w:val="0"/>
          <w:sz w:val="22"/>
          <w:szCs w:val="22"/>
        </w:rPr>
        <w:t xml:space="preserve"> tome, </w:t>
      </w:r>
      <w:proofErr w:type="spellStart"/>
      <w:r w:rsidRPr="00904535">
        <w:rPr>
          <w:rFonts w:asciiTheme="minorHAnsi" w:hAnsiTheme="minorHAnsi" w:cstheme="minorHAnsi"/>
          <w:b w:val="0"/>
          <w:bCs w:val="0"/>
          <w:sz w:val="22"/>
          <w:szCs w:val="22"/>
        </w:rPr>
        <w:t>Izraelci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zavise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Filistejaca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zbog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svojih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raonika</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drugih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alata</w:t>
      </w:r>
      <w:proofErr w:type="spellEnd"/>
      <w:r w:rsidRPr="00904535">
        <w:rPr>
          <w:rFonts w:asciiTheme="minorHAnsi" w:hAnsiTheme="minorHAnsi" w:cstheme="minorHAnsi"/>
          <w:b w:val="0"/>
          <w:bCs w:val="0"/>
          <w:sz w:val="22"/>
          <w:szCs w:val="22"/>
        </w:rPr>
        <w:t xml:space="preserve"> (1. </w:t>
      </w:r>
      <w:proofErr w:type="spellStart"/>
      <w:r w:rsidRPr="00904535">
        <w:rPr>
          <w:rFonts w:asciiTheme="minorHAnsi" w:hAnsiTheme="minorHAnsi" w:cstheme="minorHAnsi"/>
          <w:b w:val="0"/>
          <w:bCs w:val="0"/>
          <w:sz w:val="22"/>
          <w:szCs w:val="22"/>
        </w:rPr>
        <w:t>Samuilova</w:t>
      </w:r>
      <w:proofErr w:type="spellEnd"/>
      <w:r w:rsidRPr="00904535">
        <w:rPr>
          <w:rFonts w:asciiTheme="minorHAnsi" w:hAnsiTheme="minorHAnsi" w:cstheme="minorHAnsi"/>
          <w:b w:val="0"/>
          <w:bCs w:val="0"/>
          <w:sz w:val="22"/>
          <w:szCs w:val="22"/>
        </w:rPr>
        <w:t xml:space="preserve"> 13:20). </w:t>
      </w:r>
      <w:proofErr w:type="spellStart"/>
      <w:r w:rsidRPr="00904535">
        <w:rPr>
          <w:rFonts w:asciiTheme="minorHAnsi" w:hAnsiTheme="minorHAnsi" w:cstheme="minorHAnsi"/>
          <w:b w:val="0"/>
          <w:bCs w:val="0"/>
          <w:sz w:val="22"/>
          <w:szCs w:val="22"/>
        </w:rPr>
        <w:t>Međutim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dominacija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Filistejaca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nad</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Izraelcima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će</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završiti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kasnije</w:t>
      </w:r>
      <w:proofErr w:type="spellEnd"/>
      <w:r w:rsidRPr="00904535">
        <w:rPr>
          <w:rFonts w:asciiTheme="minorHAnsi" w:hAnsiTheme="minorHAnsi" w:cstheme="minorHAnsi"/>
          <w:b w:val="0"/>
          <w:bCs w:val="0"/>
          <w:sz w:val="22"/>
          <w:szCs w:val="22"/>
        </w:rPr>
        <w:t xml:space="preserve"> u </w:t>
      </w:r>
      <w:proofErr w:type="spellStart"/>
      <w:r w:rsidRPr="00904535">
        <w:rPr>
          <w:rFonts w:asciiTheme="minorHAnsi" w:hAnsiTheme="minorHAnsi" w:cstheme="minorHAnsi"/>
          <w:b w:val="0"/>
          <w:bCs w:val="0"/>
          <w:sz w:val="22"/>
          <w:szCs w:val="22"/>
        </w:rPr>
        <w:t>ovom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periodu</w:t>
      </w:r>
      <w:proofErr w:type="spellEnd"/>
      <w:r w:rsidRPr="00904535">
        <w:rPr>
          <w:rFonts w:asciiTheme="minorHAnsi" w:hAnsiTheme="minorHAnsi" w:cstheme="minorHAnsi"/>
          <w:b w:val="0"/>
          <w:bCs w:val="0"/>
          <w:sz w:val="22"/>
          <w:szCs w:val="22"/>
        </w:rPr>
        <w:t xml:space="preserve">, pod </w:t>
      </w:r>
      <w:proofErr w:type="spellStart"/>
      <w:r w:rsidRPr="00904535">
        <w:rPr>
          <w:rFonts w:asciiTheme="minorHAnsi" w:hAnsiTheme="minorHAnsi" w:cstheme="minorHAnsi"/>
          <w:b w:val="0"/>
          <w:bCs w:val="0"/>
          <w:sz w:val="22"/>
          <w:szCs w:val="22"/>
        </w:rPr>
        <w:t>vlašću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kralja</w:t>
      </w:r>
      <w:proofErr w:type="spellEnd"/>
      <w:r w:rsidRPr="00904535">
        <w:rPr>
          <w:rFonts w:asciiTheme="minorHAnsi" w:hAnsiTheme="minorHAnsi" w:cstheme="minorHAnsi"/>
          <w:b w:val="0"/>
          <w:bCs w:val="0"/>
          <w:sz w:val="22"/>
          <w:szCs w:val="22"/>
        </w:rPr>
        <w:t xml:space="preserve"> Davida.</w:t>
      </w:r>
      <w:r w:rsidRPr="00904535">
        <w:rPr>
          <w:rFonts w:asciiTheme="minorHAnsi" w:hAnsiTheme="minorHAnsi" w:cstheme="minorHAnsi"/>
          <w:b w:val="0"/>
          <w:bCs w:val="0"/>
          <w:sz w:val="22"/>
          <w:szCs w:val="22"/>
          <w:vertAlign w:val="superscript"/>
        </w:rPr>
        <w:t>56</w:t>
      </w:r>
    </w:p>
    <w:p w14:paraId="44ED88AB" w14:textId="77777777" w:rsidR="00904535" w:rsidRPr="00904535" w:rsidRDefault="00904535" w:rsidP="009045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04535">
        <w:rPr>
          <w:rFonts w:asciiTheme="minorHAnsi" w:hAnsiTheme="minorHAnsi" w:cstheme="minorHAnsi"/>
          <w:b w:val="0"/>
          <w:bCs w:val="0"/>
          <w:sz w:val="22"/>
          <w:szCs w:val="22"/>
        </w:rPr>
        <w:t>Dve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godine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nakon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svoje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vladavine</w:t>
      </w:r>
      <w:proofErr w:type="spellEnd"/>
      <w:r w:rsidRPr="00904535">
        <w:rPr>
          <w:rFonts w:asciiTheme="minorHAnsi" w:hAnsiTheme="minorHAnsi" w:cstheme="minorHAnsi"/>
          <w:b w:val="0"/>
          <w:bCs w:val="0"/>
          <w:sz w:val="22"/>
          <w:szCs w:val="22"/>
        </w:rPr>
        <w:t xml:space="preserve"> Saul </w:t>
      </w:r>
      <w:proofErr w:type="spellStart"/>
      <w:r w:rsidRPr="00904535">
        <w:rPr>
          <w:rFonts w:asciiTheme="minorHAnsi" w:hAnsiTheme="minorHAnsi" w:cstheme="minorHAnsi"/>
          <w:b w:val="0"/>
          <w:bCs w:val="0"/>
          <w:sz w:val="22"/>
          <w:szCs w:val="22"/>
        </w:rPr>
        <w:t>pobeđuje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filistejski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garnizon</w:t>
      </w:r>
      <w:proofErr w:type="spellEnd"/>
      <w:r w:rsidRPr="00904535">
        <w:rPr>
          <w:rFonts w:asciiTheme="minorHAnsi" w:hAnsiTheme="minorHAnsi" w:cstheme="minorHAnsi"/>
          <w:b w:val="0"/>
          <w:bCs w:val="0"/>
          <w:sz w:val="22"/>
          <w:szCs w:val="22"/>
        </w:rPr>
        <w:t xml:space="preserve"> u </w:t>
      </w:r>
      <w:proofErr w:type="spellStart"/>
      <w:r w:rsidRPr="00904535">
        <w:rPr>
          <w:rFonts w:asciiTheme="minorHAnsi" w:hAnsiTheme="minorHAnsi" w:cstheme="minorHAnsi"/>
          <w:b w:val="0"/>
          <w:bCs w:val="0"/>
          <w:sz w:val="22"/>
          <w:szCs w:val="22"/>
        </w:rPr>
        <w:t>Gebi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ali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neprijatelj</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odgovara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okupljanjem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hiljada</w:t>
      </w:r>
      <w:proofErr w:type="spellEnd"/>
      <w:r w:rsidRPr="00904535">
        <w:rPr>
          <w:rFonts w:asciiTheme="minorHAnsi" w:hAnsiTheme="minorHAnsi" w:cstheme="minorHAnsi"/>
          <w:b w:val="0"/>
          <w:bCs w:val="0"/>
          <w:sz w:val="22"/>
          <w:szCs w:val="22"/>
        </w:rPr>
        <w:t xml:space="preserve"> kola, </w:t>
      </w:r>
      <w:proofErr w:type="spellStart"/>
      <w:r w:rsidRPr="00904535">
        <w:rPr>
          <w:rFonts w:asciiTheme="minorHAnsi" w:hAnsiTheme="minorHAnsi" w:cstheme="minorHAnsi"/>
          <w:b w:val="0"/>
          <w:bCs w:val="0"/>
          <w:sz w:val="22"/>
          <w:szCs w:val="22"/>
        </w:rPr>
        <w:t>konjanika</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trupa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Izraelci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su</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tada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sakrili</w:t>
      </w:r>
      <w:proofErr w:type="spellEnd"/>
      <w:r w:rsidRPr="00904535">
        <w:rPr>
          <w:rFonts w:asciiTheme="minorHAnsi" w:hAnsiTheme="minorHAnsi" w:cstheme="minorHAnsi"/>
          <w:b w:val="0"/>
          <w:bCs w:val="0"/>
          <w:sz w:val="22"/>
          <w:szCs w:val="22"/>
        </w:rPr>
        <w:t xml:space="preserve"> u </w:t>
      </w:r>
      <w:proofErr w:type="spellStart"/>
      <w:r w:rsidRPr="00904535">
        <w:rPr>
          <w:rFonts w:asciiTheme="minorHAnsi" w:hAnsiTheme="minorHAnsi" w:cstheme="minorHAnsi"/>
          <w:b w:val="0"/>
          <w:bCs w:val="0"/>
          <w:sz w:val="22"/>
          <w:szCs w:val="22"/>
        </w:rPr>
        <w:t>pećine</w:t>
      </w:r>
      <w:proofErr w:type="spellEnd"/>
      <w:r w:rsidRPr="00904535">
        <w:rPr>
          <w:rFonts w:asciiTheme="minorHAnsi" w:hAnsiTheme="minorHAnsi" w:cstheme="minorHAnsi"/>
          <w:b w:val="0"/>
          <w:bCs w:val="0"/>
          <w:sz w:val="22"/>
          <w:szCs w:val="22"/>
        </w:rPr>
        <w:t xml:space="preserve"> i u </w:t>
      </w:r>
      <w:proofErr w:type="spellStart"/>
      <w:r w:rsidRPr="00904535">
        <w:rPr>
          <w:rFonts w:asciiTheme="minorHAnsi" w:hAnsiTheme="minorHAnsi" w:cstheme="minorHAnsi"/>
          <w:b w:val="0"/>
          <w:bCs w:val="0"/>
          <w:sz w:val="22"/>
          <w:szCs w:val="22"/>
        </w:rPr>
        <w:t>rupe</w:t>
      </w:r>
      <w:proofErr w:type="spellEnd"/>
      <w:r w:rsidRPr="00904535">
        <w:rPr>
          <w:rFonts w:asciiTheme="minorHAnsi" w:hAnsiTheme="minorHAnsi" w:cstheme="minorHAnsi"/>
          <w:b w:val="0"/>
          <w:bCs w:val="0"/>
          <w:sz w:val="22"/>
          <w:szCs w:val="22"/>
        </w:rPr>
        <w:t xml:space="preserve"> i u </w:t>
      </w:r>
      <w:proofErr w:type="spellStart"/>
      <w:r w:rsidRPr="00904535">
        <w:rPr>
          <w:rFonts w:asciiTheme="minorHAnsi" w:hAnsiTheme="minorHAnsi" w:cstheme="minorHAnsi"/>
          <w:b w:val="0"/>
          <w:bCs w:val="0"/>
          <w:sz w:val="22"/>
          <w:szCs w:val="22"/>
        </w:rPr>
        <w:t>stene</w:t>
      </w:r>
      <w:proofErr w:type="spellEnd"/>
      <w:r w:rsidRPr="00904535">
        <w:rPr>
          <w:rFonts w:asciiTheme="minorHAnsi" w:hAnsiTheme="minorHAnsi" w:cstheme="minorHAnsi"/>
          <w:b w:val="0"/>
          <w:bCs w:val="0"/>
          <w:sz w:val="22"/>
          <w:szCs w:val="22"/>
        </w:rPr>
        <w:t xml:space="preserve"> i u </w:t>
      </w:r>
      <w:proofErr w:type="spellStart"/>
      <w:r w:rsidRPr="00904535">
        <w:rPr>
          <w:rFonts w:asciiTheme="minorHAnsi" w:hAnsiTheme="minorHAnsi" w:cstheme="minorHAnsi"/>
          <w:b w:val="0"/>
          <w:bCs w:val="0"/>
          <w:sz w:val="22"/>
          <w:szCs w:val="22"/>
        </w:rPr>
        <w:t>grobnice</w:t>
      </w:r>
      <w:proofErr w:type="spellEnd"/>
      <w:r w:rsidRPr="00904535">
        <w:rPr>
          <w:rFonts w:asciiTheme="minorHAnsi" w:hAnsiTheme="minorHAnsi" w:cstheme="minorHAnsi"/>
          <w:b w:val="0"/>
          <w:bCs w:val="0"/>
          <w:sz w:val="22"/>
          <w:szCs w:val="22"/>
        </w:rPr>
        <w:t xml:space="preserve"> i u </w:t>
      </w:r>
      <w:proofErr w:type="spellStart"/>
      <w:proofErr w:type="gramStart"/>
      <w:r w:rsidRPr="00904535">
        <w:rPr>
          <w:rFonts w:asciiTheme="minorHAnsi" w:hAnsiTheme="minorHAnsi" w:cstheme="minorHAnsi"/>
          <w:b w:val="0"/>
          <w:bCs w:val="0"/>
          <w:sz w:val="22"/>
          <w:szCs w:val="22"/>
        </w:rPr>
        <w:t>čatrnje</w:t>
      </w:r>
      <w:proofErr w:type="spellEnd"/>
      <w:r w:rsidRPr="00904535">
        <w:rPr>
          <w:rFonts w:asciiTheme="minorHAnsi" w:hAnsiTheme="minorHAnsi" w:cstheme="minorHAnsi"/>
          <w:b w:val="0"/>
          <w:bCs w:val="0"/>
          <w:sz w:val="22"/>
          <w:szCs w:val="22"/>
        </w:rPr>
        <w:t>“ (</w:t>
      </w:r>
      <w:proofErr w:type="gramEnd"/>
      <w:r w:rsidRPr="00904535">
        <w:rPr>
          <w:rFonts w:asciiTheme="minorHAnsi" w:hAnsiTheme="minorHAnsi" w:cstheme="minorHAnsi"/>
          <w:b w:val="0"/>
          <w:bCs w:val="0"/>
          <w:sz w:val="22"/>
          <w:szCs w:val="22"/>
        </w:rPr>
        <w:t xml:space="preserve">1.Samuilova 13:6). </w:t>
      </w:r>
      <w:proofErr w:type="spellStart"/>
      <w:r w:rsidRPr="00904535">
        <w:rPr>
          <w:rFonts w:asciiTheme="minorHAnsi" w:hAnsiTheme="minorHAnsi" w:cstheme="minorHAnsi"/>
          <w:b w:val="0"/>
          <w:bCs w:val="0"/>
          <w:sz w:val="22"/>
          <w:szCs w:val="22"/>
        </w:rPr>
        <w:t>Ranije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kada</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prorekao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događaje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rekao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Saulu</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kada</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oni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ostvare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treba</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sačeka</w:t>
      </w:r>
      <w:proofErr w:type="spellEnd"/>
      <w:r w:rsidRPr="0090453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w:t>
      </w:r>
      <w:r w:rsidRPr="00904535">
        <w:rPr>
          <w:rFonts w:asciiTheme="minorHAnsi" w:hAnsiTheme="minorHAnsi" w:cstheme="minorHAnsi"/>
          <w:b w:val="0"/>
          <w:bCs w:val="0"/>
          <w:sz w:val="22"/>
          <w:szCs w:val="22"/>
        </w:rPr>
        <w:t xml:space="preserve"> dana da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dođe</w:t>
      </w:r>
      <w:proofErr w:type="spellEnd"/>
      <w:r w:rsidRPr="00904535">
        <w:rPr>
          <w:rFonts w:asciiTheme="minorHAnsi" w:hAnsiTheme="minorHAnsi" w:cstheme="minorHAnsi"/>
          <w:b w:val="0"/>
          <w:bCs w:val="0"/>
          <w:sz w:val="22"/>
          <w:szCs w:val="22"/>
        </w:rPr>
        <w:t xml:space="preserve"> k </w:t>
      </w:r>
      <w:proofErr w:type="spellStart"/>
      <w:r w:rsidRPr="00904535">
        <w:rPr>
          <w:rFonts w:asciiTheme="minorHAnsi" w:hAnsiTheme="minorHAnsi" w:cstheme="minorHAnsi"/>
          <w:b w:val="0"/>
          <w:bCs w:val="0"/>
          <w:sz w:val="22"/>
          <w:szCs w:val="22"/>
        </w:rPr>
        <w:t>njemu</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prinese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žrtve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Bogu</w:t>
      </w:r>
      <w:proofErr w:type="spellEnd"/>
      <w:r w:rsidRPr="00904535">
        <w:rPr>
          <w:rFonts w:asciiTheme="minorHAnsi" w:hAnsiTheme="minorHAnsi" w:cstheme="minorHAnsi"/>
          <w:b w:val="0"/>
          <w:bCs w:val="0"/>
          <w:sz w:val="22"/>
          <w:szCs w:val="22"/>
        </w:rPr>
        <w:t xml:space="preserve"> (1. </w:t>
      </w:r>
      <w:proofErr w:type="spellStart"/>
      <w:r w:rsidRPr="00904535">
        <w:rPr>
          <w:rFonts w:asciiTheme="minorHAnsi" w:hAnsiTheme="minorHAnsi" w:cstheme="minorHAnsi"/>
          <w:b w:val="0"/>
          <w:bCs w:val="0"/>
          <w:sz w:val="22"/>
          <w:szCs w:val="22"/>
        </w:rPr>
        <w:t>Samuilova</w:t>
      </w:r>
      <w:proofErr w:type="spellEnd"/>
      <w:r w:rsidRPr="00904535">
        <w:rPr>
          <w:rFonts w:asciiTheme="minorHAnsi" w:hAnsiTheme="minorHAnsi" w:cstheme="minorHAnsi"/>
          <w:b w:val="0"/>
          <w:bCs w:val="0"/>
          <w:sz w:val="22"/>
          <w:szCs w:val="22"/>
        </w:rPr>
        <w:t xml:space="preserve"> 10:8). Ali </w:t>
      </w:r>
      <w:proofErr w:type="spellStart"/>
      <w:r w:rsidRPr="00904535">
        <w:rPr>
          <w:rFonts w:asciiTheme="minorHAnsi" w:hAnsiTheme="minorHAnsi" w:cstheme="minorHAnsi"/>
          <w:b w:val="0"/>
          <w:bCs w:val="0"/>
          <w:sz w:val="22"/>
          <w:szCs w:val="22"/>
        </w:rPr>
        <w:t>uplašeni</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zabrinuti</w:t>
      </w:r>
      <w:proofErr w:type="spellEnd"/>
      <w:r w:rsidRPr="00904535">
        <w:rPr>
          <w:rFonts w:asciiTheme="minorHAnsi" w:hAnsiTheme="minorHAnsi" w:cstheme="minorHAnsi"/>
          <w:b w:val="0"/>
          <w:bCs w:val="0"/>
          <w:sz w:val="22"/>
          <w:szCs w:val="22"/>
        </w:rPr>
        <w:t xml:space="preserve"> Saul </w:t>
      </w:r>
      <w:proofErr w:type="spellStart"/>
      <w:r w:rsidRPr="00904535">
        <w:rPr>
          <w:rFonts w:asciiTheme="minorHAnsi" w:hAnsiTheme="minorHAnsi" w:cstheme="minorHAnsi"/>
          <w:b w:val="0"/>
          <w:bCs w:val="0"/>
          <w:sz w:val="22"/>
          <w:szCs w:val="22"/>
        </w:rPr>
        <w:t>daje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prinose</w:t>
      </w:r>
      <w:proofErr w:type="spellEnd"/>
      <w:r w:rsidRPr="00904535">
        <w:rPr>
          <w:rFonts w:asciiTheme="minorHAnsi" w:hAnsiTheme="minorHAnsi" w:cstheme="minorHAnsi"/>
          <w:b w:val="0"/>
          <w:bCs w:val="0"/>
          <w:sz w:val="22"/>
          <w:szCs w:val="22"/>
        </w:rPr>
        <w:t xml:space="preserve"> pre </w:t>
      </w:r>
      <w:proofErr w:type="spellStart"/>
      <w:r w:rsidRPr="00904535">
        <w:rPr>
          <w:rFonts w:asciiTheme="minorHAnsi" w:hAnsiTheme="minorHAnsi" w:cstheme="minorHAnsi"/>
          <w:b w:val="0"/>
          <w:bCs w:val="0"/>
          <w:sz w:val="22"/>
          <w:szCs w:val="22"/>
        </w:rPr>
        <w:t>nego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što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stigne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Strogo</w:t>
      </w:r>
      <w:proofErr w:type="spellEnd"/>
      <w:r w:rsidRPr="00904535">
        <w:rPr>
          <w:rFonts w:asciiTheme="minorHAnsi" w:hAnsiTheme="minorHAnsi" w:cstheme="minorHAnsi"/>
          <w:b w:val="0"/>
          <w:bCs w:val="0"/>
          <w:sz w:val="22"/>
          <w:szCs w:val="22"/>
        </w:rPr>
        <w:t xml:space="preserve"> ga </w:t>
      </w:r>
      <w:proofErr w:type="spellStart"/>
      <w:r w:rsidRPr="00904535">
        <w:rPr>
          <w:rFonts w:asciiTheme="minorHAnsi" w:hAnsiTheme="minorHAnsi" w:cstheme="minorHAnsi"/>
          <w:b w:val="0"/>
          <w:bCs w:val="0"/>
          <w:sz w:val="22"/>
          <w:szCs w:val="22"/>
        </w:rPr>
        <w:t>opominjući</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nije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poslušao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Božju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zapovest</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kaže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Saulu</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će</w:t>
      </w:r>
      <w:proofErr w:type="spellEnd"/>
      <w:r w:rsidRPr="00904535">
        <w:rPr>
          <w:rFonts w:asciiTheme="minorHAnsi" w:hAnsiTheme="minorHAnsi" w:cstheme="minorHAnsi"/>
          <w:b w:val="0"/>
          <w:bCs w:val="0"/>
          <w:sz w:val="22"/>
          <w:szCs w:val="22"/>
        </w:rPr>
        <w:t xml:space="preserve"> ga ova </w:t>
      </w:r>
      <w:proofErr w:type="spellStart"/>
      <w:r w:rsidRPr="00904535">
        <w:rPr>
          <w:rFonts w:asciiTheme="minorHAnsi" w:hAnsiTheme="minorHAnsi" w:cstheme="minorHAnsi"/>
          <w:b w:val="0"/>
          <w:bCs w:val="0"/>
          <w:sz w:val="22"/>
          <w:szCs w:val="22"/>
        </w:rPr>
        <w:t>greška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koštati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njegovog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kraljevstva</w:t>
      </w:r>
      <w:proofErr w:type="spellEnd"/>
      <w:r w:rsidRPr="00904535">
        <w:rPr>
          <w:rFonts w:asciiTheme="minorHAnsi" w:hAnsiTheme="minorHAnsi" w:cstheme="minorHAnsi"/>
          <w:b w:val="0"/>
          <w:bCs w:val="0"/>
          <w:sz w:val="22"/>
          <w:szCs w:val="22"/>
        </w:rPr>
        <w:t xml:space="preserve">: „Ali </w:t>
      </w:r>
      <w:proofErr w:type="spellStart"/>
      <w:r w:rsidRPr="00904535">
        <w:rPr>
          <w:rFonts w:asciiTheme="minorHAnsi" w:hAnsiTheme="minorHAnsi" w:cstheme="minorHAnsi"/>
          <w:b w:val="0"/>
          <w:bCs w:val="0"/>
          <w:sz w:val="22"/>
          <w:szCs w:val="22"/>
        </w:rPr>
        <w:t>sada</w:t>
      </w:r>
      <w:proofErr w:type="spellEnd"/>
      <w:r w:rsidRPr="00904535">
        <w:rPr>
          <w:rFonts w:asciiTheme="minorHAnsi" w:hAnsiTheme="minorHAnsi" w:cstheme="minorHAnsi"/>
          <w:b w:val="0"/>
          <w:bCs w:val="0"/>
          <w:sz w:val="22"/>
          <w:szCs w:val="22"/>
        </w:rPr>
        <w:t xml:space="preserve"> se </w:t>
      </w:r>
      <w:proofErr w:type="spellStart"/>
      <w:r w:rsidRPr="00904535">
        <w:rPr>
          <w:rFonts w:asciiTheme="minorHAnsi" w:hAnsiTheme="minorHAnsi" w:cstheme="minorHAnsi"/>
          <w:b w:val="0"/>
          <w:bCs w:val="0"/>
          <w:sz w:val="22"/>
          <w:szCs w:val="22"/>
        </w:rPr>
        <w:t>tvoje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kraljevstvo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neće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održati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tražio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čoveka</w:t>
      </w:r>
      <w:proofErr w:type="spellEnd"/>
      <w:r w:rsidRPr="00904535">
        <w:rPr>
          <w:rFonts w:asciiTheme="minorHAnsi" w:hAnsiTheme="minorHAnsi" w:cstheme="minorHAnsi"/>
          <w:b w:val="0"/>
          <w:bCs w:val="0"/>
          <w:sz w:val="22"/>
          <w:szCs w:val="22"/>
        </w:rPr>
        <w:t xml:space="preserve"> po </w:t>
      </w:r>
      <w:proofErr w:type="spellStart"/>
      <w:r w:rsidRPr="00904535">
        <w:rPr>
          <w:rFonts w:asciiTheme="minorHAnsi" w:hAnsiTheme="minorHAnsi" w:cstheme="minorHAnsi"/>
          <w:b w:val="0"/>
          <w:bCs w:val="0"/>
          <w:sz w:val="22"/>
          <w:szCs w:val="22"/>
        </w:rPr>
        <w:t>svom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srcu</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Gospod</w:t>
      </w:r>
      <w:proofErr w:type="spellEnd"/>
      <w:r w:rsidRPr="00904535">
        <w:rPr>
          <w:rFonts w:asciiTheme="minorHAnsi" w:hAnsiTheme="minorHAnsi" w:cstheme="minorHAnsi"/>
          <w:b w:val="0"/>
          <w:bCs w:val="0"/>
          <w:sz w:val="22"/>
          <w:szCs w:val="22"/>
        </w:rPr>
        <w:t xml:space="preserve"> mu je </w:t>
      </w:r>
      <w:proofErr w:type="spellStart"/>
      <w:r w:rsidRPr="00904535">
        <w:rPr>
          <w:rFonts w:asciiTheme="minorHAnsi" w:hAnsiTheme="minorHAnsi" w:cstheme="minorHAnsi"/>
          <w:b w:val="0"/>
          <w:bCs w:val="0"/>
          <w:sz w:val="22"/>
          <w:szCs w:val="22"/>
        </w:rPr>
        <w:t>zapovedio</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bude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knez</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nad</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svojim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narodom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jer</w:t>
      </w:r>
      <w:proofErr w:type="spellEnd"/>
      <w:r w:rsidRPr="00904535">
        <w:rPr>
          <w:rFonts w:asciiTheme="minorHAnsi" w:hAnsiTheme="minorHAnsi" w:cstheme="minorHAnsi"/>
          <w:b w:val="0"/>
          <w:bCs w:val="0"/>
          <w:sz w:val="22"/>
          <w:szCs w:val="22"/>
        </w:rPr>
        <w:t xml:space="preserve"> nisi </w:t>
      </w:r>
      <w:proofErr w:type="spellStart"/>
      <w:r w:rsidRPr="00904535">
        <w:rPr>
          <w:rFonts w:asciiTheme="minorHAnsi" w:hAnsiTheme="minorHAnsi" w:cstheme="minorHAnsi"/>
          <w:b w:val="0"/>
          <w:bCs w:val="0"/>
          <w:sz w:val="22"/>
          <w:szCs w:val="22"/>
        </w:rPr>
        <w:t>održao</w:t>
      </w:r>
      <w:proofErr w:type="spellEnd"/>
      <w:r w:rsidRPr="00904535">
        <w:rPr>
          <w:rFonts w:asciiTheme="minorHAnsi" w:hAnsiTheme="minorHAnsi" w:cstheme="minorHAnsi"/>
          <w:b w:val="0"/>
          <w:bCs w:val="0"/>
          <w:sz w:val="22"/>
          <w:szCs w:val="22"/>
        </w:rPr>
        <w:t xml:space="preserve"> ono </w:t>
      </w:r>
      <w:proofErr w:type="spellStart"/>
      <w:r w:rsidRPr="00904535">
        <w:rPr>
          <w:rFonts w:asciiTheme="minorHAnsi" w:hAnsiTheme="minorHAnsi" w:cstheme="minorHAnsi"/>
          <w:b w:val="0"/>
          <w:bCs w:val="0"/>
          <w:sz w:val="22"/>
          <w:szCs w:val="22"/>
        </w:rPr>
        <w:t>što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ti</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Gospod</w:t>
      </w:r>
      <w:proofErr w:type="spellEnd"/>
      <w:r w:rsidRPr="00904535">
        <w:rPr>
          <w:rFonts w:asciiTheme="minorHAnsi" w:hAnsiTheme="minorHAnsi" w:cstheme="minorHAnsi"/>
          <w:b w:val="0"/>
          <w:bCs w:val="0"/>
          <w:sz w:val="22"/>
          <w:szCs w:val="22"/>
        </w:rPr>
        <w:t xml:space="preserve"> </w:t>
      </w:r>
      <w:proofErr w:type="spellStart"/>
      <w:proofErr w:type="gramStart"/>
      <w:r w:rsidRPr="00904535">
        <w:rPr>
          <w:rFonts w:asciiTheme="minorHAnsi" w:hAnsiTheme="minorHAnsi" w:cstheme="minorHAnsi"/>
          <w:b w:val="0"/>
          <w:bCs w:val="0"/>
          <w:sz w:val="22"/>
          <w:szCs w:val="22"/>
        </w:rPr>
        <w:t>zapovedio</w:t>
      </w:r>
      <w:proofErr w:type="spellEnd"/>
      <w:r w:rsidRPr="00904535">
        <w:rPr>
          <w:rFonts w:asciiTheme="minorHAnsi" w:hAnsiTheme="minorHAnsi" w:cstheme="minorHAnsi"/>
          <w:b w:val="0"/>
          <w:bCs w:val="0"/>
          <w:sz w:val="22"/>
          <w:szCs w:val="22"/>
        </w:rPr>
        <w:t>“ (</w:t>
      </w:r>
      <w:proofErr w:type="gramEnd"/>
      <w:r w:rsidRPr="00904535">
        <w:rPr>
          <w:rFonts w:asciiTheme="minorHAnsi" w:hAnsiTheme="minorHAnsi" w:cstheme="minorHAnsi"/>
          <w:b w:val="0"/>
          <w:bCs w:val="0"/>
          <w:sz w:val="22"/>
          <w:szCs w:val="22"/>
        </w:rPr>
        <w:t xml:space="preserve">1. </w:t>
      </w:r>
      <w:proofErr w:type="spellStart"/>
      <w:r w:rsidRPr="00904535">
        <w:rPr>
          <w:rFonts w:asciiTheme="minorHAnsi" w:hAnsiTheme="minorHAnsi" w:cstheme="minorHAnsi"/>
          <w:b w:val="0"/>
          <w:bCs w:val="0"/>
          <w:sz w:val="22"/>
          <w:szCs w:val="22"/>
        </w:rPr>
        <w:t>Samuilova</w:t>
      </w:r>
      <w:proofErr w:type="spellEnd"/>
      <w:r w:rsidRPr="00904535">
        <w:rPr>
          <w:rFonts w:asciiTheme="minorHAnsi" w:hAnsiTheme="minorHAnsi" w:cstheme="minorHAnsi"/>
          <w:b w:val="0"/>
          <w:bCs w:val="0"/>
          <w:sz w:val="22"/>
          <w:szCs w:val="22"/>
        </w:rPr>
        <w:t xml:space="preserve"> 13:14).</w:t>
      </w:r>
    </w:p>
    <w:p w14:paraId="3A5B795C" w14:textId="77777777" w:rsidR="001305B5" w:rsidRPr="00904535" w:rsidRDefault="001305B5" w:rsidP="001305B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04535">
        <w:rPr>
          <w:rFonts w:asciiTheme="minorHAnsi" w:hAnsiTheme="minorHAnsi" w:cstheme="minorHAnsi"/>
          <w:b w:val="0"/>
          <w:bCs w:val="0"/>
          <w:sz w:val="22"/>
          <w:szCs w:val="22"/>
        </w:rPr>
        <w:t>Kasnije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nakon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što</w:t>
      </w:r>
      <w:proofErr w:type="spellEnd"/>
      <w:r w:rsidRPr="00904535">
        <w:rPr>
          <w:rFonts w:asciiTheme="minorHAnsi" w:hAnsiTheme="minorHAnsi" w:cstheme="minorHAnsi"/>
          <w:b w:val="0"/>
          <w:bCs w:val="0"/>
          <w:sz w:val="22"/>
          <w:szCs w:val="22"/>
        </w:rPr>
        <w:t xml:space="preserve"> je Saul </w:t>
      </w:r>
      <w:proofErr w:type="spellStart"/>
      <w:r w:rsidRPr="00904535">
        <w:rPr>
          <w:rFonts w:asciiTheme="minorHAnsi" w:hAnsiTheme="minorHAnsi" w:cstheme="minorHAnsi"/>
          <w:b w:val="0"/>
          <w:bCs w:val="0"/>
          <w:sz w:val="22"/>
          <w:szCs w:val="22"/>
        </w:rPr>
        <w:t>pobedio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Amalečane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ponovo</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prekršio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Božje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zapovesti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poštedeći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njihovog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kralja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Ag</w:t>
      </w:r>
      <w:r>
        <w:rPr>
          <w:rFonts w:asciiTheme="minorHAnsi" w:hAnsiTheme="minorHAnsi" w:cstheme="minorHAnsi"/>
          <w:b w:val="0"/>
          <w:bCs w:val="0"/>
          <w:sz w:val="22"/>
          <w:szCs w:val="22"/>
        </w:rPr>
        <w:t>aga</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spasavajući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najbolju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svoju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stoku</w:t>
      </w:r>
      <w:proofErr w:type="spellEnd"/>
      <w:r w:rsidRPr="00904535">
        <w:rPr>
          <w:rFonts w:asciiTheme="minorHAnsi" w:hAnsiTheme="minorHAnsi" w:cstheme="minorHAnsi"/>
          <w:b w:val="0"/>
          <w:bCs w:val="0"/>
          <w:sz w:val="22"/>
          <w:szCs w:val="22"/>
        </w:rPr>
        <w:t xml:space="preserve">. On </w:t>
      </w:r>
      <w:proofErr w:type="spellStart"/>
      <w:r w:rsidRPr="00904535">
        <w:rPr>
          <w:rFonts w:asciiTheme="minorHAnsi" w:hAnsiTheme="minorHAnsi" w:cstheme="minorHAnsi"/>
          <w:b w:val="0"/>
          <w:bCs w:val="0"/>
          <w:sz w:val="22"/>
          <w:szCs w:val="22"/>
        </w:rPr>
        <w:t>svoj</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greh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uvećava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laganjem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Samuila</w:t>
      </w:r>
      <w:proofErr w:type="spellEnd"/>
      <w:r w:rsidRPr="00904535">
        <w:rPr>
          <w:rFonts w:asciiTheme="minorHAnsi" w:hAnsiTheme="minorHAnsi" w:cstheme="minorHAnsi"/>
          <w:b w:val="0"/>
          <w:bCs w:val="0"/>
          <w:sz w:val="22"/>
          <w:szCs w:val="22"/>
        </w:rPr>
        <w:t xml:space="preserve"> o </w:t>
      </w:r>
      <w:proofErr w:type="spellStart"/>
      <w:r w:rsidRPr="00904535">
        <w:rPr>
          <w:rFonts w:asciiTheme="minorHAnsi" w:hAnsiTheme="minorHAnsi" w:cstheme="minorHAnsi"/>
          <w:b w:val="0"/>
          <w:bCs w:val="0"/>
          <w:sz w:val="22"/>
          <w:szCs w:val="22"/>
        </w:rPr>
        <w:t>ovim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delima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Nakon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što</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ukoren</w:t>
      </w:r>
      <w:proofErr w:type="spellEnd"/>
      <w:r w:rsidRPr="00904535">
        <w:rPr>
          <w:rFonts w:asciiTheme="minorHAnsi" w:hAnsiTheme="minorHAnsi" w:cstheme="minorHAnsi"/>
          <w:b w:val="0"/>
          <w:bCs w:val="0"/>
          <w:sz w:val="22"/>
          <w:szCs w:val="22"/>
        </w:rPr>
        <w:t xml:space="preserve">, Saul </w:t>
      </w:r>
      <w:proofErr w:type="spellStart"/>
      <w:r w:rsidRPr="00904535">
        <w:rPr>
          <w:rFonts w:asciiTheme="minorHAnsi" w:hAnsiTheme="minorHAnsi" w:cstheme="minorHAnsi"/>
          <w:b w:val="0"/>
          <w:bCs w:val="0"/>
          <w:sz w:val="22"/>
          <w:szCs w:val="22"/>
        </w:rPr>
        <w:t>ostaje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prkosan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tvrdeći</w:t>
      </w:r>
      <w:proofErr w:type="spellEnd"/>
      <w:r w:rsidRPr="00904535">
        <w:rPr>
          <w:rFonts w:asciiTheme="minorHAnsi" w:hAnsiTheme="minorHAnsi" w:cstheme="minorHAnsi"/>
          <w:b w:val="0"/>
          <w:bCs w:val="0"/>
          <w:sz w:val="22"/>
          <w:szCs w:val="22"/>
        </w:rPr>
        <w:t xml:space="preserve"> da je </w:t>
      </w:r>
      <w:proofErr w:type="spellStart"/>
      <w:r w:rsidRPr="00904535">
        <w:rPr>
          <w:rFonts w:asciiTheme="minorHAnsi" w:hAnsiTheme="minorHAnsi" w:cstheme="minorHAnsi"/>
          <w:b w:val="0"/>
          <w:bCs w:val="0"/>
          <w:sz w:val="22"/>
          <w:szCs w:val="22"/>
        </w:rPr>
        <w:t>učinio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kako</w:t>
      </w:r>
      <w:proofErr w:type="spellEnd"/>
      <w:r w:rsidRPr="00904535">
        <w:rPr>
          <w:rFonts w:asciiTheme="minorHAnsi" w:hAnsiTheme="minorHAnsi" w:cstheme="minorHAnsi"/>
          <w:b w:val="0"/>
          <w:bCs w:val="0"/>
          <w:sz w:val="22"/>
          <w:szCs w:val="22"/>
        </w:rPr>
        <w:t xml:space="preserve"> je Bog </w:t>
      </w:r>
      <w:proofErr w:type="spellStart"/>
      <w:r w:rsidRPr="00904535">
        <w:rPr>
          <w:rFonts w:asciiTheme="minorHAnsi" w:hAnsiTheme="minorHAnsi" w:cstheme="minorHAnsi"/>
          <w:b w:val="0"/>
          <w:bCs w:val="0"/>
          <w:sz w:val="22"/>
          <w:szCs w:val="22"/>
        </w:rPr>
        <w:t>zapovedio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uništavanjem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Amalečana</w:t>
      </w:r>
      <w:proofErr w:type="spellEnd"/>
      <w:r w:rsidRPr="00904535">
        <w:rPr>
          <w:rFonts w:asciiTheme="minorHAnsi" w:hAnsiTheme="minorHAnsi" w:cstheme="minorHAnsi"/>
          <w:b w:val="0"/>
          <w:bCs w:val="0"/>
          <w:sz w:val="22"/>
          <w:szCs w:val="22"/>
        </w:rPr>
        <w:t xml:space="preserve">, i da je </w:t>
      </w:r>
      <w:proofErr w:type="spellStart"/>
      <w:r w:rsidRPr="00904535">
        <w:rPr>
          <w:rFonts w:asciiTheme="minorHAnsi" w:hAnsiTheme="minorHAnsi" w:cstheme="minorHAnsi"/>
          <w:b w:val="0"/>
          <w:bCs w:val="0"/>
          <w:sz w:val="22"/>
          <w:szCs w:val="22"/>
        </w:rPr>
        <w:t>zadržao</w:t>
      </w:r>
      <w:proofErr w:type="spellEnd"/>
      <w:r w:rsidRPr="00904535">
        <w:rPr>
          <w:rFonts w:asciiTheme="minorHAnsi" w:hAnsiTheme="minorHAnsi" w:cstheme="minorHAnsi"/>
          <w:b w:val="0"/>
          <w:bCs w:val="0"/>
          <w:sz w:val="22"/>
          <w:szCs w:val="22"/>
        </w:rPr>
        <w:t xml:space="preserve"> „</w:t>
      </w:r>
      <w:proofErr w:type="spellStart"/>
      <w:proofErr w:type="gramStart"/>
      <w:r w:rsidRPr="00904535">
        <w:rPr>
          <w:rFonts w:asciiTheme="minorHAnsi" w:hAnsiTheme="minorHAnsi" w:cstheme="minorHAnsi"/>
          <w:b w:val="0"/>
          <w:bCs w:val="0"/>
          <w:sz w:val="22"/>
          <w:szCs w:val="22"/>
        </w:rPr>
        <w:t>plen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samo</w:t>
      </w:r>
      <w:proofErr w:type="spellEnd"/>
      <w:proofErr w:type="gramEnd"/>
      <w:r w:rsidRPr="00904535">
        <w:rPr>
          <w:rFonts w:asciiTheme="minorHAnsi" w:hAnsiTheme="minorHAnsi" w:cstheme="minorHAnsi"/>
          <w:b w:val="0"/>
          <w:bCs w:val="0"/>
          <w:sz w:val="22"/>
          <w:szCs w:val="22"/>
        </w:rPr>
        <w:t xml:space="preserve"> da bi ga </w:t>
      </w:r>
      <w:proofErr w:type="spellStart"/>
      <w:r w:rsidRPr="00904535">
        <w:rPr>
          <w:rFonts w:asciiTheme="minorHAnsi" w:hAnsiTheme="minorHAnsi" w:cstheme="minorHAnsi"/>
          <w:b w:val="0"/>
          <w:bCs w:val="0"/>
          <w:sz w:val="22"/>
          <w:szCs w:val="22"/>
        </w:rPr>
        <w:t>žrtvovao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Bogu</w:t>
      </w:r>
      <w:proofErr w:type="spellEnd"/>
      <w:r w:rsidRPr="00904535">
        <w:rPr>
          <w:rFonts w:asciiTheme="minorHAnsi" w:hAnsiTheme="minorHAnsi" w:cstheme="minorHAnsi"/>
          <w:b w:val="0"/>
          <w:bCs w:val="0"/>
          <w:sz w:val="22"/>
          <w:szCs w:val="22"/>
        </w:rPr>
        <w:t>.</w:t>
      </w:r>
    </w:p>
    <w:p w14:paraId="7566B611" w14:textId="77777777" w:rsidR="001305B5" w:rsidRDefault="001305B5" w:rsidP="001305B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04535">
        <w:rPr>
          <w:rFonts w:asciiTheme="minorHAnsi" w:hAnsiTheme="minorHAnsi" w:cstheme="minorHAnsi"/>
          <w:b w:val="0"/>
          <w:bCs w:val="0"/>
          <w:sz w:val="22"/>
          <w:szCs w:val="22"/>
        </w:rPr>
        <w:t>Samuilo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tada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daje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ključan</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odgovor</w:t>
      </w:r>
      <w:proofErr w:type="spellEnd"/>
      <w:r w:rsidRPr="00904535">
        <w:rPr>
          <w:rFonts w:asciiTheme="minorHAnsi" w:hAnsiTheme="minorHAnsi" w:cstheme="minorHAnsi"/>
          <w:b w:val="0"/>
          <w:bCs w:val="0"/>
          <w:sz w:val="22"/>
          <w:szCs w:val="22"/>
        </w:rPr>
        <w:t xml:space="preserve">: „Da li je </w:t>
      </w:r>
      <w:proofErr w:type="spellStart"/>
      <w:r w:rsidRPr="00904535">
        <w:rPr>
          <w:rFonts w:asciiTheme="minorHAnsi" w:hAnsiTheme="minorHAnsi" w:cstheme="minorHAnsi"/>
          <w:b w:val="0"/>
          <w:bCs w:val="0"/>
          <w:sz w:val="22"/>
          <w:szCs w:val="22"/>
        </w:rPr>
        <w:t>Gospodu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prinose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paljenice</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žrtve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jednako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oduševljene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kao</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slušanje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Gospodnjeg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glasa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Gle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bolje</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poslušati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žrtve</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slušati</w:t>
      </w:r>
      <w:proofErr w:type="spellEnd"/>
      <w:r w:rsidRPr="00904535">
        <w:rPr>
          <w:rFonts w:asciiTheme="minorHAnsi" w:hAnsiTheme="minorHAnsi" w:cstheme="minorHAnsi"/>
          <w:b w:val="0"/>
          <w:bCs w:val="0"/>
          <w:sz w:val="22"/>
          <w:szCs w:val="22"/>
        </w:rPr>
        <w:t xml:space="preserve"> od </w:t>
      </w:r>
      <w:proofErr w:type="spellStart"/>
      <w:r w:rsidRPr="00904535">
        <w:rPr>
          <w:rFonts w:asciiTheme="minorHAnsi" w:hAnsiTheme="minorHAnsi" w:cstheme="minorHAnsi"/>
          <w:b w:val="0"/>
          <w:bCs w:val="0"/>
          <w:sz w:val="22"/>
          <w:szCs w:val="22"/>
        </w:rPr>
        <w:t>sala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ovnuj</w:t>
      </w:r>
      <w:r>
        <w:rPr>
          <w:rFonts w:asciiTheme="minorHAnsi" w:hAnsiTheme="minorHAnsi" w:cstheme="minorHAnsi"/>
          <w:b w:val="0"/>
          <w:bCs w:val="0"/>
          <w:sz w:val="22"/>
          <w:szCs w:val="22"/>
        </w:rPr>
        <w:t>skog</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Jer</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pobuna</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kao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greh</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proricanja</w:t>
      </w:r>
      <w:proofErr w:type="spellEnd"/>
      <w:r w:rsidRPr="00904535">
        <w:rPr>
          <w:rFonts w:asciiTheme="minorHAnsi" w:hAnsiTheme="minorHAnsi" w:cstheme="minorHAnsi"/>
          <w:b w:val="0"/>
          <w:bCs w:val="0"/>
          <w:sz w:val="22"/>
          <w:szCs w:val="22"/>
        </w:rPr>
        <w:t xml:space="preserve">, a </w:t>
      </w:r>
      <w:proofErr w:type="spellStart"/>
      <w:r w:rsidRPr="00904535">
        <w:rPr>
          <w:rFonts w:asciiTheme="minorHAnsi" w:hAnsiTheme="minorHAnsi" w:cstheme="minorHAnsi"/>
          <w:b w:val="0"/>
          <w:bCs w:val="0"/>
          <w:sz w:val="22"/>
          <w:szCs w:val="22"/>
        </w:rPr>
        <w:t>umišljenost</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kao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bezakonje</w:t>
      </w:r>
      <w:proofErr w:type="spellEnd"/>
      <w:r w:rsidRPr="00904535">
        <w:rPr>
          <w:rFonts w:asciiTheme="minorHAnsi" w:hAnsiTheme="minorHAnsi" w:cstheme="minorHAnsi"/>
          <w:b w:val="0"/>
          <w:bCs w:val="0"/>
          <w:sz w:val="22"/>
          <w:szCs w:val="22"/>
        </w:rPr>
        <w:t xml:space="preserve"> i </w:t>
      </w:r>
      <w:proofErr w:type="spellStart"/>
      <w:r w:rsidRPr="00904535">
        <w:rPr>
          <w:rFonts w:asciiTheme="minorHAnsi" w:hAnsiTheme="minorHAnsi" w:cstheme="minorHAnsi"/>
          <w:b w:val="0"/>
          <w:bCs w:val="0"/>
          <w:sz w:val="22"/>
          <w:szCs w:val="22"/>
        </w:rPr>
        <w:t>idolopoklonstvo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Pošto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w:t>
      </w:r>
      <w:r>
        <w:rPr>
          <w:rFonts w:asciiTheme="minorHAnsi" w:hAnsiTheme="minorHAnsi" w:cstheme="minorHAnsi"/>
          <w:b w:val="0"/>
          <w:bCs w:val="0"/>
          <w:sz w:val="22"/>
          <w:szCs w:val="22"/>
        </w:rPr>
        <w: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odbaci</w:t>
      </w:r>
      <w:r>
        <w:rPr>
          <w:rFonts w:asciiTheme="minorHAnsi" w:hAnsiTheme="minorHAnsi" w:cstheme="minorHAnsi"/>
          <w:b w:val="0"/>
          <w:bCs w:val="0"/>
          <w:sz w:val="22"/>
          <w:szCs w:val="22"/>
        </w:rPr>
        <w:t>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reč</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Gospodnju</w:t>
      </w:r>
      <w:proofErr w:type="spellEnd"/>
      <w:r w:rsidRPr="00904535">
        <w:rPr>
          <w:rFonts w:asciiTheme="minorHAnsi" w:hAnsiTheme="minorHAnsi" w:cstheme="minorHAnsi"/>
          <w:b w:val="0"/>
          <w:bCs w:val="0"/>
          <w:sz w:val="22"/>
          <w:szCs w:val="22"/>
        </w:rPr>
        <w:t xml:space="preserve">, i on je </w:t>
      </w:r>
      <w:proofErr w:type="spellStart"/>
      <w:r>
        <w:rPr>
          <w:rFonts w:asciiTheme="minorHAnsi" w:hAnsiTheme="minorHAnsi" w:cstheme="minorHAnsi"/>
          <w:b w:val="0"/>
          <w:bCs w:val="0"/>
          <w:sz w:val="22"/>
          <w:szCs w:val="22"/>
        </w:rPr>
        <w:t>tebe</w:t>
      </w:r>
      <w:proofErr w:type="spellEnd"/>
      <w:r>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odbacio</w:t>
      </w:r>
      <w:proofErr w:type="spellEnd"/>
      <w:r w:rsidRPr="00904535">
        <w:rPr>
          <w:rFonts w:asciiTheme="minorHAnsi" w:hAnsiTheme="minorHAnsi" w:cstheme="minorHAnsi"/>
          <w:b w:val="0"/>
          <w:bCs w:val="0"/>
          <w:sz w:val="22"/>
          <w:szCs w:val="22"/>
        </w:rPr>
        <w:t xml:space="preserve"> da ne </w:t>
      </w:r>
      <w:proofErr w:type="spellStart"/>
      <w:r w:rsidRPr="00904535">
        <w:rPr>
          <w:rFonts w:asciiTheme="minorHAnsi" w:hAnsiTheme="minorHAnsi" w:cstheme="minorHAnsi"/>
          <w:b w:val="0"/>
          <w:bCs w:val="0"/>
          <w:sz w:val="22"/>
          <w:szCs w:val="22"/>
        </w:rPr>
        <w:t>budeš</w:t>
      </w:r>
      <w:proofErr w:type="spellEnd"/>
      <w:r w:rsidRPr="00904535">
        <w:rPr>
          <w:rFonts w:asciiTheme="minorHAnsi" w:hAnsiTheme="minorHAnsi" w:cstheme="minorHAnsi"/>
          <w:b w:val="0"/>
          <w:bCs w:val="0"/>
          <w:sz w:val="22"/>
          <w:szCs w:val="22"/>
        </w:rPr>
        <w:t xml:space="preserve"> </w:t>
      </w:r>
      <w:proofErr w:type="spellStart"/>
      <w:proofErr w:type="gramStart"/>
      <w:r w:rsidRPr="00904535">
        <w:rPr>
          <w:rFonts w:asciiTheme="minorHAnsi" w:hAnsiTheme="minorHAnsi" w:cstheme="minorHAnsi"/>
          <w:b w:val="0"/>
          <w:bCs w:val="0"/>
          <w:sz w:val="22"/>
          <w:szCs w:val="22"/>
        </w:rPr>
        <w:t>kralj</w:t>
      </w:r>
      <w:proofErr w:type="spellEnd"/>
      <w:r w:rsidRPr="00904535">
        <w:rPr>
          <w:rFonts w:asciiTheme="minorHAnsi" w:hAnsiTheme="minorHAnsi" w:cstheme="minorHAnsi"/>
          <w:b w:val="0"/>
          <w:bCs w:val="0"/>
          <w:sz w:val="22"/>
          <w:szCs w:val="22"/>
        </w:rPr>
        <w:t>“ (</w:t>
      </w:r>
      <w:proofErr w:type="gramEnd"/>
      <w:r w:rsidRPr="00904535">
        <w:rPr>
          <w:rFonts w:asciiTheme="minorHAnsi" w:hAnsiTheme="minorHAnsi" w:cstheme="minorHAnsi"/>
          <w:b w:val="0"/>
          <w:bCs w:val="0"/>
          <w:sz w:val="22"/>
          <w:szCs w:val="22"/>
        </w:rPr>
        <w:t xml:space="preserve">1. </w:t>
      </w:r>
      <w:proofErr w:type="spellStart"/>
      <w:r w:rsidRPr="00904535">
        <w:rPr>
          <w:rFonts w:asciiTheme="minorHAnsi" w:hAnsiTheme="minorHAnsi" w:cstheme="minorHAnsi"/>
          <w:b w:val="0"/>
          <w:bCs w:val="0"/>
          <w:sz w:val="22"/>
          <w:szCs w:val="22"/>
        </w:rPr>
        <w:t>Samuilova</w:t>
      </w:r>
      <w:proofErr w:type="spellEnd"/>
      <w:r w:rsidRPr="00904535">
        <w:rPr>
          <w:rFonts w:asciiTheme="minorHAnsi" w:hAnsiTheme="minorHAnsi" w:cstheme="minorHAnsi"/>
          <w:b w:val="0"/>
          <w:bCs w:val="0"/>
          <w:sz w:val="22"/>
          <w:szCs w:val="22"/>
        </w:rPr>
        <w:t xml:space="preserve"> 15:22-23). Bog, </w:t>
      </w:r>
      <w:proofErr w:type="spellStart"/>
      <w:r w:rsidRPr="00904535">
        <w:rPr>
          <w:rFonts w:asciiTheme="minorHAnsi" w:hAnsiTheme="minorHAnsi" w:cstheme="minorHAnsi"/>
          <w:b w:val="0"/>
          <w:bCs w:val="0"/>
          <w:sz w:val="22"/>
          <w:szCs w:val="22"/>
        </w:rPr>
        <w:t>govoreći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kroz</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Samuila</w:t>
      </w:r>
      <w:proofErr w:type="spellEnd"/>
      <w:r w:rsidRPr="00904535">
        <w:rPr>
          <w:rFonts w:asciiTheme="minorHAnsi" w:hAnsiTheme="minorHAnsi" w:cstheme="minorHAnsi"/>
          <w:b w:val="0"/>
          <w:bCs w:val="0"/>
          <w:sz w:val="22"/>
          <w:szCs w:val="22"/>
        </w:rPr>
        <w:t xml:space="preserve">, ne </w:t>
      </w:r>
      <w:proofErr w:type="spellStart"/>
      <w:r w:rsidRPr="00904535">
        <w:rPr>
          <w:rFonts w:asciiTheme="minorHAnsi" w:hAnsiTheme="minorHAnsi" w:cstheme="minorHAnsi"/>
          <w:b w:val="0"/>
          <w:bCs w:val="0"/>
          <w:sz w:val="22"/>
          <w:szCs w:val="22"/>
        </w:rPr>
        <w:t>osuđuje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sam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sistem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žrtava</w:t>
      </w:r>
      <w:proofErr w:type="spellEnd"/>
      <w:r w:rsidRPr="00904535">
        <w:rPr>
          <w:rFonts w:asciiTheme="minorHAnsi" w:hAnsiTheme="minorHAnsi" w:cstheme="minorHAnsi"/>
          <w:b w:val="0"/>
          <w:bCs w:val="0"/>
          <w:sz w:val="22"/>
          <w:szCs w:val="22"/>
        </w:rPr>
        <w:t xml:space="preserve"> koji je </w:t>
      </w:r>
      <w:proofErr w:type="spellStart"/>
      <w:r w:rsidRPr="00904535">
        <w:rPr>
          <w:rFonts w:asciiTheme="minorHAnsi" w:hAnsiTheme="minorHAnsi" w:cstheme="minorHAnsi"/>
          <w:b w:val="0"/>
          <w:bCs w:val="0"/>
          <w:sz w:val="22"/>
          <w:szCs w:val="22"/>
        </w:rPr>
        <w:t>uspostavio</w:t>
      </w:r>
      <w:proofErr w:type="spellEnd"/>
      <w:r w:rsidRPr="00904535">
        <w:rPr>
          <w:rFonts w:asciiTheme="minorHAnsi" w:hAnsiTheme="minorHAnsi" w:cstheme="minorHAnsi"/>
          <w:b w:val="0"/>
          <w:bCs w:val="0"/>
          <w:sz w:val="22"/>
          <w:szCs w:val="22"/>
        </w:rPr>
        <w:t xml:space="preserve">. On </w:t>
      </w:r>
      <w:proofErr w:type="spellStart"/>
      <w:r w:rsidRPr="00904535">
        <w:rPr>
          <w:rFonts w:asciiTheme="minorHAnsi" w:hAnsiTheme="minorHAnsi" w:cstheme="minorHAnsi"/>
          <w:b w:val="0"/>
          <w:bCs w:val="0"/>
          <w:sz w:val="22"/>
          <w:szCs w:val="22"/>
        </w:rPr>
        <w:t>ističe</w:t>
      </w:r>
      <w:proofErr w:type="spellEnd"/>
      <w:r w:rsidRPr="00904535">
        <w:rPr>
          <w:rFonts w:asciiTheme="minorHAnsi" w:hAnsiTheme="minorHAnsi" w:cstheme="minorHAnsi"/>
          <w:b w:val="0"/>
          <w:bCs w:val="0"/>
          <w:sz w:val="22"/>
          <w:szCs w:val="22"/>
        </w:rPr>
        <w:t xml:space="preserve"> da </w:t>
      </w:r>
      <w:proofErr w:type="spellStart"/>
      <w:r w:rsidRPr="00904535">
        <w:rPr>
          <w:rFonts w:asciiTheme="minorHAnsi" w:hAnsiTheme="minorHAnsi" w:cstheme="minorHAnsi"/>
          <w:b w:val="0"/>
          <w:bCs w:val="0"/>
          <w:sz w:val="22"/>
          <w:szCs w:val="22"/>
        </w:rPr>
        <w:t>žrtva</w:t>
      </w:r>
      <w:proofErr w:type="spellEnd"/>
      <w:r w:rsidRPr="00904535">
        <w:rPr>
          <w:rFonts w:asciiTheme="minorHAnsi" w:hAnsiTheme="minorHAnsi" w:cstheme="minorHAnsi"/>
          <w:b w:val="0"/>
          <w:bCs w:val="0"/>
          <w:sz w:val="22"/>
          <w:szCs w:val="22"/>
        </w:rPr>
        <w:t xml:space="preserve"> ne </w:t>
      </w:r>
      <w:proofErr w:type="spellStart"/>
      <w:r w:rsidRPr="00904535">
        <w:rPr>
          <w:rFonts w:asciiTheme="minorHAnsi" w:hAnsiTheme="minorHAnsi" w:cstheme="minorHAnsi"/>
          <w:b w:val="0"/>
          <w:bCs w:val="0"/>
          <w:sz w:val="22"/>
          <w:szCs w:val="22"/>
        </w:rPr>
        <w:t>znači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ništa</w:t>
      </w:r>
      <w:proofErr w:type="spellEnd"/>
      <w:r w:rsidRPr="00904535">
        <w:rPr>
          <w:rFonts w:asciiTheme="minorHAnsi" w:hAnsiTheme="minorHAnsi" w:cstheme="minorHAnsi"/>
          <w:b w:val="0"/>
          <w:bCs w:val="0"/>
          <w:sz w:val="22"/>
          <w:szCs w:val="22"/>
        </w:rPr>
        <w:t xml:space="preserve"> bez </w:t>
      </w:r>
      <w:proofErr w:type="spellStart"/>
      <w:r w:rsidRPr="00904535">
        <w:rPr>
          <w:rFonts w:asciiTheme="minorHAnsi" w:hAnsiTheme="minorHAnsi" w:cstheme="minorHAnsi"/>
          <w:b w:val="0"/>
          <w:bCs w:val="0"/>
          <w:sz w:val="22"/>
          <w:szCs w:val="22"/>
        </w:rPr>
        <w:t>duha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pokajanja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Drugim</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rečima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mnogo</w:t>
      </w:r>
      <w:proofErr w:type="spellEnd"/>
      <w:r w:rsidRPr="00904535">
        <w:rPr>
          <w:rFonts w:asciiTheme="minorHAnsi" w:hAnsiTheme="minorHAnsi" w:cstheme="minorHAnsi"/>
          <w:b w:val="0"/>
          <w:bCs w:val="0"/>
          <w:sz w:val="22"/>
          <w:szCs w:val="22"/>
        </w:rPr>
        <w:t xml:space="preserve"> je </w:t>
      </w:r>
      <w:proofErr w:type="spellStart"/>
      <w:r w:rsidRPr="00904535">
        <w:rPr>
          <w:rFonts w:asciiTheme="minorHAnsi" w:hAnsiTheme="minorHAnsi" w:cstheme="minorHAnsi"/>
          <w:b w:val="0"/>
          <w:bCs w:val="0"/>
          <w:sz w:val="22"/>
          <w:szCs w:val="22"/>
        </w:rPr>
        <w:t>važnije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poslušati</w:t>
      </w:r>
      <w:proofErr w:type="spellEnd"/>
      <w:r w:rsidRPr="00904535">
        <w:rPr>
          <w:rFonts w:asciiTheme="minorHAnsi" w:hAnsiTheme="minorHAnsi" w:cstheme="minorHAnsi"/>
          <w:b w:val="0"/>
          <w:bCs w:val="0"/>
          <w:sz w:val="22"/>
          <w:szCs w:val="22"/>
        </w:rPr>
        <w:t xml:space="preserve"> Boga </w:t>
      </w:r>
      <w:proofErr w:type="spellStart"/>
      <w:r w:rsidRPr="00904535">
        <w:rPr>
          <w:rFonts w:asciiTheme="minorHAnsi" w:hAnsiTheme="minorHAnsi" w:cstheme="minorHAnsi"/>
          <w:b w:val="0"/>
          <w:bCs w:val="0"/>
          <w:sz w:val="22"/>
          <w:szCs w:val="22"/>
        </w:rPr>
        <w:t>nego</w:t>
      </w:r>
      <w:proofErr w:type="spellEnd"/>
      <w:r w:rsidRPr="0090453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dati</w:t>
      </w:r>
      <w:proofErr w:type="spellEnd"/>
      <w:r>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žrtv</w:t>
      </w:r>
      <w:r>
        <w:rPr>
          <w:rFonts w:asciiTheme="minorHAnsi" w:hAnsiTheme="minorHAnsi" w:cstheme="minorHAnsi"/>
          <w:b w:val="0"/>
          <w:bCs w:val="0"/>
          <w:sz w:val="22"/>
          <w:szCs w:val="22"/>
        </w:rPr>
        <w:t>u</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Isus</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će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kasnije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ponoviti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načelo</w:t>
      </w:r>
      <w:proofErr w:type="spellEnd"/>
      <w:r w:rsidRPr="00904535">
        <w:rPr>
          <w:rFonts w:asciiTheme="minorHAnsi" w:hAnsiTheme="minorHAnsi" w:cstheme="minorHAnsi"/>
          <w:b w:val="0"/>
          <w:bCs w:val="0"/>
          <w:sz w:val="22"/>
          <w:szCs w:val="22"/>
        </w:rPr>
        <w:t xml:space="preserve">: „I da </w:t>
      </w:r>
      <w:proofErr w:type="spellStart"/>
      <w:r w:rsidRPr="00904535">
        <w:rPr>
          <w:rFonts w:asciiTheme="minorHAnsi" w:hAnsiTheme="minorHAnsi" w:cstheme="minorHAnsi"/>
          <w:b w:val="0"/>
          <w:bCs w:val="0"/>
          <w:sz w:val="22"/>
          <w:szCs w:val="22"/>
        </w:rPr>
        <w:t>ste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znali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šta</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ovo</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znači</w:t>
      </w:r>
      <w:proofErr w:type="spellEnd"/>
      <w:r w:rsidRPr="00904535">
        <w:rPr>
          <w:rFonts w:asciiTheme="minorHAnsi" w:hAnsiTheme="minorHAnsi" w:cstheme="minorHAnsi"/>
          <w:b w:val="0"/>
          <w:bCs w:val="0"/>
          <w:sz w:val="22"/>
          <w:szCs w:val="22"/>
        </w:rPr>
        <w:t>: ’</w:t>
      </w:r>
      <w:proofErr w:type="spellStart"/>
      <w:r w:rsidRPr="00904535">
        <w:rPr>
          <w:rFonts w:asciiTheme="minorHAnsi" w:hAnsiTheme="minorHAnsi" w:cstheme="minorHAnsi"/>
          <w:b w:val="0"/>
          <w:bCs w:val="0"/>
          <w:sz w:val="22"/>
          <w:szCs w:val="22"/>
        </w:rPr>
        <w:t>Milost</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želim</w:t>
      </w:r>
      <w:proofErr w:type="spellEnd"/>
      <w:r w:rsidRPr="00904535">
        <w:rPr>
          <w:rFonts w:asciiTheme="minorHAnsi" w:hAnsiTheme="minorHAnsi" w:cstheme="minorHAnsi"/>
          <w:b w:val="0"/>
          <w:bCs w:val="0"/>
          <w:sz w:val="22"/>
          <w:szCs w:val="22"/>
        </w:rPr>
        <w:t xml:space="preserve">, a </w:t>
      </w:r>
      <w:proofErr w:type="spellStart"/>
      <w:r w:rsidRPr="00904535">
        <w:rPr>
          <w:rFonts w:asciiTheme="minorHAnsi" w:hAnsiTheme="minorHAnsi" w:cstheme="minorHAnsi"/>
          <w:b w:val="0"/>
          <w:bCs w:val="0"/>
          <w:sz w:val="22"/>
          <w:szCs w:val="22"/>
        </w:rPr>
        <w:t>ne</w:t>
      </w:r>
      <w:proofErr w:type="spellEnd"/>
      <w:r w:rsidRPr="00904535">
        <w:rPr>
          <w:rFonts w:asciiTheme="minorHAnsi" w:hAnsiTheme="minorHAnsi" w:cstheme="minorHAnsi"/>
          <w:b w:val="0"/>
          <w:bCs w:val="0"/>
          <w:sz w:val="22"/>
          <w:szCs w:val="22"/>
        </w:rPr>
        <w:t xml:space="preserve"> </w:t>
      </w:r>
      <w:proofErr w:type="spellStart"/>
      <w:proofErr w:type="gramStart"/>
      <w:r w:rsidRPr="00904535">
        <w:rPr>
          <w:rFonts w:asciiTheme="minorHAnsi" w:hAnsiTheme="minorHAnsi" w:cstheme="minorHAnsi"/>
          <w:b w:val="0"/>
          <w:bCs w:val="0"/>
          <w:sz w:val="22"/>
          <w:szCs w:val="22"/>
        </w:rPr>
        <w:t>žrtvu</w:t>
      </w:r>
      <w:proofErr w:type="spellEnd"/>
      <w:r w:rsidRPr="00904535">
        <w:rPr>
          <w:rFonts w:asciiTheme="minorHAnsi" w:hAnsiTheme="minorHAnsi" w:cstheme="minorHAnsi"/>
          <w:b w:val="0"/>
          <w:bCs w:val="0"/>
          <w:sz w:val="22"/>
          <w:szCs w:val="22"/>
        </w:rPr>
        <w:t>‘</w:t>
      </w:r>
      <w:proofErr w:type="gramEnd"/>
      <w:r w:rsidRPr="00904535">
        <w:rPr>
          <w:rFonts w:asciiTheme="minorHAnsi" w:hAnsiTheme="minorHAnsi" w:cstheme="minorHAnsi"/>
          <w:b w:val="0"/>
          <w:bCs w:val="0"/>
          <w:sz w:val="22"/>
          <w:szCs w:val="22"/>
        </w:rPr>
        <w:t xml:space="preserve">, ne </w:t>
      </w:r>
      <w:proofErr w:type="spellStart"/>
      <w:r w:rsidRPr="00904535">
        <w:rPr>
          <w:rFonts w:asciiTheme="minorHAnsi" w:hAnsiTheme="minorHAnsi" w:cstheme="minorHAnsi"/>
          <w:b w:val="0"/>
          <w:bCs w:val="0"/>
          <w:sz w:val="22"/>
          <w:szCs w:val="22"/>
        </w:rPr>
        <w:t>biste</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osudili</w:t>
      </w:r>
      <w:proofErr w:type="spellEnd"/>
      <w:r w:rsidRPr="00904535">
        <w:rPr>
          <w:rFonts w:asciiTheme="minorHAnsi" w:hAnsiTheme="minorHAnsi" w:cstheme="minorHAnsi"/>
          <w:b w:val="0"/>
          <w:bCs w:val="0"/>
          <w:sz w:val="22"/>
          <w:szCs w:val="22"/>
        </w:rPr>
        <w:t xml:space="preserve"> </w:t>
      </w:r>
      <w:proofErr w:type="spellStart"/>
      <w:r w:rsidRPr="00904535">
        <w:rPr>
          <w:rFonts w:asciiTheme="minorHAnsi" w:hAnsiTheme="minorHAnsi" w:cstheme="minorHAnsi"/>
          <w:b w:val="0"/>
          <w:bCs w:val="0"/>
          <w:sz w:val="22"/>
          <w:szCs w:val="22"/>
        </w:rPr>
        <w:t>nevine</w:t>
      </w:r>
      <w:proofErr w:type="spellEnd"/>
      <w:r w:rsidRPr="00904535">
        <w:rPr>
          <w:rFonts w:asciiTheme="minorHAnsi" w:hAnsiTheme="minorHAnsi" w:cstheme="minorHAnsi"/>
          <w:b w:val="0"/>
          <w:bCs w:val="0"/>
          <w:sz w:val="22"/>
          <w:szCs w:val="22"/>
        </w:rPr>
        <w:t>“ (Matej 12:7).</w:t>
      </w:r>
    </w:p>
    <w:p w14:paraId="28BB231D" w14:textId="77777777" w:rsidR="008E0502" w:rsidRPr="001305B5"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w:t>
      </w:r>
      <w:proofErr w:type="spellStart"/>
      <w:r w:rsidRPr="001305B5">
        <w:rPr>
          <w:rFonts w:asciiTheme="minorHAnsi" w:hAnsiTheme="minorHAnsi" w:cstheme="minorHAnsi"/>
          <w:b w:val="0"/>
          <w:bCs w:val="0"/>
          <w:sz w:val="22"/>
          <w:szCs w:val="22"/>
        </w:rPr>
        <w:t>Jasno</w:t>
      </w:r>
      <w:proofErr w:type="spellEnd"/>
      <w:r w:rsidRPr="001305B5">
        <w:rPr>
          <w:rFonts w:asciiTheme="minorHAnsi" w:hAnsiTheme="minorHAnsi" w:cstheme="minorHAnsi"/>
          <w:b w:val="0"/>
          <w:bCs w:val="0"/>
          <w:sz w:val="22"/>
          <w:szCs w:val="22"/>
        </w:rPr>
        <w:t xml:space="preserve"> da je Tora </w:t>
      </w:r>
      <w:proofErr w:type="spellStart"/>
      <w:r w:rsidRPr="001305B5">
        <w:rPr>
          <w:rFonts w:asciiTheme="minorHAnsi" w:hAnsiTheme="minorHAnsi" w:cstheme="minorHAnsi"/>
          <w:b w:val="0"/>
          <w:bCs w:val="0"/>
          <w:sz w:val="22"/>
          <w:szCs w:val="22"/>
        </w:rPr>
        <w:t>integrisala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žrtvu</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život</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poslušnosti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Bogu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Profesor</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Starog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zaveta</w:t>
      </w:r>
      <w:proofErr w:type="spellEnd"/>
      <w:r w:rsidRPr="001305B5">
        <w:rPr>
          <w:rFonts w:asciiTheme="minorHAnsi" w:hAnsiTheme="minorHAnsi" w:cstheme="minorHAnsi"/>
          <w:b w:val="0"/>
          <w:bCs w:val="0"/>
          <w:sz w:val="22"/>
          <w:szCs w:val="22"/>
        </w:rPr>
        <w:t xml:space="preserve"> Robert D. Bergen </w:t>
      </w:r>
      <w:proofErr w:type="spellStart"/>
      <w:r w:rsidRPr="001305B5">
        <w:rPr>
          <w:rFonts w:asciiTheme="minorHAnsi" w:hAnsiTheme="minorHAnsi" w:cstheme="minorHAnsi"/>
          <w:b w:val="0"/>
          <w:bCs w:val="0"/>
          <w:sz w:val="22"/>
          <w:szCs w:val="22"/>
        </w:rPr>
        <w:t>piše</w:t>
      </w:r>
      <w:proofErr w:type="spellEnd"/>
      <w:r w:rsidRPr="001305B5">
        <w:rPr>
          <w:rFonts w:asciiTheme="minorHAnsi" w:hAnsiTheme="minorHAnsi" w:cstheme="minorHAnsi"/>
          <w:b w:val="0"/>
          <w:bCs w:val="0"/>
          <w:sz w:val="22"/>
          <w:szCs w:val="22"/>
        </w:rPr>
        <w:t>, „</w:t>
      </w:r>
      <w:proofErr w:type="spellStart"/>
      <w:r w:rsidRPr="001305B5">
        <w:rPr>
          <w:rFonts w:asciiTheme="minorHAnsi" w:hAnsiTheme="minorHAnsi" w:cstheme="minorHAnsi"/>
          <w:b w:val="0"/>
          <w:bCs w:val="0"/>
          <w:sz w:val="22"/>
          <w:szCs w:val="22"/>
        </w:rPr>
        <w:t>međutim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nikada</w:t>
      </w:r>
      <w:proofErr w:type="spellEnd"/>
      <w:r w:rsidRPr="001305B5">
        <w:rPr>
          <w:rFonts w:asciiTheme="minorHAnsi" w:hAnsiTheme="minorHAnsi" w:cstheme="minorHAnsi"/>
          <w:b w:val="0"/>
          <w:bCs w:val="0"/>
          <w:sz w:val="22"/>
          <w:szCs w:val="22"/>
        </w:rPr>
        <w:t xml:space="preserve"> to </w:t>
      </w:r>
      <w:proofErr w:type="spellStart"/>
      <w:r w:rsidRPr="001305B5">
        <w:rPr>
          <w:rFonts w:asciiTheme="minorHAnsi" w:hAnsiTheme="minorHAnsi" w:cstheme="minorHAnsi"/>
          <w:b w:val="0"/>
          <w:bCs w:val="0"/>
          <w:sz w:val="22"/>
          <w:szCs w:val="22"/>
        </w:rPr>
        <w:t>nije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zamišlj</w:t>
      </w:r>
      <w:r>
        <w:rPr>
          <w:rFonts w:asciiTheme="minorHAnsi" w:hAnsiTheme="minorHAnsi" w:cstheme="minorHAnsi"/>
          <w:b w:val="0"/>
          <w:bCs w:val="0"/>
          <w:sz w:val="22"/>
          <w:szCs w:val="22"/>
        </w:rPr>
        <w:t>eno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zamen</w:t>
      </w:r>
      <w:r>
        <w:rPr>
          <w:rFonts w:asciiTheme="minorHAnsi" w:hAnsiTheme="minorHAnsi" w:cstheme="minorHAnsi"/>
          <w:b w:val="0"/>
          <w:bCs w:val="0"/>
          <w:sz w:val="22"/>
          <w:szCs w:val="22"/>
        </w:rPr>
        <w:t>a</w:t>
      </w:r>
      <w:proofErr w:type="spellEnd"/>
      <w:r w:rsidRPr="001305B5">
        <w:rPr>
          <w:rFonts w:asciiTheme="minorHAnsi" w:hAnsiTheme="minorHAnsi" w:cstheme="minorHAnsi"/>
          <w:b w:val="0"/>
          <w:bCs w:val="0"/>
          <w:sz w:val="22"/>
          <w:szCs w:val="22"/>
        </w:rPr>
        <w:t xml:space="preserve"> za </w:t>
      </w:r>
      <w:proofErr w:type="gramStart"/>
      <w:r w:rsidRPr="001305B5">
        <w:rPr>
          <w:rFonts w:asciiTheme="minorHAnsi" w:hAnsiTheme="minorHAnsi" w:cstheme="minorHAnsi"/>
          <w:b w:val="0"/>
          <w:bCs w:val="0"/>
          <w:sz w:val="22"/>
          <w:szCs w:val="22"/>
        </w:rPr>
        <w:t>poslušnost.“</w:t>
      </w:r>
      <w:proofErr w:type="gramEnd"/>
      <w:r w:rsidRPr="008E0502">
        <w:rPr>
          <w:rFonts w:asciiTheme="minorHAnsi" w:hAnsiTheme="minorHAnsi" w:cstheme="minorHAnsi"/>
          <w:b w:val="0"/>
          <w:bCs w:val="0"/>
          <w:sz w:val="22"/>
          <w:szCs w:val="22"/>
          <w:vertAlign w:val="superscript"/>
        </w:rPr>
        <w:t>57</w:t>
      </w:r>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Saulova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drska</w:t>
      </w:r>
      <w:proofErr w:type="spellEnd"/>
      <w:r w:rsidRPr="001305B5">
        <w:rPr>
          <w:rFonts w:asciiTheme="minorHAnsi" w:hAnsiTheme="minorHAnsi" w:cstheme="minorHAnsi"/>
          <w:b w:val="0"/>
          <w:bCs w:val="0"/>
          <w:sz w:val="22"/>
          <w:szCs w:val="22"/>
        </w:rPr>
        <w:t xml:space="preserve"> dela </w:t>
      </w:r>
      <w:proofErr w:type="spellStart"/>
      <w:r w:rsidRPr="001305B5">
        <w:rPr>
          <w:rFonts w:asciiTheme="minorHAnsi" w:hAnsiTheme="minorHAnsi" w:cstheme="minorHAnsi"/>
          <w:b w:val="0"/>
          <w:bCs w:val="0"/>
          <w:sz w:val="22"/>
          <w:szCs w:val="22"/>
        </w:rPr>
        <w:t>su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jednaka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idolopoklonstvu</w:t>
      </w:r>
      <w:proofErr w:type="spellEnd"/>
      <w:r w:rsidRPr="001305B5">
        <w:rPr>
          <w:rFonts w:asciiTheme="minorHAnsi" w:hAnsiTheme="minorHAnsi" w:cstheme="minorHAnsi"/>
          <w:b w:val="0"/>
          <w:bCs w:val="0"/>
          <w:sz w:val="22"/>
          <w:szCs w:val="22"/>
        </w:rPr>
        <w:t xml:space="preserve"> — </w:t>
      </w:r>
      <w:proofErr w:type="spellStart"/>
      <w:r w:rsidRPr="001305B5">
        <w:rPr>
          <w:rFonts w:asciiTheme="minorHAnsi" w:hAnsiTheme="minorHAnsi" w:cstheme="minorHAnsi"/>
          <w:b w:val="0"/>
          <w:bCs w:val="0"/>
          <w:sz w:val="22"/>
          <w:szCs w:val="22"/>
        </w:rPr>
        <w:t>jer</w:t>
      </w:r>
      <w:proofErr w:type="spellEnd"/>
      <w:r w:rsidRPr="001305B5">
        <w:rPr>
          <w:rFonts w:asciiTheme="minorHAnsi" w:hAnsiTheme="minorHAnsi" w:cstheme="minorHAnsi"/>
          <w:b w:val="0"/>
          <w:bCs w:val="0"/>
          <w:sz w:val="22"/>
          <w:szCs w:val="22"/>
        </w:rPr>
        <w:t xml:space="preserve"> se Saul </w:t>
      </w:r>
      <w:proofErr w:type="spellStart"/>
      <w:r w:rsidRPr="001305B5">
        <w:rPr>
          <w:rFonts w:asciiTheme="minorHAnsi" w:hAnsiTheme="minorHAnsi" w:cstheme="minorHAnsi"/>
          <w:b w:val="0"/>
          <w:bCs w:val="0"/>
          <w:sz w:val="22"/>
          <w:szCs w:val="22"/>
        </w:rPr>
        <w:t>ponaša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sopstveni</w:t>
      </w:r>
      <w:proofErr w:type="spellEnd"/>
      <w:r w:rsidRPr="001305B5">
        <w:rPr>
          <w:rFonts w:asciiTheme="minorHAnsi" w:hAnsiTheme="minorHAnsi" w:cstheme="minorHAnsi"/>
          <w:b w:val="0"/>
          <w:bCs w:val="0"/>
          <w:sz w:val="22"/>
          <w:szCs w:val="22"/>
        </w:rPr>
        <w:t xml:space="preserve"> bog. </w:t>
      </w:r>
      <w:proofErr w:type="spellStart"/>
      <w:r w:rsidRPr="001305B5">
        <w:rPr>
          <w:rFonts w:asciiTheme="minorHAnsi" w:hAnsiTheme="minorHAnsi" w:cstheme="minorHAnsi"/>
          <w:b w:val="0"/>
          <w:bCs w:val="0"/>
          <w:sz w:val="22"/>
          <w:szCs w:val="22"/>
        </w:rPr>
        <w:t>Otuđeni</w:t>
      </w:r>
      <w:proofErr w:type="spellEnd"/>
      <w:r w:rsidRPr="001305B5">
        <w:rPr>
          <w:rFonts w:asciiTheme="minorHAnsi" w:hAnsiTheme="minorHAnsi" w:cstheme="minorHAnsi"/>
          <w:b w:val="0"/>
          <w:bCs w:val="0"/>
          <w:sz w:val="22"/>
          <w:szCs w:val="22"/>
        </w:rPr>
        <w:t xml:space="preserve"> od </w:t>
      </w:r>
      <w:proofErr w:type="spellStart"/>
      <w:r w:rsidRPr="001305B5">
        <w:rPr>
          <w:rFonts w:asciiTheme="minorHAnsi" w:hAnsiTheme="minorHAnsi" w:cstheme="minorHAnsi"/>
          <w:b w:val="0"/>
          <w:bCs w:val="0"/>
          <w:sz w:val="22"/>
          <w:szCs w:val="22"/>
        </w:rPr>
        <w:t>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trenutka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nadalje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Samuilo</w:t>
      </w:r>
      <w:proofErr w:type="spellEnd"/>
      <w:r w:rsidRPr="001305B5">
        <w:rPr>
          <w:rFonts w:asciiTheme="minorHAnsi" w:hAnsiTheme="minorHAnsi" w:cstheme="minorHAnsi"/>
          <w:b w:val="0"/>
          <w:bCs w:val="0"/>
          <w:sz w:val="22"/>
          <w:szCs w:val="22"/>
        </w:rPr>
        <w:t xml:space="preserve"> i Saul se </w:t>
      </w:r>
      <w:proofErr w:type="spellStart"/>
      <w:r w:rsidRPr="001305B5">
        <w:rPr>
          <w:rFonts w:asciiTheme="minorHAnsi" w:hAnsiTheme="minorHAnsi" w:cstheme="minorHAnsi"/>
          <w:b w:val="0"/>
          <w:bCs w:val="0"/>
          <w:sz w:val="22"/>
          <w:szCs w:val="22"/>
        </w:rPr>
        <w:t>više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nikada</w:t>
      </w:r>
      <w:proofErr w:type="spellEnd"/>
      <w:r w:rsidRPr="001305B5">
        <w:rPr>
          <w:rFonts w:asciiTheme="minorHAnsi" w:hAnsiTheme="minorHAnsi" w:cstheme="minorHAnsi"/>
          <w:b w:val="0"/>
          <w:bCs w:val="0"/>
          <w:sz w:val="22"/>
          <w:szCs w:val="22"/>
        </w:rPr>
        <w:t xml:space="preserve"> ne vide (1.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15:35).</w:t>
      </w:r>
    </w:p>
    <w:p w14:paraId="4C806600" w14:textId="77777777" w:rsidR="008E0502" w:rsidRPr="001305B5"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 xml:space="preserve">U </w:t>
      </w:r>
      <w:proofErr w:type="spellStart"/>
      <w:r w:rsidRPr="001305B5">
        <w:rPr>
          <w:rFonts w:asciiTheme="minorHAnsi" w:hAnsiTheme="minorHAnsi" w:cstheme="minorHAnsi"/>
          <w:b w:val="0"/>
          <w:bCs w:val="0"/>
          <w:sz w:val="22"/>
          <w:szCs w:val="22"/>
        </w:rPr>
        <w:t>međuvremenu</w:t>
      </w:r>
      <w:proofErr w:type="spellEnd"/>
      <w:r w:rsidRPr="001305B5">
        <w:rPr>
          <w:rFonts w:asciiTheme="minorHAnsi" w:hAnsiTheme="minorHAnsi" w:cstheme="minorHAnsi"/>
          <w:b w:val="0"/>
          <w:bCs w:val="0"/>
          <w:sz w:val="22"/>
          <w:szCs w:val="22"/>
        </w:rPr>
        <w:t xml:space="preserve">, Bog </w:t>
      </w:r>
      <w:proofErr w:type="spellStart"/>
      <w:r w:rsidRPr="001305B5">
        <w:rPr>
          <w:rFonts w:asciiTheme="minorHAnsi" w:hAnsiTheme="minorHAnsi" w:cstheme="minorHAnsi"/>
          <w:b w:val="0"/>
          <w:bCs w:val="0"/>
          <w:sz w:val="22"/>
          <w:szCs w:val="22"/>
        </w:rPr>
        <w:t>kaže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Samuilu</w:t>
      </w:r>
      <w:proofErr w:type="spellEnd"/>
      <w:r w:rsidRPr="001305B5">
        <w:rPr>
          <w:rFonts w:asciiTheme="minorHAnsi" w:hAnsiTheme="minorHAnsi" w:cstheme="minorHAnsi"/>
          <w:b w:val="0"/>
          <w:bCs w:val="0"/>
          <w:sz w:val="22"/>
          <w:szCs w:val="22"/>
        </w:rPr>
        <w:t xml:space="preserve"> da se </w:t>
      </w:r>
      <w:proofErr w:type="spellStart"/>
      <w:r w:rsidRPr="001305B5">
        <w:rPr>
          <w:rFonts w:asciiTheme="minorHAnsi" w:hAnsiTheme="minorHAnsi" w:cstheme="minorHAnsi"/>
          <w:b w:val="0"/>
          <w:bCs w:val="0"/>
          <w:sz w:val="22"/>
          <w:szCs w:val="22"/>
        </w:rPr>
        <w:t>kaje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što</w:t>
      </w:r>
      <w:proofErr w:type="spellEnd"/>
      <w:r w:rsidRPr="001305B5">
        <w:rPr>
          <w:rFonts w:asciiTheme="minorHAnsi" w:hAnsiTheme="minorHAnsi" w:cstheme="minorHAnsi"/>
          <w:b w:val="0"/>
          <w:bCs w:val="0"/>
          <w:sz w:val="22"/>
          <w:szCs w:val="22"/>
        </w:rPr>
        <w:t xml:space="preserve"> je </w:t>
      </w:r>
      <w:proofErr w:type="spellStart"/>
      <w:r w:rsidRPr="001305B5">
        <w:rPr>
          <w:rFonts w:asciiTheme="minorHAnsi" w:hAnsiTheme="minorHAnsi" w:cstheme="minorHAnsi"/>
          <w:b w:val="0"/>
          <w:bCs w:val="0"/>
          <w:sz w:val="22"/>
          <w:szCs w:val="22"/>
        </w:rPr>
        <w:t>Saula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posta</w:t>
      </w:r>
      <w:r>
        <w:rPr>
          <w:rFonts w:asciiTheme="minorHAnsi" w:hAnsiTheme="minorHAnsi" w:cstheme="minorHAnsi"/>
          <w:b w:val="0"/>
          <w:bCs w:val="0"/>
          <w:sz w:val="22"/>
          <w:szCs w:val="22"/>
        </w:rPr>
        <w:t>vi</w:t>
      </w:r>
      <w:r w:rsidRPr="001305B5">
        <w:rPr>
          <w:rFonts w:asciiTheme="minorHAnsi" w:hAnsiTheme="minorHAnsi" w:cstheme="minorHAnsi"/>
          <w:b w:val="0"/>
          <w:bCs w:val="0"/>
          <w:sz w:val="22"/>
          <w:szCs w:val="22"/>
        </w:rPr>
        <w:t>o</w:t>
      </w:r>
      <w:proofErr w:type="spellEnd"/>
      <w:r w:rsidRPr="001305B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za </w:t>
      </w:r>
      <w:proofErr w:type="spellStart"/>
      <w:r w:rsidRPr="001305B5">
        <w:rPr>
          <w:rFonts w:asciiTheme="minorHAnsi" w:hAnsiTheme="minorHAnsi" w:cstheme="minorHAnsi"/>
          <w:b w:val="0"/>
          <w:bCs w:val="0"/>
          <w:sz w:val="22"/>
          <w:szCs w:val="22"/>
        </w:rPr>
        <w:t>kralj</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w:t>
      </w:r>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jer</w:t>
      </w:r>
      <w:proofErr w:type="spellEnd"/>
      <w:r w:rsidRPr="001305B5">
        <w:rPr>
          <w:rFonts w:asciiTheme="minorHAnsi" w:hAnsiTheme="minorHAnsi" w:cstheme="minorHAnsi"/>
          <w:b w:val="0"/>
          <w:bCs w:val="0"/>
          <w:sz w:val="22"/>
          <w:szCs w:val="22"/>
        </w:rPr>
        <w:t xml:space="preserve"> mu je Saul </w:t>
      </w:r>
      <w:proofErr w:type="spellStart"/>
      <w:r w:rsidRPr="001305B5">
        <w:rPr>
          <w:rFonts w:asciiTheme="minorHAnsi" w:hAnsiTheme="minorHAnsi" w:cstheme="minorHAnsi"/>
          <w:b w:val="0"/>
          <w:bCs w:val="0"/>
          <w:sz w:val="22"/>
          <w:szCs w:val="22"/>
        </w:rPr>
        <w:t>okrenuo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leđa</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nije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izvršio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njegove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zapovesti</w:t>
      </w:r>
      <w:proofErr w:type="spellEnd"/>
      <w:r w:rsidRPr="001305B5">
        <w:rPr>
          <w:rFonts w:asciiTheme="minorHAnsi" w:hAnsiTheme="minorHAnsi" w:cstheme="minorHAnsi"/>
          <w:b w:val="0"/>
          <w:bCs w:val="0"/>
          <w:sz w:val="22"/>
          <w:szCs w:val="22"/>
        </w:rPr>
        <w:t xml:space="preserve"> (1.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15:10). On </w:t>
      </w:r>
      <w:proofErr w:type="spellStart"/>
      <w:r w:rsidRPr="001305B5">
        <w:rPr>
          <w:rFonts w:asciiTheme="minorHAnsi" w:hAnsiTheme="minorHAnsi" w:cstheme="minorHAnsi"/>
          <w:b w:val="0"/>
          <w:bCs w:val="0"/>
          <w:sz w:val="22"/>
          <w:szCs w:val="22"/>
        </w:rPr>
        <w:t>naređuje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Samuilu</w:t>
      </w:r>
      <w:proofErr w:type="spellEnd"/>
      <w:r w:rsidRPr="001305B5">
        <w:rPr>
          <w:rFonts w:asciiTheme="minorHAnsi" w:hAnsiTheme="minorHAnsi" w:cstheme="minorHAnsi"/>
          <w:b w:val="0"/>
          <w:bCs w:val="0"/>
          <w:sz w:val="22"/>
          <w:szCs w:val="22"/>
        </w:rPr>
        <w:t xml:space="preserve"> da </w:t>
      </w:r>
      <w:proofErr w:type="spellStart"/>
      <w:r w:rsidRPr="001305B5">
        <w:rPr>
          <w:rFonts w:asciiTheme="minorHAnsi" w:hAnsiTheme="minorHAnsi" w:cstheme="minorHAnsi"/>
          <w:b w:val="0"/>
          <w:bCs w:val="0"/>
          <w:sz w:val="22"/>
          <w:szCs w:val="22"/>
        </w:rPr>
        <w:t>pomaže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jednog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sinova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Jeseja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Vitlejemca</w:t>
      </w:r>
      <w:proofErr w:type="spellEnd"/>
      <w:r w:rsidRPr="001305B5">
        <w:rPr>
          <w:rFonts w:asciiTheme="minorHAnsi" w:hAnsiTheme="minorHAnsi" w:cstheme="minorHAnsi"/>
          <w:b w:val="0"/>
          <w:bCs w:val="0"/>
          <w:sz w:val="22"/>
          <w:szCs w:val="22"/>
        </w:rPr>
        <w:t xml:space="preserve"> za </w:t>
      </w:r>
      <w:proofErr w:type="spellStart"/>
      <w:r w:rsidRPr="001305B5">
        <w:rPr>
          <w:rFonts w:asciiTheme="minorHAnsi" w:hAnsiTheme="minorHAnsi" w:cstheme="minorHAnsi"/>
          <w:b w:val="0"/>
          <w:bCs w:val="0"/>
          <w:sz w:val="22"/>
          <w:szCs w:val="22"/>
        </w:rPr>
        <w:t>kralja</w:t>
      </w:r>
      <w:proofErr w:type="spellEnd"/>
      <w:r w:rsidRPr="001305B5">
        <w:rPr>
          <w:rFonts w:asciiTheme="minorHAnsi" w:hAnsiTheme="minorHAnsi" w:cstheme="minorHAnsi"/>
          <w:b w:val="0"/>
          <w:bCs w:val="0"/>
          <w:sz w:val="22"/>
          <w:szCs w:val="22"/>
        </w:rPr>
        <w:t xml:space="preserve">. Ovo </w:t>
      </w:r>
      <w:proofErr w:type="spellStart"/>
      <w:r w:rsidRPr="001305B5">
        <w:rPr>
          <w:rFonts w:asciiTheme="minorHAnsi" w:hAnsiTheme="minorHAnsi" w:cstheme="minorHAnsi"/>
          <w:b w:val="0"/>
          <w:bCs w:val="0"/>
          <w:sz w:val="22"/>
          <w:szCs w:val="22"/>
        </w:rPr>
        <w:t>dovodi</w:t>
      </w:r>
      <w:proofErr w:type="spellEnd"/>
      <w:r w:rsidRPr="001305B5">
        <w:rPr>
          <w:rFonts w:asciiTheme="minorHAnsi" w:hAnsiTheme="minorHAnsi" w:cstheme="minorHAnsi"/>
          <w:b w:val="0"/>
          <w:bCs w:val="0"/>
          <w:sz w:val="22"/>
          <w:szCs w:val="22"/>
        </w:rPr>
        <w:t xml:space="preserve"> do </w:t>
      </w:r>
      <w:proofErr w:type="spellStart"/>
      <w:r w:rsidRPr="001305B5">
        <w:rPr>
          <w:rFonts w:asciiTheme="minorHAnsi" w:hAnsiTheme="minorHAnsi" w:cstheme="minorHAnsi"/>
          <w:b w:val="0"/>
          <w:bCs w:val="0"/>
          <w:sz w:val="22"/>
          <w:szCs w:val="22"/>
        </w:rPr>
        <w:t>Davidovog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pomazanja</w:t>
      </w:r>
      <w:proofErr w:type="spellEnd"/>
      <w:r w:rsidRPr="001305B5">
        <w:rPr>
          <w:rFonts w:asciiTheme="minorHAnsi" w:hAnsiTheme="minorHAnsi" w:cstheme="minorHAnsi"/>
          <w:b w:val="0"/>
          <w:bCs w:val="0"/>
          <w:sz w:val="22"/>
          <w:szCs w:val="22"/>
        </w:rPr>
        <w:t xml:space="preserve"> (1.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16:13), </w:t>
      </w:r>
      <w:proofErr w:type="spellStart"/>
      <w:r w:rsidRPr="001305B5">
        <w:rPr>
          <w:rFonts w:asciiTheme="minorHAnsi" w:hAnsiTheme="minorHAnsi" w:cstheme="minorHAnsi"/>
          <w:b w:val="0"/>
          <w:bCs w:val="0"/>
          <w:sz w:val="22"/>
          <w:szCs w:val="22"/>
        </w:rPr>
        <w:t>iako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njegova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vladavina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formalno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počinje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tek</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posle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Saulove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smrti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petnaestak</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godina</w:t>
      </w:r>
      <w:proofErr w:type="spellEnd"/>
      <w:r w:rsidRPr="001305B5">
        <w:rPr>
          <w:rFonts w:asciiTheme="minorHAnsi" w:hAnsiTheme="minorHAnsi" w:cstheme="minorHAnsi"/>
          <w:b w:val="0"/>
          <w:bCs w:val="0"/>
          <w:sz w:val="22"/>
          <w:szCs w:val="22"/>
        </w:rPr>
        <w:t xml:space="preserve"> kasnije.</w:t>
      </w:r>
      <w:r w:rsidRPr="008E0502">
        <w:rPr>
          <w:rFonts w:asciiTheme="minorHAnsi" w:hAnsiTheme="minorHAnsi" w:cstheme="minorHAnsi"/>
          <w:b w:val="0"/>
          <w:bCs w:val="0"/>
          <w:sz w:val="22"/>
          <w:szCs w:val="22"/>
          <w:vertAlign w:val="superscript"/>
        </w:rPr>
        <w:t>58</w:t>
      </w:r>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početku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nesvestan</w:t>
      </w:r>
      <w:proofErr w:type="spellEnd"/>
      <w:r w:rsidRPr="001305B5">
        <w:rPr>
          <w:rFonts w:asciiTheme="minorHAnsi" w:hAnsiTheme="minorHAnsi" w:cstheme="minorHAnsi"/>
          <w:b w:val="0"/>
          <w:bCs w:val="0"/>
          <w:sz w:val="22"/>
          <w:szCs w:val="22"/>
        </w:rPr>
        <w:t xml:space="preserve"> da je David </w:t>
      </w:r>
      <w:proofErr w:type="spellStart"/>
      <w:r w:rsidRPr="001305B5">
        <w:rPr>
          <w:rFonts w:asciiTheme="minorHAnsi" w:hAnsiTheme="minorHAnsi" w:cstheme="minorHAnsi"/>
          <w:b w:val="0"/>
          <w:bCs w:val="0"/>
          <w:sz w:val="22"/>
          <w:szCs w:val="22"/>
        </w:rPr>
        <w:t>izabran</w:t>
      </w:r>
      <w:proofErr w:type="spellEnd"/>
      <w:r w:rsidRPr="001305B5">
        <w:rPr>
          <w:rFonts w:asciiTheme="minorHAnsi" w:hAnsiTheme="minorHAnsi" w:cstheme="minorHAnsi"/>
          <w:b w:val="0"/>
          <w:bCs w:val="0"/>
          <w:sz w:val="22"/>
          <w:szCs w:val="22"/>
        </w:rPr>
        <w:t xml:space="preserve"> za </w:t>
      </w:r>
      <w:proofErr w:type="spellStart"/>
      <w:r w:rsidRPr="001305B5">
        <w:rPr>
          <w:rFonts w:asciiTheme="minorHAnsi" w:hAnsiTheme="minorHAnsi" w:cstheme="minorHAnsi"/>
          <w:b w:val="0"/>
          <w:bCs w:val="0"/>
          <w:sz w:val="22"/>
          <w:szCs w:val="22"/>
        </w:rPr>
        <w:t>njegovog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naslednika</w:t>
      </w:r>
      <w:proofErr w:type="spellEnd"/>
      <w:r w:rsidRPr="001305B5">
        <w:rPr>
          <w:rFonts w:asciiTheme="minorHAnsi" w:hAnsiTheme="minorHAnsi" w:cstheme="minorHAnsi"/>
          <w:b w:val="0"/>
          <w:bCs w:val="0"/>
          <w:sz w:val="22"/>
          <w:szCs w:val="22"/>
        </w:rPr>
        <w:t xml:space="preserve">, Saul ga </w:t>
      </w:r>
      <w:proofErr w:type="spellStart"/>
      <w:r w:rsidRPr="001305B5">
        <w:rPr>
          <w:rFonts w:asciiTheme="minorHAnsi" w:hAnsiTheme="minorHAnsi" w:cstheme="minorHAnsi"/>
          <w:b w:val="0"/>
          <w:bCs w:val="0"/>
          <w:sz w:val="22"/>
          <w:szCs w:val="22"/>
        </w:rPr>
        <w:t>toplo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prihvata</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svoj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dvor</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svirač</w:t>
      </w:r>
      <w:proofErr w:type="spellEnd"/>
      <w:r w:rsidRPr="001305B5">
        <w:rPr>
          <w:rFonts w:asciiTheme="minorHAnsi" w:hAnsiTheme="minorHAnsi" w:cstheme="minorHAnsi"/>
          <w:b w:val="0"/>
          <w:bCs w:val="0"/>
          <w:sz w:val="22"/>
          <w:szCs w:val="22"/>
        </w:rPr>
        <w:t xml:space="preserve"> lire: „I Saul ga je </w:t>
      </w:r>
      <w:proofErr w:type="spellStart"/>
      <w:r w:rsidRPr="001305B5">
        <w:rPr>
          <w:rFonts w:asciiTheme="minorHAnsi" w:hAnsiTheme="minorHAnsi" w:cstheme="minorHAnsi"/>
          <w:b w:val="0"/>
          <w:bCs w:val="0"/>
          <w:sz w:val="22"/>
          <w:szCs w:val="22"/>
        </w:rPr>
        <w:t>veoma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voleo</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postao</w:t>
      </w:r>
      <w:proofErr w:type="spellEnd"/>
      <w:r w:rsidRPr="001305B5">
        <w:rPr>
          <w:rFonts w:asciiTheme="minorHAnsi" w:hAnsiTheme="minorHAnsi" w:cstheme="minorHAnsi"/>
          <w:b w:val="0"/>
          <w:bCs w:val="0"/>
          <w:sz w:val="22"/>
          <w:szCs w:val="22"/>
        </w:rPr>
        <w:t xml:space="preserve"> mu je </w:t>
      </w:r>
      <w:proofErr w:type="spellStart"/>
      <w:proofErr w:type="gramStart"/>
      <w:r w:rsidRPr="001305B5">
        <w:rPr>
          <w:rFonts w:asciiTheme="minorHAnsi" w:hAnsiTheme="minorHAnsi" w:cstheme="minorHAnsi"/>
          <w:b w:val="0"/>
          <w:bCs w:val="0"/>
          <w:sz w:val="22"/>
          <w:szCs w:val="22"/>
        </w:rPr>
        <w:t>oruž</w:t>
      </w:r>
      <w:r>
        <w:rPr>
          <w:rFonts w:asciiTheme="minorHAnsi" w:hAnsiTheme="minorHAnsi" w:cstheme="minorHAnsi"/>
          <w:b w:val="0"/>
          <w:bCs w:val="0"/>
          <w:sz w:val="22"/>
          <w:szCs w:val="22"/>
        </w:rPr>
        <w:t>je</w:t>
      </w:r>
      <w:r w:rsidRPr="001305B5">
        <w:rPr>
          <w:rFonts w:asciiTheme="minorHAnsi" w:hAnsiTheme="minorHAnsi" w:cstheme="minorHAnsi"/>
          <w:b w:val="0"/>
          <w:bCs w:val="0"/>
          <w:sz w:val="22"/>
          <w:szCs w:val="22"/>
        </w:rPr>
        <w:t>noša</w:t>
      </w:r>
      <w:proofErr w:type="spellEnd"/>
      <w:r w:rsidRPr="001305B5">
        <w:rPr>
          <w:rFonts w:asciiTheme="minorHAnsi" w:hAnsiTheme="minorHAnsi" w:cstheme="minorHAnsi"/>
          <w:b w:val="0"/>
          <w:bCs w:val="0"/>
          <w:sz w:val="22"/>
          <w:szCs w:val="22"/>
        </w:rPr>
        <w:t>“ (</w:t>
      </w:r>
      <w:proofErr w:type="gramEnd"/>
      <w:r w:rsidRPr="001305B5">
        <w:rPr>
          <w:rFonts w:asciiTheme="minorHAnsi" w:hAnsiTheme="minorHAnsi" w:cstheme="minorHAnsi"/>
          <w:b w:val="0"/>
          <w:bCs w:val="0"/>
          <w:sz w:val="22"/>
          <w:szCs w:val="22"/>
        </w:rPr>
        <w:t xml:space="preserve">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16:21).</w:t>
      </w:r>
    </w:p>
    <w:p w14:paraId="4E7965C6" w14:textId="77777777" w:rsidR="008E0502" w:rsidRPr="001305B5"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 xml:space="preserve">Ali </w:t>
      </w:r>
      <w:proofErr w:type="spellStart"/>
      <w:r w:rsidRPr="001305B5">
        <w:rPr>
          <w:rFonts w:asciiTheme="minorHAnsi" w:hAnsiTheme="minorHAnsi" w:cstheme="minorHAnsi"/>
          <w:b w:val="0"/>
          <w:bCs w:val="0"/>
          <w:sz w:val="22"/>
          <w:szCs w:val="22"/>
        </w:rPr>
        <w:t>nešto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nakon</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što</w:t>
      </w:r>
      <w:proofErr w:type="spellEnd"/>
      <w:r w:rsidRPr="001305B5">
        <w:rPr>
          <w:rFonts w:asciiTheme="minorHAnsi" w:hAnsiTheme="minorHAnsi" w:cstheme="minorHAnsi"/>
          <w:b w:val="0"/>
          <w:bCs w:val="0"/>
          <w:sz w:val="22"/>
          <w:szCs w:val="22"/>
        </w:rPr>
        <w:t xml:space="preserve"> David </w:t>
      </w:r>
      <w:proofErr w:type="spellStart"/>
      <w:r w:rsidRPr="001305B5">
        <w:rPr>
          <w:rFonts w:asciiTheme="minorHAnsi" w:hAnsiTheme="minorHAnsi" w:cstheme="minorHAnsi"/>
          <w:b w:val="0"/>
          <w:bCs w:val="0"/>
          <w:sz w:val="22"/>
          <w:szCs w:val="22"/>
        </w:rPr>
        <w:t>ubije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Golijata</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postane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heroj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naroda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Saulov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stav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prema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njemu</w:t>
      </w:r>
      <w:proofErr w:type="spellEnd"/>
      <w:r w:rsidRPr="001305B5">
        <w:rPr>
          <w:rFonts w:asciiTheme="minorHAnsi" w:hAnsiTheme="minorHAnsi" w:cstheme="minorHAnsi"/>
          <w:b w:val="0"/>
          <w:bCs w:val="0"/>
          <w:sz w:val="22"/>
          <w:szCs w:val="22"/>
        </w:rPr>
        <w:t xml:space="preserve"> se </w:t>
      </w:r>
      <w:proofErr w:type="spellStart"/>
      <w:r w:rsidRPr="001305B5">
        <w:rPr>
          <w:rFonts w:asciiTheme="minorHAnsi" w:hAnsiTheme="minorHAnsi" w:cstheme="minorHAnsi"/>
          <w:b w:val="0"/>
          <w:bCs w:val="0"/>
          <w:sz w:val="22"/>
          <w:szCs w:val="22"/>
        </w:rPr>
        <w:t>menja</w:t>
      </w:r>
      <w:proofErr w:type="spellEnd"/>
      <w:r w:rsidRPr="001305B5">
        <w:rPr>
          <w:rFonts w:asciiTheme="minorHAnsi" w:hAnsiTheme="minorHAnsi" w:cstheme="minorHAnsi"/>
          <w:b w:val="0"/>
          <w:bCs w:val="0"/>
          <w:sz w:val="22"/>
          <w:szCs w:val="22"/>
        </w:rPr>
        <w:t xml:space="preserve">. On </w:t>
      </w:r>
      <w:proofErr w:type="spellStart"/>
      <w:r w:rsidRPr="001305B5">
        <w:rPr>
          <w:rFonts w:asciiTheme="minorHAnsi" w:hAnsiTheme="minorHAnsi" w:cstheme="minorHAnsi"/>
          <w:b w:val="0"/>
          <w:bCs w:val="0"/>
          <w:sz w:val="22"/>
          <w:szCs w:val="22"/>
        </w:rPr>
        <w:t>vidi</w:t>
      </w:r>
      <w:proofErr w:type="spellEnd"/>
      <w:r w:rsidRPr="001305B5">
        <w:rPr>
          <w:rFonts w:asciiTheme="minorHAnsi" w:hAnsiTheme="minorHAnsi" w:cstheme="minorHAnsi"/>
          <w:b w:val="0"/>
          <w:bCs w:val="0"/>
          <w:sz w:val="22"/>
          <w:szCs w:val="22"/>
        </w:rPr>
        <w:t xml:space="preserve"> Davida </w:t>
      </w:r>
      <w:proofErr w:type="spellStart"/>
      <w:r w:rsidRPr="001305B5">
        <w:rPr>
          <w:rFonts w:asciiTheme="minorHAnsi" w:hAnsiTheme="minorHAnsi" w:cstheme="minorHAnsi"/>
          <w:b w:val="0"/>
          <w:bCs w:val="0"/>
          <w:sz w:val="22"/>
          <w:szCs w:val="22"/>
        </w:rPr>
        <w:t>kao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ozbiljnu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pretnju</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izjeda</w:t>
      </w:r>
      <w:proofErr w:type="spellEnd"/>
      <w:r w:rsidRPr="001305B5">
        <w:rPr>
          <w:rFonts w:asciiTheme="minorHAnsi" w:hAnsiTheme="minorHAnsi" w:cstheme="minorHAnsi"/>
          <w:b w:val="0"/>
          <w:bCs w:val="0"/>
          <w:sz w:val="22"/>
          <w:szCs w:val="22"/>
        </w:rPr>
        <w:t xml:space="preserve"> ga </w:t>
      </w:r>
      <w:proofErr w:type="spellStart"/>
      <w:r w:rsidRPr="001305B5">
        <w:rPr>
          <w:rFonts w:asciiTheme="minorHAnsi" w:hAnsiTheme="minorHAnsi" w:cstheme="minorHAnsi"/>
          <w:b w:val="0"/>
          <w:bCs w:val="0"/>
          <w:sz w:val="22"/>
          <w:szCs w:val="22"/>
        </w:rPr>
        <w:t>ljubomora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Umesto</w:t>
      </w:r>
      <w:proofErr w:type="spellEnd"/>
      <w:r w:rsidRPr="001305B5">
        <w:rPr>
          <w:rFonts w:asciiTheme="minorHAnsi" w:hAnsiTheme="minorHAnsi" w:cstheme="minorHAnsi"/>
          <w:b w:val="0"/>
          <w:bCs w:val="0"/>
          <w:sz w:val="22"/>
          <w:szCs w:val="22"/>
        </w:rPr>
        <w:t xml:space="preserve"> da se brine o </w:t>
      </w:r>
      <w:proofErr w:type="spellStart"/>
      <w:r w:rsidRPr="001305B5">
        <w:rPr>
          <w:rFonts w:asciiTheme="minorHAnsi" w:hAnsiTheme="minorHAnsi" w:cstheme="minorHAnsi"/>
          <w:b w:val="0"/>
          <w:bCs w:val="0"/>
          <w:sz w:val="22"/>
          <w:szCs w:val="22"/>
        </w:rPr>
        <w:t>svom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kraljevstvu</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obračuna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Izraelovim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neprijateljima</w:t>
      </w:r>
      <w:proofErr w:type="spellEnd"/>
      <w:r w:rsidRPr="001305B5">
        <w:rPr>
          <w:rFonts w:asciiTheme="minorHAnsi" w:hAnsiTheme="minorHAnsi" w:cstheme="minorHAnsi"/>
          <w:b w:val="0"/>
          <w:bCs w:val="0"/>
          <w:sz w:val="22"/>
          <w:szCs w:val="22"/>
        </w:rPr>
        <w:t xml:space="preserve">, on </w:t>
      </w:r>
      <w:proofErr w:type="spellStart"/>
      <w:r w:rsidRPr="001305B5">
        <w:rPr>
          <w:rFonts w:asciiTheme="minorHAnsi" w:hAnsiTheme="minorHAnsi" w:cstheme="minorHAnsi"/>
          <w:b w:val="0"/>
          <w:bCs w:val="0"/>
          <w:sz w:val="22"/>
          <w:szCs w:val="22"/>
        </w:rPr>
        <w:t>postaje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opsednut</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progonom</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ubijanjem</w:t>
      </w:r>
      <w:proofErr w:type="spellEnd"/>
      <w:r w:rsidRPr="001305B5">
        <w:rPr>
          <w:rFonts w:asciiTheme="minorHAnsi" w:hAnsiTheme="minorHAnsi" w:cstheme="minorHAnsi"/>
          <w:b w:val="0"/>
          <w:bCs w:val="0"/>
          <w:sz w:val="22"/>
          <w:szCs w:val="22"/>
        </w:rPr>
        <w:t xml:space="preserve"> Davida. Saul je, </w:t>
      </w:r>
      <w:proofErr w:type="spellStart"/>
      <w:r w:rsidRPr="001305B5">
        <w:rPr>
          <w:rFonts w:asciiTheme="minorHAnsi" w:hAnsiTheme="minorHAnsi" w:cstheme="minorHAnsi"/>
          <w:b w:val="0"/>
          <w:bCs w:val="0"/>
          <w:sz w:val="22"/>
          <w:szCs w:val="22"/>
        </w:rPr>
        <w:t>međutim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osujećen</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svakom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koraku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ponekad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zbog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intervencije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njegovog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sina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Jonatana</w:t>
      </w:r>
      <w:proofErr w:type="spellEnd"/>
      <w:r w:rsidRPr="001305B5">
        <w:rPr>
          <w:rFonts w:asciiTheme="minorHAnsi" w:hAnsiTheme="minorHAnsi" w:cstheme="minorHAnsi"/>
          <w:b w:val="0"/>
          <w:bCs w:val="0"/>
          <w:sz w:val="22"/>
          <w:szCs w:val="22"/>
        </w:rPr>
        <w:t xml:space="preserve">, koji je </w:t>
      </w:r>
      <w:proofErr w:type="spellStart"/>
      <w:r w:rsidRPr="001305B5">
        <w:rPr>
          <w:rFonts w:asciiTheme="minorHAnsi" w:hAnsiTheme="minorHAnsi" w:cstheme="minorHAnsi"/>
          <w:b w:val="0"/>
          <w:bCs w:val="0"/>
          <w:sz w:val="22"/>
          <w:szCs w:val="22"/>
        </w:rPr>
        <w:t>postao</w:t>
      </w:r>
      <w:proofErr w:type="spellEnd"/>
      <w:r w:rsidRPr="001305B5">
        <w:rPr>
          <w:rFonts w:asciiTheme="minorHAnsi" w:hAnsiTheme="minorHAnsi" w:cstheme="minorHAnsi"/>
          <w:b w:val="0"/>
          <w:bCs w:val="0"/>
          <w:sz w:val="22"/>
          <w:szCs w:val="22"/>
        </w:rPr>
        <w:t xml:space="preserve"> Davidov </w:t>
      </w:r>
      <w:proofErr w:type="spellStart"/>
      <w:r w:rsidRPr="001305B5">
        <w:rPr>
          <w:rFonts w:asciiTheme="minorHAnsi" w:hAnsiTheme="minorHAnsi" w:cstheme="minorHAnsi"/>
          <w:b w:val="0"/>
          <w:bCs w:val="0"/>
          <w:sz w:val="22"/>
          <w:szCs w:val="22"/>
        </w:rPr>
        <w:t>dragi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prijatelj</w:t>
      </w:r>
      <w:proofErr w:type="spellEnd"/>
      <w:r w:rsidRPr="001305B5">
        <w:rPr>
          <w:rFonts w:asciiTheme="minorHAnsi" w:hAnsiTheme="minorHAnsi" w:cstheme="minorHAnsi"/>
          <w:b w:val="0"/>
          <w:bCs w:val="0"/>
          <w:sz w:val="22"/>
          <w:szCs w:val="22"/>
        </w:rPr>
        <w:t>.</w:t>
      </w:r>
    </w:p>
    <w:p w14:paraId="1DB66C9A" w14:textId="77777777" w:rsidR="008E0502" w:rsidRPr="001305B5"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 xml:space="preserve">Na </w:t>
      </w:r>
      <w:proofErr w:type="spellStart"/>
      <w:r w:rsidRPr="001305B5">
        <w:rPr>
          <w:rFonts w:asciiTheme="minorHAnsi" w:hAnsiTheme="minorHAnsi" w:cstheme="minorHAnsi"/>
          <w:b w:val="0"/>
          <w:bCs w:val="0"/>
          <w:sz w:val="22"/>
          <w:szCs w:val="22"/>
        </w:rPr>
        <w:t>kraju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krajeva</w:t>
      </w:r>
      <w:proofErr w:type="spellEnd"/>
      <w:r w:rsidRPr="001305B5">
        <w:rPr>
          <w:rFonts w:asciiTheme="minorHAnsi" w:hAnsiTheme="minorHAnsi" w:cstheme="minorHAnsi"/>
          <w:b w:val="0"/>
          <w:bCs w:val="0"/>
          <w:sz w:val="22"/>
          <w:szCs w:val="22"/>
        </w:rPr>
        <w:t xml:space="preserve">, Davida </w:t>
      </w:r>
      <w:proofErr w:type="spellStart"/>
      <w:r w:rsidRPr="001305B5">
        <w:rPr>
          <w:rFonts w:asciiTheme="minorHAnsi" w:hAnsiTheme="minorHAnsi" w:cstheme="minorHAnsi"/>
          <w:b w:val="0"/>
          <w:bCs w:val="0"/>
          <w:sz w:val="22"/>
          <w:szCs w:val="22"/>
        </w:rPr>
        <w:t>štiti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Božja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suverena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ruka</w:t>
      </w:r>
      <w:proofErr w:type="spellEnd"/>
      <w:r w:rsidRPr="001305B5">
        <w:rPr>
          <w:rFonts w:asciiTheme="minorHAnsi" w:hAnsiTheme="minorHAnsi" w:cstheme="minorHAnsi"/>
          <w:b w:val="0"/>
          <w:bCs w:val="0"/>
          <w:sz w:val="22"/>
          <w:szCs w:val="22"/>
        </w:rPr>
        <w:t xml:space="preserve">, koji </w:t>
      </w:r>
      <w:proofErr w:type="spellStart"/>
      <w:r w:rsidRPr="001305B5">
        <w:rPr>
          <w:rFonts w:asciiTheme="minorHAnsi" w:hAnsiTheme="minorHAnsi" w:cstheme="minorHAnsi"/>
          <w:b w:val="0"/>
          <w:bCs w:val="0"/>
          <w:sz w:val="22"/>
          <w:szCs w:val="22"/>
        </w:rPr>
        <w:t>poslušno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dozvoljava</w:t>
      </w:r>
      <w:proofErr w:type="spellEnd"/>
      <w:r w:rsidRPr="001305B5">
        <w:rPr>
          <w:rFonts w:asciiTheme="minorHAnsi" w:hAnsiTheme="minorHAnsi" w:cstheme="minorHAnsi"/>
          <w:b w:val="0"/>
          <w:bCs w:val="0"/>
          <w:sz w:val="22"/>
          <w:szCs w:val="22"/>
        </w:rPr>
        <w:t xml:space="preserve"> da se </w:t>
      </w:r>
      <w:proofErr w:type="spellStart"/>
      <w:r w:rsidRPr="001305B5">
        <w:rPr>
          <w:rFonts w:asciiTheme="minorHAnsi" w:hAnsiTheme="minorHAnsi" w:cstheme="minorHAnsi"/>
          <w:b w:val="0"/>
          <w:bCs w:val="0"/>
          <w:sz w:val="22"/>
          <w:szCs w:val="22"/>
        </w:rPr>
        <w:t>Božji</w:t>
      </w:r>
      <w:proofErr w:type="spellEnd"/>
      <w:r w:rsidRPr="001305B5">
        <w:rPr>
          <w:rFonts w:asciiTheme="minorHAnsi" w:hAnsiTheme="minorHAnsi" w:cstheme="minorHAnsi"/>
          <w:b w:val="0"/>
          <w:bCs w:val="0"/>
          <w:sz w:val="22"/>
          <w:szCs w:val="22"/>
        </w:rPr>
        <w:t xml:space="preserve"> plan </w:t>
      </w:r>
      <w:proofErr w:type="spellStart"/>
      <w:r w:rsidRPr="001305B5">
        <w:rPr>
          <w:rFonts w:asciiTheme="minorHAnsi" w:hAnsiTheme="minorHAnsi" w:cstheme="minorHAnsi"/>
          <w:b w:val="0"/>
          <w:bCs w:val="0"/>
          <w:sz w:val="22"/>
          <w:szCs w:val="22"/>
        </w:rPr>
        <w:t>odvija</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čak</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više</w:t>
      </w:r>
      <w:proofErr w:type="spellEnd"/>
      <w:r w:rsidRPr="001305B5">
        <w:rPr>
          <w:rFonts w:asciiTheme="minorHAnsi" w:hAnsiTheme="minorHAnsi" w:cstheme="minorHAnsi"/>
          <w:b w:val="0"/>
          <w:bCs w:val="0"/>
          <w:sz w:val="22"/>
          <w:szCs w:val="22"/>
        </w:rPr>
        <w:t xml:space="preserve"> puta </w:t>
      </w:r>
      <w:proofErr w:type="spellStart"/>
      <w:r w:rsidRPr="001305B5">
        <w:rPr>
          <w:rFonts w:asciiTheme="minorHAnsi" w:hAnsiTheme="minorHAnsi" w:cstheme="minorHAnsi"/>
          <w:b w:val="0"/>
          <w:bCs w:val="0"/>
          <w:sz w:val="22"/>
          <w:szCs w:val="22"/>
        </w:rPr>
        <w:t>poštedi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Saulov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život</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kada</w:t>
      </w:r>
      <w:proofErr w:type="spellEnd"/>
      <w:r w:rsidRPr="001305B5">
        <w:rPr>
          <w:rFonts w:asciiTheme="minorHAnsi" w:hAnsiTheme="minorHAnsi" w:cstheme="minorHAnsi"/>
          <w:b w:val="0"/>
          <w:bCs w:val="0"/>
          <w:sz w:val="22"/>
          <w:szCs w:val="22"/>
        </w:rPr>
        <w:t xml:space="preserve"> je </w:t>
      </w:r>
      <w:proofErr w:type="spellStart"/>
      <w:r w:rsidRPr="001305B5">
        <w:rPr>
          <w:rFonts w:asciiTheme="minorHAnsi" w:hAnsiTheme="minorHAnsi" w:cstheme="minorHAnsi"/>
          <w:b w:val="0"/>
          <w:bCs w:val="0"/>
          <w:sz w:val="22"/>
          <w:szCs w:val="22"/>
        </w:rPr>
        <w:t>mogao</w:t>
      </w:r>
      <w:proofErr w:type="spellEnd"/>
      <w:r w:rsidRPr="001305B5">
        <w:rPr>
          <w:rFonts w:asciiTheme="minorHAnsi" w:hAnsiTheme="minorHAnsi" w:cstheme="minorHAnsi"/>
          <w:b w:val="0"/>
          <w:bCs w:val="0"/>
          <w:sz w:val="22"/>
          <w:szCs w:val="22"/>
        </w:rPr>
        <w:t xml:space="preserve"> da ga </w:t>
      </w:r>
      <w:proofErr w:type="spellStart"/>
      <w:r w:rsidRPr="001305B5">
        <w:rPr>
          <w:rFonts w:asciiTheme="minorHAnsi" w:hAnsiTheme="minorHAnsi" w:cstheme="minorHAnsi"/>
          <w:b w:val="0"/>
          <w:bCs w:val="0"/>
          <w:sz w:val="22"/>
          <w:szCs w:val="22"/>
        </w:rPr>
        <w:t>ubije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Usred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svih</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ovih</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događaja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Samuilo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umire</w:t>
      </w:r>
      <w:proofErr w:type="spellEnd"/>
      <w:r w:rsidRPr="001305B5">
        <w:rPr>
          <w:rFonts w:asciiTheme="minorHAnsi" w:hAnsiTheme="minorHAnsi" w:cstheme="minorHAnsi"/>
          <w:b w:val="0"/>
          <w:bCs w:val="0"/>
          <w:sz w:val="22"/>
          <w:szCs w:val="22"/>
        </w:rPr>
        <w:t xml:space="preserve"> (1.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25:1), </w:t>
      </w:r>
      <w:proofErr w:type="spellStart"/>
      <w:r w:rsidRPr="001305B5">
        <w:rPr>
          <w:rFonts w:asciiTheme="minorHAnsi" w:hAnsiTheme="minorHAnsi" w:cstheme="minorHAnsi"/>
          <w:b w:val="0"/>
          <w:bCs w:val="0"/>
          <w:sz w:val="22"/>
          <w:szCs w:val="22"/>
        </w:rPr>
        <w:t>nanoseći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veliki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udarac</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ljudima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Filistejci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kasnije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kritički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ranili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Saula</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borbi</w:t>
      </w:r>
      <w:proofErr w:type="spellEnd"/>
      <w:r w:rsidRPr="001305B5">
        <w:rPr>
          <w:rFonts w:asciiTheme="minorHAnsi" w:hAnsiTheme="minorHAnsi" w:cstheme="minorHAnsi"/>
          <w:b w:val="0"/>
          <w:bCs w:val="0"/>
          <w:sz w:val="22"/>
          <w:szCs w:val="22"/>
        </w:rPr>
        <w:t xml:space="preserve">, a </w:t>
      </w:r>
      <w:proofErr w:type="spellStart"/>
      <w:r w:rsidRPr="001305B5">
        <w:rPr>
          <w:rFonts w:asciiTheme="minorHAnsi" w:hAnsiTheme="minorHAnsi" w:cstheme="minorHAnsi"/>
          <w:b w:val="0"/>
          <w:bCs w:val="0"/>
          <w:sz w:val="22"/>
          <w:szCs w:val="22"/>
        </w:rPr>
        <w:t>njegov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oklopo</w:t>
      </w:r>
      <w:r>
        <w:rPr>
          <w:rFonts w:asciiTheme="minorHAnsi" w:hAnsiTheme="minorHAnsi" w:cstheme="minorHAnsi"/>
          <w:b w:val="0"/>
          <w:bCs w:val="0"/>
          <w:sz w:val="22"/>
          <w:szCs w:val="22"/>
        </w:rPr>
        <w:t>no</w:t>
      </w:r>
      <w:r w:rsidRPr="001305B5">
        <w:rPr>
          <w:rFonts w:asciiTheme="minorHAnsi" w:hAnsiTheme="minorHAnsi" w:cstheme="minorHAnsi"/>
          <w:b w:val="0"/>
          <w:bCs w:val="0"/>
          <w:sz w:val="22"/>
          <w:szCs w:val="22"/>
        </w:rPr>
        <w:t>ša</w:t>
      </w:r>
      <w:proofErr w:type="spellEnd"/>
      <w:r w:rsidRPr="001305B5">
        <w:rPr>
          <w:rFonts w:asciiTheme="minorHAnsi" w:hAnsiTheme="minorHAnsi" w:cstheme="minorHAnsi"/>
          <w:b w:val="0"/>
          <w:bCs w:val="0"/>
          <w:sz w:val="22"/>
          <w:szCs w:val="22"/>
        </w:rPr>
        <w:t xml:space="preserve">, po </w:t>
      </w:r>
      <w:proofErr w:type="spellStart"/>
      <w:r w:rsidRPr="001305B5">
        <w:rPr>
          <w:rFonts w:asciiTheme="minorHAnsi" w:hAnsiTheme="minorHAnsi" w:cstheme="minorHAnsi"/>
          <w:b w:val="0"/>
          <w:bCs w:val="0"/>
          <w:sz w:val="22"/>
          <w:szCs w:val="22"/>
        </w:rPr>
        <w:t>njegovom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nalogu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završava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posao</w:t>
      </w:r>
      <w:proofErr w:type="spellEnd"/>
      <w:r w:rsidRPr="001305B5">
        <w:rPr>
          <w:rFonts w:asciiTheme="minorHAnsi" w:hAnsiTheme="minorHAnsi" w:cstheme="minorHAnsi"/>
          <w:b w:val="0"/>
          <w:bCs w:val="0"/>
          <w:sz w:val="22"/>
          <w:szCs w:val="22"/>
        </w:rPr>
        <w:t xml:space="preserve">. Tri od </w:t>
      </w:r>
      <w:proofErr w:type="spellStart"/>
      <w:r w:rsidRPr="001305B5">
        <w:rPr>
          <w:rFonts w:asciiTheme="minorHAnsi" w:hAnsiTheme="minorHAnsi" w:cstheme="minorHAnsi"/>
          <w:b w:val="0"/>
          <w:bCs w:val="0"/>
          <w:sz w:val="22"/>
          <w:szCs w:val="22"/>
        </w:rPr>
        <w:t>njegova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četiri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sina</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svi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njegovi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ljudi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umiru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zajedno</w:t>
      </w:r>
      <w:proofErr w:type="spellEnd"/>
      <w:r w:rsidRPr="001305B5">
        <w:rPr>
          <w:rFonts w:asciiTheme="minorHAnsi" w:hAnsiTheme="minorHAnsi" w:cstheme="minorHAnsi"/>
          <w:b w:val="0"/>
          <w:bCs w:val="0"/>
          <w:sz w:val="22"/>
          <w:szCs w:val="22"/>
        </w:rPr>
        <w:t xml:space="preserve"> s </w:t>
      </w:r>
      <w:proofErr w:type="spellStart"/>
      <w:r w:rsidRPr="001305B5">
        <w:rPr>
          <w:rFonts w:asciiTheme="minorHAnsi" w:hAnsiTheme="minorHAnsi" w:cstheme="minorHAnsi"/>
          <w:b w:val="0"/>
          <w:bCs w:val="0"/>
          <w:sz w:val="22"/>
          <w:szCs w:val="22"/>
        </w:rPr>
        <w:t>njim</w:t>
      </w:r>
      <w:proofErr w:type="spellEnd"/>
      <w:r w:rsidRPr="001305B5">
        <w:rPr>
          <w:rFonts w:asciiTheme="minorHAnsi" w:hAnsiTheme="minorHAnsi" w:cstheme="minorHAnsi"/>
          <w:b w:val="0"/>
          <w:bCs w:val="0"/>
          <w:sz w:val="22"/>
          <w:szCs w:val="22"/>
        </w:rPr>
        <w:t xml:space="preserve"> (1.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31).</w:t>
      </w:r>
    </w:p>
    <w:p w14:paraId="7415B5A0" w14:textId="77777777" w:rsidR="008E0502" w:rsidRPr="001305B5"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 xml:space="preserve">David je </w:t>
      </w:r>
      <w:proofErr w:type="spellStart"/>
      <w:r w:rsidRPr="001305B5">
        <w:rPr>
          <w:rFonts w:asciiTheme="minorHAnsi" w:hAnsiTheme="minorHAnsi" w:cstheme="minorHAnsi"/>
          <w:b w:val="0"/>
          <w:bCs w:val="0"/>
          <w:sz w:val="22"/>
          <w:szCs w:val="22"/>
        </w:rPr>
        <w:t>tada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pomazan</w:t>
      </w:r>
      <w:proofErr w:type="spellEnd"/>
      <w:r w:rsidRPr="001305B5">
        <w:rPr>
          <w:rFonts w:asciiTheme="minorHAnsi" w:hAnsiTheme="minorHAnsi" w:cstheme="minorHAnsi"/>
          <w:b w:val="0"/>
          <w:bCs w:val="0"/>
          <w:sz w:val="22"/>
          <w:szCs w:val="22"/>
        </w:rPr>
        <w:t xml:space="preserve"> za </w:t>
      </w:r>
      <w:proofErr w:type="spellStart"/>
      <w:r w:rsidRPr="001305B5">
        <w:rPr>
          <w:rFonts w:asciiTheme="minorHAnsi" w:hAnsiTheme="minorHAnsi" w:cstheme="minorHAnsi"/>
          <w:b w:val="0"/>
          <w:bCs w:val="0"/>
          <w:sz w:val="22"/>
          <w:szCs w:val="22"/>
        </w:rPr>
        <w:t>kralja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Judinog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plemena</w:t>
      </w:r>
      <w:proofErr w:type="spellEnd"/>
      <w:r w:rsidRPr="001305B5">
        <w:rPr>
          <w:rFonts w:asciiTheme="minorHAnsi" w:hAnsiTheme="minorHAnsi" w:cstheme="minorHAnsi"/>
          <w:b w:val="0"/>
          <w:bCs w:val="0"/>
          <w:sz w:val="22"/>
          <w:szCs w:val="22"/>
        </w:rPr>
        <w:t xml:space="preserve"> (2.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2:4), </w:t>
      </w:r>
      <w:proofErr w:type="spellStart"/>
      <w:r w:rsidRPr="001305B5">
        <w:rPr>
          <w:rFonts w:asciiTheme="minorHAnsi" w:hAnsiTheme="minorHAnsi" w:cstheme="minorHAnsi"/>
          <w:b w:val="0"/>
          <w:bCs w:val="0"/>
          <w:sz w:val="22"/>
          <w:szCs w:val="22"/>
        </w:rPr>
        <w:t>što</w:t>
      </w:r>
      <w:proofErr w:type="spellEnd"/>
      <w:r w:rsidRPr="001305B5">
        <w:rPr>
          <w:rFonts w:asciiTheme="minorHAnsi" w:hAnsiTheme="minorHAnsi" w:cstheme="minorHAnsi"/>
          <w:b w:val="0"/>
          <w:bCs w:val="0"/>
          <w:sz w:val="22"/>
          <w:szCs w:val="22"/>
        </w:rPr>
        <w:t xml:space="preserve"> je </w:t>
      </w:r>
      <w:proofErr w:type="spellStart"/>
      <w:r w:rsidRPr="001305B5">
        <w:rPr>
          <w:rFonts w:asciiTheme="minorHAnsi" w:hAnsiTheme="minorHAnsi" w:cstheme="minorHAnsi"/>
          <w:b w:val="0"/>
          <w:bCs w:val="0"/>
          <w:sz w:val="22"/>
          <w:szCs w:val="22"/>
        </w:rPr>
        <w:t>javna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potvrda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njegovog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privatnog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pomazanja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strane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Samuila</w:t>
      </w:r>
      <w:proofErr w:type="spellEnd"/>
      <w:r w:rsidRPr="001305B5">
        <w:rPr>
          <w:rFonts w:asciiTheme="minorHAnsi" w:hAnsiTheme="minorHAnsi" w:cstheme="minorHAnsi"/>
          <w:b w:val="0"/>
          <w:bCs w:val="0"/>
          <w:sz w:val="22"/>
          <w:szCs w:val="22"/>
        </w:rPr>
        <w:t xml:space="preserve"> (1.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16)</w:t>
      </w:r>
      <w:r>
        <w:rPr>
          <w:rFonts w:asciiTheme="minorHAnsi" w:hAnsiTheme="minorHAnsi" w:cstheme="minorHAnsi"/>
          <w:b w:val="0"/>
          <w:bCs w:val="0"/>
          <w:sz w:val="22"/>
          <w:szCs w:val="22"/>
        </w:rPr>
        <w:t>.</w:t>
      </w:r>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međuvremenu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Saulov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preživeli</w:t>
      </w:r>
      <w:proofErr w:type="spellEnd"/>
      <w:r w:rsidRPr="001305B5">
        <w:rPr>
          <w:rFonts w:asciiTheme="minorHAnsi" w:hAnsiTheme="minorHAnsi" w:cstheme="minorHAnsi"/>
          <w:b w:val="0"/>
          <w:bCs w:val="0"/>
          <w:sz w:val="22"/>
          <w:szCs w:val="22"/>
        </w:rPr>
        <w:t xml:space="preserve"> sin </w:t>
      </w:r>
      <w:proofErr w:type="spellStart"/>
      <w:r w:rsidRPr="001305B5">
        <w:rPr>
          <w:rFonts w:asciiTheme="minorHAnsi" w:hAnsiTheme="minorHAnsi" w:cstheme="minorHAnsi"/>
          <w:b w:val="0"/>
          <w:bCs w:val="0"/>
          <w:sz w:val="22"/>
          <w:szCs w:val="22"/>
        </w:rPr>
        <w:t>Isv</w:t>
      </w:r>
      <w:r>
        <w:rPr>
          <w:rFonts w:asciiTheme="minorHAnsi" w:hAnsiTheme="minorHAnsi" w:cstheme="minorHAnsi"/>
          <w:b w:val="0"/>
          <w:bCs w:val="0"/>
          <w:sz w:val="22"/>
          <w:szCs w:val="22"/>
        </w:rPr>
        <w:t>ostej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nakratko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vlada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kralj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plemena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istočno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Jordana</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nad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nekim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plemena</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svom</w:t>
      </w:r>
      <w:proofErr w:type="spellEnd"/>
      <w:r w:rsidRPr="001305B5">
        <w:rPr>
          <w:rFonts w:asciiTheme="minorHAnsi" w:hAnsiTheme="minorHAnsi" w:cstheme="minorHAnsi"/>
          <w:b w:val="0"/>
          <w:bCs w:val="0"/>
          <w:sz w:val="22"/>
          <w:szCs w:val="22"/>
        </w:rPr>
        <w:t xml:space="preserve"> </w:t>
      </w:r>
      <w:proofErr w:type="spellStart"/>
      <w:proofErr w:type="gramStart"/>
      <w:r w:rsidRPr="001305B5">
        <w:rPr>
          <w:rFonts w:asciiTheme="minorHAnsi" w:hAnsiTheme="minorHAnsi" w:cstheme="minorHAnsi"/>
          <w:b w:val="0"/>
          <w:bCs w:val="0"/>
          <w:sz w:val="22"/>
          <w:szCs w:val="22"/>
        </w:rPr>
        <w:t>Izrailju</w:t>
      </w:r>
      <w:proofErr w:type="spellEnd"/>
      <w:r w:rsidRPr="001305B5">
        <w:rPr>
          <w:rFonts w:asciiTheme="minorHAnsi" w:hAnsiTheme="minorHAnsi" w:cstheme="minorHAnsi"/>
          <w:b w:val="0"/>
          <w:bCs w:val="0"/>
          <w:sz w:val="22"/>
          <w:szCs w:val="22"/>
        </w:rPr>
        <w:t>“ (</w:t>
      </w:r>
      <w:proofErr w:type="gramEnd"/>
      <w:r w:rsidRPr="001305B5">
        <w:rPr>
          <w:rFonts w:asciiTheme="minorHAnsi" w:hAnsiTheme="minorHAnsi" w:cstheme="minorHAnsi"/>
          <w:b w:val="0"/>
          <w:bCs w:val="0"/>
          <w:sz w:val="22"/>
          <w:szCs w:val="22"/>
        </w:rPr>
        <w:t xml:space="preserve">2.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2:9). </w:t>
      </w:r>
      <w:proofErr w:type="spellStart"/>
      <w:r w:rsidRPr="001305B5">
        <w:rPr>
          <w:rFonts w:asciiTheme="minorHAnsi" w:hAnsiTheme="minorHAnsi" w:cstheme="minorHAnsi"/>
          <w:b w:val="0"/>
          <w:bCs w:val="0"/>
          <w:sz w:val="22"/>
          <w:szCs w:val="22"/>
        </w:rPr>
        <w:t>Nakon</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Is</w:t>
      </w:r>
      <w:r>
        <w:rPr>
          <w:rFonts w:asciiTheme="minorHAnsi" w:hAnsiTheme="minorHAnsi" w:cstheme="minorHAnsi"/>
          <w:b w:val="0"/>
          <w:bCs w:val="0"/>
          <w:sz w:val="22"/>
          <w:szCs w:val="22"/>
        </w:rPr>
        <w:t>vostejeve</w:t>
      </w:r>
      <w:proofErr w:type="spellEnd"/>
      <w:r>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smrti</w:t>
      </w:r>
      <w:proofErr w:type="spellEnd"/>
      <w:r w:rsidRPr="001305B5">
        <w:rPr>
          <w:rFonts w:asciiTheme="minorHAnsi" w:hAnsiTheme="minorHAnsi" w:cstheme="minorHAnsi"/>
          <w:b w:val="0"/>
          <w:bCs w:val="0"/>
          <w:sz w:val="22"/>
          <w:szCs w:val="22"/>
        </w:rPr>
        <w:t xml:space="preserve">, David </w:t>
      </w:r>
      <w:proofErr w:type="spellStart"/>
      <w:r w:rsidRPr="001305B5">
        <w:rPr>
          <w:rFonts w:asciiTheme="minorHAnsi" w:hAnsiTheme="minorHAnsi" w:cstheme="minorHAnsi"/>
          <w:b w:val="0"/>
          <w:bCs w:val="0"/>
          <w:sz w:val="22"/>
          <w:szCs w:val="22"/>
        </w:rPr>
        <w:t>postaje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kralj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celim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Izraelom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severnim</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južnim</w:t>
      </w:r>
      <w:proofErr w:type="spellEnd"/>
      <w:r w:rsidRPr="001305B5">
        <w:rPr>
          <w:rFonts w:asciiTheme="minorHAnsi" w:hAnsiTheme="minorHAnsi" w:cstheme="minorHAnsi"/>
          <w:b w:val="0"/>
          <w:bCs w:val="0"/>
          <w:sz w:val="22"/>
          <w:szCs w:val="22"/>
        </w:rPr>
        <w:t xml:space="preserve"> (2.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5:1-5).</w:t>
      </w:r>
    </w:p>
    <w:p w14:paraId="71FA2192" w14:textId="77777777" w:rsidR="008E0502" w:rsidRPr="001305B5"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 xml:space="preserve">David </w:t>
      </w:r>
      <w:proofErr w:type="spellStart"/>
      <w:r w:rsidRPr="001305B5">
        <w:rPr>
          <w:rFonts w:asciiTheme="minorHAnsi" w:hAnsiTheme="minorHAnsi" w:cstheme="minorHAnsi"/>
          <w:b w:val="0"/>
          <w:bCs w:val="0"/>
          <w:sz w:val="22"/>
          <w:szCs w:val="22"/>
        </w:rPr>
        <w:t>bira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strateški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lociran</w:t>
      </w:r>
      <w:proofErr w:type="spellEnd"/>
      <w:r w:rsidRPr="001305B5">
        <w:rPr>
          <w:rFonts w:asciiTheme="minorHAnsi" w:hAnsiTheme="minorHAnsi" w:cstheme="minorHAnsi"/>
          <w:b w:val="0"/>
          <w:bCs w:val="0"/>
          <w:sz w:val="22"/>
          <w:szCs w:val="22"/>
        </w:rPr>
        <w:t xml:space="preserve"> grad </w:t>
      </w:r>
      <w:proofErr w:type="spellStart"/>
      <w:r w:rsidRPr="001305B5">
        <w:rPr>
          <w:rFonts w:asciiTheme="minorHAnsi" w:hAnsiTheme="minorHAnsi" w:cstheme="minorHAnsi"/>
          <w:b w:val="0"/>
          <w:bCs w:val="0"/>
          <w:sz w:val="22"/>
          <w:szCs w:val="22"/>
        </w:rPr>
        <w:t>Jerusalim</w:t>
      </w:r>
      <w:proofErr w:type="spellEnd"/>
      <w:r w:rsidRPr="001305B5">
        <w:rPr>
          <w:rFonts w:asciiTheme="minorHAnsi" w:hAnsiTheme="minorHAnsi" w:cstheme="minorHAnsi"/>
          <w:b w:val="0"/>
          <w:bCs w:val="0"/>
          <w:sz w:val="22"/>
          <w:szCs w:val="22"/>
        </w:rPr>
        <w:t xml:space="preserve"> („</w:t>
      </w:r>
      <w:proofErr w:type="gramStart"/>
      <w:r w:rsidRPr="001305B5">
        <w:rPr>
          <w:rFonts w:asciiTheme="minorHAnsi" w:hAnsiTheme="minorHAnsi" w:cstheme="minorHAnsi"/>
          <w:b w:val="0"/>
          <w:bCs w:val="0"/>
          <w:sz w:val="22"/>
          <w:szCs w:val="22"/>
        </w:rPr>
        <w:t>Jebus“</w:t>
      </w:r>
      <w:proofErr w:type="gramEnd"/>
      <w:r w:rsidRPr="001305B5">
        <w:rPr>
          <w:rFonts w:asciiTheme="minorHAnsi" w:hAnsiTheme="minorHAnsi" w:cstheme="minorHAnsi"/>
          <w:b w:val="0"/>
          <w:bCs w:val="0"/>
          <w:sz w:val="22"/>
          <w:szCs w:val="22"/>
        </w:rPr>
        <w:t xml:space="preserve">) za </w:t>
      </w:r>
      <w:proofErr w:type="spellStart"/>
      <w:r w:rsidRPr="001305B5">
        <w:rPr>
          <w:rFonts w:asciiTheme="minorHAnsi" w:hAnsiTheme="minorHAnsi" w:cstheme="minorHAnsi"/>
          <w:b w:val="0"/>
          <w:bCs w:val="0"/>
          <w:sz w:val="22"/>
          <w:szCs w:val="22"/>
        </w:rPr>
        <w:t>svoju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novu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prestonicu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nazivajući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uporište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Davidovim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gradom</w:t>
      </w:r>
      <w:proofErr w:type="spellEnd"/>
      <w:r w:rsidRPr="001305B5">
        <w:rPr>
          <w:rFonts w:asciiTheme="minorHAnsi" w:hAnsiTheme="minorHAnsi" w:cstheme="minorHAnsi"/>
          <w:b w:val="0"/>
          <w:bCs w:val="0"/>
          <w:sz w:val="22"/>
          <w:szCs w:val="22"/>
        </w:rPr>
        <w:t xml:space="preserve"> (2.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5:9). </w:t>
      </w:r>
      <w:proofErr w:type="spellStart"/>
      <w:r w:rsidRPr="001305B5">
        <w:rPr>
          <w:rFonts w:asciiTheme="minorHAnsi" w:hAnsiTheme="minorHAnsi" w:cstheme="minorHAnsi"/>
          <w:b w:val="0"/>
          <w:bCs w:val="0"/>
          <w:sz w:val="22"/>
          <w:szCs w:val="22"/>
        </w:rPr>
        <w:t>Kada</w:t>
      </w:r>
      <w:proofErr w:type="spellEnd"/>
      <w:r w:rsidRPr="001305B5">
        <w:rPr>
          <w:rFonts w:asciiTheme="minorHAnsi" w:hAnsiTheme="minorHAnsi" w:cstheme="minorHAnsi"/>
          <w:b w:val="0"/>
          <w:bCs w:val="0"/>
          <w:sz w:val="22"/>
          <w:szCs w:val="22"/>
        </w:rPr>
        <w:t xml:space="preserve"> se David </w:t>
      </w:r>
      <w:proofErr w:type="spellStart"/>
      <w:r w:rsidRPr="001305B5">
        <w:rPr>
          <w:rFonts w:asciiTheme="minorHAnsi" w:hAnsiTheme="minorHAnsi" w:cstheme="minorHAnsi"/>
          <w:b w:val="0"/>
          <w:bCs w:val="0"/>
          <w:sz w:val="22"/>
          <w:szCs w:val="22"/>
        </w:rPr>
        <w:t>tamo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nastani</w:t>
      </w:r>
      <w:proofErr w:type="spellEnd"/>
      <w:r w:rsidRPr="001305B5">
        <w:rPr>
          <w:rFonts w:asciiTheme="minorHAnsi" w:hAnsiTheme="minorHAnsi" w:cstheme="minorHAnsi"/>
          <w:b w:val="0"/>
          <w:bCs w:val="0"/>
          <w:sz w:val="22"/>
          <w:szCs w:val="22"/>
        </w:rPr>
        <w:t xml:space="preserve">, on se </w:t>
      </w:r>
      <w:proofErr w:type="spellStart"/>
      <w:r w:rsidRPr="001305B5">
        <w:rPr>
          <w:rFonts w:asciiTheme="minorHAnsi" w:hAnsiTheme="minorHAnsi" w:cstheme="minorHAnsi"/>
          <w:b w:val="0"/>
          <w:bCs w:val="0"/>
          <w:sz w:val="22"/>
          <w:szCs w:val="22"/>
        </w:rPr>
        <w:t>fokusira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pronalaženje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odgovarajućeg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mesta</w:t>
      </w:r>
      <w:proofErr w:type="spellEnd"/>
      <w:r w:rsidRPr="001305B5">
        <w:rPr>
          <w:rFonts w:asciiTheme="minorHAnsi" w:hAnsiTheme="minorHAnsi" w:cstheme="minorHAnsi"/>
          <w:b w:val="0"/>
          <w:bCs w:val="0"/>
          <w:sz w:val="22"/>
          <w:szCs w:val="22"/>
        </w:rPr>
        <w:t xml:space="preserve"> za </w:t>
      </w:r>
      <w:proofErr w:type="spellStart"/>
      <w:r w:rsidRPr="001305B5">
        <w:rPr>
          <w:rFonts w:asciiTheme="minorHAnsi" w:hAnsiTheme="minorHAnsi" w:cstheme="minorHAnsi"/>
          <w:b w:val="0"/>
          <w:bCs w:val="0"/>
          <w:sz w:val="22"/>
          <w:szCs w:val="22"/>
        </w:rPr>
        <w:t>smeštaj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Kovčega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zaveta</w:t>
      </w:r>
      <w:proofErr w:type="spellEnd"/>
      <w:r w:rsidRPr="001305B5">
        <w:rPr>
          <w:rFonts w:asciiTheme="minorHAnsi" w:hAnsiTheme="minorHAnsi" w:cstheme="minorHAnsi"/>
          <w:b w:val="0"/>
          <w:bCs w:val="0"/>
          <w:sz w:val="22"/>
          <w:szCs w:val="22"/>
        </w:rPr>
        <w:t xml:space="preserve">. On </w:t>
      </w:r>
      <w:proofErr w:type="spellStart"/>
      <w:r w:rsidRPr="001305B5">
        <w:rPr>
          <w:rFonts w:asciiTheme="minorHAnsi" w:hAnsiTheme="minorHAnsi" w:cstheme="minorHAnsi"/>
          <w:b w:val="0"/>
          <w:bCs w:val="0"/>
          <w:sz w:val="22"/>
          <w:szCs w:val="22"/>
        </w:rPr>
        <w:t>kaže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Natanu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proroku</w:t>
      </w:r>
      <w:proofErr w:type="spellEnd"/>
      <w:r w:rsidRPr="001305B5">
        <w:rPr>
          <w:rFonts w:asciiTheme="minorHAnsi" w:hAnsiTheme="minorHAnsi" w:cstheme="minorHAnsi"/>
          <w:b w:val="0"/>
          <w:bCs w:val="0"/>
          <w:sz w:val="22"/>
          <w:szCs w:val="22"/>
        </w:rPr>
        <w:t>: „</w:t>
      </w:r>
      <w:proofErr w:type="spellStart"/>
      <w:r w:rsidRPr="001305B5">
        <w:rPr>
          <w:rFonts w:asciiTheme="minorHAnsi" w:hAnsiTheme="minorHAnsi" w:cstheme="minorHAnsi"/>
          <w:b w:val="0"/>
          <w:bCs w:val="0"/>
          <w:sz w:val="22"/>
          <w:szCs w:val="22"/>
        </w:rPr>
        <w:t>Vidi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sada</w:t>
      </w:r>
      <w:proofErr w:type="spellEnd"/>
      <w:r w:rsidRPr="001305B5">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j</w:t>
      </w:r>
      <w:r w:rsidRPr="001305B5">
        <w:rPr>
          <w:rFonts w:asciiTheme="minorHAnsi" w:hAnsiTheme="minorHAnsi" w:cstheme="minorHAnsi"/>
          <w:b w:val="0"/>
          <w:bCs w:val="0"/>
          <w:sz w:val="22"/>
          <w:szCs w:val="22"/>
        </w:rPr>
        <w:t xml:space="preserve">a </w:t>
      </w:r>
      <w:proofErr w:type="spellStart"/>
      <w:r w:rsidRPr="001305B5">
        <w:rPr>
          <w:rFonts w:asciiTheme="minorHAnsi" w:hAnsiTheme="minorHAnsi" w:cstheme="minorHAnsi"/>
          <w:b w:val="0"/>
          <w:bCs w:val="0"/>
          <w:sz w:val="22"/>
          <w:szCs w:val="22"/>
        </w:rPr>
        <w:t>živim</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kući</w:t>
      </w:r>
      <w:proofErr w:type="spellEnd"/>
      <w:r w:rsidRPr="001305B5">
        <w:rPr>
          <w:rFonts w:asciiTheme="minorHAnsi" w:hAnsiTheme="minorHAnsi" w:cstheme="minorHAnsi"/>
          <w:b w:val="0"/>
          <w:bCs w:val="0"/>
          <w:sz w:val="22"/>
          <w:szCs w:val="22"/>
        </w:rPr>
        <w:t xml:space="preserve"> od </w:t>
      </w:r>
      <w:proofErr w:type="spellStart"/>
      <w:r w:rsidRPr="001305B5">
        <w:rPr>
          <w:rFonts w:asciiTheme="minorHAnsi" w:hAnsiTheme="minorHAnsi" w:cstheme="minorHAnsi"/>
          <w:b w:val="0"/>
          <w:bCs w:val="0"/>
          <w:sz w:val="22"/>
          <w:szCs w:val="22"/>
        </w:rPr>
        <w:t>kedra</w:t>
      </w:r>
      <w:proofErr w:type="spellEnd"/>
      <w:r w:rsidRPr="001305B5">
        <w:rPr>
          <w:rFonts w:asciiTheme="minorHAnsi" w:hAnsiTheme="minorHAnsi" w:cstheme="minorHAnsi"/>
          <w:b w:val="0"/>
          <w:bCs w:val="0"/>
          <w:sz w:val="22"/>
          <w:szCs w:val="22"/>
        </w:rPr>
        <w:t xml:space="preserve">, a </w:t>
      </w:r>
      <w:proofErr w:type="spellStart"/>
      <w:r w:rsidRPr="001305B5">
        <w:rPr>
          <w:rFonts w:asciiTheme="minorHAnsi" w:hAnsiTheme="minorHAnsi" w:cstheme="minorHAnsi"/>
          <w:b w:val="0"/>
          <w:bCs w:val="0"/>
          <w:sz w:val="22"/>
          <w:szCs w:val="22"/>
        </w:rPr>
        <w:t>kovčeg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Božiji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stanuje</w:t>
      </w:r>
      <w:proofErr w:type="spellEnd"/>
      <w:r w:rsidRPr="001305B5">
        <w:rPr>
          <w:rFonts w:asciiTheme="minorHAnsi" w:hAnsiTheme="minorHAnsi" w:cstheme="minorHAnsi"/>
          <w:b w:val="0"/>
          <w:bCs w:val="0"/>
          <w:sz w:val="22"/>
          <w:szCs w:val="22"/>
        </w:rPr>
        <w:t xml:space="preserve"> u </w:t>
      </w:r>
      <w:proofErr w:type="spellStart"/>
      <w:proofErr w:type="gramStart"/>
      <w:r w:rsidRPr="001305B5">
        <w:rPr>
          <w:rFonts w:asciiTheme="minorHAnsi" w:hAnsiTheme="minorHAnsi" w:cstheme="minorHAnsi"/>
          <w:b w:val="0"/>
          <w:bCs w:val="0"/>
          <w:sz w:val="22"/>
          <w:szCs w:val="22"/>
        </w:rPr>
        <w:t>šatoru</w:t>
      </w:r>
      <w:proofErr w:type="spellEnd"/>
      <w:r w:rsidRPr="001305B5">
        <w:rPr>
          <w:rFonts w:asciiTheme="minorHAnsi" w:hAnsiTheme="minorHAnsi" w:cstheme="minorHAnsi"/>
          <w:b w:val="0"/>
          <w:bCs w:val="0"/>
          <w:sz w:val="22"/>
          <w:szCs w:val="22"/>
        </w:rPr>
        <w:t>“ (</w:t>
      </w:r>
      <w:proofErr w:type="gramEnd"/>
      <w:r w:rsidRPr="001305B5">
        <w:rPr>
          <w:rFonts w:asciiTheme="minorHAnsi" w:hAnsiTheme="minorHAnsi" w:cstheme="minorHAnsi"/>
          <w:b w:val="0"/>
          <w:bCs w:val="0"/>
          <w:sz w:val="22"/>
          <w:szCs w:val="22"/>
        </w:rPr>
        <w:t xml:space="preserve">2.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7:2). </w:t>
      </w:r>
      <w:proofErr w:type="spellStart"/>
      <w:r w:rsidRPr="001305B5">
        <w:rPr>
          <w:rFonts w:asciiTheme="minorHAnsi" w:hAnsiTheme="minorHAnsi" w:cstheme="minorHAnsi"/>
          <w:b w:val="0"/>
          <w:bCs w:val="0"/>
          <w:sz w:val="22"/>
          <w:szCs w:val="22"/>
        </w:rPr>
        <w:t>Iako</w:t>
      </w:r>
      <w:proofErr w:type="spellEnd"/>
      <w:r w:rsidRPr="001305B5">
        <w:rPr>
          <w:rFonts w:asciiTheme="minorHAnsi" w:hAnsiTheme="minorHAnsi" w:cstheme="minorHAnsi"/>
          <w:b w:val="0"/>
          <w:bCs w:val="0"/>
          <w:sz w:val="22"/>
          <w:szCs w:val="22"/>
        </w:rPr>
        <w:t xml:space="preserve"> je </w:t>
      </w:r>
      <w:proofErr w:type="spellStart"/>
      <w:r w:rsidRPr="001305B5">
        <w:rPr>
          <w:rFonts w:asciiTheme="minorHAnsi" w:hAnsiTheme="minorHAnsi" w:cstheme="minorHAnsi"/>
          <w:b w:val="0"/>
          <w:bCs w:val="0"/>
          <w:sz w:val="22"/>
          <w:szCs w:val="22"/>
        </w:rPr>
        <w:t>Natan</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početku</w:t>
      </w:r>
      <w:proofErr w:type="spellEnd"/>
      <w:r w:rsidRPr="001305B5">
        <w:rPr>
          <w:rFonts w:asciiTheme="minorHAnsi" w:hAnsiTheme="minorHAnsi" w:cstheme="minorHAnsi"/>
          <w:b w:val="0"/>
          <w:bCs w:val="0"/>
          <w:sz w:val="22"/>
          <w:szCs w:val="22"/>
        </w:rPr>
        <w:t xml:space="preserve"> bio </w:t>
      </w:r>
      <w:proofErr w:type="spellStart"/>
      <w:r w:rsidRPr="001305B5">
        <w:rPr>
          <w:rFonts w:asciiTheme="minorHAnsi" w:hAnsiTheme="minorHAnsi" w:cstheme="minorHAnsi"/>
          <w:b w:val="0"/>
          <w:bCs w:val="0"/>
          <w:sz w:val="22"/>
          <w:szCs w:val="22"/>
        </w:rPr>
        <w:t>oduševljen</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ovom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idejom</w:t>
      </w:r>
      <w:proofErr w:type="spellEnd"/>
      <w:r w:rsidRPr="001305B5">
        <w:rPr>
          <w:rFonts w:asciiTheme="minorHAnsi" w:hAnsiTheme="minorHAnsi" w:cstheme="minorHAnsi"/>
          <w:b w:val="0"/>
          <w:bCs w:val="0"/>
          <w:sz w:val="22"/>
          <w:szCs w:val="22"/>
        </w:rPr>
        <w:t xml:space="preserve">, Bog mu </w:t>
      </w:r>
      <w:proofErr w:type="spellStart"/>
      <w:r w:rsidRPr="001305B5">
        <w:rPr>
          <w:rFonts w:asciiTheme="minorHAnsi" w:hAnsiTheme="minorHAnsi" w:cstheme="minorHAnsi"/>
          <w:b w:val="0"/>
          <w:bCs w:val="0"/>
          <w:sz w:val="22"/>
          <w:szCs w:val="22"/>
        </w:rPr>
        <w:t>te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noći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kaže</w:t>
      </w:r>
      <w:proofErr w:type="spellEnd"/>
      <w:r w:rsidRPr="001305B5">
        <w:rPr>
          <w:rFonts w:asciiTheme="minorHAnsi" w:hAnsiTheme="minorHAnsi" w:cstheme="minorHAnsi"/>
          <w:b w:val="0"/>
          <w:bCs w:val="0"/>
          <w:sz w:val="22"/>
          <w:szCs w:val="22"/>
        </w:rPr>
        <w:t xml:space="preserve"> da je </w:t>
      </w:r>
      <w:proofErr w:type="spellStart"/>
      <w:r w:rsidRPr="001305B5">
        <w:rPr>
          <w:rFonts w:asciiTheme="minorHAnsi" w:hAnsiTheme="minorHAnsi" w:cstheme="minorHAnsi"/>
          <w:b w:val="0"/>
          <w:bCs w:val="0"/>
          <w:sz w:val="22"/>
          <w:szCs w:val="22"/>
        </w:rPr>
        <w:t>izgradnja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hrama</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Njegovom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božanskom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planu</w:t>
      </w:r>
      <w:proofErr w:type="spellEnd"/>
      <w:r w:rsidRPr="001305B5">
        <w:rPr>
          <w:rFonts w:asciiTheme="minorHAnsi" w:hAnsiTheme="minorHAnsi" w:cstheme="minorHAnsi"/>
          <w:b w:val="0"/>
          <w:bCs w:val="0"/>
          <w:sz w:val="22"/>
          <w:szCs w:val="22"/>
        </w:rPr>
        <w:t xml:space="preserve"> — </w:t>
      </w:r>
      <w:proofErr w:type="spellStart"/>
      <w:r w:rsidRPr="001305B5">
        <w:rPr>
          <w:rFonts w:asciiTheme="minorHAnsi" w:hAnsiTheme="minorHAnsi" w:cstheme="minorHAnsi"/>
          <w:b w:val="0"/>
          <w:bCs w:val="0"/>
          <w:sz w:val="22"/>
          <w:szCs w:val="22"/>
        </w:rPr>
        <w:t>ali</w:t>
      </w:r>
      <w:proofErr w:type="spellEnd"/>
      <w:r w:rsidRPr="001305B5">
        <w:rPr>
          <w:rFonts w:asciiTheme="minorHAnsi" w:hAnsiTheme="minorHAnsi" w:cstheme="minorHAnsi"/>
          <w:b w:val="0"/>
          <w:bCs w:val="0"/>
          <w:sz w:val="22"/>
          <w:szCs w:val="22"/>
        </w:rPr>
        <w:t xml:space="preserve"> David ga </w:t>
      </w:r>
      <w:proofErr w:type="spellStart"/>
      <w:r w:rsidRPr="001305B5">
        <w:rPr>
          <w:rFonts w:asciiTheme="minorHAnsi" w:hAnsiTheme="minorHAnsi" w:cstheme="minorHAnsi"/>
          <w:b w:val="0"/>
          <w:bCs w:val="0"/>
          <w:sz w:val="22"/>
          <w:szCs w:val="22"/>
        </w:rPr>
        <w:t>neće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sagraditi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Umesto</w:t>
      </w:r>
      <w:proofErr w:type="spellEnd"/>
      <w:r w:rsidRPr="001305B5">
        <w:rPr>
          <w:rFonts w:asciiTheme="minorHAnsi" w:hAnsiTheme="minorHAnsi" w:cstheme="minorHAnsi"/>
          <w:b w:val="0"/>
          <w:bCs w:val="0"/>
          <w:sz w:val="22"/>
          <w:szCs w:val="22"/>
        </w:rPr>
        <w:t xml:space="preserve"> toga, </w:t>
      </w:r>
      <w:proofErr w:type="spellStart"/>
      <w:r w:rsidRPr="001305B5">
        <w:rPr>
          <w:rFonts w:asciiTheme="minorHAnsi" w:hAnsiTheme="minorHAnsi" w:cstheme="minorHAnsi"/>
          <w:b w:val="0"/>
          <w:bCs w:val="0"/>
          <w:sz w:val="22"/>
          <w:szCs w:val="22"/>
        </w:rPr>
        <w:t>sagradio</w:t>
      </w:r>
      <w:proofErr w:type="spellEnd"/>
      <w:r w:rsidRPr="001305B5">
        <w:rPr>
          <w:rFonts w:asciiTheme="minorHAnsi" w:hAnsiTheme="minorHAnsi" w:cstheme="minorHAnsi"/>
          <w:b w:val="0"/>
          <w:bCs w:val="0"/>
          <w:sz w:val="22"/>
          <w:szCs w:val="22"/>
        </w:rPr>
        <w:t xml:space="preserve"> bi </w:t>
      </w:r>
      <w:proofErr w:type="spellStart"/>
      <w:r w:rsidRPr="001305B5">
        <w:rPr>
          <w:rFonts w:asciiTheme="minorHAnsi" w:hAnsiTheme="minorHAnsi" w:cstheme="minorHAnsi"/>
          <w:b w:val="0"/>
          <w:bCs w:val="0"/>
          <w:sz w:val="22"/>
          <w:szCs w:val="22"/>
        </w:rPr>
        <w:t>Davidu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drugu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vrstu</w:t>
      </w:r>
      <w:proofErr w:type="spellEnd"/>
      <w:r w:rsidRPr="001305B5">
        <w:rPr>
          <w:rFonts w:asciiTheme="minorHAnsi" w:hAnsiTheme="minorHAnsi" w:cstheme="minorHAnsi"/>
          <w:b w:val="0"/>
          <w:bCs w:val="0"/>
          <w:sz w:val="22"/>
          <w:szCs w:val="22"/>
        </w:rPr>
        <w:t xml:space="preserve"> „</w:t>
      </w:r>
      <w:proofErr w:type="spellStart"/>
      <w:proofErr w:type="gramStart"/>
      <w:r w:rsidRPr="001305B5">
        <w:rPr>
          <w:rFonts w:asciiTheme="minorHAnsi" w:hAnsiTheme="minorHAnsi" w:cstheme="minorHAnsi"/>
          <w:b w:val="0"/>
          <w:bCs w:val="0"/>
          <w:sz w:val="22"/>
          <w:szCs w:val="22"/>
        </w:rPr>
        <w:t>kuće</w:t>
      </w:r>
      <w:proofErr w:type="spellEnd"/>
      <w:r w:rsidRPr="001305B5">
        <w:rPr>
          <w:rFonts w:asciiTheme="minorHAnsi" w:hAnsiTheme="minorHAnsi" w:cstheme="minorHAnsi"/>
          <w:b w:val="0"/>
          <w:bCs w:val="0"/>
          <w:sz w:val="22"/>
          <w:szCs w:val="22"/>
        </w:rPr>
        <w:t>“ —</w:t>
      </w:r>
      <w:proofErr w:type="gram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dinastičku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Davidovu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kuću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Ovde</w:t>
      </w:r>
      <w:proofErr w:type="spellEnd"/>
      <w:r w:rsidRPr="001305B5">
        <w:rPr>
          <w:rFonts w:asciiTheme="minorHAnsi" w:hAnsiTheme="minorHAnsi" w:cstheme="minorHAnsi"/>
          <w:b w:val="0"/>
          <w:bCs w:val="0"/>
          <w:sz w:val="22"/>
          <w:szCs w:val="22"/>
        </w:rPr>
        <w:t xml:space="preserve"> Bog </w:t>
      </w:r>
      <w:proofErr w:type="spellStart"/>
      <w:r w:rsidRPr="001305B5">
        <w:rPr>
          <w:rFonts w:asciiTheme="minorHAnsi" w:hAnsiTheme="minorHAnsi" w:cstheme="minorHAnsi"/>
          <w:b w:val="0"/>
          <w:bCs w:val="0"/>
          <w:sz w:val="22"/>
          <w:szCs w:val="22"/>
        </w:rPr>
        <w:t>otkriva</w:t>
      </w:r>
      <w:proofErr w:type="spellEnd"/>
      <w:r w:rsidRPr="001305B5">
        <w:rPr>
          <w:rFonts w:asciiTheme="minorHAnsi" w:hAnsiTheme="minorHAnsi" w:cstheme="minorHAnsi"/>
          <w:b w:val="0"/>
          <w:bCs w:val="0"/>
          <w:sz w:val="22"/>
          <w:szCs w:val="22"/>
        </w:rPr>
        <w:t xml:space="preserve"> ono </w:t>
      </w:r>
      <w:proofErr w:type="spellStart"/>
      <w:r w:rsidRPr="001305B5">
        <w:rPr>
          <w:rFonts w:asciiTheme="minorHAnsi" w:hAnsiTheme="minorHAnsi" w:cstheme="minorHAnsi"/>
          <w:b w:val="0"/>
          <w:bCs w:val="0"/>
          <w:sz w:val="22"/>
          <w:szCs w:val="22"/>
        </w:rPr>
        <w:t>što</w:t>
      </w:r>
      <w:proofErr w:type="spellEnd"/>
      <w:r w:rsidRPr="001305B5">
        <w:rPr>
          <w:rFonts w:asciiTheme="minorHAnsi" w:hAnsiTheme="minorHAnsi" w:cstheme="minorHAnsi"/>
          <w:b w:val="0"/>
          <w:bCs w:val="0"/>
          <w:sz w:val="22"/>
          <w:szCs w:val="22"/>
        </w:rPr>
        <w:t xml:space="preserve"> je </w:t>
      </w:r>
      <w:proofErr w:type="spellStart"/>
      <w:r w:rsidRPr="001305B5">
        <w:rPr>
          <w:rFonts w:asciiTheme="minorHAnsi" w:hAnsiTheme="minorHAnsi" w:cstheme="minorHAnsi"/>
          <w:b w:val="0"/>
          <w:bCs w:val="0"/>
          <w:sz w:val="22"/>
          <w:szCs w:val="22"/>
        </w:rPr>
        <w:t>postalo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nazvano</w:t>
      </w:r>
      <w:proofErr w:type="spellEnd"/>
      <w:r w:rsidRPr="001305B5">
        <w:rPr>
          <w:rFonts w:asciiTheme="minorHAnsi" w:hAnsiTheme="minorHAnsi" w:cstheme="minorHAnsi"/>
          <w:b w:val="0"/>
          <w:bCs w:val="0"/>
          <w:sz w:val="22"/>
          <w:szCs w:val="22"/>
        </w:rPr>
        <w:t xml:space="preserve"> „Davidov </w:t>
      </w:r>
      <w:proofErr w:type="spellStart"/>
      <w:proofErr w:type="gramStart"/>
      <w:r w:rsidRPr="001305B5">
        <w:rPr>
          <w:rFonts w:asciiTheme="minorHAnsi" w:hAnsiTheme="minorHAnsi" w:cstheme="minorHAnsi"/>
          <w:b w:val="0"/>
          <w:bCs w:val="0"/>
          <w:sz w:val="22"/>
          <w:szCs w:val="22"/>
        </w:rPr>
        <w:t>zavet</w:t>
      </w:r>
      <w:proofErr w:type="spellEnd"/>
      <w:r w:rsidRPr="001305B5">
        <w:rPr>
          <w:rFonts w:asciiTheme="minorHAnsi" w:hAnsiTheme="minorHAnsi" w:cstheme="minorHAnsi"/>
          <w:b w:val="0"/>
          <w:bCs w:val="0"/>
          <w:sz w:val="22"/>
          <w:szCs w:val="22"/>
        </w:rPr>
        <w:t>“</w:t>
      </w:r>
      <w:proofErr w:type="gramEnd"/>
      <w:r w:rsidRPr="001305B5">
        <w:rPr>
          <w:rFonts w:asciiTheme="minorHAnsi" w:hAnsiTheme="minorHAnsi" w:cstheme="minorHAnsi"/>
          <w:b w:val="0"/>
          <w:bCs w:val="0"/>
          <w:sz w:val="22"/>
          <w:szCs w:val="22"/>
        </w:rPr>
        <w:t xml:space="preserve">, koji, </w:t>
      </w:r>
      <w:proofErr w:type="spellStart"/>
      <w:r w:rsidRPr="001305B5">
        <w:rPr>
          <w:rFonts w:asciiTheme="minorHAnsi" w:hAnsiTheme="minorHAnsi" w:cstheme="minorHAnsi"/>
          <w:b w:val="0"/>
          <w:bCs w:val="0"/>
          <w:sz w:val="22"/>
          <w:szCs w:val="22"/>
        </w:rPr>
        <w:t>primećuje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profesor</w:t>
      </w:r>
      <w:proofErr w:type="spellEnd"/>
      <w:r w:rsidRPr="001305B5">
        <w:rPr>
          <w:rFonts w:asciiTheme="minorHAnsi" w:hAnsiTheme="minorHAnsi" w:cstheme="minorHAnsi"/>
          <w:b w:val="0"/>
          <w:bCs w:val="0"/>
          <w:sz w:val="22"/>
          <w:szCs w:val="22"/>
        </w:rPr>
        <w:t xml:space="preserve"> Roj B. Zak, </w:t>
      </w:r>
      <w:proofErr w:type="spellStart"/>
      <w:r w:rsidRPr="001305B5">
        <w:rPr>
          <w:rFonts w:asciiTheme="minorHAnsi" w:hAnsiTheme="minorHAnsi" w:cstheme="minorHAnsi"/>
          <w:b w:val="0"/>
          <w:bCs w:val="0"/>
          <w:sz w:val="22"/>
          <w:szCs w:val="22"/>
        </w:rPr>
        <w:t>leži</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osnovi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svih</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Božjih</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odnosa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monarhijom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posle</w:t>
      </w:r>
      <w:proofErr w:type="spellEnd"/>
      <w:r w:rsidRPr="001305B5">
        <w:rPr>
          <w:rFonts w:asciiTheme="minorHAnsi" w:hAnsiTheme="minorHAnsi" w:cstheme="minorHAnsi"/>
          <w:b w:val="0"/>
          <w:bCs w:val="0"/>
          <w:sz w:val="22"/>
          <w:szCs w:val="22"/>
        </w:rPr>
        <w:t xml:space="preserve"> Davida, </w:t>
      </w:r>
      <w:proofErr w:type="spellStart"/>
      <w:r w:rsidRPr="001305B5">
        <w:rPr>
          <w:rFonts w:asciiTheme="minorHAnsi" w:hAnsiTheme="minorHAnsi" w:cstheme="minorHAnsi"/>
          <w:b w:val="0"/>
          <w:bCs w:val="0"/>
          <w:sz w:val="22"/>
          <w:szCs w:val="22"/>
        </w:rPr>
        <w:t>kao</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sa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eshatološkim</w:t>
      </w:r>
      <w:proofErr w:type="spellEnd"/>
      <w:r w:rsidRPr="001305B5">
        <w:rPr>
          <w:rFonts w:asciiTheme="minorHAnsi" w:hAnsiTheme="minorHAnsi" w:cstheme="minorHAnsi"/>
          <w:b w:val="0"/>
          <w:bCs w:val="0"/>
          <w:sz w:val="22"/>
          <w:szCs w:val="22"/>
        </w:rPr>
        <w:t xml:space="preserve"> „Davidom“.“</w:t>
      </w:r>
      <w:r w:rsidRPr="008E0502">
        <w:rPr>
          <w:rFonts w:asciiTheme="minorHAnsi" w:hAnsiTheme="minorHAnsi" w:cstheme="minorHAnsi"/>
          <w:b w:val="0"/>
          <w:bCs w:val="0"/>
          <w:sz w:val="22"/>
          <w:szCs w:val="22"/>
          <w:vertAlign w:val="superscript"/>
        </w:rPr>
        <w:t>60</w:t>
      </w:r>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Bavimo</w:t>
      </w:r>
      <w:proofErr w:type="spellEnd"/>
      <w:r w:rsidRPr="001305B5">
        <w:rPr>
          <w:rFonts w:asciiTheme="minorHAnsi" w:hAnsiTheme="minorHAnsi" w:cstheme="minorHAnsi"/>
          <w:b w:val="0"/>
          <w:bCs w:val="0"/>
          <w:sz w:val="22"/>
          <w:szCs w:val="22"/>
        </w:rPr>
        <w:t xml:space="preserve"> se </w:t>
      </w:r>
      <w:proofErr w:type="spellStart"/>
      <w:r w:rsidRPr="001305B5">
        <w:rPr>
          <w:rFonts w:asciiTheme="minorHAnsi" w:hAnsiTheme="minorHAnsi" w:cstheme="minorHAnsi"/>
          <w:b w:val="0"/>
          <w:bCs w:val="0"/>
          <w:sz w:val="22"/>
          <w:szCs w:val="22"/>
        </w:rPr>
        <w:t>Davidovim</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w:t>
      </w:r>
      <w:r w:rsidRPr="001305B5">
        <w:rPr>
          <w:rFonts w:asciiTheme="minorHAnsi" w:hAnsiTheme="minorHAnsi" w:cstheme="minorHAnsi"/>
          <w:b w:val="0"/>
          <w:bCs w:val="0"/>
          <w:sz w:val="22"/>
          <w:szCs w:val="22"/>
        </w:rPr>
        <w:t>avet</w:t>
      </w:r>
      <w:r>
        <w:rPr>
          <w:rFonts w:asciiTheme="minorHAnsi" w:hAnsiTheme="minorHAnsi" w:cstheme="minorHAnsi"/>
          <w:b w:val="0"/>
          <w:bCs w:val="0"/>
          <w:sz w:val="22"/>
          <w:szCs w:val="22"/>
        </w:rPr>
        <w:t>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detaljnije</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poglavlju</w:t>
      </w:r>
      <w:proofErr w:type="spellEnd"/>
      <w:r w:rsidRPr="001305B5">
        <w:rPr>
          <w:rFonts w:asciiTheme="minorHAnsi" w:hAnsiTheme="minorHAnsi" w:cstheme="minorHAnsi"/>
          <w:b w:val="0"/>
          <w:bCs w:val="0"/>
          <w:sz w:val="22"/>
          <w:szCs w:val="22"/>
        </w:rPr>
        <w:t xml:space="preserve"> 6.</w:t>
      </w:r>
    </w:p>
    <w:p w14:paraId="08E0BD87" w14:textId="64EAE38F" w:rsidR="008E0502" w:rsidRDefault="008E0502" w:rsidP="008E0502">
      <w:pPr>
        <w:pStyle w:val="Bodytext120"/>
        <w:shd w:val="clear" w:color="auto" w:fill="auto"/>
        <w:spacing w:line="240" w:lineRule="auto"/>
        <w:ind w:firstLine="360"/>
        <w:rPr>
          <w:rFonts w:asciiTheme="minorHAnsi" w:hAnsiTheme="minorHAnsi" w:cstheme="minorHAnsi"/>
          <w:b w:val="0"/>
          <w:bCs w:val="0"/>
          <w:sz w:val="22"/>
          <w:szCs w:val="22"/>
        </w:rPr>
      </w:pPr>
      <w:r w:rsidRPr="001305B5">
        <w:rPr>
          <w:rFonts w:asciiTheme="minorHAnsi" w:hAnsiTheme="minorHAnsi" w:cstheme="minorHAnsi"/>
          <w:b w:val="0"/>
          <w:bCs w:val="0"/>
          <w:sz w:val="22"/>
          <w:szCs w:val="22"/>
        </w:rPr>
        <w:t xml:space="preserve">Bog </w:t>
      </w:r>
      <w:proofErr w:type="spellStart"/>
      <w:r w:rsidRPr="001305B5">
        <w:rPr>
          <w:rFonts w:asciiTheme="minorHAnsi" w:hAnsiTheme="minorHAnsi" w:cstheme="minorHAnsi"/>
          <w:b w:val="0"/>
          <w:bCs w:val="0"/>
          <w:sz w:val="22"/>
          <w:szCs w:val="22"/>
        </w:rPr>
        <w:t>nalaže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Natanu</w:t>
      </w:r>
      <w:proofErr w:type="spellEnd"/>
      <w:r w:rsidRPr="001305B5">
        <w:rPr>
          <w:rFonts w:asciiTheme="minorHAnsi" w:hAnsiTheme="minorHAnsi" w:cstheme="minorHAnsi"/>
          <w:b w:val="0"/>
          <w:bCs w:val="0"/>
          <w:sz w:val="22"/>
          <w:szCs w:val="22"/>
        </w:rPr>
        <w:t xml:space="preserve"> da </w:t>
      </w:r>
      <w:proofErr w:type="spellStart"/>
      <w:r w:rsidRPr="001305B5">
        <w:rPr>
          <w:rFonts w:asciiTheme="minorHAnsi" w:hAnsiTheme="minorHAnsi" w:cstheme="minorHAnsi"/>
          <w:b w:val="0"/>
          <w:bCs w:val="0"/>
          <w:sz w:val="22"/>
          <w:szCs w:val="22"/>
        </w:rPr>
        <w:t>kaže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Davidu</w:t>
      </w:r>
      <w:proofErr w:type="spellEnd"/>
      <w:r w:rsidRPr="001305B5">
        <w:rPr>
          <w:rFonts w:asciiTheme="minorHAnsi" w:hAnsiTheme="minorHAnsi" w:cstheme="minorHAnsi"/>
          <w:b w:val="0"/>
          <w:bCs w:val="0"/>
          <w:sz w:val="22"/>
          <w:szCs w:val="22"/>
        </w:rPr>
        <w:t>: „</w:t>
      </w:r>
      <w:proofErr w:type="spellStart"/>
      <w:r w:rsidRPr="001305B5">
        <w:rPr>
          <w:rFonts w:asciiTheme="minorHAnsi" w:hAnsiTheme="minorHAnsi" w:cstheme="minorHAnsi"/>
          <w:b w:val="0"/>
          <w:bCs w:val="0"/>
          <w:sz w:val="22"/>
          <w:szCs w:val="22"/>
        </w:rPr>
        <w:t>Gospod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objavljuje</w:t>
      </w:r>
      <w:proofErr w:type="spellEnd"/>
      <w:r w:rsidRPr="001305B5">
        <w:rPr>
          <w:rFonts w:asciiTheme="minorHAnsi" w:hAnsiTheme="minorHAnsi" w:cstheme="minorHAnsi"/>
          <w:b w:val="0"/>
          <w:bCs w:val="0"/>
          <w:sz w:val="22"/>
          <w:szCs w:val="22"/>
        </w:rPr>
        <w:t xml:space="preserve"> da </w:t>
      </w:r>
      <w:proofErr w:type="spellStart"/>
      <w:r w:rsidRPr="001305B5">
        <w:rPr>
          <w:rFonts w:asciiTheme="minorHAnsi" w:hAnsiTheme="minorHAnsi" w:cstheme="minorHAnsi"/>
          <w:b w:val="0"/>
          <w:bCs w:val="0"/>
          <w:sz w:val="22"/>
          <w:szCs w:val="22"/>
        </w:rPr>
        <w:t>će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Gospod</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napraviti</w:t>
      </w:r>
      <w:proofErr w:type="spellEnd"/>
      <w:r w:rsidRPr="001305B5">
        <w:rPr>
          <w:rFonts w:asciiTheme="minorHAnsi" w:hAnsiTheme="minorHAnsi" w:cstheme="minorHAnsi"/>
          <w:b w:val="0"/>
          <w:bCs w:val="0"/>
          <w:sz w:val="22"/>
          <w:szCs w:val="22"/>
        </w:rPr>
        <w:t xml:space="preserve"> dom. Kad se </w:t>
      </w:r>
      <w:proofErr w:type="spellStart"/>
      <w:r w:rsidRPr="001305B5">
        <w:rPr>
          <w:rFonts w:asciiTheme="minorHAnsi" w:hAnsiTheme="minorHAnsi" w:cstheme="minorHAnsi"/>
          <w:b w:val="0"/>
          <w:bCs w:val="0"/>
          <w:sz w:val="22"/>
          <w:szCs w:val="22"/>
        </w:rPr>
        <w:t>ispune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dani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tvoji</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legneš</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ocima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svojim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podići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tvoje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potomstvo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posle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tebe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koje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izaći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iz</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tela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tvoga</w:t>
      </w:r>
      <w:proofErr w:type="spellEnd"/>
      <w:r w:rsidRPr="001305B5">
        <w:rPr>
          <w:rFonts w:asciiTheme="minorHAnsi" w:hAnsiTheme="minorHAnsi" w:cstheme="minorHAnsi"/>
          <w:b w:val="0"/>
          <w:bCs w:val="0"/>
          <w:sz w:val="22"/>
          <w:szCs w:val="22"/>
        </w:rPr>
        <w:t xml:space="preserve">, i </w:t>
      </w:r>
      <w:proofErr w:type="spellStart"/>
      <w:r w:rsidRPr="001305B5">
        <w:rPr>
          <w:rFonts w:asciiTheme="minorHAnsi" w:hAnsiTheme="minorHAnsi" w:cstheme="minorHAnsi"/>
          <w:b w:val="0"/>
          <w:bCs w:val="0"/>
          <w:sz w:val="22"/>
          <w:szCs w:val="22"/>
        </w:rPr>
        <w:t>utvrdiću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njegovo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carstvo</w:t>
      </w:r>
      <w:proofErr w:type="spellEnd"/>
      <w:r w:rsidRPr="001305B5">
        <w:rPr>
          <w:rFonts w:asciiTheme="minorHAnsi" w:hAnsiTheme="minorHAnsi" w:cstheme="minorHAnsi"/>
          <w:b w:val="0"/>
          <w:bCs w:val="0"/>
          <w:sz w:val="22"/>
          <w:szCs w:val="22"/>
        </w:rPr>
        <w:t xml:space="preserve">. On </w:t>
      </w:r>
      <w:proofErr w:type="spellStart"/>
      <w:r w:rsidRPr="001305B5">
        <w:rPr>
          <w:rFonts w:asciiTheme="minorHAnsi" w:hAnsiTheme="minorHAnsi" w:cstheme="minorHAnsi"/>
          <w:b w:val="0"/>
          <w:bCs w:val="0"/>
          <w:sz w:val="22"/>
          <w:szCs w:val="22"/>
        </w:rPr>
        <w:t>će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sagraditi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dom</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imenu</w:t>
      </w:r>
      <w:proofErr w:type="spellEnd"/>
      <w:r w:rsidRPr="001305B5">
        <w:rPr>
          <w:rFonts w:asciiTheme="minorHAnsi" w:hAnsiTheme="minorHAnsi" w:cstheme="minorHAnsi"/>
          <w:b w:val="0"/>
          <w:bCs w:val="0"/>
          <w:sz w:val="22"/>
          <w:szCs w:val="22"/>
        </w:rPr>
        <w:t xml:space="preserve"> mom, a ja </w:t>
      </w:r>
      <w:proofErr w:type="spellStart"/>
      <w:r w:rsidRPr="001305B5">
        <w:rPr>
          <w:rFonts w:asciiTheme="minorHAnsi" w:hAnsiTheme="minorHAnsi" w:cstheme="minorHAnsi"/>
          <w:b w:val="0"/>
          <w:bCs w:val="0"/>
          <w:sz w:val="22"/>
          <w:szCs w:val="22"/>
        </w:rPr>
        <w:t>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utvrditi</w:t>
      </w:r>
      <w:proofErr w:type="spellEnd"/>
      <w:r w:rsidRPr="001305B5">
        <w:rPr>
          <w:rFonts w:asciiTheme="minorHAnsi" w:hAnsiTheme="minorHAnsi" w:cstheme="minorHAnsi"/>
          <w:b w:val="0"/>
          <w:bCs w:val="0"/>
          <w:sz w:val="22"/>
          <w:szCs w:val="22"/>
        </w:rPr>
        <w:t xml:space="preserve"> presto </w:t>
      </w:r>
      <w:proofErr w:type="spellStart"/>
      <w:r w:rsidRPr="001305B5">
        <w:rPr>
          <w:rFonts w:asciiTheme="minorHAnsi" w:hAnsiTheme="minorHAnsi" w:cstheme="minorHAnsi"/>
          <w:b w:val="0"/>
          <w:bCs w:val="0"/>
          <w:sz w:val="22"/>
          <w:szCs w:val="22"/>
        </w:rPr>
        <w:t>njegovog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carstva</w:t>
      </w:r>
      <w:proofErr w:type="spellEnd"/>
      <w:r w:rsidRPr="001305B5">
        <w:rPr>
          <w:rFonts w:asciiTheme="minorHAnsi" w:hAnsiTheme="minorHAnsi" w:cstheme="minorHAnsi"/>
          <w:b w:val="0"/>
          <w:bCs w:val="0"/>
          <w:sz w:val="22"/>
          <w:szCs w:val="22"/>
        </w:rPr>
        <w:t xml:space="preserve"> </w:t>
      </w:r>
      <w:proofErr w:type="spellStart"/>
      <w:proofErr w:type="gramStart"/>
      <w:r w:rsidRPr="001305B5">
        <w:rPr>
          <w:rFonts w:asciiTheme="minorHAnsi" w:hAnsiTheme="minorHAnsi" w:cstheme="minorHAnsi"/>
          <w:b w:val="0"/>
          <w:bCs w:val="0"/>
          <w:sz w:val="22"/>
          <w:szCs w:val="22"/>
        </w:rPr>
        <w:t>zauvek</w:t>
      </w:r>
      <w:proofErr w:type="spellEnd"/>
      <w:r w:rsidRPr="001305B5">
        <w:rPr>
          <w:rFonts w:asciiTheme="minorHAnsi" w:hAnsiTheme="minorHAnsi" w:cstheme="minorHAnsi"/>
          <w:b w:val="0"/>
          <w:bCs w:val="0"/>
          <w:sz w:val="22"/>
          <w:szCs w:val="22"/>
        </w:rPr>
        <w:t>“ (</w:t>
      </w:r>
      <w:proofErr w:type="gramEnd"/>
      <w:r w:rsidRPr="001305B5">
        <w:rPr>
          <w:rFonts w:asciiTheme="minorHAnsi" w:hAnsiTheme="minorHAnsi" w:cstheme="minorHAnsi"/>
          <w:b w:val="0"/>
          <w:bCs w:val="0"/>
          <w:sz w:val="22"/>
          <w:szCs w:val="22"/>
        </w:rPr>
        <w:t xml:space="preserve">2. </w:t>
      </w:r>
      <w:proofErr w:type="spellStart"/>
      <w:r w:rsidRPr="001305B5">
        <w:rPr>
          <w:rFonts w:asciiTheme="minorHAnsi" w:hAnsiTheme="minorHAnsi" w:cstheme="minorHAnsi"/>
          <w:b w:val="0"/>
          <w:bCs w:val="0"/>
          <w:sz w:val="22"/>
          <w:szCs w:val="22"/>
        </w:rPr>
        <w:t>Samuilova</w:t>
      </w:r>
      <w:proofErr w:type="spellEnd"/>
      <w:r w:rsidRPr="001305B5">
        <w:rPr>
          <w:rFonts w:asciiTheme="minorHAnsi" w:hAnsiTheme="minorHAnsi" w:cstheme="minorHAnsi"/>
          <w:b w:val="0"/>
          <w:bCs w:val="0"/>
          <w:sz w:val="22"/>
          <w:szCs w:val="22"/>
        </w:rPr>
        <w:t xml:space="preserve"> 7:11-13). </w:t>
      </w:r>
      <w:proofErr w:type="spellStart"/>
      <w:r w:rsidRPr="001305B5">
        <w:rPr>
          <w:rFonts w:asciiTheme="minorHAnsi" w:hAnsiTheme="minorHAnsi" w:cstheme="minorHAnsi"/>
          <w:b w:val="0"/>
          <w:bCs w:val="0"/>
          <w:sz w:val="22"/>
          <w:szCs w:val="22"/>
        </w:rPr>
        <w:t>Obećanje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Davidovog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carstva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potvrđuje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obećanje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Avramovog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zaveta</w:t>
      </w:r>
      <w:proofErr w:type="spellEnd"/>
      <w:r w:rsidRPr="001305B5">
        <w:rPr>
          <w:rFonts w:asciiTheme="minorHAnsi" w:hAnsiTheme="minorHAnsi" w:cstheme="minorHAnsi"/>
          <w:b w:val="0"/>
          <w:bCs w:val="0"/>
          <w:sz w:val="22"/>
          <w:szCs w:val="22"/>
        </w:rPr>
        <w:t xml:space="preserve"> da </w:t>
      </w:r>
      <w:proofErr w:type="spellStart"/>
      <w:r w:rsidRPr="001305B5">
        <w:rPr>
          <w:rFonts w:asciiTheme="minorHAnsi" w:hAnsiTheme="minorHAnsi" w:cstheme="minorHAnsi"/>
          <w:b w:val="0"/>
          <w:bCs w:val="0"/>
          <w:sz w:val="22"/>
          <w:szCs w:val="22"/>
        </w:rPr>
        <w:t>će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patrijarsi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biti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očevi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kraljeva</w:t>
      </w:r>
      <w:proofErr w:type="spellEnd"/>
      <w:r w:rsidRPr="001305B5">
        <w:rPr>
          <w:rFonts w:asciiTheme="minorHAnsi" w:hAnsiTheme="minorHAnsi" w:cstheme="minorHAnsi"/>
          <w:b w:val="0"/>
          <w:bCs w:val="0"/>
          <w:sz w:val="22"/>
          <w:szCs w:val="22"/>
        </w:rPr>
        <w:t xml:space="preserve"> (1. </w:t>
      </w:r>
      <w:proofErr w:type="spellStart"/>
      <w:r w:rsidRPr="001305B5">
        <w:rPr>
          <w:rFonts w:asciiTheme="minorHAnsi" w:hAnsiTheme="minorHAnsi" w:cstheme="minorHAnsi"/>
          <w:b w:val="0"/>
          <w:bCs w:val="0"/>
          <w:sz w:val="22"/>
          <w:szCs w:val="22"/>
        </w:rPr>
        <w:t>Mojsijeva</w:t>
      </w:r>
      <w:proofErr w:type="spellEnd"/>
      <w:r w:rsidRPr="001305B5">
        <w:rPr>
          <w:rFonts w:asciiTheme="minorHAnsi" w:hAnsiTheme="minorHAnsi" w:cstheme="minorHAnsi"/>
          <w:b w:val="0"/>
          <w:bCs w:val="0"/>
          <w:sz w:val="22"/>
          <w:szCs w:val="22"/>
        </w:rPr>
        <w:t xml:space="preserve"> 17:6,16, 35:11). To jest, po </w:t>
      </w:r>
      <w:proofErr w:type="spellStart"/>
      <w:r w:rsidRPr="001305B5">
        <w:rPr>
          <w:rFonts w:asciiTheme="minorHAnsi" w:hAnsiTheme="minorHAnsi" w:cstheme="minorHAnsi"/>
          <w:b w:val="0"/>
          <w:bCs w:val="0"/>
          <w:sz w:val="22"/>
          <w:szCs w:val="22"/>
        </w:rPr>
        <w:t>rečima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Krega</w:t>
      </w:r>
      <w:proofErr w:type="spellEnd"/>
      <w:r w:rsidRPr="001305B5">
        <w:rPr>
          <w:rFonts w:asciiTheme="minorHAnsi" w:hAnsiTheme="minorHAnsi" w:cstheme="minorHAnsi"/>
          <w:b w:val="0"/>
          <w:bCs w:val="0"/>
          <w:sz w:val="22"/>
          <w:szCs w:val="22"/>
        </w:rPr>
        <w:t xml:space="preserve"> A. </w:t>
      </w:r>
      <w:proofErr w:type="spellStart"/>
      <w:r w:rsidRPr="001305B5">
        <w:rPr>
          <w:rFonts w:asciiTheme="minorHAnsi" w:hAnsiTheme="minorHAnsi" w:cstheme="minorHAnsi"/>
          <w:b w:val="0"/>
          <w:bCs w:val="0"/>
          <w:sz w:val="22"/>
          <w:szCs w:val="22"/>
        </w:rPr>
        <w:t>Blejsinga</w:t>
      </w:r>
      <w:proofErr w:type="spellEnd"/>
      <w:r w:rsidRPr="001305B5">
        <w:rPr>
          <w:rFonts w:asciiTheme="minorHAnsi" w:hAnsiTheme="minorHAnsi" w:cstheme="minorHAnsi"/>
          <w:b w:val="0"/>
          <w:bCs w:val="0"/>
          <w:sz w:val="22"/>
          <w:szCs w:val="22"/>
        </w:rPr>
        <w:t>, „</w:t>
      </w:r>
      <w:proofErr w:type="spellStart"/>
      <w:r w:rsidRPr="001305B5">
        <w:rPr>
          <w:rFonts w:asciiTheme="minorHAnsi" w:hAnsiTheme="minorHAnsi" w:cstheme="minorHAnsi"/>
          <w:b w:val="0"/>
          <w:bCs w:val="0"/>
          <w:sz w:val="22"/>
          <w:szCs w:val="22"/>
        </w:rPr>
        <w:t>konačno</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ispunjenje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1305B5">
        <w:rPr>
          <w:rFonts w:asciiTheme="minorHAnsi" w:hAnsiTheme="minorHAnsi" w:cstheme="minorHAnsi"/>
          <w:b w:val="0"/>
          <w:bCs w:val="0"/>
          <w:sz w:val="22"/>
          <w:szCs w:val="22"/>
        </w:rPr>
        <w:t>ramovog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obećanja</w:t>
      </w:r>
      <w:proofErr w:type="spellEnd"/>
      <w:r w:rsidRPr="001305B5">
        <w:rPr>
          <w:rFonts w:asciiTheme="minorHAnsi" w:hAnsiTheme="minorHAnsi" w:cstheme="minorHAnsi"/>
          <w:b w:val="0"/>
          <w:bCs w:val="0"/>
          <w:sz w:val="22"/>
          <w:szCs w:val="22"/>
        </w:rPr>
        <w:t xml:space="preserve"> o </w:t>
      </w:r>
      <w:proofErr w:type="spellStart"/>
      <w:r w:rsidRPr="001305B5">
        <w:rPr>
          <w:rFonts w:asciiTheme="minorHAnsi" w:hAnsiTheme="minorHAnsi" w:cstheme="minorHAnsi"/>
          <w:b w:val="0"/>
          <w:bCs w:val="0"/>
          <w:sz w:val="22"/>
          <w:szCs w:val="22"/>
        </w:rPr>
        <w:t>blagoslovu</w:t>
      </w:r>
      <w:proofErr w:type="spellEnd"/>
      <w:r w:rsidRPr="001305B5">
        <w:rPr>
          <w:rFonts w:asciiTheme="minorHAnsi" w:hAnsiTheme="minorHAnsi" w:cstheme="minorHAnsi"/>
          <w:b w:val="0"/>
          <w:bCs w:val="0"/>
          <w:sz w:val="22"/>
          <w:szCs w:val="22"/>
        </w:rPr>
        <w:t xml:space="preserve"> u </w:t>
      </w:r>
      <w:proofErr w:type="spellStart"/>
      <w:r w:rsidRPr="001305B5">
        <w:rPr>
          <w:rFonts w:asciiTheme="minorHAnsi" w:hAnsiTheme="minorHAnsi" w:cstheme="minorHAnsi"/>
          <w:b w:val="0"/>
          <w:bCs w:val="0"/>
          <w:sz w:val="22"/>
          <w:szCs w:val="22"/>
        </w:rPr>
        <w:t>Obećanoj</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zemlji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će</w:t>
      </w:r>
      <w:proofErr w:type="spellEnd"/>
      <w:r w:rsidRPr="001305B5">
        <w:rPr>
          <w:rFonts w:asciiTheme="minorHAnsi" w:hAnsiTheme="minorHAnsi" w:cstheme="minorHAnsi"/>
          <w:b w:val="0"/>
          <w:bCs w:val="0"/>
          <w:sz w:val="22"/>
          <w:szCs w:val="22"/>
        </w:rPr>
        <w:t xml:space="preserve"> se </w:t>
      </w:r>
      <w:proofErr w:type="spellStart"/>
      <w:r w:rsidRPr="001305B5">
        <w:rPr>
          <w:rFonts w:asciiTheme="minorHAnsi" w:hAnsiTheme="minorHAnsi" w:cstheme="minorHAnsi"/>
          <w:b w:val="0"/>
          <w:bCs w:val="0"/>
          <w:sz w:val="22"/>
          <w:szCs w:val="22"/>
        </w:rPr>
        <w:t>desiti</w:t>
      </w:r>
      <w:proofErr w:type="spellEnd"/>
      <w:r w:rsidRPr="001305B5">
        <w:rPr>
          <w:rFonts w:asciiTheme="minorHAnsi" w:hAnsiTheme="minorHAnsi" w:cstheme="minorHAnsi"/>
          <w:b w:val="0"/>
          <w:bCs w:val="0"/>
          <w:sz w:val="22"/>
          <w:szCs w:val="22"/>
        </w:rPr>
        <w:t xml:space="preserve"> pod </w:t>
      </w:r>
      <w:proofErr w:type="spellStart"/>
      <w:r w:rsidRPr="001305B5">
        <w:rPr>
          <w:rFonts w:asciiTheme="minorHAnsi" w:hAnsiTheme="minorHAnsi" w:cstheme="minorHAnsi"/>
          <w:b w:val="0"/>
          <w:bCs w:val="0"/>
          <w:sz w:val="22"/>
          <w:szCs w:val="22"/>
        </w:rPr>
        <w:t>vlašću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Davidovog</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kralja</w:t>
      </w:r>
      <w:proofErr w:type="spellEnd"/>
      <w:r w:rsidRPr="001305B5">
        <w:rPr>
          <w:rFonts w:asciiTheme="minorHAnsi" w:hAnsiTheme="minorHAnsi" w:cstheme="minorHAnsi"/>
          <w:b w:val="0"/>
          <w:bCs w:val="0"/>
          <w:sz w:val="22"/>
          <w:szCs w:val="22"/>
        </w:rPr>
        <w:t xml:space="preserve">... Davidov </w:t>
      </w:r>
      <w:proofErr w:type="spellStart"/>
      <w:r w:rsidRPr="001305B5">
        <w:rPr>
          <w:rFonts w:asciiTheme="minorHAnsi" w:hAnsiTheme="minorHAnsi" w:cstheme="minorHAnsi"/>
          <w:b w:val="0"/>
          <w:bCs w:val="0"/>
          <w:sz w:val="22"/>
          <w:szCs w:val="22"/>
        </w:rPr>
        <w:t>zavet</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pruža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sredstva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pomoću</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kojih</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1305B5">
        <w:rPr>
          <w:rFonts w:asciiTheme="minorHAnsi" w:hAnsiTheme="minorHAnsi" w:cstheme="minorHAnsi"/>
          <w:b w:val="0"/>
          <w:bCs w:val="0"/>
          <w:sz w:val="22"/>
          <w:szCs w:val="22"/>
        </w:rPr>
        <w:t>ramov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blagoslov</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biće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ispunjen</w:t>
      </w:r>
      <w:proofErr w:type="spellEnd"/>
      <w:r w:rsidRPr="001305B5">
        <w:rPr>
          <w:rFonts w:asciiTheme="minorHAnsi" w:hAnsiTheme="minorHAnsi" w:cstheme="minorHAnsi"/>
          <w:b w:val="0"/>
          <w:bCs w:val="0"/>
          <w:sz w:val="22"/>
          <w:szCs w:val="22"/>
        </w:rPr>
        <w:t xml:space="preserve"> za </w:t>
      </w:r>
      <w:proofErr w:type="spellStart"/>
      <w:r w:rsidRPr="001305B5">
        <w:rPr>
          <w:rFonts w:asciiTheme="minorHAnsi" w:hAnsiTheme="minorHAnsi" w:cstheme="minorHAnsi"/>
          <w:b w:val="0"/>
          <w:bCs w:val="0"/>
          <w:sz w:val="22"/>
          <w:szCs w:val="22"/>
        </w:rPr>
        <w:t>sve</w:t>
      </w:r>
      <w:proofErr w:type="spellEnd"/>
      <w:r w:rsidRPr="001305B5">
        <w:rPr>
          <w:rFonts w:asciiTheme="minorHAnsi" w:hAnsiTheme="minorHAnsi" w:cstheme="minorHAnsi"/>
          <w:b w:val="0"/>
          <w:bCs w:val="0"/>
          <w:sz w:val="22"/>
          <w:szCs w:val="22"/>
        </w:rPr>
        <w:t xml:space="preserve"> potomke.”</w:t>
      </w:r>
      <w:r w:rsidRPr="008E0502">
        <w:rPr>
          <w:rFonts w:asciiTheme="minorHAnsi" w:hAnsiTheme="minorHAnsi" w:cstheme="minorHAnsi"/>
          <w:b w:val="0"/>
          <w:bCs w:val="0"/>
          <w:sz w:val="22"/>
          <w:szCs w:val="22"/>
          <w:vertAlign w:val="superscript"/>
        </w:rPr>
        <w:t>61</w:t>
      </w:r>
      <w:r w:rsidRPr="001305B5">
        <w:rPr>
          <w:rFonts w:asciiTheme="minorHAnsi" w:hAnsiTheme="minorHAnsi" w:cstheme="minorHAnsi"/>
          <w:b w:val="0"/>
          <w:bCs w:val="0"/>
          <w:sz w:val="22"/>
          <w:szCs w:val="22"/>
        </w:rPr>
        <w:t xml:space="preserve"> Ovo je </w:t>
      </w:r>
      <w:proofErr w:type="spellStart"/>
      <w:r w:rsidRPr="001305B5">
        <w:rPr>
          <w:rFonts w:asciiTheme="minorHAnsi" w:hAnsiTheme="minorHAnsi" w:cstheme="minorHAnsi"/>
          <w:b w:val="0"/>
          <w:bCs w:val="0"/>
          <w:sz w:val="22"/>
          <w:szCs w:val="22"/>
        </w:rPr>
        <w:t>još</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jedan</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dokaz</w:t>
      </w:r>
      <w:proofErr w:type="spellEnd"/>
      <w:r w:rsidRPr="001305B5">
        <w:rPr>
          <w:rFonts w:asciiTheme="minorHAnsi" w:hAnsiTheme="minorHAnsi" w:cstheme="minorHAnsi"/>
          <w:b w:val="0"/>
          <w:bCs w:val="0"/>
          <w:sz w:val="22"/>
          <w:szCs w:val="22"/>
        </w:rPr>
        <w:t xml:space="preserve"> da je Bog </w:t>
      </w:r>
      <w:proofErr w:type="spellStart"/>
      <w:r w:rsidRPr="001305B5">
        <w:rPr>
          <w:rFonts w:asciiTheme="minorHAnsi" w:hAnsiTheme="minorHAnsi" w:cstheme="minorHAnsi"/>
          <w:b w:val="0"/>
          <w:bCs w:val="0"/>
          <w:sz w:val="22"/>
          <w:szCs w:val="22"/>
        </w:rPr>
        <w:t>uvek</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nameravao</w:t>
      </w:r>
      <w:proofErr w:type="spellEnd"/>
      <w:r w:rsidRPr="001305B5">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postavi</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kralj</w:t>
      </w:r>
      <w:r>
        <w:rPr>
          <w:rFonts w:asciiTheme="minorHAnsi" w:hAnsiTheme="minorHAnsi" w:cstheme="minorHAnsi"/>
          <w:b w:val="0"/>
          <w:bCs w:val="0"/>
          <w:sz w:val="22"/>
          <w:szCs w:val="22"/>
        </w:rPr>
        <w:t>a</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Izrael</w:t>
      </w:r>
      <w:r>
        <w:rPr>
          <w:rFonts w:asciiTheme="minorHAnsi" w:hAnsiTheme="minorHAnsi" w:cstheme="minorHAnsi"/>
          <w:b w:val="0"/>
          <w:bCs w:val="0"/>
          <w:sz w:val="22"/>
          <w:szCs w:val="22"/>
        </w:rPr>
        <w:t>u</w:t>
      </w:r>
      <w:proofErr w:type="spellEnd"/>
      <w:r w:rsidRPr="001305B5">
        <w:rPr>
          <w:rFonts w:asciiTheme="minorHAnsi" w:hAnsiTheme="minorHAnsi" w:cstheme="minorHAnsi"/>
          <w:b w:val="0"/>
          <w:bCs w:val="0"/>
          <w:sz w:val="22"/>
          <w:szCs w:val="22"/>
        </w:rPr>
        <w:t xml:space="preserve"> – u </w:t>
      </w:r>
      <w:proofErr w:type="spellStart"/>
      <w:r w:rsidRPr="001305B5">
        <w:rPr>
          <w:rFonts w:asciiTheme="minorHAnsi" w:hAnsiTheme="minorHAnsi" w:cstheme="minorHAnsi"/>
          <w:b w:val="0"/>
          <w:bCs w:val="0"/>
          <w:sz w:val="22"/>
          <w:szCs w:val="22"/>
        </w:rPr>
        <w:t>svoje</w:t>
      </w:r>
      <w:proofErr w:type="spellEnd"/>
      <w:r w:rsidRPr="001305B5">
        <w:rPr>
          <w:rFonts w:asciiTheme="minorHAnsi" w:hAnsiTheme="minorHAnsi" w:cstheme="minorHAnsi"/>
          <w:b w:val="0"/>
          <w:bCs w:val="0"/>
          <w:sz w:val="22"/>
          <w:szCs w:val="22"/>
        </w:rPr>
        <w:t xml:space="preserve"> </w:t>
      </w:r>
      <w:proofErr w:type="spellStart"/>
      <w:r w:rsidRPr="001305B5">
        <w:rPr>
          <w:rFonts w:asciiTheme="minorHAnsi" w:hAnsiTheme="minorHAnsi" w:cstheme="minorHAnsi"/>
          <w:b w:val="0"/>
          <w:bCs w:val="0"/>
          <w:sz w:val="22"/>
          <w:szCs w:val="22"/>
        </w:rPr>
        <w:t>vreme</w:t>
      </w:r>
      <w:proofErr w:type="spellEnd"/>
      <w:r w:rsidRPr="001305B5">
        <w:rPr>
          <w:rFonts w:asciiTheme="minorHAnsi" w:hAnsiTheme="minorHAnsi" w:cstheme="minorHAnsi"/>
          <w:b w:val="0"/>
          <w:bCs w:val="0"/>
          <w:sz w:val="22"/>
          <w:szCs w:val="22"/>
        </w:rPr>
        <w:t>.</w:t>
      </w:r>
    </w:p>
    <w:p w14:paraId="698ADCFE" w14:textId="77777777" w:rsidR="002C5935" w:rsidRPr="008E0502" w:rsidRDefault="002C5935" w:rsidP="002C5935">
      <w:pPr>
        <w:pStyle w:val="Bodytext120"/>
        <w:shd w:val="clear" w:color="auto" w:fill="auto"/>
        <w:spacing w:line="240" w:lineRule="auto"/>
        <w:ind w:firstLine="360"/>
        <w:rPr>
          <w:rFonts w:asciiTheme="minorHAnsi" w:hAnsiTheme="minorHAnsi" w:cstheme="minorHAnsi"/>
          <w:b w:val="0"/>
          <w:bCs w:val="0"/>
          <w:sz w:val="22"/>
          <w:szCs w:val="22"/>
        </w:rPr>
      </w:pPr>
      <w:r w:rsidRPr="008E0502">
        <w:rPr>
          <w:rFonts w:asciiTheme="minorHAnsi" w:hAnsiTheme="minorHAnsi" w:cstheme="minorHAnsi"/>
          <w:b w:val="0"/>
          <w:bCs w:val="0"/>
          <w:sz w:val="22"/>
          <w:szCs w:val="22"/>
        </w:rPr>
        <w:t xml:space="preserve">David, </w:t>
      </w:r>
      <w:proofErr w:type="spellStart"/>
      <w:r w:rsidRPr="008E0502">
        <w:rPr>
          <w:rFonts w:asciiTheme="minorHAnsi" w:hAnsiTheme="minorHAnsi" w:cstheme="minorHAnsi"/>
          <w:b w:val="0"/>
          <w:bCs w:val="0"/>
          <w:sz w:val="22"/>
          <w:szCs w:val="22"/>
        </w:rPr>
        <w:t>kao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što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potvrđuju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psalmi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razume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teološke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implikacije</w:t>
      </w:r>
      <w:proofErr w:type="spellEnd"/>
      <w:r w:rsidRPr="008E0502">
        <w:rPr>
          <w:rFonts w:asciiTheme="minorHAnsi" w:hAnsiTheme="minorHAnsi" w:cstheme="minorHAnsi"/>
          <w:b w:val="0"/>
          <w:bCs w:val="0"/>
          <w:sz w:val="22"/>
          <w:szCs w:val="22"/>
        </w:rPr>
        <w:t xml:space="preserve"> toga </w:t>
      </w:r>
      <w:proofErr w:type="spellStart"/>
      <w:r w:rsidRPr="008E0502">
        <w:rPr>
          <w:rFonts w:asciiTheme="minorHAnsi" w:hAnsiTheme="minorHAnsi" w:cstheme="minorHAnsi"/>
          <w:b w:val="0"/>
          <w:bCs w:val="0"/>
          <w:sz w:val="22"/>
          <w:szCs w:val="22"/>
        </w:rPr>
        <w:t>što</w:t>
      </w:r>
      <w:proofErr w:type="spellEnd"/>
      <w:r w:rsidRPr="008E0502">
        <w:rPr>
          <w:rFonts w:asciiTheme="minorHAnsi" w:hAnsiTheme="minorHAnsi" w:cstheme="minorHAnsi"/>
          <w:b w:val="0"/>
          <w:bCs w:val="0"/>
          <w:sz w:val="22"/>
          <w:szCs w:val="22"/>
        </w:rPr>
        <w:t xml:space="preserve"> ga je Bog </w:t>
      </w:r>
      <w:proofErr w:type="spellStart"/>
      <w:r w:rsidRPr="008E0502">
        <w:rPr>
          <w:rFonts w:asciiTheme="minorHAnsi" w:hAnsiTheme="minorHAnsi" w:cstheme="minorHAnsi"/>
          <w:b w:val="0"/>
          <w:bCs w:val="0"/>
          <w:sz w:val="22"/>
          <w:szCs w:val="22"/>
        </w:rPr>
        <w:t>izabrao</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bude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ključni</w:t>
      </w:r>
      <w:proofErr w:type="spellEnd"/>
      <w:r w:rsidRPr="008E0502">
        <w:rPr>
          <w:rFonts w:asciiTheme="minorHAnsi" w:hAnsiTheme="minorHAnsi" w:cstheme="minorHAnsi"/>
          <w:b w:val="0"/>
          <w:bCs w:val="0"/>
          <w:sz w:val="22"/>
          <w:szCs w:val="22"/>
        </w:rPr>
        <w:t xml:space="preserve"> deo </w:t>
      </w:r>
      <w:proofErr w:type="spellStart"/>
      <w:r w:rsidRPr="008E0502">
        <w:rPr>
          <w:rFonts w:asciiTheme="minorHAnsi" w:hAnsiTheme="minorHAnsi" w:cstheme="minorHAnsi"/>
          <w:b w:val="0"/>
          <w:bCs w:val="0"/>
          <w:sz w:val="22"/>
          <w:szCs w:val="22"/>
        </w:rPr>
        <w:t>mesijanske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linije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koja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kraju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rezultirati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božanskim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Potomkom</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Kraljem</w:t>
      </w:r>
      <w:proofErr w:type="spellEnd"/>
      <w:r w:rsidRPr="008E0502">
        <w:rPr>
          <w:rFonts w:asciiTheme="minorHAnsi" w:hAnsiTheme="minorHAnsi" w:cstheme="minorHAnsi"/>
          <w:b w:val="0"/>
          <w:bCs w:val="0"/>
          <w:sz w:val="22"/>
          <w:szCs w:val="22"/>
        </w:rPr>
        <w:t xml:space="preserve"> — </w:t>
      </w:r>
      <w:proofErr w:type="spellStart"/>
      <w:r w:rsidRPr="008E0502">
        <w:rPr>
          <w:rFonts w:asciiTheme="minorHAnsi" w:hAnsiTheme="minorHAnsi" w:cstheme="minorHAnsi"/>
          <w:b w:val="0"/>
          <w:bCs w:val="0"/>
          <w:sz w:val="22"/>
          <w:szCs w:val="22"/>
        </w:rPr>
        <w:t>Isusom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Hristom</w:t>
      </w:r>
      <w:proofErr w:type="spellEnd"/>
      <w:r w:rsidRPr="008E0502">
        <w:rPr>
          <w:rFonts w:asciiTheme="minorHAnsi" w:hAnsiTheme="minorHAnsi" w:cstheme="minorHAnsi"/>
          <w:b w:val="0"/>
          <w:bCs w:val="0"/>
          <w:sz w:val="22"/>
          <w:szCs w:val="22"/>
        </w:rPr>
        <w:t>. (</w:t>
      </w:r>
      <w:proofErr w:type="spellStart"/>
      <w:r w:rsidRPr="008E0502">
        <w:rPr>
          <w:rFonts w:asciiTheme="minorHAnsi" w:hAnsiTheme="minorHAnsi" w:cstheme="minorHAnsi"/>
          <w:b w:val="0"/>
          <w:bCs w:val="0"/>
          <w:sz w:val="22"/>
          <w:szCs w:val="22"/>
        </w:rPr>
        <w:t>Psalmi</w:t>
      </w:r>
      <w:proofErr w:type="spellEnd"/>
      <w:r w:rsidRPr="008E0502">
        <w:rPr>
          <w:rFonts w:asciiTheme="minorHAnsi" w:hAnsiTheme="minorHAnsi" w:cstheme="minorHAnsi"/>
          <w:b w:val="0"/>
          <w:bCs w:val="0"/>
          <w:sz w:val="22"/>
          <w:szCs w:val="22"/>
        </w:rPr>
        <w:t xml:space="preserve"> 2:6-7,110). </w:t>
      </w:r>
      <w:proofErr w:type="spellStart"/>
      <w:r w:rsidRPr="008E0502">
        <w:rPr>
          <w:rFonts w:asciiTheme="minorHAnsi" w:hAnsiTheme="minorHAnsi" w:cstheme="minorHAnsi"/>
          <w:b w:val="0"/>
          <w:bCs w:val="0"/>
          <w:sz w:val="22"/>
          <w:szCs w:val="22"/>
        </w:rPr>
        <w:t>Drugi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starozavetni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proroci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takođe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najavljuju</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Mesija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doći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iz</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Davidove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loze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Isaija</w:t>
      </w:r>
      <w:proofErr w:type="spellEnd"/>
      <w:r w:rsidRPr="008E0502">
        <w:rPr>
          <w:rFonts w:asciiTheme="minorHAnsi" w:hAnsiTheme="minorHAnsi" w:cstheme="minorHAnsi"/>
          <w:b w:val="0"/>
          <w:bCs w:val="0"/>
          <w:sz w:val="22"/>
          <w:szCs w:val="22"/>
        </w:rPr>
        <w:t xml:space="preserve"> 9:1-7,11:1-5; </w:t>
      </w:r>
      <w:proofErr w:type="spellStart"/>
      <w:r w:rsidRPr="008E0502">
        <w:rPr>
          <w:rFonts w:asciiTheme="minorHAnsi" w:hAnsiTheme="minorHAnsi" w:cstheme="minorHAnsi"/>
          <w:b w:val="0"/>
          <w:bCs w:val="0"/>
          <w:sz w:val="22"/>
          <w:szCs w:val="22"/>
        </w:rPr>
        <w:t>Jeremija</w:t>
      </w:r>
      <w:proofErr w:type="spellEnd"/>
      <w:r w:rsidRPr="008E0502">
        <w:rPr>
          <w:rFonts w:asciiTheme="minorHAnsi" w:hAnsiTheme="minorHAnsi" w:cstheme="minorHAnsi"/>
          <w:b w:val="0"/>
          <w:bCs w:val="0"/>
          <w:sz w:val="22"/>
          <w:szCs w:val="22"/>
        </w:rPr>
        <w:t xml:space="preserve"> 30:4-11; </w:t>
      </w:r>
      <w:proofErr w:type="spellStart"/>
      <w:r>
        <w:rPr>
          <w:rFonts w:asciiTheme="minorHAnsi" w:hAnsiTheme="minorHAnsi" w:cstheme="minorHAnsi"/>
          <w:b w:val="0"/>
          <w:bCs w:val="0"/>
          <w:sz w:val="22"/>
          <w:szCs w:val="22"/>
        </w:rPr>
        <w:t>Jezekilj</w:t>
      </w:r>
      <w:proofErr w:type="spellEnd"/>
      <w:r w:rsidRPr="008E0502">
        <w:rPr>
          <w:rFonts w:asciiTheme="minorHAnsi" w:hAnsiTheme="minorHAnsi" w:cstheme="minorHAnsi"/>
          <w:b w:val="0"/>
          <w:bCs w:val="0"/>
          <w:sz w:val="22"/>
          <w:szCs w:val="22"/>
        </w:rPr>
        <w:t xml:space="preserve"> 34:23-24, 37:24-25; Amos 9:11-</w:t>
      </w:r>
      <w:proofErr w:type="gramStart"/>
      <w:r w:rsidRPr="008E0502">
        <w:rPr>
          <w:rFonts w:asciiTheme="minorHAnsi" w:hAnsiTheme="minorHAnsi" w:cstheme="minorHAnsi"/>
          <w:b w:val="0"/>
          <w:bCs w:val="0"/>
          <w:sz w:val="22"/>
          <w:szCs w:val="22"/>
        </w:rPr>
        <w:t>15)“</w:t>
      </w:r>
      <w:proofErr w:type="gramEnd"/>
      <w:r w:rsidRPr="008E0502">
        <w:rPr>
          <w:rFonts w:asciiTheme="minorHAnsi" w:hAnsiTheme="minorHAnsi" w:cstheme="minorHAnsi"/>
          <w:b w:val="0"/>
          <w:bCs w:val="0"/>
          <w:sz w:val="22"/>
          <w:szCs w:val="22"/>
        </w:rPr>
        <w:t xml:space="preserve"> R. E. </w:t>
      </w:r>
      <w:proofErr w:type="spellStart"/>
      <w:r w:rsidRPr="008E0502">
        <w:rPr>
          <w:rFonts w:asciiTheme="minorHAnsi" w:hAnsiTheme="minorHAnsi" w:cstheme="minorHAnsi"/>
          <w:b w:val="0"/>
          <w:bCs w:val="0"/>
          <w:sz w:val="22"/>
          <w:szCs w:val="22"/>
        </w:rPr>
        <w:t>Klements</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primećuje</w:t>
      </w:r>
      <w:proofErr w:type="spellEnd"/>
      <w:r w:rsidRPr="008E0502">
        <w:rPr>
          <w:rFonts w:asciiTheme="minorHAnsi" w:hAnsiTheme="minorHAnsi" w:cstheme="minorHAnsi"/>
          <w:b w:val="0"/>
          <w:bCs w:val="0"/>
          <w:sz w:val="22"/>
          <w:szCs w:val="22"/>
        </w:rPr>
        <w:t>: „</w:t>
      </w:r>
      <w:proofErr w:type="spellStart"/>
      <w:r w:rsidRPr="008E0502">
        <w:rPr>
          <w:rFonts w:asciiTheme="minorHAnsi" w:hAnsiTheme="minorHAnsi" w:cstheme="minorHAnsi"/>
          <w:b w:val="0"/>
          <w:bCs w:val="0"/>
          <w:sz w:val="22"/>
          <w:szCs w:val="22"/>
        </w:rPr>
        <w:t>Jasno</w:t>
      </w:r>
      <w:proofErr w:type="spellEnd"/>
      <w:r w:rsidRPr="008E0502">
        <w:rPr>
          <w:rFonts w:asciiTheme="minorHAnsi" w:hAnsiTheme="minorHAnsi" w:cstheme="minorHAnsi"/>
          <w:b w:val="0"/>
          <w:bCs w:val="0"/>
          <w:sz w:val="22"/>
          <w:szCs w:val="22"/>
        </w:rPr>
        <w:t xml:space="preserve"> je da </w:t>
      </w:r>
      <w:proofErr w:type="spellStart"/>
      <w:r w:rsidRPr="008E0502">
        <w:rPr>
          <w:rFonts w:asciiTheme="minorHAnsi" w:hAnsiTheme="minorHAnsi" w:cstheme="minorHAnsi"/>
          <w:b w:val="0"/>
          <w:bCs w:val="0"/>
          <w:sz w:val="22"/>
          <w:szCs w:val="22"/>
        </w:rPr>
        <w:t>ako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postoji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jedan</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odlomak</w:t>
      </w:r>
      <w:proofErr w:type="spellEnd"/>
      <w:r w:rsidRPr="008E0502">
        <w:rPr>
          <w:rFonts w:asciiTheme="minorHAnsi" w:hAnsiTheme="minorHAnsi" w:cstheme="minorHAnsi"/>
          <w:b w:val="0"/>
          <w:bCs w:val="0"/>
          <w:sz w:val="22"/>
          <w:szCs w:val="22"/>
        </w:rPr>
        <w:t xml:space="preserve"> u </w:t>
      </w:r>
      <w:proofErr w:type="spellStart"/>
      <w:r w:rsidRPr="008E0502">
        <w:rPr>
          <w:rFonts w:asciiTheme="minorHAnsi" w:hAnsiTheme="minorHAnsi" w:cstheme="minorHAnsi"/>
          <w:b w:val="0"/>
          <w:bCs w:val="0"/>
          <w:sz w:val="22"/>
          <w:szCs w:val="22"/>
        </w:rPr>
        <w:t>Starom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zavetu</w:t>
      </w:r>
      <w:proofErr w:type="spellEnd"/>
      <w:r w:rsidRPr="008E0502">
        <w:rPr>
          <w:rFonts w:asciiTheme="minorHAnsi" w:hAnsiTheme="minorHAnsi" w:cstheme="minorHAnsi"/>
          <w:b w:val="0"/>
          <w:bCs w:val="0"/>
          <w:sz w:val="22"/>
          <w:szCs w:val="22"/>
        </w:rPr>
        <w:t xml:space="preserve"> koji </w:t>
      </w:r>
      <w:proofErr w:type="spellStart"/>
      <w:r w:rsidRPr="008E0502">
        <w:rPr>
          <w:rFonts w:asciiTheme="minorHAnsi" w:hAnsiTheme="minorHAnsi" w:cstheme="minorHAnsi"/>
          <w:b w:val="0"/>
          <w:bCs w:val="0"/>
          <w:sz w:val="22"/>
          <w:szCs w:val="22"/>
        </w:rPr>
        <w:t>može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zaslužiti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naziv</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legla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mesijanske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nade</w:t>
      </w:r>
      <w:proofErr w:type="spellEnd"/>
      <w:r w:rsidRPr="008E0502">
        <w:rPr>
          <w:rFonts w:asciiTheme="minorHAnsi" w:hAnsiTheme="minorHAnsi" w:cstheme="minorHAnsi"/>
          <w:b w:val="0"/>
          <w:bCs w:val="0"/>
          <w:sz w:val="22"/>
          <w:szCs w:val="22"/>
        </w:rPr>
        <w:t xml:space="preserve">, to je </w:t>
      </w:r>
      <w:proofErr w:type="spellStart"/>
      <w:r w:rsidRPr="008E0502">
        <w:rPr>
          <w:rFonts w:asciiTheme="minorHAnsi" w:hAnsiTheme="minorHAnsi" w:cstheme="minorHAnsi"/>
          <w:b w:val="0"/>
          <w:bCs w:val="0"/>
          <w:sz w:val="22"/>
          <w:szCs w:val="22"/>
        </w:rPr>
        <w:t>onaj</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iz</w:t>
      </w:r>
      <w:proofErr w:type="spellEnd"/>
      <w:r w:rsidRPr="008E0502">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2. </w:t>
      </w:r>
      <w:proofErr w:type="spellStart"/>
      <w:r>
        <w:rPr>
          <w:rFonts w:asciiTheme="minorHAnsi" w:hAnsiTheme="minorHAnsi" w:cstheme="minorHAnsi"/>
          <w:b w:val="0"/>
          <w:bCs w:val="0"/>
          <w:sz w:val="22"/>
          <w:szCs w:val="22"/>
        </w:rPr>
        <w:t>Samuilova</w:t>
      </w:r>
      <w:proofErr w:type="spellEnd"/>
      <w:r>
        <w:rPr>
          <w:rFonts w:asciiTheme="minorHAnsi" w:hAnsiTheme="minorHAnsi" w:cstheme="minorHAnsi"/>
          <w:b w:val="0"/>
          <w:bCs w:val="0"/>
          <w:sz w:val="22"/>
          <w:szCs w:val="22"/>
        </w:rPr>
        <w:t xml:space="preserve"> </w:t>
      </w:r>
      <w:r w:rsidRPr="008E0502">
        <w:rPr>
          <w:rFonts w:asciiTheme="minorHAnsi" w:hAnsiTheme="minorHAnsi" w:cstheme="minorHAnsi"/>
          <w:b w:val="0"/>
          <w:bCs w:val="0"/>
          <w:sz w:val="22"/>
          <w:szCs w:val="22"/>
        </w:rPr>
        <w:t xml:space="preserve">7:1-17, a </w:t>
      </w:r>
      <w:proofErr w:type="spellStart"/>
      <w:r w:rsidRPr="008E0502">
        <w:rPr>
          <w:rFonts w:asciiTheme="minorHAnsi" w:hAnsiTheme="minorHAnsi" w:cstheme="minorHAnsi"/>
          <w:b w:val="0"/>
          <w:bCs w:val="0"/>
          <w:sz w:val="22"/>
          <w:szCs w:val="22"/>
        </w:rPr>
        <w:t>posebno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stih</w:t>
      </w:r>
      <w:proofErr w:type="spellEnd"/>
      <w:r w:rsidRPr="008E0502">
        <w:rPr>
          <w:rFonts w:asciiTheme="minorHAnsi" w:hAnsiTheme="minorHAnsi" w:cstheme="minorHAnsi"/>
          <w:b w:val="0"/>
          <w:bCs w:val="0"/>
          <w:sz w:val="22"/>
          <w:szCs w:val="22"/>
        </w:rPr>
        <w:t xml:space="preserve"> </w:t>
      </w:r>
      <w:proofErr w:type="gramStart"/>
      <w:r w:rsidRPr="008E0502">
        <w:rPr>
          <w:rFonts w:asciiTheme="minorHAnsi" w:hAnsiTheme="minorHAnsi" w:cstheme="minorHAnsi"/>
          <w:b w:val="0"/>
          <w:bCs w:val="0"/>
          <w:sz w:val="22"/>
          <w:szCs w:val="22"/>
        </w:rPr>
        <w:t>16.“</w:t>
      </w:r>
      <w:proofErr w:type="gramEnd"/>
      <w:r w:rsidRPr="002C5935">
        <w:rPr>
          <w:rFonts w:asciiTheme="minorHAnsi" w:hAnsiTheme="minorHAnsi" w:cstheme="minorHAnsi"/>
          <w:b w:val="0"/>
          <w:bCs w:val="0"/>
          <w:sz w:val="22"/>
          <w:szCs w:val="22"/>
          <w:vertAlign w:val="superscript"/>
        </w:rPr>
        <w:t>63</w:t>
      </w:r>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Božja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poruka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Davidu</w:t>
      </w:r>
      <w:proofErr w:type="spellEnd"/>
      <w:r w:rsidRPr="008E0502">
        <w:rPr>
          <w:rFonts w:asciiTheme="minorHAnsi" w:hAnsiTheme="minorHAnsi" w:cstheme="minorHAnsi"/>
          <w:b w:val="0"/>
          <w:bCs w:val="0"/>
          <w:sz w:val="22"/>
          <w:szCs w:val="22"/>
        </w:rPr>
        <w:t xml:space="preserve"> u 16. </w:t>
      </w:r>
      <w:proofErr w:type="spellStart"/>
      <w:r w:rsidRPr="008E0502">
        <w:rPr>
          <w:rFonts w:asciiTheme="minorHAnsi" w:hAnsiTheme="minorHAnsi" w:cstheme="minorHAnsi"/>
          <w:b w:val="0"/>
          <w:bCs w:val="0"/>
          <w:sz w:val="22"/>
          <w:szCs w:val="22"/>
        </w:rPr>
        <w:t>stihu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glasi</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dom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tvoj</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kraljevstvo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tvoje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biće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osigurani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zauvek</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preda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mnom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Tvoj</w:t>
      </w:r>
      <w:proofErr w:type="spellEnd"/>
      <w:r w:rsidRPr="008E0502">
        <w:rPr>
          <w:rFonts w:asciiTheme="minorHAnsi" w:hAnsiTheme="minorHAnsi" w:cstheme="minorHAnsi"/>
          <w:b w:val="0"/>
          <w:bCs w:val="0"/>
          <w:sz w:val="22"/>
          <w:szCs w:val="22"/>
        </w:rPr>
        <w:t xml:space="preserve"> presto </w:t>
      </w:r>
      <w:proofErr w:type="spellStart"/>
      <w:r w:rsidRPr="008E0502">
        <w:rPr>
          <w:rFonts w:asciiTheme="minorHAnsi" w:hAnsiTheme="minorHAnsi" w:cstheme="minorHAnsi"/>
          <w:b w:val="0"/>
          <w:bCs w:val="0"/>
          <w:sz w:val="22"/>
          <w:szCs w:val="22"/>
        </w:rPr>
        <w:t>biće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utvrđen</w:t>
      </w:r>
      <w:proofErr w:type="spellEnd"/>
      <w:r w:rsidRPr="008E0502">
        <w:rPr>
          <w:rFonts w:asciiTheme="minorHAnsi" w:hAnsiTheme="minorHAnsi" w:cstheme="minorHAnsi"/>
          <w:b w:val="0"/>
          <w:bCs w:val="0"/>
          <w:sz w:val="22"/>
          <w:szCs w:val="22"/>
        </w:rPr>
        <w:t xml:space="preserve"> </w:t>
      </w:r>
      <w:proofErr w:type="spellStart"/>
      <w:proofErr w:type="gramStart"/>
      <w:r w:rsidRPr="008E0502">
        <w:rPr>
          <w:rFonts w:asciiTheme="minorHAnsi" w:hAnsiTheme="minorHAnsi" w:cstheme="minorHAnsi"/>
          <w:b w:val="0"/>
          <w:bCs w:val="0"/>
          <w:sz w:val="22"/>
          <w:szCs w:val="22"/>
        </w:rPr>
        <w:t>zauvek</w:t>
      </w:r>
      <w:proofErr w:type="spellEnd"/>
      <w:r w:rsidRPr="008E0502">
        <w:rPr>
          <w:rFonts w:asciiTheme="minorHAnsi" w:hAnsiTheme="minorHAnsi" w:cstheme="minorHAnsi"/>
          <w:b w:val="0"/>
          <w:bCs w:val="0"/>
          <w:sz w:val="22"/>
          <w:szCs w:val="22"/>
        </w:rPr>
        <w:t>.“</w:t>
      </w:r>
      <w:proofErr w:type="gramEnd"/>
      <w:r w:rsidRPr="008E0502">
        <w:rPr>
          <w:rFonts w:asciiTheme="minorHAnsi" w:hAnsiTheme="minorHAnsi" w:cstheme="minorHAnsi"/>
          <w:b w:val="0"/>
          <w:bCs w:val="0"/>
          <w:sz w:val="22"/>
          <w:szCs w:val="22"/>
        </w:rPr>
        <w:t>)</w:t>
      </w:r>
    </w:p>
    <w:p w14:paraId="092D664E" w14:textId="77777777" w:rsidR="00E96A3B" w:rsidRPr="008E0502" w:rsidRDefault="00E96A3B" w:rsidP="00E96A3B">
      <w:pPr>
        <w:pStyle w:val="Bodytext120"/>
        <w:shd w:val="clear" w:color="auto" w:fill="auto"/>
        <w:spacing w:line="240" w:lineRule="auto"/>
        <w:ind w:firstLine="360"/>
        <w:rPr>
          <w:rFonts w:asciiTheme="minorHAnsi" w:hAnsiTheme="minorHAnsi" w:cstheme="minorHAnsi"/>
          <w:b w:val="0"/>
          <w:bCs w:val="0"/>
          <w:sz w:val="22"/>
          <w:szCs w:val="22"/>
        </w:rPr>
      </w:pPr>
      <w:r w:rsidRPr="008E0502">
        <w:rPr>
          <w:rFonts w:asciiTheme="minorHAnsi" w:hAnsiTheme="minorHAnsi" w:cstheme="minorHAnsi"/>
          <w:b w:val="0"/>
          <w:bCs w:val="0"/>
          <w:sz w:val="22"/>
          <w:szCs w:val="22"/>
        </w:rPr>
        <w:t xml:space="preserve">David bi bio </w:t>
      </w:r>
      <w:proofErr w:type="spellStart"/>
      <w:r w:rsidRPr="008E0502">
        <w:rPr>
          <w:rFonts w:asciiTheme="minorHAnsi" w:hAnsiTheme="minorHAnsi" w:cstheme="minorHAnsi"/>
          <w:b w:val="0"/>
          <w:bCs w:val="0"/>
          <w:sz w:val="22"/>
          <w:szCs w:val="22"/>
        </w:rPr>
        <w:t>najveći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izraelski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kralj</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ali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vladavinu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karakterišu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usponi</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padovi</w:t>
      </w:r>
      <w:proofErr w:type="spellEnd"/>
      <w:r w:rsidRPr="008E0502">
        <w:rPr>
          <w:rFonts w:asciiTheme="minorHAnsi" w:hAnsiTheme="minorHAnsi" w:cstheme="minorHAnsi"/>
          <w:b w:val="0"/>
          <w:bCs w:val="0"/>
          <w:sz w:val="22"/>
          <w:szCs w:val="22"/>
        </w:rPr>
        <w:t xml:space="preserve">, od </w:t>
      </w:r>
      <w:proofErr w:type="spellStart"/>
      <w:r w:rsidRPr="008E0502">
        <w:rPr>
          <w:rFonts w:asciiTheme="minorHAnsi" w:hAnsiTheme="minorHAnsi" w:cstheme="minorHAnsi"/>
          <w:b w:val="0"/>
          <w:bCs w:val="0"/>
          <w:sz w:val="22"/>
          <w:szCs w:val="22"/>
        </w:rPr>
        <w:t>njegovog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trijumfa</w:t>
      </w:r>
      <w:proofErr w:type="spellEnd"/>
      <w:r w:rsidRPr="008E0502">
        <w:rPr>
          <w:rFonts w:asciiTheme="minorHAnsi" w:hAnsiTheme="minorHAnsi" w:cstheme="minorHAnsi"/>
          <w:b w:val="0"/>
          <w:bCs w:val="0"/>
          <w:sz w:val="22"/>
          <w:szCs w:val="22"/>
        </w:rPr>
        <w:t xml:space="preserve"> do </w:t>
      </w:r>
      <w:proofErr w:type="spellStart"/>
      <w:r w:rsidRPr="008E0502">
        <w:rPr>
          <w:rFonts w:asciiTheme="minorHAnsi" w:hAnsiTheme="minorHAnsi" w:cstheme="minorHAnsi"/>
          <w:b w:val="0"/>
          <w:bCs w:val="0"/>
          <w:sz w:val="22"/>
          <w:szCs w:val="22"/>
        </w:rPr>
        <w:t>tragičnog</w:t>
      </w:r>
      <w:proofErr w:type="spellEnd"/>
      <w:r w:rsidRPr="008E0502">
        <w:rPr>
          <w:rFonts w:asciiTheme="minorHAnsi" w:hAnsiTheme="minorHAnsi" w:cstheme="minorHAnsi"/>
          <w:b w:val="0"/>
          <w:bCs w:val="0"/>
          <w:sz w:val="22"/>
          <w:szCs w:val="22"/>
        </w:rPr>
        <w:t xml:space="preserve"> pada </w:t>
      </w:r>
      <w:proofErr w:type="spellStart"/>
      <w:r w:rsidRPr="008E0502">
        <w:rPr>
          <w:rFonts w:asciiTheme="minorHAnsi" w:hAnsiTheme="minorHAnsi" w:cstheme="minorHAnsi"/>
          <w:b w:val="0"/>
          <w:bCs w:val="0"/>
          <w:sz w:val="22"/>
          <w:szCs w:val="22"/>
        </w:rPr>
        <w:t>izazvanog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gresima</w:t>
      </w:r>
      <w:proofErr w:type="spellEnd"/>
      <w:r w:rsidRPr="008E0502">
        <w:rPr>
          <w:rFonts w:asciiTheme="minorHAnsi" w:hAnsiTheme="minorHAnsi" w:cstheme="minorHAnsi"/>
          <w:b w:val="0"/>
          <w:bCs w:val="0"/>
          <w:sz w:val="22"/>
          <w:szCs w:val="22"/>
        </w:rPr>
        <w:t xml:space="preserve"> koji </w:t>
      </w:r>
      <w:proofErr w:type="spellStart"/>
      <w:r w:rsidRPr="008E0502">
        <w:rPr>
          <w:rFonts w:asciiTheme="minorHAnsi" w:hAnsiTheme="minorHAnsi" w:cstheme="minorHAnsi"/>
          <w:b w:val="0"/>
          <w:bCs w:val="0"/>
          <w:sz w:val="22"/>
          <w:szCs w:val="22"/>
        </w:rPr>
        <w:t>štete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njemu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njegovoj</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porodici</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celoj</w:t>
      </w:r>
      <w:proofErr w:type="spellEnd"/>
      <w:r w:rsidRPr="008E0502">
        <w:rPr>
          <w:rFonts w:asciiTheme="minorHAnsi" w:hAnsiTheme="minorHAnsi" w:cstheme="minorHAnsi"/>
          <w:b w:val="0"/>
          <w:bCs w:val="0"/>
          <w:sz w:val="22"/>
          <w:szCs w:val="22"/>
        </w:rPr>
        <w:t xml:space="preserve"> naciji.</w:t>
      </w:r>
      <w:r w:rsidRPr="002C5935">
        <w:rPr>
          <w:rFonts w:asciiTheme="minorHAnsi" w:hAnsiTheme="minorHAnsi" w:cstheme="minorHAnsi"/>
          <w:b w:val="0"/>
          <w:bCs w:val="0"/>
          <w:sz w:val="22"/>
          <w:szCs w:val="22"/>
          <w:vertAlign w:val="superscript"/>
        </w:rPr>
        <w:t>64</w:t>
      </w:r>
      <w:r w:rsidRPr="008E0502">
        <w:rPr>
          <w:rFonts w:asciiTheme="minorHAnsi" w:hAnsiTheme="minorHAnsi" w:cstheme="minorHAnsi"/>
          <w:b w:val="0"/>
          <w:bCs w:val="0"/>
          <w:sz w:val="22"/>
          <w:szCs w:val="22"/>
        </w:rPr>
        <w:t xml:space="preserve"> On pada u </w:t>
      </w:r>
      <w:proofErr w:type="spellStart"/>
      <w:r w:rsidRPr="008E0502">
        <w:rPr>
          <w:rFonts w:asciiTheme="minorHAnsi" w:hAnsiTheme="minorHAnsi" w:cstheme="minorHAnsi"/>
          <w:b w:val="0"/>
          <w:bCs w:val="0"/>
          <w:sz w:val="22"/>
          <w:szCs w:val="22"/>
        </w:rPr>
        <w:t>greh</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kroz</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flagrantn</w:t>
      </w:r>
      <w:r>
        <w:rPr>
          <w:rFonts w:asciiTheme="minorHAnsi" w:hAnsiTheme="minorHAnsi" w:cstheme="minorHAnsi"/>
          <w:b w:val="0"/>
          <w:bCs w:val="0"/>
          <w:sz w:val="22"/>
          <w:szCs w:val="22"/>
        </w:rPr>
        <w:t>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preljubu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svojom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susedom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Vitsavejom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što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počinje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jednostavnim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pogledom</w:t>
      </w:r>
      <w:proofErr w:type="spellEnd"/>
      <w:r w:rsidRPr="008E0502">
        <w:rPr>
          <w:rFonts w:asciiTheme="minorHAnsi" w:hAnsiTheme="minorHAnsi" w:cstheme="minorHAnsi"/>
          <w:b w:val="0"/>
          <w:bCs w:val="0"/>
          <w:sz w:val="22"/>
          <w:szCs w:val="22"/>
        </w:rPr>
        <w:t xml:space="preserve"> u </w:t>
      </w:r>
      <w:proofErr w:type="spellStart"/>
      <w:r w:rsidRPr="008E0502">
        <w:rPr>
          <w:rFonts w:asciiTheme="minorHAnsi" w:hAnsiTheme="minorHAnsi" w:cstheme="minorHAnsi"/>
          <w:b w:val="0"/>
          <w:bCs w:val="0"/>
          <w:sz w:val="22"/>
          <w:szCs w:val="22"/>
        </w:rPr>
        <w:t>njenom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pravcu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greh</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dovodi</w:t>
      </w:r>
      <w:proofErr w:type="spellEnd"/>
      <w:r w:rsidRPr="008E0502">
        <w:rPr>
          <w:rFonts w:asciiTheme="minorHAnsi" w:hAnsiTheme="minorHAnsi" w:cstheme="minorHAnsi"/>
          <w:b w:val="0"/>
          <w:bCs w:val="0"/>
          <w:sz w:val="22"/>
          <w:szCs w:val="22"/>
        </w:rPr>
        <w:t xml:space="preserve"> do </w:t>
      </w:r>
      <w:proofErr w:type="spellStart"/>
      <w:r w:rsidRPr="008E0502">
        <w:rPr>
          <w:rFonts w:asciiTheme="minorHAnsi" w:hAnsiTheme="minorHAnsi" w:cstheme="minorHAnsi"/>
          <w:b w:val="0"/>
          <w:bCs w:val="0"/>
          <w:sz w:val="22"/>
          <w:szCs w:val="22"/>
        </w:rPr>
        <w:t>drugih</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greha</w:t>
      </w:r>
      <w:proofErr w:type="spellEnd"/>
      <w:r w:rsidRPr="008E0502">
        <w:rPr>
          <w:rFonts w:asciiTheme="minorHAnsi" w:hAnsiTheme="minorHAnsi" w:cstheme="minorHAnsi"/>
          <w:b w:val="0"/>
          <w:bCs w:val="0"/>
          <w:sz w:val="22"/>
          <w:szCs w:val="22"/>
        </w:rPr>
        <w:t xml:space="preserve"> — </w:t>
      </w:r>
      <w:proofErr w:type="spellStart"/>
      <w:r w:rsidRPr="008E0502">
        <w:rPr>
          <w:rFonts w:asciiTheme="minorHAnsi" w:hAnsiTheme="minorHAnsi" w:cstheme="minorHAnsi"/>
          <w:b w:val="0"/>
          <w:bCs w:val="0"/>
          <w:sz w:val="22"/>
          <w:szCs w:val="22"/>
        </w:rPr>
        <w:t>pohlepe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lažnog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svedočenja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krađe</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kraju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ubistva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Omogućen</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Davidovom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dokonošću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dok</w:t>
      </w:r>
      <w:proofErr w:type="spellEnd"/>
      <w:r w:rsidRPr="008E0502">
        <w:rPr>
          <w:rFonts w:asciiTheme="minorHAnsi" w:hAnsiTheme="minorHAnsi" w:cstheme="minorHAnsi"/>
          <w:b w:val="0"/>
          <w:bCs w:val="0"/>
          <w:sz w:val="22"/>
          <w:szCs w:val="22"/>
        </w:rPr>
        <w:t xml:space="preserve"> je bio </w:t>
      </w:r>
      <w:proofErr w:type="spellStart"/>
      <w:r w:rsidRPr="008E0502">
        <w:rPr>
          <w:rFonts w:asciiTheme="minorHAnsi" w:hAnsiTheme="minorHAnsi" w:cstheme="minorHAnsi"/>
          <w:b w:val="0"/>
          <w:bCs w:val="0"/>
          <w:sz w:val="22"/>
          <w:szCs w:val="22"/>
        </w:rPr>
        <w:t>daleko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svojih</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trupa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afera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Bat-</w:t>
      </w:r>
      <w:proofErr w:type="spellStart"/>
      <w:r w:rsidRPr="008E0502">
        <w:rPr>
          <w:rFonts w:asciiTheme="minorHAnsi" w:hAnsiTheme="minorHAnsi" w:cstheme="minorHAnsi"/>
          <w:b w:val="0"/>
          <w:bCs w:val="0"/>
          <w:sz w:val="22"/>
          <w:szCs w:val="22"/>
        </w:rPr>
        <w:t>Šebom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dovodi</w:t>
      </w:r>
      <w:proofErr w:type="spellEnd"/>
      <w:r w:rsidRPr="008E0502">
        <w:rPr>
          <w:rFonts w:asciiTheme="minorHAnsi" w:hAnsiTheme="minorHAnsi" w:cstheme="minorHAnsi"/>
          <w:b w:val="0"/>
          <w:bCs w:val="0"/>
          <w:sz w:val="22"/>
          <w:szCs w:val="22"/>
        </w:rPr>
        <w:t xml:space="preserve"> do </w:t>
      </w:r>
      <w:proofErr w:type="spellStart"/>
      <w:r w:rsidRPr="008E0502">
        <w:rPr>
          <w:rFonts w:asciiTheme="minorHAnsi" w:hAnsiTheme="minorHAnsi" w:cstheme="minorHAnsi"/>
          <w:b w:val="0"/>
          <w:bCs w:val="0"/>
          <w:sz w:val="22"/>
          <w:szCs w:val="22"/>
        </w:rPr>
        <w:t>njene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trudnoće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Zatim</w:t>
      </w:r>
      <w:proofErr w:type="spellEnd"/>
      <w:r w:rsidRPr="008E0502">
        <w:rPr>
          <w:rFonts w:asciiTheme="minorHAnsi" w:hAnsiTheme="minorHAnsi" w:cstheme="minorHAnsi"/>
          <w:b w:val="0"/>
          <w:bCs w:val="0"/>
          <w:sz w:val="22"/>
          <w:szCs w:val="22"/>
        </w:rPr>
        <w:t xml:space="preserve"> se </w:t>
      </w:r>
      <w:proofErr w:type="spellStart"/>
      <w:r w:rsidRPr="008E0502">
        <w:rPr>
          <w:rFonts w:asciiTheme="minorHAnsi" w:hAnsiTheme="minorHAnsi" w:cstheme="minorHAnsi"/>
          <w:b w:val="0"/>
          <w:bCs w:val="0"/>
          <w:sz w:val="22"/>
          <w:szCs w:val="22"/>
        </w:rPr>
        <w:t>priseća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njenog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muža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Urije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bojnog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polja</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bude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Vitsavejom</w:t>
      </w:r>
      <w:proofErr w:type="spellEnd"/>
      <w:r w:rsidRPr="008E0502">
        <w:rPr>
          <w:rFonts w:asciiTheme="minorHAnsi" w:hAnsiTheme="minorHAnsi" w:cstheme="minorHAnsi"/>
          <w:b w:val="0"/>
          <w:bCs w:val="0"/>
          <w:sz w:val="22"/>
          <w:szCs w:val="22"/>
        </w:rPr>
        <w:t xml:space="preserve"> u </w:t>
      </w:r>
      <w:proofErr w:type="spellStart"/>
      <w:r w:rsidRPr="008E0502">
        <w:rPr>
          <w:rFonts w:asciiTheme="minorHAnsi" w:hAnsiTheme="minorHAnsi" w:cstheme="minorHAnsi"/>
          <w:b w:val="0"/>
          <w:bCs w:val="0"/>
          <w:sz w:val="22"/>
          <w:szCs w:val="22"/>
        </w:rPr>
        <w:t>neuspelom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pokušaju</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prikrije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svoj</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prestup</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Planirajući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Urijinu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smrt</w:t>
      </w:r>
      <w:proofErr w:type="spellEnd"/>
      <w:r w:rsidRPr="008E0502">
        <w:rPr>
          <w:rFonts w:asciiTheme="minorHAnsi" w:hAnsiTheme="minorHAnsi" w:cstheme="minorHAnsi"/>
          <w:b w:val="0"/>
          <w:bCs w:val="0"/>
          <w:sz w:val="22"/>
          <w:szCs w:val="22"/>
        </w:rPr>
        <w:t xml:space="preserve">, David </w:t>
      </w:r>
      <w:proofErr w:type="spellStart"/>
      <w:r w:rsidRPr="008E0502">
        <w:rPr>
          <w:rFonts w:asciiTheme="minorHAnsi" w:hAnsiTheme="minorHAnsi" w:cstheme="minorHAnsi"/>
          <w:b w:val="0"/>
          <w:bCs w:val="0"/>
          <w:sz w:val="22"/>
          <w:szCs w:val="22"/>
        </w:rPr>
        <w:t>naređuje</w:t>
      </w:r>
      <w:proofErr w:type="spellEnd"/>
      <w:r w:rsidRPr="008E0502">
        <w:rPr>
          <w:rFonts w:asciiTheme="minorHAnsi" w:hAnsiTheme="minorHAnsi" w:cstheme="minorHAnsi"/>
          <w:b w:val="0"/>
          <w:bCs w:val="0"/>
          <w:sz w:val="22"/>
          <w:szCs w:val="22"/>
        </w:rPr>
        <w:t xml:space="preserve"> da se on </w:t>
      </w:r>
      <w:proofErr w:type="spellStart"/>
      <w:r w:rsidRPr="008E0502">
        <w:rPr>
          <w:rFonts w:asciiTheme="minorHAnsi" w:hAnsiTheme="minorHAnsi" w:cstheme="minorHAnsi"/>
          <w:b w:val="0"/>
          <w:bCs w:val="0"/>
          <w:sz w:val="22"/>
          <w:szCs w:val="22"/>
        </w:rPr>
        <w:t>postavi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prve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linije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fronta</w:t>
      </w:r>
      <w:proofErr w:type="spellEnd"/>
      <w:r w:rsidRPr="008E0502">
        <w:rPr>
          <w:rFonts w:asciiTheme="minorHAnsi" w:hAnsiTheme="minorHAnsi" w:cstheme="minorHAnsi"/>
          <w:b w:val="0"/>
          <w:bCs w:val="0"/>
          <w:sz w:val="22"/>
          <w:szCs w:val="22"/>
        </w:rPr>
        <w:t xml:space="preserve"> — i </w:t>
      </w:r>
      <w:proofErr w:type="spellStart"/>
      <w:r w:rsidRPr="008E0502">
        <w:rPr>
          <w:rFonts w:asciiTheme="minorHAnsi" w:hAnsiTheme="minorHAnsi" w:cstheme="minorHAnsi"/>
          <w:b w:val="0"/>
          <w:bCs w:val="0"/>
          <w:sz w:val="22"/>
          <w:szCs w:val="22"/>
        </w:rPr>
        <w:t>njegov</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zli</w:t>
      </w:r>
      <w:proofErr w:type="spellEnd"/>
      <w:r w:rsidRPr="008E0502">
        <w:rPr>
          <w:rFonts w:asciiTheme="minorHAnsi" w:hAnsiTheme="minorHAnsi" w:cstheme="minorHAnsi"/>
          <w:b w:val="0"/>
          <w:bCs w:val="0"/>
          <w:sz w:val="22"/>
          <w:szCs w:val="22"/>
        </w:rPr>
        <w:t xml:space="preserve"> plan </w:t>
      </w:r>
      <w:proofErr w:type="spellStart"/>
      <w:r w:rsidRPr="008E0502">
        <w:rPr>
          <w:rFonts w:asciiTheme="minorHAnsi" w:hAnsiTheme="minorHAnsi" w:cstheme="minorHAnsi"/>
          <w:b w:val="0"/>
          <w:bCs w:val="0"/>
          <w:sz w:val="22"/>
          <w:szCs w:val="22"/>
        </w:rPr>
        <w:t>uspeva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Iako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može</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veruje</w:t>
      </w:r>
      <w:proofErr w:type="spellEnd"/>
      <w:r w:rsidRPr="008E0502">
        <w:rPr>
          <w:rFonts w:asciiTheme="minorHAnsi" w:hAnsiTheme="minorHAnsi" w:cstheme="minorHAnsi"/>
          <w:b w:val="0"/>
          <w:bCs w:val="0"/>
          <w:sz w:val="22"/>
          <w:szCs w:val="22"/>
        </w:rPr>
        <w:t xml:space="preserve"> da se </w:t>
      </w:r>
      <w:proofErr w:type="spellStart"/>
      <w:r w:rsidRPr="008E0502">
        <w:rPr>
          <w:rFonts w:asciiTheme="minorHAnsi" w:hAnsiTheme="minorHAnsi" w:cstheme="minorHAnsi"/>
          <w:b w:val="0"/>
          <w:bCs w:val="0"/>
          <w:sz w:val="22"/>
          <w:szCs w:val="22"/>
        </w:rPr>
        <w:t>izvlači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ubistvom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Biblija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jasno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pokazuje</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ništa</w:t>
      </w:r>
      <w:proofErr w:type="spellEnd"/>
      <w:r w:rsidRPr="008E0502">
        <w:rPr>
          <w:rFonts w:asciiTheme="minorHAnsi" w:hAnsiTheme="minorHAnsi" w:cstheme="minorHAnsi"/>
          <w:b w:val="0"/>
          <w:bCs w:val="0"/>
          <w:sz w:val="22"/>
          <w:szCs w:val="22"/>
        </w:rPr>
        <w:t xml:space="preserve"> ne </w:t>
      </w:r>
      <w:proofErr w:type="spellStart"/>
      <w:r w:rsidRPr="008E0502">
        <w:rPr>
          <w:rFonts w:asciiTheme="minorHAnsi" w:hAnsiTheme="minorHAnsi" w:cstheme="minorHAnsi"/>
          <w:b w:val="0"/>
          <w:bCs w:val="0"/>
          <w:sz w:val="22"/>
          <w:szCs w:val="22"/>
        </w:rPr>
        <w:t>promiče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sveprisutnim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Božjim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očima</w:t>
      </w:r>
      <w:proofErr w:type="spellEnd"/>
      <w:r w:rsidRPr="008E0502">
        <w:rPr>
          <w:rFonts w:asciiTheme="minorHAnsi" w:hAnsiTheme="minorHAnsi" w:cstheme="minorHAnsi"/>
          <w:b w:val="0"/>
          <w:bCs w:val="0"/>
          <w:sz w:val="22"/>
          <w:szCs w:val="22"/>
        </w:rPr>
        <w:t xml:space="preserve">: „Ali ono </w:t>
      </w:r>
      <w:proofErr w:type="spellStart"/>
      <w:r w:rsidRPr="008E0502">
        <w:rPr>
          <w:rFonts w:asciiTheme="minorHAnsi" w:hAnsiTheme="minorHAnsi" w:cstheme="minorHAnsi"/>
          <w:b w:val="0"/>
          <w:bCs w:val="0"/>
          <w:sz w:val="22"/>
          <w:szCs w:val="22"/>
        </w:rPr>
        <w:t>što</w:t>
      </w:r>
      <w:proofErr w:type="spellEnd"/>
      <w:r w:rsidRPr="008E0502">
        <w:rPr>
          <w:rFonts w:asciiTheme="minorHAnsi" w:hAnsiTheme="minorHAnsi" w:cstheme="minorHAnsi"/>
          <w:b w:val="0"/>
          <w:bCs w:val="0"/>
          <w:sz w:val="22"/>
          <w:szCs w:val="22"/>
        </w:rPr>
        <w:t xml:space="preserve"> je David </w:t>
      </w:r>
      <w:proofErr w:type="spellStart"/>
      <w:r w:rsidRPr="008E0502">
        <w:rPr>
          <w:rFonts w:asciiTheme="minorHAnsi" w:hAnsiTheme="minorHAnsi" w:cstheme="minorHAnsi"/>
          <w:b w:val="0"/>
          <w:bCs w:val="0"/>
          <w:sz w:val="22"/>
          <w:szCs w:val="22"/>
        </w:rPr>
        <w:t>učinio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nije</w:t>
      </w:r>
      <w:proofErr w:type="spellEnd"/>
      <w:r w:rsidRPr="008E0502">
        <w:rPr>
          <w:rFonts w:asciiTheme="minorHAnsi" w:hAnsiTheme="minorHAnsi" w:cstheme="minorHAnsi"/>
          <w:b w:val="0"/>
          <w:bCs w:val="0"/>
          <w:sz w:val="22"/>
          <w:szCs w:val="22"/>
        </w:rPr>
        <w:t xml:space="preserve"> se </w:t>
      </w:r>
      <w:proofErr w:type="spellStart"/>
      <w:r w:rsidRPr="008E0502">
        <w:rPr>
          <w:rFonts w:asciiTheme="minorHAnsi" w:hAnsiTheme="minorHAnsi" w:cstheme="minorHAnsi"/>
          <w:b w:val="0"/>
          <w:bCs w:val="0"/>
          <w:sz w:val="22"/>
          <w:szCs w:val="22"/>
        </w:rPr>
        <w:t>svidelo</w:t>
      </w:r>
      <w:proofErr w:type="spellEnd"/>
      <w:r w:rsidRPr="008E0502">
        <w:rPr>
          <w:rFonts w:asciiTheme="minorHAnsi" w:hAnsiTheme="minorHAnsi" w:cstheme="minorHAnsi"/>
          <w:b w:val="0"/>
          <w:bCs w:val="0"/>
          <w:sz w:val="22"/>
          <w:szCs w:val="22"/>
        </w:rPr>
        <w:t xml:space="preserve"> </w:t>
      </w:r>
      <w:proofErr w:type="spellStart"/>
      <w:proofErr w:type="gramStart"/>
      <w:r w:rsidRPr="008E0502">
        <w:rPr>
          <w:rFonts w:asciiTheme="minorHAnsi" w:hAnsiTheme="minorHAnsi" w:cstheme="minorHAnsi"/>
          <w:b w:val="0"/>
          <w:bCs w:val="0"/>
          <w:sz w:val="22"/>
          <w:szCs w:val="22"/>
        </w:rPr>
        <w:t>Gospodu</w:t>
      </w:r>
      <w:proofErr w:type="spellEnd"/>
      <w:r w:rsidRPr="008E0502">
        <w:rPr>
          <w:rFonts w:asciiTheme="minorHAnsi" w:hAnsiTheme="minorHAnsi" w:cstheme="minorHAnsi"/>
          <w:b w:val="0"/>
          <w:bCs w:val="0"/>
          <w:sz w:val="22"/>
          <w:szCs w:val="22"/>
        </w:rPr>
        <w:t>“ (</w:t>
      </w:r>
      <w:proofErr w:type="gramEnd"/>
      <w:r w:rsidRPr="008E0502">
        <w:rPr>
          <w:rFonts w:asciiTheme="minorHAnsi" w:hAnsiTheme="minorHAnsi" w:cstheme="minorHAnsi"/>
          <w:b w:val="0"/>
          <w:bCs w:val="0"/>
          <w:sz w:val="22"/>
          <w:szCs w:val="22"/>
        </w:rPr>
        <w:t xml:space="preserve">2. </w:t>
      </w:r>
      <w:proofErr w:type="spellStart"/>
      <w:r w:rsidRPr="008E0502">
        <w:rPr>
          <w:rFonts w:asciiTheme="minorHAnsi" w:hAnsiTheme="minorHAnsi" w:cstheme="minorHAnsi"/>
          <w:b w:val="0"/>
          <w:bCs w:val="0"/>
          <w:sz w:val="22"/>
          <w:szCs w:val="22"/>
        </w:rPr>
        <w:t>Samuilova</w:t>
      </w:r>
      <w:proofErr w:type="spellEnd"/>
      <w:r w:rsidRPr="008E0502">
        <w:rPr>
          <w:rFonts w:asciiTheme="minorHAnsi" w:hAnsiTheme="minorHAnsi" w:cstheme="minorHAnsi"/>
          <w:b w:val="0"/>
          <w:bCs w:val="0"/>
          <w:sz w:val="22"/>
          <w:szCs w:val="22"/>
        </w:rPr>
        <w:t xml:space="preserve"> 11:27).</w:t>
      </w:r>
    </w:p>
    <w:p w14:paraId="0AEE1411" w14:textId="77777777" w:rsidR="00E96A3B" w:rsidRPr="008E0502" w:rsidRDefault="00E96A3B" w:rsidP="00E96A3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E0502">
        <w:rPr>
          <w:rFonts w:asciiTheme="minorHAnsi" w:hAnsiTheme="minorHAnsi" w:cstheme="minorHAnsi"/>
          <w:b w:val="0"/>
          <w:bCs w:val="0"/>
          <w:sz w:val="22"/>
          <w:szCs w:val="22"/>
        </w:rPr>
        <w:t>Poslan</w:t>
      </w:r>
      <w:proofErr w:type="spellEnd"/>
      <w:r w:rsidRPr="008E0502">
        <w:rPr>
          <w:rFonts w:asciiTheme="minorHAnsi" w:hAnsiTheme="minorHAnsi" w:cstheme="minorHAnsi"/>
          <w:b w:val="0"/>
          <w:bCs w:val="0"/>
          <w:sz w:val="22"/>
          <w:szCs w:val="22"/>
        </w:rPr>
        <w:t xml:space="preserve"> od Boga da </w:t>
      </w:r>
      <w:proofErr w:type="spellStart"/>
      <w:r w:rsidRPr="008E0502">
        <w:rPr>
          <w:rFonts w:asciiTheme="minorHAnsi" w:hAnsiTheme="minorHAnsi" w:cstheme="minorHAnsi"/>
          <w:b w:val="0"/>
          <w:bCs w:val="0"/>
          <w:sz w:val="22"/>
          <w:szCs w:val="22"/>
        </w:rPr>
        <w:t>ukori</w:t>
      </w:r>
      <w:proofErr w:type="spellEnd"/>
      <w:r w:rsidRPr="008E0502">
        <w:rPr>
          <w:rFonts w:asciiTheme="minorHAnsi" w:hAnsiTheme="minorHAnsi" w:cstheme="minorHAnsi"/>
          <w:b w:val="0"/>
          <w:bCs w:val="0"/>
          <w:sz w:val="22"/>
          <w:szCs w:val="22"/>
        </w:rPr>
        <w:t xml:space="preserve"> Davida, </w:t>
      </w:r>
      <w:proofErr w:type="spellStart"/>
      <w:r w:rsidRPr="008E0502">
        <w:rPr>
          <w:rFonts w:asciiTheme="minorHAnsi" w:hAnsiTheme="minorHAnsi" w:cstheme="minorHAnsi"/>
          <w:b w:val="0"/>
          <w:bCs w:val="0"/>
          <w:sz w:val="22"/>
          <w:szCs w:val="22"/>
        </w:rPr>
        <w:t>Natan</w:t>
      </w:r>
      <w:proofErr w:type="spellEnd"/>
      <w:r w:rsidRPr="008E0502">
        <w:rPr>
          <w:rFonts w:asciiTheme="minorHAnsi" w:hAnsiTheme="minorHAnsi" w:cstheme="minorHAnsi"/>
          <w:b w:val="0"/>
          <w:bCs w:val="0"/>
          <w:sz w:val="22"/>
          <w:szCs w:val="22"/>
        </w:rPr>
        <w:t xml:space="preserve"> mu </w:t>
      </w:r>
      <w:proofErr w:type="spellStart"/>
      <w:r w:rsidRPr="008E0502">
        <w:rPr>
          <w:rFonts w:asciiTheme="minorHAnsi" w:hAnsiTheme="minorHAnsi" w:cstheme="minorHAnsi"/>
          <w:b w:val="0"/>
          <w:bCs w:val="0"/>
          <w:sz w:val="22"/>
          <w:szCs w:val="22"/>
        </w:rPr>
        <w:t>pripoveda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parabolu</w:t>
      </w:r>
      <w:proofErr w:type="spellEnd"/>
      <w:r w:rsidRPr="008E0502">
        <w:rPr>
          <w:rFonts w:asciiTheme="minorHAnsi" w:hAnsiTheme="minorHAnsi" w:cstheme="minorHAnsi"/>
          <w:b w:val="0"/>
          <w:bCs w:val="0"/>
          <w:sz w:val="22"/>
          <w:szCs w:val="22"/>
        </w:rPr>
        <w:t xml:space="preserve"> o </w:t>
      </w:r>
      <w:proofErr w:type="spellStart"/>
      <w:r w:rsidRPr="008E0502">
        <w:rPr>
          <w:rFonts w:asciiTheme="minorHAnsi" w:hAnsiTheme="minorHAnsi" w:cstheme="minorHAnsi"/>
          <w:b w:val="0"/>
          <w:bCs w:val="0"/>
          <w:sz w:val="22"/>
          <w:szCs w:val="22"/>
        </w:rPr>
        <w:t>bogatašu</w:t>
      </w:r>
      <w:proofErr w:type="spellEnd"/>
      <w:r w:rsidRPr="008E0502">
        <w:rPr>
          <w:rFonts w:asciiTheme="minorHAnsi" w:hAnsiTheme="minorHAnsi" w:cstheme="minorHAnsi"/>
          <w:b w:val="0"/>
          <w:bCs w:val="0"/>
          <w:sz w:val="22"/>
          <w:szCs w:val="22"/>
        </w:rPr>
        <w:t xml:space="preserve"> koji </w:t>
      </w:r>
      <w:proofErr w:type="spellStart"/>
      <w:r w:rsidRPr="008E0502">
        <w:rPr>
          <w:rFonts w:asciiTheme="minorHAnsi" w:hAnsiTheme="minorHAnsi" w:cstheme="minorHAnsi"/>
          <w:b w:val="0"/>
          <w:bCs w:val="0"/>
          <w:sz w:val="22"/>
          <w:szCs w:val="22"/>
        </w:rPr>
        <w:t>iskorišćava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siromaha</w:t>
      </w:r>
      <w:proofErr w:type="spellEnd"/>
      <w:r w:rsidRPr="008E0502">
        <w:rPr>
          <w:rFonts w:asciiTheme="minorHAnsi" w:hAnsiTheme="minorHAnsi" w:cstheme="minorHAnsi"/>
          <w:b w:val="0"/>
          <w:bCs w:val="0"/>
          <w:sz w:val="22"/>
          <w:szCs w:val="22"/>
        </w:rPr>
        <w:t xml:space="preserve">. David je </w:t>
      </w:r>
      <w:proofErr w:type="spellStart"/>
      <w:r w:rsidRPr="008E0502">
        <w:rPr>
          <w:rFonts w:asciiTheme="minorHAnsi" w:hAnsiTheme="minorHAnsi" w:cstheme="minorHAnsi"/>
          <w:b w:val="0"/>
          <w:bCs w:val="0"/>
          <w:sz w:val="22"/>
          <w:szCs w:val="22"/>
        </w:rPr>
        <w:t>ogorčen</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ponašanje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bogataša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izjavljujući</w:t>
      </w:r>
      <w:proofErr w:type="spellEnd"/>
      <w:r w:rsidRPr="008E0502">
        <w:rPr>
          <w:rFonts w:asciiTheme="minorHAnsi" w:hAnsiTheme="minorHAnsi" w:cstheme="minorHAnsi"/>
          <w:b w:val="0"/>
          <w:bCs w:val="0"/>
          <w:sz w:val="22"/>
          <w:szCs w:val="22"/>
        </w:rPr>
        <w:t>: „</w:t>
      </w:r>
      <w:proofErr w:type="spellStart"/>
      <w:r w:rsidRPr="008E0502">
        <w:rPr>
          <w:rFonts w:asciiTheme="minorHAnsi" w:hAnsiTheme="minorHAnsi" w:cstheme="minorHAnsi"/>
          <w:b w:val="0"/>
          <w:bCs w:val="0"/>
          <w:sz w:val="22"/>
          <w:szCs w:val="22"/>
        </w:rPr>
        <w:t>Čovek</w:t>
      </w:r>
      <w:proofErr w:type="spellEnd"/>
      <w:r w:rsidRPr="008E0502">
        <w:rPr>
          <w:rFonts w:asciiTheme="minorHAnsi" w:hAnsiTheme="minorHAnsi" w:cstheme="minorHAnsi"/>
          <w:b w:val="0"/>
          <w:bCs w:val="0"/>
          <w:sz w:val="22"/>
          <w:szCs w:val="22"/>
        </w:rPr>
        <w:t xml:space="preserve"> koji je </w:t>
      </w:r>
      <w:proofErr w:type="spellStart"/>
      <w:r w:rsidRPr="008E0502">
        <w:rPr>
          <w:rFonts w:asciiTheme="minorHAnsi" w:hAnsiTheme="minorHAnsi" w:cstheme="minorHAnsi"/>
          <w:b w:val="0"/>
          <w:bCs w:val="0"/>
          <w:sz w:val="22"/>
          <w:szCs w:val="22"/>
        </w:rPr>
        <w:t>ovo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uradio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zaslužuje</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umre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Natan</w:t>
      </w:r>
      <w:proofErr w:type="spellEnd"/>
      <w:r w:rsidRPr="008E0502">
        <w:rPr>
          <w:rFonts w:asciiTheme="minorHAnsi" w:hAnsiTheme="minorHAnsi" w:cstheme="minorHAnsi"/>
          <w:b w:val="0"/>
          <w:bCs w:val="0"/>
          <w:sz w:val="22"/>
          <w:szCs w:val="22"/>
        </w:rPr>
        <w:t xml:space="preserve"> ga je </w:t>
      </w:r>
      <w:proofErr w:type="spellStart"/>
      <w:r w:rsidRPr="008E0502">
        <w:rPr>
          <w:rFonts w:asciiTheme="minorHAnsi" w:hAnsiTheme="minorHAnsi" w:cstheme="minorHAnsi"/>
          <w:b w:val="0"/>
          <w:bCs w:val="0"/>
          <w:sz w:val="22"/>
          <w:szCs w:val="22"/>
        </w:rPr>
        <w:t>potresao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svojim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odgovorom</w:t>
      </w:r>
      <w:proofErr w:type="spellEnd"/>
      <w:r w:rsidRPr="008E0502">
        <w:rPr>
          <w:rFonts w:asciiTheme="minorHAnsi" w:hAnsiTheme="minorHAnsi" w:cstheme="minorHAnsi"/>
          <w:b w:val="0"/>
          <w:bCs w:val="0"/>
          <w:sz w:val="22"/>
          <w:szCs w:val="22"/>
        </w:rPr>
        <w:t>: „</w:t>
      </w:r>
      <w:proofErr w:type="spellStart"/>
      <w:r w:rsidRPr="008E0502">
        <w:rPr>
          <w:rFonts w:asciiTheme="minorHAnsi" w:hAnsiTheme="minorHAnsi" w:cstheme="minorHAnsi"/>
          <w:b w:val="0"/>
          <w:bCs w:val="0"/>
          <w:sz w:val="22"/>
          <w:szCs w:val="22"/>
        </w:rPr>
        <w:t>Ti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čovek</w:t>
      </w:r>
      <w:proofErr w:type="spellEnd"/>
      <w:r w:rsidRPr="008E0502">
        <w:rPr>
          <w:rFonts w:asciiTheme="minorHAnsi" w:hAnsiTheme="minorHAnsi" w:cstheme="minorHAnsi"/>
          <w:b w:val="0"/>
          <w:bCs w:val="0"/>
          <w:sz w:val="22"/>
          <w:szCs w:val="22"/>
        </w:rPr>
        <w:t xml:space="preserve"> — </w:t>
      </w:r>
      <w:proofErr w:type="spellStart"/>
      <w:r w:rsidRPr="008E0502">
        <w:rPr>
          <w:rFonts w:asciiTheme="minorHAnsi" w:hAnsiTheme="minorHAnsi" w:cstheme="minorHAnsi"/>
          <w:b w:val="0"/>
          <w:bCs w:val="0"/>
          <w:sz w:val="22"/>
          <w:szCs w:val="22"/>
        </w:rPr>
        <w:t>udario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mačem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Uriju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Hetita</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uzeo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njegovu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ženu</w:t>
      </w:r>
      <w:proofErr w:type="spellEnd"/>
      <w:r w:rsidRPr="008E0502">
        <w:rPr>
          <w:rFonts w:asciiTheme="minorHAnsi" w:hAnsiTheme="minorHAnsi" w:cstheme="minorHAnsi"/>
          <w:b w:val="0"/>
          <w:bCs w:val="0"/>
          <w:sz w:val="22"/>
          <w:szCs w:val="22"/>
        </w:rPr>
        <w:t xml:space="preserve"> za </w:t>
      </w:r>
      <w:proofErr w:type="spellStart"/>
      <w:r w:rsidRPr="008E0502">
        <w:rPr>
          <w:rFonts w:asciiTheme="minorHAnsi" w:hAnsiTheme="minorHAnsi" w:cstheme="minorHAnsi"/>
          <w:b w:val="0"/>
          <w:bCs w:val="0"/>
          <w:sz w:val="22"/>
          <w:szCs w:val="22"/>
        </w:rPr>
        <w:t>svoju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ženu</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ubio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w:t>
      </w:r>
      <w:proofErr w:type="spellEnd"/>
      <w:r w:rsidRPr="008E0502">
        <w:rPr>
          <w:rFonts w:asciiTheme="minorHAnsi" w:hAnsiTheme="minorHAnsi" w:cstheme="minorHAnsi"/>
          <w:b w:val="0"/>
          <w:bCs w:val="0"/>
          <w:sz w:val="22"/>
          <w:szCs w:val="22"/>
        </w:rPr>
        <w:t xml:space="preserve"> ga </w:t>
      </w:r>
      <w:proofErr w:type="spellStart"/>
      <w:r w:rsidRPr="008E0502">
        <w:rPr>
          <w:rFonts w:asciiTheme="minorHAnsi" w:hAnsiTheme="minorHAnsi" w:cstheme="minorHAnsi"/>
          <w:b w:val="0"/>
          <w:bCs w:val="0"/>
          <w:sz w:val="22"/>
          <w:szCs w:val="22"/>
        </w:rPr>
        <w:t>mačem</w:t>
      </w:r>
      <w:proofErr w:type="spellEnd"/>
      <w:r w:rsidRPr="008E0502">
        <w:rPr>
          <w:rFonts w:asciiTheme="minorHAnsi" w:hAnsiTheme="minorHAnsi" w:cstheme="minorHAnsi"/>
          <w:b w:val="0"/>
          <w:bCs w:val="0"/>
          <w:sz w:val="22"/>
          <w:szCs w:val="22"/>
        </w:rPr>
        <w:t xml:space="preserve"> </w:t>
      </w:r>
      <w:proofErr w:type="spellStart"/>
      <w:proofErr w:type="gramStart"/>
      <w:r w:rsidRPr="008E0502">
        <w:rPr>
          <w:rFonts w:asciiTheme="minorHAnsi" w:hAnsiTheme="minorHAnsi" w:cstheme="minorHAnsi"/>
          <w:b w:val="0"/>
          <w:bCs w:val="0"/>
          <w:sz w:val="22"/>
          <w:szCs w:val="22"/>
        </w:rPr>
        <w:t>Amonaca</w:t>
      </w:r>
      <w:proofErr w:type="spellEnd"/>
      <w:r w:rsidRPr="008E0502">
        <w:rPr>
          <w:rFonts w:asciiTheme="minorHAnsi" w:hAnsiTheme="minorHAnsi" w:cstheme="minorHAnsi"/>
          <w:b w:val="0"/>
          <w:bCs w:val="0"/>
          <w:sz w:val="22"/>
          <w:szCs w:val="22"/>
        </w:rPr>
        <w:t>“ (</w:t>
      </w:r>
      <w:proofErr w:type="gramEnd"/>
      <w:r w:rsidRPr="008E0502">
        <w:rPr>
          <w:rFonts w:asciiTheme="minorHAnsi" w:hAnsiTheme="minorHAnsi" w:cstheme="minorHAnsi"/>
          <w:b w:val="0"/>
          <w:bCs w:val="0"/>
          <w:sz w:val="22"/>
          <w:szCs w:val="22"/>
        </w:rPr>
        <w:t xml:space="preserve">2. </w:t>
      </w:r>
      <w:proofErr w:type="spellStart"/>
      <w:r w:rsidRPr="008E0502">
        <w:rPr>
          <w:rFonts w:asciiTheme="minorHAnsi" w:hAnsiTheme="minorHAnsi" w:cstheme="minorHAnsi"/>
          <w:b w:val="0"/>
          <w:bCs w:val="0"/>
          <w:sz w:val="22"/>
          <w:szCs w:val="22"/>
        </w:rPr>
        <w:t>Samuilova</w:t>
      </w:r>
      <w:proofErr w:type="spellEnd"/>
      <w:r w:rsidRPr="008E0502">
        <w:rPr>
          <w:rFonts w:asciiTheme="minorHAnsi" w:hAnsiTheme="minorHAnsi" w:cstheme="minorHAnsi"/>
          <w:b w:val="0"/>
          <w:bCs w:val="0"/>
          <w:sz w:val="22"/>
          <w:szCs w:val="22"/>
        </w:rPr>
        <w:t xml:space="preserve"> 12:1- 9). </w:t>
      </w:r>
      <w:proofErr w:type="spellStart"/>
      <w:r w:rsidRPr="008E0502">
        <w:rPr>
          <w:rFonts w:asciiTheme="minorHAnsi" w:hAnsiTheme="minorHAnsi" w:cstheme="minorHAnsi"/>
          <w:b w:val="0"/>
          <w:bCs w:val="0"/>
          <w:sz w:val="22"/>
          <w:szCs w:val="22"/>
        </w:rPr>
        <w:t>Govoreći</w:t>
      </w:r>
      <w:proofErr w:type="spellEnd"/>
      <w:r w:rsidRPr="008E0502">
        <w:rPr>
          <w:rFonts w:asciiTheme="minorHAnsi" w:hAnsiTheme="minorHAnsi" w:cstheme="minorHAnsi"/>
          <w:b w:val="0"/>
          <w:bCs w:val="0"/>
          <w:sz w:val="22"/>
          <w:szCs w:val="22"/>
        </w:rPr>
        <w:t xml:space="preserve"> u </w:t>
      </w:r>
      <w:proofErr w:type="spellStart"/>
      <w:r w:rsidRPr="008E0502">
        <w:rPr>
          <w:rFonts w:asciiTheme="minorHAnsi" w:hAnsiTheme="minorHAnsi" w:cstheme="minorHAnsi"/>
          <w:b w:val="0"/>
          <w:bCs w:val="0"/>
          <w:sz w:val="22"/>
          <w:szCs w:val="22"/>
        </w:rPr>
        <w:t>ime</w:t>
      </w:r>
      <w:proofErr w:type="spellEnd"/>
      <w:r w:rsidRPr="008E0502">
        <w:rPr>
          <w:rFonts w:asciiTheme="minorHAnsi" w:hAnsiTheme="minorHAnsi" w:cstheme="minorHAnsi"/>
          <w:b w:val="0"/>
          <w:bCs w:val="0"/>
          <w:sz w:val="22"/>
          <w:szCs w:val="22"/>
        </w:rPr>
        <w:t xml:space="preserve"> Boga, </w:t>
      </w:r>
      <w:proofErr w:type="spellStart"/>
      <w:r w:rsidRPr="008E0502">
        <w:rPr>
          <w:rFonts w:asciiTheme="minorHAnsi" w:hAnsiTheme="minorHAnsi" w:cstheme="minorHAnsi"/>
          <w:b w:val="0"/>
          <w:bCs w:val="0"/>
          <w:sz w:val="22"/>
          <w:szCs w:val="22"/>
        </w:rPr>
        <w:t>Natan</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tada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objavljuje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Davidovu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kaznu</w:t>
      </w:r>
      <w:proofErr w:type="spellEnd"/>
      <w:r w:rsidRPr="008E0502">
        <w:rPr>
          <w:rFonts w:asciiTheme="minorHAnsi" w:hAnsiTheme="minorHAnsi" w:cstheme="minorHAnsi"/>
          <w:b w:val="0"/>
          <w:bCs w:val="0"/>
          <w:sz w:val="22"/>
          <w:szCs w:val="22"/>
        </w:rPr>
        <w:t xml:space="preserve">: „Sad, </w:t>
      </w:r>
      <w:proofErr w:type="spellStart"/>
      <w:r w:rsidRPr="008E0502">
        <w:rPr>
          <w:rFonts w:asciiTheme="minorHAnsi" w:hAnsiTheme="minorHAnsi" w:cstheme="minorHAnsi"/>
          <w:b w:val="0"/>
          <w:bCs w:val="0"/>
          <w:sz w:val="22"/>
          <w:szCs w:val="22"/>
        </w:rPr>
        <w:t>dakle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mač</w:t>
      </w:r>
      <w:proofErr w:type="spellEnd"/>
      <w:r w:rsidRPr="008E0502">
        <w:rPr>
          <w:rFonts w:asciiTheme="minorHAnsi" w:hAnsiTheme="minorHAnsi" w:cstheme="minorHAnsi"/>
          <w:b w:val="0"/>
          <w:bCs w:val="0"/>
          <w:sz w:val="22"/>
          <w:szCs w:val="22"/>
        </w:rPr>
        <w:t xml:space="preserve"> se </w:t>
      </w:r>
      <w:proofErr w:type="spellStart"/>
      <w:r w:rsidRPr="008E0502">
        <w:rPr>
          <w:rFonts w:asciiTheme="minorHAnsi" w:hAnsiTheme="minorHAnsi" w:cstheme="minorHAnsi"/>
          <w:b w:val="0"/>
          <w:bCs w:val="0"/>
          <w:sz w:val="22"/>
          <w:szCs w:val="22"/>
        </w:rPr>
        <w:t>nikada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neće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udaljiti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tvog</w:t>
      </w:r>
      <w:proofErr w:type="spellEnd"/>
      <w:r>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dom</w:t>
      </w:r>
      <w:r>
        <w:rPr>
          <w:rFonts w:asciiTheme="minorHAnsi" w:hAnsiTheme="minorHAnsi" w:cstheme="minorHAnsi"/>
          <w:b w:val="0"/>
          <w:bCs w:val="0"/>
          <w:sz w:val="22"/>
          <w:szCs w:val="22"/>
        </w:rPr>
        <w:t>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jer</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w:t>
      </w:r>
      <w:proofErr w:type="spellEnd"/>
      <w:r w:rsidRPr="008E0502">
        <w:rPr>
          <w:rFonts w:asciiTheme="minorHAnsi" w:hAnsiTheme="minorHAnsi" w:cstheme="minorHAnsi"/>
          <w:b w:val="0"/>
          <w:bCs w:val="0"/>
          <w:sz w:val="22"/>
          <w:szCs w:val="22"/>
        </w:rPr>
        <w:t xml:space="preserve"> me </w:t>
      </w:r>
      <w:proofErr w:type="spellStart"/>
      <w:proofErr w:type="gramStart"/>
      <w:r w:rsidRPr="008E0502">
        <w:rPr>
          <w:rFonts w:asciiTheme="minorHAnsi" w:hAnsiTheme="minorHAnsi" w:cstheme="minorHAnsi"/>
          <w:b w:val="0"/>
          <w:bCs w:val="0"/>
          <w:sz w:val="22"/>
          <w:szCs w:val="22"/>
        </w:rPr>
        <w:t>prezreo</w:t>
      </w:r>
      <w:proofErr w:type="spellEnd"/>
      <w:r w:rsidRPr="008E0502">
        <w:rPr>
          <w:rFonts w:asciiTheme="minorHAnsi" w:hAnsiTheme="minorHAnsi" w:cstheme="minorHAnsi"/>
          <w:b w:val="0"/>
          <w:bCs w:val="0"/>
          <w:sz w:val="22"/>
          <w:szCs w:val="22"/>
        </w:rPr>
        <w:t>..</w:t>
      </w:r>
      <w:proofErr w:type="gram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podići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ć</w:t>
      </w:r>
      <w:r>
        <w:rPr>
          <w:rFonts w:asciiTheme="minorHAnsi" w:hAnsiTheme="minorHAnsi" w:cstheme="minorHAnsi"/>
          <w:b w:val="0"/>
          <w:bCs w:val="0"/>
          <w:sz w:val="22"/>
          <w:szCs w:val="22"/>
        </w:rPr>
        <w:t>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zlo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tebe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iz</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tvoje</w:t>
      </w:r>
      <w:proofErr w:type="spellEnd"/>
      <w:r w:rsidRPr="008E0502">
        <w:rPr>
          <w:rFonts w:asciiTheme="minorHAnsi" w:hAnsiTheme="minorHAnsi" w:cstheme="minorHAnsi"/>
          <w:b w:val="0"/>
          <w:bCs w:val="0"/>
          <w:sz w:val="22"/>
          <w:szCs w:val="22"/>
        </w:rPr>
        <w:t xml:space="preserve"> </w:t>
      </w:r>
      <w:proofErr w:type="spellStart"/>
      <w:proofErr w:type="gramStart"/>
      <w:r w:rsidRPr="008E0502">
        <w:rPr>
          <w:rFonts w:asciiTheme="minorHAnsi" w:hAnsiTheme="minorHAnsi" w:cstheme="minorHAnsi"/>
          <w:b w:val="0"/>
          <w:bCs w:val="0"/>
          <w:sz w:val="22"/>
          <w:szCs w:val="22"/>
        </w:rPr>
        <w:t>kuće</w:t>
      </w:r>
      <w:proofErr w:type="spellEnd"/>
      <w:r w:rsidRPr="008E0502">
        <w:rPr>
          <w:rFonts w:asciiTheme="minorHAnsi" w:hAnsiTheme="minorHAnsi" w:cstheme="minorHAnsi"/>
          <w:b w:val="0"/>
          <w:bCs w:val="0"/>
          <w:sz w:val="22"/>
          <w:szCs w:val="22"/>
        </w:rPr>
        <w:t>“ (</w:t>
      </w:r>
      <w:proofErr w:type="gramEnd"/>
      <w:r w:rsidRPr="008E0502">
        <w:rPr>
          <w:rFonts w:asciiTheme="minorHAnsi" w:hAnsiTheme="minorHAnsi" w:cstheme="minorHAnsi"/>
          <w:b w:val="0"/>
          <w:bCs w:val="0"/>
          <w:sz w:val="22"/>
          <w:szCs w:val="22"/>
        </w:rPr>
        <w:t xml:space="preserve">2 </w:t>
      </w:r>
      <w:proofErr w:type="spellStart"/>
      <w:r w:rsidRPr="008E0502">
        <w:rPr>
          <w:rFonts w:asciiTheme="minorHAnsi" w:hAnsiTheme="minorHAnsi" w:cstheme="minorHAnsi"/>
          <w:b w:val="0"/>
          <w:bCs w:val="0"/>
          <w:sz w:val="22"/>
          <w:szCs w:val="22"/>
        </w:rPr>
        <w:t>Samuilova</w:t>
      </w:r>
      <w:proofErr w:type="spellEnd"/>
      <w:r w:rsidRPr="008E0502">
        <w:rPr>
          <w:rFonts w:asciiTheme="minorHAnsi" w:hAnsiTheme="minorHAnsi" w:cstheme="minorHAnsi"/>
          <w:b w:val="0"/>
          <w:bCs w:val="0"/>
          <w:sz w:val="22"/>
          <w:szCs w:val="22"/>
        </w:rPr>
        <w:t xml:space="preserve"> 12:10-11). </w:t>
      </w:r>
      <w:proofErr w:type="spellStart"/>
      <w:r w:rsidRPr="008E0502">
        <w:rPr>
          <w:rFonts w:asciiTheme="minorHAnsi" w:hAnsiTheme="minorHAnsi" w:cstheme="minorHAnsi"/>
          <w:b w:val="0"/>
          <w:bCs w:val="0"/>
          <w:sz w:val="22"/>
          <w:szCs w:val="22"/>
        </w:rPr>
        <w:t>Imajte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umu</w:t>
      </w:r>
      <w:proofErr w:type="spellEnd"/>
      <w:r w:rsidRPr="008E0502">
        <w:rPr>
          <w:rFonts w:asciiTheme="minorHAnsi" w:hAnsiTheme="minorHAnsi" w:cstheme="minorHAnsi"/>
          <w:b w:val="0"/>
          <w:bCs w:val="0"/>
          <w:sz w:val="22"/>
          <w:szCs w:val="22"/>
        </w:rPr>
        <w:t xml:space="preserve"> da Bog Davidov </w:t>
      </w:r>
      <w:proofErr w:type="spellStart"/>
      <w:r w:rsidRPr="008E0502">
        <w:rPr>
          <w:rFonts w:asciiTheme="minorHAnsi" w:hAnsiTheme="minorHAnsi" w:cstheme="minorHAnsi"/>
          <w:b w:val="0"/>
          <w:bCs w:val="0"/>
          <w:sz w:val="22"/>
          <w:szCs w:val="22"/>
        </w:rPr>
        <w:t>greh</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smatra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prestupom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protiv</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samog</w:t>
      </w:r>
      <w:proofErr w:type="spellEnd"/>
      <w:r>
        <w:rPr>
          <w:rFonts w:asciiTheme="minorHAnsi" w:hAnsiTheme="minorHAnsi" w:cstheme="minorHAnsi"/>
          <w:b w:val="0"/>
          <w:bCs w:val="0"/>
          <w:sz w:val="22"/>
          <w:szCs w:val="22"/>
        </w:rPr>
        <w:t xml:space="preserve"> Boga</w:t>
      </w:r>
      <w:r w:rsidRPr="008E0502">
        <w:rPr>
          <w:rFonts w:asciiTheme="minorHAnsi" w:hAnsiTheme="minorHAnsi" w:cstheme="minorHAnsi"/>
          <w:b w:val="0"/>
          <w:bCs w:val="0"/>
          <w:sz w:val="22"/>
          <w:szCs w:val="22"/>
        </w:rPr>
        <w:t xml:space="preserve">. On je Bog. On je </w:t>
      </w:r>
      <w:proofErr w:type="spellStart"/>
      <w:r w:rsidRPr="008E0502">
        <w:rPr>
          <w:rFonts w:asciiTheme="minorHAnsi" w:hAnsiTheme="minorHAnsi" w:cstheme="minorHAnsi"/>
          <w:b w:val="0"/>
          <w:bCs w:val="0"/>
          <w:sz w:val="22"/>
          <w:szCs w:val="22"/>
        </w:rPr>
        <w:t>Zakonodavac</w:t>
      </w:r>
      <w:proofErr w:type="spellEnd"/>
      <w:r w:rsidRPr="008E0502">
        <w:rPr>
          <w:rFonts w:asciiTheme="minorHAnsi" w:hAnsiTheme="minorHAnsi" w:cstheme="minorHAnsi"/>
          <w:b w:val="0"/>
          <w:bCs w:val="0"/>
          <w:sz w:val="22"/>
          <w:szCs w:val="22"/>
        </w:rPr>
        <w:t>.</w:t>
      </w:r>
    </w:p>
    <w:p w14:paraId="670442A1" w14:textId="77777777" w:rsidR="00F62BB3" w:rsidRPr="008E0502" w:rsidRDefault="00F62BB3" w:rsidP="00F62BB3">
      <w:pPr>
        <w:pStyle w:val="Bodytext120"/>
        <w:shd w:val="clear" w:color="auto" w:fill="auto"/>
        <w:spacing w:line="240" w:lineRule="auto"/>
        <w:ind w:firstLine="360"/>
        <w:rPr>
          <w:rFonts w:asciiTheme="minorHAnsi" w:hAnsiTheme="minorHAnsi" w:cstheme="minorHAnsi"/>
          <w:b w:val="0"/>
          <w:bCs w:val="0"/>
          <w:sz w:val="22"/>
          <w:szCs w:val="22"/>
        </w:rPr>
      </w:pPr>
      <w:r w:rsidRPr="008E0502">
        <w:rPr>
          <w:rFonts w:asciiTheme="minorHAnsi" w:hAnsiTheme="minorHAnsi" w:cstheme="minorHAnsi"/>
          <w:b w:val="0"/>
          <w:bCs w:val="0"/>
          <w:sz w:val="22"/>
          <w:szCs w:val="22"/>
        </w:rPr>
        <w:t xml:space="preserve">David </w:t>
      </w:r>
      <w:proofErr w:type="spellStart"/>
      <w:r w:rsidRPr="008E0502">
        <w:rPr>
          <w:rFonts w:asciiTheme="minorHAnsi" w:hAnsiTheme="minorHAnsi" w:cstheme="minorHAnsi"/>
          <w:b w:val="0"/>
          <w:bCs w:val="0"/>
          <w:sz w:val="22"/>
          <w:szCs w:val="22"/>
        </w:rPr>
        <w:t>odgovara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poniznošću</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skrušenošću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odbijajući</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izbegne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odgovornost</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ili</w:t>
      </w:r>
      <w:proofErr w:type="spellEnd"/>
      <w:r w:rsidRPr="008E0502">
        <w:rPr>
          <w:rFonts w:asciiTheme="minorHAnsi" w:hAnsiTheme="minorHAnsi" w:cstheme="minorHAnsi"/>
          <w:b w:val="0"/>
          <w:bCs w:val="0"/>
          <w:sz w:val="22"/>
          <w:szCs w:val="22"/>
        </w:rPr>
        <w:t xml:space="preserve"> da se </w:t>
      </w:r>
      <w:proofErr w:type="spellStart"/>
      <w:r w:rsidRPr="008E0502">
        <w:rPr>
          <w:rFonts w:asciiTheme="minorHAnsi" w:hAnsiTheme="minorHAnsi" w:cstheme="minorHAnsi"/>
          <w:b w:val="0"/>
          <w:bCs w:val="0"/>
          <w:sz w:val="22"/>
          <w:szCs w:val="22"/>
        </w:rPr>
        <w:t>opravda</w:t>
      </w:r>
      <w:proofErr w:type="spellEnd"/>
      <w:r w:rsidRPr="008E0502">
        <w:rPr>
          <w:rFonts w:asciiTheme="minorHAnsi" w:hAnsiTheme="minorHAnsi" w:cstheme="minorHAnsi"/>
          <w:b w:val="0"/>
          <w:bCs w:val="0"/>
          <w:sz w:val="22"/>
          <w:szCs w:val="22"/>
        </w:rPr>
        <w:t xml:space="preserve">. Bog </w:t>
      </w:r>
      <w:proofErr w:type="spellStart"/>
      <w:r w:rsidRPr="008E0502">
        <w:rPr>
          <w:rFonts w:asciiTheme="minorHAnsi" w:hAnsiTheme="minorHAnsi" w:cstheme="minorHAnsi"/>
          <w:b w:val="0"/>
          <w:bCs w:val="0"/>
          <w:sz w:val="22"/>
          <w:szCs w:val="22"/>
        </w:rPr>
        <w:t>nastavlja</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voli</w:t>
      </w:r>
      <w:proofErr w:type="spellEnd"/>
      <w:r w:rsidRPr="008E0502">
        <w:rPr>
          <w:rFonts w:asciiTheme="minorHAnsi" w:hAnsiTheme="minorHAnsi" w:cstheme="minorHAnsi"/>
          <w:b w:val="0"/>
          <w:bCs w:val="0"/>
          <w:sz w:val="22"/>
          <w:szCs w:val="22"/>
        </w:rPr>
        <w:t xml:space="preserve"> Davida, „</w:t>
      </w:r>
      <w:proofErr w:type="spellStart"/>
      <w:r w:rsidRPr="008E0502">
        <w:rPr>
          <w:rFonts w:asciiTheme="minorHAnsi" w:hAnsiTheme="minorHAnsi" w:cstheme="minorHAnsi"/>
          <w:b w:val="0"/>
          <w:bCs w:val="0"/>
          <w:sz w:val="22"/>
          <w:szCs w:val="22"/>
        </w:rPr>
        <w:t>čoveka</w:t>
      </w:r>
      <w:proofErr w:type="spellEnd"/>
      <w:r w:rsidRPr="008E0502">
        <w:rPr>
          <w:rFonts w:asciiTheme="minorHAnsi" w:hAnsiTheme="minorHAnsi" w:cstheme="minorHAnsi"/>
          <w:b w:val="0"/>
          <w:bCs w:val="0"/>
          <w:sz w:val="22"/>
          <w:szCs w:val="22"/>
        </w:rPr>
        <w:t xml:space="preserve"> po </w:t>
      </w:r>
      <w:proofErr w:type="spellStart"/>
      <w:r w:rsidRPr="008E0502">
        <w:rPr>
          <w:rFonts w:asciiTheme="minorHAnsi" w:hAnsiTheme="minorHAnsi" w:cstheme="minorHAnsi"/>
          <w:b w:val="0"/>
          <w:bCs w:val="0"/>
          <w:sz w:val="22"/>
          <w:szCs w:val="22"/>
        </w:rPr>
        <w:t>srcu</w:t>
      </w:r>
      <w:proofErr w:type="spellEnd"/>
      <w:r w:rsidRPr="008E0502">
        <w:rPr>
          <w:rFonts w:asciiTheme="minorHAnsi" w:hAnsiTheme="minorHAnsi" w:cstheme="minorHAnsi"/>
          <w:b w:val="0"/>
          <w:bCs w:val="0"/>
          <w:sz w:val="22"/>
          <w:szCs w:val="22"/>
        </w:rPr>
        <w:t xml:space="preserve"> </w:t>
      </w:r>
      <w:proofErr w:type="spellStart"/>
      <w:proofErr w:type="gramStart"/>
      <w:r w:rsidRPr="008E0502">
        <w:rPr>
          <w:rFonts w:asciiTheme="minorHAnsi" w:hAnsiTheme="minorHAnsi" w:cstheme="minorHAnsi"/>
          <w:b w:val="0"/>
          <w:bCs w:val="0"/>
          <w:sz w:val="22"/>
          <w:szCs w:val="22"/>
        </w:rPr>
        <w:t>Božjem</w:t>
      </w:r>
      <w:proofErr w:type="spellEnd"/>
      <w:r w:rsidRPr="008E0502">
        <w:rPr>
          <w:rFonts w:asciiTheme="minorHAnsi" w:hAnsiTheme="minorHAnsi" w:cstheme="minorHAnsi"/>
          <w:b w:val="0"/>
          <w:bCs w:val="0"/>
          <w:sz w:val="22"/>
          <w:szCs w:val="22"/>
        </w:rPr>
        <w:t>“</w:t>
      </w:r>
      <w:proofErr w:type="gram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ali</w:t>
      </w:r>
      <w:proofErr w:type="spellEnd"/>
      <w:r w:rsidRPr="008E0502">
        <w:rPr>
          <w:rFonts w:asciiTheme="minorHAnsi" w:hAnsiTheme="minorHAnsi" w:cstheme="minorHAnsi"/>
          <w:b w:val="0"/>
          <w:bCs w:val="0"/>
          <w:sz w:val="22"/>
          <w:szCs w:val="22"/>
        </w:rPr>
        <w:t xml:space="preserve"> ga ne </w:t>
      </w:r>
      <w:proofErr w:type="spellStart"/>
      <w:r w:rsidRPr="008E0502">
        <w:rPr>
          <w:rFonts w:asciiTheme="minorHAnsi" w:hAnsiTheme="minorHAnsi" w:cstheme="minorHAnsi"/>
          <w:b w:val="0"/>
          <w:bCs w:val="0"/>
          <w:sz w:val="22"/>
          <w:szCs w:val="22"/>
        </w:rPr>
        <w:t>izuzima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osude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Pokajanje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obnavlja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naš</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ispravan</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odnos</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Bogom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ali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još</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uvek</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moramo</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trpimo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posledice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greha</w:t>
      </w:r>
      <w:proofErr w:type="spellEnd"/>
      <w:r w:rsidRPr="008E0502">
        <w:rPr>
          <w:rFonts w:asciiTheme="minorHAnsi" w:hAnsiTheme="minorHAnsi" w:cstheme="minorHAnsi"/>
          <w:b w:val="0"/>
          <w:bCs w:val="0"/>
          <w:sz w:val="22"/>
          <w:szCs w:val="22"/>
        </w:rPr>
        <w:t xml:space="preserve">. Kao </w:t>
      </w:r>
      <w:proofErr w:type="spellStart"/>
      <w:r w:rsidRPr="008E0502">
        <w:rPr>
          <w:rFonts w:asciiTheme="minorHAnsi" w:hAnsiTheme="minorHAnsi" w:cstheme="minorHAnsi"/>
          <w:b w:val="0"/>
          <w:bCs w:val="0"/>
          <w:sz w:val="22"/>
          <w:szCs w:val="22"/>
        </w:rPr>
        <w:t>takvo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Davidovo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dete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Vitsavejom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umire</w:t>
      </w:r>
      <w:proofErr w:type="spellEnd"/>
      <w:r w:rsidRPr="008E0502">
        <w:rPr>
          <w:rFonts w:asciiTheme="minorHAnsi" w:hAnsiTheme="minorHAnsi" w:cstheme="minorHAnsi"/>
          <w:b w:val="0"/>
          <w:bCs w:val="0"/>
          <w:sz w:val="22"/>
          <w:szCs w:val="22"/>
        </w:rPr>
        <w:t xml:space="preserve">. Da bi </w:t>
      </w:r>
      <w:proofErr w:type="spellStart"/>
      <w:r w:rsidRPr="008E0502">
        <w:rPr>
          <w:rFonts w:asciiTheme="minorHAnsi" w:hAnsiTheme="minorHAnsi" w:cstheme="minorHAnsi"/>
          <w:b w:val="0"/>
          <w:bCs w:val="0"/>
          <w:sz w:val="22"/>
          <w:szCs w:val="22"/>
        </w:rPr>
        <w:t>utešio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Vitsaveju</w:t>
      </w:r>
      <w:proofErr w:type="spellEnd"/>
      <w:r w:rsidRPr="008E0502">
        <w:rPr>
          <w:rFonts w:asciiTheme="minorHAnsi" w:hAnsiTheme="minorHAnsi" w:cstheme="minorHAnsi"/>
          <w:b w:val="0"/>
          <w:bCs w:val="0"/>
          <w:sz w:val="22"/>
          <w:szCs w:val="22"/>
        </w:rPr>
        <w:t xml:space="preserve">, David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rađa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još</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jedno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dete</w:t>
      </w:r>
      <w:proofErr w:type="spellEnd"/>
      <w:r w:rsidRPr="008E0502">
        <w:rPr>
          <w:rFonts w:asciiTheme="minorHAnsi" w:hAnsiTheme="minorHAnsi" w:cstheme="minorHAnsi"/>
          <w:b w:val="0"/>
          <w:bCs w:val="0"/>
          <w:sz w:val="22"/>
          <w:szCs w:val="22"/>
        </w:rPr>
        <w:t xml:space="preserve"> — Solomona — koji </w:t>
      </w:r>
      <w:proofErr w:type="spellStart"/>
      <w:r w:rsidRPr="008E0502">
        <w:rPr>
          <w:rFonts w:asciiTheme="minorHAnsi" w:hAnsiTheme="minorHAnsi" w:cstheme="minorHAnsi"/>
          <w:b w:val="0"/>
          <w:bCs w:val="0"/>
          <w:sz w:val="22"/>
          <w:szCs w:val="22"/>
        </w:rPr>
        <w:t>će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biti</w:t>
      </w:r>
      <w:proofErr w:type="spellEnd"/>
      <w:r w:rsidRPr="008E0502">
        <w:rPr>
          <w:rFonts w:asciiTheme="minorHAnsi" w:hAnsiTheme="minorHAnsi" w:cstheme="minorHAnsi"/>
          <w:b w:val="0"/>
          <w:bCs w:val="0"/>
          <w:sz w:val="22"/>
          <w:szCs w:val="22"/>
        </w:rPr>
        <w:t xml:space="preserve"> Davidov </w:t>
      </w:r>
      <w:proofErr w:type="spellStart"/>
      <w:r w:rsidRPr="008E0502">
        <w:rPr>
          <w:rFonts w:asciiTheme="minorHAnsi" w:hAnsiTheme="minorHAnsi" w:cstheme="minorHAnsi"/>
          <w:b w:val="0"/>
          <w:bCs w:val="0"/>
          <w:sz w:val="22"/>
          <w:szCs w:val="22"/>
        </w:rPr>
        <w:t>naslednik</w:t>
      </w:r>
      <w:proofErr w:type="spellEnd"/>
      <w:r w:rsidRPr="008E0502">
        <w:rPr>
          <w:rFonts w:asciiTheme="minorHAnsi" w:hAnsiTheme="minorHAnsi" w:cstheme="minorHAnsi"/>
          <w:b w:val="0"/>
          <w:bCs w:val="0"/>
          <w:sz w:val="22"/>
          <w:szCs w:val="22"/>
        </w:rPr>
        <w:t>.</w:t>
      </w:r>
    </w:p>
    <w:p w14:paraId="3790FA76" w14:textId="77777777" w:rsidR="00F62BB3" w:rsidRDefault="00F62BB3" w:rsidP="00F62BB3">
      <w:pPr>
        <w:pStyle w:val="Bodytext120"/>
        <w:shd w:val="clear" w:color="auto" w:fill="auto"/>
        <w:spacing w:line="240" w:lineRule="auto"/>
        <w:ind w:firstLine="360"/>
        <w:rPr>
          <w:rFonts w:asciiTheme="minorHAnsi" w:hAnsiTheme="minorHAnsi" w:cstheme="minorHAnsi"/>
          <w:b w:val="0"/>
          <w:bCs w:val="0"/>
          <w:sz w:val="22"/>
          <w:szCs w:val="22"/>
        </w:rPr>
      </w:pPr>
      <w:r w:rsidRPr="008E0502">
        <w:rPr>
          <w:rFonts w:asciiTheme="minorHAnsi" w:hAnsiTheme="minorHAnsi" w:cstheme="minorHAnsi"/>
          <w:b w:val="0"/>
          <w:bCs w:val="0"/>
          <w:sz w:val="22"/>
          <w:szCs w:val="22"/>
        </w:rPr>
        <w:t xml:space="preserve">U </w:t>
      </w:r>
      <w:proofErr w:type="spellStart"/>
      <w:r w:rsidRPr="008E0502">
        <w:rPr>
          <w:rFonts w:asciiTheme="minorHAnsi" w:hAnsiTheme="minorHAnsi" w:cstheme="minorHAnsi"/>
          <w:b w:val="0"/>
          <w:bCs w:val="0"/>
          <w:sz w:val="22"/>
          <w:szCs w:val="22"/>
        </w:rPr>
        <w:t>međuvremenu</w:t>
      </w:r>
      <w:proofErr w:type="spellEnd"/>
      <w:r w:rsidRPr="008E0502">
        <w:rPr>
          <w:rFonts w:asciiTheme="minorHAnsi" w:hAnsiTheme="minorHAnsi" w:cstheme="minorHAnsi"/>
          <w:b w:val="0"/>
          <w:bCs w:val="0"/>
          <w:sz w:val="22"/>
          <w:szCs w:val="22"/>
        </w:rPr>
        <w:t xml:space="preserve">, David </w:t>
      </w:r>
      <w:proofErr w:type="spellStart"/>
      <w:r w:rsidRPr="008E0502">
        <w:rPr>
          <w:rFonts w:asciiTheme="minorHAnsi" w:hAnsiTheme="minorHAnsi" w:cstheme="minorHAnsi"/>
          <w:b w:val="0"/>
          <w:bCs w:val="0"/>
          <w:sz w:val="22"/>
          <w:szCs w:val="22"/>
        </w:rPr>
        <w:t>ima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problema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svojim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sinovima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Amnonom</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Avesalomom</w:t>
      </w:r>
      <w:proofErr w:type="spellEnd"/>
      <w:r w:rsidRPr="008E0502">
        <w:rPr>
          <w:rFonts w:asciiTheme="minorHAnsi" w:hAnsiTheme="minorHAnsi" w:cstheme="minorHAnsi"/>
          <w:b w:val="0"/>
          <w:bCs w:val="0"/>
          <w:sz w:val="22"/>
          <w:szCs w:val="22"/>
        </w:rPr>
        <w:t xml:space="preserve">. Amnon </w:t>
      </w:r>
      <w:proofErr w:type="spellStart"/>
      <w:r w:rsidRPr="008E0502">
        <w:rPr>
          <w:rFonts w:asciiTheme="minorHAnsi" w:hAnsiTheme="minorHAnsi" w:cstheme="minorHAnsi"/>
          <w:b w:val="0"/>
          <w:bCs w:val="0"/>
          <w:sz w:val="22"/>
          <w:szCs w:val="22"/>
        </w:rPr>
        <w:t>siluje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polusestru</w:t>
      </w:r>
      <w:proofErr w:type="spellEnd"/>
      <w:r w:rsidRPr="008E0502">
        <w:rPr>
          <w:rFonts w:asciiTheme="minorHAnsi" w:hAnsiTheme="minorHAnsi" w:cstheme="minorHAnsi"/>
          <w:b w:val="0"/>
          <w:bCs w:val="0"/>
          <w:sz w:val="22"/>
          <w:szCs w:val="22"/>
        </w:rPr>
        <w:t xml:space="preserve"> Tamaru, </w:t>
      </w:r>
      <w:proofErr w:type="gramStart"/>
      <w:r w:rsidRPr="008E0502">
        <w:rPr>
          <w:rFonts w:asciiTheme="minorHAnsi" w:hAnsiTheme="minorHAnsi" w:cstheme="minorHAnsi"/>
          <w:b w:val="0"/>
          <w:bCs w:val="0"/>
          <w:sz w:val="22"/>
          <w:szCs w:val="22"/>
        </w:rPr>
        <w:t>a</w:t>
      </w:r>
      <w:proofErr w:type="gramEnd"/>
      <w:r w:rsidRPr="008E0502">
        <w:rPr>
          <w:rFonts w:asciiTheme="minorHAnsi" w:hAnsiTheme="minorHAnsi" w:cstheme="minorHAnsi"/>
          <w:b w:val="0"/>
          <w:bCs w:val="0"/>
          <w:sz w:val="22"/>
          <w:szCs w:val="22"/>
        </w:rPr>
        <w:t xml:space="preserve"> Absalom je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kraju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osveti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ubistvom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njenog</w:t>
      </w:r>
      <w:proofErr w:type="spellEnd"/>
      <w:r w:rsidRPr="008E0502">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silovatelja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Avesalom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tada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beži</w:t>
      </w:r>
      <w:proofErr w:type="spellEnd"/>
      <w:r w:rsidRPr="008E0502">
        <w:rPr>
          <w:rFonts w:asciiTheme="minorHAnsi" w:hAnsiTheme="minorHAnsi" w:cstheme="minorHAnsi"/>
          <w:b w:val="0"/>
          <w:bCs w:val="0"/>
          <w:sz w:val="22"/>
          <w:szCs w:val="22"/>
        </w:rPr>
        <w:t xml:space="preserve"> da bi </w:t>
      </w:r>
      <w:proofErr w:type="spellStart"/>
      <w:r w:rsidRPr="008E0502">
        <w:rPr>
          <w:rFonts w:asciiTheme="minorHAnsi" w:hAnsiTheme="minorHAnsi" w:cstheme="minorHAnsi"/>
          <w:b w:val="0"/>
          <w:bCs w:val="0"/>
          <w:sz w:val="22"/>
          <w:szCs w:val="22"/>
        </w:rPr>
        <w:t>izbegao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Davidovu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kaznu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Kasnije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dok</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Avesalom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vodi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neuspelu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pobunu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protiv</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svog</w:t>
      </w:r>
      <w:proofErr w:type="spellEnd"/>
      <w:r w:rsidRPr="008E0502">
        <w:rPr>
          <w:rFonts w:asciiTheme="minorHAnsi" w:hAnsiTheme="minorHAnsi" w:cstheme="minorHAnsi"/>
          <w:b w:val="0"/>
          <w:bCs w:val="0"/>
          <w:sz w:val="22"/>
          <w:szCs w:val="22"/>
        </w:rPr>
        <w:t xml:space="preserve"> oca, </w:t>
      </w:r>
      <w:proofErr w:type="spellStart"/>
      <w:r w:rsidRPr="008E0502">
        <w:rPr>
          <w:rFonts w:asciiTheme="minorHAnsi" w:hAnsiTheme="minorHAnsi" w:cstheme="minorHAnsi"/>
          <w:b w:val="0"/>
          <w:bCs w:val="0"/>
          <w:sz w:val="22"/>
          <w:szCs w:val="22"/>
        </w:rPr>
        <w:t>Davidovi</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ljudi</w:t>
      </w:r>
      <w:proofErr w:type="spellEnd"/>
      <w:r w:rsidRPr="008E0502">
        <w:rPr>
          <w:rFonts w:asciiTheme="minorHAnsi" w:hAnsiTheme="minorHAnsi" w:cstheme="minorHAnsi"/>
          <w:b w:val="0"/>
          <w:bCs w:val="0"/>
          <w:sz w:val="22"/>
          <w:szCs w:val="22"/>
        </w:rPr>
        <w:t xml:space="preserve"> ga </w:t>
      </w:r>
      <w:proofErr w:type="spellStart"/>
      <w:r w:rsidRPr="008E0502">
        <w:rPr>
          <w:rFonts w:asciiTheme="minorHAnsi" w:hAnsiTheme="minorHAnsi" w:cstheme="minorHAnsi"/>
          <w:b w:val="0"/>
          <w:bCs w:val="0"/>
          <w:sz w:val="22"/>
          <w:szCs w:val="22"/>
        </w:rPr>
        <w:t>ubijaju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uprkos</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Davidovim</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naređenjima</w:t>
      </w:r>
      <w:proofErr w:type="spellEnd"/>
      <w:r w:rsidRPr="008E0502">
        <w:rPr>
          <w:rFonts w:asciiTheme="minorHAnsi" w:hAnsiTheme="minorHAnsi" w:cstheme="minorHAnsi"/>
          <w:b w:val="0"/>
          <w:bCs w:val="0"/>
          <w:sz w:val="22"/>
          <w:szCs w:val="22"/>
        </w:rPr>
        <w:t xml:space="preserve"> da mu </w:t>
      </w:r>
      <w:proofErr w:type="spellStart"/>
      <w:r w:rsidRPr="008E0502">
        <w:rPr>
          <w:rFonts w:asciiTheme="minorHAnsi" w:hAnsiTheme="minorHAnsi" w:cstheme="minorHAnsi"/>
          <w:b w:val="0"/>
          <w:bCs w:val="0"/>
          <w:sz w:val="22"/>
          <w:szCs w:val="22"/>
        </w:rPr>
        <w:t>poštede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život</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Tako</w:t>
      </w:r>
      <w:proofErr w:type="spellEnd"/>
      <w:r w:rsidRPr="008E0502">
        <w:rPr>
          <w:rFonts w:asciiTheme="minorHAnsi" w:hAnsiTheme="minorHAnsi" w:cstheme="minorHAnsi"/>
          <w:b w:val="0"/>
          <w:bCs w:val="0"/>
          <w:sz w:val="22"/>
          <w:szCs w:val="22"/>
        </w:rPr>
        <w:t xml:space="preserve"> je </w:t>
      </w:r>
      <w:proofErr w:type="spellStart"/>
      <w:r w:rsidRPr="008E0502">
        <w:rPr>
          <w:rFonts w:asciiTheme="minorHAnsi" w:hAnsiTheme="minorHAnsi" w:cstheme="minorHAnsi"/>
          <w:b w:val="0"/>
          <w:bCs w:val="0"/>
          <w:sz w:val="22"/>
          <w:szCs w:val="22"/>
        </w:rPr>
        <w:t>na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kraju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kao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što</w:t>
      </w:r>
      <w:proofErr w:type="spellEnd"/>
      <w:r w:rsidRPr="008E0502">
        <w:rPr>
          <w:rFonts w:asciiTheme="minorHAnsi" w:hAnsiTheme="minorHAnsi" w:cstheme="minorHAnsi"/>
          <w:b w:val="0"/>
          <w:bCs w:val="0"/>
          <w:sz w:val="22"/>
          <w:szCs w:val="22"/>
        </w:rPr>
        <w:t xml:space="preserve"> je </w:t>
      </w:r>
      <w:proofErr w:type="spellStart"/>
      <w:r w:rsidRPr="008E0502">
        <w:rPr>
          <w:rFonts w:asciiTheme="minorHAnsi" w:hAnsiTheme="minorHAnsi" w:cstheme="minorHAnsi"/>
          <w:b w:val="0"/>
          <w:bCs w:val="0"/>
          <w:sz w:val="22"/>
          <w:szCs w:val="22"/>
        </w:rPr>
        <w:t>Natan</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upozorio</w:t>
      </w:r>
      <w:proofErr w:type="spellEnd"/>
      <w:r w:rsidRPr="008E0502">
        <w:rPr>
          <w:rFonts w:asciiTheme="minorHAnsi" w:hAnsiTheme="minorHAnsi" w:cstheme="minorHAnsi"/>
          <w:b w:val="0"/>
          <w:bCs w:val="0"/>
          <w:sz w:val="22"/>
          <w:szCs w:val="22"/>
        </w:rPr>
        <w:t xml:space="preserve"> (2. </w:t>
      </w:r>
      <w:proofErr w:type="spellStart"/>
      <w:r w:rsidRPr="008E0502">
        <w:rPr>
          <w:rFonts w:asciiTheme="minorHAnsi" w:hAnsiTheme="minorHAnsi" w:cstheme="minorHAnsi"/>
          <w:b w:val="0"/>
          <w:bCs w:val="0"/>
          <w:sz w:val="22"/>
          <w:szCs w:val="22"/>
        </w:rPr>
        <w:t>Samuilova</w:t>
      </w:r>
      <w:proofErr w:type="spellEnd"/>
      <w:r w:rsidRPr="008E0502">
        <w:rPr>
          <w:rFonts w:asciiTheme="minorHAnsi" w:hAnsiTheme="minorHAnsi" w:cstheme="minorHAnsi"/>
          <w:b w:val="0"/>
          <w:bCs w:val="0"/>
          <w:sz w:val="22"/>
          <w:szCs w:val="22"/>
        </w:rPr>
        <w:t xml:space="preserve"> 12:10), David, </w:t>
      </w:r>
      <w:proofErr w:type="spellStart"/>
      <w:r w:rsidRPr="008E0502">
        <w:rPr>
          <w:rFonts w:asciiTheme="minorHAnsi" w:hAnsiTheme="minorHAnsi" w:cstheme="minorHAnsi"/>
          <w:b w:val="0"/>
          <w:bCs w:val="0"/>
          <w:sz w:val="22"/>
          <w:szCs w:val="22"/>
        </w:rPr>
        <w:t>kao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rezultat</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svog</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greha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izgubio</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novorođenče</w:t>
      </w:r>
      <w:proofErr w:type="spellEnd"/>
      <w:r w:rsidRPr="008E0502">
        <w:rPr>
          <w:rFonts w:asciiTheme="minorHAnsi" w:hAnsiTheme="minorHAnsi" w:cstheme="minorHAnsi"/>
          <w:b w:val="0"/>
          <w:bCs w:val="0"/>
          <w:sz w:val="22"/>
          <w:szCs w:val="22"/>
        </w:rPr>
        <w:t xml:space="preserve"> i </w:t>
      </w:r>
      <w:proofErr w:type="spellStart"/>
      <w:r w:rsidRPr="008E0502">
        <w:rPr>
          <w:rFonts w:asciiTheme="minorHAnsi" w:hAnsiTheme="minorHAnsi" w:cstheme="minorHAnsi"/>
          <w:b w:val="0"/>
          <w:bCs w:val="0"/>
          <w:sz w:val="22"/>
          <w:szCs w:val="22"/>
        </w:rPr>
        <w:t>dva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sina</w:t>
      </w:r>
      <w:proofErr w:type="spellEnd"/>
      <w:r w:rsidRPr="008E0502">
        <w:rPr>
          <w:rFonts w:asciiTheme="minorHAnsi" w:hAnsiTheme="minorHAnsi" w:cstheme="minorHAnsi"/>
          <w:b w:val="0"/>
          <w:bCs w:val="0"/>
          <w:sz w:val="22"/>
          <w:szCs w:val="22"/>
        </w:rPr>
        <w:t xml:space="preserve">, a </w:t>
      </w:r>
      <w:proofErr w:type="spellStart"/>
      <w:r w:rsidRPr="008E0502">
        <w:rPr>
          <w:rFonts w:asciiTheme="minorHAnsi" w:hAnsiTheme="minorHAnsi" w:cstheme="minorHAnsi"/>
          <w:b w:val="0"/>
          <w:bCs w:val="0"/>
          <w:sz w:val="22"/>
          <w:szCs w:val="22"/>
        </w:rPr>
        <w:t>njegovu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ćerku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su</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silovali</w:t>
      </w:r>
      <w:proofErr w:type="spellEnd"/>
      <w:r w:rsidRPr="008E0502">
        <w:rPr>
          <w:rFonts w:asciiTheme="minorHAnsi" w:hAnsiTheme="minorHAnsi" w:cstheme="minorHAnsi"/>
          <w:b w:val="0"/>
          <w:bCs w:val="0"/>
          <w:sz w:val="22"/>
          <w:szCs w:val="22"/>
        </w:rPr>
        <w:t xml:space="preserve">. Ovo je </w:t>
      </w:r>
      <w:proofErr w:type="spellStart"/>
      <w:r w:rsidRPr="008E0502">
        <w:rPr>
          <w:rFonts w:asciiTheme="minorHAnsi" w:hAnsiTheme="minorHAnsi" w:cstheme="minorHAnsi"/>
          <w:b w:val="0"/>
          <w:bCs w:val="0"/>
          <w:sz w:val="22"/>
          <w:szCs w:val="22"/>
        </w:rPr>
        <w:t>oštra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lekcija</w:t>
      </w:r>
      <w:proofErr w:type="spellEnd"/>
      <w:r w:rsidRPr="008E0502">
        <w:rPr>
          <w:rFonts w:asciiTheme="minorHAnsi" w:hAnsiTheme="minorHAnsi" w:cstheme="minorHAnsi"/>
          <w:b w:val="0"/>
          <w:bCs w:val="0"/>
          <w:sz w:val="22"/>
          <w:szCs w:val="22"/>
        </w:rPr>
        <w:t xml:space="preserve"> o </w:t>
      </w:r>
      <w:proofErr w:type="spellStart"/>
      <w:r w:rsidRPr="008E0502">
        <w:rPr>
          <w:rFonts w:asciiTheme="minorHAnsi" w:hAnsiTheme="minorHAnsi" w:cstheme="minorHAnsi"/>
          <w:b w:val="0"/>
          <w:bCs w:val="0"/>
          <w:sz w:val="22"/>
          <w:szCs w:val="22"/>
        </w:rPr>
        <w:t>posledicama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greha</w:t>
      </w:r>
      <w:proofErr w:type="spellEnd"/>
      <w:r w:rsidRPr="008E0502">
        <w:rPr>
          <w:rFonts w:asciiTheme="minorHAnsi" w:hAnsiTheme="minorHAnsi" w:cstheme="minorHAnsi"/>
          <w:b w:val="0"/>
          <w:bCs w:val="0"/>
          <w:sz w:val="22"/>
          <w:szCs w:val="22"/>
        </w:rPr>
        <w:t xml:space="preserve">. Roi Matheson </w:t>
      </w:r>
      <w:proofErr w:type="spellStart"/>
      <w:r w:rsidRPr="008E0502">
        <w:rPr>
          <w:rFonts w:asciiTheme="minorHAnsi" w:hAnsiTheme="minorHAnsi" w:cstheme="minorHAnsi"/>
          <w:b w:val="0"/>
          <w:bCs w:val="0"/>
          <w:sz w:val="22"/>
          <w:szCs w:val="22"/>
        </w:rPr>
        <w:t>objašnjava</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ključne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duhovne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principe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koje</w:t>
      </w:r>
      <w:proofErr w:type="spellEnd"/>
      <w:r w:rsidRPr="008E0502">
        <w:rPr>
          <w:rFonts w:asciiTheme="minorHAnsi" w:hAnsiTheme="minorHAnsi" w:cstheme="minorHAnsi"/>
          <w:b w:val="0"/>
          <w:bCs w:val="0"/>
          <w:sz w:val="22"/>
          <w:szCs w:val="22"/>
        </w:rPr>
        <w:t xml:space="preserve"> </w:t>
      </w:r>
      <w:proofErr w:type="spellStart"/>
      <w:r w:rsidRPr="008E0502">
        <w:rPr>
          <w:rFonts w:asciiTheme="minorHAnsi" w:hAnsiTheme="minorHAnsi" w:cstheme="minorHAnsi"/>
          <w:b w:val="0"/>
          <w:bCs w:val="0"/>
          <w:sz w:val="22"/>
          <w:szCs w:val="22"/>
        </w:rPr>
        <w:t>treba</w:t>
      </w:r>
      <w:proofErr w:type="spellEnd"/>
      <w:r w:rsidRPr="008E0502">
        <w:rPr>
          <w:rFonts w:asciiTheme="minorHAnsi" w:hAnsiTheme="minorHAnsi" w:cstheme="minorHAnsi"/>
          <w:b w:val="0"/>
          <w:bCs w:val="0"/>
          <w:sz w:val="22"/>
          <w:szCs w:val="22"/>
        </w:rPr>
        <w:t xml:space="preserve"> da </w:t>
      </w:r>
      <w:proofErr w:type="spellStart"/>
      <w:r w:rsidRPr="008E0502">
        <w:rPr>
          <w:rFonts w:asciiTheme="minorHAnsi" w:hAnsiTheme="minorHAnsi" w:cstheme="minorHAnsi"/>
          <w:b w:val="0"/>
          <w:bCs w:val="0"/>
          <w:sz w:val="22"/>
          <w:szCs w:val="22"/>
        </w:rPr>
        <w:t>naučimo</w:t>
      </w:r>
      <w:proofErr w:type="spellEnd"/>
      <w:r w:rsidRPr="008E0502">
        <w:rPr>
          <w:rFonts w:asciiTheme="minorHAnsi" w:hAnsiTheme="minorHAnsi" w:cstheme="minorHAnsi"/>
          <w:b w:val="0"/>
          <w:bCs w:val="0"/>
          <w:sz w:val="22"/>
          <w:szCs w:val="22"/>
        </w:rPr>
        <w:t>:</w:t>
      </w:r>
    </w:p>
    <w:p w14:paraId="32820B84" w14:textId="77777777" w:rsidR="009B0177" w:rsidRPr="00F62BB3" w:rsidRDefault="009B0177" w:rsidP="009B0177">
      <w:pPr>
        <w:pStyle w:val="Bodytext120"/>
        <w:shd w:val="clear" w:color="auto" w:fill="auto"/>
        <w:spacing w:line="240" w:lineRule="auto"/>
        <w:ind w:firstLine="360"/>
        <w:rPr>
          <w:rFonts w:asciiTheme="minorHAnsi" w:hAnsiTheme="minorHAnsi" w:cstheme="minorHAnsi"/>
          <w:b w:val="0"/>
          <w:bCs w:val="0"/>
          <w:sz w:val="22"/>
          <w:szCs w:val="22"/>
        </w:rPr>
      </w:pPr>
      <w:r w:rsidRPr="00F62BB3">
        <w:rPr>
          <w:rFonts w:asciiTheme="minorHAnsi" w:hAnsiTheme="minorHAnsi" w:cstheme="minorHAnsi"/>
          <w:b w:val="0"/>
          <w:bCs w:val="0"/>
          <w:sz w:val="22"/>
          <w:szCs w:val="22"/>
        </w:rPr>
        <w:t>1. „</w:t>
      </w:r>
      <w:proofErr w:type="spellStart"/>
      <w:r w:rsidRPr="00F62BB3">
        <w:rPr>
          <w:rFonts w:asciiTheme="minorHAnsi" w:hAnsiTheme="minorHAnsi" w:cstheme="minorHAnsi"/>
          <w:b w:val="0"/>
          <w:bCs w:val="0"/>
          <w:sz w:val="22"/>
          <w:szCs w:val="22"/>
        </w:rPr>
        <w:t>Bog</w:t>
      </w:r>
      <w:r>
        <w:rPr>
          <w:rFonts w:asciiTheme="minorHAnsi" w:hAnsiTheme="minorHAnsi" w:cstheme="minorHAnsi"/>
          <w:b w:val="0"/>
          <w:bCs w:val="0"/>
          <w:sz w:val="22"/>
          <w:szCs w:val="22"/>
        </w:rPr>
        <w:t>u</w:t>
      </w:r>
      <w:proofErr w:type="spellEnd"/>
      <w:r w:rsidRPr="00F62BB3">
        <w:rPr>
          <w:rFonts w:asciiTheme="minorHAnsi" w:hAnsiTheme="minorHAnsi" w:cstheme="minorHAnsi"/>
          <w:b w:val="0"/>
          <w:bCs w:val="0"/>
          <w:sz w:val="22"/>
          <w:szCs w:val="22"/>
        </w:rPr>
        <w:t xml:space="preserve"> se ne </w:t>
      </w:r>
      <w:proofErr w:type="spellStart"/>
      <w:r w:rsidRPr="00F62BB3">
        <w:rPr>
          <w:rFonts w:asciiTheme="minorHAnsi" w:hAnsiTheme="minorHAnsi" w:cstheme="minorHAnsi"/>
          <w:b w:val="0"/>
          <w:bCs w:val="0"/>
          <w:sz w:val="22"/>
          <w:szCs w:val="22"/>
        </w:rPr>
        <w:t>ruga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jer</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šta</w:t>
      </w:r>
      <w:proofErr w:type="spellEnd"/>
      <w:r w:rsidRPr="00F62BB3">
        <w:rPr>
          <w:rFonts w:asciiTheme="minorHAnsi" w:hAnsiTheme="minorHAnsi" w:cstheme="minorHAnsi"/>
          <w:b w:val="0"/>
          <w:bCs w:val="0"/>
          <w:sz w:val="22"/>
          <w:szCs w:val="22"/>
        </w:rPr>
        <w:t xml:space="preserve"> ko </w:t>
      </w:r>
      <w:proofErr w:type="spellStart"/>
      <w:r w:rsidRPr="00F62BB3">
        <w:rPr>
          <w:rFonts w:asciiTheme="minorHAnsi" w:hAnsiTheme="minorHAnsi" w:cstheme="minorHAnsi"/>
          <w:b w:val="0"/>
          <w:bCs w:val="0"/>
          <w:sz w:val="22"/>
          <w:szCs w:val="22"/>
        </w:rPr>
        <w:t>poseje</w:t>
      </w:r>
      <w:proofErr w:type="spellEnd"/>
      <w:r w:rsidRPr="00F62BB3">
        <w:rPr>
          <w:rFonts w:asciiTheme="minorHAnsi" w:hAnsiTheme="minorHAnsi" w:cstheme="minorHAnsi"/>
          <w:b w:val="0"/>
          <w:bCs w:val="0"/>
          <w:sz w:val="22"/>
          <w:szCs w:val="22"/>
        </w:rPr>
        <w:t xml:space="preserve">, to </w:t>
      </w:r>
      <w:proofErr w:type="spellStart"/>
      <w:r w:rsidRPr="00F62BB3">
        <w:rPr>
          <w:rFonts w:asciiTheme="minorHAnsi" w:hAnsiTheme="minorHAnsi" w:cstheme="minorHAnsi"/>
          <w:b w:val="0"/>
          <w:bCs w:val="0"/>
          <w:sz w:val="22"/>
          <w:szCs w:val="22"/>
        </w:rPr>
        <w:t>će</w:t>
      </w:r>
      <w:proofErr w:type="spellEnd"/>
      <w:r w:rsidRPr="00F62BB3">
        <w:rPr>
          <w:rFonts w:asciiTheme="minorHAnsi" w:hAnsiTheme="minorHAnsi" w:cstheme="minorHAnsi"/>
          <w:b w:val="0"/>
          <w:bCs w:val="0"/>
          <w:sz w:val="22"/>
          <w:szCs w:val="22"/>
        </w:rPr>
        <w:t xml:space="preserve"> i </w:t>
      </w:r>
      <w:proofErr w:type="spellStart"/>
      <w:proofErr w:type="gramStart"/>
      <w:r w:rsidRPr="00F62BB3">
        <w:rPr>
          <w:rFonts w:asciiTheme="minorHAnsi" w:hAnsiTheme="minorHAnsi" w:cstheme="minorHAnsi"/>
          <w:b w:val="0"/>
          <w:bCs w:val="0"/>
          <w:sz w:val="22"/>
          <w:szCs w:val="22"/>
        </w:rPr>
        <w:t>požnjeti</w:t>
      </w:r>
      <w:proofErr w:type="spellEnd"/>
      <w:r w:rsidRPr="00F62BB3">
        <w:rPr>
          <w:rFonts w:asciiTheme="minorHAnsi" w:hAnsiTheme="minorHAnsi" w:cstheme="minorHAnsi"/>
          <w:b w:val="0"/>
          <w:bCs w:val="0"/>
          <w:sz w:val="22"/>
          <w:szCs w:val="22"/>
        </w:rPr>
        <w:t>“ (</w:t>
      </w:r>
      <w:proofErr w:type="spellStart"/>
      <w:proofErr w:type="gramEnd"/>
      <w:r w:rsidRPr="00F62BB3">
        <w:rPr>
          <w:rFonts w:asciiTheme="minorHAnsi" w:hAnsiTheme="minorHAnsi" w:cstheme="minorHAnsi"/>
          <w:b w:val="0"/>
          <w:bCs w:val="0"/>
          <w:sz w:val="22"/>
          <w:szCs w:val="22"/>
        </w:rPr>
        <w:t>Galatima</w:t>
      </w:r>
      <w:proofErr w:type="spellEnd"/>
      <w:r w:rsidRPr="00F62BB3">
        <w:rPr>
          <w:rFonts w:asciiTheme="minorHAnsi" w:hAnsiTheme="minorHAnsi" w:cstheme="minorHAnsi"/>
          <w:b w:val="0"/>
          <w:bCs w:val="0"/>
          <w:sz w:val="22"/>
          <w:szCs w:val="22"/>
        </w:rPr>
        <w:t xml:space="preserve"> 6:7).</w:t>
      </w:r>
    </w:p>
    <w:p w14:paraId="42009B2C" w14:textId="7A797823" w:rsidR="009B0177" w:rsidRPr="00F62BB3" w:rsidRDefault="009B0177" w:rsidP="009B0177">
      <w:pPr>
        <w:pStyle w:val="Bodytext120"/>
        <w:shd w:val="clear" w:color="auto" w:fill="auto"/>
        <w:spacing w:line="240" w:lineRule="auto"/>
        <w:ind w:firstLine="360"/>
        <w:rPr>
          <w:rFonts w:asciiTheme="minorHAnsi" w:hAnsiTheme="minorHAnsi" w:cstheme="minorHAnsi"/>
          <w:b w:val="0"/>
          <w:bCs w:val="0"/>
          <w:sz w:val="22"/>
          <w:szCs w:val="22"/>
        </w:rPr>
      </w:pPr>
      <w:r w:rsidRPr="00F62BB3">
        <w:rPr>
          <w:rFonts w:asciiTheme="minorHAnsi" w:hAnsiTheme="minorHAnsi" w:cstheme="minorHAnsi"/>
          <w:b w:val="0"/>
          <w:bCs w:val="0"/>
          <w:sz w:val="22"/>
          <w:szCs w:val="22"/>
        </w:rPr>
        <w:t>2. „</w:t>
      </w:r>
      <w:proofErr w:type="spellStart"/>
      <w:r w:rsidRPr="00F62BB3">
        <w:rPr>
          <w:rFonts w:asciiTheme="minorHAnsi" w:hAnsiTheme="minorHAnsi" w:cstheme="minorHAnsi"/>
          <w:b w:val="0"/>
          <w:bCs w:val="0"/>
          <w:sz w:val="22"/>
          <w:szCs w:val="22"/>
        </w:rPr>
        <w:t>Jer</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Gospod</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kažnjava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onoga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koga</w:t>
      </w:r>
      <w:proofErr w:type="spellEnd"/>
      <w:r w:rsidRPr="00F62BB3">
        <w:rPr>
          <w:rFonts w:asciiTheme="minorHAnsi" w:hAnsiTheme="minorHAnsi" w:cstheme="minorHAnsi"/>
          <w:b w:val="0"/>
          <w:bCs w:val="0"/>
          <w:sz w:val="22"/>
          <w:szCs w:val="22"/>
        </w:rPr>
        <w:t xml:space="preserve"> </w:t>
      </w:r>
      <w:proofErr w:type="spellStart"/>
      <w:proofErr w:type="gramStart"/>
      <w:r w:rsidRPr="00F62BB3">
        <w:rPr>
          <w:rFonts w:asciiTheme="minorHAnsi" w:hAnsiTheme="minorHAnsi" w:cstheme="minorHAnsi"/>
          <w:b w:val="0"/>
          <w:bCs w:val="0"/>
          <w:sz w:val="22"/>
          <w:szCs w:val="22"/>
        </w:rPr>
        <w:t>voli</w:t>
      </w:r>
      <w:proofErr w:type="spellEnd"/>
      <w:r w:rsidRPr="00F62BB3">
        <w:rPr>
          <w:rFonts w:asciiTheme="minorHAnsi" w:hAnsiTheme="minorHAnsi" w:cstheme="minorHAnsi"/>
          <w:b w:val="0"/>
          <w:bCs w:val="0"/>
          <w:sz w:val="22"/>
          <w:szCs w:val="22"/>
        </w:rPr>
        <w:t>“ (</w:t>
      </w:r>
      <w:proofErr w:type="spellStart"/>
      <w:proofErr w:type="gramEnd"/>
      <w:r w:rsidRPr="00F62BB3">
        <w:rPr>
          <w:rFonts w:asciiTheme="minorHAnsi" w:hAnsiTheme="minorHAnsi" w:cstheme="minorHAnsi"/>
          <w:b w:val="0"/>
          <w:bCs w:val="0"/>
          <w:sz w:val="22"/>
          <w:szCs w:val="22"/>
        </w:rPr>
        <w:t>Jevrejima</w:t>
      </w:r>
      <w:proofErr w:type="spellEnd"/>
      <w:r w:rsidRPr="00F62BB3">
        <w:rPr>
          <w:rFonts w:asciiTheme="minorHAnsi" w:hAnsiTheme="minorHAnsi" w:cstheme="minorHAnsi"/>
          <w:b w:val="0"/>
          <w:bCs w:val="0"/>
          <w:sz w:val="22"/>
          <w:szCs w:val="22"/>
        </w:rPr>
        <w:t xml:space="preserve"> 12:6 i </w:t>
      </w:r>
      <w:proofErr w:type="spellStart"/>
      <w:r w:rsidRPr="00F62BB3">
        <w:rPr>
          <w:rFonts w:asciiTheme="minorHAnsi" w:hAnsiTheme="minorHAnsi" w:cstheme="minorHAnsi"/>
          <w:b w:val="0"/>
          <w:bCs w:val="0"/>
          <w:sz w:val="22"/>
          <w:szCs w:val="22"/>
        </w:rPr>
        <w:t>P</w:t>
      </w:r>
      <w:r>
        <w:rPr>
          <w:rFonts w:asciiTheme="minorHAnsi" w:hAnsiTheme="minorHAnsi" w:cstheme="minorHAnsi"/>
          <w:b w:val="0"/>
          <w:bCs w:val="0"/>
          <w:sz w:val="22"/>
          <w:szCs w:val="22"/>
        </w:rPr>
        <w:t>ri</w:t>
      </w:r>
      <w:r w:rsidRPr="00716972">
        <w:rPr>
          <w:rFonts w:asciiTheme="minorHAnsi" w:hAnsiTheme="minorHAnsi" w:cstheme="minorHAnsi"/>
          <w:b w:val="0"/>
          <w:bCs w:val="0"/>
          <w:sz w:val="22"/>
          <w:szCs w:val="22"/>
        </w:rPr>
        <w:t>č</w:t>
      </w:r>
      <w:r>
        <w:rPr>
          <w:rFonts w:asciiTheme="minorHAnsi" w:hAnsiTheme="minorHAnsi" w:cstheme="minorHAnsi"/>
          <w:b w:val="0"/>
          <w:bCs w:val="0"/>
          <w:sz w:val="22"/>
          <w:szCs w:val="22"/>
        </w:rPr>
        <w:t>e</w:t>
      </w:r>
      <w:proofErr w:type="spellEnd"/>
      <w:r w:rsidRPr="00F62BB3">
        <w:rPr>
          <w:rFonts w:asciiTheme="minorHAnsi" w:hAnsiTheme="minorHAnsi" w:cstheme="minorHAnsi"/>
          <w:b w:val="0"/>
          <w:bCs w:val="0"/>
          <w:sz w:val="22"/>
          <w:szCs w:val="22"/>
        </w:rPr>
        <w:t xml:space="preserve"> 3:12).</w:t>
      </w:r>
    </w:p>
    <w:p w14:paraId="0B8544D7" w14:textId="77777777" w:rsidR="001751CA" w:rsidRPr="00F62BB3" w:rsidRDefault="001751CA" w:rsidP="001751CA">
      <w:pPr>
        <w:pStyle w:val="Bodytext120"/>
        <w:shd w:val="clear" w:color="auto" w:fill="auto"/>
        <w:spacing w:line="240" w:lineRule="auto"/>
        <w:ind w:firstLine="360"/>
        <w:rPr>
          <w:rFonts w:asciiTheme="minorHAnsi" w:hAnsiTheme="minorHAnsi" w:cstheme="minorHAnsi"/>
          <w:b w:val="0"/>
          <w:bCs w:val="0"/>
          <w:sz w:val="22"/>
          <w:szCs w:val="22"/>
        </w:rPr>
      </w:pPr>
      <w:r w:rsidRPr="00F62BB3">
        <w:rPr>
          <w:rFonts w:asciiTheme="minorHAnsi" w:hAnsiTheme="minorHAnsi" w:cstheme="minorHAnsi"/>
          <w:b w:val="0"/>
          <w:bCs w:val="0"/>
          <w:sz w:val="22"/>
          <w:szCs w:val="22"/>
        </w:rPr>
        <w:t xml:space="preserve">Bog </w:t>
      </w:r>
      <w:proofErr w:type="spellStart"/>
      <w:r w:rsidRPr="00F62BB3">
        <w:rPr>
          <w:rFonts w:asciiTheme="minorHAnsi" w:hAnsiTheme="minorHAnsi" w:cstheme="minorHAnsi"/>
          <w:b w:val="0"/>
          <w:bCs w:val="0"/>
          <w:sz w:val="22"/>
          <w:szCs w:val="22"/>
        </w:rPr>
        <w:t>oprašta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prošlost</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ali</w:t>
      </w:r>
      <w:proofErr w:type="spellEnd"/>
      <w:r w:rsidRPr="00F62BB3">
        <w:rPr>
          <w:rFonts w:asciiTheme="minorHAnsi" w:hAnsiTheme="minorHAnsi" w:cstheme="minorHAnsi"/>
          <w:b w:val="0"/>
          <w:bCs w:val="0"/>
          <w:sz w:val="22"/>
          <w:szCs w:val="22"/>
        </w:rPr>
        <w:t xml:space="preserve"> je ne </w:t>
      </w:r>
      <w:proofErr w:type="spellStart"/>
      <w:r w:rsidRPr="00F62BB3">
        <w:rPr>
          <w:rFonts w:asciiTheme="minorHAnsi" w:hAnsiTheme="minorHAnsi" w:cstheme="minorHAnsi"/>
          <w:b w:val="0"/>
          <w:bCs w:val="0"/>
          <w:sz w:val="22"/>
          <w:szCs w:val="22"/>
        </w:rPr>
        <w:t>poništava</w:t>
      </w:r>
      <w:proofErr w:type="spellEnd"/>
      <w:r w:rsidRPr="00F62BB3">
        <w:rPr>
          <w:rFonts w:asciiTheme="minorHAnsi" w:hAnsiTheme="minorHAnsi" w:cstheme="minorHAnsi"/>
          <w:b w:val="0"/>
          <w:bCs w:val="0"/>
          <w:sz w:val="22"/>
          <w:szCs w:val="22"/>
        </w:rPr>
        <w:t xml:space="preserve">. Bog </w:t>
      </w:r>
      <w:proofErr w:type="spellStart"/>
      <w:r w:rsidRPr="00F62BB3">
        <w:rPr>
          <w:rFonts w:asciiTheme="minorHAnsi" w:hAnsiTheme="minorHAnsi" w:cstheme="minorHAnsi"/>
          <w:b w:val="0"/>
          <w:bCs w:val="0"/>
          <w:sz w:val="22"/>
          <w:szCs w:val="22"/>
        </w:rPr>
        <w:t>oprašta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Davidove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grehe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ali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oni</w:t>
      </w:r>
      <w:proofErr w:type="spellEnd"/>
      <w:r w:rsidRPr="00F62BB3">
        <w:rPr>
          <w:rFonts w:asciiTheme="minorHAnsi" w:hAnsiTheme="minorHAnsi" w:cstheme="minorHAnsi"/>
          <w:b w:val="0"/>
          <w:bCs w:val="0"/>
          <w:sz w:val="22"/>
          <w:szCs w:val="22"/>
        </w:rPr>
        <w:t xml:space="preserve"> ga </w:t>
      </w:r>
      <w:proofErr w:type="spellStart"/>
      <w:r w:rsidRPr="00F62BB3">
        <w:rPr>
          <w:rFonts w:asciiTheme="minorHAnsi" w:hAnsiTheme="minorHAnsi" w:cstheme="minorHAnsi"/>
          <w:b w:val="0"/>
          <w:bCs w:val="0"/>
          <w:sz w:val="22"/>
          <w:szCs w:val="22"/>
        </w:rPr>
        <w:t>muče</w:t>
      </w:r>
      <w:proofErr w:type="spellEnd"/>
      <w:r w:rsidRPr="00F62BB3">
        <w:rPr>
          <w:rFonts w:asciiTheme="minorHAnsi" w:hAnsiTheme="minorHAnsi" w:cstheme="minorHAnsi"/>
          <w:b w:val="0"/>
          <w:bCs w:val="0"/>
          <w:sz w:val="22"/>
          <w:szCs w:val="22"/>
        </w:rPr>
        <w:t xml:space="preserve"> do </w:t>
      </w:r>
      <w:proofErr w:type="spellStart"/>
      <w:r w:rsidRPr="00F62BB3">
        <w:rPr>
          <w:rFonts w:asciiTheme="minorHAnsi" w:hAnsiTheme="minorHAnsi" w:cstheme="minorHAnsi"/>
          <w:b w:val="0"/>
          <w:bCs w:val="0"/>
          <w:sz w:val="22"/>
          <w:szCs w:val="22"/>
        </w:rPr>
        <w:t>kraja</w:t>
      </w:r>
      <w:proofErr w:type="spellEnd"/>
      <w:r w:rsidRPr="00F62BB3">
        <w:rPr>
          <w:rFonts w:asciiTheme="minorHAnsi" w:hAnsiTheme="minorHAnsi" w:cstheme="minorHAnsi"/>
          <w:b w:val="0"/>
          <w:bCs w:val="0"/>
          <w:sz w:val="22"/>
          <w:szCs w:val="22"/>
        </w:rPr>
        <w:t xml:space="preserve"> života.</w:t>
      </w:r>
      <w:r w:rsidRPr="001751CA">
        <w:rPr>
          <w:rFonts w:asciiTheme="minorHAnsi" w:hAnsiTheme="minorHAnsi" w:cstheme="minorHAnsi"/>
          <w:b w:val="0"/>
          <w:bCs w:val="0"/>
          <w:sz w:val="22"/>
          <w:szCs w:val="22"/>
          <w:vertAlign w:val="superscript"/>
        </w:rPr>
        <w:t>65</w:t>
      </w:r>
    </w:p>
    <w:p w14:paraId="1119B372" w14:textId="77777777" w:rsidR="001751CA" w:rsidRPr="00F62BB3" w:rsidRDefault="001751CA" w:rsidP="001751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62BB3">
        <w:rPr>
          <w:rFonts w:asciiTheme="minorHAnsi" w:hAnsiTheme="minorHAnsi" w:cstheme="minorHAnsi"/>
          <w:b w:val="0"/>
          <w:bCs w:val="0"/>
          <w:sz w:val="22"/>
          <w:szCs w:val="22"/>
        </w:rPr>
        <w:t>Uprkos</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svojim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sramnim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gresima</w:t>
      </w:r>
      <w:proofErr w:type="spellEnd"/>
      <w:r w:rsidRPr="00F62BB3">
        <w:rPr>
          <w:rFonts w:asciiTheme="minorHAnsi" w:hAnsiTheme="minorHAnsi" w:cstheme="minorHAnsi"/>
          <w:b w:val="0"/>
          <w:bCs w:val="0"/>
          <w:sz w:val="22"/>
          <w:szCs w:val="22"/>
        </w:rPr>
        <w:t xml:space="preserve">, David se </w:t>
      </w:r>
      <w:proofErr w:type="spellStart"/>
      <w:r w:rsidRPr="00F62BB3">
        <w:rPr>
          <w:rFonts w:asciiTheme="minorHAnsi" w:hAnsiTheme="minorHAnsi" w:cstheme="minorHAnsi"/>
          <w:b w:val="0"/>
          <w:bCs w:val="0"/>
          <w:sz w:val="22"/>
          <w:szCs w:val="22"/>
        </w:rPr>
        <w:t>ponaša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kao</w:t>
      </w:r>
      <w:proofErr w:type="spellEnd"/>
      <w:r w:rsidRPr="00F62BB3">
        <w:rPr>
          <w:rFonts w:asciiTheme="minorHAnsi" w:hAnsiTheme="minorHAnsi" w:cstheme="minorHAnsi"/>
          <w:b w:val="0"/>
          <w:bCs w:val="0"/>
          <w:sz w:val="22"/>
          <w:szCs w:val="22"/>
        </w:rPr>
        <w:t xml:space="preserve"> primer </w:t>
      </w:r>
      <w:proofErr w:type="spellStart"/>
      <w:r w:rsidRPr="00F62BB3">
        <w:rPr>
          <w:rFonts w:asciiTheme="minorHAnsi" w:hAnsiTheme="minorHAnsi" w:cstheme="minorHAnsi"/>
          <w:b w:val="0"/>
          <w:bCs w:val="0"/>
          <w:sz w:val="22"/>
          <w:szCs w:val="22"/>
        </w:rPr>
        <w:t>milostivosti</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ovoj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priči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uzastopno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opraštajući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onima</w:t>
      </w:r>
      <w:proofErr w:type="spellEnd"/>
      <w:r w:rsidRPr="00F62BB3">
        <w:rPr>
          <w:rFonts w:asciiTheme="minorHAnsi" w:hAnsiTheme="minorHAnsi" w:cstheme="minorHAnsi"/>
          <w:b w:val="0"/>
          <w:bCs w:val="0"/>
          <w:sz w:val="22"/>
          <w:szCs w:val="22"/>
        </w:rPr>
        <w:t xml:space="preserve"> koji </w:t>
      </w:r>
      <w:proofErr w:type="spellStart"/>
      <w:r w:rsidRPr="00F62BB3">
        <w:rPr>
          <w:rFonts w:asciiTheme="minorHAnsi" w:hAnsiTheme="minorHAnsi" w:cstheme="minorHAnsi"/>
          <w:b w:val="0"/>
          <w:bCs w:val="0"/>
          <w:sz w:val="22"/>
          <w:szCs w:val="22"/>
        </w:rPr>
        <w:t>su</w:t>
      </w:r>
      <w:proofErr w:type="spellEnd"/>
      <w:r w:rsidRPr="00F62BB3">
        <w:rPr>
          <w:rFonts w:asciiTheme="minorHAnsi" w:hAnsiTheme="minorHAnsi" w:cstheme="minorHAnsi"/>
          <w:b w:val="0"/>
          <w:bCs w:val="0"/>
          <w:sz w:val="22"/>
          <w:szCs w:val="22"/>
        </w:rPr>
        <w:t xml:space="preserve"> mu </w:t>
      </w:r>
      <w:proofErr w:type="spellStart"/>
      <w:r w:rsidRPr="00F62BB3">
        <w:rPr>
          <w:rFonts w:asciiTheme="minorHAnsi" w:hAnsiTheme="minorHAnsi" w:cstheme="minorHAnsi"/>
          <w:b w:val="0"/>
          <w:bCs w:val="0"/>
          <w:sz w:val="22"/>
          <w:szCs w:val="22"/>
        </w:rPr>
        <w:t>pogrešili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što</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učinio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Saulom</w:t>
      </w:r>
      <w:proofErr w:type="spellEnd"/>
      <w:r w:rsidRPr="00F62BB3">
        <w:rPr>
          <w:rFonts w:asciiTheme="minorHAnsi" w:hAnsiTheme="minorHAnsi" w:cstheme="minorHAnsi"/>
          <w:b w:val="0"/>
          <w:bCs w:val="0"/>
          <w:sz w:val="22"/>
          <w:szCs w:val="22"/>
        </w:rPr>
        <w:t xml:space="preserve">. Kao </w:t>
      </w:r>
      <w:proofErr w:type="spellStart"/>
      <w:r w:rsidRPr="00F62BB3">
        <w:rPr>
          <w:rFonts w:asciiTheme="minorHAnsi" w:hAnsiTheme="minorHAnsi" w:cstheme="minorHAnsi"/>
          <w:b w:val="0"/>
          <w:bCs w:val="0"/>
          <w:sz w:val="22"/>
          <w:szCs w:val="22"/>
        </w:rPr>
        <w:t>takav</w:t>
      </w:r>
      <w:proofErr w:type="spellEnd"/>
      <w:r w:rsidRPr="00F62BB3">
        <w:rPr>
          <w:rFonts w:asciiTheme="minorHAnsi" w:hAnsiTheme="minorHAnsi" w:cstheme="minorHAnsi"/>
          <w:b w:val="0"/>
          <w:bCs w:val="0"/>
          <w:sz w:val="22"/>
          <w:szCs w:val="22"/>
        </w:rPr>
        <w:t xml:space="preserve">, David se </w:t>
      </w:r>
      <w:proofErr w:type="spellStart"/>
      <w:r w:rsidRPr="00F62BB3">
        <w:rPr>
          <w:rFonts w:asciiTheme="minorHAnsi" w:hAnsiTheme="minorHAnsi" w:cstheme="minorHAnsi"/>
          <w:b w:val="0"/>
          <w:bCs w:val="0"/>
          <w:sz w:val="22"/>
          <w:szCs w:val="22"/>
        </w:rPr>
        <w:t>savršeno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uklapa</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Pavlovo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učenje</w:t>
      </w:r>
      <w:proofErr w:type="spellEnd"/>
      <w:r w:rsidRPr="00F62BB3">
        <w:rPr>
          <w:rFonts w:asciiTheme="minorHAnsi" w:hAnsiTheme="minorHAnsi" w:cstheme="minorHAnsi"/>
          <w:b w:val="0"/>
          <w:bCs w:val="0"/>
          <w:sz w:val="22"/>
          <w:szCs w:val="22"/>
        </w:rPr>
        <w:t xml:space="preserve"> o </w:t>
      </w:r>
      <w:proofErr w:type="spellStart"/>
      <w:r w:rsidRPr="00F62BB3">
        <w:rPr>
          <w:rFonts w:asciiTheme="minorHAnsi" w:hAnsiTheme="minorHAnsi" w:cstheme="minorHAnsi"/>
          <w:b w:val="0"/>
          <w:bCs w:val="0"/>
          <w:sz w:val="22"/>
          <w:szCs w:val="22"/>
        </w:rPr>
        <w:t>prepuštanju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presude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Bogu</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pobeđivanju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zla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dobrim</w:t>
      </w:r>
      <w:proofErr w:type="spellEnd"/>
      <w:r w:rsidRPr="00F62BB3">
        <w:rPr>
          <w:rFonts w:asciiTheme="minorHAnsi" w:hAnsiTheme="minorHAnsi" w:cstheme="minorHAnsi"/>
          <w:b w:val="0"/>
          <w:bCs w:val="0"/>
          <w:sz w:val="22"/>
          <w:szCs w:val="22"/>
        </w:rPr>
        <w:t xml:space="preserve">. „Moja je </w:t>
      </w:r>
      <w:proofErr w:type="spellStart"/>
      <w:r w:rsidRPr="00F62BB3">
        <w:rPr>
          <w:rFonts w:asciiTheme="minorHAnsi" w:hAnsiTheme="minorHAnsi" w:cstheme="minorHAnsi"/>
          <w:b w:val="0"/>
          <w:bCs w:val="0"/>
          <w:sz w:val="22"/>
          <w:szCs w:val="22"/>
        </w:rPr>
        <w:t>osveta</w:t>
      </w:r>
      <w:proofErr w:type="spellEnd"/>
      <w:r w:rsidRPr="00F62BB3">
        <w:rPr>
          <w:rFonts w:asciiTheme="minorHAnsi" w:hAnsiTheme="minorHAnsi" w:cstheme="minorHAnsi"/>
          <w:b w:val="0"/>
          <w:bCs w:val="0"/>
          <w:sz w:val="22"/>
          <w:szCs w:val="22"/>
        </w:rPr>
        <w:t xml:space="preserve">, ja </w:t>
      </w:r>
      <w:proofErr w:type="spellStart"/>
      <w:r w:rsidRPr="00F62BB3">
        <w:rPr>
          <w:rFonts w:asciiTheme="minorHAnsi" w:hAnsiTheme="minorHAnsi" w:cstheme="minorHAnsi"/>
          <w:b w:val="0"/>
          <w:bCs w:val="0"/>
          <w:sz w:val="22"/>
          <w:szCs w:val="22"/>
        </w:rPr>
        <w:t>ću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uzvratiti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govori</w:t>
      </w:r>
      <w:proofErr w:type="spellEnd"/>
      <w:r w:rsidRPr="00F62BB3">
        <w:rPr>
          <w:rFonts w:asciiTheme="minorHAnsi" w:hAnsiTheme="minorHAnsi" w:cstheme="minorHAnsi"/>
          <w:b w:val="0"/>
          <w:bCs w:val="0"/>
          <w:sz w:val="22"/>
          <w:szCs w:val="22"/>
        </w:rPr>
        <w:t xml:space="preserve"> </w:t>
      </w:r>
      <w:proofErr w:type="spellStart"/>
      <w:proofErr w:type="gramStart"/>
      <w:r w:rsidRPr="00F62BB3">
        <w:rPr>
          <w:rFonts w:asciiTheme="minorHAnsi" w:hAnsiTheme="minorHAnsi" w:cstheme="minorHAnsi"/>
          <w:b w:val="0"/>
          <w:bCs w:val="0"/>
          <w:sz w:val="22"/>
          <w:szCs w:val="22"/>
        </w:rPr>
        <w:t>Gospod</w:t>
      </w:r>
      <w:proofErr w:type="spellEnd"/>
      <w:r w:rsidRPr="00F62BB3">
        <w:rPr>
          <w:rFonts w:asciiTheme="minorHAnsi" w:hAnsiTheme="minorHAnsi" w:cstheme="minorHAnsi"/>
          <w:b w:val="0"/>
          <w:bCs w:val="0"/>
          <w:sz w:val="22"/>
          <w:szCs w:val="22"/>
        </w:rPr>
        <w:t>.“</w:t>
      </w:r>
      <w:proofErr w:type="gram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Naprotiv</w:t>
      </w:r>
      <w:proofErr w:type="spellEnd"/>
      <w:r w:rsidRPr="00F62BB3">
        <w:rPr>
          <w:rFonts w:asciiTheme="minorHAnsi" w:hAnsiTheme="minorHAnsi" w:cstheme="minorHAnsi"/>
          <w:b w:val="0"/>
          <w:bCs w:val="0"/>
          <w:sz w:val="22"/>
          <w:szCs w:val="22"/>
        </w:rPr>
        <w:t>, „</w:t>
      </w:r>
      <w:proofErr w:type="spellStart"/>
      <w:r w:rsidRPr="00F62BB3">
        <w:rPr>
          <w:rFonts w:asciiTheme="minorHAnsi" w:hAnsiTheme="minorHAnsi" w:cstheme="minorHAnsi"/>
          <w:b w:val="0"/>
          <w:bCs w:val="0"/>
          <w:sz w:val="22"/>
          <w:szCs w:val="22"/>
        </w:rPr>
        <w:t>ako</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gladan</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neprijatelj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tvoj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nahrani</w:t>
      </w:r>
      <w:proofErr w:type="spellEnd"/>
      <w:r w:rsidRPr="00F62BB3">
        <w:rPr>
          <w:rFonts w:asciiTheme="minorHAnsi" w:hAnsiTheme="minorHAnsi" w:cstheme="minorHAnsi"/>
          <w:b w:val="0"/>
          <w:bCs w:val="0"/>
          <w:sz w:val="22"/>
          <w:szCs w:val="22"/>
        </w:rPr>
        <w:t xml:space="preserve"> ga; </w:t>
      </w:r>
      <w:proofErr w:type="spellStart"/>
      <w:r w:rsidRPr="00F62BB3">
        <w:rPr>
          <w:rFonts w:asciiTheme="minorHAnsi" w:hAnsiTheme="minorHAnsi" w:cstheme="minorHAnsi"/>
          <w:b w:val="0"/>
          <w:bCs w:val="0"/>
          <w:sz w:val="22"/>
          <w:szCs w:val="22"/>
        </w:rPr>
        <w:t>ako</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žedan</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daj</w:t>
      </w:r>
      <w:proofErr w:type="spellEnd"/>
      <w:r w:rsidRPr="00F62BB3">
        <w:rPr>
          <w:rFonts w:asciiTheme="minorHAnsi" w:hAnsiTheme="minorHAnsi" w:cstheme="minorHAnsi"/>
          <w:b w:val="0"/>
          <w:bCs w:val="0"/>
          <w:sz w:val="22"/>
          <w:szCs w:val="22"/>
        </w:rPr>
        <w:t xml:space="preserve"> mu da </w:t>
      </w:r>
      <w:proofErr w:type="spellStart"/>
      <w:r w:rsidRPr="00F62BB3">
        <w:rPr>
          <w:rFonts w:asciiTheme="minorHAnsi" w:hAnsiTheme="minorHAnsi" w:cstheme="minorHAnsi"/>
          <w:b w:val="0"/>
          <w:bCs w:val="0"/>
          <w:sz w:val="22"/>
          <w:szCs w:val="22"/>
        </w:rPr>
        <w:t>pije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jer</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ćeš</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tako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gomilati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zapaljeni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ugalj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njegovu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glavu</w:t>
      </w:r>
      <w:proofErr w:type="spellEnd"/>
      <w:r w:rsidRPr="00F62BB3">
        <w:rPr>
          <w:rFonts w:asciiTheme="minorHAnsi" w:hAnsiTheme="minorHAnsi" w:cstheme="minorHAnsi"/>
          <w:b w:val="0"/>
          <w:bCs w:val="0"/>
          <w:sz w:val="22"/>
          <w:szCs w:val="22"/>
        </w:rPr>
        <w:t>“ (</w:t>
      </w:r>
      <w:proofErr w:type="spellStart"/>
      <w:r w:rsidRPr="00F62BB3">
        <w:rPr>
          <w:rFonts w:asciiTheme="minorHAnsi" w:hAnsiTheme="minorHAnsi" w:cstheme="minorHAnsi"/>
          <w:b w:val="0"/>
          <w:bCs w:val="0"/>
          <w:sz w:val="22"/>
          <w:szCs w:val="22"/>
        </w:rPr>
        <w:t>Rimljanima</w:t>
      </w:r>
      <w:proofErr w:type="spellEnd"/>
      <w:r w:rsidRPr="00F62BB3">
        <w:rPr>
          <w:rFonts w:asciiTheme="minorHAnsi" w:hAnsiTheme="minorHAnsi" w:cstheme="minorHAnsi"/>
          <w:b w:val="0"/>
          <w:bCs w:val="0"/>
          <w:sz w:val="22"/>
          <w:szCs w:val="22"/>
        </w:rPr>
        <w:t xml:space="preserve"> 12:19-20).</w:t>
      </w:r>
      <w:r w:rsidRPr="001751CA">
        <w:rPr>
          <w:rFonts w:asciiTheme="minorHAnsi" w:hAnsiTheme="minorHAnsi" w:cstheme="minorHAnsi"/>
          <w:b w:val="0"/>
          <w:bCs w:val="0"/>
          <w:sz w:val="22"/>
          <w:szCs w:val="22"/>
          <w:vertAlign w:val="superscript"/>
        </w:rPr>
        <w:t>66</w:t>
      </w:r>
    </w:p>
    <w:p w14:paraId="67A26218" w14:textId="62D1057E" w:rsidR="001751CA" w:rsidRPr="00F62BB3" w:rsidRDefault="001751CA" w:rsidP="001751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62BB3">
        <w:rPr>
          <w:rFonts w:asciiTheme="minorHAnsi" w:hAnsiTheme="minorHAnsi" w:cstheme="minorHAnsi"/>
          <w:b w:val="0"/>
          <w:bCs w:val="0"/>
          <w:sz w:val="22"/>
          <w:szCs w:val="22"/>
        </w:rPr>
        <w:t>Pri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kraju</w:t>
      </w:r>
      <w:proofErr w:type="spellEnd"/>
      <w:r w:rsidRPr="00F62BB3">
        <w:rPr>
          <w:rFonts w:asciiTheme="minorHAnsi" w:hAnsiTheme="minorHAnsi" w:cstheme="minorHAnsi"/>
          <w:b w:val="0"/>
          <w:bCs w:val="0"/>
          <w:sz w:val="22"/>
          <w:szCs w:val="22"/>
        </w:rPr>
        <w:t xml:space="preserve"> 2. </w:t>
      </w:r>
      <w:proofErr w:type="spellStart"/>
      <w:r w:rsidRPr="00F62BB3">
        <w:rPr>
          <w:rFonts w:asciiTheme="minorHAnsi" w:hAnsiTheme="minorHAnsi" w:cstheme="minorHAnsi"/>
          <w:b w:val="0"/>
          <w:bCs w:val="0"/>
          <w:sz w:val="22"/>
          <w:szCs w:val="22"/>
        </w:rPr>
        <w:t>Samuilove</w:t>
      </w:r>
      <w:proofErr w:type="spellEnd"/>
      <w:r w:rsidRPr="00F62BB3">
        <w:rPr>
          <w:rFonts w:asciiTheme="minorHAnsi" w:hAnsiTheme="minorHAnsi" w:cstheme="minorHAnsi"/>
          <w:b w:val="0"/>
          <w:bCs w:val="0"/>
          <w:sz w:val="22"/>
          <w:szCs w:val="22"/>
        </w:rPr>
        <w:t xml:space="preserve">, David </w:t>
      </w:r>
      <w:proofErr w:type="spellStart"/>
      <w:r w:rsidRPr="00F62BB3">
        <w:rPr>
          <w:rFonts w:asciiTheme="minorHAnsi" w:hAnsiTheme="minorHAnsi" w:cstheme="minorHAnsi"/>
          <w:b w:val="0"/>
          <w:bCs w:val="0"/>
          <w:sz w:val="22"/>
          <w:szCs w:val="22"/>
        </w:rPr>
        <w:t>recituje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pesmu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hvale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Bogu</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daje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poslednje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obraćanje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narodu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potvrđujući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važnost</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kralj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pravedno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vlada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ljudima</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izražavajući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zahvalnost</w:t>
      </w:r>
      <w:proofErr w:type="spellEnd"/>
      <w:r w:rsidRPr="00F62BB3">
        <w:rPr>
          <w:rFonts w:asciiTheme="minorHAnsi" w:hAnsiTheme="minorHAnsi" w:cstheme="minorHAnsi"/>
          <w:b w:val="0"/>
          <w:bCs w:val="0"/>
          <w:sz w:val="22"/>
          <w:szCs w:val="22"/>
        </w:rPr>
        <w:t xml:space="preserve"> za </w:t>
      </w:r>
      <w:proofErr w:type="spellStart"/>
      <w:r w:rsidRPr="00F62BB3">
        <w:rPr>
          <w:rFonts w:asciiTheme="minorHAnsi" w:hAnsiTheme="minorHAnsi" w:cstheme="minorHAnsi"/>
          <w:b w:val="0"/>
          <w:bCs w:val="0"/>
          <w:sz w:val="22"/>
          <w:szCs w:val="22"/>
        </w:rPr>
        <w:t>Božji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večni</w:t>
      </w:r>
      <w:proofErr w:type="spellEnd"/>
      <w:r w:rsidRPr="00F62BB3">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njegov</w:t>
      </w:r>
      <w:r>
        <w:rPr>
          <w:rFonts w:asciiTheme="minorHAnsi" w:hAnsiTheme="minorHAnsi" w:cstheme="minorHAnsi"/>
          <w:b w:val="0"/>
          <w:bCs w:val="0"/>
          <w:sz w:val="22"/>
          <w:szCs w:val="22"/>
        </w:rPr>
        <w:t>i</w:t>
      </w:r>
      <w:r w:rsidRPr="00F62BB3">
        <w:rPr>
          <w:rFonts w:asciiTheme="minorHAnsi" w:hAnsiTheme="minorHAnsi" w:cstheme="minorHAnsi"/>
          <w:b w:val="0"/>
          <w:bCs w:val="0"/>
          <w:sz w:val="22"/>
          <w:szCs w:val="22"/>
        </w:rPr>
        <w:t>m</w:t>
      </w:r>
      <w:proofErr w:type="spellEnd"/>
      <w:r w:rsidRPr="00F62BB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dom</w:t>
      </w:r>
      <w:r w:rsidRPr="00F62BB3">
        <w:rPr>
          <w:rFonts w:asciiTheme="minorHAnsi" w:hAnsiTheme="minorHAnsi" w:cstheme="minorHAnsi"/>
          <w:b w:val="0"/>
          <w:bCs w:val="0"/>
          <w:sz w:val="22"/>
          <w:szCs w:val="22"/>
        </w:rPr>
        <w:t>om</w:t>
      </w:r>
      <w:proofErr w:type="spellEnd"/>
      <w:r w:rsidRPr="00F62BB3">
        <w:rPr>
          <w:rFonts w:asciiTheme="minorHAnsi" w:hAnsiTheme="minorHAnsi" w:cstheme="minorHAnsi"/>
          <w:b w:val="0"/>
          <w:bCs w:val="0"/>
          <w:sz w:val="22"/>
          <w:szCs w:val="22"/>
        </w:rPr>
        <w:t xml:space="preserve">. Pre </w:t>
      </w:r>
      <w:proofErr w:type="spellStart"/>
      <w:r w:rsidRPr="00F62BB3">
        <w:rPr>
          <w:rFonts w:asciiTheme="minorHAnsi" w:hAnsiTheme="minorHAnsi" w:cstheme="minorHAnsi"/>
          <w:b w:val="0"/>
          <w:bCs w:val="0"/>
          <w:sz w:val="22"/>
          <w:szCs w:val="22"/>
        </w:rPr>
        <w:t>nego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što</w:t>
      </w:r>
      <w:proofErr w:type="spellEnd"/>
      <w:r w:rsidRPr="00F62BB3">
        <w:rPr>
          <w:rFonts w:asciiTheme="minorHAnsi" w:hAnsiTheme="minorHAnsi" w:cstheme="minorHAnsi"/>
          <w:b w:val="0"/>
          <w:bCs w:val="0"/>
          <w:sz w:val="22"/>
          <w:szCs w:val="22"/>
        </w:rPr>
        <w:t xml:space="preserve"> David </w:t>
      </w:r>
      <w:proofErr w:type="spellStart"/>
      <w:r w:rsidRPr="00F62BB3">
        <w:rPr>
          <w:rFonts w:asciiTheme="minorHAnsi" w:hAnsiTheme="minorHAnsi" w:cstheme="minorHAnsi"/>
          <w:b w:val="0"/>
          <w:bCs w:val="0"/>
          <w:sz w:val="22"/>
          <w:szCs w:val="22"/>
        </w:rPr>
        <w:t>umre</w:t>
      </w:r>
      <w:proofErr w:type="spellEnd"/>
      <w:r w:rsidRPr="00F62BB3">
        <w:rPr>
          <w:rFonts w:asciiTheme="minorHAnsi" w:hAnsiTheme="minorHAnsi" w:cstheme="minorHAnsi"/>
          <w:b w:val="0"/>
          <w:bCs w:val="0"/>
          <w:sz w:val="22"/>
          <w:szCs w:val="22"/>
        </w:rPr>
        <w:t xml:space="preserve">, on </w:t>
      </w:r>
      <w:proofErr w:type="spellStart"/>
      <w:r w:rsidRPr="00F62BB3">
        <w:rPr>
          <w:rFonts w:asciiTheme="minorHAnsi" w:hAnsiTheme="minorHAnsi" w:cstheme="minorHAnsi"/>
          <w:b w:val="0"/>
          <w:bCs w:val="0"/>
          <w:sz w:val="22"/>
          <w:szCs w:val="22"/>
        </w:rPr>
        <w:t>zapoveda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sinu</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nasledniku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Solomonu</w:t>
      </w:r>
      <w:proofErr w:type="spellEnd"/>
      <w:r w:rsidRPr="00F62BB3">
        <w:rPr>
          <w:rFonts w:asciiTheme="minorHAnsi" w:hAnsiTheme="minorHAnsi" w:cstheme="minorHAnsi"/>
          <w:b w:val="0"/>
          <w:bCs w:val="0"/>
          <w:sz w:val="22"/>
          <w:szCs w:val="22"/>
        </w:rPr>
        <w:t xml:space="preserve">, da se </w:t>
      </w:r>
      <w:proofErr w:type="spellStart"/>
      <w:r w:rsidRPr="00F62BB3">
        <w:rPr>
          <w:rFonts w:asciiTheme="minorHAnsi" w:hAnsiTheme="minorHAnsi" w:cstheme="minorHAnsi"/>
          <w:b w:val="0"/>
          <w:bCs w:val="0"/>
          <w:sz w:val="22"/>
          <w:szCs w:val="22"/>
        </w:rPr>
        <w:t>pokorava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Božjim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zakonima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zavetujući</w:t>
      </w:r>
      <w:proofErr w:type="spellEnd"/>
      <w:r w:rsidRPr="00F62BB3">
        <w:rPr>
          <w:rFonts w:asciiTheme="minorHAnsi" w:hAnsiTheme="minorHAnsi" w:cstheme="minorHAnsi"/>
          <w:b w:val="0"/>
          <w:bCs w:val="0"/>
          <w:sz w:val="22"/>
          <w:szCs w:val="22"/>
        </w:rPr>
        <w:t xml:space="preserve"> se da </w:t>
      </w:r>
      <w:proofErr w:type="spellStart"/>
      <w:r w:rsidRPr="00F62BB3">
        <w:rPr>
          <w:rFonts w:asciiTheme="minorHAnsi" w:hAnsiTheme="minorHAnsi" w:cstheme="minorHAnsi"/>
          <w:b w:val="0"/>
          <w:bCs w:val="0"/>
          <w:sz w:val="22"/>
          <w:szCs w:val="22"/>
        </w:rPr>
        <w:t>će</w:t>
      </w:r>
      <w:proofErr w:type="spellEnd"/>
      <w:r w:rsidRPr="00F62BB3">
        <w:rPr>
          <w:rFonts w:asciiTheme="minorHAnsi" w:hAnsiTheme="minorHAnsi" w:cstheme="minorHAnsi"/>
          <w:b w:val="0"/>
          <w:bCs w:val="0"/>
          <w:sz w:val="22"/>
          <w:szCs w:val="22"/>
        </w:rPr>
        <w:t xml:space="preserve"> Bog </w:t>
      </w:r>
      <w:proofErr w:type="spellStart"/>
      <w:r w:rsidRPr="00F62BB3">
        <w:rPr>
          <w:rFonts w:asciiTheme="minorHAnsi" w:hAnsiTheme="minorHAnsi" w:cstheme="minorHAnsi"/>
          <w:b w:val="0"/>
          <w:bCs w:val="0"/>
          <w:sz w:val="22"/>
          <w:szCs w:val="22"/>
        </w:rPr>
        <w:t>poštovati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zavet</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Davidom</w:t>
      </w:r>
      <w:proofErr w:type="spellEnd"/>
      <w:r w:rsidRPr="00F62BB3">
        <w:rPr>
          <w:rFonts w:asciiTheme="minorHAnsi" w:hAnsiTheme="minorHAnsi" w:cstheme="minorHAnsi"/>
          <w:b w:val="0"/>
          <w:bCs w:val="0"/>
          <w:sz w:val="22"/>
          <w:szCs w:val="22"/>
        </w:rPr>
        <w:t xml:space="preserve"> da ga </w:t>
      </w:r>
      <w:proofErr w:type="spellStart"/>
      <w:r w:rsidRPr="00F62BB3">
        <w:rPr>
          <w:rFonts w:asciiTheme="minorHAnsi" w:hAnsiTheme="minorHAnsi" w:cstheme="minorHAnsi"/>
          <w:b w:val="0"/>
          <w:bCs w:val="0"/>
          <w:sz w:val="22"/>
          <w:szCs w:val="22"/>
        </w:rPr>
        <w:t>drži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prestolu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dok</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bude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verno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hodao</w:t>
      </w:r>
      <w:proofErr w:type="spellEnd"/>
      <w:r w:rsidRPr="00F62BB3">
        <w:rPr>
          <w:rFonts w:asciiTheme="minorHAnsi" w:hAnsiTheme="minorHAnsi" w:cstheme="minorHAnsi"/>
          <w:b w:val="0"/>
          <w:bCs w:val="0"/>
          <w:sz w:val="22"/>
          <w:szCs w:val="22"/>
        </w:rPr>
        <w:t xml:space="preserve"> pred </w:t>
      </w:r>
      <w:proofErr w:type="spellStart"/>
      <w:r w:rsidRPr="00F62BB3">
        <w:rPr>
          <w:rFonts w:asciiTheme="minorHAnsi" w:hAnsiTheme="minorHAnsi" w:cstheme="minorHAnsi"/>
          <w:b w:val="0"/>
          <w:bCs w:val="0"/>
          <w:sz w:val="22"/>
          <w:szCs w:val="22"/>
        </w:rPr>
        <w:t>Bogom</w:t>
      </w:r>
      <w:proofErr w:type="spellEnd"/>
      <w:r w:rsidRPr="00F62BB3">
        <w:rPr>
          <w:rFonts w:asciiTheme="minorHAnsi" w:hAnsiTheme="minorHAnsi" w:cstheme="minorHAnsi"/>
          <w:b w:val="0"/>
          <w:bCs w:val="0"/>
          <w:sz w:val="22"/>
          <w:szCs w:val="22"/>
        </w:rPr>
        <w:t xml:space="preserve"> (1. </w:t>
      </w:r>
      <w:proofErr w:type="spellStart"/>
      <w:r w:rsidRPr="00F62BB3">
        <w:rPr>
          <w:rFonts w:asciiTheme="minorHAnsi" w:hAnsiTheme="minorHAnsi" w:cstheme="minorHAnsi"/>
          <w:b w:val="0"/>
          <w:bCs w:val="0"/>
          <w:sz w:val="22"/>
          <w:szCs w:val="22"/>
        </w:rPr>
        <w:t>Carevima</w:t>
      </w:r>
      <w:proofErr w:type="spellEnd"/>
      <w:r w:rsidRPr="00F62BB3">
        <w:rPr>
          <w:rFonts w:asciiTheme="minorHAnsi" w:hAnsiTheme="minorHAnsi" w:cstheme="minorHAnsi"/>
          <w:b w:val="0"/>
          <w:bCs w:val="0"/>
          <w:sz w:val="22"/>
          <w:szCs w:val="22"/>
        </w:rPr>
        <w:t xml:space="preserve"> 2:1-4)</w:t>
      </w:r>
      <w:proofErr w:type="gramStart"/>
      <w:r w:rsidRPr="00F62BB3">
        <w:rPr>
          <w:rFonts w:asciiTheme="minorHAnsi" w:hAnsiTheme="minorHAnsi" w:cstheme="minorHAnsi"/>
          <w:b w:val="0"/>
          <w:bCs w:val="0"/>
          <w:sz w:val="22"/>
          <w:szCs w:val="22"/>
        </w:rPr>
        <w:t>. )</w:t>
      </w:r>
      <w:proofErr w:type="gram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Nakon</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što</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odslužio</w:t>
      </w:r>
      <w:proofErr w:type="spellEnd"/>
      <w:r w:rsidRPr="00F62BB3">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40</w:t>
      </w:r>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godina</w:t>
      </w:r>
      <w:proofErr w:type="spellEnd"/>
      <w:r w:rsidRPr="00F62BB3">
        <w:rPr>
          <w:rFonts w:asciiTheme="minorHAnsi" w:hAnsiTheme="minorHAnsi" w:cstheme="minorHAnsi"/>
          <w:b w:val="0"/>
          <w:bCs w:val="0"/>
          <w:sz w:val="22"/>
          <w:szCs w:val="22"/>
        </w:rPr>
        <w:t xml:space="preserve">, David </w:t>
      </w:r>
      <w:proofErr w:type="spellStart"/>
      <w:r w:rsidRPr="00F62BB3">
        <w:rPr>
          <w:rFonts w:asciiTheme="minorHAnsi" w:hAnsiTheme="minorHAnsi" w:cstheme="minorHAnsi"/>
          <w:b w:val="0"/>
          <w:bCs w:val="0"/>
          <w:sz w:val="22"/>
          <w:szCs w:val="22"/>
        </w:rPr>
        <w:t>umire</w:t>
      </w:r>
      <w:proofErr w:type="spellEnd"/>
      <w:r w:rsidRPr="00F62BB3">
        <w:rPr>
          <w:rFonts w:asciiTheme="minorHAnsi" w:hAnsiTheme="minorHAnsi" w:cstheme="minorHAnsi"/>
          <w:b w:val="0"/>
          <w:bCs w:val="0"/>
          <w:sz w:val="22"/>
          <w:szCs w:val="22"/>
        </w:rPr>
        <w:t xml:space="preserve">, a Solomon </w:t>
      </w:r>
      <w:proofErr w:type="spellStart"/>
      <w:r w:rsidRPr="00F62BB3">
        <w:rPr>
          <w:rFonts w:asciiTheme="minorHAnsi" w:hAnsiTheme="minorHAnsi" w:cstheme="minorHAnsi"/>
          <w:b w:val="0"/>
          <w:bCs w:val="0"/>
          <w:sz w:val="22"/>
          <w:szCs w:val="22"/>
        </w:rPr>
        <w:t>preuzima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vlast</w:t>
      </w:r>
      <w:proofErr w:type="spellEnd"/>
      <w:r w:rsidRPr="00F62BB3">
        <w:rPr>
          <w:rFonts w:asciiTheme="minorHAnsi" w:hAnsiTheme="minorHAnsi" w:cstheme="minorHAnsi"/>
          <w:b w:val="0"/>
          <w:bCs w:val="0"/>
          <w:sz w:val="22"/>
          <w:szCs w:val="22"/>
        </w:rPr>
        <w:t>.</w:t>
      </w:r>
    </w:p>
    <w:p w14:paraId="5BB40657" w14:textId="77777777" w:rsidR="001751CA" w:rsidRPr="00F62BB3" w:rsidRDefault="001751CA" w:rsidP="001751CA">
      <w:pPr>
        <w:pStyle w:val="Bodytext120"/>
        <w:shd w:val="clear" w:color="auto" w:fill="auto"/>
        <w:spacing w:line="240" w:lineRule="auto"/>
        <w:ind w:firstLine="360"/>
        <w:rPr>
          <w:rFonts w:asciiTheme="minorHAnsi" w:hAnsiTheme="minorHAnsi" w:cstheme="minorHAnsi"/>
          <w:b w:val="0"/>
          <w:bCs w:val="0"/>
          <w:sz w:val="22"/>
          <w:szCs w:val="22"/>
        </w:rPr>
      </w:pPr>
      <w:r w:rsidRPr="00F62BB3">
        <w:rPr>
          <w:rFonts w:asciiTheme="minorHAnsi" w:hAnsiTheme="minorHAnsi" w:cstheme="minorHAnsi"/>
          <w:b w:val="0"/>
          <w:bCs w:val="0"/>
          <w:sz w:val="22"/>
          <w:szCs w:val="22"/>
        </w:rPr>
        <w:t xml:space="preserve">Bog </w:t>
      </w:r>
      <w:r>
        <w:rPr>
          <w:rFonts w:asciiTheme="minorHAnsi" w:hAnsiTheme="minorHAnsi" w:cstheme="minorHAnsi"/>
          <w:b w:val="0"/>
          <w:bCs w:val="0"/>
          <w:sz w:val="22"/>
          <w:szCs w:val="22"/>
        </w:rPr>
        <w:t xml:space="preserve">se </w:t>
      </w:r>
      <w:proofErr w:type="spellStart"/>
      <w:r w:rsidRPr="00F62BB3">
        <w:rPr>
          <w:rFonts w:asciiTheme="minorHAnsi" w:hAnsiTheme="minorHAnsi" w:cstheme="minorHAnsi"/>
          <w:b w:val="0"/>
          <w:bCs w:val="0"/>
          <w:sz w:val="22"/>
          <w:szCs w:val="22"/>
        </w:rPr>
        <w:t>javlja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Solomonu</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snu</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poziva</w:t>
      </w:r>
      <w:proofErr w:type="spellEnd"/>
      <w:r w:rsidRPr="00F62BB3">
        <w:rPr>
          <w:rFonts w:asciiTheme="minorHAnsi" w:hAnsiTheme="minorHAnsi" w:cstheme="minorHAnsi"/>
          <w:b w:val="0"/>
          <w:bCs w:val="0"/>
          <w:sz w:val="22"/>
          <w:szCs w:val="22"/>
        </w:rPr>
        <w:t xml:space="preserve"> ga da </w:t>
      </w:r>
      <w:proofErr w:type="spellStart"/>
      <w:r w:rsidRPr="00F62BB3">
        <w:rPr>
          <w:rFonts w:asciiTheme="minorHAnsi" w:hAnsiTheme="minorHAnsi" w:cstheme="minorHAnsi"/>
          <w:b w:val="0"/>
          <w:bCs w:val="0"/>
          <w:sz w:val="22"/>
          <w:szCs w:val="22"/>
        </w:rPr>
        <w:t>uputi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zahtev</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Ponizno</w:t>
      </w:r>
      <w:proofErr w:type="spellEnd"/>
      <w:r w:rsidRPr="00F62BB3">
        <w:rPr>
          <w:rFonts w:asciiTheme="minorHAnsi" w:hAnsiTheme="minorHAnsi" w:cstheme="minorHAnsi"/>
          <w:b w:val="0"/>
          <w:bCs w:val="0"/>
          <w:sz w:val="22"/>
          <w:szCs w:val="22"/>
        </w:rPr>
        <w:t xml:space="preserve">, Solomon </w:t>
      </w:r>
      <w:proofErr w:type="spellStart"/>
      <w:r w:rsidRPr="00F62BB3">
        <w:rPr>
          <w:rFonts w:asciiTheme="minorHAnsi" w:hAnsiTheme="minorHAnsi" w:cstheme="minorHAnsi"/>
          <w:b w:val="0"/>
          <w:bCs w:val="0"/>
          <w:sz w:val="22"/>
          <w:szCs w:val="22"/>
        </w:rPr>
        <w:t>odgovara</w:t>
      </w:r>
      <w:proofErr w:type="spellEnd"/>
      <w:r w:rsidRPr="00F62BB3">
        <w:rPr>
          <w:rFonts w:asciiTheme="minorHAnsi" w:hAnsiTheme="minorHAnsi" w:cstheme="minorHAnsi"/>
          <w:b w:val="0"/>
          <w:bCs w:val="0"/>
          <w:sz w:val="22"/>
          <w:szCs w:val="22"/>
        </w:rPr>
        <w:t xml:space="preserve"> da ga je Bog </w:t>
      </w:r>
      <w:proofErr w:type="spellStart"/>
      <w:r w:rsidRPr="00F62BB3">
        <w:rPr>
          <w:rFonts w:asciiTheme="minorHAnsi" w:hAnsiTheme="minorHAnsi" w:cstheme="minorHAnsi"/>
          <w:b w:val="0"/>
          <w:bCs w:val="0"/>
          <w:sz w:val="22"/>
          <w:szCs w:val="22"/>
        </w:rPr>
        <w:t>postavio</w:t>
      </w:r>
      <w:proofErr w:type="spellEnd"/>
      <w:r w:rsidRPr="00F62BB3">
        <w:rPr>
          <w:rFonts w:asciiTheme="minorHAnsi" w:hAnsiTheme="minorHAnsi" w:cstheme="minorHAnsi"/>
          <w:b w:val="0"/>
          <w:bCs w:val="0"/>
          <w:sz w:val="22"/>
          <w:szCs w:val="22"/>
        </w:rPr>
        <w:t xml:space="preserve"> za </w:t>
      </w:r>
      <w:proofErr w:type="spellStart"/>
      <w:r w:rsidRPr="00F62BB3">
        <w:rPr>
          <w:rFonts w:asciiTheme="minorHAnsi" w:hAnsiTheme="minorHAnsi" w:cstheme="minorHAnsi"/>
          <w:b w:val="0"/>
          <w:bCs w:val="0"/>
          <w:sz w:val="22"/>
          <w:szCs w:val="22"/>
        </w:rPr>
        <w:t>kralja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ali</w:t>
      </w:r>
      <w:proofErr w:type="spellEnd"/>
      <w:r w:rsidRPr="00F62BB3">
        <w:rPr>
          <w:rFonts w:asciiTheme="minorHAnsi" w:hAnsiTheme="minorHAnsi" w:cstheme="minorHAnsi"/>
          <w:b w:val="0"/>
          <w:bCs w:val="0"/>
          <w:sz w:val="22"/>
          <w:szCs w:val="22"/>
        </w:rPr>
        <w:t xml:space="preserve"> da on </w:t>
      </w:r>
      <w:proofErr w:type="spellStart"/>
      <w:r w:rsidRPr="00F62BB3">
        <w:rPr>
          <w:rFonts w:asciiTheme="minorHAnsi" w:hAnsiTheme="minorHAnsi" w:cstheme="minorHAnsi"/>
          <w:b w:val="0"/>
          <w:bCs w:val="0"/>
          <w:sz w:val="22"/>
          <w:szCs w:val="22"/>
        </w:rPr>
        <w:t>nema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najmanju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ideju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kako</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vlada</w:t>
      </w:r>
      <w:proofErr w:type="spellEnd"/>
      <w:r w:rsidRPr="00F62BB3">
        <w:rPr>
          <w:rFonts w:asciiTheme="minorHAnsi" w:hAnsiTheme="minorHAnsi" w:cstheme="minorHAnsi"/>
          <w:b w:val="0"/>
          <w:bCs w:val="0"/>
          <w:sz w:val="22"/>
          <w:szCs w:val="22"/>
        </w:rPr>
        <w:t xml:space="preserve">. „Ja </w:t>
      </w:r>
      <w:proofErr w:type="spellStart"/>
      <w:r w:rsidRPr="00F62BB3">
        <w:rPr>
          <w:rFonts w:asciiTheme="minorHAnsi" w:hAnsiTheme="minorHAnsi" w:cstheme="minorHAnsi"/>
          <w:b w:val="0"/>
          <w:bCs w:val="0"/>
          <w:sz w:val="22"/>
          <w:szCs w:val="22"/>
        </w:rPr>
        <w:t>sam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samo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malo</w:t>
      </w:r>
      <w:proofErr w:type="spellEnd"/>
      <w:r w:rsidRPr="00F62BB3">
        <w:rPr>
          <w:rFonts w:asciiTheme="minorHAnsi" w:hAnsiTheme="minorHAnsi" w:cstheme="minorHAnsi"/>
          <w:b w:val="0"/>
          <w:bCs w:val="0"/>
          <w:sz w:val="22"/>
          <w:szCs w:val="22"/>
        </w:rPr>
        <w:t xml:space="preserve"> </w:t>
      </w:r>
      <w:proofErr w:type="spellStart"/>
      <w:proofErr w:type="gramStart"/>
      <w:r w:rsidRPr="00F62BB3">
        <w:rPr>
          <w:rFonts w:asciiTheme="minorHAnsi" w:hAnsiTheme="minorHAnsi" w:cstheme="minorHAnsi"/>
          <w:b w:val="0"/>
          <w:bCs w:val="0"/>
          <w:sz w:val="22"/>
          <w:szCs w:val="22"/>
        </w:rPr>
        <w:t>dete</w:t>
      </w:r>
      <w:proofErr w:type="spellEnd"/>
      <w:r w:rsidRPr="00F62BB3">
        <w:rPr>
          <w:rFonts w:asciiTheme="minorHAnsi" w:hAnsiTheme="minorHAnsi" w:cstheme="minorHAnsi"/>
          <w:b w:val="0"/>
          <w:bCs w:val="0"/>
          <w:sz w:val="22"/>
          <w:szCs w:val="22"/>
        </w:rPr>
        <w:t>“</w:t>
      </w:r>
      <w:proofErr w:type="gram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uzvikuje</w:t>
      </w:r>
      <w:proofErr w:type="spellEnd"/>
      <w:r w:rsidRPr="00F62BB3">
        <w:rPr>
          <w:rFonts w:asciiTheme="minorHAnsi" w:hAnsiTheme="minorHAnsi" w:cstheme="minorHAnsi"/>
          <w:b w:val="0"/>
          <w:bCs w:val="0"/>
          <w:sz w:val="22"/>
          <w:szCs w:val="22"/>
        </w:rPr>
        <w:t xml:space="preserve"> Solomon. „Ne </w:t>
      </w:r>
      <w:proofErr w:type="spellStart"/>
      <w:r w:rsidRPr="00F62BB3">
        <w:rPr>
          <w:rFonts w:asciiTheme="minorHAnsi" w:hAnsiTheme="minorHAnsi" w:cstheme="minorHAnsi"/>
          <w:b w:val="0"/>
          <w:bCs w:val="0"/>
          <w:sz w:val="22"/>
          <w:szCs w:val="22"/>
        </w:rPr>
        <w:t>znam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kako</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izađem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ni</w:t>
      </w:r>
      <w:proofErr w:type="spellEnd"/>
      <w:r w:rsidRPr="00F62BB3">
        <w:rPr>
          <w:rFonts w:asciiTheme="minorHAnsi" w:hAnsiTheme="minorHAnsi" w:cstheme="minorHAnsi"/>
          <w:b w:val="0"/>
          <w:bCs w:val="0"/>
          <w:sz w:val="22"/>
          <w:szCs w:val="22"/>
        </w:rPr>
        <w:t xml:space="preserve"> da </w:t>
      </w:r>
      <w:proofErr w:type="spellStart"/>
      <w:proofErr w:type="gramStart"/>
      <w:r w:rsidRPr="00F62BB3">
        <w:rPr>
          <w:rFonts w:asciiTheme="minorHAnsi" w:hAnsiTheme="minorHAnsi" w:cstheme="minorHAnsi"/>
          <w:b w:val="0"/>
          <w:bCs w:val="0"/>
          <w:sz w:val="22"/>
          <w:szCs w:val="22"/>
        </w:rPr>
        <w:t>uđem</w:t>
      </w:r>
      <w:proofErr w:type="spellEnd"/>
      <w:r w:rsidRPr="00F62BB3">
        <w:rPr>
          <w:rFonts w:asciiTheme="minorHAnsi" w:hAnsiTheme="minorHAnsi" w:cstheme="minorHAnsi"/>
          <w:b w:val="0"/>
          <w:bCs w:val="0"/>
          <w:sz w:val="22"/>
          <w:szCs w:val="22"/>
        </w:rPr>
        <w:t>“ (</w:t>
      </w:r>
      <w:proofErr w:type="gramEnd"/>
      <w:r w:rsidRPr="00F62BB3">
        <w:rPr>
          <w:rFonts w:asciiTheme="minorHAnsi" w:hAnsiTheme="minorHAnsi" w:cstheme="minorHAnsi"/>
          <w:b w:val="0"/>
          <w:bCs w:val="0"/>
          <w:sz w:val="22"/>
          <w:szCs w:val="22"/>
        </w:rPr>
        <w:t>1.</w:t>
      </w:r>
      <w:r>
        <w:rPr>
          <w:rFonts w:asciiTheme="minorHAnsi" w:hAnsiTheme="minorHAnsi" w:cstheme="minorHAnsi"/>
          <w:b w:val="0"/>
          <w:bCs w:val="0"/>
          <w:sz w:val="22"/>
          <w:szCs w:val="22"/>
        </w:rPr>
        <w:t>Car</w:t>
      </w:r>
      <w:r w:rsidRPr="00F62BB3">
        <w:rPr>
          <w:rFonts w:asciiTheme="minorHAnsi" w:hAnsiTheme="minorHAnsi" w:cstheme="minorHAnsi"/>
          <w:b w:val="0"/>
          <w:bCs w:val="0"/>
          <w:sz w:val="22"/>
          <w:szCs w:val="22"/>
        </w:rPr>
        <w:t xml:space="preserve">evima 3:7). On </w:t>
      </w:r>
      <w:proofErr w:type="spellStart"/>
      <w:r w:rsidRPr="00F62BB3">
        <w:rPr>
          <w:rFonts w:asciiTheme="minorHAnsi" w:hAnsiTheme="minorHAnsi" w:cstheme="minorHAnsi"/>
          <w:b w:val="0"/>
          <w:bCs w:val="0"/>
          <w:sz w:val="22"/>
          <w:szCs w:val="22"/>
        </w:rPr>
        <w:t>traži</w:t>
      </w:r>
      <w:proofErr w:type="spellEnd"/>
      <w:r w:rsidRPr="00F62BB3">
        <w:rPr>
          <w:rFonts w:asciiTheme="minorHAnsi" w:hAnsiTheme="minorHAnsi" w:cstheme="minorHAnsi"/>
          <w:b w:val="0"/>
          <w:bCs w:val="0"/>
          <w:sz w:val="22"/>
          <w:szCs w:val="22"/>
        </w:rPr>
        <w:t xml:space="preserve"> od Boga </w:t>
      </w:r>
      <w:proofErr w:type="spellStart"/>
      <w:r w:rsidRPr="00F62BB3">
        <w:rPr>
          <w:rFonts w:asciiTheme="minorHAnsi" w:hAnsiTheme="minorHAnsi" w:cstheme="minorHAnsi"/>
          <w:b w:val="0"/>
          <w:bCs w:val="0"/>
          <w:sz w:val="22"/>
          <w:szCs w:val="22"/>
        </w:rPr>
        <w:t>mudrost</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upravlja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Božjim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narodom</w:t>
      </w:r>
      <w:proofErr w:type="spellEnd"/>
      <w:r w:rsidRPr="00F62BB3">
        <w:rPr>
          <w:rFonts w:asciiTheme="minorHAnsi" w:hAnsiTheme="minorHAnsi" w:cstheme="minorHAnsi"/>
          <w:b w:val="0"/>
          <w:bCs w:val="0"/>
          <w:sz w:val="22"/>
          <w:szCs w:val="22"/>
        </w:rPr>
        <w:t xml:space="preserve"> i da </w:t>
      </w:r>
      <w:proofErr w:type="spellStart"/>
      <w:r w:rsidRPr="00F62BB3">
        <w:rPr>
          <w:rFonts w:asciiTheme="minorHAnsi" w:hAnsiTheme="minorHAnsi" w:cstheme="minorHAnsi"/>
          <w:b w:val="0"/>
          <w:bCs w:val="0"/>
          <w:sz w:val="22"/>
          <w:szCs w:val="22"/>
        </w:rPr>
        <w:t>razlikuje</w:t>
      </w:r>
      <w:proofErr w:type="spellEnd"/>
      <w:r w:rsidRPr="00F62BB3">
        <w:rPr>
          <w:rFonts w:asciiTheme="minorHAnsi" w:hAnsiTheme="minorHAnsi" w:cstheme="minorHAnsi"/>
          <w:b w:val="0"/>
          <w:bCs w:val="0"/>
          <w:sz w:val="22"/>
          <w:szCs w:val="22"/>
        </w:rPr>
        <w:t xml:space="preserve"> dobro od </w:t>
      </w:r>
      <w:proofErr w:type="spellStart"/>
      <w:r w:rsidRPr="00F62BB3">
        <w:rPr>
          <w:rFonts w:asciiTheme="minorHAnsi" w:hAnsiTheme="minorHAnsi" w:cstheme="minorHAnsi"/>
          <w:b w:val="0"/>
          <w:bCs w:val="0"/>
          <w:sz w:val="22"/>
          <w:szCs w:val="22"/>
        </w:rPr>
        <w:t>zla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priznajući</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samo</w:t>
      </w:r>
      <w:proofErr w:type="spellEnd"/>
      <w:r w:rsidRPr="00F62BB3">
        <w:rPr>
          <w:rFonts w:asciiTheme="minorHAnsi" w:hAnsiTheme="minorHAnsi" w:cstheme="minorHAnsi"/>
          <w:b w:val="0"/>
          <w:bCs w:val="0"/>
          <w:sz w:val="22"/>
          <w:szCs w:val="22"/>
        </w:rPr>
        <w:t xml:space="preserve"> Bog </w:t>
      </w:r>
      <w:proofErr w:type="spellStart"/>
      <w:r w:rsidRPr="00F62BB3">
        <w:rPr>
          <w:rFonts w:asciiTheme="minorHAnsi" w:hAnsiTheme="minorHAnsi" w:cstheme="minorHAnsi"/>
          <w:b w:val="0"/>
          <w:bCs w:val="0"/>
          <w:sz w:val="22"/>
          <w:szCs w:val="22"/>
        </w:rPr>
        <w:t>ima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takvu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mudrost</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prenese</w:t>
      </w:r>
      <w:proofErr w:type="spellEnd"/>
      <w:r w:rsidRPr="00F62BB3">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1.Carevima</w:t>
      </w:r>
      <w:proofErr w:type="gramEnd"/>
      <w:r>
        <w:rPr>
          <w:rFonts w:asciiTheme="minorHAnsi" w:hAnsiTheme="minorHAnsi" w:cstheme="minorHAnsi"/>
          <w:b w:val="0"/>
          <w:bCs w:val="0"/>
          <w:sz w:val="22"/>
          <w:szCs w:val="22"/>
        </w:rPr>
        <w:t xml:space="preserve"> </w:t>
      </w:r>
      <w:r w:rsidRPr="00F62BB3">
        <w:rPr>
          <w:rFonts w:asciiTheme="minorHAnsi" w:hAnsiTheme="minorHAnsi" w:cstheme="minorHAnsi"/>
          <w:b w:val="0"/>
          <w:bCs w:val="0"/>
          <w:sz w:val="22"/>
          <w:szCs w:val="22"/>
        </w:rPr>
        <w:t xml:space="preserve">3:9). </w:t>
      </w:r>
      <w:proofErr w:type="spellStart"/>
      <w:r w:rsidRPr="00F62BB3">
        <w:rPr>
          <w:rFonts w:asciiTheme="minorHAnsi" w:hAnsiTheme="minorHAnsi" w:cstheme="minorHAnsi"/>
          <w:b w:val="0"/>
          <w:bCs w:val="0"/>
          <w:sz w:val="22"/>
          <w:szCs w:val="22"/>
        </w:rPr>
        <w:t>Bogu</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duboko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drago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umesto</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traži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bogatstvo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ili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božansku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odmazdu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protiv</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svojih</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neprijatelja</w:t>
      </w:r>
      <w:proofErr w:type="spellEnd"/>
      <w:r w:rsidRPr="00F62BB3">
        <w:rPr>
          <w:rFonts w:asciiTheme="minorHAnsi" w:hAnsiTheme="minorHAnsi" w:cstheme="minorHAnsi"/>
          <w:b w:val="0"/>
          <w:bCs w:val="0"/>
          <w:sz w:val="22"/>
          <w:szCs w:val="22"/>
        </w:rPr>
        <w:t xml:space="preserve">, Solomon </w:t>
      </w:r>
      <w:proofErr w:type="spellStart"/>
      <w:r w:rsidRPr="00F62BB3">
        <w:rPr>
          <w:rFonts w:asciiTheme="minorHAnsi" w:hAnsiTheme="minorHAnsi" w:cstheme="minorHAnsi"/>
          <w:b w:val="0"/>
          <w:bCs w:val="0"/>
          <w:sz w:val="22"/>
          <w:szCs w:val="22"/>
        </w:rPr>
        <w:t>traži</w:t>
      </w:r>
      <w:proofErr w:type="spellEnd"/>
      <w:r w:rsidRPr="00F62BB3">
        <w:rPr>
          <w:rFonts w:asciiTheme="minorHAnsi" w:hAnsiTheme="minorHAnsi" w:cstheme="minorHAnsi"/>
          <w:b w:val="0"/>
          <w:bCs w:val="0"/>
          <w:sz w:val="22"/>
          <w:szCs w:val="22"/>
        </w:rPr>
        <w:t xml:space="preserve"> od Boga „</w:t>
      </w:r>
      <w:proofErr w:type="spellStart"/>
      <w:r w:rsidRPr="00F62BB3">
        <w:rPr>
          <w:rFonts w:asciiTheme="minorHAnsi" w:hAnsiTheme="minorHAnsi" w:cstheme="minorHAnsi"/>
          <w:b w:val="0"/>
          <w:bCs w:val="0"/>
          <w:sz w:val="22"/>
          <w:szCs w:val="22"/>
        </w:rPr>
        <w:t>razumevanje</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razabere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šta</w:t>
      </w:r>
      <w:proofErr w:type="spellEnd"/>
      <w:r w:rsidRPr="00F62BB3">
        <w:rPr>
          <w:rFonts w:asciiTheme="minorHAnsi" w:hAnsiTheme="minorHAnsi" w:cstheme="minorHAnsi"/>
          <w:b w:val="0"/>
          <w:bCs w:val="0"/>
          <w:sz w:val="22"/>
          <w:szCs w:val="22"/>
        </w:rPr>
        <w:t xml:space="preserve"> je </w:t>
      </w:r>
      <w:proofErr w:type="spellStart"/>
      <w:proofErr w:type="gramStart"/>
      <w:r w:rsidRPr="00F62BB3">
        <w:rPr>
          <w:rFonts w:asciiTheme="minorHAnsi" w:hAnsiTheme="minorHAnsi" w:cstheme="minorHAnsi"/>
          <w:b w:val="0"/>
          <w:bCs w:val="0"/>
          <w:sz w:val="22"/>
          <w:szCs w:val="22"/>
        </w:rPr>
        <w:t>ispravno</w:t>
      </w:r>
      <w:proofErr w:type="spellEnd"/>
      <w:r w:rsidRPr="00F62BB3">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 xml:space="preserve">1.Carevima </w:t>
      </w:r>
      <w:r w:rsidRPr="00F62BB3">
        <w:rPr>
          <w:rFonts w:asciiTheme="minorHAnsi" w:hAnsiTheme="minorHAnsi" w:cstheme="minorHAnsi"/>
          <w:b w:val="0"/>
          <w:bCs w:val="0"/>
          <w:sz w:val="22"/>
          <w:szCs w:val="22"/>
        </w:rPr>
        <w:t xml:space="preserve">3:11). </w:t>
      </w:r>
      <w:proofErr w:type="spellStart"/>
      <w:r w:rsidRPr="00F62BB3">
        <w:rPr>
          <w:rFonts w:asciiTheme="minorHAnsi" w:hAnsiTheme="minorHAnsi" w:cstheme="minorHAnsi"/>
          <w:b w:val="0"/>
          <w:bCs w:val="0"/>
          <w:sz w:val="22"/>
          <w:szCs w:val="22"/>
        </w:rPr>
        <w:t>Prikladno</w:t>
      </w:r>
      <w:proofErr w:type="spellEnd"/>
      <w:r w:rsidRPr="00F62BB3">
        <w:rPr>
          <w:rFonts w:asciiTheme="minorHAnsi" w:hAnsiTheme="minorHAnsi" w:cstheme="minorHAnsi"/>
          <w:b w:val="0"/>
          <w:bCs w:val="0"/>
          <w:sz w:val="22"/>
          <w:szCs w:val="22"/>
        </w:rPr>
        <w:t xml:space="preserve">, Bog mu </w:t>
      </w:r>
      <w:proofErr w:type="spellStart"/>
      <w:r w:rsidRPr="00F62BB3">
        <w:rPr>
          <w:rFonts w:asciiTheme="minorHAnsi" w:hAnsiTheme="minorHAnsi" w:cstheme="minorHAnsi"/>
          <w:b w:val="0"/>
          <w:bCs w:val="0"/>
          <w:sz w:val="22"/>
          <w:szCs w:val="22"/>
        </w:rPr>
        <w:t>daje</w:t>
      </w:r>
      <w:proofErr w:type="spellEnd"/>
      <w:r w:rsidRPr="00F62BB3">
        <w:rPr>
          <w:rFonts w:asciiTheme="minorHAnsi" w:hAnsiTheme="minorHAnsi" w:cstheme="minorHAnsi"/>
          <w:b w:val="0"/>
          <w:bCs w:val="0"/>
          <w:sz w:val="22"/>
          <w:szCs w:val="22"/>
        </w:rPr>
        <w:t xml:space="preserve"> „mudar i </w:t>
      </w:r>
      <w:proofErr w:type="spellStart"/>
      <w:r w:rsidRPr="00F62BB3">
        <w:rPr>
          <w:rFonts w:asciiTheme="minorHAnsi" w:hAnsiTheme="minorHAnsi" w:cstheme="minorHAnsi"/>
          <w:b w:val="0"/>
          <w:bCs w:val="0"/>
          <w:sz w:val="22"/>
          <w:szCs w:val="22"/>
        </w:rPr>
        <w:t>razborit</w:t>
      </w:r>
      <w:proofErr w:type="spellEnd"/>
      <w:r w:rsidRPr="00F62BB3">
        <w:rPr>
          <w:rFonts w:asciiTheme="minorHAnsi" w:hAnsiTheme="minorHAnsi" w:cstheme="minorHAnsi"/>
          <w:b w:val="0"/>
          <w:bCs w:val="0"/>
          <w:sz w:val="22"/>
          <w:szCs w:val="22"/>
        </w:rPr>
        <w:t xml:space="preserve"> um, da pre </w:t>
      </w:r>
      <w:proofErr w:type="spellStart"/>
      <w:r w:rsidRPr="00F62BB3">
        <w:rPr>
          <w:rFonts w:asciiTheme="minorHAnsi" w:hAnsiTheme="minorHAnsi" w:cstheme="minorHAnsi"/>
          <w:b w:val="0"/>
          <w:bCs w:val="0"/>
          <w:sz w:val="22"/>
          <w:szCs w:val="22"/>
        </w:rPr>
        <w:t>tebe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nije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bilo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što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ti</w:t>
      </w:r>
      <w:proofErr w:type="spellEnd"/>
      <w:r w:rsidRPr="00F62BB3">
        <w:rPr>
          <w:rFonts w:asciiTheme="minorHAnsi" w:hAnsiTheme="minorHAnsi" w:cstheme="minorHAnsi"/>
          <w:b w:val="0"/>
          <w:bCs w:val="0"/>
          <w:sz w:val="22"/>
          <w:szCs w:val="22"/>
        </w:rPr>
        <w:t xml:space="preserve"> i da </w:t>
      </w:r>
      <w:proofErr w:type="spellStart"/>
      <w:r w:rsidRPr="00F62BB3">
        <w:rPr>
          <w:rFonts w:asciiTheme="minorHAnsi" w:hAnsiTheme="minorHAnsi" w:cstheme="minorHAnsi"/>
          <w:b w:val="0"/>
          <w:bCs w:val="0"/>
          <w:sz w:val="22"/>
          <w:szCs w:val="22"/>
        </w:rPr>
        <w:t>posle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tebe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ne</w:t>
      </w:r>
      <w:r w:rsidRPr="00716972">
        <w:rPr>
          <w:rFonts w:asciiTheme="minorHAnsi" w:hAnsiTheme="minorHAnsi" w:cstheme="minorHAnsi"/>
          <w:b w:val="0"/>
          <w:bCs w:val="0"/>
          <w:sz w:val="22"/>
          <w:szCs w:val="22"/>
        </w:rPr>
        <w:t>ć</w:t>
      </w:r>
      <w:r>
        <w:rPr>
          <w:rFonts w:asciiTheme="minorHAnsi" w:hAnsiTheme="minorHAnsi" w:cstheme="minorHAnsi"/>
          <w:b w:val="0"/>
          <w:bCs w:val="0"/>
          <w:sz w:val="22"/>
          <w:szCs w:val="22"/>
        </w:rPr>
        <w:t>e</w:t>
      </w:r>
      <w:proofErr w:type="spellEnd"/>
      <w:r w:rsidRPr="00F62BB3">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biti</w:t>
      </w:r>
      <w:proofErr w:type="spellEnd"/>
      <w:r w:rsidRPr="00F62BB3">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 xml:space="preserve">1.Carevima </w:t>
      </w:r>
      <w:r w:rsidRPr="00F62BB3">
        <w:rPr>
          <w:rFonts w:asciiTheme="minorHAnsi" w:hAnsiTheme="minorHAnsi" w:cstheme="minorHAnsi"/>
          <w:b w:val="0"/>
          <w:bCs w:val="0"/>
          <w:sz w:val="22"/>
          <w:szCs w:val="22"/>
        </w:rPr>
        <w:t xml:space="preserve">3:12). On mu </w:t>
      </w:r>
      <w:proofErr w:type="spellStart"/>
      <w:r w:rsidRPr="00F62BB3">
        <w:rPr>
          <w:rFonts w:asciiTheme="minorHAnsi" w:hAnsiTheme="minorHAnsi" w:cstheme="minorHAnsi"/>
          <w:b w:val="0"/>
          <w:bCs w:val="0"/>
          <w:sz w:val="22"/>
          <w:szCs w:val="22"/>
        </w:rPr>
        <w:t>takođe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daje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bogatstvo</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čast</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obećavajući</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će</w:t>
      </w:r>
      <w:proofErr w:type="spellEnd"/>
      <w:r w:rsidRPr="00F62BB3">
        <w:rPr>
          <w:rFonts w:asciiTheme="minorHAnsi" w:hAnsiTheme="minorHAnsi" w:cstheme="minorHAnsi"/>
          <w:b w:val="0"/>
          <w:bCs w:val="0"/>
          <w:sz w:val="22"/>
          <w:szCs w:val="22"/>
        </w:rPr>
        <w:t xml:space="preserve"> mu </w:t>
      </w:r>
      <w:proofErr w:type="spellStart"/>
      <w:r w:rsidRPr="00F62BB3">
        <w:rPr>
          <w:rFonts w:asciiTheme="minorHAnsi" w:hAnsiTheme="minorHAnsi" w:cstheme="minorHAnsi"/>
          <w:b w:val="0"/>
          <w:bCs w:val="0"/>
          <w:sz w:val="22"/>
          <w:szCs w:val="22"/>
        </w:rPr>
        <w:t>produžiti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dane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ako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bude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išao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Njegovim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putevima</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držao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Njegove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zakone</w:t>
      </w:r>
      <w:proofErr w:type="spellEnd"/>
      <w:r w:rsidRPr="00F62BB3">
        <w:rPr>
          <w:rFonts w:asciiTheme="minorHAnsi" w:hAnsiTheme="minorHAnsi" w:cstheme="minorHAnsi"/>
          <w:b w:val="0"/>
          <w:bCs w:val="0"/>
          <w:sz w:val="22"/>
          <w:szCs w:val="22"/>
        </w:rPr>
        <w:t>.</w:t>
      </w:r>
    </w:p>
    <w:p w14:paraId="353AB1EA" w14:textId="77777777" w:rsidR="001751CA" w:rsidRPr="00F62BB3" w:rsidRDefault="001751CA" w:rsidP="001751CA">
      <w:pPr>
        <w:pStyle w:val="Bodytext120"/>
        <w:shd w:val="clear" w:color="auto" w:fill="auto"/>
        <w:spacing w:line="240" w:lineRule="auto"/>
        <w:ind w:firstLine="360"/>
        <w:rPr>
          <w:rFonts w:asciiTheme="minorHAnsi" w:hAnsiTheme="minorHAnsi" w:cstheme="minorHAnsi"/>
          <w:b w:val="0"/>
          <w:bCs w:val="0"/>
          <w:sz w:val="22"/>
          <w:szCs w:val="22"/>
        </w:rPr>
      </w:pPr>
      <w:r w:rsidRPr="00F62BB3">
        <w:rPr>
          <w:rFonts w:asciiTheme="minorHAnsi" w:hAnsiTheme="minorHAnsi" w:cstheme="minorHAnsi"/>
          <w:b w:val="0"/>
          <w:bCs w:val="0"/>
          <w:sz w:val="22"/>
          <w:szCs w:val="22"/>
        </w:rPr>
        <w:t xml:space="preserve">Solomon </w:t>
      </w:r>
      <w:proofErr w:type="spellStart"/>
      <w:r w:rsidRPr="00F62BB3">
        <w:rPr>
          <w:rFonts w:asciiTheme="minorHAnsi" w:hAnsiTheme="minorHAnsi" w:cstheme="minorHAnsi"/>
          <w:b w:val="0"/>
          <w:bCs w:val="0"/>
          <w:sz w:val="22"/>
          <w:szCs w:val="22"/>
        </w:rPr>
        <w:t>uskoro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ima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priliku</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pokaže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jedinstvenu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mudrost</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legendarnoj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priči</w:t>
      </w:r>
      <w:proofErr w:type="spellEnd"/>
      <w:r w:rsidRPr="00F62BB3">
        <w:rPr>
          <w:rFonts w:asciiTheme="minorHAnsi" w:hAnsiTheme="minorHAnsi" w:cstheme="minorHAnsi"/>
          <w:b w:val="0"/>
          <w:bCs w:val="0"/>
          <w:sz w:val="22"/>
          <w:szCs w:val="22"/>
        </w:rPr>
        <w:t xml:space="preserve"> o </w:t>
      </w:r>
      <w:proofErr w:type="spellStart"/>
      <w:r w:rsidRPr="00F62BB3">
        <w:rPr>
          <w:rFonts w:asciiTheme="minorHAnsi" w:hAnsiTheme="minorHAnsi" w:cstheme="minorHAnsi"/>
          <w:b w:val="0"/>
          <w:bCs w:val="0"/>
          <w:sz w:val="22"/>
          <w:szCs w:val="22"/>
        </w:rPr>
        <w:t>dve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prostitutke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koje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dolaze</w:t>
      </w:r>
      <w:proofErr w:type="spellEnd"/>
      <w:r w:rsidRPr="00F62BB3">
        <w:rPr>
          <w:rFonts w:asciiTheme="minorHAnsi" w:hAnsiTheme="minorHAnsi" w:cstheme="minorHAnsi"/>
          <w:b w:val="0"/>
          <w:bCs w:val="0"/>
          <w:sz w:val="22"/>
          <w:szCs w:val="22"/>
        </w:rPr>
        <w:t xml:space="preserve"> pred </w:t>
      </w:r>
      <w:proofErr w:type="spellStart"/>
      <w:r w:rsidRPr="00F62BB3">
        <w:rPr>
          <w:rFonts w:asciiTheme="minorHAnsi" w:hAnsiTheme="minorHAnsi" w:cstheme="minorHAnsi"/>
          <w:b w:val="0"/>
          <w:bCs w:val="0"/>
          <w:sz w:val="22"/>
          <w:szCs w:val="22"/>
        </w:rPr>
        <w:t>njega</w:t>
      </w:r>
      <w:proofErr w:type="spellEnd"/>
      <w:r w:rsidRPr="00F62BB3">
        <w:rPr>
          <w:rFonts w:asciiTheme="minorHAnsi" w:hAnsiTheme="minorHAnsi" w:cstheme="minorHAnsi"/>
          <w:b w:val="0"/>
          <w:bCs w:val="0"/>
          <w:sz w:val="22"/>
          <w:szCs w:val="22"/>
        </w:rPr>
        <w:t xml:space="preserve">, </w:t>
      </w:r>
      <w:proofErr w:type="gramStart"/>
      <w:r w:rsidRPr="00F62BB3">
        <w:rPr>
          <w:rFonts w:asciiTheme="minorHAnsi" w:hAnsiTheme="minorHAnsi" w:cstheme="minorHAnsi"/>
          <w:b w:val="0"/>
          <w:bCs w:val="0"/>
          <w:sz w:val="22"/>
          <w:szCs w:val="22"/>
        </w:rPr>
        <w:t>a</w:t>
      </w:r>
      <w:proofErr w:type="gram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obe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tvrde</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su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rođene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majke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iste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bebe</w:t>
      </w:r>
      <w:proofErr w:type="spellEnd"/>
      <w:r w:rsidRPr="00F62BB3">
        <w:rPr>
          <w:rFonts w:asciiTheme="minorHAnsi" w:hAnsiTheme="minorHAnsi" w:cstheme="minorHAnsi"/>
          <w:b w:val="0"/>
          <w:bCs w:val="0"/>
          <w:sz w:val="22"/>
          <w:szCs w:val="22"/>
        </w:rPr>
        <w:t xml:space="preserve">. Solomon </w:t>
      </w:r>
      <w:proofErr w:type="spellStart"/>
      <w:r>
        <w:rPr>
          <w:rFonts w:asciiTheme="minorHAnsi" w:hAnsiTheme="minorHAnsi" w:cstheme="minorHAnsi"/>
          <w:b w:val="0"/>
          <w:bCs w:val="0"/>
          <w:sz w:val="22"/>
          <w:szCs w:val="22"/>
        </w:rPr>
        <w:t>otkriva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varalicu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nudeći</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podeli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dete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pola</w:t>
      </w:r>
      <w:proofErr w:type="spellEnd"/>
      <w:r w:rsidRPr="00F62BB3">
        <w:rPr>
          <w:rFonts w:asciiTheme="minorHAnsi" w:hAnsiTheme="minorHAnsi" w:cstheme="minorHAnsi"/>
          <w:b w:val="0"/>
          <w:bCs w:val="0"/>
          <w:sz w:val="22"/>
          <w:szCs w:val="22"/>
        </w:rPr>
        <w:t xml:space="preserve"> i da </w:t>
      </w:r>
      <w:proofErr w:type="spellStart"/>
      <w:r w:rsidRPr="00F62BB3">
        <w:rPr>
          <w:rFonts w:asciiTheme="minorHAnsi" w:hAnsiTheme="minorHAnsi" w:cstheme="minorHAnsi"/>
          <w:b w:val="0"/>
          <w:bCs w:val="0"/>
          <w:sz w:val="22"/>
          <w:szCs w:val="22"/>
        </w:rPr>
        <w:t>svakoj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ženi</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svoju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polovinu</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kom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trenutku</w:t>
      </w:r>
      <w:proofErr w:type="spellEnd"/>
      <w:r w:rsidRPr="00F62BB3">
        <w:rPr>
          <w:rFonts w:asciiTheme="minorHAnsi" w:hAnsiTheme="minorHAnsi" w:cstheme="minorHAnsi"/>
          <w:b w:val="0"/>
          <w:bCs w:val="0"/>
          <w:sz w:val="22"/>
          <w:szCs w:val="22"/>
        </w:rPr>
        <w:t xml:space="preserve"> se </w:t>
      </w:r>
      <w:proofErr w:type="spellStart"/>
      <w:r w:rsidRPr="00F62BB3">
        <w:rPr>
          <w:rFonts w:asciiTheme="minorHAnsi" w:hAnsiTheme="minorHAnsi" w:cstheme="minorHAnsi"/>
          <w:b w:val="0"/>
          <w:bCs w:val="0"/>
          <w:sz w:val="22"/>
          <w:szCs w:val="22"/>
        </w:rPr>
        <w:t>prava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majka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identifikuje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nudeći</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dete</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varalic</w:t>
      </w:r>
      <w:r>
        <w:rPr>
          <w:rFonts w:asciiTheme="minorHAnsi" w:hAnsiTheme="minorHAnsi" w:cstheme="minorHAnsi"/>
          <w:b w:val="0"/>
          <w:bCs w:val="0"/>
          <w:sz w:val="22"/>
          <w:szCs w:val="22"/>
        </w:rPr>
        <w:t>i</w:t>
      </w:r>
      <w:proofErr w:type="spellEnd"/>
      <w:r>
        <w:rPr>
          <w:rFonts w:asciiTheme="minorHAnsi" w:hAnsiTheme="minorHAnsi" w:cstheme="minorHAnsi"/>
          <w:b w:val="0"/>
          <w:bCs w:val="0"/>
          <w:sz w:val="22"/>
          <w:szCs w:val="22"/>
        </w:rPr>
        <w:t>,</w:t>
      </w:r>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kako</w:t>
      </w:r>
      <w:proofErr w:type="spellEnd"/>
      <w:r w:rsidRPr="00F62BB3">
        <w:rPr>
          <w:rFonts w:asciiTheme="minorHAnsi" w:hAnsiTheme="minorHAnsi" w:cstheme="minorHAnsi"/>
          <w:b w:val="0"/>
          <w:bCs w:val="0"/>
          <w:sz w:val="22"/>
          <w:szCs w:val="22"/>
        </w:rPr>
        <w:t xml:space="preserve"> bi </w:t>
      </w:r>
      <w:proofErr w:type="spellStart"/>
      <w:r w:rsidRPr="00F62BB3">
        <w:rPr>
          <w:rFonts w:asciiTheme="minorHAnsi" w:hAnsiTheme="minorHAnsi" w:cstheme="minorHAnsi"/>
          <w:b w:val="0"/>
          <w:bCs w:val="0"/>
          <w:sz w:val="22"/>
          <w:szCs w:val="22"/>
        </w:rPr>
        <w:t>spasi</w:t>
      </w:r>
      <w:r>
        <w:rPr>
          <w:rFonts w:asciiTheme="minorHAnsi" w:hAnsiTheme="minorHAnsi" w:cstheme="minorHAnsi"/>
          <w:b w:val="0"/>
          <w:bCs w:val="0"/>
          <w:sz w:val="22"/>
          <w:szCs w:val="22"/>
        </w:rPr>
        <w:t>la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život</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deteta</w:t>
      </w:r>
      <w:proofErr w:type="spellEnd"/>
      <w:r w:rsidRPr="00F62BB3">
        <w:rPr>
          <w:rFonts w:asciiTheme="minorHAnsi" w:hAnsiTheme="minorHAnsi" w:cstheme="minorHAnsi"/>
          <w:b w:val="0"/>
          <w:bCs w:val="0"/>
          <w:sz w:val="22"/>
          <w:szCs w:val="22"/>
        </w:rPr>
        <w:t xml:space="preserve"> (1. </w:t>
      </w:r>
      <w:proofErr w:type="spellStart"/>
      <w:r w:rsidRPr="00F62BB3">
        <w:rPr>
          <w:rFonts w:asciiTheme="minorHAnsi" w:hAnsiTheme="minorHAnsi" w:cstheme="minorHAnsi"/>
          <w:b w:val="0"/>
          <w:bCs w:val="0"/>
          <w:sz w:val="22"/>
          <w:szCs w:val="22"/>
        </w:rPr>
        <w:t>Carevima</w:t>
      </w:r>
      <w:proofErr w:type="spellEnd"/>
      <w:r w:rsidRPr="00F62BB3">
        <w:rPr>
          <w:rFonts w:asciiTheme="minorHAnsi" w:hAnsiTheme="minorHAnsi" w:cstheme="minorHAnsi"/>
          <w:b w:val="0"/>
          <w:bCs w:val="0"/>
          <w:sz w:val="22"/>
          <w:szCs w:val="22"/>
        </w:rPr>
        <w:t xml:space="preserve"> 3:16-27).</w:t>
      </w:r>
    </w:p>
    <w:p w14:paraId="224754A0" w14:textId="02EC29A8" w:rsidR="001751CA" w:rsidRPr="00F62BB3" w:rsidRDefault="001751CA" w:rsidP="001751CA">
      <w:pPr>
        <w:pStyle w:val="Bodytext120"/>
        <w:shd w:val="clear" w:color="auto" w:fill="auto"/>
        <w:spacing w:line="240" w:lineRule="auto"/>
        <w:ind w:firstLine="360"/>
        <w:rPr>
          <w:rFonts w:asciiTheme="minorHAnsi" w:hAnsiTheme="minorHAnsi" w:cstheme="minorHAnsi"/>
          <w:b w:val="0"/>
          <w:bCs w:val="0"/>
          <w:sz w:val="22"/>
          <w:szCs w:val="22"/>
        </w:rPr>
      </w:pPr>
      <w:r w:rsidRPr="00F62BB3">
        <w:rPr>
          <w:rFonts w:asciiTheme="minorHAnsi" w:hAnsiTheme="minorHAnsi" w:cstheme="minorHAnsi"/>
          <w:b w:val="0"/>
          <w:bCs w:val="0"/>
          <w:sz w:val="22"/>
          <w:szCs w:val="22"/>
        </w:rPr>
        <w:t xml:space="preserve">Solomon se </w:t>
      </w:r>
      <w:proofErr w:type="spellStart"/>
      <w:r w:rsidRPr="00F62BB3">
        <w:rPr>
          <w:rFonts w:asciiTheme="minorHAnsi" w:hAnsiTheme="minorHAnsi" w:cstheme="minorHAnsi"/>
          <w:b w:val="0"/>
          <w:bCs w:val="0"/>
          <w:sz w:val="22"/>
          <w:szCs w:val="22"/>
        </w:rPr>
        <w:t>ističe</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upravljanju</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njegovo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kraljevstvo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napreduje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Njegova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mudrost</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veća</w:t>
      </w:r>
      <w:proofErr w:type="spellEnd"/>
      <w:r w:rsidRPr="00F62BB3">
        <w:rPr>
          <w:rFonts w:asciiTheme="minorHAnsi" w:hAnsiTheme="minorHAnsi" w:cstheme="minorHAnsi"/>
          <w:b w:val="0"/>
          <w:bCs w:val="0"/>
          <w:sz w:val="22"/>
          <w:szCs w:val="22"/>
        </w:rPr>
        <w:t xml:space="preserve"> od </w:t>
      </w:r>
      <w:proofErr w:type="spellStart"/>
      <w:r w:rsidRPr="00F62BB3">
        <w:rPr>
          <w:rFonts w:asciiTheme="minorHAnsi" w:hAnsiTheme="minorHAnsi" w:cstheme="minorHAnsi"/>
          <w:b w:val="0"/>
          <w:bCs w:val="0"/>
          <w:sz w:val="22"/>
          <w:szCs w:val="22"/>
        </w:rPr>
        <w:t>mudrosti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svake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druge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osobe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zemlji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Govori</w:t>
      </w:r>
      <w:proofErr w:type="spellEnd"/>
      <w:r w:rsidRPr="00F62BB3">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3.000</w:t>
      </w:r>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poslovica</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piše</w:t>
      </w:r>
      <w:proofErr w:type="spellEnd"/>
      <w:r w:rsidRPr="00F62BB3">
        <w:rPr>
          <w:rFonts w:asciiTheme="minorHAnsi" w:hAnsiTheme="minorHAnsi" w:cstheme="minorHAnsi"/>
          <w:b w:val="0"/>
          <w:bCs w:val="0"/>
          <w:sz w:val="22"/>
          <w:szCs w:val="22"/>
        </w:rPr>
        <w:t xml:space="preserve"> 1.005 </w:t>
      </w:r>
      <w:proofErr w:type="spellStart"/>
      <w:r w:rsidRPr="00F62BB3">
        <w:rPr>
          <w:rFonts w:asciiTheme="minorHAnsi" w:hAnsiTheme="minorHAnsi" w:cstheme="minorHAnsi"/>
          <w:b w:val="0"/>
          <w:bCs w:val="0"/>
          <w:sz w:val="22"/>
          <w:szCs w:val="22"/>
        </w:rPr>
        <w:t>pesama</w:t>
      </w:r>
      <w:proofErr w:type="spellEnd"/>
      <w:r w:rsidRPr="00F62BB3">
        <w:rPr>
          <w:rFonts w:asciiTheme="minorHAnsi" w:hAnsiTheme="minorHAnsi" w:cstheme="minorHAnsi"/>
          <w:b w:val="0"/>
          <w:bCs w:val="0"/>
          <w:sz w:val="22"/>
          <w:szCs w:val="22"/>
        </w:rPr>
        <w:t xml:space="preserve">. On </w:t>
      </w:r>
      <w:proofErr w:type="spellStart"/>
      <w:r w:rsidRPr="00F62BB3">
        <w:rPr>
          <w:rFonts w:asciiTheme="minorHAnsi" w:hAnsiTheme="minorHAnsi" w:cstheme="minorHAnsi"/>
          <w:b w:val="0"/>
          <w:bCs w:val="0"/>
          <w:sz w:val="22"/>
          <w:szCs w:val="22"/>
        </w:rPr>
        <w:t>detaljno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poznaje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prirodu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biljnog</w:t>
      </w:r>
      <w:proofErr w:type="spellEnd"/>
      <w:r w:rsidRPr="00F62BB3">
        <w:rPr>
          <w:rFonts w:asciiTheme="minorHAnsi" w:hAnsiTheme="minorHAnsi" w:cstheme="minorHAnsi"/>
          <w:b w:val="0"/>
          <w:bCs w:val="0"/>
          <w:sz w:val="22"/>
          <w:szCs w:val="22"/>
        </w:rPr>
        <w:t xml:space="preserve"> i </w:t>
      </w:r>
      <w:proofErr w:type="spellStart"/>
      <w:r w:rsidRPr="00F62BB3">
        <w:rPr>
          <w:rFonts w:asciiTheme="minorHAnsi" w:hAnsiTheme="minorHAnsi" w:cstheme="minorHAnsi"/>
          <w:b w:val="0"/>
          <w:bCs w:val="0"/>
          <w:sz w:val="22"/>
          <w:szCs w:val="22"/>
        </w:rPr>
        <w:t>životinjskog</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sveta</w:t>
      </w:r>
      <w:proofErr w:type="spellEnd"/>
      <w:r w:rsidRPr="00F62BB3">
        <w:rPr>
          <w:rFonts w:asciiTheme="minorHAnsi" w:hAnsiTheme="minorHAnsi" w:cstheme="minorHAnsi"/>
          <w:b w:val="0"/>
          <w:bCs w:val="0"/>
          <w:sz w:val="22"/>
          <w:szCs w:val="22"/>
        </w:rPr>
        <w:t xml:space="preserve">, a </w:t>
      </w:r>
      <w:proofErr w:type="spellStart"/>
      <w:r w:rsidRPr="00F62BB3">
        <w:rPr>
          <w:rFonts w:asciiTheme="minorHAnsi" w:hAnsiTheme="minorHAnsi" w:cstheme="minorHAnsi"/>
          <w:b w:val="0"/>
          <w:bCs w:val="0"/>
          <w:sz w:val="22"/>
          <w:szCs w:val="22"/>
        </w:rPr>
        <w:t>ljudi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putuju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iz</w:t>
      </w:r>
      <w:proofErr w:type="spellEnd"/>
      <w:r w:rsidRPr="00F62BB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daleka</w:t>
      </w:r>
      <w:proofErr w:type="spellEnd"/>
      <w:r>
        <w:rPr>
          <w:rFonts w:asciiTheme="minorHAnsi" w:hAnsiTheme="minorHAnsi" w:cstheme="minorHAnsi"/>
          <w:b w:val="0"/>
          <w:bCs w:val="0"/>
          <w:sz w:val="22"/>
          <w:szCs w:val="22"/>
        </w:rPr>
        <w:t xml:space="preserve"> </w:t>
      </w:r>
      <w:r w:rsidRPr="00F62BB3">
        <w:rPr>
          <w:rFonts w:asciiTheme="minorHAnsi" w:hAnsiTheme="minorHAnsi" w:cstheme="minorHAnsi"/>
          <w:b w:val="0"/>
          <w:bCs w:val="0"/>
          <w:sz w:val="22"/>
          <w:szCs w:val="22"/>
        </w:rPr>
        <w:t xml:space="preserve">da bi </w:t>
      </w:r>
      <w:proofErr w:type="spellStart"/>
      <w:r w:rsidRPr="00F62BB3">
        <w:rPr>
          <w:rFonts w:asciiTheme="minorHAnsi" w:hAnsiTheme="minorHAnsi" w:cstheme="minorHAnsi"/>
          <w:b w:val="0"/>
          <w:bCs w:val="0"/>
          <w:sz w:val="22"/>
          <w:szCs w:val="22"/>
        </w:rPr>
        <w:t>upijali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njegovu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mudrost</w:t>
      </w:r>
      <w:proofErr w:type="spellEnd"/>
      <w:r w:rsidRPr="00F62BB3">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1.Carevima</w:t>
      </w:r>
      <w:proofErr w:type="gramEnd"/>
      <w:r>
        <w:rPr>
          <w:rFonts w:asciiTheme="minorHAnsi" w:hAnsiTheme="minorHAnsi" w:cstheme="minorHAnsi"/>
          <w:b w:val="0"/>
          <w:bCs w:val="0"/>
          <w:sz w:val="22"/>
          <w:szCs w:val="22"/>
        </w:rPr>
        <w:t xml:space="preserve"> </w:t>
      </w:r>
      <w:r w:rsidRPr="00F62BB3">
        <w:rPr>
          <w:rFonts w:asciiTheme="minorHAnsi" w:hAnsiTheme="minorHAnsi" w:cstheme="minorHAnsi"/>
          <w:b w:val="0"/>
          <w:bCs w:val="0"/>
          <w:sz w:val="22"/>
          <w:szCs w:val="22"/>
        </w:rPr>
        <w:t>4:29—34</w:t>
      </w:r>
      <w:r w:rsidR="002C228F">
        <w:rPr>
          <w:rFonts w:asciiTheme="minorHAnsi" w:hAnsiTheme="minorHAnsi" w:cstheme="minorHAnsi"/>
          <w:b w:val="0"/>
          <w:bCs w:val="0"/>
          <w:sz w:val="22"/>
          <w:szCs w:val="22"/>
        </w:rPr>
        <w:t>)</w:t>
      </w:r>
      <w:r w:rsidRPr="00F62BB3">
        <w:rPr>
          <w:rFonts w:asciiTheme="minorHAnsi" w:hAnsiTheme="minorHAnsi" w:cstheme="minorHAnsi"/>
          <w:b w:val="0"/>
          <w:bCs w:val="0"/>
          <w:sz w:val="22"/>
          <w:szCs w:val="22"/>
        </w:rPr>
        <w:t>.</w:t>
      </w:r>
    </w:p>
    <w:p w14:paraId="424EFB5C" w14:textId="77777777" w:rsidR="002C228F" w:rsidRPr="00F62BB3" w:rsidRDefault="002C228F" w:rsidP="002C228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62BB3">
        <w:rPr>
          <w:rFonts w:asciiTheme="minorHAnsi" w:hAnsiTheme="minorHAnsi" w:cstheme="minorHAnsi"/>
          <w:b w:val="0"/>
          <w:bCs w:val="0"/>
          <w:sz w:val="22"/>
          <w:szCs w:val="22"/>
        </w:rPr>
        <w:t>Kada</w:t>
      </w:r>
      <w:proofErr w:type="spellEnd"/>
      <w:r w:rsidRPr="00F62BB3">
        <w:rPr>
          <w:rFonts w:asciiTheme="minorHAnsi" w:hAnsiTheme="minorHAnsi" w:cstheme="minorHAnsi"/>
          <w:b w:val="0"/>
          <w:bCs w:val="0"/>
          <w:sz w:val="22"/>
          <w:szCs w:val="22"/>
        </w:rPr>
        <w:t xml:space="preserve"> Solomon </w:t>
      </w:r>
      <w:proofErr w:type="spellStart"/>
      <w:r w:rsidRPr="00F62BB3">
        <w:rPr>
          <w:rFonts w:asciiTheme="minorHAnsi" w:hAnsiTheme="minorHAnsi" w:cstheme="minorHAnsi"/>
          <w:b w:val="0"/>
          <w:bCs w:val="0"/>
          <w:sz w:val="22"/>
          <w:szCs w:val="22"/>
        </w:rPr>
        <w:t>uspostavi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kraljevsku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vlast</w:t>
      </w:r>
      <w:proofErr w:type="spellEnd"/>
      <w:r w:rsidRPr="00F62BB3">
        <w:rPr>
          <w:rFonts w:asciiTheme="minorHAnsi" w:hAnsiTheme="minorHAnsi" w:cstheme="minorHAnsi"/>
          <w:b w:val="0"/>
          <w:bCs w:val="0"/>
          <w:sz w:val="22"/>
          <w:szCs w:val="22"/>
        </w:rPr>
        <w:t xml:space="preserve">, on </w:t>
      </w:r>
      <w:proofErr w:type="spellStart"/>
      <w:r w:rsidRPr="00F62BB3">
        <w:rPr>
          <w:rFonts w:asciiTheme="minorHAnsi" w:hAnsiTheme="minorHAnsi" w:cstheme="minorHAnsi"/>
          <w:b w:val="0"/>
          <w:bCs w:val="0"/>
          <w:sz w:val="22"/>
          <w:szCs w:val="22"/>
        </w:rPr>
        <w:t>preuzima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grad</w:t>
      </w:r>
      <w:r>
        <w:rPr>
          <w:rFonts w:asciiTheme="minorHAnsi" w:hAnsiTheme="minorHAnsi" w:cstheme="minorHAnsi"/>
          <w:b w:val="0"/>
          <w:bCs w:val="0"/>
          <w:sz w:val="22"/>
          <w:szCs w:val="22"/>
        </w:rPr>
        <w:t>nju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Hrama</w:t>
      </w:r>
      <w:proofErr w:type="spellEnd"/>
      <w:r w:rsidRPr="00F62BB3">
        <w:rPr>
          <w:rFonts w:asciiTheme="minorHAnsi" w:hAnsiTheme="minorHAnsi" w:cstheme="minorHAnsi"/>
          <w:b w:val="0"/>
          <w:bCs w:val="0"/>
          <w:sz w:val="22"/>
          <w:szCs w:val="22"/>
        </w:rPr>
        <w:t xml:space="preserve">. Bog </w:t>
      </w:r>
      <w:proofErr w:type="spellStart"/>
      <w:r w:rsidRPr="00F62BB3">
        <w:rPr>
          <w:rFonts w:asciiTheme="minorHAnsi" w:hAnsiTheme="minorHAnsi" w:cstheme="minorHAnsi"/>
          <w:b w:val="0"/>
          <w:bCs w:val="0"/>
          <w:sz w:val="22"/>
          <w:szCs w:val="22"/>
        </w:rPr>
        <w:t>uverava</w:t>
      </w:r>
      <w:proofErr w:type="spellEnd"/>
      <w:r w:rsidRPr="00F62BB3">
        <w:rPr>
          <w:rFonts w:asciiTheme="minorHAnsi" w:hAnsiTheme="minorHAnsi" w:cstheme="minorHAnsi"/>
          <w:b w:val="0"/>
          <w:bCs w:val="0"/>
          <w:sz w:val="22"/>
          <w:szCs w:val="22"/>
        </w:rPr>
        <w:t xml:space="preserve"> Solomona da </w:t>
      </w:r>
      <w:proofErr w:type="spellStart"/>
      <w:r w:rsidRPr="00F62BB3">
        <w:rPr>
          <w:rFonts w:asciiTheme="minorHAnsi" w:hAnsiTheme="minorHAnsi" w:cstheme="minorHAnsi"/>
          <w:b w:val="0"/>
          <w:bCs w:val="0"/>
          <w:sz w:val="22"/>
          <w:szCs w:val="22"/>
        </w:rPr>
        <w:t>ako</w:t>
      </w:r>
      <w:proofErr w:type="spellEnd"/>
      <w:r w:rsidRPr="00F62BB3">
        <w:rPr>
          <w:rFonts w:asciiTheme="minorHAnsi" w:hAnsiTheme="minorHAnsi" w:cstheme="minorHAnsi"/>
          <w:b w:val="0"/>
          <w:bCs w:val="0"/>
          <w:sz w:val="22"/>
          <w:szCs w:val="22"/>
        </w:rPr>
        <w:t xml:space="preserve"> je</w:t>
      </w:r>
      <w:r>
        <w:rPr>
          <w:rFonts w:asciiTheme="minorHAnsi" w:hAnsiTheme="minorHAnsi" w:cstheme="minorHAnsi"/>
          <w:b w:val="0"/>
          <w:bCs w:val="0"/>
          <w:sz w:val="22"/>
          <w:szCs w:val="22"/>
        </w:rPr>
        <w:t>…</w:t>
      </w:r>
    </w:p>
    <w:p w14:paraId="6B0DCAEA" w14:textId="77777777" w:rsidR="002C228F" w:rsidRPr="00F62BB3" w:rsidRDefault="002C228F" w:rsidP="002C228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62BB3">
        <w:rPr>
          <w:rFonts w:asciiTheme="minorHAnsi" w:hAnsiTheme="minorHAnsi" w:cstheme="minorHAnsi"/>
          <w:b w:val="0"/>
          <w:bCs w:val="0"/>
          <w:sz w:val="22"/>
          <w:szCs w:val="22"/>
        </w:rPr>
        <w:t>Njegov</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narod</w:t>
      </w:r>
      <w:proofErr w:type="spellEnd"/>
      <w:r w:rsidRPr="00F62BB3">
        <w:rPr>
          <w:rFonts w:asciiTheme="minorHAnsi" w:hAnsiTheme="minorHAnsi" w:cstheme="minorHAnsi"/>
          <w:b w:val="0"/>
          <w:bCs w:val="0"/>
          <w:sz w:val="22"/>
          <w:szCs w:val="22"/>
        </w:rPr>
        <w:t xml:space="preserve"> %1 </w:t>
      </w:r>
      <w:proofErr w:type="spellStart"/>
      <w:r>
        <w:rPr>
          <w:rFonts w:asciiTheme="minorHAnsi" w:hAnsiTheme="minorHAnsi" w:cstheme="minorHAnsi"/>
          <w:b w:val="0"/>
          <w:bCs w:val="0"/>
          <w:sz w:val="22"/>
          <w:szCs w:val="22"/>
        </w:rPr>
        <w:t>Carevima</w:t>
      </w:r>
      <w:proofErr w:type="spellEnd"/>
      <w:r w:rsidRPr="00F62BB3">
        <w:rPr>
          <w:rFonts w:asciiTheme="minorHAnsi" w:hAnsiTheme="minorHAnsi" w:cstheme="minorHAnsi"/>
          <w:b w:val="0"/>
          <w:bCs w:val="0"/>
          <w:sz w:val="22"/>
          <w:szCs w:val="22"/>
        </w:rPr>
        <w:t xml:space="preserve"> 6:11—13 r </w:t>
      </w:r>
      <w:proofErr w:type="spellStart"/>
      <w:r w:rsidRPr="00F62BB3">
        <w:rPr>
          <w:rFonts w:asciiTheme="minorHAnsi" w:hAnsiTheme="minorHAnsi" w:cstheme="minorHAnsi"/>
          <w:b w:val="0"/>
          <w:bCs w:val="0"/>
          <w:sz w:val="22"/>
          <w:szCs w:val="22"/>
        </w:rPr>
        <w:t>Posle</w:t>
      </w:r>
      <w:proofErr w:type="spellEnd"/>
      <w:r w:rsidRPr="00F62BB3">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w:t>
      </w:r>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godina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izgradnje</w:t>
      </w:r>
      <w:proofErr w:type="spellEnd"/>
      <w:r w:rsidRPr="00F62BB3">
        <w:rPr>
          <w:rFonts w:asciiTheme="minorHAnsi" w:hAnsiTheme="minorHAnsi" w:cstheme="minorHAnsi"/>
          <w:b w:val="0"/>
          <w:bCs w:val="0"/>
          <w:sz w:val="22"/>
          <w:szCs w:val="22"/>
        </w:rPr>
        <w:t>.</w:t>
      </w:r>
    </w:p>
    <w:p w14:paraId="0B2E72B0" w14:textId="77777777" w:rsidR="002C228F" w:rsidRPr="00F62BB3" w:rsidRDefault="002C228F" w:rsidP="002C228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62BB3">
        <w:rPr>
          <w:rFonts w:asciiTheme="minorHAnsi" w:hAnsiTheme="minorHAnsi" w:cstheme="minorHAnsi"/>
          <w:b w:val="0"/>
          <w:bCs w:val="0"/>
          <w:sz w:val="22"/>
          <w:szCs w:val="22"/>
        </w:rPr>
        <w:t>završen</w:t>
      </w:r>
      <w:proofErr w:type="spellEnd"/>
      <w:r w:rsidRPr="00F62BB3">
        <w:rPr>
          <w:rFonts w:asciiTheme="minorHAnsi" w:hAnsiTheme="minorHAnsi" w:cstheme="minorHAnsi"/>
          <w:b w:val="0"/>
          <w:bCs w:val="0"/>
          <w:sz w:val="22"/>
          <w:szCs w:val="22"/>
        </w:rPr>
        <w:t xml:space="preserve"> je </w:t>
      </w:r>
      <w:proofErr w:type="spellStart"/>
      <w:r w:rsidRPr="00F62BB3">
        <w:rPr>
          <w:rFonts w:asciiTheme="minorHAnsi" w:hAnsiTheme="minorHAnsi" w:cstheme="minorHAnsi"/>
          <w:b w:val="0"/>
          <w:bCs w:val="0"/>
          <w:sz w:val="22"/>
          <w:szCs w:val="22"/>
        </w:rPr>
        <w:t>Hram</w:t>
      </w:r>
      <w:proofErr w:type="spellEnd"/>
      <w:r w:rsidRPr="00F62BB3">
        <w:rPr>
          <w:rFonts w:asciiTheme="minorHAnsi" w:hAnsiTheme="minorHAnsi" w:cstheme="minorHAnsi"/>
          <w:b w:val="0"/>
          <w:bCs w:val="0"/>
          <w:sz w:val="22"/>
          <w:szCs w:val="22"/>
        </w:rPr>
        <w:t xml:space="preserve"> koji je </w:t>
      </w:r>
      <w:proofErr w:type="spellStart"/>
      <w:r w:rsidRPr="00F62BB3">
        <w:rPr>
          <w:rFonts w:asciiTheme="minorHAnsi" w:hAnsiTheme="minorHAnsi" w:cstheme="minorHAnsi"/>
          <w:b w:val="0"/>
          <w:bCs w:val="0"/>
          <w:sz w:val="22"/>
          <w:szCs w:val="22"/>
        </w:rPr>
        <w:t>dvostruko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veći</w:t>
      </w:r>
      <w:proofErr w:type="spellEnd"/>
      <w:r w:rsidRPr="00F62BB3">
        <w:rPr>
          <w:rFonts w:asciiTheme="minorHAnsi" w:hAnsiTheme="minorHAnsi" w:cstheme="minorHAnsi"/>
          <w:b w:val="0"/>
          <w:bCs w:val="0"/>
          <w:sz w:val="22"/>
          <w:szCs w:val="22"/>
        </w:rPr>
        <w:t xml:space="preserve"> od </w:t>
      </w:r>
      <w:proofErr w:type="spellStart"/>
      <w:r w:rsidRPr="00F62BB3">
        <w:rPr>
          <w:rFonts w:asciiTheme="minorHAnsi" w:hAnsiTheme="minorHAnsi" w:cstheme="minorHAnsi"/>
          <w:b w:val="0"/>
          <w:bCs w:val="0"/>
          <w:sz w:val="22"/>
          <w:szCs w:val="22"/>
        </w:rPr>
        <w:t>prenosiv</w:t>
      </w:r>
      <w:r>
        <w:rPr>
          <w:rFonts w:asciiTheme="minorHAnsi" w:hAnsiTheme="minorHAnsi" w:cstheme="minorHAnsi"/>
          <w:b w:val="0"/>
          <w:bCs w:val="0"/>
          <w:sz w:val="22"/>
          <w:szCs w:val="22"/>
        </w:rPr>
        <w:t>e</w:t>
      </w:r>
      <w:proofErr w:type="spellEnd"/>
      <w:r w:rsidRPr="00F62BB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Pr>
          <w:rFonts w:asciiTheme="minorHAnsi" w:hAnsiTheme="minorHAnsi" w:cstheme="minorHAnsi"/>
          <w:b w:val="0"/>
          <w:bCs w:val="0"/>
          <w:sz w:val="22"/>
          <w:szCs w:val="22"/>
        </w:rPr>
        <w:t>,</w:t>
      </w:r>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iako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nije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posebno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velik</w:t>
      </w:r>
      <w:proofErr w:type="spellEnd"/>
      <w:r w:rsidRPr="00F62BB3">
        <w:rPr>
          <w:rFonts w:asciiTheme="minorHAnsi" w:hAnsiTheme="minorHAnsi" w:cstheme="minorHAnsi"/>
          <w:b w:val="0"/>
          <w:bCs w:val="0"/>
          <w:sz w:val="22"/>
          <w:szCs w:val="22"/>
        </w:rPr>
        <w:t xml:space="preserve"> po </w:t>
      </w:r>
      <w:proofErr w:type="spellStart"/>
      <w:r w:rsidRPr="00F62BB3">
        <w:rPr>
          <w:rFonts w:asciiTheme="minorHAnsi" w:hAnsiTheme="minorHAnsi" w:cstheme="minorHAnsi"/>
          <w:b w:val="0"/>
          <w:bCs w:val="0"/>
          <w:sz w:val="22"/>
          <w:szCs w:val="22"/>
        </w:rPr>
        <w:t>današnjim</w:t>
      </w:r>
      <w:proofErr w:type="spellEnd"/>
      <w:r w:rsidRPr="00F62BB3">
        <w:rPr>
          <w:rFonts w:asciiTheme="minorHAnsi" w:hAnsiTheme="minorHAnsi" w:cstheme="minorHAnsi"/>
          <w:b w:val="0"/>
          <w:bCs w:val="0"/>
          <w:sz w:val="22"/>
          <w:szCs w:val="22"/>
        </w:rPr>
        <w:t xml:space="preserve"> standardima.</w:t>
      </w:r>
      <w:r w:rsidRPr="002C228F">
        <w:rPr>
          <w:rFonts w:asciiTheme="minorHAnsi" w:hAnsiTheme="minorHAnsi" w:cstheme="minorHAnsi"/>
          <w:b w:val="0"/>
          <w:bCs w:val="0"/>
          <w:sz w:val="22"/>
          <w:szCs w:val="22"/>
          <w:vertAlign w:val="superscript"/>
        </w:rPr>
        <w:t>67</w:t>
      </w:r>
    </w:p>
    <w:p w14:paraId="0FF29133" w14:textId="77777777" w:rsidR="002C228F" w:rsidRDefault="002C228F" w:rsidP="002C228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62BB3">
        <w:rPr>
          <w:rFonts w:asciiTheme="minorHAnsi" w:hAnsiTheme="minorHAnsi" w:cstheme="minorHAnsi"/>
          <w:b w:val="0"/>
          <w:bCs w:val="0"/>
          <w:sz w:val="22"/>
          <w:szCs w:val="22"/>
        </w:rPr>
        <w:t>Možda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izgleda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čudno</w:t>
      </w:r>
      <w:proofErr w:type="spellEnd"/>
      <w:r w:rsidRPr="00F62BB3">
        <w:rPr>
          <w:rFonts w:asciiTheme="minorHAnsi" w:hAnsiTheme="minorHAnsi" w:cstheme="minorHAnsi"/>
          <w:b w:val="0"/>
          <w:bCs w:val="0"/>
          <w:sz w:val="22"/>
          <w:szCs w:val="22"/>
        </w:rPr>
        <w:t xml:space="preserve"> da </w:t>
      </w:r>
      <w:proofErr w:type="spellStart"/>
      <w:r w:rsidRPr="00F62BB3">
        <w:rPr>
          <w:rFonts w:asciiTheme="minorHAnsi" w:hAnsiTheme="minorHAnsi" w:cstheme="minorHAnsi"/>
          <w:b w:val="0"/>
          <w:bCs w:val="0"/>
          <w:sz w:val="22"/>
          <w:szCs w:val="22"/>
        </w:rPr>
        <w:t>Biblija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govori</w:t>
      </w:r>
      <w:proofErr w:type="spellEnd"/>
      <w:r w:rsidRPr="00F62BB3">
        <w:rPr>
          <w:rFonts w:asciiTheme="minorHAnsi" w:hAnsiTheme="minorHAnsi" w:cstheme="minorHAnsi"/>
          <w:b w:val="0"/>
          <w:bCs w:val="0"/>
          <w:sz w:val="22"/>
          <w:szCs w:val="22"/>
        </w:rPr>
        <w:t xml:space="preserve"> o </w:t>
      </w:r>
      <w:proofErr w:type="spellStart"/>
      <w:r w:rsidRPr="00F62BB3">
        <w:rPr>
          <w:rFonts w:asciiTheme="minorHAnsi" w:hAnsiTheme="minorHAnsi" w:cstheme="minorHAnsi"/>
          <w:b w:val="0"/>
          <w:bCs w:val="0"/>
          <w:sz w:val="22"/>
          <w:szCs w:val="22"/>
        </w:rPr>
        <w:t>sveprisutnom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Bogu</w:t>
      </w:r>
      <w:proofErr w:type="spellEnd"/>
      <w:r w:rsidRPr="00F62BB3">
        <w:rPr>
          <w:rFonts w:asciiTheme="minorHAnsi" w:hAnsiTheme="minorHAnsi" w:cstheme="minorHAnsi"/>
          <w:b w:val="0"/>
          <w:bCs w:val="0"/>
          <w:sz w:val="22"/>
          <w:szCs w:val="22"/>
        </w:rPr>
        <w:t xml:space="preserve"> koji </w:t>
      </w:r>
      <w:proofErr w:type="spellStart"/>
      <w:r w:rsidRPr="00F62BB3">
        <w:rPr>
          <w:rFonts w:asciiTheme="minorHAnsi" w:hAnsiTheme="minorHAnsi" w:cstheme="minorHAnsi"/>
          <w:b w:val="0"/>
          <w:bCs w:val="0"/>
          <w:sz w:val="22"/>
          <w:szCs w:val="22"/>
        </w:rPr>
        <w:t>obitava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bilo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gde</w:t>
      </w:r>
      <w:proofErr w:type="spellEnd"/>
      <w:r w:rsidRPr="00F62BB3">
        <w:rPr>
          <w:rFonts w:asciiTheme="minorHAnsi" w:hAnsiTheme="minorHAnsi" w:cstheme="minorHAnsi"/>
          <w:b w:val="0"/>
          <w:bCs w:val="0"/>
          <w:sz w:val="22"/>
          <w:szCs w:val="22"/>
        </w:rPr>
        <w:t xml:space="preserve">, a </w:t>
      </w:r>
      <w:proofErr w:type="spellStart"/>
      <w:r w:rsidRPr="00F62BB3">
        <w:rPr>
          <w:rFonts w:asciiTheme="minorHAnsi" w:hAnsiTheme="minorHAnsi" w:cstheme="minorHAnsi"/>
          <w:b w:val="0"/>
          <w:bCs w:val="0"/>
          <w:sz w:val="22"/>
          <w:szCs w:val="22"/>
        </w:rPr>
        <w:t>još</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manje</w:t>
      </w:r>
      <w:proofErr w:type="spellEnd"/>
      <w:r w:rsidRPr="00F62BB3">
        <w:rPr>
          <w:rFonts w:asciiTheme="minorHAnsi" w:hAnsiTheme="minorHAnsi" w:cstheme="minorHAnsi"/>
          <w:b w:val="0"/>
          <w:bCs w:val="0"/>
          <w:sz w:val="22"/>
          <w:szCs w:val="22"/>
        </w:rPr>
        <w:t xml:space="preserve"> u </w:t>
      </w:r>
      <w:proofErr w:type="spellStart"/>
      <w:r w:rsidRPr="00F62BB3">
        <w:rPr>
          <w:rFonts w:asciiTheme="minorHAnsi" w:hAnsiTheme="minorHAnsi" w:cstheme="minorHAnsi"/>
          <w:b w:val="0"/>
          <w:bCs w:val="0"/>
          <w:sz w:val="22"/>
          <w:szCs w:val="22"/>
        </w:rPr>
        <w:t>malom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hramu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Ideja</w:t>
      </w:r>
      <w:proofErr w:type="spellEnd"/>
      <w:r w:rsidRPr="00F62BB3">
        <w:rPr>
          <w:rFonts w:asciiTheme="minorHAnsi" w:hAnsiTheme="minorHAnsi" w:cstheme="minorHAnsi"/>
          <w:b w:val="0"/>
          <w:bCs w:val="0"/>
          <w:sz w:val="22"/>
          <w:szCs w:val="22"/>
        </w:rPr>
        <w:t xml:space="preserve"> o </w:t>
      </w:r>
      <w:proofErr w:type="spellStart"/>
      <w:r w:rsidRPr="00F62BB3">
        <w:rPr>
          <w:rFonts w:asciiTheme="minorHAnsi" w:hAnsiTheme="minorHAnsi" w:cstheme="minorHAnsi"/>
          <w:b w:val="0"/>
          <w:bCs w:val="0"/>
          <w:sz w:val="22"/>
          <w:szCs w:val="22"/>
        </w:rPr>
        <w:t>prebivanju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međutim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nije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bila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stvar</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ograničavanja</w:t>
      </w:r>
      <w:proofErr w:type="spellEnd"/>
      <w:r w:rsidRPr="00F62BB3">
        <w:rPr>
          <w:rFonts w:asciiTheme="minorHAnsi" w:hAnsiTheme="minorHAnsi" w:cstheme="minorHAnsi"/>
          <w:b w:val="0"/>
          <w:bCs w:val="0"/>
          <w:sz w:val="22"/>
          <w:szCs w:val="22"/>
        </w:rPr>
        <w:t xml:space="preserve"> Boga, </w:t>
      </w:r>
      <w:proofErr w:type="spellStart"/>
      <w:r w:rsidRPr="00F62BB3">
        <w:rPr>
          <w:rFonts w:asciiTheme="minorHAnsi" w:hAnsiTheme="minorHAnsi" w:cstheme="minorHAnsi"/>
          <w:b w:val="0"/>
          <w:bCs w:val="0"/>
          <w:sz w:val="22"/>
          <w:szCs w:val="22"/>
        </w:rPr>
        <w:t>vec</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priznavanja</w:t>
      </w:r>
      <w:proofErr w:type="spellEnd"/>
      <w:r w:rsidRPr="00F62BB3">
        <w:rPr>
          <w:rFonts w:asciiTheme="minorHAnsi" w:hAnsiTheme="minorHAnsi" w:cstheme="minorHAnsi"/>
          <w:b w:val="0"/>
          <w:bCs w:val="0"/>
          <w:sz w:val="22"/>
          <w:szCs w:val="22"/>
        </w:rPr>
        <w:t xml:space="preserve"> da je </w:t>
      </w:r>
      <w:proofErr w:type="gramStart"/>
      <w:r w:rsidRPr="00F62BB3">
        <w:rPr>
          <w:rFonts w:asciiTheme="minorHAnsi" w:hAnsiTheme="minorHAnsi" w:cstheme="minorHAnsi"/>
          <w:b w:val="0"/>
          <w:bCs w:val="0"/>
          <w:sz w:val="22"/>
          <w:szCs w:val="22"/>
        </w:rPr>
        <w:t>On</w:t>
      </w:r>
      <w:proofErr w:type="gram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posebno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izabrao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narod</w:t>
      </w:r>
      <w:proofErr w:type="spellEnd"/>
      <w:r w:rsidRPr="00F62BB3">
        <w:rPr>
          <w:rFonts w:asciiTheme="minorHAnsi" w:hAnsiTheme="minorHAnsi" w:cstheme="minorHAnsi"/>
          <w:b w:val="0"/>
          <w:bCs w:val="0"/>
          <w:sz w:val="22"/>
          <w:szCs w:val="22"/>
        </w:rPr>
        <w:t xml:space="preserve"> i da </w:t>
      </w:r>
      <w:proofErr w:type="spellStart"/>
      <w:r w:rsidRPr="00F62BB3">
        <w:rPr>
          <w:rFonts w:asciiTheme="minorHAnsi" w:hAnsiTheme="minorHAnsi" w:cstheme="minorHAnsi"/>
          <w:b w:val="0"/>
          <w:bCs w:val="0"/>
          <w:sz w:val="22"/>
          <w:szCs w:val="22"/>
        </w:rPr>
        <w:t>će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preko</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njih</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nadgledati</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svoju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istoriju</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spasenja</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Hram</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simbolizuje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Božje</w:t>
      </w:r>
      <w:proofErr w:type="spellEnd"/>
      <w:r w:rsidRPr="00F62BB3">
        <w:rPr>
          <w:rFonts w:asciiTheme="minorHAnsi" w:hAnsiTheme="minorHAnsi" w:cstheme="minorHAnsi"/>
          <w:b w:val="0"/>
          <w:bCs w:val="0"/>
          <w:sz w:val="22"/>
          <w:szCs w:val="22"/>
        </w:rPr>
        <w:t xml:space="preserve"> </w:t>
      </w:r>
      <w:proofErr w:type="spellStart"/>
      <w:r w:rsidRPr="00F62BB3">
        <w:rPr>
          <w:rFonts w:asciiTheme="minorHAnsi" w:hAnsiTheme="minorHAnsi" w:cstheme="minorHAnsi"/>
          <w:b w:val="0"/>
          <w:bCs w:val="0"/>
          <w:sz w:val="22"/>
          <w:szCs w:val="22"/>
        </w:rPr>
        <w:t>prebivalište</w:t>
      </w:r>
      <w:proofErr w:type="spellEnd"/>
      <w:r w:rsidRPr="00F62BB3">
        <w:rPr>
          <w:rFonts w:asciiTheme="minorHAnsi" w:hAnsiTheme="minorHAnsi" w:cstheme="minorHAnsi"/>
          <w:b w:val="0"/>
          <w:bCs w:val="0"/>
          <w:sz w:val="22"/>
          <w:szCs w:val="22"/>
        </w:rPr>
        <w:t>.</w:t>
      </w:r>
    </w:p>
    <w:p w14:paraId="4DF25C5B" w14:textId="77777777" w:rsidR="002C228F" w:rsidRPr="002C228F" w:rsidRDefault="002C228F" w:rsidP="002C228F">
      <w:pPr>
        <w:pStyle w:val="Bodytext120"/>
        <w:shd w:val="clear" w:color="auto" w:fill="auto"/>
        <w:spacing w:line="240" w:lineRule="auto"/>
        <w:ind w:firstLine="360"/>
        <w:rPr>
          <w:rFonts w:asciiTheme="minorHAnsi" w:hAnsiTheme="minorHAnsi" w:cstheme="minorHAnsi"/>
          <w:b w:val="0"/>
          <w:bCs w:val="0"/>
          <w:sz w:val="22"/>
          <w:szCs w:val="22"/>
        </w:rPr>
      </w:pPr>
      <w:r w:rsidRPr="002C228F">
        <w:rPr>
          <w:rFonts w:asciiTheme="minorHAnsi" w:hAnsiTheme="minorHAnsi" w:cstheme="minorHAnsi"/>
          <w:b w:val="0"/>
          <w:bCs w:val="0"/>
          <w:sz w:val="22"/>
          <w:szCs w:val="22"/>
        </w:rPr>
        <w:t xml:space="preserve">To je mesto za </w:t>
      </w:r>
      <w:proofErr w:type="spellStart"/>
      <w:r w:rsidRPr="002C228F">
        <w:rPr>
          <w:rFonts w:asciiTheme="minorHAnsi" w:hAnsiTheme="minorHAnsi" w:cstheme="minorHAnsi"/>
          <w:b w:val="0"/>
          <w:bCs w:val="0"/>
          <w:sz w:val="22"/>
          <w:szCs w:val="22"/>
        </w:rPr>
        <w:t>obožavanje</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podsećanje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Božije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prisustvo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blagoslov</w:t>
      </w:r>
      <w:proofErr w:type="spellEnd"/>
      <w:r w:rsidRPr="002C228F">
        <w:rPr>
          <w:rFonts w:asciiTheme="minorHAnsi" w:hAnsiTheme="minorHAnsi" w:cstheme="minorHAnsi"/>
          <w:b w:val="0"/>
          <w:bCs w:val="0"/>
          <w:sz w:val="22"/>
          <w:szCs w:val="22"/>
        </w:rPr>
        <w:t xml:space="preserve"> i zaštitu.</w:t>
      </w:r>
      <w:r w:rsidRPr="002C228F">
        <w:rPr>
          <w:rFonts w:asciiTheme="minorHAnsi" w:hAnsiTheme="minorHAnsi" w:cstheme="minorHAnsi"/>
          <w:b w:val="0"/>
          <w:bCs w:val="0"/>
          <w:sz w:val="22"/>
          <w:szCs w:val="22"/>
          <w:vertAlign w:val="superscript"/>
        </w:rPr>
        <w:t>68</w:t>
      </w:r>
      <w:r w:rsidRPr="002C228F">
        <w:rPr>
          <w:rFonts w:asciiTheme="minorHAnsi" w:hAnsiTheme="minorHAnsi" w:cstheme="minorHAnsi"/>
          <w:b w:val="0"/>
          <w:bCs w:val="0"/>
          <w:sz w:val="22"/>
          <w:szCs w:val="22"/>
        </w:rPr>
        <w:t xml:space="preserve"> Bog </w:t>
      </w:r>
      <w:proofErr w:type="spellStart"/>
      <w:r w:rsidRPr="002C228F">
        <w:rPr>
          <w:rFonts w:asciiTheme="minorHAnsi" w:hAnsiTheme="minorHAnsi" w:cstheme="minorHAnsi"/>
          <w:b w:val="0"/>
          <w:bCs w:val="0"/>
          <w:sz w:val="22"/>
          <w:szCs w:val="22"/>
        </w:rPr>
        <w:t>jasno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stavlja</w:t>
      </w:r>
      <w:proofErr w:type="spellEnd"/>
      <w:r w:rsidRPr="002C228F">
        <w:rPr>
          <w:rFonts w:asciiTheme="minorHAnsi" w:hAnsiTheme="minorHAnsi" w:cstheme="minorHAnsi"/>
          <w:b w:val="0"/>
          <w:bCs w:val="0"/>
          <w:sz w:val="22"/>
          <w:szCs w:val="22"/>
        </w:rPr>
        <w:t xml:space="preserve"> do </w:t>
      </w:r>
      <w:proofErr w:type="spellStart"/>
      <w:r w:rsidRPr="002C228F">
        <w:rPr>
          <w:rFonts w:asciiTheme="minorHAnsi" w:hAnsiTheme="minorHAnsi" w:cstheme="minorHAnsi"/>
          <w:b w:val="0"/>
          <w:bCs w:val="0"/>
          <w:sz w:val="22"/>
          <w:szCs w:val="22"/>
        </w:rPr>
        <w:t>znanja</w:t>
      </w:r>
      <w:proofErr w:type="spellEnd"/>
      <w:r w:rsidRPr="002C228F">
        <w:rPr>
          <w:rFonts w:asciiTheme="minorHAnsi" w:hAnsiTheme="minorHAnsi" w:cstheme="minorHAnsi"/>
          <w:b w:val="0"/>
          <w:bCs w:val="0"/>
          <w:sz w:val="22"/>
          <w:szCs w:val="22"/>
        </w:rPr>
        <w:t xml:space="preserve"> da On </w:t>
      </w:r>
      <w:proofErr w:type="spellStart"/>
      <w:r w:rsidRPr="002C228F">
        <w:rPr>
          <w:rFonts w:asciiTheme="minorHAnsi" w:hAnsiTheme="minorHAnsi" w:cstheme="minorHAnsi"/>
          <w:b w:val="0"/>
          <w:bCs w:val="0"/>
          <w:sz w:val="22"/>
          <w:szCs w:val="22"/>
        </w:rPr>
        <w:t>nije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ni</w:t>
      </w:r>
      <w:proofErr w:type="spellEnd"/>
      <w:r w:rsidRPr="002C228F">
        <w:rPr>
          <w:rFonts w:asciiTheme="minorHAnsi" w:hAnsiTheme="minorHAnsi" w:cstheme="minorHAnsi"/>
          <w:b w:val="0"/>
          <w:bCs w:val="0"/>
          <w:sz w:val="22"/>
          <w:szCs w:val="22"/>
        </w:rPr>
        <w:t xml:space="preserve"> u </w:t>
      </w:r>
      <w:proofErr w:type="spellStart"/>
      <w:r w:rsidRPr="002C228F">
        <w:rPr>
          <w:rFonts w:asciiTheme="minorHAnsi" w:hAnsiTheme="minorHAnsi" w:cstheme="minorHAnsi"/>
          <w:b w:val="0"/>
          <w:bCs w:val="0"/>
          <w:sz w:val="22"/>
          <w:szCs w:val="22"/>
        </w:rPr>
        <w:t>kom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smislu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ograničen</w:t>
      </w:r>
      <w:proofErr w:type="spellEnd"/>
      <w:r w:rsidRPr="002C228F">
        <w:rPr>
          <w:rFonts w:asciiTheme="minorHAnsi" w:hAnsiTheme="minorHAnsi" w:cstheme="minorHAnsi"/>
          <w:b w:val="0"/>
          <w:bCs w:val="0"/>
          <w:sz w:val="22"/>
          <w:szCs w:val="22"/>
        </w:rPr>
        <w:t xml:space="preserve">: „Nebo je </w:t>
      </w:r>
      <w:proofErr w:type="spellStart"/>
      <w:r w:rsidRPr="002C228F">
        <w:rPr>
          <w:rFonts w:asciiTheme="minorHAnsi" w:hAnsiTheme="minorHAnsi" w:cstheme="minorHAnsi"/>
          <w:b w:val="0"/>
          <w:bCs w:val="0"/>
          <w:sz w:val="22"/>
          <w:szCs w:val="22"/>
        </w:rPr>
        <w:t>moj</w:t>
      </w:r>
      <w:proofErr w:type="spellEnd"/>
      <w:r w:rsidRPr="002C228F">
        <w:rPr>
          <w:rFonts w:asciiTheme="minorHAnsi" w:hAnsiTheme="minorHAnsi" w:cstheme="minorHAnsi"/>
          <w:b w:val="0"/>
          <w:bCs w:val="0"/>
          <w:sz w:val="22"/>
          <w:szCs w:val="22"/>
        </w:rPr>
        <w:t xml:space="preserve"> presto i </w:t>
      </w:r>
      <w:proofErr w:type="spellStart"/>
      <w:r w:rsidRPr="002C228F">
        <w:rPr>
          <w:rFonts w:asciiTheme="minorHAnsi" w:hAnsiTheme="minorHAnsi" w:cstheme="minorHAnsi"/>
          <w:b w:val="0"/>
          <w:bCs w:val="0"/>
          <w:sz w:val="22"/>
          <w:szCs w:val="22"/>
        </w:rPr>
        <w:t>zemlja</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podnožje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mojim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nogama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kakva</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kuća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koju</w:t>
      </w:r>
      <w:proofErr w:type="spellEnd"/>
      <w:r w:rsidRPr="002C228F">
        <w:rPr>
          <w:rFonts w:asciiTheme="minorHAnsi" w:hAnsiTheme="minorHAnsi" w:cstheme="minorHAnsi"/>
          <w:b w:val="0"/>
          <w:bCs w:val="0"/>
          <w:sz w:val="22"/>
          <w:szCs w:val="22"/>
        </w:rPr>
        <w:t xml:space="preserve"> bi mi </w:t>
      </w:r>
      <w:proofErr w:type="spellStart"/>
      <w:r w:rsidRPr="002C228F">
        <w:rPr>
          <w:rFonts w:asciiTheme="minorHAnsi" w:hAnsiTheme="minorHAnsi" w:cstheme="minorHAnsi"/>
          <w:b w:val="0"/>
          <w:bCs w:val="0"/>
          <w:sz w:val="22"/>
          <w:szCs w:val="22"/>
        </w:rPr>
        <w:t>sazidao</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gde</w:t>
      </w:r>
      <w:proofErr w:type="spellEnd"/>
      <w:r w:rsidRPr="002C228F">
        <w:rPr>
          <w:rFonts w:asciiTheme="minorHAnsi" w:hAnsiTheme="minorHAnsi" w:cstheme="minorHAnsi"/>
          <w:b w:val="0"/>
          <w:bCs w:val="0"/>
          <w:sz w:val="22"/>
          <w:szCs w:val="22"/>
        </w:rPr>
        <w:t xml:space="preserve"> je mesto </w:t>
      </w:r>
      <w:proofErr w:type="spellStart"/>
      <w:r w:rsidRPr="002C228F">
        <w:rPr>
          <w:rFonts w:asciiTheme="minorHAnsi" w:hAnsiTheme="minorHAnsi" w:cstheme="minorHAnsi"/>
          <w:b w:val="0"/>
          <w:bCs w:val="0"/>
          <w:sz w:val="22"/>
          <w:szCs w:val="22"/>
        </w:rPr>
        <w:t>moga</w:t>
      </w:r>
      <w:proofErr w:type="spellEnd"/>
      <w:r w:rsidRPr="002C228F">
        <w:rPr>
          <w:rFonts w:asciiTheme="minorHAnsi" w:hAnsiTheme="minorHAnsi" w:cstheme="minorHAnsi"/>
          <w:b w:val="0"/>
          <w:bCs w:val="0"/>
          <w:sz w:val="22"/>
          <w:szCs w:val="22"/>
        </w:rPr>
        <w:t xml:space="preserve"> </w:t>
      </w:r>
      <w:proofErr w:type="spellStart"/>
      <w:proofErr w:type="gramStart"/>
      <w:r w:rsidRPr="002C228F">
        <w:rPr>
          <w:rFonts w:asciiTheme="minorHAnsi" w:hAnsiTheme="minorHAnsi" w:cstheme="minorHAnsi"/>
          <w:b w:val="0"/>
          <w:bCs w:val="0"/>
          <w:sz w:val="22"/>
          <w:szCs w:val="22"/>
        </w:rPr>
        <w:t>počinaka</w:t>
      </w:r>
      <w:proofErr w:type="spellEnd"/>
      <w:r w:rsidRPr="002C228F">
        <w:rPr>
          <w:rFonts w:asciiTheme="minorHAnsi" w:hAnsiTheme="minorHAnsi" w:cstheme="minorHAnsi"/>
          <w:b w:val="0"/>
          <w:bCs w:val="0"/>
          <w:sz w:val="22"/>
          <w:szCs w:val="22"/>
        </w:rPr>
        <w:t>?“</w:t>
      </w:r>
      <w:proofErr w:type="gram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Isaija</w:t>
      </w:r>
      <w:proofErr w:type="spellEnd"/>
      <w:r w:rsidRPr="002C228F">
        <w:rPr>
          <w:rFonts w:asciiTheme="minorHAnsi" w:hAnsiTheme="minorHAnsi" w:cstheme="minorHAnsi"/>
          <w:b w:val="0"/>
          <w:bCs w:val="0"/>
          <w:sz w:val="22"/>
          <w:szCs w:val="22"/>
        </w:rPr>
        <w:t xml:space="preserve"> 66:1). Solomon o tome </w:t>
      </w:r>
      <w:proofErr w:type="spellStart"/>
      <w:r w:rsidRPr="002C228F">
        <w:rPr>
          <w:rFonts w:asciiTheme="minorHAnsi" w:hAnsiTheme="minorHAnsi" w:cstheme="minorHAnsi"/>
          <w:b w:val="0"/>
          <w:bCs w:val="0"/>
          <w:sz w:val="22"/>
          <w:szCs w:val="22"/>
        </w:rPr>
        <w:t>nema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iluzija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što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naglašava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osvećenju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Hrama</w:t>
      </w:r>
      <w:proofErr w:type="spellEnd"/>
      <w:r w:rsidRPr="002C228F">
        <w:rPr>
          <w:rFonts w:asciiTheme="minorHAnsi" w:hAnsiTheme="minorHAnsi" w:cstheme="minorHAnsi"/>
          <w:b w:val="0"/>
          <w:bCs w:val="0"/>
          <w:sz w:val="22"/>
          <w:szCs w:val="22"/>
        </w:rPr>
        <w:t xml:space="preserve">. „Ali da li </w:t>
      </w:r>
      <w:proofErr w:type="spellStart"/>
      <w:r w:rsidRPr="002C228F">
        <w:rPr>
          <w:rFonts w:asciiTheme="minorHAnsi" w:hAnsiTheme="minorHAnsi" w:cstheme="minorHAnsi"/>
          <w:b w:val="0"/>
          <w:bCs w:val="0"/>
          <w:sz w:val="22"/>
          <w:szCs w:val="22"/>
        </w:rPr>
        <w:t>će</w:t>
      </w:r>
      <w:proofErr w:type="spellEnd"/>
      <w:r w:rsidRPr="002C228F">
        <w:rPr>
          <w:rFonts w:asciiTheme="minorHAnsi" w:hAnsiTheme="minorHAnsi" w:cstheme="minorHAnsi"/>
          <w:b w:val="0"/>
          <w:bCs w:val="0"/>
          <w:sz w:val="22"/>
          <w:szCs w:val="22"/>
        </w:rPr>
        <w:t xml:space="preserve"> Bog </w:t>
      </w:r>
      <w:proofErr w:type="spellStart"/>
      <w:r w:rsidRPr="002C228F">
        <w:rPr>
          <w:rFonts w:asciiTheme="minorHAnsi" w:hAnsiTheme="minorHAnsi" w:cstheme="minorHAnsi"/>
          <w:b w:val="0"/>
          <w:bCs w:val="0"/>
          <w:sz w:val="22"/>
          <w:szCs w:val="22"/>
        </w:rPr>
        <w:t>zaista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prebivati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proofErr w:type="gramStart"/>
      <w:r w:rsidRPr="002C228F">
        <w:rPr>
          <w:rFonts w:asciiTheme="minorHAnsi" w:hAnsiTheme="minorHAnsi" w:cstheme="minorHAnsi"/>
          <w:b w:val="0"/>
          <w:bCs w:val="0"/>
          <w:sz w:val="22"/>
          <w:szCs w:val="22"/>
        </w:rPr>
        <w:t>zemlji</w:t>
      </w:r>
      <w:proofErr w:type="spellEnd"/>
      <w:r w:rsidRPr="002C228F">
        <w:rPr>
          <w:rFonts w:asciiTheme="minorHAnsi" w:hAnsiTheme="minorHAnsi" w:cstheme="minorHAnsi"/>
          <w:b w:val="0"/>
          <w:bCs w:val="0"/>
          <w:sz w:val="22"/>
          <w:szCs w:val="22"/>
        </w:rPr>
        <w:t>?“</w:t>
      </w:r>
      <w:proofErr w:type="gramEnd"/>
      <w:r w:rsidRPr="002C228F">
        <w:rPr>
          <w:rFonts w:asciiTheme="minorHAnsi" w:hAnsiTheme="minorHAnsi" w:cstheme="minorHAnsi"/>
          <w:b w:val="0"/>
          <w:bCs w:val="0"/>
          <w:sz w:val="22"/>
          <w:szCs w:val="22"/>
        </w:rPr>
        <w:t xml:space="preserve"> on pita. „</w:t>
      </w:r>
      <w:proofErr w:type="spellStart"/>
      <w:r w:rsidRPr="002C228F">
        <w:rPr>
          <w:rFonts w:asciiTheme="minorHAnsi" w:hAnsiTheme="minorHAnsi" w:cstheme="minorHAnsi"/>
          <w:b w:val="0"/>
          <w:bCs w:val="0"/>
          <w:sz w:val="22"/>
          <w:szCs w:val="22"/>
        </w:rPr>
        <w:t>Gle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nebo</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najviše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nebo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te</w:t>
      </w:r>
      <w:proofErr w:type="spellEnd"/>
      <w:r w:rsidRPr="002C228F">
        <w:rPr>
          <w:rFonts w:asciiTheme="minorHAnsi" w:hAnsiTheme="minorHAnsi" w:cstheme="minorHAnsi"/>
          <w:b w:val="0"/>
          <w:bCs w:val="0"/>
          <w:sz w:val="22"/>
          <w:szCs w:val="22"/>
        </w:rPr>
        <w:t xml:space="preserve"> ne </w:t>
      </w:r>
      <w:proofErr w:type="spellStart"/>
      <w:r w:rsidRPr="002C228F">
        <w:rPr>
          <w:rFonts w:asciiTheme="minorHAnsi" w:hAnsiTheme="minorHAnsi" w:cstheme="minorHAnsi"/>
          <w:b w:val="0"/>
          <w:bCs w:val="0"/>
          <w:sz w:val="22"/>
          <w:szCs w:val="22"/>
        </w:rPr>
        <w:t>mogu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obuzdati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koliko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manje</w:t>
      </w:r>
      <w:proofErr w:type="spellEnd"/>
      <w:r w:rsidRPr="002C228F">
        <w:rPr>
          <w:rFonts w:asciiTheme="minorHAnsi" w:hAnsiTheme="minorHAnsi" w:cstheme="minorHAnsi"/>
          <w:b w:val="0"/>
          <w:bCs w:val="0"/>
          <w:sz w:val="22"/>
          <w:szCs w:val="22"/>
        </w:rPr>
        <w:t xml:space="preserve"> ova </w:t>
      </w:r>
      <w:proofErr w:type="spellStart"/>
      <w:r w:rsidRPr="002C228F">
        <w:rPr>
          <w:rFonts w:asciiTheme="minorHAnsi" w:hAnsiTheme="minorHAnsi" w:cstheme="minorHAnsi"/>
          <w:b w:val="0"/>
          <w:bCs w:val="0"/>
          <w:sz w:val="22"/>
          <w:szCs w:val="22"/>
        </w:rPr>
        <w:t>kuća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sam</w:t>
      </w:r>
      <w:proofErr w:type="spellEnd"/>
      <w:r w:rsidRPr="002C228F">
        <w:rPr>
          <w:rFonts w:asciiTheme="minorHAnsi" w:hAnsiTheme="minorHAnsi" w:cstheme="minorHAnsi"/>
          <w:b w:val="0"/>
          <w:bCs w:val="0"/>
          <w:sz w:val="22"/>
          <w:szCs w:val="22"/>
        </w:rPr>
        <w:t xml:space="preserve"> </w:t>
      </w:r>
      <w:proofErr w:type="spellStart"/>
      <w:proofErr w:type="gramStart"/>
      <w:r w:rsidRPr="002C228F">
        <w:rPr>
          <w:rFonts w:asciiTheme="minorHAnsi" w:hAnsiTheme="minorHAnsi" w:cstheme="minorHAnsi"/>
          <w:b w:val="0"/>
          <w:bCs w:val="0"/>
          <w:sz w:val="22"/>
          <w:szCs w:val="22"/>
        </w:rPr>
        <w:t>sagradio</w:t>
      </w:r>
      <w:proofErr w:type="spellEnd"/>
      <w:r w:rsidRPr="002C228F">
        <w:rPr>
          <w:rFonts w:asciiTheme="minorHAnsi" w:hAnsiTheme="minorHAnsi" w:cstheme="minorHAnsi"/>
          <w:b w:val="0"/>
          <w:bCs w:val="0"/>
          <w:sz w:val="22"/>
          <w:szCs w:val="22"/>
        </w:rPr>
        <w:t>!“</w:t>
      </w:r>
      <w:proofErr w:type="gramEnd"/>
      <w:r w:rsidRPr="002C228F">
        <w:rPr>
          <w:rFonts w:asciiTheme="minorHAnsi" w:hAnsiTheme="minorHAnsi" w:cstheme="minorHAnsi"/>
          <w:b w:val="0"/>
          <w:bCs w:val="0"/>
          <w:sz w:val="22"/>
          <w:szCs w:val="22"/>
        </w:rPr>
        <w:t xml:space="preserve"> (1.Carevima 8:27).</w:t>
      </w:r>
    </w:p>
    <w:p w14:paraId="7769B81B" w14:textId="77777777" w:rsidR="00F96A9E" w:rsidRPr="002C228F" w:rsidRDefault="00F96A9E" w:rsidP="00F96A9E">
      <w:pPr>
        <w:pStyle w:val="Bodytext120"/>
        <w:shd w:val="clear" w:color="auto" w:fill="auto"/>
        <w:spacing w:line="240" w:lineRule="auto"/>
        <w:ind w:firstLine="360"/>
        <w:rPr>
          <w:rFonts w:asciiTheme="minorHAnsi" w:hAnsiTheme="minorHAnsi" w:cstheme="minorHAnsi"/>
          <w:b w:val="0"/>
          <w:bCs w:val="0"/>
          <w:sz w:val="22"/>
          <w:szCs w:val="22"/>
        </w:rPr>
      </w:pPr>
      <w:r w:rsidRPr="002C228F">
        <w:rPr>
          <w:rFonts w:asciiTheme="minorHAnsi" w:hAnsiTheme="minorHAnsi" w:cstheme="minorHAnsi"/>
          <w:b w:val="0"/>
          <w:bCs w:val="0"/>
          <w:sz w:val="22"/>
          <w:szCs w:val="22"/>
        </w:rPr>
        <w:t xml:space="preserve">On </w:t>
      </w:r>
      <w:proofErr w:type="spellStart"/>
      <w:r w:rsidRPr="002C228F">
        <w:rPr>
          <w:rFonts w:asciiTheme="minorHAnsi" w:hAnsiTheme="minorHAnsi" w:cstheme="minorHAnsi"/>
          <w:b w:val="0"/>
          <w:bCs w:val="0"/>
          <w:sz w:val="22"/>
          <w:szCs w:val="22"/>
        </w:rPr>
        <w:t>nastavlja</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pojašnjava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šta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zapravo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podrazumeva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Božji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boravak</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tamo</w:t>
      </w:r>
      <w:proofErr w:type="spellEnd"/>
      <w:r w:rsidRPr="002C228F">
        <w:rPr>
          <w:rFonts w:asciiTheme="minorHAnsi" w:hAnsiTheme="minorHAnsi" w:cstheme="minorHAnsi"/>
          <w:b w:val="0"/>
          <w:bCs w:val="0"/>
          <w:sz w:val="22"/>
          <w:szCs w:val="22"/>
        </w:rPr>
        <w:t xml:space="preserve">. „Ali </w:t>
      </w:r>
      <w:proofErr w:type="spellStart"/>
      <w:r w:rsidRPr="002C228F">
        <w:rPr>
          <w:rFonts w:asciiTheme="minorHAnsi" w:hAnsiTheme="minorHAnsi" w:cstheme="minorHAnsi"/>
          <w:b w:val="0"/>
          <w:bCs w:val="0"/>
          <w:sz w:val="22"/>
          <w:szCs w:val="22"/>
        </w:rPr>
        <w:t>pazi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molitvu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sluge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Tvoga</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molbu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njegovu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Gospode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Bože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slušajući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vapaj</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molitvu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kojom</w:t>
      </w:r>
      <w:proofErr w:type="spellEnd"/>
      <w:r w:rsidRPr="002C228F">
        <w:rPr>
          <w:rFonts w:asciiTheme="minorHAnsi" w:hAnsiTheme="minorHAnsi" w:cstheme="minorHAnsi"/>
          <w:b w:val="0"/>
          <w:bCs w:val="0"/>
          <w:sz w:val="22"/>
          <w:szCs w:val="22"/>
        </w:rPr>
        <w:t xml:space="preserve"> se </w:t>
      </w:r>
      <w:proofErr w:type="spellStart"/>
      <w:r w:rsidRPr="002C228F">
        <w:rPr>
          <w:rFonts w:asciiTheme="minorHAnsi" w:hAnsiTheme="minorHAnsi" w:cstheme="minorHAnsi"/>
          <w:b w:val="0"/>
          <w:bCs w:val="0"/>
          <w:sz w:val="22"/>
          <w:szCs w:val="22"/>
        </w:rPr>
        <w:t>sluga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tvoj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danas</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moli</w:t>
      </w:r>
      <w:proofErr w:type="spellEnd"/>
      <w:r w:rsidRPr="002C228F">
        <w:rPr>
          <w:rFonts w:asciiTheme="minorHAnsi" w:hAnsiTheme="minorHAnsi" w:cstheme="minorHAnsi"/>
          <w:b w:val="0"/>
          <w:bCs w:val="0"/>
          <w:sz w:val="22"/>
          <w:szCs w:val="22"/>
        </w:rPr>
        <w:t xml:space="preserve"> pred </w:t>
      </w:r>
      <w:proofErr w:type="spellStart"/>
      <w:r w:rsidRPr="002C228F">
        <w:rPr>
          <w:rFonts w:asciiTheme="minorHAnsi" w:hAnsiTheme="minorHAnsi" w:cstheme="minorHAnsi"/>
          <w:b w:val="0"/>
          <w:bCs w:val="0"/>
          <w:sz w:val="22"/>
          <w:szCs w:val="22"/>
        </w:rPr>
        <w:t>tobom</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oči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tvoje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budu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otvorene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noću</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danju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prema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domu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ovoj</w:t>
      </w:r>
      <w:proofErr w:type="spellEnd"/>
      <w:r w:rsidRPr="002C228F">
        <w:rPr>
          <w:rFonts w:asciiTheme="minorHAnsi" w:hAnsiTheme="minorHAnsi" w:cstheme="minorHAnsi"/>
          <w:b w:val="0"/>
          <w:bCs w:val="0"/>
          <w:sz w:val="22"/>
          <w:szCs w:val="22"/>
        </w:rPr>
        <w:t xml:space="preserve">, mesto za </w:t>
      </w:r>
      <w:proofErr w:type="spellStart"/>
      <w:r w:rsidRPr="002C228F">
        <w:rPr>
          <w:rFonts w:asciiTheme="minorHAnsi" w:hAnsiTheme="minorHAnsi" w:cstheme="minorHAnsi"/>
          <w:b w:val="0"/>
          <w:bCs w:val="0"/>
          <w:sz w:val="22"/>
          <w:szCs w:val="22"/>
        </w:rPr>
        <w:t>koje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rekao</w:t>
      </w:r>
      <w:proofErr w:type="spellEnd"/>
      <w:r w:rsidRPr="002C228F">
        <w:rPr>
          <w:rFonts w:asciiTheme="minorHAnsi" w:hAnsiTheme="minorHAnsi" w:cstheme="minorHAnsi"/>
          <w:b w:val="0"/>
          <w:bCs w:val="0"/>
          <w:sz w:val="22"/>
          <w:szCs w:val="22"/>
        </w:rPr>
        <w:t xml:space="preserve">: 'Moje </w:t>
      </w:r>
      <w:proofErr w:type="spellStart"/>
      <w:r w:rsidRPr="002C228F">
        <w:rPr>
          <w:rFonts w:asciiTheme="minorHAnsi" w:hAnsiTheme="minorHAnsi" w:cstheme="minorHAnsi"/>
          <w:b w:val="0"/>
          <w:bCs w:val="0"/>
          <w:sz w:val="22"/>
          <w:szCs w:val="22"/>
        </w:rPr>
        <w:t>ime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biti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tamo</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slušaš</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molitvu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tvoj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sluga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uznosi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prema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ovom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mestu</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slušaj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nebu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prebivalište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tvoje</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kad</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čuješ</w:t>
      </w:r>
      <w:proofErr w:type="spellEnd"/>
      <w:r w:rsidRPr="002C228F">
        <w:rPr>
          <w:rFonts w:asciiTheme="minorHAnsi" w:hAnsiTheme="minorHAnsi" w:cstheme="minorHAnsi"/>
          <w:b w:val="0"/>
          <w:bCs w:val="0"/>
          <w:sz w:val="22"/>
          <w:szCs w:val="22"/>
        </w:rPr>
        <w:t xml:space="preserve">, </w:t>
      </w:r>
      <w:proofErr w:type="spellStart"/>
      <w:proofErr w:type="gramStart"/>
      <w:r w:rsidRPr="002C228F">
        <w:rPr>
          <w:rFonts w:asciiTheme="minorHAnsi" w:hAnsiTheme="minorHAnsi" w:cstheme="minorHAnsi"/>
          <w:b w:val="0"/>
          <w:bCs w:val="0"/>
          <w:sz w:val="22"/>
          <w:szCs w:val="22"/>
        </w:rPr>
        <w:t>oprosti</w:t>
      </w:r>
      <w:proofErr w:type="spellEnd"/>
      <w:r w:rsidRPr="002C228F">
        <w:rPr>
          <w:rFonts w:asciiTheme="minorHAnsi" w:hAnsiTheme="minorHAnsi" w:cstheme="minorHAnsi"/>
          <w:b w:val="0"/>
          <w:bCs w:val="0"/>
          <w:sz w:val="22"/>
          <w:szCs w:val="22"/>
        </w:rPr>
        <w:t>“ (</w:t>
      </w:r>
      <w:proofErr w:type="gramEnd"/>
      <w:r w:rsidRPr="002C228F">
        <w:rPr>
          <w:rFonts w:asciiTheme="minorHAnsi" w:hAnsiTheme="minorHAnsi" w:cstheme="minorHAnsi"/>
          <w:b w:val="0"/>
          <w:bCs w:val="0"/>
          <w:sz w:val="22"/>
          <w:szCs w:val="22"/>
        </w:rPr>
        <w:t>1.Carevima 8,28-30). Ro</w:t>
      </w:r>
      <w:r>
        <w:rPr>
          <w:rFonts w:asciiTheme="minorHAnsi" w:hAnsiTheme="minorHAnsi" w:cstheme="minorHAnsi"/>
          <w:b w:val="0"/>
          <w:bCs w:val="0"/>
          <w:sz w:val="22"/>
          <w:szCs w:val="22"/>
        </w:rPr>
        <w:t>j</w:t>
      </w:r>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Mat</w:t>
      </w:r>
      <w:r>
        <w:rPr>
          <w:rFonts w:asciiTheme="minorHAnsi" w:hAnsiTheme="minorHAnsi" w:cstheme="minorHAnsi"/>
          <w:b w:val="0"/>
          <w:bCs w:val="0"/>
          <w:sz w:val="22"/>
          <w:szCs w:val="22"/>
        </w:rPr>
        <w:t>i</w:t>
      </w:r>
      <w:r w:rsidRPr="002C228F">
        <w:rPr>
          <w:rFonts w:asciiTheme="minorHAnsi" w:hAnsiTheme="minorHAnsi" w:cstheme="minorHAnsi"/>
          <w:b w:val="0"/>
          <w:bCs w:val="0"/>
          <w:sz w:val="22"/>
          <w:szCs w:val="22"/>
        </w:rPr>
        <w:t>son</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pruža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korisnu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analogiju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objašnjavajući</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baš</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kao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što</w:t>
      </w:r>
      <w:proofErr w:type="spellEnd"/>
      <w:r w:rsidRPr="002C228F">
        <w:rPr>
          <w:rFonts w:asciiTheme="minorHAnsi" w:hAnsiTheme="minorHAnsi" w:cstheme="minorHAnsi"/>
          <w:b w:val="0"/>
          <w:bCs w:val="0"/>
          <w:sz w:val="22"/>
          <w:szCs w:val="22"/>
        </w:rPr>
        <w:t xml:space="preserve"> se </w:t>
      </w:r>
      <w:proofErr w:type="spellStart"/>
      <w:r w:rsidRPr="002C228F">
        <w:rPr>
          <w:rFonts w:asciiTheme="minorHAnsi" w:hAnsiTheme="minorHAnsi" w:cstheme="minorHAnsi"/>
          <w:b w:val="0"/>
          <w:bCs w:val="0"/>
          <w:sz w:val="22"/>
          <w:szCs w:val="22"/>
        </w:rPr>
        <w:t>Božije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prisustvo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manifestovalo</w:t>
      </w:r>
      <w:proofErr w:type="spellEnd"/>
      <w:r w:rsidRPr="002C228F">
        <w:rPr>
          <w:rFonts w:asciiTheme="minorHAnsi" w:hAnsiTheme="minorHAnsi" w:cstheme="minorHAnsi"/>
          <w:b w:val="0"/>
          <w:bCs w:val="0"/>
          <w:sz w:val="22"/>
          <w:szCs w:val="22"/>
        </w:rPr>
        <w:t xml:space="preserve"> u </w:t>
      </w:r>
      <w:proofErr w:type="spellStart"/>
      <w:r w:rsidRPr="002C228F">
        <w:rPr>
          <w:rFonts w:asciiTheme="minorHAnsi" w:hAnsiTheme="minorHAnsi" w:cstheme="minorHAnsi"/>
          <w:b w:val="0"/>
          <w:bCs w:val="0"/>
          <w:sz w:val="22"/>
          <w:szCs w:val="22"/>
        </w:rPr>
        <w:t>Solomonovom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hramu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Sveti</w:t>
      </w:r>
      <w:proofErr w:type="spellEnd"/>
      <w:r w:rsidRPr="002C228F">
        <w:rPr>
          <w:rFonts w:asciiTheme="minorHAnsi" w:hAnsiTheme="minorHAnsi" w:cstheme="minorHAnsi"/>
          <w:b w:val="0"/>
          <w:bCs w:val="0"/>
          <w:sz w:val="22"/>
          <w:szCs w:val="22"/>
        </w:rPr>
        <w:t xml:space="preserve"> Duh </w:t>
      </w:r>
      <w:proofErr w:type="spellStart"/>
      <w:r w:rsidRPr="002C228F">
        <w:rPr>
          <w:rFonts w:asciiTheme="minorHAnsi" w:hAnsiTheme="minorHAnsi" w:cstheme="minorHAnsi"/>
          <w:b w:val="0"/>
          <w:bCs w:val="0"/>
          <w:sz w:val="22"/>
          <w:szCs w:val="22"/>
        </w:rPr>
        <w:t>danas</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prebiva</w:t>
      </w:r>
      <w:proofErr w:type="spellEnd"/>
      <w:r w:rsidRPr="002C228F">
        <w:rPr>
          <w:rFonts w:asciiTheme="minorHAnsi" w:hAnsiTheme="minorHAnsi" w:cstheme="minorHAnsi"/>
          <w:b w:val="0"/>
          <w:bCs w:val="0"/>
          <w:sz w:val="22"/>
          <w:szCs w:val="22"/>
        </w:rPr>
        <w:t xml:space="preserve"> u </w:t>
      </w:r>
      <w:proofErr w:type="spellStart"/>
      <w:r w:rsidRPr="002C228F">
        <w:rPr>
          <w:rFonts w:asciiTheme="minorHAnsi" w:hAnsiTheme="minorHAnsi" w:cstheme="minorHAnsi"/>
          <w:b w:val="0"/>
          <w:bCs w:val="0"/>
          <w:sz w:val="22"/>
          <w:szCs w:val="22"/>
        </w:rPr>
        <w:t>našim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telima</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manifestuje</w:t>
      </w:r>
      <w:proofErr w:type="spellEnd"/>
      <w:r w:rsidRPr="002C228F">
        <w:rPr>
          <w:rFonts w:asciiTheme="minorHAnsi" w:hAnsiTheme="minorHAnsi" w:cstheme="minorHAnsi"/>
          <w:b w:val="0"/>
          <w:bCs w:val="0"/>
          <w:sz w:val="22"/>
          <w:szCs w:val="22"/>
        </w:rPr>
        <w:t xml:space="preserve"> se </w:t>
      </w:r>
      <w:proofErr w:type="spellStart"/>
      <w:r w:rsidRPr="002C228F">
        <w:rPr>
          <w:rFonts w:asciiTheme="minorHAnsi" w:hAnsiTheme="minorHAnsi" w:cstheme="minorHAnsi"/>
          <w:b w:val="0"/>
          <w:bCs w:val="0"/>
          <w:sz w:val="22"/>
          <w:szCs w:val="22"/>
        </w:rPr>
        <w:t>kroz</w:t>
      </w:r>
      <w:proofErr w:type="spellEnd"/>
      <w:r w:rsidRPr="002C228F">
        <w:rPr>
          <w:rFonts w:asciiTheme="minorHAnsi" w:hAnsiTheme="minorHAnsi" w:cstheme="minorHAnsi"/>
          <w:b w:val="0"/>
          <w:bCs w:val="0"/>
          <w:sz w:val="22"/>
          <w:szCs w:val="22"/>
        </w:rPr>
        <w:t xml:space="preserve"> nas.</w:t>
      </w:r>
      <w:r w:rsidRPr="00F96A9E">
        <w:rPr>
          <w:rFonts w:asciiTheme="minorHAnsi" w:hAnsiTheme="minorHAnsi" w:cstheme="minorHAnsi"/>
          <w:b w:val="0"/>
          <w:bCs w:val="0"/>
          <w:sz w:val="22"/>
          <w:szCs w:val="22"/>
          <w:vertAlign w:val="superscript"/>
        </w:rPr>
        <w:t>69</w:t>
      </w:r>
    </w:p>
    <w:p w14:paraId="7696A80C" w14:textId="77777777" w:rsidR="00A83399" w:rsidRPr="002C228F" w:rsidRDefault="00A83399" w:rsidP="00A833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C228F">
        <w:rPr>
          <w:rFonts w:asciiTheme="minorHAnsi" w:hAnsiTheme="minorHAnsi" w:cstheme="minorHAnsi"/>
          <w:b w:val="0"/>
          <w:bCs w:val="0"/>
          <w:sz w:val="22"/>
          <w:szCs w:val="22"/>
        </w:rPr>
        <w:t>Možda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Izraelci</w:t>
      </w:r>
      <w:proofErr w:type="spellEnd"/>
      <w:r w:rsidRPr="002C228F">
        <w:rPr>
          <w:rFonts w:asciiTheme="minorHAnsi" w:hAnsiTheme="minorHAnsi" w:cstheme="minorHAnsi"/>
          <w:b w:val="0"/>
          <w:bCs w:val="0"/>
          <w:sz w:val="22"/>
          <w:szCs w:val="22"/>
        </w:rPr>
        <w:t xml:space="preserve"> ne </w:t>
      </w:r>
      <w:proofErr w:type="spellStart"/>
      <w:r w:rsidRPr="002C228F">
        <w:rPr>
          <w:rFonts w:asciiTheme="minorHAnsi" w:hAnsiTheme="minorHAnsi" w:cstheme="minorHAnsi"/>
          <w:b w:val="0"/>
          <w:bCs w:val="0"/>
          <w:sz w:val="22"/>
          <w:szCs w:val="22"/>
        </w:rPr>
        <w:t>shvataju</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ih</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njihov</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izabrani</w:t>
      </w:r>
      <w:proofErr w:type="spellEnd"/>
      <w:r w:rsidRPr="002C228F">
        <w:rPr>
          <w:rFonts w:asciiTheme="minorHAnsi" w:hAnsiTheme="minorHAnsi" w:cstheme="minorHAnsi"/>
          <w:b w:val="0"/>
          <w:bCs w:val="0"/>
          <w:sz w:val="22"/>
          <w:szCs w:val="22"/>
        </w:rPr>
        <w:t xml:space="preserve"> status ne </w:t>
      </w:r>
      <w:proofErr w:type="spellStart"/>
      <w:r w:rsidRPr="002C228F">
        <w:rPr>
          <w:rFonts w:asciiTheme="minorHAnsi" w:hAnsiTheme="minorHAnsi" w:cstheme="minorHAnsi"/>
          <w:b w:val="0"/>
          <w:bCs w:val="0"/>
          <w:sz w:val="22"/>
          <w:szCs w:val="22"/>
        </w:rPr>
        <w:t>imunizira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od</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odgovornosti</w:t>
      </w:r>
      <w:proofErr w:type="spellEnd"/>
      <w:r w:rsidRPr="002C228F">
        <w:rPr>
          <w:rFonts w:asciiTheme="minorHAnsi" w:hAnsiTheme="minorHAnsi" w:cstheme="minorHAnsi"/>
          <w:b w:val="0"/>
          <w:bCs w:val="0"/>
          <w:sz w:val="22"/>
          <w:szCs w:val="22"/>
        </w:rPr>
        <w:t xml:space="preserve">, i da je </w:t>
      </w:r>
      <w:proofErr w:type="spellStart"/>
      <w:r w:rsidRPr="002C228F">
        <w:rPr>
          <w:rFonts w:asciiTheme="minorHAnsi" w:hAnsiTheme="minorHAnsi" w:cstheme="minorHAnsi"/>
          <w:b w:val="0"/>
          <w:bCs w:val="0"/>
          <w:sz w:val="22"/>
          <w:szCs w:val="22"/>
        </w:rPr>
        <w:t>može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zapravo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povećati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Tako</w:t>
      </w:r>
      <w:proofErr w:type="spellEnd"/>
      <w:r w:rsidRPr="002C228F">
        <w:rPr>
          <w:rFonts w:asciiTheme="minorHAnsi" w:hAnsiTheme="minorHAnsi" w:cstheme="minorHAnsi"/>
          <w:b w:val="0"/>
          <w:bCs w:val="0"/>
          <w:sz w:val="22"/>
          <w:szCs w:val="22"/>
        </w:rPr>
        <w:t xml:space="preserve"> Solomon, </w:t>
      </w:r>
      <w:proofErr w:type="spellStart"/>
      <w:r w:rsidRPr="002C228F">
        <w:rPr>
          <w:rFonts w:asciiTheme="minorHAnsi" w:hAnsiTheme="minorHAnsi" w:cstheme="minorHAnsi"/>
          <w:b w:val="0"/>
          <w:bCs w:val="0"/>
          <w:sz w:val="22"/>
          <w:szCs w:val="22"/>
        </w:rPr>
        <w:t>uprkos</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svom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neviđenom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znanju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počinje</w:t>
      </w:r>
      <w:proofErr w:type="spellEnd"/>
      <w:r w:rsidRPr="002C228F">
        <w:rPr>
          <w:rFonts w:asciiTheme="minorHAnsi" w:hAnsiTheme="minorHAnsi" w:cstheme="minorHAnsi"/>
          <w:b w:val="0"/>
          <w:bCs w:val="0"/>
          <w:sz w:val="22"/>
          <w:szCs w:val="22"/>
        </w:rPr>
        <w:t xml:space="preserve"> da se </w:t>
      </w:r>
      <w:proofErr w:type="spellStart"/>
      <w:r w:rsidRPr="002C228F">
        <w:rPr>
          <w:rFonts w:asciiTheme="minorHAnsi" w:hAnsiTheme="minorHAnsi" w:cstheme="minorHAnsi"/>
          <w:b w:val="0"/>
          <w:bCs w:val="0"/>
          <w:sz w:val="22"/>
          <w:szCs w:val="22"/>
        </w:rPr>
        <w:t>udaljava</w:t>
      </w:r>
      <w:proofErr w:type="spellEnd"/>
      <w:r w:rsidRPr="002C228F">
        <w:rPr>
          <w:rFonts w:asciiTheme="minorHAnsi" w:hAnsiTheme="minorHAnsi" w:cstheme="minorHAnsi"/>
          <w:b w:val="0"/>
          <w:bCs w:val="0"/>
          <w:sz w:val="22"/>
          <w:szCs w:val="22"/>
        </w:rPr>
        <w:t xml:space="preserve"> od Boga, </w:t>
      </w:r>
      <w:proofErr w:type="spellStart"/>
      <w:r w:rsidRPr="002C228F">
        <w:rPr>
          <w:rFonts w:asciiTheme="minorHAnsi" w:hAnsiTheme="minorHAnsi" w:cstheme="minorHAnsi"/>
          <w:b w:val="0"/>
          <w:bCs w:val="0"/>
          <w:sz w:val="22"/>
          <w:szCs w:val="22"/>
        </w:rPr>
        <w:t>dokazujući</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samo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superiorno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znanje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uključujući</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znanje</w:t>
      </w:r>
      <w:proofErr w:type="spellEnd"/>
      <w:r w:rsidRPr="002C228F">
        <w:rPr>
          <w:rFonts w:asciiTheme="minorHAnsi" w:hAnsiTheme="minorHAnsi" w:cstheme="minorHAnsi"/>
          <w:b w:val="0"/>
          <w:bCs w:val="0"/>
          <w:sz w:val="22"/>
          <w:szCs w:val="22"/>
        </w:rPr>
        <w:t xml:space="preserve"> o </w:t>
      </w:r>
      <w:proofErr w:type="spellStart"/>
      <w:r w:rsidRPr="002C228F">
        <w:rPr>
          <w:rFonts w:asciiTheme="minorHAnsi" w:hAnsiTheme="minorHAnsi" w:cstheme="minorHAnsi"/>
          <w:b w:val="0"/>
          <w:bCs w:val="0"/>
          <w:sz w:val="22"/>
          <w:szCs w:val="22"/>
        </w:rPr>
        <w:t>Bogu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nije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garancija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bliskog</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odnosa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Njim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Kako</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ovaj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najmudriji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od</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svih</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ljudi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mogao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postati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tako</w:t>
      </w:r>
      <w:proofErr w:type="spellEnd"/>
      <w:r w:rsidRPr="002C228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nerazuman</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Možda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zato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što</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napustio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formulu</w:t>
      </w:r>
      <w:proofErr w:type="spellEnd"/>
      <w:r w:rsidRPr="002C228F">
        <w:rPr>
          <w:rFonts w:asciiTheme="minorHAnsi" w:hAnsiTheme="minorHAnsi" w:cstheme="minorHAnsi"/>
          <w:b w:val="0"/>
          <w:bCs w:val="0"/>
          <w:sz w:val="22"/>
          <w:szCs w:val="22"/>
        </w:rPr>
        <w:t xml:space="preserve"> za </w:t>
      </w:r>
      <w:proofErr w:type="spellStart"/>
      <w:r w:rsidRPr="002C228F">
        <w:rPr>
          <w:rFonts w:asciiTheme="minorHAnsi" w:hAnsiTheme="minorHAnsi" w:cstheme="minorHAnsi"/>
          <w:b w:val="0"/>
          <w:bCs w:val="0"/>
          <w:sz w:val="22"/>
          <w:szCs w:val="22"/>
        </w:rPr>
        <w:t>sticanje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mudrosti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izrečenu</w:t>
      </w:r>
      <w:proofErr w:type="spellEnd"/>
      <w:r w:rsidRPr="002C228F">
        <w:rPr>
          <w:rFonts w:asciiTheme="minorHAnsi" w:hAnsiTheme="minorHAnsi" w:cstheme="minorHAnsi"/>
          <w:b w:val="0"/>
          <w:bCs w:val="0"/>
          <w:sz w:val="22"/>
          <w:szCs w:val="22"/>
        </w:rPr>
        <w:t xml:space="preserve"> u </w:t>
      </w:r>
      <w:proofErr w:type="spellStart"/>
      <w:r w:rsidRPr="002C228F">
        <w:rPr>
          <w:rFonts w:asciiTheme="minorHAnsi" w:hAnsiTheme="minorHAnsi" w:cstheme="minorHAnsi"/>
          <w:b w:val="0"/>
          <w:bCs w:val="0"/>
          <w:sz w:val="22"/>
          <w:szCs w:val="22"/>
        </w:rPr>
        <w:t>Poslovicama</w:t>
      </w:r>
      <w:proofErr w:type="spellEnd"/>
      <w:r w:rsidRPr="002C228F">
        <w:rPr>
          <w:rFonts w:asciiTheme="minorHAnsi" w:hAnsiTheme="minorHAnsi" w:cstheme="minorHAnsi"/>
          <w:b w:val="0"/>
          <w:bCs w:val="0"/>
          <w:sz w:val="22"/>
          <w:szCs w:val="22"/>
        </w:rPr>
        <w:t xml:space="preserve">, za </w:t>
      </w:r>
      <w:proofErr w:type="spellStart"/>
      <w:r w:rsidRPr="002C228F">
        <w:rPr>
          <w:rFonts w:asciiTheme="minorHAnsi" w:hAnsiTheme="minorHAnsi" w:cstheme="minorHAnsi"/>
          <w:b w:val="0"/>
          <w:bCs w:val="0"/>
          <w:sz w:val="22"/>
          <w:szCs w:val="22"/>
        </w:rPr>
        <w:t>koje</w:t>
      </w:r>
      <w:proofErr w:type="spellEnd"/>
      <w:r w:rsidRPr="002C228F">
        <w:rPr>
          <w:rFonts w:asciiTheme="minorHAnsi" w:hAnsiTheme="minorHAnsi" w:cstheme="minorHAnsi"/>
          <w:b w:val="0"/>
          <w:bCs w:val="0"/>
          <w:sz w:val="22"/>
          <w:szCs w:val="22"/>
        </w:rPr>
        <w:t xml:space="preserve"> se </w:t>
      </w:r>
      <w:proofErr w:type="spellStart"/>
      <w:r w:rsidRPr="002C228F">
        <w:rPr>
          <w:rFonts w:asciiTheme="minorHAnsi" w:hAnsiTheme="minorHAnsi" w:cstheme="minorHAnsi"/>
          <w:b w:val="0"/>
          <w:bCs w:val="0"/>
          <w:sz w:val="22"/>
          <w:szCs w:val="22"/>
        </w:rPr>
        <w:t>veruje</w:t>
      </w:r>
      <w:proofErr w:type="spellEnd"/>
      <w:r w:rsidRPr="002C228F">
        <w:rPr>
          <w:rFonts w:asciiTheme="minorHAnsi" w:hAnsiTheme="minorHAnsi" w:cstheme="minorHAnsi"/>
          <w:b w:val="0"/>
          <w:bCs w:val="0"/>
          <w:sz w:val="22"/>
          <w:szCs w:val="22"/>
        </w:rPr>
        <w:t xml:space="preserve"> da je </w:t>
      </w:r>
      <w:proofErr w:type="spellStart"/>
      <w:r w:rsidRPr="002C228F">
        <w:rPr>
          <w:rFonts w:asciiTheme="minorHAnsi" w:hAnsiTheme="minorHAnsi" w:cstheme="minorHAnsi"/>
          <w:b w:val="0"/>
          <w:bCs w:val="0"/>
          <w:sz w:val="22"/>
          <w:szCs w:val="22"/>
        </w:rPr>
        <w:t>većinu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sam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napisao</w:t>
      </w:r>
      <w:proofErr w:type="spellEnd"/>
      <w:r w:rsidRPr="002C228F">
        <w:rPr>
          <w:rFonts w:asciiTheme="minorHAnsi" w:hAnsiTheme="minorHAnsi" w:cstheme="minorHAnsi"/>
          <w:b w:val="0"/>
          <w:bCs w:val="0"/>
          <w:sz w:val="22"/>
          <w:szCs w:val="22"/>
        </w:rPr>
        <w:t>: „</w:t>
      </w:r>
      <w:proofErr w:type="spellStart"/>
      <w:r w:rsidRPr="002C228F">
        <w:rPr>
          <w:rFonts w:asciiTheme="minorHAnsi" w:hAnsiTheme="minorHAnsi" w:cstheme="minorHAnsi"/>
          <w:b w:val="0"/>
          <w:bCs w:val="0"/>
          <w:sz w:val="22"/>
          <w:szCs w:val="22"/>
        </w:rPr>
        <w:t>Strah</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Gospodnji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početak</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znanja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mudrosti</w:t>
      </w:r>
      <w:proofErr w:type="spellEnd"/>
      <w:proofErr w:type="gramStart"/>
      <w:r w:rsidRPr="002C228F">
        <w:rPr>
          <w:rFonts w:asciiTheme="minorHAnsi" w:hAnsiTheme="minorHAnsi" w:cstheme="minorHAnsi"/>
          <w:b w:val="0"/>
          <w:bCs w:val="0"/>
          <w:sz w:val="22"/>
          <w:szCs w:val="22"/>
        </w:rPr>
        <w:t>)“ (</w:t>
      </w:r>
      <w:proofErr w:type="gramEnd"/>
      <w:r w:rsidRPr="002C228F">
        <w:rPr>
          <w:rFonts w:asciiTheme="minorHAnsi" w:hAnsiTheme="minorHAnsi" w:cstheme="minorHAnsi"/>
          <w:b w:val="0"/>
          <w:bCs w:val="0"/>
          <w:sz w:val="22"/>
          <w:szCs w:val="22"/>
        </w:rPr>
        <w:t>1:7).</w:t>
      </w:r>
    </w:p>
    <w:p w14:paraId="4C76342A" w14:textId="584F1328" w:rsidR="00A83399" w:rsidRPr="002C228F" w:rsidRDefault="00A83399" w:rsidP="00A83399">
      <w:pPr>
        <w:pStyle w:val="Bodytext120"/>
        <w:shd w:val="clear" w:color="auto" w:fill="auto"/>
        <w:spacing w:line="240" w:lineRule="auto"/>
        <w:ind w:firstLine="360"/>
        <w:rPr>
          <w:rFonts w:asciiTheme="minorHAnsi" w:hAnsiTheme="minorHAnsi" w:cstheme="minorHAnsi"/>
          <w:b w:val="0"/>
          <w:bCs w:val="0"/>
          <w:sz w:val="22"/>
          <w:szCs w:val="22"/>
        </w:rPr>
      </w:pPr>
      <w:r w:rsidRPr="002C228F">
        <w:rPr>
          <w:rFonts w:asciiTheme="minorHAnsi" w:hAnsiTheme="minorHAnsi" w:cstheme="minorHAnsi"/>
          <w:b w:val="0"/>
          <w:bCs w:val="0"/>
          <w:sz w:val="22"/>
          <w:szCs w:val="22"/>
        </w:rPr>
        <w:t xml:space="preserve">Solomon </w:t>
      </w:r>
      <w:proofErr w:type="spellStart"/>
      <w:r w:rsidRPr="002C228F">
        <w:rPr>
          <w:rFonts w:asciiTheme="minorHAnsi" w:hAnsiTheme="minorHAnsi" w:cstheme="minorHAnsi"/>
          <w:b w:val="0"/>
          <w:bCs w:val="0"/>
          <w:sz w:val="22"/>
          <w:szCs w:val="22"/>
        </w:rPr>
        <w:t>gubi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iz</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vida</w:t>
      </w:r>
      <w:proofErr w:type="spellEnd"/>
      <w:r w:rsidRPr="002C228F">
        <w:rPr>
          <w:rFonts w:asciiTheme="minorHAnsi" w:hAnsiTheme="minorHAnsi" w:cstheme="minorHAnsi"/>
          <w:b w:val="0"/>
          <w:bCs w:val="0"/>
          <w:sz w:val="22"/>
          <w:szCs w:val="22"/>
        </w:rPr>
        <w:t xml:space="preserve"> Boga i </w:t>
      </w:r>
      <w:proofErr w:type="spellStart"/>
      <w:r w:rsidRPr="002C228F">
        <w:rPr>
          <w:rFonts w:asciiTheme="minorHAnsi" w:hAnsiTheme="minorHAnsi" w:cstheme="minorHAnsi"/>
          <w:b w:val="0"/>
          <w:bCs w:val="0"/>
          <w:sz w:val="22"/>
          <w:szCs w:val="22"/>
        </w:rPr>
        <w:t>podleže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zamkama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moći</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pohlepe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stičući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opsceno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obilje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materijalnih</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zadovoljstava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konja</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kočija</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žena</w:t>
      </w:r>
      <w:proofErr w:type="spellEnd"/>
      <w:r w:rsidRPr="002C228F">
        <w:rPr>
          <w:rFonts w:asciiTheme="minorHAnsi" w:hAnsiTheme="minorHAnsi" w:cstheme="minorHAnsi"/>
          <w:b w:val="0"/>
          <w:bCs w:val="0"/>
          <w:sz w:val="22"/>
          <w:szCs w:val="22"/>
        </w:rPr>
        <w:t xml:space="preserve"> (700) i </w:t>
      </w:r>
      <w:proofErr w:type="spellStart"/>
      <w:r w:rsidRPr="002C228F">
        <w:rPr>
          <w:rFonts w:asciiTheme="minorHAnsi" w:hAnsiTheme="minorHAnsi" w:cstheme="minorHAnsi"/>
          <w:b w:val="0"/>
          <w:bCs w:val="0"/>
          <w:sz w:val="22"/>
          <w:szCs w:val="22"/>
        </w:rPr>
        <w:t>konkubina</w:t>
      </w:r>
      <w:proofErr w:type="spellEnd"/>
      <w:r w:rsidRPr="002C228F">
        <w:rPr>
          <w:rFonts w:asciiTheme="minorHAnsi" w:hAnsiTheme="minorHAnsi" w:cstheme="minorHAnsi"/>
          <w:b w:val="0"/>
          <w:bCs w:val="0"/>
          <w:sz w:val="22"/>
          <w:szCs w:val="22"/>
        </w:rPr>
        <w:t xml:space="preserve"> (300), od </w:t>
      </w:r>
      <w:proofErr w:type="spellStart"/>
      <w:r w:rsidRPr="002C228F">
        <w:rPr>
          <w:rFonts w:asciiTheme="minorHAnsi" w:hAnsiTheme="minorHAnsi" w:cstheme="minorHAnsi"/>
          <w:b w:val="0"/>
          <w:bCs w:val="0"/>
          <w:sz w:val="22"/>
          <w:szCs w:val="22"/>
        </w:rPr>
        <w:t>kojih</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mnoge</w:t>
      </w:r>
      <w:proofErr w:type="spellEnd"/>
      <w:r w:rsidRPr="002C228F">
        <w:rPr>
          <w:rFonts w:asciiTheme="minorHAnsi" w:hAnsiTheme="minorHAnsi" w:cstheme="minorHAnsi"/>
          <w:b w:val="0"/>
          <w:bCs w:val="0"/>
          <w:sz w:val="22"/>
          <w:szCs w:val="22"/>
        </w:rPr>
        <w:t xml:space="preserve"> bile </w:t>
      </w:r>
      <w:proofErr w:type="spellStart"/>
      <w:r w:rsidRPr="002C228F">
        <w:rPr>
          <w:rFonts w:asciiTheme="minorHAnsi" w:hAnsiTheme="minorHAnsi" w:cstheme="minorHAnsi"/>
          <w:b w:val="0"/>
          <w:bCs w:val="0"/>
          <w:sz w:val="22"/>
          <w:szCs w:val="22"/>
        </w:rPr>
        <w:t>strane</w:t>
      </w:r>
      <w:proofErr w:type="spellEnd"/>
      <w:r w:rsidRPr="002C228F">
        <w:rPr>
          <w:rFonts w:asciiTheme="minorHAnsi" w:hAnsiTheme="minorHAnsi" w:cstheme="minorHAnsi"/>
          <w:b w:val="0"/>
          <w:bCs w:val="0"/>
          <w:sz w:val="22"/>
          <w:szCs w:val="22"/>
        </w:rPr>
        <w:t xml:space="preserve">. Time se </w:t>
      </w:r>
      <w:proofErr w:type="spellStart"/>
      <w:r w:rsidRPr="002C228F">
        <w:rPr>
          <w:rFonts w:asciiTheme="minorHAnsi" w:hAnsiTheme="minorHAnsi" w:cstheme="minorHAnsi"/>
          <w:b w:val="0"/>
          <w:bCs w:val="0"/>
          <w:sz w:val="22"/>
          <w:szCs w:val="22"/>
        </w:rPr>
        <w:t>direktno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krši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Božija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zapovest</w:t>
      </w:r>
      <w:proofErr w:type="spellEnd"/>
      <w:r w:rsidRPr="002C228F">
        <w:rPr>
          <w:rFonts w:asciiTheme="minorHAnsi" w:hAnsiTheme="minorHAnsi" w:cstheme="minorHAnsi"/>
          <w:b w:val="0"/>
          <w:bCs w:val="0"/>
          <w:sz w:val="22"/>
          <w:szCs w:val="22"/>
        </w:rPr>
        <w:t xml:space="preserve">: „Ne </w:t>
      </w:r>
      <w:proofErr w:type="spellStart"/>
      <w:r w:rsidRPr="002C228F">
        <w:rPr>
          <w:rFonts w:asciiTheme="minorHAnsi" w:hAnsiTheme="minorHAnsi" w:cstheme="minorHAnsi"/>
          <w:b w:val="0"/>
          <w:bCs w:val="0"/>
          <w:sz w:val="22"/>
          <w:szCs w:val="22"/>
        </w:rPr>
        <w:t>ulazi</w:t>
      </w:r>
      <w:proofErr w:type="spellEnd"/>
      <w:r w:rsidRPr="002C228F">
        <w:rPr>
          <w:rFonts w:asciiTheme="minorHAnsi" w:hAnsiTheme="minorHAnsi" w:cstheme="minorHAnsi"/>
          <w:b w:val="0"/>
          <w:bCs w:val="0"/>
          <w:sz w:val="22"/>
          <w:szCs w:val="22"/>
        </w:rPr>
        <w:t xml:space="preserve"> u </w:t>
      </w:r>
      <w:proofErr w:type="spellStart"/>
      <w:r w:rsidRPr="002C228F">
        <w:rPr>
          <w:rFonts w:asciiTheme="minorHAnsi" w:hAnsiTheme="minorHAnsi" w:cstheme="minorHAnsi"/>
          <w:b w:val="0"/>
          <w:bCs w:val="0"/>
          <w:sz w:val="22"/>
          <w:szCs w:val="22"/>
        </w:rPr>
        <w:t>brak</w:t>
      </w:r>
      <w:proofErr w:type="spellEnd"/>
      <w:r w:rsidRPr="002C228F">
        <w:rPr>
          <w:rFonts w:asciiTheme="minorHAnsi" w:hAnsiTheme="minorHAnsi" w:cstheme="minorHAnsi"/>
          <w:b w:val="0"/>
          <w:bCs w:val="0"/>
          <w:sz w:val="22"/>
          <w:szCs w:val="22"/>
        </w:rPr>
        <w:t xml:space="preserve"> s </w:t>
      </w:r>
      <w:proofErr w:type="spellStart"/>
      <w:r w:rsidRPr="002C228F">
        <w:rPr>
          <w:rFonts w:asciiTheme="minorHAnsi" w:hAnsiTheme="minorHAnsi" w:cstheme="minorHAnsi"/>
          <w:b w:val="0"/>
          <w:bCs w:val="0"/>
          <w:sz w:val="22"/>
          <w:szCs w:val="22"/>
        </w:rPr>
        <w:t>njima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oni</w:t>
      </w:r>
      <w:proofErr w:type="spellEnd"/>
      <w:r w:rsidRPr="002C228F">
        <w:rPr>
          <w:rFonts w:asciiTheme="minorHAnsi" w:hAnsiTheme="minorHAnsi" w:cstheme="minorHAnsi"/>
          <w:b w:val="0"/>
          <w:bCs w:val="0"/>
          <w:sz w:val="22"/>
          <w:szCs w:val="22"/>
        </w:rPr>
        <w:t xml:space="preserve"> s </w:t>
      </w:r>
      <w:proofErr w:type="spellStart"/>
      <w:r w:rsidRPr="002C228F">
        <w:rPr>
          <w:rFonts w:asciiTheme="minorHAnsi" w:hAnsiTheme="minorHAnsi" w:cstheme="minorHAnsi"/>
          <w:b w:val="0"/>
          <w:bCs w:val="0"/>
          <w:sz w:val="22"/>
          <w:szCs w:val="22"/>
        </w:rPr>
        <w:t>tobom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jer</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oni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odvratiti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srce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tvoje</w:t>
      </w:r>
      <w:proofErr w:type="spellEnd"/>
      <w:r w:rsidRPr="002C228F">
        <w:rPr>
          <w:rFonts w:asciiTheme="minorHAnsi" w:hAnsiTheme="minorHAnsi" w:cstheme="minorHAnsi"/>
          <w:b w:val="0"/>
          <w:bCs w:val="0"/>
          <w:sz w:val="22"/>
          <w:szCs w:val="22"/>
        </w:rPr>
        <w:t xml:space="preserve"> za </w:t>
      </w:r>
      <w:proofErr w:type="spellStart"/>
      <w:r w:rsidRPr="002C228F">
        <w:rPr>
          <w:rFonts w:asciiTheme="minorHAnsi" w:hAnsiTheme="minorHAnsi" w:cstheme="minorHAnsi"/>
          <w:b w:val="0"/>
          <w:bCs w:val="0"/>
          <w:sz w:val="22"/>
          <w:szCs w:val="22"/>
        </w:rPr>
        <w:t>bogovima</w:t>
      </w:r>
      <w:proofErr w:type="spellEnd"/>
      <w:r w:rsidRPr="002C228F">
        <w:rPr>
          <w:rFonts w:asciiTheme="minorHAnsi" w:hAnsiTheme="minorHAnsi" w:cstheme="minorHAnsi"/>
          <w:b w:val="0"/>
          <w:bCs w:val="0"/>
          <w:sz w:val="22"/>
          <w:szCs w:val="22"/>
        </w:rPr>
        <w:t xml:space="preserve"> </w:t>
      </w:r>
      <w:proofErr w:type="spellStart"/>
      <w:proofErr w:type="gramStart"/>
      <w:r w:rsidRPr="002C228F">
        <w:rPr>
          <w:rFonts w:asciiTheme="minorHAnsi" w:hAnsiTheme="minorHAnsi" w:cstheme="minorHAnsi"/>
          <w:b w:val="0"/>
          <w:bCs w:val="0"/>
          <w:sz w:val="22"/>
          <w:szCs w:val="22"/>
        </w:rPr>
        <w:t>svojim</w:t>
      </w:r>
      <w:proofErr w:type="spellEnd"/>
      <w:r w:rsidRPr="002C228F">
        <w:rPr>
          <w:rFonts w:asciiTheme="minorHAnsi" w:hAnsiTheme="minorHAnsi" w:cstheme="minorHAnsi"/>
          <w:b w:val="0"/>
          <w:bCs w:val="0"/>
          <w:sz w:val="22"/>
          <w:szCs w:val="22"/>
        </w:rPr>
        <w:t>“ (</w:t>
      </w:r>
      <w:proofErr w:type="gramEnd"/>
      <w:r w:rsidRPr="002C228F">
        <w:rPr>
          <w:rFonts w:asciiTheme="minorHAnsi" w:hAnsiTheme="minorHAnsi" w:cstheme="minorHAnsi"/>
          <w:b w:val="0"/>
          <w:bCs w:val="0"/>
          <w:sz w:val="22"/>
          <w:szCs w:val="22"/>
        </w:rPr>
        <w:t xml:space="preserve">1. </w:t>
      </w:r>
      <w:proofErr w:type="spellStart"/>
      <w:r w:rsidRPr="002C228F">
        <w:rPr>
          <w:rFonts w:asciiTheme="minorHAnsi" w:hAnsiTheme="minorHAnsi" w:cstheme="minorHAnsi"/>
          <w:b w:val="0"/>
          <w:bCs w:val="0"/>
          <w:sz w:val="22"/>
          <w:szCs w:val="22"/>
        </w:rPr>
        <w:t>Carevima</w:t>
      </w:r>
      <w:proofErr w:type="spellEnd"/>
      <w:r w:rsidRPr="002C228F">
        <w:rPr>
          <w:rFonts w:asciiTheme="minorHAnsi" w:hAnsiTheme="minorHAnsi" w:cstheme="minorHAnsi"/>
          <w:b w:val="0"/>
          <w:bCs w:val="0"/>
          <w:sz w:val="22"/>
          <w:szCs w:val="22"/>
        </w:rPr>
        <w:t xml:space="preserve"> 11:2; </w:t>
      </w:r>
      <w:proofErr w:type="gramStart"/>
      <w:r w:rsidR="008626C3">
        <w:rPr>
          <w:rFonts w:asciiTheme="minorHAnsi" w:hAnsiTheme="minorHAnsi" w:cstheme="minorHAnsi"/>
          <w:b w:val="0"/>
          <w:bCs w:val="0"/>
          <w:sz w:val="22"/>
          <w:szCs w:val="22"/>
        </w:rPr>
        <w:t>2.Mojsijeva</w:t>
      </w:r>
      <w:proofErr w:type="gramEnd"/>
      <w:r w:rsidR="008626C3">
        <w:rPr>
          <w:rFonts w:asciiTheme="minorHAnsi" w:hAnsiTheme="minorHAnsi" w:cstheme="minorHAnsi"/>
          <w:b w:val="0"/>
          <w:bCs w:val="0"/>
          <w:sz w:val="22"/>
          <w:szCs w:val="22"/>
        </w:rPr>
        <w:t xml:space="preserve"> </w:t>
      </w:r>
      <w:r w:rsidRPr="002C228F">
        <w:rPr>
          <w:rFonts w:asciiTheme="minorHAnsi" w:hAnsiTheme="minorHAnsi" w:cstheme="minorHAnsi"/>
          <w:b w:val="0"/>
          <w:bCs w:val="0"/>
          <w:sz w:val="22"/>
          <w:szCs w:val="22"/>
        </w:rPr>
        <w:t xml:space="preserve">34:16). I </w:t>
      </w:r>
      <w:proofErr w:type="spellStart"/>
      <w:r w:rsidRPr="002C228F">
        <w:rPr>
          <w:rFonts w:asciiTheme="minorHAnsi" w:hAnsiTheme="minorHAnsi" w:cstheme="minorHAnsi"/>
          <w:b w:val="0"/>
          <w:bCs w:val="0"/>
          <w:sz w:val="22"/>
          <w:szCs w:val="22"/>
        </w:rPr>
        <w:t>upravo</w:t>
      </w:r>
      <w:proofErr w:type="spellEnd"/>
      <w:r w:rsidRPr="002C228F">
        <w:rPr>
          <w:rFonts w:asciiTheme="minorHAnsi" w:hAnsiTheme="minorHAnsi" w:cstheme="minorHAnsi"/>
          <w:b w:val="0"/>
          <w:bCs w:val="0"/>
          <w:sz w:val="22"/>
          <w:szCs w:val="22"/>
        </w:rPr>
        <w:t xml:space="preserve"> se to </w:t>
      </w:r>
      <w:proofErr w:type="spellStart"/>
      <w:r w:rsidRPr="002C228F">
        <w:rPr>
          <w:rFonts w:asciiTheme="minorHAnsi" w:hAnsiTheme="minorHAnsi" w:cstheme="minorHAnsi"/>
          <w:b w:val="0"/>
          <w:bCs w:val="0"/>
          <w:sz w:val="22"/>
          <w:szCs w:val="22"/>
        </w:rPr>
        <w:t>dešava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jer</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kada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ostari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ove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žene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okreću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njegovo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srce</w:t>
      </w:r>
      <w:proofErr w:type="spellEnd"/>
      <w:r w:rsidRPr="002C228F">
        <w:rPr>
          <w:rFonts w:asciiTheme="minorHAnsi" w:hAnsiTheme="minorHAnsi" w:cstheme="minorHAnsi"/>
          <w:b w:val="0"/>
          <w:bCs w:val="0"/>
          <w:sz w:val="22"/>
          <w:szCs w:val="22"/>
        </w:rPr>
        <w:t xml:space="preserve"> za </w:t>
      </w:r>
      <w:proofErr w:type="spellStart"/>
      <w:r w:rsidRPr="002C228F">
        <w:rPr>
          <w:rFonts w:asciiTheme="minorHAnsi" w:hAnsiTheme="minorHAnsi" w:cstheme="minorHAnsi"/>
          <w:b w:val="0"/>
          <w:bCs w:val="0"/>
          <w:sz w:val="22"/>
          <w:szCs w:val="22"/>
        </w:rPr>
        <w:t>drugim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bogovima</w:t>
      </w:r>
      <w:proofErr w:type="spellEnd"/>
      <w:r w:rsidRPr="002C228F">
        <w:rPr>
          <w:rFonts w:asciiTheme="minorHAnsi" w:hAnsiTheme="minorHAnsi" w:cstheme="minorHAnsi"/>
          <w:b w:val="0"/>
          <w:bCs w:val="0"/>
          <w:sz w:val="22"/>
          <w:szCs w:val="22"/>
        </w:rPr>
        <w:t xml:space="preserve">, a on se </w:t>
      </w:r>
      <w:proofErr w:type="spellStart"/>
      <w:r w:rsidRPr="002C228F">
        <w:rPr>
          <w:rFonts w:asciiTheme="minorHAnsi" w:hAnsiTheme="minorHAnsi" w:cstheme="minorHAnsi"/>
          <w:b w:val="0"/>
          <w:bCs w:val="0"/>
          <w:sz w:val="22"/>
          <w:szCs w:val="22"/>
        </w:rPr>
        <w:t>odvraća</w:t>
      </w:r>
      <w:proofErr w:type="spellEnd"/>
      <w:r w:rsidRPr="002C228F">
        <w:rPr>
          <w:rFonts w:asciiTheme="minorHAnsi" w:hAnsiTheme="minorHAnsi" w:cstheme="minorHAnsi"/>
          <w:b w:val="0"/>
          <w:bCs w:val="0"/>
          <w:sz w:val="22"/>
          <w:szCs w:val="22"/>
        </w:rPr>
        <w:t xml:space="preserve"> od </w:t>
      </w:r>
      <w:proofErr w:type="spellStart"/>
      <w:r w:rsidRPr="002C228F">
        <w:rPr>
          <w:rFonts w:asciiTheme="minorHAnsi" w:hAnsiTheme="minorHAnsi" w:cstheme="minorHAnsi"/>
          <w:b w:val="0"/>
          <w:bCs w:val="0"/>
          <w:sz w:val="22"/>
          <w:szCs w:val="22"/>
        </w:rPr>
        <w:t>svog</w:t>
      </w:r>
      <w:proofErr w:type="spellEnd"/>
      <w:r w:rsidRPr="002C228F">
        <w:rPr>
          <w:rFonts w:asciiTheme="minorHAnsi" w:hAnsiTheme="minorHAnsi" w:cstheme="minorHAnsi"/>
          <w:b w:val="0"/>
          <w:bCs w:val="0"/>
          <w:sz w:val="22"/>
          <w:szCs w:val="22"/>
        </w:rPr>
        <w:t xml:space="preserve"> Boga (</w:t>
      </w:r>
      <w:proofErr w:type="gramStart"/>
      <w:r w:rsidRPr="002C228F">
        <w:rPr>
          <w:rFonts w:asciiTheme="minorHAnsi" w:hAnsiTheme="minorHAnsi" w:cstheme="minorHAnsi"/>
          <w:b w:val="0"/>
          <w:bCs w:val="0"/>
          <w:sz w:val="22"/>
          <w:szCs w:val="22"/>
        </w:rPr>
        <w:t>1.Carevima</w:t>
      </w:r>
      <w:proofErr w:type="gramEnd"/>
      <w:r w:rsidRPr="002C228F">
        <w:rPr>
          <w:rFonts w:asciiTheme="minorHAnsi" w:hAnsiTheme="minorHAnsi" w:cstheme="minorHAnsi"/>
          <w:b w:val="0"/>
          <w:bCs w:val="0"/>
          <w:sz w:val="22"/>
          <w:szCs w:val="22"/>
        </w:rPr>
        <w:t xml:space="preserve"> 11,4).</w:t>
      </w:r>
    </w:p>
    <w:p w14:paraId="6339E44B" w14:textId="77777777" w:rsidR="00A83399" w:rsidRPr="002C228F" w:rsidRDefault="00A83399" w:rsidP="00A833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C228F">
        <w:rPr>
          <w:rFonts w:asciiTheme="minorHAnsi" w:hAnsiTheme="minorHAnsi" w:cstheme="minorHAnsi"/>
          <w:b w:val="0"/>
          <w:bCs w:val="0"/>
          <w:sz w:val="22"/>
          <w:szCs w:val="22"/>
        </w:rPr>
        <w:t>Solomonovo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drsko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idolopoklonstvo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rasplamsava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Božji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gnev</w:t>
      </w:r>
      <w:proofErr w:type="spellEnd"/>
      <w:r w:rsidRPr="002C228F">
        <w:rPr>
          <w:rFonts w:asciiTheme="minorHAnsi" w:hAnsiTheme="minorHAnsi" w:cstheme="minorHAnsi"/>
          <w:b w:val="0"/>
          <w:bCs w:val="0"/>
          <w:sz w:val="22"/>
          <w:szCs w:val="22"/>
        </w:rPr>
        <w:t xml:space="preserve">. On </w:t>
      </w:r>
      <w:proofErr w:type="spellStart"/>
      <w:r w:rsidRPr="002C228F">
        <w:rPr>
          <w:rFonts w:asciiTheme="minorHAnsi" w:hAnsiTheme="minorHAnsi" w:cstheme="minorHAnsi"/>
          <w:b w:val="0"/>
          <w:bCs w:val="0"/>
          <w:sz w:val="22"/>
          <w:szCs w:val="22"/>
        </w:rPr>
        <w:t>kaže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Solomonu</w:t>
      </w:r>
      <w:proofErr w:type="spellEnd"/>
      <w:r w:rsidRPr="002C228F">
        <w:rPr>
          <w:rFonts w:asciiTheme="minorHAnsi" w:hAnsiTheme="minorHAnsi" w:cstheme="minorHAnsi"/>
          <w:b w:val="0"/>
          <w:bCs w:val="0"/>
          <w:sz w:val="22"/>
          <w:szCs w:val="22"/>
        </w:rPr>
        <w:t xml:space="preserve"> da </w:t>
      </w:r>
      <w:proofErr w:type="spellStart"/>
      <w:r w:rsidRPr="002C228F">
        <w:rPr>
          <w:rFonts w:asciiTheme="minorHAnsi" w:hAnsiTheme="minorHAnsi" w:cstheme="minorHAnsi"/>
          <w:b w:val="0"/>
          <w:bCs w:val="0"/>
          <w:sz w:val="22"/>
          <w:szCs w:val="22"/>
        </w:rPr>
        <w:t>će</w:t>
      </w:r>
      <w:proofErr w:type="spellEnd"/>
      <w:r w:rsidRPr="002C228F">
        <w:rPr>
          <w:rFonts w:asciiTheme="minorHAnsi" w:hAnsiTheme="minorHAnsi" w:cstheme="minorHAnsi"/>
          <w:b w:val="0"/>
          <w:bCs w:val="0"/>
          <w:sz w:val="22"/>
          <w:szCs w:val="22"/>
        </w:rPr>
        <w:t xml:space="preserve"> mu </w:t>
      </w:r>
      <w:proofErr w:type="spellStart"/>
      <w:r w:rsidRPr="002C228F">
        <w:rPr>
          <w:rFonts w:asciiTheme="minorHAnsi" w:hAnsiTheme="minorHAnsi" w:cstheme="minorHAnsi"/>
          <w:b w:val="0"/>
          <w:bCs w:val="0"/>
          <w:sz w:val="22"/>
          <w:szCs w:val="22"/>
        </w:rPr>
        <w:t>oduzeti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kraljevstvo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ali</w:t>
      </w:r>
      <w:proofErr w:type="spellEnd"/>
      <w:r w:rsidRPr="002C228F">
        <w:rPr>
          <w:rFonts w:asciiTheme="minorHAnsi" w:hAnsiTheme="minorHAnsi" w:cstheme="minorHAnsi"/>
          <w:b w:val="0"/>
          <w:bCs w:val="0"/>
          <w:sz w:val="22"/>
          <w:szCs w:val="22"/>
        </w:rPr>
        <w:t xml:space="preserve">, za dobro Davida, </w:t>
      </w:r>
      <w:proofErr w:type="spellStart"/>
      <w:r w:rsidRPr="002C228F">
        <w:rPr>
          <w:rFonts w:asciiTheme="minorHAnsi" w:hAnsiTheme="minorHAnsi" w:cstheme="minorHAnsi"/>
          <w:b w:val="0"/>
          <w:bCs w:val="0"/>
          <w:sz w:val="22"/>
          <w:szCs w:val="22"/>
        </w:rPr>
        <w:t>neće</w:t>
      </w:r>
      <w:proofErr w:type="spellEnd"/>
      <w:r w:rsidRPr="002C228F">
        <w:rPr>
          <w:rFonts w:asciiTheme="minorHAnsi" w:hAnsiTheme="minorHAnsi" w:cstheme="minorHAnsi"/>
          <w:b w:val="0"/>
          <w:bCs w:val="0"/>
          <w:sz w:val="22"/>
          <w:szCs w:val="22"/>
        </w:rPr>
        <w:t xml:space="preserve"> to </w:t>
      </w:r>
      <w:proofErr w:type="spellStart"/>
      <w:r w:rsidRPr="002C228F">
        <w:rPr>
          <w:rFonts w:asciiTheme="minorHAnsi" w:hAnsiTheme="minorHAnsi" w:cstheme="minorHAnsi"/>
          <w:b w:val="0"/>
          <w:bCs w:val="0"/>
          <w:sz w:val="22"/>
          <w:szCs w:val="22"/>
        </w:rPr>
        <w:t>učiniti</w:t>
      </w:r>
      <w:proofErr w:type="spellEnd"/>
      <w:r w:rsidRPr="002C228F">
        <w:rPr>
          <w:rFonts w:asciiTheme="minorHAnsi" w:hAnsiTheme="minorHAnsi" w:cstheme="minorHAnsi"/>
          <w:b w:val="0"/>
          <w:bCs w:val="0"/>
          <w:sz w:val="22"/>
          <w:szCs w:val="22"/>
        </w:rPr>
        <w:t xml:space="preserve"> za </w:t>
      </w:r>
      <w:proofErr w:type="spellStart"/>
      <w:r w:rsidRPr="002C228F">
        <w:rPr>
          <w:rFonts w:asciiTheme="minorHAnsi" w:hAnsiTheme="minorHAnsi" w:cstheme="minorHAnsi"/>
          <w:b w:val="0"/>
          <w:bCs w:val="0"/>
          <w:sz w:val="22"/>
          <w:szCs w:val="22"/>
        </w:rPr>
        <w:t>vreme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Solomonovog</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života</w:t>
      </w:r>
      <w:proofErr w:type="spellEnd"/>
      <w:r w:rsidRPr="002C228F">
        <w:rPr>
          <w:rFonts w:asciiTheme="minorHAnsi" w:hAnsiTheme="minorHAnsi" w:cstheme="minorHAnsi"/>
          <w:b w:val="0"/>
          <w:bCs w:val="0"/>
          <w:sz w:val="22"/>
          <w:szCs w:val="22"/>
        </w:rPr>
        <w:t xml:space="preserve">. On </w:t>
      </w:r>
      <w:proofErr w:type="spellStart"/>
      <w:r w:rsidRPr="002C228F">
        <w:rPr>
          <w:rFonts w:asciiTheme="minorHAnsi" w:hAnsiTheme="minorHAnsi" w:cstheme="minorHAnsi"/>
          <w:b w:val="0"/>
          <w:bCs w:val="0"/>
          <w:sz w:val="22"/>
          <w:szCs w:val="22"/>
        </w:rPr>
        <w:t>dalje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objašnjava</w:t>
      </w:r>
      <w:proofErr w:type="spellEnd"/>
      <w:r w:rsidRPr="002C228F">
        <w:rPr>
          <w:rFonts w:asciiTheme="minorHAnsi" w:hAnsiTheme="minorHAnsi" w:cstheme="minorHAnsi"/>
          <w:b w:val="0"/>
          <w:bCs w:val="0"/>
          <w:sz w:val="22"/>
          <w:szCs w:val="22"/>
        </w:rPr>
        <w:t xml:space="preserve"> da On </w:t>
      </w:r>
      <w:proofErr w:type="spellStart"/>
      <w:r w:rsidRPr="002C228F">
        <w:rPr>
          <w:rFonts w:asciiTheme="minorHAnsi" w:hAnsiTheme="minorHAnsi" w:cstheme="minorHAnsi"/>
          <w:b w:val="0"/>
          <w:bCs w:val="0"/>
          <w:sz w:val="22"/>
          <w:szCs w:val="22"/>
        </w:rPr>
        <w:t>neće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uništiti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celo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carstvo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vec</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samo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njegov</w:t>
      </w:r>
      <w:proofErr w:type="spellEnd"/>
      <w:r w:rsidRPr="002C228F">
        <w:rPr>
          <w:rFonts w:asciiTheme="minorHAnsi" w:hAnsiTheme="minorHAnsi" w:cstheme="minorHAnsi"/>
          <w:b w:val="0"/>
          <w:bCs w:val="0"/>
          <w:sz w:val="22"/>
          <w:szCs w:val="22"/>
        </w:rPr>
        <w:t xml:space="preserve"> deo. Solomon </w:t>
      </w:r>
      <w:proofErr w:type="spellStart"/>
      <w:r w:rsidRPr="002C228F">
        <w:rPr>
          <w:rFonts w:asciiTheme="minorHAnsi" w:hAnsiTheme="minorHAnsi" w:cstheme="minorHAnsi"/>
          <w:b w:val="0"/>
          <w:bCs w:val="0"/>
          <w:sz w:val="22"/>
          <w:szCs w:val="22"/>
        </w:rPr>
        <w:t>umire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posle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četrdesetogodišnje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vladavine</w:t>
      </w:r>
      <w:proofErr w:type="spellEnd"/>
      <w:r w:rsidRPr="002C228F">
        <w:rPr>
          <w:rFonts w:asciiTheme="minorHAnsi" w:hAnsiTheme="minorHAnsi" w:cstheme="minorHAnsi"/>
          <w:b w:val="0"/>
          <w:bCs w:val="0"/>
          <w:sz w:val="22"/>
          <w:szCs w:val="22"/>
        </w:rPr>
        <w:t xml:space="preserve"> i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njegovo</w:t>
      </w:r>
      <w:proofErr w:type="spellEnd"/>
      <w:r w:rsidRPr="002C228F">
        <w:rPr>
          <w:rFonts w:asciiTheme="minorHAnsi" w:hAnsiTheme="minorHAnsi" w:cstheme="minorHAnsi"/>
          <w:b w:val="0"/>
          <w:bCs w:val="0"/>
          <w:sz w:val="22"/>
          <w:szCs w:val="22"/>
        </w:rPr>
        <w:t xml:space="preserve"> mesto </w:t>
      </w:r>
      <w:proofErr w:type="spellStart"/>
      <w:r w:rsidRPr="002C228F">
        <w:rPr>
          <w:rFonts w:asciiTheme="minorHAnsi" w:hAnsiTheme="minorHAnsi" w:cstheme="minorHAnsi"/>
          <w:b w:val="0"/>
          <w:bCs w:val="0"/>
          <w:sz w:val="22"/>
          <w:szCs w:val="22"/>
        </w:rPr>
        <w:t>dolazi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njegov</w:t>
      </w:r>
      <w:proofErr w:type="spellEnd"/>
      <w:r w:rsidRPr="002C228F">
        <w:rPr>
          <w:rFonts w:asciiTheme="minorHAnsi" w:hAnsiTheme="minorHAnsi" w:cstheme="minorHAnsi"/>
          <w:b w:val="0"/>
          <w:bCs w:val="0"/>
          <w:sz w:val="22"/>
          <w:szCs w:val="22"/>
        </w:rPr>
        <w:t xml:space="preserve"> sin </w:t>
      </w:r>
      <w:proofErr w:type="spellStart"/>
      <w:r w:rsidRPr="002C228F">
        <w:rPr>
          <w:rFonts w:asciiTheme="minorHAnsi" w:hAnsiTheme="minorHAnsi" w:cstheme="minorHAnsi"/>
          <w:b w:val="0"/>
          <w:bCs w:val="0"/>
          <w:sz w:val="22"/>
          <w:szCs w:val="22"/>
        </w:rPr>
        <w:t>Rovoam</w:t>
      </w:r>
      <w:proofErr w:type="spellEnd"/>
      <w:r w:rsidRPr="002C228F">
        <w:rPr>
          <w:rFonts w:asciiTheme="minorHAnsi" w:hAnsiTheme="minorHAnsi" w:cstheme="minorHAnsi"/>
          <w:b w:val="0"/>
          <w:bCs w:val="0"/>
          <w:sz w:val="22"/>
          <w:szCs w:val="22"/>
        </w:rPr>
        <w:t xml:space="preserve"> (1. </w:t>
      </w:r>
      <w:proofErr w:type="spellStart"/>
      <w:r w:rsidRPr="002C228F">
        <w:rPr>
          <w:rFonts w:asciiTheme="minorHAnsi" w:hAnsiTheme="minorHAnsi" w:cstheme="minorHAnsi"/>
          <w:b w:val="0"/>
          <w:bCs w:val="0"/>
          <w:sz w:val="22"/>
          <w:szCs w:val="22"/>
        </w:rPr>
        <w:t>Carevima</w:t>
      </w:r>
      <w:proofErr w:type="spellEnd"/>
      <w:r w:rsidRPr="002C228F">
        <w:rPr>
          <w:rFonts w:asciiTheme="minorHAnsi" w:hAnsiTheme="minorHAnsi" w:cstheme="minorHAnsi"/>
          <w:b w:val="0"/>
          <w:bCs w:val="0"/>
          <w:sz w:val="22"/>
          <w:szCs w:val="22"/>
        </w:rPr>
        <w:t xml:space="preserve"> 11:34). U </w:t>
      </w:r>
      <w:proofErr w:type="spellStart"/>
      <w:r w:rsidRPr="002C228F">
        <w:rPr>
          <w:rFonts w:asciiTheme="minorHAnsi" w:hAnsiTheme="minorHAnsi" w:cstheme="minorHAnsi"/>
          <w:b w:val="0"/>
          <w:bCs w:val="0"/>
          <w:sz w:val="22"/>
          <w:szCs w:val="22"/>
        </w:rPr>
        <w:t>vreme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njegove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smrti</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Solomonovo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carstvo</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teško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nategnuto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uglavnom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zbog</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stranih</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protivnika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koje</w:t>
      </w:r>
      <w:proofErr w:type="spellEnd"/>
      <w:r w:rsidRPr="002C228F">
        <w:rPr>
          <w:rFonts w:asciiTheme="minorHAnsi" w:hAnsiTheme="minorHAnsi" w:cstheme="minorHAnsi"/>
          <w:b w:val="0"/>
          <w:bCs w:val="0"/>
          <w:sz w:val="22"/>
          <w:szCs w:val="22"/>
        </w:rPr>
        <w:t xml:space="preserve"> je Bog </w:t>
      </w:r>
      <w:proofErr w:type="spellStart"/>
      <w:r w:rsidRPr="002C228F">
        <w:rPr>
          <w:rFonts w:asciiTheme="minorHAnsi" w:hAnsiTheme="minorHAnsi" w:cstheme="minorHAnsi"/>
          <w:b w:val="0"/>
          <w:bCs w:val="0"/>
          <w:sz w:val="22"/>
          <w:szCs w:val="22"/>
        </w:rPr>
        <w:t>podigao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protiv</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njega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osudi</w:t>
      </w:r>
      <w:proofErr w:type="spellEnd"/>
      <w:r w:rsidRPr="002C228F">
        <w:rPr>
          <w:rFonts w:asciiTheme="minorHAnsi" w:hAnsiTheme="minorHAnsi" w:cstheme="minorHAnsi"/>
          <w:b w:val="0"/>
          <w:bCs w:val="0"/>
          <w:sz w:val="22"/>
          <w:szCs w:val="22"/>
        </w:rPr>
        <w:t xml:space="preserve"> za </w:t>
      </w:r>
      <w:proofErr w:type="spellStart"/>
      <w:r w:rsidRPr="002C228F">
        <w:rPr>
          <w:rFonts w:asciiTheme="minorHAnsi" w:hAnsiTheme="minorHAnsi" w:cstheme="minorHAnsi"/>
          <w:b w:val="0"/>
          <w:bCs w:val="0"/>
          <w:sz w:val="22"/>
          <w:szCs w:val="22"/>
        </w:rPr>
        <w:t>njegove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prestupe</w:t>
      </w:r>
      <w:proofErr w:type="spellEnd"/>
      <w:r w:rsidRPr="002C228F">
        <w:rPr>
          <w:rFonts w:asciiTheme="minorHAnsi" w:hAnsiTheme="minorHAnsi" w:cstheme="minorHAnsi"/>
          <w:b w:val="0"/>
          <w:bCs w:val="0"/>
          <w:sz w:val="22"/>
          <w:szCs w:val="22"/>
        </w:rPr>
        <w:t xml:space="preserve"> (1. </w:t>
      </w:r>
      <w:proofErr w:type="spellStart"/>
      <w:r w:rsidRPr="002C228F">
        <w:rPr>
          <w:rFonts w:asciiTheme="minorHAnsi" w:hAnsiTheme="minorHAnsi" w:cstheme="minorHAnsi"/>
          <w:b w:val="0"/>
          <w:bCs w:val="0"/>
          <w:sz w:val="22"/>
          <w:szCs w:val="22"/>
        </w:rPr>
        <w:t>Carevima</w:t>
      </w:r>
      <w:proofErr w:type="spellEnd"/>
      <w:r w:rsidRPr="002C228F">
        <w:rPr>
          <w:rFonts w:asciiTheme="minorHAnsi" w:hAnsiTheme="minorHAnsi" w:cstheme="minorHAnsi"/>
          <w:b w:val="0"/>
          <w:bCs w:val="0"/>
          <w:sz w:val="22"/>
          <w:szCs w:val="22"/>
        </w:rPr>
        <w:t xml:space="preserve"> 11:14).</w:t>
      </w:r>
    </w:p>
    <w:p w14:paraId="26DB0590" w14:textId="77777777" w:rsidR="00A83399" w:rsidRPr="002C228F" w:rsidRDefault="00A83399" w:rsidP="00A83399">
      <w:pPr>
        <w:pStyle w:val="Bodytext120"/>
        <w:shd w:val="clear" w:color="auto" w:fill="auto"/>
        <w:spacing w:line="240" w:lineRule="auto"/>
        <w:ind w:firstLine="360"/>
        <w:rPr>
          <w:rFonts w:asciiTheme="minorHAnsi" w:hAnsiTheme="minorHAnsi" w:cstheme="minorHAnsi"/>
          <w:b w:val="0"/>
          <w:bCs w:val="0"/>
          <w:sz w:val="22"/>
          <w:szCs w:val="22"/>
        </w:rPr>
      </w:pPr>
      <w:r w:rsidRPr="002C228F">
        <w:rPr>
          <w:rFonts w:asciiTheme="minorHAnsi" w:hAnsiTheme="minorHAnsi" w:cstheme="minorHAnsi"/>
          <w:b w:val="0"/>
          <w:bCs w:val="0"/>
          <w:sz w:val="22"/>
          <w:szCs w:val="22"/>
        </w:rPr>
        <w:t xml:space="preserve">Kao </w:t>
      </w:r>
      <w:proofErr w:type="spellStart"/>
      <w:r w:rsidRPr="002C228F">
        <w:rPr>
          <w:rFonts w:asciiTheme="minorHAnsi" w:hAnsiTheme="minorHAnsi" w:cstheme="minorHAnsi"/>
          <w:b w:val="0"/>
          <w:bCs w:val="0"/>
          <w:sz w:val="22"/>
          <w:szCs w:val="22"/>
        </w:rPr>
        <w:t>što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ćemo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videti</w:t>
      </w:r>
      <w:proofErr w:type="spellEnd"/>
      <w:r w:rsidRPr="002C228F">
        <w:rPr>
          <w:rFonts w:asciiTheme="minorHAnsi" w:hAnsiTheme="minorHAnsi" w:cstheme="minorHAnsi"/>
          <w:b w:val="0"/>
          <w:bCs w:val="0"/>
          <w:sz w:val="22"/>
          <w:szCs w:val="22"/>
        </w:rPr>
        <w:t xml:space="preserve"> u </w:t>
      </w:r>
      <w:proofErr w:type="spellStart"/>
      <w:r w:rsidRPr="002C228F">
        <w:rPr>
          <w:rFonts w:asciiTheme="minorHAnsi" w:hAnsiTheme="minorHAnsi" w:cstheme="minorHAnsi"/>
          <w:b w:val="0"/>
          <w:bCs w:val="0"/>
          <w:sz w:val="22"/>
          <w:szCs w:val="22"/>
        </w:rPr>
        <w:t>sledećem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poglavlju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Ujedinjeno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Kraljevstvo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Izraela</w:t>
      </w:r>
      <w:proofErr w:type="spellEnd"/>
      <w:r w:rsidRPr="002C228F">
        <w:rPr>
          <w:rFonts w:asciiTheme="minorHAnsi" w:hAnsiTheme="minorHAnsi" w:cstheme="minorHAnsi"/>
          <w:b w:val="0"/>
          <w:bCs w:val="0"/>
          <w:sz w:val="22"/>
          <w:szCs w:val="22"/>
        </w:rPr>
        <w:t xml:space="preserve"> ne </w:t>
      </w:r>
      <w:proofErr w:type="spellStart"/>
      <w:r w:rsidRPr="002C228F">
        <w:rPr>
          <w:rFonts w:asciiTheme="minorHAnsi" w:hAnsiTheme="minorHAnsi" w:cstheme="minorHAnsi"/>
          <w:b w:val="0"/>
          <w:bCs w:val="0"/>
          <w:sz w:val="22"/>
          <w:szCs w:val="22"/>
        </w:rPr>
        <w:t>ostaje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dugo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ujedinjeno</w:t>
      </w:r>
      <w:proofErr w:type="spellEnd"/>
      <w:r w:rsidRPr="002C228F">
        <w:rPr>
          <w:rFonts w:asciiTheme="minorHAnsi" w:hAnsiTheme="minorHAnsi" w:cstheme="minorHAnsi"/>
          <w:b w:val="0"/>
          <w:bCs w:val="0"/>
          <w:sz w:val="22"/>
          <w:szCs w:val="22"/>
        </w:rPr>
        <w:t>. On</w:t>
      </w:r>
      <w:r>
        <w:rPr>
          <w:rFonts w:asciiTheme="minorHAnsi" w:hAnsiTheme="minorHAnsi" w:cstheme="minorHAnsi"/>
          <w:b w:val="0"/>
          <w:bCs w:val="0"/>
          <w:sz w:val="22"/>
          <w:szCs w:val="22"/>
        </w:rPr>
        <w:t>o</w:t>
      </w:r>
      <w:r w:rsidRPr="002C228F">
        <w:rPr>
          <w:rFonts w:asciiTheme="minorHAnsi" w:hAnsiTheme="minorHAnsi" w:cstheme="minorHAnsi"/>
          <w:b w:val="0"/>
          <w:bCs w:val="0"/>
          <w:sz w:val="22"/>
          <w:szCs w:val="22"/>
        </w:rPr>
        <w:t xml:space="preserve"> se deli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dv</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dela</w:t>
      </w:r>
      <w:r w:rsidRPr="002C228F">
        <w:rPr>
          <w:rFonts w:asciiTheme="minorHAnsi" w:hAnsiTheme="minorHAnsi" w:cstheme="minorHAnsi"/>
          <w:b w:val="0"/>
          <w:bCs w:val="0"/>
          <w:sz w:val="22"/>
          <w:szCs w:val="22"/>
        </w:rPr>
        <w:t xml:space="preserve">, od </w:t>
      </w:r>
      <w:proofErr w:type="spellStart"/>
      <w:r w:rsidRPr="002C228F">
        <w:rPr>
          <w:rFonts w:asciiTheme="minorHAnsi" w:hAnsiTheme="minorHAnsi" w:cstheme="minorHAnsi"/>
          <w:b w:val="0"/>
          <w:bCs w:val="0"/>
          <w:sz w:val="22"/>
          <w:szCs w:val="22"/>
        </w:rPr>
        <w:t>kojih</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svaka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zauzvrat</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kraju</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podleže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stranim</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silama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zbog</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svoje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neposlušnosti</w:t>
      </w:r>
      <w:proofErr w:type="spellEnd"/>
      <w:r w:rsidRPr="002C228F">
        <w:rPr>
          <w:rFonts w:asciiTheme="minorHAnsi" w:hAnsiTheme="minorHAnsi" w:cstheme="minorHAnsi"/>
          <w:b w:val="0"/>
          <w:bCs w:val="0"/>
          <w:sz w:val="22"/>
          <w:szCs w:val="22"/>
        </w:rPr>
        <w:t xml:space="preserve">. Ali </w:t>
      </w:r>
      <w:proofErr w:type="spellStart"/>
      <w:r w:rsidRPr="002C228F">
        <w:rPr>
          <w:rFonts w:asciiTheme="minorHAnsi" w:hAnsiTheme="minorHAnsi" w:cstheme="minorHAnsi"/>
          <w:b w:val="0"/>
          <w:bCs w:val="0"/>
          <w:sz w:val="22"/>
          <w:szCs w:val="22"/>
        </w:rPr>
        <w:t>kao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što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ćemo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takođe</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videti</w:t>
      </w:r>
      <w:proofErr w:type="spellEnd"/>
      <w:r w:rsidRPr="002C228F">
        <w:rPr>
          <w:rFonts w:asciiTheme="minorHAnsi" w:hAnsiTheme="minorHAnsi" w:cstheme="minorHAnsi"/>
          <w:b w:val="0"/>
          <w:bCs w:val="0"/>
          <w:sz w:val="22"/>
          <w:szCs w:val="22"/>
        </w:rPr>
        <w:t xml:space="preserve">, Bog ne </w:t>
      </w:r>
      <w:proofErr w:type="spellStart"/>
      <w:r w:rsidRPr="002C228F">
        <w:rPr>
          <w:rFonts w:asciiTheme="minorHAnsi" w:hAnsiTheme="minorHAnsi" w:cstheme="minorHAnsi"/>
          <w:b w:val="0"/>
          <w:bCs w:val="0"/>
          <w:sz w:val="22"/>
          <w:szCs w:val="22"/>
        </w:rPr>
        <w:t>ostavlja</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trajno</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svoj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narod</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Gde</w:t>
      </w:r>
      <w:proofErr w:type="spellEnd"/>
      <w:r w:rsidRPr="002C228F">
        <w:rPr>
          <w:rFonts w:asciiTheme="minorHAnsi" w:hAnsiTheme="minorHAnsi" w:cstheme="minorHAnsi"/>
          <w:b w:val="0"/>
          <w:bCs w:val="0"/>
          <w:sz w:val="22"/>
          <w:szCs w:val="22"/>
        </w:rPr>
        <w:t xml:space="preserve"> je </w:t>
      </w:r>
      <w:proofErr w:type="spellStart"/>
      <w:r w:rsidRPr="002C228F">
        <w:rPr>
          <w:rFonts w:asciiTheme="minorHAnsi" w:hAnsiTheme="minorHAnsi" w:cstheme="minorHAnsi"/>
          <w:b w:val="0"/>
          <w:bCs w:val="0"/>
          <w:sz w:val="22"/>
          <w:szCs w:val="22"/>
        </w:rPr>
        <w:t>očaj</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uvek</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postoji</w:t>
      </w:r>
      <w:proofErr w:type="spellEnd"/>
      <w:r w:rsidRPr="002C228F">
        <w:rPr>
          <w:rFonts w:asciiTheme="minorHAnsi" w:hAnsiTheme="minorHAnsi" w:cstheme="minorHAnsi"/>
          <w:b w:val="0"/>
          <w:bCs w:val="0"/>
          <w:sz w:val="22"/>
          <w:szCs w:val="22"/>
        </w:rPr>
        <w:t xml:space="preserve"> nada od </w:t>
      </w:r>
      <w:proofErr w:type="spellStart"/>
      <w:r w:rsidRPr="002C228F">
        <w:rPr>
          <w:rFonts w:asciiTheme="minorHAnsi" w:hAnsiTheme="minorHAnsi" w:cstheme="minorHAnsi"/>
          <w:b w:val="0"/>
          <w:bCs w:val="0"/>
          <w:sz w:val="22"/>
          <w:szCs w:val="22"/>
        </w:rPr>
        <w:t>njihovog</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ljubaznog</w:t>
      </w:r>
      <w:proofErr w:type="spellEnd"/>
      <w:r w:rsidRPr="002C228F">
        <w:rPr>
          <w:rFonts w:asciiTheme="minorHAnsi" w:hAnsiTheme="minorHAnsi" w:cstheme="minorHAnsi"/>
          <w:b w:val="0"/>
          <w:bCs w:val="0"/>
          <w:sz w:val="22"/>
          <w:szCs w:val="22"/>
        </w:rPr>
        <w:t xml:space="preserve">, </w:t>
      </w:r>
      <w:proofErr w:type="spellStart"/>
      <w:r w:rsidRPr="002C228F">
        <w:rPr>
          <w:rFonts w:asciiTheme="minorHAnsi" w:hAnsiTheme="minorHAnsi" w:cstheme="minorHAnsi"/>
          <w:b w:val="0"/>
          <w:bCs w:val="0"/>
          <w:sz w:val="22"/>
          <w:szCs w:val="22"/>
        </w:rPr>
        <w:t>vernog</w:t>
      </w:r>
      <w:proofErr w:type="spellEnd"/>
      <w:r w:rsidRPr="002C228F">
        <w:rPr>
          <w:rFonts w:asciiTheme="minorHAnsi" w:hAnsiTheme="minorHAnsi" w:cstheme="minorHAnsi"/>
          <w:b w:val="0"/>
          <w:bCs w:val="0"/>
          <w:sz w:val="22"/>
          <w:szCs w:val="22"/>
        </w:rPr>
        <w:t xml:space="preserve"> Boga.</w:t>
      </w:r>
    </w:p>
    <w:p w14:paraId="3B712F6B" w14:textId="77777777" w:rsidR="00A83399" w:rsidRPr="00A83399" w:rsidRDefault="00A83399" w:rsidP="00A83399">
      <w:pPr>
        <w:pStyle w:val="Bodytext120"/>
        <w:shd w:val="clear" w:color="auto" w:fill="auto"/>
        <w:spacing w:line="240" w:lineRule="auto"/>
        <w:ind w:firstLine="360"/>
        <w:jc w:val="center"/>
        <w:rPr>
          <w:rFonts w:asciiTheme="minorHAnsi" w:hAnsiTheme="minorHAnsi" w:cstheme="minorHAnsi"/>
          <w:sz w:val="22"/>
          <w:szCs w:val="22"/>
        </w:rPr>
      </w:pPr>
      <w:r w:rsidRPr="00A83399">
        <w:rPr>
          <w:rFonts w:asciiTheme="minorHAnsi" w:hAnsiTheme="minorHAnsi" w:cstheme="minorHAnsi"/>
          <w:sz w:val="22"/>
          <w:szCs w:val="22"/>
        </w:rPr>
        <w:t>ISTORIJA STAROG ZAVETA</w:t>
      </w:r>
    </w:p>
    <w:p w14:paraId="0034E801" w14:textId="77777777" w:rsidR="00A83399" w:rsidRPr="00A83399" w:rsidRDefault="00A83399" w:rsidP="00A83399">
      <w:pPr>
        <w:pStyle w:val="Bodytext120"/>
        <w:shd w:val="clear" w:color="auto" w:fill="auto"/>
        <w:spacing w:line="240" w:lineRule="auto"/>
        <w:ind w:firstLine="360"/>
        <w:jc w:val="center"/>
        <w:rPr>
          <w:rFonts w:asciiTheme="minorHAnsi" w:hAnsiTheme="minorHAnsi" w:cstheme="minorHAnsi"/>
          <w:sz w:val="22"/>
          <w:szCs w:val="22"/>
        </w:rPr>
      </w:pPr>
      <w:r w:rsidRPr="00A83399">
        <w:rPr>
          <w:rFonts w:asciiTheme="minorHAnsi" w:hAnsiTheme="minorHAnsi" w:cstheme="minorHAnsi"/>
          <w:sz w:val="22"/>
          <w:szCs w:val="22"/>
        </w:rPr>
        <w:t xml:space="preserve">PODELJENO </w:t>
      </w:r>
      <w:r>
        <w:rPr>
          <w:rFonts w:asciiTheme="minorHAnsi" w:hAnsiTheme="minorHAnsi" w:cstheme="minorHAnsi"/>
          <w:sz w:val="22"/>
          <w:szCs w:val="22"/>
        </w:rPr>
        <w:t>CAR</w:t>
      </w:r>
      <w:r w:rsidRPr="00A83399">
        <w:rPr>
          <w:rFonts w:asciiTheme="minorHAnsi" w:hAnsiTheme="minorHAnsi" w:cstheme="minorHAnsi"/>
          <w:sz w:val="22"/>
          <w:szCs w:val="22"/>
        </w:rPr>
        <w:t>STVO KROZ OBNOVU</w:t>
      </w:r>
    </w:p>
    <w:p w14:paraId="79886E26" w14:textId="77777777" w:rsidR="00A83399" w:rsidRPr="00A83399" w:rsidRDefault="00A83399" w:rsidP="00A83399">
      <w:pPr>
        <w:pStyle w:val="Bodytext120"/>
        <w:shd w:val="clear" w:color="auto" w:fill="auto"/>
        <w:spacing w:line="240" w:lineRule="auto"/>
        <w:ind w:firstLine="360"/>
        <w:rPr>
          <w:rFonts w:asciiTheme="minorHAnsi" w:hAnsiTheme="minorHAnsi" w:cstheme="minorHAnsi"/>
          <w:b w:val="0"/>
          <w:bCs w:val="0"/>
          <w:i/>
          <w:iCs/>
          <w:sz w:val="22"/>
          <w:szCs w:val="22"/>
        </w:rPr>
      </w:pPr>
      <w:proofErr w:type="spellStart"/>
      <w:r w:rsidRPr="00A83399">
        <w:rPr>
          <w:rFonts w:asciiTheme="minorHAnsi" w:hAnsiTheme="minorHAnsi" w:cstheme="minorHAnsi"/>
          <w:b w:val="0"/>
          <w:bCs w:val="0"/>
          <w:i/>
          <w:iCs/>
          <w:sz w:val="22"/>
          <w:szCs w:val="22"/>
        </w:rPr>
        <w:t>Tokom</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podeljenog</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kraljevstva</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mnogi</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carevi</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Izraela</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postupili</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su</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zlo</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što</w:t>
      </w:r>
      <w:proofErr w:type="spellEnd"/>
      <w:r w:rsidRPr="00A83399">
        <w:rPr>
          <w:rFonts w:asciiTheme="minorHAnsi" w:hAnsiTheme="minorHAnsi" w:cstheme="minorHAnsi"/>
          <w:b w:val="0"/>
          <w:bCs w:val="0"/>
          <w:i/>
          <w:iCs/>
          <w:sz w:val="22"/>
          <w:szCs w:val="22"/>
        </w:rPr>
        <w:t xml:space="preserve"> je </w:t>
      </w:r>
      <w:proofErr w:type="spellStart"/>
      <w:r w:rsidRPr="00A83399">
        <w:rPr>
          <w:rFonts w:asciiTheme="minorHAnsi" w:hAnsiTheme="minorHAnsi" w:cstheme="minorHAnsi"/>
          <w:b w:val="0"/>
          <w:bCs w:val="0"/>
          <w:i/>
          <w:iCs/>
          <w:sz w:val="22"/>
          <w:szCs w:val="22"/>
        </w:rPr>
        <w:t>kulminiralo</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Ahavom</w:t>
      </w:r>
      <w:proofErr w:type="spellEnd"/>
      <w:r>
        <w:rPr>
          <w:rFonts w:asciiTheme="minorHAnsi" w:hAnsiTheme="minorHAnsi" w:cstheme="minorHAnsi"/>
          <w:b w:val="0"/>
          <w:bCs w:val="0"/>
          <w:i/>
          <w:iCs/>
          <w:sz w:val="22"/>
          <w:szCs w:val="22"/>
        </w:rPr>
        <w:t>.</w:t>
      </w:r>
      <w:r w:rsidRPr="00A83399">
        <w:rPr>
          <w:rFonts w:asciiTheme="minorHAnsi" w:hAnsiTheme="minorHAnsi" w:cstheme="minorHAnsi"/>
          <w:b w:val="0"/>
          <w:bCs w:val="0"/>
          <w:i/>
          <w:iCs/>
          <w:sz w:val="22"/>
          <w:szCs w:val="22"/>
        </w:rPr>
        <w:t xml:space="preserve"> </w:t>
      </w:r>
      <w:r>
        <w:rPr>
          <w:rFonts w:asciiTheme="minorHAnsi" w:hAnsiTheme="minorHAnsi" w:cstheme="minorHAnsi"/>
          <w:b w:val="0"/>
          <w:bCs w:val="0"/>
          <w:i/>
          <w:iCs/>
          <w:sz w:val="22"/>
          <w:szCs w:val="22"/>
        </w:rPr>
        <w:t>1.Car</w:t>
      </w:r>
      <w:r w:rsidRPr="00A83399">
        <w:rPr>
          <w:rFonts w:asciiTheme="minorHAnsi" w:hAnsiTheme="minorHAnsi" w:cstheme="minorHAnsi"/>
          <w:b w:val="0"/>
          <w:bCs w:val="0"/>
          <w:i/>
          <w:iCs/>
          <w:sz w:val="22"/>
          <w:szCs w:val="22"/>
        </w:rPr>
        <w:t xml:space="preserve">evima 16:33 </w:t>
      </w:r>
      <w:proofErr w:type="spellStart"/>
      <w:r w:rsidRPr="00A83399">
        <w:rPr>
          <w:rFonts w:asciiTheme="minorHAnsi" w:hAnsiTheme="minorHAnsi" w:cstheme="minorHAnsi"/>
          <w:b w:val="0"/>
          <w:bCs w:val="0"/>
          <w:i/>
          <w:iCs/>
          <w:sz w:val="22"/>
          <w:szCs w:val="22"/>
        </w:rPr>
        <w:t>kaže</w:t>
      </w:r>
      <w:proofErr w:type="spellEnd"/>
      <w:r w:rsidRPr="00A83399">
        <w:rPr>
          <w:rFonts w:asciiTheme="minorHAnsi" w:hAnsiTheme="minorHAnsi" w:cstheme="minorHAnsi"/>
          <w:b w:val="0"/>
          <w:bCs w:val="0"/>
          <w:i/>
          <w:iCs/>
          <w:sz w:val="22"/>
          <w:szCs w:val="22"/>
        </w:rPr>
        <w:t>: „</w:t>
      </w:r>
      <w:proofErr w:type="spellStart"/>
      <w:r w:rsidRPr="00A83399">
        <w:rPr>
          <w:rFonts w:asciiTheme="minorHAnsi" w:hAnsiTheme="minorHAnsi" w:cstheme="minorHAnsi"/>
          <w:b w:val="0"/>
          <w:bCs w:val="0"/>
          <w:i/>
          <w:iCs/>
          <w:sz w:val="22"/>
          <w:szCs w:val="22"/>
        </w:rPr>
        <w:t>Ahav</w:t>
      </w:r>
      <w:proofErr w:type="spellEnd"/>
      <w:r w:rsidRPr="00A83399">
        <w:rPr>
          <w:rFonts w:asciiTheme="minorHAnsi" w:hAnsiTheme="minorHAnsi" w:cstheme="minorHAnsi"/>
          <w:b w:val="0"/>
          <w:bCs w:val="0"/>
          <w:i/>
          <w:iCs/>
          <w:sz w:val="22"/>
          <w:szCs w:val="22"/>
        </w:rPr>
        <w:t xml:space="preserve"> je </w:t>
      </w:r>
      <w:proofErr w:type="spellStart"/>
      <w:r w:rsidRPr="00A83399">
        <w:rPr>
          <w:rFonts w:asciiTheme="minorHAnsi" w:hAnsiTheme="minorHAnsi" w:cstheme="minorHAnsi"/>
          <w:b w:val="0"/>
          <w:bCs w:val="0"/>
          <w:i/>
          <w:iCs/>
          <w:sz w:val="22"/>
          <w:szCs w:val="22"/>
        </w:rPr>
        <w:t>učinio</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više</w:t>
      </w:r>
      <w:proofErr w:type="spellEnd"/>
      <w:r w:rsidRPr="00A83399">
        <w:rPr>
          <w:rFonts w:asciiTheme="minorHAnsi" w:hAnsiTheme="minorHAnsi" w:cstheme="minorHAnsi"/>
          <w:b w:val="0"/>
          <w:bCs w:val="0"/>
          <w:i/>
          <w:iCs/>
          <w:sz w:val="22"/>
          <w:szCs w:val="22"/>
        </w:rPr>
        <w:t xml:space="preserve"> da </w:t>
      </w:r>
      <w:proofErr w:type="spellStart"/>
      <w:r w:rsidRPr="00A83399">
        <w:rPr>
          <w:rFonts w:asciiTheme="minorHAnsi" w:hAnsiTheme="minorHAnsi" w:cstheme="minorHAnsi"/>
          <w:b w:val="0"/>
          <w:bCs w:val="0"/>
          <w:i/>
          <w:iCs/>
          <w:sz w:val="22"/>
          <w:szCs w:val="22"/>
        </w:rPr>
        <w:t>razgnevi</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Gospoda</w:t>
      </w:r>
      <w:proofErr w:type="spellEnd"/>
      <w:r w:rsidRPr="00A83399">
        <w:rPr>
          <w:rFonts w:asciiTheme="minorHAnsi" w:hAnsiTheme="minorHAnsi" w:cstheme="minorHAnsi"/>
          <w:b w:val="0"/>
          <w:bCs w:val="0"/>
          <w:i/>
          <w:iCs/>
          <w:sz w:val="22"/>
          <w:szCs w:val="22"/>
        </w:rPr>
        <w:t xml:space="preserve"> Boga </w:t>
      </w:r>
      <w:proofErr w:type="spellStart"/>
      <w:r w:rsidRPr="00A83399">
        <w:rPr>
          <w:rFonts w:asciiTheme="minorHAnsi" w:hAnsiTheme="minorHAnsi" w:cstheme="minorHAnsi"/>
          <w:b w:val="0"/>
          <w:bCs w:val="0"/>
          <w:i/>
          <w:iCs/>
          <w:sz w:val="22"/>
          <w:szCs w:val="22"/>
        </w:rPr>
        <w:t>Izraelovog</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od</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svih</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careva</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Izraela</w:t>
      </w:r>
      <w:proofErr w:type="spellEnd"/>
      <w:r w:rsidRPr="00A83399">
        <w:rPr>
          <w:rFonts w:asciiTheme="minorHAnsi" w:hAnsiTheme="minorHAnsi" w:cstheme="minorHAnsi"/>
          <w:b w:val="0"/>
          <w:bCs w:val="0"/>
          <w:i/>
          <w:iCs/>
          <w:sz w:val="22"/>
          <w:szCs w:val="22"/>
        </w:rPr>
        <w:t xml:space="preserve"> koji </w:t>
      </w:r>
      <w:proofErr w:type="spellStart"/>
      <w:r w:rsidRPr="00A83399">
        <w:rPr>
          <w:rFonts w:asciiTheme="minorHAnsi" w:hAnsiTheme="minorHAnsi" w:cstheme="minorHAnsi"/>
          <w:b w:val="0"/>
          <w:bCs w:val="0"/>
          <w:i/>
          <w:iCs/>
          <w:sz w:val="22"/>
          <w:szCs w:val="22"/>
        </w:rPr>
        <w:t>su</w:t>
      </w:r>
      <w:proofErr w:type="spellEnd"/>
      <w:r w:rsidRPr="00A83399">
        <w:rPr>
          <w:rFonts w:asciiTheme="minorHAnsi" w:hAnsiTheme="minorHAnsi" w:cstheme="minorHAnsi"/>
          <w:b w:val="0"/>
          <w:bCs w:val="0"/>
          <w:i/>
          <w:iCs/>
          <w:sz w:val="22"/>
          <w:szCs w:val="22"/>
        </w:rPr>
        <w:t xml:space="preserve"> </w:t>
      </w:r>
      <w:proofErr w:type="spellStart"/>
      <w:r w:rsidRPr="00A83399">
        <w:rPr>
          <w:rFonts w:asciiTheme="minorHAnsi" w:hAnsiTheme="minorHAnsi" w:cstheme="minorHAnsi"/>
          <w:b w:val="0"/>
          <w:bCs w:val="0"/>
          <w:i/>
          <w:iCs/>
          <w:sz w:val="22"/>
          <w:szCs w:val="22"/>
        </w:rPr>
        <w:t>bili</w:t>
      </w:r>
      <w:proofErr w:type="spellEnd"/>
      <w:r w:rsidRPr="00A83399">
        <w:rPr>
          <w:rFonts w:asciiTheme="minorHAnsi" w:hAnsiTheme="minorHAnsi" w:cstheme="minorHAnsi"/>
          <w:b w:val="0"/>
          <w:bCs w:val="0"/>
          <w:i/>
          <w:iCs/>
          <w:sz w:val="22"/>
          <w:szCs w:val="22"/>
        </w:rPr>
        <w:t xml:space="preserve"> pre </w:t>
      </w:r>
      <w:proofErr w:type="spellStart"/>
      <w:r w:rsidRPr="00A83399">
        <w:rPr>
          <w:rFonts w:asciiTheme="minorHAnsi" w:hAnsiTheme="minorHAnsi" w:cstheme="minorHAnsi"/>
          <w:b w:val="0"/>
          <w:bCs w:val="0"/>
          <w:i/>
          <w:iCs/>
          <w:sz w:val="22"/>
          <w:szCs w:val="22"/>
        </w:rPr>
        <w:t>nagovesti</w:t>
      </w:r>
      <w:proofErr w:type="spellEnd"/>
      <w:r>
        <w:rPr>
          <w:rFonts w:asciiTheme="minorHAnsi" w:hAnsiTheme="minorHAnsi" w:cstheme="minorHAnsi"/>
          <w:b w:val="0"/>
          <w:bCs w:val="0"/>
          <w:i/>
          <w:iCs/>
          <w:sz w:val="22"/>
          <w:szCs w:val="22"/>
        </w:rPr>
        <w:t>.</w:t>
      </w:r>
      <w:r w:rsidRPr="00A83399">
        <w:rPr>
          <w:rFonts w:asciiTheme="minorHAnsi" w:hAnsiTheme="minorHAnsi" w:cstheme="minorHAnsi"/>
          <w:b w:val="0"/>
          <w:bCs w:val="0"/>
          <w:i/>
          <w:iCs/>
          <w:sz w:val="22"/>
          <w:szCs w:val="22"/>
        </w:rPr>
        <w:t xml:space="preserve"> —R. L DRGUHARD</w:t>
      </w:r>
    </w:p>
    <w:p w14:paraId="01F6AF5B" w14:textId="77777777" w:rsidR="00A83399" w:rsidRPr="00A83399" w:rsidRDefault="00A83399" w:rsidP="00A83399">
      <w:pPr>
        <w:pStyle w:val="Bodytext120"/>
        <w:shd w:val="clear" w:color="auto" w:fill="auto"/>
        <w:spacing w:line="240" w:lineRule="auto"/>
        <w:ind w:firstLine="360"/>
        <w:rPr>
          <w:rFonts w:asciiTheme="minorHAnsi" w:hAnsiTheme="minorHAnsi" w:cstheme="minorHAnsi"/>
          <w:sz w:val="22"/>
          <w:szCs w:val="22"/>
        </w:rPr>
      </w:pPr>
      <w:r w:rsidRPr="00A83399">
        <w:rPr>
          <w:rFonts w:asciiTheme="minorHAnsi" w:hAnsiTheme="minorHAnsi" w:cstheme="minorHAnsi"/>
          <w:sz w:val="22"/>
          <w:szCs w:val="22"/>
        </w:rPr>
        <w:t>PODELJENO KRALJEVSTVO</w:t>
      </w:r>
    </w:p>
    <w:p w14:paraId="43DEE467" w14:textId="77777777" w:rsidR="00D010FF" w:rsidRPr="00A83399" w:rsidRDefault="00D010FF" w:rsidP="00D010FF">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w:t>
      </w:r>
      <w:proofErr w:type="spellStart"/>
      <w:r w:rsidRPr="00A83399">
        <w:rPr>
          <w:rFonts w:asciiTheme="minorHAnsi" w:hAnsiTheme="minorHAnsi" w:cstheme="minorHAnsi"/>
          <w:b w:val="0"/>
          <w:bCs w:val="0"/>
          <w:sz w:val="22"/>
          <w:szCs w:val="22"/>
        </w:rPr>
        <w:t>ith</w:t>
      </w:r>
      <w:proofErr w:type="spellEnd"/>
      <w:r w:rsidRPr="00A83399">
        <w:rPr>
          <w:rFonts w:asciiTheme="minorHAnsi" w:hAnsiTheme="minorHAnsi" w:cstheme="minorHAnsi"/>
          <w:b w:val="0"/>
          <w:bCs w:val="0"/>
          <w:sz w:val="22"/>
          <w:szCs w:val="22"/>
        </w:rPr>
        <w:t xml:space="preserve"> him. „Solomon je bio </w:t>
      </w:r>
      <w:proofErr w:type="spellStart"/>
      <w:r w:rsidRPr="00A83399">
        <w:rPr>
          <w:rFonts w:asciiTheme="minorHAnsi" w:hAnsiTheme="minorHAnsi" w:cstheme="minorHAnsi"/>
          <w:b w:val="0"/>
          <w:bCs w:val="0"/>
          <w:sz w:val="22"/>
          <w:szCs w:val="22"/>
        </w:rPr>
        <w:t>čovek</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dva</w:t>
      </w:r>
      <w:proofErr w:type="spellEnd"/>
      <w:r>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uma</w:t>
      </w:r>
      <w:proofErr w:type="spellEnd"/>
      <w:r w:rsidRPr="00A83399">
        <w:rPr>
          <w:rFonts w:asciiTheme="minorHAnsi" w:hAnsiTheme="minorHAnsi" w:cstheme="minorHAnsi"/>
          <w:b w:val="0"/>
          <w:bCs w:val="0"/>
          <w:sz w:val="22"/>
          <w:szCs w:val="22"/>
        </w:rPr>
        <w:t>“</w:t>
      </w:r>
      <w:proofErr w:type="gram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tvrdi</w:t>
      </w:r>
      <w:proofErr w:type="spellEnd"/>
      <w:r w:rsidRPr="00A83399">
        <w:rPr>
          <w:rFonts w:asciiTheme="minorHAnsi" w:hAnsiTheme="minorHAnsi" w:cstheme="minorHAnsi"/>
          <w:b w:val="0"/>
          <w:bCs w:val="0"/>
          <w:sz w:val="22"/>
          <w:szCs w:val="22"/>
        </w:rPr>
        <w:t xml:space="preserve"> Roj i to je bio </w:t>
      </w:r>
      <w:proofErr w:type="spellStart"/>
      <w:r w:rsidRPr="00A83399">
        <w:rPr>
          <w:rFonts w:asciiTheme="minorHAnsi" w:hAnsiTheme="minorHAnsi" w:cstheme="minorHAnsi"/>
          <w:b w:val="0"/>
          <w:bCs w:val="0"/>
          <w:sz w:val="22"/>
          <w:szCs w:val="22"/>
        </w:rPr>
        <w:t>njegov</w:t>
      </w:r>
      <w:proofErr w:type="spellEnd"/>
      <w:r w:rsidRPr="00A83399">
        <w:rPr>
          <w:rFonts w:asciiTheme="minorHAnsi" w:hAnsiTheme="minorHAnsi" w:cstheme="minorHAnsi"/>
          <w:b w:val="0"/>
          <w:bCs w:val="0"/>
          <w:sz w:val="22"/>
          <w:szCs w:val="22"/>
        </w:rPr>
        <w:t xml:space="preserve"> pad. </w:t>
      </w:r>
      <w:proofErr w:type="spellStart"/>
      <w:r w:rsidRPr="00A83399">
        <w:rPr>
          <w:rFonts w:asciiTheme="minorHAnsi" w:hAnsiTheme="minorHAnsi" w:cstheme="minorHAnsi"/>
          <w:b w:val="0"/>
          <w:bCs w:val="0"/>
          <w:sz w:val="22"/>
          <w:szCs w:val="22"/>
        </w:rPr>
        <w:t>Njegova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dvostruka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odanost</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reprodukovala</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njegovom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Razdvojeno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srce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rezultiralo</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podeljenim</w:t>
      </w:r>
      <w:proofErr w:type="spellEnd"/>
      <w:r w:rsidRPr="00A83399">
        <w:rPr>
          <w:rFonts w:asciiTheme="minorHAnsi" w:hAnsiTheme="minorHAnsi" w:cstheme="minorHAnsi"/>
          <w:b w:val="0"/>
          <w:bCs w:val="0"/>
          <w:sz w:val="22"/>
          <w:szCs w:val="22"/>
        </w:rPr>
        <w:t xml:space="preserve"> kraljevstvom.”2</w:t>
      </w:r>
    </w:p>
    <w:p w14:paraId="128FB3F4" w14:textId="77777777" w:rsidR="00D010FF" w:rsidRPr="00A83399" w:rsidRDefault="00D010FF" w:rsidP="00D010F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83399">
        <w:rPr>
          <w:rFonts w:asciiTheme="minorHAnsi" w:hAnsiTheme="minorHAnsi" w:cstheme="minorHAnsi"/>
          <w:b w:val="0"/>
          <w:bCs w:val="0"/>
          <w:sz w:val="22"/>
          <w:szCs w:val="22"/>
        </w:rPr>
        <w:t>Nakon</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Solomonove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smrti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ljudi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w:t>
      </w:r>
      <w:proofErr w:type="spellEnd"/>
      <w:r w:rsidRPr="00A833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10</w:t>
      </w:r>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severnih</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plemena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preko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Jerovoama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čoveka</w:t>
      </w:r>
      <w:proofErr w:type="spellEnd"/>
      <w:r w:rsidRPr="00A83399">
        <w:rPr>
          <w:rFonts w:asciiTheme="minorHAnsi" w:hAnsiTheme="minorHAnsi" w:cstheme="minorHAnsi"/>
          <w:b w:val="0"/>
          <w:bCs w:val="0"/>
          <w:sz w:val="22"/>
          <w:szCs w:val="22"/>
        </w:rPr>
        <w:t xml:space="preserve"> koji je </w:t>
      </w:r>
      <w:proofErr w:type="spellStart"/>
      <w:r w:rsidRPr="00A83399">
        <w:rPr>
          <w:rFonts w:asciiTheme="minorHAnsi" w:hAnsiTheme="minorHAnsi" w:cstheme="minorHAnsi"/>
          <w:b w:val="0"/>
          <w:bCs w:val="0"/>
          <w:sz w:val="22"/>
          <w:szCs w:val="22"/>
        </w:rPr>
        <w:t>pobegao</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Egipat</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nakon</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što</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predvodio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neuspelu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pobunu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protiv</w:t>
      </w:r>
      <w:proofErr w:type="spellEnd"/>
      <w:r w:rsidRPr="00A83399">
        <w:rPr>
          <w:rFonts w:asciiTheme="minorHAnsi" w:hAnsiTheme="minorHAnsi" w:cstheme="minorHAnsi"/>
          <w:b w:val="0"/>
          <w:bCs w:val="0"/>
          <w:sz w:val="22"/>
          <w:szCs w:val="22"/>
        </w:rPr>
        <w:t xml:space="preserve"> Solomona), </w:t>
      </w:r>
      <w:proofErr w:type="spellStart"/>
      <w:r w:rsidRPr="00A83399">
        <w:rPr>
          <w:rFonts w:asciiTheme="minorHAnsi" w:hAnsiTheme="minorHAnsi" w:cstheme="minorHAnsi"/>
          <w:b w:val="0"/>
          <w:bCs w:val="0"/>
          <w:sz w:val="22"/>
          <w:szCs w:val="22"/>
        </w:rPr>
        <w:t>zamolili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novog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Rovoama</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smanji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teško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poresko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opterećenje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koje</w:t>
      </w:r>
      <w:proofErr w:type="spellEnd"/>
      <w:r w:rsidRPr="00A83399">
        <w:rPr>
          <w:rFonts w:asciiTheme="minorHAnsi" w:hAnsiTheme="minorHAnsi" w:cstheme="minorHAnsi"/>
          <w:b w:val="0"/>
          <w:bCs w:val="0"/>
          <w:sz w:val="22"/>
          <w:szCs w:val="22"/>
        </w:rPr>
        <w:t xml:space="preserve"> je Solomon </w:t>
      </w:r>
      <w:proofErr w:type="spellStart"/>
      <w:r w:rsidRPr="00A83399">
        <w:rPr>
          <w:rFonts w:asciiTheme="minorHAnsi" w:hAnsiTheme="minorHAnsi" w:cstheme="minorHAnsi"/>
          <w:b w:val="0"/>
          <w:bCs w:val="0"/>
          <w:sz w:val="22"/>
          <w:szCs w:val="22"/>
        </w:rPr>
        <w:t>uveo</w:t>
      </w:r>
      <w:proofErr w:type="spellEnd"/>
      <w:r w:rsidRPr="00A83399">
        <w:rPr>
          <w:rFonts w:asciiTheme="minorHAnsi" w:hAnsiTheme="minorHAnsi" w:cstheme="minorHAnsi"/>
          <w:b w:val="0"/>
          <w:bCs w:val="0"/>
          <w:sz w:val="22"/>
          <w:szCs w:val="22"/>
        </w:rPr>
        <w:t>. „</w:t>
      </w:r>
      <w:proofErr w:type="spellStart"/>
      <w:r w:rsidRPr="00A83399">
        <w:rPr>
          <w:rFonts w:asciiTheme="minorHAnsi" w:hAnsiTheme="minorHAnsi" w:cstheme="minorHAnsi"/>
          <w:b w:val="0"/>
          <w:bCs w:val="0"/>
          <w:sz w:val="22"/>
          <w:szCs w:val="22"/>
        </w:rPr>
        <w:t>Dok</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moj</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otac</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položio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vas </w:t>
      </w:r>
      <w:proofErr w:type="spellStart"/>
      <w:r w:rsidRPr="00A83399">
        <w:rPr>
          <w:rFonts w:asciiTheme="minorHAnsi" w:hAnsiTheme="minorHAnsi" w:cstheme="minorHAnsi"/>
          <w:b w:val="0"/>
          <w:bCs w:val="0"/>
          <w:sz w:val="22"/>
          <w:szCs w:val="22"/>
        </w:rPr>
        <w:t>težak</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jaram</w:t>
      </w:r>
      <w:proofErr w:type="spellEnd"/>
      <w:r w:rsidRPr="00A83399">
        <w:rPr>
          <w:rFonts w:asciiTheme="minorHAnsi" w:hAnsiTheme="minorHAnsi" w:cstheme="minorHAnsi"/>
          <w:b w:val="0"/>
          <w:bCs w:val="0"/>
          <w:sz w:val="22"/>
          <w:szCs w:val="22"/>
        </w:rPr>
        <w:t xml:space="preserve">, ja </w:t>
      </w:r>
      <w:proofErr w:type="spellStart"/>
      <w:r w:rsidRPr="00A83399">
        <w:rPr>
          <w:rFonts w:asciiTheme="minorHAnsi" w:hAnsiTheme="minorHAnsi" w:cstheme="minorHAnsi"/>
          <w:b w:val="0"/>
          <w:bCs w:val="0"/>
          <w:sz w:val="22"/>
          <w:szCs w:val="22"/>
        </w:rPr>
        <w:t>ću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vaš</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jaram</w:t>
      </w:r>
      <w:proofErr w:type="spellEnd"/>
      <w:r w:rsidRPr="00A83399">
        <w:rPr>
          <w:rFonts w:asciiTheme="minorHAnsi" w:hAnsiTheme="minorHAnsi" w:cstheme="minorHAnsi"/>
          <w:b w:val="0"/>
          <w:bCs w:val="0"/>
          <w:sz w:val="22"/>
          <w:szCs w:val="22"/>
        </w:rPr>
        <w:t xml:space="preserve"> </w:t>
      </w:r>
      <w:proofErr w:type="spellStart"/>
      <w:proofErr w:type="gramStart"/>
      <w:r w:rsidRPr="00A83399">
        <w:rPr>
          <w:rFonts w:asciiTheme="minorHAnsi" w:hAnsiTheme="minorHAnsi" w:cstheme="minorHAnsi"/>
          <w:b w:val="0"/>
          <w:bCs w:val="0"/>
          <w:sz w:val="22"/>
          <w:szCs w:val="22"/>
        </w:rPr>
        <w:t>dodati</w:t>
      </w:r>
      <w:proofErr w:type="spellEnd"/>
      <w:r w:rsidRPr="00A83399">
        <w:rPr>
          <w:rFonts w:asciiTheme="minorHAnsi" w:hAnsiTheme="minorHAnsi" w:cstheme="minorHAnsi"/>
          <w:b w:val="0"/>
          <w:bCs w:val="0"/>
          <w:sz w:val="22"/>
          <w:szCs w:val="22"/>
        </w:rPr>
        <w:t>,“</w:t>
      </w:r>
      <w:proofErr w:type="gram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oholo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odgovara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w:t>
      </w:r>
      <w:proofErr w:type="spellEnd"/>
      <w:r w:rsidRPr="00A83399">
        <w:rPr>
          <w:rFonts w:asciiTheme="minorHAnsi" w:hAnsiTheme="minorHAnsi" w:cstheme="minorHAnsi"/>
          <w:b w:val="0"/>
          <w:bCs w:val="0"/>
          <w:sz w:val="22"/>
          <w:szCs w:val="22"/>
        </w:rPr>
        <w:t>. „</w:t>
      </w:r>
      <w:proofErr w:type="spellStart"/>
      <w:r w:rsidRPr="00A83399">
        <w:rPr>
          <w:rFonts w:asciiTheme="minorHAnsi" w:hAnsiTheme="minorHAnsi" w:cstheme="minorHAnsi"/>
          <w:b w:val="0"/>
          <w:bCs w:val="0"/>
          <w:sz w:val="22"/>
          <w:szCs w:val="22"/>
        </w:rPr>
        <w:t>Moj</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otac</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kaznio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bičevima</w:t>
      </w:r>
      <w:proofErr w:type="spellEnd"/>
      <w:r w:rsidRPr="00A83399">
        <w:rPr>
          <w:rFonts w:asciiTheme="minorHAnsi" w:hAnsiTheme="minorHAnsi" w:cstheme="minorHAnsi"/>
          <w:b w:val="0"/>
          <w:bCs w:val="0"/>
          <w:sz w:val="22"/>
          <w:szCs w:val="22"/>
        </w:rPr>
        <w:t xml:space="preserve">, a ja </w:t>
      </w:r>
      <w:proofErr w:type="spellStart"/>
      <w:r w:rsidRPr="00A83399">
        <w:rPr>
          <w:rFonts w:asciiTheme="minorHAnsi" w:hAnsiTheme="minorHAnsi" w:cstheme="minorHAnsi"/>
          <w:b w:val="0"/>
          <w:bCs w:val="0"/>
          <w:sz w:val="22"/>
          <w:szCs w:val="22"/>
        </w:rPr>
        <w:t>ću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kazniti</w:t>
      </w:r>
      <w:proofErr w:type="spellEnd"/>
      <w:r w:rsidRPr="00A83399">
        <w:rPr>
          <w:rFonts w:asciiTheme="minorHAnsi" w:hAnsiTheme="minorHAnsi" w:cstheme="minorHAnsi"/>
          <w:b w:val="0"/>
          <w:bCs w:val="0"/>
          <w:sz w:val="22"/>
          <w:szCs w:val="22"/>
        </w:rPr>
        <w:t xml:space="preserve"> </w:t>
      </w:r>
      <w:proofErr w:type="spellStart"/>
      <w:proofErr w:type="gramStart"/>
      <w:r w:rsidRPr="00A83399">
        <w:rPr>
          <w:rFonts w:asciiTheme="minorHAnsi" w:hAnsiTheme="minorHAnsi" w:cstheme="minorHAnsi"/>
          <w:b w:val="0"/>
          <w:bCs w:val="0"/>
          <w:sz w:val="22"/>
          <w:szCs w:val="22"/>
        </w:rPr>
        <w:t>škorpionima</w:t>
      </w:r>
      <w:proofErr w:type="spellEnd"/>
      <w:r w:rsidRPr="00A83399">
        <w:rPr>
          <w:rFonts w:asciiTheme="minorHAnsi" w:hAnsiTheme="minorHAnsi" w:cstheme="minorHAnsi"/>
          <w:b w:val="0"/>
          <w:bCs w:val="0"/>
          <w:sz w:val="22"/>
          <w:szCs w:val="22"/>
        </w:rPr>
        <w:t>“ (</w:t>
      </w:r>
      <w:proofErr w:type="gramEnd"/>
      <w:r w:rsidRPr="00A83399">
        <w:rPr>
          <w:rFonts w:asciiTheme="minorHAnsi" w:hAnsiTheme="minorHAnsi" w:cstheme="minorHAnsi"/>
          <w:b w:val="0"/>
          <w:bCs w:val="0"/>
          <w:sz w:val="22"/>
          <w:szCs w:val="22"/>
        </w:rPr>
        <w:t xml:space="preserve">1.Carevima 12:11). </w:t>
      </w:r>
      <w:proofErr w:type="spellStart"/>
      <w:r w:rsidRPr="00A83399">
        <w:rPr>
          <w:rFonts w:asciiTheme="minorHAnsi" w:hAnsiTheme="minorHAnsi" w:cstheme="minorHAnsi"/>
          <w:b w:val="0"/>
          <w:bCs w:val="0"/>
          <w:sz w:val="22"/>
          <w:szCs w:val="22"/>
        </w:rPr>
        <w:t>Zato</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narod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pobuni</w:t>
      </w:r>
      <w:r>
        <w:rPr>
          <w:rFonts w:asciiTheme="minorHAnsi" w:hAnsiTheme="minorHAnsi" w:cstheme="minorHAnsi"/>
          <w:b w:val="0"/>
          <w:bCs w:val="0"/>
          <w:sz w:val="22"/>
          <w:szCs w:val="22"/>
        </w:rPr>
        <w:t>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ubivši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Roboamovog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glasnika</w:t>
      </w:r>
      <w:proofErr w:type="spellEnd"/>
      <w:r w:rsidRPr="00A83399">
        <w:rPr>
          <w:rFonts w:asciiTheme="minorHAnsi" w:hAnsiTheme="minorHAnsi" w:cstheme="minorHAnsi"/>
          <w:b w:val="0"/>
          <w:bCs w:val="0"/>
          <w:sz w:val="22"/>
          <w:szCs w:val="22"/>
        </w:rPr>
        <w:t xml:space="preserve"> Adorama. </w:t>
      </w:r>
      <w:proofErr w:type="spellStart"/>
      <w:r w:rsidRPr="00A83399">
        <w:rPr>
          <w:rFonts w:asciiTheme="minorHAnsi" w:hAnsiTheme="minorHAnsi" w:cstheme="minorHAnsi"/>
          <w:b w:val="0"/>
          <w:bCs w:val="0"/>
          <w:sz w:val="22"/>
          <w:szCs w:val="22"/>
        </w:rPr>
        <w:t>Jedva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pobegavši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živ</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beži</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Jerusalim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Deset</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severnih</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plemena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čine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Jerovoama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Severnim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Kraljevstvom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Izraelom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dok</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ostaje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južna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plemena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koja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postaju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Južno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kraljevstvo</w:t>
      </w:r>
      <w:proofErr w:type="spellEnd"/>
      <w:r w:rsidRPr="00A83399">
        <w:rPr>
          <w:rFonts w:asciiTheme="minorHAnsi" w:hAnsiTheme="minorHAnsi" w:cstheme="minorHAnsi"/>
          <w:b w:val="0"/>
          <w:bCs w:val="0"/>
          <w:sz w:val="22"/>
          <w:szCs w:val="22"/>
        </w:rPr>
        <w:t xml:space="preserve"> (Juda). </w:t>
      </w:r>
      <w:proofErr w:type="spellStart"/>
      <w:r w:rsidRPr="00A83399">
        <w:rPr>
          <w:rFonts w:asciiTheme="minorHAnsi" w:hAnsiTheme="minorHAnsi" w:cstheme="minorHAnsi"/>
          <w:b w:val="0"/>
          <w:bCs w:val="0"/>
          <w:sz w:val="22"/>
          <w:szCs w:val="22"/>
        </w:rPr>
        <w:t>Obuhvatajući</w:t>
      </w:r>
      <w:proofErr w:type="spellEnd"/>
      <w:r w:rsidRPr="00A83399">
        <w:rPr>
          <w:rFonts w:asciiTheme="minorHAnsi" w:hAnsiTheme="minorHAnsi" w:cstheme="minorHAnsi"/>
          <w:b w:val="0"/>
          <w:bCs w:val="0"/>
          <w:sz w:val="22"/>
          <w:szCs w:val="22"/>
        </w:rPr>
        <w:t xml:space="preserve"> 9.500 </w:t>
      </w:r>
      <w:proofErr w:type="spellStart"/>
      <w:r w:rsidRPr="00A83399">
        <w:rPr>
          <w:rFonts w:asciiTheme="minorHAnsi" w:hAnsiTheme="minorHAnsi" w:cstheme="minorHAnsi"/>
          <w:b w:val="0"/>
          <w:bCs w:val="0"/>
          <w:sz w:val="22"/>
          <w:szCs w:val="22"/>
        </w:rPr>
        <w:t>kvadratnih</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milja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Izrael</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skoro</w:t>
      </w:r>
      <w:proofErr w:type="spellEnd"/>
      <w:r w:rsidRPr="00A833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w:t>
      </w:r>
      <w:r w:rsidRPr="00A83399">
        <w:rPr>
          <w:rFonts w:asciiTheme="minorHAnsi" w:hAnsiTheme="minorHAnsi" w:cstheme="minorHAnsi"/>
          <w:b w:val="0"/>
          <w:bCs w:val="0"/>
          <w:sz w:val="22"/>
          <w:szCs w:val="22"/>
        </w:rPr>
        <w:t xml:space="preserve"> puta </w:t>
      </w:r>
      <w:proofErr w:type="spellStart"/>
      <w:r w:rsidRPr="00A83399">
        <w:rPr>
          <w:rFonts w:asciiTheme="minorHAnsi" w:hAnsiTheme="minorHAnsi" w:cstheme="minorHAnsi"/>
          <w:b w:val="0"/>
          <w:bCs w:val="0"/>
          <w:sz w:val="22"/>
          <w:szCs w:val="22"/>
        </w:rPr>
        <w:t>veći</w:t>
      </w:r>
      <w:proofErr w:type="spellEnd"/>
      <w:r w:rsidRPr="00A83399">
        <w:rPr>
          <w:rFonts w:asciiTheme="minorHAnsi" w:hAnsiTheme="minorHAnsi" w:cstheme="minorHAnsi"/>
          <w:b w:val="0"/>
          <w:bCs w:val="0"/>
          <w:sz w:val="22"/>
          <w:szCs w:val="22"/>
        </w:rPr>
        <w:t xml:space="preserve"> od Jude, </w:t>
      </w:r>
      <w:proofErr w:type="spellStart"/>
      <w:r w:rsidRPr="00A83399">
        <w:rPr>
          <w:rFonts w:asciiTheme="minorHAnsi" w:hAnsiTheme="minorHAnsi" w:cstheme="minorHAnsi"/>
          <w:b w:val="0"/>
          <w:bCs w:val="0"/>
          <w:sz w:val="22"/>
          <w:szCs w:val="22"/>
        </w:rPr>
        <w:t>iako</w:t>
      </w:r>
      <w:proofErr w:type="spellEnd"/>
      <w:r w:rsidRPr="00A83399">
        <w:rPr>
          <w:rFonts w:asciiTheme="minorHAnsi" w:hAnsiTheme="minorHAnsi" w:cstheme="minorHAnsi"/>
          <w:b w:val="0"/>
          <w:bCs w:val="0"/>
          <w:sz w:val="22"/>
          <w:szCs w:val="22"/>
        </w:rPr>
        <w:t xml:space="preserve"> se u Judi </w:t>
      </w:r>
      <w:proofErr w:type="spellStart"/>
      <w:r w:rsidRPr="00A83399">
        <w:rPr>
          <w:rFonts w:asciiTheme="minorHAnsi" w:hAnsiTheme="minorHAnsi" w:cstheme="minorHAnsi"/>
          <w:b w:val="0"/>
          <w:bCs w:val="0"/>
          <w:sz w:val="22"/>
          <w:szCs w:val="22"/>
        </w:rPr>
        <w:t>nalazi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glavni</w:t>
      </w:r>
      <w:proofErr w:type="spellEnd"/>
      <w:r w:rsidRPr="00A83399">
        <w:rPr>
          <w:rFonts w:asciiTheme="minorHAnsi" w:hAnsiTheme="minorHAnsi" w:cstheme="minorHAnsi"/>
          <w:b w:val="0"/>
          <w:bCs w:val="0"/>
          <w:sz w:val="22"/>
          <w:szCs w:val="22"/>
        </w:rPr>
        <w:t xml:space="preserve"> grad </w:t>
      </w:r>
      <w:proofErr w:type="spellStart"/>
      <w:r w:rsidRPr="00A83399">
        <w:rPr>
          <w:rFonts w:asciiTheme="minorHAnsi" w:hAnsiTheme="minorHAnsi" w:cstheme="minorHAnsi"/>
          <w:b w:val="0"/>
          <w:bCs w:val="0"/>
          <w:sz w:val="22"/>
          <w:szCs w:val="22"/>
        </w:rPr>
        <w:t>Jerusalim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kao</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Hram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zajedno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većinom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narodnog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blaga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Davidove</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Solomonove</w:t>
      </w:r>
      <w:proofErr w:type="spellEnd"/>
      <w:r w:rsidRPr="00A83399">
        <w:rPr>
          <w:rFonts w:asciiTheme="minorHAnsi" w:hAnsiTheme="minorHAnsi" w:cstheme="minorHAnsi"/>
          <w:b w:val="0"/>
          <w:bCs w:val="0"/>
          <w:sz w:val="22"/>
          <w:szCs w:val="22"/>
        </w:rPr>
        <w:t xml:space="preserve"> vladavine.</w:t>
      </w:r>
      <w:r w:rsidRPr="00D010FF">
        <w:rPr>
          <w:rFonts w:asciiTheme="minorHAnsi" w:hAnsiTheme="minorHAnsi" w:cstheme="minorHAnsi"/>
          <w:b w:val="0"/>
          <w:bCs w:val="0"/>
          <w:sz w:val="22"/>
          <w:szCs w:val="22"/>
          <w:vertAlign w:val="superscript"/>
        </w:rPr>
        <w:t>3</w:t>
      </w:r>
    </w:p>
    <w:p w14:paraId="02575798" w14:textId="77777777" w:rsidR="00D010FF" w:rsidRPr="00A83399" w:rsidRDefault="00D010FF" w:rsidP="00D010FF">
      <w:pPr>
        <w:pStyle w:val="Bodytext120"/>
        <w:shd w:val="clear" w:color="auto" w:fill="auto"/>
        <w:spacing w:line="240" w:lineRule="auto"/>
        <w:ind w:firstLine="360"/>
        <w:rPr>
          <w:rFonts w:asciiTheme="minorHAnsi" w:hAnsiTheme="minorHAnsi" w:cstheme="minorHAnsi"/>
          <w:b w:val="0"/>
          <w:bCs w:val="0"/>
          <w:sz w:val="22"/>
          <w:szCs w:val="22"/>
        </w:rPr>
      </w:pPr>
      <w:r w:rsidRPr="00A83399">
        <w:rPr>
          <w:rFonts w:asciiTheme="minorHAnsi" w:hAnsiTheme="minorHAnsi" w:cstheme="minorHAnsi"/>
          <w:b w:val="0"/>
          <w:bCs w:val="0"/>
          <w:sz w:val="22"/>
          <w:szCs w:val="22"/>
        </w:rPr>
        <w:t xml:space="preserve">U </w:t>
      </w:r>
      <w:proofErr w:type="spellStart"/>
      <w:r w:rsidRPr="00A83399">
        <w:rPr>
          <w:rFonts w:asciiTheme="minorHAnsi" w:hAnsiTheme="minorHAnsi" w:cstheme="minorHAnsi"/>
          <w:b w:val="0"/>
          <w:bCs w:val="0"/>
          <w:sz w:val="22"/>
          <w:szCs w:val="22"/>
        </w:rPr>
        <w:t>želji</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povrati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severna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plemena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okuplja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svoje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ratnike</w:t>
      </w:r>
      <w:proofErr w:type="spellEnd"/>
      <w:r w:rsidRPr="00A83399">
        <w:rPr>
          <w:rFonts w:asciiTheme="minorHAnsi" w:hAnsiTheme="minorHAnsi" w:cstheme="minorHAnsi"/>
          <w:b w:val="0"/>
          <w:bCs w:val="0"/>
          <w:sz w:val="22"/>
          <w:szCs w:val="22"/>
        </w:rPr>
        <w:t xml:space="preserve">. Ali Bog </w:t>
      </w:r>
      <w:proofErr w:type="spellStart"/>
      <w:r w:rsidRPr="00A83399">
        <w:rPr>
          <w:rFonts w:asciiTheme="minorHAnsi" w:hAnsiTheme="minorHAnsi" w:cstheme="minorHAnsi"/>
          <w:b w:val="0"/>
          <w:bCs w:val="0"/>
          <w:sz w:val="22"/>
          <w:szCs w:val="22"/>
        </w:rPr>
        <w:t>upućuje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proroka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Šemaju</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upozori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Rovoama</w:t>
      </w:r>
      <w:proofErr w:type="spellEnd"/>
      <w:r w:rsidRPr="00A83399">
        <w:rPr>
          <w:rFonts w:asciiTheme="minorHAnsi" w:hAnsiTheme="minorHAnsi" w:cstheme="minorHAnsi"/>
          <w:b w:val="0"/>
          <w:bCs w:val="0"/>
          <w:sz w:val="22"/>
          <w:szCs w:val="22"/>
        </w:rPr>
        <w:t xml:space="preserve"> da ne </w:t>
      </w:r>
      <w:proofErr w:type="spellStart"/>
      <w:r w:rsidRPr="00A83399">
        <w:rPr>
          <w:rFonts w:asciiTheme="minorHAnsi" w:hAnsiTheme="minorHAnsi" w:cstheme="minorHAnsi"/>
          <w:b w:val="0"/>
          <w:bCs w:val="0"/>
          <w:sz w:val="22"/>
          <w:szCs w:val="22"/>
        </w:rPr>
        <w:t>sledi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svoj</w:t>
      </w:r>
      <w:proofErr w:type="spellEnd"/>
      <w:r w:rsidRPr="00A83399">
        <w:rPr>
          <w:rFonts w:asciiTheme="minorHAnsi" w:hAnsiTheme="minorHAnsi" w:cstheme="minorHAnsi"/>
          <w:b w:val="0"/>
          <w:bCs w:val="0"/>
          <w:sz w:val="22"/>
          <w:szCs w:val="22"/>
        </w:rPr>
        <w:t xml:space="preserve"> plan, „</w:t>
      </w:r>
      <w:proofErr w:type="spellStart"/>
      <w:r w:rsidRPr="00A83399">
        <w:rPr>
          <w:rFonts w:asciiTheme="minorHAnsi" w:hAnsiTheme="minorHAnsi" w:cstheme="minorHAnsi"/>
          <w:b w:val="0"/>
          <w:bCs w:val="0"/>
          <w:sz w:val="22"/>
          <w:szCs w:val="22"/>
        </w:rPr>
        <w:t>jer</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ovo</w:t>
      </w:r>
      <w:proofErr w:type="spellEnd"/>
      <w:r w:rsidRPr="00A83399">
        <w:rPr>
          <w:rFonts w:asciiTheme="minorHAnsi" w:hAnsiTheme="minorHAnsi" w:cstheme="minorHAnsi"/>
          <w:b w:val="0"/>
          <w:bCs w:val="0"/>
          <w:sz w:val="22"/>
          <w:szCs w:val="22"/>
        </w:rPr>
        <w:t xml:space="preserve"> od </w:t>
      </w:r>
      <w:proofErr w:type="spellStart"/>
      <w:proofErr w:type="gramStart"/>
      <w:r w:rsidRPr="00A83399">
        <w:rPr>
          <w:rFonts w:asciiTheme="minorHAnsi" w:hAnsiTheme="minorHAnsi" w:cstheme="minorHAnsi"/>
          <w:b w:val="0"/>
          <w:bCs w:val="0"/>
          <w:sz w:val="22"/>
          <w:szCs w:val="22"/>
        </w:rPr>
        <w:t>mene</w:t>
      </w:r>
      <w:proofErr w:type="spellEnd"/>
      <w:r w:rsidRPr="00A83399">
        <w:rPr>
          <w:rFonts w:asciiTheme="minorHAnsi" w:hAnsiTheme="minorHAnsi" w:cstheme="minorHAnsi"/>
          <w:b w:val="0"/>
          <w:bCs w:val="0"/>
          <w:sz w:val="22"/>
          <w:szCs w:val="22"/>
        </w:rPr>
        <w:t>“ (</w:t>
      </w:r>
      <w:proofErr w:type="gramEnd"/>
      <w:r w:rsidRPr="00A83399">
        <w:rPr>
          <w:rFonts w:asciiTheme="minorHAnsi" w:hAnsiTheme="minorHAnsi" w:cstheme="minorHAnsi"/>
          <w:b w:val="0"/>
          <w:bCs w:val="0"/>
          <w:sz w:val="22"/>
          <w:szCs w:val="22"/>
        </w:rPr>
        <w:t xml:space="preserve">1. </w:t>
      </w:r>
      <w:proofErr w:type="spellStart"/>
      <w:r w:rsidRPr="00A83399">
        <w:rPr>
          <w:rFonts w:asciiTheme="minorHAnsi" w:hAnsiTheme="minorHAnsi" w:cstheme="minorHAnsi"/>
          <w:b w:val="0"/>
          <w:bCs w:val="0"/>
          <w:sz w:val="22"/>
          <w:szCs w:val="22"/>
        </w:rPr>
        <w:t>Carevima</w:t>
      </w:r>
      <w:proofErr w:type="spellEnd"/>
      <w:r w:rsidRPr="00A83399">
        <w:rPr>
          <w:rFonts w:asciiTheme="minorHAnsi" w:hAnsiTheme="minorHAnsi" w:cstheme="minorHAnsi"/>
          <w:b w:val="0"/>
          <w:bCs w:val="0"/>
          <w:sz w:val="22"/>
          <w:szCs w:val="22"/>
        </w:rPr>
        <w:t xml:space="preserve"> 12:24). </w:t>
      </w:r>
      <w:proofErr w:type="spellStart"/>
      <w:r w:rsidRPr="00A83399">
        <w:rPr>
          <w:rFonts w:asciiTheme="minorHAnsi" w:hAnsiTheme="minorHAnsi" w:cstheme="minorHAnsi"/>
          <w:b w:val="0"/>
          <w:bCs w:val="0"/>
          <w:sz w:val="22"/>
          <w:szCs w:val="22"/>
        </w:rPr>
        <w:t>Ljudi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slušaju</w:t>
      </w:r>
      <w:proofErr w:type="spellEnd"/>
      <w:r w:rsidRPr="00A83399">
        <w:rPr>
          <w:rFonts w:asciiTheme="minorHAnsi" w:hAnsiTheme="minorHAnsi" w:cstheme="minorHAnsi"/>
          <w:b w:val="0"/>
          <w:bCs w:val="0"/>
          <w:sz w:val="22"/>
          <w:szCs w:val="22"/>
        </w:rPr>
        <w:t xml:space="preserve"> Boga i </w:t>
      </w:r>
      <w:proofErr w:type="spellStart"/>
      <w:r w:rsidRPr="00A83399">
        <w:rPr>
          <w:rFonts w:asciiTheme="minorHAnsi" w:hAnsiTheme="minorHAnsi" w:cstheme="minorHAnsi"/>
          <w:b w:val="0"/>
          <w:bCs w:val="0"/>
          <w:sz w:val="22"/>
          <w:szCs w:val="22"/>
        </w:rPr>
        <w:t>vraćaju</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svojim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domovima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čime</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dovršava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podela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Izraelaca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između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Izraela</w:t>
      </w:r>
      <w:proofErr w:type="spellEnd"/>
      <w:r w:rsidRPr="00A83399">
        <w:rPr>
          <w:rFonts w:asciiTheme="minorHAnsi" w:hAnsiTheme="minorHAnsi" w:cstheme="minorHAnsi"/>
          <w:b w:val="0"/>
          <w:bCs w:val="0"/>
          <w:sz w:val="22"/>
          <w:szCs w:val="22"/>
        </w:rPr>
        <w:t xml:space="preserve"> i Jude.</w:t>
      </w:r>
    </w:p>
    <w:p w14:paraId="73EFB69D" w14:textId="77777777" w:rsidR="00D010FF" w:rsidRPr="00A83399" w:rsidRDefault="00D010FF" w:rsidP="00D010FF">
      <w:pPr>
        <w:pStyle w:val="Bodytext120"/>
        <w:shd w:val="clear" w:color="auto" w:fill="auto"/>
        <w:spacing w:line="240" w:lineRule="auto"/>
        <w:ind w:firstLine="360"/>
        <w:rPr>
          <w:rFonts w:asciiTheme="minorHAnsi" w:hAnsiTheme="minorHAnsi" w:cstheme="minorHAnsi"/>
          <w:b w:val="0"/>
          <w:bCs w:val="0"/>
          <w:sz w:val="22"/>
          <w:szCs w:val="22"/>
        </w:rPr>
      </w:pPr>
      <w:r w:rsidRPr="00A83399">
        <w:rPr>
          <w:rFonts w:asciiTheme="minorHAnsi" w:hAnsiTheme="minorHAnsi" w:cstheme="minorHAnsi"/>
          <w:b w:val="0"/>
          <w:bCs w:val="0"/>
          <w:sz w:val="22"/>
          <w:szCs w:val="22"/>
        </w:rPr>
        <w:t xml:space="preserve">U </w:t>
      </w:r>
      <w:proofErr w:type="spellStart"/>
      <w:r w:rsidRPr="00A83399">
        <w:rPr>
          <w:rFonts w:asciiTheme="minorHAnsi" w:hAnsiTheme="minorHAnsi" w:cstheme="minorHAnsi"/>
          <w:b w:val="0"/>
          <w:bCs w:val="0"/>
          <w:sz w:val="22"/>
          <w:szCs w:val="22"/>
        </w:rPr>
        <w:t>strahu</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će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njegov</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narod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postati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lojalan</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Rovoamu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ako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dozvoli</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hodočaste</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hram</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Jerusalimu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Jerovoam</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odlučuje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najgori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mogući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odgovor</w:t>
      </w:r>
      <w:proofErr w:type="spellEnd"/>
      <w:r w:rsidRPr="00A83399">
        <w:rPr>
          <w:rFonts w:asciiTheme="minorHAnsi" w:hAnsiTheme="minorHAnsi" w:cstheme="minorHAnsi"/>
          <w:b w:val="0"/>
          <w:bCs w:val="0"/>
          <w:sz w:val="22"/>
          <w:szCs w:val="22"/>
        </w:rPr>
        <w:t xml:space="preserve"> — </w:t>
      </w:r>
      <w:proofErr w:type="spellStart"/>
      <w:r w:rsidRPr="00A83399">
        <w:rPr>
          <w:rFonts w:asciiTheme="minorHAnsi" w:hAnsiTheme="minorHAnsi" w:cstheme="minorHAnsi"/>
          <w:b w:val="0"/>
          <w:bCs w:val="0"/>
          <w:sz w:val="22"/>
          <w:szCs w:val="22"/>
        </w:rPr>
        <w:t>pravi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zlatna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teleta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stavljajući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jedno</w:t>
      </w:r>
      <w:proofErr w:type="spellEnd"/>
      <w:r w:rsidRPr="00A83399">
        <w:rPr>
          <w:rFonts w:asciiTheme="minorHAnsi" w:hAnsiTheme="minorHAnsi" w:cstheme="minorHAnsi"/>
          <w:b w:val="0"/>
          <w:bCs w:val="0"/>
          <w:sz w:val="22"/>
          <w:szCs w:val="22"/>
        </w:rPr>
        <w:t xml:space="preserve"> u Betel, a </w:t>
      </w:r>
      <w:proofErr w:type="spellStart"/>
      <w:r w:rsidRPr="00A83399">
        <w:rPr>
          <w:rFonts w:asciiTheme="minorHAnsi" w:hAnsiTheme="minorHAnsi" w:cstheme="minorHAnsi"/>
          <w:b w:val="0"/>
          <w:bCs w:val="0"/>
          <w:sz w:val="22"/>
          <w:szCs w:val="22"/>
        </w:rPr>
        <w:t>drugo</w:t>
      </w:r>
      <w:proofErr w:type="spellEnd"/>
      <w:r w:rsidRPr="00A83399">
        <w:rPr>
          <w:rFonts w:asciiTheme="minorHAnsi" w:hAnsiTheme="minorHAnsi" w:cstheme="minorHAnsi"/>
          <w:b w:val="0"/>
          <w:bCs w:val="0"/>
          <w:sz w:val="22"/>
          <w:szCs w:val="22"/>
        </w:rPr>
        <w:t xml:space="preserve"> u Dan. On </w:t>
      </w:r>
      <w:proofErr w:type="spellStart"/>
      <w:r w:rsidRPr="00A83399">
        <w:rPr>
          <w:rFonts w:asciiTheme="minorHAnsi" w:hAnsiTheme="minorHAnsi" w:cstheme="minorHAnsi"/>
          <w:b w:val="0"/>
          <w:bCs w:val="0"/>
          <w:sz w:val="22"/>
          <w:szCs w:val="22"/>
        </w:rPr>
        <w:t>bogohulno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podstiče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narod</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obožava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ove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idole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kao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svoje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bogove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insistirajući</w:t>
      </w:r>
      <w:proofErr w:type="spellEnd"/>
      <w:r w:rsidRPr="00A83399">
        <w:rPr>
          <w:rFonts w:asciiTheme="minorHAnsi" w:hAnsiTheme="minorHAnsi" w:cstheme="minorHAnsi"/>
          <w:b w:val="0"/>
          <w:bCs w:val="0"/>
          <w:sz w:val="22"/>
          <w:szCs w:val="22"/>
        </w:rPr>
        <w:t xml:space="preserve"> da </w:t>
      </w:r>
      <w:proofErr w:type="spellStart"/>
      <w:r w:rsidRPr="00A83399">
        <w:rPr>
          <w:rFonts w:asciiTheme="minorHAnsi" w:hAnsiTheme="minorHAnsi" w:cstheme="minorHAnsi"/>
          <w:b w:val="0"/>
          <w:bCs w:val="0"/>
          <w:sz w:val="22"/>
          <w:szCs w:val="22"/>
        </w:rPr>
        <w:t>su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ih</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idoli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izbavili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egipatskog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ropstva</w:t>
      </w:r>
      <w:proofErr w:type="spellEnd"/>
      <w:r w:rsidRPr="00A83399">
        <w:rPr>
          <w:rFonts w:asciiTheme="minorHAnsi" w:hAnsiTheme="minorHAnsi" w:cstheme="minorHAnsi"/>
          <w:b w:val="0"/>
          <w:bCs w:val="0"/>
          <w:sz w:val="22"/>
          <w:szCs w:val="22"/>
        </w:rPr>
        <w:t xml:space="preserve"> (1. </w:t>
      </w:r>
      <w:proofErr w:type="spellStart"/>
      <w:r w:rsidRPr="00A83399">
        <w:rPr>
          <w:rFonts w:asciiTheme="minorHAnsi" w:hAnsiTheme="minorHAnsi" w:cstheme="minorHAnsi"/>
          <w:b w:val="0"/>
          <w:bCs w:val="0"/>
          <w:sz w:val="22"/>
          <w:szCs w:val="22"/>
        </w:rPr>
        <w:t>Carevima</w:t>
      </w:r>
      <w:proofErr w:type="spellEnd"/>
      <w:r w:rsidRPr="00A83399">
        <w:rPr>
          <w:rFonts w:asciiTheme="minorHAnsi" w:hAnsiTheme="minorHAnsi" w:cstheme="minorHAnsi"/>
          <w:b w:val="0"/>
          <w:bCs w:val="0"/>
          <w:sz w:val="22"/>
          <w:szCs w:val="22"/>
        </w:rPr>
        <w:t xml:space="preserve"> 12:28). </w:t>
      </w:r>
      <w:proofErr w:type="spellStart"/>
      <w:r w:rsidRPr="00A83399">
        <w:rPr>
          <w:rFonts w:asciiTheme="minorHAnsi" w:hAnsiTheme="minorHAnsi" w:cstheme="minorHAnsi"/>
          <w:b w:val="0"/>
          <w:bCs w:val="0"/>
          <w:sz w:val="22"/>
          <w:szCs w:val="22"/>
        </w:rPr>
        <w:t>Jerovoam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takođe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postavlja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lažne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hramove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uzvišicama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postavlja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sveštenike</w:t>
      </w:r>
      <w:proofErr w:type="spellEnd"/>
      <w:r w:rsidRPr="00A83399">
        <w:rPr>
          <w:rFonts w:asciiTheme="minorHAnsi" w:hAnsiTheme="minorHAnsi" w:cstheme="minorHAnsi"/>
          <w:b w:val="0"/>
          <w:bCs w:val="0"/>
          <w:sz w:val="22"/>
          <w:szCs w:val="22"/>
        </w:rPr>
        <w:t xml:space="preserve"> koji </w:t>
      </w:r>
      <w:proofErr w:type="spellStart"/>
      <w:r w:rsidRPr="00A83399">
        <w:rPr>
          <w:rFonts w:asciiTheme="minorHAnsi" w:hAnsiTheme="minorHAnsi" w:cstheme="minorHAnsi"/>
          <w:b w:val="0"/>
          <w:bCs w:val="0"/>
          <w:sz w:val="22"/>
          <w:szCs w:val="22"/>
        </w:rPr>
        <w:t>nisu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svešteničke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loze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Levita</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uspostavlja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nove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svete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dane</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praznike</w:t>
      </w:r>
      <w:proofErr w:type="spellEnd"/>
      <w:r w:rsidRPr="00A83399">
        <w:rPr>
          <w:rFonts w:asciiTheme="minorHAnsi" w:hAnsiTheme="minorHAnsi" w:cstheme="minorHAnsi"/>
          <w:b w:val="0"/>
          <w:bCs w:val="0"/>
          <w:sz w:val="22"/>
          <w:szCs w:val="22"/>
        </w:rPr>
        <w:t>.</w:t>
      </w:r>
    </w:p>
    <w:p w14:paraId="410ED8EE" w14:textId="77777777" w:rsidR="00852DA9" w:rsidRPr="00A83399" w:rsidRDefault="00852DA9" w:rsidP="00852DA9">
      <w:pPr>
        <w:pStyle w:val="Bodytext120"/>
        <w:shd w:val="clear" w:color="auto" w:fill="auto"/>
        <w:spacing w:line="240" w:lineRule="auto"/>
        <w:ind w:firstLine="360"/>
        <w:rPr>
          <w:rFonts w:asciiTheme="minorHAnsi" w:hAnsiTheme="minorHAnsi" w:cstheme="minorHAnsi"/>
          <w:b w:val="0"/>
          <w:bCs w:val="0"/>
          <w:sz w:val="22"/>
          <w:szCs w:val="22"/>
        </w:rPr>
      </w:pPr>
      <w:r w:rsidRPr="00A83399">
        <w:rPr>
          <w:rFonts w:asciiTheme="minorHAnsi" w:hAnsiTheme="minorHAnsi" w:cstheme="minorHAnsi"/>
          <w:b w:val="0"/>
          <w:bCs w:val="0"/>
          <w:sz w:val="22"/>
          <w:szCs w:val="22"/>
        </w:rPr>
        <w:t xml:space="preserve">Na </w:t>
      </w:r>
      <w:proofErr w:type="spellStart"/>
      <w:r w:rsidRPr="00A83399">
        <w:rPr>
          <w:rFonts w:asciiTheme="minorHAnsi" w:hAnsiTheme="minorHAnsi" w:cstheme="minorHAnsi"/>
          <w:b w:val="0"/>
          <w:bCs w:val="0"/>
          <w:sz w:val="22"/>
          <w:szCs w:val="22"/>
        </w:rPr>
        <w:t>početku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njegove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vladavine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Jerovoamu</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dešava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jeziva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stvar</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Dok</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stoji</w:t>
      </w:r>
      <w:proofErr w:type="spellEnd"/>
      <w:r w:rsidRPr="00A83399">
        <w:rPr>
          <w:rFonts w:asciiTheme="minorHAnsi" w:hAnsiTheme="minorHAnsi" w:cstheme="minorHAnsi"/>
          <w:b w:val="0"/>
          <w:bCs w:val="0"/>
          <w:sz w:val="22"/>
          <w:szCs w:val="22"/>
        </w:rPr>
        <w:t xml:space="preserve"> pored </w:t>
      </w:r>
      <w:proofErr w:type="spellStart"/>
      <w:r w:rsidRPr="00A83399">
        <w:rPr>
          <w:rFonts w:asciiTheme="minorHAnsi" w:hAnsiTheme="minorHAnsi" w:cstheme="minorHAnsi"/>
          <w:b w:val="0"/>
          <w:bCs w:val="0"/>
          <w:sz w:val="22"/>
          <w:szCs w:val="22"/>
        </w:rPr>
        <w:t>svog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lažnog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oltara</w:t>
      </w:r>
      <w:proofErr w:type="spellEnd"/>
      <w:r w:rsidRPr="00A83399">
        <w:rPr>
          <w:rFonts w:asciiTheme="minorHAnsi" w:hAnsiTheme="minorHAnsi" w:cstheme="minorHAnsi"/>
          <w:b w:val="0"/>
          <w:bCs w:val="0"/>
          <w:sz w:val="22"/>
          <w:szCs w:val="22"/>
        </w:rPr>
        <w:t xml:space="preserve"> da bi </w:t>
      </w:r>
      <w:proofErr w:type="spellStart"/>
      <w:r w:rsidRPr="00A83399">
        <w:rPr>
          <w:rFonts w:asciiTheme="minorHAnsi" w:hAnsiTheme="minorHAnsi" w:cstheme="minorHAnsi"/>
          <w:b w:val="0"/>
          <w:bCs w:val="0"/>
          <w:sz w:val="22"/>
          <w:szCs w:val="22"/>
        </w:rPr>
        <w:t>prinosio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prinose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prilazi</w:t>
      </w:r>
      <w:proofErr w:type="spellEnd"/>
      <w:r w:rsidRPr="00A83399">
        <w:rPr>
          <w:rFonts w:asciiTheme="minorHAnsi" w:hAnsiTheme="minorHAnsi" w:cstheme="minorHAnsi"/>
          <w:b w:val="0"/>
          <w:bCs w:val="0"/>
          <w:sz w:val="22"/>
          <w:szCs w:val="22"/>
        </w:rPr>
        <w:t xml:space="preserve"> mu „</w:t>
      </w:r>
      <w:proofErr w:type="spellStart"/>
      <w:r w:rsidRPr="00A83399">
        <w:rPr>
          <w:rFonts w:asciiTheme="minorHAnsi" w:hAnsiTheme="minorHAnsi" w:cstheme="minorHAnsi"/>
          <w:b w:val="0"/>
          <w:bCs w:val="0"/>
          <w:sz w:val="22"/>
          <w:szCs w:val="22"/>
        </w:rPr>
        <w:t>čovek</w:t>
      </w:r>
      <w:proofErr w:type="spellEnd"/>
      <w:r w:rsidRPr="00A83399">
        <w:rPr>
          <w:rFonts w:asciiTheme="minorHAnsi" w:hAnsiTheme="minorHAnsi" w:cstheme="minorHAnsi"/>
          <w:b w:val="0"/>
          <w:bCs w:val="0"/>
          <w:sz w:val="22"/>
          <w:szCs w:val="22"/>
        </w:rPr>
        <w:t xml:space="preserve"> </w:t>
      </w:r>
      <w:proofErr w:type="spellStart"/>
      <w:proofErr w:type="gramStart"/>
      <w:r w:rsidRPr="00A83399">
        <w:rPr>
          <w:rFonts w:asciiTheme="minorHAnsi" w:hAnsiTheme="minorHAnsi" w:cstheme="minorHAnsi"/>
          <w:b w:val="0"/>
          <w:bCs w:val="0"/>
          <w:sz w:val="22"/>
          <w:szCs w:val="22"/>
        </w:rPr>
        <w:t>Božiji</w:t>
      </w:r>
      <w:proofErr w:type="spellEnd"/>
      <w:r w:rsidRPr="00A83399">
        <w:rPr>
          <w:rFonts w:asciiTheme="minorHAnsi" w:hAnsiTheme="minorHAnsi" w:cstheme="minorHAnsi"/>
          <w:b w:val="0"/>
          <w:bCs w:val="0"/>
          <w:sz w:val="22"/>
          <w:szCs w:val="22"/>
        </w:rPr>
        <w:t>“ i</w:t>
      </w:r>
      <w:proofErr w:type="gram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kaže</w:t>
      </w:r>
      <w:proofErr w:type="spellEnd"/>
      <w:r w:rsidRPr="00A83399">
        <w:rPr>
          <w:rFonts w:asciiTheme="minorHAnsi" w:hAnsiTheme="minorHAnsi" w:cstheme="minorHAnsi"/>
          <w:b w:val="0"/>
          <w:bCs w:val="0"/>
          <w:sz w:val="22"/>
          <w:szCs w:val="22"/>
        </w:rPr>
        <w:t xml:space="preserve">: „O </w:t>
      </w:r>
      <w:proofErr w:type="spellStart"/>
      <w:r w:rsidRPr="00A83399">
        <w:rPr>
          <w:rFonts w:asciiTheme="minorHAnsi" w:hAnsiTheme="minorHAnsi" w:cstheme="minorHAnsi"/>
          <w:b w:val="0"/>
          <w:bCs w:val="0"/>
          <w:sz w:val="22"/>
          <w:szCs w:val="22"/>
        </w:rPr>
        <w:t>oltare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oltare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ovako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govori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Gospod</w:t>
      </w:r>
      <w:proofErr w:type="spellEnd"/>
      <w:r w:rsidRPr="00A83399">
        <w:rPr>
          <w:rFonts w:asciiTheme="minorHAnsi" w:hAnsiTheme="minorHAnsi" w:cstheme="minorHAnsi"/>
          <w:b w:val="0"/>
          <w:bCs w:val="0"/>
          <w:sz w:val="22"/>
          <w:szCs w:val="22"/>
        </w:rPr>
        <w:t xml:space="preserve">: ’Evo, </w:t>
      </w:r>
      <w:proofErr w:type="spellStart"/>
      <w:r w:rsidRPr="00A83399">
        <w:rPr>
          <w:rFonts w:asciiTheme="minorHAnsi" w:hAnsiTheme="minorHAnsi" w:cstheme="minorHAnsi"/>
          <w:b w:val="0"/>
          <w:bCs w:val="0"/>
          <w:sz w:val="22"/>
          <w:szCs w:val="22"/>
        </w:rPr>
        <w:t>rodiće</w:t>
      </w:r>
      <w:proofErr w:type="spellEnd"/>
      <w:r w:rsidRPr="00A83399">
        <w:rPr>
          <w:rFonts w:asciiTheme="minorHAnsi" w:hAnsiTheme="minorHAnsi" w:cstheme="minorHAnsi"/>
          <w:b w:val="0"/>
          <w:bCs w:val="0"/>
          <w:sz w:val="22"/>
          <w:szCs w:val="22"/>
        </w:rPr>
        <w:t xml:space="preserve"> se sin </w:t>
      </w:r>
      <w:proofErr w:type="spellStart"/>
      <w:r w:rsidRPr="00A83399">
        <w:rPr>
          <w:rFonts w:asciiTheme="minorHAnsi" w:hAnsiTheme="minorHAnsi" w:cstheme="minorHAnsi"/>
          <w:b w:val="0"/>
          <w:bCs w:val="0"/>
          <w:sz w:val="22"/>
          <w:szCs w:val="22"/>
        </w:rPr>
        <w:t>Davidovom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domu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Josija</w:t>
      </w:r>
      <w:proofErr w:type="spellEnd"/>
      <w:r w:rsidRPr="00A833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p</w:t>
      </w:r>
      <w:r w:rsidRPr="00A83399">
        <w:rPr>
          <w:rFonts w:asciiTheme="minorHAnsi" w:hAnsiTheme="minorHAnsi" w:cstheme="minorHAnsi"/>
          <w:b w:val="0"/>
          <w:bCs w:val="0"/>
          <w:sz w:val="22"/>
          <w:szCs w:val="22"/>
        </w:rPr>
        <w:t xml:space="preserve">o </w:t>
      </w:r>
      <w:proofErr w:type="spellStart"/>
      <w:r w:rsidRPr="00A83399">
        <w:rPr>
          <w:rFonts w:asciiTheme="minorHAnsi" w:hAnsiTheme="minorHAnsi" w:cstheme="minorHAnsi"/>
          <w:b w:val="0"/>
          <w:bCs w:val="0"/>
          <w:sz w:val="22"/>
          <w:szCs w:val="22"/>
        </w:rPr>
        <w:t>ime</w:t>
      </w:r>
      <w:r>
        <w:rPr>
          <w:rFonts w:asciiTheme="minorHAnsi" w:hAnsiTheme="minorHAnsi" w:cstheme="minorHAnsi"/>
          <w:b w:val="0"/>
          <w:bCs w:val="0"/>
          <w:sz w:val="22"/>
          <w:szCs w:val="22"/>
        </w:rPr>
        <w:t>nu</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žrtvovaće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tebi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sveštenike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visina</w:t>
      </w:r>
      <w:proofErr w:type="spellEnd"/>
      <w:r w:rsidRPr="00A83399">
        <w:rPr>
          <w:rFonts w:asciiTheme="minorHAnsi" w:hAnsiTheme="minorHAnsi" w:cstheme="minorHAnsi"/>
          <w:b w:val="0"/>
          <w:bCs w:val="0"/>
          <w:sz w:val="22"/>
          <w:szCs w:val="22"/>
        </w:rPr>
        <w:t xml:space="preserve"> koji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tebi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prinose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žrtve</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ljudske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kosti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će</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spaliti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tebi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Gle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oltar</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će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biti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srušen</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pepeo</w:t>
      </w:r>
      <w:proofErr w:type="spellEnd"/>
      <w:r w:rsidRPr="00A83399">
        <w:rPr>
          <w:rFonts w:asciiTheme="minorHAnsi" w:hAnsiTheme="minorHAnsi" w:cstheme="minorHAnsi"/>
          <w:b w:val="0"/>
          <w:bCs w:val="0"/>
          <w:sz w:val="22"/>
          <w:szCs w:val="22"/>
        </w:rPr>
        <w:t xml:space="preserve"> koji je </w:t>
      </w:r>
      <w:proofErr w:type="spellStart"/>
      <w:r w:rsidRPr="00A83399">
        <w:rPr>
          <w:rFonts w:asciiTheme="minorHAnsi" w:hAnsiTheme="minorHAnsi" w:cstheme="minorHAnsi"/>
          <w:b w:val="0"/>
          <w:bCs w:val="0"/>
          <w:sz w:val="22"/>
          <w:szCs w:val="22"/>
        </w:rPr>
        <w:t>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njemu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biće</w:t>
      </w:r>
      <w:proofErr w:type="spellEnd"/>
      <w:r w:rsidRPr="00A8339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rasut</w:t>
      </w:r>
      <w:proofErr w:type="spellEnd"/>
      <w:proofErr w:type="gramStart"/>
      <w:r w:rsidRPr="00A83399">
        <w:rPr>
          <w:rFonts w:asciiTheme="minorHAnsi" w:hAnsiTheme="minorHAnsi" w:cstheme="minorHAnsi"/>
          <w:b w:val="0"/>
          <w:bCs w:val="0"/>
          <w:sz w:val="22"/>
          <w:szCs w:val="22"/>
        </w:rPr>
        <w:t>’“ (</w:t>
      </w:r>
      <w:proofErr w:type="gramEnd"/>
      <w:r w:rsidRPr="00A83399">
        <w:rPr>
          <w:rFonts w:asciiTheme="minorHAnsi" w:hAnsiTheme="minorHAnsi" w:cstheme="minorHAnsi"/>
          <w:b w:val="0"/>
          <w:bCs w:val="0"/>
          <w:sz w:val="22"/>
          <w:szCs w:val="22"/>
        </w:rPr>
        <w:t xml:space="preserve">1.Carevima 13:1-3). Ovo </w:t>
      </w:r>
      <w:proofErr w:type="spellStart"/>
      <w:r w:rsidRPr="00A83399">
        <w:rPr>
          <w:rFonts w:asciiTheme="minorHAnsi" w:hAnsiTheme="minorHAnsi" w:cstheme="minorHAnsi"/>
          <w:b w:val="0"/>
          <w:bCs w:val="0"/>
          <w:sz w:val="22"/>
          <w:szCs w:val="22"/>
        </w:rPr>
        <w:t>proročanstvo</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jedno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najneverovatnijih</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čitavoj</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Bibliji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jer</w:t>
      </w:r>
      <w:proofErr w:type="spellEnd"/>
      <w:r w:rsidRPr="00A83399">
        <w:rPr>
          <w:rFonts w:asciiTheme="minorHAnsi" w:hAnsiTheme="minorHAnsi" w:cstheme="minorHAnsi"/>
          <w:b w:val="0"/>
          <w:bCs w:val="0"/>
          <w:sz w:val="22"/>
          <w:szCs w:val="22"/>
        </w:rPr>
        <w:t xml:space="preserve"> ga je </w:t>
      </w:r>
      <w:proofErr w:type="spellStart"/>
      <w:r w:rsidRPr="00A83399">
        <w:rPr>
          <w:rFonts w:asciiTheme="minorHAnsi" w:hAnsiTheme="minorHAnsi" w:cstheme="minorHAnsi"/>
          <w:b w:val="0"/>
          <w:bCs w:val="0"/>
          <w:sz w:val="22"/>
          <w:szCs w:val="22"/>
        </w:rPr>
        <w:t>oko</w:t>
      </w:r>
      <w:proofErr w:type="spellEnd"/>
      <w:r w:rsidRPr="00A833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300</w:t>
      </w:r>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godina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kasnije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ispunio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Josija</w:t>
      </w:r>
      <w:proofErr w:type="spellEnd"/>
      <w:r w:rsidRPr="00A83399">
        <w:rPr>
          <w:rFonts w:asciiTheme="minorHAnsi" w:hAnsiTheme="minorHAnsi" w:cstheme="minorHAnsi"/>
          <w:b w:val="0"/>
          <w:bCs w:val="0"/>
          <w:sz w:val="22"/>
          <w:szCs w:val="22"/>
        </w:rPr>
        <w:t xml:space="preserve"> (2. </w:t>
      </w:r>
      <w:proofErr w:type="spellStart"/>
      <w:r w:rsidRPr="00A83399">
        <w:rPr>
          <w:rFonts w:asciiTheme="minorHAnsi" w:hAnsiTheme="minorHAnsi" w:cstheme="minorHAnsi"/>
          <w:b w:val="0"/>
          <w:bCs w:val="0"/>
          <w:sz w:val="22"/>
          <w:szCs w:val="22"/>
        </w:rPr>
        <w:t>Carevima</w:t>
      </w:r>
      <w:proofErr w:type="spellEnd"/>
      <w:r w:rsidRPr="00A83399">
        <w:rPr>
          <w:rFonts w:asciiTheme="minorHAnsi" w:hAnsiTheme="minorHAnsi" w:cstheme="minorHAnsi"/>
          <w:b w:val="0"/>
          <w:bCs w:val="0"/>
          <w:sz w:val="22"/>
          <w:szCs w:val="22"/>
        </w:rPr>
        <w:t xml:space="preserve"> 23:15-20).</w:t>
      </w:r>
    </w:p>
    <w:p w14:paraId="741F9191" w14:textId="77777777" w:rsidR="00852DA9" w:rsidRDefault="00852DA9" w:rsidP="00852D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83399">
        <w:rPr>
          <w:rFonts w:asciiTheme="minorHAnsi" w:hAnsiTheme="minorHAnsi" w:cstheme="minorHAnsi"/>
          <w:b w:val="0"/>
          <w:bCs w:val="0"/>
          <w:sz w:val="22"/>
          <w:szCs w:val="22"/>
        </w:rPr>
        <w:t>Biblijski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narativ</w:t>
      </w:r>
      <w:proofErr w:type="spellEnd"/>
      <w:r w:rsidRPr="00A83399">
        <w:rPr>
          <w:rFonts w:asciiTheme="minorHAnsi" w:hAnsiTheme="minorHAnsi" w:cstheme="minorHAnsi"/>
          <w:b w:val="0"/>
          <w:bCs w:val="0"/>
          <w:sz w:val="22"/>
          <w:szCs w:val="22"/>
        </w:rPr>
        <w:t xml:space="preserve"> se </w:t>
      </w:r>
      <w:proofErr w:type="spellStart"/>
      <w:r w:rsidRPr="00A83399">
        <w:rPr>
          <w:rFonts w:asciiTheme="minorHAnsi" w:hAnsiTheme="minorHAnsi" w:cstheme="minorHAnsi"/>
          <w:b w:val="0"/>
          <w:bCs w:val="0"/>
          <w:sz w:val="22"/>
          <w:szCs w:val="22"/>
        </w:rPr>
        <w:t>zatim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pomera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napred-nazad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između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dva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kraljevstva</w:t>
      </w:r>
      <w:proofErr w:type="spellEnd"/>
      <w:r w:rsidRPr="00A83399">
        <w:rPr>
          <w:rFonts w:asciiTheme="minorHAnsi" w:hAnsiTheme="minorHAnsi" w:cstheme="minorHAnsi"/>
          <w:b w:val="0"/>
          <w:bCs w:val="0"/>
          <w:sz w:val="22"/>
          <w:szCs w:val="22"/>
        </w:rPr>
        <w:t xml:space="preserve"> i </w:t>
      </w:r>
      <w:proofErr w:type="spellStart"/>
      <w:r w:rsidRPr="00A83399">
        <w:rPr>
          <w:rFonts w:asciiTheme="minorHAnsi" w:hAnsiTheme="minorHAnsi" w:cstheme="minorHAnsi"/>
          <w:b w:val="0"/>
          <w:bCs w:val="0"/>
          <w:sz w:val="22"/>
          <w:szCs w:val="22"/>
        </w:rPr>
        <w:t>njihovih</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vladara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Iako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Južno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svakako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nije</w:t>
      </w:r>
      <w:proofErr w:type="spellEnd"/>
      <w:r w:rsidRPr="00A83399">
        <w:rPr>
          <w:rFonts w:asciiTheme="minorHAnsi" w:hAnsiTheme="minorHAnsi" w:cstheme="minorHAnsi"/>
          <w:b w:val="0"/>
          <w:bCs w:val="0"/>
          <w:sz w:val="22"/>
          <w:szCs w:val="22"/>
        </w:rPr>
        <w:t xml:space="preserve"> model vernosti,</w:t>
      </w:r>
      <w:r w:rsidRPr="00852DA9">
        <w:rPr>
          <w:rFonts w:asciiTheme="minorHAnsi" w:hAnsiTheme="minorHAnsi" w:cstheme="minorHAnsi"/>
          <w:b w:val="0"/>
          <w:bCs w:val="0"/>
          <w:sz w:val="22"/>
          <w:szCs w:val="22"/>
          <w:vertAlign w:val="superscript"/>
        </w:rPr>
        <w:t>4</w:t>
      </w:r>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raspad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Severnog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kraljevstva</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ovom</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trenutku</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daleko</w:t>
      </w:r>
      <w:proofErr w:type="spellEnd"/>
      <w:r w:rsidRPr="00A83399">
        <w:rPr>
          <w:rFonts w:asciiTheme="minorHAnsi" w:hAnsiTheme="minorHAnsi" w:cstheme="minorHAnsi"/>
          <w:b w:val="0"/>
          <w:bCs w:val="0"/>
          <w:sz w:val="22"/>
          <w:szCs w:val="22"/>
        </w:rPr>
        <w:t xml:space="preserve"> gori — </w:t>
      </w:r>
      <w:proofErr w:type="spellStart"/>
      <w:r w:rsidRPr="00A83399">
        <w:rPr>
          <w:rFonts w:asciiTheme="minorHAnsi" w:hAnsiTheme="minorHAnsi" w:cstheme="minorHAnsi"/>
          <w:b w:val="0"/>
          <w:bCs w:val="0"/>
          <w:sz w:val="22"/>
          <w:szCs w:val="22"/>
        </w:rPr>
        <w:t>svaki</w:t>
      </w:r>
      <w:proofErr w:type="spellEnd"/>
      <w:r w:rsidRPr="00A83399">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19</w:t>
      </w:r>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Severnog</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sledi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Jerovoamov</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obrazac</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idolopoklonstva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Rezultati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su</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poražavajući</w:t>
      </w:r>
      <w:proofErr w:type="spellEnd"/>
      <w:r w:rsidRPr="00A83399">
        <w:rPr>
          <w:rFonts w:asciiTheme="minorHAnsi" w:hAnsiTheme="minorHAnsi" w:cstheme="minorHAnsi"/>
          <w:b w:val="0"/>
          <w:bCs w:val="0"/>
          <w:sz w:val="22"/>
          <w:szCs w:val="22"/>
        </w:rPr>
        <w:t xml:space="preserve"> - </w:t>
      </w:r>
      <w:r>
        <w:rPr>
          <w:rFonts w:asciiTheme="minorHAnsi" w:hAnsiTheme="minorHAnsi" w:cstheme="minorHAnsi"/>
          <w:b w:val="0"/>
          <w:bCs w:val="0"/>
          <w:sz w:val="22"/>
          <w:szCs w:val="22"/>
        </w:rPr>
        <w:t>7</w:t>
      </w:r>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ovih</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kraljeva</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ubijeno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jedan</w:t>
      </w:r>
      <w:proofErr w:type="spellEnd"/>
      <w:r w:rsidRPr="00A833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je </w:t>
      </w:r>
      <w:proofErr w:type="spellStart"/>
      <w:r w:rsidRPr="00A83399">
        <w:rPr>
          <w:rFonts w:asciiTheme="minorHAnsi" w:hAnsiTheme="minorHAnsi" w:cstheme="minorHAnsi"/>
          <w:b w:val="0"/>
          <w:bCs w:val="0"/>
          <w:sz w:val="22"/>
          <w:szCs w:val="22"/>
        </w:rPr>
        <w:t>izvrši</w:t>
      </w:r>
      <w:r>
        <w:rPr>
          <w:rFonts w:asciiTheme="minorHAnsi" w:hAnsiTheme="minorHAnsi" w:cstheme="minorHAnsi"/>
          <w:b w:val="0"/>
          <w:bCs w:val="0"/>
          <w:sz w:val="22"/>
          <w:szCs w:val="22"/>
        </w:rPr>
        <w:t>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samoubistvo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jedan</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umire</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borbi</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jedan</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umire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od</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povreda</w:t>
      </w:r>
      <w:proofErr w:type="spellEnd"/>
      <w:r w:rsidRPr="00A83399">
        <w:rPr>
          <w:rFonts w:asciiTheme="minorHAnsi" w:hAnsiTheme="minorHAnsi" w:cstheme="minorHAnsi"/>
          <w:b w:val="0"/>
          <w:bCs w:val="0"/>
          <w:sz w:val="22"/>
          <w:szCs w:val="22"/>
        </w:rPr>
        <w:t xml:space="preserve"> od pada, a </w:t>
      </w:r>
      <w:proofErr w:type="spellStart"/>
      <w:r w:rsidRPr="00A83399">
        <w:rPr>
          <w:rFonts w:asciiTheme="minorHAnsi" w:hAnsiTheme="minorHAnsi" w:cstheme="minorHAnsi"/>
          <w:b w:val="0"/>
          <w:bCs w:val="0"/>
          <w:sz w:val="22"/>
          <w:szCs w:val="22"/>
        </w:rPr>
        <w:t>drugi</w:t>
      </w:r>
      <w:proofErr w:type="spellEnd"/>
      <w:r w:rsidRPr="00A83399">
        <w:rPr>
          <w:rFonts w:asciiTheme="minorHAnsi" w:hAnsiTheme="minorHAnsi" w:cstheme="minorHAnsi"/>
          <w:b w:val="0"/>
          <w:bCs w:val="0"/>
          <w:sz w:val="22"/>
          <w:szCs w:val="22"/>
        </w:rPr>
        <w:t xml:space="preserve"> je </w:t>
      </w:r>
      <w:proofErr w:type="spellStart"/>
      <w:r w:rsidRPr="00A83399">
        <w:rPr>
          <w:rFonts w:asciiTheme="minorHAnsi" w:hAnsiTheme="minorHAnsi" w:cstheme="minorHAnsi"/>
          <w:b w:val="0"/>
          <w:bCs w:val="0"/>
          <w:sz w:val="22"/>
          <w:szCs w:val="22"/>
        </w:rPr>
        <w:t>odveden</w:t>
      </w:r>
      <w:proofErr w:type="spellEnd"/>
      <w:r w:rsidRPr="00A83399">
        <w:rPr>
          <w:rFonts w:asciiTheme="minorHAnsi" w:hAnsiTheme="minorHAnsi" w:cstheme="minorHAnsi"/>
          <w:b w:val="0"/>
          <w:bCs w:val="0"/>
          <w:sz w:val="22"/>
          <w:szCs w:val="22"/>
        </w:rPr>
        <w:t xml:space="preserve"> u </w:t>
      </w:r>
      <w:proofErr w:type="spellStart"/>
      <w:r w:rsidRPr="00A83399">
        <w:rPr>
          <w:rFonts w:asciiTheme="minorHAnsi" w:hAnsiTheme="minorHAnsi" w:cstheme="minorHAnsi"/>
          <w:b w:val="0"/>
          <w:bCs w:val="0"/>
          <w:sz w:val="22"/>
          <w:szCs w:val="22"/>
        </w:rPr>
        <w:t>zarobljeništvo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kada</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kraljevstvo</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padne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Samo</w:t>
      </w:r>
      <w:proofErr w:type="spellEnd"/>
      <w:r w:rsidRPr="00A833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8</w:t>
      </w:r>
      <w:r w:rsidRPr="00A83399">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19</w:t>
      </w:r>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umire</w:t>
      </w:r>
      <w:proofErr w:type="spellEnd"/>
      <w:r w:rsidRPr="00A83399">
        <w:rPr>
          <w:rFonts w:asciiTheme="minorHAnsi" w:hAnsiTheme="minorHAnsi" w:cstheme="minorHAnsi"/>
          <w:b w:val="0"/>
          <w:bCs w:val="0"/>
          <w:sz w:val="22"/>
          <w:szCs w:val="22"/>
        </w:rPr>
        <w:t xml:space="preserve"> </w:t>
      </w:r>
      <w:proofErr w:type="spellStart"/>
      <w:r w:rsidRPr="00A83399">
        <w:rPr>
          <w:rFonts w:asciiTheme="minorHAnsi" w:hAnsiTheme="minorHAnsi" w:cstheme="minorHAnsi"/>
          <w:b w:val="0"/>
          <w:bCs w:val="0"/>
          <w:sz w:val="22"/>
          <w:szCs w:val="22"/>
        </w:rPr>
        <w:t>prirodnom</w:t>
      </w:r>
      <w:proofErr w:type="spellEnd"/>
      <w:r w:rsidRPr="00A83399">
        <w:rPr>
          <w:rFonts w:asciiTheme="minorHAnsi" w:hAnsiTheme="minorHAnsi" w:cstheme="minorHAnsi"/>
          <w:b w:val="0"/>
          <w:bCs w:val="0"/>
          <w:sz w:val="22"/>
          <w:szCs w:val="22"/>
        </w:rPr>
        <w:t xml:space="preserve"> smrću.</w:t>
      </w:r>
      <w:r w:rsidRPr="00852DA9">
        <w:rPr>
          <w:rFonts w:asciiTheme="minorHAnsi" w:hAnsiTheme="minorHAnsi" w:cstheme="minorHAnsi"/>
          <w:b w:val="0"/>
          <w:bCs w:val="0"/>
          <w:sz w:val="22"/>
          <w:szCs w:val="22"/>
          <w:vertAlign w:val="superscript"/>
        </w:rPr>
        <w:t>5</w:t>
      </w:r>
    </w:p>
    <w:p w14:paraId="19FED84B" w14:textId="77777777" w:rsidR="00852DA9" w:rsidRPr="00852DA9" w:rsidRDefault="00852DA9" w:rsidP="00852D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52DA9">
        <w:rPr>
          <w:rFonts w:asciiTheme="minorHAnsi" w:hAnsiTheme="minorHAnsi" w:cstheme="minorHAnsi"/>
          <w:b w:val="0"/>
          <w:bCs w:val="0"/>
          <w:sz w:val="22"/>
          <w:szCs w:val="22"/>
        </w:rPr>
        <w:t>Tokom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ovog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mračnog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perioda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glavna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biblijska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ličnost</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pojavljuje</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severnom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kraljevstvu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Izraela</w:t>
      </w:r>
      <w:proofErr w:type="spellEnd"/>
      <w:r w:rsidRPr="00852DA9">
        <w:rPr>
          <w:rFonts w:asciiTheme="minorHAnsi" w:hAnsiTheme="minorHAnsi" w:cstheme="minorHAnsi"/>
          <w:b w:val="0"/>
          <w:bCs w:val="0"/>
          <w:sz w:val="22"/>
          <w:szCs w:val="22"/>
        </w:rPr>
        <w:t xml:space="preserve">. Ilija je </w:t>
      </w:r>
      <w:proofErr w:type="spellStart"/>
      <w:r w:rsidRPr="00852DA9">
        <w:rPr>
          <w:rFonts w:asciiTheme="minorHAnsi" w:hAnsiTheme="minorHAnsi" w:cstheme="minorHAnsi"/>
          <w:b w:val="0"/>
          <w:bCs w:val="0"/>
          <w:sz w:val="22"/>
          <w:szCs w:val="22"/>
        </w:rPr>
        <w:t>čovek</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tako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izuzetne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vere</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iz</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mrtvih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podiže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sina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udovice</w:t>
      </w:r>
      <w:proofErr w:type="spellEnd"/>
      <w:r w:rsidRPr="00852DA9">
        <w:rPr>
          <w:rFonts w:asciiTheme="minorHAnsi" w:hAnsiTheme="minorHAnsi" w:cstheme="minorHAnsi"/>
          <w:b w:val="0"/>
          <w:bCs w:val="0"/>
          <w:sz w:val="22"/>
          <w:szCs w:val="22"/>
        </w:rPr>
        <w:t xml:space="preserve"> (1. </w:t>
      </w:r>
      <w:proofErr w:type="spellStart"/>
      <w:r w:rsidRPr="00852DA9">
        <w:rPr>
          <w:rFonts w:asciiTheme="minorHAnsi" w:hAnsiTheme="minorHAnsi" w:cstheme="minorHAnsi"/>
          <w:b w:val="0"/>
          <w:bCs w:val="0"/>
          <w:sz w:val="22"/>
          <w:szCs w:val="22"/>
        </w:rPr>
        <w:t>Carevima</w:t>
      </w:r>
      <w:proofErr w:type="spellEnd"/>
      <w:r w:rsidRPr="00852DA9">
        <w:rPr>
          <w:rFonts w:asciiTheme="minorHAnsi" w:hAnsiTheme="minorHAnsi" w:cstheme="minorHAnsi"/>
          <w:b w:val="0"/>
          <w:bCs w:val="0"/>
          <w:sz w:val="22"/>
          <w:szCs w:val="22"/>
        </w:rPr>
        <w:t xml:space="preserve"> 17:17-24). Kao </w:t>
      </w:r>
      <w:proofErr w:type="spellStart"/>
      <w:r w:rsidRPr="00852DA9">
        <w:rPr>
          <w:rFonts w:asciiTheme="minorHAnsi" w:hAnsiTheme="minorHAnsi" w:cstheme="minorHAnsi"/>
          <w:b w:val="0"/>
          <w:bCs w:val="0"/>
          <w:sz w:val="22"/>
          <w:szCs w:val="22"/>
        </w:rPr>
        <w:t>pravi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Božji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glasnogovornik</w:t>
      </w:r>
      <w:proofErr w:type="spellEnd"/>
      <w:r w:rsidRPr="00852DA9">
        <w:rPr>
          <w:rFonts w:asciiTheme="minorHAnsi" w:hAnsiTheme="minorHAnsi" w:cstheme="minorHAnsi"/>
          <w:b w:val="0"/>
          <w:bCs w:val="0"/>
          <w:sz w:val="22"/>
          <w:szCs w:val="22"/>
        </w:rPr>
        <w:t xml:space="preserve">, on </w:t>
      </w:r>
      <w:proofErr w:type="spellStart"/>
      <w:r w:rsidRPr="00852DA9">
        <w:rPr>
          <w:rFonts w:asciiTheme="minorHAnsi" w:hAnsiTheme="minorHAnsi" w:cstheme="minorHAnsi"/>
          <w:b w:val="0"/>
          <w:bCs w:val="0"/>
          <w:sz w:val="22"/>
          <w:szCs w:val="22"/>
        </w:rPr>
        <w:t>dolazi</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ospori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moralni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poredak</w:t>
      </w:r>
      <w:proofErr w:type="spellEnd"/>
      <w:r w:rsidRPr="00852DA9">
        <w:rPr>
          <w:rFonts w:asciiTheme="minorHAnsi" w:hAnsiTheme="minorHAnsi" w:cstheme="minorHAnsi"/>
          <w:b w:val="0"/>
          <w:bCs w:val="0"/>
          <w:sz w:val="22"/>
          <w:szCs w:val="22"/>
        </w:rPr>
        <w:t xml:space="preserve">. On </w:t>
      </w:r>
      <w:proofErr w:type="spellStart"/>
      <w:r w:rsidRPr="00852DA9">
        <w:rPr>
          <w:rFonts w:asciiTheme="minorHAnsi" w:hAnsiTheme="minorHAnsi" w:cstheme="minorHAnsi"/>
          <w:b w:val="0"/>
          <w:bCs w:val="0"/>
          <w:sz w:val="22"/>
          <w:szCs w:val="22"/>
        </w:rPr>
        <w:t>kažnjava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Ahava</w:t>
      </w:r>
      <w:proofErr w:type="spellEnd"/>
      <w:r w:rsidRPr="00852DA9">
        <w:rPr>
          <w:rFonts w:asciiTheme="minorHAnsi" w:hAnsiTheme="minorHAnsi" w:cstheme="minorHAnsi"/>
          <w:b w:val="0"/>
          <w:bCs w:val="0"/>
          <w:sz w:val="22"/>
          <w:szCs w:val="22"/>
        </w:rPr>
        <w:t xml:space="preserve"> – </w:t>
      </w:r>
      <w:proofErr w:type="spellStart"/>
      <w:r w:rsidRPr="00852DA9">
        <w:rPr>
          <w:rFonts w:asciiTheme="minorHAnsi" w:hAnsiTheme="minorHAnsi" w:cstheme="minorHAnsi"/>
          <w:b w:val="0"/>
          <w:bCs w:val="0"/>
          <w:sz w:val="22"/>
          <w:szCs w:val="22"/>
        </w:rPr>
        <w:t>među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najgorim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izraelskim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kraljevima</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velikoj</w:t>
      </w:r>
      <w:proofErr w:type="spellEnd"/>
      <w:r w:rsidRPr="00852DA9">
        <w:rPr>
          <w:rFonts w:asciiTheme="minorHAnsi" w:hAnsiTheme="minorHAnsi" w:cstheme="minorHAnsi"/>
          <w:b w:val="0"/>
          <w:bCs w:val="0"/>
          <w:sz w:val="22"/>
          <w:szCs w:val="22"/>
        </w:rPr>
        <w:t xml:space="preserve"> meri </w:t>
      </w:r>
      <w:proofErr w:type="spellStart"/>
      <w:r w:rsidRPr="00852DA9">
        <w:rPr>
          <w:rFonts w:asciiTheme="minorHAnsi" w:hAnsiTheme="minorHAnsi" w:cstheme="minorHAnsi"/>
          <w:b w:val="0"/>
          <w:bCs w:val="0"/>
          <w:sz w:val="22"/>
          <w:szCs w:val="22"/>
        </w:rPr>
        <w:t>zbog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njegove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zle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žene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Jezavelje</w:t>
      </w:r>
      <w:proofErr w:type="spellEnd"/>
      <w:r w:rsidRPr="00852DA9">
        <w:rPr>
          <w:rFonts w:asciiTheme="minorHAnsi" w:hAnsiTheme="minorHAnsi" w:cstheme="minorHAnsi"/>
          <w:b w:val="0"/>
          <w:bCs w:val="0"/>
          <w:sz w:val="22"/>
          <w:szCs w:val="22"/>
        </w:rPr>
        <w:t xml:space="preserve"> – </w:t>
      </w:r>
      <w:proofErr w:type="spellStart"/>
      <w:r w:rsidRPr="00852DA9">
        <w:rPr>
          <w:rFonts w:asciiTheme="minorHAnsi" w:hAnsiTheme="minorHAnsi" w:cstheme="minorHAnsi"/>
          <w:b w:val="0"/>
          <w:bCs w:val="0"/>
          <w:sz w:val="22"/>
          <w:szCs w:val="22"/>
        </w:rPr>
        <w:t>zato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je </w:t>
      </w:r>
      <w:proofErr w:type="spellStart"/>
      <w:r w:rsidRPr="00852DA9">
        <w:rPr>
          <w:rFonts w:asciiTheme="minorHAnsi" w:hAnsiTheme="minorHAnsi" w:cstheme="minorHAnsi"/>
          <w:b w:val="0"/>
          <w:bCs w:val="0"/>
          <w:sz w:val="22"/>
          <w:szCs w:val="22"/>
        </w:rPr>
        <w:t>napustio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Božje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zapovesti</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je </w:t>
      </w:r>
      <w:proofErr w:type="spellStart"/>
      <w:r>
        <w:rPr>
          <w:rFonts w:asciiTheme="minorHAnsi" w:hAnsiTheme="minorHAnsi" w:cstheme="minorHAnsi"/>
          <w:b w:val="0"/>
          <w:bCs w:val="0"/>
          <w:sz w:val="22"/>
          <w:szCs w:val="22"/>
        </w:rPr>
        <w:t>dozvol</w:t>
      </w:r>
      <w:r w:rsidRPr="00852DA9">
        <w:rPr>
          <w:rFonts w:asciiTheme="minorHAnsi" w:hAnsiTheme="minorHAnsi" w:cstheme="minorHAnsi"/>
          <w:b w:val="0"/>
          <w:bCs w:val="0"/>
          <w:sz w:val="22"/>
          <w:szCs w:val="22"/>
        </w:rPr>
        <w:t>io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obožavanje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Vala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je </w:t>
      </w:r>
      <w:proofErr w:type="spellStart"/>
      <w:r w:rsidRPr="00852DA9">
        <w:rPr>
          <w:rFonts w:asciiTheme="minorHAnsi" w:hAnsiTheme="minorHAnsi" w:cstheme="minorHAnsi"/>
          <w:b w:val="0"/>
          <w:bCs w:val="0"/>
          <w:sz w:val="22"/>
          <w:szCs w:val="22"/>
        </w:rPr>
        <w:t>Izraelu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uvela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Jezavelja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zvaničn</w:t>
      </w:r>
      <w:r>
        <w:rPr>
          <w:rFonts w:asciiTheme="minorHAnsi" w:hAnsiTheme="minorHAnsi" w:cstheme="minorHAnsi"/>
          <w:b w:val="0"/>
          <w:bCs w:val="0"/>
          <w:sz w:val="22"/>
          <w:szCs w:val="22"/>
        </w:rPr>
        <w:t>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religij</w:t>
      </w:r>
      <w:r>
        <w:rPr>
          <w:rFonts w:asciiTheme="minorHAnsi" w:hAnsiTheme="minorHAnsi" w:cstheme="minorHAnsi"/>
          <w:b w:val="0"/>
          <w:bCs w:val="0"/>
          <w:sz w:val="22"/>
          <w:szCs w:val="22"/>
        </w:rPr>
        <w:t>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Izraela</w:t>
      </w:r>
      <w:proofErr w:type="spellEnd"/>
      <w:r w:rsidRPr="00852DA9">
        <w:rPr>
          <w:rFonts w:asciiTheme="minorHAnsi" w:hAnsiTheme="minorHAnsi" w:cstheme="minorHAnsi"/>
          <w:b w:val="0"/>
          <w:bCs w:val="0"/>
          <w:sz w:val="22"/>
          <w:szCs w:val="22"/>
        </w:rPr>
        <w:t xml:space="preserve">. Ilija </w:t>
      </w:r>
      <w:proofErr w:type="spellStart"/>
      <w:r w:rsidRPr="00852DA9">
        <w:rPr>
          <w:rFonts w:asciiTheme="minorHAnsi" w:hAnsiTheme="minorHAnsi" w:cstheme="minorHAnsi"/>
          <w:b w:val="0"/>
          <w:bCs w:val="0"/>
          <w:sz w:val="22"/>
          <w:szCs w:val="22"/>
        </w:rPr>
        <w:t>upućuje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Ahava</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okupi</w:t>
      </w:r>
      <w:proofErr w:type="spellEnd"/>
      <w:r w:rsidRPr="00852DA9">
        <w:rPr>
          <w:rFonts w:asciiTheme="minorHAnsi" w:hAnsiTheme="minorHAnsi" w:cstheme="minorHAnsi"/>
          <w:b w:val="0"/>
          <w:bCs w:val="0"/>
          <w:sz w:val="22"/>
          <w:szCs w:val="22"/>
        </w:rPr>
        <w:t xml:space="preserve"> sav </w:t>
      </w:r>
      <w:proofErr w:type="spellStart"/>
      <w:r w:rsidRPr="00852DA9">
        <w:rPr>
          <w:rFonts w:asciiTheme="minorHAnsi" w:hAnsiTheme="minorHAnsi" w:cstheme="minorHAnsi"/>
          <w:b w:val="0"/>
          <w:bCs w:val="0"/>
          <w:sz w:val="22"/>
          <w:szCs w:val="22"/>
        </w:rPr>
        <w:t>narod</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Izraela</w:t>
      </w:r>
      <w:proofErr w:type="spellEnd"/>
      <w:r w:rsidRPr="00852DA9">
        <w:rPr>
          <w:rFonts w:asciiTheme="minorHAnsi" w:hAnsiTheme="minorHAnsi" w:cstheme="minorHAnsi"/>
          <w:b w:val="0"/>
          <w:bCs w:val="0"/>
          <w:sz w:val="22"/>
          <w:szCs w:val="22"/>
        </w:rPr>
        <w:t xml:space="preserve"> da ga </w:t>
      </w:r>
      <w:proofErr w:type="spellStart"/>
      <w:r w:rsidRPr="00852DA9">
        <w:rPr>
          <w:rFonts w:asciiTheme="minorHAnsi" w:hAnsiTheme="minorHAnsi" w:cstheme="minorHAnsi"/>
          <w:b w:val="0"/>
          <w:bCs w:val="0"/>
          <w:sz w:val="22"/>
          <w:szCs w:val="22"/>
        </w:rPr>
        <w:t>dočeka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gori </w:t>
      </w:r>
      <w:proofErr w:type="spellStart"/>
      <w:r w:rsidRPr="00852DA9">
        <w:rPr>
          <w:rFonts w:asciiTheme="minorHAnsi" w:hAnsiTheme="minorHAnsi" w:cstheme="minorHAnsi"/>
          <w:b w:val="0"/>
          <w:bCs w:val="0"/>
          <w:sz w:val="22"/>
          <w:szCs w:val="22"/>
        </w:rPr>
        <w:t>Karmel</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zajedno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w:t>
      </w:r>
      <w:proofErr w:type="spellEnd"/>
      <w:r w:rsidRPr="00852DA9">
        <w:rPr>
          <w:rFonts w:asciiTheme="minorHAnsi" w:hAnsiTheme="minorHAnsi" w:cstheme="minorHAnsi"/>
          <w:b w:val="0"/>
          <w:bCs w:val="0"/>
          <w:sz w:val="22"/>
          <w:szCs w:val="22"/>
        </w:rPr>
        <w:t xml:space="preserve"> 450 </w:t>
      </w:r>
      <w:proofErr w:type="spellStart"/>
      <w:r w:rsidRPr="00852DA9">
        <w:rPr>
          <w:rFonts w:asciiTheme="minorHAnsi" w:hAnsiTheme="minorHAnsi" w:cstheme="minorHAnsi"/>
          <w:b w:val="0"/>
          <w:bCs w:val="0"/>
          <w:sz w:val="22"/>
          <w:szCs w:val="22"/>
        </w:rPr>
        <w:t>Valovih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proroka</w:t>
      </w:r>
      <w:proofErr w:type="spellEnd"/>
      <w:r w:rsidRPr="00852DA9">
        <w:rPr>
          <w:rFonts w:asciiTheme="minorHAnsi" w:hAnsiTheme="minorHAnsi" w:cstheme="minorHAnsi"/>
          <w:b w:val="0"/>
          <w:bCs w:val="0"/>
          <w:sz w:val="22"/>
          <w:szCs w:val="22"/>
        </w:rPr>
        <w:t xml:space="preserve"> i </w:t>
      </w:r>
      <w:r>
        <w:rPr>
          <w:rFonts w:asciiTheme="minorHAnsi" w:hAnsiTheme="minorHAnsi" w:cstheme="minorHAnsi"/>
          <w:b w:val="0"/>
          <w:bCs w:val="0"/>
          <w:sz w:val="22"/>
          <w:szCs w:val="22"/>
        </w:rPr>
        <w:t>400</w:t>
      </w:r>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proroka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Ašere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još</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jednog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lažnog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boga</w:t>
      </w:r>
      <w:proofErr w:type="spellEnd"/>
      <w:r w:rsidRPr="00852DA9">
        <w:rPr>
          <w:rFonts w:asciiTheme="minorHAnsi" w:hAnsiTheme="minorHAnsi" w:cstheme="minorHAnsi"/>
          <w:b w:val="0"/>
          <w:bCs w:val="0"/>
          <w:sz w:val="22"/>
          <w:szCs w:val="22"/>
        </w:rPr>
        <w:t xml:space="preserve"> (1. </w:t>
      </w:r>
      <w:proofErr w:type="spellStart"/>
      <w:r w:rsidRPr="00852DA9">
        <w:rPr>
          <w:rFonts w:asciiTheme="minorHAnsi" w:hAnsiTheme="minorHAnsi" w:cstheme="minorHAnsi"/>
          <w:b w:val="0"/>
          <w:bCs w:val="0"/>
          <w:sz w:val="22"/>
          <w:szCs w:val="22"/>
        </w:rPr>
        <w:t>Carevima</w:t>
      </w:r>
      <w:proofErr w:type="spellEnd"/>
      <w:r w:rsidRPr="00852DA9">
        <w:rPr>
          <w:rFonts w:asciiTheme="minorHAnsi" w:hAnsiTheme="minorHAnsi" w:cstheme="minorHAnsi"/>
          <w:b w:val="0"/>
          <w:bCs w:val="0"/>
          <w:sz w:val="22"/>
          <w:szCs w:val="22"/>
        </w:rPr>
        <w:t xml:space="preserve"> 18:18-19). </w:t>
      </w:r>
      <w:proofErr w:type="spellStart"/>
      <w:r w:rsidRPr="00852DA9">
        <w:rPr>
          <w:rFonts w:asciiTheme="minorHAnsi" w:hAnsiTheme="minorHAnsi" w:cstheme="minorHAnsi"/>
          <w:b w:val="0"/>
          <w:bCs w:val="0"/>
          <w:sz w:val="22"/>
          <w:szCs w:val="22"/>
        </w:rPr>
        <w:t>Sastajući</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tamo</w:t>
      </w:r>
      <w:proofErr w:type="spellEnd"/>
      <w:r w:rsidRPr="00852DA9">
        <w:rPr>
          <w:rFonts w:asciiTheme="minorHAnsi" w:hAnsiTheme="minorHAnsi" w:cstheme="minorHAnsi"/>
          <w:b w:val="0"/>
          <w:bCs w:val="0"/>
          <w:sz w:val="22"/>
          <w:szCs w:val="22"/>
        </w:rPr>
        <w:t xml:space="preserve">, on </w:t>
      </w:r>
      <w:proofErr w:type="spellStart"/>
      <w:r w:rsidRPr="00852DA9">
        <w:rPr>
          <w:rFonts w:asciiTheme="minorHAnsi" w:hAnsiTheme="minorHAnsi" w:cstheme="minorHAnsi"/>
          <w:b w:val="0"/>
          <w:bCs w:val="0"/>
          <w:sz w:val="22"/>
          <w:szCs w:val="22"/>
        </w:rPr>
        <w:t>izaziva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lažne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proroke</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pozovu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boga</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donesu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vatru</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spale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drva</w:t>
      </w:r>
      <w:proofErr w:type="spellEnd"/>
      <w:r w:rsidRPr="00852DA9">
        <w:rPr>
          <w:rFonts w:asciiTheme="minorHAnsi" w:hAnsiTheme="minorHAnsi" w:cstheme="minorHAnsi"/>
          <w:b w:val="0"/>
          <w:bCs w:val="0"/>
          <w:sz w:val="22"/>
          <w:szCs w:val="22"/>
        </w:rPr>
        <w:t xml:space="preserve"> za </w:t>
      </w:r>
      <w:proofErr w:type="spellStart"/>
      <w:r w:rsidRPr="00852DA9">
        <w:rPr>
          <w:rFonts w:asciiTheme="minorHAnsi" w:hAnsiTheme="minorHAnsi" w:cstheme="minorHAnsi"/>
          <w:b w:val="0"/>
          <w:bCs w:val="0"/>
          <w:sz w:val="22"/>
          <w:szCs w:val="22"/>
        </w:rPr>
        <w:t>žrtvu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Ovi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proroci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prizivaju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Vaala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satima</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ništa</w:t>
      </w:r>
      <w:proofErr w:type="spellEnd"/>
      <w:r w:rsidRPr="00852DA9">
        <w:rPr>
          <w:rFonts w:asciiTheme="minorHAnsi" w:hAnsiTheme="minorHAnsi" w:cstheme="minorHAnsi"/>
          <w:b w:val="0"/>
          <w:bCs w:val="0"/>
          <w:sz w:val="22"/>
          <w:szCs w:val="22"/>
        </w:rPr>
        <w:t xml:space="preserve"> se ne </w:t>
      </w:r>
      <w:proofErr w:type="spellStart"/>
      <w:r w:rsidRPr="00852DA9">
        <w:rPr>
          <w:rFonts w:asciiTheme="minorHAnsi" w:hAnsiTheme="minorHAnsi" w:cstheme="minorHAnsi"/>
          <w:b w:val="0"/>
          <w:bCs w:val="0"/>
          <w:sz w:val="22"/>
          <w:szCs w:val="22"/>
        </w:rPr>
        <w:t>dešava</w:t>
      </w:r>
      <w:proofErr w:type="spellEnd"/>
      <w:r w:rsidRPr="00852DA9">
        <w:rPr>
          <w:rFonts w:asciiTheme="minorHAnsi" w:hAnsiTheme="minorHAnsi" w:cstheme="minorHAnsi"/>
          <w:b w:val="0"/>
          <w:bCs w:val="0"/>
          <w:sz w:val="22"/>
          <w:szCs w:val="22"/>
        </w:rPr>
        <w:t xml:space="preserve">. Ilija </w:t>
      </w:r>
      <w:proofErr w:type="spellStart"/>
      <w:r w:rsidRPr="00852DA9">
        <w:rPr>
          <w:rFonts w:asciiTheme="minorHAnsi" w:hAnsiTheme="minorHAnsi" w:cstheme="minorHAnsi"/>
          <w:b w:val="0"/>
          <w:bCs w:val="0"/>
          <w:sz w:val="22"/>
          <w:szCs w:val="22"/>
        </w:rPr>
        <w:t>odgovara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pripremajući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prinos</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pozivajući</w:t>
      </w:r>
      <w:proofErr w:type="spellEnd"/>
      <w:r w:rsidRPr="00852DA9">
        <w:rPr>
          <w:rFonts w:asciiTheme="minorHAnsi" w:hAnsiTheme="minorHAnsi" w:cstheme="minorHAnsi"/>
          <w:b w:val="0"/>
          <w:bCs w:val="0"/>
          <w:sz w:val="22"/>
          <w:szCs w:val="22"/>
        </w:rPr>
        <w:t xml:space="preserve"> Boga: „</w:t>
      </w:r>
      <w:proofErr w:type="spellStart"/>
      <w:r w:rsidRPr="00852DA9">
        <w:rPr>
          <w:rFonts w:asciiTheme="minorHAnsi" w:hAnsiTheme="minorHAnsi" w:cstheme="minorHAnsi"/>
          <w:b w:val="0"/>
          <w:bCs w:val="0"/>
          <w:sz w:val="22"/>
          <w:szCs w:val="22"/>
        </w:rPr>
        <w:t>Gospode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Bože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Avramov</w:t>
      </w:r>
      <w:proofErr w:type="spellEnd"/>
      <w:r w:rsidRPr="00852DA9">
        <w:rPr>
          <w:rFonts w:asciiTheme="minorHAnsi" w:hAnsiTheme="minorHAnsi" w:cstheme="minorHAnsi"/>
          <w:b w:val="0"/>
          <w:bCs w:val="0"/>
          <w:sz w:val="22"/>
          <w:szCs w:val="22"/>
        </w:rPr>
        <w:t xml:space="preserve">, Isakov i </w:t>
      </w:r>
      <w:proofErr w:type="spellStart"/>
      <w:r w:rsidRPr="00852DA9">
        <w:rPr>
          <w:rFonts w:asciiTheme="minorHAnsi" w:hAnsiTheme="minorHAnsi" w:cstheme="minorHAnsi"/>
          <w:b w:val="0"/>
          <w:bCs w:val="0"/>
          <w:sz w:val="22"/>
          <w:szCs w:val="22"/>
        </w:rPr>
        <w:t>Izrailjev</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neka</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danas</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zna</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sam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ovo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učinio</w:t>
      </w:r>
      <w:proofErr w:type="spellEnd"/>
      <w:r w:rsidRPr="00852DA9">
        <w:rPr>
          <w:rFonts w:asciiTheme="minorHAnsi" w:hAnsiTheme="minorHAnsi" w:cstheme="minorHAnsi"/>
          <w:b w:val="0"/>
          <w:bCs w:val="0"/>
          <w:sz w:val="22"/>
          <w:szCs w:val="22"/>
        </w:rPr>
        <w:t xml:space="preserve"> po </w:t>
      </w:r>
      <w:proofErr w:type="spellStart"/>
      <w:r w:rsidRPr="00852DA9">
        <w:rPr>
          <w:rFonts w:asciiTheme="minorHAnsi" w:hAnsiTheme="minorHAnsi" w:cstheme="minorHAnsi"/>
          <w:b w:val="0"/>
          <w:bCs w:val="0"/>
          <w:sz w:val="22"/>
          <w:szCs w:val="22"/>
        </w:rPr>
        <w:t>tvojoj</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reči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Odgovori</w:t>
      </w:r>
      <w:proofErr w:type="spellEnd"/>
      <w:r w:rsidRPr="00852DA9">
        <w:rPr>
          <w:rFonts w:asciiTheme="minorHAnsi" w:hAnsiTheme="minorHAnsi" w:cstheme="minorHAnsi"/>
          <w:b w:val="0"/>
          <w:bCs w:val="0"/>
          <w:sz w:val="22"/>
          <w:szCs w:val="22"/>
        </w:rPr>
        <w:t xml:space="preserve"> mi, </w:t>
      </w:r>
      <w:proofErr w:type="spellStart"/>
      <w:r w:rsidRPr="00852DA9">
        <w:rPr>
          <w:rFonts w:asciiTheme="minorHAnsi" w:hAnsiTheme="minorHAnsi" w:cstheme="minorHAnsi"/>
          <w:b w:val="0"/>
          <w:bCs w:val="0"/>
          <w:sz w:val="22"/>
          <w:szCs w:val="22"/>
        </w:rPr>
        <w:t>Gospode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usliši</w:t>
      </w:r>
      <w:proofErr w:type="spellEnd"/>
      <w:r w:rsidRPr="00852DA9">
        <w:rPr>
          <w:rFonts w:asciiTheme="minorHAnsi" w:hAnsiTheme="minorHAnsi" w:cstheme="minorHAnsi"/>
          <w:b w:val="0"/>
          <w:bCs w:val="0"/>
          <w:sz w:val="22"/>
          <w:szCs w:val="22"/>
        </w:rPr>
        <w:t xml:space="preserve"> mi, da </w:t>
      </w:r>
      <w:proofErr w:type="spellStart"/>
      <w:r w:rsidRPr="00852DA9">
        <w:rPr>
          <w:rFonts w:asciiTheme="minorHAnsi" w:hAnsiTheme="minorHAnsi" w:cstheme="minorHAnsi"/>
          <w:b w:val="0"/>
          <w:bCs w:val="0"/>
          <w:sz w:val="22"/>
          <w:szCs w:val="22"/>
        </w:rPr>
        <w:t>zna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narod</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ovaj</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si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Gospode</w:t>
      </w:r>
      <w:proofErr w:type="spellEnd"/>
      <w:r w:rsidRPr="00852DA9">
        <w:rPr>
          <w:rFonts w:asciiTheme="minorHAnsi" w:hAnsiTheme="minorHAnsi" w:cstheme="minorHAnsi"/>
          <w:b w:val="0"/>
          <w:bCs w:val="0"/>
          <w:sz w:val="22"/>
          <w:szCs w:val="22"/>
        </w:rPr>
        <w:t xml:space="preserve">, Bog, i da </w:t>
      </w:r>
      <w:proofErr w:type="spellStart"/>
      <w:r w:rsidRPr="00852DA9">
        <w:rPr>
          <w:rFonts w:asciiTheme="minorHAnsi" w:hAnsiTheme="minorHAnsi" w:cstheme="minorHAnsi"/>
          <w:b w:val="0"/>
          <w:bCs w:val="0"/>
          <w:sz w:val="22"/>
          <w:szCs w:val="22"/>
        </w:rPr>
        <w:t>si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povratio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srca</w:t>
      </w:r>
      <w:proofErr w:type="spellEnd"/>
      <w:r w:rsidRPr="00852DA9">
        <w:rPr>
          <w:rFonts w:asciiTheme="minorHAnsi" w:hAnsiTheme="minorHAnsi" w:cstheme="minorHAnsi"/>
          <w:b w:val="0"/>
          <w:bCs w:val="0"/>
          <w:sz w:val="22"/>
          <w:szCs w:val="22"/>
        </w:rPr>
        <w:t xml:space="preserve"> </w:t>
      </w:r>
      <w:proofErr w:type="spellStart"/>
      <w:proofErr w:type="gramStart"/>
      <w:r w:rsidRPr="00852DA9">
        <w:rPr>
          <w:rFonts w:asciiTheme="minorHAnsi" w:hAnsiTheme="minorHAnsi" w:cstheme="minorHAnsi"/>
          <w:b w:val="0"/>
          <w:bCs w:val="0"/>
          <w:sz w:val="22"/>
          <w:szCs w:val="22"/>
        </w:rPr>
        <w:t>njihova</w:t>
      </w:r>
      <w:proofErr w:type="spellEnd"/>
      <w:r w:rsidRPr="00852DA9">
        <w:rPr>
          <w:rFonts w:asciiTheme="minorHAnsi" w:hAnsiTheme="minorHAnsi" w:cstheme="minorHAnsi"/>
          <w:b w:val="0"/>
          <w:bCs w:val="0"/>
          <w:sz w:val="22"/>
          <w:szCs w:val="22"/>
        </w:rPr>
        <w:t>“ (</w:t>
      </w:r>
      <w:proofErr w:type="gramEnd"/>
      <w:r w:rsidRPr="00852DA9">
        <w:rPr>
          <w:rFonts w:asciiTheme="minorHAnsi" w:hAnsiTheme="minorHAnsi" w:cstheme="minorHAnsi"/>
          <w:b w:val="0"/>
          <w:bCs w:val="0"/>
          <w:sz w:val="22"/>
          <w:szCs w:val="22"/>
        </w:rPr>
        <w:t xml:space="preserve">1.Carevima 18,36-37). Bog </w:t>
      </w:r>
      <w:proofErr w:type="spellStart"/>
      <w:r w:rsidRPr="00852DA9">
        <w:rPr>
          <w:rFonts w:asciiTheme="minorHAnsi" w:hAnsiTheme="minorHAnsi" w:cstheme="minorHAnsi"/>
          <w:b w:val="0"/>
          <w:bCs w:val="0"/>
          <w:sz w:val="22"/>
          <w:szCs w:val="22"/>
        </w:rPr>
        <w:t>odmah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donosi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oganj</w:t>
      </w:r>
      <w:proofErr w:type="spellEnd"/>
      <w:r w:rsidRPr="00852DA9">
        <w:rPr>
          <w:rFonts w:asciiTheme="minorHAnsi" w:hAnsiTheme="minorHAnsi" w:cstheme="minorHAnsi"/>
          <w:b w:val="0"/>
          <w:bCs w:val="0"/>
          <w:sz w:val="22"/>
          <w:szCs w:val="22"/>
        </w:rPr>
        <w:t xml:space="preserve"> koji </w:t>
      </w:r>
      <w:proofErr w:type="spellStart"/>
      <w:r w:rsidRPr="00852DA9">
        <w:rPr>
          <w:rFonts w:asciiTheme="minorHAnsi" w:hAnsiTheme="minorHAnsi" w:cstheme="minorHAnsi"/>
          <w:b w:val="0"/>
          <w:bCs w:val="0"/>
          <w:sz w:val="22"/>
          <w:szCs w:val="22"/>
        </w:rPr>
        <w:t>proždire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žrtvu</w:t>
      </w:r>
      <w:proofErr w:type="spellEnd"/>
      <w:r w:rsidRPr="00852DA9">
        <w:rPr>
          <w:rFonts w:asciiTheme="minorHAnsi" w:hAnsiTheme="minorHAnsi" w:cstheme="minorHAnsi"/>
          <w:b w:val="0"/>
          <w:bCs w:val="0"/>
          <w:sz w:val="22"/>
          <w:szCs w:val="22"/>
        </w:rPr>
        <w:t xml:space="preserve">, u tom </w:t>
      </w:r>
      <w:proofErr w:type="spellStart"/>
      <w:r w:rsidRPr="00852DA9">
        <w:rPr>
          <w:rFonts w:asciiTheme="minorHAnsi" w:hAnsiTheme="minorHAnsi" w:cstheme="minorHAnsi"/>
          <w:b w:val="0"/>
          <w:bCs w:val="0"/>
          <w:sz w:val="22"/>
          <w:szCs w:val="22"/>
        </w:rPr>
        <w:t>trenutku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ljudi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padaju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ničice</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obožavaju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jedinog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istinitog</w:t>
      </w:r>
      <w:proofErr w:type="spellEnd"/>
      <w:r w:rsidRPr="00852DA9">
        <w:rPr>
          <w:rFonts w:asciiTheme="minorHAnsi" w:hAnsiTheme="minorHAnsi" w:cstheme="minorHAnsi"/>
          <w:b w:val="0"/>
          <w:bCs w:val="0"/>
          <w:sz w:val="22"/>
          <w:szCs w:val="22"/>
        </w:rPr>
        <w:t xml:space="preserve"> Boga.</w:t>
      </w:r>
    </w:p>
    <w:p w14:paraId="62A4B332" w14:textId="77777777" w:rsidR="005B26AE" w:rsidRPr="00852DA9" w:rsidRDefault="005B26AE" w:rsidP="005B26A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52DA9">
        <w:rPr>
          <w:rFonts w:asciiTheme="minorHAnsi" w:hAnsiTheme="minorHAnsi" w:cstheme="minorHAnsi"/>
          <w:b w:val="0"/>
          <w:bCs w:val="0"/>
          <w:sz w:val="22"/>
          <w:szCs w:val="22"/>
        </w:rPr>
        <w:t>Ahavov</w:t>
      </w:r>
      <w:proofErr w:type="spellEnd"/>
      <w:r w:rsidRPr="00852DA9">
        <w:rPr>
          <w:rFonts w:asciiTheme="minorHAnsi" w:hAnsiTheme="minorHAnsi" w:cstheme="minorHAnsi"/>
          <w:b w:val="0"/>
          <w:bCs w:val="0"/>
          <w:sz w:val="22"/>
          <w:szCs w:val="22"/>
        </w:rPr>
        <w:t xml:space="preserve"> sin </w:t>
      </w:r>
      <w:proofErr w:type="spellStart"/>
      <w:r w:rsidRPr="00852DA9">
        <w:rPr>
          <w:rFonts w:asciiTheme="minorHAnsi" w:hAnsiTheme="minorHAnsi" w:cstheme="minorHAnsi"/>
          <w:b w:val="0"/>
          <w:bCs w:val="0"/>
          <w:sz w:val="22"/>
          <w:szCs w:val="22"/>
        </w:rPr>
        <w:t>Ahozija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nastavlja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idolopokloničke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puteve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svog</w:t>
      </w:r>
      <w:proofErr w:type="spellEnd"/>
      <w:r w:rsidRPr="00852DA9">
        <w:rPr>
          <w:rFonts w:asciiTheme="minorHAnsi" w:hAnsiTheme="minorHAnsi" w:cstheme="minorHAnsi"/>
          <w:b w:val="0"/>
          <w:bCs w:val="0"/>
          <w:sz w:val="22"/>
          <w:szCs w:val="22"/>
        </w:rPr>
        <w:t xml:space="preserve"> oca, </w:t>
      </w:r>
      <w:proofErr w:type="spellStart"/>
      <w:r w:rsidRPr="00852DA9">
        <w:rPr>
          <w:rFonts w:asciiTheme="minorHAnsi" w:hAnsiTheme="minorHAnsi" w:cstheme="minorHAnsi"/>
          <w:b w:val="0"/>
          <w:bCs w:val="0"/>
          <w:sz w:val="22"/>
          <w:szCs w:val="22"/>
        </w:rPr>
        <w:t>obožavajući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Vaala</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gnevivši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Gospoda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Nakon</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teške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povrede</w:t>
      </w:r>
      <w:proofErr w:type="spellEnd"/>
      <w:r w:rsidRPr="00852DA9">
        <w:rPr>
          <w:rFonts w:asciiTheme="minorHAnsi" w:hAnsiTheme="minorHAnsi" w:cstheme="minorHAnsi"/>
          <w:b w:val="0"/>
          <w:bCs w:val="0"/>
          <w:sz w:val="22"/>
          <w:szCs w:val="22"/>
        </w:rPr>
        <w:t xml:space="preserve"> od pada, on </w:t>
      </w:r>
      <w:proofErr w:type="spellStart"/>
      <w:r w:rsidRPr="00852DA9">
        <w:rPr>
          <w:rFonts w:asciiTheme="minorHAnsi" w:hAnsiTheme="minorHAnsi" w:cstheme="minorHAnsi"/>
          <w:b w:val="0"/>
          <w:bCs w:val="0"/>
          <w:sz w:val="22"/>
          <w:szCs w:val="22"/>
        </w:rPr>
        <w:t>šalje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glasnike</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hram</w:t>
      </w:r>
      <w:proofErr w:type="spellEnd"/>
      <w:r w:rsidRPr="00852DA9">
        <w:rPr>
          <w:rFonts w:asciiTheme="minorHAnsi" w:hAnsiTheme="minorHAnsi" w:cstheme="minorHAnsi"/>
          <w:b w:val="0"/>
          <w:bCs w:val="0"/>
          <w:sz w:val="22"/>
          <w:szCs w:val="22"/>
        </w:rPr>
        <w:t xml:space="preserve"> Val-</w:t>
      </w:r>
      <w:proofErr w:type="spellStart"/>
      <w:r w:rsidRPr="00852DA9">
        <w:rPr>
          <w:rFonts w:asciiTheme="minorHAnsi" w:hAnsiTheme="minorHAnsi" w:cstheme="minorHAnsi"/>
          <w:b w:val="0"/>
          <w:bCs w:val="0"/>
          <w:sz w:val="22"/>
          <w:szCs w:val="22"/>
        </w:rPr>
        <w:t>Zebuba</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gradu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Ekronu</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sazna</w:t>
      </w:r>
      <w:proofErr w:type="spellEnd"/>
      <w:r w:rsidRPr="00852DA9">
        <w:rPr>
          <w:rFonts w:asciiTheme="minorHAnsi" w:hAnsiTheme="minorHAnsi" w:cstheme="minorHAnsi"/>
          <w:b w:val="0"/>
          <w:bCs w:val="0"/>
          <w:sz w:val="22"/>
          <w:szCs w:val="22"/>
        </w:rPr>
        <w:t xml:space="preserve"> da li </w:t>
      </w:r>
      <w:proofErr w:type="spellStart"/>
      <w:r w:rsidRPr="00852DA9">
        <w:rPr>
          <w:rFonts w:asciiTheme="minorHAnsi" w:hAnsiTheme="minorHAnsi" w:cstheme="minorHAnsi"/>
          <w:b w:val="0"/>
          <w:bCs w:val="0"/>
          <w:sz w:val="22"/>
          <w:szCs w:val="22"/>
        </w:rPr>
        <w:t>će</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oporaviti</w:t>
      </w:r>
      <w:proofErr w:type="spellEnd"/>
      <w:r w:rsidRPr="00852DA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to je </w:t>
      </w:r>
      <w:proofErr w:type="spellStart"/>
      <w:r w:rsidRPr="00852DA9">
        <w:rPr>
          <w:rFonts w:asciiTheme="minorHAnsi" w:hAnsiTheme="minorHAnsi" w:cstheme="minorHAnsi"/>
          <w:b w:val="0"/>
          <w:bCs w:val="0"/>
          <w:sz w:val="22"/>
          <w:szCs w:val="22"/>
        </w:rPr>
        <w:t>zapanjujuće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odbijanje</w:t>
      </w:r>
      <w:proofErr w:type="spellEnd"/>
      <w:r w:rsidRPr="00852DA9">
        <w:rPr>
          <w:rFonts w:asciiTheme="minorHAnsi" w:hAnsiTheme="minorHAnsi" w:cstheme="minorHAnsi"/>
          <w:b w:val="0"/>
          <w:bCs w:val="0"/>
          <w:sz w:val="22"/>
          <w:szCs w:val="22"/>
        </w:rPr>
        <w:t xml:space="preserve"> Boga. </w:t>
      </w:r>
      <w:proofErr w:type="spellStart"/>
      <w:r w:rsidRPr="00852DA9">
        <w:rPr>
          <w:rFonts w:asciiTheme="minorHAnsi" w:hAnsiTheme="minorHAnsi" w:cstheme="minorHAnsi"/>
          <w:b w:val="0"/>
          <w:bCs w:val="0"/>
          <w:sz w:val="22"/>
          <w:szCs w:val="22"/>
        </w:rPr>
        <w:t>Nakon</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je o tome </w:t>
      </w:r>
      <w:proofErr w:type="spellStart"/>
      <w:r w:rsidRPr="00852DA9">
        <w:rPr>
          <w:rFonts w:asciiTheme="minorHAnsi" w:hAnsiTheme="minorHAnsi" w:cstheme="minorHAnsi"/>
          <w:b w:val="0"/>
          <w:bCs w:val="0"/>
          <w:sz w:val="22"/>
          <w:szCs w:val="22"/>
        </w:rPr>
        <w:t>obavestio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Iliju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anđeo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Gospodnji</w:t>
      </w:r>
      <w:proofErr w:type="spellEnd"/>
      <w:r w:rsidRPr="00852DA9">
        <w:rPr>
          <w:rFonts w:asciiTheme="minorHAnsi" w:hAnsiTheme="minorHAnsi" w:cstheme="minorHAnsi"/>
          <w:b w:val="0"/>
          <w:bCs w:val="0"/>
          <w:sz w:val="22"/>
          <w:szCs w:val="22"/>
        </w:rPr>
        <w:t xml:space="preserve"> ga </w:t>
      </w:r>
      <w:proofErr w:type="spellStart"/>
      <w:r w:rsidRPr="00852DA9">
        <w:rPr>
          <w:rFonts w:asciiTheme="minorHAnsi" w:hAnsiTheme="minorHAnsi" w:cstheme="minorHAnsi"/>
          <w:b w:val="0"/>
          <w:bCs w:val="0"/>
          <w:sz w:val="22"/>
          <w:szCs w:val="22"/>
        </w:rPr>
        <w:t>upućuje</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kaže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glasnicima</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Ohozija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nikada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neće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ozdraviti</w:t>
      </w:r>
      <w:proofErr w:type="spellEnd"/>
      <w:r w:rsidRPr="00852DA9">
        <w:rPr>
          <w:rFonts w:asciiTheme="minorHAnsi" w:hAnsiTheme="minorHAnsi" w:cstheme="minorHAnsi"/>
          <w:b w:val="0"/>
          <w:bCs w:val="0"/>
          <w:sz w:val="22"/>
          <w:szCs w:val="22"/>
        </w:rPr>
        <w:t xml:space="preserve"> i da </w:t>
      </w:r>
      <w:proofErr w:type="spellStart"/>
      <w:r w:rsidRPr="00852DA9">
        <w:rPr>
          <w:rFonts w:asciiTheme="minorHAnsi" w:hAnsiTheme="minorHAnsi" w:cstheme="minorHAnsi"/>
          <w:b w:val="0"/>
          <w:bCs w:val="0"/>
          <w:sz w:val="22"/>
          <w:szCs w:val="22"/>
        </w:rPr>
        <w:t>će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umreti</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svojoj</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postelji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Proročanstvo</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ubrzo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ostvaruje</w:t>
      </w:r>
      <w:proofErr w:type="spellEnd"/>
      <w:r w:rsidRPr="00852DA9">
        <w:rPr>
          <w:rFonts w:asciiTheme="minorHAnsi" w:hAnsiTheme="minorHAnsi" w:cstheme="minorHAnsi"/>
          <w:b w:val="0"/>
          <w:bCs w:val="0"/>
          <w:sz w:val="22"/>
          <w:szCs w:val="22"/>
        </w:rPr>
        <w:t xml:space="preserve"> (2. </w:t>
      </w:r>
      <w:proofErr w:type="spellStart"/>
      <w:r w:rsidRPr="00852DA9">
        <w:rPr>
          <w:rFonts w:asciiTheme="minorHAnsi" w:hAnsiTheme="minorHAnsi" w:cstheme="minorHAnsi"/>
          <w:b w:val="0"/>
          <w:bCs w:val="0"/>
          <w:sz w:val="22"/>
          <w:szCs w:val="22"/>
        </w:rPr>
        <w:t>Carevima</w:t>
      </w:r>
      <w:proofErr w:type="spellEnd"/>
      <w:r w:rsidRPr="00852DA9">
        <w:rPr>
          <w:rFonts w:asciiTheme="minorHAnsi" w:hAnsiTheme="minorHAnsi" w:cstheme="minorHAnsi"/>
          <w:b w:val="0"/>
          <w:bCs w:val="0"/>
          <w:sz w:val="22"/>
          <w:szCs w:val="22"/>
        </w:rPr>
        <w:t xml:space="preserve"> 1:17).</w:t>
      </w:r>
    </w:p>
    <w:p w14:paraId="57ADDDA6" w14:textId="77777777" w:rsidR="005B26AE" w:rsidRPr="00852DA9" w:rsidRDefault="005B26AE" w:rsidP="005B26AE">
      <w:pPr>
        <w:pStyle w:val="Bodytext120"/>
        <w:shd w:val="clear" w:color="auto" w:fill="auto"/>
        <w:spacing w:line="240" w:lineRule="auto"/>
        <w:ind w:firstLine="360"/>
        <w:rPr>
          <w:rFonts w:asciiTheme="minorHAnsi" w:hAnsiTheme="minorHAnsi" w:cstheme="minorHAnsi"/>
          <w:b w:val="0"/>
          <w:bCs w:val="0"/>
          <w:sz w:val="22"/>
          <w:szCs w:val="22"/>
        </w:rPr>
      </w:pPr>
      <w:r w:rsidRPr="00852DA9">
        <w:rPr>
          <w:rFonts w:asciiTheme="minorHAnsi" w:hAnsiTheme="minorHAnsi" w:cstheme="minorHAnsi"/>
          <w:b w:val="0"/>
          <w:bCs w:val="0"/>
          <w:sz w:val="22"/>
          <w:szCs w:val="22"/>
        </w:rPr>
        <w:t xml:space="preserve">Ilija je </w:t>
      </w:r>
      <w:proofErr w:type="spellStart"/>
      <w:r w:rsidRPr="00852DA9">
        <w:rPr>
          <w:rFonts w:asciiTheme="minorHAnsi" w:hAnsiTheme="minorHAnsi" w:cstheme="minorHAnsi"/>
          <w:b w:val="0"/>
          <w:bCs w:val="0"/>
          <w:sz w:val="22"/>
          <w:szCs w:val="22"/>
        </w:rPr>
        <w:t>jedan</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od</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samo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dva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čoveka</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Bibliji</w:t>
      </w:r>
      <w:proofErr w:type="spellEnd"/>
      <w:r w:rsidRPr="00852DA9">
        <w:rPr>
          <w:rFonts w:asciiTheme="minorHAnsi" w:hAnsiTheme="minorHAnsi" w:cstheme="minorHAnsi"/>
          <w:b w:val="0"/>
          <w:bCs w:val="0"/>
          <w:sz w:val="22"/>
          <w:szCs w:val="22"/>
        </w:rPr>
        <w:t xml:space="preserve"> koji </w:t>
      </w:r>
      <w:proofErr w:type="spellStart"/>
      <w:r w:rsidRPr="00852DA9">
        <w:rPr>
          <w:rFonts w:asciiTheme="minorHAnsi" w:hAnsiTheme="minorHAnsi" w:cstheme="minorHAnsi"/>
          <w:b w:val="0"/>
          <w:bCs w:val="0"/>
          <w:sz w:val="22"/>
          <w:szCs w:val="22"/>
        </w:rPr>
        <w:t>su</w:t>
      </w:r>
      <w:proofErr w:type="spellEnd"/>
      <w:r w:rsidRPr="00852D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vazn</w:t>
      </w:r>
      <w:r w:rsidRPr="00852DA9">
        <w:rPr>
          <w:rFonts w:asciiTheme="minorHAnsi" w:hAnsiTheme="minorHAnsi" w:cstheme="minorHAnsi"/>
          <w:b w:val="0"/>
          <w:bCs w:val="0"/>
          <w:sz w:val="22"/>
          <w:szCs w:val="22"/>
        </w:rPr>
        <w:t>eti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zemlje</w:t>
      </w:r>
      <w:proofErr w:type="spellEnd"/>
      <w:r w:rsidRPr="00852DA9">
        <w:rPr>
          <w:rFonts w:asciiTheme="minorHAnsi" w:hAnsiTheme="minorHAnsi" w:cstheme="minorHAnsi"/>
          <w:b w:val="0"/>
          <w:bCs w:val="0"/>
          <w:sz w:val="22"/>
          <w:szCs w:val="22"/>
        </w:rPr>
        <w:t xml:space="preserve"> a da </w:t>
      </w:r>
      <w:proofErr w:type="spellStart"/>
      <w:r w:rsidRPr="00852DA9">
        <w:rPr>
          <w:rFonts w:asciiTheme="minorHAnsi" w:hAnsiTheme="minorHAnsi" w:cstheme="minorHAnsi"/>
          <w:b w:val="0"/>
          <w:bCs w:val="0"/>
          <w:sz w:val="22"/>
          <w:szCs w:val="22"/>
        </w:rPr>
        <w:t>nisu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umrli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Dok</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hoda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putem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Gilgala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budućim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naslednikom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Jelisejem</w:t>
      </w:r>
      <w:proofErr w:type="spellEnd"/>
      <w:r w:rsidRPr="00852DA9">
        <w:rPr>
          <w:rFonts w:asciiTheme="minorHAnsi" w:hAnsiTheme="minorHAnsi" w:cstheme="minorHAnsi"/>
          <w:b w:val="0"/>
          <w:bCs w:val="0"/>
          <w:sz w:val="22"/>
          <w:szCs w:val="22"/>
        </w:rPr>
        <w:t xml:space="preserve">, pita da li je </w:t>
      </w:r>
      <w:proofErr w:type="spellStart"/>
      <w:r w:rsidRPr="00852DA9">
        <w:rPr>
          <w:rFonts w:asciiTheme="minorHAnsi" w:hAnsiTheme="minorHAnsi" w:cstheme="minorHAnsi"/>
          <w:b w:val="0"/>
          <w:bCs w:val="0"/>
          <w:sz w:val="22"/>
          <w:szCs w:val="22"/>
        </w:rPr>
        <w:t>Jelisej</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svestan</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će</w:t>
      </w:r>
      <w:proofErr w:type="spellEnd"/>
      <w:r w:rsidRPr="00852DA9">
        <w:rPr>
          <w:rFonts w:asciiTheme="minorHAnsi" w:hAnsiTheme="minorHAnsi" w:cstheme="minorHAnsi"/>
          <w:b w:val="0"/>
          <w:bCs w:val="0"/>
          <w:sz w:val="22"/>
          <w:szCs w:val="22"/>
        </w:rPr>
        <w:t xml:space="preserve"> ga Bog tog dana </w:t>
      </w:r>
      <w:proofErr w:type="spellStart"/>
      <w:r w:rsidRPr="00852DA9">
        <w:rPr>
          <w:rFonts w:asciiTheme="minorHAnsi" w:hAnsiTheme="minorHAnsi" w:cstheme="minorHAnsi"/>
          <w:b w:val="0"/>
          <w:bCs w:val="0"/>
          <w:sz w:val="22"/>
          <w:szCs w:val="22"/>
        </w:rPr>
        <w:t>od</w:t>
      </w:r>
      <w:r>
        <w:rPr>
          <w:rFonts w:asciiTheme="minorHAnsi" w:hAnsiTheme="minorHAnsi" w:cstheme="minorHAnsi"/>
          <w:b w:val="0"/>
          <w:bCs w:val="0"/>
          <w:sz w:val="22"/>
          <w:szCs w:val="22"/>
        </w:rPr>
        <w:t>n</w:t>
      </w:r>
      <w:r w:rsidRPr="00852DA9">
        <w:rPr>
          <w:rFonts w:asciiTheme="minorHAnsi" w:hAnsiTheme="minorHAnsi" w:cstheme="minorHAnsi"/>
          <w:b w:val="0"/>
          <w:bCs w:val="0"/>
          <w:sz w:val="22"/>
          <w:szCs w:val="22"/>
        </w:rPr>
        <w:t>eti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Kada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stignu</w:t>
      </w:r>
      <w:proofErr w:type="spellEnd"/>
      <w:r w:rsidRPr="00852DA9">
        <w:rPr>
          <w:rFonts w:asciiTheme="minorHAnsi" w:hAnsiTheme="minorHAnsi" w:cstheme="minorHAnsi"/>
          <w:b w:val="0"/>
          <w:bCs w:val="0"/>
          <w:sz w:val="22"/>
          <w:szCs w:val="22"/>
        </w:rPr>
        <w:t xml:space="preserve"> do </w:t>
      </w:r>
      <w:proofErr w:type="spellStart"/>
      <w:r w:rsidRPr="00852DA9">
        <w:rPr>
          <w:rFonts w:asciiTheme="minorHAnsi" w:hAnsiTheme="minorHAnsi" w:cstheme="minorHAnsi"/>
          <w:b w:val="0"/>
          <w:bCs w:val="0"/>
          <w:sz w:val="22"/>
          <w:szCs w:val="22"/>
        </w:rPr>
        <w:t>reke</w:t>
      </w:r>
      <w:proofErr w:type="spellEnd"/>
      <w:r w:rsidRPr="00852DA9">
        <w:rPr>
          <w:rFonts w:asciiTheme="minorHAnsi" w:hAnsiTheme="minorHAnsi" w:cstheme="minorHAnsi"/>
          <w:b w:val="0"/>
          <w:bCs w:val="0"/>
          <w:sz w:val="22"/>
          <w:szCs w:val="22"/>
        </w:rPr>
        <w:t xml:space="preserve"> Jordan, Ilija </w:t>
      </w:r>
      <w:proofErr w:type="spellStart"/>
      <w:r w:rsidRPr="00852DA9">
        <w:rPr>
          <w:rFonts w:asciiTheme="minorHAnsi" w:hAnsiTheme="minorHAnsi" w:cstheme="minorHAnsi"/>
          <w:b w:val="0"/>
          <w:bCs w:val="0"/>
          <w:sz w:val="22"/>
          <w:szCs w:val="22"/>
        </w:rPr>
        <w:t>uzima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ogrtač</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zamota</w:t>
      </w:r>
      <w:proofErr w:type="spellEnd"/>
      <w:r w:rsidRPr="00852DA9">
        <w:rPr>
          <w:rFonts w:asciiTheme="minorHAnsi" w:hAnsiTheme="minorHAnsi" w:cstheme="minorHAnsi"/>
          <w:b w:val="0"/>
          <w:bCs w:val="0"/>
          <w:sz w:val="22"/>
          <w:szCs w:val="22"/>
        </w:rPr>
        <w:t xml:space="preserve"> ga i </w:t>
      </w:r>
      <w:proofErr w:type="spellStart"/>
      <w:r w:rsidRPr="00852DA9">
        <w:rPr>
          <w:rFonts w:asciiTheme="minorHAnsi" w:hAnsiTheme="minorHAnsi" w:cstheme="minorHAnsi"/>
          <w:b w:val="0"/>
          <w:bCs w:val="0"/>
          <w:sz w:val="22"/>
          <w:szCs w:val="22"/>
        </w:rPr>
        <w:t>udari</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vodu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tako</w:t>
      </w:r>
      <w:proofErr w:type="spellEnd"/>
      <w:r w:rsidRPr="00852DA9">
        <w:rPr>
          <w:rFonts w:asciiTheme="minorHAnsi" w:hAnsiTheme="minorHAnsi" w:cstheme="minorHAnsi"/>
          <w:b w:val="0"/>
          <w:bCs w:val="0"/>
          <w:sz w:val="22"/>
          <w:szCs w:val="22"/>
        </w:rPr>
        <w:t xml:space="preserve"> da se </w:t>
      </w:r>
      <w:proofErr w:type="spellStart"/>
      <w:r w:rsidRPr="00852DA9">
        <w:rPr>
          <w:rFonts w:asciiTheme="minorHAnsi" w:hAnsiTheme="minorHAnsi" w:cstheme="minorHAnsi"/>
          <w:b w:val="0"/>
          <w:bCs w:val="0"/>
          <w:sz w:val="22"/>
          <w:szCs w:val="22"/>
        </w:rPr>
        <w:t>voda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ra</w:t>
      </w:r>
      <w:r>
        <w:rPr>
          <w:rFonts w:asciiTheme="minorHAnsi" w:hAnsiTheme="minorHAnsi" w:cstheme="minorHAnsi"/>
          <w:b w:val="0"/>
          <w:bCs w:val="0"/>
          <w:sz w:val="22"/>
          <w:szCs w:val="22"/>
        </w:rPr>
        <w:t>zdvaja</w:t>
      </w:r>
      <w:proofErr w:type="spellEnd"/>
      <w:r w:rsidRPr="00852DA9">
        <w:rPr>
          <w:rFonts w:asciiTheme="minorHAnsi" w:hAnsiTheme="minorHAnsi" w:cstheme="minorHAnsi"/>
          <w:b w:val="0"/>
          <w:bCs w:val="0"/>
          <w:sz w:val="22"/>
          <w:szCs w:val="22"/>
        </w:rPr>
        <w:t xml:space="preserve"> i</w:t>
      </w:r>
      <w:r>
        <w:rPr>
          <w:rFonts w:asciiTheme="minorHAnsi" w:hAnsiTheme="minorHAnsi" w:cstheme="minorHAnsi"/>
          <w:b w:val="0"/>
          <w:bCs w:val="0"/>
          <w:sz w:val="22"/>
          <w:szCs w:val="22"/>
        </w:rPr>
        <w:t>…</w:t>
      </w:r>
    </w:p>
    <w:p w14:paraId="441D0278" w14:textId="77777777" w:rsidR="005B26AE" w:rsidRPr="00852DA9" w:rsidRDefault="005B26AE" w:rsidP="005B26AE">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Kao </w:t>
      </w:r>
      <w:proofErr w:type="spellStart"/>
      <w:r w:rsidRPr="00852DA9">
        <w:rPr>
          <w:rFonts w:asciiTheme="minorHAnsi" w:hAnsiTheme="minorHAnsi" w:cstheme="minorHAnsi"/>
          <w:b w:val="0"/>
          <w:bCs w:val="0"/>
          <w:sz w:val="22"/>
          <w:szCs w:val="22"/>
        </w:rPr>
        <w:t>Mojsije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Isusu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Navinu</w:t>
      </w:r>
      <w:proofErr w:type="spellEnd"/>
      <w:r w:rsidRPr="00852DA9">
        <w:rPr>
          <w:rFonts w:asciiTheme="minorHAnsi" w:hAnsiTheme="minorHAnsi" w:cstheme="minorHAnsi"/>
          <w:b w:val="0"/>
          <w:bCs w:val="0"/>
          <w:sz w:val="22"/>
          <w:szCs w:val="22"/>
        </w:rPr>
        <w:t>, „</w:t>
      </w:r>
      <w:proofErr w:type="spellStart"/>
      <w:r w:rsidRPr="00852DA9">
        <w:rPr>
          <w:rFonts w:asciiTheme="minorHAnsi" w:hAnsiTheme="minorHAnsi" w:cstheme="minorHAnsi"/>
          <w:b w:val="0"/>
          <w:bCs w:val="0"/>
          <w:sz w:val="22"/>
          <w:szCs w:val="22"/>
        </w:rPr>
        <w:t>prikazujući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Jeliseja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kao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novog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Isusa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Navina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predodređenog</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izvoje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odlučujuće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nove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pobede</w:t>
      </w:r>
      <w:proofErr w:type="spellEnd"/>
      <w:r w:rsidRPr="00852DA9">
        <w:rPr>
          <w:rFonts w:asciiTheme="minorHAnsi" w:hAnsiTheme="minorHAnsi" w:cstheme="minorHAnsi"/>
          <w:b w:val="0"/>
          <w:bCs w:val="0"/>
          <w:sz w:val="22"/>
          <w:szCs w:val="22"/>
        </w:rPr>
        <w:t xml:space="preserve"> za </w:t>
      </w:r>
      <w:proofErr w:type="gramStart"/>
      <w:r w:rsidRPr="00852DA9">
        <w:rPr>
          <w:rFonts w:asciiTheme="minorHAnsi" w:hAnsiTheme="minorHAnsi" w:cstheme="minorHAnsi"/>
          <w:b w:val="0"/>
          <w:bCs w:val="0"/>
          <w:sz w:val="22"/>
          <w:szCs w:val="22"/>
        </w:rPr>
        <w:t>Izrael“</w:t>
      </w:r>
      <w:proofErr w:type="gramEnd"/>
      <w:r w:rsidRPr="00852DA9">
        <w:rPr>
          <w:rFonts w:asciiTheme="minorHAnsi" w:hAnsiTheme="minorHAnsi" w:cstheme="minorHAnsi"/>
          <w:b w:val="0"/>
          <w:bCs w:val="0"/>
          <w:sz w:val="22"/>
          <w:szCs w:val="22"/>
        </w:rPr>
        <w:t>11.</w:t>
      </w:r>
    </w:p>
    <w:p w14:paraId="0B036180" w14:textId="52235C31" w:rsidR="005B26AE" w:rsidRPr="00852DA9" w:rsidRDefault="005B26AE" w:rsidP="005B26A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52DA9">
        <w:rPr>
          <w:rFonts w:asciiTheme="minorHAnsi" w:hAnsiTheme="minorHAnsi" w:cstheme="minorHAnsi"/>
          <w:b w:val="0"/>
          <w:bCs w:val="0"/>
          <w:sz w:val="22"/>
          <w:szCs w:val="22"/>
        </w:rPr>
        <w:t>Vraćajući</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istorijsku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vremensku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liniju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primećujemo</w:t>
      </w:r>
      <w:proofErr w:type="spellEnd"/>
      <w:r w:rsidRPr="00852DA9">
        <w:rPr>
          <w:rFonts w:asciiTheme="minorHAnsi" w:hAnsiTheme="minorHAnsi" w:cstheme="minorHAnsi"/>
          <w:b w:val="0"/>
          <w:bCs w:val="0"/>
          <w:sz w:val="22"/>
          <w:szCs w:val="22"/>
        </w:rPr>
        <w:t xml:space="preserve"> da je </w:t>
      </w:r>
      <w:proofErr w:type="spellStart"/>
      <w:r w:rsidRPr="00852DA9">
        <w:rPr>
          <w:rFonts w:asciiTheme="minorHAnsi" w:hAnsiTheme="minorHAnsi" w:cstheme="minorHAnsi"/>
          <w:b w:val="0"/>
          <w:bCs w:val="0"/>
          <w:sz w:val="22"/>
          <w:szCs w:val="22"/>
        </w:rPr>
        <w:t>oko</w:t>
      </w:r>
      <w:proofErr w:type="spellEnd"/>
      <w:r w:rsidRPr="00852DA9">
        <w:rPr>
          <w:rFonts w:asciiTheme="minorHAnsi" w:hAnsiTheme="minorHAnsi" w:cstheme="minorHAnsi"/>
          <w:b w:val="0"/>
          <w:bCs w:val="0"/>
          <w:sz w:val="22"/>
          <w:szCs w:val="22"/>
        </w:rPr>
        <w:t xml:space="preserve"> 750. </w:t>
      </w:r>
      <w:proofErr w:type="spellStart"/>
      <w:r w:rsidRPr="00852DA9">
        <w:rPr>
          <w:rFonts w:asciiTheme="minorHAnsi" w:hAnsiTheme="minorHAnsi" w:cstheme="minorHAnsi"/>
          <w:b w:val="0"/>
          <w:bCs w:val="0"/>
          <w:sz w:val="22"/>
          <w:szCs w:val="22"/>
        </w:rPr>
        <w:t>godine</w:t>
      </w:r>
      <w:proofErr w:type="spellEnd"/>
      <w:r w:rsidRPr="00852DA9">
        <w:rPr>
          <w:rFonts w:asciiTheme="minorHAnsi" w:hAnsiTheme="minorHAnsi" w:cstheme="minorHAnsi"/>
          <w:b w:val="0"/>
          <w:bCs w:val="0"/>
          <w:sz w:val="22"/>
          <w:szCs w:val="22"/>
        </w:rPr>
        <w:t xml:space="preserve"> pre </w:t>
      </w:r>
      <w:proofErr w:type="spellStart"/>
      <w:r w:rsidRPr="00852DA9">
        <w:rPr>
          <w:rFonts w:asciiTheme="minorHAnsi" w:hAnsiTheme="minorHAnsi" w:cstheme="minorHAnsi"/>
          <w:b w:val="0"/>
          <w:bCs w:val="0"/>
          <w:sz w:val="22"/>
          <w:szCs w:val="22"/>
        </w:rPr>
        <w:t>nove</w:t>
      </w:r>
      <w:proofErr w:type="spellEnd"/>
      <w:r w:rsidRPr="00852DA9">
        <w:rPr>
          <w:rFonts w:asciiTheme="minorHAnsi" w:hAnsiTheme="minorHAnsi" w:cstheme="minorHAnsi"/>
          <w:b w:val="0"/>
          <w:bCs w:val="0"/>
          <w:sz w:val="22"/>
          <w:szCs w:val="22"/>
        </w:rPr>
        <w:t xml:space="preserve"> ere </w:t>
      </w:r>
      <w:proofErr w:type="spellStart"/>
      <w:r w:rsidRPr="00852DA9">
        <w:rPr>
          <w:rFonts w:asciiTheme="minorHAnsi" w:hAnsiTheme="minorHAnsi" w:cstheme="minorHAnsi"/>
          <w:b w:val="0"/>
          <w:bCs w:val="0"/>
          <w:sz w:val="22"/>
          <w:szCs w:val="22"/>
        </w:rPr>
        <w:t>Asirsko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carstvo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proširilo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kontrolu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Palestinu</w:t>
      </w:r>
      <w:proofErr w:type="spellEnd"/>
      <w:r w:rsidRPr="00852DA9">
        <w:rPr>
          <w:rFonts w:asciiTheme="minorHAnsi" w:hAnsiTheme="minorHAnsi" w:cstheme="minorHAnsi"/>
          <w:b w:val="0"/>
          <w:bCs w:val="0"/>
          <w:sz w:val="22"/>
          <w:szCs w:val="22"/>
        </w:rPr>
        <w:t xml:space="preserve"> i za </w:t>
      </w:r>
      <w:proofErr w:type="spellStart"/>
      <w:r w:rsidRPr="00852DA9">
        <w:rPr>
          <w:rFonts w:asciiTheme="minorHAnsi" w:hAnsiTheme="minorHAnsi" w:cstheme="minorHAnsi"/>
          <w:b w:val="0"/>
          <w:bCs w:val="0"/>
          <w:sz w:val="22"/>
          <w:szCs w:val="22"/>
        </w:rPr>
        <w:t>nekoliko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kratkih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decenija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postaje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njena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vazalna</w:t>
      </w:r>
      <w:proofErr w:type="spellEnd"/>
      <w:r w:rsidRPr="00852DA9">
        <w:rPr>
          <w:rFonts w:asciiTheme="minorHAnsi" w:hAnsiTheme="minorHAnsi" w:cstheme="minorHAnsi"/>
          <w:b w:val="0"/>
          <w:bCs w:val="0"/>
          <w:sz w:val="22"/>
          <w:szCs w:val="22"/>
        </w:rPr>
        <w:t xml:space="preserve"> država.</w:t>
      </w:r>
      <w:r w:rsidRPr="005B26AE">
        <w:rPr>
          <w:rFonts w:asciiTheme="minorHAnsi" w:hAnsiTheme="minorHAnsi" w:cstheme="minorHAnsi"/>
          <w:b w:val="0"/>
          <w:bCs w:val="0"/>
          <w:sz w:val="22"/>
          <w:szCs w:val="22"/>
          <w:vertAlign w:val="superscript"/>
        </w:rPr>
        <w:t>12</w:t>
      </w:r>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stvari</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Severno</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Južno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kraljevstvo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polažu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poverenje</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strane</w:t>
      </w:r>
      <w:proofErr w:type="spellEnd"/>
      <w:r w:rsidRPr="00852DA9">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852DA9">
        <w:rPr>
          <w:rFonts w:asciiTheme="minorHAnsi" w:hAnsiTheme="minorHAnsi" w:cstheme="minorHAnsi"/>
          <w:b w:val="0"/>
          <w:bCs w:val="0"/>
          <w:sz w:val="22"/>
          <w:szCs w:val="22"/>
        </w:rPr>
        <w:t>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umesto</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Bogu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je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dovelo</w:t>
      </w:r>
      <w:proofErr w:type="spellEnd"/>
      <w:r w:rsidRPr="00852DA9">
        <w:rPr>
          <w:rFonts w:asciiTheme="minorHAnsi" w:hAnsiTheme="minorHAnsi" w:cstheme="minorHAnsi"/>
          <w:b w:val="0"/>
          <w:bCs w:val="0"/>
          <w:sz w:val="22"/>
          <w:szCs w:val="22"/>
        </w:rPr>
        <w:t xml:space="preserve"> do </w:t>
      </w:r>
      <w:proofErr w:type="spellStart"/>
      <w:r w:rsidRPr="00852DA9">
        <w:rPr>
          <w:rFonts w:asciiTheme="minorHAnsi" w:hAnsiTheme="minorHAnsi" w:cstheme="minorHAnsi"/>
          <w:b w:val="0"/>
          <w:bCs w:val="0"/>
          <w:sz w:val="22"/>
          <w:szCs w:val="22"/>
        </w:rPr>
        <w:t>propasti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oba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carstva</w:t>
      </w:r>
      <w:proofErr w:type="spellEnd"/>
      <w:r w:rsidRPr="00852DA9">
        <w:rPr>
          <w:rFonts w:asciiTheme="minorHAnsi" w:hAnsiTheme="minorHAnsi" w:cstheme="minorHAnsi"/>
          <w:b w:val="0"/>
          <w:bCs w:val="0"/>
          <w:sz w:val="22"/>
          <w:szCs w:val="22"/>
        </w:rPr>
        <w:t>.</w:t>
      </w:r>
    </w:p>
    <w:p w14:paraId="6B29E85E" w14:textId="2DB28B47" w:rsidR="005B26AE" w:rsidRPr="00852DA9" w:rsidRDefault="005B26AE" w:rsidP="005B26A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52DA9">
        <w:rPr>
          <w:rFonts w:asciiTheme="minorHAnsi" w:hAnsiTheme="minorHAnsi" w:cstheme="minorHAnsi"/>
          <w:b w:val="0"/>
          <w:bCs w:val="0"/>
          <w:sz w:val="22"/>
          <w:szCs w:val="22"/>
        </w:rPr>
        <w:t>Osija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poslednji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ignoriše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Božje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proroke</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nastavlja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otpadničko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obožavanje</w:t>
      </w:r>
      <w:proofErr w:type="spellEnd"/>
      <w:r w:rsidRPr="00852DA9">
        <w:rPr>
          <w:rFonts w:asciiTheme="minorHAnsi" w:hAnsiTheme="minorHAnsi" w:cstheme="minorHAnsi"/>
          <w:b w:val="0"/>
          <w:bCs w:val="0"/>
          <w:sz w:val="22"/>
          <w:szCs w:val="22"/>
        </w:rPr>
        <w:t xml:space="preserve">. On </w:t>
      </w:r>
      <w:proofErr w:type="spellStart"/>
      <w:r w:rsidRPr="00852DA9">
        <w:rPr>
          <w:rFonts w:asciiTheme="minorHAnsi" w:hAnsiTheme="minorHAnsi" w:cstheme="minorHAnsi"/>
          <w:b w:val="0"/>
          <w:bCs w:val="0"/>
          <w:sz w:val="22"/>
          <w:szCs w:val="22"/>
        </w:rPr>
        <w:t>pokušava</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sačuva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kraljevstvo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tako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zaklinje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vernost</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asirskom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Tiglat-Paleseru</w:t>
      </w:r>
      <w:proofErr w:type="spellEnd"/>
      <w:r w:rsidRPr="00852DA9">
        <w:rPr>
          <w:rFonts w:asciiTheme="minorHAnsi" w:hAnsiTheme="minorHAnsi" w:cstheme="minorHAnsi"/>
          <w:b w:val="0"/>
          <w:bCs w:val="0"/>
          <w:sz w:val="22"/>
          <w:szCs w:val="22"/>
        </w:rPr>
        <w:t xml:space="preserve">. Ali </w:t>
      </w:r>
      <w:proofErr w:type="spellStart"/>
      <w:r w:rsidRPr="00852DA9">
        <w:rPr>
          <w:rFonts w:asciiTheme="minorHAnsi" w:hAnsiTheme="minorHAnsi" w:cstheme="minorHAnsi"/>
          <w:b w:val="0"/>
          <w:bCs w:val="0"/>
          <w:sz w:val="22"/>
          <w:szCs w:val="22"/>
        </w:rPr>
        <w:t>kada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Tiglat-Palesar</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umire</w:t>
      </w:r>
      <w:proofErr w:type="spellEnd"/>
      <w:r w:rsidRPr="00852DA9">
        <w:rPr>
          <w:rFonts w:asciiTheme="minorHAnsi" w:hAnsiTheme="minorHAnsi" w:cstheme="minorHAnsi"/>
          <w:b w:val="0"/>
          <w:bCs w:val="0"/>
          <w:sz w:val="22"/>
          <w:szCs w:val="22"/>
        </w:rPr>
        <w:t xml:space="preserve"> 727. pre </w:t>
      </w:r>
      <w:proofErr w:type="spellStart"/>
      <w:r w:rsidRPr="00852DA9">
        <w:rPr>
          <w:rFonts w:asciiTheme="minorHAnsi" w:hAnsiTheme="minorHAnsi" w:cstheme="minorHAnsi"/>
          <w:b w:val="0"/>
          <w:bCs w:val="0"/>
          <w:sz w:val="22"/>
          <w:szCs w:val="22"/>
        </w:rPr>
        <w:t>Hrista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Ošea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pokušava</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potvrdi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nezavisnost</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zadržava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godišnji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danak</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Asiriji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Salmanaser</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novi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vladar</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primorava</w:t>
      </w:r>
      <w:proofErr w:type="spellEnd"/>
      <w:r w:rsidRPr="00852DA9">
        <w:rPr>
          <w:rFonts w:asciiTheme="minorHAnsi" w:hAnsiTheme="minorHAnsi" w:cstheme="minorHAnsi"/>
          <w:b w:val="0"/>
          <w:bCs w:val="0"/>
          <w:sz w:val="22"/>
          <w:szCs w:val="22"/>
        </w:rPr>
        <w:t xml:space="preserve"> ga da </w:t>
      </w:r>
      <w:proofErr w:type="spellStart"/>
      <w:r w:rsidRPr="00852DA9">
        <w:rPr>
          <w:rFonts w:asciiTheme="minorHAnsi" w:hAnsiTheme="minorHAnsi" w:cstheme="minorHAnsi"/>
          <w:b w:val="0"/>
          <w:bCs w:val="0"/>
          <w:sz w:val="22"/>
          <w:szCs w:val="22"/>
        </w:rPr>
        <w:t>nastavi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davati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danak</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Očajnički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želeći</w:t>
      </w:r>
      <w:proofErr w:type="spellEnd"/>
      <w:r w:rsidRPr="00852DA9">
        <w:rPr>
          <w:rFonts w:asciiTheme="minorHAnsi" w:hAnsiTheme="minorHAnsi" w:cstheme="minorHAnsi"/>
          <w:b w:val="0"/>
          <w:bCs w:val="0"/>
          <w:sz w:val="22"/>
          <w:szCs w:val="22"/>
        </w:rPr>
        <w:t xml:space="preserve"> da </w:t>
      </w:r>
      <w:proofErr w:type="spellStart"/>
      <w:r w:rsidRPr="00852DA9">
        <w:rPr>
          <w:rFonts w:asciiTheme="minorHAnsi" w:hAnsiTheme="minorHAnsi" w:cstheme="minorHAnsi"/>
          <w:b w:val="0"/>
          <w:bCs w:val="0"/>
          <w:sz w:val="22"/>
          <w:szCs w:val="22"/>
        </w:rPr>
        <w:t>oslobodi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zemlju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od</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Asirije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Ošea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sklapa</w:t>
      </w:r>
      <w:proofErr w:type="spellEnd"/>
      <w:r w:rsidRPr="00852DA9">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egipatskim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kraljem</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ponovo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uskraćuje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danak</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Asiriji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Napadajući</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opsedajući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nekoliko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godina</w:t>
      </w:r>
      <w:proofErr w:type="spellEnd"/>
      <w:r w:rsidRPr="00852DA9">
        <w:rPr>
          <w:rFonts w:asciiTheme="minorHAnsi" w:hAnsiTheme="minorHAnsi" w:cstheme="minorHAnsi"/>
          <w:b w:val="0"/>
          <w:bCs w:val="0"/>
          <w:sz w:val="22"/>
          <w:szCs w:val="22"/>
        </w:rPr>
        <w:t xml:space="preserve"> pre </w:t>
      </w:r>
      <w:proofErr w:type="spellStart"/>
      <w:r w:rsidRPr="00852DA9">
        <w:rPr>
          <w:rFonts w:asciiTheme="minorHAnsi" w:hAnsiTheme="minorHAnsi" w:cstheme="minorHAnsi"/>
          <w:b w:val="0"/>
          <w:bCs w:val="0"/>
          <w:sz w:val="22"/>
          <w:szCs w:val="22"/>
        </w:rPr>
        <w:t>nego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što</w:t>
      </w:r>
      <w:proofErr w:type="spellEnd"/>
      <w:r w:rsidRPr="00852DA9">
        <w:rPr>
          <w:rFonts w:asciiTheme="minorHAnsi" w:hAnsiTheme="minorHAnsi" w:cstheme="minorHAnsi"/>
          <w:b w:val="0"/>
          <w:bCs w:val="0"/>
          <w:sz w:val="22"/>
          <w:szCs w:val="22"/>
        </w:rPr>
        <w:t xml:space="preserve"> ga je </w:t>
      </w:r>
      <w:proofErr w:type="spellStart"/>
      <w:r w:rsidRPr="00852DA9">
        <w:rPr>
          <w:rFonts w:asciiTheme="minorHAnsi" w:hAnsiTheme="minorHAnsi" w:cstheme="minorHAnsi"/>
          <w:b w:val="0"/>
          <w:bCs w:val="0"/>
          <w:sz w:val="22"/>
          <w:szCs w:val="22"/>
        </w:rPr>
        <w:t>potpuno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osvojio</w:t>
      </w:r>
      <w:proofErr w:type="spellEnd"/>
      <w:r w:rsidRPr="00852DA9">
        <w:rPr>
          <w:rFonts w:asciiTheme="minorHAnsi" w:hAnsiTheme="minorHAnsi" w:cstheme="minorHAnsi"/>
          <w:b w:val="0"/>
          <w:bCs w:val="0"/>
          <w:sz w:val="22"/>
          <w:szCs w:val="22"/>
        </w:rPr>
        <w:t xml:space="preserve"> 722. pre </w:t>
      </w:r>
      <w:proofErr w:type="spellStart"/>
      <w:r w:rsidRPr="00852DA9">
        <w:rPr>
          <w:rFonts w:asciiTheme="minorHAnsi" w:hAnsiTheme="minorHAnsi" w:cstheme="minorHAnsi"/>
          <w:b w:val="0"/>
          <w:bCs w:val="0"/>
          <w:sz w:val="22"/>
          <w:szCs w:val="22"/>
        </w:rPr>
        <w:t>Hrista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Salmanaser</w:t>
      </w:r>
      <w:proofErr w:type="spellEnd"/>
      <w:r w:rsidRPr="00852DA9">
        <w:rPr>
          <w:rFonts w:asciiTheme="minorHAnsi" w:hAnsiTheme="minorHAnsi" w:cstheme="minorHAnsi"/>
          <w:b w:val="0"/>
          <w:bCs w:val="0"/>
          <w:sz w:val="22"/>
          <w:szCs w:val="22"/>
        </w:rPr>
        <w:t xml:space="preserve"> je </w:t>
      </w:r>
      <w:proofErr w:type="spellStart"/>
      <w:r w:rsidRPr="00852DA9">
        <w:rPr>
          <w:rFonts w:asciiTheme="minorHAnsi" w:hAnsiTheme="minorHAnsi" w:cstheme="minorHAnsi"/>
          <w:b w:val="0"/>
          <w:bCs w:val="0"/>
          <w:sz w:val="22"/>
          <w:szCs w:val="22"/>
        </w:rPr>
        <w:t>proterao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hiljade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Izraelaca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širom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Asirskog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carstva</w:t>
      </w:r>
      <w:proofErr w:type="spellEnd"/>
      <w:r w:rsidRPr="00852DA9">
        <w:rPr>
          <w:rFonts w:asciiTheme="minorHAnsi" w:hAnsiTheme="minorHAnsi" w:cstheme="minorHAnsi"/>
          <w:b w:val="0"/>
          <w:bCs w:val="0"/>
          <w:sz w:val="22"/>
          <w:szCs w:val="22"/>
        </w:rPr>
        <w:t xml:space="preserve"> — </w:t>
      </w:r>
      <w:proofErr w:type="spellStart"/>
      <w:r w:rsidRPr="00852DA9">
        <w:rPr>
          <w:rFonts w:asciiTheme="minorHAnsi" w:hAnsiTheme="minorHAnsi" w:cstheme="minorHAnsi"/>
          <w:b w:val="0"/>
          <w:bCs w:val="0"/>
          <w:sz w:val="22"/>
          <w:szCs w:val="22"/>
        </w:rPr>
        <w:t>asirski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zapisi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pokazuju</w:t>
      </w:r>
      <w:proofErr w:type="spellEnd"/>
      <w:r w:rsidRPr="00852DA9">
        <w:rPr>
          <w:rFonts w:asciiTheme="minorHAnsi" w:hAnsiTheme="minorHAnsi" w:cstheme="minorHAnsi"/>
          <w:b w:val="0"/>
          <w:bCs w:val="0"/>
          <w:sz w:val="22"/>
          <w:szCs w:val="22"/>
        </w:rPr>
        <w:t xml:space="preserve"> da je 27 290 </w:t>
      </w:r>
      <w:proofErr w:type="spellStart"/>
      <w:r w:rsidRPr="00852DA9">
        <w:rPr>
          <w:rFonts w:asciiTheme="minorHAnsi" w:hAnsiTheme="minorHAnsi" w:cstheme="minorHAnsi"/>
          <w:b w:val="0"/>
          <w:bCs w:val="0"/>
          <w:sz w:val="22"/>
          <w:szCs w:val="22"/>
        </w:rPr>
        <w:t>ljudi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odvedeno</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zarobljeništvo</w:t>
      </w:r>
      <w:proofErr w:type="spellEnd"/>
      <w:r w:rsidRPr="00852DA9">
        <w:rPr>
          <w:rFonts w:asciiTheme="minorHAnsi" w:hAnsiTheme="minorHAnsi" w:cstheme="minorHAnsi"/>
          <w:b w:val="0"/>
          <w:bCs w:val="0"/>
          <w:sz w:val="22"/>
          <w:szCs w:val="22"/>
        </w:rPr>
        <w:t xml:space="preserve">, a </w:t>
      </w:r>
      <w:proofErr w:type="spellStart"/>
      <w:r w:rsidRPr="00852DA9">
        <w:rPr>
          <w:rFonts w:asciiTheme="minorHAnsi" w:hAnsiTheme="minorHAnsi" w:cstheme="minorHAnsi"/>
          <w:b w:val="0"/>
          <w:bCs w:val="0"/>
          <w:sz w:val="22"/>
          <w:szCs w:val="22"/>
        </w:rPr>
        <w:t>verovatno</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ima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mnogo</w:t>
      </w:r>
      <w:proofErr w:type="spellEnd"/>
      <w:r w:rsidRPr="00852DA9">
        <w:rPr>
          <w:rFonts w:asciiTheme="minorHAnsi" w:hAnsiTheme="minorHAnsi" w:cstheme="minorHAnsi"/>
          <w:b w:val="0"/>
          <w:bCs w:val="0"/>
          <w:sz w:val="22"/>
          <w:szCs w:val="22"/>
        </w:rPr>
        <w:t xml:space="preserve"> više.</w:t>
      </w:r>
      <w:r w:rsidRPr="005B26AE">
        <w:rPr>
          <w:rFonts w:asciiTheme="minorHAnsi" w:hAnsiTheme="minorHAnsi" w:cstheme="minorHAnsi"/>
          <w:b w:val="0"/>
          <w:bCs w:val="0"/>
          <w:sz w:val="22"/>
          <w:szCs w:val="22"/>
          <w:vertAlign w:val="superscript"/>
        </w:rPr>
        <w:t>13</w:t>
      </w:r>
    </w:p>
    <w:p w14:paraId="0B0F6F3E" w14:textId="77777777" w:rsidR="005B26AE" w:rsidRDefault="005B26AE" w:rsidP="005B26A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52DA9">
        <w:rPr>
          <w:rFonts w:asciiTheme="minorHAnsi" w:hAnsiTheme="minorHAnsi" w:cstheme="minorHAnsi"/>
          <w:b w:val="0"/>
          <w:bCs w:val="0"/>
          <w:sz w:val="22"/>
          <w:szCs w:val="22"/>
        </w:rPr>
        <w:t>Asirija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sledi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uobičajenu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politiku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deportovanja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najboljih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poraženih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ljudi</w:t>
      </w:r>
      <w:proofErr w:type="spellEnd"/>
      <w:r w:rsidRPr="00852DA9">
        <w:rPr>
          <w:rFonts w:asciiTheme="minorHAnsi" w:hAnsiTheme="minorHAnsi" w:cstheme="minorHAnsi"/>
          <w:b w:val="0"/>
          <w:bCs w:val="0"/>
          <w:sz w:val="22"/>
          <w:szCs w:val="22"/>
        </w:rPr>
        <w:t xml:space="preserve"> i </w:t>
      </w:r>
      <w:proofErr w:type="spellStart"/>
      <w:r w:rsidRPr="00852DA9">
        <w:rPr>
          <w:rFonts w:asciiTheme="minorHAnsi" w:hAnsiTheme="minorHAnsi" w:cstheme="minorHAnsi"/>
          <w:b w:val="0"/>
          <w:bCs w:val="0"/>
          <w:sz w:val="22"/>
          <w:szCs w:val="22"/>
        </w:rPr>
        <w:t>ponovnog</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naseljavanja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osvojene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zemlje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strancima</w:t>
      </w:r>
      <w:proofErr w:type="spellEnd"/>
      <w:r w:rsidRPr="00852DA9">
        <w:rPr>
          <w:rFonts w:asciiTheme="minorHAnsi" w:hAnsiTheme="minorHAnsi" w:cstheme="minorHAnsi"/>
          <w:b w:val="0"/>
          <w:bCs w:val="0"/>
          <w:sz w:val="22"/>
          <w:szCs w:val="22"/>
        </w:rPr>
        <w:t xml:space="preserve"> (2. </w:t>
      </w:r>
      <w:proofErr w:type="spellStart"/>
      <w:r w:rsidRPr="00852DA9">
        <w:rPr>
          <w:rFonts w:asciiTheme="minorHAnsi" w:hAnsiTheme="minorHAnsi" w:cstheme="minorHAnsi"/>
          <w:b w:val="0"/>
          <w:bCs w:val="0"/>
          <w:sz w:val="22"/>
          <w:szCs w:val="22"/>
        </w:rPr>
        <w:t>Carevima</w:t>
      </w:r>
      <w:proofErr w:type="spellEnd"/>
      <w:r w:rsidRPr="00852DA9">
        <w:rPr>
          <w:rFonts w:asciiTheme="minorHAnsi" w:hAnsiTheme="minorHAnsi" w:cstheme="minorHAnsi"/>
          <w:b w:val="0"/>
          <w:bCs w:val="0"/>
          <w:sz w:val="22"/>
          <w:szCs w:val="22"/>
        </w:rPr>
        <w:t xml:space="preserve"> 17:24). U </w:t>
      </w:r>
      <w:proofErr w:type="spellStart"/>
      <w:r w:rsidRPr="00852DA9">
        <w:rPr>
          <w:rFonts w:asciiTheme="minorHAnsi" w:hAnsiTheme="minorHAnsi" w:cstheme="minorHAnsi"/>
          <w:b w:val="0"/>
          <w:bCs w:val="0"/>
          <w:sz w:val="22"/>
          <w:szCs w:val="22"/>
        </w:rPr>
        <w:t>Izraelu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pridošlice</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kraju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venčavaju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preostalim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Izraelcima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čime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nastali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Samarićani</w:t>
      </w:r>
      <w:proofErr w:type="spellEnd"/>
      <w:r w:rsidRPr="00852DA9">
        <w:rPr>
          <w:rFonts w:asciiTheme="minorHAnsi" w:hAnsiTheme="minorHAnsi" w:cstheme="minorHAnsi"/>
          <w:b w:val="0"/>
          <w:bCs w:val="0"/>
          <w:sz w:val="22"/>
          <w:szCs w:val="22"/>
        </w:rPr>
        <w:t xml:space="preserve">, koji se </w:t>
      </w:r>
      <w:proofErr w:type="spellStart"/>
      <w:r w:rsidRPr="00852DA9">
        <w:rPr>
          <w:rFonts w:asciiTheme="minorHAnsi" w:hAnsiTheme="minorHAnsi" w:cstheme="minorHAnsi"/>
          <w:b w:val="0"/>
          <w:bCs w:val="0"/>
          <w:sz w:val="22"/>
          <w:szCs w:val="22"/>
        </w:rPr>
        <w:t>pominju</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Novom</w:t>
      </w:r>
      <w:proofErr w:type="spellEnd"/>
      <w:r w:rsidRPr="00852DA9">
        <w:rPr>
          <w:rFonts w:asciiTheme="minorHAnsi" w:hAnsiTheme="minorHAnsi" w:cstheme="minorHAnsi"/>
          <w:b w:val="0"/>
          <w:bCs w:val="0"/>
          <w:sz w:val="22"/>
          <w:szCs w:val="22"/>
        </w:rPr>
        <w:t xml:space="preserve"> zavetu.</w:t>
      </w:r>
      <w:r w:rsidRPr="005B26AE">
        <w:rPr>
          <w:rFonts w:asciiTheme="minorHAnsi" w:hAnsiTheme="minorHAnsi" w:cstheme="minorHAnsi"/>
          <w:b w:val="0"/>
          <w:bCs w:val="0"/>
          <w:sz w:val="22"/>
          <w:szCs w:val="22"/>
          <w:vertAlign w:val="superscript"/>
        </w:rPr>
        <w:t>14</w:t>
      </w:r>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Samarićani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mešaju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neka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hebrejska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verovanja</w:t>
      </w:r>
      <w:proofErr w:type="spellEnd"/>
      <w:r w:rsidRPr="00852DA9">
        <w:rPr>
          <w:rFonts w:asciiTheme="minorHAnsi" w:hAnsiTheme="minorHAnsi" w:cstheme="minorHAnsi"/>
          <w:b w:val="0"/>
          <w:bCs w:val="0"/>
          <w:sz w:val="22"/>
          <w:szCs w:val="22"/>
        </w:rPr>
        <w:t xml:space="preserve"> u </w:t>
      </w:r>
      <w:proofErr w:type="spellStart"/>
      <w:r w:rsidRPr="00852DA9">
        <w:rPr>
          <w:rFonts w:asciiTheme="minorHAnsi" w:hAnsiTheme="minorHAnsi" w:cstheme="minorHAnsi"/>
          <w:b w:val="0"/>
          <w:bCs w:val="0"/>
          <w:sz w:val="22"/>
          <w:szCs w:val="22"/>
        </w:rPr>
        <w:t>svoju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politeističku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religiju</w:t>
      </w:r>
      <w:proofErr w:type="spellEnd"/>
      <w:r w:rsidRPr="00852DA9">
        <w:rPr>
          <w:rFonts w:asciiTheme="minorHAnsi" w:hAnsiTheme="minorHAnsi" w:cstheme="minorHAnsi"/>
          <w:b w:val="0"/>
          <w:bCs w:val="0"/>
          <w:sz w:val="22"/>
          <w:szCs w:val="22"/>
        </w:rPr>
        <w:t xml:space="preserve">, „pa </w:t>
      </w:r>
      <w:proofErr w:type="spellStart"/>
      <w:r w:rsidRPr="00852DA9">
        <w:rPr>
          <w:rFonts w:asciiTheme="minorHAnsi" w:hAnsiTheme="minorHAnsi" w:cstheme="minorHAnsi"/>
          <w:b w:val="0"/>
          <w:bCs w:val="0"/>
          <w:sz w:val="22"/>
          <w:szCs w:val="22"/>
        </w:rPr>
        <w:t>su</w:t>
      </w:r>
      <w:proofErr w:type="spellEnd"/>
      <w:r w:rsidRPr="00852DA9">
        <w:rPr>
          <w:rFonts w:asciiTheme="minorHAnsi" w:hAnsiTheme="minorHAnsi" w:cstheme="minorHAnsi"/>
          <w:b w:val="0"/>
          <w:bCs w:val="0"/>
          <w:sz w:val="22"/>
          <w:szCs w:val="22"/>
        </w:rPr>
        <w:t xml:space="preserve"> se </w:t>
      </w:r>
      <w:proofErr w:type="spellStart"/>
      <w:r w:rsidRPr="00852DA9">
        <w:rPr>
          <w:rFonts w:asciiTheme="minorHAnsi" w:hAnsiTheme="minorHAnsi" w:cstheme="minorHAnsi"/>
          <w:b w:val="0"/>
          <w:bCs w:val="0"/>
          <w:sz w:val="22"/>
          <w:szCs w:val="22"/>
        </w:rPr>
        <w:t>bojali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Gospoda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ali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takođe</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služili</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svojim</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sopstvenih</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bogova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način</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naroda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među</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kojima</w:t>
      </w:r>
      <w:proofErr w:type="spellEnd"/>
      <w:r w:rsidRPr="00852DA9">
        <w:rPr>
          <w:rFonts w:asciiTheme="minorHAnsi" w:hAnsiTheme="minorHAnsi" w:cstheme="minorHAnsi"/>
          <w:b w:val="0"/>
          <w:bCs w:val="0"/>
          <w:sz w:val="22"/>
          <w:szCs w:val="22"/>
        </w:rPr>
        <w:t xml:space="preserve"> </w:t>
      </w:r>
      <w:proofErr w:type="spellStart"/>
      <w:r w:rsidRPr="00852DA9">
        <w:rPr>
          <w:rFonts w:asciiTheme="minorHAnsi" w:hAnsiTheme="minorHAnsi" w:cstheme="minorHAnsi"/>
          <w:b w:val="0"/>
          <w:bCs w:val="0"/>
          <w:sz w:val="22"/>
          <w:szCs w:val="22"/>
        </w:rPr>
        <w:t>su</w:t>
      </w:r>
      <w:proofErr w:type="spellEnd"/>
      <w:r w:rsidRPr="00852DA9">
        <w:rPr>
          <w:rFonts w:asciiTheme="minorHAnsi" w:hAnsiTheme="minorHAnsi" w:cstheme="minorHAnsi"/>
          <w:b w:val="0"/>
          <w:bCs w:val="0"/>
          <w:sz w:val="22"/>
          <w:szCs w:val="22"/>
        </w:rPr>
        <w:t xml:space="preserve"> </w:t>
      </w:r>
      <w:proofErr w:type="spellStart"/>
      <w:proofErr w:type="gramStart"/>
      <w:r w:rsidRPr="00852DA9">
        <w:rPr>
          <w:rFonts w:asciiTheme="minorHAnsi" w:hAnsiTheme="minorHAnsi" w:cstheme="minorHAnsi"/>
          <w:b w:val="0"/>
          <w:bCs w:val="0"/>
          <w:sz w:val="22"/>
          <w:szCs w:val="22"/>
        </w:rPr>
        <w:t>odvedeni</w:t>
      </w:r>
      <w:proofErr w:type="spellEnd"/>
      <w:r w:rsidRPr="00852DA9">
        <w:rPr>
          <w:rFonts w:asciiTheme="minorHAnsi" w:hAnsiTheme="minorHAnsi" w:cstheme="minorHAnsi"/>
          <w:b w:val="0"/>
          <w:bCs w:val="0"/>
          <w:sz w:val="22"/>
          <w:szCs w:val="22"/>
        </w:rPr>
        <w:t>“ (</w:t>
      </w:r>
      <w:proofErr w:type="gramEnd"/>
      <w:r w:rsidRPr="00852DA9">
        <w:rPr>
          <w:rFonts w:asciiTheme="minorHAnsi" w:hAnsiTheme="minorHAnsi" w:cstheme="minorHAnsi"/>
          <w:b w:val="0"/>
          <w:bCs w:val="0"/>
          <w:sz w:val="22"/>
          <w:szCs w:val="22"/>
        </w:rPr>
        <w:t>2.Carevima 17:33).</w:t>
      </w:r>
    </w:p>
    <w:p w14:paraId="379CBD12" w14:textId="5343A477" w:rsidR="000E7699" w:rsidRPr="005B26AE" w:rsidRDefault="000E7699" w:rsidP="000E76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B26AE">
        <w:rPr>
          <w:rFonts w:asciiTheme="minorHAnsi" w:hAnsiTheme="minorHAnsi" w:cstheme="minorHAnsi"/>
          <w:b w:val="0"/>
          <w:bCs w:val="0"/>
          <w:sz w:val="22"/>
          <w:szCs w:val="22"/>
        </w:rPr>
        <w:t>Biblija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objašnjava</w:t>
      </w:r>
      <w:proofErr w:type="spellEnd"/>
      <w:r w:rsidRPr="005B26AE">
        <w:rPr>
          <w:rFonts w:asciiTheme="minorHAnsi" w:hAnsiTheme="minorHAnsi" w:cstheme="minorHAnsi"/>
          <w:b w:val="0"/>
          <w:bCs w:val="0"/>
          <w:sz w:val="22"/>
          <w:szCs w:val="22"/>
        </w:rPr>
        <w:t xml:space="preserve"> da se </w:t>
      </w:r>
      <w:proofErr w:type="spellStart"/>
      <w:r w:rsidRPr="005B26AE">
        <w:rPr>
          <w:rFonts w:asciiTheme="minorHAnsi" w:hAnsiTheme="minorHAnsi" w:cstheme="minorHAnsi"/>
          <w:b w:val="0"/>
          <w:bCs w:val="0"/>
          <w:sz w:val="22"/>
          <w:szCs w:val="22"/>
        </w:rPr>
        <w:t>Izraelov</w:t>
      </w:r>
      <w:proofErr w:type="spellEnd"/>
      <w:r w:rsidRPr="005B26AE">
        <w:rPr>
          <w:rFonts w:asciiTheme="minorHAnsi" w:hAnsiTheme="minorHAnsi" w:cstheme="minorHAnsi"/>
          <w:b w:val="0"/>
          <w:bCs w:val="0"/>
          <w:sz w:val="22"/>
          <w:szCs w:val="22"/>
        </w:rPr>
        <w:t xml:space="preserve"> pad i </w:t>
      </w:r>
      <w:proofErr w:type="spellStart"/>
      <w:r w:rsidRPr="005B26AE">
        <w:rPr>
          <w:rFonts w:asciiTheme="minorHAnsi" w:hAnsiTheme="minorHAnsi" w:cstheme="minorHAnsi"/>
          <w:b w:val="0"/>
          <w:bCs w:val="0"/>
          <w:sz w:val="22"/>
          <w:szCs w:val="22"/>
        </w:rPr>
        <w:t>izgnanstvo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dešava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zato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što</w:t>
      </w:r>
      <w:proofErr w:type="spellEnd"/>
      <w:r w:rsidRPr="005B26AE">
        <w:rPr>
          <w:rFonts w:asciiTheme="minorHAnsi" w:hAnsiTheme="minorHAnsi" w:cstheme="minorHAnsi"/>
          <w:b w:val="0"/>
          <w:bCs w:val="0"/>
          <w:sz w:val="22"/>
          <w:szCs w:val="22"/>
        </w:rPr>
        <w:t xml:space="preserve"> je </w:t>
      </w:r>
      <w:proofErr w:type="spellStart"/>
      <w:r w:rsidRPr="005B26AE">
        <w:rPr>
          <w:rFonts w:asciiTheme="minorHAnsi" w:hAnsiTheme="minorHAnsi" w:cstheme="minorHAnsi"/>
          <w:b w:val="0"/>
          <w:bCs w:val="0"/>
          <w:sz w:val="22"/>
          <w:szCs w:val="22"/>
        </w:rPr>
        <w:t>narod</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Izrailjev</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zgrešio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Gospodu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Bogu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svome</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bojao</w:t>
      </w:r>
      <w:proofErr w:type="spellEnd"/>
      <w:r w:rsidRPr="005B26AE">
        <w:rPr>
          <w:rFonts w:asciiTheme="minorHAnsi" w:hAnsiTheme="minorHAnsi" w:cstheme="minorHAnsi"/>
          <w:b w:val="0"/>
          <w:bCs w:val="0"/>
          <w:sz w:val="22"/>
          <w:szCs w:val="22"/>
        </w:rPr>
        <w:t xml:space="preserve"> se </w:t>
      </w:r>
      <w:proofErr w:type="spellStart"/>
      <w:r w:rsidRPr="005B26AE">
        <w:rPr>
          <w:rFonts w:asciiTheme="minorHAnsi" w:hAnsiTheme="minorHAnsi" w:cstheme="minorHAnsi"/>
          <w:b w:val="0"/>
          <w:bCs w:val="0"/>
          <w:sz w:val="22"/>
          <w:szCs w:val="22"/>
        </w:rPr>
        <w:t>drugih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bogova</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hodao</w:t>
      </w:r>
      <w:proofErr w:type="spellEnd"/>
      <w:r w:rsidRPr="005B26AE">
        <w:rPr>
          <w:rFonts w:asciiTheme="minorHAnsi" w:hAnsiTheme="minorHAnsi" w:cstheme="minorHAnsi"/>
          <w:b w:val="0"/>
          <w:bCs w:val="0"/>
          <w:sz w:val="22"/>
          <w:szCs w:val="22"/>
        </w:rPr>
        <w:t xml:space="preserve"> po </w:t>
      </w:r>
      <w:proofErr w:type="spellStart"/>
      <w:r w:rsidRPr="005B26AE">
        <w:rPr>
          <w:rFonts w:asciiTheme="minorHAnsi" w:hAnsiTheme="minorHAnsi" w:cstheme="minorHAnsi"/>
          <w:b w:val="0"/>
          <w:bCs w:val="0"/>
          <w:sz w:val="22"/>
          <w:szCs w:val="22"/>
        </w:rPr>
        <w:t>običajima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naroda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koje</w:t>
      </w:r>
      <w:proofErr w:type="spellEnd"/>
      <w:r w:rsidRPr="005B26AE">
        <w:rPr>
          <w:rFonts w:asciiTheme="minorHAnsi" w:hAnsiTheme="minorHAnsi" w:cstheme="minorHAnsi"/>
          <w:b w:val="0"/>
          <w:bCs w:val="0"/>
          <w:sz w:val="22"/>
          <w:szCs w:val="22"/>
        </w:rPr>
        <w:t xml:space="preserve"> je </w:t>
      </w:r>
      <w:proofErr w:type="spellStart"/>
      <w:r w:rsidRPr="005B26AE">
        <w:rPr>
          <w:rFonts w:asciiTheme="minorHAnsi" w:hAnsiTheme="minorHAnsi" w:cstheme="minorHAnsi"/>
          <w:b w:val="0"/>
          <w:bCs w:val="0"/>
          <w:sz w:val="22"/>
          <w:szCs w:val="22"/>
        </w:rPr>
        <w:t>Gospod</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isterao</w:t>
      </w:r>
      <w:proofErr w:type="spellEnd"/>
      <w:r w:rsidRPr="005B26AE">
        <w:rPr>
          <w:rFonts w:asciiTheme="minorHAnsi" w:hAnsiTheme="minorHAnsi" w:cstheme="minorHAnsi"/>
          <w:b w:val="0"/>
          <w:bCs w:val="0"/>
          <w:sz w:val="22"/>
          <w:szCs w:val="22"/>
        </w:rPr>
        <w:t xml:space="preserve"> pred </w:t>
      </w:r>
      <w:proofErr w:type="spellStart"/>
      <w:r w:rsidRPr="005B26AE">
        <w:rPr>
          <w:rFonts w:asciiTheme="minorHAnsi" w:hAnsiTheme="minorHAnsi" w:cstheme="minorHAnsi"/>
          <w:b w:val="0"/>
          <w:bCs w:val="0"/>
          <w:sz w:val="22"/>
          <w:szCs w:val="22"/>
        </w:rPr>
        <w:t>Izraelovim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narodom</w:t>
      </w:r>
      <w:proofErr w:type="spellEnd"/>
      <w:r w:rsidRPr="005B26AE">
        <w:rPr>
          <w:rFonts w:asciiTheme="minorHAnsi" w:hAnsiTheme="minorHAnsi" w:cstheme="minorHAnsi"/>
          <w:b w:val="0"/>
          <w:bCs w:val="0"/>
          <w:sz w:val="22"/>
          <w:szCs w:val="22"/>
        </w:rPr>
        <w:t xml:space="preserve">, i u </w:t>
      </w:r>
      <w:proofErr w:type="spellStart"/>
      <w:r w:rsidRPr="005B26AE">
        <w:rPr>
          <w:rFonts w:asciiTheme="minorHAnsi" w:hAnsiTheme="minorHAnsi" w:cstheme="minorHAnsi"/>
          <w:b w:val="0"/>
          <w:bCs w:val="0"/>
          <w:sz w:val="22"/>
          <w:szCs w:val="22"/>
        </w:rPr>
        <w:t>običajima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koje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carevi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Izrailjevi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držali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prezirali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njegove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odredbe</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njegov</w:t>
      </w:r>
      <w:proofErr w:type="spellEnd"/>
      <w:r w:rsidRPr="005B26AE">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5B26AE">
        <w:rPr>
          <w:rFonts w:asciiTheme="minorHAnsi" w:hAnsiTheme="minorHAnsi" w:cstheme="minorHAnsi"/>
          <w:b w:val="0"/>
          <w:bCs w:val="0"/>
          <w:sz w:val="22"/>
          <w:szCs w:val="22"/>
        </w:rPr>
        <w:t xml:space="preserve"> koji je </w:t>
      </w:r>
      <w:proofErr w:type="spellStart"/>
      <w:r w:rsidRPr="005B26AE">
        <w:rPr>
          <w:rFonts w:asciiTheme="minorHAnsi" w:hAnsiTheme="minorHAnsi" w:cstheme="minorHAnsi"/>
          <w:b w:val="0"/>
          <w:bCs w:val="0"/>
          <w:sz w:val="22"/>
          <w:szCs w:val="22"/>
        </w:rPr>
        <w:t>sklopio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njihovim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očevima</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upozorenja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koja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im</w:t>
      </w:r>
      <w:proofErr w:type="spellEnd"/>
      <w:r w:rsidRPr="005B26AE">
        <w:rPr>
          <w:rFonts w:asciiTheme="minorHAnsi" w:hAnsiTheme="minorHAnsi" w:cstheme="minorHAnsi"/>
          <w:b w:val="0"/>
          <w:bCs w:val="0"/>
          <w:sz w:val="22"/>
          <w:szCs w:val="22"/>
        </w:rPr>
        <w:t xml:space="preserve"> je </w:t>
      </w:r>
      <w:proofErr w:type="spellStart"/>
      <w:r w:rsidRPr="005B26AE">
        <w:rPr>
          <w:rFonts w:asciiTheme="minorHAnsi" w:hAnsiTheme="minorHAnsi" w:cstheme="minorHAnsi"/>
          <w:b w:val="0"/>
          <w:bCs w:val="0"/>
          <w:sz w:val="22"/>
          <w:szCs w:val="22"/>
        </w:rPr>
        <w:t>dao</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oni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napustili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zapovesti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Gospoda</w:t>
      </w:r>
      <w:proofErr w:type="spellEnd"/>
      <w:r w:rsidRPr="005B26AE">
        <w:rPr>
          <w:rFonts w:asciiTheme="minorHAnsi" w:hAnsiTheme="minorHAnsi" w:cstheme="minorHAnsi"/>
          <w:b w:val="0"/>
          <w:bCs w:val="0"/>
          <w:sz w:val="22"/>
          <w:szCs w:val="22"/>
        </w:rPr>
        <w:t xml:space="preserve"> Boga </w:t>
      </w:r>
      <w:proofErr w:type="spellStart"/>
      <w:r w:rsidRPr="005B26AE">
        <w:rPr>
          <w:rFonts w:asciiTheme="minorHAnsi" w:hAnsiTheme="minorHAnsi" w:cstheme="minorHAnsi"/>
          <w:b w:val="0"/>
          <w:bCs w:val="0"/>
          <w:sz w:val="22"/>
          <w:szCs w:val="22"/>
        </w:rPr>
        <w:t>svog</w:t>
      </w:r>
      <w:proofErr w:type="spellEnd"/>
      <w:r w:rsidRPr="005B26AE">
        <w:rPr>
          <w:rFonts w:asciiTheme="minorHAnsi" w:hAnsiTheme="minorHAnsi" w:cstheme="minorHAnsi"/>
          <w:b w:val="0"/>
          <w:bCs w:val="0"/>
          <w:sz w:val="22"/>
          <w:szCs w:val="22"/>
        </w:rPr>
        <w:t xml:space="preserve">” (2. </w:t>
      </w:r>
      <w:proofErr w:type="gramStart"/>
      <w:r w:rsidRPr="005B26AE">
        <w:rPr>
          <w:rFonts w:asciiTheme="minorHAnsi" w:hAnsiTheme="minorHAnsi" w:cstheme="minorHAnsi"/>
          <w:b w:val="0"/>
          <w:bCs w:val="0"/>
          <w:sz w:val="22"/>
          <w:szCs w:val="22"/>
        </w:rPr>
        <w:t>.</w:t>
      </w:r>
      <w:proofErr w:type="spellStart"/>
      <w:r w:rsidRPr="005B26AE">
        <w:rPr>
          <w:rFonts w:asciiTheme="minorHAnsi" w:hAnsiTheme="minorHAnsi" w:cstheme="minorHAnsi"/>
          <w:b w:val="0"/>
          <w:bCs w:val="0"/>
          <w:sz w:val="22"/>
          <w:szCs w:val="22"/>
        </w:rPr>
        <w:t>Carevima</w:t>
      </w:r>
      <w:proofErr w:type="spellEnd"/>
      <w:proofErr w:type="gramEnd"/>
      <w:r w:rsidRPr="005B26AE">
        <w:rPr>
          <w:rFonts w:asciiTheme="minorHAnsi" w:hAnsiTheme="minorHAnsi" w:cstheme="minorHAnsi"/>
          <w:b w:val="0"/>
          <w:bCs w:val="0"/>
          <w:sz w:val="22"/>
          <w:szCs w:val="22"/>
        </w:rPr>
        <w:t xml:space="preserve"> 17:7-16) </w:t>
      </w:r>
      <w:proofErr w:type="spellStart"/>
      <w:r w:rsidRPr="005B26AE">
        <w:rPr>
          <w:rFonts w:asciiTheme="minorHAnsi" w:hAnsiTheme="minorHAnsi" w:cstheme="minorHAnsi"/>
          <w:b w:val="0"/>
          <w:bCs w:val="0"/>
          <w:sz w:val="22"/>
          <w:szCs w:val="22"/>
        </w:rPr>
        <w:t>Pošto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gresi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južnog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carstva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još</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nisu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tako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teški</w:t>
      </w:r>
      <w:proofErr w:type="spellEnd"/>
      <w:r w:rsidRPr="005B26AE">
        <w:rPr>
          <w:rFonts w:asciiTheme="minorHAnsi" w:hAnsiTheme="minorHAnsi" w:cstheme="minorHAnsi"/>
          <w:b w:val="0"/>
          <w:bCs w:val="0"/>
          <w:sz w:val="22"/>
          <w:szCs w:val="22"/>
        </w:rPr>
        <w:t xml:space="preserve">, Bog ga </w:t>
      </w:r>
      <w:proofErr w:type="spellStart"/>
      <w:r w:rsidRPr="005B26AE">
        <w:rPr>
          <w:rFonts w:asciiTheme="minorHAnsi" w:hAnsiTheme="minorHAnsi" w:cstheme="minorHAnsi"/>
          <w:b w:val="0"/>
          <w:bCs w:val="0"/>
          <w:sz w:val="22"/>
          <w:szCs w:val="22"/>
        </w:rPr>
        <w:t>čuva</w:t>
      </w:r>
      <w:proofErr w:type="spellEnd"/>
      <w:r w:rsidRPr="005B26AE">
        <w:rPr>
          <w:rFonts w:asciiTheme="minorHAnsi" w:hAnsiTheme="minorHAnsi" w:cstheme="minorHAnsi"/>
          <w:b w:val="0"/>
          <w:bCs w:val="0"/>
          <w:sz w:val="22"/>
          <w:szCs w:val="22"/>
        </w:rPr>
        <w:t xml:space="preserve"> — za </w:t>
      </w:r>
      <w:proofErr w:type="spellStart"/>
      <w:r w:rsidRPr="005B26AE">
        <w:rPr>
          <w:rFonts w:asciiTheme="minorHAnsi" w:hAnsiTheme="minorHAnsi" w:cstheme="minorHAnsi"/>
          <w:b w:val="0"/>
          <w:bCs w:val="0"/>
          <w:sz w:val="22"/>
          <w:szCs w:val="22"/>
        </w:rPr>
        <w:t>sada</w:t>
      </w:r>
      <w:proofErr w:type="spellEnd"/>
      <w:r w:rsidRPr="005B26AE">
        <w:rPr>
          <w:rFonts w:asciiTheme="minorHAnsi" w:hAnsiTheme="minorHAnsi" w:cstheme="minorHAnsi"/>
          <w:b w:val="0"/>
          <w:bCs w:val="0"/>
          <w:sz w:val="22"/>
          <w:szCs w:val="22"/>
        </w:rPr>
        <w:t>.</w:t>
      </w:r>
    </w:p>
    <w:p w14:paraId="130E1C48" w14:textId="77777777" w:rsidR="000E7699" w:rsidRPr="000E7699" w:rsidRDefault="000E7699" w:rsidP="000E7699">
      <w:pPr>
        <w:pStyle w:val="Bodytext120"/>
        <w:shd w:val="clear" w:color="auto" w:fill="auto"/>
        <w:spacing w:line="240" w:lineRule="auto"/>
        <w:ind w:firstLine="360"/>
        <w:rPr>
          <w:rFonts w:asciiTheme="minorHAnsi" w:hAnsiTheme="minorHAnsi" w:cstheme="minorHAnsi"/>
          <w:sz w:val="22"/>
          <w:szCs w:val="22"/>
        </w:rPr>
      </w:pPr>
      <w:r w:rsidRPr="000E7699">
        <w:rPr>
          <w:rFonts w:asciiTheme="minorHAnsi" w:hAnsiTheme="minorHAnsi" w:cstheme="minorHAnsi"/>
          <w:sz w:val="22"/>
          <w:szCs w:val="22"/>
        </w:rPr>
        <w:t>PREŽIVELO KRALJEVSTVO: JUDA</w:t>
      </w:r>
    </w:p>
    <w:p w14:paraId="0F1B1D62" w14:textId="77777777" w:rsidR="000E7699" w:rsidRPr="005B26AE" w:rsidRDefault="000E7699" w:rsidP="000E76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B26AE">
        <w:rPr>
          <w:rFonts w:asciiTheme="minorHAnsi" w:hAnsiTheme="minorHAnsi" w:cstheme="minorHAnsi"/>
          <w:b w:val="0"/>
          <w:bCs w:val="0"/>
          <w:sz w:val="22"/>
          <w:szCs w:val="22"/>
        </w:rPr>
        <w:t>Nakon</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što</w:t>
      </w:r>
      <w:proofErr w:type="spellEnd"/>
      <w:r w:rsidRPr="005B26AE">
        <w:rPr>
          <w:rFonts w:asciiTheme="minorHAnsi" w:hAnsiTheme="minorHAnsi" w:cstheme="minorHAnsi"/>
          <w:b w:val="0"/>
          <w:bCs w:val="0"/>
          <w:sz w:val="22"/>
          <w:szCs w:val="22"/>
        </w:rPr>
        <w:t xml:space="preserve"> je </w:t>
      </w:r>
      <w:proofErr w:type="spellStart"/>
      <w:r w:rsidRPr="005B26AE">
        <w:rPr>
          <w:rFonts w:asciiTheme="minorHAnsi" w:hAnsiTheme="minorHAnsi" w:cstheme="minorHAnsi"/>
          <w:b w:val="0"/>
          <w:bCs w:val="0"/>
          <w:sz w:val="22"/>
          <w:szCs w:val="22"/>
        </w:rPr>
        <w:t>Izrael</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osvojen</w:t>
      </w:r>
      <w:proofErr w:type="spellEnd"/>
      <w:r w:rsidRPr="005B26AE">
        <w:rPr>
          <w:rFonts w:asciiTheme="minorHAnsi" w:hAnsiTheme="minorHAnsi" w:cstheme="minorHAnsi"/>
          <w:b w:val="0"/>
          <w:bCs w:val="0"/>
          <w:sz w:val="22"/>
          <w:szCs w:val="22"/>
        </w:rPr>
        <w:t xml:space="preserve">, Juda </w:t>
      </w:r>
      <w:proofErr w:type="spellStart"/>
      <w:r w:rsidRPr="005B26AE">
        <w:rPr>
          <w:rFonts w:asciiTheme="minorHAnsi" w:hAnsiTheme="minorHAnsi" w:cstheme="minorHAnsi"/>
          <w:b w:val="0"/>
          <w:bCs w:val="0"/>
          <w:sz w:val="22"/>
          <w:szCs w:val="22"/>
        </w:rPr>
        <w:t>postaje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ranjivij</w:t>
      </w:r>
      <w:r>
        <w:rPr>
          <w:rFonts w:asciiTheme="minorHAnsi" w:hAnsiTheme="minorHAnsi" w:cstheme="minorHAnsi"/>
          <w:b w:val="0"/>
          <w:bCs w:val="0"/>
          <w:sz w:val="22"/>
          <w:szCs w:val="22"/>
        </w:rPr>
        <w:t>i</w:t>
      </w:r>
      <w:proofErr w:type="spellEnd"/>
      <w:r w:rsidRPr="005B26AE">
        <w:rPr>
          <w:rFonts w:asciiTheme="minorHAnsi" w:hAnsiTheme="minorHAnsi" w:cstheme="minorHAnsi"/>
          <w:b w:val="0"/>
          <w:bCs w:val="0"/>
          <w:sz w:val="22"/>
          <w:szCs w:val="22"/>
        </w:rPr>
        <w:t xml:space="preserve"> za </w:t>
      </w:r>
      <w:proofErr w:type="spellStart"/>
      <w:r w:rsidRPr="005B26AE">
        <w:rPr>
          <w:rFonts w:asciiTheme="minorHAnsi" w:hAnsiTheme="minorHAnsi" w:cstheme="minorHAnsi"/>
          <w:b w:val="0"/>
          <w:bCs w:val="0"/>
          <w:sz w:val="22"/>
          <w:szCs w:val="22"/>
        </w:rPr>
        <w:t>Asirce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iako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preživi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još</w:t>
      </w:r>
      <w:proofErr w:type="spellEnd"/>
      <w:r w:rsidRPr="005B26AE">
        <w:rPr>
          <w:rFonts w:asciiTheme="minorHAnsi" w:hAnsiTheme="minorHAnsi" w:cstheme="minorHAnsi"/>
          <w:b w:val="0"/>
          <w:bCs w:val="0"/>
          <w:sz w:val="22"/>
          <w:szCs w:val="22"/>
        </w:rPr>
        <w:t xml:space="preserve"> 140 </w:t>
      </w:r>
      <w:proofErr w:type="spellStart"/>
      <w:r w:rsidRPr="005B26AE">
        <w:rPr>
          <w:rFonts w:asciiTheme="minorHAnsi" w:hAnsiTheme="minorHAnsi" w:cstheme="minorHAnsi"/>
          <w:b w:val="0"/>
          <w:bCs w:val="0"/>
          <w:sz w:val="22"/>
          <w:szCs w:val="22"/>
        </w:rPr>
        <w:t>godina</w:t>
      </w:r>
      <w:proofErr w:type="spellEnd"/>
      <w:r w:rsidRPr="005B26AE">
        <w:rPr>
          <w:rFonts w:asciiTheme="minorHAnsi" w:hAnsiTheme="minorHAnsi" w:cstheme="minorHAnsi"/>
          <w:b w:val="0"/>
          <w:bCs w:val="0"/>
          <w:sz w:val="22"/>
          <w:szCs w:val="22"/>
        </w:rPr>
        <w:t xml:space="preserve">, Bog </w:t>
      </w:r>
      <w:proofErr w:type="spellStart"/>
      <w:r w:rsidRPr="005B26AE">
        <w:rPr>
          <w:rFonts w:asciiTheme="minorHAnsi" w:hAnsiTheme="minorHAnsi" w:cstheme="minorHAnsi"/>
          <w:b w:val="0"/>
          <w:bCs w:val="0"/>
          <w:sz w:val="22"/>
          <w:szCs w:val="22"/>
        </w:rPr>
        <w:t>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dozvoliti</w:t>
      </w:r>
      <w:proofErr w:type="spellEnd"/>
      <w:r w:rsidRPr="005B26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da </w:t>
      </w:r>
      <w:proofErr w:type="spellStart"/>
      <w:r w:rsidRPr="005B26AE">
        <w:rPr>
          <w:rFonts w:asciiTheme="minorHAnsi" w:hAnsiTheme="minorHAnsi" w:cstheme="minorHAnsi"/>
          <w:b w:val="0"/>
          <w:bCs w:val="0"/>
          <w:sz w:val="22"/>
          <w:szCs w:val="22"/>
        </w:rPr>
        <w:t>Isina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viktimizira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Judu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ali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kraju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osujetiti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nje</w:t>
      </w:r>
      <w:r>
        <w:rPr>
          <w:rFonts w:asciiTheme="minorHAnsi" w:hAnsiTheme="minorHAnsi" w:cstheme="minorHAnsi"/>
          <w:b w:val="0"/>
          <w:bCs w:val="0"/>
          <w:sz w:val="22"/>
          <w:szCs w:val="22"/>
        </w:rPr>
        <w:t>gov</w:t>
      </w:r>
      <w:proofErr w:type="spellEnd"/>
      <w:r w:rsidRPr="005B26AE">
        <w:rPr>
          <w:rFonts w:asciiTheme="minorHAnsi" w:hAnsiTheme="minorHAnsi" w:cstheme="minorHAnsi"/>
          <w:b w:val="0"/>
          <w:bCs w:val="0"/>
          <w:sz w:val="22"/>
          <w:szCs w:val="22"/>
        </w:rPr>
        <w:t xml:space="preserve"> plan da u </w:t>
      </w:r>
      <w:proofErr w:type="spellStart"/>
      <w:r w:rsidRPr="005B26AE">
        <w:rPr>
          <w:rFonts w:asciiTheme="minorHAnsi" w:hAnsiTheme="minorHAnsi" w:cstheme="minorHAnsi"/>
          <w:b w:val="0"/>
          <w:bCs w:val="0"/>
          <w:sz w:val="22"/>
          <w:szCs w:val="22"/>
        </w:rPr>
        <w:t>potpunosti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osvoji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Judu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jer</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namerava</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iskoristi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drugu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stranu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naciju</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uništi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Jerusalim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prorok</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Isaija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pokušava</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upozori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Judu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Božji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sud</w:t>
      </w:r>
      <w:proofErr w:type="spellEnd"/>
      <w:proofErr w:type="gramStart"/>
      <w:r w:rsidRPr="005B26AE">
        <w:rPr>
          <w:rFonts w:asciiTheme="minorHAnsi" w:hAnsiTheme="minorHAnsi" w:cstheme="minorHAnsi"/>
          <w:b w:val="0"/>
          <w:bCs w:val="0"/>
          <w:sz w:val="22"/>
          <w:szCs w:val="22"/>
        </w:rPr>
        <w:t>. ’</w:t>
      </w:r>
      <w:proofErr w:type="gramEnd"/>
      <w:r w:rsidRPr="005B26AE">
        <w:rPr>
          <w:rFonts w:asciiTheme="minorHAnsi" w:hAnsiTheme="minorHAnsi" w:cstheme="minorHAnsi"/>
          <w:b w:val="0"/>
          <w:bCs w:val="0"/>
          <w:sz w:val="22"/>
          <w:szCs w:val="22"/>
        </w:rPr>
        <w:t xml:space="preserve"> „O, </w:t>
      </w:r>
      <w:proofErr w:type="spellStart"/>
      <w:r w:rsidRPr="005B26AE">
        <w:rPr>
          <w:rFonts w:asciiTheme="minorHAnsi" w:hAnsiTheme="minorHAnsi" w:cstheme="minorHAnsi"/>
          <w:b w:val="0"/>
          <w:bCs w:val="0"/>
          <w:sz w:val="22"/>
          <w:szCs w:val="22"/>
        </w:rPr>
        <w:t>Asirije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štap</w:t>
      </w:r>
      <w:proofErr w:type="spellEnd"/>
      <w:r w:rsidRPr="005B26AE">
        <w:rPr>
          <w:rFonts w:asciiTheme="minorHAnsi" w:hAnsiTheme="minorHAnsi" w:cstheme="minorHAnsi"/>
          <w:b w:val="0"/>
          <w:bCs w:val="0"/>
          <w:sz w:val="22"/>
          <w:szCs w:val="22"/>
        </w:rPr>
        <w:t xml:space="preserve"> mog </w:t>
      </w:r>
      <w:proofErr w:type="spellStart"/>
      <w:r w:rsidRPr="005B26AE">
        <w:rPr>
          <w:rFonts w:asciiTheme="minorHAnsi" w:hAnsiTheme="minorHAnsi" w:cstheme="minorHAnsi"/>
          <w:b w:val="0"/>
          <w:bCs w:val="0"/>
          <w:sz w:val="22"/>
          <w:szCs w:val="22"/>
        </w:rPr>
        <w:t>gneva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štap</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njihovim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rukama</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bes</w:t>
      </w:r>
      <w:proofErr w:type="spellEnd"/>
      <w:r w:rsidRPr="005B26AE">
        <w:rPr>
          <w:rFonts w:asciiTheme="minorHAnsi" w:hAnsiTheme="minorHAnsi" w:cstheme="minorHAnsi"/>
          <w:b w:val="0"/>
          <w:bCs w:val="0"/>
          <w:sz w:val="22"/>
          <w:szCs w:val="22"/>
        </w:rPr>
        <w:t xml:space="preserve">!' on </w:t>
      </w:r>
      <w:proofErr w:type="spellStart"/>
      <w:r w:rsidRPr="005B26AE">
        <w:rPr>
          <w:rFonts w:asciiTheme="minorHAnsi" w:hAnsiTheme="minorHAnsi" w:cstheme="minorHAnsi"/>
          <w:b w:val="0"/>
          <w:bCs w:val="0"/>
          <w:sz w:val="22"/>
          <w:szCs w:val="22"/>
        </w:rPr>
        <w:t>viče</w:t>
      </w:r>
      <w:proofErr w:type="spellEnd"/>
      <w:r w:rsidRPr="005B26AE">
        <w:rPr>
          <w:rFonts w:asciiTheme="minorHAnsi" w:hAnsiTheme="minorHAnsi" w:cstheme="minorHAnsi"/>
          <w:b w:val="0"/>
          <w:bCs w:val="0"/>
          <w:sz w:val="22"/>
          <w:szCs w:val="22"/>
        </w:rPr>
        <w:t>: „</w:t>
      </w:r>
      <w:proofErr w:type="spellStart"/>
      <w:r w:rsidRPr="005B26AE">
        <w:rPr>
          <w:rFonts w:asciiTheme="minorHAnsi" w:hAnsiTheme="minorHAnsi" w:cstheme="minorHAnsi"/>
          <w:b w:val="0"/>
          <w:bCs w:val="0"/>
          <w:sz w:val="22"/>
          <w:szCs w:val="22"/>
        </w:rPr>
        <w:t>Protiv</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bezbožnog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naroda</w:t>
      </w:r>
      <w:proofErr w:type="spellEnd"/>
      <w:r w:rsidRPr="005B26AE">
        <w:rPr>
          <w:rFonts w:asciiTheme="minorHAnsi" w:hAnsiTheme="minorHAnsi" w:cstheme="minorHAnsi"/>
          <w:b w:val="0"/>
          <w:bCs w:val="0"/>
          <w:sz w:val="22"/>
          <w:szCs w:val="22"/>
        </w:rPr>
        <w:t xml:space="preserve"> ga </w:t>
      </w:r>
      <w:proofErr w:type="spellStart"/>
      <w:r w:rsidRPr="005B26AE">
        <w:rPr>
          <w:rFonts w:asciiTheme="minorHAnsi" w:hAnsiTheme="minorHAnsi" w:cstheme="minorHAnsi"/>
          <w:b w:val="0"/>
          <w:bCs w:val="0"/>
          <w:sz w:val="22"/>
          <w:szCs w:val="22"/>
        </w:rPr>
        <w:t>šaljem</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protiv</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limenih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ljudi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gneva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zapovedam</w:t>
      </w:r>
      <w:proofErr w:type="spellEnd"/>
      <w:r w:rsidRPr="005B26AE">
        <w:rPr>
          <w:rFonts w:asciiTheme="minorHAnsi" w:hAnsiTheme="minorHAnsi" w:cstheme="minorHAnsi"/>
          <w:b w:val="0"/>
          <w:bCs w:val="0"/>
          <w:sz w:val="22"/>
          <w:szCs w:val="22"/>
        </w:rPr>
        <w:t xml:space="preserve"> mu da </w:t>
      </w:r>
      <w:proofErr w:type="spellStart"/>
      <w:r w:rsidRPr="005B26AE">
        <w:rPr>
          <w:rFonts w:asciiTheme="minorHAnsi" w:hAnsiTheme="minorHAnsi" w:cstheme="minorHAnsi"/>
          <w:b w:val="0"/>
          <w:bCs w:val="0"/>
          <w:sz w:val="22"/>
          <w:szCs w:val="22"/>
        </w:rPr>
        <w:t>uzme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plen</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prigrabi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pljačku</w:t>
      </w:r>
      <w:proofErr w:type="spellEnd"/>
      <w:r w:rsidRPr="005B26AE">
        <w:rPr>
          <w:rFonts w:asciiTheme="minorHAnsi" w:hAnsiTheme="minorHAnsi" w:cstheme="minorHAnsi"/>
          <w:b w:val="0"/>
          <w:bCs w:val="0"/>
          <w:sz w:val="22"/>
          <w:szCs w:val="22"/>
        </w:rPr>
        <w:t xml:space="preserve">; i da </w:t>
      </w:r>
      <w:proofErr w:type="spellStart"/>
      <w:r w:rsidRPr="005B26AE">
        <w:rPr>
          <w:rFonts w:asciiTheme="minorHAnsi" w:hAnsiTheme="minorHAnsi" w:cstheme="minorHAnsi"/>
          <w:b w:val="0"/>
          <w:bCs w:val="0"/>
          <w:sz w:val="22"/>
          <w:szCs w:val="22"/>
        </w:rPr>
        <w:t>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gazi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blato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ulicama</w:t>
      </w:r>
      <w:proofErr w:type="spellEnd"/>
      <w:r>
        <w:rPr>
          <w:rFonts w:asciiTheme="minorHAnsi" w:hAnsiTheme="minorHAnsi" w:cstheme="minorHAnsi"/>
          <w:b w:val="0"/>
          <w:bCs w:val="0"/>
          <w:sz w:val="22"/>
          <w:szCs w:val="22"/>
        </w:rPr>
        <w:t>”</w:t>
      </w:r>
      <w:r w:rsidRPr="005B26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spellStart"/>
      <w:r w:rsidRPr="005B26AE">
        <w:rPr>
          <w:rFonts w:asciiTheme="minorHAnsi" w:hAnsiTheme="minorHAnsi" w:cstheme="minorHAnsi"/>
          <w:b w:val="0"/>
          <w:bCs w:val="0"/>
          <w:sz w:val="22"/>
          <w:szCs w:val="22"/>
        </w:rPr>
        <w:t>Isaija</w:t>
      </w:r>
      <w:proofErr w:type="spellEnd"/>
      <w:r w:rsidRPr="005B26AE">
        <w:rPr>
          <w:rFonts w:asciiTheme="minorHAnsi" w:hAnsiTheme="minorHAnsi" w:cstheme="minorHAnsi"/>
          <w:b w:val="0"/>
          <w:bCs w:val="0"/>
          <w:sz w:val="22"/>
          <w:szCs w:val="22"/>
        </w:rPr>
        <w:t xml:space="preserve"> 10</w:t>
      </w:r>
      <w:r>
        <w:rPr>
          <w:rFonts w:asciiTheme="minorHAnsi" w:hAnsiTheme="minorHAnsi" w:cstheme="minorHAnsi"/>
          <w:b w:val="0"/>
          <w:bCs w:val="0"/>
          <w:sz w:val="22"/>
          <w:szCs w:val="22"/>
        </w:rPr>
        <w:t>:</w:t>
      </w:r>
      <w:r w:rsidRPr="005B26AE">
        <w:rPr>
          <w:rFonts w:asciiTheme="minorHAnsi" w:hAnsiTheme="minorHAnsi" w:cstheme="minorHAnsi"/>
          <w:b w:val="0"/>
          <w:bCs w:val="0"/>
          <w:sz w:val="22"/>
          <w:szCs w:val="22"/>
        </w:rPr>
        <w:t>5-7</w:t>
      </w:r>
      <w:r>
        <w:rPr>
          <w:rFonts w:asciiTheme="minorHAnsi" w:hAnsiTheme="minorHAnsi" w:cstheme="minorHAnsi"/>
          <w:b w:val="0"/>
          <w:bCs w:val="0"/>
          <w:sz w:val="22"/>
          <w:szCs w:val="22"/>
        </w:rPr>
        <w:t>).</w:t>
      </w:r>
      <w:r w:rsidRPr="005B26AE">
        <w:rPr>
          <w:rFonts w:asciiTheme="minorHAnsi" w:hAnsiTheme="minorHAnsi" w:cstheme="minorHAnsi"/>
          <w:b w:val="0"/>
          <w:bCs w:val="0"/>
          <w:sz w:val="22"/>
          <w:szCs w:val="22"/>
        </w:rPr>
        <w:t xml:space="preserve"> Sama </w:t>
      </w:r>
      <w:proofErr w:type="spellStart"/>
      <w:r w:rsidRPr="005B26AE">
        <w:rPr>
          <w:rFonts w:asciiTheme="minorHAnsi" w:hAnsiTheme="minorHAnsi" w:cstheme="minorHAnsi"/>
          <w:b w:val="0"/>
          <w:bCs w:val="0"/>
          <w:sz w:val="22"/>
          <w:szCs w:val="22"/>
        </w:rPr>
        <w:t>Asirija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izjavljuje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Isaija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neće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biti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pošteđena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Njegovog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suda</w:t>
      </w:r>
      <w:proofErr w:type="spellEnd"/>
      <w:r w:rsidRPr="005B26AE">
        <w:rPr>
          <w:rFonts w:asciiTheme="minorHAnsi" w:hAnsiTheme="minorHAnsi" w:cstheme="minorHAnsi"/>
          <w:b w:val="0"/>
          <w:bCs w:val="0"/>
          <w:sz w:val="22"/>
          <w:szCs w:val="22"/>
        </w:rPr>
        <w:t>: „</w:t>
      </w:r>
      <w:proofErr w:type="spellStart"/>
      <w:r w:rsidRPr="005B26AE">
        <w:rPr>
          <w:rFonts w:asciiTheme="minorHAnsi" w:hAnsiTheme="minorHAnsi" w:cstheme="minorHAnsi"/>
          <w:b w:val="0"/>
          <w:bCs w:val="0"/>
          <w:sz w:val="22"/>
          <w:szCs w:val="22"/>
        </w:rPr>
        <w:t>Kada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položeni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završi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svoje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radove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w:t>
      </w:r>
      <w:proofErr w:type="spellEnd"/>
      <w:r w:rsidRPr="005B26AE">
        <w:rPr>
          <w:rFonts w:asciiTheme="minorHAnsi" w:hAnsiTheme="minorHAnsi" w:cstheme="minorHAnsi"/>
          <w:b w:val="0"/>
          <w:bCs w:val="0"/>
          <w:sz w:val="22"/>
          <w:szCs w:val="22"/>
        </w:rPr>
        <w:t xml:space="preserve"> gori </w:t>
      </w:r>
      <w:proofErr w:type="spellStart"/>
      <w:r w:rsidRPr="005B26AE">
        <w:rPr>
          <w:rFonts w:asciiTheme="minorHAnsi" w:hAnsiTheme="minorHAnsi" w:cstheme="minorHAnsi"/>
          <w:b w:val="0"/>
          <w:bCs w:val="0"/>
          <w:sz w:val="22"/>
          <w:szCs w:val="22"/>
        </w:rPr>
        <w:t>Sionu</w:t>
      </w:r>
      <w:proofErr w:type="spellEnd"/>
      <w:r w:rsidRPr="005B26AE">
        <w:rPr>
          <w:rFonts w:asciiTheme="minorHAnsi" w:hAnsiTheme="minorHAnsi" w:cstheme="minorHAnsi"/>
          <w:b w:val="0"/>
          <w:bCs w:val="0"/>
          <w:sz w:val="22"/>
          <w:szCs w:val="22"/>
        </w:rPr>
        <w:t xml:space="preserve"> i u </w:t>
      </w:r>
      <w:proofErr w:type="spellStart"/>
      <w:r w:rsidRPr="005B26AE">
        <w:rPr>
          <w:rFonts w:asciiTheme="minorHAnsi" w:hAnsiTheme="minorHAnsi" w:cstheme="minorHAnsi"/>
          <w:b w:val="0"/>
          <w:bCs w:val="0"/>
          <w:sz w:val="22"/>
          <w:szCs w:val="22"/>
        </w:rPr>
        <w:t>Jerusalimu</w:t>
      </w:r>
      <w:proofErr w:type="spellEnd"/>
      <w:r w:rsidRPr="005B26AE">
        <w:rPr>
          <w:rFonts w:asciiTheme="minorHAnsi" w:hAnsiTheme="minorHAnsi" w:cstheme="minorHAnsi"/>
          <w:b w:val="0"/>
          <w:bCs w:val="0"/>
          <w:sz w:val="22"/>
          <w:szCs w:val="22"/>
        </w:rPr>
        <w:t xml:space="preserve">, on </w:t>
      </w:r>
      <w:proofErr w:type="spellStart"/>
      <w:r w:rsidRPr="005B26AE">
        <w:rPr>
          <w:rFonts w:asciiTheme="minorHAnsi" w:hAnsiTheme="minorHAnsi" w:cstheme="minorHAnsi"/>
          <w:b w:val="0"/>
          <w:bCs w:val="0"/>
          <w:sz w:val="22"/>
          <w:szCs w:val="22"/>
        </w:rPr>
        <w:t>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bleda</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oči</w:t>
      </w:r>
      <w:proofErr w:type="spellEnd"/>
      <w:r w:rsidRPr="005B26AE">
        <w:rPr>
          <w:rFonts w:asciiTheme="minorHAnsi" w:hAnsiTheme="minorHAnsi" w:cstheme="minorHAnsi"/>
          <w:b w:val="0"/>
          <w:bCs w:val="0"/>
          <w:sz w:val="22"/>
          <w:szCs w:val="22"/>
        </w:rPr>
        <w:t xml:space="preserve"> mu je </w:t>
      </w:r>
      <w:proofErr w:type="spellStart"/>
      <w:r w:rsidRPr="005B26AE">
        <w:rPr>
          <w:rFonts w:asciiTheme="minorHAnsi" w:hAnsiTheme="minorHAnsi" w:cstheme="minorHAnsi"/>
          <w:b w:val="0"/>
          <w:bCs w:val="0"/>
          <w:sz w:val="22"/>
          <w:szCs w:val="22"/>
        </w:rPr>
        <w:t>govor</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oholog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srca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cara</w:t>
      </w:r>
      <w:proofErr w:type="spellEnd"/>
      <w:r w:rsidRPr="005B26AE">
        <w:rPr>
          <w:rFonts w:asciiTheme="minorHAnsi" w:hAnsiTheme="minorHAnsi" w:cstheme="minorHAnsi"/>
          <w:b w:val="0"/>
          <w:bCs w:val="0"/>
          <w:sz w:val="22"/>
          <w:szCs w:val="22"/>
        </w:rPr>
        <w:t xml:space="preserve"> </w:t>
      </w:r>
      <w:proofErr w:type="spellStart"/>
      <w:proofErr w:type="gramStart"/>
      <w:r w:rsidRPr="005B26AE">
        <w:rPr>
          <w:rFonts w:asciiTheme="minorHAnsi" w:hAnsiTheme="minorHAnsi" w:cstheme="minorHAnsi"/>
          <w:b w:val="0"/>
          <w:bCs w:val="0"/>
          <w:sz w:val="22"/>
          <w:szCs w:val="22"/>
        </w:rPr>
        <w:t>asirskog</w:t>
      </w:r>
      <w:proofErr w:type="spellEnd"/>
      <w:r w:rsidRPr="005B26AE">
        <w:rPr>
          <w:rFonts w:asciiTheme="minorHAnsi" w:hAnsiTheme="minorHAnsi" w:cstheme="minorHAnsi"/>
          <w:b w:val="0"/>
          <w:bCs w:val="0"/>
          <w:sz w:val="22"/>
          <w:szCs w:val="22"/>
        </w:rPr>
        <w:t>“ (</w:t>
      </w:r>
      <w:proofErr w:type="spellStart"/>
      <w:proofErr w:type="gramEnd"/>
      <w:r w:rsidRPr="005B26AE">
        <w:rPr>
          <w:rFonts w:asciiTheme="minorHAnsi" w:hAnsiTheme="minorHAnsi" w:cstheme="minorHAnsi"/>
          <w:b w:val="0"/>
          <w:bCs w:val="0"/>
          <w:sz w:val="22"/>
          <w:szCs w:val="22"/>
        </w:rPr>
        <w:t>Isaija</w:t>
      </w:r>
      <w:proofErr w:type="spellEnd"/>
      <w:r w:rsidRPr="005B26AE">
        <w:rPr>
          <w:rFonts w:asciiTheme="minorHAnsi" w:hAnsiTheme="minorHAnsi" w:cstheme="minorHAnsi"/>
          <w:b w:val="0"/>
          <w:bCs w:val="0"/>
          <w:sz w:val="22"/>
          <w:szCs w:val="22"/>
        </w:rPr>
        <w:t xml:space="preserve"> 10:12).</w:t>
      </w:r>
    </w:p>
    <w:p w14:paraId="3AEC4EF0" w14:textId="77777777" w:rsidR="000E7699" w:rsidRPr="005B26AE" w:rsidRDefault="000E7699" w:rsidP="000E76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B26AE">
        <w:rPr>
          <w:rFonts w:asciiTheme="minorHAnsi" w:hAnsiTheme="minorHAnsi" w:cstheme="minorHAnsi"/>
          <w:b w:val="0"/>
          <w:bCs w:val="0"/>
          <w:sz w:val="22"/>
          <w:szCs w:val="22"/>
        </w:rPr>
        <w:t>Kralj</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Jezekija</w:t>
      </w:r>
      <w:proofErr w:type="spellEnd"/>
      <w:r w:rsidRPr="005B26AE">
        <w:rPr>
          <w:rFonts w:asciiTheme="minorHAnsi" w:hAnsiTheme="minorHAnsi" w:cstheme="minorHAnsi"/>
          <w:b w:val="0"/>
          <w:bCs w:val="0"/>
          <w:sz w:val="22"/>
          <w:szCs w:val="22"/>
        </w:rPr>
        <w:t xml:space="preserve">, sin </w:t>
      </w:r>
      <w:proofErr w:type="spellStart"/>
      <w:r w:rsidRPr="005B26AE">
        <w:rPr>
          <w:rFonts w:asciiTheme="minorHAnsi" w:hAnsiTheme="minorHAnsi" w:cstheme="minorHAnsi"/>
          <w:b w:val="0"/>
          <w:bCs w:val="0"/>
          <w:sz w:val="22"/>
          <w:szCs w:val="22"/>
        </w:rPr>
        <w:t>Ahaza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dolazi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w:t>
      </w:r>
      <w:proofErr w:type="spellEnd"/>
      <w:r w:rsidRPr="005B26AE">
        <w:rPr>
          <w:rFonts w:asciiTheme="minorHAnsi" w:hAnsiTheme="minorHAnsi" w:cstheme="minorHAnsi"/>
          <w:b w:val="0"/>
          <w:bCs w:val="0"/>
          <w:sz w:val="22"/>
          <w:szCs w:val="22"/>
        </w:rPr>
        <w:t xml:space="preserve"> presto Jude </w:t>
      </w:r>
      <w:proofErr w:type="spellStart"/>
      <w:r w:rsidRPr="005B26AE">
        <w:rPr>
          <w:rFonts w:asciiTheme="minorHAnsi" w:hAnsiTheme="minorHAnsi" w:cstheme="minorHAnsi"/>
          <w:b w:val="0"/>
          <w:bCs w:val="0"/>
          <w:sz w:val="22"/>
          <w:szCs w:val="22"/>
        </w:rPr>
        <w:t>nekoliko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godina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nakon</w:t>
      </w:r>
      <w:proofErr w:type="spellEnd"/>
      <w:r w:rsidRPr="005B26AE">
        <w:rPr>
          <w:rFonts w:asciiTheme="minorHAnsi" w:hAnsiTheme="minorHAnsi" w:cstheme="minorHAnsi"/>
          <w:b w:val="0"/>
          <w:bCs w:val="0"/>
          <w:sz w:val="22"/>
          <w:szCs w:val="22"/>
        </w:rPr>
        <w:t xml:space="preserve"> pada </w:t>
      </w:r>
      <w:proofErr w:type="spellStart"/>
      <w:r w:rsidRPr="005B26AE">
        <w:rPr>
          <w:rFonts w:asciiTheme="minorHAnsi" w:hAnsiTheme="minorHAnsi" w:cstheme="minorHAnsi"/>
          <w:b w:val="0"/>
          <w:bCs w:val="0"/>
          <w:sz w:val="22"/>
          <w:szCs w:val="22"/>
        </w:rPr>
        <w:t>Izraela</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brzo</w:t>
      </w:r>
      <w:proofErr w:type="spellEnd"/>
      <w:r w:rsidRPr="005B26AE">
        <w:rPr>
          <w:rFonts w:asciiTheme="minorHAnsi" w:hAnsiTheme="minorHAnsi" w:cstheme="minorHAnsi"/>
          <w:b w:val="0"/>
          <w:bCs w:val="0"/>
          <w:sz w:val="22"/>
          <w:szCs w:val="22"/>
        </w:rPr>
        <w:t xml:space="preserve"> se </w:t>
      </w:r>
      <w:proofErr w:type="spellStart"/>
      <w:r w:rsidRPr="005B26AE">
        <w:rPr>
          <w:rFonts w:asciiTheme="minorHAnsi" w:hAnsiTheme="minorHAnsi" w:cstheme="minorHAnsi"/>
          <w:b w:val="0"/>
          <w:bCs w:val="0"/>
          <w:sz w:val="22"/>
          <w:szCs w:val="22"/>
        </w:rPr>
        <w:t>uspostavlja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pobožni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kralj</w:t>
      </w:r>
      <w:proofErr w:type="spellEnd"/>
      <w:r w:rsidRPr="005B26AE">
        <w:rPr>
          <w:rFonts w:asciiTheme="minorHAnsi" w:hAnsiTheme="minorHAnsi" w:cstheme="minorHAnsi"/>
          <w:b w:val="0"/>
          <w:bCs w:val="0"/>
          <w:sz w:val="22"/>
          <w:szCs w:val="22"/>
        </w:rPr>
        <w:t xml:space="preserve">. On </w:t>
      </w:r>
      <w:proofErr w:type="spellStart"/>
      <w:r w:rsidRPr="005B26AE">
        <w:rPr>
          <w:rFonts w:asciiTheme="minorHAnsi" w:hAnsiTheme="minorHAnsi" w:cstheme="minorHAnsi"/>
          <w:b w:val="0"/>
          <w:bCs w:val="0"/>
          <w:sz w:val="22"/>
          <w:szCs w:val="22"/>
        </w:rPr>
        <w:t>odmah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naređuje</w:t>
      </w:r>
      <w:proofErr w:type="spellEnd"/>
      <w:r w:rsidRPr="005B26AE">
        <w:rPr>
          <w:rFonts w:asciiTheme="minorHAnsi" w:hAnsiTheme="minorHAnsi" w:cstheme="minorHAnsi"/>
          <w:b w:val="0"/>
          <w:bCs w:val="0"/>
          <w:sz w:val="22"/>
          <w:szCs w:val="22"/>
        </w:rPr>
        <w:t xml:space="preserve"> da se </w:t>
      </w:r>
      <w:proofErr w:type="spellStart"/>
      <w:r w:rsidRPr="005B26AE">
        <w:rPr>
          <w:rFonts w:asciiTheme="minorHAnsi" w:hAnsiTheme="minorHAnsi" w:cstheme="minorHAnsi"/>
          <w:b w:val="0"/>
          <w:bCs w:val="0"/>
          <w:sz w:val="22"/>
          <w:szCs w:val="22"/>
        </w:rPr>
        <w:t>hram</w:t>
      </w:r>
      <w:proofErr w:type="spellEnd"/>
      <w:r w:rsidRPr="005B26AE">
        <w:rPr>
          <w:rFonts w:asciiTheme="minorHAnsi" w:hAnsiTheme="minorHAnsi" w:cstheme="minorHAnsi"/>
          <w:b w:val="0"/>
          <w:bCs w:val="0"/>
          <w:sz w:val="22"/>
          <w:szCs w:val="22"/>
        </w:rPr>
        <w:t xml:space="preserve">, koji je Ahaz </w:t>
      </w:r>
      <w:proofErr w:type="spellStart"/>
      <w:r w:rsidRPr="005B26AE">
        <w:rPr>
          <w:rFonts w:asciiTheme="minorHAnsi" w:hAnsiTheme="minorHAnsi" w:cstheme="minorHAnsi"/>
          <w:b w:val="0"/>
          <w:bCs w:val="0"/>
          <w:sz w:val="22"/>
          <w:szCs w:val="22"/>
        </w:rPr>
        <w:t>zaključao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otvori</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očisti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od</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prljavštine</w:t>
      </w:r>
      <w:proofErr w:type="spellEnd"/>
      <w:r w:rsidRPr="005B26AE">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2.Dnevnika</w:t>
      </w:r>
      <w:proofErr w:type="gramEnd"/>
      <w:r w:rsidRPr="005B26AE">
        <w:rPr>
          <w:rFonts w:asciiTheme="minorHAnsi" w:hAnsiTheme="minorHAnsi" w:cstheme="minorHAnsi"/>
          <w:b w:val="0"/>
          <w:bCs w:val="0"/>
          <w:sz w:val="22"/>
          <w:szCs w:val="22"/>
        </w:rPr>
        <w:t xml:space="preserve"> 29, 3-5), </w:t>
      </w:r>
      <w:proofErr w:type="spellStart"/>
      <w:r w:rsidRPr="005B26AE">
        <w:rPr>
          <w:rFonts w:asciiTheme="minorHAnsi" w:hAnsiTheme="minorHAnsi" w:cstheme="minorHAnsi"/>
          <w:b w:val="0"/>
          <w:bCs w:val="0"/>
          <w:sz w:val="22"/>
          <w:szCs w:val="22"/>
        </w:rPr>
        <w:t>obnavlja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bogosluženje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uvodi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žrtve</w:t>
      </w:r>
      <w:proofErr w:type="spellEnd"/>
      <w:r w:rsidRPr="005B26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2.Dnevnika</w:t>
      </w:r>
      <w:r w:rsidRPr="005B26AE">
        <w:rPr>
          <w:rFonts w:asciiTheme="minorHAnsi" w:hAnsiTheme="minorHAnsi" w:cstheme="minorHAnsi"/>
          <w:b w:val="0"/>
          <w:bCs w:val="0"/>
          <w:sz w:val="22"/>
          <w:szCs w:val="22"/>
        </w:rPr>
        <w:t xml:space="preserve"> 29, 20-24), „</w:t>
      </w:r>
      <w:proofErr w:type="spellStart"/>
      <w:r w:rsidRPr="005B26AE">
        <w:rPr>
          <w:rFonts w:asciiTheme="minorHAnsi" w:hAnsiTheme="minorHAnsi" w:cstheme="minorHAnsi"/>
          <w:b w:val="0"/>
          <w:bCs w:val="0"/>
          <w:sz w:val="22"/>
          <w:szCs w:val="22"/>
        </w:rPr>
        <w:t>učinio</w:t>
      </w:r>
      <w:proofErr w:type="spellEnd"/>
      <w:r w:rsidRPr="005B26AE">
        <w:rPr>
          <w:rFonts w:asciiTheme="minorHAnsi" w:hAnsiTheme="minorHAnsi" w:cstheme="minorHAnsi"/>
          <w:b w:val="0"/>
          <w:bCs w:val="0"/>
          <w:sz w:val="22"/>
          <w:szCs w:val="22"/>
        </w:rPr>
        <w:t xml:space="preserve"> je ono </w:t>
      </w:r>
      <w:proofErr w:type="spellStart"/>
      <w:r w:rsidRPr="005B26AE">
        <w:rPr>
          <w:rFonts w:asciiTheme="minorHAnsi" w:hAnsiTheme="minorHAnsi" w:cstheme="minorHAnsi"/>
          <w:b w:val="0"/>
          <w:bCs w:val="0"/>
          <w:sz w:val="22"/>
          <w:szCs w:val="22"/>
        </w:rPr>
        <w:t>što</w:t>
      </w:r>
      <w:proofErr w:type="spellEnd"/>
      <w:r w:rsidRPr="005B26AE">
        <w:rPr>
          <w:rFonts w:asciiTheme="minorHAnsi" w:hAnsiTheme="minorHAnsi" w:cstheme="minorHAnsi"/>
          <w:b w:val="0"/>
          <w:bCs w:val="0"/>
          <w:sz w:val="22"/>
          <w:szCs w:val="22"/>
        </w:rPr>
        <w:t xml:space="preserve"> je </w:t>
      </w:r>
      <w:proofErr w:type="spellStart"/>
      <w:r w:rsidRPr="005B26AE">
        <w:rPr>
          <w:rFonts w:asciiTheme="minorHAnsi" w:hAnsiTheme="minorHAnsi" w:cstheme="minorHAnsi"/>
          <w:b w:val="0"/>
          <w:bCs w:val="0"/>
          <w:sz w:val="22"/>
          <w:szCs w:val="22"/>
        </w:rPr>
        <w:t>pravo</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očima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Gospodnjim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uklonio</w:t>
      </w:r>
      <w:proofErr w:type="spellEnd"/>
      <w:r w:rsidRPr="005B26AE">
        <w:rPr>
          <w:rFonts w:asciiTheme="minorHAnsi" w:hAnsiTheme="minorHAnsi" w:cstheme="minorHAnsi"/>
          <w:b w:val="0"/>
          <w:bCs w:val="0"/>
          <w:sz w:val="22"/>
          <w:szCs w:val="22"/>
        </w:rPr>
        <w:t xml:space="preserve"> je </w:t>
      </w:r>
      <w:proofErr w:type="spellStart"/>
      <w:r w:rsidRPr="005B26AE">
        <w:rPr>
          <w:rFonts w:asciiTheme="minorHAnsi" w:hAnsiTheme="minorHAnsi" w:cstheme="minorHAnsi"/>
          <w:b w:val="0"/>
          <w:bCs w:val="0"/>
          <w:sz w:val="22"/>
          <w:szCs w:val="22"/>
        </w:rPr>
        <w:t>uzvišice</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razbio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stu</w:t>
      </w:r>
      <w:r>
        <w:rPr>
          <w:rFonts w:asciiTheme="minorHAnsi" w:hAnsiTheme="minorHAnsi" w:cstheme="minorHAnsi"/>
          <w:b w:val="0"/>
          <w:bCs w:val="0"/>
          <w:sz w:val="22"/>
          <w:szCs w:val="22"/>
        </w:rPr>
        <w:t>b</w:t>
      </w:r>
      <w:r w:rsidRPr="005B26AE">
        <w:rPr>
          <w:rFonts w:asciiTheme="minorHAnsi" w:hAnsiTheme="minorHAnsi" w:cstheme="minorHAnsi"/>
          <w:b w:val="0"/>
          <w:bCs w:val="0"/>
          <w:sz w:val="22"/>
          <w:szCs w:val="22"/>
        </w:rPr>
        <w:t>ove</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posekao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Ašeru</w:t>
      </w:r>
      <w:proofErr w:type="spellEnd"/>
      <w:r w:rsidRPr="005B26AE">
        <w:rPr>
          <w:rFonts w:asciiTheme="minorHAnsi" w:hAnsiTheme="minorHAnsi" w:cstheme="minorHAnsi"/>
          <w:b w:val="0"/>
          <w:bCs w:val="0"/>
          <w:sz w:val="22"/>
          <w:szCs w:val="22"/>
        </w:rPr>
        <w:t xml:space="preserve"> – </w:t>
      </w:r>
      <w:proofErr w:type="spellStart"/>
      <w:r w:rsidRPr="005B26AE">
        <w:rPr>
          <w:rFonts w:asciiTheme="minorHAnsi" w:hAnsiTheme="minorHAnsi" w:cstheme="minorHAnsi"/>
          <w:b w:val="0"/>
          <w:bCs w:val="0"/>
          <w:sz w:val="22"/>
          <w:szCs w:val="22"/>
        </w:rPr>
        <w:t>uzdao</w:t>
      </w:r>
      <w:proofErr w:type="spellEnd"/>
      <w:r w:rsidRPr="005B26AE">
        <w:rPr>
          <w:rFonts w:asciiTheme="minorHAnsi" w:hAnsiTheme="minorHAnsi" w:cstheme="minorHAnsi"/>
          <w:b w:val="0"/>
          <w:bCs w:val="0"/>
          <w:sz w:val="22"/>
          <w:szCs w:val="22"/>
        </w:rPr>
        <w:t xml:space="preserve"> se u </w:t>
      </w:r>
      <w:proofErr w:type="spellStart"/>
      <w:r w:rsidRPr="005B26AE">
        <w:rPr>
          <w:rFonts w:asciiTheme="minorHAnsi" w:hAnsiTheme="minorHAnsi" w:cstheme="minorHAnsi"/>
          <w:b w:val="0"/>
          <w:bCs w:val="0"/>
          <w:sz w:val="22"/>
          <w:szCs w:val="22"/>
        </w:rPr>
        <w:t>Gospoda</w:t>
      </w:r>
      <w:proofErr w:type="spellEnd"/>
      <w:r w:rsidRPr="005B26AE">
        <w:rPr>
          <w:rFonts w:asciiTheme="minorHAnsi" w:hAnsiTheme="minorHAnsi" w:cstheme="minorHAnsi"/>
          <w:b w:val="0"/>
          <w:bCs w:val="0"/>
          <w:sz w:val="22"/>
          <w:szCs w:val="22"/>
        </w:rPr>
        <w:t xml:space="preserve">, Boga </w:t>
      </w:r>
      <w:proofErr w:type="spellStart"/>
      <w:r w:rsidRPr="005B26AE">
        <w:rPr>
          <w:rFonts w:asciiTheme="minorHAnsi" w:hAnsiTheme="minorHAnsi" w:cstheme="minorHAnsi"/>
          <w:b w:val="0"/>
          <w:bCs w:val="0"/>
          <w:sz w:val="22"/>
          <w:szCs w:val="22"/>
        </w:rPr>
        <w:t>Izrailjevog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tako</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nije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bilo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njemu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sličnog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među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carevi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Judini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posle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njega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niti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među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onima</w:t>
      </w:r>
      <w:proofErr w:type="spellEnd"/>
      <w:r w:rsidRPr="005B26AE">
        <w:rPr>
          <w:rFonts w:asciiTheme="minorHAnsi" w:hAnsiTheme="minorHAnsi" w:cstheme="minorHAnsi"/>
          <w:b w:val="0"/>
          <w:bCs w:val="0"/>
          <w:sz w:val="22"/>
          <w:szCs w:val="22"/>
        </w:rPr>
        <w:t xml:space="preserve"> koji </w:t>
      </w:r>
      <w:proofErr w:type="spellStart"/>
      <w:r w:rsidRPr="005B26AE">
        <w:rPr>
          <w:rFonts w:asciiTheme="minorHAnsi" w:hAnsiTheme="minorHAnsi" w:cstheme="minorHAnsi"/>
          <w:b w:val="0"/>
          <w:bCs w:val="0"/>
          <w:sz w:val="22"/>
          <w:szCs w:val="22"/>
        </w:rPr>
        <w:t>su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bili</w:t>
      </w:r>
      <w:proofErr w:type="spellEnd"/>
      <w:r w:rsidRPr="005B26AE">
        <w:rPr>
          <w:rFonts w:asciiTheme="minorHAnsi" w:hAnsiTheme="minorHAnsi" w:cstheme="minorHAnsi"/>
          <w:b w:val="0"/>
          <w:bCs w:val="0"/>
          <w:sz w:val="22"/>
          <w:szCs w:val="22"/>
        </w:rPr>
        <w:t xml:space="preserve"> pre </w:t>
      </w:r>
      <w:proofErr w:type="spellStart"/>
      <w:r w:rsidRPr="005B26AE">
        <w:rPr>
          <w:rFonts w:asciiTheme="minorHAnsi" w:hAnsiTheme="minorHAnsi" w:cstheme="minorHAnsi"/>
          <w:b w:val="0"/>
          <w:bCs w:val="0"/>
          <w:sz w:val="22"/>
          <w:szCs w:val="22"/>
        </w:rPr>
        <w:t>njega</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Gospod</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beše</w:t>
      </w:r>
      <w:proofErr w:type="spellEnd"/>
      <w:r w:rsidRPr="005B26AE">
        <w:rPr>
          <w:rFonts w:asciiTheme="minorHAnsi" w:hAnsiTheme="minorHAnsi" w:cstheme="minorHAnsi"/>
          <w:b w:val="0"/>
          <w:bCs w:val="0"/>
          <w:sz w:val="22"/>
          <w:szCs w:val="22"/>
        </w:rPr>
        <w:t xml:space="preserve"> s </w:t>
      </w:r>
      <w:proofErr w:type="spellStart"/>
      <w:proofErr w:type="gramStart"/>
      <w:r w:rsidRPr="005B26AE">
        <w:rPr>
          <w:rFonts w:asciiTheme="minorHAnsi" w:hAnsiTheme="minorHAnsi" w:cstheme="minorHAnsi"/>
          <w:b w:val="0"/>
          <w:bCs w:val="0"/>
          <w:sz w:val="22"/>
          <w:szCs w:val="22"/>
        </w:rPr>
        <w:t>njim</w:t>
      </w:r>
      <w:proofErr w:type="spellEnd"/>
      <w:r w:rsidRPr="005B26AE">
        <w:rPr>
          <w:rFonts w:asciiTheme="minorHAnsi" w:hAnsiTheme="minorHAnsi" w:cstheme="minorHAnsi"/>
          <w:b w:val="0"/>
          <w:bCs w:val="0"/>
          <w:sz w:val="22"/>
          <w:szCs w:val="22"/>
        </w:rPr>
        <w:t>“ (</w:t>
      </w:r>
      <w:proofErr w:type="gramEnd"/>
      <w:r w:rsidRPr="005B26AE">
        <w:rPr>
          <w:rFonts w:asciiTheme="minorHAnsi" w:hAnsiTheme="minorHAnsi" w:cstheme="minorHAnsi"/>
          <w:b w:val="0"/>
          <w:bCs w:val="0"/>
          <w:sz w:val="22"/>
          <w:szCs w:val="22"/>
        </w:rPr>
        <w:t>2.Carevima 18,3-7).</w:t>
      </w:r>
    </w:p>
    <w:p w14:paraId="70D3918F" w14:textId="77777777" w:rsidR="000E7699" w:rsidRDefault="000E7699" w:rsidP="000E76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B26AE">
        <w:rPr>
          <w:rFonts w:asciiTheme="minorHAnsi" w:hAnsiTheme="minorHAnsi" w:cstheme="minorHAnsi"/>
          <w:b w:val="0"/>
          <w:bCs w:val="0"/>
          <w:sz w:val="22"/>
          <w:szCs w:val="22"/>
        </w:rPr>
        <w:t>Otprilike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polovini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Jezekijine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dvadesetdevetogodišnje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vladavine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Asirija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napada</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osvaja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Judu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osim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utvrđenog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grada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Jerusalima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moli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asirskog</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kralja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Senaherima</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ukine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opsadu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nudeći</w:t>
      </w:r>
      <w:proofErr w:type="spellEnd"/>
      <w:r w:rsidRPr="005B26AE">
        <w:rPr>
          <w:rFonts w:asciiTheme="minorHAnsi" w:hAnsiTheme="minorHAnsi" w:cstheme="minorHAnsi"/>
          <w:b w:val="0"/>
          <w:bCs w:val="0"/>
          <w:sz w:val="22"/>
          <w:szCs w:val="22"/>
        </w:rPr>
        <w:t xml:space="preserve"> mu </w:t>
      </w:r>
      <w:proofErr w:type="spellStart"/>
      <w:r w:rsidRPr="005B26AE">
        <w:rPr>
          <w:rFonts w:asciiTheme="minorHAnsi" w:hAnsiTheme="minorHAnsi" w:cstheme="minorHAnsi"/>
          <w:b w:val="0"/>
          <w:bCs w:val="0"/>
          <w:sz w:val="22"/>
          <w:szCs w:val="22"/>
        </w:rPr>
        <w:t>veliki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danak</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uključujući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srebro</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Hramu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Senaherib</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preko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svojih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glasnika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ismeva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upozoravajući</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njegov</w:t>
      </w:r>
      <w:proofErr w:type="spellEnd"/>
      <w:r w:rsidRPr="005B26AE">
        <w:rPr>
          <w:rFonts w:asciiTheme="minorHAnsi" w:hAnsiTheme="minorHAnsi" w:cstheme="minorHAnsi"/>
          <w:b w:val="0"/>
          <w:bCs w:val="0"/>
          <w:sz w:val="22"/>
          <w:szCs w:val="22"/>
        </w:rPr>
        <w:t xml:space="preserve"> Bog </w:t>
      </w:r>
      <w:proofErr w:type="spellStart"/>
      <w:r w:rsidRPr="005B26AE">
        <w:rPr>
          <w:rFonts w:asciiTheme="minorHAnsi" w:hAnsiTheme="minorHAnsi" w:cstheme="minorHAnsi"/>
          <w:b w:val="0"/>
          <w:bCs w:val="0"/>
          <w:sz w:val="22"/>
          <w:szCs w:val="22"/>
        </w:rPr>
        <w:t>neće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moći</w:t>
      </w:r>
      <w:proofErr w:type="spellEnd"/>
      <w:r w:rsidRPr="005B26AE">
        <w:rPr>
          <w:rFonts w:asciiTheme="minorHAnsi" w:hAnsiTheme="minorHAnsi" w:cstheme="minorHAnsi"/>
          <w:b w:val="0"/>
          <w:bCs w:val="0"/>
          <w:sz w:val="22"/>
          <w:szCs w:val="22"/>
        </w:rPr>
        <w:t xml:space="preserve"> da ga </w:t>
      </w:r>
      <w:proofErr w:type="spellStart"/>
      <w:r w:rsidRPr="005B26AE">
        <w:rPr>
          <w:rFonts w:asciiTheme="minorHAnsi" w:hAnsiTheme="minorHAnsi" w:cstheme="minorHAnsi"/>
          <w:b w:val="0"/>
          <w:bCs w:val="0"/>
          <w:sz w:val="22"/>
          <w:szCs w:val="22"/>
        </w:rPr>
        <w:t>spase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što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bogovi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svih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drugih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osvajanja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Asirije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nisu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uspeli</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ih</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spasu</w:t>
      </w:r>
      <w:proofErr w:type="spellEnd"/>
      <w:r w:rsidRPr="005B26AE">
        <w:rPr>
          <w:rFonts w:asciiTheme="minorHAnsi" w:hAnsiTheme="minorHAnsi" w:cstheme="minorHAnsi"/>
          <w:b w:val="0"/>
          <w:bCs w:val="0"/>
          <w:sz w:val="22"/>
          <w:szCs w:val="22"/>
        </w:rPr>
        <w:t xml:space="preserve"> (2. </w:t>
      </w:r>
      <w:proofErr w:type="spellStart"/>
      <w:r w:rsidRPr="005B26AE">
        <w:rPr>
          <w:rFonts w:asciiTheme="minorHAnsi" w:hAnsiTheme="minorHAnsi" w:cstheme="minorHAnsi"/>
          <w:b w:val="0"/>
          <w:bCs w:val="0"/>
          <w:sz w:val="22"/>
          <w:szCs w:val="22"/>
        </w:rPr>
        <w:t>Carevima</w:t>
      </w:r>
      <w:proofErr w:type="spellEnd"/>
      <w:r w:rsidRPr="005B26AE">
        <w:rPr>
          <w:rFonts w:asciiTheme="minorHAnsi" w:hAnsiTheme="minorHAnsi" w:cstheme="minorHAnsi"/>
          <w:b w:val="0"/>
          <w:bCs w:val="0"/>
          <w:sz w:val="22"/>
          <w:szCs w:val="22"/>
        </w:rPr>
        <w:t xml:space="preserve"> 18:26-35). </w:t>
      </w:r>
      <w:proofErr w:type="spellStart"/>
      <w:r w:rsidRPr="005B26AE">
        <w:rPr>
          <w:rFonts w:asciiTheme="minorHAnsi" w:hAnsiTheme="minorHAnsi" w:cstheme="minorHAnsi"/>
          <w:b w:val="0"/>
          <w:bCs w:val="0"/>
          <w:sz w:val="22"/>
          <w:szCs w:val="22"/>
        </w:rPr>
        <w:t>Uznemiren</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Jezekija</w:t>
      </w:r>
      <w:proofErr w:type="spellEnd"/>
      <w:r w:rsidRPr="005B26AE">
        <w:rPr>
          <w:rFonts w:asciiTheme="minorHAnsi" w:hAnsiTheme="minorHAnsi" w:cstheme="minorHAnsi"/>
          <w:b w:val="0"/>
          <w:bCs w:val="0"/>
          <w:sz w:val="22"/>
          <w:szCs w:val="22"/>
        </w:rPr>
        <w:t xml:space="preserve"> se </w:t>
      </w:r>
      <w:proofErr w:type="spellStart"/>
      <w:r w:rsidRPr="005B26AE">
        <w:rPr>
          <w:rFonts w:asciiTheme="minorHAnsi" w:hAnsiTheme="minorHAnsi" w:cstheme="minorHAnsi"/>
          <w:b w:val="0"/>
          <w:bCs w:val="0"/>
          <w:sz w:val="22"/>
          <w:szCs w:val="22"/>
        </w:rPr>
        <w:t>obraća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Isaiji</w:t>
      </w:r>
      <w:proofErr w:type="spellEnd"/>
      <w:r w:rsidRPr="005B26AE">
        <w:rPr>
          <w:rFonts w:asciiTheme="minorHAnsi" w:hAnsiTheme="minorHAnsi" w:cstheme="minorHAnsi"/>
          <w:b w:val="0"/>
          <w:bCs w:val="0"/>
          <w:sz w:val="22"/>
          <w:szCs w:val="22"/>
        </w:rPr>
        <w:t xml:space="preserve"> za </w:t>
      </w:r>
      <w:proofErr w:type="spellStart"/>
      <w:r w:rsidRPr="005B26AE">
        <w:rPr>
          <w:rFonts w:asciiTheme="minorHAnsi" w:hAnsiTheme="minorHAnsi" w:cstheme="minorHAnsi"/>
          <w:b w:val="0"/>
          <w:bCs w:val="0"/>
          <w:sz w:val="22"/>
          <w:szCs w:val="22"/>
        </w:rPr>
        <w:t>uveravanje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Isaija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nalaže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Jezekijinim</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slugama</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kažu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Jezekiji</w:t>
      </w:r>
      <w:proofErr w:type="spellEnd"/>
      <w:r w:rsidRPr="005B26AE">
        <w:rPr>
          <w:rFonts w:asciiTheme="minorHAnsi" w:hAnsiTheme="minorHAnsi" w:cstheme="minorHAnsi"/>
          <w:b w:val="0"/>
          <w:bCs w:val="0"/>
          <w:sz w:val="22"/>
          <w:szCs w:val="22"/>
        </w:rPr>
        <w:t xml:space="preserve"> da se ne </w:t>
      </w:r>
      <w:proofErr w:type="spellStart"/>
      <w:r w:rsidRPr="005B26AE">
        <w:rPr>
          <w:rFonts w:asciiTheme="minorHAnsi" w:hAnsiTheme="minorHAnsi" w:cstheme="minorHAnsi"/>
          <w:b w:val="0"/>
          <w:bCs w:val="0"/>
          <w:sz w:val="22"/>
          <w:szCs w:val="22"/>
        </w:rPr>
        <w:t>plaši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Senaherima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jer</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će</w:t>
      </w:r>
      <w:proofErr w:type="spellEnd"/>
      <w:r w:rsidRPr="005B26AE">
        <w:rPr>
          <w:rFonts w:asciiTheme="minorHAnsi" w:hAnsiTheme="minorHAnsi" w:cstheme="minorHAnsi"/>
          <w:b w:val="0"/>
          <w:bCs w:val="0"/>
          <w:sz w:val="22"/>
          <w:szCs w:val="22"/>
        </w:rPr>
        <w:t xml:space="preserve"> Bog „</w:t>
      </w:r>
      <w:proofErr w:type="spellStart"/>
      <w:r w:rsidRPr="005B26AE">
        <w:rPr>
          <w:rFonts w:asciiTheme="minorHAnsi" w:hAnsiTheme="minorHAnsi" w:cstheme="minorHAnsi"/>
          <w:b w:val="0"/>
          <w:bCs w:val="0"/>
          <w:sz w:val="22"/>
          <w:szCs w:val="22"/>
        </w:rPr>
        <w:t>ubaciti</w:t>
      </w:r>
      <w:proofErr w:type="spellEnd"/>
      <w:r w:rsidRPr="005B26AE">
        <w:rPr>
          <w:rFonts w:asciiTheme="minorHAnsi" w:hAnsiTheme="minorHAnsi" w:cstheme="minorHAnsi"/>
          <w:b w:val="0"/>
          <w:bCs w:val="0"/>
          <w:sz w:val="22"/>
          <w:szCs w:val="22"/>
        </w:rPr>
        <w:t xml:space="preserve"> duh u </w:t>
      </w:r>
      <w:proofErr w:type="spellStart"/>
      <w:r w:rsidRPr="005B26AE">
        <w:rPr>
          <w:rFonts w:asciiTheme="minorHAnsi" w:hAnsiTheme="minorHAnsi" w:cstheme="minorHAnsi"/>
          <w:b w:val="0"/>
          <w:bCs w:val="0"/>
          <w:sz w:val="22"/>
          <w:szCs w:val="22"/>
        </w:rPr>
        <w:t>njega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tako</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će</w:t>
      </w:r>
      <w:proofErr w:type="spellEnd"/>
      <w:r w:rsidRPr="005B26AE">
        <w:rPr>
          <w:rFonts w:asciiTheme="minorHAnsi" w:hAnsiTheme="minorHAnsi" w:cstheme="minorHAnsi"/>
          <w:b w:val="0"/>
          <w:bCs w:val="0"/>
          <w:sz w:val="22"/>
          <w:szCs w:val="22"/>
        </w:rPr>
        <w:t xml:space="preserve"> on </w:t>
      </w:r>
      <w:proofErr w:type="spellStart"/>
      <w:r w:rsidRPr="005B26AE">
        <w:rPr>
          <w:rFonts w:asciiTheme="minorHAnsi" w:hAnsiTheme="minorHAnsi" w:cstheme="minorHAnsi"/>
          <w:b w:val="0"/>
          <w:bCs w:val="0"/>
          <w:sz w:val="22"/>
          <w:szCs w:val="22"/>
        </w:rPr>
        <w:t>čuti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glasinu</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vratiti</w:t>
      </w:r>
      <w:proofErr w:type="spellEnd"/>
      <w:r w:rsidRPr="005B26AE">
        <w:rPr>
          <w:rFonts w:asciiTheme="minorHAnsi" w:hAnsiTheme="minorHAnsi" w:cstheme="minorHAnsi"/>
          <w:b w:val="0"/>
          <w:bCs w:val="0"/>
          <w:sz w:val="22"/>
          <w:szCs w:val="22"/>
        </w:rPr>
        <w:t xml:space="preserve"> se u </w:t>
      </w:r>
      <w:proofErr w:type="spellStart"/>
      <w:r w:rsidRPr="005B26AE">
        <w:rPr>
          <w:rFonts w:asciiTheme="minorHAnsi" w:hAnsiTheme="minorHAnsi" w:cstheme="minorHAnsi"/>
          <w:b w:val="0"/>
          <w:bCs w:val="0"/>
          <w:sz w:val="22"/>
          <w:szCs w:val="22"/>
        </w:rPr>
        <w:t>svoju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zemlju</w:t>
      </w:r>
      <w:proofErr w:type="spellEnd"/>
      <w:r w:rsidRPr="005B26AE">
        <w:rPr>
          <w:rFonts w:asciiTheme="minorHAnsi" w:hAnsiTheme="minorHAnsi" w:cstheme="minorHAnsi"/>
          <w:b w:val="0"/>
          <w:bCs w:val="0"/>
          <w:sz w:val="22"/>
          <w:szCs w:val="22"/>
        </w:rPr>
        <w:t xml:space="preserve">, i 1 </w:t>
      </w:r>
      <w:proofErr w:type="spellStart"/>
      <w:r w:rsidRPr="005B26AE">
        <w:rPr>
          <w:rFonts w:asciiTheme="minorHAnsi" w:hAnsiTheme="minorHAnsi" w:cstheme="minorHAnsi"/>
          <w:b w:val="0"/>
          <w:bCs w:val="0"/>
          <w:sz w:val="22"/>
          <w:szCs w:val="22"/>
        </w:rPr>
        <w:t>učiniće</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padne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od</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mača</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svojoj</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zemlji</w:t>
      </w:r>
      <w:proofErr w:type="spellEnd"/>
      <w:r w:rsidRPr="005B26AE">
        <w:rPr>
          <w:rFonts w:asciiTheme="minorHAnsi" w:hAnsiTheme="minorHAnsi" w:cstheme="minorHAnsi"/>
          <w:b w:val="0"/>
          <w:bCs w:val="0"/>
          <w:sz w:val="22"/>
          <w:szCs w:val="22"/>
        </w:rPr>
        <w:t xml:space="preserve"> </w:t>
      </w:r>
      <w:proofErr w:type="gramStart"/>
      <w:r w:rsidRPr="005B26AE">
        <w:rPr>
          <w:rFonts w:asciiTheme="minorHAnsi" w:hAnsiTheme="minorHAnsi" w:cstheme="minorHAnsi"/>
          <w:b w:val="0"/>
          <w:bCs w:val="0"/>
          <w:sz w:val="22"/>
          <w:szCs w:val="22"/>
        </w:rPr>
        <w:t>“ (</w:t>
      </w:r>
      <w:proofErr w:type="gramEnd"/>
      <w:r w:rsidRPr="005B26AE">
        <w:rPr>
          <w:rFonts w:asciiTheme="minorHAnsi" w:hAnsiTheme="minorHAnsi" w:cstheme="minorHAnsi"/>
          <w:b w:val="0"/>
          <w:bCs w:val="0"/>
          <w:sz w:val="22"/>
          <w:szCs w:val="22"/>
        </w:rPr>
        <w:t xml:space="preserve">2.Carevima 19:7). </w:t>
      </w:r>
      <w:proofErr w:type="spellStart"/>
      <w:r w:rsidRPr="005B26AE">
        <w:rPr>
          <w:rFonts w:asciiTheme="minorHAnsi" w:hAnsiTheme="minorHAnsi" w:cstheme="minorHAnsi"/>
          <w:b w:val="0"/>
          <w:bCs w:val="0"/>
          <w:sz w:val="22"/>
          <w:szCs w:val="22"/>
        </w:rPr>
        <w:t>Nakon</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što</w:t>
      </w:r>
      <w:proofErr w:type="spellEnd"/>
      <w:r w:rsidRPr="005B26AE">
        <w:rPr>
          <w:rFonts w:asciiTheme="minorHAnsi" w:hAnsiTheme="minorHAnsi" w:cstheme="minorHAnsi"/>
          <w:b w:val="0"/>
          <w:bCs w:val="0"/>
          <w:sz w:val="22"/>
          <w:szCs w:val="22"/>
        </w:rPr>
        <w:t xml:space="preserve"> se </w:t>
      </w:r>
      <w:proofErr w:type="spellStart"/>
      <w:r w:rsidRPr="005B26AE">
        <w:rPr>
          <w:rFonts w:asciiTheme="minorHAnsi" w:hAnsiTheme="minorHAnsi" w:cstheme="minorHAnsi"/>
          <w:b w:val="0"/>
          <w:bCs w:val="0"/>
          <w:sz w:val="22"/>
          <w:szCs w:val="22"/>
        </w:rPr>
        <w:t>Jezekija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moli</w:t>
      </w:r>
      <w:proofErr w:type="spellEnd"/>
      <w:r w:rsidRPr="005B26AE">
        <w:rPr>
          <w:rFonts w:asciiTheme="minorHAnsi" w:hAnsiTheme="minorHAnsi" w:cstheme="minorHAnsi"/>
          <w:b w:val="0"/>
          <w:bCs w:val="0"/>
          <w:sz w:val="22"/>
          <w:szCs w:val="22"/>
        </w:rPr>
        <w:t xml:space="preserve"> za </w:t>
      </w:r>
      <w:proofErr w:type="spellStart"/>
      <w:r w:rsidRPr="005B26AE">
        <w:rPr>
          <w:rFonts w:asciiTheme="minorHAnsi" w:hAnsiTheme="minorHAnsi" w:cstheme="minorHAnsi"/>
          <w:b w:val="0"/>
          <w:bCs w:val="0"/>
          <w:sz w:val="22"/>
          <w:szCs w:val="22"/>
        </w:rPr>
        <w:t>izbavljenje</w:t>
      </w:r>
      <w:proofErr w:type="spellEnd"/>
      <w:r w:rsidRPr="005B26AE">
        <w:rPr>
          <w:rFonts w:asciiTheme="minorHAnsi" w:hAnsiTheme="minorHAnsi" w:cstheme="minorHAnsi"/>
          <w:b w:val="0"/>
          <w:bCs w:val="0"/>
          <w:sz w:val="22"/>
          <w:szCs w:val="22"/>
        </w:rPr>
        <w:t xml:space="preserve">, Bog </w:t>
      </w:r>
      <w:proofErr w:type="spellStart"/>
      <w:r w:rsidRPr="005B26AE">
        <w:rPr>
          <w:rFonts w:asciiTheme="minorHAnsi" w:hAnsiTheme="minorHAnsi" w:cstheme="minorHAnsi"/>
          <w:b w:val="0"/>
          <w:bCs w:val="0"/>
          <w:sz w:val="22"/>
          <w:szCs w:val="22"/>
        </w:rPr>
        <w:t>preko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Isaije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obećava</w:t>
      </w:r>
      <w:proofErr w:type="spellEnd"/>
      <w:r w:rsidRPr="005B26AE">
        <w:rPr>
          <w:rFonts w:asciiTheme="minorHAnsi" w:hAnsiTheme="minorHAnsi" w:cstheme="minorHAnsi"/>
          <w:b w:val="0"/>
          <w:bCs w:val="0"/>
          <w:sz w:val="22"/>
          <w:szCs w:val="22"/>
        </w:rPr>
        <w:t xml:space="preserve"> da </w:t>
      </w:r>
      <w:proofErr w:type="spellStart"/>
      <w:r w:rsidRPr="005B26AE">
        <w:rPr>
          <w:rFonts w:asciiTheme="minorHAnsi" w:hAnsiTheme="minorHAnsi" w:cstheme="minorHAnsi"/>
          <w:b w:val="0"/>
          <w:bCs w:val="0"/>
          <w:sz w:val="22"/>
          <w:szCs w:val="22"/>
        </w:rPr>
        <w:t>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zaista</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izbaviti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Judu</w:t>
      </w:r>
      <w:proofErr w:type="spellEnd"/>
      <w:r w:rsidRPr="005B26AE">
        <w:rPr>
          <w:rFonts w:asciiTheme="minorHAnsi" w:hAnsiTheme="minorHAnsi" w:cstheme="minorHAnsi"/>
          <w:b w:val="0"/>
          <w:bCs w:val="0"/>
          <w:sz w:val="22"/>
          <w:szCs w:val="22"/>
        </w:rPr>
        <w:t xml:space="preserve"> i da </w:t>
      </w:r>
      <w:proofErr w:type="spellStart"/>
      <w:r w:rsidRPr="005B26AE">
        <w:rPr>
          <w:rFonts w:asciiTheme="minorHAnsi" w:hAnsiTheme="minorHAnsi" w:cstheme="minorHAnsi"/>
          <w:b w:val="0"/>
          <w:bCs w:val="0"/>
          <w:sz w:val="22"/>
          <w:szCs w:val="22"/>
        </w:rPr>
        <w:t>Senahirib</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neće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osvojiti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Jerusalim</w:t>
      </w:r>
      <w:proofErr w:type="spellEnd"/>
      <w:r w:rsidRPr="005B26AE">
        <w:rPr>
          <w:rFonts w:asciiTheme="minorHAnsi" w:hAnsiTheme="minorHAnsi" w:cstheme="minorHAnsi"/>
          <w:b w:val="0"/>
          <w:bCs w:val="0"/>
          <w:sz w:val="22"/>
          <w:szCs w:val="22"/>
        </w:rPr>
        <w:t xml:space="preserve">. Bog </w:t>
      </w:r>
      <w:proofErr w:type="spellStart"/>
      <w:r w:rsidRPr="005B26AE">
        <w:rPr>
          <w:rFonts w:asciiTheme="minorHAnsi" w:hAnsiTheme="minorHAnsi" w:cstheme="minorHAnsi"/>
          <w:b w:val="0"/>
          <w:bCs w:val="0"/>
          <w:sz w:val="22"/>
          <w:szCs w:val="22"/>
        </w:rPr>
        <w:t>deluje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brzo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jer</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te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noći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iziđe</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anđeo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Gospodnji</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pobi</w:t>
      </w:r>
      <w:proofErr w:type="spellEnd"/>
      <w:r w:rsidRPr="005B26AE">
        <w:rPr>
          <w:rFonts w:asciiTheme="minorHAnsi" w:hAnsiTheme="minorHAnsi" w:cstheme="minorHAnsi"/>
          <w:b w:val="0"/>
          <w:bCs w:val="0"/>
          <w:sz w:val="22"/>
          <w:szCs w:val="22"/>
        </w:rPr>
        <w:t xml:space="preserve"> 185.000 u </w:t>
      </w:r>
      <w:proofErr w:type="spellStart"/>
      <w:r w:rsidRPr="005B26AE">
        <w:rPr>
          <w:rFonts w:asciiTheme="minorHAnsi" w:hAnsiTheme="minorHAnsi" w:cstheme="minorHAnsi"/>
          <w:b w:val="0"/>
          <w:bCs w:val="0"/>
          <w:sz w:val="22"/>
          <w:szCs w:val="22"/>
        </w:rPr>
        <w:t>taboru</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asirskom</w:t>
      </w:r>
      <w:proofErr w:type="spellEnd"/>
      <w:r w:rsidRPr="005B26AE">
        <w:rPr>
          <w:rFonts w:asciiTheme="minorHAnsi" w:hAnsiTheme="minorHAnsi" w:cstheme="minorHAnsi"/>
          <w:b w:val="0"/>
          <w:bCs w:val="0"/>
          <w:sz w:val="22"/>
          <w:szCs w:val="22"/>
        </w:rPr>
        <w:t xml:space="preserve">. Tada je </w:t>
      </w:r>
      <w:proofErr w:type="spellStart"/>
      <w:r w:rsidRPr="005B26AE">
        <w:rPr>
          <w:rFonts w:asciiTheme="minorHAnsi" w:hAnsiTheme="minorHAnsi" w:cstheme="minorHAnsi"/>
          <w:b w:val="0"/>
          <w:bCs w:val="0"/>
          <w:sz w:val="22"/>
          <w:szCs w:val="22"/>
        </w:rPr>
        <w:t>Senaherib</w:t>
      </w:r>
      <w:proofErr w:type="spellEnd"/>
      <w:r w:rsidRPr="005B26AE">
        <w:rPr>
          <w:rFonts w:asciiTheme="minorHAnsi" w:hAnsiTheme="minorHAnsi" w:cstheme="minorHAnsi"/>
          <w:b w:val="0"/>
          <w:bCs w:val="0"/>
          <w:sz w:val="22"/>
          <w:szCs w:val="22"/>
        </w:rPr>
        <w:t xml:space="preserve">, car </w:t>
      </w:r>
      <w:proofErr w:type="spellStart"/>
      <w:r w:rsidRPr="005B26AE">
        <w:rPr>
          <w:rFonts w:asciiTheme="minorHAnsi" w:hAnsiTheme="minorHAnsi" w:cstheme="minorHAnsi"/>
          <w:b w:val="0"/>
          <w:bCs w:val="0"/>
          <w:sz w:val="22"/>
          <w:szCs w:val="22"/>
        </w:rPr>
        <w:t>asirski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otišao</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otišao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kući</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živeo</w:t>
      </w:r>
      <w:proofErr w:type="spellEnd"/>
      <w:r w:rsidRPr="005B26AE">
        <w:rPr>
          <w:rFonts w:asciiTheme="minorHAnsi" w:hAnsiTheme="minorHAnsi" w:cstheme="minorHAnsi"/>
          <w:b w:val="0"/>
          <w:bCs w:val="0"/>
          <w:sz w:val="22"/>
          <w:szCs w:val="22"/>
        </w:rPr>
        <w:t xml:space="preserve"> u </w:t>
      </w:r>
      <w:proofErr w:type="spellStart"/>
      <w:r w:rsidRPr="005B26AE">
        <w:rPr>
          <w:rFonts w:asciiTheme="minorHAnsi" w:hAnsiTheme="minorHAnsi" w:cstheme="minorHAnsi"/>
          <w:b w:val="0"/>
          <w:bCs w:val="0"/>
          <w:sz w:val="22"/>
          <w:szCs w:val="22"/>
        </w:rPr>
        <w:t>Ninivi</w:t>
      </w:r>
      <w:proofErr w:type="spellEnd"/>
      <w:r w:rsidRPr="005B26AE">
        <w:rPr>
          <w:rFonts w:asciiTheme="minorHAnsi" w:hAnsiTheme="minorHAnsi" w:cstheme="minorHAnsi"/>
          <w:b w:val="0"/>
          <w:bCs w:val="0"/>
          <w:sz w:val="22"/>
          <w:szCs w:val="22"/>
        </w:rPr>
        <w:t xml:space="preserve">. I </w:t>
      </w:r>
      <w:proofErr w:type="spellStart"/>
      <w:r w:rsidRPr="005B26AE">
        <w:rPr>
          <w:rFonts w:asciiTheme="minorHAnsi" w:hAnsiTheme="minorHAnsi" w:cstheme="minorHAnsi"/>
          <w:b w:val="0"/>
          <w:bCs w:val="0"/>
          <w:sz w:val="22"/>
          <w:szCs w:val="22"/>
        </w:rPr>
        <w:t>dok</w:t>
      </w:r>
      <w:proofErr w:type="spellEnd"/>
      <w:r w:rsidRPr="005B26AE">
        <w:rPr>
          <w:rFonts w:asciiTheme="minorHAnsi" w:hAnsiTheme="minorHAnsi" w:cstheme="minorHAnsi"/>
          <w:b w:val="0"/>
          <w:bCs w:val="0"/>
          <w:sz w:val="22"/>
          <w:szCs w:val="22"/>
        </w:rPr>
        <w:t xml:space="preserve"> se </w:t>
      </w:r>
      <w:proofErr w:type="spellStart"/>
      <w:r w:rsidRPr="005B26AE">
        <w:rPr>
          <w:rFonts w:asciiTheme="minorHAnsi" w:hAnsiTheme="minorHAnsi" w:cstheme="minorHAnsi"/>
          <w:b w:val="0"/>
          <w:bCs w:val="0"/>
          <w:sz w:val="22"/>
          <w:szCs w:val="22"/>
        </w:rPr>
        <w:t>klanjao</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sinovi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njegovi</w:t>
      </w:r>
      <w:proofErr w:type="spellEnd"/>
      <w:r w:rsidRPr="005B26AE">
        <w:rPr>
          <w:rFonts w:asciiTheme="minorHAnsi" w:hAnsiTheme="minorHAnsi" w:cstheme="minorHAnsi"/>
          <w:b w:val="0"/>
          <w:bCs w:val="0"/>
          <w:sz w:val="22"/>
          <w:szCs w:val="22"/>
        </w:rPr>
        <w:t xml:space="preserve">... </w:t>
      </w:r>
      <w:proofErr w:type="spellStart"/>
      <w:r w:rsidRPr="005B26AE">
        <w:rPr>
          <w:rFonts w:asciiTheme="minorHAnsi" w:hAnsiTheme="minorHAnsi" w:cstheme="minorHAnsi"/>
          <w:b w:val="0"/>
          <w:bCs w:val="0"/>
          <w:sz w:val="22"/>
          <w:szCs w:val="22"/>
        </w:rPr>
        <w:t>udari</w:t>
      </w:r>
      <w:proofErr w:type="spellEnd"/>
      <w:r w:rsidRPr="005B26AE">
        <w:rPr>
          <w:rFonts w:asciiTheme="minorHAnsi" w:hAnsiTheme="minorHAnsi" w:cstheme="minorHAnsi"/>
          <w:b w:val="0"/>
          <w:bCs w:val="0"/>
          <w:sz w:val="22"/>
          <w:szCs w:val="22"/>
        </w:rPr>
        <w:t xml:space="preserve"> ga </w:t>
      </w:r>
      <w:proofErr w:type="spellStart"/>
      <w:proofErr w:type="gramStart"/>
      <w:r w:rsidRPr="005B26AE">
        <w:rPr>
          <w:rFonts w:asciiTheme="minorHAnsi" w:hAnsiTheme="minorHAnsi" w:cstheme="minorHAnsi"/>
          <w:b w:val="0"/>
          <w:bCs w:val="0"/>
          <w:sz w:val="22"/>
          <w:szCs w:val="22"/>
        </w:rPr>
        <w:t>mačem</w:t>
      </w:r>
      <w:proofErr w:type="spellEnd"/>
      <w:r w:rsidRPr="005B26AE">
        <w:rPr>
          <w:rFonts w:asciiTheme="minorHAnsi" w:hAnsiTheme="minorHAnsi" w:cstheme="minorHAnsi"/>
          <w:b w:val="0"/>
          <w:bCs w:val="0"/>
          <w:sz w:val="22"/>
          <w:szCs w:val="22"/>
        </w:rPr>
        <w:t>“ (</w:t>
      </w:r>
      <w:proofErr w:type="gramEnd"/>
      <w:r w:rsidRPr="005B26AE">
        <w:rPr>
          <w:rFonts w:asciiTheme="minorHAnsi" w:hAnsiTheme="minorHAnsi" w:cstheme="minorHAnsi"/>
          <w:b w:val="0"/>
          <w:bCs w:val="0"/>
          <w:sz w:val="22"/>
          <w:szCs w:val="22"/>
        </w:rPr>
        <w:t xml:space="preserve">2. </w:t>
      </w:r>
      <w:proofErr w:type="spellStart"/>
      <w:r w:rsidRPr="005B26AE">
        <w:rPr>
          <w:rFonts w:asciiTheme="minorHAnsi" w:hAnsiTheme="minorHAnsi" w:cstheme="minorHAnsi"/>
          <w:b w:val="0"/>
          <w:bCs w:val="0"/>
          <w:sz w:val="22"/>
          <w:szCs w:val="22"/>
        </w:rPr>
        <w:t>Carevima</w:t>
      </w:r>
      <w:proofErr w:type="spellEnd"/>
      <w:r w:rsidRPr="005B26AE">
        <w:rPr>
          <w:rFonts w:asciiTheme="minorHAnsi" w:hAnsiTheme="minorHAnsi" w:cstheme="minorHAnsi"/>
          <w:b w:val="0"/>
          <w:bCs w:val="0"/>
          <w:sz w:val="22"/>
          <w:szCs w:val="22"/>
        </w:rPr>
        <w:t xml:space="preserve"> 19: 35-</w:t>
      </w:r>
      <w:proofErr w:type="gramStart"/>
      <w:r w:rsidRPr="005B26AE">
        <w:rPr>
          <w:rFonts w:asciiTheme="minorHAnsi" w:hAnsiTheme="minorHAnsi" w:cstheme="minorHAnsi"/>
          <w:b w:val="0"/>
          <w:bCs w:val="0"/>
          <w:sz w:val="22"/>
          <w:szCs w:val="22"/>
        </w:rPr>
        <w:t>37)“</w:t>
      </w:r>
      <w:proofErr w:type="gramEnd"/>
    </w:p>
    <w:p w14:paraId="430C5D97" w14:textId="77777777" w:rsidR="003232BA" w:rsidRPr="000E7699" w:rsidRDefault="003232BA" w:rsidP="003232B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7699">
        <w:rPr>
          <w:rFonts w:asciiTheme="minorHAnsi" w:hAnsiTheme="minorHAnsi" w:cstheme="minorHAnsi"/>
          <w:b w:val="0"/>
          <w:bCs w:val="0"/>
          <w:sz w:val="22"/>
          <w:szCs w:val="22"/>
        </w:rPr>
        <w:t>Ubrzo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nakon</w:t>
      </w:r>
      <w:proofErr w:type="spellEnd"/>
      <w:r w:rsidRPr="000E7699">
        <w:rPr>
          <w:rFonts w:asciiTheme="minorHAnsi" w:hAnsiTheme="minorHAnsi" w:cstheme="minorHAnsi"/>
          <w:b w:val="0"/>
          <w:bCs w:val="0"/>
          <w:sz w:val="22"/>
          <w:szCs w:val="22"/>
        </w:rPr>
        <w:t xml:space="preserve"> toga, </w:t>
      </w:r>
      <w:proofErr w:type="spellStart"/>
      <w:r w:rsidRPr="000E7699">
        <w:rPr>
          <w:rFonts w:asciiTheme="minorHAnsi" w:hAnsiTheme="minorHAnsi" w:cstheme="minorHAnsi"/>
          <w:b w:val="0"/>
          <w:bCs w:val="0"/>
          <w:sz w:val="22"/>
          <w:szCs w:val="22"/>
        </w:rPr>
        <w:t>kada</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Jezekija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teško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razboli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Isaija</w:t>
      </w:r>
      <w:proofErr w:type="spellEnd"/>
      <w:r w:rsidRPr="000E7699">
        <w:rPr>
          <w:rFonts w:asciiTheme="minorHAnsi" w:hAnsiTheme="minorHAnsi" w:cstheme="minorHAnsi"/>
          <w:b w:val="0"/>
          <w:bCs w:val="0"/>
          <w:sz w:val="22"/>
          <w:szCs w:val="22"/>
        </w:rPr>
        <w:t xml:space="preserve"> mu </w:t>
      </w:r>
      <w:proofErr w:type="spellStart"/>
      <w:r w:rsidRPr="000E7699">
        <w:rPr>
          <w:rFonts w:asciiTheme="minorHAnsi" w:hAnsiTheme="minorHAnsi" w:cstheme="minorHAnsi"/>
          <w:b w:val="0"/>
          <w:bCs w:val="0"/>
          <w:sz w:val="22"/>
          <w:szCs w:val="22"/>
        </w:rPr>
        <w:t>kaže</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sredi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kuću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jer</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neće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oporaviti</w:t>
      </w:r>
      <w:proofErr w:type="spellEnd"/>
      <w:r w:rsidRPr="000E7699">
        <w:rPr>
          <w:rFonts w:asciiTheme="minorHAnsi" w:hAnsiTheme="minorHAnsi" w:cstheme="minorHAnsi"/>
          <w:b w:val="0"/>
          <w:bCs w:val="0"/>
          <w:sz w:val="22"/>
          <w:szCs w:val="22"/>
        </w:rPr>
        <w:t xml:space="preserve">. Ali </w:t>
      </w:r>
      <w:proofErr w:type="spellStart"/>
      <w:r w:rsidRPr="000E7699">
        <w:rPr>
          <w:rFonts w:asciiTheme="minorHAnsi" w:hAnsiTheme="minorHAnsi" w:cstheme="minorHAnsi"/>
          <w:b w:val="0"/>
          <w:bCs w:val="0"/>
          <w:sz w:val="22"/>
          <w:szCs w:val="22"/>
        </w:rPr>
        <w:t>nakon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što</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Jezekija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pomoli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Bogu</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bude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izlečen</w:t>
      </w:r>
      <w:proofErr w:type="spellEnd"/>
      <w:r w:rsidRPr="000E7699">
        <w:rPr>
          <w:rFonts w:asciiTheme="minorHAnsi" w:hAnsiTheme="minorHAnsi" w:cstheme="minorHAnsi"/>
          <w:b w:val="0"/>
          <w:bCs w:val="0"/>
          <w:sz w:val="22"/>
          <w:szCs w:val="22"/>
        </w:rPr>
        <w:t xml:space="preserve">, Bog mu </w:t>
      </w:r>
      <w:proofErr w:type="spellStart"/>
      <w:r w:rsidRPr="000E7699">
        <w:rPr>
          <w:rFonts w:asciiTheme="minorHAnsi" w:hAnsiTheme="minorHAnsi" w:cstheme="minorHAnsi"/>
          <w:b w:val="0"/>
          <w:bCs w:val="0"/>
          <w:sz w:val="22"/>
          <w:szCs w:val="22"/>
        </w:rPr>
        <w:t>produžava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život</w:t>
      </w:r>
      <w:proofErr w:type="spellEnd"/>
      <w:r w:rsidRPr="000E7699">
        <w:rPr>
          <w:rFonts w:asciiTheme="minorHAnsi" w:hAnsiTheme="minorHAnsi" w:cstheme="minorHAnsi"/>
          <w:b w:val="0"/>
          <w:bCs w:val="0"/>
          <w:sz w:val="22"/>
          <w:szCs w:val="22"/>
        </w:rPr>
        <w:t xml:space="preserve"> za </w:t>
      </w:r>
      <w:r>
        <w:rPr>
          <w:rFonts w:asciiTheme="minorHAnsi" w:hAnsiTheme="minorHAnsi" w:cstheme="minorHAnsi"/>
          <w:b w:val="0"/>
          <w:bCs w:val="0"/>
          <w:sz w:val="22"/>
          <w:szCs w:val="22"/>
        </w:rPr>
        <w:t>15</w:t>
      </w:r>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godina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Uskoro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međutim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Jezekija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neuobičajen</w:t>
      </w:r>
      <w:proofErr w:type="spellEnd"/>
      <w:r w:rsidRPr="000E7699">
        <w:rPr>
          <w:rFonts w:asciiTheme="minorHAnsi" w:hAnsiTheme="minorHAnsi" w:cstheme="minorHAnsi"/>
          <w:b w:val="0"/>
          <w:bCs w:val="0"/>
          <w:sz w:val="22"/>
          <w:szCs w:val="22"/>
        </w:rPr>
        <w:t xml:space="preserve"> pad </w:t>
      </w:r>
      <w:proofErr w:type="spellStart"/>
      <w:r w:rsidRPr="000E7699">
        <w:rPr>
          <w:rFonts w:asciiTheme="minorHAnsi" w:hAnsiTheme="minorHAnsi" w:cstheme="minorHAnsi"/>
          <w:b w:val="0"/>
          <w:bCs w:val="0"/>
          <w:sz w:val="22"/>
          <w:szCs w:val="22"/>
        </w:rPr>
        <w:t>vere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Kada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Merodah-Baladan</w:t>
      </w:r>
      <w:proofErr w:type="spellEnd"/>
      <w:r w:rsidRPr="000E7699">
        <w:rPr>
          <w:rFonts w:asciiTheme="minorHAnsi" w:hAnsiTheme="minorHAnsi" w:cstheme="minorHAnsi"/>
          <w:b w:val="0"/>
          <w:bCs w:val="0"/>
          <w:sz w:val="22"/>
          <w:szCs w:val="22"/>
        </w:rPr>
        <w:t xml:space="preserve">, sin </w:t>
      </w:r>
      <w:proofErr w:type="spellStart"/>
      <w:r w:rsidRPr="000E7699">
        <w:rPr>
          <w:rFonts w:asciiTheme="minorHAnsi" w:hAnsiTheme="minorHAnsi" w:cstheme="minorHAnsi"/>
          <w:b w:val="0"/>
          <w:bCs w:val="0"/>
          <w:sz w:val="22"/>
          <w:szCs w:val="22"/>
        </w:rPr>
        <w:t>vavilonskog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kralja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Baladana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pošalje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poslanike</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poklon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Jezekiji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Jezekija</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nadima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ponosa</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pokaže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blaga</w:t>
      </w:r>
      <w:proofErr w:type="spellEnd"/>
      <w:r w:rsidRPr="000E7699">
        <w:rPr>
          <w:rFonts w:asciiTheme="minorHAnsi" w:hAnsiTheme="minorHAnsi" w:cstheme="minorHAnsi"/>
          <w:b w:val="0"/>
          <w:bCs w:val="0"/>
          <w:sz w:val="22"/>
          <w:szCs w:val="22"/>
        </w:rPr>
        <w:t>: „</w:t>
      </w:r>
      <w:proofErr w:type="spellStart"/>
      <w:r w:rsidRPr="000E7699">
        <w:rPr>
          <w:rFonts w:asciiTheme="minorHAnsi" w:hAnsiTheme="minorHAnsi" w:cstheme="minorHAnsi"/>
          <w:b w:val="0"/>
          <w:bCs w:val="0"/>
          <w:sz w:val="22"/>
          <w:szCs w:val="22"/>
        </w:rPr>
        <w:t>Nije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bilo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ničega</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njegovoj</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kući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ili</w:t>
      </w:r>
      <w:proofErr w:type="spellEnd"/>
      <w:r w:rsidRPr="000E7699">
        <w:rPr>
          <w:rFonts w:asciiTheme="minorHAnsi" w:hAnsiTheme="minorHAnsi" w:cstheme="minorHAnsi"/>
          <w:b w:val="0"/>
          <w:bCs w:val="0"/>
          <w:sz w:val="22"/>
          <w:szCs w:val="22"/>
        </w:rPr>
        <w:t xml:space="preserve"> u celom </w:t>
      </w:r>
      <w:proofErr w:type="spellStart"/>
      <w:r w:rsidRPr="000E7699">
        <w:rPr>
          <w:rFonts w:asciiTheme="minorHAnsi" w:hAnsiTheme="minorHAnsi" w:cstheme="minorHAnsi"/>
          <w:b w:val="0"/>
          <w:bCs w:val="0"/>
          <w:sz w:val="22"/>
          <w:szCs w:val="22"/>
        </w:rPr>
        <w:t>njegovom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carstvu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što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Jezekija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nije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pokazao</w:t>
      </w:r>
      <w:proofErr w:type="spellEnd"/>
      <w:r w:rsidRPr="000E7699">
        <w:rPr>
          <w:rFonts w:asciiTheme="minorHAnsi" w:hAnsiTheme="minorHAnsi" w:cstheme="minorHAnsi"/>
          <w:b w:val="0"/>
          <w:bCs w:val="0"/>
          <w:sz w:val="22"/>
          <w:szCs w:val="22"/>
        </w:rPr>
        <w:t xml:space="preserve"> </w:t>
      </w:r>
      <w:proofErr w:type="spellStart"/>
      <w:proofErr w:type="gramStart"/>
      <w:r w:rsidRPr="000E7699">
        <w:rPr>
          <w:rFonts w:asciiTheme="minorHAnsi" w:hAnsiTheme="minorHAnsi" w:cstheme="minorHAnsi"/>
          <w:b w:val="0"/>
          <w:bCs w:val="0"/>
          <w:sz w:val="22"/>
          <w:szCs w:val="22"/>
        </w:rPr>
        <w:t>nji</w:t>
      </w:r>
      <w:r>
        <w:rPr>
          <w:rFonts w:asciiTheme="minorHAnsi" w:hAnsiTheme="minorHAnsi" w:cstheme="minorHAnsi"/>
          <w:b w:val="0"/>
          <w:bCs w:val="0"/>
          <w:sz w:val="22"/>
          <w:szCs w:val="22"/>
        </w:rPr>
        <w:t>ma</w:t>
      </w:r>
      <w:proofErr w:type="spellEnd"/>
      <w:r w:rsidRPr="000E7699">
        <w:rPr>
          <w:rFonts w:asciiTheme="minorHAnsi" w:hAnsiTheme="minorHAnsi" w:cstheme="minorHAnsi"/>
          <w:b w:val="0"/>
          <w:bCs w:val="0"/>
          <w:sz w:val="22"/>
          <w:szCs w:val="22"/>
        </w:rPr>
        <w:t>“ (</w:t>
      </w:r>
      <w:proofErr w:type="gramEnd"/>
      <w:r w:rsidRPr="000E7699">
        <w:rPr>
          <w:rFonts w:asciiTheme="minorHAnsi" w:hAnsiTheme="minorHAnsi" w:cstheme="minorHAnsi"/>
          <w:b w:val="0"/>
          <w:bCs w:val="0"/>
          <w:sz w:val="22"/>
          <w:szCs w:val="22"/>
        </w:rPr>
        <w:t xml:space="preserve">2.Carevima 20:15). </w:t>
      </w:r>
      <w:proofErr w:type="spellStart"/>
      <w:r w:rsidRPr="000E7699">
        <w:rPr>
          <w:rFonts w:asciiTheme="minorHAnsi" w:hAnsiTheme="minorHAnsi" w:cstheme="minorHAnsi"/>
          <w:b w:val="0"/>
          <w:bCs w:val="0"/>
          <w:sz w:val="22"/>
          <w:szCs w:val="22"/>
        </w:rPr>
        <w:t>Isaija</w:t>
      </w:r>
      <w:proofErr w:type="spellEnd"/>
      <w:r w:rsidRPr="000E7699">
        <w:rPr>
          <w:rFonts w:asciiTheme="minorHAnsi" w:hAnsiTheme="minorHAnsi" w:cstheme="minorHAnsi"/>
          <w:b w:val="0"/>
          <w:bCs w:val="0"/>
          <w:sz w:val="22"/>
          <w:szCs w:val="22"/>
        </w:rPr>
        <w:t xml:space="preserve"> ga </w:t>
      </w:r>
      <w:proofErr w:type="spellStart"/>
      <w:r w:rsidRPr="000E7699">
        <w:rPr>
          <w:rFonts w:asciiTheme="minorHAnsi" w:hAnsiTheme="minorHAnsi" w:cstheme="minorHAnsi"/>
          <w:b w:val="0"/>
          <w:bCs w:val="0"/>
          <w:sz w:val="22"/>
          <w:szCs w:val="22"/>
        </w:rPr>
        <w:t>opominje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upozoravajući</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će</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narednim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danima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Vavilonci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zarobiti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Judu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odvesti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neke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Jezekijinih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sinova</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ropstvo</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odneti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blaga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im</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pokazao</w:t>
      </w:r>
      <w:proofErr w:type="spellEnd"/>
      <w:r w:rsidRPr="000E7699">
        <w:rPr>
          <w:rFonts w:asciiTheme="minorHAnsi" w:hAnsiTheme="minorHAnsi" w:cstheme="minorHAnsi"/>
          <w:b w:val="0"/>
          <w:bCs w:val="0"/>
          <w:sz w:val="22"/>
          <w:szCs w:val="22"/>
        </w:rPr>
        <w:t xml:space="preserve"> – </w:t>
      </w:r>
      <w:proofErr w:type="spellStart"/>
      <w:r w:rsidRPr="000E7699">
        <w:rPr>
          <w:rFonts w:asciiTheme="minorHAnsi" w:hAnsiTheme="minorHAnsi" w:cstheme="minorHAnsi"/>
          <w:b w:val="0"/>
          <w:bCs w:val="0"/>
          <w:sz w:val="22"/>
          <w:szCs w:val="22"/>
        </w:rPr>
        <w:t>proročanstvo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će</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ispuniti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Vavilonskim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osvajanjem</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izgnanstvom</w:t>
      </w:r>
      <w:proofErr w:type="spellEnd"/>
      <w:r w:rsidRPr="000E7699">
        <w:rPr>
          <w:rFonts w:asciiTheme="minorHAnsi" w:hAnsiTheme="minorHAnsi" w:cstheme="minorHAnsi"/>
          <w:b w:val="0"/>
          <w:bCs w:val="0"/>
          <w:sz w:val="22"/>
          <w:szCs w:val="22"/>
        </w:rPr>
        <w:t xml:space="preserve"> Jude.</w:t>
      </w:r>
    </w:p>
    <w:p w14:paraId="62573C14" w14:textId="77777777" w:rsidR="003232BA" w:rsidRPr="000E7699" w:rsidRDefault="003232BA" w:rsidP="003232B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7699">
        <w:rPr>
          <w:rFonts w:asciiTheme="minorHAnsi" w:hAnsiTheme="minorHAnsi" w:cstheme="minorHAnsi"/>
          <w:b w:val="0"/>
          <w:bCs w:val="0"/>
          <w:sz w:val="22"/>
          <w:szCs w:val="22"/>
        </w:rPr>
        <w:t>Jezekiju</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nasledio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w:t>
      </w:r>
      <w:proofErr w:type="spellEnd"/>
      <w:r w:rsidRPr="000E7699">
        <w:rPr>
          <w:rFonts w:asciiTheme="minorHAnsi" w:hAnsiTheme="minorHAnsi" w:cstheme="minorHAnsi"/>
          <w:b w:val="0"/>
          <w:bCs w:val="0"/>
          <w:sz w:val="22"/>
          <w:szCs w:val="22"/>
        </w:rPr>
        <w:t xml:space="preserve"> sin </w:t>
      </w:r>
      <w:proofErr w:type="spellStart"/>
      <w:r w:rsidRPr="000E7699">
        <w:rPr>
          <w:rFonts w:asciiTheme="minorHAnsi" w:hAnsiTheme="minorHAnsi" w:cstheme="minorHAnsi"/>
          <w:b w:val="0"/>
          <w:bCs w:val="0"/>
          <w:sz w:val="22"/>
          <w:szCs w:val="22"/>
        </w:rPr>
        <w:t>Manasija</w:t>
      </w:r>
      <w:proofErr w:type="spellEnd"/>
      <w:r w:rsidRPr="000E7699">
        <w:rPr>
          <w:rFonts w:asciiTheme="minorHAnsi" w:hAnsiTheme="minorHAnsi" w:cstheme="minorHAnsi"/>
          <w:b w:val="0"/>
          <w:bCs w:val="0"/>
          <w:sz w:val="22"/>
          <w:szCs w:val="22"/>
        </w:rPr>
        <w:t xml:space="preserve">, koji je </w:t>
      </w:r>
      <w:proofErr w:type="spellStart"/>
      <w:r w:rsidRPr="000E7699">
        <w:rPr>
          <w:rFonts w:asciiTheme="minorHAnsi" w:hAnsiTheme="minorHAnsi" w:cstheme="minorHAnsi"/>
          <w:b w:val="0"/>
          <w:bCs w:val="0"/>
          <w:sz w:val="22"/>
          <w:szCs w:val="22"/>
        </w:rPr>
        <w:t>duhovno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izopačen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koliko</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Jezekija</w:t>
      </w:r>
      <w:proofErr w:type="spellEnd"/>
      <w:r w:rsidRPr="000E7699">
        <w:rPr>
          <w:rFonts w:asciiTheme="minorHAnsi" w:hAnsiTheme="minorHAnsi" w:cstheme="minorHAnsi"/>
          <w:b w:val="0"/>
          <w:bCs w:val="0"/>
          <w:sz w:val="22"/>
          <w:szCs w:val="22"/>
        </w:rPr>
        <w:t xml:space="preserve"> bio </w:t>
      </w:r>
      <w:proofErr w:type="spellStart"/>
      <w:r w:rsidRPr="000E7699">
        <w:rPr>
          <w:rFonts w:asciiTheme="minorHAnsi" w:hAnsiTheme="minorHAnsi" w:cstheme="minorHAnsi"/>
          <w:b w:val="0"/>
          <w:bCs w:val="0"/>
          <w:sz w:val="22"/>
          <w:szCs w:val="22"/>
        </w:rPr>
        <w:t>veran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Odvraćajući</w:t>
      </w:r>
      <w:proofErr w:type="spellEnd"/>
      <w:r w:rsidRPr="000E7699">
        <w:rPr>
          <w:rFonts w:asciiTheme="minorHAnsi" w:hAnsiTheme="minorHAnsi" w:cstheme="minorHAnsi"/>
          <w:b w:val="0"/>
          <w:bCs w:val="0"/>
          <w:sz w:val="22"/>
          <w:szCs w:val="22"/>
        </w:rPr>
        <w:t xml:space="preserve"> se od </w:t>
      </w:r>
      <w:proofErr w:type="spellStart"/>
      <w:r w:rsidRPr="000E7699">
        <w:rPr>
          <w:rFonts w:asciiTheme="minorHAnsi" w:hAnsiTheme="minorHAnsi" w:cstheme="minorHAnsi"/>
          <w:b w:val="0"/>
          <w:bCs w:val="0"/>
          <w:sz w:val="22"/>
          <w:szCs w:val="22"/>
        </w:rPr>
        <w:t>Gospoda</w:t>
      </w:r>
      <w:proofErr w:type="spellEnd"/>
      <w:r w:rsidRPr="000E7699">
        <w:rPr>
          <w:rFonts w:asciiTheme="minorHAnsi" w:hAnsiTheme="minorHAnsi" w:cstheme="minorHAnsi"/>
          <w:b w:val="0"/>
          <w:bCs w:val="0"/>
          <w:sz w:val="22"/>
          <w:szCs w:val="22"/>
        </w:rPr>
        <w:t xml:space="preserve"> i od </w:t>
      </w:r>
      <w:proofErr w:type="spellStart"/>
      <w:r w:rsidRPr="000E7699">
        <w:rPr>
          <w:rFonts w:asciiTheme="minorHAnsi" w:hAnsiTheme="minorHAnsi" w:cstheme="minorHAnsi"/>
          <w:b w:val="0"/>
          <w:bCs w:val="0"/>
          <w:sz w:val="22"/>
          <w:szCs w:val="22"/>
        </w:rPr>
        <w:t>pravilnih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duhovnih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praksi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podiže</w:t>
      </w:r>
      <w:proofErr w:type="spellEnd"/>
      <w:r w:rsidRPr="000E769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w:t>
      </w:r>
      <w:r w:rsidRPr="000E7699">
        <w:rPr>
          <w:rFonts w:asciiTheme="minorHAnsi" w:hAnsiTheme="minorHAnsi" w:cstheme="minorHAnsi"/>
          <w:b w:val="0"/>
          <w:bCs w:val="0"/>
          <w:sz w:val="22"/>
          <w:szCs w:val="22"/>
        </w:rPr>
        <w:t>lt</w:t>
      </w:r>
      <w:r>
        <w:rPr>
          <w:rFonts w:asciiTheme="minorHAnsi" w:hAnsiTheme="minorHAnsi" w:cstheme="minorHAnsi"/>
          <w:b w:val="0"/>
          <w:bCs w:val="0"/>
          <w:sz w:val="22"/>
          <w:szCs w:val="22"/>
        </w:rPr>
        <w:t>a</w:t>
      </w:r>
      <w:r w:rsidRPr="000E7699">
        <w:rPr>
          <w:rFonts w:asciiTheme="minorHAnsi" w:hAnsiTheme="minorHAnsi" w:cstheme="minorHAnsi"/>
          <w:b w:val="0"/>
          <w:bCs w:val="0"/>
          <w:sz w:val="22"/>
          <w:szCs w:val="22"/>
        </w:rPr>
        <w:t>re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Valu</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klanja</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idolima</w:t>
      </w:r>
      <w:proofErr w:type="spellEnd"/>
      <w:r w:rsidRPr="000E7699">
        <w:rPr>
          <w:rFonts w:asciiTheme="minorHAnsi" w:hAnsiTheme="minorHAnsi" w:cstheme="minorHAnsi"/>
          <w:b w:val="0"/>
          <w:bCs w:val="0"/>
          <w:sz w:val="22"/>
          <w:szCs w:val="22"/>
        </w:rPr>
        <w:t xml:space="preserve"> (</w:t>
      </w:r>
      <w:proofErr w:type="gramStart"/>
      <w:r w:rsidRPr="000E7699">
        <w:rPr>
          <w:rFonts w:asciiTheme="minorHAnsi" w:hAnsiTheme="minorHAnsi" w:cstheme="minorHAnsi"/>
          <w:b w:val="0"/>
          <w:bCs w:val="0"/>
          <w:sz w:val="22"/>
          <w:szCs w:val="22"/>
        </w:rPr>
        <w:t>2.Carevima</w:t>
      </w:r>
      <w:proofErr w:type="gramEnd"/>
      <w:r w:rsidRPr="000E7699">
        <w:rPr>
          <w:rFonts w:asciiTheme="minorHAnsi" w:hAnsiTheme="minorHAnsi" w:cstheme="minorHAnsi"/>
          <w:b w:val="0"/>
          <w:bCs w:val="0"/>
          <w:sz w:val="22"/>
          <w:szCs w:val="22"/>
        </w:rPr>
        <w:t xml:space="preserve"> 21,3). Bog </w:t>
      </w:r>
      <w:proofErr w:type="spellStart"/>
      <w:r w:rsidRPr="000E7699">
        <w:rPr>
          <w:rFonts w:asciiTheme="minorHAnsi" w:hAnsiTheme="minorHAnsi" w:cstheme="minorHAnsi"/>
          <w:b w:val="0"/>
          <w:bCs w:val="0"/>
          <w:sz w:val="22"/>
          <w:szCs w:val="22"/>
        </w:rPr>
        <w:t>zatim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ponavlja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svoj</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zavet</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će</w:t>
      </w:r>
      <w:proofErr w:type="spellEnd"/>
      <w:r w:rsidRPr="000E7699">
        <w:rPr>
          <w:rFonts w:asciiTheme="minorHAnsi" w:hAnsiTheme="minorHAnsi" w:cstheme="minorHAnsi"/>
          <w:b w:val="0"/>
          <w:bCs w:val="0"/>
          <w:sz w:val="22"/>
          <w:szCs w:val="22"/>
        </w:rPr>
        <w:t xml:space="preserve"> Juda, </w:t>
      </w:r>
      <w:proofErr w:type="spellStart"/>
      <w:r w:rsidRPr="000E7699">
        <w:rPr>
          <w:rFonts w:asciiTheme="minorHAnsi" w:hAnsiTheme="minorHAnsi" w:cstheme="minorHAnsi"/>
          <w:b w:val="0"/>
          <w:bCs w:val="0"/>
          <w:sz w:val="22"/>
          <w:szCs w:val="22"/>
        </w:rPr>
        <w:t>zbog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upornog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idolopoklonstva</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drugih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zala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pasti</w:t>
      </w:r>
      <w:proofErr w:type="spellEnd"/>
      <w:r w:rsidRPr="000E7699">
        <w:rPr>
          <w:rFonts w:asciiTheme="minorHAnsi" w:hAnsiTheme="minorHAnsi" w:cstheme="minorHAnsi"/>
          <w:b w:val="0"/>
          <w:bCs w:val="0"/>
          <w:sz w:val="22"/>
          <w:szCs w:val="22"/>
        </w:rPr>
        <w:t>.</w:t>
      </w:r>
    </w:p>
    <w:p w14:paraId="7CDEA714" w14:textId="77777777" w:rsidR="003232BA" w:rsidRPr="000E7699" w:rsidRDefault="003232BA" w:rsidP="003232B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7699">
        <w:rPr>
          <w:rFonts w:asciiTheme="minorHAnsi" w:hAnsiTheme="minorHAnsi" w:cstheme="minorHAnsi"/>
          <w:b w:val="0"/>
          <w:bCs w:val="0"/>
          <w:sz w:val="22"/>
          <w:szCs w:val="22"/>
        </w:rPr>
        <w:t>Kada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Manasija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umre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w:t>
      </w:r>
      <w:proofErr w:type="spellEnd"/>
      <w:r w:rsidRPr="000E7699">
        <w:rPr>
          <w:rFonts w:asciiTheme="minorHAnsi" w:hAnsiTheme="minorHAnsi" w:cstheme="minorHAnsi"/>
          <w:b w:val="0"/>
          <w:bCs w:val="0"/>
          <w:sz w:val="22"/>
          <w:szCs w:val="22"/>
        </w:rPr>
        <w:t xml:space="preserve"> sin Amon </w:t>
      </w:r>
      <w:proofErr w:type="spellStart"/>
      <w:r w:rsidRPr="000E7699">
        <w:rPr>
          <w:rFonts w:asciiTheme="minorHAnsi" w:hAnsiTheme="minorHAnsi" w:cstheme="minorHAnsi"/>
          <w:b w:val="0"/>
          <w:bCs w:val="0"/>
          <w:sz w:val="22"/>
          <w:szCs w:val="22"/>
        </w:rPr>
        <w:t>preuzima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vlast</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nastavljajući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očeve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zle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puteve</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obožavanje</w:t>
      </w:r>
      <w:proofErr w:type="spellEnd"/>
      <w:r w:rsidRPr="000E7699">
        <w:rPr>
          <w:rFonts w:asciiTheme="minorHAnsi" w:hAnsiTheme="minorHAnsi" w:cstheme="minorHAnsi"/>
          <w:b w:val="0"/>
          <w:bCs w:val="0"/>
          <w:sz w:val="22"/>
          <w:szCs w:val="22"/>
        </w:rPr>
        <w:t xml:space="preserve"> idola. </w:t>
      </w:r>
      <w:proofErr w:type="spellStart"/>
      <w:r w:rsidRPr="000E7699">
        <w:rPr>
          <w:rFonts w:asciiTheme="minorHAnsi" w:hAnsiTheme="minorHAnsi" w:cstheme="minorHAnsi"/>
          <w:b w:val="0"/>
          <w:bCs w:val="0"/>
          <w:sz w:val="22"/>
          <w:szCs w:val="22"/>
        </w:rPr>
        <w:t>Nakon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što</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vladao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samo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godine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sluge</w:t>
      </w:r>
      <w:proofErr w:type="spellEnd"/>
      <w:r w:rsidRPr="000E7699">
        <w:rPr>
          <w:rFonts w:asciiTheme="minorHAnsi" w:hAnsiTheme="minorHAnsi" w:cstheme="minorHAnsi"/>
          <w:b w:val="0"/>
          <w:bCs w:val="0"/>
          <w:sz w:val="22"/>
          <w:szCs w:val="22"/>
        </w:rPr>
        <w:t xml:space="preserve"> ga </w:t>
      </w:r>
      <w:proofErr w:type="spellStart"/>
      <w:r w:rsidRPr="000E7699">
        <w:rPr>
          <w:rFonts w:asciiTheme="minorHAnsi" w:hAnsiTheme="minorHAnsi" w:cstheme="minorHAnsi"/>
          <w:b w:val="0"/>
          <w:bCs w:val="0"/>
          <w:sz w:val="22"/>
          <w:szCs w:val="22"/>
        </w:rPr>
        <w:t>ubijaju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nakon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čega</w:t>
      </w:r>
      <w:proofErr w:type="spellEnd"/>
      <w:r w:rsidRPr="000E7699">
        <w:rPr>
          <w:rFonts w:asciiTheme="minorHAnsi" w:hAnsiTheme="minorHAnsi" w:cstheme="minorHAnsi"/>
          <w:b w:val="0"/>
          <w:bCs w:val="0"/>
          <w:sz w:val="22"/>
          <w:szCs w:val="22"/>
        </w:rPr>
        <w:t xml:space="preserve"> Amona </w:t>
      </w:r>
      <w:proofErr w:type="spellStart"/>
      <w:r w:rsidRPr="000E7699">
        <w:rPr>
          <w:rFonts w:asciiTheme="minorHAnsi" w:hAnsiTheme="minorHAnsi" w:cstheme="minorHAnsi"/>
          <w:b w:val="0"/>
          <w:bCs w:val="0"/>
          <w:sz w:val="22"/>
          <w:szCs w:val="22"/>
        </w:rPr>
        <w:t>nasleđuje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osmogodišnji</w:t>
      </w:r>
      <w:proofErr w:type="spellEnd"/>
      <w:r w:rsidRPr="000E7699">
        <w:rPr>
          <w:rFonts w:asciiTheme="minorHAnsi" w:hAnsiTheme="minorHAnsi" w:cstheme="minorHAnsi"/>
          <w:b w:val="0"/>
          <w:bCs w:val="0"/>
          <w:sz w:val="22"/>
          <w:szCs w:val="22"/>
        </w:rPr>
        <w:t xml:space="preserve"> sin </w:t>
      </w:r>
      <w:proofErr w:type="spellStart"/>
      <w:r w:rsidRPr="000E7699">
        <w:rPr>
          <w:rFonts w:asciiTheme="minorHAnsi" w:hAnsiTheme="minorHAnsi" w:cstheme="minorHAnsi"/>
          <w:b w:val="0"/>
          <w:bCs w:val="0"/>
          <w:sz w:val="22"/>
          <w:szCs w:val="22"/>
        </w:rPr>
        <w:t>Josija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pobožni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kralj</w:t>
      </w:r>
      <w:proofErr w:type="spellEnd"/>
      <w:r w:rsidRPr="000E7699">
        <w:rPr>
          <w:rFonts w:asciiTheme="minorHAnsi" w:hAnsiTheme="minorHAnsi" w:cstheme="minorHAnsi"/>
          <w:b w:val="0"/>
          <w:bCs w:val="0"/>
          <w:sz w:val="22"/>
          <w:szCs w:val="22"/>
        </w:rPr>
        <w:t xml:space="preserve"> bez </w:t>
      </w:r>
      <w:proofErr w:type="spellStart"/>
      <w:r w:rsidRPr="000E7699">
        <w:rPr>
          <w:rFonts w:asciiTheme="minorHAnsi" w:hAnsiTheme="minorHAnsi" w:cstheme="minorHAnsi"/>
          <w:b w:val="0"/>
          <w:bCs w:val="0"/>
          <w:sz w:val="22"/>
          <w:szCs w:val="22"/>
        </w:rPr>
        <w:t>premca</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svojoj</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revnosti</w:t>
      </w:r>
      <w:proofErr w:type="spellEnd"/>
      <w:r w:rsidRPr="000E7699">
        <w:rPr>
          <w:rFonts w:asciiTheme="minorHAnsi" w:hAnsiTheme="minorHAnsi" w:cstheme="minorHAnsi"/>
          <w:b w:val="0"/>
          <w:bCs w:val="0"/>
          <w:sz w:val="22"/>
          <w:szCs w:val="22"/>
        </w:rPr>
        <w:t xml:space="preserve"> za </w:t>
      </w:r>
      <w:proofErr w:type="spellStart"/>
      <w:r w:rsidRPr="000E7699">
        <w:rPr>
          <w:rFonts w:asciiTheme="minorHAnsi" w:hAnsiTheme="minorHAnsi" w:cstheme="minorHAnsi"/>
          <w:b w:val="0"/>
          <w:bCs w:val="0"/>
          <w:sz w:val="22"/>
          <w:szCs w:val="22"/>
        </w:rPr>
        <w:t>Zakon</w:t>
      </w:r>
      <w:proofErr w:type="spellEnd"/>
      <w:r w:rsidRPr="000E7699">
        <w:rPr>
          <w:rFonts w:asciiTheme="minorHAnsi" w:hAnsiTheme="minorHAnsi" w:cstheme="minorHAnsi"/>
          <w:b w:val="0"/>
          <w:bCs w:val="0"/>
          <w:sz w:val="22"/>
          <w:szCs w:val="22"/>
        </w:rPr>
        <w:t xml:space="preserve"> (2. </w:t>
      </w:r>
      <w:proofErr w:type="spellStart"/>
      <w:r w:rsidRPr="000E7699">
        <w:rPr>
          <w:rFonts w:asciiTheme="minorHAnsi" w:hAnsiTheme="minorHAnsi" w:cstheme="minorHAnsi"/>
          <w:b w:val="0"/>
          <w:bCs w:val="0"/>
          <w:sz w:val="22"/>
          <w:szCs w:val="22"/>
        </w:rPr>
        <w:t>Carevima</w:t>
      </w:r>
      <w:proofErr w:type="spellEnd"/>
      <w:r w:rsidRPr="000E7699">
        <w:rPr>
          <w:rFonts w:asciiTheme="minorHAnsi" w:hAnsiTheme="minorHAnsi" w:cstheme="minorHAnsi"/>
          <w:b w:val="0"/>
          <w:bCs w:val="0"/>
          <w:sz w:val="22"/>
          <w:szCs w:val="22"/>
        </w:rPr>
        <w:t xml:space="preserve"> 23:25). </w:t>
      </w:r>
      <w:proofErr w:type="spellStart"/>
      <w:r w:rsidRPr="000E7699">
        <w:rPr>
          <w:rFonts w:asciiTheme="minorHAnsi" w:hAnsiTheme="minorHAnsi" w:cstheme="minorHAnsi"/>
          <w:b w:val="0"/>
          <w:bCs w:val="0"/>
          <w:sz w:val="22"/>
          <w:szCs w:val="22"/>
        </w:rPr>
        <w:t>Međutim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uprkos</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Josijinoj</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svetosti</w:t>
      </w:r>
      <w:proofErr w:type="spellEnd"/>
      <w:r w:rsidRPr="000E7699">
        <w:rPr>
          <w:rFonts w:asciiTheme="minorHAnsi" w:hAnsiTheme="minorHAnsi" w:cstheme="minorHAnsi"/>
          <w:b w:val="0"/>
          <w:bCs w:val="0"/>
          <w:sz w:val="22"/>
          <w:szCs w:val="22"/>
        </w:rPr>
        <w:t xml:space="preserve">, Bog </w:t>
      </w:r>
      <w:proofErr w:type="spellStart"/>
      <w:r w:rsidRPr="000E7699">
        <w:rPr>
          <w:rFonts w:asciiTheme="minorHAnsi" w:hAnsiTheme="minorHAnsi" w:cstheme="minorHAnsi"/>
          <w:b w:val="0"/>
          <w:bCs w:val="0"/>
          <w:sz w:val="22"/>
          <w:szCs w:val="22"/>
        </w:rPr>
        <w:t>obnavlja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obećanje</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će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kazniti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Judu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zbog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nesvakidašnjih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grehova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Manasije</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nekih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prethodnika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Štaviše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iako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Josija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čisti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zemlju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idolopoklonstva</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obnavlja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ispravno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obožavanje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reforme</w:t>
      </w:r>
      <w:proofErr w:type="spellEnd"/>
      <w:r w:rsidRPr="000E7699">
        <w:rPr>
          <w:rFonts w:asciiTheme="minorHAnsi" w:hAnsiTheme="minorHAnsi" w:cstheme="minorHAnsi"/>
          <w:b w:val="0"/>
          <w:bCs w:val="0"/>
          <w:sz w:val="22"/>
          <w:szCs w:val="22"/>
        </w:rPr>
        <w:t xml:space="preserve"> ne </w:t>
      </w:r>
      <w:proofErr w:type="spellStart"/>
      <w:r w:rsidRPr="000E7699">
        <w:rPr>
          <w:rFonts w:asciiTheme="minorHAnsi" w:hAnsiTheme="minorHAnsi" w:cstheme="minorHAnsi"/>
          <w:b w:val="0"/>
          <w:bCs w:val="0"/>
          <w:sz w:val="22"/>
          <w:szCs w:val="22"/>
        </w:rPr>
        <w:t>uzimaju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maha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među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ljudima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Pozajmivši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Isusove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parabole</w:t>
      </w:r>
      <w:proofErr w:type="spellEnd"/>
      <w:r w:rsidRPr="000E7699">
        <w:rPr>
          <w:rFonts w:asciiTheme="minorHAnsi" w:hAnsiTheme="minorHAnsi" w:cstheme="minorHAnsi"/>
          <w:b w:val="0"/>
          <w:bCs w:val="0"/>
          <w:sz w:val="22"/>
          <w:szCs w:val="22"/>
        </w:rPr>
        <w:t xml:space="preserve"> o </w:t>
      </w:r>
      <w:proofErr w:type="spellStart"/>
      <w:r w:rsidRPr="000E7699">
        <w:rPr>
          <w:rFonts w:asciiTheme="minorHAnsi" w:hAnsiTheme="minorHAnsi" w:cstheme="minorHAnsi"/>
          <w:b w:val="0"/>
          <w:bCs w:val="0"/>
          <w:sz w:val="22"/>
          <w:szCs w:val="22"/>
        </w:rPr>
        <w:t>s</w:t>
      </w:r>
      <w:r>
        <w:rPr>
          <w:rFonts w:asciiTheme="minorHAnsi" w:hAnsiTheme="minorHAnsi" w:cstheme="minorHAnsi"/>
          <w:b w:val="0"/>
          <w:bCs w:val="0"/>
          <w:sz w:val="22"/>
          <w:szCs w:val="22"/>
        </w:rPr>
        <w:t>e</w:t>
      </w:r>
      <w:r w:rsidRPr="000E7699">
        <w:rPr>
          <w:rFonts w:asciiTheme="minorHAnsi" w:hAnsiTheme="minorHAnsi" w:cstheme="minorHAnsi"/>
          <w:b w:val="0"/>
          <w:bCs w:val="0"/>
          <w:sz w:val="22"/>
          <w:szCs w:val="22"/>
        </w:rPr>
        <w:t>jaču</w:t>
      </w:r>
      <w:proofErr w:type="spellEnd"/>
      <w:r w:rsidRPr="000E7699">
        <w:rPr>
          <w:rFonts w:asciiTheme="minorHAnsi" w:hAnsiTheme="minorHAnsi" w:cstheme="minorHAnsi"/>
          <w:b w:val="0"/>
          <w:bCs w:val="0"/>
          <w:sz w:val="22"/>
          <w:szCs w:val="22"/>
        </w:rPr>
        <w:t xml:space="preserve"> (Marko 4:1-20; Mat. 13:1-23), </w:t>
      </w:r>
      <w:proofErr w:type="spellStart"/>
      <w:r w:rsidRPr="000E7699">
        <w:rPr>
          <w:rFonts w:asciiTheme="minorHAnsi" w:hAnsiTheme="minorHAnsi" w:cstheme="minorHAnsi"/>
          <w:b w:val="0"/>
          <w:bCs w:val="0"/>
          <w:sz w:val="22"/>
          <w:szCs w:val="22"/>
        </w:rPr>
        <w:t>nemački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teolog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devetnaestog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veka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Džon</w:t>
      </w:r>
      <w:proofErr w:type="spellEnd"/>
      <w:r w:rsidRPr="000E7699">
        <w:rPr>
          <w:rFonts w:asciiTheme="minorHAnsi" w:hAnsiTheme="minorHAnsi" w:cstheme="minorHAnsi"/>
          <w:b w:val="0"/>
          <w:bCs w:val="0"/>
          <w:sz w:val="22"/>
          <w:szCs w:val="22"/>
        </w:rPr>
        <w:t xml:space="preserve"> Peter Lange </w:t>
      </w:r>
      <w:proofErr w:type="spellStart"/>
      <w:r w:rsidRPr="000E7699">
        <w:rPr>
          <w:rFonts w:asciiTheme="minorHAnsi" w:hAnsiTheme="minorHAnsi" w:cstheme="minorHAnsi"/>
          <w:b w:val="0"/>
          <w:bCs w:val="0"/>
          <w:sz w:val="22"/>
          <w:szCs w:val="22"/>
        </w:rPr>
        <w:t>objašnjava</w:t>
      </w:r>
      <w:proofErr w:type="spellEnd"/>
      <w:r w:rsidRPr="000E7699">
        <w:rPr>
          <w:rFonts w:asciiTheme="minorHAnsi" w:hAnsiTheme="minorHAnsi" w:cstheme="minorHAnsi"/>
          <w:b w:val="0"/>
          <w:bCs w:val="0"/>
          <w:sz w:val="22"/>
          <w:szCs w:val="22"/>
        </w:rPr>
        <w:t xml:space="preserve">: „Dobro </w:t>
      </w:r>
      <w:proofErr w:type="spellStart"/>
      <w:r w:rsidRPr="000E7699">
        <w:rPr>
          <w:rFonts w:asciiTheme="minorHAnsi" w:hAnsiTheme="minorHAnsi" w:cstheme="minorHAnsi"/>
          <w:b w:val="0"/>
          <w:bCs w:val="0"/>
          <w:sz w:val="22"/>
          <w:szCs w:val="22"/>
        </w:rPr>
        <w:t>tlo</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nedostajalo</w:t>
      </w:r>
      <w:proofErr w:type="spellEnd"/>
      <w:r w:rsidRPr="000E7699">
        <w:rPr>
          <w:rFonts w:asciiTheme="minorHAnsi" w:hAnsiTheme="minorHAnsi" w:cstheme="minorHAnsi"/>
          <w:b w:val="0"/>
          <w:bCs w:val="0"/>
          <w:sz w:val="22"/>
          <w:szCs w:val="22"/>
        </w:rPr>
        <w:t xml:space="preserve"> za seme, i </w:t>
      </w:r>
      <w:proofErr w:type="spellStart"/>
      <w:r w:rsidRPr="000E7699">
        <w:rPr>
          <w:rFonts w:asciiTheme="minorHAnsi" w:hAnsiTheme="minorHAnsi" w:cstheme="minorHAnsi"/>
          <w:b w:val="0"/>
          <w:bCs w:val="0"/>
          <w:sz w:val="22"/>
          <w:szCs w:val="22"/>
        </w:rPr>
        <w:t>stoga</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njegova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reformacija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bila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ali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sejanje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među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trnjem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Očistio</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zemlju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ali</w:t>
      </w:r>
      <w:proofErr w:type="spellEnd"/>
      <w:r w:rsidRPr="000E7699">
        <w:rPr>
          <w:rFonts w:asciiTheme="minorHAnsi" w:hAnsiTheme="minorHAnsi" w:cstheme="minorHAnsi"/>
          <w:b w:val="0"/>
          <w:bCs w:val="0"/>
          <w:sz w:val="22"/>
          <w:szCs w:val="22"/>
        </w:rPr>
        <w:t xml:space="preserve"> ne i </w:t>
      </w:r>
      <w:proofErr w:type="spellStart"/>
      <w:r w:rsidRPr="000E7699">
        <w:rPr>
          <w:rFonts w:asciiTheme="minorHAnsi" w:hAnsiTheme="minorHAnsi" w:cstheme="minorHAnsi"/>
          <w:b w:val="0"/>
          <w:bCs w:val="0"/>
          <w:sz w:val="22"/>
          <w:szCs w:val="22"/>
        </w:rPr>
        <w:t>srca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ljudi</w:t>
      </w:r>
      <w:proofErr w:type="spellEnd"/>
      <w:r w:rsidRPr="000E7699">
        <w:rPr>
          <w:rFonts w:asciiTheme="minorHAnsi" w:hAnsiTheme="minorHAnsi" w:cstheme="minorHAnsi"/>
          <w:b w:val="0"/>
          <w:bCs w:val="0"/>
          <w:sz w:val="22"/>
          <w:szCs w:val="22"/>
        </w:rPr>
        <w:t xml:space="preserve">, a </w:t>
      </w:r>
      <w:proofErr w:type="spellStart"/>
      <w:r w:rsidRPr="000E7699">
        <w:rPr>
          <w:rFonts w:asciiTheme="minorHAnsi" w:hAnsiTheme="minorHAnsi" w:cstheme="minorHAnsi"/>
          <w:b w:val="0"/>
          <w:bCs w:val="0"/>
          <w:sz w:val="22"/>
          <w:szCs w:val="22"/>
        </w:rPr>
        <w:t>posle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smrti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korov</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ponovo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izbio</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punoj</w:t>
      </w:r>
      <w:proofErr w:type="spellEnd"/>
      <w:r w:rsidRPr="000E7699">
        <w:rPr>
          <w:rFonts w:asciiTheme="minorHAnsi" w:hAnsiTheme="minorHAnsi" w:cstheme="minorHAnsi"/>
          <w:b w:val="0"/>
          <w:bCs w:val="0"/>
          <w:sz w:val="22"/>
          <w:szCs w:val="22"/>
        </w:rPr>
        <w:t xml:space="preserve"> </w:t>
      </w:r>
      <w:proofErr w:type="spellStart"/>
      <w:proofErr w:type="gramStart"/>
      <w:r w:rsidRPr="000E7699">
        <w:rPr>
          <w:rFonts w:asciiTheme="minorHAnsi" w:hAnsiTheme="minorHAnsi" w:cstheme="minorHAnsi"/>
          <w:b w:val="0"/>
          <w:bCs w:val="0"/>
          <w:sz w:val="22"/>
          <w:szCs w:val="22"/>
        </w:rPr>
        <w:t>bujnosti</w:t>
      </w:r>
      <w:proofErr w:type="spellEnd"/>
      <w:r w:rsidRPr="000E7699">
        <w:rPr>
          <w:rFonts w:asciiTheme="minorHAnsi" w:hAnsiTheme="minorHAnsi" w:cstheme="minorHAnsi"/>
          <w:b w:val="0"/>
          <w:bCs w:val="0"/>
          <w:sz w:val="22"/>
          <w:szCs w:val="22"/>
        </w:rPr>
        <w:t>.*</w:t>
      </w:r>
      <w:proofErr w:type="gramEnd"/>
      <w:r w:rsidRPr="000E7699">
        <w:rPr>
          <w:rFonts w:asciiTheme="minorHAnsi" w:hAnsiTheme="minorHAnsi" w:cstheme="minorHAnsi"/>
          <w:b w:val="0"/>
          <w:bCs w:val="0"/>
          <w:sz w:val="22"/>
          <w:szCs w:val="22"/>
        </w:rPr>
        <w:t>*17</w:t>
      </w:r>
    </w:p>
    <w:p w14:paraId="79890AF1" w14:textId="77777777" w:rsidR="003232BA" w:rsidRPr="000E7699" w:rsidRDefault="003232BA" w:rsidP="003232B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7699">
        <w:rPr>
          <w:rFonts w:asciiTheme="minorHAnsi" w:hAnsiTheme="minorHAnsi" w:cstheme="minorHAnsi"/>
          <w:b w:val="0"/>
          <w:bCs w:val="0"/>
          <w:sz w:val="22"/>
          <w:szCs w:val="22"/>
        </w:rPr>
        <w:t>Tokom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osamnaeste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godine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vladavine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Josija</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organizovao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popravku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hrama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Tokom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ovog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projekta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Hilkija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sveštenik</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pronalazi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Knjigu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zakona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sakrivenu</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ruševinama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Iako</w:t>
      </w:r>
      <w:proofErr w:type="spellEnd"/>
      <w:r w:rsidRPr="000E7699">
        <w:rPr>
          <w:rFonts w:asciiTheme="minorHAnsi" w:hAnsiTheme="minorHAnsi" w:cstheme="minorHAnsi"/>
          <w:b w:val="0"/>
          <w:bCs w:val="0"/>
          <w:sz w:val="22"/>
          <w:szCs w:val="22"/>
        </w:rPr>
        <w:t xml:space="preserve"> je ova </w:t>
      </w:r>
      <w:proofErr w:type="spellStart"/>
      <w:r w:rsidRPr="000E7699">
        <w:rPr>
          <w:rFonts w:asciiTheme="minorHAnsi" w:hAnsiTheme="minorHAnsi" w:cstheme="minorHAnsi"/>
          <w:b w:val="0"/>
          <w:bCs w:val="0"/>
          <w:sz w:val="22"/>
          <w:szCs w:val="22"/>
        </w:rPr>
        <w:t>knjiga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ranije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bila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dostupna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kraljevima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Izraela</w:t>
      </w:r>
      <w:proofErr w:type="spellEnd"/>
      <w:r w:rsidRPr="000E7699">
        <w:rPr>
          <w:rFonts w:asciiTheme="minorHAnsi" w:hAnsiTheme="minorHAnsi" w:cstheme="minorHAnsi"/>
          <w:b w:val="0"/>
          <w:bCs w:val="0"/>
          <w:sz w:val="22"/>
          <w:szCs w:val="22"/>
        </w:rPr>
        <w:t xml:space="preserve"> i Jude, </w:t>
      </w:r>
      <w:proofErr w:type="spellStart"/>
      <w:r w:rsidRPr="000E7699">
        <w:rPr>
          <w:rFonts w:asciiTheme="minorHAnsi" w:hAnsiTheme="minorHAnsi" w:cstheme="minorHAnsi"/>
          <w:b w:val="0"/>
          <w:bCs w:val="0"/>
          <w:sz w:val="22"/>
          <w:szCs w:val="22"/>
        </w:rPr>
        <w:t>očigledno</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bila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izgubljena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skrivena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tokom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vladavine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otpadničkog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kralja</w:t>
      </w:r>
      <w:proofErr w:type="spellEnd"/>
      <w:r w:rsidRPr="000E7699">
        <w:rPr>
          <w:rFonts w:asciiTheme="minorHAnsi" w:hAnsiTheme="minorHAnsi" w:cstheme="minorHAnsi"/>
          <w:b w:val="0"/>
          <w:bCs w:val="0"/>
          <w:sz w:val="22"/>
          <w:szCs w:val="22"/>
        </w:rPr>
        <w:t xml:space="preserve"> Manasije.</w:t>
      </w:r>
      <w:r w:rsidRPr="003232BA">
        <w:rPr>
          <w:rFonts w:asciiTheme="minorHAnsi" w:hAnsiTheme="minorHAnsi" w:cstheme="minorHAnsi"/>
          <w:b w:val="0"/>
          <w:bCs w:val="0"/>
          <w:sz w:val="22"/>
          <w:szCs w:val="22"/>
          <w:vertAlign w:val="superscript"/>
        </w:rPr>
        <w:t>18</w:t>
      </w:r>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Naučnici</w:t>
      </w:r>
      <w:proofErr w:type="spellEnd"/>
      <w:r w:rsidRPr="000E7699">
        <w:rPr>
          <w:rFonts w:asciiTheme="minorHAnsi" w:hAnsiTheme="minorHAnsi" w:cstheme="minorHAnsi"/>
          <w:b w:val="0"/>
          <w:bCs w:val="0"/>
          <w:sz w:val="22"/>
          <w:szCs w:val="22"/>
        </w:rPr>
        <w:t xml:space="preserve"> se ne </w:t>
      </w:r>
      <w:proofErr w:type="spellStart"/>
      <w:r w:rsidRPr="000E7699">
        <w:rPr>
          <w:rFonts w:asciiTheme="minorHAnsi" w:hAnsiTheme="minorHAnsi" w:cstheme="minorHAnsi"/>
          <w:b w:val="0"/>
          <w:bCs w:val="0"/>
          <w:sz w:val="22"/>
          <w:szCs w:val="22"/>
        </w:rPr>
        <w:t>slažu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oko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sadržaja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knjige</w:t>
      </w:r>
      <w:proofErr w:type="spellEnd"/>
      <w:r w:rsidRPr="000E7699">
        <w:rPr>
          <w:rFonts w:asciiTheme="minorHAnsi" w:hAnsiTheme="minorHAnsi" w:cstheme="minorHAnsi"/>
          <w:b w:val="0"/>
          <w:bCs w:val="0"/>
          <w:sz w:val="22"/>
          <w:szCs w:val="22"/>
        </w:rPr>
        <w:t xml:space="preserve"> — </w:t>
      </w:r>
      <w:proofErr w:type="spellStart"/>
      <w:r w:rsidRPr="000E7699">
        <w:rPr>
          <w:rFonts w:asciiTheme="minorHAnsi" w:hAnsiTheme="minorHAnsi" w:cstheme="minorHAnsi"/>
          <w:b w:val="0"/>
          <w:bCs w:val="0"/>
          <w:sz w:val="22"/>
          <w:szCs w:val="22"/>
        </w:rPr>
        <w:t>neki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veruju</w:t>
      </w:r>
      <w:proofErr w:type="spellEnd"/>
      <w:r w:rsidRPr="000E7699">
        <w:rPr>
          <w:rFonts w:asciiTheme="minorHAnsi" w:hAnsiTheme="minorHAnsi" w:cstheme="minorHAnsi"/>
          <w:b w:val="0"/>
          <w:bCs w:val="0"/>
          <w:sz w:val="22"/>
          <w:szCs w:val="22"/>
        </w:rPr>
        <w:t xml:space="preserve"> da je to </w:t>
      </w:r>
      <w:proofErr w:type="spellStart"/>
      <w:r w:rsidRPr="000E7699">
        <w:rPr>
          <w:rFonts w:asciiTheme="minorHAnsi" w:hAnsiTheme="minorHAnsi" w:cstheme="minorHAnsi"/>
          <w:b w:val="0"/>
          <w:bCs w:val="0"/>
          <w:sz w:val="22"/>
          <w:szCs w:val="22"/>
        </w:rPr>
        <w:t>čitavo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Petoknjižje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prv</w:t>
      </w:r>
      <w:r>
        <w:rPr>
          <w:rFonts w:asciiTheme="minorHAnsi" w:hAnsiTheme="minorHAnsi" w:cstheme="minorHAnsi"/>
          <w:b w:val="0"/>
          <w:bCs w:val="0"/>
          <w:sz w:val="22"/>
          <w:szCs w:val="22"/>
        </w:rPr>
        <w:t>ih</w:t>
      </w:r>
      <w:proofErr w:type="spellEnd"/>
      <w:r w:rsidRPr="000E76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w:t>
      </w:r>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knjiga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Biblije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dok</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drugi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tvrde</w:t>
      </w:r>
      <w:proofErr w:type="spellEnd"/>
      <w:r w:rsidRPr="000E7699">
        <w:rPr>
          <w:rFonts w:asciiTheme="minorHAnsi" w:hAnsiTheme="minorHAnsi" w:cstheme="minorHAnsi"/>
          <w:b w:val="0"/>
          <w:bCs w:val="0"/>
          <w:sz w:val="22"/>
          <w:szCs w:val="22"/>
        </w:rPr>
        <w:t xml:space="preserve"> da je </w:t>
      </w:r>
      <w:proofErr w:type="spellStart"/>
      <w:r w:rsidRPr="000E7699">
        <w:rPr>
          <w:rFonts w:asciiTheme="minorHAnsi" w:hAnsiTheme="minorHAnsi" w:cstheme="minorHAnsi"/>
          <w:b w:val="0"/>
          <w:bCs w:val="0"/>
          <w:sz w:val="22"/>
          <w:szCs w:val="22"/>
        </w:rPr>
        <w:t>manje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sveobuhvatan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Ipak</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većina</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slaže</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barem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sadrži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celu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ili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značajan</w:t>
      </w:r>
      <w:proofErr w:type="spellEnd"/>
      <w:r w:rsidRPr="000E7699">
        <w:rPr>
          <w:rFonts w:asciiTheme="minorHAnsi" w:hAnsiTheme="minorHAnsi" w:cstheme="minorHAnsi"/>
          <w:b w:val="0"/>
          <w:bCs w:val="0"/>
          <w:sz w:val="22"/>
          <w:szCs w:val="22"/>
        </w:rPr>
        <w:t xml:space="preserve"> deo </w:t>
      </w:r>
      <w:proofErr w:type="spellStart"/>
      <w:r w:rsidRPr="000E7699">
        <w:rPr>
          <w:rFonts w:asciiTheme="minorHAnsi" w:hAnsiTheme="minorHAnsi" w:cstheme="minorHAnsi"/>
          <w:b w:val="0"/>
          <w:bCs w:val="0"/>
          <w:sz w:val="22"/>
          <w:szCs w:val="22"/>
        </w:rPr>
        <w:t>Knjige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Ponovljenih</w:t>
      </w:r>
      <w:proofErr w:type="spellEnd"/>
      <w:r w:rsidRPr="000E7699">
        <w:rPr>
          <w:rFonts w:asciiTheme="minorHAnsi" w:hAnsiTheme="minorHAnsi" w:cstheme="minorHAnsi"/>
          <w:b w:val="0"/>
          <w:bCs w:val="0"/>
          <w:sz w:val="22"/>
          <w:szCs w:val="22"/>
        </w:rPr>
        <w:t xml:space="preserve"> zakona.</w:t>
      </w:r>
      <w:r w:rsidRPr="003232BA">
        <w:rPr>
          <w:rFonts w:asciiTheme="minorHAnsi" w:hAnsiTheme="minorHAnsi" w:cstheme="minorHAnsi"/>
          <w:b w:val="0"/>
          <w:bCs w:val="0"/>
          <w:sz w:val="22"/>
          <w:szCs w:val="22"/>
          <w:vertAlign w:val="superscript"/>
        </w:rPr>
        <w:t>19</w:t>
      </w:r>
    </w:p>
    <w:p w14:paraId="41966E60" w14:textId="77777777" w:rsidR="003232BA" w:rsidRDefault="003232BA" w:rsidP="003232BA">
      <w:pPr>
        <w:pStyle w:val="Bodytext120"/>
        <w:shd w:val="clear" w:color="auto" w:fill="auto"/>
        <w:spacing w:line="240" w:lineRule="auto"/>
        <w:ind w:firstLine="360"/>
        <w:rPr>
          <w:rFonts w:asciiTheme="minorHAnsi" w:hAnsiTheme="minorHAnsi" w:cstheme="minorHAnsi"/>
          <w:b w:val="0"/>
          <w:bCs w:val="0"/>
          <w:sz w:val="22"/>
          <w:szCs w:val="22"/>
        </w:rPr>
      </w:pPr>
      <w:r w:rsidRPr="000E7699">
        <w:rPr>
          <w:rFonts w:asciiTheme="minorHAnsi" w:hAnsiTheme="minorHAnsi" w:cstheme="minorHAnsi"/>
          <w:b w:val="0"/>
          <w:bCs w:val="0"/>
          <w:sz w:val="22"/>
          <w:szCs w:val="22"/>
        </w:rPr>
        <w:t xml:space="preserve">Bez </w:t>
      </w:r>
      <w:proofErr w:type="spellStart"/>
      <w:r w:rsidRPr="000E7699">
        <w:rPr>
          <w:rFonts w:asciiTheme="minorHAnsi" w:hAnsiTheme="minorHAnsi" w:cstheme="minorHAnsi"/>
          <w:b w:val="0"/>
          <w:bCs w:val="0"/>
          <w:sz w:val="22"/>
          <w:szCs w:val="22"/>
        </w:rPr>
        <w:t>obzira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precizan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sadržaj</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Božja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promisaona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ruka</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nesumnjivo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delu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Josija</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uznemiren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onim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što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kaže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Sveto</w:t>
      </w:r>
      <w:proofErr w:type="spellEnd"/>
      <w:r w:rsidRPr="000E7699">
        <w:rPr>
          <w:rFonts w:asciiTheme="minorHAnsi" w:hAnsiTheme="minorHAnsi" w:cstheme="minorHAnsi"/>
          <w:b w:val="0"/>
          <w:bCs w:val="0"/>
          <w:sz w:val="22"/>
          <w:szCs w:val="22"/>
        </w:rPr>
        <w:t xml:space="preserve"> pismo, </w:t>
      </w:r>
      <w:proofErr w:type="spellStart"/>
      <w:r w:rsidRPr="000E7699">
        <w:rPr>
          <w:rFonts w:asciiTheme="minorHAnsi" w:hAnsiTheme="minorHAnsi" w:cstheme="minorHAnsi"/>
          <w:b w:val="0"/>
          <w:bCs w:val="0"/>
          <w:sz w:val="22"/>
          <w:szCs w:val="22"/>
        </w:rPr>
        <w:t>iznenada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shvatajući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koliko</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njegov</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narod</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odstupio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Božjih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zapovesti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Josija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čija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šokirana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reakcija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ukazuje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to da Juda </w:t>
      </w:r>
      <w:proofErr w:type="spellStart"/>
      <w:r w:rsidRPr="000E7699">
        <w:rPr>
          <w:rFonts w:asciiTheme="minorHAnsi" w:hAnsiTheme="minorHAnsi" w:cstheme="minorHAnsi"/>
          <w:b w:val="0"/>
          <w:bCs w:val="0"/>
          <w:sz w:val="22"/>
          <w:szCs w:val="22"/>
        </w:rPr>
        <w:t>nije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konsultovao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Zakon</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dugo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vremena</w:t>
      </w:r>
      <w:proofErr w:type="spellEnd"/>
      <w:r w:rsidRPr="000E7699">
        <w:rPr>
          <w:rFonts w:asciiTheme="minorHAnsi" w:hAnsiTheme="minorHAnsi" w:cstheme="minorHAnsi"/>
          <w:b w:val="0"/>
          <w:bCs w:val="0"/>
          <w:sz w:val="22"/>
          <w:szCs w:val="22"/>
        </w:rPr>
        <w:t xml:space="preserve"> i da </w:t>
      </w:r>
      <w:proofErr w:type="spellStart"/>
      <w:r w:rsidRPr="000E7699">
        <w:rPr>
          <w:rFonts w:asciiTheme="minorHAnsi" w:hAnsiTheme="minorHAnsi" w:cstheme="minorHAnsi"/>
          <w:b w:val="0"/>
          <w:bCs w:val="0"/>
          <w:sz w:val="22"/>
          <w:szCs w:val="22"/>
        </w:rPr>
        <w:t>možda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nije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znao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Gospodnje</w:t>
      </w:r>
      <w:proofErr w:type="spellEnd"/>
      <w:r w:rsidRPr="000E7699">
        <w:rPr>
          <w:rFonts w:asciiTheme="minorHAnsi" w:hAnsiTheme="minorHAnsi" w:cstheme="minorHAnsi"/>
          <w:b w:val="0"/>
          <w:bCs w:val="0"/>
          <w:sz w:val="22"/>
          <w:szCs w:val="22"/>
        </w:rPr>
        <w:t xml:space="preserve"> zahteve,</w:t>
      </w:r>
      <w:r w:rsidRPr="003232BA">
        <w:rPr>
          <w:rFonts w:asciiTheme="minorHAnsi" w:hAnsiTheme="minorHAnsi" w:cstheme="minorHAnsi"/>
          <w:b w:val="0"/>
          <w:bCs w:val="0"/>
          <w:sz w:val="22"/>
          <w:szCs w:val="22"/>
          <w:vertAlign w:val="superscript"/>
        </w:rPr>
        <w:t>20</w:t>
      </w:r>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zatim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naređuje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Hilkiji</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drugim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slugama</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pitaju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Gospoda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kako</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protumače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odlomke</w:t>
      </w:r>
      <w:proofErr w:type="spellEnd"/>
      <w:r w:rsidRPr="000E7699">
        <w:rPr>
          <w:rFonts w:asciiTheme="minorHAnsi" w:hAnsiTheme="minorHAnsi" w:cstheme="minorHAnsi"/>
          <w:b w:val="0"/>
          <w:bCs w:val="0"/>
          <w:sz w:val="22"/>
          <w:szCs w:val="22"/>
        </w:rPr>
        <w:t xml:space="preserve">. Oni se </w:t>
      </w:r>
      <w:proofErr w:type="spellStart"/>
      <w:r w:rsidRPr="000E7699">
        <w:rPr>
          <w:rFonts w:asciiTheme="minorHAnsi" w:hAnsiTheme="minorHAnsi" w:cstheme="minorHAnsi"/>
          <w:b w:val="0"/>
          <w:bCs w:val="0"/>
          <w:sz w:val="22"/>
          <w:szCs w:val="22"/>
        </w:rPr>
        <w:t>obraćaju</w:t>
      </w:r>
      <w:proofErr w:type="spellEnd"/>
      <w:r w:rsidRPr="000E769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w:t>
      </w:r>
      <w:r w:rsidRPr="000E7699">
        <w:rPr>
          <w:rFonts w:asciiTheme="minorHAnsi" w:hAnsiTheme="minorHAnsi" w:cstheme="minorHAnsi"/>
          <w:b w:val="0"/>
          <w:bCs w:val="0"/>
          <w:sz w:val="22"/>
          <w:szCs w:val="22"/>
        </w:rPr>
        <w:t>ldi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proročici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koja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odgovara</w:t>
      </w:r>
      <w:proofErr w:type="spellEnd"/>
      <w:r w:rsidRPr="000E7699">
        <w:rPr>
          <w:rFonts w:asciiTheme="minorHAnsi" w:hAnsiTheme="minorHAnsi" w:cstheme="minorHAnsi"/>
          <w:b w:val="0"/>
          <w:bCs w:val="0"/>
          <w:sz w:val="22"/>
          <w:szCs w:val="22"/>
        </w:rPr>
        <w:t>: „</w:t>
      </w:r>
      <w:proofErr w:type="spellStart"/>
      <w:r w:rsidRPr="000E7699">
        <w:rPr>
          <w:rFonts w:asciiTheme="minorHAnsi" w:hAnsiTheme="minorHAnsi" w:cstheme="minorHAnsi"/>
          <w:b w:val="0"/>
          <w:bCs w:val="0"/>
          <w:sz w:val="22"/>
          <w:szCs w:val="22"/>
        </w:rPr>
        <w:t>Ovako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govori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Gospod</w:t>
      </w:r>
      <w:proofErr w:type="spellEnd"/>
      <w:r w:rsidRPr="000E7699">
        <w:rPr>
          <w:rFonts w:asciiTheme="minorHAnsi" w:hAnsiTheme="minorHAnsi" w:cstheme="minorHAnsi"/>
          <w:b w:val="0"/>
          <w:bCs w:val="0"/>
          <w:sz w:val="22"/>
          <w:szCs w:val="22"/>
        </w:rPr>
        <w:t xml:space="preserve">: ’Evo, ja </w:t>
      </w:r>
      <w:proofErr w:type="spellStart"/>
      <w:r w:rsidRPr="000E7699">
        <w:rPr>
          <w:rFonts w:asciiTheme="minorHAnsi" w:hAnsiTheme="minorHAnsi" w:cstheme="minorHAnsi"/>
          <w:b w:val="0"/>
          <w:bCs w:val="0"/>
          <w:sz w:val="22"/>
          <w:szCs w:val="22"/>
        </w:rPr>
        <w:t>ću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dovesti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nesreću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ovo</w:t>
      </w:r>
      <w:proofErr w:type="spellEnd"/>
      <w:r w:rsidRPr="000E7699">
        <w:rPr>
          <w:rFonts w:asciiTheme="minorHAnsi" w:hAnsiTheme="minorHAnsi" w:cstheme="minorHAnsi"/>
          <w:b w:val="0"/>
          <w:bCs w:val="0"/>
          <w:sz w:val="22"/>
          <w:szCs w:val="22"/>
        </w:rPr>
        <w:t xml:space="preserve"> mesto i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stanovnike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reči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knjige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koje</w:t>
      </w:r>
      <w:proofErr w:type="spellEnd"/>
      <w:r w:rsidRPr="000E7699">
        <w:rPr>
          <w:rFonts w:asciiTheme="minorHAnsi" w:hAnsiTheme="minorHAnsi" w:cstheme="minorHAnsi"/>
          <w:b w:val="0"/>
          <w:bCs w:val="0"/>
          <w:sz w:val="22"/>
          <w:szCs w:val="22"/>
        </w:rPr>
        <w:t xml:space="preserve"> je </w:t>
      </w:r>
      <w:proofErr w:type="spellStart"/>
      <w:r w:rsidRPr="000E7699">
        <w:rPr>
          <w:rFonts w:asciiTheme="minorHAnsi" w:hAnsiTheme="minorHAnsi" w:cstheme="minorHAnsi"/>
          <w:b w:val="0"/>
          <w:bCs w:val="0"/>
          <w:sz w:val="22"/>
          <w:szCs w:val="22"/>
        </w:rPr>
        <w:t>pročitao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kralj</w:t>
      </w:r>
      <w:proofErr w:type="spellEnd"/>
      <w:r w:rsidRPr="000E7699">
        <w:rPr>
          <w:rFonts w:asciiTheme="minorHAnsi" w:hAnsiTheme="minorHAnsi" w:cstheme="minorHAnsi"/>
          <w:b w:val="0"/>
          <w:bCs w:val="0"/>
          <w:sz w:val="22"/>
          <w:szCs w:val="22"/>
        </w:rPr>
        <w:t xml:space="preserve"> Jude. </w:t>
      </w:r>
      <w:proofErr w:type="spellStart"/>
      <w:r w:rsidRPr="000E7699">
        <w:rPr>
          <w:rFonts w:asciiTheme="minorHAnsi" w:hAnsiTheme="minorHAnsi" w:cstheme="minorHAnsi"/>
          <w:b w:val="0"/>
          <w:bCs w:val="0"/>
          <w:sz w:val="22"/>
          <w:szCs w:val="22"/>
        </w:rPr>
        <w:t>Zato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što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su</w:t>
      </w:r>
      <w:proofErr w:type="spellEnd"/>
      <w:r w:rsidRPr="000E7699">
        <w:rPr>
          <w:rFonts w:asciiTheme="minorHAnsi" w:hAnsiTheme="minorHAnsi" w:cstheme="minorHAnsi"/>
          <w:b w:val="0"/>
          <w:bCs w:val="0"/>
          <w:sz w:val="22"/>
          <w:szCs w:val="22"/>
        </w:rPr>
        <w:t xml:space="preserve"> me </w:t>
      </w:r>
      <w:proofErr w:type="spellStart"/>
      <w:r w:rsidRPr="000E7699">
        <w:rPr>
          <w:rFonts w:asciiTheme="minorHAnsi" w:hAnsiTheme="minorHAnsi" w:cstheme="minorHAnsi"/>
          <w:b w:val="0"/>
          <w:bCs w:val="0"/>
          <w:sz w:val="22"/>
          <w:szCs w:val="22"/>
        </w:rPr>
        <w:t>ostavili</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dali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prinose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drugim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bogovima</w:t>
      </w:r>
      <w:proofErr w:type="spellEnd"/>
      <w:r w:rsidRPr="000E7699">
        <w:rPr>
          <w:rFonts w:asciiTheme="minorHAnsi" w:hAnsiTheme="minorHAnsi" w:cstheme="minorHAnsi"/>
          <w:b w:val="0"/>
          <w:bCs w:val="0"/>
          <w:sz w:val="22"/>
          <w:szCs w:val="22"/>
        </w:rPr>
        <w:t xml:space="preserve">, da bi me </w:t>
      </w:r>
      <w:proofErr w:type="spellStart"/>
      <w:r w:rsidRPr="000E7699">
        <w:rPr>
          <w:rFonts w:asciiTheme="minorHAnsi" w:hAnsiTheme="minorHAnsi" w:cstheme="minorHAnsi"/>
          <w:b w:val="0"/>
          <w:bCs w:val="0"/>
          <w:sz w:val="22"/>
          <w:szCs w:val="22"/>
        </w:rPr>
        <w:t>razgnjevili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svim</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delima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ruku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svojih</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zato</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će</w:t>
      </w:r>
      <w:proofErr w:type="spellEnd"/>
      <w:r w:rsidRPr="000E7699">
        <w:rPr>
          <w:rFonts w:asciiTheme="minorHAnsi" w:hAnsiTheme="minorHAnsi" w:cstheme="minorHAnsi"/>
          <w:b w:val="0"/>
          <w:bCs w:val="0"/>
          <w:sz w:val="22"/>
          <w:szCs w:val="22"/>
        </w:rPr>
        <w:t xml:space="preserve"> se </w:t>
      </w:r>
      <w:proofErr w:type="spellStart"/>
      <w:r w:rsidRPr="000E7699">
        <w:rPr>
          <w:rFonts w:asciiTheme="minorHAnsi" w:hAnsiTheme="minorHAnsi" w:cstheme="minorHAnsi"/>
          <w:b w:val="0"/>
          <w:bCs w:val="0"/>
          <w:sz w:val="22"/>
          <w:szCs w:val="22"/>
        </w:rPr>
        <w:t>gnev</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moj</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rasplamsati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ovo</w:t>
      </w:r>
      <w:proofErr w:type="spellEnd"/>
      <w:r w:rsidRPr="000E7699">
        <w:rPr>
          <w:rFonts w:asciiTheme="minorHAnsi" w:hAnsiTheme="minorHAnsi" w:cstheme="minorHAnsi"/>
          <w:b w:val="0"/>
          <w:bCs w:val="0"/>
          <w:sz w:val="22"/>
          <w:szCs w:val="22"/>
        </w:rPr>
        <w:t xml:space="preserve"> mesto, i </w:t>
      </w:r>
      <w:proofErr w:type="spellStart"/>
      <w:r w:rsidRPr="000E7699">
        <w:rPr>
          <w:rFonts w:asciiTheme="minorHAnsi" w:hAnsiTheme="minorHAnsi" w:cstheme="minorHAnsi"/>
          <w:b w:val="0"/>
          <w:bCs w:val="0"/>
          <w:sz w:val="22"/>
          <w:szCs w:val="22"/>
        </w:rPr>
        <w:t>neće</w:t>
      </w:r>
      <w:proofErr w:type="spellEnd"/>
      <w:r w:rsidRPr="000E7699">
        <w:rPr>
          <w:rFonts w:asciiTheme="minorHAnsi" w:hAnsiTheme="minorHAnsi" w:cstheme="minorHAnsi"/>
          <w:b w:val="0"/>
          <w:bCs w:val="0"/>
          <w:sz w:val="22"/>
          <w:szCs w:val="22"/>
        </w:rPr>
        <w:t xml:space="preserve"> se </w:t>
      </w:r>
      <w:proofErr w:type="spellStart"/>
      <w:proofErr w:type="gramStart"/>
      <w:r w:rsidRPr="000E7699">
        <w:rPr>
          <w:rFonts w:asciiTheme="minorHAnsi" w:hAnsiTheme="minorHAnsi" w:cstheme="minorHAnsi"/>
          <w:b w:val="0"/>
          <w:bCs w:val="0"/>
          <w:sz w:val="22"/>
          <w:szCs w:val="22"/>
        </w:rPr>
        <w:t>ugasiti</w:t>
      </w:r>
      <w:proofErr w:type="spellEnd"/>
      <w:r w:rsidRPr="000E7699">
        <w:rPr>
          <w:rFonts w:asciiTheme="minorHAnsi" w:hAnsiTheme="minorHAnsi" w:cstheme="minorHAnsi"/>
          <w:b w:val="0"/>
          <w:bCs w:val="0"/>
          <w:sz w:val="22"/>
          <w:szCs w:val="22"/>
        </w:rPr>
        <w:t>“ (</w:t>
      </w:r>
      <w:proofErr w:type="gramEnd"/>
      <w:r w:rsidRPr="000E7699">
        <w:rPr>
          <w:rFonts w:asciiTheme="minorHAnsi" w:hAnsiTheme="minorHAnsi" w:cstheme="minorHAnsi"/>
          <w:b w:val="0"/>
          <w:bCs w:val="0"/>
          <w:sz w:val="22"/>
          <w:szCs w:val="22"/>
        </w:rPr>
        <w:t xml:space="preserve">2.Carevima 22:15-17). Ali </w:t>
      </w:r>
      <w:proofErr w:type="spellStart"/>
      <w:r w:rsidRPr="000E7699">
        <w:rPr>
          <w:rFonts w:asciiTheme="minorHAnsi" w:hAnsiTheme="minorHAnsi" w:cstheme="minorHAnsi"/>
          <w:b w:val="0"/>
          <w:bCs w:val="0"/>
          <w:sz w:val="22"/>
          <w:szCs w:val="22"/>
        </w:rPr>
        <w:t>Gospod</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uverava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Josiju</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će</w:t>
      </w:r>
      <w:proofErr w:type="spellEnd"/>
      <w:r w:rsidRPr="000E7699">
        <w:rPr>
          <w:rFonts w:asciiTheme="minorHAnsi" w:hAnsiTheme="minorHAnsi" w:cstheme="minorHAnsi"/>
          <w:b w:val="0"/>
          <w:bCs w:val="0"/>
          <w:sz w:val="22"/>
          <w:szCs w:val="22"/>
        </w:rPr>
        <w:t xml:space="preserve"> ga, </w:t>
      </w:r>
      <w:proofErr w:type="spellStart"/>
      <w:r w:rsidRPr="000E7699">
        <w:rPr>
          <w:rFonts w:asciiTheme="minorHAnsi" w:hAnsiTheme="minorHAnsi" w:cstheme="minorHAnsi"/>
          <w:b w:val="0"/>
          <w:bCs w:val="0"/>
          <w:sz w:val="22"/>
          <w:szCs w:val="22"/>
        </w:rPr>
        <w:t>zbog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njegovog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pokajničkog</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srca</w:t>
      </w:r>
      <w:proofErr w:type="spellEnd"/>
      <w:r w:rsidRPr="000E7699">
        <w:rPr>
          <w:rFonts w:asciiTheme="minorHAnsi" w:hAnsiTheme="minorHAnsi" w:cstheme="minorHAnsi"/>
          <w:b w:val="0"/>
          <w:bCs w:val="0"/>
          <w:sz w:val="22"/>
          <w:szCs w:val="22"/>
        </w:rPr>
        <w:t xml:space="preserve"> i </w:t>
      </w:r>
      <w:proofErr w:type="spellStart"/>
      <w:r w:rsidRPr="000E7699">
        <w:rPr>
          <w:rFonts w:asciiTheme="minorHAnsi" w:hAnsiTheme="minorHAnsi" w:cstheme="minorHAnsi"/>
          <w:b w:val="0"/>
          <w:bCs w:val="0"/>
          <w:sz w:val="22"/>
          <w:szCs w:val="22"/>
        </w:rPr>
        <w:t>poniznosti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sabrati</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grob</w:t>
      </w:r>
      <w:proofErr w:type="spellEnd"/>
      <w:r w:rsidRPr="000E7699">
        <w:rPr>
          <w:rFonts w:asciiTheme="minorHAnsi" w:hAnsiTheme="minorHAnsi" w:cstheme="minorHAnsi"/>
          <w:b w:val="0"/>
          <w:bCs w:val="0"/>
          <w:sz w:val="22"/>
          <w:szCs w:val="22"/>
        </w:rPr>
        <w:t xml:space="preserve"> u </w:t>
      </w:r>
      <w:proofErr w:type="spellStart"/>
      <w:r w:rsidRPr="000E7699">
        <w:rPr>
          <w:rFonts w:asciiTheme="minorHAnsi" w:hAnsiTheme="minorHAnsi" w:cstheme="minorHAnsi"/>
          <w:b w:val="0"/>
          <w:bCs w:val="0"/>
          <w:sz w:val="22"/>
          <w:szCs w:val="22"/>
        </w:rPr>
        <w:t>miru</w:t>
      </w:r>
      <w:proofErr w:type="spellEnd"/>
      <w:r w:rsidRPr="000E7699">
        <w:rPr>
          <w:rFonts w:asciiTheme="minorHAnsi" w:hAnsiTheme="minorHAnsi" w:cstheme="minorHAnsi"/>
          <w:b w:val="0"/>
          <w:bCs w:val="0"/>
          <w:sz w:val="22"/>
          <w:szCs w:val="22"/>
        </w:rPr>
        <w:t xml:space="preserve"> da „</w:t>
      </w:r>
      <w:proofErr w:type="spellStart"/>
      <w:r w:rsidRPr="000E7699">
        <w:rPr>
          <w:rFonts w:asciiTheme="minorHAnsi" w:hAnsiTheme="minorHAnsi" w:cstheme="minorHAnsi"/>
          <w:b w:val="0"/>
          <w:bCs w:val="0"/>
          <w:sz w:val="22"/>
          <w:szCs w:val="22"/>
        </w:rPr>
        <w:t>neće</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videti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nesreću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koju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ću</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doneti</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na</w:t>
      </w:r>
      <w:proofErr w:type="spellEnd"/>
      <w:r w:rsidRPr="000E7699">
        <w:rPr>
          <w:rFonts w:asciiTheme="minorHAnsi" w:hAnsiTheme="minorHAnsi" w:cstheme="minorHAnsi"/>
          <w:b w:val="0"/>
          <w:bCs w:val="0"/>
          <w:sz w:val="22"/>
          <w:szCs w:val="22"/>
        </w:rPr>
        <w:t xml:space="preserve"> </w:t>
      </w:r>
      <w:proofErr w:type="spellStart"/>
      <w:r w:rsidRPr="000E7699">
        <w:rPr>
          <w:rFonts w:asciiTheme="minorHAnsi" w:hAnsiTheme="minorHAnsi" w:cstheme="minorHAnsi"/>
          <w:b w:val="0"/>
          <w:bCs w:val="0"/>
          <w:sz w:val="22"/>
          <w:szCs w:val="22"/>
        </w:rPr>
        <w:t>ovo</w:t>
      </w:r>
      <w:proofErr w:type="spellEnd"/>
      <w:r w:rsidRPr="000E7699">
        <w:rPr>
          <w:rFonts w:asciiTheme="minorHAnsi" w:hAnsiTheme="minorHAnsi" w:cstheme="minorHAnsi"/>
          <w:b w:val="0"/>
          <w:bCs w:val="0"/>
          <w:sz w:val="22"/>
          <w:szCs w:val="22"/>
        </w:rPr>
        <w:t xml:space="preserve"> </w:t>
      </w:r>
      <w:proofErr w:type="gramStart"/>
      <w:r w:rsidRPr="000E7699">
        <w:rPr>
          <w:rFonts w:asciiTheme="minorHAnsi" w:hAnsiTheme="minorHAnsi" w:cstheme="minorHAnsi"/>
          <w:b w:val="0"/>
          <w:bCs w:val="0"/>
          <w:sz w:val="22"/>
          <w:szCs w:val="22"/>
        </w:rPr>
        <w:t>mesto“ (</w:t>
      </w:r>
      <w:proofErr w:type="gramEnd"/>
      <w:r w:rsidRPr="000E7699">
        <w:rPr>
          <w:rFonts w:asciiTheme="minorHAnsi" w:hAnsiTheme="minorHAnsi" w:cstheme="minorHAnsi"/>
          <w:b w:val="0"/>
          <w:bCs w:val="0"/>
          <w:sz w:val="22"/>
          <w:szCs w:val="22"/>
        </w:rPr>
        <w:t xml:space="preserve">2. </w:t>
      </w:r>
      <w:proofErr w:type="spellStart"/>
      <w:r w:rsidRPr="000E7699">
        <w:rPr>
          <w:rFonts w:asciiTheme="minorHAnsi" w:hAnsiTheme="minorHAnsi" w:cstheme="minorHAnsi"/>
          <w:b w:val="0"/>
          <w:bCs w:val="0"/>
          <w:sz w:val="22"/>
          <w:szCs w:val="22"/>
        </w:rPr>
        <w:t>Carevima</w:t>
      </w:r>
      <w:proofErr w:type="spellEnd"/>
      <w:r w:rsidRPr="000E7699">
        <w:rPr>
          <w:rFonts w:asciiTheme="minorHAnsi" w:hAnsiTheme="minorHAnsi" w:cstheme="minorHAnsi"/>
          <w:b w:val="0"/>
          <w:bCs w:val="0"/>
          <w:sz w:val="22"/>
          <w:szCs w:val="22"/>
        </w:rPr>
        <w:t xml:space="preserve"> 22:20).</w:t>
      </w:r>
    </w:p>
    <w:p w14:paraId="5C301CB0" w14:textId="77777777" w:rsidR="00DC0517" w:rsidRPr="003232BA" w:rsidRDefault="00DC0517" w:rsidP="00DC051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32BA">
        <w:rPr>
          <w:rFonts w:asciiTheme="minorHAnsi" w:hAnsiTheme="minorHAnsi" w:cstheme="minorHAnsi"/>
          <w:b w:val="0"/>
          <w:bCs w:val="0"/>
          <w:sz w:val="22"/>
          <w:szCs w:val="22"/>
        </w:rPr>
        <w:t>Sazivajući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stanovnike</w:t>
      </w:r>
      <w:proofErr w:type="spellEnd"/>
      <w:r w:rsidRPr="003232BA">
        <w:rPr>
          <w:rFonts w:asciiTheme="minorHAnsi" w:hAnsiTheme="minorHAnsi" w:cstheme="minorHAnsi"/>
          <w:b w:val="0"/>
          <w:bCs w:val="0"/>
          <w:sz w:val="22"/>
          <w:szCs w:val="22"/>
        </w:rPr>
        <w:t xml:space="preserve"> Jude i </w:t>
      </w:r>
      <w:proofErr w:type="spellStart"/>
      <w:r w:rsidRPr="003232BA">
        <w:rPr>
          <w:rFonts w:asciiTheme="minorHAnsi" w:hAnsiTheme="minorHAnsi" w:cstheme="minorHAnsi"/>
          <w:b w:val="0"/>
          <w:bCs w:val="0"/>
          <w:sz w:val="22"/>
          <w:szCs w:val="22"/>
        </w:rPr>
        <w:t>Jerusalima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Josija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čita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Knjigu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zakona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nakon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čega</w:t>
      </w:r>
      <w:proofErr w:type="spellEnd"/>
      <w:r w:rsidRPr="003232BA">
        <w:rPr>
          <w:rFonts w:asciiTheme="minorHAnsi" w:hAnsiTheme="minorHAnsi" w:cstheme="minorHAnsi"/>
          <w:b w:val="0"/>
          <w:bCs w:val="0"/>
          <w:sz w:val="22"/>
          <w:szCs w:val="22"/>
        </w:rPr>
        <w:t xml:space="preserve"> on i </w:t>
      </w:r>
      <w:proofErr w:type="spellStart"/>
      <w:r w:rsidRPr="003232BA">
        <w:rPr>
          <w:rFonts w:asciiTheme="minorHAnsi" w:hAnsiTheme="minorHAnsi" w:cstheme="minorHAnsi"/>
          <w:b w:val="0"/>
          <w:bCs w:val="0"/>
          <w:sz w:val="22"/>
          <w:szCs w:val="22"/>
        </w:rPr>
        <w:t>njegov</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narod</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sklapaju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zavet</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Bogom</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držati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Njegove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zapovesti</w:t>
      </w:r>
      <w:proofErr w:type="spellEnd"/>
      <w:r w:rsidRPr="003232BA">
        <w:rPr>
          <w:rFonts w:asciiTheme="minorHAnsi" w:hAnsiTheme="minorHAnsi" w:cstheme="minorHAnsi"/>
          <w:b w:val="0"/>
          <w:bCs w:val="0"/>
          <w:sz w:val="22"/>
          <w:szCs w:val="22"/>
        </w:rPr>
        <w:t xml:space="preserve"> (2. </w:t>
      </w:r>
      <w:proofErr w:type="spellStart"/>
      <w:r w:rsidRPr="003232BA">
        <w:rPr>
          <w:rFonts w:asciiTheme="minorHAnsi" w:hAnsiTheme="minorHAnsi" w:cstheme="minorHAnsi"/>
          <w:b w:val="0"/>
          <w:bCs w:val="0"/>
          <w:sz w:val="22"/>
          <w:szCs w:val="22"/>
        </w:rPr>
        <w:t>Carevima</w:t>
      </w:r>
      <w:proofErr w:type="spellEnd"/>
      <w:r w:rsidRPr="003232BA">
        <w:rPr>
          <w:rFonts w:asciiTheme="minorHAnsi" w:hAnsiTheme="minorHAnsi" w:cstheme="minorHAnsi"/>
          <w:b w:val="0"/>
          <w:bCs w:val="0"/>
          <w:sz w:val="22"/>
          <w:szCs w:val="22"/>
        </w:rPr>
        <w:t xml:space="preserve"> 23:1-3). </w:t>
      </w:r>
      <w:proofErr w:type="spellStart"/>
      <w:r w:rsidRPr="003232BA">
        <w:rPr>
          <w:rFonts w:asciiTheme="minorHAnsi" w:hAnsiTheme="minorHAnsi" w:cstheme="minorHAnsi"/>
          <w:b w:val="0"/>
          <w:bCs w:val="0"/>
          <w:sz w:val="22"/>
          <w:szCs w:val="22"/>
        </w:rPr>
        <w:t>Josija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tada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zapoveda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Hilkiji</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ostalim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sveštenicima</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očiste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Hram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od</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posuda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napravljenih</w:t>
      </w:r>
      <w:proofErr w:type="spellEnd"/>
      <w:r w:rsidRPr="003232BA">
        <w:rPr>
          <w:rFonts w:asciiTheme="minorHAnsi" w:hAnsiTheme="minorHAnsi" w:cstheme="minorHAnsi"/>
          <w:b w:val="0"/>
          <w:bCs w:val="0"/>
          <w:sz w:val="22"/>
          <w:szCs w:val="22"/>
        </w:rPr>
        <w:t xml:space="preserve"> za </w:t>
      </w:r>
      <w:proofErr w:type="spellStart"/>
      <w:r w:rsidRPr="003232BA">
        <w:rPr>
          <w:rFonts w:asciiTheme="minorHAnsi" w:hAnsiTheme="minorHAnsi" w:cstheme="minorHAnsi"/>
          <w:b w:val="0"/>
          <w:bCs w:val="0"/>
          <w:sz w:val="22"/>
          <w:szCs w:val="22"/>
        </w:rPr>
        <w:t>Vaala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druge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idole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koje</w:t>
      </w:r>
      <w:proofErr w:type="spellEnd"/>
      <w:r w:rsidRPr="003232BA">
        <w:rPr>
          <w:rFonts w:asciiTheme="minorHAnsi" w:hAnsiTheme="minorHAnsi" w:cstheme="minorHAnsi"/>
          <w:b w:val="0"/>
          <w:bCs w:val="0"/>
          <w:sz w:val="22"/>
          <w:szCs w:val="22"/>
        </w:rPr>
        <w:t xml:space="preserve"> se </w:t>
      </w:r>
      <w:proofErr w:type="spellStart"/>
      <w:r w:rsidRPr="003232BA">
        <w:rPr>
          <w:rFonts w:asciiTheme="minorHAnsi" w:hAnsiTheme="minorHAnsi" w:cstheme="minorHAnsi"/>
          <w:b w:val="0"/>
          <w:bCs w:val="0"/>
          <w:sz w:val="22"/>
          <w:szCs w:val="22"/>
        </w:rPr>
        <w:t>spaljuju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poljima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izvan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Jerusalima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Paganska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svetilišta</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drugim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gradovima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srušena</w:t>
      </w:r>
      <w:proofErr w:type="spellEnd"/>
      <w:r w:rsidRPr="003232BA">
        <w:rPr>
          <w:rFonts w:asciiTheme="minorHAnsi" w:hAnsiTheme="minorHAnsi" w:cstheme="minorHAnsi"/>
          <w:b w:val="0"/>
          <w:bCs w:val="0"/>
          <w:sz w:val="22"/>
          <w:szCs w:val="22"/>
        </w:rPr>
        <w:t xml:space="preserve">, a </w:t>
      </w:r>
      <w:proofErr w:type="spellStart"/>
      <w:r w:rsidRPr="003232BA">
        <w:rPr>
          <w:rFonts w:asciiTheme="minorHAnsi" w:hAnsiTheme="minorHAnsi" w:cstheme="minorHAnsi"/>
          <w:b w:val="0"/>
          <w:bCs w:val="0"/>
          <w:sz w:val="22"/>
          <w:szCs w:val="22"/>
        </w:rPr>
        <w:t>Josija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čak</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uništava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oltar</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Betelu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gde</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kralj</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Jerovoam</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300</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xml:space="preserve"> pre toga </w:t>
      </w:r>
      <w:proofErr w:type="spellStart"/>
      <w:r w:rsidRPr="003232BA">
        <w:rPr>
          <w:rFonts w:asciiTheme="minorHAnsi" w:hAnsiTheme="minorHAnsi" w:cstheme="minorHAnsi"/>
          <w:b w:val="0"/>
          <w:bCs w:val="0"/>
          <w:sz w:val="22"/>
          <w:szCs w:val="22"/>
        </w:rPr>
        <w:t>postavio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idolopokloničko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zlatno</w:t>
      </w:r>
      <w:proofErr w:type="spellEnd"/>
      <w:r w:rsidRPr="003232BA">
        <w:rPr>
          <w:rFonts w:asciiTheme="minorHAnsi" w:hAnsiTheme="minorHAnsi" w:cstheme="minorHAnsi"/>
          <w:b w:val="0"/>
          <w:bCs w:val="0"/>
          <w:sz w:val="22"/>
          <w:szCs w:val="22"/>
        </w:rPr>
        <w:t xml:space="preserve"> tele (2. </w:t>
      </w:r>
      <w:proofErr w:type="spellStart"/>
      <w:r w:rsidRPr="003232BA">
        <w:rPr>
          <w:rFonts w:asciiTheme="minorHAnsi" w:hAnsiTheme="minorHAnsi" w:cstheme="minorHAnsi"/>
          <w:b w:val="0"/>
          <w:bCs w:val="0"/>
          <w:sz w:val="22"/>
          <w:szCs w:val="22"/>
        </w:rPr>
        <w:t>Carevima</w:t>
      </w:r>
      <w:proofErr w:type="spellEnd"/>
      <w:r w:rsidRPr="003232BA">
        <w:rPr>
          <w:rFonts w:asciiTheme="minorHAnsi" w:hAnsiTheme="minorHAnsi" w:cstheme="minorHAnsi"/>
          <w:b w:val="0"/>
          <w:bCs w:val="0"/>
          <w:sz w:val="22"/>
          <w:szCs w:val="22"/>
        </w:rPr>
        <w:t xml:space="preserve"> 23:15). Kao </w:t>
      </w:r>
      <w:proofErr w:type="spellStart"/>
      <w:r w:rsidRPr="003232BA">
        <w:rPr>
          <w:rFonts w:asciiTheme="minorHAnsi" w:hAnsiTheme="minorHAnsi" w:cstheme="minorHAnsi"/>
          <w:b w:val="0"/>
          <w:bCs w:val="0"/>
          <w:sz w:val="22"/>
          <w:szCs w:val="22"/>
        </w:rPr>
        <w:t>što</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ranije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pomenuto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ovo</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spektakularno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ispunjenje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proročanstva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datog</w:t>
      </w:r>
      <w:proofErr w:type="spellEnd"/>
      <w:r>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Jerovoamu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predviđajući</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budući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kralj</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Davidove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loze</w:t>
      </w:r>
      <w:proofErr w:type="spellEnd"/>
      <w:r w:rsidRPr="003232BA">
        <w:rPr>
          <w:rFonts w:asciiTheme="minorHAnsi" w:hAnsiTheme="minorHAnsi" w:cstheme="minorHAnsi"/>
          <w:b w:val="0"/>
          <w:bCs w:val="0"/>
          <w:sz w:val="22"/>
          <w:szCs w:val="22"/>
        </w:rPr>
        <w:t xml:space="preserve"> po </w:t>
      </w:r>
      <w:proofErr w:type="spellStart"/>
      <w:r w:rsidRPr="003232BA">
        <w:rPr>
          <w:rFonts w:asciiTheme="minorHAnsi" w:hAnsiTheme="minorHAnsi" w:cstheme="minorHAnsi"/>
          <w:b w:val="0"/>
          <w:bCs w:val="0"/>
          <w:sz w:val="22"/>
          <w:szCs w:val="22"/>
        </w:rPr>
        <w:t>imenu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Josija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žrtvovati</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spaljivati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kosti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sveštenika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oltaru</w:t>
      </w:r>
      <w:proofErr w:type="spellEnd"/>
      <w:r w:rsidRPr="003232BA">
        <w:rPr>
          <w:rFonts w:asciiTheme="minorHAnsi" w:hAnsiTheme="minorHAnsi" w:cstheme="minorHAnsi"/>
          <w:b w:val="0"/>
          <w:bCs w:val="0"/>
          <w:sz w:val="22"/>
          <w:szCs w:val="22"/>
        </w:rPr>
        <w:t xml:space="preserve"> (</w:t>
      </w:r>
      <w:proofErr w:type="gramStart"/>
      <w:r w:rsidRPr="003232BA">
        <w:rPr>
          <w:rFonts w:asciiTheme="minorHAnsi" w:hAnsiTheme="minorHAnsi" w:cstheme="minorHAnsi"/>
          <w:b w:val="0"/>
          <w:bCs w:val="0"/>
          <w:sz w:val="22"/>
          <w:szCs w:val="22"/>
        </w:rPr>
        <w:t>1.Carevima</w:t>
      </w:r>
      <w:proofErr w:type="gramEnd"/>
      <w:r w:rsidRPr="003232BA">
        <w:rPr>
          <w:rFonts w:asciiTheme="minorHAnsi" w:hAnsiTheme="minorHAnsi" w:cstheme="minorHAnsi"/>
          <w:b w:val="0"/>
          <w:bCs w:val="0"/>
          <w:sz w:val="22"/>
          <w:szCs w:val="22"/>
        </w:rPr>
        <w:t xml:space="preserve"> 13,1-3).</w:t>
      </w:r>
    </w:p>
    <w:p w14:paraId="51363274" w14:textId="77777777" w:rsidR="00007799" w:rsidRPr="003232BA" w:rsidRDefault="00007799" w:rsidP="000077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32BA">
        <w:rPr>
          <w:rFonts w:asciiTheme="minorHAnsi" w:hAnsiTheme="minorHAnsi" w:cstheme="minorHAnsi"/>
          <w:b w:val="0"/>
          <w:bCs w:val="0"/>
          <w:sz w:val="22"/>
          <w:szCs w:val="22"/>
        </w:rPr>
        <w:t>Nakon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što</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Josiju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ubio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egipatski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faraon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Neko</w:t>
      </w:r>
      <w:proofErr w:type="spellEnd"/>
      <w:r w:rsidRPr="003232BA">
        <w:rPr>
          <w:rFonts w:asciiTheme="minorHAnsi" w:hAnsiTheme="minorHAnsi" w:cstheme="minorHAnsi"/>
          <w:b w:val="0"/>
          <w:bCs w:val="0"/>
          <w:sz w:val="22"/>
          <w:szCs w:val="22"/>
        </w:rPr>
        <w:t xml:space="preserve"> 609.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ostala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još</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samo</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kralja</w:t>
      </w:r>
      <w:proofErr w:type="spellEnd"/>
      <w:r w:rsidRPr="003232BA">
        <w:rPr>
          <w:rFonts w:asciiTheme="minorHAnsi" w:hAnsiTheme="minorHAnsi" w:cstheme="minorHAnsi"/>
          <w:b w:val="0"/>
          <w:bCs w:val="0"/>
          <w:sz w:val="22"/>
          <w:szCs w:val="22"/>
        </w:rPr>
        <w:t xml:space="preserve"> Jude: </w:t>
      </w:r>
      <w:proofErr w:type="spellStart"/>
      <w:r w:rsidRPr="003232BA">
        <w:rPr>
          <w:rFonts w:asciiTheme="minorHAnsi" w:hAnsiTheme="minorHAnsi" w:cstheme="minorHAnsi"/>
          <w:b w:val="0"/>
          <w:bCs w:val="0"/>
          <w:sz w:val="22"/>
          <w:szCs w:val="22"/>
        </w:rPr>
        <w:t>Joahaz</w:t>
      </w:r>
      <w:proofErr w:type="spellEnd"/>
      <w:r w:rsidRPr="003232BA">
        <w:rPr>
          <w:rFonts w:asciiTheme="minorHAnsi" w:hAnsiTheme="minorHAnsi" w:cstheme="minorHAnsi"/>
          <w:b w:val="0"/>
          <w:bCs w:val="0"/>
          <w:sz w:val="22"/>
          <w:szCs w:val="22"/>
        </w:rPr>
        <w:t xml:space="preserve">, Joakim, </w:t>
      </w:r>
      <w:proofErr w:type="spellStart"/>
      <w:r w:rsidRPr="003232BA">
        <w:rPr>
          <w:rFonts w:asciiTheme="minorHAnsi" w:hAnsiTheme="minorHAnsi" w:cstheme="minorHAnsi"/>
          <w:b w:val="0"/>
          <w:bCs w:val="0"/>
          <w:sz w:val="22"/>
          <w:szCs w:val="22"/>
        </w:rPr>
        <w:t>Joahin</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Sedekija</w:t>
      </w:r>
      <w:proofErr w:type="spellEnd"/>
      <w:r w:rsidRPr="003232BA">
        <w:rPr>
          <w:rFonts w:asciiTheme="minorHAnsi" w:hAnsiTheme="minorHAnsi" w:cstheme="minorHAnsi"/>
          <w:b w:val="0"/>
          <w:bCs w:val="0"/>
          <w:sz w:val="22"/>
          <w:szCs w:val="22"/>
        </w:rPr>
        <w:t xml:space="preserve">. Ovo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poslednji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kraljevi</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Davidovom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rodu</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starozavetno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doba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Kraj</w:t>
      </w:r>
      <w:proofErr w:type="spellEnd"/>
      <w:r w:rsidRPr="003232BA">
        <w:rPr>
          <w:rFonts w:asciiTheme="minorHAnsi" w:hAnsiTheme="minorHAnsi" w:cstheme="minorHAnsi"/>
          <w:b w:val="0"/>
          <w:bCs w:val="0"/>
          <w:sz w:val="22"/>
          <w:szCs w:val="22"/>
        </w:rPr>
        <w:t xml:space="preserve"> Jude se </w:t>
      </w:r>
      <w:proofErr w:type="spellStart"/>
      <w:r w:rsidRPr="003232BA">
        <w:rPr>
          <w:rFonts w:asciiTheme="minorHAnsi" w:hAnsiTheme="minorHAnsi" w:cstheme="minorHAnsi"/>
          <w:b w:val="0"/>
          <w:bCs w:val="0"/>
          <w:sz w:val="22"/>
          <w:szCs w:val="22"/>
        </w:rPr>
        <w:t>odvija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prema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predviđanjima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starozavetnih</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proroka</w:t>
      </w:r>
      <w:proofErr w:type="spellEnd"/>
      <w:r w:rsidRPr="003232BA">
        <w:rPr>
          <w:rFonts w:asciiTheme="minorHAnsi" w:hAnsiTheme="minorHAnsi" w:cstheme="minorHAnsi"/>
          <w:b w:val="0"/>
          <w:bCs w:val="0"/>
          <w:sz w:val="22"/>
          <w:szCs w:val="22"/>
        </w:rPr>
        <w:t xml:space="preserve"> koji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predskazali</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Judeji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biti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držani</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ropstvu</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Vavilonu</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70</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xml:space="preserve">, a </w:t>
      </w:r>
      <w:proofErr w:type="spellStart"/>
      <w:r w:rsidRPr="003232BA">
        <w:rPr>
          <w:rFonts w:asciiTheme="minorHAnsi" w:hAnsiTheme="minorHAnsi" w:cstheme="minorHAnsi"/>
          <w:b w:val="0"/>
          <w:bCs w:val="0"/>
          <w:sz w:val="22"/>
          <w:szCs w:val="22"/>
        </w:rPr>
        <w:t>zatim</w:t>
      </w:r>
      <w:proofErr w:type="spellEnd"/>
      <w:r w:rsidRPr="003232BA">
        <w:rPr>
          <w:rFonts w:asciiTheme="minorHAnsi" w:hAnsiTheme="minorHAnsi" w:cstheme="minorHAnsi"/>
          <w:b w:val="0"/>
          <w:bCs w:val="0"/>
          <w:sz w:val="22"/>
          <w:szCs w:val="22"/>
        </w:rPr>
        <w:t xml:space="preserve"> se </w:t>
      </w:r>
      <w:proofErr w:type="spellStart"/>
      <w:r w:rsidRPr="003232BA">
        <w:rPr>
          <w:rFonts w:asciiTheme="minorHAnsi" w:hAnsiTheme="minorHAnsi" w:cstheme="minorHAnsi"/>
          <w:b w:val="0"/>
          <w:bCs w:val="0"/>
          <w:sz w:val="22"/>
          <w:szCs w:val="22"/>
        </w:rPr>
        <w:t>vratiti</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zemlju</w:t>
      </w:r>
      <w:proofErr w:type="spellEnd"/>
      <w:r w:rsidRPr="003232BA">
        <w:rPr>
          <w:rFonts w:asciiTheme="minorHAnsi" w:hAnsiTheme="minorHAnsi" w:cstheme="minorHAnsi"/>
          <w:b w:val="0"/>
          <w:bCs w:val="0"/>
          <w:sz w:val="22"/>
          <w:szCs w:val="22"/>
        </w:rPr>
        <w:t xml:space="preserve">. Na primer, </w:t>
      </w:r>
      <w:proofErr w:type="spellStart"/>
      <w:r w:rsidRPr="003232BA">
        <w:rPr>
          <w:rFonts w:asciiTheme="minorHAnsi" w:hAnsiTheme="minorHAnsi" w:cstheme="minorHAnsi"/>
          <w:b w:val="0"/>
          <w:bCs w:val="0"/>
          <w:sz w:val="22"/>
          <w:szCs w:val="22"/>
        </w:rPr>
        <w:t>Jeremija</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objavio</w:t>
      </w:r>
      <w:proofErr w:type="spellEnd"/>
      <w:r w:rsidRPr="003232BA">
        <w:rPr>
          <w:rFonts w:asciiTheme="minorHAnsi" w:hAnsiTheme="minorHAnsi" w:cstheme="minorHAnsi"/>
          <w:b w:val="0"/>
          <w:bCs w:val="0"/>
          <w:sz w:val="22"/>
          <w:szCs w:val="22"/>
        </w:rPr>
        <w:t>: „</w:t>
      </w:r>
      <w:proofErr w:type="spellStart"/>
      <w:r w:rsidRPr="003232BA">
        <w:rPr>
          <w:rFonts w:asciiTheme="minorHAnsi" w:hAnsiTheme="minorHAnsi" w:cstheme="minorHAnsi"/>
          <w:b w:val="0"/>
          <w:bCs w:val="0"/>
          <w:sz w:val="22"/>
          <w:szCs w:val="22"/>
        </w:rPr>
        <w:t>Cela</w:t>
      </w:r>
      <w:proofErr w:type="spellEnd"/>
      <w:r w:rsidRPr="003232BA">
        <w:rPr>
          <w:rFonts w:asciiTheme="minorHAnsi" w:hAnsiTheme="minorHAnsi" w:cstheme="minorHAnsi"/>
          <w:b w:val="0"/>
          <w:bCs w:val="0"/>
          <w:sz w:val="22"/>
          <w:szCs w:val="22"/>
        </w:rPr>
        <w:t xml:space="preserve"> ova </w:t>
      </w:r>
      <w:proofErr w:type="spellStart"/>
      <w:r w:rsidRPr="003232BA">
        <w:rPr>
          <w:rFonts w:asciiTheme="minorHAnsi" w:hAnsiTheme="minorHAnsi" w:cstheme="minorHAnsi"/>
          <w:b w:val="0"/>
          <w:bCs w:val="0"/>
          <w:sz w:val="22"/>
          <w:szCs w:val="22"/>
        </w:rPr>
        <w:t>zemlja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postaće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ruševina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pustoš</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ovi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narodi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služiti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caru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vavilonskom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sedamdeset</w:t>
      </w:r>
      <w:proofErr w:type="spellEnd"/>
      <w:r w:rsidRPr="003232BA">
        <w:rPr>
          <w:rFonts w:asciiTheme="minorHAnsi" w:hAnsiTheme="minorHAnsi" w:cstheme="minorHAnsi"/>
          <w:b w:val="0"/>
          <w:bCs w:val="0"/>
          <w:sz w:val="22"/>
          <w:szCs w:val="22"/>
        </w:rPr>
        <w:t xml:space="preserve"> </w:t>
      </w:r>
      <w:proofErr w:type="spellStart"/>
      <w:proofErr w:type="gram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w:t>
      </w:r>
      <w:proofErr w:type="spellStart"/>
      <w:proofErr w:type="gramEnd"/>
      <w:r w:rsidRPr="003232BA">
        <w:rPr>
          <w:rFonts w:asciiTheme="minorHAnsi" w:hAnsiTheme="minorHAnsi" w:cstheme="minorHAnsi"/>
          <w:b w:val="0"/>
          <w:bCs w:val="0"/>
          <w:sz w:val="22"/>
          <w:szCs w:val="22"/>
        </w:rPr>
        <w:t>Jeremija</w:t>
      </w:r>
      <w:proofErr w:type="spellEnd"/>
      <w:r w:rsidRPr="003232BA">
        <w:rPr>
          <w:rFonts w:asciiTheme="minorHAnsi" w:hAnsiTheme="minorHAnsi" w:cstheme="minorHAnsi"/>
          <w:b w:val="0"/>
          <w:bCs w:val="0"/>
          <w:sz w:val="22"/>
          <w:szCs w:val="22"/>
        </w:rPr>
        <w:t xml:space="preserve"> 25:11). On je u </w:t>
      </w:r>
      <w:proofErr w:type="spellStart"/>
      <w:r w:rsidRPr="003232BA">
        <w:rPr>
          <w:rFonts w:asciiTheme="minorHAnsi" w:hAnsiTheme="minorHAnsi" w:cstheme="minorHAnsi"/>
          <w:b w:val="0"/>
          <w:bCs w:val="0"/>
          <w:sz w:val="22"/>
          <w:szCs w:val="22"/>
        </w:rPr>
        <w:t>ime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Gospoda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dodao</w:t>
      </w:r>
      <w:proofErr w:type="spellEnd"/>
      <w:r w:rsidRPr="003232BA">
        <w:rPr>
          <w:rFonts w:asciiTheme="minorHAnsi" w:hAnsiTheme="minorHAnsi" w:cstheme="minorHAnsi"/>
          <w:b w:val="0"/>
          <w:bCs w:val="0"/>
          <w:sz w:val="22"/>
          <w:szCs w:val="22"/>
        </w:rPr>
        <w:t xml:space="preserve">: „Kad se </w:t>
      </w:r>
      <w:proofErr w:type="spellStart"/>
      <w:r w:rsidRPr="003232BA">
        <w:rPr>
          <w:rFonts w:asciiTheme="minorHAnsi" w:hAnsiTheme="minorHAnsi" w:cstheme="minorHAnsi"/>
          <w:b w:val="0"/>
          <w:bCs w:val="0"/>
          <w:sz w:val="22"/>
          <w:szCs w:val="22"/>
        </w:rPr>
        <w:t>navrši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sedamdeset</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posetiću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te</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ispuniću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svoje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obećanje</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vratiti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te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ovo</w:t>
      </w:r>
      <w:proofErr w:type="spellEnd"/>
      <w:r w:rsidRPr="003232BA">
        <w:rPr>
          <w:rFonts w:asciiTheme="minorHAnsi" w:hAnsiTheme="minorHAnsi" w:cstheme="minorHAnsi"/>
          <w:b w:val="0"/>
          <w:bCs w:val="0"/>
          <w:sz w:val="22"/>
          <w:szCs w:val="22"/>
        </w:rPr>
        <w:t xml:space="preserve"> </w:t>
      </w:r>
      <w:proofErr w:type="gramStart"/>
      <w:r w:rsidRPr="003232BA">
        <w:rPr>
          <w:rFonts w:asciiTheme="minorHAnsi" w:hAnsiTheme="minorHAnsi" w:cstheme="minorHAnsi"/>
          <w:b w:val="0"/>
          <w:bCs w:val="0"/>
          <w:sz w:val="22"/>
          <w:szCs w:val="22"/>
        </w:rPr>
        <w:t>mesto“ (</w:t>
      </w:r>
      <w:proofErr w:type="spellStart"/>
      <w:proofErr w:type="gramEnd"/>
      <w:r w:rsidRPr="003232BA">
        <w:rPr>
          <w:rFonts w:asciiTheme="minorHAnsi" w:hAnsiTheme="minorHAnsi" w:cstheme="minorHAnsi"/>
          <w:b w:val="0"/>
          <w:bCs w:val="0"/>
          <w:sz w:val="22"/>
          <w:szCs w:val="22"/>
        </w:rPr>
        <w:t>Jeremija</w:t>
      </w:r>
      <w:proofErr w:type="spellEnd"/>
      <w:r w:rsidRPr="003232BA">
        <w:rPr>
          <w:rFonts w:asciiTheme="minorHAnsi" w:hAnsiTheme="minorHAnsi" w:cstheme="minorHAnsi"/>
          <w:b w:val="0"/>
          <w:bCs w:val="0"/>
          <w:sz w:val="22"/>
          <w:szCs w:val="22"/>
        </w:rPr>
        <w:t xml:space="preserve"> 29:10).</w:t>
      </w:r>
    </w:p>
    <w:p w14:paraId="53A707C4" w14:textId="77777777" w:rsidR="00007799" w:rsidRPr="003232BA" w:rsidRDefault="00007799" w:rsidP="000077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32BA">
        <w:rPr>
          <w:rFonts w:asciiTheme="minorHAnsi" w:hAnsiTheme="minorHAnsi" w:cstheme="minorHAnsi"/>
          <w:b w:val="0"/>
          <w:bCs w:val="0"/>
          <w:sz w:val="22"/>
          <w:szCs w:val="22"/>
        </w:rPr>
        <w:t>Vavilonskom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osvajanju</w:t>
      </w:r>
      <w:proofErr w:type="spellEnd"/>
      <w:r w:rsidRPr="003232BA">
        <w:rPr>
          <w:rFonts w:asciiTheme="minorHAnsi" w:hAnsiTheme="minorHAnsi" w:cstheme="minorHAnsi"/>
          <w:b w:val="0"/>
          <w:bCs w:val="0"/>
          <w:sz w:val="22"/>
          <w:szCs w:val="22"/>
        </w:rPr>
        <w:t xml:space="preserve"> Jude </w:t>
      </w:r>
      <w:proofErr w:type="spellStart"/>
      <w:r w:rsidRPr="003232BA">
        <w:rPr>
          <w:rFonts w:asciiTheme="minorHAnsi" w:hAnsiTheme="minorHAnsi" w:cstheme="minorHAnsi"/>
          <w:b w:val="0"/>
          <w:bCs w:val="0"/>
          <w:sz w:val="22"/>
          <w:szCs w:val="22"/>
        </w:rPr>
        <w:t>prethodilo</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njihovo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zauzimanje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Asirije</w:t>
      </w:r>
      <w:proofErr w:type="spellEnd"/>
      <w:r w:rsidRPr="003232BA">
        <w:rPr>
          <w:rFonts w:asciiTheme="minorHAnsi" w:hAnsiTheme="minorHAnsi" w:cstheme="minorHAnsi"/>
          <w:b w:val="0"/>
          <w:bCs w:val="0"/>
          <w:sz w:val="22"/>
          <w:szCs w:val="22"/>
        </w:rPr>
        <w:t xml:space="preserve"> 606.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kada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Asirci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pali</w:t>
      </w:r>
      <w:proofErr w:type="spellEnd"/>
      <w:r w:rsidRPr="003232B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kao</w:t>
      </w:r>
      <w:proofErr w:type="spellEnd"/>
      <w:r>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žrtv</w:t>
      </w:r>
      <w:r>
        <w:rPr>
          <w:rFonts w:asciiTheme="minorHAnsi" w:hAnsiTheme="minorHAnsi" w:cstheme="minorHAnsi"/>
          <w:b w:val="0"/>
          <w:bCs w:val="0"/>
          <w:sz w:val="22"/>
          <w:szCs w:val="22"/>
        </w:rPr>
        <w:t>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opsade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Nabopalasara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namesnika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Vavilona</w:t>
      </w:r>
      <w:proofErr w:type="spellEnd"/>
      <w:r w:rsidRPr="003232BA">
        <w:rPr>
          <w:rFonts w:asciiTheme="minorHAnsi" w:hAnsiTheme="minorHAnsi" w:cstheme="minorHAnsi"/>
          <w:b w:val="0"/>
          <w:bCs w:val="0"/>
          <w:sz w:val="22"/>
          <w:szCs w:val="22"/>
        </w:rPr>
        <w:t xml:space="preserve">, koji </w:t>
      </w:r>
      <w:proofErr w:type="spellStart"/>
      <w:r w:rsidRPr="003232BA">
        <w:rPr>
          <w:rFonts w:asciiTheme="minorHAnsi" w:hAnsiTheme="minorHAnsi" w:cstheme="minorHAnsi"/>
          <w:b w:val="0"/>
          <w:bCs w:val="0"/>
          <w:sz w:val="22"/>
          <w:szCs w:val="22"/>
        </w:rPr>
        <w:t>predvodi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združenu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vojsku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Haldejaca</w:t>
      </w:r>
      <w:proofErr w:type="spellEnd"/>
      <w:r w:rsidRPr="003232BA">
        <w:rPr>
          <w:rFonts w:asciiTheme="minorHAnsi" w:hAnsiTheme="minorHAnsi" w:cstheme="minorHAnsi"/>
          <w:b w:val="0"/>
          <w:bCs w:val="0"/>
          <w:sz w:val="22"/>
          <w:szCs w:val="22"/>
        </w:rPr>
        <w:t xml:space="preserve"> i Medijana.</w:t>
      </w:r>
      <w:r w:rsidRPr="00007799">
        <w:rPr>
          <w:rFonts w:asciiTheme="minorHAnsi" w:hAnsiTheme="minorHAnsi" w:cstheme="minorHAnsi"/>
          <w:b w:val="0"/>
          <w:bCs w:val="0"/>
          <w:sz w:val="22"/>
          <w:szCs w:val="22"/>
          <w:vertAlign w:val="superscript"/>
        </w:rPr>
        <w:t>21</w:t>
      </w:r>
      <w:r w:rsidRPr="003232BA">
        <w:rPr>
          <w:rFonts w:asciiTheme="minorHAnsi" w:hAnsiTheme="minorHAnsi" w:cstheme="minorHAnsi"/>
          <w:b w:val="0"/>
          <w:bCs w:val="0"/>
          <w:sz w:val="22"/>
          <w:szCs w:val="22"/>
        </w:rPr>
        <w:t xml:space="preserve"> Ovo </w:t>
      </w:r>
      <w:proofErr w:type="spellStart"/>
      <w:r w:rsidRPr="003232BA">
        <w:rPr>
          <w:rFonts w:asciiTheme="minorHAnsi" w:hAnsiTheme="minorHAnsi" w:cstheme="minorHAnsi"/>
          <w:b w:val="0"/>
          <w:bCs w:val="0"/>
          <w:sz w:val="22"/>
          <w:szCs w:val="22"/>
        </w:rPr>
        <w:t>ispunjava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Naumovo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proročanstvo</w:t>
      </w:r>
      <w:proofErr w:type="spellEnd"/>
      <w:r w:rsidRPr="003232BA">
        <w:rPr>
          <w:rFonts w:asciiTheme="minorHAnsi" w:hAnsiTheme="minorHAnsi" w:cstheme="minorHAnsi"/>
          <w:b w:val="0"/>
          <w:bCs w:val="0"/>
          <w:sz w:val="22"/>
          <w:szCs w:val="22"/>
        </w:rPr>
        <w:t xml:space="preserve">, koji je </w:t>
      </w:r>
      <w:proofErr w:type="spellStart"/>
      <w:r w:rsidRPr="003232BA">
        <w:rPr>
          <w:rFonts w:asciiTheme="minorHAnsi" w:hAnsiTheme="minorHAnsi" w:cstheme="minorHAnsi"/>
          <w:b w:val="0"/>
          <w:bCs w:val="0"/>
          <w:sz w:val="22"/>
          <w:szCs w:val="22"/>
        </w:rPr>
        <w:t>prorekao</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Niniva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pasti</w:t>
      </w:r>
      <w:proofErr w:type="spellEnd"/>
      <w:r w:rsidRPr="003232BA">
        <w:rPr>
          <w:rFonts w:asciiTheme="minorHAnsi" w:hAnsiTheme="minorHAnsi" w:cstheme="minorHAnsi"/>
          <w:b w:val="0"/>
          <w:bCs w:val="0"/>
          <w:sz w:val="22"/>
          <w:szCs w:val="22"/>
        </w:rPr>
        <w:t xml:space="preserve"> i da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se Juda </w:t>
      </w:r>
      <w:proofErr w:type="spellStart"/>
      <w:r w:rsidRPr="003232BA">
        <w:rPr>
          <w:rFonts w:asciiTheme="minorHAnsi" w:hAnsiTheme="minorHAnsi" w:cstheme="minorHAnsi"/>
          <w:b w:val="0"/>
          <w:bCs w:val="0"/>
          <w:sz w:val="22"/>
          <w:szCs w:val="22"/>
        </w:rPr>
        <w:t>radovati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Naum</w:t>
      </w:r>
      <w:proofErr w:type="spellEnd"/>
      <w:r w:rsidRPr="003232BA">
        <w:rPr>
          <w:rFonts w:asciiTheme="minorHAnsi" w:hAnsiTheme="minorHAnsi" w:cstheme="minorHAnsi"/>
          <w:b w:val="0"/>
          <w:bCs w:val="0"/>
          <w:sz w:val="22"/>
          <w:szCs w:val="22"/>
        </w:rPr>
        <w:t xml:space="preserve"> 1:15-3:19). Prorok </w:t>
      </w:r>
      <w:proofErr w:type="spellStart"/>
      <w:r w:rsidRPr="003232BA">
        <w:rPr>
          <w:rFonts w:asciiTheme="minorHAnsi" w:hAnsiTheme="minorHAnsi" w:cstheme="minorHAnsi"/>
          <w:b w:val="0"/>
          <w:bCs w:val="0"/>
          <w:sz w:val="22"/>
          <w:szCs w:val="22"/>
        </w:rPr>
        <w:t>Avakum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čija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starozavetna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knjiga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govori</w:t>
      </w:r>
      <w:proofErr w:type="spellEnd"/>
      <w:r w:rsidRPr="003232BA">
        <w:rPr>
          <w:rFonts w:asciiTheme="minorHAnsi" w:hAnsiTheme="minorHAnsi" w:cstheme="minorHAnsi"/>
          <w:b w:val="0"/>
          <w:bCs w:val="0"/>
          <w:sz w:val="22"/>
          <w:szCs w:val="22"/>
        </w:rPr>
        <w:t xml:space="preserve"> o tome </w:t>
      </w:r>
      <w:proofErr w:type="spellStart"/>
      <w:r w:rsidRPr="003232BA">
        <w:rPr>
          <w:rFonts w:asciiTheme="minorHAnsi" w:hAnsiTheme="minorHAnsi" w:cstheme="minorHAnsi"/>
          <w:b w:val="0"/>
          <w:bCs w:val="0"/>
          <w:sz w:val="22"/>
          <w:szCs w:val="22"/>
        </w:rPr>
        <w:t>zašto</w:t>
      </w:r>
      <w:proofErr w:type="spellEnd"/>
      <w:r w:rsidRPr="003232BA">
        <w:rPr>
          <w:rFonts w:asciiTheme="minorHAnsi" w:hAnsiTheme="minorHAnsi" w:cstheme="minorHAnsi"/>
          <w:b w:val="0"/>
          <w:bCs w:val="0"/>
          <w:sz w:val="22"/>
          <w:szCs w:val="22"/>
        </w:rPr>
        <w:t xml:space="preserve"> bi Bog </w:t>
      </w:r>
      <w:proofErr w:type="spellStart"/>
      <w:r w:rsidRPr="003232BA">
        <w:rPr>
          <w:rFonts w:asciiTheme="minorHAnsi" w:hAnsiTheme="minorHAnsi" w:cstheme="minorHAnsi"/>
          <w:b w:val="0"/>
          <w:bCs w:val="0"/>
          <w:sz w:val="22"/>
          <w:szCs w:val="22"/>
        </w:rPr>
        <w:t>koristio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zli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narod</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kao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što</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Vavilon</w:t>
      </w:r>
      <w:proofErr w:type="spellEnd"/>
      <w:r w:rsidRPr="003232BA">
        <w:rPr>
          <w:rFonts w:asciiTheme="minorHAnsi" w:hAnsiTheme="minorHAnsi" w:cstheme="minorHAnsi"/>
          <w:b w:val="0"/>
          <w:bCs w:val="0"/>
          <w:sz w:val="22"/>
          <w:szCs w:val="22"/>
        </w:rPr>
        <w:t xml:space="preserve"> za </w:t>
      </w:r>
      <w:proofErr w:type="spellStart"/>
      <w:r w:rsidRPr="003232BA">
        <w:rPr>
          <w:rFonts w:asciiTheme="minorHAnsi" w:hAnsiTheme="minorHAnsi" w:cstheme="minorHAnsi"/>
          <w:b w:val="0"/>
          <w:bCs w:val="0"/>
          <w:sz w:val="22"/>
          <w:szCs w:val="22"/>
        </w:rPr>
        <w:t>svoje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božanske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svrhe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svedoči</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Vavilonci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mnogo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grublji</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varvarskiji</w:t>
      </w:r>
      <w:proofErr w:type="spellEnd"/>
      <w:r w:rsidRPr="003232BA">
        <w:rPr>
          <w:rFonts w:asciiTheme="minorHAnsi" w:hAnsiTheme="minorHAnsi" w:cstheme="minorHAnsi"/>
          <w:b w:val="0"/>
          <w:bCs w:val="0"/>
          <w:sz w:val="22"/>
          <w:szCs w:val="22"/>
        </w:rPr>
        <w:t xml:space="preserve"> od </w:t>
      </w:r>
      <w:proofErr w:type="spellStart"/>
      <w:r w:rsidRPr="003232BA">
        <w:rPr>
          <w:rFonts w:asciiTheme="minorHAnsi" w:hAnsiTheme="minorHAnsi" w:cstheme="minorHAnsi"/>
          <w:b w:val="0"/>
          <w:bCs w:val="0"/>
          <w:sz w:val="22"/>
          <w:szCs w:val="22"/>
        </w:rPr>
        <w:t>Asiraca</w:t>
      </w:r>
      <w:proofErr w:type="spellEnd"/>
      <w:r w:rsidRPr="003232BA">
        <w:rPr>
          <w:rFonts w:asciiTheme="minorHAnsi" w:hAnsiTheme="minorHAnsi" w:cstheme="minorHAnsi"/>
          <w:b w:val="0"/>
          <w:bCs w:val="0"/>
          <w:sz w:val="22"/>
          <w:szCs w:val="22"/>
        </w:rPr>
        <w:t xml:space="preserve">: „Oni </w:t>
      </w:r>
      <w:proofErr w:type="spellStart"/>
      <w:r w:rsidRPr="003232BA">
        <w:rPr>
          <w:rFonts w:asciiTheme="minorHAnsi" w:hAnsiTheme="minorHAnsi" w:cstheme="minorHAnsi"/>
          <w:b w:val="0"/>
          <w:bCs w:val="0"/>
          <w:sz w:val="22"/>
          <w:szCs w:val="22"/>
        </w:rPr>
        <w:t>su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strašni</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strašni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njihova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pravda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dostojanstvo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izlaze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njih</w:t>
      </w:r>
      <w:proofErr w:type="spellEnd"/>
      <w:r w:rsidRPr="003232BA">
        <w:rPr>
          <w:rFonts w:asciiTheme="minorHAnsi" w:hAnsiTheme="minorHAnsi" w:cstheme="minorHAnsi"/>
          <w:b w:val="0"/>
          <w:bCs w:val="0"/>
          <w:sz w:val="22"/>
          <w:szCs w:val="22"/>
        </w:rPr>
        <w:t xml:space="preserve"> </w:t>
      </w:r>
      <w:proofErr w:type="spellStart"/>
      <w:proofErr w:type="gramStart"/>
      <w:r w:rsidRPr="003232BA">
        <w:rPr>
          <w:rFonts w:asciiTheme="minorHAnsi" w:hAnsiTheme="minorHAnsi" w:cstheme="minorHAnsi"/>
          <w:b w:val="0"/>
          <w:bCs w:val="0"/>
          <w:sz w:val="22"/>
          <w:szCs w:val="22"/>
        </w:rPr>
        <w:t>samih</w:t>
      </w:r>
      <w:proofErr w:type="spellEnd"/>
      <w:r w:rsidRPr="003232BA">
        <w:rPr>
          <w:rFonts w:asciiTheme="minorHAnsi" w:hAnsiTheme="minorHAnsi" w:cstheme="minorHAnsi"/>
          <w:b w:val="0"/>
          <w:bCs w:val="0"/>
          <w:sz w:val="22"/>
          <w:szCs w:val="22"/>
        </w:rPr>
        <w:t>“ (</w:t>
      </w:r>
      <w:proofErr w:type="spellStart"/>
      <w:proofErr w:type="gramEnd"/>
      <w:r w:rsidRPr="003232BA">
        <w:rPr>
          <w:rFonts w:asciiTheme="minorHAnsi" w:hAnsiTheme="minorHAnsi" w:cstheme="minorHAnsi"/>
          <w:b w:val="0"/>
          <w:bCs w:val="0"/>
          <w:sz w:val="22"/>
          <w:szCs w:val="22"/>
        </w:rPr>
        <w:t>Avakum</w:t>
      </w:r>
      <w:proofErr w:type="spellEnd"/>
      <w:r w:rsidRPr="003232BA">
        <w:rPr>
          <w:rFonts w:asciiTheme="minorHAnsi" w:hAnsiTheme="minorHAnsi" w:cstheme="minorHAnsi"/>
          <w:b w:val="0"/>
          <w:bCs w:val="0"/>
          <w:sz w:val="22"/>
          <w:szCs w:val="22"/>
        </w:rPr>
        <w:t xml:space="preserve"> 1,7).</w:t>
      </w:r>
    </w:p>
    <w:p w14:paraId="74BF1793" w14:textId="77777777" w:rsidR="00007799" w:rsidRPr="003232BA" w:rsidRDefault="00007799" w:rsidP="000077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32BA">
        <w:rPr>
          <w:rFonts w:asciiTheme="minorHAnsi" w:hAnsiTheme="minorHAnsi" w:cstheme="minorHAnsi"/>
          <w:b w:val="0"/>
          <w:bCs w:val="0"/>
          <w:sz w:val="22"/>
          <w:szCs w:val="22"/>
        </w:rPr>
        <w:t>Ubrzo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nakon</w:t>
      </w:r>
      <w:proofErr w:type="spellEnd"/>
      <w:r w:rsidRPr="003232BA">
        <w:rPr>
          <w:rFonts w:asciiTheme="minorHAnsi" w:hAnsiTheme="minorHAnsi" w:cstheme="minorHAnsi"/>
          <w:b w:val="0"/>
          <w:bCs w:val="0"/>
          <w:sz w:val="22"/>
          <w:szCs w:val="22"/>
        </w:rPr>
        <w:t xml:space="preserve"> pada </w:t>
      </w:r>
      <w:proofErr w:type="spellStart"/>
      <w:r w:rsidRPr="003232BA">
        <w:rPr>
          <w:rFonts w:asciiTheme="minorHAnsi" w:hAnsiTheme="minorHAnsi" w:cstheme="minorHAnsi"/>
          <w:b w:val="0"/>
          <w:bCs w:val="0"/>
          <w:sz w:val="22"/>
          <w:szCs w:val="22"/>
        </w:rPr>
        <w:t>Asirije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započinje</w:t>
      </w:r>
      <w:proofErr w:type="spellEnd"/>
      <w:r w:rsidRPr="003232BA">
        <w:rPr>
          <w:rFonts w:asciiTheme="minorHAnsi" w:hAnsiTheme="minorHAnsi" w:cstheme="minorHAnsi"/>
          <w:b w:val="0"/>
          <w:bCs w:val="0"/>
          <w:sz w:val="22"/>
          <w:szCs w:val="22"/>
        </w:rPr>
        <w:t xml:space="preserve"> dug </w:t>
      </w:r>
      <w:proofErr w:type="spellStart"/>
      <w:r w:rsidRPr="003232BA">
        <w:rPr>
          <w:rFonts w:asciiTheme="minorHAnsi" w:hAnsiTheme="minorHAnsi" w:cstheme="minorHAnsi"/>
          <w:b w:val="0"/>
          <w:bCs w:val="0"/>
          <w:sz w:val="22"/>
          <w:szCs w:val="22"/>
        </w:rPr>
        <w:t>proces</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porobljavanja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Judeja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Godine</w:t>
      </w:r>
      <w:proofErr w:type="spellEnd"/>
      <w:r w:rsidRPr="003232BA">
        <w:rPr>
          <w:rFonts w:asciiTheme="minorHAnsi" w:hAnsiTheme="minorHAnsi" w:cstheme="minorHAnsi"/>
          <w:b w:val="0"/>
          <w:bCs w:val="0"/>
          <w:sz w:val="22"/>
          <w:szCs w:val="22"/>
        </w:rPr>
        <w:t xml:space="preserve"> 605. pre </w:t>
      </w:r>
      <w:proofErr w:type="spellStart"/>
      <w:r w:rsidRPr="003232BA">
        <w:rPr>
          <w:rFonts w:asciiTheme="minorHAnsi" w:hAnsiTheme="minorHAnsi" w:cstheme="minorHAnsi"/>
          <w:b w:val="0"/>
          <w:bCs w:val="0"/>
          <w:sz w:val="22"/>
          <w:szCs w:val="22"/>
        </w:rPr>
        <w:t>nove</w:t>
      </w:r>
      <w:proofErr w:type="spellEnd"/>
      <w:r w:rsidRPr="003232BA">
        <w:rPr>
          <w:rFonts w:asciiTheme="minorHAnsi" w:hAnsiTheme="minorHAnsi" w:cstheme="minorHAnsi"/>
          <w:b w:val="0"/>
          <w:bCs w:val="0"/>
          <w:sz w:val="22"/>
          <w:szCs w:val="22"/>
        </w:rPr>
        <w:t xml:space="preserve"> ere </w:t>
      </w:r>
      <w:proofErr w:type="spellStart"/>
      <w:r w:rsidRPr="003232BA">
        <w:rPr>
          <w:rFonts w:asciiTheme="minorHAnsi" w:hAnsiTheme="minorHAnsi" w:cstheme="minorHAnsi"/>
          <w:b w:val="0"/>
          <w:bCs w:val="0"/>
          <w:sz w:val="22"/>
          <w:szCs w:val="22"/>
        </w:rPr>
        <w:t>vavilonski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kralj</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Navuhodonosor</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pobeđuje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Egipćane</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uspostavlja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kao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vrhovnu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silu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Bliskom</w:t>
      </w:r>
      <w:proofErr w:type="spellEnd"/>
      <w:r w:rsidRPr="003232BA">
        <w:rPr>
          <w:rFonts w:asciiTheme="minorHAnsi" w:hAnsiTheme="minorHAnsi" w:cstheme="minorHAnsi"/>
          <w:b w:val="0"/>
          <w:bCs w:val="0"/>
          <w:sz w:val="22"/>
          <w:szCs w:val="22"/>
        </w:rPr>
        <w:t xml:space="preserve"> istoku.</w:t>
      </w:r>
      <w:r w:rsidRPr="00007799">
        <w:rPr>
          <w:rFonts w:asciiTheme="minorHAnsi" w:hAnsiTheme="minorHAnsi" w:cstheme="minorHAnsi"/>
          <w:b w:val="0"/>
          <w:bCs w:val="0"/>
          <w:sz w:val="22"/>
          <w:szCs w:val="22"/>
          <w:vertAlign w:val="superscript"/>
        </w:rPr>
        <w:t>22</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Iste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napada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Judu</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deportuje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neke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Judej</w:t>
      </w:r>
      <w:r>
        <w:rPr>
          <w:rFonts w:asciiTheme="minorHAnsi" w:hAnsiTheme="minorHAnsi" w:cstheme="minorHAnsi"/>
          <w:b w:val="0"/>
          <w:bCs w:val="0"/>
          <w:sz w:val="22"/>
          <w:szCs w:val="22"/>
        </w:rPr>
        <w:t>c</w:t>
      </w:r>
      <w:r w:rsidRPr="003232BA">
        <w:rPr>
          <w:rFonts w:asciiTheme="minorHAnsi" w:hAnsiTheme="minorHAnsi" w:cstheme="minorHAnsi"/>
          <w:b w:val="0"/>
          <w:bCs w:val="0"/>
          <w:sz w:val="22"/>
          <w:szCs w:val="22"/>
        </w:rPr>
        <w:t>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uključujući</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proroka</w:t>
      </w:r>
      <w:proofErr w:type="spellEnd"/>
      <w:r w:rsidRPr="003232BA">
        <w:rPr>
          <w:rFonts w:asciiTheme="minorHAnsi" w:hAnsiTheme="minorHAnsi" w:cstheme="minorHAnsi"/>
          <w:b w:val="0"/>
          <w:bCs w:val="0"/>
          <w:sz w:val="22"/>
          <w:szCs w:val="22"/>
        </w:rPr>
        <w:t xml:space="preserve"> Danila, u </w:t>
      </w:r>
      <w:proofErr w:type="spellStart"/>
      <w:r w:rsidRPr="003232BA">
        <w:rPr>
          <w:rFonts w:asciiTheme="minorHAnsi" w:hAnsiTheme="minorHAnsi" w:cstheme="minorHAnsi"/>
          <w:b w:val="0"/>
          <w:bCs w:val="0"/>
          <w:sz w:val="22"/>
          <w:szCs w:val="22"/>
        </w:rPr>
        <w:t>Vavilon</w:t>
      </w:r>
      <w:proofErr w:type="spellEnd"/>
      <w:r w:rsidRPr="003232BA">
        <w:rPr>
          <w:rFonts w:asciiTheme="minorHAnsi" w:hAnsiTheme="minorHAnsi" w:cstheme="minorHAnsi"/>
          <w:b w:val="0"/>
          <w:bCs w:val="0"/>
          <w:sz w:val="22"/>
          <w:szCs w:val="22"/>
        </w:rPr>
        <w:t xml:space="preserve"> (Danilo 1:1-3). </w:t>
      </w:r>
      <w:proofErr w:type="spellStart"/>
      <w:r w:rsidRPr="003232BA">
        <w:rPr>
          <w:rFonts w:asciiTheme="minorHAnsi" w:hAnsiTheme="minorHAnsi" w:cstheme="minorHAnsi"/>
          <w:b w:val="0"/>
          <w:bCs w:val="0"/>
          <w:sz w:val="22"/>
          <w:szCs w:val="22"/>
        </w:rPr>
        <w:t>Godine</w:t>
      </w:r>
      <w:proofErr w:type="spellEnd"/>
      <w:r w:rsidRPr="003232BA">
        <w:rPr>
          <w:rFonts w:asciiTheme="minorHAnsi" w:hAnsiTheme="minorHAnsi" w:cstheme="minorHAnsi"/>
          <w:b w:val="0"/>
          <w:bCs w:val="0"/>
          <w:sz w:val="22"/>
          <w:szCs w:val="22"/>
        </w:rPr>
        <w:t xml:space="preserve"> 597.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Navuhodonosor</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ponovo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napada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odvodeći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dodatnih</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6.000</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judejskih</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zarobljenika</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Vavilon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uključujući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kralja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Joahina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proroka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Jezekilja</w:t>
      </w:r>
      <w:proofErr w:type="spellEnd"/>
      <w:r w:rsidRPr="003232BA">
        <w:rPr>
          <w:rFonts w:asciiTheme="minorHAnsi" w:hAnsiTheme="minorHAnsi" w:cstheme="minorHAnsi"/>
          <w:b w:val="0"/>
          <w:bCs w:val="0"/>
          <w:sz w:val="22"/>
          <w:szCs w:val="22"/>
        </w:rPr>
        <w:t xml:space="preserve"> (</w:t>
      </w:r>
      <w:proofErr w:type="gramStart"/>
      <w:r w:rsidRPr="003232BA">
        <w:rPr>
          <w:rFonts w:asciiTheme="minorHAnsi" w:hAnsiTheme="minorHAnsi" w:cstheme="minorHAnsi"/>
          <w:b w:val="0"/>
          <w:bCs w:val="0"/>
          <w:sz w:val="22"/>
          <w:szCs w:val="22"/>
        </w:rPr>
        <w:t>2.Carevima</w:t>
      </w:r>
      <w:proofErr w:type="gramEnd"/>
      <w:r w:rsidRPr="003232BA">
        <w:rPr>
          <w:rFonts w:asciiTheme="minorHAnsi" w:hAnsiTheme="minorHAnsi" w:cstheme="minorHAnsi"/>
          <w:b w:val="0"/>
          <w:bCs w:val="0"/>
          <w:sz w:val="22"/>
          <w:szCs w:val="22"/>
        </w:rPr>
        <w:t xml:space="preserve"> 24:14-15). </w:t>
      </w:r>
      <w:proofErr w:type="spellStart"/>
      <w:r w:rsidRPr="003232BA">
        <w:rPr>
          <w:rFonts w:asciiTheme="minorHAnsi" w:hAnsiTheme="minorHAnsi" w:cstheme="minorHAnsi"/>
          <w:b w:val="0"/>
          <w:bCs w:val="0"/>
          <w:sz w:val="22"/>
          <w:szCs w:val="22"/>
        </w:rPr>
        <w:t>Navuhodonosor</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Johojahin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zamenio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Johojahinovim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ujakom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Matanijom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čije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ime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menja</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Sedekija</w:t>
      </w:r>
      <w:proofErr w:type="spellEnd"/>
      <w:r w:rsidRPr="003232BA">
        <w:rPr>
          <w:rFonts w:asciiTheme="minorHAnsi" w:hAnsiTheme="minorHAnsi" w:cstheme="minorHAnsi"/>
          <w:b w:val="0"/>
          <w:bCs w:val="0"/>
          <w:sz w:val="22"/>
          <w:szCs w:val="22"/>
        </w:rPr>
        <w:t xml:space="preserve"> (</w:t>
      </w:r>
      <w:proofErr w:type="gramStart"/>
      <w:r w:rsidRPr="003232BA">
        <w:rPr>
          <w:rFonts w:asciiTheme="minorHAnsi" w:hAnsiTheme="minorHAnsi" w:cstheme="minorHAnsi"/>
          <w:b w:val="0"/>
          <w:bCs w:val="0"/>
          <w:sz w:val="22"/>
          <w:szCs w:val="22"/>
        </w:rPr>
        <w:t>2.Carevima</w:t>
      </w:r>
      <w:proofErr w:type="gramEnd"/>
      <w:r w:rsidRPr="003232BA">
        <w:rPr>
          <w:rFonts w:asciiTheme="minorHAnsi" w:hAnsiTheme="minorHAnsi" w:cstheme="minorHAnsi"/>
          <w:b w:val="0"/>
          <w:bCs w:val="0"/>
          <w:sz w:val="22"/>
          <w:szCs w:val="22"/>
        </w:rPr>
        <w:t xml:space="preserve"> 24:17). </w:t>
      </w:r>
      <w:proofErr w:type="spellStart"/>
      <w:r w:rsidRPr="003232BA">
        <w:rPr>
          <w:rFonts w:asciiTheme="minorHAnsi" w:hAnsiTheme="minorHAnsi" w:cstheme="minorHAnsi"/>
          <w:b w:val="0"/>
          <w:bCs w:val="0"/>
          <w:sz w:val="22"/>
          <w:szCs w:val="22"/>
        </w:rPr>
        <w:t>Nakon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što</w:t>
      </w:r>
      <w:proofErr w:type="spellEnd"/>
      <w:r w:rsidRPr="003232BA">
        <w:rPr>
          <w:rFonts w:asciiTheme="minorHAnsi" w:hAnsiTheme="minorHAnsi" w:cstheme="minorHAnsi"/>
          <w:b w:val="0"/>
          <w:bCs w:val="0"/>
          <w:sz w:val="22"/>
          <w:szCs w:val="22"/>
        </w:rPr>
        <w:t xml:space="preserve"> se </w:t>
      </w:r>
      <w:proofErr w:type="spellStart"/>
      <w:r w:rsidRPr="003232BA">
        <w:rPr>
          <w:rFonts w:asciiTheme="minorHAnsi" w:hAnsiTheme="minorHAnsi" w:cstheme="minorHAnsi"/>
          <w:b w:val="0"/>
          <w:bCs w:val="0"/>
          <w:sz w:val="22"/>
          <w:szCs w:val="22"/>
        </w:rPr>
        <w:t>Sedekija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pobunio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protiv</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otprilike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jednu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deceniju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svoje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vladavine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Navuhodonosor</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porazio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svoju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vojsku</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uništio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Jerusalim</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Hram</w:t>
      </w:r>
      <w:proofErr w:type="spellEnd"/>
      <w:r w:rsidRPr="003232BA">
        <w:rPr>
          <w:rFonts w:asciiTheme="minorHAnsi" w:hAnsiTheme="minorHAnsi" w:cstheme="minorHAnsi"/>
          <w:b w:val="0"/>
          <w:bCs w:val="0"/>
          <w:sz w:val="22"/>
          <w:szCs w:val="22"/>
        </w:rPr>
        <w:t xml:space="preserve"> 586.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On </w:t>
      </w:r>
      <w:proofErr w:type="spellStart"/>
      <w:r w:rsidRPr="003232BA">
        <w:rPr>
          <w:rFonts w:asciiTheme="minorHAnsi" w:hAnsiTheme="minorHAnsi" w:cstheme="minorHAnsi"/>
          <w:b w:val="0"/>
          <w:bCs w:val="0"/>
          <w:sz w:val="22"/>
          <w:szCs w:val="22"/>
        </w:rPr>
        <w:t>oslepljuje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Sedekiju</w:t>
      </w:r>
      <w:proofErr w:type="spellEnd"/>
      <w:r w:rsidRPr="003232BA">
        <w:rPr>
          <w:rFonts w:asciiTheme="minorHAnsi" w:hAnsiTheme="minorHAnsi" w:cstheme="minorHAnsi"/>
          <w:b w:val="0"/>
          <w:bCs w:val="0"/>
          <w:sz w:val="22"/>
          <w:szCs w:val="22"/>
        </w:rPr>
        <w:t xml:space="preserve"> i tera ga, </w:t>
      </w:r>
      <w:proofErr w:type="spellStart"/>
      <w:r w:rsidRPr="003232BA">
        <w:rPr>
          <w:rFonts w:asciiTheme="minorHAnsi" w:hAnsiTheme="minorHAnsi" w:cstheme="minorHAnsi"/>
          <w:b w:val="0"/>
          <w:bCs w:val="0"/>
          <w:sz w:val="22"/>
          <w:szCs w:val="22"/>
        </w:rPr>
        <w:t>zajedno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sa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većinom</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preostalih</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Judeja</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progonstvo</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Vavilon</w:t>
      </w:r>
      <w:proofErr w:type="spellEnd"/>
      <w:r w:rsidRPr="003232BA">
        <w:rPr>
          <w:rFonts w:asciiTheme="minorHAnsi" w:hAnsiTheme="minorHAnsi" w:cstheme="minorHAnsi"/>
          <w:b w:val="0"/>
          <w:bCs w:val="0"/>
          <w:sz w:val="22"/>
          <w:szCs w:val="22"/>
        </w:rPr>
        <w:t xml:space="preserve"> (</w:t>
      </w:r>
      <w:proofErr w:type="gramStart"/>
      <w:r w:rsidRPr="003232BA">
        <w:rPr>
          <w:rFonts w:asciiTheme="minorHAnsi" w:hAnsiTheme="minorHAnsi" w:cstheme="minorHAnsi"/>
          <w:b w:val="0"/>
          <w:bCs w:val="0"/>
          <w:sz w:val="22"/>
          <w:szCs w:val="22"/>
        </w:rPr>
        <w:t>2.Carevima</w:t>
      </w:r>
      <w:proofErr w:type="gramEnd"/>
      <w:r w:rsidRPr="003232BA">
        <w:rPr>
          <w:rFonts w:asciiTheme="minorHAnsi" w:hAnsiTheme="minorHAnsi" w:cstheme="minorHAnsi"/>
          <w:b w:val="0"/>
          <w:bCs w:val="0"/>
          <w:sz w:val="22"/>
          <w:szCs w:val="22"/>
        </w:rPr>
        <w:t xml:space="preserve"> 25:1-7). Prorok </w:t>
      </w:r>
      <w:proofErr w:type="spellStart"/>
      <w:r w:rsidRPr="003232BA">
        <w:rPr>
          <w:rFonts w:asciiTheme="minorHAnsi" w:hAnsiTheme="minorHAnsi" w:cstheme="minorHAnsi"/>
          <w:b w:val="0"/>
          <w:bCs w:val="0"/>
          <w:sz w:val="22"/>
          <w:szCs w:val="22"/>
        </w:rPr>
        <w:t>Jeremija</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među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ostatkom</w:t>
      </w:r>
      <w:proofErr w:type="spellEnd"/>
      <w:r w:rsidRPr="003232BA">
        <w:rPr>
          <w:rFonts w:asciiTheme="minorHAnsi" w:hAnsiTheme="minorHAnsi" w:cstheme="minorHAnsi"/>
          <w:b w:val="0"/>
          <w:bCs w:val="0"/>
          <w:sz w:val="22"/>
          <w:szCs w:val="22"/>
        </w:rPr>
        <w:t xml:space="preserve"> koji je </w:t>
      </w:r>
      <w:proofErr w:type="spellStart"/>
      <w:r w:rsidRPr="003232BA">
        <w:rPr>
          <w:rFonts w:asciiTheme="minorHAnsi" w:hAnsiTheme="minorHAnsi" w:cstheme="minorHAnsi"/>
          <w:b w:val="0"/>
          <w:bCs w:val="0"/>
          <w:sz w:val="22"/>
          <w:szCs w:val="22"/>
        </w:rPr>
        <w:t>ostao</w:t>
      </w:r>
      <w:proofErr w:type="spellEnd"/>
      <w:r w:rsidRPr="003232BA">
        <w:rPr>
          <w:rFonts w:asciiTheme="minorHAnsi" w:hAnsiTheme="minorHAnsi" w:cstheme="minorHAnsi"/>
          <w:b w:val="0"/>
          <w:bCs w:val="0"/>
          <w:sz w:val="22"/>
          <w:szCs w:val="22"/>
        </w:rPr>
        <w:t xml:space="preserve"> u Judi (</w:t>
      </w:r>
      <w:proofErr w:type="spellStart"/>
      <w:r w:rsidRPr="003232BA">
        <w:rPr>
          <w:rFonts w:asciiTheme="minorHAnsi" w:hAnsiTheme="minorHAnsi" w:cstheme="minorHAnsi"/>
          <w:b w:val="0"/>
          <w:bCs w:val="0"/>
          <w:sz w:val="22"/>
          <w:szCs w:val="22"/>
        </w:rPr>
        <w:t>Jeremija</w:t>
      </w:r>
      <w:proofErr w:type="spellEnd"/>
      <w:r w:rsidRPr="003232BA">
        <w:rPr>
          <w:rFonts w:asciiTheme="minorHAnsi" w:hAnsiTheme="minorHAnsi" w:cstheme="minorHAnsi"/>
          <w:b w:val="0"/>
          <w:bCs w:val="0"/>
          <w:sz w:val="22"/>
          <w:szCs w:val="22"/>
        </w:rPr>
        <w:t xml:space="preserve"> 40:1-6), </w:t>
      </w:r>
      <w:proofErr w:type="spellStart"/>
      <w:r w:rsidRPr="003232BA">
        <w:rPr>
          <w:rFonts w:asciiTheme="minorHAnsi" w:hAnsiTheme="minorHAnsi" w:cstheme="minorHAnsi"/>
          <w:b w:val="0"/>
          <w:bCs w:val="0"/>
          <w:sz w:val="22"/>
          <w:szCs w:val="22"/>
        </w:rPr>
        <w:t>iako</w:t>
      </w:r>
      <w:proofErr w:type="spellEnd"/>
      <w:r w:rsidRPr="003232BA">
        <w:rPr>
          <w:rFonts w:asciiTheme="minorHAnsi" w:hAnsiTheme="minorHAnsi" w:cstheme="minorHAnsi"/>
          <w:b w:val="0"/>
          <w:bCs w:val="0"/>
          <w:sz w:val="22"/>
          <w:szCs w:val="22"/>
        </w:rPr>
        <w:t xml:space="preserve"> se </w:t>
      </w:r>
      <w:proofErr w:type="spellStart"/>
      <w:r w:rsidRPr="003232BA">
        <w:rPr>
          <w:rFonts w:asciiTheme="minorHAnsi" w:hAnsiTheme="minorHAnsi" w:cstheme="minorHAnsi"/>
          <w:b w:val="0"/>
          <w:bCs w:val="0"/>
          <w:sz w:val="22"/>
          <w:szCs w:val="22"/>
        </w:rPr>
        <w:t>konačna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relativno</w:t>
      </w:r>
      <w:proofErr w:type="spellEnd"/>
      <w:r w:rsidRPr="003232BA">
        <w:rPr>
          <w:rFonts w:asciiTheme="minorHAnsi" w:hAnsiTheme="minorHAnsi" w:cstheme="minorHAnsi"/>
          <w:b w:val="0"/>
          <w:bCs w:val="0"/>
          <w:sz w:val="22"/>
          <w:szCs w:val="22"/>
        </w:rPr>
        <w:t xml:space="preserve"> mala </w:t>
      </w:r>
      <w:proofErr w:type="spellStart"/>
      <w:r w:rsidRPr="003232BA">
        <w:rPr>
          <w:rFonts w:asciiTheme="minorHAnsi" w:hAnsiTheme="minorHAnsi" w:cstheme="minorHAnsi"/>
          <w:b w:val="0"/>
          <w:bCs w:val="0"/>
          <w:sz w:val="22"/>
          <w:szCs w:val="22"/>
        </w:rPr>
        <w:t>deportacija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dešava</w:t>
      </w:r>
      <w:proofErr w:type="spellEnd"/>
      <w:r w:rsidRPr="003232BA">
        <w:rPr>
          <w:rFonts w:asciiTheme="minorHAnsi" w:hAnsiTheme="minorHAnsi" w:cstheme="minorHAnsi"/>
          <w:b w:val="0"/>
          <w:bCs w:val="0"/>
          <w:sz w:val="22"/>
          <w:szCs w:val="22"/>
        </w:rPr>
        <w:t xml:space="preserve"> 582.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Jeremija</w:t>
      </w:r>
      <w:proofErr w:type="spellEnd"/>
      <w:r w:rsidRPr="003232BA">
        <w:rPr>
          <w:rFonts w:asciiTheme="minorHAnsi" w:hAnsiTheme="minorHAnsi" w:cstheme="minorHAnsi"/>
          <w:b w:val="0"/>
          <w:bCs w:val="0"/>
          <w:sz w:val="22"/>
          <w:szCs w:val="22"/>
        </w:rPr>
        <w:t xml:space="preserve"> 52:30).</w:t>
      </w:r>
    </w:p>
    <w:p w14:paraId="2938D1D4" w14:textId="77777777" w:rsidR="00007799" w:rsidRPr="003232BA" w:rsidRDefault="00007799" w:rsidP="000077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32BA">
        <w:rPr>
          <w:rFonts w:asciiTheme="minorHAnsi" w:hAnsiTheme="minorHAnsi" w:cstheme="minorHAnsi"/>
          <w:b w:val="0"/>
          <w:bCs w:val="0"/>
          <w:sz w:val="22"/>
          <w:szCs w:val="22"/>
        </w:rPr>
        <w:t>Proročanstvo</w:t>
      </w:r>
      <w:proofErr w:type="spellEnd"/>
      <w:r w:rsidRPr="003232BA">
        <w:rPr>
          <w:rFonts w:asciiTheme="minorHAnsi" w:hAnsiTheme="minorHAnsi" w:cstheme="minorHAnsi"/>
          <w:b w:val="0"/>
          <w:bCs w:val="0"/>
          <w:sz w:val="22"/>
          <w:szCs w:val="22"/>
        </w:rPr>
        <w:t xml:space="preserve"> da </w:t>
      </w:r>
      <w:proofErr w:type="spellStart"/>
      <w:r w:rsidRPr="003232BA">
        <w:rPr>
          <w:rFonts w:asciiTheme="minorHAnsi" w:hAnsiTheme="minorHAnsi" w:cstheme="minorHAnsi"/>
          <w:b w:val="0"/>
          <w:bCs w:val="0"/>
          <w:sz w:val="22"/>
          <w:szCs w:val="22"/>
        </w:rPr>
        <w:t>će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vavilonsko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ropstvo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trajati</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70</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zapravo</w:t>
      </w:r>
      <w:proofErr w:type="spellEnd"/>
      <w:r w:rsidRPr="003232BA">
        <w:rPr>
          <w:rFonts w:asciiTheme="minorHAnsi" w:hAnsiTheme="minorHAnsi" w:cstheme="minorHAnsi"/>
          <w:b w:val="0"/>
          <w:bCs w:val="0"/>
          <w:sz w:val="22"/>
          <w:szCs w:val="22"/>
        </w:rPr>
        <w:t xml:space="preserve"> se </w:t>
      </w:r>
      <w:proofErr w:type="spellStart"/>
      <w:r w:rsidRPr="003232BA">
        <w:rPr>
          <w:rFonts w:asciiTheme="minorHAnsi" w:hAnsiTheme="minorHAnsi" w:cstheme="minorHAnsi"/>
          <w:b w:val="0"/>
          <w:bCs w:val="0"/>
          <w:sz w:val="22"/>
          <w:szCs w:val="22"/>
        </w:rPr>
        <w:t>ispunjava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dva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načina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postoji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oko</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70</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između</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prve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deportacije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Jevreja</w:t>
      </w:r>
      <w:proofErr w:type="spellEnd"/>
      <w:r w:rsidRPr="003232BA">
        <w:rPr>
          <w:rFonts w:asciiTheme="minorHAnsi" w:hAnsiTheme="minorHAnsi" w:cstheme="minorHAnsi"/>
          <w:b w:val="0"/>
          <w:bCs w:val="0"/>
          <w:sz w:val="22"/>
          <w:szCs w:val="22"/>
        </w:rPr>
        <w:t xml:space="preserve"> 605.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kraja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zatočeništva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negde</w:t>
      </w:r>
      <w:proofErr w:type="spellEnd"/>
      <w:r w:rsidRPr="003232BA">
        <w:rPr>
          <w:rFonts w:asciiTheme="minorHAnsi" w:hAnsiTheme="minorHAnsi" w:cstheme="minorHAnsi"/>
          <w:b w:val="0"/>
          <w:bCs w:val="0"/>
          <w:sz w:val="22"/>
          <w:szCs w:val="22"/>
        </w:rPr>
        <w:t xml:space="preserve"> 538-536.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kada</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persijski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kralj</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Kir</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nakon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što</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osvojio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Vavilon</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izdao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proglas</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kojim</w:t>
      </w:r>
      <w:proofErr w:type="spellEnd"/>
      <w:r w:rsidRPr="003232BA">
        <w:rPr>
          <w:rFonts w:asciiTheme="minorHAnsi" w:hAnsiTheme="minorHAnsi" w:cstheme="minorHAnsi"/>
          <w:b w:val="0"/>
          <w:bCs w:val="0"/>
          <w:sz w:val="22"/>
          <w:szCs w:val="22"/>
        </w:rPr>
        <w:t xml:space="preserve"> je </w:t>
      </w:r>
      <w:proofErr w:type="spellStart"/>
      <w:r w:rsidRPr="003232BA">
        <w:rPr>
          <w:rFonts w:asciiTheme="minorHAnsi" w:hAnsiTheme="minorHAnsi" w:cstheme="minorHAnsi"/>
          <w:b w:val="0"/>
          <w:bCs w:val="0"/>
          <w:sz w:val="22"/>
          <w:szCs w:val="22"/>
        </w:rPr>
        <w:t>Judejima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dozvoljavao</w:t>
      </w:r>
      <w:proofErr w:type="spellEnd"/>
      <w:r w:rsidRPr="003232BA">
        <w:rPr>
          <w:rFonts w:asciiTheme="minorHAnsi" w:hAnsiTheme="minorHAnsi" w:cstheme="minorHAnsi"/>
          <w:b w:val="0"/>
          <w:bCs w:val="0"/>
          <w:sz w:val="22"/>
          <w:szCs w:val="22"/>
        </w:rPr>
        <w:t xml:space="preserve"> da se </w:t>
      </w:r>
      <w:proofErr w:type="spellStart"/>
      <w:r w:rsidRPr="003232BA">
        <w:rPr>
          <w:rFonts w:asciiTheme="minorHAnsi" w:hAnsiTheme="minorHAnsi" w:cstheme="minorHAnsi"/>
          <w:b w:val="0"/>
          <w:bCs w:val="0"/>
          <w:sz w:val="22"/>
          <w:szCs w:val="22"/>
        </w:rPr>
        <w:t>vrate</w:t>
      </w:r>
      <w:proofErr w:type="spellEnd"/>
      <w:r w:rsidRPr="003232BA">
        <w:rPr>
          <w:rFonts w:asciiTheme="minorHAnsi" w:hAnsiTheme="minorHAnsi" w:cstheme="minorHAnsi"/>
          <w:b w:val="0"/>
          <w:bCs w:val="0"/>
          <w:sz w:val="22"/>
          <w:szCs w:val="22"/>
        </w:rPr>
        <w:t xml:space="preserve"> u </w:t>
      </w:r>
      <w:proofErr w:type="spellStart"/>
      <w:r w:rsidRPr="003232BA">
        <w:rPr>
          <w:rFonts w:asciiTheme="minorHAnsi" w:hAnsiTheme="minorHAnsi" w:cstheme="minorHAnsi"/>
          <w:b w:val="0"/>
          <w:bCs w:val="0"/>
          <w:sz w:val="22"/>
          <w:szCs w:val="22"/>
        </w:rPr>
        <w:t>svoje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zemlju</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ponovo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izgraditi</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Hram</w:t>
      </w:r>
      <w:proofErr w:type="spellEnd"/>
      <w:r w:rsidRPr="003232BA">
        <w:rPr>
          <w:rFonts w:asciiTheme="minorHAnsi" w:hAnsiTheme="minorHAnsi" w:cstheme="minorHAnsi"/>
          <w:b w:val="0"/>
          <w:bCs w:val="0"/>
          <w:sz w:val="22"/>
          <w:szCs w:val="22"/>
        </w:rPr>
        <w:t xml:space="preserve"> (</w:t>
      </w:r>
      <w:proofErr w:type="gramStart"/>
      <w:r w:rsidRPr="003232BA">
        <w:rPr>
          <w:rFonts w:asciiTheme="minorHAnsi" w:hAnsiTheme="minorHAnsi" w:cstheme="minorHAnsi"/>
          <w:b w:val="0"/>
          <w:bCs w:val="0"/>
          <w:sz w:val="22"/>
          <w:szCs w:val="22"/>
        </w:rPr>
        <w:t>2.Dnevnika</w:t>
      </w:r>
      <w:proofErr w:type="gramEnd"/>
      <w:r w:rsidRPr="003232BA">
        <w:rPr>
          <w:rFonts w:asciiTheme="minorHAnsi" w:hAnsiTheme="minorHAnsi" w:cstheme="minorHAnsi"/>
          <w:b w:val="0"/>
          <w:bCs w:val="0"/>
          <w:sz w:val="22"/>
          <w:szCs w:val="22"/>
        </w:rPr>
        <w:t xml:space="preserve"> 36:22-23; </w:t>
      </w:r>
      <w:proofErr w:type="spellStart"/>
      <w:r w:rsidRPr="003232BA">
        <w:rPr>
          <w:rFonts w:asciiTheme="minorHAnsi" w:hAnsiTheme="minorHAnsi" w:cstheme="minorHAnsi"/>
          <w:b w:val="0"/>
          <w:bCs w:val="0"/>
          <w:sz w:val="22"/>
          <w:szCs w:val="22"/>
        </w:rPr>
        <w:t>Jezdra</w:t>
      </w:r>
      <w:proofErr w:type="spellEnd"/>
      <w:r w:rsidRPr="003232BA">
        <w:rPr>
          <w:rFonts w:asciiTheme="minorHAnsi" w:hAnsiTheme="minorHAnsi" w:cstheme="minorHAnsi"/>
          <w:b w:val="0"/>
          <w:bCs w:val="0"/>
          <w:sz w:val="22"/>
          <w:szCs w:val="22"/>
        </w:rPr>
        <w:t xml:space="preserve"> 1:1-4). </w:t>
      </w:r>
      <w:proofErr w:type="spellStart"/>
      <w:r w:rsidRPr="003232BA">
        <w:rPr>
          <w:rFonts w:asciiTheme="minorHAnsi" w:hAnsiTheme="minorHAnsi" w:cstheme="minorHAnsi"/>
          <w:b w:val="0"/>
          <w:bCs w:val="0"/>
          <w:sz w:val="22"/>
          <w:szCs w:val="22"/>
        </w:rPr>
        <w:t>Drugo</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postoji</w:t>
      </w:r>
      <w:proofErr w:type="spellEnd"/>
      <w:r w:rsidRPr="003232B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70</w:t>
      </w:r>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godina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između</w:t>
      </w:r>
      <w:proofErr w:type="spellEnd"/>
      <w:r w:rsidRPr="003232BA">
        <w:rPr>
          <w:rFonts w:asciiTheme="minorHAnsi" w:hAnsiTheme="minorHAnsi" w:cstheme="minorHAnsi"/>
          <w:b w:val="0"/>
          <w:bCs w:val="0"/>
          <w:sz w:val="22"/>
          <w:szCs w:val="22"/>
        </w:rPr>
        <w:t xml:space="preserve"> pada </w:t>
      </w:r>
      <w:proofErr w:type="spellStart"/>
      <w:r w:rsidRPr="003232BA">
        <w:rPr>
          <w:rFonts w:asciiTheme="minorHAnsi" w:hAnsiTheme="minorHAnsi" w:cstheme="minorHAnsi"/>
          <w:b w:val="0"/>
          <w:bCs w:val="0"/>
          <w:sz w:val="22"/>
          <w:szCs w:val="22"/>
        </w:rPr>
        <w:t>Jerusalima</w:t>
      </w:r>
      <w:proofErr w:type="spellEnd"/>
      <w:r w:rsidRPr="003232BA">
        <w:rPr>
          <w:rFonts w:asciiTheme="minorHAnsi" w:hAnsiTheme="minorHAnsi" w:cstheme="minorHAnsi"/>
          <w:b w:val="0"/>
          <w:bCs w:val="0"/>
          <w:sz w:val="22"/>
          <w:szCs w:val="22"/>
        </w:rPr>
        <w:t xml:space="preserve"> (586.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i </w:t>
      </w:r>
      <w:proofErr w:type="spellStart"/>
      <w:r w:rsidRPr="003232BA">
        <w:rPr>
          <w:rFonts w:asciiTheme="minorHAnsi" w:hAnsiTheme="minorHAnsi" w:cstheme="minorHAnsi"/>
          <w:b w:val="0"/>
          <w:bCs w:val="0"/>
          <w:sz w:val="22"/>
          <w:szCs w:val="22"/>
        </w:rPr>
        <w:t>završetka</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obnove</w:t>
      </w:r>
      <w:proofErr w:type="spellEnd"/>
      <w:r w:rsidRPr="003232BA">
        <w:rPr>
          <w:rFonts w:asciiTheme="minorHAnsi" w:hAnsiTheme="minorHAnsi" w:cstheme="minorHAnsi"/>
          <w:b w:val="0"/>
          <w:bCs w:val="0"/>
          <w:sz w:val="22"/>
          <w:szCs w:val="22"/>
        </w:rPr>
        <w:t xml:space="preserve"> </w:t>
      </w:r>
      <w:proofErr w:type="spellStart"/>
      <w:r w:rsidRPr="003232BA">
        <w:rPr>
          <w:rFonts w:asciiTheme="minorHAnsi" w:hAnsiTheme="minorHAnsi" w:cstheme="minorHAnsi"/>
          <w:b w:val="0"/>
          <w:bCs w:val="0"/>
          <w:sz w:val="22"/>
          <w:szCs w:val="22"/>
        </w:rPr>
        <w:t>Hrama</w:t>
      </w:r>
      <w:proofErr w:type="spellEnd"/>
      <w:r w:rsidRPr="003232BA">
        <w:rPr>
          <w:rFonts w:asciiTheme="minorHAnsi" w:hAnsiTheme="minorHAnsi" w:cstheme="minorHAnsi"/>
          <w:b w:val="0"/>
          <w:bCs w:val="0"/>
          <w:sz w:val="22"/>
          <w:szCs w:val="22"/>
        </w:rPr>
        <w:t xml:space="preserve"> 516. pre </w:t>
      </w:r>
      <w:proofErr w:type="spellStart"/>
      <w:r w:rsidRPr="003232BA">
        <w:rPr>
          <w:rFonts w:asciiTheme="minorHAnsi" w:hAnsiTheme="minorHAnsi" w:cstheme="minorHAnsi"/>
          <w:b w:val="0"/>
          <w:bCs w:val="0"/>
          <w:sz w:val="22"/>
          <w:szCs w:val="22"/>
        </w:rPr>
        <w:t>Hrista</w:t>
      </w:r>
      <w:proofErr w:type="spellEnd"/>
      <w:r w:rsidRPr="003232BA">
        <w:rPr>
          <w:rFonts w:asciiTheme="minorHAnsi" w:hAnsiTheme="minorHAnsi" w:cstheme="minorHAnsi"/>
          <w:b w:val="0"/>
          <w:bCs w:val="0"/>
          <w:sz w:val="22"/>
          <w:szCs w:val="22"/>
        </w:rPr>
        <w:t xml:space="preserve"> (2. </w:t>
      </w:r>
      <w:proofErr w:type="spellStart"/>
      <w:r w:rsidRPr="003232BA">
        <w:rPr>
          <w:rFonts w:asciiTheme="minorHAnsi" w:hAnsiTheme="minorHAnsi" w:cstheme="minorHAnsi"/>
          <w:b w:val="0"/>
          <w:bCs w:val="0"/>
          <w:sz w:val="22"/>
          <w:szCs w:val="22"/>
        </w:rPr>
        <w:t>Carevima</w:t>
      </w:r>
      <w:proofErr w:type="spellEnd"/>
      <w:r w:rsidRPr="003232BA">
        <w:rPr>
          <w:rFonts w:asciiTheme="minorHAnsi" w:hAnsiTheme="minorHAnsi" w:cstheme="minorHAnsi"/>
          <w:b w:val="0"/>
          <w:bCs w:val="0"/>
          <w:sz w:val="22"/>
          <w:szCs w:val="22"/>
        </w:rPr>
        <w:t xml:space="preserve"> 25:1-7; </w:t>
      </w:r>
      <w:proofErr w:type="spellStart"/>
      <w:r w:rsidRPr="003232BA">
        <w:rPr>
          <w:rFonts w:asciiTheme="minorHAnsi" w:hAnsiTheme="minorHAnsi" w:cstheme="minorHAnsi"/>
          <w:b w:val="0"/>
          <w:bCs w:val="0"/>
          <w:sz w:val="22"/>
          <w:szCs w:val="22"/>
        </w:rPr>
        <w:t>Jezdra</w:t>
      </w:r>
      <w:proofErr w:type="spellEnd"/>
      <w:r w:rsidRPr="003232BA">
        <w:rPr>
          <w:rFonts w:asciiTheme="minorHAnsi" w:hAnsiTheme="minorHAnsi" w:cstheme="minorHAnsi"/>
          <w:b w:val="0"/>
          <w:bCs w:val="0"/>
          <w:sz w:val="22"/>
          <w:szCs w:val="22"/>
        </w:rPr>
        <w:t xml:space="preserve"> 6:15).</w:t>
      </w:r>
    </w:p>
    <w:p w14:paraId="03D68B56" w14:textId="77777777" w:rsidR="00007799" w:rsidRPr="003232BA" w:rsidRDefault="00007799" w:rsidP="00007799">
      <w:pPr>
        <w:pStyle w:val="Bodytext120"/>
        <w:shd w:val="clear" w:color="auto" w:fill="auto"/>
        <w:spacing w:line="240" w:lineRule="auto"/>
        <w:ind w:firstLine="360"/>
        <w:jc w:val="center"/>
        <w:rPr>
          <w:rFonts w:asciiTheme="minorHAnsi" w:hAnsiTheme="minorHAnsi" w:cstheme="minorHAnsi"/>
          <w:sz w:val="22"/>
          <w:szCs w:val="22"/>
        </w:rPr>
      </w:pPr>
      <w:r w:rsidRPr="003232BA">
        <w:rPr>
          <w:rFonts w:asciiTheme="minorHAnsi" w:hAnsiTheme="minorHAnsi" w:cstheme="minorHAnsi"/>
          <w:sz w:val="22"/>
          <w:szCs w:val="22"/>
        </w:rPr>
        <w:t>VAVILONSKO ROPSTVO</w:t>
      </w:r>
    </w:p>
    <w:p w14:paraId="08C015E9" w14:textId="77777777" w:rsidR="001661DC" w:rsidRPr="00007799" w:rsidRDefault="001661DC" w:rsidP="001661D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07799">
        <w:rPr>
          <w:rFonts w:asciiTheme="minorHAnsi" w:hAnsiTheme="minorHAnsi" w:cstheme="minorHAnsi"/>
          <w:b w:val="0"/>
          <w:bCs w:val="0"/>
          <w:sz w:val="22"/>
          <w:szCs w:val="22"/>
        </w:rPr>
        <w:t>Vavilonsko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izgnanstvo</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kulminacija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mračnog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perioda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istorije</w:t>
      </w:r>
      <w:proofErr w:type="spellEnd"/>
      <w:r w:rsidRPr="00007799">
        <w:rPr>
          <w:rFonts w:asciiTheme="minorHAnsi" w:hAnsiTheme="minorHAnsi" w:cstheme="minorHAnsi"/>
          <w:b w:val="0"/>
          <w:bCs w:val="0"/>
          <w:sz w:val="22"/>
          <w:szCs w:val="22"/>
        </w:rPr>
        <w:t xml:space="preserve"> Jude </w:t>
      </w:r>
      <w:proofErr w:type="spellStart"/>
      <w:r w:rsidRPr="00007799">
        <w:rPr>
          <w:rFonts w:asciiTheme="minorHAnsi" w:hAnsiTheme="minorHAnsi" w:cstheme="minorHAnsi"/>
          <w:b w:val="0"/>
          <w:bCs w:val="0"/>
          <w:sz w:val="22"/>
          <w:szCs w:val="22"/>
        </w:rPr>
        <w:t>kada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konačno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vidimo</w:t>
      </w:r>
      <w:proofErr w:type="spellEnd"/>
      <w:r w:rsidRPr="00007799">
        <w:rPr>
          <w:rFonts w:asciiTheme="minorHAnsi" w:hAnsiTheme="minorHAnsi" w:cstheme="minorHAnsi"/>
          <w:b w:val="0"/>
          <w:bCs w:val="0"/>
          <w:sz w:val="22"/>
          <w:szCs w:val="22"/>
        </w:rPr>
        <w:t xml:space="preserve"> da se </w:t>
      </w:r>
      <w:proofErr w:type="spellStart"/>
      <w:r w:rsidRPr="00007799">
        <w:rPr>
          <w:rFonts w:asciiTheme="minorHAnsi" w:hAnsiTheme="minorHAnsi" w:cstheme="minorHAnsi"/>
          <w:b w:val="0"/>
          <w:bCs w:val="0"/>
          <w:sz w:val="22"/>
          <w:szCs w:val="22"/>
        </w:rPr>
        <w:t>sprovodi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Božja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dugo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zadržana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presuda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Bibličar</w:t>
      </w:r>
      <w:proofErr w:type="spellEnd"/>
      <w:r w:rsidRPr="00007799">
        <w:rPr>
          <w:rFonts w:asciiTheme="minorHAnsi" w:hAnsiTheme="minorHAnsi" w:cstheme="minorHAnsi"/>
          <w:b w:val="0"/>
          <w:bCs w:val="0"/>
          <w:sz w:val="22"/>
          <w:szCs w:val="22"/>
        </w:rPr>
        <w:t xml:space="preserve"> DŽ. </w:t>
      </w:r>
      <w:proofErr w:type="spellStart"/>
      <w:r w:rsidRPr="00007799">
        <w:rPr>
          <w:rFonts w:asciiTheme="minorHAnsi" w:hAnsiTheme="minorHAnsi" w:cstheme="minorHAnsi"/>
          <w:b w:val="0"/>
          <w:bCs w:val="0"/>
          <w:sz w:val="22"/>
          <w:szCs w:val="22"/>
        </w:rPr>
        <w:t>Sidlou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Bakster</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opisuje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srceparajući</w:t>
      </w:r>
      <w:proofErr w:type="spellEnd"/>
      <w:r w:rsidRPr="00007799">
        <w:rPr>
          <w:rFonts w:asciiTheme="minorHAnsi" w:hAnsiTheme="minorHAnsi" w:cstheme="minorHAnsi"/>
          <w:b w:val="0"/>
          <w:bCs w:val="0"/>
          <w:sz w:val="22"/>
          <w:szCs w:val="22"/>
        </w:rPr>
        <w:t xml:space="preserve"> period koji je </w:t>
      </w:r>
      <w:proofErr w:type="spellStart"/>
      <w:r w:rsidRPr="00007799">
        <w:rPr>
          <w:rFonts w:asciiTheme="minorHAnsi" w:hAnsiTheme="minorHAnsi" w:cstheme="minorHAnsi"/>
          <w:b w:val="0"/>
          <w:bCs w:val="0"/>
          <w:sz w:val="22"/>
          <w:szCs w:val="22"/>
        </w:rPr>
        <w:t>doveo</w:t>
      </w:r>
      <w:proofErr w:type="spellEnd"/>
      <w:r w:rsidRPr="00007799">
        <w:rPr>
          <w:rFonts w:asciiTheme="minorHAnsi" w:hAnsiTheme="minorHAnsi" w:cstheme="minorHAnsi"/>
          <w:b w:val="0"/>
          <w:bCs w:val="0"/>
          <w:sz w:val="22"/>
          <w:szCs w:val="22"/>
        </w:rPr>
        <w:t xml:space="preserve"> do </w:t>
      </w:r>
      <w:proofErr w:type="spellStart"/>
      <w:r w:rsidRPr="00007799">
        <w:rPr>
          <w:rFonts w:asciiTheme="minorHAnsi" w:hAnsiTheme="minorHAnsi" w:cstheme="minorHAnsi"/>
          <w:b w:val="0"/>
          <w:bCs w:val="0"/>
          <w:sz w:val="22"/>
          <w:szCs w:val="22"/>
        </w:rPr>
        <w:t>zatočeništva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kao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najtragičniji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nacionalni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zapis</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ikada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napisan</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Izabrani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narod</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kroz</w:t>
      </w:r>
      <w:proofErr w:type="spellEnd"/>
      <w:r w:rsidRPr="00007799">
        <w:rPr>
          <w:rFonts w:asciiTheme="minorHAnsi" w:hAnsiTheme="minorHAnsi" w:cstheme="minorHAnsi"/>
          <w:b w:val="0"/>
          <w:bCs w:val="0"/>
          <w:sz w:val="22"/>
          <w:szCs w:val="22"/>
        </w:rPr>
        <w:t xml:space="preserve"> koji je </w:t>
      </w:r>
      <w:proofErr w:type="spellStart"/>
      <w:r w:rsidRPr="00007799">
        <w:rPr>
          <w:rFonts w:asciiTheme="minorHAnsi" w:hAnsiTheme="minorHAnsi" w:cstheme="minorHAnsi"/>
          <w:b w:val="0"/>
          <w:bCs w:val="0"/>
          <w:sz w:val="22"/>
          <w:szCs w:val="22"/>
        </w:rPr>
        <w:t>trebalo</w:t>
      </w:r>
      <w:proofErr w:type="spellEnd"/>
      <w:r w:rsidRPr="00007799">
        <w:rPr>
          <w:rFonts w:asciiTheme="minorHAnsi" w:hAnsiTheme="minorHAnsi" w:cstheme="minorHAnsi"/>
          <w:b w:val="0"/>
          <w:bCs w:val="0"/>
          <w:sz w:val="22"/>
          <w:szCs w:val="22"/>
        </w:rPr>
        <w:t xml:space="preserve"> da se </w:t>
      </w:r>
      <w:proofErr w:type="spellStart"/>
      <w:r w:rsidRPr="00007799">
        <w:rPr>
          <w:rFonts w:asciiTheme="minorHAnsi" w:hAnsiTheme="minorHAnsi" w:cstheme="minorHAnsi"/>
          <w:b w:val="0"/>
          <w:bCs w:val="0"/>
          <w:sz w:val="22"/>
          <w:szCs w:val="22"/>
        </w:rPr>
        <w:t>razviju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blagodatne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namere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Božije</w:t>
      </w:r>
      <w:proofErr w:type="spellEnd"/>
      <w:r w:rsidRPr="00007799">
        <w:rPr>
          <w:rFonts w:asciiTheme="minorHAnsi" w:hAnsiTheme="minorHAnsi" w:cstheme="minorHAnsi"/>
          <w:b w:val="0"/>
          <w:bCs w:val="0"/>
          <w:sz w:val="22"/>
          <w:szCs w:val="22"/>
        </w:rPr>
        <w:t xml:space="preserve"> za </w:t>
      </w:r>
      <w:proofErr w:type="spellStart"/>
      <w:r w:rsidRPr="00007799">
        <w:rPr>
          <w:rFonts w:asciiTheme="minorHAnsi" w:hAnsiTheme="minorHAnsi" w:cstheme="minorHAnsi"/>
          <w:b w:val="0"/>
          <w:bCs w:val="0"/>
          <w:sz w:val="22"/>
          <w:szCs w:val="22"/>
        </w:rPr>
        <w:t>prosvetljenje</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preporod</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čitavog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roda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biva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više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ogrezao</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neverstvu</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moralnoj</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degradaciji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dok</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konačno</w:t>
      </w:r>
      <w:proofErr w:type="spellEnd"/>
      <w:r w:rsidRPr="00007799">
        <w:rPr>
          <w:rFonts w:asciiTheme="minorHAnsi" w:hAnsiTheme="minorHAnsi" w:cstheme="minorHAnsi"/>
          <w:b w:val="0"/>
          <w:bCs w:val="0"/>
          <w:sz w:val="22"/>
          <w:szCs w:val="22"/>
        </w:rPr>
        <w:t xml:space="preserve"> ne </w:t>
      </w:r>
      <w:proofErr w:type="spellStart"/>
      <w:r w:rsidRPr="00007799">
        <w:rPr>
          <w:rFonts w:asciiTheme="minorHAnsi" w:hAnsiTheme="minorHAnsi" w:cstheme="minorHAnsi"/>
          <w:b w:val="0"/>
          <w:bCs w:val="0"/>
          <w:sz w:val="22"/>
          <w:szCs w:val="22"/>
        </w:rPr>
        <w:t>bude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potpuna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mera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njihove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zloće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sud</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padne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nemilosrdni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neprijatelji</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osvete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nji</w:t>
      </w:r>
      <w:r>
        <w:rPr>
          <w:rFonts w:asciiTheme="minorHAnsi" w:hAnsiTheme="minorHAnsi" w:cstheme="minorHAnsi"/>
          <w:b w:val="0"/>
          <w:bCs w:val="0"/>
          <w:sz w:val="22"/>
          <w:szCs w:val="22"/>
        </w:rPr>
        <w:t>ma</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odvlače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ih</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njihove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zemlje</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ponižavajuće</w:t>
      </w:r>
      <w:proofErr w:type="spellEnd"/>
      <w:r w:rsidRPr="00007799">
        <w:rPr>
          <w:rFonts w:asciiTheme="minorHAnsi" w:hAnsiTheme="minorHAnsi" w:cstheme="minorHAnsi"/>
          <w:b w:val="0"/>
          <w:bCs w:val="0"/>
          <w:sz w:val="22"/>
          <w:szCs w:val="22"/>
        </w:rPr>
        <w:t xml:space="preserve"> ropstvo.”</w:t>
      </w:r>
      <w:r w:rsidRPr="001661DC">
        <w:rPr>
          <w:rFonts w:asciiTheme="minorHAnsi" w:hAnsiTheme="minorHAnsi" w:cstheme="minorHAnsi"/>
          <w:b w:val="0"/>
          <w:bCs w:val="0"/>
          <w:sz w:val="22"/>
          <w:szCs w:val="22"/>
          <w:vertAlign w:val="superscript"/>
        </w:rPr>
        <w:t>23</w:t>
      </w:r>
    </w:p>
    <w:p w14:paraId="59D36916" w14:textId="77777777" w:rsidR="00822A4C" w:rsidRPr="00007799" w:rsidRDefault="00822A4C" w:rsidP="00822A4C">
      <w:pPr>
        <w:pStyle w:val="Bodytext120"/>
        <w:shd w:val="clear" w:color="auto" w:fill="auto"/>
        <w:spacing w:line="240" w:lineRule="auto"/>
        <w:ind w:firstLine="360"/>
        <w:rPr>
          <w:rFonts w:asciiTheme="minorHAnsi" w:hAnsiTheme="minorHAnsi" w:cstheme="minorHAnsi"/>
          <w:b w:val="0"/>
          <w:bCs w:val="0"/>
          <w:sz w:val="22"/>
          <w:szCs w:val="22"/>
        </w:rPr>
      </w:pPr>
      <w:r w:rsidRPr="00007799">
        <w:rPr>
          <w:rFonts w:asciiTheme="minorHAnsi" w:hAnsiTheme="minorHAnsi" w:cstheme="minorHAnsi"/>
          <w:b w:val="0"/>
          <w:bCs w:val="0"/>
          <w:sz w:val="22"/>
          <w:szCs w:val="22"/>
        </w:rPr>
        <w:t xml:space="preserve">Roj </w:t>
      </w:r>
      <w:proofErr w:type="spellStart"/>
      <w:r w:rsidRPr="00007799">
        <w:rPr>
          <w:rFonts w:asciiTheme="minorHAnsi" w:hAnsiTheme="minorHAnsi" w:cstheme="minorHAnsi"/>
          <w:b w:val="0"/>
          <w:bCs w:val="0"/>
          <w:sz w:val="22"/>
          <w:szCs w:val="22"/>
        </w:rPr>
        <w:t>Gingrič</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smatra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prikladnim</w:t>
      </w:r>
      <w:proofErr w:type="spellEnd"/>
      <w:r w:rsidRPr="00007799">
        <w:rPr>
          <w:rFonts w:asciiTheme="minorHAnsi" w:hAnsiTheme="minorHAnsi" w:cstheme="minorHAnsi"/>
          <w:b w:val="0"/>
          <w:bCs w:val="0"/>
          <w:sz w:val="22"/>
          <w:szCs w:val="22"/>
        </w:rPr>
        <w:t xml:space="preserve"> da je </w:t>
      </w:r>
      <w:proofErr w:type="spellStart"/>
      <w:r w:rsidRPr="00007799">
        <w:rPr>
          <w:rFonts w:asciiTheme="minorHAnsi" w:hAnsiTheme="minorHAnsi" w:cstheme="minorHAnsi"/>
          <w:b w:val="0"/>
          <w:bCs w:val="0"/>
          <w:sz w:val="22"/>
          <w:szCs w:val="22"/>
        </w:rPr>
        <w:t>nekih</w:t>
      </w:r>
      <w:proofErr w:type="spellEnd"/>
      <w:r w:rsidRPr="00007799">
        <w:rPr>
          <w:rFonts w:asciiTheme="minorHAnsi" w:hAnsiTheme="minorHAnsi" w:cstheme="minorHAnsi"/>
          <w:b w:val="0"/>
          <w:bCs w:val="0"/>
          <w:sz w:val="22"/>
          <w:szCs w:val="22"/>
        </w:rPr>
        <w:t xml:space="preserve"> 1300 </w:t>
      </w:r>
      <w:proofErr w:type="spellStart"/>
      <w:r w:rsidRPr="00007799">
        <w:rPr>
          <w:rFonts w:asciiTheme="minorHAnsi" w:hAnsiTheme="minorHAnsi" w:cstheme="minorHAnsi"/>
          <w:b w:val="0"/>
          <w:bCs w:val="0"/>
          <w:sz w:val="22"/>
          <w:szCs w:val="22"/>
        </w:rPr>
        <w:t>godina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ranije</w:t>
      </w:r>
      <w:proofErr w:type="spellEnd"/>
      <w:r w:rsidRPr="00007799">
        <w:rPr>
          <w:rFonts w:asciiTheme="minorHAnsi" w:hAnsiTheme="minorHAnsi" w:cstheme="minorHAnsi"/>
          <w:b w:val="0"/>
          <w:bCs w:val="0"/>
          <w:sz w:val="22"/>
          <w:szCs w:val="22"/>
        </w:rPr>
        <w:t xml:space="preserve"> Avraham </w:t>
      </w:r>
      <w:proofErr w:type="spellStart"/>
      <w:r w:rsidRPr="00007799">
        <w:rPr>
          <w:rFonts w:asciiTheme="minorHAnsi" w:hAnsiTheme="minorHAnsi" w:cstheme="minorHAnsi"/>
          <w:b w:val="0"/>
          <w:bCs w:val="0"/>
          <w:sz w:val="22"/>
          <w:szCs w:val="22"/>
        </w:rPr>
        <w:t>prihvatio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Božji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poziv</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napustio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Vavilon</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veri</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poslušnosti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ali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sada</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njegovi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potomci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vraćaju</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tu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istu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zemlju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zbog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svoje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nevere</w:t>
      </w:r>
      <w:proofErr w:type="spellEnd"/>
      <w:r w:rsidRPr="00007799">
        <w:rPr>
          <w:rFonts w:asciiTheme="minorHAnsi" w:hAnsiTheme="minorHAnsi" w:cstheme="minorHAnsi"/>
          <w:b w:val="0"/>
          <w:bCs w:val="0"/>
          <w:sz w:val="22"/>
          <w:szCs w:val="22"/>
        </w:rPr>
        <w:t xml:space="preserve"> i neposlušnosti.</w:t>
      </w:r>
      <w:r w:rsidRPr="00822A4C">
        <w:rPr>
          <w:rFonts w:asciiTheme="minorHAnsi" w:hAnsiTheme="minorHAnsi" w:cstheme="minorHAnsi"/>
          <w:b w:val="0"/>
          <w:bCs w:val="0"/>
          <w:sz w:val="22"/>
          <w:szCs w:val="22"/>
          <w:vertAlign w:val="superscript"/>
        </w:rPr>
        <w:t>24</w:t>
      </w:r>
      <w:r w:rsidRPr="00007799">
        <w:rPr>
          <w:rFonts w:asciiTheme="minorHAnsi" w:hAnsiTheme="minorHAnsi" w:cstheme="minorHAnsi"/>
          <w:b w:val="0"/>
          <w:bCs w:val="0"/>
          <w:sz w:val="22"/>
          <w:szCs w:val="22"/>
        </w:rPr>
        <w:t xml:space="preserve"> Bog je </w:t>
      </w:r>
      <w:proofErr w:type="spellStart"/>
      <w:r w:rsidRPr="00007799">
        <w:rPr>
          <w:rFonts w:asciiTheme="minorHAnsi" w:hAnsiTheme="minorHAnsi" w:cstheme="minorHAnsi"/>
          <w:b w:val="0"/>
          <w:bCs w:val="0"/>
          <w:sz w:val="22"/>
          <w:szCs w:val="22"/>
        </w:rPr>
        <w:t>obećao</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će</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raspršiti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Njegov</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narod</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presudi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ali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ih</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takođe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uverio</w:t>
      </w:r>
      <w:proofErr w:type="spellEnd"/>
      <w:r w:rsidRPr="00007799">
        <w:rPr>
          <w:rFonts w:asciiTheme="minorHAnsi" w:hAnsiTheme="minorHAnsi" w:cstheme="minorHAnsi"/>
          <w:b w:val="0"/>
          <w:bCs w:val="0"/>
          <w:sz w:val="22"/>
          <w:szCs w:val="22"/>
        </w:rPr>
        <w:t xml:space="preserve"> da to </w:t>
      </w:r>
      <w:proofErr w:type="spellStart"/>
      <w:r w:rsidRPr="00007799">
        <w:rPr>
          <w:rFonts w:asciiTheme="minorHAnsi" w:hAnsiTheme="minorHAnsi" w:cstheme="minorHAnsi"/>
          <w:b w:val="0"/>
          <w:bCs w:val="0"/>
          <w:sz w:val="22"/>
          <w:szCs w:val="22"/>
        </w:rPr>
        <w:t>neće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biti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trajno</w:t>
      </w:r>
      <w:proofErr w:type="spellEnd"/>
      <w:r w:rsidRPr="00007799">
        <w:rPr>
          <w:rFonts w:asciiTheme="minorHAnsi" w:hAnsiTheme="minorHAnsi" w:cstheme="minorHAnsi"/>
          <w:b w:val="0"/>
          <w:bCs w:val="0"/>
          <w:sz w:val="22"/>
          <w:szCs w:val="22"/>
        </w:rPr>
        <w:t xml:space="preserve">, za </w:t>
      </w:r>
      <w:proofErr w:type="spellStart"/>
      <w:r w:rsidRPr="00007799">
        <w:rPr>
          <w:rFonts w:asciiTheme="minorHAnsi" w:hAnsiTheme="minorHAnsi" w:cstheme="minorHAnsi"/>
          <w:b w:val="0"/>
          <w:bCs w:val="0"/>
          <w:sz w:val="22"/>
          <w:szCs w:val="22"/>
        </w:rPr>
        <w:t>razliku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od</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Njegove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presude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grešnim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nacijama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koje</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upotrebio</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kazni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svoj</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narod</w:t>
      </w:r>
      <w:proofErr w:type="spellEnd"/>
      <w:r w:rsidRPr="00007799">
        <w:rPr>
          <w:rFonts w:asciiTheme="minorHAnsi" w:hAnsiTheme="minorHAnsi" w:cstheme="minorHAnsi"/>
          <w:b w:val="0"/>
          <w:bCs w:val="0"/>
          <w:sz w:val="22"/>
          <w:szCs w:val="22"/>
        </w:rPr>
        <w:t xml:space="preserve">. „Ne </w:t>
      </w:r>
      <w:proofErr w:type="spellStart"/>
      <w:r w:rsidRPr="00007799">
        <w:rPr>
          <w:rFonts w:asciiTheme="minorHAnsi" w:hAnsiTheme="minorHAnsi" w:cstheme="minorHAnsi"/>
          <w:b w:val="0"/>
          <w:bCs w:val="0"/>
          <w:sz w:val="22"/>
          <w:szCs w:val="22"/>
        </w:rPr>
        <w:t>boj</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Jakove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slugo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moj</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govori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Gospod</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jer</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sam</w:t>
      </w:r>
      <w:proofErr w:type="spellEnd"/>
      <w:r w:rsidRPr="00007799">
        <w:rPr>
          <w:rFonts w:asciiTheme="minorHAnsi" w:hAnsiTheme="minorHAnsi" w:cstheme="minorHAnsi"/>
          <w:b w:val="0"/>
          <w:bCs w:val="0"/>
          <w:sz w:val="22"/>
          <w:szCs w:val="22"/>
        </w:rPr>
        <w:t xml:space="preserve"> ja s </w:t>
      </w:r>
      <w:proofErr w:type="spellStart"/>
      <w:proofErr w:type="gramStart"/>
      <w:r w:rsidRPr="00007799">
        <w:rPr>
          <w:rFonts w:asciiTheme="minorHAnsi" w:hAnsiTheme="minorHAnsi" w:cstheme="minorHAnsi"/>
          <w:b w:val="0"/>
          <w:bCs w:val="0"/>
          <w:sz w:val="22"/>
          <w:szCs w:val="22"/>
        </w:rPr>
        <w:t>tobom</w:t>
      </w:r>
      <w:proofErr w:type="spellEnd"/>
      <w:r w:rsidRPr="00007799">
        <w:rPr>
          <w:rFonts w:asciiTheme="minorHAnsi" w:hAnsiTheme="minorHAnsi" w:cstheme="minorHAnsi"/>
          <w:b w:val="0"/>
          <w:bCs w:val="0"/>
          <w:sz w:val="22"/>
          <w:szCs w:val="22"/>
        </w:rPr>
        <w:t>“</w:t>
      </w:r>
      <w:proofErr w:type="gram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objavio</w:t>
      </w:r>
      <w:proofErr w:type="spellEnd"/>
      <w:r w:rsidRPr="00007799">
        <w:rPr>
          <w:rFonts w:asciiTheme="minorHAnsi" w:hAnsiTheme="minorHAnsi" w:cstheme="minorHAnsi"/>
          <w:b w:val="0"/>
          <w:bCs w:val="0"/>
          <w:sz w:val="22"/>
          <w:szCs w:val="22"/>
        </w:rPr>
        <w:t xml:space="preserve"> je Bog </w:t>
      </w:r>
      <w:proofErr w:type="spellStart"/>
      <w:r w:rsidRPr="00007799">
        <w:rPr>
          <w:rFonts w:asciiTheme="minorHAnsi" w:hAnsiTheme="minorHAnsi" w:cstheme="minorHAnsi"/>
          <w:b w:val="0"/>
          <w:bCs w:val="0"/>
          <w:sz w:val="22"/>
          <w:szCs w:val="22"/>
        </w:rPr>
        <w:t>preko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Jeremije</w:t>
      </w:r>
      <w:proofErr w:type="spellEnd"/>
      <w:r w:rsidRPr="00007799">
        <w:rPr>
          <w:rFonts w:asciiTheme="minorHAnsi" w:hAnsiTheme="minorHAnsi" w:cstheme="minorHAnsi"/>
          <w:b w:val="0"/>
          <w:bCs w:val="0"/>
          <w:sz w:val="22"/>
          <w:szCs w:val="22"/>
        </w:rPr>
        <w:t>. „</w:t>
      </w:r>
      <w:proofErr w:type="spellStart"/>
      <w:r w:rsidRPr="00007799">
        <w:rPr>
          <w:rFonts w:asciiTheme="minorHAnsi" w:hAnsiTheme="minorHAnsi" w:cstheme="minorHAnsi"/>
          <w:b w:val="0"/>
          <w:bCs w:val="0"/>
          <w:sz w:val="22"/>
          <w:szCs w:val="22"/>
        </w:rPr>
        <w:t>Uništiću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narode</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koje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sam</w:t>
      </w:r>
      <w:proofErr w:type="spellEnd"/>
      <w:r w:rsidRPr="00007799">
        <w:rPr>
          <w:rFonts w:asciiTheme="minorHAnsi" w:hAnsiTheme="minorHAnsi" w:cstheme="minorHAnsi"/>
          <w:b w:val="0"/>
          <w:bCs w:val="0"/>
          <w:sz w:val="22"/>
          <w:szCs w:val="22"/>
        </w:rPr>
        <w:t xml:space="preserve"> vas </w:t>
      </w:r>
      <w:proofErr w:type="spellStart"/>
      <w:r w:rsidRPr="00007799">
        <w:rPr>
          <w:rFonts w:asciiTheme="minorHAnsi" w:hAnsiTheme="minorHAnsi" w:cstheme="minorHAnsi"/>
          <w:b w:val="0"/>
          <w:bCs w:val="0"/>
          <w:sz w:val="22"/>
          <w:szCs w:val="22"/>
        </w:rPr>
        <w:t>doterao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ali</w:t>
      </w:r>
      <w:proofErr w:type="spellEnd"/>
      <w:r w:rsidRPr="00007799">
        <w:rPr>
          <w:rFonts w:asciiTheme="minorHAnsi" w:hAnsiTheme="minorHAnsi" w:cstheme="minorHAnsi"/>
          <w:b w:val="0"/>
          <w:bCs w:val="0"/>
          <w:sz w:val="22"/>
          <w:szCs w:val="22"/>
        </w:rPr>
        <w:t xml:space="preserve"> vas </w:t>
      </w:r>
      <w:proofErr w:type="spellStart"/>
      <w:r w:rsidRPr="00007799">
        <w:rPr>
          <w:rFonts w:asciiTheme="minorHAnsi" w:hAnsiTheme="minorHAnsi" w:cstheme="minorHAnsi"/>
          <w:b w:val="0"/>
          <w:bCs w:val="0"/>
          <w:sz w:val="22"/>
          <w:szCs w:val="22"/>
        </w:rPr>
        <w:t>neću</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potpunosti</w:t>
      </w:r>
      <w:proofErr w:type="spellEnd"/>
      <w:r w:rsidRPr="00007799">
        <w:rPr>
          <w:rFonts w:asciiTheme="minorHAnsi" w:hAnsiTheme="minorHAnsi" w:cstheme="minorHAnsi"/>
          <w:b w:val="0"/>
          <w:bCs w:val="0"/>
          <w:sz w:val="22"/>
          <w:szCs w:val="22"/>
        </w:rPr>
        <w:t>.</w:t>
      </w:r>
    </w:p>
    <w:p w14:paraId="1E73661C" w14:textId="77777777" w:rsidR="00822A4C" w:rsidRPr="00007799" w:rsidRDefault="00822A4C" w:rsidP="00822A4C">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w:t>
      </w:r>
      <w:proofErr w:type="spellStart"/>
      <w:r w:rsidRPr="00007799">
        <w:rPr>
          <w:rFonts w:asciiTheme="minorHAnsi" w:hAnsiTheme="minorHAnsi" w:cstheme="minorHAnsi"/>
          <w:b w:val="0"/>
          <w:bCs w:val="0"/>
          <w:sz w:val="22"/>
          <w:szCs w:val="22"/>
        </w:rPr>
        <w:t>Kazniću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te</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pravednoj</w:t>
      </w:r>
      <w:proofErr w:type="spellEnd"/>
      <w:r w:rsidRPr="00007799">
        <w:rPr>
          <w:rFonts w:asciiTheme="minorHAnsi" w:hAnsiTheme="minorHAnsi" w:cstheme="minorHAnsi"/>
          <w:b w:val="0"/>
          <w:bCs w:val="0"/>
          <w:sz w:val="22"/>
          <w:szCs w:val="22"/>
        </w:rPr>
        <w:t xml:space="preserve"> meri, i </w:t>
      </w:r>
      <w:proofErr w:type="spellStart"/>
      <w:r w:rsidRPr="00007799">
        <w:rPr>
          <w:rFonts w:asciiTheme="minorHAnsi" w:hAnsiTheme="minorHAnsi" w:cstheme="minorHAnsi"/>
          <w:b w:val="0"/>
          <w:bCs w:val="0"/>
          <w:sz w:val="22"/>
          <w:szCs w:val="22"/>
        </w:rPr>
        <w:t>nikako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neću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ostaviti</w:t>
      </w:r>
      <w:proofErr w:type="spellEnd"/>
      <w:r w:rsidRPr="00007799">
        <w:rPr>
          <w:rFonts w:asciiTheme="minorHAnsi" w:hAnsiTheme="minorHAnsi" w:cstheme="minorHAnsi"/>
          <w:b w:val="0"/>
          <w:bCs w:val="0"/>
          <w:sz w:val="22"/>
          <w:szCs w:val="22"/>
        </w:rPr>
        <w:t xml:space="preserve"> </w:t>
      </w:r>
      <w:proofErr w:type="spellStart"/>
      <w:proofErr w:type="gramStart"/>
      <w:r w:rsidRPr="00007799">
        <w:rPr>
          <w:rFonts w:asciiTheme="minorHAnsi" w:hAnsiTheme="minorHAnsi" w:cstheme="minorHAnsi"/>
          <w:b w:val="0"/>
          <w:bCs w:val="0"/>
          <w:sz w:val="22"/>
          <w:szCs w:val="22"/>
        </w:rPr>
        <w:t>nekažnjenog</w:t>
      </w:r>
      <w:proofErr w:type="spellEnd"/>
      <w:r w:rsidRPr="00007799">
        <w:rPr>
          <w:rFonts w:asciiTheme="minorHAnsi" w:hAnsiTheme="minorHAnsi" w:cstheme="minorHAnsi"/>
          <w:b w:val="0"/>
          <w:bCs w:val="0"/>
          <w:sz w:val="22"/>
          <w:szCs w:val="22"/>
        </w:rPr>
        <w:t>“ (</w:t>
      </w:r>
      <w:proofErr w:type="spellStart"/>
      <w:proofErr w:type="gramEnd"/>
      <w:r w:rsidRPr="00007799">
        <w:rPr>
          <w:rFonts w:asciiTheme="minorHAnsi" w:hAnsiTheme="minorHAnsi" w:cstheme="minorHAnsi"/>
          <w:b w:val="0"/>
          <w:bCs w:val="0"/>
          <w:sz w:val="22"/>
          <w:szCs w:val="22"/>
        </w:rPr>
        <w:t>Jeremija</w:t>
      </w:r>
      <w:proofErr w:type="spellEnd"/>
      <w:r w:rsidRPr="00007799">
        <w:rPr>
          <w:rFonts w:asciiTheme="minorHAnsi" w:hAnsiTheme="minorHAnsi" w:cstheme="minorHAnsi"/>
          <w:b w:val="0"/>
          <w:bCs w:val="0"/>
          <w:sz w:val="22"/>
          <w:szCs w:val="22"/>
        </w:rPr>
        <w:t xml:space="preserve"> 46:28).</w:t>
      </w:r>
    </w:p>
    <w:p w14:paraId="700C9F44" w14:textId="77777777" w:rsidR="00822A4C" w:rsidRPr="00007799" w:rsidRDefault="00822A4C" w:rsidP="00822A4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07799">
        <w:rPr>
          <w:rFonts w:asciiTheme="minorHAnsi" w:hAnsiTheme="minorHAnsi" w:cstheme="minorHAnsi"/>
          <w:b w:val="0"/>
          <w:bCs w:val="0"/>
          <w:sz w:val="22"/>
          <w:szCs w:val="22"/>
        </w:rPr>
        <w:t>Relativno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malo</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zna</w:t>
      </w:r>
      <w:proofErr w:type="spellEnd"/>
      <w:r w:rsidRPr="00007799">
        <w:rPr>
          <w:rFonts w:asciiTheme="minorHAnsi" w:hAnsiTheme="minorHAnsi" w:cstheme="minorHAnsi"/>
          <w:b w:val="0"/>
          <w:bCs w:val="0"/>
          <w:sz w:val="22"/>
          <w:szCs w:val="22"/>
        </w:rPr>
        <w:t xml:space="preserve"> o </w:t>
      </w:r>
      <w:proofErr w:type="spellStart"/>
      <w:r w:rsidRPr="00007799">
        <w:rPr>
          <w:rFonts w:asciiTheme="minorHAnsi" w:hAnsiTheme="minorHAnsi" w:cstheme="minorHAnsi"/>
          <w:b w:val="0"/>
          <w:bCs w:val="0"/>
          <w:sz w:val="22"/>
          <w:szCs w:val="22"/>
        </w:rPr>
        <w:t>Judej</w:t>
      </w:r>
      <w:r>
        <w:rPr>
          <w:rFonts w:asciiTheme="minorHAnsi" w:hAnsiTheme="minorHAnsi" w:cstheme="minorHAnsi"/>
          <w:b w:val="0"/>
          <w:bCs w:val="0"/>
          <w:sz w:val="22"/>
          <w:szCs w:val="22"/>
        </w:rPr>
        <w:t>c</w:t>
      </w:r>
      <w:r w:rsidRPr="00007799">
        <w:rPr>
          <w:rFonts w:asciiTheme="minorHAnsi" w:hAnsiTheme="minorHAnsi" w:cstheme="minorHAnsi"/>
          <w:b w:val="0"/>
          <w:bCs w:val="0"/>
          <w:sz w:val="22"/>
          <w:szCs w:val="22"/>
        </w:rPr>
        <w:t>ima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tokom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ovog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perioda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bilo</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Vavilonu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ili</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njihovoj</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domovini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Većina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naših</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podataka</w:t>
      </w:r>
      <w:proofErr w:type="spellEnd"/>
      <w:r w:rsidRPr="00007799">
        <w:rPr>
          <w:rFonts w:asciiTheme="minorHAnsi" w:hAnsiTheme="minorHAnsi" w:cstheme="minorHAnsi"/>
          <w:b w:val="0"/>
          <w:bCs w:val="0"/>
          <w:sz w:val="22"/>
          <w:szCs w:val="22"/>
        </w:rPr>
        <w:t xml:space="preserve"> o </w:t>
      </w:r>
      <w:proofErr w:type="spellStart"/>
      <w:r w:rsidRPr="00007799">
        <w:rPr>
          <w:rFonts w:asciiTheme="minorHAnsi" w:hAnsiTheme="minorHAnsi" w:cstheme="minorHAnsi"/>
          <w:b w:val="0"/>
          <w:bCs w:val="0"/>
          <w:sz w:val="22"/>
          <w:szCs w:val="22"/>
        </w:rPr>
        <w:t>ovim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vremenima</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Knjiga</w:t>
      </w:r>
      <w:proofErr w:type="spellEnd"/>
      <w:r w:rsidRPr="00007799">
        <w:rPr>
          <w:rFonts w:asciiTheme="minorHAnsi" w:hAnsiTheme="minorHAnsi" w:cstheme="minorHAnsi"/>
          <w:b w:val="0"/>
          <w:bCs w:val="0"/>
          <w:sz w:val="22"/>
          <w:szCs w:val="22"/>
        </w:rPr>
        <w:t xml:space="preserve"> Danila, </w:t>
      </w:r>
      <w:proofErr w:type="spellStart"/>
      <w:r w:rsidRPr="00007799">
        <w:rPr>
          <w:rFonts w:asciiTheme="minorHAnsi" w:hAnsiTheme="minorHAnsi" w:cstheme="minorHAnsi"/>
          <w:b w:val="0"/>
          <w:bCs w:val="0"/>
          <w:sz w:val="22"/>
          <w:szCs w:val="22"/>
        </w:rPr>
        <w:t>Jeremije</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Jezekilja</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gramStart"/>
      <w:r w:rsidRPr="00007799">
        <w:rPr>
          <w:rFonts w:asciiTheme="minorHAnsi" w:hAnsiTheme="minorHAnsi" w:cstheme="minorHAnsi"/>
          <w:b w:val="0"/>
          <w:bCs w:val="0"/>
          <w:sz w:val="22"/>
          <w:szCs w:val="22"/>
        </w:rPr>
        <w:t>2.Carevima</w:t>
      </w:r>
      <w:proofErr w:type="gramEnd"/>
      <w:r w:rsidRPr="00007799">
        <w:rPr>
          <w:rFonts w:asciiTheme="minorHAnsi" w:hAnsiTheme="minorHAnsi" w:cstheme="minorHAnsi"/>
          <w:b w:val="0"/>
          <w:bCs w:val="0"/>
          <w:sz w:val="22"/>
          <w:szCs w:val="22"/>
        </w:rPr>
        <w:t xml:space="preserve"> 24.</w:t>
      </w:r>
      <w:r w:rsidRPr="00822A4C">
        <w:rPr>
          <w:rFonts w:asciiTheme="minorHAnsi" w:hAnsiTheme="minorHAnsi" w:cstheme="minorHAnsi"/>
          <w:b w:val="0"/>
          <w:bCs w:val="0"/>
          <w:sz w:val="22"/>
          <w:szCs w:val="22"/>
          <w:vertAlign w:val="superscript"/>
        </w:rPr>
        <w:t>25</w:t>
      </w:r>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onoga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što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možemo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reći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život</w:t>
      </w:r>
      <w:proofErr w:type="spellEnd"/>
      <w:r w:rsidRPr="00007799">
        <w:rPr>
          <w:rFonts w:asciiTheme="minorHAnsi" w:hAnsiTheme="minorHAnsi" w:cstheme="minorHAnsi"/>
          <w:b w:val="0"/>
          <w:bCs w:val="0"/>
          <w:sz w:val="22"/>
          <w:szCs w:val="22"/>
        </w:rPr>
        <w:t xml:space="preserve"> u Judi je </w:t>
      </w:r>
      <w:proofErr w:type="spellStart"/>
      <w:r w:rsidRPr="00007799">
        <w:rPr>
          <w:rFonts w:asciiTheme="minorHAnsi" w:hAnsiTheme="minorHAnsi" w:cstheme="minorHAnsi"/>
          <w:b w:val="0"/>
          <w:bCs w:val="0"/>
          <w:sz w:val="22"/>
          <w:szCs w:val="22"/>
        </w:rPr>
        <w:t>težak</w:t>
      </w:r>
      <w:proofErr w:type="spellEnd"/>
      <w:r w:rsidRPr="00007799">
        <w:rPr>
          <w:rFonts w:asciiTheme="minorHAnsi" w:hAnsiTheme="minorHAnsi" w:cstheme="minorHAnsi"/>
          <w:b w:val="0"/>
          <w:bCs w:val="0"/>
          <w:sz w:val="22"/>
          <w:szCs w:val="22"/>
        </w:rPr>
        <w:t xml:space="preserve"> za one koji </w:t>
      </w:r>
      <w:proofErr w:type="spellStart"/>
      <w:r w:rsidRPr="00007799">
        <w:rPr>
          <w:rFonts w:asciiTheme="minorHAnsi" w:hAnsiTheme="minorHAnsi" w:cstheme="minorHAnsi"/>
          <w:b w:val="0"/>
          <w:bCs w:val="0"/>
          <w:sz w:val="22"/>
          <w:szCs w:val="22"/>
        </w:rPr>
        <w:t>ostaju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tamo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vratili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nakon</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što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sklonili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negde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drugde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tokom</w:t>
      </w:r>
      <w:proofErr w:type="spellEnd"/>
      <w:r w:rsidRPr="00007799">
        <w:rPr>
          <w:rFonts w:asciiTheme="minorHAnsi" w:hAnsiTheme="minorHAnsi" w:cstheme="minorHAnsi"/>
          <w:b w:val="0"/>
          <w:bCs w:val="0"/>
          <w:sz w:val="22"/>
          <w:szCs w:val="22"/>
        </w:rPr>
        <w:t xml:space="preserve"> sukoba.</w:t>
      </w:r>
      <w:r w:rsidRPr="00822A4C">
        <w:rPr>
          <w:rFonts w:asciiTheme="minorHAnsi" w:hAnsiTheme="minorHAnsi" w:cstheme="minorHAnsi"/>
          <w:b w:val="0"/>
          <w:bCs w:val="0"/>
          <w:sz w:val="22"/>
          <w:szCs w:val="22"/>
          <w:vertAlign w:val="superscript"/>
        </w:rPr>
        <w:t>26</w:t>
      </w:r>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bibličaru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devetnaestog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veka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Alfredu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Edersheimu</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Judeji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ostali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samo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najsiromašniji</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zemlji</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budu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ratari</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vinogradari</w:t>
      </w:r>
      <w:proofErr w:type="spellEnd"/>
      <w:r w:rsidRPr="00007799">
        <w:rPr>
          <w:rFonts w:asciiTheme="minorHAnsi" w:hAnsiTheme="minorHAnsi" w:cstheme="minorHAnsi"/>
          <w:b w:val="0"/>
          <w:bCs w:val="0"/>
          <w:sz w:val="22"/>
          <w:szCs w:val="22"/>
        </w:rPr>
        <w:t xml:space="preserve">, da bi se </w:t>
      </w:r>
      <w:proofErr w:type="spellStart"/>
      <w:r w:rsidRPr="00007799">
        <w:rPr>
          <w:rFonts w:asciiTheme="minorHAnsi" w:hAnsiTheme="minorHAnsi" w:cstheme="minorHAnsi"/>
          <w:b w:val="0"/>
          <w:bCs w:val="0"/>
          <w:sz w:val="22"/>
          <w:szCs w:val="22"/>
        </w:rPr>
        <w:t>zemlja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obrađivala</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iščekivanju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budućih</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kolonizatora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Vavilona.</w:t>
      </w:r>
      <w:r w:rsidRPr="00822A4C">
        <w:rPr>
          <w:rFonts w:asciiTheme="minorHAnsi" w:hAnsiTheme="minorHAnsi" w:cstheme="minorHAnsi"/>
          <w:b w:val="0"/>
          <w:bCs w:val="0"/>
          <w:sz w:val="22"/>
          <w:szCs w:val="22"/>
          <w:vertAlign w:val="superscript"/>
        </w:rPr>
        <w:t>27</w:t>
      </w:r>
    </w:p>
    <w:p w14:paraId="479CD61E" w14:textId="47A0E8AF" w:rsidR="00822A4C" w:rsidRPr="00007799" w:rsidRDefault="00822A4C" w:rsidP="00822A4C">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Izgleda</w:t>
      </w:r>
      <w:proofErr w:type="spellEnd"/>
      <w:r w:rsidRPr="00007799">
        <w:rPr>
          <w:rFonts w:asciiTheme="minorHAnsi" w:hAnsiTheme="minorHAnsi" w:cstheme="minorHAnsi"/>
          <w:b w:val="0"/>
          <w:bCs w:val="0"/>
          <w:sz w:val="22"/>
          <w:szCs w:val="22"/>
        </w:rPr>
        <w:t xml:space="preserve"> da se </w:t>
      </w:r>
      <w:proofErr w:type="spellStart"/>
      <w:r w:rsidRPr="00007799">
        <w:rPr>
          <w:rFonts w:asciiTheme="minorHAnsi" w:hAnsiTheme="minorHAnsi" w:cstheme="minorHAnsi"/>
          <w:b w:val="0"/>
          <w:bCs w:val="0"/>
          <w:sz w:val="22"/>
          <w:szCs w:val="22"/>
        </w:rPr>
        <w:t>prema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prognanima</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Vavilonu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postupa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bolje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nego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izraelskim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zarobljenicima</w:t>
      </w:r>
      <w:proofErr w:type="spellEnd"/>
      <w:r w:rsidRPr="00007799">
        <w:rPr>
          <w:rFonts w:asciiTheme="minorHAnsi" w:hAnsiTheme="minorHAnsi" w:cstheme="minorHAnsi"/>
          <w:b w:val="0"/>
          <w:bCs w:val="0"/>
          <w:sz w:val="22"/>
          <w:szCs w:val="22"/>
        </w:rPr>
        <w:t xml:space="preserve"> u Asiriji.</w:t>
      </w:r>
      <w:r w:rsidRPr="00822A4C">
        <w:rPr>
          <w:rFonts w:asciiTheme="minorHAnsi" w:hAnsiTheme="minorHAnsi" w:cstheme="minorHAnsi"/>
          <w:b w:val="0"/>
          <w:bCs w:val="0"/>
          <w:sz w:val="22"/>
          <w:szCs w:val="22"/>
          <w:vertAlign w:val="superscript"/>
        </w:rPr>
        <w:t>28</w:t>
      </w:r>
      <w:r w:rsidRPr="0000779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w:t>
      </w:r>
      <w:r w:rsidRPr="00007799">
        <w:rPr>
          <w:rFonts w:asciiTheme="minorHAnsi" w:hAnsiTheme="minorHAnsi" w:cstheme="minorHAnsi"/>
          <w:b w:val="0"/>
          <w:bCs w:val="0"/>
          <w:sz w:val="22"/>
          <w:szCs w:val="22"/>
        </w:rPr>
        <w:t>zgleda</w:t>
      </w:r>
      <w:proofErr w:type="spellEnd"/>
      <w:r w:rsidRPr="00007799">
        <w:rPr>
          <w:rFonts w:asciiTheme="minorHAnsi" w:hAnsiTheme="minorHAnsi" w:cstheme="minorHAnsi"/>
          <w:b w:val="0"/>
          <w:bCs w:val="0"/>
          <w:sz w:val="22"/>
          <w:szCs w:val="22"/>
        </w:rPr>
        <w:t xml:space="preserve"> da je to </w:t>
      </w:r>
      <w:proofErr w:type="spellStart"/>
      <w:r w:rsidRPr="00007799">
        <w:rPr>
          <w:rFonts w:asciiTheme="minorHAnsi" w:hAnsiTheme="minorHAnsi" w:cstheme="minorHAnsi"/>
          <w:b w:val="0"/>
          <w:bCs w:val="0"/>
          <w:sz w:val="22"/>
          <w:szCs w:val="22"/>
        </w:rPr>
        <w:t>relativno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mirno</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prosperitetno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vreme</w:t>
      </w:r>
      <w:proofErr w:type="spellEnd"/>
      <w:r w:rsidRPr="00007799">
        <w:rPr>
          <w:rFonts w:asciiTheme="minorHAnsi" w:hAnsiTheme="minorHAnsi" w:cstheme="minorHAnsi"/>
          <w:b w:val="0"/>
          <w:bCs w:val="0"/>
          <w:sz w:val="22"/>
          <w:szCs w:val="22"/>
        </w:rPr>
        <w:t xml:space="preserve"> za njih.</w:t>
      </w:r>
      <w:r w:rsidRPr="00822A4C">
        <w:rPr>
          <w:rFonts w:asciiTheme="minorHAnsi" w:hAnsiTheme="minorHAnsi" w:cstheme="minorHAnsi"/>
          <w:b w:val="0"/>
          <w:bCs w:val="0"/>
          <w:sz w:val="22"/>
          <w:szCs w:val="22"/>
          <w:vertAlign w:val="superscript"/>
        </w:rPr>
        <w:t>29</w:t>
      </w:r>
      <w:r w:rsidRPr="00007799">
        <w:rPr>
          <w:rFonts w:asciiTheme="minorHAnsi" w:hAnsiTheme="minorHAnsi" w:cstheme="minorHAnsi"/>
          <w:b w:val="0"/>
          <w:bCs w:val="0"/>
          <w:sz w:val="22"/>
          <w:szCs w:val="22"/>
        </w:rPr>
        <w:t xml:space="preserve"> Oni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smešteni</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ili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blizu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glavnog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grada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Vavilona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neki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bogata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ravnica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uz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Čebarski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kanal</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Jezekilj</w:t>
      </w:r>
      <w:proofErr w:type="spellEnd"/>
      <w:r w:rsidRPr="00007799">
        <w:rPr>
          <w:rFonts w:asciiTheme="minorHAnsi" w:hAnsiTheme="minorHAnsi" w:cstheme="minorHAnsi"/>
          <w:b w:val="0"/>
          <w:bCs w:val="0"/>
          <w:sz w:val="22"/>
          <w:szCs w:val="22"/>
        </w:rPr>
        <w:t xml:space="preserve"> 1:1). </w:t>
      </w:r>
      <w:proofErr w:type="spellStart"/>
      <w:r w:rsidRPr="00007799">
        <w:rPr>
          <w:rFonts w:asciiTheme="minorHAnsi" w:hAnsiTheme="minorHAnsi" w:cstheme="minorHAnsi"/>
          <w:b w:val="0"/>
          <w:bCs w:val="0"/>
          <w:sz w:val="22"/>
          <w:szCs w:val="22"/>
        </w:rPr>
        <w:t>Pošto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im</w:t>
      </w:r>
      <w:proofErr w:type="spellEnd"/>
      <w:r w:rsidRPr="00007799">
        <w:rPr>
          <w:rFonts w:asciiTheme="minorHAnsi" w:hAnsiTheme="minorHAnsi" w:cstheme="minorHAnsi"/>
          <w:b w:val="0"/>
          <w:bCs w:val="0"/>
          <w:sz w:val="22"/>
          <w:szCs w:val="22"/>
        </w:rPr>
        <w:t xml:space="preserve"> je data </w:t>
      </w:r>
      <w:proofErr w:type="spellStart"/>
      <w:r w:rsidRPr="00007799">
        <w:rPr>
          <w:rFonts w:asciiTheme="minorHAnsi" w:hAnsiTheme="minorHAnsi" w:cstheme="minorHAnsi"/>
          <w:b w:val="0"/>
          <w:bCs w:val="0"/>
          <w:sz w:val="22"/>
          <w:szCs w:val="22"/>
        </w:rPr>
        <w:t>značajna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sloboda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uglavnom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im</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dozvoljeno</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sami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upravljaju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svojim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poslovima</w:t>
      </w:r>
      <w:proofErr w:type="spellEnd"/>
      <w:r w:rsidRPr="00007799">
        <w:rPr>
          <w:rFonts w:asciiTheme="minorHAnsi" w:hAnsiTheme="minorHAnsi" w:cstheme="minorHAnsi"/>
          <w:b w:val="0"/>
          <w:bCs w:val="0"/>
          <w:sz w:val="22"/>
          <w:szCs w:val="22"/>
        </w:rPr>
        <w:t xml:space="preserve">. Oni </w:t>
      </w:r>
      <w:proofErr w:type="spellStart"/>
      <w:r w:rsidRPr="00007799">
        <w:rPr>
          <w:rFonts w:asciiTheme="minorHAnsi" w:hAnsiTheme="minorHAnsi" w:cstheme="minorHAnsi"/>
          <w:b w:val="0"/>
          <w:bCs w:val="0"/>
          <w:sz w:val="22"/>
          <w:szCs w:val="22"/>
        </w:rPr>
        <w:t>očigledno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uživaju</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određenom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nivou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verske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slobode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iako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njihove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vođe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naterane</w:t>
      </w:r>
      <w:proofErr w:type="spellEnd"/>
      <w:r w:rsidRPr="00007799">
        <w:rPr>
          <w:rFonts w:asciiTheme="minorHAnsi" w:hAnsiTheme="minorHAnsi" w:cstheme="minorHAnsi"/>
          <w:b w:val="0"/>
          <w:bCs w:val="0"/>
          <w:sz w:val="22"/>
          <w:szCs w:val="22"/>
        </w:rPr>
        <w:t xml:space="preserve"> da se </w:t>
      </w:r>
      <w:proofErr w:type="spellStart"/>
      <w:r w:rsidRPr="00007799">
        <w:rPr>
          <w:rFonts w:asciiTheme="minorHAnsi" w:hAnsiTheme="minorHAnsi" w:cstheme="minorHAnsi"/>
          <w:b w:val="0"/>
          <w:bCs w:val="0"/>
          <w:sz w:val="22"/>
          <w:szCs w:val="22"/>
        </w:rPr>
        <w:t>prilagode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verskim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običajima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kraljevstva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kao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što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pokazuje</w:t>
      </w:r>
      <w:proofErr w:type="spellEnd"/>
      <w:r w:rsidRPr="00007799">
        <w:rPr>
          <w:rFonts w:asciiTheme="minorHAnsi" w:hAnsiTheme="minorHAnsi" w:cstheme="minorHAnsi"/>
          <w:b w:val="0"/>
          <w:bCs w:val="0"/>
          <w:sz w:val="22"/>
          <w:szCs w:val="22"/>
        </w:rPr>
        <w:t xml:space="preserve"> saga o </w:t>
      </w:r>
      <w:proofErr w:type="spellStart"/>
      <w:r w:rsidRPr="00007799">
        <w:rPr>
          <w:rFonts w:asciiTheme="minorHAnsi" w:hAnsiTheme="minorHAnsi" w:cstheme="minorHAnsi"/>
          <w:b w:val="0"/>
          <w:bCs w:val="0"/>
          <w:sz w:val="22"/>
          <w:szCs w:val="22"/>
        </w:rPr>
        <w:t>Danijelu</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njegovim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prijateljima</w:t>
      </w:r>
      <w:proofErr w:type="spellEnd"/>
      <w:r w:rsidRPr="00007799">
        <w:rPr>
          <w:rFonts w:asciiTheme="minorHAnsi" w:hAnsiTheme="minorHAnsi" w:cstheme="minorHAnsi"/>
          <w:b w:val="0"/>
          <w:bCs w:val="0"/>
          <w:sz w:val="22"/>
          <w:szCs w:val="22"/>
        </w:rPr>
        <w:t xml:space="preserve"> o </w:t>
      </w:r>
      <w:proofErr w:type="spellStart"/>
      <w:r w:rsidRPr="00007799">
        <w:rPr>
          <w:rFonts w:asciiTheme="minorHAnsi" w:hAnsiTheme="minorHAnsi" w:cstheme="minorHAnsi"/>
          <w:b w:val="0"/>
          <w:bCs w:val="0"/>
          <w:sz w:val="22"/>
          <w:szCs w:val="22"/>
        </w:rPr>
        <w:t>kojoj</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govori</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nastavku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Vavilonski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zapisi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pokazuju</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se </w:t>
      </w:r>
      <w:proofErr w:type="spellStart"/>
      <w:r w:rsidRPr="00007799">
        <w:rPr>
          <w:rFonts w:asciiTheme="minorHAnsi" w:hAnsiTheme="minorHAnsi" w:cstheme="minorHAnsi"/>
          <w:b w:val="0"/>
          <w:bCs w:val="0"/>
          <w:sz w:val="22"/>
          <w:szCs w:val="22"/>
        </w:rPr>
        <w:t>Vavilonci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relativno</w:t>
      </w:r>
      <w:proofErr w:type="spellEnd"/>
      <w:r w:rsidRPr="00007799">
        <w:rPr>
          <w:rFonts w:asciiTheme="minorHAnsi" w:hAnsiTheme="minorHAnsi" w:cstheme="minorHAnsi"/>
          <w:b w:val="0"/>
          <w:bCs w:val="0"/>
          <w:sz w:val="22"/>
          <w:szCs w:val="22"/>
        </w:rPr>
        <w:t xml:space="preserve"> dobro </w:t>
      </w:r>
      <w:proofErr w:type="spellStart"/>
      <w:r w:rsidRPr="00007799">
        <w:rPr>
          <w:rFonts w:asciiTheme="minorHAnsi" w:hAnsiTheme="minorHAnsi" w:cstheme="minorHAnsi"/>
          <w:b w:val="0"/>
          <w:bCs w:val="0"/>
          <w:sz w:val="22"/>
          <w:szCs w:val="22"/>
        </w:rPr>
        <w:t>odnosili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Judej</w:t>
      </w:r>
      <w:r>
        <w:rPr>
          <w:rFonts w:asciiTheme="minorHAnsi" w:hAnsiTheme="minorHAnsi" w:cstheme="minorHAnsi"/>
          <w:b w:val="0"/>
          <w:bCs w:val="0"/>
          <w:sz w:val="22"/>
          <w:szCs w:val="22"/>
        </w:rPr>
        <w:t>c</w:t>
      </w:r>
      <w:r w:rsidRPr="00007799">
        <w:rPr>
          <w:rFonts w:asciiTheme="minorHAnsi" w:hAnsiTheme="minorHAnsi" w:cstheme="minorHAnsi"/>
          <w:b w:val="0"/>
          <w:bCs w:val="0"/>
          <w:sz w:val="22"/>
          <w:szCs w:val="22"/>
        </w:rPr>
        <w:t>ima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čak</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pustili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kralja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Joahina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zatvora</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dali</w:t>
      </w:r>
      <w:proofErr w:type="spellEnd"/>
      <w:r w:rsidRPr="00007799">
        <w:rPr>
          <w:rFonts w:asciiTheme="minorHAnsi" w:hAnsiTheme="minorHAnsi" w:cstheme="minorHAnsi"/>
          <w:b w:val="0"/>
          <w:bCs w:val="0"/>
          <w:sz w:val="22"/>
          <w:szCs w:val="22"/>
        </w:rPr>
        <w:t xml:space="preserve"> mu </w:t>
      </w:r>
      <w:proofErr w:type="spellStart"/>
      <w:r w:rsidRPr="00007799">
        <w:rPr>
          <w:rFonts w:asciiTheme="minorHAnsi" w:hAnsiTheme="minorHAnsi" w:cstheme="minorHAnsi"/>
          <w:b w:val="0"/>
          <w:bCs w:val="0"/>
          <w:sz w:val="22"/>
          <w:szCs w:val="22"/>
        </w:rPr>
        <w:t>dvorske</w:t>
      </w:r>
      <w:proofErr w:type="spellEnd"/>
      <w:r w:rsidRPr="00007799">
        <w:rPr>
          <w:rFonts w:asciiTheme="minorHAnsi" w:hAnsiTheme="minorHAnsi" w:cstheme="minorHAnsi"/>
          <w:b w:val="0"/>
          <w:bCs w:val="0"/>
          <w:sz w:val="22"/>
          <w:szCs w:val="22"/>
        </w:rPr>
        <w:t xml:space="preserve"> stanove.</w:t>
      </w:r>
      <w:r w:rsidRPr="00822A4C">
        <w:rPr>
          <w:rFonts w:asciiTheme="minorHAnsi" w:hAnsiTheme="minorHAnsi" w:cstheme="minorHAnsi"/>
          <w:b w:val="0"/>
          <w:bCs w:val="0"/>
          <w:sz w:val="22"/>
          <w:szCs w:val="22"/>
          <w:vertAlign w:val="superscript"/>
        </w:rPr>
        <w:t>30</w:t>
      </w:r>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Još</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jedan</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mogući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dokaz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njihovog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povoljnog</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tretmana</w:t>
      </w:r>
      <w:proofErr w:type="spellEnd"/>
      <w:r w:rsidRPr="00007799">
        <w:rPr>
          <w:rFonts w:asciiTheme="minorHAnsi" w:hAnsiTheme="minorHAnsi" w:cstheme="minorHAnsi"/>
          <w:b w:val="0"/>
          <w:bCs w:val="0"/>
          <w:sz w:val="22"/>
          <w:szCs w:val="22"/>
        </w:rPr>
        <w:t xml:space="preserve"> je da </w:t>
      </w:r>
      <w:proofErr w:type="spellStart"/>
      <w:r w:rsidRPr="00007799">
        <w:rPr>
          <w:rFonts w:asciiTheme="minorHAnsi" w:hAnsiTheme="minorHAnsi" w:cstheme="minorHAnsi"/>
          <w:b w:val="0"/>
          <w:bCs w:val="0"/>
          <w:sz w:val="22"/>
          <w:szCs w:val="22"/>
        </w:rPr>
        <w:t>kada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persijski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kralj</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Kir</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dozvoli</w:t>
      </w:r>
      <w:proofErr w:type="spellEnd"/>
      <w:r w:rsidRPr="00007799">
        <w:rPr>
          <w:rFonts w:asciiTheme="minorHAnsi" w:hAnsiTheme="minorHAnsi" w:cstheme="minorHAnsi"/>
          <w:b w:val="0"/>
          <w:bCs w:val="0"/>
          <w:sz w:val="22"/>
          <w:szCs w:val="22"/>
        </w:rPr>
        <w:t xml:space="preserve"> da se </w:t>
      </w:r>
      <w:proofErr w:type="spellStart"/>
      <w:r w:rsidRPr="00007799">
        <w:rPr>
          <w:rFonts w:asciiTheme="minorHAnsi" w:hAnsiTheme="minorHAnsi" w:cstheme="minorHAnsi"/>
          <w:b w:val="0"/>
          <w:bCs w:val="0"/>
          <w:sz w:val="22"/>
          <w:szCs w:val="22"/>
        </w:rPr>
        <w:t>vrate</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Jerusalim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mnogi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Judeji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ostaju</w:t>
      </w:r>
      <w:proofErr w:type="spellEnd"/>
      <w:r w:rsidRPr="00007799">
        <w:rPr>
          <w:rFonts w:asciiTheme="minorHAnsi" w:hAnsiTheme="minorHAnsi" w:cstheme="minorHAnsi"/>
          <w:b w:val="0"/>
          <w:bCs w:val="0"/>
          <w:sz w:val="22"/>
          <w:szCs w:val="22"/>
        </w:rPr>
        <w:t xml:space="preserve"> u Vavilonu.</w:t>
      </w:r>
      <w:r w:rsidRPr="00822A4C">
        <w:rPr>
          <w:rFonts w:asciiTheme="minorHAnsi" w:hAnsiTheme="minorHAnsi" w:cstheme="minorHAnsi"/>
          <w:b w:val="0"/>
          <w:bCs w:val="0"/>
          <w:sz w:val="22"/>
          <w:szCs w:val="22"/>
          <w:vertAlign w:val="superscript"/>
        </w:rPr>
        <w:t>31</w:t>
      </w:r>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Tamošnji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prognanici</w:t>
      </w:r>
      <w:proofErr w:type="spellEnd"/>
      <w:r w:rsidRPr="00007799">
        <w:rPr>
          <w:rFonts w:asciiTheme="minorHAnsi" w:hAnsiTheme="minorHAnsi" w:cstheme="minorHAnsi"/>
          <w:b w:val="0"/>
          <w:bCs w:val="0"/>
          <w:sz w:val="22"/>
          <w:szCs w:val="22"/>
        </w:rPr>
        <w:t xml:space="preserve"> koji vole Boga, </w:t>
      </w:r>
      <w:proofErr w:type="spellStart"/>
      <w:r w:rsidRPr="00007799">
        <w:rPr>
          <w:rFonts w:asciiTheme="minorHAnsi" w:hAnsiTheme="minorHAnsi" w:cstheme="minorHAnsi"/>
          <w:b w:val="0"/>
          <w:bCs w:val="0"/>
          <w:sz w:val="22"/>
          <w:szCs w:val="22"/>
        </w:rPr>
        <w:t>međutim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još</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uvek</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smatraju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ove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decenije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kaznom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kao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što</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oštro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izraženo</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Plač</w:t>
      </w:r>
      <w:r>
        <w:rPr>
          <w:rFonts w:asciiTheme="minorHAnsi" w:hAnsiTheme="minorHAnsi" w:cstheme="minorHAnsi"/>
          <w:b w:val="0"/>
          <w:bCs w:val="0"/>
          <w:sz w:val="22"/>
          <w:szCs w:val="22"/>
        </w:rPr>
        <w:t>u</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Jeremijinom</w:t>
      </w:r>
      <w:proofErr w:type="spellEnd"/>
      <w:r w:rsidRPr="00007799">
        <w:rPr>
          <w:rFonts w:asciiTheme="minorHAnsi" w:hAnsiTheme="minorHAnsi" w:cstheme="minorHAnsi"/>
          <w:b w:val="0"/>
          <w:bCs w:val="0"/>
          <w:sz w:val="22"/>
          <w:szCs w:val="22"/>
        </w:rPr>
        <w:t>.</w:t>
      </w:r>
    </w:p>
    <w:p w14:paraId="486E4A4E" w14:textId="77777777" w:rsidR="00822A4C" w:rsidRDefault="00822A4C" w:rsidP="00822A4C">
      <w:pPr>
        <w:pStyle w:val="Bodytext120"/>
        <w:shd w:val="clear" w:color="auto" w:fill="auto"/>
        <w:spacing w:line="240" w:lineRule="auto"/>
        <w:ind w:firstLine="360"/>
        <w:rPr>
          <w:rFonts w:asciiTheme="minorHAnsi" w:hAnsiTheme="minorHAnsi" w:cstheme="minorHAnsi"/>
          <w:b w:val="0"/>
          <w:bCs w:val="0"/>
          <w:sz w:val="22"/>
          <w:szCs w:val="22"/>
        </w:rPr>
      </w:pPr>
      <w:r w:rsidRPr="00007799">
        <w:rPr>
          <w:rFonts w:asciiTheme="minorHAnsi" w:hAnsiTheme="minorHAnsi" w:cstheme="minorHAnsi"/>
          <w:b w:val="0"/>
          <w:bCs w:val="0"/>
          <w:sz w:val="22"/>
          <w:szCs w:val="22"/>
        </w:rPr>
        <w:t xml:space="preserve">U </w:t>
      </w:r>
      <w:proofErr w:type="spellStart"/>
      <w:r w:rsidRPr="00007799">
        <w:rPr>
          <w:rFonts w:asciiTheme="minorHAnsi" w:hAnsiTheme="minorHAnsi" w:cstheme="minorHAnsi"/>
          <w:b w:val="0"/>
          <w:bCs w:val="0"/>
          <w:sz w:val="22"/>
          <w:szCs w:val="22"/>
        </w:rPr>
        <w:t>međuvremenu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lažni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proroci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poručuju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izgnanicima</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njihovo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zatočeništvo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neće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dugo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trajati</w:t>
      </w:r>
      <w:proofErr w:type="spellEnd"/>
      <w:r w:rsidRPr="00007799">
        <w:rPr>
          <w:rFonts w:asciiTheme="minorHAnsi" w:hAnsiTheme="minorHAnsi" w:cstheme="minorHAnsi"/>
          <w:b w:val="0"/>
          <w:bCs w:val="0"/>
          <w:sz w:val="22"/>
          <w:szCs w:val="22"/>
        </w:rPr>
        <w:t xml:space="preserve">, pa </w:t>
      </w:r>
      <w:proofErr w:type="spellStart"/>
      <w:r w:rsidRPr="00007799">
        <w:rPr>
          <w:rFonts w:asciiTheme="minorHAnsi" w:hAnsiTheme="minorHAnsi" w:cstheme="minorHAnsi"/>
          <w:b w:val="0"/>
          <w:bCs w:val="0"/>
          <w:sz w:val="22"/>
          <w:szCs w:val="22"/>
        </w:rPr>
        <w:t>Jeremija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šalje</w:t>
      </w:r>
      <w:proofErr w:type="spellEnd"/>
      <w:r w:rsidRPr="00007799">
        <w:rPr>
          <w:rFonts w:asciiTheme="minorHAnsi" w:hAnsiTheme="minorHAnsi" w:cstheme="minorHAnsi"/>
          <w:b w:val="0"/>
          <w:bCs w:val="0"/>
          <w:sz w:val="22"/>
          <w:szCs w:val="22"/>
        </w:rPr>
        <w:t xml:space="preserve"> pismo </w:t>
      </w:r>
      <w:proofErr w:type="spellStart"/>
      <w:r w:rsidRPr="00007799">
        <w:rPr>
          <w:rFonts w:asciiTheme="minorHAnsi" w:hAnsiTheme="minorHAnsi" w:cstheme="minorHAnsi"/>
          <w:b w:val="0"/>
          <w:bCs w:val="0"/>
          <w:sz w:val="22"/>
          <w:szCs w:val="22"/>
        </w:rPr>
        <w:t>prognanima</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iz</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Jerusalima</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kojem</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prenosi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Božju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poruku</w:t>
      </w:r>
      <w:proofErr w:type="spellEnd"/>
      <w:r w:rsidRPr="00007799">
        <w:rPr>
          <w:rFonts w:asciiTheme="minorHAnsi" w:hAnsiTheme="minorHAnsi" w:cstheme="minorHAnsi"/>
          <w:b w:val="0"/>
          <w:bCs w:val="0"/>
          <w:sz w:val="22"/>
          <w:szCs w:val="22"/>
        </w:rPr>
        <w:t xml:space="preserve"> da ne </w:t>
      </w:r>
      <w:proofErr w:type="spellStart"/>
      <w:r w:rsidRPr="00007799">
        <w:rPr>
          <w:rFonts w:asciiTheme="minorHAnsi" w:hAnsiTheme="minorHAnsi" w:cstheme="minorHAnsi"/>
          <w:b w:val="0"/>
          <w:bCs w:val="0"/>
          <w:sz w:val="22"/>
          <w:szCs w:val="22"/>
        </w:rPr>
        <w:t>treba</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budu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prevareni</w:t>
      </w:r>
      <w:proofErr w:type="spellEnd"/>
      <w:r w:rsidRPr="00007799">
        <w:rPr>
          <w:rFonts w:asciiTheme="minorHAnsi" w:hAnsiTheme="minorHAnsi" w:cstheme="minorHAnsi"/>
          <w:b w:val="0"/>
          <w:bCs w:val="0"/>
          <w:sz w:val="22"/>
          <w:szCs w:val="22"/>
        </w:rPr>
        <w:t xml:space="preserve"> – </w:t>
      </w:r>
      <w:proofErr w:type="spellStart"/>
      <w:r w:rsidRPr="00007799">
        <w:rPr>
          <w:rFonts w:asciiTheme="minorHAnsi" w:hAnsiTheme="minorHAnsi" w:cstheme="minorHAnsi"/>
          <w:b w:val="0"/>
          <w:bCs w:val="0"/>
          <w:sz w:val="22"/>
          <w:szCs w:val="22"/>
        </w:rPr>
        <w:t>tamo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će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biti</w:t>
      </w:r>
      <w:proofErr w:type="spellEnd"/>
      <w:r w:rsidRPr="0000779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70</w:t>
      </w:r>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godina</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trebalo</w:t>
      </w:r>
      <w:proofErr w:type="spellEnd"/>
      <w:r w:rsidRPr="00007799">
        <w:rPr>
          <w:rFonts w:asciiTheme="minorHAnsi" w:hAnsiTheme="minorHAnsi" w:cstheme="minorHAnsi"/>
          <w:b w:val="0"/>
          <w:bCs w:val="0"/>
          <w:sz w:val="22"/>
          <w:szCs w:val="22"/>
        </w:rPr>
        <w:t xml:space="preserve"> bi da se </w:t>
      </w:r>
      <w:proofErr w:type="spellStart"/>
      <w:proofErr w:type="gramStart"/>
      <w:r w:rsidRPr="00007799">
        <w:rPr>
          <w:rFonts w:asciiTheme="minorHAnsi" w:hAnsiTheme="minorHAnsi" w:cstheme="minorHAnsi"/>
          <w:b w:val="0"/>
          <w:bCs w:val="0"/>
          <w:sz w:val="22"/>
          <w:szCs w:val="22"/>
        </w:rPr>
        <w:t>nasele</w:t>
      </w:r>
      <w:proofErr w:type="spellEnd"/>
      <w:r w:rsidRPr="00007799">
        <w:rPr>
          <w:rFonts w:asciiTheme="minorHAnsi" w:hAnsiTheme="minorHAnsi" w:cstheme="minorHAnsi"/>
          <w:b w:val="0"/>
          <w:bCs w:val="0"/>
          <w:sz w:val="22"/>
          <w:szCs w:val="22"/>
        </w:rPr>
        <w:t xml:space="preserve"> ,</w:t>
      </w:r>
      <w:proofErr w:type="gram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graditi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kuće</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saditi</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bašte</w:t>
      </w:r>
      <w:proofErr w:type="spellEnd"/>
      <w:r w:rsidRPr="00007799">
        <w:rPr>
          <w:rFonts w:asciiTheme="minorHAnsi" w:hAnsiTheme="minorHAnsi" w:cstheme="minorHAnsi"/>
          <w:b w:val="0"/>
          <w:bCs w:val="0"/>
          <w:sz w:val="22"/>
          <w:szCs w:val="22"/>
        </w:rPr>
        <w:t xml:space="preserve"> i </w:t>
      </w:r>
      <w:proofErr w:type="spellStart"/>
      <w:r w:rsidRPr="00007799">
        <w:rPr>
          <w:rFonts w:asciiTheme="minorHAnsi" w:hAnsiTheme="minorHAnsi" w:cstheme="minorHAnsi"/>
          <w:b w:val="0"/>
          <w:bCs w:val="0"/>
          <w:sz w:val="22"/>
          <w:szCs w:val="22"/>
        </w:rPr>
        <w:t>razmnožavati</w:t>
      </w:r>
      <w:proofErr w:type="spellEnd"/>
      <w:r w:rsidRPr="00007799">
        <w:rPr>
          <w:rFonts w:asciiTheme="minorHAnsi" w:hAnsiTheme="minorHAnsi" w:cstheme="minorHAnsi"/>
          <w:b w:val="0"/>
          <w:bCs w:val="0"/>
          <w:sz w:val="22"/>
          <w:szCs w:val="22"/>
        </w:rPr>
        <w:t xml:space="preserve"> se. Bog </w:t>
      </w:r>
      <w:proofErr w:type="spellStart"/>
      <w:r w:rsidRPr="00007799">
        <w:rPr>
          <w:rFonts w:asciiTheme="minorHAnsi" w:hAnsiTheme="minorHAnsi" w:cstheme="minorHAnsi"/>
          <w:b w:val="0"/>
          <w:bCs w:val="0"/>
          <w:sz w:val="22"/>
          <w:szCs w:val="22"/>
        </w:rPr>
        <w:t>želi</w:t>
      </w:r>
      <w:proofErr w:type="spellEnd"/>
      <w:r w:rsidRPr="00007799">
        <w:rPr>
          <w:rFonts w:asciiTheme="minorHAnsi" w:hAnsiTheme="minorHAnsi" w:cstheme="minorHAnsi"/>
          <w:b w:val="0"/>
          <w:bCs w:val="0"/>
          <w:sz w:val="22"/>
          <w:szCs w:val="22"/>
        </w:rPr>
        <w:t xml:space="preserve"> da </w:t>
      </w:r>
      <w:proofErr w:type="spellStart"/>
      <w:r w:rsidRPr="00007799">
        <w:rPr>
          <w:rFonts w:asciiTheme="minorHAnsi" w:hAnsiTheme="minorHAnsi" w:cstheme="minorHAnsi"/>
          <w:b w:val="0"/>
          <w:bCs w:val="0"/>
          <w:sz w:val="22"/>
          <w:szCs w:val="22"/>
        </w:rPr>
        <w:t>budu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složni</w:t>
      </w:r>
      <w:proofErr w:type="spellEnd"/>
      <w:r w:rsidRPr="00007799">
        <w:rPr>
          <w:rFonts w:asciiTheme="minorHAnsi" w:hAnsiTheme="minorHAnsi" w:cstheme="minorHAnsi"/>
          <w:b w:val="0"/>
          <w:bCs w:val="0"/>
          <w:sz w:val="22"/>
          <w:szCs w:val="22"/>
        </w:rPr>
        <w:t xml:space="preserve"> i da </w:t>
      </w:r>
      <w:proofErr w:type="spellStart"/>
      <w:r w:rsidRPr="00007799">
        <w:rPr>
          <w:rFonts w:asciiTheme="minorHAnsi" w:hAnsiTheme="minorHAnsi" w:cstheme="minorHAnsi"/>
          <w:b w:val="0"/>
          <w:bCs w:val="0"/>
          <w:sz w:val="22"/>
          <w:szCs w:val="22"/>
        </w:rPr>
        <w:t>čekaju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njihov</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povratak</w:t>
      </w:r>
      <w:proofErr w:type="spellEnd"/>
      <w:r w:rsidRPr="00007799">
        <w:rPr>
          <w:rFonts w:asciiTheme="minorHAnsi" w:hAnsiTheme="minorHAnsi" w:cstheme="minorHAnsi"/>
          <w:b w:val="0"/>
          <w:bCs w:val="0"/>
          <w:sz w:val="22"/>
          <w:szCs w:val="22"/>
        </w:rPr>
        <w:t xml:space="preserve"> u </w:t>
      </w:r>
      <w:proofErr w:type="spellStart"/>
      <w:r w:rsidRPr="00007799">
        <w:rPr>
          <w:rFonts w:asciiTheme="minorHAnsi" w:hAnsiTheme="minorHAnsi" w:cstheme="minorHAnsi"/>
          <w:b w:val="0"/>
          <w:bCs w:val="0"/>
          <w:sz w:val="22"/>
          <w:szCs w:val="22"/>
        </w:rPr>
        <w:t>svoju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zemlju</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kao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što</w:t>
      </w:r>
      <w:proofErr w:type="spellEnd"/>
      <w:r w:rsidRPr="00007799">
        <w:rPr>
          <w:rFonts w:asciiTheme="minorHAnsi" w:hAnsiTheme="minorHAnsi" w:cstheme="minorHAnsi"/>
          <w:b w:val="0"/>
          <w:bCs w:val="0"/>
          <w:sz w:val="22"/>
          <w:szCs w:val="22"/>
        </w:rPr>
        <w:t xml:space="preserve"> je </w:t>
      </w:r>
      <w:proofErr w:type="spellStart"/>
      <w:r w:rsidRPr="00007799">
        <w:rPr>
          <w:rFonts w:asciiTheme="minorHAnsi" w:hAnsiTheme="minorHAnsi" w:cstheme="minorHAnsi"/>
          <w:b w:val="0"/>
          <w:bCs w:val="0"/>
          <w:sz w:val="22"/>
          <w:szCs w:val="22"/>
        </w:rPr>
        <w:t>obećao</w:t>
      </w:r>
      <w:proofErr w:type="spellEnd"/>
      <w:r w:rsidRPr="00007799">
        <w:rPr>
          <w:rFonts w:asciiTheme="minorHAnsi" w:hAnsiTheme="minorHAnsi" w:cstheme="minorHAnsi"/>
          <w:b w:val="0"/>
          <w:bCs w:val="0"/>
          <w:sz w:val="22"/>
          <w:szCs w:val="22"/>
        </w:rPr>
        <w:t xml:space="preserve"> (</w:t>
      </w:r>
      <w:proofErr w:type="spellStart"/>
      <w:r w:rsidRPr="00007799">
        <w:rPr>
          <w:rFonts w:asciiTheme="minorHAnsi" w:hAnsiTheme="minorHAnsi" w:cstheme="minorHAnsi"/>
          <w:b w:val="0"/>
          <w:bCs w:val="0"/>
          <w:sz w:val="22"/>
          <w:szCs w:val="22"/>
        </w:rPr>
        <w:t>Jeremija</w:t>
      </w:r>
      <w:proofErr w:type="spellEnd"/>
      <w:r w:rsidRPr="00007799">
        <w:rPr>
          <w:rFonts w:asciiTheme="minorHAnsi" w:hAnsiTheme="minorHAnsi" w:cstheme="minorHAnsi"/>
          <w:b w:val="0"/>
          <w:bCs w:val="0"/>
          <w:sz w:val="22"/>
          <w:szCs w:val="22"/>
        </w:rPr>
        <w:t xml:space="preserve"> 29:1-10).</w:t>
      </w:r>
    </w:p>
    <w:p w14:paraId="5810544D" w14:textId="77777777" w:rsidR="00822A4C" w:rsidRPr="00822A4C" w:rsidRDefault="00822A4C" w:rsidP="00822A4C">
      <w:pPr>
        <w:pStyle w:val="Bodytext120"/>
        <w:shd w:val="clear" w:color="auto" w:fill="auto"/>
        <w:spacing w:line="240" w:lineRule="auto"/>
        <w:ind w:firstLine="360"/>
        <w:rPr>
          <w:rFonts w:asciiTheme="minorHAnsi" w:hAnsiTheme="minorHAnsi" w:cstheme="minorHAnsi"/>
          <w:b w:val="0"/>
          <w:bCs w:val="0"/>
          <w:sz w:val="22"/>
          <w:szCs w:val="22"/>
        </w:rPr>
      </w:pPr>
      <w:r w:rsidRPr="00822A4C">
        <w:rPr>
          <w:rFonts w:asciiTheme="minorHAnsi" w:hAnsiTheme="minorHAnsi" w:cstheme="minorHAnsi"/>
          <w:b w:val="0"/>
          <w:bCs w:val="0"/>
          <w:sz w:val="22"/>
          <w:szCs w:val="22"/>
        </w:rPr>
        <w:t xml:space="preserve">Danilo je bio </w:t>
      </w:r>
      <w:proofErr w:type="spellStart"/>
      <w:r w:rsidRPr="00822A4C">
        <w:rPr>
          <w:rFonts w:asciiTheme="minorHAnsi" w:hAnsiTheme="minorHAnsi" w:cstheme="minorHAnsi"/>
          <w:b w:val="0"/>
          <w:bCs w:val="0"/>
          <w:sz w:val="22"/>
          <w:szCs w:val="22"/>
        </w:rPr>
        <w:t>među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prvom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grupom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Izraelaca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odvedenih</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Vavilon</w:t>
      </w:r>
      <w:proofErr w:type="spellEnd"/>
      <w:r w:rsidRPr="00822A4C">
        <w:rPr>
          <w:rFonts w:asciiTheme="minorHAnsi" w:hAnsiTheme="minorHAnsi" w:cstheme="minorHAnsi"/>
          <w:b w:val="0"/>
          <w:bCs w:val="0"/>
          <w:sz w:val="22"/>
          <w:szCs w:val="22"/>
        </w:rPr>
        <w:t xml:space="preserve"> 605. pre </w:t>
      </w:r>
      <w:proofErr w:type="spellStart"/>
      <w:r w:rsidRPr="00822A4C">
        <w:rPr>
          <w:rFonts w:asciiTheme="minorHAnsi" w:hAnsiTheme="minorHAnsi" w:cstheme="minorHAnsi"/>
          <w:b w:val="0"/>
          <w:bCs w:val="0"/>
          <w:sz w:val="22"/>
          <w:szCs w:val="22"/>
        </w:rPr>
        <w:t>Hrista</w:t>
      </w:r>
      <w:proofErr w:type="spellEnd"/>
      <w:r w:rsidRPr="00822A4C">
        <w:rPr>
          <w:rFonts w:asciiTheme="minorHAnsi" w:hAnsiTheme="minorHAnsi" w:cstheme="minorHAnsi"/>
          <w:b w:val="0"/>
          <w:bCs w:val="0"/>
          <w:sz w:val="22"/>
          <w:szCs w:val="22"/>
        </w:rPr>
        <w:t xml:space="preserve">. Prva </w:t>
      </w:r>
      <w:proofErr w:type="spellStart"/>
      <w:r w:rsidRPr="00822A4C">
        <w:rPr>
          <w:rFonts w:asciiTheme="minorHAnsi" w:hAnsiTheme="minorHAnsi" w:cstheme="minorHAnsi"/>
          <w:b w:val="0"/>
          <w:bCs w:val="0"/>
          <w:sz w:val="22"/>
          <w:szCs w:val="22"/>
        </w:rPr>
        <w:t>polovina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njegove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knjige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opisuje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njegova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iskustva</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iskustva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trojice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prijatelja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Sedraha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Misaha</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Avdenega</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zatočeništvu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ilustrujući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koliko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verni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Bogu</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kako</w:t>
      </w:r>
      <w:proofErr w:type="spellEnd"/>
      <w:r w:rsidRPr="00822A4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ih</w:t>
      </w:r>
      <w:proofErr w:type="spellEnd"/>
      <w:r>
        <w:rPr>
          <w:rFonts w:asciiTheme="minorHAnsi" w:hAnsiTheme="minorHAnsi" w:cstheme="minorHAnsi"/>
          <w:b w:val="0"/>
          <w:bCs w:val="0"/>
          <w:sz w:val="22"/>
          <w:szCs w:val="22"/>
        </w:rPr>
        <w:t xml:space="preserve"> </w:t>
      </w:r>
      <w:r w:rsidRPr="00822A4C">
        <w:rPr>
          <w:rFonts w:asciiTheme="minorHAnsi" w:hAnsiTheme="minorHAnsi" w:cstheme="minorHAnsi"/>
          <w:b w:val="0"/>
          <w:bCs w:val="0"/>
          <w:sz w:val="22"/>
          <w:szCs w:val="22"/>
        </w:rPr>
        <w:t xml:space="preserve">Bog </w:t>
      </w:r>
      <w:proofErr w:type="spellStart"/>
      <w:r w:rsidRPr="00822A4C">
        <w:rPr>
          <w:rFonts w:asciiTheme="minorHAnsi" w:hAnsiTheme="minorHAnsi" w:cstheme="minorHAnsi"/>
          <w:b w:val="0"/>
          <w:bCs w:val="0"/>
          <w:sz w:val="22"/>
          <w:szCs w:val="22"/>
        </w:rPr>
        <w:t>nagrađuje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dajući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Danilu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naklonost</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saosećanje</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očima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poglavara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evnuha</w:t>
      </w:r>
      <w:proofErr w:type="spellEnd"/>
      <w:r w:rsidRPr="00822A4C">
        <w:rPr>
          <w:rFonts w:asciiTheme="minorHAnsi" w:hAnsiTheme="minorHAnsi" w:cstheme="minorHAnsi"/>
          <w:b w:val="0"/>
          <w:bCs w:val="0"/>
          <w:sz w:val="22"/>
          <w:szCs w:val="22"/>
        </w:rPr>
        <w:t xml:space="preserve"> (Danilo 1:8—9). </w:t>
      </w:r>
      <w:proofErr w:type="spellStart"/>
      <w:r w:rsidRPr="00822A4C">
        <w:rPr>
          <w:rFonts w:asciiTheme="minorHAnsi" w:hAnsiTheme="minorHAnsi" w:cstheme="minorHAnsi"/>
          <w:b w:val="0"/>
          <w:bCs w:val="0"/>
          <w:sz w:val="22"/>
          <w:szCs w:val="22"/>
        </w:rPr>
        <w:t>Priča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pokazuje</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čak</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usred</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kažnjavanja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Njegovog</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naroda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zbog</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njihove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pobune</w:t>
      </w:r>
      <w:proofErr w:type="spellEnd"/>
      <w:r w:rsidRPr="00822A4C">
        <w:rPr>
          <w:rFonts w:asciiTheme="minorHAnsi" w:hAnsiTheme="minorHAnsi" w:cstheme="minorHAnsi"/>
          <w:b w:val="0"/>
          <w:bCs w:val="0"/>
          <w:sz w:val="22"/>
          <w:szCs w:val="22"/>
        </w:rPr>
        <w:t xml:space="preserve">, Bog je i </w:t>
      </w:r>
      <w:proofErr w:type="spellStart"/>
      <w:r w:rsidRPr="00822A4C">
        <w:rPr>
          <w:rFonts w:asciiTheme="minorHAnsi" w:hAnsiTheme="minorHAnsi" w:cstheme="minorHAnsi"/>
          <w:b w:val="0"/>
          <w:bCs w:val="0"/>
          <w:sz w:val="22"/>
          <w:szCs w:val="22"/>
        </w:rPr>
        <w:t>dalje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tu</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ih</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zaštiti</w:t>
      </w:r>
      <w:proofErr w:type="spellEnd"/>
      <w:r w:rsidRPr="00822A4C">
        <w:rPr>
          <w:rFonts w:asciiTheme="minorHAnsi" w:hAnsiTheme="minorHAnsi" w:cstheme="minorHAnsi"/>
          <w:b w:val="0"/>
          <w:bCs w:val="0"/>
          <w:sz w:val="22"/>
          <w:szCs w:val="22"/>
        </w:rPr>
        <w:t xml:space="preserve">. On to </w:t>
      </w:r>
      <w:proofErr w:type="spellStart"/>
      <w:r w:rsidRPr="00822A4C">
        <w:rPr>
          <w:rFonts w:asciiTheme="minorHAnsi" w:hAnsiTheme="minorHAnsi" w:cstheme="minorHAnsi"/>
          <w:b w:val="0"/>
          <w:bCs w:val="0"/>
          <w:sz w:val="22"/>
          <w:szCs w:val="22"/>
        </w:rPr>
        <w:t>takođe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pokazuje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kada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Navuhodonosor</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daje</w:t>
      </w:r>
      <w:proofErr w:type="spellEnd"/>
      <w:r w:rsidRPr="00822A4C">
        <w:rPr>
          <w:rFonts w:asciiTheme="minorHAnsi" w:hAnsiTheme="minorHAnsi" w:cstheme="minorHAnsi"/>
          <w:b w:val="0"/>
          <w:bCs w:val="0"/>
          <w:sz w:val="22"/>
          <w:szCs w:val="22"/>
        </w:rPr>
        <w:t xml:space="preserve"> Danilova tri </w:t>
      </w:r>
      <w:proofErr w:type="spellStart"/>
      <w:r w:rsidRPr="00822A4C">
        <w:rPr>
          <w:rFonts w:asciiTheme="minorHAnsi" w:hAnsiTheme="minorHAnsi" w:cstheme="minorHAnsi"/>
          <w:b w:val="0"/>
          <w:bCs w:val="0"/>
          <w:sz w:val="22"/>
          <w:szCs w:val="22"/>
        </w:rPr>
        <w:t>prijatelja</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bace</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užarenu</w:t>
      </w:r>
      <w:proofErr w:type="spellEnd"/>
      <w:r w:rsidRPr="00822A4C">
        <w:rPr>
          <w:rFonts w:asciiTheme="minorHAnsi" w:hAnsiTheme="minorHAnsi" w:cstheme="minorHAnsi"/>
          <w:b w:val="0"/>
          <w:bCs w:val="0"/>
          <w:sz w:val="22"/>
          <w:szCs w:val="22"/>
        </w:rPr>
        <w:t xml:space="preserve"> peć </w:t>
      </w:r>
      <w:proofErr w:type="spellStart"/>
      <w:r w:rsidRPr="00822A4C">
        <w:rPr>
          <w:rFonts w:asciiTheme="minorHAnsi" w:hAnsiTheme="minorHAnsi" w:cstheme="minorHAnsi"/>
          <w:b w:val="0"/>
          <w:bCs w:val="0"/>
          <w:sz w:val="22"/>
          <w:szCs w:val="22"/>
        </w:rPr>
        <w:t>zato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što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odbili</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obožavaju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njegove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bogove</w:t>
      </w:r>
      <w:proofErr w:type="spellEnd"/>
      <w:r w:rsidRPr="00822A4C">
        <w:rPr>
          <w:rFonts w:asciiTheme="minorHAnsi" w:hAnsiTheme="minorHAnsi" w:cstheme="minorHAnsi"/>
          <w:b w:val="0"/>
          <w:bCs w:val="0"/>
          <w:sz w:val="22"/>
          <w:szCs w:val="22"/>
        </w:rPr>
        <w:t xml:space="preserve">. Bog </w:t>
      </w:r>
      <w:proofErr w:type="spellStart"/>
      <w:r w:rsidRPr="00822A4C">
        <w:rPr>
          <w:rFonts w:asciiTheme="minorHAnsi" w:hAnsiTheme="minorHAnsi" w:cstheme="minorHAnsi"/>
          <w:b w:val="0"/>
          <w:bCs w:val="0"/>
          <w:sz w:val="22"/>
          <w:szCs w:val="22"/>
        </w:rPr>
        <w:t>interveniše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kako</w:t>
      </w:r>
      <w:proofErr w:type="spellEnd"/>
      <w:r w:rsidRPr="00822A4C">
        <w:rPr>
          <w:rFonts w:asciiTheme="minorHAnsi" w:hAnsiTheme="minorHAnsi" w:cstheme="minorHAnsi"/>
          <w:b w:val="0"/>
          <w:bCs w:val="0"/>
          <w:sz w:val="22"/>
          <w:szCs w:val="22"/>
        </w:rPr>
        <w:t xml:space="preserve"> bi </w:t>
      </w:r>
      <w:proofErr w:type="spellStart"/>
      <w:r w:rsidRPr="00822A4C">
        <w:rPr>
          <w:rFonts w:asciiTheme="minorHAnsi" w:hAnsiTheme="minorHAnsi" w:cstheme="minorHAnsi"/>
          <w:b w:val="0"/>
          <w:bCs w:val="0"/>
          <w:sz w:val="22"/>
          <w:szCs w:val="22"/>
        </w:rPr>
        <w:t>zaštitio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trojku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od</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plamena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što</w:t>
      </w:r>
      <w:proofErr w:type="spellEnd"/>
      <w:r w:rsidRPr="00822A4C">
        <w:rPr>
          <w:rFonts w:asciiTheme="minorHAnsi" w:hAnsiTheme="minorHAnsi" w:cstheme="minorHAnsi"/>
          <w:b w:val="0"/>
          <w:bCs w:val="0"/>
          <w:sz w:val="22"/>
          <w:szCs w:val="22"/>
        </w:rPr>
        <w:t xml:space="preserve"> je </w:t>
      </w:r>
      <w:proofErr w:type="spellStart"/>
      <w:r w:rsidRPr="00822A4C">
        <w:rPr>
          <w:rFonts w:asciiTheme="minorHAnsi" w:hAnsiTheme="minorHAnsi" w:cstheme="minorHAnsi"/>
          <w:b w:val="0"/>
          <w:bCs w:val="0"/>
          <w:sz w:val="22"/>
          <w:szCs w:val="22"/>
        </w:rPr>
        <w:t>toliko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pokrenulo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Navu</w:t>
      </w:r>
      <w:r>
        <w:rPr>
          <w:rFonts w:asciiTheme="minorHAnsi" w:hAnsiTheme="minorHAnsi" w:cstheme="minorHAnsi"/>
          <w:b w:val="0"/>
          <w:bCs w:val="0"/>
          <w:sz w:val="22"/>
          <w:szCs w:val="22"/>
        </w:rPr>
        <w:t>ko</w:t>
      </w:r>
      <w:r w:rsidRPr="00822A4C">
        <w:rPr>
          <w:rFonts w:asciiTheme="minorHAnsi" w:hAnsiTheme="minorHAnsi" w:cstheme="minorHAnsi"/>
          <w:b w:val="0"/>
          <w:bCs w:val="0"/>
          <w:sz w:val="22"/>
          <w:szCs w:val="22"/>
        </w:rPr>
        <w:t>donosora</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naredi</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svi</w:t>
      </w:r>
      <w:proofErr w:type="spellEnd"/>
      <w:r w:rsidRPr="00822A4C">
        <w:rPr>
          <w:rFonts w:asciiTheme="minorHAnsi" w:hAnsiTheme="minorHAnsi" w:cstheme="minorHAnsi"/>
          <w:b w:val="0"/>
          <w:bCs w:val="0"/>
          <w:sz w:val="22"/>
          <w:szCs w:val="22"/>
        </w:rPr>
        <w:t xml:space="preserve"> koji </w:t>
      </w:r>
      <w:proofErr w:type="spellStart"/>
      <w:r w:rsidRPr="00822A4C">
        <w:rPr>
          <w:rFonts w:asciiTheme="minorHAnsi" w:hAnsiTheme="minorHAnsi" w:cstheme="minorHAnsi"/>
          <w:b w:val="0"/>
          <w:bCs w:val="0"/>
          <w:sz w:val="22"/>
          <w:szCs w:val="22"/>
        </w:rPr>
        <w:t>budu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govorili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protiv</w:t>
      </w:r>
      <w:proofErr w:type="spellEnd"/>
      <w:r w:rsidRPr="00822A4C">
        <w:rPr>
          <w:rFonts w:asciiTheme="minorHAnsi" w:hAnsiTheme="minorHAnsi" w:cstheme="minorHAnsi"/>
          <w:b w:val="0"/>
          <w:bCs w:val="0"/>
          <w:sz w:val="22"/>
          <w:szCs w:val="22"/>
        </w:rPr>
        <w:t xml:space="preserve"> Boga </w:t>
      </w:r>
      <w:proofErr w:type="spellStart"/>
      <w:r w:rsidRPr="00822A4C">
        <w:rPr>
          <w:rFonts w:asciiTheme="minorHAnsi" w:hAnsiTheme="minorHAnsi" w:cstheme="minorHAnsi"/>
          <w:b w:val="0"/>
          <w:bCs w:val="0"/>
          <w:sz w:val="22"/>
          <w:szCs w:val="22"/>
        </w:rPr>
        <w:t>Jevreja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budu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rastrgnuti</w:t>
      </w:r>
      <w:proofErr w:type="spellEnd"/>
      <w:r w:rsidRPr="00822A4C">
        <w:rPr>
          <w:rFonts w:asciiTheme="minorHAnsi" w:hAnsiTheme="minorHAnsi" w:cstheme="minorHAnsi"/>
          <w:b w:val="0"/>
          <w:bCs w:val="0"/>
          <w:sz w:val="22"/>
          <w:szCs w:val="22"/>
        </w:rPr>
        <w:t xml:space="preserve"> i da </w:t>
      </w:r>
      <w:proofErr w:type="spellStart"/>
      <w:r w:rsidRPr="00822A4C">
        <w:rPr>
          <w:rFonts w:asciiTheme="minorHAnsi" w:hAnsiTheme="minorHAnsi" w:cstheme="minorHAnsi"/>
          <w:b w:val="0"/>
          <w:bCs w:val="0"/>
          <w:sz w:val="22"/>
          <w:szCs w:val="22"/>
        </w:rPr>
        <w:t>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kuće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biti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uništene</w:t>
      </w:r>
      <w:proofErr w:type="spellEnd"/>
      <w:r w:rsidRPr="00822A4C">
        <w:rPr>
          <w:rFonts w:asciiTheme="minorHAnsi" w:hAnsiTheme="minorHAnsi" w:cstheme="minorHAnsi"/>
          <w:b w:val="0"/>
          <w:bCs w:val="0"/>
          <w:sz w:val="22"/>
          <w:szCs w:val="22"/>
        </w:rPr>
        <w:t xml:space="preserve">. On </w:t>
      </w:r>
      <w:proofErr w:type="spellStart"/>
      <w:r w:rsidRPr="00822A4C">
        <w:rPr>
          <w:rFonts w:asciiTheme="minorHAnsi" w:hAnsiTheme="minorHAnsi" w:cstheme="minorHAnsi"/>
          <w:b w:val="0"/>
          <w:bCs w:val="0"/>
          <w:sz w:val="22"/>
          <w:szCs w:val="22"/>
        </w:rPr>
        <w:t>takođe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promoviše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troje</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provinciji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Vavilon</w:t>
      </w:r>
      <w:proofErr w:type="spellEnd"/>
      <w:r w:rsidRPr="00822A4C">
        <w:rPr>
          <w:rFonts w:asciiTheme="minorHAnsi" w:hAnsiTheme="minorHAnsi" w:cstheme="minorHAnsi"/>
          <w:b w:val="0"/>
          <w:bCs w:val="0"/>
          <w:sz w:val="22"/>
          <w:szCs w:val="22"/>
        </w:rPr>
        <w:t xml:space="preserve"> (Danilo 3:29-30).</w:t>
      </w:r>
    </w:p>
    <w:p w14:paraId="7FD7AC54" w14:textId="77777777" w:rsidR="009A1423" w:rsidRPr="00822A4C" w:rsidRDefault="009A1423" w:rsidP="009A14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22A4C">
        <w:rPr>
          <w:rFonts w:asciiTheme="minorHAnsi" w:hAnsiTheme="minorHAnsi" w:cstheme="minorHAnsi"/>
          <w:b w:val="0"/>
          <w:bCs w:val="0"/>
          <w:sz w:val="22"/>
          <w:szCs w:val="22"/>
        </w:rPr>
        <w:t>Sličan</w:t>
      </w:r>
      <w:proofErr w:type="spellEnd"/>
      <w:r w:rsidRPr="00822A4C">
        <w:rPr>
          <w:rFonts w:asciiTheme="minorHAnsi" w:hAnsiTheme="minorHAnsi" w:cstheme="minorHAnsi"/>
          <w:b w:val="0"/>
          <w:bCs w:val="0"/>
          <w:sz w:val="22"/>
          <w:szCs w:val="22"/>
        </w:rPr>
        <w:t xml:space="preserve"> incident se </w:t>
      </w:r>
      <w:proofErr w:type="spellStart"/>
      <w:r w:rsidRPr="00822A4C">
        <w:rPr>
          <w:rFonts w:asciiTheme="minorHAnsi" w:hAnsiTheme="minorHAnsi" w:cstheme="minorHAnsi"/>
          <w:b w:val="0"/>
          <w:bCs w:val="0"/>
          <w:sz w:val="22"/>
          <w:szCs w:val="22"/>
        </w:rPr>
        <w:t>dešava</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sa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samim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Danilom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ubrzo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nakon</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što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Persijanci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osvojili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Vavilon</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Persijski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kralj</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Darije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postavlja</w:t>
      </w:r>
      <w:proofErr w:type="spellEnd"/>
      <w:r w:rsidRPr="00822A4C">
        <w:rPr>
          <w:rFonts w:asciiTheme="minorHAnsi" w:hAnsiTheme="minorHAnsi" w:cstheme="minorHAnsi"/>
          <w:b w:val="0"/>
          <w:bCs w:val="0"/>
          <w:sz w:val="22"/>
          <w:szCs w:val="22"/>
        </w:rPr>
        <w:t xml:space="preserve"> Danila za </w:t>
      </w:r>
      <w:proofErr w:type="spellStart"/>
      <w:r w:rsidRPr="00822A4C">
        <w:rPr>
          <w:rFonts w:asciiTheme="minorHAnsi" w:hAnsiTheme="minorHAnsi" w:cstheme="minorHAnsi"/>
          <w:b w:val="0"/>
          <w:bCs w:val="0"/>
          <w:sz w:val="22"/>
          <w:szCs w:val="22"/>
        </w:rPr>
        <w:t>jednog</w:t>
      </w:r>
      <w:proofErr w:type="spellEnd"/>
      <w:r w:rsidRPr="00822A4C">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3</w:t>
      </w:r>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visoka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zvaničnika</w:t>
      </w:r>
      <w:proofErr w:type="spellEnd"/>
      <w:r w:rsidRPr="00822A4C">
        <w:rPr>
          <w:rFonts w:asciiTheme="minorHAnsi" w:hAnsiTheme="minorHAnsi" w:cstheme="minorHAnsi"/>
          <w:b w:val="0"/>
          <w:bCs w:val="0"/>
          <w:sz w:val="22"/>
          <w:szCs w:val="22"/>
        </w:rPr>
        <w:t xml:space="preserve"> koji </w:t>
      </w:r>
      <w:proofErr w:type="spellStart"/>
      <w:r w:rsidRPr="00822A4C">
        <w:rPr>
          <w:rFonts w:asciiTheme="minorHAnsi" w:hAnsiTheme="minorHAnsi" w:cstheme="minorHAnsi"/>
          <w:b w:val="0"/>
          <w:bCs w:val="0"/>
          <w:sz w:val="22"/>
          <w:szCs w:val="22"/>
        </w:rPr>
        <w:t>nadgledaju</w:t>
      </w:r>
      <w:proofErr w:type="spellEnd"/>
      <w:r w:rsidRPr="00822A4C">
        <w:rPr>
          <w:rFonts w:asciiTheme="minorHAnsi" w:hAnsiTheme="minorHAnsi" w:cstheme="minorHAnsi"/>
          <w:b w:val="0"/>
          <w:bCs w:val="0"/>
          <w:sz w:val="22"/>
          <w:szCs w:val="22"/>
        </w:rPr>
        <w:t xml:space="preserve"> 120 </w:t>
      </w:r>
      <w:proofErr w:type="spellStart"/>
      <w:r w:rsidRPr="00822A4C">
        <w:rPr>
          <w:rFonts w:asciiTheme="minorHAnsi" w:hAnsiTheme="minorHAnsi" w:cstheme="minorHAnsi"/>
          <w:b w:val="0"/>
          <w:bCs w:val="0"/>
          <w:sz w:val="22"/>
          <w:szCs w:val="22"/>
        </w:rPr>
        <w:t>satrapa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guvernera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njegovog</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kraljevstva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Svesni</w:t>
      </w:r>
      <w:proofErr w:type="spellEnd"/>
      <w:r w:rsidRPr="00822A4C">
        <w:rPr>
          <w:rFonts w:asciiTheme="minorHAnsi" w:hAnsiTheme="minorHAnsi" w:cstheme="minorHAnsi"/>
          <w:b w:val="0"/>
          <w:bCs w:val="0"/>
          <w:sz w:val="22"/>
          <w:szCs w:val="22"/>
        </w:rPr>
        <w:t xml:space="preserve"> da je Danilo </w:t>
      </w:r>
      <w:proofErr w:type="spellStart"/>
      <w:r w:rsidRPr="00822A4C">
        <w:rPr>
          <w:rFonts w:asciiTheme="minorHAnsi" w:hAnsiTheme="minorHAnsi" w:cstheme="minorHAnsi"/>
          <w:b w:val="0"/>
          <w:bCs w:val="0"/>
          <w:sz w:val="22"/>
          <w:szCs w:val="22"/>
        </w:rPr>
        <w:t>veran</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Bogu</w:t>
      </w:r>
      <w:proofErr w:type="spellEnd"/>
      <w:r w:rsidRPr="00822A4C">
        <w:rPr>
          <w:rFonts w:asciiTheme="minorHAnsi" w:hAnsiTheme="minorHAnsi" w:cstheme="minorHAnsi"/>
          <w:b w:val="0"/>
          <w:bCs w:val="0"/>
          <w:sz w:val="22"/>
          <w:szCs w:val="22"/>
        </w:rPr>
        <w:t xml:space="preserve"> i da se </w:t>
      </w:r>
      <w:proofErr w:type="spellStart"/>
      <w:r w:rsidRPr="00822A4C">
        <w:rPr>
          <w:rFonts w:asciiTheme="minorHAnsi" w:hAnsiTheme="minorHAnsi" w:cstheme="minorHAnsi"/>
          <w:b w:val="0"/>
          <w:bCs w:val="0"/>
          <w:sz w:val="22"/>
          <w:szCs w:val="22"/>
        </w:rPr>
        <w:t>neće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klanjati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paganskim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idolima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satrapi</w:t>
      </w:r>
      <w:proofErr w:type="spellEnd"/>
      <w:r w:rsidRPr="00822A4C">
        <w:rPr>
          <w:rFonts w:asciiTheme="minorHAnsi" w:hAnsiTheme="minorHAnsi" w:cstheme="minorHAnsi"/>
          <w:b w:val="0"/>
          <w:bCs w:val="0"/>
          <w:sz w:val="22"/>
          <w:szCs w:val="22"/>
        </w:rPr>
        <w:t xml:space="preserve">, koji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ljubomorni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Danilovu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poziciju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uspešno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obezbedili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kraljevski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dekret</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svako</w:t>
      </w:r>
      <w:proofErr w:type="spellEnd"/>
      <w:r w:rsidRPr="00822A4C">
        <w:rPr>
          <w:rFonts w:asciiTheme="minorHAnsi" w:hAnsiTheme="minorHAnsi" w:cstheme="minorHAnsi"/>
          <w:b w:val="0"/>
          <w:bCs w:val="0"/>
          <w:sz w:val="22"/>
          <w:szCs w:val="22"/>
        </w:rPr>
        <w:t xml:space="preserve"> ko se </w:t>
      </w:r>
      <w:proofErr w:type="spellStart"/>
      <w:r w:rsidRPr="00822A4C">
        <w:rPr>
          <w:rFonts w:asciiTheme="minorHAnsi" w:hAnsiTheme="minorHAnsi" w:cstheme="minorHAnsi"/>
          <w:b w:val="0"/>
          <w:bCs w:val="0"/>
          <w:sz w:val="22"/>
          <w:szCs w:val="22"/>
        </w:rPr>
        <w:t>moli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bilo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bogu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ili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čoveku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osim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kralju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bude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bačen</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jazbinu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lavova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Uprkos</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dekretu</w:t>
      </w:r>
      <w:proofErr w:type="spellEnd"/>
      <w:r w:rsidRPr="00822A4C">
        <w:rPr>
          <w:rFonts w:asciiTheme="minorHAnsi" w:hAnsiTheme="minorHAnsi" w:cstheme="minorHAnsi"/>
          <w:b w:val="0"/>
          <w:bCs w:val="0"/>
          <w:sz w:val="22"/>
          <w:szCs w:val="22"/>
        </w:rPr>
        <w:t xml:space="preserve">, Danilo </w:t>
      </w:r>
      <w:proofErr w:type="spellStart"/>
      <w:r w:rsidRPr="00822A4C">
        <w:rPr>
          <w:rFonts w:asciiTheme="minorHAnsi" w:hAnsiTheme="minorHAnsi" w:cstheme="minorHAnsi"/>
          <w:b w:val="0"/>
          <w:bCs w:val="0"/>
          <w:sz w:val="22"/>
          <w:szCs w:val="22"/>
        </w:rPr>
        <w:t>nastavlja</w:t>
      </w:r>
      <w:proofErr w:type="spellEnd"/>
      <w:r w:rsidRPr="00822A4C">
        <w:rPr>
          <w:rFonts w:asciiTheme="minorHAnsi" w:hAnsiTheme="minorHAnsi" w:cstheme="minorHAnsi"/>
          <w:b w:val="0"/>
          <w:bCs w:val="0"/>
          <w:sz w:val="22"/>
          <w:szCs w:val="22"/>
        </w:rPr>
        <w:t xml:space="preserve"> da se </w:t>
      </w:r>
      <w:proofErr w:type="spellStart"/>
      <w:r w:rsidRPr="00822A4C">
        <w:rPr>
          <w:rFonts w:asciiTheme="minorHAnsi" w:hAnsiTheme="minorHAnsi" w:cstheme="minorHAnsi"/>
          <w:b w:val="0"/>
          <w:bCs w:val="0"/>
          <w:sz w:val="22"/>
          <w:szCs w:val="22"/>
        </w:rPr>
        <w:t>moli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Bogu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Iako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Darije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želi</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poštedi</w:t>
      </w:r>
      <w:proofErr w:type="spellEnd"/>
      <w:r w:rsidRPr="00822A4C">
        <w:rPr>
          <w:rFonts w:asciiTheme="minorHAnsi" w:hAnsiTheme="minorHAnsi" w:cstheme="minorHAnsi"/>
          <w:b w:val="0"/>
          <w:bCs w:val="0"/>
          <w:sz w:val="22"/>
          <w:szCs w:val="22"/>
        </w:rPr>
        <w:t xml:space="preserve"> Danila, on je </w:t>
      </w:r>
      <w:proofErr w:type="spellStart"/>
      <w:r w:rsidRPr="00822A4C">
        <w:rPr>
          <w:rFonts w:asciiTheme="minorHAnsi" w:hAnsiTheme="minorHAnsi" w:cstheme="minorHAnsi"/>
          <w:b w:val="0"/>
          <w:bCs w:val="0"/>
          <w:sz w:val="22"/>
          <w:szCs w:val="22"/>
        </w:rPr>
        <w:t>dužan</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primeni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zakon</w:t>
      </w:r>
      <w:proofErr w:type="spellEnd"/>
      <w:r w:rsidRPr="00822A4C">
        <w:rPr>
          <w:rFonts w:asciiTheme="minorHAnsi" w:hAnsiTheme="minorHAnsi" w:cstheme="minorHAnsi"/>
          <w:b w:val="0"/>
          <w:bCs w:val="0"/>
          <w:sz w:val="22"/>
          <w:szCs w:val="22"/>
        </w:rPr>
        <w:t xml:space="preserve"> (Danilo 6:1-13). </w:t>
      </w:r>
      <w:proofErr w:type="spellStart"/>
      <w:r w:rsidRPr="00822A4C">
        <w:rPr>
          <w:rFonts w:asciiTheme="minorHAnsi" w:hAnsiTheme="minorHAnsi" w:cstheme="minorHAnsi"/>
          <w:b w:val="0"/>
          <w:bCs w:val="0"/>
          <w:sz w:val="22"/>
          <w:szCs w:val="22"/>
        </w:rPr>
        <w:t>Kada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nevoljno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naredi</w:t>
      </w:r>
      <w:proofErr w:type="spellEnd"/>
      <w:r w:rsidRPr="00822A4C">
        <w:rPr>
          <w:rFonts w:asciiTheme="minorHAnsi" w:hAnsiTheme="minorHAnsi" w:cstheme="minorHAnsi"/>
          <w:b w:val="0"/>
          <w:bCs w:val="0"/>
          <w:sz w:val="22"/>
          <w:szCs w:val="22"/>
        </w:rPr>
        <w:t xml:space="preserve"> da Danila </w:t>
      </w:r>
      <w:proofErr w:type="spellStart"/>
      <w:r w:rsidRPr="00822A4C">
        <w:rPr>
          <w:rFonts w:asciiTheme="minorHAnsi" w:hAnsiTheme="minorHAnsi" w:cstheme="minorHAnsi"/>
          <w:b w:val="0"/>
          <w:bCs w:val="0"/>
          <w:sz w:val="22"/>
          <w:szCs w:val="22"/>
        </w:rPr>
        <w:t>bace</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lavlju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jazbinu</w:t>
      </w:r>
      <w:proofErr w:type="spellEnd"/>
      <w:r w:rsidRPr="00822A4C">
        <w:rPr>
          <w:rFonts w:asciiTheme="minorHAnsi" w:hAnsiTheme="minorHAnsi" w:cstheme="minorHAnsi"/>
          <w:b w:val="0"/>
          <w:bCs w:val="0"/>
          <w:sz w:val="22"/>
          <w:szCs w:val="22"/>
        </w:rPr>
        <w:t xml:space="preserve">, on </w:t>
      </w:r>
      <w:proofErr w:type="spellStart"/>
      <w:r w:rsidRPr="00822A4C">
        <w:rPr>
          <w:rFonts w:asciiTheme="minorHAnsi" w:hAnsiTheme="minorHAnsi" w:cstheme="minorHAnsi"/>
          <w:b w:val="0"/>
          <w:bCs w:val="0"/>
          <w:sz w:val="22"/>
          <w:szCs w:val="22"/>
        </w:rPr>
        <w:t>kaže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Danilu</w:t>
      </w:r>
      <w:proofErr w:type="spellEnd"/>
      <w:r w:rsidRPr="00822A4C">
        <w:rPr>
          <w:rFonts w:asciiTheme="minorHAnsi" w:hAnsiTheme="minorHAnsi" w:cstheme="minorHAnsi"/>
          <w:b w:val="0"/>
          <w:bCs w:val="0"/>
          <w:sz w:val="22"/>
          <w:szCs w:val="22"/>
        </w:rPr>
        <w:t>: „</w:t>
      </w:r>
      <w:proofErr w:type="spellStart"/>
      <w:r w:rsidRPr="00822A4C">
        <w:rPr>
          <w:rFonts w:asciiTheme="minorHAnsi" w:hAnsiTheme="minorHAnsi" w:cstheme="minorHAnsi"/>
          <w:b w:val="0"/>
          <w:bCs w:val="0"/>
          <w:sz w:val="22"/>
          <w:szCs w:val="22"/>
        </w:rPr>
        <w:t>Neka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izbavi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tvoj</w:t>
      </w:r>
      <w:proofErr w:type="spellEnd"/>
      <w:r w:rsidRPr="00822A4C">
        <w:rPr>
          <w:rFonts w:asciiTheme="minorHAnsi" w:hAnsiTheme="minorHAnsi" w:cstheme="minorHAnsi"/>
          <w:b w:val="0"/>
          <w:bCs w:val="0"/>
          <w:sz w:val="22"/>
          <w:szCs w:val="22"/>
        </w:rPr>
        <w:t xml:space="preserve"> bog </w:t>
      </w:r>
      <w:proofErr w:type="spellStart"/>
      <w:r w:rsidRPr="00822A4C">
        <w:rPr>
          <w:rFonts w:asciiTheme="minorHAnsi" w:hAnsiTheme="minorHAnsi" w:cstheme="minorHAnsi"/>
          <w:b w:val="0"/>
          <w:bCs w:val="0"/>
          <w:sz w:val="22"/>
          <w:szCs w:val="22"/>
        </w:rPr>
        <w:t>kome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neprestano</w:t>
      </w:r>
      <w:proofErr w:type="spellEnd"/>
      <w:r w:rsidRPr="00822A4C">
        <w:rPr>
          <w:rFonts w:asciiTheme="minorHAnsi" w:hAnsiTheme="minorHAnsi" w:cstheme="minorHAnsi"/>
          <w:b w:val="0"/>
          <w:bCs w:val="0"/>
          <w:sz w:val="22"/>
          <w:szCs w:val="22"/>
        </w:rPr>
        <w:t xml:space="preserve"> </w:t>
      </w:r>
      <w:proofErr w:type="spellStart"/>
      <w:proofErr w:type="gramStart"/>
      <w:r w:rsidRPr="00822A4C">
        <w:rPr>
          <w:rFonts w:asciiTheme="minorHAnsi" w:hAnsiTheme="minorHAnsi" w:cstheme="minorHAnsi"/>
          <w:b w:val="0"/>
          <w:bCs w:val="0"/>
          <w:sz w:val="22"/>
          <w:szCs w:val="22"/>
        </w:rPr>
        <w:t>služiš</w:t>
      </w:r>
      <w:proofErr w:type="spellEnd"/>
      <w:r w:rsidRPr="00822A4C">
        <w:rPr>
          <w:rFonts w:asciiTheme="minorHAnsi" w:hAnsiTheme="minorHAnsi" w:cstheme="minorHAnsi"/>
          <w:b w:val="0"/>
          <w:bCs w:val="0"/>
          <w:sz w:val="22"/>
          <w:szCs w:val="22"/>
        </w:rPr>
        <w:t>“ (</w:t>
      </w:r>
      <w:proofErr w:type="gramEnd"/>
      <w:r w:rsidRPr="00822A4C">
        <w:rPr>
          <w:rFonts w:asciiTheme="minorHAnsi" w:hAnsiTheme="minorHAnsi" w:cstheme="minorHAnsi"/>
          <w:b w:val="0"/>
          <w:bCs w:val="0"/>
          <w:sz w:val="22"/>
          <w:szCs w:val="22"/>
        </w:rPr>
        <w:t xml:space="preserve">Danilo 6:16). I </w:t>
      </w:r>
      <w:proofErr w:type="spellStart"/>
      <w:r w:rsidRPr="00822A4C">
        <w:rPr>
          <w:rFonts w:asciiTheme="minorHAnsi" w:hAnsiTheme="minorHAnsi" w:cstheme="minorHAnsi"/>
          <w:b w:val="0"/>
          <w:bCs w:val="0"/>
          <w:sz w:val="22"/>
          <w:szCs w:val="22"/>
        </w:rPr>
        <w:t>kao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što</w:t>
      </w:r>
      <w:proofErr w:type="spellEnd"/>
      <w:r w:rsidRPr="00822A4C">
        <w:rPr>
          <w:rFonts w:asciiTheme="minorHAnsi" w:hAnsiTheme="minorHAnsi" w:cstheme="minorHAnsi"/>
          <w:b w:val="0"/>
          <w:bCs w:val="0"/>
          <w:sz w:val="22"/>
          <w:szCs w:val="22"/>
        </w:rPr>
        <w:t xml:space="preserve"> je bio </w:t>
      </w:r>
      <w:proofErr w:type="spellStart"/>
      <w:r w:rsidRPr="00822A4C">
        <w:rPr>
          <w:rFonts w:asciiTheme="minorHAnsi" w:hAnsiTheme="minorHAnsi" w:cstheme="minorHAnsi"/>
          <w:b w:val="0"/>
          <w:bCs w:val="0"/>
          <w:sz w:val="22"/>
          <w:szCs w:val="22"/>
        </w:rPr>
        <w:t>slučaj</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Danijelovim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prijateljima</w:t>
      </w:r>
      <w:proofErr w:type="spellEnd"/>
      <w:r w:rsidRPr="00822A4C">
        <w:rPr>
          <w:rFonts w:asciiTheme="minorHAnsi" w:hAnsiTheme="minorHAnsi" w:cstheme="minorHAnsi"/>
          <w:b w:val="0"/>
          <w:bCs w:val="0"/>
          <w:sz w:val="22"/>
          <w:szCs w:val="22"/>
        </w:rPr>
        <w:t xml:space="preserve">, Bog </w:t>
      </w:r>
      <w:proofErr w:type="spellStart"/>
      <w:r w:rsidRPr="00822A4C">
        <w:rPr>
          <w:rFonts w:asciiTheme="minorHAnsi" w:hAnsiTheme="minorHAnsi" w:cstheme="minorHAnsi"/>
          <w:b w:val="0"/>
          <w:bCs w:val="0"/>
          <w:sz w:val="22"/>
          <w:szCs w:val="22"/>
        </w:rPr>
        <w:t>interveniše</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zaštiti</w:t>
      </w:r>
      <w:proofErr w:type="spellEnd"/>
      <w:r w:rsidRPr="00822A4C">
        <w:rPr>
          <w:rFonts w:asciiTheme="minorHAnsi" w:hAnsiTheme="minorHAnsi" w:cstheme="minorHAnsi"/>
          <w:b w:val="0"/>
          <w:bCs w:val="0"/>
          <w:sz w:val="22"/>
          <w:szCs w:val="22"/>
        </w:rPr>
        <w:t xml:space="preserve"> Danila od </w:t>
      </w:r>
      <w:proofErr w:type="spellStart"/>
      <w:r w:rsidRPr="00822A4C">
        <w:rPr>
          <w:rFonts w:asciiTheme="minorHAnsi" w:hAnsiTheme="minorHAnsi" w:cstheme="minorHAnsi"/>
          <w:b w:val="0"/>
          <w:bCs w:val="0"/>
          <w:sz w:val="22"/>
          <w:szCs w:val="22"/>
        </w:rPr>
        <w:t>sigurne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smrti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ovog</w:t>
      </w:r>
      <w:proofErr w:type="spellEnd"/>
      <w:r w:rsidRPr="00822A4C">
        <w:rPr>
          <w:rFonts w:asciiTheme="minorHAnsi" w:hAnsiTheme="minorHAnsi" w:cstheme="minorHAnsi"/>
          <w:b w:val="0"/>
          <w:bCs w:val="0"/>
          <w:sz w:val="22"/>
          <w:szCs w:val="22"/>
        </w:rPr>
        <w:t xml:space="preserve"> puta </w:t>
      </w:r>
      <w:proofErr w:type="spellStart"/>
      <w:r w:rsidRPr="00822A4C">
        <w:rPr>
          <w:rFonts w:asciiTheme="minorHAnsi" w:hAnsiTheme="minorHAnsi" w:cstheme="minorHAnsi"/>
          <w:b w:val="0"/>
          <w:bCs w:val="0"/>
          <w:sz w:val="22"/>
          <w:szCs w:val="22"/>
        </w:rPr>
        <w:t>tako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što</w:t>
      </w:r>
      <w:proofErr w:type="spellEnd"/>
      <w:r w:rsidRPr="00822A4C">
        <w:rPr>
          <w:rFonts w:asciiTheme="minorHAnsi" w:hAnsiTheme="minorHAnsi" w:cstheme="minorHAnsi"/>
          <w:b w:val="0"/>
          <w:bCs w:val="0"/>
          <w:sz w:val="22"/>
          <w:szCs w:val="22"/>
        </w:rPr>
        <w:t xml:space="preserve"> je </w:t>
      </w:r>
      <w:proofErr w:type="spellStart"/>
      <w:r w:rsidRPr="00822A4C">
        <w:rPr>
          <w:rFonts w:asciiTheme="minorHAnsi" w:hAnsiTheme="minorHAnsi" w:cstheme="minorHAnsi"/>
          <w:b w:val="0"/>
          <w:bCs w:val="0"/>
          <w:sz w:val="22"/>
          <w:szCs w:val="22"/>
        </w:rPr>
        <w:t>poslao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anđela</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začepi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usta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lavovima</w:t>
      </w:r>
      <w:proofErr w:type="spellEnd"/>
      <w:r w:rsidRPr="00822A4C">
        <w:rPr>
          <w:rFonts w:asciiTheme="minorHAnsi" w:hAnsiTheme="minorHAnsi" w:cstheme="minorHAnsi"/>
          <w:b w:val="0"/>
          <w:bCs w:val="0"/>
          <w:sz w:val="22"/>
          <w:szCs w:val="22"/>
        </w:rPr>
        <w:t>.</w:t>
      </w:r>
    </w:p>
    <w:p w14:paraId="65A182B3" w14:textId="77777777" w:rsidR="009A1423" w:rsidRPr="00822A4C" w:rsidRDefault="009A1423" w:rsidP="009A14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22A4C">
        <w:rPr>
          <w:rFonts w:asciiTheme="minorHAnsi" w:hAnsiTheme="minorHAnsi" w:cstheme="minorHAnsi"/>
          <w:b w:val="0"/>
          <w:bCs w:val="0"/>
          <w:sz w:val="22"/>
          <w:szCs w:val="22"/>
        </w:rPr>
        <w:t>Službe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mnogih</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proroka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dešavaju</w:t>
      </w:r>
      <w:proofErr w:type="spellEnd"/>
      <w:r w:rsidRPr="00822A4C">
        <w:rPr>
          <w:rFonts w:asciiTheme="minorHAnsi" w:hAnsiTheme="minorHAnsi" w:cstheme="minorHAnsi"/>
          <w:b w:val="0"/>
          <w:bCs w:val="0"/>
          <w:sz w:val="22"/>
          <w:szCs w:val="22"/>
        </w:rPr>
        <w:t xml:space="preserve"> se </w:t>
      </w:r>
      <w:proofErr w:type="spellStart"/>
      <w:r w:rsidRPr="00822A4C">
        <w:rPr>
          <w:rFonts w:asciiTheme="minorHAnsi" w:hAnsiTheme="minorHAnsi" w:cstheme="minorHAnsi"/>
          <w:b w:val="0"/>
          <w:bCs w:val="0"/>
          <w:sz w:val="22"/>
          <w:szCs w:val="22"/>
        </w:rPr>
        <w:t>tokom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vavilonskog</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izgnanstva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fenomen</w:t>
      </w:r>
      <w:proofErr w:type="spellEnd"/>
      <w:r w:rsidRPr="00822A4C">
        <w:rPr>
          <w:rFonts w:asciiTheme="minorHAnsi" w:hAnsiTheme="minorHAnsi" w:cstheme="minorHAnsi"/>
          <w:b w:val="0"/>
          <w:bCs w:val="0"/>
          <w:sz w:val="22"/>
          <w:szCs w:val="22"/>
        </w:rPr>
        <w:t xml:space="preserve"> koji je </w:t>
      </w:r>
      <w:proofErr w:type="spellStart"/>
      <w:r w:rsidRPr="00822A4C">
        <w:rPr>
          <w:rFonts w:asciiTheme="minorHAnsi" w:hAnsiTheme="minorHAnsi" w:cstheme="minorHAnsi"/>
          <w:b w:val="0"/>
          <w:bCs w:val="0"/>
          <w:sz w:val="22"/>
          <w:szCs w:val="22"/>
        </w:rPr>
        <w:t>takođe</w:t>
      </w:r>
      <w:proofErr w:type="spellEnd"/>
      <w:r w:rsidRPr="00822A4C">
        <w:rPr>
          <w:rFonts w:asciiTheme="minorHAnsi" w:hAnsiTheme="minorHAnsi" w:cstheme="minorHAnsi"/>
          <w:b w:val="0"/>
          <w:bCs w:val="0"/>
          <w:sz w:val="22"/>
          <w:szCs w:val="22"/>
        </w:rPr>
        <w:t xml:space="preserve"> bio </w:t>
      </w:r>
      <w:proofErr w:type="spellStart"/>
      <w:r w:rsidRPr="00822A4C">
        <w:rPr>
          <w:rFonts w:asciiTheme="minorHAnsi" w:hAnsiTheme="minorHAnsi" w:cstheme="minorHAnsi"/>
          <w:b w:val="0"/>
          <w:bCs w:val="0"/>
          <w:sz w:val="22"/>
          <w:szCs w:val="22"/>
        </w:rPr>
        <w:t>svedočan</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tokom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asirskog</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ropstva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Poput</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Jeremije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Jezekilj</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uglavnom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služi</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Vavilon</w:t>
      </w:r>
      <w:r>
        <w:rPr>
          <w:rFonts w:asciiTheme="minorHAnsi" w:hAnsiTheme="minorHAnsi" w:cstheme="minorHAnsi"/>
          <w:b w:val="0"/>
          <w:bCs w:val="0"/>
          <w:sz w:val="22"/>
          <w:szCs w:val="22"/>
        </w:rPr>
        <w:t>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Jezekilj</w:t>
      </w:r>
      <w:proofErr w:type="spellEnd"/>
      <w:r w:rsidRPr="00822A4C">
        <w:rPr>
          <w:rFonts w:asciiTheme="minorHAnsi" w:hAnsiTheme="minorHAnsi" w:cstheme="minorHAnsi"/>
          <w:b w:val="0"/>
          <w:bCs w:val="0"/>
          <w:sz w:val="22"/>
          <w:szCs w:val="22"/>
        </w:rPr>
        <w:t xml:space="preserve">, koji je bio </w:t>
      </w:r>
      <w:proofErr w:type="spellStart"/>
      <w:r w:rsidRPr="00822A4C">
        <w:rPr>
          <w:rFonts w:asciiTheme="minorHAnsi" w:hAnsiTheme="minorHAnsi" w:cstheme="minorHAnsi"/>
          <w:b w:val="0"/>
          <w:bCs w:val="0"/>
          <w:sz w:val="22"/>
          <w:szCs w:val="22"/>
        </w:rPr>
        <w:t>prognan</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zajedno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kraljem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Joahinom</w:t>
      </w:r>
      <w:proofErr w:type="spellEnd"/>
      <w:r w:rsidRPr="00822A4C">
        <w:rPr>
          <w:rFonts w:asciiTheme="minorHAnsi" w:hAnsiTheme="minorHAnsi" w:cstheme="minorHAnsi"/>
          <w:b w:val="0"/>
          <w:bCs w:val="0"/>
          <w:sz w:val="22"/>
          <w:szCs w:val="22"/>
        </w:rPr>
        <w:t xml:space="preserve"> 597. pre </w:t>
      </w:r>
      <w:proofErr w:type="spellStart"/>
      <w:r w:rsidRPr="00822A4C">
        <w:rPr>
          <w:rFonts w:asciiTheme="minorHAnsi" w:hAnsiTheme="minorHAnsi" w:cstheme="minorHAnsi"/>
          <w:b w:val="0"/>
          <w:bCs w:val="0"/>
          <w:sz w:val="22"/>
          <w:szCs w:val="22"/>
        </w:rPr>
        <w:t>Hrista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počinje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svoju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službu</w:t>
      </w:r>
      <w:proofErr w:type="spellEnd"/>
      <w:r w:rsidRPr="00822A4C">
        <w:rPr>
          <w:rFonts w:asciiTheme="minorHAnsi" w:hAnsiTheme="minorHAnsi" w:cstheme="minorHAnsi"/>
          <w:b w:val="0"/>
          <w:bCs w:val="0"/>
          <w:sz w:val="22"/>
          <w:szCs w:val="22"/>
        </w:rPr>
        <w:t xml:space="preserve"> 593. pre Hrista,</w:t>
      </w:r>
      <w:r w:rsidRPr="009A1423">
        <w:rPr>
          <w:rFonts w:asciiTheme="minorHAnsi" w:hAnsiTheme="minorHAnsi" w:cstheme="minorHAnsi"/>
          <w:b w:val="0"/>
          <w:bCs w:val="0"/>
          <w:sz w:val="22"/>
          <w:szCs w:val="22"/>
          <w:vertAlign w:val="superscript"/>
        </w:rPr>
        <w:t>32</w:t>
      </w:r>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nadahnjujući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svoj</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narod</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svojim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porukama</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upozoravajući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ih</w:t>
      </w:r>
      <w:proofErr w:type="spellEnd"/>
      <w:r w:rsidRPr="00822A4C">
        <w:rPr>
          <w:rFonts w:asciiTheme="minorHAnsi" w:hAnsiTheme="minorHAnsi" w:cstheme="minorHAnsi"/>
          <w:b w:val="0"/>
          <w:bCs w:val="0"/>
          <w:sz w:val="22"/>
          <w:szCs w:val="22"/>
        </w:rPr>
        <w:t xml:space="preserve"> da ne </w:t>
      </w:r>
      <w:proofErr w:type="spellStart"/>
      <w:r w:rsidRPr="00822A4C">
        <w:rPr>
          <w:rFonts w:asciiTheme="minorHAnsi" w:hAnsiTheme="minorHAnsi" w:cstheme="minorHAnsi"/>
          <w:b w:val="0"/>
          <w:bCs w:val="0"/>
          <w:sz w:val="22"/>
          <w:szCs w:val="22"/>
        </w:rPr>
        <w:t>napuštaju</w:t>
      </w:r>
      <w:proofErr w:type="spellEnd"/>
      <w:r w:rsidRPr="00822A4C">
        <w:rPr>
          <w:rFonts w:asciiTheme="minorHAnsi" w:hAnsiTheme="minorHAnsi" w:cstheme="minorHAnsi"/>
          <w:b w:val="0"/>
          <w:bCs w:val="0"/>
          <w:sz w:val="22"/>
          <w:szCs w:val="22"/>
        </w:rPr>
        <w:t xml:space="preserve"> Boga </w:t>
      </w:r>
      <w:proofErr w:type="spellStart"/>
      <w:r w:rsidRPr="00822A4C">
        <w:rPr>
          <w:rFonts w:asciiTheme="minorHAnsi" w:hAnsiTheme="minorHAnsi" w:cstheme="minorHAnsi"/>
          <w:b w:val="0"/>
          <w:bCs w:val="0"/>
          <w:sz w:val="22"/>
          <w:szCs w:val="22"/>
        </w:rPr>
        <w:t>zbog</w:t>
      </w:r>
      <w:proofErr w:type="spellEnd"/>
      <w:r w:rsidRPr="00822A4C">
        <w:rPr>
          <w:rFonts w:asciiTheme="minorHAnsi" w:hAnsiTheme="minorHAnsi" w:cstheme="minorHAnsi"/>
          <w:b w:val="0"/>
          <w:bCs w:val="0"/>
          <w:sz w:val="22"/>
          <w:szCs w:val="22"/>
        </w:rPr>
        <w:t xml:space="preserve"> paganizma.</w:t>
      </w:r>
      <w:r w:rsidRPr="009A1423">
        <w:rPr>
          <w:rFonts w:asciiTheme="minorHAnsi" w:hAnsiTheme="minorHAnsi" w:cstheme="minorHAnsi"/>
          <w:b w:val="0"/>
          <w:bCs w:val="0"/>
          <w:sz w:val="22"/>
          <w:szCs w:val="22"/>
          <w:vertAlign w:val="superscript"/>
        </w:rPr>
        <w:t>33</w:t>
      </w:r>
    </w:p>
    <w:p w14:paraId="65050C01" w14:textId="77777777" w:rsidR="009A1423" w:rsidRPr="00822A4C" w:rsidRDefault="009A1423" w:rsidP="009A1423">
      <w:pPr>
        <w:pStyle w:val="Bodytext120"/>
        <w:shd w:val="clear" w:color="auto" w:fill="auto"/>
        <w:spacing w:line="240" w:lineRule="auto"/>
        <w:ind w:firstLine="360"/>
        <w:rPr>
          <w:rFonts w:asciiTheme="minorHAnsi" w:hAnsiTheme="minorHAnsi" w:cstheme="minorHAnsi"/>
          <w:b w:val="0"/>
          <w:bCs w:val="0"/>
          <w:sz w:val="22"/>
          <w:szCs w:val="22"/>
        </w:rPr>
      </w:pPr>
      <w:r w:rsidRPr="00822A4C">
        <w:rPr>
          <w:rFonts w:asciiTheme="minorHAnsi" w:hAnsiTheme="minorHAnsi" w:cstheme="minorHAnsi"/>
          <w:b w:val="0"/>
          <w:bCs w:val="0"/>
          <w:sz w:val="22"/>
          <w:szCs w:val="22"/>
        </w:rPr>
        <w:t xml:space="preserve">Bog </w:t>
      </w:r>
      <w:proofErr w:type="spellStart"/>
      <w:r w:rsidRPr="00822A4C">
        <w:rPr>
          <w:rFonts w:asciiTheme="minorHAnsi" w:hAnsiTheme="minorHAnsi" w:cstheme="minorHAnsi"/>
          <w:b w:val="0"/>
          <w:bCs w:val="0"/>
          <w:sz w:val="22"/>
          <w:szCs w:val="22"/>
        </w:rPr>
        <w:t>upućuje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Jezekilja</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razgovara</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sa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Izraelcima</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zatočeništvu</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sa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onima</w:t>
      </w:r>
      <w:proofErr w:type="spellEnd"/>
      <w:r w:rsidRPr="00822A4C">
        <w:rPr>
          <w:rFonts w:asciiTheme="minorHAnsi" w:hAnsiTheme="minorHAnsi" w:cstheme="minorHAnsi"/>
          <w:b w:val="0"/>
          <w:bCs w:val="0"/>
          <w:sz w:val="22"/>
          <w:szCs w:val="22"/>
        </w:rPr>
        <w:t xml:space="preserve"> koji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ostali</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domovini</w:t>
      </w:r>
      <w:proofErr w:type="spellEnd"/>
      <w:r w:rsidRPr="00822A4C">
        <w:rPr>
          <w:rFonts w:asciiTheme="minorHAnsi" w:hAnsiTheme="minorHAnsi" w:cstheme="minorHAnsi"/>
          <w:b w:val="0"/>
          <w:bCs w:val="0"/>
          <w:sz w:val="22"/>
          <w:szCs w:val="22"/>
        </w:rPr>
        <w:t xml:space="preserve">, od </w:t>
      </w:r>
      <w:proofErr w:type="spellStart"/>
      <w:r w:rsidRPr="00822A4C">
        <w:rPr>
          <w:rFonts w:asciiTheme="minorHAnsi" w:hAnsiTheme="minorHAnsi" w:cstheme="minorHAnsi"/>
          <w:b w:val="0"/>
          <w:bCs w:val="0"/>
          <w:sz w:val="22"/>
          <w:szCs w:val="22"/>
        </w:rPr>
        <w:t>kojih</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mnogi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kasnije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biti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prognani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nakon</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pljačke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Jerusalima</w:t>
      </w:r>
      <w:proofErr w:type="spellEnd"/>
      <w:r w:rsidRPr="00822A4C">
        <w:rPr>
          <w:rFonts w:asciiTheme="minorHAnsi" w:hAnsiTheme="minorHAnsi" w:cstheme="minorHAnsi"/>
          <w:b w:val="0"/>
          <w:bCs w:val="0"/>
          <w:sz w:val="22"/>
          <w:szCs w:val="22"/>
        </w:rPr>
        <w:t xml:space="preserve"> 586. pre Hrista.</w:t>
      </w:r>
      <w:r w:rsidRPr="009A1423">
        <w:rPr>
          <w:rFonts w:asciiTheme="minorHAnsi" w:hAnsiTheme="minorHAnsi" w:cstheme="minorHAnsi"/>
          <w:b w:val="0"/>
          <w:bCs w:val="0"/>
          <w:sz w:val="22"/>
          <w:szCs w:val="22"/>
          <w:vertAlign w:val="superscript"/>
        </w:rPr>
        <w:t>34</w:t>
      </w:r>
      <w:r w:rsidRPr="00822A4C">
        <w:rPr>
          <w:rFonts w:asciiTheme="minorHAnsi" w:hAnsiTheme="minorHAnsi" w:cstheme="minorHAnsi"/>
          <w:b w:val="0"/>
          <w:bCs w:val="0"/>
          <w:sz w:val="22"/>
          <w:szCs w:val="22"/>
        </w:rPr>
        <w:t xml:space="preserve"> Ali </w:t>
      </w:r>
      <w:proofErr w:type="spellStart"/>
      <w:r w:rsidRPr="00822A4C">
        <w:rPr>
          <w:rFonts w:asciiTheme="minorHAnsi" w:hAnsiTheme="minorHAnsi" w:cstheme="minorHAnsi"/>
          <w:b w:val="0"/>
          <w:bCs w:val="0"/>
          <w:sz w:val="22"/>
          <w:szCs w:val="22"/>
        </w:rPr>
        <w:t>Jezekiljeva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upozorenja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tvrdoglavo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nevernim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često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napadaju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uši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jer</w:t>
      </w:r>
      <w:proofErr w:type="spellEnd"/>
      <w:r w:rsidRPr="00822A4C">
        <w:rPr>
          <w:rFonts w:asciiTheme="minorHAnsi" w:hAnsiTheme="minorHAnsi" w:cstheme="minorHAnsi"/>
          <w:b w:val="0"/>
          <w:bCs w:val="0"/>
          <w:sz w:val="22"/>
          <w:szCs w:val="22"/>
        </w:rPr>
        <w:t xml:space="preserve"> Juda je „</w:t>
      </w:r>
      <w:proofErr w:type="spellStart"/>
      <w:r w:rsidRPr="00822A4C">
        <w:rPr>
          <w:rFonts w:asciiTheme="minorHAnsi" w:hAnsiTheme="minorHAnsi" w:cstheme="minorHAnsi"/>
          <w:b w:val="0"/>
          <w:bCs w:val="0"/>
          <w:sz w:val="22"/>
          <w:szCs w:val="22"/>
        </w:rPr>
        <w:t>kuća</w:t>
      </w:r>
      <w:proofErr w:type="spellEnd"/>
      <w:r w:rsidRPr="00822A4C">
        <w:rPr>
          <w:rFonts w:asciiTheme="minorHAnsi" w:hAnsiTheme="minorHAnsi" w:cstheme="minorHAnsi"/>
          <w:b w:val="0"/>
          <w:bCs w:val="0"/>
          <w:sz w:val="22"/>
          <w:szCs w:val="22"/>
        </w:rPr>
        <w:t xml:space="preserve"> </w:t>
      </w:r>
      <w:proofErr w:type="spellStart"/>
      <w:proofErr w:type="gramStart"/>
      <w:r w:rsidRPr="00822A4C">
        <w:rPr>
          <w:rFonts w:asciiTheme="minorHAnsi" w:hAnsiTheme="minorHAnsi" w:cstheme="minorHAnsi"/>
          <w:b w:val="0"/>
          <w:bCs w:val="0"/>
          <w:sz w:val="22"/>
          <w:szCs w:val="22"/>
        </w:rPr>
        <w:t>buntovna</w:t>
      </w:r>
      <w:proofErr w:type="spellEnd"/>
      <w:r w:rsidRPr="00822A4C">
        <w:rPr>
          <w:rFonts w:asciiTheme="minorHAnsi" w:hAnsiTheme="minorHAnsi" w:cstheme="minorHAnsi"/>
          <w:b w:val="0"/>
          <w:bCs w:val="0"/>
          <w:sz w:val="22"/>
          <w:szCs w:val="22"/>
        </w:rPr>
        <w:t>“ (</w:t>
      </w:r>
      <w:proofErr w:type="spellStart"/>
      <w:proofErr w:type="gramEnd"/>
      <w:r w:rsidRPr="00822A4C">
        <w:rPr>
          <w:rFonts w:asciiTheme="minorHAnsi" w:hAnsiTheme="minorHAnsi" w:cstheme="minorHAnsi"/>
          <w:b w:val="0"/>
          <w:bCs w:val="0"/>
          <w:sz w:val="22"/>
          <w:szCs w:val="22"/>
        </w:rPr>
        <w:t>Jezekilj</w:t>
      </w:r>
      <w:proofErr w:type="spellEnd"/>
      <w:r w:rsidRPr="00822A4C">
        <w:rPr>
          <w:rFonts w:asciiTheme="minorHAnsi" w:hAnsiTheme="minorHAnsi" w:cstheme="minorHAnsi"/>
          <w:b w:val="0"/>
          <w:bCs w:val="0"/>
          <w:sz w:val="22"/>
          <w:szCs w:val="22"/>
        </w:rPr>
        <w:t xml:space="preserve"> 2:6, 3:26, 12:3). </w:t>
      </w:r>
      <w:proofErr w:type="spellStart"/>
      <w:r w:rsidRPr="00822A4C">
        <w:rPr>
          <w:rFonts w:asciiTheme="minorHAnsi" w:hAnsiTheme="minorHAnsi" w:cstheme="minorHAnsi"/>
          <w:b w:val="0"/>
          <w:bCs w:val="0"/>
          <w:sz w:val="22"/>
          <w:szCs w:val="22"/>
        </w:rPr>
        <w:t>Svojom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neprekidnom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neposlušnošću</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otpadništvom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ostaci</w:t>
      </w:r>
      <w:proofErr w:type="spellEnd"/>
      <w:r w:rsidRPr="00822A4C">
        <w:rPr>
          <w:rFonts w:asciiTheme="minorHAnsi" w:hAnsiTheme="minorHAnsi" w:cstheme="minorHAnsi"/>
          <w:b w:val="0"/>
          <w:bCs w:val="0"/>
          <w:sz w:val="22"/>
          <w:szCs w:val="22"/>
        </w:rPr>
        <w:t xml:space="preserve"> u Judi </w:t>
      </w:r>
      <w:proofErr w:type="spellStart"/>
      <w:r w:rsidRPr="00822A4C">
        <w:rPr>
          <w:rFonts w:asciiTheme="minorHAnsi" w:hAnsiTheme="minorHAnsi" w:cstheme="minorHAnsi"/>
          <w:b w:val="0"/>
          <w:bCs w:val="0"/>
          <w:sz w:val="22"/>
          <w:szCs w:val="22"/>
        </w:rPr>
        <w:t>zapravo</w:t>
      </w:r>
      <w:proofErr w:type="spellEnd"/>
      <w:r w:rsidRPr="00822A4C">
        <w:rPr>
          <w:rFonts w:asciiTheme="minorHAnsi" w:hAnsiTheme="minorHAnsi" w:cstheme="minorHAnsi"/>
          <w:b w:val="0"/>
          <w:bCs w:val="0"/>
          <w:sz w:val="22"/>
          <w:szCs w:val="22"/>
        </w:rPr>
        <w:t xml:space="preserve"> mole da </w:t>
      </w:r>
      <w:proofErr w:type="spellStart"/>
      <w:r w:rsidRPr="00822A4C">
        <w:rPr>
          <w:rFonts w:asciiTheme="minorHAnsi" w:hAnsiTheme="minorHAnsi" w:cstheme="minorHAnsi"/>
          <w:b w:val="0"/>
          <w:bCs w:val="0"/>
          <w:sz w:val="22"/>
          <w:szCs w:val="22"/>
        </w:rPr>
        <w:t>budu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pobeđeni</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sami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odvedeni</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ropstvo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dok</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nepokajnički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krive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svoje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pretke</w:t>
      </w:r>
      <w:proofErr w:type="spellEnd"/>
      <w:r w:rsidRPr="00822A4C">
        <w:rPr>
          <w:rFonts w:asciiTheme="minorHAnsi" w:hAnsiTheme="minorHAnsi" w:cstheme="minorHAnsi"/>
          <w:b w:val="0"/>
          <w:bCs w:val="0"/>
          <w:sz w:val="22"/>
          <w:szCs w:val="22"/>
        </w:rPr>
        <w:t xml:space="preserve"> za </w:t>
      </w:r>
      <w:proofErr w:type="spellStart"/>
      <w:r w:rsidRPr="00822A4C">
        <w:rPr>
          <w:rFonts w:asciiTheme="minorHAnsi" w:hAnsiTheme="minorHAnsi" w:cstheme="minorHAnsi"/>
          <w:b w:val="0"/>
          <w:bCs w:val="0"/>
          <w:sz w:val="22"/>
          <w:szCs w:val="22"/>
        </w:rPr>
        <w:t>svoju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nevolju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Jezekilj</w:t>
      </w:r>
      <w:proofErr w:type="spellEnd"/>
      <w:r w:rsidRPr="00822A4C">
        <w:rPr>
          <w:rFonts w:asciiTheme="minorHAnsi" w:hAnsiTheme="minorHAnsi" w:cstheme="minorHAnsi"/>
          <w:b w:val="0"/>
          <w:bCs w:val="0"/>
          <w:sz w:val="22"/>
          <w:szCs w:val="22"/>
        </w:rPr>
        <w:t xml:space="preserve"> 18:2). </w:t>
      </w:r>
      <w:proofErr w:type="spellStart"/>
      <w:r w:rsidRPr="00822A4C">
        <w:rPr>
          <w:rFonts w:asciiTheme="minorHAnsi" w:hAnsiTheme="minorHAnsi" w:cstheme="minorHAnsi"/>
          <w:b w:val="0"/>
          <w:bCs w:val="0"/>
          <w:sz w:val="22"/>
          <w:szCs w:val="22"/>
        </w:rPr>
        <w:t>Odbacujući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njihovo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žrtveno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jagnje</w:t>
      </w:r>
      <w:proofErr w:type="spellEnd"/>
      <w:r w:rsidRPr="00822A4C">
        <w:rPr>
          <w:rFonts w:asciiTheme="minorHAnsi" w:hAnsiTheme="minorHAnsi" w:cstheme="minorHAnsi"/>
          <w:b w:val="0"/>
          <w:bCs w:val="0"/>
          <w:sz w:val="22"/>
          <w:szCs w:val="22"/>
        </w:rPr>
        <w:t>,</w:t>
      </w:r>
    </w:p>
    <w:p w14:paraId="602F2271" w14:textId="77777777" w:rsidR="009A1423" w:rsidRPr="00822A4C" w:rsidRDefault="009A1423" w:rsidP="009A1423">
      <w:pPr>
        <w:pStyle w:val="Bodytext120"/>
        <w:shd w:val="clear" w:color="auto" w:fill="auto"/>
        <w:spacing w:line="240" w:lineRule="auto"/>
        <w:ind w:firstLine="360"/>
        <w:rPr>
          <w:rFonts w:asciiTheme="minorHAnsi" w:hAnsiTheme="minorHAnsi" w:cstheme="minorHAnsi"/>
          <w:b w:val="0"/>
          <w:bCs w:val="0"/>
          <w:sz w:val="22"/>
          <w:szCs w:val="22"/>
        </w:rPr>
      </w:pPr>
      <w:r w:rsidRPr="00822A4C">
        <w:rPr>
          <w:rFonts w:asciiTheme="minorHAnsi" w:hAnsiTheme="minorHAnsi" w:cstheme="minorHAnsi"/>
          <w:b w:val="0"/>
          <w:bCs w:val="0"/>
          <w:sz w:val="22"/>
          <w:szCs w:val="22"/>
        </w:rPr>
        <w:t xml:space="preserve">Bog </w:t>
      </w:r>
      <w:proofErr w:type="spellStart"/>
      <w:r w:rsidRPr="00822A4C">
        <w:rPr>
          <w:rFonts w:asciiTheme="minorHAnsi" w:hAnsiTheme="minorHAnsi" w:cstheme="minorHAnsi"/>
          <w:b w:val="0"/>
          <w:bCs w:val="0"/>
          <w:sz w:val="22"/>
          <w:szCs w:val="22"/>
        </w:rPr>
        <w:t>pojašnjava</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kažnjeni</w:t>
      </w:r>
      <w:proofErr w:type="spellEnd"/>
      <w:r w:rsidRPr="00822A4C">
        <w:rPr>
          <w:rFonts w:asciiTheme="minorHAnsi" w:hAnsiTheme="minorHAnsi" w:cstheme="minorHAnsi"/>
          <w:b w:val="0"/>
          <w:bCs w:val="0"/>
          <w:sz w:val="22"/>
          <w:szCs w:val="22"/>
        </w:rPr>
        <w:t xml:space="preserve"> za </w:t>
      </w:r>
      <w:proofErr w:type="spellStart"/>
      <w:r w:rsidRPr="00822A4C">
        <w:rPr>
          <w:rFonts w:asciiTheme="minorHAnsi" w:hAnsiTheme="minorHAnsi" w:cstheme="minorHAnsi"/>
          <w:b w:val="0"/>
          <w:bCs w:val="0"/>
          <w:sz w:val="22"/>
          <w:szCs w:val="22"/>
        </w:rPr>
        <w:t>sopstvene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grehe</w:t>
      </w:r>
      <w:proofErr w:type="spellEnd"/>
      <w:r w:rsidRPr="00822A4C">
        <w:rPr>
          <w:rFonts w:asciiTheme="minorHAnsi" w:hAnsiTheme="minorHAnsi" w:cstheme="minorHAnsi"/>
          <w:b w:val="0"/>
          <w:bCs w:val="0"/>
          <w:sz w:val="22"/>
          <w:szCs w:val="22"/>
        </w:rPr>
        <w:t>. „</w:t>
      </w:r>
      <w:proofErr w:type="spellStart"/>
      <w:r w:rsidRPr="00822A4C">
        <w:rPr>
          <w:rFonts w:asciiTheme="minorHAnsi" w:hAnsiTheme="minorHAnsi" w:cstheme="minorHAnsi"/>
          <w:b w:val="0"/>
          <w:bCs w:val="0"/>
          <w:sz w:val="22"/>
          <w:szCs w:val="22"/>
        </w:rPr>
        <w:t>Duša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koja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greši</w:t>
      </w:r>
      <w:proofErr w:type="spellEnd"/>
      <w:r w:rsidRPr="00822A4C">
        <w:rPr>
          <w:rFonts w:asciiTheme="minorHAnsi" w:hAnsiTheme="minorHAnsi" w:cstheme="minorHAnsi"/>
          <w:b w:val="0"/>
          <w:bCs w:val="0"/>
          <w:sz w:val="22"/>
          <w:szCs w:val="22"/>
        </w:rPr>
        <w:t xml:space="preserve"> </w:t>
      </w:r>
      <w:proofErr w:type="spellStart"/>
      <w:proofErr w:type="gramStart"/>
      <w:r w:rsidRPr="00822A4C">
        <w:rPr>
          <w:rFonts w:asciiTheme="minorHAnsi" w:hAnsiTheme="minorHAnsi" w:cstheme="minorHAnsi"/>
          <w:b w:val="0"/>
          <w:bCs w:val="0"/>
          <w:sz w:val="22"/>
          <w:szCs w:val="22"/>
        </w:rPr>
        <w:t>umreće</w:t>
      </w:r>
      <w:proofErr w:type="spellEnd"/>
      <w:r w:rsidRPr="00822A4C">
        <w:rPr>
          <w:rFonts w:asciiTheme="minorHAnsi" w:hAnsiTheme="minorHAnsi" w:cstheme="minorHAnsi"/>
          <w:b w:val="0"/>
          <w:bCs w:val="0"/>
          <w:sz w:val="22"/>
          <w:szCs w:val="22"/>
        </w:rPr>
        <w:t>“</w:t>
      </w:r>
      <w:proofErr w:type="gram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kaže</w:t>
      </w:r>
      <w:proofErr w:type="spellEnd"/>
      <w:r w:rsidRPr="00822A4C">
        <w:rPr>
          <w:rFonts w:asciiTheme="minorHAnsi" w:hAnsiTheme="minorHAnsi" w:cstheme="minorHAnsi"/>
          <w:b w:val="0"/>
          <w:bCs w:val="0"/>
          <w:sz w:val="22"/>
          <w:szCs w:val="22"/>
        </w:rPr>
        <w:t xml:space="preserve"> On. „</w:t>
      </w:r>
      <w:proofErr w:type="spellStart"/>
      <w:r w:rsidRPr="00822A4C">
        <w:rPr>
          <w:rFonts w:asciiTheme="minorHAnsi" w:hAnsiTheme="minorHAnsi" w:cstheme="minorHAnsi"/>
          <w:b w:val="0"/>
          <w:bCs w:val="0"/>
          <w:sz w:val="22"/>
          <w:szCs w:val="22"/>
        </w:rPr>
        <w:t>Neće</w:t>
      </w:r>
      <w:proofErr w:type="spellEnd"/>
      <w:r w:rsidRPr="00822A4C">
        <w:rPr>
          <w:rFonts w:asciiTheme="minorHAnsi" w:hAnsiTheme="minorHAnsi" w:cstheme="minorHAnsi"/>
          <w:b w:val="0"/>
          <w:bCs w:val="0"/>
          <w:sz w:val="22"/>
          <w:szCs w:val="22"/>
        </w:rPr>
        <w:t xml:space="preserve"> sin </w:t>
      </w:r>
      <w:proofErr w:type="spellStart"/>
      <w:r w:rsidRPr="00822A4C">
        <w:rPr>
          <w:rFonts w:asciiTheme="minorHAnsi" w:hAnsiTheme="minorHAnsi" w:cstheme="minorHAnsi"/>
          <w:b w:val="0"/>
          <w:bCs w:val="0"/>
          <w:sz w:val="22"/>
          <w:szCs w:val="22"/>
        </w:rPr>
        <w:t>stradati</w:t>
      </w:r>
      <w:proofErr w:type="spellEnd"/>
      <w:r w:rsidRPr="00822A4C">
        <w:rPr>
          <w:rFonts w:asciiTheme="minorHAnsi" w:hAnsiTheme="minorHAnsi" w:cstheme="minorHAnsi"/>
          <w:b w:val="0"/>
          <w:bCs w:val="0"/>
          <w:sz w:val="22"/>
          <w:szCs w:val="22"/>
        </w:rPr>
        <w:t xml:space="preserve"> za </w:t>
      </w:r>
      <w:proofErr w:type="spellStart"/>
      <w:r w:rsidRPr="00822A4C">
        <w:rPr>
          <w:rFonts w:asciiTheme="minorHAnsi" w:hAnsiTheme="minorHAnsi" w:cstheme="minorHAnsi"/>
          <w:b w:val="0"/>
          <w:bCs w:val="0"/>
          <w:sz w:val="22"/>
          <w:szCs w:val="22"/>
        </w:rPr>
        <w:t>bezakonje</w:t>
      </w:r>
      <w:proofErr w:type="spellEnd"/>
      <w:r w:rsidRPr="00822A4C">
        <w:rPr>
          <w:rFonts w:asciiTheme="minorHAnsi" w:hAnsiTheme="minorHAnsi" w:cstheme="minorHAnsi"/>
          <w:b w:val="0"/>
          <w:bCs w:val="0"/>
          <w:sz w:val="22"/>
          <w:szCs w:val="22"/>
        </w:rPr>
        <w:t xml:space="preserve"> oca, </w:t>
      </w:r>
      <w:proofErr w:type="spellStart"/>
      <w:r w:rsidRPr="00822A4C">
        <w:rPr>
          <w:rFonts w:asciiTheme="minorHAnsi" w:hAnsiTheme="minorHAnsi" w:cstheme="minorHAnsi"/>
          <w:b w:val="0"/>
          <w:bCs w:val="0"/>
          <w:sz w:val="22"/>
          <w:szCs w:val="22"/>
        </w:rPr>
        <w:t>niti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otac</w:t>
      </w:r>
      <w:proofErr w:type="spellEnd"/>
      <w:r w:rsidRPr="00822A4C">
        <w:rPr>
          <w:rFonts w:asciiTheme="minorHAnsi" w:hAnsiTheme="minorHAnsi" w:cstheme="minorHAnsi"/>
          <w:b w:val="0"/>
          <w:bCs w:val="0"/>
          <w:sz w:val="22"/>
          <w:szCs w:val="22"/>
        </w:rPr>
        <w:t xml:space="preserve"> za </w:t>
      </w:r>
      <w:proofErr w:type="spellStart"/>
      <w:r w:rsidRPr="00822A4C">
        <w:rPr>
          <w:rFonts w:asciiTheme="minorHAnsi" w:hAnsiTheme="minorHAnsi" w:cstheme="minorHAnsi"/>
          <w:b w:val="0"/>
          <w:bCs w:val="0"/>
          <w:sz w:val="22"/>
          <w:szCs w:val="22"/>
        </w:rPr>
        <w:t>bezakonje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sina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Pravednost</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pravednika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biti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njemu</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zloba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bezbožnika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biti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w:t>
      </w:r>
      <w:proofErr w:type="spellEnd"/>
      <w:r w:rsidRPr="00822A4C">
        <w:rPr>
          <w:rFonts w:asciiTheme="minorHAnsi" w:hAnsiTheme="minorHAnsi" w:cstheme="minorHAnsi"/>
          <w:b w:val="0"/>
          <w:bCs w:val="0"/>
          <w:sz w:val="22"/>
          <w:szCs w:val="22"/>
        </w:rPr>
        <w:t xml:space="preserve"> </w:t>
      </w:r>
      <w:proofErr w:type="spellStart"/>
      <w:proofErr w:type="gramStart"/>
      <w:r w:rsidRPr="00822A4C">
        <w:rPr>
          <w:rFonts w:asciiTheme="minorHAnsi" w:hAnsiTheme="minorHAnsi" w:cstheme="minorHAnsi"/>
          <w:b w:val="0"/>
          <w:bCs w:val="0"/>
          <w:sz w:val="22"/>
          <w:szCs w:val="22"/>
        </w:rPr>
        <w:t>sebi</w:t>
      </w:r>
      <w:proofErr w:type="spellEnd"/>
      <w:r w:rsidRPr="00822A4C">
        <w:rPr>
          <w:rFonts w:asciiTheme="minorHAnsi" w:hAnsiTheme="minorHAnsi" w:cstheme="minorHAnsi"/>
          <w:b w:val="0"/>
          <w:bCs w:val="0"/>
          <w:sz w:val="22"/>
          <w:szCs w:val="22"/>
        </w:rPr>
        <w:t>“ (</w:t>
      </w:r>
      <w:proofErr w:type="spellStart"/>
      <w:proofErr w:type="gramEnd"/>
      <w:r w:rsidRPr="00822A4C">
        <w:rPr>
          <w:rFonts w:asciiTheme="minorHAnsi" w:hAnsiTheme="minorHAnsi" w:cstheme="minorHAnsi"/>
          <w:b w:val="0"/>
          <w:bCs w:val="0"/>
          <w:sz w:val="22"/>
          <w:szCs w:val="22"/>
        </w:rPr>
        <w:t>Jezekilj</w:t>
      </w:r>
      <w:proofErr w:type="spellEnd"/>
      <w:r w:rsidRPr="00822A4C">
        <w:rPr>
          <w:rFonts w:asciiTheme="minorHAnsi" w:hAnsiTheme="minorHAnsi" w:cstheme="minorHAnsi"/>
          <w:b w:val="0"/>
          <w:bCs w:val="0"/>
          <w:sz w:val="22"/>
          <w:szCs w:val="22"/>
        </w:rPr>
        <w:t xml:space="preserve"> 18:20).</w:t>
      </w:r>
    </w:p>
    <w:p w14:paraId="632FBCC2" w14:textId="77777777" w:rsidR="009A1423" w:rsidRDefault="009A1423" w:rsidP="009A14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22A4C">
        <w:rPr>
          <w:rFonts w:asciiTheme="minorHAnsi" w:hAnsiTheme="minorHAnsi" w:cstheme="minorHAnsi"/>
          <w:b w:val="0"/>
          <w:bCs w:val="0"/>
          <w:sz w:val="22"/>
          <w:szCs w:val="22"/>
        </w:rPr>
        <w:t>Vavilonsko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ropstvo</w:t>
      </w:r>
      <w:proofErr w:type="spellEnd"/>
      <w:r w:rsidRPr="00822A4C">
        <w:rPr>
          <w:rFonts w:asciiTheme="minorHAnsi" w:hAnsiTheme="minorHAnsi" w:cstheme="minorHAnsi"/>
          <w:b w:val="0"/>
          <w:bCs w:val="0"/>
          <w:sz w:val="22"/>
          <w:szCs w:val="22"/>
        </w:rPr>
        <w:t xml:space="preserve"> je </w:t>
      </w:r>
      <w:proofErr w:type="spellStart"/>
      <w:r w:rsidRPr="00822A4C">
        <w:rPr>
          <w:rFonts w:asciiTheme="minorHAnsi" w:hAnsiTheme="minorHAnsi" w:cstheme="minorHAnsi"/>
          <w:b w:val="0"/>
          <w:bCs w:val="0"/>
          <w:sz w:val="22"/>
          <w:szCs w:val="22"/>
        </w:rPr>
        <w:t>srebro</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stvari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prema</w:t>
      </w:r>
      <w:proofErr w:type="spellEnd"/>
      <w:r w:rsidRPr="00822A4C">
        <w:rPr>
          <w:rFonts w:asciiTheme="minorHAnsi" w:hAnsiTheme="minorHAnsi" w:cstheme="minorHAnsi"/>
          <w:b w:val="0"/>
          <w:bCs w:val="0"/>
          <w:sz w:val="22"/>
          <w:szCs w:val="22"/>
        </w:rPr>
        <w:t xml:space="preserve"> P. A. </w:t>
      </w:r>
      <w:proofErr w:type="spellStart"/>
      <w:r w:rsidRPr="00822A4C">
        <w:rPr>
          <w:rFonts w:asciiTheme="minorHAnsi" w:hAnsiTheme="minorHAnsi" w:cstheme="minorHAnsi"/>
          <w:b w:val="0"/>
          <w:bCs w:val="0"/>
          <w:sz w:val="22"/>
          <w:szCs w:val="22"/>
        </w:rPr>
        <w:t>Beaulieuu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izgnanstvo</w:t>
      </w:r>
      <w:proofErr w:type="spellEnd"/>
      <w:r w:rsidRPr="00822A4C">
        <w:rPr>
          <w:rFonts w:asciiTheme="minorHAnsi" w:hAnsiTheme="minorHAnsi" w:cstheme="minorHAnsi"/>
          <w:b w:val="0"/>
          <w:bCs w:val="0"/>
          <w:sz w:val="22"/>
          <w:szCs w:val="22"/>
        </w:rPr>
        <w:t xml:space="preserve"> je </w:t>
      </w:r>
      <w:proofErr w:type="spellStart"/>
      <w:r w:rsidRPr="00822A4C">
        <w:rPr>
          <w:rFonts w:asciiTheme="minorHAnsi" w:hAnsiTheme="minorHAnsi" w:cstheme="minorHAnsi"/>
          <w:b w:val="0"/>
          <w:bCs w:val="0"/>
          <w:sz w:val="22"/>
          <w:szCs w:val="22"/>
        </w:rPr>
        <w:t>odlučujući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trenutak</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formiranju</w:t>
      </w:r>
      <w:proofErr w:type="spellEnd"/>
      <w:r w:rsidRPr="00822A4C">
        <w:rPr>
          <w:rFonts w:asciiTheme="minorHAnsi" w:hAnsiTheme="minorHAnsi" w:cstheme="minorHAnsi"/>
          <w:b w:val="0"/>
          <w:bCs w:val="0"/>
          <w:sz w:val="22"/>
          <w:szCs w:val="22"/>
        </w:rPr>
        <w:t xml:space="preserve"> judaizma.</w:t>
      </w:r>
      <w:r w:rsidRPr="009A1423">
        <w:rPr>
          <w:rFonts w:asciiTheme="minorHAnsi" w:hAnsiTheme="minorHAnsi" w:cstheme="minorHAnsi"/>
          <w:b w:val="0"/>
          <w:bCs w:val="0"/>
          <w:sz w:val="22"/>
          <w:szCs w:val="22"/>
          <w:vertAlign w:val="superscript"/>
        </w:rPr>
        <w:t>35</w:t>
      </w:r>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početku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mnogi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judejski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izgnanici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obeshrabreni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verujući</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ih</w:t>
      </w:r>
      <w:proofErr w:type="spellEnd"/>
      <w:r w:rsidRPr="00822A4C">
        <w:rPr>
          <w:rFonts w:asciiTheme="minorHAnsi" w:hAnsiTheme="minorHAnsi" w:cstheme="minorHAnsi"/>
          <w:b w:val="0"/>
          <w:bCs w:val="0"/>
          <w:sz w:val="22"/>
          <w:szCs w:val="22"/>
        </w:rPr>
        <w:t xml:space="preserve"> je Bog </w:t>
      </w:r>
      <w:proofErr w:type="spellStart"/>
      <w:r w:rsidRPr="00822A4C">
        <w:rPr>
          <w:rFonts w:asciiTheme="minorHAnsi" w:hAnsiTheme="minorHAnsi" w:cstheme="minorHAnsi"/>
          <w:b w:val="0"/>
          <w:bCs w:val="0"/>
          <w:sz w:val="22"/>
          <w:szCs w:val="22"/>
        </w:rPr>
        <w:t>izneverio</w:t>
      </w:r>
      <w:proofErr w:type="spellEnd"/>
      <w:r w:rsidRPr="00822A4C">
        <w:rPr>
          <w:rFonts w:asciiTheme="minorHAnsi" w:hAnsiTheme="minorHAnsi" w:cstheme="minorHAnsi"/>
          <w:b w:val="0"/>
          <w:bCs w:val="0"/>
          <w:sz w:val="22"/>
          <w:szCs w:val="22"/>
        </w:rPr>
        <w:t xml:space="preserve"> i da </w:t>
      </w:r>
      <w:proofErr w:type="spellStart"/>
      <w:r w:rsidRPr="00822A4C">
        <w:rPr>
          <w:rFonts w:asciiTheme="minorHAnsi" w:hAnsiTheme="minorHAnsi" w:cstheme="minorHAnsi"/>
          <w:b w:val="0"/>
          <w:bCs w:val="0"/>
          <w:sz w:val="22"/>
          <w:szCs w:val="22"/>
        </w:rPr>
        <w:t>ih</w:t>
      </w:r>
      <w:proofErr w:type="spellEnd"/>
      <w:r w:rsidRPr="00822A4C">
        <w:rPr>
          <w:rFonts w:asciiTheme="minorHAnsi" w:hAnsiTheme="minorHAnsi" w:cstheme="minorHAnsi"/>
          <w:b w:val="0"/>
          <w:bCs w:val="0"/>
          <w:sz w:val="22"/>
          <w:szCs w:val="22"/>
        </w:rPr>
        <w:t xml:space="preserve"> je </w:t>
      </w:r>
      <w:proofErr w:type="spellStart"/>
      <w:r w:rsidRPr="00822A4C">
        <w:rPr>
          <w:rFonts w:asciiTheme="minorHAnsi" w:hAnsiTheme="minorHAnsi" w:cstheme="minorHAnsi"/>
          <w:b w:val="0"/>
          <w:bCs w:val="0"/>
          <w:sz w:val="22"/>
          <w:szCs w:val="22"/>
        </w:rPr>
        <w:t>pobedio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vavilonski</w:t>
      </w:r>
      <w:proofErr w:type="spellEnd"/>
      <w:r w:rsidRPr="00822A4C">
        <w:rPr>
          <w:rFonts w:asciiTheme="minorHAnsi" w:hAnsiTheme="minorHAnsi" w:cstheme="minorHAnsi"/>
          <w:b w:val="0"/>
          <w:bCs w:val="0"/>
          <w:sz w:val="22"/>
          <w:szCs w:val="22"/>
        </w:rPr>
        <w:t xml:space="preserve"> bog Marduk.</w:t>
      </w:r>
      <w:r w:rsidRPr="009A1423">
        <w:rPr>
          <w:rFonts w:asciiTheme="minorHAnsi" w:hAnsiTheme="minorHAnsi" w:cstheme="minorHAnsi"/>
          <w:b w:val="0"/>
          <w:bCs w:val="0"/>
          <w:sz w:val="22"/>
          <w:szCs w:val="22"/>
          <w:vertAlign w:val="superscript"/>
        </w:rPr>
        <w:t>36</w:t>
      </w:r>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nažalost</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mnogi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nastavljaju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njihovi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grešni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putevi</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Vavilon</w:t>
      </w:r>
      <w:r>
        <w:rPr>
          <w:rFonts w:asciiTheme="minorHAnsi" w:hAnsiTheme="minorHAnsi" w:cstheme="minorHAnsi"/>
          <w:b w:val="0"/>
          <w:bCs w:val="0"/>
          <w:sz w:val="22"/>
          <w:szCs w:val="22"/>
        </w:rPr>
        <w:t>u</w:t>
      </w:r>
      <w:proofErr w:type="spellEnd"/>
      <w:r w:rsidRPr="00822A4C">
        <w:rPr>
          <w:rFonts w:asciiTheme="minorHAnsi" w:hAnsiTheme="minorHAnsi" w:cstheme="minorHAnsi"/>
          <w:b w:val="0"/>
          <w:bCs w:val="0"/>
          <w:sz w:val="22"/>
          <w:szCs w:val="22"/>
        </w:rPr>
        <w:t xml:space="preserve">. Ali </w:t>
      </w:r>
      <w:proofErr w:type="spellStart"/>
      <w:r w:rsidRPr="00822A4C">
        <w:rPr>
          <w:rFonts w:asciiTheme="minorHAnsi" w:hAnsiTheme="minorHAnsi" w:cstheme="minorHAnsi"/>
          <w:b w:val="0"/>
          <w:bCs w:val="0"/>
          <w:sz w:val="22"/>
          <w:szCs w:val="22"/>
        </w:rPr>
        <w:t>drugi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shvataju</w:t>
      </w:r>
      <w:proofErr w:type="spellEnd"/>
      <w:r w:rsidRPr="00822A4C">
        <w:rPr>
          <w:rFonts w:asciiTheme="minorHAnsi" w:hAnsiTheme="minorHAnsi" w:cstheme="minorHAnsi"/>
          <w:b w:val="0"/>
          <w:bCs w:val="0"/>
          <w:sz w:val="22"/>
          <w:szCs w:val="22"/>
        </w:rPr>
        <w:t xml:space="preserve"> da je </w:t>
      </w:r>
      <w:proofErr w:type="spellStart"/>
      <w:r w:rsidRPr="00822A4C">
        <w:rPr>
          <w:rFonts w:asciiTheme="minorHAnsi" w:hAnsiTheme="minorHAnsi" w:cstheme="minorHAnsi"/>
          <w:b w:val="0"/>
          <w:bCs w:val="0"/>
          <w:sz w:val="22"/>
          <w:szCs w:val="22"/>
        </w:rPr>
        <w:t>njihova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nevolja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pravedna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Božja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kazna</w:t>
      </w:r>
      <w:proofErr w:type="spellEnd"/>
      <w:r w:rsidRPr="00822A4C">
        <w:rPr>
          <w:rFonts w:asciiTheme="minorHAnsi" w:hAnsiTheme="minorHAnsi" w:cstheme="minorHAnsi"/>
          <w:b w:val="0"/>
          <w:bCs w:val="0"/>
          <w:sz w:val="22"/>
          <w:szCs w:val="22"/>
        </w:rPr>
        <w:t xml:space="preserve"> za </w:t>
      </w:r>
      <w:proofErr w:type="spellStart"/>
      <w:r w:rsidRPr="00822A4C">
        <w:rPr>
          <w:rFonts w:asciiTheme="minorHAnsi" w:hAnsiTheme="minorHAnsi" w:cstheme="minorHAnsi"/>
          <w:b w:val="0"/>
          <w:bCs w:val="0"/>
          <w:sz w:val="22"/>
          <w:szCs w:val="22"/>
        </w:rPr>
        <w:t>njihova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zla</w:t>
      </w:r>
      <w:proofErr w:type="spellEnd"/>
      <w:r w:rsidRPr="00822A4C">
        <w:rPr>
          <w:rFonts w:asciiTheme="minorHAnsi" w:hAnsiTheme="minorHAnsi" w:cstheme="minorHAnsi"/>
          <w:b w:val="0"/>
          <w:bCs w:val="0"/>
          <w:sz w:val="22"/>
          <w:szCs w:val="22"/>
        </w:rPr>
        <w:t xml:space="preserve"> dela.</w:t>
      </w:r>
      <w:r w:rsidRPr="009A1423">
        <w:rPr>
          <w:rFonts w:asciiTheme="minorHAnsi" w:hAnsiTheme="minorHAnsi" w:cstheme="minorHAnsi"/>
          <w:b w:val="0"/>
          <w:bCs w:val="0"/>
          <w:sz w:val="22"/>
          <w:szCs w:val="22"/>
          <w:vertAlign w:val="superscript"/>
        </w:rPr>
        <w:t>37</w:t>
      </w:r>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Uz</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ohrabrenje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proroka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oni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postaju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još</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verniji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Bogu</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uvereni</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će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ih</w:t>
      </w:r>
      <w:proofErr w:type="spellEnd"/>
      <w:r w:rsidRPr="00822A4C">
        <w:rPr>
          <w:rFonts w:asciiTheme="minorHAnsi" w:hAnsiTheme="minorHAnsi" w:cstheme="minorHAnsi"/>
          <w:b w:val="0"/>
          <w:bCs w:val="0"/>
          <w:sz w:val="22"/>
          <w:szCs w:val="22"/>
        </w:rPr>
        <w:t xml:space="preserve"> </w:t>
      </w:r>
      <w:proofErr w:type="gramStart"/>
      <w:r w:rsidRPr="00822A4C">
        <w:rPr>
          <w:rFonts w:asciiTheme="minorHAnsi" w:hAnsiTheme="minorHAnsi" w:cstheme="minorHAnsi"/>
          <w:b w:val="0"/>
          <w:bCs w:val="0"/>
          <w:sz w:val="22"/>
          <w:szCs w:val="22"/>
        </w:rPr>
        <w:t>On</w:t>
      </w:r>
      <w:proofErr w:type="gram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zaštititi</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zatočeništvu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kraju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ih</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vratiti</w:t>
      </w:r>
      <w:proofErr w:type="spellEnd"/>
      <w:r w:rsidRPr="00822A4C">
        <w:rPr>
          <w:rFonts w:asciiTheme="minorHAnsi" w:hAnsiTheme="minorHAnsi" w:cstheme="minorHAnsi"/>
          <w:b w:val="0"/>
          <w:bCs w:val="0"/>
          <w:sz w:val="22"/>
          <w:szCs w:val="22"/>
        </w:rPr>
        <w:t xml:space="preserve"> u </w:t>
      </w:r>
      <w:proofErr w:type="spellStart"/>
      <w:r w:rsidRPr="00822A4C">
        <w:rPr>
          <w:rFonts w:asciiTheme="minorHAnsi" w:hAnsiTheme="minorHAnsi" w:cstheme="minorHAnsi"/>
          <w:b w:val="0"/>
          <w:bCs w:val="0"/>
          <w:sz w:val="22"/>
          <w:szCs w:val="22"/>
        </w:rPr>
        <w:t>zemlju</w:t>
      </w:r>
      <w:proofErr w:type="spellEnd"/>
      <w:r w:rsidRPr="00822A4C">
        <w:rPr>
          <w:rFonts w:asciiTheme="minorHAnsi" w:hAnsiTheme="minorHAnsi" w:cstheme="minorHAnsi"/>
          <w:b w:val="0"/>
          <w:bCs w:val="0"/>
          <w:sz w:val="22"/>
          <w:szCs w:val="22"/>
        </w:rPr>
        <w:t xml:space="preserve"> i </w:t>
      </w:r>
      <w:proofErr w:type="spellStart"/>
      <w:r w:rsidRPr="00822A4C">
        <w:rPr>
          <w:rFonts w:asciiTheme="minorHAnsi" w:hAnsiTheme="minorHAnsi" w:cstheme="minorHAnsi"/>
          <w:b w:val="0"/>
          <w:bCs w:val="0"/>
          <w:sz w:val="22"/>
          <w:szCs w:val="22"/>
        </w:rPr>
        <w:t>pomoći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obnoviti</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Hram</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Štaviše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iako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Judeji</w:t>
      </w:r>
      <w:proofErr w:type="spellEnd"/>
      <w:r w:rsidRPr="00822A4C">
        <w:rPr>
          <w:rFonts w:asciiTheme="minorHAnsi" w:hAnsiTheme="minorHAnsi" w:cstheme="minorHAnsi"/>
          <w:b w:val="0"/>
          <w:bCs w:val="0"/>
          <w:sz w:val="22"/>
          <w:szCs w:val="22"/>
        </w:rPr>
        <w:t xml:space="preserve"> ne </w:t>
      </w:r>
      <w:proofErr w:type="spellStart"/>
      <w:r w:rsidRPr="00822A4C">
        <w:rPr>
          <w:rFonts w:asciiTheme="minorHAnsi" w:hAnsiTheme="minorHAnsi" w:cstheme="minorHAnsi"/>
          <w:b w:val="0"/>
          <w:bCs w:val="0"/>
          <w:sz w:val="22"/>
          <w:szCs w:val="22"/>
        </w:rPr>
        <w:t>mogu</w:t>
      </w:r>
      <w:proofErr w:type="spellEnd"/>
      <w:r w:rsidRPr="00822A4C">
        <w:rPr>
          <w:rFonts w:asciiTheme="minorHAnsi" w:hAnsiTheme="minorHAnsi" w:cstheme="minorHAnsi"/>
          <w:b w:val="0"/>
          <w:bCs w:val="0"/>
          <w:sz w:val="22"/>
          <w:szCs w:val="22"/>
        </w:rPr>
        <w:t xml:space="preserve"> da </w:t>
      </w:r>
      <w:proofErr w:type="spellStart"/>
      <w:r w:rsidRPr="00822A4C">
        <w:rPr>
          <w:rFonts w:asciiTheme="minorHAnsi" w:hAnsiTheme="minorHAnsi" w:cstheme="minorHAnsi"/>
          <w:b w:val="0"/>
          <w:bCs w:val="0"/>
          <w:sz w:val="22"/>
          <w:szCs w:val="22"/>
        </w:rPr>
        <w:t>posmatraju</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žrtve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ovo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ograničenje</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izaziva</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njihovo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ponovno</w:t>
      </w:r>
      <w:proofErr w:type="spellEnd"/>
      <w:r w:rsidRPr="00822A4C">
        <w:rPr>
          <w:rFonts w:asciiTheme="minorHAnsi" w:hAnsiTheme="minorHAnsi" w:cstheme="minorHAnsi"/>
          <w:b w:val="0"/>
          <w:bCs w:val="0"/>
          <w:sz w:val="22"/>
          <w:szCs w:val="22"/>
        </w:rPr>
        <w:t xml:space="preserve"> </w:t>
      </w:r>
      <w:proofErr w:type="spellStart"/>
      <w:r w:rsidRPr="00822A4C">
        <w:rPr>
          <w:rFonts w:asciiTheme="minorHAnsi" w:hAnsiTheme="minorHAnsi" w:cstheme="minorHAnsi"/>
          <w:b w:val="0"/>
          <w:bCs w:val="0"/>
          <w:sz w:val="22"/>
          <w:szCs w:val="22"/>
        </w:rPr>
        <w:t>poštovanje</w:t>
      </w:r>
      <w:proofErr w:type="spellEnd"/>
      <w:r w:rsidRPr="00822A4C">
        <w:rPr>
          <w:rFonts w:asciiTheme="minorHAnsi" w:hAnsiTheme="minorHAnsi" w:cstheme="minorHAnsi"/>
          <w:b w:val="0"/>
          <w:bCs w:val="0"/>
          <w:sz w:val="22"/>
          <w:szCs w:val="22"/>
        </w:rPr>
        <w:t xml:space="preserve"> Zakona.</w:t>
      </w:r>
      <w:r w:rsidRPr="009A1423">
        <w:rPr>
          <w:rFonts w:asciiTheme="minorHAnsi" w:hAnsiTheme="minorHAnsi" w:cstheme="minorHAnsi"/>
          <w:b w:val="0"/>
          <w:bCs w:val="0"/>
          <w:sz w:val="22"/>
          <w:szCs w:val="22"/>
          <w:vertAlign w:val="superscript"/>
        </w:rPr>
        <w:t>38</w:t>
      </w:r>
    </w:p>
    <w:p w14:paraId="42A27F9B" w14:textId="77777777" w:rsidR="00346358" w:rsidRPr="00346358" w:rsidRDefault="00346358" w:rsidP="0034635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6358">
        <w:rPr>
          <w:rFonts w:asciiTheme="minorHAnsi" w:hAnsiTheme="minorHAnsi" w:cstheme="minorHAnsi"/>
          <w:b w:val="0"/>
          <w:bCs w:val="0"/>
          <w:sz w:val="22"/>
          <w:szCs w:val="22"/>
        </w:rPr>
        <w:t>Zaista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kao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što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dr</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Foakes</w:t>
      </w:r>
      <w:proofErr w:type="spellEnd"/>
      <w:r w:rsidRPr="00346358">
        <w:rPr>
          <w:rFonts w:asciiTheme="minorHAnsi" w:hAnsiTheme="minorHAnsi" w:cstheme="minorHAnsi"/>
          <w:b w:val="0"/>
          <w:bCs w:val="0"/>
          <w:sz w:val="22"/>
          <w:szCs w:val="22"/>
        </w:rPr>
        <w:t xml:space="preserve">-Jackson </w:t>
      </w:r>
      <w:proofErr w:type="spellStart"/>
      <w:r w:rsidRPr="00346358">
        <w:rPr>
          <w:rFonts w:asciiTheme="minorHAnsi" w:hAnsiTheme="minorHAnsi" w:cstheme="minorHAnsi"/>
          <w:b w:val="0"/>
          <w:bCs w:val="0"/>
          <w:sz w:val="22"/>
          <w:szCs w:val="22"/>
        </w:rPr>
        <w:t>tvrdi</w:t>
      </w:r>
      <w:proofErr w:type="spellEnd"/>
      <w:r w:rsidRPr="00346358">
        <w:rPr>
          <w:rFonts w:asciiTheme="minorHAnsi" w:hAnsiTheme="minorHAnsi" w:cstheme="minorHAnsi"/>
          <w:b w:val="0"/>
          <w:bCs w:val="0"/>
          <w:sz w:val="22"/>
          <w:szCs w:val="22"/>
        </w:rPr>
        <w:t>, „</w:t>
      </w:r>
      <w:proofErr w:type="spellStart"/>
      <w:r w:rsidRPr="00346358">
        <w:rPr>
          <w:rFonts w:asciiTheme="minorHAnsi" w:hAnsiTheme="minorHAnsi" w:cstheme="minorHAnsi"/>
          <w:b w:val="0"/>
          <w:bCs w:val="0"/>
          <w:sz w:val="22"/>
          <w:szCs w:val="22"/>
        </w:rPr>
        <w:t>Zarobljeništvo</w:t>
      </w:r>
      <w:proofErr w:type="spellEnd"/>
      <w:r w:rsidRPr="00346358">
        <w:rPr>
          <w:rFonts w:asciiTheme="minorHAnsi" w:hAnsiTheme="minorHAnsi" w:cstheme="minorHAnsi"/>
          <w:b w:val="0"/>
          <w:bCs w:val="0"/>
          <w:sz w:val="22"/>
          <w:szCs w:val="22"/>
        </w:rPr>
        <w:t xml:space="preserve"> Jude je </w:t>
      </w:r>
      <w:proofErr w:type="spellStart"/>
      <w:r w:rsidRPr="00346358">
        <w:rPr>
          <w:rFonts w:asciiTheme="minorHAnsi" w:hAnsiTheme="minorHAnsi" w:cstheme="minorHAnsi"/>
          <w:b w:val="0"/>
          <w:bCs w:val="0"/>
          <w:sz w:val="22"/>
          <w:szCs w:val="22"/>
        </w:rPr>
        <w:t>jedan</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najvećih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događaja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istoriji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religije</w:t>
      </w:r>
      <w:proofErr w:type="spellEnd"/>
      <w:r w:rsidRPr="00346358">
        <w:rPr>
          <w:rFonts w:asciiTheme="minorHAnsi" w:hAnsiTheme="minorHAnsi" w:cstheme="minorHAnsi"/>
          <w:b w:val="0"/>
          <w:bCs w:val="0"/>
          <w:sz w:val="22"/>
          <w:szCs w:val="22"/>
        </w:rPr>
        <w:t xml:space="preserve">. Sa </w:t>
      </w:r>
      <w:proofErr w:type="spellStart"/>
      <w:r w:rsidRPr="00346358">
        <w:rPr>
          <w:rFonts w:asciiTheme="minorHAnsi" w:hAnsiTheme="minorHAnsi" w:cstheme="minorHAnsi"/>
          <w:b w:val="0"/>
          <w:bCs w:val="0"/>
          <w:sz w:val="22"/>
          <w:szCs w:val="22"/>
        </w:rPr>
        <w:t>ropstvom</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završava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istorija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Izraela</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počinje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istorija</w:t>
      </w:r>
      <w:proofErr w:type="spellEnd"/>
      <w:r w:rsidRPr="00346358">
        <w:rPr>
          <w:rFonts w:asciiTheme="minorHAnsi" w:hAnsiTheme="minorHAnsi" w:cstheme="minorHAnsi"/>
          <w:b w:val="0"/>
          <w:bCs w:val="0"/>
          <w:sz w:val="22"/>
          <w:szCs w:val="22"/>
        </w:rPr>
        <w:t xml:space="preserve"> </w:t>
      </w:r>
      <w:proofErr w:type="gramStart"/>
      <w:r w:rsidRPr="00346358">
        <w:rPr>
          <w:rFonts w:asciiTheme="minorHAnsi" w:hAnsiTheme="minorHAnsi" w:cstheme="minorHAnsi"/>
          <w:b w:val="0"/>
          <w:bCs w:val="0"/>
          <w:sz w:val="22"/>
          <w:szCs w:val="22"/>
        </w:rPr>
        <w:t>Jevreja.“</w:t>
      </w:r>
      <w:proofErr w:type="gramEnd"/>
      <w:r w:rsidRPr="00346358">
        <w:rPr>
          <w:rFonts w:asciiTheme="minorHAnsi" w:hAnsiTheme="minorHAnsi" w:cstheme="minorHAnsi"/>
          <w:b w:val="0"/>
          <w:bCs w:val="0"/>
          <w:sz w:val="22"/>
          <w:szCs w:val="22"/>
          <w:vertAlign w:val="superscript"/>
        </w:rPr>
        <w:t>39</w:t>
      </w:r>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Okružen</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neprijateljskim</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paganski</w:t>
      </w:r>
      <w:r>
        <w:rPr>
          <w:rFonts w:asciiTheme="minorHAnsi" w:hAnsiTheme="minorHAnsi" w:cstheme="minorHAnsi"/>
          <w:b w:val="0"/>
          <w:bCs w:val="0"/>
          <w:sz w:val="22"/>
          <w:szCs w:val="22"/>
        </w:rPr>
        <w:t>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susedi</w:t>
      </w:r>
      <w:r>
        <w:rPr>
          <w:rFonts w:asciiTheme="minorHAnsi" w:hAnsiTheme="minorHAnsi" w:cstheme="minorHAnsi"/>
          <w:b w:val="0"/>
          <w:bCs w:val="0"/>
          <w:sz w:val="22"/>
          <w:szCs w:val="22"/>
        </w:rPr>
        <w:t>ma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Vavilon</w:t>
      </w:r>
      <w:r>
        <w:rPr>
          <w:rFonts w:asciiTheme="minorHAnsi" w:hAnsiTheme="minorHAnsi" w:cstheme="minorHAnsi"/>
          <w:b w:val="0"/>
          <w:bCs w:val="0"/>
          <w:sz w:val="22"/>
          <w:szCs w:val="22"/>
        </w:rPr>
        <w:t>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drže</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vere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svojih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otaca</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postaju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sve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kohezivniji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kao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narod</w:t>
      </w:r>
      <w:proofErr w:type="spellEnd"/>
      <w:r w:rsidRPr="00346358">
        <w:rPr>
          <w:rFonts w:asciiTheme="minorHAnsi" w:hAnsiTheme="minorHAnsi" w:cstheme="minorHAnsi"/>
          <w:b w:val="0"/>
          <w:bCs w:val="0"/>
          <w:sz w:val="22"/>
          <w:szCs w:val="22"/>
        </w:rPr>
        <w:t>. „Bi</w:t>
      </w:r>
      <w:r>
        <w:rPr>
          <w:rFonts w:asciiTheme="minorHAnsi" w:hAnsiTheme="minorHAnsi" w:cstheme="minorHAnsi"/>
          <w:b w:val="0"/>
          <w:bCs w:val="0"/>
          <w:sz w:val="22"/>
          <w:szCs w:val="22"/>
        </w:rPr>
        <w:t>ti</w:t>
      </w:r>
      <w:r w:rsidRPr="00346358">
        <w:rPr>
          <w:rFonts w:asciiTheme="minorHAnsi" w:hAnsiTheme="minorHAnsi" w:cstheme="minorHAnsi"/>
          <w:b w:val="0"/>
          <w:bCs w:val="0"/>
          <w:sz w:val="22"/>
          <w:szCs w:val="22"/>
        </w:rPr>
        <w:t xml:space="preserve"> bez </w:t>
      </w:r>
      <w:proofErr w:type="spellStart"/>
      <w:r w:rsidRPr="00346358">
        <w:rPr>
          <w:rFonts w:asciiTheme="minorHAnsi" w:hAnsiTheme="minorHAnsi" w:cstheme="minorHAnsi"/>
          <w:b w:val="0"/>
          <w:bCs w:val="0"/>
          <w:sz w:val="22"/>
          <w:szCs w:val="22"/>
        </w:rPr>
        <w:t>zemlje</w:t>
      </w:r>
      <w:proofErr w:type="spellEnd"/>
      <w:r w:rsidRPr="00346358">
        <w:rPr>
          <w:rFonts w:asciiTheme="minorHAnsi" w:hAnsiTheme="minorHAnsi" w:cstheme="minorHAnsi"/>
          <w:b w:val="0"/>
          <w:bCs w:val="0"/>
          <w:sz w:val="22"/>
          <w:szCs w:val="22"/>
        </w:rPr>
        <w:t xml:space="preserve">, bez </w:t>
      </w:r>
      <w:proofErr w:type="spellStart"/>
      <w:r w:rsidRPr="00346358">
        <w:rPr>
          <w:rFonts w:asciiTheme="minorHAnsi" w:hAnsiTheme="minorHAnsi" w:cstheme="minorHAnsi"/>
          <w:b w:val="0"/>
          <w:bCs w:val="0"/>
          <w:sz w:val="22"/>
          <w:szCs w:val="22"/>
        </w:rPr>
        <w:t>ritualnog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sistema</w:t>
      </w:r>
      <w:proofErr w:type="spellEnd"/>
      <w:r w:rsidRPr="00346358">
        <w:rPr>
          <w:rFonts w:asciiTheme="minorHAnsi" w:hAnsiTheme="minorHAnsi" w:cstheme="minorHAnsi"/>
          <w:b w:val="0"/>
          <w:bCs w:val="0"/>
          <w:sz w:val="22"/>
          <w:szCs w:val="22"/>
        </w:rPr>
        <w:t xml:space="preserve">, bez </w:t>
      </w:r>
      <w:proofErr w:type="spellStart"/>
      <w:r w:rsidRPr="00346358">
        <w:rPr>
          <w:rFonts w:asciiTheme="minorHAnsi" w:hAnsiTheme="minorHAnsi" w:cstheme="minorHAnsi"/>
          <w:b w:val="0"/>
          <w:bCs w:val="0"/>
          <w:sz w:val="22"/>
          <w:szCs w:val="22"/>
        </w:rPr>
        <w:t>ikakve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materijalne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osnove</w:t>
      </w:r>
      <w:proofErr w:type="spellEnd"/>
      <w:r w:rsidRPr="00346358">
        <w:rPr>
          <w:rFonts w:asciiTheme="minorHAnsi" w:hAnsiTheme="minorHAnsi" w:cstheme="minorHAnsi"/>
          <w:b w:val="0"/>
          <w:bCs w:val="0"/>
          <w:sz w:val="22"/>
          <w:szCs w:val="22"/>
        </w:rPr>
        <w:t xml:space="preserve"> za </w:t>
      </w:r>
      <w:proofErr w:type="spellStart"/>
      <w:r w:rsidRPr="00346358">
        <w:rPr>
          <w:rFonts w:asciiTheme="minorHAnsi" w:hAnsiTheme="minorHAnsi" w:cstheme="minorHAnsi"/>
          <w:b w:val="0"/>
          <w:bCs w:val="0"/>
          <w:sz w:val="22"/>
          <w:szCs w:val="22"/>
        </w:rPr>
        <w:t>svoj</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život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kao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naroda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piše</w:t>
      </w:r>
      <w:proofErr w:type="spellEnd"/>
      <w:r w:rsidRPr="00346358">
        <w:rPr>
          <w:rFonts w:asciiTheme="minorHAnsi" w:hAnsiTheme="minorHAnsi" w:cstheme="minorHAnsi"/>
          <w:b w:val="0"/>
          <w:bCs w:val="0"/>
          <w:sz w:val="22"/>
          <w:szCs w:val="22"/>
        </w:rPr>
        <w:t xml:space="preserve"> T. Nicol, „</w:t>
      </w:r>
      <w:proofErr w:type="spellStart"/>
      <w:r w:rsidRPr="00346358">
        <w:rPr>
          <w:rFonts w:asciiTheme="minorHAnsi" w:hAnsiTheme="minorHAnsi" w:cstheme="minorHAnsi"/>
          <w:b w:val="0"/>
          <w:bCs w:val="0"/>
          <w:sz w:val="22"/>
          <w:szCs w:val="22"/>
        </w:rPr>
        <w:t>oni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naučili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kao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nikada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ranije</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cene</w:t>
      </w:r>
      <w:proofErr w:type="spellEnd"/>
      <w:r w:rsidRPr="00346358">
        <w:rPr>
          <w:rFonts w:asciiTheme="minorHAnsi" w:hAnsiTheme="minorHAnsi" w:cstheme="minorHAnsi"/>
          <w:b w:val="0"/>
          <w:bCs w:val="0"/>
          <w:sz w:val="22"/>
          <w:szCs w:val="22"/>
        </w:rPr>
        <w:t xml:space="preserve"> ono </w:t>
      </w:r>
      <w:proofErr w:type="spellStart"/>
      <w:r w:rsidRPr="00346358">
        <w:rPr>
          <w:rFonts w:asciiTheme="minorHAnsi" w:hAnsiTheme="minorHAnsi" w:cstheme="minorHAnsi"/>
          <w:b w:val="0"/>
          <w:bCs w:val="0"/>
          <w:sz w:val="22"/>
          <w:szCs w:val="22"/>
        </w:rPr>
        <w:t>duhovno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vlasništvo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koje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im</w:t>
      </w:r>
      <w:proofErr w:type="spellEnd"/>
      <w:r w:rsidRPr="00346358">
        <w:rPr>
          <w:rFonts w:asciiTheme="minorHAnsi" w:hAnsiTheme="minorHAnsi" w:cstheme="minorHAnsi"/>
          <w:b w:val="0"/>
          <w:bCs w:val="0"/>
          <w:sz w:val="22"/>
          <w:szCs w:val="22"/>
        </w:rPr>
        <w:t xml:space="preserve"> je palo </w:t>
      </w:r>
      <w:proofErr w:type="spellStart"/>
      <w:r w:rsidRPr="00346358">
        <w:rPr>
          <w:rFonts w:asciiTheme="minorHAnsi" w:hAnsiTheme="minorHAnsi" w:cstheme="minorHAnsi"/>
          <w:b w:val="0"/>
          <w:bCs w:val="0"/>
          <w:sz w:val="22"/>
          <w:szCs w:val="22"/>
        </w:rPr>
        <w:t>iz</w:t>
      </w:r>
      <w:proofErr w:type="spellEnd"/>
      <w:r w:rsidRPr="00346358">
        <w:rPr>
          <w:rFonts w:asciiTheme="minorHAnsi" w:hAnsiTheme="minorHAnsi" w:cstheme="minorHAnsi"/>
          <w:b w:val="0"/>
          <w:bCs w:val="0"/>
          <w:sz w:val="22"/>
          <w:szCs w:val="22"/>
        </w:rPr>
        <w:t xml:space="preserve"> prošlosti.“</w:t>
      </w:r>
      <w:r w:rsidRPr="00346358">
        <w:rPr>
          <w:rFonts w:asciiTheme="minorHAnsi" w:hAnsiTheme="minorHAnsi" w:cstheme="minorHAnsi"/>
          <w:b w:val="0"/>
          <w:bCs w:val="0"/>
          <w:sz w:val="22"/>
          <w:szCs w:val="22"/>
          <w:vertAlign w:val="superscript"/>
        </w:rPr>
        <w:t>40</w:t>
      </w:r>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Počinju</w:t>
      </w:r>
      <w:proofErr w:type="spellEnd"/>
      <w:r w:rsidRPr="00346358">
        <w:rPr>
          <w:rFonts w:asciiTheme="minorHAnsi" w:hAnsiTheme="minorHAnsi" w:cstheme="minorHAnsi"/>
          <w:b w:val="0"/>
          <w:bCs w:val="0"/>
          <w:sz w:val="22"/>
          <w:szCs w:val="22"/>
        </w:rPr>
        <w:t xml:space="preserve"> da se </w:t>
      </w:r>
      <w:proofErr w:type="spellStart"/>
      <w:r w:rsidRPr="00346358">
        <w:rPr>
          <w:rFonts w:asciiTheme="minorHAnsi" w:hAnsiTheme="minorHAnsi" w:cstheme="minorHAnsi"/>
          <w:b w:val="0"/>
          <w:bCs w:val="0"/>
          <w:sz w:val="22"/>
          <w:szCs w:val="22"/>
        </w:rPr>
        <w:t>sastaju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grupnom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bogosluženju</w:t>
      </w:r>
      <w:proofErr w:type="spellEnd"/>
      <w:r w:rsidRPr="00346358">
        <w:rPr>
          <w:rFonts w:asciiTheme="minorHAnsi" w:hAnsiTheme="minorHAnsi" w:cstheme="minorHAnsi"/>
          <w:b w:val="0"/>
          <w:bCs w:val="0"/>
          <w:sz w:val="22"/>
          <w:szCs w:val="22"/>
        </w:rPr>
        <w:t xml:space="preserve">, a </w:t>
      </w:r>
      <w:proofErr w:type="spellStart"/>
      <w:r w:rsidRPr="00346358">
        <w:rPr>
          <w:rFonts w:asciiTheme="minorHAnsi" w:hAnsiTheme="minorHAnsi" w:cstheme="minorHAnsi"/>
          <w:b w:val="0"/>
          <w:bCs w:val="0"/>
          <w:sz w:val="22"/>
          <w:szCs w:val="22"/>
        </w:rPr>
        <w:t>ovo</w:t>
      </w:r>
      <w:proofErr w:type="spellEnd"/>
      <w:r w:rsidRPr="00346358">
        <w:rPr>
          <w:rFonts w:asciiTheme="minorHAnsi" w:hAnsiTheme="minorHAnsi" w:cstheme="minorHAnsi"/>
          <w:b w:val="0"/>
          <w:bCs w:val="0"/>
          <w:sz w:val="22"/>
          <w:szCs w:val="22"/>
        </w:rPr>
        <w:t xml:space="preserve"> je, </w:t>
      </w:r>
      <w:proofErr w:type="spellStart"/>
      <w:r w:rsidRPr="00346358">
        <w:rPr>
          <w:rFonts w:asciiTheme="minorHAnsi" w:hAnsiTheme="minorHAnsi" w:cstheme="minorHAnsi"/>
          <w:b w:val="0"/>
          <w:bCs w:val="0"/>
          <w:sz w:val="22"/>
          <w:szCs w:val="22"/>
        </w:rPr>
        <w:t>smatraju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mnogi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naučnici</w:t>
      </w:r>
      <w:proofErr w:type="spellEnd"/>
      <w:r w:rsidRPr="0034635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stvaranje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sinagoga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koje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niknuti</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zemlji</w:t>
      </w:r>
      <w:proofErr w:type="spellEnd"/>
      <w:r w:rsidRPr="00346358">
        <w:rPr>
          <w:rFonts w:asciiTheme="minorHAnsi" w:hAnsiTheme="minorHAnsi" w:cstheme="minorHAnsi"/>
          <w:b w:val="0"/>
          <w:bCs w:val="0"/>
          <w:sz w:val="22"/>
          <w:szCs w:val="22"/>
        </w:rPr>
        <w:t xml:space="preserve"> po </w:t>
      </w:r>
      <w:proofErr w:type="spellStart"/>
      <w:r w:rsidRPr="00346358">
        <w:rPr>
          <w:rFonts w:asciiTheme="minorHAnsi" w:hAnsiTheme="minorHAnsi" w:cstheme="minorHAnsi"/>
          <w:b w:val="0"/>
          <w:bCs w:val="0"/>
          <w:sz w:val="22"/>
          <w:szCs w:val="22"/>
        </w:rPr>
        <w:t>povratku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naroda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w:t>
      </w:r>
      <w:proofErr w:type="spellEnd"/>
      <w:r w:rsidRPr="00346358">
        <w:rPr>
          <w:rFonts w:asciiTheme="minorHAnsi" w:hAnsiTheme="minorHAnsi" w:cstheme="minorHAnsi"/>
          <w:b w:val="0"/>
          <w:bCs w:val="0"/>
          <w:sz w:val="22"/>
          <w:szCs w:val="22"/>
        </w:rPr>
        <w:t xml:space="preserve"> zatočeništva.</w:t>
      </w:r>
      <w:r w:rsidRPr="00346358">
        <w:rPr>
          <w:rFonts w:asciiTheme="minorHAnsi" w:hAnsiTheme="minorHAnsi" w:cstheme="minorHAnsi"/>
          <w:b w:val="0"/>
          <w:bCs w:val="0"/>
          <w:sz w:val="22"/>
          <w:szCs w:val="22"/>
          <w:vertAlign w:val="superscript"/>
        </w:rPr>
        <w:t>41</w:t>
      </w:r>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Zanimljivo</w:t>
      </w:r>
      <w:proofErr w:type="spellEnd"/>
      <w:r w:rsidRPr="00346358">
        <w:rPr>
          <w:rFonts w:asciiTheme="minorHAnsi" w:hAnsiTheme="minorHAnsi" w:cstheme="minorHAnsi"/>
          <w:b w:val="0"/>
          <w:bCs w:val="0"/>
          <w:sz w:val="22"/>
          <w:szCs w:val="22"/>
        </w:rPr>
        <w:t xml:space="preserve"> je da </w:t>
      </w:r>
      <w:proofErr w:type="spellStart"/>
      <w:r w:rsidRPr="00346358">
        <w:rPr>
          <w:rFonts w:asciiTheme="minorHAnsi" w:hAnsiTheme="minorHAnsi" w:cstheme="minorHAnsi"/>
          <w:b w:val="0"/>
          <w:bCs w:val="0"/>
          <w:sz w:val="22"/>
          <w:szCs w:val="22"/>
        </w:rPr>
        <w:t>su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službe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sinago</w:t>
      </w:r>
      <w:r>
        <w:rPr>
          <w:rFonts w:asciiTheme="minorHAnsi" w:hAnsiTheme="minorHAnsi" w:cstheme="minorHAnsi"/>
          <w:b w:val="0"/>
          <w:bCs w:val="0"/>
          <w:sz w:val="22"/>
          <w:szCs w:val="22"/>
        </w:rPr>
        <w:t>g</w:t>
      </w:r>
      <w:r w:rsidRPr="00346358">
        <w:rPr>
          <w:rFonts w:asciiTheme="minorHAnsi" w:hAnsiTheme="minorHAnsi" w:cstheme="minorHAnsi"/>
          <w:b w:val="0"/>
          <w:bCs w:val="0"/>
          <w:sz w:val="22"/>
          <w:szCs w:val="22"/>
        </w:rPr>
        <w:t>e</w:t>
      </w:r>
      <w:proofErr w:type="spellEnd"/>
      <w:r w:rsidRPr="00346358">
        <w:rPr>
          <w:rFonts w:asciiTheme="minorHAnsi" w:hAnsiTheme="minorHAnsi" w:cstheme="minorHAnsi"/>
          <w:b w:val="0"/>
          <w:bCs w:val="0"/>
          <w:sz w:val="22"/>
          <w:szCs w:val="22"/>
        </w:rPr>
        <w:t xml:space="preserve"> bile </w:t>
      </w:r>
      <w:proofErr w:type="spellStart"/>
      <w:r w:rsidRPr="00346358">
        <w:rPr>
          <w:rFonts w:asciiTheme="minorHAnsi" w:hAnsiTheme="minorHAnsi" w:cstheme="minorHAnsi"/>
          <w:b w:val="0"/>
          <w:bCs w:val="0"/>
          <w:sz w:val="22"/>
          <w:szCs w:val="22"/>
        </w:rPr>
        <w:t>uzor</w:t>
      </w:r>
      <w:proofErr w:type="spellEnd"/>
      <w:r w:rsidRPr="00346358">
        <w:rPr>
          <w:rFonts w:asciiTheme="minorHAnsi" w:hAnsiTheme="minorHAnsi" w:cstheme="minorHAnsi"/>
          <w:b w:val="0"/>
          <w:bCs w:val="0"/>
          <w:sz w:val="22"/>
          <w:szCs w:val="22"/>
        </w:rPr>
        <w:t xml:space="preserve"> za </w:t>
      </w:r>
      <w:proofErr w:type="spellStart"/>
      <w:r w:rsidRPr="00346358">
        <w:rPr>
          <w:rFonts w:asciiTheme="minorHAnsi" w:hAnsiTheme="minorHAnsi" w:cstheme="minorHAnsi"/>
          <w:b w:val="0"/>
          <w:bCs w:val="0"/>
          <w:sz w:val="22"/>
          <w:szCs w:val="22"/>
        </w:rPr>
        <w:t>crkvene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službe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koju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danas</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imamo</w:t>
      </w:r>
      <w:proofErr w:type="spellEnd"/>
      <w:r w:rsidRPr="00346358">
        <w:rPr>
          <w:rFonts w:asciiTheme="minorHAnsi" w:hAnsiTheme="minorHAnsi" w:cstheme="minorHAnsi"/>
          <w:b w:val="0"/>
          <w:bCs w:val="0"/>
          <w:sz w:val="22"/>
          <w:szCs w:val="22"/>
        </w:rPr>
        <w:t>.)</w:t>
      </w:r>
      <w:r w:rsidRPr="00346358">
        <w:rPr>
          <w:rFonts w:asciiTheme="minorHAnsi" w:hAnsiTheme="minorHAnsi" w:cstheme="minorHAnsi"/>
          <w:b w:val="0"/>
          <w:bCs w:val="0"/>
          <w:sz w:val="22"/>
          <w:szCs w:val="22"/>
          <w:vertAlign w:val="superscript"/>
        </w:rPr>
        <w:t>42</w:t>
      </w:r>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Nikada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više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primećuje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Larv</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Ričards</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Jevreji</w:t>
      </w:r>
      <w:proofErr w:type="spellEnd"/>
      <w:r w:rsidRPr="00346358">
        <w:rPr>
          <w:rFonts w:asciiTheme="minorHAnsi" w:hAnsiTheme="minorHAnsi" w:cstheme="minorHAnsi"/>
          <w:b w:val="0"/>
          <w:bCs w:val="0"/>
          <w:sz w:val="22"/>
          <w:szCs w:val="22"/>
        </w:rPr>
        <w:t xml:space="preserve"> ne bi </w:t>
      </w:r>
      <w:proofErr w:type="spellStart"/>
      <w:r w:rsidRPr="00346358">
        <w:rPr>
          <w:rFonts w:asciiTheme="minorHAnsi" w:hAnsiTheme="minorHAnsi" w:cstheme="minorHAnsi"/>
          <w:b w:val="0"/>
          <w:bCs w:val="0"/>
          <w:sz w:val="22"/>
          <w:szCs w:val="22"/>
        </w:rPr>
        <w:t>obožavali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lažne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bogove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nakon</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što</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vrate</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svoju</w:t>
      </w:r>
      <w:proofErr w:type="spellEnd"/>
      <w:r w:rsidRPr="00346358">
        <w:rPr>
          <w:rFonts w:asciiTheme="minorHAnsi" w:hAnsiTheme="minorHAnsi" w:cstheme="minorHAnsi"/>
          <w:b w:val="0"/>
          <w:bCs w:val="0"/>
          <w:sz w:val="22"/>
          <w:szCs w:val="22"/>
        </w:rPr>
        <w:t xml:space="preserve"> zemlju.</w:t>
      </w:r>
      <w:r w:rsidRPr="00346358">
        <w:rPr>
          <w:rFonts w:asciiTheme="minorHAnsi" w:hAnsiTheme="minorHAnsi" w:cstheme="minorHAnsi"/>
          <w:b w:val="0"/>
          <w:bCs w:val="0"/>
          <w:sz w:val="22"/>
          <w:szCs w:val="22"/>
          <w:vertAlign w:val="superscript"/>
        </w:rPr>
        <w:t>43</w:t>
      </w:r>
    </w:p>
    <w:p w14:paraId="11D5B17F" w14:textId="77777777" w:rsidR="00346358" w:rsidRPr="00346358" w:rsidRDefault="00346358" w:rsidP="0034635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6358">
        <w:rPr>
          <w:rFonts w:asciiTheme="minorHAnsi" w:hAnsiTheme="minorHAnsi" w:cstheme="minorHAnsi"/>
          <w:b w:val="0"/>
          <w:bCs w:val="0"/>
          <w:sz w:val="22"/>
          <w:szCs w:val="22"/>
        </w:rPr>
        <w:t>Što</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tiče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judejskog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ostatka</w:t>
      </w:r>
      <w:proofErr w:type="spellEnd"/>
      <w:r w:rsidRPr="00346358">
        <w:rPr>
          <w:rFonts w:asciiTheme="minorHAnsi" w:hAnsiTheme="minorHAnsi" w:cstheme="minorHAnsi"/>
          <w:b w:val="0"/>
          <w:bCs w:val="0"/>
          <w:sz w:val="22"/>
          <w:szCs w:val="22"/>
        </w:rPr>
        <w:t xml:space="preserve"> koji je </w:t>
      </w:r>
      <w:proofErr w:type="spellStart"/>
      <w:r w:rsidRPr="00346358">
        <w:rPr>
          <w:rFonts w:asciiTheme="minorHAnsi" w:hAnsiTheme="minorHAnsi" w:cstheme="minorHAnsi"/>
          <w:b w:val="0"/>
          <w:bCs w:val="0"/>
          <w:sz w:val="22"/>
          <w:szCs w:val="22"/>
        </w:rPr>
        <w:t>ostao</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zemlji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nakon</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razaranja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Jerusalima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neke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važne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detalje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dobijamo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Jeremije</w:t>
      </w:r>
      <w:proofErr w:type="spellEnd"/>
      <w:r w:rsidRPr="00346358">
        <w:rPr>
          <w:rFonts w:asciiTheme="minorHAnsi" w:hAnsiTheme="minorHAnsi" w:cstheme="minorHAnsi"/>
          <w:b w:val="0"/>
          <w:bCs w:val="0"/>
          <w:sz w:val="22"/>
          <w:szCs w:val="22"/>
        </w:rPr>
        <w:t xml:space="preserve"> 40—44. </w:t>
      </w:r>
      <w:proofErr w:type="spellStart"/>
      <w:r w:rsidRPr="00346358">
        <w:rPr>
          <w:rFonts w:asciiTheme="minorHAnsi" w:hAnsiTheme="minorHAnsi" w:cstheme="minorHAnsi"/>
          <w:b w:val="0"/>
          <w:bCs w:val="0"/>
          <w:sz w:val="22"/>
          <w:szCs w:val="22"/>
        </w:rPr>
        <w:t>Kada</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judejske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vođe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sastanu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G</w:t>
      </w:r>
      <w:r>
        <w:rPr>
          <w:rFonts w:asciiTheme="minorHAnsi" w:hAnsiTheme="minorHAnsi" w:cstheme="minorHAnsi"/>
          <w:b w:val="0"/>
          <w:bCs w:val="0"/>
          <w:sz w:val="22"/>
          <w:szCs w:val="22"/>
        </w:rPr>
        <w:t>e</w:t>
      </w:r>
      <w:r w:rsidRPr="00346358">
        <w:rPr>
          <w:rFonts w:asciiTheme="minorHAnsi" w:hAnsiTheme="minorHAnsi" w:cstheme="minorHAnsi"/>
          <w:b w:val="0"/>
          <w:bCs w:val="0"/>
          <w:sz w:val="22"/>
          <w:szCs w:val="22"/>
        </w:rPr>
        <w:t>dalijom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guvernerom</w:t>
      </w:r>
      <w:proofErr w:type="spellEnd"/>
      <w:r w:rsidRPr="00346358">
        <w:rPr>
          <w:rFonts w:asciiTheme="minorHAnsi" w:hAnsiTheme="minorHAnsi" w:cstheme="minorHAnsi"/>
          <w:b w:val="0"/>
          <w:bCs w:val="0"/>
          <w:sz w:val="22"/>
          <w:szCs w:val="22"/>
        </w:rPr>
        <w:t xml:space="preserve"> Jude, on </w:t>
      </w:r>
      <w:proofErr w:type="spellStart"/>
      <w:r w:rsidRPr="00346358">
        <w:rPr>
          <w:rFonts w:asciiTheme="minorHAnsi" w:hAnsiTheme="minorHAnsi" w:cstheme="minorHAnsi"/>
          <w:b w:val="0"/>
          <w:bCs w:val="0"/>
          <w:sz w:val="22"/>
          <w:szCs w:val="22"/>
        </w:rPr>
        <w:t>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uverava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njihovu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bezbednost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govoreći</w:t>
      </w:r>
      <w:proofErr w:type="spellEnd"/>
      <w:r w:rsidRPr="00346358">
        <w:rPr>
          <w:rFonts w:asciiTheme="minorHAnsi" w:hAnsiTheme="minorHAnsi" w:cstheme="minorHAnsi"/>
          <w:b w:val="0"/>
          <w:bCs w:val="0"/>
          <w:sz w:val="22"/>
          <w:szCs w:val="22"/>
        </w:rPr>
        <w:t xml:space="preserve">. „Ne </w:t>
      </w:r>
      <w:proofErr w:type="spellStart"/>
      <w:r w:rsidRPr="00346358">
        <w:rPr>
          <w:rFonts w:asciiTheme="minorHAnsi" w:hAnsiTheme="minorHAnsi" w:cstheme="minorHAnsi"/>
          <w:b w:val="0"/>
          <w:bCs w:val="0"/>
          <w:sz w:val="22"/>
          <w:szCs w:val="22"/>
        </w:rPr>
        <w:t>bojte</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zbog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haldejskih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službenika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Živite</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zemlji</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služite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caru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vavilonskom</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biće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vam</w:t>
      </w:r>
      <w:proofErr w:type="spellEnd"/>
      <w:r w:rsidRPr="00346358">
        <w:rPr>
          <w:rFonts w:asciiTheme="minorHAnsi" w:hAnsiTheme="minorHAnsi" w:cstheme="minorHAnsi"/>
          <w:b w:val="0"/>
          <w:bCs w:val="0"/>
          <w:sz w:val="22"/>
          <w:szCs w:val="22"/>
        </w:rPr>
        <w:t xml:space="preserve"> </w:t>
      </w:r>
      <w:proofErr w:type="gramStart"/>
      <w:r w:rsidRPr="00346358">
        <w:rPr>
          <w:rFonts w:asciiTheme="minorHAnsi" w:hAnsiTheme="minorHAnsi" w:cstheme="minorHAnsi"/>
          <w:b w:val="0"/>
          <w:bCs w:val="0"/>
          <w:sz w:val="22"/>
          <w:szCs w:val="22"/>
        </w:rPr>
        <w:t>dobro“ (</w:t>
      </w:r>
      <w:proofErr w:type="gramEnd"/>
      <w:r w:rsidRPr="00346358">
        <w:rPr>
          <w:rFonts w:asciiTheme="minorHAnsi" w:hAnsiTheme="minorHAnsi" w:cstheme="minorHAnsi"/>
          <w:b w:val="0"/>
          <w:bCs w:val="0"/>
          <w:sz w:val="22"/>
          <w:szCs w:val="22"/>
        </w:rPr>
        <w:t>2.</w:t>
      </w:r>
      <w:r>
        <w:rPr>
          <w:rFonts w:asciiTheme="minorHAnsi" w:hAnsiTheme="minorHAnsi" w:cstheme="minorHAnsi"/>
          <w:b w:val="0"/>
          <w:bCs w:val="0"/>
          <w:sz w:val="22"/>
          <w:szCs w:val="22"/>
        </w:rPr>
        <w:t>Carevima</w:t>
      </w:r>
      <w:r w:rsidRPr="00346358">
        <w:rPr>
          <w:rFonts w:asciiTheme="minorHAnsi" w:hAnsiTheme="minorHAnsi" w:cstheme="minorHAnsi"/>
          <w:b w:val="0"/>
          <w:bCs w:val="0"/>
          <w:sz w:val="22"/>
          <w:szCs w:val="22"/>
        </w:rPr>
        <w:t xml:space="preserve"> 25:24). </w:t>
      </w:r>
      <w:proofErr w:type="spellStart"/>
      <w:r w:rsidRPr="00346358">
        <w:rPr>
          <w:rFonts w:asciiTheme="minorHAnsi" w:hAnsiTheme="minorHAnsi" w:cstheme="minorHAnsi"/>
          <w:b w:val="0"/>
          <w:bCs w:val="0"/>
          <w:sz w:val="22"/>
          <w:szCs w:val="22"/>
        </w:rPr>
        <w:t>Ipak</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narod</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kasnije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pobuni</w:t>
      </w:r>
      <w:proofErr w:type="spellEnd"/>
      <w:r w:rsidRPr="00346358">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i </w:t>
      </w:r>
      <w:proofErr w:type="spellStart"/>
      <w:r w:rsidRPr="00346358">
        <w:rPr>
          <w:rFonts w:asciiTheme="minorHAnsi" w:hAnsiTheme="minorHAnsi" w:cstheme="minorHAnsi"/>
          <w:b w:val="0"/>
          <w:bCs w:val="0"/>
          <w:sz w:val="22"/>
          <w:szCs w:val="22"/>
        </w:rPr>
        <w:t>ubij</w:t>
      </w:r>
      <w:r>
        <w:rPr>
          <w:rFonts w:asciiTheme="minorHAnsi" w:hAnsiTheme="minorHAnsi" w:cstheme="minorHAnsi"/>
          <w:b w:val="0"/>
          <w:bCs w:val="0"/>
          <w:sz w:val="22"/>
          <w:szCs w:val="22"/>
        </w:rPr>
        <w:t>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Gedaliju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zajedno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nekim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vavilonskim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vojnicima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Jeremija</w:t>
      </w:r>
      <w:proofErr w:type="spellEnd"/>
      <w:r w:rsidRPr="00346358">
        <w:rPr>
          <w:rFonts w:asciiTheme="minorHAnsi" w:hAnsiTheme="minorHAnsi" w:cstheme="minorHAnsi"/>
          <w:b w:val="0"/>
          <w:bCs w:val="0"/>
          <w:sz w:val="22"/>
          <w:szCs w:val="22"/>
        </w:rPr>
        <w:t xml:space="preserve"> 41:2-3). </w:t>
      </w:r>
      <w:proofErr w:type="spellStart"/>
      <w:r w:rsidRPr="00346358">
        <w:rPr>
          <w:rFonts w:asciiTheme="minorHAnsi" w:hAnsiTheme="minorHAnsi" w:cstheme="minorHAnsi"/>
          <w:b w:val="0"/>
          <w:bCs w:val="0"/>
          <w:sz w:val="22"/>
          <w:szCs w:val="22"/>
        </w:rPr>
        <w:t>Narod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tada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razmišlja</w:t>
      </w:r>
      <w:proofErr w:type="spellEnd"/>
      <w:r w:rsidRPr="00346358">
        <w:rPr>
          <w:rFonts w:asciiTheme="minorHAnsi" w:hAnsiTheme="minorHAnsi" w:cstheme="minorHAnsi"/>
          <w:b w:val="0"/>
          <w:bCs w:val="0"/>
          <w:sz w:val="22"/>
          <w:szCs w:val="22"/>
        </w:rPr>
        <w:t xml:space="preserve"> o </w:t>
      </w:r>
      <w:proofErr w:type="spellStart"/>
      <w:r w:rsidRPr="00346358">
        <w:rPr>
          <w:rFonts w:asciiTheme="minorHAnsi" w:hAnsiTheme="minorHAnsi" w:cstheme="minorHAnsi"/>
          <w:b w:val="0"/>
          <w:bCs w:val="0"/>
          <w:sz w:val="22"/>
          <w:szCs w:val="22"/>
        </w:rPr>
        <w:t>odlasku</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Egipat</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strahu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odmazde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Jeremij</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pita</w:t>
      </w:r>
      <w:r w:rsidRPr="00346358">
        <w:rPr>
          <w:rFonts w:asciiTheme="minorHAnsi" w:hAnsiTheme="minorHAnsi" w:cstheme="minorHAnsi"/>
          <w:b w:val="0"/>
          <w:bCs w:val="0"/>
          <w:sz w:val="22"/>
          <w:szCs w:val="22"/>
        </w:rPr>
        <w:t xml:space="preserve"> za </w:t>
      </w:r>
      <w:proofErr w:type="spellStart"/>
      <w:r w:rsidRPr="00346358">
        <w:rPr>
          <w:rFonts w:asciiTheme="minorHAnsi" w:hAnsiTheme="minorHAnsi" w:cstheme="minorHAnsi"/>
          <w:b w:val="0"/>
          <w:bCs w:val="0"/>
          <w:sz w:val="22"/>
          <w:szCs w:val="22"/>
        </w:rPr>
        <w:t>uputstva</w:t>
      </w:r>
      <w:proofErr w:type="spellEnd"/>
      <w:r w:rsidRPr="00346358">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a</w:t>
      </w:r>
      <w:r w:rsidRPr="00346358">
        <w:rPr>
          <w:rFonts w:asciiTheme="minorHAnsi" w:hAnsiTheme="minorHAnsi" w:cstheme="minorHAnsi"/>
          <w:b w:val="0"/>
          <w:bCs w:val="0"/>
          <w:sz w:val="22"/>
          <w:szCs w:val="22"/>
        </w:rPr>
        <w:t xml:space="preserve"> Bog </w:t>
      </w:r>
      <w:proofErr w:type="spellStart"/>
      <w:r w:rsidRPr="00346358">
        <w:rPr>
          <w:rFonts w:asciiTheme="minorHAnsi" w:hAnsiTheme="minorHAnsi" w:cstheme="minorHAnsi"/>
          <w:b w:val="0"/>
          <w:bCs w:val="0"/>
          <w:sz w:val="22"/>
          <w:szCs w:val="22"/>
        </w:rPr>
        <w:t>izjavljuje</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Judej</w:t>
      </w:r>
      <w:r>
        <w:rPr>
          <w:rFonts w:asciiTheme="minorHAnsi" w:hAnsiTheme="minorHAnsi" w:cstheme="minorHAnsi"/>
          <w:b w:val="0"/>
          <w:bCs w:val="0"/>
          <w:sz w:val="22"/>
          <w:szCs w:val="22"/>
        </w:rPr>
        <w:t>c</w:t>
      </w:r>
      <w:r w:rsidRPr="00346358">
        <w:rPr>
          <w:rFonts w:asciiTheme="minorHAnsi" w:hAnsiTheme="minorHAnsi" w:cstheme="minorHAnsi"/>
          <w:b w:val="0"/>
          <w:bCs w:val="0"/>
          <w:sz w:val="22"/>
          <w:szCs w:val="22"/>
        </w:rPr>
        <w:t>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treba</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ostanu</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zemlji</w:t>
      </w:r>
      <w:proofErr w:type="spellEnd"/>
      <w:r w:rsidRPr="00346358">
        <w:rPr>
          <w:rFonts w:asciiTheme="minorHAnsi" w:hAnsiTheme="minorHAnsi" w:cstheme="minorHAnsi"/>
          <w:b w:val="0"/>
          <w:bCs w:val="0"/>
          <w:sz w:val="22"/>
          <w:szCs w:val="22"/>
        </w:rPr>
        <w:t xml:space="preserve"> i da </w:t>
      </w:r>
      <w:proofErr w:type="spellStart"/>
      <w:r w:rsidRPr="00346358">
        <w:rPr>
          <w:rFonts w:asciiTheme="minorHAnsi" w:hAnsiTheme="minorHAnsi" w:cstheme="minorHAnsi"/>
          <w:b w:val="0"/>
          <w:bCs w:val="0"/>
          <w:sz w:val="22"/>
          <w:szCs w:val="22"/>
        </w:rPr>
        <w:t>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izbaviti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vavilonskog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kralja</w:t>
      </w:r>
      <w:proofErr w:type="spellEnd"/>
      <w:r w:rsidRPr="00346358">
        <w:rPr>
          <w:rFonts w:asciiTheme="minorHAnsi" w:hAnsiTheme="minorHAnsi" w:cstheme="minorHAnsi"/>
          <w:b w:val="0"/>
          <w:bCs w:val="0"/>
          <w:sz w:val="22"/>
          <w:szCs w:val="22"/>
        </w:rPr>
        <w:t xml:space="preserve">. On </w:t>
      </w:r>
      <w:proofErr w:type="spellStart"/>
      <w:r w:rsidRPr="00346358">
        <w:rPr>
          <w:rFonts w:asciiTheme="minorHAnsi" w:hAnsiTheme="minorHAnsi" w:cstheme="minorHAnsi"/>
          <w:b w:val="0"/>
          <w:bCs w:val="0"/>
          <w:sz w:val="22"/>
          <w:szCs w:val="22"/>
        </w:rPr>
        <w:t>takođe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upozorava</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ako</w:t>
      </w:r>
      <w:proofErr w:type="spellEnd"/>
      <w:r w:rsidRPr="00346358">
        <w:rPr>
          <w:rFonts w:asciiTheme="minorHAnsi" w:hAnsiTheme="minorHAnsi" w:cstheme="minorHAnsi"/>
          <w:b w:val="0"/>
          <w:bCs w:val="0"/>
          <w:sz w:val="22"/>
          <w:szCs w:val="22"/>
        </w:rPr>
        <w:t xml:space="preserve"> Mu </w:t>
      </w:r>
      <w:proofErr w:type="spellStart"/>
      <w:r w:rsidRPr="00346358">
        <w:rPr>
          <w:rFonts w:asciiTheme="minorHAnsi" w:hAnsiTheme="minorHAnsi" w:cstheme="minorHAnsi"/>
          <w:b w:val="0"/>
          <w:bCs w:val="0"/>
          <w:sz w:val="22"/>
          <w:szCs w:val="22"/>
        </w:rPr>
        <w:t>prkose</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odu</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Egipat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umreti</w:t>
      </w:r>
      <w:proofErr w:type="spellEnd"/>
      <w:r w:rsidRPr="00346358">
        <w:rPr>
          <w:rFonts w:asciiTheme="minorHAnsi" w:hAnsiTheme="minorHAnsi" w:cstheme="minorHAnsi"/>
          <w:b w:val="0"/>
          <w:bCs w:val="0"/>
          <w:sz w:val="22"/>
          <w:szCs w:val="22"/>
        </w:rPr>
        <w:t xml:space="preserve"> od </w:t>
      </w:r>
      <w:proofErr w:type="spellStart"/>
      <w:r w:rsidRPr="00346358">
        <w:rPr>
          <w:rFonts w:asciiTheme="minorHAnsi" w:hAnsiTheme="minorHAnsi" w:cstheme="minorHAnsi"/>
          <w:b w:val="0"/>
          <w:bCs w:val="0"/>
          <w:sz w:val="22"/>
          <w:szCs w:val="22"/>
        </w:rPr>
        <w:t>mača</w:t>
      </w:r>
      <w:proofErr w:type="spellEnd"/>
      <w:r w:rsidRPr="00346358">
        <w:rPr>
          <w:rFonts w:asciiTheme="minorHAnsi" w:hAnsiTheme="minorHAnsi" w:cstheme="minorHAnsi"/>
          <w:b w:val="0"/>
          <w:bCs w:val="0"/>
          <w:sz w:val="22"/>
          <w:szCs w:val="22"/>
        </w:rPr>
        <w:t xml:space="preserve"> i od </w:t>
      </w:r>
      <w:proofErr w:type="spellStart"/>
      <w:r w:rsidRPr="00346358">
        <w:rPr>
          <w:rFonts w:asciiTheme="minorHAnsi" w:hAnsiTheme="minorHAnsi" w:cstheme="minorHAnsi"/>
          <w:b w:val="0"/>
          <w:bCs w:val="0"/>
          <w:sz w:val="22"/>
          <w:szCs w:val="22"/>
        </w:rPr>
        <w:t>gladi</w:t>
      </w:r>
      <w:proofErr w:type="spellEnd"/>
      <w:r w:rsidRPr="00346358">
        <w:rPr>
          <w:rFonts w:asciiTheme="minorHAnsi" w:hAnsiTheme="minorHAnsi" w:cstheme="minorHAnsi"/>
          <w:b w:val="0"/>
          <w:bCs w:val="0"/>
          <w:sz w:val="22"/>
          <w:szCs w:val="22"/>
        </w:rPr>
        <w:t xml:space="preserve">. Ali </w:t>
      </w:r>
      <w:proofErr w:type="spellStart"/>
      <w:r w:rsidRPr="00346358">
        <w:rPr>
          <w:rFonts w:asciiTheme="minorHAnsi" w:hAnsiTheme="minorHAnsi" w:cstheme="minorHAnsi"/>
          <w:b w:val="0"/>
          <w:bCs w:val="0"/>
          <w:sz w:val="22"/>
          <w:szCs w:val="22"/>
        </w:rPr>
        <w:t>oni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svejedno</w:t>
      </w:r>
      <w:proofErr w:type="spellEnd"/>
      <w:r w:rsidRPr="00346358">
        <w:rPr>
          <w:rFonts w:asciiTheme="minorHAnsi" w:hAnsiTheme="minorHAnsi" w:cstheme="minorHAnsi"/>
          <w:b w:val="0"/>
          <w:bCs w:val="0"/>
          <w:sz w:val="22"/>
          <w:szCs w:val="22"/>
        </w:rPr>
        <w:t xml:space="preserve"> ne </w:t>
      </w:r>
      <w:proofErr w:type="spellStart"/>
      <w:r w:rsidRPr="00346358">
        <w:rPr>
          <w:rFonts w:asciiTheme="minorHAnsi" w:hAnsiTheme="minorHAnsi" w:cstheme="minorHAnsi"/>
          <w:b w:val="0"/>
          <w:bCs w:val="0"/>
          <w:sz w:val="22"/>
          <w:szCs w:val="22"/>
        </w:rPr>
        <w:t>poslušaju</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čak</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prisiljavaju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Jeremiju</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pođe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njima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Egipat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ostavljajući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malo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Judeja</w:t>
      </w:r>
      <w:r>
        <w:rPr>
          <w:rFonts w:asciiTheme="minorHAnsi" w:hAnsiTheme="minorHAnsi" w:cstheme="minorHAnsi"/>
          <w:b w:val="0"/>
          <w:bCs w:val="0"/>
          <w:sz w:val="22"/>
          <w:szCs w:val="22"/>
        </w:rPr>
        <w:t>ca</w:t>
      </w:r>
      <w:proofErr w:type="spellEnd"/>
      <w:r w:rsidRPr="00346358">
        <w:rPr>
          <w:rFonts w:asciiTheme="minorHAnsi" w:hAnsiTheme="minorHAnsi" w:cstheme="minorHAnsi"/>
          <w:b w:val="0"/>
          <w:bCs w:val="0"/>
          <w:sz w:val="22"/>
          <w:szCs w:val="22"/>
        </w:rPr>
        <w:t xml:space="preserve"> u zemlji.</w:t>
      </w:r>
      <w:r w:rsidRPr="00346358">
        <w:rPr>
          <w:rFonts w:asciiTheme="minorHAnsi" w:hAnsiTheme="minorHAnsi" w:cstheme="minorHAnsi"/>
          <w:b w:val="0"/>
          <w:bCs w:val="0"/>
          <w:sz w:val="22"/>
          <w:szCs w:val="22"/>
          <w:vertAlign w:val="superscript"/>
        </w:rPr>
        <w:t>44</w:t>
      </w:r>
    </w:p>
    <w:p w14:paraId="79A5DA57" w14:textId="77777777" w:rsidR="00346358" w:rsidRPr="00346358" w:rsidRDefault="00346358" w:rsidP="0034635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6358">
        <w:rPr>
          <w:rFonts w:asciiTheme="minorHAnsi" w:hAnsiTheme="minorHAnsi" w:cstheme="minorHAnsi"/>
          <w:b w:val="0"/>
          <w:bCs w:val="0"/>
          <w:sz w:val="22"/>
          <w:szCs w:val="22"/>
        </w:rPr>
        <w:t>Biblija</w:t>
      </w:r>
      <w:proofErr w:type="spellEnd"/>
      <w:r w:rsidRPr="00346358">
        <w:rPr>
          <w:rFonts w:asciiTheme="minorHAnsi" w:hAnsiTheme="minorHAnsi" w:cstheme="minorHAnsi"/>
          <w:b w:val="0"/>
          <w:bCs w:val="0"/>
          <w:sz w:val="22"/>
          <w:szCs w:val="22"/>
        </w:rPr>
        <w:t xml:space="preserve"> ne </w:t>
      </w:r>
      <w:proofErr w:type="spellStart"/>
      <w:r w:rsidRPr="00346358">
        <w:rPr>
          <w:rFonts w:asciiTheme="minorHAnsi" w:hAnsiTheme="minorHAnsi" w:cstheme="minorHAnsi"/>
          <w:b w:val="0"/>
          <w:bCs w:val="0"/>
          <w:sz w:val="22"/>
          <w:szCs w:val="22"/>
        </w:rPr>
        <w:t>beleži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direktno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ispunjenje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Jeremijinog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proročanstva</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oni</w:t>
      </w:r>
      <w:proofErr w:type="spellEnd"/>
      <w:r w:rsidRPr="00346358">
        <w:rPr>
          <w:rFonts w:asciiTheme="minorHAnsi" w:hAnsiTheme="minorHAnsi" w:cstheme="minorHAnsi"/>
          <w:b w:val="0"/>
          <w:bCs w:val="0"/>
          <w:sz w:val="22"/>
          <w:szCs w:val="22"/>
        </w:rPr>
        <w:t xml:space="preserve"> koji </w:t>
      </w:r>
      <w:proofErr w:type="spellStart"/>
      <w:r w:rsidRPr="00346358">
        <w:rPr>
          <w:rFonts w:asciiTheme="minorHAnsi" w:hAnsiTheme="minorHAnsi" w:cstheme="minorHAnsi"/>
          <w:b w:val="0"/>
          <w:bCs w:val="0"/>
          <w:sz w:val="22"/>
          <w:szCs w:val="22"/>
        </w:rPr>
        <w:t>su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pobegli</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Egipat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nestati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ali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proučavalac</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biblijskih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proročanstava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Džon</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Valvord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objašnjava</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im</w:t>
      </w:r>
      <w:proofErr w:type="spellEnd"/>
      <w:r w:rsidRPr="00346358">
        <w:rPr>
          <w:rFonts w:asciiTheme="minorHAnsi" w:hAnsiTheme="minorHAnsi" w:cstheme="minorHAnsi"/>
          <w:b w:val="0"/>
          <w:bCs w:val="0"/>
          <w:sz w:val="22"/>
          <w:szCs w:val="22"/>
        </w:rPr>
        <w:t xml:space="preserve"> se to, u </w:t>
      </w:r>
      <w:proofErr w:type="spellStart"/>
      <w:r w:rsidRPr="00346358">
        <w:rPr>
          <w:rFonts w:asciiTheme="minorHAnsi" w:hAnsiTheme="minorHAnsi" w:cstheme="minorHAnsi"/>
          <w:b w:val="0"/>
          <w:bCs w:val="0"/>
          <w:sz w:val="22"/>
          <w:szCs w:val="22"/>
        </w:rPr>
        <w:t>stvari</w:t>
      </w:r>
      <w:proofErr w:type="spellEnd"/>
      <w:r w:rsidRPr="00346358">
        <w:rPr>
          <w:rFonts w:asciiTheme="minorHAnsi" w:hAnsiTheme="minorHAnsi" w:cstheme="minorHAnsi"/>
          <w:b w:val="0"/>
          <w:bCs w:val="0"/>
          <w:sz w:val="22"/>
          <w:szCs w:val="22"/>
        </w:rPr>
        <w:t>, dogodilo.</w:t>
      </w:r>
      <w:r w:rsidRPr="00346358">
        <w:rPr>
          <w:rFonts w:asciiTheme="minorHAnsi" w:hAnsiTheme="minorHAnsi" w:cstheme="minorHAnsi"/>
          <w:b w:val="0"/>
          <w:bCs w:val="0"/>
          <w:sz w:val="22"/>
          <w:szCs w:val="22"/>
          <w:vertAlign w:val="superscript"/>
        </w:rPr>
        <w:t>45</w:t>
      </w:r>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Što</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tiče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Jeremije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njegova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sudbina</w:t>
      </w:r>
      <w:proofErr w:type="spellEnd"/>
      <w:r w:rsidRPr="00346358">
        <w:rPr>
          <w:rFonts w:asciiTheme="minorHAnsi" w:hAnsiTheme="minorHAnsi" w:cstheme="minorHAnsi"/>
          <w:b w:val="0"/>
          <w:bCs w:val="0"/>
          <w:sz w:val="22"/>
          <w:szCs w:val="22"/>
        </w:rPr>
        <w:t xml:space="preserve"> je </w:t>
      </w:r>
      <w:proofErr w:type="spellStart"/>
      <w:r w:rsidRPr="00346358">
        <w:rPr>
          <w:rFonts w:asciiTheme="minorHAnsi" w:hAnsiTheme="minorHAnsi" w:cstheme="minorHAnsi"/>
          <w:b w:val="0"/>
          <w:bCs w:val="0"/>
          <w:sz w:val="22"/>
          <w:szCs w:val="22"/>
        </w:rPr>
        <w:t>nepoznata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Neki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veruju</w:t>
      </w:r>
      <w:proofErr w:type="spellEnd"/>
      <w:r w:rsidRPr="00346358">
        <w:rPr>
          <w:rFonts w:asciiTheme="minorHAnsi" w:hAnsiTheme="minorHAnsi" w:cstheme="minorHAnsi"/>
          <w:b w:val="0"/>
          <w:bCs w:val="0"/>
          <w:sz w:val="22"/>
          <w:szCs w:val="22"/>
        </w:rPr>
        <w:t xml:space="preserve"> da se </w:t>
      </w:r>
      <w:proofErr w:type="spellStart"/>
      <w:r w:rsidRPr="00346358">
        <w:rPr>
          <w:rFonts w:asciiTheme="minorHAnsi" w:hAnsiTheme="minorHAnsi" w:cstheme="minorHAnsi"/>
          <w:b w:val="0"/>
          <w:bCs w:val="0"/>
          <w:sz w:val="22"/>
          <w:szCs w:val="22"/>
        </w:rPr>
        <w:t>na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kraju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vratio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Egipta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Judu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drugi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tvrde</w:t>
      </w:r>
      <w:proofErr w:type="spellEnd"/>
      <w:r w:rsidRPr="00346358">
        <w:rPr>
          <w:rFonts w:asciiTheme="minorHAnsi" w:hAnsiTheme="minorHAnsi" w:cstheme="minorHAnsi"/>
          <w:b w:val="0"/>
          <w:bCs w:val="0"/>
          <w:sz w:val="22"/>
          <w:szCs w:val="22"/>
        </w:rPr>
        <w:t xml:space="preserve"> da je </w:t>
      </w:r>
      <w:proofErr w:type="spellStart"/>
      <w:r w:rsidRPr="00346358">
        <w:rPr>
          <w:rFonts w:asciiTheme="minorHAnsi" w:hAnsiTheme="minorHAnsi" w:cstheme="minorHAnsi"/>
          <w:b w:val="0"/>
          <w:bCs w:val="0"/>
          <w:sz w:val="22"/>
          <w:szCs w:val="22"/>
        </w:rPr>
        <w:t>otišao</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Vavilon</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tamo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umro</w:t>
      </w:r>
      <w:proofErr w:type="spellEnd"/>
      <w:r w:rsidRPr="00346358">
        <w:rPr>
          <w:rFonts w:asciiTheme="minorHAnsi" w:hAnsiTheme="minorHAnsi" w:cstheme="minorHAnsi"/>
          <w:b w:val="0"/>
          <w:bCs w:val="0"/>
          <w:sz w:val="22"/>
          <w:szCs w:val="22"/>
        </w:rPr>
        <w:t xml:space="preserve">, a </w:t>
      </w:r>
      <w:proofErr w:type="spellStart"/>
      <w:r w:rsidRPr="00346358">
        <w:rPr>
          <w:rFonts w:asciiTheme="minorHAnsi" w:hAnsiTheme="minorHAnsi" w:cstheme="minorHAnsi"/>
          <w:b w:val="0"/>
          <w:bCs w:val="0"/>
          <w:sz w:val="22"/>
          <w:szCs w:val="22"/>
        </w:rPr>
        <w:t>treće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predanje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kaže</w:t>
      </w:r>
      <w:proofErr w:type="spellEnd"/>
      <w:r w:rsidRPr="00346358">
        <w:rPr>
          <w:rFonts w:asciiTheme="minorHAnsi" w:hAnsiTheme="minorHAnsi" w:cstheme="minorHAnsi"/>
          <w:b w:val="0"/>
          <w:bCs w:val="0"/>
          <w:sz w:val="22"/>
          <w:szCs w:val="22"/>
        </w:rPr>
        <w:t xml:space="preserve"> da je bio </w:t>
      </w:r>
      <w:proofErr w:type="spellStart"/>
      <w:r w:rsidRPr="00346358">
        <w:rPr>
          <w:rFonts w:asciiTheme="minorHAnsi" w:hAnsiTheme="minorHAnsi" w:cstheme="minorHAnsi"/>
          <w:b w:val="0"/>
          <w:bCs w:val="0"/>
          <w:sz w:val="22"/>
          <w:szCs w:val="22"/>
        </w:rPr>
        <w:t>kamenovan</w:t>
      </w:r>
      <w:proofErr w:type="spellEnd"/>
      <w:r w:rsidRPr="00346358">
        <w:rPr>
          <w:rFonts w:asciiTheme="minorHAnsi" w:hAnsiTheme="minorHAnsi" w:cstheme="minorHAnsi"/>
          <w:b w:val="0"/>
          <w:bCs w:val="0"/>
          <w:sz w:val="22"/>
          <w:szCs w:val="22"/>
        </w:rPr>
        <w:t xml:space="preserve"> u Egiptu.</w:t>
      </w:r>
      <w:r w:rsidRPr="00346358">
        <w:rPr>
          <w:rFonts w:asciiTheme="minorHAnsi" w:hAnsiTheme="minorHAnsi" w:cstheme="minorHAnsi"/>
          <w:b w:val="0"/>
          <w:bCs w:val="0"/>
          <w:sz w:val="22"/>
          <w:szCs w:val="22"/>
          <w:vertAlign w:val="superscript"/>
        </w:rPr>
        <w:t>46</w:t>
      </w:r>
    </w:p>
    <w:p w14:paraId="6AB63271" w14:textId="77777777" w:rsidR="00346358" w:rsidRPr="00346358" w:rsidRDefault="00346358" w:rsidP="00346358">
      <w:pPr>
        <w:pStyle w:val="Bodytext120"/>
        <w:shd w:val="clear" w:color="auto" w:fill="auto"/>
        <w:spacing w:line="240" w:lineRule="auto"/>
        <w:ind w:firstLine="360"/>
        <w:jc w:val="center"/>
        <w:rPr>
          <w:rFonts w:asciiTheme="minorHAnsi" w:hAnsiTheme="minorHAnsi" w:cstheme="minorHAnsi"/>
          <w:sz w:val="22"/>
          <w:szCs w:val="22"/>
        </w:rPr>
      </w:pPr>
      <w:r w:rsidRPr="00346358">
        <w:rPr>
          <w:rFonts w:asciiTheme="minorHAnsi" w:hAnsiTheme="minorHAnsi" w:cstheme="minorHAnsi"/>
          <w:sz w:val="22"/>
          <w:szCs w:val="22"/>
        </w:rPr>
        <w:t>OBNOVA</w:t>
      </w:r>
    </w:p>
    <w:p w14:paraId="7B2660CE" w14:textId="77777777" w:rsidR="00346358" w:rsidRPr="00346358" w:rsidRDefault="00346358" w:rsidP="0034635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6358">
        <w:rPr>
          <w:rFonts w:asciiTheme="minorHAnsi" w:hAnsiTheme="minorHAnsi" w:cstheme="minorHAnsi"/>
          <w:b w:val="0"/>
          <w:bCs w:val="0"/>
          <w:sz w:val="22"/>
          <w:szCs w:val="22"/>
        </w:rPr>
        <w:t>Ovaj</w:t>
      </w:r>
      <w:proofErr w:type="spellEnd"/>
      <w:r w:rsidRPr="00346358">
        <w:rPr>
          <w:rFonts w:asciiTheme="minorHAnsi" w:hAnsiTheme="minorHAnsi" w:cstheme="minorHAnsi"/>
          <w:b w:val="0"/>
          <w:bCs w:val="0"/>
          <w:sz w:val="22"/>
          <w:szCs w:val="22"/>
        </w:rPr>
        <w:t xml:space="preserve"> period se </w:t>
      </w:r>
      <w:proofErr w:type="spellStart"/>
      <w:r w:rsidRPr="00346358">
        <w:rPr>
          <w:rFonts w:asciiTheme="minorHAnsi" w:hAnsiTheme="minorHAnsi" w:cstheme="minorHAnsi"/>
          <w:b w:val="0"/>
          <w:bCs w:val="0"/>
          <w:sz w:val="22"/>
          <w:szCs w:val="22"/>
        </w:rPr>
        <w:t>proteže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povratka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Jevreja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vavilonskog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izgnanstva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svoju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domovinu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tokom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Nemijinog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drugog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namesništva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otprilike</w:t>
      </w:r>
      <w:proofErr w:type="spellEnd"/>
      <w:r w:rsidRPr="00346358">
        <w:rPr>
          <w:rFonts w:asciiTheme="minorHAnsi" w:hAnsiTheme="minorHAnsi" w:cstheme="minorHAnsi"/>
          <w:b w:val="0"/>
          <w:bCs w:val="0"/>
          <w:sz w:val="22"/>
          <w:szCs w:val="22"/>
        </w:rPr>
        <w:t xml:space="preserve"> 538. pre </w:t>
      </w:r>
      <w:proofErr w:type="spellStart"/>
      <w:r w:rsidRPr="00346358">
        <w:rPr>
          <w:rFonts w:asciiTheme="minorHAnsi" w:hAnsiTheme="minorHAnsi" w:cstheme="minorHAnsi"/>
          <w:b w:val="0"/>
          <w:bCs w:val="0"/>
          <w:sz w:val="22"/>
          <w:szCs w:val="22"/>
        </w:rPr>
        <w:t>Hrista</w:t>
      </w:r>
      <w:proofErr w:type="spellEnd"/>
      <w:r w:rsidRPr="00346358">
        <w:rPr>
          <w:rFonts w:asciiTheme="minorHAnsi" w:hAnsiTheme="minorHAnsi" w:cstheme="minorHAnsi"/>
          <w:b w:val="0"/>
          <w:bCs w:val="0"/>
          <w:sz w:val="22"/>
          <w:szCs w:val="22"/>
        </w:rPr>
        <w:t xml:space="preserve"> do 423. pre </w:t>
      </w:r>
      <w:proofErr w:type="spellStart"/>
      <w:r w:rsidRPr="00346358">
        <w:rPr>
          <w:rFonts w:asciiTheme="minorHAnsi" w:hAnsiTheme="minorHAnsi" w:cstheme="minorHAnsi"/>
          <w:b w:val="0"/>
          <w:bCs w:val="0"/>
          <w:sz w:val="22"/>
          <w:szCs w:val="22"/>
        </w:rPr>
        <w:t>Hrista</w:t>
      </w:r>
      <w:proofErr w:type="spellEnd"/>
      <w:r w:rsidRPr="00346358">
        <w:rPr>
          <w:rFonts w:asciiTheme="minorHAnsi" w:hAnsiTheme="minorHAnsi" w:cstheme="minorHAnsi"/>
          <w:b w:val="0"/>
          <w:bCs w:val="0"/>
          <w:sz w:val="22"/>
          <w:szCs w:val="22"/>
        </w:rPr>
        <w:t xml:space="preserve">) do </w:t>
      </w:r>
      <w:proofErr w:type="spellStart"/>
      <w:r w:rsidRPr="00346358">
        <w:rPr>
          <w:rFonts w:asciiTheme="minorHAnsi" w:hAnsiTheme="minorHAnsi" w:cstheme="minorHAnsi"/>
          <w:b w:val="0"/>
          <w:bCs w:val="0"/>
          <w:sz w:val="22"/>
          <w:szCs w:val="22"/>
        </w:rPr>
        <w:t>stupanja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vlast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persijskog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kralja</w:t>
      </w:r>
      <w:proofErr w:type="spellEnd"/>
      <w:r w:rsidRPr="00346358">
        <w:rPr>
          <w:rFonts w:asciiTheme="minorHAnsi" w:hAnsiTheme="minorHAnsi" w:cstheme="minorHAnsi"/>
          <w:b w:val="0"/>
          <w:bCs w:val="0"/>
          <w:sz w:val="22"/>
          <w:szCs w:val="22"/>
        </w:rPr>
        <w:t xml:space="preserve"> Darija II (</w:t>
      </w:r>
      <w:proofErr w:type="spellStart"/>
      <w:r w:rsidRPr="00346358">
        <w:rPr>
          <w:rFonts w:asciiTheme="minorHAnsi" w:hAnsiTheme="minorHAnsi" w:cstheme="minorHAnsi"/>
          <w:b w:val="0"/>
          <w:bCs w:val="0"/>
          <w:sz w:val="22"/>
          <w:szCs w:val="22"/>
        </w:rPr>
        <w:t>Nemija</w:t>
      </w:r>
      <w:proofErr w:type="spellEnd"/>
      <w:r w:rsidRPr="00346358">
        <w:rPr>
          <w:rFonts w:asciiTheme="minorHAnsi" w:hAnsiTheme="minorHAnsi" w:cstheme="minorHAnsi"/>
          <w:b w:val="0"/>
          <w:bCs w:val="0"/>
          <w:sz w:val="22"/>
          <w:szCs w:val="22"/>
        </w:rPr>
        <w:t xml:space="preserve"> 12:22), </w:t>
      </w:r>
      <w:proofErr w:type="spellStart"/>
      <w:r w:rsidRPr="00346358">
        <w:rPr>
          <w:rFonts w:asciiTheme="minorHAnsi" w:hAnsiTheme="minorHAnsi" w:cstheme="minorHAnsi"/>
          <w:b w:val="0"/>
          <w:bCs w:val="0"/>
          <w:sz w:val="22"/>
          <w:szCs w:val="22"/>
        </w:rPr>
        <w:t>što</w:t>
      </w:r>
      <w:proofErr w:type="spellEnd"/>
      <w:r w:rsidRPr="00346358">
        <w:rPr>
          <w:rFonts w:asciiTheme="minorHAnsi" w:hAnsiTheme="minorHAnsi" w:cstheme="minorHAnsi"/>
          <w:b w:val="0"/>
          <w:bCs w:val="0"/>
          <w:sz w:val="22"/>
          <w:szCs w:val="22"/>
        </w:rPr>
        <w:t xml:space="preserve"> je </w:t>
      </w:r>
      <w:proofErr w:type="spellStart"/>
      <w:r w:rsidRPr="00346358">
        <w:rPr>
          <w:rFonts w:asciiTheme="minorHAnsi" w:hAnsiTheme="minorHAnsi" w:cstheme="minorHAnsi"/>
          <w:b w:val="0"/>
          <w:bCs w:val="0"/>
          <w:sz w:val="22"/>
          <w:szCs w:val="22"/>
        </w:rPr>
        <w:t>poslednji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događaj</w:t>
      </w:r>
      <w:proofErr w:type="spellEnd"/>
      <w:r w:rsidRPr="00346358">
        <w:rPr>
          <w:rFonts w:asciiTheme="minorHAnsi" w:hAnsiTheme="minorHAnsi" w:cstheme="minorHAnsi"/>
          <w:b w:val="0"/>
          <w:bCs w:val="0"/>
          <w:sz w:val="22"/>
          <w:szCs w:val="22"/>
        </w:rPr>
        <w:t xml:space="preserve"> o </w:t>
      </w:r>
      <w:proofErr w:type="spellStart"/>
      <w:r w:rsidRPr="00346358">
        <w:rPr>
          <w:rFonts w:asciiTheme="minorHAnsi" w:hAnsiTheme="minorHAnsi" w:cstheme="minorHAnsi"/>
          <w:b w:val="0"/>
          <w:bCs w:val="0"/>
          <w:sz w:val="22"/>
          <w:szCs w:val="22"/>
        </w:rPr>
        <w:t>kome</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govori</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Stari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zavet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Knjige</w:t>
      </w:r>
      <w:proofErr w:type="spellEnd"/>
      <w:r w:rsidRPr="00346358">
        <w:rPr>
          <w:rFonts w:asciiTheme="minorHAnsi" w:hAnsiTheme="minorHAnsi" w:cstheme="minorHAnsi"/>
          <w:b w:val="0"/>
          <w:bCs w:val="0"/>
          <w:sz w:val="22"/>
          <w:szCs w:val="22"/>
        </w:rPr>
        <w:t xml:space="preserve"> o </w:t>
      </w:r>
      <w:proofErr w:type="spellStart"/>
      <w:r w:rsidRPr="00346358">
        <w:rPr>
          <w:rFonts w:asciiTheme="minorHAnsi" w:hAnsiTheme="minorHAnsi" w:cstheme="minorHAnsi"/>
          <w:b w:val="0"/>
          <w:bCs w:val="0"/>
          <w:sz w:val="22"/>
          <w:szCs w:val="22"/>
        </w:rPr>
        <w:t>Jezdri</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Nemiji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sadrže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veliki</w:t>
      </w:r>
      <w:proofErr w:type="spellEnd"/>
      <w:r w:rsidRPr="00346358">
        <w:rPr>
          <w:rFonts w:asciiTheme="minorHAnsi" w:hAnsiTheme="minorHAnsi" w:cstheme="minorHAnsi"/>
          <w:b w:val="0"/>
          <w:bCs w:val="0"/>
          <w:sz w:val="22"/>
          <w:szCs w:val="22"/>
        </w:rPr>
        <w:t xml:space="preserve"> deo </w:t>
      </w:r>
      <w:proofErr w:type="spellStart"/>
      <w:r w:rsidRPr="00346358">
        <w:rPr>
          <w:rFonts w:asciiTheme="minorHAnsi" w:hAnsiTheme="minorHAnsi" w:cstheme="minorHAnsi"/>
          <w:b w:val="0"/>
          <w:bCs w:val="0"/>
          <w:sz w:val="22"/>
          <w:szCs w:val="22"/>
        </w:rPr>
        <w:t>biblijskih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istorijskih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zapisa</w:t>
      </w:r>
      <w:proofErr w:type="spellEnd"/>
      <w:r w:rsidRPr="00346358">
        <w:rPr>
          <w:rFonts w:asciiTheme="minorHAnsi" w:hAnsiTheme="minorHAnsi" w:cstheme="minorHAnsi"/>
          <w:b w:val="0"/>
          <w:bCs w:val="0"/>
          <w:sz w:val="22"/>
          <w:szCs w:val="22"/>
        </w:rPr>
        <w:t xml:space="preserve"> o </w:t>
      </w:r>
      <w:proofErr w:type="spellStart"/>
      <w:r w:rsidRPr="00346358">
        <w:rPr>
          <w:rFonts w:asciiTheme="minorHAnsi" w:hAnsiTheme="minorHAnsi" w:cstheme="minorHAnsi"/>
          <w:b w:val="0"/>
          <w:bCs w:val="0"/>
          <w:sz w:val="22"/>
          <w:szCs w:val="22"/>
        </w:rPr>
        <w:t>ovom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periodu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obnove</w:t>
      </w:r>
      <w:proofErr w:type="spellEnd"/>
      <w:r w:rsidRPr="00346358">
        <w:rPr>
          <w:rFonts w:asciiTheme="minorHAnsi" w:hAnsiTheme="minorHAnsi" w:cstheme="minorHAnsi"/>
          <w:b w:val="0"/>
          <w:bCs w:val="0"/>
          <w:sz w:val="22"/>
          <w:szCs w:val="22"/>
        </w:rPr>
        <w:t>.</w:t>
      </w:r>
    </w:p>
    <w:p w14:paraId="5D510E02" w14:textId="77777777" w:rsid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6358">
        <w:rPr>
          <w:rFonts w:asciiTheme="minorHAnsi" w:hAnsiTheme="minorHAnsi" w:cstheme="minorHAnsi"/>
          <w:b w:val="0"/>
          <w:bCs w:val="0"/>
          <w:sz w:val="22"/>
          <w:szCs w:val="22"/>
        </w:rPr>
        <w:t>Jevreji</w:t>
      </w:r>
      <w:proofErr w:type="spellEnd"/>
      <w:r w:rsidRPr="00346358">
        <w:rPr>
          <w:rFonts w:asciiTheme="minorHAnsi" w:hAnsiTheme="minorHAnsi" w:cstheme="minorHAnsi"/>
          <w:b w:val="0"/>
          <w:bCs w:val="0"/>
          <w:sz w:val="22"/>
          <w:szCs w:val="22"/>
        </w:rPr>
        <w:t xml:space="preserve"> se </w:t>
      </w:r>
      <w:proofErr w:type="spellStart"/>
      <w:r w:rsidRPr="00346358">
        <w:rPr>
          <w:rFonts w:asciiTheme="minorHAnsi" w:hAnsiTheme="minorHAnsi" w:cstheme="minorHAnsi"/>
          <w:b w:val="0"/>
          <w:bCs w:val="0"/>
          <w:sz w:val="22"/>
          <w:szCs w:val="22"/>
        </w:rPr>
        <w:t>vraćaju</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zemlju</w:t>
      </w:r>
      <w:proofErr w:type="spellEnd"/>
      <w:r w:rsidRPr="00346358">
        <w:rPr>
          <w:rFonts w:asciiTheme="minorHAnsi" w:hAnsiTheme="minorHAnsi" w:cstheme="minorHAnsi"/>
          <w:b w:val="0"/>
          <w:bCs w:val="0"/>
          <w:sz w:val="22"/>
          <w:szCs w:val="22"/>
        </w:rPr>
        <w:t xml:space="preserve"> u </w:t>
      </w:r>
      <w:r>
        <w:rPr>
          <w:rFonts w:asciiTheme="minorHAnsi" w:hAnsiTheme="minorHAnsi" w:cstheme="minorHAnsi"/>
          <w:b w:val="0"/>
          <w:bCs w:val="0"/>
          <w:sz w:val="22"/>
          <w:szCs w:val="22"/>
        </w:rPr>
        <w:t>3</w:t>
      </w:r>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talasa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tokom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skoro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jednog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veka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dva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opisana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Knjizi</w:t>
      </w:r>
      <w:proofErr w:type="spellEnd"/>
      <w:r w:rsidRPr="00346358">
        <w:rPr>
          <w:rFonts w:asciiTheme="minorHAnsi" w:hAnsiTheme="minorHAnsi" w:cstheme="minorHAnsi"/>
          <w:b w:val="0"/>
          <w:bCs w:val="0"/>
          <w:sz w:val="22"/>
          <w:szCs w:val="22"/>
        </w:rPr>
        <w:t xml:space="preserve"> o </w:t>
      </w:r>
      <w:proofErr w:type="spellStart"/>
      <w:r w:rsidRPr="00346358">
        <w:rPr>
          <w:rFonts w:asciiTheme="minorHAnsi" w:hAnsiTheme="minorHAnsi" w:cstheme="minorHAnsi"/>
          <w:b w:val="0"/>
          <w:bCs w:val="0"/>
          <w:sz w:val="22"/>
          <w:szCs w:val="22"/>
        </w:rPr>
        <w:t>Jezdri</w:t>
      </w:r>
      <w:proofErr w:type="spellEnd"/>
      <w:r w:rsidRPr="00346358">
        <w:rPr>
          <w:rFonts w:asciiTheme="minorHAnsi" w:hAnsiTheme="minorHAnsi" w:cstheme="minorHAnsi"/>
          <w:b w:val="0"/>
          <w:bCs w:val="0"/>
          <w:sz w:val="22"/>
          <w:szCs w:val="22"/>
        </w:rPr>
        <w:t xml:space="preserve">, a </w:t>
      </w:r>
      <w:proofErr w:type="spellStart"/>
      <w:r w:rsidRPr="00346358">
        <w:rPr>
          <w:rFonts w:asciiTheme="minorHAnsi" w:hAnsiTheme="minorHAnsi" w:cstheme="minorHAnsi"/>
          <w:b w:val="0"/>
          <w:bCs w:val="0"/>
          <w:sz w:val="22"/>
          <w:szCs w:val="22"/>
        </w:rPr>
        <w:t>treći</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Nemiji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Svaki</w:t>
      </w:r>
      <w:proofErr w:type="spellEnd"/>
      <w:r w:rsidRPr="00346358">
        <w:rPr>
          <w:rFonts w:asciiTheme="minorHAnsi" w:hAnsiTheme="minorHAnsi" w:cstheme="minorHAnsi"/>
          <w:b w:val="0"/>
          <w:bCs w:val="0"/>
          <w:sz w:val="22"/>
          <w:szCs w:val="22"/>
        </w:rPr>
        <w:t xml:space="preserve"> talas </w:t>
      </w:r>
      <w:proofErr w:type="spellStart"/>
      <w:r w:rsidRPr="00346358">
        <w:rPr>
          <w:rFonts w:asciiTheme="minorHAnsi" w:hAnsiTheme="minorHAnsi" w:cstheme="minorHAnsi"/>
          <w:b w:val="0"/>
          <w:bCs w:val="0"/>
          <w:sz w:val="22"/>
          <w:szCs w:val="22"/>
        </w:rPr>
        <w:t>uključuje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sličan</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obrazac</w:t>
      </w:r>
      <w:proofErr w:type="spellEnd"/>
      <w:r w:rsidRPr="00346358">
        <w:rPr>
          <w:rFonts w:asciiTheme="minorHAnsi" w:hAnsiTheme="minorHAnsi" w:cstheme="minorHAnsi"/>
          <w:b w:val="0"/>
          <w:bCs w:val="0"/>
          <w:sz w:val="22"/>
          <w:szCs w:val="22"/>
        </w:rPr>
        <w:t xml:space="preserve"> Boga koji </w:t>
      </w:r>
      <w:proofErr w:type="spellStart"/>
      <w:r w:rsidRPr="00346358">
        <w:rPr>
          <w:rFonts w:asciiTheme="minorHAnsi" w:hAnsiTheme="minorHAnsi" w:cstheme="minorHAnsi"/>
          <w:b w:val="0"/>
          <w:bCs w:val="0"/>
          <w:sz w:val="22"/>
          <w:szCs w:val="22"/>
        </w:rPr>
        <w:t>pokreće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napore</w:t>
      </w:r>
      <w:proofErr w:type="spellEnd"/>
      <w:r w:rsidRPr="00346358">
        <w:rPr>
          <w:rFonts w:asciiTheme="minorHAnsi" w:hAnsiTheme="minorHAnsi" w:cstheme="minorHAnsi"/>
          <w:b w:val="0"/>
          <w:bCs w:val="0"/>
          <w:sz w:val="22"/>
          <w:szCs w:val="22"/>
        </w:rPr>
        <w:t xml:space="preserve"> za </w:t>
      </w:r>
      <w:proofErr w:type="spellStart"/>
      <w:r w:rsidRPr="00346358">
        <w:rPr>
          <w:rFonts w:asciiTheme="minorHAnsi" w:hAnsiTheme="minorHAnsi" w:cstheme="minorHAnsi"/>
          <w:b w:val="0"/>
          <w:bCs w:val="0"/>
          <w:sz w:val="22"/>
          <w:szCs w:val="22"/>
        </w:rPr>
        <w:t>povratak</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rekonstrukciju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nemilosrdno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protivljenje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koje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nastaje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tim</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naporima</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konačno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završetak</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uz</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Božju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pomoc</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projekata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rekonstrukcije</w:t>
      </w:r>
      <w:proofErr w:type="spellEnd"/>
      <w:r w:rsidRPr="00346358">
        <w:rPr>
          <w:rFonts w:asciiTheme="minorHAnsi" w:hAnsiTheme="minorHAnsi" w:cstheme="minorHAnsi"/>
          <w:b w:val="0"/>
          <w:bCs w:val="0"/>
          <w:sz w:val="22"/>
          <w:szCs w:val="22"/>
        </w:rPr>
        <w:t xml:space="preserve">. Autor </w:t>
      </w:r>
      <w:proofErr w:type="spellStart"/>
      <w:r w:rsidRPr="00346358">
        <w:rPr>
          <w:rFonts w:asciiTheme="minorHAnsi" w:hAnsiTheme="minorHAnsi" w:cstheme="minorHAnsi"/>
          <w:b w:val="0"/>
          <w:bCs w:val="0"/>
          <w:sz w:val="22"/>
          <w:szCs w:val="22"/>
        </w:rPr>
        <w:t>koristi</w:t>
      </w:r>
      <w:proofErr w:type="spellEnd"/>
      <w:r w:rsidRPr="0034635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izraze</w:t>
      </w:r>
      <w:proofErr w:type="spellEnd"/>
      <w:r w:rsidRPr="00346358">
        <w:rPr>
          <w:rFonts w:asciiTheme="minorHAnsi" w:hAnsiTheme="minorHAnsi" w:cstheme="minorHAnsi"/>
          <w:b w:val="0"/>
          <w:bCs w:val="0"/>
          <w:sz w:val="22"/>
          <w:szCs w:val="22"/>
        </w:rPr>
        <w:t xml:space="preserve"> koji </w:t>
      </w:r>
      <w:proofErr w:type="spellStart"/>
      <w:r w:rsidRPr="00346358">
        <w:rPr>
          <w:rFonts w:asciiTheme="minorHAnsi" w:hAnsiTheme="minorHAnsi" w:cstheme="minorHAnsi"/>
          <w:b w:val="0"/>
          <w:bCs w:val="0"/>
          <w:sz w:val="22"/>
          <w:szCs w:val="22"/>
        </w:rPr>
        <w:t>podseća</w:t>
      </w:r>
      <w:r>
        <w:rPr>
          <w:rFonts w:asciiTheme="minorHAnsi" w:hAnsiTheme="minorHAnsi" w:cstheme="minorHAnsi"/>
          <w:b w:val="0"/>
          <w:bCs w:val="0"/>
          <w:sz w:val="22"/>
          <w:szCs w:val="22"/>
        </w:rPr>
        <w:t>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w:t>
      </w:r>
      <w:proofErr w:type="spellEnd"/>
      <w:r w:rsidRPr="00346358">
        <w:rPr>
          <w:rFonts w:asciiTheme="minorHAnsi" w:hAnsiTheme="minorHAnsi" w:cstheme="minorHAnsi"/>
          <w:b w:val="0"/>
          <w:bCs w:val="0"/>
          <w:sz w:val="22"/>
          <w:szCs w:val="22"/>
        </w:rPr>
        <w:t xml:space="preserve"> period </w:t>
      </w:r>
      <w:proofErr w:type="spellStart"/>
      <w:r>
        <w:rPr>
          <w:rFonts w:asciiTheme="minorHAnsi" w:hAnsiTheme="minorHAnsi" w:cstheme="minorHAnsi"/>
          <w:b w:val="0"/>
          <w:bCs w:val="0"/>
          <w:sz w:val="22"/>
          <w:szCs w:val="22"/>
        </w:rPr>
        <w:t>izlaska</w:t>
      </w:r>
      <w:proofErr w:type="spellEnd"/>
      <w:r w:rsidRPr="00346358">
        <w:rPr>
          <w:rFonts w:asciiTheme="minorHAnsi" w:hAnsiTheme="minorHAnsi" w:cstheme="minorHAnsi"/>
          <w:b w:val="0"/>
          <w:bCs w:val="0"/>
          <w:sz w:val="22"/>
          <w:szCs w:val="22"/>
        </w:rPr>
        <w:t>—</w:t>
      </w:r>
      <w:proofErr w:type="spellStart"/>
      <w:r w:rsidRPr="00346358">
        <w:rPr>
          <w:rFonts w:asciiTheme="minorHAnsi" w:hAnsiTheme="minorHAnsi" w:cstheme="minorHAnsi"/>
          <w:b w:val="0"/>
          <w:bCs w:val="0"/>
          <w:sz w:val="22"/>
          <w:szCs w:val="22"/>
        </w:rPr>
        <w:t>kao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što</w:t>
      </w:r>
      <w:proofErr w:type="spellEnd"/>
      <w:r w:rsidRPr="00346358">
        <w:rPr>
          <w:rFonts w:asciiTheme="minorHAnsi" w:hAnsiTheme="minorHAnsi" w:cstheme="minorHAnsi"/>
          <w:b w:val="0"/>
          <w:bCs w:val="0"/>
          <w:sz w:val="22"/>
          <w:szCs w:val="22"/>
        </w:rPr>
        <w:t xml:space="preserve"> je „</w:t>
      </w:r>
      <w:proofErr w:type="spellStart"/>
      <w:r w:rsidRPr="00346358">
        <w:rPr>
          <w:rFonts w:asciiTheme="minorHAnsi" w:hAnsiTheme="minorHAnsi" w:cstheme="minorHAnsi"/>
          <w:b w:val="0"/>
          <w:bCs w:val="0"/>
          <w:sz w:val="22"/>
          <w:szCs w:val="22"/>
        </w:rPr>
        <w:t>idi</w:t>
      </w:r>
      <w:proofErr w:type="spellEnd"/>
      <w:r w:rsidRPr="00346358">
        <w:rPr>
          <w:rFonts w:asciiTheme="minorHAnsi" w:hAnsiTheme="minorHAnsi" w:cstheme="minorHAnsi"/>
          <w:b w:val="0"/>
          <w:bCs w:val="0"/>
          <w:sz w:val="22"/>
          <w:szCs w:val="22"/>
        </w:rPr>
        <w:t xml:space="preserve"> </w:t>
      </w:r>
      <w:proofErr w:type="gramStart"/>
      <w:r w:rsidRPr="00346358">
        <w:rPr>
          <w:rFonts w:asciiTheme="minorHAnsi" w:hAnsiTheme="minorHAnsi" w:cstheme="minorHAnsi"/>
          <w:b w:val="0"/>
          <w:bCs w:val="0"/>
          <w:sz w:val="22"/>
          <w:szCs w:val="22"/>
        </w:rPr>
        <w:t>gore“</w:t>
      </w:r>
      <w:proofErr w:type="gramEnd"/>
      <w:r w:rsidRPr="00346358">
        <w:rPr>
          <w:rFonts w:asciiTheme="minorHAnsi" w:hAnsiTheme="minorHAnsi" w:cstheme="minorHAnsi"/>
          <w:b w:val="0"/>
          <w:bCs w:val="0"/>
          <w:sz w:val="22"/>
          <w:szCs w:val="22"/>
        </w:rPr>
        <w:t xml:space="preserve">—da bi </w:t>
      </w:r>
      <w:proofErr w:type="spellStart"/>
      <w:r w:rsidRPr="00346358">
        <w:rPr>
          <w:rFonts w:asciiTheme="minorHAnsi" w:hAnsiTheme="minorHAnsi" w:cstheme="minorHAnsi"/>
          <w:b w:val="0"/>
          <w:bCs w:val="0"/>
          <w:sz w:val="22"/>
          <w:szCs w:val="22"/>
        </w:rPr>
        <w:t>povukao</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vezu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između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povratničke</w:t>
      </w:r>
      <w:proofErr w:type="spellEnd"/>
      <w:r w:rsidRPr="00346358">
        <w:rPr>
          <w:rFonts w:asciiTheme="minorHAnsi" w:hAnsiTheme="minorHAnsi" w:cstheme="minorHAnsi"/>
          <w:b w:val="0"/>
          <w:bCs w:val="0"/>
          <w:sz w:val="22"/>
          <w:szCs w:val="22"/>
        </w:rPr>
        <w:t>, post-</w:t>
      </w:r>
      <w:proofErr w:type="spellStart"/>
      <w:r w:rsidRPr="00346358">
        <w:rPr>
          <w:rFonts w:asciiTheme="minorHAnsi" w:hAnsiTheme="minorHAnsi" w:cstheme="minorHAnsi"/>
          <w:b w:val="0"/>
          <w:bCs w:val="0"/>
          <w:sz w:val="22"/>
          <w:szCs w:val="22"/>
        </w:rPr>
        <w:t>prognaničke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zajednice</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njihovih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predaka</w:t>
      </w:r>
      <w:proofErr w:type="spellEnd"/>
      <w:r w:rsidRPr="00346358">
        <w:rPr>
          <w:rFonts w:asciiTheme="minorHAnsi" w:hAnsiTheme="minorHAnsi" w:cstheme="minorHAnsi"/>
          <w:b w:val="0"/>
          <w:bCs w:val="0"/>
          <w:sz w:val="22"/>
          <w:szCs w:val="22"/>
        </w:rPr>
        <w:t xml:space="preserve"> u </w:t>
      </w:r>
      <w:proofErr w:type="spellStart"/>
      <w:r w:rsidRPr="00346358">
        <w:rPr>
          <w:rFonts w:asciiTheme="minorHAnsi" w:hAnsiTheme="minorHAnsi" w:cstheme="minorHAnsi"/>
          <w:b w:val="0"/>
          <w:bCs w:val="0"/>
          <w:sz w:val="22"/>
          <w:szCs w:val="22"/>
        </w:rPr>
        <w:t>zemlji</w:t>
      </w:r>
      <w:proofErr w:type="spellEnd"/>
      <w:r w:rsidRPr="00346358">
        <w:rPr>
          <w:rFonts w:asciiTheme="minorHAnsi" w:hAnsiTheme="minorHAnsi" w:cstheme="minorHAnsi"/>
          <w:b w:val="0"/>
          <w:bCs w:val="0"/>
          <w:sz w:val="22"/>
          <w:szCs w:val="22"/>
        </w:rPr>
        <w:t xml:space="preserve"> pre </w:t>
      </w:r>
      <w:proofErr w:type="spellStart"/>
      <w:r w:rsidRPr="00346358">
        <w:rPr>
          <w:rFonts w:asciiTheme="minorHAnsi" w:hAnsiTheme="minorHAnsi" w:cstheme="minorHAnsi"/>
          <w:b w:val="0"/>
          <w:bCs w:val="0"/>
          <w:sz w:val="22"/>
          <w:szCs w:val="22"/>
        </w:rPr>
        <w:t>asirskog</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vavilonskog</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ropstva</w:t>
      </w:r>
      <w:proofErr w:type="spellEnd"/>
      <w:r w:rsidRPr="00346358">
        <w:rPr>
          <w:rFonts w:asciiTheme="minorHAnsi" w:hAnsiTheme="minorHAnsi" w:cstheme="minorHAnsi"/>
          <w:b w:val="0"/>
          <w:bCs w:val="0"/>
          <w:sz w:val="22"/>
          <w:szCs w:val="22"/>
        </w:rPr>
        <w:t xml:space="preserve">. Ovo </w:t>
      </w:r>
      <w:proofErr w:type="spellStart"/>
      <w:r w:rsidRPr="00346358">
        <w:rPr>
          <w:rFonts w:asciiTheme="minorHAnsi" w:hAnsiTheme="minorHAnsi" w:cstheme="minorHAnsi"/>
          <w:b w:val="0"/>
          <w:bCs w:val="0"/>
          <w:sz w:val="22"/>
          <w:szCs w:val="22"/>
        </w:rPr>
        <w:t>naglašava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kontinuitet</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između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svih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perioda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starozavetne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istorije</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od</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patrijarha</w:t>
      </w:r>
      <w:proofErr w:type="spellEnd"/>
      <w:r w:rsidRPr="00346358">
        <w:rPr>
          <w:rFonts w:asciiTheme="minorHAnsi" w:hAnsiTheme="minorHAnsi" w:cstheme="minorHAnsi"/>
          <w:b w:val="0"/>
          <w:bCs w:val="0"/>
          <w:sz w:val="22"/>
          <w:szCs w:val="22"/>
        </w:rPr>
        <w:t xml:space="preserve"> pa </w:t>
      </w:r>
      <w:proofErr w:type="spellStart"/>
      <w:r w:rsidRPr="00346358">
        <w:rPr>
          <w:rFonts w:asciiTheme="minorHAnsi" w:hAnsiTheme="minorHAnsi" w:cstheme="minorHAnsi"/>
          <w:b w:val="0"/>
          <w:bCs w:val="0"/>
          <w:sz w:val="22"/>
          <w:szCs w:val="22"/>
        </w:rPr>
        <w:t>nadalje</w:t>
      </w:r>
      <w:proofErr w:type="spellEnd"/>
      <w:r w:rsidRPr="00346358">
        <w:rPr>
          <w:rFonts w:asciiTheme="minorHAnsi" w:hAnsiTheme="minorHAnsi" w:cstheme="minorHAnsi"/>
          <w:b w:val="0"/>
          <w:bCs w:val="0"/>
          <w:sz w:val="22"/>
          <w:szCs w:val="22"/>
        </w:rPr>
        <w:t xml:space="preserve">, i </w:t>
      </w:r>
      <w:proofErr w:type="spellStart"/>
      <w:r w:rsidRPr="00346358">
        <w:rPr>
          <w:rFonts w:asciiTheme="minorHAnsi" w:hAnsiTheme="minorHAnsi" w:cstheme="minorHAnsi"/>
          <w:b w:val="0"/>
          <w:bCs w:val="0"/>
          <w:sz w:val="22"/>
          <w:szCs w:val="22"/>
        </w:rPr>
        <w:t>shvatanja</w:t>
      </w:r>
      <w:proofErr w:type="spellEnd"/>
      <w:r w:rsidRPr="00346358">
        <w:rPr>
          <w:rFonts w:asciiTheme="minorHAnsi" w:hAnsiTheme="minorHAnsi" w:cstheme="minorHAnsi"/>
          <w:b w:val="0"/>
          <w:bCs w:val="0"/>
          <w:sz w:val="22"/>
          <w:szCs w:val="22"/>
        </w:rPr>
        <w:t xml:space="preserve"> da </w:t>
      </w:r>
      <w:proofErr w:type="spellStart"/>
      <w:r w:rsidRPr="00346358">
        <w:rPr>
          <w:rFonts w:asciiTheme="minorHAnsi" w:hAnsiTheme="minorHAnsi" w:cstheme="minorHAnsi"/>
          <w:b w:val="0"/>
          <w:bCs w:val="0"/>
          <w:sz w:val="22"/>
          <w:szCs w:val="22"/>
        </w:rPr>
        <w:t>su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Jevreji</w:t>
      </w:r>
      <w:proofErr w:type="spellEnd"/>
      <w:r w:rsidRPr="00346358">
        <w:rPr>
          <w:rFonts w:asciiTheme="minorHAnsi" w:hAnsiTheme="minorHAnsi" w:cstheme="minorHAnsi"/>
          <w:b w:val="0"/>
          <w:bCs w:val="0"/>
          <w:sz w:val="22"/>
          <w:szCs w:val="22"/>
        </w:rPr>
        <w:t xml:space="preserve"> koji se </w:t>
      </w:r>
      <w:proofErr w:type="spellStart"/>
      <w:r w:rsidRPr="00346358">
        <w:rPr>
          <w:rFonts w:asciiTheme="minorHAnsi" w:hAnsiTheme="minorHAnsi" w:cstheme="minorHAnsi"/>
          <w:b w:val="0"/>
          <w:bCs w:val="0"/>
          <w:sz w:val="22"/>
          <w:szCs w:val="22"/>
        </w:rPr>
        <w:t>vraćaju</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naslednici</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Božjih</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zaveta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sa</w:t>
      </w:r>
      <w:proofErr w:type="spellEnd"/>
      <w:r w:rsidRPr="00346358">
        <w:rPr>
          <w:rFonts w:asciiTheme="minorHAnsi" w:hAnsiTheme="minorHAnsi" w:cstheme="minorHAnsi"/>
          <w:b w:val="0"/>
          <w:bCs w:val="0"/>
          <w:sz w:val="22"/>
          <w:szCs w:val="22"/>
        </w:rPr>
        <w:t xml:space="preserve"> </w:t>
      </w:r>
      <w:proofErr w:type="spellStart"/>
      <w:r w:rsidRPr="00346358">
        <w:rPr>
          <w:rFonts w:asciiTheme="minorHAnsi" w:hAnsiTheme="minorHAnsi" w:cstheme="minorHAnsi"/>
          <w:b w:val="0"/>
          <w:bCs w:val="0"/>
          <w:sz w:val="22"/>
          <w:szCs w:val="22"/>
        </w:rPr>
        <w:t>svojim</w:t>
      </w:r>
      <w:proofErr w:type="spellEnd"/>
      <w:r w:rsidRPr="00346358">
        <w:rPr>
          <w:rFonts w:asciiTheme="minorHAnsi" w:hAnsiTheme="minorHAnsi" w:cstheme="minorHAnsi"/>
          <w:b w:val="0"/>
          <w:bCs w:val="0"/>
          <w:sz w:val="22"/>
          <w:szCs w:val="22"/>
        </w:rPr>
        <w:t xml:space="preserve"> precima.</w:t>
      </w:r>
      <w:r w:rsidRPr="007C4681">
        <w:rPr>
          <w:rFonts w:asciiTheme="minorHAnsi" w:hAnsiTheme="minorHAnsi" w:cstheme="minorHAnsi"/>
          <w:b w:val="0"/>
          <w:bCs w:val="0"/>
          <w:sz w:val="22"/>
          <w:szCs w:val="22"/>
          <w:vertAlign w:val="superscript"/>
        </w:rPr>
        <w:t>47</w:t>
      </w:r>
    </w:p>
    <w:p w14:paraId="583B9CF4" w14:textId="724422F5" w:rsidR="007C4681" w:rsidRP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sz w:val="22"/>
          <w:szCs w:val="22"/>
        </w:rPr>
        <w:t>Prvi</w:t>
      </w:r>
      <w:proofErr w:type="spellEnd"/>
      <w:r w:rsidRPr="007C4681">
        <w:rPr>
          <w:rFonts w:asciiTheme="minorHAnsi" w:hAnsiTheme="minorHAnsi" w:cstheme="minorHAnsi"/>
          <w:sz w:val="22"/>
          <w:szCs w:val="22"/>
        </w:rPr>
        <w:t xml:space="preserve"> </w:t>
      </w:r>
      <w:proofErr w:type="spellStart"/>
      <w:r w:rsidRPr="007C4681">
        <w:rPr>
          <w:rFonts w:asciiTheme="minorHAnsi" w:hAnsiTheme="minorHAnsi" w:cstheme="minorHAnsi"/>
          <w:sz w:val="22"/>
          <w:szCs w:val="22"/>
        </w:rPr>
        <w:t>povratak</w:t>
      </w:r>
      <w:proofErr w:type="spellEnd"/>
      <w:r w:rsidRPr="007C4681">
        <w:rPr>
          <w:rFonts w:asciiTheme="minorHAnsi" w:hAnsiTheme="minorHAnsi" w:cstheme="minorHAnsi"/>
          <w:sz w:val="22"/>
          <w:szCs w:val="22"/>
        </w:rPr>
        <w:t xml:space="preserve"> je pod </w:t>
      </w:r>
      <w:proofErr w:type="spellStart"/>
      <w:r w:rsidRPr="007C4681">
        <w:rPr>
          <w:rFonts w:asciiTheme="minorHAnsi" w:hAnsiTheme="minorHAnsi" w:cstheme="minorHAnsi"/>
          <w:sz w:val="22"/>
          <w:szCs w:val="22"/>
        </w:rPr>
        <w:t>Zorovaveljem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1-6), </w:t>
      </w:r>
      <w:proofErr w:type="spellStart"/>
      <w:r w:rsidRPr="007C4681">
        <w:rPr>
          <w:rFonts w:asciiTheme="minorHAnsi" w:hAnsiTheme="minorHAnsi" w:cstheme="minorHAnsi"/>
          <w:sz w:val="22"/>
          <w:szCs w:val="22"/>
        </w:rPr>
        <w:t>drugi</w:t>
      </w:r>
      <w:proofErr w:type="spellEnd"/>
      <w:r w:rsidRPr="007C4681">
        <w:rPr>
          <w:rFonts w:asciiTheme="minorHAnsi" w:hAnsiTheme="minorHAnsi" w:cstheme="minorHAnsi"/>
          <w:sz w:val="22"/>
          <w:szCs w:val="22"/>
        </w:rPr>
        <w:t xml:space="preserve"> pod </w:t>
      </w:r>
      <w:proofErr w:type="spellStart"/>
      <w:r w:rsidRPr="007C4681">
        <w:rPr>
          <w:rFonts w:asciiTheme="minorHAnsi" w:hAnsiTheme="minorHAnsi" w:cstheme="minorHAnsi"/>
          <w:sz w:val="22"/>
          <w:szCs w:val="22"/>
        </w:rPr>
        <w:t>Jezdrom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7-10), a </w:t>
      </w:r>
      <w:proofErr w:type="spellStart"/>
      <w:r w:rsidRPr="007C4681">
        <w:rPr>
          <w:rFonts w:asciiTheme="minorHAnsi" w:hAnsiTheme="minorHAnsi" w:cstheme="minorHAnsi"/>
          <w:sz w:val="22"/>
          <w:szCs w:val="22"/>
        </w:rPr>
        <w:t>treći</w:t>
      </w:r>
      <w:proofErr w:type="spellEnd"/>
      <w:r w:rsidRPr="007C4681">
        <w:rPr>
          <w:rFonts w:asciiTheme="minorHAnsi" w:hAnsiTheme="minorHAnsi" w:cstheme="minorHAnsi"/>
          <w:sz w:val="22"/>
          <w:szCs w:val="22"/>
        </w:rPr>
        <w:t xml:space="preserve"> pod </w:t>
      </w:r>
      <w:proofErr w:type="spellStart"/>
      <w:r w:rsidRPr="007C4681">
        <w:rPr>
          <w:rFonts w:asciiTheme="minorHAnsi" w:hAnsiTheme="minorHAnsi" w:cstheme="minorHAnsi"/>
          <w:sz w:val="22"/>
          <w:szCs w:val="22"/>
        </w:rPr>
        <w:t>Nemijom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1:7). </w:t>
      </w:r>
      <w:proofErr w:type="spellStart"/>
      <w:r w:rsidRPr="007C4681">
        <w:rPr>
          <w:rFonts w:asciiTheme="minorHAnsi" w:hAnsiTheme="minorHAnsi" w:cstheme="minorHAnsi"/>
          <w:b w:val="0"/>
          <w:bCs w:val="0"/>
          <w:sz w:val="22"/>
          <w:szCs w:val="22"/>
        </w:rPr>
        <w:t>Povratci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ispunjavaju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Božje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proročanstvo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izrečeno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preko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Jeremije</w:t>
      </w:r>
      <w:proofErr w:type="spellEnd"/>
      <w:r w:rsidRPr="007C4681">
        <w:rPr>
          <w:rFonts w:asciiTheme="minorHAnsi" w:hAnsiTheme="minorHAnsi" w:cstheme="minorHAnsi"/>
          <w:b w:val="0"/>
          <w:bCs w:val="0"/>
          <w:sz w:val="22"/>
          <w:szCs w:val="22"/>
        </w:rPr>
        <w:t xml:space="preserve"> pre </w:t>
      </w:r>
      <w:proofErr w:type="spellStart"/>
      <w:r w:rsidRPr="007C4681">
        <w:rPr>
          <w:rFonts w:asciiTheme="minorHAnsi" w:hAnsiTheme="minorHAnsi" w:cstheme="minorHAnsi"/>
          <w:b w:val="0"/>
          <w:bCs w:val="0"/>
          <w:sz w:val="22"/>
          <w:szCs w:val="22"/>
        </w:rPr>
        <w:t>vavilonskog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ropstva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Jeremija</w:t>
      </w:r>
      <w:proofErr w:type="spellEnd"/>
      <w:r w:rsidRPr="007C4681">
        <w:rPr>
          <w:rFonts w:asciiTheme="minorHAnsi" w:hAnsiTheme="minorHAnsi" w:cstheme="minorHAnsi"/>
          <w:b w:val="0"/>
          <w:bCs w:val="0"/>
          <w:sz w:val="22"/>
          <w:szCs w:val="22"/>
        </w:rPr>
        <w:t xml:space="preserve"> 18:1—6), u </w:t>
      </w:r>
      <w:proofErr w:type="spellStart"/>
      <w:r w:rsidRPr="007C4681">
        <w:rPr>
          <w:rFonts w:asciiTheme="minorHAnsi" w:hAnsiTheme="minorHAnsi" w:cstheme="minorHAnsi"/>
          <w:b w:val="0"/>
          <w:bCs w:val="0"/>
          <w:sz w:val="22"/>
          <w:szCs w:val="22"/>
        </w:rPr>
        <w:t>kojem</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Jeremija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gledao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kako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grnčar</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razbija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posudu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dok</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prerađuje</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drugu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posudu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Proročanstvo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ilustruje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kako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će</w:t>
      </w:r>
      <w:proofErr w:type="spellEnd"/>
      <w:r w:rsidRPr="007C4681">
        <w:rPr>
          <w:rFonts w:asciiTheme="minorHAnsi" w:hAnsiTheme="minorHAnsi" w:cstheme="minorHAnsi"/>
          <w:b w:val="0"/>
          <w:bCs w:val="0"/>
          <w:sz w:val="22"/>
          <w:szCs w:val="22"/>
        </w:rPr>
        <w:t xml:space="preserve"> se Bog </w:t>
      </w:r>
      <w:proofErr w:type="spellStart"/>
      <w:r w:rsidRPr="007C4681">
        <w:rPr>
          <w:rFonts w:asciiTheme="minorHAnsi" w:hAnsiTheme="minorHAnsi" w:cstheme="minorHAnsi"/>
          <w:b w:val="0"/>
          <w:bCs w:val="0"/>
          <w:sz w:val="22"/>
          <w:szCs w:val="22"/>
        </w:rPr>
        <w:t>odnositi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Izraelu</w:t>
      </w:r>
      <w:proofErr w:type="spellEnd"/>
      <w:r w:rsidRPr="007C4681">
        <w:rPr>
          <w:rFonts w:asciiTheme="minorHAnsi" w:hAnsiTheme="minorHAnsi" w:cstheme="minorHAnsi"/>
          <w:b w:val="0"/>
          <w:bCs w:val="0"/>
          <w:sz w:val="22"/>
          <w:szCs w:val="22"/>
        </w:rPr>
        <w:t xml:space="preserve">: Bog je </w:t>
      </w:r>
      <w:proofErr w:type="spellStart"/>
      <w:r w:rsidRPr="007C4681">
        <w:rPr>
          <w:rFonts w:asciiTheme="minorHAnsi" w:hAnsiTheme="minorHAnsi" w:cstheme="minorHAnsi"/>
          <w:b w:val="0"/>
          <w:bCs w:val="0"/>
          <w:sz w:val="22"/>
          <w:szCs w:val="22"/>
        </w:rPr>
        <w:t>grnčar</w:t>
      </w:r>
      <w:proofErr w:type="spellEnd"/>
      <w:r w:rsidRPr="007C4681">
        <w:rPr>
          <w:rFonts w:asciiTheme="minorHAnsi" w:hAnsiTheme="minorHAnsi" w:cstheme="minorHAnsi"/>
          <w:b w:val="0"/>
          <w:bCs w:val="0"/>
          <w:sz w:val="22"/>
          <w:szCs w:val="22"/>
        </w:rPr>
        <w:t xml:space="preserve">, </w:t>
      </w:r>
      <w:proofErr w:type="gramStart"/>
      <w:r w:rsidRPr="007C4681">
        <w:rPr>
          <w:rFonts w:asciiTheme="minorHAnsi" w:hAnsiTheme="minorHAnsi" w:cstheme="minorHAnsi"/>
          <w:b w:val="0"/>
          <w:bCs w:val="0"/>
          <w:sz w:val="22"/>
          <w:szCs w:val="22"/>
        </w:rPr>
        <w:t>a</w:t>
      </w:r>
      <w:proofErr w:type="gram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Izrael</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posuda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koju</w:t>
      </w:r>
      <w:proofErr w:type="spellEnd"/>
      <w:r w:rsidRPr="007C4681">
        <w:rPr>
          <w:rFonts w:asciiTheme="minorHAnsi" w:hAnsiTheme="minorHAnsi" w:cstheme="minorHAnsi"/>
          <w:b w:val="0"/>
          <w:bCs w:val="0"/>
          <w:sz w:val="22"/>
          <w:szCs w:val="22"/>
        </w:rPr>
        <w:t xml:space="preserve"> Bog </w:t>
      </w:r>
      <w:proofErr w:type="spellStart"/>
      <w:r w:rsidRPr="007C4681">
        <w:rPr>
          <w:rFonts w:asciiTheme="minorHAnsi" w:hAnsiTheme="minorHAnsi" w:cstheme="minorHAnsi"/>
          <w:b w:val="0"/>
          <w:bCs w:val="0"/>
          <w:sz w:val="22"/>
          <w:szCs w:val="22"/>
        </w:rPr>
        <w:t>razbija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ropstvom</w:t>
      </w:r>
      <w:proofErr w:type="spellEnd"/>
      <w:r w:rsidRPr="007C4681">
        <w:rPr>
          <w:rFonts w:asciiTheme="minorHAnsi" w:hAnsiTheme="minorHAnsi" w:cstheme="minorHAnsi"/>
          <w:b w:val="0"/>
          <w:bCs w:val="0"/>
          <w:sz w:val="22"/>
          <w:szCs w:val="22"/>
        </w:rPr>
        <w:t xml:space="preserve">), a </w:t>
      </w:r>
      <w:proofErr w:type="spellStart"/>
      <w:r w:rsidRPr="007C4681">
        <w:rPr>
          <w:rFonts w:asciiTheme="minorHAnsi" w:hAnsiTheme="minorHAnsi" w:cstheme="minorHAnsi"/>
          <w:b w:val="0"/>
          <w:bCs w:val="0"/>
          <w:sz w:val="22"/>
          <w:szCs w:val="22"/>
        </w:rPr>
        <w:t>zatim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prepravlja</w:t>
      </w:r>
      <w:proofErr w:type="spellEnd"/>
      <w:r w:rsidRPr="007C4681">
        <w:rPr>
          <w:rFonts w:asciiTheme="minorHAnsi" w:hAnsiTheme="minorHAnsi" w:cstheme="minorHAnsi"/>
          <w:b w:val="0"/>
          <w:bCs w:val="0"/>
          <w:sz w:val="22"/>
          <w:szCs w:val="22"/>
        </w:rPr>
        <w:t xml:space="preserve"> i obnavlja.</w:t>
      </w:r>
      <w:r w:rsidRPr="007C4681">
        <w:rPr>
          <w:rFonts w:asciiTheme="minorHAnsi" w:hAnsiTheme="minorHAnsi" w:cstheme="minorHAnsi"/>
          <w:b w:val="0"/>
          <w:bCs w:val="0"/>
          <w:sz w:val="22"/>
          <w:szCs w:val="22"/>
          <w:vertAlign w:val="superscript"/>
        </w:rPr>
        <w:t>48</w:t>
      </w:r>
    </w:p>
    <w:p w14:paraId="2D75BCA4" w14:textId="77777777" w:rsidR="007C4681" w:rsidRP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r w:rsidRPr="007C4681">
        <w:rPr>
          <w:rFonts w:asciiTheme="minorHAnsi" w:hAnsiTheme="minorHAnsi" w:cstheme="minorHAnsi"/>
          <w:b w:val="0"/>
          <w:bCs w:val="0"/>
          <w:sz w:val="22"/>
          <w:szCs w:val="22"/>
        </w:rPr>
        <w:t xml:space="preserve">Prorok </w:t>
      </w:r>
      <w:proofErr w:type="spellStart"/>
      <w:r w:rsidRPr="007C4681">
        <w:rPr>
          <w:rFonts w:asciiTheme="minorHAnsi" w:hAnsiTheme="minorHAnsi" w:cstheme="minorHAnsi"/>
          <w:b w:val="0"/>
          <w:bCs w:val="0"/>
          <w:sz w:val="22"/>
          <w:szCs w:val="22"/>
        </w:rPr>
        <w:t>Isaija</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čudesan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način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predvideo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ključni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događaj</w:t>
      </w:r>
      <w:proofErr w:type="spellEnd"/>
      <w:r w:rsidRPr="007C4681">
        <w:rPr>
          <w:rFonts w:asciiTheme="minorHAnsi" w:hAnsiTheme="minorHAnsi" w:cstheme="minorHAnsi"/>
          <w:b w:val="0"/>
          <w:bCs w:val="0"/>
          <w:sz w:val="22"/>
          <w:szCs w:val="22"/>
        </w:rPr>
        <w:t xml:space="preserve"> koji </w:t>
      </w:r>
      <w:proofErr w:type="spellStart"/>
      <w:r w:rsidRPr="007C4681">
        <w:rPr>
          <w:rFonts w:asciiTheme="minorHAnsi" w:hAnsiTheme="minorHAnsi" w:cstheme="minorHAnsi"/>
          <w:b w:val="0"/>
          <w:bCs w:val="0"/>
          <w:sz w:val="22"/>
          <w:szCs w:val="22"/>
        </w:rPr>
        <w:t>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pokrenuti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ovaj</w:t>
      </w:r>
      <w:proofErr w:type="spellEnd"/>
      <w:r w:rsidRPr="007C4681">
        <w:rPr>
          <w:rFonts w:asciiTheme="minorHAnsi" w:hAnsiTheme="minorHAnsi" w:cstheme="minorHAnsi"/>
          <w:b w:val="0"/>
          <w:bCs w:val="0"/>
          <w:sz w:val="22"/>
          <w:szCs w:val="22"/>
        </w:rPr>
        <w:t xml:space="preserve"> period </w:t>
      </w:r>
      <w:proofErr w:type="spellStart"/>
      <w:r w:rsidRPr="007C4681">
        <w:rPr>
          <w:rFonts w:asciiTheme="minorHAnsi" w:hAnsiTheme="minorHAnsi" w:cstheme="minorHAnsi"/>
          <w:b w:val="0"/>
          <w:bCs w:val="0"/>
          <w:sz w:val="22"/>
          <w:szCs w:val="22"/>
        </w:rPr>
        <w:t>povratka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obnove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Više</w:t>
      </w:r>
      <w:proofErr w:type="spellEnd"/>
      <w:r w:rsidRPr="007C4681">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150</w:t>
      </w:r>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godina</w:t>
      </w:r>
      <w:proofErr w:type="spellEnd"/>
      <w:r w:rsidRPr="007C4681">
        <w:rPr>
          <w:rFonts w:asciiTheme="minorHAnsi" w:hAnsiTheme="minorHAnsi" w:cstheme="minorHAnsi"/>
          <w:b w:val="0"/>
          <w:bCs w:val="0"/>
          <w:sz w:val="22"/>
          <w:szCs w:val="22"/>
        </w:rPr>
        <w:t xml:space="preserve"> pre toga </w:t>
      </w:r>
      <w:proofErr w:type="spellStart"/>
      <w:r w:rsidRPr="007C4681">
        <w:rPr>
          <w:rFonts w:asciiTheme="minorHAnsi" w:hAnsiTheme="minorHAnsi" w:cstheme="minorHAnsi"/>
          <w:b w:val="0"/>
          <w:bCs w:val="0"/>
          <w:sz w:val="22"/>
          <w:szCs w:val="22"/>
        </w:rPr>
        <w:t>napisao</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Gospod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kaže</w:t>
      </w:r>
      <w:proofErr w:type="spellEnd"/>
      <w:r w:rsidRPr="007C4681">
        <w:rPr>
          <w:rFonts w:asciiTheme="minorHAnsi" w:hAnsiTheme="minorHAnsi" w:cstheme="minorHAnsi"/>
          <w:b w:val="0"/>
          <w:bCs w:val="0"/>
          <w:sz w:val="22"/>
          <w:szCs w:val="22"/>
        </w:rPr>
        <w:t xml:space="preserve"> za Kira: ’On je </w:t>
      </w:r>
      <w:proofErr w:type="spellStart"/>
      <w:r w:rsidRPr="007C4681">
        <w:rPr>
          <w:rFonts w:asciiTheme="minorHAnsi" w:hAnsiTheme="minorHAnsi" w:cstheme="minorHAnsi"/>
          <w:b w:val="0"/>
          <w:bCs w:val="0"/>
          <w:sz w:val="22"/>
          <w:szCs w:val="22"/>
        </w:rPr>
        <w:t>pastir</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moj</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ispuniće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moju</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nameru</w:t>
      </w:r>
      <w:proofErr w:type="spellEnd"/>
      <w:r w:rsidRPr="007C4681">
        <w:rPr>
          <w:rFonts w:asciiTheme="minorHAnsi" w:hAnsiTheme="minorHAnsi" w:cstheme="minorHAnsi"/>
          <w:b w:val="0"/>
          <w:bCs w:val="0"/>
          <w:sz w:val="22"/>
          <w:szCs w:val="22"/>
        </w:rPr>
        <w:t>‘</w:t>
      </w:r>
      <w:proofErr w:type="gram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govoreći</w:t>
      </w:r>
      <w:proofErr w:type="spellEnd"/>
      <w:r w:rsidRPr="007C4681">
        <w:rPr>
          <w:rFonts w:asciiTheme="minorHAnsi" w:hAnsiTheme="minorHAnsi" w:cstheme="minorHAnsi"/>
          <w:b w:val="0"/>
          <w:bCs w:val="0"/>
          <w:sz w:val="22"/>
          <w:szCs w:val="22"/>
        </w:rPr>
        <w:t xml:space="preserve"> o </w:t>
      </w:r>
      <w:proofErr w:type="spellStart"/>
      <w:r w:rsidRPr="007C4681">
        <w:rPr>
          <w:rFonts w:asciiTheme="minorHAnsi" w:hAnsiTheme="minorHAnsi" w:cstheme="minorHAnsi"/>
          <w:b w:val="0"/>
          <w:bCs w:val="0"/>
          <w:sz w:val="22"/>
          <w:szCs w:val="22"/>
        </w:rPr>
        <w:t>Jerusalimu</w:t>
      </w:r>
      <w:proofErr w:type="spellEnd"/>
      <w:r w:rsidRPr="007C4681">
        <w:rPr>
          <w:rFonts w:asciiTheme="minorHAnsi" w:hAnsiTheme="minorHAnsi" w:cstheme="minorHAnsi"/>
          <w:b w:val="0"/>
          <w:bCs w:val="0"/>
          <w:sz w:val="22"/>
          <w:szCs w:val="22"/>
        </w:rPr>
        <w:t>: „</w:t>
      </w:r>
      <w:proofErr w:type="spellStart"/>
      <w:r w:rsidRPr="007C4681">
        <w:rPr>
          <w:rFonts w:asciiTheme="minorHAnsi" w:hAnsiTheme="minorHAnsi" w:cstheme="minorHAnsi"/>
          <w:b w:val="0"/>
          <w:bCs w:val="0"/>
          <w:sz w:val="22"/>
          <w:szCs w:val="22"/>
        </w:rPr>
        <w:t>Biće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izgrađen</w:t>
      </w:r>
      <w:proofErr w:type="spellEnd"/>
      <w:r w:rsidRPr="007C4681">
        <w:rPr>
          <w:rFonts w:asciiTheme="minorHAnsi" w:hAnsiTheme="minorHAnsi" w:cstheme="minorHAnsi"/>
          <w:b w:val="0"/>
          <w:bCs w:val="0"/>
          <w:sz w:val="22"/>
          <w:szCs w:val="22"/>
        </w:rPr>
        <w:t xml:space="preserve">“ i o </w:t>
      </w:r>
      <w:proofErr w:type="spellStart"/>
      <w:r w:rsidRPr="007C4681">
        <w:rPr>
          <w:rFonts w:asciiTheme="minorHAnsi" w:hAnsiTheme="minorHAnsi" w:cstheme="minorHAnsi"/>
          <w:b w:val="0"/>
          <w:bCs w:val="0"/>
          <w:sz w:val="22"/>
          <w:szCs w:val="22"/>
        </w:rPr>
        <w:t>hramu</w:t>
      </w:r>
      <w:proofErr w:type="spellEnd"/>
      <w:r w:rsidRPr="007C4681">
        <w:rPr>
          <w:rFonts w:asciiTheme="minorHAnsi" w:hAnsiTheme="minorHAnsi" w:cstheme="minorHAnsi"/>
          <w:b w:val="0"/>
          <w:bCs w:val="0"/>
          <w:sz w:val="22"/>
          <w:szCs w:val="22"/>
        </w:rPr>
        <w:t>: „</w:t>
      </w:r>
      <w:proofErr w:type="spellStart"/>
      <w:r w:rsidRPr="007C4681">
        <w:rPr>
          <w:rFonts w:asciiTheme="minorHAnsi" w:hAnsiTheme="minorHAnsi" w:cstheme="minorHAnsi"/>
          <w:b w:val="0"/>
          <w:bCs w:val="0"/>
          <w:sz w:val="22"/>
          <w:szCs w:val="22"/>
        </w:rPr>
        <w:t>Temelj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biti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postavljen</w:t>
      </w:r>
      <w:proofErr w:type="spellEnd"/>
      <w:r w:rsidRPr="007C4681">
        <w:rPr>
          <w:rFonts w:asciiTheme="minorHAnsi" w:hAnsiTheme="minorHAnsi" w:cstheme="minorHAnsi"/>
          <w:b w:val="0"/>
          <w:bCs w:val="0"/>
          <w:sz w:val="22"/>
          <w:szCs w:val="22"/>
        </w:rPr>
        <w:t>““ (</w:t>
      </w:r>
      <w:proofErr w:type="spellStart"/>
      <w:r w:rsidRPr="007C4681">
        <w:rPr>
          <w:rFonts w:asciiTheme="minorHAnsi" w:hAnsiTheme="minorHAnsi" w:cstheme="minorHAnsi"/>
          <w:b w:val="0"/>
          <w:bCs w:val="0"/>
          <w:sz w:val="22"/>
          <w:szCs w:val="22"/>
        </w:rPr>
        <w:t>Isaija</w:t>
      </w:r>
      <w:proofErr w:type="spellEnd"/>
      <w:r w:rsidRPr="007C4681">
        <w:rPr>
          <w:rFonts w:asciiTheme="minorHAnsi" w:hAnsiTheme="minorHAnsi" w:cstheme="minorHAnsi"/>
          <w:b w:val="0"/>
          <w:bCs w:val="0"/>
          <w:sz w:val="22"/>
          <w:szCs w:val="22"/>
        </w:rPr>
        <w:t xml:space="preserve"> 44:25). U </w:t>
      </w:r>
      <w:proofErr w:type="spellStart"/>
      <w:r w:rsidRPr="007C4681">
        <w:rPr>
          <w:rFonts w:asciiTheme="minorHAnsi" w:hAnsiTheme="minorHAnsi" w:cstheme="minorHAnsi"/>
          <w:b w:val="0"/>
          <w:bCs w:val="0"/>
          <w:sz w:val="22"/>
          <w:szCs w:val="22"/>
        </w:rPr>
        <w:t>sledećem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poglavlju</w:t>
      </w:r>
      <w:proofErr w:type="spellEnd"/>
      <w:r w:rsidRPr="007C4681">
        <w:rPr>
          <w:rFonts w:asciiTheme="minorHAnsi" w:hAnsiTheme="minorHAnsi" w:cstheme="minorHAnsi"/>
          <w:b w:val="0"/>
          <w:bCs w:val="0"/>
          <w:sz w:val="22"/>
          <w:szCs w:val="22"/>
        </w:rPr>
        <w:t xml:space="preserve"> (45), </w:t>
      </w:r>
      <w:proofErr w:type="spellStart"/>
      <w:r w:rsidRPr="007C4681">
        <w:rPr>
          <w:rFonts w:asciiTheme="minorHAnsi" w:hAnsiTheme="minorHAnsi" w:cstheme="minorHAnsi"/>
          <w:b w:val="0"/>
          <w:bCs w:val="0"/>
          <w:sz w:val="22"/>
          <w:szCs w:val="22"/>
        </w:rPr>
        <w:t>Isaija</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pomenuo</w:t>
      </w:r>
      <w:proofErr w:type="spellEnd"/>
      <w:r w:rsidRPr="007C4681">
        <w:rPr>
          <w:rFonts w:asciiTheme="minorHAnsi" w:hAnsiTheme="minorHAnsi" w:cstheme="minorHAnsi"/>
          <w:b w:val="0"/>
          <w:bCs w:val="0"/>
          <w:sz w:val="22"/>
          <w:szCs w:val="22"/>
        </w:rPr>
        <w:t xml:space="preserve"> Kira po </w:t>
      </w:r>
      <w:proofErr w:type="spellStart"/>
      <w:r w:rsidRPr="007C4681">
        <w:rPr>
          <w:rFonts w:asciiTheme="minorHAnsi" w:hAnsiTheme="minorHAnsi" w:cstheme="minorHAnsi"/>
          <w:b w:val="0"/>
          <w:bCs w:val="0"/>
          <w:sz w:val="22"/>
          <w:szCs w:val="22"/>
        </w:rPr>
        <w:t>imenu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govoreći</w:t>
      </w:r>
      <w:proofErr w:type="spellEnd"/>
      <w:r w:rsidRPr="007C4681">
        <w:rPr>
          <w:rFonts w:asciiTheme="minorHAnsi" w:hAnsiTheme="minorHAnsi" w:cstheme="minorHAnsi"/>
          <w:b w:val="0"/>
          <w:bCs w:val="0"/>
          <w:sz w:val="22"/>
          <w:szCs w:val="22"/>
        </w:rPr>
        <w:t xml:space="preserve"> o </w:t>
      </w:r>
      <w:proofErr w:type="spellStart"/>
      <w:r w:rsidRPr="007C4681">
        <w:rPr>
          <w:rFonts w:asciiTheme="minorHAnsi" w:hAnsiTheme="minorHAnsi" w:cstheme="minorHAnsi"/>
          <w:b w:val="0"/>
          <w:bCs w:val="0"/>
          <w:sz w:val="22"/>
          <w:szCs w:val="22"/>
        </w:rPr>
        <w:t>njemu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pomazaniku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Gospodnjem</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rekavši</w:t>
      </w:r>
      <w:proofErr w:type="spellEnd"/>
      <w:r w:rsidRPr="007C4681">
        <w:rPr>
          <w:rFonts w:asciiTheme="minorHAnsi" w:hAnsiTheme="minorHAnsi" w:cstheme="minorHAnsi"/>
          <w:b w:val="0"/>
          <w:bCs w:val="0"/>
          <w:sz w:val="22"/>
          <w:szCs w:val="22"/>
        </w:rPr>
        <w:t>: „</w:t>
      </w:r>
      <w:proofErr w:type="spellStart"/>
      <w:r w:rsidRPr="007C4681">
        <w:rPr>
          <w:rFonts w:asciiTheme="minorHAnsi" w:hAnsiTheme="minorHAnsi" w:cstheme="minorHAnsi"/>
          <w:b w:val="0"/>
          <w:bCs w:val="0"/>
          <w:sz w:val="22"/>
          <w:szCs w:val="22"/>
        </w:rPr>
        <w:t>Podigao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sam</w:t>
      </w:r>
      <w:proofErr w:type="spellEnd"/>
      <w:r w:rsidRPr="007C4681">
        <w:rPr>
          <w:rFonts w:asciiTheme="minorHAnsi" w:hAnsiTheme="minorHAnsi" w:cstheme="minorHAnsi"/>
          <w:b w:val="0"/>
          <w:bCs w:val="0"/>
          <w:sz w:val="22"/>
          <w:szCs w:val="22"/>
        </w:rPr>
        <w:t xml:space="preserve"> ga u </w:t>
      </w:r>
      <w:proofErr w:type="spellStart"/>
      <w:r w:rsidRPr="007C4681">
        <w:rPr>
          <w:rFonts w:asciiTheme="minorHAnsi" w:hAnsiTheme="minorHAnsi" w:cstheme="minorHAnsi"/>
          <w:b w:val="0"/>
          <w:bCs w:val="0"/>
          <w:sz w:val="22"/>
          <w:szCs w:val="22"/>
        </w:rPr>
        <w:t>pravdu</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sve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putove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njegove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izravnaću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sazidaće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moj</w:t>
      </w:r>
      <w:proofErr w:type="spellEnd"/>
      <w:r w:rsidRPr="007C4681">
        <w:rPr>
          <w:rFonts w:asciiTheme="minorHAnsi" w:hAnsiTheme="minorHAnsi" w:cstheme="minorHAnsi"/>
          <w:b w:val="0"/>
          <w:bCs w:val="0"/>
          <w:sz w:val="22"/>
          <w:szCs w:val="22"/>
        </w:rPr>
        <w:t xml:space="preserve"> grad i </w:t>
      </w:r>
      <w:proofErr w:type="spellStart"/>
      <w:r w:rsidRPr="007C4681">
        <w:rPr>
          <w:rFonts w:asciiTheme="minorHAnsi" w:hAnsiTheme="minorHAnsi" w:cstheme="minorHAnsi"/>
          <w:b w:val="0"/>
          <w:bCs w:val="0"/>
          <w:sz w:val="22"/>
          <w:szCs w:val="22"/>
        </w:rPr>
        <w:t>oslobodiće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izgnanstvo</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moje</w:t>
      </w:r>
      <w:proofErr w:type="spellEnd"/>
      <w:r w:rsidRPr="007C4681">
        <w:rPr>
          <w:rFonts w:asciiTheme="minorHAnsi" w:hAnsiTheme="minorHAnsi" w:cstheme="minorHAnsi"/>
          <w:b w:val="0"/>
          <w:bCs w:val="0"/>
          <w:sz w:val="22"/>
          <w:szCs w:val="22"/>
        </w:rPr>
        <w:t>“ (</w:t>
      </w:r>
      <w:proofErr w:type="spellStart"/>
      <w:proofErr w:type="gramEnd"/>
      <w:r w:rsidRPr="007C4681">
        <w:rPr>
          <w:rFonts w:asciiTheme="minorHAnsi" w:hAnsiTheme="minorHAnsi" w:cstheme="minorHAnsi"/>
          <w:b w:val="0"/>
          <w:bCs w:val="0"/>
          <w:sz w:val="22"/>
          <w:szCs w:val="22"/>
        </w:rPr>
        <w:t>Isaija</w:t>
      </w:r>
      <w:proofErr w:type="spellEnd"/>
      <w:r w:rsidRPr="007C4681">
        <w:rPr>
          <w:rFonts w:asciiTheme="minorHAnsi" w:hAnsiTheme="minorHAnsi" w:cstheme="minorHAnsi"/>
          <w:b w:val="0"/>
          <w:bCs w:val="0"/>
          <w:sz w:val="22"/>
          <w:szCs w:val="22"/>
        </w:rPr>
        <w:t xml:space="preserve"> 45:13).</w:t>
      </w:r>
    </w:p>
    <w:p w14:paraId="6254A6C3" w14:textId="77777777" w:rsidR="007C4681" w:rsidRP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beleži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ispunjenje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proročanstva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početku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svoje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knjige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izveštavajući</w:t>
      </w:r>
      <w:proofErr w:type="spellEnd"/>
      <w:r w:rsidRPr="007C4681">
        <w:rPr>
          <w:rFonts w:asciiTheme="minorHAnsi" w:hAnsiTheme="minorHAnsi" w:cstheme="minorHAnsi"/>
          <w:b w:val="0"/>
          <w:bCs w:val="0"/>
          <w:sz w:val="22"/>
          <w:szCs w:val="22"/>
        </w:rPr>
        <w:t xml:space="preserve"> o </w:t>
      </w:r>
      <w:proofErr w:type="spellStart"/>
      <w:r w:rsidRPr="007C4681">
        <w:rPr>
          <w:rFonts w:asciiTheme="minorHAnsi" w:hAnsiTheme="minorHAnsi" w:cstheme="minorHAnsi"/>
          <w:b w:val="0"/>
          <w:bCs w:val="0"/>
          <w:sz w:val="22"/>
          <w:szCs w:val="22"/>
        </w:rPr>
        <w:t>proglašenju</w:t>
      </w:r>
      <w:proofErr w:type="spellEnd"/>
      <w:r w:rsidRPr="007C4681">
        <w:rPr>
          <w:rFonts w:asciiTheme="minorHAnsi" w:hAnsiTheme="minorHAnsi" w:cstheme="minorHAnsi"/>
          <w:b w:val="0"/>
          <w:bCs w:val="0"/>
          <w:sz w:val="22"/>
          <w:szCs w:val="22"/>
        </w:rPr>
        <w:t xml:space="preserve"> Kira u </w:t>
      </w:r>
      <w:proofErr w:type="spellStart"/>
      <w:r w:rsidRPr="007C4681">
        <w:rPr>
          <w:rFonts w:asciiTheme="minorHAnsi" w:hAnsiTheme="minorHAnsi" w:cstheme="minorHAnsi"/>
          <w:b w:val="0"/>
          <w:bCs w:val="0"/>
          <w:sz w:val="22"/>
          <w:szCs w:val="22"/>
        </w:rPr>
        <w:t>njegovoj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prvoj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godini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kralju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Persije</w:t>
      </w:r>
      <w:proofErr w:type="spellEnd"/>
      <w:r w:rsidRPr="007C4681">
        <w:rPr>
          <w:rFonts w:asciiTheme="minorHAnsi" w:hAnsiTheme="minorHAnsi" w:cstheme="minorHAnsi"/>
          <w:b w:val="0"/>
          <w:bCs w:val="0"/>
          <w:sz w:val="22"/>
          <w:szCs w:val="22"/>
        </w:rPr>
        <w:t>: „Da se ​​</w:t>
      </w:r>
      <w:proofErr w:type="spellStart"/>
      <w:r w:rsidRPr="007C4681">
        <w:rPr>
          <w:rFonts w:asciiTheme="minorHAnsi" w:hAnsiTheme="minorHAnsi" w:cstheme="minorHAnsi"/>
          <w:b w:val="0"/>
          <w:bCs w:val="0"/>
          <w:sz w:val="22"/>
          <w:szCs w:val="22"/>
        </w:rPr>
        <w:t>ispuni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reč</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Gospodnja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Jeremijinih</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usta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podstakao</w:t>
      </w:r>
      <w:proofErr w:type="spellEnd"/>
      <w:r w:rsidRPr="007C4681">
        <w:rPr>
          <w:rFonts w:asciiTheme="minorHAnsi" w:hAnsiTheme="minorHAnsi" w:cstheme="minorHAnsi"/>
          <w:b w:val="0"/>
          <w:bCs w:val="0"/>
          <w:sz w:val="22"/>
          <w:szCs w:val="22"/>
        </w:rPr>
        <w:t xml:space="preserve"> duh Kira, </w:t>
      </w:r>
      <w:proofErr w:type="spellStart"/>
      <w:r w:rsidRPr="007C4681">
        <w:rPr>
          <w:rFonts w:asciiTheme="minorHAnsi" w:hAnsiTheme="minorHAnsi" w:cstheme="minorHAnsi"/>
          <w:b w:val="0"/>
          <w:bCs w:val="0"/>
          <w:sz w:val="22"/>
          <w:szCs w:val="22"/>
        </w:rPr>
        <w:t>cara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Persije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tako</w:t>
      </w:r>
      <w:proofErr w:type="spellEnd"/>
      <w:r w:rsidRPr="007C4681">
        <w:rPr>
          <w:rFonts w:asciiTheme="minorHAnsi" w:hAnsiTheme="minorHAnsi" w:cstheme="minorHAnsi"/>
          <w:b w:val="0"/>
          <w:bCs w:val="0"/>
          <w:sz w:val="22"/>
          <w:szCs w:val="22"/>
        </w:rPr>
        <w:t xml:space="preserve"> da je on </w:t>
      </w:r>
      <w:proofErr w:type="spellStart"/>
      <w:r w:rsidRPr="007C4681">
        <w:rPr>
          <w:rFonts w:asciiTheme="minorHAnsi" w:hAnsiTheme="minorHAnsi" w:cstheme="minorHAnsi"/>
          <w:b w:val="0"/>
          <w:bCs w:val="0"/>
          <w:sz w:val="22"/>
          <w:szCs w:val="22"/>
        </w:rPr>
        <w:t>objavio</w:t>
      </w:r>
      <w:proofErr w:type="spellEnd"/>
      <w:r w:rsidRPr="007C4681">
        <w:rPr>
          <w:rFonts w:asciiTheme="minorHAnsi" w:hAnsiTheme="minorHAnsi" w:cstheme="minorHAnsi"/>
          <w:b w:val="0"/>
          <w:bCs w:val="0"/>
          <w:sz w:val="22"/>
          <w:szCs w:val="22"/>
        </w:rPr>
        <w:t xml:space="preserve"> po celom </w:t>
      </w:r>
      <w:proofErr w:type="spellStart"/>
      <w:r w:rsidRPr="007C4681">
        <w:rPr>
          <w:rFonts w:asciiTheme="minorHAnsi" w:hAnsiTheme="minorHAnsi" w:cstheme="minorHAnsi"/>
          <w:b w:val="0"/>
          <w:bCs w:val="0"/>
          <w:sz w:val="22"/>
          <w:szCs w:val="22"/>
        </w:rPr>
        <w:t>svom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carstvu</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takođe</w:t>
      </w:r>
      <w:proofErr w:type="spellEnd"/>
      <w:r w:rsidRPr="007C4681">
        <w:rPr>
          <w:rFonts w:asciiTheme="minorHAnsi" w:hAnsiTheme="minorHAnsi" w:cstheme="minorHAnsi"/>
          <w:b w:val="0"/>
          <w:bCs w:val="0"/>
          <w:sz w:val="22"/>
          <w:szCs w:val="22"/>
        </w:rPr>
        <w:t xml:space="preserve"> to </w:t>
      </w:r>
      <w:proofErr w:type="spellStart"/>
      <w:r w:rsidRPr="007C4681">
        <w:rPr>
          <w:rFonts w:asciiTheme="minorHAnsi" w:hAnsiTheme="minorHAnsi" w:cstheme="minorHAnsi"/>
          <w:b w:val="0"/>
          <w:bCs w:val="0"/>
          <w:sz w:val="22"/>
          <w:szCs w:val="22"/>
        </w:rPr>
        <w:t>napisao</w:t>
      </w:r>
      <w:proofErr w:type="spellEnd"/>
      <w:r w:rsidRPr="007C4681">
        <w:rPr>
          <w:rFonts w:asciiTheme="minorHAnsi" w:hAnsiTheme="minorHAnsi" w:cstheme="minorHAnsi"/>
          <w:b w:val="0"/>
          <w:bCs w:val="0"/>
          <w:sz w:val="22"/>
          <w:szCs w:val="22"/>
        </w:rPr>
        <w:t>: „</w:t>
      </w:r>
      <w:proofErr w:type="spellStart"/>
      <w:r w:rsidRPr="007C4681">
        <w:rPr>
          <w:rFonts w:asciiTheme="minorHAnsi" w:hAnsiTheme="minorHAnsi" w:cstheme="minorHAnsi"/>
          <w:b w:val="0"/>
          <w:bCs w:val="0"/>
          <w:sz w:val="22"/>
          <w:szCs w:val="22"/>
        </w:rPr>
        <w:t>Ovako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kaže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Kir</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persijski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kralj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w:t>
      </w:r>
      <w:proofErr w:type="spellEnd"/>
      <w:r w:rsidRPr="007C4681">
        <w:rPr>
          <w:rFonts w:asciiTheme="minorHAnsi" w:hAnsiTheme="minorHAnsi" w:cstheme="minorHAnsi"/>
          <w:b w:val="0"/>
          <w:bCs w:val="0"/>
          <w:sz w:val="22"/>
          <w:szCs w:val="22"/>
        </w:rPr>
        <w:t xml:space="preserve">, Bog </w:t>
      </w:r>
      <w:proofErr w:type="spellStart"/>
      <w:r w:rsidRPr="007C4681">
        <w:rPr>
          <w:rFonts w:asciiTheme="minorHAnsi" w:hAnsiTheme="minorHAnsi" w:cstheme="minorHAnsi"/>
          <w:b w:val="0"/>
          <w:bCs w:val="0"/>
          <w:sz w:val="22"/>
          <w:szCs w:val="22"/>
        </w:rPr>
        <w:t>nebeski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dao</w:t>
      </w:r>
      <w:proofErr w:type="spellEnd"/>
      <w:r w:rsidRPr="007C4681">
        <w:rPr>
          <w:rFonts w:asciiTheme="minorHAnsi" w:hAnsiTheme="minorHAnsi" w:cstheme="minorHAnsi"/>
          <w:b w:val="0"/>
          <w:bCs w:val="0"/>
          <w:sz w:val="22"/>
          <w:szCs w:val="22"/>
        </w:rPr>
        <w:t xml:space="preserve"> mi je </w:t>
      </w:r>
      <w:proofErr w:type="spellStart"/>
      <w:r w:rsidRPr="007C4681">
        <w:rPr>
          <w:rFonts w:asciiTheme="minorHAnsi" w:hAnsiTheme="minorHAnsi" w:cstheme="minorHAnsi"/>
          <w:b w:val="0"/>
          <w:bCs w:val="0"/>
          <w:sz w:val="22"/>
          <w:szCs w:val="22"/>
        </w:rPr>
        <w:t>sva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carstva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zemlji</w:t>
      </w:r>
      <w:proofErr w:type="spellEnd"/>
      <w:r w:rsidRPr="007C4681">
        <w:rPr>
          <w:rFonts w:asciiTheme="minorHAnsi" w:hAnsiTheme="minorHAnsi" w:cstheme="minorHAnsi"/>
          <w:b w:val="0"/>
          <w:bCs w:val="0"/>
          <w:sz w:val="22"/>
          <w:szCs w:val="22"/>
        </w:rPr>
        <w:t xml:space="preserve"> ,</w:t>
      </w:r>
      <w:proofErr w:type="gram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zapovedio</w:t>
      </w:r>
      <w:proofErr w:type="spellEnd"/>
      <w:r w:rsidRPr="007C4681">
        <w:rPr>
          <w:rFonts w:asciiTheme="minorHAnsi" w:hAnsiTheme="minorHAnsi" w:cstheme="minorHAnsi"/>
          <w:b w:val="0"/>
          <w:bCs w:val="0"/>
          <w:sz w:val="22"/>
          <w:szCs w:val="22"/>
        </w:rPr>
        <w:t xml:space="preserve"> mi je da mu </w:t>
      </w:r>
      <w:proofErr w:type="spellStart"/>
      <w:r w:rsidRPr="007C4681">
        <w:rPr>
          <w:rFonts w:asciiTheme="minorHAnsi" w:hAnsiTheme="minorHAnsi" w:cstheme="minorHAnsi"/>
          <w:b w:val="0"/>
          <w:bCs w:val="0"/>
          <w:sz w:val="22"/>
          <w:szCs w:val="22"/>
        </w:rPr>
        <w:t>sagradim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kuću</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Jerusalimu</w:t>
      </w:r>
      <w:proofErr w:type="spellEnd"/>
      <w:r w:rsidRPr="007C4681">
        <w:rPr>
          <w:rFonts w:asciiTheme="minorHAnsi" w:hAnsiTheme="minorHAnsi" w:cstheme="minorHAnsi"/>
          <w:b w:val="0"/>
          <w:bCs w:val="0"/>
          <w:sz w:val="22"/>
          <w:szCs w:val="22"/>
        </w:rPr>
        <w:t xml:space="preserve">, koji je u Judi. Ko je </w:t>
      </w:r>
      <w:proofErr w:type="spellStart"/>
      <w:r w:rsidRPr="007C4681">
        <w:rPr>
          <w:rFonts w:asciiTheme="minorHAnsi" w:hAnsiTheme="minorHAnsi" w:cstheme="minorHAnsi"/>
          <w:b w:val="0"/>
          <w:bCs w:val="0"/>
          <w:sz w:val="22"/>
          <w:szCs w:val="22"/>
        </w:rPr>
        <w:t>među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svega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njegovog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neka</w:t>
      </w:r>
      <w:proofErr w:type="spellEnd"/>
      <w:r w:rsidRPr="007C4681">
        <w:rPr>
          <w:rFonts w:asciiTheme="minorHAnsi" w:hAnsiTheme="minorHAnsi" w:cstheme="minorHAnsi"/>
          <w:b w:val="0"/>
          <w:bCs w:val="0"/>
          <w:sz w:val="22"/>
          <w:szCs w:val="22"/>
        </w:rPr>
        <w:t xml:space="preserve"> je Bog </w:t>
      </w:r>
      <w:proofErr w:type="spellStart"/>
      <w:r w:rsidRPr="007C4681">
        <w:rPr>
          <w:rFonts w:asciiTheme="minorHAnsi" w:hAnsiTheme="minorHAnsi" w:cstheme="minorHAnsi"/>
          <w:b w:val="0"/>
          <w:bCs w:val="0"/>
          <w:sz w:val="22"/>
          <w:szCs w:val="22"/>
        </w:rPr>
        <w:t>njegov</w:t>
      </w:r>
      <w:proofErr w:type="spellEnd"/>
      <w:r w:rsidRPr="007C4681">
        <w:rPr>
          <w:rFonts w:asciiTheme="minorHAnsi" w:hAnsiTheme="minorHAnsi" w:cstheme="minorHAnsi"/>
          <w:b w:val="0"/>
          <w:bCs w:val="0"/>
          <w:sz w:val="22"/>
          <w:szCs w:val="22"/>
        </w:rPr>
        <w:t xml:space="preserve"> s </w:t>
      </w:r>
      <w:proofErr w:type="spellStart"/>
      <w:r w:rsidRPr="007C4681">
        <w:rPr>
          <w:rFonts w:asciiTheme="minorHAnsi" w:hAnsiTheme="minorHAnsi" w:cstheme="minorHAnsi"/>
          <w:b w:val="0"/>
          <w:bCs w:val="0"/>
          <w:sz w:val="22"/>
          <w:szCs w:val="22"/>
        </w:rPr>
        <w:t>njim</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neka</w:t>
      </w:r>
      <w:proofErr w:type="spellEnd"/>
      <w:r w:rsidRPr="007C4681">
        <w:rPr>
          <w:rFonts w:asciiTheme="minorHAnsi" w:hAnsiTheme="minorHAnsi" w:cstheme="minorHAnsi"/>
          <w:b w:val="0"/>
          <w:bCs w:val="0"/>
          <w:sz w:val="22"/>
          <w:szCs w:val="22"/>
        </w:rPr>
        <w:t xml:space="preserve"> ode u </w:t>
      </w:r>
      <w:proofErr w:type="spellStart"/>
      <w:r w:rsidRPr="007C4681">
        <w:rPr>
          <w:rFonts w:asciiTheme="minorHAnsi" w:hAnsiTheme="minorHAnsi" w:cstheme="minorHAnsi"/>
          <w:b w:val="0"/>
          <w:bCs w:val="0"/>
          <w:sz w:val="22"/>
          <w:szCs w:val="22"/>
        </w:rPr>
        <w:t>Jerusalim</w:t>
      </w:r>
      <w:proofErr w:type="spellEnd"/>
      <w:r w:rsidRPr="007C4681">
        <w:rPr>
          <w:rFonts w:asciiTheme="minorHAnsi" w:hAnsiTheme="minorHAnsi" w:cstheme="minorHAnsi"/>
          <w:b w:val="0"/>
          <w:bCs w:val="0"/>
          <w:sz w:val="22"/>
          <w:szCs w:val="22"/>
        </w:rPr>
        <w:t xml:space="preserve">, koji je u Judi, i </w:t>
      </w:r>
      <w:proofErr w:type="spellStart"/>
      <w:r w:rsidRPr="007C4681">
        <w:rPr>
          <w:rFonts w:asciiTheme="minorHAnsi" w:hAnsiTheme="minorHAnsi" w:cstheme="minorHAnsi"/>
          <w:b w:val="0"/>
          <w:bCs w:val="0"/>
          <w:sz w:val="22"/>
          <w:szCs w:val="22"/>
        </w:rPr>
        <w:t>obnovi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Gospoda</w:t>
      </w:r>
      <w:proofErr w:type="spellEnd"/>
      <w:r w:rsidRPr="007C4681">
        <w:rPr>
          <w:rFonts w:asciiTheme="minorHAnsi" w:hAnsiTheme="minorHAnsi" w:cstheme="minorHAnsi"/>
          <w:b w:val="0"/>
          <w:bCs w:val="0"/>
          <w:sz w:val="22"/>
          <w:szCs w:val="22"/>
        </w:rPr>
        <w:t xml:space="preserve"> Boga </w:t>
      </w:r>
      <w:proofErr w:type="spellStart"/>
      <w:r w:rsidRPr="007C4681">
        <w:rPr>
          <w:rFonts w:asciiTheme="minorHAnsi" w:hAnsiTheme="minorHAnsi" w:cstheme="minorHAnsi"/>
          <w:b w:val="0"/>
          <w:bCs w:val="0"/>
          <w:sz w:val="22"/>
          <w:szCs w:val="22"/>
        </w:rPr>
        <w:t>Izrailjevog</w:t>
      </w:r>
      <w:proofErr w:type="spellEnd"/>
      <w:r w:rsidRPr="007C4681">
        <w:rPr>
          <w:rFonts w:asciiTheme="minorHAnsi" w:hAnsiTheme="minorHAnsi" w:cstheme="minorHAnsi"/>
          <w:b w:val="0"/>
          <w:bCs w:val="0"/>
          <w:sz w:val="22"/>
          <w:szCs w:val="22"/>
        </w:rPr>
        <w:t xml:space="preserve"> – on je Bog koji je u </w:t>
      </w:r>
      <w:proofErr w:type="spellStart"/>
      <w:r w:rsidRPr="007C4681">
        <w:rPr>
          <w:rFonts w:asciiTheme="minorHAnsi" w:hAnsiTheme="minorHAnsi" w:cstheme="minorHAnsi"/>
          <w:b w:val="0"/>
          <w:bCs w:val="0"/>
          <w:sz w:val="22"/>
          <w:szCs w:val="22"/>
        </w:rPr>
        <w:t>Jerusalimu</w:t>
      </w:r>
      <w:proofErr w:type="spellEnd"/>
      <w:r w:rsidRPr="007C4681">
        <w:rPr>
          <w:rFonts w:asciiTheme="minorHAnsi" w:hAnsiTheme="minorHAnsi" w:cstheme="minorHAnsi"/>
          <w:b w:val="0"/>
          <w:bCs w:val="0"/>
          <w:sz w:val="22"/>
          <w:szCs w:val="22"/>
        </w:rPr>
        <w:t xml:space="preserve"> </w:t>
      </w:r>
      <w:proofErr w:type="gramStart"/>
      <w:r w:rsidRPr="007C4681">
        <w:rPr>
          <w:rFonts w:asciiTheme="minorHAnsi" w:hAnsiTheme="minorHAnsi" w:cstheme="minorHAnsi"/>
          <w:b w:val="0"/>
          <w:bCs w:val="0"/>
          <w:sz w:val="22"/>
          <w:szCs w:val="22"/>
        </w:rPr>
        <w:t>“ (</w:t>
      </w:r>
      <w:proofErr w:type="spellStart"/>
      <w:proofErr w:type="gramEnd"/>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1:1-4).</w:t>
      </w:r>
    </w:p>
    <w:p w14:paraId="6C3D7864" w14:textId="77777777" w:rsidR="007C4681" w:rsidRP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Prvi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povratak</w:t>
      </w:r>
      <w:proofErr w:type="spellEnd"/>
      <w:r w:rsidRPr="007C4681">
        <w:rPr>
          <w:rFonts w:asciiTheme="minorHAnsi" w:hAnsiTheme="minorHAnsi" w:cstheme="minorHAnsi"/>
          <w:b w:val="0"/>
          <w:bCs w:val="0"/>
          <w:sz w:val="22"/>
          <w:szCs w:val="22"/>
        </w:rPr>
        <w:t xml:space="preserve"> je 538. pre </w:t>
      </w:r>
      <w:proofErr w:type="spellStart"/>
      <w:r w:rsidRPr="007C4681">
        <w:rPr>
          <w:rFonts w:asciiTheme="minorHAnsi" w:hAnsiTheme="minorHAnsi" w:cstheme="minorHAnsi"/>
          <w:b w:val="0"/>
          <w:bCs w:val="0"/>
          <w:sz w:val="22"/>
          <w:szCs w:val="22"/>
        </w:rPr>
        <w:t>Hrista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Zorovavelj</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drugi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predvodili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w:t>
      </w:r>
      <w:proofErr w:type="spellEnd"/>
      <w:r w:rsidRPr="007C4681">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50.000</w:t>
      </w:r>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jakih</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2:64-65), </w:t>
      </w:r>
      <w:proofErr w:type="spellStart"/>
      <w:r w:rsidRPr="007C4681">
        <w:rPr>
          <w:rFonts w:asciiTheme="minorHAnsi" w:hAnsiTheme="minorHAnsi" w:cstheme="minorHAnsi"/>
          <w:b w:val="0"/>
          <w:bCs w:val="0"/>
          <w:sz w:val="22"/>
          <w:szCs w:val="22"/>
        </w:rPr>
        <w:t>nazad</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zemlju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donoseći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sobom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posude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koje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Vavilonci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odneli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godinama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ranije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Naseljavaju</w:t>
      </w:r>
      <w:proofErr w:type="spellEnd"/>
      <w:r w:rsidRPr="007C4681">
        <w:rPr>
          <w:rFonts w:asciiTheme="minorHAnsi" w:hAnsiTheme="minorHAnsi" w:cstheme="minorHAnsi"/>
          <w:b w:val="0"/>
          <w:bCs w:val="0"/>
          <w:sz w:val="22"/>
          <w:szCs w:val="22"/>
        </w:rPr>
        <w:t xml:space="preserve"> se u </w:t>
      </w:r>
      <w:proofErr w:type="spellStart"/>
      <w:r w:rsidRPr="007C4681">
        <w:rPr>
          <w:rFonts w:asciiTheme="minorHAnsi" w:hAnsiTheme="minorHAnsi" w:cstheme="minorHAnsi"/>
          <w:b w:val="0"/>
          <w:bCs w:val="0"/>
          <w:sz w:val="22"/>
          <w:szCs w:val="22"/>
        </w:rPr>
        <w:t>svoje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gradove</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Jerusalimu</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širom</w:t>
      </w:r>
      <w:proofErr w:type="spellEnd"/>
      <w:r w:rsidRPr="007C4681">
        <w:rPr>
          <w:rFonts w:asciiTheme="minorHAnsi" w:hAnsiTheme="minorHAnsi" w:cstheme="minorHAnsi"/>
          <w:b w:val="0"/>
          <w:bCs w:val="0"/>
          <w:sz w:val="22"/>
          <w:szCs w:val="22"/>
        </w:rPr>
        <w:t xml:space="preserve"> Jude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1:5-2:2), </w:t>
      </w:r>
      <w:proofErr w:type="spellStart"/>
      <w:r w:rsidRPr="007C4681">
        <w:rPr>
          <w:rFonts w:asciiTheme="minorHAnsi" w:hAnsiTheme="minorHAnsi" w:cstheme="minorHAnsi"/>
          <w:b w:val="0"/>
          <w:bCs w:val="0"/>
          <w:sz w:val="22"/>
          <w:szCs w:val="22"/>
        </w:rPr>
        <w:t>otkrivši</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jerusalimski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zidovi</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Hram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leže</w:t>
      </w:r>
      <w:proofErr w:type="spellEnd"/>
      <w:r w:rsidRPr="007C4681">
        <w:rPr>
          <w:rFonts w:asciiTheme="minorHAnsi" w:hAnsiTheme="minorHAnsi" w:cstheme="minorHAnsi"/>
          <w:b w:val="0"/>
          <w:bCs w:val="0"/>
          <w:sz w:val="22"/>
          <w:szCs w:val="22"/>
        </w:rPr>
        <w:t xml:space="preserve"> u ruševinama.49 </w:t>
      </w:r>
      <w:proofErr w:type="spellStart"/>
      <w:r w:rsidRPr="007C4681">
        <w:rPr>
          <w:rFonts w:asciiTheme="minorHAnsi" w:hAnsiTheme="minorHAnsi" w:cstheme="minorHAnsi"/>
          <w:b w:val="0"/>
          <w:bCs w:val="0"/>
          <w:sz w:val="22"/>
          <w:szCs w:val="22"/>
        </w:rPr>
        <w:t>Nedugo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nakon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povratka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okuplja</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Jerusalimu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gradi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oltar</w:t>
      </w:r>
      <w:proofErr w:type="spellEnd"/>
      <w:r w:rsidRPr="007C4681">
        <w:rPr>
          <w:rFonts w:asciiTheme="minorHAnsi" w:hAnsiTheme="minorHAnsi" w:cstheme="minorHAnsi"/>
          <w:b w:val="0"/>
          <w:bCs w:val="0"/>
          <w:sz w:val="22"/>
          <w:szCs w:val="22"/>
        </w:rPr>
        <w:t xml:space="preserve"> za Boga i </w:t>
      </w:r>
      <w:proofErr w:type="spellStart"/>
      <w:r w:rsidRPr="007C4681">
        <w:rPr>
          <w:rFonts w:asciiTheme="minorHAnsi" w:hAnsiTheme="minorHAnsi" w:cstheme="minorHAnsi"/>
          <w:b w:val="0"/>
          <w:bCs w:val="0"/>
          <w:sz w:val="22"/>
          <w:szCs w:val="22"/>
        </w:rPr>
        <w:t>prinesi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njemu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žrtve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paljenice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3). </w:t>
      </w:r>
      <w:proofErr w:type="spellStart"/>
      <w:r w:rsidRPr="007C4681">
        <w:rPr>
          <w:rFonts w:asciiTheme="minorHAnsi" w:hAnsiTheme="minorHAnsi" w:cstheme="minorHAnsi"/>
          <w:b w:val="0"/>
          <w:bCs w:val="0"/>
          <w:sz w:val="22"/>
          <w:szCs w:val="22"/>
        </w:rPr>
        <w:t>Posle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otprilike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godinu</w:t>
      </w:r>
      <w:proofErr w:type="spellEnd"/>
      <w:r w:rsidRPr="007C4681">
        <w:rPr>
          <w:rFonts w:asciiTheme="minorHAnsi" w:hAnsiTheme="minorHAnsi" w:cstheme="minorHAnsi"/>
          <w:b w:val="0"/>
          <w:bCs w:val="0"/>
          <w:sz w:val="22"/>
          <w:szCs w:val="22"/>
        </w:rPr>
        <w:t xml:space="preserve"> dana </w:t>
      </w:r>
      <w:proofErr w:type="spellStart"/>
      <w:r w:rsidRPr="007C4681">
        <w:rPr>
          <w:rFonts w:asciiTheme="minorHAnsi" w:hAnsiTheme="minorHAnsi" w:cstheme="minorHAnsi"/>
          <w:b w:val="0"/>
          <w:bCs w:val="0"/>
          <w:sz w:val="22"/>
          <w:szCs w:val="22"/>
        </w:rPr>
        <w:t>postavili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temelj</w:t>
      </w:r>
      <w:proofErr w:type="spellEnd"/>
      <w:r w:rsidRPr="007C4681">
        <w:rPr>
          <w:rFonts w:asciiTheme="minorHAnsi" w:hAnsiTheme="minorHAnsi" w:cstheme="minorHAnsi"/>
          <w:b w:val="0"/>
          <w:bCs w:val="0"/>
          <w:sz w:val="22"/>
          <w:szCs w:val="22"/>
        </w:rPr>
        <w:t xml:space="preserve"> za </w:t>
      </w:r>
      <w:proofErr w:type="spellStart"/>
      <w:r w:rsidRPr="007C4681">
        <w:rPr>
          <w:rFonts w:asciiTheme="minorHAnsi" w:hAnsiTheme="minorHAnsi" w:cstheme="minorHAnsi"/>
          <w:b w:val="0"/>
          <w:bCs w:val="0"/>
          <w:sz w:val="22"/>
          <w:szCs w:val="22"/>
        </w:rPr>
        <w:t>rekonstruisani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Međutim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skoro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čim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počnu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poslom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nailaze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žestoko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protivljenje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onih</w:t>
      </w:r>
      <w:proofErr w:type="spellEnd"/>
      <w:r w:rsidRPr="007C4681">
        <w:rPr>
          <w:rFonts w:asciiTheme="minorHAnsi" w:hAnsiTheme="minorHAnsi" w:cstheme="minorHAnsi"/>
          <w:b w:val="0"/>
          <w:bCs w:val="0"/>
          <w:sz w:val="22"/>
          <w:szCs w:val="22"/>
        </w:rPr>
        <w:t xml:space="preserve"> koji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ostali</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zemlji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tokom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izgnanstva</w:t>
      </w:r>
      <w:proofErr w:type="spellEnd"/>
      <w:r w:rsidRPr="007C4681">
        <w:rPr>
          <w:rFonts w:asciiTheme="minorHAnsi" w:hAnsiTheme="minorHAnsi" w:cstheme="minorHAnsi"/>
          <w:b w:val="0"/>
          <w:bCs w:val="0"/>
          <w:sz w:val="22"/>
          <w:szCs w:val="22"/>
        </w:rPr>
        <w:t>.</w:t>
      </w:r>
    </w:p>
    <w:p w14:paraId="557C9739" w14:textId="77777777" w:rsidR="007C4681" w:rsidRP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Protivnici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ponudili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pomoc</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projektu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ih</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Zorovabel</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odbio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verujući</w:t>
      </w:r>
      <w:proofErr w:type="spellEnd"/>
      <w:r w:rsidRPr="007C4681">
        <w:rPr>
          <w:rFonts w:asciiTheme="minorHAnsi" w:hAnsiTheme="minorHAnsi" w:cstheme="minorHAnsi"/>
          <w:b w:val="0"/>
          <w:bCs w:val="0"/>
          <w:sz w:val="22"/>
          <w:szCs w:val="22"/>
        </w:rPr>
        <w:t xml:space="preserve"> da je </w:t>
      </w:r>
      <w:proofErr w:type="spellStart"/>
      <w:r w:rsidRPr="007C4681">
        <w:rPr>
          <w:rFonts w:asciiTheme="minorHAnsi" w:hAnsiTheme="minorHAnsi" w:cstheme="minorHAnsi"/>
          <w:b w:val="0"/>
          <w:bCs w:val="0"/>
          <w:sz w:val="22"/>
          <w:szCs w:val="22"/>
        </w:rPr>
        <w:t>sveta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dužnost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koji se </w:t>
      </w:r>
      <w:proofErr w:type="spellStart"/>
      <w:r w:rsidRPr="007C4681">
        <w:rPr>
          <w:rFonts w:asciiTheme="minorHAnsi" w:hAnsiTheme="minorHAnsi" w:cstheme="minorHAnsi"/>
          <w:b w:val="0"/>
          <w:bCs w:val="0"/>
          <w:sz w:val="22"/>
          <w:szCs w:val="22"/>
        </w:rPr>
        <w:t>vraćaju</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obnove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Protivnici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tada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počinju</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kritikuju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projekat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obeshrabruju</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plaše</w:t>
      </w:r>
      <w:proofErr w:type="spellEnd"/>
      <w:r w:rsidRPr="007C4681">
        <w:rPr>
          <w:rFonts w:asciiTheme="minorHAnsi" w:hAnsiTheme="minorHAnsi" w:cstheme="minorHAnsi"/>
          <w:b w:val="0"/>
          <w:bCs w:val="0"/>
          <w:sz w:val="22"/>
          <w:szCs w:val="22"/>
        </w:rPr>
        <w:t xml:space="preserve"> one koji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uključeni</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podmićuju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savetnike</w:t>
      </w:r>
      <w:proofErr w:type="spellEnd"/>
      <w:r w:rsidRPr="007C4681">
        <w:rPr>
          <w:rFonts w:asciiTheme="minorHAnsi" w:hAnsiTheme="minorHAnsi" w:cstheme="minorHAnsi"/>
          <w:b w:val="0"/>
          <w:bCs w:val="0"/>
          <w:sz w:val="22"/>
          <w:szCs w:val="22"/>
        </w:rPr>
        <w:t xml:space="preserve"> da ga </w:t>
      </w:r>
      <w:proofErr w:type="spellStart"/>
      <w:r w:rsidRPr="007C4681">
        <w:rPr>
          <w:rFonts w:asciiTheme="minorHAnsi" w:hAnsiTheme="minorHAnsi" w:cstheme="minorHAnsi"/>
          <w:b w:val="0"/>
          <w:bCs w:val="0"/>
          <w:sz w:val="22"/>
          <w:szCs w:val="22"/>
        </w:rPr>
        <w:t>osujeti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4:1-6). Kao </w:t>
      </w:r>
      <w:proofErr w:type="spellStart"/>
      <w:r w:rsidRPr="007C4681">
        <w:rPr>
          <w:rFonts w:asciiTheme="minorHAnsi" w:hAnsiTheme="minorHAnsi" w:cstheme="minorHAnsi"/>
          <w:b w:val="0"/>
          <w:bCs w:val="0"/>
          <w:sz w:val="22"/>
          <w:szCs w:val="22"/>
        </w:rPr>
        <w:t>rezultat</w:t>
      </w:r>
      <w:proofErr w:type="spellEnd"/>
      <w:r w:rsidRPr="007C4681">
        <w:rPr>
          <w:rFonts w:asciiTheme="minorHAnsi" w:hAnsiTheme="minorHAnsi" w:cstheme="minorHAnsi"/>
          <w:b w:val="0"/>
          <w:bCs w:val="0"/>
          <w:sz w:val="22"/>
          <w:szCs w:val="22"/>
        </w:rPr>
        <w:t xml:space="preserve"> toga, rad </w:t>
      </w:r>
      <w:proofErr w:type="spellStart"/>
      <w:r w:rsidRPr="007C4681">
        <w:rPr>
          <w:rFonts w:asciiTheme="minorHAnsi" w:hAnsiTheme="minorHAnsi" w:cstheme="minorHAnsi"/>
          <w:b w:val="0"/>
          <w:bCs w:val="0"/>
          <w:sz w:val="22"/>
          <w:szCs w:val="22"/>
        </w:rPr>
        <w:t>Hrama</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obustavljen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nekih</w:t>
      </w:r>
      <w:proofErr w:type="spellEnd"/>
      <w:r w:rsidRPr="007C4681">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16</w:t>
      </w:r>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godina</w:t>
      </w:r>
      <w:proofErr w:type="spellEnd"/>
      <w:r w:rsidRPr="007C4681">
        <w:rPr>
          <w:rFonts w:asciiTheme="minorHAnsi" w:hAnsiTheme="minorHAnsi" w:cstheme="minorHAnsi"/>
          <w:b w:val="0"/>
          <w:bCs w:val="0"/>
          <w:sz w:val="22"/>
          <w:szCs w:val="22"/>
        </w:rPr>
        <w:t>.</w:t>
      </w:r>
    </w:p>
    <w:p w14:paraId="615E470B" w14:textId="11F65202" w:rsidR="007C4681" w:rsidRDefault="007C4681" w:rsidP="007C4681">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Zatim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graditelji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nastavljaju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projekat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uz</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ohrabrenje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proroka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Ageja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Zaharije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Protivnici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pokušavaju</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zaustave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projekat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graditelji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ostaju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posvećeni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Nakon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što</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potvrdio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postojanje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ukaza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kralja</w:t>
      </w:r>
      <w:proofErr w:type="spellEnd"/>
      <w:r w:rsidRPr="007C4681">
        <w:rPr>
          <w:rFonts w:asciiTheme="minorHAnsi" w:hAnsiTheme="minorHAnsi" w:cstheme="minorHAnsi"/>
          <w:b w:val="0"/>
          <w:bCs w:val="0"/>
          <w:sz w:val="22"/>
          <w:szCs w:val="22"/>
        </w:rPr>
        <w:t xml:space="preserve"> Kira </w:t>
      </w:r>
      <w:proofErr w:type="spellStart"/>
      <w:r w:rsidRPr="007C4681">
        <w:rPr>
          <w:rFonts w:asciiTheme="minorHAnsi" w:hAnsiTheme="minorHAnsi" w:cstheme="minorHAnsi"/>
          <w:b w:val="0"/>
          <w:bCs w:val="0"/>
          <w:sz w:val="22"/>
          <w:szCs w:val="22"/>
        </w:rPr>
        <w:t>kojim</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odobrava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rekonstrukcija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Hrama</w:t>
      </w:r>
      <w:proofErr w:type="spellEnd"/>
      <w:r w:rsidRPr="007C4681">
        <w:rPr>
          <w:rFonts w:asciiTheme="minorHAnsi" w:hAnsiTheme="minorHAnsi" w:cstheme="minorHAnsi"/>
          <w:b w:val="0"/>
          <w:bCs w:val="0"/>
          <w:sz w:val="22"/>
          <w:szCs w:val="22"/>
        </w:rPr>
        <w:t xml:space="preserve">, Kirov </w:t>
      </w:r>
      <w:proofErr w:type="spellStart"/>
      <w:r w:rsidRPr="007C4681">
        <w:rPr>
          <w:rFonts w:asciiTheme="minorHAnsi" w:hAnsiTheme="minorHAnsi" w:cstheme="minorHAnsi"/>
          <w:b w:val="0"/>
          <w:bCs w:val="0"/>
          <w:sz w:val="22"/>
          <w:szCs w:val="22"/>
        </w:rPr>
        <w:t>naslednik</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Darije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izdaje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još</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jedan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dekret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kojim</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odobrava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nastavak</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Nakon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šesnaestogodišnje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pauze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projekat</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završen</w:t>
      </w:r>
      <w:proofErr w:type="spellEnd"/>
      <w:r w:rsidRPr="007C4681">
        <w:rPr>
          <w:rFonts w:asciiTheme="minorHAnsi" w:hAnsiTheme="minorHAnsi" w:cstheme="minorHAnsi"/>
          <w:b w:val="0"/>
          <w:bCs w:val="0"/>
          <w:sz w:val="22"/>
          <w:szCs w:val="22"/>
        </w:rPr>
        <w:t xml:space="preserve"> za </w:t>
      </w:r>
      <w:proofErr w:type="spellStart"/>
      <w:r w:rsidRPr="007C4681">
        <w:rPr>
          <w:rFonts w:asciiTheme="minorHAnsi" w:hAnsiTheme="minorHAnsi" w:cstheme="minorHAnsi"/>
          <w:b w:val="0"/>
          <w:bCs w:val="0"/>
          <w:sz w:val="22"/>
          <w:szCs w:val="22"/>
        </w:rPr>
        <w:t>samo</w:t>
      </w:r>
      <w:proofErr w:type="spellEnd"/>
      <w:r w:rsidRPr="007C4681">
        <w:rPr>
          <w:rFonts w:asciiTheme="minorHAnsi" w:hAnsiTheme="minorHAnsi" w:cstheme="minorHAnsi"/>
          <w:b w:val="0"/>
          <w:bCs w:val="0"/>
          <w:sz w:val="22"/>
          <w:szCs w:val="22"/>
        </w:rPr>
        <w:t xml:space="preserve"> pet </w:t>
      </w:r>
      <w:proofErr w:type="spellStart"/>
      <w:r w:rsidRPr="007C4681">
        <w:rPr>
          <w:rFonts w:asciiTheme="minorHAnsi" w:hAnsiTheme="minorHAnsi" w:cstheme="minorHAnsi"/>
          <w:b w:val="0"/>
          <w:bCs w:val="0"/>
          <w:sz w:val="22"/>
          <w:szCs w:val="22"/>
        </w:rPr>
        <w:t>godina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narod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formalno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posvećuje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Bogu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Graditelji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bili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podstaknuti</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rade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brzo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zbog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Agejevog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prekora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zbog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lenjosti</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apatije</w:t>
      </w:r>
      <w:proofErr w:type="spellEnd"/>
      <w:r w:rsidRPr="007C4681">
        <w:rPr>
          <w:rFonts w:asciiTheme="minorHAnsi" w:hAnsiTheme="minorHAnsi" w:cstheme="minorHAnsi"/>
          <w:b w:val="0"/>
          <w:bCs w:val="0"/>
          <w:sz w:val="22"/>
          <w:szCs w:val="22"/>
        </w:rPr>
        <w:t xml:space="preserve"> ljudi.</w:t>
      </w:r>
      <w:r w:rsidRPr="007C4681">
        <w:rPr>
          <w:rFonts w:asciiTheme="minorHAnsi" w:hAnsiTheme="minorHAnsi" w:cstheme="minorHAnsi"/>
          <w:b w:val="0"/>
          <w:bCs w:val="0"/>
          <w:sz w:val="22"/>
          <w:szCs w:val="22"/>
          <w:vertAlign w:val="superscript"/>
        </w:rPr>
        <w:t>50</w:t>
      </w:r>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Razmotrite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samo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bodlju</w:t>
      </w:r>
      <w:proofErr w:type="spellEnd"/>
      <w:r w:rsidRPr="007C4681">
        <w:rPr>
          <w:rFonts w:asciiTheme="minorHAnsi" w:hAnsiTheme="minorHAnsi" w:cstheme="minorHAnsi"/>
          <w:b w:val="0"/>
          <w:bCs w:val="0"/>
          <w:sz w:val="22"/>
          <w:szCs w:val="22"/>
        </w:rPr>
        <w:t>: „</w:t>
      </w:r>
      <w:proofErr w:type="spellStart"/>
      <w:r w:rsidRPr="007C4681">
        <w:rPr>
          <w:rFonts w:asciiTheme="minorHAnsi" w:hAnsiTheme="minorHAnsi" w:cstheme="minorHAnsi"/>
          <w:b w:val="0"/>
          <w:bCs w:val="0"/>
          <w:sz w:val="22"/>
          <w:szCs w:val="22"/>
        </w:rPr>
        <w:t>Ovako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kaže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vojskama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govore</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još</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došlo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vreme</w:t>
      </w:r>
      <w:proofErr w:type="spellEnd"/>
      <w:r w:rsidRPr="007C4681">
        <w:rPr>
          <w:rFonts w:asciiTheme="minorHAnsi" w:hAnsiTheme="minorHAnsi" w:cstheme="minorHAnsi"/>
          <w:b w:val="0"/>
          <w:bCs w:val="0"/>
          <w:sz w:val="22"/>
          <w:szCs w:val="22"/>
        </w:rPr>
        <w:t xml:space="preserve"> da se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izgradi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Gospodnji</w:t>
      </w:r>
      <w:proofErr w:type="spellEnd"/>
      <w:r w:rsidRPr="007C4681">
        <w:rPr>
          <w:rFonts w:asciiTheme="minorHAnsi" w:hAnsiTheme="minorHAnsi" w:cstheme="minorHAnsi"/>
          <w:b w:val="0"/>
          <w:bCs w:val="0"/>
          <w:sz w:val="22"/>
          <w:szCs w:val="22"/>
        </w:rPr>
        <w:t xml:space="preserve">. ... Da li je </w:t>
      </w:r>
      <w:proofErr w:type="spellStart"/>
      <w:r w:rsidRPr="007C4681">
        <w:rPr>
          <w:rFonts w:asciiTheme="minorHAnsi" w:hAnsiTheme="minorHAnsi" w:cstheme="minorHAnsi"/>
          <w:b w:val="0"/>
          <w:bCs w:val="0"/>
          <w:sz w:val="22"/>
          <w:szCs w:val="22"/>
        </w:rPr>
        <w:t>vreme</w:t>
      </w:r>
      <w:proofErr w:type="spellEnd"/>
      <w:r w:rsidRPr="007C4681">
        <w:rPr>
          <w:rFonts w:asciiTheme="minorHAnsi" w:hAnsiTheme="minorHAnsi" w:cstheme="minorHAnsi"/>
          <w:b w:val="0"/>
          <w:bCs w:val="0"/>
          <w:sz w:val="22"/>
          <w:szCs w:val="22"/>
        </w:rPr>
        <w:t xml:space="preserve"> da i vi </w:t>
      </w:r>
      <w:proofErr w:type="spellStart"/>
      <w:r w:rsidRPr="007C4681">
        <w:rPr>
          <w:rFonts w:asciiTheme="minorHAnsi" w:hAnsiTheme="minorHAnsi" w:cstheme="minorHAnsi"/>
          <w:b w:val="0"/>
          <w:bCs w:val="0"/>
          <w:sz w:val="22"/>
          <w:szCs w:val="22"/>
        </w:rPr>
        <w:t>sami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živite</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svojim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kućama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zidov</w:t>
      </w:r>
      <w:r w:rsidRPr="007C4681">
        <w:rPr>
          <w:rFonts w:asciiTheme="minorHAnsi" w:hAnsiTheme="minorHAnsi" w:cstheme="minorHAnsi"/>
          <w:b w:val="0"/>
          <w:bCs w:val="0"/>
          <w:sz w:val="22"/>
          <w:szCs w:val="22"/>
        </w:rPr>
        <w:t>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dok</w:t>
      </w:r>
      <w:proofErr w:type="spellEnd"/>
      <w:r w:rsidRPr="007C4681">
        <w:rPr>
          <w:rFonts w:asciiTheme="minorHAnsi" w:hAnsiTheme="minorHAnsi" w:cstheme="minorHAnsi"/>
          <w:b w:val="0"/>
          <w:bCs w:val="0"/>
          <w:sz w:val="22"/>
          <w:szCs w:val="22"/>
        </w:rPr>
        <w:t xml:space="preserve"> ova </w:t>
      </w:r>
      <w:proofErr w:type="spellStart"/>
      <w:r w:rsidRPr="007C4681">
        <w:rPr>
          <w:rFonts w:asciiTheme="minorHAnsi" w:hAnsiTheme="minorHAnsi" w:cstheme="minorHAnsi"/>
          <w:b w:val="0"/>
          <w:bCs w:val="0"/>
          <w:sz w:val="22"/>
          <w:szCs w:val="22"/>
        </w:rPr>
        <w:t>kuća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leži</w:t>
      </w:r>
      <w:proofErr w:type="spellEnd"/>
      <w:r w:rsidRPr="007C4681">
        <w:rPr>
          <w:rFonts w:asciiTheme="minorHAnsi" w:hAnsiTheme="minorHAnsi" w:cstheme="minorHAnsi"/>
          <w:b w:val="0"/>
          <w:bCs w:val="0"/>
          <w:sz w:val="22"/>
          <w:szCs w:val="22"/>
        </w:rPr>
        <w:t xml:space="preserve"> u </w:t>
      </w:r>
      <w:proofErr w:type="spellStart"/>
      <w:proofErr w:type="gramStart"/>
      <w:r w:rsidRPr="007C4681">
        <w:rPr>
          <w:rFonts w:asciiTheme="minorHAnsi" w:hAnsiTheme="minorHAnsi" w:cstheme="minorHAnsi"/>
          <w:b w:val="0"/>
          <w:bCs w:val="0"/>
          <w:sz w:val="22"/>
          <w:szCs w:val="22"/>
        </w:rPr>
        <w:t>ruševinama</w:t>
      </w:r>
      <w:proofErr w:type="spellEnd"/>
      <w:r w:rsidRPr="007C4681">
        <w:rPr>
          <w:rFonts w:asciiTheme="minorHAnsi" w:hAnsiTheme="minorHAnsi" w:cstheme="minorHAnsi"/>
          <w:b w:val="0"/>
          <w:bCs w:val="0"/>
          <w:sz w:val="22"/>
          <w:szCs w:val="22"/>
        </w:rPr>
        <w:t>?“</w:t>
      </w:r>
      <w:proofErr w:type="gram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Agej</w:t>
      </w:r>
      <w:proofErr w:type="spellEnd"/>
      <w:r w:rsidRPr="007C4681">
        <w:rPr>
          <w:rFonts w:asciiTheme="minorHAnsi" w:hAnsiTheme="minorHAnsi" w:cstheme="minorHAnsi"/>
          <w:b w:val="0"/>
          <w:bCs w:val="0"/>
          <w:sz w:val="22"/>
          <w:szCs w:val="22"/>
        </w:rPr>
        <w:t xml:space="preserve"> 1:2-5).</w:t>
      </w:r>
    </w:p>
    <w:p w14:paraId="41D1059F" w14:textId="39EA0093" w:rsidR="00C44EEF" w:rsidRPr="007C4681" w:rsidRDefault="00C44EEF" w:rsidP="00C44E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Godinama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kasnije</w:t>
      </w:r>
      <w:proofErr w:type="spellEnd"/>
      <w:r w:rsidRPr="007C4681">
        <w:rPr>
          <w:rFonts w:asciiTheme="minorHAnsi" w:hAnsiTheme="minorHAnsi" w:cstheme="minorHAnsi"/>
          <w:b w:val="0"/>
          <w:bCs w:val="0"/>
          <w:sz w:val="22"/>
          <w:szCs w:val="22"/>
        </w:rPr>
        <w:t xml:space="preserve">, 458. pre </w:t>
      </w:r>
      <w:proofErr w:type="spellStart"/>
      <w:r w:rsidRPr="007C4681">
        <w:rPr>
          <w:rFonts w:asciiTheme="minorHAnsi" w:hAnsiTheme="minorHAnsi" w:cstheme="minorHAnsi"/>
          <w:b w:val="0"/>
          <w:bCs w:val="0"/>
          <w:sz w:val="22"/>
          <w:szCs w:val="22"/>
        </w:rPr>
        <w:t>Hrista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dolazi</w:t>
      </w:r>
      <w:proofErr w:type="spellEnd"/>
      <w:r w:rsidRPr="007C4681">
        <w:rPr>
          <w:rFonts w:asciiTheme="minorHAnsi" w:hAnsiTheme="minorHAnsi" w:cstheme="minorHAnsi"/>
          <w:b w:val="0"/>
          <w:bCs w:val="0"/>
          <w:sz w:val="22"/>
          <w:szCs w:val="22"/>
        </w:rPr>
        <w:t xml:space="preserve"> do </w:t>
      </w:r>
      <w:proofErr w:type="spellStart"/>
      <w:r w:rsidRPr="007C4681">
        <w:rPr>
          <w:rFonts w:asciiTheme="minorHAnsi" w:hAnsiTheme="minorHAnsi" w:cstheme="minorHAnsi"/>
          <w:b w:val="0"/>
          <w:bCs w:val="0"/>
          <w:sz w:val="22"/>
          <w:szCs w:val="22"/>
        </w:rPr>
        <w:t>drugog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povratnog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talasa</w:t>
      </w:r>
      <w:proofErr w:type="spellEnd"/>
      <w:r w:rsidRPr="007C4681">
        <w:rPr>
          <w:rFonts w:asciiTheme="minorHAnsi" w:hAnsiTheme="minorHAnsi" w:cstheme="minorHAnsi"/>
          <w:b w:val="0"/>
          <w:bCs w:val="0"/>
          <w:sz w:val="22"/>
          <w:szCs w:val="22"/>
        </w:rPr>
        <w:t xml:space="preserve"> pod </w:t>
      </w:r>
      <w:proofErr w:type="spellStart"/>
      <w:r w:rsidRPr="007C4681">
        <w:rPr>
          <w:rFonts w:asciiTheme="minorHAnsi" w:hAnsiTheme="minorHAnsi" w:cstheme="minorHAnsi"/>
          <w:b w:val="0"/>
          <w:bCs w:val="0"/>
          <w:sz w:val="22"/>
          <w:szCs w:val="22"/>
        </w:rPr>
        <w:t>vođstvom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jevrejskog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pisara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Jezre</w:t>
      </w:r>
      <w:proofErr w:type="spellEnd"/>
      <w:r w:rsidRPr="007C4681">
        <w:rPr>
          <w:rFonts w:asciiTheme="minorHAnsi" w:hAnsiTheme="minorHAnsi" w:cstheme="minorHAnsi"/>
          <w:b w:val="0"/>
          <w:bCs w:val="0"/>
          <w:sz w:val="22"/>
          <w:szCs w:val="22"/>
        </w:rPr>
        <w:t xml:space="preserve">. To se </w:t>
      </w:r>
      <w:proofErr w:type="spellStart"/>
      <w:r w:rsidRPr="007C4681">
        <w:rPr>
          <w:rFonts w:asciiTheme="minorHAnsi" w:hAnsiTheme="minorHAnsi" w:cstheme="minorHAnsi"/>
          <w:b w:val="0"/>
          <w:bCs w:val="0"/>
          <w:sz w:val="22"/>
          <w:szCs w:val="22"/>
        </w:rPr>
        <w:t>dešava</w:t>
      </w:r>
      <w:proofErr w:type="spellEnd"/>
      <w:r w:rsidRPr="007C4681">
        <w:rPr>
          <w:rFonts w:asciiTheme="minorHAnsi" w:hAnsiTheme="minorHAnsi" w:cstheme="minorHAnsi"/>
          <w:b w:val="0"/>
          <w:bCs w:val="0"/>
          <w:sz w:val="22"/>
          <w:szCs w:val="22"/>
        </w:rPr>
        <w:t xml:space="preserve"> po </w:t>
      </w:r>
      <w:proofErr w:type="spellStart"/>
      <w:r w:rsidRPr="007C4681">
        <w:rPr>
          <w:rFonts w:asciiTheme="minorHAnsi" w:hAnsiTheme="minorHAnsi" w:cstheme="minorHAnsi"/>
          <w:b w:val="0"/>
          <w:bCs w:val="0"/>
          <w:sz w:val="22"/>
          <w:szCs w:val="22"/>
        </w:rPr>
        <w:t>naređenju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persijskog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kralja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Artakserksa</w:t>
      </w:r>
      <w:proofErr w:type="spellEnd"/>
      <w:r w:rsidRPr="007C4681">
        <w:rPr>
          <w:rFonts w:asciiTheme="minorHAnsi" w:hAnsiTheme="minorHAnsi" w:cstheme="minorHAnsi"/>
          <w:b w:val="0"/>
          <w:bCs w:val="0"/>
          <w:sz w:val="22"/>
          <w:szCs w:val="22"/>
        </w:rPr>
        <w:t xml:space="preserve">, koji </w:t>
      </w:r>
      <w:proofErr w:type="spellStart"/>
      <w:r w:rsidRPr="007C4681">
        <w:rPr>
          <w:rFonts w:asciiTheme="minorHAnsi" w:hAnsiTheme="minorHAnsi" w:cstheme="minorHAnsi"/>
          <w:b w:val="0"/>
          <w:bCs w:val="0"/>
          <w:sz w:val="22"/>
          <w:szCs w:val="22"/>
        </w:rPr>
        <w:t>takođe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dozvoljava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Jezri</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imenuje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sudije</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sudije</w:t>
      </w:r>
      <w:proofErr w:type="spellEnd"/>
      <w:r w:rsidRPr="007C4681">
        <w:rPr>
          <w:rFonts w:asciiTheme="minorHAnsi" w:hAnsiTheme="minorHAnsi" w:cstheme="minorHAnsi"/>
          <w:b w:val="0"/>
          <w:bCs w:val="0"/>
          <w:sz w:val="22"/>
          <w:szCs w:val="22"/>
        </w:rPr>
        <w:t xml:space="preserve"> za </w:t>
      </w:r>
      <w:proofErr w:type="spellStart"/>
      <w:r w:rsidRPr="007C4681">
        <w:rPr>
          <w:rFonts w:asciiTheme="minorHAnsi" w:hAnsiTheme="minorHAnsi" w:cstheme="minorHAnsi"/>
          <w:b w:val="0"/>
          <w:bCs w:val="0"/>
          <w:sz w:val="22"/>
          <w:szCs w:val="22"/>
        </w:rPr>
        <w:t>zemlju</w:t>
      </w:r>
      <w:proofErr w:type="spellEnd"/>
      <w:r w:rsidRPr="007C4681">
        <w:rPr>
          <w:rFonts w:asciiTheme="minorHAnsi" w:hAnsiTheme="minorHAnsi" w:cstheme="minorHAnsi"/>
          <w:b w:val="0"/>
          <w:bCs w:val="0"/>
          <w:sz w:val="22"/>
          <w:szCs w:val="22"/>
        </w:rPr>
        <w:t xml:space="preserve"> koji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upućeni</w:t>
      </w:r>
      <w:proofErr w:type="spellEnd"/>
      <w:r w:rsidRPr="007C4681">
        <w:rPr>
          <w:rFonts w:asciiTheme="minorHAnsi" w:hAnsiTheme="minorHAnsi" w:cstheme="minorHAnsi"/>
          <w:b w:val="0"/>
          <w:bCs w:val="0"/>
          <w:sz w:val="22"/>
          <w:szCs w:val="22"/>
        </w:rPr>
        <w:t xml:space="preserve"> u </w:t>
      </w:r>
      <w:proofErr w:type="spellStart"/>
      <w:r w:rsidR="00C63057">
        <w:rPr>
          <w:rFonts w:asciiTheme="minorHAnsi" w:hAnsiTheme="minorHAnsi" w:cstheme="minorHAnsi"/>
          <w:b w:val="0"/>
          <w:bCs w:val="0"/>
          <w:sz w:val="22"/>
          <w:szCs w:val="22"/>
        </w:rPr>
        <w:t>Mojsijev</w:t>
      </w:r>
      <w:proofErr w:type="spellEnd"/>
      <w:r w:rsidR="00C63057">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zakon</w:t>
      </w:r>
      <w:proofErr w:type="spellEnd"/>
      <w:r w:rsidRPr="007C4681">
        <w:rPr>
          <w:rFonts w:asciiTheme="minorHAnsi" w:hAnsiTheme="minorHAnsi" w:cstheme="minorHAnsi"/>
          <w:b w:val="0"/>
          <w:bCs w:val="0"/>
          <w:sz w:val="22"/>
          <w:szCs w:val="22"/>
        </w:rPr>
        <w:t xml:space="preserve"> i koji </w:t>
      </w:r>
      <w:proofErr w:type="spellStart"/>
      <w:r w:rsidRPr="007C4681">
        <w:rPr>
          <w:rFonts w:asciiTheme="minorHAnsi" w:hAnsiTheme="minorHAnsi" w:cstheme="minorHAnsi"/>
          <w:b w:val="0"/>
          <w:bCs w:val="0"/>
          <w:sz w:val="22"/>
          <w:szCs w:val="22"/>
        </w:rPr>
        <w:t>imaju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zadatak</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uspostave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zakon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7:21-25). </w:t>
      </w:r>
      <w:proofErr w:type="spellStart"/>
      <w:r w:rsidRPr="007C4681">
        <w:rPr>
          <w:rFonts w:asciiTheme="minorHAnsi" w:hAnsiTheme="minorHAnsi" w:cstheme="minorHAnsi"/>
          <w:b w:val="0"/>
          <w:bCs w:val="0"/>
          <w:sz w:val="22"/>
          <w:szCs w:val="22"/>
        </w:rPr>
        <w:t>Dakle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ovaj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drugi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povratak</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praćen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projektom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rekonstrukcije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zgrade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vec</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svojevrsnom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rekonstrukcijom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zajednice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zasnovane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Mojsijevom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zakonu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Tokom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perioda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uzastopni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paganski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vladari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dosledno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podržavaju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projekte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obnove</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restauracije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čak</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protiv</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žestokog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protivljenja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što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jasno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ilustruje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Božju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suverenu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volju</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Hram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bude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izgrađen</w:t>
      </w:r>
      <w:proofErr w:type="spellEnd"/>
      <w:r w:rsidRPr="007C4681">
        <w:rPr>
          <w:rFonts w:asciiTheme="minorHAnsi" w:hAnsiTheme="minorHAnsi" w:cstheme="minorHAnsi"/>
          <w:b w:val="0"/>
          <w:bCs w:val="0"/>
          <w:sz w:val="22"/>
          <w:szCs w:val="22"/>
        </w:rPr>
        <w:t xml:space="preserve"> i da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budu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vraćeni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zemlju</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cilju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unapređenja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Njegovog</w:t>
      </w:r>
      <w:proofErr w:type="spellEnd"/>
      <w:r w:rsidRPr="007C4681">
        <w:rPr>
          <w:rFonts w:asciiTheme="minorHAnsi" w:hAnsiTheme="minorHAnsi" w:cstheme="minorHAnsi"/>
          <w:b w:val="0"/>
          <w:bCs w:val="0"/>
          <w:sz w:val="22"/>
          <w:szCs w:val="22"/>
        </w:rPr>
        <w:t xml:space="preserve"> dela </w:t>
      </w:r>
      <w:proofErr w:type="spellStart"/>
      <w:r w:rsidRPr="007C4681">
        <w:rPr>
          <w:rFonts w:asciiTheme="minorHAnsi" w:hAnsiTheme="minorHAnsi" w:cstheme="minorHAnsi"/>
          <w:b w:val="0"/>
          <w:bCs w:val="0"/>
          <w:sz w:val="22"/>
          <w:szCs w:val="22"/>
        </w:rPr>
        <w:t>istorije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spasenja</w:t>
      </w:r>
      <w:proofErr w:type="spellEnd"/>
      <w:r w:rsidRPr="007C4681">
        <w:rPr>
          <w:rFonts w:asciiTheme="minorHAnsi" w:hAnsiTheme="minorHAnsi" w:cstheme="minorHAnsi"/>
          <w:b w:val="0"/>
          <w:bCs w:val="0"/>
          <w:sz w:val="22"/>
          <w:szCs w:val="22"/>
        </w:rPr>
        <w:t>.</w:t>
      </w:r>
    </w:p>
    <w:p w14:paraId="589CD4EF" w14:textId="77777777" w:rsidR="00C44EEF" w:rsidRPr="007C4681" w:rsidRDefault="00C44EEF" w:rsidP="00C44E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Međutim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uprkos</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obnovi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nastavljaju</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greše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sklapajući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brakove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drugim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preduzima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odlučne</w:t>
      </w:r>
      <w:proofErr w:type="spellEnd"/>
      <w:r w:rsidRPr="007C4681">
        <w:rPr>
          <w:rFonts w:asciiTheme="minorHAnsi" w:hAnsiTheme="minorHAnsi" w:cstheme="minorHAnsi"/>
          <w:b w:val="0"/>
          <w:bCs w:val="0"/>
          <w:sz w:val="22"/>
          <w:szCs w:val="22"/>
        </w:rPr>
        <w:t xml:space="preserve"> mere, </w:t>
      </w:r>
      <w:proofErr w:type="spellStart"/>
      <w:r w:rsidRPr="007C4681">
        <w:rPr>
          <w:rFonts w:asciiTheme="minorHAnsi" w:hAnsiTheme="minorHAnsi" w:cstheme="minorHAnsi"/>
          <w:b w:val="0"/>
          <w:bCs w:val="0"/>
          <w:sz w:val="22"/>
          <w:szCs w:val="22"/>
        </w:rPr>
        <w:t>naređujući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ljudima</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ispovedaju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Gospoda</w:t>
      </w:r>
      <w:proofErr w:type="spellEnd"/>
      <w:r w:rsidRPr="007C4681">
        <w:rPr>
          <w:rFonts w:asciiTheme="minorHAnsi" w:hAnsiTheme="minorHAnsi" w:cstheme="minorHAnsi"/>
          <w:b w:val="0"/>
          <w:bCs w:val="0"/>
          <w:sz w:val="22"/>
          <w:szCs w:val="22"/>
        </w:rPr>
        <w:t xml:space="preserve">, Boga </w:t>
      </w:r>
      <w:proofErr w:type="spellStart"/>
      <w:r w:rsidRPr="007C4681">
        <w:rPr>
          <w:rFonts w:asciiTheme="minorHAnsi" w:hAnsiTheme="minorHAnsi" w:cstheme="minorHAnsi"/>
          <w:b w:val="0"/>
          <w:bCs w:val="0"/>
          <w:sz w:val="22"/>
          <w:szCs w:val="22"/>
        </w:rPr>
        <w:t>vaših</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otaca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vrše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njegovu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volju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Odvojite</w:t>
      </w:r>
      <w:proofErr w:type="spellEnd"/>
      <w:r w:rsidRPr="007C4681">
        <w:rPr>
          <w:rFonts w:asciiTheme="minorHAnsi" w:hAnsiTheme="minorHAnsi" w:cstheme="minorHAnsi"/>
          <w:b w:val="0"/>
          <w:bCs w:val="0"/>
          <w:sz w:val="22"/>
          <w:szCs w:val="22"/>
        </w:rPr>
        <w:t xml:space="preserve"> se od </w:t>
      </w:r>
      <w:proofErr w:type="spellStart"/>
      <w:r w:rsidRPr="007C4681">
        <w:rPr>
          <w:rFonts w:asciiTheme="minorHAnsi" w:hAnsiTheme="minorHAnsi" w:cstheme="minorHAnsi"/>
          <w:b w:val="0"/>
          <w:bCs w:val="0"/>
          <w:sz w:val="22"/>
          <w:szCs w:val="22"/>
        </w:rPr>
        <w:t>naroda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zemlje</w:t>
      </w:r>
      <w:proofErr w:type="spellEnd"/>
      <w:r w:rsidRPr="007C4681">
        <w:rPr>
          <w:rFonts w:asciiTheme="minorHAnsi" w:hAnsiTheme="minorHAnsi" w:cstheme="minorHAnsi"/>
          <w:b w:val="0"/>
          <w:bCs w:val="0"/>
          <w:sz w:val="22"/>
          <w:szCs w:val="22"/>
        </w:rPr>
        <w:t xml:space="preserve"> i od </w:t>
      </w:r>
      <w:proofErr w:type="spellStart"/>
      <w:r w:rsidRPr="007C4681">
        <w:rPr>
          <w:rFonts w:asciiTheme="minorHAnsi" w:hAnsiTheme="minorHAnsi" w:cstheme="minorHAnsi"/>
          <w:b w:val="0"/>
          <w:bCs w:val="0"/>
          <w:sz w:val="22"/>
          <w:szCs w:val="22"/>
        </w:rPr>
        <w:t>žena</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strankinja</w:t>
      </w:r>
      <w:proofErr w:type="spellEnd"/>
      <w:r w:rsidRPr="007C4681">
        <w:rPr>
          <w:rFonts w:asciiTheme="minorHAnsi" w:hAnsiTheme="minorHAnsi" w:cstheme="minorHAnsi"/>
          <w:b w:val="0"/>
          <w:bCs w:val="0"/>
          <w:sz w:val="22"/>
          <w:szCs w:val="22"/>
        </w:rPr>
        <w:t>“ (</w:t>
      </w:r>
      <w:proofErr w:type="spellStart"/>
      <w:proofErr w:type="gramEnd"/>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10:11). </w:t>
      </w:r>
      <w:proofErr w:type="spellStart"/>
      <w:r w:rsidRPr="007C4681">
        <w:rPr>
          <w:rFonts w:asciiTheme="minorHAnsi" w:hAnsiTheme="minorHAnsi" w:cstheme="minorHAnsi"/>
          <w:b w:val="0"/>
          <w:bCs w:val="0"/>
          <w:sz w:val="22"/>
          <w:szCs w:val="22"/>
        </w:rPr>
        <w:t>Ovog</w:t>
      </w:r>
      <w:proofErr w:type="spellEnd"/>
      <w:r w:rsidRPr="007C4681">
        <w:rPr>
          <w:rFonts w:asciiTheme="minorHAnsi" w:hAnsiTheme="minorHAnsi" w:cstheme="minorHAnsi"/>
          <w:b w:val="0"/>
          <w:bCs w:val="0"/>
          <w:sz w:val="22"/>
          <w:szCs w:val="22"/>
        </w:rPr>
        <w:t xml:space="preserve"> puta,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povinuju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10:16).</w:t>
      </w:r>
    </w:p>
    <w:p w14:paraId="13A1AB98" w14:textId="77777777" w:rsidR="00C44EEF" w:rsidRPr="007C4681" w:rsidRDefault="00C44EEF" w:rsidP="00C44E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Treći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povratni</w:t>
      </w:r>
      <w:proofErr w:type="spellEnd"/>
      <w:r w:rsidRPr="007C4681">
        <w:rPr>
          <w:rFonts w:asciiTheme="minorHAnsi" w:hAnsiTheme="minorHAnsi" w:cstheme="minorHAnsi"/>
          <w:b w:val="0"/>
          <w:bCs w:val="0"/>
          <w:sz w:val="22"/>
          <w:szCs w:val="22"/>
        </w:rPr>
        <w:t xml:space="preserve"> talas </w:t>
      </w:r>
      <w:proofErr w:type="spellStart"/>
      <w:r w:rsidRPr="007C4681">
        <w:rPr>
          <w:rFonts w:asciiTheme="minorHAnsi" w:hAnsiTheme="minorHAnsi" w:cstheme="minorHAnsi"/>
          <w:b w:val="0"/>
          <w:bCs w:val="0"/>
          <w:sz w:val="22"/>
          <w:szCs w:val="22"/>
        </w:rPr>
        <w:t>dešava</w:t>
      </w:r>
      <w:proofErr w:type="spellEnd"/>
      <w:r w:rsidRPr="007C4681">
        <w:rPr>
          <w:rFonts w:asciiTheme="minorHAnsi" w:hAnsiTheme="minorHAnsi" w:cstheme="minorHAnsi"/>
          <w:b w:val="0"/>
          <w:bCs w:val="0"/>
          <w:sz w:val="22"/>
          <w:szCs w:val="22"/>
        </w:rPr>
        <w:t xml:space="preserve"> se 444. pre </w:t>
      </w:r>
      <w:proofErr w:type="spellStart"/>
      <w:r w:rsidRPr="007C4681">
        <w:rPr>
          <w:rFonts w:asciiTheme="minorHAnsi" w:hAnsiTheme="minorHAnsi" w:cstheme="minorHAnsi"/>
          <w:b w:val="0"/>
          <w:bCs w:val="0"/>
          <w:sz w:val="22"/>
          <w:szCs w:val="22"/>
        </w:rPr>
        <w:t>Hrista</w:t>
      </w:r>
      <w:proofErr w:type="spellEnd"/>
      <w:r w:rsidRPr="007C4681">
        <w:rPr>
          <w:rFonts w:asciiTheme="minorHAnsi" w:hAnsiTheme="minorHAnsi" w:cstheme="minorHAnsi"/>
          <w:b w:val="0"/>
          <w:bCs w:val="0"/>
          <w:sz w:val="22"/>
          <w:szCs w:val="22"/>
        </w:rPr>
        <w:t xml:space="preserve"> pod </w:t>
      </w:r>
      <w:proofErr w:type="spellStart"/>
      <w:r w:rsidRPr="007C4681">
        <w:rPr>
          <w:rFonts w:asciiTheme="minorHAnsi" w:hAnsiTheme="minorHAnsi" w:cstheme="minorHAnsi"/>
          <w:b w:val="0"/>
          <w:bCs w:val="0"/>
          <w:sz w:val="22"/>
          <w:szCs w:val="22"/>
        </w:rPr>
        <w:t>Nemijom</w:t>
      </w:r>
      <w:proofErr w:type="spellEnd"/>
      <w:r w:rsidRPr="007C4681">
        <w:rPr>
          <w:rFonts w:asciiTheme="minorHAnsi" w:hAnsiTheme="minorHAnsi" w:cstheme="minorHAnsi"/>
          <w:b w:val="0"/>
          <w:bCs w:val="0"/>
          <w:sz w:val="22"/>
          <w:szCs w:val="22"/>
        </w:rPr>
        <w:t xml:space="preserve">, koji je </w:t>
      </w:r>
      <w:proofErr w:type="spellStart"/>
      <w:r w:rsidRPr="007C4681">
        <w:rPr>
          <w:rFonts w:asciiTheme="minorHAnsi" w:hAnsiTheme="minorHAnsi" w:cstheme="minorHAnsi"/>
          <w:b w:val="0"/>
          <w:bCs w:val="0"/>
          <w:sz w:val="22"/>
          <w:szCs w:val="22"/>
        </w:rPr>
        <w:t>postavljen</w:t>
      </w:r>
      <w:proofErr w:type="spellEnd"/>
      <w:r w:rsidRPr="007C4681">
        <w:rPr>
          <w:rFonts w:asciiTheme="minorHAnsi" w:hAnsiTheme="minorHAnsi" w:cstheme="minorHAnsi"/>
          <w:b w:val="0"/>
          <w:bCs w:val="0"/>
          <w:sz w:val="22"/>
          <w:szCs w:val="22"/>
        </w:rPr>
        <w:t xml:space="preserve"> za </w:t>
      </w:r>
      <w:proofErr w:type="spellStart"/>
      <w:r w:rsidRPr="007C4681">
        <w:rPr>
          <w:rFonts w:asciiTheme="minorHAnsi" w:hAnsiTheme="minorHAnsi" w:cstheme="minorHAnsi"/>
          <w:b w:val="0"/>
          <w:bCs w:val="0"/>
          <w:sz w:val="22"/>
          <w:szCs w:val="22"/>
        </w:rPr>
        <w:t>guvernera</w:t>
      </w:r>
      <w:proofErr w:type="spellEnd"/>
      <w:r w:rsidRPr="007C4681">
        <w:rPr>
          <w:rFonts w:asciiTheme="minorHAnsi" w:hAnsiTheme="minorHAnsi" w:cstheme="minorHAnsi"/>
          <w:b w:val="0"/>
          <w:bCs w:val="0"/>
          <w:sz w:val="22"/>
          <w:szCs w:val="22"/>
        </w:rPr>
        <w:t xml:space="preserve"> Jude i koji </w:t>
      </w:r>
      <w:proofErr w:type="spellStart"/>
      <w:r w:rsidRPr="007C4681">
        <w:rPr>
          <w:rFonts w:asciiTheme="minorHAnsi" w:hAnsiTheme="minorHAnsi" w:cstheme="minorHAnsi"/>
          <w:b w:val="0"/>
          <w:bCs w:val="0"/>
          <w:sz w:val="22"/>
          <w:szCs w:val="22"/>
        </w:rPr>
        <w:t>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zadatak</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rekonstruiše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zidine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Jerusalima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preuredi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društveni</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ekonomski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život</w:t>
      </w:r>
      <w:proofErr w:type="spellEnd"/>
      <w:r w:rsidRPr="007C4681">
        <w:rPr>
          <w:rFonts w:asciiTheme="minorHAnsi" w:hAnsiTheme="minorHAnsi" w:cstheme="minorHAnsi"/>
          <w:b w:val="0"/>
          <w:bCs w:val="0"/>
          <w:sz w:val="22"/>
          <w:szCs w:val="22"/>
        </w:rPr>
        <w:t xml:space="preserve"> ljudi.</w:t>
      </w:r>
      <w:r w:rsidRPr="00C44EEF">
        <w:rPr>
          <w:rFonts w:asciiTheme="minorHAnsi" w:hAnsiTheme="minorHAnsi" w:cstheme="minorHAnsi"/>
          <w:b w:val="0"/>
          <w:bCs w:val="0"/>
          <w:sz w:val="22"/>
          <w:szCs w:val="22"/>
          <w:vertAlign w:val="superscript"/>
        </w:rPr>
        <w:t>51</w:t>
      </w:r>
      <w:r w:rsidRPr="007C468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Ta</w:t>
      </w:r>
      <w:r w:rsidRPr="00716972">
        <w:rPr>
          <w:rFonts w:asciiTheme="minorHAnsi" w:hAnsiTheme="minorHAnsi" w:cstheme="minorHAnsi"/>
          <w:b w:val="0"/>
          <w:bCs w:val="0"/>
          <w:sz w:val="22"/>
          <w:szCs w:val="22"/>
        </w:rPr>
        <w:t>č</w:t>
      </w:r>
      <w:r>
        <w:rPr>
          <w:rFonts w:asciiTheme="minorHAnsi" w:hAnsiTheme="minorHAnsi" w:cstheme="minorHAnsi"/>
          <w:b w:val="0"/>
          <w:bCs w:val="0"/>
          <w:sz w:val="22"/>
          <w:szCs w:val="22"/>
        </w:rPr>
        <w:t>no</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kao</w:t>
      </w:r>
      <w:proofErr w:type="spellEnd"/>
      <w:r w:rsidRPr="007C4681">
        <w:rPr>
          <w:rFonts w:asciiTheme="minorHAnsi" w:hAnsiTheme="minorHAnsi" w:cstheme="minorHAnsi"/>
          <w:b w:val="0"/>
          <w:bCs w:val="0"/>
          <w:sz w:val="22"/>
          <w:szCs w:val="22"/>
        </w:rPr>
        <w:t xml:space="preserve"> sat, </w:t>
      </w:r>
      <w:proofErr w:type="spellStart"/>
      <w:r w:rsidRPr="007C4681">
        <w:rPr>
          <w:rFonts w:asciiTheme="minorHAnsi" w:hAnsiTheme="minorHAnsi" w:cstheme="minorHAnsi"/>
          <w:b w:val="0"/>
          <w:bCs w:val="0"/>
          <w:sz w:val="22"/>
          <w:szCs w:val="22"/>
        </w:rPr>
        <w:t>protivljenje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projektima</w:t>
      </w:r>
      <w:proofErr w:type="spellEnd"/>
      <w:r w:rsidRPr="007C4681">
        <w:rPr>
          <w:rFonts w:asciiTheme="minorHAnsi" w:hAnsiTheme="minorHAnsi" w:cstheme="minorHAnsi"/>
          <w:b w:val="0"/>
          <w:bCs w:val="0"/>
          <w:sz w:val="22"/>
          <w:szCs w:val="22"/>
        </w:rPr>
        <w:t xml:space="preserve"> se </w:t>
      </w:r>
      <w:proofErr w:type="spellStart"/>
      <w:r>
        <w:rPr>
          <w:rFonts w:asciiTheme="minorHAnsi" w:hAnsiTheme="minorHAnsi" w:cstheme="minorHAnsi"/>
          <w:b w:val="0"/>
          <w:bCs w:val="0"/>
          <w:sz w:val="22"/>
          <w:szCs w:val="22"/>
        </w:rPr>
        <w:t>ostvar</w:t>
      </w:r>
      <w:r w:rsidRPr="007C4681">
        <w:rPr>
          <w:rFonts w:asciiTheme="minorHAnsi" w:hAnsiTheme="minorHAnsi" w:cstheme="minorHAnsi"/>
          <w:b w:val="0"/>
          <w:bCs w:val="0"/>
          <w:sz w:val="22"/>
          <w:szCs w:val="22"/>
        </w:rPr>
        <w:t>uje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Sanbalat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svojom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braćom</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vojskom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Samarije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ism</w:t>
      </w:r>
      <w:r>
        <w:rPr>
          <w:rFonts w:asciiTheme="minorHAnsi" w:hAnsiTheme="minorHAnsi" w:cstheme="minorHAnsi"/>
          <w:b w:val="0"/>
          <w:bCs w:val="0"/>
          <w:sz w:val="22"/>
          <w:szCs w:val="22"/>
        </w:rPr>
        <w:t>e</w:t>
      </w:r>
      <w:r w:rsidRPr="007C4681">
        <w:rPr>
          <w:rFonts w:asciiTheme="minorHAnsi" w:hAnsiTheme="minorHAnsi" w:cstheme="minorHAnsi"/>
          <w:b w:val="0"/>
          <w:bCs w:val="0"/>
          <w:sz w:val="22"/>
          <w:szCs w:val="22"/>
        </w:rPr>
        <w:t>va</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nejake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Jevreje</w:t>
      </w:r>
      <w:proofErr w:type="spellEnd"/>
      <w:proofErr w:type="gram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njihove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napore</w:t>
      </w:r>
      <w:proofErr w:type="spellEnd"/>
      <w:r w:rsidRPr="007C4681">
        <w:rPr>
          <w:rFonts w:asciiTheme="minorHAnsi" w:hAnsiTheme="minorHAnsi" w:cstheme="minorHAnsi"/>
          <w:b w:val="0"/>
          <w:bCs w:val="0"/>
          <w:sz w:val="22"/>
          <w:szCs w:val="22"/>
        </w:rPr>
        <w:t xml:space="preserve"> za </w:t>
      </w:r>
      <w:proofErr w:type="spellStart"/>
      <w:r>
        <w:rPr>
          <w:rFonts w:asciiTheme="minorHAnsi" w:hAnsiTheme="minorHAnsi" w:cstheme="minorHAnsi"/>
          <w:b w:val="0"/>
          <w:bCs w:val="0"/>
          <w:sz w:val="22"/>
          <w:szCs w:val="22"/>
        </w:rPr>
        <w:t>obnov</w:t>
      </w:r>
      <w:r w:rsidRPr="007C4681">
        <w:rPr>
          <w:rFonts w:asciiTheme="minorHAnsi" w:hAnsiTheme="minorHAnsi" w:cstheme="minorHAnsi"/>
          <w:b w:val="0"/>
          <w:bCs w:val="0"/>
          <w:sz w:val="22"/>
          <w:szCs w:val="22"/>
        </w:rPr>
        <w:t>u</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šta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oni</w:t>
      </w:r>
      <w:proofErr w:type="spellEnd"/>
      <w:r w:rsidRPr="007C4681">
        <w:rPr>
          <w:rFonts w:asciiTheme="minorHAnsi" w:hAnsiTheme="minorHAnsi" w:cstheme="minorHAnsi"/>
          <w:b w:val="0"/>
          <w:bCs w:val="0"/>
          <w:sz w:val="22"/>
          <w:szCs w:val="22"/>
        </w:rPr>
        <w:t xml:space="preserve"> grade — </w:t>
      </w:r>
      <w:proofErr w:type="spellStart"/>
      <w:r w:rsidRPr="007C4681">
        <w:rPr>
          <w:rFonts w:asciiTheme="minorHAnsi" w:hAnsiTheme="minorHAnsi" w:cstheme="minorHAnsi"/>
          <w:b w:val="0"/>
          <w:bCs w:val="0"/>
          <w:sz w:val="22"/>
          <w:szCs w:val="22"/>
        </w:rPr>
        <w:t>ako</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lisica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popne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srušiće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kameni</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zid</w:t>
      </w:r>
      <w:proofErr w:type="spellEnd"/>
      <w:r w:rsidRPr="007C4681">
        <w:rPr>
          <w:rFonts w:asciiTheme="minorHAnsi" w:hAnsiTheme="minorHAnsi" w:cstheme="minorHAnsi"/>
          <w:b w:val="0"/>
          <w:bCs w:val="0"/>
          <w:sz w:val="22"/>
          <w:szCs w:val="22"/>
        </w:rPr>
        <w:t>!“</w:t>
      </w:r>
      <w:proofErr w:type="gram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primećuje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jedan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kritičara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4:3).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odgovara</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iskrenoj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molitvi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Bogu</w:t>
      </w:r>
      <w:proofErr w:type="spellEnd"/>
      <w:r w:rsidRPr="007C4681">
        <w:rPr>
          <w:rFonts w:asciiTheme="minorHAnsi" w:hAnsiTheme="minorHAnsi" w:cstheme="minorHAnsi"/>
          <w:b w:val="0"/>
          <w:bCs w:val="0"/>
          <w:sz w:val="22"/>
          <w:szCs w:val="22"/>
        </w:rPr>
        <w:t xml:space="preserve">, i on i </w:t>
      </w:r>
      <w:proofErr w:type="spellStart"/>
      <w:r w:rsidRPr="007C4681">
        <w:rPr>
          <w:rFonts w:asciiTheme="minorHAnsi" w:hAnsiTheme="minorHAnsi" w:cstheme="minorHAnsi"/>
          <w:b w:val="0"/>
          <w:bCs w:val="0"/>
          <w:sz w:val="22"/>
          <w:szCs w:val="22"/>
        </w:rPr>
        <w:t>njegov</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nastavljaju</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veri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obnovom</w:t>
      </w:r>
      <w:proofErr w:type="spellEnd"/>
      <w:r w:rsidRPr="007C4681">
        <w:rPr>
          <w:rFonts w:asciiTheme="minorHAnsi" w:hAnsiTheme="minorHAnsi" w:cstheme="minorHAnsi"/>
          <w:b w:val="0"/>
          <w:bCs w:val="0"/>
          <w:sz w:val="22"/>
          <w:szCs w:val="22"/>
        </w:rPr>
        <w:t>.</w:t>
      </w:r>
    </w:p>
    <w:p w14:paraId="07F76254" w14:textId="68B6A78C" w:rsidR="00A54BA6" w:rsidRPr="007C4681" w:rsidRDefault="00A54BA6" w:rsidP="00A54BA6">
      <w:pPr>
        <w:pStyle w:val="Bodytext120"/>
        <w:shd w:val="clear" w:color="auto" w:fill="auto"/>
        <w:spacing w:line="240" w:lineRule="auto"/>
        <w:ind w:firstLine="360"/>
        <w:rPr>
          <w:rFonts w:asciiTheme="minorHAnsi" w:hAnsiTheme="minorHAnsi" w:cstheme="minorHAnsi"/>
          <w:b w:val="0"/>
          <w:bCs w:val="0"/>
          <w:sz w:val="22"/>
          <w:szCs w:val="22"/>
        </w:rPr>
      </w:pPr>
      <w:r w:rsidRPr="007C4681">
        <w:rPr>
          <w:rFonts w:asciiTheme="minorHAnsi" w:hAnsiTheme="minorHAnsi" w:cstheme="minorHAnsi"/>
          <w:b w:val="0"/>
          <w:bCs w:val="0"/>
          <w:sz w:val="22"/>
          <w:szCs w:val="22"/>
        </w:rPr>
        <w:t xml:space="preserve">Ovo </w:t>
      </w:r>
      <w:proofErr w:type="spellStart"/>
      <w:r w:rsidRPr="007C4681">
        <w:rPr>
          <w:rFonts w:asciiTheme="minorHAnsi" w:hAnsiTheme="minorHAnsi" w:cstheme="minorHAnsi"/>
          <w:b w:val="0"/>
          <w:bCs w:val="0"/>
          <w:sz w:val="22"/>
          <w:szCs w:val="22"/>
        </w:rPr>
        <w:t>ljuti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protivnike</w:t>
      </w:r>
      <w:proofErr w:type="spellEnd"/>
      <w:r w:rsidRPr="007C4681">
        <w:rPr>
          <w:rFonts w:asciiTheme="minorHAnsi" w:hAnsiTheme="minorHAnsi" w:cstheme="minorHAnsi"/>
          <w:b w:val="0"/>
          <w:bCs w:val="0"/>
          <w:sz w:val="22"/>
          <w:szCs w:val="22"/>
        </w:rPr>
        <w:t xml:space="preserve">, koji </w:t>
      </w:r>
      <w:proofErr w:type="spellStart"/>
      <w:r w:rsidRPr="007C4681">
        <w:rPr>
          <w:rFonts w:asciiTheme="minorHAnsi" w:hAnsiTheme="minorHAnsi" w:cstheme="minorHAnsi"/>
          <w:b w:val="0"/>
          <w:bCs w:val="0"/>
          <w:sz w:val="22"/>
          <w:szCs w:val="22"/>
        </w:rPr>
        <w:t>planiraju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napore</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osujet</w:t>
      </w:r>
      <w:r>
        <w:rPr>
          <w:rFonts w:asciiTheme="minorHAnsi" w:hAnsiTheme="minorHAnsi" w:cstheme="minorHAnsi"/>
          <w:b w:val="0"/>
          <w:bCs w:val="0"/>
          <w:sz w:val="22"/>
          <w:szCs w:val="22"/>
        </w:rPr>
        <w:t>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projekat</w:t>
      </w:r>
      <w:proofErr w:type="spellEnd"/>
      <w:r w:rsidRPr="007C4681">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Pr="007C4681">
        <w:rPr>
          <w:rFonts w:asciiTheme="minorHAnsi" w:hAnsiTheme="minorHAnsi" w:cstheme="minorHAnsi"/>
          <w:b w:val="0"/>
          <w:bCs w:val="0"/>
          <w:sz w:val="22"/>
          <w:szCs w:val="22"/>
        </w:rPr>
        <w:t xml:space="preserve">Kao </w:t>
      </w:r>
      <w:proofErr w:type="spellStart"/>
      <w:r w:rsidRPr="007C4681">
        <w:rPr>
          <w:rFonts w:asciiTheme="minorHAnsi" w:hAnsiTheme="minorHAnsi" w:cstheme="minorHAnsi"/>
          <w:b w:val="0"/>
          <w:bCs w:val="0"/>
          <w:sz w:val="22"/>
          <w:szCs w:val="22"/>
        </w:rPr>
        <w:t>odgovor</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organizovao</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narod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danonoćno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čuva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zid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Polovina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radi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građevini</w:t>
      </w:r>
      <w:proofErr w:type="spellEnd"/>
      <w:r w:rsidRPr="007C4681">
        <w:rPr>
          <w:rFonts w:asciiTheme="minorHAnsi" w:hAnsiTheme="minorHAnsi" w:cstheme="minorHAnsi"/>
          <w:b w:val="0"/>
          <w:bCs w:val="0"/>
          <w:sz w:val="22"/>
          <w:szCs w:val="22"/>
        </w:rPr>
        <w:t xml:space="preserve">, a </w:t>
      </w:r>
      <w:proofErr w:type="spellStart"/>
      <w:r w:rsidRPr="007C4681">
        <w:rPr>
          <w:rFonts w:asciiTheme="minorHAnsi" w:hAnsiTheme="minorHAnsi" w:cstheme="minorHAnsi"/>
          <w:b w:val="0"/>
          <w:bCs w:val="0"/>
          <w:sz w:val="22"/>
          <w:szCs w:val="22"/>
        </w:rPr>
        <w:t>druga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polovina</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naoružana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kopljima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štitovima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lukovima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ogrlicama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Uz</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upornu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odlučnost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dovršavaju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zid</w:t>
      </w:r>
      <w:proofErr w:type="spellEnd"/>
      <w:r w:rsidRPr="007C4681">
        <w:rPr>
          <w:rFonts w:asciiTheme="minorHAnsi" w:hAnsiTheme="minorHAnsi" w:cstheme="minorHAnsi"/>
          <w:b w:val="0"/>
          <w:bCs w:val="0"/>
          <w:sz w:val="22"/>
          <w:szCs w:val="22"/>
        </w:rPr>
        <w:t xml:space="preserve"> za </w:t>
      </w:r>
      <w:proofErr w:type="spellStart"/>
      <w:r w:rsidRPr="007C4681">
        <w:rPr>
          <w:rFonts w:asciiTheme="minorHAnsi" w:hAnsiTheme="minorHAnsi" w:cstheme="minorHAnsi"/>
          <w:b w:val="0"/>
          <w:bCs w:val="0"/>
          <w:sz w:val="22"/>
          <w:szCs w:val="22"/>
        </w:rPr>
        <w:t>samo</w:t>
      </w:r>
      <w:proofErr w:type="spellEnd"/>
      <w:r w:rsidRPr="007C4681">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52</w:t>
      </w:r>
      <w:r w:rsidRPr="007C4681">
        <w:rPr>
          <w:rFonts w:asciiTheme="minorHAnsi" w:hAnsiTheme="minorHAnsi" w:cstheme="minorHAnsi"/>
          <w:b w:val="0"/>
          <w:bCs w:val="0"/>
          <w:sz w:val="22"/>
          <w:szCs w:val="22"/>
        </w:rPr>
        <w:t xml:space="preserve"> dana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6:15).</w:t>
      </w:r>
    </w:p>
    <w:p w14:paraId="57686818" w14:textId="77777777" w:rsidR="008B7B89" w:rsidRPr="007C4681" w:rsidRDefault="008B7B89" w:rsidP="008B7B8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Ovaj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uspeh</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izaziva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strah</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njihovim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stranim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neprijateljima</w:t>
      </w:r>
      <w:proofErr w:type="spellEnd"/>
      <w:r w:rsidRPr="007C4681">
        <w:rPr>
          <w:rFonts w:asciiTheme="minorHAnsi" w:hAnsiTheme="minorHAnsi" w:cstheme="minorHAnsi"/>
          <w:b w:val="0"/>
          <w:bCs w:val="0"/>
          <w:sz w:val="22"/>
          <w:szCs w:val="22"/>
        </w:rPr>
        <w:t xml:space="preserve">, koji </w:t>
      </w:r>
      <w:proofErr w:type="spellStart"/>
      <w:r w:rsidRPr="007C4681">
        <w:rPr>
          <w:rFonts w:asciiTheme="minorHAnsi" w:hAnsiTheme="minorHAnsi" w:cstheme="minorHAnsi"/>
          <w:b w:val="0"/>
          <w:bCs w:val="0"/>
          <w:sz w:val="22"/>
          <w:szCs w:val="22"/>
        </w:rPr>
        <w:t>znaju</w:t>
      </w:r>
      <w:proofErr w:type="spellEnd"/>
      <w:r w:rsidRPr="007C4681">
        <w:rPr>
          <w:rFonts w:asciiTheme="minorHAnsi" w:hAnsiTheme="minorHAnsi" w:cstheme="minorHAnsi"/>
          <w:b w:val="0"/>
          <w:bCs w:val="0"/>
          <w:sz w:val="22"/>
          <w:szCs w:val="22"/>
        </w:rPr>
        <w:t xml:space="preserve"> da je Bog </w:t>
      </w:r>
      <w:proofErr w:type="spellStart"/>
      <w:r w:rsidRPr="007C4681">
        <w:rPr>
          <w:rFonts w:asciiTheme="minorHAnsi" w:hAnsiTheme="minorHAnsi" w:cstheme="minorHAnsi"/>
          <w:b w:val="0"/>
          <w:bCs w:val="0"/>
          <w:sz w:val="22"/>
          <w:szCs w:val="22"/>
        </w:rPr>
        <w:t>nadgledao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projekat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6:16).</w:t>
      </w:r>
    </w:p>
    <w:p w14:paraId="5B6E45F2" w14:textId="5DA2C78D" w:rsidR="008B7B89" w:rsidRPr="007C4681" w:rsidRDefault="008B7B89" w:rsidP="008B7B8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C4681">
        <w:rPr>
          <w:rFonts w:asciiTheme="minorHAnsi" w:hAnsiTheme="minorHAnsi" w:cstheme="minorHAnsi"/>
          <w:b w:val="0"/>
          <w:bCs w:val="0"/>
          <w:sz w:val="22"/>
          <w:szCs w:val="22"/>
        </w:rPr>
        <w:t>Međutim</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posao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još</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uvek</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nije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završen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Jezdra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iznosi</w:t>
      </w:r>
      <w:proofErr w:type="spellEnd"/>
      <w:r w:rsidRPr="007C4681">
        <w:rPr>
          <w:rFonts w:asciiTheme="minorHAnsi" w:hAnsiTheme="minorHAnsi" w:cstheme="minorHAnsi"/>
          <w:b w:val="0"/>
          <w:bCs w:val="0"/>
          <w:sz w:val="22"/>
          <w:szCs w:val="22"/>
        </w:rPr>
        <w:t xml:space="preserve"> </w:t>
      </w:r>
      <w:proofErr w:type="spellStart"/>
      <w:r w:rsidR="00C63057">
        <w:rPr>
          <w:rFonts w:asciiTheme="minorHAnsi" w:hAnsiTheme="minorHAnsi" w:cstheme="minorHAnsi"/>
          <w:b w:val="0"/>
          <w:bCs w:val="0"/>
          <w:sz w:val="22"/>
          <w:szCs w:val="22"/>
        </w:rPr>
        <w:t>Mojsijev</w:t>
      </w:r>
      <w:proofErr w:type="spellEnd"/>
      <w:r w:rsidR="00C63057">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zakon</w:t>
      </w:r>
      <w:proofErr w:type="spellEnd"/>
      <w:r w:rsidRPr="007C4681">
        <w:rPr>
          <w:rFonts w:asciiTheme="minorHAnsi" w:hAnsiTheme="minorHAnsi" w:cstheme="minorHAnsi"/>
          <w:b w:val="0"/>
          <w:bCs w:val="0"/>
          <w:sz w:val="22"/>
          <w:szCs w:val="22"/>
        </w:rPr>
        <w:t xml:space="preserve"> pred </w:t>
      </w:r>
      <w:proofErr w:type="spellStart"/>
      <w:r w:rsidRPr="007C4681">
        <w:rPr>
          <w:rFonts w:asciiTheme="minorHAnsi" w:hAnsiTheme="minorHAnsi" w:cstheme="minorHAnsi"/>
          <w:b w:val="0"/>
          <w:bCs w:val="0"/>
          <w:sz w:val="22"/>
          <w:szCs w:val="22"/>
        </w:rPr>
        <w:t>narod</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čita</w:t>
      </w:r>
      <w:proofErr w:type="spellEnd"/>
      <w:r w:rsidRPr="007C4681">
        <w:rPr>
          <w:rFonts w:asciiTheme="minorHAnsi" w:hAnsiTheme="minorHAnsi" w:cstheme="minorHAnsi"/>
          <w:b w:val="0"/>
          <w:bCs w:val="0"/>
          <w:sz w:val="22"/>
          <w:szCs w:val="22"/>
        </w:rPr>
        <w:t xml:space="preserve"> ga od </w:t>
      </w:r>
      <w:proofErr w:type="spellStart"/>
      <w:r w:rsidRPr="007C4681">
        <w:rPr>
          <w:rFonts w:asciiTheme="minorHAnsi" w:hAnsiTheme="minorHAnsi" w:cstheme="minorHAnsi"/>
          <w:b w:val="0"/>
          <w:bCs w:val="0"/>
          <w:sz w:val="22"/>
          <w:szCs w:val="22"/>
        </w:rPr>
        <w:t>jutra</w:t>
      </w:r>
      <w:proofErr w:type="spellEnd"/>
      <w:r w:rsidRPr="007C4681">
        <w:rPr>
          <w:rFonts w:asciiTheme="minorHAnsi" w:hAnsiTheme="minorHAnsi" w:cstheme="minorHAnsi"/>
          <w:b w:val="0"/>
          <w:bCs w:val="0"/>
          <w:sz w:val="22"/>
          <w:szCs w:val="22"/>
        </w:rPr>
        <w:t xml:space="preserve"> do </w:t>
      </w:r>
      <w:proofErr w:type="spellStart"/>
      <w:r w:rsidRPr="007C4681">
        <w:rPr>
          <w:rFonts w:asciiTheme="minorHAnsi" w:hAnsiTheme="minorHAnsi" w:cstheme="minorHAnsi"/>
          <w:b w:val="0"/>
          <w:bCs w:val="0"/>
          <w:sz w:val="22"/>
          <w:szCs w:val="22"/>
        </w:rPr>
        <w:t>podne</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uši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celog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paziše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Knjigu</w:t>
      </w:r>
      <w:proofErr w:type="spellEnd"/>
      <w:r w:rsidRPr="007C4681">
        <w:rPr>
          <w:rFonts w:asciiTheme="minorHAnsi" w:hAnsiTheme="minorHAnsi" w:cstheme="minorHAnsi"/>
          <w:b w:val="0"/>
          <w:bCs w:val="0"/>
          <w:sz w:val="22"/>
          <w:szCs w:val="22"/>
        </w:rPr>
        <w:t xml:space="preserve"> </w:t>
      </w:r>
      <w:proofErr w:type="spellStart"/>
      <w:proofErr w:type="gramStart"/>
      <w:r w:rsidRPr="007C4681">
        <w:rPr>
          <w:rFonts w:asciiTheme="minorHAnsi" w:hAnsiTheme="minorHAnsi" w:cstheme="minorHAnsi"/>
          <w:b w:val="0"/>
          <w:bCs w:val="0"/>
          <w:sz w:val="22"/>
          <w:szCs w:val="22"/>
        </w:rPr>
        <w:t>zakona</w:t>
      </w:r>
      <w:proofErr w:type="spellEnd"/>
      <w:r w:rsidRPr="007C4681">
        <w:rPr>
          <w:rFonts w:asciiTheme="minorHAnsi" w:hAnsiTheme="minorHAnsi" w:cstheme="minorHAnsi"/>
          <w:b w:val="0"/>
          <w:bCs w:val="0"/>
          <w:sz w:val="22"/>
          <w:szCs w:val="22"/>
        </w:rPr>
        <w:t>“ (</w:t>
      </w:r>
      <w:proofErr w:type="spellStart"/>
      <w:proofErr w:type="gramEnd"/>
      <w:r w:rsidRPr="007C4681">
        <w:rPr>
          <w:rFonts w:asciiTheme="minorHAnsi" w:hAnsiTheme="minorHAnsi" w:cstheme="minorHAnsi"/>
          <w:b w:val="0"/>
          <w:bCs w:val="0"/>
          <w:sz w:val="22"/>
          <w:szCs w:val="22"/>
        </w:rPr>
        <w:t>Ne</w:t>
      </w:r>
      <w:r>
        <w:rPr>
          <w:rFonts w:asciiTheme="minorHAnsi" w:hAnsiTheme="minorHAnsi" w:cstheme="minorHAnsi"/>
          <w:b w:val="0"/>
          <w:bCs w:val="0"/>
          <w:sz w:val="22"/>
          <w:szCs w:val="22"/>
        </w:rPr>
        <w:t>mija</w:t>
      </w:r>
      <w:proofErr w:type="spellEnd"/>
      <w:r>
        <w:rPr>
          <w:rFonts w:asciiTheme="minorHAnsi" w:hAnsiTheme="minorHAnsi" w:cstheme="minorHAnsi"/>
          <w:b w:val="0"/>
          <w:bCs w:val="0"/>
          <w:sz w:val="22"/>
          <w:szCs w:val="22"/>
        </w:rPr>
        <w:t xml:space="preserve"> </w:t>
      </w:r>
      <w:r w:rsidRPr="007C4681">
        <w:rPr>
          <w:rFonts w:asciiTheme="minorHAnsi" w:hAnsiTheme="minorHAnsi" w:cstheme="minorHAnsi"/>
          <w:b w:val="0"/>
          <w:bCs w:val="0"/>
          <w:sz w:val="22"/>
          <w:szCs w:val="22"/>
        </w:rPr>
        <w:t xml:space="preserve">8:3).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odgovaraju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obožavanjem</w:t>
      </w:r>
      <w:proofErr w:type="spellEnd"/>
      <w:r w:rsidRPr="007C4681">
        <w:rPr>
          <w:rFonts w:asciiTheme="minorHAnsi" w:hAnsiTheme="minorHAnsi" w:cstheme="minorHAnsi"/>
          <w:b w:val="0"/>
          <w:bCs w:val="0"/>
          <w:sz w:val="22"/>
          <w:szCs w:val="22"/>
        </w:rPr>
        <w:t xml:space="preserve"> Boga, </w:t>
      </w:r>
      <w:proofErr w:type="spellStart"/>
      <w:r w:rsidRPr="007C4681">
        <w:rPr>
          <w:rFonts w:asciiTheme="minorHAnsi" w:hAnsiTheme="minorHAnsi" w:cstheme="minorHAnsi"/>
          <w:b w:val="0"/>
          <w:bCs w:val="0"/>
          <w:sz w:val="22"/>
          <w:szCs w:val="22"/>
        </w:rPr>
        <w:t>pokazujući</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su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čuli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razumeli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apsorbovali</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poslušno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odgovorili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poruku</w:t>
      </w:r>
      <w:proofErr w:type="spellEnd"/>
      <w:r w:rsidRPr="007C4681">
        <w:rPr>
          <w:rFonts w:asciiTheme="minorHAnsi" w:hAnsiTheme="minorHAnsi" w:cstheme="minorHAnsi"/>
          <w:b w:val="0"/>
          <w:bCs w:val="0"/>
          <w:sz w:val="22"/>
          <w:szCs w:val="22"/>
        </w:rPr>
        <w:t xml:space="preserve">. Oni </w:t>
      </w:r>
      <w:proofErr w:type="spellStart"/>
      <w:r w:rsidRPr="007C4681">
        <w:rPr>
          <w:rFonts w:asciiTheme="minorHAnsi" w:hAnsiTheme="minorHAnsi" w:cstheme="minorHAnsi"/>
          <w:b w:val="0"/>
          <w:bCs w:val="0"/>
          <w:sz w:val="22"/>
          <w:szCs w:val="22"/>
        </w:rPr>
        <w:t>priznaju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svoje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grehe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9), i </w:t>
      </w:r>
      <w:proofErr w:type="spellStart"/>
      <w:r w:rsidRPr="007C4681">
        <w:rPr>
          <w:rFonts w:asciiTheme="minorHAnsi" w:hAnsiTheme="minorHAnsi" w:cstheme="minorHAnsi"/>
          <w:b w:val="0"/>
          <w:bCs w:val="0"/>
          <w:sz w:val="22"/>
          <w:szCs w:val="22"/>
        </w:rPr>
        <w:t>sećaju</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Božjeg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odnosa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uključujući</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njihovu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neposlušnost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koja</w:t>
      </w:r>
      <w:proofErr w:type="spellEnd"/>
      <w:r w:rsidRPr="007C4681">
        <w:rPr>
          <w:rFonts w:asciiTheme="minorHAnsi" w:hAnsiTheme="minorHAnsi" w:cstheme="minorHAnsi"/>
          <w:b w:val="0"/>
          <w:bCs w:val="0"/>
          <w:sz w:val="22"/>
          <w:szCs w:val="22"/>
        </w:rPr>
        <w:t xml:space="preserve"> je </w:t>
      </w:r>
      <w:proofErr w:type="spellStart"/>
      <w:r w:rsidRPr="007C4681">
        <w:rPr>
          <w:rFonts w:asciiTheme="minorHAnsi" w:hAnsiTheme="minorHAnsi" w:cstheme="minorHAnsi"/>
          <w:b w:val="0"/>
          <w:bCs w:val="0"/>
          <w:sz w:val="22"/>
          <w:szCs w:val="22"/>
        </w:rPr>
        <w:t>dovela</w:t>
      </w:r>
      <w:proofErr w:type="spellEnd"/>
      <w:r w:rsidRPr="007C4681">
        <w:rPr>
          <w:rFonts w:asciiTheme="minorHAnsi" w:hAnsiTheme="minorHAnsi" w:cstheme="minorHAnsi"/>
          <w:b w:val="0"/>
          <w:bCs w:val="0"/>
          <w:sz w:val="22"/>
          <w:szCs w:val="22"/>
        </w:rPr>
        <w:t xml:space="preserve"> do </w:t>
      </w:r>
      <w:proofErr w:type="spellStart"/>
      <w:r w:rsidRPr="007C4681">
        <w:rPr>
          <w:rFonts w:asciiTheme="minorHAnsi" w:hAnsiTheme="minorHAnsi" w:cstheme="minorHAnsi"/>
          <w:b w:val="0"/>
          <w:bCs w:val="0"/>
          <w:sz w:val="22"/>
          <w:szCs w:val="22"/>
        </w:rPr>
        <w:t>zatočeništva</w:t>
      </w:r>
      <w:proofErr w:type="spellEnd"/>
      <w:r w:rsidRPr="007C4681">
        <w:rPr>
          <w:rFonts w:asciiTheme="minorHAnsi" w:hAnsiTheme="minorHAnsi" w:cstheme="minorHAnsi"/>
          <w:b w:val="0"/>
          <w:bCs w:val="0"/>
          <w:sz w:val="22"/>
          <w:szCs w:val="22"/>
        </w:rPr>
        <w:t xml:space="preserve">. Oni </w:t>
      </w:r>
      <w:proofErr w:type="spellStart"/>
      <w:r w:rsidRPr="007C4681">
        <w:rPr>
          <w:rFonts w:asciiTheme="minorHAnsi" w:hAnsiTheme="minorHAnsi" w:cstheme="minorHAnsi"/>
          <w:b w:val="0"/>
          <w:bCs w:val="0"/>
          <w:sz w:val="22"/>
          <w:szCs w:val="22"/>
        </w:rPr>
        <w:t>prepoznaju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Božju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vernost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Njegovu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pravednost</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Njegovu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milost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9:33) i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potvrđuju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svoju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posvećenost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Njemu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9:38).</w:t>
      </w:r>
    </w:p>
    <w:p w14:paraId="761BF987" w14:textId="77777777" w:rsidR="008B7B89" w:rsidRDefault="008B7B89" w:rsidP="008B7B89">
      <w:pPr>
        <w:pStyle w:val="Bodytext120"/>
        <w:shd w:val="clear" w:color="auto" w:fill="auto"/>
        <w:spacing w:line="240" w:lineRule="auto"/>
        <w:ind w:firstLine="360"/>
        <w:rPr>
          <w:rFonts w:asciiTheme="minorHAnsi" w:hAnsiTheme="minorHAnsi" w:cstheme="minorHAnsi"/>
          <w:b w:val="0"/>
          <w:bCs w:val="0"/>
          <w:sz w:val="22"/>
          <w:szCs w:val="22"/>
        </w:rPr>
      </w:pPr>
      <w:r w:rsidRPr="007C4681">
        <w:rPr>
          <w:rFonts w:asciiTheme="minorHAnsi" w:hAnsiTheme="minorHAnsi" w:cstheme="minorHAnsi"/>
          <w:b w:val="0"/>
          <w:bCs w:val="0"/>
          <w:sz w:val="22"/>
          <w:szCs w:val="22"/>
        </w:rPr>
        <w:t xml:space="preserve">U </w:t>
      </w:r>
      <w:proofErr w:type="spellStart"/>
      <w:r w:rsidRPr="007C4681">
        <w:rPr>
          <w:rFonts w:asciiTheme="minorHAnsi" w:hAnsiTheme="minorHAnsi" w:cstheme="minorHAnsi"/>
          <w:b w:val="0"/>
          <w:bCs w:val="0"/>
          <w:sz w:val="22"/>
          <w:szCs w:val="22"/>
        </w:rPr>
        <w:t>međuvremenu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nakon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što</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vratio</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Persiju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vraća</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Jerusalim</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otkriva</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ljudi</w:t>
      </w:r>
      <w:proofErr w:type="spellEnd"/>
      <w:r w:rsidRPr="007C4681">
        <w:rPr>
          <w:rFonts w:asciiTheme="minorHAnsi" w:hAnsiTheme="minorHAnsi" w:cstheme="minorHAnsi"/>
          <w:b w:val="0"/>
          <w:bCs w:val="0"/>
          <w:sz w:val="22"/>
          <w:szCs w:val="22"/>
        </w:rPr>
        <w:t xml:space="preserve"> ne </w:t>
      </w:r>
      <w:proofErr w:type="spellStart"/>
      <w:r w:rsidRPr="007C4681">
        <w:rPr>
          <w:rFonts w:asciiTheme="minorHAnsi" w:hAnsiTheme="minorHAnsi" w:cstheme="minorHAnsi"/>
          <w:b w:val="0"/>
          <w:bCs w:val="0"/>
          <w:sz w:val="22"/>
          <w:szCs w:val="22"/>
        </w:rPr>
        <w:t>drže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svoj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zavet</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Bogom</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stvari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Tobija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ozloglašeni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neprijatelj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naroda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živi</w:t>
      </w:r>
      <w:proofErr w:type="spellEnd"/>
      <w:r w:rsidRPr="007C4681">
        <w:rPr>
          <w:rFonts w:asciiTheme="minorHAnsi" w:hAnsiTheme="minorHAnsi" w:cstheme="minorHAnsi"/>
          <w:b w:val="0"/>
          <w:bCs w:val="0"/>
          <w:sz w:val="22"/>
          <w:szCs w:val="22"/>
        </w:rPr>
        <w:t xml:space="preserve"> u </w:t>
      </w:r>
      <w:proofErr w:type="spellStart"/>
      <w:r w:rsidRPr="007C4681">
        <w:rPr>
          <w:rFonts w:asciiTheme="minorHAnsi" w:hAnsiTheme="minorHAnsi" w:cstheme="minorHAnsi"/>
          <w:b w:val="0"/>
          <w:bCs w:val="0"/>
          <w:sz w:val="22"/>
          <w:szCs w:val="22"/>
        </w:rPr>
        <w:t>Hramu</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Nemija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izbacuje</w:t>
      </w:r>
      <w:proofErr w:type="spellEnd"/>
      <w:r w:rsidRPr="007C4681">
        <w:rPr>
          <w:rFonts w:asciiTheme="minorHAnsi" w:hAnsiTheme="minorHAnsi" w:cstheme="minorHAnsi"/>
          <w:b w:val="0"/>
          <w:bCs w:val="0"/>
          <w:sz w:val="22"/>
          <w:szCs w:val="22"/>
        </w:rPr>
        <w:t xml:space="preserve"> sav </w:t>
      </w:r>
      <w:proofErr w:type="spellStart"/>
      <w:r w:rsidRPr="007C4681">
        <w:rPr>
          <w:rFonts w:asciiTheme="minorHAnsi" w:hAnsiTheme="minorHAnsi" w:cstheme="minorHAnsi"/>
          <w:b w:val="0"/>
          <w:bCs w:val="0"/>
          <w:sz w:val="22"/>
          <w:szCs w:val="22"/>
        </w:rPr>
        <w:t>Tobijin</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nameštaj</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iz</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naređuje</w:t>
      </w:r>
      <w:proofErr w:type="spellEnd"/>
      <w:r w:rsidRPr="007C4681">
        <w:rPr>
          <w:rFonts w:asciiTheme="minorHAnsi" w:hAnsiTheme="minorHAnsi" w:cstheme="minorHAnsi"/>
          <w:b w:val="0"/>
          <w:bCs w:val="0"/>
          <w:sz w:val="22"/>
          <w:szCs w:val="22"/>
        </w:rPr>
        <w:t xml:space="preserve"> da se </w:t>
      </w:r>
      <w:proofErr w:type="spellStart"/>
      <w:r w:rsidRPr="007C4681">
        <w:rPr>
          <w:rFonts w:asciiTheme="minorHAnsi" w:hAnsiTheme="minorHAnsi" w:cstheme="minorHAnsi"/>
          <w:b w:val="0"/>
          <w:bCs w:val="0"/>
          <w:sz w:val="22"/>
          <w:szCs w:val="22"/>
        </w:rPr>
        <w:t>njegove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posude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vrate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unutra</w:t>
      </w:r>
      <w:proofErr w:type="spellEnd"/>
      <w:r w:rsidRPr="007C4681">
        <w:rPr>
          <w:rFonts w:asciiTheme="minorHAnsi" w:hAnsiTheme="minorHAnsi" w:cstheme="minorHAnsi"/>
          <w:b w:val="0"/>
          <w:bCs w:val="0"/>
          <w:sz w:val="22"/>
          <w:szCs w:val="22"/>
        </w:rPr>
        <w:t xml:space="preserve">. On </w:t>
      </w:r>
      <w:proofErr w:type="spellStart"/>
      <w:r w:rsidRPr="007C4681">
        <w:rPr>
          <w:rFonts w:asciiTheme="minorHAnsi" w:hAnsiTheme="minorHAnsi" w:cstheme="minorHAnsi"/>
          <w:b w:val="0"/>
          <w:bCs w:val="0"/>
          <w:sz w:val="22"/>
          <w:szCs w:val="22"/>
        </w:rPr>
        <w:t>odmah</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preduzima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dalje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korake</w:t>
      </w:r>
      <w:proofErr w:type="spellEnd"/>
      <w:r w:rsidRPr="007C4681">
        <w:rPr>
          <w:rFonts w:asciiTheme="minorHAnsi" w:hAnsiTheme="minorHAnsi" w:cstheme="minorHAnsi"/>
          <w:b w:val="0"/>
          <w:bCs w:val="0"/>
          <w:sz w:val="22"/>
          <w:szCs w:val="22"/>
        </w:rPr>
        <w:t xml:space="preserve"> da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pročisti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Hram</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ponovo</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uspostavi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svete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običaje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sveštenika</w:t>
      </w:r>
      <w:proofErr w:type="spellEnd"/>
      <w:r w:rsidRPr="007C4681">
        <w:rPr>
          <w:rFonts w:asciiTheme="minorHAnsi" w:hAnsiTheme="minorHAnsi" w:cstheme="minorHAnsi"/>
          <w:b w:val="0"/>
          <w:bCs w:val="0"/>
          <w:sz w:val="22"/>
          <w:szCs w:val="22"/>
        </w:rPr>
        <w:t xml:space="preserve"> i </w:t>
      </w:r>
      <w:proofErr w:type="spellStart"/>
      <w:r w:rsidRPr="007C4681">
        <w:rPr>
          <w:rFonts w:asciiTheme="minorHAnsi" w:hAnsiTheme="minorHAnsi" w:cstheme="minorHAnsi"/>
          <w:b w:val="0"/>
          <w:bCs w:val="0"/>
          <w:sz w:val="22"/>
          <w:szCs w:val="22"/>
        </w:rPr>
        <w:t>levita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Istorija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Starog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zaveta</w:t>
      </w:r>
      <w:proofErr w:type="spellEnd"/>
      <w:r w:rsidRPr="007C4681">
        <w:rPr>
          <w:rFonts w:asciiTheme="minorHAnsi" w:hAnsiTheme="minorHAnsi" w:cstheme="minorHAnsi"/>
          <w:b w:val="0"/>
          <w:bCs w:val="0"/>
          <w:sz w:val="22"/>
          <w:szCs w:val="22"/>
        </w:rPr>
        <w:t xml:space="preserve"> se </w:t>
      </w:r>
      <w:proofErr w:type="spellStart"/>
      <w:r w:rsidRPr="007C4681">
        <w:rPr>
          <w:rFonts w:asciiTheme="minorHAnsi" w:hAnsiTheme="minorHAnsi" w:cstheme="minorHAnsi"/>
          <w:b w:val="0"/>
          <w:bCs w:val="0"/>
          <w:sz w:val="22"/>
          <w:szCs w:val="22"/>
        </w:rPr>
        <w:t>ovde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završava</w:t>
      </w:r>
      <w:proofErr w:type="spellEnd"/>
      <w:r w:rsidRPr="007C4681">
        <w:rPr>
          <w:rFonts w:asciiTheme="minorHAnsi" w:hAnsiTheme="minorHAnsi" w:cstheme="minorHAnsi"/>
          <w:b w:val="0"/>
          <w:bCs w:val="0"/>
          <w:sz w:val="22"/>
          <w:szCs w:val="22"/>
        </w:rPr>
        <w:t xml:space="preserve">, </w:t>
      </w:r>
      <w:proofErr w:type="gramStart"/>
      <w:r w:rsidRPr="007C4681">
        <w:rPr>
          <w:rFonts w:asciiTheme="minorHAnsi" w:hAnsiTheme="minorHAnsi" w:cstheme="minorHAnsi"/>
          <w:b w:val="0"/>
          <w:bCs w:val="0"/>
          <w:sz w:val="22"/>
          <w:szCs w:val="22"/>
        </w:rPr>
        <w:t>a</w:t>
      </w:r>
      <w:proofErr w:type="gram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istorija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Božijeg</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spasenja</w:t>
      </w:r>
      <w:proofErr w:type="spellEnd"/>
      <w:r w:rsidRPr="007C4681">
        <w:rPr>
          <w:rFonts w:asciiTheme="minorHAnsi" w:hAnsiTheme="minorHAnsi" w:cstheme="minorHAnsi"/>
          <w:b w:val="0"/>
          <w:bCs w:val="0"/>
          <w:sz w:val="22"/>
          <w:szCs w:val="22"/>
        </w:rPr>
        <w:t xml:space="preserve"> se ne </w:t>
      </w:r>
      <w:proofErr w:type="spellStart"/>
      <w:r w:rsidRPr="007C4681">
        <w:rPr>
          <w:rFonts w:asciiTheme="minorHAnsi" w:hAnsiTheme="minorHAnsi" w:cstheme="minorHAnsi"/>
          <w:b w:val="0"/>
          <w:bCs w:val="0"/>
          <w:sz w:val="22"/>
          <w:szCs w:val="22"/>
        </w:rPr>
        <w:t>nastavlja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sve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dok</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jevanđelski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zapis</w:t>
      </w:r>
      <w:proofErr w:type="spellEnd"/>
      <w:r w:rsidRPr="007C4681">
        <w:rPr>
          <w:rFonts w:asciiTheme="minorHAnsi" w:hAnsiTheme="minorHAnsi" w:cstheme="minorHAnsi"/>
          <w:b w:val="0"/>
          <w:bCs w:val="0"/>
          <w:sz w:val="22"/>
          <w:szCs w:val="22"/>
        </w:rPr>
        <w:t xml:space="preserve"> ne </w:t>
      </w:r>
      <w:proofErr w:type="spellStart"/>
      <w:r w:rsidRPr="007C4681">
        <w:rPr>
          <w:rFonts w:asciiTheme="minorHAnsi" w:hAnsiTheme="minorHAnsi" w:cstheme="minorHAnsi"/>
          <w:b w:val="0"/>
          <w:bCs w:val="0"/>
          <w:sz w:val="22"/>
          <w:szCs w:val="22"/>
        </w:rPr>
        <w:t>počne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više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od</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četiri</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stotine</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godina</w:t>
      </w:r>
      <w:proofErr w:type="spellEnd"/>
      <w:r w:rsidRPr="007C4681">
        <w:rPr>
          <w:rFonts w:asciiTheme="minorHAnsi" w:hAnsiTheme="minorHAnsi" w:cstheme="minorHAnsi"/>
          <w:b w:val="0"/>
          <w:bCs w:val="0"/>
          <w:sz w:val="22"/>
          <w:szCs w:val="22"/>
        </w:rPr>
        <w:t xml:space="preserve"> </w:t>
      </w:r>
      <w:proofErr w:type="spellStart"/>
      <w:r w:rsidRPr="007C4681">
        <w:rPr>
          <w:rFonts w:asciiTheme="minorHAnsi" w:hAnsiTheme="minorHAnsi" w:cstheme="minorHAnsi"/>
          <w:b w:val="0"/>
          <w:bCs w:val="0"/>
          <w:sz w:val="22"/>
          <w:szCs w:val="22"/>
        </w:rPr>
        <w:t>kasnije</w:t>
      </w:r>
      <w:proofErr w:type="spellEnd"/>
      <w:r w:rsidRPr="007C4681">
        <w:rPr>
          <w:rFonts w:asciiTheme="minorHAnsi" w:hAnsiTheme="minorHAnsi" w:cstheme="minorHAnsi"/>
          <w:b w:val="0"/>
          <w:bCs w:val="0"/>
          <w:sz w:val="22"/>
          <w:szCs w:val="22"/>
        </w:rPr>
        <w:t>.</w:t>
      </w:r>
    </w:p>
    <w:p w14:paraId="0FC21379" w14:textId="77777777" w:rsidR="002D5AC0" w:rsidRPr="008B7B89" w:rsidRDefault="002D5AC0" w:rsidP="002D5AC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B7B89">
        <w:rPr>
          <w:rFonts w:asciiTheme="minorHAnsi" w:hAnsiTheme="minorHAnsi" w:cstheme="minorHAnsi"/>
          <w:b w:val="0"/>
          <w:bCs w:val="0"/>
          <w:sz w:val="22"/>
          <w:szCs w:val="22"/>
        </w:rPr>
        <w:t>Uključio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ovaj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prilično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opširan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pregled</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Starog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iz</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određenog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razloga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Kada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prvi</w:t>
      </w:r>
      <w:proofErr w:type="spellEnd"/>
      <w:r w:rsidRPr="008B7B89">
        <w:rPr>
          <w:rFonts w:asciiTheme="minorHAnsi" w:hAnsiTheme="minorHAnsi" w:cstheme="minorHAnsi"/>
          <w:b w:val="0"/>
          <w:bCs w:val="0"/>
          <w:sz w:val="22"/>
          <w:szCs w:val="22"/>
        </w:rPr>
        <w:t xml:space="preserve"> put </w:t>
      </w:r>
      <w:proofErr w:type="spellStart"/>
      <w:r w:rsidRPr="008B7B89">
        <w:rPr>
          <w:rFonts w:asciiTheme="minorHAnsi" w:hAnsiTheme="minorHAnsi" w:cstheme="minorHAnsi"/>
          <w:b w:val="0"/>
          <w:bCs w:val="0"/>
          <w:sz w:val="22"/>
          <w:szCs w:val="22"/>
        </w:rPr>
        <w:t>proučavao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Bibliju</w:t>
      </w:r>
      <w:proofErr w:type="spellEnd"/>
      <w:r w:rsidRPr="008B7B89">
        <w:rPr>
          <w:rFonts w:asciiTheme="minorHAnsi" w:hAnsiTheme="minorHAnsi" w:cstheme="minorHAnsi"/>
          <w:b w:val="0"/>
          <w:bCs w:val="0"/>
          <w:sz w:val="22"/>
          <w:szCs w:val="22"/>
        </w:rPr>
        <w:t xml:space="preserve"> pre </w:t>
      </w:r>
      <w:proofErr w:type="spellStart"/>
      <w:r w:rsidRPr="008B7B89">
        <w:rPr>
          <w:rFonts w:asciiTheme="minorHAnsi" w:hAnsiTheme="minorHAnsi" w:cstheme="minorHAnsi"/>
          <w:b w:val="0"/>
          <w:bCs w:val="0"/>
          <w:sz w:val="22"/>
          <w:szCs w:val="22"/>
        </w:rPr>
        <w:t>mnogo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godina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zatekao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kada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pokušavao</w:t>
      </w:r>
      <w:proofErr w:type="spellEnd"/>
      <w:r w:rsidRPr="008B7B89">
        <w:rPr>
          <w:rFonts w:asciiTheme="minorHAnsi" w:hAnsiTheme="minorHAnsi" w:cstheme="minorHAnsi"/>
          <w:b w:val="0"/>
          <w:bCs w:val="0"/>
          <w:sz w:val="22"/>
          <w:szCs w:val="22"/>
        </w:rPr>
        <w:t xml:space="preserve"> da se </w:t>
      </w:r>
      <w:proofErr w:type="spellStart"/>
      <w:r w:rsidRPr="008B7B89">
        <w:rPr>
          <w:rFonts w:asciiTheme="minorHAnsi" w:hAnsiTheme="minorHAnsi" w:cstheme="minorHAnsi"/>
          <w:b w:val="0"/>
          <w:bCs w:val="0"/>
          <w:sz w:val="22"/>
          <w:szCs w:val="22"/>
        </w:rPr>
        <w:t>uhvatim</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koštac</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glavnim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događajima</w:t>
      </w:r>
      <w:proofErr w:type="spellEnd"/>
      <w:r w:rsidRPr="008B7B89">
        <w:rPr>
          <w:rFonts w:asciiTheme="minorHAnsi" w:hAnsiTheme="minorHAnsi" w:cstheme="minorHAnsi"/>
          <w:b w:val="0"/>
          <w:bCs w:val="0"/>
          <w:sz w:val="22"/>
          <w:szCs w:val="22"/>
        </w:rPr>
        <w:t xml:space="preserve">. Sa </w:t>
      </w:r>
      <w:proofErr w:type="spellStart"/>
      <w:r w:rsidRPr="008B7B89">
        <w:rPr>
          <w:rFonts w:asciiTheme="minorHAnsi" w:hAnsiTheme="minorHAnsi" w:cstheme="minorHAnsi"/>
          <w:b w:val="0"/>
          <w:bCs w:val="0"/>
          <w:sz w:val="22"/>
          <w:szCs w:val="22"/>
        </w:rPr>
        <w:t>svojom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zbunjenošću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istorijskoj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vremenskoj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liniji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koja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zamagljuje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biblijsku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poruku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tražio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pristupačan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sažetak</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istorije</w:t>
      </w:r>
      <w:proofErr w:type="spellEnd"/>
      <w:r w:rsidRPr="008B7B89">
        <w:rPr>
          <w:rFonts w:asciiTheme="minorHAnsi" w:hAnsiTheme="minorHAnsi" w:cstheme="minorHAnsi"/>
          <w:b w:val="0"/>
          <w:bCs w:val="0"/>
          <w:sz w:val="22"/>
          <w:szCs w:val="22"/>
        </w:rPr>
        <w:t xml:space="preserve">. Ono </w:t>
      </w:r>
      <w:proofErr w:type="spellStart"/>
      <w:r w:rsidRPr="008B7B89">
        <w:rPr>
          <w:rFonts w:asciiTheme="minorHAnsi" w:hAnsiTheme="minorHAnsi" w:cstheme="minorHAnsi"/>
          <w:b w:val="0"/>
          <w:bCs w:val="0"/>
          <w:sz w:val="22"/>
          <w:szCs w:val="22"/>
        </w:rPr>
        <w:t>što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našao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međutim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bilo</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ili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preopširno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ili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previše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uopšteno</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nijedno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služilo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mojim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ciljevima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Stoga</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nadam</w:t>
      </w:r>
      <w:proofErr w:type="spellEnd"/>
      <w:r w:rsidRPr="008B7B89">
        <w:rPr>
          <w:rFonts w:asciiTheme="minorHAnsi" w:hAnsiTheme="minorHAnsi" w:cstheme="minorHAnsi"/>
          <w:b w:val="0"/>
          <w:bCs w:val="0"/>
          <w:sz w:val="22"/>
          <w:szCs w:val="22"/>
        </w:rPr>
        <w:t xml:space="preserve"> da je </w:t>
      </w:r>
      <w:proofErr w:type="spellStart"/>
      <w:r w:rsidRPr="008B7B89">
        <w:rPr>
          <w:rFonts w:asciiTheme="minorHAnsi" w:hAnsiTheme="minorHAnsi" w:cstheme="minorHAnsi"/>
          <w:b w:val="0"/>
          <w:bCs w:val="0"/>
          <w:sz w:val="22"/>
          <w:szCs w:val="22"/>
        </w:rPr>
        <w:t>gornji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sažetak</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postigao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pravu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ravnotežu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povezujući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većinu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glavnih</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događaja</w:t>
      </w:r>
      <w:proofErr w:type="spellEnd"/>
      <w:r w:rsidRPr="008B7B89">
        <w:rPr>
          <w:rFonts w:asciiTheme="minorHAnsi" w:hAnsiTheme="minorHAnsi" w:cstheme="minorHAnsi"/>
          <w:b w:val="0"/>
          <w:bCs w:val="0"/>
          <w:sz w:val="22"/>
          <w:szCs w:val="22"/>
        </w:rPr>
        <w:t xml:space="preserve"> bez da vas </w:t>
      </w:r>
      <w:proofErr w:type="spellStart"/>
      <w:r w:rsidRPr="008B7B89">
        <w:rPr>
          <w:rFonts w:asciiTheme="minorHAnsi" w:hAnsiTheme="minorHAnsi" w:cstheme="minorHAnsi"/>
          <w:b w:val="0"/>
          <w:bCs w:val="0"/>
          <w:sz w:val="22"/>
          <w:szCs w:val="22"/>
        </w:rPr>
        <w:t>udavi</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sitnicama</w:t>
      </w:r>
      <w:proofErr w:type="spellEnd"/>
      <w:r w:rsidRPr="008B7B89">
        <w:rPr>
          <w:rFonts w:asciiTheme="minorHAnsi" w:hAnsiTheme="minorHAnsi" w:cstheme="minorHAnsi"/>
          <w:b w:val="0"/>
          <w:bCs w:val="0"/>
          <w:sz w:val="22"/>
          <w:szCs w:val="22"/>
        </w:rPr>
        <w:t xml:space="preserve">. Pm ne </w:t>
      </w:r>
      <w:proofErr w:type="spellStart"/>
      <w:r w:rsidRPr="008B7B89">
        <w:rPr>
          <w:rFonts w:asciiTheme="minorHAnsi" w:hAnsiTheme="minorHAnsi" w:cstheme="minorHAnsi"/>
          <w:b w:val="0"/>
          <w:bCs w:val="0"/>
          <w:sz w:val="22"/>
          <w:szCs w:val="22"/>
        </w:rPr>
        <w:t>sugeriše</w:t>
      </w:r>
      <w:proofErr w:type="spellEnd"/>
      <w:r w:rsidRPr="008B7B89">
        <w:rPr>
          <w:rFonts w:asciiTheme="minorHAnsi" w:hAnsiTheme="minorHAnsi" w:cstheme="minorHAnsi"/>
          <w:b w:val="0"/>
          <w:bCs w:val="0"/>
          <w:sz w:val="22"/>
          <w:szCs w:val="22"/>
        </w:rPr>
        <w:t xml:space="preserve"> da </w:t>
      </w:r>
      <w:proofErr w:type="spellStart"/>
      <w:r w:rsidRPr="008B7B89">
        <w:rPr>
          <w:rFonts w:asciiTheme="minorHAnsi" w:hAnsiTheme="minorHAnsi" w:cstheme="minorHAnsi"/>
          <w:b w:val="0"/>
          <w:bCs w:val="0"/>
          <w:sz w:val="22"/>
          <w:szCs w:val="22"/>
        </w:rPr>
        <w:t>su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bilo</w:t>
      </w:r>
      <w:proofErr w:type="spellEnd"/>
      <w:r w:rsidRPr="008B7B89">
        <w:rPr>
          <w:rFonts w:asciiTheme="minorHAnsi" w:hAnsiTheme="minorHAnsi" w:cstheme="minorHAnsi"/>
          <w:b w:val="0"/>
          <w:bCs w:val="0"/>
          <w:sz w:val="22"/>
          <w:szCs w:val="22"/>
        </w:rPr>
        <w:t xml:space="preserve"> koji </w:t>
      </w:r>
      <w:proofErr w:type="spellStart"/>
      <w:r w:rsidRPr="008B7B89">
        <w:rPr>
          <w:rFonts w:asciiTheme="minorHAnsi" w:hAnsiTheme="minorHAnsi" w:cstheme="minorHAnsi"/>
          <w:b w:val="0"/>
          <w:bCs w:val="0"/>
          <w:sz w:val="22"/>
          <w:szCs w:val="22"/>
        </w:rPr>
        <w:t>događaji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zabeleženi</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Bibliji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nevažni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samo</w:t>
      </w:r>
      <w:proofErr w:type="spellEnd"/>
      <w:r w:rsidRPr="008B7B89">
        <w:rPr>
          <w:rFonts w:asciiTheme="minorHAnsi" w:hAnsiTheme="minorHAnsi" w:cstheme="minorHAnsi"/>
          <w:b w:val="0"/>
          <w:bCs w:val="0"/>
          <w:sz w:val="22"/>
          <w:szCs w:val="22"/>
        </w:rPr>
        <w:t xml:space="preserve"> da je </w:t>
      </w:r>
      <w:proofErr w:type="spellStart"/>
      <w:r w:rsidRPr="008B7B89">
        <w:rPr>
          <w:rFonts w:asciiTheme="minorHAnsi" w:hAnsiTheme="minorHAnsi" w:cstheme="minorHAnsi"/>
          <w:b w:val="0"/>
          <w:bCs w:val="0"/>
          <w:sz w:val="22"/>
          <w:szCs w:val="22"/>
        </w:rPr>
        <w:t>nepotrebno</w:t>
      </w:r>
      <w:proofErr w:type="spellEnd"/>
      <w:r w:rsidRPr="008B7B89">
        <w:rPr>
          <w:rFonts w:asciiTheme="minorHAnsi" w:hAnsiTheme="minorHAnsi" w:cstheme="minorHAnsi"/>
          <w:b w:val="0"/>
          <w:bCs w:val="0"/>
          <w:sz w:val="22"/>
          <w:szCs w:val="22"/>
        </w:rPr>
        <w:t xml:space="preserve"> da se </w:t>
      </w:r>
      <w:proofErr w:type="spellStart"/>
      <w:r w:rsidRPr="008B7B89">
        <w:rPr>
          <w:rFonts w:asciiTheme="minorHAnsi" w:hAnsiTheme="minorHAnsi" w:cstheme="minorHAnsi"/>
          <w:b w:val="0"/>
          <w:bCs w:val="0"/>
          <w:sz w:val="22"/>
          <w:szCs w:val="22"/>
        </w:rPr>
        <w:t>zaglavite</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svakom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detalju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kada</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vaša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svrha</w:t>
      </w:r>
      <w:proofErr w:type="spellEnd"/>
      <w:r w:rsidRPr="008B7B89">
        <w:rPr>
          <w:rFonts w:asciiTheme="minorHAnsi" w:hAnsiTheme="minorHAnsi" w:cstheme="minorHAnsi"/>
          <w:b w:val="0"/>
          <w:bCs w:val="0"/>
          <w:sz w:val="22"/>
          <w:szCs w:val="22"/>
        </w:rPr>
        <w:t xml:space="preserve"> da </w:t>
      </w:r>
      <w:proofErr w:type="spellStart"/>
      <w:r w:rsidRPr="008B7B89">
        <w:rPr>
          <w:rFonts w:asciiTheme="minorHAnsi" w:hAnsiTheme="minorHAnsi" w:cstheme="minorHAnsi"/>
          <w:b w:val="0"/>
          <w:bCs w:val="0"/>
          <w:sz w:val="22"/>
          <w:szCs w:val="22"/>
        </w:rPr>
        <w:t>shvatite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veliki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zamah</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ove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Otkrio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sam</w:t>
      </w:r>
      <w:proofErr w:type="spellEnd"/>
      <w:r w:rsidRPr="008B7B89">
        <w:rPr>
          <w:rFonts w:asciiTheme="minorHAnsi" w:hAnsiTheme="minorHAnsi" w:cstheme="minorHAnsi"/>
          <w:b w:val="0"/>
          <w:bCs w:val="0"/>
          <w:sz w:val="22"/>
          <w:szCs w:val="22"/>
        </w:rPr>
        <w:t xml:space="preserve"> da </w:t>
      </w:r>
      <w:proofErr w:type="spellStart"/>
      <w:r w:rsidRPr="008B7B89">
        <w:rPr>
          <w:rFonts w:asciiTheme="minorHAnsi" w:hAnsiTheme="minorHAnsi" w:cstheme="minorHAnsi"/>
          <w:b w:val="0"/>
          <w:bCs w:val="0"/>
          <w:sz w:val="22"/>
          <w:szCs w:val="22"/>
        </w:rPr>
        <w:t>kada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shvatim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opšti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tok</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mogu</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jasnije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usredsrediti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Božju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nadahnutu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poruku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usredsređenu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Isusa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koja</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ugrađena</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tu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Iskreno</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nadam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ovi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rezimei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poboljšali</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vaše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opšte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razumevanje</w:t>
      </w:r>
      <w:proofErr w:type="spellEnd"/>
      <w:r w:rsidRPr="008B7B89">
        <w:rPr>
          <w:rFonts w:asciiTheme="minorHAnsi" w:hAnsiTheme="minorHAnsi" w:cstheme="minorHAnsi"/>
          <w:b w:val="0"/>
          <w:bCs w:val="0"/>
          <w:sz w:val="22"/>
          <w:szCs w:val="22"/>
        </w:rPr>
        <w:t>.</w:t>
      </w:r>
    </w:p>
    <w:p w14:paraId="2371BB63" w14:textId="77777777" w:rsidR="002D5AC0" w:rsidRPr="008B7B89" w:rsidRDefault="002D5AC0" w:rsidP="002D5AC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B7B89">
        <w:rPr>
          <w:rFonts w:asciiTheme="minorHAnsi" w:hAnsiTheme="minorHAnsi" w:cstheme="minorHAnsi"/>
          <w:b w:val="0"/>
          <w:bCs w:val="0"/>
          <w:sz w:val="22"/>
          <w:szCs w:val="22"/>
        </w:rPr>
        <w:t>Pošto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smo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završili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ovaj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istorijski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pregled</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sada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smo</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boljoj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poziciji</w:t>
      </w:r>
      <w:proofErr w:type="spellEnd"/>
      <w:r w:rsidRPr="008B7B89">
        <w:rPr>
          <w:rFonts w:asciiTheme="minorHAnsi" w:hAnsiTheme="minorHAnsi" w:cstheme="minorHAnsi"/>
          <w:b w:val="0"/>
          <w:bCs w:val="0"/>
          <w:sz w:val="22"/>
          <w:szCs w:val="22"/>
        </w:rPr>
        <w:t xml:space="preserve"> da </w:t>
      </w:r>
      <w:proofErr w:type="spellStart"/>
      <w:r w:rsidRPr="008B7B89">
        <w:rPr>
          <w:rFonts w:asciiTheme="minorHAnsi" w:hAnsiTheme="minorHAnsi" w:cstheme="minorHAnsi"/>
          <w:b w:val="0"/>
          <w:bCs w:val="0"/>
          <w:sz w:val="22"/>
          <w:szCs w:val="22"/>
        </w:rPr>
        <w:t>ispitamo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glavnu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temu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mnoge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načine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koje</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Hristos</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nagovešten</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Starom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zavetu</w:t>
      </w:r>
      <w:proofErr w:type="spellEnd"/>
      <w:r w:rsidRPr="008B7B89">
        <w:rPr>
          <w:rFonts w:asciiTheme="minorHAnsi" w:hAnsiTheme="minorHAnsi" w:cstheme="minorHAnsi"/>
          <w:b w:val="0"/>
          <w:bCs w:val="0"/>
          <w:sz w:val="22"/>
          <w:szCs w:val="22"/>
        </w:rPr>
        <w:t>.</w:t>
      </w:r>
    </w:p>
    <w:p w14:paraId="5D2E81CE" w14:textId="77777777" w:rsidR="002D5AC0" w:rsidRPr="008B7B89" w:rsidRDefault="002D5AC0" w:rsidP="002D5AC0">
      <w:pPr>
        <w:pStyle w:val="Bodytext120"/>
        <w:shd w:val="clear" w:color="auto" w:fill="auto"/>
        <w:spacing w:line="240" w:lineRule="auto"/>
        <w:ind w:firstLine="360"/>
        <w:jc w:val="center"/>
        <w:rPr>
          <w:rFonts w:asciiTheme="minorHAnsi" w:hAnsiTheme="minorHAnsi" w:cstheme="minorHAnsi"/>
          <w:sz w:val="22"/>
          <w:szCs w:val="22"/>
        </w:rPr>
      </w:pPr>
      <w:r w:rsidRPr="008B7B89">
        <w:rPr>
          <w:rFonts w:asciiTheme="minorHAnsi" w:hAnsiTheme="minorHAnsi" w:cstheme="minorHAnsi"/>
          <w:sz w:val="22"/>
          <w:szCs w:val="22"/>
        </w:rPr>
        <w:t>SVI PUTEVI VODE K HRISTU</w:t>
      </w:r>
    </w:p>
    <w:p w14:paraId="5C36A88E" w14:textId="77777777" w:rsidR="002D5AC0" w:rsidRPr="008B7B89" w:rsidRDefault="002D5AC0" w:rsidP="002D5AC0">
      <w:pPr>
        <w:pStyle w:val="Bodytext120"/>
        <w:shd w:val="clear" w:color="auto" w:fill="auto"/>
        <w:spacing w:line="240" w:lineRule="auto"/>
        <w:ind w:firstLine="360"/>
        <w:jc w:val="center"/>
        <w:rPr>
          <w:rFonts w:asciiTheme="minorHAnsi" w:hAnsiTheme="minorHAnsi" w:cstheme="minorHAnsi"/>
          <w:sz w:val="22"/>
          <w:szCs w:val="22"/>
        </w:rPr>
      </w:pPr>
      <w:r w:rsidRPr="008B7B89">
        <w:rPr>
          <w:rFonts w:asciiTheme="minorHAnsi" w:hAnsiTheme="minorHAnsi" w:cstheme="minorHAnsi"/>
          <w:sz w:val="22"/>
          <w:szCs w:val="22"/>
        </w:rPr>
        <w:t>BIBLIJSKI ZAVETI,</w:t>
      </w:r>
    </w:p>
    <w:p w14:paraId="37ED3EEE" w14:textId="77777777" w:rsidR="002D5AC0" w:rsidRPr="008B7B89" w:rsidRDefault="002D5AC0" w:rsidP="002D5AC0">
      <w:pPr>
        <w:pStyle w:val="Bodytext120"/>
        <w:shd w:val="clear" w:color="auto" w:fill="auto"/>
        <w:spacing w:line="240" w:lineRule="auto"/>
        <w:ind w:firstLine="360"/>
        <w:jc w:val="center"/>
        <w:rPr>
          <w:rFonts w:asciiTheme="minorHAnsi" w:hAnsiTheme="minorHAnsi" w:cstheme="minorHAnsi"/>
          <w:sz w:val="22"/>
          <w:szCs w:val="22"/>
        </w:rPr>
      </w:pPr>
      <w:r w:rsidRPr="008B7B89">
        <w:rPr>
          <w:rFonts w:asciiTheme="minorHAnsi" w:hAnsiTheme="minorHAnsi" w:cstheme="minorHAnsi"/>
          <w:sz w:val="22"/>
          <w:szCs w:val="22"/>
        </w:rPr>
        <w:t>Deo 1</w:t>
      </w:r>
    </w:p>
    <w:p w14:paraId="23940728" w14:textId="77777777" w:rsidR="002D5AC0" w:rsidRPr="008B7B89" w:rsidRDefault="002D5AC0" w:rsidP="002D5AC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B7B89">
        <w:rPr>
          <w:rFonts w:asciiTheme="minorHAnsi" w:hAnsiTheme="minorHAnsi" w:cstheme="minorHAnsi"/>
          <w:b w:val="0"/>
          <w:bCs w:val="0"/>
          <w:sz w:val="22"/>
          <w:szCs w:val="22"/>
        </w:rPr>
        <w:t>Hristos</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dominira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čitavim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otkrivenjem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Biblije</w:t>
      </w:r>
      <w:proofErr w:type="spellEnd"/>
      <w:r w:rsidRPr="008B7B89">
        <w:rPr>
          <w:rFonts w:asciiTheme="minorHAnsi" w:hAnsiTheme="minorHAnsi" w:cstheme="minorHAnsi"/>
          <w:b w:val="0"/>
          <w:bCs w:val="0"/>
          <w:sz w:val="22"/>
          <w:szCs w:val="22"/>
        </w:rPr>
        <w:t xml:space="preserve">]. Ovo </w:t>
      </w:r>
      <w:proofErr w:type="spellStart"/>
      <w:r w:rsidRPr="008B7B89">
        <w:rPr>
          <w:rFonts w:asciiTheme="minorHAnsi" w:hAnsiTheme="minorHAnsi" w:cstheme="minorHAnsi"/>
          <w:b w:val="0"/>
          <w:bCs w:val="0"/>
          <w:sz w:val="22"/>
          <w:szCs w:val="22"/>
        </w:rPr>
        <w:t>nije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mašt</w:t>
      </w:r>
      <w:r>
        <w:rPr>
          <w:rFonts w:asciiTheme="minorHAnsi" w:hAnsiTheme="minorHAnsi" w:cstheme="minorHAnsi"/>
          <w:b w:val="0"/>
          <w:bCs w:val="0"/>
          <w:sz w:val="22"/>
          <w:szCs w:val="22"/>
        </w:rPr>
        <w:t>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vec</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stvarno</w:t>
      </w:r>
      <w:r>
        <w:rPr>
          <w:rFonts w:asciiTheme="minorHAnsi" w:hAnsiTheme="minorHAnsi" w:cstheme="minorHAnsi"/>
          <w:b w:val="0"/>
          <w:bCs w:val="0"/>
          <w:sz w:val="22"/>
          <w:szCs w:val="22"/>
        </w:rPr>
        <w:t>st</w:t>
      </w:r>
      <w:proofErr w:type="spellEnd"/>
      <w:r w:rsidRPr="008B7B89">
        <w:rPr>
          <w:rFonts w:asciiTheme="minorHAnsi" w:hAnsiTheme="minorHAnsi" w:cstheme="minorHAnsi"/>
          <w:b w:val="0"/>
          <w:bCs w:val="0"/>
          <w:sz w:val="22"/>
          <w:szCs w:val="22"/>
        </w:rPr>
        <w:t xml:space="preserve">; to </w:t>
      </w:r>
      <w:proofErr w:type="spellStart"/>
      <w:r w:rsidRPr="008B7B89">
        <w:rPr>
          <w:rFonts w:asciiTheme="minorHAnsi" w:hAnsiTheme="minorHAnsi" w:cstheme="minorHAnsi"/>
          <w:b w:val="0"/>
          <w:bCs w:val="0"/>
          <w:sz w:val="22"/>
          <w:szCs w:val="22"/>
        </w:rPr>
        <w:t>nije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željna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teorija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vec</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zadovoljavajuća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činjenica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Dokazi</w:t>
      </w:r>
      <w:proofErr w:type="spellEnd"/>
      <w:r w:rsidRPr="008B7B89">
        <w:rPr>
          <w:rFonts w:asciiTheme="minorHAnsi" w:hAnsiTheme="minorHAnsi" w:cstheme="minorHAnsi"/>
          <w:b w:val="0"/>
          <w:bCs w:val="0"/>
          <w:sz w:val="22"/>
          <w:szCs w:val="22"/>
        </w:rPr>
        <w:t xml:space="preserve"> o tome </w:t>
      </w:r>
      <w:proofErr w:type="spellStart"/>
      <w:r w:rsidRPr="008B7B89">
        <w:rPr>
          <w:rFonts w:asciiTheme="minorHAnsi" w:hAnsiTheme="minorHAnsi" w:cstheme="minorHAnsi"/>
          <w:b w:val="0"/>
          <w:bCs w:val="0"/>
          <w:sz w:val="22"/>
          <w:szCs w:val="22"/>
        </w:rPr>
        <w:t>su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višestruki</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mogu</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predstaviti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različite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načine</w:t>
      </w:r>
      <w:proofErr w:type="spellEnd"/>
      <w:r w:rsidRPr="008B7B89">
        <w:rPr>
          <w:rFonts w:asciiTheme="minorHAnsi" w:hAnsiTheme="minorHAnsi" w:cstheme="minorHAnsi"/>
          <w:b w:val="0"/>
          <w:bCs w:val="0"/>
          <w:sz w:val="22"/>
          <w:szCs w:val="22"/>
        </w:rPr>
        <w:t>. —V. GRAHAM SCROGGIE</w:t>
      </w:r>
      <w:r w:rsidRPr="002D5AC0">
        <w:rPr>
          <w:rFonts w:asciiTheme="minorHAnsi" w:hAnsiTheme="minorHAnsi" w:cstheme="minorHAnsi"/>
          <w:b w:val="0"/>
          <w:bCs w:val="0"/>
          <w:sz w:val="22"/>
          <w:szCs w:val="22"/>
          <w:vertAlign w:val="superscript"/>
        </w:rPr>
        <w:t>1</w:t>
      </w:r>
    </w:p>
    <w:p w14:paraId="00E34315" w14:textId="77777777" w:rsidR="002D5AC0" w:rsidRPr="008B7B89" w:rsidRDefault="002D5AC0" w:rsidP="002D5AC0">
      <w:pPr>
        <w:pStyle w:val="Bodytext120"/>
        <w:shd w:val="clear" w:color="auto" w:fill="auto"/>
        <w:spacing w:line="240" w:lineRule="auto"/>
        <w:ind w:firstLine="360"/>
        <w:jc w:val="center"/>
        <w:rPr>
          <w:rFonts w:asciiTheme="minorHAnsi" w:hAnsiTheme="minorHAnsi" w:cstheme="minorHAnsi"/>
          <w:sz w:val="22"/>
          <w:szCs w:val="22"/>
        </w:rPr>
      </w:pPr>
      <w:r w:rsidRPr="008B7B89">
        <w:rPr>
          <w:rFonts w:asciiTheme="minorHAnsi" w:hAnsiTheme="minorHAnsi" w:cstheme="minorHAnsi"/>
          <w:sz w:val="22"/>
          <w:szCs w:val="22"/>
        </w:rPr>
        <w:t>HRISTOVE TEME</w:t>
      </w:r>
    </w:p>
    <w:p w14:paraId="7AD8D462" w14:textId="77777777" w:rsidR="00D748E8" w:rsidRPr="008B7B89" w:rsidRDefault="00D748E8" w:rsidP="00D748E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B7B89">
        <w:rPr>
          <w:rFonts w:asciiTheme="minorHAnsi" w:hAnsiTheme="minorHAnsi" w:cstheme="minorHAnsi"/>
          <w:b w:val="0"/>
          <w:bCs w:val="0"/>
          <w:sz w:val="22"/>
          <w:szCs w:val="22"/>
        </w:rPr>
        <w:t>Biblija</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Hristos</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Hristos</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Biblija</w:t>
      </w:r>
      <w:proofErr w:type="spellEnd"/>
      <w:r w:rsidRPr="008B7B89">
        <w:rPr>
          <w:rFonts w:asciiTheme="minorHAnsi" w:hAnsiTheme="minorHAnsi" w:cstheme="minorHAnsi"/>
          <w:b w:val="0"/>
          <w:bCs w:val="0"/>
          <w:sz w:val="22"/>
          <w:szCs w:val="22"/>
        </w:rPr>
        <w:t xml:space="preserve">. On je u </w:t>
      </w:r>
      <w:proofErr w:type="spellStart"/>
      <w:r w:rsidRPr="008B7B89">
        <w:rPr>
          <w:rFonts w:asciiTheme="minorHAnsi" w:hAnsiTheme="minorHAnsi" w:cstheme="minorHAnsi"/>
          <w:b w:val="0"/>
          <w:bCs w:val="0"/>
          <w:sz w:val="22"/>
          <w:szCs w:val="22"/>
        </w:rPr>
        <w:t>njemu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od</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prvog</w:t>
      </w:r>
      <w:proofErr w:type="spellEnd"/>
      <w:r w:rsidRPr="008B7B89">
        <w:rPr>
          <w:rFonts w:asciiTheme="minorHAnsi" w:hAnsiTheme="minorHAnsi" w:cstheme="minorHAnsi"/>
          <w:b w:val="0"/>
          <w:bCs w:val="0"/>
          <w:sz w:val="22"/>
          <w:szCs w:val="22"/>
        </w:rPr>
        <w:t xml:space="preserve"> do </w:t>
      </w:r>
      <w:proofErr w:type="spellStart"/>
      <w:r w:rsidRPr="008B7B89">
        <w:rPr>
          <w:rFonts w:asciiTheme="minorHAnsi" w:hAnsiTheme="minorHAnsi" w:cstheme="minorHAnsi"/>
          <w:b w:val="0"/>
          <w:bCs w:val="0"/>
          <w:sz w:val="22"/>
          <w:szCs w:val="22"/>
        </w:rPr>
        <w:t>poslednjeg</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sve</w:t>
      </w:r>
      <w:proofErr w:type="spellEnd"/>
      <w:r w:rsidRPr="008B7B89">
        <w:rPr>
          <w:rFonts w:asciiTheme="minorHAnsi" w:hAnsiTheme="minorHAnsi" w:cstheme="minorHAnsi"/>
          <w:b w:val="0"/>
          <w:bCs w:val="0"/>
          <w:sz w:val="22"/>
          <w:szCs w:val="22"/>
        </w:rPr>
        <w:t xml:space="preserve"> je o </w:t>
      </w:r>
      <w:proofErr w:type="spellStart"/>
      <w:r w:rsidRPr="008B7B89">
        <w:rPr>
          <w:rFonts w:asciiTheme="minorHAnsi" w:hAnsiTheme="minorHAnsi" w:cstheme="minorHAnsi"/>
          <w:b w:val="0"/>
          <w:bCs w:val="0"/>
          <w:sz w:val="22"/>
          <w:szCs w:val="22"/>
        </w:rPr>
        <w:t>Njemu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Zaista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zbog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ogromnog</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višestrukog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prisustva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Isusa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Hrista</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Starom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različiti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proučavaoci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Biblije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naglašavaju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različite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načine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koje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Stari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ukazuje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Podeliću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neke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od</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njih</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jer</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svaki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poučan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mnogi</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preklapaju</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nisu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nedosledni</w:t>
      </w:r>
      <w:proofErr w:type="spellEnd"/>
      <w:r w:rsidRPr="008B7B89">
        <w:rPr>
          <w:rFonts w:asciiTheme="minorHAnsi" w:hAnsiTheme="minorHAnsi" w:cstheme="minorHAnsi"/>
          <w:b w:val="0"/>
          <w:bCs w:val="0"/>
          <w:sz w:val="22"/>
          <w:szCs w:val="22"/>
        </w:rPr>
        <w:t>.</w:t>
      </w:r>
    </w:p>
    <w:p w14:paraId="6B58A005" w14:textId="77777777" w:rsidR="00D748E8" w:rsidRDefault="00D748E8" w:rsidP="00D748E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B7B89">
        <w:rPr>
          <w:rFonts w:asciiTheme="minorHAnsi" w:hAnsiTheme="minorHAnsi" w:cstheme="minorHAnsi"/>
          <w:b w:val="0"/>
          <w:bCs w:val="0"/>
          <w:sz w:val="22"/>
          <w:szCs w:val="22"/>
        </w:rPr>
        <w:t>Prema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Grahamu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Scroggieu</w:t>
      </w:r>
      <w:proofErr w:type="spellEnd"/>
      <w:r w:rsidRPr="008B7B89">
        <w:rPr>
          <w:rFonts w:asciiTheme="minorHAnsi" w:hAnsiTheme="minorHAnsi" w:cstheme="minorHAnsi"/>
          <w:b w:val="0"/>
          <w:bCs w:val="0"/>
          <w:sz w:val="22"/>
          <w:szCs w:val="22"/>
        </w:rPr>
        <w:t>, „</w:t>
      </w:r>
      <w:proofErr w:type="spellStart"/>
      <w:r w:rsidRPr="008B7B89">
        <w:rPr>
          <w:rFonts w:asciiTheme="minorHAnsi" w:hAnsiTheme="minorHAnsi" w:cstheme="minorHAnsi"/>
          <w:b w:val="0"/>
          <w:bCs w:val="0"/>
          <w:sz w:val="22"/>
          <w:szCs w:val="22"/>
        </w:rPr>
        <w:t>Hrist</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predviđen</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Starom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prisutan</w:t>
      </w:r>
      <w:proofErr w:type="spellEnd"/>
      <w:r w:rsidRPr="008B7B89">
        <w:rPr>
          <w:rFonts w:asciiTheme="minorHAnsi" w:hAnsiTheme="minorHAnsi" w:cstheme="minorHAnsi"/>
          <w:b w:val="0"/>
          <w:bCs w:val="0"/>
          <w:sz w:val="22"/>
          <w:szCs w:val="22"/>
        </w:rPr>
        <w:t xml:space="preserve"> je u </w:t>
      </w:r>
      <w:proofErr w:type="spellStart"/>
      <w:r w:rsidRPr="008B7B89">
        <w:rPr>
          <w:rFonts w:asciiTheme="minorHAnsi" w:hAnsiTheme="minorHAnsi" w:cstheme="minorHAnsi"/>
          <w:b w:val="0"/>
          <w:bCs w:val="0"/>
          <w:sz w:val="22"/>
          <w:szCs w:val="22"/>
        </w:rPr>
        <w:t>Jevanđeljima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objavljen</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Delima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apostolskim</w:t>
      </w:r>
      <w:proofErr w:type="spellEnd"/>
      <w:r w:rsidRPr="008B7B8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svuda</w:t>
      </w:r>
      <w:proofErr w:type="spellEnd"/>
      <w:r w:rsidRPr="008B7B89">
        <w:rPr>
          <w:rFonts w:asciiTheme="minorHAnsi" w:hAnsiTheme="minorHAnsi" w:cstheme="minorHAnsi"/>
          <w:b w:val="0"/>
          <w:bCs w:val="0"/>
          <w:sz w:val="22"/>
          <w:szCs w:val="22"/>
        </w:rPr>
        <w:t xml:space="preserve"> je u </w:t>
      </w:r>
      <w:proofErr w:type="spellStart"/>
      <w:r w:rsidRPr="008B7B89">
        <w:rPr>
          <w:rFonts w:asciiTheme="minorHAnsi" w:hAnsiTheme="minorHAnsi" w:cstheme="minorHAnsi"/>
          <w:b w:val="0"/>
          <w:bCs w:val="0"/>
          <w:sz w:val="22"/>
          <w:szCs w:val="22"/>
        </w:rPr>
        <w:t>poslanicama</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preovlađuje</w:t>
      </w:r>
      <w:proofErr w:type="spellEnd"/>
      <w:r w:rsidRPr="008B7B89">
        <w:rPr>
          <w:rFonts w:asciiTheme="minorHAnsi" w:hAnsiTheme="minorHAnsi" w:cstheme="minorHAnsi"/>
          <w:b w:val="0"/>
          <w:bCs w:val="0"/>
          <w:sz w:val="22"/>
          <w:szCs w:val="22"/>
        </w:rPr>
        <w:t xml:space="preserve"> u Otkrivenju.“</w:t>
      </w:r>
      <w:r w:rsidRPr="00D748E8">
        <w:rPr>
          <w:rFonts w:asciiTheme="minorHAnsi" w:hAnsiTheme="minorHAnsi" w:cstheme="minorHAnsi"/>
          <w:b w:val="0"/>
          <w:bCs w:val="0"/>
          <w:sz w:val="22"/>
          <w:szCs w:val="22"/>
          <w:vertAlign w:val="superscript"/>
        </w:rPr>
        <w:t>2</w:t>
      </w:r>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Ovaj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opis</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sličan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opisu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Roja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Gingriča</w:t>
      </w:r>
      <w:proofErr w:type="spellEnd"/>
      <w:r w:rsidRPr="008B7B89">
        <w:rPr>
          <w:rFonts w:asciiTheme="minorHAnsi" w:hAnsiTheme="minorHAnsi" w:cstheme="minorHAnsi"/>
          <w:b w:val="0"/>
          <w:bCs w:val="0"/>
          <w:sz w:val="22"/>
          <w:szCs w:val="22"/>
        </w:rPr>
        <w:t xml:space="preserve"> , koji </w:t>
      </w:r>
      <w:proofErr w:type="spellStart"/>
      <w:r w:rsidRPr="008B7B89">
        <w:rPr>
          <w:rFonts w:asciiTheme="minorHAnsi" w:hAnsiTheme="minorHAnsi" w:cstheme="minorHAnsi"/>
          <w:b w:val="0"/>
          <w:bCs w:val="0"/>
          <w:sz w:val="22"/>
          <w:szCs w:val="22"/>
        </w:rPr>
        <w:t>tvrdi</w:t>
      </w:r>
      <w:proofErr w:type="spellEnd"/>
      <w:r w:rsidRPr="008B7B89">
        <w:rPr>
          <w:rFonts w:asciiTheme="minorHAnsi" w:hAnsiTheme="minorHAnsi" w:cstheme="minorHAnsi"/>
          <w:b w:val="0"/>
          <w:bCs w:val="0"/>
          <w:sz w:val="22"/>
          <w:szCs w:val="22"/>
        </w:rPr>
        <w:t xml:space="preserve"> da u </w:t>
      </w:r>
      <w:proofErr w:type="spellStart"/>
      <w:r w:rsidRPr="008B7B89">
        <w:rPr>
          <w:rFonts w:asciiTheme="minorHAnsi" w:hAnsiTheme="minorHAnsi" w:cstheme="minorHAnsi"/>
          <w:b w:val="0"/>
          <w:bCs w:val="0"/>
          <w:sz w:val="22"/>
          <w:szCs w:val="22"/>
        </w:rPr>
        <w:t>Starom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zavetu</w:t>
      </w:r>
      <w:proofErr w:type="spellEnd"/>
      <w:r w:rsidRPr="008B7B89">
        <w:rPr>
          <w:rFonts w:asciiTheme="minorHAnsi" w:hAnsiTheme="minorHAnsi" w:cstheme="minorHAnsi"/>
          <w:b w:val="0"/>
          <w:bCs w:val="0"/>
          <w:sz w:val="22"/>
          <w:szCs w:val="22"/>
        </w:rPr>
        <w:t xml:space="preserve"> „On </w:t>
      </w:r>
      <w:proofErr w:type="spellStart"/>
      <w:r w:rsidRPr="008B7B89">
        <w:rPr>
          <w:rFonts w:asciiTheme="minorHAnsi" w:hAnsiTheme="minorHAnsi" w:cstheme="minorHAnsi"/>
          <w:b w:val="0"/>
          <w:bCs w:val="0"/>
          <w:sz w:val="22"/>
          <w:szCs w:val="22"/>
        </w:rPr>
        <w:t>dolazi</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jevanđeljima</w:t>
      </w:r>
      <w:proofErr w:type="spellEnd"/>
      <w:r w:rsidRPr="008B7B89">
        <w:rPr>
          <w:rFonts w:asciiTheme="minorHAnsi" w:hAnsiTheme="minorHAnsi" w:cstheme="minorHAnsi"/>
          <w:b w:val="0"/>
          <w:bCs w:val="0"/>
          <w:sz w:val="22"/>
          <w:szCs w:val="22"/>
        </w:rPr>
        <w:t xml:space="preserve">, „On je </w:t>
      </w:r>
      <w:proofErr w:type="spellStart"/>
      <w:r w:rsidRPr="008B7B89">
        <w:rPr>
          <w:rFonts w:asciiTheme="minorHAnsi" w:hAnsiTheme="minorHAnsi" w:cstheme="minorHAnsi"/>
          <w:b w:val="0"/>
          <w:bCs w:val="0"/>
          <w:sz w:val="22"/>
          <w:szCs w:val="22"/>
        </w:rPr>
        <w:t>ovde</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knjizi</w:t>
      </w:r>
      <w:proofErr w:type="spellEnd"/>
      <w:r w:rsidRPr="008B7B89">
        <w:rPr>
          <w:rFonts w:asciiTheme="minorHAnsi" w:hAnsiTheme="minorHAnsi" w:cstheme="minorHAnsi"/>
          <w:b w:val="0"/>
          <w:bCs w:val="0"/>
          <w:sz w:val="22"/>
          <w:szCs w:val="22"/>
        </w:rPr>
        <w:t xml:space="preserve"> Dela </w:t>
      </w:r>
      <w:proofErr w:type="spellStart"/>
      <w:r w:rsidRPr="008B7B89">
        <w:rPr>
          <w:rFonts w:asciiTheme="minorHAnsi" w:hAnsiTheme="minorHAnsi" w:cstheme="minorHAnsi"/>
          <w:b w:val="0"/>
          <w:bCs w:val="0"/>
          <w:sz w:val="22"/>
          <w:szCs w:val="22"/>
        </w:rPr>
        <w:t>apostolskih</w:t>
      </w:r>
      <w:proofErr w:type="spellEnd"/>
      <w:r w:rsidRPr="008B7B89">
        <w:rPr>
          <w:rFonts w:asciiTheme="minorHAnsi" w:hAnsiTheme="minorHAnsi" w:cstheme="minorHAnsi"/>
          <w:b w:val="0"/>
          <w:bCs w:val="0"/>
          <w:sz w:val="22"/>
          <w:szCs w:val="22"/>
        </w:rPr>
        <w:t>, „</w:t>
      </w:r>
      <w:proofErr w:type="spellStart"/>
      <w:r w:rsidRPr="008B7B89">
        <w:rPr>
          <w:rFonts w:asciiTheme="minorHAnsi" w:hAnsiTheme="minorHAnsi" w:cstheme="minorHAnsi"/>
          <w:b w:val="0"/>
          <w:bCs w:val="0"/>
          <w:sz w:val="22"/>
          <w:szCs w:val="22"/>
        </w:rPr>
        <w:t>Došao</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Isus</w:t>
      </w:r>
      <w:proofErr w:type="spellEnd"/>
      <w:r w:rsidRPr="008B7B89">
        <w:rPr>
          <w:rFonts w:asciiTheme="minorHAnsi" w:hAnsiTheme="minorHAnsi" w:cstheme="minorHAnsi"/>
          <w:b w:val="0"/>
          <w:bCs w:val="0"/>
          <w:sz w:val="22"/>
          <w:szCs w:val="22"/>
        </w:rPr>
        <w:t xml:space="preserve"> je bio </w:t>
      </w:r>
      <w:proofErr w:type="spellStart"/>
      <w:r w:rsidRPr="008B7B89">
        <w:rPr>
          <w:rFonts w:asciiTheme="minorHAnsi" w:hAnsiTheme="minorHAnsi" w:cstheme="minorHAnsi"/>
          <w:b w:val="0"/>
          <w:bCs w:val="0"/>
          <w:sz w:val="22"/>
          <w:szCs w:val="22"/>
        </w:rPr>
        <w:t>Mesija</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poslanicama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Došao</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iz</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određenih</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razloga</w:t>
      </w:r>
      <w:proofErr w:type="spellEnd"/>
      <w:r>
        <w:rPr>
          <w:rFonts w:asciiTheme="minorHAnsi" w:hAnsiTheme="minorHAnsi" w:cstheme="minorHAnsi"/>
          <w:b w:val="0"/>
          <w:bCs w:val="0"/>
          <w:sz w:val="22"/>
          <w:szCs w:val="22"/>
        </w:rPr>
        <w:t xml:space="preserve"> </w:t>
      </w:r>
      <w:r w:rsidRPr="008B7B89">
        <w:rPr>
          <w:rFonts w:asciiTheme="minorHAnsi" w:hAnsiTheme="minorHAnsi" w:cstheme="minorHAnsi"/>
          <w:b w:val="0"/>
          <w:bCs w:val="0"/>
          <w:sz w:val="22"/>
          <w:szCs w:val="22"/>
        </w:rPr>
        <w:t>[</w:t>
      </w:r>
      <w:proofErr w:type="spellStart"/>
      <w:r w:rsidRPr="008B7B89">
        <w:rPr>
          <w:rFonts w:asciiTheme="minorHAnsi" w:hAnsiTheme="minorHAnsi" w:cstheme="minorHAnsi"/>
          <w:b w:val="0"/>
          <w:bCs w:val="0"/>
          <w:sz w:val="22"/>
          <w:szCs w:val="22"/>
        </w:rPr>
        <w:t>Došao</w:t>
      </w:r>
      <w:proofErr w:type="spellEnd"/>
      <w:r w:rsidRPr="008B7B89">
        <w:rPr>
          <w:rFonts w:asciiTheme="minorHAnsi" w:hAnsiTheme="minorHAnsi" w:cstheme="minorHAnsi"/>
          <w:b w:val="0"/>
          <w:bCs w:val="0"/>
          <w:sz w:val="22"/>
          <w:szCs w:val="22"/>
        </w:rPr>
        <w:t xml:space="preserve"> je da </w:t>
      </w:r>
      <w:proofErr w:type="spellStart"/>
      <w:r w:rsidRPr="008B7B89">
        <w:rPr>
          <w:rFonts w:asciiTheme="minorHAnsi" w:hAnsiTheme="minorHAnsi" w:cstheme="minorHAnsi"/>
          <w:b w:val="0"/>
          <w:bCs w:val="0"/>
          <w:sz w:val="22"/>
          <w:szCs w:val="22"/>
        </w:rPr>
        <w:t>otkrije</w:t>
      </w:r>
      <w:proofErr w:type="spellEnd"/>
      <w:r w:rsidRPr="008B7B89">
        <w:rPr>
          <w:rFonts w:asciiTheme="minorHAnsi" w:hAnsiTheme="minorHAnsi" w:cstheme="minorHAnsi"/>
          <w:b w:val="0"/>
          <w:bCs w:val="0"/>
          <w:sz w:val="22"/>
          <w:szCs w:val="22"/>
        </w:rPr>
        <w:t xml:space="preserve"> Boga </w:t>
      </w:r>
      <w:proofErr w:type="spellStart"/>
      <w:r w:rsidRPr="008B7B89">
        <w:rPr>
          <w:rFonts w:asciiTheme="minorHAnsi" w:hAnsiTheme="minorHAnsi" w:cstheme="minorHAnsi"/>
          <w:b w:val="0"/>
          <w:bCs w:val="0"/>
          <w:sz w:val="22"/>
          <w:szCs w:val="22"/>
        </w:rPr>
        <w:t>čoveku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Svojim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životom</w:t>
      </w:r>
      <w:proofErr w:type="spellEnd"/>
      <w:r w:rsidRPr="008B7B89">
        <w:rPr>
          <w:rFonts w:asciiTheme="minorHAnsi" w:hAnsiTheme="minorHAnsi" w:cstheme="minorHAnsi"/>
          <w:b w:val="0"/>
          <w:bCs w:val="0"/>
          <w:sz w:val="22"/>
          <w:szCs w:val="22"/>
        </w:rPr>
        <w:t xml:space="preserve"> i da </w:t>
      </w:r>
      <w:proofErr w:type="spellStart"/>
      <w:r w:rsidRPr="008B7B89">
        <w:rPr>
          <w:rFonts w:asciiTheme="minorHAnsi" w:hAnsiTheme="minorHAnsi" w:cstheme="minorHAnsi"/>
          <w:b w:val="0"/>
          <w:bCs w:val="0"/>
          <w:sz w:val="22"/>
          <w:szCs w:val="22"/>
        </w:rPr>
        <w:t>otkupi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čoveka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Bogu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Svojom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smrću</w:t>
      </w:r>
      <w:proofErr w:type="spellEnd"/>
      <w:r w:rsidRPr="008B7B89">
        <w:rPr>
          <w:rFonts w:asciiTheme="minorHAnsi" w:hAnsiTheme="minorHAnsi" w:cstheme="minorHAnsi"/>
          <w:b w:val="0"/>
          <w:bCs w:val="0"/>
          <w:sz w:val="22"/>
          <w:szCs w:val="22"/>
        </w:rPr>
        <w:t xml:space="preserve">]; i u </w:t>
      </w:r>
      <w:proofErr w:type="spellStart"/>
      <w:r w:rsidRPr="008B7B89">
        <w:rPr>
          <w:rFonts w:asciiTheme="minorHAnsi" w:hAnsiTheme="minorHAnsi" w:cstheme="minorHAnsi"/>
          <w:b w:val="0"/>
          <w:bCs w:val="0"/>
          <w:sz w:val="22"/>
          <w:szCs w:val="22"/>
        </w:rPr>
        <w:t>Knjizi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Otkrivenja</w:t>
      </w:r>
      <w:proofErr w:type="spellEnd"/>
      <w:r w:rsidRPr="008B7B89">
        <w:rPr>
          <w:rFonts w:asciiTheme="minorHAnsi" w:hAnsiTheme="minorHAnsi" w:cstheme="minorHAnsi"/>
          <w:b w:val="0"/>
          <w:bCs w:val="0"/>
          <w:sz w:val="22"/>
          <w:szCs w:val="22"/>
        </w:rPr>
        <w:t xml:space="preserve">, „On </w:t>
      </w:r>
      <w:proofErr w:type="spellStart"/>
      <w:r w:rsidRPr="008B7B89">
        <w:rPr>
          <w:rFonts w:asciiTheme="minorHAnsi" w:hAnsiTheme="minorHAnsi" w:cstheme="minorHAnsi"/>
          <w:b w:val="0"/>
          <w:bCs w:val="0"/>
          <w:sz w:val="22"/>
          <w:szCs w:val="22"/>
        </w:rPr>
        <w:t>dolazi</w:t>
      </w:r>
      <w:proofErr w:type="spellEnd"/>
      <w:r w:rsidRPr="008B7B89">
        <w:rPr>
          <w:rFonts w:asciiTheme="minorHAnsi" w:hAnsiTheme="minorHAnsi" w:cstheme="minorHAnsi"/>
          <w:b w:val="0"/>
          <w:bCs w:val="0"/>
          <w:sz w:val="22"/>
          <w:szCs w:val="22"/>
        </w:rPr>
        <w:t xml:space="preserve"> ponovo.“</w:t>
      </w:r>
      <w:r w:rsidRPr="00D748E8">
        <w:rPr>
          <w:rFonts w:asciiTheme="minorHAnsi" w:hAnsiTheme="minorHAnsi" w:cstheme="minorHAnsi"/>
          <w:b w:val="0"/>
          <w:bCs w:val="0"/>
          <w:sz w:val="22"/>
          <w:szCs w:val="22"/>
          <w:vertAlign w:val="superscript"/>
        </w:rPr>
        <w:t>3</w:t>
      </w:r>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Svaki</w:t>
      </w:r>
      <w:proofErr w:type="spellEnd"/>
      <w:r w:rsidRPr="008B7B89">
        <w:rPr>
          <w:rFonts w:asciiTheme="minorHAnsi" w:hAnsiTheme="minorHAnsi" w:cstheme="minorHAnsi"/>
          <w:b w:val="0"/>
          <w:bCs w:val="0"/>
          <w:sz w:val="22"/>
          <w:szCs w:val="22"/>
        </w:rPr>
        <w:t xml:space="preserve"> deo </w:t>
      </w:r>
      <w:proofErr w:type="spellStart"/>
      <w:r w:rsidRPr="008B7B89">
        <w:rPr>
          <w:rFonts w:asciiTheme="minorHAnsi" w:hAnsiTheme="minorHAnsi" w:cstheme="minorHAnsi"/>
          <w:b w:val="0"/>
          <w:bCs w:val="0"/>
          <w:sz w:val="22"/>
          <w:szCs w:val="22"/>
        </w:rPr>
        <w:t>Starog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zaveta</w:t>
      </w:r>
      <w:proofErr w:type="spellEnd"/>
      <w:r w:rsidRPr="008B7B89">
        <w:rPr>
          <w:rFonts w:asciiTheme="minorHAnsi" w:hAnsiTheme="minorHAnsi" w:cstheme="minorHAnsi"/>
          <w:b w:val="0"/>
          <w:bCs w:val="0"/>
          <w:sz w:val="22"/>
          <w:szCs w:val="22"/>
        </w:rPr>
        <w:t xml:space="preserve"> — </w:t>
      </w:r>
      <w:proofErr w:type="spellStart"/>
      <w:r w:rsidRPr="008B7B89">
        <w:rPr>
          <w:rFonts w:asciiTheme="minorHAnsi" w:hAnsiTheme="minorHAnsi" w:cstheme="minorHAnsi"/>
          <w:b w:val="0"/>
          <w:bCs w:val="0"/>
          <w:sz w:val="22"/>
          <w:szCs w:val="22"/>
        </w:rPr>
        <w:t>Zakon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Istorija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Pesnici</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Proroci</w:t>
      </w:r>
      <w:proofErr w:type="spellEnd"/>
      <w:r w:rsidRPr="008B7B89">
        <w:rPr>
          <w:rFonts w:asciiTheme="minorHAnsi" w:hAnsiTheme="minorHAnsi" w:cstheme="minorHAnsi"/>
          <w:b w:val="0"/>
          <w:bCs w:val="0"/>
          <w:sz w:val="22"/>
          <w:szCs w:val="22"/>
        </w:rPr>
        <w:t xml:space="preserve"> — </w:t>
      </w:r>
      <w:proofErr w:type="spellStart"/>
      <w:r>
        <w:rPr>
          <w:rFonts w:asciiTheme="minorHAnsi" w:hAnsiTheme="minorHAnsi" w:cstheme="minorHAnsi"/>
          <w:b w:val="0"/>
          <w:bCs w:val="0"/>
          <w:sz w:val="22"/>
          <w:szCs w:val="22"/>
        </w:rPr>
        <w:t>ukazuje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Hrista</w:t>
      </w:r>
      <w:proofErr w:type="spellEnd"/>
      <w:r w:rsidRPr="008B7B89">
        <w:rPr>
          <w:rFonts w:asciiTheme="minorHAnsi" w:hAnsiTheme="minorHAnsi" w:cstheme="minorHAnsi"/>
          <w:b w:val="0"/>
          <w:bCs w:val="0"/>
          <w:sz w:val="22"/>
          <w:szCs w:val="22"/>
        </w:rPr>
        <w:t xml:space="preserve">, a </w:t>
      </w:r>
      <w:proofErr w:type="spellStart"/>
      <w:r w:rsidRPr="008B7B89">
        <w:rPr>
          <w:rFonts w:asciiTheme="minorHAnsi" w:hAnsiTheme="minorHAnsi" w:cstheme="minorHAnsi"/>
          <w:b w:val="0"/>
          <w:bCs w:val="0"/>
          <w:sz w:val="22"/>
          <w:szCs w:val="22"/>
        </w:rPr>
        <w:t>svaki</w:t>
      </w:r>
      <w:proofErr w:type="spellEnd"/>
      <w:r w:rsidRPr="008B7B89">
        <w:rPr>
          <w:rFonts w:asciiTheme="minorHAnsi" w:hAnsiTheme="minorHAnsi" w:cstheme="minorHAnsi"/>
          <w:b w:val="0"/>
          <w:bCs w:val="0"/>
          <w:sz w:val="22"/>
          <w:szCs w:val="22"/>
        </w:rPr>
        <w:t xml:space="preserve"> deo </w:t>
      </w:r>
      <w:proofErr w:type="spellStart"/>
      <w:r w:rsidRPr="008B7B89">
        <w:rPr>
          <w:rFonts w:asciiTheme="minorHAnsi" w:hAnsiTheme="minorHAnsi" w:cstheme="minorHAnsi"/>
          <w:b w:val="0"/>
          <w:bCs w:val="0"/>
          <w:sz w:val="22"/>
          <w:szCs w:val="22"/>
        </w:rPr>
        <w:t>Novog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Zaveta</w:t>
      </w:r>
      <w:proofErr w:type="spellEnd"/>
      <w:r w:rsidRPr="008B7B89">
        <w:rPr>
          <w:rFonts w:asciiTheme="minorHAnsi" w:hAnsiTheme="minorHAnsi" w:cstheme="minorHAnsi"/>
          <w:b w:val="0"/>
          <w:bCs w:val="0"/>
          <w:sz w:val="22"/>
          <w:szCs w:val="22"/>
        </w:rPr>
        <w:t xml:space="preserve"> Ga aktuelizuje.</w:t>
      </w:r>
      <w:r w:rsidRPr="00D748E8">
        <w:rPr>
          <w:rFonts w:asciiTheme="minorHAnsi" w:hAnsiTheme="minorHAnsi" w:cstheme="minorHAnsi"/>
          <w:b w:val="0"/>
          <w:bCs w:val="0"/>
          <w:sz w:val="22"/>
          <w:szCs w:val="22"/>
          <w:vertAlign w:val="superscript"/>
        </w:rPr>
        <w:t>4</w:t>
      </w:r>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Stari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Zakon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postavlja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temelj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Hristovom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dolasku</w:t>
      </w:r>
      <w:proofErr w:type="spellEnd"/>
      <w:r w:rsidRPr="008B7B89">
        <w:rPr>
          <w:rFonts w:asciiTheme="minorHAnsi" w:hAnsiTheme="minorHAnsi" w:cstheme="minorHAnsi"/>
          <w:b w:val="0"/>
          <w:bCs w:val="0"/>
          <w:sz w:val="22"/>
          <w:szCs w:val="22"/>
        </w:rPr>
        <w:t>: „</w:t>
      </w:r>
      <w:proofErr w:type="spellStart"/>
      <w:r w:rsidRPr="008B7B89">
        <w:rPr>
          <w:rFonts w:asciiTheme="minorHAnsi" w:hAnsiTheme="minorHAnsi" w:cstheme="minorHAnsi"/>
          <w:b w:val="0"/>
          <w:bCs w:val="0"/>
          <w:sz w:val="22"/>
          <w:szCs w:val="22"/>
        </w:rPr>
        <w:t>Zakon</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dakle</w:t>
      </w:r>
      <w:proofErr w:type="spellEnd"/>
      <w:r w:rsidRPr="008B7B89">
        <w:rPr>
          <w:rFonts w:asciiTheme="minorHAnsi" w:hAnsiTheme="minorHAnsi" w:cstheme="minorHAnsi"/>
          <w:b w:val="0"/>
          <w:bCs w:val="0"/>
          <w:sz w:val="22"/>
          <w:szCs w:val="22"/>
        </w:rPr>
        <w:t xml:space="preserve">, bio </w:t>
      </w:r>
      <w:proofErr w:type="spellStart"/>
      <w:r w:rsidRPr="008B7B89">
        <w:rPr>
          <w:rFonts w:asciiTheme="minorHAnsi" w:hAnsiTheme="minorHAnsi" w:cstheme="minorHAnsi"/>
          <w:b w:val="0"/>
          <w:bCs w:val="0"/>
          <w:sz w:val="22"/>
          <w:szCs w:val="22"/>
        </w:rPr>
        <w:t>naš</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čuvar</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dok</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Hristos</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došao</w:t>
      </w:r>
      <w:proofErr w:type="spellEnd"/>
      <w:r w:rsidRPr="008B7B89">
        <w:rPr>
          <w:rFonts w:asciiTheme="minorHAnsi" w:hAnsiTheme="minorHAnsi" w:cstheme="minorHAnsi"/>
          <w:b w:val="0"/>
          <w:bCs w:val="0"/>
          <w:sz w:val="22"/>
          <w:szCs w:val="22"/>
        </w:rPr>
        <w:t xml:space="preserve">, da </w:t>
      </w:r>
      <w:proofErr w:type="spellStart"/>
      <w:r w:rsidRPr="008B7B89">
        <w:rPr>
          <w:rFonts w:asciiTheme="minorHAnsi" w:hAnsiTheme="minorHAnsi" w:cstheme="minorHAnsi"/>
          <w:b w:val="0"/>
          <w:bCs w:val="0"/>
          <w:sz w:val="22"/>
          <w:szCs w:val="22"/>
        </w:rPr>
        <w:t>bismo</w:t>
      </w:r>
      <w:proofErr w:type="spellEnd"/>
      <w:r w:rsidRPr="008B7B89">
        <w:rPr>
          <w:rFonts w:asciiTheme="minorHAnsi" w:hAnsiTheme="minorHAnsi" w:cstheme="minorHAnsi"/>
          <w:b w:val="0"/>
          <w:bCs w:val="0"/>
          <w:sz w:val="22"/>
          <w:szCs w:val="22"/>
        </w:rPr>
        <w:t xml:space="preserve"> se </w:t>
      </w:r>
      <w:proofErr w:type="spellStart"/>
      <w:r w:rsidRPr="008B7B89">
        <w:rPr>
          <w:rFonts w:asciiTheme="minorHAnsi" w:hAnsiTheme="minorHAnsi" w:cstheme="minorHAnsi"/>
          <w:b w:val="0"/>
          <w:bCs w:val="0"/>
          <w:sz w:val="22"/>
          <w:szCs w:val="22"/>
        </w:rPr>
        <w:t>verom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opravdali</w:t>
      </w:r>
      <w:proofErr w:type="spellEnd"/>
      <w:r w:rsidRPr="008B7B89">
        <w:rPr>
          <w:rFonts w:asciiTheme="minorHAnsi" w:hAnsiTheme="minorHAnsi" w:cstheme="minorHAnsi"/>
          <w:b w:val="0"/>
          <w:bCs w:val="0"/>
          <w:sz w:val="22"/>
          <w:szCs w:val="22"/>
        </w:rPr>
        <w:t>“ (</w:t>
      </w:r>
      <w:proofErr w:type="spellStart"/>
      <w:r w:rsidRPr="008B7B89">
        <w:rPr>
          <w:rFonts w:asciiTheme="minorHAnsi" w:hAnsiTheme="minorHAnsi" w:cstheme="minorHAnsi"/>
          <w:b w:val="0"/>
          <w:bCs w:val="0"/>
          <w:sz w:val="22"/>
          <w:szCs w:val="22"/>
        </w:rPr>
        <w:t>Galatima</w:t>
      </w:r>
      <w:proofErr w:type="spellEnd"/>
      <w:r w:rsidRPr="008B7B89">
        <w:rPr>
          <w:rFonts w:asciiTheme="minorHAnsi" w:hAnsiTheme="minorHAnsi" w:cstheme="minorHAnsi"/>
          <w:b w:val="0"/>
          <w:bCs w:val="0"/>
          <w:sz w:val="22"/>
          <w:szCs w:val="22"/>
        </w:rPr>
        <w:t xml:space="preserve"> 3:24). </w:t>
      </w:r>
      <w:proofErr w:type="spellStart"/>
      <w:r w:rsidRPr="008B7B89">
        <w:rPr>
          <w:rFonts w:asciiTheme="minorHAnsi" w:hAnsiTheme="minorHAnsi" w:cstheme="minorHAnsi"/>
          <w:b w:val="0"/>
          <w:bCs w:val="0"/>
          <w:sz w:val="22"/>
          <w:szCs w:val="22"/>
        </w:rPr>
        <w:t>Obaveštava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nas</w:t>
      </w:r>
      <w:proofErr w:type="spellEnd"/>
      <w:r w:rsidRPr="008B7B89">
        <w:rPr>
          <w:rFonts w:asciiTheme="minorHAnsi" w:hAnsiTheme="minorHAnsi" w:cstheme="minorHAnsi"/>
          <w:b w:val="0"/>
          <w:bCs w:val="0"/>
          <w:sz w:val="22"/>
          <w:szCs w:val="22"/>
        </w:rPr>
        <w:t xml:space="preserve"> o </w:t>
      </w:r>
      <w:proofErr w:type="spellStart"/>
      <w:r w:rsidRPr="008B7B89">
        <w:rPr>
          <w:rFonts w:asciiTheme="minorHAnsi" w:hAnsiTheme="minorHAnsi" w:cstheme="minorHAnsi"/>
          <w:b w:val="0"/>
          <w:bCs w:val="0"/>
          <w:sz w:val="22"/>
          <w:szCs w:val="22"/>
        </w:rPr>
        <w:t>grehu</w:t>
      </w:r>
      <w:proofErr w:type="spellEnd"/>
      <w:r w:rsidRPr="008B7B89">
        <w:rPr>
          <w:rFonts w:asciiTheme="minorHAnsi" w:hAnsiTheme="minorHAnsi" w:cstheme="minorHAnsi"/>
          <w:b w:val="0"/>
          <w:bCs w:val="0"/>
          <w:sz w:val="22"/>
          <w:szCs w:val="22"/>
        </w:rPr>
        <w:t xml:space="preserve"> i </w:t>
      </w:r>
      <w:proofErr w:type="spellStart"/>
      <w:r w:rsidRPr="008B7B89">
        <w:rPr>
          <w:rFonts w:asciiTheme="minorHAnsi" w:hAnsiTheme="minorHAnsi" w:cstheme="minorHAnsi"/>
          <w:b w:val="0"/>
          <w:bCs w:val="0"/>
          <w:sz w:val="22"/>
          <w:szCs w:val="22"/>
        </w:rPr>
        <w:t>našoj</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potrebi</w:t>
      </w:r>
      <w:proofErr w:type="spellEnd"/>
      <w:r w:rsidRPr="008B7B89">
        <w:rPr>
          <w:rFonts w:asciiTheme="minorHAnsi" w:hAnsiTheme="minorHAnsi" w:cstheme="minorHAnsi"/>
          <w:b w:val="0"/>
          <w:bCs w:val="0"/>
          <w:sz w:val="22"/>
          <w:szCs w:val="22"/>
        </w:rPr>
        <w:t xml:space="preserve"> za </w:t>
      </w:r>
      <w:proofErr w:type="spellStart"/>
      <w:r w:rsidRPr="008B7B89">
        <w:rPr>
          <w:rFonts w:asciiTheme="minorHAnsi" w:hAnsiTheme="minorHAnsi" w:cstheme="minorHAnsi"/>
          <w:b w:val="0"/>
          <w:bCs w:val="0"/>
          <w:sz w:val="22"/>
          <w:szCs w:val="22"/>
        </w:rPr>
        <w:t>Hristom</w:t>
      </w:r>
      <w:proofErr w:type="spellEnd"/>
      <w:r w:rsidRPr="008B7B89">
        <w:rPr>
          <w:rFonts w:asciiTheme="minorHAnsi" w:hAnsiTheme="minorHAnsi" w:cstheme="minorHAnsi"/>
          <w:b w:val="0"/>
          <w:bCs w:val="0"/>
          <w:sz w:val="22"/>
          <w:szCs w:val="22"/>
        </w:rPr>
        <w:t xml:space="preserve">, bez </w:t>
      </w:r>
      <w:proofErr w:type="spellStart"/>
      <w:r w:rsidRPr="008B7B89">
        <w:rPr>
          <w:rFonts w:asciiTheme="minorHAnsi" w:hAnsiTheme="minorHAnsi" w:cstheme="minorHAnsi"/>
          <w:b w:val="0"/>
          <w:bCs w:val="0"/>
          <w:sz w:val="22"/>
          <w:szCs w:val="22"/>
        </w:rPr>
        <w:t>koga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ćemo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umreti</w:t>
      </w:r>
      <w:proofErr w:type="spellEnd"/>
      <w:r w:rsidRPr="008B7B89">
        <w:rPr>
          <w:rFonts w:asciiTheme="minorHAnsi" w:hAnsiTheme="minorHAnsi" w:cstheme="minorHAnsi"/>
          <w:b w:val="0"/>
          <w:bCs w:val="0"/>
          <w:sz w:val="22"/>
          <w:szCs w:val="22"/>
        </w:rPr>
        <w:t xml:space="preserve"> u </w:t>
      </w:r>
      <w:proofErr w:type="spellStart"/>
      <w:r w:rsidRPr="008B7B89">
        <w:rPr>
          <w:rFonts w:asciiTheme="minorHAnsi" w:hAnsiTheme="minorHAnsi" w:cstheme="minorHAnsi"/>
          <w:b w:val="0"/>
          <w:bCs w:val="0"/>
          <w:sz w:val="22"/>
          <w:szCs w:val="22"/>
        </w:rPr>
        <w:t>svojim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gresima</w:t>
      </w:r>
      <w:proofErr w:type="spellEnd"/>
      <w:r w:rsidRPr="008B7B89">
        <w:rPr>
          <w:rFonts w:asciiTheme="minorHAnsi" w:hAnsiTheme="minorHAnsi" w:cstheme="minorHAnsi"/>
          <w:b w:val="0"/>
          <w:bCs w:val="0"/>
          <w:sz w:val="22"/>
          <w:szCs w:val="22"/>
        </w:rPr>
        <w:t>. „</w:t>
      </w:r>
      <w:proofErr w:type="spellStart"/>
      <w:r w:rsidRPr="008B7B89">
        <w:rPr>
          <w:rFonts w:asciiTheme="minorHAnsi" w:hAnsiTheme="minorHAnsi" w:cstheme="minorHAnsi"/>
          <w:b w:val="0"/>
          <w:bCs w:val="0"/>
          <w:sz w:val="22"/>
          <w:szCs w:val="22"/>
        </w:rPr>
        <w:t>Nevolja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ljudima</w:t>
      </w:r>
      <w:proofErr w:type="spellEnd"/>
      <w:r w:rsidRPr="008B7B89">
        <w:rPr>
          <w:rFonts w:asciiTheme="minorHAnsi" w:hAnsiTheme="minorHAnsi" w:cstheme="minorHAnsi"/>
          <w:b w:val="0"/>
          <w:bCs w:val="0"/>
          <w:sz w:val="22"/>
          <w:szCs w:val="22"/>
        </w:rPr>
        <w:t xml:space="preserve"> koji ne </w:t>
      </w:r>
      <w:proofErr w:type="spellStart"/>
      <w:r w:rsidRPr="008B7B89">
        <w:rPr>
          <w:rFonts w:asciiTheme="minorHAnsi" w:hAnsiTheme="minorHAnsi" w:cstheme="minorHAnsi"/>
          <w:b w:val="0"/>
          <w:bCs w:val="0"/>
          <w:sz w:val="22"/>
          <w:szCs w:val="22"/>
        </w:rPr>
        <w:t>traže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Spasitelja</w:t>
      </w:r>
      <w:proofErr w:type="spellEnd"/>
      <w:r w:rsidRPr="008B7B89">
        <w:rPr>
          <w:rFonts w:asciiTheme="minorHAnsi" w:hAnsiTheme="minorHAnsi" w:cstheme="minorHAnsi"/>
          <w:b w:val="0"/>
          <w:bCs w:val="0"/>
          <w:sz w:val="22"/>
          <w:szCs w:val="22"/>
        </w:rPr>
        <w:t xml:space="preserve"> i </w:t>
      </w:r>
      <w:proofErr w:type="spellStart"/>
      <w:proofErr w:type="gramStart"/>
      <w:r w:rsidRPr="008B7B89">
        <w:rPr>
          <w:rFonts w:asciiTheme="minorHAnsi" w:hAnsiTheme="minorHAnsi" w:cstheme="minorHAnsi"/>
          <w:b w:val="0"/>
          <w:bCs w:val="0"/>
          <w:sz w:val="22"/>
          <w:szCs w:val="22"/>
        </w:rPr>
        <w:t>spasenja</w:t>
      </w:r>
      <w:proofErr w:type="spellEnd"/>
      <w:r w:rsidRPr="008B7B89">
        <w:rPr>
          <w:rFonts w:asciiTheme="minorHAnsi" w:hAnsiTheme="minorHAnsi" w:cstheme="minorHAnsi"/>
          <w:b w:val="0"/>
          <w:bCs w:val="0"/>
          <w:sz w:val="22"/>
          <w:szCs w:val="22"/>
        </w:rPr>
        <w:t>“</w:t>
      </w:r>
      <w:proofErr w:type="gram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piše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dr</w:t>
      </w:r>
      <w:proofErr w:type="spellEnd"/>
      <w:r w:rsidRPr="008B7B89">
        <w:rPr>
          <w:rFonts w:asciiTheme="minorHAnsi" w:hAnsiTheme="minorHAnsi" w:cstheme="minorHAnsi"/>
          <w:b w:val="0"/>
          <w:bCs w:val="0"/>
          <w:sz w:val="22"/>
          <w:szCs w:val="22"/>
        </w:rPr>
        <w:t xml:space="preserve"> Martin </w:t>
      </w:r>
      <w:proofErr w:type="spellStart"/>
      <w:r w:rsidRPr="008B7B89">
        <w:rPr>
          <w:rFonts w:asciiTheme="minorHAnsi" w:hAnsiTheme="minorHAnsi" w:cstheme="minorHAnsi"/>
          <w:b w:val="0"/>
          <w:bCs w:val="0"/>
          <w:sz w:val="22"/>
          <w:szCs w:val="22"/>
        </w:rPr>
        <w:t>Lojd-Džons</w:t>
      </w:r>
      <w:proofErr w:type="spellEnd"/>
      <w:r w:rsidRPr="008B7B89">
        <w:rPr>
          <w:rFonts w:asciiTheme="minorHAnsi" w:hAnsiTheme="minorHAnsi" w:cstheme="minorHAnsi"/>
          <w:b w:val="0"/>
          <w:bCs w:val="0"/>
          <w:sz w:val="22"/>
          <w:szCs w:val="22"/>
        </w:rPr>
        <w:t xml:space="preserve">, „je u tome </w:t>
      </w:r>
      <w:proofErr w:type="spellStart"/>
      <w:r w:rsidRPr="008B7B89">
        <w:rPr>
          <w:rFonts w:asciiTheme="minorHAnsi" w:hAnsiTheme="minorHAnsi" w:cstheme="minorHAnsi"/>
          <w:b w:val="0"/>
          <w:bCs w:val="0"/>
          <w:sz w:val="22"/>
          <w:szCs w:val="22"/>
        </w:rPr>
        <w:t>što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oni</w:t>
      </w:r>
      <w:proofErr w:type="spellEnd"/>
      <w:r w:rsidRPr="008B7B89">
        <w:rPr>
          <w:rFonts w:asciiTheme="minorHAnsi" w:hAnsiTheme="minorHAnsi" w:cstheme="minorHAnsi"/>
          <w:b w:val="0"/>
          <w:bCs w:val="0"/>
          <w:sz w:val="22"/>
          <w:szCs w:val="22"/>
        </w:rPr>
        <w:t xml:space="preserve"> ne </w:t>
      </w:r>
      <w:proofErr w:type="spellStart"/>
      <w:r w:rsidRPr="008B7B89">
        <w:rPr>
          <w:rFonts w:asciiTheme="minorHAnsi" w:hAnsiTheme="minorHAnsi" w:cstheme="minorHAnsi"/>
          <w:b w:val="0"/>
          <w:bCs w:val="0"/>
          <w:sz w:val="22"/>
          <w:szCs w:val="22"/>
        </w:rPr>
        <w:t>razumeju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prirodu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greha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Posebna</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funkcija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Zakona</w:t>
      </w:r>
      <w:proofErr w:type="spellEnd"/>
      <w:r w:rsidRPr="008B7B89">
        <w:rPr>
          <w:rFonts w:asciiTheme="minorHAnsi" w:hAnsiTheme="minorHAnsi" w:cstheme="minorHAnsi"/>
          <w:b w:val="0"/>
          <w:bCs w:val="0"/>
          <w:sz w:val="22"/>
          <w:szCs w:val="22"/>
        </w:rPr>
        <w:t xml:space="preserve"> da </w:t>
      </w:r>
      <w:proofErr w:type="spellStart"/>
      <w:r w:rsidRPr="008B7B89">
        <w:rPr>
          <w:rFonts w:asciiTheme="minorHAnsi" w:hAnsiTheme="minorHAnsi" w:cstheme="minorHAnsi"/>
          <w:b w:val="0"/>
          <w:bCs w:val="0"/>
          <w:sz w:val="22"/>
          <w:szCs w:val="22"/>
        </w:rPr>
        <w:t>donese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takvo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razumevanje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čovekovom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umu</w:t>
      </w:r>
      <w:proofErr w:type="spellEnd"/>
      <w:r w:rsidRPr="008B7B89">
        <w:rPr>
          <w:rFonts w:asciiTheme="minorHAnsi" w:hAnsiTheme="minorHAnsi" w:cstheme="minorHAnsi"/>
          <w:b w:val="0"/>
          <w:bCs w:val="0"/>
          <w:sz w:val="22"/>
          <w:szCs w:val="22"/>
        </w:rPr>
        <w:t xml:space="preserve"> i </w:t>
      </w:r>
      <w:proofErr w:type="gramStart"/>
      <w:r w:rsidRPr="008B7B89">
        <w:rPr>
          <w:rFonts w:asciiTheme="minorHAnsi" w:hAnsiTheme="minorHAnsi" w:cstheme="minorHAnsi"/>
          <w:b w:val="0"/>
          <w:bCs w:val="0"/>
          <w:sz w:val="22"/>
          <w:szCs w:val="22"/>
        </w:rPr>
        <w:t>savesti.“</w:t>
      </w:r>
      <w:proofErr w:type="gramEnd"/>
      <w:r w:rsidRPr="00D748E8">
        <w:rPr>
          <w:rFonts w:asciiTheme="minorHAnsi" w:hAnsiTheme="minorHAnsi" w:cstheme="minorHAnsi"/>
          <w:b w:val="0"/>
          <w:bCs w:val="0"/>
          <w:sz w:val="22"/>
          <w:szCs w:val="22"/>
          <w:vertAlign w:val="superscript"/>
        </w:rPr>
        <w:t>5</w:t>
      </w:r>
      <w:r w:rsidRPr="008B7B89">
        <w:rPr>
          <w:rFonts w:asciiTheme="minorHAnsi" w:hAnsiTheme="minorHAnsi" w:cstheme="minorHAnsi"/>
          <w:b w:val="0"/>
          <w:bCs w:val="0"/>
          <w:sz w:val="22"/>
          <w:szCs w:val="22"/>
        </w:rPr>
        <w:t xml:space="preserve"> Apostol </w:t>
      </w:r>
      <w:proofErr w:type="spellStart"/>
      <w:r w:rsidRPr="008B7B89">
        <w:rPr>
          <w:rFonts w:asciiTheme="minorHAnsi" w:hAnsiTheme="minorHAnsi" w:cstheme="minorHAnsi"/>
          <w:b w:val="0"/>
          <w:bCs w:val="0"/>
          <w:sz w:val="22"/>
          <w:szCs w:val="22"/>
        </w:rPr>
        <w:t>Pavle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piše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sličan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način</w:t>
      </w:r>
      <w:proofErr w:type="spellEnd"/>
      <w:r w:rsidRPr="008B7B89">
        <w:rPr>
          <w:rFonts w:asciiTheme="minorHAnsi" w:hAnsiTheme="minorHAnsi" w:cstheme="minorHAnsi"/>
          <w:b w:val="0"/>
          <w:bCs w:val="0"/>
          <w:sz w:val="22"/>
          <w:szCs w:val="22"/>
        </w:rPr>
        <w:t xml:space="preserve">: „A da </w:t>
      </w:r>
      <w:proofErr w:type="spellStart"/>
      <w:r w:rsidRPr="008B7B89">
        <w:rPr>
          <w:rFonts w:asciiTheme="minorHAnsi" w:hAnsiTheme="minorHAnsi" w:cstheme="minorHAnsi"/>
          <w:b w:val="0"/>
          <w:bCs w:val="0"/>
          <w:sz w:val="22"/>
          <w:szCs w:val="22"/>
        </w:rPr>
        <w:t>nije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bilo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zakona</w:t>
      </w:r>
      <w:proofErr w:type="spellEnd"/>
      <w:r w:rsidRPr="008B7B89">
        <w:rPr>
          <w:rFonts w:asciiTheme="minorHAnsi" w:hAnsiTheme="minorHAnsi" w:cstheme="minorHAnsi"/>
          <w:b w:val="0"/>
          <w:bCs w:val="0"/>
          <w:sz w:val="22"/>
          <w:szCs w:val="22"/>
        </w:rPr>
        <w:t xml:space="preserve">, ne </w:t>
      </w:r>
      <w:proofErr w:type="spellStart"/>
      <w:r w:rsidRPr="008B7B89">
        <w:rPr>
          <w:rFonts w:asciiTheme="minorHAnsi" w:hAnsiTheme="minorHAnsi" w:cstheme="minorHAnsi"/>
          <w:b w:val="0"/>
          <w:bCs w:val="0"/>
          <w:sz w:val="22"/>
          <w:szCs w:val="22"/>
        </w:rPr>
        <w:t>bih</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poznao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greh</w:t>
      </w:r>
      <w:proofErr w:type="spellEnd"/>
      <w:r w:rsidRPr="008B7B89">
        <w:rPr>
          <w:rFonts w:asciiTheme="minorHAnsi" w:hAnsiTheme="minorHAnsi" w:cstheme="minorHAnsi"/>
          <w:b w:val="0"/>
          <w:bCs w:val="0"/>
          <w:sz w:val="22"/>
          <w:szCs w:val="22"/>
        </w:rPr>
        <w:t>“ (</w:t>
      </w:r>
      <w:proofErr w:type="spellStart"/>
      <w:r w:rsidRPr="008B7B89">
        <w:rPr>
          <w:rFonts w:asciiTheme="minorHAnsi" w:hAnsiTheme="minorHAnsi" w:cstheme="minorHAnsi"/>
          <w:b w:val="0"/>
          <w:bCs w:val="0"/>
          <w:sz w:val="22"/>
          <w:szCs w:val="22"/>
        </w:rPr>
        <w:t>Rimljanima</w:t>
      </w:r>
      <w:proofErr w:type="spellEnd"/>
      <w:r w:rsidRPr="008B7B89">
        <w:rPr>
          <w:rFonts w:asciiTheme="minorHAnsi" w:hAnsiTheme="minorHAnsi" w:cstheme="minorHAnsi"/>
          <w:b w:val="0"/>
          <w:bCs w:val="0"/>
          <w:sz w:val="22"/>
          <w:szCs w:val="22"/>
        </w:rPr>
        <w:t xml:space="preserve"> 7:7). On </w:t>
      </w:r>
      <w:proofErr w:type="spellStart"/>
      <w:r w:rsidRPr="008B7B89">
        <w:rPr>
          <w:rFonts w:asciiTheme="minorHAnsi" w:hAnsiTheme="minorHAnsi" w:cstheme="minorHAnsi"/>
          <w:b w:val="0"/>
          <w:bCs w:val="0"/>
          <w:sz w:val="22"/>
          <w:szCs w:val="22"/>
        </w:rPr>
        <w:t>dodaje</w:t>
      </w:r>
      <w:proofErr w:type="spellEnd"/>
      <w:r w:rsidRPr="008B7B89">
        <w:rPr>
          <w:rFonts w:asciiTheme="minorHAnsi" w:hAnsiTheme="minorHAnsi" w:cstheme="minorHAnsi"/>
          <w:b w:val="0"/>
          <w:bCs w:val="0"/>
          <w:sz w:val="22"/>
          <w:szCs w:val="22"/>
        </w:rPr>
        <w:t xml:space="preserve">: „Bio je to </w:t>
      </w:r>
      <w:proofErr w:type="spellStart"/>
      <w:r w:rsidRPr="008B7B89">
        <w:rPr>
          <w:rFonts w:asciiTheme="minorHAnsi" w:hAnsiTheme="minorHAnsi" w:cstheme="minorHAnsi"/>
          <w:b w:val="0"/>
          <w:bCs w:val="0"/>
          <w:sz w:val="22"/>
          <w:szCs w:val="22"/>
        </w:rPr>
        <w:t>greh</w:t>
      </w:r>
      <w:proofErr w:type="spellEnd"/>
      <w:r w:rsidRPr="008B7B89">
        <w:rPr>
          <w:rFonts w:asciiTheme="minorHAnsi" w:hAnsiTheme="minorHAnsi" w:cstheme="minorHAnsi"/>
          <w:b w:val="0"/>
          <w:bCs w:val="0"/>
          <w:sz w:val="22"/>
          <w:szCs w:val="22"/>
        </w:rPr>
        <w:t xml:space="preserve">, koji je u </w:t>
      </w:r>
      <w:proofErr w:type="spellStart"/>
      <w:r w:rsidRPr="008B7B89">
        <w:rPr>
          <w:rFonts w:asciiTheme="minorHAnsi" w:hAnsiTheme="minorHAnsi" w:cstheme="minorHAnsi"/>
          <w:b w:val="0"/>
          <w:bCs w:val="0"/>
          <w:sz w:val="22"/>
          <w:szCs w:val="22"/>
        </w:rPr>
        <w:t>meni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proizveo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smrt</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kroz</w:t>
      </w:r>
      <w:proofErr w:type="spellEnd"/>
      <w:r w:rsidRPr="008B7B89">
        <w:rPr>
          <w:rFonts w:asciiTheme="minorHAnsi" w:hAnsiTheme="minorHAnsi" w:cstheme="minorHAnsi"/>
          <w:b w:val="0"/>
          <w:bCs w:val="0"/>
          <w:sz w:val="22"/>
          <w:szCs w:val="22"/>
        </w:rPr>
        <w:t xml:space="preserve"> ono </w:t>
      </w:r>
      <w:proofErr w:type="spellStart"/>
      <w:r w:rsidRPr="008B7B89">
        <w:rPr>
          <w:rFonts w:asciiTheme="minorHAnsi" w:hAnsiTheme="minorHAnsi" w:cstheme="minorHAnsi"/>
          <w:b w:val="0"/>
          <w:bCs w:val="0"/>
          <w:sz w:val="22"/>
          <w:szCs w:val="22"/>
        </w:rPr>
        <w:t>što</w:t>
      </w:r>
      <w:proofErr w:type="spellEnd"/>
      <w:r w:rsidRPr="008B7B89">
        <w:rPr>
          <w:rFonts w:asciiTheme="minorHAnsi" w:hAnsiTheme="minorHAnsi" w:cstheme="minorHAnsi"/>
          <w:b w:val="0"/>
          <w:bCs w:val="0"/>
          <w:sz w:val="22"/>
          <w:szCs w:val="22"/>
        </w:rPr>
        <w:t xml:space="preserve"> je dobro, da bi se </w:t>
      </w:r>
      <w:proofErr w:type="spellStart"/>
      <w:r w:rsidRPr="008B7B89">
        <w:rPr>
          <w:rFonts w:asciiTheme="minorHAnsi" w:hAnsiTheme="minorHAnsi" w:cstheme="minorHAnsi"/>
          <w:b w:val="0"/>
          <w:bCs w:val="0"/>
          <w:sz w:val="22"/>
          <w:szCs w:val="22"/>
        </w:rPr>
        <w:t>greh</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pokazao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kao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greh</w:t>
      </w:r>
      <w:proofErr w:type="spellEnd"/>
      <w:r w:rsidRPr="008B7B89">
        <w:rPr>
          <w:rFonts w:asciiTheme="minorHAnsi" w:hAnsiTheme="minorHAnsi" w:cstheme="minorHAnsi"/>
          <w:b w:val="0"/>
          <w:bCs w:val="0"/>
          <w:sz w:val="22"/>
          <w:szCs w:val="22"/>
        </w:rPr>
        <w:t xml:space="preserve">, i da bi </w:t>
      </w:r>
      <w:proofErr w:type="spellStart"/>
      <w:r w:rsidRPr="008B7B89">
        <w:rPr>
          <w:rFonts w:asciiTheme="minorHAnsi" w:hAnsiTheme="minorHAnsi" w:cstheme="minorHAnsi"/>
          <w:b w:val="0"/>
          <w:bCs w:val="0"/>
          <w:sz w:val="22"/>
          <w:szCs w:val="22"/>
        </w:rPr>
        <w:t>kroz</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zapovest</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postao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grešan</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preko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svake</w:t>
      </w:r>
      <w:proofErr w:type="spellEnd"/>
      <w:r w:rsidRPr="008B7B89">
        <w:rPr>
          <w:rFonts w:asciiTheme="minorHAnsi" w:hAnsiTheme="minorHAnsi" w:cstheme="minorHAnsi"/>
          <w:b w:val="0"/>
          <w:bCs w:val="0"/>
          <w:sz w:val="22"/>
          <w:szCs w:val="22"/>
        </w:rPr>
        <w:t xml:space="preserve"> </w:t>
      </w:r>
      <w:proofErr w:type="gramStart"/>
      <w:r w:rsidRPr="008B7B89">
        <w:rPr>
          <w:rFonts w:asciiTheme="minorHAnsi" w:hAnsiTheme="minorHAnsi" w:cstheme="minorHAnsi"/>
          <w:b w:val="0"/>
          <w:bCs w:val="0"/>
          <w:sz w:val="22"/>
          <w:szCs w:val="22"/>
        </w:rPr>
        <w:t>mere“ (</w:t>
      </w:r>
      <w:proofErr w:type="spellStart"/>
      <w:proofErr w:type="gramEnd"/>
      <w:r w:rsidRPr="008B7B89">
        <w:rPr>
          <w:rFonts w:asciiTheme="minorHAnsi" w:hAnsiTheme="minorHAnsi" w:cstheme="minorHAnsi"/>
          <w:b w:val="0"/>
          <w:bCs w:val="0"/>
          <w:sz w:val="22"/>
          <w:szCs w:val="22"/>
        </w:rPr>
        <w:t>Rimljanima</w:t>
      </w:r>
      <w:proofErr w:type="spellEnd"/>
      <w:r w:rsidRPr="008B7B89">
        <w:rPr>
          <w:rFonts w:asciiTheme="minorHAnsi" w:hAnsiTheme="minorHAnsi" w:cstheme="minorHAnsi"/>
          <w:b w:val="0"/>
          <w:bCs w:val="0"/>
          <w:sz w:val="22"/>
          <w:szCs w:val="22"/>
        </w:rPr>
        <w:t xml:space="preserve"> 7:13). </w:t>
      </w:r>
      <w:proofErr w:type="spellStart"/>
      <w:r w:rsidRPr="008B7B89">
        <w:rPr>
          <w:rFonts w:asciiTheme="minorHAnsi" w:hAnsiTheme="minorHAnsi" w:cstheme="minorHAnsi"/>
          <w:b w:val="0"/>
          <w:bCs w:val="0"/>
          <w:sz w:val="22"/>
          <w:szCs w:val="22"/>
        </w:rPr>
        <w:t>Stari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zavet</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nas</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pripremio</w:t>
      </w:r>
      <w:proofErr w:type="spellEnd"/>
      <w:r w:rsidRPr="008B7B89">
        <w:rPr>
          <w:rFonts w:asciiTheme="minorHAnsi" w:hAnsiTheme="minorHAnsi" w:cstheme="minorHAnsi"/>
          <w:b w:val="0"/>
          <w:bCs w:val="0"/>
          <w:sz w:val="22"/>
          <w:szCs w:val="22"/>
        </w:rPr>
        <w:t xml:space="preserve"> za </w:t>
      </w:r>
      <w:proofErr w:type="spellStart"/>
      <w:r w:rsidRPr="008B7B89">
        <w:rPr>
          <w:rFonts w:asciiTheme="minorHAnsi" w:hAnsiTheme="minorHAnsi" w:cstheme="minorHAnsi"/>
          <w:b w:val="0"/>
          <w:bCs w:val="0"/>
          <w:sz w:val="22"/>
          <w:szCs w:val="22"/>
        </w:rPr>
        <w:t>Hrista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između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ostalog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pokazujući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primere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Božjeg</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odnosa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prema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Izraelu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što</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takođe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pokazuje</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našu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potrebu</w:t>
      </w:r>
      <w:proofErr w:type="spellEnd"/>
      <w:r w:rsidRPr="008B7B89">
        <w:rPr>
          <w:rFonts w:asciiTheme="minorHAnsi" w:hAnsiTheme="minorHAnsi" w:cstheme="minorHAnsi"/>
          <w:b w:val="0"/>
          <w:bCs w:val="0"/>
          <w:sz w:val="22"/>
          <w:szCs w:val="22"/>
        </w:rPr>
        <w:t xml:space="preserve"> za </w:t>
      </w:r>
      <w:proofErr w:type="spellStart"/>
      <w:r w:rsidRPr="008B7B89">
        <w:rPr>
          <w:rFonts w:asciiTheme="minorHAnsi" w:hAnsiTheme="minorHAnsi" w:cstheme="minorHAnsi"/>
          <w:b w:val="0"/>
          <w:bCs w:val="0"/>
          <w:sz w:val="22"/>
          <w:szCs w:val="22"/>
        </w:rPr>
        <w:t>Spasiteljem</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Starozavetna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poezija</w:t>
      </w:r>
      <w:proofErr w:type="spellEnd"/>
      <w:r w:rsidRPr="008B7B89">
        <w:rPr>
          <w:rFonts w:asciiTheme="minorHAnsi" w:hAnsiTheme="minorHAnsi" w:cstheme="minorHAnsi"/>
          <w:b w:val="0"/>
          <w:bCs w:val="0"/>
          <w:sz w:val="22"/>
          <w:szCs w:val="22"/>
        </w:rPr>
        <w:t xml:space="preserve"> je </w:t>
      </w:r>
      <w:proofErr w:type="spellStart"/>
      <w:r w:rsidRPr="008B7B89">
        <w:rPr>
          <w:rFonts w:asciiTheme="minorHAnsi" w:hAnsiTheme="minorHAnsi" w:cstheme="minorHAnsi"/>
          <w:b w:val="0"/>
          <w:bCs w:val="0"/>
          <w:sz w:val="22"/>
          <w:szCs w:val="22"/>
        </w:rPr>
        <w:t>anticipirala</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Hrista</w:t>
      </w:r>
      <w:proofErr w:type="spellEnd"/>
      <w:r w:rsidRPr="008B7B89">
        <w:rPr>
          <w:rFonts w:asciiTheme="minorHAnsi" w:hAnsiTheme="minorHAnsi" w:cstheme="minorHAnsi"/>
          <w:b w:val="0"/>
          <w:bCs w:val="0"/>
          <w:sz w:val="22"/>
          <w:szCs w:val="22"/>
        </w:rPr>
        <w:t xml:space="preserve">, a </w:t>
      </w:r>
      <w:proofErr w:type="spellStart"/>
      <w:r w:rsidRPr="008B7B89">
        <w:rPr>
          <w:rFonts w:asciiTheme="minorHAnsi" w:hAnsiTheme="minorHAnsi" w:cstheme="minorHAnsi"/>
          <w:b w:val="0"/>
          <w:bCs w:val="0"/>
          <w:sz w:val="22"/>
          <w:szCs w:val="22"/>
        </w:rPr>
        <w:t>proroci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su</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predskazivali</w:t>
      </w:r>
      <w:proofErr w:type="spellEnd"/>
      <w:r w:rsidRPr="008B7B89">
        <w:rPr>
          <w:rFonts w:asciiTheme="minorHAnsi" w:hAnsiTheme="minorHAnsi" w:cstheme="minorHAnsi"/>
          <w:b w:val="0"/>
          <w:bCs w:val="0"/>
          <w:sz w:val="22"/>
          <w:szCs w:val="22"/>
        </w:rPr>
        <w:t xml:space="preserve"> </w:t>
      </w:r>
      <w:proofErr w:type="spellStart"/>
      <w:r w:rsidRPr="008B7B89">
        <w:rPr>
          <w:rFonts w:asciiTheme="minorHAnsi" w:hAnsiTheme="minorHAnsi" w:cstheme="minorHAnsi"/>
          <w:b w:val="0"/>
          <w:bCs w:val="0"/>
          <w:sz w:val="22"/>
          <w:szCs w:val="22"/>
        </w:rPr>
        <w:t>Njegov</w:t>
      </w:r>
      <w:proofErr w:type="spellEnd"/>
      <w:r w:rsidRPr="008B7B89">
        <w:rPr>
          <w:rFonts w:asciiTheme="minorHAnsi" w:hAnsiTheme="minorHAnsi" w:cstheme="minorHAnsi"/>
          <w:b w:val="0"/>
          <w:bCs w:val="0"/>
          <w:sz w:val="22"/>
          <w:szCs w:val="22"/>
        </w:rPr>
        <w:t xml:space="preserve"> dolazak.</w:t>
      </w:r>
      <w:r w:rsidRPr="00D748E8">
        <w:rPr>
          <w:rFonts w:asciiTheme="minorHAnsi" w:hAnsiTheme="minorHAnsi" w:cstheme="minorHAnsi"/>
          <w:b w:val="0"/>
          <w:bCs w:val="0"/>
          <w:sz w:val="22"/>
          <w:szCs w:val="22"/>
          <w:vertAlign w:val="superscript"/>
        </w:rPr>
        <w:t>6</w:t>
      </w:r>
    </w:p>
    <w:p w14:paraId="60E161DC" w14:textId="77777777" w:rsidR="00D748E8" w:rsidRPr="00D748E8" w:rsidRDefault="00D748E8" w:rsidP="00D748E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48E8">
        <w:rPr>
          <w:rFonts w:asciiTheme="minorHAnsi" w:hAnsiTheme="minorHAnsi" w:cstheme="minorHAnsi"/>
          <w:b w:val="0"/>
          <w:bCs w:val="0"/>
          <w:sz w:val="22"/>
          <w:szCs w:val="22"/>
        </w:rPr>
        <w:t>Sveci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Starom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čeznuli</w:t>
      </w:r>
      <w:proofErr w:type="spellEnd"/>
      <w:r w:rsidRPr="00D748E8">
        <w:rPr>
          <w:rFonts w:asciiTheme="minorHAnsi" w:hAnsiTheme="minorHAnsi" w:cstheme="minorHAnsi"/>
          <w:b w:val="0"/>
          <w:bCs w:val="0"/>
          <w:sz w:val="22"/>
          <w:szCs w:val="22"/>
        </w:rPr>
        <w:t xml:space="preserve"> za </w:t>
      </w:r>
      <w:proofErr w:type="spellStart"/>
      <w:r w:rsidRPr="00D748E8">
        <w:rPr>
          <w:rFonts w:asciiTheme="minorHAnsi" w:hAnsiTheme="minorHAnsi" w:cstheme="minorHAnsi"/>
          <w:b w:val="0"/>
          <w:bCs w:val="0"/>
          <w:sz w:val="22"/>
          <w:szCs w:val="22"/>
        </w:rPr>
        <w:t>otkupiteljem</w:t>
      </w:r>
      <w:proofErr w:type="spellEnd"/>
      <w:r w:rsidRPr="00D748E8">
        <w:rPr>
          <w:rFonts w:asciiTheme="minorHAnsi" w:hAnsiTheme="minorHAnsi" w:cstheme="minorHAnsi"/>
          <w:b w:val="0"/>
          <w:bCs w:val="0"/>
          <w:sz w:val="22"/>
          <w:szCs w:val="22"/>
        </w:rPr>
        <w:t xml:space="preserve">, a </w:t>
      </w:r>
      <w:proofErr w:type="spellStart"/>
      <w:r>
        <w:rPr>
          <w:rFonts w:asciiTheme="minorHAnsi" w:hAnsiTheme="minorHAnsi" w:cstheme="minorHAnsi"/>
          <w:b w:val="0"/>
          <w:bCs w:val="0"/>
          <w:sz w:val="22"/>
          <w:szCs w:val="22"/>
        </w:rPr>
        <w:t>S</w:t>
      </w:r>
      <w:r w:rsidRPr="00D748E8">
        <w:rPr>
          <w:rFonts w:asciiTheme="minorHAnsi" w:hAnsiTheme="minorHAnsi" w:cstheme="minorHAnsi"/>
          <w:b w:val="0"/>
          <w:bCs w:val="0"/>
          <w:sz w:val="22"/>
          <w:szCs w:val="22"/>
        </w:rPr>
        <w:t>pasitelj</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nagovešten</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svim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knjigama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Kako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Jov</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uzvikuje</w:t>
      </w:r>
      <w:proofErr w:type="spellEnd"/>
      <w:r w:rsidRPr="00D748E8">
        <w:rPr>
          <w:rFonts w:asciiTheme="minorHAnsi" w:hAnsiTheme="minorHAnsi" w:cstheme="minorHAnsi"/>
          <w:b w:val="0"/>
          <w:bCs w:val="0"/>
          <w:sz w:val="22"/>
          <w:szCs w:val="22"/>
        </w:rPr>
        <w:t xml:space="preserve">: „O, </w:t>
      </w:r>
      <w:proofErr w:type="spellStart"/>
      <w:r w:rsidRPr="00D748E8">
        <w:rPr>
          <w:rFonts w:asciiTheme="minorHAnsi" w:hAnsiTheme="minorHAnsi" w:cstheme="minorHAnsi"/>
          <w:b w:val="0"/>
          <w:bCs w:val="0"/>
          <w:sz w:val="22"/>
          <w:szCs w:val="22"/>
        </w:rPr>
        <w:t>kad</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znao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gde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bih</w:t>
      </w:r>
      <w:proofErr w:type="spellEnd"/>
      <w:r w:rsidRPr="00D748E8">
        <w:rPr>
          <w:rFonts w:asciiTheme="minorHAnsi" w:hAnsiTheme="minorHAnsi" w:cstheme="minorHAnsi"/>
          <w:b w:val="0"/>
          <w:bCs w:val="0"/>
          <w:sz w:val="22"/>
          <w:szCs w:val="22"/>
        </w:rPr>
        <w:t xml:space="preserve"> ga </w:t>
      </w:r>
      <w:proofErr w:type="spellStart"/>
      <w:r w:rsidRPr="00D748E8">
        <w:rPr>
          <w:rFonts w:asciiTheme="minorHAnsi" w:hAnsiTheme="minorHAnsi" w:cstheme="minorHAnsi"/>
          <w:b w:val="0"/>
          <w:bCs w:val="0"/>
          <w:sz w:val="22"/>
          <w:szCs w:val="22"/>
        </w:rPr>
        <w:t>mogao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naći</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bih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mogao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doći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čak</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njegovo</w:t>
      </w:r>
      <w:proofErr w:type="spellEnd"/>
      <w:r w:rsidRPr="00D748E8">
        <w:rPr>
          <w:rFonts w:asciiTheme="minorHAnsi" w:hAnsiTheme="minorHAnsi" w:cstheme="minorHAnsi"/>
          <w:b w:val="0"/>
          <w:bCs w:val="0"/>
          <w:sz w:val="22"/>
          <w:szCs w:val="22"/>
        </w:rPr>
        <w:t xml:space="preserve"> </w:t>
      </w:r>
      <w:proofErr w:type="gramStart"/>
      <w:r w:rsidRPr="00D748E8">
        <w:rPr>
          <w:rFonts w:asciiTheme="minorHAnsi" w:hAnsiTheme="minorHAnsi" w:cstheme="minorHAnsi"/>
          <w:b w:val="0"/>
          <w:bCs w:val="0"/>
          <w:sz w:val="22"/>
          <w:szCs w:val="22"/>
        </w:rPr>
        <w:t>mesto!“</w:t>
      </w:r>
      <w:proofErr w:type="gram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Jov</w:t>
      </w:r>
      <w:proofErr w:type="spellEnd"/>
      <w:r w:rsidRPr="00D748E8">
        <w:rPr>
          <w:rFonts w:asciiTheme="minorHAnsi" w:hAnsiTheme="minorHAnsi" w:cstheme="minorHAnsi"/>
          <w:b w:val="0"/>
          <w:bCs w:val="0"/>
          <w:sz w:val="22"/>
          <w:szCs w:val="22"/>
        </w:rPr>
        <w:t xml:space="preserve"> 23:3). </w:t>
      </w:r>
      <w:proofErr w:type="spellStart"/>
      <w:r w:rsidRPr="00D748E8">
        <w:rPr>
          <w:rFonts w:asciiTheme="minorHAnsi" w:hAnsiTheme="minorHAnsi" w:cstheme="minorHAnsi"/>
          <w:b w:val="0"/>
          <w:bCs w:val="0"/>
          <w:sz w:val="22"/>
          <w:szCs w:val="22"/>
        </w:rPr>
        <w:t>Naravno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novozavetni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učenici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oduševljeni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Ga </w:t>
      </w:r>
      <w:proofErr w:type="spellStart"/>
      <w:r w:rsidRPr="00D748E8">
        <w:rPr>
          <w:rFonts w:asciiTheme="minorHAnsi" w:hAnsiTheme="minorHAnsi" w:cstheme="minorHAnsi"/>
          <w:b w:val="0"/>
          <w:bCs w:val="0"/>
          <w:sz w:val="22"/>
          <w:szCs w:val="22"/>
        </w:rPr>
        <w:t>pronašli</w:t>
      </w:r>
      <w:proofErr w:type="spellEnd"/>
      <w:r w:rsidRPr="00D748E8">
        <w:rPr>
          <w:rFonts w:asciiTheme="minorHAnsi" w:hAnsiTheme="minorHAnsi" w:cstheme="minorHAnsi"/>
          <w:b w:val="0"/>
          <w:bCs w:val="0"/>
          <w:sz w:val="22"/>
          <w:szCs w:val="22"/>
        </w:rPr>
        <w:t xml:space="preserve">, a Filip je </w:t>
      </w:r>
      <w:proofErr w:type="spellStart"/>
      <w:r w:rsidRPr="00D748E8">
        <w:rPr>
          <w:rFonts w:asciiTheme="minorHAnsi" w:hAnsiTheme="minorHAnsi" w:cstheme="minorHAnsi"/>
          <w:b w:val="0"/>
          <w:bCs w:val="0"/>
          <w:sz w:val="22"/>
          <w:szCs w:val="22"/>
        </w:rPr>
        <w:t>rekao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Natanailu</w:t>
      </w:r>
      <w:proofErr w:type="spellEnd"/>
      <w:r w:rsidRPr="00D748E8">
        <w:rPr>
          <w:rFonts w:asciiTheme="minorHAnsi" w:hAnsiTheme="minorHAnsi" w:cstheme="minorHAnsi"/>
          <w:b w:val="0"/>
          <w:bCs w:val="0"/>
          <w:sz w:val="22"/>
          <w:szCs w:val="22"/>
        </w:rPr>
        <w:t>: „</w:t>
      </w:r>
      <w:proofErr w:type="spellStart"/>
      <w:r w:rsidRPr="00D748E8">
        <w:rPr>
          <w:rFonts w:asciiTheme="minorHAnsi" w:hAnsiTheme="minorHAnsi" w:cstheme="minorHAnsi"/>
          <w:b w:val="0"/>
          <w:bCs w:val="0"/>
          <w:sz w:val="22"/>
          <w:szCs w:val="22"/>
        </w:rPr>
        <w:t>Našli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onoga</w:t>
      </w:r>
      <w:proofErr w:type="spellEnd"/>
      <w:r w:rsidRPr="00D748E8">
        <w:rPr>
          <w:rFonts w:asciiTheme="minorHAnsi" w:hAnsiTheme="minorHAnsi" w:cstheme="minorHAnsi"/>
          <w:b w:val="0"/>
          <w:bCs w:val="0"/>
          <w:sz w:val="22"/>
          <w:szCs w:val="22"/>
        </w:rPr>
        <w:t xml:space="preserve"> o </w:t>
      </w:r>
      <w:proofErr w:type="spellStart"/>
      <w:r w:rsidRPr="00D748E8">
        <w:rPr>
          <w:rFonts w:asciiTheme="minorHAnsi" w:hAnsiTheme="minorHAnsi" w:cstheme="minorHAnsi"/>
          <w:b w:val="0"/>
          <w:bCs w:val="0"/>
          <w:sz w:val="22"/>
          <w:szCs w:val="22"/>
        </w:rPr>
        <w:t>kome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pisali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Mojsije</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Zakonu</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proroci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Isusa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iz</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Nazareta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sina</w:t>
      </w:r>
      <w:proofErr w:type="spellEnd"/>
      <w:r w:rsidRPr="00D748E8">
        <w:rPr>
          <w:rFonts w:asciiTheme="minorHAnsi" w:hAnsiTheme="minorHAnsi" w:cstheme="minorHAnsi"/>
          <w:b w:val="0"/>
          <w:bCs w:val="0"/>
          <w:sz w:val="22"/>
          <w:szCs w:val="22"/>
        </w:rPr>
        <w:t xml:space="preserve"> </w:t>
      </w:r>
      <w:proofErr w:type="spellStart"/>
      <w:proofErr w:type="gramStart"/>
      <w:r w:rsidRPr="00D748E8">
        <w:rPr>
          <w:rFonts w:asciiTheme="minorHAnsi" w:hAnsiTheme="minorHAnsi" w:cstheme="minorHAnsi"/>
          <w:b w:val="0"/>
          <w:bCs w:val="0"/>
          <w:sz w:val="22"/>
          <w:szCs w:val="22"/>
        </w:rPr>
        <w:t>Josifovog</w:t>
      </w:r>
      <w:proofErr w:type="spellEnd"/>
      <w:r w:rsidRPr="00D748E8">
        <w:rPr>
          <w:rFonts w:asciiTheme="minorHAnsi" w:hAnsiTheme="minorHAnsi" w:cstheme="minorHAnsi"/>
          <w:b w:val="0"/>
          <w:bCs w:val="0"/>
          <w:sz w:val="22"/>
          <w:szCs w:val="22"/>
        </w:rPr>
        <w:t>“ (</w:t>
      </w:r>
      <w:proofErr w:type="gramEnd"/>
      <w:r w:rsidRPr="00D748E8">
        <w:rPr>
          <w:rFonts w:asciiTheme="minorHAnsi" w:hAnsiTheme="minorHAnsi" w:cstheme="minorHAnsi"/>
          <w:b w:val="0"/>
          <w:bCs w:val="0"/>
          <w:sz w:val="22"/>
          <w:szCs w:val="22"/>
        </w:rPr>
        <w:t>Jovan 1:45)</w:t>
      </w:r>
      <w:r w:rsidRPr="00D748E8">
        <w:rPr>
          <w:rFonts w:asciiTheme="minorHAnsi" w:hAnsiTheme="minorHAnsi" w:cstheme="minorHAnsi"/>
          <w:b w:val="0"/>
          <w:bCs w:val="0"/>
          <w:sz w:val="22"/>
          <w:szCs w:val="22"/>
          <w:vertAlign w:val="superscript"/>
        </w:rPr>
        <w:t>7</w:t>
      </w:r>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Džejms</w:t>
      </w:r>
      <w:proofErr w:type="spellEnd"/>
      <w:r w:rsidRPr="00D748E8">
        <w:rPr>
          <w:rFonts w:asciiTheme="minorHAnsi" w:hAnsiTheme="minorHAnsi" w:cstheme="minorHAnsi"/>
          <w:b w:val="0"/>
          <w:bCs w:val="0"/>
          <w:sz w:val="22"/>
          <w:szCs w:val="22"/>
        </w:rPr>
        <w:t xml:space="preserve"> E. Smit </w:t>
      </w:r>
      <w:proofErr w:type="spellStart"/>
      <w:r w:rsidRPr="00D748E8">
        <w:rPr>
          <w:rFonts w:asciiTheme="minorHAnsi" w:hAnsiTheme="minorHAnsi" w:cstheme="minorHAnsi"/>
          <w:b w:val="0"/>
          <w:bCs w:val="0"/>
          <w:sz w:val="22"/>
          <w:szCs w:val="22"/>
        </w:rPr>
        <w:t>primećuje</w:t>
      </w:r>
      <w:proofErr w:type="spellEnd"/>
      <w:r w:rsidRPr="00D748E8">
        <w:rPr>
          <w:rFonts w:asciiTheme="minorHAnsi" w:hAnsiTheme="minorHAnsi" w:cstheme="minorHAnsi"/>
          <w:b w:val="0"/>
          <w:bCs w:val="0"/>
          <w:sz w:val="22"/>
          <w:szCs w:val="22"/>
        </w:rPr>
        <w:t xml:space="preserve"> da se „</w:t>
      </w:r>
      <w:proofErr w:type="spellStart"/>
      <w:r w:rsidRPr="00D748E8">
        <w:rPr>
          <w:rFonts w:asciiTheme="minorHAnsi" w:hAnsiTheme="minorHAnsi" w:cstheme="minorHAnsi"/>
          <w:b w:val="0"/>
          <w:bCs w:val="0"/>
          <w:sz w:val="22"/>
          <w:szCs w:val="22"/>
        </w:rPr>
        <w:t>Stari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može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uporediti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moćnom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rekom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koja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teče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prema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okeanu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Uklonite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Hrista</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reka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nema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gde</w:t>
      </w:r>
      <w:proofErr w:type="spellEnd"/>
      <w:r w:rsidRPr="00D748E8">
        <w:rPr>
          <w:rFonts w:asciiTheme="minorHAnsi" w:hAnsiTheme="minorHAnsi" w:cstheme="minorHAnsi"/>
          <w:b w:val="0"/>
          <w:bCs w:val="0"/>
          <w:sz w:val="22"/>
          <w:szCs w:val="22"/>
        </w:rPr>
        <w:t xml:space="preserve"> da ide. </w:t>
      </w:r>
      <w:proofErr w:type="spellStart"/>
      <w:r w:rsidRPr="00D748E8">
        <w:rPr>
          <w:rFonts w:asciiTheme="minorHAnsi" w:hAnsiTheme="minorHAnsi" w:cstheme="minorHAnsi"/>
          <w:b w:val="0"/>
          <w:bCs w:val="0"/>
          <w:sz w:val="22"/>
          <w:szCs w:val="22"/>
        </w:rPr>
        <w:t>Jednostavno</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proguta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pesak</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vremena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reka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koja</w:t>
      </w:r>
      <w:proofErr w:type="spellEnd"/>
      <w:r w:rsidRPr="00D748E8">
        <w:rPr>
          <w:rFonts w:asciiTheme="minorHAnsi" w:hAnsiTheme="minorHAnsi" w:cstheme="minorHAnsi"/>
          <w:b w:val="0"/>
          <w:bCs w:val="0"/>
          <w:sz w:val="22"/>
          <w:szCs w:val="22"/>
        </w:rPr>
        <w:t xml:space="preserve"> se </w:t>
      </w:r>
      <w:proofErr w:type="spellStart"/>
      <w:r w:rsidRPr="00D748E8">
        <w:rPr>
          <w:rFonts w:asciiTheme="minorHAnsi" w:hAnsiTheme="minorHAnsi" w:cstheme="minorHAnsi"/>
          <w:b w:val="0"/>
          <w:bCs w:val="0"/>
          <w:sz w:val="22"/>
          <w:szCs w:val="22"/>
        </w:rPr>
        <w:t>uliva</w:t>
      </w:r>
      <w:proofErr w:type="spellEnd"/>
      <w:r w:rsidRPr="00D748E8">
        <w:rPr>
          <w:rFonts w:asciiTheme="minorHAnsi" w:hAnsiTheme="minorHAnsi" w:cstheme="minorHAnsi"/>
          <w:b w:val="0"/>
          <w:bCs w:val="0"/>
          <w:sz w:val="22"/>
          <w:szCs w:val="22"/>
        </w:rPr>
        <w:t xml:space="preserve"> u pustinju.”</w:t>
      </w:r>
      <w:r w:rsidRPr="00D748E8">
        <w:rPr>
          <w:rFonts w:asciiTheme="minorHAnsi" w:hAnsiTheme="minorHAnsi" w:cstheme="minorHAnsi"/>
          <w:b w:val="0"/>
          <w:bCs w:val="0"/>
          <w:sz w:val="22"/>
          <w:szCs w:val="22"/>
          <w:vertAlign w:val="superscript"/>
        </w:rPr>
        <w:t>8</w:t>
      </w:r>
    </w:p>
    <w:p w14:paraId="2FF884BC" w14:textId="77777777" w:rsidR="00D748E8" w:rsidRPr="00D748E8" w:rsidRDefault="00D748E8" w:rsidP="00D748E8">
      <w:pPr>
        <w:pStyle w:val="Bodytext120"/>
        <w:shd w:val="clear" w:color="auto" w:fill="auto"/>
        <w:spacing w:line="240" w:lineRule="auto"/>
        <w:ind w:firstLine="360"/>
        <w:rPr>
          <w:rFonts w:asciiTheme="minorHAnsi" w:hAnsiTheme="minorHAnsi" w:cstheme="minorHAnsi"/>
          <w:b w:val="0"/>
          <w:bCs w:val="0"/>
          <w:sz w:val="22"/>
          <w:szCs w:val="22"/>
        </w:rPr>
      </w:pPr>
      <w:r w:rsidRPr="00D748E8">
        <w:rPr>
          <w:rFonts w:asciiTheme="minorHAnsi" w:hAnsiTheme="minorHAnsi" w:cstheme="minorHAnsi"/>
          <w:b w:val="0"/>
          <w:bCs w:val="0"/>
          <w:sz w:val="22"/>
          <w:szCs w:val="22"/>
        </w:rPr>
        <w:t xml:space="preserve">Pre </w:t>
      </w:r>
      <w:proofErr w:type="spellStart"/>
      <w:r w:rsidRPr="00D748E8">
        <w:rPr>
          <w:rFonts w:asciiTheme="minorHAnsi" w:hAnsiTheme="minorHAnsi" w:cstheme="minorHAnsi"/>
          <w:b w:val="0"/>
          <w:bCs w:val="0"/>
          <w:sz w:val="22"/>
          <w:szCs w:val="22"/>
        </w:rPr>
        <w:t>nego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što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uđemo</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trag</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predslika</w:t>
      </w:r>
      <w:proofErr w:type="spellEnd"/>
      <w:r>
        <w:rPr>
          <w:rFonts w:asciiTheme="minorHAnsi" w:hAnsiTheme="minorHAnsi" w:cstheme="minorHAnsi"/>
          <w:b w:val="0"/>
          <w:bCs w:val="0"/>
          <w:sz w:val="22"/>
          <w:szCs w:val="22"/>
        </w:rPr>
        <w:t xml:space="preserve"> o</w:t>
      </w:r>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w:t>
      </w:r>
      <w:r>
        <w:rPr>
          <w:rFonts w:asciiTheme="minorHAnsi" w:hAnsiTheme="minorHAnsi" w:cstheme="minorHAnsi"/>
          <w:b w:val="0"/>
          <w:bCs w:val="0"/>
          <w:sz w:val="22"/>
          <w:szCs w:val="22"/>
        </w:rPr>
        <w:t>u</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stvarnom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prisustvu</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svakoj</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knjizi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pogledajmo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neke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od</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metodologija</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tematskih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pristupa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naučnici</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drugi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hrišćanski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pisci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koristili</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pokažu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dominantnu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Hristocentričnost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pisma</w:t>
      </w:r>
      <w:proofErr w:type="spellEnd"/>
      <w:r w:rsidRPr="00D748E8">
        <w:rPr>
          <w:rFonts w:asciiTheme="minorHAnsi" w:hAnsiTheme="minorHAnsi" w:cstheme="minorHAnsi"/>
          <w:b w:val="0"/>
          <w:bCs w:val="0"/>
          <w:sz w:val="22"/>
          <w:szCs w:val="22"/>
        </w:rPr>
        <w:t>.</w:t>
      </w:r>
    </w:p>
    <w:p w14:paraId="4E850A44" w14:textId="477AF344" w:rsidR="00F70F46" w:rsidRPr="00D748E8" w:rsidRDefault="00F70F46" w:rsidP="00F70F4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48E8">
        <w:rPr>
          <w:rFonts w:asciiTheme="minorHAnsi" w:hAnsiTheme="minorHAnsi" w:cstheme="minorHAnsi"/>
          <w:b w:val="0"/>
          <w:bCs w:val="0"/>
          <w:sz w:val="22"/>
          <w:szCs w:val="22"/>
        </w:rPr>
        <w:t>Neki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kritičari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sz w:val="22"/>
          <w:szCs w:val="22"/>
        </w:rPr>
        <w:t>prigovaraju</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entuzijastični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komentatori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sz w:val="22"/>
          <w:szCs w:val="22"/>
        </w:rPr>
        <w:t>suviše</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lako</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pronalaze</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Hrista</w:t>
      </w:r>
      <w:proofErr w:type="spellEnd"/>
      <w:r w:rsidRPr="00D748E8">
        <w:rPr>
          <w:rFonts w:asciiTheme="minorHAnsi" w:hAnsiTheme="minorHAnsi" w:cstheme="minorHAnsi"/>
          <w:sz w:val="22"/>
          <w:szCs w:val="22"/>
        </w:rPr>
        <w:t xml:space="preserve"> u </w:t>
      </w:r>
      <w:proofErr w:type="spellStart"/>
      <w:r w:rsidRPr="00D748E8">
        <w:rPr>
          <w:rFonts w:asciiTheme="minorHAnsi" w:hAnsiTheme="minorHAnsi" w:cstheme="minorHAnsi"/>
          <w:sz w:val="22"/>
          <w:szCs w:val="22"/>
        </w:rPr>
        <w:t>Starom</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zavetu</w:t>
      </w:r>
      <w:proofErr w:type="spellEnd"/>
      <w:r w:rsidRPr="00D748E8">
        <w:rPr>
          <w:rFonts w:asciiTheme="minorHAnsi" w:hAnsiTheme="minorHAnsi" w:cstheme="minorHAnsi"/>
          <w:b w:val="0"/>
          <w:bCs w:val="0"/>
          <w:sz w:val="22"/>
          <w:szCs w:val="22"/>
        </w:rPr>
        <w:t xml:space="preserve">. Ali </w:t>
      </w:r>
      <w:proofErr w:type="spellStart"/>
      <w:r w:rsidRPr="00D748E8">
        <w:rPr>
          <w:rFonts w:asciiTheme="minorHAnsi" w:hAnsiTheme="minorHAnsi" w:cstheme="minorHAnsi"/>
          <w:b w:val="0"/>
          <w:bCs w:val="0"/>
          <w:sz w:val="22"/>
          <w:szCs w:val="22"/>
        </w:rPr>
        <w:t>treba</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priznamo</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nasuprot</w:t>
      </w:r>
      <w:proofErr w:type="spellEnd"/>
      <w:r w:rsidRPr="00D748E8">
        <w:rPr>
          <w:rFonts w:asciiTheme="minorHAnsi" w:hAnsiTheme="minorHAnsi" w:cstheme="minorHAnsi"/>
          <w:b w:val="0"/>
          <w:bCs w:val="0"/>
          <w:sz w:val="22"/>
          <w:szCs w:val="22"/>
        </w:rPr>
        <w:t xml:space="preserve"> tome, </w:t>
      </w:r>
      <w:proofErr w:type="spellStart"/>
      <w:r w:rsidRPr="00D748E8">
        <w:rPr>
          <w:rFonts w:asciiTheme="minorHAnsi" w:hAnsiTheme="minorHAnsi" w:cstheme="minorHAnsi"/>
          <w:b w:val="0"/>
          <w:bCs w:val="0"/>
          <w:sz w:val="22"/>
          <w:szCs w:val="22"/>
        </w:rPr>
        <w:t>neki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liberalni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kritički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naučnici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svojim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pretpostavkama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protiv</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čuda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drugih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natprirodnih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pojava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sz w:val="22"/>
          <w:szCs w:val="22"/>
        </w:rPr>
        <w:t>otežavaju</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sagledavanje</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Hrista</w:t>
      </w:r>
      <w:proofErr w:type="spellEnd"/>
      <w:r w:rsidRPr="00D748E8">
        <w:rPr>
          <w:rFonts w:asciiTheme="minorHAnsi" w:hAnsiTheme="minorHAnsi" w:cstheme="minorHAnsi"/>
          <w:b w:val="0"/>
          <w:bCs w:val="0"/>
          <w:sz w:val="22"/>
          <w:szCs w:val="22"/>
        </w:rPr>
        <w:t xml:space="preserve"> – </w:t>
      </w:r>
      <w:proofErr w:type="spellStart"/>
      <w:r w:rsidRPr="00D748E8">
        <w:rPr>
          <w:rFonts w:asciiTheme="minorHAnsi" w:hAnsiTheme="minorHAnsi" w:cstheme="minorHAnsi"/>
          <w:b w:val="0"/>
          <w:bCs w:val="0"/>
          <w:sz w:val="22"/>
          <w:szCs w:val="22"/>
        </w:rPr>
        <w:t>uopšte</w:t>
      </w:r>
      <w:proofErr w:type="spellEnd"/>
      <w:r w:rsidRPr="00D748E8">
        <w:rPr>
          <w:rFonts w:asciiTheme="minorHAnsi" w:hAnsiTheme="minorHAnsi" w:cstheme="minorHAnsi"/>
          <w:b w:val="0"/>
          <w:bCs w:val="0"/>
          <w:sz w:val="22"/>
          <w:szCs w:val="22"/>
        </w:rPr>
        <w:t xml:space="preserve"> Boga – </w:t>
      </w:r>
      <w:proofErr w:type="spellStart"/>
      <w:r w:rsidRPr="00D748E8">
        <w:rPr>
          <w:rFonts w:asciiTheme="minorHAnsi" w:hAnsiTheme="minorHAnsi" w:cstheme="minorHAnsi"/>
          <w:sz w:val="22"/>
          <w:szCs w:val="22"/>
        </w:rPr>
        <w:t>kada</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pošteno</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čitanje</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ukazuje</w:t>
      </w:r>
      <w:proofErr w:type="spellEnd"/>
      <w:r w:rsidRPr="00D748E8">
        <w:rPr>
          <w:rFonts w:asciiTheme="minorHAnsi" w:hAnsiTheme="minorHAnsi" w:cstheme="minorHAnsi"/>
          <w:sz w:val="22"/>
          <w:szCs w:val="22"/>
        </w:rPr>
        <w:t xml:space="preserve"> da je to </w:t>
      </w:r>
      <w:proofErr w:type="spellStart"/>
      <w:r w:rsidRPr="00D748E8">
        <w:rPr>
          <w:rFonts w:asciiTheme="minorHAnsi" w:hAnsiTheme="minorHAnsi" w:cstheme="minorHAnsi"/>
          <w:sz w:val="22"/>
          <w:szCs w:val="22"/>
        </w:rPr>
        <w:t>onaj</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na</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koga</w:t>
      </w:r>
      <w:proofErr w:type="spellEnd"/>
      <w:r w:rsidRPr="00D748E8">
        <w:rPr>
          <w:rFonts w:asciiTheme="minorHAnsi" w:hAnsiTheme="minorHAnsi" w:cstheme="minorHAnsi"/>
          <w:sz w:val="22"/>
          <w:szCs w:val="22"/>
        </w:rPr>
        <w:t xml:space="preserve"> </w:t>
      </w:r>
      <w:proofErr w:type="spellStart"/>
      <w:r w:rsidRPr="00D748E8">
        <w:rPr>
          <w:rFonts w:asciiTheme="minorHAnsi" w:hAnsiTheme="minorHAnsi" w:cstheme="minorHAnsi"/>
          <w:sz w:val="22"/>
          <w:szCs w:val="22"/>
        </w:rPr>
        <w:t>Sveto</w:t>
      </w:r>
      <w:proofErr w:type="spellEnd"/>
      <w:r w:rsidRPr="00D748E8">
        <w:rPr>
          <w:rFonts w:asciiTheme="minorHAnsi" w:hAnsiTheme="minorHAnsi" w:cstheme="minorHAnsi"/>
          <w:sz w:val="22"/>
          <w:szCs w:val="22"/>
        </w:rPr>
        <w:t xml:space="preserve"> pismo </w:t>
      </w:r>
      <w:proofErr w:type="spellStart"/>
      <w:r w:rsidRPr="00D748E8">
        <w:rPr>
          <w:rFonts w:asciiTheme="minorHAnsi" w:hAnsiTheme="minorHAnsi" w:cstheme="minorHAnsi"/>
          <w:sz w:val="22"/>
          <w:szCs w:val="22"/>
        </w:rPr>
        <w:t>ukazuje</w:t>
      </w:r>
      <w:proofErr w:type="spellEnd"/>
      <w:r w:rsidRPr="00D748E8">
        <w:rPr>
          <w:rFonts w:asciiTheme="minorHAnsi" w:hAnsiTheme="minorHAnsi" w:cstheme="minorHAnsi"/>
          <w:b w:val="0"/>
          <w:bCs w:val="0"/>
          <w:sz w:val="22"/>
          <w:szCs w:val="22"/>
        </w:rPr>
        <w:t xml:space="preserve">. </w:t>
      </w:r>
      <w:r w:rsidRPr="00D748E8">
        <w:rPr>
          <w:rFonts w:asciiTheme="minorHAnsi" w:hAnsiTheme="minorHAnsi" w:cstheme="minorHAnsi"/>
          <w:b w:val="0"/>
          <w:bCs w:val="0"/>
          <w:i/>
          <w:iCs/>
          <w:sz w:val="22"/>
          <w:szCs w:val="22"/>
        </w:rPr>
        <w:t xml:space="preserve">Oni </w:t>
      </w:r>
      <w:proofErr w:type="spellStart"/>
      <w:r w:rsidRPr="00D748E8">
        <w:rPr>
          <w:rFonts w:asciiTheme="minorHAnsi" w:hAnsiTheme="minorHAnsi" w:cstheme="minorHAnsi"/>
          <w:b w:val="0"/>
          <w:bCs w:val="0"/>
          <w:i/>
          <w:iCs/>
          <w:sz w:val="22"/>
          <w:szCs w:val="22"/>
        </w:rPr>
        <w:t>naučnici</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na</w:t>
      </w:r>
      <w:proofErr w:type="spellEnd"/>
      <w:r w:rsidRPr="00D748E8">
        <w:rPr>
          <w:rFonts w:asciiTheme="minorHAnsi" w:hAnsiTheme="minorHAnsi" w:cstheme="minorHAnsi"/>
          <w:b w:val="0"/>
          <w:bCs w:val="0"/>
          <w:i/>
          <w:iCs/>
          <w:sz w:val="22"/>
          <w:szCs w:val="22"/>
        </w:rPr>
        <w:t xml:space="preserve"> primer, koji </w:t>
      </w:r>
      <w:proofErr w:type="spellStart"/>
      <w:r w:rsidRPr="00D748E8">
        <w:rPr>
          <w:rFonts w:asciiTheme="minorHAnsi" w:hAnsiTheme="minorHAnsi" w:cstheme="minorHAnsi"/>
          <w:b w:val="0"/>
          <w:bCs w:val="0"/>
          <w:i/>
          <w:iCs/>
          <w:sz w:val="22"/>
          <w:szCs w:val="22"/>
        </w:rPr>
        <w:t>veruju</w:t>
      </w:r>
      <w:proofErr w:type="spellEnd"/>
      <w:r w:rsidRPr="00D748E8">
        <w:rPr>
          <w:rFonts w:asciiTheme="minorHAnsi" w:hAnsiTheme="minorHAnsi" w:cstheme="minorHAnsi"/>
          <w:b w:val="0"/>
          <w:bCs w:val="0"/>
          <w:i/>
          <w:iCs/>
          <w:sz w:val="22"/>
          <w:szCs w:val="22"/>
        </w:rPr>
        <w:t xml:space="preserve"> da </w:t>
      </w:r>
      <w:proofErr w:type="spellStart"/>
      <w:r w:rsidRPr="00D748E8">
        <w:rPr>
          <w:rFonts w:asciiTheme="minorHAnsi" w:hAnsiTheme="minorHAnsi" w:cstheme="minorHAnsi"/>
          <w:b w:val="0"/>
          <w:bCs w:val="0"/>
          <w:i/>
          <w:iCs/>
          <w:sz w:val="22"/>
          <w:szCs w:val="22"/>
        </w:rPr>
        <w:t>su</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Jevreji</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svoje</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monoteističke</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ideje</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pozajmili</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iz</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paganskih</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kultura</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ili</w:t>
      </w:r>
      <w:proofErr w:type="spellEnd"/>
      <w:r w:rsidRPr="00D748E8">
        <w:rPr>
          <w:rFonts w:asciiTheme="minorHAnsi" w:hAnsiTheme="minorHAnsi" w:cstheme="minorHAnsi"/>
          <w:b w:val="0"/>
          <w:bCs w:val="0"/>
          <w:i/>
          <w:iCs/>
          <w:sz w:val="22"/>
          <w:szCs w:val="22"/>
        </w:rPr>
        <w:t xml:space="preserve"> da </w:t>
      </w:r>
      <w:proofErr w:type="spellStart"/>
      <w:r w:rsidRPr="00D748E8">
        <w:rPr>
          <w:rFonts w:asciiTheme="minorHAnsi" w:hAnsiTheme="minorHAnsi" w:cstheme="minorHAnsi"/>
          <w:b w:val="0"/>
          <w:bCs w:val="0"/>
          <w:i/>
          <w:iCs/>
          <w:sz w:val="22"/>
          <w:szCs w:val="22"/>
        </w:rPr>
        <w:t>su</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postupno</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evoluirali</w:t>
      </w:r>
      <w:proofErr w:type="spellEnd"/>
      <w:r w:rsidRPr="00D748E8">
        <w:rPr>
          <w:rFonts w:asciiTheme="minorHAnsi" w:hAnsiTheme="minorHAnsi" w:cstheme="minorHAnsi"/>
          <w:b w:val="0"/>
          <w:bCs w:val="0"/>
          <w:i/>
          <w:iCs/>
          <w:sz w:val="22"/>
          <w:szCs w:val="22"/>
        </w:rPr>
        <w:t xml:space="preserve"> u </w:t>
      </w:r>
      <w:proofErr w:type="spellStart"/>
      <w:r w:rsidRPr="00D748E8">
        <w:rPr>
          <w:rFonts w:asciiTheme="minorHAnsi" w:hAnsiTheme="minorHAnsi" w:cstheme="minorHAnsi"/>
          <w:b w:val="0"/>
          <w:bCs w:val="0"/>
          <w:i/>
          <w:iCs/>
          <w:sz w:val="22"/>
          <w:szCs w:val="22"/>
        </w:rPr>
        <w:t>njih</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od</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politeističkog</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početka</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gotovo</w:t>
      </w:r>
      <w:proofErr w:type="spellEnd"/>
      <w:r w:rsidRPr="00D748E8">
        <w:rPr>
          <w:rFonts w:asciiTheme="minorHAnsi" w:hAnsiTheme="minorHAnsi" w:cstheme="minorHAnsi"/>
          <w:b w:val="0"/>
          <w:bCs w:val="0"/>
          <w:i/>
          <w:iCs/>
          <w:sz w:val="22"/>
          <w:szCs w:val="22"/>
        </w:rPr>
        <w:t xml:space="preserve"> je </w:t>
      </w:r>
      <w:proofErr w:type="spellStart"/>
      <w:r w:rsidRPr="00D748E8">
        <w:rPr>
          <w:rFonts w:asciiTheme="minorHAnsi" w:hAnsiTheme="minorHAnsi" w:cstheme="minorHAnsi"/>
          <w:b w:val="0"/>
          <w:bCs w:val="0"/>
          <w:i/>
          <w:iCs/>
          <w:sz w:val="22"/>
          <w:szCs w:val="22"/>
        </w:rPr>
        <w:t>garantovano</w:t>
      </w:r>
      <w:proofErr w:type="spellEnd"/>
      <w:r w:rsidRPr="00D748E8">
        <w:rPr>
          <w:rFonts w:asciiTheme="minorHAnsi" w:hAnsiTheme="minorHAnsi" w:cstheme="minorHAnsi"/>
          <w:b w:val="0"/>
          <w:bCs w:val="0"/>
          <w:i/>
          <w:iCs/>
          <w:sz w:val="22"/>
          <w:szCs w:val="22"/>
        </w:rPr>
        <w:t xml:space="preserve"> da </w:t>
      </w:r>
      <w:proofErr w:type="spellStart"/>
      <w:r w:rsidRPr="00D748E8">
        <w:rPr>
          <w:rFonts w:asciiTheme="minorHAnsi" w:hAnsiTheme="minorHAnsi" w:cstheme="minorHAnsi"/>
          <w:b w:val="0"/>
          <w:bCs w:val="0"/>
          <w:i/>
          <w:iCs/>
          <w:sz w:val="22"/>
          <w:szCs w:val="22"/>
        </w:rPr>
        <w:t>neće</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videti</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Hrista</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jer</w:t>
      </w:r>
      <w:proofErr w:type="spellEnd"/>
      <w:r w:rsidRPr="00D748E8">
        <w:rPr>
          <w:rFonts w:asciiTheme="minorHAnsi" w:hAnsiTheme="minorHAnsi" w:cstheme="minorHAnsi"/>
          <w:b w:val="0"/>
          <w:bCs w:val="0"/>
          <w:i/>
          <w:iCs/>
          <w:sz w:val="22"/>
          <w:szCs w:val="22"/>
        </w:rPr>
        <w:t xml:space="preserve">, u </w:t>
      </w:r>
      <w:proofErr w:type="spellStart"/>
      <w:r w:rsidRPr="00D748E8">
        <w:rPr>
          <w:rFonts w:asciiTheme="minorHAnsi" w:hAnsiTheme="minorHAnsi" w:cstheme="minorHAnsi"/>
          <w:b w:val="0"/>
          <w:bCs w:val="0"/>
          <w:i/>
          <w:iCs/>
          <w:sz w:val="22"/>
          <w:szCs w:val="22"/>
        </w:rPr>
        <w:t>suštini</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odbacuju</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nadahnuće</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Svetog</w:t>
      </w:r>
      <w:proofErr w:type="spellEnd"/>
      <w:r w:rsidRPr="00D748E8">
        <w:rPr>
          <w:rFonts w:asciiTheme="minorHAnsi" w:hAnsiTheme="minorHAnsi" w:cstheme="minorHAnsi"/>
          <w:b w:val="0"/>
          <w:bCs w:val="0"/>
          <w:i/>
          <w:iCs/>
          <w:sz w:val="22"/>
          <w:szCs w:val="22"/>
        </w:rPr>
        <w:t xml:space="preserve"> </w:t>
      </w:r>
      <w:proofErr w:type="spellStart"/>
      <w:r w:rsidRPr="00D748E8">
        <w:rPr>
          <w:rFonts w:asciiTheme="minorHAnsi" w:hAnsiTheme="minorHAnsi" w:cstheme="minorHAnsi"/>
          <w:b w:val="0"/>
          <w:bCs w:val="0"/>
          <w:i/>
          <w:iCs/>
          <w:sz w:val="22"/>
          <w:szCs w:val="22"/>
        </w:rPr>
        <w:t>pisma</w:t>
      </w:r>
      <w:proofErr w:type="spellEnd"/>
      <w:r w:rsidRPr="00D748E8">
        <w:rPr>
          <w:rFonts w:asciiTheme="minorHAnsi" w:hAnsiTheme="minorHAnsi" w:cstheme="minorHAnsi"/>
          <w:b w:val="0"/>
          <w:bCs w:val="0"/>
          <w:sz w:val="22"/>
          <w:szCs w:val="22"/>
        </w:rPr>
        <w:t xml:space="preserve">. </w:t>
      </w:r>
      <w:proofErr w:type="spellStart"/>
      <w:r w:rsidRPr="00F70F46">
        <w:rPr>
          <w:rFonts w:asciiTheme="minorHAnsi" w:hAnsiTheme="minorHAnsi" w:cstheme="minorHAnsi"/>
          <w:sz w:val="22"/>
          <w:szCs w:val="22"/>
        </w:rPr>
        <w:t>Ako</w:t>
      </w:r>
      <w:proofErr w:type="spellEnd"/>
      <w:r w:rsidRPr="00F70F46">
        <w:rPr>
          <w:rFonts w:asciiTheme="minorHAnsi" w:hAnsiTheme="minorHAnsi" w:cstheme="minorHAnsi"/>
          <w:sz w:val="22"/>
          <w:szCs w:val="22"/>
        </w:rPr>
        <w:t xml:space="preserve"> Bog </w:t>
      </w:r>
      <w:proofErr w:type="spellStart"/>
      <w:r w:rsidRPr="00F70F46">
        <w:rPr>
          <w:rFonts w:asciiTheme="minorHAnsi" w:hAnsiTheme="minorHAnsi" w:cstheme="minorHAnsi"/>
          <w:sz w:val="22"/>
          <w:szCs w:val="22"/>
        </w:rPr>
        <w:t>nije</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nadahnuo</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Stari</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zavet</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onda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teško</w:t>
      </w:r>
      <w:proofErr w:type="spellEnd"/>
      <w:r w:rsidRPr="00F70F46">
        <w:rPr>
          <w:rFonts w:asciiTheme="minorHAnsi" w:hAnsiTheme="minorHAnsi" w:cstheme="minorHAnsi"/>
          <w:sz w:val="22"/>
          <w:szCs w:val="22"/>
        </w:rPr>
        <w:t xml:space="preserve"> da </w:t>
      </w:r>
      <w:proofErr w:type="spellStart"/>
      <w:r w:rsidRPr="00F70F46">
        <w:rPr>
          <w:rFonts w:asciiTheme="minorHAnsi" w:hAnsiTheme="minorHAnsi" w:cstheme="minorHAnsi"/>
          <w:sz w:val="22"/>
          <w:szCs w:val="22"/>
        </w:rPr>
        <w:t>možemo</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očekivati</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predskazanje</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Hrista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bilo</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gde</w:t>
      </w:r>
      <w:proofErr w:type="spellEnd"/>
      <w:r w:rsidRPr="00F70F46">
        <w:rPr>
          <w:rFonts w:asciiTheme="minorHAnsi" w:hAnsiTheme="minorHAnsi" w:cstheme="minorHAnsi"/>
          <w:sz w:val="22"/>
          <w:szCs w:val="22"/>
        </w:rPr>
        <w:t xml:space="preserve"> u </w:t>
      </w:r>
      <w:proofErr w:type="spellStart"/>
      <w:r w:rsidRPr="00F70F46">
        <w:rPr>
          <w:rFonts w:asciiTheme="minorHAnsi" w:hAnsiTheme="minorHAnsi" w:cstheme="minorHAnsi"/>
          <w:sz w:val="22"/>
          <w:szCs w:val="22"/>
        </w:rPr>
        <w:t>njegovim</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knjigama</w:t>
      </w:r>
      <w:proofErr w:type="spellEnd"/>
      <w:r w:rsidRPr="00D748E8">
        <w:rPr>
          <w:rFonts w:asciiTheme="minorHAnsi" w:hAnsiTheme="minorHAnsi" w:cstheme="minorHAnsi"/>
          <w:b w:val="0"/>
          <w:bCs w:val="0"/>
          <w:sz w:val="22"/>
          <w:szCs w:val="22"/>
        </w:rPr>
        <w:t xml:space="preserve">. Na </w:t>
      </w:r>
      <w:proofErr w:type="spellStart"/>
      <w:r w:rsidRPr="00D748E8">
        <w:rPr>
          <w:rFonts w:asciiTheme="minorHAnsi" w:hAnsiTheme="minorHAnsi" w:cstheme="minorHAnsi"/>
          <w:b w:val="0"/>
          <w:bCs w:val="0"/>
          <w:sz w:val="22"/>
          <w:szCs w:val="22"/>
        </w:rPr>
        <w:t>kraju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krajeva</w:t>
      </w:r>
      <w:proofErr w:type="spellEnd"/>
      <w:r w:rsidRPr="00D748E8">
        <w:rPr>
          <w:rFonts w:asciiTheme="minorHAnsi" w:hAnsiTheme="minorHAnsi" w:cstheme="minorHAnsi"/>
          <w:b w:val="0"/>
          <w:bCs w:val="0"/>
          <w:sz w:val="22"/>
          <w:szCs w:val="22"/>
        </w:rPr>
        <w:t xml:space="preserve">, </w:t>
      </w:r>
      <w:proofErr w:type="spellStart"/>
      <w:r w:rsidRPr="00F70F46">
        <w:rPr>
          <w:rFonts w:asciiTheme="minorHAnsi" w:hAnsiTheme="minorHAnsi" w:cstheme="minorHAnsi"/>
          <w:sz w:val="22"/>
          <w:szCs w:val="22"/>
        </w:rPr>
        <w:t>osim</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Božijeg</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nadahnuća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kako</w:t>
      </w:r>
      <w:proofErr w:type="spellEnd"/>
      <w:r w:rsidRPr="00F70F46">
        <w:rPr>
          <w:rFonts w:asciiTheme="minorHAnsi" w:hAnsiTheme="minorHAnsi" w:cstheme="minorHAnsi"/>
          <w:sz w:val="22"/>
          <w:szCs w:val="22"/>
        </w:rPr>
        <w:t xml:space="preserve"> bi </w:t>
      </w:r>
      <w:proofErr w:type="spellStart"/>
      <w:r w:rsidRPr="00F70F46">
        <w:rPr>
          <w:rFonts w:asciiTheme="minorHAnsi" w:hAnsiTheme="minorHAnsi" w:cstheme="minorHAnsi"/>
          <w:sz w:val="22"/>
          <w:szCs w:val="22"/>
        </w:rPr>
        <w:t>ograničeni</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ljudi</w:t>
      </w:r>
      <w:proofErr w:type="spellEnd"/>
      <w:r w:rsidRPr="00F70F46">
        <w:rPr>
          <w:rFonts w:asciiTheme="minorHAnsi" w:hAnsiTheme="minorHAnsi" w:cstheme="minorHAnsi"/>
          <w:sz w:val="22"/>
          <w:szCs w:val="22"/>
        </w:rPr>
        <w:t xml:space="preserve"> koji </w:t>
      </w:r>
      <w:proofErr w:type="spellStart"/>
      <w:r w:rsidRPr="00F70F46">
        <w:rPr>
          <w:rFonts w:asciiTheme="minorHAnsi" w:hAnsiTheme="minorHAnsi" w:cstheme="minorHAnsi"/>
          <w:sz w:val="22"/>
          <w:szCs w:val="22"/>
        </w:rPr>
        <w:t>su</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živeli</w:t>
      </w:r>
      <w:proofErr w:type="spellEnd"/>
      <w:r w:rsidRPr="00F70F46">
        <w:rPr>
          <w:rFonts w:asciiTheme="minorHAnsi" w:hAnsiTheme="minorHAnsi" w:cstheme="minorHAnsi"/>
          <w:sz w:val="22"/>
          <w:szCs w:val="22"/>
        </w:rPr>
        <w:t xml:space="preserve"> u </w:t>
      </w:r>
      <w:proofErr w:type="spellStart"/>
      <w:r w:rsidRPr="00F70F46">
        <w:rPr>
          <w:rFonts w:asciiTheme="minorHAnsi" w:hAnsiTheme="minorHAnsi" w:cstheme="minorHAnsi"/>
          <w:sz w:val="22"/>
          <w:szCs w:val="22"/>
        </w:rPr>
        <w:t>starozavetnim</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vremenima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stekli</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tako</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tačnu</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sliku</w:t>
      </w:r>
      <w:proofErr w:type="spellEnd"/>
      <w:r w:rsidRPr="00F70F46">
        <w:rPr>
          <w:rFonts w:asciiTheme="minorHAnsi" w:hAnsiTheme="minorHAnsi" w:cstheme="minorHAnsi"/>
          <w:sz w:val="22"/>
          <w:szCs w:val="22"/>
        </w:rPr>
        <w:t xml:space="preserve"> o </w:t>
      </w:r>
      <w:proofErr w:type="spellStart"/>
      <w:r w:rsidRPr="00F70F46">
        <w:rPr>
          <w:rFonts w:asciiTheme="minorHAnsi" w:hAnsiTheme="minorHAnsi" w:cstheme="minorHAnsi"/>
          <w:sz w:val="22"/>
          <w:szCs w:val="22"/>
        </w:rPr>
        <w:t>prirodi</w:t>
      </w:r>
      <w:proofErr w:type="spellEnd"/>
      <w:r w:rsidRPr="00F70F46">
        <w:rPr>
          <w:rFonts w:asciiTheme="minorHAnsi" w:hAnsiTheme="minorHAnsi" w:cstheme="minorHAnsi"/>
          <w:sz w:val="22"/>
          <w:szCs w:val="22"/>
        </w:rPr>
        <w:t xml:space="preserve"> i </w:t>
      </w:r>
      <w:proofErr w:type="spellStart"/>
      <w:r w:rsidRPr="00F70F46">
        <w:rPr>
          <w:rFonts w:asciiTheme="minorHAnsi" w:hAnsiTheme="minorHAnsi" w:cstheme="minorHAnsi"/>
          <w:sz w:val="22"/>
          <w:szCs w:val="22"/>
        </w:rPr>
        <w:t>životu</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dolazećeg</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Mesije</w:t>
      </w:r>
      <w:proofErr w:type="spellEnd"/>
      <w:r w:rsidRPr="00F70F46">
        <w:rPr>
          <w:rFonts w:asciiTheme="minorHAnsi" w:hAnsiTheme="minorHAnsi" w:cstheme="minorHAnsi"/>
          <w:sz w:val="22"/>
          <w:szCs w:val="22"/>
        </w:rPr>
        <w:t>?</w:t>
      </w:r>
      <w:r w:rsidRPr="00D748E8">
        <w:rPr>
          <w:rFonts w:asciiTheme="minorHAnsi" w:hAnsiTheme="minorHAnsi" w:cstheme="minorHAnsi"/>
          <w:b w:val="0"/>
          <w:bCs w:val="0"/>
          <w:sz w:val="22"/>
          <w:szCs w:val="22"/>
        </w:rPr>
        <w:t xml:space="preserve"> Ali </w:t>
      </w:r>
      <w:proofErr w:type="spellStart"/>
      <w:r w:rsidRPr="00D748E8">
        <w:rPr>
          <w:rFonts w:asciiTheme="minorHAnsi" w:hAnsiTheme="minorHAnsi" w:cstheme="minorHAnsi"/>
          <w:b w:val="0"/>
          <w:bCs w:val="0"/>
          <w:sz w:val="22"/>
          <w:szCs w:val="22"/>
        </w:rPr>
        <w:t>ako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otvoreni</w:t>
      </w:r>
      <w:proofErr w:type="spellEnd"/>
      <w:r w:rsidRPr="00D748E8">
        <w:rPr>
          <w:rFonts w:asciiTheme="minorHAnsi" w:hAnsiTheme="minorHAnsi" w:cstheme="minorHAnsi"/>
          <w:b w:val="0"/>
          <w:bCs w:val="0"/>
          <w:sz w:val="22"/>
          <w:szCs w:val="22"/>
        </w:rPr>
        <w:t xml:space="preserve"> za </w:t>
      </w:r>
      <w:proofErr w:type="spellStart"/>
      <w:r w:rsidRPr="00D748E8">
        <w:rPr>
          <w:rFonts w:asciiTheme="minorHAnsi" w:hAnsiTheme="minorHAnsi" w:cstheme="minorHAnsi"/>
          <w:b w:val="0"/>
          <w:bCs w:val="0"/>
          <w:sz w:val="22"/>
          <w:szCs w:val="22"/>
        </w:rPr>
        <w:t>ideju</w:t>
      </w:r>
      <w:proofErr w:type="spellEnd"/>
      <w:r w:rsidRPr="00D748E8">
        <w:rPr>
          <w:rFonts w:asciiTheme="minorHAnsi" w:hAnsiTheme="minorHAnsi" w:cstheme="minorHAnsi"/>
          <w:b w:val="0"/>
          <w:bCs w:val="0"/>
          <w:sz w:val="22"/>
          <w:szCs w:val="22"/>
        </w:rPr>
        <w:t xml:space="preserve"> da je </w:t>
      </w:r>
      <w:proofErr w:type="spellStart"/>
      <w:r>
        <w:rPr>
          <w:rFonts w:asciiTheme="minorHAnsi" w:hAnsiTheme="minorHAnsi" w:cstheme="minorHAnsi"/>
          <w:b w:val="0"/>
          <w:bCs w:val="0"/>
          <w:sz w:val="22"/>
          <w:szCs w:val="22"/>
        </w:rPr>
        <w:t>na</w:t>
      </w:r>
      <w:r w:rsidRPr="00D748E8">
        <w:rPr>
          <w:rFonts w:asciiTheme="minorHAnsi" w:hAnsiTheme="minorHAnsi" w:cstheme="minorHAnsi"/>
          <w:b w:val="0"/>
          <w:bCs w:val="0"/>
          <w:sz w:val="22"/>
          <w:szCs w:val="22"/>
        </w:rPr>
        <w:t>dahnuto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w:t>
      </w:r>
      <w:proofErr w:type="spellEnd"/>
      <w:r w:rsidRPr="00D748E8">
        <w:rPr>
          <w:rFonts w:asciiTheme="minorHAnsi" w:hAnsiTheme="minorHAnsi" w:cstheme="minorHAnsi"/>
          <w:b w:val="0"/>
          <w:bCs w:val="0"/>
          <w:sz w:val="22"/>
          <w:szCs w:val="22"/>
        </w:rPr>
        <w:t xml:space="preserve"> pismo </w:t>
      </w:r>
      <w:proofErr w:type="spellStart"/>
      <w:r>
        <w:rPr>
          <w:rFonts w:asciiTheme="minorHAnsi" w:hAnsiTheme="minorHAnsi" w:cstheme="minorHAnsi"/>
          <w:b w:val="0"/>
          <w:bCs w:val="0"/>
          <w:sz w:val="22"/>
          <w:szCs w:val="22"/>
        </w:rPr>
        <w:t>dato</w:t>
      </w:r>
      <w:proofErr w:type="spellEnd"/>
      <w:r>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ljudskim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piscima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biće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malo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teško</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poverujemo</w:t>
      </w:r>
      <w:proofErr w:type="spellEnd"/>
      <w:r w:rsidRPr="00D748E8">
        <w:rPr>
          <w:rFonts w:asciiTheme="minorHAnsi" w:hAnsiTheme="minorHAnsi" w:cstheme="minorHAnsi"/>
          <w:b w:val="0"/>
          <w:bCs w:val="0"/>
          <w:sz w:val="22"/>
          <w:szCs w:val="22"/>
        </w:rPr>
        <w:t xml:space="preserve"> da je Bog </w:t>
      </w:r>
      <w:proofErr w:type="spellStart"/>
      <w:r w:rsidRPr="00D748E8">
        <w:rPr>
          <w:rFonts w:asciiTheme="minorHAnsi" w:hAnsiTheme="minorHAnsi" w:cstheme="minorHAnsi"/>
          <w:b w:val="0"/>
          <w:bCs w:val="0"/>
          <w:sz w:val="22"/>
          <w:szCs w:val="22"/>
        </w:rPr>
        <w:t>postepeno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otkrivao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istine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čoveku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što</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Isus</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potvrdio</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svom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govoru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putu u </w:t>
      </w:r>
      <w:proofErr w:type="spellStart"/>
      <w:r w:rsidRPr="00D748E8">
        <w:rPr>
          <w:rFonts w:asciiTheme="minorHAnsi" w:hAnsiTheme="minorHAnsi" w:cstheme="minorHAnsi"/>
          <w:b w:val="0"/>
          <w:bCs w:val="0"/>
          <w:sz w:val="22"/>
          <w:szCs w:val="22"/>
        </w:rPr>
        <w:t>Emausu</w:t>
      </w:r>
      <w:proofErr w:type="spellEnd"/>
      <w:r w:rsidRPr="00D748E8">
        <w:rPr>
          <w:rFonts w:asciiTheme="minorHAnsi" w:hAnsiTheme="minorHAnsi" w:cstheme="minorHAnsi"/>
          <w:b w:val="0"/>
          <w:bCs w:val="0"/>
          <w:sz w:val="22"/>
          <w:szCs w:val="22"/>
        </w:rPr>
        <w:t>.</w:t>
      </w:r>
    </w:p>
    <w:p w14:paraId="37276C27" w14:textId="77777777" w:rsidR="00F70F46" w:rsidRPr="00D748E8" w:rsidRDefault="00F70F46" w:rsidP="00F70F4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48E8">
        <w:rPr>
          <w:rFonts w:asciiTheme="minorHAnsi" w:hAnsiTheme="minorHAnsi" w:cstheme="minorHAnsi"/>
          <w:b w:val="0"/>
          <w:bCs w:val="0"/>
          <w:sz w:val="22"/>
          <w:szCs w:val="22"/>
        </w:rPr>
        <w:t>Zato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čitajte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agresivno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skeptičnim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okom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ako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morate</w:t>
      </w:r>
      <w:proofErr w:type="spellEnd"/>
      <w:r w:rsidRPr="00D748E8">
        <w:rPr>
          <w:rFonts w:asciiTheme="minorHAnsi" w:hAnsiTheme="minorHAnsi" w:cstheme="minorHAnsi"/>
          <w:b w:val="0"/>
          <w:bCs w:val="0"/>
          <w:sz w:val="22"/>
          <w:szCs w:val="22"/>
        </w:rPr>
        <w:t xml:space="preserve">. Ali </w:t>
      </w:r>
      <w:proofErr w:type="spellStart"/>
      <w:r w:rsidRPr="00D748E8">
        <w:rPr>
          <w:rFonts w:asciiTheme="minorHAnsi" w:hAnsiTheme="minorHAnsi" w:cstheme="minorHAnsi"/>
          <w:b w:val="0"/>
          <w:bCs w:val="0"/>
          <w:sz w:val="22"/>
          <w:szCs w:val="22"/>
        </w:rPr>
        <w:t>predlažem</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ako</w:t>
      </w:r>
      <w:proofErr w:type="spellEnd"/>
      <w:r w:rsidRPr="00D748E8">
        <w:rPr>
          <w:rFonts w:asciiTheme="minorHAnsi" w:hAnsiTheme="minorHAnsi" w:cstheme="minorHAnsi"/>
          <w:b w:val="0"/>
          <w:bCs w:val="0"/>
          <w:sz w:val="22"/>
          <w:szCs w:val="22"/>
        </w:rPr>
        <w:t xml:space="preserve"> se </w:t>
      </w:r>
      <w:proofErr w:type="spellStart"/>
      <w:r w:rsidRPr="00D748E8">
        <w:rPr>
          <w:rFonts w:asciiTheme="minorHAnsi" w:hAnsiTheme="minorHAnsi" w:cstheme="minorHAnsi"/>
          <w:b w:val="0"/>
          <w:bCs w:val="0"/>
          <w:sz w:val="22"/>
          <w:szCs w:val="22"/>
        </w:rPr>
        <w:t>malo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otvorite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mogućnosti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kako</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Hristos</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stvari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rekao</w:t>
      </w:r>
      <w:proofErr w:type="spellEnd"/>
      <w:r w:rsidRPr="00D748E8">
        <w:rPr>
          <w:rFonts w:asciiTheme="minorHAnsi" w:hAnsiTheme="minorHAnsi" w:cstheme="minorHAnsi"/>
          <w:b w:val="0"/>
          <w:bCs w:val="0"/>
          <w:sz w:val="22"/>
          <w:szCs w:val="22"/>
        </w:rPr>
        <w:t xml:space="preserve"> ono </w:t>
      </w:r>
      <w:proofErr w:type="spellStart"/>
      <w:r w:rsidRPr="00D748E8">
        <w:rPr>
          <w:rFonts w:asciiTheme="minorHAnsi" w:hAnsiTheme="minorHAnsi" w:cstheme="minorHAnsi"/>
          <w:b w:val="0"/>
          <w:bCs w:val="0"/>
          <w:sz w:val="22"/>
          <w:szCs w:val="22"/>
        </w:rPr>
        <w:t>što</w:t>
      </w:r>
      <w:proofErr w:type="spellEnd"/>
      <w:r w:rsidRPr="00D748E8">
        <w:rPr>
          <w:rFonts w:asciiTheme="minorHAnsi" w:hAnsiTheme="minorHAnsi" w:cstheme="minorHAnsi"/>
          <w:b w:val="0"/>
          <w:bCs w:val="0"/>
          <w:sz w:val="22"/>
          <w:szCs w:val="22"/>
        </w:rPr>
        <w:t xml:space="preserve"> je u </w:t>
      </w:r>
      <w:proofErr w:type="spellStart"/>
      <w:r w:rsidRPr="00D748E8">
        <w:rPr>
          <w:rFonts w:asciiTheme="minorHAnsi" w:hAnsiTheme="minorHAnsi" w:cstheme="minorHAnsi"/>
          <w:b w:val="0"/>
          <w:bCs w:val="0"/>
          <w:sz w:val="22"/>
          <w:szCs w:val="22"/>
        </w:rPr>
        <w:t>Novom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zapisano</w:t>
      </w:r>
      <w:proofErr w:type="spellEnd"/>
      <w:r w:rsidRPr="00D748E8">
        <w:rPr>
          <w:rFonts w:asciiTheme="minorHAnsi" w:hAnsiTheme="minorHAnsi" w:cstheme="minorHAnsi"/>
          <w:b w:val="0"/>
          <w:bCs w:val="0"/>
          <w:sz w:val="22"/>
          <w:szCs w:val="22"/>
        </w:rPr>
        <w:t xml:space="preserve"> da je </w:t>
      </w:r>
      <w:proofErr w:type="spellStart"/>
      <w:r w:rsidRPr="00D748E8">
        <w:rPr>
          <w:rFonts w:asciiTheme="minorHAnsi" w:hAnsiTheme="minorHAnsi" w:cstheme="minorHAnsi"/>
          <w:b w:val="0"/>
          <w:bCs w:val="0"/>
          <w:sz w:val="22"/>
          <w:szCs w:val="22"/>
        </w:rPr>
        <w:t>rekao</w:t>
      </w:r>
      <w:proofErr w:type="spellEnd"/>
      <w:r w:rsidRPr="00D748E8">
        <w:rPr>
          <w:rFonts w:asciiTheme="minorHAnsi" w:hAnsiTheme="minorHAnsi" w:cstheme="minorHAnsi"/>
          <w:b w:val="0"/>
          <w:bCs w:val="0"/>
          <w:sz w:val="22"/>
          <w:szCs w:val="22"/>
        </w:rPr>
        <w:t xml:space="preserve">, i da </w:t>
      </w:r>
      <w:proofErr w:type="spellStart"/>
      <w:r w:rsidRPr="00D748E8">
        <w:rPr>
          <w:rFonts w:asciiTheme="minorHAnsi" w:hAnsiTheme="minorHAnsi" w:cstheme="minorHAnsi"/>
          <w:b w:val="0"/>
          <w:bCs w:val="0"/>
          <w:sz w:val="22"/>
          <w:szCs w:val="22"/>
        </w:rPr>
        <w:t>nije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mogao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pogrešiti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jer</w:t>
      </w:r>
      <w:proofErr w:type="spellEnd"/>
      <w:r w:rsidRPr="00D748E8">
        <w:rPr>
          <w:rFonts w:asciiTheme="minorHAnsi" w:hAnsiTheme="minorHAnsi" w:cstheme="minorHAnsi"/>
          <w:b w:val="0"/>
          <w:bCs w:val="0"/>
          <w:sz w:val="22"/>
          <w:szCs w:val="22"/>
        </w:rPr>
        <w:t xml:space="preserve"> je Bog, </w:t>
      </w:r>
      <w:proofErr w:type="spellStart"/>
      <w:r w:rsidRPr="00D748E8">
        <w:rPr>
          <w:rFonts w:asciiTheme="minorHAnsi" w:hAnsiTheme="minorHAnsi" w:cstheme="minorHAnsi"/>
          <w:b w:val="0"/>
          <w:bCs w:val="0"/>
          <w:sz w:val="22"/>
          <w:szCs w:val="22"/>
        </w:rPr>
        <w:t>Stari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w:t>
      </w:r>
      <w:proofErr w:type="spellEnd"/>
      <w:r w:rsidRPr="00D748E8">
        <w:rPr>
          <w:rFonts w:asciiTheme="minorHAnsi" w:hAnsiTheme="minorHAnsi" w:cstheme="minorHAnsi"/>
          <w:b w:val="0"/>
          <w:bCs w:val="0"/>
          <w:sz w:val="22"/>
          <w:szCs w:val="22"/>
        </w:rPr>
        <w:t xml:space="preserve"> bi </w:t>
      </w:r>
      <w:proofErr w:type="spellStart"/>
      <w:r w:rsidRPr="00D748E8">
        <w:rPr>
          <w:rFonts w:asciiTheme="minorHAnsi" w:hAnsiTheme="minorHAnsi" w:cstheme="minorHAnsi"/>
          <w:b w:val="0"/>
          <w:bCs w:val="0"/>
          <w:sz w:val="22"/>
          <w:szCs w:val="22"/>
        </w:rPr>
        <w:t>mogao</w:t>
      </w:r>
      <w:proofErr w:type="spellEnd"/>
      <w:r w:rsidRPr="00D748E8">
        <w:rPr>
          <w:rFonts w:asciiTheme="minorHAnsi" w:hAnsiTheme="minorHAnsi" w:cstheme="minorHAnsi"/>
          <w:b w:val="0"/>
          <w:bCs w:val="0"/>
          <w:sz w:val="22"/>
          <w:szCs w:val="22"/>
        </w:rPr>
        <w:t xml:space="preserve"> da </w:t>
      </w:r>
      <w:r>
        <w:rPr>
          <w:rFonts w:asciiTheme="minorHAnsi" w:hAnsiTheme="minorHAnsi" w:cstheme="minorHAnsi"/>
          <w:b w:val="0"/>
          <w:bCs w:val="0"/>
          <w:sz w:val="22"/>
          <w:szCs w:val="22"/>
        </w:rPr>
        <w:t xml:space="preserve">pred </w:t>
      </w:r>
      <w:proofErr w:type="spellStart"/>
      <w:r>
        <w:rPr>
          <w:rFonts w:asciiTheme="minorHAnsi" w:hAnsiTheme="minorHAnsi" w:cstheme="minorHAnsi"/>
          <w:b w:val="0"/>
          <w:bCs w:val="0"/>
          <w:sz w:val="22"/>
          <w:szCs w:val="22"/>
        </w:rPr>
        <w:t>vama</w:t>
      </w:r>
      <w:proofErr w:type="spellEnd"/>
      <w:r>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oživi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nikad</w:t>
      </w:r>
      <w:proofErr w:type="spellEnd"/>
      <w:r w:rsidRPr="00D748E8">
        <w:rPr>
          <w:rFonts w:asciiTheme="minorHAnsi" w:hAnsiTheme="minorHAnsi" w:cstheme="minorHAnsi"/>
          <w:b w:val="0"/>
          <w:bCs w:val="0"/>
          <w:sz w:val="22"/>
          <w:szCs w:val="22"/>
        </w:rPr>
        <w:t xml:space="preserve">. </w:t>
      </w:r>
      <w:proofErr w:type="spellStart"/>
      <w:r w:rsidRPr="00F70F46">
        <w:rPr>
          <w:rFonts w:asciiTheme="minorHAnsi" w:hAnsiTheme="minorHAnsi" w:cstheme="minorHAnsi"/>
          <w:sz w:val="22"/>
          <w:szCs w:val="22"/>
        </w:rPr>
        <w:t>Počećete</w:t>
      </w:r>
      <w:proofErr w:type="spellEnd"/>
      <w:r w:rsidRPr="00F70F46">
        <w:rPr>
          <w:rFonts w:asciiTheme="minorHAnsi" w:hAnsiTheme="minorHAnsi" w:cstheme="minorHAnsi"/>
          <w:sz w:val="22"/>
          <w:szCs w:val="22"/>
        </w:rPr>
        <w:t xml:space="preserve"> da </w:t>
      </w:r>
      <w:proofErr w:type="spellStart"/>
      <w:r w:rsidRPr="00F70F46">
        <w:rPr>
          <w:rFonts w:asciiTheme="minorHAnsi" w:hAnsiTheme="minorHAnsi" w:cstheme="minorHAnsi"/>
          <w:sz w:val="22"/>
          <w:szCs w:val="22"/>
        </w:rPr>
        <w:t>vidite</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Hrista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na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mestima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koja</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ranije</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niste</w:t>
      </w:r>
      <w:proofErr w:type="spellEnd"/>
      <w:r w:rsidRPr="00F70F46">
        <w:rPr>
          <w:rFonts w:asciiTheme="minorHAnsi" w:hAnsiTheme="minorHAnsi" w:cstheme="minorHAnsi"/>
          <w:sz w:val="22"/>
          <w:szCs w:val="22"/>
        </w:rPr>
        <w:t xml:space="preserve"> </w:t>
      </w:r>
      <w:proofErr w:type="spellStart"/>
      <w:r w:rsidRPr="00F70F46">
        <w:rPr>
          <w:rFonts w:asciiTheme="minorHAnsi" w:hAnsiTheme="minorHAnsi" w:cstheme="minorHAnsi"/>
          <w:sz w:val="22"/>
          <w:szCs w:val="22"/>
        </w:rPr>
        <w:t>primetili</w:t>
      </w:r>
      <w:proofErr w:type="spellEnd"/>
      <w:r w:rsidRPr="00D748E8">
        <w:rPr>
          <w:rFonts w:asciiTheme="minorHAnsi" w:hAnsiTheme="minorHAnsi" w:cstheme="minorHAnsi"/>
          <w:b w:val="0"/>
          <w:bCs w:val="0"/>
          <w:sz w:val="22"/>
          <w:szCs w:val="22"/>
        </w:rPr>
        <w:t xml:space="preserve"> – </w:t>
      </w:r>
      <w:proofErr w:type="spellStart"/>
      <w:r w:rsidRPr="00D748E8">
        <w:rPr>
          <w:rFonts w:asciiTheme="minorHAnsi" w:hAnsiTheme="minorHAnsi" w:cstheme="minorHAnsi"/>
          <w:b w:val="0"/>
          <w:bCs w:val="0"/>
          <w:sz w:val="22"/>
          <w:szCs w:val="22"/>
        </w:rPr>
        <w:t>jer</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verujem</w:t>
      </w:r>
      <w:proofErr w:type="spellEnd"/>
      <w:r w:rsidRPr="00D748E8">
        <w:rPr>
          <w:rFonts w:asciiTheme="minorHAnsi" w:hAnsiTheme="minorHAnsi" w:cstheme="minorHAnsi"/>
          <w:b w:val="0"/>
          <w:bCs w:val="0"/>
          <w:sz w:val="22"/>
          <w:szCs w:val="22"/>
        </w:rPr>
        <w:t xml:space="preserve"> da je </w:t>
      </w:r>
      <w:proofErr w:type="spellStart"/>
      <w:r w:rsidRPr="00D748E8">
        <w:rPr>
          <w:rFonts w:asciiTheme="minorHAnsi" w:hAnsiTheme="minorHAnsi" w:cstheme="minorHAnsi"/>
          <w:b w:val="0"/>
          <w:bCs w:val="0"/>
          <w:sz w:val="22"/>
          <w:szCs w:val="22"/>
        </w:rPr>
        <w:t>Hristova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namera</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svi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budemo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blagosloveni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otkrivenjem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putu u </w:t>
      </w:r>
      <w:proofErr w:type="spellStart"/>
      <w:r w:rsidRPr="00D748E8">
        <w:rPr>
          <w:rFonts w:asciiTheme="minorHAnsi" w:hAnsiTheme="minorHAnsi" w:cstheme="minorHAnsi"/>
          <w:b w:val="0"/>
          <w:bCs w:val="0"/>
          <w:sz w:val="22"/>
          <w:szCs w:val="22"/>
        </w:rPr>
        <w:t>Emausu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Dvojica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ljudi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koje</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sreo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putu za </w:t>
      </w:r>
      <w:proofErr w:type="spellStart"/>
      <w:r w:rsidRPr="00D748E8">
        <w:rPr>
          <w:rFonts w:asciiTheme="minorHAnsi" w:hAnsiTheme="minorHAnsi" w:cstheme="minorHAnsi"/>
          <w:b w:val="0"/>
          <w:bCs w:val="0"/>
          <w:sz w:val="22"/>
          <w:szCs w:val="22"/>
        </w:rPr>
        <w:t>Emaus</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nekoliko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apostola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ubrzo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nakon</w:t>
      </w:r>
      <w:proofErr w:type="spellEnd"/>
      <w:r w:rsidRPr="00D748E8">
        <w:rPr>
          <w:rFonts w:asciiTheme="minorHAnsi" w:hAnsiTheme="minorHAnsi" w:cstheme="minorHAnsi"/>
          <w:b w:val="0"/>
          <w:bCs w:val="0"/>
          <w:sz w:val="22"/>
          <w:szCs w:val="22"/>
        </w:rPr>
        <w:t xml:space="preserve"> toga, </w:t>
      </w:r>
      <w:proofErr w:type="spellStart"/>
      <w:r w:rsidRPr="00D748E8">
        <w:rPr>
          <w:rFonts w:asciiTheme="minorHAnsi" w:hAnsiTheme="minorHAnsi" w:cstheme="minorHAnsi"/>
          <w:b w:val="0"/>
          <w:bCs w:val="0"/>
          <w:sz w:val="22"/>
          <w:szCs w:val="22"/>
        </w:rPr>
        <w:t>možda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jedini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koje</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tokom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w:t>
      </w:r>
      <w:r>
        <w:rPr>
          <w:rFonts w:asciiTheme="minorHAnsi" w:hAnsiTheme="minorHAnsi" w:cstheme="minorHAnsi"/>
          <w:b w:val="0"/>
          <w:bCs w:val="0"/>
          <w:sz w:val="22"/>
          <w:szCs w:val="22"/>
        </w:rPr>
        <w:t>g</w:t>
      </w:r>
      <w:proofErr w:type="spellEnd"/>
      <w:r w:rsidRPr="00D748E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utelovljenja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prosvetlio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konkretnim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detaljima</w:t>
      </w:r>
      <w:proofErr w:type="spellEnd"/>
      <w:r w:rsidRPr="00D748E8">
        <w:rPr>
          <w:rFonts w:asciiTheme="minorHAnsi" w:hAnsiTheme="minorHAnsi" w:cstheme="minorHAnsi"/>
          <w:b w:val="0"/>
          <w:bCs w:val="0"/>
          <w:sz w:val="22"/>
          <w:szCs w:val="22"/>
        </w:rPr>
        <w:t xml:space="preserve"> o </w:t>
      </w:r>
      <w:proofErr w:type="spellStart"/>
      <w:r w:rsidRPr="00D748E8">
        <w:rPr>
          <w:rFonts w:asciiTheme="minorHAnsi" w:hAnsiTheme="minorHAnsi" w:cstheme="minorHAnsi"/>
          <w:b w:val="0"/>
          <w:bCs w:val="0"/>
          <w:sz w:val="22"/>
          <w:szCs w:val="22"/>
        </w:rPr>
        <w:t>Njegovom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prožimanju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stranica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Međutim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rečima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zabeleženim</w:t>
      </w:r>
      <w:proofErr w:type="spellEnd"/>
      <w:r w:rsidRPr="00D748E8">
        <w:rPr>
          <w:rFonts w:asciiTheme="minorHAnsi" w:hAnsiTheme="minorHAnsi" w:cstheme="minorHAnsi"/>
          <w:b w:val="0"/>
          <w:bCs w:val="0"/>
          <w:sz w:val="22"/>
          <w:szCs w:val="22"/>
        </w:rPr>
        <w:t xml:space="preserve"> za </w:t>
      </w:r>
      <w:proofErr w:type="spellStart"/>
      <w:r w:rsidRPr="00D748E8">
        <w:rPr>
          <w:rFonts w:asciiTheme="minorHAnsi" w:hAnsiTheme="minorHAnsi" w:cstheme="minorHAnsi"/>
          <w:b w:val="0"/>
          <w:bCs w:val="0"/>
          <w:sz w:val="22"/>
          <w:szCs w:val="22"/>
        </w:rPr>
        <w:t>nas</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Novom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smo</w:t>
      </w:r>
      <w:proofErr w:type="spellEnd"/>
      <w:r w:rsidRPr="00D748E8">
        <w:rPr>
          <w:rFonts w:asciiTheme="minorHAnsi" w:hAnsiTheme="minorHAnsi" w:cstheme="minorHAnsi"/>
          <w:b w:val="0"/>
          <w:bCs w:val="0"/>
          <w:sz w:val="22"/>
          <w:szCs w:val="22"/>
        </w:rPr>
        <w:t xml:space="preserve"> mi </w:t>
      </w:r>
      <w:proofErr w:type="spellStart"/>
      <w:r w:rsidRPr="00D748E8">
        <w:rPr>
          <w:rFonts w:asciiTheme="minorHAnsi" w:hAnsiTheme="minorHAnsi" w:cstheme="minorHAnsi"/>
          <w:b w:val="0"/>
          <w:bCs w:val="0"/>
          <w:sz w:val="22"/>
          <w:szCs w:val="22"/>
        </w:rPr>
        <w:t>korisnici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iskustva</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uz</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pomoc</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Duha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možemo</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sakupimo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mnogo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onoga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što</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Hrist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rekao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ljudima</w:t>
      </w:r>
      <w:proofErr w:type="spellEnd"/>
      <w:r w:rsidRPr="00D748E8">
        <w:rPr>
          <w:rFonts w:asciiTheme="minorHAnsi" w:hAnsiTheme="minorHAnsi" w:cstheme="minorHAnsi"/>
          <w:b w:val="0"/>
          <w:bCs w:val="0"/>
          <w:sz w:val="22"/>
          <w:szCs w:val="22"/>
        </w:rPr>
        <w:t>.</w:t>
      </w:r>
    </w:p>
    <w:p w14:paraId="17B490BE" w14:textId="77777777" w:rsidR="006D1C18" w:rsidRDefault="006D1C18" w:rsidP="006D1C1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48E8">
        <w:rPr>
          <w:rFonts w:asciiTheme="minorHAnsi" w:hAnsiTheme="minorHAnsi" w:cstheme="minorHAnsi"/>
          <w:b w:val="0"/>
          <w:bCs w:val="0"/>
          <w:sz w:val="22"/>
          <w:szCs w:val="22"/>
        </w:rPr>
        <w:t>Kako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urednici</w:t>
      </w:r>
      <w:proofErr w:type="spellEnd"/>
      <w:r w:rsidRPr="00D748E8">
        <w:rPr>
          <w:rFonts w:asciiTheme="minorHAnsi" w:hAnsiTheme="minorHAnsi" w:cstheme="minorHAnsi"/>
          <w:b w:val="0"/>
          <w:bCs w:val="0"/>
          <w:sz w:val="22"/>
          <w:szCs w:val="22"/>
        </w:rPr>
        <w:t xml:space="preserve"> ESV Stud</w:t>
      </w:r>
      <w:r>
        <w:rPr>
          <w:rFonts w:asciiTheme="minorHAnsi" w:hAnsiTheme="minorHAnsi" w:cstheme="minorHAnsi"/>
          <w:b w:val="0"/>
          <w:bCs w:val="0"/>
          <w:sz w:val="22"/>
          <w:szCs w:val="22"/>
        </w:rPr>
        <w:t>y</w:t>
      </w:r>
      <w:r w:rsidRPr="00D748E8">
        <w:rPr>
          <w:rFonts w:asciiTheme="minorHAnsi" w:hAnsiTheme="minorHAnsi" w:cstheme="minorHAnsi"/>
          <w:b w:val="0"/>
          <w:bCs w:val="0"/>
          <w:sz w:val="22"/>
          <w:szCs w:val="22"/>
        </w:rPr>
        <w:t xml:space="preserve"> Bible </w:t>
      </w:r>
      <w:proofErr w:type="spellStart"/>
      <w:r w:rsidRPr="00D748E8">
        <w:rPr>
          <w:rFonts w:asciiTheme="minorHAnsi" w:hAnsiTheme="minorHAnsi" w:cstheme="minorHAnsi"/>
          <w:b w:val="0"/>
          <w:bCs w:val="0"/>
          <w:sz w:val="22"/>
          <w:szCs w:val="22"/>
        </w:rPr>
        <w:t>primećuju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Biblija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beleži</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Isus</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otvara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w:t>
      </w:r>
      <w:proofErr w:type="spellEnd"/>
      <w:r w:rsidRPr="00D748E8">
        <w:rPr>
          <w:rFonts w:asciiTheme="minorHAnsi" w:hAnsiTheme="minorHAnsi" w:cstheme="minorHAnsi"/>
          <w:b w:val="0"/>
          <w:bCs w:val="0"/>
          <w:sz w:val="22"/>
          <w:szCs w:val="22"/>
        </w:rPr>
        <w:t xml:space="preserve"> pismo </w:t>
      </w:r>
      <w:proofErr w:type="spellStart"/>
      <w:r w:rsidRPr="00D748E8">
        <w:rPr>
          <w:rFonts w:asciiTheme="minorHAnsi" w:hAnsiTheme="minorHAnsi" w:cstheme="minorHAnsi"/>
          <w:b w:val="0"/>
          <w:bCs w:val="0"/>
          <w:sz w:val="22"/>
          <w:szCs w:val="22"/>
        </w:rPr>
        <w:t>putnicima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iz</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Emausa</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ubrzo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zatim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otvara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umove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svojih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učenika</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razumeju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w:t>
      </w:r>
      <w:proofErr w:type="spellEnd"/>
      <w:r w:rsidRPr="00D748E8">
        <w:rPr>
          <w:rFonts w:asciiTheme="minorHAnsi" w:hAnsiTheme="minorHAnsi" w:cstheme="minorHAnsi"/>
          <w:b w:val="0"/>
          <w:bCs w:val="0"/>
          <w:sz w:val="22"/>
          <w:szCs w:val="22"/>
        </w:rPr>
        <w:t xml:space="preserve"> pismo, „</w:t>
      </w:r>
      <w:proofErr w:type="spellStart"/>
      <w:r w:rsidRPr="006D1C18">
        <w:rPr>
          <w:rFonts w:asciiTheme="minorHAnsi" w:hAnsiTheme="minorHAnsi" w:cstheme="minorHAnsi"/>
          <w:sz w:val="22"/>
          <w:szCs w:val="22"/>
        </w:rPr>
        <w:t>to ne</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može</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značiti</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samo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nekoliko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raštrkanih</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predskazanja</w:t>
      </w:r>
      <w:proofErr w:type="spellEnd"/>
      <w:r w:rsidRPr="006D1C18">
        <w:rPr>
          <w:rFonts w:asciiTheme="minorHAnsi" w:hAnsiTheme="minorHAnsi" w:cstheme="minorHAnsi"/>
          <w:sz w:val="22"/>
          <w:szCs w:val="22"/>
        </w:rPr>
        <w:t xml:space="preserve"> o </w:t>
      </w:r>
      <w:proofErr w:type="spellStart"/>
      <w:r w:rsidRPr="006D1C18">
        <w:rPr>
          <w:rFonts w:asciiTheme="minorHAnsi" w:hAnsiTheme="minorHAnsi" w:cstheme="minorHAnsi"/>
          <w:sz w:val="22"/>
          <w:szCs w:val="22"/>
        </w:rPr>
        <w:t>Mesiji</w:t>
      </w:r>
      <w:proofErr w:type="spellEnd"/>
      <w:r w:rsidRPr="00D748E8">
        <w:rPr>
          <w:rFonts w:asciiTheme="minorHAnsi" w:hAnsiTheme="minorHAnsi" w:cstheme="minorHAnsi"/>
          <w:b w:val="0"/>
          <w:bCs w:val="0"/>
          <w:sz w:val="22"/>
          <w:szCs w:val="22"/>
        </w:rPr>
        <w:t xml:space="preserve">. To </w:t>
      </w:r>
      <w:proofErr w:type="spellStart"/>
      <w:r w:rsidRPr="00D748E8">
        <w:rPr>
          <w:rFonts w:asciiTheme="minorHAnsi" w:hAnsiTheme="minorHAnsi" w:cstheme="minorHAnsi"/>
          <w:b w:val="0"/>
          <w:bCs w:val="0"/>
          <w:sz w:val="22"/>
          <w:szCs w:val="22"/>
        </w:rPr>
        <w:t>znači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celini</w:t>
      </w:r>
      <w:proofErr w:type="spellEnd"/>
      <w:r w:rsidRPr="00D748E8">
        <w:rPr>
          <w:rFonts w:asciiTheme="minorHAnsi" w:hAnsiTheme="minorHAnsi" w:cstheme="minorHAnsi"/>
          <w:b w:val="0"/>
          <w:bCs w:val="0"/>
          <w:sz w:val="22"/>
          <w:szCs w:val="22"/>
        </w:rPr>
        <w:t xml:space="preserve">, koji </w:t>
      </w:r>
      <w:proofErr w:type="spellStart"/>
      <w:r w:rsidRPr="00D748E8">
        <w:rPr>
          <w:rFonts w:asciiTheme="minorHAnsi" w:hAnsiTheme="minorHAnsi" w:cstheme="minorHAnsi"/>
          <w:b w:val="0"/>
          <w:bCs w:val="0"/>
          <w:sz w:val="22"/>
          <w:szCs w:val="22"/>
        </w:rPr>
        <w:t>obuhvata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w:t>
      </w:r>
      <w:proofErr w:type="spellEnd"/>
      <w:r w:rsidRPr="00D748E8">
        <w:rPr>
          <w:rFonts w:asciiTheme="minorHAnsi" w:hAnsiTheme="minorHAnsi" w:cstheme="minorHAnsi"/>
          <w:b w:val="0"/>
          <w:bCs w:val="0"/>
          <w:sz w:val="22"/>
          <w:szCs w:val="22"/>
        </w:rPr>
        <w:t xml:space="preserve"> tri </w:t>
      </w:r>
      <w:proofErr w:type="spellStart"/>
      <w:r w:rsidRPr="00D748E8">
        <w:rPr>
          <w:rFonts w:asciiTheme="minorHAnsi" w:hAnsiTheme="minorHAnsi" w:cstheme="minorHAnsi"/>
          <w:b w:val="0"/>
          <w:bCs w:val="0"/>
          <w:sz w:val="22"/>
          <w:szCs w:val="22"/>
        </w:rPr>
        <w:t>glavne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podele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Jevreji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tradicionalno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priznavali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celinu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kroz</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obećanja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njegove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simbole</w:t>
      </w:r>
      <w:proofErr w:type="spellEnd"/>
      <w:r w:rsidRPr="00D748E8">
        <w:rPr>
          <w:rFonts w:asciiTheme="minorHAnsi" w:hAnsiTheme="minorHAnsi" w:cstheme="minorHAnsi"/>
          <w:b w:val="0"/>
          <w:bCs w:val="0"/>
          <w:sz w:val="22"/>
          <w:szCs w:val="22"/>
        </w:rPr>
        <w:t xml:space="preserve"> i </w:t>
      </w:r>
      <w:proofErr w:type="spellStart"/>
      <w:r w:rsidRPr="00D748E8">
        <w:rPr>
          <w:rFonts w:asciiTheme="minorHAnsi" w:hAnsiTheme="minorHAnsi" w:cstheme="minorHAnsi"/>
          <w:b w:val="0"/>
          <w:bCs w:val="0"/>
          <w:sz w:val="22"/>
          <w:szCs w:val="22"/>
        </w:rPr>
        <w:t>njegove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izvesne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liberalne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kritičke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naučnike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svojim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pretpostavkama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protiv</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čuda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druge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natprirodne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pojave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otežavaju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uopšte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viđenje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ili</w:t>
      </w:r>
      <w:proofErr w:type="spellEnd"/>
      <w:r w:rsidRPr="00D748E8">
        <w:rPr>
          <w:rFonts w:asciiTheme="minorHAnsi" w:hAnsiTheme="minorHAnsi" w:cstheme="minorHAnsi"/>
          <w:b w:val="0"/>
          <w:bCs w:val="0"/>
          <w:sz w:val="22"/>
          <w:szCs w:val="22"/>
        </w:rPr>
        <w:t xml:space="preserve"> Boga – </w:t>
      </w:r>
      <w:proofErr w:type="spellStart"/>
      <w:r w:rsidRPr="00D748E8">
        <w:rPr>
          <w:rFonts w:asciiTheme="minorHAnsi" w:hAnsiTheme="minorHAnsi" w:cstheme="minorHAnsi"/>
          <w:b w:val="0"/>
          <w:bCs w:val="0"/>
          <w:sz w:val="22"/>
          <w:szCs w:val="22"/>
        </w:rPr>
        <w:t>kada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pošteno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čitanje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ukazuje</w:t>
      </w:r>
      <w:proofErr w:type="spellEnd"/>
      <w:r w:rsidRPr="00D748E8">
        <w:rPr>
          <w:rFonts w:asciiTheme="minorHAnsi" w:hAnsiTheme="minorHAnsi" w:cstheme="minorHAnsi"/>
          <w:b w:val="0"/>
          <w:bCs w:val="0"/>
          <w:sz w:val="22"/>
          <w:szCs w:val="22"/>
        </w:rPr>
        <w:t xml:space="preserve"> da je to </w:t>
      </w:r>
      <w:proofErr w:type="gramStart"/>
      <w:r w:rsidRPr="00D748E8">
        <w:rPr>
          <w:rFonts w:asciiTheme="minorHAnsi" w:hAnsiTheme="minorHAnsi" w:cstheme="minorHAnsi"/>
          <w:b w:val="0"/>
          <w:bCs w:val="0"/>
          <w:sz w:val="22"/>
          <w:szCs w:val="22"/>
        </w:rPr>
        <w:t>On</w:t>
      </w:r>
      <w:proofErr w:type="gram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koga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w:t>
      </w:r>
      <w:proofErr w:type="spellEnd"/>
      <w:r w:rsidRPr="00D748E8">
        <w:rPr>
          <w:rFonts w:asciiTheme="minorHAnsi" w:hAnsiTheme="minorHAnsi" w:cstheme="minorHAnsi"/>
          <w:b w:val="0"/>
          <w:bCs w:val="0"/>
          <w:sz w:val="22"/>
          <w:szCs w:val="22"/>
        </w:rPr>
        <w:t xml:space="preserve"> pismo </w:t>
      </w:r>
      <w:proofErr w:type="spellStart"/>
      <w:r w:rsidRPr="00D748E8">
        <w:rPr>
          <w:rFonts w:asciiTheme="minorHAnsi" w:hAnsiTheme="minorHAnsi" w:cstheme="minorHAnsi"/>
          <w:b w:val="0"/>
          <w:bCs w:val="0"/>
          <w:sz w:val="22"/>
          <w:szCs w:val="22"/>
        </w:rPr>
        <w:t>upućuje</w:t>
      </w:r>
      <w:proofErr w:type="spellEnd"/>
      <w:r w:rsidRPr="00D748E8">
        <w:rPr>
          <w:rFonts w:asciiTheme="minorHAnsi" w:hAnsiTheme="minorHAnsi" w:cstheme="minorHAnsi"/>
          <w:b w:val="0"/>
          <w:bCs w:val="0"/>
          <w:sz w:val="22"/>
          <w:szCs w:val="22"/>
        </w:rPr>
        <w:t xml:space="preserve">. Oni </w:t>
      </w:r>
      <w:proofErr w:type="spellStart"/>
      <w:r w:rsidRPr="00D748E8">
        <w:rPr>
          <w:rFonts w:asciiTheme="minorHAnsi" w:hAnsiTheme="minorHAnsi" w:cstheme="minorHAnsi"/>
          <w:b w:val="0"/>
          <w:bCs w:val="0"/>
          <w:sz w:val="22"/>
          <w:szCs w:val="22"/>
        </w:rPr>
        <w:t>naučnici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primer, koji </w:t>
      </w:r>
      <w:proofErr w:type="spellStart"/>
      <w:r w:rsidRPr="00D748E8">
        <w:rPr>
          <w:rFonts w:asciiTheme="minorHAnsi" w:hAnsiTheme="minorHAnsi" w:cstheme="minorHAnsi"/>
          <w:b w:val="0"/>
          <w:bCs w:val="0"/>
          <w:sz w:val="22"/>
          <w:szCs w:val="22"/>
        </w:rPr>
        <w:t>veruju</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Jevreji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monoteističke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ideje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pozajmili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iz</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paganskih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kultura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ili</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su</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njih</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postepeno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evoluirali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od</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politeističkog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početka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gotovo</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garantovano</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neće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videti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jer</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suštini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odbacuju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nadahnuće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Svetog</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pisma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Ako</w:t>
      </w:r>
      <w:proofErr w:type="spellEnd"/>
      <w:r w:rsidRPr="00D748E8">
        <w:rPr>
          <w:rFonts w:asciiTheme="minorHAnsi" w:hAnsiTheme="minorHAnsi" w:cstheme="minorHAnsi"/>
          <w:b w:val="0"/>
          <w:bCs w:val="0"/>
          <w:sz w:val="22"/>
          <w:szCs w:val="22"/>
        </w:rPr>
        <w:t xml:space="preserve"> Bog </w:t>
      </w:r>
      <w:proofErr w:type="spellStart"/>
      <w:r w:rsidRPr="00D748E8">
        <w:rPr>
          <w:rFonts w:asciiTheme="minorHAnsi" w:hAnsiTheme="minorHAnsi" w:cstheme="minorHAnsi"/>
          <w:b w:val="0"/>
          <w:bCs w:val="0"/>
          <w:sz w:val="22"/>
          <w:szCs w:val="22"/>
        </w:rPr>
        <w:t>nije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nadahnuo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Stari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zavet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onda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teško</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možemo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očekivati</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predskazanje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bilo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gde</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njegovim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knjigama</w:t>
      </w:r>
      <w:proofErr w:type="spellEnd"/>
      <w:r w:rsidRPr="00D748E8">
        <w:rPr>
          <w:rFonts w:asciiTheme="minorHAnsi" w:hAnsiTheme="minorHAnsi" w:cstheme="minorHAnsi"/>
          <w:b w:val="0"/>
          <w:bCs w:val="0"/>
          <w:sz w:val="22"/>
          <w:szCs w:val="22"/>
        </w:rPr>
        <w:t xml:space="preserve">. Na </w:t>
      </w:r>
      <w:proofErr w:type="spellStart"/>
      <w:r w:rsidRPr="00D748E8">
        <w:rPr>
          <w:rFonts w:asciiTheme="minorHAnsi" w:hAnsiTheme="minorHAnsi" w:cstheme="minorHAnsi"/>
          <w:b w:val="0"/>
          <w:bCs w:val="0"/>
          <w:sz w:val="22"/>
          <w:szCs w:val="22"/>
        </w:rPr>
        <w:t>kraju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krajeva</w:t>
      </w:r>
      <w:proofErr w:type="spellEnd"/>
      <w:r w:rsidRPr="00D748E8">
        <w:rPr>
          <w:rFonts w:asciiTheme="minorHAnsi" w:hAnsiTheme="minorHAnsi" w:cstheme="minorHAnsi"/>
          <w:b w:val="0"/>
          <w:bCs w:val="0"/>
          <w:sz w:val="22"/>
          <w:szCs w:val="22"/>
        </w:rPr>
        <w:t xml:space="preserve">, </w:t>
      </w:r>
      <w:proofErr w:type="spellStart"/>
      <w:r w:rsidRPr="006D1C18">
        <w:rPr>
          <w:rFonts w:asciiTheme="minorHAnsi" w:hAnsiTheme="minorHAnsi" w:cstheme="minorHAnsi"/>
          <w:sz w:val="22"/>
          <w:szCs w:val="22"/>
        </w:rPr>
        <w:t>kako</w:t>
      </w:r>
      <w:proofErr w:type="spellEnd"/>
      <w:r w:rsidRPr="006D1C18">
        <w:rPr>
          <w:rFonts w:asciiTheme="minorHAnsi" w:hAnsiTheme="minorHAnsi" w:cstheme="minorHAnsi"/>
          <w:sz w:val="22"/>
          <w:szCs w:val="22"/>
        </w:rPr>
        <w:t xml:space="preserve"> bi </w:t>
      </w:r>
      <w:proofErr w:type="spellStart"/>
      <w:r w:rsidRPr="006D1C18">
        <w:rPr>
          <w:rFonts w:asciiTheme="minorHAnsi" w:hAnsiTheme="minorHAnsi" w:cstheme="minorHAnsi"/>
          <w:sz w:val="22"/>
          <w:szCs w:val="22"/>
        </w:rPr>
        <w:t>ograničeni</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ljudi</w:t>
      </w:r>
      <w:proofErr w:type="spellEnd"/>
      <w:r w:rsidRPr="006D1C18">
        <w:rPr>
          <w:rFonts w:asciiTheme="minorHAnsi" w:hAnsiTheme="minorHAnsi" w:cstheme="minorHAnsi"/>
          <w:sz w:val="22"/>
          <w:szCs w:val="22"/>
        </w:rPr>
        <w:t xml:space="preserve"> koji </w:t>
      </w:r>
      <w:proofErr w:type="spellStart"/>
      <w:r w:rsidRPr="006D1C18">
        <w:rPr>
          <w:rFonts w:asciiTheme="minorHAnsi" w:hAnsiTheme="minorHAnsi" w:cstheme="minorHAnsi"/>
          <w:sz w:val="22"/>
          <w:szCs w:val="22"/>
        </w:rPr>
        <w:t>su</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živeli</w:t>
      </w:r>
      <w:proofErr w:type="spellEnd"/>
      <w:r w:rsidRPr="006D1C18">
        <w:rPr>
          <w:rFonts w:asciiTheme="minorHAnsi" w:hAnsiTheme="minorHAnsi" w:cstheme="minorHAnsi"/>
          <w:sz w:val="22"/>
          <w:szCs w:val="22"/>
        </w:rPr>
        <w:t xml:space="preserve"> u </w:t>
      </w:r>
      <w:proofErr w:type="spellStart"/>
      <w:r w:rsidRPr="006D1C18">
        <w:rPr>
          <w:rFonts w:asciiTheme="minorHAnsi" w:hAnsiTheme="minorHAnsi" w:cstheme="minorHAnsi"/>
          <w:sz w:val="22"/>
          <w:szCs w:val="22"/>
        </w:rPr>
        <w:t>starozavetnim</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vremenima</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stekli</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tako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tačnu</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sliku</w:t>
      </w:r>
      <w:proofErr w:type="spellEnd"/>
      <w:r w:rsidRPr="006D1C18">
        <w:rPr>
          <w:rFonts w:asciiTheme="minorHAnsi" w:hAnsiTheme="minorHAnsi" w:cstheme="minorHAnsi"/>
          <w:sz w:val="22"/>
          <w:szCs w:val="22"/>
        </w:rPr>
        <w:t xml:space="preserve"> o </w:t>
      </w:r>
      <w:proofErr w:type="spellStart"/>
      <w:r w:rsidRPr="006D1C18">
        <w:rPr>
          <w:rFonts w:asciiTheme="minorHAnsi" w:hAnsiTheme="minorHAnsi" w:cstheme="minorHAnsi"/>
          <w:sz w:val="22"/>
          <w:szCs w:val="22"/>
        </w:rPr>
        <w:t>prirodi</w:t>
      </w:r>
      <w:proofErr w:type="spellEnd"/>
      <w:r w:rsidRPr="006D1C18">
        <w:rPr>
          <w:rFonts w:asciiTheme="minorHAnsi" w:hAnsiTheme="minorHAnsi" w:cstheme="minorHAnsi"/>
          <w:sz w:val="22"/>
          <w:szCs w:val="22"/>
        </w:rPr>
        <w:t xml:space="preserve"> i </w:t>
      </w:r>
      <w:proofErr w:type="spellStart"/>
      <w:r w:rsidRPr="006D1C18">
        <w:rPr>
          <w:rFonts w:asciiTheme="minorHAnsi" w:hAnsiTheme="minorHAnsi" w:cstheme="minorHAnsi"/>
          <w:sz w:val="22"/>
          <w:szCs w:val="22"/>
        </w:rPr>
        <w:t>životu</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dolazećeg</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Mesije</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osim</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preko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Božijeg</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nadahnuća</w:t>
      </w:r>
      <w:proofErr w:type="spellEnd"/>
      <w:r w:rsidRPr="00D748E8">
        <w:rPr>
          <w:rFonts w:asciiTheme="minorHAnsi" w:hAnsiTheme="minorHAnsi" w:cstheme="minorHAnsi"/>
          <w:b w:val="0"/>
          <w:bCs w:val="0"/>
          <w:sz w:val="22"/>
          <w:szCs w:val="22"/>
        </w:rPr>
        <w:t xml:space="preserve">? Ali </w:t>
      </w:r>
      <w:proofErr w:type="spellStart"/>
      <w:r w:rsidRPr="00D748E8">
        <w:rPr>
          <w:rFonts w:asciiTheme="minorHAnsi" w:hAnsiTheme="minorHAnsi" w:cstheme="minorHAnsi"/>
          <w:b w:val="0"/>
          <w:bCs w:val="0"/>
          <w:sz w:val="22"/>
          <w:szCs w:val="22"/>
        </w:rPr>
        <w:t>ako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smo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otvoreni</w:t>
      </w:r>
      <w:proofErr w:type="spellEnd"/>
      <w:r w:rsidRPr="00D748E8">
        <w:rPr>
          <w:rFonts w:asciiTheme="minorHAnsi" w:hAnsiTheme="minorHAnsi" w:cstheme="minorHAnsi"/>
          <w:b w:val="0"/>
          <w:bCs w:val="0"/>
          <w:sz w:val="22"/>
          <w:szCs w:val="22"/>
        </w:rPr>
        <w:t xml:space="preserve"> za </w:t>
      </w:r>
      <w:proofErr w:type="spellStart"/>
      <w:r w:rsidRPr="00D748E8">
        <w:rPr>
          <w:rFonts w:asciiTheme="minorHAnsi" w:hAnsiTheme="minorHAnsi" w:cstheme="minorHAnsi"/>
          <w:b w:val="0"/>
          <w:bCs w:val="0"/>
          <w:sz w:val="22"/>
          <w:szCs w:val="22"/>
        </w:rPr>
        <w:t>ideju</w:t>
      </w:r>
      <w:proofErr w:type="spellEnd"/>
      <w:r w:rsidRPr="00D748E8">
        <w:rPr>
          <w:rFonts w:asciiTheme="minorHAnsi" w:hAnsiTheme="minorHAnsi" w:cstheme="minorHAnsi"/>
          <w:b w:val="0"/>
          <w:bCs w:val="0"/>
          <w:sz w:val="22"/>
          <w:szCs w:val="22"/>
        </w:rPr>
        <w:t xml:space="preserve"> da je </w:t>
      </w:r>
      <w:proofErr w:type="spellStart"/>
      <w:r w:rsidRPr="00D748E8">
        <w:rPr>
          <w:rFonts w:asciiTheme="minorHAnsi" w:hAnsiTheme="minorHAnsi" w:cstheme="minorHAnsi"/>
          <w:b w:val="0"/>
          <w:bCs w:val="0"/>
          <w:sz w:val="22"/>
          <w:szCs w:val="22"/>
        </w:rPr>
        <w:t>Sveto</w:t>
      </w:r>
      <w:proofErr w:type="spellEnd"/>
      <w:r w:rsidRPr="00D748E8">
        <w:rPr>
          <w:rFonts w:asciiTheme="minorHAnsi" w:hAnsiTheme="minorHAnsi" w:cstheme="minorHAnsi"/>
          <w:b w:val="0"/>
          <w:bCs w:val="0"/>
          <w:sz w:val="22"/>
          <w:szCs w:val="22"/>
        </w:rPr>
        <w:t xml:space="preserve"> pismo </w:t>
      </w:r>
      <w:proofErr w:type="spellStart"/>
      <w:r>
        <w:rPr>
          <w:rFonts w:asciiTheme="minorHAnsi" w:hAnsiTheme="minorHAnsi" w:cstheme="minorHAnsi"/>
          <w:b w:val="0"/>
          <w:bCs w:val="0"/>
          <w:sz w:val="22"/>
          <w:szCs w:val="22"/>
        </w:rPr>
        <w:t>na</w:t>
      </w:r>
      <w:r w:rsidRPr="00D748E8">
        <w:rPr>
          <w:rFonts w:asciiTheme="minorHAnsi" w:hAnsiTheme="minorHAnsi" w:cstheme="minorHAnsi"/>
          <w:b w:val="0"/>
          <w:bCs w:val="0"/>
          <w:sz w:val="22"/>
          <w:szCs w:val="22"/>
        </w:rPr>
        <w:t>dahnuto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ljudskim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piscima</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biće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malo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teško</w:t>
      </w:r>
      <w:proofErr w:type="spellEnd"/>
      <w:r w:rsidRPr="00D748E8">
        <w:rPr>
          <w:rFonts w:asciiTheme="minorHAnsi" w:hAnsiTheme="minorHAnsi" w:cstheme="minorHAnsi"/>
          <w:b w:val="0"/>
          <w:bCs w:val="0"/>
          <w:sz w:val="22"/>
          <w:szCs w:val="22"/>
        </w:rPr>
        <w:t xml:space="preserve"> da </w:t>
      </w:r>
      <w:proofErr w:type="spellStart"/>
      <w:r w:rsidRPr="00D748E8">
        <w:rPr>
          <w:rFonts w:asciiTheme="minorHAnsi" w:hAnsiTheme="minorHAnsi" w:cstheme="minorHAnsi"/>
          <w:b w:val="0"/>
          <w:bCs w:val="0"/>
          <w:sz w:val="22"/>
          <w:szCs w:val="22"/>
        </w:rPr>
        <w:t>poverujemo</w:t>
      </w:r>
      <w:proofErr w:type="spellEnd"/>
      <w:r w:rsidRPr="00D748E8">
        <w:rPr>
          <w:rFonts w:asciiTheme="minorHAnsi" w:hAnsiTheme="minorHAnsi" w:cstheme="minorHAnsi"/>
          <w:b w:val="0"/>
          <w:bCs w:val="0"/>
          <w:sz w:val="22"/>
          <w:szCs w:val="22"/>
        </w:rPr>
        <w:t xml:space="preserve"> da je Bog </w:t>
      </w:r>
      <w:proofErr w:type="spellStart"/>
      <w:r w:rsidRPr="00D748E8">
        <w:rPr>
          <w:rFonts w:asciiTheme="minorHAnsi" w:hAnsiTheme="minorHAnsi" w:cstheme="minorHAnsi"/>
          <w:b w:val="0"/>
          <w:bCs w:val="0"/>
          <w:sz w:val="22"/>
          <w:szCs w:val="22"/>
        </w:rPr>
        <w:t>postepeno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otkrivao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svoje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istine</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čoveku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kao</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što</w:t>
      </w:r>
      <w:proofErr w:type="spellEnd"/>
      <w:r w:rsidRPr="00D748E8">
        <w:rPr>
          <w:rFonts w:asciiTheme="minorHAnsi" w:hAnsiTheme="minorHAnsi" w:cstheme="minorHAnsi"/>
          <w:b w:val="0"/>
          <w:bCs w:val="0"/>
          <w:sz w:val="22"/>
          <w:szCs w:val="22"/>
        </w:rPr>
        <w:t xml:space="preserve"> je </w:t>
      </w:r>
      <w:proofErr w:type="spellStart"/>
      <w:r w:rsidRPr="00D748E8">
        <w:rPr>
          <w:rFonts w:asciiTheme="minorHAnsi" w:hAnsiTheme="minorHAnsi" w:cstheme="minorHAnsi"/>
          <w:b w:val="0"/>
          <w:bCs w:val="0"/>
          <w:sz w:val="22"/>
          <w:szCs w:val="22"/>
        </w:rPr>
        <w:t>Isus</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Hrist</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potvrdio</w:t>
      </w:r>
      <w:proofErr w:type="spellEnd"/>
      <w:r w:rsidRPr="00D748E8">
        <w:rPr>
          <w:rFonts w:asciiTheme="minorHAnsi" w:hAnsiTheme="minorHAnsi" w:cstheme="minorHAnsi"/>
          <w:b w:val="0"/>
          <w:bCs w:val="0"/>
          <w:sz w:val="22"/>
          <w:szCs w:val="22"/>
        </w:rPr>
        <w:t xml:space="preserve"> u </w:t>
      </w:r>
      <w:proofErr w:type="spellStart"/>
      <w:r w:rsidRPr="00D748E8">
        <w:rPr>
          <w:rFonts w:asciiTheme="minorHAnsi" w:hAnsiTheme="minorHAnsi" w:cstheme="minorHAnsi"/>
          <w:b w:val="0"/>
          <w:bCs w:val="0"/>
          <w:sz w:val="22"/>
          <w:szCs w:val="22"/>
        </w:rPr>
        <w:t>svom</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govoru</w:t>
      </w:r>
      <w:proofErr w:type="spellEnd"/>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na</w:t>
      </w:r>
      <w:proofErr w:type="spellEnd"/>
      <w:r w:rsidRPr="00D748E8">
        <w:rPr>
          <w:rFonts w:asciiTheme="minorHAnsi" w:hAnsiTheme="minorHAnsi" w:cstheme="minorHAnsi"/>
          <w:b w:val="0"/>
          <w:bCs w:val="0"/>
          <w:sz w:val="22"/>
          <w:szCs w:val="22"/>
        </w:rPr>
        <w:t xml:space="preserve"> putu </w:t>
      </w:r>
      <w:r>
        <w:rPr>
          <w:rFonts w:asciiTheme="minorHAnsi" w:hAnsiTheme="minorHAnsi" w:cstheme="minorHAnsi"/>
          <w:b w:val="0"/>
          <w:bCs w:val="0"/>
          <w:sz w:val="22"/>
          <w:szCs w:val="22"/>
        </w:rPr>
        <w:t>za</w:t>
      </w:r>
      <w:r w:rsidRPr="00D748E8">
        <w:rPr>
          <w:rFonts w:asciiTheme="minorHAnsi" w:hAnsiTheme="minorHAnsi" w:cstheme="minorHAnsi"/>
          <w:b w:val="0"/>
          <w:bCs w:val="0"/>
          <w:sz w:val="22"/>
          <w:szCs w:val="22"/>
        </w:rPr>
        <w:t xml:space="preserve"> </w:t>
      </w:r>
      <w:proofErr w:type="spellStart"/>
      <w:r w:rsidRPr="00D748E8">
        <w:rPr>
          <w:rFonts w:asciiTheme="minorHAnsi" w:hAnsiTheme="minorHAnsi" w:cstheme="minorHAnsi"/>
          <w:b w:val="0"/>
          <w:bCs w:val="0"/>
          <w:sz w:val="22"/>
          <w:szCs w:val="22"/>
        </w:rPr>
        <w:t>Emaus</w:t>
      </w:r>
      <w:proofErr w:type="spellEnd"/>
      <w:r w:rsidRPr="00D748E8">
        <w:rPr>
          <w:rFonts w:asciiTheme="minorHAnsi" w:hAnsiTheme="minorHAnsi" w:cstheme="minorHAnsi"/>
          <w:b w:val="0"/>
          <w:bCs w:val="0"/>
          <w:sz w:val="22"/>
          <w:szCs w:val="22"/>
        </w:rPr>
        <w:t>.</w:t>
      </w:r>
    </w:p>
    <w:p w14:paraId="4574FE3E" w14:textId="77777777" w:rsidR="006D1C18" w:rsidRPr="006D1C18" w:rsidRDefault="006D1C18" w:rsidP="006D1C1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D1C18">
        <w:rPr>
          <w:rFonts w:asciiTheme="minorHAnsi" w:hAnsiTheme="minorHAnsi" w:cstheme="minorHAnsi"/>
          <w:b w:val="0"/>
          <w:bCs w:val="0"/>
          <w:sz w:val="22"/>
          <w:szCs w:val="22"/>
        </w:rPr>
        <w:t>Zato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čitajte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agresivno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skeptičnim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okom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ako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morate</w:t>
      </w:r>
      <w:proofErr w:type="spellEnd"/>
      <w:r w:rsidRPr="006D1C18">
        <w:rPr>
          <w:rFonts w:asciiTheme="minorHAnsi" w:hAnsiTheme="minorHAnsi" w:cstheme="minorHAnsi"/>
          <w:b w:val="0"/>
          <w:bCs w:val="0"/>
          <w:sz w:val="22"/>
          <w:szCs w:val="22"/>
        </w:rPr>
        <w:t xml:space="preserve">. Ali </w:t>
      </w:r>
      <w:proofErr w:type="spellStart"/>
      <w:r w:rsidRPr="006D1C18">
        <w:rPr>
          <w:rFonts w:asciiTheme="minorHAnsi" w:hAnsiTheme="minorHAnsi" w:cstheme="minorHAnsi"/>
          <w:b w:val="0"/>
          <w:bCs w:val="0"/>
          <w:sz w:val="22"/>
          <w:szCs w:val="22"/>
        </w:rPr>
        <w:t>predlažem</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sz w:val="22"/>
          <w:szCs w:val="22"/>
        </w:rPr>
        <w:t>ako</w:t>
      </w:r>
      <w:proofErr w:type="spellEnd"/>
      <w:r w:rsidRPr="006D1C18">
        <w:rPr>
          <w:rFonts w:asciiTheme="minorHAnsi" w:hAnsiTheme="minorHAnsi" w:cstheme="minorHAnsi"/>
          <w:sz w:val="22"/>
          <w:szCs w:val="22"/>
        </w:rPr>
        <w:t xml:space="preserve"> se </w:t>
      </w:r>
      <w:proofErr w:type="spellStart"/>
      <w:r w:rsidRPr="006D1C18">
        <w:rPr>
          <w:rFonts w:asciiTheme="minorHAnsi" w:hAnsiTheme="minorHAnsi" w:cstheme="minorHAnsi"/>
          <w:sz w:val="22"/>
          <w:szCs w:val="22"/>
        </w:rPr>
        <w:t>malo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otvorite</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mogućnosti</w:t>
      </w:r>
      <w:proofErr w:type="spellEnd"/>
      <w:r w:rsidRPr="006D1C18">
        <w:rPr>
          <w:rFonts w:asciiTheme="minorHAnsi" w:hAnsiTheme="minorHAnsi" w:cstheme="minorHAnsi"/>
          <w:sz w:val="22"/>
          <w:szCs w:val="22"/>
        </w:rPr>
        <w:t xml:space="preserve"> da je </w:t>
      </w:r>
      <w:proofErr w:type="spellStart"/>
      <w:r w:rsidRPr="006D1C18">
        <w:rPr>
          <w:rFonts w:asciiTheme="minorHAnsi" w:hAnsiTheme="minorHAnsi" w:cstheme="minorHAnsi"/>
          <w:sz w:val="22"/>
          <w:szCs w:val="22"/>
        </w:rPr>
        <w:t>Hristos</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zaista</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rekao</w:t>
      </w:r>
      <w:proofErr w:type="spellEnd"/>
      <w:r w:rsidRPr="006D1C18">
        <w:rPr>
          <w:rFonts w:asciiTheme="minorHAnsi" w:hAnsiTheme="minorHAnsi" w:cstheme="minorHAnsi"/>
          <w:sz w:val="22"/>
          <w:szCs w:val="22"/>
        </w:rPr>
        <w:t xml:space="preserve"> ono </w:t>
      </w:r>
      <w:proofErr w:type="spellStart"/>
      <w:r w:rsidRPr="006D1C18">
        <w:rPr>
          <w:rFonts w:asciiTheme="minorHAnsi" w:hAnsiTheme="minorHAnsi" w:cstheme="minorHAnsi"/>
          <w:sz w:val="22"/>
          <w:szCs w:val="22"/>
        </w:rPr>
        <w:t>što</w:t>
      </w:r>
      <w:proofErr w:type="spellEnd"/>
      <w:r w:rsidRPr="006D1C18">
        <w:rPr>
          <w:rFonts w:asciiTheme="minorHAnsi" w:hAnsiTheme="minorHAnsi" w:cstheme="minorHAnsi"/>
          <w:sz w:val="22"/>
          <w:szCs w:val="22"/>
        </w:rPr>
        <w:t xml:space="preserve"> je u </w:t>
      </w:r>
      <w:proofErr w:type="spellStart"/>
      <w:r w:rsidRPr="006D1C18">
        <w:rPr>
          <w:rFonts w:asciiTheme="minorHAnsi" w:hAnsiTheme="minorHAnsi" w:cstheme="minorHAnsi"/>
          <w:sz w:val="22"/>
          <w:szCs w:val="22"/>
        </w:rPr>
        <w:t>Novom</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zavetu</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zapisano</w:t>
      </w:r>
      <w:proofErr w:type="spellEnd"/>
      <w:r w:rsidRPr="006D1C18">
        <w:rPr>
          <w:rFonts w:asciiTheme="minorHAnsi" w:hAnsiTheme="minorHAnsi" w:cstheme="minorHAnsi"/>
          <w:sz w:val="22"/>
          <w:szCs w:val="22"/>
        </w:rPr>
        <w:t xml:space="preserve"> da je </w:t>
      </w:r>
      <w:proofErr w:type="spellStart"/>
      <w:r w:rsidRPr="006D1C18">
        <w:rPr>
          <w:rFonts w:asciiTheme="minorHAnsi" w:hAnsiTheme="minorHAnsi" w:cstheme="minorHAnsi"/>
          <w:sz w:val="22"/>
          <w:szCs w:val="22"/>
        </w:rPr>
        <w:t>rekao</w:t>
      </w:r>
      <w:proofErr w:type="spellEnd"/>
      <w:r w:rsidRPr="006D1C18">
        <w:rPr>
          <w:rFonts w:asciiTheme="minorHAnsi" w:hAnsiTheme="minorHAnsi" w:cstheme="minorHAnsi"/>
          <w:sz w:val="22"/>
          <w:szCs w:val="22"/>
        </w:rPr>
        <w:t xml:space="preserve">, i da </w:t>
      </w:r>
      <w:proofErr w:type="spellStart"/>
      <w:r w:rsidRPr="006D1C18">
        <w:rPr>
          <w:rFonts w:asciiTheme="minorHAnsi" w:hAnsiTheme="minorHAnsi" w:cstheme="minorHAnsi"/>
          <w:sz w:val="22"/>
          <w:szCs w:val="22"/>
        </w:rPr>
        <w:t>nije</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mogao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pogrešiti</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jer</w:t>
      </w:r>
      <w:proofErr w:type="spellEnd"/>
      <w:r w:rsidRPr="006D1C18">
        <w:rPr>
          <w:rFonts w:asciiTheme="minorHAnsi" w:hAnsiTheme="minorHAnsi" w:cstheme="minorHAnsi"/>
          <w:sz w:val="22"/>
          <w:szCs w:val="22"/>
        </w:rPr>
        <w:t xml:space="preserve"> je Bog, </w:t>
      </w:r>
      <w:proofErr w:type="spellStart"/>
      <w:r w:rsidRPr="006D1C18">
        <w:rPr>
          <w:rFonts w:asciiTheme="minorHAnsi" w:hAnsiTheme="minorHAnsi" w:cstheme="minorHAnsi"/>
          <w:sz w:val="22"/>
          <w:szCs w:val="22"/>
        </w:rPr>
        <w:t>Stari</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zavet</w:t>
      </w:r>
      <w:proofErr w:type="spellEnd"/>
      <w:r w:rsidRPr="006D1C18">
        <w:rPr>
          <w:rFonts w:asciiTheme="minorHAnsi" w:hAnsiTheme="minorHAnsi" w:cstheme="minorHAnsi"/>
          <w:sz w:val="22"/>
          <w:szCs w:val="22"/>
        </w:rPr>
        <w:t xml:space="preserve"> bi </w:t>
      </w:r>
      <w:proofErr w:type="spellStart"/>
      <w:r w:rsidRPr="006D1C18">
        <w:rPr>
          <w:rFonts w:asciiTheme="minorHAnsi" w:hAnsiTheme="minorHAnsi" w:cstheme="minorHAnsi"/>
          <w:sz w:val="22"/>
          <w:szCs w:val="22"/>
        </w:rPr>
        <w:t>mogao</w:t>
      </w:r>
      <w:proofErr w:type="spellEnd"/>
      <w:r w:rsidRPr="006D1C18">
        <w:rPr>
          <w:rFonts w:asciiTheme="minorHAnsi" w:hAnsiTheme="minorHAnsi" w:cstheme="minorHAnsi"/>
          <w:sz w:val="22"/>
          <w:szCs w:val="22"/>
        </w:rPr>
        <w:t xml:space="preserve"> da </w:t>
      </w:r>
      <w:proofErr w:type="spellStart"/>
      <w:r w:rsidRPr="006D1C18">
        <w:rPr>
          <w:rFonts w:asciiTheme="minorHAnsi" w:hAnsiTheme="minorHAnsi" w:cstheme="minorHAnsi"/>
          <w:sz w:val="22"/>
          <w:szCs w:val="22"/>
        </w:rPr>
        <w:t>oživi</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kao</w:t>
      </w:r>
      <w:proofErr w:type="spellEnd"/>
      <w:r w:rsidRPr="006D1C18">
        <w:rPr>
          <w:rFonts w:asciiTheme="minorHAnsi" w:hAnsiTheme="minorHAnsi" w:cstheme="minorHAnsi"/>
          <w:sz w:val="22"/>
          <w:szCs w:val="22"/>
        </w:rPr>
        <w:t xml:space="preserve"> </w:t>
      </w:r>
      <w:proofErr w:type="spellStart"/>
      <w:r w:rsidRPr="006D1C18">
        <w:rPr>
          <w:rFonts w:asciiTheme="minorHAnsi" w:hAnsiTheme="minorHAnsi" w:cstheme="minorHAnsi"/>
          <w:sz w:val="22"/>
          <w:szCs w:val="22"/>
        </w:rPr>
        <w:t>nikad</w:t>
      </w:r>
      <w:proofErr w:type="spellEnd"/>
      <w:r w:rsidRPr="006D1C18">
        <w:rPr>
          <w:rFonts w:asciiTheme="minorHAnsi" w:hAnsiTheme="minorHAnsi" w:cstheme="minorHAnsi"/>
          <w:sz w:val="22"/>
          <w:szCs w:val="22"/>
        </w:rPr>
        <w:t xml:space="preserve"> pre</w:t>
      </w: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Počećete</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vidite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mestima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ranije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niste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primetili</w:t>
      </w:r>
      <w:proofErr w:type="spellEnd"/>
      <w:r w:rsidRPr="006D1C18">
        <w:rPr>
          <w:rFonts w:asciiTheme="minorHAnsi" w:hAnsiTheme="minorHAnsi" w:cstheme="minorHAnsi"/>
          <w:b w:val="0"/>
          <w:bCs w:val="0"/>
          <w:sz w:val="22"/>
          <w:szCs w:val="22"/>
        </w:rPr>
        <w:t xml:space="preserve"> – </w:t>
      </w:r>
      <w:proofErr w:type="spellStart"/>
      <w:r w:rsidRPr="006D1C18">
        <w:rPr>
          <w:rFonts w:asciiTheme="minorHAnsi" w:hAnsiTheme="minorHAnsi" w:cstheme="minorHAnsi"/>
          <w:b w:val="0"/>
          <w:bCs w:val="0"/>
          <w:sz w:val="22"/>
          <w:szCs w:val="22"/>
        </w:rPr>
        <w:t>jer</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verujem</w:t>
      </w:r>
      <w:proofErr w:type="spellEnd"/>
      <w:r w:rsidRPr="006D1C18">
        <w:rPr>
          <w:rFonts w:asciiTheme="minorHAnsi" w:hAnsiTheme="minorHAnsi" w:cstheme="minorHAnsi"/>
          <w:b w:val="0"/>
          <w:bCs w:val="0"/>
          <w:sz w:val="22"/>
          <w:szCs w:val="22"/>
        </w:rPr>
        <w:t xml:space="preserve"> da je </w:t>
      </w:r>
      <w:proofErr w:type="spellStart"/>
      <w:r w:rsidRPr="006D1C18">
        <w:rPr>
          <w:rFonts w:asciiTheme="minorHAnsi" w:hAnsiTheme="minorHAnsi" w:cstheme="minorHAnsi"/>
          <w:b w:val="0"/>
          <w:bCs w:val="0"/>
          <w:sz w:val="22"/>
          <w:szCs w:val="22"/>
        </w:rPr>
        <w:t>Hristova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namera</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svi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budemo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blagosloveni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Njegovim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otkrivenjem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putu </w:t>
      </w:r>
      <w:r>
        <w:rPr>
          <w:rFonts w:asciiTheme="minorHAnsi" w:hAnsiTheme="minorHAnsi" w:cstheme="minorHAnsi"/>
          <w:b w:val="0"/>
          <w:bCs w:val="0"/>
          <w:sz w:val="22"/>
          <w:szCs w:val="22"/>
        </w:rPr>
        <w:t>za</w:t>
      </w: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Emaus</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Dvojica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ljudi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je </w:t>
      </w:r>
      <w:proofErr w:type="spellStart"/>
      <w:r w:rsidRPr="006D1C18">
        <w:rPr>
          <w:rFonts w:asciiTheme="minorHAnsi" w:hAnsiTheme="minorHAnsi" w:cstheme="minorHAnsi"/>
          <w:b w:val="0"/>
          <w:bCs w:val="0"/>
          <w:sz w:val="22"/>
          <w:szCs w:val="22"/>
        </w:rPr>
        <w:t>sreo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putu za </w:t>
      </w:r>
      <w:proofErr w:type="spellStart"/>
      <w:r w:rsidRPr="006D1C18">
        <w:rPr>
          <w:rFonts w:asciiTheme="minorHAnsi" w:hAnsiTheme="minorHAnsi" w:cstheme="minorHAnsi"/>
          <w:b w:val="0"/>
          <w:bCs w:val="0"/>
          <w:sz w:val="22"/>
          <w:szCs w:val="22"/>
        </w:rPr>
        <w:t>Emaus</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nekoliko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Njegovih</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apostola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ubrzo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nakon</w:t>
      </w:r>
      <w:proofErr w:type="spellEnd"/>
      <w:r w:rsidRPr="006D1C18">
        <w:rPr>
          <w:rFonts w:asciiTheme="minorHAnsi" w:hAnsiTheme="minorHAnsi" w:cstheme="minorHAnsi"/>
          <w:b w:val="0"/>
          <w:bCs w:val="0"/>
          <w:sz w:val="22"/>
          <w:szCs w:val="22"/>
        </w:rPr>
        <w:t xml:space="preserve"> toga, </w:t>
      </w:r>
      <w:proofErr w:type="spellStart"/>
      <w:r w:rsidRPr="006D1C18">
        <w:rPr>
          <w:rFonts w:asciiTheme="minorHAnsi" w:hAnsiTheme="minorHAnsi" w:cstheme="minorHAnsi"/>
          <w:b w:val="0"/>
          <w:bCs w:val="0"/>
          <w:sz w:val="22"/>
          <w:szCs w:val="22"/>
        </w:rPr>
        <w:t>možda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jedini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je </w:t>
      </w:r>
      <w:proofErr w:type="spellStart"/>
      <w:r w:rsidRPr="006D1C18">
        <w:rPr>
          <w:rFonts w:asciiTheme="minorHAnsi" w:hAnsiTheme="minorHAnsi" w:cstheme="minorHAnsi"/>
          <w:b w:val="0"/>
          <w:bCs w:val="0"/>
          <w:sz w:val="22"/>
          <w:szCs w:val="22"/>
        </w:rPr>
        <w:t>tokom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inkarnacije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prosvetlio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konkretnim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detaljima</w:t>
      </w:r>
      <w:proofErr w:type="spellEnd"/>
      <w:r w:rsidRPr="006D1C18">
        <w:rPr>
          <w:rFonts w:asciiTheme="minorHAnsi" w:hAnsiTheme="minorHAnsi" w:cstheme="minorHAnsi"/>
          <w:b w:val="0"/>
          <w:bCs w:val="0"/>
          <w:sz w:val="22"/>
          <w:szCs w:val="22"/>
        </w:rPr>
        <w:t xml:space="preserve"> o </w:t>
      </w:r>
      <w:proofErr w:type="spellStart"/>
      <w:r w:rsidRPr="006D1C18">
        <w:rPr>
          <w:rFonts w:asciiTheme="minorHAnsi" w:hAnsiTheme="minorHAnsi" w:cstheme="minorHAnsi"/>
          <w:b w:val="0"/>
          <w:bCs w:val="0"/>
          <w:sz w:val="22"/>
          <w:szCs w:val="22"/>
        </w:rPr>
        <w:t>Njegovom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prožimanju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stranica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Međutim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Njegovim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rečima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zabeleženim</w:t>
      </w:r>
      <w:proofErr w:type="spellEnd"/>
      <w:r w:rsidRPr="006D1C18">
        <w:rPr>
          <w:rFonts w:asciiTheme="minorHAnsi" w:hAnsiTheme="minorHAnsi" w:cstheme="minorHAnsi"/>
          <w:b w:val="0"/>
          <w:bCs w:val="0"/>
          <w:sz w:val="22"/>
          <w:szCs w:val="22"/>
        </w:rPr>
        <w:t xml:space="preserve"> za </w:t>
      </w:r>
      <w:proofErr w:type="spellStart"/>
      <w:r w:rsidRPr="006D1C18">
        <w:rPr>
          <w:rFonts w:asciiTheme="minorHAnsi" w:hAnsiTheme="minorHAnsi" w:cstheme="minorHAnsi"/>
          <w:b w:val="0"/>
          <w:bCs w:val="0"/>
          <w:sz w:val="22"/>
          <w:szCs w:val="22"/>
        </w:rPr>
        <w:t>nas</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Novom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smo</w:t>
      </w:r>
      <w:proofErr w:type="spellEnd"/>
      <w:r w:rsidRPr="006D1C18">
        <w:rPr>
          <w:rFonts w:asciiTheme="minorHAnsi" w:hAnsiTheme="minorHAnsi" w:cstheme="minorHAnsi"/>
          <w:b w:val="0"/>
          <w:bCs w:val="0"/>
          <w:sz w:val="22"/>
          <w:szCs w:val="22"/>
        </w:rPr>
        <w:t xml:space="preserve"> mi </w:t>
      </w:r>
      <w:proofErr w:type="spellStart"/>
      <w:r w:rsidRPr="006D1C18">
        <w:rPr>
          <w:rFonts w:asciiTheme="minorHAnsi" w:hAnsiTheme="minorHAnsi" w:cstheme="minorHAnsi"/>
          <w:b w:val="0"/>
          <w:bCs w:val="0"/>
          <w:sz w:val="22"/>
          <w:szCs w:val="22"/>
        </w:rPr>
        <w:t>korisnici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iskustva</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uz</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pomoc</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Svetog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Duha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možemo</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sakupimo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mnogo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onoga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što</w:t>
      </w:r>
      <w:proofErr w:type="spellEnd"/>
      <w:r w:rsidRPr="006D1C18">
        <w:rPr>
          <w:rFonts w:asciiTheme="minorHAnsi" w:hAnsiTheme="minorHAnsi" w:cstheme="minorHAnsi"/>
          <w:b w:val="0"/>
          <w:bCs w:val="0"/>
          <w:sz w:val="22"/>
          <w:szCs w:val="22"/>
        </w:rPr>
        <w:t xml:space="preserve"> je </w:t>
      </w:r>
      <w:proofErr w:type="spellStart"/>
      <w:r w:rsidRPr="006D1C18">
        <w:rPr>
          <w:rFonts w:asciiTheme="minorHAnsi" w:hAnsiTheme="minorHAnsi" w:cstheme="minorHAnsi"/>
          <w:b w:val="0"/>
          <w:bCs w:val="0"/>
          <w:sz w:val="22"/>
          <w:szCs w:val="22"/>
        </w:rPr>
        <w:t>Hrist</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rekao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ljudima</w:t>
      </w:r>
      <w:proofErr w:type="spellEnd"/>
      <w:r w:rsidRPr="006D1C18">
        <w:rPr>
          <w:rFonts w:asciiTheme="minorHAnsi" w:hAnsiTheme="minorHAnsi" w:cstheme="minorHAnsi"/>
          <w:b w:val="0"/>
          <w:bCs w:val="0"/>
          <w:sz w:val="22"/>
          <w:szCs w:val="22"/>
        </w:rPr>
        <w:t>.</w:t>
      </w:r>
    </w:p>
    <w:p w14:paraId="4A0C5CF3"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D1C18">
        <w:rPr>
          <w:rFonts w:asciiTheme="minorHAnsi" w:hAnsiTheme="minorHAnsi" w:cstheme="minorHAnsi"/>
          <w:b w:val="0"/>
          <w:bCs w:val="0"/>
          <w:sz w:val="22"/>
          <w:szCs w:val="22"/>
        </w:rPr>
        <w:t>Kako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urednici</w:t>
      </w:r>
      <w:proofErr w:type="spellEnd"/>
      <w:r w:rsidRPr="006D1C18">
        <w:rPr>
          <w:rFonts w:asciiTheme="minorHAnsi" w:hAnsiTheme="minorHAnsi" w:cstheme="minorHAnsi"/>
          <w:b w:val="0"/>
          <w:bCs w:val="0"/>
          <w:sz w:val="22"/>
          <w:szCs w:val="22"/>
        </w:rPr>
        <w:t xml:space="preserve"> ESV Stud</w:t>
      </w:r>
      <w:r>
        <w:rPr>
          <w:rFonts w:asciiTheme="minorHAnsi" w:hAnsiTheme="minorHAnsi" w:cstheme="minorHAnsi"/>
          <w:b w:val="0"/>
          <w:bCs w:val="0"/>
          <w:sz w:val="22"/>
          <w:szCs w:val="22"/>
        </w:rPr>
        <w:t>y</w:t>
      </w:r>
      <w:r w:rsidRPr="006D1C18">
        <w:rPr>
          <w:rFonts w:asciiTheme="minorHAnsi" w:hAnsiTheme="minorHAnsi" w:cstheme="minorHAnsi"/>
          <w:b w:val="0"/>
          <w:bCs w:val="0"/>
          <w:sz w:val="22"/>
          <w:szCs w:val="22"/>
        </w:rPr>
        <w:t xml:space="preserve"> Bible </w:t>
      </w:r>
      <w:proofErr w:type="spellStart"/>
      <w:r w:rsidRPr="006D1C18">
        <w:rPr>
          <w:rFonts w:asciiTheme="minorHAnsi" w:hAnsiTheme="minorHAnsi" w:cstheme="minorHAnsi"/>
          <w:b w:val="0"/>
          <w:bCs w:val="0"/>
          <w:sz w:val="22"/>
          <w:szCs w:val="22"/>
        </w:rPr>
        <w:t>primećuju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kada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Biblija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beleži</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Isus</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otvara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Sveto</w:t>
      </w:r>
      <w:proofErr w:type="spellEnd"/>
      <w:r w:rsidRPr="006D1C18">
        <w:rPr>
          <w:rFonts w:asciiTheme="minorHAnsi" w:hAnsiTheme="minorHAnsi" w:cstheme="minorHAnsi"/>
          <w:b w:val="0"/>
          <w:bCs w:val="0"/>
          <w:sz w:val="22"/>
          <w:szCs w:val="22"/>
        </w:rPr>
        <w:t xml:space="preserve"> pismo </w:t>
      </w:r>
      <w:proofErr w:type="spellStart"/>
      <w:r w:rsidRPr="006D1C18">
        <w:rPr>
          <w:rFonts w:asciiTheme="minorHAnsi" w:hAnsiTheme="minorHAnsi" w:cstheme="minorHAnsi"/>
          <w:b w:val="0"/>
          <w:bCs w:val="0"/>
          <w:sz w:val="22"/>
          <w:szCs w:val="22"/>
        </w:rPr>
        <w:t>putnicima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iz</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Emausa</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ubrzo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zatim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otvara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umove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svojih</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učenika</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razumeju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Sveto</w:t>
      </w:r>
      <w:proofErr w:type="spellEnd"/>
      <w:r w:rsidRPr="006D1C18">
        <w:rPr>
          <w:rFonts w:asciiTheme="minorHAnsi" w:hAnsiTheme="minorHAnsi" w:cstheme="minorHAnsi"/>
          <w:b w:val="0"/>
          <w:bCs w:val="0"/>
          <w:sz w:val="22"/>
          <w:szCs w:val="22"/>
        </w:rPr>
        <w:t xml:space="preserve"> pismo, „</w:t>
      </w:r>
      <w:proofErr w:type="spellStart"/>
      <w:r w:rsidRPr="006D1C18">
        <w:rPr>
          <w:rFonts w:asciiTheme="minorHAnsi" w:hAnsiTheme="minorHAnsi" w:cstheme="minorHAnsi"/>
          <w:b w:val="0"/>
          <w:bCs w:val="0"/>
          <w:sz w:val="22"/>
          <w:szCs w:val="22"/>
        </w:rPr>
        <w:t>to ne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može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značiti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samo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nekoliko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raštrkanih</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predskazanja</w:t>
      </w:r>
      <w:proofErr w:type="spellEnd"/>
      <w:r w:rsidRPr="006D1C18">
        <w:rPr>
          <w:rFonts w:asciiTheme="minorHAnsi" w:hAnsiTheme="minorHAnsi" w:cstheme="minorHAnsi"/>
          <w:b w:val="0"/>
          <w:bCs w:val="0"/>
          <w:sz w:val="22"/>
          <w:szCs w:val="22"/>
        </w:rPr>
        <w:t xml:space="preserve"> o </w:t>
      </w:r>
      <w:proofErr w:type="spellStart"/>
      <w:r w:rsidRPr="006D1C18">
        <w:rPr>
          <w:rFonts w:asciiTheme="minorHAnsi" w:hAnsiTheme="minorHAnsi" w:cstheme="minorHAnsi"/>
          <w:b w:val="0"/>
          <w:bCs w:val="0"/>
          <w:sz w:val="22"/>
          <w:szCs w:val="22"/>
        </w:rPr>
        <w:t>Mesiji</w:t>
      </w:r>
      <w:proofErr w:type="spellEnd"/>
      <w:r w:rsidRPr="006D1C18">
        <w:rPr>
          <w:rFonts w:asciiTheme="minorHAnsi" w:hAnsiTheme="minorHAnsi" w:cstheme="minorHAnsi"/>
          <w:b w:val="0"/>
          <w:bCs w:val="0"/>
          <w:sz w:val="22"/>
          <w:szCs w:val="22"/>
        </w:rPr>
        <w:t xml:space="preserve">. To </w:t>
      </w:r>
      <w:proofErr w:type="spellStart"/>
      <w:r w:rsidRPr="006D1C18">
        <w:rPr>
          <w:rFonts w:asciiTheme="minorHAnsi" w:hAnsiTheme="minorHAnsi" w:cstheme="minorHAnsi"/>
          <w:b w:val="0"/>
          <w:bCs w:val="0"/>
          <w:sz w:val="22"/>
          <w:szCs w:val="22"/>
        </w:rPr>
        <w:t>znači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celini</w:t>
      </w:r>
      <w:proofErr w:type="spellEnd"/>
      <w:r w:rsidRPr="006D1C18">
        <w:rPr>
          <w:rFonts w:asciiTheme="minorHAnsi" w:hAnsiTheme="minorHAnsi" w:cstheme="minorHAnsi"/>
          <w:b w:val="0"/>
          <w:bCs w:val="0"/>
          <w:sz w:val="22"/>
          <w:szCs w:val="22"/>
        </w:rPr>
        <w:t xml:space="preserve">, koji </w:t>
      </w:r>
      <w:proofErr w:type="spellStart"/>
      <w:r w:rsidRPr="006D1C18">
        <w:rPr>
          <w:rFonts w:asciiTheme="minorHAnsi" w:hAnsiTheme="minorHAnsi" w:cstheme="minorHAnsi"/>
          <w:b w:val="0"/>
          <w:bCs w:val="0"/>
          <w:sz w:val="22"/>
          <w:szCs w:val="22"/>
        </w:rPr>
        <w:t>obuhvata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sve</w:t>
      </w:r>
      <w:proofErr w:type="spellEnd"/>
      <w:r w:rsidRPr="006D1C18">
        <w:rPr>
          <w:rFonts w:asciiTheme="minorHAnsi" w:hAnsiTheme="minorHAnsi" w:cstheme="minorHAnsi"/>
          <w:b w:val="0"/>
          <w:bCs w:val="0"/>
          <w:sz w:val="22"/>
          <w:szCs w:val="22"/>
        </w:rPr>
        <w:t xml:space="preserve"> tri </w:t>
      </w:r>
      <w:proofErr w:type="spellStart"/>
      <w:r w:rsidRPr="006D1C18">
        <w:rPr>
          <w:rFonts w:asciiTheme="minorHAnsi" w:hAnsiTheme="minorHAnsi" w:cstheme="minorHAnsi"/>
          <w:b w:val="0"/>
          <w:bCs w:val="0"/>
          <w:sz w:val="22"/>
          <w:szCs w:val="22"/>
        </w:rPr>
        <w:t>glavne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podele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Jevreji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tradicionalno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priznavali</w:t>
      </w:r>
      <w:proofErr w:type="spellEnd"/>
      <w:r w:rsidRPr="006D1C18">
        <w:rPr>
          <w:rFonts w:asciiTheme="minorHAnsi" w:hAnsiTheme="minorHAnsi" w:cstheme="minorHAnsi"/>
          <w:b w:val="0"/>
          <w:bCs w:val="0"/>
          <w:sz w:val="22"/>
          <w:szCs w:val="22"/>
        </w:rPr>
        <w:t xml:space="preserve"> – </w:t>
      </w:r>
      <w:proofErr w:type="spellStart"/>
      <w:r w:rsidRPr="006D1C18">
        <w:rPr>
          <w:rFonts w:asciiTheme="minorHAnsi" w:hAnsiTheme="minorHAnsi" w:cstheme="minorHAnsi"/>
          <w:b w:val="0"/>
          <w:bCs w:val="0"/>
          <w:sz w:val="22"/>
          <w:szCs w:val="22"/>
        </w:rPr>
        <w:t>Stari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celini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kroz</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svoja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obećanja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svoje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simbole</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svoje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slike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spasenja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raduje</w:t>
      </w:r>
      <w:proofErr w:type="spellEnd"/>
      <w:r w:rsidRPr="006D1C18">
        <w:rPr>
          <w:rFonts w:asciiTheme="minorHAnsi" w:hAnsiTheme="minorHAnsi" w:cstheme="minorHAnsi"/>
          <w:b w:val="0"/>
          <w:bCs w:val="0"/>
          <w:sz w:val="22"/>
          <w:szCs w:val="22"/>
        </w:rPr>
        <w:t xml:space="preserve"> se </w:t>
      </w:r>
      <w:proofErr w:type="spellStart"/>
      <w:r w:rsidRPr="006D1C18">
        <w:rPr>
          <w:rFonts w:asciiTheme="minorHAnsi" w:hAnsiTheme="minorHAnsi" w:cstheme="minorHAnsi"/>
          <w:b w:val="0"/>
          <w:bCs w:val="0"/>
          <w:sz w:val="22"/>
          <w:szCs w:val="22"/>
        </w:rPr>
        <w:t>stvarno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ostvarenje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spasenja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se </w:t>
      </w:r>
      <w:proofErr w:type="spellStart"/>
      <w:r w:rsidRPr="006D1C18">
        <w:rPr>
          <w:rFonts w:asciiTheme="minorHAnsi" w:hAnsiTheme="minorHAnsi" w:cstheme="minorHAnsi"/>
          <w:b w:val="0"/>
          <w:bCs w:val="0"/>
          <w:sz w:val="22"/>
          <w:szCs w:val="22"/>
        </w:rPr>
        <w:t>dogodilo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jednom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zauvek</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životu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smrti</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vaskrsenju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Isusa</w:t>
      </w:r>
      <w:proofErr w:type="spellEnd"/>
      <w:r w:rsidRPr="006D1C18">
        <w:rPr>
          <w:rFonts w:asciiTheme="minorHAnsi" w:hAnsiTheme="minorHAnsi" w:cstheme="minorHAnsi"/>
          <w:b w:val="0"/>
          <w:bCs w:val="0"/>
          <w:sz w:val="22"/>
          <w:szCs w:val="22"/>
        </w:rPr>
        <w:t xml:space="preserve"> Hrista.”</w:t>
      </w:r>
      <w:r w:rsidRPr="00AA4283">
        <w:rPr>
          <w:rFonts w:asciiTheme="minorHAnsi" w:hAnsiTheme="minorHAnsi" w:cstheme="minorHAnsi"/>
          <w:b w:val="0"/>
          <w:bCs w:val="0"/>
          <w:sz w:val="22"/>
          <w:szCs w:val="22"/>
          <w:vertAlign w:val="superscript"/>
        </w:rPr>
        <w:t>9</w:t>
      </w:r>
    </w:p>
    <w:p w14:paraId="225406A9"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D1C18">
        <w:rPr>
          <w:rFonts w:asciiTheme="minorHAnsi" w:hAnsiTheme="minorHAnsi" w:cstheme="minorHAnsi"/>
          <w:b w:val="0"/>
          <w:bCs w:val="0"/>
          <w:sz w:val="22"/>
          <w:szCs w:val="22"/>
        </w:rPr>
        <w:t>Sada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ćemo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ukratko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ispitati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različite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načine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ukazuje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Ličnost</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delo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Isusa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Treba</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znamo</w:t>
      </w:r>
      <w:proofErr w:type="spellEnd"/>
      <w:r w:rsidRPr="006D1C18">
        <w:rPr>
          <w:rFonts w:asciiTheme="minorHAnsi" w:hAnsiTheme="minorHAnsi" w:cstheme="minorHAnsi"/>
          <w:b w:val="0"/>
          <w:bCs w:val="0"/>
          <w:sz w:val="22"/>
          <w:szCs w:val="22"/>
        </w:rPr>
        <w:t xml:space="preserve"> da </w:t>
      </w:r>
      <w:proofErr w:type="spellStart"/>
      <w:r w:rsidRPr="006D1C18">
        <w:rPr>
          <w:rFonts w:asciiTheme="minorHAnsi" w:hAnsiTheme="minorHAnsi" w:cstheme="minorHAnsi"/>
          <w:b w:val="0"/>
          <w:bCs w:val="0"/>
          <w:sz w:val="22"/>
          <w:szCs w:val="22"/>
        </w:rPr>
        <w:t>Hristocentričnost</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Biblije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samo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pitanje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nepovezanih</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starozavetnih</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tema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ili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niti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što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izolovana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proročanstva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tipovi</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simboli</w:t>
      </w:r>
      <w:proofErr w:type="spellEnd"/>
      <w:r w:rsidRPr="006D1C18">
        <w:rPr>
          <w:rFonts w:asciiTheme="minorHAnsi" w:hAnsiTheme="minorHAnsi" w:cstheme="minorHAnsi"/>
          <w:b w:val="0"/>
          <w:bCs w:val="0"/>
          <w:sz w:val="22"/>
          <w:szCs w:val="22"/>
        </w:rPr>
        <w:t xml:space="preserve"> koji </w:t>
      </w:r>
      <w:proofErr w:type="spellStart"/>
      <w:r w:rsidRPr="006D1C18">
        <w:rPr>
          <w:rFonts w:asciiTheme="minorHAnsi" w:hAnsiTheme="minorHAnsi" w:cstheme="minorHAnsi"/>
          <w:b w:val="0"/>
          <w:bCs w:val="0"/>
          <w:sz w:val="22"/>
          <w:szCs w:val="22"/>
        </w:rPr>
        <w:t>upućuju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vec</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uključuje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integrisano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jedinstvo</w:t>
      </w:r>
      <w:proofErr w:type="spellEnd"/>
      <w:r w:rsidRPr="006D1C18">
        <w:rPr>
          <w:rFonts w:asciiTheme="minorHAnsi" w:hAnsiTheme="minorHAnsi" w:cstheme="minorHAnsi"/>
          <w:b w:val="0"/>
          <w:bCs w:val="0"/>
          <w:sz w:val="22"/>
          <w:szCs w:val="22"/>
        </w:rPr>
        <w:t xml:space="preserve">. Kao </w:t>
      </w:r>
      <w:proofErr w:type="spellStart"/>
      <w:r w:rsidRPr="006D1C18">
        <w:rPr>
          <w:rFonts w:asciiTheme="minorHAnsi" w:hAnsiTheme="minorHAnsi" w:cstheme="minorHAnsi"/>
          <w:b w:val="0"/>
          <w:bCs w:val="0"/>
          <w:sz w:val="22"/>
          <w:szCs w:val="22"/>
        </w:rPr>
        <w:t>što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dr</w:t>
      </w:r>
      <w:proofErr w:type="spellEnd"/>
      <w:r w:rsidRPr="006D1C18">
        <w:rPr>
          <w:rFonts w:asciiTheme="minorHAnsi" w:hAnsiTheme="minorHAnsi" w:cstheme="minorHAnsi"/>
          <w:b w:val="0"/>
          <w:bCs w:val="0"/>
          <w:sz w:val="22"/>
          <w:szCs w:val="22"/>
        </w:rPr>
        <w:t xml:space="preserve"> Norman </w:t>
      </w:r>
      <w:proofErr w:type="spellStart"/>
      <w:r w:rsidRPr="006D1C18">
        <w:rPr>
          <w:rFonts w:asciiTheme="minorHAnsi" w:hAnsiTheme="minorHAnsi" w:cstheme="minorHAnsi"/>
          <w:b w:val="0"/>
          <w:bCs w:val="0"/>
          <w:sz w:val="22"/>
          <w:szCs w:val="22"/>
        </w:rPr>
        <w:t>Gajsler</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objašnjava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Hristos</w:t>
      </w:r>
      <w:proofErr w:type="spellEnd"/>
      <w:r w:rsidRPr="006D1C18">
        <w:rPr>
          <w:rFonts w:asciiTheme="minorHAnsi" w:hAnsiTheme="minorHAnsi" w:cstheme="minorHAnsi"/>
          <w:b w:val="0"/>
          <w:bCs w:val="0"/>
          <w:sz w:val="22"/>
          <w:szCs w:val="22"/>
        </w:rPr>
        <w:t xml:space="preserve"> je </w:t>
      </w:r>
      <w:proofErr w:type="spellStart"/>
      <w:r w:rsidRPr="006D1C18">
        <w:rPr>
          <w:rFonts w:asciiTheme="minorHAnsi" w:hAnsiTheme="minorHAnsi" w:cstheme="minorHAnsi"/>
          <w:b w:val="0"/>
          <w:bCs w:val="0"/>
          <w:sz w:val="22"/>
          <w:szCs w:val="22"/>
        </w:rPr>
        <w:t>sadržaj</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celog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kanona</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objedinjujuća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tema</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svakoj</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knjizi</w:t>
      </w:r>
      <w:proofErr w:type="spellEnd"/>
      <w:r w:rsidRPr="006D1C18">
        <w:rPr>
          <w:rFonts w:asciiTheme="minorHAnsi" w:hAnsiTheme="minorHAnsi" w:cstheme="minorHAnsi"/>
          <w:b w:val="0"/>
          <w:bCs w:val="0"/>
          <w:sz w:val="22"/>
          <w:szCs w:val="22"/>
        </w:rPr>
        <w:t xml:space="preserve"> Biblije</w:t>
      </w:r>
      <w:r w:rsidRPr="00AA4283">
        <w:rPr>
          <w:rFonts w:asciiTheme="minorHAnsi" w:hAnsiTheme="minorHAnsi" w:cstheme="minorHAnsi"/>
          <w:b w:val="0"/>
          <w:bCs w:val="0"/>
          <w:sz w:val="22"/>
          <w:szCs w:val="22"/>
          <w:vertAlign w:val="superscript"/>
        </w:rPr>
        <w:t>10</w:t>
      </w:r>
      <w:r w:rsidRPr="006D1C18">
        <w:rPr>
          <w:rFonts w:asciiTheme="minorHAnsi" w:hAnsiTheme="minorHAnsi" w:cstheme="minorHAnsi"/>
          <w:b w:val="0"/>
          <w:bCs w:val="0"/>
          <w:sz w:val="22"/>
          <w:szCs w:val="22"/>
        </w:rPr>
        <w:t xml:space="preserve">—to jest, </w:t>
      </w:r>
      <w:proofErr w:type="spellStart"/>
      <w:r w:rsidRPr="00AA4283">
        <w:rPr>
          <w:rFonts w:asciiTheme="minorHAnsi" w:hAnsiTheme="minorHAnsi" w:cstheme="minorHAnsi"/>
          <w:sz w:val="22"/>
          <w:szCs w:val="22"/>
        </w:rPr>
        <w:t>Hristos</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daje</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Bibliji</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njenu</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strukturu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Proučavajući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različite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niti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upućuju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pokazaćemo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kako</w:t>
      </w:r>
      <w:proofErr w:type="spellEnd"/>
      <w:r w:rsidRPr="006D1C18">
        <w:rPr>
          <w:rFonts w:asciiTheme="minorHAnsi" w:hAnsiTheme="minorHAnsi" w:cstheme="minorHAnsi"/>
          <w:b w:val="0"/>
          <w:bCs w:val="0"/>
          <w:sz w:val="22"/>
          <w:szCs w:val="22"/>
        </w:rPr>
        <w:t xml:space="preserve"> one </w:t>
      </w:r>
      <w:proofErr w:type="spellStart"/>
      <w:r w:rsidRPr="006D1C18">
        <w:rPr>
          <w:rFonts w:asciiTheme="minorHAnsi" w:hAnsiTheme="minorHAnsi" w:cstheme="minorHAnsi"/>
          <w:b w:val="0"/>
          <w:bCs w:val="0"/>
          <w:sz w:val="22"/>
          <w:szCs w:val="22"/>
        </w:rPr>
        <w:t>uokviruju</w:t>
      </w:r>
      <w:proofErr w:type="spellEnd"/>
      <w:r w:rsidRPr="006D1C18">
        <w:rPr>
          <w:rFonts w:asciiTheme="minorHAnsi" w:hAnsiTheme="minorHAnsi" w:cstheme="minorHAnsi"/>
          <w:b w:val="0"/>
          <w:bCs w:val="0"/>
          <w:sz w:val="22"/>
          <w:szCs w:val="22"/>
        </w:rPr>
        <w:t xml:space="preserve"> </w:t>
      </w:r>
      <w:proofErr w:type="spellStart"/>
      <w:r w:rsidRPr="00AA4283">
        <w:rPr>
          <w:rFonts w:asciiTheme="minorHAnsi" w:hAnsiTheme="minorHAnsi" w:cstheme="minorHAnsi"/>
          <w:sz w:val="22"/>
          <w:szCs w:val="22"/>
        </w:rPr>
        <w:t>Hrista</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kao</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centar</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čitavog</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Svetog</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pisma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Identifikovaćemo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teme</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teme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usmerene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dati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primere</w:t>
      </w:r>
      <w:proofErr w:type="spellEnd"/>
      <w:r w:rsidRPr="006D1C18">
        <w:rPr>
          <w:rFonts w:asciiTheme="minorHAnsi" w:hAnsiTheme="minorHAnsi" w:cstheme="minorHAnsi"/>
          <w:b w:val="0"/>
          <w:bCs w:val="0"/>
          <w:sz w:val="22"/>
          <w:szCs w:val="22"/>
        </w:rPr>
        <w:t xml:space="preserve">, a </w:t>
      </w:r>
      <w:proofErr w:type="spellStart"/>
      <w:r w:rsidRPr="006D1C18">
        <w:rPr>
          <w:rFonts w:asciiTheme="minorHAnsi" w:hAnsiTheme="minorHAnsi" w:cstheme="minorHAnsi"/>
          <w:b w:val="0"/>
          <w:bCs w:val="0"/>
          <w:sz w:val="22"/>
          <w:szCs w:val="22"/>
        </w:rPr>
        <w:t>zatim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ćemo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razgovarati</w:t>
      </w:r>
      <w:proofErr w:type="spellEnd"/>
      <w:r w:rsidRPr="006D1C18">
        <w:rPr>
          <w:rFonts w:asciiTheme="minorHAnsi" w:hAnsiTheme="minorHAnsi" w:cstheme="minorHAnsi"/>
          <w:b w:val="0"/>
          <w:bCs w:val="0"/>
          <w:sz w:val="22"/>
          <w:szCs w:val="22"/>
        </w:rPr>
        <w:t xml:space="preserve"> o </w:t>
      </w:r>
      <w:proofErr w:type="spellStart"/>
      <w:r w:rsidRPr="006D1C18">
        <w:rPr>
          <w:rFonts w:asciiTheme="minorHAnsi" w:hAnsiTheme="minorHAnsi" w:cstheme="minorHAnsi"/>
          <w:b w:val="0"/>
          <w:bCs w:val="0"/>
          <w:sz w:val="22"/>
          <w:szCs w:val="22"/>
        </w:rPr>
        <w:t>detaljnijim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primerima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kada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su</w:t>
      </w:r>
      <w:proofErr w:type="spellEnd"/>
      <w:r w:rsidRPr="006D1C18">
        <w:rPr>
          <w:rFonts w:asciiTheme="minorHAnsi" w:hAnsiTheme="minorHAnsi" w:cstheme="minorHAnsi"/>
          <w:b w:val="0"/>
          <w:bCs w:val="0"/>
          <w:sz w:val="22"/>
          <w:szCs w:val="22"/>
        </w:rPr>
        <w:t xml:space="preserve"> od </w:t>
      </w:r>
      <w:proofErr w:type="spellStart"/>
      <w:r w:rsidRPr="006D1C18">
        <w:rPr>
          <w:rFonts w:asciiTheme="minorHAnsi" w:hAnsiTheme="minorHAnsi" w:cstheme="minorHAnsi"/>
          <w:b w:val="0"/>
          <w:bCs w:val="0"/>
          <w:sz w:val="22"/>
          <w:szCs w:val="22"/>
        </w:rPr>
        <w:t>pomoći</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narednim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poglavljima</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kojima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ćemo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detaljno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opisati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svaka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pojedinačna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knjiga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ukazuje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Ove </w:t>
      </w:r>
      <w:proofErr w:type="spellStart"/>
      <w:r w:rsidRPr="006D1C18">
        <w:rPr>
          <w:rFonts w:asciiTheme="minorHAnsi" w:hAnsiTheme="minorHAnsi" w:cstheme="minorHAnsi"/>
          <w:b w:val="0"/>
          <w:bCs w:val="0"/>
          <w:sz w:val="22"/>
          <w:szCs w:val="22"/>
        </w:rPr>
        <w:t>teme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su</w:t>
      </w:r>
      <w:proofErr w:type="spellEnd"/>
      <w:r w:rsidRPr="006D1C18">
        <w:rPr>
          <w:rFonts w:asciiTheme="minorHAnsi" w:hAnsiTheme="minorHAnsi" w:cstheme="minorHAnsi"/>
          <w:b w:val="0"/>
          <w:bCs w:val="0"/>
          <w:sz w:val="22"/>
          <w:szCs w:val="22"/>
        </w:rPr>
        <w:t>:</w:t>
      </w:r>
    </w:p>
    <w:p w14:paraId="0C905817"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Božji</w:t>
      </w:r>
      <w:proofErr w:type="spellEnd"/>
      <w:r w:rsidRPr="006D1C18">
        <w:rPr>
          <w:rFonts w:asciiTheme="minorHAnsi" w:hAnsiTheme="minorHAnsi" w:cstheme="minorHAnsi"/>
          <w:b w:val="0"/>
          <w:bCs w:val="0"/>
          <w:sz w:val="22"/>
          <w:szCs w:val="22"/>
        </w:rPr>
        <w:t xml:space="preserve"> plan </w:t>
      </w:r>
      <w:proofErr w:type="spellStart"/>
      <w:r w:rsidRPr="006D1C18">
        <w:rPr>
          <w:rFonts w:asciiTheme="minorHAnsi" w:hAnsiTheme="minorHAnsi" w:cstheme="minorHAnsi"/>
          <w:b w:val="0"/>
          <w:bCs w:val="0"/>
          <w:sz w:val="22"/>
          <w:szCs w:val="22"/>
        </w:rPr>
        <w:t>obećanja</w:t>
      </w:r>
      <w:proofErr w:type="spellEnd"/>
      <w:r w:rsidRPr="006D1C18">
        <w:rPr>
          <w:rFonts w:asciiTheme="minorHAnsi" w:hAnsiTheme="minorHAnsi" w:cstheme="minorHAnsi"/>
          <w:b w:val="0"/>
          <w:bCs w:val="0"/>
          <w:sz w:val="22"/>
          <w:szCs w:val="22"/>
        </w:rPr>
        <w:t>.</w:t>
      </w:r>
    </w:p>
    <w:p w14:paraId="189023E7"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Glavni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Božji</w:t>
      </w:r>
      <w:proofErr w:type="spellEnd"/>
      <w:r w:rsidRPr="006D1C1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r w:rsidRPr="006D1C18">
        <w:rPr>
          <w:rFonts w:asciiTheme="minorHAnsi" w:hAnsiTheme="minorHAnsi" w:cstheme="minorHAnsi"/>
          <w:b w:val="0"/>
          <w:bCs w:val="0"/>
          <w:sz w:val="22"/>
          <w:szCs w:val="22"/>
        </w:rPr>
        <w:t>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Njegovim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narodom</w:t>
      </w:r>
      <w:proofErr w:type="spellEnd"/>
      <w:r w:rsidRPr="006D1C18">
        <w:rPr>
          <w:rFonts w:asciiTheme="minorHAnsi" w:hAnsiTheme="minorHAnsi" w:cstheme="minorHAnsi"/>
          <w:b w:val="0"/>
          <w:bCs w:val="0"/>
          <w:sz w:val="22"/>
          <w:szCs w:val="22"/>
        </w:rPr>
        <w:t>.</w:t>
      </w:r>
    </w:p>
    <w:p w14:paraId="6CBE1B93"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Jevanđeljski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portreti</w:t>
      </w:r>
      <w:proofErr w:type="spellEnd"/>
      <w:r w:rsidRPr="006D1C18">
        <w:rPr>
          <w:rFonts w:asciiTheme="minorHAnsi" w:hAnsiTheme="minorHAnsi" w:cstheme="minorHAnsi"/>
          <w:b w:val="0"/>
          <w:bCs w:val="0"/>
          <w:sz w:val="22"/>
          <w:szCs w:val="22"/>
        </w:rPr>
        <w:t>.</w:t>
      </w:r>
    </w:p>
    <w:p w14:paraId="5434BB41"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Doktrina</w:t>
      </w:r>
      <w:proofErr w:type="spellEnd"/>
      <w:r w:rsidRPr="006D1C18">
        <w:rPr>
          <w:rFonts w:asciiTheme="minorHAnsi" w:hAnsiTheme="minorHAnsi" w:cstheme="minorHAnsi"/>
          <w:b w:val="0"/>
          <w:bCs w:val="0"/>
          <w:sz w:val="22"/>
          <w:szCs w:val="22"/>
        </w:rPr>
        <w:t xml:space="preserve"> o </w:t>
      </w:r>
      <w:proofErr w:type="spellStart"/>
      <w:r w:rsidRPr="006D1C18">
        <w:rPr>
          <w:rFonts w:asciiTheme="minorHAnsi" w:hAnsiTheme="minorHAnsi" w:cstheme="minorHAnsi"/>
          <w:b w:val="0"/>
          <w:bCs w:val="0"/>
          <w:sz w:val="22"/>
          <w:szCs w:val="22"/>
        </w:rPr>
        <w:t>Jagnjetu</w:t>
      </w:r>
      <w:proofErr w:type="spellEnd"/>
      <w:r w:rsidRPr="006D1C18">
        <w:rPr>
          <w:rFonts w:asciiTheme="minorHAnsi" w:hAnsiTheme="minorHAnsi" w:cstheme="minorHAnsi"/>
          <w:b w:val="0"/>
          <w:bCs w:val="0"/>
          <w:sz w:val="22"/>
          <w:szCs w:val="22"/>
        </w:rPr>
        <w:t>.</w:t>
      </w:r>
    </w:p>
    <w:p w14:paraId="06009957"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Starozavetne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službe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proroka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sveštenika</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kralja</w:t>
      </w:r>
      <w:proofErr w:type="spellEnd"/>
      <w:r w:rsidRPr="006D1C18">
        <w:rPr>
          <w:rFonts w:asciiTheme="minorHAnsi" w:hAnsiTheme="minorHAnsi" w:cstheme="minorHAnsi"/>
          <w:b w:val="0"/>
          <w:bCs w:val="0"/>
          <w:sz w:val="22"/>
          <w:szCs w:val="22"/>
        </w:rPr>
        <w:t>.</w:t>
      </w:r>
    </w:p>
    <w:p w14:paraId="60074139"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Hristove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akcije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tvorca</w:t>
      </w:r>
      <w:proofErr w:type="spellEnd"/>
      <w:r w:rsidRPr="006D1C18">
        <w:rPr>
          <w:rFonts w:asciiTheme="minorHAnsi" w:hAnsiTheme="minorHAnsi" w:cstheme="minorHAnsi"/>
          <w:b w:val="0"/>
          <w:bCs w:val="0"/>
          <w:sz w:val="22"/>
          <w:szCs w:val="22"/>
        </w:rPr>
        <w:t xml:space="preserve"> i </w:t>
      </w:r>
      <w:proofErr w:type="spellStart"/>
      <w:r w:rsidRPr="006D1C18">
        <w:rPr>
          <w:rFonts w:asciiTheme="minorHAnsi" w:hAnsiTheme="minorHAnsi" w:cstheme="minorHAnsi"/>
          <w:b w:val="0"/>
          <w:bCs w:val="0"/>
          <w:sz w:val="22"/>
          <w:szCs w:val="22"/>
        </w:rPr>
        <w:t>održavaoca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Njegove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kreacije</w:t>
      </w:r>
      <w:proofErr w:type="spellEnd"/>
      <w:r w:rsidRPr="006D1C18">
        <w:rPr>
          <w:rFonts w:asciiTheme="minorHAnsi" w:hAnsiTheme="minorHAnsi" w:cstheme="minorHAnsi"/>
          <w:b w:val="0"/>
          <w:bCs w:val="0"/>
          <w:sz w:val="22"/>
          <w:szCs w:val="22"/>
        </w:rPr>
        <w:t>.</w:t>
      </w:r>
    </w:p>
    <w:p w14:paraId="115DFE67"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Naslovi</w:t>
      </w:r>
      <w:proofErr w:type="spellEnd"/>
      <w:r w:rsidRPr="006D1C18">
        <w:rPr>
          <w:rFonts w:asciiTheme="minorHAnsi" w:hAnsiTheme="minorHAnsi" w:cstheme="minorHAnsi"/>
          <w:b w:val="0"/>
          <w:bCs w:val="0"/>
          <w:sz w:val="22"/>
          <w:szCs w:val="22"/>
        </w:rPr>
        <w:t xml:space="preserve"> i reference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Starom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zavetu</w:t>
      </w:r>
      <w:proofErr w:type="spellEnd"/>
      <w:r w:rsidRPr="006D1C18">
        <w:rPr>
          <w:rFonts w:asciiTheme="minorHAnsi" w:hAnsiTheme="minorHAnsi" w:cstheme="minorHAnsi"/>
          <w:b w:val="0"/>
          <w:bCs w:val="0"/>
          <w:sz w:val="22"/>
          <w:szCs w:val="22"/>
        </w:rPr>
        <w:t>.</w:t>
      </w:r>
    </w:p>
    <w:p w14:paraId="5DF56EF6"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Hristova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spasonosna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delatnost</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Starom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zavetu</w:t>
      </w:r>
      <w:proofErr w:type="spellEnd"/>
      <w:r w:rsidRPr="006D1C18">
        <w:rPr>
          <w:rFonts w:asciiTheme="minorHAnsi" w:hAnsiTheme="minorHAnsi" w:cstheme="minorHAnsi"/>
          <w:b w:val="0"/>
          <w:bCs w:val="0"/>
          <w:sz w:val="22"/>
          <w:szCs w:val="22"/>
        </w:rPr>
        <w:t>.</w:t>
      </w:r>
    </w:p>
    <w:p w14:paraId="2BAEC064"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Hristofanije</w:t>
      </w:r>
      <w:proofErr w:type="spellEnd"/>
      <w:r w:rsidRPr="006D1C18">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Hristove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pojave</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Starom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zavetu</w:t>
      </w:r>
      <w:proofErr w:type="spellEnd"/>
      <w:r w:rsidRPr="006D1C18">
        <w:rPr>
          <w:rFonts w:asciiTheme="minorHAnsi" w:hAnsiTheme="minorHAnsi" w:cstheme="minorHAnsi"/>
          <w:b w:val="0"/>
          <w:bCs w:val="0"/>
          <w:sz w:val="22"/>
          <w:szCs w:val="22"/>
        </w:rPr>
        <w:t>.</w:t>
      </w:r>
    </w:p>
    <w:p w14:paraId="6A177AD1"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Starozavetna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tipologija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koja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ukazuje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w:t>
      </w:r>
    </w:p>
    <w:p w14:paraId="21CF9080"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Mesijanska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proročanstva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Starog</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zaveta</w:t>
      </w:r>
      <w:proofErr w:type="spellEnd"/>
      <w:r w:rsidRPr="006D1C18">
        <w:rPr>
          <w:rFonts w:asciiTheme="minorHAnsi" w:hAnsiTheme="minorHAnsi" w:cstheme="minorHAnsi"/>
          <w:b w:val="0"/>
          <w:bCs w:val="0"/>
          <w:sz w:val="22"/>
          <w:szCs w:val="22"/>
        </w:rPr>
        <w:t>.</w:t>
      </w:r>
    </w:p>
    <w:p w14:paraId="32E7398B" w14:textId="77777777" w:rsidR="00AA4283" w:rsidRPr="006D1C18"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Hristos</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viđen</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kroz</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Božije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odnose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Izraelom</w:t>
      </w:r>
      <w:proofErr w:type="spellEnd"/>
      <w:r w:rsidRPr="006D1C18">
        <w:rPr>
          <w:rFonts w:asciiTheme="minorHAnsi" w:hAnsiTheme="minorHAnsi" w:cstheme="minorHAnsi"/>
          <w:b w:val="0"/>
          <w:bCs w:val="0"/>
          <w:sz w:val="22"/>
          <w:szCs w:val="22"/>
        </w:rPr>
        <w:t>.</w:t>
      </w:r>
    </w:p>
    <w:p w14:paraId="6B97686E" w14:textId="77777777" w:rsidR="00AA4283" w:rsidRPr="00AA4283" w:rsidRDefault="00AA4283" w:rsidP="00AA4283">
      <w:pPr>
        <w:pStyle w:val="Bodytext120"/>
        <w:shd w:val="clear" w:color="auto" w:fill="auto"/>
        <w:spacing w:line="240" w:lineRule="auto"/>
        <w:ind w:firstLine="360"/>
        <w:jc w:val="center"/>
        <w:rPr>
          <w:rFonts w:asciiTheme="minorHAnsi" w:hAnsiTheme="minorHAnsi" w:cstheme="minorHAnsi"/>
          <w:sz w:val="22"/>
          <w:szCs w:val="22"/>
        </w:rPr>
      </w:pPr>
      <w:r w:rsidRPr="00AA4283">
        <w:rPr>
          <w:rFonts w:asciiTheme="minorHAnsi" w:hAnsiTheme="minorHAnsi" w:cstheme="minorHAnsi"/>
          <w:sz w:val="22"/>
          <w:szCs w:val="22"/>
        </w:rPr>
        <w:t>BOŽJE OBEĆANJE-PLAN</w:t>
      </w:r>
    </w:p>
    <w:p w14:paraId="2A8E231F" w14:textId="77777777" w:rsidR="00AA4283"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D1C18">
        <w:rPr>
          <w:rFonts w:asciiTheme="minorHAnsi" w:hAnsiTheme="minorHAnsi" w:cstheme="minorHAnsi"/>
          <w:b w:val="0"/>
          <w:bCs w:val="0"/>
          <w:sz w:val="22"/>
          <w:szCs w:val="22"/>
        </w:rPr>
        <w:t>Tvrdim</w:t>
      </w:r>
      <w:proofErr w:type="spellEnd"/>
      <w:r w:rsidRPr="006D1C18">
        <w:rPr>
          <w:rFonts w:asciiTheme="minorHAnsi" w:hAnsiTheme="minorHAnsi" w:cstheme="minorHAnsi"/>
          <w:b w:val="0"/>
          <w:bCs w:val="0"/>
          <w:sz w:val="22"/>
          <w:szCs w:val="22"/>
        </w:rPr>
        <w:t xml:space="preserve"> da je </w:t>
      </w:r>
      <w:proofErr w:type="spellStart"/>
      <w:r w:rsidRPr="006D1C18">
        <w:rPr>
          <w:rFonts w:asciiTheme="minorHAnsi" w:hAnsiTheme="minorHAnsi" w:cstheme="minorHAnsi"/>
          <w:b w:val="0"/>
          <w:bCs w:val="0"/>
          <w:sz w:val="22"/>
          <w:szCs w:val="22"/>
        </w:rPr>
        <w:t>Isus</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centralna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tačka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istorije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proročanstva</w:t>
      </w:r>
      <w:proofErr w:type="spellEnd"/>
      <w:r w:rsidRPr="006D1C18">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predslika</w:t>
      </w:r>
      <w:proofErr w:type="spellEnd"/>
      <w:r w:rsidRPr="006D1C18">
        <w:rPr>
          <w:rFonts w:asciiTheme="minorHAnsi" w:hAnsiTheme="minorHAnsi" w:cstheme="minorHAnsi"/>
          <w:b w:val="0"/>
          <w:bCs w:val="0"/>
          <w:sz w:val="22"/>
          <w:szCs w:val="22"/>
        </w:rPr>
        <w:t xml:space="preserve">. „Oba dela </w:t>
      </w:r>
      <w:proofErr w:type="spellStart"/>
      <w:r w:rsidRPr="006D1C18">
        <w:rPr>
          <w:rFonts w:asciiTheme="minorHAnsi" w:hAnsiTheme="minorHAnsi" w:cstheme="minorHAnsi"/>
          <w:b w:val="0"/>
          <w:bCs w:val="0"/>
          <w:sz w:val="22"/>
          <w:szCs w:val="22"/>
        </w:rPr>
        <w:t>Otkrivenja</w:t>
      </w:r>
      <w:proofErr w:type="spellEnd"/>
      <w:r w:rsidRPr="006D1C18">
        <w:rPr>
          <w:rFonts w:asciiTheme="minorHAnsi" w:hAnsiTheme="minorHAnsi" w:cstheme="minorHAnsi"/>
          <w:b w:val="0"/>
          <w:bCs w:val="0"/>
          <w:sz w:val="22"/>
          <w:szCs w:val="22"/>
        </w:rPr>
        <w:t xml:space="preserve"> se </w:t>
      </w:r>
      <w:proofErr w:type="spellStart"/>
      <w:r w:rsidRPr="006D1C18">
        <w:rPr>
          <w:rFonts w:asciiTheme="minorHAnsi" w:hAnsiTheme="minorHAnsi" w:cstheme="minorHAnsi"/>
          <w:b w:val="0"/>
          <w:bCs w:val="0"/>
          <w:sz w:val="22"/>
          <w:szCs w:val="22"/>
        </w:rPr>
        <w:t>susreću</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Njemu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jedan</w:t>
      </w:r>
      <w:proofErr w:type="spellEnd"/>
      <w:r w:rsidRPr="006D1C18">
        <w:rPr>
          <w:rFonts w:asciiTheme="minorHAnsi" w:hAnsiTheme="minorHAnsi" w:cstheme="minorHAnsi"/>
          <w:b w:val="0"/>
          <w:bCs w:val="0"/>
          <w:sz w:val="22"/>
          <w:szCs w:val="22"/>
        </w:rPr>
        <w:t xml:space="preserve"> deo </w:t>
      </w:r>
      <w:proofErr w:type="spellStart"/>
      <w:r w:rsidRPr="006D1C18">
        <w:rPr>
          <w:rFonts w:asciiTheme="minorHAnsi" w:hAnsiTheme="minorHAnsi" w:cstheme="minorHAnsi"/>
          <w:b w:val="0"/>
          <w:bCs w:val="0"/>
          <w:sz w:val="22"/>
          <w:szCs w:val="22"/>
        </w:rPr>
        <w:t>kao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priprema</w:t>
      </w:r>
      <w:proofErr w:type="spellEnd"/>
      <w:r w:rsidRPr="006D1C18">
        <w:rPr>
          <w:rFonts w:asciiTheme="minorHAnsi" w:hAnsiTheme="minorHAnsi" w:cstheme="minorHAnsi"/>
          <w:b w:val="0"/>
          <w:bCs w:val="0"/>
          <w:sz w:val="22"/>
          <w:szCs w:val="22"/>
        </w:rPr>
        <w:t xml:space="preserve">, a </w:t>
      </w:r>
      <w:proofErr w:type="spellStart"/>
      <w:r w:rsidRPr="006D1C18">
        <w:rPr>
          <w:rFonts w:asciiTheme="minorHAnsi" w:hAnsiTheme="minorHAnsi" w:cstheme="minorHAnsi"/>
          <w:b w:val="0"/>
          <w:bCs w:val="0"/>
          <w:sz w:val="22"/>
          <w:szCs w:val="22"/>
        </w:rPr>
        <w:t>drugi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kao</w:t>
      </w:r>
      <w:proofErr w:type="spellEnd"/>
      <w:r w:rsidRPr="006D1C18">
        <w:rPr>
          <w:rFonts w:asciiTheme="minorHAnsi" w:hAnsiTheme="minorHAnsi" w:cstheme="minorHAnsi"/>
          <w:b w:val="0"/>
          <w:bCs w:val="0"/>
          <w:sz w:val="22"/>
          <w:szCs w:val="22"/>
        </w:rPr>
        <w:t xml:space="preserve"> </w:t>
      </w:r>
      <w:proofErr w:type="spellStart"/>
      <w:proofErr w:type="gramStart"/>
      <w:r w:rsidRPr="006D1C18">
        <w:rPr>
          <w:rFonts w:asciiTheme="minorHAnsi" w:hAnsiTheme="minorHAnsi" w:cstheme="minorHAnsi"/>
          <w:b w:val="0"/>
          <w:bCs w:val="0"/>
          <w:sz w:val="22"/>
          <w:szCs w:val="22"/>
        </w:rPr>
        <w:t>ostvarenje</w:t>
      </w:r>
      <w:proofErr w:type="spellEnd"/>
      <w:r w:rsidRPr="006D1C18">
        <w:rPr>
          <w:rFonts w:asciiTheme="minorHAnsi" w:hAnsiTheme="minorHAnsi" w:cstheme="minorHAnsi"/>
          <w:b w:val="0"/>
          <w:bCs w:val="0"/>
          <w:sz w:val="22"/>
          <w:szCs w:val="22"/>
        </w:rPr>
        <w:t>“</w:t>
      </w:r>
      <w:proofErr w:type="gram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tvrdi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Grejem</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Skrogi</w:t>
      </w:r>
      <w:proofErr w:type="spellEnd"/>
      <w:r w:rsidRPr="006D1C18">
        <w:rPr>
          <w:rFonts w:asciiTheme="minorHAnsi" w:hAnsiTheme="minorHAnsi" w:cstheme="minorHAnsi"/>
          <w:b w:val="0"/>
          <w:bCs w:val="0"/>
          <w:sz w:val="22"/>
          <w:szCs w:val="22"/>
        </w:rPr>
        <w:t xml:space="preserve">. „Svi </w:t>
      </w:r>
      <w:proofErr w:type="spellStart"/>
      <w:r w:rsidRPr="006D1C18">
        <w:rPr>
          <w:rFonts w:asciiTheme="minorHAnsi" w:hAnsiTheme="minorHAnsi" w:cstheme="minorHAnsi"/>
          <w:b w:val="0"/>
          <w:bCs w:val="0"/>
          <w:sz w:val="22"/>
          <w:szCs w:val="22"/>
        </w:rPr>
        <w:t>delovi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Biblije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čine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božansko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progresivno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otkrivenje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iskupljujuće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ljubavi</w:t>
      </w:r>
      <w:proofErr w:type="spellEnd"/>
      <w:r w:rsidRPr="006D1C18">
        <w:rPr>
          <w:rFonts w:asciiTheme="minorHAnsi" w:hAnsiTheme="minorHAnsi" w:cstheme="minorHAnsi"/>
          <w:b w:val="0"/>
          <w:bCs w:val="0"/>
          <w:sz w:val="22"/>
          <w:szCs w:val="22"/>
        </w:rPr>
        <w:t xml:space="preserve">; Bog i </w:t>
      </w:r>
      <w:proofErr w:type="spellStart"/>
      <w:r w:rsidRPr="006D1C18">
        <w:rPr>
          <w:rFonts w:asciiTheme="minorHAnsi" w:hAnsiTheme="minorHAnsi" w:cstheme="minorHAnsi"/>
          <w:b w:val="0"/>
          <w:bCs w:val="0"/>
          <w:sz w:val="22"/>
          <w:szCs w:val="22"/>
        </w:rPr>
        <w:t>čovek</w:t>
      </w:r>
      <w:proofErr w:type="spellEnd"/>
      <w:r w:rsidRPr="006D1C18">
        <w:rPr>
          <w:rFonts w:asciiTheme="minorHAnsi" w:hAnsiTheme="minorHAnsi" w:cstheme="minorHAnsi"/>
          <w:b w:val="0"/>
          <w:bCs w:val="0"/>
          <w:sz w:val="22"/>
          <w:szCs w:val="22"/>
        </w:rPr>
        <w:t xml:space="preserve"> se </w:t>
      </w:r>
      <w:proofErr w:type="spellStart"/>
      <w:r w:rsidRPr="006D1C18">
        <w:rPr>
          <w:rFonts w:asciiTheme="minorHAnsi" w:hAnsiTheme="minorHAnsi" w:cstheme="minorHAnsi"/>
          <w:b w:val="0"/>
          <w:bCs w:val="0"/>
          <w:sz w:val="22"/>
          <w:szCs w:val="22"/>
        </w:rPr>
        <w:t>susreću</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onome</w:t>
      </w:r>
      <w:proofErr w:type="spellEnd"/>
      <w:r w:rsidRPr="006D1C18">
        <w:rPr>
          <w:rFonts w:asciiTheme="minorHAnsi" w:hAnsiTheme="minorHAnsi" w:cstheme="minorHAnsi"/>
          <w:b w:val="0"/>
          <w:bCs w:val="0"/>
          <w:sz w:val="22"/>
          <w:szCs w:val="22"/>
        </w:rPr>
        <w:t xml:space="preserve"> koji je </w:t>
      </w:r>
      <w:proofErr w:type="gramStart"/>
      <w:r w:rsidRPr="006D1C18">
        <w:rPr>
          <w:rFonts w:asciiTheme="minorHAnsi" w:hAnsiTheme="minorHAnsi" w:cstheme="minorHAnsi"/>
          <w:b w:val="0"/>
          <w:bCs w:val="0"/>
          <w:sz w:val="22"/>
          <w:szCs w:val="22"/>
        </w:rPr>
        <w:t>Bogočovek.“</w:t>
      </w:r>
      <w:proofErr w:type="gramEnd"/>
      <w:r w:rsidRPr="00AA4283">
        <w:rPr>
          <w:rFonts w:asciiTheme="minorHAnsi" w:hAnsiTheme="minorHAnsi" w:cstheme="minorHAnsi"/>
          <w:b w:val="0"/>
          <w:bCs w:val="0"/>
          <w:sz w:val="22"/>
          <w:szCs w:val="22"/>
          <w:vertAlign w:val="superscript"/>
        </w:rPr>
        <w:t>11</w:t>
      </w:r>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Istorija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spasenja</w:t>
      </w:r>
      <w:proofErr w:type="spellEnd"/>
      <w:r w:rsidRPr="006D1C18">
        <w:rPr>
          <w:rFonts w:asciiTheme="minorHAnsi" w:hAnsiTheme="minorHAnsi" w:cstheme="minorHAnsi"/>
          <w:b w:val="0"/>
          <w:bCs w:val="0"/>
          <w:sz w:val="22"/>
          <w:szCs w:val="22"/>
        </w:rPr>
        <w:t xml:space="preserve">, u </w:t>
      </w:r>
      <w:proofErr w:type="spellStart"/>
      <w:r w:rsidRPr="006D1C18">
        <w:rPr>
          <w:rFonts w:asciiTheme="minorHAnsi" w:hAnsiTheme="minorHAnsi" w:cstheme="minorHAnsi"/>
          <w:b w:val="0"/>
          <w:bCs w:val="0"/>
          <w:sz w:val="22"/>
          <w:szCs w:val="22"/>
        </w:rPr>
        <w:t>celini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ukazuje</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na</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Hrista</w:t>
      </w:r>
      <w:proofErr w:type="spellEnd"/>
      <w:r w:rsidRPr="006D1C18">
        <w:rPr>
          <w:rFonts w:asciiTheme="minorHAnsi" w:hAnsiTheme="minorHAnsi" w:cstheme="minorHAnsi"/>
          <w:b w:val="0"/>
          <w:bCs w:val="0"/>
          <w:sz w:val="22"/>
          <w:szCs w:val="22"/>
        </w:rPr>
        <w:t xml:space="preserve">, a u </w:t>
      </w:r>
      <w:proofErr w:type="spellStart"/>
      <w:r w:rsidRPr="006D1C18">
        <w:rPr>
          <w:rFonts w:asciiTheme="minorHAnsi" w:hAnsiTheme="minorHAnsi" w:cstheme="minorHAnsi"/>
          <w:b w:val="0"/>
          <w:bCs w:val="0"/>
          <w:sz w:val="22"/>
          <w:szCs w:val="22"/>
        </w:rPr>
        <w:t>Hristu</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dolazi</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svo</w:t>
      </w:r>
      <w:proofErr w:type="spellEnd"/>
      <w:r w:rsidRPr="006D1C18">
        <w:rPr>
          <w:rFonts w:asciiTheme="minorHAnsi" w:hAnsiTheme="minorHAnsi" w:cstheme="minorHAnsi"/>
          <w:b w:val="0"/>
          <w:bCs w:val="0"/>
          <w:sz w:val="22"/>
          <w:szCs w:val="22"/>
        </w:rPr>
        <w:t xml:space="preserve"> </w:t>
      </w:r>
      <w:proofErr w:type="spellStart"/>
      <w:r w:rsidRPr="006D1C18">
        <w:rPr>
          <w:rFonts w:asciiTheme="minorHAnsi" w:hAnsiTheme="minorHAnsi" w:cstheme="minorHAnsi"/>
          <w:b w:val="0"/>
          <w:bCs w:val="0"/>
          <w:sz w:val="22"/>
          <w:szCs w:val="22"/>
        </w:rPr>
        <w:t>ispunjenje</w:t>
      </w:r>
      <w:proofErr w:type="spellEnd"/>
      <w:r w:rsidRPr="006D1C18">
        <w:rPr>
          <w:rFonts w:asciiTheme="minorHAnsi" w:hAnsiTheme="minorHAnsi" w:cstheme="minorHAnsi"/>
          <w:b w:val="0"/>
          <w:bCs w:val="0"/>
          <w:sz w:val="22"/>
          <w:szCs w:val="22"/>
        </w:rPr>
        <w:t>.</w:t>
      </w:r>
    </w:p>
    <w:p w14:paraId="32EBE6F2" w14:textId="77777777" w:rsidR="00AA4283" w:rsidRPr="00AA4283"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A4283">
        <w:rPr>
          <w:rFonts w:asciiTheme="minorHAnsi" w:hAnsiTheme="minorHAnsi" w:cstheme="minorHAnsi"/>
          <w:b w:val="0"/>
          <w:bCs w:val="0"/>
          <w:sz w:val="22"/>
          <w:szCs w:val="22"/>
        </w:rPr>
        <w:t>Iako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različite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teme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orijentisane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Hrista</w:t>
      </w:r>
      <w:proofErr w:type="spellEnd"/>
      <w:r>
        <w:rPr>
          <w:rFonts w:asciiTheme="minorHAnsi" w:hAnsiTheme="minorHAnsi" w:cstheme="minorHAnsi"/>
          <w:b w:val="0"/>
          <w:bCs w:val="0"/>
          <w:sz w:val="22"/>
          <w:szCs w:val="22"/>
        </w:rPr>
        <w:t>,</w:t>
      </w:r>
      <w:r w:rsidRPr="00AA4283">
        <w:rPr>
          <w:rFonts w:asciiTheme="minorHAnsi" w:hAnsiTheme="minorHAnsi" w:cstheme="minorHAnsi"/>
          <w:b w:val="0"/>
          <w:bCs w:val="0"/>
          <w:sz w:val="22"/>
          <w:szCs w:val="22"/>
        </w:rPr>
        <w:t xml:space="preserve"> o </w:t>
      </w:r>
      <w:proofErr w:type="spellStart"/>
      <w:r w:rsidRPr="00AA4283">
        <w:rPr>
          <w:rFonts w:asciiTheme="minorHAnsi" w:hAnsiTheme="minorHAnsi" w:cstheme="minorHAnsi"/>
          <w:b w:val="0"/>
          <w:bCs w:val="0"/>
          <w:sz w:val="22"/>
          <w:szCs w:val="22"/>
        </w:rPr>
        <w:t>kojima</w:t>
      </w:r>
      <w:proofErr w:type="spellEnd"/>
      <w:r w:rsidRPr="00AA4283">
        <w:rPr>
          <w:rFonts w:asciiTheme="minorHAnsi" w:hAnsiTheme="minorHAnsi" w:cstheme="minorHAnsi"/>
          <w:b w:val="0"/>
          <w:bCs w:val="0"/>
          <w:sz w:val="22"/>
          <w:szCs w:val="22"/>
        </w:rPr>
        <w:t xml:space="preserve"> se </w:t>
      </w:r>
      <w:proofErr w:type="spellStart"/>
      <w:r w:rsidRPr="00AA4283">
        <w:rPr>
          <w:rFonts w:asciiTheme="minorHAnsi" w:hAnsiTheme="minorHAnsi" w:cstheme="minorHAnsi"/>
          <w:b w:val="0"/>
          <w:bCs w:val="0"/>
          <w:sz w:val="22"/>
          <w:szCs w:val="22"/>
        </w:rPr>
        <w:t>ovde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govori</w:t>
      </w:r>
      <w:proofErr w:type="spellEnd"/>
      <w:r>
        <w:rPr>
          <w:rFonts w:asciiTheme="minorHAnsi" w:hAnsiTheme="minorHAnsi" w:cstheme="minorHAnsi"/>
          <w:b w:val="0"/>
          <w:bCs w:val="0"/>
          <w:sz w:val="22"/>
          <w:szCs w:val="22"/>
        </w:rPr>
        <w:t>,</w:t>
      </w:r>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prilično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stvarne</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važne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pretpostavljam</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kada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putnicima</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sz w:val="22"/>
          <w:szCs w:val="22"/>
        </w:rPr>
        <w:t>Emausu</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svojim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učenicima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objašnjava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kako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Stari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zavet</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ukazuje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Njega</w:t>
      </w:r>
      <w:proofErr w:type="spellEnd"/>
      <w:r w:rsidRPr="00AA4283">
        <w:rPr>
          <w:rFonts w:asciiTheme="minorHAnsi" w:hAnsiTheme="minorHAnsi" w:cstheme="minorHAnsi"/>
          <w:b w:val="0"/>
          <w:bCs w:val="0"/>
          <w:sz w:val="22"/>
          <w:szCs w:val="22"/>
        </w:rPr>
        <w:t xml:space="preserve">, On </w:t>
      </w:r>
      <w:proofErr w:type="spellStart"/>
      <w:r w:rsidRPr="00AA4283">
        <w:rPr>
          <w:rFonts w:asciiTheme="minorHAnsi" w:hAnsiTheme="minorHAnsi" w:cstheme="minorHAnsi"/>
          <w:b w:val="0"/>
          <w:bCs w:val="0"/>
          <w:sz w:val="22"/>
          <w:szCs w:val="22"/>
        </w:rPr>
        <w:t>čini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mnogo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više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nego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što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samo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sz w:val="22"/>
          <w:szCs w:val="22"/>
        </w:rPr>
        <w:t>otkriva</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mesijanska</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proročanstva</w:t>
      </w:r>
      <w:proofErr w:type="spellEnd"/>
      <w:r w:rsidRPr="00AA4283">
        <w:rPr>
          <w:rFonts w:asciiTheme="minorHAnsi" w:hAnsiTheme="minorHAnsi" w:cstheme="minorHAnsi"/>
          <w:sz w:val="22"/>
          <w:szCs w:val="22"/>
        </w:rPr>
        <w:t xml:space="preserve">. i </w:t>
      </w:r>
      <w:proofErr w:type="spellStart"/>
      <w:r w:rsidRPr="00AA4283">
        <w:rPr>
          <w:rFonts w:asciiTheme="minorHAnsi" w:hAnsiTheme="minorHAnsi" w:cstheme="minorHAnsi"/>
          <w:sz w:val="22"/>
          <w:szCs w:val="22"/>
        </w:rPr>
        <w:t>ličnosti</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mesta</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institucije</w:t>
      </w:r>
      <w:proofErr w:type="spellEnd"/>
      <w:r w:rsidRPr="00AA4283">
        <w:rPr>
          <w:rFonts w:asciiTheme="minorHAnsi" w:hAnsiTheme="minorHAnsi" w:cstheme="minorHAnsi"/>
          <w:sz w:val="22"/>
          <w:szCs w:val="22"/>
        </w:rPr>
        <w:t xml:space="preserve"> i </w:t>
      </w:r>
      <w:proofErr w:type="spellStart"/>
      <w:r w:rsidRPr="00AA4283">
        <w:rPr>
          <w:rFonts w:asciiTheme="minorHAnsi" w:hAnsiTheme="minorHAnsi" w:cstheme="minorHAnsi"/>
          <w:sz w:val="22"/>
          <w:szCs w:val="22"/>
        </w:rPr>
        <w:t>ceremonije</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koje</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pr</w:t>
      </w:r>
      <w:r>
        <w:rPr>
          <w:rFonts w:asciiTheme="minorHAnsi" w:hAnsiTheme="minorHAnsi" w:cstheme="minorHAnsi"/>
          <w:sz w:val="22"/>
          <w:szCs w:val="22"/>
        </w:rPr>
        <w:t>edskazu</w:t>
      </w:r>
      <w:r w:rsidRPr="00AA4283">
        <w:rPr>
          <w:rFonts w:asciiTheme="minorHAnsi" w:hAnsiTheme="minorHAnsi" w:cstheme="minorHAnsi"/>
          <w:sz w:val="22"/>
          <w:szCs w:val="22"/>
        </w:rPr>
        <w:t>ju</w:t>
      </w:r>
      <w:proofErr w:type="spellEnd"/>
      <w:r w:rsidRPr="00AA4283">
        <w:rPr>
          <w:rFonts w:asciiTheme="minorHAnsi" w:hAnsiTheme="minorHAnsi" w:cstheme="minorHAnsi"/>
          <w:sz w:val="22"/>
          <w:szCs w:val="22"/>
        </w:rPr>
        <w:t xml:space="preserve"> </w:t>
      </w:r>
      <w:proofErr w:type="spellStart"/>
      <w:r w:rsidRPr="00AA4283">
        <w:rPr>
          <w:rFonts w:asciiTheme="minorHAnsi" w:hAnsiTheme="minorHAnsi" w:cstheme="minorHAnsi"/>
          <w:sz w:val="22"/>
          <w:szCs w:val="22"/>
        </w:rPr>
        <w:t>Njega</w:t>
      </w:r>
      <w:proofErr w:type="spellEnd"/>
      <w:r w:rsidRPr="00AA4283">
        <w:rPr>
          <w:rFonts w:asciiTheme="minorHAnsi" w:hAnsiTheme="minorHAnsi" w:cstheme="minorHAnsi"/>
          <w:b w:val="0"/>
          <w:bCs w:val="0"/>
          <w:sz w:val="22"/>
          <w:szCs w:val="22"/>
        </w:rPr>
        <w:t xml:space="preserve">. On </w:t>
      </w:r>
      <w:proofErr w:type="spellStart"/>
      <w:r w:rsidRPr="00AA4283">
        <w:rPr>
          <w:rFonts w:asciiTheme="minorHAnsi" w:hAnsiTheme="minorHAnsi" w:cstheme="minorHAnsi"/>
          <w:b w:val="0"/>
          <w:bCs w:val="0"/>
          <w:sz w:val="22"/>
          <w:szCs w:val="22"/>
        </w:rPr>
        <w:t>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sigurno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otkriva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sveobuhvatnu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temu</w:t>
      </w:r>
      <w:proofErr w:type="spellEnd"/>
      <w:r w:rsidRPr="00AA4283">
        <w:rPr>
          <w:rFonts w:asciiTheme="minorHAnsi" w:hAnsiTheme="minorHAnsi" w:cstheme="minorHAnsi"/>
          <w:b w:val="0"/>
          <w:bCs w:val="0"/>
          <w:sz w:val="22"/>
          <w:szCs w:val="22"/>
        </w:rPr>
        <w:t xml:space="preserve">, od 1. </w:t>
      </w:r>
      <w:proofErr w:type="spellStart"/>
      <w:r w:rsidRPr="00AA4283">
        <w:rPr>
          <w:rFonts w:asciiTheme="minorHAnsi" w:hAnsiTheme="minorHAnsi" w:cstheme="minorHAnsi"/>
          <w:b w:val="0"/>
          <w:bCs w:val="0"/>
          <w:sz w:val="22"/>
          <w:szCs w:val="22"/>
        </w:rPr>
        <w:t>Mojsijeve</w:t>
      </w:r>
      <w:proofErr w:type="spellEnd"/>
      <w:r w:rsidRPr="00AA4283">
        <w:rPr>
          <w:rFonts w:asciiTheme="minorHAnsi" w:hAnsiTheme="minorHAnsi" w:cstheme="minorHAnsi"/>
          <w:b w:val="0"/>
          <w:bCs w:val="0"/>
          <w:sz w:val="22"/>
          <w:szCs w:val="22"/>
        </w:rPr>
        <w:t xml:space="preserve"> do </w:t>
      </w:r>
      <w:proofErr w:type="spellStart"/>
      <w:r w:rsidRPr="00AA4283">
        <w:rPr>
          <w:rFonts w:asciiTheme="minorHAnsi" w:hAnsiTheme="minorHAnsi" w:cstheme="minorHAnsi"/>
          <w:b w:val="0"/>
          <w:bCs w:val="0"/>
          <w:sz w:val="22"/>
          <w:szCs w:val="22"/>
        </w:rPr>
        <w:t>Malahije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koja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proriče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Njega</w:t>
      </w:r>
      <w:proofErr w:type="spellEnd"/>
      <w:r w:rsidRPr="00AA4283">
        <w:rPr>
          <w:rFonts w:asciiTheme="minorHAnsi" w:hAnsiTheme="minorHAnsi" w:cstheme="minorHAnsi"/>
          <w:b w:val="0"/>
          <w:bCs w:val="0"/>
          <w:sz w:val="22"/>
          <w:szCs w:val="22"/>
        </w:rPr>
        <w:t xml:space="preserve">. Ta </w:t>
      </w:r>
      <w:proofErr w:type="spellStart"/>
      <w:r w:rsidRPr="00AA4283">
        <w:rPr>
          <w:rFonts w:asciiTheme="minorHAnsi" w:hAnsiTheme="minorHAnsi" w:cstheme="minorHAnsi"/>
          <w:b w:val="0"/>
          <w:bCs w:val="0"/>
          <w:sz w:val="22"/>
          <w:szCs w:val="22"/>
        </w:rPr>
        <w:t>objedinjujuća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tema</w:t>
      </w:r>
      <w:proofErr w:type="spellEnd"/>
      <w:r w:rsidRPr="00AA4283">
        <w:rPr>
          <w:rFonts w:asciiTheme="minorHAnsi" w:hAnsiTheme="minorHAnsi" w:cstheme="minorHAnsi"/>
          <w:b w:val="0"/>
          <w:bCs w:val="0"/>
          <w:sz w:val="22"/>
          <w:szCs w:val="22"/>
        </w:rPr>
        <w:t xml:space="preserve"> je </w:t>
      </w:r>
      <w:proofErr w:type="spellStart"/>
      <w:r w:rsidRPr="00AA4283">
        <w:rPr>
          <w:rFonts w:asciiTheme="minorHAnsi" w:hAnsiTheme="minorHAnsi" w:cstheme="minorHAnsi"/>
          <w:b w:val="0"/>
          <w:bCs w:val="0"/>
          <w:sz w:val="22"/>
          <w:szCs w:val="22"/>
        </w:rPr>
        <w:t>Božje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w:t>
      </w:r>
      <w:proofErr w:type="spellEnd"/>
      <w:r w:rsidRPr="00AA4283">
        <w:rPr>
          <w:rFonts w:asciiTheme="minorHAnsi" w:hAnsiTheme="minorHAnsi" w:cstheme="minorHAnsi"/>
          <w:b w:val="0"/>
          <w:bCs w:val="0"/>
          <w:sz w:val="22"/>
          <w:szCs w:val="22"/>
        </w:rPr>
        <w:t xml:space="preserve"> o </w:t>
      </w:r>
      <w:proofErr w:type="spellStart"/>
      <w:r w:rsidRPr="00AA4283">
        <w:rPr>
          <w:rFonts w:asciiTheme="minorHAnsi" w:hAnsiTheme="minorHAnsi" w:cstheme="minorHAnsi"/>
          <w:b w:val="0"/>
          <w:bCs w:val="0"/>
          <w:sz w:val="22"/>
          <w:szCs w:val="22"/>
        </w:rPr>
        <w:t>dolasku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Mesije</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će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blagosloviti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čitavo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čovečanstvo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kroz</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svoj</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dar</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spasenja</w:t>
      </w:r>
      <w:proofErr w:type="spellEnd"/>
      <w:r w:rsidRPr="00AA4283">
        <w:rPr>
          <w:rFonts w:asciiTheme="minorHAnsi" w:hAnsiTheme="minorHAnsi" w:cstheme="minorHAnsi"/>
          <w:b w:val="0"/>
          <w:bCs w:val="0"/>
          <w:sz w:val="22"/>
          <w:szCs w:val="22"/>
        </w:rPr>
        <w:t xml:space="preserve"> za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budu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verovali</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Njega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pouzdajte</w:t>
      </w:r>
      <w:proofErr w:type="spellEnd"/>
      <w:r w:rsidRPr="00AA4283">
        <w:rPr>
          <w:rFonts w:asciiTheme="minorHAnsi" w:hAnsiTheme="minorHAnsi" w:cstheme="minorHAnsi"/>
          <w:b w:val="0"/>
          <w:bCs w:val="0"/>
          <w:sz w:val="22"/>
          <w:szCs w:val="22"/>
        </w:rPr>
        <w:t xml:space="preserve"> se u </w:t>
      </w:r>
      <w:proofErr w:type="spellStart"/>
      <w:r w:rsidRPr="00AA4283">
        <w:rPr>
          <w:rFonts w:asciiTheme="minorHAnsi" w:hAnsiTheme="minorHAnsi" w:cstheme="minorHAnsi"/>
          <w:b w:val="0"/>
          <w:bCs w:val="0"/>
          <w:sz w:val="22"/>
          <w:szCs w:val="22"/>
        </w:rPr>
        <w:t>Njega</w:t>
      </w:r>
      <w:proofErr w:type="spellEnd"/>
      <w:r w:rsidRPr="00AA4283">
        <w:rPr>
          <w:rFonts w:asciiTheme="minorHAnsi" w:hAnsiTheme="minorHAnsi" w:cstheme="minorHAnsi"/>
          <w:b w:val="0"/>
          <w:bCs w:val="0"/>
          <w:sz w:val="22"/>
          <w:szCs w:val="22"/>
        </w:rPr>
        <w:t xml:space="preserve"> za </w:t>
      </w:r>
      <w:proofErr w:type="spellStart"/>
      <w:r w:rsidRPr="00AA4283">
        <w:rPr>
          <w:rFonts w:asciiTheme="minorHAnsi" w:hAnsiTheme="minorHAnsi" w:cstheme="minorHAnsi"/>
          <w:b w:val="0"/>
          <w:bCs w:val="0"/>
          <w:sz w:val="22"/>
          <w:szCs w:val="22"/>
        </w:rPr>
        <w:t>svoje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spasenje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Dakle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dok</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posmatramo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ove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različite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teme</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primere</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upućuju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imajmo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umu</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postoji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jedno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centralno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koje</w:t>
      </w:r>
      <w:proofErr w:type="spellEnd"/>
      <w:r w:rsidRPr="00AA4283">
        <w:rPr>
          <w:rFonts w:asciiTheme="minorHAnsi" w:hAnsiTheme="minorHAnsi" w:cstheme="minorHAnsi"/>
          <w:b w:val="0"/>
          <w:bCs w:val="0"/>
          <w:sz w:val="22"/>
          <w:szCs w:val="22"/>
        </w:rPr>
        <w:t xml:space="preserve"> se </w:t>
      </w:r>
      <w:proofErr w:type="spellStart"/>
      <w:r w:rsidRPr="00AA4283">
        <w:rPr>
          <w:rFonts w:asciiTheme="minorHAnsi" w:hAnsiTheme="minorHAnsi" w:cstheme="minorHAnsi"/>
          <w:b w:val="0"/>
          <w:bCs w:val="0"/>
          <w:sz w:val="22"/>
          <w:szCs w:val="22"/>
        </w:rPr>
        <w:t>proteže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kroz</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otkrivenje</w:t>
      </w:r>
      <w:proofErr w:type="spellEnd"/>
      <w:r w:rsidRPr="00AA4283">
        <w:rPr>
          <w:rFonts w:asciiTheme="minorHAnsi" w:hAnsiTheme="minorHAnsi" w:cstheme="minorHAnsi"/>
          <w:b w:val="0"/>
          <w:bCs w:val="0"/>
          <w:sz w:val="22"/>
          <w:szCs w:val="22"/>
        </w:rPr>
        <w:t xml:space="preserve">, i da </w:t>
      </w:r>
      <w:proofErr w:type="spellStart"/>
      <w:r w:rsidRPr="00AA4283">
        <w:rPr>
          <w:rFonts w:asciiTheme="minorHAnsi" w:hAnsiTheme="minorHAnsi" w:cstheme="minorHAnsi"/>
          <w:b w:val="0"/>
          <w:bCs w:val="0"/>
          <w:sz w:val="22"/>
          <w:szCs w:val="22"/>
        </w:rPr>
        <w:t>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druge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teme</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simboli</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ukazuju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integralno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povezani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obećanjem</w:t>
      </w:r>
      <w:proofErr w:type="spellEnd"/>
      <w:r w:rsidRPr="00AA4283">
        <w:rPr>
          <w:rFonts w:asciiTheme="minorHAnsi" w:hAnsiTheme="minorHAnsi" w:cstheme="minorHAnsi"/>
          <w:b w:val="0"/>
          <w:bCs w:val="0"/>
          <w:sz w:val="22"/>
          <w:szCs w:val="22"/>
        </w:rPr>
        <w:t>.</w:t>
      </w:r>
    </w:p>
    <w:p w14:paraId="1F33DFDB" w14:textId="77777777" w:rsidR="00AA4283" w:rsidRPr="00AA4283"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A4283">
        <w:rPr>
          <w:rFonts w:asciiTheme="minorHAnsi" w:hAnsiTheme="minorHAnsi" w:cstheme="minorHAnsi"/>
          <w:b w:val="0"/>
          <w:bCs w:val="0"/>
          <w:sz w:val="22"/>
          <w:szCs w:val="22"/>
        </w:rPr>
        <w:t>Starozavetni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uč</w:t>
      </w:r>
      <w:r>
        <w:rPr>
          <w:rFonts w:asciiTheme="minorHAnsi" w:hAnsiTheme="minorHAnsi" w:cstheme="minorHAnsi"/>
          <w:b w:val="0"/>
          <w:bCs w:val="0"/>
          <w:sz w:val="22"/>
          <w:szCs w:val="22"/>
        </w:rPr>
        <w:t>e</w:t>
      </w:r>
      <w:r w:rsidRPr="00AA4283">
        <w:rPr>
          <w:rFonts w:asciiTheme="minorHAnsi" w:hAnsiTheme="minorHAnsi" w:cstheme="minorHAnsi"/>
          <w:b w:val="0"/>
          <w:bCs w:val="0"/>
          <w:sz w:val="22"/>
          <w:szCs w:val="22"/>
        </w:rPr>
        <w:t>n</w:t>
      </w:r>
      <w:r>
        <w:rPr>
          <w:rFonts w:asciiTheme="minorHAnsi" w:hAnsiTheme="minorHAnsi" w:cstheme="minorHAnsi"/>
          <w:b w:val="0"/>
          <w:bCs w:val="0"/>
          <w:sz w:val="22"/>
          <w:szCs w:val="22"/>
        </w:rPr>
        <w:t>ja</w:t>
      </w:r>
      <w:r w:rsidRPr="00AA4283">
        <w:rPr>
          <w:rFonts w:asciiTheme="minorHAnsi" w:hAnsiTheme="minorHAnsi" w:cstheme="minorHAnsi"/>
          <w:b w:val="0"/>
          <w:bCs w:val="0"/>
          <w:sz w:val="22"/>
          <w:szCs w:val="22"/>
        </w:rPr>
        <w:t>k</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Valter</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Kajzer</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opisuje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ovo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centralno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ujedinjujuće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Božji</w:t>
      </w:r>
      <w:proofErr w:type="spellEnd"/>
      <w:r w:rsidRPr="00AA4283">
        <w:rPr>
          <w:rFonts w:asciiTheme="minorHAnsi" w:hAnsiTheme="minorHAnsi" w:cstheme="minorHAnsi"/>
          <w:b w:val="0"/>
          <w:bCs w:val="0"/>
          <w:sz w:val="22"/>
          <w:szCs w:val="22"/>
        </w:rPr>
        <w:t xml:space="preserve"> „plan </w:t>
      </w:r>
      <w:proofErr w:type="spellStart"/>
      <w:proofErr w:type="gram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w:t>
      </w:r>
      <w:proofErr w:type="gramEnd"/>
      <w:r w:rsidRPr="00AA4283">
        <w:rPr>
          <w:rFonts w:asciiTheme="minorHAnsi" w:hAnsiTheme="minorHAnsi" w:cstheme="minorHAnsi"/>
          <w:b w:val="0"/>
          <w:bCs w:val="0"/>
          <w:sz w:val="22"/>
          <w:szCs w:val="22"/>
        </w:rPr>
        <w:t>:</w:t>
      </w:r>
    </w:p>
    <w:p w14:paraId="3FE82372" w14:textId="77777777" w:rsidR="00AA4283" w:rsidRPr="00AA4283"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r w:rsidRPr="00AA4283">
        <w:rPr>
          <w:rFonts w:asciiTheme="minorHAnsi" w:hAnsiTheme="minorHAnsi" w:cstheme="minorHAnsi"/>
          <w:b w:val="0"/>
          <w:bCs w:val="0"/>
          <w:sz w:val="22"/>
          <w:szCs w:val="22"/>
        </w:rPr>
        <w:t xml:space="preserve">Plan </w:t>
      </w:r>
      <w:proofErr w:type="spell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 xml:space="preserve"> je </w:t>
      </w:r>
      <w:proofErr w:type="spellStart"/>
      <w:r w:rsidRPr="00AA4283">
        <w:rPr>
          <w:rFonts w:asciiTheme="minorHAnsi" w:hAnsiTheme="minorHAnsi" w:cstheme="minorHAnsi"/>
          <w:b w:val="0"/>
          <w:bCs w:val="0"/>
          <w:sz w:val="22"/>
          <w:szCs w:val="22"/>
        </w:rPr>
        <w:t>Božja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reč</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objave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počevši</w:t>
      </w:r>
      <w:proofErr w:type="spellEnd"/>
      <w:r w:rsidRPr="00AA4283">
        <w:rPr>
          <w:rFonts w:asciiTheme="minorHAnsi" w:hAnsiTheme="minorHAnsi" w:cstheme="minorHAnsi"/>
          <w:b w:val="0"/>
          <w:bCs w:val="0"/>
          <w:sz w:val="22"/>
          <w:szCs w:val="22"/>
        </w:rPr>
        <w:t xml:space="preserve"> od Eve i </w:t>
      </w:r>
      <w:proofErr w:type="spellStart"/>
      <w:r w:rsidRPr="00AA4283">
        <w:rPr>
          <w:rFonts w:asciiTheme="minorHAnsi" w:hAnsiTheme="minorHAnsi" w:cstheme="minorHAnsi"/>
          <w:b w:val="0"/>
          <w:bCs w:val="0"/>
          <w:sz w:val="22"/>
          <w:szCs w:val="22"/>
        </w:rPr>
        <w:t>nastavljajući</w:t>
      </w:r>
      <w:proofErr w:type="spellEnd"/>
      <w:r w:rsidRPr="00AA4283">
        <w:rPr>
          <w:rFonts w:asciiTheme="minorHAnsi" w:hAnsiTheme="minorHAnsi" w:cstheme="minorHAnsi"/>
          <w:b w:val="0"/>
          <w:bCs w:val="0"/>
          <w:sz w:val="22"/>
          <w:szCs w:val="22"/>
        </w:rPr>
        <w:t xml:space="preserve"> se </w:t>
      </w:r>
      <w:proofErr w:type="spellStart"/>
      <w:r w:rsidRPr="00AA4283">
        <w:rPr>
          <w:rFonts w:asciiTheme="minorHAnsi" w:hAnsiTheme="minorHAnsi" w:cstheme="minorHAnsi"/>
          <w:b w:val="0"/>
          <w:bCs w:val="0"/>
          <w:sz w:val="22"/>
          <w:szCs w:val="22"/>
        </w:rPr>
        <w:t>kroz</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istoriju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posebno</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patrijarsima</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Davidovom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rodu</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će</w:t>
      </w:r>
      <w:proofErr w:type="spellEnd"/>
      <w:r w:rsidRPr="00AA4283">
        <w:rPr>
          <w:rFonts w:asciiTheme="minorHAnsi" w:hAnsiTheme="minorHAnsi" w:cstheme="minorHAnsi"/>
          <w:b w:val="0"/>
          <w:bCs w:val="0"/>
          <w:sz w:val="22"/>
          <w:szCs w:val="22"/>
        </w:rPr>
        <w:t xml:space="preserve"> Bog </w:t>
      </w:r>
      <w:proofErr w:type="spellStart"/>
      <w:r w:rsidRPr="00AA4283">
        <w:rPr>
          <w:rFonts w:asciiTheme="minorHAnsi" w:hAnsiTheme="minorHAnsi" w:cstheme="minorHAnsi"/>
          <w:b w:val="0"/>
          <w:bCs w:val="0"/>
          <w:sz w:val="22"/>
          <w:szCs w:val="22"/>
        </w:rPr>
        <w:t>neprestano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biti</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njegovoj</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ličnosti</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činiti</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svojim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delima</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delima</w:t>
      </w:r>
      <w:proofErr w:type="spellEnd"/>
      <w:r w:rsidRPr="00AA4283">
        <w:rPr>
          <w:rFonts w:asciiTheme="minorHAnsi" w:hAnsiTheme="minorHAnsi" w:cstheme="minorHAnsi"/>
          <w:b w:val="0"/>
          <w:bCs w:val="0"/>
          <w:sz w:val="22"/>
          <w:szCs w:val="22"/>
        </w:rPr>
        <w:t xml:space="preserve"> (u i </w:t>
      </w:r>
      <w:proofErr w:type="spellStart"/>
      <w:r w:rsidRPr="00AA4283">
        <w:rPr>
          <w:rFonts w:asciiTheme="minorHAnsi" w:hAnsiTheme="minorHAnsi" w:cstheme="minorHAnsi"/>
          <w:b w:val="0"/>
          <w:bCs w:val="0"/>
          <w:sz w:val="22"/>
          <w:szCs w:val="22"/>
        </w:rPr>
        <w:t>kroz</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Izrael</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kasnije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crkv</w:t>
      </w:r>
      <w:r>
        <w:rPr>
          <w:rFonts w:asciiTheme="minorHAnsi" w:hAnsiTheme="minorHAnsi" w:cstheme="minorHAnsi"/>
          <w:b w:val="0"/>
          <w:bCs w:val="0"/>
          <w:sz w:val="22"/>
          <w:szCs w:val="22"/>
        </w:rPr>
        <w:t>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njegov</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iskupiteljski</w:t>
      </w:r>
      <w:proofErr w:type="spellEnd"/>
      <w:r w:rsidRPr="00AA4283">
        <w:rPr>
          <w:rFonts w:asciiTheme="minorHAnsi" w:hAnsiTheme="minorHAnsi" w:cstheme="minorHAnsi"/>
          <w:b w:val="0"/>
          <w:bCs w:val="0"/>
          <w:sz w:val="22"/>
          <w:szCs w:val="22"/>
        </w:rPr>
        <w:t xml:space="preserve"> plan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sredstvo</w:t>
      </w:r>
      <w:proofErr w:type="spellEnd"/>
      <w:r w:rsidRPr="00AA4283">
        <w:rPr>
          <w:rFonts w:asciiTheme="minorHAnsi" w:hAnsiTheme="minorHAnsi" w:cstheme="minorHAnsi"/>
          <w:b w:val="0"/>
          <w:bCs w:val="0"/>
          <w:sz w:val="22"/>
          <w:szCs w:val="22"/>
        </w:rPr>
        <w:t xml:space="preserve"> za </w:t>
      </w:r>
      <w:proofErr w:type="spellStart"/>
      <w:r w:rsidRPr="00AA4283">
        <w:rPr>
          <w:rFonts w:asciiTheme="minorHAnsi" w:hAnsiTheme="minorHAnsi" w:cstheme="minorHAnsi"/>
          <w:b w:val="0"/>
          <w:bCs w:val="0"/>
          <w:sz w:val="22"/>
          <w:szCs w:val="22"/>
        </w:rPr>
        <w:t>održavanje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reči</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životu</w:t>
      </w:r>
      <w:proofErr w:type="spellEnd"/>
      <w:r w:rsidRPr="00AA4283">
        <w:rPr>
          <w:rFonts w:asciiTheme="minorHAnsi" w:hAnsiTheme="minorHAnsi" w:cstheme="minorHAnsi"/>
          <w:b w:val="0"/>
          <w:bCs w:val="0"/>
          <w:sz w:val="22"/>
          <w:szCs w:val="22"/>
        </w:rPr>
        <w:t xml:space="preserve"> za </w:t>
      </w:r>
      <w:proofErr w:type="spellStart"/>
      <w:r w:rsidRPr="00AA4283">
        <w:rPr>
          <w:rFonts w:asciiTheme="minorHAnsi" w:hAnsiTheme="minorHAnsi" w:cstheme="minorHAnsi"/>
          <w:b w:val="0"/>
          <w:bCs w:val="0"/>
          <w:sz w:val="22"/>
          <w:szCs w:val="22"/>
        </w:rPr>
        <w:t>Izrael</w:t>
      </w:r>
      <w:proofErr w:type="spellEnd"/>
      <w:r w:rsidRPr="00AA4283">
        <w:rPr>
          <w:rFonts w:asciiTheme="minorHAnsi" w:hAnsiTheme="minorHAnsi" w:cstheme="minorHAnsi"/>
          <w:b w:val="0"/>
          <w:bCs w:val="0"/>
          <w:sz w:val="22"/>
          <w:szCs w:val="22"/>
        </w:rPr>
        <w:t xml:space="preserve">, a time i za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kasnije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poverovali</w:t>
      </w:r>
      <w:proofErr w:type="spellEnd"/>
      <w:r w:rsidRPr="00AA4283">
        <w:rPr>
          <w:rFonts w:asciiTheme="minorHAnsi" w:hAnsiTheme="minorHAnsi" w:cstheme="minorHAnsi"/>
          <w:b w:val="0"/>
          <w:bCs w:val="0"/>
          <w:sz w:val="22"/>
          <w:szCs w:val="22"/>
        </w:rPr>
        <w:t xml:space="preserve">. Svi u tom </w:t>
      </w:r>
      <w:proofErr w:type="spellStart"/>
      <w:r w:rsidRPr="00AA4283">
        <w:rPr>
          <w:rFonts w:asciiTheme="minorHAnsi" w:hAnsiTheme="minorHAnsi" w:cstheme="minorHAnsi"/>
          <w:b w:val="0"/>
          <w:bCs w:val="0"/>
          <w:sz w:val="22"/>
          <w:szCs w:val="22"/>
        </w:rPr>
        <w:t>obećanom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semenu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bili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pozvani</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deluju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svetlost</w:t>
      </w:r>
      <w:proofErr w:type="spellEnd"/>
      <w:r w:rsidRPr="00AA4283">
        <w:rPr>
          <w:rFonts w:asciiTheme="minorHAnsi" w:hAnsiTheme="minorHAnsi" w:cstheme="minorHAnsi"/>
          <w:b w:val="0"/>
          <w:bCs w:val="0"/>
          <w:sz w:val="22"/>
          <w:szCs w:val="22"/>
        </w:rPr>
        <w:t xml:space="preserve"> za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narode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kako</w:t>
      </w:r>
      <w:proofErr w:type="spellEnd"/>
      <w:r w:rsidRPr="00AA4283">
        <w:rPr>
          <w:rFonts w:asciiTheme="minorHAnsi" w:hAnsiTheme="minorHAnsi" w:cstheme="minorHAnsi"/>
          <w:b w:val="0"/>
          <w:bCs w:val="0"/>
          <w:sz w:val="22"/>
          <w:szCs w:val="22"/>
        </w:rPr>
        <w:t xml:space="preserve"> bi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porodice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zemlji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došle</w:t>
      </w:r>
      <w:proofErr w:type="spellEnd"/>
      <w:r w:rsidRPr="00AA4283">
        <w:rPr>
          <w:rFonts w:asciiTheme="minorHAnsi" w:hAnsiTheme="minorHAnsi" w:cstheme="minorHAnsi"/>
          <w:b w:val="0"/>
          <w:bCs w:val="0"/>
          <w:sz w:val="22"/>
          <w:szCs w:val="22"/>
        </w:rPr>
        <w:t xml:space="preserve"> do </w:t>
      </w:r>
      <w:proofErr w:type="spellStart"/>
      <w:r w:rsidRPr="00AA4283">
        <w:rPr>
          <w:rFonts w:asciiTheme="minorHAnsi" w:hAnsiTheme="minorHAnsi" w:cstheme="minorHAnsi"/>
          <w:b w:val="0"/>
          <w:bCs w:val="0"/>
          <w:sz w:val="22"/>
          <w:szCs w:val="22"/>
        </w:rPr>
        <w:t>vere</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novog</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života</w:t>
      </w:r>
      <w:proofErr w:type="spellEnd"/>
      <w:r w:rsidRPr="00AA4283">
        <w:rPr>
          <w:rFonts w:asciiTheme="minorHAnsi" w:hAnsiTheme="minorHAnsi" w:cstheme="minorHAnsi"/>
          <w:b w:val="0"/>
          <w:bCs w:val="0"/>
          <w:sz w:val="22"/>
          <w:szCs w:val="22"/>
        </w:rPr>
        <w:t xml:space="preserve"> u Mesiji.</w:t>
      </w:r>
      <w:r w:rsidRPr="00AA4283">
        <w:rPr>
          <w:rFonts w:asciiTheme="minorHAnsi" w:hAnsiTheme="minorHAnsi" w:cstheme="minorHAnsi"/>
          <w:b w:val="0"/>
          <w:bCs w:val="0"/>
          <w:sz w:val="22"/>
          <w:szCs w:val="22"/>
          <w:vertAlign w:val="superscript"/>
        </w:rPr>
        <w:t>12</w:t>
      </w:r>
    </w:p>
    <w:p w14:paraId="47A49EC3" w14:textId="77777777" w:rsidR="00AA4283" w:rsidRPr="00AA4283" w:rsidRDefault="00AA4283" w:rsidP="00AA42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A4283">
        <w:rPr>
          <w:rFonts w:asciiTheme="minorHAnsi" w:hAnsiTheme="minorHAnsi" w:cstheme="minorHAnsi"/>
          <w:b w:val="0"/>
          <w:bCs w:val="0"/>
          <w:sz w:val="22"/>
          <w:szCs w:val="22"/>
        </w:rPr>
        <w:t>Verujem</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Kajzer</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kaže</w:t>
      </w:r>
      <w:proofErr w:type="spellEnd"/>
      <w:r w:rsidRPr="00AA4283">
        <w:rPr>
          <w:rFonts w:asciiTheme="minorHAnsi" w:hAnsiTheme="minorHAnsi" w:cstheme="minorHAnsi"/>
          <w:b w:val="0"/>
          <w:bCs w:val="0"/>
          <w:sz w:val="22"/>
          <w:szCs w:val="22"/>
        </w:rPr>
        <w:t xml:space="preserve"> da je </w:t>
      </w:r>
      <w:proofErr w:type="spellStart"/>
      <w:r w:rsidRPr="00AA4283">
        <w:rPr>
          <w:rFonts w:asciiTheme="minorHAnsi" w:hAnsiTheme="minorHAnsi" w:cstheme="minorHAnsi"/>
          <w:b w:val="0"/>
          <w:bCs w:val="0"/>
          <w:sz w:val="22"/>
          <w:szCs w:val="22"/>
        </w:rPr>
        <w:t>Sveto</w:t>
      </w:r>
      <w:proofErr w:type="spellEnd"/>
      <w:r w:rsidRPr="00AA4283">
        <w:rPr>
          <w:rFonts w:asciiTheme="minorHAnsi" w:hAnsiTheme="minorHAnsi" w:cstheme="minorHAnsi"/>
          <w:b w:val="0"/>
          <w:bCs w:val="0"/>
          <w:sz w:val="22"/>
          <w:szCs w:val="22"/>
        </w:rPr>
        <w:t xml:space="preserve"> pismo </w:t>
      </w:r>
      <w:proofErr w:type="spellStart"/>
      <w:r w:rsidRPr="00AA4283">
        <w:rPr>
          <w:rFonts w:asciiTheme="minorHAnsi" w:hAnsiTheme="minorHAnsi" w:cstheme="minorHAnsi"/>
          <w:b w:val="0"/>
          <w:bCs w:val="0"/>
          <w:sz w:val="22"/>
          <w:szCs w:val="22"/>
        </w:rPr>
        <w:t>povezano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obećanjem</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će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obezbediti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Mesiju</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će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ponuditi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otkupljenje</w:t>
      </w:r>
      <w:proofErr w:type="spellEnd"/>
      <w:r w:rsidRPr="00AA4283">
        <w:rPr>
          <w:rFonts w:asciiTheme="minorHAnsi" w:hAnsiTheme="minorHAnsi" w:cstheme="minorHAnsi"/>
          <w:b w:val="0"/>
          <w:bCs w:val="0"/>
          <w:sz w:val="22"/>
          <w:szCs w:val="22"/>
        </w:rPr>
        <w:t xml:space="preserve"> celom </w:t>
      </w:r>
      <w:proofErr w:type="spellStart"/>
      <w:r w:rsidRPr="00AA4283">
        <w:rPr>
          <w:rFonts w:asciiTheme="minorHAnsi" w:hAnsiTheme="minorHAnsi" w:cstheme="minorHAnsi"/>
          <w:b w:val="0"/>
          <w:bCs w:val="0"/>
          <w:sz w:val="22"/>
          <w:szCs w:val="22"/>
        </w:rPr>
        <w:t>čovečanstvu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Iako</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Starom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zavetu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mnogo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ukazivanja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svi</w:t>
      </w:r>
      <w:proofErr w:type="spellEnd"/>
      <w:r w:rsidRPr="00AA4283">
        <w:rPr>
          <w:rFonts w:asciiTheme="minorHAnsi" w:hAnsiTheme="minorHAnsi" w:cstheme="minorHAnsi"/>
          <w:b w:val="0"/>
          <w:bCs w:val="0"/>
          <w:sz w:val="22"/>
          <w:szCs w:val="22"/>
        </w:rPr>
        <w:t xml:space="preserve"> se </w:t>
      </w:r>
      <w:proofErr w:type="spellStart"/>
      <w:r w:rsidRPr="00AA4283">
        <w:rPr>
          <w:rFonts w:asciiTheme="minorHAnsi" w:hAnsiTheme="minorHAnsi" w:cstheme="minorHAnsi"/>
          <w:b w:val="0"/>
          <w:bCs w:val="0"/>
          <w:sz w:val="22"/>
          <w:szCs w:val="22"/>
        </w:rPr>
        <w:t>oni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mogu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razumeti</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kontekstu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Božjeg</w:t>
      </w:r>
      <w:proofErr w:type="spellEnd"/>
      <w:r w:rsidRPr="00AA4283">
        <w:rPr>
          <w:rFonts w:asciiTheme="minorHAnsi" w:hAnsiTheme="minorHAnsi" w:cstheme="minorHAnsi"/>
          <w:b w:val="0"/>
          <w:bCs w:val="0"/>
          <w:sz w:val="22"/>
          <w:szCs w:val="22"/>
        </w:rPr>
        <w:t xml:space="preserve"> plana </w:t>
      </w:r>
      <w:proofErr w:type="spell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w:t>
      </w:r>
    </w:p>
    <w:p w14:paraId="2E65321F" w14:textId="77777777" w:rsidR="00B45895" w:rsidRPr="00AA4283" w:rsidRDefault="00B45895" w:rsidP="00B4589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A4283">
        <w:rPr>
          <w:rFonts w:asciiTheme="minorHAnsi" w:hAnsiTheme="minorHAnsi" w:cstheme="minorHAnsi"/>
          <w:b w:val="0"/>
          <w:bCs w:val="0"/>
          <w:sz w:val="22"/>
          <w:szCs w:val="22"/>
        </w:rPr>
        <w:t>Ako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shvatimo</w:t>
      </w:r>
      <w:proofErr w:type="spellEnd"/>
      <w:r w:rsidRPr="00AA4283">
        <w:rPr>
          <w:rFonts w:asciiTheme="minorHAnsi" w:hAnsiTheme="minorHAnsi" w:cstheme="minorHAnsi"/>
          <w:b w:val="0"/>
          <w:bCs w:val="0"/>
          <w:sz w:val="22"/>
          <w:szCs w:val="22"/>
        </w:rPr>
        <w:t xml:space="preserve"> da je </w:t>
      </w:r>
      <w:proofErr w:type="spellStart"/>
      <w:r w:rsidRPr="00AA4283">
        <w:rPr>
          <w:rFonts w:asciiTheme="minorHAnsi" w:hAnsiTheme="minorHAnsi" w:cstheme="minorHAnsi"/>
          <w:b w:val="0"/>
          <w:bCs w:val="0"/>
          <w:sz w:val="22"/>
          <w:szCs w:val="22"/>
        </w:rPr>
        <w:t>Božje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centralno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w:t>
      </w:r>
      <w:proofErr w:type="spellEnd"/>
      <w:r w:rsidRPr="00AA4283">
        <w:rPr>
          <w:rFonts w:asciiTheme="minorHAnsi" w:hAnsiTheme="minorHAnsi" w:cstheme="minorHAnsi"/>
          <w:b w:val="0"/>
          <w:bCs w:val="0"/>
          <w:sz w:val="22"/>
          <w:szCs w:val="22"/>
        </w:rPr>
        <w:t xml:space="preserve"> o </w:t>
      </w:r>
      <w:proofErr w:type="spellStart"/>
      <w:r w:rsidRPr="00AA4283">
        <w:rPr>
          <w:rFonts w:asciiTheme="minorHAnsi" w:hAnsiTheme="minorHAnsi" w:cstheme="minorHAnsi"/>
          <w:b w:val="0"/>
          <w:bCs w:val="0"/>
          <w:sz w:val="22"/>
          <w:szCs w:val="22"/>
        </w:rPr>
        <w:t>dolasku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iskupiteljskom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Mesiji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središnja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tačka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Starog</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zaveta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počećemo</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vidimo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njegovim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stranicama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načine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koje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nikada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nismo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razmišljali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Možemo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posmatrati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Božji</w:t>
      </w:r>
      <w:proofErr w:type="spellEnd"/>
      <w:r w:rsidRPr="00AA4283">
        <w:rPr>
          <w:rFonts w:asciiTheme="minorHAnsi" w:hAnsiTheme="minorHAnsi" w:cstheme="minorHAnsi"/>
          <w:b w:val="0"/>
          <w:bCs w:val="0"/>
          <w:sz w:val="22"/>
          <w:szCs w:val="22"/>
        </w:rPr>
        <w:t xml:space="preserve"> plan </w:t>
      </w:r>
      <w:proofErr w:type="spell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lepak</w:t>
      </w:r>
      <w:proofErr w:type="spellEnd"/>
      <w:r w:rsidRPr="00AA4283">
        <w:rPr>
          <w:rFonts w:asciiTheme="minorHAnsi" w:hAnsiTheme="minorHAnsi" w:cstheme="minorHAnsi"/>
          <w:b w:val="0"/>
          <w:bCs w:val="0"/>
          <w:sz w:val="22"/>
          <w:szCs w:val="22"/>
        </w:rPr>
        <w:t xml:space="preserve"> koji </w:t>
      </w:r>
      <w:proofErr w:type="spellStart"/>
      <w:r w:rsidRPr="00AA4283">
        <w:rPr>
          <w:rFonts w:asciiTheme="minorHAnsi" w:hAnsiTheme="minorHAnsi" w:cstheme="minorHAnsi"/>
          <w:b w:val="0"/>
          <w:bCs w:val="0"/>
          <w:sz w:val="22"/>
          <w:szCs w:val="22"/>
        </w:rPr>
        <w:t>drži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Pismo </w:t>
      </w:r>
      <w:proofErr w:type="spellStart"/>
      <w:r w:rsidRPr="00AA4283">
        <w:rPr>
          <w:rFonts w:asciiTheme="minorHAnsi" w:hAnsiTheme="minorHAnsi" w:cstheme="minorHAnsi"/>
          <w:b w:val="0"/>
          <w:bCs w:val="0"/>
          <w:sz w:val="22"/>
          <w:szCs w:val="22"/>
        </w:rPr>
        <w:t>zajedno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jedinstveno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tematsko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delo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usredsređeno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Isusa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Hrista</w:t>
      </w:r>
      <w:proofErr w:type="spellEnd"/>
      <w:r w:rsidRPr="00AA4283">
        <w:rPr>
          <w:rFonts w:asciiTheme="minorHAnsi" w:hAnsiTheme="minorHAnsi" w:cstheme="minorHAnsi"/>
          <w:b w:val="0"/>
          <w:bCs w:val="0"/>
          <w:sz w:val="22"/>
          <w:szCs w:val="22"/>
        </w:rPr>
        <w:t>.</w:t>
      </w:r>
    </w:p>
    <w:p w14:paraId="7B40A9D9" w14:textId="77777777" w:rsidR="00B45895" w:rsidRDefault="00B45895" w:rsidP="00B4589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A4283">
        <w:rPr>
          <w:rFonts w:asciiTheme="minorHAnsi" w:hAnsiTheme="minorHAnsi" w:cstheme="minorHAnsi"/>
          <w:b w:val="0"/>
          <w:bCs w:val="0"/>
          <w:sz w:val="22"/>
          <w:szCs w:val="22"/>
        </w:rPr>
        <w:t>Razmotrite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w:t>
      </w:r>
      <w:proofErr w:type="spellEnd"/>
      <w:r w:rsidRPr="00AA4283">
        <w:rPr>
          <w:rFonts w:asciiTheme="minorHAnsi" w:hAnsiTheme="minorHAnsi" w:cstheme="minorHAnsi"/>
          <w:b w:val="0"/>
          <w:bCs w:val="0"/>
          <w:sz w:val="22"/>
          <w:szCs w:val="22"/>
        </w:rPr>
        <w:t xml:space="preserve"> primer, </w:t>
      </w:r>
      <w:proofErr w:type="spellStart"/>
      <w:r w:rsidRPr="00AA4283">
        <w:rPr>
          <w:rFonts w:asciiTheme="minorHAnsi" w:hAnsiTheme="minorHAnsi" w:cstheme="minorHAnsi"/>
          <w:b w:val="0"/>
          <w:bCs w:val="0"/>
          <w:sz w:val="22"/>
          <w:szCs w:val="22"/>
        </w:rPr>
        <w:t>mesijanska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proročanstva</w:t>
      </w:r>
      <w:proofErr w:type="spellEnd"/>
      <w:r w:rsidRPr="00AA4283">
        <w:rPr>
          <w:rFonts w:asciiTheme="minorHAnsi" w:hAnsiTheme="minorHAnsi" w:cstheme="minorHAnsi"/>
          <w:b w:val="0"/>
          <w:bCs w:val="0"/>
          <w:sz w:val="22"/>
          <w:szCs w:val="22"/>
        </w:rPr>
        <w:t xml:space="preserve">, o </w:t>
      </w:r>
      <w:proofErr w:type="spellStart"/>
      <w:r w:rsidRPr="00AA4283">
        <w:rPr>
          <w:rFonts w:asciiTheme="minorHAnsi" w:hAnsiTheme="minorHAnsi" w:cstheme="minorHAnsi"/>
          <w:b w:val="0"/>
          <w:bCs w:val="0"/>
          <w:sz w:val="22"/>
          <w:szCs w:val="22"/>
        </w:rPr>
        <w:t>kojima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ćemo</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nastavku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govoriti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o </w:t>
      </w:r>
      <w:proofErr w:type="spellStart"/>
      <w:r w:rsidRPr="00AA4283">
        <w:rPr>
          <w:rFonts w:asciiTheme="minorHAnsi" w:hAnsiTheme="minorHAnsi" w:cstheme="minorHAnsi"/>
          <w:b w:val="0"/>
          <w:bCs w:val="0"/>
          <w:sz w:val="22"/>
          <w:szCs w:val="22"/>
        </w:rPr>
        <w:t>jednoj</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od</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mnogih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niti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koje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vode</w:t>
      </w:r>
      <w:proofErr w:type="spellEnd"/>
      <w:r w:rsidRPr="00AA4283">
        <w:rPr>
          <w:rFonts w:asciiTheme="minorHAnsi" w:hAnsiTheme="minorHAnsi" w:cstheme="minorHAnsi"/>
          <w:b w:val="0"/>
          <w:bCs w:val="0"/>
          <w:sz w:val="22"/>
          <w:szCs w:val="22"/>
        </w:rPr>
        <w:t xml:space="preserve"> do </w:t>
      </w:r>
      <w:proofErr w:type="spellStart"/>
      <w:r w:rsidRPr="00AA4283">
        <w:rPr>
          <w:rFonts w:asciiTheme="minorHAnsi" w:hAnsiTheme="minorHAnsi" w:cstheme="minorHAnsi"/>
          <w:b w:val="0"/>
          <w:bCs w:val="0"/>
          <w:sz w:val="22"/>
          <w:szCs w:val="22"/>
        </w:rPr>
        <w:t>Hrista</w:t>
      </w:r>
      <w:proofErr w:type="spellEnd"/>
      <w:r w:rsidRPr="00AA4283">
        <w:rPr>
          <w:rFonts w:asciiTheme="minorHAnsi" w:hAnsiTheme="minorHAnsi" w:cstheme="minorHAnsi"/>
          <w:b w:val="0"/>
          <w:bCs w:val="0"/>
          <w:sz w:val="22"/>
          <w:szCs w:val="22"/>
        </w:rPr>
        <w:t xml:space="preserve">. Ova </w:t>
      </w:r>
      <w:proofErr w:type="spellStart"/>
      <w:r w:rsidRPr="00AA4283">
        <w:rPr>
          <w:rFonts w:asciiTheme="minorHAnsi" w:hAnsiTheme="minorHAnsi" w:cstheme="minorHAnsi"/>
          <w:b w:val="0"/>
          <w:bCs w:val="0"/>
          <w:sz w:val="22"/>
          <w:szCs w:val="22"/>
        </w:rPr>
        <w:t>proročanstva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jasno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ilustruju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središnji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značaj</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Božjeg</w:t>
      </w:r>
      <w:proofErr w:type="spellEnd"/>
      <w:r w:rsidRPr="00AA4283">
        <w:rPr>
          <w:rFonts w:asciiTheme="minorHAnsi" w:hAnsiTheme="minorHAnsi" w:cstheme="minorHAnsi"/>
          <w:b w:val="0"/>
          <w:bCs w:val="0"/>
          <w:sz w:val="22"/>
          <w:szCs w:val="22"/>
        </w:rPr>
        <w:t xml:space="preserve"> plana </w:t>
      </w:r>
      <w:proofErr w:type="spell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 xml:space="preserve">. Bez </w:t>
      </w:r>
      <w:proofErr w:type="spellStart"/>
      <w:r w:rsidRPr="00AA4283">
        <w:rPr>
          <w:rFonts w:asciiTheme="minorHAnsi" w:hAnsiTheme="minorHAnsi" w:cstheme="minorHAnsi"/>
          <w:b w:val="0"/>
          <w:bCs w:val="0"/>
          <w:sz w:val="22"/>
          <w:szCs w:val="22"/>
        </w:rPr>
        <w:t>sumnje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mesijanska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proročanstva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ništa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drugo</w:t>
      </w:r>
      <w:proofErr w:type="spellEnd"/>
      <w:r w:rsidRPr="00AA4283">
        <w:rPr>
          <w:rFonts w:asciiTheme="minorHAnsi" w:hAnsiTheme="minorHAnsi" w:cstheme="minorHAnsi"/>
          <w:b w:val="0"/>
          <w:bCs w:val="0"/>
          <w:sz w:val="22"/>
          <w:szCs w:val="22"/>
        </w:rPr>
        <w:t xml:space="preserve"> do </w:t>
      </w:r>
      <w:proofErr w:type="spellStart"/>
      <w:r w:rsidRPr="00AA4283">
        <w:rPr>
          <w:rFonts w:asciiTheme="minorHAnsi" w:hAnsiTheme="minorHAnsi" w:cstheme="minorHAnsi"/>
          <w:b w:val="0"/>
          <w:bCs w:val="0"/>
          <w:sz w:val="22"/>
          <w:szCs w:val="22"/>
        </w:rPr>
        <w:t>čudesna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ali</w:t>
      </w:r>
      <w:proofErr w:type="spellEnd"/>
      <w:r w:rsidRPr="00AA4283">
        <w:rPr>
          <w:rFonts w:asciiTheme="minorHAnsi" w:hAnsiTheme="minorHAnsi" w:cstheme="minorHAnsi"/>
          <w:b w:val="0"/>
          <w:bCs w:val="0"/>
          <w:sz w:val="22"/>
          <w:szCs w:val="22"/>
        </w:rPr>
        <w:t xml:space="preserve"> ne bi </w:t>
      </w:r>
      <w:proofErr w:type="spellStart"/>
      <w:r w:rsidRPr="00AA4283">
        <w:rPr>
          <w:rFonts w:asciiTheme="minorHAnsi" w:hAnsiTheme="minorHAnsi" w:cstheme="minorHAnsi"/>
          <w:b w:val="0"/>
          <w:bCs w:val="0"/>
          <w:sz w:val="22"/>
          <w:szCs w:val="22"/>
        </w:rPr>
        <w:t>trebalo</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budemo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toliko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opčinjeni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zadivljujućom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tačnošću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ovih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predviđanja</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izgubimo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iz</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vida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kako</w:t>
      </w:r>
      <w:proofErr w:type="spellEnd"/>
      <w:r w:rsidRPr="00AA4283">
        <w:rPr>
          <w:rFonts w:asciiTheme="minorHAnsi" w:hAnsiTheme="minorHAnsi" w:cstheme="minorHAnsi"/>
          <w:b w:val="0"/>
          <w:bCs w:val="0"/>
          <w:sz w:val="22"/>
          <w:szCs w:val="22"/>
        </w:rPr>
        <w:t xml:space="preserve"> se </w:t>
      </w:r>
      <w:proofErr w:type="spellStart"/>
      <w:r w:rsidRPr="00AA4283">
        <w:rPr>
          <w:rFonts w:asciiTheme="minorHAnsi" w:hAnsiTheme="minorHAnsi" w:cstheme="minorHAnsi"/>
          <w:b w:val="0"/>
          <w:bCs w:val="0"/>
          <w:sz w:val="22"/>
          <w:szCs w:val="22"/>
        </w:rPr>
        <w:t>uklapaju</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Božji</w:t>
      </w:r>
      <w:proofErr w:type="spellEnd"/>
      <w:r w:rsidRPr="00AA4283">
        <w:rPr>
          <w:rFonts w:asciiTheme="minorHAnsi" w:hAnsiTheme="minorHAnsi" w:cstheme="minorHAnsi"/>
          <w:b w:val="0"/>
          <w:bCs w:val="0"/>
          <w:sz w:val="22"/>
          <w:szCs w:val="22"/>
        </w:rPr>
        <w:t xml:space="preserve"> plan </w:t>
      </w:r>
      <w:proofErr w:type="spell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 xml:space="preserve">. Ova </w:t>
      </w:r>
      <w:proofErr w:type="spellStart"/>
      <w:r w:rsidRPr="00AA4283">
        <w:rPr>
          <w:rFonts w:asciiTheme="minorHAnsi" w:hAnsiTheme="minorHAnsi" w:cstheme="minorHAnsi"/>
          <w:b w:val="0"/>
          <w:bCs w:val="0"/>
          <w:sz w:val="22"/>
          <w:szCs w:val="22"/>
        </w:rPr>
        <w:t>proročanstva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što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Kajzer</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primećuje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samo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nasumična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predviđanja</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Starom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zavetu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uključena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samo</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pokažu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natprirodno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nadahnuće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Svetog</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pisma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koliko</w:t>
      </w:r>
      <w:proofErr w:type="spellEnd"/>
      <w:r w:rsidRPr="00AA4283">
        <w:rPr>
          <w:rFonts w:asciiTheme="minorHAnsi" w:hAnsiTheme="minorHAnsi" w:cstheme="minorHAnsi"/>
          <w:b w:val="0"/>
          <w:bCs w:val="0"/>
          <w:sz w:val="22"/>
          <w:szCs w:val="22"/>
        </w:rPr>
        <w:t xml:space="preserve"> </w:t>
      </w:r>
      <w:proofErr w:type="gramStart"/>
      <w:r w:rsidRPr="00AA4283">
        <w:rPr>
          <w:rFonts w:asciiTheme="minorHAnsi" w:hAnsiTheme="minorHAnsi" w:cstheme="minorHAnsi"/>
          <w:b w:val="0"/>
          <w:bCs w:val="0"/>
          <w:sz w:val="22"/>
          <w:szCs w:val="22"/>
        </w:rPr>
        <w:t>god</w:t>
      </w:r>
      <w:proofErr w:type="gramEnd"/>
      <w:r w:rsidRPr="00AA4283">
        <w:rPr>
          <w:rFonts w:asciiTheme="minorHAnsi" w:hAnsiTheme="minorHAnsi" w:cstheme="minorHAnsi"/>
          <w:b w:val="0"/>
          <w:bCs w:val="0"/>
          <w:sz w:val="22"/>
          <w:szCs w:val="22"/>
        </w:rPr>
        <w:t xml:space="preserve"> to </w:t>
      </w:r>
      <w:proofErr w:type="spellStart"/>
      <w:r w:rsidRPr="00AA4283">
        <w:rPr>
          <w:rFonts w:asciiTheme="minorHAnsi" w:hAnsiTheme="minorHAnsi" w:cstheme="minorHAnsi"/>
          <w:b w:val="0"/>
          <w:bCs w:val="0"/>
          <w:sz w:val="22"/>
          <w:szCs w:val="22"/>
        </w:rPr>
        <w:t>važno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Umesto</w:t>
      </w:r>
      <w:proofErr w:type="spellEnd"/>
      <w:r w:rsidRPr="00AA4283">
        <w:rPr>
          <w:rFonts w:asciiTheme="minorHAnsi" w:hAnsiTheme="minorHAnsi" w:cstheme="minorHAnsi"/>
          <w:b w:val="0"/>
          <w:bCs w:val="0"/>
          <w:sz w:val="22"/>
          <w:szCs w:val="22"/>
        </w:rPr>
        <w:t xml:space="preserve"> toga, </w:t>
      </w:r>
      <w:proofErr w:type="spellStart"/>
      <w:r w:rsidRPr="00AA4283">
        <w:rPr>
          <w:rFonts w:asciiTheme="minorHAnsi" w:hAnsiTheme="minorHAnsi" w:cstheme="minorHAnsi"/>
          <w:b w:val="0"/>
          <w:bCs w:val="0"/>
          <w:sz w:val="22"/>
          <w:szCs w:val="22"/>
        </w:rPr>
        <w:t>kaže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Kajzer</w:t>
      </w:r>
      <w:proofErr w:type="spellEnd"/>
      <w:r w:rsidRPr="00AA4283">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neverovatno</w:t>
      </w:r>
      <w:proofErr w:type="spellEnd"/>
      <w:r w:rsidRPr="00AA4283">
        <w:rPr>
          <w:rFonts w:asciiTheme="minorHAnsi" w:hAnsiTheme="minorHAnsi" w:cstheme="minorHAnsi"/>
          <w:b w:val="0"/>
          <w:bCs w:val="0"/>
          <w:sz w:val="22"/>
          <w:szCs w:val="22"/>
        </w:rPr>
        <w:t xml:space="preserve"> je </w:t>
      </w:r>
      <w:proofErr w:type="spellStart"/>
      <w:r w:rsidRPr="00AA4283">
        <w:rPr>
          <w:rFonts w:asciiTheme="minorHAnsi" w:hAnsiTheme="minorHAnsi" w:cstheme="minorHAnsi"/>
          <w:b w:val="0"/>
          <w:bCs w:val="0"/>
          <w:sz w:val="22"/>
          <w:szCs w:val="22"/>
        </w:rPr>
        <w:t>kako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prikazi</w:t>
      </w:r>
      <w:proofErr w:type="spellEnd"/>
      <w:r w:rsidRPr="00AA4283">
        <w:rPr>
          <w:rFonts w:asciiTheme="minorHAnsi" w:hAnsiTheme="minorHAnsi" w:cstheme="minorHAnsi"/>
          <w:b w:val="0"/>
          <w:bCs w:val="0"/>
          <w:sz w:val="22"/>
          <w:szCs w:val="22"/>
        </w:rPr>
        <w:t xml:space="preserve"> koji se </w:t>
      </w:r>
      <w:proofErr w:type="spellStart"/>
      <w:r w:rsidRPr="00AA4283">
        <w:rPr>
          <w:rFonts w:asciiTheme="minorHAnsi" w:hAnsiTheme="minorHAnsi" w:cstheme="minorHAnsi"/>
          <w:b w:val="0"/>
          <w:bCs w:val="0"/>
          <w:sz w:val="22"/>
          <w:szCs w:val="22"/>
        </w:rPr>
        <w:t>tiču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dolazećeg</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Mesije</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njegovog</w:t>
      </w:r>
      <w:proofErr w:type="spellEnd"/>
      <w:r w:rsidRPr="00AA4283">
        <w:rPr>
          <w:rFonts w:asciiTheme="minorHAnsi" w:hAnsiTheme="minorHAnsi" w:cstheme="minorHAnsi"/>
          <w:b w:val="0"/>
          <w:bCs w:val="0"/>
          <w:sz w:val="22"/>
          <w:szCs w:val="22"/>
        </w:rPr>
        <w:t xml:space="preserve"> dela </w:t>
      </w:r>
      <w:proofErr w:type="spellStart"/>
      <w:r w:rsidRPr="00AA4283">
        <w:rPr>
          <w:rFonts w:asciiTheme="minorHAnsi" w:hAnsiTheme="minorHAnsi" w:cstheme="minorHAnsi"/>
          <w:b w:val="0"/>
          <w:bCs w:val="0"/>
          <w:sz w:val="22"/>
          <w:szCs w:val="22"/>
        </w:rPr>
        <w:t>sadržali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jedan</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neprekidni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Božji</w:t>
      </w:r>
      <w:proofErr w:type="spellEnd"/>
      <w:r w:rsidRPr="00AA4283">
        <w:rPr>
          <w:rFonts w:asciiTheme="minorHAnsi" w:hAnsiTheme="minorHAnsi" w:cstheme="minorHAnsi"/>
          <w:b w:val="0"/>
          <w:bCs w:val="0"/>
          <w:sz w:val="22"/>
          <w:szCs w:val="22"/>
        </w:rPr>
        <w:t xml:space="preserve"> plan. </w:t>
      </w:r>
      <w:proofErr w:type="spellStart"/>
      <w:r w:rsidRPr="00AA4283">
        <w:rPr>
          <w:rFonts w:asciiTheme="minorHAnsi" w:hAnsiTheme="minorHAnsi" w:cstheme="minorHAnsi"/>
          <w:b w:val="0"/>
          <w:bCs w:val="0"/>
          <w:sz w:val="22"/>
          <w:szCs w:val="22"/>
        </w:rPr>
        <w:t>Svaki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aspekt</w:t>
      </w:r>
      <w:proofErr w:type="spellEnd"/>
      <w:r w:rsidRPr="00AA4283">
        <w:rPr>
          <w:rFonts w:asciiTheme="minorHAnsi" w:hAnsiTheme="minorHAnsi" w:cstheme="minorHAnsi"/>
          <w:b w:val="0"/>
          <w:bCs w:val="0"/>
          <w:sz w:val="22"/>
          <w:szCs w:val="22"/>
        </w:rPr>
        <w:t xml:space="preserve"> je bio </w:t>
      </w:r>
      <w:proofErr w:type="spellStart"/>
      <w:r w:rsidRPr="00AA4283">
        <w:rPr>
          <w:rFonts w:asciiTheme="minorHAnsi" w:hAnsiTheme="minorHAnsi" w:cstheme="minorHAnsi"/>
          <w:b w:val="0"/>
          <w:bCs w:val="0"/>
          <w:sz w:val="22"/>
          <w:szCs w:val="22"/>
        </w:rPr>
        <w:t>povezan</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tekući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tok</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objava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počevši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od</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prepatrijarhalnog</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perioda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dopunjenih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patrijarhalnim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mozaičkim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premonarhijskim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monarhijskim</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proročkim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periodima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sve</w:t>
      </w:r>
      <w:proofErr w:type="spellEnd"/>
      <w:r w:rsidRPr="00AA4283">
        <w:rPr>
          <w:rFonts w:asciiTheme="minorHAnsi" w:hAnsiTheme="minorHAnsi" w:cstheme="minorHAnsi"/>
          <w:b w:val="0"/>
          <w:bCs w:val="0"/>
          <w:sz w:val="22"/>
          <w:szCs w:val="22"/>
        </w:rPr>
        <w:t xml:space="preserve"> do </w:t>
      </w:r>
      <w:proofErr w:type="spellStart"/>
      <w:r w:rsidRPr="00AA4283">
        <w:rPr>
          <w:rFonts w:asciiTheme="minorHAnsi" w:hAnsiTheme="minorHAnsi" w:cstheme="minorHAnsi"/>
          <w:b w:val="0"/>
          <w:bCs w:val="0"/>
          <w:sz w:val="22"/>
          <w:szCs w:val="22"/>
        </w:rPr>
        <w:t>postegzilskih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vremena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poslednjih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izraelskih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vođa</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proroka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Obećanje</w:t>
      </w:r>
      <w:proofErr w:type="spellEnd"/>
      <w:r w:rsidRPr="00AA4283">
        <w:rPr>
          <w:rFonts w:asciiTheme="minorHAnsi" w:hAnsiTheme="minorHAnsi" w:cstheme="minorHAnsi"/>
          <w:b w:val="0"/>
          <w:bCs w:val="0"/>
          <w:sz w:val="22"/>
          <w:szCs w:val="22"/>
        </w:rPr>
        <w:t xml:space="preserve"> je </w:t>
      </w:r>
      <w:proofErr w:type="spellStart"/>
      <w:r w:rsidRPr="00AA4283">
        <w:rPr>
          <w:rFonts w:asciiTheme="minorHAnsi" w:hAnsiTheme="minorHAnsi" w:cstheme="minorHAnsi"/>
          <w:b w:val="0"/>
          <w:bCs w:val="0"/>
          <w:sz w:val="22"/>
          <w:szCs w:val="22"/>
        </w:rPr>
        <w:t>bilo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jedno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ipak</w:t>
      </w:r>
      <w:proofErr w:type="spellEnd"/>
      <w:r w:rsidRPr="00AA4283">
        <w:rPr>
          <w:rFonts w:asciiTheme="minorHAnsi" w:hAnsiTheme="minorHAnsi" w:cstheme="minorHAnsi"/>
          <w:b w:val="0"/>
          <w:bCs w:val="0"/>
          <w:sz w:val="22"/>
          <w:szCs w:val="22"/>
        </w:rPr>
        <w:t xml:space="preserve"> je bio </w:t>
      </w:r>
      <w:proofErr w:type="spellStart"/>
      <w:r w:rsidRPr="00AA4283">
        <w:rPr>
          <w:rFonts w:asciiTheme="minorHAnsi" w:hAnsiTheme="minorHAnsi" w:cstheme="minorHAnsi"/>
          <w:b w:val="0"/>
          <w:bCs w:val="0"/>
          <w:sz w:val="22"/>
          <w:szCs w:val="22"/>
        </w:rPr>
        <w:t>kumulativan</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svojim</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neto</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rezultatima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Zaista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njeni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sastavni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delovi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nisu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bili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zbirka</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raznih</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obećanja</w:t>
      </w:r>
      <w:proofErr w:type="spellEnd"/>
      <w:r w:rsidRPr="00AA4283">
        <w:rPr>
          <w:rFonts w:asciiTheme="minorHAnsi" w:hAnsiTheme="minorHAnsi" w:cstheme="minorHAnsi"/>
          <w:b w:val="0"/>
          <w:bCs w:val="0"/>
          <w:sz w:val="22"/>
          <w:szCs w:val="22"/>
        </w:rPr>
        <w:t xml:space="preserve"> o </w:t>
      </w:r>
      <w:proofErr w:type="spellStart"/>
      <w:r w:rsidRPr="00AA4283">
        <w:rPr>
          <w:rFonts w:asciiTheme="minorHAnsi" w:hAnsiTheme="minorHAnsi" w:cstheme="minorHAnsi"/>
          <w:b w:val="0"/>
          <w:bCs w:val="0"/>
          <w:sz w:val="22"/>
          <w:szCs w:val="22"/>
        </w:rPr>
        <w:t>Mesiji</w:t>
      </w:r>
      <w:proofErr w:type="spellEnd"/>
      <w:r w:rsidRPr="00AA4283">
        <w:rPr>
          <w:rFonts w:asciiTheme="minorHAnsi" w:hAnsiTheme="minorHAnsi" w:cstheme="minorHAnsi"/>
          <w:b w:val="0"/>
          <w:bCs w:val="0"/>
          <w:sz w:val="22"/>
          <w:szCs w:val="22"/>
        </w:rPr>
        <w:t xml:space="preserve"> koji je </w:t>
      </w:r>
      <w:proofErr w:type="spellStart"/>
      <w:r w:rsidRPr="00AA4283">
        <w:rPr>
          <w:rFonts w:asciiTheme="minorHAnsi" w:hAnsiTheme="minorHAnsi" w:cstheme="minorHAnsi"/>
          <w:b w:val="0"/>
          <w:bCs w:val="0"/>
          <w:sz w:val="22"/>
          <w:szCs w:val="22"/>
        </w:rPr>
        <w:t>trebalo</w:t>
      </w:r>
      <w:proofErr w:type="spellEnd"/>
      <w:r w:rsidRPr="00AA4283">
        <w:rPr>
          <w:rFonts w:asciiTheme="minorHAnsi" w:hAnsiTheme="minorHAnsi" w:cstheme="minorHAnsi"/>
          <w:b w:val="0"/>
          <w:bCs w:val="0"/>
          <w:sz w:val="22"/>
          <w:szCs w:val="22"/>
        </w:rPr>
        <w:t xml:space="preserve"> da </w:t>
      </w:r>
      <w:proofErr w:type="spellStart"/>
      <w:r w:rsidRPr="00AA4283">
        <w:rPr>
          <w:rFonts w:asciiTheme="minorHAnsi" w:hAnsiTheme="minorHAnsi" w:cstheme="minorHAnsi"/>
          <w:b w:val="0"/>
          <w:bCs w:val="0"/>
          <w:sz w:val="22"/>
          <w:szCs w:val="22"/>
        </w:rPr>
        <w:t>dođe</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umesto</w:t>
      </w:r>
      <w:proofErr w:type="spellEnd"/>
      <w:r w:rsidRPr="00AA4283">
        <w:rPr>
          <w:rFonts w:asciiTheme="minorHAnsi" w:hAnsiTheme="minorHAnsi" w:cstheme="minorHAnsi"/>
          <w:b w:val="0"/>
          <w:bCs w:val="0"/>
          <w:sz w:val="22"/>
          <w:szCs w:val="22"/>
        </w:rPr>
        <w:t xml:space="preserve"> toga, </w:t>
      </w:r>
      <w:proofErr w:type="spellStart"/>
      <w:r w:rsidRPr="00AA4283">
        <w:rPr>
          <w:rFonts w:asciiTheme="minorHAnsi" w:hAnsiTheme="minorHAnsi" w:cstheme="minorHAnsi"/>
          <w:b w:val="0"/>
          <w:bCs w:val="0"/>
          <w:sz w:val="22"/>
          <w:szCs w:val="22"/>
        </w:rPr>
        <w:t>oni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su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činili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jedan</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neprekidni</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obrazac</w:t>
      </w:r>
      <w:proofErr w:type="spellEnd"/>
      <w:r w:rsidRPr="00AA4283">
        <w:rPr>
          <w:rFonts w:asciiTheme="minorHAnsi" w:hAnsiTheme="minorHAnsi" w:cstheme="minorHAnsi"/>
          <w:b w:val="0"/>
          <w:bCs w:val="0"/>
          <w:sz w:val="22"/>
          <w:szCs w:val="22"/>
        </w:rPr>
        <w:t xml:space="preserve"> i </w:t>
      </w:r>
      <w:proofErr w:type="spellStart"/>
      <w:r w:rsidRPr="00AA4283">
        <w:rPr>
          <w:rFonts w:asciiTheme="minorHAnsi" w:hAnsiTheme="minorHAnsi" w:cstheme="minorHAnsi"/>
          <w:b w:val="0"/>
          <w:bCs w:val="0"/>
          <w:sz w:val="22"/>
          <w:szCs w:val="22"/>
        </w:rPr>
        <w:t>svrhu</w:t>
      </w:r>
      <w:proofErr w:type="spellEnd"/>
      <w:r w:rsidRPr="00AA4283">
        <w:rPr>
          <w:rFonts w:asciiTheme="minorHAnsi" w:hAnsiTheme="minorHAnsi" w:cstheme="minorHAnsi"/>
          <w:b w:val="0"/>
          <w:bCs w:val="0"/>
          <w:sz w:val="22"/>
          <w:szCs w:val="22"/>
        </w:rPr>
        <w:t xml:space="preserve"> </w:t>
      </w:r>
      <w:proofErr w:type="spellStart"/>
      <w:r w:rsidRPr="00AA4283">
        <w:rPr>
          <w:rFonts w:asciiTheme="minorHAnsi" w:hAnsiTheme="minorHAnsi" w:cstheme="minorHAnsi"/>
          <w:b w:val="0"/>
          <w:bCs w:val="0"/>
          <w:sz w:val="22"/>
          <w:szCs w:val="22"/>
        </w:rPr>
        <w:t>postavljenu</w:t>
      </w:r>
      <w:proofErr w:type="spellEnd"/>
      <w:r w:rsidRPr="00AA4283">
        <w:rPr>
          <w:rFonts w:asciiTheme="minorHAnsi" w:hAnsiTheme="minorHAnsi" w:cstheme="minorHAnsi"/>
          <w:b w:val="0"/>
          <w:bCs w:val="0"/>
          <w:sz w:val="22"/>
          <w:szCs w:val="22"/>
        </w:rPr>
        <w:t xml:space="preserve"> u </w:t>
      </w:r>
      <w:proofErr w:type="spellStart"/>
      <w:r w:rsidRPr="00AA4283">
        <w:rPr>
          <w:rFonts w:asciiTheme="minorHAnsi" w:hAnsiTheme="minorHAnsi" w:cstheme="minorHAnsi"/>
          <w:b w:val="0"/>
          <w:bCs w:val="0"/>
          <w:sz w:val="22"/>
          <w:szCs w:val="22"/>
        </w:rPr>
        <w:t>tok</w:t>
      </w:r>
      <w:proofErr w:type="spellEnd"/>
      <w:r w:rsidRPr="00AA4283">
        <w:rPr>
          <w:rFonts w:asciiTheme="minorHAnsi" w:hAnsiTheme="minorHAnsi" w:cstheme="minorHAnsi"/>
          <w:b w:val="0"/>
          <w:bCs w:val="0"/>
          <w:sz w:val="22"/>
          <w:szCs w:val="22"/>
        </w:rPr>
        <w:t xml:space="preserve"> istorije.</w:t>
      </w:r>
      <w:r>
        <w:rPr>
          <w:rFonts w:asciiTheme="minorHAnsi" w:hAnsiTheme="minorHAnsi" w:cstheme="minorHAnsi"/>
          <w:b w:val="0"/>
          <w:bCs w:val="0"/>
          <w:sz w:val="22"/>
          <w:szCs w:val="22"/>
        </w:rPr>
        <w:t>”</w:t>
      </w:r>
      <w:r w:rsidRPr="00B45895">
        <w:rPr>
          <w:rFonts w:asciiTheme="minorHAnsi" w:hAnsiTheme="minorHAnsi" w:cstheme="minorHAnsi"/>
          <w:b w:val="0"/>
          <w:bCs w:val="0"/>
          <w:sz w:val="22"/>
          <w:szCs w:val="22"/>
          <w:vertAlign w:val="superscript"/>
        </w:rPr>
        <w:t>13</w:t>
      </w:r>
    </w:p>
    <w:p w14:paraId="4E8A4001" w14:textId="325E58AF" w:rsidR="00B45895" w:rsidRPr="00B45895" w:rsidRDefault="00B45895" w:rsidP="00B4589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B45895">
        <w:rPr>
          <w:rFonts w:asciiTheme="minorHAnsi" w:hAnsiTheme="minorHAnsi" w:cstheme="minorHAnsi"/>
          <w:b w:val="0"/>
          <w:bCs w:val="0"/>
          <w:sz w:val="22"/>
          <w:szCs w:val="22"/>
        </w:rPr>
        <w:t>Mislim</w:t>
      </w:r>
      <w:proofErr w:type="spellEnd"/>
      <w:r w:rsidRPr="00B45895">
        <w:rPr>
          <w:rFonts w:asciiTheme="minorHAnsi" w:hAnsiTheme="minorHAnsi" w:cstheme="minorHAnsi"/>
          <w:b w:val="0"/>
          <w:bCs w:val="0"/>
          <w:sz w:val="22"/>
          <w:szCs w:val="22"/>
        </w:rPr>
        <w:t xml:space="preserve"> da je </w:t>
      </w:r>
      <w:proofErr w:type="spellStart"/>
      <w:r w:rsidRPr="00B45895">
        <w:rPr>
          <w:rFonts w:asciiTheme="minorHAnsi" w:hAnsiTheme="minorHAnsi" w:cstheme="minorHAnsi"/>
          <w:b w:val="0"/>
          <w:bCs w:val="0"/>
          <w:sz w:val="22"/>
          <w:szCs w:val="22"/>
        </w:rPr>
        <w:t>Kajzerova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poenta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ovde</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moramo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napraviti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razliku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između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mnogih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raštrkanih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predviđanja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onoga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što</w:t>
      </w:r>
      <w:proofErr w:type="spellEnd"/>
      <w:r w:rsidRPr="00B45895">
        <w:rPr>
          <w:rFonts w:asciiTheme="minorHAnsi" w:hAnsiTheme="minorHAnsi" w:cstheme="minorHAnsi"/>
          <w:b w:val="0"/>
          <w:bCs w:val="0"/>
          <w:sz w:val="22"/>
          <w:szCs w:val="22"/>
        </w:rPr>
        <w:t xml:space="preserve"> on </w:t>
      </w:r>
      <w:proofErr w:type="spellStart"/>
      <w:r w:rsidRPr="00B45895">
        <w:rPr>
          <w:rFonts w:asciiTheme="minorHAnsi" w:hAnsiTheme="minorHAnsi" w:cstheme="minorHAnsi"/>
          <w:b w:val="0"/>
          <w:bCs w:val="0"/>
          <w:sz w:val="22"/>
          <w:szCs w:val="22"/>
        </w:rPr>
        <w:t>naziva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jedne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sveobuhvatne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božanske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reči</w:t>
      </w:r>
      <w:proofErr w:type="spellEnd"/>
      <w:r w:rsidRPr="00B45895">
        <w:rPr>
          <w:rFonts w:asciiTheme="minorHAnsi" w:hAnsiTheme="minorHAnsi" w:cstheme="minorHAnsi"/>
          <w:b w:val="0"/>
          <w:bCs w:val="0"/>
          <w:sz w:val="22"/>
          <w:szCs w:val="22"/>
        </w:rPr>
        <w:t xml:space="preserve"> </w:t>
      </w:r>
      <w:proofErr w:type="spellStart"/>
      <w:proofErr w:type="gram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w:t>
      </w:r>
      <w:proofErr w:type="gramEnd"/>
      <w:r w:rsidRPr="00B45895">
        <w:rPr>
          <w:rFonts w:asciiTheme="minorHAnsi" w:hAnsiTheme="minorHAnsi" w:cstheme="minorHAnsi"/>
          <w:b w:val="0"/>
          <w:bCs w:val="0"/>
          <w:sz w:val="22"/>
          <w:szCs w:val="22"/>
        </w:rPr>
        <w:t xml:space="preserve">. Ovo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je </w:t>
      </w:r>
      <w:proofErr w:type="spellStart"/>
      <w:r w:rsidRPr="00B45895">
        <w:rPr>
          <w:rFonts w:asciiTheme="minorHAnsi" w:hAnsiTheme="minorHAnsi" w:cstheme="minorHAnsi"/>
          <w:b w:val="0"/>
          <w:bCs w:val="0"/>
          <w:sz w:val="22"/>
          <w:szCs w:val="22"/>
        </w:rPr>
        <w:t>zapravo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garancija</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će</w:t>
      </w:r>
      <w:proofErr w:type="spellEnd"/>
      <w:r w:rsidRPr="00B45895">
        <w:rPr>
          <w:rFonts w:asciiTheme="minorHAnsi" w:hAnsiTheme="minorHAnsi" w:cstheme="minorHAnsi"/>
          <w:b w:val="0"/>
          <w:bCs w:val="0"/>
          <w:sz w:val="22"/>
          <w:szCs w:val="22"/>
        </w:rPr>
        <w:t xml:space="preserve"> </w:t>
      </w:r>
      <w:proofErr w:type="gramStart"/>
      <w:r w:rsidRPr="00B45895">
        <w:rPr>
          <w:rFonts w:asciiTheme="minorHAnsi" w:hAnsiTheme="minorHAnsi" w:cstheme="minorHAnsi"/>
          <w:b w:val="0"/>
          <w:bCs w:val="0"/>
          <w:sz w:val="22"/>
          <w:szCs w:val="22"/>
        </w:rPr>
        <w:t>On</w:t>
      </w:r>
      <w:proofErr w:type="gram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otkupiti</w:t>
      </w:r>
      <w:proofErr w:type="spellEnd"/>
      <w:r w:rsidRPr="00B45895">
        <w:rPr>
          <w:rFonts w:asciiTheme="minorHAnsi" w:hAnsiTheme="minorHAnsi" w:cstheme="minorHAnsi"/>
          <w:b w:val="0"/>
          <w:bCs w:val="0"/>
          <w:sz w:val="22"/>
          <w:szCs w:val="22"/>
        </w:rPr>
        <w:t xml:space="preserve"> palo </w:t>
      </w:r>
      <w:proofErr w:type="spellStart"/>
      <w:r w:rsidRPr="00B45895">
        <w:rPr>
          <w:rFonts w:asciiTheme="minorHAnsi" w:hAnsiTheme="minorHAnsi" w:cstheme="minorHAnsi"/>
          <w:b w:val="0"/>
          <w:bCs w:val="0"/>
          <w:sz w:val="22"/>
          <w:szCs w:val="22"/>
        </w:rPr>
        <w:t>čovečanstvo</w:t>
      </w:r>
      <w:proofErr w:type="spellEnd"/>
      <w:r w:rsidRPr="00B45895">
        <w:rPr>
          <w:rFonts w:asciiTheme="minorHAnsi" w:hAnsiTheme="minorHAnsi" w:cstheme="minorHAnsi"/>
          <w:b w:val="0"/>
          <w:bCs w:val="0"/>
          <w:sz w:val="22"/>
          <w:szCs w:val="22"/>
        </w:rPr>
        <w:t xml:space="preserve">. Bog u </w:t>
      </w:r>
      <w:proofErr w:type="spellStart"/>
      <w:r w:rsidRPr="00B45895">
        <w:rPr>
          <w:rFonts w:asciiTheme="minorHAnsi" w:hAnsiTheme="minorHAnsi" w:cstheme="minorHAnsi"/>
          <w:b w:val="0"/>
          <w:bCs w:val="0"/>
          <w:sz w:val="22"/>
          <w:szCs w:val="22"/>
        </w:rPr>
        <w:t>početku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daje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širem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smislu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malo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detalja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uverava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Adama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Evu</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Rajskom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vrtu</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će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Evino</w:t>
      </w:r>
      <w:proofErr w:type="spellEnd"/>
      <w:r w:rsidRPr="00B45895">
        <w:rPr>
          <w:rFonts w:asciiTheme="minorHAnsi" w:hAnsiTheme="minorHAnsi" w:cstheme="minorHAnsi"/>
          <w:b w:val="0"/>
          <w:bCs w:val="0"/>
          <w:sz w:val="22"/>
          <w:szCs w:val="22"/>
        </w:rPr>
        <w:t xml:space="preserve"> „</w:t>
      </w:r>
      <w:proofErr w:type="gramStart"/>
      <w:r w:rsidRPr="00B45895">
        <w:rPr>
          <w:rFonts w:asciiTheme="minorHAnsi" w:hAnsiTheme="minorHAnsi" w:cstheme="minorHAnsi"/>
          <w:b w:val="0"/>
          <w:bCs w:val="0"/>
          <w:sz w:val="22"/>
          <w:szCs w:val="22"/>
        </w:rPr>
        <w:t xml:space="preserve">seme“ </w:t>
      </w:r>
      <w:proofErr w:type="spellStart"/>
      <w:r w:rsidRPr="00B45895">
        <w:rPr>
          <w:rFonts w:asciiTheme="minorHAnsi" w:hAnsiTheme="minorHAnsi" w:cstheme="minorHAnsi"/>
          <w:b w:val="0"/>
          <w:bCs w:val="0"/>
          <w:sz w:val="22"/>
          <w:szCs w:val="22"/>
        </w:rPr>
        <w:t>smrskati</w:t>
      </w:r>
      <w:proofErr w:type="spellEnd"/>
      <w:proofErr w:type="gram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Sataninu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glavu</w:t>
      </w:r>
      <w:proofErr w:type="spellEnd"/>
      <w:r w:rsidRPr="00B45895">
        <w:rPr>
          <w:rFonts w:asciiTheme="minorHAnsi" w:hAnsiTheme="minorHAnsi" w:cstheme="minorHAnsi"/>
          <w:b w:val="0"/>
          <w:bCs w:val="0"/>
          <w:sz w:val="22"/>
          <w:szCs w:val="22"/>
        </w:rPr>
        <w:t xml:space="preserve"> (1. </w:t>
      </w:r>
      <w:proofErr w:type="spellStart"/>
      <w:r w:rsidRPr="00B45895">
        <w:rPr>
          <w:rFonts w:asciiTheme="minorHAnsi" w:hAnsiTheme="minorHAnsi" w:cstheme="minorHAnsi"/>
          <w:b w:val="0"/>
          <w:bCs w:val="0"/>
          <w:sz w:val="22"/>
          <w:szCs w:val="22"/>
        </w:rPr>
        <w:t>Mojsijeva</w:t>
      </w:r>
      <w:proofErr w:type="spellEnd"/>
      <w:r w:rsidRPr="00B45895">
        <w:rPr>
          <w:rFonts w:asciiTheme="minorHAnsi" w:hAnsiTheme="minorHAnsi" w:cstheme="minorHAnsi"/>
          <w:b w:val="0"/>
          <w:bCs w:val="0"/>
          <w:sz w:val="22"/>
          <w:szCs w:val="22"/>
        </w:rPr>
        <w:t xml:space="preserve"> 3:15). </w:t>
      </w:r>
      <w:proofErr w:type="spellStart"/>
      <w:r w:rsidRPr="00B45895">
        <w:rPr>
          <w:rFonts w:asciiTheme="minorHAnsi" w:hAnsiTheme="minorHAnsi" w:cstheme="minorHAnsi"/>
          <w:b w:val="0"/>
          <w:bCs w:val="0"/>
          <w:sz w:val="22"/>
          <w:szCs w:val="22"/>
        </w:rPr>
        <w:t>Vec</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smo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identifikovali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ovaj</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odlomak</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mesijansko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proročanstvo</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prvu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najavu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Jevanđelja</w:t>
      </w:r>
      <w:proofErr w:type="spellEnd"/>
      <w:r w:rsidRPr="00B45895">
        <w:rPr>
          <w:rFonts w:asciiTheme="minorHAnsi" w:hAnsiTheme="minorHAnsi" w:cstheme="minorHAnsi"/>
          <w:b w:val="0"/>
          <w:bCs w:val="0"/>
          <w:sz w:val="22"/>
          <w:szCs w:val="22"/>
        </w:rPr>
        <w:t xml:space="preserve"> — </w:t>
      </w:r>
      <w:proofErr w:type="spellStart"/>
      <w:r w:rsidRPr="00B45895">
        <w:rPr>
          <w:rFonts w:asciiTheme="minorHAnsi" w:hAnsiTheme="minorHAnsi" w:cstheme="minorHAnsi"/>
          <w:b w:val="0"/>
          <w:bCs w:val="0"/>
          <w:sz w:val="22"/>
          <w:szCs w:val="22"/>
        </w:rPr>
        <w:t>jer</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Evino</w:t>
      </w:r>
      <w:proofErr w:type="spellEnd"/>
      <w:r w:rsidRPr="00B45895">
        <w:rPr>
          <w:rFonts w:asciiTheme="minorHAnsi" w:hAnsiTheme="minorHAnsi" w:cstheme="minorHAnsi"/>
          <w:b w:val="0"/>
          <w:bCs w:val="0"/>
          <w:sz w:val="22"/>
          <w:szCs w:val="22"/>
        </w:rPr>
        <w:t xml:space="preserve"> „</w:t>
      </w:r>
      <w:proofErr w:type="gramStart"/>
      <w:r w:rsidRPr="00B45895">
        <w:rPr>
          <w:rFonts w:asciiTheme="minorHAnsi" w:hAnsiTheme="minorHAnsi" w:cstheme="minorHAnsi"/>
          <w:b w:val="0"/>
          <w:bCs w:val="0"/>
          <w:sz w:val="22"/>
          <w:szCs w:val="22"/>
        </w:rPr>
        <w:t xml:space="preserve">seme“ </w:t>
      </w:r>
      <w:proofErr w:type="spellStart"/>
      <w:r w:rsidRPr="00B45895">
        <w:rPr>
          <w:rFonts w:asciiTheme="minorHAnsi" w:hAnsiTheme="minorHAnsi" w:cstheme="minorHAnsi"/>
          <w:b w:val="0"/>
          <w:bCs w:val="0"/>
          <w:sz w:val="22"/>
          <w:szCs w:val="22"/>
        </w:rPr>
        <w:t>treba</w:t>
      </w:r>
      <w:proofErr w:type="spellEnd"/>
      <w:proofErr w:type="gram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shvatiti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dolazećeg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Kako</w:t>
      </w:r>
      <w:proofErr w:type="spellEnd"/>
      <w:r w:rsidRPr="00B45895">
        <w:rPr>
          <w:rFonts w:asciiTheme="minorHAnsi" w:hAnsiTheme="minorHAnsi" w:cstheme="minorHAnsi"/>
          <w:b w:val="0"/>
          <w:bCs w:val="0"/>
          <w:sz w:val="22"/>
          <w:szCs w:val="22"/>
        </w:rPr>
        <w:t xml:space="preserve"> se </w:t>
      </w:r>
      <w:proofErr w:type="spellStart"/>
      <w:r w:rsidRPr="00B45895">
        <w:rPr>
          <w:rFonts w:asciiTheme="minorHAnsi" w:hAnsiTheme="minorHAnsi" w:cstheme="minorHAnsi"/>
          <w:b w:val="0"/>
          <w:bCs w:val="0"/>
          <w:sz w:val="22"/>
          <w:szCs w:val="22"/>
        </w:rPr>
        <w:t>Sveto</w:t>
      </w:r>
      <w:proofErr w:type="spellEnd"/>
      <w:r w:rsidRPr="00B45895">
        <w:rPr>
          <w:rFonts w:asciiTheme="minorHAnsi" w:hAnsiTheme="minorHAnsi" w:cstheme="minorHAnsi"/>
          <w:b w:val="0"/>
          <w:bCs w:val="0"/>
          <w:sz w:val="22"/>
          <w:szCs w:val="22"/>
        </w:rPr>
        <w:t xml:space="preserve"> pismo </w:t>
      </w:r>
      <w:proofErr w:type="spellStart"/>
      <w:r w:rsidRPr="00B45895">
        <w:rPr>
          <w:rFonts w:asciiTheme="minorHAnsi" w:hAnsiTheme="minorHAnsi" w:cstheme="minorHAnsi"/>
          <w:b w:val="0"/>
          <w:bCs w:val="0"/>
          <w:sz w:val="22"/>
          <w:szCs w:val="22"/>
        </w:rPr>
        <w:t>razvija</w:t>
      </w:r>
      <w:proofErr w:type="spellEnd"/>
      <w:r w:rsidRPr="00B45895">
        <w:rPr>
          <w:rFonts w:asciiTheme="minorHAnsi" w:hAnsiTheme="minorHAnsi" w:cstheme="minorHAnsi"/>
          <w:b w:val="0"/>
          <w:bCs w:val="0"/>
          <w:sz w:val="22"/>
          <w:szCs w:val="22"/>
        </w:rPr>
        <w:t xml:space="preserve">, Bog </w:t>
      </w:r>
      <w:proofErr w:type="spellStart"/>
      <w:r w:rsidRPr="00B45895">
        <w:rPr>
          <w:rFonts w:asciiTheme="minorHAnsi" w:hAnsiTheme="minorHAnsi" w:cstheme="minorHAnsi"/>
          <w:b w:val="0"/>
          <w:bCs w:val="0"/>
          <w:sz w:val="22"/>
          <w:szCs w:val="22"/>
        </w:rPr>
        <w:t>nastavlja</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obnavlja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pojačava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kroz</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druga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uključujući</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svoje</w:t>
      </w:r>
      <w:proofErr w:type="spellEnd"/>
      <w:r w:rsidRPr="00B45895">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B45895">
        <w:rPr>
          <w:rFonts w:asciiTheme="minorHAnsi" w:hAnsiTheme="minorHAnsi" w:cstheme="minorHAnsi"/>
          <w:b w:val="0"/>
          <w:bCs w:val="0"/>
          <w:sz w:val="22"/>
          <w:szCs w:val="22"/>
        </w:rPr>
        <w:t>e</w:t>
      </w:r>
      <w:proofErr w:type="spellEnd"/>
      <w:r w:rsidRPr="00B45895">
        <w:rPr>
          <w:rFonts w:asciiTheme="minorHAnsi" w:hAnsiTheme="minorHAnsi" w:cstheme="minorHAnsi"/>
          <w:b w:val="0"/>
          <w:bCs w:val="0"/>
          <w:sz w:val="22"/>
          <w:szCs w:val="22"/>
        </w:rPr>
        <w:t>.</w:t>
      </w:r>
    </w:p>
    <w:p w14:paraId="59BC2F80" w14:textId="77777777" w:rsidR="00B45895" w:rsidRPr="00B45895" w:rsidRDefault="00B45895" w:rsidP="00B45895">
      <w:pPr>
        <w:pStyle w:val="Bodytext120"/>
        <w:shd w:val="clear" w:color="auto" w:fill="auto"/>
        <w:spacing w:line="240" w:lineRule="auto"/>
        <w:ind w:firstLine="360"/>
        <w:rPr>
          <w:rFonts w:asciiTheme="minorHAnsi" w:hAnsiTheme="minorHAnsi" w:cstheme="minorHAnsi"/>
          <w:b w:val="0"/>
          <w:bCs w:val="0"/>
          <w:sz w:val="22"/>
          <w:szCs w:val="22"/>
        </w:rPr>
      </w:pPr>
      <w:r w:rsidRPr="00B45895">
        <w:rPr>
          <w:rFonts w:asciiTheme="minorHAnsi" w:hAnsiTheme="minorHAnsi" w:cstheme="minorHAnsi"/>
          <w:b w:val="0"/>
          <w:bCs w:val="0"/>
          <w:sz w:val="22"/>
          <w:szCs w:val="22"/>
        </w:rPr>
        <w:t xml:space="preserve">Bog </w:t>
      </w:r>
      <w:proofErr w:type="spellStart"/>
      <w:r w:rsidRPr="00B45895">
        <w:rPr>
          <w:rFonts w:asciiTheme="minorHAnsi" w:hAnsiTheme="minorHAnsi" w:cstheme="minorHAnsi"/>
          <w:b w:val="0"/>
          <w:bCs w:val="0"/>
          <w:sz w:val="22"/>
          <w:szCs w:val="22"/>
        </w:rPr>
        <w:t>obnavlja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proširuje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kaže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Avramu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između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ostalog</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će</w:t>
      </w:r>
      <w:proofErr w:type="spellEnd"/>
      <w:r w:rsidRPr="00B45895">
        <w:rPr>
          <w:rFonts w:asciiTheme="minorHAnsi" w:hAnsiTheme="minorHAnsi" w:cstheme="minorHAnsi"/>
          <w:b w:val="0"/>
          <w:bCs w:val="0"/>
          <w:sz w:val="22"/>
          <w:szCs w:val="22"/>
        </w:rPr>
        <w:t xml:space="preserve"> ga </w:t>
      </w:r>
      <w:proofErr w:type="spellStart"/>
      <w:r w:rsidRPr="00B45895">
        <w:rPr>
          <w:rFonts w:asciiTheme="minorHAnsi" w:hAnsiTheme="minorHAnsi" w:cstheme="minorHAnsi"/>
          <w:b w:val="0"/>
          <w:bCs w:val="0"/>
          <w:sz w:val="22"/>
          <w:szCs w:val="22"/>
        </w:rPr>
        <w:t>učiniti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velikim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narodom</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blagosloviti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narode</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narode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zemlji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kroz</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njega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njegovu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naciju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Abrahamov</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zavet</w:t>
      </w:r>
      <w:proofErr w:type="spellEnd"/>
      <w:r w:rsidRPr="00B45895">
        <w:rPr>
          <w:rFonts w:asciiTheme="minorHAnsi" w:hAnsiTheme="minorHAnsi" w:cstheme="minorHAnsi"/>
          <w:b w:val="0"/>
          <w:bCs w:val="0"/>
          <w:sz w:val="22"/>
          <w:szCs w:val="22"/>
        </w:rPr>
        <w:t xml:space="preserve">, koji </w:t>
      </w:r>
      <w:proofErr w:type="spellStart"/>
      <w:r w:rsidRPr="00B45895">
        <w:rPr>
          <w:rFonts w:asciiTheme="minorHAnsi" w:hAnsiTheme="minorHAnsi" w:cstheme="minorHAnsi"/>
          <w:b w:val="0"/>
          <w:bCs w:val="0"/>
          <w:sz w:val="22"/>
          <w:szCs w:val="22"/>
        </w:rPr>
        <w:t>ćemo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dalje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ispitati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ispod</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Izdvojen</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sveta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nacija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Izrael</w:t>
      </w:r>
      <w:proofErr w:type="spellEnd"/>
      <w:r w:rsidRPr="00B45895">
        <w:rPr>
          <w:rFonts w:asciiTheme="minorHAnsi" w:hAnsiTheme="minorHAnsi" w:cstheme="minorHAnsi"/>
          <w:b w:val="0"/>
          <w:bCs w:val="0"/>
          <w:sz w:val="22"/>
          <w:szCs w:val="22"/>
        </w:rPr>
        <w:t xml:space="preserve"> bi bio </w:t>
      </w:r>
      <w:proofErr w:type="spellStart"/>
      <w:r w:rsidRPr="00B45895">
        <w:rPr>
          <w:rFonts w:asciiTheme="minorHAnsi" w:hAnsiTheme="minorHAnsi" w:cstheme="minorHAnsi"/>
          <w:b w:val="0"/>
          <w:bCs w:val="0"/>
          <w:sz w:val="22"/>
          <w:szCs w:val="22"/>
        </w:rPr>
        <w:t>blagoslov</w:t>
      </w:r>
      <w:proofErr w:type="spellEnd"/>
      <w:r w:rsidRPr="00B45895">
        <w:rPr>
          <w:rFonts w:asciiTheme="minorHAnsi" w:hAnsiTheme="minorHAnsi" w:cstheme="minorHAnsi"/>
          <w:b w:val="0"/>
          <w:bCs w:val="0"/>
          <w:sz w:val="22"/>
          <w:szCs w:val="22"/>
        </w:rPr>
        <w:t xml:space="preserve"> za </w:t>
      </w:r>
      <w:proofErr w:type="spellStart"/>
      <w:r w:rsidRPr="00B45895">
        <w:rPr>
          <w:rFonts w:asciiTheme="minorHAnsi" w:hAnsiTheme="minorHAnsi" w:cstheme="minorHAnsi"/>
          <w:b w:val="0"/>
          <w:bCs w:val="0"/>
          <w:sz w:val="22"/>
          <w:szCs w:val="22"/>
        </w:rPr>
        <w:t>sve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ljude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jer</w:t>
      </w:r>
      <w:proofErr w:type="spellEnd"/>
      <w:r w:rsidRPr="00B45895">
        <w:rPr>
          <w:rFonts w:asciiTheme="minorHAnsi" w:hAnsiTheme="minorHAnsi" w:cstheme="minorHAnsi"/>
          <w:b w:val="0"/>
          <w:bCs w:val="0"/>
          <w:sz w:val="22"/>
          <w:szCs w:val="22"/>
        </w:rPr>
        <w:t xml:space="preserve"> bi </w:t>
      </w:r>
      <w:proofErr w:type="spellStart"/>
      <w:r w:rsidRPr="00B45895">
        <w:rPr>
          <w:rFonts w:asciiTheme="minorHAnsi" w:hAnsiTheme="minorHAnsi" w:cstheme="minorHAnsi"/>
          <w:b w:val="0"/>
          <w:bCs w:val="0"/>
          <w:sz w:val="22"/>
          <w:szCs w:val="22"/>
        </w:rPr>
        <w:t>Mesija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došao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njega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ponudio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spasenje</w:t>
      </w:r>
      <w:proofErr w:type="spellEnd"/>
      <w:r w:rsidRPr="00B45895">
        <w:rPr>
          <w:rFonts w:asciiTheme="minorHAnsi" w:hAnsiTheme="minorHAnsi" w:cstheme="minorHAnsi"/>
          <w:b w:val="0"/>
          <w:bCs w:val="0"/>
          <w:sz w:val="22"/>
          <w:szCs w:val="22"/>
        </w:rPr>
        <w:t xml:space="preserve"> svima.</w:t>
      </w:r>
      <w:r w:rsidRPr="00B45895">
        <w:rPr>
          <w:rFonts w:asciiTheme="minorHAnsi" w:hAnsiTheme="minorHAnsi" w:cstheme="minorHAnsi"/>
          <w:b w:val="0"/>
          <w:bCs w:val="0"/>
          <w:sz w:val="22"/>
          <w:szCs w:val="22"/>
          <w:vertAlign w:val="superscript"/>
        </w:rPr>
        <w:t>14</w:t>
      </w:r>
    </w:p>
    <w:p w14:paraId="2C2CC119" w14:textId="1C2F4118" w:rsidR="00B45895" w:rsidRPr="00B45895" w:rsidRDefault="00B45895" w:rsidP="00B45895">
      <w:pPr>
        <w:pStyle w:val="Bodytext120"/>
        <w:shd w:val="clear" w:color="auto" w:fill="auto"/>
        <w:spacing w:line="240" w:lineRule="auto"/>
        <w:ind w:firstLine="360"/>
        <w:rPr>
          <w:rFonts w:asciiTheme="minorHAnsi" w:hAnsiTheme="minorHAnsi" w:cstheme="minorHAnsi"/>
          <w:b w:val="0"/>
          <w:bCs w:val="0"/>
          <w:sz w:val="22"/>
          <w:szCs w:val="22"/>
        </w:rPr>
      </w:pPr>
      <w:r w:rsidRPr="00B45895">
        <w:rPr>
          <w:rFonts w:asciiTheme="minorHAnsi" w:hAnsiTheme="minorHAnsi" w:cstheme="minorHAnsi"/>
          <w:b w:val="0"/>
          <w:bCs w:val="0"/>
          <w:sz w:val="22"/>
          <w:szCs w:val="22"/>
        </w:rPr>
        <w:t xml:space="preserve">Bog </w:t>
      </w:r>
      <w:proofErr w:type="spellStart"/>
      <w:r w:rsidRPr="00B45895">
        <w:rPr>
          <w:rFonts w:asciiTheme="minorHAnsi" w:hAnsiTheme="minorHAnsi" w:cstheme="minorHAnsi"/>
          <w:b w:val="0"/>
          <w:bCs w:val="0"/>
          <w:sz w:val="22"/>
          <w:szCs w:val="22"/>
        </w:rPr>
        <w:t>dalje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pojačava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preko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drugih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patrijarha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preko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Mojsija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kralja</w:t>
      </w:r>
      <w:proofErr w:type="spellEnd"/>
      <w:r w:rsidRPr="00B45895">
        <w:rPr>
          <w:rFonts w:asciiTheme="minorHAnsi" w:hAnsiTheme="minorHAnsi" w:cstheme="minorHAnsi"/>
          <w:b w:val="0"/>
          <w:bCs w:val="0"/>
          <w:sz w:val="22"/>
          <w:szCs w:val="22"/>
        </w:rPr>
        <w:t xml:space="preserve"> Davida, </w:t>
      </w:r>
      <w:proofErr w:type="spellStart"/>
      <w:r w:rsidRPr="00B45895">
        <w:rPr>
          <w:rFonts w:asciiTheme="minorHAnsi" w:hAnsiTheme="minorHAnsi" w:cstheme="minorHAnsi"/>
          <w:b w:val="0"/>
          <w:bCs w:val="0"/>
          <w:sz w:val="22"/>
          <w:szCs w:val="22"/>
        </w:rPr>
        <w:t>drugih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proroka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biblijskih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pisaca</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ostatku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Starog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zaveta</w:t>
      </w:r>
      <w:proofErr w:type="spellEnd"/>
      <w:r w:rsidRPr="00B45895">
        <w:rPr>
          <w:rFonts w:asciiTheme="minorHAnsi" w:hAnsiTheme="minorHAnsi" w:cstheme="minorHAnsi"/>
          <w:b w:val="0"/>
          <w:bCs w:val="0"/>
          <w:sz w:val="22"/>
          <w:szCs w:val="22"/>
        </w:rPr>
        <w:t xml:space="preserve">. „Plan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nije</w:t>
      </w:r>
      <w:proofErr w:type="spellEnd"/>
      <w:r w:rsidRPr="00B45895">
        <w:rPr>
          <w:rFonts w:asciiTheme="minorHAnsi" w:hAnsiTheme="minorHAnsi" w:cstheme="minorHAnsi"/>
          <w:b w:val="0"/>
          <w:bCs w:val="0"/>
          <w:sz w:val="22"/>
          <w:szCs w:val="22"/>
        </w:rPr>
        <w:t xml:space="preserve"> bio </w:t>
      </w:r>
      <w:proofErr w:type="spellStart"/>
      <w:r w:rsidRPr="00B45895">
        <w:rPr>
          <w:rFonts w:asciiTheme="minorHAnsi" w:hAnsiTheme="minorHAnsi" w:cstheme="minorHAnsi"/>
          <w:b w:val="0"/>
          <w:bCs w:val="0"/>
          <w:sz w:val="22"/>
          <w:szCs w:val="22"/>
        </w:rPr>
        <w:t>zaključen</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dani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zavetnih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datih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Evi</w:t>
      </w:r>
      <w:proofErr w:type="spellEnd"/>
      <w:r w:rsidRPr="00B45895">
        <w:rPr>
          <w:rFonts w:asciiTheme="minorHAnsi" w:hAnsiTheme="minorHAnsi" w:cstheme="minorHAnsi"/>
          <w:b w:val="0"/>
          <w:bCs w:val="0"/>
          <w:sz w:val="22"/>
          <w:szCs w:val="22"/>
        </w:rPr>
        <w:t xml:space="preserve">, Simu, </w:t>
      </w:r>
      <w:proofErr w:type="spellStart"/>
      <w:r w:rsidRPr="00B45895">
        <w:rPr>
          <w:rFonts w:asciiTheme="minorHAnsi" w:hAnsiTheme="minorHAnsi" w:cstheme="minorHAnsi"/>
          <w:b w:val="0"/>
          <w:bCs w:val="0"/>
          <w:sz w:val="22"/>
          <w:szCs w:val="22"/>
        </w:rPr>
        <w:t>Avrahamu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Isaku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Jakovu</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Davidu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bili</w:t>
      </w:r>
      <w:proofErr w:type="spellEnd"/>
      <w:r w:rsidRPr="00B45895">
        <w:rPr>
          <w:rFonts w:asciiTheme="minorHAnsi" w:hAnsiTheme="minorHAnsi" w:cstheme="minorHAnsi"/>
          <w:b w:val="0"/>
          <w:bCs w:val="0"/>
          <w:sz w:val="22"/>
          <w:szCs w:val="22"/>
        </w:rPr>
        <w:t xml:space="preserve"> </w:t>
      </w:r>
      <w:proofErr w:type="spellStart"/>
      <w:proofErr w:type="gramStart"/>
      <w:r w:rsidRPr="00B45895">
        <w:rPr>
          <w:rFonts w:asciiTheme="minorHAnsi" w:hAnsiTheme="minorHAnsi" w:cstheme="minorHAnsi"/>
          <w:b w:val="0"/>
          <w:bCs w:val="0"/>
          <w:sz w:val="22"/>
          <w:szCs w:val="22"/>
        </w:rPr>
        <w:t>završeni</w:t>
      </w:r>
      <w:proofErr w:type="spellEnd"/>
      <w:r w:rsidRPr="00B45895">
        <w:rPr>
          <w:rFonts w:asciiTheme="minorHAnsi" w:hAnsiTheme="minorHAnsi" w:cstheme="minorHAnsi"/>
          <w:b w:val="0"/>
          <w:bCs w:val="0"/>
          <w:sz w:val="22"/>
          <w:szCs w:val="22"/>
        </w:rPr>
        <w:t>“</w:t>
      </w:r>
      <w:proofErr w:type="gram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objašnjava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Kajzer</w:t>
      </w:r>
      <w:proofErr w:type="spellEnd"/>
      <w:r w:rsidRPr="00B45895">
        <w:rPr>
          <w:rFonts w:asciiTheme="minorHAnsi" w:hAnsiTheme="minorHAnsi" w:cstheme="minorHAnsi"/>
          <w:b w:val="0"/>
          <w:bCs w:val="0"/>
          <w:sz w:val="22"/>
          <w:szCs w:val="22"/>
        </w:rPr>
        <w:t>. „</w:t>
      </w:r>
      <w:proofErr w:type="spellStart"/>
      <w:r w:rsidRPr="00B45895">
        <w:rPr>
          <w:rFonts w:asciiTheme="minorHAnsi" w:hAnsiTheme="minorHAnsi" w:cstheme="minorHAnsi"/>
          <w:b w:val="0"/>
          <w:bCs w:val="0"/>
          <w:sz w:val="22"/>
          <w:szCs w:val="22"/>
        </w:rPr>
        <w:t>Naprotiv</w:t>
      </w:r>
      <w:proofErr w:type="spellEnd"/>
      <w:r w:rsidRPr="00B45895">
        <w:rPr>
          <w:rFonts w:asciiTheme="minorHAnsi" w:hAnsiTheme="minorHAnsi" w:cstheme="minorHAnsi"/>
          <w:b w:val="0"/>
          <w:bCs w:val="0"/>
          <w:sz w:val="22"/>
          <w:szCs w:val="22"/>
        </w:rPr>
        <w:t xml:space="preserve">, ova </w:t>
      </w:r>
      <w:proofErr w:type="spellStart"/>
      <w:r w:rsidRPr="00B45895">
        <w:rPr>
          <w:rFonts w:asciiTheme="minorHAnsi" w:hAnsiTheme="minorHAnsi" w:cstheme="minorHAnsi"/>
          <w:b w:val="0"/>
          <w:bCs w:val="0"/>
          <w:sz w:val="22"/>
          <w:szCs w:val="22"/>
        </w:rPr>
        <w:t>ista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počela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su</w:t>
      </w:r>
      <w:proofErr w:type="spellEnd"/>
      <w:r w:rsidRPr="00B45895">
        <w:rPr>
          <w:rFonts w:asciiTheme="minorHAnsi" w:hAnsiTheme="minorHAnsi" w:cstheme="minorHAnsi"/>
          <w:b w:val="0"/>
          <w:bCs w:val="0"/>
          <w:sz w:val="22"/>
          <w:szCs w:val="22"/>
        </w:rPr>
        <w:t xml:space="preserve"> da se </w:t>
      </w:r>
      <w:proofErr w:type="spellStart"/>
      <w:r w:rsidRPr="00B45895">
        <w:rPr>
          <w:rFonts w:asciiTheme="minorHAnsi" w:hAnsiTheme="minorHAnsi" w:cstheme="minorHAnsi"/>
          <w:b w:val="0"/>
          <w:bCs w:val="0"/>
          <w:sz w:val="22"/>
          <w:szCs w:val="22"/>
        </w:rPr>
        <w:t>šire</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cvetaju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iznad</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svega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što</w:t>
      </w:r>
      <w:proofErr w:type="spellEnd"/>
      <w:r w:rsidRPr="00B45895">
        <w:rPr>
          <w:rFonts w:asciiTheme="minorHAnsi" w:hAnsiTheme="minorHAnsi" w:cstheme="minorHAnsi"/>
          <w:b w:val="0"/>
          <w:bCs w:val="0"/>
          <w:sz w:val="22"/>
          <w:szCs w:val="22"/>
        </w:rPr>
        <w:t xml:space="preserve"> je </w:t>
      </w:r>
      <w:proofErr w:type="spellStart"/>
      <w:r w:rsidRPr="00B45895">
        <w:rPr>
          <w:rFonts w:asciiTheme="minorHAnsi" w:hAnsiTheme="minorHAnsi" w:cstheme="minorHAnsi"/>
          <w:b w:val="0"/>
          <w:bCs w:val="0"/>
          <w:sz w:val="22"/>
          <w:szCs w:val="22"/>
        </w:rPr>
        <w:t>iko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mogao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zamisliti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dođemo</w:t>
      </w:r>
      <w:proofErr w:type="spellEnd"/>
      <w:r w:rsidRPr="00B45895">
        <w:rPr>
          <w:rFonts w:asciiTheme="minorHAnsi" w:hAnsiTheme="minorHAnsi" w:cstheme="minorHAnsi"/>
          <w:b w:val="0"/>
          <w:bCs w:val="0"/>
          <w:sz w:val="22"/>
          <w:szCs w:val="22"/>
        </w:rPr>
        <w:t xml:space="preserve"> do </w:t>
      </w:r>
      <w:proofErr w:type="spellStart"/>
      <w:r w:rsidRPr="00B45895">
        <w:rPr>
          <w:rFonts w:asciiTheme="minorHAnsi" w:hAnsiTheme="minorHAnsi" w:cstheme="minorHAnsi"/>
          <w:b w:val="0"/>
          <w:bCs w:val="0"/>
          <w:sz w:val="22"/>
          <w:szCs w:val="22"/>
        </w:rPr>
        <w:t>pisanja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proroka</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njihovim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spisima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doktrina</w:t>
      </w:r>
      <w:proofErr w:type="spellEnd"/>
      <w:r w:rsidRPr="00B45895">
        <w:rPr>
          <w:rFonts w:asciiTheme="minorHAnsi" w:hAnsiTheme="minorHAnsi" w:cstheme="minorHAnsi"/>
          <w:b w:val="0"/>
          <w:bCs w:val="0"/>
          <w:sz w:val="22"/>
          <w:szCs w:val="22"/>
        </w:rPr>
        <w:t xml:space="preserve"> o </w:t>
      </w:r>
      <w:proofErr w:type="spellStart"/>
      <w:r w:rsidRPr="00B45895">
        <w:rPr>
          <w:rFonts w:asciiTheme="minorHAnsi" w:hAnsiTheme="minorHAnsi" w:cstheme="minorHAnsi"/>
          <w:b w:val="0"/>
          <w:bCs w:val="0"/>
          <w:sz w:val="22"/>
          <w:szCs w:val="22"/>
        </w:rPr>
        <w:t>Mesiji</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njegovom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delu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što</w:t>
      </w:r>
      <w:proofErr w:type="spellEnd"/>
      <w:r w:rsidRPr="00B45895">
        <w:rPr>
          <w:rFonts w:asciiTheme="minorHAnsi" w:hAnsiTheme="minorHAnsi" w:cstheme="minorHAnsi"/>
          <w:b w:val="0"/>
          <w:bCs w:val="0"/>
          <w:sz w:val="22"/>
          <w:szCs w:val="22"/>
        </w:rPr>
        <w:t xml:space="preserve"> je </w:t>
      </w:r>
      <w:proofErr w:type="spellStart"/>
      <w:r w:rsidRPr="00B45895">
        <w:rPr>
          <w:rFonts w:asciiTheme="minorHAnsi" w:hAnsiTheme="minorHAnsi" w:cstheme="minorHAnsi"/>
          <w:b w:val="0"/>
          <w:bCs w:val="0"/>
          <w:sz w:val="22"/>
          <w:szCs w:val="22"/>
        </w:rPr>
        <w:t>navedeno</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spisima</w:t>
      </w:r>
      <w:proofErr w:type="spellEnd"/>
      <w:r w:rsidRPr="00B45895">
        <w:rPr>
          <w:rFonts w:asciiTheme="minorHAnsi" w:hAnsiTheme="minorHAnsi" w:cstheme="minorHAnsi"/>
          <w:b w:val="0"/>
          <w:bCs w:val="0"/>
          <w:sz w:val="22"/>
          <w:szCs w:val="22"/>
        </w:rPr>
        <w:t xml:space="preserve"> koji </w:t>
      </w:r>
      <w:proofErr w:type="spellStart"/>
      <w:r w:rsidRPr="00B45895">
        <w:rPr>
          <w:rFonts w:asciiTheme="minorHAnsi" w:hAnsiTheme="minorHAnsi" w:cstheme="minorHAnsi"/>
          <w:b w:val="0"/>
          <w:bCs w:val="0"/>
          <w:sz w:val="22"/>
          <w:szCs w:val="22"/>
        </w:rPr>
        <w:t>su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vec</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obrađeni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postali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stalna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osnova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njihovih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pozivanja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ono </w:t>
      </w:r>
      <w:proofErr w:type="spellStart"/>
      <w:r w:rsidRPr="00B45895">
        <w:rPr>
          <w:rFonts w:asciiTheme="minorHAnsi" w:hAnsiTheme="minorHAnsi" w:cstheme="minorHAnsi"/>
          <w:b w:val="0"/>
          <w:bCs w:val="0"/>
          <w:sz w:val="22"/>
          <w:szCs w:val="22"/>
        </w:rPr>
        <w:t>što</w:t>
      </w:r>
      <w:proofErr w:type="spellEnd"/>
      <w:r w:rsidRPr="00B45895">
        <w:rPr>
          <w:rFonts w:asciiTheme="minorHAnsi" w:hAnsiTheme="minorHAnsi" w:cstheme="minorHAnsi"/>
          <w:b w:val="0"/>
          <w:bCs w:val="0"/>
          <w:sz w:val="22"/>
          <w:szCs w:val="22"/>
        </w:rPr>
        <w:t xml:space="preserve"> je Bog radio i </w:t>
      </w:r>
      <w:proofErr w:type="spellStart"/>
      <w:r w:rsidRPr="00B45895">
        <w:rPr>
          <w:rFonts w:asciiTheme="minorHAnsi" w:hAnsiTheme="minorHAnsi" w:cstheme="minorHAnsi"/>
          <w:b w:val="0"/>
          <w:bCs w:val="0"/>
          <w:sz w:val="22"/>
          <w:szCs w:val="22"/>
        </w:rPr>
        <w:t>šta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će</w:t>
      </w:r>
      <w:proofErr w:type="spellEnd"/>
      <w:r w:rsidRPr="00B45895">
        <w:rPr>
          <w:rFonts w:asciiTheme="minorHAnsi" w:hAnsiTheme="minorHAnsi" w:cstheme="minorHAnsi"/>
          <w:b w:val="0"/>
          <w:bCs w:val="0"/>
          <w:sz w:val="22"/>
          <w:szCs w:val="22"/>
        </w:rPr>
        <w:t xml:space="preserve"> učiniti.”</w:t>
      </w:r>
      <w:r w:rsidRPr="00B45895">
        <w:rPr>
          <w:rFonts w:asciiTheme="minorHAnsi" w:hAnsiTheme="minorHAnsi" w:cstheme="minorHAnsi"/>
          <w:b w:val="0"/>
          <w:bCs w:val="0"/>
          <w:sz w:val="22"/>
          <w:szCs w:val="22"/>
          <w:vertAlign w:val="superscript"/>
        </w:rPr>
        <w:t>15</w:t>
      </w:r>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Novozavetni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pisci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takođe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tretiraju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plan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objedinjujuća</w:t>
      </w:r>
      <w:proofErr w:type="spellEnd"/>
      <w:r w:rsidRPr="00B45895">
        <w:rPr>
          <w:rFonts w:asciiTheme="minorHAnsi" w:hAnsiTheme="minorHAnsi" w:cstheme="minorHAnsi"/>
          <w:b w:val="0"/>
          <w:bCs w:val="0"/>
          <w:sz w:val="22"/>
          <w:szCs w:val="22"/>
        </w:rPr>
        <w:t xml:space="preserve"> nit </w:t>
      </w:r>
      <w:proofErr w:type="spellStart"/>
      <w:r w:rsidRPr="00B45895">
        <w:rPr>
          <w:rFonts w:asciiTheme="minorHAnsi" w:hAnsiTheme="minorHAnsi" w:cstheme="minorHAnsi"/>
          <w:b w:val="0"/>
          <w:bCs w:val="0"/>
          <w:sz w:val="22"/>
          <w:szCs w:val="22"/>
        </w:rPr>
        <w:t>Starog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zaveta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„put da </w:t>
      </w:r>
      <w:proofErr w:type="spellStart"/>
      <w:r w:rsidRPr="00B45895">
        <w:rPr>
          <w:rFonts w:asciiTheme="minorHAnsi" w:hAnsiTheme="minorHAnsi" w:cstheme="minorHAnsi"/>
          <w:b w:val="0"/>
          <w:bCs w:val="0"/>
          <w:sz w:val="22"/>
          <w:szCs w:val="22"/>
        </w:rPr>
        <w:t>pratim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kontinuirani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napredak</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razvoj</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metanaracije</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budućeg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Božjeg</w:t>
      </w:r>
      <w:proofErr w:type="spellEnd"/>
      <w:r w:rsidRPr="00B45895">
        <w:rPr>
          <w:rFonts w:asciiTheme="minorHAnsi" w:hAnsiTheme="minorHAnsi" w:cstheme="minorHAnsi"/>
          <w:b w:val="0"/>
          <w:bCs w:val="0"/>
          <w:sz w:val="22"/>
          <w:szCs w:val="22"/>
        </w:rPr>
        <w:t xml:space="preserve"> dela.“</w:t>
      </w:r>
      <w:r w:rsidRPr="00B45895">
        <w:rPr>
          <w:rFonts w:asciiTheme="minorHAnsi" w:hAnsiTheme="minorHAnsi" w:cstheme="minorHAnsi"/>
          <w:b w:val="0"/>
          <w:bCs w:val="0"/>
          <w:sz w:val="22"/>
          <w:szCs w:val="22"/>
          <w:vertAlign w:val="superscript"/>
        </w:rPr>
        <w:t>14</w:t>
      </w:r>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dole </w:t>
      </w:r>
      <w:proofErr w:type="spellStart"/>
      <w:r w:rsidRPr="00B45895">
        <w:rPr>
          <w:rFonts w:asciiTheme="minorHAnsi" w:hAnsiTheme="minorHAnsi" w:cstheme="minorHAnsi"/>
          <w:b w:val="0"/>
          <w:bCs w:val="0"/>
          <w:sz w:val="22"/>
          <w:szCs w:val="22"/>
        </w:rPr>
        <w:t>budemo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govorili</w:t>
      </w:r>
      <w:proofErr w:type="spellEnd"/>
      <w:r w:rsidRPr="00B45895">
        <w:rPr>
          <w:rFonts w:asciiTheme="minorHAnsi" w:hAnsiTheme="minorHAnsi" w:cstheme="minorHAnsi"/>
          <w:b w:val="0"/>
          <w:bCs w:val="0"/>
          <w:sz w:val="22"/>
          <w:szCs w:val="22"/>
        </w:rPr>
        <w:t xml:space="preserve"> o </w:t>
      </w:r>
      <w:proofErr w:type="spellStart"/>
      <w:r w:rsidRPr="00B45895">
        <w:rPr>
          <w:rFonts w:asciiTheme="minorHAnsi" w:hAnsiTheme="minorHAnsi" w:cstheme="minorHAnsi"/>
          <w:b w:val="0"/>
          <w:bCs w:val="0"/>
          <w:sz w:val="22"/>
          <w:szCs w:val="22"/>
        </w:rPr>
        <w:t>glavnim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Božjim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zavetima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videćemo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kako</w:t>
      </w:r>
      <w:proofErr w:type="spellEnd"/>
      <w:r w:rsidRPr="00B45895">
        <w:rPr>
          <w:rFonts w:asciiTheme="minorHAnsi" w:hAnsiTheme="minorHAnsi" w:cstheme="minorHAnsi"/>
          <w:b w:val="0"/>
          <w:bCs w:val="0"/>
          <w:sz w:val="22"/>
          <w:szCs w:val="22"/>
        </w:rPr>
        <w:t xml:space="preserve"> se Bog </w:t>
      </w:r>
      <w:proofErr w:type="spellStart"/>
      <w:r w:rsidRPr="00B45895">
        <w:rPr>
          <w:rFonts w:asciiTheme="minorHAnsi" w:hAnsiTheme="minorHAnsi" w:cstheme="minorHAnsi"/>
          <w:b w:val="0"/>
          <w:bCs w:val="0"/>
          <w:sz w:val="22"/>
          <w:szCs w:val="22"/>
        </w:rPr>
        <w:t>širi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Njegovo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centralno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mesijansko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svakim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uzastopnim</w:t>
      </w:r>
      <w:proofErr w:type="spellEnd"/>
      <w:r w:rsidRPr="00B45895">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B45895">
        <w:rPr>
          <w:rFonts w:asciiTheme="minorHAnsi" w:hAnsiTheme="minorHAnsi" w:cstheme="minorHAnsi"/>
          <w:b w:val="0"/>
          <w:bCs w:val="0"/>
          <w:sz w:val="22"/>
          <w:szCs w:val="22"/>
        </w:rPr>
        <w:t>om</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cilju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unapređenja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Njegovog</w:t>
      </w:r>
      <w:proofErr w:type="spellEnd"/>
      <w:r w:rsidRPr="00B45895">
        <w:rPr>
          <w:rFonts w:asciiTheme="minorHAnsi" w:hAnsiTheme="minorHAnsi" w:cstheme="minorHAnsi"/>
          <w:b w:val="0"/>
          <w:bCs w:val="0"/>
          <w:sz w:val="22"/>
          <w:szCs w:val="22"/>
        </w:rPr>
        <w:t xml:space="preserve"> plana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w:t>
      </w:r>
    </w:p>
    <w:p w14:paraId="7B09416B" w14:textId="77777777" w:rsidR="00B45895" w:rsidRDefault="00B45895" w:rsidP="00B45895">
      <w:pPr>
        <w:pStyle w:val="Bodytext120"/>
        <w:shd w:val="clear" w:color="auto" w:fill="auto"/>
        <w:spacing w:line="240" w:lineRule="auto"/>
        <w:ind w:firstLine="360"/>
        <w:rPr>
          <w:rFonts w:asciiTheme="minorHAnsi" w:hAnsiTheme="minorHAnsi" w:cstheme="minorHAnsi"/>
          <w:b w:val="0"/>
          <w:bCs w:val="0"/>
          <w:sz w:val="22"/>
          <w:szCs w:val="22"/>
        </w:rPr>
      </w:pPr>
      <w:r w:rsidRPr="00B45895">
        <w:rPr>
          <w:rFonts w:asciiTheme="minorHAnsi" w:hAnsiTheme="minorHAnsi" w:cstheme="minorHAnsi"/>
          <w:b w:val="0"/>
          <w:bCs w:val="0"/>
          <w:sz w:val="22"/>
          <w:szCs w:val="22"/>
        </w:rPr>
        <w:t xml:space="preserve">Bog </w:t>
      </w:r>
      <w:proofErr w:type="spellStart"/>
      <w:r w:rsidRPr="00B45895">
        <w:rPr>
          <w:rFonts w:asciiTheme="minorHAnsi" w:hAnsiTheme="minorHAnsi" w:cstheme="minorHAnsi"/>
          <w:b w:val="0"/>
          <w:bCs w:val="0"/>
          <w:sz w:val="22"/>
          <w:szCs w:val="22"/>
        </w:rPr>
        <w:t>takođe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proširuje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svoje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kroz</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svoja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različita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proročanstva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Prema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Kajzeru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glavno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obećanje</w:t>
      </w:r>
      <w:proofErr w:type="spellEnd"/>
      <w:r w:rsidRPr="00B45895">
        <w:rPr>
          <w:rFonts w:asciiTheme="minorHAnsi" w:hAnsiTheme="minorHAnsi" w:cstheme="minorHAnsi"/>
          <w:b w:val="0"/>
          <w:bCs w:val="0"/>
          <w:sz w:val="22"/>
          <w:szCs w:val="22"/>
        </w:rPr>
        <w:t xml:space="preserve"> o </w:t>
      </w:r>
      <w:proofErr w:type="spellStart"/>
      <w:r w:rsidRPr="00B45895">
        <w:rPr>
          <w:rFonts w:asciiTheme="minorHAnsi" w:hAnsiTheme="minorHAnsi" w:cstheme="minorHAnsi"/>
          <w:b w:val="0"/>
          <w:bCs w:val="0"/>
          <w:sz w:val="22"/>
          <w:szCs w:val="22"/>
        </w:rPr>
        <w:t>dolasku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Mesije</w:t>
      </w:r>
      <w:proofErr w:type="spellEnd"/>
      <w:r w:rsidRPr="00B45895">
        <w:rPr>
          <w:rFonts w:asciiTheme="minorHAnsi" w:hAnsiTheme="minorHAnsi" w:cstheme="minorHAnsi"/>
          <w:b w:val="0"/>
          <w:bCs w:val="0"/>
          <w:sz w:val="22"/>
          <w:szCs w:val="22"/>
        </w:rPr>
        <w:t xml:space="preserve"> je da </w:t>
      </w:r>
      <w:proofErr w:type="spellStart"/>
      <w:r w:rsidRPr="00B45895">
        <w:rPr>
          <w:rFonts w:asciiTheme="minorHAnsi" w:hAnsiTheme="minorHAnsi" w:cstheme="minorHAnsi"/>
          <w:b w:val="0"/>
          <w:bCs w:val="0"/>
          <w:sz w:val="22"/>
          <w:szCs w:val="22"/>
        </w:rPr>
        <w:t>sam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razrađen</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nizu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uzastopnih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koja</w:t>
      </w:r>
      <w:proofErr w:type="spellEnd"/>
      <w:r w:rsidRPr="00B45895">
        <w:rPr>
          <w:rFonts w:asciiTheme="minorHAnsi" w:hAnsiTheme="minorHAnsi" w:cstheme="minorHAnsi"/>
          <w:b w:val="0"/>
          <w:bCs w:val="0"/>
          <w:sz w:val="22"/>
          <w:szCs w:val="22"/>
        </w:rPr>
        <w:t xml:space="preserve"> se </w:t>
      </w:r>
      <w:proofErr w:type="spellStart"/>
      <w:r w:rsidRPr="00B45895">
        <w:rPr>
          <w:rFonts w:asciiTheme="minorHAnsi" w:hAnsiTheme="minorHAnsi" w:cstheme="minorHAnsi"/>
          <w:b w:val="0"/>
          <w:bCs w:val="0"/>
          <w:sz w:val="22"/>
          <w:szCs w:val="22"/>
        </w:rPr>
        <w:t>ispunjavaju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putu, a </w:t>
      </w:r>
      <w:proofErr w:type="spellStart"/>
      <w:r w:rsidRPr="00B45895">
        <w:rPr>
          <w:rFonts w:asciiTheme="minorHAnsi" w:hAnsiTheme="minorHAnsi" w:cstheme="minorHAnsi"/>
          <w:b w:val="0"/>
          <w:bCs w:val="0"/>
          <w:sz w:val="22"/>
          <w:szCs w:val="22"/>
        </w:rPr>
        <w:t>svako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pokazuje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vernost</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vodi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čovečanstvo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korak</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bliže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konačnog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w:t>
      </w:r>
      <w:r>
        <w:rPr>
          <w:rFonts w:asciiTheme="minorHAnsi" w:hAnsiTheme="minorHAnsi" w:cstheme="minorHAnsi"/>
          <w:b w:val="0"/>
          <w:bCs w:val="0"/>
          <w:sz w:val="22"/>
          <w:szCs w:val="22"/>
        </w:rPr>
        <w:t>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Dakle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w:t>
      </w:r>
      <w:proofErr w:type="gramStart"/>
      <w:r w:rsidRPr="00B45895">
        <w:rPr>
          <w:rFonts w:asciiTheme="minorHAnsi" w:hAnsiTheme="minorHAnsi" w:cstheme="minorHAnsi"/>
          <w:b w:val="0"/>
          <w:bCs w:val="0"/>
          <w:sz w:val="22"/>
          <w:szCs w:val="22"/>
        </w:rPr>
        <w:t>On</w:t>
      </w:r>
      <w:proofErr w:type="gram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obećava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primer, da </w:t>
      </w:r>
      <w:proofErr w:type="spellStart"/>
      <w:r w:rsidRPr="00B45895">
        <w:rPr>
          <w:rFonts w:asciiTheme="minorHAnsi" w:hAnsiTheme="minorHAnsi" w:cstheme="minorHAnsi"/>
          <w:b w:val="0"/>
          <w:bCs w:val="0"/>
          <w:sz w:val="22"/>
          <w:szCs w:val="22"/>
        </w:rPr>
        <w:t>će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doći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kroz</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Davidovu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lozu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svaki</w:t>
      </w:r>
      <w:proofErr w:type="spellEnd"/>
      <w:r w:rsidRPr="00B45895">
        <w:rPr>
          <w:rFonts w:asciiTheme="minorHAnsi" w:hAnsiTheme="minorHAnsi" w:cstheme="minorHAnsi"/>
          <w:b w:val="0"/>
          <w:bCs w:val="0"/>
          <w:sz w:val="22"/>
          <w:szCs w:val="22"/>
        </w:rPr>
        <w:t xml:space="preserve"> put </w:t>
      </w:r>
      <w:proofErr w:type="spellStart"/>
      <w:r w:rsidRPr="00B45895">
        <w:rPr>
          <w:rFonts w:asciiTheme="minorHAnsi" w:hAnsiTheme="minorHAnsi" w:cstheme="minorHAnsi"/>
          <w:b w:val="0"/>
          <w:bCs w:val="0"/>
          <w:sz w:val="22"/>
          <w:szCs w:val="22"/>
        </w:rPr>
        <w:t>kada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novi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kralj</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Davidovom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rodu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bude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prestolu</w:t>
      </w:r>
      <w:proofErr w:type="spellEnd"/>
      <w:r w:rsidRPr="00B45895">
        <w:rPr>
          <w:rFonts w:asciiTheme="minorHAnsi" w:hAnsiTheme="minorHAnsi" w:cstheme="minorHAnsi"/>
          <w:b w:val="0"/>
          <w:bCs w:val="0"/>
          <w:sz w:val="22"/>
          <w:szCs w:val="22"/>
        </w:rPr>
        <w:t xml:space="preserve">, mi </w:t>
      </w:r>
      <w:proofErr w:type="spellStart"/>
      <w:r w:rsidRPr="00B45895">
        <w:rPr>
          <w:rFonts w:asciiTheme="minorHAnsi" w:hAnsiTheme="minorHAnsi" w:cstheme="minorHAnsi"/>
          <w:b w:val="0"/>
          <w:bCs w:val="0"/>
          <w:sz w:val="22"/>
          <w:szCs w:val="22"/>
        </w:rPr>
        <w:t>imamo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delimično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koje</w:t>
      </w:r>
      <w:proofErr w:type="spellEnd"/>
      <w:r w:rsidRPr="00B45895">
        <w:rPr>
          <w:rFonts w:asciiTheme="minorHAnsi" w:hAnsiTheme="minorHAnsi" w:cstheme="minorHAnsi"/>
          <w:b w:val="0"/>
          <w:bCs w:val="0"/>
          <w:sz w:val="22"/>
          <w:szCs w:val="22"/>
        </w:rPr>
        <w:t xml:space="preserve"> je </w:t>
      </w:r>
      <w:proofErr w:type="spellStart"/>
      <w:r w:rsidRPr="00B45895">
        <w:rPr>
          <w:rFonts w:asciiTheme="minorHAnsi" w:hAnsiTheme="minorHAnsi" w:cstheme="minorHAnsi"/>
          <w:b w:val="0"/>
          <w:bCs w:val="0"/>
          <w:sz w:val="22"/>
          <w:szCs w:val="22"/>
        </w:rPr>
        <w:t>suštinska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karika</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lancu</w:t>
      </w:r>
      <w:proofErr w:type="spellEnd"/>
      <w:r w:rsidRPr="00B45895">
        <w:rPr>
          <w:rFonts w:asciiTheme="minorHAnsi" w:hAnsiTheme="minorHAnsi" w:cstheme="minorHAnsi"/>
          <w:b w:val="0"/>
          <w:bCs w:val="0"/>
          <w:sz w:val="22"/>
          <w:szCs w:val="22"/>
        </w:rPr>
        <w:t xml:space="preserve"> koji </w:t>
      </w:r>
      <w:proofErr w:type="spellStart"/>
      <w:r w:rsidRPr="00B45895">
        <w:rPr>
          <w:rFonts w:asciiTheme="minorHAnsi" w:hAnsiTheme="minorHAnsi" w:cstheme="minorHAnsi"/>
          <w:b w:val="0"/>
          <w:bCs w:val="0"/>
          <w:sz w:val="22"/>
          <w:szCs w:val="22"/>
        </w:rPr>
        <w:t>vodi</w:t>
      </w:r>
      <w:proofErr w:type="spellEnd"/>
      <w:r w:rsidRPr="00B45895">
        <w:rPr>
          <w:rFonts w:asciiTheme="minorHAnsi" w:hAnsiTheme="minorHAnsi" w:cstheme="minorHAnsi"/>
          <w:b w:val="0"/>
          <w:bCs w:val="0"/>
          <w:sz w:val="22"/>
          <w:szCs w:val="22"/>
        </w:rPr>
        <w:t xml:space="preserve"> do </w:t>
      </w:r>
      <w:proofErr w:type="spellStart"/>
      <w:r w:rsidRPr="00B45895">
        <w:rPr>
          <w:rFonts w:asciiTheme="minorHAnsi" w:hAnsiTheme="minorHAnsi" w:cstheme="minorHAnsi"/>
          <w:b w:val="0"/>
          <w:bCs w:val="0"/>
          <w:sz w:val="22"/>
          <w:szCs w:val="22"/>
        </w:rPr>
        <w:t>konačnog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ispunjenje</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Hristu</w:t>
      </w:r>
      <w:proofErr w:type="spellEnd"/>
      <w:r w:rsidRPr="00B45895">
        <w:rPr>
          <w:rFonts w:asciiTheme="minorHAnsi" w:hAnsiTheme="minorHAnsi" w:cstheme="minorHAnsi"/>
          <w:b w:val="0"/>
          <w:bCs w:val="0"/>
          <w:sz w:val="22"/>
          <w:szCs w:val="22"/>
        </w:rPr>
        <w:t xml:space="preserve">. Ova </w:t>
      </w:r>
      <w:proofErr w:type="spellStart"/>
      <w:r w:rsidRPr="00B45895">
        <w:rPr>
          <w:rFonts w:asciiTheme="minorHAnsi" w:hAnsiTheme="minorHAnsi" w:cstheme="minorHAnsi"/>
          <w:b w:val="0"/>
          <w:bCs w:val="0"/>
          <w:sz w:val="22"/>
          <w:szCs w:val="22"/>
        </w:rPr>
        <w:t>delimična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ispunjenja</w:t>
      </w:r>
      <w:proofErr w:type="spellEnd"/>
      <w:r w:rsidRPr="00B45895">
        <w:rPr>
          <w:rFonts w:asciiTheme="minorHAnsi" w:hAnsiTheme="minorHAnsi" w:cstheme="minorHAnsi"/>
          <w:b w:val="0"/>
          <w:bCs w:val="0"/>
          <w:sz w:val="22"/>
          <w:szCs w:val="22"/>
        </w:rPr>
        <w:t xml:space="preserve">, Kaiser </w:t>
      </w:r>
      <w:proofErr w:type="spellStart"/>
      <w:r w:rsidRPr="00B45895">
        <w:rPr>
          <w:rFonts w:asciiTheme="minorHAnsi" w:hAnsiTheme="minorHAnsi" w:cstheme="minorHAnsi"/>
          <w:b w:val="0"/>
          <w:bCs w:val="0"/>
          <w:sz w:val="22"/>
          <w:szCs w:val="22"/>
        </w:rPr>
        <w:t>tvrdi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mogu</w:t>
      </w:r>
      <w:proofErr w:type="spellEnd"/>
      <w:r w:rsidRPr="00B45895">
        <w:rPr>
          <w:rFonts w:asciiTheme="minorHAnsi" w:hAnsiTheme="minorHAnsi" w:cstheme="minorHAnsi"/>
          <w:b w:val="0"/>
          <w:bCs w:val="0"/>
          <w:sz w:val="22"/>
          <w:szCs w:val="22"/>
        </w:rPr>
        <w:t xml:space="preserve"> se </w:t>
      </w:r>
      <w:proofErr w:type="spellStart"/>
      <w:r w:rsidRPr="00B45895">
        <w:rPr>
          <w:rFonts w:asciiTheme="minorHAnsi" w:hAnsiTheme="minorHAnsi" w:cstheme="minorHAnsi"/>
          <w:b w:val="0"/>
          <w:bCs w:val="0"/>
          <w:sz w:val="22"/>
          <w:szCs w:val="22"/>
        </w:rPr>
        <w:t>posmatrati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uplata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Božijeg</w:t>
      </w:r>
      <w:proofErr w:type="spellEnd"/>
      <w:r w:rsidRPr="00B45895">
        <w:rPr>
          <w:rFonts w:asciiTheme="minorHAnsi" w:hAnsiTheme="minorHAnsi" w:cstheme="minorHAnsi"/>
          <w:b w:val="0"/>
          <w:bCs w:val="0"/>
          <w:sz w:val="22"/>
          <w:szCs w:val="22"/>
        </w:rPr>
        <w:t xml:space="preserve"> plana </w:t>
      </w:r>
      <w:proofErr w:type="spellStart"/>
      <w:r w:rsidRPr="00B45895">
        <w:rPr>
          <w:rFonts w:asciiTheme="minorHAnsi" w:hAnsiTheme="minorHAnsi" w:cstheme="minorHAnsi"/>
          <w:b w:val="0"/>
          <w:bCs w:val="0"/>
          <w:sz w:val="22"/>
          <w:szCs w:val="22"/>
        </w:rPr>
        <w:t>obećanja</w:t>
      </w:r>
      <w:proofErr w:type="spellEnd"/>
      <w:r>
        <w:rPr>
          <w:rFonts w:asciiTheme="minorHAnsi" w:hAnsiTheme="minorHAnsi" w:cstheme="minorHAnsi"/>
          <w:b w:val="0"/>
          <w:bCs w:val="0"/>
          <w:sz w:val="22"/>
          <w:szCs w:val="22"/>
        </w:rPr>
        <w:t>.</w:t>
      </w:r>
      <w:r w:rsidRPr="00B45895">
        <w:rPr>
          <w:rFonts w:asciiTheme="minorHAnsi" w:hAnsiTheme="minorHAnsi" w:cstheme="minorHAnsi"/>
          <w:b w:val="0"/>
          <w:bCs w:val="0"/>
          <w:sz w:val="22"/>
          <w:szCs w:val="22"/>
        </w:rPr>
        <w:t xml:space="preserve"> On </w:t>
      </w:r>
      <w:proofErr w:type="spellStart"/>
      <w:r w:rsidRPr="00B45895">
        <w:rPr>
          <w:rFonts w:asciiTheme="minorHAnsi" w:hAnsiTheme="minorHAnsi" w:cstheme="minorHAnsi"/>
          <w:b w:val="0"/>
          <w:bCs w:val="0"/>
          <w:sz w:val="22"/>
          <w:szCs w:val="22"/>
        </w:rPr>
        <w:t>kaže</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pisci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koriste</w:t>
      </w:r>
      <w:proofErr w:type="spellEnd"/>
      <w:r w:rsidRPr="00B45895">
        <w:rPr>
          <w:rFonts w:asciiTheme="minorHAnsi" w:hAnsiTheme="minorHAnsi" w:cstheme="minorHAnsi"/>
          <w:b w:val="0"/>
          <w:bCs w:val="0"/>
          <w:sz w:val="22"/>
          <w:szCs w:val="22"/>
        </w:rPr>
        <w:t xml:space="preserve"> „</w:t>
      </w:r>
      <w:proofErr w:type="spellStart"/>
      <w:proofErr w:type="gramStart"/>
      <w:r w:rsidRPr="00B45895">
        <w:rPr>
          <w:rFonts w:asciiTheme="minorHAnsi" w:hAnsiTheme="minorHAnsi" w:cstheme="minorHAnsi"/>
          <w:b w:val="0"/>
          <w:bCs w:val="0"/>
          <w:sz w:val="22"/>
          <w:szCs w:val="22"/>
        </w:rPr>
        <w:t>sada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uz</w:t>
      </w:r>
      <w:proofErr w:type="spellEnd"/>
      <w:proofErr w:type="gramEnd"/>
      <w:r w:rsidRPr="00B45895">
        <w:rPr>
          <w:rFonts w:asciiTheme="minorHAnsi" w:hAnsiTheme="minorHAnsi" w:cstheme="minorHAnsi"/>
          <w:b w:val="0"/>
          <w:bCs w:val="0"/>
          <w:sz w:val="22"/>
          <w:szCs w:val="22"/>
        </w:rPr>
        <w:t xml:space="preserve"> „ne-</w:t>
      </w:r>
      <w:proofErr w:type="spellStart"/>
      <w:r>
        <w:rPr>
          <w:rFonts w:asciiTheme="minorHAnsi" w:hAnsiTheme="minorHAnsi" w:cstheme="minorHAnsi"/>
          <w:b w:val="0"/>
          <w:bCs w:val="0"/>
          <w:sz w:val="22"/>
          <w:szCs w:val="22"/>
        </w:rPr>
        <w:t>jo</w:t>
      </w:r>
      <w:r w:rsidRPr="00716972">
        <w:rPr>
          <w:rFonts w:asciiTheme="minorHAnsi" w:hAnsiTheme="minorHAnsi" w:cstheme="minorHAnsi"/>
          <w:b w:val="0"/>
          <w:bCs w:val="0"/>
          <w:sz w:val="22"/>
          <w:szCs w:val="22"/>
        </w:rPr>
        <w:t>š</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aspekt</w:t>
      </w:r>
      <w:proofErr w:type="spellEnd"/>
      <w:r w:rsidRPr="00B45895">
        <w:rPr>
          <w:rFonts w:asciiTheme="minorHAnsi" w:hAnsiTheme="minorHAnsi" w:cstheme="minorHAnsi"/>
          <w:b w:val="0"/>
          <w:bCs w:val="0"/>
          <w:sz w:val="22"/>
          <w:szCs w:val="22"/>
        </w:rPr>
        <w:t xml:space="preserve"> za </w:t>
      </w:r>
      <w:proofErr w:type="spellStart"/>
      <w:r w:rsidRPr="00B45895">
        <w:rPr>
          <w:rFonts w:asciiTheme="minorHAnsi" w:hAnsiTheme="minorHAnsi" w:cstheme="minorHAnsi"/>
          <w:b w:val="0"/>
          <w:bCs w:val="0"/>
          <w:sz w:val="22"/>
          <w:szCs w:val="22"/>
        </w:rPr>
        <w:t>mnoge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kroz</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predviđanja</w:t>
      </w:r>
      <w:proofErr w:type="spellEnd"/>
      <w:r w:rsidRPr="00B45895">
        <w:rPr>
          <w:rFonts w:asciiTheme="minorHAnsi" w:hAnsiTheme="minorHAnsi" w:cstheme="minorHAnsi"/>
          <w:b w:val="0"/>
          <w:bCs w:val="0"/>
          <w:sz w:val="22"/>
          <w:szCs w:val="22"/>
        </w:rPr>
        <w:t xml:space="preserve"> o </w:t>
      </w:r>
      <w:proofErr w:type="spellStart"/>
      <w:r w:rsidRPr="00B45895">
        <w:rPr>
          <w:rFonts w:asciiTheme="minorHAnsi" w:hAnsiTheme="minorHAnsi" w:cstheme="minorHAnsi"/>
          <w:b w:val="0"/>
          <w:bCs w:val="0"/>
          <w:sz w:val="22"/>
          <w:szCs w:val="22"/>
        </w:rPr>
        <w:t>budućnosti</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kojima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obuhvataju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savremena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svojih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predviđanja</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konačno</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konačno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vrhunca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Božjeg</w:t>
      </w:r>
      <w:proofErr w:type="spellEnd"/>
      <w:r w:rsidRPr="00B45895">
        <w:rPr>
          <w:rFonts w:asciiTheme="minorHAnsi" w:hAnsiTheme="minorHAnsi" w:cstheme="minorHAnsi"/>
          <w:b w:val="0"/>
          <w:bCs w:val="0"/>
          <w:sz w:val="22"/>
          <w:szCs w:val="22"/>
        </w:rPr>
        <w:t xml:space="preserve"> dela u </w:t>
      </w:r>
      <w:proofErr w:type="spellStart"/>
      <w:r w:rsidRPr="00B45895">
        <w:rPr>
          <w:rFonts w:asciiTheme="minorHAnsi" w:hAnsiTheme="minorHAnsi" w:cstheme="minorHAnsi"/>
          <w:b w:val="0"/>
          <w:bCs w:val="0"/>
          <w:sz w:val="22"/>
          <w:szCs w:val="22"/>
        </w:rPr>
        <w:t>poslednjem</w:t>
      </w:r>
      <w:proofErr w:type="spellEnd"/>
      <w:r w:rsidRPr="00B45895">
        <w:rPr>
          <w:rFonts w:asciiTheme="minorHAnsi" w:hAnsiTheme="minorHAnsi" w:cstheme="minorHAnsi"/>
          <w:b w:val="0"/>
          <w:bCs w:val="0"/>
          <w:sz w:val="22"/>
          <w:szCs w:val="22"/>
        </w:rPr>
        <w:t xml:space="preserve"> danu.“</w:t>
      </w:r>
      <w:r w:rsidRPr="00B45895">
        <w:rPr>
          <w:rFonts w:asciiTheme="minorHAnsi" w:hAnsiTheme="minorHAnsi" w:cstheme="minorHAnsi"/>
          <w:b w:val="0"/>
          <w:bCs w:val="0"/>
          <w:sz w:val="22"/>
          <w:szCs w:val="22"/>
          <w:vertAlign w:val="superscript"/>
        </w:rPr>
        <w:t>18</w:t>
      </w:r>
      <w:r w:rsidRPr="00B45895">
        <w:rPr>
          <w:rFonts w:asciiTheme="minorHAnsi" w:hAnsiTheme="minorHAnsi" w:cstheme="minorHAnsi"/>
          <w:b w:val="0"/>
          <w:bCs w:val="0"/>
          <w:sz w:val="22"/>
          <w:szCs w:val="22"/>
        </w:rPr>
        <w:t xml:space="preserve"> To je </w:t>
      </w:r>
      <w:proofErr w:type="spellStart"/>
      <w:r w:rsidRPr="00B45895">
        <w:rPr>
          <w:rFonts w:asciiTheme="minorHAnsi" w:hAnsiTheme="minorHAnsi" w:cstheme="minorHAnsi"/>
          <w:b w:val="0"/>
          <w:bCs w:val="0"/>
          <w:sz w:val="22"/>
          <w:szCs w:val="22"/>
        </w:rPr>
        <w:t>zato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što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mnoge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od</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ovih</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događaja</w:t>
      </w:r>
      <w:proofErr w:type="spellEnd"/>
      <w:r w:rsidRPr="00B45895">
        <w:rPr>
          <w:rFonts w:asciiTheme="minorHAnsi" w:hAnsiTheme="minorHAnsi" w:cstheme="minorHAnsi"/>
          <w:b w:val="0"/>
          <w:bCs w:val="0"/>
          <w:sz w:val="22"/>
          <w:szCs w:val="22"/>
        </w:rPr>
        <w:t xml:space="preserve"> vide </w:t>
      </w:r>
      <w:proofErr w:type="spellStart"/>
      <w:r w:rsidRPr="00B45895">
        <w:rPr>
          <w:rFonts w:asciiTheme="minorHAnsi" w:hAnsiTheme="minorHAnsi" w:cstheme="minorHAnsi"/>
          <w:b w:val="0"/>
          <w:bCs w:val="0"/>
          <w:sz w:val="22"/>
          <w:szCs w:val="22"/>
        </w:rPr>
        <w:t>kao</w:t>
      </w:r>
      <w:proofErr w:type="spellEnd"/>
      <w:r w:rsidRPr="00B45895">
        <w:rPr>
          <w:rFonts w:asciiTheme="minorHAnsi" w:hAnsiTheme="minorHAnsi" w:cstheme="minorHAnsi"/>
          <w:b w:val="0"/>
          <w:bCs w:val="0"/>
          <w:sz w:val="22"/>
          <w:szCs w:val="22"/>
        </w:rPr>
        <w:t xml:space="preserve"> deo </w:t>
      </w:r>
      <w:proofErr w:type="spellStart"/>
      <w:r w:rsidRPr="00B45895">
        <w:rPr>
          <w:rFonts w:asciiTheme="minorHAnsi" w:hAnsiTheme="minorHAnsi" w:cstheme="minorHAnsi"/>
          <w:b w:val="0"/>
          <w:bCs w:val="0"/>
          <w:sz w:val="22"/>
          <w:szCs w:val="22"/>
        </w:rPr>
        <w:t>niza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događaja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uzroci</w:t>
      </w:r>
      <w:proofErr w:type="spellEnd"/>
      <w:r w:rsidRPr="00B45895">
        <w:rPr>
          <w:rFonts w:asciiTheme="minorHAnsi" w:hAnsiTheme="minorHAnsi" w:cstheme="minorHAnsi"/>
          <w:b w:val="0"/>
          <w:bCs w:val="0"/>
          <w:sz w:val="22"/>
          <w:szCs w:val="22"/>
        </w:rPr>
        <w:t xml:space="preserve"> koji </w:t>
      </w:r>
      <w:proofErr w:type="spellStart"/>
      <w:r w:rsidRPr="00B45895">
        <w:rPr>
          <w:rFonts w:asciiTheme="minorHAnsi" w:hAnsiTheme="minorHAnsi" w:cstheme="minorHAnsi"/>
          <w:b w:val="0"/>
          <w:bCs w:val="0"/>
          <w:sz w:val="22"/>
          <w:szCs w:val="22"/>
        </w:rPr>
        <w:t>su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povezani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dolaskom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Mesije</w:t>
      </w:r>
      <w:proofErr w:type="spellEnd"/>
      <w:r w:rsidRPr="00B45895">
        <w:rPr>
          <w:rFonts w:asciiTheme="minorHAnsi" w:hAnsiTheme="minorHAnsi" w:cstheme="minorHAnsi"/>
          <w:b w:val="0"/>
          <w:bCs w:val="0"/>
          <w:sz w:val="22"/>
          <w:szCs w:val="22"/>
        </w:rPr>
        <w:t>. „</w:t>
      </w:r>
      <w:proofErr w:type="spellStart"/>
      <w:r w:rsidRPr="00B45895">
        <w:rPr>
          <w:rFonts w:asciiTheme="minorHAnsi" w:hAnsiTheme="minorHAnsi" w:cstheme="minorHAnsi"/>
          <w:b w:val="0"/>
          <w:bCs w:val="0"/>
          <w:sz w:val="22"/>
          <w:szCs w:val="22"/>
        </w:rPr>
        <w:t>Dakle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svaki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izabrani</w:t>
      </w:r>
      <w:proofErr w:type="spellEnd"/>
      <w:r w:rsidRPr="00B45895">
        <w:rPr>
          <w:rFonts w:asciiTheme="minorHAnsi" w:hAnsiTheme="minorHAnsi" w:cstheme="minorHAnsi"/>
          <w:b w:val="0"/>
          <w:bCs w:val="0"/>
          <w:sz w:val="22"/>
          <w:szCs w:val="22"/>
        </w:rPr>
        <w:t xml:space="preserve"> sin </w:t>
      </w:r>
      <w:proofErr w:type="spellStart"/>
      <w:r w:rsidRPr="00B45895">
        <w:rPr>
          <w:rFonts w:asciiTheme="minorHAnsi" w:hAnsiTheme="minorHAnsi" w:cstheme="minorHAnsi"/>
          <w:b w:val="0"/>
          <w:bCs w:val="0"/>
          <w:sz w:val="22"/>
          <w:szCs w:val="22"/>
        </w:rPr>
        <w:t>svakog</w:t>
      </w:r>
      <w:proofErr w:type="spellEnd"/>
      <w:r w:rsidRPr="00B45895">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3</w:t>
      </w:r>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patrijarha</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svaki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uzastopni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kralj</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Davidovom</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rodu</w:t>
      </w:r>
      <w:proofErr w:type="spellEnd"/>
      <w:r w:rsidRPr="00B45895">
        <w:rPr>
          <w:rFonts w:asciiTheme="minorHAnsi" w:hAnsiTheme="minorHAnsi" w:cstheme="minorHAnsi"/>
          <w:b w:val="0"/>
          <w:bCs w:val="0"/>
          <w:sz w:val="22"/>
          <w:szCs w:val="22"/>
        </w:rPr>
        <w:t xml:space="preserve"> Jude je </w:t>
      </w:r>
      <w:proofErr w:type="spellStart"/>
      <w:r w:rsidRPr="00B45895">
        <w:rPr>
          <w:rFonts w:asciiTheme="minorHAnsi" w:hAnsiTheme="minorHAnsi" w:cstheme="minorHAnsi"/>
          <w:b w:val="0"/>
          <w:bCs w:val="0"/>
          <w:sz w:val="22"/>
          <w:szCs w:val="22"/>
        </w:rPr>
        <w:t>istovremeno</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ispunjenje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Mesijinog</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obećanja</w:t>
      </w:r>
      <w:proofErr w:type="spellEnd"/>
      <w:r w:rsidRPr="00B45895">
        <w:rPr>
          <w:rFonts w:asciiTheme="minorHAnsi" w:hAnsiTheme="minorHAnsi" w:cstheme="minorHAnsi"/>
          <w:b w:val="0"/>
          <w:bCs w:val="0"/>
          <w:sz w:val="22"/>
          <w:szCs w:val="22"/>
        </w:rPr>
        <w:t xml:space="preserve"> (u </w:t>
      </w:r>
      <w:proofErr w:type="spellStart"/>
      <w:r w:rsidRPr="00B45895">
        <w:rPr>
          <w:rFonts w:asciiTheme="minorHAnsi" w:hAnsiTheme="minorHAnsi" w:cstheme="minorHAnsi"/>
          <w:b w:val="0"/>
          <w:bCs w:val="0"/>
          <w:sz w:val="22"/>
          <w:szCs w:val="22"/>
        </w:rPr>
        <w:t>smislu</w:t>
      </w:r>
      <w:proofErr w:type="spellEnd"/>
      <w:r w:rsidRPr="00B45895">
        <w:rPr>
          <w:rFonts w:asciiTheme="minorHAnsi" w:hAnsiTheme="minorHAnsi" w:cstheme="minorHAnsi"/>
          <w:b w:val="0"/>
          <w:bCs w:val="0"/>
          <w:sz w:val="22"/>
          <w:szCs w:val="22"/>
        </w:rPr>
        <w:t xml:space="preserve"> da je on </w:t>
      </w:r>
      <w:proofErr w:type="spellStart"/>
      <w:r w:rsidRPr="00B45895">
        <w:rPr>
          <w:rFonts w:asciiTheme="minorHAnsi" w:hAnsiTheme="minorHAnsi" w:cstheme="minorHAnsi"/>
          <w:b w:val="0"/>
          <w:bCs w:val="0"/>
          <w:sz w:val="22"/>
          <w:szCs w:val="22"/>
        </w:rPr>
        <w:t>ozbiljna</w:t>
      </w:r>
      <w:proofErr w:type="spellEnd"/>
      <w:r w:rsidRPr="00B4589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w:t>
      </w:r>
      <w:r w:rsidRPr="00B45895">
        <w:rPr>
          <w:rFonts w:asciiTheme="minorHAnsi" w:hAnsiTheme="minorHAnsi" w:cstheme="minorHAnsi"/>
          <w:b w:val="0"/>
          <w:bCs w:val="0"/>
          <w:sz w:val="22"/>
          <w:szCs w:val="22"/>
        </w:rPr>
        <w:t>a</w:t>
      </w:r>
      <w:proofErr w:type="spellEnd"/>
      <w:r w:rsidRPr="00B45895">
        <w:rPr>
          <w:rFonts w:asciiTheme="minorHAnsi" w:hAnsiTheme="minorHAnsi" w:cstheme="minorHAnsi"/>
          <w:b w:val="0"/>
          <w:bCs w:val="0"/>
          <w:sz w:val="22"/>
          <w:szCs w:val="22"/>
        </w:rPr>
        <w:t xml:space="preserve"> za ono </w:t>
      </w:r>
      <w:proofErr w:type="spellStart"/>
      <w:r w:rsidRPr="00B45895">
        <w:rPr>
          <w:rFonts w:asciiTheme="minorHAnsi" w:hAnsiTheme="minorHAnsi" w:cstheme="minorHAnsi"/>
          <w:b w:val="0"/>
          <w:bCs w:val="0"/>
          <w:sz w:val="22"/>
          <w:szCs w:val="22"/>
        </w:rPr>
        <w:t>što</w:t>
      </w:r>
      <w:proofErr w:type="spellEnd"/>
      <w:r w:rsidRPr="00B45895">
        <w:rPr>
          <w:rFonts w:asciiTheme="minorHAnsi" w:hAnsiTheme="minorHAnsi" w:cstheme="minorHAnsi"/>
          <w:b w:val="0"/>
          <w:bCs w:val="0"/>
          <w:sz w:val="22"/>
          <w:szCs w:val="22"/>
        </w:rPr>
        <w:t xml:space="preserve"> Bog </w:t>
      </w:r>
      <w:proofErr w:type="spellStart"/>
      <w:r w:rsidRPr="00B45895">
        <w:rPr>
          <w:rFonts w:asciiTheme="minorHAnsi" w:hAnsiTheme="minorHAnsi" w:cstheme="minorHAnsi"/>
          <w:b w:val="0"/>
          <w:bCs w:val="0"/>
          <w:sz w:val="22"/>
          <w:szCs w:val="22"/>
        </w:rPr>
        <w:t>želi</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na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kraju</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učiniti</w:t>
      </w:r>
      <w:proofErr w:type="spellEnd"/>
      <w:r w:rsidRPr="00B45895">
        <w:rPr>
          <w:rFonts w:asciiTheme="minorHAnsi" w:hAnsiTheme="minorHAnsi" w:cstheme="minorHAnsi"/>
          <w:b w:val="0"/>
          <w:bCs w:val="0"/>
          <w:sz w:val="22"/>
          <w:szCs w:val="22"/>
        </w:rPr>
        <w:t xml:space="preserve">) i </w:t>
      </w:r>
      <w:proofErr w:type="spellStart"/>
      <w:r w:rsidRPr="00B45895">
        <w:rPr>
          <w:rFonts w:asciiTheme="minorHAnsi" w:hAnsiTheme="minorHAnsi" w:cstheme="minorHAnsi"/>
          <w:b w:val="0"/>
          <w:bCs w:val="0"/>
          <w:sz w:val="22"/>
          <w:szCs w:val="22"/>
        </w:rPr>
        <w:t>dalje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predviđanje</w:t>
      </w:r>
      <w:proofErr w:type="spellEnd"/>
      <w:r w:rsidRPr="00B45895">
        <w:rPr>
          <w:rFonts w:asciiTheme="minorHAnsi" w:hAnsiTheme="minorHAnsi" w:cstheme="minorHAnsi"/>
          <w:b w:val="0"/>
          <w:bCs w:val="0"/>
          <w:sz w:val="22"/>
          <w:szCs w:val="22"/>
        </w:rPr>
        <w:t xml:space="preserve"> da </w:t>
      </w:r>
      <w:proofErr w:type="spellStart"/>
      <w:r w:rsidRPr="00B45895">
        <w:rPr>
          <w:rFonts w:asciiTheme="minorHAnsi" w:hAnsiTheme="minorHAnsi" w:cstheme="minorHAnsi"/>
          <w:b w:val="0"/>
          <w:bCs w:val="0"/>
          <w:sz w:val="22"/>
          <w:szCs w:val="22"/>
        </w:rPr>
        <w:t>će</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Mesija</w:t>
      </w:r>
      <w:proofErr w:type="spellEnd"/>
      <w:r w:rsidRPr="00B45895">
        <w:rPr>
          <w:rFonts w:asciiTheme="minorHAnsi" w:hAnsiTheme="minorHAnsi" w:cstheme="minorHAnsi"/>
          <w:b w:val="0"/>
          <w:bCs w:val="0"/>
          <w:sz w:val="22"/>
          <w:szCs w:val="22"/>
        </w:rPr>
        <w:t xml:space="preserve"> </w:t>
      </w:r>
      <w:proofErr w:type="spellStart"/>
      <w:r w:rsidRPr="00B45895">
        <w:rPr>
          <w:rFonts w:asciiTheme="minorHAnsi" w:hAnsiTheme="minorHAnsi" w:cstheme="minorHAnsi"/>
          <w:b w:val="0"/>
          <w:bCs w:val="0"/>
          <w:sz w:val="22"/>
          <w:szCs w:val="22"/>
        </w:rPr>
        <w:t>tek</w:t>
      </w:r>
      <w:proofErr w:type="spellEnd"/>
      <w:r w:rsidRPr="00B45895">
        <w:rPr>
          <w:rFonts w:asciiTheme="minorHAnsi" w:hAnsiTheme="minorHAnsi" w:cstheme="minorHAnsi"/>
          <w:b w:val="0"/>
          <w:bCs w:val="0"/>
          <w:sz w:val="22"/>
          <w:szCs w:val="22"/>
        </w:rPr>
        <w:t xml:space="preserve"> doći.”</w:t>
      </w:r>
      <w:r w:rsidRPr="00B45895">
        <w:rPr>
          <w:rFonts w:asciiTheme="minorHAnsi" w:hAnsiTheme="minorHAnsi" w:cstheme="minorHAnsi"/>
          <w:b w:val="0"/>
          <w:bCs w:val="0"/>
          <w:sz w:val="22"/>
          <w:szCs w:val="22"/>
          <w:vertAlign w:val="superscript"/>
        </w:rPr>
        <w:t>19</w:t>
      </w:r>
    </w:p>
    <w:p w14:paraId="6A27D7D1"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2032B">
        <w:rPr>
          <w:rFonts w:asciiTheme="minorHAnsi" w:hAnsiTheme="minorHAnsi" w:cstheme="minorHAnsi"/>
          <w:b w:val="0"/>
          <w:bCs w:val="0"/>
          <w:sz w:val="22"/>
          <w:szCs w:val="22"/>
        </w:rPr>
        <w:t>Pošto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verujem</w:t>
      </w:r>
      <w:proofErr w:type="spellEnd"/>
      <w:r w:rsidRPr="0012032B">
        <w:rPr>
          <w:rFonts w:asciiTheme="minorHAnsi" w:hAnsiTheme="minorHAnsi" w:cstheme="minorHAnsi"/>
          <w:b w:val="0"/>
          <w:bCs w:val="0"/>
          <w:sz w:val="22"/>
          <w:szCs w:val="22"/>
        </w:rPr>
        <w:t xml:space="preserve"> da je </w:t>
      </w:r>
      <w:proofErr w:type="spellStart"/>
      <w:r w:rsidRPr="0012032B">
        <w:rPr>
          <w:rFonts w:asciiTheme="minorHAnsi" w:hAnsiTheme="minorHAnsi" w:cstheme="minorHAnsi"/>
          <w:b w:val="0"/>
          <w:bCs w:val="0"/>
          <w:sz w:val="22"/>
          <w:szCs w:val="22"/>
        </w:rPr>
        <w:t>Kajzer</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pravu</w:t>
      </w:r>
      <w:proofErr w:type="spellEnd"/>
      <w:r w:rsidRPr="0012032B">
        <w:rPr>
          <w:rFonts w:asciiTheme="minorHAnsi" w:hAnsiTheme="minorHAnsi" w:cstheme="minorHAnsi"/>
          <w:b w:val="0"/>
          <w:bCs w:val="0"/>
          <w:sz w:val="22"/>
          <w:szCs w:val="22"/>
        </w:rPr>
        <w:t xml:space="preserve"> da se </w:t>
      </w:r>
      <w:proofErr w:type="spellStart"/>
      <w:r w:rsidRPr="0012032B">
        <w:rPr>
          <w:rFonts w:asciiTheme="minorHAnsi" w:hAnsiTheme="minorHAnsi" w:cstheme="minorHAnsi"/>
          <w:b w:val="0"/>
          <w:bCs w:val="0"/>
          <w:sz w:val="22"/>
          <w:szCs w:val="22"/>
        </w:rPr>
        <w:t>Božji</w:t>
      </w:r>
      <w:proofErr w:type="spellEnd"/>
      <w:r w:rsidRPr="0012032B">
        <w:rPr>
          <w:rFonts w:asciiTheme="minorHAnsi" w:hAnsiTheme="minorHAnsi" w:cstheme="minorHAnsi"/>
          <w:b w:val="0"/>
          <w:bCs w:val="0"/>
          <w:sz w:val="22"/>
          <w:szCs w:val="22"/>
        </w:rPr>
        <w:t xml:space="preserve"> plan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može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posmatrati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kao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primarna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objedinjujuća</w:t>
      </w:r>
      <w:proofErr w:type="spellEnd"/>
      <w:r w:rsidRPr="0012032B">
        <w:rPr>
          <w:rFonts w:asciiTheme="minorHAnsi" w:hAnsiTheme="minorHAnsi" w:cstheme="minorHAnsi"/>
          <w:b w:val="0"/>
          <w:bCs w:val="0"/>
          <w:sz w:val="22"/>
          <w:szCs w:val="22"/>
        </w:rPr>
        <w:t xml:space="preserve"> nit </w:t>
      </w:r>
      <w:proofErr w:type="spellStart"/>
      <w:r w:rsidRPr="0012032B">
        <w:rPr>
          <w:rFonts w:asciiTheme="minorHAnsi" w:hAnsiTheme="minorHAnsi" w:cstheme="minorHAnsi"/>
          <w:b w:val="0"/>
          <w:bCs w:val="0"/>
          <w:sz w:val="22"/>
          <w:szCs w:val="22"/>
        </w:rPr>
        <w:t>Svetog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pisma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smatrao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sam</w:t>
      </w:r>
      <w:proofErr w:type="spellEnd"/>
      <w:r w:rsidRPr="0012032B">
        <w:rPr>
          <w:rFonts w:asciiTheme="minorHAnsi" w:hAnsiTheme="minorHAnsi" w:cstheme="minorHAnsi"/>
          <w:b w:val="0"/>
          <w:bCs w:val="0"/>
          <w:sz w:val="22"/>
          <w:szCs w:val="22"/>
        </w:rPr>
        <w:t xml:space="preserve"> da je </w:t>
      </w:r>
      <w:proofErr w:type="spellStart"/>
      <w:r w:rsidRPr="0012032B">
        <w:rPr>
          <w:rFonts w:asciiTheme="minorHAnsi" w:hAnsiTheme="minorHAnsi" w:cstheme="minorHAnsi"/>
          <w:b w:val="0"/>
          <w:bCs w:val="0"/>
          <w:sz w:val="22"/>
          <w:szCs w:val="22"/>
        </w:rPr>
        <w:t>prikladno</w:t>
      </w:r>
      <w:proofErr w:type="spellEnd"/>
      <w:r w:rsidRPr="0012032B">
        <w:rPr>
          <w:rFonts w:asciiTheme="minorHAnsi" w:hAnsiTheme="minorHAnsi" w:cstheme="minorHAnsi"/>
          <w:b w:val="0"/>
          <w:bCs w:val="0"/>
          <w:sz w:val="22"/>
          <w:szCs w:val="22"/>
        </w:rPr>
        <w:t xml:space="preserve"> da ga </w:t>
      </w:r>
      <w:proofErr w:type="spellStart"/>
      <w:r w:rsidRPr="0012032B">
        <w:rPr>
          <w:rFonts w:asciiTheme="minorHAnsi" w:hAnsiTheme="minorHAnsi" w:cstheme="minorHAnsi"/>
          <w:b w:val="0"/>
          <w:bCs w:val="0"/>
          <w:sz w:val="22"/>
          <w:szCs w:val="22"/>
        </w:rPr>
        <w:t>prvo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spomenem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među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raznim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nitima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koje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upućuju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Hrista</w:t>
      </w:r>
      <w:proofErr w:type="spellEnd"/>
      <w:r w:rsidRPr="0012032B">
        <w:rPr>
          <w:rFonts w:asciiTheme="minorHAnsi" w:hAnsiTheme="minorHAnsi" w:cstheme="minorHAnsi"/>
          <w:b w:val="0"/>
          <w:bCs w:val="0"/>
          <w:sz w:val="22"/>
          <w:szCs w:val="22"/>
        </w:rPr>
        <w:t xml:space="preserve">. Pre </w:t>
      </w:r>
      <w:proofErr w:type="spellStart"/>
      <w:r w:rsidRPr="0012032B">
        <w:rPr>
          <w:rFonts w:asciiTheme="minorHAnsi" w:hAnsiTheme="minorHAnsi" w:cstheme="minorHAnsi"/>
          <w:b w:val="0"/>
          <w:bCs w:val="0"/>
          <w:sz w:val="22"/>
          <w:szCs w:val="22"/>
        </w:rPr>
        <w:t>nego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što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razmotrim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svaku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od</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pojedinačno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želeo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sam</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ilustrujem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koliko</w:t>
      </w:r>
      <w:proofErr w:type="spellEnd"/>
      <w:r w:rsidRPr="0012032B">
        <w:rPr>
          <w:rFonts w:asciiTheme="minorHAnsi" w:hAnsiTheme="minorHAnsi" w:cstheme="minorHAnsi"/>
          <w:b w:val="0"/>
          <w:bCs w:val="0"/>
          <w:sz w:val="22"/>
          <w:szCs w:val="22"/>
        </w:rPr>
        <w:t xml:space="preserve"> se </w:t>
      </w:r>
      <w:proofErr w:type="spellStart"/>
      <w:r w:rsidRPr="0012032B">
        <w:rPr>
          <w:rFonts w:asciiTheme="minorHAnsi" w:hAnsiTheme="minorHAnsi" w:cstheme="minorHAnsi"/>
          <w:b w:val="0"/>
          <w:bCs w:val="0"/>
          <w:sz w:val="22"/>
          <w:szCs w:val="22"/>
        </w:rPr>
        <w:t>zajedno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mogu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shvatiti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kao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različiti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podskupovi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Božjeg</w:t>
      </w:r>
      <w:proofErr w:type="spellEnd"/>
      <w:r w:rsidRPr="0012032B">
        <w:rPr>
          <w:rFonts w:asciiTheme="minorHAnsi" w:hAnsiTheme="minorHAnsi" w:cstheme="minorHAnsi"/>
          <w:b w:val="0"/>
          <w:bCs w:val="0"/>
          <w:sz w:val="22"/>
          <w:szCs w:val="22"/>
        </w:rPr>
        <w:t xml:space="preserve"> plana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Na primer, </w:t>
      </w:r>
      <w:proofErr w:type="spellStart"/>
      <w:r w:rsidRPr="0012032B">
        <w:rPr>
          <w:rFonts w:asciiTheme="minorHAnsi" w:hAnsiTheme="minorHAnsi" w:cstheme="minorHAnsi"/>
          <w:b w:val="0"/>
          <w:bCs w:val="0"/>
          <w:sz w:val="22"/>
          <w:szCs w:val="22"/>
        </w:rPr>
        <w:t>jevanđelski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portreti</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doktrina</w:t>
      </w:r>
      <w:proofErr w:type="spellEnd"/>
      <w:r w:rsidRPr="0012032B">
        <w:rPr>
          <w:rFonts w:asciiTheme="minorHAnsi" w:hAnsiTheme="minorHAnsi" w:cstheme="minorHAnsi"/>
          <w:b w:val="0"/>
          <w:bCs w:val="0"/>
          <w:sz w:val="22"/>
          <w:szCs w:val="22"/>
        </w:rPr>
        <w:t xml:space="preserve"> o </w:t>
      </w:r>
      <w:proofErr w:type="spellStart"/>
      <w:r w:rsidRPr="0012032B">
        <w:rPr>
          <w:rFonts w:asciiTheme="minorHAnsi" w:hAnsiTheme="minorHAnsi" w:cstheme="minorHAnsi"/>
          <w:b w:val="0"/>
          <w:bCs w:val="0"/>
          <w:sz w:val="22"/>
          <w:szCs w:val="22"/>
        </w:rPr>
        <w:t>Jagnjetu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ukazuju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Božji</w:t>
      </w:r>
      <w:proofErr w:type="spellEnd"/>
      <w:r w:rsidRPr="0012032B">
        <w:rPr>
          <w:rFonts w:asciiTheme="minorHAnsi" w:hAnsiTheme="minorHAnsi" w:cstheme="minorHAnsi"/>
          <w:b w:val="0"/>
          <w:bCs w:val="0"/>
          <w:sz w:val="22"/>
          <w:szCs w:val="22"/>
        </w:rPr>
        <w:t xml:space="preserve"> plan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o </w:t>
      </w:r>
      <w:proofErr w:type="spellStart"/>
      <w:r w:rsidRPr="0012032B">
        <w:rPr>
          <w:rFonts w:asciiTheme="minorHAnsi" w:hAnsiTheme="minorHAnsi" w:cstheme="minorHAnsi"/>
          <w:b w:val="0"/>
          <w:bCs w:val="0"/>
          <w:sz w:val="22"/>
          <w:szCs w:val="22"/>
        </w:rPr>
        <w:t>dolazećem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Otkupitelju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kao</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sve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druge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teme</w:t>
      </w:r>
      <w:proofErr w:type="spellEnd"/>
      <w:r w:rsidRPr="0012032B">
        <w:rPr>
          <w:rFonts w:asciiTheme="minorHAnsi" w:hAnsiTheme="minorHAnsi" w:cstheme="minorHAnsi"/>
          <w:b w:val="0"/>
          <w:bCs w:val="0"/>
          <w:sz w:val="22"/>
          <w:szCs w:val="22"/>
        </w:rPr>
        <w:t xml:space="preserve"> o </w:t>
      </w:r>
      <w:proofErr w:type="spellStart"/>
      <w:r w:rsidRPr="0012032B">
        <w:rPr>
          <w:rFonts w:asciiTheme="minorHAnsi" w:hAnsiTheme="minorHAnsi" w:cstheme="minorHAnsi"/>
          <w:b w:val="0"/>
          <w:bCs w:val="0"/>
          <w:sz w:val="22"/>
          <w:szCs w:val="22"/>
        </w:rPr>
        <w:t>kojima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ćemo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razgovarati</w:t>
      </w:r>
      <w:proofErr w:type="spellEnd"/>
      <w:r w:rsidRPr="0012032B">
        <w:rPr>
          <w:rFonts w:asciiTheme="minorHAnsi" w:hAnsiTheme="minorHAnsi" w:cstheme="minorHAnsi"/>
          <w:b w:val="0"/>
          <w:bCs w:val="0"/>
          <w:sz w:val="22"/>
          <w:szCs w:val="22"/>
        </w:rPr>
        <w:t>.</w:t>
      </w:r>
    </w:p>
    <w:p w14:paraId="7E659D70"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2032B">
        <w:rPr>
          <w:rFonts w:asciiTheme="minorHAnsi" w:hAnsiTheme="minorHAnsi" w:cstheme="minorHAnsi"/>
          <w:b w:val="0"/>
          <w:bCs w:val="0"/>
          <w:sz w:val="22"/>
          <w:szCs w:val="22"/>
        </w:rPr>
        <w:t>Božji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glavni</w:t>
      </w:r>
      <w:proofErr w:type="spellEnd"/>
      <w:r w:rsidRPr="0012032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r w:rsidRPr="0012032B">
        <w:rPr>
          <w:rFonts w:asciiTheme="minorHAnsi" w:hAnsiTheme="minorHAnsi" w:cstheme="minorHAnsi"/>
          <w:b w:val="0"/>
          <w:bCs w:val="0"/>
          <w:sz w:val="22"/>
          <w:szCs w:val="22"/>
        </w:rPr>
        <w: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sledeća</w:t>
      </w:r>
      <w:proofErr w:type="spellEnd"/>
      <w:r w:rsidRPr="0012032B">
        <w:rPr>
          <w:rFonts w:asciiTheme="minorHAnsi" w:hAnsiTheme="minorHAnsi" w:cstheme="minorHAnsi"/>
          <w:b w:val="0"/>
          <w:bCs w:val="0"/>
          <w:sz w:val="22"/>
          <w:szCs w:val="22"/>
        </w:rPr>
        <w:t xml:space="preserve"> od </w:t>
      </w:r>
      <w:proofErr w:type="spellStart"/>
      <w:r w:rsidRPr="0012032B">
        <w:rPr>
          <w:rFonts w:asciiTheme="minorHAnsi" w:hAnsiTheme="minorHAnsi" w:cstheme="minorHAnsi"/>
          <w:b w:val="0"/>
          <w:bCs w:val="0"/>
          <w:sz w:val="22"/>
          <w:szCs w:val="22"/>
        </w:rPr>
        <w:t>ovih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koje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ćemo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istražiti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posebno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treba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razumeti</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kontekstu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Božjeg</w:t>
      </w:r>
      <w:proofErr w:type="spellEnd"/>
      <w:r w:rsidRPr="0012032B">
        <w:rPr>
          <w:rFonts w:asciiTheme="minorHAnsi" w:hAnsiTheme="minorHAnsi" w:cstheme="minorHAnsi"/>
          <w:b w:val="0"/>
          <w:bCs w:val="0"/>
          <w:sz w:val="22"/>
          <w:szCs w:val="22"/>
        </w:rPr>
        <w:t xml:space="preserve"> plana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Oni </w:t>
      </w:r>
      <w:proofErr w:type="spellStart"/>
      <w:r w:rsidRPr="0012032B">
        <w:rPr>
          <w:rFonts w:asciiTheme="minorHAnsi" w:hAnsiTheme="minorHAnsi" w:cstheme="minorHAnsi"/>
          <w:b w:val="0"/>
          <w:bCs w:val="0"/>
          <w:sz w:val="22"/>
          <w:szCs w:val="22"/>
        </w:rPr>
        <w:t>su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niz</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uzastopnih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sporazuma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koje</w:t>
      </w:r>
      <w:proofErr w:type="spellEnd"/>
      <w:r w:rsidRPr="0012032B">
        <w:rPr>
          <w:rFonts w:asciiTheme="minorHAnsi" w:hAnsiTheme="minorHAnsi" w:cstheme="minorHAnsi"/>
          <w:b w:val="0"/>
          <w:bCs w:val="0"/>
          <w:sz w:val="22"/>
          <w:szCs w:val="22"/>
        </w:rPr>
        <w:t xml:space="preserve"> </w:t>
      </w:r>
      <w:proofErr w:type="gramStart"/>
      <w:r w:rsidRPr="0012032B">
        <w:rPr>
          <w:rFonts w:asciiTheme="minorHAnsi" w:hAnsiTheme="minorHAnsi" w:cstheme="minorHAnsi"/>
          <w:b w:val="0"/>
          <w:bCs w:val="0"/>
          <w:sz w:val="22"/>
          <w:szCs w:val="22"/>
        </w:rPr>
        <w:t>On</w:t>
      </w:r>
      <w:proofErr w:type="gram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sklapa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Izraelom</w:t>
      </w:r>
      <w:proofErr w:type="spellEnd"/>
      <w:r w:rsidRPr="0012032B">
        <w:rPr>
          <w:rFonts w:asciiTheme="minorHAnsi" w:hAnsiTheme="minorHAnsi" w:cstheme="minorHAnsi"/>
          <w:b w:val="0"/>
          <w:bCs w:val="0"/>
          <w:sz w:val="22"/>
          <w:szCs w:val="22"/>
        </w:rPr>
        <w:t xml:space="preserve">, a </w:t>
      </w:r>
      <w:proofErr w:type="spellStart"/>
      <w:r w:rsidRPr="0012032B">
        <w:rPr>
          <w:rFonts w:asciiTheme="minorHAnsi" w:hAnsiTheme="minorHAnsi" w:cstheme="minorHAnsi"/>
          <w:b w:val="0"/>
          <w:bCs w:val="0"/>
          <w:sz w:val="22"/>
          <w:szCs w:val="22"/>
        </w:rPr>
        <w:t>koja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služe</w:t>
      </w:r>
      <w:proofErr w:type="spellEnd"/>
      <w:r w:rsidRPr="0012032B">
        <w:rPr>
          <w:rFonts w:asciiTheme="minorHAnsi" w:hAnsiTheme="minorHAnsi" w:cstheme="minorHAnsi"/>
          <w:b w:val="0"/>
          <w:bCs w:val="0"/>
          <w:sz w:val="22"/>
          <w:szCs w:val="22"/>
        </w:rPr>
        <w:t xml:space="preserve"> za </w:t>
      </w:r>
      <w:proofErr w:type="spellStart"/>
      <w:r w:rsidRPr="0012032B">
        <w:rPr>
          <w:rFonts w:asciiTheme="minorHAnsi" w:hAnsiTheme="minorHAnsi" w:cstheme="minorHAnsi"/>
          <w:b w:val="0"/>
          <w:bCs w:val="0"/>
          <w:sz w:val="22"/>
          <w:szCs w:val="22"/>
        </w:rPr>
        <w:t>ostvarenje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Božjeg</w:t>
      </w:r>
      <w:proofErr w:type="spellEnd"/>
      <w:r w:rsidRPr="0012032B">
        <w:rPr>
          <w:rFonts w:asciiTheme="minorHAnsi" w:hAnsiTheme="minorHAnsi" w:cstheme="minorHAnsi"/>
          <w:b w:val="0"/>
          <w:bCs w:val="0"/>
          <w:sz w:val="22"/>
          <w:szCs w:val="22"/>
        </w:rPr>
        <w:t xml:space="preserve"> plana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O </w:t>
      </w:r>
      <w:proofErr w:type="spellStart"/>
      <w:r w:rsidRPr="0012032B">
        <w:rPr>
          <w:rFonts w:asciiTheme="minorHAnsi" w:hAnsiTheme="minorHAnsi" w:cstheme="minorHAnsi"/>
          <w:b w:val="0"/>
          <w:bCs w:val="0"/>
          <w:sz w:val="22"/>
          <w:szCs w:val="22"/>
        </w:rPr>
        <w:t>njima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razmišljam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kao</w:t>
      </w:r>
      <w:proofErr w:type="spellEnd"/>
      <w:r w:rsidRPr="0012032B">
        <w:rPr>
          <w:rFonts w:asciiTheme="minorHAnsi" w:hAnsiTheme="minorHAnsi" w:cstheme="minorHAnsi"/>
          <w:b w:val="0"/>
          <w:bCs w:val="0"/>
          <w:sz w:val="22"/>
          <w:szCs w:val="22"/>
        </w:rPr>
        <w:t xml:space="preserve"> o </w:t>
      </w:r>
      <w:proofErr w:type="spellStart"/>
      <w:r w:rsidRPr="0012032B">
        <w:rPr>
          <w:rFonts w:asciiTheme="minorHAnsi" w:hAnsiTheme="minorHAnsi" w:cstheme="minorHAnsi"/>
          <w:b w:val="0"/>
          <w:bCs w:val="0"/>
          <w:sz w:val="22"/>
          <w:szCs w:val="22"/>
        </w:rPr>
        <w:t>nizu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obnova</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pojačanja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centralnog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će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blagosloviti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celo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čovečanstvo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kroz</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dolazećeg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Mesiju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Isusa</w:t>
      </w:r>
      <w:proofErr w:type="spellEnd"/>
      <w:r w:rsidRPr="0012032B">
        <w:rPr>
          <w:rFonts w:asciiTheme="minorHAnsi" w:hAnsiTheme="minorHAnsi" w:cstheme="minorHAnsi"/>
          <w:b w:val="0"/>
          <w:bCs w:val="0"/>
          <w:sz w:val="22"/>
          <w:szCs w:val="22"/>
        </w:rPr>
        <w:t xml:space="preserve"> Hrista.</w:t>
      </w:r>
      <w:r w:rsidRPr="0012032B">
        <w:rPr>
          <w:rFonts w:asciiTheme="minorHAnsi" w:hAnsiTheme="minorHAnsi" w:cstheme="minorHAnsi"/>
          <w:b w:val="0"/>
          <w:bCs w:val="0"/>
          <w:sz w:val="22"/>
          <w:szCs w:val="22"/>
          <w:vertAlign w:val="superscript"/>
        </w:rPr>
        <w:t>20</w:t>
      </w:r>
      <w:r w:rsidRPr="0012032B">
        <w:rPr>
          <w:rFonts w:asciiTheme="minorHAnsi" w:hAnsiTheme="minorHAnsi" w:cstheme="minorHAnsi"/>
          <w:b w:val="0"/>
          <w:bCs w:val="0"/>
          <w:sz w:val="22"/>
          <w:szCs w:val="22"/>
        </w:rPr>
        <w:t xml:space="preserve"> Kao </w:t>
      </w:r>
      <w:proofErr w:type="spellStart"/>
      <w:r w:rsidRPr="0012032B">
        <w:rPr>
          <w:rFonts w:asciiTheme="minorHAnsi" w:hAnsiTheme="minorHAnsi" w:cstheme="minorHAnsi"/>
          <w:b w:val="0"/>
          <w:bCs w:val="0"/>
          <w:sz w:val="22"/>
          <w:szCs w:val="22"/>
        </w:rPr>
        <w:t>što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ćemo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videti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svaki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w:t>
      </w:r>
      <w:proofErr w:type="spellEnd"/>
      <w:r w:rsidRPr="0012032B">
        <w:rPr>
          <w:rFonts w:asciiTheme="minorHAnsi" w:hAnsiTheme="minorHAnsi" w:cstheme="minorHAnsi"/>
          <w:b w:val="0"/>
          <w:bCs w:val="0"/>
          <w:sz w:val="22"/>
          <w:szCs w:val="22"/>
        </w:rPr>
        <w:t xml:space="preserve"> koji Bog </w:t>
      </w:r>
      <w:proofErr w:type="spellStart"/>
      <w:r w:rsidRPr="0012032B">
        <w:rPr>
          <w:rFonts w:asciiTheme="minorHAnsi" w:hAnsiTheme="minorHAnsi" w:cstheme="minorHAnsi"/>
          <w:b w:val="0"/>
          <w:bCs w:val="0"/>
          <w:sz w:val="22"/>
          <w:szCs w:val="22"/>
        </w:rPr>
        <w:t>čini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unapređuje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istoriju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spasenja</w:t>
      </w:r>
      <w:proofErr w:type="spellEnd"/>
      <w:r w:rsidRPr="0012032B">
        <w:rPr>
          <w:rFonts w:asciiTheme="minorHAnsi" w:hAnsiTheme="minorHAnsi" w:cstheme="minorHAnsi"/>
          <w:b w:val="0"/>
          <w:bCs w:val="0"/>
          <w:sz w:val="22"/>
          <w:szCs w:val="22"/>
        </w:rPr>
        <w:t xml:space="preserve"> ka </w:t>
      </w:r>
      <w:proofErr w:type="spellStart"/>
      <w:r w:rsidRPr="0012032B">
        <w:rPr>
          <w:rFonts w:asciiTheme="minorHAnsi" w:hAnsiTheme="minorHAnsi" w:cstheme="minorHAnsi"/>
          <w:b w:val="0"/>
          <w:bCs w:val="0"/>
          <w:sz w:val="22"/>
          <w:szCs w:val="22"/>
        </w:rPr>
        <w:t>ispunjenju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Njegovog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 plan</w:t>
      </w:r>
      <w:r>
        <w:rPr>
          <w:rFonts w:asciiTheme="minorHAnsi" w:hAnsiTheme="minorHAnsi" w:cstheme="minorHAnsi"/>
          <w:b w:val="0"/>
          <w:bCs w:val="0"/>
          <w:sz w:val="22"/>
          <w:szCs w:val="22"/>
        </w:rPr>
        <w:t>a</w:t>
      </w:r>
      <w:r w:rsidRPr="0012032B">
        <w:rPr>
          <w:rFonts w:asciiTheme="minorHAnsi" w:hAnsiTheme="minorHAnsi" w:cstheme="minorHAnsi"/>
          <w:b w:val="0"/>
          <w:bCs w:val="0"/>
          <w:sz w:val="22"/>
          <w:szCs w:val="22"/>
        </w:rPr>
        <w:t>.</w:t>
      </w:r>
    </w:p>
    <w:p w14:paraId="1B55E0CE"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Da se </w:t>
      </w:r>
      <w:proofErr w:type="spellStart"/>
      <w:r>
        <w:rPr>
          <w:rFonts w:asciiTheme="minorHAnsi" w:hAnsiTheme="minorHAnsi" w:cstheme="minorHAnsi"/>
          <w:b w:val="0"/>
          <w:bCs w:val="0"/>
          <w:sz w:val="22"/>
          <w:szCs w:val="22"/>
        </w:rPr>
        <w:t>s</w:t>
      </w:r>
      <w:r w:rsidRPr="0012032B">
        <w:rPr>
          <w:rFonts w:asciiTheme="minorHAnsi" w:hAnsiTheme="minorHAnsi" w:cstheme="minorHAnsi"/>
          <w:b w:val="0"/>
          <w:bCs w:val="0"/>
          <w:sz w:val="22"/>
          <w:szCs w:val="22"/>
        </w:rPr>
        <w:t>ada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okrenimo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glavnim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zavetima</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Bibliji</w:t>
      </w:r>
      <w:proofErr w:type="spellEnd"/>
      <w:r w:rsidRPr="0012032B">
        <w:rPr>
          <w:rFonts w:asciiTheme="minorHAnsi" w:hAnsiTheme="minorHAnsi" w:cstheme="minorHAnsi"/>
          <w:b w:val="0"/>
          <w:bCs w:val="0"/>
          <w:sz w:val="22"/>
          <w:szCs w:val="22"/>
        </w:rPr>
        <w:t xml:space="preserve">. Svi </w:t>
      </w:r>
      <w:proofErr w:type="spellStart"/>
      <w:r w:rsidRPr="0012032B">
        <w:rPr>
          <w:rFonts w:asciiTheme="minorHAnsi" w:hAnsiTheme="minorHAnsi" w:cstheme="minorHAnsi"/>
          <w:b w:val="0"/>
          <w:bCs w:val="0"/>
          <w:sz w:val="22"/>
          <w:szCs w:val="22"/>
        </w:rPr>
        <w:t>Božji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uključuju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Njegova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a </w:t>
      </w:r>
      <w:proofErr w:type="spellStart"/>
      <w:r w:rsidRPr="0012032B">
        <w:rPr>
          <w:rFonts w:asciiTheme="minorHAnsi" w:hAnsiTheme="minorHAnsi" w:cstheme="minorHAnsi"/>
          <w:b w:val="0"/>
          <w:bCs w:val="0"/>
          <w:sz w:val="22"/>
          <w:szCs w:val="22"/>
        </w:rPr>
        <w:t>ponekad</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uzajamna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obaveze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ljudi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Dakle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imajmo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umu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dok</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ispitujemo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ove</w:t>
      </w:r>
      <w:proofErr w:type="spellEnd"/>
      <w:r w:rsidRPr="0012032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r w:rsidRPr="0012032B">
        <w:rPr>
          <w:rFonts w:asciiTheme="minorHAnsi" w:hAnsiTheme="minorHAnsi" w:cstheme="minorHAnsi"/>
          <w:b w:val="0"/>
          <w:bCs w:val="0"/>
          <w:sz w:val="22"/>
          <w:szCs w:val="22"/>
        </w:rPr>
        <w:t>e</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su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oni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sami</w:t>
      </w:r>
      <w:proofErr w:type="spellEnd"/>
      <w:r w:rsidRPr="0012032B">
        <w:rPr>
          <w:rFonts w:asciiTheme="minorHAnsi" w:hAnsiTheme="minorHAnsi" w:cstheme="minorHAnsi"/>
          <w:b w:val="0"/>
          <w:bCs w:val="0"/>
          <w:sz w:val="22"/>
          <w:szCs w:val="22"/>
        </w:rPr>
        <w:t xml:space="preserve"> po </w:t>
      </w:r>
      <w:proofErr w:type="spellStart"/>
      <w:r w:rsidRPr="0012032B">
        <w:rPr>
          <w:rFonts w:asciiTheme="minorHAnsi" w:hAnsiTheme="minorHAnsi" w:cstheme="minorHAnsi"/>
          <w:b w:val="0"/>
          <w:bCs w:val="0"/>
          <w:sz w:val="22"/>
          <w:szCs w:val="22"/>
        </w:rPr>
        <w:t>sebi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ujedinjeni</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progresivni</w:t>
      </w:r>
      <w:proofErr w:type="spellEnd"/>
      <w:r w:rsidRPr="0012032B">
        <w:rPr>
          <w:rFonts w:asciiTheme="minorHAnsi" w:hAnsiTheme="minorHAnsi" w:cstheme="minorHAnsi"/>
          <w:b w:val="0"/>
          <w:bCs w:val="0"/>
          <w:sz w:val="22"/>
          <w:szCs w:val="22"/>
        </w:rPr>
        <w:t xml:space="preserve">, i da </w:t>
      </w:r>
      <w:proofErr w:type="spellStart"/>
      <w:r w:rsidRPr="0012032B">
        <w:rPr>
          <w:rFonts w:asciiTheme="minorHAnsi" w:hAnsiTheme="minorHAnsi" w:cstheme="minorHAnsi"/>
          <w:b w:val="0"/>
          <w:bCs w:val="0"/>
          <w:sz w:val="22"/>
          <w:szCs w:val="22"/>
        </w:rPr>
        <w:t>spadaju</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širu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rubriku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Božjeg</w:t>
      </w:r>
      <w:proofErr w:type="spellEnd"/>
      <w:r w:rsidRPr="0012032B">
        <w:rPr>
          <w:rFonts w:asciiTheme="minorHAnsi" w:hAnsiTheme="minorHAnsi" w:cstheme="minorHAnsi"/>
          <w:b w:val="0"/>
          <w:bCs w:val="0"/>
          <w:sz w:val="22"/>
          <w:szCs w:val="22"/>
        </w:rPr>
        <w:t xml:space="preserve"> plana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w:t>
      </w:r>
    </w:p>
    <w:p w14:paraId="489DEFEA" w14:textId="77777777" w:rsidR="0012032B" w:rsidRPr="0012032B" w:rsidRDefault="0012032B" w:rsidP="0012032B">
      <w:pPr>
        <w:pStyle w:val="Bodytext120"/>
        <w:shd w:val="clear" w:color="auto" w:fill="auto"/>
        <w:spacing w:line="240" w:lineRule="auto"/>
        <w:ind w:firstLine="360"/>
        <w:jc w:val="center"/>
        <w:rPr>
          <w:rFonts w:asciiTheme="minorHAnsi" w:hAnsiTheme="minorHAnsi" w:cstheme="minorHAnsi"/>
          <w:sz w:val="22"/>
          <w:szCs w:val="22"/>
        </w:rPr>
      </w:pPr>
      <w:r w:rsidRPr="0012032B">
        <w:rPr>
          <w:rFonts w:asciiTheme="minorHAnsi" w:hAnsiTheme="minorHAnsi" w:cstheme="minorHAnsi"/>
          <w:sz w:val="22"/>
          <w:szCs w:val="22"/>
        </w:rPr>
        <w:t>BIBLIJSKI ZAVETI</w:t>
      </w:r>
    </w:p>
    <w:p w14:paraId="3DB2334C"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2032B">
        <w:rPr>
          <w:rFonts w:asciiTheme="minorHAnsi" w:hAnsiTheme="minorHAnsi" w:cstheme="minorHAnsi"/>
          <w:b w:val="0"/>
          <w:bCs w:val="0"/>
          <w:sz w:val="22"/>
          <w:szCs w:val="22"/>
        </w:rPr>
        <w:t>Biblija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beleži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suvereno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ophođenje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čovekom</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kontekstu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istorije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njegovog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spasenja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Videli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smo</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neki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naučnici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svode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istoriju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spasenja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jednostavan</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prikaz</w:t>
      </w:r>
      <w:proofErr w:type="spellEnd"/>
      <w:r w:rsidRPr="0012032B">
        <w:rPr>
          <w:rFonts w:asciiTheme="minorHAnsi" w:hAnsiTheme="minorHAnsi" w:cstheme="minorHAnsi"/>
          <w:b w:val="0"/>
          <w:bCs w:val="0"/>
          <w:sz w:val="22"/>
          <w:szCs w:val="22"/>
        </w:rPr>
        <w:t xml:space="preserve"> u tri </w:t>
      </w:r>
      <w:proofErr w:type="spellStart"/>
      <w:r w:rsidRPr="0012032B">
        <w:rPr>
          <w:rFonts w:asciiTheme="minorHAnsi" w:hAnsiTheme="minorHAnsi" w:cstheme="minorHAnsi"/>
          <w:b w:val="0"/>
          <w:bCs w:val="0"/>
          <w:sz w:val="22"/>
          <w:szCs w:val="22"/>
        </w:rPr>
        <w:t>tačke</w:t>
      </w:r>
      <w:proofErr w:type="spellEnd"/>
      <w:r w:rsidRPr="0012032B">
        <w:rPr>
          <w:rFonts w:asciiTheme="minorHAnsi" w:hAnsiTheme="minorHAnsi" w:cstheme="minorHAnsi"/>
          <w:b w:val="0"/>
          <w:bCs w:val="0"/>
          <w:sz w:val="22"/>
          <w:szCs w:val="22"/>
        </w:rPr>
        <w:t>:</w:t>
      </w:r>
    </w:p>
    <w:p w14:paraId="7866BFE0"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Generacija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Božije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stvaranje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čoveka</w:t>
      </w:r>
      <w:proofErr w:type="spellEnd"/>
      <w:r w:rsidRPr="0012032B">
        <w:rPr>
          <w:rFonts w:asciiTheme="minorHAnsi" w:hAnsiTheme="minorHAnsi" w:cstheme="minorHAnsi"/>
          <w:b w:val="0"/>
          <w:bCs w:val="0"/>
          <w:sz w:val="22"/>
          <w:szCs w:val="22"/>
        </w:rPr>
        <w:t xml:space="preserve"> po </w:t>
      </w:r>
      <w:proofErr w:type="spellStart"/>
      <w:r w:rsidRPr="0012032B">
        <w:rPr>
          <w:rFonts w:asciiTheme="minorHAnsi" w:hAnsiTheme="minorHAnsi" w:cstheme="minorHAnsi"/>
          <w:b w:val="0"/>
          <w:bCs w:val="0"/>
          <w:sz w:val="22"/>
          <w:szCs w:val="22"/>
        </w:rPr>
        <w:t>svom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liku</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smeštanje</w:t>
      </w:r>
      <w:proofErr w:type="spellEnd"/>
      <w:r w:rsidRPr="0012032B">
        <w:rPr>
          <w:rFonts w:asciiTheme="minorHAnsi" w:hAnsiTheme="minorHAnsi" w:cstheme="minorHAnsi"/>
          <w:b w:val="0"/>
          <w:bCs w:val="0"/>
          <w:sz w:val="22"/>
          <w:szCs w:val="22"/>
        </w:rPr>
        <w:t xml:space="preserve"> u </w:t>
      </w:r>
      <w:r>
        <w:rPr>
          <w:rFonts w:asciiTheme="minorHAnsi" w:hAnsiTheme="minorHAnsi" w:cstheme="minorHAnsi"/>
          <w:b w:val="0"/>
          <w:bCs w:val="0"/>
          <w:sz w:val="22"/>
          <w:szCs w:val="22"/>
        </w:rPr>
        <w:t>R</w:t>
      </w:r>
      <w:r w:rsidRPr="0012032B">
        <w:rPr>
          <w:rFonts w:asciiTheme="minorHAnsi" w:hAnsiTheme="minorHAnsi" w:cstheme="minorHAnsi"/>
          <w:b w:val="0"/>
          <w:bCs w:val="0"/>
          <w:sz w:val="22"/>
          <w:szCs w:val="22"/>
        </w:rPr>
        <w:t>aj.</w:t>
      </w:r>
    </w:p>
    <w:p w14:paraId="18DBE957"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Degeneracija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čovek</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greši</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gubi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svoje</w:t>
      </w:r>
      <w:proofErr w:type="spellEnd"/>
      <w:r w:rsidRPr="0012032B">
        <w:rPr>
          <w:rFonts w:asciiTheme="minorHAnsi" w:hAnsiTheme="minorHAnsi" w:cstheme="minorHAnsi"/>
          <w:b w:val="0"/>
          <w:bCs w:val="0"/>
          <w:sz w:val="22"/>
          <w:szCs w:val="22"/>
        </w:rPr>
        <w:t xml:space="preserve"> mesto u </w:t>
      </w:r>
      <w:r>
        <w:rPr>
          <w:rFonts w:asciiTheme="minorHAnsi" w:hAnsiTheme="minorHAnsi" w:cstheme="minorHAnsi"/>
          <w:b w:val="0"/>
          <w:bCs w:val="0"/>
          <w:sz w:val="22"/>
          <w:szCs w:val="22"/>
        </w:rPr>
        <w:t>R</w:t>
      </w:r>
      <w:r w:rsidRPr="0012032B">
        <w:rPr>
          <w:rFonts w:asciiTheme="minorHAnsi" w:hAnsiTheme="minorHAnsi" w:cstheme="minorHAnsi"/>
          <w:b w:val="0"/>
          <w:bCs w:val="0"/>
          <w:sz w:val="22"/>
          <w:szCs w:val="22"/>
        </w:rPr>
        <w:t>aju (pad).</w:t>
      </w:r>
    </w:p>
    <w:p w14:paraId="479376E9"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Regeneracija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čovekovo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vraćanje</w:t>
      </w:r>
      <w:proofErr w:type="spellEnd"/>
      <w:r w:rsidRPr="0012032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R</w:t>
      </w:r>
      <w:r w:rsidRPr="0012032B">
        <w:rPr>
          <w:rFonts w:asciiTheme="minorHAnsi" w:hAnsiTheme="minorHAnsi" w:cstheme="minorHAnsi"/>
          <w:b w:val="0"/>
          <w:bCs w:val="0"/>
          <w:sz w:val="22"/>
          <w:szCs w:val="22"/>
        </w:rPr>
        <w:t>aja.</w:t>
      </w:r>
    </w:p>
    <w:p w14:paraId="2F180DF8" w14:textId="77777777" w:rsidR="0012032B" w:rsidRPr="0012032B" w:rsidRDefault="0012032B" w:rsidP="0012032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2032B">
        <w:rPr>
          <w:rFonts w:asciiTheme="minorHAnsi" w:hAnsiTheme="minorHAnsi" w:cstheme="minorHAnsi"/>
          <w:b w:val="0"/>
          <w:bCs w:val="0"/>
          <w:sz w:val="22"/>
          <w:szCs w:val="22"/>
        </w:rPr>
        <w:t>Božji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niz</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čovekom</w:t>
      </w:r>
      <w:proofErr w:type="spellEnd"/>
      <w:r w:rsidRPr="0012032B">
        <w:rPr>
          <w:rFonts w:asciiTheme="minorHAnsi" w:hAnsiTheme="minorHAnsi" w:cstheme="minorHAnsi"/>
          <w:b w:val="0"/>
          <w:bCs w:val="0"/>
          <w:sz w:val="22"/>
          <w:szCs w:val="22"/>
        </w:rPr>
        <w:t xml:space="preserve"> je </w:t>
      </w:r>
      <w:proofErr w:type="spellStart"/>
      <w:r w:rsidRPr="0012032B">
        <w:rPr>
          <w:rFonts w:asciiTheme="minorHAnsi" w:hAnsiTheme="minorHAnsi" w:cstheme="minorHAnsi"/>
          <w:b w:val="0"/>
          <w:bCs w:val="0"/>
          <w:sz w:val="22"/>
          <w:szCs w:val="22"/>
        </w:rPr>
        <w:t>sredstvo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pomoću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kojeg</w:t>
      </w:r>
      <w:proofErr w:type="spellEnd"/>
      <w:r w:rsidRPr="0012032B">
        <w:rPr>
          <w:rFonts w:asciiTheme="minorHAnsi" w:hAnsiTheme="minorHAnsi" w:cstheme="minorHAnsi"/>
          <w:b w:val="0"/>
          <w:bCs w:val="0"/>
          <w:sz w:val="22"/>
          <w:szCs w:val="22"/>
        </w:rPr>
        <w:t xml:space="preserve"> </w:t>
      </w:r>
      <w:proofErr w:type="gramStart"/>
      <w:r w:rsidRPr="0012032B">
        <w:rPr>
          <w:rFonts w:asciiTheme="minorHAnsi" w:hAnsiTheme="minorHAnsi" w:cstheme="minorHAnsi"/>
          <w:b w:val="0"/>
          <w:bCs w:val="0"/>
          <w:sz w:val="22"/>
          <w:szCs w:val="22"/>
        </w:rPr>
        <w:t>On</w:t>
      </w:r>
      <w:proofErr w:type="gram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radi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svoj</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suvereni</w:t>
      </w:r>
      <w:proofErr w:type="spellEnd"/>
      <w:r w:rsidRPr="0012032B">
        <w:rPr>
          <w:rFonts w:asciiTheme="minorHAnsi" w:hAnsiTheme="minorHAnsi" w:cstheme="minorHAnsi"/>
          <w:b w:val="0"/>
          <w:bCs w:val="0"/>
          <w:sz w:val="22"/>
          <w:szCs w:val="22"/>
        </w:rPr>
        <w:t xml:space="preserve"> plan za </w:t>
      </w:r>
      <w:proofErr w:type="spellStart"/>
      <w:r w:rsidRPr="0012032B">
        <w:rPr>
          <w:rFonts w:asciiTheme="minorHAnsi" w:hAnsiTheme="minorHAnsi" w:cstheme="minorHAnsi"/>
          <w:b w:val="0"/>
          <w:bCs w:val="0"/>
          <w:sz w:val="22"/>
          <w:szCs w:val="22"/>
        </w:rPr>
        <w:t>čovekovo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iskupljenje</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razvija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svoj</w:t>
      </w:r>
      <w:proofErr w:type="spellEnd"/>
      <w:r w:rsidRPr="0012032B">
        <w:rPr>
          <w:rFonts w:asciiTheme="minorHAnsi" w:hAnsiTheme="minorHAnsi" w:cstheme="minorHAnsi"/>
          <w:b w:val="0"/>
          <w:bCs w:val="0"/>
          <w:sz w:val="22"/>
          <w:szCs w:val="22"/>
        </w:rPr>
        <w:t xml:space="preserve"> plan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Svaki</w:t>
      </w:r>
      <w:proofErr w:type="spellEnd"/>
      <w:r w:rsidRPr="0012032B">
        <w:rPr>
          <w:rFonts w:asciiTheme="minorHAnsi" w:hAnsiTheme="minorHAnsi" w:cstheme="minorHAnsi"/>
          <w:b w:val="0"/>
          <w:bCs w:val="0"/>
          <w:sz w:val="22"/>
          <w:szCs w:val="22"/>
        </w:rPr>
        <w:t xml:space="preserve"> period </w:t>
      </w:r>
      <w:proofErr w:type="spellStart"/>
      <w:r w:rsidRPr="0012032B">
        <w:rPr>
          <w:rFonts w:asciiTheme="minorHAnsi" w:hAnsiTheme="minorHAnsi" w:cstheme="minorHAnsi"/>
          <w:b w:val="0"/>
          <w:bCs w:val="0"/>
          <w:sz w:val="22"/>
          <w:szCs w:val="22"/>
        </w:rPr>
        <w:t>istorije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spasenja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uključuje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Božje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zavetne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odnose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w:t>
      </w:r>
      <w:proofErr w:type="spellEnd"/>
      <w:r w:rsidRPr="0012032B">
        <w:rPr>
          <w:rFonts w:asciiTheme="minorHAnsi" w:hAnsiTheme="minorHAnsi" w:cstheme="minorHAnsi"/>
          <w:b w:val="0"/>
          <w:bCs w:val="0"/>
          <w:sz w:val="22"/>
          <w:szCs w:val="22"/>
        </w:rPr>
        <w:t xml:space="preserve"> čovekom.</w:t>
      </w:r>
      <w:r w:rsidRPr="0012032B">
        <w:rPr>
          <w:rFonts w:asciiTheme="minorHAnsi" w:hAnsiTheme="minorHAnsi" w:cstheme="minorHAnsi"/>
          <w:b w:val="0"/>
          <w:bCs w:val="0"/>
          <w:sz w:val="22"/>
          <w:szCs w:val="22"/>
          <w:vertAlign w:val="superscript"/>
        </w:rPr>
        <w:t>21</w:t>
      </w:r>
    </w:p>
    <w:p w14:paraId="52C2C8D7" w14:textId="33BE965A" w:rsidR="00910086" w:rsidRPr="0012032B" w:rsidRDefault="00910086" w:rsidP="0091008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2032B">
        <w:rPr>
          <w:rFonts w:asciiTheme="minorHAnsi" w:hAnsiTheme="minorHAnsi" w:cstheme="minorHAnsi"/>
          <w:b w:val="0"/>
          <w:bCs w:val="0"/>
          <w:sz w:val="22"/>
          <w:szCs w:val="22"/>
        </w:rPr>
        <w:t>Izraz</w:t>
      </w:r>
      <w:proofErr w:type="spellEnd"/>
      <w:r w:rsidRPr="0012032B">
        <w:rPr>
          <w:rFonts w:asciiTheme="minorHAnsi" w:hAnsiTheme="minorHAnsi" w:cstheme="minorHAnsi"/>
          <w:b w:val="0"/>
          <w:bCs w:val="0"/>
          <w:sz w:val="22"/>
          <w:szCs w:val="22"/>
        </w:rPr>
        <w:t xml:space="preserve"> „</w:t>
      </w:r>
      <w:proofErr w:type="spellStart"/>
      <w:proofErr w:type="gramStart"/>
      <w:r w:rsidRPr="0012032B">
        <w:rPr>
          <w:rFonts w:asciiTheme="minorHAnsi" w:hAnsiTheme="minorHAnsi" w:cstheme="minorHAnsi"/>
          <w:b w:val="0"/>
          <w:bCs w:val="0"/>
          <w:sz w:val="22"/>
          <w:szCs w:val="22"/>
        </w:rPr>
        <w:t>sporazum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generalno</w:t>
      </w:r>
      <w:proofErr w:type="spellEnd"/>
      <w:proofErr w:type="gram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označava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obavezujuću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obavezu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dogovorenu</w:t>
      </w:r>
      <w:proofErr w:type="spellEnd"/>
      <w:r w:rsidRPr="0012032B">
        <w:rPr>
          <w:rFonts w:asciiTheme="minorHAnsi" w:hAnsiTheme="minorHAnsi" w:cstheme="minorHAnsi"/>
          <w:b w:val="0"/>
          <w:bCs w:val="0"/>
          <w:sz w:val="22"/>
          <w:szCs w:val="22"/>
        </w:rPr>
        <w:t xml:space="preserve"> </w:t>
      </w:r>
      <w:proofErr w:type="spellStart"/>
      <w:r w:rsidRPr="00910086">
        <w:rPr>
          <w:rFonts w:asciiTheme="minorHAnsi" w:hAnsiTheme="minorHAnsi" w:cstheme="minorHAnsi"/>
          <w:sz w:val="22"/>
          <w:szCs w:val="22"/>
        </w:rPr>
        <w:t>kroz</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pregovore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između</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dve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ili</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više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autonomnih</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strana</w:t>
      </w:r>
      <w:proofErr w:type="spellEnd"/>
      <w:r w:rsidRPr="00910086">
        <w:rPr>
          <w:rFonts w:asciiTheme="minorHAnsi" w:hAnsiTheme="minorHAnsi" w:cstheme="minorHAnsi"/>
          <w:sz w:val="22"/>
          <w:szCs w:val="22"/>
        </w:rPr>
        <w:t xml:space="preserve">. Ali </w:t>
      </w:r>
      <w:proofErr w:type="spellStart"/>
      <w:r w:rsidRPr="00910086">
        <w:rPr>
          <w:rFonts w:asciiTheme="minorHAnsi" w:hAnsiTheme="minorHAnsi" w:cstheme="minorHAnsi"/>
          <w:sz w:val="22"/>
          <w:szCs w:val="22"/>
        </w:rPr>
        <w:t>kada</w:t>
      </w:r>
      <w:proofErr w:type="spellEnd"/>
      <w:r w:rsidRPr="00910086">
        <w:rPr>
          <w:rFonts w:asciiTheme="minorHAnsi" w:hAnsiTheme="minorHAnsi" w:cstheme="minorHAnsi"/>
          <w:sz w:val="22"/>
          <w:szCs w:val="22"/>
        </w:rPr>
        <w:t xml:space="preserve"> je Bog </w:t>
      </w:r>
      <w:proofErr w:type="spellStart"/>
      <w:r w:rsidRPr="00910086">
        <w:rPr>
          <w:rFonts w:asciiTheme="minorHAnsi" w:hAnsiTheme="minorHAnsi" w:cstheme="minorHAnsi"/>
          <w:sz w:val="22"/>
          <w:szCs w:val="22"/>
        </w:rPr>
        <w:t>strana</w:t>
      </w:r>
      <w:proofErr w:type="spellEnd"/>
      <w:r w:rsidRPr="00910086">
        <w:rPr>
          <w:rFonts w:asciiTheme="minorHAnsi" w:hAnsiTheme="minorHAnsi" w:cstheme="minorHAnsi"/>
          <w:sz w:val="22"/>
          <w:szCs w:val="22"/>
        </w:rPr>
        <w:t xml:space="preserve"> u </w:t>
      </w:r>
      <w:proofErr w:type="spellStart"/>
      <w:r w:rsidR="00D31EF5">
        <w:rPr>
          <w:rFonts w:asciiTheme="minorHAnsi" w:hAnsiTheme="minorHAnsi" w:cstheme="minorHAnsi"/>
          <w:sz w:val="22"/>
          <w:szCs w:val="22"/>
        </w:rPr>
        <w:t>zavet</w:t>
      </w:r>
      <w:r w:rsidRPr="00910086">
        <w:rPr>
          <w:rFonts w:asciiTheme="minorHAnsi" w:hAnsiTheme="minorHAnsi" w:cstheme="minorHAnsi"/>
          <w:sz w:val="22"/>
          <w:szCs w:val="22"/>
        </w:rPr>
        <w:t>u</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sa</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čovekom</w:t>
      </w:r>
      <w:proofErr w:type="spellEnd"/>
      <w:r w:rsidRPr="00910086">
        <w:rPr>
          <w:rFonts w:asciiTheme="minorHAnsi" w:hAnsiTheme="minorHAnsi" w:cstheme="minorHAnsi"/>
          <w:sz w:val="22"/>
          <w:szCs w:val="22"/>
        </w:rPr>
        <w:t xml:space="preserve">, On </w:t>
      </w:r>
      <w:proofErr w:type="spellStart"/>
      <w:r w:rsidRPr="00910086">
        <w:rPr>
          <w:rFonts w:asciiTheme="minorHAnsi" w:hAnsiTheme="minorHAnsi" w:cstheme="minorHAnsi"/>
          <w:sz w:val="22"/>
          <w:szCs w:val="22"/>
        </w:rPr>
        <w:t>definiše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obaveze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obe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strane</w:t>
      </w:r>
      <w:proofErr w:type="spellEnd"/>
      <w:r w:rsidRPr="00910086">
        <w:rPr>
          <w:rFonts w:asciiTheme="minorHAnsi" w:hAnsiTheme="minorHAnsi" w:cstheme="minorHAnsi"/>
          <w:sz w:val="22"/>
          <w:szCs w:val="22"/>
        </w:rPr>
        <w:t xml:space="preserve"> </w:t>
      </w:r>
      <w:proofErr w:type="spellStart"/>
      <w:r w:rsidRPr="00910086">
        <w:rPr>
          <w:rFonts w:asciiTheme="minorHAnsi" w:hAnsiTheme="minorHAnsi" w:cstheme="minorHAnsi"/>
          <w:sz w:val="22"/>
          <w:szCs w:val="22"/>
        </w:rPr>
        <w:t>jer</w:t>
      </w:r>
      <w:proofErr w:type="spellEnd"/>
      <w:r w:rsidRPr="00910086">
        <w:rPr>
          <w:rFonts w:asciiTheme="minorHAnsi" w:hAnsiTheme="minorHAnsi" w:cstheme="minorHAnsi"/>
          <w:sz w:val="22"/>
          <w:szCs w:val="22"/>
        </w:rPr>
        <w:t xml:space="preserve"> je suveren</w:t>
      </w:r>
      <w:r w:rsidRPr="0012032B">
        <w:rPr>
          <w:rFonts w:asciiTheme="minorHAnsi" w:hAnsiTheme="minorHAnsi" w:cstheme="minorHAnsi"/>
          <w:b w:val="0"/>
          <w:bCs w:val="0"/>
          <w:sz w:val="22"/>
          <w:szCs w:val="22"/>
        </w:rPr>
        <w:t>.</w:t>
      </w:r>
      <w:r w:rsidRPr="00910086">
        <w:rPr>
          <w:rFonts w:asciiTheme="minorHAnsi" w:hAnsiTheme="minorHAnsi" w:cstheme="minorHAnsi"/>
          <w:b w:val="0"/>
          <w:bCs w:val="0"/>
          <w:sz w:val="22"/>
          <w:szCs w:val="22"/>
          <w:vertAlign w:val="superscript"/>
        </w:rPr>
        <w:t>22</w:t>
      </w:r>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Shodno</w:t>
      </w:r>
      <w:proofErr w:type="spellEnd"/>
      <w:r w:rsidRPr="0012032B">
        <w:rPr>
          <w:rFonts w:asciiTheme="minorHAnsi" w:hAnsiTheme="minorHAnsi" w:cstheme="minorHAnsi"/>
          <w:b w:val="0"/>
          <w:bCs w:val="0"/>
          <w:sz w:val="22"/>
          <w:szCs w:val="22"/>
        </w:rPr>
        <w:t xml:space="preserve"> tome, </w:t>
      </w:r>
      <w:proofErr w:type="spellStart"/>
      <w:r w:rsidRPr="0012032B">
        <w:rPr>
          <w:rFonts w:asciiTheme="minorHAnsi" w:hAnsiTheme="minorHAnsi" w:cstheme="minorHAnsi"/>
          <w:b w:val="0"/>
          <w:bCs w:val="0"/>
          <w:sz w:val="22"/>
          <w:szCs w:val="22"/>
        </w:rPr>
        <w:t>teolog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Vejn</w:t>
      </w:r>
      <w:proofErr w:type="spellEnd"/>
      <w:r w:rsidRPr="0012032B">
        <w:rPr>
          <w:rFonts w:asciiTheme="minorHAnsi" w:hAnsiTheme="minorHAnsi" w:cstheme="minorHAnsi"/>
          <w:b w:val="0"/>
          <w:bCs w:val="0"/>
          <w:sz w:val="22"/>
          <w:szCs w:val="22"/>
        </w:rPr>
        <w:t xml:space="preserve"> Grudem </w:t>
      </w:r>
      <w:proofErr w:type="spellStart"/>
      <w:r w:rsidRPr="0012032B">
        <w:rPr>
          <w:rFonts w:asciiTheme="minorHAnsi" w:hAnsiTheme="minorHAnsi" w:cstheme="minorHAnsi"/>
          <w:b w:val="0"/>
          <w:bCs w:val="0"/>
          <w:sz w:val="22"/>
          <w:szCs w:val="22"/>
        </w:rPr>
        <w:t>definiše</w:t>
      </w:r>
      <w:proofErr w:type="spellEnd"/>
      <w:r w:rsidRPr="0012032B">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između</w:t>
      </w:r>
      <w:proofErr w:type="spellEnd"/>
      <w:r w:rsidRPr="0012032B">
        <w:rPr>
          <w:rFonts w:asciiTheme="minorHAnsi" w:hAnsiTheme="minorHAnsi" w:cstheme="minorHAnsi"/>
          <w:b w:val="0"/>
          <w:bCs w:val="0"/>
          <w:sz w:val="22"/>
          <w:szCs w:val="22"/>
        </w:rPr>
        <w:t xml:space="preserve"> Boga i </w:t>
      </w:r>
      <w:proofErr w:type="spellStart"/>
      <w:r w:rsidRPr="0012032B">
        <w:rPr>
          <w:rFonts w:asciiTheme="minorHAnsi" w:hAnsiTheme="minorHAnsi" w:cstheme="minorHAnsi"/>
          <w:b w:val="0"/>
          <w:bCs w:val="0"/>
          <w:sz w:val="22"/>
          <w:szCs w:val="22"/>
        </w:rPr>
        <w:t>čoveka</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Svetom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pismu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kao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nepromenljivi</w:t>
      </w:r>
      <w:proofErr w:type="spellEnd"/>
      <w:r w:rsidRPr="0012032B">
        <w:rPr>
          <w:rFonts w:asciiTheme="minorHAnsi" w:hAnsiTheme="minorHAnsi" w:cstheme="minorHAnsi"/>
          <w:b w:val="0"/>
          <w:bCs w:val="0"/>
          <w:sz w:val="22"/>
          <w:szCs w:val="22"/>
        </w:rPr>
        <w:t xml:space="preserve">, od Boga </w:t>
      </w:r>
      <w:proofErr w:type="spellStart"/>
      <w:r w:rsidRPr="0012032B">
        <w:rPr>
          <w:rFonts w:asciiTheme="minorHAnsi" w:hAnsiTheme="minorHAnsi" w:cstheme="minorHAnsi"/>
          <w:b w:val="0"/>
          <w:bCs w:val="0"/>
          <w:sz w:val="22"/>
          <w:szCs w:val="22"/>
        </w:rPr>
        <w:t>nametnuti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pravni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sporazum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između</w:t>
      </w:r>
      <w:proofErr w:type="spellEnd"/>
      <w:r w:rsidRPr="0012032B">
        <w:rPr>
          <w:rFonts w:asciiTheme="minorHAnsi" w:hAnsiTheme="minorHAnsi" w:cstheme="minorHAnsi"/>
          <w:b w:val="0"/>
          <w:bCs w:val="0"/>
          <w:sz w:val="22"/>
          <w:szCs w:val="22"/>
        </w:rPr>
        <w:t xml:space="preserve"> Boga i </w:t>
      </w:r>
      <w:proofErr w:type="spellStart"/>
      <w:r w:rsidRPr="0012032B">
        <w:rPr>
          <w:rFonts w:asciiTheme="minorHAnsi" w:hAnsiTheme="minorHAnsi" w:cstheme="minorHAnsi"/>
          <w:b w:val="0"/>
          <w:bCs w:val="0"/>
          <w:sz w:val="22"/>
          <w:szCs w:val="22"/>
        </w:rPr>
        <w:t>čoveka</w:t>
      </w:r>
      <w:proofErr w:type="spellEnd"/>
      <w:r w:rsidRPr="0012032B">
        <w:rPr>
          <w:rFonts w:asciiTheme="minorHAnsi" w:hAnsiTheme="minorHAnsi" w:cstheme="minorHAnsi"/>
          <w:b w:val="0"/>
          <w:bCs w:val="0"/>
          <w:sz w:val="22"/>
          <w:szCs w:val="22"/>
        </w:rPr>
        <w:t xml:space="preserve"> koji </w:t>
      </w:r>
      <w:proofErr w:type="spellStart"/>
      <w:r w:rsidRPr="0012032B">
        <w:rPr>
          <w:rFonts w:asciiTheme="minorHAnsi" w:hAnsiTheme="minorHAnsi" w:cstheme="minorHAnsi"/>
          <w:b w:val="0"/>
          <w:bCs w:val="0"/>
          <w:sz w:val="22"/>
          <w:szCs w:val="22"/>
        </w:rPr>
        <w:t>predviđa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uslove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njihovog</w:t>
      </w:r>
      <w:proofErr w:type="spellEnd"/>
      <w:r w:rsidRPr="0012032B">
        <w:rPr>
          <w:rFonts w:asciiTheme="minorHAnsi" w:hAnsiTheme="minorHAnsi" w:cstheme="minorHAnsi"/>
          <w:b w:val="0"/>
          <w:bCs w:val="0"/>
          <w:sz w:val="22"/>
          <w:szCs w:val="22"/>
        </w:rPr>
        <w:t xml:space="preserve"> </w:t>
      </w:r>
      <w:proofErr w:type="gramStart"/>
      <w:r w:rsidRPr="0012032B">
        <w:rPr>
          <w:rFonts w:asciiTheme="minorHAnsi" w:hAnsiTheme="minorHAnsi" w:cstheme="minorHAnsi"/>
          <w:b w:val="0"/>
          <w:bCs w:val="0"/>
          <w:sz w:val="22"/>
          <w:szCs w:val="22"/>
        </w:rPr>
        <w:t>odnosa.“</w:t>
      </w:r>
      <w:proofErr w:type="gramEnd"/>
      <w:r w:rsidRPr="00910086">
        <w:rPr>
          <w:rFonts w:asciiTheme="minorHAnsi" w:hAnsiTheme="minorHAnsi" w:cstheme="minorHAnsi"/>
          <w:b w:val="0"/>
          <w:bCs w:val="0"/>
          <w:sz w:val="22"/>
          <w:szCs w:val="22"/>
          <w:vertAlign w:val="superscript"/>
        </w:rPr>
        <w:t>23</w:t>
      </w:r>
    </w:p>
    <w:p w14:paraId="4FF28856" w14:textId="1AFB0767" w:rsidR="00910086" w:rsidRPr="0012032B" w:rsidRDefault="00910086" w:rsidP="0091008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2032B">
        <w:rPr>
          <w:rFonts w:asciiTheme="minorHAnsi" w:hAnsiTheme="minorHAnsi" w:cstheme="minorHAnsi"/>
          <w:b w:val="0"/>
          <w:bCs w:val="0"/>
          <w:sz w:val="22"/>
          <w:szCs w:val="22"/>
        </w:rPr>
        <w:t>Božije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obaveze</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Njegovim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zavetima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ljudima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uglavnom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su</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obliku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Njegovih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Njegovih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blagoslova</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Njegovih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prokletstava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Neka</w:t>
      </w:r>
      <w:proofErr w:type="spellEnd"/>
      <w:r w:rsidRPr="0012032B">
        <w:rPr>
          <w:rFonts w:asciiTheme="minorHAnsi" w:hAnsiTheme="minorHAnsi" w:cstheme="minorHAnsi"/>
          <w:b w:val="0"/>
          <w:bCs w:val="0"/>
          <w:sz w:val="22"/>
          <w:szCs w:val="22"/>
        </w:rPr>
        <w:t xml:space="preserve"> od </w:t>
      </w:r>
      <w:proofErr w:type="spellStart"/>
      <w:r w:rsidRPr="0012032B">
        <w:rPr>
          <w:rFonts w:asciiTheme="minorHAnsi" w:hAnsiTheme="minorHAnsi" w:cstheme="minorHAnsi"/>
          <w:b w:val="0"/>
          <w:bCs w:val="0"/>
          <w:sz w:val="22"/>
          <w:szCs w:val="22"/>
        </w:rPr>
        <w:t>Njegovih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apsolutna</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bezuslovna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dok</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druga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uslovljena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čovekovim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izvršavanjem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svojih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obaveza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prema</w:t>
      </w:r>
      <w:proofErr w:type="spellEnd"/>
      <w:r w:rsidRPr="0012032B">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12032B">
        <w:rPr>
          <w:rFonts w:asciiTheme="minorHAnsi" w:hAnsiTheme="minorHAnsi" w:cstheme="minorHAnsi"/>
          <w:b w:val="0"/>
          <w:bCs w:val="0"/>
          <w:sz w:val="22"/>
          <w:szCs w:val="22"/>
        </w:rPr>
        <w:t>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Primarni</w:t>
      </w:r>
      <w:proofErr w:type="spellEnd"/>
      <w:r w:rsidRPr="0012032B">
        <w:rPr>
          <w:rFonts w:asciiTheme="minorHAnsi" w:hAnsiTheme="minorHAnsi" w:cstheme="minorHAnsi"/>
          <w:b w:val="0"/>
          <w:bCs w:val="0"/>
          <w:sz w:val="22"/>
          <w:szCs w:val="22"/>
        </w:rPr>
        <w:t xml:space="preserve"> element koji </w:t>
      </w:r>
      <w:proofErr w:type="spellStart"/>
      <w:r w:rsidRPr="0012032B">
        <w:rPr>
          <w:rFonts w:asciiTheme="minorHAnsi" w:hAnsiTheme="minorHAnsi" w:cstheme="minorHAnsi"/>
          <w:b w:val="0"/>
          <w:bCs w:val="0"/>
          <w:sz w:val="22"/>
          <w:szCs w:val="22"/>
        </w:rPr>
        <w:t>leži</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osnovi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svih</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zaveta</w:t>
      </w:r>
      <w:proofErr w:type="spellEnd"/>
      <w:r w:rsidRPr="0012032B">
        <w:rPr>
          <w:rFonts w:asciiTheme="minorHAnsi" w:hAnsiTheme="minorHAnsi" w:cstheme="minorHAnsi"/>
          <w:b w:val="0"/>
          <w:bCs w:val="0"/>
          <w:sz w:val="22"/>
          <w:szCs w:val="22"/>
        </w:rPr>
        <w:t xml:space="preserve"> je </w:t>
      </w:r>
      <w:proofErr w:type="spellStart"/>
      <w:r w:rsidRPr="0012032B">
        <w:rPr>
          <w:rFonts w:asciiTheme="minorHAnsi" w:hAnsiTheme="minorHAnsi" w:cstheme="minorHAnsi"/>
          <w:b w:val="0"/>
          <w:bCs w:val="0"/>
          <w:sz w:val="22"/>
          <w:szCs w:val="22"/>
        </w:rPr>
        <w:t>Božje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obećanje</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ću</w:t>
      </w:r>
      <w:proofErr w:type="spellEnd"/>
      <w:r w:rsidRPr="0012032B">
        <w:rPr>
          <w:rFonts w:asciiTheme="minorHAnsi" w:hAnsiTheme="minorHAnsi" w:cstheme="minorHAnsi"/>
          <w:b w:val="0"/>
          <w:bCs w:val="0"/>
          <w:sz w:val="22"/>
          <w:szCs w:val="22"/>
        </w:rPr>
        <w:t xml:space="preserve"> „ja </w:t>
      </w:r>
      <w:proofErr w:type="spellStart"/>
      <w:r w:rsidRPr="0012032B">
        <w:rPr>
          <w:rFonts w:asciiTheme="minorHAnsi" w:hAnsiTheme="minorHAnsi" w:cstheme="minorHAnsi"/>
          <w:b w:val="0"/>
          <w:bCs w:val="0"/>
          <w:sz w:val="22"/>
          <w:szCs w:val="22"/>
        </w:rPr>
        <w:t>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biti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njihov</w:t>
      </w:r>
      <w:proofErr w:type="spellEnd"/>
      <w:r w:rsidRPr="0012032B">
        <w:rPr>
          <w:rFonts w:asciiTheme="minorHAnsi" w:hAnsiTheme="minorHAnsi" w:cstheme="minorHAnsi"/>
          <w:b w:val="0"/>
          <w:bCs w:val="0"/>
          <w:sz w:val="22"/>
          <w:szCs w:val="22"/>
        </w:rPr>
        <w:t xml:space="preserve"> Bog i </w:t>
      </w:r>
      <w:proofErr w:type="spellStart"/>
      <w:r w:rsidRPr="0012032B">
        <w:rPr>
          <w:rFonts w:asciiTheme="minorHAnsi" w:hAnsiTheme="minorHAnsi" w:cstheme="minorHAnsi"/>
          <w:b w:val="0"/>
          <w:bCs w:val="0"/>
          <w:sz w:val="22"/>
          <w:szCs w:val="22"/>
        </w:rPr>
        <w:t>oni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će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biti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moj</w:t>
      </w:r>
      <w:proofErr w:type="spellEnd"/>
      <w:r w:rsidRPr="0012032B">
        <w:rPr>
          <w:rFonts w:asciiTheme="minorHAnsi" w:hAnsiTheme="minorHAnsi" w:cstheme="minorHAnsi"/>
          <w:b w:val="0"/>
          <w:bCs w:val="0"/>
          <w:sz w:val="22"/>
          <w:szCs w:val="22"/>
        </w:rPr>
        <w:t xml:space="preserve"> </w:t>
      </w:r>
      <w:proofErr w:type="gramStart"/>
      <w:r w:rsidRPr="0012032B">
        <w:rPr>
          <w:rFonts w:asciiTheme="minorHAnsi" w:hAnsiTheme="minorHAnsi" w:cstheme="minorHAnsi"/>
          <w:b w:val="0"/>
          <w:bCs w:val="0"/>
          <w:sz w:val="22"/>
          <w:szCs w:val="22"/>
        </w:rPr>
        <w:t>narod“</w:t>
      </w:r>
      <w:proofErr w:type="gramEnd"/>
      <w:r w:rsidRPr="0012032B">
        <w:rPr>
          <w:rFonts w:asciiTheme="minorHAnsi" w:hAnsiTheme="minorHAnsi" w:cstheme="minorHAnsi"/>
          <w:b w:val="0"/>
          <w:bCs w:val="0"/>
          <w:sz w:val="22"/>
          <w:szCs w:val="22"/>
        </w:rPr>
        <w:t>.</w:t>
      </w:r>
      <w:r w:rsidRPr="00910086">
        <w:rPr>
          <w:rFonts w:asciiTheme="minorHAnsi" w:hAnsiTheme="minorHAnsi" w:cstheme="minorHAnsi"/>
          <w:b w:val="0"/>
          <w:bCs w:val="0"/>
          <w:sz w:val="22"/>
          <w:szCs w:val="22"/>
          <w:vertAlign w:val="superscript"/>
        </w:rPr>
        <w:t>24</w:t>
      </w:r>
      <w:r w:rsidRPr="0012032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Novog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Sajmon</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Kistemejker</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opisuje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ove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reči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kao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zlatnu</w:t>
      </w:r>
      <w:proofErr w:type="spellEnd"/>
      <w:r w:rsidRPr="0012032B">
        <w:rPr>
          <w:rFonts w:asciiTheme="minorHAnsi" w:hAnsiTheme="minorHAnsi" w:cstheme="minorHAnsi"/>
          <w:b w:val="0"/>
          <w:bCs w:val="0"/>
          <w:sz w:val="22"/>
          <w:szCs w:val="22"/>
        </w:rPr>
        <w:t xml:space="preserve"> nit </w:t>
      </w:r>
      <w:proofErr w:type="spellStart"/>
      <w:r w:rsidRPr="0012032B">
        <w:rPr>
          <w:rFonts w:asciiTheme="minorHAnsi" w:hAnsiTheme="minorHAnsi" w:cstheme="minorHAnsi"/>
          <w:b w:val="0"/>
          <w:bCs w:val="0"/>
          <w:sz w:val="22"/>
          <w:szCs w:val="22"/>
        </w:rPr>
        <w:t>koju</w:t>
      </w:r>
      <w:proofErr w:type="spellEnd"/>
      <w:r w:rsidRPr="0012032B">
        <w:rPr>
          <w:rFonts w:asciiTheme="minorHAnsi" w:hAnsiTheme="minorHAnsi" w:cstheme="minorHAnsi"/>
          <w:b w:val="0"/>
          <w:bCs w:val="0"/>
          <w:sz w:val="22"/>
          <w:szCs w:val="22"/>
        </w:rPr>
        <w:t xml:space="preserve"> je Bog </w:t>
      </w:r>
      <w:proofErr w:type="spellStart"/>
      <w:r w:rsidRPr="0012032B">
        <w:rPr>
          <w:rFonts w:asciiTheme="minorHAnsi" w:hAnsiTheme="minorHAnsi" w:cstheme="minorHAnsi"/>
          <w:b w:val="0"/>
          <w:bCs w:val="0"/>
          <w:sz w:val="22"/>
          <w:szCs w:val="22"/>
        </w:rPr>
        <w:t>utkao</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svoju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Reč</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od</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početka</w:t>
      </w:r>
      <w:proofErr w:type="spellEnd"/>
      <w:r w:rsidRPr="0012032B">
        <w:rPr>
          <w:rFonts w:asciiTheme="minorHAnsi" w:hAnsiTheme="minorHAnsi" w:cstheme="minorHAnsi"/>
          <w:b w:val="0"/>
          <w:bCs w:val="0"/>
          <w:sz w:val="22"/>
          <w:szCs w:val="22"/>
        </w:rPr>
        <w:t xml:space="preserve"> do </w:t>
      </w:r>
      <w:proofErr w:type="spellStart"/>
      <w:r w:rsidRPr="0012032B">
        <w:rPr>
          <w:rFonts w:asciiTheme="minorHAnsi" w:hAnsiTheme="minorHAnsi" w:cstheme="minorHAnsi"/>
          <w:b w:val="0"/>
          <w:bCs w:val="0"/>
          <w:sz w:val="22"/>
          <w:szCs w:val="22"/>
        </w:rPr>
        <w:t>kraja</w:t>
      </w:r>
      <w:proofErr w:type="spellEnd"/>
      <w:r w:rsidRPr="0012032B">
        <w:rPr>
          <w:rFonts w:asciiTheme="minorHAnsi" w:hAnsiTheme="minorHAnsi" w:cstheme="minorHAnsi"/>
          <w:b w:val="0"/>
          <w:bCs w:val="0"/>
          <w:sz w:val="22"/>
          <w:szCs w:val="22"/>
        </w:rPr>
        <w:t xml:space="preserve"> .”</w:t>
      </w:r>
      <w:r w:rsidRPr="00910086">
        <w:rPr>
          <w:rFonts w:asciiTheme="minorHAnsi" w:hAnsiTheme="minorHAnsi" w:cstheme="minorHAnsi"/>
          <w:b w:val="0"/>
          <w:bCs w:val="0"/>
          <w:sz w:val="22"/>
          <w:szCs w:val="22"/>
          <w:vertAlign w:val="superscript"/>
        </w:rPr>
        <w:t>25</w:t>
      </w:r>
    </w:p>
    <w:p w14:paraId="79B6F96A" w14:textId="6483D8F0" w:rsidR="00910086" w:rsidRDefault="00910086" w:rsidP="00910086">
      <w:pPr>
        <w:pStyle w:val="Bodytext120"/>
        <w:shd w:val="clear" w:color="auto" w:fill="auto"/>
        <w:spacing w:line="240" w:lineRule="auto"/>
        <w:ind w:firstLine="360"/>
        <w:rPr>
          <w:rFonts w:asciiTheme="minorHAnsi" w:hAnsiTheme="minorHAnsi" w:cstheme="minorHAnsi"/>
          <w:b w:val="0"/>
          <w:bCs w:val="0"/>
          <w:sz w:val="22"/>
          <w:szCs w:val="22"/>
        </w:rPr>
      </w:pPr>
      <w:r w:rsidRPr="0012032B">
        <w:rPr>
          <w:rFonts w:asciiTheme="minorHAnsi" w:hAnsiTheme="minorHAnsi" w:cstheme="minorHAnsi"/>
          <w:b w:val="0"/>
          <w:bCs w:val="0"/>
          <w:sz w:val="22"/>
          <w:szCs w:val="22"/>
        </w:rPr>
        <w:t xml:space="preserve">Kistemaker </w:t>
      </w:r>
      <w:proofErr w:type="spellStart"/>
      <w:r w:rsidRPr="0012032B">
        <w:rPr>
          <w:rFonts w:asciiTheme="minorHAnsi" w:hAnsiTheme="minorHAnsi" w:cstheme="minorHAnsi"/>
          <w:b w:val="0"/>
          <w:bCs w:val="0"/>
          <w:sz w:val="22"/>
          <w:szCs w:val="22"/>
        </w:rPr>
        <w:t>dalje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primećuje</w:t>
      </w:r>
      <w:proofErr w:type="spellEnd"/>
      <w:r w:rsidRPr="0012032B">
        <w:rPr>
          <w:rFonts w:asciiTheme="minorHAnsi" w:hAnsiTheme="minorHAnsi" w:cstheme="minorHAnsi"/>
          <w:b w:val="0"/>
          <w:bCs w:val="0"/>
          <w:sz w:val="22"/>
          <w:szCs w:val="22"/>
        </w:rPr>
        <w:t xml:space="preserve"> da se Bog </w:t>
      </w:r>
      <w:proofErr w:type="spellStart"/>
      <w:r w:rsidRPr="0012032B">
        <w:rPr>
          <w:rFonts w:asciiTheme="minorHAnsi" w:hAnsiTheme="minorHAnsi" w:cstheme="minorHAnsi"/>
          <w:b w:val="0"/>
          <w:bCs w:val="0"/>
          <w:sz w:val="22"/>
          <w:szCs w:val="22"/>
        </w:rPr>
        <w:t>prvi</w:t>
      </w:r>
      <w:proofErr w:type="spellEnd"/>
      <w:r w:rsidRPr="0012032B">
        <w:rPr>
          <w:rFonts w:asciiTheme="minorHAnsi" w:hAnsiTheme="minorHAnsi" w:cstheme="minorHAnsi"/>
          <w:b w:val="0"/>
          <w:bCs w:val="0"/>
          <w:sz w:val="22"/>
          <w:szCs w:val="22"/>
        </w:rPr>
        <w:t xml:space="preserve"> put </w:t>
      </w:r>
      <w:proofErr w:type="spellStart"/>
      <w:r w:rsidRPr="0012032B">
        <w:rPr>
          <w:rFonts w:asciiTheme="minorHAnsi" w:hAnsiTheme="minorHAnsi" w:cstheme="minorHAnsi"/>
          <w:b w:val="0"/>
          <w:bCs w:val="0"/>
          <w:sz w:val="22"/>
          <w:szCs w:val="22"/>
        </w:rPr>
        <w:t>poziva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oblik</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obaveze</w:t>
      </w:r>
      <w:proofErr w:type="spellEnd"/>
      <w:r w:rsidRPr="0012032B">
        <w:rPr>
          <w:rFonts w:asciiTheme="minorHAnsi" w:hAnsiTheme="minorHAnsi" w:cstheme="minorHAnsi"/>
          <w:b w:val="0"/>
          <w:bCs w:val="0"/>
          <w:sz w:val="22"/>
          <w:szCs w:val="22"/>
        </w:rPr>
        <w:t xml:space="preserve"> u 1. </w:t>
      </w:r>
      <w:proofErr w:type="spellStart"/>
      <w:r w:rsidRPr="0012032B">
        <w:rPr>
          <w:rFonts w:asciiTheme="minorHAnsi" w:hAnsiTheme="minorHAnsi" w:cstheme="minorHAnsi"/>
          <w:b w:val="0"/>
          <w:bCs w:val="0"/>
          <w:sz w:val="22"/>
          <w:szCs w:val="22"/>
        </w:rPr>
        <w:t>Mojsijevoj</w:t>
      </w:r>
      <w:proofErr w:type="spellEnd"/>
      <w:r w:rsidRPr="0012032B">
        <w:rPr>
          <w:rFonts w:asciiTheme="minorHAnsi" w:hAnsiTheme="minorHAnsi" w:cstheme="minorHAnsi"/>
          <w:b w:val="0"/>
          <w:bCs w:val="0"/>
          <w:sz w:val="22"/>
          <w:szCs w:val="22"/>
        </w:rPr>
        <w:t xml:space="preserve"> 17:7: „I </w:t>
      </w:r>
      <w:proofErr w:type="spellStart"/>
      <w:r w:rsidRPr="0012032B">
        <w:rPr>
          <w:rFonts w:asciiTheme="minorHAnsi" w:hAnsiTheme="minorHAnsi" w:cstheme="minorHAnsi"/>
          <w:b w:val="0"/>
          <w:bCs w:val="0"/>
          <w:sz w:val="22"/>
          <w:szCs w:val="22"/>
        </w:rPr>
        <w:t>utvrdiću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svoj</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zavet</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između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sebe</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tebe</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potomstva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tvog</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posle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tebe</w:t>
      </w:r>
      <w:proofErr w:type="spellEnd"/>
      <w:r w:rsidRPr="0012032B">
        <w:rPr>
          <w:rFonts w:asciiTheme="minorHAnsi" w:hAnsiTheme="minorHAnsi" w:cstheme="minorHAnsi"/>
          <w:b w:val="0"/>
          <w:bCs w:val="0"/>
          <w:sz w:val="22"/>
          <w:szCs w:val="22"/>
        </w:rPr>
        <w:t xml:space="preserve"> u </w:t>
      </w:r>
      <w:proofErr w:type="spellStart"/>
      <w:r w:rsidRPr="0012032B">
        <w:rPr>
          <w:rFonts w:asciiTheme="minorHAnsi" w:hAnsiTheme="minorHAnsi" w:cstheme="minorHAnsi"/>
          <w:b w:val="0"/>
          <w:bCs w:val="0"/>
          <w:sz w:val="22"/>
          <w:szCs w:val="22"/>
        </w:rPr>
        <w:t>naraštajima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njihovim</w:t>
      </w:r>
      <w:proofErr w:type="spellEnd"/>
      <w:r w:rsidRPr="0012032B">
        <w:rPr>
          <w:rFonts w:asciiTheme="minorHAnsi" w:hAnsiTheme="minorHAnsi" w:cstheme="minorHAnsi"/>
          <w:b w:val="0"/>
          <w:bCs w:val="0"/>
          <w:sz w:val="22"/>
          <w:szCs w:val="22"/>
        </w:rPr>
        <w:t xml:space="preserve"> za </w:t>
      </w:r>
      <w:proofErr w:type="spellStart"/>
      <w:r w:rsidRPr="0012032B">
        <w:rPr>
          <w:rFonts w:asciiTheme="minorHAnsi" w:hAnsiTheme="minorHAnsi" w:cstheme="minorHAnsi"/>
          <w:b w:val="0"/>
          <w:bCs w:val="0"/>
          <w:sz w:val="22"/>
          <w:szCs w:val="22"/>
        </w:rPr>
        <w:t>zavet</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večni</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ti</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biti</w:t>
      </w:r>
      <w:proofErr w:type="spellEnd"/>
      <w:r w:rsidRPr="0012032B">
        <w:rPr>
          <w:rFonts w:asciiTheme="minorHAnsi" w:hAnsiTheme="minorHAnsi" w:cstheme="minorHAnsi"/>
          <w:b w:val="0"/>
          <w:bCs w:val="0"/>
          <w:sz w:val="22"/>
          <w:szCs w:val="22"/>
        </w:rPr>
        <w:t xml:space="preserve"> Bog i </w:t>
      </w:r>
      <w:proofErr w:type="spellStart"/>
      <w:r w:rsidRPr="0012032B">
        <w:rPr>
          <w:rFonts w:asciiTheme="minorHAnsi" w:hAnsiTheme="minorHAnsi" w:cstheme="minorHAnsi"/>
          <w:b w:val="0"/>
          <w:bCs w:val="0"/>
          <w:sz w:val="22"/>
          <w:szCs w:val="22"/>
        </w:rPr>
        <w:t>potomstvu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tvome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posle</w:t>
      </w:r>
      <w:proofErr w:type="spellEnd"/>
      <w:r w:rsidRPr="0012032B">
        <w:rPr>
          <w:rFonts w:asciiTheme="minorHAnsi" w:hAnsiTheme="minorHAnsi" w:cstheme="minorHAnsi"/>
          <w:b w:val="0"/>
          <w:bCs w:val="0"/>
          <w:sz w:val="22"/>
          <w:szCs w:val="22"/>
        </w:rPr>
        <w:t xml:space="preserve"> </w:t>
      </w:r>
      <w:proofErr w:type="spellStart"/>
      <w:proofErr w:type="gramStart"/>
      <w:r w:rsidRPr="0012032B">
        <w:rPr>
          <w:rFonts w:asciiTheme="minorHAnsi" w:hAnsiTheme="minorHAnsi" w:cstheme="minorHAnsi"/>
          <w:b w:val="0"/>
          <w:bCs w:val="0"/>
          <w:sz w:val="22"/>
          <w:szCs w:val="22"/>
        </w:rPr>
        <w:t>tebe</w:t>
      </w:r>
      <w:proofErr w:type="spellEnd"/>
      <w:r w:rsidRPr="0012032B">
        <w:rPr>
          <w:rFonts w:asciiTheme="minorHAnsi" w:hAnsiTheme="minorHAnsi" w:cstheme="minorHAnsi"/>
          <w:b w:val="0"/>
          <w:bCs w:val="0"/>
          <w:sz w:val="22"/>
          <w:szCs w:val="22"/>
        </w:rPr>
        <w:t>“</w:t>
      </w:r>
      <w:proofErr w:type="gram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Zatim</w:t>
      </w:r>
      <w:proofErr w:type="spellEnd"/>
      <w:r w:rsidRPr="0012032B">
        <w:rPr>
          <w:rFonts w:asciiTheme="minorHAnsi" w:hAnsiTheme="minorHAnsi" w:cstheme="minorHAnsi"/>
          <w:b w:val="0"/>
          <w:bCs w:val="0"/>
          <w:sz w:val="22"/>
          <w:szCs w:val="22"/>
        </w:rPr>
        <w:t xml:space="preserve"> On to </w:t>
      </w:r>
      <w:proofErr w:type="spellStart"/>
      <w:r w:rsidRPr="0012032B">
        <w:rPr>
          <w:rFonts w:asciiTheme="minorHAnsi" w:hAnsiTheme="minorHAnsi" w:cstheme="minorHAnsi"/>
          <w:b w:val="0"/>
          <w:bCs w:val="0"/>
          <w:sz w:val="22"/>
          <w:szCs w:val="22"/>
        </w:rPr>
        <w:t>ponovo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potvrđuje</w:t>
      </w:r>
      <w:proofErr w:type="spellEnd"/>
      <w:r w:rsidRPr="0012032B">
        <w:rPr>
          <w:rFonts w:asciiTheme="minorHAnsi" w:hAnsiTheme="minorHAnsi" w:cstheme="minorHAnsi"/>
          <w:b w:val="0"/>
          <w:bCs w:val="0"/>
          <w:sz w:val="22"/>
          <w:szCs w:val="22"/>
        </w:rPr>
        <w:t xml:space="preserve"> u 2. </w:t>
      </w:r>
      <w:proofErr w:type="spellStart"/>
      <w:r w:rsidRPr="0012032B">
        <w:rPr>
          <w:rFonts w:asciiTheme="minorHAnsi" w:hAnsiTheme="minorHAnsi" w:cstheme="minorHAnsi"/>
          <w:b w:val="0"/>
          <w:bCs w:val="0"/>
          <w:sz w:val="22"/>
          <w:szCs w:val="22"/>
        </w:rPr>
        <w:t>Mojsijevoj</w:t>
      </w:r>
      <w:proofErr w:type="spellEnd"/>
      <w:r w:rsidRPr="0012032B">
        <w:rPr>
          <w:rFonts w:asciiTheme="minorHAnsi" w:hAnsiTheme="minorHAnsi" w:cstheme="minorHAnsi"/>
          <w:b w:val="0"/>
          <w:bCs w:val="0"/>
          <w:sz w:val="22"/>
          <w:szCs w:val="22"/>
        </w:rPr>
        <w:t xml:space="preserve"> 6:7: „</w:t>
      </w:r>
      <w:proofErr w:type="spellStart"/>
      <w:r w:rsidRPr="0012032B">
        <w:rPr>
          <w:rFonts w:asciiTheme="minorHAnsi" w:hAnsiTheme="minorHAnsi" w:cstheme="minorHAnsi"/>
          <w:b w:val="0"/>
          <w:bCs w:val="0"/>
          <w:sz w:val="22"/>
          <w:szCs w:val="22"/>
        </w:rPr>
        <w:t>Uzeću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w:t>
      </w:r>
      <w:proofErr w:type="spellEnd"/>
      <w:r w:rsidRPr="0012032B">
        <w:rPr>
          <w:rFonts w:asciiTheme="minorHAnsi" w:hAnsiTheme="minorHAnsi" w:cstheme="minorHAnsi"/>
          <w:b w:val="0"/>
          <w:bCs w:val="0"/>
          <w:sz w:val="22"/>
          <w:szCs w:val="22"/>
        </w:rPr>
        <w:t xml:space="preserve"> za </w:t>
      </w:r>
      <w:proofErr w:type="spellStart"/>
      <w:r w:rsidRPr="0012032B">
        <w:rPr>
          <w:rFonts w:asciiTheme="minorHAnsi" w:hAnsiTheme="minorHAnsi" w:cstheme="minorHAnsi"/>
          <w:b w:val="0"/>
          <w:bCs w:val="0"/>
          <w:sz w:val="22"/>
          <w:szCs w:val="22"/>
        </w:rPr>
        <w:t>svoj</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narod</w:t>
      </w:r>
      <w:proofErr w:type="spellEnd"/>
      <w:r w:rsidRPr="0012032B">
        <w:rPr>
          <w:rFonts w:asciiTheme="minorHAnsi" w:hAnsiTheme="minorHAnsi" w:cstheme="minorHAnsi"/>
          <w:b w:val="0"/>
          <w:bCs w:val="0"/>
          <w:sz w:val="22"/>
          <w:szCs w:val="22"/>
        </w:rPr>
        <w:t xml:space="preserve">, i </w:t>
      </w:r>
      <w:proofErr w:type="spellStart"/>
      <w:r w:rsidRPr="0012032B">
        <w:rPr>
          <w:rFonts w:asciiTheme="minorHAnsi" w:hAnsiTheme="minorHAnsi" w:cstheme="minorHAnsi"/>
          <w:b w:val="0"/>
          <w:bCs w:val="0"/>
          <w:sz w:val="22"/>
          <w:szCs w:val="22"/>
        </w:rPr>
        <w:t>biću</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tvoj</w:t>
      </w:r>
      <w:proofErr w:type="spellEnd"/>
      <w:r w:rsidRPr="0012032B">
        <w:rPr>
          <w:rFonts w:asciiTheme="minorHAnsi" w:hAnsiTheme="minorHAnsi" w:cstheme="minorHAnsi"/>
          <w:b w:val="0"/>
          <w:bCs w:val="0"/>
          <w:sz w:val="22"/>
          <w:szCs w:val="22"/>
        </w:rPr>
        <w:t xml:space="preserve"> Bog, i </w:t>
      </w:r>
      <w:proofErr w:type="spellStart"/>
      <w:r w:rsidRPr="0012032B">
        <w:rPr>
          <w:rFonts w:asciiTheme="minorHAnsi" w:hAnsiTheme="minorHAnsi" w:cstheme="minorHAnsi"/>
          <w:b w:val="0"/>
          <w:bCs w:val="0"/>
          <w:sz w:val="22"/>
          <w:szCs w:val="22"/>
        </w:rPr>
        <w:t>znaćeš</w:t>
      </w:r>
      <w:proofErr w:type="spellEnd"/>
      <w:r w:rsidRPr="0012032B">
        <w:rPr>
          <w:rFonts w:asciiTheme="minorHAnsi" w:hAnsiTheme="minorHAnsi" w:cstheme="minorHAnsi"/>
          <w:b w:val="0"/>
          <w:bCs w:val="0"/>
          <w:sz w:val="22"/>
          <w:szCs w:val="22"/>
        </w:rPr>
        <w:t xml:space="preserve"> da </w:t>
      </w:r>
      <w:proofErr w:type="spellStart"/>
      <w:r w:rsidRPr="0012032B">
        <w:rPr>
          <w:rFonts w:asciiTheme="minorHAnsi" w:hAnsiTheme="minorHAnsi" w:cstheme="minorHAnsi"/>
          <w:b w:val="0"/>
          <w:bCs w:val="0"/>
          <w:sz w:val="22"/>
          <w:szCs w:val="22"/>
        </w:rPr>
        <w:t>sam</w:t>
      </w:r>
      <w:proofErr w:type="spellEnd"/>
      <w:r w:rsidRPr="0012032B">
        <w:rPr>
          <w:rFonts w:asciiTheme="minorHAnsi" w:hAnsiTheme="minorHAnsi" w:cstheme="minorHAnsi"/>
          <w:b w:val="0"/>
          <w:bCs w:val="0"/>
          <w:sz w:val="22"/>
          <w:szCs w:val="22"/>
        </w:rPr>
        <w:t xml:space="preserve"> ja </w:t>
      </w:r>
      <w:proofErr w:type="spellStart"/>
      <w:r w:rsidRPr="0012032B">
        <w:rPr>
          <w:rFonts w:asciiTheme="minorHAnsi" w:hAnsiTheme="minorHAnsi" w:cstheme="minorHAnsi"/>
          <w:b w:val="0"/>
          <w:bCs w:val="0"/>
          <w:sz w:val="22"/>
          <w:szCs w:val="22"/>
        </w:rPr>
        <w:t>Gospod</w:t>
      </w:r>
      <w:proofErr w:type="spellEnd"/>
      <w:r w:rsidRPr="0012032B">
        <w:rPr>
          <w:rFonts w:asciiTheme="minorHAnsi" w:hAnsiTheme="minorHAnsi" w:cstheme="minorHAnsi"/>
          <w:b w:val="0"/>
          <w:bCs w:val="0"/>
          <w:sz w:val="22"/>
          <w:szCs w:val="22"/>
        </w:rPr>
        <w:t xml:space="preserve"> Bog </w:t>
      </w:r>
      <w:proofErr w:type="spellStart"/>
      <w:r w:rsidRPr="0012032B">
        <w:rPr>
          <w:rFonts w:asciiTheme="minorHAnsi" w:hAnsiTheme="minorHAnsi" w:cstheme="minorHAnsi"/>
          <w:b w:val="0"/>
          <w:bCs w:val="0"/>
          <w:sz w:val="22"/>
          <w:szCs w:val="22"/>
        </w:rPr>
        <w:t>tvoj</w:t>
      </w:r>
      <w:proofErr w:type="spellEnd"/>
      <w:r w:rsidRPr="0012032B">
        <w:rPr>
          <w:rFonts w:asciiTheme="minorHAnsi" w:hAnsiTheme="minorHAnsi" w:cstheme="minorHAnsi"/>
          <w:b w:val="0"/>
          <w:bCs w:val="0"/>
          <w:sz w:val="22"/>
          <w:szCs w:val="22"/>
        </w:rPr>
        <w:t xml:space="preserve">, koji </w:t>
      </w:r>
      <w:proofErr w:type="spellStart"/>
      <w:r w:rsidRPr="0012032B">
        <w:rPr>
          <w:rFonts w:asciiTheme="minorHAnsi" w:hAnsiTheme="minorHAnsi" w:cstheme="minorHAnsi"/>
          <w:b w:val="0"/>
          <w:bCs w:val="0"/>
          <w:sz w:val="22"/>
          <w:szCs w:val="22"/>
        </w:rPr>
        <w:t>sam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izveo</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iz</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tereta</w:t>
      </w:r>
      <w:proofErr w:type="spellEnd"/>
      <w:r w:rsidRPr="0012032B">
        <w:rPr>
          <w:rFonts w:asciiTheme="minorHAnsi" w:hAnsiTheme="minorHAnsi" w:cstheme="minorHAnsi"/>
          <w:b w:val="0"/>
          <w:bCs w:val="0"/>
          <w:sz w:val="22"/>
          <w:szCs w:val="22"/>
        </w:rPr>
        <w:t xml:space="preserve">. </w:t>
      </w:r>
      <w:proofErr w:type="spellStart"/>
      <w:proofErr w:type="gramStart"/>
      <w:r w:rsidRPr="0012032B">
        <w:rPr>
          <w:rFonts w:asciiTheme="minorHAnsi" w:hAnsiTheme="minorHAnsi" w:cstheme="minorHAnsi"/>
          <w:b w:val="0"/>
          <w:bCs w:val="0"/>
          <w:sz w:val="22"/>
          <w:szCs w:val="22"/>
        </w:rPr>
        <w:t>Egipćana</w:t>
      </w:r>
      <w:proofErr w:type="spellEnd"/>
      <w:r w:rsidRPr="0012032B">
        <w:rPr>
          <w:rFonts w:asciiTheme="minorHAnsi" w:hAnsiTheme="minorHAnsi" w:cstheme="minorHAnsi"/>
          <w:b w:val="0"/>
          <w:bCs w:val="0"/>
          <w:sz w:val="22"/>
          <w:szCs w:val="22"/>
        </w:rPr>
        <w:t>“</w:t>
      </w:r>
      <w:proofErr w:type="gram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Ponavlja</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obećanje</w:t>
      </w:r>
      <w:proofErr w:type="spellEnd"/>
      <w:r w:rsidRPr="0012032B">
        <w:rPr>
          <w:rFonts w:asciiTheme="minorHAnsi" w:hAnsiTheme="minorHAnsi" w:cstheme="minorHAnsi"/>
          <w:b w:val="0"/>
          <w:bCs w:val="0"/>
          <w:sz w:val="22"/>
          <w:szCs w:val="22"/>
        </w:rPr>
        <w:t xml:space="preserve"> u 3. </w:t>
      </w:r>
      <w:proofErr w:type="spellStart"/>
      <w:r w:rsidRPr="0012032B">
        <w:rPr>
          <w:rFonts w:asciiTheme="minorHAnsi" w:hAnsiTheme="minorHAnsi" w:cstheme="minorHAnsi"/>
          <w:b w:val="0"/>
          <w:bCs w:val="0"/>
          <w:sz w:val="22"/>
          <w:szCs w:val="22"/>
        </w:rPr>
        <w:t>Mojsijevoj</w:t>
      </w:r>
      <w:proofErr w:type="spellEnd"/>
      <w:r w:rsidRPr="0012032B">
        <w:rPr>
          <w:rFonts w:asciiTheme="minorHAnsi" w:hAnsiTheme="minorHAnsi" w:cstheme="minorHAnsi"/>
          <w:b w:val="0"/>
          <w:bCs w:val="0"/>
          <w:sz w:val="22"/>
          <w:szCs w:val="22"/>
        </w:rPr>
        <w:t xml:space="preserve"> 26:12; </w:t>
      </w:r>
      <w:proofErr w:type="spellStart"/>
      <w:r w:rsidRPr="0012032B">
        <w:rPr>
          <w:rFonts w:asciiTheme="minorHAnsi" w:hAnsiTheme="minorHAnsi" w:cstheme="minorHAnsi"/>
          <w:b w:val="0"/>
          <w:bCs w:val="0"/>
          <w:sz w:val="22"/>
          <w:szCs w:val="22"/>
        </w:rPr>
        <w:t>Jeremija</w:t>
      </w:r>
      <w:proofErr w:type="spellEnd"/>
      <w:r w:rsidRPr="0012032B">
        <w:rPr>
          <w:rFonts w:asciiTheme="minorHAnsi" w:hAnsiTheme="minorHAnsi" w:cstheme="minorHAnsi"/>
          <w:b w:val="0"/>
          <w:bCs w:val="0"/>
          <w:sz w:val="22"/>
          <w:szCs w:val="22"/>
        </w:rPr>
        <w:t xml:space="preserve"> 7:23, 11:4, 24:7, 30:22, 31:33; </w:t>
      </w:r>
      <w:proofErr w:type="spellStart"/>
      <w:r w:rsidRPr="0012032B">
        <w:rPr>
          <w:rFonts w:asciiTheme="minorHAnsi" w:hAnsiTheme="minorHAnsi" w:cstheme="minorHAnsi"/>
          <w:b w:val="0"/>
          <w:bCs w:val="0"/>
          <w:sz w:val="22"/>
          <w:szCs w:val="22"/>
        </w:rPr>
        <w:t>Jezekilj</w:t>
      </w:r>
      <w:proofErr w:type="spellEnd"/>
      <w:r w:rsidRPr="0012032B">
        <w:rPr>
          <w:rFonts w:asciiTheme="minorHAnsi" w:hAnsiTheme="minorHAnsi" w:cstheme="minorHAnsi"/>
          <w:b w:val="0"/>
          <w:bCs w:val="0"/>
          <w:sz w:val="22"/>
          <w:szCs w:val="22"/>
        </w:rPr>
        <w:t xml:space="preserve"> 11:20, 14:11, 36:28, 37:26-27; 2. </w:t>
      </w:r>
      <w:proofErr w:type="spellStart"/>
      <w:r w:rsidRPr="0012032B">
        <w:rPr>
          <w:rFonts w:asciiTheme="minorHAnsi" w:hAnsiTheme="minorHAnsi" w:cstheme="minorHAnsi"/>
          <w:b w:val="0"/>
          <w:bCs w:val="0"/>
          <w:sz w:val="22"/>
          <w:szCs w:val="22"/>
        </w:rPr>
        <w:t>Korinćanima</w:t>
      </w:r>
      <w:proofErr w:type="spellEnd"/>
      <w:r w:rsidRPr="0012032B">
        <w:rPr>
          <w:rFonts w:asciiTheme="minorHAnsi" w:hAnsiTheme="minorHAnsi" w:cstheme="minorHAnsi"/>
          <w:b w:val="0"/>
          <w:bCs w:val="0"/>
          <w:sz w:val="22"/>
          <w:szCs w:val="22"/>
        </w:rPr>
        <w:t xml:space="preserve"> 6:16; </w:t>
      </w:r>
      <w:proofErr w:type="spellStart"/>
      <w:r>
        <w:rPr>
          <w:rFonts w:asciiTheme="minorHAnsi" w:hAnsiTheme="minorHAnsi" w:cstheme="minorHAnsi"/>
          <w:b w:val="0"/>
          <w:bCs w:val="0"/>
          <w:sz w:val="22"/>
          <w:szCs w:val="22"/>
        </w:rPr>
        <w:t>Otkrivenje</w:t>
      </w:r>
      <w:proofErr w:type="spellEnd"/>
      <w:r w:rsidRPr="0012032B">
        <w:rPr>
          <w:rFonts w:asciiTheme="minorHAnsi" w:hAnsiTheme="minorHAnsi" w:cstheme="minorHAnsi"/>
          <w:b w:val="0"/>
          <w:bCs w:val="0"/>
          <w:sz w:val="22"/>
          <w:szCs w:val="22"/>
        </w:rPr>
        <w:t xml:space="preserve"> 21:3; i u </w:t>
      </w:r>
      <w:proofErr w:type="spellStart"/>
      <w:r w:rsidRPr="0012032B">
        <w:rPr>
          <w:rFonts w:asciiTheme="minorHAnsi" w:hAnsiTheme="minorHAnsi" w:cstheme="minorHAnsi"/>
          <w:b w:val="0"/>
          <w:bCs w:val="0"/>
          <w:sz w:val="22"/>
          <w:szCs w:val="22"/>
        </w:rPr>
        <w:t>brojnim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drugim</w:t>
      </w:r>
      <w:proofErr w:type="spellEnd"/>
      <w:r w:rsidRPr="0012032B">
        <w:rPr>
          <w:rFonts w:asciiTheme="minorHAnsi" w:hAnsiTheme="minorHAnsi" w:cstheme="minorHAnsi"/>
          <w:b w:val="0"/>
          <w:bCs w:val="0"/>
          <w:sz w:val="22"/>
          <w:szCs w:val="22"/>
        </w:rPr>
        <w:t xml:space="preserve"> </w:t>
      </w:r>
      <w:proofErr w:type="spellStart"/>
      <w:r w:rsidRPr="0012032B">
        <w:rPr>
          <w:rFonts w:asciiTheme="minorHAnsi" w:hAnsiTheme="minorHAnsi" w:cstheme="minorHAnsi"/>
          <w:b w:val="0"/>
          <w:bCs w:val="0"/>
          <w:sz w:val="22"/>
          <w:szCs w:val="22"/>
        </w:rPr>
        <w:t>odlomcima</w:t>
      </w:r>
      <w:proofErr w:type="spellEnd"/>
      <w:r w:rsidRPr="0012032B">
        <w:rPr>
          <w:rFonts w:asciiTheme="minorHAnsi" w:hAnsiTheme="minorHAnsi" w:cstheme="minorHAnsi"/>
          <w:b w:val="0"/>
          <w:bCs w:val="0"/>
          <w:sz w:val="22"/>
          <w:szCs w:val="22"/>
        </w:rPr>
        <w:t>.</w:t>
      </w:r>
    </w:p>
    <w:p w14:paraId="12277820" w14:textId="77777777" w:rsidR="00EA34CF" w:rsidRPr="00910086" w:rsidRDefault="00EA34CF" w:rsidP="00EA34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10086">
        <w:rPr>
          <w:rFonts w:asciiTheme="minorHAnsi" w:hAnsiTheme="minorHAnsi" w:cstheme="minorHAnsi"/>
          <w:b w:val="0"/>
          <w:bCs w:val="0"/>
          <w:sz w:val="22"/>
          <w:szCs w:val="22"/>
        </w:rPr>
        <w:t>Istina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rečima</w:t>
      </w:r>
      <w:proofErr w:type="spellEnd"/>
      <w:r w:rsidRPr="00910086">
        <w:rPr>
          <w:rFonts w:asciiTheme="minorHAnsi" w:hAnsiTheme="minorHAnsi" w:cstheme="minorHAnsi"/>
          <w:b w:val="0"/>
          <w:bCs w:val="0"/>
          <w:sz w:val="22"/>
          <w:szCs w:val="22"/>
        </w:rPr>
        <w:t xml:space="preserve"> Bog </w:t>
      </w:r>
      <w:proofErr w:type="spellStart"/>
      <w:r w:rsidRPr="00910086">
        <w:rPr>
          <w:rFonts w:asciiTheme="minorHAnsi" w:hAnsiTheme="minorHAnsi" w:cstheme="minorHAnsi"/>
          <w:b w:val="0"/>
          <w:bCs w:val="0"/>
          <w:sz w:val="22"/>
          <w:szCs w:val="22"/>
        </w:rPr>
        <w:t>objavljuje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svoj</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božanski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izbor</w:t>
      </w:r>
      <w:proofErr w:type="spellEnd"/>
      <w:r w:rsidRPr="00910086">
        <w:rPr>
          <w:rFonts w:asciiTheme="minorHAnsi" w:hAnsiTheme="minorHAnsi" w:cstheme="minorHAnsi"/>
          <w:b w:val="0"/>
          <w:bCs w:val="0"/>
          <w:sz w:val="22"/>
          <w:szCs w:val="22"/>
        </w:rPr>
        <w:t xml:space="preserve"> </w:t>
      </w:r>
      <w:proofErr w:type="spellStart"/>
      <w:proofErr w:type="gramStart"/>
      <w:r w:rsidRPr="00910086">
        <w:rPr>
          <w:rFonts w:asciiTheme="minorHAnsi" w:hAnsiTheme="minorHAnsi" w:cstheme="minorHAnsi"/>
          <w:b w:val="0"/>
          <w:bCs w:val="0"/>
          <w:sz w:val="22"/>
          <w:szCs w:val="22"/>
        </w:rPr>
        <w:t>Izraela</w:t>
      </w:r>
      <w:proofErr w:type="spellEnd"/>
      <w:r w:rsidRPr="00910086">
        <w:rPr>
          <w:rFonts w:asciiTheme="minorHAnsi" w:hAnsiTheme="minorHAnsi" w:cstheme="minorHAnsi"/>
          <w:b w:val="0"/>
          <w:bCs w:val="0"/>
          <w:sz w:val="22"/>
          <w:szCs w:val="22"/>
        </w:rPr>
        <w:t>,*</w:t>
      </w:r>
      <w:proofErr w:type="gramEnd"/>
      <w:r w:rsidRPr="00910086">
        <w:rPr>
          <w:rFonts w:asciiTheme="minorHAnsi" w:hAnsiTheme="minorHAnsi" w:cstheme="minorHAnsi"/>
          <w:b w:val="0"/>
          <w:bCs w:val="0"/>
          <w:sz w:val="22"/>
          <w:szCs w:val="22"/>
        </w:rPr>
        <w:t xml:space="preserve">'4 Ali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što</w:t>
      </w:r>
      <w:proofErr w:type="spellEnd"/>
      <w:r w:rsidRPr="00910086">
        <w:rPr>
          <w:rFonts w:asciiTheme="minorHAnsi" w:hAnsiTheme="minorHAnsi" w:cstheme="minorHAnsi"/>
          <w:b w:val="0"/>
          <w:bCs w:val="0"/>
          <w:sz w:val="22"/>
          <w:szCs w:val="22"/>
        </w:rPr>
        <w:t xml:space="preserve"> gore </w:t>
      </w:r>
      <w:proofErr w:type="spellStart"/>
      <w:r w:rsidRPr="00910086">
        <w:rPr>
          <w:rFonts w:asciiTheme="minorHAnsi" w:hAnsiTheme="minorHAnsi" w:cstheme="minorHAnsi"/>
          <w:b w:val="0"/>
          <w:bCs w:val="0"/>
          <w:sz w:val="22"/>
          <w:szCs w:val="22"/>
        </w:rPr>
        <w:t>navedeni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citati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pokazuju</w:t>
      </w:r>
      <w:proofErr w:type="spellEnd"/>
      <w:r w:rsidRPr="00910086">
        <w:rPr>
          <w:rFonts w:asciiTheme="minorHAnsi" w:hAnsiTheme="minorHAnsi" w:cstheme="minorHAnsi"/>
          <w:b w:val="0"/>
          <w:bCs w:val="0"/>
          <w:sz w:val="22"/>
          <w:szCs w:val="22"/>
        </w:rPr>
        <w:t xml:space="preserve">, On </w:t>
      </w:r>
      <w:proofErr w:type="spellStart"/>
      <w:r w:rsidRPr="00910086">
        <w:rPr>
          <w:rFonts w:asciiTheme="minorHAnsi" w:hAnsiTheme="minorHAnsi" w:cstheme="minorHAnsi"/>
          <w:b w:val="0"/>
          <w:bCs w:val="0"/>
          <w:sz w:val="22"/>
          <w:szCs w:val="22"/>
        </w:rPr>
        <w:t>nosi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istu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sigurnost</w:t>
      </w:r>
      <w:proofErr w:type="spellEnd"/>
      <w:r w:rsidRPr="00910086">
        <w:rPr>
          <w:rFonts w:asciiTheme="minorHAnsi" w:hAnsiTheme="minorHAnsi" w:cstheme="minorHAnsi"/>
          <w:b w:val="0"/>
          <w:bCs w:val="0"/>
          <w:sz w:val="22"/>
          <w:szCs w:val="22"/>
        </w:rPr>
        <w:t xml:space="preserve"> u Novi </w:t>
      </w:r>
      <w:proofErr w:type="spellStart"/>
      <w:r w:rsidRPr="00910086">
        <w:rPr>
          <w:rFonts w:asciiTheme="minorHAnsi" w:hAnsiTheme="minorHAnsi" w:cstheme="minorHAnsi"/>
          <w:b w:val="0"/>
          <w:bCs w:val="0"/>
          <w:sz w:val="22"/>
          <w:szCs w:val="22"/>
        </w:rPr>
        <w:t>zavet</w:t>
      </w:r>
      <w:proofErr w:type="spellEnd"/>
      <w:r w:rsidRPr="00910086">
        <w:rPr>
          <w:rFonts w:asciiTheme="minorHAnsi" w:hAnsiTheme="minorHAnsi" w:cstheme="minorHAnsi"/>
          <w:b w:val="0"/>
          <w:bCs w:val="0"/>
          <w:sz w:val="22"/>
          <w:szCs w:val="22"/>
        </w:rPr>
        <w:t xml:space="preserve">, a </w:t>
      </w:r>
      <w:proofErr w:type="spellStart"/>
      <w:r w:rsidRPr="00910086">
        <w:rPr>
          <w:rFonts w:asciiTheme="minorHAnsi" w:hAnsiTheme="minorHAnsi" w:cstheme="minorHAnsi"/>
          <w:b w:val="0"/>
          <w:bCs w:val="0"/>
          <w:sz w:val="22"/>
          <w:szCs w:val="22"/>
        </w:rPr>
        <w:t>Pavle</w:t>
      </w:r>
      <w:proofErr w:type="spellEnd"/>
      <w:r w:rsidRPr="00910086">
        <w:rPr>
          <w:rFonts w:asciiTheme="minorHAnsi" w:hAnsiTheme="minorHAnsi" w:cstheme="minorHAnsi"/>
          <w:b w:val="0"/>
          <w:bCs w:val="0"/>
          <w:sz w:val="22"/>
          <w:szCs w:val="22"/>
        </w:rPr>
        <w:t xml:space="preserve"> to </w:t>
      </w:r>
      <w:proofErr w:type="spellStart"/>
      <w:r w:rsidRPr="00910086">
        <w:rPr>
          <w:rFonts w:asciiTheme="minorHAnsi" w:hAnsiTheme="minorHAnsi" w:cstheme="minorHAnsi"/>
          <w:b w:val="0"/>
          <w:bCs w:val="0"/>
          <w:sz w:val="22"/>
          <w:szCs w:val="22"/>
        </w:rPr>
        <w:t>ponavlja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Korinćanima</w:t>
      </w:r>
      <w:proofErr w:type="spellEnd"/>
      <w:r w:rsidRPr="0091008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910086">
        <w:rPr>
          <w:rFonts w:asciiTheme="minorHAnsi" w:hAnsiTheme="minorHAnsi" w:cstheme="minorHAnsi"/>
          <w:b w:val="0"/>
          <w:bCs w:val="0"/>
          <w:sz w:val="22"/>
          <w:szCs w:val="22"/>
        </w:rPr>
        <w:t xml:space="preserve">2K </w:t>
      </w:r>
      <w:proofErr w:type="spellStart"/>
      <w:r w:rsidRPr="00910086">
        <w:rPr>
          <w:rFonts w:asciiTheme="minorHAnsi" w:hAnsiTheme="minorHAnsi" w:cstheme="minorHAnsi"/>
          <w:b w:val="0"/>
          <w:bCs w:val="0"/>
          <w:sz w:val="22"/>
          <w:szCs w:val="22"/>
        </w:rPr>
        <w:t>ili</w:t>
      </w:r>
      <w:proofErr w:type="spellEnd"/>
      <w:r w:rsidRPr="00910086">
        <w:rPr>
          <w:rFonts w:asciiTheme="minorHAnsi" w:hAnsiTheme="minorHAnsi" w:cstheme="minorHAnsi"/>
          <w:b w:val="0"/>
          <w:bCs w:val="0"/>
          <w:sz w:val="22"/>
          <w:szCs w:val="22"/>
        </w:rPr>
        <w:t xml:space="preserve"> 6 : ltd</w:t>
      </w:r>
      <w:r>
        <w:rPr>
          <w:rFonts w:asciiTheme="minorHAnsi" w:hAnsiTheme="minorHAnsi" w:cstheme="minorHAnsi"/>
          <w:b w:val="0"/>
          <w:bCs w:val="0"/>
          <w:sz w:val="22"/>
          <w:szCs w:val="22"/>
        </w:rPr>
        <w:t>.)</w:t>
      </w:r>
      <w:r w:rsidRPr="00910086">
        <w:rPr>
          <w:rFonts w:asciiTheme="minorHAnsi" w:hAnsiTheme="minorHAnsi" w:cstheme="minorHAnsi"/>
          <w:b w:val="0"/>
          <w:bCs w:val="0"/>
          <w:sz w:val="22"/>
          <w:szCs w:val="22"/>
        </w:rPr>
        <w:t xml:space="preserve"> on </w:t>
      </w:r>
      <w:proofErr w:type="spellStart"/>
      <w:r w:rsidRPr="00910086">
        <w:rPr>
          <w:rFonts w:asciiTheme="minorHAnsi" w:hAnsiTheme="minorHAnsi" w:cstheme="minorHAnsi"/>
          <w:b w:val="0"/>
          <w:bCs w:val="0"/>
          <w:sz w:val="22"/>
          <w:szCs w:val="22"/>
        </w:rPr>
        <w:t>pojačava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poentu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smo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izneli</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našoj</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diskusiji</w:t>
      </w:r>
      <w:proofErr w:type="spellEnd"/>
      <w:r w:rsidRPr="00910086">
        <w:rPr>
          <w:rFonts w:asciiTheme="minorHAnsi" w:hAnsiTheme="minorHAnsi" w:cstheme="minorHAnsi"/>
          <w:b w:val="0"/>
          <w:bCs w:val="0"/>
          <w:sz w:val="22"/>
          <w:szCs w:val="22"/>
        </w:rPr>
        <w:t xml:space="preserve"> o </w:t>
      </w:r>
      <w:proofErr w:type="spellStart"/>
      <w:r>
        <w:rPr>
          <w:rFonts w:asciiTheme="minorHAnsi" w:hAnsiTheme="minorHAnsi" w:cstheme="minorHAnsi"/>
          <w:b w:val="0"/>
          <w:bCs w:val="0"/>
          <w:sz w:val="22"/>
          <w:szCs w:val="22"/>
        </w:rPr>
        <w:t>Izlasku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Regkč</w:t>
      </w:r>
      <w:proofErr w:type="spellEnd"/>
      <w:r w:rsidRPr="00910086">
        <w:rPr>
          <w:rFonts w:asciiTheme="minorHAnsi" w:hAnsiTheme="minorHAnsi" w:cstheme="minorHAnsi"/>
          <w:b w:val="0"/>
          <w:bCs w:val="0"/>
          <w:sz w:val="22"/>
          <w:szCs w:val="22"/>
        </w:rPr>
        <w:t xml:space="preserve">!-u u </w:t>
      </w:r>
      <w:proofErr w:type="spellStart"/>
      <w:r w:rsidRPr="00910086">
        <w:rPr>
          <w:rFonts w:asciiTheme="minorHAnsi" w:hAnsiTheme="minorHAnsi" w:cstheme="minorHAnsi"/>
          <w:b w:val="0"/>
          <w:bCs w:val="0"/>
          <w:sz w:val="22"/>
          <w:szCs w:val="22"/>
        </w:rPr>
        <w:t>poglavlju</w:t>
      </w:r>
      <w:proofErr w:type="spellEnd"/>
      <w:r w:rsidRPr="00910086">
        <w:rPr>
          <w:rFonts w:asciiTheme="minorHAnsi" w:hAnsiTheme="minorHAnsi" w:cstheme="minorHAnsi"/>
          <w:b w:val="0"/>
          <w:bCs w:val="0"/>
          <w:sz w:val="22"/>
          <w:szCs w:val="22"/>
        </w:rPr>
        <w:t xml:space="preserve"> 3: </w:t>
      </w:r>
      <w:proofErr w:type="spellStart"/>
      <w:r w:rsidRPr="00910086">
        <w:rPr>
          <w:rFonts w:asciiTheme="minorHAnsi" w:hAnsiTheme="minorHAnsi" w:cstheme="minorHAnsi"/>
          <w:b w:val="0"/>
          <w:bCs w:val="0"/>
          <w:sz w:val="22"/>
          <w:szCs w:val="22"/>
        </w:rPr>
        <w:t>Božji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izbor</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Izraela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nije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prvenstveno</w:t>
      </w:r>
      <w:proofErr w:type="spellEnd"/>
      <w:r w:rsidRPr="00910086">
        <w:rPr>
          <w:rFonts w:asciiTheme="minorHAnsi" w:hAnsiTheme="minorHAnsi" w:cstheme="minorHAnsi"/>
          <w:b w:val="0"/>
          <w:bCs w:val="0"/>
          <w:sz w:val="22"/>
          <w:szCs w:val="22"/>
        </w:rPr>
        <w:t xml:space="preserve"> bio za dobro </w:t>
      </w:r>
      <w:proofErr w:type="spellStart"/>
      <w:r w:rsidRPr="00910086">
        <w:rPr>
          <w:rFonts w:asciiTheme="minorHAnsi" w:hAnsiTheme="minorHAnsi" w:cstheme="minorHAnsi"/>
          <w:b w:val="0"/>
          <w:bCs w:val="0"/>
          <w:sz w:val="22"/>
          <w:szCs w:val="22"/>
        </w:rPr>
        <w:t>Izraela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vec</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sredstvo</w:t>
      </w:r>
      <w:proofErr w:type="spellEnd"/>
      <w:r w:rsidRPr="00910086">
        <w:rPr>
          <w:rFonts w:asciiTheme="minorHAnsi" w:hAnsiTheme="minorHAnsi" w:cstheme="minorHAnsi"/>
          <w:b w:val="0"/>
          <w:bCs w:val="0"/>
          <w:sz w:val="22"/>
          <w:szCs w:val="22"/>
        </w:rPr>
        <w:t xml:space="preserve"> za </w:t>
      </w:r>
      <w:proofErr w:type="spellStart"/>
      <w:r w:rsidRPr="00910086">
        <w:rPr>
          <w:rFonts w:asciiTheme="minorHAnsi" w:hAnsiTheme="minorHAnsi" w:cstheme="minorHAnsi"/>
          <w:b w:val="0"/>
          <w:bCs w:val="0"/>
          <w:sz w:val="22"/>
          <w:szCs w:val="22"/>
        </w:rPr>
        <w:t>omogućavanje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spasenja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ljudi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blagosiljajući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tako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narode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preko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Avrama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što</w:t>
      </w:r>
      <w:proofErr w:type="spellEnd"/>
      <w:r w:rsidRPr="00910086">
        <w:rPr>
          <w:rFonts w:asciiTheme="minorHAnsi" w:hAnsiTheme="minorHAnsi" w:cstheme="minorHAnsi"/>
          <w:b w:val="0"/>
          <w:bCs w:val="0"/>
          <w:sz w:val="22"/>
          <w:szCs w:val="22"/>
        </w:rPr>
        <w:t xml:space="preserve"> je </w:t>
      </w:r>
      <w:proofErr w:type="spellStart"/>
      <w:r w:rsidRPr="00910086">
        <w:rPr>
          <w:rFonts w:asciiTheme="minorHAnsi" w:hAnsiTheme="minorHAnsi" w:cstheme="minorHAnsi"/>
          <w:b w:val="0"/>
          <w:bCs w:val="0"/>
          <w:sz w:val="22"/>
          <w:szCs w:val="22"/>
        </w:rPr>
        <w:t>obećao</w:t>
      </w:r>
      <w:proofErr w:type="spellEnd"/>
      <w:r w:rsidRPr="00910086">
        <w:rPr>
          <w:rFonts w:asciiTheme="minorHAnsi" w:hAnsiTheme="minorHAnsi" w:cstheme="minorHAnsi"/>
          <w:b w:val="0"/>
          <w:bCs w:val="0"/>
          <w:sz w:val="22"/>
          <w:szCs w:val="22"/>
        </w:rPr>
        <w:t xml:space="preserve">. Bog je Bog </w:t>
      </w:r>
      <w:proofErr w:type="spellStart"/>
      <w:r w:rsidRPr="00910086">
        <w:rPr>
          <w:rFonts w:asciiTheme="minorHAnsi" w:hAnsiTheme="minorHAnsi" w:cstheme="minorHAnsi"/>
          <w:b w:val="0"/>
          <w:bCs w:val="0"/>
          <w:sz w:val="22"/>
          <w:szCs w:val="22"/>
        </w:rPr>
        <w:t>Jevreja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kojima</w:t>
      </w:r>
      <w:proofErr w:type="spellEnd"/>
      <w:r w:rsidRPr="00910086">
        <w:rPr>
          <w:rFonts w:asciiTheme="minorHAnsi" w:hAnsiTheme="minorHAnsi" w:cstheme="minorHAnsi"/>
          <w:b w:val="0"/>
          <w:bCs w:val="0"/>
          <w:sz w:val="22"/>
          <w:szCs w:val="22"/>
        </w:rPr>
        <w:t xml:space="preserve"> je </w:t>
      </w:r>
      <w:proofErr w:type="spellStart"/>
      <w:r w:rsidRPr="00910086">
        <w:rPr>
          <w:rFonts w:asciiTheme="minorHAnsi" w:hAnsiTheme="minorHAnsi" w:cstheme="minorHAnsi"/>
          <w:b w:val="0"/>
          <w:bCs w:val="0"/>
          <w:sz w:val="22"/>
          <w:szCs w:val="22"/>
        </w:rPr>
        <w:t>sklopio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niz</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posebnih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ali</w:t>
      </w:r>
      <w:proofErr w:type="spellEnd"/>
      <w:r w:rsidRPr="00910086">
        <w:rPr>
          <w:rFonts w:asciiTheme="minorHAnsi" w:hAnsiTheme="minorHAnsi" w:cstheme="minorHAnsi"/>
          <w:b w:val="0"/>
          <w:bCs w:val="0"/>
          <w:sz w:val="22"/>
          <w:szCs w:val="22"/>
        </w:rPr>
        <w:t xml:space="preserve"> je </w:t>
      </w:r>
      <w:proofErr w:type="spellStart"/>
      <w:r w:rsidRPr="00910086">
        <w:rPr>
          <w:rFonts w:asciiTheme="minorHAnsi" w:hAnsiTheme="minorHAnsi" w:cstheme="minorHAnsi"/>
          <w:b w:val="0"/>
          <w:bCs w:val="0"/>
          <w:sz w:val="22"/>
          <w:szCs w:val="22"/>
        </w:rPr>
        <w:t>takođe</w:t>
      </w:r>
      <w:proofErr w:type="spellEnd"/>
      <w:r w:rsidRPr="00910086">
        <w:rPr>
          <w:rFonts w:asciiTheme="minorHAnsi" w:hAnsiTheme="minorHAnsi" w:cstheme="minorHAnsi"/>
          <w:b w:val="0"/>
          <w:bCs w:val="0"/>
          <w:sz w:val="22"/>
          <w:szCs w:val="22"/>
        </w:rPr>
        <w:t xml:space="preserve"> Bog </w:t>
      </w:r>
      <w:proofErr w:type="spellStart"/>
      <w:r w:rsidRPr="00910086">
        <w:rPr>
          <w:rFonts w:asciiTheme="minorHAnsi" w:hAnsiTheme="minorHAnsi" w:cstheme="minorHAnsi"/>
          <w:b w:val="0"/>
          <w:bCs w:val="0"/>
          <w:sz w:val="22"/>
          <w:szCs w:val="22"/>
        </w:rPr>
        <w:t>neznabožaca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kojima</w:t>
      </w:r>
      <w:proofErr w:type="spellEnd"/>
      <w:r w:rsidRPr="00910086">
        <w:rPr>
          <w:rFonts w:asciiTheme="minorHAnsi" w:hAnsiTheme="minorHAnsi" w:cstheme="minorHAnsi"/>
          <w:b w:val="0"/>
          <w:bCs w:val="0"/>
          <w:sz w:val="22"/>
          <w:szCs w:val="22"/>
        </w:rPr>
        <w:t xml:space="preserve"> deli </w:t>
      </w:r>
      <w:proofErr w:type="spellStart"/>
      <w:r w:rsidRPr="00910086">
        <w:rPr>
          <w:rFonts w:asciiTheme="minorHAnsi" w:hAnsiTheme="minorHAnsi" w:cstheme="minorHAnsi"/>
          <w:b w:val="0"/>
          <w:bCs w:val="0"/>
          <w:sz w:val="22"/>
          <w:szCs w:val="22"/>
        </w:rPr>
        <w:t>zavetne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blagoslove</w:t>
      </w:r>
      <w:proofErr w:type="spellEnd"/>
      <w:r w:rsidRPr="00910086">
        <w:rPr>
          <w:rFonts w:asciiTheme="minorHAnsi" w:hAnsiTheme="minorHAnsi" w:cstheme="minorHAnsi"/>
          <w:b w:val="0"/>
          <w:bCs w:val="0"/>
          <w:sz w:val="22"/>
          <w:szCs w:val="22"/>
        </w:rPr>
        <w:t>.</w:t>
      </w:r>
    </w:p>
    <w:p w14:paraId="35C469A8" w14:textId="77777777" w:rsidR="00EA34CF" w:rsidRPr="00910086" w:rsidRDefault="00EA34CF" w:rsidP="00EA34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10086">
        <w:rPr>
          <w:rFonts w:asciiTheme="minorHAnsi" w:hAnsiTheme="minorHAnsi" w:cstheme="minorHAnsi"/>
          <w:b w:val="0"/>
          <w:bCs w:val="0"/>
          <w:sz w:val="22"/>
          <w:szCs w:val="22"/>
        </w:rPr>
        <w:t>Pružajući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okvir</w:t>
      </w:r>
      <w:proofErr w:type="spellEnd"/>
      <w:r w:rsidRPr="00910086">
        <w:rPr>
          <w:rFonts w:asciiTheme="minorHAnsi" w:hAnsiTheme="minorHAnsi" w:cstheme="minorHAnsi"/>
          <w:b w:val="0"/>
          <w:bCs w:val="0"/>
          <w:sz w:val="22"/>
          <w:szCs w:val="22"/>
        </w:rPr>
        <w:t xml:space="preserve"> za </w:t>
      </w:r>
      <w:proofErr w:type="spellStart"/>
      <w:r w:rsidRPr="00910086">
        <w:rPr>
          <w:rFonts w:asciiTheme="minorHAnsi" w:hAnsiTheme="minorHAnsi" w:cstheme="minorHAnsi"/>
          <w:b w:val="0"/>
          <w:bCs w:val="0"/>
          <w:sz w:val="22"/>
          <w:szCs w:val="22"/>
        </w:rPr>
        <w:t>Božije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spasonosne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aktivnosti</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korist</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čovečanstva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takođe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objedinjuju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događaje</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Bibliji</w:t>
      </w:r>
      <w:proofErr w:type="spellEnd"/>
      <w:r w:rsidRPr="00910086">
        <w:rPr>
          <w:rFonts w:asciiTheme="minorHAnsi" w:hAnsiTheme="minorHAnsi" w:cstheme="minorHAnsi"/>
          <w:b w:val="0"/>
          <w:bCs w:val="0"/>
          <w:sz w:val="22"/>
          <w:szCs w:val="22"/>
        </w:rPr>
        <w:t xml:space="preserve"> koji se </w:t>
      </w:r>
      <w:proofErr w:type="spellStart"/>
      <w:r w:rsidRPr="00910086">
        <w:rPr>
          <w:rFonts w:asciiTheme="minorHAnsi" w:hAnsiTheme="minorHAnsi" w:cstheme="minorHAnsi"/>
          <w:b w:val="0"/>
          <w:bCs w:val="0"/>
          <w:sz w:val="22"/>
          <w:szCs w:val="22"/>
        </w:rPr>
        <w:t>tiču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interakcije</w:t>
      </w:r>
      <w:proofErr w:type="spellEnd"/>
      <w:r w:rsidRPr="0091008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Bog</w:t>
      </w:r>
      <w:r w:rsidRPr="00910086">
        <w:rPr>
          <w:rFonts w:asciiTheme="minorHAnsi" w:hAnsiTheme="minorHAnsi" w:cstheme="minorHAnsi"/>
          <w:b w:val="0"/>
          <w:bCs w:val="0"/>
          <w:sz w:val="22"/>
          <w:szCs w:val="22"/>
        </w:rPr>
        <w:t xml:space="preserve">a </w:t>
      </w:r>
      <w:proofErr w:type="spellStart"/>
      <w:r w:rsidRPr="00910086">
        <w:rPr>
          <w:rFonts w:asciiTheme="minorHAnsi" w:hAnsiTheme="minorHAnsi" w:cstheme="minorHAnsi"/>
          <w:b w:val="0"/>
          <w:bCs w:val="0"/>
          <w:sz w:val="22"/>
          <w:szCs w:val="22"/>
        </w:rPr>
        <w:t>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ljudskim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bićima</w:t>
      </w:r>
      <w:proofErr w:type="spellEnd"/>
      <w:r w:rsidRPr="00910086">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910086">
        <w:rPr>
          <w:rFonts w:asciiTheme="minorHAnsi" w:hAnsiTheme="minorHAnsi" w:cstheme="minorHAnsi"/>
          <w:b w:val="0"/>
          <w:bCs w:val="0"/>
          <w:sz w:val="22"/>
          <w:szCs w:val="22"/>
        </w:rPr>
        <w:t xml:space="preserve"> Svi </w:t>
      </w:r>
      <w:proofErr w:type="spellStart"/>
      <w:r w:rsidRPr="00910086">
        <w:rPr>
          <w:rFonts w:asciiTheme="minorHAnsi" w:hAnsiTheme="minorHAnsi" w:cstheme="minorHAnsi"/>
          <w:b w:val="0"/>
          <w:bCs w:val="0"/>
          <w:sz w:val="22"/>
          <w:szCs w:val="22"/>
        </w:rPr>
        <w:t>Božji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povezani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nadovezujući</w:t>
      </w:r>
      <w:proofErr w:type="spellEnd"/>
      <w:r w:rsidRPr="00910086">
        <w:rPr>
          <w:rFonts w:asciiTheme="minorHAnsi" w:hAnsiTheme="minorHAnsi" w:cstheme="minorHAnsi"/>
          <w:b w:val="0"/>
          <w:bCs w:val="0"/>
          <w:sz w:val="22"/>
          <w:szCs w:val="22"/>
        </w:rPr>
        <w:t xml:space="preserve"> se </w:t>
      </w:r>
      <w:proofErr w:type="spellStart"/>
      <w:r w:rsidRPr="00910086">
        <w:rPr>
          <w:rFonts w:asciiTheme="minorHAnsi" w:hAnsiTheme="minorHAnsi" w:cstheme="minorHAnsi"/>
          <w:b w:val="0"/>
          <w:bCs w:val="0"/>
          <w:sz w:val="22"/>
          <w:szCs w:val="22"/>
        </w:rPr>
        <w:t>jedni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druge</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cilju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unapređenja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Božjeg</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konačnog</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obećanja</w:t>
      </w:r>
      <w:proofErr w:type="spellEnd"/>
      <w:r w:rsidRPr="00910086">
        <w:rPr>
          <w:rFonts w:asciiTheme="minorHAnsi" w:hAnsiTheme="minorHAnsi" w:cstheme="minorHAnsi"/>
          <w:b w:val="0"/>
          <w:bCs w:val="0"/>
          <w:sz w:val="22"/>
          <w:szCs w:val="22"/>
        </w:rPr>
        <w:t xml:space="preserve"> da </w:t>
      </w:r>
      <w:proofErr w:type="spellStart"/>
      <w:r w:rsidRPr="00910086">
        <w:rPr>
          <w:rFonts w:asciiTheme="minorHAnsi" w:hAnsiTheme="minorHAnsi" w:cstheme="minorHAnsi"/>
          <w:b w:val="0"/>
          <w:bCs w:val="0"/>
          <w:sz w:val="22"/>
          <w:szCs w:val="22"/>
        </w:rPr>
        <w:t>donesu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spasenje</w:t>
      </w:r>
      <w:proofErr w:type="spellEnd"/>
      <w:r w:rsidRPr="00910086">
        <w:rPr>
          <w:rFonts w:asciiTheme="minorHAnsi" w:hAnsiTheme="minorHAnsi" w:cstheme="minorHAnsi"/>
          <w:b w:val="0"/>
          <w:bCs w:val="0"/>
          <w:sz w:val="22"/>
          <w:szCs w:val="22"/>
        </w:rPr>
        <w:t xml:space="preserve"> </w:t>
      </w:r>
      <w:proofErr w:type="spellStart"/>
      <w:proofErr w:type="gramStart"/>
      <w:r w:rsidRPr="00910086">
        <w:rPr>
          <w:rFonts w:asciiTheme="minorHAnsi" w:hAnsiTheme="minorHAnsi" w:cstheme="minorHAnsi"/>
          <w:b w:val="0"/>
          <w:bCs w:val="0"/>
          <w:sz w:val="22"/>
          <w:szCs w:val="22"/>
        </w:rPr>
        <w:t>čovečanstvu.Na</w:t>
      </w:r>
      <w:proofErr w:type="spellEnd"/>
      <w:proofErr w:type="gramEnd"/>
      <w:r w:rsidRPr="00910086">
        <w:rPr>
          <w:rFonts w:asciiTheme="minorHAnsi" w:hAnsiTheme="minorHAnsi" w:cstheme="minorHAnsi"/>
          <w:b w:val="0"/>
          <w:bCs w:val="0"/>
          <w:sz w:val="22"/>
          <w:szCs w:val="22"/>
        </w:rPr>
        <w:t xml:space="preserve"> taj </w:t>
      </w:r>
      <w:proofErr w:type="spellStart"/>
      <w:r w:rsidRPr="00910086">
        <w:rPr>
          <w:rFonts w:asciiTheme="minorHAnsi" w:hAnsiTheme="minorHAnsi" w:cstheme="minorHAnsi"/>
          <w:b w:val="0"/>
          <w:bCs w:val="0"/>
          <w:sz w:val="22"/>
          <w:szCs w:val="22"/>
        </w:rPr>
        <w:t>način</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možemo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razumeti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specifično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delo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sveukupnog</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Božijeg</w:t>
      </w:r>
      <w:proofErr w:type="spellEnd"/>
      <w:r w:rsidRPr="00910086">
        <w:rPr>
          <w:rFonts w:asciiTheme="minorHAnsi" w:hAnsiTheme="minorHAnsi" w:cstheme="minorHAnsi"/>
          <w:b w:val="0"/>
          <w:bCs w:val="0"/>
          <w:sz w:val="22"/>
          <w:szCs w:val="22"/>
        </w:rPr>
        <w:t xml:space="preserve"> plana </w:t>
      </w:r>
      <w:proofErr w:type="spellStart"/>
      <w:r w:rsidRPr="00910086">
        <w:rPr>
          <w:rFonts w:asciiTheme="minorHAnsi" w:hAnsiTheme="minorHAnsi" w:cstheme="minorHAnsi"/>
          <w:b w:val="0"/>
          <w:bCs w:val="0"/>
          <w:sz w:val="22"/>
          <w:szCs w:val="22"/>
        </w:rPr>
        <w:t>obećanja</w:t>
      </w:r>
      <w:proofErr w:type="spellEnd"/>
      <w:r w:rsidRPr="00910086">
        <w:rPr>
          <w:rFonts w:asciiTheme="minorHAnsi" w:hAnsiTheme="minorHAnsi" w:cstheme="minorHAnsi"/>
          <w:b w:val="0"/>
          <w:bCs w:val="0"/>
          <w:sz w:val="22"/>
          <w:szCs w:val="22"/>
        </w:rPr>
        <w:t>.</w:t>
      </w:r>
    </w:p>
    <w:p w14:paraId="4B162A4C" w14:textId="7523340A" w:rsidR="00EA34CF" w:rsidRPr="00910086" w:rsidRDefault="00EA34CF" w:rsidP="00EA34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10086">
        <w:rPr>
          <w:rFonts w:asciiTheme="minorHAnsi" w:hAnsiTheme="minorHAnsi" w:cstheme="minorHAnsi"/>
          <w:b w:val="0"/>
          <w:bCs w:val="0"/>
          <w:sz w:val="22"/>
          <w:szCs w:val="22"/>
        </w:rPr>
        <w:t>Najvažnije</w:t>
      </w:r>
      <w:proofErr w:type="spellEnd"/>
      <w:r w:rsidRPr="00910086">
        <w:rPr>
          <w:rFonts w:asciiTheme="minorHAnsi" w:hAnsiTheme="minorHAnsi" w:cstheme="minorHAnsi"/>
          <w:b w:val="0"/>
          <w:bCs w:val="0"/>
          <w:sz w:val="22"/>
          <w:szCs w:val="22"/>
        </w:rPr>
        <w:t xml:space="preserve"> je da </w:t>
      </w:r>
      <w:proofErr w:type="spellStart"/>
      <w:r w:rsidRPr="00910086">
        <w:rPr>
          <w:rFonts w:asciiTheme="minorHAnsi" w:hAnsiTheme="minorHAnsi" w:cstheme="minorHAnsi"/>
          <w:b w:val="0"/>
          <w:bCs w:val="0"/>
          <w:sz w:val="22"/>
          <w:szCs w:val="22"/>
        </w:rPr>
        <w:t>svaki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biblijski</w:t>
      </w:r>
      <w:proofErr w:type="spellEnd"/>
      <w:r w:rsidRPr="00910086">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kulminira</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Ličnosti</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delu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Isusa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Hrista</w:t>
      </w:r>
      <w:proofErr w:type="spellEnd"/>
      <w:r w:rsidRPr="00910086">
        <w:rPr>
          <w:rFonts w:asciiTheme="minorHAnsi" w:hAnsiTheme="minorHAnsi" w:cstheme="minorHAnsi"/>
          <w:b w:val="0"/>
          <w:bCs w:val="0"/>
          <w:sz w:val="22"/>
          <w:szCs w:val="22"/>
        </w:rPr>
        <w:t xml:space="preserve">, '* </w:t>
      </w:r>
      <w:proofErr w:type="spellStart"/>
      <w:r w:rsidRPr="00910086">
        <w:rPr>
          <w:rFonts w:asciiTheme="minorHAnsi" w:hAnsiTheme="minorHAnsi" w:cstheme="minorHAnsi"/>
          <w:b w:val="0"/>
          <w:bCs w:val="0"/>
          <w:sz w:val="22"/>
          <w:szCs w:val="22"/>
        </w:rPr>
        <w:t>Zaista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obaveze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strane</w:t>
      </w:r>
      <w:proofErr w:type="spellEnd"/>
      <w:r w:rsidRPr="00910086">
        <w:rPr>
          <w:rFonts w:asciiTheme="minorHAnsi" w:hAnsiTheme="minorHAnsi" w:cstheme="minorHAnsi"/>
          <w:b w:val="0"/>
          <w:bCs w:val="0"/>
          <w:sz w:val="22"/>
          <w:szCs w:val="22"/>
        </w:rPr>
        <w:t xml:space="preserve"> po </w:t>
      </w:r>
      <w:proofErr w:type="spellStart"/>
      <w:r w:rsidRPr="00910086">
        <w:rPr>
          <w:rFonts w:asciiTheme="minorHAnsi" w:hAnsiTheme="minorHAnsi" w:cstheme="minorHAnsi"/>
          <w:b w:val="0"/>
          <w:bCs w:val="0"/>
          <w:sz w:val="22"/>
          <w:szCs w:val="22"/>
        </w:rPr>
        <w:t>svakom</w:t>
      </w:r>
      <w:proofErr w:type="spellEnd"/>
      <w:r w:rsidRPr="00910086">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910086">
        <w:rPr>
          <w:rFonts w:asciiTheme="minorHAnsi" w:hAnsiTheme="minorHAnsi" w:cstheme="minorHAnsi"/>
          <w:b w:val="0"/>
          <w:bCs w:val="0"/>
          <w:sz w:val="22"/>
          <w:szCs w:val="22"/>
        </w:rPr>
        <w:t>u</w:t>
      </w:r>
      <w:proofErr w:type="spellEnd"/>
      <w:r w:rsidRPr="00910086">
        <w:rPr>
          <w:rFonts w:asciiTheme="minorHAnsi" w:hAnsiTheme="minorHAnsi" w:cstheme="minorHAnsi"/>
          <w:b w:val="0"/>
          <w:bCs w:val="0"/>
          <w:sz w:val="22"/>
          <w:szCs w:val="22"/>
        </w:rPr>
        <w:t xml:space="preserve"> — Boga i </w:t>
      </w:r>
      <w:proofErr w:type="spellStart"/>
      <w:r w:rsidRPr="00910086">
        <w:rPr>
          <w:rFonts w:asciiTheme="minorHAnsi" w:hAnsiTheme="minorHAnsi" w:cstheme="minorHAnsi"/>
          <w:b w:val="0"/>
          <w:bCs w:val="0"/>
          <w:sz w:val="22"/>
          <w:szCs w:val="22"/>
        </w:rPr>
        <w:t>čoveka</w:t>
      </w:r>
      <w:proofErr w:type="spellEnd"/>
      <w:r w:rsidRPr="00910086">
        <w:rPr>
          <w:rFonts w:asciiTheme="minorHAnsi" w:hAnsiTheme="minorHAnsi" w:cstheme="minorHAnsi"/>
          <w:b w:val="0"/>
          <w:bCs w:val="0"/>
          <w:sz w:val="22"/>
          <w:szCs w:val="22"/>
        </w:rPr>
        <w:t xml:space="preserve"> — </w:t>
      </w:r>
      <w:proofErr w:type="spellStart"/>
      <w:r w:rsidRPr="00910086">
        <w:rPr>
          <w:rFonts w:asciiTheme="minorHAnsi" w:hAnsiTheme="minorHAnsi" w:cstheme="minorHAnsi"/>
          <w:b w:val="0"/>
          <w:bCs w:val="0"/>
          <w:sz w:val="22"/>
          <w:szCs w:val="22"/>
        </w:rPr>
        <w:t>upućuju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Hrista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Božja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obećanja</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blagoslovi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sadržani</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ovim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zavetima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čak</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ako</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početku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uključuju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druge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ljude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događaje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ili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institucije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upućuju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Hrista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jer</w:t>
      </w:r>
      <w:proofErr w:type="spellEnd"/>
      <w:r w:rsidRPr="00910086">
        <w:rPr>
          <w:rFonts w:asciiTheme="minorHAnsi" w:hAnsiTheme="minorHAnsi" w:cstheme="minorHAnsi"/>
          <w:b w:val="0"/>
          <w:bCs w:val="0"/>
          <w:sz w:val="22"/>
          <w:szCs w:val="22"/>
        </w:rPr>
        <w:t xml:space="preserve"> je </w:t>
      </w:r>
      <w:proofErr w:type="gramStart"/>
      <w:r w:rsidRPr="00910086">
        <w:rPr>
          <w:rFonts w:asciiTheme="minorHAnsi" w:hAnsiTheme="minorHAnsi" w:cstheme="minorHAnsi"/>
          <w:b w:val="0"/>
          <w:bCs w:val="0"/>
          <w:sz w:val="22"/>
          <w:szCs w:val="22"/>
        </w:rPr>
        <w:t>On</w:t>
      </w:r>
      <w:proofErr w:type="gram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konačno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ispunjenje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obećanja</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izvor</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konačnih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blagoslova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Prokletstva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takođe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predskazuju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Hrista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jer</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će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kraju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podneti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kletvu</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naše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ime</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zato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što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ću</w:t>
      </w:r>
      <w:proofErr w:type="spellEnd"/>
      <w:r w:rsidRPr="00910086">
        <w:rPr>
          <w:rFonts w:asciiTheme="minorHAnsi" w:hAnsiTheme="minorHAnsi" w:cstheme="minorHAnsi"/>
          <w:b w:val="0"/>
          <w:bCs w:val="0"/>
          <w:sz w:val="22"/>
          <w:szCs w:val="22"/>
        </w:rPr>
        <w:t xml:space="preserve"> ga </w:t>
      </w:r>
      <w:proofErr w:type="spellStart"/>
      <w:r w:rsidRPr="00910086">
        <w:rPr>
          <w:rFonts w:asciiTheme="minorHAnsi" w:hAnsiTheme="minorHAnsi" w:cstheme="minorHAnsi"/>
          <w:b w:val="0"/>
          <w:bCs w:val="0"/>
          <w:sz w:val="22"/>
          <w:szCs w:val="22"/>
        </w:rPr>
        <w:t>ostaviti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aktivnog</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agenta</w:t>
      </w:r>
      <w:proofErr w:type="spellEnd"/>
      <w:r w:rsidRPr="0091008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w:t>
      </w:r>
      <w:r w:rsidRPr="00910086">
        <w:rPr>
          <w:rFonts w:asciiTheme="minorHAnsi" w:hAnsiTheme="minorHAnsi" w:cstheme="minorHAnsi"/>
          <w:b w:val="0"/>
          <w:bCs w:val="0"/>
          <w:sz w:val="22"/>
          <w:szCs w:val="22"/>
        </w:rPr>
        <w:t xml:space="preserve">oji </w:t>
      </w:r>
      <w:proofErr w:type="spellStart"/>
      <w:r w:rsidRPr="00910086">
        <w:rPr>
          <w:rFonts w:asciiTheme="minorHAnsi" w:hAnsiTheme="minorHAnsi" w:cstheme="minorHAnsi"/>
          <w:b w:val="0"/>
          <w:bCs w:val="0"/>
          <w:sz w:val="22"/>
          <w:szCs w:val="22"/>
        </w:rPr>
        <w:t>vrši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presudu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grehu</w:t>
      </w:r>
      <w:proofErr w:type="spellEnd"/>
      <w:r w:rsidRPr="00910086">
        <w:rPr>
          <w:rFonts w:asciiTheme="minorHAnsi" w:hAnsiTheme="minorHAnsi" w:cstheme="minorHAnsi"/>
          <w:b w:val="0"/>
          <w:bCs w:val="0"/>
          <w:sz w:val="22"/>
          <w:szCs w:val="22"/>
        </w:rPr>
        <w:t xml:space="preserve">. Ali </w:t>
      </w:r>
      <w:proofErr w:type="spellStart"/>
      <w:r w:rsidRPr="00910086">
        <w:rPr>
          <w:rFonts w:asciiTheme="minorHAnsi" w:hAnsiTheme="minorHAnsi" w:cstheme="minorHAnsi"/>
          <w:b w:val="0"/>
          <w:bCs w:val="0"/>
          <w:sz w:val="22"/>
          <w:szCs w:val="22"/>
        </w:rPr>
        <w:t>Hristos</w:t>
      </w:r>
      <w:proofErr w:type="spellEnd"/>
      <w:r w:rsidRPr="00910086">
        <w:rPr>
          <w:rFonts w:asciiTheme="minorHAnsi" w:hAnsiTheme="minorHAnsi" w:cstheme="minorHAnsi"/>
          <w:b w:val="0"/>
          <w:bCs w:val="0"/>
          <w:sz w:val="22"/>
          <w:szCs w:val="22"/>
        </w:rPr>
        <w:t xml:space="preserve"> je </w:t>
      </w:r>
      <w:proofErr w:type="spellStart"/>
      <w:r w:rsidRPr="00910086">
        <w:rPr>
          <w:rFonts w:asciiTheme="minorHAnsi" w:hAnsiTheme="minorHAnsi" w:cstheme="minorHAnsi"/>
          <w:b w:val="0"/>
          <w:bCs w:val="0"/>
          <w:sz w:val="22"/>
          <w:szCs w:val="22"/>
        </w:rPr>
        <w:t>takođe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figura</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ispunjavanju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muške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strane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pogodbe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jer</w:t>
      </w:r>
      <w:proofErr w:type="spellEnd"/>
      <w:r w:rsidRPr="00910086">
        <w:rPr>
          <w:rFonts w:asciiTheme="minorHAnsi" w:hAnsiTheme="minorHAnsi" w:cstheme="minorHAnsi"/>
          <w:b w:val="0"/>
          <w:bCs w:val="0"/>
          <w:sz w:val="22"/>
          <w:szCs w:val="22"/>
        </w:rPr>
        <w:t xml:space="preserve"> ja je </w:t>
      </w:r>
      <w:proofErr w:type="spellStart"/>
      <w:r w:rsidRPr="00910086">
        <w:rPr>
          <w:rFonts w:asciiTheme="minorHAnsi" w:hAnsiTheme="minorHAnsi" w:cstheme="minorHAnsi"/>
          <w:b w:val="0"/>
          <w:bCs w:val="0"/>
          <w:sz w:val="22"/>
          <w:szCs w:val="22"/>
        </w:rPr>
        <w:t>Onaj</w:t>
      </w:r>
      <w:proofErr w:type="spellEnd"/>
      <w:r w:rsidRPr="00910086">
        <w:rPr>
          <w:rFonts w:asciiTheme="minorHAnsi" w:hAnsiTheme="minorHAnsi" w:cstheme="minorHAnsi"/>
          <w:b w:val="0"/>
          <w:bCs w:val="0"/>
          <w:sz w:val="22"/>
          <w:szCs w:val="22"/>
        </w:rPr>
        <w:t xml:space="preserve"> Koji </w:t>
      </w:r>
      <w:proofErr w:type="spellStart"/>
      <w:r w:rsidRPr="00910086">
        <w:rPr>
          <w:rFonts w:asciiTheme="minorHAnsi" w:hAnsiTheme="minorHAnsi" w:cstheme="minorHAnsi"/>
          <w:b w:val="0"/>
          <w:bCs w:val="0"/>
          <w:sz w:val="22"/>
          <w:szCs w:val="22"/>
        </w:rPr>
        <w:t>živi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savršeno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poslušnim</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bezgrešnim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životom</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inače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postiže</w:t>
      </w:r>
      <w:proofErr w:type="spellEnd"/>
      <w:r w:rsidRPr="00910086">
        <w:rPr>
          <w:rFonts w:asciiTheme="minorHAnsi" w:hAnsiTheme="minorHAnsi" w:cstheme="minorHAnsi"/>
          <w:b w:val="0"/>
          <w:bCs w:val="0"/>
          <w:sz w:val="22"/>
          <w:szCs w:val="22"/>
        </w:rPr>
        <w:t xml:space="preserve"> ono </w:t>
      </w:r>
      <w:proofErr w:type="spellStart"/>
      <w:r w:rsidRPr="00910086">
        <w:rPr>
          <w:rFonts w:asciiTheme="minorHAnsi" w:hAnsiTheme="minorHAnsi" w:cstheme="minorHAnsi"/>
          <w:b w:val="0"/>
          <w:bCs w:val="0"/>
          <w:sz w:val="22"/>
          <w:szCs w:val="22"/>
        </w:rPr>
        <w:t>što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čovek</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svom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palom</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grešnom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stanju</w:t>
      </w:r>
      <w:proofErr w:type="spellEnd"/>
      <w:r w:rsidRPr="00910086">
        <w:rPr>
          <w:rFonts w:asciiTheme="minorHAnsi" w:hAnsiTheme="minorHAnsi" w:cstheme="minorHAnsi"/>
          <w:b w:val="0"/>
          <w:bCs w:val="0"/>
          <w:sz w:val="22"/>
          <w:szCs w:val="22"/>
        </w:rPr>
        <w:t xml:space="preserve">, ne </w:t>
      </w:r>
      <w:proofErr w:type="spellStart"/>
      <w:r w:rsidRPr="00910086">
        <w:rPr>
          <w:rFonts w:asciiTheme="minorHAnsi" w:hAnsiTheme="minorHAnsi" w:cstheme="minorHAnsi"/>
          <w:b w:val="0"/>
          <w:bCs w:val="0"/>
          <w:sz w:val="22"/>
          <w:szCs w:val="22"/>
        </w:rPr>
        <w:t>može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sam</w:t>
      </w:r>
      <w:proofErr w:type="spellEnd"/>
      <w:r w:rsidRPr="00910086">
        <w:rPr>
          <w:rFonts w:asciiTheme="minorHAnsi" w:hAnsiTheme="minorHAnsi" w:cstheme="minorHAnsi"/>
          <w:b w:val="0"/>
          <w:bCs w:val="0"/>
          <w:sz w:val="22"/>
          <w:szCs w:val="22"/>
        </w:rPr>
        <w:t xml:space="preserve"> da </w:t>
      </w:r>
      <w:proofErr w:type="spellStart"/>
      <w:r w:rsidRPr="00910086">
        <w:rPr>
          <w:rFonts w:asciiTheme="minorHAnsi" w:hAnsiTheme="minorHAnsi" w:cstheme="minorHAnsi"/>
          <w:b w:val="0"/>
          <w:bCs w:val="0"/>
          <w:sz w:val="22"/>
          <w:szCs w:val="22"/>
        </w:rPr>
        <w:t>postigne</w:t>
      </w:r>
      <w:proofErr w:type="spellEnd"/>
      <w:r w:rsidRPr="00910086">
        <w:rPr>
          <w:rFonts w:asciiTheme="minorHAnsi" w:hAnsiTheme="minorHAnsi" w:cstheme="minorHAnsi"/>
          <w:b w:val="0"/>
          <w:bCs w:val="0"/>
          <w:sz w:val="22"/>
          <w:szCs w:val="22"/>
        </w:rPr>
        <w:t xml:space="preserve">. </w:t>
      </w:r>
    </w:p>
    <w:p w14:paraId="140E337C" w14:textId="156FF2F7" w:rsidR="00EA34CF" w:rsidRPr="00910086" w:rsidRDefault="00EA34CF" w:rsidP="00EA34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I</w:t>
      </w:r>
      <w:r w:rsidRPr="00910086">
        <w:rPr>
          <w:rFonts w:asciiTheme="minorHAnsi" w:hAnsiTheme="minorHAnsi" w:cstheme="minorHAnsi"/>
          <w:b w:val="0"/>
          <w:bCs w:val="0"/>
          <w:sz w:val="22"/>
          <w:szCs w:val="22"/>
        </w:rPr>
        <w:t>spitajmo</w:t>
      </w:r>
      <w:proofErr w:type="spellEnd"/>
      <w:r w:rsidRPr="0091008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sada</w:t>
      </w:r>
      <w:proofErr w:type="spellEnd"/>
      <w:r>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glavne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biblijske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zavete</w:t>
      </w:r>
      <w:proofErr w:type="spellEnd"/>
      <w:r>
        <w:rPr>
          <w:rFonts w:asciiTheme="minorHAnsi" w:hAnsiTheme="minorHAnsi" w:cstheme="minorHAnsi"/>
          <w:b w:val="0"/>
          <w:bCs w:val="0"/>
          <w:sz w:val="22"/>
          <w:szCs w:val="22"/>
        </w:rPr>
        <w:t>,</w:t>
      </w:r>
      <w:r w:rsidRPr="0091008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da </w:t>
      </w:r>
      <w:proofErr w:type="spellStart"/>
      <w:r>
        <w:rPr>
          <w:rFonts w:asciiTheme="minorHAnsi" w:hAnsiTheme="minorHAnsi" w:cstheme="minorHAnsi"/>
          <w:b w:val="0"/>
          <w:bCs w:val="0"/>
          <w:sz w:val="22"/>
          <w:szCs w:val="22"/>
        </w:rPr>
        <w:t>vid</w:t>
      </w:r>
      <w:r w:rsidRPr="00910086">
        <w:rPr>
          <w:rFonts w:asciiTheme="minorHAnsi" w:hAnsiTheme="minorHAnsi" w:cstheme="minorHAnsi"/>
          <w:b w:val="0"/>
          <w:bCs w:val="0"/>
          <w:sz w:val="22"/>
          <w:szCs w:val="22"/>
        </w:rPr>
        <w:t>imo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Hristos</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ispunjava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svaki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od</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njih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vrhunac</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istorije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spasenja</w:t>
      </w:r>
      <w:proofErr w:type="spellEnd"/>
      <w:r w:rsidRPr="00910086">
        <w:rPr>
          <w:rFonts w:asciiTheme="minorHAnsi" w:hAnsiTheme="minorHAnsi" w:cstheme="minorHAnsi"/>
          <w:b w:val="0"/>
          <w:bCs w:val="0"/>
          <w:sz w:val="22"/>
          <w:szCs w:val="22"/>
        </w:rPr>
        <w:t xml:space="preserve">. Svi </w:t>
      </w:r>
      <w:proofErr w:type="spellStart"/>
      <w:r w:rsidRPr="00910086">
        <w:rPr>
          <w:rFonts w:asciiTheme="minorHAnsi" w:hAnsiTheme="minorHAnsi" w:cstheme="minorHAnsi"/>
          <w:b w:val="0"/>
          <w:bCs w:val="0"/>
          <w:sz w:val="22"/>
          <w:szCs w:val="22"/>
        </w:rPr>
        <w:t>ostali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zaveti</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obećanjima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savršeno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ispunjeni</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Hristu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čak</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što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neka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od</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delimično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ispunjena</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drugim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pojedince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kako</w:t>
      </w:r>
      <w:proofErr w:type="spellEnd"/>
      <w:r w:rsidRPr="00910086">
        <w:rPr>
          <w:rFonts w:asciiTheme="minorHAnsi" w:hAnsiTheme="minorHAnsi" w:cstheme="minorHAnsi"/>
          <w:b w:val="0"/>
          <w:bCs w:val="0"/>
          <w:sz w:val="22"/>
          <w:szCs w:val="22"/>
        </w:rPr>
        <w:t xml:space="preserve"> se </w:t>
      </w:r>
      <w:proofErr w:type="spellStart"/>
      <w:r w:rsidRPr="00910086">
        <w:rPr>
          <w:rFonts w:asciiTheme="minorHAnsi" w:hAnsiTheme="minorHAnsi" w:cstheme="minorHAnsi"/>
          <w:b w:val="0"/>
          <w:bCs w:val="0"/>
          <w:sz w:val="22"/>
          <w:szCs w:val="22"/>
        </w:rPr>
        <w:t>istorija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spasenja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odvija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npr</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svaki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uzastopni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kralj</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David</w:t>
      </w:r>
      <w:r>
        <w:rPr>
          <w:rFonts w:asciiTheme="minorHAnsi" w:hAnsiTheme="minorHAnsi" w:cstheme="minorHAnsi"/>
          <w:b w:val="0"/>
          <w:bCs w:val="0"/>
          <w:sz w:val="22"/>
          <w:szCs w:val="22"/>
        </w:rPr>
        <w:t>ovoj</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dinastiji</w:t>
      </w:r>
      <w:proofErr w:type="spellEnd"/>
      <w:r>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predstavlja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delimično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ispunjenje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Davidovog</w:t>
      </w:r>
      <w:proofErr w:type="spellEnd"/>
      <w:r w:rsidRPr="0091008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r w:rsidRPr="00910086">
        <w:rPr>
          <w:rFonts w:asciiTheme="minorHAnsi" w:hAnsiTheme="minorHAnsi" w:cstheme="minorHAnsi"/>
          <w:b w:val="0"/>
          <w:bCs w:val="0"/>
          <w:sz w:val="22"/>
          <w:szCs w:val="22"/>
        </w:rPr>
        <w: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Prvo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ću</w:t>
      </w:r>
      <w:proofErr w:type="spellEnd"/>
      <w:r w:rsidRPr="0091008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vide</w:t>
      </w:r>
      <w:r w:rsidRPr="00910086">
        <w:rPr>
          <w:rFonts w:asciiTheme="minorHAnsi" w:hAnsiTheme="minorHAnsi" w:cstheme="minorHAnsi"/>
          <w:b w:val="0"/>
          <w:bCs w:val="0"/>
          <w:sz w:val="22"/>
          <w:szCs w:val="22"/>
        </w:rPr>
        <w:t>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glavne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sledećim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stranicama</w:t>
      </w:r>
      <w:proofErr w:type="spellEnd"/>
      <w:r w:rsidRPr="00910086">
        <w:rPr>
          <w:rFonts w:asciiTheme="minorHAnsi" w:hAnsiTheme="minorHAnsi" w:cstheme="minorHAnsi"/>
          <w:b w:val="0"/>
          <w:bCs w:val="0"/>
          <w:sz w:val="22"/>
          <w:szCs w:val="22"/>
        </w:rPr>
        <w:t xml:space="preserve">, a </w:t>
      </w:r>
      <w:proofErr w:type="spellStart"/>
      <w:r w:rsidRPr="00910086">
        <w:rPr>
          <w:rFonts w:asciiTheme="minorHAnsi" w:hAnsiTheme="minorHAnsi" w:cstheme="minorHAnsi"/>
          <w:b w:val="0"/>
          <w:bCs w:val="0"/>
          <w:sz w:val="22"/>
          <w:szCs w:val="22"/>
        </w:rPr>
        <w:t>zatim</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w:t>
      </w:r>
      <w:r w:rsidRPr="00910086">
        <w:rPr>
          <w:rFonts w:asciiTheme="minorHAnsi" w:hAnsiTheme="minorHAnsi" w:cstheme="minorHAnsi"/>
          <w:b w:val="0"/>
          <w:bCs w:val="0"/>
          <w:sz w:val="22"/>
          <w:szCs w:val="22"/>
        </w:rPr>
        <w:t>majte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umu</w:t>
      </w:r>
      <w:proofErr w:type="spellEnd"/>
      <w:r w:rsidRPr="00910086">
        <w:rPr>
          <w:rFonts w:asciiTheme="minorHAnsi" w:hAnsiTheme="minorHAnsi" w:cstheme="minorHAnsi"/>
          <w:b w:val="0"/>
          <w:bCs w:val="0"/>
          <w:sz w:val="22"/>
          <w:szCs w:val="22"/>
        </w:rPr>
        <w:t xml:space="preserve"> da </w:t>
      </w:r>
      <w:proofErr w:type="spellStart"/>
      <w:r w:rsidRPr="00910086">
        <w:rPr>
          <w:rFonts w:asciiTheme="minorHAnsi" w:hAnsiTheme="minorHAnsi" w:cstheme="minorHAnsi"/>
          <w:b w:val="0"/>
          <w:bCs w:val="0"/>
          <w:sz w:val="22"/>
          <w:szCs w:val="22"/>
        </w:rPr>
        <w:t>Biblija</w:t>
      </w:r>
      <w:proofErr w:type="spellEnd"/>
      <w:r w:rsidRPr="00910086">
        <w:rPr>
          <w:rFonts w:asciiTheme="minorHAnsi" w:hAnsiTheme="minorHAnsi" w:cstheme="minorHAnsi"/>
          <w:b w:val="0"/>
          <w:bCs w:val="0"/>
          <w:sz w:val="22"/>
          <w:szCs w:val="22"/>
        </w:rPr>
        <w:t xml:space="preserve"> ne </w:t>
      </w:r>
      <w:proofErr w:type="spellStart"/>
      <w:r w:rsidRPr="00910086">
        <w:rPr>
          <w:rFonts w:asciiTheme="minorHAnsi" w:hAnsiTheme="minorHAnsi" w:cstheme="minorHAnsi"/>
          <w:b w:val="0"/>
          <w:bCs w:val="0"/>
          <w:sz w:val="22"/>
          <w:szCs w:val="22"/>
        </w:rPr>
        <w:t>označava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ove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w:t>
      </w:r>
      <w:r>
        <w:rPr>
          <w:rFonts w:asciiTheme="minorHAnsi" w:hAnsiTheme="minorHAnsi" w:cstheme="minorHAnsi"/>
          <w:b w:val="0"/>
          <w:bCs w:val="0"/>
          <w:sz w:val="22"/>
          <w:szCs w:val="22"/>
        </w:rPr>
        <w:t>avet</w:t>
      </w:r>
      <w:r w:rsidRPr="00910086">
        <w:rPr>
          <w:rFonts w:asciiTheme="minorHAnsi" w:hAnsiTheme="minorHAnsi" w:cstheme="minorHAnsi"/>
          <w:b w:val="0"/>
          <w:bCs w:val="0"/>
          <w:sz w:val="22"/>
          <w:szCs w:val="22"/>
        </w:rPr>
        <w:t>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onako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ih</w:t>
      </w:r>
      <w:proofErr w:type="spellEnd"/>
      <w:r w:rsidRPr="00910086">
        <w:rPr>
          <w:rFonts w:asciiTheme="minorHAnsi" w:hAnsiTheme="minorHAnsi" w:cstheme="minorHAnsi"/>
          <w:b w:val="0"/>
          <w:bCs w:val="0"/>
          <w:sz w:val="22"/>
          <w:szCs w:val="22"/>
        </w:rPr>
        <w:t xml:space="preserve"> mi </w:t>
      </w:r>
      <w:proofErr w:type="spellStart"/>
      <w:r w:rsidRPr="00910086">
        <w:rPr>
          <w:rFonts w:asciiTheme="minorHAnsi" w:hAnsiTheme="minorHAnsi" w:cstheme="minorHAnsi"/>
          <w:b w:val="0"/>
          <w:bCs w:val="0"/>
          <w:sz w:val="22"/>
          <w:szCs w:val="22"/>
        </w:rPr>
        <w:t>ovde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označavamo</w:t>
      </w:r>
      <w:proofErr w:type="spellEnd"/>
      <w:r w:rsidRPr="00910086">
        <w:rPr>
          <w:rFonts w:asciiTheme="minorHAnsi" w:hAnsiTheme="minorHAnsi" w:cstheme="minorHAnsi"/>
          <w:b w:val="0"/>
          <w:bCs w:val="0"/>
          <w:sz w:val="22"/>
          <w:szCs w:val="22"/>
        </w:rPr>
        <w:t xml:space="preserve">. Da, Bog </w:t>
      </w:r>
      <w:proofErr w:type="spellStart"/>
      <w:r w:rsidRPr="00910086">
        <w:rPr>
          <w:rFonts w:asciiTheme="minorHAnsi" w:hAnsiTheme="minorHAnsi" w:cstheme="minorHAnsi"/>
          <w:b w:val="0"/>
          <w:bCs w:val="0"/>
          <w:sz w:val="22"/>
          <w:szCs w:val="22"/>
        </w:rPr>
        <w:t>jasno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sklapa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ove</w:t>
      </w:r>
      <w:proofErr w:type="spellEnd"/>
      <w:r w:rsidRPr="00910086">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910086">
        <w:rPr>
          <w:rFonts w:asciiTheme="minorHAnsi" w:hAnsiTheme="minorHAnsi" w:cstheme="minorHAnsi"/>
          <w:b w:val="0"/>
          <w:bCs w:val="0"/>
          <w:sz w:val="22"/>
          <w:szCs w:val="22"/>
        </w:rPr>
        <w:t>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ali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njihova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imena</w:t>
      </w:r>
      <w:proofErr w:type="spellEnd"/>
      <w:r w:rsidRPr="00910086">
        <w:rPr>
          <w:rFonts w:asciiTheme="minorHAnsi" w:hAnsiTheme="minorHAnsi" w:cstheme="minorHAnsi"/>
          <w:b w:val="0"/>
          <w:bCs w:val="0"/>
          <w:sz w:val="22"/>
          <w:szCs w:val="22"/>
        </w:rPr>
        <w:t xml:space="preserve"> za </w:t>
      </w:r>
      <w:proofErr w:type="spellStart"/>
      <w:r w:rsidRPr="00910086">
        <w:rPr>
          <w:rFonts w:asciiTheme="minorHAnsi" w:hAnsiTheme="minorHAnsi" w:cstheme="minorHAnsi"/>
          <w:b w:val="0"/>
          <w:bCs w:val="0"/>
          <w:sz w:val="22"/>
          <w:szCs w:val="22"/>
        </w:rPr>
        <w:t>identifikaciju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potiču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od</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teologa</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bibliologa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naknadno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Tako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primer, Bog </w:t>
      </w:r>
      <w:proofErr w:type="spellStart"/>
      <w:r w:rsidRPr="00910086">
        <w:rPr>
          <w:rFonts w:asciiTheme="minorHAnsi" w:hAnsiTheme="minorHAnsi" w:cstheme="minorHAnsi"/>
          <w:b w:val="0"/>
          <w:bCs w:val="0"/>
          <w:sz w:val="22"/>
          <w:szCs w:val="22"/>
        </w:rPr>
        <w:t>sklapa</w:t>
      </w:r>
      <w:proofErr w:type="spellEnd"/>
      <w:r w:rsidRPr="0091008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Avramom</w:t>
      </w:r>
      <w:proofErr w:type="spellEnd"/>
      <w:r w:rsidRPr="00910086">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a</w:t>
      </w:r>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Biblija</w:t>
      </w:r>
      <w:proofErr w:type="spellEnd"/>
      <w:r w:rsidRPr="00910086">
        <w:rPr>
          <w:rFonts w:asciiTheme="minorHAnsi" w:hAnsiTheme="minorHAnsi" w:cstheme="minorHAnsi"/>
          <w:b w:val="0"/>
          <w:bCs w:val="0"/>
          <w:sz w:val="22"/>
          <w:szCs w:val="22"/>
        </w:rPr>
        <w:t xml:space="preserve"> to ne </w:t>
      </w:r>
      <w:proofErr w:type="spellStart"/>
      <w:r w:rsidRPr="00910086">
        <w:rPr>
          <w:rFonts w:asciiTheme="minorHAnsi" w:hAnsiTheme="minorHAnsi" w:cstheme="minorHAnsi"/>
          <w:b w:val="0"/>
          <w:bCs w:val="0"/>
          <w:sz w:val="22"/>
          <w:szCs w:val="22"/>
        </w:rPr>
        <w:t>naziva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910086">
        <w:rPr>
          <w:rFonts w:asciiTheme="minorHAnsi" w:hAnsiTheme="minorHAnsi" w:cstheme="minorHAnsi"/>
          <w:b w:val="0"/>
          <w:bCs w:val="0"/>
          <w:sz w:val="22"/>
          <w:szCs w:val="22"/>
        </w:rPr>
        <w:t>ramovim</w:t>
      </w:r>
      <w:proofErr w:type="spellEnd"/>
      <w:r w:rsidRPr="00910086">
        <w:rPr>
          <w:rFonts w:asciiTheme="minorHAnsi" w:hAnsiTheme="minorHAnsi" w:cstheme="minorHAnsi"/>
          <w:b w:val="0"/>
          <w:bCs w:val="0"/>
          <w:sz w:val="22"/>
          <w:szCs w:val="22"/>
        </w:rPr>
        <w:t xml:space="preserve"> </w:t>
      </w:r>
      <w:proofErr w:type="spellStart"/>
      <w:proofErr w:type="gramStart"/>
      <w:r w:rsidRPr="00910086">
        <w:rPr>
          <w:rFonts w:asciiTheme="minorHAnsi" w:hAnsiTheme="minorHAnsi" w:cstheme="minorHAnsi"/>
          <w:b w:val="0"/>
          <w:bCs w:val="0"/>
          <w:sz w:val="22"/>
          <w:szCs w:val="22"/>
        </w:rPr>
        <w:t>z</w:t>
      </w:r>
      <w:r>
        <w:rPr>
          <w:rFonts w:asciiTheme="minorHAnsi" w:hAnsiTheme="minorHAnsi" w:cstheme="minorHAnsi"/>
          <w:b w:val="0"/>
          <w:bCs w:val="0"/>
          <w:sz w:val="22"/>
          <w:szCs w:val="22"/>
        </w:rPr>
        <w:t>avet</w:t>
      </w:r>
      <w:r w:rsidRPr="00910086">
        <w:rPr>
          <w:rFonts w:asciiTheme="minorHAnsi" w:hAnsiTheme="minorHAnsi" w:cstheme="minorHAnsi"/>
          <w:b w:val="0"/>
          <w:bCs w:val="0"/>
          <w:sz w:val="22"/>
          <w:szCs w:val="22"/>
        </w:rPr>
        <w:t>om</w:t>
      </w:r>
      <w:proofErr w:type="spellEnd"/>
      <w:r w:rsidRPr="00910086">
        <w:rPr>
          <w:rFonts w:asciiTheme="minorHAnsi" w:hAnsiTheme="minorHAnsi" w:cstheme="minorHAnsi"/>
          <w:b w:val="0"/>
          <w:bCs w:val="0"/>
          <w:sz w:val="22"/>
          <w:szCs w:val="22"/>
        </w:rPr>
        <w:t>“</w:t>
      </w:r>
      <w:proofErr w:type="gram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Ipak</w:t>
      </w:r>
      <w:proofErr w:type="spellEnd"/>
      <w:r w:rsidRPr="00910086">
        <w:rPr>
          <w:rFonts w:asciiTheme="minorHAnsi" w:hAnsiTheme="minorHAnsi" w:cstheme="minorHAnsi"/>
          <w:b w:val="0"/>
          <w:bCs w:val="0"/>
          <w:sz w:val="22"/>
          <w:szCs w:val="22"/>
        </w:rPr>
        <w:t xml:space="preserve">, ova </w:t>
      </w:r>
      <w:proofErr w:type="spellStart"/>
      <w:r w:rsidRPr="00910086">
        <w:rPr>
          <w:rFonts w:asciiTheme="minorHAnsi" w:hAnsiTheme="minorHAnsi" w:cstheme="minorHAnsi"/>
          <w:b w:val="0"/>
          <w:bCs w:val="0"/>
          <w:sz w:val="22"/>
          <w:szCs w:val="22"/>
        </w:rPr>
        <w:t>imena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korisna</w:t>
      </w:r>
      <w:proofErr w:type="spellEnd"/>
      <w:r w:rsidRPr="00910086">
        <w:rPr>
          <w:rFonts w:asciiTheme="minorHAnsi" w:hAnsiTheme="minorHAnsi" w:cstheme="minorHAnsi"/>
          <w:b w:val="0"/>
          <w:bCs w:val="0"/>
          <w:sz w:val="22"/>
          <w:szCs w:val="22"/>
        </w:rPr>
        <w:t xml:space="preserve"> za </w:t>
      </w:r>
      <w:proofErr w:type="spellStart"/>
      <w:r w:rsidRPr="00910086">
        <w:rPr>
          <w:rFonts w:asciiTheme="minorHAnsi" w:hAnsiTheme="minorHAnsi" w:cstheme="minorHAnsi"/>
          <w:b w:val="0"/>
          <w:bCs w:val="0"/>
          <w:sz w:val="22"/>
          <w:szCs w:val="22"/>
        </w:rPr>
        <w:t>studente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Biblije</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pomoći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će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dok</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ispitujemo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glavne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elemente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ovih</w:t>
      </w:r>
      <w:proofErr w:type="spellEnd"/>
      <w:r w:rsidRPr="00910086">
        <w:rPr>
          <w:rFonts w:asciiTheme="minorHAnsi" w:hAnsiTheme="minorHAnsi" w:cstheme="minorHAnsi"/>
          <w:b w:val="0"/>
          <w:bCs w:val="0"/>
          <w:sz w:val="22"/>
          <w:szCs w:val="22"/>
        </w:rPr>
        <w:t xml:space="preserve"> </w:t>
      </w:r>
      <w:proofErr w:type="spellStart"/>
      <w:r w:rsidR="00D31EF5">
        <w:rPr>
          <w:rFonts w:asciiTheme="minorHAnsi" w:hAnsiTheme="minorHAnsi" w:cstheme="minorHAnsi"/>
          <w:b w:val="0"/>
          <w:bCs w:val="0"/>
          <w:sz w:val="22"/>
          <w:szCs w:val="22"/>
        </w:rPr>
        <w:t>zavet</w:t>
      </w:r>
      <w:r w:rsidRPr="00910086">
        <w:rPr>
          <w:rFonts w:asciiTheme="minorHAnsi" w:hAnsiTheme="minorHAnsi" w:cstheme="minorHAnsi"/>
          <w:b w:val="0"/>
          <w:bCs w:val="0"/>
          <w:sz w:val="22"/>
          <w:szCs w:val="22"/>
        </w:rPr>
        <w: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Takođe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treba</w:t>
      </w:r>
      <w:proofErr w:type="spellEnd"/>
      <w:r w:rsidRPr="00910086">
        <w:rPr>
          <w:rFonts w:asciiTheme="minorHAnsi" w:hAnsiTheme="minorHAnsi" w:cstheme="minorHAnsi"/>
          <w:b w:val="0"/>
          <w:bCs w:val="0"/>
          <w:sz w:val="22"/>
          <w:szCs w:val="22"/>
        </w:rPr>
        <w:t xml:space="preserve"> da </w:t>
      </w:r>
      <w:proofErr w:type="spellStart"/>
      <w:r w:rsidRPr="00910086">
        <w:rPr>
          <w:rFonts w:asciiTheme="minorHAnsi" w:hAnsiTheme="minorHAnsi" w:cstheme="minorHAnsi"/>
          <w:b w:val="0"/>
          <w:bCs w:val="0"/>
          <w:sz w:val="22"/>
          <w:szCs w:val="22"/>
        </w:rPr>
        <w:t>primetimo</w:t>
      </w:r>
      <w:proofErr w:type="spellEnd"/>
      <w:r w:rsidRPr="00910086">
        <w:rPr>
          <w:rFonts w:asciiTheme="minorHAnsi" w:hAnsiTheme="minorHAnsi" w:cstheme="minorHAnsi"/>
          <w:b w:val="0"/>
          <w:bCs w:val="0"/>
          <w:sz w:val="22"/>
          <w:szCs w:val="22"/>
        </w:rPr>
        <w:t xml:space="preserve"> da se </w:t>
      </w:r>
      <w:proofErr w:type="spellStart"/>
      <w:r w:rsidRPr="00910086">
        <w:rPr>
          <w:rFonts w:asciiTheme="minorHAnsi" w:hAnsiTheme="minorHAnsi" w:cstheme="minorHAnsi"/>
          <w:b w:val="0"/>
          <w:bCs w:val="0"/>
          <w:sz w:val="22"/>
          <w:szCs w:val="22"/>
        </w:rPr>
        <w:t>obećanja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sadržana</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različitim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zavetima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često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ponavljaju</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preklapaju</w:t>
      </w:r>
      <w:proofErr w:type="spellEnd"/>
      <w:r w:rsidRPr="00910086">
        <w:rPr>
          <w:rFonts w:asciiTheme="minorHAnsi" w:hAnsiTheme="minorHAnsi" w:cstheme="minorHAnsi"/>
          <w:b w:val="0"/>
          <w:bCs w:val="0"/>
          <w:sz w:val="22"/>
          <w:szCs w:val="22"/>
        </w:rPr>
        <w:t xml:space="preserve">. To je </w:t>
      </w:r>
      <w:proofErr w:type="spellStart"/>
      <w:r w:rsidRPr="00910086">
        <w:rPr>
          <w:rFonts w:asciiTheme="minorHAnsi" w:hAnsiTheme="minorHAnsi" w:cstheme="minorHAnsi"/>
          <w:b w:val="0"/>
          <w:bCs w:val="0"/>
          <w:sz w:val="22"/>
          <w:szCs w:val="22"/>
        </w:rPr>
        <w:t>zato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što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povezani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kumulativno</w:t>
      </w:r>
      <w:proofErr w:type="spellEnd"/>
      <w:r w:rsidRPr="00910086">
        <w:rPr>
          <w:rFonts w:asciiTheme="minorHAnsi" w:hAnsiTheme="minorHAnsi" w:cstheme="minorHAnsi"/>
          <w:b w:val="0"/>
          <w:bCs w:val="0"/>
          <w:sz w:val="22"/>
          <w:szCs w:val="22"/>
        </w:rPr>
        <w:t xml:space="preserve"> se </w:t>
      </w:r>
      <w:proofErr w:type="spellStart"/>
      <w:r w:rsidRPr="00910086">
        <w:rPr>
          <w:rFonts w:asciiTheme="minorHAnsi" w:hAnsiTheme="minorHAnsi" w:cstheme="minorHAnsi"/>
          <w:b w:val="0"/>
          <w:bCs w:val="0"/>
          <w:sz w:val="22"/>
          <w:szCs w:val="22"/>
        </w:rPr>
        <w:t>nadograđuju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jedni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druge</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služe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unapređenju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Božje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istorije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spasenja</w:t>
      </w:r>
      <w:proofErr w:type="spellEnd"/>
      <w:r w:rsidRPr="00910086">
        <w:rPr>
          <w:rFonts w:asciiTheme="minorHAnsi" w:hAnsiTheme="minorHAnsi" w:cstheme="minorHAnsi"/>
          <w:b w:val="0"/>
          <w:bCs w:val="0"/>
          <w:sz w:val="22"/>
          <w:szCs w:val="22"/>
        </w:rPr>
        <w:t>.</w:t>
      </w:r>
    </w:p>
    <w:p w14:paraId="3C970577" w14:textId="77777777" w:rsidR="00EA34CF" w:rsidRDefault="00EA34CF" w:rsidP="00EA34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10086">
        <w:rPr>
          <w:rFonts w:asciiTheme="minorHAnsi" w:hAnsiTheme="minorHAnsi" w:cstheme="minorHAnsi"/>
          <w:b w:val="0"/>
          <w:bCs w:val="0"/>
          <w:sz w:val="22"/>
          <w:szCs w:val="22"/>
        </w:rPr>
        <w:t>Istorijsko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ispitivanje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glavnih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biblijskih</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počinje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Božjim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nalogom</w:t>
      </w:r>
      <w:proofErr w:type="spellEnd"/>
      <w:r w:rsidRPr="00910086">
        <w:rPr>
          <w:rFonts w:asciiTheme="minorHAnsi" w:hAnsiTheme="minorHAnsi" w:cstheme="minorHAnsi"/>
          <w:b w:val="0"/>
          <w:bCs w:val="0"/>
          <w:sz w:val="22"/>
          <w:szCs w:val="22"/>
        </w:rPr>
        <w:t xml:space="preserve"> Adamu u </w:t>
      </w:r>
      <w:proofErr w:type="spellStart"/>
      <w:r w:rsidRPr="00910086">
        <w:rPr>
          <w:rFonts w:asciiTheme="minorHAnsi" w:hAnsiTheme="minorHAnsi" w:cstheme="minorHAnsi"/>
          <w:b w:val="0"/>
          <w:bCs w:val="0"/>
          <w:sz w:val="22"/>
          <w:szCs w:val="22"/>
        </w:rPr>
        <w:t>vrtu</w:t>
      </w:r>
      <w:proofErr w:type="spellEnd"/>
      <w:r w:rsidRPr="00910086">
        <w:rPr>
          <w:rFonts w:asciiTheme="minorHAnsi" w:hAnsiTheme="minorHAnsi" w:cstheme="minorHAnsi"/>
          <w:b w:val="0"/>
          <w:bCs w:val="0"/>
          <w:sz w:val="22"/>
          <w:szCs w:val="22"/>
        </w:rPr>
        <w:t xml:space="preserve"> da </w:t>
      </w:r>
      <w:proofErr w:type="spellStart"/>
      <w:r w:rsidRPr="00910086">
        <w:rPr>
          <w:rFonts w:asciiTheme="minorHAnsi" w:hAnsiTheme="minorHAnsi" w:cstheme="minorHAnsi"/>
          <w:b w:val="0"/>
          <w:bCs w:val="0"/>
          <w:sz w:val="22"/>
          <w:szCs w:val="22"/>
        </w:rPr>
        <w:t>bude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plodan</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množi</w:t>
      </w:r>
      <w:proofErr w:type="spellEnd"/>
      <w:r w:rsidRPr="00910086">
        <w:rPr>
          <w:rFonts w:asciiTheme="minorHAnsi" w:hAnsiTheme="minorHAnsi" w:cstheme="minorHAnsi"/>
          <w:b w:val="0"/>
          <w:bCs w:val="0"/>
          <w:sz w:val="22"/>
          <w:szCs w:val="22"/>
        </w:rPr>
        <w:t xml:space="preserve"> se, i </w:t>
      </w:r>
      <w:proofErr w:type="spellStart"/>
      <w:r w:rsidRPr="00910086">
        <w:rPr>
          <w:rFonts w:asciiTheme="minorHAnsi" w:hAnsiTheme="minorHAnsi" w:cstheme="minorHAnsi"/>
          <w:b w:val="0"/>
          <w:bCs w:val="0"/>
          <w:sz w:val="22"/>
          <w:szCs w:val="22"/>
        </w:rPr>
        <w:t>Njegovom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dozvolom</w:t>
      </w:r>
      <w:proofErr w:type="spellEnd"/>
      <w:r w:rsidRPr="00910086">
        <w:rPr>
          <w:rFonts w:asciiTheme="minorHAnsi" w:hAnsiTheme="minorHAnsi" w:cstheme="minorHAnsi"/>
          <w:b w:val="0"/>
          <w:bCs w:val="0"/>
          <w:sz w:val="22"/>
          <w:szCs w:val="22"/>
        </w:rPr>
        <w:t xml:space="preserve"> da Adam </w:t>
      </w:r>
      <w:proofErr w:type="spellStart"/>
      <w:r w:rsidRPr="00910086">
        <w:rPr>
          <w:rFonts w:asciiTheme="minorHAnsi" w:hAnsiTheme="minorHAnsi" w:cstheme="minorHAnsi"/>
          <w:b w:val="0"/>
          <w:bCs w:val="0"/>
          <w:sz w:val="22"/>
          <w:szCs w:val="22"/>
        </w:rPr>
        <w:t>jede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svakog</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drveta</w:t>
      </w:r>
      <w:proofErr w:type="spellEnd"/>
      <w:r w:rsidRPr="00910086">
        <w:rPr>
          <w:rFonts w:asciiTheme="minorHAnsi" w:hAnsiTheme="minorHAnsi" w:cstheme="minorHAnsi"/>
          <w:b w:val="0"/>
          <w:bCs w:val="0"/>
          <w:sz w:val="22"/>
          <w:szCs w:val="22"/>
        </w:rPr>
        <w:t xml:space="preserve"> u </w:t>
      </w:r>
      <w:proofErr w:type="spellStart"/>
      <w:r w:rsidRPr="00910086">
        <w:rPr>
          <w:rFonts w:asciiTheme="minorHAnsi" w:hAnsiTheme="minorHAnsi" w:cstheme="minorHAnsi"/>
          <w:b w:val="0"/>
          <w:bCs w:val="0"/>
          <w:sz w:val="22"/>
          <w:szCs w:val="22"/>
        </w:rPr>
        <w:t>vrtu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osim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jednog</w:t>
      </w:r>
      <w:proofErr w:type="spellEnd"/>
      <w:r w:rsidRPr="00910086">
        <w:rPr>
          <w:rFonts w:asciiTheme="minorHAnsi" w:hAnsiTheme="minorHAnsi" w:cstheme="minorHAnsi"/>
          <w:b w:val="0"/>
          <w:bCs w:val="0"/>
          <w:sz w:val="22"/>
          <w:szCs w:val="22"/>
        </w:rPr>
        <w:t xml:space="preserve"> da ne </w:t>
      </w:r>
      <w:proofErr w:type="spellStart"/>
      <w:r w:rsidRPr="00910086">
        <w:rPr>
          <w:rFonts w:asciiTheme="minorHAnsi" w:hAnsiTheme="minorHAnsi" w:cstheme="minorHAnsi"/>
          <w:b w:val="0"/>
          <w:bCs w:val="0"/>
          <w:sz w:val="22"/>
          <w:szCs w:val="22"/>
        </w:rPr>
        <w:t>umre</w:t>
      </w:r>
      <w:proofErr w:type="spellEnd"/>
      <w:r w:rsidRPr="00910086">
        <w:rPr>
          <w:rFonts w:asciiTheme="minorHAnsi" w:hAnsiTheme="minorHAnsi" w:cstheme="minorHAnsi"/>
          <w:b w:val="0"/>
          <w:bCs w:val="0"/>
          <w:sz w:val="22"/>
          <w:szCs w:val="22"/>
        </w:rPr>
        <w:t xml:space="preserve">. Ovo je </w:t>
      </w:r>
      <w:proofErr w:type="spellStart"/>
      <w:r w:rsidRPr="00910086">
        <w:rPr>
          <w:rFonts w:asciiTheme="minorHAnsi" w:hAnsiTheme="minorHAnsi" w:cstheme="minorHAnsi"/>
          <w:b w:val="0"/>
          <w:bCs w:val="0"/>
          <w:sz w:val="22"/>
          <w:szCs w:val="22"/>
        </w:rPr>
        <w:t>poznato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kao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Edenski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w:t>
      </w:r>
      <w:r>
        <w:rPr>
          <w:rFonts w:asciiTheme="minorHAnsi" w:hAnsiTheme="minorHAnsi" w:cstheme="minorHAnsi"/>
          <w:b w:val="0"/>
          <w:bCs w:val="0"/>
          <w:sz w:val="22"/>
          <w:szCs w:val="22"/>
        </w:rPr>
        <w:t>avet</w:t>
      </w:r>
      <w:proofErr w:type="spellEnd"/>
      <w:r w:rsidRPr="00910086">
        <w:rPr>
          <w:rFonts w:asciiTheme="minorHAnsi" w:hAnsiTheme="minorHAnsi" w:cstheme="minorHAnsi"/>
          <w:b w:val="0"/>
          <w:bCs w:val="0"/>
          <w:sz w:val="22"/>
          <w:szCs w:val="22"/>
        </w:rPr>
        <w:t xml:space="preserve"> (</w:t>
      </w:r>
      <w:proofErr w:type="gramStart"/>
      <w:r w:rsidRPr="00910086">
        <w:rPr>
          <w:rFonts w:asciiTheme="minorHAnsi" w:hAnsiTheme="minorHAnsi" w:cstheme="minorHAnsi"/>
          <w:b w:val="0"/>
          <w:bCs w:val="0"/>
          <w:sz w:val="22"/>
          <w:szCs w:val="22"/>
        </w:rPr>
        <w:t>1.Mojsijeva</w:t>
      </w:r>
      <w:proofErr w:type="gramEnd"/>
      <w:r w:rsidRPr="00910086">
        <w:rPr>
          <w:rFonts w:asciiTheme="minorHAnsi" w:hAnsiTheme="minorHAnsi" w:cstheme="minorHAnsi"/>
          <w:b w:val="0"/>
          <w:bCs w:val="0"/>
          <w:sz w:val="22"/>
          <w:szCs w:val="22"/>
        </w:rPr>
        <w:t xml:space="preserve"> 2:16). </w:t>
      </w:r>
      <w:proofErr w:type="spellStart"/>
      <w:r w:rsidRPr="00910086">
        <w:rPr>
          <w:rFonts w:asciiTheme="minorHAnsi" w:hAnsiTheme="minorHAnsi" w:cstheme="minorHAnsi"/>
          <w:b w:val="0"/>
          <w:bCs w:val="0"/>
          <w:sz w:val="22"/>
          <w:szCs w:val="22"/>
        </w:rPr>
        <w:t>Božje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implicirano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obećanje</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života</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blagoslova</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uslovljeno</w:t>
      </w:r>
      <w:proofErr w:type="spellEnd"/>
      <w:r w:rsidRPr="00910086">
        <w:rPr>
          <w:rFonts w:asciiTheme="minorHAnsi" w:hAnsiTheme="minorHAnsi" w:cstheme="minorHAnsi"/>
          <w:b w:val="0"/>
          <w:bCs w:val="0"/>
          <w:sz w:val="22"/>
          <w:szCs w:val="22"/>
        </w:rPr>
        <w:t xml:space="preserve"> je </w:t>
      </w:r>
      <w:proofErr w:type="spellStart"/>
      <w:r w:rsidRPr="00910086">
        <w:rPr>
          <w:rFonts w:asciiTheme="minorHAnsi" w:hAnsiTheme="minorHAnsi" w:cstheme="minorHAnsi"/>
          <w:b w:val="0"/>
          <w:bCs w:val="0"/>
          <w:sz w:val="22"/>
          <w:szCs w:val="22"/>
        </w:rPr>
        <w:t>Adamovom</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Evinom</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poslušnošću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Pošto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nisu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poslušali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izgubili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su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blagoslov</w:t>
      </w:r>
      <w:proofErr w:type="spellEnd"/>
      <w:r w:rsidRPr="00910086">
        <w:rPr>
          <w:rFonts w:asciiTheme="minorHAnsi" w:hAnsiTheme="minorHAnsi" w:cstheme="minorHAnsi"/>
          <w:b w:val="0"/>
          <w:bCs w:val="0"/>
          <w:sz w:val="22"/>
          <w:szCs w:val="22"/>
        </w:rPr>
        <w:t xml:space="preserve"> i </w:t>
      </w:r>
      <w:proofErr w:type="spellStart"/>
      <w:r w:rsidRPr="00910086">
        <w:rPr>
          <w:rFonts w:asciiTheme="minorHAnsi" w:hAnsiTheme="minorHAnsi" w:cstheme="minorHAnsi"/>
          <w:b w:val="0"/>
          <w:bCs w:val="0"/>
          <w:sz w:val="22"/>
          <w:szCs w:val="22"/>
        </w:rPr>
        <w:t>priča</w:t>
      </w:r>
      <w:proofErr w:type="spellEnd"/>
      <w:r w:rsidRPr="00910086">
        <w:rPr>
          <w:rFonts w:asciiTheme="minorHAnsi" w:hAnsiTheme="minorHAnsi" w:cstheme="minorHAnsi"/>
          <w:b w:val="0"/>
          <w:bCs w:val="0"/>
          <w:sz w:val="22"/>
          <w:szCs w:val="22"/>
        </w:rPr>
        <w:t xml:space="preserve"> o </w:t>
      </w:r>
      <w:proofErr w:type="spellStart"/>
      <w:r w:rsidRPr="00910086">
        <w:rPr>
          <w:rFonts w:asciiTheme="minorHAnsi" w:hAnsiTheme="minorHAnsi" w:cstheme="minorHAnsi"/>
          <w:b w:val="0"/>
          <w:bCs w:val="0"/>
          <w:sz w:val="22"/>
          <w:szCs w:val="22"/>
        </w:rPr>
        <w:t>čovečanstvu</w:t>
      </w:r>
      <w:proofErr w:type="spellEnd"/>
      <w:r w:rsidRPr="00910086">
        <w:rPr>
          <w:rFonts w:asciiTheme="minorHAnsi" w:hAnsiTheme="minorHAnsi" w:cstheme="minorHAnsi"/>
          <w:b w:val="0"/>
          <w:bCs w:val="0"/>
          <w:sz w:val="22"/>
          <w:szCs w:val="22"/>
        </w:rPr>
        <w:t xml:space="preserve"> je </w:t>
      </w:r>
      <w:proofErr w:type="spellStart"/>
      <w:r w:rsidRPr="00910086">
        <w:rPr>
          <w:rFonts w:asciiTheme="minorHAnsi" w:hAnsiTheme="minorHAnsi" w:cstheme="minorHAnsi"/>
          <w:b w:val="0"/>
          <w:bCs w:val="0"/>
          <w:sz w:val="22"/>
          <w:szCs w:val="22"/>
        </w:rPr>
        <w:t>tu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mogla</w:t>
      </w:r>
      <w:proofErr w:type="spellEnd"/>
      <w:r w:rsidRPr="00910086">
        <w:rPr>
          <w:rFonts w:asciiTheme="minorHAnsi" w:hAnsiTheme="minorHAnsi" w:cstheme="minorHAnsi"/>
          <w:b w:val="0"/>
          <w:bCs w:val="0"/>
          <w:sz w:val="22"/>
          <w:szCs w:val="22"/>
        </w:rPr>
        <w:t xml:space="preserve"> da se </w:t>
      </w:r>
      <w:proofErr w:type="spellStart"/>
      <w:r w:rsidRPr="00910086">
        <w:rPr>
          <w:rFonts w:asciiTheme="minorHAnsi" w:hAnsiTheme="minorHAnsi" w:cstheme="minorHAnsi"/>
          <w:b w:val="0"/>
          <w:bCs w:val="0"/>
          <w:sz w:val="22"/>
          <w:szCs w:val="22"/>
        </w:rPr>
        <w:t>završi</w:t>
      </w:r>
      <w:proofErr w:type="spellEnd"/>
      <w:r w:rsidRPr="00910086">
        <w:rPr>
          <w:rFonts w:asciiTheme="minorHAnsi" w:hAnsiTheme="minorHAnsi" w:cstheme="minorHAnsi"/>
          <w:b w:val="0"/>
          <w:bCs w:val="0"/>
          <w:sz w:val="22"/>
          <w:szCs w:val="22"/>
        </w:rPr>
        <w:t xml:space="preserve">. Ali </w:t>
      </w:r>
      <w:proofErr w:type="spellStart"/>
      <w:r w:rsidRPr="00910086">
        <w:rPr>
          <w:rFonts w:asciiTheme="minorHAnsi" w:hAnsiTheme="minorHAnsi" w:cstheme="minorHAnsi"/>
          <w:b w:val="0"/>
          <w:bCs w:val="0"/>
          <w:sz w:val="22"/>
          <w:szCs w:val="22"/>
        </w:rPr>
        <w:t>umesto</w:t>
      </w:r>
      <w:proofErr w:type="spellEnd"/>
      <w:r w:rsidRPr="00910086">
        <w:rPr>
          <w:rFonts w:asciiTheme="minorHAnsi" w:hAnsiTheme="minorHAnsi" w:cstheme="minorHAnsi"/>
          <w:b w:val="0"/>
          <w:bCs w:val="0"/>
          <w:sz w:val="22"/>
          <w:szCs w:val="22"/>
        </w:rPr>
        <w:t xml:space="preserve"> toga, Bog, u </w:t>
      </w:r>
      <w:proofErr w:type="spellStart"/>
      <w:r w:rsidRPr="00910086">
        <w:rPr>
          <w:rFonts w:asciiTheme="minorHAnsi" w:hAnsiTheme="minorHAnsi" w:cstheme="minorHAnsi"/>
          <w:b w:val="0"/>
          <w:bCs w:val="0"/>
          <w:sz w:val="22"/>
          <w:szCs w:val="22"/>
        </w:rPr>
        <w:t>Svojoj</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nedokučivoj</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milosti</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daje</w:t>
      </w:r>
      <w:proofErr w:type="spellEnd"/>
      <w:r w:rsidRPr="00910086">
        <w:rPr>
          <w:rFonts w:asciiTheme="minorHAnsi" w:hAnsiTheme="minorHAnsi" w:cstheme="minorHAnsi"/>
          <w:b w:val="0"/>
          <w:bCs w:val="0"/>
          <w:sz w:val="22"/>
          <w:szCs w:val="22"/>
        </w:rPr>
        <w:t xml:space="preserve"> Adamu i </w:t>
      </w:r>
      <w:proofErr w:type="spellStart"/>
      <w:r w:rsidRPr="00910086">
        <w:rPr>
          <w:rFonts w:asciiTheme="minorHAnsi" w:hAnsiTheme="minorHAnsi" w:cstheme="minorHAnsi"/>
          <w:b w:val="0"/>
          <w:bCs w:val="0"/>
          <w:sz w:val="22"/>
          <w:szCs w:val="22"/>
        </w:rPr>
        <w:t>Evi</w:t>
      </w:r>
      <w:proofErr w:type="spellEnd"/>
      <w:r w:rsidRPr="00910086">
        <w:rPr>
          <w:rFonts w:asciiTheme="minorHAnsi" w:hAnsiTheme="minorHAnsi" w:cstheme="minorHAnsi"/>
          <w:b w:val="0"/>
          <w:bCs w:val="0"/>
          <w:sz w:val="22"/>
          <w:szCs w:val="22"/>
        </w:rPr>
        <w:t xml:space="preserve"> (a time i </w:t>
      </w:r>
      <w:proofErr w:type="spellStart"/>
      <w:r w:rsidRPr="00910086">
        <w:rPr>
          <w:rFonts w:asciiTheme="minorHAnsi" w:hAnsiTheme="minorHAnsi" w:cstheme="minorHAnsi"/>
          <w:b w:val="0"/>
          <w:bCs w:val="0"/>
          <w:sz w:val="22"/>
          <w:szCs w:val="22"/>
        </w:rPr>
        <w:t>čovečanstvu</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Njegovo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prvo</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obećanje</w:t>
      </w:r>
      <w:proofErr w:type="spellEnd"/>
      <w:r w:rsidRPr="00910086">
        <w:rPr>
          <w:rFonts w:asciiTheme="minorHAnsi" w:hAnsiTheme="minorHAnsi" w:cstheme="minorHAnsi"/>
          <w:b w:val="0"/>
          <w:bCs w:val="0"/>
          <w:sz w:val="22"/>
          <w:szCs w:val="22"/>
        </w:rPr>
        <w:t xml:space="preserve"> o </w:t>
      </w:r>
      <w:proofErr w:type="spellStart"/>
      <w:r w:rsidRPr="00910086">
        <w:rPr>
          <w:rFonts w:asciiTheme="minorHAnsi" w:hAnsiTheme="minorHAnsi" w:cstheme="minorHAnsi"/>
          <w:b w:val="0"/>
          <w:bCs w:val="0"/>
          <w:sz w:val="22"/>
          <w:szCs w:val="22"/>
        </w:rPr>
        <w:t>Iskupitelju</w:t>
      </w:r>
      <w:proofErr w:type="spellEnd"/>
      <w:r w:rsidRPr="00910086">
        <w:rPr>
          <w:rFonts w:asciiTheme="minorHAnsi" w:hAnsiTheme="minorHAnsi" w:cstheme="minorHAnsi"/>
          <w:b w:val="0"/>
          <w:bCs w:val="0"/>
          <w:sz w:val="22"/>
          <w:szCs w:val="22"/>
        </w:rPr>
        <w:t xml:space="preserve"> — </w:t>
      </w:r>
      <w:proofErr w:type="spellStart"/>
      <w:r w:rsidRPr="00910086">
        <w:rPr>
          <w:rFonts w:asciiTheme="minorHAnsi" w:hAnsiTheme="minorHAnsi" w:cstheme="minorHAnsi"/>
          <w:b w:val="0"/>
          <w:bCs w:val="0"/>
          <w:sz w:val="22"/>
          <w:szCs w:val="22"/>
        </w:rPr>
        <w:t>Adamov</w:t>
      </w:r>
      <w:proofErr w:type="spellEnd"/>
      <w:r w:rsidRPr="00910086">
        <w:rPr>
          <w:rFonts w:asciiTheme="minorHAnsi" w:hAnsiTheme="minorHAnsi" w:cstheme="minorHAnsi"/>
          <w:b w:val="0"/>
          <w:bCs w:val="0"/>
          <w:sz w:val="22"/>
          <w:szCs w:val="22"/>
        </w:rPr>
        <w:t xml:space="preserve"> </w:t>
      </w:r>
      <w:proofErr w:type="spellStart"/>
      <w:r w:rsidRPr="00910086">
        <w:rPr>
          <w:rFonts w:asciiTheme="minorHAnsi" w:hAnsiTheme="minorHAnsi" w:cstheme="minorHAnsi"/>
          <w:b w:val="0"/>
          <w:bCs w:val="0"/>
          <w:sz w:val="22"/>
          <w:szCs w:val="22"/>
        </w:rPr>
        <w:t>zavet</w:t>
      </w:r>
      <w:proofErr w:type="spellEnd"/>
      <w:r w:rsidRPr="00910086">
        <w:rPr>
          <w:rFonts w:asciiTheme="minorHAnsi" w:hAnsiTheme="minorHAnsi" w:cstheme="minorHAnsi"/>
          <w:b w:val="0"/>
          <w:bCs w:val="0"/>
          <w:sz w:val="22"/>
          <w:szCs w:val="22"/>
        </w:rPr>
        <w:t xml:space="preserve"> (1. </w:t>
      </w:r>
      <w:proofErr w:type="spellStart"/>
      <w:r w:rsidRPr="00910086">
        <w:rPr>
          <w:rFonts w:asciiTheme="minorHAnsi" w:hAnsiTheme="minorHAnsi" w:cstheme="minorHAnsi"/>
          <w:b w:val="0"/>
          <w:bCs w:val="0"/>
          <w:sz w:val="22"/>
          <w:szCs w:val="22"/>
        </w:rPr>
        <w:t>Mojsijeva</w:t>
      </w:r>
      <w:proofErr w:type="spellEnd"/>
      <w:r w:rsidRPr="00910086">
        <w:rPr>
          <w:rFonts w:asciiTheme="minorHAnsi" w:hAnsiTheme="minorHAnsi" w:cstheme="minorHAnsi"/>
          <w:b w:val="0"/>
          <w:bCs w:val="0"/>
          <w:sz w:val="22"/>
          <w:szCs w:val="22"/>
        </w:rPr>
        <w:t xml:space="preserve"> 3:15).</w:t>
      </w:r>
    </w:p>
    <w:p w14:paraId="373F20CD" w14:textId="77777777" w:rsidR="00F12F41" w:rsidRPr="00EA34CF" w:rsidRDefault="00F12F41" w:rsidP="00F12F4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A34CF">
        <w:rPr>
          <w:rFonts w:asciiTheme="minorHAnsi" w:hAnsiTheme="minorHAnsi" w:cstheme="minorHAnsi"/>
          <w:b w:val="0"/>
          <w:bCs w:val="0"/>
          <w:sz w:val="22"/>
          <w:szCs w:val="22"/>
        </w:rPr>
        <w:t>Sledeći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prati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Božju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presudu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potop</w:t>
      </w:r>
      <w:r>
        <w:rPr>
          <w:rFonts w:asciiTheme="minorHAnsi" w:hAnsiTheme="minorHAnsi" w:cstheme="minorHAnsi"/>
          <w:b w:val="0"/>
          <w:bCs w:val="0"/>
          <w:sz w:val="22"/>
          <w:szCs w:val="22"/>
        </w:rPr>
        <w:t>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čovekovom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sveprisutnom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zlom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pri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čemu</w:t>
      </w:r>
      <w:proofErr w:type="spellEnd"/>
      <w:r w:rsidRPr="00EA34CF">
        <w:rPr>
          <w:rFonts w:asciiTheme="minorHAnsi" w:hAnsiTheme="minorHAnsi" w:cstheme="minorHAnsi"/>
          <w:b w:val="0"/>
          <w:bCs w:val="0"/>
          <w:sz w:val="22"/>
          <w:szCs w:val="22"/>
        </w:rPr>
        <w:t xml:space="preserve"> On </w:t>
      </w:r>
      <w:proofErr w:type="spellStart"/>
      <w:r w:rsidRPr="00EA34CF">
        <w:rPr>
          <w:rFonts w:asciiTheme="minorHAnsi" w:hAnsiTheme="minorHAnsi" w:cstheme="minorHAnsi"/>
          <w:b w:val="0"/>
          <w:bCs w:val="0"/>
          <w:sz w:val="22"/>
          <w:szCs w:val="22"/>
        </w:rPr>
        <w:t>obećava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Noju</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će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sačuvati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čovečanstvo</w:t>
      </w:r>
      <w:proofErr w:type="spellEnd"/>
      <w:r w:rsidRPr="00EA34CF">
        <w:rPr>
          <w:rFonts w:asciiTheme="minorHAnsi" w:hAnsiTheme="minorHAnsi" w:cstheme="minorHAnsi"/>
          <w:b w:val="0"/>
          <w:bCs w:val="0"/>
          <w:sz w:val="22"/>
          <w:szCs w:val="22"/>
        </w:rPr>
        <w:t xml:space="preserve"> – </w:t>
      </w:r>
      <w:proofErr w:type="spellStart"/>
      <w:r w:rsidRPr="00EA34CF">
        <w:rPr>
          <w:rFonts w:asciiTheme="minorHAnsi" w:hAnsiTheme="minorHAnsi" w:cstheme="minorHAnsi"/>
          <w:b w:val="0"/>
          <w:bCs w:val="0"/>
          <w:sz w:val="22"/>
          <w:szCs w:val="22"/>
        </w:rPr>
        <w:t>Nojev</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w:t>
      </w:r>
      <w:r>
        <w:rPr>
          <w:rFonts w:asciiTheme="minorHAnsi" w:hAnsiTheme="minorHAnsi" w:cstheme="minorHAnsi"/>
          <w:b w:val="0"/>
          <w:bCs w:val="0"/>
          <w:sz w:val="22"/>
          <w:szCs w:val="22"/>
        </w:rPr>
        <w:t>avet</w:t>
      </w:r>
      <w:proofErr w:type="spellEnd"/>
      <w:r w:rsidRPr="00EA34CF">
        <w:rPr>
          <w:rFonts w:asciiTheme="minorHAnsi" w:hAnsiTheme="minorHAnsi" w:cstheme="minorHAnsi"/>
          <w:b w:val="0"/>
          <w:bCs w:val="0"/>
          <w:sz w:val="22"/>
          <w:szCs w:val="22"/>
        </w:rPr>
        <w:t xml:space="preserve"> (</w:t>
      </w:r>
      <w:proofErr w:type="gramStart"/>
      <w:r w:rsidRPr="00EA34CF">
        <w:rPr>
          <w:rFonts w:asciiTheme="minorHAnsi" w:hAnsiTheme="minorHAnsi" w:cstheme="minorHAnsi"/>
          <w:b w:val="0"/>
          <w:bCs w:val="0"/>
          <w:sz w:val="22"/>
          <w:szCs w:val="22"/>
        </w:rPr>
        <w:t>1.Mojsijeva</w:t>
      </w:r>
      <w:proofErr w:type="gramEnd"/>
      <w:r w:rsidRPr="00EA34CF">
        <w:rPr>
          <w:rFonts w:asciiTheme="minorHAnsi" w:hAnsiTheme="minorHAnsi" w:cstheme="minorHAnsi"/>
          <w:b w:val="0"/>
          <w:bCs w:val="0"/>
          <w:sz w:val="22"/>
          <w:szCs w:val="22"/>
        </w:rPr>
        <w:t xml:space="preserve"> 6:5-18,9:8-17). Bog </w:t>
      </w:r>
      <w:proofErr w:type="spellStart"/>
      <w:r w:rsidRPr="00EA34CF">
        <w:rPr>
          <w:rFonts w:asciiTheme="minorHAnsi" w:hAnsiTheme="minorHAnsi" w:cstheme="minorHAnsi"/>
          <w:b w:val="0"/>
          <w:bCs w:val="0"/>
          <w:sz w:val="22"/>
          <w:szCs w:val="22"/>
        </w:rPr>
        <w:t>postaje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konkretniji</w:t>
      </w:r>
      <w:proofErr w:type="spell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svom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sledećem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kada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poziva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Avra</w:t>
      </w:r>
      <w:r>
        <w:rPr>
          <w:rFonts w:asciiTheme="minorHAnsi" w:hAnsiTheme="minorHAnsi" w:cstheme="minorHAnsi"/>
          <w:b w:val="0"/>
          <w:bCs w:val="0"/>
          <w:sz w:val="22"/>
          <w:szCs w:val="22"/>
        </w:rPr>
        <w:t>ha</w:t>
      </w:r>
      <w:r w:rsidRPr="00EA34CF">
        <w:rPr>
          <w:rFonts w:asciiTheme="minorHAnsi" w:hAnsiTheme="minorHAnsi" w:cstheme="minorHAnsi"/>
          <w:b w:val="0"/>
          <w:bCs w:val="0"/>
          <w:sz w:val="22"/>
          <w:szCs w:val="22"/>
        </w:rPr>
        <w:t>ma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kasnije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Avrama</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napusti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svoju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domovinu</w:t>
      </w:r>
      <w:proofErr w:type="spell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Uru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Haldejskom</w:t>
      </w:r>
      <w:proofErr w:type="spellEnd"/>
      <w:r w:rsidRPr="00EA34CF">
        <w:rPr>
          <w:rFonts w:asciiTheme="minorHAnsi" w:hAnsiTheme="minorHAnsi" w:cstheme="minorHAnsi"/>
          <w:b w:val="0"/>
          <w:bCs w:val="0"/>
          <w:sz w:val="22"/>
          <w:szCs w:val="22"/>
        </w:rPr>
        <w:t xml:space="preserve"> i ode u </w:t>
      </w:r>
      <w:proofErr w:type="spellStart"/>
      <w:r w:rsidRPr="00EA34CF">
        <w:rPr>
          <w:rFonts w:asciiTheme="minorHAnsi" w:hAnsiTheme="minorHAnsi" w:cstheme="minorHAnsi"/>
          <w:b w:val="0"/>
          <w:bCs w:val="0"/>
          <w:sz w:val="22"/>
          <w:szCs w:val="22"/>
        </w:rPr>
        <w:t>zemlju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koju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će</w:t>
      </w:r>
      <w:proofErr w:type="spellEnd"/>
      <w:r w:rsidRPr="00EA34CF">
        <w:rPr>
          <w:rFonts w:asciiTheme="minorHAnsi" w:hAnsiTheme="minorHAnsi" w:cstheme="minorHAnsi"/>
          <w:b w:val="0"/>
          <w:bCs w:val="0"/>
          <w:sz w:val="22"/>
          <w:szCs w:val="22"/>
        </w:rPr>
        <w:t xml:space="preserve"> mu </w:t>
      </w:r>
      <w:proofErr w:type="spellStart"/>
      <w:r w:rsidRPr="00EA34CF">
        <w:rPr>
          <w:rFonts w:asciiTheme="minorHAnsi" w:hAnsiTheme="minorHAnsi" w:cstheme="minorHAnsi"/>
          <w:b w:val="0"/>
          <w:bCs w:val="0"/>
          <w:sz w:val="22"/>
          <w:szCs w:val="22"/>
        </w:rPr>
        <w:t>pokazati</w:t>
      </w:r>
      <w:proofErr w:type="spellEnd"/>
      <w:r w:rsidRPr="00EA34CF">
        <w:rPr>
          <w:rFonts w:asciiTheme="minorHAnsi" w:hAnsiTheme="minorHAnsi" w:cstheme="minorHAnsi"/>
          <w:b w:val="0"/>
          <w:bCs w:val="0"/>
          <w:sz w:val="22"/>
          <w:szCs w:val="22"/>
        </w:rPr>
        <w:t xml:space="preserve"> – Hanan. Avram </w:t>
      </w:r>
      <w:proofErr w:type="spellStart"/>
      <w:r w:rsidRPr="00EA34CF">
        <w:rPr>
          <w:rFonts w:asciiTheme="minorHAnsi" w:hAnsiTheme="minorHAnsi" w:cstheme="minorHAnsi"/>
          <w:b w:val="0"/>
          <w:bCs w:val="0"/>
          <w:sz w:val="22"/>
          <w:szCs w:val="22"/>
        </w:rPr>
        <w:t>treba</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primi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božanske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neke</w:t>
      </w:r>
      <w:proofErr w:type="spellEnd"/>
      <w:r w:rsidRPr="00EA34CF">
        <w:rPr>
          <w:rFonts w:asciiTheme="minorHAnsi" w:hAnsiTheme="minorHAnsi" w:cstheme="minorHAnsi"/>
          <w:b w:val="0"/>
          <w:bCs w:val="0"/>
          <w:sz w:val="22"/>
          <w:szCs w:val="22"/>
        </w:rPr>
        <w:t xml:space="preserve"> za </w:t>
      </w:r>
      <w:proofErr w:type="spellStart"/>
      <w:r w:rsidRPr="00EA34CF">
        <w:rPr>
          <w:rFonts w:asciiTheme="minorHAnsi" w:hAnsiTheme="minorHAnsi" w:cstheme="minorHAnsi"/>
          <w:b w:val="0"/>
          <w:bCs w:val="0"/>
          <w:sz w:val="22"/>
          <w:szCs w:val="22"/>
        </w:rPr>
        <w:t>sebe</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svoj</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narod</w:t>
      </w:r>
      <w:proofErr w:type="spellEnd"/>
      <w:r w:rsidRPr="00EA34CF">
        <w:rPr>
          <w:rFonts w:asciiTheme="minorHAnsi" w:hAnsiTheme="minorHAnsi" w:cstheme="minorHAnsi"/>
          <w:b w:val="0"/>
          <w:bCs w:val="0"/>
          <w:sz w:val="22"/>
          <w:szCs w:val="22"/>
        </w:rPr>
        <w:t xml:space="preserve">, a </w:t>
      </w:r>
      <w:proofErr w:type="spellStart"/>
      <w:r w:rsidRPr="00EA34CF">
        <w:rPr>
          <w:rFonts w:asciiTheme="minorHAnsi" w:hAnsiTheme="minorHAnsi" w:cstheme="minorHAnsi"/>
          <w:b w:val="0"/>
          <w:bCs w:val="0"/>
          <w:sz w:val="22"/>
          <w:szCs w:val="22"/>
        </w:rPr>
        <w:t>druge</w:t>
      </w:r>
      <w:proofErr w:type="spellEnd"/>
      <w:r w:rsidRPr="00EA34CF">
        <w:rPr>
          <w:rFonts w:asciiTheme="minorHAnsi" w:hAnsiTheme="minorHAnsi" w:cstheme="minorHAnsi"/>
          <w:b w:val="0"/>
          <w:bCs w:val="0"/>
          <w:sz w:val="22"/>
          <w:szCs w:val="22"/>
        </w:rPr>
        <w:t xml:space="preserve"> za </w:t>
      </w:r>
      <w:proofErr w:type="spellStart"/>
      <w:r w:rsidRPr="00EA34CF">
        <w:rPr>
          <w:rFonts w:asciiTheme="minorHAnsi" w:hAnsiTheme="minorHAnsi" w:cstheme="minorHAnsi"/>
          <w:b w:val="0"/>
          <w:bCs w:val="0"/>
          <w:sz w:val="22"/>
          <w:szCs w:val="22"/>
        </w:rPr>
        <w:t>čitavo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čovečanstvo</w:t>
      </w:r>
      <w:proofErr w:type="spellEnd"/>
      <w:r w:rsidRPr="00EA34CF">
        <w:rPr>
          <w:rFonts w:asciiTheme="minorHAnsi" w:hAnsiTheme="minorHAnsi" w:cstheme="minorHAnsi"/>
          <w:b w:val="0"/>
          <w:bCs w:val="0"/>
          <w:sz w:val="22"/>
          <w:szCs w:val="22"/>
        </w:rPr>
        <w:t xml:space="preserve">, koji </w:t>
      </w:r>
      <w:proofErr w:type="spellStart"/>
      <w:r w:rsidRPr="00EA34CF">
        <w:rPr>
          <w:rFonts w:asciiTheme="minorHAnsi" w:hAnsiTheme="minorHAnsi" w:cstheme="minorHAnsi"/>
          <w:b w:val="0"/>
          <w:bCs w:val="0"/>
          <w:sz w:val="22"/>
          <w:szCs w:val="22"/>
        </w:rPr>
        <w:t>uključuju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obećanja</w:t>
      </w:r>
      <w:proofErr w:type="spellEnd"/>
      <w:r w:rsidRPr="00EA34CF">
        <w:rPr>
          <w:rFonts w:asciiTheme="minorHAnsi" w:hAnsiTheme="minorHAnsi" w:cstheme="minorHAnsi"/>
          <w:b w:val="0"/>
          <w:bCs w:val="0"/>
          <w:sz w:val="22"/>
          <w:szCs w:val="22"/>
        </w:rPr>
        <w:t xml:space="preserve"> o </w:t>
      </w:r>
      <w:proofErr w:type="spellStart"/>
      <w:r w:rsidRPr="00EA34CF">
        <w:rPr>
          <w:rFonts w:asciiTheme="minorHAnsi" w:hAnsiTheme="minorHAnsi" w:cstheme="minorHAnsi"/>
          <w:b w:val="0"/>
          <w:bCs w:val="0"/>
          <w:sz w:val="22"/>
          <w:szCs w:val="22"/>
        </w:rPr>
        <w:t>zemlji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potomstvu</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ličnim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nacionalnim</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univerzalnim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blagoslovima</w:t>
      </w:r>
      <w:proofErr w:type="spellEnd"/>
      <w:r w:rsidRPr="00EA34CF">
        <w:rPr>
          <w:rFonts w:asciiTheme="minorHAnsi" w:hAnsiTheme="minorHAnsi" w:cstheme="minorHAnsi"/>
          <w:b w:val="0"/>
          <w:bCs w:val="0"/>
          <w:sz w:val="22"/>
          <w:szCs w:val="22"/>
        </w:rPr>
        <w:t xml:space="preserve"> — </w:t>
      </w:r>
      <w:proofErr w:type="spellStart"/>
      <w:r w:rsidRPr="00EA34CF">
        <w:rPr>
          <w:rFonts w:asciiTheme="minorHAnsi" w:hAnsiTheme="minorHAnsi" w:cstheme="minorHAnsi"/>
          <w:b w:val="0"/>
          <w:bCs w:val="0"/>
          <w:sz w:val="22"/>
          <w:szCs w:val="22"/>
        </w:rPr>
        <w:t>Avramov</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w:t>
      </w:r>
      <w:proofErr w:type="spellEnd"/>
      <w:r w:rsidRPr="00EA34CF">
        <w:rPr>
          <w:rFonts w:asciiTheme="minorHAnsi" w:hAnsiTheme="minorHAnsi" w:cstheme="minorHAnsi"/>
          <w:b w:val="0"/>
          <w:bCs w:val="0"/>
          <w:sz w:val="22"/>
          <w:szCs w:val="22"/>
        </w:rPr>
        <w:t xml:space="preserve"> (</w:t>
      </w:r>
      <w:proofErr w:type="gramStart"/>
      <w:r w:rsidRPr="00EA34CF">
        <w:rPr>
          <w:rFonts w:asciiTheme="minorHAnsi" w:hAnsiTheme="minorHAnsi" w:cstheme="minorHAnsi"/>
          <w:b w:val="0"/>
          <w:bCs w:val="0"/>
          <w:sz w:val="22"/>
          <w:szCs w:val="22"/>
        </w:rPr>
        <w:t>1.Mojsijeva</w:t>
      </w:r>
      <w:proofErr w:type="gramEnd"/>
      <w:r w:rsidRPr="00EA34CF">
        <w:rPr>
          <w:rFonts w:asciiTheme="minorHAnsi" w:hAnsiTheme="minorHAnsi" w:cstheme="minorHAnsi"/>
          <w:b w:val="0"/>
          <w:bCs w:val="0"/>
          <w:sz w:val="22"/>
          <w:szCs w:val="22"/>
        </w:rPr>
        <w:t xml:space="preserve"> 12:2, et. </w:t>
      </w:r>
      <w:proofErr w:type="spellStart"/>
      <w:r w:rsidRPr="00EA34CF">
        <w:rPr>
          <w:rFonts w:asciiTheme="minorHAnsi" w:hAnsiTheme="minorHAnsi" w:cstheme="minorHAnsi"/>
          <w:b w:val="0"/>
          <w:bCs w:val="0"/>
          <w:sz w:val="22"/>
          <w:szCs w:val="22"/>
        </w:rPr>
        <w:t>dalje</w:t>
      </w:r>
      <w:proofErr w:type="spellEnd"/>
      <w:r w:rsidRPr="00EA34CF">
        <w:rPr>
          <w:rFonts w:asciiTheme="minorHAnsi" w:hAnsiTheme="minorHAnsi" w:cstheme="minorHAnsi"/>
          <w:b w:val="0"/>
          <w:bCs w:val="0"/>
          <w:sz w:val="22"/>
          <w:szCs w:val="22"/>
        </w:rPr>
        <w:t xml:space="preserve">). Ovo je </w:t>
      </w:r>
      <w:proofErr w:type="spellStart"/>
      <w:r w:rsidRPr="00EA34CF">
        <w:rPr>
          <w:rFonts w:asciiTheme="minorHAnsi" w:hAnsiTheme="minorHAnsi" w:cstheme="minorHAnsi"/>
          <w:b w:val="0"/>
          <w:bCs w:val="0"/>
          <w:sz w:val="22"/>
          <w:szCs w:val="22"/>
        </w:rPr>
        <w:t>ključni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trenutak</w:t>
      </w:r>
      <w:proofErr w:type="spell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istoriji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Božijeg</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spasenja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jer</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Avramom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istorija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otkupljenja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postaje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utemeljena</w:t>
      </w:r>
      <w:proofErr w:type="spellEnd"/>
      <w:r w:rsidRPr="00EA34CF">
        <w:rPr>
          <w:rFonts w:asciiTheme="minorHAnsi" w:hAnsiTheme="minorHAnsi" w:cstheme="minorHAnsi"/>
          <w:b w:val="0"/>
          <w:bCs w:val="0"/>
          <w:sz w:val="22"/>
          <w:szCs w:val="22"/>
        </w:rPr>
        <w:t xml:space="preserve"> u </w:t>
      </w:r>
      <w:r>
        <w:rPr>
          <w:rFonts w:asciiTheme="minorHAnsi" w:hAnsiTheme="minorHAnsi" w:cstheme="minorHAnsi"/>
          <w:b w:val="0"/>
          <w:bCs w:val="0"/>
          <w:sz w:val="22"/>
          <w:szCs w:val="22"/>
        </w:rPr>
        <w:t>zavet</w:t>
      </w:r>
      <w:r w:rsidRPr="00EA34CF">
        <w:rPr>
          <w:rFonts w:asciiTheme="minorHAnsi" w:hAnsiTheme="minorHAnsi" w:cstheme="minorHAnsi"/>
          <w:b w:val="0"/>
          <w:bCs w:val="0"/>
          <w:sz w:val="22"/>
          <w:szCs w:val="22"/>
        </w:rPr>
        <w:t>u.</w:t>
      </w:r>
      <w:r w:rsidRPr="00F12F41">
        <w:rPr>
          <w:rFonts w:asciiTheme="minorHAnsi" w:hAnsiTheme="minorHAnsi" w:cstheme="minorHAnsi"/>
          <w:b w:val="0"/>
          <w:bCs w:val="0"/>
          <w:sz w:val="22"/>
          <w:szCs w:val="22"/>
          <w:vertAlign w:val="superscript"/>
        </w:rPr>
        <w:t>30</w:t>
      </w:r>
    </w:p>
    <w:p w14:paraId="505A3A43" w14:textId="22DB1D45" w:rsidR="00D31EF5" w:rsidRPr="00EA34CF" w:rsidRDefault="00D31EF5" w:rsidP="00D31EF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A34CF">
        <w:rPr>
          <w:rFonts w:asciiTheme="minorHAnsi" w:hAnsiTheme="minorHAnsi" w:cstheme="minorHAnsi"/>
          <w:b w:val="0"/>
          <w:bCs w:val="0"/>
          <w:sz w:val="22"/>
          <w:szCs w:val="22"/>
        </w:rPr>
        <w:t>Zatim</w:t>
      </w:r>
      <w:proofErr w:type="spellEnd"/>
      <w:r w:rsidRPr="00EA34CF">
        <w:rPr>
          <w:rFonts w:asciiTheme="minorHAnsi" w:hAnsiTheme="minorHAnsi" w:cstheme="minorHAnsi"/>
          <w:b w:val="0"/>
          <w:bCs w:val="0"/>
          <w:sz w:val="22"/>
          <w:szCs w:val="22"/>
        </w:rPr>
        <w:t xml:space="preserve">, Bog </w:t>
      </w:r>
      <w:proofErr w:type="spellStart"/>
      <w:r w:rsidRPr="00EA34CF">
        <w:rPr>
          <w:rFonts w:asciiTheme="minorHAnsi" w:hAnsiTheme="minorHAnsi" w:cstheme="minorHAnsi"/>
          <w:b w:val="0"/>
          <w:bCs w:val="0"/>
          <w:sz w:val="22"/>
          <w:szCs w:val="22"/>
        </w:rPr>
        <w:t>ulazi</w:t>
      </w:r>
      <w:proofErr w:type="spellEnd"/>
      <w:r w:rsidRPr="00EA34CF">
        <w:rPr>
          <w:rFonts w:asciiTheme="minorHAnsi" w:hAnsiTheme="minorHAnsi" w:cstheme="minorHAnsi"/>
          <w:b w:val="0"/>
          <w:bCs w:val="0"/>
          <w:sz w:val="22"/>
          <w:szCs w:val="22"/>
        </w:rPr>
        <w:t xml:space="preserve"> u </w:t>
      </w:r>
      <w:proofErr w:type="spellStart"/>
      <w:r w:rsidRPr="00F12F41">
        <w:rPr>
          <w:rFonts w:asciiTheme="minorHAnsi" w:hAnsiTheme="minorHAnsi" w:cstheme="minorHAnsi"/>
          <w:b w:val="0"/>
          <w:bCs w:val="0"/>
          <w:sz w:val="22"/>
          <w:szCs w:val="22"/>
        </w:rPr>
        <w:t>zavet</w:t>
      </w:r>
      <w:proofErr w:type="spellEnd"/>
      <w:r w:rsidRPr="00F12F41">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narodom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dajući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Mojsiju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Zakon</w:t>
      </w:r>
      <w:proofErr w:type="spellEnd"/>
      <w:r w:rsidRPr="00EA34CF">
        <w:rPr>
          <w:rFonts w:asciiTheme="minorHAnsi" w:hAnsiTheme="minorHAnsi" w:cstheme="minorHAnsi"/>
          <w:b w:val="0"/>
          <w:bCs w:val="0"/>
          <w:sz w:val="22"/>
          <w:szCs w:val="22"/>
        </w:rPr>
        <w:t xml:space="preserve">, koji </w:t>
      </w:r>
      <w:proofErr w:type="spellStart"/>
      <w:r w:rsidRPr="00EA34CF">
        <w:rPr>
          <w:rFonts w:asciiTheme="minorHAnsi" w:hAnsiTheme="minorHAnsi" w:cstheme="minorHAnsi"/>
          <w:b w:val="0"/>
          <w:bCs w:val="0"/>
          <w:sz w:val="22"/>
          <w:szCs w:val="22"/>
        </w:rPr>
        <w:t>sadrži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mnoga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pravila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zajedno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blagoslovima</w:t>
      </w:r>
      <w:proofErr w:type="spellEnd"/>
      <w:r w:rsidRPr="00EA34CF">
        <w:rPr>
          <w:rFonts w:asciiTheme="minorHAnsi" w:hAnsiTheme="minorHAnsi" w:cstheme="minorHAnsi"/>
          <w:b w:val="0"/>
          <w:bCs w:val="0"/>
          <w:sz w:val="22"/>
          <w:szCs w:val="22"/>
        </w:rPr>
        <w:t xml:space="preserve"> za </w:t>
      </w:r>
      <w:proofErr w:type="spellStart"/>
      <w:r w:rsidRPr="00EA34CF">
        <w:rPr>
          <w:rFonts w:asciiTheme="minorHAnsi" w:hAnsiTheme="minorHAnsi" w:cstheme="minorHAnsi"/>
          <w:b w:val="0"/>
          <w:bCs w:val="0"/>
          <w:sz w:val="22"/>
          <w:szCs w:val="22"/>
        </w:rPr>
        <w:t>njihovu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poslušnost</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prokletstvima</w:t>
      </w:r>
      <w:proofErr w:type="spellEnd"/>
      <w:r w:rsidRPr="00EA34CF">
        <w:rPr>
          <w:rFonts w:asciiTheme="minorHAnsi" w:hAnsiTheme="minorHAnsi" w:cstheme="minorHAnsi"/>
          <w:b w:val="0"/>
          <w:bCs w:val="0"/>
          <w:sz w:val="22"/>
          <w:szCs w:val="22"/>
        </w:rPr>
        <w:t xml:space="preserve"> za </w:t>
      </w:r>
      <w:proofErr w:type="spellStart"/>
      <w:r w:rsidRPr="00EA34CF">
        <w:rPr>
          <w:rFonts w:asciiTheme="minorHAnsi" w:hAnsiTheme="minorHAnsi" w:cstheme="minorHAnsi"/>
          <w:b w:val="0"/>
          <w:bCs w:val="0"/>
          <w:sz w:val="22"/>
          <w:szCs w:val="22"/>
        </w:rPr>
        <w:t>njihovu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neposlušnost</w:t>
      </w:r>
      <w:proofErr w:type="spellEnd"/>
      <w:r w:rsidRPr="00EA34CF">
        <w:rPr>
          <w:rFonts w:asciiTheme="minorHAnsi" w:hAnsiTheme="minorHAnsi" w:cstheme="minorHAnsi"/>
          <w:b w:val="0"/>
          <w:bCs w:val="0"/>
          <w:sz w:val="22"/>
          <w:szCs w:val="22"/>
        </w:rPr>
        <w:t xml:space="preserve"> – </w:t>
      </w:r>
      <w:proofErr w:type="spellStart"/>
      <w:r w:rsidR="00C63057">
        <w:rPr>
          <w:rFonts w:asciiTheme="minorHAnsi" w:hAnsiTheme="minorHAnsi" w:cstheme="minorHAnsi"/>
          <w:b w:val="0"/>
          <w:bCs w:val="0"/>
          <w:sz w:val="22"/>
          <w:szCs w:val="22"/>
        </w:rPr>
        <w:t>Mojsijev</w:t>
      </w:r>
      <w:proofErr w:type="spellEnd"/>
      <w:r w:rsidR="00C63057">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w:t>
      </w:r>
      <w:proofErr w:type="spellEnd"/>
      <w:r w:rsidRPr="00EA34CF">
        <w:rPr>
          <w:rFonts w:asciiTheme="minorHAnsi" w:hAnsiTheme="minorHAnsi" w:cstheme="minorHAnsi"/>
          <w:b w:val="0"/>
          <w:bCs w:val="0"/>
          <w:sz w:val="22"/>
          <w:szCs w:val="22"/>
        </w:rPr>
        <w:t xml:space="preserve"> (</w:t>
      </w:r>
      <w:proofErr w:type="gramStart"/>
      <w:r w:rsidR="008626C3">
        <w:rPr>
          <w:rFonts w:asciiTheme="minorHAnsi" w:hAnsiTheme="minorHAnsi" w:cstheme="minorHAnsi"/>
          <w:b w:val="0"/>
          <w:bCs w:val="0"/>
          <w:sz w:val="22"/>
          <w:szCs w:val="22"/>
        </w:rPr>
        <w:t>2.Mojsijeva</w:t>
      </w:r>
      <w:proofErr w:type="gramEnd"/>
      <w:r w:rsidR="008626C3">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19:5). </w:t>
      </w:r>
      <w:proofErr w:type="spellStart"/>
      <w:r w:rsidRPr="00EA34CF">
        <w:rPr>
          <w:rFonts w:asciiTheme="minorHAnsi" w:hAnsiTheme="minorHAnsi" w:cstheme="minorHAnsi"/>
          <w:b w:val="0"/>
          <w:bCs w:val="0"/>
          <w:sz w:val="22"/>
          <w:szCs w:val="22"/>
        </w:rPr>
        <w:t>Ovaj</w:t>
      </w:r>
      <w:proofErr w:type="spellEnd"/>
      <w:r w:rsidRPr="00EA34CF">
        <w:rPr>
          <w:rFonts w:asciiTheme="minorHAnsi" w:hAnsiTheme="minorHAnsi" w:cstheme="minorHAnsi"/>
          <w:b w:val="0"/>
          <w:bCs w:val="0"/>
          <w:sz w:val="22"/>
          <w:szCs w:val="22"/>
        </w:rPr>
        <w:t xml:space="preserve"> </w:t>
      </w:r>
      <w:proofErr w:type="spellStart"/>
      <w:r w:rsidRPr="00F12F41">
        <w:rPr>
          <w:rFonts w:asciiTheme="minorHAnsi" w:hAnsiTheme="minorHAnsi" w:cstheme="minorHAnsi"/>
          <w:b w:val="0"/>
          <w:bCs w:val="0"/>
          <w:sz w:val="22"/>
          <w:szCs w:val="22"/>
        </w:rPr>
        <w:t>zavet</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međutim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nikako</w:t>
      </w:r>
      <w:proofErr w:type="spellEnd"/>
      <w:r w:rsidRPr="00EA34CF">
        <w:rPr>
          <w:rFonts w:asciiTheme="minorHAnsi" w:hAnsiTheme="minorHAnsi" w:cstheme="minorHAnsi"/>
          <w:b w:val="0"/>
          <w:bCs w:val="0"/>
          <w:sz w:val="22"/>
          <w:szCs w:val="22"/>
        </w:rPr>
        <w:t xml:space="preserve"> ne </w:t>
      </w:r>
      <w:proofErr w:type="spellStart"/>
      <w:r w:rsidRPr="00EA34CF">
        <w:rPr>
          <w:rFonts w:asciiTheme="minorHAnsi" w:hAnsiTheme="minorHAnsi" w:cstheme="minorHAnsi"/>
          <w:b w:val="0"/>
          <w:bCs w:val="0"/>
          <w:sz w:val="22"/>
          <w:szCs w:val="22"/>
        </w:rPr>
        <w:t>ukida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blagodat</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koju</w:t>
      </w:r>
      <w:proofErr w:type="spellEnd"/>
      <w:r w:rsidRPr="00EA34CF">
        <w:rPr>
          <w:rFonts w:asciiTheme="minorHAnsi" w:hAnsiTheme="minorHAnsi" w:cstheme="minorHAnsi"/>
          <w:b w:val="0"/>
          <w:bCs w:val="0"/>
          <w:sz w:val="22"/>
          <w:szCs w:val="22"/>
        </w:rPr>
        <w:t xml:space="preserve"> je Bog </w:t>
      </w:r>
      <w:proofErr w:type="spellStart"/>
      <w:r w:rsidRPr="00EA34CF">
        <w:rPr>
          <w:rFonts w:asciiTheme="minorHAnsi" w:hAnsiTheme="minorHAnsi" w:cstheme="minorHAnsi"/>
          <w:b w:val="0"/>
          <w:bCs w:val="0"/>
          <w:sz w:val="22"/>
          <w:szCs w:val="22"/>
        </w:rPr>
        <w:t>neopozivo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dao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Izraelu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Avramovim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zavetom</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onima</w:t>
      </w:r>
      <w:proofErr w:type="spellEnd"/>
      <w:r w:rsidRPr="00EA34CF">
        <w:rPr>
          <w:rFonts w:asciiTheme="minorHAnsi" w:hAnsiTheme="minorHAnsi" w:cstheme="minorHAnsi"/>
          <w:b w:val="0"/>
          <w:bCs w:val="0"/>
          <w:sz w:val="22"/>
          <w:szCs w:val="22"/>
        </w:rPr>
        <w:t xml:space="preserve"> koji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mu prethodili</w:t>
      </w:r>
      <w:r w:rsidRPr="00F12F41">
        <w:rPr>
          <w:rFonts w:asciiTheme="minorHAnsi" w:hAnsiTheme="minorHAnsi" w:cstheme="minorHAnsi"/>
          <w:b w:val="0"/>
          <w:bCs w:val="0"/>
          <w:sz w:val="22"/>
          <w:szCs w:val="22"/>
          <w:vertAlign w:val="superscript"/>
        </w:rPr>
        <w:t>31</w:t>
      </w:r>
      <w:r w:rsidRPr="00EA34CF">
        <w:rPr>
          <w:rFonts w:asciiTheme="minorHAnsi" w:hAnsiTheme="minorHAnsi" w:cstheme="minorHAnsi"/>
          <w:b w:val="0"/>
          <w:bCs w:val="0"/>
          <w:sz w:val="22"/>
          <w:szCs w:val="22"/>
        </w:rPr>
        <w:t xml:space="preserve"> — to jest, </w:t>
      </w:r>
      <w:proofErr w:type="spellStart"/>
      <w:r w:rsidRPr="00EA34CF">
        <w:rPr>
          <w:rFonts w:asciiTheme="minorHAnsi" w:hAnsiTheme="minorHAnsi" w:cstheme="minorHAnsi"/>
          <w:b w:val="0"/>
          <w:bCs w:val="0"/>
          <w:sz w:val="22"/>
          <w:szCs w:val="22"/>
        </w:rPr>
        <w:t>samo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zato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što</w:t>
      </w:r>
      <w:proofErr w:type="spellEnd"/>
      <w:r w:rsidRPr="00EA34CF">
        <w:rPr>
          <w:rFonts w:asciiTheme="minorHAnsi" w:hAnsiTheme="minorHAnsi" w:cstheme="minorHAnsi"/>
          <w:b w:val="0"/>
          <w:bCs w:val="0"/>
          <w:sz w:val="22"/>
          <w:szCs w:val="22"/>
        </w:rPr>
        <w:t xml:space="preserve"> </w:t>
      </w:r>
      <w:proofErr w:type="spellStart"/>
      <w:r w:rsidR="00C63057">
        <w:rPr>
          <w:rFonts w:asciiTheme="minorHAnsi" w:hAnsiTheme="minorHAnsi" w:cstheme="minorHAnsi"/>
          <w:b w:val="0"/>
          <w:bCs w:val="0"/>
          <w:sz w:val="22"/>
          <w:szCs w:val="22"/>
        </w:rPr>
        <w:t>Mojsijev</w:t>
      </w:r>
      <w:proofErr w:type="spellEnd"/>
      <w:r w:rsidR="00C63057">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uključuje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mnoge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zakone</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pravila</w:t>
      </w:r>
      <w:proofErr w:type="spellEnd"/>
      <w:r w:rsidRPr="00EA34CF">
        <w:rPr>
          <w:rFonts w:asciiTheme="minorHAnsi" w:hAnsiTheme="minorHAnsi" w:cstheme="minorHAnsi"/>
          <w:b w:val="0"/>
          <w:bCs w:val="0"/>
          <w:sz w:val="22"/>
          <w:szCs w:val="22"/>
        </w:rPr>
        <w:t xml:space="preserve"> za </w:t>
      </w:r>
      <w:proofErr w:type="spellStart"/>
      <w:r w:rsidRPr="00EA34CF">
        <w:rPr>
          <w:rFonts w:asciiTheme="minorHAnsi" w:hAnsiTheme="minorHAnsi" w:cstheme="minorHAnsi"/>
          <w:b w:val="0"/>
          <w:bCs w:val="0"/>
          <w:sz w:val="22"/>
          <w:szCs w:val="22"/>
        </w:rPr>
        <w:t>Izraelce</w:t>
      </w:r>
      <w:proofErr w:type="spellEnd"/>
      <w:r w:rsidRPr="00EA34CF">
        <w:rPr>
          <w:rFonts w:asciiTheme="minorHAnsi" w:hAnsiTheme="minorHAnsi" w:cstheme="minorHAnsi"/>
          <w:b w:val="0"/>
          <w:bCs w:val="0"/>
          <w:sz w:val="22"/>
          <w:szCs w:val="22"/>
        </w:rPr>
        <w:t xml:space="preserve">, on ne </w:t>
      </w:r>
      <w:proofErr w:type="spellStart"/>
      <w:r w:rsidRPr="00EA34CF">
        <w:rPr>
          <w:rFonts w:asciiTheme="minorHAnsi" w:hAnsiTheme="minorHAnsi" w:cstheme="minorHAnsi"/>
          <w:b w:val="0"/>
          <w:bCs w:val="0"/>
          <w:sz w:val="22"/>
          <w:szCs w:val="22"/>
        </w:rPr>
        <w:t>negira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Njegovu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bezuslovnu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večnu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obećanje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blagoslova</w:t>
      </w:r>
      <w:proofErr w:type="spell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Avramovom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w:t>
      </w:r>
      <w:r>
        <w:rPr>
          <w:rFonts w:asciiTheme="minorHAnsi" w:hAnsiTheme="minorHAnsi" w:cstheme="minorHAnsi"/>
          <w:b w:val="0"/>
          <w:bCs w:val="0"/>
          <w:sz w:val="22"/>
          <w:szCs w:val="22"/>
        </w:rPr>
        <w:t>avet</w:t>
      </w:r>
      <w:r w:rsidRPr="00EA34CF">
        <w:rPr>
          <w:rFonts w:asciiTheme="minorHAnsi" w:hAnsiTheme="minorHAnsi" w:cstheme="minorHAnsi"/>
          <w:b w:val="0"/>
          <w:bCs w:val="0"/>
          <w:sz w:val="22"/>
          <w:szCs w:val="22"/>
        </w:rPr>
        <w:t>u</w:t>
      </w:r>
      <w:proofErr w:type="spellEnd"/>
      <w:r w:rsidRPr="00EA34CF">
        <w:rPr>
          <w:rFonts w:asciiTheme="minorHAnsi" w:hAnsiTheme="minorHAnsi" w:cstheme="minorHAnsi"/>
          <w:b w:val="0"/>
          <w:bCs w:val="0"/>
          <w:sz w:val="22"/>
          <w:szCs w:val="22"/>
        </w:rPr>
        <w:t>.</w:t>
      </w:r>
    </w:p>
    <w:p w14:paraId="746CFF5B" w14:textId="77777777" w:rsidR="00D31EF5" w:rsidRPr="00EA34CF" w:rsidRDefault="00D31EF5" w:rsidP="00D31EF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A34CF">
        <w:rPr>
          <w:rFonts w:asciiTheme="minorHAnsi" w:hAnsiTheme="minorHAnsi" w:cstheme="minorHAnsi"/>
          <w:b w:val="0"/>
          <w:bCs w:val="0"/>
          <w:sz w:val="22"/>
          <w:szCs w:val="22"/>
        </w:rPr>
        <w:t>Nakon</w:t>
      </w:r>
      <w:proofErr w:type="spellEnd"/>
      <w:r w:rsidRPr="00EA34CF">
        <w:rPr>
          <w:rFonts w:asciiTheme="minorHAnsi" w:hAnsiTheme="minorHAnsi" w:cstheme="minorHAnsi"/>
          <w:b w:val="0"/>
          <w:bCs w:val="0"/>
          <w:sz w:val="22"/>
          <w:szCs w:val="22"/>
        </w:rPr>
        <w:t xml:space="preserve"> toga, </w:t>
      </w:r>
      <w:proofErr w:type="spellStart"/>
      <w:r w:rsidRPr="00EA34CF">
        <w:rPr>
          <w:rFonts w:asciiTheme="minorHAnsi" w:hAnsiTheme="minorHAnsi" w:cstheme="minorHAnsi"/>
          <w:b w:val="0"/>
          <w:bCs w:val="0"/>
          <w:sz w:val="22"/>
          <w:szCs w:val="22"/>
        </w:rPr>
        <w:t>kroz</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Palestinski</w:t>
      </w:r>
      <w:proofErr w:type="spellEnd"/>
      <w:r w:rsidRPr="00EA34CF">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w:t>
      </w:r>
      <w:proofErr w:type="gramEnd"/>
      <w:r w:rsidRPr="00EA34CF">
        <w:rPr>
          <w:rFonts w:asciiTheme="minorHAnsi" w:hAnsiTheme="minorHAnsi" w:cstheme="minorHAnsi"/>
          <w:b w:val="0"/>
          <w:bCs w:val="0"/>
          <w:sz w:val="22"/>
          <w:szCs w:val="22"/>
        </w:rPr>
        <w:t xml:space="preserve"> Bog </w:t>
      </w:r>
      <w:proofErr w:type="spellStart"/>
      <w:r w:rsidRPr="00EA34CF">
        <w:rPr>
          <w:rFonts w:asciiTheme="minorHAnsi" w:hAnsiTheme="minorHAnsi" w:cstheme="minorHAnsi"/>
          <w:b w:val="0"/>
          <w:bCs w:val="0"/>
          <w:sz w:val="22"/>
          <w:szCs w:val="22"/>
        </w:rPr>
        <w:t>ponovo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potvrđuje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zemaljsko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obećanje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Avramovog</w:t>
      </w:r>
      <w:proofErr w:type="spellEnd"/>
      <w:r w:rsidRPr="00EA34C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a (5.Mojsijeva 28-30:3). </w:t>
      </w:r>
      <w:proofErr w:type="spellStart"/>
      <w:r w:rsidRPr="00EA34CF">
        <w:rPr>
          <w:rFonts w:asciiTheme="minorHAnsi" w:hAnsiTheme="minorHAnsi" w:cstheme="minorHAnsi"/>
          <w:b w:val="0"/>
          <w:bCs w:val="0"/>
          <w:sz w:val="22"/>
          <w:szCs w:val="22"/>
        </w:rPr>
        <w:t>Palestinski</w:t>
      </w:r>
      <w:proofErr w:type="spellEnd"/>
      <w:r w:rsidRPr="00EA34CF">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naglašava</w:t>
      </w:r>
      <w:proofErr w:type="spellEnd"/>
      <w:proofErr w:type="gram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važnost</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zemlje</w:t>
      </w:r>
      <w:proofErr w:type="spell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odnosu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w:t>
      </w:r>
      <w:proofErr w:type="spellEnd"/>
      <w:r w:rsidRPr="00EA34CF">
        <w:rPr>
          <w:rFonts w:asciiTheme="minorHAnsi" w:hAnsiTheme="minorHAnsi" w:cstheme="minorHAnsi"/>
          <w:b w:val="0"/>
          <w:bCs w:val="0"/>
          <w:sz w:val="22"/>
          <w:szCs w:val="22"/>
        </w:rPr>
        <w:t xml:space="preserve"> Izrael.32 Bog </w:t>
      </w:r>
      <w:proofErr w:type="spellStart"/>
      <w:r w:rsidRPr="00EA34CF">
        <w:rPr>
          <w:rFonts w:asciiTheme="minorHAnsi" w:hAnsiTheme="minorHAnsi" w:cstheme="minorHAnsi"/>
          <w:b w:val="0"/>
          <w:bCs w:val="0"/>
          <w:sz w:val="22"/>
          <w:szCs w:val="22"/>
        </w:rPr>
        <w:t>kasnije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obnavlja</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dalje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definiše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svoje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ranije</w:t>
      </w:r>
      <w:proofErr w:type="spellEnd"/>
      <w:r w:rsidRPr="00EA34C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e </w:t>
      </w:r>
      <w:proofErr w:type="spellStart"/>
      <w:r w:rsidRPr="00EA34CF">
        <w:rPr>
          <w:rFonts w:asciiTheme="minorHAnsi" w:hAnsiTheme="minorHAnsi" w:cstheme="minorHAnsi"/>
          <w:b w:val="0"/>
          <w:bCs w:val="0"/>
          <w:sz w:val="22"/>
          <w:szCs w:val="22"/>
        </w:rPr>
        <w:t>obećavajući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Davidu</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njegovim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potomcima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večno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kraljevstvo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Izraelom</w:t>
      </w:r>
      <w:proofErr w:type="spellEnd"/>
      <w:r w:rsidRPr="00EA34CF">
        <w:rPr>
          <w:rFonts w:asciiTheme="minorHAnsi" w:hAnsiTheme="minorHAnsi" w:cstheme="minorHAnsi"/>
          <w:b w:val="0"/>
          <w:bCs w:val="0"/>
          <w:sz w:val="22"/>
          <w:szCs w:val="22"/>
        </w:rPr>
        <w:t xml:space="preserve"> — Davidov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(2 </w:t>
      </w:r>
      <w:proofErr w:type="spellStart"/>
      <w:r w:rsidRPr="00EA34CF">
        <w:rPr>
          <w:rFonts w:asciiTheme="minorHAnsi" w:hAnsiTheme="minorHAnsi" w:cstheme="minorHAnsi"/>
          <w:b w:val="0"/>
          <w:bCs w:val="0"/>
          <w:sz w:val="22"/>
          <w:szCs w:val="22"/>
        </w:rPr>
        <w:t>Sam</w:t>
      </w:r>
      <w:r>
        <w:rPr>
          <w:rFonts w:asciiTheme="minorHAnsi" w:hAnsiTheme="minorHAnsi" w:cstheme="minorHAnsi"/>
          <w:b w:val="0"/>
          <w:bCs w:val="0"/>
          <w:sz w:val="22"/>
          <w:szCs w:val="22"/>
        </w:rPr>
        <w:t>uilova</w:t>
      </w:r>
      <w:proofErr w:type="spellEnd"/>
      <w:r w:rsidRPr="00EA34CF">
        <w:rPr>
          <w:rFonts w:asciiTheme="minorHAnsi" w:hAnsiTheme="minorHAnsi" w:cstheme="minorHAnsi"/>
          <w:b w:val="0"/>
          <w:bCs w:val="0"/>
          <w:sz w:val="22"/>
          <w:szCs w:val="22"/>
        </w:rPr>
        <w:t xml:space="preserve"> 7:16). </w:t>
      </w:r>
      <w:proofErr w:type="spellStart"/>
      <w:r w:rsidRPr="00EA34CF">
        <w:rPr>
          <w:rFonts w:asciiTheme="minorHAnsi" w:hAnsiTheme="minorHAnsi" w:cstheme="minorHAnsi"/>
          <w:b w:val="0"/>
          <w:bCs w:val="0"/>
          <w:sz w:val="22"/>
          <w:szCs w:val="22"/>
        </w:rPr>
        <w:t>Konačno</w:t>
      </w:r>
      <w:proofErr w:type="spellEnd"/>
      <w:r w:rsidRPr="00EA34CF">
        <w:rPr>
          <w:rFonts w:asciiTheme="minorHAnsi" w:hAnsiTheme="minorHAnsi" w:cstheme="minorHAnsi"/>
          <w:b w:val="0"/>
          <w:bCs w:val="0"/>
          <w:sz w:val="22"/>
          <w:szCs w:val="22"/>
        </w:rPr>
        <w:t xml:space="preserve">, Bog </w:t>
      </w:r>
      <w:proofErr w:type="spellStart"/>
      <w:r w:rsidRPr="00EA34CF">
        <w:rPr>
          <w:rFonts w:asciiTheme="minorHAnsi" w:hAnsiTheme="minorHAnsi" w:cstheme="minorHAnsi"/>
          <w:b w:val="0"/>
          <w:bCs w:val="0"/>
          <w:sz w:val="22"/>
          <w:szCs w:val="22"/>
        </w:rPr>
        <w:t>uvodi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poslednji</w:t>
      </w:r>
      <w:proofErr w:type="spellEnd"/>
      <w:r w:rsidRPr="00EA34CF">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w:t>
      </w:r>
      <w:proofErr w:type="gramEnd"/>
      <w:r w:rsidRPr="00EA34CF">
        <w:rPr>
          <w:rFonts w:asciiTheme="minorHAnsi" w:hAnsiTheme="minorHAnsi" w:cstheme="minorHAnsi"/>
          <w:b w:val="0"/>
          <w:bCs w:val="0"/>
          <w:sz w:val="22"/>
          <w:szCs w:val="22"/>
        </w:rPr>
        <w:t xml:space="preserve"> Novi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 </w:t>
      </w:r>
      <w:proofErr w:type="spellStart"/>
      <w:r w:rsidRPr="00EA34CF">
        <w:rPr>
          <w:rFonts w:asciiTheme="minorHAnsi" w:hAnsiTheme="minorHAnsi" w:cstheme="minorHAnsi"/>
          <w:b w:val="0"/>
          <w:bCs w:val="0"/>
          <w:sz w:val="22"/>
          <w:szCs w:val="22"/>
        </w:rPr>
        <w:t>Jeremiji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govoreći</w:t>
      </w:r>
      <w:proofErr w:type="spellEnd"/>
      <w:r w:rsidRPr="00EA34CF">
        <w:rPr>
          <w:rFonts w:asciiTheme="minorHAnsi" w:hAnsiTheme="minorHAnsi" w:cstheme="minorHAnsi"/>
          <w:b w:val="0"/>
          <w:bCs w:val="0"/>
          <w:sz w:val="22"/>
          <w:szCs w:val="22"/>
        </w:rPr>
        <w:t xml:space="preserve"> mu da </w:t>
      </w:r>
      <w:proofErr w:type="spellStart"/>
      <w:r w:rsidRPr="00EA34CF">
        <w:rPr>
          <w:rFonts w:asciiTheme="minorHAnsi" w:hAnsiTheme="minorHAnsi" w:cstheme="minorHAnsi"/>
          <w:b w:val="0"/>
          <w:bCs w:val="0"/>
          <w:sz w:val="22"/>
          <w:szCs w:val="22"/>
        </w:rPr>
        <w:t>će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jednog</w:t>
      </w:r>
      <w:proofErr w:type="spellEnd"/>
      <w:r w:rsidRPr="00EA34CF">
        <w:rPr>
          <w:rFonts w:asciiTheme="minorHAnsi" w:hAnsiTheme="minorHAnsi" w:cstheme="minorHAnsi"/>
          <w:b w:val="0"/>
          <w:bCs w:val="0"/>
          <w:sz w:val="22"/>
          <w:szCs w:val="22"/>
        </w:rPr>
        <w:t xml:space="preserve"> dana </w:t>
      </w:r>
      <w:proofErr w:type="spellStart"/>
      <w:r w:rsidRPr="00EA34CF">
        <w:rPr>
          <w:rFonts w:asciiTheme="minorHAnsi" w:hAnsiTheme="minorHAnsi" w:cstheme="minorHAnsi"/>
          <w:b w:val="0"/>
          <w:bCs w:val="0"/>
          <w:sz w:val="22"/>
          <w:szCs w:val="22"/>
        </w:rPr>
        <w:t>zameniti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stari</w:t>
      </w:r>
      <w:proofErr w:type="spellEnd"/>
      <w:r w:rsidRPr="00EA34C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Mojsijev</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boljim</w:t>
      </w:r>
      <w:proofErr w:type="spellEnd"/>
      <w:r w:rsidRPr="00EA34CF">
        <w:rPr>
          <w:rFonts w:asciiTheme="minorHAnsi" w:hAnsiTheme="minorHAnsi" w:cstheme="minorHAnsi"/>
          <w:b w:val="0"/>
          <w:bCs w:val="0"/>
          <w:sz w:val="22"/>
          <w:szCs w:val="22"/>
        </w:rPr>
        <w:t xml:space="preserve"> koji </w:t>
      </w:r>
      <w:proofErr w:type="spellStart"/>
      <w:r w:rsidRPr="00EA34CF">
        <w:rPr>
          <w:rFonts w:asciiTheme="minorHAnsi" w:hAnsiTheme="minorHAnsi" w:cstheme="minorHAnsi"/>
          <w:b w:val="0"/>
          <w:bCs w:val="0"/>
          <w:sz w:val="22"/>
          <w:szCs w:val="22"/>
        </w:rPr>
        <w:t>će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doneti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mnogo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veće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Jeremija</w:t>
      </w:r>
      <w:proofErr w:type="spellEnd"/>
      <w:r w:rsidRPr="00EA34CF">
        <w:rPr>
          <w:rFonts w:asciiTheme="minorHAnsi" w:hAnsiTheme="minorHAnsi" w:cstheme="minorHAnsi"/>
          <w:b w:val="0"/>
          <w:bCs w:val="0"/>
          <w:sz w:val="22"/>
          <w:szCs w:val="22"/>
        </w:rPr>
        <w:t xml:space="preserve"> 31:31-34). </w:t>
      </w:r>
      <w:proofErr w:type="spellStart"/>
      <w:r w:rsidRPr="00EA34CF">
        <w:rPr>
          <w:rFonts w:asciiTheme="minorHAnsi" w:hAnsiTheme="minorHAnsi" w:cstheme="minorHAnsi"/>
          <w:b w:val="0"/>
          <w:bCs w:val="0"/>
          <w:sz w:val="22"/>
          <w:szCs w:val="22"/>
        </w:rPr>
        <w:t>Jevrejima</w:t>
      </w:r>
      <w:proofErr w:type="spellEnd"/>
      <w:r w:rsidRPr="00EA34CF">
        <w:rPr>
          <w:rFonts w:asciiTheme="minorHAnsi" w:hAnsiTheme="minorHAnsi" w:cstheme="minorHAnsi"/>
          <w:b w:val="0"/>
          <w:bCs w:val="0"/>
          <w:sz w:val="22"/>
          <w:szCs w:val="22"/>
        </w:rPr>
        <w:t xml:space="preserve"> 8:6—8).</w:t>
      </w:r>
      <w:r w:rsidRPr="00D31EF5">
        <w:rPr>
          <w:rFonts w:asciiTheme="minorHAnsi" w:hAnsiTheme="minorHAnsi" w:cstheme="minorHAnsi"/>
          <w:b w:val="0"/>
          <w:bCs w:val="0"/>
          <w:sz w:val="22"/>
          <w:szCs w:val="22"/>
          <w:vertAlign w:val="superscript"/>
        </w:rPr>
        <w:t>33</w:t>
      </w:r>
    </w:p>
    <w:p w14:paraId="0B922F31" w14:textId="34AFAEE6" w:rsidR="00D31EF5" w:rsidRPr="00EA34CF" w:rsidRDefault="00D31EF5" w:rsidP="00D31EF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A34CF">
        <w:rPr>
          <w:rFonts w:asciiTheme="minorHAnsi" w:hAnsiTheme="minorHAnsi" w:cstheme="minorHAnsi"/>
          <w:b w:val="0"/>
          <w:bCs w:val="0"/>
          <w:sz w:val="22"/>
          <w:szCs w:val="22"/>
        </w:rPr>
        <w:t>Edenski</w:t>
      </w:r>
      <w:proofErr w:type="spellEnd"/>
      <w:r w:rsidRPr="00EA34CF">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i</w:t>
      </w:r>
      <w:proofErr w:type="gramEnd"/>
      <w:r w:rsidRPr="00EA34CF">
        <w:rPr>
          <w:rFonts w:asciiTheme="minorHAnsi" w:hAnsiTheme="minorHAnsi" w:cstheme="minorHAnsi"/>
          <w:b w:val="0"/>
          <w:bCs w:val="0"/>
          <w:sz w:val="22"/>
          <w:szCs w:val="22"/>
        </w:rPr>
        <w:t xml:space="preserve"> </w:t>
      </w:r>
      <w:proofErr w:type="spellStart"/>
      <w:r w:rsidR="00C63057">
        <w:rPr>
          <w:rFonts w:asciiTheme="minorHAnsi" w:hAnsiTheme="minorHAnsi" w:cstheme="minorHAnsi"/>
          <w:b w:val="0"/>
          <w:bCs w:val="0"/>
          <w:sz w:val="22"/>
          <w:szCs w:val="22"/>
        </w:rPr>
        <w:t>Mojsijev</w:t>
      </w:r>
      <w:proofErr w:type="spellEnd"/>
      <w:r w:rsidR="00C6305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uslovni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zaveti</w:t>
      </w:r>
      <w:proofErr w:type="spellEnd"/>
      <w:r w:rsidRPr="00EA34CF">
        <w:rPr>
          <w:rFonts w:asciiTheme="minorHAnsi" w:hAnsiTheme="minorHAnsi" w:cstheme="minorHAnsi"/>
          <w:b w:val="0"/>
          <w:bCs w:val="0"/>
          <w:sz w:val="22"/>
          <w:szCs w:val="22"/>
        </w:rPr>
        <w:t xml:space="preserve">, to jest, </w:t>
      </w:r>
      <w:proofErr w:type="spellStart"/>
      <w:r w:rsidRPr="00EA34CF">
        <w:rPr>
          <w:rFonts w:asciiTheme="minorHAnsi" w:hAnsiTheme="minorHAnsi" w:cstheme="minorHAnsi"/>
          <w:b w:val="0"/>
          <w:bCs w:val="0"/>
          <w:sz w:val="22"/>
          <w:szCs w:val="22"/>
        </w:rPr>
        <w:t>Božja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obećanja</w:t>
      </w:r>
      <w:proofErr w:type="spellEnd"/>
      <w:r w:rsidRPr="00EA34CF">
        <w:rPr>
          <w:rFonts w:asciiTheme="minorHAnsi" w:hAnsiTheme="minorHAnsi" w:cstheme="minorHAnsi"/>
          <w:b w:val="0"/>
          <w:bCs w:val="0"/>
          <w:sz w:val="22"/>
          <w:szCs w:val="22"/>
        </w:rPr>
        <w:t xml:space="preserve"> o </w:t>
      </w:r>
      <w:proofErr w:type="spellStart"/>
      <w:r w:rsidRPr="00EA34CF">
        <w:rPr>
          <w:rFonts w:asciiTheme="minorHAnsi" w:hAnsiTheme="minorHAnsi" w:cstheme="minorHAnsi"/>
          <w:b w:val="0"/>
          <w:bCs w:val="0"/>
          <w:sz w:val="22"/>
          <w:szCs w:val="22"/>
        </w:rPr>
        <w:t>blagoslovima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uslovljena</w:t>
      </w:r>
      <w:proofErr w:type="spellEnd"/>
      <w:r w:rsidRPr="00EA34CF">
        <w:rPr>
          <w:rFonts w:asciiTheme="minorHAnsi" w:hAnsiTheme="minorHAnsi" w:cstheme="minorHAnsi"/>
          <w:b w:val="0"/>
          <w:bCs w:val="0"/>
          <w:sz w:val="22"/>
          <w:szCs w:val="22"/>
        </w:rPr>
        <w:t xml:space="preserve"> time da </w:t>
      </w:r>
      <w:proofErr w:type="spellStart"/>
      <w:r w:rsidRPr="00EA34CF">
        <w:rPr>
          <w:rFonts w:asciiTheme="minorHAnsi" w:hAnsiTheme="minorHAnsi" w:cstheme="minorHAnsi"/>
          <w:b w:val="0"/>
          <w:bCs w:val="0"/>
          <w:sz w:val="22"/>
          <w:szCs w:val="22"/>
        </w:rPr>
        <w:t>čovek</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ispuni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određene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zahteve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Kada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čovek</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pogreši</w:t>
      </w:r>
      <w:proofErr w:type="spellEnd"/>
      <w:r w:rsidRPr="00EA34CF">
        <w:rPr>
          <w:rFonts w:asciiTheme="minorHAnsi" w:hAnsiTheme="minorHAnsi" w:cstheme="minorHAnsi"/>
          <w:b w:val="0"/>
          <w:bCs w:val="0"/>
          <w:sz w:val="22"/>
          <w:szCs w:val="22"/>
        </w:rPr>
        <w:t xml:space="preserve">, on </w:t>
      </w:r>
      <w:proofErr w:type="spellStart"/>
      <w:r w:rsidRPr="00EA34CF">
        <w:rPr>
          <w:rFonts w:asciiTheme="minorHAnsi" w:hAnsiTheme="minorHAnsi" w:cstheme="minorHAnsi"/>
          <w:b w:val="0"/>
          <w:bCs w:val="0"/>
          <w:sz w:val="22"/>
          <w:szCs w:val="22"/>
        </w:rPr>
        <w:t>će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ponekad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izgubiti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posebne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blagoslove</w:t>
      </w:r>
      <w:proofErr w:type="spellEnd"/>
      <w:r w:rsidRPr="00EA34CF">
        <w:rPr>
          <w:rFonts w:asciiTheme="minorHAnsi" w:hAnsiTheme="minorHAnsi" w:cstheme="minorHAnsi"/>
          <w:b w:val="0"/>
          <w:bCs w:val="0"/>
          <w:sz w:val="22"/>
          <w:szCs w:val="22"/>
        </w:rPr>
        <w:t xml:space="preserve"> koji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mu </w:t>
      </w:r>
      <w:proofErr w:type="spellStart"/>
      <w:r w:rsidRPr="00EA34CF">
        <w:rPr>
          <w:rFonts w:asciiTheme="minorHAnsi" w:hAnsiTheme="minorHAnsi" w:cstheme="minorHAnsi"/>
          <w:b w:val="0"/>
          <w:bCs w:val="0"/>
          <w:sz w:val="22"/>
          <w:szCs w:val="22"/>
        </w:rPr>
        <w:t>dostupni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kroz</w:t>
      </w:r>
      <w:proofErr w:type="spellEnd"/>
      <w:r w:rsidRPr="00EA34CF">
        <w:rPr>
          <w:rFonts w:asciiTheme="minorHAnsi" w:hAnsiTheme="minorHAnsi" w:cstheme="minorHAnsi"/>
          <w:b w:val="0"/>
          <w:bCs w:val="0"/>
          <w:sz w:val="22"/>
          <w:szCs w:val="22"/>
        </w:rPr>
        <w:t xml:space="preserve"> taj </w:t>
      </w:r>
      <w:proofErr w:type="spellStart"/>
      <w:proofErr w:type="gram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i</w:t>
      </w:r>
      <w:proofErr w:type="gram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često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će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biti</w:t>
      </w:r>
      <w:proofErr w:type="spellEnd"/>
      <w:r w:rsidRPr="00EA34CF">
        <w:rPr>
          <w:rFonts w:asciiTheme="minorHAnsi" w:hAnsiTheme="minorHAnsi" w:cstheme="minorHAnsi"/>
          <w:b w:val="0"/>
          <w:bCs w:val="0"/>
          <w:sz w:val="22"/>
          <w:szCs w:val="22"/>
        </w:rPr>
        <w:t xml:space="preserve"> kažnjen.</w:t>
      </w:r>
      <w:r w:rsidRPr="00D31EF5">
        <w:rPr>
          <w:rFonts w:asciiTheme="minorHAnsi" w:hAnsiTheme="minorHAnsi" w:cstheme="minorHAnsi"/>
          <w:b w:val="0"/>
          <w:bCs w:val="0"/>
          <w:sz w:val="22"/>
          <w:szCs w:val="22"/>
          <w:vertAlign w:val="superscript"/>
        </w:rPr>
        <w:t>34</w:t>
      </w:r>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Međutim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ovo</w:t>
      </w:r>
      <w:proofErr w:type="spellEnd"/>
      <w:r w:rsidRPr="00EA34CF">
        <w:rPr>
          <w:rFonts w:asciiTheme="minorHAnsi" w:hAnsiTheme="minorHAnsi" w:cstheme="minorHAnsi"/>
          <w:b w:val="0"/>
          <w:bCs w:val="0"/>
          <w:sz w:val="22"/>
          <w:szCs w:val="22"/>
        </w:rPr>
        <w:t xml:space="preserve"> ne </w:t>
      </w:r>
      <w:proofErr w:type="spellStart"/>
      <w:r w:rsidRPr="00EA34CF">
        <w:rPr>
          <w:rFonts w:asciiTheme="minorHAnsi" w:hAnsiTheme="minorHAnsi" w:cstheme="minorHAnsi"/>
          <w:b w:val="0"/>
          <w:bCs w:val="0"/>
          <w:sz w:val="22"/>
          <w:szCs w:val="22"/>
        </w:rPr>
        <w:t>znači</w:t>
      </w:r>
      <w:proofErr w:type="spellEnd"/>
      <w:r w:rsidRPr="00EA34CF">
        <w:rPr>
          <w:rFonts w:asciiTheme="minorHAnsi" w:hAnsiTheme="minorHAnsi" w:cstheme="minorHAnsi"/>
          <w:b w:val="0"/>
          <w:bCs w:val="0"/>
          <w:sz w:val="22"/>
          <w:szCs w:val="22"/>
        </w:rPr>
        <w:t xml:space="preserve"> da je </w:t>
      </w:r>
      <w:proofErr w:type="spellStart"/>
      <w:r w:rsidRPr="00EA34CF">
        <w:rPr>
          <w:rFonts w:asciiTheme="minorHAnsi" w:hAnsiTheme="minorHAnsi" w:cstheme="minorHAnsi"/>
          <w:b w:val="0"/>
          <w:bCs w:val="0"/>
          <w:sz w:val="22"/>
          <w:szCs w:val="22"/>
        </w:rPr>
        <w:t>Božji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zakon</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suspendovan</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zbog</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neuspeha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Izraela</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ispuni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svoje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obaveze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Zakon</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ostaje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snazi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čak</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kada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Izrael</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ponekad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izgubi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svoje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blagoslove</w:t>
      </w:r>
      <w:proofErr w:type="spellEnd"/>
      <w:r w:rsidRPr="00EA34CF">
        <w:rPr>
          <w:rFonts w:asciiTheme="minorHAnsi" w:hAnsiTheme="minorHAnsi" w:cstheme="minorHAnsi"/>
          <w:b w:val="0"/>
          <w:bCs w:val="0"/>
          <w:sz w:val="22"/>
          <w:szCs w:val="22"/>
        </w:rPr>
        <w:t>.</w:t>
      </w:r>
    </w:p>
    <w:p w14:paraId="02292027" w14:textId="77777777" w:rsidR="00D31EF5" w:rsidRPr="00EA34CF" w:rsidRDefault="00D31EF5" w:rsidP="00D31EF5">
      <w:pPr>
        <w:pStyle w:val="Bodytext120"/>
        <w:shd w:val="clear" w:color="auto" w:fill="auto"/>
        <w:spacing w:line="240" w:lineRule="auto"/>
        <w:ind w:firstLine="360"/>
        <w:rPr>
          <w:rFonts w:asciiTheme="minorHAnsi" w:hAnsiTheme="minorHAnsi" w:cstheme="minorHAnsi"/>
          <w:b w:val="0"/>
          <w:bCs w:val="0"/>
          <w:sz w:val="22"/>
          <w:szCs w:val="22"/>
        </w:rPr>
      </w:pPr>
      <w:r w:rsidRPr="00EA34CF">
        <w:rPr>
          <w:rFonts w:asciiTheme="minorHAnsi" w:hAnsiTheme="minorHAnsi" w:cstheme="minorHAnsi"/>
          <w:b w:val="0"/>
          <w:bCs w:val="0"/>
          <w:sz w:val="22"/>
          <w:szCs w:val="22"/>
        </w:rPr>
        <w:t xml:space="preserve">Svi </w:t>
      </w:r>
      <w:proofErr w:type="spellStart"/>
      <w:r w:rsidRPr="00EA34CF">
        <w:rPr>
          <w:rFonts w:asciiTheme="minorHAnsi" w:hAnsiTheme="minorHAnsi" w:cstheme="minorHAnsi"/>
          <w:b w:val="0"/>
          <w:bCs w:val="0"/>
          <w:sz w:val="22"/>
          <w:szCs w:val="22"/>
        </w:rPr>
        <w:t>ostali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glavni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bezuslovni</w:t>
      </w:r>
      <w:proofErr w:type="spellEnd"/>
      <w:r w:rsidRPr="00EA34CF">
        <w:rPr>
          <w:rFonts w:asciiTheme="minorHAnsi" w:hAnsiTheme="minorHAnsi" w:cstheme="minorHAnsi"/>
          <w:b w:val="0"/>
          <w:bCs w:val="0"/>
          <w:sz w:val="22"/>
          <w:szCs w:val="22"/>
        </w:rPr>
        <w:t xml:space="preserve">, po </w:t>
      </w:r>
      <w:proofErr w:type="spellStart"/>
      <w:r w:rsidRPr="00EA34CF">
        <w:rPr>
          <w:rFonts w:asciiTheme="minorHAnsi" w:hAnsiTheme="minorHAnsi" w:cstheme="minorHAnsi"/>
          <w:b w:val="0"/>
          <w:bCs w:val="0"/>
          <w:sz w:val="22"/>
          <w:szCs w:val="22"/>
        </w:rPr>
        <w:t>kojima</w:t>
      </w:r>
      <w:proofErr w:type="spellEnd"/>
      <w:r w:rsidRPr="00EA34CF">
        <w:rPr>
          <w:rFonts w:asciiTheme="minorHAnsi" w:hAnsiTheme="minorHAnsi" w:cstheme="minorHAnsi"/>
          <w:b w:val="0"/>
          <w:bCs w:val="0"/>
          <w:sz w:val="22"/>
          <w:szCs w:val="22"/>
        </w:rPr>
        <w:t xml:space="preserve"> Bog </w:t>
      </w:r>
      <w:proofErr w:type="spellStart"/>
      <w:r w:rsidRPr="00EA34CF">
        <w:rPr>
          <w:rFonts w:asciiTheme="minorHAnsi" w:hAnsiTheme="minorHAnsi" w:cstheme="minorHAnsi"/>
          <w:b w:val="0"/>
          <w:bCs w:val="0"/>
          <w:sz w:val="22"/>
          <w:szCs w:val="22"/>
        </w:rPr>
        <w:t>pristaje</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podari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obećane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blagoslove</w:t>
      </w:r>
      <w:proofErr w:type="spellEnd"/>
      <w:r w:rsidRPr="00EA34CF">
        <w:rPr>
          <w:rFonts w:asciiTheme="minorHAnsi" w:hAnsiTheme="minorHAnsi" w:cstheme="minorHAnsi"/>
          <w:b w:val="0"/>
          <w:bCs w:val="0"/>
          <w:sz w:val="22"/>
          <w:szCs w:val="22"/>
        </w:rPr>
        <w:t xml:space="preserve"> bez </w:t>
      </w:r>
      <w:proofErr w:type="spellStart"/>
      <w:r w:rsidRPr="00EA34CF">
        <w:rPr>
          <w:rFonts w:asciiTheme="minorHAnsi" w:hAnsiTheme="minorHAnsi" w:cstheme="minorHAnsi"/>
          <w:b w:val="0"/>
          <w:bCs w:val="0"/>
          <w:sz w:val="22"/>
          <w:szCs w:val="22"/>
        </w:rPr>
        <w:t>obzira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čovekov</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odgovor</w:t>
      </w:r>
      <w:proofErr w:type="spellEnd"/>
      <w:r w:rsidRPr="00EA34CF">
        <w:rPr>
          <w:rFonts w:asciiTheme="minorHAnsi" w:hAnsiTheme="minorHAnsi" w:cstheme="minorHAnsi"/>
          <w:b w:val="0"/>
          <w:bCs w:val="0"/>
          <w:sz w:val="22"/>
          <w:szCs w:val="22"/>
        </w:rPr>
        <w:t xml:space="preserve">. Bog </w:t>
      </w:r>
      <w:proofErr w:type="spellStart"/>
      <w:r w:rsidRPr="00EA34CF">
        <w:rPr>
          <w:rFonts w:asciiTheme="minorHAnsi" w:hAnsiTheme="minorHAnsi" w:cstheme="minorHAnsi"/>
          <w:b w:val="0"/>
          <w:bCs w:val="0"/>
          <w:sz w:val="22"/>
          <w:szCs w:val="22"/>
        </w:rPr>
        <w:t>može</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nametne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uslove</w:t>
      </w:r>
      <w:proofErr w:type="spellEnd"/>
      <w:r w:rsidRPr="00EA34CF">
        <w:rPr>
          <w:rFonts w:asciiTheme="minorHAnsi" w:hAnsiTheme="minorHAnsi" w:cstheme="minorHAnsi"/>
          <w:b w:val="0"/>
          <w:bCs w:val="0"/>
          <w:sz w:val="22"/>
          <w:szCs w:val="22"/>
        </w:rPr>
        <w:t xml:space="preserve"> koji prate </w:t>
      </w:r>
      <w:proofErr w:type="spellStart"/>
      <w:r w:rsidRPr="00EA34CF">
        <w:rPr>
          <w:rFonts w:asciiTheme="minorHAnsi" w:hAnsiTheme="minorHAnsi" w:cstheme="minorHAnsi"/>
          <w:b w:val="0"/>
          <w:bCs w:val="0"/>
          <w:sz w:val="22"/>
          <w:szCs w:val="22"/>
        </w:rPr>
        <w:t>svoja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obećanja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ali</w:t>
      </w:r>
      <w:proofErr w:type="spellEnd"/>
      <w:r w:rsidRPr="00EA34CF">
        <w:rPr>
          <w:rFonts w:asciiTheme="minorHAnsi" w:hAnsiTheme="minorHAnsi" w:cstheme="minorHAnsi"/>
          <w:b w:val="0"/>
          <w:bCs w:val="0"/>
          <w:sz w:val="22"/>
          <w:szCs w:val="22"/>
        </w:rPr>
        <w:t xml:space="preserve"> ne </w:t>
      </w:r>
      <w:proofErr w:type="spellStart"/>
      <w:r w:rsidRPr="00EA34CF">
        <w:rPr>
          <w:rFonts w:asciiTheme="minorHAnsi" w:hAnsiTheme="minorHAnsi" w:cstheme="minorHAnsi"/>
          <w:b w:val="0"/>
          <w:bCs w:val="0"/>
          <w:sz w:val="22"/>
          <w:szCs w:val="22"/>
        </w:rPr>
        <w:t>uslovljava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njihovo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ispunjenje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čovekovim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učinkom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Hajde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sada</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detaljnije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ispitamo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glavne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zavete</w:t>
      </w:r>
      <w:proofErr w:type="spellEnd"/>
      <w:r w:rsidRPr="00EA34CF">
        <w:rPr>
          <w:rFonts w:asciiTheme="minorHAnsi" w:hAnsiTheme="minorHAnsi" w:cstheme="minorHAnsi"/>
          <w:b w:val="0"/>
          <w:bCs w:val="0"/>
          <w:sz w:val="22"/>
          <w:szCs w:val="22"/>
        </w:rPr>
        <w:t>.</w:t>
      </w:r>
    </w:p>
    <w:p w14:paraId="7EC3383A" w14:textId="77777777" w:rsidR="00D31EF5" w:rsidRPr="00EA34CF" w:rsidRDefault="00D31EF5" w:rsidP="00D31EF5">
      <w:pPr>
        <w:pStyle w:val="Bodytext120"/>
        <w:shd w:val="clear" w:color="auto" w:fill="auto"/>
        <w:spacing w:line="240" w:lineRule="auto"/>
        <w:ind w:firstLine="360"/>
        <w:jc w:val="center"/>
        <w:rPr>
          <w:rFonts w:asciiTheme="minorHAnsi" w:hAnsiTheme="minorHAnsi" w:cstheme="minorHAnsi"/>
          <w:sz w:val="22"/>
          <w:szCs w:val="22"/>
        </w:rPr>
      </w:pPr>
      <w:r w:rsidRPr="00EA34CF">
        <w:rPr>
          <w:rFonts w:asciiTheme="minorHAnsi" w:hAnsiTheme="minorHAnsi" w:cstheme="minorHAnsi"/>
          <w:sz w:val="22"/>
          <w:szCs w:val="22"/>
        </w:rPr>
        <w:t>EDENSKI ZAVET</w:t>
      </w:r>
    </w:p>
    <w:p w14:paraId="632BF3DF" w14:textId="77777777" w:rsidR="004A6023" w:rsidRDefault="004A6023" w:rsidP="004A60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A34CF">
        <w:rPr>
          <w:rFonts w:asciiTheme="minorHAnsi" w:hAnsiTheme="minorHAnsi" w:cstheme="minorHAnsi"/>
          <w:b w:val="0"/>
          <w:bCs w:val="0"/>
          <w:sz w:val="22"/>
          <w:szCs w:val="22"/>
        </w:rPr>
        <w:t>Edenskim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zavetom</w:t>
      </w:r>
      <w:proofErr w:type="spellEnd"/>
      <w:r w:rsidRPr="00EA34CF">
        <w:rPr>
          <w:rFonts w:asciiTheme="minorHAnsi" w:hAnsiTheme="minorHAnsi" w:cstheme="minorHAnsi"/>
          <w:b w:val="0"/>
          <w:bCs w:val="0"/>
          <w:sz w:val="22"/>
          <w:szCs w:val="22"/>
        </w:rPr>
        <w:t xml:space="preserve"> Bog </w:t>
      </w:r>
      <w:proofErr w:type="spellStart"/>
      <w:r w:rsidRPr="00EA34CF">
        <w:rPr>
          <w:rFonts w:asciiTheme="minorHAnsi" w:hAnsiTheme="minorHAnsi" w:cstheme="minorHAnsi"/>
          <w:b w:val="0"/>
          <w:bCs w:val="0"/>
          <w:sz w:val="22"/>
          <w:szCs w:val="22"/>
        </w:rPr>
        <w:t>nalaže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čoveku</w:t>
      </w:r>
      <w:proofErr w:type="spellEnd"/>
      <w:r w:rsidRPr="00EA34CF">
        <w:rPr>
          <w:rFonts w:asciiTheme="minorHAnsi" w:hAnsiTheme="minorHAnsi" w:cstheme="minorHAnsi"/>
          <w:b w:val="0"/>
          <w:bCs w:val="0"/>
          <w:sz w:val="22"/>
          <w:szCs w:val="22"/>
        </w:rPr>
        <w:t xml:space="preserve"> da se „</w:t>
      </w:r>
      <w:proofErr w:type="spellStart"/>
      <w:r w:rsidRPr="00EA34CF">
        <w:rPr>
          <w:rFonts w:asciiTheme="minorHAnsi" w:hAnsiTheme="minorHAnsi" w:cstheme="minorHAnsi"/>
          <w:b w:val="0"/>
          <w:bCs w:val="0"/>
          <w:sz w:val="22"/>
          <w:szCs w:val="22"/>
        </w:rPr>
        <w:t>plodi</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množi</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napuni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zemlju</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pokori</w:t>
      </w:r>
      <w:proofErr w:type="spellEnd"/>
      <w:r w:rsidRPr="00EA34CF">
        <w:rPr>
          <w:rFonts w:asciiTheme="minorHAnsi" w:hAnsiTheme="minorHAnsi" w:cstheme="minorHAnsi"/>
          <w:b w:val="0"/>
          <w:bCs w:val="0"/>
          <w:sz w:val="22"/>
          <w:szCs w:val="22"/>
        </w:rPr>
        <w:t xml:space="preserve"> je, i da </w:t>
      </w:r>
      <w:proofErr w:type="spellStart"/>
      <w:r w:rsidRPr="00EA34CF">
        <w:rPr>
          <w:rFonts w:asciiTheme="minorHAnsi" w:hAnsiTheme="minorHAnsi" w:cstheme="minorHAnsi"/>
          <w:b w:val="0"/>
          <w:bCs w:val="0"/>
          <w:sz w:val="22"/>
          <w:szCs w:val="22"/>
        </w:rPr>
        <w:t>vlada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ribama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morskim</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nad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pticama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nebeskim</w:t>
      </w:r>
      <w:proofErr w:type="spellEnd"/>
      <w:r w:rsidRPr="00EA34CF">
        <w:rPr>
          <w:rFonts w:asciiTheme="minorHAnsi" w:hAnsiTheme="minorHAnsi" w:cstheme="minorHAnsi"/>
          <w:b w:val="0"/>
          <w:bCs w:val="0"/>
          <w:sz w:val="22"/>
          <w:szCs w:val="22"/>
        </w:rPr>
        <w:t xml:space="preserve"> i </w:t>
      </w:r>
      <w:proofErr w:type="spellStart"/>
      <w:r w:rsidRPr="00EA34CF">
        <w:rPr>
          <w:rFonts w:asciiTheme="minorHAnsi" w:hAnsiTheme="minorHAnsi" w:cstheme="minorHAnsi"/>
          <w:b w:val="0"/>
          <w:bCs w:val="0"/>
          <w:sz w:val="22"/>
          <w:szCs w:val="22"/>
        </w:rPr>
        <w:t>nad</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svakim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živim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bićem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što</w:t>
      </w:r>
      <w:proofErr w:type="spellEnd"/>
      <w:r w:rsidRPr="00EA34CF">
        <w:rPr>
          <w:rFonts w:asciiTheme="minorHAnsi" w:hAnsiTheme="minorHAnsi" w:cstheme="minorHAnsi"/>
          <w:b w:val="0"/>
          <w:bCs w:val="0"/>
          <w:sz w:val="22"/>
          <w:szCs w:val="22"/>
        </w:rPr>
        <w:t xml:space="preserve"> se </w:t>
      </w:r>
      <w:proofErr w:type="spellStart"/>
      <w:r w:rsidRPr="00EA34CF">
        <w:rPr>
          <w:rFonts w:asciiTheme="minorHAnsi" w:hAnsiTheme="minorHAnsi" w:cstheme="minorHAnsi"/>
          <w:b w:val="0"/>
          <w:bCs w:val="0"/>
          <w:sz w:val="22"/>
          <w:szCs w:val="22"/>
        </w:rPr>
        <w:t>miče</w:t>
      </w:r>
      <w:proofErr w:type="spellEnd"/>
      <w:r w:rsidRPr="00EA34CF">
        <w:rPr>
          <w:rFonts w:asciiTheme="minorHAnsi" w:hAnsiTheme="minorHAnsi" w:cstheme="minorHAnsi"/>
          <w:b w:val="0"/>
          <w:bCs w:val="0"/>
          <w:sz w:val="22"/>
          <w:szCs w:val="22"/>
        </w:rPr>
        <w:t xml:space="preserve"> po </w:t>
      </w:r>
      <w:proofErr w:type="spellStart"/>
      <w:proofErr w:type="gramStart"/>
      <w:r w:rsidRPr="00EA34CF">
        <w:rPr>
          <w:rFonts w:asciiTheme="minorHAnsi" w:hAnsiTheme="minorHAnsi" w:cstheme="minorHAnsi"/>
          <w:b w:val="0"/>
          <w:bCs w:val="0"/>
          <w:sz w:val="22"/>
          <w:szCs w:val="22"/>
        </w:rPr>
        <w:t>zemlji</w:t>
      </w:r>
      <w:proofErr w:type="spellEnd"/>
      <w:r w:rsidRPr="00EA34CF">
        <w:rPr>
          <w:rFonts w:asciiTheme="minorHAnsi" w:hAnsiTheme="minorHAnsi" w:cstheme="minorHAnsi"/>
          <w:b w:val="0"/>
          <w:bCs w:val="0"/>
          <w:sz w:val="22"/>
          <w:szCs w:val="22"/>
        </w:rPr>
        <w:t>“ (</w:t>
      </w:r>
      <w:proofErr w:type="gramEnd"/>
      <w:r w:rsidRPr="00EA34CF">
        <w:rPr>
          <w:rFonts w:asciiTheme="minorHAnsi" w:hAnsiTheme="minorHAnsi" w:cstheme="minorHAnsi"/>
          <w:b w:val="0"/>
          <w:bCs w:val="0"/>
          <w:sz w:val="22"/>
          <w:szCs w:val="22"/>
        </w:rPr>
        <w:t xml:space="preserve">1.Mojsijeva 1:28). </w:t>
      </w:r>
      <w:proofErr w:type="spellStart"/>
      <w:r w:rsidRPr="00EA34CF">
        <w:rPr>
          <w:rFonts w:asciiTheme="minorHAnsi" w:hAnsiTheme="minorHAnsi" w:cstheme="minorHAnsi"/>
          <w:b w:val="0"/>
          <w:bCs w:val="0"/>
          <w:sz w:val="22"/>
          <w:szCs w:val="22"/>
        </w:rPr>
        <w:t>Čoveku</w:t>
      </w:r>
      <w:proofErr w:type="spellEnd"/>
      <w:r w:rsidRPr="00EA34CF">
        <w:rPr>
          <w:rFonts w:asciiTheme="minorHAnsi" w:hAnsiTheme="minorHAnsi" w:cstheme="minorHAnsi"/>
          <w:b w:val="0"/>
          <w:bCs w:val="0"/>
          <w:sz w:val="22"/>
          <w:szCs w:val="22"/>
        </w:rPr>
        <w:t xml:space="preserve"> je </w:t>
      </w:r>
      <w:proofErr w:type="spellStart"/>
      <w:r w:rsidRPr="00EA34CF">
        <w:rPr>
          <w:rFonts w:asciiTheme="minorHAnsi" w:hAnsiTheme="minorHAnsi" w:cstheme="minorHAnsi"/>
          <w:b w:val="0"/>
          <w:bCs w:val="0"/>
          <w:sz w:val="22"/>
          <w:szCs w:val="22"/>
        </w:rPr>
        <w:t>dozvoljeno</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jede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svakog</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drveta</w:t>
      </w:r>
      <w:proofErr w:type="spell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vrtu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osim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drveta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poznanja</w:t>
      </w:r>
      <w:proofErr w:type="spellEnd"/>
      <w:r w:rsidRPr="00EA34CF">
        <w:rPr>
          <w:rFonts w:asciiTheme="minorHAnsi" w:hAnsiTheme="minorHAnsi" w:cstheme="minorHAnsi"/>
          <w:b w:val="0"/>
          <w:bCs w:val="0"/>
          <w:sz w:val="22"/>
          <w:szCs w:val="22"/>
        </w:rPr>
        <w:t xml:space="preserve"> dobra i </w:t>
      </w:r>
      <w:proofErr w:type="spellStart"/>
      <w:r w:rsidRPr="00EA34CF">
        <w:rPr>
          <w:rFonts w:asciiTheme="minorHAnsi" w:hAnsiTheme="minorHAnsi" w:cstheme="minorHAnsi"/>
          <w:b w:val="0"/>
          <w:bCs w:val="0"/>
          <w:sz w:val="22"/>
          <w:szCs w:val="22"/>
        </w:rPr>
        <w:t>zla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kojeg</w:t>
      </w:r>
      <w:proofErr w:type="spellEnd"/>
      <w:r w:rsidRPr="00EA34CF">
        <w:rPr>
          <w:rFonts w:asciiTheme="minorHAnsi" w:hAnsiTheme="minorHAnsi" w:cstheme="minorHAnsi"/>
          <w:b w:val="0"/>
          <w:bCs w:val="0"/>
          <w:sz w:val="22"/>
          <w:szCs w:val="22"/>
        </w:rPr>
        <w:t xml:space="preserve"> bi </w:t>
      </w:r>
      <w:proofErr w:type="spellStart"/>
      <w:r w:rsidRPr="00EA34CF">
        <w:rPr>
          <w:rFonts w:asciiTheme="minorHAnsi" w:hAnsiTheme="minorHAnsi" w:cstheme="minorHAnsi"/>
          <w:b w:val="0"/>
          <w:bCs w:val="0"/>
          <w:sz w:val="22"/>
          <w:szCs w:val="22"/>
        </w:rPr>
        <w:t>jelo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dovelo</w:t>
      </w:r>
      <w:proofErr w:type="spellEnd"/>
      <w:r w:rsidRPr="00EA34CF">
        <w:rPr>
          <w:rFonts w:asciiTheme="minorHAnsi" w:hAnsiTheme="minorHAnsi" w:cstheme="minorHAnsi"/>
          <w:b w:val="0"/>
          <w:bCs w:val="0"/>
          <w:sz w:val="22"/>
          <w:szCs w:val="22"/>
        </w:rPr>
        <w:t xml:space="preserve"> do </w:t>
      </w:r>
      <w:proofErr w:type="spellStart"/>
      <w:r w:rsidRPr="00EA34CF">
        <w:rPr>
          <w:rFonts w:asciiTheme="minorHAnsi" w:hAnsiTheme="minorHAnsi" w:cstheme="minorHAnsi"/>
          <w:b w:val="0"/>
          <w:bCs w:val="0"/>
          <w:sz w:val="22"/>
          <w:szCs w:val="22"/>
        </w:rPr>
        <w:t>njegove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smrti</w:t>
      </w:r>
      <w:proofErr w:type="spellEnd"/>
      <w:r w:rsidRPr="00EA34CF">
        <w:rPr>
          <w:rFonts w:asciiTheme="minorHAnsi" w:hAnsiTheme="minorHAnsi" w:cstheme="minorHAnsi"/>
          <w:b w:val="0"/>
          <w:bCs w:val="0"/>
          <w:sz w:val="22"/>
          <w:szCs w:val="22"/>
        </w:rPr>
        <w:t xml:space="preserve"> (</w:t>
      </w:r>
      <w:proofErr w:type="gramStart"/>
      <w:r w:rsidRPr="00EA34CF">
        <w:rPr>
          <w:rFonts w:asciiTheme="minorHAnsi" w:hAnsiTheme="minorHAnsi" w:cstheme="minorHAnsi"/>
          <w:b w:val="0"/>
          <w:bCs w:val="0"/>
          <w:sz w:val="22"/>
          <w:szCs w:val="22"/>
        </w:rPr>
        <w:t>1.Mojsijeva</w:t>
      </w:r>
      <w:proofErr w:type="gramEnd"/>
      <w:r w:rsidRPr="00EA34CF">
        <w:rPr>
          <w:rFonts w:asciiTheme="minorHAnsi" w:hAnsiTheme="minorHAnsi" w:cstheme="minorHAnsi"/>
          <w:b w:val="0"/>
          <w:bCs w:val="0"/>
          <w:sz w:val="22"/>
          <w:szCs w:val="22"/>
        </w:rPr>
        <w:t xml:space="preserve"> 2</w:t>
      </w:r>
      <w:r>
        <w:rPr>
          <w:rFonts w:asciiTheme="minorHAnsi" w:hAnsiTheme="minorHAnsi" w:cstheme="minorHAnsi"/>
          <w:b w:val="0"/>
          <w:bCs w:val="0"/>
          <w:sz w:val="22"/>
          <w:szCs w:val="22"/>
        </w:rPr>
        <w:t>:</w:t>
      </w:r>
      <w:r w:rsidRPr="00EA34CF">
        <w:rPr>
          <w:rFonts w:asciiTheme="minorHAnsi" w:hAnsiTheme="minorHAnsi" w:cstheme="minorHAnsi"/>
          <w:b w:val="0"/>
          <w:bCs w:val="0"/>
          <w:sz w:val="22"/>
          <w:szCs w:val="22"/>
        </w:rPr>
        <w:t xml:space="preserve">16-17). </w:t>
      </w:r>
      <w:proofErr w:type="spellStart"/>
      <w:r w:rsidRPr="00EA34CF">
        <w:rPr>
          <w:rFonts w:asciiTheme="minorHAnsi" w:hAnsiTheme="minorHAnsi" w:cstheme="minorHAnsi"/>
          <w:b w:val="0"/>
          <w:bCs w:val="0"/>
          <w:sz w:val="22"/>
          <w:szCs w:val="22"/>
        </w:rPr>
        <w:t>Edenski</w:t>
      </w:r>
      <w:proofErr w:type="spellEnd"/>
      <w:r w:rsidRPr="00EA34CF">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se</w:t>
      </w:r>
      <w:proofErr w:type="gramEnd"/>
      <w:r w:rsidRPr="00EA34CF">
        <w:rPr>
          <w:rFonts w:asciiTheme="minorHAnsi" w:hAnsiTheme="minorHAnsi" w:cstheme="minorHAnsi"/>
          <w:b w:val="0"/>
          <w:bCs w:val="0"/>
          <w:sz w:val="22"/>
          <w:szCs w:val="22"/>
        </w:rPr>
        <w:t xml:space="preserve"> u </w:t>
      </w:r>
      <w:proofErr w:type="spellStart"/>
      <w:r w:rsidRPr="00EA34CF">
        <w:rPr>
          <w:rFonts w:asciiTheme="minorHAnsi" w:hAnsiTheme="minorHAnsi" w:cstheme="minorHAnsi"/>
          <w:b w:val="0"/>
          <w:bCs w:val="0"/>
          <w:sz w:val="22"/>
          <w:szCs w:val="22"/>
        </w:rPr>
        <w:t>Postanku</w:t>
      </w:r>
      <w:proofErr w:type="spellEnd"/>
      <w:r w:rsidRPr="00EA34CF">
        <w:rPr>
          <w:rFonts w:asciiTheme="minorHAnsi" w:hAnsiTheme="minorHAnsi" w:cstheme="minorHAnsi"/>
          <w:b w:val="0"/>
          <w:bCs w:val="0"/>
          <w:sz w:val="22"/>
          <w:szCs w:val="22"/>
        </w:rPr>
        <w:t xml:space="preserve"> ne </w:t>
      </w:r>
      <w:proofErr w:type="spellStart"/>
      <w:r w:rsidRPr="00EA34CF">
        <w:rPr>
          <w:rFonts w:asciiTheme="minorHAnsi" w:hAnsiTheme="minorHAnsi" w:cstheme="minorHAnsi"/>
          <w:b w:val="0"/>
          <w:bCs w:val="0"/>
          <w:sz w:val="22"/>
          <w:szCs w:val="22"/>
        </w:rPr>
        <w:t>pominje</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kao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zavet</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sam</w:t>
      </w:r>
      <w:proofErr w:type="spellEnd"/>
      <w:r w:rsidRPr="00EA34CF">
        <w:rPr>
          <w:rFonts w:asciiTheme="minorHAnsi" w:hAnsiTheme="minorHAnsi" w:cstheme="minorHAnsi"/>
          <w:b w:val="0"/>
          <w:bCs w:val="0"/>
          <w:sz w:val="22"/>
          <w:szCs w:val="22"/>
        </w:rPr>
        <w:t xml:space="preserve"> po </w:t>
      </w:r>
      <w:proofErr w:type="spellStart"/>
      <w:r w:rsidRPr="00EA34CF">
        <w:rPr>
          <w:rFonts w:asciiTheme="minorHAnsi" w:hAnsiTheme="minorHAnsi" w:cstheme="minorHAnsi"/>
          <w:b w:val="0"/>
          <w:bCs w:val="0"/>
          <w:sz w:val="22"/>
          <w:szCs w:val="22"/>
        </w:rPr>
        <w:t>sebi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ali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Osija</w:t>
      </w:r>
      <w:proofErr w:type="spellEnd"/>
      <w:r w:rsidRPr="00EA34CF">
        <w:rPr>
          <w:rFonts w:asciiTheme="minorHAnsi" w:hAnsiTheme="minorHAnsi" w:cstheme="minorHAnsi"/>
          <w:b w:val="0"/>
          <w:bCs w:val="0"/>
          <w:sz w:val="22"/>
          <w:szCs w:val="22"/>
        </w:rPr>
        <w:t xml:space="preserve"> 6:7 </w:t>
      </w:r>
      <w:proofErr w:type="spellStart"/>
      <w:r w:rsidRPr="00EA34CF">
        <w:rPr>
          <w:rFonts w:asciiTheme="minorHAnsi" w:hAnsiTheme="minorHAnsi" w:cstheme="minorHAnsi"/>
          <w:b w:val="0"/>
          <w:bCs w:val="0"/>
          <w:sz w:val="22"/>
          <w:szCs w:val="22"/>
        </w:rPr>
        <w:t>jasno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kaže</w:t>
      </w:r>
      <w:proofErr w:type="spellEnd"/>
      <w:r w:rsidRPr="00EA34CF">
        <w:rPr>
          <w:rFonts w:asciiTheme="minorHAnsi" w:hAnsiTheme="minorHAnsi" w:cstheme="minorHAnsi"/>
          <w:b w:val="0"/>
          <w:bCs w:val="0"/>
          <w:sz w:val="22"/>
          <w:szCs w:val="22"/>
        </w:rPr>
        <w:t xml:space="preserve"> da </w:t>
      </w:r>
      <w:proofErr w:type="spellStart"/>
      <w:r w:rsidRPr="00EA34CF">
        <w:rPr>
          <w:rFonts w:asciiTheme="minorHAnsi" w:hAnsiTheme="minorHAnsi" w:cstheme="minorHAnsi"/>
          <w:b w:val="0"/>
          <w:bCs w:val="0"/>
          <w:sz w:val="22"/>
          <w:szCs w:val="22"/>
        </w:rPr>
        <w:t>jeste</w:t>
      </w:r>
      <w:proofErr w:type="spellEnd"/>
      <w:r w:rsidRPr="00EA34CF">
        <w:rPr>
          <w:rFonts w:asciiTheme="minorHAnsi" w:hAnsiTheme="minorHAnsi" w:cstheme="minorHAnsi"/>
          <w:b w:val="0"/>
          <w:bCs w:val="0"/>
          <w:sz w:val="22"/>
          <w:szCs w:val="22"/>
        </w:rPr>
        <w:t xml:space="preserve">: „Ali </w:t>
      </w:r>
      <w:proofErr w:type="spellStart"/>
      <w:r w:rsidRPr="00EA34CF">
        <w:rPr>
          <w:rFonts w:asciiTheme="minorHAnsi" w:hAnsiTheme="minorHAnsi" w:cstheme="minorHAnsi"/>
          <w:b w:val="0"/>
          <w:bCs w:val="0"/>
          <w:sz w:val="22"/>
          <w:szCs w:val="22"/>
        </w:rPr>
        <w:t>kao</w:t>
      </w:r>
      <w:proofErr w:type="spellEnd"/>
      <w:r w:rsidRPr="00EA34CF">
        <w:rPr>
          <w:rFonts w:asciiTheme="minorHAnsi" w:hAnsiTheme="minorHAnsi" w:cstheme="minorHAnsi"/>
          <w:b w:val="0"/>
          <w:bCs w:val="0"/>
          <w:sz w:val="22"/>
          <w:szCs w:val="22"/>
        </w:rPr>
        <w:t xml:space="preserve"> Adam, </w:t>
      </w:r>
      <w:proofErr w:type="spellStart"/>
      <w:r w:rsidRPr="00EA34CF">
        <w:rPr>
          <w:rFonts w:asciiTheme="minorHAnsi" w:hAnsiTheme="minorHAnsi" w:cstheme="minorHAnsi"/>
          <w:b w:val="0"/>
          <w:bCs w:val="0"/>
          <w:sz w:val="22"/>
          <w:szCs w:val="22"/>
        </w:rPr>
        <w:t>oni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prekršili</w:t>
      </w:r>
      <w:proofErr w:type="spellEnd"/>
      <w:r w:rsidRPr="00EA34C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w:t>
      </w:r>
      <w:proofErr w:type="spellEnd"/>
      <w:r>
        <w:rPr>
          <w:rFonts w:asciiTheme="minorHAnsi" w:hAnsiTheme="minorHAnsi" w:cstheme="minorHAnsi"/>
          <w:b w:val="0"/>
          <w:bCs w:val="0"/>
          <w:sz w:val="22"/>
          <w:szCs w:val="22"/>
        </w:rPr>
        <w:t xml:space="preserve"> </w:t>
      </w:r>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tamo</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su</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sa</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Mnom</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postupili</w:t>
      </w:r>
      <w:proofErr w:type="spellEnd"/>
      <w:r w:rsidRPr="00EA34CF">
        <w:rPr>
          <w:rFonts w:asciiTheme="minorHAnsi" w:hAnsiTheme="minorHAnsi" w:cstheme="minorHAnsi"/>
          <w:b w:val="0"/>
          <w:bCs w:val="0"/>
          <w:sz w:val="22"/>
          <w:szCs w:val="22"/>
        </w:rPr>
        <w:t xml:space="preserve"> </w:t>
      </w:r>
      <w:proofErr w:type="spellStart"/>
      <w:r w:rsidRPr="00EA34CF">
        <w:rPr>
          <w:rFonts w:asciiTheme="minorHAnsi" w:hAnsiTheme="minorHAnsi" w:cstheme="minorHAnsi"/>
          <w:b w:val="0"/>
          <w:bCs w:val="0"/>
          <w:sz w:val="22"/>
          <w:szCs w:val="22"/>
        </w:rPr>
        <w:t>bezverno</w:t>
      </w:r>
      <w:proofErr w:type="spellEnd"/>
      <w:r w:rsidRPr="00EA34CF">
        <w:rPr>
          <w:rFonts w:asciiTheme="minorHAnsi" w:hAnsiTheme="minorHAnsi" w:cstheme="minorHAnsi"/>
          <w:b w:val="0"/>
          <w:bCs w:val="0"/>
          <w:sz w:val="22"/>
          <w:szCs w:val="22"/>
        </w:rPr>
        <w:t>“.</w:t>
      </w:r>
    </w:p>
    <w:p w14:paraId="1B066380" w14:textId="77777777" w:rsidR="004A6023" w:rsidRPr="004A6023" w:rsidRDefault="004A6023" w:rsidP="004A60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6023">
        <w:rPr>
          <w:rFonts w:asciiTheme="minorHAnsi" w:hAnsiTheme="minorHAnsi" w:cstheme="minorHAnsi"/>
          <w:b w:val="0"/>
          <w:bCs w:val="0"/>
          <w:sz w:val="22"/>
          <w:szCs w:val="22"/>
        </w:rPr>
        <w:t>Božje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obećanje</w:t>
      </w:r>
      <w:proofErr w:type="spellEnd"/>
      <w:r w:rsidRPr="004A6023">
        <w:rPr>
          <w:rFonts w:asciiTheme="minorHAnsi" w:hAnsiTheme="minorHAnsi" w:cstheme="minorHAnsi"/>
          <w:b w:val="0"/>
          <w:bCs w:val="0"/>
          <w:sz w:val="22"/>
          <w:szCs w:val="22"/>
        </w:rPr>
        <w:t xml:space="preserve"> Adamu, a </w:t>
      </w:r>
      <w:proofErr w:type="spellStart"/>
      <w:r w:rsidRPr="004A6023">
        <w:rPr>
          <w:rFonts w:asciiTheme="minorHAnsi" w:hAnsiTheme="minorHAnsi" w:cstheme="minorHAnsi"/>
          <w:b w:val="0"/>
          <w:bCs w:val="0"/>
          <w:sz w:val="22"/>
          <w:szCs w:val="22"/>
        </w:rPr>
        <w:t>preko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njega</w:t>
      </w:r>
      <w:proofErr w:type="spellEnd"/>
      <w:r w:rsidRPr="004A6023">
        <w:rPr>
          <w:rFonts w:asciiTheme="minorHAnsi" w:hAnsiTheme="minorHAnsi" w:cstheme="minorHAnsi"/>
          <w:b w:val="0"/>
          <w:bCs w:val="0"/>
          <w:sz w:val="22"/>
          <w:szCs w:val="22"/>
        </w:rPr>
        <w:t xml:space="preserve"> za </w:t>
      </w:r>
      <w:proofErr w:type="spellStart"/>
      <w:r w:rsidRPr="004A6023">
        <w:rPr>
          <w:rFonts w:asciiTheme="minorHAnsi" w:hAnsiTheme="minorHAnsi" w:cstheme="minorHAnsi"/>
          <w:b w:val="0"/>
          <w:bCs w:val="0"/>
          <w:sz w:val="22"/>
          <w:szCs w:val="22"/>
        </w:rPr>
        <w:t>sve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čovečanstvo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život</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blagoslov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čak</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ako</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podrazumeva</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ne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eksplicitno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izražava</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kada</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kaže</w:t>
      </w:r>
      <w:proofErr w:type="spellEnd"/>
      <w:r w:rsidRPr="004A6023">
        <w:rPr>
          <w:rFonts w:asciiTheme="minorHAnsi" w:hAnsiTheme="minorHAnsi" w:cstheme="minorHAnsi"/>
          <w:b w:val="0"/>
          <w:bCs w:val="0"/>
          <w:sz w:val="22"/>
          <w:szCs w:val="22"/>
        </w:rPr>
        <w:t xml:space="preserve"> Adamu da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sigurno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umreti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ako</w:t>
      </w:r>
      <w:proofErr w:type="spellEnd"/>
      <w:r w:rsidRPr="004A6023">
        <w:rPr>
          <w:rFonts w:asciiTheme="minorHAnsi" w:hAnsiTheme="minorHAnsi" w:cstheme="minorHAnsi"/>
          <w:b w:val="0"/>
          <w:bCs w:val="0"/>
          <w:sz w:val="22"/>
          <w:szCs w:val="22"/>
        </w:rPr>
        <w:t xml:space="preserve"> ne </w:t>
      </w:r>
      <w:proofErr w:type="spellStart"/>
      <w:r w:rsidRPr="004A6023">
        <w:rPr>
          <w:rFonts w:asciiTheme="minorHAnsi" w:hAnsiTheme="minorHAnsi" w:cstheme="minorHAnsi"/>
          <w:b w:val="0"/>
          <w:bCs w:val="0"/>
          <w:sz w:val="22"/>
          <w:szCs w:val="22"/>
        </w:rPr>
        <w:t>posluša</w:t>
      </w:r>
      <w:proofErr w:type="spellEnd"/>
      <w:r w:rsidRPr="004A6023">
        <w:rPr>
          <w:rFonts w:asciiTheme="minorHAnsi" w:hAnsiTheme="minorHAnsi" w:cstheme="minorHAnsi"/>
          <w:b w:val="0"/>
          <w:bCs w:val="0"/>
          <w:sz w:val="22"/>
          <w:szCs w:val="22"/>
        </w:rPr>
        <w:t xml:space="preserve">, On </w:t>
      </w:r>
      <w:proofErr w:type="spellStart"/>
      <w:r w:rsidRPr="004A6023">
        <w:rPr>
          <w:rFonts w:asciiTheme="minorHAnsi" w:hAnsiTheme="minorHAnsi" w:cstheme="minorHAnsi"/>
          <w:b w:val="0"/>
          <w:bCs w:val="0"/>
          <w:sz w:val="22"/>
          <w:szCs w:val="22"/>
        </w:rPr>
        <w:t>misli</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živeti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bude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poslušan</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Neposlušnost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rezultirati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fizičkom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smrću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duhovnom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smrću</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odvajanjem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duše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duha</w:t>
      </w:r>
      <w:proofErr w:type="spellEnd"/>
      <w:r w:rsidRPr="004A6023">
        <w:rPr>
          <w:rFonts w:asciiTheme="minorHAnsi" w:hAnsiTheme="minorHAnsi" w:cstheme="minorHAnsi"/>
          <w:b w:val="0"/>
          <w:bCs w:val="0"/>
          <w:sz w:val="22"/>
          <w:szCs w:val="22"/>
        </w:rPr>
        <w:t xml:space="preserve"> od Boga.</w:t>
      </w:r>
      <w:r w:rsidRPr="004A6023">
        <w:rPr>
          <w:rFonts w:asciiTheme="minorHAnsi" w:hAnsiTheme="minorHAnsi" w:cstheme="minorHAnsi"/>
          <w:b w:val="0"/>
          <w:bCs w:val="0"/>
          <w:sz w:val="22"/>
          <w:szCs w:val="22"/>
          <w:vertAlign w:val="superscript"/>
        </w:rPr>
        <w:t>35</w:t>
      </w:r>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Edenski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naziva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 xml:space="preserve">dela“ </w:t>
      </w:r>
      <w:proofErr w:type="spellStart"/>
      <w:r w:rsidRPr="004A6023">
        <w:rPr>
          <w:rFonts w:asciiTheme="minorHAnsi" w:hAnsiTheme="minorHAnsi" w:cstheme="minorHAnsi"/>
          <w:b w:val="0"/>
          <w:bCs w:val="0"/>
          <w:sz w:val="22"/>
          <w:szCs w:val="22"/>
        </w:rPr>
        <w:t>jer</w:t>
      </w:r>
      <w:proofErr w:type="spellEnd"/>
      <w:proofErr w:type="gram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držanje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zavisi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Adamovih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zasluga</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njegove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poslušnosti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uslovi</w:t>
      </w:r>
      <w:r>
        <w:rPr>
          <w:rFonts w:asciiTheme="minorHAnsi" w:hAnsiTheme="minorHAnsi" w:cstheme="minorHAnsi"/>
          <w:b w:val="0"/>
          <w:bCs w:val="0"/>
          <w:sz w:val="22"/>
          <w:szCs w:val="22"/>
        </w:rPr>
        <w:t>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Neki</w:t>
      </w:r>
      <w:proofErr w:type="spellEnd"/>
      <w:r w:rsidRPr="004A602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teoloz</w:t>
      </w:r>
      <w:r w:rsidRPr="004A6023">
        <w:rPr>
          <w:rFonts w:asciiTheme="minorHAnsi" w:hAnsiTheme="minorHAnsi" w:cstheme="minorHAnsi"/>
          <w:b w:val="0"/>
          <w:bCs w:val="0"/>
          <w:sz w:val="22"/>
          <w:szCs w:val="22"/>
        </w:rPr>
        <w:t>i</w:t>
      </w:r>
      <w:proofErr w:type="spellEnd"/>
      <w:r w:rsidRPr="004A6023">
        <w:rPr>
          <w:rFonts w:asciiTheme="minorHAnsi" w:hAnsiTheme="minorHAnsi" w:cstheme="minorHAnsi"/>
          <w:b w:val="0"/>
          <w:bCs w:val="0"/>
          <w:sz w:val="22"/>
          <w:szCs w:val="22"/>
        </w:rPr>
        <w:t xml:space="preserve"> to ne </w:t>
      </w:r>
      <w:proofErr w:type="spellStart"/>
      <w:r w:rsidRPr="004A6023">
        <w:rPr>
          <w:rFonts w:asciiTheme="minorHAnsi" w:hAnsiTheme="minorHAnsi" w:cstheme="minorHAnsi"/>
          <w:b w:val="0"/>
          <w:bCs w:val="0"/>
          <w:sz w:val="22"/>
          <w:szCs w:val="22"/>
        </w:rPr>
        <w:t>uključuju</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svoju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raspravu</w:t>
      </w:r>
      <w:proofErr w:type="spellEnd"/>
      <w:r w:rsidRPr="004A6023">
        <w:rPr>
          <w:rFonts w:asciiTheme="minorHAnsi" w:hAnsiTheme="minorHAnsi" w:cstheme="minorHAnsi"/>
          <w:b w:val="0"/>
          <w:bCs w:val="0"/>
          <w:sz w:val="22"/>
          <w:szCs w:val="22"/>
        </w:rPr>
        <w:t xml:space="preserve"> o </w:t>
      </w:r>
      <w:proofErr w:type="spellStart"/>
      <w:r w:rsidRPr="004A6023">
        <w:rPr>
          <w:rFonts w:asciiTheme="minorHAnsi" w:hAnsiTheme="minorHAnsi" w:cstheme="minorHAnsi"/>
          <w:b w:val="0"/>
          <w:bCs w:val="0"/>
          <w:sz w:val="22"/>
          <w:szCs w:val="22"/>
        </w:rPr>
        <w:t>zavetima</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drugi</w:t>
      </w:r>
      <w:proofErr w:type="spellEnd"/>
      <w:r w:rsidRPr="004A6023">
        <w:rPr>
          <w:rFonts w:asciiTheme="minorHAnsi" w:hAnsiTheme="minorHAnsi" w:cstheme="minorHAnsi"/>
          <w:b w:val="0"/>
          <w:bCs w:val="0"/>
          <w:sz w:val="22"/>
          <w:szCs w:val="22"/>
        </w:rPr>
        <w:t xml:space="preserve"> to </w:t>
      </w:r>
      <w:proofErr w:type="spellStart"/>
      <w:r w:rsidRPr="004A6023">
        <w:rPr>
          <w:rFonts w:asciiTheme="minorHAnsi" w:hAnsiTheme="minorHAnsi" w:cstheme="minorHAnsi"/>
          <w:b w:val="0"/>
          <w:bCs w:val="0"/>
          <w:sz w:val="22"/>
          <w:szCs w:val="22"/>
        </w:rPr>
        <w:t>uključuju</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tandemu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Adamovim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zavetom</w:t>
      </w:r>
      <w:proofErr w:type="spellEnd"/>
      <w:r w:rsidRPr="004A6023">
        <w:rPr>
          <w:rFonts w:asciiTheme="minorHAnsi" w:hAnsiTheme="minorHAnsi" w:cstheme="minorHAnsi"/>
          <w:b w:val="0"/>
          <w:bCs w:val="0"/>
          <w:sz w:val="22"/>
          <w:szCs w:val="22"/>
        </w:rPr>
        <w:t xml:space="preserve">. Ali </w:t>
      </w:r>
      <w:proofErr w:type="spellStart"/>
      <w:r w:rsidRPr="004A6023">
        <w:rPr>
          <w:rFonts w:asciiTheme="minorHAnsi" w:hAnsiTheme="minorHAnsi" w:cstheme="minorHAnsi"/>
          <w:b w:val="0"/>
          <w:bCs w:val="0"/>
          <w:sz w:val="22"/>
          <w:szCs w:val="22"/>
        </w:rPr>
        <w:t>malo</w:t>
      </w:r>
      <w:proofErr w:type="spellEnd"/>
      <w:r w:rsidRPr="004A6023">
        <w:rPr>
          <w:rFonts w:asciiTheme="minorHAnsi" w:hAnsiTheme="minorHAnsi" w:cstheme="minorHAnsi"/>
          <w:b w:val="0"/>
          <w:bCs w:val="0"/>
          <w:sz w:val="22"/>
          <w:szCs w:val="22"/>
        </w:rPr>
        <w:t xml:space="preserve"> ko bi </w:t>
      </w:r>
      <w:proofErr w:type="spellStart"/>
      <w:r w:rsidRPr="004A6023">
        <w:rPr>
          <w:rFonts w:asciiTheme="minorHAnsi" w:hAnsiTheme="minorHAnsi" w:cstheme="minorHAnsi"/>
          <w:b w:val="0"/>
          <w:bCs w:val="0"/>
          <w:sz w:val="22"/>
          <w:szCs w:val="22"/>
        </w:rPr>
        <w:t>poricao</w:t>
      </w:r>
      <w:proofErr w:type="spellEnd"/>
      <w:r w:rsidRPr="004A6023">
        <w:rPr>
          <w:rFonts w:asciiTheme="minorHAnsi" w:hAnsiTheme="minorHAnsi" w:cstheme="minorHAnsi"/>
          <w:b w:val="0"/>
          <w:bCs w:val="0"/>
          <w:sz w:val="22"/>
          <w:szCs w:val="22"/>
        </w:rPr>
        <w:t xml:space="preserve"> da je to </w:t>
      </w:r>
      <w:proofErr w:type="spellStart"/>
      <w:r w:rsidRPr="004A6023">
        <w:rPr>
          <w:rFonts w:asciiTheme="minorHAnsi" w:hAnsiTheme="minorHAnsi" w:cstheme="minorHAnsi"/>
          <w:b w:val="0"/>
          <w:bCs w:val="0"/>
          <w:sz w:val="22"/>
          <w:szCs w:val="22"/>
        </w:rPr>
        <w:t>važna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karika</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lancu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iskupljenja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delovanje</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Adamov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neuspeh</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pokazuje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nesposobnost</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održi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ispravan</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odnos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Bogom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čak</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kada</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nalazi</w:t>
      </w:r>
      <w:proofErr w:type="spellEnd"/>
      <w:r w:rsidRPr="004A6023">
        <w:rPr>
          <w:rFonts w:asciiTheme="minorHAnsi" w:hAnsiTheme="minorHAnsi" w:cstheme="minorHAnsi"/>
          <w:b w:val="0"/>
          <w:bCs w:val="0"/>
          <w:sz w:val="22"/>
          <w:szCs w:val="22"/>
        </w:rPr>
        <w:t xml:space="preserve"> u </w:t>
      </w:r>
      <w:r>
        <w:rPr>
          <w:rFonts w:asciiTheme="minorHAnsi" w:hAnsiTheme="minorHAnsi" w:cstheme="minorHAnsi"/>
          <w:b w:val="0"/>
          <w:bCs w:val="0"/>
          <w:sz w:val="22"/>
          <w:szCs w:val="22"/>
        </w:rPr>
        <w:t>R</w:t>
      </w:r>
      <w:r w:rsidRPr="004A6023">
        <w:rPr>
          <w:rFonts w:asciiTheme="minorHAnsi" w:hAnsiTheme="minorHAnsi" w:cstheme="minorHAnsi"/>
          <w:b w:val="0"/>
          <w:bCs w:val="0"/>
          <w:sz w:val="22"/>
          <w:szCs w:val="22"/>
        </w:rPr>
        <w:t>aju.</w:t>
      </w:r>
      <w:r w:rsidRPr="004A6023">
        <w:rPr>
          <w:rFonts w:asciiTheme="minorHAnsi" w:hAnsiTheme="minorHAnsi" w:cstheme="minorHAnsi"/>
          <w:b w:val="0"/>
          <w:bCs w:val="0"/>
          <w:sz w:val="22"/>
          <w:szCs w:val="22"/>
          <w:vertAlign w:val="superscript"/>
        </w:rPr>
        <w:t>36</w:t>
      </w:r>
    </w:p>
    <w:p w14:paraId="12DF9B0C" w14:textId="77777777" w:rsidR="004A6023" w:rsidRPr="004A6023" w:rsidRDefault="004A6023" w:rsidP="004A60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6023">
        <w:rPr>
          <w:rFonts w:asciiTheme="minorHAnsi" w:hAnsiTheme="minorHAnsi" w:cstheme="minorHAnsi"/>
          <w:b w:val="0"/>
          <w:bCs w:val="0"/>
          <w:sz w:val="22"/>
          <w:szCs w:val="22"/>
        </w:rPr>
        <w:t>Čovekov</w:t>
      </w:r>
      <w:proofErr w:type="spellEnd"/>
      <w:r w:rsidRPr="004A6023">
        <w:rPr>
          <w:rFonts w:asciiTheme="minorHAnsi" w:hAnsiTheme="minorHAnsi" w:cstheme="minorHAnsi"/>
          <w:b w:val="0"/>
          <w:bCs w:val="0"/>
          <w:sz w:val="22"/>
          <w:szCs w:val="22"/>
        </w:rPr>
        <w:t xml:space="preserve"> pad </w:t>
      </w:r>
      <w:proofErr w:type="spellStart"/>
      <w:r w:rsidRPr="004A6023">
        <w:rPr>
          <w:rFonts w:asciiTheme="minorHAnsi" w:hAnsiTheme="minorHAnsi" w:cstheme="minorHAnsi"/>
          <w:b w:val="0"/>
          <w:bCs w:val="0"/>
          <w:sz w:val="22"/>
          <w:szCs w:val="22"/>
        </w:rPr>
        <w:t>ima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katastrofalne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posledice</w:t>
      </w:r>
      <w:proofErr w:type="spellEnd"/>
      <w:r w:rsidRPr="004A6023">
        <w:rPr>
          <w:rFonts w:asciiTheme="minorHAnsi" w:hAnsiTheme="minorHAnsi" w:cstheme="minorHAnsi"/>
          <w:b w:val="0"/>
          <w:bCs w:val="0"/>
          <w:sz w:val="22"/>
          <w:szCs w:val="22"/>
        </w:rPr>
        <w:t xml:space="preserve"> po </w:t>
      </w:r>
      <w:proofErr w:type="spellStart"/>
      <w:r w:rsidRPr="004A6023">
        <w:rPr>
          <w:rFonts w:asciiTheme="minorHAnsi" w:hAnsiTheme="minorHAnsi" w:cstheme="minorHAnsi"/>
          <w:b w:val="0"/>
          <w:bCs w:val="0"/>
          <w:sz w:val="22"/>
          <w:szCs w:val="22"/>
        </w:rPr>
        <w:t>ljudsku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rasu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Adamov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širi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ljude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Rimljanima</w:t>
      </w:r>
      <w:proofErr w:type="spellEnd"/>
      <w:r w:rsidRPr="004A6023">
        <w:rPr>
          <w:rFonts w:asciiTheme="minorHAnsi" w:hAnsiTheme="minorHAnsi" w:cstheme="minorHAnsi"/>
          <w:b w:val="0"/>
          <w:bCs w:val="0"/>
          <w:sz w:val="22"/>
          <w:szCs w:val="22"/>
        </w:rPr>
        <w:t xml:space="preserve"> 5:12). Ali pad </w:t>
      </w:r>
      <w:proofErr w:type="spellStart"/>
      <w:r w:rsidRPr="004A6023">
        <w:rPr>
          <w:rFonts w:asciiTheme="minorHAnsi" w:hAnsiTheme="minorHAnsi" w:cstheme="minorHAnsi"/>
          <w:b w:val="0"/>
          <w:bCs w:val="0"/>
          <w:sz w:val="22"/>
          <w:szCs w:val="22"/>
        </w:rPr>
        <w:t>postavlja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osnovu</w:t>
      </w:r>
      <w:proofErr w:type="spellEnd"/>
      <w:r w:rsidRPr="004A6023">
        <w:rPr>
          <w:rFonts w:asciiTheme="minorHAnsi" w:hAnsiTheme="minorHAnsi" w:cstheme="minorHAnsi"/>
          <w:b w:val="0"/>
          <w:bCs w:val="0"/>
          <w:sz w:val="22"/>
          <w:szCs w:val="22"/>
        </w:rPr>
        <w:t xml:space="preserve"> za </w:t>
      </w:r>
      <w:proofErr w:type="spellStart"/>
      <w:r w:rsidRPr="004A6023">
        <w:rPr>
          <w:rFonts w:asciiTheme="minorHAnsi" w:hAnsiTheme="minorHAnsi" w:cstheme="minorHAnsi"/>
          <w:b w:val="0"/>
          <w:bCs w:val="0"/>
          <w:sz w:val="22"/>
          <w:szCs w:val="22"/>
        </w:rPr>
        <w:t>Božji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milostivi</w:t>
      </w:r>
      <w:proofErr w:type="spellEnd"/>
      <w:r w:rsidRPr="004A6023">
        <w:rPr>
          <w:rFonts w:asciiTheme="minorHAnsi" w:hAnsiTheme="minorHAnsi" w:cstheme="minorHAnsi"/>
          <w:b w:val="0"/>
          <w:bCs w:val="0"/>
          <w:sz w:val="22"/>
          <w:szCs w:val="22"/>
        </w:rPr>
        <w:t xml:space="preserve"> plan </w:t>
      </w:r>
      <w:proofErr w:type="spellStart"/>
      <w:r w:rsidRPr="004A6023">
        <w:rPr>
          <w:rFonts w:asciiTheme="minorHAnsi" w:hAnsiTheme="minorHAnsi" w:cstheme="minorHAnsi"/>
          <w:b w:val="0"/>
          <w:bCs w:val="0"/>
          <w:sz w:val="22"/>
          <w:szCs w:val="22"/>
        </w:rPr>
        <w:t>iskupljenja</w:t>
      </w:r>
      <w:proofErr w:type="spellEnd"/>
      <w:r w:rsidRPr="004A6023">
        <w:rPr>
          <w:rFonts w:asciiTheme="minorHAnsi" w:hAnsiTheme="minorHAnsi" w:cstheme="minorHAnsi"/>
          <w:b w:val="0"/>
          <w:bCs w:val="0"/>
          <w:sz w:val="22"/>
          <w:szCs w:val="22"/>
        </w:rPr>
        <w:t xml:space="preserve">, koji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odvijati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kasnijim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zavetima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kulminirati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smrću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krstu</w:t>
      </w:r>
      <w:proofErr w:type="spellEnd"/>
      <w:r w:rsidRPr="004A6023">
        <w:rPr>
          <w:rFonts w:asciiTheme="minorHAnsi" w:hAnsiTheme="minorHAnsi" w:cstheme="minorHAnsi"/>
          <w:b w:val="0"/>
          <w:bCs w:val="0"/>
          <w:sz w:val="22"/>
          <w:szCs w:val="22"/>
        </w:rPr>
        <w:t xml:space="preserve">. Kao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Pavle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podvlači</w:t>
      </w:r>
      <w:proofErr w:type="spellEnd"/>
      <w:r w:rsidRPr="004A6023">
        <w:rPr>
          <w:rFonts w:asciiTheme="minorHAnsi" w:hAnsiTheme="minorHAnsi" w:cstheme="minorHAnsi"/>
          <w:b w:val="0"/>
          <w:bCs w:val="0"/>
          <w:sz w:val="22"/>
          <w:szCs w:val="22"/>
        </w:rPr>
        <w:t xml:space="preserve">: „Svi koji se </w:t>
      </w:r>
      <w:proofErr w:type="spellStart"/>
      <w:r w:rsidRPr="004A6023">
        <w:rPr>
          <w:rFonts w:asciiTheme="minorHAnsi" w:hAnsiTheme="minorHAnsi" w:cstheme="minorHAnsi"/>
          <w:b w:val="0"/>
          <w:bCs w:val="0"/>
          <w:sz w:val="22"/>
          <w:szCs w:val="22"/>
        </w:rPr>
        <w:t>oslanjaju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dela </w:t>
      </w:r>
      <w:proofErr w:type="spellStart"/>
      <w:r w:rsidRPr="004A6023">
        <w:rPr>
          <w:rFonts w:asciiTheme="minorHAnsi" w:hAnsiTheme="minorHAnsi" w:cstheme="minorHAnsi"/>
          <w:b w:val="0"/>
          <w:bCs w:val="0"/>
          <w:sz w:val="22"/>
          <w:szCs w:val="22"/>
        </w:rPr>
        <w:t>zakona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su</w:t>
      </w:r>
      <w:proofErr w:type="spellEnd"/>
      <w:r w:rsidRPr="004A6023">
        <w:rPr>
          <w:rFonts w:asciiTheme="minorHAnsi" w:hAnsiTheme="minorHAnsi" w:cstheme="minorHAnsi"/>
          <w:b w:val="0"/>
          <w:bCs w:val="0"/>
          <w:sz w:val="22"/>
          <w:szCs w:val="22"/>
        </w:rPr>
        <w:t xml:space="preserve"> pod </w:t>
      </w:r>
      <w:proofErr w:type="spellStart"/>
      <w:proofErr w:type="gramStart"/>
      <w:r w:rsidRPr="004A6023">
        <w:rPr>
          <w:rFonts w:asciiTheme="minorHAnsi" w:hAnsiTheme="minorHAnsi" w:cstheme="minorHAnsi"/>
          <w:b w:val="0"/>
          <w:bCs w:val="0"/>
          <w:sz w:val="22"/>
          <w:szCs w:val="22"/>
        </w:rPr>
        <w:t>prokletstvom</w:t>
      </w:r>
      <w:proofErr w:type="spellEnd"/>
      <w:r w:rsidRPr="004A6023">
        <w:rPr>
          <w:rFonts w:asciiTheme="minorHAnsi" w:hAnsiTheme="minorHAnsi" w:cstheme="minorHAnsi"/>
          <w:b w:val="0"/>
          <w:bCs w:val="0"/>
          <w:sz w:val="22"/>
          <w:szCs w:val="22"/>
        </w:rPr>
        <w:t>“ (</w:t>
      </w:r>
      <w:proofErr w:type="spellStart"/>
      <w:proofErr w:type="gramEnd"/>
      <w:r w:rsidRPr="004A6023">
        <w:rPr>
          <w:rFonts w:asciiTheme="minorHAnsi" w:hAnsiTheme="minorHAnsi" w:cstheme="minorHAnsi"/>
          <w:b w:val="0"/>
          <w:bCs w:val="0"/>
          <w:sz w:val="22"/>
          <w:szCs w:val="22"/>
        </w:rPr>
        <w:t>Galatima</w:t>
      </w:r>
      <w:proofErr w:type="spellEnd"/>
      <w:r w:rsidRPr="004A6023">
        <w:rPr>
          <w:rFonts w:asciiTheme="minorHAnsi" w:hAnsiTheme="minorHAnsi" w:cstheme="minorHAnsi"/>
          <w:b w:val="0"/>
          <w:bCs w:val="0"/>
          <w:sz w:val="22"/>
          <w:szCs w:val="22"/>
        </w:rPr>
        <w:t xml:space="preserve"> 3:10). </w:t>
      </w:r>
      <w:proofErr w:type="spellStart"/>
      <w:r w:rsidRPr="004A6023">
        <w:rPr>
          <w:rFonts w:asciiTheme="minorHAnsi" w:hAnsiTheme="minorHAnsi" w:cstheme="minorHAnsi"/>
          <w:b w:val="0"/>
          <w:bCs w:val="0"/>
          <w:sz w:val="22"/>
          <w:szCs w:val="22"/>
        </w:rPr>
        <w:t>Međutim</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nas</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iskupio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prokletstva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zakona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postavši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prokletstvo</w:t>
      </w:r>
      <w:proofErr w:type="spellEnd"/>
      <w:r w:rsidRPr="004A6023">
        <w:rPr>
          <w:rFonts w:asciiTheme="minorHAnsi" w:hAnsiTheme="minorHAnsi" w:cstheme="minorHAnsi"/>
          <w:b w:val="0"/>
          <w:bCs w:val="0"/>
          <w:sz w:val="22"/>
          <w:szCs w:val="22"/>
        </w:rPr>
        <w:t xml:space="preserve"> za </w:t>
      </w:r>
      <w:proofErr w:type="spellStart"/>
      <w:r w:rsidRPr="004A6023">
        <w:rPr>
          <w:rFonts w:asciiTheme="minorHAnsi" w:hAnsiTheme="minorHAnsi" w:cstheme="minorHAnsi"/>
          <w:b w:val="0"/>
          <w:bCs w:val="0"/>
          <w:sz w:val="22"/>
          <w:szCs w:val="22"/>
        </w:rPr>
        <w:t>nas</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napisano</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Proklet</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svaki</w:t>
      </w:r>
      <w:proofErr w:type="spellEnd"/>
      <w:r w:rsidRPr="004A6023">
        <w:rPr>
          <w:rFonts w:asciiTheme="minorHAnsi" w:hAnsiTheme="minorHAnsi" w:cstheme="minorHAnsi"/>
          <w:b w:val="0"/>
          <w:bCs w:val="0"/>
          <w:sz w:val="22"/>
          <w:szCs w:val="22"/>
        </w:rPr>
        <w:t xml:space="preserve"> koji je </w:t>
      </w:r>
      <w:proofErr w:type="spellStart"/>
      <w:r w:rsidRPr="004A6023">
        <w:rPr>
          <w:rFonts w:asciiTheme="minorHAnsi" w:hAnsiTheme="minorHAnsi" w:cstheme="minorHAnsi"/>
          <w:b w:val="0"/>
          <w:bCs w:val="0"/>
          <w:sz w:val="22"/>
          <w:szCs w:val="22"/>
        </w:rPr>
        <w:t>obešen</w:t>
      </w:r>
      <w:proofErr w:type="spellEnd"/>
      <w:r w:rsidRPr="004A602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drv</w:t>
      </w:r>
      <w:r>
        <w:rPr>
          <w:rFonts w:asciiTheme="minorHAnsi" w:hAnsiTheme="minorHAnsi" w:cstheme="minorHAnsi"/>
          <w:b w:val="0"/>
          <w:bCs w:val="0"/>
          <w:sz w:val="22"/>
          <w:szCs w:val="22"/>
        </w:rPr>
        <w:t>o</w:t>
      </w:r>
      <w:proofErr w:type="spellEnd"/>
      <w:r w:rsidRPr="004A6023">
        <w:rPr>
          <w:rFonts w:asciiTheme="minorHAnsi" w:hAnsiTheme="minorHAnsi" w:cstheme="minorHAnsi"/>
          <w:b w:val="0"/>
          <w:bCs w:val="0"/>
          <w:sz w:val="22"/>
          <w:szCs w:val="22"/>
        </w:rPr>
        <w:t xml:space="preserve">’ – da bi u </w:t>
      </w:r>
      <w:proofErr w:type="spellStart"/>
      <w:r w:rsidRPr="004A6023">
        <w:rPr>
          <w:rFonts w:asciiTheme="minorHAnsi" w:hAnsiTheme="minorHAnsi" w:cstheme="minorHAnsi"/>
          <w:b w:val="0"/>
          <w:bCs w:val="0"/>
          <w:sz w:val="22"/>
          <w:szCs w:val="22"/>
        </w:rPr>
        <w:t>Hristu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Avraamov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blagoslov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došao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neznaboz</w:t>
      </w:r>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bismo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verom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primili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obećanog</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Duha</w:t>
      </w:r>
      <w:proofErr w:type="spellEnd"/>
      <w:r w:rsidRPr="004A6023">
        <w:rPr>
          <w:rFonts w:asciiTheme="minorHAnsi" w:hAnsiTheme="minorHAnsi" w:cstheme="minorHAnsi"/>
          <w:b w:val="0"/>
          <w:bCs w:val="0"/>
          <w:sz w:val="22"/>
          <w:szCs w:val="22"/>
        </w:rPr>
        <w:t>“ (</w:t>
      </w:r>
      <w:proofErr w:type="spellStart"/>
      <w:proofErr w:type="gramEnd"/>
      <w:r w:rsidRPr="004A6023">
        <w:rPr>
          <w:rFonts w:asciiTheme="minorHAnsi" w:hAnsiTheme="minorHAnsi" w:cstheme="minorHAnsi"/>
          <w:b w:val="0"/>
          <w:bCs w:val="0"/>
          <w:sz w:val="22"/>
          <w:szCs w:val="22"/>
        </w:rPr>
        <w:t>Galatima</w:t>
      </w:r>
      <w:proofErr w:type="spellEnd"/>
      <w:r w:rsidRPr="004A6023">
        <w:rPr>
          <w:rFonts w:asciiTheme="minorHAnsi" w:hAnsiTheme="minorHAnsi" w:cstheme="minorHAnsi"/>
          <w:b w:val="0"/>
          <w:bCs w:val="0"/>
          <w:sz w:val="22"/>
          <w:szCs w:val="22"/>
        </w:rPr>
        <w:t xml:space="preserve"> 3:13-14).</w:t>
      </w:r>
    </w:p>
    <w:p w14:paraId="059A33DE" w14:textId="77777777" w:rsidR="004A6023" w:rsidRPr="004A6023" w:rsidRDefault="004A6023" w:rsidP="004A60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6023">
        <w:rPr>
          <w:rFonts w:asciiTheme="minorHAnsi" w:hAnsiTheme="minorHAnsi" w:cstheme="minorHAnsi"/>
          <w:b w:val="0"/>
          <w:bCs w:val="0"/>
          <w:sz w:val="22"/>
          <w:szCs w:val="22"/>
        </w:rPr>
        <w:t>Takođe</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obraćamo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Pavlu</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vidimo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uspeva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daje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život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tamo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gde</w:t>
      </w:r>
      <w:proofErr w:type="spellEnd"/>
      <w:r w:rsidRPr="004A6023">
        <w:rPr>
          <w:rFonts w:asciiTheme="minorHAnsi" w:hAnsiTheme="minorHAnsi" w:cstheme="minorHAnsi"/>
          <w:b w:val="0"/>
          <w:bCs w:val="0"/>
          <w:sz w:val="22"/>
          <w:szCs w:val="22"/>
        </w:rPr>
        <w:t xml:space="preserve"> je Adam </w:t>
      </w:r>
      <w:proofErr w:type="spellStart"/>
      <w:r w:rsidRPr="004A6023">
        <w:rPr>
          <w:rFonts w:asciiTheme="minorHAnsi" w:hAnsiTheme="minorHAnsi" w:cstheme="minorHAnsi"/>
          <w:b w:val="0"/>
          <w:bCs w:val="0"/>
          <w:sz w:val="22"/>
          <w:szCs w:val="22"/>
        </w:rPr>
        <w:t>podbacio</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doneo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smrt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Pavle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opisuje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poslednjeg</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Adama</w:t>
      </w:r>
      <w:proofErr w:type="spellEnd"/>
      <w:r w:rsidRPr="004A6023">
        <w:rPr>
          <w:rFonts w:asciiTheme="minorHAnsi" w:hAnsiTheme="minorHAnsi" w:cstheme="minorHAnsi"/>
          <w:b w:val="0"/>
          <w:bCs w:val="0"/>
          <w:sz w:val="22"/>
          <w:szCs w:val="22"/>
        </w:rPr>
        <w:t>“</w:t>
      </w:r>
      <w:proofErr w:type="gram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upoređujući</w:t>
      </w:r>
      <w:proofErr w:type="spellEnd"/>
      <w:r w:rsidRPr="004A6023">
        <w:rPr>
          <w:rFonts w:asciiTheme="minorHAnsi" w:hAnsiTheme="minorHAnsi" w:cstheme="minorHAnsi"/>
          <w:b w:val="0"/>
          <w:bCs w:val="0"/>
          <w:sz w:val="22"/>
          <w:szCs w:val="22"/>
        </w:rPr>
        <w:t xml:space="preserve"> ga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Adamom</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ukazujući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otkupiteljsko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delo</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u Adamu </w:t>
      </w:r>
      <w:proofErr w:type="spellStart"/>
      <w:r w:rsidRPr="004A6023">
        <w:rPr>
          <w:rFonts w:asciiTheme="minorHAnsi" w:hAnsiTheme="minorHAnsi" w:cstheme="minorHAnsi"/>
          <w:b w:val="0"/>
          <w:bCs w:val="0"/>
          <w:sz w:val="22"/>
          <w:szCs w:val="22"/>
        </w:rPr>
        <w:t>svi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umiru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tako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i u </w:t>
      </w:r>
      <w:proofErr w:type="spellStart"/>
      <w:r w:rsidRPr="004A6023">
        <w:rPr>
          <w:rFonts w:asciiTheme="minorHAnsi" w:hAnsiTheme="minorHAnsi" w:cstheme="minorHAnsi"/>
          <w:b w:val="0"/>
          <w:bCs w:val="0"/>
          <w:sz w:val="22"/>
          <w:szCs w:val="22"/>
        </w:rPr>
        <w:t>Hristu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svi</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oživeti</w:t>
      </w:r>
      <w:proofErr w:type="spellEnd"/>
      <w:r w:rsidRPr="004A6023">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 xml:space="preserve">1.Korinćanima </w:t>
      </w:r>
      <w:r w:rsidRPr="004A6023">
        <w:rPr>
          <w:rFonts w:asciiTheme="minorHAnsi" w:hAnsiTheme="minorHAnsi" w:cstheme="minorHAnsi"/>
          <w:b w:val="0"/>
          <w:bCs w:val="0"/>
          <w:sz w:val="22"/>
          <w:szCs w:val="22"/>
        </w:rPr>
        <w:t xml:space="preserve">15:22). On </w:t>
      </w:r>
      <w:proofErr w:type="spellStart"/>
      <w:r w:rsidRPr="004A6023">
        <w:rPr>
          <w:rFonts w:asciiTheme="minorHAnsi" w:hAnsiTheme="minorHAnsi" w:cstheme="minorHAnsi"/>
          <w:b w:val="0"/>
          <w:bCs w:val="0"/>
          <w:sz w:val="22"/>
          <w:szCs w:val="22"/>
        </w:rPr>
        <w:t>dodaje</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Prvi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w:t>
      </w:r>
      <w:proofErr w:type="spellEnd"/>
      <w:r w:rsidRPr="004A6023">
        <w:rPr>
          <w:rFonts w:asciiTheme="minorHAnsi" w:hAnsiTheme="minorHAnsi" w:cstheme="minorHAnsi"/>
          <w:b w:val="0"/>
          <w:bCs w:val="0"/>
          <w:sz w:val="22"/>
          <w:szCs w:val="22"/>
        </w:rPr>
        <w:t xml:space="preserve"> Adam </w:t>
      </w:r>
      <w:proofErr w:type="spellStart"/>
      <w:r w:rsidRPr="004A6023">
        <w:rPr>
          <w:rFonts w:asciiTheme="minorHAnsi" w:hAnsiTheme="minorHAnsi" w:cstheme="minorHAnsi"/>
          <w:b w:val="0"/>
          <w:bCs w:val="0"/>
          <w:sz w:val="22"/>
          <w:szCs w:val="22"/>
        </w:rPr>
        <w:t>postao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živo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biće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poslednji</w:t>
      </w:r>
      <w:proofErr w:type="spellEnd"/>
      <w:r w:rsidRPr="004A6023">
        <w:rPr>
          <w:rFonts w:asciiTheme="minorHAnsi" w:hAnsiTheme="minorHAnsi" w:cstheme="minorHAnsi"/>
          <w:b w:val="0"/>
          <w:bCs w:val="0"/>
          <w:sz w:val="22"/>
          <w:szCs w:val="22"/>
        </w:rPr>
        <w:t xml:space="preserve"> Adam </w:t>
      </w:r>
      <w:proofErr w:type="spellStart"/>
      <w:r w:rsidRPr="004A6023">
        <w:rPr>
          <w:rFonts w:asciiTheme="minorHAnsi" w:hAnsiTheme="minorHAnsi" w:cstheme="minorHAnsi"/>
          <w:b w:val="0"/>
          <w:bCs w:val="0"/>
          <w:sz w:val="22"/>
          <w:szCs w:val="22"/>
        </w:rPr>
        <w:t>postade</w:t>
      </w:r>
      <w:proofErr w:type="spellEnd"/>
      <w:r w:rsidRPr="004A6023">
        <w:rPr>
          <w:rFonts w:asciiTheme="minorHAnsi" w:hAnsiTheme="minorHAnsi" w:cstheme="minorHAnsi"/>
          <w:b w:val="0"/>
          <w:bCs w:val="0"/>
          <w:sz w:val="22"/>
          <w:szCs w:val="22"/>
        </w:rPr>
        <w:t xml:space="preserve"> duh koji </w:t>
      </w:r>
      <w:proofErr w:type="spellStart"/>
      <w:r w:rsidRPr="004A6023">
        <w:rPr>
          <w:rFonts w:asciiTheme="minorHAnsi" w:hAnsiTheme="minorHAnsi" w:cstheme="minorHAnsi"/>
          <w:b w:val="0"/>
          <w:bCs w:val="0"/>
          <w:sz w:val="22"/>
          <w:szCs w:val="22"/>
        </w:rPr>
        <w:t>daje</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život</w:t>
      </w:r>
      <w:proofErr w:type="spellEnd"/>
      <w:r w:rsidRPr="004A6023">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 xml:space="preserve">1.Korinćanima </w:t>
      </w:r>
      <w:r w:rsidRPr="004A6023">
        <w:rPr>
          <w:rFonts w:asciiTheme="minorHAnsi" w:hAnsiTheme="minorHAnsi" w:cstheme="minorHAnsi"/>
          <w:b w:val="0"/>
          <w:bCs w:val="0"/>
          <w:sz w:val="22"/>
          <w:szCs w:val="22"/>
        </w:rPr>
        <w:t xml:space="preserve">15:45). </w:t>
      </w:r>
      <w:proofErr w:type="spellStart"/>
      <w:r w:rsidRPr="004A6023">
        <w:rPr>
          <w:rFonts w:asciiTheme="minorHAnsi" w:hAnsiTheme="minorHAnsi" w:cstheme="minorHAnsi"/>
          <w:b w:val="0"/>
          <w:bCs w:val="0"/>
          <w:sz w:val="22"/>
          <w:szCs w:val="22"/>
        </w:rPr>
        <w:t>Štaviše</w:t>
      </w:r>
      <w:proofErr w:type="spellEnd"/>
      <w:r w:rsidRPr="004A6023">
        <w:rPr>
          <w:rFonts w:asciiTheme="minorHAnsi" w:hAnsiTheme="minorHAnsi" w:cstheme="minorHAnsi"/>
          <w:b w:val="0"/>
          <w:bCs w:val="0"/>
          <w:sz w:val="22"/>
          <w:szCs w:val="22"/>
        </w:rPr>
        <w:t xml:space="preserve">, „Kao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greh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došao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svet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jednog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čoveka</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smrt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tako</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smrt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proširila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ljude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sagrešili</w:t>
      </w:r>
      <w:proofErr w:type="spellEnd"/>
      <w:r w:rsidRPr="004A6023">
        <w:rPr>
          <w:rFonts w:asciiTheme="minorHAnsi" w:hAnsiTheme="minorHAnsi" w:cstheme="minorHAnsi"/>
          <w:b w:val="0"/>
          <w:bCs w:val="0"/>
          <w:sz w:val="22"/>
          <w:szCs w:val="22"/>
        </w:rPr>
        <w:t xml:space="preserve"> –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ako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zbog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prestupa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jednog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smrt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zavladala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jednog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mnogo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više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oni</w:t>
      </w:r>
      <w:proofErr w:type="spellEnd"/>
      <w:r w:rsidRPr="004A6023">
        <w:rPr>
          <w:rFonts w:asciiTheme="minorHAnsi" w:hAnsiTheme="minorHAnsi" w:cstheme="minorHAnsi"/>
          <w:b w:val="0"/>
          <w:bCs w:val="0"/>
          <w:sz w:val="22"/>
          <w:szCs w:val="22"/>
        </w:rPr>
        <w:t xml:space="preserve"> koji </w:t>
      </w:r>
      <w:proofErr w:type="spellStart"/>
      <w:r w:rsidRPr="004A6023">
        <w:rPr>
          <w:rFonts w:asciiTheme="minorHAnsi" w:hAnsiTheme="minorHAnsi" w:cstheme="minorHAnsi"/>
          <w:b w:val="0"/>
          <w:bCs w:val="0"/>
          <w:sz w:val="22"/>
          <w:szCs w:val="22"/>
        </w:rPr>
        <w:t>primaju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obilje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blagodati</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besplatni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dar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pravednosti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car</w:t>
      </w:r>
      <w:r>
        <w:rPr>
          <w:rFonts w:asciiTheme="minorHAnsi" w:hAnsiTheme="minorHAnsi" w:cstheme="minorHAnsi"/>
          <w:b w:val="0"/>
          <w:bCs w:val="0"/>
          <w:sz w:val="22"/>
          <w:szCs w:val="22"/>
        </w:rPr>
        <w:t>evati</w:t>
      </w:r>
      <w:proofErr w:type="spellEnd"/>
      <w:r>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jednog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Isusa</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w:t>
      </w:r>
      <w:proofErr w:type="spellStart"/>
      <w:proofErr w:type="gramEnd"/>
      <w:r w:rsidRPr="004A6023">
        <w:rPr>
          <w:rFonts w:asciiTheme="minorHAnsi" w:hAnsiTheme="minorHAnsi" w:cstheme="minorHAnsi"/>
          <w:b w:val="0"/>
          <w:bCs w:val="0"/>
          <w:sz w:val="22"/>
          <w:szCs w:val="22"/>
        </w:rPr>
        <w:t>Rimljanima</w:t>
      </w:r>
      <w:proofErr w:type="spellEnd"/>
      <w:r w:rsidRPr="004A6023">
        <w:rPr>
          <w:rFonts w:asciiTheme="minorHAnsi" w:hAnsiTheme="minorHAnsi" w:cstheme="minorHAnsi"/>
          <w:b w:val="0"/>
          <w:bCs w:val="0"/>
          <w:sz w:val="22"/>
          <w:szCs w:val="22"/>
        </w:rPr>
        <w:t xml:space="preserve"> 5:12-17).</w:t>
      </w:r>
    </w:p>
    <w:p w14:paraId="35CB7DBC" w14:textId="77777777" w:rsidR="004A6023" w:rsidRPr="004A6023" w:rsidRDefault="004A6023" w:rsidP="004A602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6023">
        <w:rPr>
          <w:rFonts w:asciiTheme="minorHAnsi" w:hAnsiTheme="minorHAnsi" w:cstheme="minorHAnsi"/>
          <w:b w:val="0"/>
          <w:bCs w:val="0"/>
          <w:sz w:val="22"/>
          <w:szCs w:val="22"/>
        </w:rPr>
        <w:t>Profesor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teologije</w:t>
      </w:r>
      <w:proofErr w:type="spellEnd"/>
      <w:r w:rsidRPr="004A6023">
        <w:rPr>
          <w:rFonts w:asciiTheme="minorHAnsi" w:hAnsiTheme="minorHAnsi" w:cstheme="minorHAnsi"/>
          <w:b w:val="0"/>
          <w:bCs w:val="0"/>
          <w:sz w:val="22"/>
          <w:szCs w:val="22"/>
        </w:rPr>
        <w:t xml:space="preserve"> Sung </w:t>
      </w:r>
      <w:proofErr w:type="spellStart"/>
      <w:r w:rsidRPr="004A6023">
        <w:rPr>
          <w:rFonts w:asciiTheme="minorHAnsi" w:hAnsiTheme="minorHAnsi" w:cstheme="minorHAnsi"/>
          <w:b w:val="0"/>
          <w:bCs w:val="0"/>
          <w:sz w:val="22"/>
          <w:szCs w:val="22"/>
        </w:rPr>
        <w:t>Vuk</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Čung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primećuje</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iako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prvi</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 xml:space="preserve">Adam“ </w:t>
      </w:r>
      <w:proofErr w:type="spellStart"/>
      <w:r w:rsidRPr="004A6023">
        <w:rPr>
          <w:rFonts w:asciiTheme="minorHAnsi" w:hAnsiTheme="minorHAnsi" w:cstheme="minorHAnsi"/>
          <w:b w:val="0"/>
          <w:bCs w:val="0"/>
          <w:sz w:val="22"/>
          <w:szCs w:val="22"/>
        </w:rPr>
        <w:t>nije</w:t>
      </w:r>
      <w:proofErr w:type="spellEnd"/>
      <w:proofErr w:type="gram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uspeo</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ispuni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nalog</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mandat</w:t>
      </w:r>
      <w:proofErr w:type="spellEnd"/>
      <w:r w:rsidRPr="004A6023">
        <w:rPr>
          <w:rFonts w:asciiTheme="minorHAnsi" w:hAnsiTheme="minorHAnsi" w:cstheme="minorHAnsi"/>
          <w:b w:val="0"/>
          <w:bCs w:val="0"/>
          <w:sz w:val="22"/>
          <w:szCs w:val="22"/>
        </w:rPr>
        <w:t xml:space="preserve"> koji mu je Bog </w:t>
      </w:r>
      <w:proofErr w:type="spellStart"/>
      <w:r w:rsidRPr="004A6023">
        <w:rPr>
          <w:rFonts w:asciiTheme="minorHAnsi" w:hAnsiTheme="minorHAnsi" w:cstheme="minorHAnsi"/>
          <w:b w:val="0"/>
          <w:bCs w:val="0"/>
          <w:sz w:val="22"/>
          <w:szCs w:val="22"/>
        </w:rPr>
        <w:t>dao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Edenski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savez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poslednji</w:t>
      </w:r>
      <w:proofErr w:type="spellEnd"/>
      <w:r w:rsidRPr="004A6023">
        <w:rPr>
          <w:rFonts w:asciiTheme="minorHAnsi" w:hAnsiTheme="minorHAnsi" w:cstheme="minorHAnsi"/>
          <w:b w:val="0"/>
          <w:bCs w:val="0"/>
          <w:sz w:val="22"/>
          <w:szCs w:val="22"/>
        </w:rPr>
        <w:t xml:space="preserve"> Adam“, </w:t>
      </w:r>
      <w:proofErr w:type="spellStart"/>
      <w:r w:rsidRPr="004A6023">
        <w:rPr>
          <w:rFonts w:asciiTheme="minorHAnsi" w:hAnsiTheme="minorHAnsi" w:cstheme="minorHAnsi"/>
          <w:b w:val="0"/>
          <w:bCs w:val="0"/>
          <w:sz w:val="22"/>
          <w:szCs w:val="22"/>
        </w:rPr>
        <w:t>ispunjava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oboje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kada</w:t>
      </w:r>
      <w:proofErr w:type="spellEnd"/>
      <w:r w:rsidRPr="004A6023">
        <w:rPr>
          <w:rFonts w:asciiTheme="minorHAnsi" w:hAnsiTheme="minorHAnsi" w:cstheme="minorHAnsi"/>
          <w:b w:val="0"/>
          <w:bCs w:val="0"/>
          <w:sz w:val="22"/>
          <w:szCs w:val="22"/>
        </w:rPr>
        <w:t xml:space="preserve"> je bio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zemlji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primećuje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Čung</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Isus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Kralj</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kraljeva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imao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vlast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celokupnim</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stvorenjem</w:t>
      </w:r>
      <w:proofErr w:type="spellEnd"/>
      <w:r w:rsidRPr="004A6023">
        <w:rPr>
          <w:rFonts w:asciiTheme="minorHAnsi" w:hAnsiTheme="minorHAnsi" w:cstheme="minorHAnsi"/>
          <w:b w:val="0"/>
          <w:bCs w:val="0"/>
          <w:sz w:val="22"/>
          <w:szCs w:val="22"/>
        </w:rPr>
        <w:t>“</w:t>
      </w:r>
      <w:proofErr w:type="gram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uglavnom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čuda</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Drugo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Prvosveštenik</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voleo</w:t>
      </w:r>
      <w:proofErr w:type="spellEnd"/>
      <w:r w:rsidRPr="004A6023">
        <w:rPr>
          <w:rFonts w:asciiTheme="minorHAnsi" w:hAnsiTheme="minorHAnsi" w:cstheme="minorHAnsi"/>
          <w:b w:val="0"/>
          <w:bCs w:val="0"/>
          <w:sz w:val="22"/>
          <w:szCs w:val="22"/>
        </w:rPr>
        <w:t xml:space="preserve"> Boga </w:t>
      </w:r>
      <w:proofErr w:type="spellStart"/>
      <w:r w:rsidRPr="004A6023">
        <w:rPr>
          <w:rFonts w:asciiTheme="minorHAnsi" w:hAnsiTheme="minorHAnsi" w:cstheme="minorHAnsi"/>
          <w:b w:val="0"/>
          <w:bCs w:val="0"/>
          <w:sz w:val="22"/>
          <w:szCs w:val="22"/>
        </w:rPr>
        <w:t>svim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srcem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umom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dušom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svojom</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svom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silom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ljubav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Bogu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pokazala</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kroz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savršenu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poslušnost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Očevoj</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volji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čak</w:t>
      </w:r>
      <w:proofErr w:type="spellEnd"/>
      <w:r w:rsidRPr="004A6023">
        <w:rPr>
          <w:rFonts w:asciiTheme="minorHAnsi" w:hAnsiTheme="minorHAnsi" w:cstheme="minorHAnsi"/>
          <w:b w:val="0"/>
          <w:bCs w:val="0"/>
          <w:sz w:val="22"/>
          <w:szCs w:val="22"/>
        </w:rPr>
        <w:t xml:space="preserve"> do </w:t>
      </w:r>
      <w:proofErr w:type="spellStart"/>
      <w:r w:rsidRPr="004A6023">
        <w:rPr>
          <w:rFonts w:asciiTheme="minorHAnsi" w:hAnsiTheme="minorHAnsi" w:cstheme="minorHAnsi"/>
          <w:b w:val="0"/>
          <w:bCs w:val="0"/>
          <w:sz w:val="22"/>
          <w:szCs w:val="22"/>
        </w:rPr>
        <w:t>smrti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krstu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Dok</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prvi</w:t>
      </w:r>
      <w:proofErr w:type="spellEnd"/>
      <w:r w:rsidRPr="004A6023">
        <w:rPr>
          <w:rFonts w:asciiTheme="minorHAnsi" w:hAnsiTheme="minorHAnsi" w:cstheme="minorHAnsi"/>
          <w:b w:val="0"/>
          <w:bCs w:val="0"/>
          <w:sz w:val="22"/>
          <w:szCs w:val="22"/>
        </w:rPr>
        <w:t xml:space="preserve"> Adam </w:t>
      </w:r>
      <w:proofErr w:type="spellStart"/>
      <w:r w:rsidRPr="004A6023">
        <w:rPr>
          <w:rFonts w:asciiTheme="minorHAnsi" w:hAnsiTheme="minorHAnsi" w:cstheme="minorHAnsi"/>
          <w:b w:val="0"/>
          <w:bCs w:val="0"/>
          <w:sz w:val="22"/>
          <w:szCs w:val="22"/>
        </w:rPr>
        <w:t>poslušao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Satanu</w:t>
      </w:r>
      <w:proofErr w:type="spellEnd"/>
      <w:r w:rsidRPr="004A6023">
        <w:rPr>
          <w:rFonts w:asciiTheme="minorHAnsi" w:hAnsiTheme="minorHAnsi" w:cstheme="minorHAnsi"/>
          <w:b w:val="0"/>
          <w:bCs w:val="0"/>
          <w:sz w:val="22"/>
          <w:szCs w:val="22"/>
        </w:rPr>
        <w:t xml:space="preserve"> i bio </w:t>
      </w:r>
      <w:proofErr w:type="spellStart"/>
      <w:r w:rsidRPr="004A6023">
        <w:rPr>
          <w:rFonts w:asciiTheme="minorHAnsi" w:hAnsiTheme="minorHAnsi" w:cstheme="minorHAnsi"/>
          <w:b w:val="0"/>
          <w:bCs w:val="0"/>
          <w:sz w:val="22"/>
          <w:szCs w:val="22"/>
        </w:rPr>
        <w:t>neposlušan</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Bogu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poslednji</w:t>
      </w:r>
      <w:proofErr w:type="spellEnd"/>
      <w:r w:rsidRPr="004A6023">
        <w:rPr>
          <w:rFonts w:asciiTheme="minorHAnsi" w:hAnsiTheme="minorHAnsi" w:cstheme="minorHAnsi"/>
          <w:b w:val="0"/>
          <w:bCs w:val="0"/>
          <w:sz w:val="22"/>
          <w:szCs w:val="22"/>
        </w:rPr>
        <w:t xml:space="preserve"> Adam je </w:t>
      </w:r>
      <w:proofErr w:type="spellStart"/>
      <w:r w:rsidRPr="004A6023">
        <w:rPr>
          <w:rFonts w:asciiTheme="minorHAnsi" w:hAnsiTheme="minorHAnsi" w:cstheme="minorHAnsi"/>
          <w:b w:val="0"/>
          <w:bCs w:val="0"/>
          <w:sz w:val="22"/>
          <w:szCs w:val="22"/>
        </w:rPr>
        <w:t>poslušao</w:t>
      </w:r>
      <w:proofErr w:type="spellEnd"/>
      <w:r w:rsidRPr="004A6023">
        <w:rPr>
          <w:rFonts w:asciiTheme="minorHAnsi" w:hAnsiTheme="minorHAnsi" w:cstheme="minorHAnsi"/>
          <w:b w:val="0"/>
          <w:bCs w:val="0"/>
          <w:sz w:val="22"/>
          <w:szCs w:val="22"/>
        </w:rPr>
        <w:t xml:space="preserve"> Boga i </w:t>
      </w:r>
      <w:proofErr w:type="spellStart"/>
      <w:r w:rsidRPr="004A6023">
        <w:rPr>
          <w:rFonts w:asciiTheme="minorHAnsi" w:hAnsiTheme="minorHAnsi" w:cstheme="minorHAnsi"/>
          <w:b w:val="0"/>
          <w:bCs w:val="0"/>
          <w:sz w:val="22"/>
          <w:szCs w:val="22"/>
        </w:rPr>
        <w:t>odbacio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Satanina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iskušenja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ljubavlju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Bogu</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poslušnošću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Bogu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poslednji</w:t>
      </w:r>
      <w:proofErr w:type="spellEnd"/>
      <w:r w:rsidRPr="004A6023">
        <w:rPr>
          <w:rFonts w:asciiTheme="minorHAnsi" w:hAnsiTheme="minorHAnsi" w:cstheme="minorHAnsi"/>
          <w:b w:val="0"/>
          <w:bCs w:val="0"/>
          <w:sz w:val="22"/>
          <w:szCs w:val="22"/>
        </w:rPr>
        <w:t xml:space="preserve"> Adam je </w:t>
      </w:r>
      <w:proofErr w:type="spellStart"/>
      <w:r w:rsidRPr="004A6023">
        <w:rPr>
          <w:rFonts w:asciiTheme="minorHAnsi" w:hAnsiTheme="minorHAnsi" w:cstheme="minorHAnsi"/>
          <w:b w:val="0"/>
          <w:bCs w:val="0"/>
          <w:sz w:val="22"/>
          <w:szCs w:val="22"/>
        </w:rPr>
        <w:t>počeo</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ispunjava</w:t>
      </w:r>
      <w:proofErr w:type="spellEnd"/>
      <w:r w:rsidRPr="004A6023">
        <w:rPr>
          <w:rFonts w:asciiTheme="minorHAnsi" w:hAnsiTheme="minorHAnsi" w:cstheme="minorHAnsi"/>
          <w:b w:val="0"/>
          <w:bCs w:val="0"/>
          <w:sz w:val="22"/>
          <w:szCs w:val="22"/>
        </w:rPr>
        <w:t xml:space="preserve"> ono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zavet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iz</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1.Mojsijeve</w:t>
      </w:r>
      <w:proofErr w:type="gramEnd"/>
      <w:r w:rsidRPr="004A6023">
        <w:rPr>
          <w:rFonts w:asciiTheme="minorHAnsi" w:hAnsiTheme="minorHAnsi" w:cstheme="minorHAnsi"/>
          <w:b w:val="0"/>
          <w:bCs w:val="0"/>
          <w:sz w:val="22"/>
          <w:szCs w:val="22"/>
        </w:rPr>
        <w:t xml:space="preserve"> 2:16-17 </w:t>
      </w:r>
      <w:proofErr w:type="spellStart"/>
      <w:r w:rsidRPr="004A6023">
        <w:rPr>
          <w:rFonts w:asciiTheme="minorHAnsi" w:hAnsiTheme="minorHAnsi" w:cstheme="minorHAnsi"/>
          <w:b w:val="0"/>
          <w:bCs w:val="0"/>
          <w:sz w:val="22"/>
          <w:szCs w:val="22"/>
        </w:rPr>
        <w:t>zahtevao</w:t>
      </w:r>
      <w:proofErr w:type="spellEnd"/>
      <w:r w:rsidRPr="004A6023">
        <w:rPr>
          <w:rFonts w:asciiTheme="minorHAnsi" w:hAnsiTheme="minorHAnsi" w:cstheme="minorHAnsi"/>
          <w:b w:val="0"/>
          <w:bCs w:val="0"/>
          <w:sz w:val="22"/>
          <w:szCs w:val="22"/>
        </w:rPr>
        <w:t xml:space="preserve"> ne </w:t>
      </w:r>
      <w:proofErr w:type="spellStart"/>
      <w:r w:rsidRPr="004A6023">
        <w:rPr>
          <w:rFonts w:asciiTheme="minorHAnsi" w:hAnsiTheme="minorHAnsi" w:cstheme="minorHAnsi"/>
          <w:b w:val="0"/>
          <w:bCs w:val="0"/>
          <w:sz w:val="22"/>
          <w:szCs w:val="22"/>
        </w:rPr>
        <w:t>samo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Adama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vec</w:t>
      </w:r>
      <w:proofErr w:type="spellEnd"/>
      <w:r w:rsidRPr="004A6023">
        <w:rPr>
          <w:rFonts w:asciiTheme="minorHAnsi" w:hAnsiTheme="minorHAnsi" w:cstheme="minorHAnsi"/>
          <w:b w:val="0"/>
          <w:bCs w:val="0"/>
          <w:sz w:val="22"/>
          <w:szCs w:val="22"/>
        </w:rPr>
        <w:t xml:space="preserve">́ i od </w:t>
      </w:r>
      <w:proofErr w:type="spellStart"/>
      <w:r w:rsidRPr="004A6023">
        <w:rPr>
          <w:rFonts w:asciiTheme="minorHAnsi" w:hAnsiTheme="minorHAnsi" w:cstheme="minorHAnsi"/>
          <w:b w:val="0"/>
          <w:bCs w:val="0"/>
          <w:sz w:val="22"/>
          <w:szCs w:val="22"/>
        </w:rPr>
        <w:t>celog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čovečanstva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otkrio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Božji</w:t>
      </w:r>
      <w:proofErr w:type="spellEnd"/>
      <w:r w:rsidRPr="004A6023">
        <w:rPr>
          <w:rFonts w:asciiTheme="minorHAnsi" w:hAnsiTheme="minorHAnsi" w:cstheme="minorHAnsi"/>
          <w:b w:val="0"/>
          <w:bCs w:val="0"/>
          <w:sz w:val="22"/>
          <w:szCs w:val="22"/>
        </w:rPr>
        <w:t xml:space="preserve"> plan i </w:t>
      </w:r>
      <w:proofErr w:type="spellStart"/>
      <w:r w:rsidRPr="004A6023">
        <w:rPr>
          <w:rFonts w:asciiTheme="minorHAnsi" w:hAnsiTheme="minorHAnsi" w:cstheme="minorHAnsi"/>
          <w:b w:val="0"/>
          <w:bCs w:val="0"/>
          <w:sz w:val="22"/>
          <w:szCs w:val="22"/>
        </w:rPr>
        <w:t>volju</w:t>
      </w:r>
      <w:proofErr w:type="spellEnd"/>
      <w:r w:rsidRPr="004A6023">
        <w:rPr>
          <w:rFonts w:asciiTheme="minorHAnsi" w:hAnsiTheme="minorHAnsi" w:cstheme="minorHAnsi"/>
          <w:b w:val="0"/>
          <w:bCs w:val="0"/>
          <w:sz w:val="22"/>
          <w:szCs w:val="22"/>
        </w:rPr>
        <w:t xml:space="preserve"> za </w:t>
      </w:r>
      <w:proofErr w:type="spellStart"/>
      <w:r w:rsidRPr="004A6023">
        <w:rPr>
          <w:rFonts w:asciiTheme="minorHAnsi" w:hAnsiTheme="minorHAnsi" w:cstheme="minorHAnsi"/>
          <w:b w:val="0"/>
          <w:bCs w:val="0"/>
          <w:sz w:val="22"/>
          <w:szCs w:val="22"/>
        </w:rPr>
        <w:t>iskupljenjem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palog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čovečanstva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obnovu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prokletog</w:t>
      </w:r>
      <w:proofErr w:type="spellEnd"/>
      <w:r w:rsidRPr="004A6023">
        <w:rPr>
          <w:rFonts w:asciiTheme="minorHAnsi" w:hAnsiTheme="minorHAnsi" w:cstheme="minorHAnsi"/>
          <w:b w:val="0"/>
          <w:bCs w:val="0"/>
          <w:sz w:val="22"/>
          <w:szCs w:val="22"/>
        </w:rPr>
        <w:t xml:space="preserve"> kosmosa.”</w:t>
      </w:r>
      <w:r w:rsidRPr="004A6023">
        <w:rPr>
          <w:rFonts w:asciiTheme="minorHAnsi" w:hAnsiTheme="minorHAnsi" w:cstheme="minorHAnsi"/>
          <w:b w:val="0"/>
          <w:bCs w:val="0"/>
          <w:sz w:val="22"/>
          <w:szCs w:val="22"/>
          <w:vertAlign w:val="superscript"/>
        </w:rPr>
        <w:t>37</w:t>
      </w:r>
    </w:p>
    <w:p w14:paraId="2E373932" w14:textId="77777777" w:rsidR="004A6023" w:rsidRPr="004A6023" w:rsidRDefault="004A6023" w:rsidP="004A6023">
      <w:pPr>
        <w:pStyle w:val="Bodytext120"/>
        <w:shd w:val="clear" w:color="auto" w:fill="auto"/>
        <w:spacing w:line="240" w:lineRule="auto"/>
        <w:ind w:firstLine="360"/>
        <w:jc w:val="center"/>
        <w:rPr>
          <w:rFonts w:asciiTheme="minorHAnsi" w:hAnsiTheme="minorHAnsi" w:cstheme="minorHAnsi"/>
          <w:sz w:val="22"/>
          <w:szCs w:val="22"/>
        </w:rPr>
      </w:pPr>
      <w:r w:rsidRPr="004A6023">
        <w:rPr>
          <w:rFonts w:asciiTheme="minorHAnsi" w:hAnsiTheme="minorHAnsi" w:cstheme="minorHAnsi"/>
          <w:sz w:val="22"/>
          <w:szCs w:val="22"/>
        </w:rPr>
        <w:t>ADAM</w:t>
      </w:r>
      <w:r>
        <w:rPr>
          <w:rFonts w:asciiTheme="minorHAnsi" w:hAnsiTheme="minorHAnsi" w:cstheme="minorHAnsi"/>
          <w:sz w:val="22"/>
          <w:szCs w:val="22"/>
        </w:rPr>
        <w:t>OV</w:t>
      </w:r>
      <w:r w:rsidRPr="004A6023">
        <w:rPr>
          <w:rFonts w:asciiTheme="minorHAnsi" w:hAnsiTheme="minorHAnsi" w:cstheme="minorHAnsi"/>
          <w:sz w:val="22"/>
          <w:szCs w:val="22"/>
        </w:rPr>
        <w:t xml:space="preserve"> ZAVET</w:t>
      </w:r>
    </w:p>
    <w:p w14:paraId="179A1001" w14:textId="77777777" w:rsidR="004A6023" w:rsidRDefault="004A6023" w:rsidP="004A6023">
      <w:pPr>
        <w:pStyle w:val="Bodytext120"/>
        <w:shd w:val="clear" w:color="auto" w:fill="auto"/>
        <w:spacing w:line="240" w:lineRule="auto"/>
        <w:ind w:firstLine="360"/>
        <w:rPr>
          <w:rFonts w:asciiTheme="minorHAnsi" w:hAnsiTheme="minorHAnsi" w:cstheme="minorHAnsi"/>
          <w:b w:val="0"/>
          <w:bCs w:val="0"/>
          <w:sz w:val="22"/>
          <w:szCs w:val="22"/>
        </w:rPr>
      </w:pPr>
      <w:r w:rsidRPr="004A6023">
        <w:rPr>
          <w:rFonts w:asciiTheme="minorHAnsi" w:hAnsiTheme="minorHAnsi" w:cstheme="minorHAnsi"/>
          <w:b w:val="0"/>
          <w:bCs w:val="0"/>
          <w:sz w:val="22"/>
          <w:szCs w:val="22"/>
        </w:rPr>
        <w:t xml:space="preserve">Kao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primećeno</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našoj</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raspravi</w:t>
      </w:r>
      <w:proofErr w:type="spellEnd"/>
      <w:r w:rsidRPr="004A6023">
        <w:rPr>
          <w:rFonts w:asciiTheme="minorHAnsi" w:hAnsiTheme="minorHAnsi" w:cstheme="minorHAnsi"/>
          <w:b w:val="0"/>
          <w:bCs w:val="0"/>
          <w:sz w:val="22"/>
          <w:szCs w:val="22"/>
        </w:rPr>
        <w:t xml:space="preserve"> o </w:t>
      </w:r>
      <w:proofErr w:type="spellStart"/>
      <w:r w:rsidRPr="004A6023">
        <w:rPr>
          <w:rFonts w:asciiTheme="minorHAnsi" w:hAnsiTheme="minorHAnsi" w:cstheme="minorHAnsi"/>
          <w:b w:val="0"/>
          <w:bCs w:val="0"/>
          <w:sz w:val="22"/>
          <w:szCs w:val="22"/>
        </w:rPr>
        <w:t>Prvobitnom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periodu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prvi</w:t>
      </w:r>
      <w:proofErr w:type="spellEnd"/>
      <w:r w:rsidRPr="004A6023">
        <w:rPr>
          <w:rFonts w:asciiTheme="minorHAnsi" w:hAnsiTheme="minorHAnsi" w:cstheme="minorHAnsi"/>
          <w:b w:val="0"/>
          <w:bCs w:val="0"/>
          <w:sz w:val="22"/>
          <w:szCs w:val="22"/>
        </w:rPr>
        <w:t xml:space="preserve"> period </w:t>
      </w:r>
      <w:proofErr w:type="spellStart"/>
      <w:r w:rsidRPr="004A6023">
        <w:rPr>
          <w:rFonts w:asciiTheme="minorHAnsi" w:hAnsiTheme="minorHAnsi" w:cstheme="minorHAnsi"/>
          <w:b w:val="0"/>
          <w:bCs w:val="0"/>
          <w:sz w:val="22"/>
          <w:szCs w:val="22"/>
        </w:rPr>
        <w:t>istorije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Starog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Zaveta</w:t>
      </w:r>
      <w:proofErr w:type="spellEnd"/>
      <w:r w:rsidRPr="004A6023">
        <w:rPr>
          <w:rFonts w:asciiTheme="minorHAnsi" w:hAnsiTheme="minorHAnsi" w:cstheme="minorHAnsi"/>
          <w:b w:val="0"/>
          <w:bCs w:val="0"/>
          <w:sz w:val="22"/>
          <w:szCs w:val="22"/>
        </w:rPr>
        <w:t xml:space="preserve">), Bog u </w:t>
      </w:r>
      <w:proofErr w:type="spellStart"/>
      <w:r w:rsidRPr="004A6023">
        <w:rPr>
          <w:rFonts w:asciiTheme="minorHAnsi" w:hAnsiTheme="minorHAnsi" w:cstheme="minorHAnsi"/>
          <w:b w:val="0"/>
          <w:bCs w:val="0"/>
          <w:sz w:val="22"/>
          <w:szCs w:val="22"/>
        </w:rPr>
        <w:t>početku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objavljuje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Jevanđelje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iako</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mračnom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obliku</w:t>
      </w:r>
      <w:proofErr w:type="spellEnd"/>
      <w:r w:rsidRPr="004A6023">
        <w:rPr>
          <w:rFonts w:asciiTheme="minorHAnsi" w:hAnsiTheme="minorHAnsi" w:cstheme="minorHAnsi"/>
          <w:b w:val="0"/>
          <w:bCs w:val="0"/>
          <w:sz w:val="22"/>
          <w:szCs w:val="22"/>
        </w:rPr>
        <w:t xml:space="preserve">, u 1. </w:t>
      </w:r>
      <w:proofErr w:type="spellStart"/>
      <w:r w:rsidRPr="004A6023">
        <w:rPr>
          <w:rFonts w:asciiTheme="minorHAnsi" w:hAnsiTheme="minorHAnsi" w:cstheme="minorHAnsi"/>
          <w:b w:val="0"/>
          <w:bCs w:val="0"/>
          <w:sz w:val="22"/>
          <w:szCs w:val="22"/>
        </w:rPr>
        <w:t>Mojsijev</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3</w:t>
      </w:r>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zajedno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Njegovim</w:t>
      </w:r>
      <w:proofErr w:type="spellEnd"/>
      <w:r w:rsidRPr="004A602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izrica</w:t>
      </w:r>
      <w:r w:rsidRPr="004A6023">
        <w:rPr>
          <w:rFonts w:asciiTheme="minorHAnsi" w:hAnsiTheme="minorHAnsi" w:cstheme="minorHAnsi"/>
          <w:b w:val="0"/>
          <w:bCs w:val="0"/>
          <w:sz w:val="22"/>
          <w:szCs w:val="22"/>
        </w:rPr>
        <w:t>njem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kazne</w:t>
      </w:r>
      <w:proofErr w:type="spellEnd"/>
      <w:r w:rsidRPr="004A6023">
        <w:rPr>
          <w:rFonts w:asciiTheme="minorHAnsi" w:hAnsiTheme="minorHAnsi" w:cstheme="minorHAnsi"/>
          <w:b w:val="0"/>
          <w:bCs w:val="0"/>
          <w:sz w:val="22"/>
          <w:szCs w:val="22"/>
        </w:rPr>
        <w:t xml:space="preserve"> za </w:t>
      </w:r>
      <w:proofErr w:type="spellStart"/>
      <w:r w:rsidRPr="004A6023">
        <w:rPr>
          <w:rFonts w:asciiTheme="minorHAnsi" w:hAnsiTheme="minorHAnsi" w:cstheme="minorHAnsi"/>
          <w:b w:val="0"/>
          <w:bCs w:val="0"/>
          <w:sz w:val="22"/>
          <w:szCs w:val="22"/>
        </w:rPr>
        <w:t>Adamov</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Evin</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( 3:14</w:t>
      </w:r>
      <w:proofErr w:type="gramEnd"/>
      <w:r w:rsidRPr="004A6023">
        <w:rPr>
          <w:rFonts w:asciiTheme="minorHAnsi" w:hAnsiTheme="minorHAnsi" w:cstheme="minorHAnsi"/>
          <w:b w:val="0"/>
          <w:bCs w:val="0"/>
          <w:sz w:val="22"/>
          <w:szCs w:val="22"/>
        </w:rPr>
        <w:t xml:space="preserve">-19). </w:t>
      </w:r>
      <w:proofErr w:type="spellStart"/>
      <w:r w:rsidRPr="004A6023">
        <w:rPr>
          <w:rFonts w:asciiTheme="minorHAnsi" w:hAnsiTheme="minorHAnsi" w:cstheme="minorHAnsi"/>
          <w:b w:val="0"/>
          <w:bCs w:val="0"/>
          <w:sz w:val="22"/>
          <w:szCs w:val="22"/>
        </w:rPr>
        <w:t>Kakav</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milosti</w:t>
      </w:r>
      <w:proofErr w:type="spellEnd"/>
      <w:r w:rsidRPr="004A6023">
        <w:rPr>
          <w:rFonts w:asciiTheme="minorHAnsi" w:hAnsiTheme="minorHAnsi" w:cstheme="minorHAnsi"/>
          <w:b w:val="0"/>
          <w:bCs w:val="0"/>
          <w:sz w:val="22"/>
          <w:szCs w:val="22"/>
        </w:rPr>
        <w:t>!</w:t>
      </w:r>
    </w:p>
    <w:p w14:paraId="1C41C388" w14:textId="77777777" w:rsidR="00805DEB" w:rsidRPr="004A6023" w:rsidRDefault="00805DEB" w:rsidP="00805DEB">
      <w:pPr>
        <w:pStyle w:val="Bodytext120"/>
        <w:shd w:val="clear" w:color="auto" w:fill="auto"/>
        <w:spacing w:line="240" w:lineRule="auto"/>
        <w:ind w:firstLine="360"/>
        <w:rPr>
          <w:rFonts w:asciiTheme="minorHAnsi" w:hAnsiTheme="minorHAnsi" w:cstheme="minorHAnsi"/>
          <w:b w:val="0"/>
          <w:bCs w:val="0"/>
          <w:sz w:val="22"/>
          <w:szCs w:val="22"/>
        </w:rPr>
      </w:pPr>
      <w:r w:rsidRPr="004A6023">
        <w:rPr>
          <w:rFonts w:asciiTheme="minorHAnsi" w:hAnsiTheme="minorHAnsi" w:cstheme="minorHAnsi"/>
          <w:b w:val="0"/>
          <w:bCs w:val="0"/>
          <w:sz w:val="22"/>
          <w:szCs w:val="22"/>
        </w:rPr>
        <w:t xml:space="preserve">Bog </w:t>
      </w:r>
      <w:proofErr w:type="spellStart"/>
      <w:r w:rsidRPr="004A6023">
        <w:rPr>
          <w:rFonts w:asciiTheme="minorHAnsi" w:hAnsiTheme="minorHAnsi" w:cstheme="minorHAnsi"/>
          <w:b w:val="0"/>
          <w:bCs w:val="0"/>
          <w:sz w:val="22"/>
          <w:szCs w:val="22"/>
        </w:rPr>
        <w:t>oslobađa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posledice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prestupnika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onim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redosledom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kojim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prebegli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proklinje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zmiju</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zatim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ženu</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muškarca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govoreći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ženi</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trpeti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bolne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porođaje</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muškarcu</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morati</w:t>
      </w:r>
      <w:proofErr w:type="spellEnd"/>
      <w:r w:rsidRPr="004A6023">
        <w:rPr>
          <w:rFonts w:asciiTheme="minorHAnsi" w:hAnsiTheme="minorHAnsi" w:cstheme="minorHAnsi"/>
          <w:b w:val="0"/>
          <w:bCs w:val="0"/>
          <w:sz w:val="22"/>
          <w:szCs w:val="22"/>
        </w:rPr>
        <w:t xml:space="preserve"> da se </w:t>
      </w:r>
      <w:proofErr w:type="spellStart"/>
      <w:r w:rsidRPr="004A6023">
        <w:rPr>
          <w:rFonts w:asciiTheme="minorHAnsi" w:hAnsiTheme="minorHAnsi" w:cstheme="minorHAnsi"/>
          <w:b w:val="0"/>
          <w:bCs w:val="0"/>
          <w:sz w:val="22"/>
          <w:szCs w:val="22"/>
        </w:rPr>
        <w:t>muči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celog</w:t>
      </w:r>
      <w:proofErr w:type="spellEnd"/>
      <w:r w:rsidRPr="004A6023">
        <w:rPr>
          <w:rFonts w:asciiTheme="minorHAnsi" w:hAnsiTheme="minorHAnsi" w:cstheme="minorHAnsi"/>
          <w:b w:val="0"/>
          <w:bCs w:val="0"/>
          <w:sz w:val="22"/>
          <w:szCs w:val="22"/>
        </w:rPr>
        <w:t xml:space="preserve"> života.</w:t>
      </w:r>
      <w:r w:rsidRPr="00805DEB">
        <w:rPr>
          <w:rFonts w:asciiTheme="minorHAnsi" w:hAnsiTheme="minorHAnsi" w:cstheme="minorHAnsi"/>
          <w:b w:val="0"/>
          <w:bCs w:val="0"/>
          <w:sz w:val="22"/>
          <w:szCs w:val="22"/>
          <w:vertAlign w:val="superscript"/>
        </w:rPr>
        <w:t>38</w:t>
      </w:r>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Zemlja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proklet</w:t>
      </w:r>
      <w:r>
        <w:rPr>
          <w:rFonts w:asciiTheme="minorHAnsi" w:hAnsiTheme="minorHAnsi" w:cstheme="minorHAnsi"/>
          <w:b w:val="0"/>
          <w:bCs w:val="0"/>
          <w:sz w:val="22"/>
          <w:szCs w:val="22"/>
        </w:rPr>
        <w:t>a</w:t>
      </w:r>
      <w:proofErr w:type="spellEnd"/>
      <w:r w:rsidRPr="004A6023">
        <w:rPr>
          <w:rFonts w:asciiTheme="minorHAnsi" w:hAnsiTheme="minorHAnsi" w:cstheme="minorHAnsi"/>
          <w:b w:val="0"/>
          <w:bCs w:val="0"/>
          <w:sz w:val="22"/>
          <w:szCs w:val="22"/>
        </w:rPr>
        <w:t xml:space="preserve"> je i </w:t>
      </w:r>
      <w:proofErr w:type="spellStart"/>
      <w:r w:rsidRPr="004A6023">
        <w:rPr>
          <w:rFonts w:asciiTheme="minorHAnsi" w:hAnsiTheme="minorHAnsi" w:cstheme="minorHAnsi"/>
          <w:b w:val="0"/>
          <w:bCs w:val="0"/>
          <w:sz w:val="22"/>
          <w:szCs w:val="22"/>
        </w:rPr>
        <w:t>rodiće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trnje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čičak</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Zbog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čovekovog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greha</w:t>
      </w:r>
      <w:proofErr w:type="spellEnd"/>
      <w:r w:rsidRPr="004A6023">
        <w:rPr>
          <w:rFonts w:asciiTheme="minorHAnsi" w:hAnsiTheme="minorHAnsi" w:cstheme="minorHAnsi"/>
          <w:b w:val="0"/>
          <w:bCs w:val="0"/>
          <w:sz w:val="22"/>
          <w:szCs w:val="22"/>
        </w:rPr>
        <w:t xml:space="preserve">, on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umreti</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duhovno</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vremenom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fizički</w:t>
      </w:r>
      <w:proofErr w:type="spellEnd"/>
      <w:r w:rsidRPr="004A6023">
        <w:rPr>
          <w:rFonts w:asciiTheme="minorHAnsi" w:hAnsiTheme="minorHAnsi" w:cstheme="minorHAnsi"/>
          <w:b w:val="0"/>
          <w:bCs w:val="0"/>
          <w:sz w:val="22"/>
          <w:szCs w:val="22"/>
        </w:rPr>
        <w:t>.</w:t>
      </w:r>
    </w:p>
    <w:p w14:paraId="69DA72CF" w14:textId="77777777" w:rsidR="00805DEB" w:rsidRPr="004A6023" w:rsidRDefault="00805DEB" w:rsidP="00805DEB">
      <w:pPr>
        <w:pStyle w:val="Bodytext120"/>
        <w:shd w:val="clear" w:color="auto" w:fill="auto"/>
        <w:spacing w:line="240" w:lineRule="auto"/>
        <w:ind w:firstLine="360"/>
        <w:rPr>
          <w:rFonts w:asciiTheme="minorHAnsi" w:hAnsiTheme="minorHAnsi" w:cstheme="minorHAnsi"/>
          <w:b w:val="0"/>
          <w:bCs w:val="0"/>
          <w:sz w:val="22"/>
          <w:szCs w:val="22"/>
        </w:rPr>
      </w:pPr>
      <w:r w:rsidRPr="004A6023">
        <w:rPr>
          <w:rFonts w:asciiTheme="minorHAnsi" w:hAnsiTheme="minorHAnsi" w:cstheme="minorHAnsi"/>
          <w:b w:val="0"/>
          <w:bCs w:val="0"/>
          <w:sz w:val="22"/>
          <w:szCs w:val="22"/>
        </w:rPr>
        <w:t xml:space="preserve">Ali u </w:t>
      </w:r>
      <w:proofErr w:type="spellStart"/>
      <w:r w:rsidRPr="004A6023">
        <w:rPr>
          <w:rFonts w:asciiTheme="minorHAnsi" w:hAnsiTheme="minorHAnsi" w:cstheme="minorHAnsi"/>
          <w:b w:val="0"/>
          <w:bCs w:val="0"/>
          <w:sz w:val="22"/>
          <w:szCs w:val="22"/>
        </w:rPr>
        <w:t>samom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procesu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sprovođenja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ovih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presuda</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objavljuje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budući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blagoslov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čovečanstvu</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Zato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si</w:t>
      </w:r>
      <w:proofErr w:type="spellEnd"/>
      <w:r w:rsidRPr="004A6023">
        <w:rPr>
          <w:rFonts w:asciiTheme="minorHAnsi" w:hAnsiTheme="minorHAnsi" w:cstheme="minorHAnsi"/>
          <w:b w:val="0"/>
          <w:bCs w:val="0"/>
          <w:sz w:val="22"/>
          <w:szCs w:val="22"/>
        </w:rPr>
        <w:t xml:space="preserve"> to </w:t>
      </w:r>
      <w:proofErr w:type="spellStart"/>
      <w:r w:rsidRPr="004A6023">
        <w:rPr>
          <w:rFonts w:asciiTheme="minorHAnsi" w:hAnsiTheme="minorHAnsi" w:cstheme="minorHAnsi"/>
          <w:b w:val="0"/>
          <w:bCs w:val="0"/>
          <w:sz w:val="22"/>
          <w:szCs w:val="22"/>
        </w:rPr>
        <w:t>učinio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proklet</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si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iznad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svake</w:t>
      </w:r>
      <w:proofErr w:type="spellEnd"/>
      <w:r w:rsidRPr="004A6023">
        <w:rPr>
          <w:rFonts w:asciiTheme="minorHAnsi" w:hAnsiTheme="minorHAnsi" w:cstheme="minorHAnsi"/>
          <w:b w:val="0"/>
          <w:bCs w:val="0"/>
          <w:sz w:val="22"/>
          <w:szCs w:val="22"/>
        </w:rPr>
        <w:t xml:space="preserve"> stoke i </w:t>
      </w:r>
      <w:proofErr w:type="spellStart"/>
      <w:r w:rsidRPr="004A6023">
        <w:rPr>
          <w:rFonts w:asciiTheme="minorHAnsi" w:hAnsiTheme="minorHAnsi" w:cstheme="minorHAnsi"/>
          <w:b w:val="0"/>
          <w:bCs w:val="0"/>
          <w:sz w:val="22"/>
          <w:szCs w:val="22"/>
        </w:rPr>
        <w:t>iznad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svih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zveri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polskih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Staviću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neprijateljstvo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između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tebe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žen</w:t>
      </w:r>
      <w:r>
        <w:rPr>
          <w:rFonts w:asciiTheme="minorHAnsi" w:hAnsiTheme="minorHAnsi" w:cstheme="minorHAnsi"/>
          <w:b w:val="0"/>
          <w:bCs w:val="0"/>
          <w:sz w:val="22"/>
          <w:szCs w:val="22"/>
        </w:rPr>
        <w:t>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između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tvog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potomstva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njenog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potomstva</w:t>
      </w:r>
      <w:proofErr w:type="spellEnd"/>
      <w:r w:rsidRPr="004A6023">
        <w:rPr>
          <w:rFonts w:asciiTheme="minorHAnsi" w:hAnsiTheme="minorHAnsi" w:cstheme="minorHAnsi"/>
          <w:b w:val="0"/>
          <w:bCs w:val="0"/>
          <w:sz w:val="22"/>
          <w:szCs w:val="22"/>
        </w:rPr>
        <w:t xml:space="preserve">; on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glavu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sabiti</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ćeš</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petu</w:t>
      </w:r>
      <w:proofErr w:type="spellEnd"/>
      <w:r w:rsidRPr="004A6023">
        <w:rPr>
          <w:rFonts w:asciiTheme="minorHAnsi" w:hAnsiTheme="minorHAnsi" w:cstheme="minorHAnsi"/>
          <w:b w:val="0"/>
          <w:bCs w:val="0"/>
          <w:sz w:val="22"/>
          <w:szCs w:val="22"/>
        </w:rPr>
        <w:t xml:space="preserve"> </w:t>
      </w:r>
      <w:proofErr w:type="spellStart"/>
      <w:proofErr w:type="gramStart"/>
      <w:r>
        <w:rPr>
          <w:rFonts w:asciiTheme="minorHAnsi" w:hAnsiTheme="minorHAnsi" w:cstheme="minorHAnsi"/>
          <w:b w:val="0"/>
          <w:bCs w:val="0"/>
          <w:sz w:val="22"/>
          <w:szCs w:val="22"/>
        </w:rPr>
        <w:t>ujes</w:t>
      </w:r>
      <w:r w:rsidRPr="004A6023">
        <w:rPr>
          <w:rFonts w:asciiTheme="minorHAnsi" w:hAnsiTheme="minorHAnsi" w:cstheme="minorHAnsi"/>
          <w:b w:val="0"/>
          <w:bCs w:val="0"/>
          <w:sz w:val="22"/>
          <w:szCs w:val="22"/>
        </w:rPr>
        <w:t>ti</w:t>
      </w:r>
      <w:proofErr w:type="spellEnd"/>
      <w:r w:rsidRPr="004A6023">
        <w:rPr>
          <w:rFonts w:asciiTheme="minorHAnsi" w:hAnsiTheme="minorHAnsi" w:cstheme="minorHAnsi"/>
          <w:b w:val="0"/>
          <w:bCs w:val="0"/>
          <w:sz w:val="22"/>
          <w:szCs w:val="22"/>
        </w:rPr>
        <w:t>“ (</w:t>
      </w:r>
      <w:proofErr w:type="gramEnd"/>
      <w:r w:rsidRPr="004A6023">
        <w:rPr>
          <w:rFonts w:asciiTheme="minorHAnsi" w:hAnsiTheme="minorHAnsi" w:cstheme="minorHAnsi"/>
          <w:b w:val="0"/>
          <w:bCs w:val="0"/>
          <w:sz w:val="22"/>
          <w:szCs w:val="22"/>
        </w:rPr>
        <w:t xml:space="preserve">1.Mojsijeva 3,14-15). </w:t>
      </w:r>
      <w:proofErr w:type="spellStart"/>
      <w:r w:rsidRPr="004A6023">
        <w:rPr>
          <w:rFonts w:asciiTheme="minorHAnsi" w:hAnsiTheme="minorHAnsi" w:cstheme="minorHAnsi"/>
          <w:b w:val="0"/>
          <w:bCs w:val="0"/>
          <w:sz w:val="22"/>
          <w:szCs w:val="22"/>
        </w:rPr>
        <w:t>Pavle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potvrđuje</w:t>
      </w:r>
      <w:proofErr w:type="spellEnd"/>
      <w:r w:rsidRPr="004A6023">
        <w:rPr>
          <w:rFonts w:asciiTheme="minorHAnsi" w:hAnsiTheme="minorHAnsi" w:cstheme="minorHAnsi"/>
          <w:b w:val="0"/>
          <w:bCs w:val="0"/>
          <w:sz w:val="22"/>
          <w:szCs w:val="22"/>
        </w:rPr>
        <w:t xml:space="preserve"> da je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Onaj</w:t>
      </w:r>
      <w:proofErr w:type="spellEnd"/>
      <w:r w:rsidRPr="004A6023">
        <w:rPr>
          <w:rFonts w:asciiTheme="minorHAnsi" w:hAnsiTheme="minorHAnsi" w:cstheme="minorHAnsi"/>
          <w:b w:val="0"/>
          <w:bCs w:val="0"/>
          <w:sz w:val="22"/>
          <w:szCs w:val="22"/>
        </w:rPr>
        <w:t xml:space="preserve"> koji se </w:t>
      </w:r>
      <w:proofErr w:type="spellStart"/>
      <w:r w:rsidRPr="004A6023">
        <w:rPr>
          <w:rFonts w:asciiTheme="minorHAnsi" w:hAnsiTheme="minorHAnsi" w:cstheme="minorHAnsi"/>
          <w:b w:val="0"/>
          <w:bCs w:val="0"/>
          <w:sz w:val="22"/>
          <w:szCs w:val="22"/>
        </w:rPr>
        <w:t>ovde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spominje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ženino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potomstvo</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Galatima</w:t>
      </w:r>
      <w:proofErr w:type="spellEnd"/>
      <w:r w:rsidRPr="004A6023">
        <w:rPr>
          <w:rFonts w:asciiTheme="minorHAnsi" w:hAnsiTheme="minorHAnsi" w:cstheme="minorHAnsi"/>
          <w:b w:val="0"/>
          <w:bCs w:val="0"/>
          <w:sz w:val="22"/>
          <w:szCs w:val="22"/>
        </w:rPr>
        <w:t xml:space="preserve"> 4:4: „Ali </w:t>
      </w:r>
      <w:proofErr w:type="spellStart"/>
      <w:r w:rsidRPr="004A6023">
        <w:rPr>
          <w:rFonts w:asciiTheme="minorHAnsi" w:hAnsiTheme="minorHAnsi" w:cstheme="minorHAnsi"/>
          <w:b w:val="0"/>
          <w:bCs w:val="0"/>
          <w:sz w:val="22"/>
          <w:szCs w:val="22"/>
        </w:rPr>
        <w:t>kada</w:t>
      </w:r>
      <w:proofErr w:type="spellEnd"/>
      <w:r w:rsidRPr="004A6023">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j</w:t>
      </w:r>
      <w:r w:rsidRPr="004A6023">
        <w:rPr>
          <w:rFonts w:asciiTheme="minorHAnsi" w:hAnsiTheme="minorHAnsi" w:cstheme="minorHAnsi"/>
          <w:b w:val="0"/>
          <w:bCs w:val="0"/>
          <w:sz w:val="22"/>
          <w:szCs w:val="22"/>
        </w:rPr>
        <w:t xml:space="preserve">e </w:t>
      </w:r>
      <w:proofErr w:type="spellStart"/>
      <w:r w:rsidRPr="004A6023">
        <w:rPr>
          <w:rFonts w:asciiTheme="minorHAnsi" w:hAnsiTheme="minorHAnsi" w:cstheme="minorHAnsi"/>
          <w:b w:val="0"/>
          <w:bCs w:val="0"/>
          <w:sz w:val="22"/>
          <w:szCs w:val="22"/>
        </w:rPr>
        <w:t>došl</w:t>
      </w:r>
      <w:r>
        <w:rPr>
          <w:rFonts w:asciiTheme="minorHAnsi" w:hAnsiTheme="minorHAnsi" w:cstheme="minorHAnsi"/>
          <w:b w:val="0"/>
          <w:bCs w:val="0"/>
          <w:sz w:val="22"/>
          <w:szCs w:val="22"/>
        </w:rPr>
        <w: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punina</w:t>
      </w:r>
      <w:proofErr w:type="spellEnd"/>
      <w:r>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vreme</w:t>
      </w:r>
      <w:r>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posla</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Sina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svoga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rođenog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žene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rođenog</w:t>
      </w:r>
      <w:proofErr w:type="spellEnd"/>
      <w:r w:rsidRPr="004A6023">
        <w:rPr>
          <w:rFonts w:asciiTheme="minorHAnsi" w:hAnsiTheme="minorHAnsi" w:cstheme="minorHAnsi"/>
          <w:b w:val="0"/>
          <w:bCs w:val="0"/>
          <w:sz w:val="22"/>
          <w:szCs w:val="22"/>
        </w:rPr>
        <w:t xml:space="preserve"> pod </w:t>
      </w:r>
      <w:proofErr w:type="spellStart"/>
      <w:r w:rsidRPr="004A6023">
        <w:rPr>
          <w:rFonts w:asciiTheme="minorHAnsi" w:hAnsiTheme="minorHAnsi" w:cstheme="minorHAnsi"/>
          <w:b w:val="0"/>
          <w:bCs w:val="0"/>
          <w:sz w:val="22"/>
          <w:szCs w:val="22"/>
        </w:rPr>
        <w:t>zakonom</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otkupi</w:t>
      </w:r>
      <w:proofErr w:type="spellEnd"/>
      <w:r w:rsidRPr="004A6023">
        <w:rPr>
          <w:rFonts w:asciiTheme="minorHAnsi" w:hAnsiTheme="minorHAnsi" w:cstheme="minorHAnsi"/>
          <w:b w:val="0"/>
          <w:bCs w:val="0"/>
          <w:sz w:val="22"/>
          <w:szCs w:val="22"/>
        </w:rPr>
        <w:t xml:space="preserve"> one koji </w:t>
      </w:r>
      <w:proofErr w:type="spellStart"/>
      <w:r w:rsidRPr="004A6023">
        <w:rPr>
          <w:rFonts w:asciiTheme="minorHAnsi" w:hAnsiTheme="minorHAnsi" w:cstheme="minorHAnsi"/>
          <w:b w:val="0"/>
          <w:bCs w:val="0"/>
          <w:sz w:val="22"/>
          <w:szCs w:val="22"/>
        </w:rPr>
        <w:t>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bili</w:t>
      </w:r>
      <w:proofErr w:type="spellEnd"/>
      <w:r w:rsidRPr="004A6023">
        <w:rPr>
          <w:rFonts w:asciiTheme="minorHAnsi" w:hAnsiTheme="minorHAnsi" w:cstheme="minorHAnsi"/>
          <w:b w:val="0"/>
          <w:bCs w:val="0"/>
          <w:sz w:val="22"/>
          <w:szCs w:val="22"/>
        </w:rPr>
        <w:t xml:space="preserve"> pod </w:t>
      </w:r>
      <w:proofErr w:type="spellStart"/>
      <w:r w:rsidRPr="004A6023">
        <w:rPr>
          <w:rFonts w:asciiTheme="minorHAnsi" w:hAnsiTheme="minorHAnsi" w:cstheme="minorHAnsi"/>
          <w:b w:val="0"/>
          <w:bCs w:val="0"/>
          <w:sz w:val="22"/>
          <w:szCs w:val="22"/>
        </w:rPr>
        <w:t>zakonom</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primimo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usinovljenje</w:t>
      </w:r>
      <w:proofErr w:type="spellEnd"/>
      <w:r w:rsidRPr="004A6023">
        <w:rPr>
          <w:rFonts w:asciiTheme="minorHAnsi" w:hAnsiTheme="minorHAnsi" w:cstheme="minorHAnsi"/>
          <w:b w:val="0"/>
          <w:bCs w:val="0"/>
          <w:sz w:val="22"/>
          <w:szCs w:val="22"/>
        </w:rPr>
        <w:t>.”</w:t>
      </w:r>
    </w:p>
    <w:p w14:paraId="4410E312" w14:textId="77777777" w:rsidR="00805DEB" w:rsidRPr="004A6023" w:rsidRDefault="00805DEB" w:rsidP="00805DE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6023">
        <w:rPr>
          <w:rFonts w:asciiTheme="minorHAnsi" w:hAnsiTheme="minorHAnsi" w:cstheme="minorHAnsi"/>
          <w:b w:val="0"/>
          <w:bCs w:val="0"/>
          <w:sz w:val="22"/>
          <w:szCs w:val="22"/>
        </w:rPr>
        <w:t>Iako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Satana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iskušavao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Adama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Evu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dovelo</w:t>
      </w:r>
      <w:proofErr w:type="spellEnd"/>
      <w:r w:rsidRPr="004A6023">
        <w:rPr>
          <w:rFonts w:asciiTheme="minorHAnsi" w:hAnsiTheme="minorHAnsi" w:cstheme="minorHAnsi"/>
          <w:b w:val="0"/>
          <w:bCs w:val="0"/>
          <w:sz w:val="22"/>
          <w:szCs w:val="22"/>
        </w:rPr>
        <w:t xml:space="preserve"> do </w:t>
      </w:r>
      <w:proofErr w:type="spellStart"/>
      <w:r w:rsidRPr="004A6023">
        <w:rPr>
          <w:rFonts w:asciiTheme="minorHAnsi" w:hAnsiTheme="minorHAnsi" w:cstheme="minorHAnsi"/>
          <w:b w:val="0"/>
          <w:bCs w:val="0"/>
          <w:sz w:val="22"/>
          <w:szCs w:val="22"/>
        </w:rPr>
        <w:t>njihovog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propasti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čitavog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ljudskog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roda</w:t>
      </w:r>
      <w:proofErr w:type="spellEnd"/>
      <w:r w:rsidRPr="004A6023">
        <w:rPr>
          <w:rFonts w:asciiTheme="minorHAnsi" w:hAnsiTheme="minorHAnsi" w:cstheme="minorHAnsi"/>
          <w:b w:val="0"/>
          <w:bCs w:val="0"/>
          <w:sz w:val="22"/>
          <w:szCs w:val="22"/>
        </w:rPr>
        <w:t xml:space="preserve">, a </w:t>
      </w:r>
      <w:proofErr w:type="spellStart"/>
      <w:r w:rsidRPr="004A6023">
        <w:rPr>
          <w:rFonts w:asciiTheme="minorHAnsi" w:hAnsiTheme="minorHAnsi" w:cstheme="minorHAnsi"/>
          <w:b w:val="0"/>
          <w:bCs w:val="0"/>
          <w:sz w:val="22"/>
          <w:szCs w:val="22"/>
        </w:rPr>
        <w:t>kasnije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nagnječiti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petu</w:t>
      </w:r>
      <w:proofErr w:type="spellEnd"/>
      <w:proofErr w:type="gram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ženinog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potomstva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načinivši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Njemu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stradanje</w:t>
      </w:r>
      <w:proofErr w:type="spellEnd"/>
      <w:r w:rsidRPr="004A6023">
        <w:rPr>
          <w:rFonts w:asciiTheme="minorHAnsi" w:hAnsiTheme="minorHAnsi" w:cstheme="minorHAnsi"/>
          <w:b w:val="0"/>
          <w:bCs w:val="0"/>
          <w:sz w:val="22"/>
          <w:szCs w:val="22"/>
        </w:rPr>
        <w:t xml:space="preserve">), </w:t>
      </w:r>
      <w:proofErr w:type="spellStart"/>
      <w:r w:rsidRPr="00805DEB">
        <w:rPr>
          <w:rFonts w:asciiTheme="minorHAnsi" w:hAnsiTheme="minorHAnsi" w:cstheme="minorHAnsi"/>
          <w:sz w:val="22"/>
          <w:szCs w:val="22"/>
        </w:rPr>
        <w:t>Isus</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će</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zgaziti</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Sotoninu</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glavu</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uništavajući</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nego</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potpuno</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Pavle</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naizgled</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aludira</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na</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ovaj</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odlomak</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kada</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svojim</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suhrišćanima</w:t>
      </w:r>
      <w:proofErr w:type="spellEnd"/>
      <w:r w:rsidRPr="00805DEB">
        <w:rPr>
          <w:rFonts w:asciiTheme="minorHAnsi" w:hAnsiTheme="minorHAnsi" w:cstheme="minorHAnsi"/>
          <w:sz w:val="22"/>
          <w:szCs w:val="22"/>
        </w:rPr>
        <w:t xml:space="preserve"> u </w:t>
      </w:r>
      <w:proofErr w:type="spellStart"/>
      <w:r w:rsidRPr="00805DEB">
        <w:rPr>
          <w:rFonts w:asciiTheme="minorHAnsi" w:hAnsiTheme="minorHAnsi" w:cstheme="minorHAnsi"/>
          <w:sz w:val="22"/>
          <w:szCs w:val="22"/>
        </w:rPr>
        <w:t>Rimu</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kaže</w:t>
      </w:r>
      <w:proofErr w:type="spellEnd"/>
      <w:r w:rsidRPr="00805DEB">
        <w:rPr>
          <w:rFonts w:asciiTheme="minorHAnsi" w:hAnsiTheme="minorHAnsi" w:cstheme="minorHAnsi"/>
          <w:sz w:val="22"/>
          <w:szCs w:val="22"/>
        </w:rPr>
        <w:t xml:space="preserve">: „Bog </w:t>
      </w:r>
      <w:proofErr w:type="spellStart"/>
      <w:r w:rsidRPr="00805DEB">
        <w:rPr>
          <w:rFonts w:asciiTheme="minorHAnsi" w:hAnsiTheme="minorHAnsi" w:cstheme="minorHAnsi"/>
          <w:sz w:val="22"/>
          <w:szCs w:val="22"/>
        </w:rPr>
        <w:t>mira</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će</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uskoro</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zdrobiti</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Satanu</w:t>
      </w:r>
      <w:proofErr w:type="spellEnd"/>
      <w:r w:rsidRPr="00805DEB">
        <w:rPr>
          <w:rFonts w:asciiTheme="minorHAnsi" w:hAnsiTheme="minorHAnsi" w:cstheme="minorHAnsi"/>
          <w:sz w:val="22"/>
          <w:szCs w:val="22"/>
        </w:rPr>
        <w:t xml:space="preserve"> pod </w:t>
      </w:r>
      <w:proofErr w:type="spellStart"/>
      <w:r w:rsidRPr="00805DEB">
        <w:rPr>
          <w:rFonts w:asciiTheme="minorHAnsi" w:hAnsiTheme="minorHAnsi" w:cstheme="minorHAnsi"/>
          <w:sz w:val="22"/>
          <w:szCs w:val="22"/>
        </w:rPr>
        <w:t>vašim</w:t>
      </w:r>
      <w:proofErr w:type="spellEnd"/>
      <w:r w:rsidRPr="00805DEB">
        <w:rPr>
          <w:rFonts w:asciiTheme="minorHAnsi" w:hAnsiTheme="minorHAnsi" w:cstheme="minorHAnsi"/>
          <w:sz w:val="22"/>
          <w:szCs w:val="22"/>
        </w:rPr>
        <w:t xml:space="preserve"> </w:t>
      </w:r>
      <w:proofErr w:type="spellStart"/>
      <w:r w:rsidRPr="00805DEB">
        <w:rPr>
          <w:rFonts w:asciiTheme="minorHAnsi" w:hAnsiTheme="minorHAnsi" w:cstheme="minorHAnsi"/>
          <w:sz w:val="22"/>
          <w:szCs w:val="22"/>
        </w:rPr>
        <w:t>nogama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Blagodat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Gospoda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našeg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Isusa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s </w:t>
      </w:r>
      <w:proofErr w:type="spellStart"/>
      <w:proofErr w:type="gramStart"/>
      <w:r w:rsidRPr="004A6023">
        <w:rPr>
          <w:rFonts w:asciiTheme="minorHAnsi" w:hAnsiTheme="minorHAnsi" w:cstheme="minorHAnsi"/>
          <w:b w:val="0"/>
          <w:bCs w:val="0"/>
          <w:sz w:val="22"/>
          <w:szCs w:val="22"/>
        </w:rPr>
        <w:t>vama</w:t>
      </w:r>
      <w:proofErr w:type="spellEnd"/>
      <w:r w:rsidRPr="004A6023">
        <w:rPr>
          <w:rFonts w:asciiTheme="minorHAnsi" w:hAnsiTheme="minorHAnsi" w:cstheme="minorHAnsi"/>
          <w:b w:val="0"/>
          <w:bCs w:val="0"/>
          <w:sz w:val="22"/>
          <w:szCs w:val="22"/>
        </w:rPr>
        <w:t>“ (</w:t>
      </w:r>
      <w:proofErr w:type="spellStart"/>
      <w:proofErr w:type="gramEnd"/>
      <w:r w:rsidRPr="004A6023">
        <w:rPr>
          <w:rFonts w:asciiTheme="minorHAnsi" w:hAnsiTheme="minorHAnsi" w:cstheme="minorHAnsi"/>
          <w:b w:val="0"/>
          <w:bCs w:val="0"/>
          <w:sz w:val="22"/>
          <w:szCs w:val="22"/>
        </w:rPr>
        <w:t>Rimljanima</w:t>
      </w:r>
      <w:proofErr w:type="spellEnd"/>
      <w:r w:rsidRPr="004A6023">
        <w:rPr>
          <w:rFonts w:asciiTheme="minorHAnsi" w:hAnsiTheme="minorHAnsi" w:cstheme="minorHAnsi"/>
          <w:b w:val="0"/>
          <w:bCs w:val="0"/>
          <w:sz w:val="22"/>
          <w:szCs w:val="22"/>
        </w:rPr>
        <w:t xml:space="preserve"> 16:20). </w:t>
      </w:r>
      <w:proofErr w:type="spellStart"/>
      <w:r w:rsidRPr="004A6023">
        <w:rPr>
          <w:rFonts w:asciiTheme="minorHAnsi" w:hAnsiTheme="minorHAnsi" w:cstheme="minorHAnsi"/>
          <w:b w:val="0"/>
          <w:bCs w:val="0"/>
          <w:sz w:val="22"/>
          <w:szCs w:val="22"/>
        </w:rPr>
        <w:t>Knjiga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Otkrivenja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opisuje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Sataninu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sudbinu</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ispunjenju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Božijeg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obećanja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đavo</w:t>
      </w:r>
      <w:proofErr w:type="spellEnd"/>
      <w:r w:rsidRPr="004A6023">
        <w:rPr>
          <w:rFonts w:asciiTheme="minorHAnsi" w:hAnsiTheme="minorHAnsi" w:cstheme="minorHAnsi"/>
          <w:b w:val="0"/>
          <w:bCs w:val="0"/>
          <w:sz w:val="22"/>
          <w:szCs w:val="22"/>
        </w:rPr>
        <w:t xml:space="preserve">, koji </w:t>
      </w:r>
      <w:proofErr w:type="spellStart"/>
      <w:r w:rsidRPr="004A6023">
        <w:rPr>
          <w:rFonts w:asciiTheme="minorHAnsi" w:hAnsiTheme="minorHAnsi" w:cstheme="minorHAnsi"/>
          <w:b w:val="0"/>
          <w:bCs w:val="0"/>
          <w:sz w:val="22"/>
          <w:szCs w:val="22"/>
        </w:rPr>
        <w:t>ih</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prevario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bačen</w:t>
      </w:r>
      <w:proofErr w:type="spellEnd"/>
      <w:r w:rsidRPr="004A6023">
        <w:rPr>
          <w:rFonts w:asciiTheme="minorHAnsi" w:hAnsiTheme="minorHAnsi" w:cstheme="minorHAnsi"/>
          <w:b w:val="0"/>
          <w:bCs w:val="0"/>
          <w:sz w:val="22"/>
          <w:szCs w:val="22"/>
        </w:rPr>
        <w:t xml:space="preserve"> je u </w:t>
      </w:r>
      <w:proofErr w:type="spellStart"/>
      <w:r w:rsidRPr="004A6023">
        <w:rPr>
          <w:rFonts w:asciiTheme="minorHAnsi" w:hAnsiTheme="minorHAnsi" w:cstheme="minorHAnsi"/>
          <w:b w:val="0"/>
          <w:bCs w:val="0"/>
          <w:sz w:val="22"/>
          <w:szCs w:val="22"/>
        </w:rPr>
        <w:t>jezero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ognjeno</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sumporno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gde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behu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zver</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lažni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prorok</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biće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mučeni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danonoćno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doveka</w:t>
      </w:r>
      <w:proofErr w:type="spellEnd"/>
      <w:r w:rsidRPr="004A6023">
        <w:rPr>
          <w:rFonts w:asciiTheme="minorHAnsi" w:hAnsiTheme="minorHAnsi" w:cstheme="minorHAnsi"/>
          <w:b w:val="0"/>
          <w:bCs w:val="0"/>
          <w:sz w:val="22"/>
          <w:szCs w:val="22"/>
        </w:rPr>
        <w:t xml:space="preserve"> i </w:t>
      </w:r>
      <w:proofErr w:type="spellStart"/>
      <w:proofErr w:type="gramStart"/>
      <w:r w:rsidRPr="004A6023">
        <w:rPr>
          <w:rFonts w:asciiTheme="minorHAnsi" w:hAnsiTheme="minorHAnsi" w:cstheme="minorHAnsi"/>
          <w:b w:val="0"/>
          <w:bCs w:val="0"/>
          <w:sz w:val="22"/>
          <w:szCs w:val="22"/>
        </w:rPr>
        <w:t>uvek</w:t>
      </w:r>
      <w:proofErr w:type="spellEnd"/>
      <w:r w:rsidRPr="004A6023">
        <w:rPr>
          <w:rFonts w:asciiTheme="minorHAnsi" w:hAnsiTheme="minorHAnsi" w:cstheme="minorHAnsi"/>
          <w:b w:val="0"/>
          <w:bCs w:val="0"/>
          <w:sz w:val="22"/>
          <w:szCs w:val="22"/>
        </w:rPr>
        <w:t>“ (</w:t>
      </w:r>
      <w:proofErr w:type="gramEnd"/>
      <w:r w:rsidRPr="004A6023">
        <w:rPr>
          <w:rFonts w:asciiTheme="minorHAnsi" w:hAnsiTheme="minorHAnsi" w:cstheme="minorHAnsi"/>
          <w:b w:val="0"/>
          <w:bCs w:val="0"/>
          <w:sz w:val="22"/>
          <w:szCs w:val="22"/>
        </w:rPr>
        <w:t>20:10).</w:t>
      </w:r>
    </w:p>
    <w:p w14:paraId="767ECDEB" w14:textId="77777777" w:rsidR="00AB3D3B" w:rsidRPr="004A6023" w:rsidRDefault="00AB3D3B" w:rsidP="00AB3D3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4A6023">
        <w:rPr>
          <w:rFonts w:asciiTheme="minorHAnsi" w:hAnsiTheme="minorHAnsi" w:cstheme="minorHAnsi"/>
          <w:b w:val="0"/>
          <w:bCs w:val="0"/>
          <w:sz w:val="22"/>
          <w:szCs w:val="22"/>
        </w:rPr>
        <w:t>Smatram</w:t>
      </w:r>
      <w:proofErr w:type="spellEnd"/>
      <w:r w:rsidRPr="004A6023">
        <w:rPr>
          <w:rFonts w:asciiTheme="minorHAnsi" w:hAnsiTheme="minorHAnsi" w:cstheme="minorHAnsi"/>
          <w:b w:val="0"/>
          <w:bCs w:val="0"/>
          <w:sz w:val="22"/>
          <w:szCs w:val="22"/>
        </w:rPr>
        <w:t xml:space="preserve"> da je </w:t>
      </w:r>
      <w:proofErr w:type="spellStart"/>
      <w:r w:rsidRPr="004A6023">
        <w:rPr>
          <w:rFonts w:asciiTheme="minorHAnsi" w:hAnsiTheme="minorHAnsi" w:cstheme="minorHAnsi"/>
          <w:b w:val="0"/>
          <w:bCs w:val="0"/>
          <w:sz w:val="22"/>
          <w:szCs w:val="22"/>
        </w:rPr>
        <w:t>fascinantno</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iako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Satana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uzrokuje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patnju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čak</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fizičku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smrt</w:t>
      </w:r>
      <w:proofErr w:type="spellEnd"/>
      <w:r w:rsidRPr="004A6023">
        <w:rPr>
          <w:rFonts w:asciiTheme="minorHAnsi" w:hAnsiTheme="minorHAnsi" w:cstheme="minorHAnsi"/>
          <w:b w:val="0"/>
          <w:bCs w:val="0"/>
          <w:sz w:val="22"/>
          <w:szCs w:val="22"/>
        </w:rPr>
        <w:t xml:space="preserve">, On </w:t>
      </w:r>
      <w:proofErr w:type="spellStart"/>
      <w:r w:rsidRPr="004A6023">
        <w:rPr>
          <w:rFonts w:asciiTheme="minorHAnsi" w:hAnsiTheme="minorHAnsi" w:cstheme="minorHAnsi"/>
          <w:b w:val="0"/>
          <w:bCs w:val="0"/>
          <w:sz w:val="22"/>
          <w:szCs w:val="22"/>
        </w:rPr>
        <w:t>uspeva</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povredi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samo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mu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to </w:t>
      </w:r>
      <w:proofErr w:type="spellStart"/>
      <w:r w:rsidRPr="004A6023">
        <w:rPr>
          <w:rFonts w:asciiTheme="minorHAnsi" w:hAnsiTheme="minorHAnsi" w:cstheme="minorHAnsi"/>
          <w:b w:val="0"/>
          <w:bCs w:val="0"/>
          <w:sz w:val="22"/>
          <w:szCs w:val="22"/>
        </w:rPr>
        <w:t>dozvoljava</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A</w:t>
      </w:r>
      <w:proofErr w:type="gram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ovo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ključno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razlog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zašto</w:t>
      </w:r>
      <w:proofErr w:type="spellEnd"/>
      <w:r w:rsidRPr="004A6023">
        <w:rPr>
          <w:rFonts w:asciiTheme="minorHAnsi" w:hAnsiTheme="minorHAnsi" w:cstheme="minorHAnsi"/>
          <w:b w:val="0"/>
          <w:bCs w:val="0"/>
          <w:sz w:val="22"/>
          <w:szCs w:val="22"/>
        </w:rPr>
        <w:t xml:space="preserve"> mu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to </w:t>
      </w:r>
      <w:proofErr w:type="spellStart"/>
      <w:r w:rsidRPr="004A6023">
        <w:rPr>
          <w:rFonts w:asciiTheme="minorHAnsi" w:hAnsiTheme="minorHAnsi" w:cstheme="minorHAnsi"/>
          <w:b w:val="0"/>
          <w:bCs w:val="0"/>
          <w:sz w:val="22"/>
          <w:szCs w:val="22"/>
        </w:rPr>
        <w:t>dozvoljava</w:t>
      </w:r>
      <w:proofErr w:type="spellEnd"/>
      <w:r w:rsidRPr="004A6023">
        <w:rPr>
          <w:rFonts w:asciiTheme="minorHAnsi" w:hAnsiTheme="minorHAnsi" w:cstheme="minorHAnsi"/>
          <w:b w:val="0"/>
          <w:bCs w:val="0"/>
          <w:sz w:val="22"/>
          <w:szCs w:val="22"/>
        </w:rPr>
        <w:t xml:space="preserve"> je </w:t>
      </w:r>
      <w:proofErr w:type="spellStart"/>
      <w:r>
        <w:rPr>
          <w:rFonts w:asciiTheme="minorHAnsi" w:hAnsiTheme="minorHAnsi" w:cstheme="minorHAnsi"/>
          <w:b w:val="0"/>
          <w:bCs w:val="0"/>
          <w:sz w:val="22"/>
          <w:szCs w:val="22"/>
        </w:rPr>
        <w:t>zato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voli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uzima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kaznu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Sebe</w:t>
      </w:r>
      <w:proofErr w:type="spellEnd"/>
      <w:r w:rsidRPr="004A6023">
        <w:rPr>
          <w:rFonts w:asciiTheme="minorHAnsi" w:hAnsiTheme="minorHAnsi" w:cstheme="minorHAnsi"/>
          <w:b w:val="0"/>
          <w:bCs w:val="0"/>
          <w:sz w:val="22"/>
          <w:szCs w:val="22"/>
        </w:rPr>
        <w:t xml:space="preserve"> da bi </w:t>
      </w:r>
      <w:proofErr w:type="spellStart"/>
      <w:r w:rsidRPr="004A6023">
        <w:rPr>
          <w:rFonts w:asciiTheme="minorHAnsi" w:hAnsiTheme="minorHAnsi" w:cstheme="minorHAnsi"/>
          <w:b w:val="0"/>
          <w:bCs w:val="0"/>
          <w:sz w:val="22"/>
          <w:szCs w:val="22"/>
        </w:rPr>
        <w:t>nas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iskupio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naših</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potpuno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osujećujući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Satanu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više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nivoa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Ironično</w:t>
      </w:r>
      <w:proofErr w:type="spellEnd"/>
      <w:r w:rsidRPr="004A6023">
        <w:rPr>
          <w:rFonts w:asciiTheme="minorHAnsi" w:hAnsiTheme="minorHAnsi" w:cstheme="minorHAnsi"/>
          <w:b w:val="0"/>
          <w:bCs w:val="0"/>
          <w:sz w:val="22"/>
          <w:szCs w:val="22"/>
        </w:rPr>
        <w:t xml:space="preserve"> je da </w:t>
      </w:r>
      <w:proofErr w:type="spellStart"/>
      <w:r w:rsidRPr="004A6023">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koristi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ovu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istu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patnju</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nas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iskupi</w:t>
      </w:r>
      <w:proofErr w:type="spellEnd"/>
      <w:r w:rsidRPr="004A6023">
        <w:rPr>
          <w:rFonts w:asciiTheme="minorHAnsi" w:hAnsiTheme="minorHAnsi" w:cstheme="minorHAnsi"/>
          <w:b w:val="0"/>
          <w:bCs w:val="0"/>
          <w:sz w:val="22"/>
          <w:szCs w:val="22"/>
        </w:rPr>
        <w:t xml:space="preserve"> i da </w:t>
      </w:r>
      <w:proofErr w:type="spellStart"/>
      <w:r w:rsidRPr="004A6023">
        <w:rPr>
          <w:rFonts w:asciiTheme="minorHAnsi" w:hAnsiTheme="minorHAnsi" w:cstheme="minorHAnsi"/>
          <w:b w:val="0"/>
          <w:bCs w:val="0"/>
          <w:sz w:val="22"/>
          <w:szCs w:val="22"/>
        </w:rPr>
        <w:t>nam</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život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Dakle</w:t>
      </w:r>
      <w:proofErr w:type="spellEnd"/>
      <w:r w:rsidRPr="004A6023">
        <w:rPr>
          <w:rFonts w:asciiTheme="minorHAnsi" w:hAnsiTheme="minorHAnsi" w:cstheme="minorHAnsi"/>
          <w:b w:val="0"/>
          <w:bCs w:val="0"/>
          <w:sz w:val="22"/>
          <w:szCs w:val="22"/>
        </w:rPr>
        <w:t xml:space="preserve">, ne </w:t>
      </w:r>
      <w:proofErr w:type="spellStart"/>
      <w:r w:rsidRPr="004A6023">
        <w:rPr>
          <w:rFonts w:asciiTheme="minorHAnsi" w:hAnsiTheme="minorHAnsi" w:cstheme="minorHAnsi"/>
          <w:b w:val="0"/>
          <w:bCs w:val="0"/>
          <w:sz w:val="22"/>
          <w:szCs w:val="22"/>
        </w:rPr>
        <w:t>samo</w:t>
      </w:r>
      <w:proofErr w:type="spellEnd"/>
      <w:r w:rsidRPr="004A6023">
        <w:rPr>
          <w:rFonts w:asciiTheme="minorHAnsi" w:hAnsiTheme="minorHAnsi" w:cstheme="minorHAnsi"/>
          <w:b w:val="0"/>
          <w:bCs w:val="0"/>
          <w:sz w:val="22"/>
          <w:szCs w:val="22"/>
        </w:rPr>
        <w:t xml:space="preserve"> da je </w:t>
      </w:r>
      <w:proofErr w:type="spellStart"/>
      <w:r w:rsidRPr="004A6023">
        <w:rPr>
          <w:rFonts w:asciiTheme="minorHAnsi" w:hAnsiTheme="minorHAnsi" w:cstheme="minorHAnsi"/>
          <w:b w:val="0"/>
          <w:bCs w:val="0"/>
          <w:sz w:val="22"/>
          <w:szCs w:val="22"/>
        </w:rPr>
        <w:t>Satanino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ubijanje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nefatalno</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trajnom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smislu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vec</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samo</w:t>
      </w:r>
      <w:proofErr w:type="spellEnd"/>
      <w:r w:rsidRPr="004A6023">
        <w:rPr>
          <w:rFonts w:asciiTheme="minorHAnsi" w:hAnsiTheme="minorHAnsi" w:cstheme="minorHAnsi"/>
          <w:b w:val="0"/>
          <w:bCs w:val="0"/>
          <w:sz w:val="22"/>
          <w:szCs w:val="22"/>
        </w:rPr>
        <w:t xml:space="preserve"> to </w:t>
      </w:r>
      <w:proofErr w:type="spellStart"/>
      <w:r w:rsidRPr="004A6023">
        <w:rPr>
          <w:rFonts w:asciiTheme="minorHAnsi" w:hAnsiTheme="minorHAnsi" w:cstheme="minorHAnsi"/>
          <w:b w:val="0"/>
          <w:bCs w:val="0"/>
          <w:sz w:val="22"/>
          <w:szCs w:val="22"/>
        </w:rPr>
        <w:t>narušavanje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vodi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našem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iskupljenju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ilustruje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koliko</w:t>
      </w:r>
      <w:proofErr w:type="spellEnd"/>
      <w:r w:rsidRPr="004A6023">
        <w:rPr>
          <w:rFonts w:asciiTheme="minorHAnsi" w:hAnsiTheme="minorHAnsi" w:cstheme="minorHAnsi"/>
          <w:b w:val="0"/>
          <w:bCs w:val="0"/>
          <w:sz w:val="22"/>
          <w:szCs w:val="22"/>
        </w:rPr>
        <w:t xml:space="preserve"> je ova </w:t>
      </w:r>
      <w:proofErr w:type="spellStart"/>
      <w:r w:rsidRPr="004A6023">
        <w:rPr>
          <w:rFonts w:asciiTheme="minorHAnsi" w:hAnsiTheme="minorHAnsi" w:cstheme="minorHAnsi"/>
          <w:b w:val="0"/>
          <w:bCs w:val="0"/>
          <w:sz w:val="22"/>
          <w:szCs w:val="22"/>
        </w:rPr>
        <w:t>bitka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jednostrana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koliko</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Satana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nemoćan</w:t>
      </w:r>
      <w:proofErr w:type="spellEnd"/>
      <w:r w:rsidRPr="004A6023">
        <w:rPr>
          <w:rFonts w:asciiTheme="minorHAnsi" w:hAnsiTheme="minorHAnsi" w:cstheme="minorHAnsi"/>
          <w:b w:val="0"/>
          <w:bCs w:val="0"/>
          <w:sz w:val="22"/>
          <w:szCs w:val="22"/>
        </w:rPr>
        <w:t xml:space="preserve"> u </w:t>
      </w:r>
      <w:proofErr w:type="spellStart"/>
      <w:r w:rsidRPr="004A6023">
        <w:rPr>
          <w:rFonts w:asciiTheme="minorHAnsi" w:hAnsiTheme="minorHAnsi" w:cstheme="minorHAnsi"/>
          <w:b w:val="0"/>
          <w:bCs w:val="0"/>
          <w:sz w:val="22"/>
          <w:szCs w:val="22"/>
        </w:rPr>
        <w:t>odnosu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Zaista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Hristos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postaje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izričitom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svrhom</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pobedi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Satanu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greh</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smrt</w:t>
      </w:r>
      <w:proofErr w:type="spellEnd"/>
      <w:r w:rsidRPr="004A6023">
        <w:rPr>
          <w:rFonts w:asciiTheme="minorHAnsi" w:hAnsiTheme="minorHAnsi" w:cstheme="minorHAnsi"/>
          <w:b w:val="0"/>
          <w:bCs w:val="0"/>
          <w:sz w:val="22"/>
          <w:szCs w:val="22"/>
        </w:rPr>
        <w:t xml:space="preserve"> i da </w:t>
      </w:r>
      <w:proofErr w:type="spellStart"/>
      <w:r w:rsidRPr="004A6023">
        <w:rPr>
          <w:rFonts w:asciiTheme="minorHAnsi" w:hAnsiTheme="minorHAnsi" w:cstheme="minorHAnsi"/>
          <w:b w:val="0"/>
          <w:bCs w:val="0"/>
          <w:sz w:val="22"/>
          <w:szCs w:val="22"/>
        </w:rPr>
        <w:t>nas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iskupi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darom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života</w:t>
      </w:r>
      <w:proofErr w:type="spellEnd"/>
      <w:r w:rsidRPr="004A6023">
        <w:rPr>
          <w:rFonts w:asciiTheme="minorHAnsi" w:hAnsiTheme="minorHAnsi" w:cstheme="minorHAnsi"/>
          <w:b w:val="0"/>
          <w:bCs w:val="0"/>
          <w:sz w:val="22"/>
          <w:szCs w:val="22"/>
        </w:rPr>
        <w:t xml:space="preserve">. Apostol Jovan to </w:t>
      </w:r>
      <w:proofErr w:type="spellStart"/>
      <w:r w:rsidRPr="004A6023">
        <w:rPr>
          <w:rFonts w:asciiTheme="minorHAnsi" w:hAnsiTheme="minorHAnsi" w:cstheme="minorHAnsi"/>
          <w:b w:val="0"/>
          <w:bCs w:val="0"/>
          <w:sz w:val="22"/>
          <w:szCs w:val="22"/>
        </w:rPr>
        <w:t>jednostavno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kaže</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Razlog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zašto</w:t>
      </w:r>
      <w:proofErr w:type="spellEnd"/>
      <w:r w:rsidRPr="004A6023">
        <w:rPr>
          <w:rFonts w:asciiTheme="minorHAnsi" w:hAnsiTheme="minorHAnsi" w:cstheme="minorHAnsi"/>
          <w:b w:val="0"/>
          <w:bCs w:val="0"/>
          <w:sz w:val="22"/>
          <w:szCs w:val="22"/>
        </w:rPr>
        <w:t xml:space="preserve"> se Sin </w:t>
      </w:r>
      <w:proofErr w:type="spellStart"/>
      <w:r w:rsidRPr="004A6023">
        <w:rPr>
          <w:rFonts w:asciiTheme="minorHAnsi" w:hAnsiTheme="minorHAnsi" w:cstheme="minorHAnsi"/>
          <w:b w:val="0"/>
          <w:bCs w:val="0"/>
          <w:sz w:val="22"/>
          <w:szCs w:val="22"/>
        </w:rPr>
        <w:t>Božiji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pojavio</w:t>
      </w:r>
      <w:proofErr w:type="spellEnd"/>
      <w:r w:rsidRPr="004A6023">
        <w:rPr>
          <w:rFonts w:asciiTheme="minorHAnsi" w:hAnsiTheme="minorHAnsi" w:cstheme="minorHAnsi"/>
          <w:b w:val="0"/>
          <w:bCs w:val="0"/>
          <w:sz w:val="22"/>
          <w:szCs w:val="22"/>
        </w:rPr>
        <w:t xml:space="preserve"> je da </w:t>
      </w:r>
      <w:proofErr w:type="spellStart"/>
      <w:r w:rsidRPr="004A6023">
        <w:rPr>
          <w:rFonts w:asciiTheme="minorHAnsi" w:hAnsiTheme="minorHAnsi" w:cstheme="minorHAnsi"/>
          <w:b w:val="0"/>
          <w:bCs w:val="0"/>
          <w:sz w:val="22"/>
          <w:szCs w:val="22"/>
        </w:rPr>
        <w:t>uništi</w:t>
      </w:r>
      <w:proofErr w:type="spellEnd"/>
      <w:r w:rsidRPr="004A6023">
        <w:rPr>
          <w:rFonts w:asciiTheme="minorHAnsi" w:hAnsiTheme="minorHAnsi" w:cstheme="minorHAnsi"/>
          <w:b w:val="0"/>
          <w:bCs w:val="0"/>
          <w:sz w:val="22"/>
          <w:szCs w:val="22"/>
        </w:rPr>
        <w:t xml:space="preserve"> dela </w:t>
      </w:r>
      <w:proofErr w:type="spellStart"/>
      <w:proofErr w:type="gramStart"/>
      <w:r w:rsidRPr="004A6023">
        <w:rPr>
          <w:rFonts w:asciiTheme="minorHAnsi" w:hAnsiTheme="minorHAnsi" w:cstheme="minorHAnsi"/>
          <w:b w:val="0"/>
          <w:bCs w:val="0"/>
          <w:sz w:val="22"/>
          <w:szCs w:val="22"/>
        </w:rPr>
        <w:t>đavolja</w:t>
      </w:r>
      <w:proofErr w:type="spellEnd"/>
      <w:r w:rsidRPr="004A6023">
        <w:rPr>
          <w:rFonts w:asciiTheme="minorHAnsi" w:hAnsiTheme="minorHAnsi" w:cstheme="minorHAnsi"/>
          <w:b w:val="0"/>
          <w:bCs w:val="0"/>
          <w:sz w:val="22"/>
          <w:szCs w:val="22"/>
        </w:rPr>
        <w:t>“ (</w:t>
      </w:r>
      <w:proofErr w:type="gramEnd"/>
      <w:r w:rsidRPr="004A6023">
        <w:rPr>
          <w:rFonts w:asciiTheme="minorHAnsi" w:hAnsiTheme="minorHAnsi" w:cstheme="minorHAnsi"/>
          <w:b w:val="0"/>
          <w:bCs w:val="0"/>
          <w:sz w:val="22"/>
          <w:szCs w:val="22"/>
        </w:rPr>
        <w:t xml:space="preserve">1. </w:t>
      </w:r>
      <w:proofErr w:type="spellStart"/>
      <w:r w:rsidRPr="004A6023">
        <w:rPr>
          <w:rFonts w:asciiTheme="minorHAnsi" w:hAnsiTheme="minorHAnsi" w:cstheme="minorHAnsi"/>
          <w:b w:val="0"/>
          <w:bCs w:val="0"/>
          <w:sz w:val="22"/>
          <w:szCs w:val="22"/>
        </w:rPr>
        <w:t>Jovanova</w:t>
      </w:r>
      <w:proofErr w:type="spellEnd"/>
      <w:r w:rsidRPr="004A6023">
        <w:rPr>
          <w:rFonts w:asciiTheme="minorHAnsi" w:hAnsiTheme="minorHAnsi" w:cstheme="minorHAnsi"/>
          <w:b w:val="0"/>
          <w:bCs w:val="0"/>
          <w:sz w:val="22"/>
          <w:szCs w:val="22"/>
        </w:rPr>
        <w:t xml:space="preserve"> 3:8).</w:t>
      </w:r>
    </w:p>
    <w:p w14:paraId="1356F31B" w14:textId="77777777" w:rsidR="00AB3D3B" w:rsidRPr="00AB3D3B" w:rsidRDefault="00AB3D3B" w:rsidP="00AB3D3B">
      <w:pPr>
        <w:pStyle w:val="Bodytext120"/>
        <w:shd w:val="clear" w:color="auto" w:fill="auto"/>
        <w:spacing w:line="240" w:lineRule="auto"/>
        <w:ind w:firstLine="360"/>
        <w:jc w:val="center"/>
        <w:rPr>
          <w:rFonts w:asciiTheme="minorHAnsi" w:hAnsiTheme="minorHAnsi" w:cstheme="minorHAnsi"/>
          <w:sz w:val="22"/>
          <w:szCs w:val="22"/>
        </w:rPr>
      </w:pPr>
      <w:r w:rsidRPr="00AB3D3B">
        <w:rPr>
          <w:rFonts w:asciiTheme="minorHAnsi" w:hAnsiTheme="minorHAnsi" w:cstheme="minorHAnsi"/>
          <w:sz w:val="22"/>
          <w:szCs w:val="22"/>
        </w:rPr>
        <w:t>NOJEV ZAVET</w:t>
      </w:r>
    </w:p>
    <w:p w14:paraId="09B8FDE5" w14:textId="77777777" w:rsidR="00AB3D3B" w:rsidRDefault="00AB3D3B" w:rsidP="00AB3D3B">
      <w:pPr>
        <w:pStyle w:val="Bodytext120"/>
        <w:shd w:val="clear" w:color="auto" w:fill="auto"/>
        <w:spacing w:line="240" w:lineRule="auto"/>
        <w:ind w:firstLine="360"/>
        <w:rPr>
          <w:rFonts w:asciiTheme="minorHAnsi" w:hAnsiTheme="minorHAnsi" w:cstheme="minorHAnsi"/>
          <w:b w:val="0"/>
          <w:bCs w:val="0"/>
          <w:sz w:val="22"/>
          <w:szCs w:val="22"/>
        </w:rPr>
      </w:pPr>
      <w:r w:rsidRPr="004A6023">
        <w:rPr>
          <w:rFonts w:asciiTheme="minorHAnsi" w:hAnsiTheme="minorHAnsi" w:cstheme="minorHAnsi"/>
          <w:b w:val="0"/>
          <w:bCs w:val="0"/>
          <w:sz w:val="22"/>
          <w:szCs w:val="22"/>
        </w:rPr>
        <w:t xml:space="preserve">U </w:t>
      </w:r>
      <w:proofErr w:type="spellStart"/>
      <w:r w:rsidRPr="004A6023">
        <w:rPr>
          <w:rFonts w:asciiTheme="minorHAnsi" w:hAnsiTheme="minorHAnsi" w:cstheme="minorHAnsi"/>
          <w:b w:val="0"/>
          <w:bCs w:val="0"/>
          <w:sz w:val="22"/>
          <w:szCs w:val="22"/>
        </w:rPr>
        <w:t>Nojev</w:t>
      </w:r>
      <w:r>
        <w:rPr>
          <w:rFonts w:asciiTheme="minorHAnsi" w:hAnsiTheme="minorHAnsi" w:cstheme="minorHAnsi"/>
          <w:b w:val="0"/>
          <w:bCs w:val="0"/>
          <w:sz w:val="22"/>
          <w:szCs w:val="22"/>
        </w:rPr>
        <w:t>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dane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postao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toliko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zao</w:t>
      </w:r>
      <w:proofErr w:type="spellEnd"/>
      <w:r w:rsidRPr="004A6023">
        <w:rPr>
          <w:rFonts w:asciiTheme="minorHAnsi" w:hAnsiTheme="minorHAnsi" w:cstheme="minorHAnsi"/>
          <w:b w:val="0"/>
          <w:bCs w:val="0"/>
          <w:sz w:val="22"/>
          <w:szCs w:val="22"/>
        </w:rPr>
        <w:t xml:space="preserve"> da se Bog </w:t>
      </w:r>
      <w:proofErr w:type="spellStart"/>
      <w:r w:rsidRPr="004A6023">
        <w:rPr>
          <w:rFonts w:asciiTheme="minorHAnsi" w:hAnsiTheme="minorHAnsi" w:cstheme="minorHAnsi"/>
          <w:b w:val="0"/>
          <w:bCs w:val="0"/>
          <w:sz w:val="22"/>
          <w:szCs w:val="22"/>
        </w:rPr>
        <w:t>zavetovao</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zbrisati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ljudski</w:t>
      </w:r>
      <w:proofErr w:type="spellEnd"/>
      <w:r w:rsidRPr="004A6023">
        <w:rPr>
          <w:rFonts w:asciiTheme="minorHAnsi" w:hAnsiTheme="minorHAnsi" w:cstheme="minorHAnsi"/>
          <w:b w:val="0"/>
          <w:bCs w:val="0"/>
          <w:sz w:val="22"/>
          <w:szCs w:val="22"/>
        </w:rPr>
        <w:t xml:space="preserve"> rod i </w:t>
      </w:r>
      <w:proofErr w:type="spellStart"/>
      <w:r w:rsidRPr="004A6023">
        <w:rPr>
          <w:rFonts w:asciiTheme="minorHAnsi" w:hAnsiTheme="minorHAnsi" w:cstheme="minorHAnsi"/>
          <w:b w:val="0"/>
          <w:bCs w:val="0"/>
          <w:sz w:val="22"/>
          <w:szCs w:val="22"/>
        </w:rPr>
        <w:t>životinjsko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carstvo</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1.Mojsijeva</w:t>
      </w:r>
      <w:proofErr w:type="gramEnd"/>
      <w:r w:rsidRPr="004A6023">
        <w:rPr>
          <w:rFonts w:asciiTheme="minorHAnsi" w:hAnsiTheme="minorHAnsi" w:cstheme="minorHAnsi"/>
          <w:b w:val="0"/>
          <w:bCs w:val="0"/>
          <w:sz w:val="22"/>
          <w:szCs w:val="22"/>
        </w:rPr>
        <w:t xml:space="preserve"> 6,5-7). </w:t>
      </w:r>
      <w:proofErr w:type="spellStart"/>
      <w:r w:rsidRPr="004A6023">
        <w:rPr>
          <w:rFonts w:asciiTheme="minorHAnsi" w:hAnsiTheme="minorHAnsi" w:cstheme="minorHAnsi"/>
          <w:b w:val="0"/>
          <w:bCs w:val="0"/>
          <w:sz w:val="22"/>
          <w:szCs w:val="22"/>
        </w:rPr>
        <w:t>Međutim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uprkos</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ovom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silnom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zlu</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neće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dozvoliti</w:t>
      </w:r>
      <w:proofErr w:type="spellEnd"/>
      <w:r w:rsidRPr="004A6023">
        <w:rPr>
          <w:rFonts w:asciiTheme="minorHAnsi" w:hAnsiTheme="minorHAnsi" w:cstheme="minorHAnsi"/>
          <w:b w:val="0"/>
          <w:bCs w:val="0"/>
          <w:sz w:val="22"/>
          <w:szCs w:val="22"/>
        </w:rPr>
        <w:t xml:space="preserve"> da se </w:t>
      </w:r>
      <w:proofErr w:type="spellStart"/>
      <w:r w:rsidRPr="004A6023">
        <w:rPr>
          <w:rFonts w:asciiTheme="minorHAnsi" w:hAnsiTheme="minorHAnsi" w:cstheme="minorHAnsi"/>
          <w:b w:val="0"/>
          <w:bCs w:val="0"/>
          <w:sz w:val="22"/>
          <w:szCs w:val="22"/>
        </w:rPr>
        <w:t>osujeti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suvereni</w:t>
      </w:r>
      <w:proofErr w:type="spellEnd"/>
      <w:r w:rsidRPr="004A6023">
        <w:rPr>
          <w:rFonts w:asciiTheme="minorHAnsi" w:hAnsiTheme="minorHAnsi" w:cstheme="minorHAnsi"/>
          <w:b w:val="0"/>
          <w:bCs w:val="0"/>
          <w:sz w:val="22"/>
          <w:szCs w:val="22"/>
        </w:rPr>
        <w:t xml:space="preserve"> plan </w:t>
      </w:r>
      <w:proofErr w:type="spellStart"/>
      <w:r w:rsidRPr="004A6023">
        <w:rPr>
          <w:rFonts w:asciiTheme="minorHAnsi" w:hAnsiTheme="minorHAnsi" w:cstheme="minorHAnsi"/>
          <w:b w:val="0"/>
          <w:bCs w:val="0"/>
          <w:sz w:val="22"/>
          <w:szCs w:val="22"/>
        </w:rPr>
        <w:t>iskupljenja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Otkrivši</w:t>
      </w:r>
      <w:proofErr w:type="spellEnd"/>
      <w:r w:rsidRPr="004A6023">
        <w:rPr>
          <w:rFonts w:asciiTheme="minorHAnsi" w:hAnsiTheme="minorHAnsi" w:cstheme="minorHAnsi"/>
          <w:b w:val="0"/>
          <w:bCs w:val="0"/>
          <w:sz w:val="22"/>
          <w:szCs w:val="22"/>
        </w:rPr>
        <w:t xml:space="preserve"> da je </w:t>
      </w:r>
      <w:proofErr w:type="spellStart"/>
      <w:r w:rsidRPr="004A6023">
        <w:rPr>
          <w:rFonts w:asciiTheme="minorHAnsi" w:hAnsiTheme="minorHAnsi" w:cstheme="minorHAnsi"/>
          <w:b w:val="0"/>
          <w:bCs w:val="0"/>
          <w:sz w:val="22"/>
          <w:szCs w:val="22"/>
        </w:rPr>
        <w:t>Noje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pravedan</w:t>
      </w:r>
      <w:proofErr w:type="spellEnd"/>
      <w:r w:rsidRPr="004A6023">
        <w:rPr>
          <w:rFonts w:asciiTheme="minorHAnsi" w:hAnsiTheme="minorHAnsi" w:cstheme="minorHAnsi"/>
          <w:b w:val="0"/>
          <w:bCs w:val="0"/>
          <w:sz w:val="22"/>
          <w:szCs w:val="22"/>
        </w:rPr>
        <w:t xml:space="preserve">, Bog ga </w:t>
      </w:r>
      <w:proofErr w:type="spellStart"/>
      <w:r w:rsidRPr="004A6023">
        <w:rPr>
          <w:rFonts w:asciiTheme="minorHAnsi" w:hAnsiTheme="minorHAnsi" w:cstheme="minorHAnsi"/>
          <w:b w:val="0"/>
          <w:bCs w:val="0"/>
          <w:sz w:val="22"/>
          <w:szCs w:val="22"/>
        </w:rPr>
        <w:t>čuva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njegova</w:t>
      </w:r>
      <w:proofErr w:type="spellEnd"/>
      <w:r w:rsidRPr="004A6023">
        <w:rPr>
          <w:rFonts w:asciiTheme="minorHAnsi" w:hAnsiTheme="minorHAnsi" w:cstheme="minorHAnsi"/>
          <w:b w:val="0"/>
          <w:bCs w:val="0"/>
          <w:sz w:val="22"/>
          <w:szCs w:val="22"/>
        </w:rPr>
        <w:t xml:space="preserve"> tri </w:t>
      </w:r>
      <w:proofErr w:type="spellStart"/>
      <w:r w:rsidRPr="004A6023">
        <w:rPr>
          <w:rFonts w:asciiTheme="minorHAnsi" w:hAnsiTheme="minorHAnsi" w:cstheme="minorHAnsi"/>
          <w:b w:val="0"/>
          <w:bCs w:val="0"/>
          <w:sz w:val="22"/>
          <w:szCs w:val="22"/>
        </w:rPr>
        <w:t>sina</w:t>
      </w:r>
      <w:proofErr w:type="spellEnd"/>
      <w:r w:rsidRPr="004A6023">
        <w:rPr>
          <w:rFonts w:asciiTheme="minorHAnsi" w:hAnsiTheme="minorHAnsi" w:cstheme="minorHAnsi"/>
          <w:b w:val="0"/>
          <w:bCs w:val="0"/>
          <w:sz w:val="22"/>
          <w:szCs w:val="22"/>
        </w:rPr>
        <w:t xml:space="preserve"> (Sim, Ham i </w:t>
      </w:r>
      <w:proofErr w:type="spellStart"/>
      <w:r w:rsidRPr="004A6023">
        <w:rPr>
          <w:rFonts w:asciiTheme="minorHAnsi" w:hAnsiTheme="minorHAnsi" w:cstheme="minorHAnsi"/>
          <w:b w:val="0"/>
          <w:bCs w:val="0"/>
          <w:sz w:val="22"/>
          <w:szCs w:val="22"/>
        </w:rPr>
        <w:t>Jafet</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njihove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žene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predstavnike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životinja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Nakon</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se </w:t>
      </w:r>
      <w:proofErr w:type="spellStart"/>
      <w:r w:rsidRPr="004A6023">
        <w:rPr>
          <w:rFonts w:asciiTheme="minorHAnsi" w:hAnsiTheme="minorHAnsi" w:cstheme="minorHAnsi"/>
          <w:b w:val="0"/>
          <w:bCs w:val="0"/>
          <w:sz w:val="22"/>
          <w:szCs w:val="22"/>
        </w:rPr>
        <w:t>vode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povukle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potopa</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nalaže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Noju</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njegovoj</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porodici</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izađu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iz</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kovčega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zajedno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stvorenjima</w:t>
      </w:r>
      <w:proofErr w:type="spellEnd"/>
      <w:r w:rsidRPr="004A6023">
        <w:rPr>
          <w:rFonts w:asciiTheme="minorHAnsi" w:hAnsiTheme="minorHAnsi" w:cstheme="minorHAnsi"/>
          <w:b w:val="0"/>
          <w:bCs w:val="0"/>
          <w:sz w:val="22"/>
          <w:szCs w:val="22"/>
        </w:rPr>
        <w:t xml:space="preserve">, da se </w:t>
      </w:r>
      <w:proofErr w:type="spellStart"/>
      <w:r w:rsidRPr="004A6023">
        <w:rPr>
          <w:rFonts w:asciiTheme="minorHAnsi" w:hAnsiTheme="minorHAnsi" w:cstheme="minorHAnsi"/>
          <w:b w:val="0"/>
          <w:bCs w:val="0"/>
          <w:sz w:val="22"/>
          <w:szCs w:val="22"/>
        </w:rPr>
        <w:t>plode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množe</w:t>
      </w:r>
      <w:proofErr w:type="spellEnd"/>
      <w:r w:rsidRPr="004A6023">
        <w:rPr>
          <w:rFonts w:asciiTheme="minorHAnsi" w:hAnsiTheme="minorHAnsi" w:cstheme="minorHAnsi"/>
          <w:b w:val="0"/>
          <w:bCs w:val="0"/>
          <w:sz w:val="22"/>
          <w:szCs w:val="22"/>
        </w:rPr>
        <w:t xml:space="preserve"> (1. </w:t>
      </w:r>
      <w:proofErr w:type="spellStart"/>
      <w:r w:rsidRPr="004A6023">
        <w:rPr>
          <w:rFonts w:asciiTheme="minorHAnsi" w:hAnsiTheme="minorHAnsi" w:cstheme="minorHAnsi"/>
          <w:b w:val="0"/>
          <w:bCs w:val="0"/>
          <w:sz w:val="22"/>
          <w:szCs w:val="22"/>
        </w:rPr>
        <w:t>Mojsijeva</w:t>
      </w:r>
      <w:proofErr w:type="spellEnd"/>
      <w:r w:rsidRPr="004A6023">
        <w:rPr>
          <w:rFonts w:asciiTheme="minorHAnsi" w:hAnsiTheme="minorHAnsi" w:cstheme="minorHAnsi"/>
          <w:b w:val="0"/>
          <w:bCs w:val="0"/>
          <w:sz w:val="22"/>
          <w:szCs w:val="22"/>
        </w:rPr>
        <w:t xml:space="preserve"> 8,16-17). U </w:t>
      </w:r>
      <w:proofErr w:type="spellStart"/>
      <w:r w:rsidRPr="004A6023">
        <w:rPr>
          <w:rFonts w:asciiTheme="minorHAnsi" w:hAnsiTheme="minorHAnsi" w:cstheme="minorHAnsi"/>
          <w:b w:val="0"/>
          <w:bCs w:val="0"/>
          <w:sz w:val="22"/>
          <w:szCs w:val="22"/>
        </w:rPr>
        <w:t>znak</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poštovanja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Noje</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sagradio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oltar</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Gospodu</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uzeo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svake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čiste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životinje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nešto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svake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čiste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ptice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prineo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žrtve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paljenice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oltaru</w:t>
      </w:r>
      <w:proofErr w:type="spellEnd"/>
      <w:r w:rsidRPr="004A6023">
        <w:rPr>
          <w:rFonts w:asciiTheme="minorHAnsi" w:hAnsiTheme="minorHAnsi" w:cstheme="minorHAnsi"/>
          <w:b w:val="0"/>
          <w:bCs w:val="0"/>
          <w:sz w:val="22"/>
          <w:szCs w:val="22"/>
        </w:rPr>
        <w:t>“ (</w:t>
      </w:r>
      <w:proofErr w:type="gramEnd"/>
      <w:r w:rsidRPr="004A6023">
        <w:rPr>
          <w:rFonts w:asciiTheme="minorHAnsi" w:hAnsiTheme="minorHAnsi" w:cstheme="minorHAnsi"/>
          <w:b w:val="0"/>
          <w:bCs w:val="0"/>
          <w:sz w:val="22"/>
          <w:szCs w:val="22"/>
        </w:rPr>
        <w:t xml:space="preserve">1. </w:t>
      </w:r>
      <w:proofErr w:type="spellStart"/>
      <w:r w:rsidRPr="004A6023">
        <w:rPr>
          <w:rFonts w:asciiTheme="minorHAnsi" w:hAnsiTheme="minorHAnsi" w:cstheme="minorHAnsi"/>
          <w:b w:val="0"/>
          <w:bCs w:val="0"/>
          <w:sz w:val="22"/>
          <w:szCs w:val="22"/>
        </w:rPr>
        <w:t>Mojsijeva</w:t>
      </w:r>
      <w:proofErr w:type="spellEnd"/>
      <w:r w:rsidRPr="004A6023">
        <w:rPr>
          <w:rFonts w:asciiTheme="minorHAnsi" w:hAnsiTheme="minorHAnsi" w:cstheme="minorHAnsi"/>
          <w:b w:val="0"/>
          <w:bCs w:val="0"/>
          <w:sz w:val="22"/>
          <w:szCs w:val="22"/>
        </w:rPr>
        <w:t xml:space="preserve"> 8:20). Bog </w:t>
      </w:r>
      <w:proofErr w:type="spellStart"/>
      <w:r w:rsidRPr="004A6023">
        <w:rPr>
          <w:rFonts w:asciiTheme="minorHAnsi" w:hAnsiTheme="minorHAnsi" w:cstheme="minorHAnsi"/>
          <w:b w:val="0"/>
          <w:bCs w:val="0"/>
          <w:sz w:val="22"/>
          <w:szCs w:val="22"/>
        </w:rPr>
        <w:t>tada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čini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zavet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Nojem</w:t>
      </w:r>
      <w:proofErr w:type="spellEnd"/>
      <w:r w:rsidRPr="004A6023">
        <w:rPr>
          <w:rFonts w:asciiTheme="minorHAnsi" w:hAnsiTheme="minorHAnsi" w:cstheme="minorHAnsi"/>
          <w:b w:val="0"/>
          <w:bCs w:val="0"/>
          <w:sz w:val="22"/>
          <w:szCs w:val="22"/>
        </w:rPr>
        <w:t>: „</w:t>
      </w:r>
      <w:proofErr w:type="spellStart"/>
      <w:r w:rsidRPr="004A6023">
        <w:rPr>
          <w:rFonts w:asciiTheme="minorHAnsi" w:hAnsiTheme="minorHAnsi" w:cstheme="minorHAnsi"/>
          <w:b w:val="0"/>
          <w:bCs w:val="0"/>
          <w:sz w:val="22"/>
          <w:szCs w:val="22"/>
        </w:rPr>
        <w:t>Nikada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više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neću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prokleti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zemlju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zbog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čoveka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jer</w:t>
      </w:r>
      <w:proofErr w:type="spellEnd"/>
      <w:r w:rsidRPr="004A6023">
        <w:rPr>
          <w:rFonts w:asciiTheme="minorHAnsi" w:hAnsiTheme="minorHAnsi" w:cstheme="minorHAnsi"/>
          <w:b w:val="0"/>
          <w:bCs w:val="0"/>
          <w:sz w:val="22"/>
          <w:szCs w:val="22"/>
        </w:rPr>
        <w:t xml:space="preserve"> je </w:t>
      </w:r>
      <w:proofErr w:type="spellStart"/>
      <w:r w:rsidRPr="004A6023">
        <w:rPr>
          <w:rFonts w:asciiTheme="minorHAnsi" w:hAnsiTheme="minorHAnsi" w:cstheme="minorHAnsi"/>
          <w:b w:val="0"/>
          <w:bCs w:val="0"/>
          <w:sz w:val="22"/>
          <w:szCs w:val="22"/>
        </w:rPr>
        <w:t>namera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ljudskog</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srca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zla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od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mladosti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njegove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Niti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ću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ikada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više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pobiti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svako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živo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biće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kao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što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sam</w:t>
      </w:r>
      <w:proofErr w:type="spellEnd"/>
      <w:r w:rsidRPr="004A6023">
        <w:rPr>
          <w:rFonts w:asciiTheme="minorHAnsi" w:hAnsiTheme="minorHAnsi" w:cstheme="minorHAnsi"/>
          <w:b w:val="0"/>
          <w:bCs w:val="0"/>
          <w:sz w:val="22"/>
          <w:szCs w:val="22"/>
        </w:rPr>
        <w:t xml:space="preserve"> </w:t>
      </w:r>
      <w:proofErr w:type="spellStart"/>
      <w:proofErr w:type="gramStart"/>
      <w:r w:rsidRPr="004A6023">
        <w:rPr>
          <w:rFonts w:asciiTheme="minorHAnsi" w:hAnsiTheme="minorHAnsi" w:cstheme="minorHAnsi"/>
          <w:b w:val="0"/>
          <w:bCs w:val="0"/>
          <w:sz w:val="22"/>
          <w:szCs w:val="22"/>
        </w:rPr>
        <w:t>učinio</w:t>
      </w:r>
      <w:proofErr w:type="spellEnd"/>
      <w:r w:rsidRPr="004A6023">
        <w:rPr>
          <w:rFonts w:asciiTheme="minorHAnsi" w:hAnsiTheme="minorHAnsi" w:cstheme="minorHAnsi"/>
          <w:b w:val="0"/>
          <w:bCs w:val="0"/>
          <w:sz w:val="22"/>
          <w:szCs w:val="22"/>
        </w:rPr>
        <w:t>“ (</w:t>
      </w:r>
      <w:proofErr w:type="gramEnd"/>
      <w:r w:rsidRPr="004A6023">
        <w:rPr>
          <w:rFonts w:asciiTheme="minorHAnsi" w:hAnsiTheme="minorHAnsi" w:cstheme="minorHAnsi"/>
          <w:b w:val="0"/>
          <w:bCs w:val="0"/>
          <w:sz w:val="22"/>
          <w:szCs w:val="22"/>
        </w:rPr>
        <w:t xml:space="preserve">1. </w:t>
      </w:r>
      <w:proofErr w:type="spellStart"/>
      <w:r w:rsidRPr="004A6023">
        <w:rPr>
          <w:rFonts w:asciiTheme="minorHAnsi" w:hAnsiTheme="minorHAnsi" w:cstheme="minorHAnsi"/>
          <w:b w:val="0"/>
          <w:bCs w:val="0"/>
          <w:sz w:val="22"/>
          <w:szCs w:val="22"/>
        </w:rPr>
        <w:t>Mojsijeva</w:t>
      </w:r>
      <w:proofErr w:type="spellEnd"/>
      <w:r w:rsidRPr="004A6023">
        <w:rPr>
          <w:rFonts w:asciiTheme="minorHAnsi" w:hAnsiTheme="minorHAnsi" w:cstheme="minorHAnsi"/>
          <w:b w:val="0"/>
          <w:bCs w:val="0"/>
          <w:sz w:val="22"/>
          <w:szCs w:val="22"/>
        </w:rPr>
        <w:t xml:space="preserve"> 8:21—22). </w:t>
      </w:r>
      <w:proofErr w:type="spellStart"/>
      <w:r w:rsidRPr="004A6023">
        <w:rPr>
          <w:rFonts w:asciiTheme="minorHAnsi" w:hAnsiTheme="minorHAnsi" w:cstheme="minorHAnsi"/>
          <w:b w:val="0"/>
          <w:bCs w:val="0"/>
          <w:sz w:val="22"/>
          <w:szCs w:val="22"/>
        </w:rPr>
        <w:t>Blagosiljajući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Noja</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njegove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sinove</w:t>
      </w:r>
      <w:proofErr w:type="spellEnd"/>
      <w:r w:rsidRPr="004A6023">
        <w:rPr>
          <w:rFonts w:asciiTheme="minorHAnsi" w:hAnsiTheme="minorHAnsi" w:cstheme="minorHAnsi"/>
          <w:b w:val="0"/>
          <w:bCs w:val="0"/>
          <w:sz w:val="22"/>
          <w:szCs w:val="22"/>
        </w:rPr>
        <w:t xml:space="preserve">, Bog </w:t>
      </w:r>
      <w:proofErr w:type="spellStart"/>
      <w:r w:rsidRPr="004A6023">
        <w:rPr>
          <w:rFonts w:asciiTheme="minorHAnsi" w:hAnsiTheme="minorHAnsi" w:cstheme="minorHAnsi"/>
          <w:b w:val="0"/>
          <w:bCs w:val="0"/>
          <w:sz w:val="22"/>
          <w:szCs w:val="22"/>
        </w:rPr>
        <w:t>ponavlja</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svoju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zapovest</w:t>
      </w:r>
      <w:proofErr w:type="spellEnd"/>
      <w:r w:rsidRPr="004A6023">
        <w:rPr>
          <w:rFonts w:asciiTheme="minorHAnsi" w:hAnsiTheme="minorHAnsi" w:cstheme="minorHAnsi"/>
          <w:b w:val="0"/>
          <w:bCs w:val="0"/>
          <w:sz w:val="22"/>
          <w:szCs w:val="22"/>
        </w:rPr>
        <w:t xml:space="preserve"> da se </w:t>
      </w:r>
      <w:proofErr w:type="spellStart"/>
      <w:r w:rsidRPr="004A6023">
        <w:rPr>
          <w:rFonts w:asciiTheme="minorHAnsi" w:hAnsiTheme="minorHAnsi" w:cstheme="minorHAnsi"/>
          <w:b w:val="0"/>
          <w:bCs w:val="0"/>
          <w:sz w:val="22"/>
          <w:szCs w:val="22"/>
        </w:rPr>
        <w:t>plode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množe</w:t>
      </w:r>
      <w:proofErr w:type="spellEnd"/>
      <w:r w:rsidRPr="004A6023">
        <w:rPr>
          <w:rFonts w:asciiTheme="minorHAnsi" w:hAnsiTheme="minorHAnsi" w:cstheme="minorHAnsi"/>
          <w:b w:val="0"/>
          <w:bCs w:val="0"/>
          <w:sz w:val="22"/>
          <w:szCs w:val="22"/>
        </w:rPr>
        <w:t xml:space="preserve"> i </w:t>
      </w:r>
      <w:proofErr w:type="spellStart"/>
      <w:r w:rsidRPr="004A6023">
        <w:rPr>
          <w:rFonts w:asciiTheme="minorHAnsi" w:hAnsiTheme="minorHAnsi" w:cstheme="minorHAnsi"/>
          <w:b w:val="0"/>
          <w:bCs w:val="0"/>
          <w:sz w:val="22"/>
          <w:szCs w:val="22"/>
        </w:rPr>
        <w:t>ispunjavaju</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zemlju</w:t>
      </w:r>
      <w:proofErr w:type="spellEnd"/>
      <w:r w:rsidRPr="004A6023">
        <w:rPr>
          <w:rFonts w:asciiTheme="minorHAnsi" w:hAnsiTheme="minorHAnsi" w:cstheme="minorHAnsi"/>
          <w:b w:val="0"/>
          <w:bCs w:val="0"/>
          <w:sz w:val="22"/>
          <w:szCs w:val="22"/>
        </w:rPr>
        <w:t xml:space="preserve"> (</w:t>
      </w:r>
      <w:proofErr w:type="gramStart"/>
      <w:r w:rsidRPr="004A6023">
        <w:rPr>
          <w:rFonts w:asciiTheme="minorHAnsi" w:hAnsiTheme="minorHAnsi" w:cstheme="minorHAnsi"/>
          <w:b w:val="0"/>
          <w:bCs w:val="0"/>
          <w:sz w:val="22"/>
          <w:szCs w:val="22"/>
        </w:rPr>
        <w:t>1.Mojsijeva</w:t>
      </w:r>
      <w:proofErr w:type="gramEnd"/>
      <w:r w:rsidRPr="004A6023">
        <w:rPr>
          <w:rFonts w:asciiTheme="minorHAnsi" w:hAnsiTheme="minorHAnsi" w:cstheme="minorHAnsi"/>
          <w:b w:val="0"/>
          <w:bCs w:val="0"/>
          <w:sz w:val="22"/>
          <w:szCs w:val="22"/>
        </w:rPr>
        <w:t xml:space="preserve"> 9:1), </w:t>
      </w:r>
      <w:proofErr w:type="spellStart"/>
      <w:r w:rsidRPr="004A6023">
        <w:rPr>
          <w:rFonts w:asciiTheme="minorHAnsi" w:hAnsiTheme="minorHAnsi" w:cstheme="minorHAnsi"/>
          <w:b w:val="0"/>
          <w:bCs w:val="0"/>
          <w:sz w:val="22"/>
          <w:szCs w:val="22"/>
        </w:rPr>
        <w:t>potvrđujući</w:t>
      </w:r>
      <w:proofErr w:type="spellEnd"/>
      <w:r w:rsidRPr="004A6023">
        <w:rPr>
          <w:rFonts w:asciiTheme="minorHAnsi" w:hAnsiTheme="minorHAnsi" w:cstheme="minorHAnsi"/>
          <w:b w:val="0"/>
          <w:bCs w:val="0"/>
          <w:sz w:val="22"/>
          <w:szCs w:val="22"/>
        </w:rPr>
        <w:t xml:space="preserve"> da </w:t>
      </w:r>
      <w:proofErr w:type="spellStart"/>
      <w:r w:rsidRPr="004A6023">
        <w:rPr>
          <w:rFonts w:asciiTheme="minorHAnsi" w:hAnsiTheme="minorHAnsi" w:cstheme="minorHAnsi"/>
          <w:b w:val="0"/>
          <w:bCs w:val="0"/>
          <w:sz w:val="22"/>
          <w:szCs w:val="22"/>
        </w:rPr>
        <w:t>će</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ponovo</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imati</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vlast</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nad</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svim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drugim</w:t>
      </w:r>
      <w:proofErr w:type="spellEnd"/>
      <w:r w:rsidRPr="004A6023">
        <w:rPr>
          <w:rFonts w:asciiTheme="minorHAnsi" w:hAnsiTheme="minorHAnsi" w:cstheme="minorHAnsi"/>
          <w:b w:val="0"/>
          <w:bCs w:val="0"/>
          <w:sz w:val="22"/>
          <w:szCs w:val="22"/>
        </w:rPr>
        <w:t xml:space="preserve"> </w:t>
      </w:r>
      <w:proofErr w:type="spellStart"/>
      <w:r w:rsidRPr="004A6023">
        <w:rPr>
          <w:rFonts w:asciiTheme="minorHAnsi" w:hAnsiTheme="minorHAnsi" w:cstheme="minorHAnsi"/>
          <w:b w:val="0"/>
          <w:bCs w:val="0"/>
          <w:sz w:val="22"/>
          <w:szCs w:val="22"/>
        </w:rPr>
        <w:t>stvorenjima</w:t>
      </w:r>
      <w:proofErr w:type="spellEnd"/>
      <w:r w:rsidRPr="004A6023">
        <w:rPr>
          <w:rFonts w:asciiTheme="minorHAnsi" w:hAnsiTheme="minorHAnsi" w:cstheme="minorHAnsi"/>
          <w:b w:val="0"/>
          <w:bCs w:val="0"/>
          <w:sz w:val="22"/>
          <w:szCs w:val="22"/>
        </w:rPr>
        <w:t>.</w:t>
      </w:r>
    </w:p>
    <w:p w14:paraId="3669B440" w14:textId="77777777" w:rsidR="006705D3" w:rsidRPr="00AB3D3B" w:rsidRDefault="006705D3" w:rsidP="006705D3">
      <w:pPr>
        <w:pStyle w:val="Bodytext120"/>
        <w:shd w:val="clear" w:color="auto" w:fill="auto"/>
        <w:spacing w:line="240" w:lineRule="auto"/>
        <w:ind w:firstLine="360"/>
        <w:rPr>
          <w:rFonts w:asciiTheme="minorHAnsi" w:hAnsiTheme="minorHAnsi" w:cstheme="minorHAnsi"/>
          <w:b w:val="0"/>
          <w:bCs w:val="0"/>
          <w:sz w:val="22"/>
          <w:szCs w:val="22"/>
        </w:rPr>
      </w:pPr>
      <w:r w:rsidRPr="00AB3D3B">
        <w:rPr>
          <w:rFonts w:asciiTheme="minorHAnsi" w:hAnsiTheme="minorHAnsi" w:cstheme="minorHAnsi"/>
          <w:b w:val="0"/>
          <w:bCs w:val="0"/>
          <w:sz w:val="22"/>
          <w:szCs w:val="22"/>
        </w:rPr>
        <w:t xml:space="preserve">Da bi </w:t>
      </w:r>
      <w:proofErr w:type="spellStart"/>
      <w:r w:rsidRPr="00AB3D3B">
        <w:rPr>
          <w:rFonts w:asciiTheme="minorHAnsi" w:hAnsiTheme="minorHAnsi" w:cstheme="minorHAnsi"/>
          <w:b w:val="0"/>
          <w:bCs w:val="0"/>
          <w:sz w:val="22"/>
          <w:szCs w:val="22"/>
        </w:rPr>
        <w:t>naglasio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dostojanstvo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čoveka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stvorenog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lik</w:t>
      </w:r>
      <w:proofErr w:type="spellEnd"/>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kaže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Noju</w:t>
      </w:r>
      <w:proofErr w:type="spellEnd"/>
      <w:r w:rsidRPr="00AB3D3B">
        <w:rPr>
          <w:rFonts w:asciiTheme="minorHAnsi" w:hAnsiTheme="minorHAnsi" w:cstheme="minorHAnsi"/>
          <w:b w:val="0"/>
          <w:bCs w:val="0"/>
          <w:sz w:val="22"/>
          <w:szCs w:val="22"/>
        </w:rPr>
        <w:t xml:space="preserve">: „Ko </w:t>
      </w:r>
      <w:proofErr w:type="spellStart"/>
      <w:r w:rsidRPr="00AB3D3B">
        <w:rPr>
          <w:rFonts w:asciiTheme="minorHAnsi" w:hAnsiTheme="minorHAnsi" w:cstheme="minorHAnsi"/>
          <w:b w:val="0"/>
          <w:bCs w:val="0"/>
          <w:sz w:val="22"/>
          <w:szCs w:val="22"/>
        </w:rPr>
        <w:t>prolije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krv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čovečiju</w:t>
      </w:r>
      <w:proofErr w:type="spellEnd"/>
      <w:r w:rsidRPr="00AB3D3B">
        <w:rPr>
          <w:rFonts w:asciiTheme="minorHAnsi" w:hAnsiTheme="minorHAnsi" w:cstheme="minorHAnsi"/>
          <w:b w:val="0"/>
          <w:bCs w:val="0"/>
          <w:sz w:val="22"/>
          <w:szCs w:val="22"/>
        </w:rPr>
        <w:t xml:space="preserve">, od </w:t>
      </w:r>
      <w:proofErr w:type="spellStart"/>
      <w:r w:rsidRPr="00AB3D3B">
        <w:rPr>
          <w:rFonts w:asciiTheme="minorHAnsi" w:hAnsiTheme="minorHAnsi" w:cstheme="minorHAnsi"/>
          <w:b w:val="0"/>
          <w:bCs w:val="0"/>
          <w:sz w:val="22"/>
          <w:szCs w:val="22"/>
        </w:rPr>
        <w:t>čoveka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se </w:t>
      </w:r>
      <w:proofErr w:type="spellStart"/>
      <w:r w:rsidRPr="00AB3D3B">
        <w:rPr>
          <w:rFonts w:asciiTheme="minorHAnsi" w:hAnsiTheme="minorHAnsi" w:cstheme="minorHAnsi"/>
          <w:b w:val="0"/>
          <w:bCs w:val="0"/>
          <w:sz w:val="22"/>
          <w:szCs w:val="22"/>
        </w:rPr>
        <w:t>proliti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krv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jer</w:t>
      </w:r>
      <w:proofErr w:type="spellEnd"/>
      <w:r w:rsidRPr="00AB3D3B">
        <w:rPr>
          <w:rFonts w:asciiTheme="minorHAnsi" w:hAnsiTheme="minorHAnsi" w:cstheme="minorHAnsi"/>
          <w:b w:val="0"/>
          <w:bCs w:val="0"/>
          <w:sz w:val="22"/>
          <w:szCs w:val="22"/>
        </w:rPr>
        <w:t xml:space="preserve"> je Bog </w:t>
      </w:r>
      <w:proofErr w:type="spellStart"/>
      <w:r w:rsidRPr="00AB3D3B">
        <w:rPr>
          <w:rFonts w:asciiTheme="minorHAnsi" w:hAnsiTheme="minorHAnsi" w:cstheme="minorHAnsi"/>
          <w:b w:val="0"/>
          <w:bCs w:val="0"/>
          <w:sz w:val="22"/>
          <w:szCs w:val="22"/>
        </w:rPr>
        <w:t>stvorio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čoveka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svoju</w:t>
      </w:r>
      <w:proofErr w:type="spellEnd"/>
      <w:r w:rsidRPr="00AB3D3B">
        <w:rPr>
          <w:rFonts w:asciiTheme="minorHAnsi" w:hAnsiTheme="minorHAnsi" w:cstheme="minorHAnsi"/>
          <w:b w:val="0"/>
          <w:bCs w:val="0"/>
          <w:sz w:val="22"/>
          <w:szCs w:val="22"/>
        </w:rPr>
        <w:t xml:space="preserve"> </w:t>
      </w:r>
      <w:proofErr w:type="spellStart"/>
      <w:proofErr w:type="gramStart"/>
      <w:r w:rsidRPr="00AB3D3B">
        <w:rPr>
          <w:rFonts w:asciiTheme="minorHAnsi" w:hAnsiTheme="minorHAnsi" w:cstheme="minorHAnsi"/>
          <w:b w:val="0"/>
          <w:bCs w:val="0"/>
          <w:sz w:val="22"/>
          <w:szCs w:val="22"/>
        </w:rPr>
        <w:t>sliku</w:t>
      </w:r>
      <w:proofErr w:type="spellEnd"/>
      <w:r w:rsidRPr="00AB3D3B">
        <w:rPr>
          <w:rFonts w:asciiTheme="minorHAnsi" w:hAnsiTheme="minorHAnsi" w:cstheme="minorHAnsi"/>
          <w:b w:val="0"/>
          <w:bCs w:val="0"/>
          <w:sz w:val="22"/>
          <w:szCs w:val="22"/>
        </w:rPr>
        <w:t>“ (</w:t>
      </w:r>
      <w:proofErr w:type="gramEnd"/>
      <w:r w:rsidRPr="00AB3D3B">
        <w:rPr>
          <w:rFonts w:asciiTheme="minorHAnsi" w:hAnsiTheme="minorHAnsi" w:cstheme="minorHAnsi"/>
          <w:b w:val="0"/>
          <w:bCs w:val="0"/>
          <w:sz w:val="22"/>
          <w:szCs w:val="22"/>
        </w:rPr>
        <w:t xml:space="preserve">1. </w:t>
      </w:r>
      <w:proofErr w:type="spellStart"/>
      <w:r w:rsidRPr="00AB3D3B">
        <w:rPr>
          <w:rFonts w:asciiTheme="minorHAnsi" w:hAnsiTheme="minorHAnsi" w:cstheme="minorHAnsi"/>
          <w:b w:val="0"/>
          <w:bCs w:val="0"/>
          <w:sz w:val="22"/>
          <w:szCs w:val="22"/>
        </w:rPr>
        <w:t>Mojsijeva</w:t>
      </w:r>
      <w:proofErr w:type="spellEnd"/>
      <w:r w:rsidRPr="00AB3D3B">
        <w:rPr>
          <w:rFonts w:asciiTheme="minorHAnsi" w:hAnsiTheme="minorHAnsi" w:cstheme="minorHAnsi"/>
          <w:b w:val="0"/>
          <w:bCs w:val="0"/>
          <w:sz w:val="22"/>
          <w:szCs w:val="22"/>
        </w:rPr>
        <w:t xml:space="preserve"> 9:6). Bog </w:t>
      </w:r>
      <w:proofErr w:type="spellStart"/>
      <w:r w:rsidRPr="00AB3D3B">
        <w:rPr>
          <w:rFonts w:asciiTheme="minorHAnsi" w:hAnsiTheme="minorHAnsi" w:cstheme="minorHAnsi"/>
          <w:b w:val="0"/>
          <w:bCs w:val="0"/>
          <w:sz w:val="22"/>
          <w:szCs w:val="22"/>
        </w:rPr>
        <w:t>dalje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izjavljuje</w:t>
      </w:r>
      <w:proofErr w:type="spellEnd"/>
      <w:r w:rsidRPr="00AB3D3B">
        <w:rPr>
          <w:rFonts w:asciiTheme="minorHAnsi" w:hAnsiTheme="minorHAnsi" w:cstheme="minorHAnsi"/>
          <w:b w:val="0"/>
          <w:bCs w:val="0"/>
          <w:sz w:val="22"/>
          <w:szCs w:val="22"/>
        </w:rPr>
        <w:t>: „</w:t>
      </w:r>
      <w:proofErr w:type="spellStart"/>
      <w:r w:rsidRPr="00AB3D3B">
        <w:rPr>
          <w:rFonts w:asciiTheme="minorHAnsi" w:hAnsiTheme="minorHAnsi" w:cstheme="minorHAnsi"/>
          <w:b w:val="0"/>
          <w:bCs w:val="0"/>
          <w:sz w:val="22"/>
          <w:szCs w:val="22"/>
        </w:rPr>
        <w:t>Utemeljujem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svoj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tobom</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tvojim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potomstvom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posle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tebe</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nikada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više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neće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svako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telo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istrebljeno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vodama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potopa</w:t>
      </w:r>
      <w:proofErr w:type="spellEnd"/>
      <w:r w:rsidRPr="00AB3D3B">
        <w:rPr>
          <w:rFonts w:asciiTheme="minorHAnsi" w:hAnsiTheme="minorHAnsi" w:cstheme="minorHAnsi"/>
          <w:b w:val="0"/>
          <w:bCs w:val="0"/>
          <w:sz w:val="22"/>
          <w:szCs w:val="22"/>
        </w:rPr>
        <w:t xml:space="preserve">, i da </w:t>
      </w:r>
      <w:proofErr w:type="spellStart"/>
      <w:r w:rsidRPr="00AB3D3B">
        <w:rPr>
          <w:rFonts w:asciiTheme="minorHAnsi" w:hAnsiTheme="minorHAnsi" w:cstheme="minorHAnsi"/>
          <w:b w:val="0"/>
          <w:bCs w:val="0"/>
          <w:sz w:val="22"/>
          <w:szCs w:val="22"/>
        </w:rPr>
        <w:t>nikada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više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neće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potopa</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uništi</w:t>
      </w:r>
      <w:proofErr w:type="spellEnd"/>
      <w:r w:rsidRPr="00AB3D3B">
        <w:rPr>
          <w:rFonts w:asciiTheme="minorHAnsi" w:hAnsiTheme="minorHAnsi" w:cstheme="minorHAnsi"/>
          <w:b w:val="0"/>
          <w:bCs w:val="0"/>
          <w:sz w:val="22"/>
          <w:szCs w:val="22"/>
        </w:rPr>
        <w:t xml:space="preserve"> </w:t>
      </w:r>
      <w:proofErr w:type="spellStart"/>
      <w:proofErr w:type="gramStart"/>
      <w:r w:rsidRPr="00AB3D3B">
        <w:rPr>
          <w:rFonts w:asciiTheme="minorHAnsi" w:hAnsiTheme="minorHAnsi" w:cstheme="minorHAnsi"/>
          <w:b w:val="0"/>
          <w:bCs w:val="0"/>
          <w:sz w:val="22"/>
          <w:szCs w:val="22"/>
        </w:rPr>
        <w:t>zemlju</w:t>
      </w:r>
      <w:proofErr w:type="spellEnd"/>
      <w:r w:rsidRPr="00AB3D3B">
        <w:rPr>
          <w:rFonts w:asciiTheme="minorHAnsi" w:hAnsiTheme="minorHAnsi" w:cstheme="minorHAnsi"/>
          <w:b w:val="0"/>
          <w:bCs w:val="0"/>
          <w:sz w:val="22"/>
          <w:szCs w:val="22"/>
        </w:rPr>
        <w:t>“ (</w:t>
      </w:r>
      <w:proofErr w:type="gramEnd"/>
      <w:r w:rsidRPr="00AB3D3B">
        <w:rPr>
          <w:rFonts w:asciiTheme="minorHAnsi" w:hAnsiTheme="minorHAnsi" w:cstheme="minorHAnsi"/>
          <w:b w:val="0"/>
          <w:bCs w:val="0"/>
          <w:sz w:val="22"/>
          <w:szCs w:val="22"/>
        </w:rPr>
        <w:t xml:space="preserve">1. </w:t>
      </w:r>
      <w:proofErr w:type="gramStart"/>
      <w:r w:rsidRPr="00AB3D3B">
        <w:rPr>
          <w:rFonts w:asciiTheme="minorHAnsi" w:hAnsiTheme="minorHAnsi" w:cstheme="minorHAnsi"/>
          <w:b w:val="0"/>
          <w:bCs w:val="0"/>
          <w:sz w:val="22"/>
          <w:szCs w:val="22"/>
        </w:rPr>
        <w:t>.</w:t>
      </w:r>
      <w:proofErr w:type="spellStart"/>
      <w:r w:rsidRPr="00AB3D3B">
        <w:rPr>
          <w:rFonts w:asciiTheme="minorHAnsi" w:hAnsiTheme="minorHAnsi" w:cstheme="minorHAnsi"/>
          <w:b w:val="0"/>
          <w:bCs w:val="0"/>
          <w:sz w:val="22"/>
          <w:szCs w:val="22"/>
        </w:rPr>
        <w:t>Mojsijeva</w:t>
      </w:r>
      <w:proofErr w:type="spellEnd"/>
      <w:proofErr w:type="gramEnd"/>
      <w:r w:rsidRPr="00AB3D3B">
        <w:rPr>
          <w:rFonts w:asciiTheme="minorHAnsi" w:hAnsiTheme="minorHAnsi" w:cstheme="minorHAnsi"/>
          <w:b w:val="0"/>
          <w:bCs w:val="0"/>
          <w:sz w:val="22"/>
          <w:szCs w:val="22"/>
        </w:rPr>
        <w:t xml:space="preserve"> 9:11). </w:t>
      </w:r>
      <w:proofErr w:type="spellStart"/>
      <w:r w:rsidRPr="00AB3D3B">
        <w:rPr>
          <w:rFonts w:asciiTheme="minorHAnsi" w:hAnsiTheme="minorHAnsi" w:cstheme="minorHAnsi"/>
          <w:b w:val="0"/>
          <w:bCs w:val="0"/>
          <w:sz w:val="22"/>
          <w:szCs w:val="22"/>
        </w:rPr>
        <w:t>Takođe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kaže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Noju</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duga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poslužiti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znak</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zaveta</w:t>
      </w:r>
      <w:proofErr w:type="spellEnd"/>
      <w:r w:rsidRPr="00AB3D3B">
        <w:rPr>
          <w:rFonts w:asciiTheme="minorHAnsi" w:hAnsiTheme="minorHAnsi" w:cstheme="minorHAnsi"/>
          <w:b w:val="0"/>
          <w:bCs w:val="0"/>
          <w:sz w:val="22"/>
          <w:szCs w:val="22"/>
        </w:rPr>
        <w:t xml:space="preserve"> (9:13-17). Na taj </w:t>
      </w:r>
      <w:proofErr w:type="spellStart"/>
      <w:r w:rsidRPr="00AB3D3B">
        <w:rPr>
          <w:rFonts w:asciiTheme="minorHAnsi" w:hAnsiTheme="minorHAnsi" w:cstheme="minorHAnsi"/>
          <w:b w:val="0"/>
          <w:bCs w:val="0"/>
          <w:sz w:val="22"/>
          <w:szCs w:val="22"/>
        </w:rPr>
        <w:t>način</w:t>
      </w:r>
      <w:proofErr w:type="spellEnd"/>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ponovo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uspostavlja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svoje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carstvo</w:t>
      </w:r>
      <w:proofErr w:type="spellEnd"/>
      <w:r w:rsidRPr="00AB3D3B">
        <w:rPr>
          <w:rFonts w:asciiTheme="minorHAnsi" w:hAnsiTheme="minorHAnsi" w:cstheme="minorHAnsi"/>
          <w:b w:val="0"/>
          <w:bCs w:val="0"/>
          <w:sz w:val="22"/>
          <w:szCs w:val="22"/>
        </w:rPr>
        <w:t xml:space="preserve"> po </w:t>
      </w:r>
      <w:proofErr w:type="spellStart"/>
      <w:r w:rsidRPr="00AB3D3B">
        <w:rPr>
          <w:rFonts w:asciiTheme="minorHAnsi" w:hAnsiTheme="minorHAnsi" w:cstheme="minorHAnsi"/>
          <w:b w:val="0"/>
          <w:bCs w:val="0"/>
          <w:sz w:val="22"/>
          <w:szCs w:val="22"/>
        </w:rPr>
        <w:t>uzoru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prvobitnog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stvaranja</w:t>
      </w:r>
      <w:proofErr w:type="spellEnd"/>
      <w:r w:rsidRPr="00AB3D3B">
        <w:rPr>
          <w:rFonts w:asciiTheme="minorHAnsi" w:hAnsiTheme="minorHAnsi" w:cstheme="minorHAnsi"/>
          <w:b w:val="0"/>
          <w:bCs w:val="0"/>
          <w:sz w:val="22"/>
          <w:szCs w:val="22"/>
        </w:rPr>
        <w:t xml:space="preserve"> u Edenu.39 </w:t>
      </w:r>
      <w:proofErr w:type="spellStart"/>
      <w:r w:rsidRPr="00AB3D3B">
        <w:rPr>
          <w:rFonts w:asciiTheme="minorHAnsi" w:hAnsiTheme="minorHAnsi" w:cstheme="minorHAnsi"/>
          <w:b w:val="0"/>
          <w:bCs w:val="0"/>
          <w:sz w:val="22"/>
          <w:szCs w:val="22"/>
        </w:rPr>
        <w:t>Ovaj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Nojem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takođe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sadrži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princip</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ljudske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vladavine</w:t>
      </w:r>
      <w:proofErr w:type="spellEnd"/>
      <w:r w:rsidRPr="00AB3D3B">
        <w:rPr>
          <w:rFonts w:asciiTheme="minorHAnsi" w:hAnsiTheme="minorHAnsi" w:cstheme="minorHAnsi"/>
          <w:b w:val="0"/>
          <w:bCs w:val="0"/>
          <w:sz w:val="22"/>
          <w:szCs w:val="22"/>
        </w:rPr>
        <w:t xml:space="preserve"> — </w:t>
      </w:r>
      <w:proofErr w:type="spellStart"/>
      <w:r w:rsidRPr="00AB3D3B">
        <w:rPr>
          <w:rFonts w:asciiTheme="minorHAnsi" w:hAnsiTheme="minorHAnsi" w:cstheme="minorHAnsi"/>
          <w:b w:val="0"/>
          <w:bCs w:val="0"/>
          <w:sz w:val="22"/>
          <w:szCs w:val="22"/>
        </w:rPr>
        <w:t>vladavinu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čoveka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nad</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drugim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ljudima</w:t>
      </w:r>
      <w:proofErr w:type="spellEnd"/>
      <w:r w:rsidRPr="00AB3D3B">
        <w:rPr>
          <w:rFonts w:asciiTheme="minorHAnsi" w:hAnsiTheme="minorHAnsi" w:cstheme="minorHAnsi"/>
          <w:b w:val="0"/>
          <w:bCs w:val="0"/>
          <w:sz w:val="22"/>
          <w:szCs w:val="22"/>
        </w:rPr>
        <w:t xml:space="preserve"> (1. </w:t>
      </w:r>
      <w:proofErr w:type="spellStart"/>
      <w:r w:rsidRPr="00AB3D3B">
        <w:rPr>
          <w:rFonts w:asciiTheme="minorHAnsi" w:hAnsiTheme="minorHAnsi" w:cstheme="minorHAnsi"/>
          <w:b w:val="0"/>
          <w:bCs w:val="0"/>
          <w:sz w:val="22"/>
          <w:szCs w:val="22"/>
        </w:rPr>
        <w:t>Mojsijeva</w:t>
      </w:r>
      <w:proofErr w:type="spellEnd"/>
      <w:r w:rsidRPr="00AB3D3B">
        <w:rPr>
          <w:rFonts w:asciiTheme="minorHAnsi" w:hAnsiTheme="minorHAnsi" w:cstheme="minorHAnsi"/>
          <w:b w:val="0"/>
          <w:bCs w:val="0"/>
          <w:sz w:val="22"/>
          <w:szCs w:val="22"/>
        </w:rPr>
        <w:t xml:space="preserve"> 9:5, 6).40</w:t>
      </w:r>
    </w:p>
    <w:p w14:paraId="748B4F32" w14:textId="77777777" w:rsidR="00F5015B" w:rsidRPr="00AB3D3B" w:rsidRDefault="00F5015B" w:rsidP="00F5015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3B">
        <w:rPr>
          <w:rFonts w:asciiTheme="minorHAnsi" w:hAnsiTheme="minorHAnsi" w:cstheme="minorHAnsi"/>
          <w:b w:val="0"/>
          <w:bCs w:val="0"/>
          <w:sz w:val="22"/>
          <w:szCs w:val="22"/>
        </w:rPr>
        <w:t>Preko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Noja</w:t>
      </w:r>
      <w:proofErr w:type="spellEnd"/>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proklinje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Hamovog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sina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Hanana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govoreći</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on </w:t>
      </w:r>
      <w:proofErr w:type="spellStart"/>
      <w:r w:rsidRPr="00AB3D3B">
        <w:rPr>
          <w:rFonts w:asciiTheme="minorHAnsi" w:hAnsiTheme="minorHAnsi" w:cstheme="minorHAnsi"/>
          <w:b w:val="0"/>
          <w:bCs w:val="0"/>
          <w:sz w:val="22"/>
          <w:szCs w:val="22"/>
        </w:rPr>
        <w:t>biti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sluga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Nojevim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sinovima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Šemu</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Jafetu</w:t>
      </w:r>
      <w:proofErr w:type="spellEnd"/>
      <w:r w:rsidRPr="00AB3D3B">
        <w:rPr>
          <w:rFonts w:asciiTheme="minorHAnsi" w:hAnsiTheme="minorHAnsi" w:cstheme="minorHAnsi"/>
          <w:b w:val="0"/>
          <w:bCs w:val="0"/>
          <w:sz w:val="22"/>
          <w:szCs w:val="22"/>
        </w:rPr>
        <w:t xml:space="preserve">. On </w:t>
      </w:r>
      <w:proofErr w:type="spellStart"/>
      <w:r w:rsidRPr="00AB3D3B">
        <w:rPr>
          <w:rFonts w:asciiTheme="minorHAnsi" w:hAnsiTheme="minorHAnsi" w:cstheme="minorHAnsi"/>
          <w:b w:val="0"/>
          <w:bCs w:val="0"/>
          <w:sz w:val="22"/>
          <w:szCs w:val="22"/>
        </w:rPr>
        <w:t>takođe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izjavljuje</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Sim </w:t>
      </w:r>
      <w:proofErr w:type="spellStart"/>
      <w:r w:rsidRPr="00AB3D3B">
        <w:rPr>
          <w:rFonts w:asciiTheme="minorHAnsi" w:hAnsiTheme="minorHAnsi" w:cstheme="minorHAnsi"/>
          <w:b w:val="0"/>
          <w:bCs w:val="0"/>
          <w:sz w:val="22"/>
          <w:szCs w:val="22"/>
        </w:rPr>
        <w:t>imati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poseban</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odnos</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prema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Bogu</w:t>
      </w:r>
      <w:proofErr w:type="spellEnd"/>
      <w:r w:rsidRPr="00AB3D3B">
        <w:rPr>
          <w:rFonts w:asciiTheme="minorHAnsi" w:hAnsiTheme="minorHAnsi" w:cstheme="minorHAnsi"/>
          <w:b w:val="0"/>
          <w:bCs w:val="0"/>
          <w:sz w:val="22"/>
          <w:szCs w:val="22"/>
        </w:rPr>
        <w:t xml:space="preserve"> (</w:t>
      </w:r>
      <w:proofErr w:type="gramStart"/>
      <w:r w:rsidRPr="00AB3D3B">
        <w:rPr>
          <w:rFonts w:asciiTheme="minorHAnsi" w:hAnsiTheme="minorHAnsi" w:cstheme="minorHAnsi"/>
          <w:b w:val="0"/>
          <w:bCs w:val="0"/>
          <w:sz w:val="22"/>
          <w:szCs w:val="22"/>
        </w:rPr>
        <w:t>1.Mojsijeva</w:t>
      </w:r>
      <w:proofErr w:type="gramEnd"/>
      <w:r w:rsidRPr="00AB3D3B">
        <w:rPr>
          <w:rFonts w:asciiTheme="minorHAnsi" w:hAnsiTheme="minorHAnsi" w:cstheme="minorHAnsi"/>
          <w:b w:val="0"/>
          <w:bCs w:val="0"/>
          <w:sz w:val="22"/>
          <w:szCs w:val="22"/>
        </w:rPr>
        <w:t xml:space="preserve"> 9:26-27).41 Kao </w:t>
      </w:r>
      <w:proofErr w:type="spellStart"/>
      <w:r w:rsidRPr="00AB3D3B">
        <w:rPr>
          <w:rFonts w:asciiTheme="minorHAnsi" w:hAnsiTheme="minorHAnsi" w:cstheme="minorHAnsi"/>
          <w:b w:val="0"/>
          <w:bCs w:val="0"/>
          <w:sz w:val="22"/>
          <w:szCs w:val="22"/>
        </w:rPr>
        <w:t>takav</w:t>
      </w:r>
      <w:proofErr w:type="spellEnd"/>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formirati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naciju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Semita</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poveriće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Zakon</w:t>
      </w:r>
      <w:proofErr w:type="spellEnd"/>
      <w:r w:rsidRPr="00AB3D3B">
        <w:rPr>
          <w:rFonts w:asciiTheme="minorHAnsi" w:hAnsiTheme="minorHAnsi" w:cstheme="minorHAnsi"/>
          <w:b w:val="0"/>
          <w:bCs w:val="0"/>
          <w:sz w:val="22"/>
          <w:szCs w:val="22"/>
        </w:rPr>
        <w:t xml:space="preserve">, a </w:t>
      </w:r>
      <w:proofErr w:type="spellStart"/>
      <w:r w:rsidRPr="00AB3D3B">
        <w:rPr>
          <w:rFonts w:asciiTheme="minorHAnsi" w:hAnsiTheme="minorHAnsi" w:cstheme="minorHAnsi"/>
          <w:b w:val="0"/>
          <w:bCs w:val="0"/>
          <w:sz w:val="22"/>
          <w:szCs w:val="22"/>
        </w:rPr>
        <w:t>preko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njih</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dovesti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Mesij</w:t>
      </w:r>
      <w:r>
        <w:rPr>
          <w:rFonts w:asciiTheme="minorHAnsi" w:hAnsiTheme="minorHAnsi" w:cstheme="minorHAnsi"/>
          <w:b w:val="0"/>
          <w:bCs w:val="0"/>
          <w:sz w:val="22"/>
          <w:szCs w:val="22"/>
        </w:rPr>
        <w:t>u</w:t>
      </w:r>
      <w:proofErr w:type="spellEnd"/>
      <w:r w:rsidRPr="00AB3D3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w:t>
      </w:r>
      <w:r w:rsidRPr="00AB3D3B">
        <w:rPr>
          <w:rFonts w:asciiTheme="minorHAnsi" w:hAnsiTheme="minorHAnsi" w:cstheme="minorHAnsi"/>
          <w:b w:val="0"/>
          <w:bCs w:val="0"/>
          <w:sz w:val="22"/>
          <w:szCs w:val="22"/>
        </w:rPr>
        <w:t xml:space="preserve">oji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blagosloviti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narode</w:t>
      </w:r>
      <w:proofErr w:type="spellEnd"/>
      <w:r w:rsidRPr="00AB3D3B">
        <w:rPr>
          <w:rFonts w:asciiTheme="minorHAnsi" w:hAnsiTheme="minorHAnsi" w:cstheme="minorHAnsi"/>
          <w:b w:val="0"/>
          <w:bCs w:val="0"/>
          <w:sz w:val="22"/>
          <w:szCs w:val="22"/>
        </w:rPr>
        <w:t>. Avram (A</w:t>
      </w:r>
      <w:r>
        <w:rPr>
          <w:rFonts w:asciiTheme="minorHAnsi" w:hAnsiTheme="minorHAnsi" w:cstheme="minorHAnsi"/>
          <w:b w:val="0"/>
          <w:bCs w:val="0"/>
          <w:sz w:val="22"/>
          <w:szCs w:val="22"/>
        </w:rPr>
        <w:t>v</w:t>
      </w:r>
      <w:r w:rsidRPr="00AB3D3B">
        <w:rPr>
          <w:rFonts w:asciiTheme="minorHAnsi" w:hAnsiTheme="minorHAnsi" w:cstheme="minorHAnsi"/>
          <w:b w:val="0"/>
          <w:bCs w:val="0"/>
          <w:sz w:val="22"/>
          <w:szCs w:val="22"/>
        </w:rPr>
        <w:t>ra</w:t>
      </w:r>
      <w:r>
        <w:rPr>
          <w:rFonts w:asciiTheme="minorHAnsi" w:hAnsiTheme="minorHAnsi" w:cstheme="minorHAnsi"/>
          <w:b w:val="0"/>
          <w:bCs w:val="0"/>
          <w:sz w:val="22"/>
          <w:szCs w:val="22"/>
        </w:rPr>
        <w:t>ha</w:t>
      </w:r>
      <w:r w:rsidRPr="00AB3D3B">
        <w:rPr>
          <w:rFonts w:asciiTheme="minorHAnsi" w:hAnsiTheme="minorHAnsi" w:cstheme="minorHAnsi"/>
          <w:b w:val="0"/>
          <w:bCs w:val="0"/>
          <w:sz w:val="22"/>
          <w:szCs w:val="22"/>
        </w:rPr>
        <w:t xml:space="preserve">m),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Semit</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Simov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potomak</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tako</w:t>
      </w:r>
      <w:proofErr w:type="spellEnd"/>
      <w:r w:rsidRPr="00AB3D3B">
        <w:rPr>
          <w:rFonts w:asciiTheme="minorHAnsi" w:hAnsiTheme="minorHAnsi" w:cstheme="minorHAnsi"/>
          <w:b w:val="0"/>
          <w:bCs w:val="0"/>
          <w:sz w:val="22"/>
          <w:szCs w:val="22"/>
        </w:rPr>
        <w:t xml:space="preserve"> je </w:t>
      </w:r>
      <w:proofErr w:type="spellStart"/>
      <w:r w:rsidRPr="00AB3D3B">
        <w:rPr>
          <w:rFonts w:asciiTheme="minorHAnsi" w:hAnsiTheme="minorHAnsi" w:cstheme="minorHAnsi"/>
          <w:b w:val="0"/>
          <w:bCs w:val="0"/>
          <w:sz w:val="22"/>
          <w:szCs w:val="22"/>
        </w:rPr>
        <w:t>naslednik</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Nojevog</w:t>
      </w:r>
      <w:proofErr w:type="spellEnd"/>
      <w:r w:rsidRPr="00AB3D3B">
        <w:rPr>
          <w:rFonts w:asciiTheme="minorHAnsi" w:hAnsiTheme="minorHAnsi" w:cstheme="minorHAnsi"/>
          <w:b w:val="0"/>
          <w:bCs w:val="0"/>
          <w:sz w:val="22"/>
          <w:szCs w:val="22"/>
        </w:rPr>
        <w:t xml:space="preserve"> saveza,</w:t>
      </w:r>
      <w:r w:rsidRPr="00F5015B">
        <w:rPr>
          <w:rFonts w:asciiTheme="minorHAnsi" w:hAnsiTheme="minorHAnsi" w:cstheme="minorHAnsi"/>
          <w:b w:val="0"/>
          <w:bCs w:val="0"/>
          <w:sz w:val="22"/>
          <w:szCs w:val="22"/>
          <w:vertAlign w:val="superscript"/>
        </w:rPr>
        <w:t>42</w:t>
      </w:r>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takođe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postaje</w:t>
      </w:r>
      <w:proofErr w:type="spellEnd"/>
      <w:r w:rsidRPr="00AB3D3B">
        <w:rPr>
          <w:rFonts w:asciiTheme="minorHAnsi" w:hAnsiTheme="minorHAnsi" w:cstheme="minorHAnsi"/>
          <w:b w:val="0"/>
          <w:bCs w:val="0"/>
          <w:sz w:val="22"/>
          <w:szCs w:val="22"/>
        </w:rPr>
        <w:t xml:space="preserve"> deo </w:t>
      </w:r>
      <w:proofErr w:type="spellStart"/>
      <w:r w:rsidRPr="00AB3D3B">
        <w:rPr>
          <w:rFonts w:asciiTheme="minorHAnsi" w:hAnsiTheme="minorHAnsi" w:cstheme="minorHAnsi"/>
          <w:b w:val="0"/>
          <w:bCs w:val="0"/>
          <w:sz w:val="22"/>
          <w:szCs w:val="22"/>
        </w:rPr>
        <w:t>posebnog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Bogom</w:t>
      </w:r>
      <w:proofErr w:type="spellEnd"/>
      <w:r w:rsidRPr="00AB3D3B">
        <w:rPr>
          <w:rFonts w:asciiTheme="minorHAnsi" w:hAnsiTheme="minorHAnsi" w:cstheme="minorHAnsi"/>
          <w:b w:val="0"/>
          <w:bCs w:val="0"/>
          <w:sz w:val="22"/>
          <w:szCs w:val="22"/>
        </w:rPr>
        <w:t>.</w:t>
      </w:r>
    </w:p>
    <w:p w14:paraId="3A8116F9" w14:textId="77777777" w:rsidR="00F5015B" w:rsidRPr="00AB3D3B" w:rsidRDefault="00F5015B" w:rsidP="00F5015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3B">
        <w:rPr>
          <w:rFonts w:asciiTheme="minorHAnsi" w:hAnsiTheme="minorHAnsi" w:cstheme="minorHAnsi"/>
          <w:b w:val="0"/>
          <w:bCs w:val="0"/>
          <w:sz w:val="22"/>
          <w:szCs w:val="22"/>
        </w:rPr>
        <w:t>Šemov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poseban</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odnos</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Bogom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može</w:t>
      </w:r>
      <w:proofErr w:type="spellEnd"/>
      <w:r w:rsidRPr="00AB3D3B">
        <w:rPr>
          <w:rFonts w:asciiTheme="minorHAnsi" w:hAnsiTheme="minorHAnsi" w:cstheme="minorHAnsi"/>
          <w:b w:val="0"/>
          <w:bCs w:val="0"/>
          <w:sz w:val="22"/>
          <w:szCs w:val="22"/>
        </w:rPr>
        <w:t xml:space="preserve"> se </w:t>
      </w:r>
      <w:proofErr w:type="spellStart"/>
      <w:r w:rsidRPr="00AB3D3B">
        <w:rPr>
          <w:rFonts w:asciiTheme="minorHAnsi" w:hAnsiTheme="minorHAnsi" w:cstheme="minorHAnsi"/>
          <w:b w:val="0"/>
          <w:bCs w:val="0"/>
          <w:sz w:val="22"/>
          <w:szCs w:val="22"/>
        </w:rPr>
        <w:t>posmatrati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nastavak</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odnosa</w:t>
      </w:r>
      <w:proofErr w:type="spellEnd"/>
      <w:r w:rsidRPr="00AB3D3B">
        <w:rPr>
          <w:rFonts w:asciiTheme="minorHAnsi" w:hAnsiTheme="minorHAnsi" w:cstheme="minorHAnsi"/>
          <w:b w:val="0"/>
          <w:bCs w:val="0"/>
          <w:sz w:val="22"/>
          <w:szCs w:val="22"/>
        </w:rPr>
        <w:t xml:space="preserve"> koji je Adam </w:t>
      </w:r>
      <w:proofErr w:type="spellStart"/>
      <w:r w:rsidRPr="00AB3D3B">
        <w:rPr>
          <w:rFonts w:asciiTheme="minorHAnsi" w:hAnsiTheme="minorHAnsi" w:cstheme="minorHAnsi"/>
          <w:b w:val="0"/>
          <w:bCs w:val="0"/>
          <w:sz w:val="22"/>
          <w:szCs w:val="22"/>
        </w:rPr>
        <w:t>imao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Bogom</w:t>
      </w:r>
      <w:proofErr w:type="spellEnd"/>
      <w:r w:rsidRPr="00AB3D3B">
        <w:rPr>
          <w:rFonts w:asciiTheme="minorHAnsi" w:hAnsiTheme="minorHAnsi" w:cstheme="minorHAnsi"/>
          <w:b w:val="0"/>
          <w:bCs w:val="0"/>
          <w:sz w:val="22"/>
          <w:szCs w:val="22"/>
        </w:rPr>
        <w:t xml:space="preserve"> pre pada, </w:t>
      </w:r>
      <w:proofErr w:type="spellStart"/>
      <w:r w:rsidRPr="00AB3D3B">
        <w:rPr>
          <w:rFonts w:asciiTheme="minorHAnsi" w:hAnsiTheme="minorHAnsi" w:cstheme="minorHAnsi"/>
          <w:b w:val="0"/>
          <w:bCs w:val="0"/>
          <w:sz w:val="22"/>
          <w:szCs w:val="22"/>
        </w:rPr>
        <w:t>odnosa</w:t>
      </w:r>
      <w:proofErr w:type="spellEnd"/>
      <w:r w:rsidRPr="00AB3D3B">
        <w:rPr>
          <w:rFonts w:asciiTheme="minorHAnsi" w:hAnsiTheme="minorHAnsi" w:cstheme="minorHAnsi"/>
          <w:b w:val="0"/>
          <w:bCs w:val="0"/>
          <w:sz w:val="22"/>
          <w:szCs w:val="22"/>
        </w:rPr>
        <w:t xml:space="preserve"> koji je </w:t>
      </w:r>
      <w:proofErr w:type="spellStart"/>
      <w:r w:rsidRPr="00AB3D3B">
        <w:rPr>
          <w:rFonts w:asciiTheme="minorHAnsi" w:hAnsiTheme="minorHAnsi" w:cstheme="minorHAnsi"/>
          <w:b w:val="0"/>
          <w:bCs w:val="0"/>
          <w:sz w:val="22"/>
          <w:szCs w:val="22"/>
        </w:rPr>
        <w:t>obnovljen</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Božjom</w:t>
      </w:r>
      <w:proofErr w:type="spellEnd"/>
      <w:r w:rsidRPr="00AB3D3B">
        <w:rPr>
          <w:rFonts w:asciiTheme="minorHAnsi" w:hAnsiTheme="minorHAnsi" w:cstheme="minorHAnsi"/>
          <w:b w:val="0"/>
          <w:bCs w:val="0"/>
          <w:sz w:val="22"/>
          <w:szCs w:val="22"/>
        </w:rPr>
        <w:t xml:space="preserve"> milošću.</w:t>
      </w:r>
      <w:r w:rsidRPr="00F5015B">
        <w:rPr>
          <w:rFonts w:asciiTheme="minorHAnsi" w:hAnsiTheme="minorHAnsi" w:cstheme="minorHAnsi"/>
          <w:b w:val="0"/>
          <w:bCs w:val="0"/>
          <w:sz w:val="22"/>
          <w:szCs w:val="22"/>
          <w:vertAlign w:val="superscript"/>
        </w:rPr>
        <w:t>43</w:t>
      </w:r>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Šem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piše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starozavetni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profesor</w:t>
      </w:r>
      <w:proofErr w:type="spellEnd"/>
      <w:r w:rsidRPr="00AB3D3B">
        <w:rPr>
          <w:rFonts w:asciiTheme="minorHAnsi" w:hAnsiTheme="minorHAnsi" w:cstheme="minorHAnsi"/>
          <w:b w:val="0"/>
          <w:bCs w:val="0"/>
          <w:sz w:val="22"/>
          <w:szCs w:val="22"/>
        </w:rPr>
        <w:t xml:space="preserve"> Gerard Van Groningen, „</w:t>
      </w:r>
      <w:proofErr w:type="spellStart"/>
      <w:r w:rsidRPr="00AB3D3B">
        <w:rPr>
          <w:rFonts w:asciiTheme="minorHAnsi" w:hAnsiTheme="minorHAnsi" w:cstheme="minorHAnsi"/>
          <w:b w:val="0"/>
          <w:bCs w:val="0"/>
          <w:sz w:val="22"/>
          <w:szCs w:val="22"/>
        </w:rPr>
        <w:t>treba</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bude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specifičan</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kanal</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kroz</w:t>
      </w:r>
      <w:proofErr w:type="spellEnd"/>
      <w:r w:rsidRPr="00AB3D3B">
        <w:rPr>
          <w:rFonts w:asciiTheme="minorHAnsi" w:hAnsiTheme="minorHAnsi" w:cstheme="minorHAnsi"/>
          <w:b w:val="0"/>
          <w:bCs w:val="0"/>
          <w:sz w:val="22"/>
          <w:szCs w:val="22"/>
        </w:rPr>
        <w:t xml:space="preserve"> koji </w:t>
      </w:r>
      <w:proofErr w:type="spellStart"/>
      <w:r w:rsidRPr="00AB3D3B">
        <w:rPr>
          <w:rFonts w:asciiTheme="minorHAnsi" w:hAnsiTheme="minorHAnsi" w:cstheme="minorHAnsi"/>
          <w:b w:val="0"/>
          <w:bCs w:val="0"/>
          <w:sz w:val="22"/>
          <w:szCs w:val="22"/>
        </w:rPr>
        <w:t>Gospod</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treba</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razradi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svoj</w:t>
      </w:r>
      <w:proofErr w:type="spellEnd"/>
      <w:r w:rsidRPr="00AB3D3B">
        <w:rPr>
          <w:rFonts w:asciiTheme="minorHAnsi" w:hAnsiTheme="minorHAnsi" w:cstheme="minorHAnsi"/>
          <w:b w:val="0"/>
          <w:bCs w:val="0"/>
          <w:sz w:val="22"/>
          <w:szCs w:val="22"/>
        </w:rPr>
        <w:t xml:space="preserve"> program </w:t>
      </w:r>
      <w:proofErr w:type="spellStart"/>
      <w:r w:rsidRPr="00AB3D3B">
        <w:rPr>
          <w:rFonts w:asciiTheme="minorHAnsi" w:hAnsiTheme="minorHAnsi" w:cstheme="minorHAnsi"/>
          <w:b w:val="0"/>
          <w:bCs w:val="0"/>
          <w:sz w:val="22"/>
          <w:szCs w:val="22"/>
        </w:rPr>
        <w:t>obnove</w:t>
      </w:r>
      <w:proofErr w:type="spellEnd"/>
      <w:r w:rsidRPr="00AB3D3B">
        <w:rPr>
          <w:rFonts w:asciiTheme="minorHAnsi" w:hAnsiTheme="minorHAnsi" w:cstheme="minorHAnsi"/>
          <w:b w:val="0"/>
          <w:bCs w:val="0"/>
          <w:sz w:val="22"/>
          <w:szCs w:val="22"/>
        </w:rPr>
        <w:t xml:space="preserve">— On </w:t>
      </w:r>
      <w:proofErr w:type="spellStart"/>
      <w:r w:rsidRPr="00AB3D3B">
        <w:rPr>
          <w:rFonts w:asciiTheme="minorHAnsi" w:hAnsiTheme="minorHAnsi" w:cstheme="minorHAnsi"/>
          <w:b w:val="0"/>
          <w:bCs w:val="0"/>
          <w:sz w:val="22"/>
          <w:szCs w:val="22"/>
        </w:rPr>
        <w:t>treba</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obezbedi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eventualn</w:t>
      </w:r>
      <w:r>
        <w:rPr>
          <w:rFonts w:asciiTheme="minorHAnsi" w:hAnsiTheme="minorHAnsi" w:cstheme="minorHAnsi"/>
          <w:b w:val="0"/>
          <w:bCs w:val="0"/>
          <w:sz w:val="22"/>
          <w:szCs w:val="22"/>
        </w:rPr>
        <w:t>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kraljevsk</w:t>
      </w:r>
      <w:r>
        <w:rPr>
          <w:rFonts w:asciiTheme="minorHAnsi" w:hAnsiTheme="minorHAnsi" w:cstheme="minorHAnsi"/>
          <w:b w:val="0"/>
          <w:bCs w:val="0"/>
          <w:sz w:val="22"/>
          <w:szCs w:val="22"/>
        </w:rPr>
        <w:t>og</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a</w:t>
      </w:r>
      <w:r w:rsidRPr="00AB3D3B">
        <w:rPr>
          <w:rFonts w:asciiTheme="minorHAnsi" w:hAnsiTheme="minorHAnsi" w:cstheme="minorHAnsi"/>
          <w:b w:val="0"/>
          <w:bCs w:val="0"/>
          <w:sz w:val="22"/>
          <w:szCs w:val="22"/>
        </w:rPr>
        <w:t>gent</w:t>
      </w:r>
      <w:r>
        <w:rPr>
          <w:rFonts w:asciiTheme="minorHAnsi" w:hAnsiTheme="minorHAnsi" w:cstheme="minorHAnsi"/>
          <w:b w:val="0"/>
          <w:bCs w:val="0"/>
          <w:sz w:val="22"/>
          <w:szCs w:val="22"/>
        </w:rPr>
        <w:t>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otkupljenja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Jevrejin</w:t>
      </w:r>
      <w:r>
        <w:rPr>
          <w:rFonts w:asciiTheme="minorHAnsi" w:hAnsiTheme="minorHAnsi" w:cstheme="minorHAnsi"/>
          <w:b w:val="0"/>
          <w:bCs w:val="0"/>
          <w:sz w:val="22"/>
          <w:szCs w:val="22"/>
        </w:rPr>
        <w:t>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potomk</w:t>
      </w:r>
      <w:r>
        <w:rPr>
          <w:rFonts w:asciiTheme="minorHAnsi" w:hAnsiTheme="minorHAnsi" w:cstheme="minorHAnsi"/>
          <w:b w:val="0"/>
          <w:bCs w:val="0"/>
          <w:sz w:val="22"/>
          <w:szCs w:val="22"/>
        </w:rPr>
        <w:t>a</w:t>
      </w:r>
      <w:proofErr w:type="spellEnd"/>
      <w:r w:rsidRPr="00AB3D3B">
        <w:rPr>
          <w:rFonts w:asciiTheme="minorHAnsi" w:hAnsiTheme="minorHAnsi" w:cstheme="minorHAnsi"/>
          <w:b w:val="0"/>
          <w:bCs w:val="0"/>
          <w:sz w:val="22"/>
          <w:szCs w:val="22"/>
        </w:rPr>
        <w:t xml:space="preserve"> Semita.’</w:t>
      </w:r>
      <w:r w:rsidRPr="00F5015B">
        <w:rPr>
          <w:rFonts w:asciiTheme="minorHAnsi" w:hAnsiTheme="minorHAnsi" w:cstheme="minorHAnsi"/>
          <w:b w:val="0"/>
          <w:bCs w:val="0"/>
          <w:sz w:val="22"/>
          <w:szCs w:val="22"/>
          <w:vertAlign w:val="superscript"/>
        </w:rPr>
        <w:t>44</w:t>
      </w:r>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Isus</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potvrđuje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ovaj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dogovor</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svojim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uzvikom</w:t>
      </w:r>
      <w:proofErr w:type="spellEnd"/>
      <w:r w:rsidRPr="00AB3D3B">
        <w:rPr>
          <w:rFonts w:asciiTheme="minorHAnsi" w:hAnsiTheme="minorHAnsi" w:cstheme="minorHAnsi"/>
          <w:b w:val="0"/>
          <w:bCs w:val="0"/>
          <w:sz w:val="22"/>
          <w:szCs w:val="22"/>
        </w:rPr>
        <w:t xml:space="preserve"> da je „</w:t>
      </w:r>
      <w:proofErr w:type="spellStart"/>
      <w:r w:rsidRPr="00AB3D3B">
        <w:rPr>
          <w:rFonts w:asciiTheme="minorHAnsi" w:hAnsiTheme="minorHAnsi" w:cstheme="minorHAnsi"/>
          <w:b w:val="0"/>
          <w:bCs w:val="0"/>
          <w:sz w:val="22"/>
          <w:szCs w:val="22"/>
        </w:rPr>
        <w:t>spasenje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w:t>
      </w:r>
      <w:proofErr w:type="spellEnd"/>
      <w:r w:rsidRPr="00AB3D3B">
        <w:rPr>
          <w:rFonts w:asciiTheme="minorHAnsi" w:hAnsiTheme="minorHAnsi" w:cstheme="minorHAnsi"/>
          <w:b w:val="0"/>
          <w:bCs w:val="0"/>
          <w:sz w:val="22"/>
          <w:szCs w:val="22"/>
        </w:rPr>
        <w:t xml:space="preserve"> </w:t>
      </w:r>
      <w:proofErr w:type="spellStart"/>
      <w:proofErr w:type="gramStart"/>
      <w:r w:rsidRPr="00AB3D3B">
        <w:rPr>
          <w:rFonts w:asciiTheme="minorHAnsi" w:hAnsiTheme="minorHAnsi" w:cstheme="minorHAnsi"/>
          <w:b w:val="0"/>
          <w:bCs w:val="0"/>
          <w:sz w:val="22"/>
          <w:szCs w:val="22"/>
        </w:rPr>
        <w:t>Jevreja</w:t>
      </w:r>
      <w:proofErr w:type="spellEnd"/>
      <w:r w:rsidRPr="00AB3D3B">
        <w:rPr>
          <w:rFonts w:asciiTheme="minorHAnsi" w:hAnsiTheme="minorHAnsi" w:cstheme="minorHAnsi"/>
          <w:b w:val="0"/>
          <w:bCs w:val="0"/>
          <w:sz w:val="22"/>
          <w:szCs w:val="22"/>
        </w:rPr>
        <w:t>“ (</w:t>
      </w:r>
      <w:proofErr w:type="gramEnd"/>
      <w:r w:rsidRPr="00AB3D3B">
        <w:rPr>
          <w:rFonts w:asciiTheme="minorHAnsi" w:hAnsiTheme="minorHAnsi" w:cstheme="minorHAnsi"/>
          <w:b w:val="0"/>
          <w:bCs w:val="0"/>
          <w:sz w:val="22"/>
          <w:szCs w:val="22"/>
        </w:rPr>
        <w:t xml:space="preserve">Jovan 4:22). </w:t>
      </w:r>
      <w:proofErr w:type="spellStart"/>
      <w:r w:rsidRPr="00AB3D3B">
        <w:rPr>
          <w:rFonts w:asciiTheme="minorHAnsi" w:hAnsiTheme="minorHAnsi" w:cstheme="minorHAnsi"/>
          <w:b w:val="0"/>
          <w:bCs w:val="0"/>
          <w:sz w:val="22"/>
          <w:szCs w:val="22"/>
        </w:rPr>
        <w:t>Hristos</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najveći</w:t>
      </w:r>
      <w:proofErr w:type="spellEnd"/>
      <w:r w:rsidRPr="00AB3D3B">
        <w:rPr>
          <w:rFonts w:asciiTheme="minorHAnsi" w:hAnsiTheme="minorHAnsi" w:cstheme="minorHAnsi"/>
          <w:b w:val="0"/>
          <w:bCs w:val="0"/>
          <w:sz w:val="22"/>
          <w:szCs w:val="22"/>
        </w:rPr>
        <w:t xml:space="preserve"> „</w:t>
      </w:r>
      <w:proofErr w:type="gramStart"/>
      <w:r w:rsidRPr="00AB3D3B">
        <w:rPr>
          <w:rFonts w:asciiTheme="minorHAnsi" w:hAnsiTheme="minorHAnsi" w:cstheme="minorHAnsi"/>
          <w:b w:val="0"/>
          <w:bCs w:val="0"/>
          <w:sz w:val="22"/>
          <w:szCs w:val="22"/>
        </w:rPr>
        <w:t xml:space="preserve">sin“ </w:t>
      </w:r>
      <w:proofErr w:type="spellStart"/>
      <w:r w:rsidRPr="00AB3D3B">
        <w:rPr>
          <w:rFonts w:asciiTheme="minorHAnsi" w:hAnsiTheme="minorHAnsi" w:cstheme="minorHAnsi"/>
          <w:b w:val="0"/>
          <w:bCs w:val="0"/>
          <w:sz w:val="22"/>
          <w:szCs w:val="22"/>
        </w:rPr>
        <w:t>Simov</w:t>
      </w:r>
      <w:proofErr w:type="spellEnd"/>
      <w:proofErr w:type="gram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ispunjava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Božje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obećanje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Noju</w:t>
      </w:r>
      <w:proofErr w:type="spellEnd"/>
      <w:r w:rsidRPr="00AB3D3B">
        <w:rPr>
          <w:rFonts w:asciiTheme="minorHAnsi" w:hAnsiTheme="minorHAnsi" w:cstheme="minorHAnsi"/>
          <w:b w:val="0"/>
          <w:bCs w:val="0"/>
          <w:sz w:val="22"/>
          <w:szCs w:val="22"/>
        </w:rPr>
        <w:t xml:space="preserve"> u </w:t>
      </w:r>
      <w:proofErr w:type="spellStart"/>
      <w:r w:rsidRPr="00AB3D3B">
        <w:rPr>
          <w:rFonts w:asciiTheme="minorHAnsi" w:hAnsiTheme="minorHAnsi" w:cstheme="minorHAnsi"/>
          <w:b w:val="0"/>
          <w:bCs w:val="0"/>
          <w:sz w:val="22"/>
          <w:szCs w:val="22"/>
        </w:rPr>
        <w:t>vezi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posebnim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odnosom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w:t>
      </w:r>
      <w:proofErr w:type="spellEnd"/>
      <w:r w:rsidRPr="00AB3D3B">
        <w:rPr>
          <w:rFonts w:asciiTheme="minorHAnsi" w:hAnsiTheme="minorHAnsi" w:cstheme="minorHAnsi"/>
          <w:b w:val="0"/>
          <w:bCs w:val="0"/>
          <w:sz w:val="22"/>
          <w:szCs w:val="22"/>
        </w:rPr>
        <w:t xml:space="preserve"> Simom.</w:t>
      </w:r>
      <w:r w:rsidRPr="00F5015B">
        <w:rPr>
          <w:rFonts w:asciiTheme="minorHAnsi" w:hAnsiTheme="minorHAnsi" w:cstheme="minorHAnsi"/>
          <w:b w:val="0"/>
          <w:bCs w:val="0"/>
          <w:sz w:val="22"/>
          <w:szCs w:val="22"/>
          <w:vertAlign w:val="superscript"/>
        </w:rPr>
        <w:t>45</w:t>
      </w:r>
      <w:r w:rsidRPr="00AB3D3B">
        <w:rPr>
          <w:rFonts w:asciiTheme="minorHAnsi" w:hAnsiTheme="minorHAnsi" w:cstheme="minorHAnsi"/>
          <w:b w:val="0"/>
          <w:bCs w:val="0"/>
          <w:sz w:val="22"/>
          <w:szCs w:val="22"/>
        </w:rPr>
        <w:t xml:space="preserve"> Van Groningen </w:t>
      </w:r>
      <w:proofErr w:type="spellStart"/>
      <w:r w:rsidRPr="00AB3D3B">
        <w:rPr>
          <w:rFonts w:asciiTheme="minorHAnsi" w:hAnsiTheme="minorHAnsi" w:cstheme="minorHAnsi"/>
          <w:b w:val="0"/>
          <w:bCs w:val="0"/>
          <w:sz w:val="22"/>
          <w:szCs w:val="22"/>
        </w:rPr>
        <w:t>uverljivo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sumira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mesijanski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značaj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Nojevog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saveza</w:t>
      </w:r>
      <w:proofErr w:type="spellEnd"/>
      <w:r w:rsidRPr="00AB3D3B">
        <w:rPr>
          <w:rFonts w:asciiTheme="minorHAnsi" w:hAnsiTheme="minorHAnsi" w:cstheme="minorHAnsi"/>
          <w:b w:val="0"/>
          <w:bCs w:val="0"/>
          <w:sz w:val="22"/>
          <w:szCs w:val="22"/>
        </w:rPr>
        <w:t xml:space="preserve">: „Bog je </w:t>
      </w:r>
      <w:proofErr w:type="spellStart"/>
      <w:r w:rsidRPr="00AB3D3B">
        <w:rPr>
          <w:rFonts w:asciiTheme="minorHAnsi" w:hAnsiTheme="minorHAnsi" w:cstheme="minorHAnsi"/>
          <w:b w:val="0"/>
          <w:bCs w:val="0"/>
          <w:sz w:val="22"/>
          <w:szCs w:val="22"/>
        </w:rPr>
        <w:t>otkrio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sebe</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svoj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veliki</w:t>
      </w:r>
      <w:proofErr w:type="spellEnd"/>
      <w:r w:rsidRPr="00AB3D3B">
        <w:rPr>
          <w:rFonts w:asciiTheme="minorHAnsi" w:hAnsiTheme="minorHAnsi" w:cstheme="minorHAnsi"/>
          <w:b w:val="0"/>
          <w:bCs w:val="0"/>
          <w:sz w:val="22"/>
          <w:szCs w:val="22"/>
        </w:rPr>
        <w:t xml:space="preserve"> plan za </w:t>
      </w:r>
      <w:proofErr w:type="spellStart"/>
      <w:r w:rsidRPr="00AB3D3B">
        <w:rPr>
          <w:rFonts w:asciiTheme="minorHAnsi" w:hAnsiTheme="minorHAnsi" w:cstheme="minorHAnsi"/>
          <w:b w:val="0"/>
          <w:bCs w:val="0"/>
          <w:sz w:val="22"/>
          <w:szCs w:val="22"/>
        </w:rPr>
        <w:t>potpuni</w:t>
      </w:r>
      <w:proofErr w:type="spellEnd"/>
      <w:r w:rsidRPr="00AB3D3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i </w:t>
      </w:r>
      <w:proofErr w:type="spellStart"/>
      <w:r w:rsidRPr="00AB3D3B">
        <w:rPr>
          <w:rFonts w:asciiTheme="minorHAnsi" w:hAnsiTheme="minorHAnsi" w:cstheme="minorHAnsi"/>
          <w:b w:val="0"/>
          <w:bCs w:val="0"/>
          <w:sz w:val="22"/>
          <w:szCs w:val="22"/>
        </w:rPr>
        <w:t>potpuna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obnova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kosmosa</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palog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kraljevskog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čovečanstva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Zaista</w:t>
      </w:r>
      <w:proofErr w:type="spellEnd"/>
      <w:r w:rsidRPr="00AB3D3B">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što</w:t>
      </w:r>
      <w:proofErr w:type="spellEnd"/>
      <w:r w:rsidRPr="00AB3D3B">
        <w:rPr>
          <w:rFonts w:asciiTheme="minorHAnsi" w:hAnsiTheme="minorHAnsi" w:cstheme="minorHAnsi"/>
          <w:b w:val="0"/>
          <w:bCs w:val="0"/>
          <w:sz w:val="22"/>
          <w:szCs w:val="22"/>
        </w:rPr>
        <w:t xml:space="preserve"> je </w:t>
      </w:r>
      <w:proofErr w:type="spellStart"/>
      <w:r w:rsidRPr="00AB3D3B">
        <w:rPr>
          <w:rFonts w:asciiTheme="minorHAnsi" w:hAnsiTheme="minorHAnsi" w:cstheme="minorHAnsi"/>
          <w:b w:val="0"/>
          <w:bCs w:val="0"/>
          <w:sz w:val="22"/>
          <w:szCs w:val="22"/>
        </w:rPr>
        <w:t>Noje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prorekao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reč</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Gospodnju</w:t>
      </w:r>
      <w:proofErr w:type="spellEnd"/>
      <w:r w:rsidRPr="00AB3D3B">
        <w:rPr>
          <w:rFonts w:asciiTheme="minorHAnsi" w:hAnsiTheme="minorHAnsi" w:cstheme="minorHAnsi"/>
          <w:b w:val="0"/>
          <w:bCs w:val="0"/>
          <w:sz w:val="22"/>
          <w:szCs w:val="22"/>
        </w:rPr>
        <w:t xml:space="preserve">, on </w:t>
      </w:r>
      <w:proofErr w:type="spellStart"/>
      <w:r w:rsidRPr="00AB3D3B">
        <w:rPr>
          <w:rFonts w:asciiTheme="minorHAnsi" w:hAnsiTheme="minorHAnsi" w:cstheme="minorHAnsi"/>
          <w:b w:val="0"/>
          <w:bCs w:val="0"/>
          <w:sz w:val="22"/>
          <w:szCs w:val="22"/>
        </w:rPr>
        <w:t>ju</w:t>
      </w:r>
      <w:proofErr w:type="spellEnd"/>
      <w:r w:rsidRPr="00AB3D3B">
        <w:rPr>
          <w:rFonts w:asciiTheme="minorHAnsi" w:hAnsiTheme="minorHAnsi" w:cstheme="minorHAnsi"/>
          <w:b w:val="0"/>
          <w:bCs w:val="0"/>
          <w:sz w:val="22"/>
          <w:szCs w:val="22"/>
        </w:rPr>
        <w:t xml:space="preserve"> je </w:t>
      </w:r>
      <w:proofErr w:type="spellStart"/>
      <w:r w:rsidRPr="00AB3D3B">
        <w:rPr>
          <w:rFonts w:asciiTheme="minorHAnsi" w:hAnsiTheme="minorHAnsi" w:cstheme="minorHAnsi"/>
          <w:b w:val="0"/>
          <w:bCs w:val="0"/>
          <w:sz w:val="22"/>
          <w:szCs w:val="22"/>
        </w:rPr>
        <w:t>takođe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priznao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slavnu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životvornu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Božju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reč</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koja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održava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obnavlja</w:t>
      </w:r>
      <w:proofErr w:type="spellEnd"/>
      <w:r w:rsidRPr="00AB3D3B">
        <w:rPr>
          <w:rFonts w:asciiTheme="minorHAnsi" w:hAnsiTheme="minorHAnsi" w:cstheme="minorHAnsi"/>
          <w:b w:val="0"/>
          <w:bCs w:val="0"/>
          <w:sz w:val="22"/>
          <w:szCs w:val="22"/>
        </w:rPr>
        <w:t xml:space="preserve"> carstvo.“</w:t>
      </w:r>
      <w:r w:rsidRPr="00F5015B">
        <w:rPr>
          <w:rFonts w:asciiTheme="minorHAnsi" w:hAnsiTheme="minorHAnsi" w:cstheme="minorHAnsi"/>
          <w:b w:val="0"/>
          <w:bCs w:val="0"/>
          <w:sz w:val="22"/>
          <w:szCs w:val="22"/>
          <w:vertAlign w:val="superscript"/>
        </w:rPr>
        <w:t>46</w:t>
      </w:r>
    </w:p>
    <w:p w14:paraId="055B2B5F" w14:textId="77777777" w:rsidR="00F5015B" w:rsidRPr="00AB3D3B" w:rsidRDefault="00F5015B" w:rsidP="00F5015B">
      <w:pPr>
        <w:pStyle w:val="Bodytext120"/>
        <w:shd w:val="clear" w:color="auto" w:fill="auto"/>
        <w:spacing w:line="240" w:lineRule="auto"/>
        <w:ind w:firstLine="360"/>
        <w:jc w:val="center"/>
        <w:rPr>
          <w:rFonts w:asciiTheme="minorHAnsi" w:hAnsiTheme="minorHAnsi" w:cstheme="minorHAnsi"/>
          <w:sz w:val="22"/>
          <w:szCs w:val="22"/>
        </w:rPr>
      </w:pPr>
      <w:r w:rsidRPr="00AB3D3B">
        <w:rPr>
          <w:rFonts w:asciiTheme="minorHAnsi" w:hAnsiTheme="minorHAnsi" w:cstheme="minorHAnsi"/>
          <w:sz w:val="22"/>
          <w:szCs w:val="22"/>
        </w:rPr>
        <w:t>A</w:t>
      </w:r>
      <w:r>
        <w:rPr>
          <w:rFonts w:asciiTheme="minorHAnsi" w:hAnsiTheme="minorHAnsi" w:cstheme="minorHAnsi"/>
          <w:sz w:val="22"/>
          <w:szCs w:val="22"/>
        </w:rPr>
        <w:t>V</w:t>
      </w:r>
      <w:r w:rsidRPr="00AB3D3B">
        <w:rPr>
          <w:rFonts w:asciiTheme="minorHAnsi" w:hAnsiTheme="minorHAnsi" w:cstheme="minorHAnsi"/>
          <w:sz w:val="22"/>
          <w:szCs w:val="22"/>
        </w:rPr>
        <w:t>RAMOV ZAVET</w:t>
      </w:r>
    </w:p>
    <w:p w14:paraId="0C3946E1" w14:textId="77777777" w:rsidR="00F5015B" w:rsidRPr="00AB3D3B" w:rsidRDefault="00F5015B" w:rsidP="00F5015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3B">
        <w:rPr>
          <w:rFonts w:asciiTheme="minorHAnsi" w:hAnsiTheme="minorHAnsi" w:cstheme="minorHAnsi"/>
          <w:b w:val="0"/>
          <w:bCs w:val="0"/>
          <w:sz w:val="22"/>
          <w:szCs w:val="22"/>
        </w:rPr>
        <w:t>Poglavlje</w:t>
      </w:r>
      <w:proofErr w:type="spellEnd"/>
      <w:r w:rsidRPr="00AB3D3B">
        <w:rPr>
          <w:rFonts w:asciiTheme="minorHAnsi" w:hAnsiTheme="minorHAnsi" w:cstheme="minorHAnsi"/>
          <w:b w:val="0"/>
          <w:bCs w:val="0"/>
          <w:sz w:val="22"/>
          <w:szCs w:val="22"/>
        </w:rPr>
        <w:t xml:space="preserve"> 12 od 1. </w:t>
      </w:r>
      <w:proofErr w:type="spellStart"/>
      <w:r w:rsidRPr="00AB3D3B">
        <w:rPr>
          <w:rFonts w:asciiTheme="minorHAnsi" w:hAnsiTheme="minorHAnsi" w:cstheme="minorHAnsi"/>
          <w:b w:val="0"/>
          <w:bCs w:val="0"/>
          <w:sz w:val="22"/>
          <w:szCs w:val="22"/>
        </w:rPr>
        <w:t>Mojsijeva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beleži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veliku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prekretnicu</w:t>
      </w:r>
      <w:proofErr w:type="spellEnd"/>
      <w:r w:rsidRPr="00AB3D3B">
        <w:rPr>
          <w:rFonts w:asciiTheme="minorHAnsi" w:hAnsiTheme="minorHAnsi" w:cstheme="minorHAnsi"/>
          <w:b w:val="0"/>
          <w:bCs w:val="0"/>
          <w:sz w:val="22"/>
          <w:szCs w:val="22"/>
        </w:rPr>
        <w:t xml:space="preserve"> u </w:t>
      </w:r>
      <w:proofErr w:type="spellStart"/>
      <w:r w:rsidRPr="00AB3D3B">
        <w:rPr>
          <w:rFonts w:asciiTheme="minorHAnsi" w:hAnsiTheme="minorHAnsi" w:cstheme="minorHAnsi"/>
          <w:b w:val="0"/>
          <w:bCs w:val="0"/>
          <w:sz w:val="22"/>
          <w:szCs w:val="22"/>
        </w:rPr>
        <w:t>starozavetnoj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istoriji</w:t>
      </w:r>
      <w:proofErr w:type="spellEnd"/>
      <w:r w:rsidRPr="00AB3D3B">
        <w:rPr>
          <w:rFonts w:asciiTheme="minorHAnsi" w:hAnsiTheme="minorHAnsi" w:cstheme="minorHAnsi"/>
          <w:b w:val="0"/>
          <w:bCs w:val="0"/>
          <w:sz w:val="22"/>
          <w:szCs w:val="22"/>
        </w:rPr>
        <w:t>. „</w:t>
      </w:r>
      <w:proofErr w:type="spellStart"/>
      <w:r w:rsidRPr="00AB3D3B">
        <w:rPr>
          <w:rFonts w:asciiTheme="minorHAnsi" w:hAnsiTheme="minorHAnsi" w:cstheme="minorHAnsi"/>
          <w:b w:val="0"/>
          <w:bCs w:val="0"/>
          <w:sz w:val="22"/>
          <w:szCs w:val="22"/>
        </w:rPr>
        <w:t>Najvažniji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događaj</w:t>
      </w:r>
      <w:proofErr w:type="spellEnd"/>
      <w:r w:rsidRPr="00AB3D3B">
        <w:rPr>
          <w:rFonts w:asciiTheme="minorHAnsi" w:hAnsiTheme="minorHAnsi" w:cstheme="minorHAnsi"/>
          <w:b w:val="0"/>
          <w:bCs w:val="0"/>
          <w:sz w:val="22"/>
          <w:szCs w:val="22"/>
        </w:rPr>
        <w:t xml:space="preserve"> u </w:t>
      </w:r>
      <w:proofErr w:type="spellStart"/>
      <w:r w:rsidRPr="00AB3D3B">
        <w:rPr>
          <w:rFonts w:asciiTheme="minorHAnsi" w:hAnsiTheme="minorHAnsi" w:cstheme="minorHAnsi"/>
          <w:b w:val="0"/>
          <w:bCs w:val="0"/>
          <w:sz w:val="22"/>
          <w:szCs w:val="22"/>
        </w:rPr>
        <w:t>Bibliji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između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Adamovog</w:t>
      </w:r>
      <w:proofErr w:type="spellEnd"/>
      <w:r w:rsidRPr="00AB3D3B">
        <w:rPr>
          <w:rFonts w:asciiTheme="minorHAnsi" w:hAnsiTheme="minorHAnsi" w:cstheme="minorHAnsi"/>
          <w:b w:val="0"/>
          <w:bCs w:val="0"/>
          <w:sz w:val="22"/>
          <w:szCs w:val="22"/>
        </w:rPr>
        <w:t xml:space="preserve"> pada i </w:t>
      </w:r>
      <w:proofErr w:type="spellStart"/>
      <w:r w:rsidRPr="00AB3D3B">
        <w:rPr>
          <w:rFonts w:asciiTheme="minorHAnsi" w:hAnsiTheme="minorHAnsi" w:cstheme="minorHAnsi"/>
          <w:b w:val="0"/>
          <w:bCs w:val="0"/>
          <w:sz w:val="22"/>
          <w:szCs w:val="22"/>
        </w:rPr>
        <w:t>rođenja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Hrista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dešava</w:t>
      </w:r>
      <w:proofErr w:type="spellEnd"/>
      <w:r w:rsidRPr="00AB3D3B">
        <w:rPr>
          <w:rFonts w:asciiTheme="minorHAnsi" w:hAnsiTheme="minorHAnsi" w:cstheme="minorHAnsi"/>
          <w:b w:val="0"/>
          <w:bCs w:val="0"/>
          <w:sz w:val="22"/>
          <w:szCs w:val="22"/>
        </w:rPr>
        <w:t xml:space="preserve"> se u 1. </w:t>
      </w:r>
      <w:proofErr w:type="spellStart"/>
      <w:r w:rsidRPr="00AB3D3B">
        <w:rPr>
          <w:rFonts w:asciiTheme="minorHAnsi" w:hAnsiTheme="minorHAnsi" w:cstheme="minorHAnsi"/>
          <w:b w:val="0"/>
          <w:bCs w:val="0"/>
          <w:sz w:val="22"/>
          <w:szCs w:val="22"/>
        </w:rPr>
        <w:t>Mojsijevoj</w:t>
      </w:r>
      <w:proofErr w:type="spellEnd"/>
      <w:r w:rsidRPr="00AB3D3B">
        <w:rPr>
          <w:rFonts w:asciiTheme="minorHAnsi" w:hAnsiTheme="minorHAnsi" w:cstheme="minorHAnsi"/>
          <w:b w:val="0"/>
          <w:bCs w:val="0"/>
          <w:sz w:val="22"/>
          <w:szCs w:val="22"/>
        </w:rPr>
        <w:t xml:space="preserve"> 12“, </w:t>
      </w:r>
      <w:proofErr w:type="spellStart"/>
      <w:r w:rsidRPr="00AB3D3B">
        <w:rPr>
          <w:rFonts w:asciiTheme="minorHAnsi" w:hAnsiTheme="minorHAnsi" w:cstheme="minorHAnsi"/>
          <w:b w:val="0"/>
          <w:bCs w:val="0"/>
          <w:sz w:val="22"/>
          <w:szCs w:val="22"/>
        </w:rPr>
        <w:t>piše</w:t>
      </w:r>
      <w:proofErr w:type="spellEnd"/>
      <w:r w:rsidRPr="00AB3D3B">
        <w:rPr>
          <w:rFonts w:asciiTheme="minorHAnsi" w:hAnsiTheme="minorHAnsi" w:cstheme="minorHAnsi"/>
          <w:b w:val="0"/>
          <w:bCs w:val="0"/>
          <w:sz w:val="22"/>
          <w:szCs w:val="22"/>
        </w:rPr>
        <w:t xml:space="preserve"> Mark </w:t>
      </w:r>
      <w:proofErr w:type="spellStart"/>
      <w:r w:rsidRPr="00AB3D3B">
        <w:rPr>
          <w:rFonts w:asciiTheme="minorHAnsi" w:hAnsiTheme="minorHAnsi" w:cstheme="minorHAnsi"/>
          <w:b w:val="0"/>
          <w:bCs w:val="0"/>
          <w:sz w:val="22"/>
          <w:szCs w:val="22"/>
        </w:rPr>
        <w:t>Dever</w:t>
      </w:r>
      <w:proofErr w:type="spellEnd"/>
      <w:r w:rsidRPr="00AB3D3B">
        <w:rPr>
          <w:rFonts w:asciiTheme="minorHAnsi" w:hAnsiTheme="minorHAnsi" w:cstheme="minorHAnsi"/>
          <w:b w:val="0"/>
          <w:bCs w:val="0"/>
          <w:sz w:val="22"/>
          <w:szCs w:val="22"/>
        </w:rPr>
        <w:t>. „</w:t>
      </w:r>
      <w:proofErr w:type="spellStart"/>
      <w:r w:rsidRPr="00AB3D3B">
        <w:rPr>
          <w:rFonts w:asciiTheme="minorHAnsi" w:hAnsiTheme="minorHAnsi" w:cstheme="minorHAnsi"/>
          <w:b w:val="0"/>
          <w:bCs w:val="0"/>
          <w:sz w:val="22"/>
          <w:szCs w:val="22"/>
        </w:rPr>
        <w:t>Gospod</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poziva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Avrama</w:t>
      </w:r>
      <w:proofErr w:type="spellEnd"/>
      <w:r w:rsidRPr="00AB3D3B">
        <w:rPr>
          <w:rFonts w:asciiTheme="minorHAnsi" w:hAnsiTheme="minorHAnsi" w:cstheme="minorHAnsi"/>
          <w:b w:val="0"/>
          <w:bCs w:val="0"/>
          <w:sz w:val="22"/>
          <w:szCs w:val="22"/>
        </w:rPr>
        <w:t xml:space="preserve"> (12:1-3). </w:t>
      </w:r>
      <w:proofErr w:type="spellStart"/>
      <w:r w:rsidRPr="00AB3D3B">
        <w:rPr>
          <w:rFonts w:asciiTheme="minorHAnsi" w:hAnsiTheme="minorHAnsi" w:cstheme="minorHAnsi"/>
          <w:b w:val="0"/>
          <w:bCs w:val="0"/>
          <w:sz w:val="22"/>
          <w:szCs w:val="22"/>
        </w:rPr>
        <w:t>Ovaj</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poziv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pokreće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priču</w:t>
      </w:r>
      <w:proofErr w:type="spellEnd"/>
      <w:r w:rsidRPr="00AB3D3B">
        <w:rPr>
          <w:rFonts w:asciiTheme="minorHAnsi" w:hAnsiTheme="minorHAnsi" w:cstheme="minorHAnsi"/>
          <w:b w:val="0"/>
          <w:bCs w:val="0"/>
          <w:sz w:val="22"/>
          <w:szCs w:val="22"/>
        </w:rPr>
        <w:t xml:space="preserve"> o </w:t>
      </w:r>
      <w:proofErr w:type="spellStart"/>
      <w:r w:rsidRPr="00AB3D3B">
        <w:rPr>
          <w:rFonts w:asciiTheme="minorHAnsi" w:hAnsiTheme="minorHAnsi" w:cstheme="minorHAnsi"/>
          <w:b w:val="0"/>
          <w:bCs w:val="0"/>
          <w:sz w:val="22"/>
          <w:szCs w:val="22"/>
        </w:rPr>
        <w:t>ostatku</w:t>
      </w:r>
      <w:proofErr w:type="spellEnd"/>
      <w:r w:rsidRPr="00AB3D3B">
        <w:rPr>
          <w:rFonts w:asciiTheme="minorHAnsi" w:hAnsiTheme="minorHAnsi" w:cstheme="minorHAnsi"/>
          <w:b w:val="0"/>
          <w:bCs w:val="0"/>
          <w:sz w:val="22"/>
          <w:szCs w:val="22"/>
        </w:rPr>
        <w:t xml:space="preserve"> </w:t>
      </w:r>
      <w:proofErr w:type="gramStart"/>
      <w:r w:rsidRPr="00AB3D3B">
        <w:rPr>
          <w:rFonts w:asciiTheme="minorHAnsi" w:hAnsiTheme="minorHAnsi" w:cstheme="minorHAnsi"/>
          <w:b w:val="0"/>
          <w:bCs w:val="0"/>
          <w:sz w:val="22"/>
          <w:szCs w:val="22"/>
        </w:rPr>
        <w:t>Biblije.“</w:t>
      </w:r>
      <w:proofErr w:type="gramEnd"/>
      <w:r w:rsidRPr="00F5015B">
        <w:rPr>
          <w:rFonts w:asciiTheme="minorHAnsi" w:hAnsiTheme="minorHAnsi" w:cstheme="minorHAnsi"/>
          <w:b w:val="0"/>
          <w:bCs w:val="0"/>
          <w:sz w:val="22"/>
          <w:szCs w:val="22"/>
          <w:vertAlign w:val="superscript"/>
        </w:rPr>
        <w:t>47</w:t>
      </w:r>
      <w:r w:rsidRPr="00AB3D3B">
        <w:rPr>
          <w:rFonts w:asciiTheme="minorHAnsi" w:hAnsiTheme="minorHAnsi" w:cstheme="minorHAnsi"/>
          <w:b w:val="0"/>
          <w:bCs w:val="0"/>
          <w:sz w:val="22"/>
          <w:szCs w:val="22"/>
        </w:rPr>
        <w:t xml:space="preserve"> Na </w:t>
      </w:r>
      <w:proofErr w:type="spellStart"/>
      <w:r w:rsidRPr="00AB3D3B">
        <w:rPr>
          <w:rFonts w:asciiTheme="minorHAnsi" w:hAnsiTheme="minorHAnsi" w:cstheme="minorHAnsi"/>
          <w:b w:val="0"/>
          <w:bCs w:val="0"/>
          <w:sz w:val="22"/>
          <w:szCs w:val="22"/>
        </w:rPr>
        <w:t>kraju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krajeva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primećuje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Dever</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ovo</w:t>
      </w:r>
      <w:proofErr w:type="spellEnd"/>
      <w:r w:rsidRPr="00AB3D3B">
        <w:rPr>
          <w:rFonts w:asciiTheme="minorHAnsi" w:hAnsiTheme="minorHAnsi" w:cstheme="minorHAnsi"/>
          <w:b w:val="0"/>
          <w:bCs w:val="0"/>
          <w:sz w:val="22"/>
          <w:szCs w:val="22"/>
        </w:rPr>
        <w:t xml:space="preserve"> je </w:t>
      </w:r>
      <w:proofErr w:type="spellStart"/>
      <w:r w:rsidRPr="00AB3D3B">
        <w:rPr>
          <w:rFonts w:asciiTheme="minorHAnsi" w:hAnsiTheme="minorHAnsi" w:cstheme="minorHAnsi"/>
          <w:b w:val="0"/>
          <w:bCs w:val="0"/>
          <w:sz w:val="22"/>
          <w:szCs w:val="22"/>
        </w:rPr>
        <w:t>precizna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tačka</w:t>
      </w:r>
      <w:proofErr w:type="spellEnd"/>
      <w:r w:rsidRPr="00AB3D3B">
        <w:rPr>
          <w:rFonts w:asciiTheme="minorHAnsi" w:hAnsiTheme="minorHAnsi" w:cstheme="minorHAnsi"/>
          <w:b w:val="0"/>
          <w:bCs w:val="0"/>
          <w:sz w:val="22"/>
          <w:szCs w:val="22"/>
        </w:rPr>
        <w:t xml:space="preserve"> u </w:t>
      </w:r>
      <w:proofErr w:type="spellStart"/>
      <w:r w:rsidRPr="00AB3D3B">
        <w:rPr>
          <w:rFonts w:asciiTheme="minorHAnsi" w:hAnsiTheme="minorHAnsi" w:cstheme="minorHAnsi"/>
          <w:b w:val="0"/>
          <w:bCs w:val="0"/>
          <w:sz w:val="22"/>
          <w:szCs w:val="22"/>
        </w:rPr>
        <w:t>istoriji</w:t>
      </w:r>
      <w:proofErr w:type="spellEnd"/>
      <w:r w:rsidRPr="00AB3D3B">
        <w:rPr>
          <w:rFonts w:asciiTheme="minorHAnsi" w:hAnsiTheme="minorHAnsi" w:cstheme="minorHAnsi"/>
          <w:b w:val="0"/>
          <w:bCs w:val="0"/>
          <w:sz w:val="22"/>
          <w:szCs w:val="22"/>
        </w:rPr>
        <w:t xml:space="preserve"> u </w:t>
      </w:r>
      <w:proofErr w:type="spellStart"/>
      <w:r w:rsidRPr="00AB3D3B">
        <w:rPr>
          <w:rFonts w:asciiTheme="minorHAnsi" w:hAnsiTheme="minorHAnsi" w:cstheme="minorHAnsi"/>
          <w:b w:val="0"/>
          <w:bCs w:val="0"/>
          <w:sz w:val="22"/>
          <w:szCs w:val="22"/>
        </w:rPr>
        <w:t>kojoj</w:t>
      </w:r>
      <w:proofErr w:type="spellEnd"/>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pokreće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iskupiteljsko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delo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koje</w:t>
      </w:r>
      <w:proofErr w:type="spellEnd"/>
      <w:r w:rsidRPr="00AB3D3B">
        <w:rPr>
          <w:rFonts w:asciiTheme="minorHAnsi" w:hAnsiTheme="minorHAnsi" w:cstheme="minorHAnsi"/>
          <w:b w:val="0"/>
          <w:bCs w:val="0"/>
          <w:sz w:val="22"/>
          <w:szCs w:val="22"/>
        </w:rPr>
        <w:t xml:space="preserve"> je </w:t>
      </w:r>
      <w:proofErr w:type="spellStart"/>
      <w:r w:rsidRPr="00AB3D3B">
        <w:rPr>
          <w:rFonts w:asciiTheme="minorHAnsi" w:hAnsiTheme="minorHAnsi" w:cstheme="minorHAnsi"/>
          <w:b w:val="0"/>
          <w:bCs w:val="0"/>
          <w:sz w:val="22"/>
          <w:szCs w:val="22"/>
        </w:rPr>
        <w:t>obećao</w:t>
      </w:r>
      <w:proofErr w:type="spellEnd"/>
      <w:r w:rsidRPr="00AB3D3B">
        <w:rPr>
          <w:rFonts w:asciiTheme="minorHAnsi" w:hAnsiTheme="minorHAnsi" w:cstheme="minorHAnsi"/>
          <w:b w:val="0"/>
          <w:bCs w:val="0"/>
          <w:sz w:val="22"/>
          <w:szCs w:val="22"/>
        </w:rPr>
        <w:t xml:space="preserve"> u 1. </w:t>
      </w:r>
      <w:proofErr w:type="spellStart"/>
      <w:r w:rsidRPr="00AB3D3B">
        <w:rPr>
          <w:rFonts w:asciiTheme="minorHAnsi" w:hAnsiTheme="minorHAnsi" w:cstheme="minorHAnsi"/>
          <w:b w:val="0"/>
          <w:bCs w:val="0"/>
          <w:sz w:val="22"/>
          <w:szCs w:val="22"/>
        </w:rPr>
        <w:t>Mojsijevoj</w:t>
      </w:r>
      <w:proofErr w:type="spellEnd"/>
      <w:r w:rsidRPr="00AB3D3B">
        <w:rPr>
          <w:rFonts w:asciiTheme="minorHAnsi" w:hAnsiTheme="minorHAnsi" w:cstheme="minorHAnsi"/>
          <w:b w:val="0"/>
          <w:bCs w:val="0"/>
          <w:sz w:val="22"/>
          <w:szCs w:val="22"/>
        </w:rPr>
        <w:t xml:space="preserve"> 3:15.</w:t>
      </w:r>
    </w:p>
    <w:p w14:paraId="6900850E" w14:textId="77777777" w:rsidR="00040995" w:rsidRDefault="00040995" w:rsidP="0004099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B3D3B">
        <w:rPr>
          <w:rFonts w:asciiTheme="minorHAnsi" w:hAnsiTheme="minorHAnsi" w:cstheme="minorHAnsi"/>
          <w:b w:val="0"/>
          <w:bCs w:val="0"/>
          <w:sz w:val="22"/>
          <w:szCs w:val="22"/>
        </w:rPr>
        <w:t>Ranije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smo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razgovarali</w:t>
      </w:r>
      <w:proofErr w:type="spellEnd"/>
      <w:r w:rsidRPr="00AB3D3B">
        <w:rPr>
          <w:rFonts w:asciiTheme="minorHAnsi" w:hAnsiTheme="minorHAnsi" w:cstheme="minorHAnsi"/>
          <w:b w:val="0"/>
          <w:bCs w:val="0"/>
          <w:sz w:val="22"/>
          <w:szCs w:val="22"/>
        </w:rPr>
        <w:t xml:space="preserve"> o </w:t>
      </w:r>
      <w:proofErr w:type="spellStart"/>
      <w:r w:rsidRPr="00AB3D3B">
        <w:rPr>
          <w:rFonts w:asciiTheme="minorHAnsi" w:hAnsiTheme="minorHAnsi" w:cstheme="minorHAnsi"/>
          <w:b w:val="0"/>
          <w:bCs w:val="0"/>
          <w:sz w:val="22"/>
          <w:szCs w:val="22"/>
        </w:rPr>
        <w:t>Avram</w:t>
      </w:r>
      <w:r>
        <w:rPr>
          <w:rFonts w:asciiTheme="minorHAnsi" w:hAnsiTheme="minorHAnsi" w:cstheme="minorHAnsi"/>
          <w:b w:val="0"/>
          <w:bCs w:val="0"/>
          <w:sz w:val="22"/>
          <w:szCs w:val="22"/>
        </w:rPr>
        <w:t>ov</w:t>
      </w:r>
      <w:r w:rsidRPr="00AB3D3B">
        <w:rPr>
          <w:rFonts w:asciiTheme="minorHAnsi" w:hAnsiTheme="minorHAnsi" w:cstheme="minorHAnsi"/>
          <w:b w:val="0"/>
          <w:bCs w:val="0"/>
          <w:sz w:val="22"/>
          <w:szCs w:val="22"/>
        </w:rPr>
        <w:t>om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ali</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rekapituliramo</w:t>
      </w:r>
      <w:proofErr w:type="spellEnd"/>
      <w:r>
        <w:rPr>
          <w:rFonts w:asciiTheme="minorHAnsi" w:hAnsiTheme="minorHAnsi" w:cstheme="minorHAnsi"/>
          <w:b w:val="0"/>
          <w:bCs w:val="0"/>
          <w:sz w:val="22"/>
          <w:szCs w:val="22"/>
        </w:rPr>
        <w:t>.</w:t>
      </w:r>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poziva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Avrahama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iz</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zemlje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govoreći</w:t>
      </w:r>
      <w:proofErr w:type="spellEnd"/>
      <w:r w:rsidRPr="00AB3D3B">
        <w:rPr>
          <w:rFonts w:asciiTheme="minorHAnsi" w:hAnsiTheme="minorHAnsi" w:cstheme="minorHAnsi"/>
          <w:b w:val="0"/>
          <w:bCs w:val="0"/>
          <w:sz w:val="22"/>
          <w:szCs w:val="22"/>
        </w:rPr>
        <w:t xml:space="preserve"> mu da ode u </w:t>
      </w:r>
      <w:proofErr w:type="spellStart"/>
      <w:r w:rsidRPr="00AB3D3B">
        <w:rPr>
          <w:rFonts w:asciiTheme="minorHAnsi" w:hAnsiTheme="minorHAnsi" w:cstheme="minorHAnsi"/>
          <w:b w:val="0"/>
          <w:bCs w:val="0"/>
          <w:sz w:val="22"/>
          <w:szCs w:val="22"/>
        </w:rPr>
        <w:t>zemlju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koju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mu </w:t>
      </w:r>
      <w:proofErr w:type="spellStart"/>
      <w:r w:rsidRPr="00AB3D3B">
        <w:rPr>
          <w:rFonts w:asciiTheme="minorHAnsi" w:hAnsiTheme="minorHAnsi" w:cstheme="minorHAnsi"/>
          <w:b w:val="0"/>
          <w:bCs w:val="0"/>
          <w:sz w:val="22"/>
          <w:szCs w:val="22"/>
        </w:rPr>
        <w:t>pokazati</w:t>
      </w:r>
      <w:proofErr w:type="spellEnd"/>
      <w:r w:rsidRPr="00AB3D3B">
        <w:rPr>
          <w:rFonts w:asciiTheme="minorHAnsi" w:hAnsiTheme="minorHAnsi" w:cstheme="minorHAnsi"/>
          <w:b w:val="0"/>
          <w:bCs w:val="0"/>
          <w:sz w:val="22"/>
          <w:szCs w:val="22"/>
        </w:rPr>
        <w:t xml:space="preserve">. Bog </w:t>
      </w:r>
      <w:proofErr w:type="spellStart"/>
      <w:r w:rsidRPr="00AB3D3B">
        <w:rPr>
          <w:rFonts w:asciiTheme="minorHAnsi" w:hAnsiTheme="minorHAnsi" w:cstheme="minorHAnsi"/>
          <w:b w:val="0"/>
          <w:bCs w:val="0"/>
          <w:sz w:val="22"/>
          <w:szCs w:val="22"/>
        </w:rPr>
        <w:t>obećava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Avramu</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učiniti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ime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velikim</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blagosloviti</w:t>
      </w:r>
      <w:proofErr w:type="spellEnd"/>
      <w:r w:rsidRPr="00AB3D3B">
        <w:rPr>
          <w:rFonts w:asciiTheme="minorHAnsi" w:hAnsiTheme="minorHAnsi" w:cstheme="minorHAnsi"/>
          <w:b w:val="0"/>
          <w:bCs w:val="0"/>
          <w:sz w:val="22"/>
          <w:szCs w:val="22"/>
        </w:rPr>
        <w:t xml:space="preserve"> ga (i </w:t>
      </w:r>
      <w:proofErr w:type="spellStart"/>
      <w:r w:rsidRPr="00AB3D3B">
        <w:rPr>
          <w:rFonts w:asciiTheme="minorHAnsi" w:hAnsiTheme="minorHAnsi" w:cstheme="minorHAnsi"/>
          <w:b w:val="0"/>
          <w:bCs w:val="0"/>
          <w:sz w:val="22"/>
          <w:szCs w:val="22"/>
        </w:rPr>
        <w:t>blagosloviti</w:t>
      </w:r>
      <w:proofErr w:type="spellEnd"/>
      <w:r w:rsidRPr="00AB3D3B">
        <w:rPr>
          <w:rFonts w:asciiTheme="minorHAnsi" w:hAnsiTheme="minorHAnsi" w:cstheme="minorHAnsi"/>
          <w:b w:val="0"/>
          <w:bCs w:val="0"/>
          <w:sz w:val="22"/>
          <w:szCs w:val="22"/>
        </w:rPr>
        <w:t xml:space="preserve"> one koji ga </w:t>
      </w:r>
      <w:proofErr w:type="spellStart"/>
      <w:r w:rsidRPr="00AB3D3B">
        <w:rPr>
          <w:rFonts w:asciiTheme="minorHAnsi" w:hAnsiTheme="minorHAnsi" w:cstheme="minorHAnsi"/>
          <w:b w:val="0"/>
          <w:bCs w:val="0"/>
          <w:sz w:val="22"/>
          <w:szCs w:val="22"/>
        </w:rPr>
        <w:t>blagosiljaju</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proklinju</w:t>
      </w:r>
      <w:proofErr w:type="spellEnd"/>
      <w:r w:rsidRPr="00AB3D3B">
        <w:rPr>
          <w:rFonts w:asciiTheme="minorHAnsi" w:hAnsiTheme="minorHAnsi" w:cstheme="minorHAnsi"/>
          <w:b w:val="0"/>
          <w:bCs w:val="0"/>
          <w:sz w:val="22"/>
          <w:szCs w:val="22"/>
        </w:rPr>
        <w:t xml:space="preserve"> one koji ga </w:t>
      </w:r>
      <w:proofErr w:type="spellStart"/>
      <w:r w:rsidRPr="00AB3D3B">
        <w:rPr>
          <w:rFonts w:asciiTheme="minorHAnsi" w:hAnsiTheme="minorHAnsi" w:cstheme="minorHAnsi"/>
          <w:b w:val="0"/>
          <w:bCs w:val="0"/>
          <w:sz w:val="22"/>
          <w:szCs w:val="22"/>
        </w:rPr>
        <w:t>proklinju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napraviti</w:t>
      </w:r>
      <w:proofErr w:type="spellEnd"/>
      <w:r w:rsidRPr="00AB3D3B">
        <w:rPr>
          <w:rFonts w:asciiTheme="minorHAnsi" w:hAnsiTheme="minorHAnsi" w:cstheme="minorHAnsi"/>
          <w:b w:val="0"/>
          <w:bCs w:val="0"/>
          <w:sz w:val="22"/>
          <w:szCs w:val="22"/>
        </w:rPr>
        <w:t xml:space="preserve"> od </w:t>
      </w:r>
      <w:proofErr w:type="spellStart"/>
      <w:r w:rsidRPr="00AB3D3B">
        <w:rPr>
          <w:rFonts w:asciiTheme="minorHAnsi" w:hAnsiTheme="minorHAnsi" w:cstheme="minorHAnsi"/>
          <w:b w:val="0"/>
          <w:bCs w:val="0"/>
          <w:sz w:val="22"/>
          <w:szCs w:val="22"/>
        </w:rPr>
        <w:t>njega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veliki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narod</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dati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njegovom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narodu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zemlju</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večno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vlasništvo</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blagosloviti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sve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narode</w:t>
      </w:r>
      <w:proofErr w:type="spellEnd"/>
      <w:r w:rsidRPr="00AB3D3B">
        <w:rPr>
          <w:rFonts w:asciiTheme="minorHAnsi" w:hAnsiTheme="minorHAnsi" w:cstheme="minorHAnsi"/>
          <w:b w:val="0"/>
          <w:bCs w:val="0"/>
          <w:sz w:val="22"/>
          <w:szCs w:val="22"/>
        </w:rPr>
        <w:t xml:space="preserve"> i </w:t>
      </w:r>
      <w:proofErr w:type="spellStart"/>
      <w:r w:rsidRPr="00AB3D3B">
        <w:rPr>
          <w:rFonts w:asciiTheme="minorHAnsi" w:hAnsiTheme="minorHAnsi" w:cstheme="minorHAnsi"/>
          <w:b w:val="0"/>
          <w:bCs w:val="0"/>
          <w:sz w:val="22"/>
          <w:szCs w:val="22"/>
        </w:rPr>
        <w:t>sve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porodice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zemaljske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preko</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njegovog</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potomstva</w:t>
      </w:r>
      <w:proofErr w:type="spellEnd"/>
      <w:r w:rsidRPr="00AB3D3B">
        <w:rPr>
          <w:rFonts w:asciiTheme="minorHAnsi" w:hAnsiTheme="minorHAnsi" w:cstheme="minorHAnsi"/>
          <w:b w:val="0"/>
          <w:bCs w:val="0"/>
          <w:sz w:val="22"/>
          <w:szCs w:val="22"/>
        </w:rPr>
        <w:t xml:space="preserve"> (</w:t>
      </w:r>
      <w:proofErr w:type="gramStart"/>
      <w:r w:rsidRPr="00AB3D3B">
        <w:rPr>
          <w:rFonts w:asciiTheme="minorHAnsi" w:hAnsiTheme="minorHAnsi" w:cstheme="minorHAnsi"/>
          <w:b w:val="0"/>
          <w:bCs w:val="0"/>
          <w:sz w:val="22"/>
          <w:szCs w:val="22"/>
        </w:rPr>
        <w:t>1.Mojsijeva</w:t>
      </w:r>
      <w:proofErr w:type="gramEnd"/>
      <w:r w:rsidRPr="00AB3D3B">
        <w:rPr>
          <w:rFonts w:asciiTheme="minorHAnsi" w:hAnsiTheme="minorHAnsi" w:cstheme="minorHAnsi"/>
          <w:b w:val="0"/>
          <w:bCs w:val="0"/>
          <w:sz w:val="22"/>
          <w:szCs w:val="22"/>
        </w:rPr>
        <w:t xml:space="preserve"> 12:1-4, 13:14-17, 15:1-7, 17:1-8, 22:17-18). A</w:t>
      </w:r>
      <w:r>
        <w:rPr>
          <w:rFonts w:asciiTheme="minorHAnsi" w:hAnsiTheme="minorHAnsi" w:cstheme="minorHAnsi"/>
          <w:b w:val="0"/>
          <w:bCs w:val="0"/>
          <w:sz w:val="22"/>
          <w:szCs w:val="22"/>
        </w:rPr>
        <w:t>v</w:t>
      </w:r>
      <w:r w:rsidRPr="00AB3D3B">
        <w:rPr>
          <w:rFonts w:asciiTheme="minorHAnsi" w:hAnsiTheme="minorHAnsi" w:cstheme="minorHAnsi"/>
          <w:b w:val="0"/>
          <w:bCs w:val="0"/>
          <w:sz w:val="22"/>
          <w:szCs w:val="22"/>
        </w:rPr>
        <w:t>ram—T</w:t>
      </w:r>
      <w:r>
        <w:rPr>
          <w:rFonts w:asciiTheme="minorHAnsi" w:hAnsiTheme="minorHAnsi" w:cstheme="minorHAnsi"/>
          <w:b w:val="0"/>
          <w:bCs w:val="0"/>
          <w:sz w:val="22"/>
          <w:szCs w:val="22"/>
        </w:rPr>
        <w:t>a</w:t>
      </w:r>
      <w:r w:rsidRPr="00AB3D3B">
        <w:rPr>
          <w:rFonts w:asciiTheme="minorHAnsi" w:hAnsiTheme="minorHAnsi" w:cstheme="minorHAnsi"/>
          <w:b w:val="0"/>
          <w:bCs w:val="0"/>
          <w:sz w:val="22"/>
          <w:szCs w:val="22"/>
        </w:rPr>
        <w:t xml:space="preserve">rin sin, koji je </w:t>
      </w:r>
      <w:proofErr w:type="spellStart"/>
      <w:r w:rsidRPr="00AB3D3B">
        <w:rPr>
          <w:rFonts w:asciiTheme="minorHAnsi" w:hAnsiTheme="minorHAnsi" w:cstheme="minorHAnsi"/>
          <w:b w:val="0"/>
          <w:bCs w:val="0"/>
          <w:sz w:val="22"/>
          <w:szCs w:val="22"/>
        </w:rPr>
        <w:t>Simov</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potomak</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postaje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Božji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predstavnik</w:t>
      </w:r>
      <w:proofErr w:type="spellEnd"/>
      <w:r w:rsidRPr="00AB3D3B">
        <w:rPr>
          <w:rFonts w:asciiTheme="minorHAnsi" w:hAnsiTheme="minorHAnsi" w:cstheme="minorHAnsi"/>
          <w:b w:val="0"/>
          <w:bCs w:val="0"/>
          <w:sz w:val="22"/>
          <w:szCs w:val="22"/>
        </w:rPr>
        <w:t xml:space="preserve"> da </w:t>
      </w:r>
      <w:proofErr w:type="spellStart"/>
      <w:r w:rsidRPr="00AB3D3B">
        <w:rPr>
          <w:rFonts w:asciiTheme="minorHAnsi" w:hAnsiTheme="minorHAnsi" w:cstheme="minorHAnsi"/>
          <w:b w:val="0"/>
          <w:bCs w:val="0"/>
          <w:sz w:val="22"/>
          <w:szCs w:val="22"/>
        </w:rPr>
        <w:t>nastavi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obećane</w:t>
      </w:r>
      <w:proofErr w:type="spellEnd"/>
      <w:r w:rsidRPr="00AB3D3B">
        <w:rPr>
          <w:rFonts w:asciiTheme="minorHAnsi" w:hAnsiTheme="minorHAnsi" w:cstheme="minorHAnsi"/>
          <w:b w:val="0"/>
          <w:bCs w:val="0"/>
          <w:sz w:val="22"/>
          <w:szCs w:val="22"/>
        </w:rPr>
        <w:t xml:space="preserve"> blagoslove.</w:t>
      </w:r>
      <w:r w:rsidRPr="00040995">
        <w:rPr>
          <w:rFonts w:asciiTheme="minorHAnsi" w:hAnsiTheme="minorHAnsi" w:cstheme="minorHAnsi"/>
          <w:b w:val="0"/>
          <w:bCs w:val="0"/>
          <w:sz w:val="22"/>
          <w:szCs w:val="22"/>
          <w:vertAlign w:val="superscript"/>
        </w:rPr>
        <w:t>48</w:t>
      </w:r>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Ovde</w:t>
      </w:r>
      <w:proofErr w:type="spellEnd"/>
      <w:r w:rsidRPr="00AB3D3B">
        <w:rPr>
          <w:rFonts w:asciiTheme="minorHAnsi" w:hAnsiTheme="minorHAnsi" w:cstheme="minorHAnsi"/>
          <w:b w:val="0"/>
          <w:bCs w:val="0"/>
          <w:sz w:val="22"/>
          <w:szCs w:val="22"/>
        </w:rPr>
        <w:t xml:space="preserve"> se </w:t>
      </w:r>
      <w:proofErr w:type="spellStart"/>
      <w:r w:rsidRPr="00AB3D3B">
        <w:rPr>
          <w:rFonts w:asciiTheme="minorHAnsi" w:hAnsiTheme="minorHAnsi" w:cstheme="minorHAnsi"/>
          <w:b w:val="0"/>
          <w:bCs w:val="0"/>
          <w:sz w:val="22"/>
          <w:szCs w:val="22"/>
        </w:rPr>
        <w:t>može</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videti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kako</w:t>
      </w:r>
      <w:proofErr w:type="spellEnd"/>
      <w:r w:rsidRPr="00AB3D3B">
        <w:rPr>
          <w:rFonts w:asciiTheme="minorHAnsi" w:hAnsiTheme="minorHAnsi" w:cstheme="minorHAnsi"/>
          <w:b w:val="0"/>
          <w:bCs w:val="0"/>
          <w:sz w:val="22"/>
          <w:szCs w:val="22"/>
        </w:rPr>
        <w:t xml:space="preserve"> se </w:t>
      </w:r>
      <w:proofErr w:type="spellStart"/>
      <w:r w:rsidRPr="00AB3D3B">
        <w:rPr>
          <w:rFonts w:asciiTheme="minorHAnsi" w:hAnsiTheme="minorHAnsi" w:cstheme="minorHAnsi"/>
          <w:b w:val="0"/>
          <w:bCs w:val="0"/>
          <w:sz w:val="22"/>
          <w:szCs w:val="22"/>
        </w:rPr>
        <w:t>uzastopni</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zaveti</w:t>
      </w:r>
      <w:proofErr w:type="spellEnd"/>
      <w:r w:rsidRPr="00AB3D3B">
        <w:rPr>
          <w:rFonts w:asciiTheme="minorHAnsi" w:hAnsiTheme="minorHAnsi" w:cstheme="minorHAnsi"/>
          <w:b w:val="0"/>
          <w:bCs w:val="0"/>
          <w:sz w:val="22"/>
          <w:szCs w:val="22"/>
        </w:rPr>
        <w:t xml:space="preserve"> grade </w:t>
      </w:r>
      <w:proofErr w:type="spellStart"/>
      <w:r w:rsidRPr="00AB3D3B">
        <w:rPr>
          <w:rFonts w:asciiTheme="minorHAnsi" w:hAnsiTheme="minorHAnsi" w:cstheme="minorHAnsi"/>
          <w:b w:val="0"/>
          <w:bCs w:val="0"/>
          <w:sz w:val="22"/>
          <w:szCs w:val="22"/>
        </w:rPr>
        <w:t>jedan</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na</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drugom</w:t>
      </w:r>
      <w:proofErr w:type="spellEnd"/>
      <w:r w:rsidRPr="00AB3D3B">
        <w:rPr>
          <w:rFonts w:asciiTheme="minorHAnsi" w:hAnsiTheme="minorHAnsi" w:cstheme="minorHAnsi"/>
          <w:b w:val="0"/>
          <w:bCs w:val="0"/>
          <w:sz w:val="22"/>
          <w:szCs w:val="22"/>
        </w:rPr>
        <w:t xml:space="preserve"> ka </w:t>
      </w:r>
      <w:proofErr w:type="spellStart"/>
      <w:r w:rsidRPr="00AB3D3B">
        <w:rPr>
          <w:rFonts w:asciiTheme="minorHAnsi" w:hAnsiTheme="minorHAnsi" w:cstheme="minorHAnsi"/>
          <w:b w:val="0"/>
          <w:bCs w:val="0"/>
          <w:sz w:val="22"/>
          <w:szCs w:val="22"/>
        </w:rPr>
        <w:t>konačnom</w:t>
      </w:r>
      <w:proofErr w:type="spellEnd"/>
      <w:r w:rsidRPr="00AB3D3B">
        <w:rPr>
          <w:rFonts w:asciiTheme="minorHAnsi" w:hAnsiTheme="minorHAnsi" w:cstheme="minorHAnsi"/>
          <w:b w:val="0"/>
          <w:bCs w:val="0"/>
          <w:sz w:val="22"/>
          <w:szCs w:val="22"/>
        </w:rPr>
        <w:t xml:space="preserve"> </w:t>
      </w:r>
      <w:proofErr w:type="spellStart"/>
      <w:r w:rsidRPr="00AB3D3B">
        <w:rPr>
          <w:rFonts w:asciiTheme="minorHAnsi" w:hAnsiTheme="minorHAnsi" w:cstheme="minorHAnsi"/>
          <w:b w:val="0"/>
          <w:bCs w:val="0"/>
          <w:sz w:val="22"/>
          <w:szCs w:val="22"/>
        </w:rPr>
        <w:t>ispunjenju</w:t>
      </w:r>
      <w:proofErr w:type="spellEnd"/>
      <w:r w:rsidRPr="00AB3D3B">
        <w:rPr>
          <w:rFonts w:asciiTheme="minorHAnsi" w:hAnsiTheme="minorHAnsi" w:cstheme="minorHAnsi"/>
          <w:b w:val="0"/>
          <w:bCs w:val="0"/>
          <w:sz w:val="22"/>
          <w:szCs w:val="22"/>
        </w:rPr>
        <w:t xml:space="preserve"> u </w:t>
      </w:r>
      <w:proofErr w:type="spellStart"/>
      <w:r w:rsidRPr="00AB3D3B">
        <w:rPr>
          <w:rFonts w:asciiTheme="minorHAnsi" w:hAnsiTheme="minorHAnsi" w:cstheme="minorHAnsi"/>
          <w:b w:val="0"/>
          <w:bCs w:val="0"/>
          <w:sz w:val="22"/>
          <w:szCs w:val="22"/>
        </w:rPr>
        <w:t>Hristu</w:t>
      </w:r>
      <w:proofErr w:type="spellEnd"/>
      <w:r w:rsidRPr="00AB3D3B">
        <w:rPr>
          <w:rFonts w:asciiTheme="minorHAnsi" w:hAnsiTheme="minorHAnsi" w:cstheme="minorHAnsi"/>
          <w:b w:val="0"/>
          <w:bCs w:val="0"/>
          <w:sz w:val="22"/>
          <w:szCs w:val="22"/>
        </w:rPr>
        <w:t>.</w:t>
      </w:r>
    </w:p>
    <w:p w14:paraId="5CF006E8" w14:textId="77777777" w:rsidR="00A82D94" w:rsidRPr="00040995" w:rsidRDefault="00A82D94" w:rsidP="00A82D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40995">
        <w:rPr>
          <w:rFonts w:asciiTheme="minorHAnsi" w:hAnsiTheme="minorHAnsi" w:cstheme="minorHAnsi"/>
          <w:b w:val="0"/>
          <w:bCs w:val="0"/>
          <w:sz w:val="22"/>
          <w:szCs w:val="22"/>
        </w:rPr>
        <w:t>Ovaj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eminentno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ukazuje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Hrista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jer</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kroz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Hrista</w:t>
      </w:r>
      <w:proofErr w:type="spellEnd"/>
      <w:r w:rsidRPr="00040995">
        <w:rPr>
          <w:rFonts w:asciiTheme="minorHAnsi" w:hAnsiTheme="minorHAnsi" w:cstheme="minorHAnsi"/>
          <w:b w:val="0"/>
          <w:bCs w:val="0"/>
          <w:sz w:val="22"/>
          <w:szCs w:val="22"/>
        </w:rPr>
        <w:t xml:space="preserve">, koji je </w:t>
      </w:r>
      <w:proofErr w:type="spellStart"/>
      <w:r w:rsidRPr="00040995">
        <w:rPr>
          <w:rFonts w:asciiTheme="minorHAnsi" w:hAnsiTheme="minorHAnsi" w:cstheme="minorHAnsi"/>
          <w:b w:val="0"/>
          <w:bCs w:val="0"/>
          <w:sz w:val="22"/>
          <w:szCs w:val="22"/>
        </w:rPr>
        <w:t>izašao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jevrejskog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naroda</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potomak</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Avramov</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narodi</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narodi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biti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blagosloveni</w:t>
      </w:r>
      <w:proofErr w:type="spellEnd"/>
      <w:r w:rsidRPr="00040995">
        <w:rPr>
          <w:rFonts w:asciiTheme="minorHAnsi" w:hAnsiTheme="minorHAnsi" w:cstheme="minorHAnsi"/>
          <w:b w:val="0"/>
          <w:bCs w:val="0"/>
          <w:sz w:val="22"/>
          <w:szCs w:val="22"/>
        </w:rPr>
        <w:t xml:space="preserve"> – </w:t>
      </w:r>
      <w:proofErr w:type="spellStart"/>
      <w:r w:rsidRPr="00040995">
        <w:rPr>
          <w:rFonts w:asciiTheme="minorHAnsi" w:hAnsiTheme="minorHAnsi" w:cstheme="minorHAnsi"/>
          <w:b w:val="0"/>
          <w:bCs w:val="0"/>
          <w:sz w:val="22"/>
          <w:szCs w:val="22"/>
        </w:rPr>
        <w:t>kroz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veru</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Njega</w:t>
      </w:r>
      <w:proofErr w:type="spellEnd"/>
      <w:r w:rsidRPr="00040995">
        <w:rPr>
          <w:rFonts w:asciiTheme="minorHAnsi" w:hAnsiTheme="minorHAnsi" w:cstheme="minorHAnsi"/>
          <w:b w:val="0"/>
          <w:bCs w:val="0"/>
          <w:sz w:val="22"/>
          <w:szCs w:val="22"/>
        </w:rPr>
        <w:t xml:space="preserve">. Apostol </w:t>
      </w:r>
      <w:proofErr w:type="spellStart"/>
      <w:r w:rsidRPr="00040995">
        <w:rPr>
          <w:rFonts w:asciiTheme="minorHAnsi" w:hAnsiTheme="minorHAnsi" w:cstheme="minorHAnsi"/>
          <w:b w:val="0"/>
          <w:bCs w:val="0"/>
          <w:sz w:val="22"/>
          <w:szCs w:val="22"/>
        </w:rPr>
        <w:t>Petar</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komentariše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ovu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temu</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svojoj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drugoj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propovedi</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Delima</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kojoj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identifikuje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Isusa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slugu</w:t>
      </w:r>
      <w:proofErr w:type="spellEnd"/>
      <w:r w:rsidRPr="00040995">
        <w:rPr>
          <w:rFonts w:asciiTheme="minorHAnsi" w:hAnsiTheme="minorHAnsi" w:cstheme="minorHAnsi"/>
          <w:b w:val="0"/>
          <w:bCs w:val="0"/>
          <w:sz w:val="22"/>
          <w:szCs w:val="22"/>
        </w:rPr>
        <w:t xml:space="preserve"> Boga </w:t>
      </w:r>
      <w:proofErr w:type="spellStart"/>
      <w:r w:rsidRPr="00040995">
        <w:rPr>
          <w:rFonts w:asciiTheme="minorHAnsi" w:hAnsiTheme="minorHAnsi" w:cstheme="minorHAnsi"/>
          <w:b w:val="0"/>
          <w:bCs w:val="0"/>
          <w:sz w:val="22"/>
          <w:szCs w:val="22"/>
        </w:rPr>
        <w:t>podignutog</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odvrati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Izrael</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od</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njegove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grešnosti</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vrati</w:t>
      </w:r>
      <w:proofErr w:type="spellEnd"/>
      <w:r w:rsidRPr="00040995">
        <w:rPr>
          <w:rFonts w:asciiTheme="minorHAnsi" w:hAnsiTheme="minorHAnsi" w:cstheme="minorHAnsi"/>
          <w:b w:val="0"/>
          <w:bCs w:val="0"/>
          <w:sz w:val="22"/>
          <w:szCs w:val="22"/>
        </w:rPr>
        <w:t xml:space="preserve"> se </w:t>
      </w:r>
      <w:proofErr w:type="spellStart"/>
      <w:r w:rsidRPr="00040995">
        <w:rPr>
          <w:rFonts w:asciiTheme="minorHAnsi" w:hAnsiTheme="minorHAnsi" w:cstheme="minorHAnsi"/>
          <w:b w:val="0"/>
          <w:bCs w:val="0"/>
          <w:sz w:val="22"/>
          <w:szCs w:val="22"/>
        </w:rPr>
        <w:t>Bogu</w:t>
      </w:r>
      <w:proofErr w:type="spellEnd"/>
      <w:r w:rsidRPr="00040995">
        <w:rPr>
          <w:rFonts w:asciiTheme="minorHAnsi" w:hAnsiTheme="minorHAnsi" w:cstheme="minorHAnsi"/>
          <w:b w:val="0"/>
          <w:bCs w:val="0"/>
          <w:sz w:val="22"/>
          <w:szCs w:val="22"/>
        </w:rPr>
        <w:t xml:space="preserve">* „Svi </w:t>
      </w:r>
      <w:proofErr w:type="spellStart"/>
      <w:r w:rsidRPr="00040995">
        <w:rPr>
          <w:rFonts w:asciiTheme="minorHAnsi" w:hAnsiTheme="minorHAnsi" w:cstheme="minorHAnsi"/>
          <w:b w:val="0"/>
          <w:bCs w:val="0"/>
          <w:sz w:val="22"/>
          <w:szCs w:val="22"/>
        </w:rPr>
        <w:t>proroci</w:t>
      </w:r>
      <w:proofErr w:type="spellEnd"/>
      <w:r w:rsidRPr="00040995">
        <w:rPr>
          <w:rFonts w:asciiTheme="minorHAnsi" w:hAnsiTheme="minorHAnsi" w:cstheme="minorHAnsi"/>
          <w:b w:val="0"/>
          <w:bCs w:val="0"/>
          <w:sz w:val="22"/>
          <w:szCs w:val="22"/>
        </w:rPr>
        <w:t xml:space="preserve"> koji </w:t>
      </w:r>
      <w:proofErr w:type="spellStart"/>
      <w:r w:rsidRPr="00040995">
        <w:rPr>
          <w:rFonts w:asciiTheme="minorHAnsi" w:hAnsiTheme="minorHAnsi" w:cstheme="minorHAnsi"/>
          <w:b w:val="0"/>
          <w:bCs w:val="0"/>
          <w:sz w:val="22"/>
          <w:szCs w:val="22"/>
        </w:rPr>
        <w:t>su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govorili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od</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Samuila</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oni</w:t>
      </w:r>
      <w:proofErr w:type="spellEnd"/>
      <w:r w:rsidRPr="00040995">
        <w:rPr>
          <w:rFonts w:asciiTheme="minorHAnsi" w:hAnsiTheme="minorHAnsi" w:cstheme="minorHAnsi"/>
          <w:b w:val="0"/>
          <w:bCs w:val="0"/>
          <w:sz w:val="22"/>
          <w:szCs w:val="22"/>
        </w:rPr>
        <w:t xml:space="preserve"> koji </w:t>
      </w:r>
      <w:proofErr w:type="spellStart"/>
      <w:r w:rsidRPr="00040995">
        <w:rPr>
          <w:rFonts w:asciiTheme="minorHAnsi" w:hAnsiTheme="minorHAnsi" w:cstheme="minorHAnsi"/>
          <w:b w:val="0"/>
          <w:bCs w:val="0"/>
          <w:sz w:val="22"/>
          <w:szCs w:val="22"/>
        </w:rPr>
        <w:t>su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došli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posle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njega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takođe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ovih</w:t>
      </w:r>
      <w:proofErr w:type="spellEnd"/>
      <w:r w:rsidRPr="00040995">
        <w:rPr>
          <w:rFonts w:asciiTheme="minorHAnsi" w:hAnsiTheme="minorHAnsi" w:cstheme="minorHAnsi"/>
          <w:b w:val="0"/>
          <w:bCs w:val="0"/>
          <w:sz w:val="22"/>
          <w:szCs w:val="22"/>
        </w:rPr>
        <w:t xml:space="preserve"> </w:t>
      </w:r>
      <w:proofErr w:type="gramStart"/>
      <w:r w:rsidRPr="00040995">
        <w:rPr>
          <w:rFonts w:asciiTheme="minorHAnsi" w:hAnsiTheme="minorHAnsi" w:cstheme="minorHAnsi"/>
          <w:b w:val="0"/>
          <w:bCs w:val="0"/>
          <w:sz w:val="22"/>
          <w:szCs w:val="22"/>
        </w:rPr>
        <w:t>dana,*</w:t>
      </w:r>
      <w:proofErr w:type="gram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navodi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Petar</w:t>
      </w:r>
      <w:proofErr w:type="spellEnd"/>
      <w:r w:rsidRPr="00040995">
        <w:rPr>
          <w:rFonts w:asciiTheme="minorHAnsi" w:hAnsiTheme="minorHAnsi" w:cstheme="minorHAnsi"/>
          <w:b w:val="0"/>
          <w:bCs w:val="0"/>
          <w:sz w:val="22"/>
          <w:szCs w:val="22"/>
        </w:rPr>
        <w:t xml:space="preserve">. „Vi </w:t>
      </w:r>
      <w:proofErr w:type="spellStart"/>
      <w:r w:rsidRPr="00040995">
        <w:rPr>
          <w:rFonts w:asciiTheme="minorHAnsi" w:hAnsiTheme="minorHAnsi" w:cstheme="minorHAnsi"/>
          <w:b w:val="0"/>
          <w:bCs w:val="0"/>
          <w:sz w:val="22"/>
          <w:szCs w:val="22"/>
        </w:rPr>
        <w:t>ste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sinovi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proroka</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zaveta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koje</w:t>
      </w:r>
      <w:proofErr w:type="spellEnd"/>
      <w:r w:rsidRPr="00040995">
        <w:rPr>
          <w:rFonts w:asciiTheme="minorHAnsi" w:hAnsiTheme="minorHAnsi" w:cstheme="minorHAnsi"/>
          <w:b w:val="0"/>
          <w:bCs w:val="0"/>
          <w:sz w:val="22"/>
          <w:szCs w:val="22"/>
        </w:rPr>
        <w:t xml:space="preserve"> je Bog </w:t>
      </w:r>
      <w:proofErr w:type="spellStart"/>
      <w:r w:rsidRPr="00040995">
        <w:rPr>
          <w:rFonts w:asciiTheme="minorHAnsi" w:hAnsiTheme="minorHAnsi" w:cstheme="minorHAnsi"/>
          <w:b w:val="0"/>
          <w:bCs w:val="0"/>
          <w:sz w:val="22"/>
          <w:szCs w:val="22"/>
        </w:rPr>
        <w:t>stvorio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ocima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vašim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govoreći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Avraamu</w:t>
      </w:r>
      <w:proofErr w:type="spellEnd"/>
      <w:r w:rsidRPr="00040995">
        <w:rPr>
          <w:rFonts w:asciiTheme="minorHAnsi" w:hAnsiTheme="minorHAnsi" w:cstheme="minorHAnsi"/>
          <w:b w:val="0"/>
          <w:bCs w:val="0"/>
          <w:sz w:val="22"/>
          <w:szCs w:val="22"/>
        </w:rPr>
        <w:t xml:space="preserve">: i u </w:t>
      </w:r>
      <w:proofErr w:type="spellStart"/>
      <w:r w:rsidRPr="00040995">
        <w:rPr>
          <w:rFonts w:asciiTheme="minorHAnsi" w:hAnsiTheme="minorHAnsi" w:cstheme="minorHAnsi"/>
          <w:b w:val="0"/>
          <w:bCs w:val="0"/>
          <w:sz w:val="22"/>
          <w:szCs w:val="22"/>
        </w:rPr>
        <w:t>tvom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će</w:t>
      </w:r>
      <w:proofErr w:type="spellEnd"/>
      <w:r w:rsidRPr="00040995">
        <w:rPr>
          <w:rFonts w:asciiTheme="minorHAnsi" w:hAnsiTheme="minorHAnsi" w:cstheme="minorHAnsi"/>
          <w:b w:val="0"/>
          <w:bCs w:val="0"/>
          <w:sz w:val="22"/>
          <w:szCs w:val="22"/>
        </w:rPr>
        <w:t xml:space="preserve"> se </w:t>
      </w:r>
      <w:proofErr w:type="spellStart"/>
      <w:r w:rsidRPr="00040995">
        <w:rPr>
          <w:rFonts w:asciiTheme="minorHAnsi" w:hAnsiTheme="minorHAnsi" w:cstheme="minorHAnsi"/>
          <w:b w:val="0"/>
          <w:bCs w:val="0"/>
          <w:sz w:val="22"/>
          <w:szCs w:val="22"/>
        </w:rPr>
        <w:t>potomstvu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blagosloviti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rodovi</w:t>
      </w:r>
      <w:proofErr w:type="spellEnd"/>
      <w:r w:rsidRPr="00040995">
        <w:rPr>
          <w:rFonts w:asciiTheme="minorHAnsi" w:hAnsiTheme="minorHAnsi" w:cstheme="minorHAnsi"/>
          <w:b w:val="0"/>
          <w:bCs w:val="0"/>
          <w:sz w:val="22"/>
          <w:szCs w:val="22"/>
        </w:rPr>
        <w:t xml:space="preserve"> zemaljski.9 Bog, </w:t>
      </w:r>
      <w:proofErr w:type="spellStart"/>
      <w:r w:rsidRPr="00040995">
        <w:rPr>
          <w:rFonts w:asciiTheme="minorHAnsi" w:hAnsiTheme="minorHAnsi" w:cstheme="minorHAnsi"/>
          <w:b w:val="0"/>
          <w:bCs w:val="0"/>
          <w:sz w:val="22"/>
          <w:szCs w:val="22"/>
        </w:rPr>
        <w:t>podigavši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slugu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svoga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posla</w:t>
      </w:r>
      <w:proofErr w:type="spellEnd"/>
      <w:r w:rsidRPr="00040995">
        <w:rPr>
          <w:rFonts w:asciiTheme="minorHAnsi" w:hAnsiTheme="minorHAnsi" w:cstheme="minorHAnsi"/>
          <w:b w:val="0"/>
          <w:bCs w:val="0"/>
          <w:sz w:val="22"/>
          <w:szCs w:val="22"/>
        </w:rPr>
        <w:t xml:space="preserve"> ga </w:t>
      </w:r>
      <w:proofErr w:type="spellStart"/>
      <w:r w:rsidRPr="00040995">
        <w:rPr>
          <w:rFonts w:asciiTheme="minorHAnsi" w:hAnsiTheme="minorHAnsi" w:cstheme="minorHAnsi"/>
          <w:b w:val="0"/>
          <w:bCs w:val="0"/>
          <w:sz w:val="22"/>
          <w:szCs w:val="22"/>
        </w:rPr>
        <w:t>najpre</w:t>
      </w:r>
      <w:proofErr w:type="spellEnd"/>
      <w:r w:rsidRPr="00040995">
        <w:rPr>
          <w:rFonts w:asciiTheme="minorHAnsi" w:hAnsiTheme="minorHAnsi" w:cstheme="minorHAnsi"/>
          <w:b w:val="0"/>
          <w:bCs w:val="0"/>
          <w:sz w:val="22"/>
          <w:szCs w:val="22"/>
        </w:rPr>
        <w:t xml:space="preserve"> k </w:t>
      </w:r>
      <w:proofErr w:type="spellStart"/>
      <w:r w:rsidRPr="00040995">
        <w:rPr>
          <w:rFonts w:asciiTheme="minorHAnsi" w:hAnsiTheme="minorHAnsi" w:cstheme="minorHAnsi"/>
          <w:b w:val="0"/>
          <w:bCs w:val="0"/>
          <w:sz w:val="22"/>
          <w:szCs w:val="22"/>
        </w:rPr>
        <w:t>tebi</w:t>
      </w:r>
      <w:proofErr w:type="spellEnd"/>
      <w:proofErr w:type="gramStart"/>
      <w:r w:rsidRPr="00040995">
        <w:rPr>
          <w:rFonts w:asciiTheme="minorHAnsi" w:hAnsiTheme="minorHAnsi" w:cstheme="minorHAnsi"/>
          <w:b w:val="0"/>
          <w:bCs w:val="0"/>
          <w:sz w:val="22"/>
          <w:szCs w:val="22"/>
        </w:rPr>
        <w:t>. ,</w:t>
      </w:r>
      <w:proofErr w:type="gramEnd"/>
      <w:r w:rsidRPr="00040995">
        <w:rPr>
          <w:rFonts w:asciiTheme="minorHAnsi" w:hAnsiTheme="minorHAnsi" w:cstheme="minorHAnsi"/>
          <w:b w:val="0"/>
          <w:bCs w:val="0"/>
          <w:sz w:val="22"/>
          <w:szCs w:val="22"/>
        </w:rPr>
        <w:t xml:space="preserve"> da vas </w:t>
      </w:r>
      <w:proofErr w:type="spellStart"/>
      <w:r w:rsidRPr="00040995">
        <w:rPr>
          <w:rFonts w:asciiTheme="minorHAnsi" w:hAnsiTheme="minorHAnsi" w:cstheme="minorHAnsi"/>
          <w:b w:val="0"/>
          <w:bCs w:val="0"/>
          <w:sz w:val="22"/>
          <w:szCs w:val="22"/>
        </w:rPr>
        <w:t>blagoslovi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okretanjem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svakog</w:t>
      </w:r>
      <w:proofErr w:type="spellEnd"/>
      <w:r w:rsidRPr="00040995">
        <w:rPr>
          <w:rFonts w:asciiTheme="minorHAnsi" w:hAnsiTheme="minorHAnsi" w:cstheme="minorHAnsi"/>
          <w:b w:val="0"/>
          <w:bCs w:val="0"/>
          <w:sz w:val="22"/>
          <w:szCs w:val="22"/>
        </w:rPr>
        <w:t xml:space="preserve"> od vas od </w:t>
      </w:r>
      <w:proofErr w:type="spellStart"/>
      <w:r w:rsidRPr="00040995">
        <w:rPr>
          <w:rFonts w:asciiTheme="minorHAnsi" w:hAnsiTheme="minorHAnsi" w:cstheme="minorHAnsi"/>
          <w:b w:val="0"/>
          <w:bCs w:val="0"/>
          <w:sz w:val="22"/>
          <w:szCs w:val="22"/>
        </w:rPr>
        <w:t>vaše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zloće</w:t>
      </w:r>
      <w:proofErr w:type="spellEnd"/>
      <w:r w:rsidRPr="00040995">
        <w:rPr>
          <w:rFonts w:asciiTheme="minorHAnsi" w:hAnsiTheme="minorHAnsi" w:cstheme="minorHAnsi"/>
          <w:b w:val="0"/>
          <w:bCs w:val="0"/>
          <w:sz w:val="22"/>
          <w:szCs w:val="22"/>
        </w:rPr>
        <w:t xml:space="preserve">“ (3:24-26). </w:t>
      </w:r>
      <w:proofErr w:type="spellStart"/>
      <w:r w:rsidRPr="00040995">
        <w:rPr>
          <w:rFonts w:asciiTheme="minorHAnsi" w:hAnsiTheme="minorHAnsi" w:cstheme="minorHAnsi"/>
          <w:b w:val="0"/>
          <w:bCs w:val="0"/>
          <w:sz w:val="22"/>
          <w:szCs w:val="22"/>
        </w:rPr>
        <w:t>Prema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Kregu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Blejsingu</w:t>
      </w:r>
      <w:proofErr w:type="spellEnd"/>
      <w:r w:rsidRPr="00040995">
        <w:rPr>
          <w:rFonts w:asciiTheme="minorHAnsi" w:hAnsiTheme="minorHAnsi" w:cstheme="minorHAnsi"/>
          <w:b w:val="0"/>
          <w:bCs w:val="0"/>
          <w:sz w:val="22"/>
          <w:szCs w:val="22"/>
        </w:rPr>
        <w:t xml:space="preserve">, „Petrova </w:t>
      </w:r>
      <w:proofErr w:type="spellStart"/>
      <w:r w:rsidRPr="00040995">
        <w:rPr>
          <w:rFonts w:asciiTheme="minorHAnsi" w:hAnsiTheme="minorHAnsi" w:cstheme="minorHAnsi"/>
          <w:b w:val="0"/>
          <w:bCs w:val="0"/>
          <w:sz w:val="22"/>
          <w:szCs w:val="22"/>
        </w:rPr>
        <w:t>propoved</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potvrđuje</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su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blagoslovi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Avramovog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posredovani</w:t>
      </w:r>
      <w:proofErr w:type="spellEnd"/>
      <w:r w:rsidRPr="00040995">
        <w:rPr>
          <w:rFonts w:asciiTheme="minorHAnsi" w:hAnsiTheme="minorHAnsi" w:cstheme="minorHAnsi"/>
          <w:b w:val="0"/>
          <w:bCs w:val="0"/>
          <w:sz w:val="22"/>
          <w:szCs w:val="22"/>
        </w:rPr>
        <w:t xml:space="preserve"> </w:t>
      </w:r>
      <w:proofErr w:type="gramStart"/>
      <w:r w:rsidRPr="00040995">
        <w:rPr>
          <w:rFonts w:asciiTheme="minorHAnsi" w:hAnsiTheme="minorHAnsi" w:cstheme="minorHAnsi"/>
          <w:b w:val="0"/>
          <w:bCs w:val="0"/>
          <w:sz w:val="22"/>
          <w:szCs w:val="22"/>
        </w:rPr>
        <w:t>Hristom.“</w:t>
      </w:r>
      <w:proofErr w:type="gramEnd"/>
      <w:r w:rsidRPr="00A82D94">
        <w:rPr>
          <w:rFonts w:asciiTheme="minorHAnsi" w:hAnsiTheme="minorHAnsi" w:cstheme="minorHAnsi"/>
          <w:b w:val="0"/>
          <w:bCs w:val="0"/>
          <w:sz w:val="22"/>
          <w:szCs w:val="22"/>
          <w:vertAlign w:val="superscript"/>
        </w:rPr>
        <w:t>49</w:t>
      </w:r>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Pavle</w:t>
      </w:r>
      <w:proofErr w:type="spellEnd"/>
      <w:r w:rsidRPr="00040995">
        <w:rPr>
          <w:rFonts w:asciiTheme="minorHAnsi" w:hAnsiTheme="minorHAnsi" w:cstheme="minorHAnsi"/>
          <w:b w:val="0"/>
          <w:bCs w:val="0"/>
          <w:sz w:val="22"/>
          <w:szCs w:val="22"/>
        </w:rPr>
        <w:t xml:space="preserve"> je </w:t>
      </w:r>
      <w:proofErr w:type="spellStart"/>
      <w:r w:rsidRPr="00040995">
        <w:rPr>
          <w:rFonts w:asciiTheme="minorHAnsi" w:hAnsiTheme="minorHAnsi" w:cstheme="minorHAnsi"/>
          <w:b w:val="0"/>
          <w:bCs w:val="0"/>
          <w:sz w:val="22"/>
          <w:szCs w:val="22"/>
        </w:rPr>
        <w:t>takođe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jasan</w:t>
      </w:r>
      <w:proofErr w:type="spellEnd"/>
      <w:r w:rsidRPr="00040995">
        <w:rPr>
          <w:rFonts w:asciiTheme="minorHAnsi" w:hAnsiTheme="minorHAnsi" w:cstheme="minorHAnsi"/>
          <w:b w:val="0"/>
          <w:bCs w:val="0"/>
          <w:sz w:val="22"/>
          <w:szCs w:val="22"/>
        </w:rPr>
        <w:t xml:space="preserve"> po </w:t>
      </w:r>
      <w:proofErr w:type="spellStart"/>
      <w:r w:rsidRPr="00040995">
        <w:rPr>
          <w:rFonts w:asciiTheme="minorHAnsi" w:hAnsiTheme="minorHAnsi" w:cstheme="minorHAnsi"/>
          <w:b w:val="0"/>
          <w:bCs w:val="0"/>
          <w:sz w:val="22"/>
          <w:szCs w:val="22"/>
        </w:rPr>
        <w:t>ovom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pitanju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naglašavajući</w:t>
      </w:r>
      <w:proofErr w:type="spellEnd"/>
      <w:r w:rsidRPr="00040995">
        <w:rPr>
          <w:rFonts w:asciiTheme="minorHAnsi" w:hAnsiTheme="minorHAnsi" w:cstheme="minorHAnsi"/>
          <w:b w:val="0"/>
          <w:bCs w:val="0"/>
          <w:sz w:val="22"/>
          <w:szCs w:val="22"/>
        </w:rPr>
        <w:t xml:space="preserve"> da je </w:t>
      </w:r>
      <w:proofErr w:type="spellStart"/>
      <w:r w:rsidRPr="00040995">
        <w:rPr>
          <w:rFonts w:asciiTheme="minorHAnsi" w:hAnsiTheme="minorHAnsi" w:cstheme="minorHAnsi"/>
          <w:b w:val="0"/>
          <w:bCs w:val="0"/>
          <w:sz w:val="22"/>
          <w:szCs w:val="22"/>
        </w:rPr>
        <w:t>blagoslov</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neznabošce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kao</w:t>
      </w:r>
      <w:proofErr w:type="spellEnd"/>
      <w:r w:rsidRPr="00040995">
        <w:rPr>
          <w:rFonts w:asciiTheme="minorHAnsi" w:hAnsiTheme="minorHAnsi" w:cstheme="minorHAnsi"/>
          <w:b w:val="0"/>
          <w:bCs w:val="0"/>
          <w:sz w:val="22"/>
          <w:szCs w:val="22"/>
        </w:rPr>
        <w:t xml:space="preserve"> i za </w:t>
      </w:r>
      <w:proofErr w:type="spellStart"/>
      <w:r w:rsidRPr="00040995">
        <w:rPr>
          <w:rFonts w:asciiTheme="minorHAnsi" w:hAnsiTheme="minorHAnsi" w:cstheme="minorHAnsi"/>
          <w:b w:val="0"/>
          <w:bCs w:val="0"/>
          <w:sz w:val="22"/>
          <w:szCs w:val="22"/>
        </w:rPr>
        <w:t>Jevreje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kroz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veru</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Isusu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Hristu</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Hristu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Isusu</w:t>
      </w:r>
      <w:proofErr w:type="spellEnd"/>
      <w:r w:rsidRPr="00040995">
        <w:rPr>
          <w:rFonts w:asciiTheme="minorHAnsi" w:hAnsiTheme="minorHAnsi" w:cstheme="minorHAnsi"/>
          <w:b w:val="0"/>
          <w:bCs w:val="0"/>
          <w:sz w:val="22"/>
          <w:szCs w:val="22"/>
        </w:rPr>
        <w:t xml:space="preserve"> bi </w:t>
      </w:r>
      <w:proofErr w:type="spellStart"/>
      <w:r w:rsidRPr="00040995">
        <w:rPr>
          <w:rFonts w:asciiTheme="minorHAnsi" w:hAnsiTheme="minorHAnsi" w:cstheme="minorHAnsi"/>
          <w:b w:val="0"/>
          <w:bCs w:val="0"/>
          <w:sz w:val="22"/>
          <w:szCs w:val="22"/>
        </w:rPr>
        <w:t>blagoslov</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Avramov</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došao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neznabošce</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bismo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verom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primili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Duha</w:t>
      </w:r>
      <w:proofErr w:type="spellEnd"/>
      <w:r w:rsidRPr="00040995">
        <w:rPr>
          <w:rFonts w:asciiTheme="minorHAnsi" w:hAnsiTheme="minorHAnsi" w:cstheme="minorHAnsi"/>
          <w:b w:val="0"/>
          <w:bCs w:val="0"/>
          <w:sz w:val="22"/>
          <w:szCs w:val="22"/>
        </w:rPr>
        <w:t>* (</w:t>
      </w:r>
      <w:proofErr w:type="spellStart"/>
      <w:r w:rsidRPr="00040995">
        <w:rPr>
          <w:rFonts w:asciiTheme="minorHAnsi" w:hAnsiTheme="minorHAnsi" w:cstheme="minorHAnsi"/>
          <w:b w:val="0"/>
          <w:bCs w:val="0"/>
          <w:sz w:val="22"/>
          <w:szCs w:val="22"/>
        </w:rPr>
        <w:t>Galatima</w:t>
      </w:r>
      <w:proofErr w:type="spellEnd"/>
      <w:r w:rsidRPr="00040995">
        <w:rPr>
          <w:rFonts w:asciiTheme="minorHAnsi" w:hAnsiTheme="minorHAnsi" w:cstheme="minorHAnsi"/>
          <w:b w:val="0"/>
          <w:bCs w:val="0"/>
          <w:sz w:val="22"/>
          <w:szCs w:val="22"/>
        </w:rPr>
        <w:t xml:space="preserve"> 3:14). </w:t>
      </w:r>
      <w:proofErr w:type="spellStart"/>
      <w:r w:rsidRPr="00040995">
        <w:rPr>
          <w:rFonts w:asciiTheme="minorHAnsi" w:hAnsiTheme="minorHAnsi" w:cstheme="minorHAnsi"/>
          <w:b w:val="0"/>
          <w:bCs w:val="0"/>
          <w:sz w:val="22"/>
          <w:szCs w:val="22"/>
        </w:rPr>
        <w:t>Dakle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dok</w:t>
      </w:r>
      <w:proofErr w:type="spellEnd"/>
      <w:r w:rsidRPr="00040995">
        <w:rPr>
          <w:rFonts w:asciiTheme="minorHAnsi" w:hAnsiTheme="minorHAnsi" w:cstheme="minorHAnsi"/>
          <w:b w:val="0"/>
          <w:bCs w:val="0"/>
          <w:sz w:val="22"/>
          <w:szCs w:val="22"/>
        </w:rPr>
        <w:t xml:space="preserve"> je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bio </w:t>
      </w:r>
      <w:proofErr w:type="spellStart"/>
      <w:r w:rsidRPr="00040995">
        <w:rPr>
          <w:rFonts w:asciiTheme="minorHAnsi" w:hAnsiTheme="minorHAnsi" w:cstheme="minorHAnsi"/>
          <w:b w:val="0"/>
          <w:bCs w:val="0"/>
          <w:sz w:val="22"/>
          <w:szCs w:val="22"/>
        </w:rPr>
        <w:t>dat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Avramu</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njegovom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potomstvu</w:t>
      </w:r>
      <w:proofErr w:type="spellEnd"/>
      <w:r w:rsidRPr="00040995">
        <w:rPr>
          <w:rFonts w:asciiTheme="minorHAnsi" w:hAnsiTheme="minorHAnsi" w:cstheme="minorHAnsi"/>
          <w:b w:val="0"/>
          <w:bCs w:val="0"/>
          <w:sz w:val="22"/>
          <w:szCs w:val="22"/>
        </w:rPr>
        <w:t xml:space="preserve">, on bi </w:t>
      </w:r>
      <w:proofErr w:type="spellStart"/>
      <w:r w:rsidRPr="00040995">
        <w:rPr>
          <w:rFonts w:asciiTheme="minorHAnsi" w:hAnsiTheme="minorHAnsi" w:cstheme="minorHAnsi"/>
          <w:b w:val="0"/>
          <w:bCs w:val="0"/>
          <w:sz w:val="22"/>
          <w:szCs w:val="22"/>
        </w:rPr>
        <w:t>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kraju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imao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koristi</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blagoslovio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vernike</w:t>
      </w:r>
      <w:proofErr w:type="spellEnd"/>
      <w:r w:rsidRPr="00040995">
        <w:rPr>
          <w:rFonts w:asciiTheme="minorHAnsi" w:hAnsiTheme="minorHAnsi" w:cstheme="minorHAnsi"/>
          <w:b w:val="0"/>
          <w:bCs w:val="0"/>
          <w:sz w:val="22"/>
          <w:szCs w:val="22"/>
        </w:rPr>
        <w:t>.</w:t>
      </w:r>
    </w:p>
    <w:p w14:paraId="3A045BC0" w14:textId="77777777" w:rsidR="00C63057" w:rsidRPr="00040995" w:rsidRDefault="00C63057" w:rsidP="00C6305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40995">
        <w:rPr>
          <w:rFonts w:asciiTheme="minorHAnsi" w:hAnsiTheme="minorHAnsi" w:cstheme="minorHAnsi"/>
          <w:b w:val="0"/>
          <w:bCs w:val="0"/>
          <w:sz w:val="22"/>
          <w:szCs w:val="22"/>
        </w:rPr>
        <w:t>Verujem</w:t>
      </w:r>
      <w:proofErr w:type="spellEnd"/>
      <w:r w:rsidRPr="00040995">
        <w:rPr>
          <w:rFonts w:asciiTheme="minorHAnsi" w:hAnsiTheme="minorHAnsi" w:cstheme="minorHAnsi"/>
          <w:b w:val="0"/>
          <w:bCs w:val="0"/>
          <w:sz w:val="22"/>
          <w:szCs w:val="22"/>
        </w:rPr>
        <w:t xml:space="preserve"> da je </w:t>
      </w:r>
      <w:proofErr w:type="spellStart"/>
      <w:r w:rsidRPr="00040995">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040995">
        <w:rPr>
          <w:rFonts w:asciiTheme="minorHAnsi" w:hAnsiTheme="minorHAnsi" w:cstheme="minorHAnsi"/>
          <w:b w:val="0"/>
          <w:bCs w:val="0"/>
          <w:sz w:val="22"/>
          <w:szCs w:val="22"/>
        </w:rPr>
        <w:t>ram</w:t>
      </w:r>
      <w:r>
        <w:rPr>
          <w:rFonts w:asciiTheme="minorHAnsi" w:hAnsiTheme="minorHAnsi" w:cstheme="minorHAnsi"/>
          <w:b w:val="0"/>
          <w:bCs w:val="0"/>
          <w:sz w:val="22"/>
          <w:szCs w:val="22"/>
        </w:rPr>
        <w:t>ov</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bezuslovan</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iako</w:t>
      </w:r>
      <w:proofErr w:type="spellEnd"/>
      <w:r w:rsidRPr="0004099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teoloz</w:t>
      </w:r>
      <w:r w:rsidRPr="00040995">
        <w:rPr>
          <w:rFonts w:asciiTheme="minorHAnsi" w:hAnsiTheme="minorHAnsi" w:cstheme="minorHAnsi"/>
          <w:b w:val="0"/>
          <w:bCs w:val="0"/>
          <w:sz w:val="22"/>
          <w:szCs w:val="22"/>
        </w:rPr>
        <w: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imaju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različita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mišljenja</w:t>
      </w:r>
      <w:proofErr w:type="spellEnd"/>
      <w:r w:rsidRPr="00040995">
        <w:rPr>
          <w:rFonts w:asciiTheme="minorHAnsi" w:hAnsiTheme="minorHAnsi" w:cstheme="minorHAnsi"/>
          <w:b w:val="0"/>
          <w:bCs w:val="0"/>
          <w:sz w:val="22"/>
          <w:szCs w:val="22"/>
        </w:rPr>
        <w:t xml:space="preserve"> o tome, i ne </w:t>
      </w:r>
      <w:proofErr w:type="spellStart"/>
      <w:r w:rsidRPr="00040995">
        <w:rPr>
          <w:rFonts w:asciiTheme="minorHAnsi" w:hAnsiTheme="minorHAnsi" w:cstheme="minorHAnsi"/>
          <w:b w:val="0"/>
          <w:bCs w:val="0"/>
          <w:sz w:val="22"/>
          <w:szCs w:val="22"/>
        </w:rPr>
        <w:t>služi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našoj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svrsi</w:t>
      </w:r>
      <w:proofErr w:type="spellEnd"/>
      <w:r w:rsidRPr="00040995">
        <w:rPr>
          <w:rFonts w:asciiTheme="minorHAnsi" w:hAnsiTheme="minorHAnsi" w:cstheme="minorHAnsi"/>
          <w:b w:val="0"/>
          <w:bCs w:val="0"/>
          <w:sz w:val="22"/>
          <w:szCs w:val="22"/>
        </w:rPr>
        <w:t xml:space="preserve"> da se </w:t>
      </w:r>
      <w:proofErr w:type="spellStart"/>
      <w:r w:rsidRPr="00040995">
        <w:rPr>
          <w:rFonts w:asciiTheme="minorHAnsi" w:hAnsiTheme="minorHAnsi" w:cstheme="minorHAnsi"/>
          <w:b w:val="0"/>
          <w:bCs w:val="0"/>
          <w:sz w:val="22"/>
          <w:szCs w:val="22"/>
        </w:rPr>
        <w:t>duboko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udubimo</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ovu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debatu</w:t>
      </w:r>
      <w:proofErr w:type="spellEnd"/>
      <w:r w:rsidRPr="00040995">
        <w:rPr>
          <w:rFonts w:asciiTheme="minorHAnsi" w:hAnsiTheme="minorHAnsi" w:cstheme="minorHAnsi"/>
          <w:b w:val="0"/>
          <w:bCs w:val="0"/>
          <w:sz w:val="22"/>
          <w:szCs w:val="22"/>
        </w:rPr>
        <w:t xml:space="preserve">. Ali </w:t>
      </w:r>
      <w:r>
        <w:rPr>
          <w:rFonts w:asciiTheme="minorHAnsi" w:hAnsiTheme="minorHAnsi" w:cstheme="minorHAnsi"/>
          <w:b w:val="0"/>
          <w:bCs w:val="0"/>
          <w:sz w:val="22"/>
          <w:szCs w:val="22"/>
        </w:rPr>
        <w:t xml:space="preserve">za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se </w:t>
      </w:r>
      <w:proofErr w:type="spellStart"/>
      <w:r w:rsidRPr="00040995">
        <w:rPr>
          <w:rFonts w:asciiTheme="minorHAnsi" w:hAnsiTheme="minorHAnsi" w:cstheme="minorHAnsi"/>
          <w:b w:val="0"/>
          <w:bCs w:val="0"/>
          <w:sz w:val="22"/>
          <w:szCs w:val="22"/>
        </w:rPr>
        <w:t>izričito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kaže</w:t>
      </w:r>
      <w:proofErr w:type="spellEnd"/>
      <w:r w:rsidRPr="00040995">
        <w:rPr>
          <w:rFonts w:asciiTheme="minorHAnsi" w:hAnsiTheme="minorHAnsi" w:cstheme="minorHAnsi"/>
          <w:b w:val="0"/>
          <w:bCs w:val="0"/>
          <w:sz w:val="22"/>
          <w:szCs w:val="22"/>
        </w:rPr>
        <w:t xml:space="preserve"> da je </w:t>
      </w:r>
      <w:proofErr w:type="spellStart"/>
      <w:r w:rsidRPr="00040995">
        <w:rPr>
          <w:rFonts w:asciiTheme="minorHAnsi" w:hAnsiTheme="minorHAnsi" w:cstheme="minorHAnsi"/>
          <w:b w:val="0"/>
          <w:bCs w:val="0"/>
          <w:sz w:val="22"/>
          <w:szCs w:val="22"/>
        </w:rPr>
        <w:t>večan</w:t>
      </w:r>
      <w:proofErr w:type="spellEnd"/>
      <w:r w:rsidRPr="00040995">
        <w:rPr>
          <w:rFonts w:asciiTheme="minorHAnsi" w:hAnsiTheme="minorHAnsi" w:cstheme="minorHAnsi"/>
          <w:b w:val="0"/>
          <w:bCs w:val="0"/>
          <w:sz w:val="22"/>
          <w:szCs w:val="22"/>
        </w:rPr>
        <w:t xml:space="preserve">, i Bog ga </w:t>
      </w:r>
      <w:proofErr w:type="spellStart"/>
      <w:r w:rsidRPr="00040995">
        <w:rPr>
          <w:rFonts w:asciiTheme="minorHAnsi" w:hAnsiTheme="minorHAnsi" w:cstheme="minorHAnsi"/>
          <w:b w:val="0"/>
          <w:bCs w:val="0"/>
          <w:sz w:val="22"/>
          <w:szCs w:val="22"/>
        </w:rPr>
        <w:t>često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ponavlja</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ponekad</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uvećava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Istorijski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gledano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kada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dve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strane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ušle</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savez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w:t>
      </w:r>
      <w:proofErr w:type="spellEnd"/>
      <w:r w:rsidRPr="00040995">
        <w:rPr>
          <w:rFonts w:asciiTheme="minorHAnsi" w:hAnsiTheme="minorHAnsi" w:cstheme="minorHAnsi"/>
          <w:b w:val="0"/>
          <w:bCs w:val="0"/>
          <w:sz w:val="22"/>
          <w:szCs w:val="22"/>
        </w:rPr>
        <w:t xml:space="preserve"> bi </w:t>
      </w:r>
      <w:proofErr w:type="spellStart"/>
      <w:r w:rsidRPr="00040995">
        <w:rPr>
          <w:rFonts w:asciiTheme="minorHAnsi" w:hAnsiTheme="minorHAnsi" w:cstheme="minorHAnsi"/>
          <w:b w:val="0"/>
          <w:bCs w:val="0"/>
          <w:sz w:val="22"/>
          <w:szCs w:val="22"/>
        </w:rPr>
        <w:t>zajedno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hodale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između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dva</w:t>
      </w:r>
      <w:proofErr w:type="spellEnd"/>
      <w:r w:rsidRPr="00040995">
        <w:rPr>
          <w:rFonts w:asciiTheme="minorHAnsi" w:hAnsiTheme="minorHAnsi" w:cstheme="minorHAnsi"/>
          <w:b w:val="0"/>
          <w:bCs w:val="0"/>
          <w:sz w:val="22"/>
          <w:szCs w:val="22"/>
        </w:rPr>
        <w:t xml:space="preserve"> dela </w:t>
      </w:r>
      <w:proofErr w:type="spellStart"/>
      <w:r w:rsidRPr="00040995">
        <w:rPr>
          <w:rFonts w:asciiTheme="minorHAnsi" w:hAnsiTheme="minorHAnsi" w:cstheme="minorHAnsi"/>
          <w:b w:val="0"/>
          <w:bCs w:val="0"/>
          <w:sz w:val="22"/>
          <w:szCs w:val="22"/>
        </w:rPr>
        <w:t>žrtvovane</w:t>
      </w:r>
      <w:proofErr w:type="spellEnd"/>
      <w:r w:rsidRPr="00040995">
        <w:rPr>
          <w:rFonts w:asciiTheme="minorHAnsi" w:hAnsiTheme="minorHAnsi" w:cstheme="minorHAnsi"/>
          <w:b w:val="0"/>
          <w:bCs w:val="0"/>
          <w:sz w:val="22"/>
          <w:szCs w:val="22"/>
        </w:rPr>
        <w:t xml:space="preserve"> životinje.</w:t>
      </w:r>
      <w:r w:rsidRPr="00C63057">
        <w:rPr>
          <w:rFonts w:asciiTheme="minorHAnsi" w:hAnsiTheme="minorHAnsi" w:cstheme="minorHAnsi"/>
          <w:b w:val="0"/>
          <w:bCs w:val="0"/>
          <w:sz w:val="22"/>
          <w:szCs w:val="22"/>
          <w:vertAlign w:val="superscript"/>
        </w:rPr>
        <w:t>50</w:t>
      </w:r>
      <w:r w:rsidRPr="00040995">
        <w:rPr>
          <w:rFonts w:asciiTheme="minorHAnsi" w:hAnsiTheme="minorHAnsi" w:cstheme="minorHAnsi"/>
          <w:b w:val="0"/>
          <w:bCs w:val="0"/>
          <w:sz w:val="22"/>
          <w:szCs w:val="22"/>
        </w:rPr>
        <w:t xml:space="preserve"> Ali Bog </w:t>
      </w:r>
      <w:proofErr w:type="spellStart"/>
      <w:r w:rsidRPr="00040995">
        <w:rPr>
          <w:rFonts w:asciiTheme="minorHAnsi" w:hAnsiTheme="minorHAnsi" w:cstheme="minorHAnsi"/>
          <w:b w:val="0"/>
          <w:bCs w:val="0"/>
          <w:sz w:val="22"/>
          <w:szCs w:val="22"/>
        </w:rPr>
        <w:t>formalno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objavljuje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ovaj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kroz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ceremoniju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obavlja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sam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dok</w:t>
      </w:r>
      <w:proofErr w:type="spellEnd"/>
      <w:r w:rsidRPr="00040995">
        <w:rPr>
          <w:rFonts w:asciiTheme="minorHAnsi" w:hAnsiTheme="minorHAnsi" w:cstheme="minorHAnsi"/>
          <w:b w:val="0"/>
          <w:bCs w:val="0"/>
          <w:sz w:val="22"/>
          <w:szCs w:val="22"/>
        </w:rPr>
        <w:t xml:space="preserve"> Avram </w:t>
      </w:r>
      <w:proofErr w:type="spellStart"/>
      <w:r w:rsidRPr="00040995">
        <w:rPr>
          <w:rFonts w:asciiTheme="minorHAnsi" w:hAnsiTheme="minorHAnsi" w:cstheme="minorHAnsi"/>
          <w:b w:val="0"/>
          <w:bCs w:val="0"/>
          <w:sz w:val="22"/>
          <w:szCs w:val="22"/>
        </w:rPr>
        <w:t>spava</w:t>
      </w:r>
      <w:proofErr w:type="spellEnd"/>
      <w:r w:rsidRPr="00040995">
        <w:rPr>
          <w:rFonts w:asciiTheme="minorHAnsi" w:hAnsiTheme="minorHAnsi" w:cstheme="minorHAnsi"/>
          <w:b w:val="0"/>
          <w:bCs w:val="0"/>
          <w:sz w:val="22"/>
          <w:szCs w:val="22"/>
        </w:rPr>
        <w:t xml:space="preserve"> (</w:t>
      </w:r>
      <w:proofErr w:type="gramStart"/>
      <w:r w:rsidRPr="00040995">
        <w:rPr>
          <w:rFonts w:asciiTheme="minorHAnsi" w:hAnsiTheme="minorHAnsi" w:cstheme="minorHAnsi"/>
          <w:b w:val="0"/>
          <w:bCs w:val="0"/>
          <w:sz w:val="22"/>
          <w:szCs w:val="22"/>
        </w:rPr>
        <w:t>1.Mojsijeva</w:t>
      </w:r>
      <w:proofErr w:type="gramEnd"/>
      <w:r w:rsidRPr="00040995">
        <w:rPr>
          <w:rFonts w:asciiTheme="minorHAnsi" w:hAnsiTheme="minorHAnsi" w:cstheme="minorHAnsi"/>
          <w:b w:val="0"/>
          <w:bCs w:val="0"/>
          <w:sz w:val="22"/>
          <w:szCs w:val="22"/>
        </w:rPr>
        <w:t xml:space="preserve"> 15:12-21). ), </w:t>
      </w:r>
      <w:proofErr w:type="spellStart"/>
      <w:r w:rsidRPr="00040995">
        <w:rPr>
          <w:rFonts w:asciiTheme="minorHAnsi" w:hAnsiTheme="minorHAnsi" w:cstheme="minorHAnsi"/>
          <w:b w:val="0"/>
          <w:bCs w:val="0"/>
          <w:sz w:val="22"/>
          <w:szCs w:val="22"/>
        </w:rPr>
        <w:t>što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znači</w:t>
      </w:r>
      <w:proofErr w:type="spellEnd"/>
      <w:r w:rsidRPr="00040995">
        <w:rPr>
          <w:rFonts w:asciiTheme="minorHAnsi" w:hAnsiTheme="minorHAnsi" w:cstheme="minorHAnsi"/>
          <w:b w:val="0"/>
          <w:bCs w:val="0"/>
          <w:sz w:val="22"/>
          <w:szCs w:val="22"/>
        </w:rPr>
        <w:t xml:space="preserve"> da je </w:t>
      </w:r>
      <w:proofErr w:type="spellStart"/>
      <w:r w:rsidRPr="00040995">
        <w:rPr>
          <w:rFonts w:asciiTheme="minorHAnsi" w:hAnsiTheme="minorHAnsi" w:cstheme="minorHAnsi"/>
          <w:b w:val="0"/>
          <w:bCs w:val="0"/>
          <w:sz w:val="22"/>
          <w:szCs w:val="22"/>
        </w:rPr>
        <w:t>sporazum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jednostran</w:t>
      </w:r>
      <w:proofErr w:type="spellEnd"/>
      <w:r w:rsidRPr="00040995">
        <w:rPr>
          <w:rFonts w:asciiTheme="minorHAnsi" w:hAnsiTheme="minorHAnsi" w:cstheme="minorHAnsi"/>
          <w:b w:val="0"/>
          <w:bCs w:val="0"/>
          <w:sz w:val="22"/>
          <w:szCs w:val="22"/>
        </w:rPr>
        <w:t xml:space="preserve"> i da </w:t>
      </w:r>
      <w:proofErr w:type="spellStart"/>
      <w:r w:rsidRPr="00040995">
        <w:rPr>
          <w:rFonts w:asciiTheme="minorHAnsi" w:hAnsiTheme="minorHAnsi" w:cstheme="minorHAnsi"/>
          <w:b w:val="0"/>
          <w:bCs w:val="0"/>
          <w:sz w:val="22"/>
          <w:szCs w:val="22"/>
        </w:rPr>
        <w:t>njegova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važnost</w:t>
      </w:r>
      <w:proofErr w:type="spellEnd"/>
      <w:r w:rsidRPr="00040995">
        <w:rPr>
          <w:rFonts w:asciiTheme="minorHAnsi" w:hAnsiTheme="minorHAnsi" w:cstheme="minorHAnsi"/>
          <w:b w:val="0"/>
          <w:bCs w:val="0"/>
          <w:sz w:val="22"/>
          <w:szCs w:val="22"/>
        </w:rPr>
        <w:t xml:space="preserve"> ne </w:t>
      </w:r>
      <w:proofErr w:type="spellStart"/>
      <w:r w:rsidRPr="00040995">
        <w:rPr>
          <w:rFonts w:asciiTheme="minorHAnsi" w:hAnsiTheme="minorHAnsi" w:cstheme="minorHAnsi"/>
          <w:b w:val="0"/>
          <w:bCs w:val="0"/>
          <w:sz w:val="22"/>
          <w:szCs w:val="22"/>
        </w:rPr>
        <w:t>zavisi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od</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Avramove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poslušnosti</w:t>
      </w:r>
      <w:proofErr w:type="spellEnd"/>
      <w:r w:rsidRPr="00040995">
        <w:rPr>
          <w:rFonts w:asciiTheme="minorHAnsi" w:hAnsiTheme="minorHAnsi" w:cstheme="minorHAnsi"/>
          <w:b w:val="0"/>
          <w:bCs w:val="0"/>
          <w:sz w:val="22"/>
          <w:szCs w:val="22"/>
        </w:rPr>
        <w:t xml:space="preserve">. Bog </w:t>
      </w:r>
      <w:proofErr w:type="spellStart"/>
      <w:r w:rsidRPr="00040995">
        <w:rPr>
          <w:rFonts w:asciiTheme="minorHAnsi" w:hAnsiTheme="minorHAnsi" w:cstheme="minorHAnsi"/>
          <w:b w:val="0"/>
          <w:bCs w:val="0"/>
          <w:sz w:val="22"/>
          <w:szCs w:val="22"/>
        </w:rPr>
        <w:t>čak</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ponovo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potvrđuje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svoju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posvećenost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nakon</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što</w:t>
      </w:r>
      <w:proofErr w:type="spellEnd"/>
      <w:r w:rsidRPr="00040995">
        <w:rPr>
          <w:rFonts w:asciiTheme="minorHAnsi" w:hAnsiTheme="minorHAnsi" w:cstheme="minorHAnsi"/>
          <w:b w:val="0"/>
          <w:bCs w:val="0"/>
          <w:sz w:val="22"/>
          <w:szCs w:val="22"/>
        </w:rPr>
        <w:t xml:space="preserve"> ga A</w:t>
      </w:r>
      <w:r>
        <w:rPr>
          <w:rFonts w:asciiTheme="minorHAnsi" w:hAnsiTheme="minorHAnsi" w:cstheme="minorHAnsi"/>
          <w:b w:val="0"/>
          <w:bCs w:val="0"/>
          <w:sz w:val="22"/>
          <w:szCs w:val="22"/>
        </w:rPr>
        <w:t>v</w:t>
      </w:r>
      <w:r w:rsidRPr="00040995">
        <w:rPr>
          <w:rFonts w:asciiTheme="minorHAnsi" w:hAnsiTheme="minorHAnsi" w:cstheme="minorHAnsi"/>
          <w:b w:val="0"/>
          <w:bCs w:val="0"/>
          <w:sz w:val="22"/>
          <w:szCs w:val="22"/>
        </w:rPr>
        <w:t xml:space="preserve">ram u </w:t>
      </w:r>
      <w:proofErr w:type="spellStart"/>
      <w:r w:rsidRPr="00040995">
        <w:rPr>
          <w:rFonts w:asciiTheme="minorHAnsi" w:hAnsiTheme="minorHAnsi" w:cstheme="minorHAnsi"/>
          <w:b w:val="0"/>
          <w:bCs w:val="0"/>
          <w:sz w:val="22"/>
          <w:szCs w:val="22"/>
        </w:rPr>
        <w:t>određenim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aspektima</w:t>
      </w:r>
      <w:proofErr w:type="spellEnd"/>
      <w:r w:rsidRPr="00040995">
        <w:rPr>
          <w:rFonts w:asciiTheme="minorHAnsi" w:hAnsiTheme="minorHAnsi" w:cstheme="minorHAnsi"/>
          <w:b w:val="0"/>
          <w:bCs w:val="0"/>
          <w:sz w:val="22"/>
          <w:szCs w:val="22"/>
        </w:rPr>
        <w:t xml:space="preserve"> ne </w:t>
      </w:r>
      <w:proofErr w:type="spellStart"/>
      <w:r w:rsidRPr="00040995">
        <w:rPr>
          <w:rFonts w:asciiTheme="minorHAnsi" w:hAnsiTheme="minorHAnsi" w:cstheme="minorHAnsi"/>
          <w:b w:val="0"/>
          <w:bCs w:val="0"/>
          <w:sz w:val="22"/>
          <w:szCs w:val="22"/>
        </w:rPr>
        <w:t>posluša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kao</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kaže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prolazim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kroz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ovo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uprkos</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vašoj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neposlušnosti</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buntovnosti</w:t>
      </w:r>
      <w:proofErr w:type="spellEnd"/>
      <w:r>
        <w:rPr>
          <w:rFonts w:asciiTheme="minorHAnsi" w:hAnsiTheme="minorHAnsi" w:cstheme="minorHAnsi"/>
          <w:b w:val="0"/>
          <w:bCs w:val="0"/>
          <w:sz w:val="22"/>
          <w:szCs w:val="22"/>
        </w:rPr>
        <w:t>.</w:t>
      </w:r>
    </w:p>
    <w:p w14:paraId="08BBCEE8" w14:textId="77777777" w:rsidR="00C63057" w:rsidRPr="00040995" w:rsidRDefault="00C63057" w:rsidP="00C63057">
      <w:pPr>
        <w:pStyle w:val="Bodytext120"/>
        <w:shd w:val="clear" w:color="auto" w:fill="auto"/>
        <w:spacing w:line="240" w:lineRule="auto"/>
        <w:ind w:firstLine="360"/>
        <w:rPr>
          <w:rFonts w:asciiTheme="minorHAnsi" w:hAnsiTheme="minorHAnsi" w:cstheme="minorHAnsi"/>
          <w:b w:val="0"/>
          <w:bCs w:val="0"/>
          <w:sz w:val="22"/>
          <w:szCs w:val="22"/>
        </w:rPr>
      </w:pPr>
      <w:r w:rsidRPr="00040995">
        <w:rPr>
          <w:rFonts w:asciiTheme="minorHAnsi" w:hAnsiTheme="minorHAnsi" w:cstheme="minorHAnsi"/>
          <w:b w:val="0"/>
          <w:bCs w:val="0"/>
          <w:sz w:val="22"/>
          <w:szCs w:val="22"/>
        </w:rPr>
        <w:t xml:space="preserve">Pisac </w:t>
      </w:r>
      <w:proofErr w:type="spellStart"/>
      <w:r w:rsidRPr="00040995">
        <w:rPr>
          <w:rFonts w:asciiTheme="minorHAnsi" w:hAnsiTheme="minorHAnsi" w:cstheme="minorHAnsi"/>
          <w:b w:val="0"/>
          <w:bCs w:val="0"/>
          <w:sz w:val="22"/>
          <w:szCs w:val="22"/>
        </w:rPr>
        <w:t>Poslanice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Jevrejima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potvrđuje</w:t>
      </w:r>
      <w:proofErr w:type="spellEnd"/>
      <w:r w:rsidRPr="00040995">
        <w:rPr>
          <w:rFonts w:asciiTheme="minorHAnsi" w:hAnsiTheme="minorHAnsi" w:cstheme="minorHAnsi"/>
          <w:b w:val="0"/>
          <w:bCs w:val="0"/>
          <w:sz w:val="22"/>
          <w:szCs w:val="22"/>
        </w:rPr>
        <w:t xml:space="preserve"> da je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uklesano</w:t>
      </w:r>
      <w:proofErr w:type="spellEnd"/>
      <w:r>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kamen</w:t>
      </w:r>
      <w:proofErr w:type="spellEnd"/>
      <w:r w:rsidRPr="00040995">
        <w:rPr>
          <w:rFonts w:asciiTheme="minorHAnsi" w:hAnsiTheme="minorHAnsi" w:cstheme="minorHAnsi"/>
          <w:b w:val="0"/>
          <w:bCs w:val="0"/>
          <w:sz w:val="22"/>
          <w:szCs w:val="22"/>
        </w:rPr>
        <w:t>: „</w:t>
      </w:r>
      <w:proofErr w:type="spellStart"/>
      <w:r w:rsidRPr="00040995">
        <w:rPr>
          <w:rFonts w:asciiTheme="minorHAnsi" w:hAnsiTheme="minorHAnsi" w:cstheme="minorHAnsi"/>
          <w:b w:val="0"/>
          <w:bCs w:val="0"/>
          <w:sz w:val="22"/>
          <w:szCs w:val="22"/>
        </w:rPr>
        <w:t>Jer</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kada</w:t>
      </w:r>
      <w:proofErr w:type="spellEnd"/>
      <w:r w:rsidRPr="00040995">
        <w:rPr>
          <w:rFonts w:asciiTheme="minorHAnsi" w:hAnsiTheme="minorHAnsi" w:cstheme="minorHAnsi"/>
          <w:b w:val="0"/>
          <w:bCs w:val="0"/>
          <w:sz w:val="22"/>
          <w:szCs w:val="22"/>
        </w:rPr>
        <w:t xml:space="preserve"> je Bog </w:t>
      </w:r>
      <w:proofErr w:type="spellStart"/>
      <w:r w:rsidRPr="00040995">
        <w:rPr>
          <w:rFonts w:asciiTheme="minorHAnsi" w:hAnsiTheme="minorHAnsi" w:cstheme="minorHAnsi"/>
          <w:b w:val="0"/>
          <w:bCs w:val="0"/>
          <w:sz w:val="22"/>
          <w:szCs w:val="22"/>
        </w:rPr>
        <w:t>dao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pošto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nije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imao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nikog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većeg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koga</w:t>
      </w:r>
      <w:proofErr w:type="spellEnd"/>
      <w:r w:rsidRPr="00040995">
        <w:rPr>
          <w:rFonts w:asciiTheme="minorHAnsi" w:hAnsiTheme="minorHAnsi" w:cstheme="minorHAnsi"/>
          <w:b w:val="0"/>
          <w:bCs w:val="0"/>
          <w:sz w:val="22"/>
          <w:szCs w:val="22"/>
        </w:rPr>
        <w:t xml:space="preserve"> bi se </w:t>
      </w:r>
      <w:proofErr w:type="spellStart"/>
      <w:r w:rsidRPr="00040995">
        <w:rPr>
          <w:rFonts w:asciiTheme="minorHAnsi" w:hAnsiTheme="minorHAnsi" w:cstheme="minorHAnsi"/>
          <w:b w:val="0"/>
          <w:bCs w:val="0"/>
          <w:sz w:val="22"/>
          <w:szCs w:val="22"/>
        </w:rPr>
        <w:t>zakleo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zakleo</w:t>
      </w:r>
      <w:proofErr w:type="spellEnd"/>
      <w:r w:rsidRPr="00040995">
        <w:rPr>
          <w:rFonts w:asciiTheme="minorHAnsi" w:hAnsiTheme="minorHAnsi" w:cstheme="minorHAnsi"/>
          <w:b w:val="0"/>
          <w:bCs w:val="0"/>
          <w:sz w:val="22"/>
          <w:szCs w:val="22"/>
        </w:rPr>
        <w:t xml:space="preserve"> se </w:t>
      </w:r>
      <w:proofErr w:type="spellStart"/>
      <w:r w:rsidRPr="00040995">
        <w:rPr>
          <w:rFonts w:asciiTheme="minorHAnsi" w:hAnsiTheme="minorHAnsi" w:cstheme="minorHAnsi"/>
          <w:b w:val="0"/>
          <w:bCs w:val="0"/>
          <w:sz w:val="22"/>
          <w:szCs w:val="22"/>
        </w:rPr>
        <w:t>s</w:t>
      </w:r>
      <w:r>
        <w:rPr>
          <w:rFonts w:asciiTheme="minorHAnsi" w:hAnsiTheme="minorHAnsi" w:cstheme="minorHAnsi"/>
          <w:b w:val="0"/>
          <w:bCs w:val="0"/>
          <w:sz w:val="22"/>
          <w:szCs w:val="22"/>
        </w:rPr>
        <w:t>o</w:t>
      </w:r>
      <w:r w:rsidRPr="00040995">
        <w:rPr>
          <w:rFonts w:asciiTheme="minorHAnsi" w:hAnsiTheme="minorHAnsi" w:cstheme="minorHAnsi"/>
          <w:b w:val="0"/>
          <w:bCs w:val="0"/>
          <w:sz w:val="22"/>
          <w:szCs w:val="22"/>
        </w:rPr>
        <w:t>b</w:t>
      </w:r>
      <w:r>
        <w:rPr>
          <w:rFonts w:asciiTheme="minorHAnsi" w:hAnsiTheme="minorHAnsi" w:cstheme="minorHAnsi"/>
          <w:b w:val="0"/>
          <w:bCs w:val="0"/>
          <w:sz w:val="22"/>
          <w:szCs w:val="22"/>
        </w:rPr>
        <w:t>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govoreći</w:t>
      </w:r>
      <w:proofErr w:type="spellEnd"/>
      <w:r w:rsidRPr="00040995">
        <w:rPr>
          <w:rFonts w:asciiTheme="minorHAnsi" w:hAnsiTheme="minorHAnsi" w:cstheme="minorHAnsi"/>
          <w:b w:val="0"/>
          <w:bCs w:val="0"/>
          <w:sz w:val="22"/>
          <w:szCs w:val="22"/>
        </w:rPr>
        <w:t>: „</w:t>
      </w:r>
      <w:proofErr w:type="spellStart"/>
      <w:r w:rsidRPr="00040995">
        <w:rPr>
          <w:rFonts w:asciiTheme="minorHAnsi" w:hAnsiTheme="minorHAnsi" w:cstheme="minorHAnsi"/>
          <w:b w:val="0"/>
          <w:bCs w:val="0"/>
          <w:sz w:val="22"/>
          <w:szCs w:val="22"/>
        </w:rPr>
        <w:t>Zaista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blagosloviti</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umnožiti</w:t>
      </w:r>
      <w:proofErr w:type="spellEnd"/>
      <w:r w:rsidRPr="00040995">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Dakle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kada</w:t>
      </w:r>
      <w:proofErr w:type="spellEnd"/>
      <w:r w:rsidRPr="00040995">
        <w:rPr>
          <w:rFonts w:asciiTheme="minorHAnsi" w:hAnsiTheme="minorHAnsi" w:cstheme="minorHAnsi"/>
          <w:b w:val="0"/>
          <w:bCs w:val="0"/>
          <w:sz w:val="22"/>
          <w:szCs w:val="22"/>
        </w:rPr>
        <w:t xml:space="preserve"> je Bog </w:t>
      </w:r>
      <w:proofErr w:type="spellStart"/>
      <w:r w:rsidRPr="00040995">
        <w:rPr>
          <w:rFonts w:asciiTheme="minorHAnsi" w:hAnsiTheme="minorHAnsi" w:cstheme="minorHAnsi"/>
          <w:b w:val="0"/>
          <w:bCs w:val="0"/>
          <w:sz w:val="22"/>
          <w:szCs w:val="22"/>
        </w:rPr>
        <w:t>želeo</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uverljivije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pokaže</w:t>
      </w:r>
      <w:proofErr w:type="spellEnd"/>
      <w:r w:rsidRPr="0004099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naslednic</w:t>
      </w:r>
      <w:r w:rsidRPr="00040995">
        <w:rPr>
          <w:rFonts w:asciiTheme="minorHAnsi" w:hAnsiTheme="minorHAnsi" w:cstheme="minorHAnsi"/>
          <w:b w:val="0"/>
          <w:bCs w:val="0"/>
          <w:sz w:val="22"/>
          <w:szCs w:val="22"/>
        </w:rPr>
        <w:t>ima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nepromenljiv</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karakter</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svoje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namere</w:t>
      </w:r>
      <w:proofErr w:type="spellEnd"/>
      <w:r w:rsidRPr="00040995">
        <w:rPr>
          <w:rFonts w:asciiTheme="minorHAnsi" w:hAnsiTheme="minorHAnsi" w:cstheme="minorHAnsi"/>
          <w:b w:val="0"/>
          <w:bCs w:val="0"/>
          <w:sz w:val="22"/>
          <w:szCs w:val="22"/>
        </w:rPr>
        <w:t xml:space="preserve">, on je to </w:t>
      </w:r>
      <w:proofErr w:type="spellStart"/>
      <w:r w:rsidRPr="00040995">
        <w:rPr>
          <w:rFonts w:asciiTheme="minorHAnsi" w:hAnsiTheme="minorHAnsi" w:cstheme="minorHAnsi"/>
          <w:b w:val="0"/>
          <w:bCs w:val="0"/>
          <w:sz w:val="22"/>
          <w:szCs w:val="22"/>
        </w:rPr>
        <w:t>garantovao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zakletvom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tako</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dvema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nepromenljivim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stvarima</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koje</w:t>
      </w:r>
      <w:proofErr w:type="spellEnd"/>
      <w:r w:rsidRPr="00040995">
        <w:rPr>
          <w:rFonts w:asciiTheme="minorHAnsi" w:hAnsiTheme="minorHAnsi" w:cstheme="minorHAnsi"/>
          <w:b w:val="0"/>
          <w:bCs w:val="0"/>
          <w:sz w:val="22"/>
          <w:szCs w:val="22"/>
        </w:rPr>
        <w:t xml:space="preserve"> je </w:t>
      </w:r>
      <w:proofErr w:type="spellStart"/>
      <w:r w:rsidRPr="00040995">
        <w:rPr>
          <w:rFonts w:asciiTheme="minorHAnsi" w:hAnsiTheme="minorHAnsi" w:cstheme="minorHAnsi"/>
          <w:b w:val="0"/>
          <w:bCs w:val="0"/>
          <w:sz w:val="22"/>
          <w:szCs w:val="22"/>
        </w:rPr>
        <w:t>nemoguće</w:t>
      </w:r>
      <w:proofErr w:type="spellEnd"/>
      <w:r w:rsidRPr="00040995">
        <w:rPr>
          <w:rFonts w:asciiTheme="minorHAnsi" w:hAnsiTheme="minorHAnsi" w:cstheme="minorHAnsi"/>
          <w:b w:val="0"/>
          <w:bCs w:val="0"/>
          <w:sz w:val="22"/>
          <w:szCs w:val="22"/>
        </w:rPr>
        <w:t xml:space="preserve"> da Bog </w:t>
      </w:r>
      <w:proofErr w:type="spellStart"/>
      <w:r w:rsidRPr="00040995">
        <w:rPr>
          <w:rFonts w:asciiTheme="minorHAnsi" w:hAnsiTheme="minorHAnsi" w:cstheme="minorHAnsi"/>
          <w:b w:val="0"/>
          <w:bCs w:val="0"/>
          <w:sz w:val="22"/>
          <w:szCs w:val="22"/>
        </w:rPr>
        <w:t>laže</w:t>
      </w:r>
      <w:proofErr w:type="spellEnd"/>
      <w:r w:rsidRPr="00040995">
        <w:rPr>
          <w:rFonts w:asciiTheme="minorHAnsi" w:hAnsiTheme="minorHAnsi" w:cstheme="minorHAnsi"/>
          <w:b w:val="0"/>
          <w:bCs w:val="0"/>
          <w:sz w:val="22"/>
          <w:szCs w:val="22"/>
        </w:rPr>
        <w:t xml:space="preserve">, mi koji </w:t>
      </w:r>
      <w:proofErr w:type="spellStart"/>
      <w:r w:rsidRPr="00040995">
        <w:rPr>
          <w:rFonts w:asciiTheme="minorHAnsi" w:hAnsiTheme="minorHAnsi" w:cstheme="minorHAnsi"/>
          <w:b w:val="0"/>
          <w:bCs w:val="0"/>
          <w:sz w:val="22"/>
          <w:szCs w:val="22"/>
        </w:rPr>
        <w:t>smo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pobegli</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utočište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mogli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bismo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imati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snažan</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podsticaj</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držimo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nadu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koja</w:t>
      </w:r>
      <w:proofErr w:type="spellEnd"/>
      <w:r w:rsidRPr="00040995">
        <w:rPr>
          <w:rFonts w:asciiTheme="minorHAnsi" w:hAnsiTheme="minorHAnsi" w:cstheme="minorHAnsi"/>
          <w:b w:val="0"/>
          <w:bCs w:val="0"/>
          <w:sz w:val="22"/>
          <w:szCs w:val="22"/>
        </w:rPr>
        <w:t xml:space="preserve"> se </w:t>
      </w:r>
      <w:proofErr w:type="spellStart"/>
      <w:r w:rsidRPr="00040995">
        <w:rPr>
          <w:rFonts w:asciiTheme="minorHAnsi" w:hAnsiTheme="minorHAnsi" w:cstheme="minorHAnsi"/>
          <w:b w:val="0"/>
          <w:bCs w:val="0"/>
          <w:sz w:val="22"/>
          <w:szCs w:val="22"/>
        </w:rPr>
        <w:t>postavlja</w:t>
      </w:r>
      <w:proofErr w:type="spellEnd"/>
      <w:r w:rsidRPr="00040995">
        <w:rPr>
          <w:rFonts w:asciiTheme="minorHAnsi" w:hAnsiTheme="minorHAnsi" w:cstheme="minorHAnsi"/>
          <w:b w:val="0"/>
          <w:bCs w:val="0"/>
          <w:sz w:val="22"/>
          <w:szCs w:val="22"/>
        </w:rPr>
        <w:t xml:space="preserve"> pred </w:t>
      </w:r>
      <w:proofErr w:type="spellStart"/>
      <w:r w:rsidRPr="00040995">
        <w:rPr>
          <w:rFonts w:asciiTheme="minorHAnsi" w:hAnsiTheme="minorHAnsi" w:cstheme="minorHAnsi"/>
          <w:b w:val="0"/>
          <w:bCs w:val="0"/>
          <w:sz w:val="22"/>
          <w:szCs w:val="22"/>
        </w:rPr>
        <w:t>nas</w:t>
      </w:r>
      <w:proofErr w:type="spellEnd"/>
      <w:r>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siguran</w:t>
      </w:r>
      <w:proofErr w:type="spellEnd"/>
      <w:r w:rsidRPr="0004099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lenger</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duše</w:t>
      </w:r>
      <w:proofErr w:type="spellEnd"/>
      <w:r w:rsidRPr="00040995">
        <w:rPr>
          <w:rFonts w:asciiTheme="minorHAnsi" w:hAnsiTheme="minorHAnsi" w:cstheme="minorHAnsi"/>
          <w:b w:val="0"/>
          <w:bCs w:val="0"/>
          <w:sz w:val="22"/>
          <w:szCs w:val="22"/>
        </w:rPr>
        <w:t>* (</w:t>
      </w:r>
      <w:r>
        <w:rPr>
          <w:rFonts w:asciiTheme="minorHAnsi" w:hAnsiTheme="minorHAnsi" w:cstheme="minorHAnsi"/>
          <w:b w:val="0"/>
          <w:bCs w:val="0"/>
          <w:sz w:val="22"/>
          <w:szCs w:val="22"/>
        </w:rPr>
        <w:t>???</w:t>
      </w:r>
      <w:proofErr w:type="spellStart"/>
      <w:r w:rsidRPr="00040995">
        <w:rPr>
          <w:rFonts w:asciiTheme="minorHAnsi" w:hAnsiTheme="minorHAnsi" w:cstheme="minorHAnsi"/>
          <w:b w:val="0"/>
          <w:bCs w:val="0"/>
          <w:sz w:val="22"/>
          <w:szCs w:val="22"/>
        </w:rPr>
        <w:t>HtK</w:t>
      </w:r>
      <w:proofErr w:type="spellEnd"/>
      <w:r w:rsidRPr="00040995">
        <w:rPr>
          <w:rFonts w:asciiTheme="minorHAnsi" w:hAnsiTheme="minorHAnsi" w:cstheme="minorHAnsi"/>
          <w:b w:val="0"/>
          <w:bCs w:val="0"/>
          <w:sz w:val="22"/>
          <w:szCs w:val="22"/>
        </w:rPr>
        <w:t xml:space="preserve"> 6J1L—Vv'1 </w:t>
      </w:r>
      <w:proofErr w:type="spellStart"/>
      <w:r w:rsidRPr="00040995">
        <w:rPr>
          <w:rFonts w:asciiTheme="minorHAnsi" w:hAnsiTheme="minorHAnsi" w:cstheme="minorHAnsi"/>
          <w:b w:val="0"/>
          <w:bCs w:val="0"/>
          <w:sz w:val="22"/>
          <w:szCs w:val="22"/>
        </w:rPr>
        <w:t>vidi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knt</w:t>
      </w:r>
      <w:proofErr w:type="spellEnd"/>
      <w:r>
        <w:rPr>
          <w:rFonts w:asciiTheme="minorHAnsi" w:hAnsiTheme="minorHAnsi" w:cstheme="minorHAnsi"/>
          <w:b w:val="0"/>
          <w:bCs w:val="0"/>
          <w:sz w:val="22"/>
          <w:szCs w:val="22"/>
        </w:rPr>
        <w:t xml:space="preserve">) </w:t>
      </w:r>
      <w:r w:rsidRPr="00040995">
        <w:rPr>
          <w:rFonts w:asciiTheme="minorHAnsi" w:hAnsiTheme="minorHAnsi" w:cstheme="minorHAnsi"/>
          <w:b w:val="0"/>
          <w:bCs w:val="0"/>
          <w:sz w:val="22"/>
          <w:szCs w:val="22"/>
        </w:rPr>
        <w:t xml:space="preserve">da ne </w:t>
      </w:r>
      <w:proofErr w:type="spellStart"/>
      <w:r w:rsidRPr="00040995">
        <w:rPr>
          <w:rFonts w:asciiTheme="minorHAnsi" w:hAnsiTheme="minorHAnsi" w:cstheme="minorHAnsi"/>
          <w:b w:val="0"/>
          <w:bCs w:val="0"/>
          <w:sz w:val="22"/>
          <w:szCs w:val="22"/>
        </w:rPr>
        <w:t>samo</w:t>
      </w:r>
      <w:proofErr w:type="spellEnd"/>
      <w:r w:rsidRPr="00040995">
        <w:rPr>
          <w:rFonts w:asciiTheme="minorHAnsi" w:hAnsiTheme="minorHAnsi" w:cstheme="minorHAnsi"/>
          <w:b w:val="0"/>
          <w:bCs w:val="0"/>
          <w:sz w:val="22"/>
          <w:szCs w:val="22"/>
        </w:rPr>
        <w:t xml:space="preserve"> da je </w:t>
      </w:r>
      <w:proofErr w:type="spellStart"/>
      <w:r w:rsidRPr="00040995">
        <w:rPr>
          <w:rFonts w:asciiTheme="minorHAnsi" w:hAnsiTheme="minorHAnsi" w:cstheme="minorHAnsi"/>
          <w:b w:val="0"/>
          <w:bCs w:val="0"/>
          <w:sz w:val="22"/>
          <w:szCs w:val="22"/>
        </w:rPr>
        <w:t>Božje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obavezujuće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vec</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nam</w:t>
      </w:r>
      <w:proofErr w:type="spellEnd"/>
      <w:r w:rsidRPr="00040995">
        <w:rPr>
          <w:rFonts w:asciiTheme="minorHAnsi" w:hAnsiTheme="minorHAnsi" w:cstheme="minorHAnsi"/>
          <w:b w:val="0"/>
          <w:bCs w:val="0"/>
          <w:sz w:val="22"/>
          <w:szCs w:val="22"/>
        </w:rPr>
        <w:t xml:space="preserve"> ga On </w:t>
      </w:r>
      <w:proofErr w:type="spellStart"/>
      <w:r w:rsidRPr="00040995">
        <w:rPr>
          <w:rFonts w:asciiTheme="minorHAnsi" w:hAnsiTheme="minorHAnsi" w:cstheme="minorHAnsi"/>
          <w:b w:val="0"/>
          <w:bCs w:val="0"/>
          <w:sz w:val="22"/>
          <w:szCs w:val="22"/>
        </w:rPr>
        <w:t>daje</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bismo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imali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jaku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utehu</w:t>
      </w:r>
      <w:proofErr w:type="spellEnd"/>
      <w:r w:rsidRPr="00040995">
        <w:rPr>
          <w:rFonts w:asciiTheme="minorHAnsi" w:hAnsiTheme="minorHAnsi" w:cstheme="minorHAnsi"/>
          <w:b w:val="0"/>
          <w:bCs w:val="0"/>
          <w:sz w:val="22"/>
          <w:szCs w:val="22"/>
        </w:rPr>
        <w:t>“ i „</w:t>
      </w:r>
      <w:proofErr w:type="spellStart"/>
      <w:r w:rsidRPr="00040995">
        <w:rPr>
          <w:rFonts w:asciiTheme="minorHAnsi" w:hAnsiTheme="minorHAnsi" w:cstheme="minorHAnsi"/>
          <w:b w:val="0"/>
          <w:bCs w:val="0"/>
          <w:sz w:val="22"/>
          <w:szCs w:val="22"/>
        </w:rPr>
        <w:t>sigurno</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postojano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sidro</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svoju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dušu</w:t>
      </w:r>
      <w:proofErr w:type="spellEnd"/>
      <w:r w:rsidRPr="00040995">
        <w:rPr>
          <w:rFonts w:asciiTheme="minorHAnsi" w:hAnsiTheme="minorHAnsi" w:cstheme="minorHAnsi"/>
          <w:b w:val="0"/>
          <w:bCs w:val="0"/>
          <w:sz w:val="22"/>
          <w:szCs w:val="22"/>
        </w:rPr>
        <w:t>.</w:t>
      </w:r>
    </w:p>
    <w:p w14:paraId="577CB3A7" w14:textId="77777777" w:rsidR="00C63057" w:rsidRPr="00040995" w:rsidRDefault="00C63057" w:rsidP="00C6305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63057">
        <w:rPr>
          <w:rFonts w:asciiTheme="minorHAnsi" w:hAnsiTheme="minorHAnsi" w:cstheme="minorHAnsi"/>
          <w:b w:val="0"/>
          <w:bCs w:val="0"/>
          <w:sz w:val="22"/>
          <w:szCs w:val="22"/>
        </w:rPr>
        <w:t>Avramov</w:t>
      </w:r>
      <w:proofErr w:type="spellEnd"/>
      <w:r w:rsidRPr="00C63057">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sadrži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dalje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razvijena</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kasnijim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zavetima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zemlje</w:t>
      </w:r>
      <w:proofErr w:type="spellEnd"/>
      <w:r w:rsidRPr="00040995">
        <w:rPr>
          <w:rFonts w:asciiTheme="minorHAnsi" w:hAnsiTheme="minorHAnsi" w:cstheme="minorHAnsi"/>
          <w:b w:val="0"/>
          <w:bCs w:val="0"/>
          <w:sz w:val="22"/>
          <w:szCs w:val="22"/>
        </w:rPr>
        <w:t xml:space="preserve"> je </w:t>
      </w:r>
      <w:proofErr w:type="spellStart"/>
      <w:r w:rsidRPr="00040995">
        <w:rPr>
          <w:rFonts w:asciiTheme="minorHAnsi" w:hAnsiTheme="minorHAnsi" w:cstheme="minorHAnsi"/>
          <w:b w:val="0"/>
          <w:bCs w:val="0"/>
          <w:sz w:val="22"/>
          <w:szCs w:val="22"/>
        </w:rPr>
        <w:t>podložno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daljim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obećanjima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koja</w:t>
      </w:r>
      <w:proofErr w:type="spellEnd"/>
      <w:r w:rsidRPr="00040995">
        <w:rPr>
          <w:rFonts w:asciiTheme="minorHAnsi" w:hAnsiTheme="minorHAnsi" w:cstheme="minorHAnsi"/>
          <w:b w:val="0"/>
          <w:bCs w:val="0"/>
          <w:sz w:val="22"/>
          <w:szCs w:val="22"/>
        </w:rPr>
        <w:t xml:space="preserve"> se </w:t>
      </w:r>
      <w:proofErr w:type="spellStart"/>
      <w:r w:rsidRPr="00040995">
        <w:rPr>
          <w:rFonts w:asciiTheme="minorHAnsi" w:hAnsiTheme="minorHAnsi" w:cstheme="minorHAnsi"/>
          <w:b w:val="0"/>
          <w:bCs w:val="0"/>
          <w:sz w:val="22"/>
          <w:szCs w:val="22"/>
        </w:rPr>
        <w:t>tiču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zemlje</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Palestinskom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blagoslova</w:t>
      </w:r>
      <w:proofErr w:type="spellEnd"/>
      <w:r w:rsidRPr="00040995">
        <w:rPr>
          <w:rFonts w:asciiTheme="minorHAnsi" w:hAnsiTheme="minorHAnsi" w:cstheme="minorHAnsi"/>
          <w:b w:val="0"/>
          <w:bCs w:val="0"/>
          <w:sz w:val="22"/>
          <w:szCs w:val="22"/>
        </w:rPr>
        <w:t xml:space="preserve"> je </w:t>
      </w:r>
      <w:proofErr w:type="spellStart"/>
      <w:r w:rsidRPr="00040995">
        <w:rPr>
          <w:rFonts w:asciiTheme="minorHAnsi" w:hAnsiTheme="minorHAnsi" w:cstheme="minorHAnsi"/>
          <w:b w:val="0"/>
          <w:bCs w:val="0"/>
          <w:sz w:val="22"/>
          <w:szCs w:val="22"/>
        </w:rPr>
        <w:t>kamen</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temeljac</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aspekte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Mojsij</w:t>
      </w:r>
      <w:r>
        <w:rPr>
          <w:rFonts w:asciiTheme="minorHAnsi" w:hAnsiTheme="minorHAnsi" w:cstheme="minorHAnsi"/>
          <w:b w:val="0"/>
          <w:bCs w:val="0"/>
          <w:sz w:val="22"/>
          <w:szCs w:val="22"/>
        </w:rPr>
        <w:t>evog</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Nov</w:t>
      </w:r>
      <w:r>
        <w:rPr>
          <w:rFonts w:asciiTheme="minorHAnsi" w:hAnsiTheme="minorHAnsi" w:cstheme="minorHAnsi"/>
          <w:b w:val="0"/>
          <w:bCs w:val="0"/>
          <w:sz w:val="22"/>
          <w:szCs w:val="22"/>
        </w:rPr>
        <w:t>og</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zaveta</w:t>
      </w:r>
      <w:proofErr w:type="spellEnd"/>
      <w:r w:rsidRPr="00040995">
        <w:rPr>
          <w:rFonts w:asciiTheme="minorHAnsi" w:hAnsiTheme="minorHAnsi" w:cstheme="minorHAnsi"/>
          <w:b w:val="0"/>
          <w:bCs w:val="0"/>
          <w:sz w:val="22"/>
          <w:szCs w:val="22"/>
        </w:rPr>
        <w:t xml:space="preserve">; </w:t>
      </w:r>
      <w:proofErr w:type="gramStart"/>
      <w:r w:rsidRPr="00040995">
        <w:rPr>
          <w:rFonts w:asciiTheme="minorHAnsi" w:hAnsiTheme="minorHAnsi" w:cstheme="minorHAnsi"/>
          <w:b w:val="0"/>
          <w:bCs w:val="0"/>
          <w:sz w:val="22"/>
          <w:szCs w:val="22"/>
        </w:rPr>
        <w:t>a</w:t>
      </w:r>
      <w:proofErr w:type="gram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semena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potomaka</w:t>
      </w:r>
      <w:proofErr w:type="spellEnd"/>
      <w:r w:rsidRPr="00040995">
        <w:rPr>
          <w:rFonts w:asciiTheme="minorHAnsi" w:hAnsiTheme="minorHAnsi" w:cstheme="minorHAnsi"/>
          <w:b w:val="0"/>
          <w:bCs w:val="0"/>
          <w:sz w:val="22"/>
          <w:szCs w:val="22"/>
        </w:rPr>
        <w:t xml:space="preserve">) je </w:t>
      </w:r>
      <w:proofErr w:type="spellStart"/>
      <w:r w:rsidRPr="00040995">
        <w:rPr>
          <w:rFonts w:asciiTheme="minorHAnsi" w:hAnsiTheme="minorHAnsi" w:cstheme="minorHAnsi"/>
          <w:b w:val="0"/>
          <w:bCs w:val="0"/>
          <w:sz w:val="22"/>
          <w:szCs w:val="22"/>
        </w:rPr>
        <w:t>temelj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kraljevskih</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potomaka</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Davidovom</w:t>
      </w:r>
      <w:proofErr w:type="spellEnd"/>
      <w:r w:rsidRPr="00040995">
        <w:rPr>
          <w:rFonts w:asciiTheme="minorHAnsi" w:hAnsiTheme="minorHAnsi" w:cstheme="minorHAnsi"/>
          <w:b w:val="0"/>
          <w:bCs w:val="0"/>
          <w:sz w:val="22"/>
          <w:szCs w:val="22"/>
        </w:rPr>
        <w:t xml:space="preserve"> savezu.</w:t>
      </w:r>
      <w:r w:rsidRPr="00C63057">
        <w:rPr>
          <w:rFonts w:asciiTheme="minorHAnsi" w:hAnsiTheme="minorHAnsi" w:cstheme="minorHAnsi"/>
          <w:b w:val="0"/>
          <w:bCs w:val="0"/>
          <w:sz w:val="22"/>
          <w:szCs w:val="22"/>
          <w:vertAlign w:val="superscript"/>
        </w:rPr>
        <w:t>52</w:t>
      </w:r>
    </w:p>
    <w:p w14:paraId="2A7787BA" w14:textId="77777777" w:rsidR="00C63057" w:rsidRDefault="00C63057" w:rsidP="00C6305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40995">
        <w:rPr>
          <w:rFonts w:asciiTheme="minorHAnsi" w:hAnsiTheme="minorHAnsi" w:cstheme="minorHAnsi"/>
          <w:b w:val="0"/>
          <w:bCs w:val="0"/>
          <w:sz w:val="22"/>
          <w:szCs w:val="22"/>
        </w:rPr>
        <w:t>Verovatno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nije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preterano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reći</w:t>
      </w:r>
      <w:proofErr w:type="spellEnd"/>
      <w:r w:rsidRPr="00040995">
        <w:rPr>
          <w:rFonts w:asciiTheme="minorHAnsi" w:hAnsiTheme="minorHAnsi" w:cstheme="minorHAnsi"/>
          <w:b w:val="0"/>
          <w:bCs w:val="0"/>
          <w:sz w:val="22"/>
          <w:szCs w:val="22"/>
        </w:rPr>
        <w:t xml:space="preserve"> da </w:t>
      </w:r>
      <w:proofErr w:type="spellStart"/>
      <w:r w:rsidRPr="00C63057">
        <w:rPr>
          <w:rFonts w:asciiTheme="minorHAnsi" w:hAnsiTheme="minorHAnsi" w:cstheme="minorHAnsi"/>
          <w:b w:val="0"/>
          <w:bCs w:val="0"/>
          <w:sz w:val="22"/>
          <w:szCs w:val="22"/>
        </w:rPr>
        <w:t>Avramov</w:t>
      </w:r>
      <w:proofErr w:type="spellEnd"/>
      <w:r w:rsidRPr="00C63057">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Zavet</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pruža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objedinjujuću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temu</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Bibliju</w:t>
      </w:r>
      <w:proofErr w:type="spellEnd"/>
      <w:r w:rsidRPr="00040995">
        <w:rPr>
          <w:rFonts w:asciiTheme="minorHAnsi" w:hAnsiTheme="minorHAnsi" w:cstheme="minorHAnsi"/>
          <w:b w:val="0"/>
          <w:bCs w:val="0"/>
          <w:sz w:val="22"/>
          <w:szCs w:val="22"/>
        </w:rPr>
        <w:t xml:space="preserve">. To je, u </w:t>
      </w:r>
      <w:proofErr w:type="spellStart"/>
      <w:r w:rsidRPr="00040995">
        <w:rPr>
          <w:rFonts w:asciiTheme="minorHAnsi" w:hAnsiTheme="minorHAnsi" w:cstheme="minorHAnsi"/>
          <w:b w:val="0"/>
          <w:bCs w:val="0"/>
          <w:sz w:val="22"/>
          <w:szCs w:val="22"/>
        </w:rPr>
        <w:t>najmanju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ruku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temelj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Božjeg</w:t>
      </w:r>
      <w:proofErr w:type="spellEnd"/>
      <w:r w:rsidRPr="00040995">
        <w:rPr>
          <w:rFonts w:asciiTheme="minorHAnsi" w:hAnsiTheme="minorHAnsi" w:cstheme="minorHAnsi"/>
          <w:b w:val="0"/>
          <w:bCs w:val="0"/>
          <w:sz w:val="22"/>
          <w:szCs w:val="22"/>
        </w:rPr>
        <w:t xml:space="preserve"> plana </w:t>
      </w:r>
      <w:proofErr w:type="spellStart"/>
      <w:r w:rsidRPr="00040995">
        <w:rPr>
          <w:rFonts w:asciiTheme="minorHAnsi" w:hAnsiTheme="minorHAnsi" w:cstheme="minorHAnsi"/>
          <w:b w:val="0"/>
          <w:bCs w:val="0"/>
          <w:sz w:val="22"/>
          <w:szCs w:val="22"/>
        </w:rPr>
        <w:t>obećanja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Njegova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glavna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poruka</w:t>
      </w:r>
      <w:proofErr w:type="spellEnd"/>
      <w:r w:rsidRPr="00040995">
        <w:rPr>
          <w:rFonts w:asciiTheme="minorHAnsi" w:hAnsiTheme="minorHAnsi" w:cstheme="minorHAnsi"/>
          <w:b w:val="0"/>
          <w:bCs w:val="0"/>
          <w:sz w:val="22"/>
          <w:szCs w:val="22"/>
        </w:rPr>
        <w:t xml:space="preserve"> je da je </w:t>
      </w:r>
      <w:proofErr w:type="spellStart"/>
      <w:r w:rsidRPr="00040995">
        <w:rPr>
          <w:rFonts w:asciiTheme="minorHAnsi" w:hAnsiTheme="minorHAnsi" w:cstheme="minorHAnsi"/>
          <w:b w:val="0"/>
          <w:bCs w:val="0"/>
          <w:sz w:val="22"/>
          <w:szCs w:val="22"/>
        </w:rPr>
        <w:t>Božji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otkupiteljski</w:t>
      </w:r>
      <w:proofErr w:type="spellEnd"/>
      <w:r w:rsidRPr="00040995">
        <w:rPr>
          <w:rFonts w:asciiTheme="minorHAnsi" w:hAnsiTheme="minorHAnsi" w:cstheme="minorHAnsi"/>
          <w:b w:val="0"/>
          <w:bCs w:val="0"/>
          <w:sz w:val="22"/>
          <w:szCs w:val="22"/>
        </w:rPr>
        <w:t xml:space="preserve"> plan </w:t>
      </w:r>
      <w:proofErr w:type="spellStart"/>
      <w:r w:rsidRPr="00040995">
        <w:rPr>
          <w:rFonts w:asciiTheme="minorHAnsi" w:hAnsiTheme="minorHAnsi" w:cstheme="minorHAnsi"/>
          <w:b w:val="0"/>
          <w:bCs w:val="0"/>
          <w:sz w:val="22"/>
          <w:szCs w:val="22"/>
        </w:rPr>
        <w:t>blagodati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dostupan</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čovečanstvu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kroz</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veru</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Njegovog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Sina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Isusa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Hrista</w:t>
      </w:r>
      <w:proofErr w:type="spellEnd"/>
      <w:r w:rsidRPr="00040995">
        <w:rPr>
          <w:rFonts w:asciiTheme="minorHAnsi" w:hAnsiTheme="minorHAnsi" w:cstheme="minorHAnsi"/>
          <w:b w:val="0"/>
          <w:bCs w:val="0"/>
          <w:sz w:val="22"/>
          <w:szCs w:val="22"/>
        </w:rPr>
        <w:t>. „</w:t>
      </w:r>
      <w:proofErr w:type="spellStart"/>
      <w:r w:rsidRPr="00040995">
        <w:rPr>
          <w:rFonts w:asciiTheme="minorHAnsi" w:hAnsiTheme="minorHAnsi" w:cstheme="minorHAnsi"/>
          <w:b w:val="0"/>
          <w:bCs w:val="0"/>
          <w:sz w:val="22"/>
          <w:szCs w:val="22"/>
        </w:rPr>
        <w:t>Izbor</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Avrama</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bezuslovna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obećanja</w:t>
      </w:r>
      <w:proofErr w:type="spellEnd"/>
      <w:r w:rsidRPr="00040995">
        <w:rPr>
          <w:rFonts w:asciiTheme="minorHAnsi" w:hAnsiTheme="minorHAnsi" w:cstheme="minorHAnsi"/>
          <w:b w:val="0"/>
          <w:bCs w:val="0"/>
          <w:sz w:val="22"/>
          <w:szCs w:val="22"/>
        </w:rPr>
        <w:t xml:space="preserve"> o </w:t>
      </w:r>
      <w:proofErr w:type="spellStart"/>
      <w:r w:rsidRPr="00040995">
        <w:rPr>
          <w:rFonts w:asciiTheme="minorHAnsi" w:hAnsiTheme="minorHAnsi" w:cstheme="minorHAnsi"/>
          <w:b w:val="0"/>
          <w:bCs w:val="0"/>
          <w:sz w:val="22"/>
          <w:szCs w:val="22"/>
        </w:rPr>
        <w:t>zemlji</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državnosti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imaju</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krajnji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cilj</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blagoslov</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svih</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zajednica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w:t>
      </w:r>
      <w:proofErr w:type="spellEnd"/>
      <w:r w:rsidRPr="00040995">
        <w:rPr>
          <w:rFonts w:asciiTheme="minorHAnsi" w:hAnsiTheme="minorHAnsi" w:cstheme="minorHAnsi"/>
          <w:b w:val="0"/>
          <w:bCs w:val="0"/>
          <w:sz w:val="22"/>
          <w:szCs w:val="22"/>
        </w:rPr>
        <w:t xml:space="preserve"> </w:t>
      </w:r>
      <w:proofErr w:type="spellStart"/>
      <w:proofErr w:type="gramStart"/>
      <w:r w:rsidRPr="00040995">
        <w:rPr>
          <w:rFonts w:asciiTheme="minorHAnsi" w:hAnsiTheme="minorHAnsi" w:cstheme="minorHAnsi"/>
          <w:b w:val="0"/>
          <w:bCs w:val="0"/>
          <w:sz w:val="22"/>
          <w:szCs w:val="22"/>
        </w:rPr>
        <w:t>Zemlji</w:t>
      </w:r>
      <w:proofErr w:type="spellEnd"/>
      <w:r w:rsidRPr="00040995">
        <w:rPr>
          <w:rFonts w:asciiTheme="minorHAnsi" w:hAnsiTheme="minorHAnsi" w:cstheme="minorHAnsi"/>
          <w:b w:val="0"/>
          <w:bCs w:val="0"/>
          <w:sz w:val="22"/>
          <w:szCs w:val="22"/>
        </w:rPr>
        <w:t>“</w:t>
      </w:r>
      <w:proofErr w:type="gram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tvrdi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Vilijam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LaSor</w:t>
      </w:r>
      <w:proofErr w:type="spellEnd"/>
      <w:r w:rsidRPr="00040995">
        <w:rPr>
          <w:rFonts w:asciiTheme="minorHAnsi" w:hAnsiTheme="minorHAnsi" w:cstheme="minorHAnsi"/>
          <w:b w:val="0"/>
          <w:bCs w:val="0"/>
          <w:sz w:val="22"/>
          <w:szCs w:val="22"/>
        </w:rPr>
        <w:t>. „</w:t>
      </w:r>
      <w:proofErr w:type="spellStart"/>
      <w:r w:rsidRPr="00040995">
        <w:rPr>
          <w:rFonts w:asciiTheme="minorHAnsi" w:hAnsiTheme="minorHAnsi" w:cstheme="minorHAnsi"/>
          <w:b w:val="0"/>
          <w:bCs w:val="0"/>
          <w:sz w:val="22"/>
          <w:szCs w:val="22"/>
        </w:rPr>
        <w:t>Početak</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spasiteljske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istorije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govori</w:t>
      </w:r>
      <w:proofErr w:type="spellEnd"/>
      <w:r w:rsidRPr="00040995">
        <w:rPr>
          <w:rFonts w:asciiTheme="minorHAnsi" w:hAnsiTheme="minorHAnsi" w:cstheme="minorHAnsi"/>
          <w:b w:val="0"/>
          <w:bCs w:val="0"/>
          <w:sz w:val="22"/>
          <w:szCs w:val="22"/>
        </w:rPr>
        <w:t xml:space="preserve"> o </w:t>
      </w:r>
      <w:proofErr w:type="spellStart"/>
      <w:r w:rsidRPr="00040995">
        <w:rPr>
          <w:rFonts w:asciiTheme="minorHAnsi" w:hAnsiTheme="minorHAnsi" w:cstheme="minorHAnsi"/>
          <w:b w:val="0"/>
          <w:bCs w:val="0"/>
          <w:sz w:val="22"/>
          <w:szCs w:val="22"/>
        </w:rPr>
        <w:t>njenom</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kraju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Spasenje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obećano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Avrahamu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kraju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zagrliti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celo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čovečanstvo</w:t>
      </w:r>
      <w:proofErr w:type="spellEnd"/>
      <w:r w:rsidRPr="00040995">
        <w:rPr>
          <w:rFonts w:asciiTheme="minorHAnsi" w:hAnsiTheme="minorHAnsi" w:cstheme="minorHAnsi"/>
          <w:b w:val="0"/>
          <w:bCs w:val="0"/>
          <w:sz w:val="22"/>
          <w:szCs w:val="22"/>
        </w:rPr>
        <w:t xml:space="preserve">. Bog </w:t>
      </w:r>
      <w:proofErr w:type="spellStart"/>
      <w:r w:rsidRPr="00040995">
        <w:rPr>
          <w:rFonts w:asciiTheme="minorHAnsi" w:hAnsiTheme="minorHAnsi" w:cstheme="minorHAnsi"/>
          <w:b w:val="0"/>
          <w:bCs w:val="0"/>
          <w:sz w:val="22"/>
          <w:szCs w:val="22"/>
        </w:rPr>
        <w:t>nije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zauvek</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otpustio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ljudsku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porodicu</w:t>
      </w:r>
      <w:proofErr w:type="spellEnd"/>
      <w:r w:rsidRPr="00040995">
        <w:rPr>
          <w:rFonts w:asciiTheme="minorHAnsi" w:hAnsiTheme="minorHAnsi" w:cstheme="minorHAnsi"/>
          <w:b w:val="0"/>
          <w:bCs w:val="0"/>
          <w:sz w:val="22"/>
          <w:szCs w:val="22"/>
        </w:rPr>
        <w:t xml:space="preserve"> u </w:t>
      </w:r>
      <w:proofErr w:type="spellStart"/>
      <w:r w:rsidRPr="00040995">
        <w:rPr>
          <w:rFonts w:asciiTheme="minorHAnsi" w:hAnsiTheme="minorHAnsi" w:cstheme="minorHAnsi"/>
          <w:b w:val="0"/>
          <w:bCs w:val="0"/>
          <w:sz w:val="22"/>
          <w:szCs w:val="22"/>
        </w:rPr>
        <w:t>gnevu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vec</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sada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deluje</w:t>
      </w:r>
      <w:proofErr w:type="spellEnd"/>
      <w:r w:rsidRPr="00040995">
        <w:rPr>
          <w:rFonts w:asciiTheme="minorHAnsi" w:hAnsiTheme="minorHAnsi" w:cstheme="minorHAnsi"/>
          <w:b w:val="0"/>
          <w:bCs w:val="0"/>
          <w:sz w:val="22"/>
          <w:szCs w:val="22"/>
        </w:rPr>
        <w:t xml:space="preserve"> da </w:t>
      </w:r>
      <w:proofErr w:type="spellStart"/>
      <w:r w:rsidRPr="00040995">
        <w:rPr>
          <w:rFonts w:asciiTheme="minorHAnsi" w:hAnsiTheme="minorHAnsi" w:cstheme="minorHAnsi"/>
          <w:b w:val="0"/>
          <w:bCs w:val="0"/>
          <w:sz w:val="22"/>
          <w:szCs w:val="22"/>
        </w:rPr>
        <w:t>popravi</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raskid</w:t>
      </w:r>
      <w:proofErr w:type="spellEnd"/>
      <w:r w:rsidRPr="00040995">
        <w:rPr>
          <w:rFonts w:asciiTheme="minorHAnsi" w:hAnsiTheme="minorHAnsi" w:cstheme="minorHAnsi"/>
          <w:b w:val="0"/>
          <w:bCs w:val="0"/>
          <w:sz w:val="22"/>
          <w:szCs w:val="22"/>
        </w:rPr>
        <w:t xml:space="preserve"> koji je </w:t>
      </w:r>
      <w:proofErr w:type="spellStart"/>
      <w:r w:rsidRPr="00040995">
        <w:rPr>
          <w:rFonts w:asciiTheme="minorHAnsi" w:hAnsiTheme="minorHAnsi" w:cstheme="minorHAnsi"/>
          <w:b w:val="0"/>
          <w:bCs w:val="0"/>
          <w:sz w:val="22"/>
          <w:szCs w:val="22"/>
        </w:rPr>
        <w:t>greh</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postavio</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između</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Njega</w:t>
      </w:r>
      <w:proofErr w:type="spellEnd"/>
      <w:r w:rsidRPr="00040995">
        <w:rPr>
          <w:rFonts w:asciiTheme="minorHAnsi" w:hAnsiTheme="minorHAnsi" w:cstheme="minorHAnsi"/>
          <w:b w:val="0"/>
          <w:bCs w:val="0"/>
          <w:sz w:val="22"/>
          <w:szCs w:val="22"/>
        </w:rPr>
        <w:t xml:space="preserve"> i </w:t>
      </w:r>
      <w:proofErr w:type="spellStart"/>
      <w:r w:rsidRPr="00040995">
        <w:rPr>
          <w:rFonts w:asciiTheme="minorHAnsi" w:hAnsiTheme="minorHAnsi" w:cstheme="minorHAnsi"/>
          <w:b w:val="0"/>
          <w:bCs w:val="0"/>
          <w:sz w:val="22"/>
          <w:szCs w:val="22"/>
        </w:rPr>
        <w:t>Njegovog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sveta</w:t>
      </w:r>
      <w:proofErr w:type="spellEnd"/>
      <w:r w:rsidRPr="00040995">
        <w:rPr>
          <w:rFonts w:asciiTheme="minorHAnsi" w:hAnsiTheme="minorHAnsi" w:cstheme="minorHAnsi"/>
          <w:b w:val="0"/>
          <w:bCs w:val="0"/>
          <w:sz w:val="22"/>
          <w:szCs w:val="22"/>
        </w:rPr>
        <w:t xml:space="preserve">. Ovo </w:t>
      </w:r>
      <w:proofErr w:type="spellStart"/>
      <w:r w:rsidRPr="00040995">
        <w:rPr>
          <w:rFonts w:asciiTheme="minorHAnsi" w:hAnsiTheme="minorHAnsi" w:cstheme="minorHAnsi"/>
          <w:b w:val="0"/>
          <w:bCs w:val="0"/>
          <w:sz w:val="22"/>
          <w:szCs w:val="22"/>
        </w:rPr>
        <w:t>obećanje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predstavlja</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ključ</w:t>
      </w:r>
      <w:proofErr w:type="spellEnd"/>
      <w:r w:rsidRPr="00040995">
        <w:rPr>
          <w:rFonts w:asciiTheme="minorHAnsi" w:hAnsiTheme="minorHAnsi" w:cstheme="minorHAnsi"/>
          <w:b w:val="0"/>
          <w:bCs w:val="0"/>
          <w:sz w:val="22"/>
          <w:szCs w:val="22"/>
        </w:rPr>
        <w:t xml:space="preserve"> za </w:t>
      </w:r>
      <w:proofErr w:type="spellStart"/>
      <w:r w:rsidRPr="00040995">
        <w:rPr>
          <w:rFonts w:asciiTheme="minorHAnsi" w:hAnsiTheme="minorHAnsi" w:cstheme="minorHAnsi"/>
          <w:b w:val="0"/>
          <w:bCs w:val="0"/>
          <w:sz w:val="22"/>
          <w:szCs w:val="22"/>
        </w:rPr>
        <w:t>razumevanje</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celog</w:t>
      </w:r>
      <w:proofErr w:type="spellEnd"/>
      <w:r w:rsidRPr="00040995">
        <w:rPr>
          <w:rFonts w:asciiTheme="minorHAnsi" w:hAnsiTheme="minorHAnsi" w:cstheme="minorHAnsi"/>
          <w:b w:val="0"/>
          <w:bCs w:val="0"/>
          <w:sz w:val="22"/>
          <w:szCs w:val="22"/>
        </w:rPr>
        <w:t xml:space="preserve"> </w:t>
      </w:r>
      <w:proofErr w:type="spellStart"/>
      <w:r w:rsidRPr="00040995">
        <w:rPr>
          <w:rFonts w:asciiTheme="minorHAnsi" w:hAnsiTheme="minorHAnsi" w:cstheme="minorHAnsi"/>
          <w:b w:val="0"/>
          <w:bCs w:val="0"/>
          <w:sz w:val="22"/>
          <w:szCs w:val="22"/>
        </w:rPr>
        <w:t>Svetog</w:t>
      </w:r>
      <w:proofErr w:type="spellEnd"/>
      <w:r w:rsidRPr="00040995">
        <w:rPr>
          <w:rFonts w:asciiTheme="minorHAnsi" w:hAnsiTheme="minorHAnsi" w:cstheme="minorHAnsi"/>
          <w:b w:val="0"/>
          <w:bCs w:val="0"/>
          <w:sz w:val="22"/>
          <w:szCs w:val="22"/>
        </w:rPr>
        <w:t xml:space="preserve"> pisma.”</w:t>
      </w:r>
      <w:r w:rsidRPr="00C63057">
        <w:rPr>
          <w:rFonts w:asciiTheme="minorHAnsi" w:hAnsiTheme="minorHAnsi" w:cstheme="minorHAnsi"/>
          <w:b w:val="0"/>
          <w:bCs w:val="0"/>
          <w:sz w:val="22"/>
          <w:szCs w:val="22"/>
          <w:vertAlign w:val="superscript"/>
        </w:rPr>
        <w:t>53</w:t>
      </w:r>
    </w:p>
    <w:p w14:paraId="4A222F06" w14:textId="77777777" w:rsidR="00C13E56" w:rsidRPr="00C13E56" w:rsidRDefault="00C13E56" w:rsidP="00C13E56">
      <w:pPr>
        <w:pStyle w:val="Bodytext120"/>
        <w:shd w:val="clear" w:color="auto" w:fill="auto"/>
        <w:spacing w:line="240" w:lineRule="auto"/>
        <w:ind w:firstLine="360"/>
        <w:jc w:val="center"/>
        <w:rPr>
          <w:rFonts w:asciiTheme="minorHAnsi" w:hAnsiTheme="minorHAnsi" w:cstheme="minorHAnsi"/>
          <w:sz w:val="22"/>
          <w:szCs w:val="22"/>
        </w:rPr>
      </w:pPr>
      <w:proofErr w:type="spellStart"/>
      <w:r w:rsidRPr="00C13E56">
        <w:rPr>
          <w:rFonts w:asciiTheme="minorHAnsi" w:hAnsiTheme="minorHAnsi" w:cstheme="minorHAnsi"/>
          <w:sz w:val="22"/>
          <w:szCs w:val="22"/>
        </w:rPr>
        <w:t>Mojsijev</w:t>
      </w:r>
      <w:proofErr w:type="spellEnd"/>
      <w:r w:rsidRPr="00C13E56">
        <w:rPr>
          <w:rFonts w:asciiTheme="minorHAnsi" w:hAnsiTheme="minorHAnsi" w:cstheme="minorHAnsi"/>
          <w:sz w:val="22"/>
          <w:szCs w:val="22"/>
        </w:rPr>
        <w:t xml:space="preserve"> (</w:t>
      </w:r>
      <w:proofErr w:type="spellStart"/>
      <w:r w:rsidRPr="00C13E56">
        <w:rPr>
          <w:rFonts w:asciiTheme="minorHAnsi" w:hAnsiTheme="minorHAnsi" w:cstheme="minorHAnsi"/>
          <w:sz w:val="22"/>
          <w:szCs w:val="22"/>
        </w:rPr>
        <w:t>Sinajski</w:t>
      </w:r>
      <w:proofErr w:type="spellEnd"/>
      <w:r w:rsidRPr="00C13E56">
        <w:rPr>
          <w:rFonts w:asciiTheme="minorHAnsi" w:hAnsiTheme="minorHAnsi" w:cstheme="minorHAnsi"/>
          <w:sz w:val="22"/>
          <w:szCs w:val="22"/>
        </w:rPr>
        <w:t>) ZAVET</w:t>
      </w:r>
    </w:p>
    <w:p w14:paraId="1C72E29B" w14:textId="77777777" w:rsidR="00C13E56" w:rsidRPr="00C13E56" w:rsidRDefault="00C13E56" w:rsidP="00C13E5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13E56">
        <w:rPr>
          <w:rFonts w:asciiTheme="minorHAnsi" w:hAnsiTheme="minorHAnsi" w:cstheme="minorHAnsi"/>
          <w:b w:val="0"/>
          <w:bCs w:val="0"/>
          <w:sz w:val="22"/>
          <w:szCs w:val="22"/>
        </w:rPr>
        <w:t>Mojsijev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pogođen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kada</w:t>
      </w:r>
      <w:proofErr w:type="spellEnd"/>
      <w:r w:rsidRPr="00C13E56">
        <w:rPr>
          <w:rFonts w:asciiTheme="minorHAnsi" w:hAnsiTheme="minorHAnsi" w:cstheme="minorHAnsi"/>
          <w:b w:val="0"/>
          <w:bCs w:val="0"/>
          <w:sz w:val="22"/>
          <w:szCs w:val="22"/>
        </w:rPr>
        <w:t xml:space="preserve"> Bog da </w:t>
      </w:r>
      <w:proofErr w:type="spellStart"/>
      <w:r w:rsidRPr="00C13E56">
        <w:rPr>
          <w:rFonts w:asciiTheme="minorHAnsi" w:hAnsiTheme="minorHAnsi" w:cstheme="minorHAnsi"/>
          <w:b w:val="0"/>
          <w:bCs w:val="0"/>
          <w:sz w:val="22"/>
          <w:szCs w:val="22"/>
        </w:rPr>
        <w:t>Mojsiju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božanski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zakon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gori </w:t>
      </w:r>
      <w:proofErr w:type="spellStart"/>
      <w:r w:rsidRPr="00C13E56">
        <w:rPr>
          <w:rFonts w:asciiTheme="minorHAnsi" w:hAnsiTheme="minorHAnsi" w:cstheme="minorHAnsi"/>
          <w:b w:val="0"/>
          <w:bCs w:val="0"/>
          <w:sz w:val="22"/>
          <w:szCs w:val="22"/>
        </w:rPr>
        <w:t>Sinaj</w:t>
      </w:r>
      <w:proofErr w:type="spellEnd"/>
      <w:r w:rsidRPr="00C13E56">
        <w:rPr>
          <w:rFonts w:asciiTheme="minorHAnsi" w:hAnsiTheme="minorHAnsi" w:cstheme="minorHAnsi"/>
          <w:b w:val="0"/>
          <w:bCs w:val="0"/>
          <w:sz w:val="22"/>
          <w:szCs w:val="22"/>
        </w:rPr>
        <w:t xml:space="preserve">. Pored </w:t>
      </w:r>
      <w:proofErr w:type="spellStart"/>
      <w:r w:rsidRPr="00C13E56">
        <w:rPr>
          <w:rFonts w:asciiTheme="minorHAnsi" w:hAnsiTheme="minorHAnsi" w:cstheme="minorHAnsi"/>
          <w:b w:val="0"/>
          <w:bCs w:val="0"/>
          <w:sz w:val="22"/>
          <w:szCs w:val="22"/>
        </w:rPr>
        <w:t>donošenja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ovih</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zakona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ovaj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potvrđuje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mnoga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obećanja</w:t>
      </w:r>
      <w:proofErr w:type="spellEnd"/>
      <w:r w:rsidRPr="00C13E5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data</w:t>
      </w:r>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prethodni</w:t>
      </w:r>
      <w:r>
        <w:rPr>
          <w:rFonts w:asciiTheme="minorHAnsi" w:hAnsiTheme="minorHAnsi" w:cstheme="minorHAnsi"/>
          <w:b w:val="0"/>
          <w:bCs w:val="0"/>
          <w:sz w:val="22"/>
          <w:szCs w:val="22"/>
        </w:rPr>
        <w:t>cim</w:t>
      </w:r>
      <w:r w:rsidRPr="00C13E56">
        <w:rPr>
          <w:rFonts w:asciiTheme="minorHAnsi" w:hAnsiTheme="minorHAnsi" w:cstheme="minorHAnsi"/>
          <w:b w:val="0"/>
          <w:bCs w:val="0"/>
          <w:sz w:val="22"/>
          <w:szCs w:val="22"/>
        </w:rPr>
        <w: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Avrama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Mojsijevim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zavetom</w:t>
      </w:r>
      <w:proofErr w:type="spellEnd"/>
      <w:r w:rsidRPr="00C13E56">
        <w:rPr>
          <w:rFonts w:asciiTheme="minorHAnsi" w:hAnsiTheme="minorHAnsi" w:cstheme="minorHAnsi"/>
          <w:b w:val="0"/>
          <w:bCs w:val="0"/>
          <w:sz w:val="22"/>
          <w:szCs w:val="22"/>
        </w:rPr>
        <w:t xml:space="preserve"> Bog </w:t>
      </w:r>
      <w:proofErr w:type="spellStart"/>
      <w:r w:rsidRPr="00C13E56">
        <w:rPr>
          <w:rFonts w:asciiTheme="minorHAnsi" w:hAnsiTheme="minorHAnsi" w:cstheme="minorHAnsi"/>
          <w:b w:val="0"/>
          <w:bCs w:val="0"/>
          <w:sz w:val="22"/>
          <w:szCs w:val="22"/>
        </w:rPr>
        <w:t>obećava</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će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blagosloviti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(3.Mojsijeva 26,4-12; 5.Mojsijeva 7,13-15, 28,3-12) i </w:t>
      </w:r>
      <w:proofErr w:type="spellStart"/>
      <w:r w:rsidRPr="00C13E56">
        <w:rPr>
          <w:rFonts w:asciiTheme="minorHAnsi" w:hAnsiTheme="minorHAnsi" w:cstheme="minorHAnsi"/>
          <w:b w:val="0"/>
          <w:bCs w:val="0"/>
          <w:sz w:val="22"/>
          <w:szCs w:val="22"/>
        </w:rPr>
        <w:t>umnožiti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xml:space="preserve"> (3.Mojsijeva 26,9; 5.Mojsijeva 6:3, 8:1, 28:11); </w:t>
      </w:r>
      <w:proofErr w:type="spellStart"/>
      <w:r w:rsidRPr="00C13E56">
        <w:rPr>
          <w:rFonts w:asciiTheme="minorHAnsi" w:hAnsiTheme="minorHAnsi" w:cstheme="minorHAnsi"/>
          <w:b w:val="0"/>
          <w:bCs w:val="0"/>
          <w:sz w:val="22"/>
          <w:szCs w:val="22"/>
        </w:rPr>
        <w:t>da</w:t>
      </w:r>
      <w:r w:rsidRPr="00716972">
        <w:rPr>
          <w:rFonts w:asciiTheme="minorHAnsi" w:hAnsiTheme="minorHAnsi" w:cstheme="minorHAnsi"/>
          <w:b w:val="0"/>
          <w:bCs w:val="0"/>
          <w:sz w:val="22"/>
          <w:szCs w:val="22"/>
        </w:rPr>
        <w:t>ć</w:t>
      </w:r>
      <w:r>
        <w:rPr>
          <w:rFonts w:asciiTheme="minorHAnsi" w:hAnsiTheme="minorHAnsi" w:cstheme="minorHAnsi"/>
          <w:b w:val="0"/>
          <w:bCs w:val="0"/>
          <w:sz w:val="22"/>
          <w:szCs w:val="22"/>
        </w:rPr>
        <w:t>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zemlju</w:t>
      </w:r>
      <w:proofErr w:type="spellEnd"/>
      <w:r w:rsidRPr="00C13E56">
        <w:rPr>
          <w:rFonts w:asciiTheme="minorHAnsi" w:hAnsiTheme="minorHAnsi" w:cstheme="minorHAnsi"/>
          <w:b w:val="0"/>
          <w:bCs w:val="0"/>
          <w:sz w:val="22"/>
          <w:szCs w:val="22"/>
        </w:rPr>
        <w:t xml:space="preserve"> (3.Mojsijeva 26:5; 5.Mojsijeva 6:3, 8:1, 9:4, 28:11); </w:t>
      </w:r>
      <w:proofErr w:type="spellStart"/>
      <w:r w:rsidRPr="00C13E56">
        <w:rPr>
          <w:rFonts w:asciiTheme="minorHAnsi" w:hAnsiTheme="minorHAnsi" w:cstheme="minorHAnsi"/>
          <w:b w:val="0"/>
          <w:bCs w:val="0"/>
          <w:sz w:val="22"/>
          <w:szCs w:val="22"/>
        </w:rPr>
        <w:t>učiniti</w:t>
      </w:r>
      <w:proofErr w:type="spellEnd"/>
      <w:r w:rsidRPr="00C13E56">
        <w:rPr>
          <w:rFonts w:asciiTheme="minorHAnsi" w:hAnsiTheme="minorHAnsi" w:cstheme="minorHAnsi"/>
          <w:b w:val="0"/>
          <w:bCs w:val="0"/>
          <w:sz w:val="22"/>
          <w:szCs w:val="22"/>
        </w:rPr>
        <w:t xml:space="preserve"> ga </w:t>
      </w:r>
      <w:proofErr w:type="spellStart"/>
      <w:r w:rsidRPr="00C13E56">
        <w:rPr>
          <w:rFonts w:asciiTheme="minorHAnsi" w:hAnsiTheme="minorHAnsi" w:cstheme="minorHAnsi"/>
          <w:b w:val="0"/>
          <w:bCs w:val="0"/>
          <w:sz w:val="22"/>
          <w:szCs w:val="22"/>
        </w:rPr>
        <w:t>velikim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narodom</w:t>
      </w:r>
      <w:proofErr w:type="spellEnd"/>
      <w:r w:rsidRPr="00C13E56">
        <w:rPr>
          <w:rFonts w:asciiTheme="minorHAnsi" w:hAnsiTheme="minorHAnsi" w:cstheme="minorHAnsi"/>
          <w:b w:val="0"/>
          <w:bCs w:val="0"/>
          <w:sz w:val="22"/>
          <w:szCs w:val="22"/>
        </w:rPr>
        <w:t xml:space="preserve"> (5.Mojsijeva 7:14, 28:1, 3); </w:t>
      </w:r>
      <w:proofErr w:type="spellStart"/>
      <w:r w:rsidRPr="00C13E56">
        <w:rPr>
          <w:rFonts w:asciiTheme="minorHAnsi" w:hAnsiTheme="minorHAnsi" w:cstheme="minorHAnsi"/>
          <w:b w:val="0"/>
          <w:bCs w:val="0"/>
          <w:sz w:val="22"/>
          <w:szCs w:val="22"/>
        </w:rPr>
        <w:t>biti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Izraelov</w:t>
      </w:r>
      <w:proofErr w:type="spellEnd"/>
      <w:r w:rsidRPr="00C13E56">
        <w:rPr>
          <w:rFonts w:asciiTheme="minorHAnsi" w:hAnsiTheme="minorHAnsi" w:cstheme="minorHAnsi"/>
          <w:b w:val="0"/>
          <w:bCs w:val="0"/>
          <w:sz w:val="22"/>
          <w:szCs w:val="22"/>
        </w:rPr>
        <w:t xml:space="preserve"> Bog—i </w:t>
      </w:r>
      <w:proofErr w:type="spellStart"/>
      <w:r w:rsidRPr="00C13E56">
        <w:rPr>
          <w:rFonts w:asciiTheme="minorHAnsi" w:hAnsiTheme="minorHAnsi" w:cstheme="minorHAnsi"/>
          <w:b w:val="0"/>
          <w:bCs w:val="0"/>
          <w:sz w:val="22"/>
          <w:szCs w:val="22"/>
        </w:rPr>
        <w:t>oni</w:t>
      </w:r>
      <w:proofErr w:type="spellEnd"/>
      <w:r w:rsidRPr="00C13E56">
        <w:rPr>
          <w:rFonts w:asciiTheme="minorHAnsi" w:hAnsiTheme="minorHAnsi" w:cstheme="minorHAnsi"/>
          <w:b w:val="0"/>
          <w:bCs w:val="0"/>
          <w:sz w:val="22"/>
          <w:szCs w:val="22"/>
        </w:rPr>
        <w:t xml:space="preserve"> bi </w:t>
      </w:r>
      <w:proofErr w:type="spellStart"/>
      <w:r w:rsidRPr="00C13E56">
        <w:rPr>
          <w:rFonts w:asciiTheme="minorHAnsi" w:hAnsiTheme="minorHAnsi" w:cstheme="minorHAnsi"/>
          <w:b w:val="0"/>
          <w:bCs w:val="0"/>
          <w:sz w:val="22"/>
          <w:szCs w:val="22"/>
        </w:rPr>
        <w:t>bili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Njegov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xml:space="preserve"> (3.Mojsijeva 26:11—12; 5.Mojsijeva 7:6—10, 28:9—10); i </w:t>
      </w:r>
      <w:proofErr w:type="spellStart"/>
      <w:r w:rsidRPr="00C13E56">
        <w:rPr>
          <w:rFonts w:asciiTheme="minorHAnsi" w:hAnsiTheme="minorHAnsi" w:cstheme="minorHAnsi"/>
          <w:b w:val="0"/>
          <w:bCs w:val="0"/>
          <w:sz w:val="22"/>
          <w:szCs w:val="22"/>
        </w:rPr>
        <w:t>potvrdi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Njegov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Izrailjcima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tog</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naraštaja</w:t>
      </w:r>
      <w:proofErr w:type="spellEnd"/>
      <w:r w:rsidRPr="00C13E56">
        <w:rPr>
          <w:rFonts w:asciiTheme="minorHAnsi" w:hAnsiTheme="minorHAnsi" w:cstheme="minorHAnsi"/>
          <w:b w:val="0"/>
          <w:bCs w:val="0"/>
          <w:sz w:val="22"/>
          <w:szCs w:val="22"/>
        </w:rPr>
        <w:t xml:space="preserve"> (3.Mojsijeva 26:9).</w:t>
      </w:r>
      <w:r w:rsidRPr="00C13E56">
        <w:rPr>
          <w:rFonts w:asciiTheme="minorHAnsi" w:hAnsiTheme="minorHAnsi" w:cstheme="minorHAnsi"/>
          <w:b w:val="0"/>
          <w:bCs w:val="0"/>
          <w:sz w:val="22"/>
          <w:szCs w:val="22"/>
          <w:vertAlign w:val="superscript"/>
        </w:rPr>
        <w:t>54</w:t>
      </w:r>
    </w:p>
    <w:p w14:paraId="1E3B5BB4" w14:textId="25FE6FAF" w:rsidR="00C13E56" w:rsidRPr="00C13E56" w:rsidRDefault="00C13E56" w:rsidP="00C13E5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13E56">
        <w:rPr>
          <w:rFonts w:asciiTheme="minorHAnsi" w:hAnsiTheme="minorHAnsi" w:cstheme="minorHAnsi"/>
          <w:b w:val="0"/>
          <w:bCs w:val="0"/>
          <w:sz w:val="22"/>
          <w:szCs w:val="22"/>
        </w:rPr>
        <w:t>Dok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su</w:t>
      </w:r>
      <w:proofErr w:type="spellEnd"/>
      <w:r w:rsidRPr="00C13E56">
        <w:rPr>
          <w:rFonts w:asciiTheme="minorHAnsi" w:hAnsiTheme="minorHAnsi" w:cstheme="minorHAnsi"/>
          <w:b w:val="0"/>
          <w:bCs w:val="0"/>
          <w:sz w:val="22"/>
          <w:szCs w:val="22"/>
        </w:rPr>
        <w:t xml:space="preserve"> ova </w:t>
      </w:r>
      <w:proofErr w:type="spellStart"/>
      <w:r w:rsidRPr="00C13E56">
        <w:rPr>
          <w:rFonts w:asciiTheme="minorHAnsi" w:hAnsiTheme="minorHAnsi" w:cstheme="minorHAnsi"/>
          <w:b w:val="0"/>
          <w:bCs w:val="0"/>
          <w:sz w:val="22"/>
          <w:szCs w:val="22"/>
        </w:rPr>
        <w:t>ponovo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potvrđena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izražena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sličan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način</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Avramovskom</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Mojsijevom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blagoslovi</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prvom</w:t>
      </w:r>
      <w:proofErr w:type="spellEnd"/>
      <w:r>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bili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bezuslovni</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trebalo</w:t>
      </w:r>
      <w:proofErr w:type="spellEnd"/>
      <w:r w:rsidRPr="00C13E56">
        <w:rPr>
          <w:rFonts w:asciiTheme="minorHAnsi" w:hAnsiTheme="minorHAnsi" w:cstheme="minorHAnsi"/>
          <w:b w:val="0"/>
          <w:bCs w:val="0"/>
          <w:sz w:val="22"/>
          <w:szCs w:val="22"/>
        </w:rPr>
        <w:t xml:space="preserve"> je da se </w:t>
      </w:r>
      <w:proofErr w:type="spellStart"/>
      <w:r w:rsidRPr="00C13E56">
        <w:rPr>
          <w:rFonts w:asciiTheme="minorHAnsi" w:hAnsiTheme="minorHAnsi" w:cstheme="minorHAnsi"/>
          <w:b w:val="0"/>
          <w:bCs w:val="0"/>
          <w:sz w:val="22"/>
          <w:szCs w:val="22"/>
        </w:rPr>
        <w:t>materijalizuju</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neodređenoj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budućnosti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Nasuprot</w:t>
      </w:r>
      <w:proofErr w:type="spellEnd"/>
      <w:r w:rsidRPr="00C13E56">
        <w:rPr>
          <w:rFonts w:asciiTheme="minorHAnsi" w:hAnsiTheme="minorHAnsi" w:cstheme="minorHAnsi"/>
          <w:b w:val="0"/>
          <w:bCs w:val="0"/>
          <w:sz w:val="22"/>
          <w:szCs w:val="22"/>
        </w:rPr>
        <w:t xml:space="preserve"> tome, u </w:t>
      </w:r>
      <w:proofErr w:type="spellStart"/>
      <w:r w:rsidRPr="00C13E56">
        <w:rPr>
          <w:rFonts w:asciiTheme="minorHAnsi" w:hAnsiTheme="minorHAnsi" w:cstheme="minorHAnsi"/>
          <w:b w:val="0"/>
          <w:bCs w:val="0"/>
          <w:sz w:val="22"/>
          <w:szCs w:val="22"/>
        </w:rPr>
        <w:t>Mojsijevom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zavetu</w:t>
      </w:r>
      <w:proofErr w:type="spellEnd"/>
      <w:r w:rsidRPr="00C13E56">
        <w:rPr>
          <w:rFonts w:asciiTheme="minorHAnsi" w:hAnsiTheme="minorHAnsi" w:cstheme="minorHAnsi"/>
          <w:b w:val="0"/>
          <w:bCs w:val="0"/>
          <w:sz w:val="22"/>
          <w:szCs w:val="22"/>
        </w:rPr>
        <w:t xml:space="preserve"> Bog </w:t>
      </w:r>
      <w:proofErr w:type="spellStart"/>
      <w:r w:rsidRPr="00C13E56">
        <w:rPr>
          <w:rFonts w:asciiTheme="minorHAnsi" w:hAnsiTheme="minorHAnsi" w:cstheme="minorHAnsi"/>
          <w:b w:val="0"/>
          <w:bCs w:val="0"/>
          <w:sz w:val="22"/>
          <w:szCs w:val="22"/>
        </w:rPr>
        <w:t>nudi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određenoj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generaciji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Avramovih</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potomaka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priliku</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uživa</w:t>
      </w:r>
      <w:r>
        <w:rPr>
          <w:rFonts w:asciiTheme="minorHAnsi" w:hAnsiTheme="minorHAnsi" w:cstheme="minorHAnsi"/>
          <w:b w:val="0"/>
          <w:bCs w:val="0"/>
          <w:sz w:val="22"/>
          <w:szCs w:val="22"/>
        </w:rPr>
        <w:t>ju</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ovim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blagoslovima</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sadašnjosti</w:t>
      </w:r>
      <w:proofErr w:type="spellEnd"/>
      <w:r w:rsidRPr="00C13E56">
        <w:rPr>
          <w:rFonts w:asciiTheme="minorHAnsi" w:hAnsiTheme="minorHAnsi" w:cstheme="minorHAnsi"/>
          <w:b w:val="0"/>
          <w:bCs w:val="0"/>
          <w:sz w:val="22"/>
          <w:szCs w:val="22"/>
        </w:rPr>
        <w:t xml:space="preserve">. Ali </w:t>
      </w:r>
      <w:proofErr w:type="spellStart"/>
      <w:r w:rsidRPr="00C13E56">
        <w:rPr>
          <w:rFonts w:asciiTheme="minorHAnsi" w:hAnsiTheme="minorHAnsi" w:cstheme="minorHAnsi"/>
          <w:b w:val="0"/>
          <w:bCs w:val="0"/>
          <w:sz w:val="22"/>
          <w:szCs w:val="22"/>
        </w:rPr>
        <w:t>ovi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blagoslovi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uslovljeni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poslušnošću</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Izraela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Bogu</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Zakonu</w:t>
      </w:r>
      <w:proofErr w:type="spellEnd"/>
      <w:r w:rsidRPr="00C13E56">
        <w:rPr>
          <w:rFonts w:asciiTheme="minorHAnsi" w:hAnsiTheme="minorHAnsi" w:cstheme="minorHAnsi"/>
          <w:b w:val="0"/>
          <w:bCs w:val="0"/>
          <w:sz w:val="22"/>
          <w:szCs w:val="22"/>
        </w:rPr>
        <w:t xml:space="preserve"> koji je </w:t>
      </w:r>
      <w:proofErr w:type="spellStart"/>
      <w:r w:rsidRPr="00C13E56">
        <w:rPr>
          <w:rFonts w:asciiTheme="minorHAnsi" w:hAnsiTheme="minorHAnsi" w:cstheme="minorHAnsi"/>
          <w:b w:val="0"/>
          <w:bCs w:val="0"/>
          <w:sz w:val="22"/>
          <w:szCs w:val="22"/>
        </w:rPr>
        <w:t>dao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kao</w:t>
      </w:r>
      <w:proofErr w:type="spellEnd"/>
      <w:r w:rsidRPr="00C13E56">
        <w:rPr>
          <w:rFonts w:asciiTheme="minorHAnsi" w:hAnsiTheme="minorHAnsi" w:cstheme="minorHAnsi"/>
          <w:b w:val="0"/>
          <w:bCs w:val="0"/>
          <w:sz w:val="22"/>
          <w:szCs w:val="22"/>
        </w:rPr>
        <w:t xml:space="preserve"> deo </w:t>
      </w:r>
      <w:proofErr w:type="spellStart"/>
      <w:r w:rsidRPr="00C13E56">
        <w:rPr>
          <w:rFonts w:asciiTheme="minorHAnsi" w:hAnsiTheme="minorHAnsi" w:cstheme="minorHAnsi"/>
          <w:b w:val="0"/>
          <w:bCs w:val="0"/>
          <w:sz w:val="22"/>
          <w:szCs w:val="22"/>
        </w:rPr>
        <w:t>saveza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Neposlušnost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Izraelaca</w:t>
      </w:r>
      <w:proofErr w:type="spellEnd"/>
      <w:r w:rsidRPr="00C13E56">
        <w:rPr>
          <w:rFonts w:asciiTheme="minorHAnsi" w:hAnsiTheme="minorHAnsi" w:cstheme="minorHAnsi"/>
          <w:b w:val="0"/>
          <w:bCs w:val="0"/>
          <w:sz w:val="22"/>
          <w:szCs w:val="22"/>
        </w:rPr>
        <w:t xml:space="preserve"> ne </w:t>
      </w:r>
      <w:proofErr w:type="spellStart"/>
      <w:r w:rsidRPr="00C13E56">
        <w:rPr>
          <w:rFonts w:asciiTheme="minorHAnsi" w:hAnsiTheme="minorHAnsi" w:cstheme="minorHAnsi"/>
          <w:b w:val="0"/>
          <w:bCs w:val="0"/>
          <w:sz w:val="22"/>
          <w:szCs w:val="22"/>
        </w:rPr>
        <w:t>samo</w:t>
      </w:r>
      <w:proofErr w:type="spellEnd"/>
      <w:r w:rsidRPr="00C13E56">
        <w:rPr>
          <w:rFonts w:asciiTheme="minorHAnsi" w:hAnsiTheme="minorHAnsi" w:cstheme="minorHAnsi"/>
          <w:b w:val="0"/>
          <w:bCs w:val="0"/>
          <w:sz w:val="22"/>
          <w:szCs w:val="22"/>
        </w:rPr>
        <w:t xml:space="preserve"> da bi </w:t>
      </w:r>
      <w:proofErr w:type="spellStart"/>
      <w:r w:rsidRPr="00C13E56">
        <w:rPr>
          <w:rFonts w:asciiTheme="minorHAnsi" w:hAnsiTheme="minorHAnsi" w:cstheme="minorHAnsi"/>
          <w:b w:val="0"/>
          <w:bCs w:val="0"/>
          <w:sz w:val="22"/>
          <w:szCs w:val="22"/>
        </w:rPr>
        <w:t>uklonila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blagoslov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vec</w:t>
      </w:r>
      <w:proofErr w:type="spellEnd"/>
      <w:r w:rsidRPr="00C13E56">
        <w:rPr>
          <w:rFonts w:asciiTheme="minorHAnsi" w:hAnsiTheme="minorHAnsi" w:cstheme="minorHAnsi"/>
          <w:b w:val="0"/>
          <w:bCs w:val="0"/>
          <w:sz w:val="22"/>
          <w:szCs w:val="22"/>
        </w:rPr>
        <w:t xml:space="preserve">́ bi </w:t>
      </w:r>
      <w:proofErr w:type="spellStart"/>
      <w:r w:rsidRPr="00C13E56">
        <w:rPr>
          <w:rFonts w:asciiTheme="minorHAnsi" w:hAnsiTheme="minorHAnsi" w:cstheme="minorHAnsi"/>
          <w:b w:val="0"/>
          <w:bCs w:val="0"/>
          <w:sz w:val="22"/>
          <w:szCs w:val="22"/>
        </w:rPr>
        <w:t>donela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Božje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prokletstvo</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kaznu</w:t>
      </w:r>
      <w:proofErr w:type="spellEnd"/>
      <w:r w:rsidRPr="00C13E56">
        <w:rPr>
          <w:rFonts w:asciiTheme="minorHAnsi" w:hAnsiTheme="minorHAnsi" w:cstheme="minorHAnsi"/>
          <w:b w:val="0"/>
          <w:bCs w:val="0"/>
          <w:sz w:val="22"/>
          <w:szCs w:val="22"/>
        </w:rPr>
        <w:t xml:space="preserve"> (2.Mojsijeva 15:25-26,19:3-8,26:3-36; 5.Mojsijeva 28).</w:t>
      </w:r>
      <w:r w:rsidRPr="00C13E56">
        <w:rPr>
          <w:rFonts w:asciiTheme="minorHAnsi" w:hAnsiTheme="minorHAnsi" w:cstheme="minorHAnsi"/>
          <w:b w:val="0"/>
          <w:bCs w:val="0"/>
          <w:sz w:val="22"/>
          <w:szCs w:val="22"/>
          <w:vertAlign w:val="superscript"/>
        </w:rPr>
        <w:t>55</w:t>
      </w:r>
      <w:r w:rsidRPr="00C13E56">
        <w:rPr>
          <w:rFonts w:asciiTheme="minorHAnsi" w:hAnsiTheme="minorHAnsi" w:cstheme="minorHAnsi"/>
          <w:b w:val="0"/>
          <w:bCs w:val="0"/>
          <w:sz w:val="22"/>
          <w:szCs w:val="22"/>
        </w:rPr>
        <w:t xml:space="preserve"> Roi </w:t>
      </w:r>
      <w:proofErr w:type="spellStart"/>
      <w:r w:rsidRPr="00C13E56">
        <w:rPr>
          <w:rFonts w:asciiTheme="minorHAnsi" w:hAnsiTheme="minorHAnsi" w:cstheme="minorHAnsi"/>
          <w:b w:val="0"/>
          <w:bCs w:val="0"/>
          <w:sz w:val="22"/>
          <w:szCs w:val="22"/>
        </w:rPr>
        <w:t>Zuck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hvata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kontinuitet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između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Avramovog</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Mojsijevog</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istovremeno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naglašavajući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njegovu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konkretniju</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uslovniju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prirodu</w:t>
      </w:r>
      <w:proofErr w:type="spellEnd"/>
      <w:r w:rsidRPr="00C13E56">
        <w:rPr>
          <w:rFonts w:asciiTheme="minorHAnsi" w:hAnsiTheme="minorHAnsi" w:cstheme="minorHAnsi"/>
          <w:b w:val="0"/>
          <w:bCs w:val="0"/>
          <w:sz w:val="22"/>
          <w:szCs w:val="22"/>
        </w:rPr>
        <w:t xml:space="preserve">: „Da je </w:t>
      </w:r>
      <w:proofErr w:type="spellStart"/>
      <w:r w:rsidRPr="00C13E56">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C13E56">
        <w:rPr>
          <w:rFonts w:asciiTheme="minorHAnsi" w:hAnsiTheme="minorHAnsi" w:cstheme="minorHAnsi"/>
          <w:b w:val="0"/>
          <w:bCs w:val="0"/>
          <w:sz w:val="22"/>
          <w:szCs w:val="22"/>
        </w:rPr>
        <w:t>l</w:t>
      </w:r>
      <w:proofErr w:type="spellEnd"/>
      <w:r w:rsidRPr="00C13E56">
        <w:rPr>
          <w:rFonts w:asciiTheme="minorHAnsi" w:hAnsiTheme="minorHAnsi" w:cstheme="minorHAnsi"/>
          <w:b w:val="0"/>
          <w:bCs w:val="0"/>
          <w:sz w:val="22"/>
          <w:szCs w:val="22"/>
        </w:rPr>
        <w:t xml:space="preserve"> bio (i </w:t>
      </w:r>
      <w:proofErr w:type="spellStart"/>
      <w:r w:rsidRPr="00C13E56">
        <w:rPr>
          <w:rFonts w:asciiTheme="minorHAnsi" w:hAnsiTheme="minorHAnsi" w:cstheme="minorHAnsi"/>
          <w:b w:val="0"/>
          <w:bCs w:val="0"/>
          <w:sz w:val="22"/>
          <w:szCs w:val="22"/>
        </w:rPr>
        <w:t>još</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uvek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jeste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Božiji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Pr>
          <w:rFonts w:asciiTheme="minorHAnsi" w:hAnsiTheme="minorHAnsi" w:cstheme="minorHAnsi"/>
          <w:b w:val="0"/>
          <w:bCs w:val="0"/>
          <w:sz w:val="22"/>
          <w:szCs w:val="22"/>
        </w:rPr>
        <w:t>,</w:t>
      </w:r>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stvar</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nekvalifikovane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božanske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inicijative</w:t>
      </w:r>
      <w:proofErr w:type="spellEnd"/>
      <w:r w:rsidRPr="00C13E56">
        <w:rPr>
          <w:rFonts w:asciiTheme="minorHAnsi" w:hAnsiTheme="minorHAnsi" w:cstheme="minorHAnsi"/>
          <w:b w:val="0"/>
          <w:bCs w:val="0"/>
          <w:sz w:val="22"/>
          <w:szCs w:val="22"/>
        </w:rPr>
        <w:t xml:space="preserve">; da je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trebalo</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funkcioniše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poseban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način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pošto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će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Božiji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sada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počivati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slobodnom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izboru</w:t>
      </w:r>
      <w:proofErr w:type="spellEnd"/>
      <w:r w:rsidRPr="00C13E56">
        <w:rPr>
          <w:rFonts w:asciiTheme="minorHAnsi" w:hAnsiTheme="minorHAnsi" w:cstheme="minorHAnsi"/>
          <w:b w:val="0"/>
          <w:bCs w:val="0"/>
          <w:sz w:val="22"/>
          <w:szCs w:val="22"/>
        </w:rPr>
        <w:t xml:space="preserve"> Izraela.“</w:t>
      </w:r>
      <w:r w:rsidRPr="00C13E56">
        <w:rPr>
          <w:rFonts w:asciiTheme="minorHAnsi" w:hAnsiTheme="minorHAnsi" w:cstheme="minorHAnsi"/>
          <w:b w:val="0"/>
          <w:bCs w:val="0"/>
          <w:sz w:val="22"/>
          <w:szCs w:val="22"/>
          <w:vertAlign w:val="superscript"/>
        </w:rPr>
        <w:t>56</w:t>
      </w:r>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Mojsijev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nekoliko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načina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promoviše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određena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Avramovskog</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Dok</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Avramov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apsolutno</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trajno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garantovao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zemlju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nije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bilo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konkretno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kada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će</w:t>
      </w:r>
      <w:proofErr w:type="spellEnd"/>
      <w:r w:rsidRPr="00C13E56">
        <w:rPr>
          <w:rFonts w:asciiTheme="minorHAnsi" w:hAnsiTheme="minorHAnsi" w:cstheme="minorHAnsi"/>
          <w:b w:val="0"/>
          <w:bCs w:val="0"/>
          <w:sz w:val="22"/>
          <w:szCs w:val="22"/>
        </w:rPr>
        <w:t xml:space="preserve"> se </w:t>
      </w:r>
      <w:proofErr w:type="spellStart"/>
      <w:r w:rsidRPr="00C13E56">
        <w:rPr>
          <w:rFonts w:asciiTheme="minorHAnsi" w:hAnsiTheme="minorHAnsi" w:cstheme="minorHAnsi"/>
          <w:b w:val="0"/>
          <w:bCs w:val="0"/>
          <w:sz w:val="22"/>
          <w:szCs w:val="22"/>
        </w:rPr>
        <w:t>ovo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ostvariti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Mojsijev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ovlašćuje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delimično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ostvari</w:t>
      </w:r>
      <w:proofErr w:type="spellEnd"/>
      <w:r w:rsidRPr="00C13E56">
        <w:rPr>
          <w:rFonts w:asciiTheme="minorHAnsi" w:hAnsiTheme="minorHAnsi" w:cstheme="minorHAnsi"/>
          <w:b w:val="0"/>
          <w:bCs w:val="0"/>
          <w:sz w:val="22"/>
          <w:szCs w:val="22"/>
        </w:rPr>
        <w:t xml:space="preserve"> to </w:t>
      </w:r>
      <w:proofErr w:type="spellStart"/>
      <w:r w:rsidRPr="00C13E56">
        <w:rPr>
          <w:rFonts w:asciiTheme="minorHAnsi" w:hAnsiTheme="minorHAnsi" w:cstheme="minorHAnsi"/>
          <w:b w:val="0"/>
          <w:bCs w:val="0"/>
          <w:sz w:val="22"/>
          <w:szCs w:val="22"/>
        </w:rPr>
        <w:t>obećanje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dok</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poslušan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među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prokletstvima</w:t>
      </w:r>
      <w:proofErr w:type="spellEnd"/>
      <w:r w:rsidRPr="00C13E56">
        <w:rPr>
          <w:rFonts w:asciiTheme="minorHAnsi" w:hAnsiTheme="minorHAnsi" w:cstheme="minorHAnsi"/>
          <w:b w:val="0"/>
          <w:bCs w:val="0"/>
          <w:sz w:val="22"/>
          <w:szCs w:val="22"/>
        </w:rPr>
        <w:t xml:space="preserve"> za </w:t>
      </w:r>
      <w:proofErr w:type="spellStart"/>
      <w:r w:rsidRPr="00C13E56">
        <w:rPr>
          <w:rFonts w:asciiTheme="minorHAnsi" w:hAnsiTheme="minorHAnsi" w:cstheme="minorHAnsi"/>
          <w:b w:val="0"/>
          <w:bCs w:val="0"/>
          <w:sz w:val="22"/>
          <w:szCs w:val="22"/>
        </w:rPr>
        <w:t>njegovu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neposlušnost</w:t>
      </w:r>
      <w:proofErr w:type="spellEnd"/>
      <w:r w:rsidRPr="00C13E56">
        <w:rPr>
          <w:rFonts w:asciiTheme="minorHAnsi" w:hAnsiTheme="minorHAnsi" w:cstheme="minorHAnsi"/>
          <w:b w:val="0"/>
          <w:bCs w:val="0"/>
          <w:sz w:val="22"/>
          <w:szCs w:val="22"/>
        </w:rPr>
        <w:t xml:space="preserve"> je i </w:t>
      </w:r>
      <w:proofErr w:type="spellStart"/>
      <w:r w:rsidRPr="00C13E56">
        <w:rPr>
          <w:rFonts w:asciiTheme="minorHAnsi" w:hAnsiTheme="minorHAnsi" w:cstheme="minorHAnsi"/>
          <w:b w:val="0"/>
          <w:bCs w:val="0"/>
          <w:sz w:val="22"/>
          <w:szCs w:val="22"/>
        </w:rPr>
        <w:t>njegovo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uklanjanje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zemlje</w:t>
      </w:r>
      <w:proofErr w:type="spellEnd"/>
      <w:r w:rsidRPr="00C13E56">
        <w:rPr>
          <w:rFonts w:asciiTheme="minorHAnsi" w:hAnsiTheme="minorHAnsi" w:cstheme="minorHAnsi"/>
          <w:b w:val="0"/>
          <w:bCs w:val="0"/>
          <w:sz w:val="22"/>
          <w:szCs w:val="22"/>
        </w:rPr>
        <w:t xml:space="preserve"> i izgnanstvo.</w:t>
      </w:r>
      <w:r w:rsidRPr="00C13E56">
        <w:rPr>
          <w:rFonts w:asciiTheme="minorHAnsi" w:hAnsiTheme="minorHAnsi" w:cstheme="minorHAnsi"/>
          <w:b w:val="0"/>
          <w:bCs w:val="0"/>
          <w:sz w:val="22"/>
          <w:szCs w:val="22"/>
          <w:vertAlign w:val="superscript"/>
        </w:rPr>
        <w:t>57</w:t>
      </w:r>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Dok</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Avramov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obećavao</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će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biti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blagosloveni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kroz</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Mojsijev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uspostavlja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carstvo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sveštenika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sveti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stavljajući</w:t>
      </w:r>
      <w:proofErr w:type="spellEnd"/>
      <w:r w:rsidRPr="00C13E56">
        <w:rPr>
          <w:rFonts w:asciiTheme="minorHAnsi" w:hAnsiTheme="minorHAnsi" w:cstheme="minorHAnsi"/>
          <w:b w:val="0"/>
          <w:bCs w:val="0"/>
          <w:sz w:val="22"/>
          <w:szCs w:val="22"/>
        </w:rPr>
        <w:t xml:space="preserve"> ga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taj </w:t>
      </w:r>
      <w:proofErr w:type="spellStart"/>
      <w:r w:rsidRPr="00C13E56">
        <w:rPr>
          <w:rFonts w:asciiTheme="minorHAnsi" w:hAnsiTheme="minorHAnsi" w:cstheme="minorHAnsi"/>
          <w:b w:val="0"/>
          <w:bCs w:val="0"/>
          <w:sz w:val="22"/>
          <w:szCs w:val="22"/>
        </w:rPr>
        <w:t>način</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poziciju</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blagosilja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narode</w:t>
      </w:r>
      <w:proofErr w:type="spellEnd"/>
      <w:r w:rsidRPr="00C13E56">
        <w:rPr>
          <w:rFonts w:asciiTheme="minorHAnsi" w:hAnsiTheme="minorHAnsi" w:cstheme="minorHAnsi"/>
          <w:b w:val="0"/>
          <w:bCs w:val="0"/>
          <w:sz w:val="22"/>
          <w:szCs w:val="22"/>
        </w:rPr>
        <w:t xml:space="preserve"> (</w:t>
      </w:r>
      <w:proofErr w:type="gramStart"/>
      <w:r w:rsidR="008626C3">
        <w:rPr>
          <w:rFonts w:asciiTheme="minorHAnsi" w:hAnsiTheme="minorHAnsi" w:cstheme="minorHAnsi"/>
          <w:b w:val="0"/>
          <w:bCs w:val="0"/>
          <w:sz w:val="22"/>
          <w:szCs w:val="22"/>
        </w:rPr>
        <w:t>2.Mojsijeva</w:t>
      </w:r>
      <w:proofErr w:type="gramEnd"/>
      <w:r w:rsidR="008626C3">
        <w:rPr>
          <w:rFonts w:asciiTheme="minorHAnsi" w:hAnsiTheme="minorHAnsi" w:cstheme="minorHAnsi"/>
          <w:b w:val="0"/>
          <w:bCs w:val="0"/>
          <w:sz w:val="22"/>
          <w:szCs w:val="22"/>
        </w:rPr>
        <w:t xml:space="preserve"> </w:t>
      </w:r>
      <w:r w:rsidRPr="00C13E56">
        <w:rPr>
          <w:rFonts w:asciiTheme="minorHAnsi" w:hAnsiTheme="minorHAnsi" w:cstheme="minorHAnsi"/>
          <w:b w:val="0"/>
          <w:bCs w:val="0"/>
          <w:sz w:val="22"/>
          <w:szCs w:val="22"/>
        </w:rPr>
        <w:t xml:space="preserve">19:4-6). </w:t>
      </w:r>
      <w:proofErr w:type="spellStart"/>
      <w:r w:rsidRPr="00C13E56">
        <w:rPr>
          <w:rFonts w:asciiTheme="minorHAnsi" w:hAnsiTheme="minorHAnsi" w:cstheme="minorHAnsi"/>
          <w:b w:val="0"/>
          <w:bCs w:val="0"/>
          <w:sz w:val="22"/>
          <w:szCs w:val="22"/>
        </w:rPr>
        <w:t>Potvrđujući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ovu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tačku</w:t>
      </w:r>
      <w:proofErr w:type="spellEnd"/>
      <w:r w:rsidRPr="00C13E56">
        <w:rPr>
          <w:rFonts w:asciiTheme="minorHAnsi" w:hAnsiTheme="minorHAnsi" w:cstheme="minorHAnsi"/>
          <w:b w:val="0"/>
          <w:bCs w:val="0"/>
          <w:sz w:val="22"/>
          <w:szCs w:val="22"/>
        </w:rPr>
        <w:t xml:space="preserve">, Roi </w:t>
      </w:r>
      <w:proofErr w:type="spellStart"/>
      <w:r w:rsidRPr="00C13E56">
        <w:rPr>
          <w:rFonts w:asciiTheme="minorHAnsi" w:hAnsiTheme="minorHAnsi" w:cstheme="minorHAnsi"/>
          <w:b w:val="0"/>
          <w:bCs w:val="0"/>
          <w:sz w:val="22"/>
          <w:szCs w:val="22"/>
        </w:rPr>
        <w:t>Zuck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piše</w:t>
      </w:r>
      <w:proofErr w:type="spellEnd"/>
      <w:r w:rsidRPr="00C13E56">
        <w:rPr>
          <w:rFonts w:asciiTheme="minorHAnsi" w:hAnsiTheme="minorHAnsi" w:cstheme="minorHAnsi"/>
          <w:b w:val="0"/>
          <w:bCs w:val="0"/>
          <w:sz w:val="22"/>
          <w:szCs w:val="22"/>
        </w:rPr>
        <w:t>: „</w:t>
      </w:r>
      <w:proofErr w:type="spellStart"/>
      <w:r w:rsidRPr="00C13E56">
        <w:rPr>
          <w:rFonts w:asciiTheme="minorHAnsi" w:hAnsiTheme="minorHAnsi" w:cstheme="minorHAnsi"/>
          <w:b w:val="0"/>
          <w:bCs w:val="0"/>
          <w:sz w:val="22"/>
          <w:szCs w:val="22"/>
        </w:rPr>
        <w:t>Vrednost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Božjeg</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posedovanja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leži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upravo</w:t>
      </w:r>
      <w:proofErr w:type="spellEnd"/>
      <w:r w:rsidRPr="00C13E56">
        <w:rPr>
          <w:rFonts w:asciiTheme="minorHAnsi" w:hAnsiTheme="minorHAnsi" w:cstheme="minorHAnsi"/>
          <w:b w:val="0"/>
          <w:bCs w:val="0"/>
          <w:sz w:val="22"/>
          <w:szCs w:val="22"/>
        </w:rPr>
        <w:t xml:space="preserve"> u </w:t>
      </w:r>
      <w:proofErr w:type="spellStart"/>
      <w:r w:rsidRPr="00C13E56">
        <w:rPr>
          <w:rFonts w:asciiTheme="minorHAnsi" w:hAnsiTheme="minorHAnsi" w:cstheme="minorHAnsi"/>
          <w:b w:val="0"/>
          <w:bCs w:val="0"/>
          <w:sz w:val="22"/>
          <w:szCs w:val="22"/>
        </w:rPr>
        <w:t>njenoj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funkciji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svetog</w:t>
      </w:r>
      <w:proofErr w:type="spellEnd"/>
      <w:r w:rsidRPr="00C13E5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C13E56">
        <w:rPr>
          <w:rFonts w:asciiTheme="minorHAnsi" w:hAnsiTheme="minorHAnsi" w:cstheme="minorHAnsi"/>
          <w:b w:val="0"/>
          <w:bCs w:val="0"/>
          <w:sz w:val="22"/>
          <w:szCs w:val="22"/>
        </w:rPr>
        <w:t>vstva</w:t>
      </w:r>
      <w:proofErr w:type="spellEnd"/>
      <w:r w:rsidRPr="00C13E56">
        <w:rPr>
          <w:rFonts w:asciiTheme="minorHAnsi" w:hAnsiTheme="minorHAnsi" w:cstheme="minorHAnsi"/>
          <w:b w:val="0"/>
          <w:bCs w:val="0"/>
          <w:sz w:val="22"/>
          <w:szCs w:val="22"/>
        </w:rPr>
        <w:t xml:space="preserve"> </w:t>
      </w:r>
      <w:proofErr w:type="gramStart"/>
      <w:r w:rsidRPr="00C13E56">
        <w:rPr>
          <w:rFonts w:asciiTheme="minorHAnsi" w:hAnsiTheme="minorHAnsi" w:cstheme="minorHAnsi"/>
          <w:b w:val="0"/>
          <w:bCs w:val="0"/>
          <w:sz w:val="22"/>
          <w:szCs w:val="22"/>
        </w:rPr>
        <w:t>sveštenika.“</w:t>
      </w:r>
      <w:proofErr w:type="gramEnd"/>
      <w:r w:rsidRPr="00C13E56">
        <w:rPr>
          <w:rFonts w:asciiTheme="minorHAnsi" w:hAnsiTheme="minorHAnsi" w:cstheme="minorHAnsi"/>
          <w:b w:val="0"/>
          <w:bCs w:val="0"/>
          <w:sz w:val="22"/>
          <w:szCs w:val="22"/>
          <w:vertAlign w:val="superscript"/>
        </w:rPr>
        <w:t>58</w:t>
      </w:r>
    </w:p>
    <w:p w14:paraId="62093DC1" w14:textId="3FF3238C" w:rsidR="00C13E56" w:rsidRPr="00C13E56" w:rsidRDefault="00C13E56" w:rsidP="00C13E56">
      <w:pPr>
        <w:pStyle w:val="Bodytext120"/>
        <w:shd w:val="clear" w:color="auto" w:fill="auto"/>
        <w:spacing w:line="240" w:lineRule="auto"/>
        <w:ind w:firstLine="360"/>
        <w:rPr>
          <w:rFonts w:asciiTheme="minorHAnsi" w:hAnsiTheme="minorHAnsi" w:cstheme="minorHAnsi"/>
          <w:b w:val="0"/>
          <w:bCs w:val="0"/>
          <w:sz w:val="22"/>
          <w:szCs w:val="22"/>
        </w:rPr>
      </w:pPr>
      <w:r w:rsidRPr="00C13E56">
        <w:rPr>
          <w:rFonts w:asciiTheme="minorHAnsi" w:hAnsiTheme="minorHAnsi" w:cstheme="minorHAnsi"/>
          <w:b w:val="0"/>
          <w:bCs w:val="0"/>
          <w:sz w:val="22"/>
          <w:szCs w:val="22"/>
        </w:rPr>
        <w:t xml:space="preserve">Bog </w:t>
      </w:r>
      <w:proofErr w:type="spellStart"/>
      <w:r w:rsidRPr="00C13E56">
        <w:rPr>
          <w:rFonts w:asciiTheme="minorHAnsi" w:hAnsiTheme="minorHAnsi" w:cstheme="minorHAnsi"/>
          <w:b w:val="0"/>
          <w:bCs w:val="0"/>
          <w:sz w:val="22"/>
          <w:szCs w:val="22"/>
        </w:rPr>
        <w:t>opisuje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svoju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nameru</w:t>
      </w:r>
      <w:proofErr w:type="spellEnd"/>
      <w:r w:rsidRPr="00C13E56">
        <w:rPr>
          <w:rFonts w:asciiTheme="minorHAnsi" w:hAnsiTheme="minorHAnsi" w:cstheme="minorHAnsi"/>
          <w:b w:val="0"/>
          <w:bCs w:val="0"/>
          <w:sz w:val="22"/>
          <w:szCs w:val="22"/>
        </w:rPr>
        <w:t xml:space="preserve"> za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govoreći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Mojsiju</w:t>
      </w:r>
      <w:proofErr w:type="spellEnd"/>
      <w:r w:rsidRPr="00C13E56">
        <w:rPr>
          <w:rFonts w:asciiTheme="minorHAnsi" w:hAnsiTheme="minorHAnsi" w:cstheme="minorHAnsi"/>
          <w:b w:val="0"/>
          <w:bCs w:val="0"/>
          <w:sz w:val="22"/>
          <w:szCs w:val="22"/>
        </w:rPr>
        <w:t xml:space="preserve">: „Vi </w:t>
      </w:r>
      <w:proofErr w:type="spellStart"/>
      <w:r w:rsidRPr="00C13E56">
        <w:rPr>
          <w:rFonts w:asciiTheme="minorHAnsi" w:hAnsiTheme="minorHAnsi" w:cstheme="minorHAnsi"/>
          <w:b w:val="0"/>
          <w:bCs w:val="0"/>
          <w:sz w:val="22"/>
          <w:szCs w:val="22"/>
        </w:rPr>
        <w:t>ste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sami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videli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šta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učinio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Egipćanima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kako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sam</w:t>
      </w:r>
      <w:proofErr w:type="spellEnd"/>
      <w:r w:rsidRPr="00C13E56">
        <w:rPr>
          <w:rFonts w:asciiTheme="minorHAnsi" w:hAnsiTheme="minorHAnsi" w:cstheme="minorHAnsi"/>
          <w:b w:val="0"/>
          <w:bCs w:val="0"/>
          <w:sz w:val="22"/>
          <w:szCs w:val="22"/>
        </w:rPr>
        <w:t xml:space="preserve"> vas </w:t>
      </w:r>
      <w:proofErr w:type="spellStart"/>
      <w:r w:rsidRPr="00C13E56">
        <w:rPr>
          <w:rFonts w:asciiTheme="minorHAnsi" w:hAnsiTheme="minorHAnsi" w:cstheme="minorHAnsi"/>
          <w:b w:val="0"/>
          <w:bCs w:val="0"/>
          <w:sz w:val="22"/>
          <w:szCs w:val="22"/>
        </w:rPr>
        <w:t>nosio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orlovim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krilima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doveo</w:t>
      </w:r>
      <w:proofErr w:type="spellEnd"/>
      <w:r w:rsidRPr="00C13E56">
        <w:rPr>
          <w:rFonts w:asciiTheme="minorHAnsi" w:hAnsiTheme="minorHAnsi" w:cstheme="minorHAnsi"/>
          <w:b w:val="0"/>
          <w:bCs w:val="0"/>
          <w:sz w:val="22"/>
          <w:szCs w:val="22"/>
        </w:rPr>
        <w:t xml:space="preserve"> vas k </w:t>
      </w:r>
      <w:proofErr w:type="spellStart"/>
      <w:r w:rsidRPr="00C13E56">
        <w:rPr>
          <w:rFonts w:asciiTheme="minorHAnsi" w:hAnsiTheme="minorHAnsi" w:cstheme="minorHAnsi"/>
          <w:b w:val="0"/>
          <w:bCs w:val="0"/>
          <w:sz w:val="22"/>
          <w:szCs w:val="22"/>
        </w:rPr>
        <w:t>sebi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Sada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dakle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ako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zaista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budete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poslušali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glas</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držali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bićete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dragoceno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vlasništvo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među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narodima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jer</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sva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zemlja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moja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bićeš</w:t>
      </w:r>
      <w:proofErr w:type="spellEnd"/>
      <w:r w:rsidRPr="00C13E56">
        <w:rPr>
          <w:rFonts w:asciiTheme="minorHAnsi" w:hAnsiTheme="minorHAnsi" w:cstheme="minorHAnsi"/>
          <w:b w:val="0"/>
          <w:bCs w:val="0"/>
          <w:sz w:val="22"/>
          <w:szCs w:val="22"/>
        </w:rPr>
        <w:t xml:space="preserve"> mi </w:t>
      </w:r>
      <w:proofErr w:type="spellStart"/>
      <w:r w:rsidRPr="00C13E56">
        <w:rPr>
          <w:rFonts w:asciiTheme="minorHAnsi" w:hAnsiTheme="minorHAnsi" w:cstheme="minorHAnsi"/>
          <w:b w:val="0"/>
          <w:bCs w:val="0"/>
          <w:sz w:val="22"/>
          <w:szCs w:val="22"/>
        </w:rPr>
        <w:t>carstvo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sveštenika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sveti</w:t>
      </w:r>
      <w:proofErr w:type="spellEnd"/>
      <w:r w:rsidRPr="00C13E56">
        <w:rPr>
          <w:rFonts w:asciiTheme="minorHAnsi" w:hAnsiTheme="minorHAnsi" w:cstheme="minorHAnsi"/>
          <w:b w:val="0"/>
          <w:bCs w:val="0"/>
          <w:sz w:val="22"/>
          <w:szCs w:val="22"/>
        </w:rPr>
        <w:t xml:space="preserve"> </w:t>
      </w:r>
      <w:proofErr w:type="spellStart"/>
      <w:proofErr w:type="gram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w:t>
      </w:r>
      <w:proofErr w:type="gramEnd"/>
      <w:r w:rsidRPr="00C13E56">
        <w:rPr>
          <w:rFonts w:asciiTheme="minorHAnsi" w:hAnsiTheme="minorHAnsi" w:cstheme="minorHAnsi"/>
          <w:b w:val="0"/>
          <w:bCs w:val="0"/>
          <w:sz w:val="22"/>
          <w:szCs w:val="22"/>
        </w:rPr>
        <w:t xml:space="preserve">2.Mojsijeva 19,4-6). </w:t>
      </w:r>
      <w:proofErr w:type="spellStart"/>
      <w:r w:rsidRPr="00C13E56">
        <w:rPr>
          <w:rFonts w:asciiTheme="minorHAnsi" w:hAnsiTheme="minorHAnsi" w:cstheme="minorHAnsi"/>
          <w:b w:val="0"/>
          <w:bCs w:val="0"/>
          <w:sz w:val="22"/>
          <w:szCs w:val="22"/>
        </w:rPr>
        <w:t>Izraelski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prihvata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uslove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zavetujući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se</w:t>
      </w:r>
      <w:proofErr w:type="spellEnd"/>
      <w:r w:rsidRPr="00C13E56">
        <w:rPr>
          <w:rFonts w:asciiTheme="minorHAnsi" w:hAnsiTheme="minorHAnsi" w:cstheme="minorHAnsi"/>
          <w:b w:val="0"/>
          <w:bCs w:val="0"/>
          <w:sz w:val="22"/>
          <w:szCs w:val="22"/>
        </w:rPr>
        <w:t>: „</w:t>
      </w:r>
      <w:proofErr w:type="spellStart"/>
      <w:r w:rsidRPr="00C13E56">
        <w:rPr>
          <w:rFonts w:asciiTheme="minorHAnsi" w:hAnsiTheme="minorHAnsi" w:cstheme="minorHAnsi"/>
          <w:b w:val="0"/>
          <w:bCs w:val="0"/>
          <w:sz w:val="22"/>
          <w:szCs w:val="22"/>
        </w:rPr>
        <w:t>Sve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što</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Gospod</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rekao</w:t>
      </w:r>
      <w:proofErr w:type="spellEnd"/>
      <w:r w:rsidRPr="00C13E56">
        <w:rPr>
          <w:rFonts w:asciiTheme="minorHAnsi" w:hAnsiTheme="minorHAnsi" w:cstheme="minorHAnsi"/>
          <w:b w:val="0"/>
          <w:bCs w:val="0"/>
          <w:sz w:val="22"/>
          <w:szCs w:val="22"/>
        </w:rPr>
        <w:t xml:space="preserve"> mi </w:t>
      </w:r>
      <w:proofErr w:type="spellStart"/>
      <w:r w:rsidRPr="00C13E56">
        <w:rPr>
          <w:rFonts w:asciiTheme="minorHAnsi" w:hAnsiTheme="minorHAnsi" w:cstheme="minorHAnsi"/>
          <w:b w:val="0"/>
          <w:bCs w:val="0"/>
          <w:sz w:val="22"/>
          <w:szCs w:val="22"/>
        </w:rPr>
        <w:t>ćemo</w:t>
      </w:r>
      <w:proofErr w:type="spellEnd"/>
      <w:r w:rsidRPr="00C13E56">
        <w:rPr>
          <w:rFonts w:asciiTheme="minorHAnsi" w:hAnsiTheme="minorHAnsi" w:cstheme="minorHAnsi"/>
          <w:b w:val="0"/>
          <w:bCs w:val="0"/>
          <w:sz w:val="22"/>
          <w:szCs w:val="22"/>
        </w:rPr>
        <w:t xml:space="preserve"> </w:t>
      </w:r>
      <w:proofErr w:type="spellStart"/>
      <w:proofErr w:type="gramStart"/>
      <w:r w:rsidRPr="00C13E56">
        <w:rPr>
          <w:rFonts w:asciiTheme="minorHAnsi" w:hAnsiTheme="minorHAnsi" w:cstheme="minorHAnsi"/>
          <w:b w:val="0"/>
          <w:bCs w:val="0"/>
          <w:sz w:val="22"/>
          <w:szCs w:val="22"/>
        </w:rPr>
        <w:t>učiniti</w:t>
      </w:r>
      <w:proofErr w:type="spellEnd"/>
      <w:r w:rsidRPr="00C13E56">
        <w:rPr>
          <w:rFonts w:asciiTheme="minorHAnsi" w:hAnsiTheme="minorHAnsi" w:cstheme="minorHAnsi"/>
          <w:b w:val="0"/>
          <w:bCs w:val="0"/>
          <w:sz w:val="22"/>
          <w:szCs w:val="22"/>
        </w:rPr>
        <w:t>“ (</w:t>
      </w:r>
      <w:proofErr w:type="gramEnd"/>
      <w:r w:rsidR="008626C3">
        <w:rPr>
          <w:rFonts w:asciiTheme="minorHAnsi" w:hAnsiTheme="minorHAnsi" w:cstheme="minorHAnsi"/>
          <w:b w:val="0"/>
          <w:bCs w:val="0"/>
          <w:sz w:val="22"/>
          <w:szCs w:val="22"/>
        </w:rPr>
        <w:t xml:space="preserve">2.Mojsijeva </w:t>
      </w:r>
      <w:r w:rsidRPr="00C13E56">
        <w:rPr>
          <w:rFonts w:asciiTheme="minorHAnsi" w:hAnsiTheme="minorHAnsi" w:cstheme="minorHAnsi"/>
          <w:b w:val="0"/>
          <w:bCs w:val="0"/>
          <w:sz w:val="22"/>
          <w:szCs w:val="22"/>
        </w:rPr>
        <w:t>19:8).</w:t>
      </w:r>
      <w:r w:rsidRPr="00C13E56">
        <w:rPr>
          <w:rFonts w:asciiTheme="minorHAnsi" w:hAnsiTheme="minorHAnsi" w:cstheme="minorHAnsi"/>
          <w:b w:val="0"/>
          <w:bCs w:val="0"/>
          <w:sz w:val="22"/>
          <w:szCs w:val="22"/>
          <w:vertAlign w:val="superscript"/>
        </w:rPr>
        <w:t>59</w:t>
      </w:r>
    </w:p>
    <w:p w14:paraId="49D04983" w14:textId="77777777" w:rsidR="00C13E56" w:rsidRDefault="00C13E56" w:rsidP="00C13E5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13E56">
        <w:rPr>
          <w:rFonts w:asciiTheme="minorHAnsi" w:hAnsiTheme="minorHAnsi" w:cstheme="minorHAnsi"/>
          <w:b w:val="0"/>
          <w:bCs w:val="0"/>
          <w:sz w:val="22"/>
          <w:szCs w:val="22"/>
        </w:rPr>
        <w:t>Božja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obećanja</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će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učiniti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svojim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dragocenim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posedom</w:t>
      </w:r>
      <w:proofErr w:type="spellEnd"/>
      <w:r w:rsidRPr="00C13E5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C13E56">
        <w:rPr>
          <w:rFonts w:asciiTheme="minorHAnsi" w:hAnsiTheme="minorHAnsi" w:cstheme="minorHAnsi"/>
          <w:b w:val="0"/>
          <w:bCs w:val="0"/>
          <w:sz w:val="22"/>
          <w:szCs w:val="22"/>
        </w:rPr>
        <w:t>stvom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sveštenika</w:t>
      </w:r>
      <w:proofErr w:type="spellEnd"/>
      <w:r w:rsidRPr="00C13E56">
        <w:rPr>
          <w:rFonts w:asciiTheme="minorHAnsi" w:hAnsiTheme="minorHAnsi" w:cstheme="minorHAnsi"/>
          <w:b w:val="0"/>
          <w:bCs w:val="0"/>
          <w:sz w:val="22"/>
          <w:szCs w:val="22"/>
        </w:rPr>
        <w:t xml:space="preserve"> i </w:t>
      </w:r>
      <w:proofErr w:type="spellStart"/>
      <w:r w:rsidRPr="00C13E56">
        <w:rPr>
          <w:rFonts w:asciiTheme="minorHAnsi" w:hAnsiTheme="minorHAnsi" w:cstheme="minorHAnsi"/>
          <w:b w:val="0"/>
          <w:bCs w:val="0"/>
          <w:sz w:val="22"/>
          <w:szCs w:val="22"/>
        </w:rPr>
        <w:t>svetom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nacijom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naglašavaju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našu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raniju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poentu</w:t>
      </w:r>
      <w:proofErr w:type="spellEnd"/>
      <w:r w:rsidRPr="00C13E56">
        <w:rPr>
          <w:rFonts w:asciiTheme="minorHAnsi" w:hAnsiTheme="minorHAnsi" w:cstheme="minorHAnsi"/>
          <w:b w:val="0"/>
          <w:bCs w:val="0"/>
          <w:sz w:val="22"/>
          <w:szCs w:val="22"/>
        </w:rPr>
        <w:t xml:space="preserve"> da se Bog ne </w:t>
      </w:r>
      <w:proofErr w:type="spellStart"/>
      <w:r w:rsidRPr="00C13E56">
        <w:rPr>
          <w:rFonts w:asciiTheme="minorHAnsi" w:hAnsiTheme="minorHAnsi" w:cstheme="minorHAnsi"/>
          <w:b w:val="0"/>
          <w:bCs w:val="0"/>
          <w:sz w:val="22"/>
          <w:szCs w:val="22"/>
        </w:rPr>
        <w:t>bavi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samo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Primarna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funkcija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sveštenika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piše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Zuck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jeste</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posreduje</w:t>
      </w:r>
      <w:proofErr w:type="spellEnd"/>
      <w:r w:rsidRPr="00C13E56">
        <w:rPr>
          <w:rFonts w:asciiTheme="minorHAnsi" w:hAnsiTheme="minorHAnsi" w:cstheme="minorHAnsi"/>
          <w:b w:val="0"/>
          <w:bCs w:val="0"/>
          <w:sz w:val="22"/>
          <w:szCs w:val="22"/>
        </w:rPr>
        <w:t>. „</w:t>
      </w:r>
      <w:proofErr w:type="spellStart"/>
      <w:r w:rsidRPr="00C13E56">
        <w:rPr>
          <w:rFonts w:asciiTheme="minorHAnsi" w:hAnsiTheme="minorHAnsi" w:cstheme="minorHAnsi"/>
          <w:b w:val="0"/>
          <w:bCs w:val="0"/>
          <w:sz w:val="22"/>
          <w:szCs w:val="22"/>
        </w:rPr>
        <w:t>Sveštenik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stoji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između</w:t>
      </w:r>
      <w:proofErr w:type="spellEnd"/>
      <w:r w:rsidRPr="00C13E56">
        <w:rPr>
          <w:rFonts w:asciiTheme="minorHAnsi" w:hAnsiTheme="minorHAnsi" w:cstheme="minorHAnsi"/>
          <w:b w:val="0"/>
          <w:bCs w:val="0"/>
          <w:sz w:val="22"/>
          <w:szCs w:val="22"/>
        </w:rPr>
        <w:t xml:space="preserve"> Boga i </w:t>
      </w:r>
      <w:proofErr w:type="spellStart"/>
      <w:r w:rsidRPr="00C13E56">
        <w:rPr>
          <w:rFonts w:asciiTheme="minorHAnsi" w:hAnsiTheme="minorHAnsi" w:cstheme="minorHAnsi"/>
          <w:b w:val="0"/>
          <w:bCs w:val="0"/>
          <w:sz w:val="22"/>
          <w:szCs w:val="22"/>
        </w:rPr>
        <w:t>osobe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ili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osoba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kojoj</w:t>
      </w:r>
      <w:proofErr w:type="spellEnd"/>
      <w:r w:rsidRPr="00C13E56">
        <w:rPr>
          <w:rFonts w:asciiTheme="minorHAnsi" w:hAnsiTheme="minorHAnsi" w:cstheme="minorHAnsi"/>
          <w:b w:val="0"/>
          <w:bCs w:val="0"/>
          <w:sz w:val="22"/>
          <w:szCs w:val="22"/>
        </w:rPr>
        <w:t xml:space="preserve"> je </w:t>
      </w:r>
      <w:proofErr w:type="spellStart"/>
      <w:r w:rsidRPr="00C13E56">
        <w:rPr>
          <w:rFonts w:asciiTheme="minorHAnsi" w:hAnsiTheme="minorHAnsi" w:cstheme="minorHAnsi"/>
          <w:b w:val="0"/>
          <w:bCs w:val="0"/>
          <w:sz w:val="22"/>
          <w:szCs w:val="22"/>
        </w:rPr>
        <w:t>potreban</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kontakt</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Bogom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objašnjava</w:t>
      </w:r>
      <w:proofErr w:type="spellEnd"/>
      <w:r w:rsidRPr="00C13E56">
        <w:rPr>
          <w:rFonts w:asciiTheme="minorHAnsi" w:hAnsiTheme="minorHAnsi" w:cstheme="minorHAnsi"/>
          <w:b w:val="0"/>
          <w:bCs w:val="0"/>
          <w:sz w:val="22"/>
          <w:szCs w:val="22"/>
        </w:rPr>
        <w:t xml:space="preserve"> on. „</w:t>
      </w:r>
      <w:proofErr w:type="spellStart"/>
      <w:r w:rsidRPr="00C13E56">
        <w:rPr>
          <w:rFonts w:asciiTheme="minorHAnsi" w:hAnsiTheme="minorHAnsi" w:cstheme="minorHAnsi"/>
          <w:b w:val="0"/>
          <w:bCs w:val="0"/>
          <w:sz w:val="22"/>
          <w:szCs w:val="22"/>
        </w:rPr>
        <w:t>Zato</w:t>
      </w:r>
      <w:proofErr w:type="spellEnd"/>
      <w:r w:rsidRPr="00C13E56">
        <w:rPr>
          <w:rFonts w:asciiTheme="minorHAnsi" w:hAnsiTheme="minorHAnsi" w:cstheme="minorHAnsi"/>
          <w:b w:val="0"/>
          <w:bCs w:val="0"/>
          <w:sz w:val="22"/>
          <w:szCs w:val="22"/>
        </w:rPr>
        <w:t xml:space="preserve"> se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mora </w:t>
      </w:r>
      <w:proofErr w:type="spellStart"/>
      <w:r w:rsidRPr="00C13E56">
        <w:rPr>
          <w:rFonts w:asciiTheme="minorHAnsi" w:hAnsiTheme="minorHAnsi" w:cstheme="minorHAnsi"/>
          <w:b w:val="0"/>
          <w:bCs w:val="0"/>
          <w:sz w:val="22"/>
          <w:szCs w:val="22"/>
        </w:rPr>
        <w:t>gledati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posredničku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odgovornost</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služi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posrednik</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između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svetog</w:t>
      </w:r>
      <w:proofErr w:type="spellEnd"/>
      <w:r w:rsidRPr="00C13E56">
        <w:rPr>
          <w:rFonts w:asciiTheme="minorHAnsi" w:hAnsiTheme="minorHAnsi" w:cstheme="minorHAnsi"/>
          <w:b w:val="0"/>
          <w:bCs w:val="0"/>
          <w:sz w:val="22"/>
          <w:szCs w:val="22"/>
        </w:rPr>
        <w:t xml:space="preserve"> Boga i </w:t>
      </w:r>
      <w:proofErr w:type="spellStart"/>
      <w:r w:rsidRPr="00C13E56">
        <w:rPr>
          <w:rFonts w:asciiTheme="minorHAnsi" w:hAnsiTheme="minorHAnsi" w:cstheme="minorHAnsi"/>
          <w:b w:val="0"/>
          <w:bCs w:val="0"/>
          <w:sz w:val="22"/>
          <w:szCs w:val="22"/>
        </w:rPr>
        <w:t>svih</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w:t>
      </w:r>
      <w:proofErr w:type="spellEnd"/>
      <w:r w:rsidRPr="00C13E56">
        <w:rPr>
          <w:rFonts w:asciiTheme="minorHAnsi" w:hAnsiTheme="minorHAnsi" w:cstheme="minorHAnsi"/>
          <w:b w:val="0"/>
          <w:bCs w:val="0"/>
          <w:sz w:val="22"/>
          <w:szCs w:val="22"/>
        </w:rPr>
        <w:t xml:space="preserve"> </w:t>
      </w:r>
      <w:proofErr w:type="gramStart"/>
      <w:r w:rsidRPr="00C13E56">
        <w:rPr>
          <w:rFonts w:asciiTheme="minorHAnsi" w:hAnsiTheme="minorHAnsi" w:cstheme="minorHAnsi"/>
          <w:b w:val="0"/>
          <w:bCs w:val="0"/>
          <w:sz w:val="22"/>
          <w:szCs w:val="22"/>
        </w:rPr>
        <w:t>zemlji.“</w:t>
      </w:r>
      <w:proofErr w:type="gramEnd"/>
      <w:r w:rsidRPr="00C13E56">
        <w:rPr>
          <w:rFonts w:asciiTheme="minorHAnsi" w:hAnsiTheme="minorHAnsi" w:cstheme="minorHAnsi"/>
          <w:b w:val="0"/>
          <w:bCs w:val="0"/>
          <w:sz w:val="22"/>
          <w:szCs w:val="22"/>
          <w:vertAlign w:val="superscript"/>
        </w:rPr>
        <w:t>60</w:t>
      </w:r>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Iako</w:t>
      </w:r>
      <w:proofErr w:type="spellEnd"/>
      <w:r w:rsidRPr="00C13E56">
        <w:rPr>
          <w:rFonts w:asciiTheme="minorHAnsi" w:hAnsiTheme="minorHAnsi" w:cstheme="minorHAnsi"/>
          <w:b w:val="0"/>
          <w:bCs w:val="0"/>
          <w:sz w:val="22"/>
          <w:szCs w:val="22"/>
        </w:rPr>
        <w:t xml:space="preserve"> se </w:t>
      </w:r>
      <w:proofErr w:type="spellStart"/>
      <w:r w:rsidRPr="00C13E56">
        <w:rPr>
          <w:rFonts w:asciiTheme="minorHAnsi" w:hAnsiTheme="minorHAnsi" w:cstheme="minorHAnsi"/>
          <w:b w:val="0"/>
          <w:bCs w:val="0"/>
          <w:sz w:val="22"/>
          <w:szCs w:val="22"/>
        </w:rPr>
        <w:t>slažem</w:t>
      </w:r>
      <w:proofErr w:type="spellEnd"/>
      <w:r w:rsidRPr="00C13E56">
        <w:rPr>
          <w:rFonts w:asciiTheme="minorHAnsi" w:hAnsiTheme="minorHAnsi" w:cstheme="minorHAnsi"/>
          <w:b w:val="0"/>
          <w:bCs w:val="0"/>
          <w:sz w:val="22"/>
          <w:szCs w:val="22"/>
        </w:rPr>
        <w:t xml:space="preserve"> da Bog </w:t>
      </w:r>
      <w:proofErr w:type="spellStart"/>
      <w:r w:rsidRPr="00C13E56">
        <w:rPr>
          <w:rFonts w:asciiTheme="minorHAnsi" w:hAnsiTheme="minorHAnsi" w:cstheme="minorHAnsi"/>
          <w:b w:val="0"/>
          <w:bCs w:val="0"/>
          <w:sz w:val="22"/>
          <w:szCs w:val="22"/>
        </w:rPr>
        <w:t>voli</w:t>
      </w:r>
      <w:proofErr w:type="spellEnd"/>
      <w:r w:rsidRPr="00C13E56">
        <w:rPr>
          <w:rFonts w:asciiTheme="minorHAnsi" w:hAnsiTheme="minorHAnsi" w:cstheme="minorHAnsi"/>
          <w:b w:val="0"/>
          <w:bCs w:val="0"/>
          <w:sz w:val="22"/>
          <w:szCs w:val="22"/>
        </w:rPr>
        <w:t xml:space="preserve"> sav </w:t>
      </w:r>
      <w:proofErr w:type="spellStart"/>
      <w:r w:rsidRPr="00C13E56">
        <w:rPr>
          <w:rFonts w:asciiTheme="minorHAnsi" w:hAnsiTheme="minorHAnsi" w:cstheme="minorHAnsi"/>
          <w:b w:val="0"/>
          <w:bCs w:val="0"/>
          <w:sz w:val="22"/>
          <w:szCs w:val="22"/>
        </w:rPr>
        <w:t>svoj</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narod</w:t>
      </w:r>
      <w:proofErr w:type="spellEnd"/>
      <w:r w:rsidRPr="00C13E56">
        <w:rPr>
          <w:rFonts w:asciiTheme="minorHAnsi" w:hAnsiTheme="minorHAnsi" w:cstheme="minorHAnsi"/>
          <w:b w:val="0"/>
          <w:bCs w:val="0"/>
          <w:sz w:val="22"/>
          <w:szCs w:val="22"/>
        </w:rPr>
        <w:t xml:space="preserve"> i da je </w:t>
      </w:r>
      <w:proofErr w:type="spellStart"/>
      <w:r w:rsidRPr="00C13E56">
        <w:rPr>
          <w:rFonts w:asciiTheme="minorHAnsi" w:hAnsiTheme="minorHAnsi" w:cstheme="minorHAnsi"/>
          <w:b w:val="0"/>
          <w:bCs w:val="0"/>
          <w:sz w:val="22"/>
          <w:szCs w:val="22"/>
        </w:rPr>
        <w:t>Izrael</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prvenstveno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pozvao</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zbog</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njegove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svešteničke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uloge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želim</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ovde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ponovim</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svoje</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uverenje</w:t>
      </w:r>
      <w:proofErr w:type="spellEnd"/>
      <w:r w:rsidRPr="00C13E56">
        <w:rPr>
          <w:rFonts w:asciiTheme="minorHAnsi" w:hAnsiTheme="minorHAnsi" w:cstheme="minorHAnsi"/>
          <w:b w:val="0"/>
          <w:bCs w:val="0"/>
          <w:sz w:val="22"/>
          <w:szCs w:val="22"/>
        </w:rPr>
        <w:t xml:space="preserve"> da </w:t>
      </w:r>
      <w:proofErr w:type="spellStart"/>
      <w:r w:rsidRPr="00C13E56">
        <w:rPr>
          <w:rFonts w:asciiTheme="minorHAnsi" w:hAnsiTheme="minorHAnsi" w:cstheme="minorHAnsi"/>
          <w:b w:val="0"/>
          <w:bCs w:val="0"/>
          <w:sz w:val="22"/>
          <w:szCs w:val="22"/>
        </w:rPr>
        <w:t>Sveto</w:t>
      </w:r>
      <w:proofErr w:type="spellEnd"/>
      <w:r w:rsidRPr="00C13E56">
        <w:rPr>
          <w:rFonts w:asciiTheme="minorHAnsi" w:hAnsiTheme="minorHAnsi" w:cstheme="minorHAnsi"/>
          <w:b w:val="0"/>
          <w:bCs w:val="0"/>
          <w:sz w:val="22"/>
          <w:szCs w:val="22"/>
        </w:rPr>
        <w:t xml:space="preserve"> pismo </w:t>
      </w:r>
      <w:proofErr w:type="spellStart"/>
      <w:r w:rsidRPr="00C13E56">
        <w:rPr>
          <w:rFonts w:asciiTheme="minorHAnsi" w:hAnsiTheme="minorHAnsi" w:cstheme="minorHAnsi"/>
          <w:b w:val="0"/>
          <w:bCs w:val="0"/>
          <w:sz w:val="22"/>
          <w:szCs w:val="22"/>
        </w:rPr>
        <w:t>sugeriše</w:t>
      </w:r>
      <w:proofErr w:type="spellEnd"/>
      <w:r w:rsidRPr="00C13E56">
        <w:rPr>
          <w:rFonts w:asciiTheme="minorHAnsi" w:hAnsiTheme="minorHAnsi" w:cstheme="minorHAnsi"/>
          <w:b w:val="0"/>
          <w:bCs w:val="0"/>
          <w:sz w:val="22"/>
          <w:szCs w:val="22"/>
        </w:rPr>
        <w:t xml:space="preserve"> da Bog </w:t>
      </w:r>
      <w:proofErr w:type="spellStart"/>
      <w:r w:rsidRPr="00C13E56">
        <w:rPr>
          <w:rFonts w:asciiTheme="minorHAnsi" w:hAnsiTheme="minorHAnsi" w:cstheme="minorHAnsi"/>
          <w:b w:val="0"/>
          <w:bCs w:val="0"/>
          <w:sz w:val="22"/>
          <w:szCs w:val="22"/>
        </w:rPr>
        <w:t>ima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posebnu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ljubav</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prema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Izraelu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koja</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prevazilazi</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njegovu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posredničku</w:t>
      </w:r>
      <w:proofErr w:type="spellEnd"/>
      <w:r w:rsidRPr="00C13E56">
        <w:rPr>
          <w:rFonts w:asciiTheme="minorHAnsi" w:hAnsiTheme="minorHAnsi" w:cstheme="minorHAnsi"/>
          <w:b w:val="0"/>
          <w:bCs w:val="0"/>
          <w:sz w:val="22"/>
          <w:szCs w:val="22"/>
        </w:rPr>
        <w:t xml:space="preserve"> </w:t>
      </w:r>
      <w:proofErr w:type="spellStart"/>
      <w:r w:rsidRPr="00C13E56">
        <w:rPr>
          <w:rFonts w:asciiTheme="minorHAnsi" w:hAnsiTheme="minorHAnsi" w:cstheme="minorHAnsi"/>
          <w:b w:val="0"/>
          <w:bCs w:val="0"/>
          <w:sz w:val="22"/>
          <w:szCs w:val="22"/>
        </w:rPr>
        <w:t>ulogu</w:t>
      </w:r>
      <w:proofErr w:type="spellEnd"/>
      <w:r w:rsidRPr="00C13E56">
        <w:rPr>
          <w:rFonts w:asciiTheme="minorHAnsi" w:hAnsiTheme="minorHAnsi" w:cstheme="minorHAnsi"/>
          <w:b w:val="0"/>
          <w:bCs w:val="0"/>
          <w:sz w:val="22"/>
          <w:szCs w:val="22"/>
        </w:rPr>
        <w:t>.</w:t>
      </w:r>
    </w:p>
    <w:p w14:paraId="500E4B3F" w14:textId="4DF2375B" w:rsidR="00954544" w:rsidRPr="006341A3" w:rsidRDefault="00954544" w:rsidP="00954544">
      <w:pPr>
        <w:pStyle w:val="Bodytext120"/>
        <w:shd w:val="clear" w:color="auto" w:fill="auto"/>
        <w:spacing w:line="240" w:lineRule="auto"/>
        <w:ind w:firstLine="360"/>
        <w:rPr>
          <w:rFonts w:asciiTheme="minorHAnsi" w:hAnsiTheme="minorHAnsi" w:cstheme="minorHAnsi"/>
          <w:b w:val="0"/>
          <w:bCs w:val="0"/>
          <w:sz w:val="22"/>
          <w:szCs w:val="22"/>
        </w:rPr>
      </w:pPr>
      <w:r w:rsidRPr="006341A3">
        <w:rPr>
          <w:rFonts w:asciiTheme="minorHAnsi" w:hAnsiTheme="minorHAnsi" w:cstheme="minorHAnsi"/>
          <w:b w:val="0"/>
          <w:bCs w:val="0"/>
          <w:sz w:val="22"/>
          <w:szCs w:val="22"/>
        </w:rPr>
        <w:t xml:space="preserve">U </w:t>
      </w:r>
      <w:proofErr w:type="spellStart"/>
      <w:r w:rsidRPr="006341A3">
        <w:rPr>
          <w:rFonts w:asciiTheme="minorHAnsi" w:hAnsiTheme="minorHAnsi" w:cstheme="minorHAnsi"/>
          <w:b w:val="0"/>
          <w:bCs w:val="0"/>
          <w:sz w:val="22"/>
          <w:szCs w:val="22"/>
        </w:rPr>
        <w:t>skladu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ovim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w:t>
      </w:r>
      <w:r>
        <w:rPr>
          <w:rFonts w:asciiTheme="minorHAnsi" w:hAnsiTheme="minorHAnsi" w:cstheme="minorHAnsi"/>
          <w:b w:val="0"/>
          <w:bCs w:val="0"/>
          <w:sz w:val="22"/>
          <w:szCs w:val="22"/>
        </w:rPr>
        <w:t>avet</w:t>
      </w:r>
      <w:r w:rsidRPr="006341A3">
        <w:rPr>
          <w:rFonts w:asciiTheme="minorHAnsi" w:hAnsiTheme="minorHAnsi" w:cstheme="minorHAnsi"/>
          <w:b w:val="0"/>
          <w:bCs w:val="0"/>
          <w:sz w:val="22"/>
          <w:szCs w:val="22"/>
        </w:rPr>
        <w:t>om</w:t>
      </w:r>
      <w:proofErr w:type="spellEnd"/>
      <w:r w:rsidRPr="006341A3">
        <w:rPr>
          <w:rFonts w:asciiTheme="minorHAnsi" w:hAnsiTheme="minorHAnsi" w:cstheme="minorHAnsi"/>
          <w:b w:val="0"/>
          <w:bCs w:val="0"/>
          <w:sz w:val="22"/>
          <w:szCs w:val="22"/>
        </w:rPr>
        <w:t xml:space="preserve">, Bog </w:t>
      </w:r>
      <w:proofErr w:type="spellStart"/>
      <w:r w:rsidRPr="006341A3">
        <w:rPr>
          <w:rFonts w:asciiTheme="minorHAnsi" w:hAnsiTheme="minorHAnsi" w:cstheme="minorHAnsi"/>
          <w:b w:val="0"/>
          <w:bCs w:val="0"/>
          <w:sz w:val="22"/>
          <w:szCs w:val="22"/>
        </w:rPr>
        <w:t>daje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Izraelu</w:t>
      </w:r>
      <w:proofErr w:type="spellEnd"/>
      <w:r w:rsidRPr="006341A3">
        <w:rPr>
          <w:rFonts w:asciiTheme="minorHAnsi" w:hAnsiTheme="minorHAnsi" w:cstheme="minorHAnsi"/>
          <w:b w:val="0"/>
          <w:bCs w:val="0"/>
          <w:sz w:val="22"/>
          <w:szCs w:val="22"/>
        </w:rPr>
        <w:t xml:space="preserve"> tri </w:t>
      </w:r>
      <w:proofErr w:type="spellStart"/>
      <w:r w:rsidRPr="006341A3">
        <w:rPr>
          <w:rFonts w:asciiTheme="minorHAnsi" w:hAnsiTheme="minorHAnsi" w:cstheme="minorHAnsi"/>
          <w:b w:val="0"/>
          <w:bCs w:val="0"/>
          <w:sz w:val="22"/>
          <w:szCs w:val="22"/>
        </w:rPr>
        <w:t>vrste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zakona</w:t>
      </w:r>
      <w:proofErr w:type="spellEnd"/>
      <w:r w:rsidRPr="006341A3">
        <w:rPr>
          <w:rFonts w:asciiTheme="minorHAnsi" w:hAnsiTheme="minorHAnsi" w:cstheme="minorHAnsi"/>
          <w:b w:val="0"/>
          <w:bCs w:val="0"/>
          <w:sz w:val="22"/>
          <w:szCs w:val="22"/>
        </w:rPr>
        <w:t xml:space="preserve"> — </w:t>
      </w:r>
      <w:proofErr w:type="spellStart"/>
      <w:r w:rsidRPr="006341A3">
        <w:rPr>
          <w:rFonts w:asciiTheme="minorHAnsi" w:hAnsiTheme="minorHAnsi" w:cstheme="minorHAnsi"/>
          <w:b w:val="0"/>
          <w:bCs w:val="0"/>
          <w:sz w:val="22"/>
          <w:szCs w:val="22"/>
        </w:rPr>
        <w:t>moralni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građanski</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ceremonijalni</w:t>
      </w:r>
      <w:proofErr w:type="spellEnd"/>
      <w:r w:rsidRPr="006341A3">
        <w:rPr>
          <w:rFonts w:asciiTheme="minorHAnsi" w:hAnsiTheme="minorHAnsi" w:cstheme="minorHAnsi"/>
          <w:b w:val="0"/>
          <w:bCs w:val="0"/>
          <w:sz w:val="22"/>
          <w:szCs w:val="22"/>
        </w:rPr>
        <w:t xml:space="preserve"> — koji </w:t>
      </w:r>
      <w:proofErr w:type="spellStart"/>
      <w:r w:rsidRPr="006341A3">
        <w:rPr>
          <w:rFonts w:asciiTheme="minorHAnsi" w:hAnsiTheme="minorHAnsi" w:cstheme="minorHAnsi"/>
          <w:b w:val="0"/>
          <w:bCs w:val="0"/>
          <w:sz w:val="22"/>
          <w:szCs w:val="22"/>
        </w:rPr>
        <w:t>obuhvataju</w:t>
      </w:r>
      <w:proofErr w:type="spellEnd"/>
      <w:r w:rsidRPr="006341A3">
        <w:rPr>
          <w:rFonts w:asciiTheme="minorHAnsi" w:hAnsiTheme="minorHAnsi" w:cstheme="minorHAnsi"/>
          <w:b w:val="0"/>
          <w:bCs w:val="0"/>
          <w:sz w:val="22"/>
          <w:szCs w:val="22"/>
        </w:rPr>
        <w:t xml:space="preserve"> 613 </w:t>
      </w:r>
      <w:proofErr w:type="spellStart"/>
      <w:r w:rsidRPr="006341A3">
        <w:rPr>
          <w:rFonts w:asciiTheme="minorHAnsi" w:hAnsiTheme="minorHAnsi" w:cstheme="minorHAnsi"/>
          <w:b w:val="0"/>
          <w:bCs w:val="0"/>
          <w:sz w:val="22"/>
          <w:szCs w:val="22"/>
        </w:rPr>
        <w:t>specifičnih</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zapovesti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Moralni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obuhvata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Deset</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zapovesti</w:t>
      </w:r>
      <w:proofErr w:type="spellEnd"/>
      <w:r w:rsidRPr="006341A3">
        <w:rPr>
          <w:rFonts w:asciiTheme="minorHAnsi" w:hAnsiTheme="minorHAnsi" w:cstheme="minorHAnsi"/>
          <w:b w:val="0"/>
          <w:bCs w:val="0"/>
          <w:sz w:val="22"/>
          <w:szCs w:val="22"/>
        </w:rPr>
        <w:t xml:space="preserve"> (</w:t>
      </w:r>
      <w:proofErr w:type="gramStart"/>
      <w:r w:rsidRPr="006341A3">
        <w:rPr>
          <w:rFonts w:asciiTheme="minorHAnsi" w:hAnsiTheme="minorHAnsi" w:cstheme="minorHAnsi"/>
          <w:b w:val="0"/>
          <w:bCs w:val="0"/>
          <w:sz w:val="22"/>
          <w:szCs w:val="22"/>
        </w:rPr>
        <w:t>2.Mojsijeva</w:t>
      </w:r>
      <w:proofErr w:type="gramEnd"/>
      <w:r w:rsidRPr="006341A3">
        <w:rPr>
          <w:rFonts w:asciiTheme="minorHAnsi" w:hAnsiTheme="minorHAnsi" w:cstheme="minorHAnsi"/>
          <w:b w:val="0"/>
          <w:bCs w:val="0"/>
          <w:sz w:val="22"/>
          <w:szCs w:val="22"/>
        </w:rPr>
        <w:t xml:space="preserve"> 10:2-17; 5.Mojsijeva 5:6-21), </w:t>
      </w:r>
      <w:proofErr w:type="spellStart"/>
      <w:r w:rsidRPr="006341A3">
        <w:rPr>
          <w:rFonts w:asciiTheme="minorHAnsi" w:hAnsiTheme="minorHAnsi" w:cstheme="minorHAnsi"/>
          <w:b w:val="0"/>
          <w:bCs w:val="0"/>
          <w:sz w:val="22"/>
          <w:szCs w:val="22"/>
        </w:rPr>
        <w:t>koje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regulišu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živote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Izraelaca</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njihov</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odnos</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Bogom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Građansko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pravo</w:t>
      </w:r>
      <w:proofErr w:type="spellEnd"/>
      <w:r w:rsidRPr="006341A3">
        <w:rPr>
          <w:rFonts w:asciiTheme="minorHAnsi" w:hAnsiTheme="minorHAnsi" w:cstheme="minorHAnsi"/>
          <w:b w:val="0"/>
          <w:bCs w:val="0"/>
          <w:sz w:val="22"/>
          <w:szCs w:val="22"/>
        </w:rPr>
        <w:t xml:space="preserve"> se </w:t>
      </w:r>
      <w:proofErr w:type="spellStart"/>
      <w:r w:rsidRPr="006341A3">
        <w:rPr>
          <w:rFonts w:asciiTheme="minorHAnsi" w:hAnsiTheme="minorHAnsi" w:cstheme="minorHAnsi"/>
          <w:b w:val="0"/>
          <w:bCs w:val="0"/>
          <w:sz w:val="22"/>
          <w:szCs w:val="22"/>
        </w:rPr>
        <w:t>sastoji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od</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mnogih</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specifičnih</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izloženih</w:t>
      </w:r>
      <w:proofErr w:type="spellEnd"/>
      <w:r w:rsidRPr="006341A3">
        <w:rPr>
          <w:rFonts w:asciiTheme="minorHAnsi" w:hAnsiTheme="minorHAnsi" w:cstheme="minorHAnsi"/>
          <w:b w:val="0"/>
          <w:bCs w:val="0"/>
          <w:sz w:val="22"/>
          <w:szCs w:val="22"/>
        </w:rPr>
        <w:t xml:space="preserve"> u 2. </w:t>
      </w:r>
      <w:proofErr w:type="spellStart"/>
      <w:r w:rsidRPr="006341A3">
        <w:rPr>
          <w:rFonts w:asciiTheme="minorHAnsi" w:hAnsiTheme="minorHAnsi" w:cstheme="minorHAnsi"/>
          <w:b w:val="0"/>
          <w:bCs w:val="0"/>
          <w:sz w:val="22"/>
          <w:szCs w:val="22"/>
        </w:rPr>
        <w:t>Mojsijevoj</w:t>
      </w:r>
      <w:proofErr w:type="spellEnd"/>
      <w:r w:rsidRPr="006341A3">
        <w:rPr>
          <w:rFonts w:asciiTheme="minorHAnsi" w:hAnsiTheme="minorHAnsi" w:cstheme="minorHAnsi"/>
          <w:b w:val="0"/>
          <w:bCs w:val="0"/>
          <w:sz w:val="22"/>
          <w:szCs w:val="22"/>
        </w:rPr>
        <w:t xml:space="preserve"> 21:1-24:18 i u 3. </w:t>
      </w:r>
      <w:proofErr w:type="spellStart"/>
      <w:r w:rsidRPr="006341A3">
        <w:rPr>
          <w:rFonts w:asciiTheme="minorHAnsi" w:hAnsiTheme="minorHAnsi" w:cstheme="minorHAnsi"/>
          <w:b w:val="0"/>
          <w:bCs w:val="0"/>
          <w:sz w:val="22"/>
          <w:szCs w:val="22"/>
        </w:rPr>
        <w:t>Mojsijevoj</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Ponovljeni</w:t>
      </w:r>
      <w:r>
        <w:rPr>
          <w:rFonts w:asciiTheme="minorHAnsi" w:hAnsiTheme="minorHAnsi" w:cstheme="minorHAnsi"/>
          <w:b w:val="0"/>
          <w:bCs w:val="0"/>
          <w:sz w:val="22"/>
          <w:szCs w:val="22"/>
        </w:rPr>
        <w:t>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zakoni</w:t>
      </w:r>
      <w:r>
        <w:rPr>
          <w:rFonts w:asciiTheme="minorHAnsi" w:hAnsiTheme="minorHAnsi" w:cstheme="minorHAnsi"/>
          <w:b w:val="0"/>
          <w:bCs w:val="0"/>
          <w:sz w:val="22"/>
          <w:szCs w:val="22"/>
        </w:rPr>
        <w:t>ma</w:t>
      </w:r>
      <w:proofErr w:type="spellEnd"/>
      <w:r w:rsidRPr="006341A3">
        <w:rPr>
          <w:rFonts w:asciiTheme="minorHAnsi" w:hAnsiTheme="minorHAnsi" w:cstheme="minorHAnsi"/>
          <w:b w:val="0"/>
          <w:bCs w:val="0"/>
          <w:sz w:val="22"/>
          <w:szCs w:val="22"/>
        </w:rPr>
        <w:t xml:space="preserve">. Ovo </w:t>
      </w:r>
      <w:proofErr w:type="spellStart"/>
      <w:r w:rsidRPr="006341A3">
        <w:rPr>
          <w:rFonts w:asciiTheme="minorHAnsi" w:hAnsiTheme="minorHAnsi" w:cstheme="minorHAnsi"/>
          <w:b w:val="0"/>
          <w:bCs w:val="0"/>
          <w:sz w:val="22"/>
          <w:szCs w:val="22"/>
        </w:rPr>
        <w:t>su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detaljna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pravila</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uputstva</w:t>
      </w:r>
      <w:proofErr w:type="spellEnd"/>
      <w:r w:rsidRPr="006341A3">
        <w:rPr>
          <w:rFonts w:asciiTheme="minorHAnsi" w:hAnsiTheme="minorHAnsi" w:cstheme="minorHAnsi"/>
          <w:b w:val="0"/>
          <w:bCs w:val="0"/>
          <w:sz w:val="22"/>
          <w:szCs w:val="22"/>
        </w:rPr>
        <w:t xml:space="preserve"> za </w:t>
      </w:r>
      <w:proofErr w:type="spellStart"/>
      <w:r w:rsidRPr="006341A3">
        <w:rPr>
          <w:rFonts w:asciiTheme="minorHAnsi" w:hAnsiTheme="minorHAnsi" w:cstheme="minorHAnsi"/>
          <w:b w:val="0"/>
          <w:bCs w:val="0"/>
          <w:sz w:val="22"/>
          <w:szCs w:val="22"/>
        </w:rPr>
        <w:t>upravljanje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građanskim</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društvenim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životom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nacije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Sveto</w:t>
      </w:r>
      <w:proofErr w:type="spellEnd"/>
      <w:r w:rsidRPr="006341A3">
        <w:rPr>
          <w:rFonts w:asciiTheme="minorHAnsi" w:hAnsiTheme="minorHAnsi" w:cstheme="minorHAnsi"/>
          <w:b w:val="0"/>
          <w:bCs w:val="0"/>
          <w:sz w:val="22"/>
          <w:szCs w:val="22"/>
        </w:rPr>
        <w:t xml:space="preserve"> pismo </w:t>
      </w:r>
      <w:proofErr w:type="spellStart"/>
      <w:r w:rsidRPr="006341A3">
        <w:rPr>
          <w:rFonts w:asciiTheme="minorHAnsi" w:hAnsiTheme="minorHAnsi" w:cstheme="minorHAnsi"/>
          <w:b w:val="0"/>
          <w:bCs w:val="0"/>
          <w:sz w:val="22"/>
          <w:szCs w:val="22"/>
        </w:rPr>
        <w:t>ove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naziva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Knjigom</w:t>
      </w:r>
      <w:proofErr w:type="spellEnd"/>
      <w:r w:rsidRPr="006341A3">
        <w:rPr>
          <w:rFonts w:asciiTheme="minorHAnsi" w:hAnsiTheme="minorHAnsi" w:cstheme="minorHAnsi"/>
          <w:b w:val="0"/>
          <w:bCs w:val="0"/>
          <w:sz w:val="22"/>
          <w:szCs w:val="22"/>
        </w:rPr>
        <w:t xml:space="preserve"> </w:t>
      </w:r>
      <w:proofErr w:type="spellStart"/>
      <w:proofErr w:type="gramStart"/>
      <w:r w:rsidRPr="006341A3">
        <w:rPr>
          <w:rFonts w:asciiTheme="minorHAnsi" w:hAnsiTheme="minorHAnsi" w:cstheme="minorHAnsi"/>
          <w:b w:val="0"/>
          <w:bCs w:val="0"/>
          <w:sz w:val="22"/>
          <w:szCs w:val="22"/>
        </w:rPr>
        <w:t>zaveta</w:t>
      </w:r>
      <w:proofErr w:type="spellEnd"/>
      <w:r w:rsidRPr="006341A3">
        <w:rPr>
          <w:rFonts w:asciiTheme="minorHAnsi" w:hAnsiTheme="minorHAnsi" w:cstheme="minorHAnsi"/>
          <w:b w:val="0"/>
          <w:bCs w:val="0"/>
          <w:sz w:val="22"/>
          <w:szCs w:val="22"/>
        </w:rPr>
        <w:t>“ (</w:t>
      </w:r>
      <w:proofErr w:type="gramEnd"/>
      <w:r w:rsidR="008626C3">
        <w:rPr>
          <w:rFonts w:asciiTheme="minorHAnsi" w:hAnsiTheme="minorHAnsi" w:cstheme="minorHAnsi"/>
          <w:b w:val="0"/>
          <w:bCs w:val="0"/>
          <w:sz w:val="22"/>
          <w:szCs w:val="22"/>
        </w:rPr>
        <w:t xml:space="preserve">2.Mojsijeva </w:t>
      </w:r>
      <w:r w:rsidRPr="006341A3">
        <w:rPr>
          <w:rFonts w:asciiTheme="minorHAnsi" w:hAnsiTheme="minorHAnsi" w:cstheme="minorHAnsi"/>
          <w:b w:val="0"/>
          <w:bCs w:val="0"/>
          <w:sz w:val="22"/>
          <w:szCs w:val="22"/>
        </w:rPr>
        <w:t xml:space="preserve">24:7). </w:t>
      </w:r>
      <w:proofErr w:type="spellStart"/>
      <w:r w:rsidRPr="006341A3">
        <w:rPr>
          <w:rFonts w:asciiTheme="minorHAnsi" w:hAnsiTheme="minorHAnsi" w:cstheme="minorHAnsi"/>
          <w:b w:val="0"/>
          <w:bCs w:val="0"/>
          <w:sz w:val="22"/>
          <w:szCs w:val="22"/>
        </w:rPr>
        <w:t>Ceremonijalni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w:t>
      </w:r>
      <w:proofErr w:type="spellEnd"/>
      <w:r w:rsidRPr="006341A3">
        <w:rPr>
          <w:rFonts w:asciiTheme="minorHAnsi" w:hAnsiTheme="minorHAnsi" w:cstheme="minorHAnsi"/>
          <w:b w:val="0"/>
          <w:bCs w:val="0"/>
          <w:sz w:val="22"/>
          <w:szCs w:val="22"/>
        </w:rPr>
        <w:t xml:space="preserve">, koji se </w:t>
      </w:r>
      <w:proofErr w:type="spellStart"/>
      <w:r w:rsidRPr="006341A3">
        <w:rPr>
          <w:rFonts w:asciiTheme="minorHAnsi" w:hAnsiTheme="minorHAnsi" w:cstheme="minorHAnsi"/>
          <w:b w:val="0"/>
          <w:bCs w:val="0"/>
          <w:sz w:val="22"/>
          <w:szCs w:val="22"/>
        </w:rPr>
        <w:t>nalazi</w:t>
      </w:r>
      <w:proofErr w:type="spellEnd"/>
      <w:r w:rsidRPr="006341A3">
        <w:rPr>
          <w:rFonts w:asciiTheme="minorHAnsi" w:hAnsiTheme="minorHAnsi" w:cstheme="minorHAnsi"/>
          <w:b w:val="0"/>
          <w:bCs w:val="0"/>
          <w:sz w:val="22"/>
          <w:szCs w:val="22"/>
        </w:rPr>
        <w:t xml:space="preserve"> u 2. </w:t>
      </w:r>
      <w:proofErr w:type="spellStart"/>
      <w:r w:rsidRPr="006341A3">
        <w:rPr>
          <w:rFonts w:asciiTheme="minorHAnsi" w:hAnsiTheme="minorHAnsi" w:cstheme="minorHAnsi"/>
          <w:b w:val="0"/>
          <w:bCs w:val="0"/>
          <w:sz w:val="22"/>
          <w:szCs w:val="22"/>
        </w:rPr>
        <w:t>Mojsijevoj</w:t>
      </w:r>
      <w:proofErr w:type="spellEnd"/>
      <w:r w:rsidRPr="006341A3">
        <w:rPr>
          <w:rFonts w:asciiTheme="minorHAnsi" w:hAnsiTheme="minorHAnsi" w:cstheme="minorHAnsi"/>
          <w:b w:val="0"/>
          <w:bCs w:val="0"/>
          <w:sz w:val="22"/>
          <w:szCs w:val="22"/>
        </w:rPr>
        <w:t xml:space="preserve"> 25:1-40:38</w:t>
      </w:r>
      <w:r>
        <w:rPr>
          <w:rFonts w:asciiTheme="minorHAnsi" w:hAnsiTheme="minorHAnsi" w:cstheme="minorHAnsi"/>
          <w:b w:val="0"/>
          <w:bCs w:val="0"/>
          <w:sz w:val="22"/>
          <w:szCs w:val="22"/>
        </w:rPr>
        <w:t xml:space="preserve"> i</w:t>
      </w:r>
      <w:r w:rsidRPr="006341A3">
        <w:rPr>
          <w:rFonts w:asciiTheme="minorHAnsi" w:hAnsiTheme="minorHAnsi" w:cstheme="minorHAnsi"/>
          <w:b w:val="0"/>
          <w:bCs w:val="0"/>
          <w:sz w:val="22"/>
          <w:szCs w:val="22"/>
        </w:rPr>
        <w:t xml:space="preserve"> u 3. </w:t>
      </w:r>
      <w:proofErr w:type="spellStart"/>
      <w:r w:rsidRPr="006341A3">
        <w:rPr>
          <w:rFonts w:asciiTheme="minorHAnsi" w:hAnsiTheme="minorHAnsi" w:cstheme="minorHAnsi"/>
          <w:b w:val="0"/>
          <w:bCs w:val="0"/>
          <w:sz w:val="22"/>
          <w:szCs w:val="22"/>
        </w:rPr>
        <w:t>Mojsijevoj</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Ponovljeni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postavlja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pravila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koja</w:t>
      </w:r>
      <w:proofErr w:type="spellEnd"/>
      <w:r w:rsidRPr="006341A3">
        <w:rPr>
          <w:rFonts w:asciiTheme="minorHAnsi" w:hAnsiTheme="minorHAnsi" w:cstheme="minorHAnsi"/>
          <w:b w:val="0"/>
          <w:bCs w:val="0"/>
          <w:sz w:val="22"/>
          <w:szCs w:val="22"/>
        </w:rPr>
        <w:t xml:space="preserve"> se </w:t>
      </w:r>
      <w:proofErr w:type="spellStart"/>
      <w:r w:rsidRPr="006341A3">
        <w:rPr>
          <w:rFonts w:asciiTheme="minorHAnsi" w:hAnsiTheme="minorHAnsi" w:cstheme="minorHAnsi"/>
          <w:b w:val="0"/>
          <w:bCs w:val="0"/>
          <w:sz w:val="22"/>
          <w:szCs w:val="22"/>
        </w:rPr>
        <w:t>tiču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w:t>
      </w:r>
      <w:r>
        <w:rPr>
          <w:rFonts w:asciiTheme="minorHAnsi" w:hAnsiTheme="minorHAnsi" w:cstheme="minorHAnsi"/>
          <w:b w:val="0"/>
          <w:bCs w:val="0"/>
          <w:sz w:val="22"/>
          <w:szCs w:val="22"/>
        </w:rPr>
        <w:t>vetin</w:t>
      </w:r>
      <w:r w:rsidRPr="006341A3">
        <w:rPr>
          <w:rFonts w:asciiTheme="minorHAnsi" w:hAnsiTheme="minorHAnsi" w:cstheme="minorHAnsi"/>
          <w:b w:val="0"/>
          <w:bCs w:val="0"/>
          <w:sz w:val="22"/>
          <w:szCs w:val="22"/>
        </w:rPr>
        <w:t>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obreda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odeće</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funkcija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sveštenika</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žrtve</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prinosi</w:t>
      </w:r>
      <w:proofErr w:type="spellEnd"/>
      <w:r w:rsidRPr="006341A3">
        <w:rPr>
          <w:rFonts w:asciiTheme="minorHAnsi" w:hAnsiTheme="minorHAnsi" w:cstheme="minorHAnsi"/>
          <w:b w:val="0"/>
          <w:bCs w:val="0"/>
          <w:sz w:val="22"/>
          <w:szCs w:val="22"/>
        </w:rPr>
        <w:t xml:space="preserve">, a </w:t>
      </w:r>
      <w:proofErr w:type="spellStart"/>
      <w:r w:rsidRPr="006341A3">
        <w:rPr>
          <w:rFonts w:asciiTheme="minorHAnsi" w:hAnsiTheme="minorHAnsi" w:cstheme="minorHAnsi"/>
          <w:b w:val="0"/>
          <w:bCs w:val="0"/>
          <w:sz w:val="22"/>
          <w:szCs w:val="22"/>
        </w:rPr>
        <w:t>sve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dato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radi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učenja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naroda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kako</w:t>
      </w:r>
      <w:proofErr w:type="spellEnd"/>
      <w:r w:rsidRPr="006341A3">
        <w:rPr>
          <w:rFonts w:asciiTheme="minorHAnsi" w:hAnsiTheme="minorHAnsi" w:cstheme="minorHAnsi"/>
          <w:b w:val="0"/>
          <w:bCs w:val="0"/>
          <w:sz w:val="22"/>
          <w:szCs w:val="22"/>
        </w:rPr>
        <w:t xml:space="preserve"> da se </w:t>
      </w:r>
      <w:proofErr w:type="spellStart"/>
      <w:r w:rsidRPr="006341A3">
        <w:rPr>
          <w:rFonts w:asciiTheme="minorHAnsi" w:hAnsiTheme="minorHAnsi" w:cstheme="minorHAnsi"/>
          <w:b w:val="0"/>
          <w:bCs w:val="0"/>
          <w:sz w:val="22"/>
          <w:szCs w:val="22"/>
        </w:rPr>
        <w:t>očisti</w:t>
      </w:r>
      <w:proofErr w:type="spellEnd"/>
      <w:r w:rsidRPr="006341A3">
        <w:rPr>
          <w:rFonts w:asciiTheme="minorHAnsi" w:hAnsiTheme="minorHAnsi" w:cstheme="minorHAnsi"/>
          <w:b w:val="0"/>
          <w:bCs w:val="0"/>
          <w:sz w:val="22"/>
          <w:szCs w:val="22"/>
        </w:rPr>
        <w:t xml:space="preserve"> da bi se </w:t>
      </w:r>
      <w:proofErr w:type="spellStart"/>
      <w:r w:rsidRPr="006341A3">
        <w:rPr>
          <w:rFonts w:asciiTheme="minorHAnsi" w:hAnsiTheme="minorHAnsi" w:cstheme="minorHAnsi"/>
          <w:b w:val="0"/>
          <w:bCs w:val="0"/>
          <w:sz w:val="22"/>
          <w:szCs w:val="22"/>
        </w:rPr>
        <w:t>približio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svome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svetom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Bogu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što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nikako</w:t>
      </w:r>
      <w:proofErr w:type="spellEnd"/>
      <w:r w:rsidRPr="006341A3">
        <w:rPr>
          <w:rFonts w:asciiTheme="minorHAnsi" w:hAnsiTheme="minorHAnsi" w:cstheme="minorHAnsi"/>
          <w:b w:val="0"/>
          <w:bCs w:val="0"/>
          <w:sz w:val="22"/>
          <w:szCs w:val="22"/>
        </w:rPr>
        <w:t xml:space="preserve"> ne bi </w:t>
      </w:r>
      <w:proofErr w:type="spellStart"/>
      <w:r w:rsidRPr="006341A3">
        <w:rPr>
          <w:rFonts w:asciiTheme="minorHAnsi" w:hAnsiTheme="minorHAnsi" w:cstheme="minorHAnsi"/>
          <w:b w:val="0"/>
          <w:bCs w:val="0"/>
          <w:sz w:val="22"/>
          <w:szCs w:val="22"/>
        </w:rPr>
        <w:t>mogli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učiniti</w:t>
      </w:r>
      <w:proofErr w:type="spellEnd"/>
      <w:r w:rsidRPr="006341A3">
        <w:rPr>
          <w:rFonts w:asciiTheme="minorHAnsi" w:hAnsiTheme="minorHAnsi" w:cstheme="minorHAnsi"/>
          <w:b w:val="0"/>
          <w:bCs w:val="0"/>
          <w:sz w:val="22"/>
          <w:szCs w:val="22"/>
        </w:rPr>
        <w:t xml:space="preserve"> bez posrednika.</w:t>
      </w:r>
      <w:r w:rsidRPr="00954544">
        <w:rPr>
          <w:rFonts w:asciiTheme="minorHAnsi" w:hAnsiTheme="minorHAnsi" w:cstheme="minorHAnsi"/>
          <w:b w:val="0"/>
          <w:bCs w:val="0"/>
          <w:sz w:val="22"/>
          <w:szCs w:val="22"/>
          <w:vertAlign w:val="superscript"/>
        </w:rPr>
        <w:t>61</w:t>
      </w:r>
    </w:p>
    <w:p w14:paraId="221CD07B" w14:textId="7ADA3D10" w:rsidR="00954544" w:rsidRPr="006341A3" w:rsidRDefault="00954544" w:rsidP="0095454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341A3">
        <w:rPr>
          <w:rFonts w:asciiTheme="minorHAnsi" w:hAnsiTheme="minorHAnsi" w:cstheme="minorHAnsi"/>
          <w:b w:val="0"/>
          <w:bCs w:val="0"/>
          <w:sz w:val="22"/>
          <w:szCs w:val="22"/>
        </w:rPr>
        <w:t>Ključni</w:t>
      </w:r>
      <w:proofErr w:type="spellEnd"/>
      <w:r w:rsidRPr="006341A3">
        <w:rPr>
          <w:rFonts w:asciiTheme="minorHAnsi" w:hAnsiTheme="minorHAnsi" w:cstheme="minorHAnsi"/>
          <w:b w:val="0"/>
          <w:bCs w:val="0"/>
          <w:sz w:val="22"/>
          <w:szCs w:val="22"/>
        </w:rPr>
        <w:t xml:space="preserve"> element </w:t>
      </w:r>
      <w:proofErr w:type="spellStart"/>
      <w:r w:rsidRPr="006341A3">
        <w:rPr>
          <w:rFonts w:asciiTheme="minorHAnsi" w:hAnsiTheme="minorHAnsi" w:cstheme="minorHAnsi"/>
          <w:b w:val="0"/>
          <w:bCs w:val="0"/>
          <w:sz w:val="22"/>
          <w:szCs w:val="22"/>
        </w:rPr>
        <w:t>Mojsijevog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zakona</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krvna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žrtva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koja</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izložena</w:t>
      </w:r>
      <w:proofErr w:type="spellEnd"/>
      <w:r w:rsidRPr="006341A3">
        <w:rPr>
          <w:rFonts w:asciiTheme="minorHAnsi" w:hAnsiTheme="minorHAnsi" w:cstheme="minorHAnsi"/>
          <w:b w:val="0"/>
          <w:bCs w:val="0"/>
          <w:sz w:val="22"/>
          <w:szCs w:val="22"/>
        </w:rPr>
        <w:t xml:space="preserve"> u 3. </w:t>
      </w:r>
      <w:proofErr w:type="spellStart"/>
      <w:r w:rsidRPr="006341A3">
        <w:rPr>
          <w:rFonts w:asciiTheme="minorHAnsi" w:hAnsiTheme="minorHAnsi" w:cstheme="minorHAnsi"/>
          <w:b w:val="0"/>
          <w:bCs w:val="0"/>
          <w:sz w:val="22"/>
          <w:szCs w:val="22"/>
        </w:rPr>
        <w:t>Mojsijevoj</w:t>
      </w:r>
      <w:proofErr w:type="spellEnd"/>
      <w:r w:rsidRPr="006341A3">
        <w:rPr>
          <w:rFonts w:asciiTheme="minorHAnsi" w:hAnsiTheme="minorHAnsi" w:cstheme="minorHAnsi"/>
          <w:b w:val="0"/>
          <w:bCs w:val="0"/>
          <w:sz w:val="22"/>
          <w:szCs w:val="22"/>
        </w:rPr>
        <w:t xml:space="preserve"> 17:11: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život</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tela</w:t>
      </w:r>
      <w:proofErr w:type="spellEnd"/>
      <w:r w:rsidRPr="006341A3">
        <w:rPr>
          <w:rFonts w:asciiTheme="minorHAnsi" w:hAnsiTheme="minorHAnsi" w:cstheme="minorHAnsi"/>
          <w:b w:val="0"/>
          <w:bCs w:val="0"/>
          <w:sz w:val="22"/>
          <w:szCs w:val="22"/>
        </w:rPr>
        <w:t xml:space="preserve"> u </w:t>
      </w:r>
      <w:proofErr w:type="spellStart"/>
      <w:r w:rsidRPr="006341A3">
        <w:rPr>
          <w:rFonts w:asciiTheme="minorHAnsi" w:hAnsiTheme="minorHAnsi" w:cstheme="minorHAnsi"/>
          <w:b w:val="0"/>
          <w:bCs w:val="0"/>
          <w:sz w:val="22"/>
          <w:szCs w:val="22"/>
        </w:rPr>
        <w:t>krvi</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dao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vam</w:t>
      </w:r>
      <w:proofErr w:type="spellEnd"/>
      <w:r w:rsidRPr="006341A3">
        <w:rPr>
          <w:rFonts w:asciiTheme="minorHAnsi" w:hAnsiTheme="minorHAnsi" w:cstheme="minorHAnsi"/>
          <w:b w:val="0"/>
          <w:bCs w:val="0"/>
          <w:sz w:val="22"/>
          <w:szCs w:val="22"/>
        </w:rPr>
        <w:t xml:space="preserve"> ga </w:t>
      </w:r>
      <w:proofErr w:type="spellStart"/>
      <w:r w:rsidRPr="006341A3">
        <w:rPr>
          <w:rFonts w:asciiTheme="minorHAnsi" w:hAnsiTheme="minorHAnsi" w:cstheme="minorHAnsi"/>
          <w:b w:val="0"/>
          <w:bCs w:val="0"/>
          <w:sz w:val="22"/>
          <w:szCs w:val="22"/>
        </w:rPr>
        <w:t>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oltaru</w:t>
      </w:r>
      <w:proofErr w:type="spellEnd"/>
      <w:r w:rsidRPr="006341A3">
        <w:rPr>
          <w:rFonts w:asciiTheme="minorHAnsi" w:hAnsiTheme="minorHAnsi" w:cstheme="minorHAnsi"/>
          <w:b w:val="0"/>
          <w:bCs w:val="0"/>
          <w:sz w:val="22"/>
          <w:szCs w:val="22"/>
        </w:rPr>
        <w:t xml:space="preserve"> da </w:t>
      </w:r>
      <w:proofErr w:type="spellStart"/>
      <w:r w:rsidRPr="006341A3">
        <w:rPr>
          <w:rFonts w:asciiTheme="minorHAnsi" w:hAnsiTheme="minorHAnsi" w:cstheme="minorHAnsi"/>
          <w:b w:val="0"/>
          <w:bCs w:val="0"/>
          <w:sz w:val="22"/>
          <w:szCs w:val="22"/>
        </w:rPr>
        <w:t>izvršite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pomirenje</w:t>
      </w:r>
      <w:proofErr w:type="spellEnd"/>
      <w:r w:rsidRPr="006341A3">
        <w:rPr>
          <w:rFonts w:asciiTheme="minorHAnsi" w:hAnsiTheme="minorHAnsi" w:cstheme="minorHAnsi"/>
          <w:b w:val="0"/>
          <w:bCs w:val="0"/>
          <w:sz w:val="22"/>
          <w:szCs w:val="22"/>
        </w:rPr>
        <w:t xml:space="preserve"> za </w:t>
      </w:r>
      <w:proofErr w:type="spellStart"/>
      <w:r w:rsidRPr="006341A3">
        <w:rPr>
          <w:rFonts w:asciiTheme="minorHAnsi" w:hAnsiTheme="minorHAnsi" w:cstheme="minorHAnsi"/>
          <w:b w:val="0"/>
          <w:bCs w:val="0"/>
          <w:sz w:val="22"/>
          <w:szCs w:val="22"/>
        </w:rPr>
        <w:t>svoje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duše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krv</w:t>
      </w:r>
      <w:proofErr w:type="spellEnd"/>
      <w:r w:rsidRPr="006341A3">
        <w:rPr>
          <w:rFonts w:asciiTheme="minorHAnsi" w:hAnsiTheme="minorHAnsi" w:cstheme="minorHAnsi"/>
          <w:b w:val="0"/>
          <w:bCs w:val="0"/>
          <w:sz w:val="22"/>
          <w:szCs w:val="22"/>
        </w:rPr>
        <w:t xml:space="preserve"> je ta </w:t>
      </w:r>
      <w:proofErr w:type="spellStart"/>
      <w:r w:rsidRPr="006341A3">
        <w:rPr>
          <w:rFonts w:asciiTheme="minorHAnsi" w:hAnsiTheme="minorHAnsi" w:cstheme="minorHAnsi"/>
          <w:b w:val="0"/>
          <w:bCs w:val="0"/>
          <w:sz w:val="22"/>
          <w:szCs w:val="22"/>
        </w:rPr>
        <w:t>koja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čini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omirenje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životom</w:t>
      </w:r>
      <w:proofErr w:type="spellEnd"/>
      <w:r w:rsidRPr="006341A3">
        <w:rPr>
          <w:rFonts w:asciiTheme="minorHAnsi" w:hAnsiTheme="minorHAnsi" w:cstheme="minorHAnsi"/>
          <w:b w:val="0"/>
          <w:bCs w:val="0"/>
          <w:sz w:val="22"/>
          <w:szCs w:val="22"/>
        </w:rPr>
        <w:t xml:space="preserve">.” J. Vernon McGee </w:t>
      </w:r>
      <w:proofErr w:type="spellStart"/>
      <w:r w:rsidRPr="006341A3">
        <w:rPr>
          <w:rFonts w:asciiTheme="minorHAnsi" w:hAnsiTheme="minorHAnsi" w:cstheme="minorHAnsi"/>
          <w:b w:val="0"/>
          <w:bCs w:val="0"/>
          <w:sz w:val="22"/>
          <w:szCs w:val="22"/>
        </w:rPr>
        <w:t>piše</w:t>
      </w:r>
      <w:proofErr w:type="spellEnd"/>
      <w:r w:rsidRPr="006341A3">
        <w:rPr>
          <w:rFonts w:asciiTheme="minorHAnsi" w:hAnsiTheme="minorHAnsi" w:cstheme="minorHAnsi"/>
          <w:b w:val="0"/>
          <w:bCs w:val="0"/>
          <w:sz w:val="22"/>
          <w:szCs w:val="22"/>
        </w:rPr>
        <w:t>: „</w:t>
      </w:r>
      <w:proofErr w:type="spellStart"/>
      <w:r w:rsidRPr="006341A3">
        <w:rPr>
          <w:rFonts w:asciiTheme="minorHAnsi" w:hAnsiTheme="minorHAnsi" w:cstheme="minorHAnsi"/>
          <w:b w:val="0"/>
          <w:bCs w:val="0"/>
          <w:sz w:val="22"/>
          <w:szCs w:val="22"/>
        </w:rPr>
        <w:t>Život</w:t>
      </w:r>
      <w:proofErr w:type="spellEnd"/>
      <w:r w:rsidRPr="006341A3">
        <w:rPr>
          <w:rFonts w:asciiTheme="minorHAnsi" w:hAnsiTheme="minorHAnsi" w:cstheme="minorHAnsi"/>
          <w:b w:val="0"/>
          <w:bCs w:val="0"/>
          <w:sz w:val="22"/>
          <w:szCs w:val="22"/>
        </w:rPr>
        <w:t xml:space="preserve"> je u </w:t>
      </w:r>
      <w:proofErr w:type="spellStart"/>
      <w:r w:rsidRPr="006341A3">
        <w:rPr>
          <w:rFonts w:asciiTheme="minorHAnsi" w:hAnsiTheme="minorHAnsi" w:cstheme="minorHAnsi"/>
          <w:b w:val="0"/>
          <w:bCs w:val="0"/>
          <w:sz w:val="22"/>
          <w:szCs w:val="22"/>
        </w:rPr>
        <w:t>krvi</w:t>
      </w:r>
      <w:proofErr w:type="spellEnd"/>
      <w:r w:rsidRPr="006341A3">
        <w:rPr>
          <w:rFonts w:asciiTheme="minorHAnsi" w:hAnsiTheme="minorHAnsi" w:cstheme="minorHAnsi"/>
          <w:b w:val="0"/>
          <w:bCs w:val="0"/>
          <w:sz w:val="22"/>
          <w:szCs w:val="22"/>
        </w:rPr>
        <w:t xml:space="preserve">. Ovo je </w:t>
      </w:r>
      <w:proofErr w:type="spellStart"/>
      <w:r w:rsidRPr="006341A3">
        <w:rPr>
          <w:rFonts w:asciiTheme="minorHAnsi" w:hAnsiTheme="minorHAnsi" w:cstheme="minorHAnsi"/>
          <w:b w:val="0"/>
          <w:bCs w:val="0"/>
          <w:sz w:val="22"/>
          <w:szCs w:val="22"/>
        </w:rPr>
        <w:t>velika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večna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istina</w:t>
      </w:r>
      <w:proofErr w:type="spellEnd"/>
      <w:r w:rsidRPr="006341A3">
        <w:rPr>
          <w:rFonts w:asciiTheme="minorHAnsi" w:hAnsiTheme="minorHAnsi" w:cstheme="minorHAnsi"/>
          <w:b w:val="0"/>
          <w:bCs w:val="0"/>
          <w:sz w:val="22"/>
          <w:szCs w:val="22"/>
        </w:rPr>
        <w:t xml:space="preserve">. Ovo </w:t>
      </w:r>
      <w:proofErr w:type="spellStart"/>
      <w:r w:rsidRPr="006341A3">
        <w:rPr>
          <w:rFonts w:asciiTheme="minorHAnsi" w:hAnsiTheme="minorHAnsi" w:cstheme="minorHAnsi"/>
          <w:b w:val="0"/>
          <w:bCs w:val="0"/>
          <w:sz w:val="22"/>
          <w:szCs w:val="22"/>
        </w:rPr>
        <w:t>objašnjava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zašto</w:t>
      </w:r>
      <w:proofErr w:type="spellEnd"/>
      <w:r w:rsidRPr="006341A3">
        <w:rPr>
          <w:rFonts w:asciiTheme="minorHAnsi" w:hAnsiTheme="minorHAnsi" w:cstheme="minorHAnsi"/>
          <w:b w:val="0"/>
          <w:bCs w:val="0"/>
          <w:sz w:val="22"/>
          <w:szCs w:val="22"/>
        </w:rPr>
        <w:t xml:space="preserve"> je </w:t>
      </w:r>
      <w:proofErr w:type="spellStart"/>
      <w:r w:rsidR="00A01406">
        <w:rPr>
          <w:rFonts w:asciiTheme="minorHAnsi" w:hAnsiTheme="minorHAnsi" w:cstheme="minorHAnsi"/>
          <w:b w:val="0"/>
          <w:bCs w:val="0"/>
          <w:sz w:val="22"/>
          <w:szCs w:val="22"/>
        </w:rPr>
        <w:t>Avelj</w:t>
      </w:r>
      <w:r w:rsidRPr="006341A3">
        <w:rPr>
          <w:rFonts w:asciiTheme="minorHAnsi" w:hAnsiTheme="minorHAnsi" w:cstheme="minorHAnsi"/>
          <w:b w:val="0"/>
          <w:bCs w:val="0"/>
          <w:sz w:val="22"/>
          <w:szCs w:val="22"/>
        </w:rPr>
        <w:t>ova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žrtva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bila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prihvatljiva</w:t>
      </w:r>
      <w:proofErr w:type="spellEnd"/>
      <w:r w:rsidRPr="006341A3">
        <w:rPr>
          <w:rFonts w:asciiTheme="minorHAnsi" w:hAnsiTheme="minorHAnsi" w:cstheme="minorHAnsi"/>
          <w:b w:val="0"/>
          <w:bCs w:val="0"/>
          <w:sz w:val="22"/>
          <w:szCs w:val="22"/>
        </w:rPr>
        <w:t xml:space="preserve">, a </w:t>
      </w:r>
      <w:proofErr w:type="spellStart"/>
      <w:r w:rsidRPr="006341A3">
        <w:rPr>
          <w:rFonts w:asciiTheme="minorHAnsi" w:hAnsiTheme="minorHAnsi" w:cstheme="minorHAnsi"/>
          <w:b w:val="0"/>
          <w:bCs w:val="0"/>
          <w:sz w:val="22"/>
          <w:szCs w:val="22"/>
        </w:rPr>
        <w:t>Kainova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nije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Krv</w:t>
      </w:r>
      <w:proofErr w:type="spellEnd"/>
      <w:r w:rsidRPr="006341A3">
        <w:rPr>
          <w:rFonts w:asciiTheme="minorHAnsi" w:hAnsiTheme="minorHAnsi" w:cstheme="minorHAnsi"/>
          <w:b w:val="0"/>
          <w:bCs w:val="0"/>
          <w:sz w:val="22"/>
          <w:szCs w:val="22"/>
        </w:rPr>
        <w:t xml:space="preserve"> je ta </w:t>
      </w:r>
      <w:proofErr w:type="spellStart"/>
      <w:r w:rsidRPr="006341A3">
        <w:rPr>
          <w:rFonts w:asciiTheme="minorHAnsi" w:hAnsiTheme="minorHAnsi" w:cstheme="minorHAnsi"/>
          <w:b w:val="0"/>
          <w:bCs w:val="0"/>
          <w:sz w:val="22"/>
          <w:szCs w:val="22"/>
        </w:rPr>
        <w:t>koja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čini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pomirenje</w:t>
      </w:r>
      <w:proofErr w:type="spellEnd"/>
      <w:r w:rsidRPr="006341A3">
        <w:rPr>
          <w:rFonts w:asciiTheme="minorHAnsi" w:hAnsiTheme="minorHAnsi" w:cstheme="minorHAnsi"/>
          <w:b w:val="0"/>
          <w:bCs w:val="0"/>
          <w:sz w:val="22"/>
          <w:szCs w:val="22"/>
        </w:rPr>
        <w:t xml:space="preserve"> za </w:t>
      </w:r>
      <w:proofErr w:type="gramStart"/>
      <w:r w:rsidRPr="006341A3">
        <w:rPr>
          <w:rFonts w:asciiTheme="minorHAnsi" w:hAnsiTheme="minorHAnsi" w:cstheme="minorHAnsi"/>
          <w:b w:val="0"/>
          <w:bCs w:val="0"/>
          <w:sz w:val="22"/>
          <w:szCs w:val="22"/>
        </w:rPr>
        <w:t>dušu.“</w:t>
      </w:r>
      <w:proofErr w:type="gramEnd"/>
      <w:r w:rsidRPr="00954544">
        <w:rPr>
          <w:rFonts w:asciiTheme="minorHAnsi" w:hAnsiTheme="minorHAnsi" w:cstheme="minorHAnsi"/>
          <w:b w:val="0"/>
          <w:bCs w:val="0"/>
          <w:sz w:val="22"/>
          <w:szCs w:val="22"/>
          <w:vertAlign w:val="superscript"/>
        </w:rPr>
        <w:t>62</w:t>
      </w:r>
      <w:r w:rsidRPr="006341A3">
        <w:rPr>
          <w:rFonts w:asciiTheme="minorHAnsi" w:hAnsiTheme="minorHAnsi" w:cstheme="minorHAnsi"/>
          <w:b w:val="0"/>
          <w:bCs w:val="0"/>
          <w:sz w:val="22"/>
          <w:szCs w:val="22"/>
        </w:rPr>
        <w:t xml:space="preserve"> Pisac </w:t>
      </w:r>
      <w:proofErr w:type="spellStart"/>
      <w:r w:rsidRPr="006341A3">
        <w:rPr>
          <w:rFonts w:asciiTheme="minorHAnsi" w:hAnsiTheme="minorHAnsi" w:cstheme="minorHAnsi"/>
          <w:b w:val="0"/>
          <w:bCs w:val="0"/>
          <w:sz w:val="22"/>
          <w:szCs w:val="22"/>
        </w:rPr>
        <w:t>Jevrejima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potvrđuje</w:t>
      </w:r>
      <w:proofErr w:type="spellEnd"/>
      <w:r w:rsidRPr="006341A3">
        <w:rPr>
          <w:rFonts w:asciiTheme="minorHAnsi" w:hAnsiTheme="minorHAnsi" w:cstheme="minorHAnsi"/>
          <w:b w:val="0"/>
          <w:bCs w:val="0"/>
          <w:sz w:val="22"/>
          <w:szCs w:val="22"/>
        </w:rPr>
        <w:t xml:space="preserve">: „Bez </w:t>
      </w:r>
      <w:proofErr w:type="spellStart"/>
      <w:r w:rsidRPr="006341A3">
        <w:rPr>
          <w:rFonts w:asciiTheme="minorHAnsi" w:hAnsiTheme="minorHAnsi" w:cstheme="minorHAnsi"/>
          <w:b w:val="0"/>
          <w:bCs w:val="0"/>
          <w:sz w:val="22"/>
          <w:szCs w:val="22"/>
        </w:rPr>
        <w:t>prolivanja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krvi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nema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oproštenja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grehova</w:t>
      </w:r>
      <w:proofErr w:type="spellEnd"/>
      <w:r w:rsidRPr="006341A3">
        <w:rPr>
          <w:rFonts w:asciiTheme="minorHAnsi" w:hAnsiTheme="minorHAnsi" w:cstheme="minorHAnsi"/>
          <w:b w:val="0"/>
          <w:bCs w:val="0"/>
          <w:sz w:val="22"/>
          <w:szCs w:val="22"/>
        </w:rPr>
        <w:t>“ (</w:t>
      </w:r>
      <w:proofErr w:type="spellStart"/>
      <w:r w:rsidRPr="006341A3">
        <w:rPr>
          <w:rFonts w:asciiTheme="minorHAnsi" w:hAnsiTheme="minorHAnsi" w:cstheme="minorHAnsi"/>
          <w:b w:val="0"/>
          <w:bCs w:val="0"/>
          <w:sz w:val="22"/>
          <w:szCs w:val="22"/>
        </w:rPr>
        <w:t>Jevrejima</w:t>
      </w:r>
      <w:proofErr w:type="spellEnd"/>
      <w:r w:rsidRPr="006341A3">
        <w:rPr>
          <w:rFonts w:asciiTheme="minorHAnsi" w:hAnsiTheme="minorHAnsi" w:cstheme="minorHAnsi"/>
          <w:b w:val="0"/>
          <w:bCs w:val="0"/>
          <w:sz w:val="22"/>
          <w:szCs w:val="22"/>
        </w:rPr>
        <w:t xml:space="preserve"> 9:22).</w:t>
      </w:r>
    </w:p>
    <w:p w14:paraId="3A94EB04" w14:textId="77777777" w:rsidR="00954544" w:rsidRPr="006341A3" w:rsidRDefault="00954544" w:rsidP="0095454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341A3">
        <w:rPr>
          <w:rFonts w:asciiTheme="minorHAnsi" w:hAnsiTheme="minorHAnsi" w:cstheme="minorHAnsi"/>
          <w:b w:val="0"/>
          <w:bCs w:val="0"/>
          <w:sz w:val="22"/>
          <w:szCs w:val="22"/>
        </w:rPr>
        <w:t>Žrtve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uspostavljene</w:t>
      </w:r>
      <w:proofErr w:type="spellEnd"/>
      <w:r w:rsidRPr="006341A3">
        <w:rPr>
          <w:rFonts w:asciiTheme="minorHAnsi" w:hAnsiTheme="minorHAnsi" w:cstheme="minorHAnsi"/>
          <w:b w:val="0"/>
          <w:bCs w:val="0"/>
          <w:sz w:val="22"/>
          <w:szCs w:val="22"/>
        </w:rPr>
        <w:t xml:space="preserve"> pod </w:t>
      </w:r>
      <w:proofErr w:type="spellStart"/>
      <w:r w:rsidRPr="006341A3">
        <w:rPr>
          <w:rFonts w:asciiTheme="minorHAnsi" w:hAnsiTheme="minorHAnsi" w:cstheme="minorHAnsi"/>
          <w:b w:val="0"/>
          <w:bCs w:val="0"/>
          <w:sz w:val="22"/>
          <w:szCs w:val="22"/>
        </w:rPr>
        <w:t>ovim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sistemom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nemaju</w:t>
      </w:r>
      <w:proofErr w:type="spellEnd"/>
      <w:r w:rsidRPr="006341A3">
        <w:rPr>
          <w:rFonts w:asciiTheme="minorHAnsi" w:hAnsiTheme="minorHAnsi" w:cstheme="minorHAnsi"/>
          <w:b w:val="0"/>
          <w:bCs w:val="0"/>
          <w:sz w:val="22"/>
          <w:szCs w:val="22"/>
        </w:rPr>
        <w:t xml:space="preserve"> za </w:t>
      </w:r>
      <w:proofErr w:type="spellStart"/>
      <w:r w:rsidRPr="006341A3">
        <w:rPr>
          <w:rFonts w:asciiTheme="minorHAnsi" w:hAnsiTheme="minorHAnsi" w:cstheme="minorHAnsi"/>
          <w:b w:val="0"/>
          <w:bCs w:val="0"/>
          <w:sz w:val="22"/>
          <w:szCs w:val="22"/>
        </w:rPr>
        <w:t>cilj</w:t>
      </w:r>
      <w:proofErr w:type="spellEnd"/>
      <w:r w:rsidRPr="006341A3">
        <w:rPr>
          <w:rFonts w:asciiTheme="minorHAnsi" w:hAnsiTheme="minorHAnsi" w:cstheme="minorHAnsi"/>
          <w:b w:val="0"/>
          <w:bCs w:val="0"/>
          <w:sz w:val="22"/>
          <w:szCs w:val="22"/>
        </w:rPr>
        <w:t xml:space="preserve"> da </w:t>
      </w:r>
      <w:proofErr w:type="spellStart"/>
      <w:r w:rsidRPr="006341A3">
        <w:rPr>
          <w:rFonts w:asciiTheme="minorHAnsi" w:hAnsiTheme="minorHAnsi" w:cstheme="minorHAnsi"/>
          <w:b w:val="0"/>
          <w:bCs w:val="0"/>
          <w:sz w:val="22"/>
          <w:szCs w:val="22"/>
        </w:rPr>
        <w:t>trajno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otklone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grehe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ljudi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hebrejska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reč</w:t>
      </w:r>
      <w:proofErr w:type="spellEnd"/>
      <w:r w:rsidRPr="006341A3">
        <w:rPr>
          <w:rFonts w:asciiTheme="minorHAnsi" w:hAnsiTheme="minorHAnsi" w:cstheme="minorHAnsi"/>
          <w:b w:val="0"/>
          <w:bCs w:val="0"/>
          <w:sz w:val="22"/>
          <w:szCs w:val="22"/>
        </w:rPr>
        <w:t xml:space="preserve"> za </w:t>
      </w:r>
      <w:proofErr w:type="spellStart"/>
      <w:r w:rsidRPr="006341A3">
        <w:rPr>
          <w:rFonts w:asciiTheme="minorHAnsi" w:hAnsiTheme="minorHAnsi" w:cstheme="minorHAnsi"/>
          <w:b w:val="0"/>
          <w:bCs w:val="0"/>
          <w:sz w:val="22"/>
          <w:szCs w:val="22"/>
        </w:rPr>
        <w:t>pomirenje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znači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pokrivanje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greha</w:t>
      </w:r>
      <w:proofErr w:type="spellEnd"/>
      <w:r w:rsidRPr="006341A3">
        <w:rPr>
          <w:rFonts w:asciiTheme="minorHAnsi" w:hAnsiTheme="minorHAnsi" w:cstheme="minorHAnsi"/>
          <w:b w:val="0"/>
          <w:bCs w:val="0"/>
          <w:sz w:val="22"/>
          <w:szCs w:val="22"/>
        </w:rPr>
        <w:t xml:space="preserve">, a </w:t>
      </w:r>
      <w:proofErr w:type="spellStart"/>
      <w:r w:rsidRPr="006341A3">
        <w:rPr>
          <w:rFonts w:asciiTheme="minorHAnsi" w:hAnsiTheme="minorHAnsi" w:cstheme="minorHAnsi"/>
          <w:b w:val="0"/>
          <w:bCs w:val="0"/>
          <w:sz w:val="22"/>
          <w:szCs w:val="22"/>
        </w:rPr>
        <w:t>ne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njegovo</w:t>
      </w:r>
      <w:proofErr w:type="spellEnd"/>
      <w:r w:rsidRPr="006341A3">
        <w:rPr>
          <w:rFonts w:asciiTheme="minorHAnsi" w:hAnsiTheme="minorHAnsi" w:cstheme="minorHAnsi"/>
          <w:b w:val="0"/>
          <w:bCs w:val="0"/>
          <w:sz w:val="22"/>
          <w:szCs w:val="22"/>
        </w:rPr>
        <w:t xml:space="preserve"> </w:t>
      </w:r>
      <w:proofErr w:type="spellStart"/>
      <w:proofErr w:type="gramStart"/>
      <w:r w:rsidRPr="006341A3">
        <w:rPr>
          <w:rFonts w:asciiTheme="minorHAnsi" w:hAnsiTheme="minorHAnsi" w:cstheme="minorHAnsi"/>
          <w:b w:val="0"/>
          <w:bCs w:val="0"/>
          <w:sz w:val="22"/>
          <w:szCs w:val="22"/>
        </w:rPr>
        <w:t>uklanjanje</w:t>
      </w:r>
      <w:proofErr w:type="spellEnd"/>
      <w:r w:rsidRPr="006341A3">
        <w:rPr>
          <w:rFonts w:asciiTheme="minorHAnsi" w:hAnsiTheme="minorHAnsi" w:cstheme="minorHAnsi"/>
          <w:b w:val="0"/>
          <w:bCs w:val="0"/>
          <w:sz w:val="22"/>
          <w:szCs w:val="22"/>
        </w:rPr>
        <w:t>.*</w:t>
      </w:r>
      <w:proofErr w:type="gram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Prema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piscu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poslanice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Jevrejima</w:t>
      </w:r>
      <w:proofErr w:type="spellEnd"/>
      <w:r w:rsidRPr="006341A3">
        <w:rPr>
          <w:rFonts w:asciiTheme="minorHAnsi" w:hAnsiTheme="minorHAnsi" w:cstheme="minorHAnsi"/>
          <w:b w:val="0"/>
          <w:bCs w:val="0"/>
          <w:sz w:val="22"/>
          <w:szCs w:val="22"/>
        </w:rPr>
        <w:t>,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zakon</w:t>
      </w:r>
      <w:proofErr w:type="spellEnd"/>
      <w:r w:rsidRPr="006341A3">
        <w:rPr>
          <w:rFonts w:asciiTheme="minorHAnsi" w:hAnsiTheme="minorHAnsi" w:cstheme="minorHAnsi"/>
          <w:b w:val="0"/>
          <w:bCs w:val="0"/>
          <w:sz w:val="22"/>
          <w:szCs w:val="22"/>
        </w:rPr>
        <w:t xml:space="preserve"> bio </w:t>
      </w:r>
      <w:proofErr w:type="spellStart"/>
      <w:r>
        <w:rPr>
          <w:rFonts w:asciiTheme="minorHAnsi" w:hAnsiTheme="minorHAnsi" w:cstheme="minorHAnsi"/>
          <w:b w:val="0"/>
          <w:bCs w:val="0"/>
          <w:sz w:val="22"/>
          <w:szCs w:val="22"/>
        </w:rPr>
        <w:t>samo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senka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dobrih</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stvari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koje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dolaze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umesto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pravog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oblika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ovih</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stvarnosti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nikada</w:t>
      </w:r>
      <w:proofErr w:type="spellEnd"/>
      <w:r w:rsidRPr="006341A3">
        <w:rPr>
          <w:rFonts w:asciiTheme="minorHAnsi" w:hAnsiTheme="minorHAnsi" w:cstheme="minorHAnsi"/>
          <w:b w:val="0"/>
          <w:bCs w:val="0"/>
          <w:sz w:val="22"/>
          <w:szCs w:val="22"/>
        </w:rPr>
        <w:t xml:space="preserve"> ne </w:t>
      </w:r>
      <w:proofErr w:type="spellStart"/>
      <w:r w:rsidRPr="006341A3">
        <w:rPr>
          <w:rFonts w:asciiTheme="minorHAnsi" w:hAnsiTheme="minorHAnsi" w:cstheme="minorHAnsi"/>
          <w:b w:val="0"/>
          <w:bCs w:val="0"/>
          <w:sz w:val="22"/>
          <w:szCs w:val="22"/>
        </w:rPr>
        <w:t>može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istim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žrtvama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koje</w:t>
      </w:r>
      <w:proofErr w:type="spellEnd"/>
      <w:r w:rsidRPr="006341A3">
        <w:rPr>
          <w:rFonts w:asciiTheme="minorHAnsi" w:hAnsiTheme="minorHAnsi" w:cstheme="minorHAnsi"/>
          <w:b w:val="0"/>
          <w:bCs w:val="0"/>
          <w:sz w:val="22"/>
          <w:szCs w:val="22"/>
        </w:rPr>
        <w:t xml:space="preserve"> se </w:t>
      </w:r>
      <w:proofErr w:type="spellStart"/>
      <w:r w:rsidRPr="006341A3">
        <w:rPr>
          <w:rFonts w:asciiTheme="minorHAnsi" w:hAnsiTheme="minorHAnsi" w:cstheme="minorHAnsi"/>
          <w:b w:val="0"/>
          <w:bCs w:val="0"/>
          <w:sz w:val="22"/>
          <w:szCs w:val="22"/>
        </w:rPr>
        <w:t>neprestano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prinose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svake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godine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učiniti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savršenim</w:t>
      </w:r>
      <w:proofErr w:type="spellEnd"/>
      <w:r w:rsidRPr="006341A3">
        <w:rPr>
          <w:rFonts w:asciiTheme="minorHAnsi" w:hAnsiTheme="minorHAnsi" w:cstheme="minorHAnsi"/>
          <w:b w:val="0"/>
          <w:bCs w:val="0"/>
          <w:sz w:val="22"/>
          <w:szCs w:val="22"/>
        </w:rPr>
        <w:t xml:space="preserve"> one koji </w:t>
      </w:r>
      <w:proofErr w:type="spellStart"/>
      <w:r w:rsidRPr="006341A3">
        <w:rPr>
          <w:rFonts w:asciiTheme="minorHAnsi" w:hAnsiTheme="minorHAnsi" w:cstheme="minorHAnsi"/>
          <w:b w:val="0"/>
          <w:bCs w:val="0"/>
          <w:sz w:val="22"/>
          <w:szCs w:val="22"/>
        </w:rPr>
        <w:t>približavaju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Inače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zar</w:t>
      </w:r>
      <w:proofErr w:type="spellEnd"/>
      <w:r w:rsidRPr="006341A3">
        <w:rPr>
          <w:rFonts w:asciiTheme="minorHAnsi" w:hAnsiTheme="minorHAnsi" w:cstheme="minorHAnsi"/>
          <w:b w:val="0"/>
          <w:bCs w:val="0"/>
          <w:sz w:val="22"/>
          <w:szCs w:val="22"/>
        </w:rPr>
        <w:t xml:space="preserve"> ne bi </w:t>
      </w:r>
      <w:proofErr w:type="spellStart"/>
      <w:r w:rsidRPr="006341A3">
        <w:rPr>
          <w:rFonts w:asciiTheme="minorHAnsi" w:hAnsiTheme="minorHAnsi" w:cstheme="minorHAnsi"/>
          <w:b w:val="0"/>
          <w:bCs w:val="0"/>
          <w:sz w:val="22"/>
          <w:szCs w:val="22"/>
        </w:rPr>
        <w:t>prestali</w:t>
      </w:r>
      <w:proofErr w:type="spellEnd"/>
      <w:r w:rsidRPr="006341A3">
        <w:rPr>
          <w:rFonts w:asciiTheme="minorHAnsi" w:hAnsiTheme="minorHAnsi" w:cstheme="minorHAnsi"/>
          <w:b w:val="0"/>
          <w:bCs w:val="0"/>
          <w:sz w:val="22"/>
          <w:szCs w:val="22"/>
        </w:rPr>
        <w:t xml:space="preserve"> da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krv</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bikova</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jaraca</w:t>
      </w:r>
      <w:proofErr w:type="spellEnd"/>
      <w:r w:rsidRPr="006341A3">
        <w:rPr>
          <w:rFonts w:asciiTheme="minorHAnsi" w:hAnsiTheme="minorHAnsi" w:cstheme="minorHAnsi"/>
          <w:b w:val="0"/>
          <w:bCs w:val="0"/>
          <w:sz w:val="22"/>
          <w:szCs w:val="22"/>
        </w:rPr>
        <w:t xml:space="preserve"> ne </w:t>
      </w:r>
      <w:proofErr w:type="spellStart"/>
      <w:r w:rsidRPr="006341A3">
        <w:rPr>
          <w:rFonts w:asciiTheme="minorHAnsi" w:hAnsiTheme="minorHAnsi" w:cstheme="minorHAnsi"/>
          <w:b w:val="0"/>
          <w:bCs w:val="0"/>
          <w:sz w:val="22"/>
          <w:szCs w:val="22"/>
        </w:rPr>
        <w:t>može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uzeti</w:t>
      </w:r>
      <w:proofErr w:type="spellEnd"/>
      <w:r w:rsidRPr="006341A3">
        <w:rPr>
          <w:rFonts w:asciiTheme="minorHAnsi" w:hAnsiTheme="minorHAnsi" w:cstheme="minorHAnsi"/>
          <w:b w:val="0"/>
          <w:bCs w:val="0"/>
          <w:sz w:val="22"/>
          <w:szCs w:val="22"/>
        </w:rPr>
        <w:t xml:space="preserve"> </w:t>
      </w:r>
      <w:proofErr w:type="spellStart"/>
      <w:proofErr w:type="gramStart"/>
      <w:r w:rsidRPr="006341A3">
        <w:rPr>
          <w:rFonts w:asciiTheme="minorHAnsi" w:hAnsiTheme="minorHAnsi" w:cstheme="minorHAnsi"/>
          <w:b w:val="0"/>
          <w:bCs w:val="0"/>
          <w:sz w:val="22"/>
          <w:szCs w:val="22"/>
        </w:rPr>
        <w:t>grehe</w:t>
      </w:r>
      <w:proofErr w:type="spellEnd"/>
      <w:r w:rsidRPr="006341A3">
        <w:rPr>
          <w:rFonts w:asciiTheme="minorHAnsi" w:hAnsiTheme="minorHAnsi" w:cstheme="minorHAnsi"/>
          <w:b w:val="0"/>
          <w:bCs w:val="0"/>
          <w:sz w:val="22"/>
          <w:szCs w:val="22"/>
        </w:rPr>
        <w:t>“ (</w:t>
      </w:r>
      <w:proofErr w:type="gramEnd"/>
      <w:r w:rsidRPr="006341A3">
        <w:rPr>
          <w:rFonts w:asciiTheme="minorHAnsi" w:hAnsiTheme="minorHAnsi" w:cstheme="minorHAnsi"/>
          <w:b w:val="0"/>
          <w:bCs w:val="0"/>
          <w:sz w:val="22"/>
          <w:szCs w:val="22"/>
        </w:rPr>
        <w:t>10,1-4).</w:t>
      </w:r>
    </w:p>
    <w:p w14:paraId="3116F456" w14:textId="58A85817" w:rsidR="00954544" w:rsidRPr="006341A3" w:rsidRDefault="00954544" w:rsidP="0095454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341A3">
        <w:rPr>
          <w:rFonts w:asciiTheme="minorHAnsi" w:hAnsiTheme="minorHAnsi" w:cstheme="minorHAnsi"/>
          <w:b w:val="0"/>
          <w:bCs w:val="0"/>
          <w:sz w:val="22"/>
          <w:szCs w:val="22"/>
        </w:rPr>
        <w:t>Samo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krv</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Isusa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Hrista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može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trajno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ukloniti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greh</w:t>
      </w:r>
      <w:proofErr w:type="spellEnd"/>
      <w:r w:rsidRPr="006341A3">
        <w:rPr>
          <w:rFonts w:asciiTheme="minorHAnsi" w:hAnsiTheme="minorHAnsi" w:cstheme="minorHAnsi"/>
          <w:b w:val="0"/>
          <w:bCs w:val="0"/>
          <w:sz w:val="22"/>
          <w:szCs w:val="22"/>
        </w:rPr>
        <w:t xml:space="preserve">. Ali </w:t>
      </w:r>
      <w:proofErr w:type="spellStart"/>
      <w:r w:rsidRPr="006341A3">
        <w:rPr>
          <w:rFonts w:asciiTheme="minorHAnsi" w:hAnsiTheme="minorHAnsi" w:cstheme="minorHAnsi"/>
          <w:b w:val="0"/>
          <w:bCs w:val="0"/>
          <w:sz w:val="22"/>
          <w:szCs w:val="22"/>
        </w:rPr>
        <w:t>ove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starozavetne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žrtve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nagoveštavaju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Hristovu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jednokratnu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savršenu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žrtvu</w:t>
      </w:r>
      <w:proofErr w:type="spellEnd"/>
      <w:r w:rsidRPr="006341A3">
        <w:rPr>
          <w:rFonts w:asciiTheme="minorHAnsi" w:hAnsiTheme="minorHAnsi" w:cstheme="minorHAnsi"/>
          <w:b w:val="0"/>
          <w:bCs w:val="0"/>
          <w:sz w:val="22"/>
          <w:szCs w:val="22"/>
        </w:rPr>
        <w:t xml:space="preserve">. Kao </w:t>
      </w:r>
      <w:proofErr w:type="spellStart"/>
      <w:r w:rsidRPr="006341A3">
        <w:rPr>
          <w:rFonts w:asciiTheme="minorHAnsi" w:hAnsiTheme="minorHAnsi" w:cstheme="minorHAnsi"/>
          <w:b w:val="0"/>
          <w:bCs w:val="0"/>
          <w:sz w:val="22"/>
          <w:szCs w:val="22"/>
        </w:rPr>
        <w:t>što</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opisano</w:t>
      </w:r>
      <w:proofErr w:type="spellEnd"/>
      <w:r w:rsidRPr="006341A3">
        <w:rPr>
          <w:rFonts w:asciiTheme="minorHAnsi" w:hAnsiTheme="minorHAnsi" w:cstheme="minorHAnsi"/>
          <w:b w:val="0"/>
          <w:bCs w:val="0"/>
          <w:sz w:val="22"/>
          <w:szCs w:val="22"/>
        </w:rPr>
        <w:t xml:space="preserve"> u </w:t>
      </w:r>
      <w:proofErr w:type="spellStart"/>
      <w:r w:rsidRPr="006341A3">
        <w:rPr>
          <w:rFonts w:asciiTheme="minorHAnsi" w:hAnsiTheme="minorHAnsi" w:cstheme="minorHAnsi"/>
          <w:b w:val="0"/>
          <w:bCs w:val="0"/>
          <w:sz w:val="22"/>
          <w:szCs w:val="22"/>
        </w:rPr>
        <w:t>Knjizi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Jevrejima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Hristos</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savršeni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Prvosveštenik</w:t>
      </w:r>
      <w:proofErr w:type="spellEnd"/>
      <w:r w:rsidRPr="006341A3">
        <w:rPr>
          <w:rFonts w:asciiTheme="minorHAnsi" w:hAnsiTheme="minorHAnsi" w:cstheme="minorHAnsi"/>
          <w:b w:val="0"/>
          <w:bCs w:val="0"/>
          <w:sz w:val="22"/>
          <w:szCs w:val="22"/>
        </w:rPr>
        <w:t>, „</w:t>
      </w:r>
      <w:proofErr w:type="spellStart"/>
      <w:r w:rsidRPr="006341A3">
        <w:rPr>
          <w:rFonts w:asciiTheme="minorHAnsi" w:hAnsiTheme="minorHAnsi" w:cstheme="minorHAnsi"/>
          <w:b w:val="0"/>
          <w:bCs w:val="0"/>
          <w:sz w:val="22"/>
          <w:szCs w:val="22"/>
        </w:rPr>
        <w:t>jedanput</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uđe</w:t>
      </w:r>
      <w:proofErr w:type="spellEnd"/>
      <w:r w:rsidRPr="006341A3">
        <w:rPr>
          <w:rFonts w:asciiTheme="minorHAnsi" w:hAnsiTheme="minorHAnsi" w:cstheme="minorHAnsi"/>
          <w:b w:val="0"/>
          <w:bCs w:val="0"/>
          <w:sz w:val="22"/>
          <w:szCs w:val="22"/>
        </w:rPr>
        <w:t xml:space="preserve"> u </w:t>
      </w:r>
      <w:proofErr w:type="spellStart"/>
      <w:r w:rsidRPr="006341A3">
        <w:rPr>
          <w:rFonts w:asciiTheme="minorHAnsi" w:hAnsiTheme="minorHAnsi" w:cstheme="minorHAnsi"/>
          <w:b w:val="0"/>
          <w:bCs w:val="0"/>
          <w:sz w:val="22"/>
          <w:szCs w:val="22"/>
        </w:rPr>
        <w:t>sveta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mesta</w:t>
      </w:r>
      <w:proofErr w:type="spellEnd"/>
      <w:r w:rsidRPr="006341A3">
        <w:rPr>
          <w:rFonts w:asciiTheme="minorHAnsi" w:hAnsiTheme="minorHAnsi" w:cstheme="minorHAnsi"/>
          <w:b w:val="0"/>
          <w:bCs w:val="0"/>
          <w:sz w:val="22"/>
          <w:szCs w:val="22"/>
        </w:rPr>
        <w:t xml:space="preserve">, ne </w:t>
      </w:r>
      <w:proofErr w:type="spellStart"/>
      <w:r w:rsidRPr="006341A3">
        <w:rPr>
          <w:rFonts w:asciiTheme="minorHAnsi" w:hAnsiTheme="minorHAnsi" w:cstheme="minorHAnsi"/>
          <w:b w:val="0"/>
          <w:bCs w:val="0"/>
          <w:sz w:val="22"/>
          <w:szCs w:val="22"/>
        </w:rPr>
        <w:t>krvlju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jaraca</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teladi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nego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svojom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krvlju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obezbeđujući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tako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večno</w:t>
      </w:r>
      <w:proofErr w:type="spellEnd"/>
      <w:r w:rsidRPr="006341A3">
        <w:rPr>
          <w:rFonts w:asciiTheme="minorHAnsi" w:hAnsiTheme="minorHAnsi" w:cstheme="minorHAnsi"/>
          <w:b w:val="0"/>
          <w:bCs w:val="0"/>
          <w:sz w:val="22"/>
          <w:szCs w:val="22"/>
        </w:rPr>
        <w:t xml:space="preserve"> </w:t>
      </w:r>
      <w:proofErr w:type="spellStart"/>
      <w:proofErr w:type="gramStart"/>
      <w:r w:rsidRPr="006341A3">
        <w:rPr>
          <w:rFonts w:asciiTheme="minorHAnsi" w:hAnsiTheme="minorHAnsi" w:cstheme="minorHAnsi"/>
          <w:b w:val="0"/>
          <w:bCs w:val="0"/>
          <w:sz w:val="22"/>
          <w:szCs w:val="22"/>
        </w:rPr>
        <w:t>iskupljenje</w:t>
      </w:r>
      <w:proofErr w:type="spellEnd"/>
      <w:r w:rsidRPr="006341A3">
        <w:rPr>
          <w:rFonts w:asciiTheme="minorHAnsi" w:hAnsiTheme="minorHAnsi" w:cstheme="minorHAnsi"/>
          <w:b w:val="0"/>
          <w:bCs w:val="0"/>
          <w:sz w:val="22"/>
          <w:szCs w:val="22"/>
        </w:rPr>
        <w:t>“ (</w:t>
      </w:r>
      <w:proofErr w:type="gramEnd"/>
      <w:r w:rsidRPr="006341A3">
        <w:rPr>
          <w:rFonts w:asciiTheme="minorHAnsi" w:hAnsiTheme="minorHAnsi" w:cstheme="minorHAnsi"/>
          <w:b w:val="0"/>
          <w:bCs w:val="0"/>
          <w:sz w:val="22"/>
          <w:szCs w:val="22"/>
        </w:rPr>
        <w:t xml:space="preserve"> 9:11-12). Pisac </w:t>
      </w:r>
      <w:proofErr w:type="spellStart"/>
      <w:r w:rsidRPr="006341A3">
        <w:rPr>
          <w:rFonts w:asciiTheme="minorHAnsi" w:hAnsiTheme="minorHAnsi" w:cstheme="minorHAnsi"/>
          <w:b w:val="0"/>
          <w:bCs w:val="0"/>
          <w:sz w:val="22"/>
          <w:szCs w:val="22"/>
        </w:rPr>
        <w:t>takođe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izjavljuje</w:t>
      </w:r>
      <w:proofErr w:type="spellEnd"/>
      <w:r w:rsidRPr="006341A3">
        <w:rPr>
          <w:rFonts w:asciiTheme="minorHAnsi" w:hAnsiTheme="minorHAnsi" w:cstheme="minorHAnsi"/>
          <w:b w:val="0"/>
          <w:bCs w:val="0"/>
          <w:sz w:val="22"/>
          <w:szCs w:val="22"/>
        </w:rPr>
        <w:t>: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zaista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bilo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dolično</w:t>
      </w:r>
      <w:proofErr w:type="spellEnd"/>
      <w:r w:rsidRPr="006341A3">
        <w:rPr>
          <w:rFonts w:asciiTheme="minorHAnsi" w:hAnsiTheme="minorHAnsi" w:cstheme="minorHAnsi"/>
          <w:b w:val="0"/>
          <w:bCs w:val="0"/>
          <w:sz w:val="22"/>
          <w:szCs w:val="22"/>
        </w:rPr>
        <w:t xml:space="preserve"> da </w:t>
      </w:r>
      <w:proofErr w:type="spellStart"/>
      <w:r w:rsidRPr="006341A3">
        <w:rPr>
          <w:rFonts w:asciiTheme="minorHAnsi" w:hAnsiTheme="minorHAnsi" w:cstheme="minorHAnsi"/>
          <w:b w:val="0"/>
          <w:bCs w:val="0"/>
          <w:sz w:val="22"/>
          <w:szCs w:val="22"/>
        </w:rPr>
        <w:t>imamo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takvog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prvosveštenika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svetog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nevinog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neokaljanog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odvojenog</w:t>
      </w:r>
      <w:proofErr w:type="spellEnd"/>
      <w:r w:rsidRPr="006341A3">
        <w:rPr>
          <w:rFonts w:asciiTheme="minorHAnsi" w:hAnsiTheme="minorHAnsi" w:cstheme="minorHAnsi"/>
          <w:b w:val="0"/>
          <w:bCs w:val="0"/>
          <w:sz w:val="22"/>
          <w:szCs w:val="22"/>
        </w:rPr>
        <w:t xml:space="preserve"> od </w:t>
      </w:r>
      <w:proofErr w:type="spellStart"/>
      <w:r w:rsidRPr="006341A3">
        <w:rPr>
          <w:rFonts w:asciiTheme="minorHAnsi" w:hAnsiTheme="minorHAnsi" w:cstheme="minorHAnsi"/>
          <w:b w:val="0"/>
          <w:bCs w:val="0"/>
          <w:sz w:val="22"/>
          <w:szCs w:val="22"/>
        </w:rPr>
        <w:t>grešnika</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uzvišenog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iznad</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nebesa</w:t>
      </w:r>
      <w:proofErr w:type="spellEnd"/>
      <w:r w:rsidRPr="006341A3">
        <w:rPr>
          <w:rFonts w:asciiTheme="minorHAnsi" w:hAnsiTheme="minorHAnsi" w:cstheme="minorHAnsi"/>
          <w:b w:val="0"/>
          <w:bCs w:val="0"/>
          <w:sz w:val="22"/>
          <w:szCs w:val="22"/>
        </w:rPr>
        <w:t xml:space="preserve">. On </w:t>
      </w:r>
      <w:proofErr w:type="spellStart"/>
      <w:r w:rsidRPr="006341A3">
        <w:rPr>
          <w:rFonts w:asciiTheme="minorHAnsi" w:hAnsiTheme="minorHAnsi" w:cstheme="minorHAnsi"/>
          <w:b w:val="0"/>
          <w:bCs w:val="0"/>
          <w:sz w:val="22"/>
          <w:szCs w:val="22"/>
        </w:rPr>
        <w:t>nema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potrebe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kao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oni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prvosveštenici</w:t>
      </w:r>
      <w:proofErr w:type="spellEnd"/>
      <w:r w:rsidRPr="006341A3">
        <w:rPr>
          <w:rFonts w:asciiTheme="minorHAnsi" w:hAnsiTheme="minorHAnsi" w:cstheme="minorHAnsi"/>
          <w:b w:val="0"/>
          <w:bCs w:val="0"/>
          <w:sz w:val="22"/>
          <w:szCs w:val="22"/>
        </w:rPr>
        <w:t xml:space="preserve">, da </w:t>
      </w:r>
      <w:proofErr w:type="spellStart"/>
      <w:r w:rsidRPr="006341A3">
        <w:rPr>
          <w:rFonts w:asciiTheme="minorHAnsi" w:hAnsiTheme="minorHAnsi" w:cstheme="minorHAnsi"/>
          <w:b w:val="0"/>
          <w:bCs w:val="0"/>
          <w:sz w:val="22"/>
          <w:szCs w:val="22"/>
        </w:rPr>
        <w:t>svakodnevno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prinosi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žrtve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prvo</w:t>
      </w:r>
      <w:proofErr w:type="spellEnd"/>
      <w:r w:rsidRPr="006341A3">
        <w:rPr>
          <w:rFonts w:asciiTheme="minorHAnsi" w:hAnsiTheme="minorHAnsi" w:cstheme="minorHAnsi"/>
          <w:b w:val="0"/>
          <w:bCs w:val="0"/>
          <w:sz w:val="22"/>
          <w:szCs w:val="22"/>
        </w:rPr>
        <w:t xml:space="preserve"> za </w:t>
      </w:r>
      <w:proofErr w:type="spellStart"/>
      <w:r w:rsidRPr="006341A3">
        <w:rPr>
          <w:rFonts w:asciiTheme="minorHAnsi" w:hAnsiTheme="minorHAnsi" w:cstheme="minorHAnsi"/>
          <w:b w:val="0"/>
          <w:bCs w:val="0"/>
          <w:sz w:val="22"/>
          <w:szCs w:val="22"/>
        </w:rPr>
        <w:t>svoje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grehe</w:t>
      </w:r>
      <w:proofErr w:type="spellEnd"/>
      <w:r w:rsidRPr="006341A3">
        <w:rPr>
          <w:rFonts w:asciiTheme="minorHAnsi" w:hAnsiTheme="minorHAnsi" w:cstheme="minorHAnsi"/>
          <w:b w:val="0"/>
          <w:bCs w:val="0"/>
          <w:sz w:val="22"/>
          <w:szCs w:val="22"/>
        </w:rPr>
        <w:t xml:space="preserve">, a </w:t>
      </w:r>
      <w:proofErr w:type="spellStart"/>
      <w:r w:rsidRPr="006341A3">
        <w:rPr>
          <w:rFonts w:asciiTheme="minorHAnsi" w:hAnsiTheme="minorHAnsi" w:cstheme="minorHAnsi"/>
          <w:b w:val="0"/>
          <w:bCs w:val="0"/>
          <w:sz w:val="22"/>
          <w:szCs w:val="22"/>
        </w:rPr>
        <w:t>potom</w:t>
      </w:r>
      <w:proofErr w:type="spellEnd"/>
      <w:r w:rsidRPr="006341A3">
        <w:rPr>
          <w:rFonts w:asciiTheme="minorHAnsi" w:hAnsiTheme="minorHAnsi" w:cstheme="minorHAnsi"/>
          <w:b w:val="0"/>
          <w:bCs w:val="0"/>
          <w:sz w:val="22"/>
          <w:szCs w:val="22"/>
        </w:rPr>
        <w:t xml:space="preserve"> i za </w:t>
      </w:r>
      <w:proofErr w:type="spellStart"/>
      <w:r w:rsidRPr="006341A3">
        <w:rPr>
          <w:rFonts w:asciiTheme="minorHAnsi" w:hAnsiTheme="minorHAnsi" w:cstheme="minorHAnsi"/>
          <w:b w:val="0"/>
          <w:bCs w:val="0"/>
          <w:sz w:val="22"/>
          <w:szCs w:val="22"/>
        </w:rPr>
        <w:t>grehe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naroda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jer</w:t>
      </w:r>
      <w:proofErr w:type="spellEnd"/>
      <w:r w:rsidRPr="006341A3">
        <w:rPr>
          <w:rFonts w:asciiTheme="minorHAnsi" w:hAnsiTheme="minorHAnsi" w:cstheme="minorHAnsi"/>
          <w:b w:val="0"/>
          <w:bCs w:val="0"/>
          <w:sz w:val="22"/>
          <w:szCs w:val="22"/>
        </w:rPr>
        <w:t xml:space="preserve"> je to </w:t>
      </w:r>
      <w:proofErr w:type="spellStart"/>
      <w:r w:rsidRPr="006341A3">
        <w:rPr>
          <w:rFonts w:asciiTheme="minorHAnsi" w:hAnsiTheme="minorHAnsi" w:cstheme="minorHAnsi"/>
          <w:b w:val="0"/>
          <w:bCs w:val="0"/>
          <w:sz w:val="22"/>
          <w:szCs w:val="22"/>
        </w:rPr>
        <w:t>učinio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jednom</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zauvek</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kada</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prineo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samoga</w:t>
      </w:r>
      <w:proofErr w:type="spellEnd"/>
      <w:r w:rsidRPr="006341A3">
        <w:rPr>
          <w:rFonts w:asciiTheme="minorHAnsi" w:hAnsiTheme="minorHAnsi" w:cstheme="minorHAnsi"/>
          <w:b w:val="0"/>
          <w:bCs w:val="0"/>
          <w:sz w:val="22"/>
          <w:szCs w:val="22"/>
        </w:rPr>
        <w:t xml:space="preserve"> </w:t>
      </w:r>
      <w:proofErr w:type="spellStart"/>
      <w:proofErr w:type="gramStart"/>
      <w:r w:rsidRPr="006341A3">
        <w:rPr>
          <w:rFonts w:asciiTheme="minorHAnsi" w:hAnsiTheme="minorHAnsi" w:cstheme="minorHAnsi"/>
          <w:b w:val="0"/>
          <w:bCs w:val="0"/>
          <w:sz w:val="22"/>
          <w:szCs w:val="22"/>
        </w:rPr>
        <w:t>sebe</w:t>
      </w:r>
      <w:proofErr w:type="spellEnd"/>
      <w:r w:rsidRPr="006341A3">
        <w:rPr>
          <w:rFonts w:asciiTheme="minorHAnsi" w:hAnsiTheme="minorHAnsi" w:cstheme="minorHAnsi"/>
          <w:b w:val="0"/>
          <w:bCs w:val="0"/>
          <w:sz w:val="22"/>
          <w:szCs w:val="22"/>
        </w:rPr>
        <w:t>“ (</w:t>
      </w:r>
      <w:proofErr w:type="gramEnd"/>
      <w:r w:rsidRPr="006341A3">
        <w:rPr>
          <w:rFonts w:asciiTheme="minorHAnsi" w:hAnsiTheme="minorHAnsi" w:cstheme="minorHAnsi"/>
          <w:b w:val="0"/>
          <w:bCs w:val="0"/>
          <w:sz w:val="22"/>
          <w:szCs w:val="22"/>
        </w:rPr>
        <w:t xml:space="preserve">7,26-27). Kao </w:t>
      </w:r>
      <w:proofErr w:type="spellStart"/>
      <w:r w:rsidRPr="006341A3">
        <w:rPr>
          <w:rFonts w:asciiTheme="minorHAnsi" w:hAnsiTheme="minorHAnsi" w:cstheme="minorHAnsi"/>
          <w:b w:val="0"/>
          <w:bCs w:val="0"/>
          <w:sz w:val="22"/>
          <w:szCs w:val="22"/>
        </w:rPr>
        <w:t>što</w:t>
      </w:r>
      <w:proofErr w:type="spellEnd"/>
      <w:r w:rsidRPr="006341A3">
        <w:rPr>
          <w:rFonts w:asciiTheme="minorHAnsi" w:hAnsiTheme="minorHAnsi" w:cstheme="minorHAnsi"/>
          <w:b w:val="0"/>
          <w:bCs w:val="0"/>
          <w:sz w:val="22"/>
          <w:szCs w:val="22"/>
        </w:rPr>
        <w:t xml:space="preserve"> Vern </w:t>
      </w:r>
      <w:proofErr w:type="spellStart"/>
      <w:r w:rsidRPr="006341A3">
        <w:rPr>
          <w:rFonts w:asciiTheme="minorHAnsi" w:hAnsiTheme="minorHAnsi" w:cstheme="minorHAnsi"/>
          <w:b w:val="0"/>
          <w:bCs w:val="0"/>
          <w:sz w:val="22"/>
          <w:szCs w:val="22"/>
        </w:rPr>
        <w:t>Poithress</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objašnjava</w:t>
      </w:r>
      <w:proofErr w:type="spellEnd"/>
      <w:r w:rsidRPr="006341A3">
        <w:rPr>
          <w:rFonts w:asciiTheme="minorHAnsi" w:hAnsiTheme="minorHAnsi" w:cstheme="minorHAnsi"/>
          <w:b w:val="0"/>
          <w:bCs w:val="0"/>
          <w:sz w:val="22"/>
          <w:szCs w:val="22"/>
        </w:rPr>
        <w:t>, „</w:t>
      </w:r>
      <w:proofErr w:type="spellStart"/>
      <w:r w:rsidRPr="006341A3">
        <w:rPr>
          <w:rFonts w:asciiTheme="minorHAnsi" w:hAnsiTheme="minorHAnsi" w:cstheme="minorHAnsi"/>
          <w:b w:val="0"/>
          <w:bCs w:val="0"/>
          <w:sz w:val="22"/>
          <w:szCs w:val="22"/>
        </w:rPr>
        <w:t>Stari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zavet</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tako</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poseže</w:t>
      </w:r>
      <w:proofErr w:type="spellEnd"/>
      <w:r w:rsidRPr="006341A3">
        <w:rPr>
          <w:rFonts w:asciiTheme="minorHAnsi" w:hAnsiTheme="minorHAnsi" w:cstheme="minorHAnsi"/>
          <w:b w:val="0"/>
          <w:bCs w:val="0"/>
          <w:sz w:val="22"/>
          <w:szCs w:val="22"/>
        </w:rPr>
        <w:t xml:space="preserve"> u </w:t>
      </w:r>
      <w:proofErr w:type="spellStart"/>
      <w:r w:rsidRPr="006341A3">
        <w:rPr>
          <w:rFonts w:asciiTheme="minorHAnsi" w:hAnsiTheme="minorHAnsi" w:cstheme="minorHAnsi"/>
          <w:b w:val="0"/>
          <w:bCs w:val="0"/>
          <w:sz w:val="22"/>
          <w:szCs w:val="22"/>
        </w:rPr>
        <w:t>čežnji</w:t>
      </w:r>
      <w:proofErr w:type="spellEnd"/>
      <w:r w:rsidRPr="006341A3">
        <w:rPr>
          <w:rFonts w:asciiTheme="minorHAnsi" w:hAnsiTheme="minorHAnsi" w:cstheme="minorHAnsi"/>
          <w:b w:val="0"/>
          <w:bCs w:val="0"/>
          <w:sz w:val="22"/>
          <w:szCs w:val="22"/>
        </w:rPr>
        <w:t xml:space="preserve"> za </w:t>
      </w:r>
      <w:proofErr w:type="spellStart"/>
      <w:r w:rsidRPr="006341A3">
        <w:rPr>
          <w:rFonts w:asciiTheme="minorHAnsi" w:hAnsiTheme="minorHAnsi" w:cstheme="minorHAnsi"/>
          <w:b w:val="0"/>
          <w:bCs w:val="0"/>
          <w:sz w:val="22"/>
          <w:szCs w:val="22"/>
        </w:rPr>
        <w:t>Hristom</w:t>
      </w:r>
      <w:proofErr w:type="spellEnd"/>
      <w:r w:rsidRPr="006341A3">
        <w:rPr>
          <w:rFonts w:asciiTheme="minorHAnsi" w:hAnsiTheme="minorHAnsi" w:cstheme="minorHAnsi"/>
          <w:b w:val="0"/>
          <w:bCs w:val="0"/>
          <w:sz w:val="22"/>
          <w:szCs w:val="22"/>
        </w:rPr>
        <w:t xml:space="preserve"> koji </w:t>
      </w:r>
      <w:proofErr w:type="spellStart"/>
      <w:r w:rsidRPr="006341A3">
        <w:rPr>
          <w:rFonts w:asciiTheme="minorHAnsi" w:hAnsiTheme="minorHAnsi" w:cstheme="minorHAnsi"/>
          <w:b w:val="0"/>
          <w:bCs w:val="0"/>
          <w:sz w:val="22"/>
          <w:szCs w:val="22"/>
        </w:rPr>
        <w:t>okončava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njegove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frustracije</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dovodi</w:t>
      </w:r>
      <w:proofErr w:type="spellEnd"/>
      <w:r w:rsidRPr="006341A3">
        <w:rPr>
          <w:rFonts w:asciiTheme="minorHAnsi" w:hAnsiTheme="minorHAnsi" w:cstheme="minorHAnsi"/>
          <w:b w:val="0"/>
          <w:bCs w:val="0"/>
          <w:sz w:val="22"/>
          <w:szCs w:val="22"/>
        </w:rPr>
        <w:t xml:space="preserve"> do </w:t>
      </w:r>
      <w:proofErr w:type="spellStart"/>
      <w:r w:rsidRPr="006341A3">
        <w:rPr>
          <w:rFonts w:asciiTheme="minorHAnsi" w:hAnsiTheme="minorHAnsi" w:cstheme="minorHAnsi"/>
          <w:b w:val="0"/>
          <w:bCs w:val="0"/>
          <w:sz w:val="22"/>
          <w:szCs w:val="22"/>
        </w:rPr>
        <w:t>ispunjenja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njegovih</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obećanja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Hristos</w:t>
      </w:r>
      <w:proofErr w:type="spellEnd"/>
      <w:r w:rsidRPr="006341A3">
        <w:rPr>
          <w:rFonts w:asciiTheme="minorHAnsi" w:hAnsiTheme="minorHAnsi" w:cstheme="minorHAnsi"/>
          <w:b w:val="0"/>
          <w:bCs w:val="0"/>
          <w:sz w:val="22"/>
          <w:szCs w:val="22"/>
        </w:rPr>
        <w:t xml:space="preserve"> je </w:t>
      </w:r>
      <w:proofErr w:type="spellStart"/>
      <w:r w:rsidRPr="006341A3">
        <w:rPr>
          <w:rFonts w:asciiTheme="minorHAnsi" w:hAnsiTheme="minorHAnsi" w:cstheme="minorHAnsi"/>
          <w:b w:val="0"/>
          <w:bCs w:val="0"/>
          <w:sz w:val="22"/>
          <w:szCs w:val="22"/>
        </w:rPr>
        <w:t>poslednja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ponuda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kojoj</w:t>
      </w:r>
      <w:proofErr w:type="spellEnd"/>
      <w:r w:rsidRPr="006341A3">
        <w:rPr>
          <w:rFonts w:asciiTheme="minorHAnsi" w:hAnsiTheme="minorHAnsi" w:cstheme="minorHAnsi"/>
          <w:b w:val="0"/>
          <w:bCs w:val="0"/>
          <w:sz w:val="22"/>
          <w:szCs w:val="22"/>
        </w:rPr>
        <w:t xml:space="preserve"> se </w:t>
      </w:r>
      <w:proofErr w:type="spellStart"/>
      <w:r w:rsidRPr="006341A3">
        <w:rPr>
          <w:rFonts w:asciiTheme="minorHAnsi" w:hAnsiTheme="minorHAnsi" w:cstheme="minorHAnsi"/>
          <w:b w:val="0"/>
          <w:bCs w:val="0"/>
          <w:sz w:val="22"/>
          <w:szCs w:val="22"/>
        </w:rPr>
        <w:t>raduju</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sve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životinjske</w:t>
      </w:r>
      <w:proofErr w:type="spellEnd"/>
      <w:r w:rsidRPr="006341A3">
        <w:rPr>
          <w:rFonts w:asciiTheme="minorHAnsi" w:hAnsiTheme="minorHAnsi" w:cstheme="minorHAnsi"/>
          <w:b w:val="0"/>
          <w:bCs w:val="0"/>
          <w:sz w:val="22"/>
          <w:szCs w:val="22"/>
        </w:rPr>
        <w:t xml:space="preserve"> </w:t>
      </w:r>
      <w:proofErr w:type="gramStart"/>
      <w:r w:rsidRPr="006341A3">
        <w:rPr>
          <w:rFonts w:asciiTheme="minorHAnsi" w:hAnsiTheme="minorHAnsi" w:cstheme="minorHAnsi"/>
          <w:b w:val="0"/>
          <w:bCs w:val="0"/>
          <w:sz w:val="22"/>
          <w:szCs w:val="22"/>
        </w:rPr>
        <w:t>žrtve.“</w:t>
      </w:r>
      <w:proofErr w:type="gramEnd"/>
      <w:r w:rsidRPr="00954544">
        <w:rPr>
          <w:rFonts w:asciiTheme="minorHAnsi" w:hAnsiTheme="minorHAnsi" w:cstheme="minorHAnsi"/>
          <w:b w:val="0"/>
          <w:bCs w:val="0"/>
          <w:sz w:val="22"/>
          <w:szCs w:val="22"/>
          <w:vertAlign w:val="superscript"/>
        </w:rPr>
        <w:t>64</w:t>
      </w:r>
      <w:r>
        <w:rPr>
          <w:rFonts w:asciiTheme="minorHAnsi" w:hAnsiTheme="minorHAnsi" w:cstheme="minorHAnsi"/>
          <w:b w:val="0"/>
          <w:bCs w:val="0"/>
          <w:sz w:val="22"/>
          <w:szCs w:val="22"/>
        </w:rPr>
        <w:t xml:space="preserve"> </w:t>
      </w:r>
    </w:p>
    <w:p w14:paraId="4A960F90" w14:textId="77777777" w:rsidR="00954544" w:rsidRDefault="00954544" w:rsidP="0095454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341A3">
        <w:rPr>
          <w:rFonts w:asciiTheme="minorHAnsi" w:hAnsiTheme="minorHAnsi" w:cstheme="minorHAnsi"/>
          <w:b w:val="0"/>
          <w:bCs w:val="0"/>
          <w:sz w:val="22"/>
          <w:szCs w:val="22"/>
        </w:rPr>
        <w:t>Opet</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Mojsijev</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zavet</w:t>
      </w:r>
      <w:proofErr w:type="spellEnd"/>
      <w:r w:rsidRPr="006341A3">
        <w:rPr>
          <w:rFonts w:asciiTheme="minorHAnsi" w:hAnsiTheme="minorHAnsi" w:cstheme="minorHAnsi"/>
          <w:b w:val="0"/>
          <w:bCs w:val="0"/>
          <w:sz w:val="22"/>
          <w:szCs w:val="22"/>
        </w:rPr>
        <w:t xml:space="preserve"> ne </w:t>
      </w:r>
      <w:proofErr w:type="spellStart"/>
      <w:r w:rsidRPr="006341A3">
        <w:rPr>
          <w:rFonts w:asciiTheme="minorHAnsi" w:hAnsiTheme="minorHAnsi" w:cstheme="minorHAnsi"/>
          <w:b w:val="0"/>
          <w:bCs w:val="0"/>
          <w:sz w:val="22"/>
          <w:szCs w:val="22"/>
        </w:rPr>
        <w:t>zamenjuje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niti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zamenjuje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Avramovski</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zavet</w:t>
      </w:r>
      <w:proofErr w:type="spellEnd"/>
      <w:r w:rsidRPr="006341A3">
        <w:rPr>
          <w:rFonts w:asciiTheme="minorHAnsi" w:hAnsiTheme="minorHAnsi" w:cstheme="minorHAnsi"/>
          <w:b w:val="0"/>
          <w:bCs w:val="0"/>
          <w:sz w:val="22"/>
          <w:szCs w:val="22"/>
        </w:rPr>
        <w:t xml:space="preserve">, koji je </w:t>
      </w:r>
      <w:proofErr w:type="spellStart"/>
      <w:r w:rsidRPr="006341A3">
        <w:rPr>
          <w:rFonts w:asciiTheme="minorHAnsi" w:hAnsiTheme="minorHAnsi" w:cstheme="minorHAnsi"/>
          <w:b w:val="0"/>
          <w:bCs w:val="0"/>
          <w:sz w:val="22"/>
          <w:szCs w:val="22"/>
        </w:rPr>
        <w:t>bezuslovan</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trajan</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Nikada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nije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bila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namera</w:t>
      </w:r>
      <w:proofErr w:type="spellEnd"/>
      <w:r w:rsidRPr="006341A3">
        <w:rPr>
          <w:rFonts w:asciiTheme="minorHAnsi" w:hAnsiTheme="minorHAnsi" w:cstheme="minorHAnsi"/>
          <w:b w:val="0"/>
          <w:bCs w:val="0"/>
          <w:sz w:val="22"/>
          <w:szCs w:val="22"/>
        </w:rPr>
        <w:t xml:space="preserve"> da se </w:t>
      </w:r>
      <w:proofErr w:type="spellStart"/>
      <w:r w:rsidRPr="006341A3">
        <w:rPr>
          <w:rFonts w:asciiTheme="minorHAnsi" w:hAnsiTheme="minorHAnsi" w:cstheme="minorHAnsi"/>
          <w:b w:val="0"/>
          <w:bCs w:val="0"/>
          <w:sz w:val="22"/>
          <w:szCs w:val="22"/>
        </w:rPr>
        <w:t>Božja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obećanja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odbace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iz</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tog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saveza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vec</w:t>
      </w:r>
      <w:proofErr w:type="spellEnd"/>
      <w:r w:rsidRPr="006341A3">
        <w:rPr>
          <w:rFonts w:asciiTheme="minorHAnsi" w:hAnsiTheme="minorHAnsi" w:cstheme="minorHAnsi"/>
          <w:b w:val="0"/>
          <w:bCs w:val="0"/>
          <w:sz w:val="22"/>
          <w:szCs w:val="22"/>
        </w:rPr>
        <w:t xml:space="preserve">́ da se </w:t>
      </w:r>
      <w:proofErr w:type="spellStart"/>
      <w:r w:rsidRPr="006341A3">
        <w:rPr>
          <w:rFonts w:asciiTheme="minorHAnsi" w:hAnsiTheme="minorHAnsi" w:cstheme="minorHAnsi"/>
          <w:b w:val="0"/>
          <w:bCs w:val="0"/>
          <w:sz w:val="22"/>
          <w:szCs w:val="22"/>
        </w:rPr>
        <w:t>ojačaju</w:t>
      </w:r>
      <w:proofErr w:type="spellEnd"/>
      <w:r w:rsidRPr="006341A3">
        <w:rPr>
          <w:rFonts w:asciiTheme="minorHAnsi" w:hAnsiTheme="minorHAnsi" w:cstheme="minorHAnsi"/>
          <w:b w:val="0"/>
          <w:bCs w:val="0"/>
          <w:sz w:val="22"/>
          <w:szCs w:val="22"/>
        </w:rPr>
        <w:t xml:space="preserve"> i </w:t>
      </w:r>
      <w:proofErr w:type="spellStart"/>
      <w:r w:rsidRPr="006341A3">
        <w:rPr>
          <w:rFonts w:asciiTheme="minorHAnsi" w:hAnsiTheme="minorHAnsi" w:cstheme="minorHAnsi"/>
          <w:b w:val="0"/>
          <w:bCs w:val="0"/>
          <w:sz w:val="22"/>
          <w:szCs w:val="22"/>
        </w:rPr>
        <w:t>dopune</w:t>
      </w:r>
      <w:proofErr w:type="spellEnd"/>
      <w:r w:rsidRPr="006341A3">
        <w:rPr>
          <w:rFonts w:asciiTheme="minorHAnsi" w:hAnsiTheme="minorHAnsi" w:cstheme="minorHAnsi"/>
          <w:b w:val="0"/>
          <w:bCs w:val="0"/>
          <w:sz w:val="22"/>
          <w:szCs w:val="22"/>
        </w:rPr>
        <w:t xml:space="preserve">. U </w:t>
      </w:r>
      <w:proofErr w:type="spellStart"/>
      <w:r w:rsidRPr="006341A3">
        <w:rPr>
          <w:rFonts w:asciiTheme="minorHAnsi" w:hAnsiTheme="minorHAnsi" w:cstheme="minorHAnsi"/>
          <w:b w:val="0"/>
          <w:bCs w:val="0"/>
          <w:sz w:val="22"/>
          <w:szCs w:val="22"/>
        </w:rPr>
        <w:t>Galatima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Pavle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potvrđuje</w:t>
      </w:r>
      <w:proofErr w:type="spellEnd"/>
      <w:r w:rsidRPr="006341A3">
        <w:rPr>
          <w:rFonts w:asciiTheme="minorHAnsi" w:hAnsiTheme="minorHAnsi" w:cstheme="minorHAnsi"/>
          <w:b w:val="0"/>
          <w:bCs w:val="0"/>
          <w:sz w:val="22"/>
          <w:szCs w:val="22"/>
        </w:rPr>
        <w:t xml:space="preserve"> da </w:t>
      </w:r>
      <w:proofErr w:type="spellStart"/>
      <w:r w:rsidRPr="006341A3">
        <w:rPr>
          <w:rFonts w:asciiTheme="minorHAnsi" w:hAnsiTheme="minorHAnsi" w:cstheme="minorHAnsi"/>
          <w:b w:val="0"/>
          <w:bCs w:val="0"/>
          <w:sz w:val="22"/>
          <w:szCs w:val="22"/>
        </w:rPr>
        <w:t>Mojsijev</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zavet</w:t>
      </w:r>
      <w:proofErr w:type="spellEnd"/>
      <w:r w:rsidRPr="006341A3">
        <w:rPr>
          <w:rFonts w:asciiTheme="minorHAnsi" w:hAnsiTheme="minorHAnsi" w:cstheme="minorHAnsi"/>
          <w:b w:val="0"/>
          <w:bCs w:val="0"/>
          <w:sz w:val="22"/>
          <w:szCs w:val="22"/>
        </w:rPr>
        <w:t xml:space="preserve">, koji </w:t>
      </w:r>
      <w:proofErr w:type="spellStart"/>
      <w:r w:rsidRPr="006341A3">
        <w:rPr>
          <w:rFonts w:asciiTheme="minorHAnsi" w:hAnsiTheme="minorHAnsi" w:cstheme="minorHAnsi"/>
          <w:b w:val="0"/>
          <w:bCs w:val="0"/>
          <w:sz w:val="22"/>
          <w:szCs w:val="22"/>
        </w:rPr>
        <w:t>dolazi</w:t>
      </w:r>
      <w:proofErr w:type="spellEnd"/>
      <w:r w:rsidRPr="006341A3">
        <w:rPr>
          <w:rFonts w:asciiTheme="minorHAnsi" w:hAnsiTheme="minorHAnsi" w:cstheme="minorHAnsi"/>
          <w:b w:val="0"/>
          <w:bCs w:val="0"/>
          <w:sz w:val="22"/>
          <w:szCs w:val="22"/>
        </w:rPr>
        <w:t xml:space="preserve"> 430 </w:t>
      </w:r>
      <w:proofErr w:type="spellStart"/>
      <w:r w:rsidRPr="006341A3">
        <w:rPr>
          <w:rFonts w:asciiTheme="minorHAnsi" w:hAnsiTheme="minorHAnsi" w:cstheme="minorHAnsi"/>
          <w:b w:val="0"/>
          <w:bCs w:val="0"/>
          <w:sz w:val="22"/>
          <w:szCs w:val="22"/>
        </w:rPr>
        <w:t>godina</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posle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Avramovskog</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zaveta</w:t>
      </w:r>
      <w:proofErr w:type="spellEnd"/>
      <w:r w:rsidRPr="006341A3">
        <w:rPr>
          <w:rFonts w:asciiTheme="minorHAnsi" w:hAnsiTheme="minorHAnsi" w:cstheme="minorHAnsi"/>
          <w:b w:val="0"/>
          <w:bCs w:val="0"/>
          <w:sz w:val="22"/>
          <w:szCs w:val="22"/>
        </w:rPr>
        <w:t xml:space="preserve">, ne </w:t>
      </w:r>
      <w:proofErr w:type="spellStart"/>
      <w:r w:rsidRPr="006341A3">
        <w:rPr>
          <w:rFonts w:asciiTheme="minorHAnsi" w:hAnsiTheme="minorHAnsi" w:cstheme="minorHAnsi"/>
          <w:b w:val="0"/>
          <w:bCs w:val="0"/>
          <w:sz w:val="22"/>
          <w:szCs w:val="22"/>
        </w:rPr>
        <w:t>poništava</w:t>
      </w:r>
      <w:proofErr w:type="spellEnd"/>
      <w:r w:rsidRPr="006341A3">
        <w:rPr>
          <w:rFonts w:asciiTheme="minorHAnsi" w:hAnsiTheme="minorHAnsi" w:cstheme="minorHAnsi"/>
          <w:b w:val="0"/>
          <w:bCs w:val="0"/>
          <w:sz w:val="22"/>
          <w:szCs w:val="22"/>
        </w:rPr>
        <w:t xml:space="preserve"> ga i da se </w:t>
      </w:r>
      <w:proofErr w:type="spellStart"/>
      <w:r w:rsidRPr="006341A3">
        <w:rPr>
          <w:rFonts w:asciiTheme="minorHAnsi" w:hAnsiTheme="minorHAnsi" w:cstheme="minorHAnsi"/>
          <w:b w:val="0"/>
          <w:bCs w:val="0"/>
          <w:sz w:val="22"/>
          <w:szCs w:val="22"/>
        </w:rPr>
        <w:t>razlikuje</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od</w:t>
      </w:r>
      <w:proofErr w:type="spellEnd"/>
      <w:r w:rsidRPr="006341A3">
        <w:rPr>
          <w:rFonts w:asciiTheme="minorHAnsi" w:hAnsiTheme="minorHAnsi" w:cstheme="minorHAnsi"/>
          <w:b w:val="0"/>
          <w:bCs w:val="0"/>
          <w:sz w:val="22"/>
          <w:szCs w:val="22"/>
        </w:rPr>
        <w:t xml:space="preserve"> </w:t>
      </w:r>
      <w:proofErr w:type="spellStart"/>
      <w:r w:rsidRPr="006341A3">
        <w:rPr>
          <w:rFonts w:asciiTheme="minorHAnsi" w:hAnsiTheme="minorHAnsi" w:cstheme="minorHAnsi"/>
          <w:b w:val="0"/>
          <w:bCs w:val="0"/>
          <w:sz w:val="22"/>
          <w:szCs w:val="22"/>
        </w:rPr>
        <w:t>njega</w:t>
      </w:r>
      <w:proofErr w:type="spellEnd"/>
      <w:r w:rsidRPr="006341A3">
        <w:rPr>
          <w:rFonts w:asciiTheme="minorHAnsi" w:hAnsiTheme="minorHAnsi" w:cstheme="minorHAnsi"/>
          <w:b w:val="0"/>
          <w:bCs w:val="0"/>
          <w:sz w:val="22"/>
          <w:szCs w:val="22"/>
        </w:rPr>
        <w:t xml:space="preserve"> (3,17-19,4,24).</w:t>
      </w:r>
    </w:p>
    <w:p w14:paraId="086DCEC8" w14:textId="77777777" w:rsidR="009B3011" w:rsidRPr="00954544" w:rsidRDefault="009B3011" w:rsidP="009B301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54544">
        <w:rPr>
          <w:rFonts w:asciiTheme="minorHAnsi" w:hAnsiTheme="minorHAnsi" w:cstheme="minorHAnsi"/>
          <w:b w:val="0"/>
          <w:bCs w:val="0"/>
          <w:sz w:val="22"/>
          <w:szCs w:val="22"/>
        </w:rPr>
        <w:t>Sve</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svemu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Avramov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treba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shvatiti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teološku</w:t>
      </w:r>
      <w:proofErr w:type="spellEnd"/>
      <w:r w:rsidRPr="00954544">
        <w:rPr>
          <w:rFonts w:asciiTheme="minorHAnsi" w:hAnsiTheme="minorHAnsi" w:cstheme="minorHAnsi"/>
          <w:b w:val="0"/>
          <w:bCs w:val="0"/>
          <w:sz w:val="22"/>
          <w:szCs w:val="22"/>
        </w:rPr>
        <w:t xml:space="preserve"> </w:t>
      </w:r>
      <w:proofErr w:type="spellStart"/>
      <w:proofErr w:type="gramStart"/>
      <w:r w:rsidRPr="00954544">
        <w:rPr>
          <w:rFonts w:asciiTheme="minorHAnsi" w:hAnsiTheme="minorHAnsi" w:cstheme="minorHAnsi"/>
          <w:b w:val="0"/>
          <w:bCs w:val="0"/>
          <w:sz w:val="22"/>
          <w:szCs w:val="22"/>
        </w:rPr>
        <w:t>kičmu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koja</w:t>
      </w:r>
      <w:proofErr w:type="spellEnd"/>
      <w:proofErr w:type="gram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stoji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iza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Mojsijevog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zaveta</w:t>
      </w:r>
      <w:proofErr w:type="spellEnd"/>
      <w:r w:rsidRPr="00954544">
        <w:rPr>
          <w:rFonts w:asciiTheme="minorHAnsi" w:hAnsiTheme="minorHAnsi" w:cstheme="minorHAnsi"/>
          <w:b w:val="0"/>
          <w:bCs w:val="0"/>
          <w:sz w:val="22"/>
          <w:szCs w:val="22"/>
        </w:rPr>
        <w:t xml:space="preserve">. Bog </w:t>
      </w:r>
      <w:proofErr w:type="spellStart"/>
      <w:r w:rsidRPr="00954544">
        <w:rPr>
          <w:rFonts w:asciiTheme="minorHAnsi" w:hAnsiTheme="minorHAnsi" w:cstheme="minorHAnsi"/>
          <w:b w:val="0"/>
          <w:bCs w:val="0"/>
          <w:sz w:val="22"/>
          <w:szCs w:val="22"/>
        </w:rPr>
        <w:t>dodaje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Mojsijev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uz</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prethodnika</w:t>
      </w:r>
      <w:proofErr w:type="spellEnd"/>
      <w:r w:rsidRPr="00954544">
        <w:rPr>
          <w:rFonts w:asciiTheme="minorHAnsi" w:hAnsiTheme="minorHAnsi" w:cstheme="minorHAnsi"/>
          <w:b w:val="0"/>
          <w:bCs w:val="0"/>
          <w:sz w:val="22"/>
          <w:szCs w:val="22"/>
        </w:rPr>
        <w:t xml:space="preserve"> da bi </w:t>
      </w:r>
      <w:proofErr w:type="spellStart"/>
      <w:r w:rsidRPr="00954544">
        <w:rPr>
          <w:rFonts w:asciiTheme="minorHAnsi" w:hAnsiTheme="minorHAnsi" w:cstheme="minorHAnsi"/>
          <w:b w:val="0"/>
          <w:bCs w:val="0"/>
          <w:sz w:val="22"/>
          <w:szCs w:val="22"/>
        </w:rPr>
        <w:t>dao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smernice</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narod</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Izraela</w:t>
      </w:r>
      <w:proofErr w:type="spellEnd"/>
      <w:r w:rsidRPr="00954544">
        <w:rPr>
          <w:rFonts w:asciiTheme="minorHAnsi" w:hAnsiTheme="minorHAnsi" w:cstheme="minorHAnsi"/>
          <w:b w:val="0"/>
          <w:bCs w:val="0"/>
          <w:sz w:val="22"/>
          <w:szCs w:val="22"/>
        </w:rPr>
        <w:t xml:space="preserve"> o tome </w:t>
      </w:r>
      <w:proofErr w:type="spellStart"/>
      <w:r w:rsidRPr="00954544">
        <w:rPr>
          <w:rFonts w:asciiTheme="minorHAnsi" w:hAnsiTheme="minorHAnsi" w:cstheme="minorHAnsi"/>
          <w:b w:val="0"/>
          <w:bCs w:val="0"/>
          <w:sz w:val="22"/>
          <w:szCs w:val="22"/>
        </w:rPr>
        <w:t>kako</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vodi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svoje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živote</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kako</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bude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zaštićen</w:t>
      </w:r>
      <w:proofErr w:type="spellEnd"/>
      <w:r w:rsidRPr="00954544">
        <w:rPr>
          <w:rFonts w:asciiTheme="minorHAnsi" w:hAnsiTheme="minorHAnsi" w:cstheme="minorHAnsi"/>
          <w:b w:val="0"/>
          <w:bCs w:val="0"/>
          <w:sz w:val="22"/>
          <w:szCs w:val="22"/>
        </w:rPr>
        <w:t xml:space="preserve"> – </w:t>
      </w:r>
      <w:proofErr w:type="spellStart"/>
      <w:r w:rsidRPr="00954544">
        <w:rPr>
          <w:rFonts w:asciiTheme="minorHAnsi" w:hAnsiTheme="minorHAnsi" w:cstheme="minorHAnsi"/>
          <w:b w:val="0"/>
          <w:bCs w:val="0"/>
          <w:sz w:val="22"/>
          <w:szCs w:val="22"/>
        </w:rPr>
        <w:t>dok</w:t>
      </w:r>
      <w:proofErr w:type="spellEnd"/>
      <w:r w:rsidRPr="00954544">
        <w:rPr>
          <w:rFonts w:asciiTheme="minorHAnsi" w:hAnsiTheme="minorHAnsi" w:cstheme="minorHAnsi"/>
          <w:b w:val="0"/>
          <w:bCs w:val="0"/>
          <w:sz w:val="22"/>
          <w:szCs w:val="22"/>
        </w:rPr>
        <w:t xml:space="preserve"> je </w:t>
      </w:r>
      <w:proofErr w:type="spellStart"/>
      <w:r w:rsidRPr="00954544">
        <w:rPr>
          <w:rFonts w:asciiTheme="minorHAnsi" w:hAnsiTheme="minorHAnsi" w:cstheme="minorHAnsi"/>
          <w:b w:val="0"/>
          <w:bCs w:val="0"/>
          <w:sz w:val="22"/>
          <w:szCs w:val="22"/>
        </w:rPr>
        <w:t>još</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uvek</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potpunosti</w:t>
      </w:r>
      <w:proofErr w:type="spellEnd"/>
      <w:r w:rsidRPr="00954544">
        <w:rPr>
          <w:rFonts w:asciiTheme="minorHAnsi" w:hAnsiTheme="minorHAnsi" w:cstheme="minorHAnsi"/>
          <w:b w:val="0"/>
          <w:bCs w:val="0"/>
          <w:sz w:val="22"/>
          <w:szCs w:val="22"/>
        </w:rPr>
        <w:t xml:space="preserve"> pod </w:t>
      </w:r>
      <w:proofErr w:type="spellStart"/>
      <w:r w:rsidRPr="00954544">
        <w:rPr>
          <w:rFonts w:asciiTheme="minorHAnsi" w:hAnsiTheme="minorHAnsi" w:cstheme="minorHAnsi"/>
          <w:b w:val="0"/>
          <w:bCs w:val="0"/>
          <w:sz w:val="22"/>
          <w:szCs w:val="22"/>
        </w:rPr>
        <w:t>Avramovim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Zavetom</w:t>
      </w:r>
      <w:proofErr w:type="spellEnd"/>
      <w:r w:rsidRPr="00954544">
        <w:rPr>
          <w:rFonts w:asciiTheme="minorHAnsi" w:hAnsiTheme="minorHAnsi" w:cstheme="minorHAnsi"/>
          <w:b w:val="0"/>
          <w:bCs w:val="0"/>
          <w:sz w:val="22"/>
          <w:szCs w:val="22"/>
        </w:rPr>
        <w:t xml:space="preserve">. Ova </w:t>
      </w:r>
      <w:proofErr w:type="spellStart"/>
      <w:r w:rsidRPr="00954544">
        <w:rPr>
          <w:rFonts w:asciiTheme="minorHAnsi" w:hAnsiTheme="minorHAnsi" w:cstheme="minorHAnsi"/>
          <w:b w:val="0"/>
          <w:bCs w:val="0"/>
          <w:sz w:val="22"/>
          <w:szCs w:val="22"/>
        </w:rPr>
        <w:t>situacija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treba</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traje</w:t>
      </w:r>
      <w:proofErr w:type="spellEnd"/>
      <w:r w:rsidRPr="00954544">
        <w:rPr>
          <w:rFonts w:asciiTheme="minorHAnsi" w:hAnsiTheme="minorHAnsi" w:cstheme="minorHAnsi"/>
          <w:b w:val="0"/>
          <w:bCs w:val="0"/>
          <w:sz w:val="22"/>
          <w:szCs w:val="22"/>
        </w:rPr>
        <w:t xml:space="preserve"> do </w:t>
      </w:r>
      <w:proofErr w:type="spellStart"/>
      <w:r w:rsidRPr="00954544">
        <w:rPr>
          <w:rFonts w:asciiTheme="minorHAnsi" w:hAnsiTheme="minorHAnsi" w:cstheme="minorHAnsi"/>
          <w:b w:val="0"/>
          <w:bCs w:val="0"/>
          <w:sz w:val="22"/>
          <w:szCs w:val="22"/>
        </w:rPr>
        <w:t>dolaska</w:t>
      </w:r>
      <w:proofErr w:type="spellEnd"/>
      <w:r w:rsidRPr="00954544">
        <w:rPr>
          <w:rFonts w:asciiTheme="minorHAnsi" w:hAnsiTheme="minorHAnsi" w:cstheme="minorHAnsi"/>
          <w:b w:val="0"/>
          <w:bCs w:val="0"/>
          <w:sz w:val="22"/>
          <w:szCs w:val="22"/>
        </w:rPr>
        <w:t xml:space="preserve"> Mesije</w:t>
      </w:r>
      <w:r w:rsidRPr="009B3011">
        <w:rPr>
          <w:rFonts w:asciiTheme="minorHAnsi" w:hAnsiTheme="minorHAnsi" w:cstheme="minorHAnsi"/>
          <w:b w:val="0"/>
          <w:bCs w:val="0"/>
          <w:sz w:val="22"/>
          <w:szCs w:val="22"/>
          <w:vertAlign w:val="superscript"/>
        </w:rPr>
        <w:t>65</w:t>
      </w:r>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dok</w:t>
      </w:r>
      <w:proofErr w:type="spellEnd"/>
      <w:r w:rsidRPr="00954544">
        <w:rPr>
          <w:rFonts w:asciiTheme="minorHAnsi" w:hAnsiTheme="minorHAnsi" w:cstheme="minorHAnsi"/>
          <w:b w:val="0"/>
          <w:bCs w:val="0"/>
          <w:sz w:val="22"/>
          <w:szCs w:val="22"/>
        </w:rPr>
        <w:t xml:space="preserve"> ne </w:t>
      </w:r>
      <w:proofErr w:type="spellStart"/>
      <w:r w:rsidRPr="00954544">
        <w:rPr>
          <w:rFonts w:asciiTheme="minorHAnsi" w:hAnsiTheme="minorHAnsi" w:cstheme="minorHAnsi"/>
          <w:b w:val="0"/>
          <w:bCs w:val="0"/>
          <w:sz w:val="22"/>
          <w:szCs w:val="22"/>
        </w:rPr>
        <w:t>dođe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potomstvo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kome</w:t>
      </w:r>
      <w:proofErr w:type="spellEnd"/>
      <w:r w:rsidRPr="00954544">
        <w:rPr>
          <w:rFonts w:asciiTheme="minorHAnsi" w:hAnsiTheme="minorHAnsi" w:cstheme="minorHAnsi"/>
          <w:b w:val="0"/>
          <w:bCs w:val="0"/>
          <w:sz w:val="22"/>
          <w:szCs w:val="22"/>
        </w:rPr>
        <w:t xml:space="preserve"> je </w:t>
      </w:r>
      <w:proofErr w:type="spellStart"/>
      <w:r w:rsidRPr="00954544">
        <w:rPr>
          <w:rFonts w:asciiTheme="minorHAnsi" w:hAnsiTheme="minorHAnsi" w:cstheme="minorHAnsi"/>
          <w:b w:val="0"/>
          <w:bCs w:val="0"/>
          <w:sz w:val="22"/>
          <w:szCs w:val="22"/>
        </w:rPr>
        <w:t>dato</w:t>
      </w:r>
      <w:proofErr w:type="spellEnd"/>
      <w:r w:rsidRPr="00954544">
        <w:rPr>
          <w:rFonts w:asciiTheme="minorHAnsi" w:hAnsiTheme="minorHAnsi" w:cstheme="minorHAnsi"/>
          <w:b w:val="0"/>
          <w:bCs w:val="0"/>
          <w:sz w:val="22"/>
          <w:szCs w:val="22"/>
        </w:rPr>
        <w:t xml:space="preserve"> </w:t>
      </w:r>
      <w:proofErr w:type="spellStart"/>
      <w:proofErr w:type="gramStart"/>
      <w:r w:rsidRPr="00954544">
        <w:rPr>
          <w:rFonts w:asciiTheme="minorHAnsi" w:hAnsiTheme="minorHAnsi" w:cstheme="minorHAnsi"/>
          <w:b w:val="0"/>
          <w:bCs w:val="0"/>
          <w:sz w:val="22"/>
          <w:szCs w:val="22"/>
        </w:rPr>
        <w:t>obećanje</w:t>
      </w:r>
      <w:proofErr w:type="spellEnd"/>
      <w:r w:rsidRPr="00954544">
        <w:rPr>
          <w:rFonts w:asciiTheme="minorHAnsi" w:hAnsiTheme="minorHAnsi" w:cstheme="minorHAnsi"/>
          <w:b w:val="0"/>
          <w:bCs w:val="0"/>
          <w:sz w:val="22"/>
          <w:szCs w:val="22"/>
        </w:rPr>
        <w:t>“</w:t>
      </w:r>
      <w:proofErr w:type="gram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kada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starozavetni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sistem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žrtvovanja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više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neće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biti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potreban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Galatima</w:t>
      </w:r>
      <w:proofErr w:type="spellEnd"/>
      <w:r w:rsidRPr="00954544">
        <w:rPr>
          <w:rFonts w:asciiTheme="minorHAnsi" w:hAnsiTheme="minorHAnsi" w:cstheme="minorHAnsi"/>
          <w:b w:val="0"/>
          <w:bCs w:val="0"/>
          <w:sz w:val="22"/>
          <w:szCs w:val="22"/>
        </w:rPr>
        <w:t xml:space="preserve"> 3:19). „To je </w:t>
      </w:r>
      <w:proofErr w:type="spellStart"/>
      <w:r w:rsidRPr="00954544">
        <w:rPr>
          <w:rFonts w:asciiTheme="minorHAnsi" w:hAnsiTheme="minorHAnsi" w:cstheme="minorHAnsi"/>
          <w:b w:val="0"/>
          <w:bCs w:val="0"/>
          <w:sz w:val="22"/>
          <w:szCs w:val="22"/>
        </w:rPr>
        <w:t>bilo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sredstvo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kojim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će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cilj</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obećanja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biti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unapređen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preko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Abrahamovih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nacionalnih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potomaka</w:t>
      </w:r>
      <w:proofErr w:type="spellEnd"/>
      <w:r w:rsidRPr="00954544">
        <w:rPr>
          <w:rFonts w:asciiTheme="minorHAnsi" w:hAnsiTheme="minorHAnsi" w:cstheme="minorHAnsi"/>
          <w:b w:val="0"/>
          <w:bCs w:val="0"/>
          <w:sz w:val="22"/>
          <w:szCs w:val="22"/>
        </w:rPr>
        <w:t xml:space="preserve"> (</w:t>
      </w:r>
      <w:proofErr w:type="gramStart"/>
      <w:r w:rsidRPr="00954544">
        <w:rPr>
          <w:rFonts w:asciiTheme="minorHAnsi" w:hAnsiTheme="minorHAnsi" w:cstheme="minorHAnsi"/>
          <w:b w:val="0"/>
          <w:bCs w:val="0"/>
          <w:sz w:val="22"/>
          <w:szCs w:val="22"/>
        </w:rPr>
        <w:t>1.Mojsijeva</w:t>
      </w:r>
      <w:proofErr w:type="gramEnd"/>
      <w:r w:rsidRPr="00954544">
        <w:rPr>
          <w:rFonts w:asciiTheme="minorHAnsi" w:hAnsiTheme="minorHAnsi" w:cstheme="minorHAnsi"/>
          <w:b w:val="0"/>
          <w:bCs w:val="0"/>
          <w:sz w:val="22"/>
          <w:szCs w:val="22"/>
        </w:rPr>
        <w:t xml:space="preserve"> 12:2; up. 18:18-</w:t>
      </w:r>
      <w:proofErr w:type="gramStart"/>
      <w:r w:rsidRPr="00954544">
        <w:rPr>
          <w:rFonts w:asciiTheme="minorHAnsi" w:hAnsiTheme="minorHAnsi" w:cstheme="minorHAnsi"/>
          <w:b w:val="0"/>
          <w:bCs w:val="0"/>
          <w:sz w:val="22"/>
          <w:szCs w:val="22"/>
        </w:rPr>
        <w:t>19)“</w:t>
      </w:r>
      <w:proofErr w:type="gram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primećuje</w:t>
      </w:r>
      <w:proofErr w:type="spellEnd"/>
      <w:r w:rsidRPr="00954544">
        <w:rPr>
          <w:rFonts w:asciiTheme="minorHAnsi" w:hAnsiTheme="minorHAnsi" w:cstheme="minorHAnsi"/>
          <w:b w:val="0"/>
          <w:bCs w:val="0"/>
          <w:sz w:val="22"/>
          <w:szCs w:val="22"/>
        </w:rPr>
        <w:t xml:space="preserve"> Pol Vilijamson.</w:t>
      </w:r>
      <w:r w:rsidRPr="009B3011">
        <w:rPr>
          <w:rFonts w:asciiTheme="minorHAnsi" w:hAnsiTheme="minorHAnsi" w:cstheme="minorHAnsi"/>
          <w:b w:val="0"/>
          <w:bCs w:val="0"/>
          <w:sz w:val="22"/>
          <w:szCs w:val="22"/>
          <w:vertAlign w:val="superscript"/>
        </w:rPr>
        <w:t>66</w:t>
      </w:r>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Krejg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Blejsing</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Darel</w:t>
      </w:r>
      <w:proofErr w:type="spellEnd"/>
      <w:r w:rsidRPr="00954544">
        <w:rPr>
          <w:rFonts w:asciiTheme="minorHAnsi" w:hAnsiTheme="minorHAnsi" w:cstheme="minorHAnsi"/>
          <w:b w:val="0"/>
          <w:bCs w:val="0"/>
          <w:sz w:val="22"/>
          <w:szCs w:val="22"/>
        </w:rPr>
        <w:t xml:space="preserve"> Bok se </w:t>
      </w:r>
      <w:proofErr w:type="spellStart"/>
      <w:r w:rsidRPr="00954544">
        <w:rPr>
          <w:rFonts w:asciiTheme="minorHAnsi" w:hAnsiTheme="minorHAnsi" w:cstheme="minorHAnsi"/>
          <w:b w:val="0"/>
          <w:bCs w:val="0"/>
          <w:sz w:val="22"/>
          <w:szCs w:val="22"/>
        </w:rPr>
        <w:t>slažu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napominjući</w:t>
      </w:r>
      <w:proofErr w:type="spellEnd"/>
      <w:r w:rsidRPr="00954544">
        <w:rPr>
          <w:rFonts w:asciiTheme="minorHAnsi" w:hAnsiTheme="minorHAnsi" w:cstheme="minorHAnsi"/>
          <w:b w:val="0"/>
          <w:bCs w:val="0"/>
          <w:sz w:val="22"/>
          <w:szCs w:val="22"/>
        </w:rPr>
        <w:t xml:space="preserve"> da je </w:t>
      </w:r>
      <w:proofErr w:type="spellStart"/>
      <w:r w:rsidRPr="00954544">
        <w:rPr>
          <w:rFonts w:asciiTheme="minorHAnsi" w:hAnsiTheme="minorHAnsi" w:cstheme="minorHAnsi"/>
          <w:b w:val="0"/>
          <w:bCs w:val="0"/>
          <w:sz w:val="22"/>
          <w:szCs w:val="22"/>
        </w:rPr>
        <w:t>Mojsijev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postavio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uređenje</w:t>
      </w:r>
      <w:proofErr w:type="spellEnd"/>
      <w:r w:rsidRPr="00954544">
        <w:rPr>
          <w:rFonts w:asciiTheme="minorHAnsi" w:hAnsiTheme="minorHAnsi" w:cstheme="minorHAnsi"/>
          <w:b w:val="0"/>
          <w:bCs w:val="0"/>
          <w:sz w:val="22"/>
          <w:szCs w:val="22"/>
        </w:rPr>
        <w:t xml:space="preserve"> po </w:t>
      </w:r>
      <w:proofErr w:type="spellStart"/>
      <w:r w:rsidRPr="00954544">
        <w:rPr>
          <w:rFonts w:asciiTheme="minorHAnsi" w:hAnsiTheme="minorHAnsi" w:cstheme="minorHAnsi"/>
          <w:b w:val="0"/>
          <w:bCs w:val="0"/>
          <w:sz w:val="22"/>
          <w:szCs w:val="22"/>
        </w:rPr>
        <w:t>kojem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će</w:t>
      </w:r>
      <w:proofErr w:type="spellEnd"/>
      <w:r w:rsidRPr="00954544">
        <w:rPr>
          <w:rFonts w:asciiTheme="minorHAnsi" w:hAnsiTheme="minorHAnsi" w:cstheme="minorHAnsi"/>
          <w:b w:val="0"/>
          <w:bCs w:val="0"/>
          <w:sz w:val="22"/>
          <w:szCs w:val="22"/>
        </w:rPr>
        <w:t xml:space="preserve"> se Bog </w:t>
      </w:r>
      <w:proofErr w:type="spellStart"/>
      <w:r w:rsidRPr="00954544">
        <w:rPr>
          <w:rFonts w:asciiTheme="minorHAnsi" w:hAnsiTheme="minorHAnsi" w:cstheme="minorHAnsi"/>
          <w:b w:val="0"/>
          <w:bCs w:val="0"/>
          <w:sz w:val="22"/>
          <w:szCs w:val="22"/>
        </w:rPr>
        <w:t>odnositi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prema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potomcima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patrijaraha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naciji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razlikujući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od</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drugih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naroda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zemlji</w:t>
      </w:r>
      <w:proofErr w:type="spellEnd"/>
      <w:r w:rsidRPr="00954544">
        <w:rPr>
          <w:rFonts w:asciiTheme="minorHAnsi" w:hAnsiTheme="minorHAnsi" w:cstheme="minorHAnsi"/>
          <w:b w:val="0"/>
          <w:bCs w:val="0"/>
          <w:sz w:val="22"/>
          <w:szCs w:val="22"/>
        </w:rPr>
        <w:t xml:space="preserve">. On je </w:t>
      </w:r>
      <w:proofErr w:type="spellStart"/>
      <w:r w:rsidRPr="00954544">
        <w:rPr>
          <w:rFonts w:asciiTheme="minorHAnsi" w:hAnsiTheme="minorHAnsi" w:cstheme="minorHAnsi"/>
          <w:b w:val="0"/>
          <w:bCs w:val="0"/>
          <w:sz w:val="22"/>
          <w:szCs w:val="22"/>
        </w:rPr>
        <w:t>obezbedio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sredstva</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blagoslov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celog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naroda</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preko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njih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naroda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w:t>
      </w:r>
      <w:proofErr w:type="spellEnd"/>
      <w:r w:rsidRPr="00954544">
        <w:rPr>
          <w:rFonts w:asciiTheme="minorHAnsi" w:hAnsiTheme="minorHAnsi" w:cstheme="minorHAnsi"/>
          <w:b w:val="0"/>
          <w:bCs w:val="0"/>
          <w:sz w:val="22"/>
          <w:szCs w:val="22"/>
        </w:rPr>
        <w:t xml:space="preserve"> zemlja.”</w:t>
      </w:r>
      <w:r w:rsidRPr="009B3011">
        <w:rPr>
          <w:rFonts w:asciiTheme="minorHAnsi" w:hAnsiTheme="minorHAnsi" w:cstheme="minorHAnsi"/>
          <w:b w:val="0"/>
          <w:bCs w:val="0"/>
          <w:sz w:val="22"/>
          <w:szCs w:val="22"/>
          <w:vertAlign w:val="superscript"/>
        </w:rPr>
        <w:t>67</w:t>
      </w:r>
      <w:r>
        <w:rPr>
          <w:rFonts w:asciiTheme="minorHAnsi" w:hAnsiTheme="minorHAnsi" w:cstheme="minorHAnsi"/>
          <w:b w:val="0"/>
          <w:bCs w:val="0"/>
          <w:sz w:val="22"/>
          <w:szCs w:val="22"/>
        </w:rPr>
        <w:t xml:space="preserve"> </w:t>
      </w:r>
    </w:p>
    <w:p w14:paraId="6AF24D15" w14:textId="77777777" w:rsidR="009B3011" w:rsidRPr="00954544" w:rsidRDefault="009B3011" w:rsidP="009B301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54544">
        <w:rPr>
          <w:rFonts w:asciiTheme="minorHAnsi" w:hAnsiTheme="minorHAnsi" w:cstheme="minorHAnsi"/>
          <w:b w:val="0"/>
          <w:bCs w:val="0"/>
          <w:sz w:val="22"/>
          <w:szCs w:val="22"/>
        </w:rPr>
        <w:t>Dalje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nije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dat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sredstvo</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spasenje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naprotiv</w:t>
      </w:r>
      <w:proofErr w:type="spellEnd"/>
      <w:r w:rsidRPr="00954544">
        <w:rPr>
          <w:rFonts w:asciiTheme="minorHAnsi" w:hAnsiTheme="minorHAnsi" w:cstheme="minorHAnsi"/>
          <w:b w:val="0"/>
          <w:bCs w:val="0"/>
          <w:sz w:val="22"/>
          <w:szCs w:val="22"/>
        </w:rPr>
        <w:t xml:space="preserve">, deo </w:t>
      </w:r>
      <w:proofErr w:type="spellStart"/>
      <w:r w:rsidRPr="00954544">
        <w:rPr>
          <w:rFonts w:asciiTheme="minorHAnsi" w:hAnsiTheme="minorHAnsi" w:cstheme="minorHAnsi"/>
          <w:b w:val="0"/>
          <w:bCs w:val="0"/>
          <w:sz w:val="22"/>
          <w:szCs w:val="22"/>
        </w:rPr>
        <w:t>njegove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svrhe</w:t>
      </w:r>
      <w:proofErr w:type="spellEnd"/>
      <w:r w:rsidRPr="00954544">
        <w:rPr>
          <w:rFonts w:asciiTheme="minorHAnsi" w:hAnsiTheme="minorHAnsi" w:cstheme="minorHAnsi"/>
          <w:b w:val="0"/>
          <w:bCs w:val="0"/>
          <w:sz w:val="22"/>
          <w:szCs w:val="22"/>
        </w:rPr>
        <w:t xml:space="preserve"> je da </w:t>
      </w:r>
      <w:proofErr w:type="spellStart"/>
      <w:r w:rsidRPr="00954544">
        <w:rPr>
          <w:rFonts w:asciiTheme="minorHAnsi" w:hAnsiTheme="minorHAnsi" w:cstheme="minorHAnsi"/>
          <w:b w:val="0"/>
          <w:bCs w:val="0"/>
          <w:sz w:val="22"/>
          <w:szCs w:val="22"/>
        </w:rPr>
        <w:t>pokaže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ljudima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koliko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oni</w:t>
      </w:r>
      <w:proofErr w:type="spellEnd"/>
      <w:r w:rsidRPr="00954544">
        <w:rPr>
          <w:rFonts w:asciiTheme="minorHAnsi" w:hAnsiTheme="minorHAnsi" w:cstheme="minorHAnsi"/>
          <w:b w:val="0"/>
          <w:bCs w:val="0"/>
          <w:sz w:val="22"/>
          <w:szCs w:val="22"/>
        </w:rPr>
        <w:t xml:space="preserve"> (i mi) </w:t>
      </w:r>
      <w:proofErr w:type="spellStart"/>
      <w:r w:rsidRPr="00954544">
        <w:rPr>
          <w:rFonts w:asciiTheme="minorHAnsi" w:hAnsiTheme="minorHAnsi" w:cstheme="minorHAnsi"/>
          <w:b w:val="0"/>
          <w:bCs w:val="0"/>
          <w:sz w:val="22"/>
          <w:szCs w:val="22"/>
        </w:rPr>
        <w:t>očajnički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nesposobni</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sami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žive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svete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bezgrešne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živote</w:t>
      </w:r>
      <w:proofErr w:type="spellEnd"/>
      <w:r w:rsidRPr="00954544">
        <w:rPr>
          <w:rFonts w:asciiTheme="minorHAnsi" w:hAnsiTheme="minorHAnsi" w:cstheme="minorHAnsi"/>
          <w:b w:val="0"/>
          <w:bCs w:val="0"/>
          <w:sz w:val="22"/>
          <w:szCs w:val="22"/>
        </w:rPr>
        <w:t xml:space="preserve">. Kao </w:t>
      </w:r>
      <w:proofErr w:type="spellStart"/>
      <w:r w:rsidRPr="00954544">
        <w:rPr>
          <w:rFonts w:asciiTheme="minorHAnsi" w:hAnsiTheme="minorHAnsi" w:cstheme="minorHAnsi"/>
          <w:b w:val="0"/>
          <w:bCs w:val="0"/>
          <w:sz w:val="22"/>
          <w:szCs w:val="22"/>
        </w:rPr>
        <w:t>što</w:t>
      </w:r>
      <w:proofErr w:type="spellEnd"/>
      <w:r w:rsidRPr="00954544">
        <w:rPr>
          <w:rFonts w:asciiTheme="minorHAnsi" w:hAnsiTheme="minorHAnsi" w:cstheme="minorHAnsi"/>
          <w:b w:val="0"/>
          <w:bCs w:val="0"/>
          <w:sz w:val="22"/>
          <w:szCs w:val="22"/>
        </w:rPr>
        <w:t xml:space="preserve"> je </w:t>
      </w:r>
      <w:proofErr w:type="spellStart"/>
      <w:r w:rsidRPr="00954544">
        <w:rPr>
          <w:rFonts w:asciiTheme="minorHAnsi" w:hAnsiTheme="minorHAnsi" w:cstheme="minorHAnsi"/>
          <w:b w:val="0"/>
          <w:bCs w:val="0"/>
          <w:sz w:val="22"/>
          <w:szCs w:val="22"/>
        </w:rPr>
        <w:t>rečeno</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poslanici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Galatima</w:t>
      </w:r>
      <w:proofErr w:type="spellEnd"/>
      <w:r w:rsidRPr="00954544">
        <w:rPr>
          <w:rFonts w:asciiTheme="minorHAnsi" w:hAnsiTheme="minorHAnsi" w:cstheme="minorHAnsi"/>
          <w:b w:val="0"/>
          <w:bCs w:val="0"/>
          <w:sz w:val="22"/>
          <w:szCs w:val="22"/>
        </w:rPr>
        <w:t>,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je bio </w:t>
      </w:r>
      <w:proofErr w:type="spellStart"/>
      <w:r w:rsidRPr="00954544">
        <w:rPr>
          <w:rFonts w:asciiTheme="minorHAnsi" w:hAnsiTheme="minorHAnsi" w:cstheme="minorHAnsi"/>
          <w:b w:val="0"/>
          <w:bCs w:val="0"/>
          <w:sz w:val="22"/>
          <w:szCs w:val="22"/>
        </w:rPr>
        <w:t>naš</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čuvar</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dok</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Hristos</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nije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došao</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bismo</w:t>
      </w:r>
      <w:proofErr w:type="spellEnd"/>
      <w:r w:rsidRPr="00954544">
        <w:rPr>
          <w:rFonts w:asciiTheme="minorHAnsi" w:hAnsiTheme="minorHAnsi" w:cstheme="minorHAnsi"/>
          <w:b w:val="0"/>
          <w:bCs w:val="0"/>
          <w:sz w:val="22"/>
          <w:szCs w:val="22"/>
        </w:rPr>
        <w:t xml:space="preserve"> se </w:t>
      </w:r>
      <w:proofErr w:type="spellStart"/>
      <w:r w:rsidRPr="00954544">
        <w:rPr>
          <w:rFonts w:asciiTheme="minorHAnsi" w:hAnsiTheme="minorHAnsi" w:cstheme="minorHAnsi"/>
          <w:b w:val="0"/>
          <w:bCs w:val="0"/>
          <w:sz w:val="22"/>
          <w:szCs w:val="22"/>
        </w:rPr>
        <w:t>opravdali</w:t>
      </w:r>
      <w:proofErr w:type="spellEnd"/>
      <w:r w:rsidRPr="00954544">
        <w:rPr>
          <w:rFonts w:asciiTheme="minorHAnsi" w:hAnsiTheme="minorHAnsi" w:cstheme="minorHAnsi"/>
          <w:b w:val="0"/>
          <w:bCs w:val="0"/>
          <w:sz w:val="22"/>
          <w:szCs w:val="22"/>
        </w:rPr>
        <w:t xml:space="preserve"> </w:t>
      </w:r>
      <w:proofErr w:type="spellStart"/>
      <w:proofErr w:type="gramStart"/>
      <w:r w:rsidRPr="00954544">
        <w:rPr>
          <w:rFonts w:asciiTheme="minorHAnsi" w:hAnsiTheme="minorHAnsi" w:cstheme="minorHAnsi"/>
          <w:b w:val="0"/>
          <w:bCs w:val="0"/>
          <w:sz w:val="22"/>
          <w:szCs w:val="22"/>
        </w:rPr>
        <w:t>verom</w:t>
      </w:r>
      <w:proofErr w:type="spellEnd"/>
      <w:r w:rsidRPr="00954544">
        <w:rPr>
          <w:rFonts w:asciiTheme="minorHAnsi" w:hAnsiTheme="minorHAnsi" w:cstheme="minorHAnsi"/>
          <w:b w:val="0"/>
          <w:bCs w:val="0"/>
          <w:sz w:val="22"/>
          <w:szCs w:val="22"/>
        </w:rPr>
        <w:t>“ (</w:t>
      </w:r>
      <w:proofErr w:type="gramEnd"/>
      <w:r w:rsidRPr="00954544">
        <w:rPr>
          <w:rFonts w:asciiTheme="minorHAnsi" w:hAnsiTheme="minorHAnsi" w:cstheme="minorHAnsi"/>
          <w:b w:val="0"/>
          <w:bCs w:val="0"/>
          <w:sz w:val="22"/>
          <w:szCs w:val="22"/>
        </w:rPr>
        <w:t xml:space="preserve">3:24). To </w:t>
      </w:r>
      <w:proofErr w:type="spellStart"/>
      <w:r w:rsidRPr="00954544">
        <w:rPr>
          <w:rFonts w:asciiTheme="minorHAnsi" w:hAnsiTheme="minorHAnsi" w:cstheme="minorHAnsi"/>
          <w:b w:val="0"/>
          <w:bCs w:val="0"/>
          <w:sz w:val="22"/>
          <w:szCs w:val="22"/>
        </w:rPr>
        <w:t>treba</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pokaže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njihovu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nesposobnost</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spasu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sebe</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njihovu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posledičnu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potrebu</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Spasiteljem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Galatima</w:t>
      </w:r>
      <w:proofErr w:type="spellEnd"/>
      <w:r w:rsidRPr="00954544">
        <w:rPr>
          <w:rFonts w:asciiTheme="minorHAnsi" w:hAnsiTheme="minorHAnsi" w:cstheme="minorHAnsi"/>
          <w:b w:val="0"/>
          <w:bCs w:val="0"/>
          <w:sz w:val="22"/>
          <w:szCs w:val="22"/>
        </w:rPr>
        <w:t xml:space="preserve"> 3:19). „Duh </w:t>
      </w:r>
      <w:proofErr w:type="spellStart"/>
      <w:r w:rsidRPr="00954544">
        <w:rPr>
          <w:rFonts w:asciiTheme="minorHAnsi" w:hAnsiTheme="minorHAnsi" w:cstheme="minorHAnsi"/>
          <w:b w:val="0"/>
          <w:bCs w:val="0"/>
          <w:sz w:val="22"/>
          <w:szCs w:val="22"/>
        </w:rPr>
        <w:t>zakona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nas</w:t>
      </w:r>
      <w:proofErr w:type="spellEnd"/>
      <w:r w:rsidRPr="00954544">
        <w:rPr>
          <w:rFonts w:asciiTheme="minorHAnsi" w:hAnsiTheme="minorHAnsi" w:cstheme="minorHAnsi"/>
          <w:b w:val="0"/>
          <w:bCs w:val="0"/>
          <w:sz w:val="22"/>
          <w:szCs w:val="22"/>
        </w:rPr>
        <w:t xml:space="preserve"> </w:t>
      </w:r>
      <w:proofErr w:type="spellStart"/>
      <w:proofErr w:type="gramStart"/>
      <w:r w:rsidRPr="00954544">
        <w:rPr>
          <w:rFonts w:asciiTheme="minorHAnsi" w:hAnsiTheme="minorHAnsi" w:cstheme="minorHAnsi"/>
          <w:b w:val="0"/>
          <w:bCs w:val="0"/>
          <w:sz w:val="22"/>
          <w:szCs w:val="22"/>
        </w:rPr>
        <w:t>osuđuje</w:t>
      </w:r>
      <w:proofErr w:type="spellEnd"/>
      <w:r w:rsidRPr="00954544">
        <w:rPr>
          <w:rFonts w:asciiTheme="minorHAnsi" w:hAnsiTheme="minorHAnsi" w:cstheme="minorHAnsi"/>
          <w:b w:val="0"/>
          <w:bCs w:val="0"/>
          <w:sz w:val="22"/>
          <w:szCs w:val="22"/>
        </w:rPr>
        <w:t>“</w:t>
      </w:r>
      <w:proofErr w:type="gram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tvrdi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Čarls</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Sp</w:t>
      </w:r>
      <w:r>
        <w:rPr>
          <w:rFonts w:asciiTheme="minorHAnsi" w:hAnsiTheme="minorHAnsi" w:cstheme="minorHAnsi"/>
          <w:b w:val="0"/>
          <w:bCs w:val="0"/>
          <w:sz w:val="22"/>
          <w:szCs w:val="22"/>
        </w:rPr>
        <w:t>u</w:t>
      </w:r>
      <w:r w:rsidRPr="00954544">
        <w:rPr>
          <w:rFonts w:asciiTheme="minorHAnsi" w:hAnsiTheme="minorHAnsi" w:cstheme="minorHAnsi"/>
          <w:b w:val="0"/>
          <w:bCs w:val="0"/>
          <w:sz w:val="22"/>
          <w:szCs w:val="22"/>
        </w:rPr>
        <w:t>rdžon</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ovo</w:t>
      </w:r>
      <w:proofErr w:type="spellEnd"/>
      <w:r w:rsidRPr="00954544">
        <w:rPr>
          <w:rFonts w:asciiTheme="minorHAnsi" w:hAnsiTheme="minorHAnsi" w:cstheme="minorHAnsi"/>
          <w:b w:val="0"/>
          <w:bCs w:val="0"/>
          <w:sz w:val="22"/>
          <w:szCs w:val="22"/>
        </w:rPr>
        <w:t xml:space="preserve"> je </w:t>
      </w:r>
      <w:proofErr w:type="spellStart"/>
      <w:r w:rsidRPr="00954544">
        <w:rPr>
          <w:rFonts w:asciiTheme="minorHAnsi" w:hAnsiTheme="minorHAnsi" w:cstheme="minorHAnsi"/>
          <w:b w:val="0"/>
          <w:bCs w:val="0"/>
          <w:sz w:val="22"/>
          <w:szCs w:val="22"/>
        </w:rPr>
        <w:t>njegovo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korisno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svojstvo</w:t>
      </w:r>
      <w:proofErr w:type="spellEnd"/>
      <w:r w:rsidRPr="00954544">
        <w:rPr>
          <w:rFonts w:asciiTheme="minorHAnsi" w:hAnsiTheme="minorHAnsi" w:cstheme="minorHAnsi"/>
          <w:b w:val="0"/>
          <w:bCs w:val="0"/>
          <w:sz w:val="22"/>
          <w:szCs w:val="22"/>
        </w:rPr>
        <w:t xml:space="preserve">. To </w:t>
      </w:r>
      <w:proofErr w:type="spellStart"/>
      <w:r w:rsidRPr="00954544">
        <w:rPr>
          <w:rFonts w:asciiTheme="minorHAnsi" w:hAnsiTheme="minorHAnsi" w:cstheme="minorHAnsi"/>
          <w:b w:val="0"/>
          <w:bCs w:val="0"/>
          <w:sz w:val="22"/>
          <w:szCs w:val="22"/>
        </w:rPr>
        <w:t>nas</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ponizuje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daje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nam</w:t>
      </w:r>
      <w:proofErr w:type="spellEnd"/>
      <w:r w:rsidRPr="00954544">
        <w:rPr>
          <w:rFonts w:asciiTheme="minorHAnsi" w:hAnsiTheme="minorHAnsi" w:cstheme="minorHAnsi"/>
          <w:b w:val="0"/>
          <w:bCs w:val="0"/>
          <w:sz w:val="22"/>
          <w:szCs w:val="22"/>
        </w:rPr>
        <w:t xml:space="preserve"> do </w:t>
      </w:r>
      <w:proofErr w:type="spellStart"/>
      <w:r w:rsidRPr="00954544">
        <w:rPr>
          <w:rFonts w:asciiTheme="minorHAnsi" w:hAnsiTheme="minorHAnsi" w:cstheme="minorHAnsi"/>
          <w:b w:val="0"/>
          <w:bCs w:val="0"/>
          <w:sz w:val="22"/>
          <w:szCs w:val="22"/>
        </w:rPr>
        <w:t>znanja</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smo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krivi</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tako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smo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vođeni</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primimo</w:t>
      </w:r>
      <w:proofErr w:type="spellEnd"/>
      <w:r w:rsidRPr="00954544">
        <w:rPr>
          <w:rFonts w:asciiTheme="minorHAnsi" w:hAnsiTheme="minorHAnsi" w:cstheme="minorHAnsi"/>
          <w:b w:val="0"/>
          <w:bCs w:val="0"/>
          <w:sz w:val="22"/>
          <w:szCs w:val="22"/>
        </w:rPr>
        <w:t xml:space="preserve"> </w:t>
      </w:r>
      <w:proofErr w:type="gramStart"/>
      <w:r w:rsidRPr="00954544">
        <w:rPr>
          <w:rFonts w:asciiTheme="minorHAnsi" w:hAnsiTheme="minorHAnsi" w:cstheme="minorHAnsi"/>
          <w:b w:val="0"/>
          <w:bCs w:val="0"/>
          <w:sz w:val="22"/>
          <w:szCs w:val="22"/>
        </w:rPr>
        <w:t>Spasitelja.“</w:t>
      </w:r>
      <w:proofErr w:type="gramEnd"/>
      <w:r w:rsidRPr="009B3011">
        <w:rPr>
          <w:rFonts w:asciiTheme="minorHAnsi" w:hAnsiTheme="minorHAnsi" w:cstheme="minorHAnsi"/>
          <w:b w:val="0"/>
          <w:bCs w:val="0"/>
          <w:sz w:val="22"/>
          <w:szCs w:val="22"/>
          <w:vertAlign w:val="superscript"/>
        </w:rPr>
        <w:t>68</w:t>
      </w:r>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Spurdžon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dodaje</w:t>
      </w:r>
      <w:proofErr w:type="spellEnd"/>
      <w:r w:rsidRPr="00954544">
        <w:rPr>
          <w:rFonts w:asciiTheme="minorHAnsi" w:hAnsiTheme="minorHAnsi" w:cstheme="minorHAnsi"/>
          <w:b w:val="0"/>
          <w:bCs w:val="0"/>
          <w:sz w:val="22"/>
          <w:szCs w:val="22"/>
        </w:rPr>
        <w:t>: „</w:t>
      </w:r>
      <w:proofErr w:type="spellStart"/>
      <w:r w:rsidRPr="00954544">
        <w:rPr>
          <w:rFonts w:asciiTheme="minorHAnsi" w:hAnsiTheme="minorHAnsi" w:cstheme="minorHAnsi"/>
          <w:b w:val="0"/>
          <w:bCs w:val="0"/>
          <w:sz w:val="22"/>
          <w:szCs w:val="22"/>
        </w:rPr>
        <w:t>Smanjite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prigušićete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svetlost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kojom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čovek</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opaža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svoju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krivicu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ovo</w:t>
      </w:r>
      <w:proofErr w:type="spellEnd"/>
      <w:r w:rsidRPr="00954544">
        <w:rPr>
          <w:rFonts w:asciiTheme="minorHAnsi" w:hAnsiTheme="minorHAnsi" w:cstheme="minorHAnsi"/>
          <w:b w:val="0"/>
          <w:bCs w:val="0"/>
          <w:sz w:val="22"/>
          <w:szCs w:val="22"/>
        </w:rPr>
        <w:t xml:space="preserve"> je pre </w:t>
      </w:r>
      <w:proofErr w:type="spellStart"/>
      <w:r w:rsidRPr="00954544">
        <w:rPr>
          <w:rFonts w:asciiTheme="minorHAnsi" w:hAnsiTheme="minorHAnsi" w:cstheme="minorHAnsi"/>
          <w:b w:val="0"/>
          <w:bCs w:val="0"/>
          <w:sz w:val="22"/>
          <w:szCs w:val="22"/>
        </w:rPr>
        <w:t>ozbiljan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gubitak</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grešnika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nego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dobitak</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jer</w:t>
      </w:r>
      <w:proofErr w:type="spellEnd"/>
      <w:r w:rsidRPr="00954544">
        <w:rPr>
          <w:rFonts w:asciiTheme="minorHAnsi" w:hAnsiTheme="minorHAnsi" w:cstheme="minorHAnsi"/>
          <w:b w:val="0"/>
          <w:bCs w:val="0"/>
          <w:sz w:val="22"/>
          <w:szCs w:val="22"/>
        </w:rPr>
        <w:t xml:space="preserve"> to </w:t>
      </w:r>
      <w:proofErr w:type="spellStart"/>
      <w:r w:rsidRPr="00954544">
        <w:rPr>
          <w:rFonts w:asciiTheme="minorHAnsi" w:hAnsiTheme="minorHAnsi" w:cstheme="minorHAnsi"/>
          <w:b w:val="0"/>
          <w:bCs w:val="0"/>
          <w:sz w:val="22"/>
          <w:szCs w:val="22"/>
        </w:rPr>
        <w:t>umanjuje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verovatnoću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njegovog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ubeđenja</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obraćenja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Kažem</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ste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lišili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Jevanđelje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njegovog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najsposobnijeg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pomoćnog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sredstva</w:t>
      </w:r>
      <w:proofErr w:type="spellEnd"/>
      <w:r w:rsidRPr="00954544">
        <w:rPr>
          <w:rFonts w:asciiTheme="minorHAnsi" w:hAnsiTheme="minorHAnsi" w:cstheme="minorHAnsi"/>
          <w:b w:val="0"/>
          <w:bCs w:val="0"/>
          <w:sz w:val="22"/>
          <w:szCs w:val="22"/>
        </w:rPr>
        <w:t xml:space="preserve"> [to je </w:t>
      </w:r>
      <w:proofErr w:type="spellStart"/>
      <w:r w:rsidRPr="00954544">
        <w:rPr>
          <w:rFonts w:asciiTheme="minorHAnsi" w:hAnsiTheme="minorHAnsi" w:cstheme="minorHAnsi"/>
          <w:b w:val="0"/>
          <w:bCs w:val="0"/>
          <w:sz w:val="22"/>
          <w:szCs w:val="22"/>
        </w:rPr>
        <w:t>najmoćnije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oružje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kada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odbacili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Oduzeo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si</w:t>
      </w:r>
      <w:proofErr w:type="spellEnd"/>
      <w:r w:rsidRPr="00954544">
        <w:rPr>
          <w:rFonts w:asciiTheme="minorHAnsi" w:hAnsiTheme="minorHAnsi" w:cstheme="minorHAnsi"/>
          <w:b w:val="0"/>
          <w:bCs w:val="0"/>
          <w:sz w:val="22"/>
          <w:szCs w:val="22"/>
        </w:rPr>
        <w:t xml:space="preserve"> mu </w:t>
      </w:r>
      <w:proofErr w:type="spellStart"/>
      <w:r w:rsidRPr="00954544">
        <w:rPr>
          <w:rFonts w:asciiTheme="minorHAnsi" w:hAnsiTheme="minorHAnsi" w:cstheme="minorHAnsi"/>
          <w:b w:val="0"/>
          <w:bCs w:val="0"/>
          <w:sz w:val="22"/>
          <w:szCs w:val="22"/>
        </w:rPr>
        <w:t>učitelja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čuvara</w:t>
      </w:r>
      <w:proofErr w:type="spellEnd"/>
      <w:r w:rsidRPr="00954544">
        <w:rPr>
          <w:rFonts w:asciiTheme="minorHAnsi" w:hAnsiTheme="minorHAnsi" w:cstheme="minorHAnsi"/>
          <w:b w:val="0"/>
          <w:bCs w:val="0"/>
          <w:sz w:val="22"/>
          <w:szCs w:val="22"/>
        </w:rPr>
        <w:t xml:space="preserve">] koji </w:t>
      </w:r>
      <w:proofErr w:type="spellStart"/>
      <w:r w:rsidRPr="00954544">
        <w:rPr>
          <w:rFonts w:asciiTheme="minorHAnsi" w:hAnsiTheme="minorHAnsi" w:cstheme="minorHAnsi"/>
          <w:b w:val="0"/>
          <w:bCs w:val="0"/>
          <w:sz w:val="22"/>
          <w:szCs w:val="22"/>
        </w:rPr>
        <w:t>treba</w:t>
      </w:r>
      <w:proofErr w:type="spellEnd"/>
      <w:r w:rsidRPr="00954544">
        <w:rPr>
          <w:rFonts w:asciiTheme="minorHAnsi" w:hAnsiTheme="minorHAnsi" w:cstheme="minorHAnsi"/>
          <w:b w:val="0"/>
          <w:bCs w:val="0"/>
          <w:sz w:val="22"/>
          <w:szCs w:val="22"/>
        </w:rPr>
        <w:t xml:space="preserve"> da me </w:t>
      </w:r>
      <w:proofErr w:type="spellStart"/>
      <w:r w:rsidRPr="00954544">
        <w:rPr>
          <w:rFonts w:asciiTheme="minorHAnsi" w:hAnsiTheme="minorHAnsi" w:cstheme="minorHAnsi"/>
          <w:b w:val="0"/>
          <w:bCs w:val="0"/>
          <w:sz w:val="22"/>
          <w:szCs w:val="22"/>
        </w:rPr>
        <w:t>privede</w:t>
      </w:r>
      <w:proofErr w:type="spellEnd"/>
      <w:r w:rsidRPr="00954544">
        <w:rPr>
          <w:rFonts w:asciiTheme="minorHAnsi" w:hAnsiTheme="minorHAnsi" w:cstheme="minorHAnsi"/>
          <w:b w:val="0"/>
          <w:bCs w:val="0"/>
          <w:sz w:val="22"/>
          <w:szCs w:val="22"/>
        </w:rPr>
        <w:t xml:space="preserve"> </w:t>
      </w:r>
      <w:proofErr w:type="gramStart"/>
      <w:r w:rsidRPr="00954544">
        <w:rPr>
          <w:rFonts w:asciiTheme="minorHAnsi" w:hAnsiTheme="minorHAnsi" w:cstheme="minorHAnsi"/>
          <w:b w:val="0"/>
          <w:bCs w:val="0"/>
          <w:sz w:val="22"/>
          <w:szCs w:val="22"/>
        </w:rPr>
        <w:t>Hristu.“</w:t>
      </w:r>
      <w:proofErr w:type="gramEnd"/>
      <w:r w:rsidRPr="009B3011">
        <w:rPr>
          <w:rFonts w:asciiTheme="minorHAnsi" w:hAnsiTheme="minorHAnsi" w:cstheme="minorHAnsi"/>
          <w:b w:val="0"/>
          <w:bCs w:val="0"/>
          <w:sz w:val="22"/>
          <w:szCs w:val="22"/>
          <w:vertAlign w:val="superscript"/>
        </w:rPr>
        <w:t>69</w:t>
      </w:r>
    </w:p>
    <w:p w14:paraId="04F16A42" w14:textId="77777777" w:rsidR="009B3011" w:rsidRPr="00954544" w:rsidRDefault="009B3011" w:rsidP="009B3011">
      <w:pPr>
        <w:pStyle w:val="Bodytext120"/>
        <w:shd w:val="clear" w:color="auto" w:fill="auto"/>
        <w:spacing w:line="240" w:lineRule="auto"/>
        <w:ind w:firstLine="360"/>
        <w:rPr>
          <w:rFonts w:asciiTheme="minorHAnsi" w:hAnsiTheme="minorHAnsi" w:cstheme="minorHAnsi"/>
          <w:b w:val="0"/>
          <w:bCs w:val="0"/>
          <w:sz w:val="22"/>
          <w:szCs w:val="22"/>
        </w:rPr>
      </w:pPr>
      <w:r w:rsidRPr="00954544">
        <w:rPr>
          <w:rFonts w:asciiTheme="minorHAnsi" w:hAnsiTheme="minorHAnsi" w:cstheme="minorHAnsi"/>
          <w:b w:val="0"/>
          <w:bCs w:val="0"/>
          <w:sz w:val="22"/>
          <w:szCs w:val="22"/>
        </w:rPr>
        <w:t xml:space="preserve">Ne, </w:t>
      </w:r>
      <w:proofErr w:type="spellStart"/>
      <w:r>
        <w:rPr>
          <w:rFonts w:asciiTheme="minorHAnsi" w:hAnsiTheme="minorHAnsi" w:cstheme="minorHAnsi"/>
          <w:b w:val="0"/>
          <w:bCs w:val="0"/>
          <w:sz w:val="22"/>
          <w:szCs w:val="22"/>
        </w:rPr>
        <w:t>z</w:t>
      </w:r>
      <w:r w:rsidRPr="00954544">
        <w:rPr>
          <w:rFonts w:asciiTheme="minorHAnsi" w:hAnsiTheme="minorHAnsi" w:cstheme="minorHAnsi"/>
          <w:b w:val="0"/>
          <w:bCs w:val="0"/>
          <w:sz w:val="22"/>
          <w:szCs w:val="22"/>
        </w:rPr>
        <w:t>akon</w:t>
      </w:r>
      <w:proofErr w:type="spellEnd"/>
      <w:r w:rsidRPr="00954544">
        <w:rPr>
          <w:rFonts w:asciiTheme="minorHAnsi" w:hAnsiTheme="minorHAnsi" w:cstheme="minorHAnsi"/>
          <w:b w:val="0"/>
          <w:bCs w:val="0"/>
          <w:sz w:val="22"/>
          <w:szCs w:val="22"/>
        </w:rPr>
        <w:t xml:space="preserve"> ne </w:t>
      </w:r>
      <w:proofErr w:type="spellStart"/>
      <w:r w:rsidRPr="00954544">
        <w:rPr>
          <w:rFonts w:asciiTheme="minorHAnsi" w:hAnsiTheme="minorHAnsi" w:cstheme="minorHAnsi"/>
          <w:b w:val="0"/>
          <w:bCs w:val="0"/>
          <w:sz w:val="22"/>
          <w:szCs w:val="22"/>
        </w:rPr>
        <w:t>može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doneti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spasenje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Spasenje</w:t>
      </w:r>
      <w:proofErr w:type="spellEnd"/>
      <w:r w:rsidRPr="00954544">
        <w:rPr>
          <w:rFonts w:asciiTheme="minorHAnsi" w:hAnsiTheme="minorHAnsi" w:cstheme="minorHAnsi"/>
          <w:b w:val="0"/>
          <w:bCs w:val="0"/>
          <w:sz w:val="22"/>
          <w:szCs w:val="22"/>
        </w:rPr>
        <w:t xml:space="preserve"> se </w:t>
      </w:r>
      <w:proofErr w:type="spellStart"/>
      <w:r w:rsidRPr="00954544">
        <w:rPr>
          <w:rFonts w:asciiTheme="minorHAnsi" w:hAnsiTheme="minorHAnsi" w:cstheme="minorHAnsi"/>
          <w:b w:val="0"/>
          <w:bCs w:val="0"/>
          <w:sz w:val="22"/>
          <w:szCs w:val="22"/>
        </w:rPr>
        <w:t>uvek</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stizalo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verom</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Hrista</w:t>
      </w:r>
      <w:proofErr w:type="spellEnd"/>
      <w:r w:rsidRPr="00954544">
        <w:rPr>
          <w:rFonts w:asciiTheme="minorHAnsi" w:hAnsiTheme="minorHAnsi" w:cstheme="minorHAnsi"/>
          <w:b w:val="0"/>
          <w:bCs w:val="0"/>
          <w:sz w:val="22"/>
          <w:szCs w:val="22"/>
        </w:rPr>
        <w:t xml:space="preserve"> — a u </w:t>
      </w:r>
      <w:proofErr w:type="spellStart"/>
      <w:r w:rsidRPr="00954544">
        <w:rPr>
          <w:rFonts w:asciiTheme="minorHAnsi" w:hAnsiTheme="minorHAnsi" w:cstheme="minorHAnsi"/>
          <w:b w:val="0"/>
          <w:bCs w:val="0"/>
          <w:sz w:val="22"/>
          <w:szCs w:val="22"/>
        </w:rPr>
        <w:t>Starom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verom</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dolazećeg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Mesiju</w:t>
      </w:r>
      <w:proofErr w:type="spellEnd"/>
      <w:r w:rsidRPr="00954544">
        <w:rPr>
          <w:rFonts w:asciiTheme="minorHAnsi" w:hAnsiTheme="minorHAnsi" w:cstheme="minorHAnsi"/>
          <w:b w:val="0"/>
          <w:bCs w:val="0"/>
          <w:sz w:val="22"/>
          <w:szCs w:val="22"/>
        </w:rPr>
        <w:t xml:space="preserve"> (</w:t>
      </w:r>
      <w:proofErr w:type="gramStart"/>
      <w:r w:rsidRPr="00954544">
        <w:rPr>
          <w:rFonts w:asciiTheme="minorHAnsi" w:hAnsiTheme="minorHAnsi" w:cstheme="minorHAnsi"/>
          <w:b w:val="0"/>
          <w:bCs w:val="0"/>
          <w:sz w:val="22"/>
          <w:szCs w:val="22"/>
        </w:rPr>
        <w:t>1.Mojsijeva</w:t>
      </w:r>
      <w:proofErr w:type="gramEnd"/>
      <w:r w:rsidRPr="00954544">
        <w:rPr>
          <w:rFonts w:asciiTheme="minorHAnsi" w:hAnsiTheme="minorHAnsi" w:cstheme="minorHAnsi"/>
          <w:b w:val="0"/>
          <w:bCs w:val="0"/>
          <w:sz w:val="22"/>
          <w:szCs w:val="22"/>
        </w:rPr>
        <w:t xml:space="preserve"> 15,6). </w:t>
      </w:r>
      <w:proofErr w:type="spellStart"/>
      <w:r w:rsidRPr="00954544">
        <w:rPr>
          <w:rFonts w:asciiTheme="minorHAnsi" w:hAnsiTheme="minorHAnsi" w:cstheme="minorHAnsi"/>
          <w:b w:val="0"/>
          <w:bCs w:val="0"/>
          <w:sz w:val="22"/>
          <w:szCs w:val="22"/>
        </w:rPr>
        <w:t>Zakoni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dati</w:t>
      </w:r>
      <w:proofErr w:type="spellEnd"/>
      <w:r w:rsidRPr="00954544">
        <w:rPr>
          <w:rFonts w:asciiTheme="minorHAnsi" w:hAnsiTheme="minorHAnsi" w:cstheme="minorHAnsi"/>
          <w:b w:val="0"/>
          <w:bCs w:val="0"/>
          <w:sz w:val="22"/>
          <w:szCs w:val="22"/>
        </w:rPr>
        <w:t xml:space="preserve"> pod </w:t>
      </w:r>
      <w:proofErr w:type="spellStart"/>
      <w:r w:rsidRPr="00954544">
        <w:rPr>
          <w:rFonts w:asciiTheme="minorHAnsi" w:hAnsiTheme="minorHAnsi" w:cstheme="minorHAnsi"/>
          <w:b w:val="0"/>
          <w:bCs w:val="0"/>
          <w:sz w:val="22"/>
          <w:szCs w:val="22"/>
        </w:rPr>
        <w:t>Mojsijevim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zavetom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služe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ustav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954544">
        <w:rPr>
          <w:rFonts w:asciiTheme="minorHAnsi" w:hAnsiTheme="minorHAnsi" w:cstheme="minorHAnsi"/>
          <w:b w:val="0"/>
          <w:bCs w:val="0"/>
          <w:sz w:val="22"/>
          <w:szCs w:val="22"/>
        </w:rPr>
        <w:t>la</w:t>
      </w:r>
      <w:proofErr w:type="spellEnd"/>
      <w:r w:rsidRPr="00954544">
        <w:rPr>
          <w:rFonts w:asciiTheme="minorHAnsi" w:hAnsiTheme="minorHAnsi" w:cstheme="minorHAnsi"/>
          <w:b w:val="0"/>
          <w:bCs w:val="0"/>
          <w:sz w:val="22"/>
          <w:szCs w:val="22"/>
        </w:rPr>
        <w:t xml:space="preserve">, a </w:t>
      </w:r>
      <w:proofErr w:type="spellStart"/>
      <w:r w:rsidRPr="00954544">
        <w:rPr>
          <w:rFonts w:asciiTheme="minorHAnsi" w:hAnsiTheme="minorHAnsi" w:cstheme="minorHAnsi"/>
          <w:b w:val="0"/>
          <w:bCs w:val="0"/>
          <w:sz w:val="22"/>
          <w:szCs w:val="22"/>
        </w:rPr>
        <w:t>zavet</w:t>
      </w:r>
      <w:proofErr w:type="spellEnd"/>
      <w:r w:rsidRPr="00954544">
        <w:rPr>
          <w:rFonts w:asciiTheme="minorHAnsi" w:hAnsiTheme="minorHAnsi" w:cstheme="minorHAnsi"/>
          <w:b w:val="0"/>
          <w:bCs w:val="0"/>
          <w:sz w:val="22"/>
          <w:szCs w:val="22"/>
        </w:rPr>
        <w:t xml:space="preserve"> se </w:t>
      </w:r>
      <w:proofErr w:type="spellStart"/>
      <w:r w:rsidRPr="00954544">
        <w:rPr>
          <w:rFonts w:asciiTheme="minorHAnsi" w:hAnsiTheme="minorHAnsi" w:cstheme="minorHAnsi"/>
          <w:b w:val="0"/>
          <w:bCs w:val="0"/>
          <w:sz w:val="22"/>
          <w:szCs w:val="22"/>
        </w:rPr>
        <w:t>daje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ovim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ljudima</w:t>
      </w:r>
      <w:proofErr w:type="spellEnd"/>
      <w:r w:rsidRPr="00954544">
        <w:rPr>
          <w:rFonts w:asciiTheme="minorHAnsi" w:hAnsiTheme="minorHAnsi" w:cstheme="minorHAnsi"/>
          <w:b w:val="0"/>
          <w:bCs w:val="0"/>
          <w:sz w:val="22"/>
          <w:szCs w:val="22"/>
        </w:rPr>
        <w:t xml:space="preserve"> koji </w:t>
      </w:r>
      <w:proofErr w:type="spellStart"/>
      <w:r w:rsidRPr="00954544">
        <w:rPr>
          <w:rFonts w:asciiTheme="minorHAnsi" w:hAnsiTheme="minorHAnsi" w:cstheme="minorHAnsi"/>
          <w:b w:val="0"/>
          <w:bCs w:val="0"/>
          <w:sz w:val="22"/>
          <w:szCs w:val="22"/>
        </w:rPr>
        <w:t>su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vec</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vezi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Bogom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nije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dato</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smesti</w:t>
      </w:r>
      <w:proofErr w:type="spellEnd"/>
      <w:r w:rsidRPr="00954544">
        <w:rPr>
          <w:rFonts w:asciiTheme="minorHAnsi" w:hAnsiTheme="minorHAnsi" w:cstheme="minorHAnsi"/>
          <w:b w:val="0"/>
          <w:bCs w:val="0"/>
          <w:sz w:val="22"/>
          <w:szCs w:val="22"/>
        </w:rPr>
        <w:t xml:space="preserve"> u taj </w:t>
      </w:r>
      <w:proofErr w:type="spellStart"/>
      <w:r w:rsidRPr="00954544">
        <w:rPr>
          <w:rFonts w:asciiTheme="minorHAnsi" w:hAnsiTheme="minorHAnsi" w:cstheme="minorHAnsi"/>
          <w:b w:val="0"/>
          <w:bCs w:val="0"/>
          <w:sz w:val="22"/>
          <w:szCs w:val="22"/>
        </w:rPr>
        <w:t>odnos</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vec</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onima</w:t>
      </w:r>
      <w:proofErr w:type="spellEnd"/>
      <w:r w:rsidRPr="00954544">
        <w:rPr>
          <w:rFonts w:asciiTheme="minorHAnsi" w:hAnsiTheme="minorHAnsi" w:cstheme="minorHAnsi"/>
          <w:b w:val="0"/>
          <w:bCs w:val="0"/>
          <w:sz w:val="22"/>
          <w:szCs w:val="22"/>
        </w:rPr>
        <w:t xml:space="preserve"> koji </w:t>
      </w:r>
      <w:proofErr w:type="spellStart"/>
      <w:r w:rsidRPr="00954544">
        <w:rPr>
          <w:rFonts w:asciiTheme="minorHAnsi" w:hAnsiTheme="minorHAnsi" w:cstheme="minorHAnsi"/>
          <w:b w:val="0"/>
          <w:bCs w:val="0"/>
          <w:sz w:val="22"/>
          <w:szCs w:val="22"/>
        </w:rPr>
        <w:t>su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vec</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toj</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vezi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pokaže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kako</w:t>
      </w:r>
      <w:proofErr w:type="spellEnd"/>
      <w:r w:rsidRPr="00954544">
        <w:rPr>
          <w:rFonts w:asciiTheme="minorHAnsi" w:hAnsiTheme="minorHAnsi" w:cstheme="minorHAnsi"/>
          <w:b w:val="0"/>
          <w:bCs w:val="0"/>
          <w:sz w:val="22"/>
          <w:szCs w:val="22"/>
        </w:rPr>
        <w:t xml:space="preserve"> da žive.</w:t>
      </w:r>
      <w:r w:rsidRPr="009B3011">
        <w:rPr>
          <w:rFonts w:asciiTheme="minorHAnsi" w:hAnsiTheme="minorHAnsi" w:cstheme="minorHAnsi"/>
          <w:b w:val="0"/>
          <w:bCs w:val="0"/>
          <w:sz w:val="22"/>
          <w:szCs w:val="22"/>
          <w:vertAlign w:val="superscript"/>
        </w:rPr>
        <w:t>70</w:t>
      </w:r>
    </w:p>
    <w:p w14:paraId="5894AD1F" w14:textId="77777777" w:rsidR="009B4C34" w:rsidRPr="00954544" w:rsidRDefault="009B4C34" w:rsidP="009B4C3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54544">
        <w:rPr>
          <w:rFonts w:asciiTheme="minorHAnsi" w:hAnsiTheme="minorHAnsi" w:cstheme="minorHAnsi"/>
          <w:b w:val="0"/>
          <w:bCs w:val="0"/>
          <w:sz w:val="22"/>
          <w:szCs w:val="22"/>
        </w:rPr>
        <w:t>Zavet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dalje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pomaže</w:t>
      </w:r>
      <w:proofErr w:type="spellEnd"/>
      <w:r w:rsidRPr="00954544">
        <w:rPr>
          <w:rFonts w:asciiTheme="minorHAnsi" w:hAnsiTheme="minorHAnsi" w:cstheme="minorHAnsi"/>
          <w:b w:val="0"/>
          <w:bCs w:val="0"/>
          <w:sz w:val="22"/>
          <w:szCs w:val="22"/>
        </w:rPr>
        <w:t xml:space="preserve"> da se </w:t>
      </w:r>
      <w:proofErr w:type="spellStart"/>
      <w:r w:rsidRPr="00954544">
        <w:rPr>
          <w:rFonts w:asciiTheme="minorHAnsi" w:hAnsiTheme="minorHAnsi" w:cstheme="minorHAnsi"/>
          <w:b w:val="0"/>
          <w:bCs w:val="0"/>
          <w:sz w:val="22"/>
          <w:szCs w:val="22"/>
        </w:rPr>
        <w:t>otkrije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Božja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svetost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merila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pravednosti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koja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su</w:t>
      </w:r>
      <w:proofErr w:type="spellEnd"/>
      <w:r w:rsidRPr="00954544">
        <w:rPr>
          <w:rFonts w:asciiTheme="minorHAnsi" w:hAnsiTheme="minorHAnsi" w:cstheme="minorHAnsi"/>
          <w:b w:val="0"/>
          <w:bCs w:val="0"/>
          <w:sz w:val="22"/>
          <w:szCs w:val="22"/>
        </w:rPr>
        <w:t xml:space="preserve"> mu </w:t>
      </w:r>
      <w:proofErr w:type="spellStart"/>
      <w:r w:rsidRPr="00954544">
        <w:rPr>
          <w:rFonts w:asciiTheme="minorHAnsi" w:hAnsiTheme="minorHAnsi" w:cstheme="minorHAnsi"/>
          <w:b w:val="0"/>
          <w:bCs w:val="0"/>
          <w:sz w:val="22"/>
          <w:szCs w:val="22"/>
        </w:rPr>
        <w:t>potrebna</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ispravan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odnos</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Njim</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sredstva</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pročišćenje</w:t>
      </w:r>
      <w:proofErr w:type="spellEnd"/>
      <w:r w:rsidRPr="00954544">
        <w:rPr>
          <w:rFonts w:asciiTheme="minorHAnsi" w:hAnsiTheme="minorHAnsi" w:cstheme="minorHAnsi"/>
          <w:b w:val="0"/>
          <w:bCs w:val="0"/>
          <w:sz w:val="22"/>
          <w:szCs w:val="22"/>
        </w:rPr>
        <w:t xml:space="preserve"> da bi se </w:t>
      </w:r>
      <w:proofErr w:type="spellStart"/>
      <w:r w:rsidRPr="00954544">
        <w:rPr>
          <w:rFonts w:asciiTheme="minorHAnsi" w:hAnsiTheme="minorHAnsi" w:cstheme="minorHAnsi"/>
          <w:b w:val="0"/>
          <w:bCs w:val="0"/>
          <w:sz w:val="22"/>
          <w:szCs w:val="22"/>
        </w:rPr>
        <w:t>zadovoljila</w:t>
      </w:r>
      <w:proofErr w:type="spellEnd"/>
      <w:r w:rsidRPr="00954544">
        <w:rPr>
          <w:rFonts w:asciiTheme="minorHAnsi" w:hAnsiTheme="minorHAnsi" w:cstheme="minorHAnsi"/>
          <w:b w:val="0"/>
          <w:bCs w:val="0"/>
          <w:sz w:val="22"/>
          <w:szCs w:val="22"/>
        </w:rPr>
        <w:t xml:space="preserve"> ta </w:t>
      </w:r>
      <w:proofErr w:type="spellStart"/>
      <w:r w:rsidRPr="00954544">
        <w:rPr>
          <w:rFonts w:asciiTheme="minorHAnsi" w:hAnsiTheme="minorHAnsi" w:cstheme="minorHAnsi"/>
          <w:b w:val="0"/>
          <w:bCs w:val="0"/>
          <w:sz w:val="22"/>
          <w:szCs w:val="22"/>
        </w:rPr>
        <w:t>merila</w:t>
      </w:r>
      <w:proofErr w:type="spellEnd"/>
      <w:r w:rsidRPr="00954544">
        <w:rPr>
          <w:rFonts w:asciiTheme="minorHAnsi" w:hAnsiTheme="minorHAnsi" w:cstheme="minorHAnsi"/>
          <w:b w:val="0"/>
          <w:bCs w:val="0"/>
          <w:sz w:val="22"/>
          <w:szCs w:val="22"/>
        </w:rPr>
        <w:t xml:space="preserve"> (</w:t>
      </w:r>
      <w:proofErr w:type="gramStart"/>
      <w:r w:rsidRPr="00954544">
        <w:rPr>
          <w:rFonts w:asciiTheme="minorHAnsi" w:hAnsiTheme="minorHAnsi" w:cstheme="minorHAnsi"/>
          <w:b w:val="0"/>
          <w:bCs w:val="0"/>
          <w:sz w:val="22"/>
          <w:szCs w:val="22"/>
        </w:rPr>
        <w:t>3.Mojsijeva</w:t>
      </w:r>
      <w:proofErr w:type="gramEnd"/>
      <w:r w:rsidRPr="00954544">
        <w:rPr>
          <w:rFonts w:asciiTheme="minorHAnsi" w:hAnsiTheme="minorHAnsi" w:cstheme="minorHAnsi"/>
          <w:b w:val="0"/>
          <w:bCs w:val="0"/>
          <w:sz w:val="22"/>
          <w:szCs w:val="22"/>
        </w:rPr>
        <w:t xml:space="preserve"> 11:44,19:1-2,37;</w:t>
      </w:r>
      <w:r>
        <w:rPr>
          <w:rFonts w:asciiTheme="minorHAnsi" w:hAnsiTheme="minorHAnsi" w:cstheme="minorHAnsi"/>
          <w:b w:val="0"/>
          <w:bCs w:val="0"/>
          <w:sz w:val="22"/>
          <w:szCs w:val="22"/>
        </w:rPr>
        <w:t xml:space="preserve"> </w:t>
      </w:r>
      <w:r w:rsidRPr="00954544">
        <w:rPr>
          <w:rFonts w:asciiTheme="minorHAnsi" w:hAnsiTheme="minorHAnsi" w:cstheme="minorHAnsi"/>
          <w:b w:val="0"/>
          <w:bCs w:val="0"/>
          <w:sz w:val="22"/>
          <w:szCs w:val="22"/>
        </w:rPr>
        <w:t xml:space="preserve">1. Petrova 1:15-17).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takođe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pomaže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Jevrejima</w:t>
      </w:r>
      <w:proofErr w:type="spellEnd"/>
      <w:r w:rsidRPr="00954544">
        <w:rPr>
          <w:rFonts w:asciiTheme="minorHAnsi" w:hAnsiTheme="minorHAnsi" w:cstheme="minorHAnsi"/>
          <w:b w:val="0"/>
          <w:bCs w:val="0"/>
          <w:sz w:val="22"/>
          <w:szCs w:val="22"/>
        </w:rPr>
        <w:t xml:space="preserve"> da </w:t>
      </w:r>
      <w:proofErr w:type="spellStart"/>
      <w:r w:rsidRPr="00954544">
        <w:rPr>
          <w:rFonts w:asciiTheme="minorHAnsi" w:hAnsiTheme="minorHAnsi" w:cstheme="minorHAnsi"/>
          <w:b w:val="0"/>
          <w:bCs w:val="0"/>
          <w:sz w:val="22"/>
          <w:szCs w:val="22"/>
        </w:rPr>
        <w:t>ostanu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izdvojeni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poseban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narod</w:t>
      </w:r>
      <w:proofErr w:type="spellEnd"/>
      <w:r w:rsidRPr="00954544">
        <w:rPr>
          <w:rFonts w:asciiTheme="minorHAnsi" w:hAnsiTheme="minorHAnsi" w:cstheme="minorHAnsi"/>
          <w:b w:val="0"/>
          <w:bCs w:val="0"/>
          <w:sz w:val="22"/>
          <w:szCs w:val="22"/>
        </w:rPr>
        <w:t xml:space="preserve"> koji je Bog </w:t>
      </w:r>
      <w:proofErr w:type="spellStart"/>
      <w:r w:rsidRPr="00954544">
        <w:rPr>
          <w:rFonts w:asciiTheme="minorHAnsi" w:hAnsiTheme="minorHAnsi" w:cstheme="minorHAnsi"/>
          <w:b w:val="0"/>
          <w:bCs w:val="0"/>
          <w:sz w:val="22"/>
          <w:szCs w:val="22"/>
        </w:rPr>
        <w:t>odredio</w:t>
      </w:r>
      <w:proofErr w:type="spellEnd"/>
      <w:r w:rsidRPr="00954544">
        <w:rPr>
          <w:rFonts w:asciiTheme="minorHAnsi" w:hAnsiTheme="minorHAnsi" w:cstheme="minorHAnsi"/>
          <w:b w:val="0"/>
          <w:bCs w:val="0"/>
          <w:sz w:val="22"/>
          <w:szCs w:val="22"/>
        </w:rPr>
        <w:t xml:space="preserve"> za </w:t>
      </w:r>
      <w:proofErr w:type="spellStart"/>
      <w:r w:rsidRPr="00954544">
        <w:rPr>
          <w:rFonts w:asciiTheme="minorHAnsi" w:hAnsiTheme="minorHAnsi" w:cstheme="minorHAnsi"/>
          <w:b w:val="0"/>
          <w:bCs w:val="0"/>
          <w:sz w:val="22"/>
          <w:szCs w:val="22"/>
        </w:rPr>
        <w:t>Njegove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svete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svrhe</w:t>
      </w:r>
      <w:proofErr w:type="spellEnd"/>
      <w:r w:rsidRPr="00954544">
        <w:rPr>
          <w:rFonts w:asciiTheme="minorHAnsi" w:hAnsiTheme="minorHAnsi" w:cstheme="minorHAnsi"/>
          <w:b w:val="0"/>
          <w:bCs w:val="0"/>
          <w:sz w:val="22"/>
          <w:szCs w:val="22"/>
        </w:rPr>
        <w:t xml:space="preserve"> (</w:t>
      </w:r>
      <w:proofErr w:type="gramStart"/>
      <w:r w:rsidRPr="00954544">
        <w:rPr>
          <w:rFonts w:asciiTheme="minorHAnsi" w:hAnsiTheme="minorHAnsi" w:cstheme="minorHAnsi"/>
          <w:b w:val="0"/>
          <w:bCs w:val="0"/>
          <w:sz w:val="22"/>
          <w:szCs w:val="22"/>
        </w:rPr>
        <w:t>3.Mojsijeva</w:t>
      </w:r>
      <w:proofErr w:type="gramEnd"/>
      <w:r w:rsidRPr="00954544">
        <w:rPr>
          <w:rFonts w:asciiTheme="minorHAnsi" w:hAnsiTheme="minorHAnsi" w:cstheme="minorHAnsi"/>
          <w:b w:val="0"/>
          <w:bCs w:val="0"/>
          <w:sz w:val="22"/>
          <w:szCs w:val="22"/>
        </w:rPr>
        <w:t xml:space="preserve"> 11:44-45; 5.Mojsijeva 7:6,14:1-2).</w:t>
      </w:r>
    </w:p>
    <w:p w14:paraId="26E92600" w14:textId="77777777" w:rsidR="009B4C34" w:rsidRDefault="009B4C34" w:rsidP="009B4C3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54544">
        <w:rPr>
          <w:rFonts w:asciiTheme="minorHAnsi" w:hAnsiTheme="minorHAnsi" w:cstheme="minorHAnsi"/>
          <w:b w:val="0"/>
          <w:bCs w:val="0"/>
          <w:sz w:val="22"/>
          <w:szCs w:val="22"/>
        </w:rPr>
        <w:t>Isus</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954544">
        <w:rPr>
          <w:rFonts w:asciiTheme="minorHAnsi" w:hAnsiTheme="minorHAnsi" w:cstheme="minorHAnsi"/>
          <w:b w:val="0"/>
          <w:bCs w:val="0"/>
          <w:sz w:val="22"/>
          <w:szCs w:val="22"/>
        </w:rPr>
        <w:t xml:space="preserve">, koji </w:t>
      </w:r>
      <w:proofErr w:type="spellStart"/>
      <w:r w:rsidRPr="00954544">
        <w:rPr>
          <w:rFonts w:asciiTheme="minorHAnsi" w:hAnsiTheme="minorHAnsi" w:cstheme="minorHAnsi"/>
          <w:b w:val="0"/>
          <w:bCs w:val="0"/>
          <w:sz w:val="22"/>
          <w:szCs w:val="22"/>
        </w:rPr>
        <w:t>predstavlja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Izrael</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kao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Božjeg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Sina</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Slugu</w:t>
      </w:r>
      <w:proofErr w:type="spellEnd"/>
      <w:r w:rsidRPr="00954544">
        <w:rPr>
          <w:rFonts w:asciiTheme="minorHAnsi" w:hAnsiTheme="minorHAnsi" w:cstheme="minorHAnsi"/>
          <w:b w:val="0"/>
          <w:bCs w:val="0"/>
          <w:sz w:val="22"/>
          <w:szCs w:val="22"/>
        </w:rPr>
        <w:t xml:space="preserve">, je </w:t>
      </w:r>
      <w:proofErr w:type="spellStart"/>
      <w:r w:rsidRPr="00954544">
        <w:rPr>
          <w:rFonts w:asciiTheme="minorHAnsi" w:hAnsiTheme="minorHAnsi" w:cstheme="minorHAnsi"/>
          <w:b w:val="0"/>
          <w:bCs w:val="0"/>
          <w:sz w:val="22"/>
          <w:szCs w:val="22"/>
        </w:rPr>
        <w:t>suština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zavetnih</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senki</w:t>
      </w:r>
      <w:proofErr w:type="spellEnd"/>
      <w:r w:rsidRPr="00954544">
        <w:rPr>
          <w:rFonts w:asciiTheme="minorHAnsi" w:hAnsiTheme="minorHAnsi" w:cstheme="minorHAnsi"/>
          <w:b w:val="0"/>
          <w:bCs w:val="0"/>
          <w:sz w:val="22"/>
          <w:szCs w:val="22"/>
        </w:rPr>
        <w:t xml:space="preserve">. On u </w:t>
      </w:r>
      <w:proofErr w:type="spellStart"/>
      <w:r w:rsidRPr="00954544">
        <w:rPr>
          <w:rFonts w:asciiTheme="minorHAnsi" w:hAnsiTheme="minorHAnsi" w:cstheme="minorHAnsi"/>
          <w:b w:val="0"/>
          <w:bCs w:val="0"/>
          <w:sz w:val="22"/>
          <w:szCs w:val="22"/>
        </w:rPr>
        <w:t>potpunosti</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savršeno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ispunjava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Mojsijev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zavet</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tako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što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živi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bezgrešnim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životom</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snosi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njegovo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prokletstvo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zbog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našeg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neuspeha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prinoseći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tako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savršenu</w:t>
      </w:r>
      <w:proofErr w:type="spellEnd"/>
      <w:r w:rsidRPr="00954544">
        <w:rPr>
          <w:rFonts w:asciiTheme="minorHAnsi" w:hAnsiTheme="minorHAnsi" w:cstheme="minorHAnsi"/>
          <w:b w:val="0"/>
          <w:bCs w:val="0"/>
          <w:sz w:val="22"/>
          <w:szCs w:val="22"/>
        </w:rPr>
        <w:t xml:space="preserve"> žrtvu,</w:t>
      </w:r>
      <w:r w:rsidRPr="009B4C34">
        <w:rPr>
          <w:rFonts w:asciiTheme="minorHAnsi" w:hAnsiTheme="minorHAnsi" w:cstheme="minorHAnsi"/>
          <w:b w:val="0"/>
          <w:bCs w:val="0"/>
          <w:sz w:val="22"/>
          <w:szCs w:val="22"/>
          <w:vertAlign w:val="superscript"/>
        </w:rPr>
        <w:t>71</w:t>
      </w:r>
      <w:r w:rsidRPr="00954544">
        <w:rPr>
          <w:rFonts w:asciiTheme="minorHAnsi" w:hAnsiTheme="minorHAnsi" w:cstheme="minorHAnsi"/>
          <w:b w:val="0"/>
          <w:bCs w:val="0"/>
          <w:sz w:val="22"/>
          <w:szCs w:val="22"/>
        </w:rPr>
        <w:t xml:space="preserve"> Kao </w:t>
      </w:r>
      <w:proofErr w:type="spellStart"/>
      <w:r w:rsidRPr="00954544">
        <w:rPr>
          <w:rFonts w:asciiTheme="minorHAnsi" w:hAnsiTheme="minorHAnsi" w:cstheme="minorHAnsi"/>
          <w:b w:val="0"/>
          <w:bCs w:val="0"/>
          <w:sz w:val="22"/>
          <w:szCs w:val="22"/>
        </w:rPr>
        <w:t>što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Pavle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piše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Rimljanima</w:t>
      </w:r>
      <w:proofErr w:type="spellEnd"/>
      <w:r w:rsidRPr="00954544">
        <w:rPr>
          <w:rFonts w:asciiTheme="minorHAnsi" w:hAnsiTheme="minorHAnsi" w:cstheme="minorHAnsi"/>
          <w:b w:val="0"/>
          <w:bCs w:val="0"/>
          <w:sz w:val="22"/>
          <w:szCs w:val="22"/>
        </w:rPr>
        <w:t>: „</w:t>
      </w:r>
      <w:proofErr w:type="spellStart"/>
      <w:r w:rsidRPr="00954544">
        <w:rPr>
          <w:rFonts w:asciiTheme="minorHAnsi" w:hAnsiTheme="minorHAnsi" w:cstheme="minorHAnsi"/>
          <w:b w:val="0"/>
          <w:bCs w:val="0"/>
          <w:sz w:val="22"/>
          <w:szCs w:val="22"/>
        </w:rPr>
        <w:t>Nema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dakle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sada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osude</w:t>
      </w:r>
      <w:proofErr w:type="spellEnd"/>
      <w:r w:rsidRPr="00954544">
        <w:rPr>
          <w:rFonts w:asciiTheme="minorHAnsi" w:hAnsiTheme="minorHAnsi" w:cstheme="minorHAnsi"/>
          <w:b w:val="0"/>
          <w:bCs w:val="0"/>
          <w:sz w:val="22"/>
          <w:szCs w:val="22"/>
        </w:rPr>
        <w:t xml:space="preserve"> za one koji </w:t>
      </w:r>
      <w:proofErr w:type="spellStart"/>
      <w:r w:rsidRPr="00954544">
        <w:rPr>
          <w:rFonts w:asciiTheme="minorHAnsi" w:hAnsiTheme="minorHAnsi" w:cstheme="minorHAnsi"/>
          <w:b w:val="0"/>
          <w:bCs w:val="0"/>
          <w:sz w:val="22"/>
          <w:szCs w:val="22"/>
        </w:rPr>
        <w:t>su</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Hriste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Isuse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Jer</w:t>
      </w:r>
      <w:proofErr w:type="spellEnd"/>
      <w:r w:rsidRPr="00954544">
        <w:rPr>
          <w:rFonts w:asciiTheme="minorHAnsi" w:hAnsiTheme="minorHAnsi" w:cstheme="minorHAnsi"/>
          <w:b w:val="0"/>
          <w:bCs w:val="0"/>
          <w:sz w:val="22"/>
          <w:szCs w:val="22"/>
        </w:rPr>
        <w:t xml:space="preserve"> vas je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Duha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života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oslobodio</w:t>
      </w:r>
      <w:proofErr w:type="spellEnd"/>
      <w:r>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Hrist</w:t>
      </w:r>
      <w:r>
        <w:rPr>
          <w:rFonts w:asciiTheme="minorHAnsi" w:hAnsiTheme="minorHAnsi" w:cstheme="minorHAnsi"/>
          <w:b w:val="0"/>
          <w:bCs w:val="0"/>
          <w:sz w:val="22"/>
          <w:szCs w:val="22"/>
        </w:rPr>
        <w:t>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Isus</w:t>
      </w:r>
      <w:r>
        <w:rPr>
          <w:rFonts w:asciiTheme="minorHAnsi" w:hAnsiTheme="minorHAnsi" w:cstheme="minorHAnsi"/>
          <w:b w:val="0"/>
          <w:bCs w:val="0"/>
          <w:sz w:val="22"/>
          <w:szCs w:val="22"/>
        </w:rPr>
        <w:t>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iz</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zakona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greha</w:t>
      </w:r>
      <w:proofErr w:type="spellEnd"/>
      <w:r w:rsidRPr="00954544">
        <w:rPr>
          <w:rFonts w:asciiTheme="minorHAnsi" w:hAnsiTheme="minorHAnsi" w:cstheme="minorHAnsi"/>
          <w:b w:val="0"/>
          <w:bCs w:val="0"/>
          <w:sz w:val="22"/>
          <w:szCs w:val="22"/>
        </w:rPr>
        <w:t xml:space="preserve"> i </w:t>
      </w:r>
      <w:proofErr w:type="spellStart"/>
      <w:r w:rsidRPr="00954544">
        <w:rPr>
          <w:rFonts w:asciiTheme="minorHAnsi" w:hAnsiTheme="minorHAnsi" w:cstheme="minorHAnsi"/>
          <w:b w:val="0"/>
          <w:bCs w:val="0"/>
          <w:sz w:val="22"/>
          <w:szCs w:val="22"/>
        </w:rPr>
        <w:t>smrti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Jer</w:t>
      </w:r>
      <w:proofErr w:type="spellEnd"/>
      <w:r w:rsidRPr="00954544">
        <w:rPr>
          <w:rFonts w:asciiTheme="minorHAnsi" w:hAnsiTheme="minorHAnsi" w:cstheme="minorHAnsi"/>
          <w:b w:val="0"/>
          <w:bCs w:val="0"/>
          <w:sz w:val="22"/>
          <w:szCs w:val="22"/>
        </w:rPr>
        <w:t xml:space="preserve"> Bog je </w:t>
      </w:r>
      <w:proofErr w:type="spellStart"/>
      <w:r w:rsidRPr="00954544">
        <w:rPr>
          <w:rFonts w:asciiTheme="minorHAnsi" w:hAnsiTheme="minorHAnsi" w:cstheme="minorHAnsi"/>
          <w:b w:val="0"/>
          <w:bCs w:val="0"/>
          <w:sz w:val="22"/>
          <w:szCs w:val="22"/>
        </w:rPr>
        <w:t>učinio</w:t>
      </w:r>
      <w:proofErr w:type="spellEnd"/>
      <w:r w:rsidRPr="00954544">
        <w:rPr>
          <w:rFonts w:asciiTheme="minorHAnsi" w:hAnsiTheme="minorHAnsi" w:cstheme="minorHAnsi"/>
          <w:b w:val="0"/>
          <w:bCs w:val="0"/>
          <w:sz w:val="22"/>
          <w:szCs w:val="22"/>
        </w:rPr>
        <w:t xml:space="preserve"> ono </w:t>
      </w:r>
      <w:proofErr w:type="spellStart"/>
      <w:r w:rsidRPr="00954544">
        <w:rPr>
          <w:rFonts w:asciiTheme="minorHAnsi" w:hAnsiTheme="minorHAnsi" w:cstheme="minorHAnsi"/>
          <w:b w:val="0"/>
          <w:bCs w:val="0"/>
          <w:sz w:val="22"/>
          <w:szCs w:val="22"/>
        </w:rPr>
        <w:t>što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zakon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oslabljen</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telom</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nije</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mogao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učiniti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Poslavši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Sina</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svoga</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obličju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grešnog</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tela</w:t>
      </w:r>
      <w:proofErr w:type="spellEnd"/>
      <w:r w:rsidRPr="00954544">
        <w:rPr>
          <w:rFonts w:asciiTheme="minorHAnsi" w:hAnsiTheme="minorHAnsi" w:cstheme="minorHAnsi"/>
          <w:b w:val="0"/>
          <w:bCs w:val="0"/>
          <w:sz w:val="22"/>
          <w:szCs w:val="22"/>
        </w:rPr>
        <w:t xml:space="preserve"> i za </w:t>
      </w:r>
      <w:proofErr w:type="spellStart"/>
      <w:r w:rsidRPr="00954544">
        <w:rPr>
          <w:rFonts w:asciiTheme="minorHAnsi" w:hAnsiTheme="minorHAnsi" w:cstheme="minorHAnsi"/>
          <w:b w:val="0"/>
          <w:bCs w:val="0"/>
          <w:sz w:val="22"/>
          <w:szCs w:val="22"/>
        </w:rPr>
        <w:t>greh</w:t>
      </w:r>
      <w:proofErr w:type="spellEnd"/>
      <w:r w:rsidRPr="00954544">
        <w:rPr>
          <w:rFonts w:asciiTheme="minorHAnsi" w:hAnsiTheme="minorHAnsi" w:cstheme="minorHAnsi"/>
          <w:b w:val="0"/>
          <w:bCs w:val="0"/>
          <w:sz w:val="22"/>
          <w:szCs w:val="22"/>
        </w:rPr>
        <w:t xml:space="preserve">, On je </w:t>
      </w:r>
      <w:proofErr w:type="spellStart"/>
      <w:r w:rsidRPr="00954544">
        <w:rPr>
          <w:rFonts w:asciiTheme="minorHAnsi" w:hAnsiTheme="minorHAnsi" w:cstheme="minorHAnsi"/>
          <w:b w:val="0"/>
          <w:bCs w:val="0"/>
          <w:sz w:val="22"/>
          <w:szCs w:val="22"/>
        </w:rPr>
        <w:t>osudio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greh</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telu</w:t>
      </w:r>
      <w:proofErr w:type="spellEnd"/>
      <w:r w:rsidRPr="00954544">
        <w:rPr>
          <w:rFonts w:asciiTheme="minorHAnsi" w:hAnsiTheme="minorHAnsi" w:cstheme="minorHAnsi"/>
          <w:b w:val="0"/>
          <w:bCs w:val="0"/>
          <w:sz w:val="22"/>
          <w:szCs w:val="22"/>
        </w:rPr>
        <w:t xml:space="preserve"> da bi se </w:t>
      </w:r>
      <w:proofErr w:type="spellStart"/>
      <w:r w:rsidRPr="00954544">
        <w:rPr>
          <w:rFonts w:asciiTheme="minorHAnsi" w:hAnsiTheme="minorHAnsi" w:cstheme="minorHAnsi"/>
          <w:b w:val="0"/>
          <w:bCs w:val="0"/>
          <w:sz w:val="22"/>
          <w:szCs w:val="22"/>
        </w:rPr>
        <w:t>ispunio</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pravedni</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zahtev</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zakona</w:t>
      </w:r>
      <w:proofErr w:type="spellEnd"/>
      <w:r w:rsidRPr="00954544">
        <w:rPr>
          <w:rFonts w:asciiTheme="minorHAnsi" w:hAnsiTheme="minorHAnsi" w:cstheme="minorHAnsi"/>
          <w:b w:val="0"/>
          <w:bCs w:val="0"/>
          <w:sz w:val="22"/>
          <w:szCs w:val="22"/>
        </w:rPr>
        <w:t xml:space="preserve"> u </w:t>
      </w:r>
      <w:proofErr w:type="spellStart"/>
      <w:r w:rsidRPr="00954544">
        <w:rPr>
          <w:rFonts w:asciiTheme="minorHAnsi" w:hAnsiTheme="minorHAnsi" w:cstheme="minorHAnsi"/>
          <w:b w:val="0"/>
          <w:bCs w:val="0"/>
          <w:sz w:val="22"/>
          <w:szCs w:val="22"/>
        </w:rPr>
        <w:t>nama</w:t>
      </w:r>
      <w:proofErr w:type="spellEnd"/>
      <w:r w:rsidRPr="00954544">
        <w:rPr>
          <w:rFonts w:asciiTheme="minorHAnsi" w:hAnsiTheme="minorHAnsi" w:cstheme="minorHAnsi"/>
          <w:b w:val="0"/>
          <w:bCs w:val="0"/>
          <w:sz w:val="22"/>
          <w:szCs w:val="22"/>
        </w:rPr>
        <w:t xml:space="preserve">, koji ne </w:t>
      </w:r>
      <w:proofErr w:type="spellStart"/>
      <w:r w:rsidRPr="00954544">
        <w:rPr>
          <w:rFonts w:asciiTheme="minorHAnsi" w:hAnsiTheme="minorHAnsi" w:cstheme="minorHAnsi"/>
          <w:b w:val="0"/>
          <w:bCs w:val="0"/>
          <w:sz w:val="22"/>
          <w:szCs w:val="22"/>
        </w:rPr>
        <w:t>hodimo</w:t>
      </w:r>
      <w:proofErr w:type="spellEnd"/>
      <w:r w:rsidRPr="00954544">
        <w:rPr>
          <w:rFonts w:asciiTheme="minorHAnsi" w:hAnsiTheme="minorHAnsi" w:cstheme="minorHAnsi"/>
          <w:b w:val="0"/>
          <w:bCs w:val="0"/>
          <w:sz w:val="22"/>
          <w:szCs w:val="22"/>
        </w:rPr>
        <w:t xml:space="preserve"> po </w:t>
      </w:r>
      <w:proofErr w:type="spellStart"/>
      <w:r w:rsidRPr="00954544">
        <w:rPr>
          <w:rFonts w:asciiTheme="minorHAnsi" w:hAnsiTheme="minorHAnsi" w:cstheme="minorHAnsi"/>
          <w:b w:val="0"/>
          <w:bCs w:val="0"/>
          <w:sz w:val="22"/>
          <w:szCs w:val="22"/>
        </w:rPr>
        <w:t>telu</w:t>
      </w:r>
      <w:proofErr w:type="spell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nego</w:t>
      </w:r>
      <w:proofErr w:type="spellEnd"/>
      <w:r w:rsidRPr="00954544">
        <w:rPr>
          <w:rFonts w:asciiTheme="minorHAnsi" w:hAnsiTheme="minorHAnsi" w:cstheme="minorHAnsi"/>
          <w:b w:val="0"/>
          <w:bCs w:val="0"/>
          <w:sz w:val="22"/>
          <w:szCs w:val="22"/>
        </w:rPr>
        <w:t xml:space="preserve"> po </w:t>
      </w:r>
      <w:proofErr w:type="spellStart"/>
      <w:proofErr w:type="gramStart"/>
      <w:r w:rsidRPr="00954544">
        <w:rPr>
          <w:rFonts w:asciiTheme="minorHAnsi" w:hAnsiTheme="minorHAnsi" w:cstheme="minorHAnsi"/>
          <w:b w:val="0"/>
          <w:bCs w:val="0"/>
          <w:sz w:val="22"/>
          <w:szCs w:val="22"/>
        </w:rPr>
        <w:t>Duhu</w:t>
      </w:r>
      <w:proofErr w:type="spellEnd"/>
      <w:r w:rsidRPr="00954544">
        <w:rPr>
          <w:rFonts w:asciiTheme="minorHAnsi" w:hAnsiTheme="minorHAnsi" w:cstheme="minorHAnsi"/>
          <w:b w:val="0"/>
          <w:bCs w:val="0"/>
          <w:sz w:val="22"/>
          <w:szCs w:val="22"/>
        </w:rPr>
        <w:t>“ (</w:t>
      </w:r>
      <w:proofErr w:type="gramEnd"/>
      <w:r w:rsidRPr="00954544">
        <w:rPr>
          <w:rFonts w:asciiTheme="minorHAnsi" w:hAnsiTheme="minorHAnsi" w:cstheme="minorHAnsi"/>
          <w:b w:val="0"/>
          <w:bCs w:val="0"/>
          <w:sz w:val="22"/>
          <w:szCs w:val="22"/>
        </w:rPr>
        <w:t xml:space="preserve"> </w:t>
      </w:r>
      <w:proofErr w:type="spellStart"/>
      <w:r w:rsidRPr="00954544">
        <w:rPr>
          <w:rFonts w:asciiTheme="minorHAnsi" w:hAnsiTheme="minorHAnsi" w:cstheme="minorHAnsi"/>
          <w:b w:val="0"/>
          <w:bCs w:val="0"/>
          <w:sz w:val="22"/>
          <w:szCs w:val="22"/>
        </w:rPr>
        <w:t>Rimljanima</w:t>
      </w:r>
      <w:proofErr w:type="spellEnd"/>
      <w:r w:rsidRPr="00954544">
        <w:rPr>
          <w:rFonts w:asciiTheme="minorHAnsi" w:hAnsiTheme="minorHAnsi" w:cstheme="minorHAnsi"/>
          <w:b w:val="0"/>
          <w:bCs w:val="0"/>
          <w:sz w:val="22"/>
          <w:szCs w:val="22"/>
        </w:rPr>
        <w:t xml:space="preserve"> 8:1-4).</w:t>
      </w:r>
    </w:p>
    <w:p w14:paraId="48F4E07A" w14:textId="6C8250E7" w:rsidR="008818A6" w:rsidRPr="009B4C34" w:rsidRDefault="008818A6" w:rsidP="008818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C34">
        <w:rPr>
          <w:rFonts w:asciiTheme="minorHAnsi" w:hAnsiTheme="minorHAnsi" w:cstheme="minorHAnsi"/>
          <w:b w:val="0"/>
          <w:bCs w:val="0"/>
          <w:sz w:val="22"/>
          <w:szCs w:val="22"/>
        </w:rPr>
        <w:t>Hristos</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ispunjava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postajući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konačni</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savršeni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Posrednik</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Vredi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ponoviti</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Mojsijev</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jasno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pokazuje</w:t>
      </w:r>
      <w:proofErr w:type="spellEnd"/>
      <w:r w:rsidRPr="009B4C34">
        <w:rPr>
          <w:rFonts w:asciiTheme="minorHAnsi" w:hAnsiTheme="minorHAnsi" w:cstheme="minorHAnsi"/>
          <w:b w:val="0"/>
          <w:bCs w:val="0"/>
          <w:sz w:val="22"/>
          <w:szCs w:val="22"/>
        </w:rPr>
        <w:t xml:space="preserve"> da je </w:t>
      </w:r>
      <w:proofErr w:type="spellStart"/>
      <w:r w:rsidRPr="009B4C34">
        <w:rPr>
          <w:rFonts w:asciiTheme="minorHAnsi" w:hAnsiTheme="minorHAnsi" w:cstheme="minorHAnsi"/>
          <w:b w:val="0"/>
          <w:bCs w:val="0"/>
          <w:sz w:val="22"/>
          <w:szCs w:val="22"/>
        </w:rPr>
        <w:t>krv</w:t>
      </w:r>
      <w:proofErr w:type="spellEnd"/>
      <w:r w:rsidRPr="009B4C34">
        <w:rPr>
          <w:rFonts w:asciiTheme="minorHAnsi" w:hAnsiTheme="minorHAnsi" w:cstheme="minorHAnsi"/>
          <w:b w:val="0"/>
          <w:bCs w:val="0"/>
          <w:sz w:val="22"/>
          <w:szCs w:val="22"/>
        </w:rPr>
        <w:t xml:space="preserve"> od </w:t>
      </w:r>
      <w:proofErr w:type="spellStart"/>
      <w:r w:rsidRPr="009B4C34">
        <w:rPr>
          <w:rFonts w:asciiTheme="minorHAnsi" w:hAnsiTheme="minorHAnsi" w:cstheme="minorHAnsi"/>
          <w:b w:val="0"/>
          <w:bCs w:val="0"/>
          <w:sz w:val="22"/>
          <w:szCs w:val="22"/>
        </w:rPr>
        <w:t>vitalnog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značaja</w:t>
      </w:r>
      <w:proofErr w:type="spellEnd"/>
      <w:r w:rsidRPr="009B4C34">
        <w:rPr>
          <w:rFonts w:asciiTheme="minorHAnsi" w:hAnsiTheme="minorHAnsi" w:cstheme="minorHAnsi"/>
          <w:b w:val="0"/>
          <w:bCs w:val="0"/>
          <w:sz w:val="22"/>
          <w:szCs w:val="22"/>
        </w:rPr>
        <w:t xml:space="preserve"> za </w:t>
      </w:r>
      <w:proofErr w:type="spellStart"/>
      <w:r w:rsidRPr="009B4C34">
        <w:rPr>
          <w:rFonts w:asciiTheme="minorHAnsi" w:hAnsiTheme="minorHAnsi" w:cstheme="minorHAnsi"/>
          <w:b w:val="0"/>
          <w:bCs w:val="0"/>
          <w:sz w:val="22"/>
          <w:szCs w:val="22"/>
        </w:rPr>
        <w:t>obožavanje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svetog</w:t>
      </w:r>
      <w:proofErr w:type="spellEnd"/>
      <w:r w:rsidRPr="009B4C34">
        <w:rPr>
          <w:rFonts w:asciiTheme="minorHAnsi" w:hAnsiTheme="minorHAnsi" w:cstheme="minorHAnsi"/>
          <w:b w:val="0"/>
          <w:bCs w:val="0"/>
          <w:sz w:val="22"/>
          <w:szCs w:val="22"/>
        </w:rPr>
        <w:t xml:space="preserve"> Boga i za </w:t>
      </w:r>
      <w:proofErr w:type="spellStart"/>
      <w:r w:rsidRPr="009B4C34">
        <w:rPr>
          <w:rFonts w:asciiTheme="minorHAnsi" w:hAnsiTheme="minorHAnsi" w:cstheme="minorHAnsi"/>
          <w:b w:val="0"/>
          <w:bCs w:val="0"/>
          <w:sz w:val="22"/>
          <w:szCs w:val="22"/>
        </w:rPr>
        <w:t>naš</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odnos</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Njim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Naš</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greh</w:t>
      </w:r>
      <w:proofErr w:type="spellEnd"/>
      <w:r w:rsidRPr="009B4C34">
        <w:rPr>
          <w:rFonts w:asciiTheme="minorHAnsi" w:hAnsiTheme="minorHAnsi" w:cstheme="minorHAnsi"/>
          <w:b w:val="0"/>
          <w:bCs w:val="0"/>
          <w:sz w:val="22"/>
          <w:szCs w:val="22"/>
        </w:rPr>
        <w:t xml:space="preserve"> se ne </w:t>
      </w:r>
      <w:proofErr w:type="spellStart"/>
      <w:r w:rsidRPr="009B4C34">
        <w:rPr>
          <w:rFonts w:asciiTheme="minorHAnsi" w:hAnsiTheme="minorHAnsi" w:cstheme="minorHAnsi"/>
          <w:b w:val="0"/>
          <w:bCs w:val="0"/>
          <w:sz w:val="22"/>
          <w:szCs w:val="22"/>
        </w:rPr>
        <w:t>može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iskupiti</w:t>
      </w:r>
      <w:proofErr w:type="spellEnd"/>
      <w:r w:rsidRPr="009B4C34">
        <w:rPr>
          <w:rFonts w:asciiTheme="minorHAnsi" w:hAnsiTheme="minorHAnsi" w:cstheme="minorHAnsi"/>
          <w:b w:val="0"/>
          <w:bCs w:val="0"/>
          <w:sz w:val="22"/>
          <w:szCs w:val="22"/>
        </w:rPr>
        <w:t xml:space="preserve"> i ne </w:t>
      </w:r>
      <w:proofErr w:type="spellStart"/>
      <w:r w:rsidRPr="009B4C34">
        <w:rPr>
          <w:rFonts w:asciiTheme="minorHAnsi" w:hAnsiTheme="minorHAnsi" w:cstheme="minorHAnsi"/>
          <w:b w:val="0"/>
          <w:bCs w:val="0"/>
          <w:sz w:val="22"/>
          <w:szCs w:val="22"/>
        </w:rPr>
        <w:t>možemo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pristupiti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Bogu</w:t>
      </w:r>
      <w:proofErr w:type="spellEnd"/>
      <w:r w:rsidRPr="009B4C34">
        <w:rPr>
          <w:rFonts w:asciiTheme="minorHAnsi" w:hAnsiTheme="minorHAnsi" w:cstheme="minorHAnsi"/>
          <w:b w:val="0"/>
          <w:bCs w:val="0"/>
          <w:sz w:val="22"/>
          <w:szCs w:val="22"/>
        </w:rPr>
        <w:t xml:space="preserve"> bez </w:t>
      </w:r>
      <w:proofErr w:type="spellStart"/>
      <w:r w:rsidRPr="009B4C34">
        <w:rPr>
          <w:rFonts w:asciiTheme="minorHAnsi" w:hAnsiTheme="minorHAnsi" w:cstheme="minorHAnsi"/>
          <w:b w:val="0"/>
          <w:bCs w:val="0"/>
          <w:sz w:val="22"/>
          <w:szCs w:val="22"/>
        </w:rPr>
        <w:t>krvi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Krv</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Hristova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krstu</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potpuno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ispunjenje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zahteva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zavetne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krvi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pred</w:t>
      </w:r>
      <w:r>
        <w:rPr>
          <w:rFonts w:asciiTheme="minorHAnsi" w:hAnsiTheme="minorHAnsi" w:cstheme="minorHAnsi"/>
          <w:b w:val="0"/>
          <w:bCs w:val="0"/>
          <w:sz w:val="22"/>
          <w:szCs w:val="22"/>
        </w:rPr>
        <w:t>skazane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Mojsijevim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životinjskim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krvnim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žrtv</w:t>
      </w:r>
      <w:r>
        <w:rPr>
          <w:rFonts w:asciiTheme="minorHAnsi" w:hAnsiTheme="minorHAnsi" w:cstheme="minorHAnsi"/>
          <w:b w:val="0"/>
          <w:bCs w:val="0"/>
          <w:sz w:val="22"/>
          <w:szCs w:val="22"/>
        </w:rPr>
        <w:t>a</w:t>
      </w:r>
      <w:r w:rsidRPr="009B4C34">
        <w:rPr>
          <w:rFonts w:asciiTheme="minorHAnsi" w:hAnsiTheme="minorHAnsi" w:cstheme="minorHAnsi"/>
          <w:b w:val="0"/>
          <w:bCs w:val="0"/>
          <w:sz w:val="22"/>
          <w:szCs w:val="22"/>
        </w:rPr>
        <w:t>m</w:t>
      </w:r>
      <w:r>
        <w:rPr>
          <w:rFonts w:asciiTheme="minorHAnsi" w:hAnsiTheme="minorHAnsi" w:cstheme="minorHAnsi"/>
          <w:b w:val="0"/>
          <w:bCs w:val="0"/>
          <w:sz w:val="22"/>
          <w:szCs w:val="22"/>
        </w:rPr>
        <w:t>a</w:t>
      </w:r>
      <w:proofErr w:type="spellEnd"/>
      <w:r w:rsidRPr="009B4C34">
        <w:rPr>
          <w:rFonts w:asciiTheme="minorHAnsi" w:hAnsiTheme="minorHAnsi" w:cstheme="minorHAnsi"/>
          <w:b w:val="0"/>
          <w:bCs w:val="0"/>
          <w:sz w:val="22"/>
          <w:szCs w:val="22"/>
        </w:rPr>
        <w:t>.</w:t>
      </w:r>
    </w:p>
    <w:p w14:paraId="1C01E77F" w14:textId="77777777" w:rsidR="008818A6" w:rsidRPr="009B4C34" w:rsidRDefault="008818A6" w:rsidP="008818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C34">
        <w:rPr>
          <w:rFonts w:asciiTheme="minorHAnsi" w:hAnsiTheme="minorHAnsi" w:cstheme="minorHAnsi"/>
          <w:b w:val="0"/>
          <w:bCs w:val="0"/>
          <w:sz w:val="22"/>
          <w:szCs w:val="22"/>
        </w:rPr>
        <w:t>Kakav</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onda</w:t>
      </w:r>
      <w:proofErr w:type="spellEnd"/>
      <w:r w:rsidRPr="009B4C34">
        <w:rPr>
          <w:rFonts w:asciiTheme="minorHAnsi" w:hAnsiTheme="minorHAnsi" w:cstheme="minorHAnsi"/>
          <w:b w:val="0"/>
          <w:bCs w:val="0"/>
          <w:sz w:val="22"/>
          <w:szCs w:val="22"/>
        </w:rPr>
        <w:t xml:space="preserve"> status </w:t>
      </w:r>
      <w:proofErr w:type="spellStart"/>
      <w:r w:rsidRPr="009B4C34">
        <w:rPr>
          <w:rFonts w:asciiTheme="minorHAnsi" w:hAnsiTheme="minorHAnsi" w:cstheme="minorHAnsi"/>
          <w:b w:val="0"/>
          <w:bCs w:val="0"/>
          <w:sz w:val="22"/>
          <w:szCs w:val="22"/>
        </w:rPr>
        <w:t>Mojsijevog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danas</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Odgovor</w:t>
      </w:r>
      <w:proofErr w:type="spellEnd"/>
      <w:r w:rsidRPr="009B4C34">
        <w:rPr>
          <w:rFonts w:asciiTheme="minorHAnsi" w:hAnsiTheme="minorHAnsi" w:cstheme="minorHAnsi"/>
          <w:b w:val="0"/>
          <w:bCs w:val="0"/>
          <w:sz w:val="22"/>
          <w:szCs w:val="22"/>
        </w:rPr>
        <w:t xml:space="preserve"> je da se </w:t>
      </w:r>
      <w:proofErr w:type="spellStart"/>
      <w:r w:rsidRPr="009B4C34">
        <w:rPr>
          <w:rFonts w:asciiTheme="minorHAnsi" w:hAnsiTheme="minorHAnsi" w:cstheme="minorHAnsi"/>
          <w:b w:val="0"/>
          <w:bCs w:val="0"/>
          <w:sz w:val="22"/>
          <w:szCs w:val="22"/>
        </w:rPr>
        <w:t>potpuno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ispunio</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Hristu</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tako</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prošao</w:t>
      </w:r>
      <w:proofErr w:type="spellEnd"/>
      <w:r w:rsidRPr="009B4C34">
        <w:rPr>
          <w:rFonts w:asciiTheme="minorHAnsi" w:hAnsiTheme="minorHAnsi" w:cstheme="minorHAnsi"/>
          <w:b w:val="0"/>
          <w:bCs w:val="0"/>
          <w:sz w:val="22"/>
          <w:szCs w:val="22"/>
        </w:rPr>
        <w:t xml:space="preserve">. To ne </w:t>
      </w:r>
      <w:proofErr w:type="spellStart"/>
      <w:r w:rsidRPr="009B4C34">
        <w:rPr>
          <w:rFonts w:asciiTheme="minorHAnsi" w:hAnsiTheme="minorHAnsi" w:cstheme="minorHAnsi"/>
          <w:b w:val="0"/>
          <w:bCs w:val="0"/>
          <w:sz w:val="22"/>
          <w:szCs w:val="22"/>
        </w:rPr>
        <w:t>znači</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su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deset</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zapovesti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poništene</w:t>
      </w:r>
      <w:proofErr w:type="spellEnd"/>
      <w:r w:rsidRPr="009B4C34">
        <w:rPr>
          <w:rFonts w:asciiTheme="minorHAnsi" w:hAnsiTheme="minorHAnsi" w:cstheme="minorHAnsi"/>
          <w:b w:val="0"/>
          <w:bCs w:val="0"/>
          <w:sz w:val="22"/>
          <w:szCs w:val="22"/>
        </w:rPr>
        <w:t xml:space="preserve"> — Novi </w:t>
      </w:r>
      <w:proofErr w:type="spellStart"/>
      <w:r w:rsidRPr="009B4C34">
        <w:rPr>
          <w:rFonts w:asciiTheme="minorHAnsi" w:hAnsiTheme="minorHAnsi" w:cstheme="minorHAnsi"/>
          <w:b w:val="0"/>
          <w:bCs w:val="0"/>
          <w:sz w:val="22"/>
          <w:szCs w:val="22"/>
        </w:rPr>
        <w:t>zavet</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ih</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ponovo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navodi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skoro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sve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iako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određene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kazne</w:t>
      </w:r>
      <w:proofErr w:type="spellEnd"/>
      <w:r w:rsidRPr="009B4C34">
        <w:rPr>
          <w:rFonts w:asciiTheme="minorHAnsi" w:hAnsiTheme="minorHAnsi" w:cstheme="minorHAnsi"/>
          <w:b w:val="0"/>
          <w:bCs w:val="0"/>
          <w:sz w:val="22"/>
          <w:szCs w:val="22"/>
        </w:rPr>
        <w:t xml:space="preserve"> za </w:t>
      </w:r>
      <w:proofErr w:type="spellStart"/>
      <w:r w:rsidRPr="009B4C34">
        <w:rPr>
          <w:rFonts w:asciiTheme="minorHAnsi" w:hAnsiTheme="minorHAnsi" w:cstheme="minorHAnsi"/>
          <w:b w:val="0"/>
          <w:bCs w:val="0"/>
          <w:sz w:val="22"/>
          <w:szCs w:val="22"/>
        </w:rPr>
        <w:t>kršenje</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obećanja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vezana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uz</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njih</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ponekad</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različite</w:t>
      </w:r>
      <w:proofErr w:type="spellEnd"/>
      <w:r w:rsidRPr="009B4C34">
        <w:rPr>
          <w:rFonts w:asciiTheme="minorHAnsi" w:hAnsiTheme="minorHAnsi" w:cstheme="minorHAnsi"/>
          <w:b w:val="0"/>
          <w:bCs w:val="0"/>
          <w:sz w:val="22"/>
          <w:szCs w:val="22"/>
        </w:rPr>
        <w:t xml:space="preserve">. Na primer, </w:t>
      </w:r>
      <w:proofErr w:type="spellStart"/>
      <w:r w:rsidRPr="009B4C34">
        <w:rPr>
          <w:rFonts w:asciiTheme="minorHAnsi" w:hAnsiTheme="minorHAnsi" w:cstheme="minorHAnsi"/>
          <w:b w:val="0"/>
          <w:bCs w:val="0"/>
          <w:sz w:val="22"/>
          <w:szCs w:val="22"/>
        </w:rPr>
        <w:t>primećuje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dr</w:t>
      </w:r>
      <w:proofErr w:type="spellEnd"/>
      <w:r w:rsidRPr="009B4C34">
        <w:rPr>
          <w:rFonts w:asciiTheme="minorHAnsi" w:hAnsiTheme="minorHAnsi" w:cstheme="minorHAnsi"/>
          <w:b w:val="0"/>
          <w:bCs w:val="0"/>
          <w:sz w:val="22"/>
          <w:szCs w:val="22"/>
        </w:rPr>
        <w:t xml:space="preserve"> Norman </w:t>
      </w:r>
      <w:proofErr w:type="spellStart"/>
      <w:r w:rsidRPr="009B4C34">
        <w:rPr>
          <w:rFonts w:asciiTheme="minorHAnsi" w:hAnsiTheme="minorHAnsi" w:cstheme="minorHAnsi"/>
          <w:b w:val="0"/>
          <w:bCs w:val="0"/>
          <w:sz w:val="22"/>
          <w:szCs w:val="22"/>
        </w:rPr>
        <w:t>Gajsler</w:t>
      </w:r>
      <w:proofErr w:type="spellEnd"/>
      <w:r w:rsidRPr="009B4C34">
        <w:rPr>
          <w:rFonts w:asciiTheme="minorHAnsi" w:hAnsiTheme="minorHAnsi" w:cstheme="minorHAnsi"/>
          <w:b w:val="0"/>
          <w:bCs w:val="0"/>
          <w:sz w:val="22"/>
          <w:szCs w:val="22"/>
        </w:rPr>
        <w:t xml:space="preserve">, </w:t>
      </w:r>
      <w:proofErr w:type="spellStart"/>
      <w:r w:rsidRPr="008818A6">
        <w:rPr>
          <w:rFonts w:asciiTheme="minorHAnsi" w:hAnsiTheme="minorHAnsi" w:cstheme="minorHAnsi"/>
          <w:sz w:val="22"/>
          <w:szCs w:val="22"/>
        </w:rPr>
        <w:t>Mojsijeva</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kazna</w:t>
      </w:r>
      <w:proofErr w:type="spellEnd"/>
      <w:r w:rsidRPr="008818A6">
        <w:rPr>
          <w:rFonts w:asciiTheme="minorHAnsi" w:hAnsiTheme="minorHAnsi" w:cstheme="minorHAnsi"/>
          <w:sz w:val="22"/>
          <w:szCs w:val="22"/>
        </w:rPr>
        <w:t xml:space="preserve"> za </w:t>
      </w:r>
      <w:proofErr w:type="spellStart"/>
      <w:r w:rsidRPr="008818A6">
        <w:rPr>
          <w:rFonts w:asciiTheme="minorHAnsi" w:hAnsiTheme="minorHAnsi" w:cstheme="minorHAnsi"/>
          <w:sz w:val="22"/>
          <w:szCs w:val="22"/>
        </w:rPr>
        <w:t>činjenje</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preljube</w:t>
      </w:r>
      <w:proofErr w:type="spellEnd"/>
      <w:r w:rsidRPr="008818A6">
        <w:rPr>
          <w:rFonts w:asciiTheme="minorHAnsi" w:hAnsiTheme="minorHAnsi" w:cstheme="minorHAnsi"/>
          <w:sz w:val="22"/>
          <w:szCs w:val="22"/>
        </w:rPr>
        <w:t xml:space="preserve"> je </w:t>
      </w:r>
      <w:proofErr w:type="spellStart"/>
      <w:r w:rsidRPr="008818A6">
        <w:rPr>
          <w:rFonts w:asciiTheme="minorHAnsi" w:hAnsiTheme="minorHAnsi" w:cstheme="minorHAnsi"/>
          <w:sz w:val="22"/>
          <w:szCs w:val="22"/>
        </w:rPr>
        <w:t>smrtna</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kazna</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dok</w:t>
      </w:r>
      <w:proofErr w:type="spellEnd"/>
      <w:r w:rsidRPr="008818A6">
        <w:rPr>
          <w:rFonts w:asciiTheme="minorHAnsi" w:hAnsiTheme="minorHAnsi" w:cstheme="minorHAnsi"/>
          <w:sz w:val="22"/>
          <w:szCs w:val="22"/>
        </w:rPr>
        <w:t xml:space="preserve"> je po </w:t>
      </w:r>
      <w:proofErr w:type="spellStart"/>
      <w:r w:rsidRPr="008818A6">
        <w:rPr>
          <w:rFonts w:asciiTheme="minorHAnsi" w:hAnsiTheme="minorHAnsi" w:cstheme="minorHAnsi"/>
          <w:sz w:val="22"/>
          <w:szCs w:val="22"/>
        </w:rPr>
        <w:t>Novom</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zavetu</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ekskomunikacija</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dok</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Mojsijevo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obećanje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uz</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zapovest</w:t>
      </w:r>
      <w:proofErr w:type="spellEnd"/>
      <w:r w:rsidRPr="009B4C34">
        <w:rPr>
          <w:rFonts w:asciiTheme="minorHAnsi" w:hAnsiTheme="minorHAnsi" w:cstheme="minorHAnsi"/>
          <w:b w:val="0"/>
          <w:bCs w:val="0"/>
          <w:sz w:val="22"/>
          <w:szCs w:val="22"/>
        </w:rPr>
        <w:t xml:space="preserve"> o </w:t>
      </w:r>
      <w:proofErr w:type="spellStart"/>
      <w:r w:rsidRPr="009B4C34">
        <w:rPr>
          <w:rFonts w:asciiTheme="minorHAnsi" w:hAnsiTheme="minorHAnsi" w:cstheme="minorHAnsi"/>
          <w:b w:val="0"/>
          <w:bCs w:val="0"/>
          <w:sz w:val="22"/>
          <w:szCs w:val="22"/>
        </w:rPr>
        <w:t>poštovanju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roditelja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glasi</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će</w:t>
      </w:r>
      <w:proofErr w:type="spellEnd"/>
      <w:r w:rsidRPr="009B4C34">
        <w:rPr>
          <w:rFonts w:asciiTheme="minorHAnsi" w:hAnsiTheme="minorHAnsi" w:cstheme="minorHAnsi"/>
          <w:b w:val="0"/>
          <w:bCs w:val="0"/>
          <w:sz w:val="22"/>
          <w:szCs w:val="22"/>
        </w:rPr>
        <w:t xml:space="preserve"> se </w:t>
      </w:r>
      <w:proofErr w:type="spellStart"/>
      <w:r w:rsidRPr="009B4C34">
        <w:rPr>
          <w:rFonts w:asciiTheme="minorHAnsi" w:hAnsiTheme="minorHAnsi" w:cstheme="minorHAnsi"/>
          <w:b w:val="0"/>
          <w:bCs w:val="0"/>
          <w:sz w:val="22"/>
          <w:szCs w:val="22"/>
        </w:rPr>
        <w:t>dugo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živeti</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zemlji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koju</w:t>
      </w:r>
      <w:proofErr w:type="spellEnd"/>
      <w:r w:rsidRPr="009B4C34">
        <w:rPr>
          <w:rFonts w:asciiTheme="minorHAnsi" w:hAnsiTheme="minorHAnsi" w:cstheme="minorHAnsi"/>
          <w:b w:val="0"/>
          <w:bCs w:val="0"/>
          <w:sz w:val="22"/>
          <w:szCs w:val="22"/>
        </w:rPr>
        <w:t xml:space="preserve"> mu je Bog </w:t>
      </w:r>
      <w:proofErr w:type="spellStart"/>
      <w:r w:rsidRPr="009B4C34">
        <w:rPr>
          <w:rFonts w:asciiTheme="minorHAnsi" w:hAnsiTheme="minorHAnsi" w:cstheme="minorHAnsi"/>
          <w:b w:val="0"/>
          <w:bCs w:val="0"/>
          <w:sz w:val="22"/>
          <w:szCs w:val="22"/>
        </w:rPr>
        <w:t>dao</w:t>
      </w:r>
      <w:proofErr w:type="spellEnd"/>
      <w:r w:rsidRPr="009B4C34">
        <w:rPr>
          <w:rFonts w:asciiTheme="minorHAnsi" w:hAnsiTheme="minorHAnsi" w:cstheme="minorHAnsi"/>
          <w:b w:val="0"/>
          <w:bCs w:val="0"/>
          <w:sz w:val="22"/>
          <w:szCs w:val="22"/>
        </w:rPr>
        <w:t xml:space="preserve"> (</w:t>
      </w:r>
      <w:proofErr w:type="gramStart"/>
      <w:r w:rsidRPr="009B4C34">
        <w:rPr>
          <w:rFonts w:asciiTheme="minorHAnsi" w:hAnsiTheme="minorHAnsi" w:cstheme="minorHAnsi"/>
          <w:b w:val="0"/>
          <w:bCs w:val="0"/>
          <w:sz w:val="22"/>
          <w:szCs w:val="22"/>
        </w:rPr>
        <w:t>2.Mojsijeva</w:t>
      </w:r>
      <w:proofErr w:type="gramEnd"/>
      <w:r w:rsidRPr="009B4C34">
        <w:rPr>
          <w:rFonts w:asciiTheme="minorHAnsi" w:hAnsiTheme="minorHAnsi" w:cstheme="minorHAnsi"/>
          <w:b w:val="0"/>
          <w:bCs w:val="0"/>
          <w:sz w:val="22"/>
          <w:szCs w:val="22"/>
        </w:rPr>
        <w:t xml:space="preserve"> 20:12), </w:t>
      </w:r>
      <w:proofErr w:type="spellStart"/>
      <w:r w:rsidRPr="009B4C34">
        <w:rPr>
          <w:rFonts w:asciiTheme="minorHAnsi" w:hAnsiTheme="minorHAnsi" w:cstheme="minorHAnsi"/>
          <w:b w:val="0"/>
          <w:bCs w:val="0"/>
          <w:sz w:val="22"/>
          <w:szCs w:val="22"/>
        </w:rPr>
        <w:t>novozavetsko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obećanje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uz</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ovu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zapovest</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glasi</w:t>
      </w:r>
      <w:proofErr w:type="spellEnd"/>
      <w:r w:rsidRPr="009B4C34">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vam</w:t>
      </w:r>
      <w:proofErr w:type="spellEnd"/>
      <w:r>
        <w:rPr>
          <w:rFonts w:asciiTheme="minorHAnsi" w:hAnsiTheme="minorHAnsi" w:cstheme="minorHAnsi"/>
          <w:b w:val="0"/>
          <w:bCs w:val="0"/>
          <w:sz w:val="22"/>
          <w:szCs w:val="22"/>
        </w:rPr>
        <w:t xml:space="preserve"> </w:t>
      </w:r>
      <w:r w:rsidRPr="009B4C34">
        <w:rPr>
          <w:rFonts w:asciiTheme="minorHAnsi" w:hAnsiTheme="minorHAnsi" w:cstheme="minorHAnsi"/>
          <w:b w:val="0"/>
          <w:bCs w:val="0"/>
          <w:sz w:val="22"/>
          <w:szCs w:val="22"/>
        </w:rPr>
        <w:t xml:space="preserve">dobro </w:t>
      </w:r>
      <w:r>
        <w:rPr>
          <w:rFonts w:asciiTheme="minorHAnsi" w:hAnsiTheme="minorHAnsi" w:cstheme="minorHAnsi"/>
          <w:b w:val="0"/>
          <w:bCs w:val="0"/>
          <w:sz w:val="22"/>
          <w:szCs w:val="22"/>
        </w:rPr>
        <w:t>ide</w:t>
      </w:r>
      <w:r w:rsidRPr="009B4C34">
        <w:rPr>
          <w:rFonts w:asciiTheme="minorHAnsi" w:hAnsiTheme="minorHAnsi" w:cstheme="minorHAnsi"/>
          <w:b w:val="0"/>
          <w:bCs w:val="0"/>
          <w:sz w:val="22"/>
          <w:szCs w:val="22"/>
        </w:rPr>
        <w:t xml:space="preserve"> i da </w:t>
      </w:r>
      <w:proofErr w:type="spellStart"/>
      <w:r w:rsidRPr="009B4C34">
        <w:rPr>
          <w:rFonts w:asciiTheme="minorHAnsi" w:hAnsiTheme="minorHAnsi" w:cstheme="minorHAnsi"/>
          <w:b w:val="0"/>
          <w:bCs w:val="0"/>
          <w:sz w:val="22"/>
          <w:szCs w:val="22"/>
        </w:rPr>
        <w:t>biste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uživali</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dugom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životu</w:t>
      </w:r>
      <w:proofErr w:type="spellEnd"/>
      <w:r w:rsidRPr="009B4C34">
        <w:rPr>
          <w:rFonts w:asciiTheme="minorHAnsi" w:hAnsiTheme="minorHAnsi" w:cstheme="minorHAnsi"/>
          <w:b w:val="0"/>
          <w:bCs w:val="0"/>
          <w:sz w:val="22"/>
          <w:szCs w:val="22"/>
        </w:rPr>
        <w:t xml:space="preserve"> (Ef. 6:3).</w:t>
      </w:r>
      <w:r w:rsidRPr="008818A6">
        <w:rPr>
          <w:rFonts w:asciiTheme="minorHAnsi" w:hAnsiTheme="minorHAnsi" w:cstheme="minorHAnsi"/>
          <w:b w:val="0"/>
          <w:bCs w:val="0"/>
          <w:sz w:val="22"/>
          <w:szCs w:val="22"/>
          <w:vertAlign w:val="superscript"/>
        </w:rPr>
        <w:t>72</w:t>
      </w:r>
      <w:r>
        <w:rPr>
          <w:rFonts w:asciiTheme="minorHAnsi" w:hAnsiTheme="minorHAnsi" w:cstheme="minorHAnsi"/>
          <w:b w:val="0"/>
          <w:bCs w:val="0"/>
          <w:sz w:val="22"/>
          <w:szCs w:val="22"/>
        </w:rPr>
        <w:t xml:space="preserve"> </w:t>
      </w:r>
    </w:p>
    <w:p w14:paraId="7B4A4F9E" w14:textId="77777777" w:rsidR="008818A6" w:rsidRPr="009B4C34" w:rsidRDefault="008818A6" w:rsidP="008818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C34">
        <w:rPr>
          <w:rFonts w:asciiTheme="minorHAnsi" w:hAnsiTheme="minorHAnsi" w:cstheme="minorHAnsi"/>
          <w:b w:val="0"/>
          <w:bCs w:val="0"/>
          <w:sz w:val="22"/>
          <w:szCs w:val="22"/>
        </w:rPr>
        <w:t>Kako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smo</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crkvenom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dobu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koje</w:t>
      </w:r>
      <w:proofErr w:type="spellEnd"/>
      <w:r w:rsidRPr="009B4C34">
        <w:rPr>
          <w:rFonts w:asciiTheme="minorHAnsi" w:hAnsiTheme="minorHAnsi" w:cstheme="minorHAnsi"/>
          <w:b w:val="0"/>
          <w:bCs w:val="0"/>
          <w:sz w:val="22"/>
          <w:szCs w:val="22"/>
        </w:rPr>
        <w:t xml:space="preserve"> je pre </w:t>
      </w:r>
      <w:proofErr w:type="spellStart"/>
      <w:r w:rsidRPr="009B4C34">
        <w:rPr>
          <w:rFonts w:asciiTheme="minorHAnsi" w:hAnsiTheme="minorHAnsi" w:cstheme="minorHAnsi"/>
          <w:b w:val="0"/>
          <w:bCs w:val="0"/>
          <w:sz w:val="22"/>
          <w:szCs w:val="22"/>
        </w:rPr>
        <w:t>doba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blagodati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nego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teokratije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Mojsijevog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vremena</w:t>
      </w:r>
      <w:proofErr w:type="spellEnd"/>
      <w:r w:rsidRPr="009B4C34">
        <w:rPr>
          <w:rFonts w:asciiTheme="minorHAnsi" w:hAnsiTheme="minorHAnsi" w:cstheme="minorHAnsi"/>
          <w:b w:val="0"/>
          <w:bCs w:val="0"/>
          <w:sz w:val="22"/>
          <w:szCs w:val="22"/>
        </w:rPr>
        <w:t xml:space="preserve">, mi </w:t>
      </w:r>
      <w:proofErr w:type="spellStart"/>
      <w:r w:rsidRPr="009B4C34">
        <w:rPr>
          <w:rFonts w:asciiTheme="minorHAnsi" w:hAnsiTheme="minorHAnsi" w:cstheme="minorHAnsi"/>
          <w:b w:val="0"/>
          <w:bCs w:val="0"/>
          <w:sz w:val="22"/>
          <w:szCs w:val="22"/>
        </w:rPr>
        <w:t>više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nismo</w:t>
      </w:r>
      <w:proofErr w:type="spellEnd"/>
      <w:r w:rsidRPr="009B4C34">
        <w:rPr>
          <w:rFonts w:asciiTheme="minorHAnsi" w:hAnsiTheme="minorHAnsi" w:cstheme="minorHAnsi"/>
          <w:b w:val="0"/>
          <w:bCs w:val="0"/>
          <w:sz w:val="22"/>
          <w:szCs w:val="22"/>
        </w:rPr>
        <w:t xml:space="preserve"> pod </w:t>
      </w:r>
      <w:proofErr w:type="spellStart"/>
      <w:r w:rsidRPr="009B4C34">
        <w:rPr>
          <w:rFonts w:asciiTheme="minorHAnsi" w:hAnsiTheme="minorHAnsi" w:cstheme="minorHAnsi"/>
          <w:b w:val="0"/>
          <w:bCs w:val="0"/>
          <w:sz w:val="22"/>
          <w:szCs w:val="22"/>
        </w:rPr>
        <w:t>Zakonom</w:t>
      </w:r>
      <w:proofErr w:type="spellEnd"/>
      <w:r w:rsidRPr="009B4C34">
        <w:rPr>
          <w:rFonts w:asciiTheme="minorHAnsi" w:hAnsiTheme="minorHAnsi" w:cstheme="minorHAnsi"/>
          <w:b w:val="0"/>
          <w:bCs w:val="0"/>
          <w:sz w:val="22"/>
          <w:szCs w:val="22"/>
        </w:rPr>
        <w:t xml:space="preserve">. Dr </w:t>
      </w:r>
      <w:proofErr w:type="spellStart"/>
      <w:r w:rsidRPr="009B4C34">
        <w:rPr>
          <w:rFonts w:asciiTheme="minorHAnsi" w:hAnsiTheme="minorHAnsi" w:cstheme="minorHAnsi"/>
          <w:b w:val="0"/>
          <w:bCs w:val="0"/>
          <w:sz w:val="22"/>
          <w:szCs w:val="22"/>
        </w:rPr>
        <w:t>Gajsler</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uverljivo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sumira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ove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razlike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Dok</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osnovni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moralni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principi</w:t>
      </w:r>
      <w:proofErr w:type="spellEnd"/>
      <w:r w:rsidRPr="009B4C34">
        <w:rPr>
          <w:rFonts w:asciiTheme="minorHAnsi" w:hAnsiTheme="minorHAnsi" w:cstheme="minorHAnsi"/>
          <w:b w:val="0"/>
          <w:bCs w:val="0"/>
          <w:sz w:val="22"/>
          <w:szCs w:val="22"/>
        </w:rPr>
        <w:t xml:space="preserve">, koji </w:t>
      </w:r>
      <w:proofErr w:type="spellStart"/>
      <w:r w:rsidRPr="009B4C34">
        <w:rPr>
          <w:rFonts w:asciiTheme="minorHAnsi" w:hAnsiTheme="minorHAnsi" w:cstheme="minorHAnsi"/>
          <w:b w:val="0"/>
          <w:bCs w:val="0"/>
          <w:sz w:val="22"/>
          <w:szCs w:val="22"/>
        </w:rPr>
        <w:t>odražavaju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Božju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moralnu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prirodu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ugrađeni</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teokratsku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konstrukciju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starozavetnog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Izraela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isti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nepromenljivi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principi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izraženi</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kontekstu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blagodati</w:t>
      </w:r>
      <w:proofErr w:type="spellEnd"/>
      <w:r w:rsidRPr="009B4C34">
        <w:rPr>
          <w:rFonts w:asciiTheme="minorHAnsi" w:hAnsiTheme="minorHAnsi" w:cstheme="minorHAnsi"/>
          <w:b w:val="0"/>
          <w:bCs w:val="0"/>
          <w:sz w:val="22"/>
          <w:szCs w:val="22"/>
        </w:rPr>
        <w:t xml:space="preserve"> za </w:t>
      </w:r>
      <w:proofErr w:type="spellStart"/>
      <w:r w:rsidRPr="009B4C34">
        <w:rPr>
          <w:rFonts w:asciiTheme="minorHAnsi" w:hAnsiTheme="minorHAnsi" w:cstheme="minorHAnsi"/>
          <w:b w:val="0"/>
          <w:bCs w:val="0"/>
          <w:sz w:val="22"/>
          <w:szCs w:val="22"/>
        </w:rPr>
        <w:t>novozavetnu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crkvu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ipak</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vernici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crkvenog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doba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nisu</w:t>
      </w:r>
      <w:proofErr w:type="spellEnd"/>
      <w:r w:rsidRPr="009B4C34">
        <w:rPr>
          <w:rFonts w:asciiTheme="minorHAnsi" w:hAnsiTheme="minorHAnsi" w:cstheme="minorHAnsi"/>
          <w:b w:val="0"/>
          <w:bCs w:val="0"/>
          <w:sz w:val="22"/>
          <w:szCs w:val="22"/>
        </w:rPr>
        <w:t xml:space="preserve"> pod </w:t>
      </w:r>
      <w:proofErr w:type="spellStart"/>
      <w:r w:rsidRPr="009B4C34">
        <w:rPr>
          <w:rFonts w:asciiTheme="minorHAnsi" w:hAnsiTheme="minorHAnsi" w:cstheme="minorHAnsi"/>
          <w:b w:val="0"/>
          <w:bCs w:val="0"/>
          <w:sz w:val="22"/>
          <w:szCs w:val="22"/>
        </w:rPr>
        <w:t>Mojsijevim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zakonom</w:t>
      </w:r>
      <w:proofErr w:type="spellEnd"/>
      <w:r w:rsidRPr="009B4C34">
        <w:rPr>
          <w:rFonts w:asciiTheme="minorHAnsi" w:hAnsiTheme="minorHAnsi" w:cstheme="minorHAnsi"/>
          <w:b w:val="0"/>
          <w:bCs w:val="0"/>
          <w:sz w:val="22"/>
          <w:szCs w:val="22"/>
        </w:rPr>
        <w:t xml:space="preserve"> koji se </w:t>
      </w:r>
      <w:proofErr w:type="spellStart"/>
      <w:r w:rsidRPr="009B4C34">
        <w:rPr>
          <w:rFonts w:asciiTheme="minorHAnsi" w:hAnsiTheme="minorHAnsi" w:cstheme="minorHAnsi"/>
          <w:b w:val="0"/>
          <w:bCs w:val="0"/>
          <w:sz w:val="22"/>
          <w:szCs w:val="22"/>
        </w:rPr>
        <w:t>ispunio</w:t>
      </w:r>
      <w:proofErr w:type="spellEnd"/>
      <w:r w:rsidRPr="009B4C34">
        <w:rPr>
          <w:rFonts w:asciiTheme="minorHAnsi" w:hAnsiTheme="minorHAnsi" w:cstheme="minorHAnsi"/>
          <w:b w:val="0"/>
          <w:bCs w:val="0"/>
          <w:sz w:val="22"/>
          <w:szCs w:val="22"/>
        </w:rPr>
        <w:t xml:space="preserve"> i </w:t>
      </w:r>
      <w:proofErr w:type="spellStart"/>
      <w:proofErr w:type="gramStart"/>
      <w:r w:rsidRPr="009B4C34">
        <w:rPr>
          <w:rFonts w:asciiTheme="minorHAnsi" w:hAnsiTheme="minorHAnsi" w:cstheme="minorHAnsi"/>
          <w:b w:val="0"/>
          <w:bCs w:val="0"/>
          <w:sz w:val="22"/>
          <w:szCs w:val="22"/>
        </w:rPr>
        <w:t>upokojio</w:t>
      </w:r>
      <w:proofErr w:type="spellEnd"/>
      <w:r w:rsidRPr="009B4C34">
        <w:rPr>
          <w:rFonts w:asciiTheme="minorHAnsi" w:hAnsiTheme="minorHAnsi" w:cstheme="minorHAnsi"/>
          <w:b w:val="0"/>
          <w:bCs w:val="0"/>
          <w:sz w:val="22"/>
          <w:szCs w:val="22"/>
        </w:rPr>
        <w:t>“</w:t>
      </w:r>
      <w:proofErr w:type="gramEnd"/>
      <w:r>
        <w:rPr>
          <w:rFonts w:asciiTheme="minorHAnsi" w:hAnsiTheme="minorHAnsi" w:cstheme="minorHAnsi"/>
          <w:b w:val="0"/>
          <w:bCs w:val="0"/>
          <w:sz w:val="22"/>
          <w:szCs w:val="22"/>
        </w:rPr>
        <w:t>.</w:t>
      </w:r>
    </w:p>
    <w:p w14:paraId="022CE0A4" w14:textId="77550F08" w:rsidR="008818A6" w:rsidRPr="009B4C34" w:rsidRDefault="008818A6" w:rsidP="008818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C34">
        <w:rPr>
          <w:rFonts w:asciiTheme="minorHAnsi" w:hAnsiTheme="minorHAnsi" w:cstheme="minorHAnsi"/>
          <w:b w:val="0"/>
          <w:bCs w:val="0"/>
          <w:sz w:val="22"/>
          <w:szCs w:val="22"/>
        </w:rPr>
        <w:t>Moram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ukratko</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priznam</w:t>
      </w:r>
      <w:proofErr w:type="spellEnd"/>
      <w:r w:rsidRPr="009B4C34">
        <w:rPr>
          <w:rFonts w:asciiTheme="minorHAnsi" w:hAnsiTheme="minorHAnsi" w:cstheme="minorHAnsi"/>
          <w:b w:val="0"/>
          <w:bCs w:val="0"/>
          <w:sz w:val="22"/>
          <w:szCs w:val="22"/>
        </w:rPr>
        <w:t xml:space="preserve"> da se </w:t>
      </w:r>
      <w:proofErr w:type="spellStart"/>
      <w:r w:rsidRPr="009B4C34">
        <w:rPr>
          <w:rFonts w:asciiTheme="minorHAnsi" w:hAnsiTheme="minorHAnsi" w:cstheme="minorHAnsi"/>
          <w:b w:val="0"/>
          <w:bCs w:val="0"/>
          <w:sz w:val="22"/>
          <w:szCs w:val="22"/>
        </w:rPr>
        <w:t>neki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teolozi</w:t>
      </w:r>
      <w:proofErr w:type="spellEnd"/>
      <w:r w:rsidRPr="009B4C34">
        <w:rPr>
          <w:rFonts w:asciiTheme="minorHAnsi" w:hAnsiTheme="minorHAnsi" w:cstheme="minorHAnsi"/>
          <w:b w:val="0"/>
          <w:bCs w:val="0"/>
          <w:sz w:val="22"/>
          <w:szCs w:val="22"/>
        </w:rPr>
        <w:t xml:space="preserve"> ne </w:t>
      </w:r>
      <w:proofErr w:type="spellStart"/>
      <w:r w:rsidRPr="009B4C34">
        <w:rPr>
          <w:rFonts w:asciiTheme="minorHAnsi" w:hAnsiTheme="minorHAnsi" w:cstheme="minorHAnsi"/>
          <w:b w:val="0"/>
          <w:bCs w:val="0"/>
          <w:sz w:val="22"/>
          <w:szCs w:val="22"/>
        </w:rPr>
        <w:t>slažu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ovim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opisom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odnosa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između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Zakona</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Jevanđelja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ili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Zakona</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blagodati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barem</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tehničkom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smislu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Kajzer</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podstiče</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odbacimo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ideju</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Zakon</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prestaje</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važi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samo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zato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što</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Isus</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ispunio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njegove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zahteve</w:t>
      </w:r>
      <w:proofErr w:type="spellEnd"/>
      <w:r w:rsidRPr="009B4C34">
        <w:rPr>
          <w:rFonts w:asciiTheme="minorHAnsi" w:hAnsiTheme="minorHAnsi" w:cstheme="minorHAnsi"/>
          <w:b w:val="0"/>
          <w:bCs w:val="0"/>
          <w:sz w:val="22"/>
          <w:szCs w:val="22"/>
        </w:rPr>
        <w:t xml:space="preserve"> za </w:t>
      </w:r>
      <w:proofErr w:type="spellStart"/>
      <w:r w:rsidRPr="009B4C34">
        <w:rPr>
          <w:rFonts w:asciiTheme="minorHAnsi" w:hAnsiTheme="minorHAnsi" w:cstheme="minorHAnsi"/>
          <w:b w:val="0"/>
          <w:bCs w:val="0"/>
          <w:sz w:val="22"/>
          <w:szCs w:val="22"/>
        </w:rPr>
        <w:t>sve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vernike</w:t>
      </w:r>
      <w:proofErr w:type="spellEnd"/>
      <w:r w:rsidRPr="009B4C34">
        <w:rPr>
          <w:rFonts w:asciiTheme="minorHAnsi" w:hAnsiTheme="minorHAnsi" w:cstheme="minorHAnsi"/>
          <w:b w:val="0"/>
          <w:bCs w:val="0"/>
          <w:sz w:val="22"/>
          <w:szCs w:val="22"/>
        </w:rPr>
        <w:t xml:space="preserve">. Sam </w:t>
      </w:r>
      <w:proofErr w:type="spellStart"/>
      <w:r w:rsidRPr="009B4C34">
        <w:rPr>
          <w:rFonts w:asciiTheme="minorHAnsi" w:hAnsiTheme="minorHAnsi" w:cstheme="minorHAnsi"/>
          <w:b w:val="0"/>
          <w:bCs w:val="0"/>
          <w:sz w:val="22"/>
          <w:szCs w:val="22"/>
        </w:rPr>
        <w:t>zakon</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još</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uvek</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snazi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tvrdi</w:t>
      </w:r>
      <w:proofErr w:type="spellEnd"/>
      <w:r w:rsidRPr="009B4C34">
        <w:rPr>
          <w:rFonts w:asciiTheme="minorHAnsi" w:hAnsiTheme="minorHAnsi" w:cstheme="minorHAnsi"/>
          <w:b w:val="0"/>
          <w:bCs w:val="0"/>
          <w:sz w:val="22"/>
          <w:szCs w:val="22"/>
        </w:rPr>
        <w:t xml:space="preserve"> on, </w:t>
      </w:r>
      <w:proofErr w:type="spellStart"/>
      <w:r w:rsidRPr="009B4C34">
        <w:rPr>
          <w:rFonts w:asciiTheme="minorHAnsi" w:hAnsiTheme="minorHAnsi" w:cstheme="minorHAnsi"/>
          <w:b w:val="0"/>
          <w:bCs w:val="0"/>
          <w:sz w:val="22"/>
          <w:szCs w:val="22"/>
        </w:rPr>
        <w:t>samo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ovlašćeni</w:t>
      </w:r>
      <w:proofErr w:type="spellEnd"/>
      <w:r w:rsidRPr="009B4C34">
        <w:rPr>
          <w:rFonts w:asciiTheme="minorHAnsi" w:hAnsiTheme="minorHAnsi" w:cstheme="minorHAnsi"/>
          <w:b w:val="0"/>
          <w:bCs w:val="0"/>
          <w:sz w:val="22"/>
          <w:szCs w:val="22"/>
        </w:rPr>
        <w:t xml:space="preserve"> da ga </w:t>
      </w:r>
      <w:proofErr w:type="spellStart"/>
      <w:r w:rsidRPr="009B4C34">
        <w:rPr>
          <w:rFonts w:asciiTheme="minorHAnsi" w:hAnsiTheme="minorHAnsi" w:cstheme="minorHAnsi"/>
          <w:b w:val="0"/>
          <w:bCs w:val="0"/>
          <w:sz w:val="22"/>
          <w:szCs w:val="22"/>
        </w:rPr>
        <w:t>poštujemo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kroz</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veru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Kajzer</w:t>
      </w:r>
      <w:proofErr w:type="spellEnd"/>
      <w:r w:rsidRPr="009B4C34">
        <w:rPr>
          <w:rFonts w:asciiTheme="minorHAnsi" w:hAnsiTheme="minorHAnsi" w:cstheme="minorHAnsi"/>
          <w:b w:val="0"/>
          <w:bCs w:val="0"/>
          <w:sz w:val="22"/>
          <w:szCs w:val="22"/>
        </w:rPr>
        <w:t xml:space="preserve"> ne </w:t>
      </w:r>
      <w:proofErr w:type="spellStart"/>
      <w:r w:rsidRPr="009B4C34">
        <w:rPr>
          <w:rFonts w:asciiTheme="minorHAnsi" w:hAnsiTheme="minorHAnsi" w:cstheme="minorHAnsi"/>
          <w:b w:val="0"/>
          <w:bCs w:val="0"/>
          <w:sz w:val="22"/>
          <w:szCs w:val="22"/>
        </w:rPr>
        <w:t>tvrdi</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smo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spaseni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poštovanjem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jer</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naše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spasenje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isključivo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iz</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naše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vere</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Hrista</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Njegovog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završenog</w:t>
      </w:r>
      <w:proofErr w:type="spellEnd"/>
      <w:r w:rsidRPr="009B4C34">
        <w:rPr>
          <w:rFonts w:asciiTheme="minorHAnsi" w:hAnsiTheme="minorHAnsi" w:cstheme="minorHAnsi"/>
          <w:b w:val="0"/>
          <w:bCs w:val="0"/>
          <w:sz w:val="22"/>
          <w:szCs w:val="22"/>
        </w:rPr>
        <w:t xml:space="preserve"> dela </w:t>
      </w:r>
      <w:proofErr w:type="spellStart"/>
      <w:r w:rsidRPr="009B4C34">
        <w:rPr>
          <w:rFonts w:asciiTheme="minorHAnsi" w:hAnsiTheme="minorHAnsi" w:cstheme="minorHAnsi"/>
          <w:b w:val="0"/>
          <w:bCs w:val="0"/>
          <w:sz w:val="22"/>
          <w:szCs w:val="22"/>
        </w:rPr>
        <w:t>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krstu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Čini</w:t>
      </w:r>
      <w:proofErr w:type="spellEnd"/>
      <w:r w:rsidRPr="009B4C34">
        <w:rPr>
          <w:rFonts w:asciiTheme="minorHAnsi" w:hAnsiTheme="minorHAnsi" w:cstheme="minorHAnsi"/>
          <w:b w:val="0"/>
          <w:bCs w:val="0"/>
          <w:sz w:val="22"/>
          <w:szCs w:val="22"/>
        </w:rPr>
        <w:t xml:space="preserve"> se da, </w:t>
      </w:r>
      <w:proofErr w:type="spellStart"/>
      <w:r w:rsidRPr="009B4C34">
        <w:rPr>
          <w:rFonts w:asciiTheme="minorHAnsi" w:hAnsiTheme="minorHAnsi" w:cstheme="minorHAnsi"/>
          <w:b w:val="0"/>
          <w:bCs w:val="0"/>
          <w:sz w:val="22"/>
          <w:szCs w:val="22"/>
        </w:rPr>
        <w:t>međutim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kaže</w:t>
      </w:r>
      <w:proofErr w:type="spellEnd"/>
      <w:r w:rsidRPr="009B4C34">
        <w:rPr>
          <w:rFonts w:asciiTheme="minorHAnsi" w:hAnsiTheme="minorHAnsi" w:cstheme="minorHAnsi"/>
          <w:b w:val="0"/>
          <w:bCs w:val="0"/>
          <w:sz w:val="22"/>
          <w:szCs w:val="22"/>
        </w:rPr>
        <w:t xml:space="preserve"> da to i </w:t>
      </w:r>
      <w:proofErr w:type="spellStart"/>
      <w:r w:rsidRPr="009B4C34">
        <w:rPr>
          <w:rFonts w:asciiTheme="minorHAnsi" w:hAnsiTheme="minorHAnsi" w:cstheme="minorHAnsi"/>
          <w:b w:val="0"/>
          <w:bCs w:val="0"/>
          <w:sz w:val="22"/>
          <w:szCs w:val="22"/>
        </w:rPr>
        <w:t>dalje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ostaje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savršen</w:t>
      </w:r>
      <w:proofErr w:type="spellEnd"/>
      <w:r w:rsidRPr="009B4C34">
        <w:rPr>
          <w:rFonts w:asciiTheme="minorHAnsi" w:hAnsiTheme="minorHAnsi" w:cstheme="minorHAnsi"/>
          <w:b w:val="0"/>
          <w:bCs w:val="0"/>
          <w:sz w:val="22"/>
          <w:szCs w:val="22"/>
        </w:rPr>
        <w:t xml:space="preserve"> standard za </w:t>
      </w:r>
      <w:proofErr w:type="spellStart"/>
      <w:r w:rsidRPr="009B4C34">
        <w:rPr>
          <w:rFonts w:asciiTheme="minorHAnsi" w:hAnsiTheme="minorHAnsi" w:cstheme="minorHAnsi"/>
          <w:b w:val="0"/>
          <w:bCs w:val="0"/>
          <w:sz w:val="22"/>
          <w:szCs w:val="22"/>
        </w:rPr>
        <w:t>svetost</w:t>
      </w:r>
      <w:proofErr w:type="spellEnd"/>
      <w:r w:rsidRPr="009B4C34">
        <w:rPr>
          <w:rFonts w:asciiTheme="minorHAnsi" w:hAnsiTheme="minorHAnsi" w:cstheme="minorHAnsi"/>
          <w:b w:val="0"/>
          <w:bCs w:val="0"/>
          <w:sz w:val="22"/>
          <w:szCs w:val="22"/>
        </w:rPr>
        <w:t xml:space="preserve"> — i ko </w:t>
      </w:r>
      <w:proofErr w:type="spellStart"/>
      <w:r w:rsidRPr="009B4C34">
        <w:rPr>
          <w:rFonts w:asciiTheme="minorHAnsi" w:hAnsiTheme="minorHAnsi" w:cstheme="minorHAnsi"/>
          <w:b w:val="0"/>
          <w:bCs w:val="0"/>
          <w:sz w:val="22"/>
          <w:szCs w:val="22"/>
        </w:rPr>
        <w:t>može</w:t>
      </w:r>
      <w:proofErr w:type="spellEnd"/>
      <w:r w:rsidRPr="009B4C34">
        <w:rPr>
          <w:rFonts w:asciiTheme="minorHAnsi" w:hAnsiTheme="minorHAnsi" w:cstheme="minorHAnsi"/>
          <w:b w:val="0"/>
          <w:bCs w:val="0"/>
          <w:sz w:val="22"/>
          <w:szCs w:val="22"/>
        </w:rPr>
        <w:t xml:space="preserve"> da </w:t>
      </w:r>
      <w:r>
        <w:rPr>
          <w:rFonts w:asciiTheme="minorHAnsi" w:hAnsiTheme="minorHAnsi" w:cstheme="minorHAnsi"/>
          <w:b w:val="0"/>
          <w:bCs w:val="0"/>
          <w:sz w:val="22"/>
          <w:szCs w:val="22"/>
        </w:rPr>
        <w:t>to</w:t>
      </w:r>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ospori</w:t>
      </w:r>
      <w:proofErr w:type="spellEnd"/>
      <w:r>
        <w:rPr>
          <w:rFonts w:asciiTheme="minorHAnsi" w:hAnsiTheme="minorHAnsi" w:cstheme="minorHAnsi"/>
          <w:b w:val="0"/>
          <w:bCs w:val="0"/>
          <w:sz w:val="22"/>
          <w:szCs w:val="22"/>
        </w:rPr>
        <w:t>?</w:t>
      </w:r>
      <w:r w:rsidRPr="009B4C34">
        <w:rPr>
          <w:rFonts w:asciiTheme="minorHAnsi" w:hAnsiTheme="minorHAnsi" w:cstheme="minorHAnsi"/>
          <w:b w:val="0"/>
          <w:bCs w:val="0"/>
          <w:sz w:val="22"/>
          <w:szCs w:val="22"/>
        </w:rPr>
        <w:t xml:space="preserve"> On </w:t>
      </w:r>
      <w:proofErr w:type="spellStart"/>
      <w:r w:rsidRPr="009B4C34">
        <w:rPr>
          <w:rFonts w:asciiTheme="minorHAnsi" w:hAnsiTheme="minorHAnsi" w:cstheme="minorHAnsi"/>
          <w:b w:val="0"/>
          <w:bCs w:val="0"/>
          <w:sz w:val="22"/>
          <w:szCs w:val="22"/>
        </w:rPr>
        <w:t>citira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Pavla</w:t>
      </w:r>
      <w:proofErr w:type="spellEnd"/>
      <w:r w:rsidRPr="009B4C34">
        <w:rPr>
          <w:rFonts w:asciiTheme="minorHAnsi" w:hAnsiTheme="minorHAnsi" w:cstheme="minorHAnsi"/>
          <w:b w:val="0"/>
          <w:bCs w:val="0"/>
          <w:sz w:val="22"/>
          <w:szCs w:val="22"/>
        </w:rPr>
        <w:t xml:space="preserve">, koji pita: „Da li, </w:t>
      </w:r>
      <w:proofErr w:type="spellStart"/>
      <w:r w:rsidRPr="009B4C34">
        <w:rPr>
          <w:rFonts w:asciiTheme="minorHAnsi" w:hAnsiTheme="minorHAnsi" w:cstheme="minorHAnsi"/>
          <w:b w:val="0"/>
          <w:bCs w:val="0"/>
          <w:sz w:val="22"/>
          <w:szCs w:val="22"/>
        </w:rPr>
        <w:t>dakle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ovom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verom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rušimo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w:t>
      </w:r>
      <w:proofErr w:type="spellEnd"/>
      <w:r w:rsidRPr="009B4C34">
        <w:rPr>
          <w:rFonts w:asciiTheme="minorHAnsi" w:hAnsiTheme="minorHAnsi" w:cstheme="minorHAnsi"/>
          <w:b w:val="0"/>
          <w:bCs w:val="0"/>
          <w:sz w:val="22"/>
          <w:szCs w:val="22"/>
        </w:rPr>
        <w:t xml:space="preserve">? Ni u </w:t>
      </w:r>
      <w:proofErr w:type="spellStart"/>
      <w:r w:rsidRPr="009B4C34">
        <w:rPr>
          <w:rFonts w:asciiTheme="minorHAnsi" w:hAnsiTheme="minorHAnsi" w:cstheme="minorHAnsi"/>
          <w:b w:val="0"/>
          <w:bCs w:val="0"/>
          <w:sz w:val="22"/>
          <w:szCs w:val="22"/>
        </w:rPr>
        <w:t>kom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slučaju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Naprotiv</w:t>
      </w:r>
      <w:proofErr w:type="spellEnd"/>
      <w:r w:rsidRPr="009B4C34">
        <w:rPr>
          <w:rFonts w:asciiTheme="minorHAnsi" w:hAnsiTheme="minorHAnsi" w:cstheme="minorHAnsi"/>
          <w:b w:val="0"/>
          <w:bCs w:val="0"/>
          <w:sz w:val="22"/>
          <w:szCs w:val="22"/>
        </w:rPr>
        <w:t xml:space="preserve">, mi </w:t>
      </w:r>
      <w:proofErr w:type="spellStart"/>
      <w:r w:rsidRPr="009B4C34">
        <w:rPr>
          <w:rFonts w:asciiTheme="minorHAnsi" w:hAnsiTheme="minorHAnsi" w:cstheme="minorHAnsi"/>
          <w:b w:val="0"/>
          <w:bCs w:val="0"/>
          <w:sz w:val="22"/>
          <w:szCs w:val="22"/>
        </w:rPr>
        <w:t>poštujemo</w:t>
      </w:r>
      <w:proofErr w:type="spellEnd"/>
      <w:r w:rsidRPr="009B4C34">
        <w:rPr>
          <w:rFonts w:asciiTheme="minorHAnsi" w:hAnsiTheme="minorHAnsi" w:cstheme="minorHAnsi"/>
          <w:b w:val="0"/>
          <w:bCs w:val="0"/>
          <w:sz w:val="22"/>
          <w:szCs w:val="22"/>
        </w:rPr>
        <w:t xml:space="preserve"> </w:t>
      </w:r>
      <w:proofErr w:type="spellStart"/>
      <w:proofErr w:type="gramStart"/>
      <w:r w:rsidRPr="009B4C34">
        <w:rPr>
          <w:rFonts w:asciiTheme="minorHAnsi" w:hAnsiTheme="minorHAnsi" w:cstheme="minorHAnsi"/>
          <w:b w:val="0"/>
          <w:bCs w:val="0"/>
          <w:sz w:val="22"/>
          <w:szCs w:val="22"/>
        </w:rPr>
        <w:t>zakon</w:t>
      </w:r>
      <w:proofErr w:type="spellEnd"/>
      <w:r w:rsidRPr="009B4C34">
        <w:rPr>
          <w:rFonts w:asciiTheme="minorHAnsi" w:hAnsiTheme="minorHAnsi" w:cstheme="minorHAnsi"/>
          <w:b w:val="0"/>
          <w:bCs w:val="0"/>
          <w:sz w:val="22"/>
          <w:szCs w:val="22"/>
        </w:rPr>
        <w:t>“ (</w:t>
      </w:r>
      <w:proofErr w:type="spellStart"/>
      <w:proofErr w:type="gramEnd"/>
      <w:r w:rsidRPr="009B4C34">
        <w:rPr>
          <w:rFonts w:asciiTheme="minorHAnsi" w:hAnsiTheme="minorHAnsi" w:cstheme="minorHAnsi"/>
          <w:b w:val="0"/>
          <w:bCs w:val="0"/>
          <w:sz w:val="22"/>
          <w:szCs w:val="22"/>
        </w:rPr>
        <w:t>Rimljanima</w:t>
      </w:r>
      <w:proofErr w:type="spellEnd"/>
      <w:r w:rsidRPr="009B4C34">
        <w:rPr>
          <w:rFonts w:asciiTheme="minorHAnsi" w:hAnsiTheme="minorHAnsi" w:cstheme="minorHAnsi"/>
          <w:b w:val="0"/>
          <w:bCs w:val="0"/>
          <w:sz w:val="22"/>
          <w:szCs w:val="22"/>
        </w:rPr>
        <w:t xml:space="preserve"> 3:31).74 Kao </w:t>
      </w:r>
      <w:proofErr w:type="spellStart"/>
      <w:r w:rsidRPr="009B4C34">
        <w:rPr>
          <w:rFonts w:asciiTheme="minorHAnsi" w:hAnsiTheme="minorHAnsi" w:cstheme="minorHAnsi"/>
          <w:b w:val="0"/>
          <w:bCs w:val="0"/>
          <w:sz w:val="22"/>
          <w:szCs w:val="22"/>
        </w:rPr>
        <w:t>što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ću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dalje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raspravljati</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sledećem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poglavlju</w:t>
      </w:r>
      <w:proofErr w:type="spellEnd"/>
      <w:r w:rsidRPr="009B4C34">
        <w:rPr>
          <w:rFonts w:asciiTheme="minorHAnsi" w:hAnsiTheme="minorHAnsi" w:cstheme="minorHAnsi"/>
          <w:b w:val="0"/>
          <w:bCs w:val="0"/>
          <w:sz w:val="22"/>
          <w:szCs w:val="22"/>
        </w:rPr>
        <w:t xml:space="preserve"> u </w:t>
      </w:r>
      <w:proofErr w:type="spellStart"/>
      <w:r w:rsidRPr="009B4C34">
        <w:rPr>
          <w:rFonts w:asciiTheme="minorHAnsi" w:hAnsiTheme="minorHAnsi" w:cstheme="minorHAnsi"/>
          <w:b w:val="0"/>
          <w:bCs w:val="0"/>
          <w:sz w:val="22"/>
          <w:szCs w:val="22"/>
        </w:rPr>
        <w:t>vezi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Novim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Zavetom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svi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možemo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priznati</w:t>
      </w:r>
      <w:proofErr w:type="spellEnd"/>
      <w:r w:rsidRPr="009B4C34">
        <w:rPr>
          <w:rFonts w:asciiTheme="minorHAnsi" w:hAnsiTheme="minorHAnsi" w:cstheme="minorHAnsi"/>
          <w:b w:val="0"/>
          <w:bCs w:val="0"/>
          <w:sz w:val="22"/>
          <w:szCs w:val="22"/>
        </w:rPr>
        <w:t xml:space="preserve"> da je </w:t>
      </w:r>
      <w:proofErr w:type="spellStart"/>
      <w:r w:rsidRPr="009B4C34">
        <w:rPr>
          <w:rFonts w:asciiTheme="minorHAnsi" w:hAnsiTheme="minorHAnsi" w:cstheme="minorHAnsi"/>
          <w:b w:val="0"/>
          <w:bCs w:val="0"/>
          <w:sz w:val="22"/>
          <w:szCs w:val="22"/>
        </w:rPr>
        <w:t>Božji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Zakon</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savršen</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zato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što</w:t>
      </w:r>
      <w:proofErr w:type="spellEnd"/>
      <w:r w:rsidRPr="009B4C34">
        <w:rPr>
          <w:rFonts w:asciiTheme="minorHAnsi" w:hAnsiTheme="minorHAnsi" w:cstheme="minorHAnsi"/>
          <w:b w:val="0"/>
          <w:bCs w:val="0"/>
          <w:sz w:val="22"/>
          <w:szCs w:val="22"/>
        </w:rPr>
        <w:t xml:space="preserve"> je </w:t>
      </w:r>
      <w:proofErr w:type="spellStart"/>
      <w:r w:rsidRPr="009B4C34">
        <w:rPr>
          <w:rFonts w:asciiTheme="minorHAnsi" w:hAnsiTheme="minorHAnsi" w:cstheme="minorHAnsi"/>
          <w:b w:val="0"/>
          <w:bCs w:val="0"/>
          <w:sz w:val="22"/>
          <w:szCs w:val="22"/>
        </w:rPr>
        <w:t>savršen</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njegov</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Tvorac</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Međutim</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nikada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nije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imala</w:t>
      </w:r>
      <w:proofErr w:type="spellEnd"/>
      <w:r w:rsidRPr="009B4C34">
        <w:rPr>
          <w:rFonts w:asciiTheme="minorHAnsi" w:hAnsiTheme="minorHAnsi" w:cstheme="minorHAnsi"/>
          <w:b w:val="0"/>
          <w:bCs w:val="0"/>
          <w:sz w:val="22"/>
          <w:szCs w:val="22"/>
        </w:rPr>
        <w:t xml:space="preserve"> za </w:t>
      </w:r>
      <w:proofErr w:type="spellStart"/>
      <w:r w:rsidRPr="009B4C34">
        <w:rPr>
          <w:rFonts w:asciiTheme="minorHAnsi" w:hAnsiTheme="minorHAnsi" w:cstheme="minorHAnsi"/>
          <w:b w:val="0"/>
          <w:bCs w:val="0"/>
          <w:sz w:val="22"/>
          <w:szCs w:val="22"/>
        </w:rPr>
        <w:t>cilj</w:t>
      </w:r>
      <w:proofErr w:type="spellEnd"/>
      <w:r w:rsidRPr="009B4C34">
        <w:rPr>
          <w:rFonts w:asciiTheme="minorHAnsi" w:hAnsiTheme="minorHAnsi" w:cstheme="minorHAnsi"/>
          <w:b w:val="0"/>
          <w:bCs w:val="0"/>
          <w:sz w:val="22"/>
          <w:szCs w:val="22"/>
        </w:rPr>
        <w:t xml:space="preserve"> da </w:t>
      </w:r>
      <w:proofErr w:type="spellStart"/>
      <w:r w:rsidRPr="009B4C34">
        <w:rPr>
          <w:rFonts w:asciiTheme="minorHAnsi" w:hAnsiTheme="minorHAnsi" w:cstheme="minorHAnsi"/>
          <w:b w:val="0"/>
          <w:bCs w:val="0"/>
          <w:sz w:val="22"/>
          <w:szCs w:val="22"/>
        </w:rPr>
        <w:t>prenese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život</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Galatima</w:t>
      </w:r>
      <w:proofErr w:type="spellEnd"/>
      <w:r w:rsidRPr="009B4C34">
        <w:rPr>
          <w:rFonts w:asciiTheme="minorHAnsi" w:hAnsiTheme="minorHAnsi" w:cstheme="minorHAnsi"/>
          <w:b w:val="0"/>
          <w:bCs w:val="0"/>
          <w:sz w:val="22"/>
          <w:szCs w:val="22"/>
        </w:rPr>
        <w:t xml:space="preserve"> 3:21).</w:t>
      </w:r>
    </w:p>
    <w:p w14:paraId="3BF8C123" w14:textId="77777777" w:rsidR="008818A6" w:rsidRPr="009B4C34" w:rsidRDefault="008818A6" w:rsidP="008818A6">
      <w:pPr>
        <w:pStyle w:val="Bodytext120"/>
        <w:shd w:val="clear" w:color="auto" w:fill="auto"/>
        <w:spacing w:line="240" w:lineRule="auto"/>
        <w:ind w:firstLine="360"/>
        <w:jc w:val="center"/>
        <w:rPr>
          <w:rFonts w:asciiTheme="minorHAnsi" w:hAnsiTheme="minorHAnsi" w:cstheme="minorHAnsi"/>
          <w:sz w:val="22"/>
          <w:szCs w:val="22"/>
        </w:rPr>
      </w:pPr>
      <w:r w:rsidRPr="009B4C34">
        <w:rPr>
          <w:rFonts w:asciiTheme="minorHAnsi" w:hAnsiTheme="minorHAnsi" w:cstheme="minorHAnsi"/>
          <w:sz w:val="22"/>
          <w:szCs w:val="22"/>
        </w:rPr>
        <w:t>GLAVA 6</w:t>
      </w:r>
    </w:p>
    <w:p w14:paraId="51161EA0" w14:textId="77777777" w:rsidR="008818A6" w:rsidRPr="009B4C34" w:rsidRDefault="008818A6" w:rsidP="008818A6">
      <w:pPr>
        <w:pStyle w:val="Bodytext120"/>
        <w:shd w:val="clear" w:color="auto" w:fill="auto"/>
        <w:spacing w:line="240" w:lineRule="auto"/>
        <w:ind w:firstLine="360"/>
        <w:jc w:val="center"/>
        <w:rPr>
          <w:rFonts w:asciiTheme="minorHAnsi" w:hAnsiTheme="minorHAnsi" w:cstheme="minorHAnsi"/>
          <w:sz w:val="22"/>
          <w:szCs w:val="22"/>
        </w:rPr>
      </w:pPr>
      <w:r w:rsidRPr="009B4C34">
        <w:rPr>
          <w:rFonts w:asciiTheme="minorHAnsi" w:hAnsiTheme="minorHAnsi" w:cstheme="minorHAnsi"/>
          <w:sz w:val="22"/>
          <w:szCs w:val="22"/>
        </w:rPr>
        <w:t>SVI PUTEVI VODE K HRISTU</w:t>
      </w:r>
    </w:p>
    <w:p w14:paraId="58A1C1D5" w14:textId="77777777" w:rsidR="008818A6" w:rsidRPr="009B4C34" w:rsidRDefault="008818A6" w:rsidP="008818A6">
      <w:pPr>
        <w:pStyle w:val="Bodytext120"/>
        <w:shd w:val="clear" w:color="auto" w:fill="auto"/>
        <w:spacing w:line="240" w:lineRule="auto"/>
        <w:ind w:firstLine="360"/>
        <w:jc w:val="center"/>
        <w:rPr>
          <w:rFonts w:asciiTheme="minorHAnsi" w:hAnsiTheme="minorHAnsi" w:cstheme="minorHAnsi"/>
          <w:sz w:val="22"/>
          <w:szCs w:val="22"/>
        </w:rPr>
      </w:pPr>
      <w:r w:rsidRPr="009B4C34">
        <w:rPr>
          <w:rFonts w:asciiTheme="minorHAnsi" w:hAnsiTheme="minorHAnsi" w:cstheme="minorHAnsi"/>
          <w:sz w:val="22"/>
          <w:szCs w:val="22"/>
        </w:rPr>
        <w:t>BIBLIJSKI ZAVE</w:t>
      </w:r>
      <w:r>
        <w:rPr>
          <w:rFonts w:asciiTheme="minorHAnsi" w:hAnsiTheme="minorHAnsi" w:cstheme="minorHAnsi"/>
          <w:sz w:val="22"/>
          <w:szCs w:val="22"/>
        </w:rPr>
        <w:t>T</w:t>
      </w:r>
      <w:r w:rsidRPr="009B4C34">
        <w:rPr>
          <w:rFonts w:asciiTheme="minorHAnsi" w:hAnsiTheme="minorHAnsi" w:cstheme="minorHAnsi"/>
          <w:sz w:val="22"/>
          <w:szCs w:val="22"/>
        </w:rPr>
        <w:t>,</w:t>
      </w:r>
    </w:p>
    <w:p w14:paraId="5095DCD3" w14:textId="77777777" w:rsidR="008818A6" w:rsidRPr="009B4C34" w:rsidRDefault="008818A6" w:rsidP="008818A6">
      <w:pPr>
        <w:pStyle w:val="Bodytext120"/>
        <w:shd w:val="clear" w:color="auto" w:fill="auto"/>
        <w:spacing w:line="240" w:lineRule="auto"/>
        <w:ind w:firstLine="360"/>
        <w:jc w:val="center"/>
        <w:rPr>
          <w:rFonts w:asciiTheme="minorHAnsi" w:hAnsiTheme="minorHAnsi" w:cstheme="minorHAnsi"/>
          <w:sz w:val="22"/>
          <w:szCs w:val="22"/>
        </w:rPr>
      </w:pPr>
      <w:r w:rsidRPr="009B4C34">
        <w:rPr>
          <w:rFonts w:asciiTheme="minorHAnsi" w:hAnsiTheme="minorHAnsi" w:cstheme="minorHAnsi"/>
          <w:sz w:val="22"/>
          <w:szCs w:val="22"/>
        </w:rPr>
        <w:t>DEO 2</w:t>
      </w:r>
    </w:p>
    <w:p w14:paraId="20455954" w14:textId="03117BFC" w:rsidR="008818A6" w:rsidRPr="009B4C34" w:rsidRDefault="008818A6" w:rsidP="008818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C34">
        <w:rPr>
          <w:rFonts w:asciiTheme="minorHAnsi" w:hAnsiTheme="minorHAnsi" w:cstheme="minorHAnsi"/>
          <w:b w:val="0"/>
          <w:bCs w:val="0"/>
          <w:sz w:val="22"/>
          <w:szCs w:val="22"/>
        </w:rPr>
        <w:t>Teolozi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svih</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vrsta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fokusiraju</w:t>
      </w:r>
      <w:proofErr w:type="spellEnd"/>
      <w:r w:rsidRPr="009B4C34">
        <w:rPr>
          <w:rFonts w:asciiTheme="minorHAnsi" w:hAnsiTheme="minorHAnsi" w:cstheme="minorHAnsi"/>
          <w:b w:val="0"/>
          <w:bCs w:val="0"/>
          <w:sz w:val="22"/>
          <w:szCs w:val="22"/>
        </w:rPr>
        <w:t xml:space="preserve"> se </w:t>
      </w:r>
      <w:proofErr w:type="spellStart"/>
      <w:r w:rsidRPr="009B4C34">
        <w:rPr>
          <w:rFonts w:asciiTheme="minorHAnsi" w:hAnsiTheme="minorHAnsi" w:cstheme="minorHAnsi"/>
          <w:b w:val="0"/>
          <w:bCs w:val="0"/>
          <w:sz w:val="22"/>
          <w:szCs w:val="22"/>
        </w:rPr>
        <w:t>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Hrista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kao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ključ</w:t>
      </w:r>
      <w:proofErr w:type="spellEnd"/>
      <w:r w:rsidRPr="009B4C34">
        <w:rPr>
          <w:rFonts w:asciiTheme="minorHAnsi" w:hAnsiTheme="minorHAnsi" w:cstheme="minorHAnsi"/>
          <w:b w:val="0"/>
          <w:bCs w:val="0"/>
          <w:sz w:val="22"/>
          <w:szCs w:val="22"/>
        </w:rPr>
        <w:t xml:space="preserve"> za </w:t>
      </w:r>
      <w:proofErr w:type="spellStart"/>
      <w:r w:rsidRPr="009B4C34">
        <w:rPr>
          <w:rFonts w:asciiTheme="minorHAnsi" w:hAnsiTheme="minorHAnsi" w:cstheme="minorHAnsi"/>
          <w:b w:val="0"/>
          <w:bCs w:val="0"/>
          <w:sz w:val="22"/>
          <w:szCs w:val="22"/>
        </w:rPr>
        <w:t>razumevanje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biblijskih</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zaveta</w:t>
      </w:r>
      <w:proofErr w:type="spellEnd"/>
      <w:r w:rsidRPr="009B4C34">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Pr="009B4C34">
        <w:rPr>
          <w:rFonts w:asciiTheme="minorHAnsi" w:hAnsiTheme="minorHAnsi" w:cstheme="minorHAnsi"/>
          <w:b w:val="0"/>
          <w:bCs w:val="0"/>
          <w:sz w:val="22"/>
          <w:szCs w:val="22"/>
        </w:rPr>
        <w:t>— LARI PET</w:t>
      </w:r>
      <w:r>
        <w:rPr>
          <w:rFonts w:asciiTheme="minorHAnsi" w:hAnsiTheme="minorHAnsi" w:cstheme="minorHAnsi"/>
          <w:b w:val="0"/>
          <w:bCs w:val="0"/>
          <w:sz w:val="22"/>
          <w:szCs w:val="22"/>
        </w:rPr>
        <w:t>I</w:t>
      </w:r>
      <w:r w:rsidRPr="009B4C34">
        <w:rPr>
          <w:rFonts w:asciiTheme="minorHAnsi" w:hAnsiTheme="minorHAnsi" w:cstheme="minorHAnsi"/>
          <w:b w:val="0"/>
          <w:bCs w:val="0"/>
          <w:sz w:val="22"/>
          <w:szCs w:val="22"/>
        </w:rPr>
        <w:t>GR</w:t>
      </w:r>
      <w:r>
        <w:rPr>
          <w:rFonts w:asciiTheme="minorHAnsi" w:hAnsiTheme="minorHAnsi" w:cstheme="minorHAnsi"/>
          <w:b w:val="0"/>
          <w:bCs w:val="0"/>
          <w:sz w:val="22"/>
          <w:szCs w:val="22"/>
        </w:rPr>
        <w:t>U</w:t>
      </w:r>
    </w:p>
    <w:p w14:paraId="1F80BAB8" w14:textId="77777777" w:rsidR="008818A6" w:rsidRPr="00917EBE" w:rsidRDefault="008818A6" w:rsidP="008818A6">
      <w:pPr>
        <w:pStyle w:val="Bodytext120"/>
        <w:shd w:val="clear" w:color="auto" w:fill="auto"/>
        <w:spacing w:line="240" w:lineRule="auto"/>
        <w:ind w:firstLine="360"/>
        <w:jc w:val="center"/>
        <w:rPr>
          <w:rFonts w:asciiTheme="minorHAnsi" w:hAnsiTheme="minorHAnsi" w:cstheme="minorHAnsi"/>
          <w:sz w:val="22"/>
          <w:szCs w:val="22"/>
        </w:rPr>
      </w:pPr>
      <w:r w:rsidRPr="00917EBE">
        <w:rPr>
          <w:rFonts w:asciiTheme="minorHAnsi" w:hAnsiTheme="minorHAnsi" w:cstheme="minorHAnsi"/>
          <w:sz w:val="22"/>
          <w:szCs w:val="22"/>
        </w:rPr>
        <w:t>PALESTINSKI ZAVET</w:t>
      </w:r>
    </w:p>
    <w:p w14:paraId="79F237E4" w14:textId="67D7B07B" w:rsidR="008818A6" w:rsidRDefault="008818A6" w:rsidP="008818A6">
      <w:pPr>
        <w:pStyle w:val="Bodytext120"/>
        <w:shd w:val="clear" w:color="auto" w:fill="auto"/>
        <w:spacing w:line="240" w:lineRule="auto"/>
        <w:ind w:firstLine="360"/>
        <w:rPr>
          <w:rFonts w:asciiTheme="minorHAnsi" w:hAnsiTheme="minorHAnsi" w:cstheme="minorHAnsi"/>
          <w:b w:val="0"/>
          <w:bCs w:val="0"/>
          <w:sz w:val="22"/>
          <w:szCs w:val="22"/>
        </w:rPr>
      </w:pPr>
      <w:r w:rsidRPr="009B4C34">
        <w:rPr>
          <w:rFonts w:asciiTheme="minorHAnsi" w:hAnsiTheme="minorHAnsi" w:cstheme="minorHAnsi"/>
          <w:b w:val="0"/>
          <w:bCs w:val="0"/>
          <w:sz w:val="22"/>
          <w:szCs w:val="22"/>
        </w:rPr>
        <w:t xml:space="preserve">5 deo </w:t>
      </w:r>
      <w:proofErr w:type="spellStart"/>
      <w:r w:rsidRPr="009B4C34">
        <w:rPr>
          <w:rFonts w:asciiTheme="minorHAnsi" w:hAnsiTheme="minorHAnsi" w:cstheme="minorHAnsi"/>
          <w:b w:val="0"/>
          <w:bCs w:val="0"/>
          <w:sz w:val="22"/>
          <w:szCs w:val="22"/>
        </w:rPr>
        <w:t>Avramovskog</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zaveta</w:t>
      </w:r>
      <w:proofErr w:type="spellEnd"/>
      <w:r w:rsidRPr="009B4C34">
        <w:rPr>
          <w:rFonts w:asciiTheme="minorHAnsi" w:hAnsiTheme="minorHAnsi" w:cstheme="minorHAnsi"/>
          <w:b w:val="0"/>
          <w:bCs w:val="0"/>
          <w:sz w:val="22"/>
          <w:szCs w:val="22"/>
        </w:rPr>
        <w:t xml:space="preserve">, Bog je </w:t>
      </w:r>
      <w:proofErr w:type="spellStart"/>
      <w:r w:rsidRPr="009B4C34">
        <w:rPr>
          <w:rFonts w:asciiTheme="minorHAnsi" w:hAnsiTheme="minorHAnsi" w:cstheme="minorHAnsi"/>
          <w:b w:val="0"/>
          <w:bCs w:val="0"/>
          <w:sz w:val="22"/>
          <w:szCs w:val="22"/>
        </w:rPr>
        <w:t>garantovao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Izrailju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obećanu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zemlju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kao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večni</w:t>
      </w:r>
      <w:proofErr w:type="spellEnd"/>
      <w:r w:rsidRPr="009B4C34">
        <w:rPr>
          <w:rFonts w:asciiTheme="minorHAnsi" w:hAnsiTheme="minorHAnsi" w:cstheme="minorHAnsi"/>
          <w:b w:val="0"/>
          <w:bCs w:val="0"/>
          <w:sz w:val="22"/>
          <w:szCs w:val="22"/>
        </w:rPr>
        <w:t xml:space="preserve"> posed. </w:t>
      </w:r>
      <w:proofErr w:type="spellStart"/>
      <w:r w:rsidRPr="009B4C34">
        <w:rPr>
          <w:rFonts w:asciiTheme="minorHAnsi" w:hAnsiTheme="minorHAnsi" w:cstheme="minorHAnsi"/>
          <w:b w:val="0"/>
          <w:bCs w:val="0"/>
          <w:sz w:val="22"/>
          <w:szCs w:val="22"/>
        </w:rPr>
        <w:t>Palestinski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w:t>
      </w:r>
      <w:proofErr w:type="spellEnd"/>
      <w:r w:rsidRPr="009B4C34">
        <w:rPr>
          <w:rFonts w:asciiTheme="minorHAnsi" w:hAnsiTheme="minorHAnsi" w:cstheme="minorHAnsi"/>
          <w:b w:val="0"/>
          <w:bCs w:val="0"/>
          <w:sz w:val="22"/>
          <w:szCs w:val="22"/>
        </w:rPr>
        <w:t xml:space="preserve"> (</w:t>
      </w:r>
      <w:proofErr w:type="gramStart"/>
      <w:r w:rsidRPr="009B4C34">
        <w:rPr>
          <w:rFonts w:asciiTheme="minorHAnsi" w:hAnsiTheme="minorHAnsi" w:cstheme="minorHAnsi"/>
          <w:b w:val="0"/>
          <w:bCs w:val="0"/>
          <w:sz w:val="22"/>
          <w:szCs w:val="22"/>
        </w:rPr>
        <w:t>5.Mojsijeva</w:t>
      </w:r>
      <w:proofErr w:type="gramEnd"/>
      <w:r w:rsidRPr="009B4C34">
        <w:rPr>
          <w:rFonts w:asciiTheme="minorHAnsi" w:hAnsiTheme="minorHAnsi" w:cstheme="minorHAnsi"/>
          <w:b w:val="0"/>
          <w:bCs w:val="0"/>
          <w:sz w:val="22"/>
          <w:szCs w:val="22"/>
        </w:rPr>
        <w:t xml:space="preserve"> 28-30:20) </w:t>
      </w:r>
      <w:proofErr w:type="spellStart"/>
      <w:r w:rsidRPr="009B4C34">
        <w:rPr>
          <w:rFonts w:asciiTheme="minorHAnsi" w:hAnsiTheme="minorHAnsi" w:cstheme="minorHAnsi"/>
          <w:b w:val="0"/>
          <w:bCs w:val="0"/>
          <w:sz w:val="22"/>
          <w:szCs w:val="22"/>
        </w:rPr>
        <w:t>ponovo</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potvrđuje</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dalje</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razvija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tu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garanciju</w:t>
      </w:r>
      <w:proofErr w:type="spellEnd"/>
      <w:r w:rsidRPr="009B4C34">
        <w:rPr>
          <w:rFonts w:asciiTheme="minorHAnsi" w:hAnsiTheme="minorHAnsi" w:cstheme="minorHAnsi"/>
          <w:b w:val="0"/>
          <w:bCs w:val="0"/>
          <w:sz w:val="22"/>
          <w:szCs w:val="22"/>
        </w:rPr>
        <w:t xml:space="preserve">. Kao i </w:t>
      </w:r>
      <w:proofErr w:type="spellStart"/>
      <w:r w:rsidRPr="009B4C34">
        <w:rPr>
          <w:rFonts w:asciiTheme="minorHAnsi" w:hAnsiTheme="minorHAnsi" w:cstheme="minorHAnsi"/>
          <w:b w:val="0"/>
          <w:bCs w:val="0"/>
          <w:sz w:val="22"/>
          <w:szCs w:val="22"/>
        </w:rPr>
        <w:t>Avramov</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zavet</w:t>
      </w:r>
      <w:proofErr w:type="spellEnd"/>
      <w:r w:rsidRPr="009B4C34">
        <w:rPr>
          <w:rFonts w:asciiTheme="minorHAnsi" w:hAnsiTheme="minorHAnsi" w:cstheme="minorHAnsi"/>
          <w:b w:val="0"/>
          <w:bCs w:val="0"/>
          <w:sz w:val="22"/>
          <w:szCs w:val="22"/>
        </w:rPr>
        <w:t xml:space="preserve"> koji </w:t>
      </w:r>
      <w:proofErr w:type="spellStart"/>
      <w:r w:rsidRPr="009B4C34">
        <w:rPr>
          <w:rFonts w:asciiTheme="minorHAnsi" w:hAnsiTheme="minorHAnsi" w:cstheme="minorHAnsi"/>
          <w:b w:val="0"/>
          <w:bCs w:val="0"/>
          <w:sz w:val="22"/>
          <w:szCs w:val="22"/>
        </w:rPr>
        <w:t>pojačava</w:t>
      </w:r>
      <w:proofErr w:type="spellEnd"/>
      <w:r w:rsidRPr="009B4C34">
        <w:rPr>
          <w:rFonts w:asciiTheme="minorHAnsi" w:hAnsiTheme="minorHAnsi" w:cstheme="minorHAnsi"/>
          <w:b w:val="0"/>
          <w:bCs w:val="0"/>
          <w:sz w:val="22"/>
          <w:szCs w:val="22"/>
        </w:rPr>
        <w:t xml:space="preserve">, on je </w:t>
      </w:r>
      <w:proofErr w:type="spellStart"/>
      <w:r w:rsidRPr="009B4C34">
        <w:rPr>
          <w:rFonts w:asciiTheme="minorHAnsi" w:hAnsiTheme="minorHAnsi" w:cstheme="minorHAnsi"/>
          <w:b w:val="0"/>
          <w:bCs w:val="0"/>
          <w:sz w:val="22"/>
          <w:szCs w:val="22"/>
        </w:rPr>
        <w:t>večan</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bezuslovan</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obezbeđujući</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vlasnički</w:t>
      </w:r>
      <w:proofErr w:type="spellEnd"/>
      <w:r w:rsidRPr="009B4C34">
        <w:rPr>
          <w:rFonts w:asciiTheme="minorHAnsi" w:hAnsiTheme="minorHAnsi" w:cstheme="minorHAnsi"/>
          <w:b w:val="0"/>
          <w:bCs w:val="0"/>
          <w:sz w:val="22"/>
          <w:szCs w:val="22"/>
        </w:rPr>
        <w:t xml:space="preserve"> list </w:t>
      </w:r>
      <w:proofErr w:type="spellStart"/>
      <w:r w:rsidRPr="009B4C34">
        <w:rPr>
          <w:rFonts w:asciiTheme="minorHAnsi" w:hAnsiTheme="minorHAnsi" w:cstheme="minorHAnsi"/>
          <w:b w:val="0"/>
          <w:bCs w:val="0"/>
          <w:sz w:val="22"/>
          <w:szCs w:val="22"/>
        </w:rPr>
        <w:t>Izraela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na</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obećanu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zemlju</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njenu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budućnost</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konačnu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restauraciju</w:t>
      </w:r>
      <w:proofErr w:type="spellEnd"/>
      <w:r w:rsidRPr="009B4C34">
        <w:rPr>
          <w:rFonts w:asciiTheme="minorHAnsi" w:hAnsiTheme="minorHAnsi" w:cstheme="minorHAnsi"/>
          <w:b w:val="0"/>
          <w:bCs w:val="0"/>
          <w:sz w:val="22"/>
          <w:szCs w:val="22"/>
        </w:rPr>
        <w:t xml:space="preserve"> i </w:t>
      </w:r>
      <w:proofErr w:type="spellStart"/>
      <w:r w:rsidRPr="009B4C34">
        <w:rPr>
          <w:rFonts w:asciiTheme="minorHAnsi" w:hAnsiTheme="minorHAnsi" w:cstheme="minorHAnsi"/>
          <w:b w:val="0"/>
          <w:bCs w:val="0"/>
          <w:sz w:val="22"/>
          <w:szCs w:val="22"/>
        </w:rPr>
        <w:t>konverziju</w:t>
      </w:r>
      <w:proofErr w:type="spellEnd"/>
      <w:r w:rsidRPr="009B4C34">
        <w:rPr>
          <w:rFonts w:asciiTheme="minorHAnsi" w:hAnsiTheme="minorHAnsi" w:cstheme="minorHAnsi"/>
          <w:b w:val="0"/>
          <w:bCs w:val="0"/>
          <w:sz w:val="22"/>
          <w:szCs w:val="22"/>
        </w:rPr>
        <w:t xml:space="preserve">. </w:t>
      </w:r>
      <w:proofErr w:type="spellStart"/>
      <w:r w:rsidRPr="009B4C34">
        <w:rPr>
          <w:rFonts w:asciiTheme="minorHAnsi" w:hAnsiTheme="minorHAnsi" w:cstheme="minorHAnsi"/>
          <w:b w:val="0"/>
          <w:bCs w:val="0"/>
          <w:sz w:val="22"/>
          <w:szCs w:val="22"/>
        </w:rPr>
        <w:t>Teolog</w:t>
      </w:r>
      <w:proofErr w:type="spellEnd"/>
      <w:r w:rsidRPr="009B4C34">
        <w:rPr>
          <w:rFonts w:asciiTheme="minorHAnsi" w:hAnsiTheme="minorHAnsi" w:cstheme="minorHAnsi"/>
          <w:b w:val="0"/>
          <w:bCs w:val="0"/>
          <w:sz w:val="22"/>
          <w:szCs w:val="22"/>
        </w:rPr>
        <w:t xml:space="preserve"> C. I. Scofield </w:t>
      </w:r>
      <w:proofErr w:type="spellStart"/>
      <w:r w:rsidRPr="009B4C34">
        <w:rPr>
          <w:rFonts w:asciiTheme="minorHAnsi" w:hAnsiTheme="minorHAnsi" w:cstheme="minorHAnsi"/>
          <w:b w:val="0"/>
          <w:bCs w:val="0"/>
          <w:sz w:val="22"/>
          <w:szCs w:val="22"/>
        </w:rPr>
        <w:t>objašnjava</w:t>
      </w:r>
      <w:proofErr w:type="spellEnd"/>
      <w:r w:rsidRPr="009B4C34">
        <w:rPr>
          <w:rFonts w:asciiTheme="minorHAnsi" w:hAnsiTheme="minorHAnsi" w:cstheme="minorHAnsi"/>
          <w:b w:val="0"/>
          <w:bCs w:val="0"/>
          <w:sz w:val="22"/>
          <w:szCs w:val="22"/>
        </w:rPr>
        <w:t xml:space="preserve"> da </w:t>
      </w:r>
      <w:proofErr w:type="spellStart"/>
      <w:r w:rsidRPr="008818A6">
        <w:rPr>
          <w:rFonts w:asciiTheme="minorHAnsi" w:hAnsiTheme="minorHAnsi" w:cstheme="minorHAnsi"/>
          <w:sz w:val="22"/>
          <w:szCs w:val="22"/>
        </w:rPr>
        <w:t>palestinski</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Zavet</w:t>
      </w:r>
      <w:proofErr w:type="spellEnd"/>
      <w:r w:rsidRPr="008818A6">
        <w:rPr>
          <w:rFonts w:asciiTheme="minorHAnsi" w:hAnsiTheme="minorHAnsi" w:cstheme="minorHAnsi"/>
          <w:sz w:val="22"/>
          <w:szCs w:val="22"/>
        </w:rPr>
        <w:t xml:space="preserve"> </w:t>
      </w:r>
      <w:proofErr w:type="spellStart"/>
      <w:r w:rsidRPr="008818A6">
        <w:rPr>
          <w:rFonts w:asciiTheme="minorHAnsi" w:hAnsiTheme="minorHAnsi" w:cstheme="minorHAnsi"/>
          <w:sz w:val="22"/>
          <w:szCs w:val="22"/>
        </w:rPr>
        <w:t>sadrži</w:t>
      </w:r>
      <w:proofErr w:type="spellEnd"/>
      <w:r w:rsidRPr="008818A6">
        <w:rPr>
          <w:rFonts w:asciiTheme="minorHAnsi" w:hAnsiTheme="minorHAnsi" w:cstheme="minorHAnsi"/>
          <w:sz w:val="22"/>
          <w:szCs w:val="22"/>
        </w:rPr>
        <w:t xml:space="preserve"> 7 </w:t>
      </w:r>
      <w:proofErr w:type="spellStart"/>
      <w:r w:rsidRPr="008818A6">
        <w:rPr>
          <w:rFonts w:asciiTheme="minorHAnsi" w:hAnsiTheme="minorHAnsi" w:cstheme="minorHAnsi"/>
          <w:sz w:val="22"/>
          <w:szCs w:val="22"/>
        </w:rPr>
        <w:t>elemenata</w:t>
      </w:r>
      <w:proofErr w:type="spellEnd"/>
      <w:r w:rsidRPr="009B4C34">
        <w:rPr>
          <w:rFonts w:asciiTheme="minorHAnsi" w:hAnsiTheme="minorHAnsi" w:cstheme="minorHAnsi"/>
          <w:b w:val="0"/>
          <w:bCs w:val="0"/>
          <w:sz w:val="22"/>
          <w:szCs w:val="22"/>
        </w:rPr>
        <w:t>:</w:t>
      </w:r>
    </w:p>
    <w:p w14:paraId="589A578B" w14:textId="6311C727" w:rsidR="005B4985" w:rsidRDefault="005B4985" w:rsidP="008818A6">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fale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prva</w:t>
      </w:r>
      <w:proofErr w:type="spellEnd"/>
      <w:r>
        <w:rPr>
          <w:rFonts w:asciiTheme="minorHAnsi" w:hAnsiTheme="minorHAnsi" w:cstheme="minorHAnsi"/>
          <w:b w:val="0"/>
          <w:bCs w:val="0"/>
          <w:sz w:val="22"/>
          <w:szCs w:val="22"/>
        </w:rPr>
        <w:t xml:space="preserve"> tri</w:t>
      </w:r>
    </w:p>
    <w:p w14:paraId="59442DC6" w14:textId="740C84B8" w:rsidR="005B4985" w:rsidRPr="008818A6" w:rsidRDefault="005B4985" w:rsidP="005B4985">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4</w:t>
      </w:r>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Obnova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zemlje</w:t>
      </w:r>
      <w:proofErr w:type="spellEnd"/>
      <w:r w:rsidRPr="008818A6">
        <w:rPr>
          <w:rFonts w:asciiTheme="minorHAnsi" w:hAnsiTheme="minorHAnsi" w:cstheme="minorHAnsi"/>
          <w:b w:val="0"/>
          <w:bCs w:val="0"/>
          <w:sz w:val="22"/>
          <w:szCs w:val="22"/>
        </w:rPr>
        <w:t xml:space="preserve"> (</w:t>
      </w:r>
      <w:proofErr w:type="gramStart"/>
      <w:r w:rsidRPr="008818A6">
        <w:rPr>
          <w:rFonts w:asciiTheme="minorHAnsi" w:hAnsiTheme="minorHAnsi" w:cstheme="minorHAnsi"/>
          <w:b w:val="0"/>
          <w:bCs w:val="0"/>
          <w:sz w:val="22"/>
          <w:szCs w:val="22"/>
        </w:rPr>
        <w:t>5.Mojsijeva</w:t>
      </w:r>
      <w:proofErr w:type="gramEnd"/>
      <w:r w:rsidRPr="008818A6">
        <w:rPr>
          <w:rFonts w:asciiTheme="minorHAnsi" w:hAnsiTheme="minorHAnsi" w:cstheme="minorHAnsi"/>
          <w:b w:val="0"/>
          <w:bCs w:val="0"/>
          <w:sz w:val="22"/>
          <w:szCs w:val="22"/>
        </w:rPr>
        <w:t xml:space="preserve"> 30:5; </w:t>
      </w:r>
      <w:proofErr w:type="spellStart"/>
      <w:r w:rsidRPr="008818A6">
        <w:rPr>
          <w:rFonts w:asciiTheme="minorHAnsi" w:hAnsiTheme="minorHAnsi" w:cstheme="minorHAnsi"/>
          <w:b w:val="0"/>
          <w:bCs w:val="0"/>
          <w:sz w:val="22"/>
          <w:szCs w:val="22"/>
        </w:rPr>
        <w:t>Isaija</w:t>
      </w:r>
      <w:proofErr w:type="spellEnd"/>
      <w:r w:rsidRPr="008818A6">
        <w:rPr>
          <w:rFonts w:asciiTheme="minorHAnsi" w:hAnsiTheme="minorHAnsi" w:cstheme="minorHAnsi"/>
          <w:b w:val="0"/>
          <w:bCs w:val="0"/>
          <w:sz w:val="22"/>
          <w:szCs w:val="22"/>
        </w:rPr>
        <w:t xml:space="preserve"> 11:11,12; </w:t>
      </w:r>
      <w:proofErr w:type="spellStart"/>
      <w:r w:rsidRPr="008818A6">
        <w:rPr>
          <w:rFonts w:asciiTheme="minorHAnsi" w:hAnsiTheme="minorHAnsi" w:cstheme="minorHAnsi"/>
          <w:b w:val="0"/>
          <w:bCs w:val="0"/>
          <w:sz w:val="22"/>
          <w:szCs w:val="22"/>
        </w:rPr>
        <w:t>Jeremija</w:t>
      </w:r>
      <w:proofErr w:type="spellEnd"/>
      <w:r w:rsidRPr="008818A6">
        <w:rPr>
          <w:rFonts w:asciiTheme="minorHAnsi" w:hAnsiTheme="minorHAnsi" w:cstheme="minorHAnsi"/>
          <w:b w:val="0"/>
          <w:bCs w:val="0"/>
          <w:sz w:val="22"/>
          <w:szCs w:val="22"/>
        </w:rPr>
        <w:t xml:space="preserve"> 23:3-8; </w:t>
      </w:r>
      <w:proofErr w:type="spellStart"/>
      <w:r w:rsidRPr="008818A6">
        <w:rPr>
          <w:rFonts w:asciiTheme="minorHAnsi" w:hAnsiTheme="minorHAnsi" w:cstheme="minorHAnsi"/>
          <w:b w:val="0"/>
          <w:bCs w:val="0"/>
          <w:sz w:val="22"/>
          <w:szCs w:val="22"/>
        </w:rPr>
        <w:t>Jezekilj</w:t>
      </w:r>
      <w:proofErr w:type="spellEnd"/>
      <w:r w:rsidRPr="008818A6">
        <w:rPr>
          <w:rFonts w:asciiTheme="minorHAnsi" w:hAnsiTheme="minorHAnsi" w:cstheme="minorHAnsi"/>
          <w:b w:val="0"/>
          <w:bCs w:val="0"/>
          <w:sz w:val="22"/>
          <w:szCs w:val="22"/>
        </w:rPr>
        <w:t xml:space="preserve"> 37:21-25).</w:t>
      </w:r>
    </w:p>
    <w:p w14:paraId="279CDC5F" w14:textId="54E5D4B1" w:rsidR="005B4985" w:rsidRPr="008818A6" w:rsidRDefault="005B4985" w:rsidP="005B4985">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5</w:t>
      </w:r>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Narodno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preobraćenje</w:t>
      </w:r>
      <w:proofErr w:type="spellEnd"/>
      <w:r w:rsidRPr="008818A6">
        <w:rPr>
          <w:rFonts w:asciiTheme="minorHAnsi" w:hAnsiTheme="minorHAnsi" w:cstheme="minorHAnsi"/>
          <w:b w:val="0"/>
          <w:bCs w:val="0"/>
          <w:sz w:val="22"/>
          <w:szCs w:val="22"/>
        </w:rPr>
        <w:t xml:space="preserve"> (5. </w:t>
      </w:r>
      <w:proofErr w:type="spellStart"/>
      <w:r w:rsidRPr="008818A6">
        <w:rPr>
          <w:rFonts w:asciiTheme="minorHAnsi" w:hAnsiTheme="minorHAnsi" w:cstheme="minorHAnsi"/>
          <w:b w:val="0"/>
          <w:bCs w:val="0"/>
          <w:sz w:val="22"/>
          <w:szCs w:val="22"/>
        </w:rPr>
        <w:t>Mojsijeva</w:t>
      </w:r>
      <w:proofErr w:type="spellEnd"/>
      <w:r w:rsidRPr="008818A6">
        <w:rPr>
          <w:rFonts w:asciiTheme="minorHAnsi" w:hAnsiTheme="minorHAnsi" w:cstheme="minorHAnsi"/>
          <w:b w:val="0"/>
          <w:bCs w:val="0"/>
          <w:sz w:val="22"/>
          <w:szCs w:val="22"/>
        </w:rPr>
        <w:t xml:space="preserve"> 30:6; </w:t>
      </w:r>
      <w:proofErr w:type="spellStart"/>
      <w:r w:rsidRPr="008818A6">
        <w:rPr>
          <w:rFonts w:asciiTheme="minorHAnsi" w:hAnsiTheme="minorHAnsi" w:cstheme="minorHAnsi"/>
          <w:b w:val="0"/>
          <w:bCs w:val="0"/>
          <w:sz w:val="22"/>
          <w:szCs w:val="22"/>
        </w:rPr>
        <w:t>Rimljanima</w:t>
      </w:r>
      <w:proofErr w:type="spellEnd"/>
      <w:r w:rsidRPr="008818A6">
        <w:rPr>
          <w:rFonts w:asciiTheme="minorHAnsi" w:hAnsiTheme="minorHAnsi" w:cstheme="minorHAnsi"/>
          <w:b w:val="0"/>
          <w:bCs w:val="0"/>
          <w:sz w:val="22"/>
          <w:szCs w:val="22"/>
        </w:rPr>
        <w:t xml:space="preserve"> 11:26, 27;</w:t>
      </w:r>
      <w:r>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Osija</w:t>
      </w:r>
      <w:proofErr w:type="spellEnd"/>
      <w:r w:rsidRPr="008818A6">
        <w:rPr>
          <w:rFonts w:asciiTheme="minorHAnsi" w:hAnsiTheme="minorHAnsi" w:cstheme="minorHAnsi"/>
          <w:b w:val="0"/>
          <w:bCs w:val="0"/>
          <w:sz w:val="22"/>
          <w:szCs w:val="22"/>
        </w:rPr>
        <w:t xml:space="preserve"> 2:14-16). </w:t>
      </w:r>
      <w:proofErr w:type="gramStart"/>
      <w:r w:rsidRPr="008818A6">
        <w:rPr>
          <w:rFonts w:asciiTheme="minorHAnsi" w:hAnsiTheme="minorHAnsi" w:cstheme="minorHAnsi"/>
          <w:b w:val="0"/>
          <w:bCs w:val="0"/>
          <w:sz w:val="22"/>
          <w:szCs w:val="22"/>
        </w:rPr>
        <w:t>;</w:t>
      </w:r>
      <w:proofErr w:type="spellStart"/>
      <w:r w:rsidRPr="008818A6">
        <w:rPr>
          <w:rFonts w:asciiTheme="minorHAnsi" w:hAnsiTheme="minorHAnsi" w:cstheme="minorHAnsi"/>
          <w:b w:val="0"/>
          <w:bCs w:val="0"/>
          <w:sz w:val="22"/>
          <w:szCs w:val="22"/>
        </w:rPr>
        <w:t>Jj</w:t>
      </w:r>
      <w:proofErr w:type="spellEnd"/>
      <w:proofErr w:type="gramEnd"/>
      <w:r w:rsidRPr="008818A6">
        <w:rPr>
          <w:rFonts w:asciiTheme="minorHAnsi" w:hAnsiTheme="minorHAnsi" w:cstheme="minorHAnsi"/>
          <w:b w:val="0"/>
          <w:bCs w:val="0"/>
          <w:sz w:val="22"/>
          <w:szCs w:val="22"/>
        </w:rPr>
        <w:t>|</w:t>
      </w:r>
    </w:p>
    <w:p w14:paraId="47BF0160" w14:textId="52163092" w:rsidR="005B4985" w:rsidRPr="008818A6" w:rsidRDefault="005B4985" w:rsidP="005B4985">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6</w:t>
      </w:r>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Presuda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nad</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Izraelovim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tlačiteljima</w:t>
      </w:r>
      <w:proofErr w:type="spellEnd"/>
      <w:r w:rsidRPr="008818A6">
        <w:rPr>
          <w:rFonts w:asciiTheme="minorHAnsi" w:hAnsiTheme="minorHAnsi" w:cstheme="minorHAnsi"/>
          <w:b w:val="0"/>
          <w:bCs w:val="0"/>
          <w:sz w:val="22"/>
          <w:szCs w:val="22"/>
        </w:rPr>
        <w:t xml:space="preserve"> (5. </w:t>
      </w:r>
      <w:proofErr w:type="spellStart"/>
      <w:r w:rsidRPr="008818A6">
        <w:rPr>
          <w:rFonts w:asciiTheme="minorHAnsi" w:hAnsiTheme="minorHAnsi" w:cstheme="minorHAnsi"/>
          <w:b w:val="0"/>
          <w:bCs w:val="0"/>
          <w:sz w:val="22"/>
          <w:szCs w:val="22"/>
        </w:rPr>
        <w:t>Mojsijeva</w:t>
      </w:r>
      <w:proofErr w:type="spellEnd"/>
      <w:r w:rsidRPr="008818A6">
        <w:rPr>
          <w:rFonts w:asciiTheme="minorHAnsi" w:hAnsiTheme="minorHAnsi" w:cstheme="minorHAnsi"/>
          <w:b w:val="0"/>
          <w:bCs w:val="0"/>
          <w:sz w:val="22"/>
          <w:szCs w:val="22"/>
        </w:rPr>
        <w:t xml:space="preserve"> 30:7; </w:t>
      </w:r>
      <w:proofErr w:type="spellStart"/>
      <w:r w:rsidRPr="008818A6">
        <w:rPr>
          <w:rFonts w:asciiTheme="minorHAnsi" w:hAnsiTheme="minorHAnsi" w:cstheme="minorHAnsi"/>
          <w:b w:val="0"/>
          <w:bCs w:val="0"/>
          <w:sz w:val="22"/>
          <w:szCs w:val="22"/>
        </w:rPr>
        <w:t>Isaija</w:t>
      </w:r>
      <w:proofErr w:type="spellEnd"/>
      <w:r w:rsidRPr="008818A6">
        <w:rPr>
          <w:rFonts w:asciiTheme="minorHAnsi" w:hAnsiTheme="minorHAnsi" w:cstheme="minorHAnsi"/>
          <w:b w:val="0"/>
          <w:bCs w:val="0"/>
          <w:sz w:val="22"/>
          <w:szCs w:val="22"/>
        </w:rPr>
        <w:t xml:space="preserve"> 14:1, 2; </w:t>
      </w:r>
      <w:proofErr w:type="spellStart"/>
      <w:r w:rsidRPr="008818A6">
        <w:rPr>
          <w:rFonts w:asciiTheme="minorHAnsi" w:hAnsiTheme="minorHAnsi" w:cstheme="minorHAnsi"/>
          <w:b w:val="0"/>
          <w:bCs w:val="0"/>
          <w:sz w:val="22"/>
          <w:szCs w:val="22"/>
        </w:rPr>
        <w:t>Joil</w:t>
      </w:r>
      <w:r>
        <w:rPr>
          <w:rFonts w:asciiTheme="minorHAnsi" w:hAnsiTheme="minorHAnsi" w:cstheme="minorHAnsi"/>
          <w:b w:val="0"/>
          <w:bCs w:val="0"/>
          <w:sz w:val="22"/>
          <w:szCs w:val="22"/>
        </w:rPr>
        <w:t>o</w:t>
      </w:r>
      <w:proofErr w:type="spellEnd"/>
      <w:r w:rsidRPr="008818A6">
        <w:rPr>
          <w:rFonts w:asciiTheme="minorHAnsi" w:hAnsiTheme="minorHAnsi" w:cstheme="minorHAnsi"/>
          <w:b w:val="0"/>
          <w:bCs w:val="0"/>
          <w:sz w:val="22"/>
          <w:szCs w:val="22"/>
        </w:rPr>
        <w:t xml:space="preserve"> 3:1-8; Mat</w:t>
      </w:r>
      <w:r>
        <w:rPr>
          <w:rFonts w:asciiTheme="minorHAnsi" w:hAnsiTheme="minorHAnsi" w:cstheme="minorHAnsi"/>
          <w:b w:val="0"/>
          <w:bCs w:val="0"/>
          <w:sz w:val="22"/>
          <w:szCs w:val="22"/>
        </w:rPr>
        <w:t>ej</w:t>
      </w:r>
      <w:r w:rsidRPr="008818A6">
        <w:rPr>
          <w:rFonts w:asciiTheme="minorHAnsi" w:hAnsiTheme="minorHAnsi" w:cstheme="minorHAnsi"/>
          <w:b w:val="0"/>
          <w:bCs w:val="0"/>
          <w:sz w:val="22"/>
          <w:szCs w:val="22"/>
        </w:rPr>
        <w:t xml:space="preserve"> 25:31-46).</w:t>
      </w:r>
    </w:p>
    <w:p w14:paraId="05A4AA0D" w14:textId="75C509AD" w:rsidR="005B4985" w:rsidRPr="008818A6" w:rsidRDefault="005B4985" w:rsidP="005B4985">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7</w:t>
      </w:r>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Nacionalni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prosperitet</w:t>
      </w:r>
      <w:proofErr w:type="spellEnd"/>
      <w:r w:rsidRPr="008818A6">
        <w:rPr>
          <w:rFonts w:asciiTheme="minorHAnsi" w:hAnsiTheme="minorHAnsi" w:cstheme="minorHAnsi"/>
          <w:b w:val="0"/>
          <w:bCs w:val="0"/>
          <w:sz w:val="22"/>
          <w:szCs w:val="22"/>
        </w:rPr>
        <w:t xml:space="preserve"> (</w:t>
      </w:r>
      <w:proofErr w:type="gramStart"/>
      <w:r w:rsidRPr="008818A6">
        <w:rPr>
          <w:rFonts w:asciiTheme="minorHAnsi" w:hAnsiTheme="minorHAnsi" w:cstheme="minorHAnsi"/>
          <w:b w:val="0"/>
          <w:bCs w:val="0"/>
          <w:sz w:val="22"/>
          <w:szCs w:val="22"/>
        </w:rPr>
        <w:t>5.Mojsijeva</w:t>
      </w:r>
      <w:proofErr w:type="gramEnd"/>
      <w:r w:rsidRPr="008818A6">
        <w:rPr>
          <w:rFonts w:asciiTheme="minorHAnsi" w:hAnsiTheme="minorHAnsi" w:cstheme="minorHAnsi"/>
          <w:b w:val="0"/>
          <w:bCs w:val="0"/>
          <w:sz w:val="22"/>
          <w:szCs w:val="22"/>
        </w:rPr>
        <w:t xml:space="preserve"> 30:9; Amos 9:11-14).</w:t>
      </w:r>
      <w:r w:rsidRPr="0068716A">
        <w:rPr>
          <w:rFonts w:asciiTheme="minorHAnsi" w:hAnsiTheme="minorHAnsi" w:cstheme="minorHAnsi"/>
          <w:b w:val="0"/>
          <w:bCs w:val="0"/>
          <w:sz w:val="22"/>
          <w:szCs w:val="22"/>
          <w:vertAlign w:val="superscript"/>
        </w:rPr>
        <w:t>3</w:t>
      </w:r>
    </w:p>
    <w:p w14:paraId="66078B0D" w14:textId="77777777" w:rsidR="0068716A" w:rsidRPr="008818A6" w:rsidRDefault="0068716A" w:rsidP="0068716A">
      <w:pPr>
        <w:pStyle w:val="Bodytext120"/>
        <w:shd w:val="clear" w:color="auto" w:fill="auto"/>
        <w:spacing w:line="240" w:lineRule="auto"/>
        <w:ind w:firstLine="360"/>
        <w:rPr>
          <w:rFonts w:asciiTheme="minorHAnsi" w:hAnsiTheme="minorHAnsi" w:cstheme="minorHAnsi"/>
          <w:b w:val="0"/>
          <w:bCs w:val="0"/>
          <w:sz w:val="22"/>
          <w:szCs w:val="22"/>
        </w:rPr>
      </w:pPr>
      <w:r w:rsidRPr="008818A6">
        <w:rPr>
          <w:rFonts w:asciiTheme="minorHAnsi" w:hAnsiTheme="minorHAnsi" w:cstheme="minorHAnsi"/>
          <w:b w:val="0"/>
          <w:bCs w:val="0"/>
          <w:sz w:val="22"/>
          <w:szCs w:val="22"/>
        </w:rPr>
        <w:t xml:space="preserve">Ni </w:t>
      </w:r>
      <w:proofErr w:type="spellStart"/>
      <w:r w:rsidRPr="008818A6">
        <w:rPr>
          <w:rFonts w:asciiTheme="minorHAnsi" w:hAnsiTheme="minorHAnsi" w:cstheme="minorHAnsi"/>
          <w:b w:val="0"/>
          <w:bCs w:val="0"/>
          <w:sz w:val="22"/>
          <w:szCs w:val="22"/>
        </w:rPr>
        <w:t>Avramov</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palestinski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w:t>
      </w:r>
      <w:proofErr w:type="spellEnd"/>
      <w:r w:rsidRPr="008818A6">
        <w:rPr>
          <w:rFonts w:asciiTheme="minorHAnsi" w:hAnsiTheme="minorHAnsi" w:cstheme="minorHAnsi"/>
          <w:b w:val="0"/>
          <w:bCs w:val="0"/>
          <w:sz w:val="22"/>
          <w:szCs w:val="22"/>
        </w:rPr>
        <w:t xml:space="preserve"> ne </w:t>
      </w:r>
      <w:proofErr w:type="spellStart"/>
      <w:r w:rsidRPr="008818A6">
        <w:rPr>
          <w:rFonts w:asciiTheme="minorHAnsi" w:hAnsiTheme="minorHAnsi" w:cstheme="minorHAnsi"/>
          <w:b w:val="0"/>
          <w:bCs w:val="0"/>
          <w:sz w:val="22"/>
          <w:szCs w:val="22"/>
        </w:rPr>
        <w:t>garantuju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trenutno</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kontinuirano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posedovanje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iako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obećavaju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potpuno</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trajno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posedovanje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zemlje</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budućnosti</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stvari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piše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Valter</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Kajzer</w:t>
      </w:r>
      <w:proofErr w:type="spellEnd"/>
      <w:r w:rsidRPr="008818A6">
        <w:rPr>
          <w:rFonts w:asciiTheme="minorHAnsi" w:hAnsiTheme="minorHAnsi" w:cstheme="minorHAnsi"/>
          <w:b w:val="0"/>
          <w:bCs w:val="0"/>
          <w:sz w:val="22"/>
          <w:szCs w:val="22"/>
        </w:rPr>
        <w:t>, „</w:t>
      </w:r>
      <w:proofErr w:type="spellStart"/>
      <w:r w:rsidRPr="008818A6">
        <w:rPr>
          <w:rFonts w:asciiTheme="minorHAnsi" w:hAnsiTheme="minorHAnsi" w:cstheme="minorHAnsi"/>
          <w:b w:val="0"/>
          <w:bCs w:val="0"/>
          <w:sz w:val="22"/>
          <w:szCs w:val="22"/>
        </w:rPr>
        <w:t>šezdeset</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devet</w:t>
      </w:r>
      <w:proofErr w:type="spellEnd"/>
      <w:r w:rsidRPr="008818A6">
        <w:rPr>
          <w:rFonts w:asciiTheme="minorHAnsi" w:hAnsiTheme="minorHAnsi" w:cstheme="minorHAnsi"/>
          <w:b w:val="0"/>
          <w:bCs w:val="0"/>
          <w:sz w:val="22"/>
          <w:szCs w:val="22"/>
        </w:rPr>
        <w:t xml:space="preserve"> puta je </w:t>
      </w:r>
      <w:proofErr w:type="spellStart"/>
      <w:r w:rsidRPr="008818A6">
        <w:rPr>
          <w:rFonts w:asciiTheme="minorHAnsi" w:hAnsiTheme="minorHAnsi" w:cstheme="minorHAnsi"/>
          <w:b w:val="0"/>
          <w:bCs w:val="0"/>
          <w:sz w:val="22"/>
          <w:szCs w:val="22"/>
        </w:rPr>
        <w:t>pisac</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Ponovljenih</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zakona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ponovio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jednog</w:t>
      </w:r>
      <w:proofErr w:type="spellEnd"/>
      <w:r w:rsidRPr="008818A6">
        <w:rPr>
          <w:rFonts w:asciiTheme="minorHAnsi" w:hAnsiTheme="minorHAnsi" w:cstheme="minorHAnsi"/>
          <w:b w:val="0"/>
          <w:bCs w:val="0"/>
          <w:sz w:val="22"/>
          <w:szCs w:val="22"/>
        </w:rPr>
        <w:t xml:space="preserve"> dana ’</w:t>
      </w:r>
      <w:proofErr w:type="spellStart"/>
      <w:r w:rsidRPr="008818A6">
        <w:rPr>
          <w:rFonts w:asciiTheme="minorHAnsi" w:hAnsiTheme="minorHAnsi" w:cstheme="minorHAnsi"/>
          <w:b w:val="0"/>
          <w:bCs w:val="0"/>
          <w:sz w:val="22"/>
          <w:szCs w:val="22"/>
        </w:rPr>
        <w:t>posedovati</w:t>
      </w:r>
      <w:proofErr w:type="spellEnd"/>
      <w:r w:rsidRPr="008818A6">
        <w:rPr>
          <w:rFonts w:asciiTheme="minorHAnsi" w:hAnsiTheme="minorHAnsi" w:cstheme="minorHAnsi"/>
          <w:b w:val="0"/>
          <w:bCs w:val="0"/>
          <w:sz w:val="22"/>
          <w:szCs w:val="22"/>
        </w:rPr>
        <w:t>’ i ’</w:t>
      </w:r>
      <w:proofErr w:type="spellStart"/>
      <w:r w:rsidRPr="008818A6">
        <w:rPr>
          <w:rFonts w:asciiTheme="minorHAnsi" w:hAnsiTheme="minorHAnsi" w:cstheme="minorHAnsi"/>
          <w:b w:val="0"/>
          <w:bCs w:val="0"/>
          <w:sz w:val="22"/>
          <w:szCs w:val="22"/>
        </w:rPr>
        <w:t>naslediti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koja</w:t>
      </w:r>
      <w:proofErr w:type="spellEnd"/>
      <w:r w:rsidRPr="008818A6">
        <w:rPr>
          <w:rFonts w:asciiTheme="minorHAnsi" w:hAnsiTheme="minorHAnsi" w:cstheme="minorHAnsi"/>
          <w:b w:val="0"/>
          <w:bCs w:val="0"/>
          <w:sz w:val="22"/>
          <w:szCs w:val="22"/>
        </w:rPr>
        <w:t xml:space="preserve"> mu je </w:t>
      </w:r>
      <w:proofErr w:type="gramStart"/>
      <w:r w:rsidRPr="008818A6">
        <w:rPr>
          <w:rFonts w:asciiTheme="minorHAnsi" w:hAnsiTheme="minorHAnsi" w:cstheme="minorHAnsi"/>
          <w:b w:val="0"/>
          <w:bCs w:val="0"/>
          <w:sz w:val="22"/>
          <w:szCs w:val="22"/>
        </w:rPr>
        <w:t>obećana.“</w:t>
      </w:r>
      <w:proofErr w:type="gramEnd"/>
      <w:r w:rsidRPr="0068716A">
        <w:rPr>
          <w:rFonts w:asciiTheme="minorHAnsi" w:hAnsiTheme="minorHAnsi" w:cstheme="minorHAnsi"/>
          <w:b w:val="0"/>
          <w:bCs w:val="0"/>
          <w:sz w:val="22"/>
          <w:szCs w:val="22"/>
          <w:vertAlign w:val="superscript"/>
        </w:rPr>
        <w:t>4</w:t>
      </w:r>
      <w:r w:rsidRPr="008818A6">
        <w:rPr>
          <w:rFonts w:asciiTheme="minorHAnsi" w:hAnsiTheme="minorHAnsi" w:cstheme="minorHAnsi"/>
          <w:b w:val="0"/>
          <w:bCs w:val="0"/>
          <w:sz w:val="22"/>
          <w:szCs w:val="22"/>
        </w:rPr>
        <w:t xml:space="preserve"> Bog </w:t>
      </w:r>
      <w:proofErr w:type="spellStart"/>
      <w:r w:rsidRPr="008818A6">
        <w:rPr>
          <w:rFonts w:asciiTheme="minorHAnsi" w:hAnsiTheme="minorHAnsi" w:cstheme="minorHAnsi"/>
          <w:b w:val="0"/>
          <w:bCs w:val="0"/>
          <w:sz w:val="22"/>
          <w:szCs w:val="22"/>
        </w:rPr>
        <w:t>obećava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Izraelu</w:t>
      </w:r>
      <w:proofErr w:type="spellEnd"/>
      <w:r w:rsidRPr="008818A6">
        <w:rPr>
          <w:rFonts w:asciiTheme="minorHAnsi" w:hAnsiTheme="minorHAnsi" w:cstheme="minorHAnsi"/>
          <w:b w:val="0"/>
          <w:bCs w:val="0"/>
          <w:sz w:val="22"/>
          <w:szCs w:val="22"/>
        </w:rPr>
        <w:t>: „</w:t>
      </w:r>
      <w:proofErr w:type="spellStart"/>
      <w:r w:rsidRPr="008818A6">
        <w:rPr>
          <w:rFonts w:asciiTheme="minorHAnsi" w:hAnsiTheme="minorHAnsi" w:cstheme="minorHAnsi"/>
          <w:b w:val="0"/>
          <w:bCs w:val="0"/>
          <w:sz w:val="22"/>
          <w:szCs w:val="22"/>
        </w:rPr>
        <w:t>Ako</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marljivo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pokoravaš</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glas</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Gospoda</w:t>
      </w:r>
      <w:proofErr w:type="spellEnd"/>
      <w:r w:rsidRPr="008818A6">
        <w:rPr>
          <w:rFonts w:asciiTheme="minorHAnsi" w:hAnsiTheme="minorHAnsi" w:cstheme="minorHAnsi"/>
          <w:b w:val="0"/>
          <w:bCs w:val="0"/>
          <w:sz w:val="22"/>
          <w:szCs w:val="22"/>
        </w:rPr>
        <w:t xml:space="preserve"> Boga </w:t>
      </w:r>
      <w:proofErr w:type="spellStart"/>
      <w:r w:rsidRPr="008818A6">
        <w:rPr>
          <w:rFonts w:asciiTheme="minorHAnsi" w:hAnsiTheme="minorHAnsi" w:cstheme="minorHAnsi"/>
          <w:b w:val="0"/>
          <w:bCs w:val="0"/>
          <w:sz w:val="22"/>
          <w:szCs w:val="22"/>
        </w:rPr>
        <w:t>tvoga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Gospod</w:t>
      </w:r>
      <w:proofErr w:type="spellEnd"/>
      <w:r w:rsidRPr="008818A6">
        <w:rPr>
          <w:rFonts w:asciiTheme="minorHAnsi" w:hAnsiTheme="minorHAnsi" w:cstheme="minorHAnsi"/>
          <w:b w:val="0"/>
          <w:bCs w:val="0"/>
          <w:sz w:val="22"/>
          <w:szCs w:val="22"/>
        </w:rPr>
        <w:t xml:space="preserve"> Bog </w:t>
      </w:r>
      <w:proofErr w:type="spellStart"/>
      <w:r w:rsidRPr="008818A6">
        <w:rPr>
          <w:rFonts w:asciiTheme="minorHAnsi" w:hAnsiTheme="minorHAnsi" w:cstheme="minorHAnsi"/>
          <w:b w:val="0"/>
          <w:bCs w:val="0"/>
          <w:sz w:val="22"/>
          <w:szCs w:val="22"/>
        </w:rPr>
        <w:t>tvoj</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uzvisiće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te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iznad</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svih</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naroda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zemlji</w:t>
      </w:r>
      <w:proofErr w:type="spellEnd"/>
      <w:r w:rsidRPr="008818A6">
        <w:rPr>
          <w:rFonts w:asciiTheme="minorHAnsi" w:hAnsiTheme="minorHAnsi" w:cstheme="minorHAnsi"/>
          <w:b w:val="0"/>
          <w:bCs w:val="0"/>
          <w:sz w:val="22"/>
          <w:szCs w:val="22"/>
        </w:rPr>
        <w:t xml:space="preserve">“ (5.Mojsijeva 28,1). To </w:t>
      </w:r>
      <w:proofErr w:type="spellStart"/>
      <w:r w:rsidRPr="008818A6">
        <w:rPr>
          <w:rFonts w:asciiTheme="minorHAnsi" w:hAnsiTheme="minorHAnsi" w:cstheme="minorHAnsi"/>
          <w:b w:val="0"/>
          <w:bCs w:val="0"/>
          <w:sz w:val="22"/>
          <w:szCs w:val="22"/>
        </w:rPr>
        <w:t>znači</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ako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bude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poslušan</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zauzeti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napredan</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uživati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sigurnost</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zaštitu</w:t>
      </w:r>
      <w:proofErr w:type="spellEnd"/>
      <w:r w:rsidRPr="008818A6">
        <w:rPr>
          <w:rFonts w:asciiTheme="minorHAnsi" w:hAnsiTheme="minorHAnsi" w:cstheme="minorHAnsi"/>
          <w:b w:val="0"/>
          <w:bCs w:val="0"/>
          <w:sz w:val="22"/>
          <w:szCs w:val="22"/>
        </w:rPr>
        <w:t xml:space="preserve"> (</w:t>
      </w:r>
      <w:proofErr w:type="gramStart"/>
      <w:r w:rsidRPr="008818A6">
        <w:rPr>
          <w:rFonts w:asciiTheme="minorHAnsi" w:hAnsiTheme="minorHAnsi" w:cstheme="minorHAnsi"/>
          <w:b w:val="0"/>
          <w:bCs w:val="0"/>
          <w:sz w:val="22"/>
          <w:szCs w:val="22"/>
        </w:rPr>
        <w:t>5.Mojsijeva</w:t>
      </w:r>
      <w:proofErr w:type="gramEnd"/>
      <w:r w:rsidRPr="008818A6">
        <w:rPr>
          <w:rFonts w:asciiTheme="minorHAnsi" w:hAnsiTheme="minorHAnsi" w:cstheme="minorHAnsi"/>
          <w:b w:val="0"/>
          <w:bCs w:val="0"/>
          <w:sz w:val="22"/>
          <w:szCs w:val="22"/>
        </w:rPr>
        <w:t xml:space="preserve"> 28:3-7).</w:t>
      </w:r>
      <w:r w:rsidRPr="0068716A">
        <w:rPr>
          <w:rFonts w:asciiTheme="minorHAnsi" w:hAnsiTheme="minorHAnsi" w:cstheme="minorHAnsi"/>
          <w:b w:val="0"/>
          <w:bCs w:val="0"/>
          <w:sz w:val="22"/>
          <w:szCs w:val="22"/>
          <w:vertAlign w:val="superscript"/>
        </w:rPr>
        <w:t>5</w:t>
      </w:r>
    </w:p>
    <w:p w14:paraId="6FF426F6" w14:textId="77777777" w:rsidR="00F42299" w:rsidRPr="008818A6" w:rsidRDefault="00F42299" w:rsidP="00F422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818A6">
        <w:rPr>
          <w:rFonts w:asciiTheme="minorHAnsi" w:hAnsiTheme="minorHAnsi" w:cstheme="minorHAnsi"/>
          <w:b w:val="0"/>
          <w:bCs w:val="0"/>
          <w:sz w:val="22"/>
          <w:szCs w:val="22"/>
        </w:rPr>
        <w:t>Kada</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Izrael</w:t>
      </w:r>
      <w:proofErr w:type="spellEnd"/>
      <w:r w:rsidRPr="008818A6">
        <w:rPr>
          <w:rFonts w:asciiTheme="minorHAnsi" w:hAnsiTheme="minorHAnsi" w:cstheme="minorHAnsi"/>
          <w:b w:val="0"/>
          <w:bCs w:val="0"/>
          <w:sz w:val="22"/>
          <w:szCs w:val="22"/>
        </w:rPr>
        <w:t xml:space="preserve"> ne </w:t>
      </w:r>
      <w:proofErr w:type="spellStart"/>
      <w:r w:rsidRPr="008818A6">
        <w:rPr>
          <w:rFonts w:asciiTheme="minorHAnsi" w:hAnsiTheme="minorHAnsi" w:cstheme="minorHAnsi"/>
          <w:b w:val="0"/>
          <w:bCs w:val="0"/>
          <w:sz w:val="22"/>
          <w:szCs w:val="22"/>
        </w:rPr>
        <w:t>pokorava</w:t>
      </w:r>
      <w:proofErr w:type="spellEnd"/>
      <w:r w:rsidRPr="008818A6">
        <w:rPr>
          <w:rFonts w:asciiTheme="minorHAnsi" w:hAnsiTheme="minorHAnsi" w:cstheme="minorHAnsi"/>
          <w:b w:val="0"/>
          <w:bCs w:val="0"/>
          <w:sz w:val="22"/>
          <w:szCs w:val="22"/>
        </w:rPr>
        <w:t xml:space="preserve">, on je </w:t>
      </w:r>
      <w:proofErr w:type="spellStart"/>
      <w:r w:rsidRPr="008818A6">
        <w:rPr>
          <w:rFonts w:asciiTheme="minorHAnsi" w:hAnsiTheme="minorHAnsi" w:cstheme="minorHAnsi"/>
          <w:b w:val="0"/>
          <w:bCs w:val="0"/>
          <w:sz w:val="22"/>
          <w:szCs w:val="22"/>
        </w:rPr>
        <w:t>podložan</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Božjim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prokletstvima</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kaznama</w:t>
      </w:r>
      <w:proofErr w:type="spellEnd"/>
      <w:r w:rsidRPr="008818A6">
        <w:rPr>
          <w:rFonts w:asciiTheme="minorHAnsi" w:hAnsiTheme="minorHAnsi" w:cstheme="minorHAnsi"/>
          <w:b w:val="0"/>
          <w:bCs w:val="0"/>
          <w:sz w:val="22"/>
          <w:szCs w:val="22"/>
        </w:rPr>
        <w:t xml:space="preserve"> (</w:t>
      </w:r>
      <w:proofErr w:type="gramStart"/>
      <w:r w:rsidRPr="008818A6">
        <w:rPr>
          <w:rFonts w:asciiTheme="minorHAnsi" w:hAnsiTheme="minorHAnsi" w:cstheme="minorHAnsi"/>
          <w:b w:val="0"/>
          <w:bCs w:val="0"/>
          <w:sz w:val="22"/>
          <w:szCs w:val="22"/>
        </w:rPr>
        <w:t>5.Mojsijeva</w:t>
      </w:r>
      <w:proofErr w:type="gramEnd"/>
      <w:r w:rsidRPr="008818A6">
        <w:rPr>
          <w:rFonts w:asciiTheme="minorHAnsi" w:hAnsiTheme="minorHAnsi" w:cstheme="minorHAnsi"/>
          <w:b w:val="0"/>
          <w:bCs w:val="0"/>
          <w:sz w:val="22"/>
          <w:szCs w:val="22"/>
        </w:rPr>
        <w:t xml:space="preserve"> 28:15-68). </w:t>
      </w:r>
      <w:proofErr w:type="spellStart"/>
      <w:r w:rsidRPr="008818A6">
        <w:rPr>
          <w:rFonts w:asciiTheme="minorHAnsi" w:hAnsiTheme="minorHAnsi" w:cstheme="minorHAnsi"/>
          <w:b w:val="0"/>
          <w:bCs w:val="0"/>
          <w:sz w:val="22"/>
          <w:szCs w:val="22"/>
        </w:rPr>
        <w:t>Iako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ove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kritike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uključuju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Božije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raspršivanje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među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stranim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narodima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takođe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obećava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konačno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ponovno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okupljanje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naroda</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gde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živeti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prosperitetno</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verno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dok</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On </w:t>
      </w:r>
      <w:proofErr w:type="spellStart"/>
      <w:r w:rsidRPr="008818A6">
        <w:rPr>
          <w:rFonts w:asciiTheme="minorHAnsi" w:hAnsiTheme="minorHAnsi" w:cstheme="minorHAnsi"/>
          <w:b w:val="0"/>
          <w:bCs w:val="0"/>
          <w:sz w:val="22"/>
          <w:szCs w:val="22"/>
        </w:rPr>
        <w:t>kazniti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njihove</w:t>
      </w:r>
      <w:proofErr w:type="spellEnd"/>
      <w:r w:rsidRPr="008818A6">
        <w:rPr>
          <w:rFonts w:asciiTheme="minorHAnsi" w:hAnsiTheme="minorHAnsi" w:cstheme="minorHAnsi"/>
          <w:b w:val="0"/>
          <w:bCs w:val="0"/>
          <w:sz w:val="22"/>
          <w:szCs w:val="22"/>
        </w:rPr>
        <w:t xml:space="preserve"> neprijatelje.</w:t>
      </w:r>
      <w:r w:rsidRPr="00F42299">
        <w:rPr>
          <w:rFonts w:asciiTheme="minorHAnsi" w:hAnsiTheme="minorHAnsi" w:cstheme="minorHAnsi"/>
          <w:b w:val="0"/>
          <w:bCs w:val="0"/>
          <w:sz w:val="22"/>
          <w:szCs w:val="22"/>
          <w:vertAlign w:val="superscript"/>
        </w:rPr>
        <w:t>6</w:t>
      </w:r>
      <w:r w:rsidRPr="008818A6">
        <w:rPr>
          <w:rFonts w:asciiTheme="minorHAnsi" w:hAnsiTheme="minorHAnsi" w:cstheme="minorHAnsi"/>
          <w:b w:val="0"/>
          <w:bCs w:val="0"/>
          <w:sz w:val="22"/>
          <w:szCs w:val="22"/>
        </w:rPr>
        <w:t xml:space="preserve"> „Bog </w:t>
      </w:r>
      <w:proofErr w:type="spellStart"/>
      <w:r w:rsidRPr="008818A6">
        <w:rPr>
          <w:rFonts w:asciiTheme="minorHAnsi" w:hAnsiTheme="minorHAnsi" w:cstheme="minorHAnsi"/>
          <w:b w:val="0"/>
          <w:bCs w:val="0"/>
          <w:sz w:val="22"/>
          <w:szCs w:val="22"/>
        </w:rPr>
        <w:t>uzima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Izraelov</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odnos</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prema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kao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stvar</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od</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izuzetne</w:t>
      </w:r>
      <w:proofErr w:type="spellEnd"/>
      <w:r w:rsidRPr="008818A6">
        <w:rPr>
          <w:rFonts w:asciiTheme="minorHAnsi" w:hAnsiTheme="minorHAnsi" w:cstheme="minorHAnsi"/>
          <w:b w:val="0"/>
          <w:bCs w:val="0"/>
          <w:sz w:val="22"/>
          <w:szCs w:val="22"/>
        </w:rPr>
        <w:t xml:space="preserve"> </w:t>
      </w:r>
      <w:proofErr w:type="spellStart"/>
      <w:proofErr w:type="gramStart"/>
      <w:r w:rsidRPr="008818A6">
        <w:rPr>
          <w:rFonts w:asciiTheme="minorHAnsi" w:hAnsiTheme="minorHAnsi" w:cstheme="minorHAnsi"/>
          <w:b w:val="0"/>
          <w:bCs w:val="0"/>
          <w:sz w:val="22"/>
          <w:szCs w:val="22"/>
        </w:rPr>
        <w:t>važnosti</w:t>
      </w:r>
      <w:proofErr w:type="spellEnd"/>
      <w:r w:rsidRPr="008818A6">
        <w:rPr>
          <w:rFonts w:asciiTheme="minorHAnsi" w:hAnsiTheme="minorHAnsi" w:cstheme="minorHAnsi"/>
          <w:b w:val="0"/>
          <w:bCs w:val="0"/>
          <w:sz w:val="22"/>
          <w:szCs w:val="22"/>
        </w:rPr>
        <w:t>“</w:t>
      </w:r>
      <w:proofErr w:type="gram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tvrdi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Dvajt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Pentekost</w:t>
      </w:r>
      <w:proofErr w:type="spellEnd"/>
      <w:r w:rsidRPr="008818A6">
        <w:rPr>
          <w:rFonts w:asciiTheme="minorHAnsi" w:hAnsiTheme="minorHAnsi" w:cstheme="minorHAnsi"/>
          <w:b w:val="0"/>
          <w:bCs w:val="0"/>
          <w:sz w:val="22"/>
          <w:szCs w:val="22"/>
        </w:rPr>
        <w:t xml:space="preserve">. „Bog ne </w:t>
      </w:r>
      <w:proofErr w:type="spellStart"/>
      <w:r w:rsidRPr="008818A6">
        <w:rPr>
          <w:rFonts w:asciiTheme="minorHAnsi" w:hAnsiTheme="minorHAnsi" w:cstheme="minorHAnsi"/>
          <w:b w:val="0"/>
          <w:bCs w:val="0"/>
          <w:sz w:val="22"/>
          <w:szCs w:val="22"/>
        </w:rPr>
        <w:t>samo</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im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garantuje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njegovo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posedovanje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vec</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sebe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obavezuje</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sudi</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ukloni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sve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neprijatelje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Izraela</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naciji</w:t>
      </w:r>
      <w:proofErr w:type="spellEnd"/>
      <w:r w:rsidRPr="008818A6">
        <w:rPr>
          <w:rFonts w:asciiTheme="minorHAnsi" w:hAnsiTheme="minorHAnsi" w:cstheme="minorHAnsi"/>
          <w:b w:val="0"/>
          <w:bCs w:val="0"/>
          <w:sz w:val="22"/>
          <w:szCs w:val="22"/>
        </w:rPr>
        <w:t xml:space="preserve"> novo </w:t>
      </w:r>
      <w:proofErr w:type="spellStart"/>
      <w:r w:rsidRPr="008818A6">
        <w:rPr>
          <w:rFonts w:asciiTheme="minorHAnsi" w:hAnsiTheme="minorHAnsi" w:cstheme="minorHAnsi"/>
          <w:b w:val="0"/>
          <w:bCs w:val="0"/>
          <w:sz w:val="22"/>
          <w:szCs w:val="22"/>
        </w:rPr>
        <w:t>srce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preobraćenje</w:t>
      </w:r>
      <w:proofErr w:type="spellEnd"/>
      <w:r w:rsidRPr="008818A6">
        <w:rPr>
          <w:rFonts w:asciiTheme="minorHAnsi" w:hAnsiTheme="minorHAnsi" w:cstheme="minorHAnsi"/>
          <w:b w:val="0"/>
          <w:bCs w:val="0"/>
          <w:sz w:val="22"/>
          <w:szCs w:val="22"/>
        </w:rPr>
        <w:t xml:space="preserve">, pre </w:t>
      </w:r>
      <w:proofErr w:type="spellStart"/>
      <w:r w:rsidRPr="008818A6">
        <w:rPr>
          <w:rFonts w:asciiTheme="minorHAnsi" w:hAnsiTheme="minorHAnsi" w:cstheme="minorHAnsi"/>
          <w:b w:val="0"/>
          <w:bCs w:val="0"/>
          <w:sz w:val="22"/>
          <w:szCs w:val="22"/>
        </w:rPr>
        <w:t>nego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ih</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postavi</w:t>
      </w:r>
      <w:proofErr w:type="spellEnd"/>
      <w:r w:rsidRPr="008818A6">
        <w:rPr>
          <w:rFonts w:asciiTheme="minorHAnsi" w:hAnsiTheme="minorHAnsi" w:cstheme="minorHAnsi"/>
          <w:b w:val="0"/>
          <w:bCs w:val="0"/>
          <w:sz w:val="22"/>
          <w:szCs w:val="22"/>
        </w:rPr>
        <w:t xml:space="preserve"> u zemlju.”7</w:t>
      </w:r>
    </w:p>
    <w:p w14:paraId="49A99A77" w14:textId="77777777" w:rsidR="00F42299" w:rsidRPr="008818A6" w:rsidRDefault="00F42299" w:rsidP="00F422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818A6">
        <w:rPr>
          <w:rFonts w:asciiTheme="minorHAnsi" w:hAnsiTheme="minorHAnsi" w:cstheme="minorHAnsi"/>
          <w:b w:val="0"/>
          <w:bCs w:val="0"/>
          <w:sz w:val="22"/>
          <w:szCs w:val="22"/>
        </w:rPr>
        <w:t>Može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izgledati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kontradiktorno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opisati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ovaj</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kao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bezuslovan</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ali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ipak</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priznati</w:t>
      </w:r>
      <w:proofErr w:type="spellEnd"/>
      <w:r w:rsidRPr="008818A6">
        <w:rPr>
          <w:rFonts w:asciiTheme="minorHAnsi" w:hAnsiTheme="minorHAnsi" w:cstheme="minorHAnsi"/>
          <w:b w:val="0"/>
          <w:bCs w:val="0"/>
          <w:sz w:val="22"/>
          <w:szCs w:val="22"/>
        </w:rPr>
        <w:t xml:space="preserve"> da je Bog </w:t>
      </w:r>
      <w:proofErr w:type="spellStart"/>
      <w:r w:rsidRPr="008818A6">
        <w:rPr>
          <w:rFonts w:asciiTheme="minorHAnsi" w:hAnsiTheme="minorHAnsi" w:cstheme="minorHAnsi"/>
          <w:b w:val="0"/>
          <w:bCs w:val="0"/>
          <w:sz w:val="22"/>
          <w:szCs w:val="22"/>
        </w:rPr>
        <w:t>blagoslove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Izraelaca</w:t>
      </w:r>
      <w:proofErr w:type="spellEnd"/>
      <w:r w:rsidRPr="008818A6">
        <w:rPr>
          <w:rFonts w:asciiTheme="minorHAnsi" w:hAnsiTheme="minorHAnsi" w:cstheme="minorHAnsi"/>
          <w:b w:val="0"/>
          <w:bCs w:val="0"/>
          <w:sz w:val="22"/>
          <w:szCs w:val="22"/>
        </w:rPr>
        <w:t xml:space="preserve"> za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uslovljavao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njihovom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poslušnošću</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čak</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ih</w:t>
      </w:r>
      <w:proofErr w:type="spellEnd"/>
      <w:r w:rsidRPr="008818A6">
        <w:rPr>
          <w:rFonts w:asciiTheme="minorHAnsi" w:hAnsiTheme="minorHAnsi" w:cstheme="minorHAnsi"/>
          <w:b w:val="0"/>
          <w:bCs w:val="0"/>
          <w:sz w:val="22"/>
          <w:szCs w:val="22"/>
        </w:rPr>
        <w:t xml:space="preserve"> je </w:t>
      </w:r>
      <w:proofErr w:type="spellStart"/>
      <w:r w:rsidRPr="008818A6">
        <w:rPr>
          <w:rFonts w:asciiTheme="minorHAnsi" w:hAnsiTheme="minorHAnsi" w:cstheme="minorHAnsi"/>
          <w:b w:val="0"/>
          <w:bCs w:val="0"/>
          <w:sz w:val="22"/>
          <w:szCs w:val="22"/>
        </w:rPr>
        <w:t>kaznio</w:t>
      </w:r>
      <w:proofErr w:type="spellEnd"/>
      <w:r w:rsidRPr="008818A6">
        <w:rPr>
          <w:rFonts w:asciiTheme="minorHAnsi" w:hAnsiTheme="minorHAnsi" w:cstheme="minorHAnsi"/>
          <w:b w:val="0"/>
          <w:bCs w:val="0"/>
          <w:sz w:val="22"/>
          <w:szCs w:val="22"/>
        </w:rPr>
        <w:t xml:space="preserve"> za </w:t>
      </w:r>
      <w:proofErr w:type="spellStart"/>
      <w:r w:rsidRPr="008818A6">
        <w:rPr>
          <w:rFonts w:asciiTheme="minorHAnsi" w:hAnsiTheme="minorHAnsi" w:cstheme="minorHAnsi"/>
          <w:b w:val="0"/>
          <w:bCs w:val="0"/>
          <w:sz w:val="22"/>
          <w:szCs w:val="22"/>
        </w:rPr>
        <w:t>neposlušnost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Jednostavno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objašnjenje</w:t>
      </w:r>
      <w:proofErr w:type="spellEnd"/>
      <w:r w:rsidRPr="008818A6">
        <w:rPr>
          <w:rFonts w:asciiTheme="minorHAnsi" w:hAnsiTheme="minorHAnsi" w:cstheme="minorHAnsi"/>
          <w:b w:val="0"/>
          <w:bCs w:val="0"/>
          <w:sz w:val="22"/>
          <w:szCs w:val="22"/>
        </w:rPr>
        <w:t xml:space="preserve"> je da </w:t>
      </w:r>
      <w:proofErr w:type="spellStart"/>
      <w:r w:rsidRPr="008818A6">
        <w:rPr>
          <w:rFonts w:asciiTheme="minorHAnsi" w:hAnsiTheme="minorHAnsi" w:cstheme="minorHAnsi"/>
          <w:b w:val="0"/>
          <w:bCs w:val="0"/>
          <w:sz w:val="22"/>
          <w:szCs w:val="22"/>
        </w:rPr>
        <w:t>dok</w:t>
      </w:r>
      <w:proofErr w:type="spellEnd"/>
      <w:r w:rsidRPr="008818A6">
        <w:rPr>
          <w:rFonts w:asciiTheme="minorHAnsi" w:hAnsiTheme="minorHAnsi" w:cstheme="minorHAnsi"/>
          <w:b w:val="0"/>
          <w:bCs w:val="0"/>
          <w:sz w:val="22"/>
          <w:szCs w:val="22"/>
        </w:rPr>
        <w:t xml:space="preserve"> je </w:t>
      </w:r>
      <w:proofErr w:type="spellStart"/>
      <w:r w:rsidRPr="00F42299">
        <w:rPr>
          <w:rFonts w:asciiTheme="minorHAnsi" w:hAnsiTheme="minorHAnsi" w:cstheme="minorHAnsi"/>
          <w:sz w:val="22"/>
          <w:szCs w:val="22"/>
        </w:rPr>
        <w:t>uživanje</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zemlje</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posedovanje</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uslovljeno</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poslušnošću</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vlasništvo</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nad</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zemljom</w:t>
      </w:r>
      <w:proofErr w:type="spellEnd"/>
      <w:r w:rsidRPr="00F42299">
        <w:rPr>
          <w:rFonts w:asciiTheme="minorHAnsi" w:hAnsiTheme="minorHAnsi" w:cstheme="minorHAnsi"/>
          <w:sz w:val="22"/>
          <w:szCs w:val="22"/>
        </w:rPr>
        <w:t xml:space="preserve"> je bezuslovno</w:t>
      </w:r>
      <w:r w:rsidRPr="008818A6">
        <w:rPr>
          <w:rFonts w:asciiTheme="minorHAnsi" w:hAnsiTheme="minorHAnsi" w:cstheme="minorHAnsi"/>
          <w:b w:val="0"/>
          <w:bCs w:val="0"/>
          <w:sz w:val="22"/>
          <w:szCs w:val="22"/>
        </w:rPr>
        <w:t xml:space="preserve">.8 </w:t>
      </w:r>
      <w:proofErr w:type="spellStart"/>
      <w:r w:rsidRPr="008818A6">
        <w:rPr>
          <w:rFonts w:asciiTheme="minorHAnsi" w:hAnsiTheme="minorHAnsi" w:cstheme="minorHAnsi"/>
          <w:b w:val="0"/>
          <w:bCs w:val="0"/>
          <w:sz w:val="22"/>
          <w:szCs w:val="22"/>
        </w:rPr>
        <w:t>Dakle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ovim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zavetom</w:t>
      </w:r>
      <w:proofErr w:type="spellEnd"/>
      <w:r w:rsidRPr="008818A6">
        <w:rPr>
          <w:rFonts w:asciiTheme="minorHAnsi" w:hAnsiTheme="minorHAnsi" w:cstheme="minorHAnsi"/>
          <w:b w:val="0"/>
          <w:bCs w:val="0"/>
          <w:sz w:val="22"/>
          <w:szCs w:val="22"/>
        </w:rPr>
        <w:t xml:space="preserve"> Bog, </w:t>
      </w:r>
      <w:proofErr w:type="spellStart"/>
      <w:r w:rsidRPr="008818A6">
        <w:rPr>
          <w:rFonts w:asciiTheme="minorHAnsi" w:hAnsiTheme="minorHAnsi" w:cstheme="minorHAnsi"/>
          <w:b w:val="0"/>
          <w:bCs w:val="0"/>
          <w:sz w:val="22"/>
          <w:szCs w:val="22"/>
        </w:rPr>
        <w:t>preko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svojih</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proroka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precizira</w:t>
      </w:r>
      <w:proofErr w:type="spellEnd"/>
      <w:r w:rsidRPr="008818A6">
        <w:rPr>
          <w:rFonts w:asciiTheme="minorHAnsi" w:hAnsiTheme="minorHAnsi" w:cstheme="minorHAnsi"/>
          <w:b w:val="0"/>
          <w:bCs w:val="0"/>
          <w:sz w:val="22"/>
          <w:szCs w:val="22"/>
        </w:rPr>
        <w:t xml:space="preserve"> </w:t>
      </w:r>
      <w:r w:rsidRPr="00F42299">
        <w:rPr>
          <w:rFonts w:asciiTheme="minorHAnsi" w:hAnsiTheme="minorHAnsi" w:cstheme="minorHAnsi"/>
          <w:sz w:val="22"/>
          <w:szCs w:val="22"/>
        </w:rPr>
        <w:t xml:space="preserve">da </w:t>
      </w:r>
      <w:proofErr w:type="spellStart"/>
      <w:r w:rsidRPr="00F42299">
        <w:rPr>
          <w:rFonts w:asciiTheme="minorHAnsi" w:hAnsiTheme="minorHAnsi" w:cstheme="minorHAnsi"/>
          <w:sz w:val="22"/>
          <w:szCs w:val="22"/>
        </w:rPr>
        <w:t>će</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ukloniti</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Izrael</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sa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zemlje</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kada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bude</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nepokoran</w:t>
      </w:r>
      <w:proofErr w:type="spellEnd"/>
      <w:r w:rsidRPr="008818A6">
        <w:rPr>
          <w:rFonts w:asciiTheme="minorHAnsi" w:hAnsiTheme="minorHAnsi" w:cstheme="minorHAnsi"/>
          <w:b w:val="0"/>
          <w:bCs w:val="0"/>
          <w:sz w:val="22"/>
          <w:szCs w:val="22"/>
        </w:rPr>
        <w:t xml:space="preserve">. Ali On </w:t>
      </w:r>
      <w:proofErr w:type="spellStart"/>
      <w:r w:rsidRPr="008818A6">
        <w:rPr>
          <w:rFonts w:asciiTheme="minorHAnsi" w:hAnsiTheme="minorHAnsi" w:cstheme="minorHAnsi"/>
          <w:b w:val="0"/>
          <w:bCs w:val="0"/>
          <w:sz w:val="22"/>
          <w:szCs w:val="22"/>
        </w:rPr>
        <w:t>takođe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obećava</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to </w:t>
      </w:r>
      <w:proofErr w:type="spellStart"/>
      <w:r w:rsidRPr="008818A6">
        <w:rPr>
          <w:rFonts w:asciiTheme="minorHAnsi" w:hAnsiTheme="minorHAnsi" w:cstheme="minorHAnsi"/>
          <w:b w:val="0"/>
          <w:bCs w:val="0"/>
          <w:sz w:val="22"/>
          <w:szCs w:val="22"/>
        </w:rPr>
        <w:t>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kraju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obnovljeno</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budućnosti</w:t>
      </w:r>
      <w:proofErr w:type="spellEnd"/>
      <w:r w:rsidRPr="008818A6">
        <w:rPr>
          <w:rFonts w:asciiTheme="minorHAnsi" w:hAnsiTheme="minorHAnsi" w:cstheme="minorHAnsi"/>
          <w:b w:val="0"/>
          <w:bCs w:val="0"/>
          <w:sz w:val="22"/>
          <w:szCs w:val="22"/>
        </w:rPr>
        <w:t xml:space="preserve"> — u </w:t>
      </w:r>
      <w:proofErr w:type="spellStart"/>
      <w:r w:rsidRPr="008818A6">
        <w:rPr>
          <w:rFonts w:asciiTheme="minorHAnsi" w:hAnsiTheme="minorHAnsi" w:cstheme="minorHAnsi"/>
          <w:b w:val="0"/>
          <w:bCs w:val="0"/>
          <w:sz w:val="22"/>
          <w:szCs w:val="22"/>
        </w:rPr>
        <w:t>onome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neki</w:t>
      </w:r>
      <w:proofErr w:type="spellEnd"/>
      <w:r w:rsidRPr="008818A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teoloz</w:t>
      </w:r>
      <w:r w:rsidRPr="008818A6">
        <w:rPr>
          <w:rFonts w:asciiTheme="minorHAnsi" w:hAnsiTheme="minorHAnsi" w:cstheme="minorHAnsi"/>
          <w:b w:val="0"/>
          <w:bCs w:val="0"/>
          <w:sz w:val="22"/>
          <w:szCs w:val="22"/>
        </w:rPr>
        <w: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nazivaju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hiljadugodišnje</w:t>
      </w:r>
      <w:proofErr w:type="spellEnd"/>
      <w:r w:rsidRPr="008818A6">
        <w:rPr>
          <w:rFonts w:asciiTheme="minorHAnsi" w:hAnsiTheme="minorHAnsi" w:cstheme="minorHAnsi"/>
          <w:b w:val="0"/>
          <w:bCs w:val="0"/>
          <w:sz w:val="22"/>
          <w:szCs w:val="22"/>
        </w:rPr>
        <w:t xml:space="preserve"> </w:t>
      </w:r>
      <w:proofErr w:type="gramStart"/>
      <w:r w:rsidRPr="008818A6">
        <w:rPr>
          <w:rFonts w:asciiTheme="minorHAnsi" w:hAnsiTheme="minorHAnsi" w:cstheme="minorHAnsi"/>
          <w:b w:val="0"/>
          <w:bCs w:val="0"/>
          <w:sz w:val="22"/>
          <w:szCs w:val="22"/>
        </w:rPr>
        <w:t>kraljevstvo“</w:t>
      </w:r>
      <w:proofErr w:type="gramEnd"/>
      <w:r w:rsidRPr="008818A6">
        <w:rPr>
          <w:rFonts w:asciiTheme="minorHAnsi" w:hAnsiTheme="minorHAnsi" w:cstheme="minorHAnsi"/>
          <w:b w:val="0"/>
          <w:bCs w:val="0"/>
          <w:sz w:val="22"/>
          <w:szCs w:val="22"/>
        </w:rPr>
        <w:t xml:space="preserve">.9 </w:t>
      </w:r>
      <w:proofErr w:type="spellStart"/>
      <w:r w:rsidRPr="008818A6">
        <w:rPr>
          <w:rFonts w:asciiTheme="minorHAnsi" w:hAnsiTheme="minorHAnsi" w:cstheme="minorHAnsi"/>
          <w:b w:val="0"/>
          <w:bCs w:val="0"/>
          <w:sz w:val="22"/>
          <w:szCs w:val="22"/>
        </w:rPr>
        <w:t>Međutim</w:t>
      </w:r>
      <w:proofErr w:type="spellEnd"/>
      <w:r w:rsidRPr="008818A6">
        <w:rPr>
          <w:rFonts w:asciiTheme="minorHAnsi" w:hAnsiTheme="minorHAnsi" w:cstheme="minorHAnsi"/>
          <w:b w:val="0"/>
          <w:bCs w:val="0"/>
          <w:sz w:val="22"/>
          <w:szCs w:val="22"/>
        </w:rPr>
        <w:t xml:space="preserve">, pre </w:t>
      </w:r>
      <w:proofErr w:type="spellStart"/>
      <w:r w:rsidRPr="008818A6">
        <w:rPr>
          <w:rFonts w:asciiTheme="minorHAnsi" w:hAnsiTheme="minorHAnsi" w:cstheme="minorHAnsi"/>
          <w:b w:val="0"/>
          <w:bCs w:val="0"/>
          <w:sz w:val="22"/>
          <w:szCs w:val="22"/>
        </w:rPr>
        <w:t>nego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palestinski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potpuno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ispuni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w:t>
      </w:r>
      <w:proofErr w:type="spellEnd"/>
      <w:r w:rsidRPr="008818A6">
        <w:rPr>
          <w:rFonts w:asciiTheme="minorHAnsi" w:hAnsiTheme="minorHAnsi" w:cstheme="minorHAnsi"/>
          <w:b w:val="0"/>
          <w:bCs w:val="0"/>
          <w:sz w:val="22"/>
          <w:szCs w:val="22"/>
        </w:rPr>
        <w:t xml:space="preserve"> mora </w:t>
      </w:r>
      <w:proofErr w:type="spellStart"/>
      <w:r w:rsidRPr="008818A6">
        <w:rPr>
          <w:rFonts w:asciiTheme="minorHAnsi" w:hAnsiTheme="minorHAnsi" w:cstheme="minorHAnsi"/>
          <w:b w:val="0"/>
          <w:bCs w:val="0"/>
          <w:sz w:val="22"/>
          <w:szCs w:val="22"/>
        </w:rPr>
        <w:t>doći</w:t>
      </w:r>
      <w:proofErr w:type="spellEnd"/>
      <w:r w:rsidRPr="008818A6">
        <w:rPr>
          <w:rFonts w:asciiTheme="minorHAnsi" w:hAnsiTheme="minorHAnsi" w:cstheme="minorHAnsi"/>
          <w:b w:val="0"/>
          <w:bCs w:val="0"/>
          <w:sz w:val="22"/>
          <w:szCs w:val="22"/>
        </w:rPr>
        <w:t xml:space="preserve"> do </w:t>
      </w:r>
      <w:proofErr w:type="spellStart"/>
      <w:r w:rsidRPr="008818A6">
        <w:rPr>
          <w:rFonts w:asciiTheme="minorHAnsi" w:hAnsiTheme="minorHAnsi" w:cstheme="minorHAnsi"/>
          <w:b w:val="0"/>
          <w:bCs w:val="0"/>
          <w:sz w:val="22"/>
          <w:szCs w:val="22"/>
        </w:rPr>
        <w:t>pokajanja</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okrenuti</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Mesiji</w:t>
      </w:r>
      <w:proofErr w:type="spellEnd"/>
      <w:r w:rsidRPr="008818A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Zaharija</w:t>
      </w:r>
      <w:proofErr w:type="spellEnd"/>
      <w:r>
        <w:rPr>
          <w:rFonts w:asciiTheme="minorHAnsi" w:hAnsiTheme="minorHAnsi" w:cstheme="minorHAnsi"/>
          <w:b w:val="0"/>
          <w:bCs w:val="0"/>
          <w:sz w:val="22"/>
          <w:szCs w:val="22"/>
        </w:rPr>
        <w:t xml:space="preserve"> </w:t>
      </w:r>
      <w:r w:rsidRPr="008818A6">
        <w:rPr>
          <w:rFonts w:asciiTheme="minorHAnsi" w:hAnsiTheme="minorHAnsi" w:cstheme="minorHAnsi"/>
          <w:b w:val="0"/>
          <w:bCs w:val="0"/>
          <w:sz w:val="22"/>
          <w:szCs w:val="22"/>
        </w:rPr>
        <w:t xml:space="preserve">12:10-14). </w:t>
      </w:r>
      <w:proofErr w:type="spellStart"/>
      <w:r w:rsidRPr="008818A6">
        <w:rPr>
          <w:rFonts w:asciiTheme="minorHAnsi" w:hAnsiTheme="minorHAnsi" w:cstheme="minorHAnsi"/>
          <w:b w:val="0"/>
          <w:bCs w:val="0"/>
          <w:sz w:val="22"/>
          <w:szCs w:val="22"/>
        </w:rPr>
        <w:t>Isus</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Hristos</w:t>
      </w:r>
      <w:proofErr w:type="spellEnd"/>
      <w:r w:rsidRPr="008818A6">
        <w:rPr>
          <w:rFonts w:asciiTheme="minorHAnsi" w:hAnsiTheme="minorHAnsi" w:cstheme="minorHAnsi"/>
          <w:b w:val="0"/>
          <w:bCs w:val="0"/>
          <w:sz w:val="22"/>
          <w:szCs w:val="22"/>
        </w:rPr>
        <w:t xml:space="preserve"> je, </w:t>
      </w:r>
      <w:proofErr w:type="spellStart"/>
      <w:r w:rsidRPr="008818A6">
        <w:rPr>
          <w:rFonts w:asciiTheme="minorHAnsi" w:hAnsiTheme="minorHAnsi" w:cstheme="minorHAnsi"/>
          <w:b w:val="0"/>
          <w:bCs w:val="0"/>
          <w:sz w:val="22"/>
          <w:szCs w:val="22"/>
        </w:rPr>
        <w:t>dakle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integralno</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temeljno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povezan</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sa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ovim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zavetom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jer</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dostići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svoje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ispunjenje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kroz</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Hrista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kada</w:t>
      </w:r>
      <w:proofErr w:type="spellEnd"/>
      <w:r w:rsidRPr="008818A6">
        <w:rPr>
          <w:rFonts w:asciiTheme="minorHAnsi" w:hAnsiTheme="minorHAnsi" w:cstheme="minorHAnsi"/>
          <w:b w:val="0"/>
          <w:bCs w:val="0"/>
          <w:sz w:val="22"/>
          <w:szCs w:val="22"/>
        </w:rPr>
        <w:t xml:space="preserve"> se </w:t>
      </w:r>
      <w:proofErr w:type="gramStart"/>
      <w:r w:rsidRPr="008818A6">
        <w:rPr>
          <w:rFonts w:asciiTheme="minorHAnsi" w:hAnsiTheme="minorHAnsi" w:cstheme="minorHAnsi"/>
          <w:b w:val="0"/>
          <w:bCs w:val="0"/>
          <w:sz w:val="22"/>
          <w:szCs w:val="22"/>
        </w:rPr>
        <w:t>On</w:t>
      </w:r>
      <w:proofErr w:type="gram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vrati</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zavlada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Izraelom</w:t>
      </w:r>
      <w:proofErr w:type="spellEnd"/>
      <w:r w:rsidRPr="008818A6">
        <w:rPr>
          <w:rFonts w:asciiTheme="minorHAnsi" w:hAnsiTheme="minorHAnsi" w:cstheme="minorHAnsi"/>
          <w:b w:val="0"/>
          <w:bCs w:val="0"/>
          <w:sz w:val="22"/>
          <w:szCs w:val="22"/>
        </w:rPr>
        <w:t xml:space="preserve">, koji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tada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potpuno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vraćen</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w:t>
      </w:r>
    </w:p>
    <w:p w14:paraId="77867023" w14:textId="77777777" w:rsidR="00F42299" w:rsidRPr="008818A6" w:rsidRDefault="00F42299" w:rsidP="00F4229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818A6">
        <w:rPr>
          <w:rFonts w:asciiTheme="minorHAnsi" w:hAnsiTheme="minorHAnsi" w:cstheme="minorHAnsi"/>
          <w:b w:val="0"/>
          <w:bCs w:val="0"/>
          <w:sz w:val="22"/>
          <w:szCs w:val="22"/>
        </w:rPr>
        <w:t>Takođe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mislim</w:t>
      </w:r>
      <w:proofErr w:type="spellEnd"/>
      <w:r w:rsidRPr="008818A6">
        <w:rPr>
          <w:rFonts w:asciiTheme="minorHAnsi" w:hAnsiTheme="minorHAnsi" w:cstheme="minorHAnsi"/>
          <w:b w:val="0"/>
          <w:bCs w:val="0"/>
          <w:sz w:val="22"/>
          <w:szCs w:val="22"/>
        </w:rPr>
        <w:t xml:space="preserve"> da je </w:t>
      </w:r>
      <w:proofErr w:type="spellStart"/>
      <w:r w:rsidRPr="008818A6">
        <w:rPr>
          <w:rFonts w:asciiTheme="minorHAnsi" w:hAnsiTheme="minorHAnsi" w:cstheme="minorHAnsi"/>
          <w:b w:val="0"/>
          <w:bCs w:val="0"/>
          <w:sz w:val="22"/>
          <w:szCs w:val="22"/>
        </w:rPr>
        <w:t>vredno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ponoviti</w:t>
      </w:r>
      <w:proofErr w:type="spellEnd"/>
      <w:r w:rsidRPr="008818A6">
        <w:rPr>
          <w:rFonts w:asciiTheme="minorHAnsi" w:hAnsiTheme="minorHAnsi" w:cstheme="minorHAnsi"/>
          <w:b w:val="0"/>
          <w:bCs w:val="0"/>
          <w:sz w:val="22"/>
          <w:szCs w:val="22"/>
        </w:rPr>
        <w:t xml:space="preserve"> ono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sam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izneo</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Isusu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suđenju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jer</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smatram</w:t>
      </w:r>
      <w:proofErr w:type="spellEnd"/>
      <w:r w:rsidRPr="008818A6">
        <w:rPr>
          <w:rFonts w:asciiTheme="minorHAnsi" w:hAnsiTheme="minorHAnsi" w:cstheme="minorHAnsi"/>
          <w:b w:val="0"/>
          <w:bCs w:val="0"/>
          <w:sz w:val="22"/>
          <w:szCs w:val="22"/>
        </w:rPr>
        <w:t xml:space="preserve"> da je </w:t>
      </w:r>
      <w:proofErr w:type="spellStart"/>
      <w:r w:rsidRPr="008818A6">
        <w:rPr>
          <w:rFonts w:asciiTheme="minorHAnsi" w:hAnsiTheme="minorHAnsi" w:cstheme="minorHAnsi"/>
          <w:b w:val="0"/>
          <w:bCs w:val="0"/>
          <w:sz w:val="22"/>
          <w:szCs w:val="22"/>
        </w:rPr>
        <w:t>dokaz</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Božjih</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obećanja</w:t>
      </w:r>
      <w:proofErr w:type="spellEnd"/>
      <w:r w:rsidRPr="008818A6">
        <w:rPr>
          <w:rFonts w:asciiTheme="minorHAnsi" w:hAnsiTheme="minorHAnsi" w:cstheme="minorHAnsi"/>
          <w:b w:val="0"/>
          <w:bCs w:val="0"/>
          <w:sz w:val="22"/>
          <w:szCs w:val="22"/>
        </w:rPr>
        <w:t xml:space="preserve"> i, u </w:t>
      </w:r>
      <w:proofErr w:type="spellStart"/>
      <w:r w:rsidRPr="008818A6">
        <w:rPr>
          <w:rFonts w:asciiTheme="minorHAnsi" w:hAnsiTheme="minorHAnsi" w:cstheme="minorHAnsi"/>
          <w:b w:val="0"/>
          <w:bCs w:val="0"/>
          <w:sz w:val="22"/>
          <w:szCs w:val="22"/>
        </w:rPr>
        <w:t>ovom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konkretnom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slučaju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Njegove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vernosti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Iako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danas</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još</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uvek</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nije</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potpunosti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okupirao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nacija</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tamo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vratila</w:t>
      </w:r>
      <w:proofErr w:type="spellEnd"/>
      <w:r w:rsidRPr="008818A6">
        <w:rPr>
          <w:rFonts w:asciiTheme="minorHAnsi" w:hAnsiTheme="minorHAnsi" w:cstheme="minorHAnsi"/>
          <w:b w:val="0"/>
          <w:bCs w:val="0"/>
          <w:sz w:val="22"/>
          <w:szCs w:val="22"/>
        </w:rPr>
        <w:t xml:space="preserve">. Ovo je pre </w:t>
      </w:r>
      <w:proofErr w:type="spellStart"/>
      <w:r w:rsidRPr="008818A6">
        <w:rPr>
          <w:rFonts w:asciiTheme="minorHAnsi" w:hAnsiTheme="minorHAnsi" w:cstheme="minorHAnsi"/>
          <w:b w:val="0"/>
          <w:bCs w:val="0"/>
          <w:sz w:val="22"/>
          <w:szCs w:val="22"/>
        </w:rPr>
        <w:t>oko</w:t>
      </w:r>
      <w:proofErr w:type="spellEnd"/>
      <w:r w:rsidRPr="008818A6">
        <w:rPr>
          <w:rFonts w:asciiTheme="minorHAnsi" w:hAnsiTheme="minorHAnsi" w:cstheme="minorHAnsi"/>
          <w:b w:val="0"/>
          <w:bCs w:val="0"/>
          <w:sz w:val="22"/>
          <w:szCs w:val="22"/>
        </w:rPr>
        <w:t xml:space="preserve"> 2500 </w:t>
      </w:r>
      <w:proofErr w:type="spellStart"/>
      <w:r w:rsidRPr="008818A6">
        <w:rPr>
          <w:rFonts w:asciiTheme="minorHAnsi" w:hAnsiTheme="minorHAnsi" w:cstheme="minorHAnsi"/>
          <w:b w:val="0"/>
          <w:bCs w:val="0"/>
          <w:sz w:val="22"/>
          <w:szCs w:val="22"/>
        </w:rPr>
        <w:t>godina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prorekao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prorok</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Jeremija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Jeremija</w:t>
      </w:r>
      <w:proofErr w:type="spellEnd"/>
      <w:r w:rsidRPr="008818A6">
        <w:rPr>
          <w:rFonts w:asciiTheme="minorHAnsi" w:hAnsiTheme="minorHAnsi" w:cstheme="minorHAnsi"/>
          <w:b w:val="0"/>
          <w:bCs w:val="0"/>
          <w:sz w:val="22"/>
          <w:szCs w:val="22"/>
        </w:rPr>
        <w:t xml:space="preserve"> 31:38-40), </w:t>
      </w:r>
      <w:proofErr w:type="spellStart"/>
      <w:r w:rsidRPr="008818A6">
        <w:rPr>
          <w:rFonts w:asciiTheme="minorHAnsi" w:hAnsiTheme="minorHAnsi" w:cstheme="minorHAnsi"/>
          <w:b w:val="0"/>
          <w:bCs w:val="0"/>
          <w:sz w:val="22"/>
          <w:szCs w:val="22"/>
        </w:rPr>
        <w:t>dok</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Isaija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Isaija</w:t>
      </w:r>
      <w:proofErr w:type="spellEnd"/>
      <w:r w:rsidRPr="008818A6">
        <w:rPr>
          <w:rFonts w:asciiTheme="minorHAnsi" w:hAnsiTheme="minorHAnsi" w:cstheme="minorHAnsi"/>
          <w:b w:val="0"/>
          <w:bCs w:val="0"/>
          <w:sz w:val="22"/>
          <w:szCs w:val="22"/>
        </w:rPr>
        <w:t xml:space="preserve"> 11:11-13) i </w:t>
      </w:r>
      <w:proofErr w:type="spellStart"/>
      <w:r w:rsidRPr="008818A6">
        <w:rPr>
          <w:rFonts w:asciiTheme="minorHAnsi" w:hAnsiTheme="minorHAnsi" w:cstheme="minorHAnsi"/>
          <w:b w:val="0"/>
          <w:bCs w:val="0"/>
          <w:sz w:val="22"/>
          <w:szCs w:val="22"/>
        </w:rPr>
        <w:t>Jezekilj</w:t>
      </w:r>
      <w:proofErr w:type="spellEnd"/>
      <w:r w:rsidRPr="008818A6">
        <w:rPr>
          <w:rFonts w:asciiTheme="minorHAnsi" w:hAnsiTheme="minorHAnsi" w:cstheme="minorHAnsi"/>
          <w:b w:val="0"/>
          <w:bCs w:val="0"/>
          <w:sz w:val="22"/>
          <w:szCs w:val="22"/>
        </w:rPr>
        <w:t xml:space="preserve"> (37:21-28) </w:t>
      </w:r>
      <w:proofErr w:type="spellStart"/>
      <w:r w:rsidRPr="008818A6">
        <w:rPr>
          <w:rFonts w:asciiTheme="minorHAnsi" w:hAnsiTheme="minorHAnsi" w:cstheme="minorHAnsi"/>
          <w:b w:val="0"/>
          <w:bCs w:val="0"/>
          <w:sz w:val="22"/>
          <w:szCs w:val="22"/>
        </w:rPr>
        <w:t>takođe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prorekali</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Izraelci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ponovo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okupljeni</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svojoj</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domovini</w:t>
      </w:r>
      <w:proofErr w:type="spellEnd"/>
      <w:r w:rsidRPr="008818A6">
        <w:rPr>
          <w:rFonts w:asciiTheme="minorHAnsi" w:hAnsiTheme="minorHAnsi" w:cstheme="minorHAnsi"/>
          <w:b w:val="0"/>
          <w:bCs w:val="0"/>
          <w:sz w:val="22"/>
          <w:szCs w:val="22"/>
        </w:rPr>
        <w:t xml:space="preserve"> </w:t>
      </w:r>
      <w:proofErr w:type="gramStart"/>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sa</w:t>
      </w:r>
      <w:proofErr w:type="spellEnd"/>
      <w:proofErr w:type="gram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četiri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kraja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zemlje</w:t>
      </w:r>
      <w:proofErr w:type="spellEnd"/>
      <w:r w:rsidRPr="008818A6">
        <w:rPr>
          <w:rFonts w:asciiTheme="minorHAnsi" w:hAnsiTheme="minorHAnsi" w:cstheme="minorHAnsi"/>
          <w:b w:val="0"/>
          <w:bCs w:val="0"/>
          <w:sz w:val="22"/>
          <w:szCs w:val="22"/>
        </w:rPr>
        <w:t xml:space="preserve">“. Ova </w:t>
      </w:r>
      <w:proofErr w:type="spellStart"/>
      <w:r w:rsidRPr="008818A6">
        <w:rPr>
          <w:rFonts w:asciiTheme="minorHAnsi" w:hAnsiTheme="minorHAnsi" w:cstheme="minorHAnsi"/>
          <w:b w:val="0"/>
          <w:bCs w:val="0"/>
          <w:sz w:val="22"/>
          <w:szCs w:val="22"/>
        </w:rPr>
        <w:t>proročanstva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nastala</w:t>
      </w:r>
      <w:proofErr w:type="spellEnd"/>
      <w:r w:rsidRPr="008818A6">
        <w:rPr>
          <w:rFonts w:asciiTheme="minorHAnsi" w:hAnsiTheme="minorHAnsi" w:cstheme="minorHAnsi"/>
          <w:b w:val="0"/>
          <w:bCs w:val="0"/>
          <w:sz w:val="22"/>
          <w:szCs w:val="22"/>
        </w:rPr>
        <w:t xml:space="preserve"> pre </w:t>
      </w:r>
      <w:proofErr w:type="spellStart"/>
      <w:r w:rsidRPr="008818A6">
        <w:rPr>
          <w:rFonts w:asciiTheme="minorHAnsi" w:hAnsiTheme="minorHAnsi" w:cstheme="minorHAnsi"/>
          <w:b w:val="0"/>
          <w:bCs w:val="0"/>
          <w:sz w:val="22"/>
          <w:szCs w:val="22"/>
        </w:rPr>
        <w:t>nego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Jevreji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bili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rasejani</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Vavilonu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počevši</w:t>
      </w:r>
      <w:proofErr w:type="spellEnd"/>
      <w:r w:rsidRPr="008818A6">
        <w:rPr>
          <w:rFonts w:asciiTheme="minorHAnsi" w:hAnsiTheme="minorHAnsi" w:cstheme="minorHAnsi"/>
          <w:b w:val="0"/>
          <w:bCs w:val="0"/>
          <w:sz w:val="22"/>
          <w:szCs w:val="22"/>
        </w:rPr>
        <w:t xml:space="preserve"> od 586. pre </w:t>
      </w:r>
      <w:proofErr w:type="spellStart"/>
      <w:r w:rsidRPr="008818A6">
        <w:rPr>
          <w:rFonts w:asciiTheme="minorHAnsi" w:hAnsiTheme="minorHAnsi" w:cstheme="minorHAnsi"/>
          <w:b w:val="0"/>
          <w:bCs w:val="0"/>
          <w:sz w:val="22"/>
          <w:szCs w:val="22"/>
        </w:rPr>
        <w:t>nove</w:t>
      </w:r>
      <w:proofErr w:type="spellEnd"/>
      <w:r w:rsidRPr="008818A6">
        <w:rPr>
          <w:rFonts w:asciiTheme="minorHAnsi" w:hAnsiTheme="minorHAnsi" w:cstheme="minorHAnsi"/>
          <w:b w:val="0"/>
          <w:bCs w:val="0"/>
          <w:sz w:val="22"/>
          <w:szCs w:val="22"/>
        </w:rPr>
        <w:t xml:space="preserve"> ere), i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je </w:t>
      </w:r>
      <w:proofErr w:type="spellStart"/>
      <w:r w:rsidRPr="008818A6">
        <w:rPr>
          <w:rFonts w:asciiTheme="minorHAnsi" w:hAnsiTheme="minorHAnsi" w:cstheme="minorHAnsi"/>
          <w:b w:val="0"/>
          <w:bCs w:val="0"/>
          <w:sz w:val="22"/>
          <w:szCs w:val="22"/>
        </w:rPr>
        <w:t>još</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čudnije</w:t>
      </w:r>
      <w:proofErr w:type="spellEnd"/>
      <w:r w:rsidRPr="008818A6">
        <w:rPr>
          <w:rFonts w:asciiTheme="minorHAnsi" w:hAnsiTheme="minorHAnsi" w:cstheme="minorHAnsi"/>
          <w:b w:val="0"/>
          <w:bCs w:val="0"/>
          <w:sz w:val="22"/>
          <w:szCs w:val="22"/>
        </w:rPr>
        <w:t xml:space="preserve">, pre </w:t>
      </w:r>
      <w:proofErr w:type="spellStart"/>
      <w:r w:rsidRPr="008818A6">
        <w:rPr>
          <w:rFonts w:asciiTheme="minorHAnsi" w:hAnsiTheme="minorHAnsi" w:cstheme="minorHAnsi"/>
          <w:b w:val="0"/>
          <w:bCs w:val="0"/>
          <w:sz w:val="22"/>
          <w:szCs w:val="22"/>
        </w:rPr>
        <w:t>nego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što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ih</w:t>
      </w:r>
      <w:proofErr w:type="spellEnd"/>
      <w:r w:rsidRPr="008818A6">
        <w:rPr>
          <w:rFonts w:asciiTheme="minorHAnsi" w:hAnsiTheme="minorHAnsi" w:cstheme="minorHAnsi"/>
          <w:b w:val="0"/>
          <w:bCs w:val="0"/>
          <w:sz w:val="22"/>
          <w:szCs w:val="22"/>
        </w:rPr>
        <w:t xml:space="preserve"> je Rim </w:t>
      </w:r>
      <w:proofErr w:type="spellStart"/>
      <w:r w:rsidRPr="008818A6">
        <w:rPr>
          <w:rFonts w:asciiTheme="minorHAnsi" w:hAnsiTheme="minorHAnsi" w:cstheme="minorHAnsi"/>
          <w:b w:val="0"/>
          <w:bCs w:val="0"/>
          <w:sz w:val="22"/>
          <w:szCs w:val="22"/>
        </w:rPr>
        <w:t>ponovo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raspršio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skoro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dve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hiljade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godina</w:t>
      </w:r>
      <w:proofErr w:type="spellEnd"/>
      <w:r w:rsidRPr="008818A6">
        <w:rPr>
          <w:rFonts w:asciiTheme="minorHAnsi" w:hAnsiTheme="minorHAnsi" w:cstheme="minorHAnsi"/>
          <w:b w:val="0"/>
          <w:bCs w:val="0"/>
          <w:sz w:val="22"/>
          <w:szCs w:val="22"/>
        </w:rPr>
        <w:t xml:space="preserve"> (70. </w:t>
      </w:r>
      <w:proofErr w:type="spellStart"/>
      <w:r w:rsidRPr="008818A6">
        <w:rPr>
          <w:rFonts w:asciiTheme="minorHAnsi" w:hAnsiTheme="minorHAnsi" w:cstheme="minorHAnsi"/>
          <w:b w:val="0"/>
          <w:bCs w:val="0"/>
          <w:sz w:val="22"/>
          <w:szCs w:val="22"/>
        </w:rPr>
        <w:t>godine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nove</w:t>
      </w:r>
      <w:proofErr w:type="spellEnd"/>
      <w:r w:rsidRPr="008818A6">
        <w:rPr>
          <w:rFonts w:asciiTheme="minorHAnsi" w:hAnsiTheme="minorHAnsi" w:cstheme="minorHAnsi"/>
          <w:b w:val="0"/>
          <w:bCs w:val="0"/>
          <w:sz w:val="22"/>
          <w:szCs w:val="22"/>
        </w:rPr>
        <w:t xml:space="preserve"> ere).</w:t>
      </w:r>
    </w:p>
    <w:p w14:paraId="13E73060" w14:textId="77777777" w:rsidR="003511B4" w:rsidRPr="008818A6"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818A6">
        <w:rPr>
          <w:rFonts w:asciiTheme="minorHAnsi" w:hAnsiTheme="minorHAnsi" w:cstheme="minorHAnsi"/>
          <w:b w:val="0"/>
          <w:bCs w:val="0"/>
          <w:sz w:val="22"/>
          <w:szCs w:val="22"/>
        </w:rPr>
        <w:t>Ipak</w:t>
      </w:r>
      <w:proofErr w:type="spellEnd"/>
      <w:r w:rsidRPr="008818A6">
        <w:rPr>
          <w:rFonts w:asciiTheme="minorHAnsi" w:hAnsiTheme="minorHAnsi" w:cstheme="minorHAnsi"/>
          <w:b w:val="0"/>
          <w:bCs w:val="0"/>
          <w:sz w:val="22"/>
          <w:szCs w:val="22"/>
        </w:rPr>
        <w:t xml:space="preserve">, 1948. </w:t>
      </w:r>
      <w:proofErr w:type="spellStart"/>
      <w:r w:rsidRPr="008818A6">
        <w:rPr>
          <w:rFonts w:asciiTheme="minorHAnsi" w:hAnsiTheme="minorHAnsi" w:cstheme="minorHAnsi"/>
          <w:b w:val="0"/>
          <w:bCs w:val="0"/>
          <w:sz w:val="22"/>
          <w:szCs w:val="22"/>
        </w:rPr>
        <w:t>godine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nacija</w:t>
      </w:r>
      <w:proofErr w:type="spellEnd"/>
      <w:r w:rsidRPr="008818A6">
        <w:rPr>
          <w:rFonts w:asciiTheme="minorHAnsi" w:hAnsiTheme="minorHAnsi" w:cstheme="minorHAnsi"/>
          <w:b w:val="0"/>
          <w:bCs w:val="0"/>
          <w:sz w:val="22"/>
          <w:szCs w:val="22"/>
        </w:rPr>
        <w:t xml:space="preserve"> je </w:t>
      </w:r>
      <w:proofErr w:type="spellStart"/>
      <w:r w:rsidRPr="008818A6">
        <w:rPr>
          <w:rFonts w:asciiTheme="minorHAnsi" w:hAnsiTheme="minorHAnsi" w:cstheme="minorHAnsi"/>
          <w:b w:val="0"/>
          <w:bCs w:val="0"/>
          <w:sz w:val="22"/>
          <w:szCs w:val="22"/>
        </w:rPr>
        <w:t>ponovo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konstituisana</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milioni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Jevreja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su</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sada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vratili</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zemlju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Kada</w:t>
      </w:r>
      <w:proofErr w:type="spellEnd"/>
      <w:r w:rsidRPr="008818A6">
        <w:rPr>
          <w:rFonts w:asciiTheme="minorHAnsi" w:hAnsiTheme="minorHAnsi" w:cstheme="minorHAnsi"/>
          <w:b w:val="0"/>
          <w:bCs w:val="0"/>
          <w:sz w:val="22"/>
          <w:szCs w:val="22"/>
        </w:rPr>
        <w:t xml:space="preserve"> je David Ben-Gurion, </w:t>
      </w:r>
      <w:proofErr w:type="spellStart"/>
      <w:r w:rsidRPr="008818A6">
        <w:rPr>
          <w:rFonts w:asciiTheme="minorHAnsi" w:hAnsiTheme="minorHAnsi" w:cstheme="minorHAnsi"/>
          <w:b w:val="0"/>
          <w:bCs w:val="0"/>
          <w:sz w:val="22"/>
          <w:szCs w:val="22"/>
        </w:rPr>
        <w:t>glavni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osnivač</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Izraela</w:t>
      </w:r>
      <w:proofErr w:type="spellEnd"/>
      <w:r w:rsidRPr="008818A6">
        <w:rPr>
          <w:rFonts w:asciiTheme="minorHAnsi" w:hAnsiTheme="minorHAnsi" w:cstheme="minorHAnsi"/>
          <w:b w:val="0"/>
          <w:bCs w:val="0"/>
          <w:sz w:val="22"/>
          <w:szCs w:val="22"/>
        </w:rPr>
        <w:t xml:space="preserve">, 14. </w:t>
      </w:r>
      <w:proofErr w:type="spellStart"/>
      <w:r w:rsidRPr="008818A6">
        <w:rPr>
          <w:rFonts w:asciiTheme="minorHAnsi" w:hAnsiTheme="minorHAnsi" w:cstheme="minorHAnsi"/>
          <w:b w:val="0"/>
          <w:bCs w:val="0"/>
          <w:sz w:val="22"/>
          <w:szCs w:val="22"/>
        </w:rPr>
        <w:t>maja</w:t>
      </w:r>
      <w:proofErr w:type="spellEnd"/>
      <w:r w:rsidRPr="008818A6">
        <w:rPr>
          <w:rFonts w:asciiTheme="minorHAnsi" w:hAnsiTheme="minorHAnsi" w:cstheme="minorHAnsi"/>
          <w:b w:val="0"/>
          <w:bCs w:val="0"/>
          <w:sz w:val="22"/>
          <w:szCs w:val="22"/>
        </w:rPr>
        <w:t xml:space="preserve"> 1948. </w:t>
      </w:r>
      <w:proofErr w:type="spellStart"/>
      <w:r w:rsidRPr="008818A6">
        <w:rPr>
          <w:rFonts w:asciiTheme="minorHAnsi" w:hAnsiTheme="minorHAnsi" w:cstheme="minorHAnsi"/>
          <w:b w:val="0"/>
          <w:bCs w:val="0"/>
          <w:sz w:val="22"/>
          <w:szCs w:val="22"/>
        </w:rPr>
        <w:t>objavio</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će</w:t>
      </w:r>
      <w:proofErr w:type="spellEnd"/>
      <w:r w:rsidRPr="008818A6">
        <w:rPr>
          <w:rFonts w:asciiTheme="minorHAnsi" w:hAnsiTheme="minorHAnsi" w:cstheme="minorHAnsi"/>
          <w:b w:val="0"/>
          <w:bCs w:val="0"/>
          <w:sz w:val="22"/>
          <w:szCs w:val="22"/>
        </w:rPr>
        <w:t xml:space="preserve"> se nova </w:t>
      </w:r>
      <w:proofErr w:type="spellStart"/>
      <w:r w:rsidRPr="008818A6">
        <w:rPr>
          <w:rFonts w:asciiTheme="minorHAnsi" w:hAnsiTheme="minorHAnsi" w:cstheme="minorHAnsi"/>
          <w:b w:val="0"/>
          <w:bCs w:val="0"/>
          <w:sz w:val="22"/>
          <w:szCs w:val="22"/>
        </w:rPr>
        <w:t>jevrejska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domovina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zvati</w:t>
      </w:r>
      <w:proofErr w:type="spellEnd"/>
      <w:r w:rsidRPr="008818A6">
        <w:rPr>
          <w:rFonts w:asciiTheme="minorHAnsi" w:hAnsiTheme="minorHAnsi" w:cstheme="minorHAnsi"/>
          <w:b w:val="0"/>
          <w:bCs w:val="0"/>
          <w:sz w:val="22"/>
          <w:szCs w:val="22"/>
        </w:rPr>
        <w:t xml:space="preserve"> „</w:t>
      </w:r>
      <w:proofErr w:type="spellStart"/>
      <w:proofErr w:type="gramStart"/>
      <w:r w:rsidRPr="008818A6">
        <w:rPr>
          <w:rFonts w:asciiTheme="minorHAnsi" w:hAnsiTheme="minorHAnsi" w:cstheme="minorHAnsi"/>
          <w:b w:val="0"/>
          <w:bCs w:val="0"/>
          <w:sz w:val="22"/>
          <w:szCs w:val="22"/>
        </w:rPr>
        <w:t>Izrael</w:t>
      </w:r>
      <w:proofErr w:type="spellEnd"/>
      <w:r w:rsidRPr="008818A6">
        <w:rPr>
          <w:rFonts w:asciiTheme="minorHAnsi" w:hAnsiTheme="minorHAnsi" w:cstheme="minorHAnsi"/>
          <w:b w:val="0"/>
          <w:bCs w:val="0"/>
          <w:sz w:val="22"/>
          <w:szCs w:val="22"/>
        </w:rPr>
        <w:t>“</w:t>
      </w:r>
      <w:proofErr w:type="gram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citirao</w:t>
      </w:r>
      <w:proofErr w:type="spellEnd"/>
      <w:r w:rsidRPr="008818A6">
        <w:rPr>
          <w:rFonts w:asciiTheme="minorHAnsi" w:hAnsiTheme="minorHAnsi" w:cstheme="minorHAnsi"/>
          <w:b w:val="0"/>
          <w:bCs w:val="0"/>
          <w:sz w:val="22"/>
          <w:szCs w:val="22"/>
        </w:rPr>
        <w:t xml:space="preserve"> je </w:t>
      </w:r>
      <w:proofErr w:type="spellStart"/>
      <w:r w:rsidRPr="008818A6">
        <w:rPr>
          <w:rFonts w:asciiTheme="minorHAnsi" w:hAnsiTheme="minorHAnsi" w:cstheme="minorHAnsi"/>
          <w:b w:val="0"/>
          <w:bCs w:val="0"/>
          <w:sz w:val="22"/>
          <w:szCs w:val="22"/>
        </w:rPr>
        <w:t>Jezekiljevo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proročanstvo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Čak</w:t>
      </w:r>
      <w:proofErr w:type="spellEnd"/>
      <w:r w:rsidRPr="008818A6">
        <w:rPr>
          <w:rFonts w:asciiTheme="minorHAnsi" w:hAnsiTheme="minorHAnsi" w:cstheme="minorHAnsi"/>
          <w:b w:val="0"/>
          <w:bCs w:val="0"/>
          <w:sz w:val="22"/>
          <w:szCs w:val="22"/>
        </w:rPr>
        <w:t xml:space="preserve"> i </w:t>
      </w:r>
      <w:proofErr w:type="spellStart"/>
      <w:r w:rsidRPr="008818A6">
        <w:rPr>
          <w:rFonts w:asciiTheme="minorHAnsi" w:hAnsiTheme="minorHAnsi" w:cstheme="minorHAnsi"/>
          <w:b w:val="0"/>
          <w:bCs w:val="0"/>
          <w:sz w:val="22"/>
          <w:szCs w:val="22"/>
        </w:rPr>
        <w:t>ako</w:t>
      </w:r>
      <w:proofErr w:type="spellEnd"/>
      <w:r w:rsidRPr="008818A6">
        <w:rPr>
          <w:rFonts w:asciiTheme="minorHAnsi" w:hAnsiTheme="minorHAnsi" w:cstheme="minorHAnsi"/>
          <w:b w:val="0"/>
          <w:bCs w:val="0"/>
          <w:sz w:val="22"/>
          <w:szCs w:val="22"/>
        </w:rPr>
        <w:t xml:space="preserve"> se </w:t>
      </w:r>
      <w:proofErr w:type="spellStart"/>
      <w:r w:rsidRPr="008818A6">
        <w:rPr>
          <w:rFonts w:asciiTheme="minorHAnsi" w:hAnsiTheme="minorHAnsi" w:cstheme="minorHAnsi"/>
          <w:b w:val="0"/>
          <w:bCs w:val="0"/>
          <w:sz w:val="22"/>
          <w:szCs w:val="22"/>
        </w:rPr>
        <w:t>proročanstvo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još</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nije</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potpunosti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ispunilo</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krajnje</w:t>
      </w:r>
      <w:proofErr w:type="spellEnd"/>
      <w:r w:rsidRPr="008818A6">
        <w:rPr>
          <w:rFonts w:asciiTheme="minorHAnsi" w:hAnsiTheme="minorHAnsi" w:cstheme="minorHAnsi"/>
          <w:b w:val="0"/>
          <w:bCs w:val="0"/>
          <w:sz w:val="22"/>
          <w:szCs w:val="22"/>
        </w:rPr>
        <w:t xml:space="preserve"> je </w:t>
      </w:r>
      <w:proofErr w:type="spellStart"/>
      <w:r w:rsidRPr="008818A6">
        <w:rPr>
          <w:rFonts w:asciiTheme="minorHAnsi" w:hAnsiTheme="minorHAnsi" w:cstheme="minorHAnsi"/>
          <w:b w:val="0"/>
          <w:bCs w:val="0"/>
          <w:sz w:val="22"/>
          <w:szCs w:val="22"/>
        </w:rPr>
        <w:t>izvanredno</w:t>
      </w:r>
      <w:proofErr w:type="spellEnd"/>
      <w:r w:rsidRPr="008818A6">
        <w:rPr>
          <w:rFonts w:asciiTheme="minorHAnsi" w:hAnsiTheme="minorHAnsi" w:cstheme="minorHAnsi"/>
          <w:b w:val="0"/>
          <w:bCs w:val="0"/>
          <w:sz w:val="22"/>
          <w:szCs w:val="22"/>
        </w:rPr>
        <w:t xml:space="preserve"> da bi </w:t>
      </w:r>
      <w:proofErr w:type="spellStart"/>
      <w:r w:rsidRPr="00F42299">
        <w:rPr>
          <w:rFonts w:asciiTheme="minorHAnsi" w:hAnsiTheme="minorHAnsi" w:cstheme="minorHAnsi"/>
          <w:sz w:val="22"/>
          <w:szCs w:val="22"/>
        </w:rPr>
        <w:t>nacija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raspršena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dva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milenijuma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zadržala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svoj</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identitet</w:t>
      </w:r>
      <w:proofErr w:type="spellEnd"/>
      <w:r w:rsidRPr="00F42299">
        <w:rPr>
          <w:rFonts w:asciiTheme="minorHAnsi" w:hAnsiTheme="minorHAnsi" w:cstheme="minorHAnsi"/>
          <w:sz w:val="22"/>
          <w:szCs w:val="22"/>
        </w:rPr>
        <w:t xml:space="preserve"> i </w:t>
      </w:r>
      <w:proofErr w:type="spellStart"/>
      <w:r w:rsidRPr="00F42299">
        <w:rPr>
          <w:rFonts w:asciiTheme="minorHAnsi" w:hAnsiTheme="minorHAnsi" w:cstheme="minorHAnsi"/>
          <w:sz w:val="22"/>
          <w:szCs w:val="22"/>
        </w:rPr>
        <w:t>ponovo</w:t>
      </w:r>
      <w:proofErr w:type="spellEnd"/>
      <w:r w:rsidRPr="00F42299">
        <w:rPr>
          <w:rFonts w:asciiTheme="minorHAnsi" w:hAnsiTheme="minorHAnsi" w:cstheme="minorHAnsi"/>
          <w:sz w:val="22"/>
          <w:szCs w:val="22"/>
        </w:rPr>
        <w:t xml:space="preserve"> se </w:t>
      </w:r>
      <w:proofErr w:type="spellStart"/>
      <w:r w:rsidRPr="00F42299">
        <w:rPr>
          <w:rFonts w:asciiTheme="minorHAnsi" w:hAnsiTheme="minorHAnsi" w:cstheme="minorHAnsi"/>
          <w:sz w:val="22"/>
          <w:szCs w:val="22"/>
        </w:rPr>
        <w:t>okupila</w:t>
      </w:r>
      <w:proofErr w:type="spellEnd"/>
      <w:r w:rsidRPr="00F42299">
        <w:rPr>
          <w:rFonts w:asciiTheme="minorHAnsi" w:hAnsiTheme="minorHAnsi" w:cstheme="minorHAnsi"/>
          <w:sz w:val="22"/>
          <w:szCs w:val="22"/>
        </w:rPr>
        <w:t xml:space="preserve"> u </w:t>
      </w:r>
      <w:proofErr w:type="spellStart"/>
      <w:r w:rsidRPr="00F42299">
        <w:rPr>
          <w:rFonts w:asciiTheme="minorHAnsi" w:hAnsiTheme="minorHAnsi" w:cstheme="minorHAnsi"/>
          <w:sz w:val="22"/>
          <w:szCs w:val="22"/>
        </w:rPr>
        <w:t>onoj</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zemlji</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koju</w:t>
      </w:r>
      <w:proofErr w:type="spellEnd"/>
      <w:r w:rsidRPr="00F42299">
        <w:rPr>
          <w:rFonts w:asciiTheme="minorHAnsi" w:hAnsiTheme="minorHAnsi" w:cstheme="minorHAnsi"/>
          <w:sz w:val="22"/>
          <w:szCs w:val="22"/>
        </w:rPr>
        <w:t xml:space="preserve"> je </w:t>
      </w:r>
      <w:proofErr w:type="spellStart"/>
      <w:r w:rsidRPr="00F42299">
        <w:rPr>
          <w:rFonts w:asciiTheme="minorHAnsi" w:hAnsiTheme="minorHAnsi" w:cstheme="minorHAnsi"/>
          <w:sz w:val="22"/>
          <w:szCs w:val="22"/>
        </w:rPr>
        <w:t>ostavila</w:t>
      </w:r>
      <w:proofErr w:type="spellEnd"/>
      <w:r w:rsidRPr="00F42299">
        <w:rPr>
          <w:rFonts w:asciiTheme="minorHAnsi" w:hAnsiTheme="minorHAnsi" w:cstheme="minorHAnsi"/>
          <w:sz w:val="22"/>
          <w:szCs w:val="22"/>
        </w:rPr>
        <w:t xml:space="preserve"> i u </w:t>
      </w:r>
      <w:proofErr w:type="spellStart"/>
      <w:r w:rsidRPr="00F42299">
        <w:rPr>
          <w:rFonts w:asciiTheme="minorHAnsi" w:hAnsiTheme="minorHAnsi" w:cstheme="minorHAnsi"/>
          <w:sz w:val="22"/>
          <w:szCs w:val="22"/>
        </w:rPr>
        <w:t>koju</w:t>
      </w:r>
      <w:proofErr w:type="spellEnd"/>
      <w:r w:rsidRPr="00F42299">
        <w:rPr>
          <w:rFonts w:asciiTheme="minorHAnsi" w:hAnsiTheme="minorHAnsi" w:cstheme="minorHAnsi"/>
          <w:sz w:val="22"/>
          <w:szCs w:val="22"/>
        </w:rPr>
        <w:t xml:space="preserve"> je Bog </w:t>
      </w:r>
      <w:proofErr w:type="spellStart"/>
      <w:r w:rsidRPr="00F42299">
        <w:rPr>
          <w:rFonts w:asciiTheme="minorHAnsi" w:hAnsiTheme="minorHAnsi" w:cstheme="minorHAnsi"/>
          <w:sz w:val="22"/>
          <w:szCs w:val="22"/>
        </w:rPr>
        <w:t>rekao</w:t>
      </w:r>
      <w:proofErr w:type="spellEnd"/>
      <w:r w:rsidRPr="00F42299">
        <w:rPr>
          <w:rFonts w:asciiTheme="minorHAnsi" w:hAnsiTheme="minorHAnsi" w:cstheme="minorHAnsi"/>
          <w:sz w:val="22"/>
          <w:szCs w:val="22"/>
        </w:rPr>
        <w:t xml:space="preserve"> da </w:t>
      </w:r>
      <w:proofErr w:type="spellStart"/>
      <w:r w:rsidRPr="00F42299">
        <w:rPr>
          <w:rFonts w:asciiTheme="minorHAnsi" w:hAnsiTheme="minorHAnsi" w:cstheme="minorHAnsi"/>
          <w:sz w:val="22"/>
          <w:szCs w:val="22"/>
        </w:rPr>
        <w:t>će</w:t>
      </w:r>
      <w:proofErr w:type="spellEnd"/>
      <w:r w:rsidRPr="00F42299">
        <w:rPr>
          <w:rFonts w:asciiTheme="minorHAnsi" w:hAnsiTheme="minorHAnsi" w:cstheme="minorHAnsi"/>
          <w:sz w:val="22"/>
          <w:szCs w:val="22"/>
        </w:rPr>
        <w:t xml:space="preserve"> se </w:t>
      </w:r>
      <w:proofErr w:type="spellStart"/>
      <w:r w:rsidRPr="00F42299">
        <w:rPr>
          <w:rFonts w:asciiTheme="minorHAnsi" w:hAnsiTheme="minorHAnsi" w:cstheme="minorHAnsi"/>
          <w:sz w:val="22"/>
          <w:szCs w:val="22"/>
        </w:rPr>
        <w:t>na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kraju</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vratiti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Ističući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zadivljujuću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prirodu</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ovih</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događaja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Džoš</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Mekdauel</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primećuje</w:t>
      </w:r>
      <w:proofErr w:type="spellEnd"/>
      <w:r w:rsidRPr="008818A6">
        <w:rPr>
          <w:rFonts w:asciiTheme="minorHAnsi" w:hAnsiTheme="minorHAnsi" w:cstheme="minorHAnsi"/>
          <w:b w:val="0"/>
          <w:bCs w:val="0"/>
          <w:sz w:val="22"/>
          <w:szCs w:val="22"/>
        </w:rPr>
        <w:t xml:space="preserve"> da je </w:t>
      </w:r>
      <w:proofErr w:type="spellStart"/>
      <w:r w:rsidRPr="008818A6">
        <w:rPr>
          <w:rFonts w:asciiTheme="minorHAnsi" w:hAnsiTheme="minorHAnsi" w:cstheme="minorHAnsi"/>
          <w:b w:val="0"/>
          <w:bCs w:val="0"/>
          <w:sz w:val="22"/>
          <w:szCs w:val="22"/>
        </w:rPr>
        <w:t>tokom</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istorije</w:t>
      </w:r>
      <w:proofErr w:type="spellEnd"/>
      <w:r w:rsidRPr="008818A6">
        <w:rPr>
          <w:rFonts w:asciiTheme="minorHAnsi" w:hAnsiTheme="minorHAnsi" w:cstheme="minorHAnsi"/>
          <w:b w:val="0"/>
          <w:bCs w:val="0"/>
          <w:sz w:val="22"/>
          <w:szCs w:val="22"/>
        </w:rPr>
        <w:t xml:space="preserve"> </w:t>
      </w:r>
      <w:proofErr w:type="spellStart"/>
      <w:r w:rsidRPr="00F42299">
        <w:rPr>
          <w:rFonts w:asciiTheme="minorHAnsi" w:hAnsiTheme="minorHAnsi" w:cstheme="minorHAnsi"/>
          <w:sz w:val="22"/>
          <w:szCs w:val="22"/>
        </w:rPr>
        <w:t>svaka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druga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nacija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koja</w:t>
      </w:r>
      <w:proofErr w:type="spellEnd"/>
      <w:r w:rsidRPr="00F42299">
        <w:rPr>
          <w:rFonts w:asciiTheme="minorHAnsi" w:hAnsiTheme="minorHAnsi" w:cstheme="minorHAnsi"/>
          <w:sz w:val="22"/>
          <w:szCs w:val="22"/>
        </w:rPr>
        <w:t xml:space="preserve"> je </w:t>
      </w:r>
      <w:proofErr w:type="spellStart"/>
      <w:r w:rsidRPr="00F42299">
        <w:rPr>
          <w:rFonts w:asciiTheme="minorHAnsi" w:hAnsiTheme="minorHAnsi" w:cstheme="minorHAnsi"/>
          <w:sz w:val="22"/>
          <w:szCs w:val="22"/>
        </w:rPr>
        <w:t>napustila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svoju</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domovinu</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izgubila</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svoj</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nacionalni</w:t>
      </w:r>
      <w:proofErr w:type="spellEnd"/>
      <w:r w:rsidRPr="00F42299">
        <w:rPr>
          <w:rFonts w:asciiTheme="minorHAnsi" w:hAnsiTheme="minorHAnsi" w:cstheme="minorHAnsi"/>
          <w:sz w:val="22"/>
          <w:szCs w:val="22"/>
        </w:rPr>
        <w:t xml:space="preserve"> </w:t>
      </w:r>
      <w:proofErr w:type="spellStart"/>
      <w:r w:rsidRPr="00F42299">
        <w:rPr>
          <w:rFonts w:asciiTheme="minorHAnsi" w:hAnsiTheme="minorHAnsi" w:cstheme="minorHAnsi"/>
          <w:sz w:val="22"/>
          <w:szCs w:val="22"/>
        </w:rPr>
        <w:t>identitet</w:t>
      </w:r>
      <w:proofErr w:type="spellEnd"/>
      <w:r w:rsidRPr="00F42299">
        <w:rPr>
          <w:rFonts w:asciiTheme="minorHAnsi" w:hAnsiTheme="minorHAnsi" w:cstheme="minorHAnsi"/>
          <w:sz w:val="22"/>
          <w:szCs w:val="22"/>
        </w:rPr>
        <w:t xml:space="preserve"> u </w:t>
      </w:r>
      <w:proofErr w:type="spellStart"/>
      <w:r w:rsidRPr="00F42299">
        <w:rPr>
          <w:rFonts w:asciiTheme="minorHAnsi" w:hAnsiTheme="minorHAnsi" w:cstheme="minorHAnsi"/>
          <w:sz w:val="22"/>
          <w:szCs w:val="22"/>
        </w:rPr>
        <w:t>roku</w:t>
      </w:r>
      <w:proofErr w:type="spellEnd"/>
      <w:r w:rsidRPr="00F42299">
        <w:rPr>
          <w:rFonts w:asciiTheme="minorHAnsi" w:hAnsiTheme="minorHAnsi" w:cstheme="minorHAnsi"/>
          <w:sz w:val="22"/>
          <w:szCs w:val="22"/>
        </w:rPr>
        <w:t xml:space="preserve"> od </w:t>
      </w:r>
      <w:proofErr w:type="spellStart"/>
      <w:r w:rsidRPr="00F42299">
        <w:rPr>
          <w:rFonts w:asciiTheme="minorHAnsi" w:hAnsiTheme="minorHAnsi" w:cstheme="minorHAnsi"/>
          <w:sz w:val="22"/>
          <w:szCs w:val="22"/>
        </w:rPr>
        <w:t>oko</w:t>
      </w:r>
      <w:proofErr w:type="spellEnd"/>
      <w:r w:rsidRPr="00F42299">
        <w:rPr>
          <w:rFonts w:asciiTheme="minorHAnsi" w:hAnsiTheme="minorHAnsi" w:cstheme="minorHAnsi"/>
          <w:sz w:val="22"/>
          <w:szCs w:val="22"/>
        </w:rPr>
        <w:t xml:space="preserve"> pet generacija</w:t>
      </w:r>
      <w:r w:rsidRPr="008818A6">
        <w:rPr>
          <w:rFonts w:asciiTheme="minorHAnsi" w:hAnsiTheme="minorHAnsi" w:cstheme="minorHAnsi"/>
          <w:b w:val="0"/>
          <w:bCs w:val="0"/>
          <w:sz w:val="22"/>
          <w:szCs w:val="22"/>
        </w:rPr>
        <w:t xml:space="preserve">.10 Pastor Toni Evans </w:t>
      </w:r>
      <w:proofErr w:type="spellStart"/>
      <w:r w:rsidRPr="008818A6">
        <w:rPr>
          <w:rFonts w:asciiTheme="minorHAnsi" w:hAnsiTheme="minorHAnsi" w:cstheme="minorHAnsi"/>
          <w:b w:val="0"/>
          <w:bCs w:val="0"/>
          <w:sz w:val="22"/>
          <w:szCs w:val="22"/>
        </w:rPr>
        <w:t>dalje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primećuje</w:t>
      </w:r>
      <w:proofErr w:type="spellEnd"/>
      <w:r w:rsidRPr="008818A6">
        <w:rPr>
          <w:rFonts w:asciiTheme="minorHAnsi" w:hAnsiTheme="minorHAnsi" w:cstheme="minorHAnsi"/>
          <w:b w:val="0"/>
          <w:bCs w:val="0"/>
          <w:sz w:val="22"/>
          <w:szCs w:val="22"/>
        </w:rPr>
        <w:t xml:space="preserve"> da </w:t>
      </w:r>
      <w:proofErr w:type="spellStart"/>
      <w:r w:rsidRPr="008818A6">
        <w:rPr>
          <w:rFonts w:asciiTheme="minorHAnsi" w:hAnsiTheme="minorHAnsi" w:cstheme="minorHAnsi"/>
          <w:b w:val="0"/>
          <w:bCs w:val="0"/>
          <w:sz w:val="22"/>
          <w:szCs w:val="22"/>
        </w:rPr>
        <w:t>nijedna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druga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nacija</w:t>
      </w:r>
      <w:proofErr w:type="spellEnd"/>
      <w:r w:rsidRPr="008818A6">
        <w:rPr>
          <w:rFonts w:asciiTheme="minorHAnsi" w:hAnsiTheme="minorHAnsi" w:cstheme="minorHAnsi"/>
          <w:b w:val="0"/>
          <w:bCs w:val="0"/>
          <w:sz w:val="22"/>
          <w:szCs w:val="22"/>
        </w:rPr>
        <w:t xml:space="preserve"> u </w:t>
      </w:r>
      <w:proofErr w:type="spellStart"/>
      <w:r w:rsidRPr="008818A6">
        <w:rPr>
          <w:rFonts w:asciiTheme="minorHAnsi" w:hAnsiTheme="minorHAnsi" w:cstheme="minorHAnsi"/>
          <w:b w:val="0"/>
          <w:bCs w:val="0"/>
          <w:sz w:val="22"/>
          <w:szCs w:val="22"/>
        </w:rPr>
        <w:t>istoriji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nije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pobedila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svoje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zemlja</w:t>
      </w:r>
      <w:proofErr w:type="spellEnd"/>
      <w:r w:rsidRPr="008818A6">
        <w:rPr>
          <w:rFonts w:asciiTheme="minorHAnsi" w:hAnsiTheme="minorHAnsi" w:cstheme="minorHAnsi"/>
          <w:b w:val="0"/>
          <w:bCs w:val="0"/>
          <w:sz w:val="22"/>
          <w:szCs w:val="22"/>
        </w:rPr>
        <w:t xml:space="preserve"> se za </w:t>
      </w:r>
      <w:proofErr w:type="spellStart"/>
      <w:r w:rsidRPr="008818A6">
        <w:rPr>
          <w:rFonts w:asciiTheme="minorHAnsi" w:hAnsiTheme="minorHAnsi" w:cstheme="minorHAnsi"/>
          <w:b w:val="0"/>
          <w:bCs w:val="0"/>
          <w:sz w:val="22"/>
          <w:szCs w:val="22"/>
        </w:rPr>
        <w:t>pedeset</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godina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ili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više</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ikada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vratila</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govoreći</w:t>
      </w:r>
      <w:proofErr w:type="spellEnd"/>
      <w:r w:rsidRPr="008818A6">
        <w:rPr>
          <w:rFonts w:asciiTheme="minorHAnsi" w:hAnsiTheme="minorHAnsi" w:cstheme="minorHAnsi"/>
          <w:b w:val="0"/>
          <w:bCs w:val="0"/>
          <w:sz w:val="22"/>
          <w:szCs w:val="22"/>
        </w:rPr>
        <w:t xml:space="preserve"> </w:t>
      </w:r>
      <w:proofErr w:type="spellStart"/>
      <w:r w:rsidRPr="008818A6">
        <w:rPr>
          <w:rFonts w:asciiTheme="minorHAnsi" w:hAnsiTheme="minorHAnsi" w:cstheme="minorHAnsi"/>
          <w:b w:val="0"/>
          <w:bCs w:val="0"/>
          <w:sz w:val="22"/>
          <w:szCs w:val="22"/>
        </w:rPr>
        <w:t>istim</w:t>
      </w:r>
      <w:proofErr w:type="spellEnd"/>
      <w:r w:rsidRPr="008818A6">
        <w:rPr>
          <w:rFonts w:asciiTheme="minorHAnsi" w:hAnsiTheme="minorHAnsi" w:cstheme="minorHAnsi"/>
          <w:b w:val="0"/>
          <w:bCs w:val="0"/>
          <w:sz w:val="22"/>
          <w:szCs w:val="22"/>
        </w:rPr>
        <w:t xml:space="preserve"> jezikom.11</w:t>
      </w:r>
    </w:p>
    <w:p w14:paraId="27378321" w14:textId="77777777" w:rsidR="003511B4" w:rsidRPr="005B4985" w:rsidRDefault="003511B4" w:rsidP="003511B4">
      <w:pPr>
        <w:pStyle w:val="Bodytext120"/>
        <w:shd w:val="clear" w:color="auto" w:fill="auto"/>
        <w:spacing w:line="240" w:lineRule="auto"/>
        <w:ind w:firstLine="360"/>
        <w:jc w:val="center"/>
        <w:rPr>
          <w:rFonts w:asciiTheme="minorHAnsi" w:hAnsiTheme="minorHAnsi" w:cstheme="minorHAnsi"/>
          <w:sz w:val="22"/>
          <w:szCs w:val="22"/>
        </w:rPr>
      </w:pPr>
      <w:r w:rsidRPr="005B4985">
        <w:rPr>
          <w:rFonts w:asciiTheme="minorHAnsi" w:hAnsiTheme="minorHAnsi" w:cstheme="minorHAnsi"/>
          <w:sz w:val="22"/>
          <w:szCs w:val="22"/>
        </w:rPr>
        <w:t>DAVID</w:t>
      </w:r>
      <w:r>
        <w:rPr>
          <w:rFonts w:asciiTheme="minorHAnsi" w:hAnsiTheme="minorHAnsi" w:cstheme="minorHAnsi"/>
          <w:sz w:val="22"/>
          <w:szCs w:val="22"/>
        </w:rPr>
        <w:t>OV</w:t>
      </w:r>
      <w:r w:rsidRPr="005B4985">
        <w:rPr>
          <w:rFonts w:asciiTheme="minorHAnsi" w:hAnsiTheme="minorHAnsi" w:cstheme="minorHAnsi"/>
          <w:sz w:val="22"/>
          <w:szCs w:val="22"/>
        </w:rPr>
        <w:t xml:space="preserve"> ZAVET</w:t>
      </w:r>
    </w:p>
    <w:p w14:paraId="5088AAB2"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Davidov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koji je </w:t>
      </w:r>
      <w:proofErr w:type="spellStart"/>
      <w:r w:rsidRPr="003511B4">
        <w:rPr>
          <w:rFonts w:asciiTheme="minorHAnsi" w:hAnsiTheme="minorHAnsi" w:cstheme="minorHAnsi"/>
          <w:b w:val="0"/>
          <w:bCs w:val="0"/>
          <w:sz w:val="22"/>
          <w:szCs w:val="22"/>
        </w:rPr>
        <w:t>prvobitno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objavio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prorok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Natan</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Božje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obećanje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Davidu</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potomci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vladati</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Izraelu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i da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gramStart"/>
      <w:r w:rsidRPr="003511B4">
        <w:rPr>
          <w:rFonts w:asciiTheme="minorHAnsi" w:hAnsiTheme="minorHAnsi" w:cstheme="minorHAnsi"/>
          <w:b w:val="0"/>
          <w:bCs w:val="0"/>
          <w:sz w:val="22"/>
          <w:szCs w:val="22"/>
        </w:rPr>
        <w:t>On</w:t>
      </w:r>
      <w:proofErr w:type="gram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podići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izraelski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narod</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carstvo</w:t>
      </w:r>
      <w:proofErr w:type="spellEnd"/>
      <w:r w:rsidRPr="003511B4">
        <w:rPr>
          <w:rFonts w:asciiTheme="minorHAnsi" w:hAnsiTheme="minorHAnsi" w:cstheme="minorHAnsi"/>
          <w:b w:val="0"/>
          <w:bCs w:val="0"/>
          <w:sz w:val="22"/>
          <w:szCs w:val="22"/>
        </w:rPr>
        <w:t xml:space="preserve"> pod </w:t>
      </w:r>
      <w:proofErr w:type="spellStart"/>
      <w:r w:rsidRPr="003511B4">
        <w:rPr>
          <w:rFonts w:asciiTheme="minorHAnsi" w:hAnsiTheme="minorHAnsi" w:cstheme="minorHAnsi"/>
          <w:b w:val="0"/>
          <w:bCs w:val="0"/>
          <w:sz w:val="22"/>
          <w:szCs w:val="22"/>
        </w:rPr>
        <w:t>vlašću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careva</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Davidovoj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liniji</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 5-16; </w:t>
      </w:r>
      <w:proofErr w:type="gramStart"/>
      <w:r w:rsidRPr="003511B4">
        <w:rPr>
          <w:rFonts w:asciiTheme="minorHAnsi" w:hAnsiTheme="minorHAnsi" w:cstheme="minorHAnsi"/>
          <w:b w:val="0"/>
          <w:bCs w:val="0"/>
          <w:sz w:val="22"/>
          <w:szCs w:val="22"/>
        </w:rPr>
        <w:t>1.Dnevnika</w:t>
      </w:r>
      <w:proofErr w:type="gramEnd"/>
      <w:r w:rsidRPr="003511B4">
        <w:rPr>
          <w:rFonts w:asciiTheme="minorHAnsi" w:hAnsiTheme="minorHAnsi" w:cstheme="minorHAnsi"/>
          <w:b w:val="0"/>
          <w:bCs w:val="0"/>
          <w:sz w:val="22"/>
          <w:szCs w:val="22"/>
        </w:rPr>
        <w:t xml:space="preserve"> 17:10-14, 23-27; 2.Dnevnika 6:10, 15-17,42,7:17-18,13:8,23:3)-“ U </w:t>
      </w:r>
      <w:proofErr w:type="spellStart"/>
      <w:r w:rsidRPr="003511B4">
        <w:rPr>
          <w:rFonts w:asciiTheme="minorHAnsi" w:hAnsiTheme="minorHAnsi" w:cstheme="minorHAnsi"/>
          <w:b w:val="0"/>
          <w:bCs w:val="0"/>
          <w:sz w:val="22"/>
          <w:szCs w:val="22"/>
        </w:rPr>
        <w:t>okviru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ovog</w:t>
      </w:r>
      <w:proofErr w:type="spellEnd"/>
      <w:r w:rsidRPr="003511B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w:t>
      </w:r>
      <w:r w:rsidRPr="003511B4">
        <w:rPr>
          <w:rFonts w:asciiTheme="minorHAnsi" w:hAnsiTheme="minorHAnsi" w:cstheme="minorHAnsi"/>
          <w:b w:val="0"/>
          <w:bCs w:val="0"/>
          <w:sz w:val="22"/>
          <w:szCs w:val="22"/>
        </w:rPr>
        <w:t>avet</w:t>
      </w:r>
      <w:r>
        <w:rPr>
          <w:rFonts w:asciiTheme="minorHAnsi" w:hAnsiTheme="minorHAnsi" w:cstheme="minorHAnsi"/>
          <w:b w:val="0"/>
          <w:bCs w:val="0"/>
          <w:sz w:val="22"/>
          <w:szCs w:val="22"/>
        </w:rPr>
        <w:t>a</w:t>
      </w:r>
      <w:proofErr w:type="spellEnd"/>
      <w:r w:rsidRPr="003511B4">
        <w:rPr>
          <w:rFonts w:asciiTheme="minorHAnsi" w:hAnsiTheme="minorHAnsi" w:cstheme="minorHAnsi"/>
          <w:b w:val="0"/>
          <w:bCs w:val="0"/>
          <w:sz w:val="22"/>
          <w:szCs w:val="22"/>
        </w:rPr>
        <w:t xml:space="preserve">, David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imati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kuću</w:t>
      </w:r>
      <w:proofErr w:type="spellEnd"/>
      <w:r w:rsidRPr="003511B4">
        <w:rPr>
          <w:rFonts w:asciiTheme="minorHAnsi" w:hAnsiTheme="minorHAnsi" w:cstheme="minorHAnsi"/>
          <w:b w:val="0"/>
          <w:bCs w:val="0"/>
          <w:sz w:val="22"/>
          <w:szCs w:val="22"/>
        </w:rPr>
        <w:t>“ (</w:t>
      </w:r>
      <w:proofErr w:type="spellStart"/>
      <w:r>
        <w:rPr>
          <w:rFonts w:asciiTheme="minorHAnsi" w:hAnsiTheme="minorHAnsi" w:cstheme="minorHAnsi"/>
          <w:b w:val="0"/>
          <w:bCs w:val="0"/>
          <w:sz w:val="22"/>
          <w:szCs w:val="22"/>
        </w:rPr>
        <w:t>car</w:t>
      </w:r>
      <w:r w:rsidRPr="003511B4">
        <w:rPr>
          <w:rFonts w:asciiTheme="minorHAnsi" w:hAnsiTheme="minorHAnsi" w:cstheme="minorHAnsi"/>
          <w:b w:val="0"/>
          <w:bCs w:val="0"/>
          <w:sz w:val="22"/>
          <w:szCs w:val="22"/>
        </w:rPr>
        <w:t>sku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dinastiju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tron</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simbol</w:t>
      </w:r>
      <w:proofErr w:type="spellEnd"/>
      <w:r w:rsidRPr="003511B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3511B4">
        <w:rPr>
          <w:rFonts w:asciiTheme="minorHAnsi" w:hAnsiTheme="minorHAnsi" w:cstheme="minorHAnsi"/>
          <w:b w:val="0"/>
          <w:bCs w:val="0"/>
          <w:sz w:val="22"/>
          <w:szCs w:val="22"/>
        </w:rPr>
        <w:t>ske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vlasti</w:t>
      </w:r>
      <w:proofErr w:type="spellEnd"/>
      <w:r w:rsidRPr="003511B4">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car</w:t>
      </w:r>
      <w:r w:rsidRPr="003511B4">
        <w:rPr>
          <w:rFonts w:asciiTheme="minorHAnsi" w:hAnsiTheme="minorHAnsi" w:cstheme="minorHAnsi"/>
          <w:b w:val="0"/>
          <w:bCs w:val="0"/>
          <w:sz w:val="22"/>
          <w:szCs w:val="22"/>
        </w:rPr>
        <w:t>stvo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sferu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vladavine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Neposlušnost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doneti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osudu</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kaznu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ali</w:t>
      </w:r>
      <w:proofErr w:type="spellEnd"/>
      <w:r w:rsidRPr="003511B4">
        <w:rPr>
          <w:rFonts w:asciiTheme="minorHAnsi" w:hAnsiTheme="minorHAnsi" w:cstheme="minorHAnsi"/>
          <w:b w:val="0"/>
          <w:bCs w:val="0"/>
          <w:sz w:val="22"/>
          <w:szCs w:val="22"/>
        </w:rPr>
        <w:t xml:space="preserve"> ne i </w:t>
      </w:r>
      <w:proofErr w:type="spellStart"/>
      <w:r w:rsidRPr="003511B4">
        <w:rPr>
          <w:rFonts w:asciiTheme="minorHAnsi" w:hAnsiTheme="minorHAnsi" w:cstheme="minorHAnsi"/>
          <w:b w:val="0"/>
          <w:bCs w:val="0"/>
          <w:sz w:val="22"/>
          <w:szCs w:val="22"/>
        </w:rPr>
        <w:t>poništenje</w:t>
      </w:r>
      <w:proofErr w:type="spellEnd"/>
      <w:r w:rsidRPr="003511B4">
        <w:rPr>
          <w:rFonts w:asciiTheme="minorHAnsi" w:hAnsiTheme="minorHAnsi" w:cstheme="minorHAnsi"/>
          <w:b w:val="0"/>
          <w:bCs w:val="0"/>
          <w:sz w:val="22"/>
          <w:szCs w:val="22"/>
        </w:rPr>
        <w:t xml:space="preserve"> zaveta.13 </w:t>
      </w:r>
      <w:proofErr w:type="spellStart"/>
      <w:r w:rsidRPr="003511B4">
        <w:rPr>
          <w:rFonts w:asciiTheme="minorHAnsi" w:hAnsiTheme="minorHAnsi" w:cstheme="minorHAnsi"/>
          <w:b w:val="0"/>
          <w:bCs w:val="0"/>
          <w:sz w:val="22"/>
          <w:szCs w:val="22"/>
        </w:rPr>
        <w:t>Psalmista</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nedvosmislen</w:t>
      </w:r>
      <w:proofErr w:type="spellEnd"/>
      <w:r w:rsidRPr="003511B4">
        <w:rPr>
          <w:rFonts w:asciiTheme="minorHAnsi" w:hAnsiTheme="minorHAnsi" w:cstheme="minorHAnsi"/>
          <w:b w:val="0"/>
          <w:bCs w:val="0"/>
          <w:sz w:val="22"/>
          <w:szCs w:val="22"/>
        </w:rPr>
        <w:t xml:space="preserve"> po </w:t>
      </w:r>
      <w:proofErr w:type="spellStart"/>
      <w:r w:rsidRPr="003511B4">
        <w:rPr>
          <w:rFonts w:asciiTheme="minorHAnsi" w:hAnsiTheme="minorHAnsi" w:cstheme="minorHAnsi"/>
          <w:b w:val="0"/>
          <w:bCs w:val="0"/>
          <w:sz w:val="22"/>
          <w:szCs w:val="22"/>
        </w:rPr>
        <w:t>ovom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pitanju</w:t>
      </w:r>
      <w:proofErr w:type="spellEnd"/>
      <w:r w:rsidRPr="003511B4">
        <w:rPr>
          <w:rFonts w:asciiTheme="minorHAnsi" w:hAnsiTheme="minorHAnsi" w:cstheme="minorHAnsi"/>
          <w:b w:val="0"/>
          <w:bCs w:val="0"/>
          <w:sz w:val="22"/>
          <w:szCs w:val="22"/>
        </w:rPr>
        <w:t>: „</w:t>
      </w:r>
      <w:proofErr w:type="spellStart"/>
      <w:r w:rsidRPr="003511B4">
        <w:rPr>
          <w:rFonts w:asciiTheme="minorHAnsi" w:hAnsiTheme="minorHAnsi" w:cstheme="minorHAnsi"/>
          <w:b w:val="0"/>
          <w:bCs w:val="0"/>
          <w:sz w:val="22"/>
          <w:szCs w:val="22"/>
        </w:rPr>
        <w:t>Ako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naruše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moje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odredbe</w:t>
      </w:r>
      <w:proofErr w:type="spellEnd"/>
      <w:r w:rsidRPr="003511B4">
        <w:rPr>
          <w:rFonts w:asciiTheme="minorHAnsi" w:hAnsiTheme="minorHAnsi" w:cstheme="minorHAnsi"/>
          <w:b w:val="0"/>
          <w:bCs w:val="0"/>
          <w:sz w:val="22"/>
          <w:szCs w:val="22"/>
        </w:rPr>
        <w:t xml:space="preserve"> i ne </w:t>
      </w:r>
      <w:proofErr w:type="spellStart"/>
      <w:r w:rsidRPr="003511B4">
        <w:rPr>
          <w:rFonts w:asciiTheme="minorHAnsi" w:hAnsiTheme="minorHAnsi" w:cstheme="minorHAnsi"/>
          <w:b w:val="0"/>
          <w:bCs w:val="0"/>
          <w:sz w:val="22"/>
          <w:szCs w:val="22"/>
        </w:rPr>
        <w:t>drže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moje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zapovesti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kazniću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njihov</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prestup</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štapom</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njihovim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bezakonje</w:t>
      </w:r>
      <w:proofErr w:type="spellEnd"/>
      <w:r w:rsidRPr="003511B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ranama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ali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udaljiti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svoju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nepokolebljivu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ljubav</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lažan</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svojoj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vernosti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prekršiti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promeniti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reč</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koja</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izašla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mojih</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usana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Jednom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sam</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zakleo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svojom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svetošću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lagati</w:t>
      </w:r>
      <w:proofErr w:type="spellEnd"/>
      <w:r w:rsidRPr="003511B4">
        <w:rPr>
          <w:rFonts w:asciiTheme="minorHAnsi" w:hAnsiTheme="minorHAnsi" w:cstheme="minorHAnsi"/>
          <w:b w:val="0"/>
          <w:bCs w:val="0"/>
          <w:sz w:val="22"/>
          <w:szCs w:val="22"/>
        </w:rPr>
        <w:t xml:space="preserve"> Davida. </w:t>
      </w:r>
      <w:proofErr w:type="spellStart"/>
      <w:r w:rsidRPr="003511B4">
        <w:rPr>
          <w:rFonts w:asciiTheme="minorHAnsi" w:hAnsiTheme="minorHAnsi" w:cstheme="minorHAnsi"/>
          <w:b w:val="0"/>
          <w:bCs w:val="0"/>
          <w:sz w:val="22"/>
          <w:szCs w:val="22"/>
        </w:rPr>
        <w:t>Njegovo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potomstvo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trajati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doveka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w:t>
      </w:r>
      <w:proofErr w:type="spellEnd"/>
      <w:r w:rsidRPr="003511B4">
        <w:rPr>
          <w:rFonts w:asciiTheme="minorHAnsi" w:hAnsiTheme="minorHAnsi" w:cstheme="minorHAnsi"/>
          <w:b w:val="0"/>
          <w:bCs w:val="0"/>
          <w:sz w:val="22"/>
          <w:szCs w:val="22"/>
        </w:rPr>
        <w:t xml:space="preserve"> presto </w:t>
      </w:r>
      <w:proofErr w:type="spellStart"/>
      <w:r w:rsidRPr="003511B4">
        <w:rPr>
          <w:rFonts w:asciiTheme="minorHAnsi" w:hAnsiTheme="minorHAnsi" w:cstheme="minorHAnsi"/>
          <w:b w:val="0"/>
          <w:bCs w:val="0"/>
          <w:sz w:val="22"/>
          <w:szCs w:val="22"/>
        </w:rPr>
        <w:t>dokle</w:t>
      </w:r>
      <w:proofErr w:type="spellEnd"/>
      <w:r w:rsidRPr="003511B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je </w:t>
      </w:r>
      <w:proofErr w:type="spellStart"/>
      <w:r w:rsidRPr="003511B4">
        <w:rPr>
          <w:rFonts w:asciiTheme="minorHAnsi" w:hAnsiTheme="minorHAnsi" w:cstheme="minorHAnsi"/>
          <w:b w:val="0"/>
          <w:bCs w:val="0"/>
          <w:sz w:val="22"/>
          <w:szCs w:val="22"/>
        </w:rPr>
        <w:t>sunce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preda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mnom</w:t>
      </w:r>
      <w:proofErr w:type="spellEnd"/>
      <w:r w:rsidRPr="003511B4">
        <w:rPr>
          <w:rFonts w:asciiTheme="minorHAnsi" w:hAnsiTheme="minorHAnsi" w:cstheme="minorHAnsi"/>
          <w:b w:val="0"/>
          <w:bCs w:val="0"/>
          <w:sz w:val="22"/>
          <w:szCs w:val="22"/>
        </w:rPr>
        <w:t xml:space="preserve">. Kao </w:t>
      </w:r>
      <w:proofErr w:type="spellStart"/>
      <w:r w:rsidRPr="003511B4">
        <w:rPr>
          <w:rFonts w:asciiTheme="minorHAnsi" w:hAnsiTheme="minorHAnsi" w:cstheme="minorHAnsi"/>
          <w:b w:val="0"/>
          <w:bCs w:val="0"/>
          <w:sz w:val="22"/>
          <w:szCs w:val="22"/>
        </w:rPr>
        <w:t>mesec</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utvrđen</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verni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svedok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w:t>
      </w:r>
      <w:proofErr w:type="spellStart"/>
      <w:proofErr w:type="gramStart"/>
      <w:r w:rsidRPr="003511B4">
        <w:rPr>
          <w:rFonts w:asciiTheme="minorHAnsi" w:hAnsiTheme="minorHAnsi" w:cstheme="minorHAnsi"/>
          <w:b w:val="0"/>
          <w:bCs w:val="0"/>
          <w:sz w:val="22"/>
          <w:szCs w:val="22"/>
        </w:rPr>
        <w:t>nebesima</w:t>
      </w:r>
      <w:proofErr w:type="spellEnd"/>
      <w:r w:rsidRPr="003511B4">
        <w:rPr>
          <w:rFonts w:asciiTheme="minorHAnsi" w:hAnsiTheme="minorHAnsi" w:cstheme="minorHAnsi"/>
          <w:b w:val="0"/>
          <w:bCs w:val="0"/>
          <w:sz w:val="22"/>
          <w:szCs w:val="22"/>
        </w:rPr>
        <w:t>“ (</w:t>
      </w:r>
      <w:proofErr w:type="spellStart"/>
      <w:proofErr w:type="gramEnd"/>
      <w:r w:rsidRPr="003511B4">
        <w:rPr>
          <w:rFonts w:asciiTheme="minorHAnsi" w:hAnsiTheme="minorHAnsi" w:cstheme="minorHAnsi"/>
          <w:b w:val="0"/>
          <w:bCs w:val="0"/>
          <w:sz w:val="22"/>
          <w:szCs w:val="22"/>
        </w:rPr>
        <w:t>Psalmi</w:t>
      </w:r>
      <w:proofErr w:type="spellEnd"/>
      <w:r w:rsidRPr="003511B4">
        <w:rPr>
          <w:rFonts w:asciiTheme="minorHAnsi" w:hAnsiTheme="minorHAnsi" w:cstheme="minorHAnsi"/>
          <w:b w:val="0"/>
          <w:bCs w:val="0"/>
          <w:sz w:val="22"/>
          <w:szCs w:val="22"/>
        </w:rPr>
        <w:t xml:space="preserve"> 89:30-37).</w:t>
      </w:r>
    </w:p>
    <w:p w14:paraId="3DB3B80C"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511B4">
        <w:rPr>
          <w:rFonts w:asciiTheme="minorHAnsi" w:hAnsiTheme="minorHAnsi" w:cstheme="minorHAnsi"/>
          <w:b w:val="0"/>
          <w:bCs w:val="0"/>
          <w:sz w:val="22"/>
          <w:szCs w:val="22"/>
        </w:rPr>
        <w:t>Ovaj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izvor</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Davidov</w:t>
      </w:r>
      <w:r>
        <w:rPr>
          <w:rFonts w:asciiTheme="minorHAnsi" w:hAnsiTheme="minorHAnsi" w:cstheme="minorHAnsi"/>
          <w:b w:val="0"/>
          <w:bCs w:val="0"/>
          <w:sz w:val="22"/>
          <w:szCs w:val="22"/>
        </w:rPr>
        <w:t>e</w:t>
      </w:r>
      <w:proofErr w:type="spellEnd"/>
      <w:r>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dinastije</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obećanja</w:t>
      </w:r>
      <w:proofErr w:type="spellEnd"/>
      <w:r w:rsidRPr="003511B4">
        <w:rPr>
          <w:rFonts w:asciiTheme="minorHAnsi" w:hAnsiTheme="minorHAnsi" w:cstheme="minorHAnsi"/>
          <w:b w:val="0"/>
          <w:bCs w:val="0"/>
          <w:sz w:val="22"/>
          <w:szCs w:val="22"/>
        </w:rPr>
        <w:t xml:space="preserve"> za </w:t>
      </w:r>
      <w:proofErr w:type="spellStart"/>
      <w:r w:rsidRPr="003511B4">
        <w:rPr>
          <w:rFonts w:asciiTheme="minorHAnsi" w:hAnsiTheme="minorHAnsi" w:cstheme="minorHAnsi"/>
          <w:b w:val="0"/>
          <w:bCs w:val="0"/>
          <w:sz w:val="22"/>
          <w:szCs w:val="22"/>
        </w:rPr>
        <w:t>hram</w:t>
      </w:r>
      <w:proofErr w:type="spellEnd"/>
      <w:r w:rsidRPr="003511B4">
        <w:rPr>
          <w:rFonts w:asciiTheme="minorHAnsi" w:hAnsiTheme="minorHAnsi" w:cstheme="minorHAnsi"/>
          <w:b w:val="0"/>
          <w:bCs w:val="0"/>
          <w:sz w:val="22"/>
          <w:szCs w:val="22"/>
        </w:rPr>
        <w:t xml:space="preserve">, koji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postati</w:t>
      </w:r>
      <w:proofErr w:type="spellEnd"/>
      <w:r w:rsidRPr="003511B4">
        <w:rPr>
          <w:rFonts w:asciiTheme="minorHAnsi" w:hAnsiTheme="minorHAnsi" w:cstheme="minorHAnsi"/>
          <w:b w:val="0"/>
          <w:bCs w:val="0"/>
          <w:sz w:val="22"/>
          <w:szCs w:val="22"/>
        </w:rPr>
        <w:t xml:space="preserve"> Solomonov hram.14 Ovo se </w:t>
      </w:r>
      <w:proofErr w:type="spellStart"/>
      <w:r w:rsidRPr="003511B4">
        <w:rPr>
          <w:rFonts w:asciiTheme="minorHAnsi" w:hAnsiTheme="minorHAnsi" w:cstheme="minorHAnsi"/>
          <w:b w:val="0"/>
          <w:bCs w:val="0"/>
          <w:sz w:val="22"/>
          <w:szCs w:val="22"/>
        </w:rPr>
        <w:t>pominje</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Psalmu</w:t>
      </w:r>
      <w:proofErr w:type="spellEnd"/>
      <w:r w:rsidRPr="003511B4">
        <w:rPr>
          <w:rFonts w:asciiTheme="minorHAnsi" w:hAnsiTheme="minorHAnsi" w:cstheme="minorHAnsi"/>
          <w:b w:val="0"/>
          <w:bCs w:val="0"/>
          <w:sz w:val="22"/>
          <w:szCs w:val="22"/>
        </w:rPr>
        <w:t xml:space="preserve"> 132, u </w:t>
      </w:r>
      <w:proofErr w:type="spellStart"/>
      <w:r w:rsidRPr="003511B4">
        <w:rPr>
          <w:rFonts w:asciiTheme="minorHAnsi" w:hAnsiTheme="minorHAnsi" w:cstheme="minorHAnsi"/>
          <w:b w:val="0"/>
          <w:bCs w:val="0"/>
          <w:sz w:val="22"/>
          <w:szCs w:val="22"/>
        </w:rPr>
        <w:t>kojem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psalmista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moli</w:t>
      </w:r>
      <w:proofErr w:type="spellEnd"/>
      <w:r w:rsidRPr="003511B4">
        <w:rPr>
          <w:rFonts w:asciiTheme="minorHAnsi" w:hAnsiTheme="minorHAnsi" w:cstheme="minorHAnsi"/>
          <w:b w:val="0"/>
          <w:bCs w:val="0"/>
          <w:sz w:val="22"/>
          <w:szCs w:val="22"/>
        </w:rPr>
        <w:t xml:space="preserve"> Boga da </w:t>
      </w:r>
      <w:proofErr w:type="spellStart"/>
      <w:r w:rsidRPr="003511B4">
        <w:rPr>
          <w:rFonts w:asciiTheme="minorHAnsi" w:hAnsiTheme="minorHAnsi" w:cstheme="minorHAnsi"/>
          <w:b w:val="0"/>
          <w:bCs w:val="0"/>
          <w:sz w:val="22"/>
          <w:szCs w:val="22"/>
        </w:rPr>
        <w:t>zapamti</w:t>
      </w:r>
      <w:proofErr w:type="spellEnd"/>
      <w:r w:rsidRPr="003511B4">
        <w:rPr>
          <w:rFonts w:asciiTheme="minorHAnsi" w:hAnsiTheme="minorHAnsi" w:cstheme="minorHAnsi"/>
          <w:b w:val="0"/>
          <w:bCs w:val="0"/>
          <w:sz w:val="22"/>
          <w:szCs w:val="22"/>
        </w:rPr>
        <w:t xml:space="preserve"> da je David </w:t>
      </w:r>
      <w:proofErr w:type="spellStart"/>
      <w:r w:rsidRPr="003511B4">
        <w:rPr>
          <w:rFonts w:asciiTheme="minorHAnsi" w:hAnsiTheme="minorHAnsi" w:cstheme="minorHAnsi"/>
          <w:b w:val="0"/>
          <w:bCs w:val="0"/>
          <w:sz w:val="22"/>
          <w:szCs w:val="22"/>
        </w:rPr>
        <w:t>oplakivao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činjenicu</w:t>
      </w:r>
      <w:proofErr w:type="spellEnd"/>
      <w:r w:rsidRPr="003511B4">
        <w:rPr>
          <w:rFonts w:asciiTheme="minorHAnsi" w:hAnsiTheme="minorHAnsi" w:cstheme="minorHAnsi"/>
          <w:b w:val="0"/>
          <w:bCs w:val="0"/>
          <w:sz w:val="22"/>
          <w:szCs w:val="22"/>
        </w:rPr>
        <w:t xml:space="preserve"> da je </w:t>
      </w:r>
      <w:proofErr w:type="spellStart"/>
      <w:r w:rsidRPr="003511B4">
        <w:rPr>
          <w:rFonts w:asciiTheme="minorHAnsi" w:hAnsiTheme="minorHAnsi" w:cstheme="minorHAnsi"/>
          <w:b w:val="0"/>
          <w:bCs w:val="0"/>
          <w:sz w:val="22"/>
          <w:szCs w:val="22"/>
        </w:rPr>
        <w:t>imao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kuću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kada</w:t>
      </w:r>
      <w:proofErr w:type="spellEnd"/>
      <w:r w:rsidRPr="003511B4">
        <w:rPr>
          <w:rFonts w:asciiTheme="minorHAnsi" w:hAnsiTheme="minorHAnsi" w:cstheme="minorHAnsi"/>
          <w:b w:val="0"/>
          <w:bCs w:val="0"/>
          <w:sz w:val="22"/>
          <w:szCs w:val="22"/>
        </w:rPr>
        <w:t xml:space="preserve"> Bog </w:t>
      </w:r>
      <w:proofErr w:type="spellStart"/>
      <w:r w:rsidRPr="003511B4">
        <w:rPr>
          <w:rFonts w:asciiTheme="minorHAnsi" w:hAnsiTheme="minorHAnsi" w:cstheme="minorHAnsi"/>
          <w:b w:val="0"/>
          <w:bCs w:val="0"/>
          <w:sz w:val="22"/>
          <w:szCs w:val="22"/>
        </w:rPr>
        <w:t>nije</w:t>
      </w:r>
      <w:proofErr w:type="spellEnd"/>
      <w:r w:rsidRPr="003511B4">
        <w:rPr>
          <w:rFonts w:asciiTheme="minorHAnsi" w:hAnsiTheme="minorHAnsi" w:cstheme="minorHAnsi"/>
          <w:b w:val="0"/>
          <w:bCs w:val="0"/>
          <w:sz w:val="22"/>
          <w:szCs w:val="22"/>
        </w:rPr>
        <w:t xml:space="preserve">, pa je </w:t>
      </w:r>
      <w:proofErr w:type="spellStart"/>
      <w:r w:rsidRPr="003511B4">
        <w:rPr>
          <w:rFonts w:asciiTheme="minorHAnsi" w:hAnsiTheme="minorHAnsi" w:cstheme="minorHAnsi"/>
          <w:b w:val="0"/>
          <w:bCs w:val="0"/>
          <w:sz w:val="22"/>
          <w:szCs w:val="22"/>
        </w:rPr>
        <w:t>zatražio</w:t>
      </w:r>
      <w:proofErr w:type="spellEnd"/>
      <w:r w:rsidRPr="003511B4">
        <w:rPr>
          <w:rFonts w:asciiTheme="minorHAnsi" w:hAnsiTheme="minorHAnsi" w:cstheme="minorHAnsi"/>
          <w:b w:val="0"/>
          <w:bCs w:val="0"/>
          <w:sz w:val="22"/>
          <w:szCs w:val="22"/>
        </w:rPr>
        <w:t xml:space="preserve"> od Boga </w:t>
      </w:r>
      <w:proofErr w:type="spellStart"/>
      <w:r w:rsidRPr="003511B4">
        <w:rPr>
          <w:rFonts w:asciiTheme="minorHAnsi" w:hAnsiTheme="minorHAnsi" w:cstheme="minorHAnsi"/>
          <w:b w:val="0"/>
          <w:bCs w:val="0"/>
          <w:sz w:val="22"/>
          <w:szCs w:val="22"/>
        </w:rPr>
        <w:t>dozvolu</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b w:val="0"/>
          <w:bCs w:val="0"/>
          <w:sz w:val="22"/>
          <w:szCs w:val="22"/>
        </w:rPr>
        <w:t>sagradi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svoj</w:t>
      </w:r>
      <w:proofErr w:type="spellEnd"/>
      <w:r w:rsidRPr="003511B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h</w:t>
      </w:r>
      <w:r w:rsidRPr="003511B4">
        <w:rPr>
          <w:rFonts w:asciiTheme="minorHAnsi" w:hAnsiTheme="minorHAnsi" w:cstheme="minorHAnsi"/>
          <w:b w:val="0"/>
          <w:bCs w:val="0"/>
          <w:sz w:val="22"/>
          <w:szCs w:val="22"/>
        </w:rPr>
        <w:t>ram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Psalmista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zatim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podseća</w:t>
      </w:r>
      <w:proofErr w:type="spellEnd"/>
      <w:r w:rsidRPr="003511B4">
        <w:rPr>
          <w:rFonts w:asciiTheme="minorHAnsi" w:hAnsiTheme="minorHAnsi" w:cstheme="minorHAnsi"/>
          <w:b w:val="0"/>
          <w:bCs w:val="0"/>
          <w:sz w:val="22"/>
          <w:szCs w:val="22"/>
        </w:rPr>
        <w:t xml:space="preserve"> Boga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Davidom</w:t>
      </w:r>
      <w:proofErr w:type="spellEnd"/>
      <w:r w:rsidRPr="003511B4">
        <w:rPr>
          <w:rFonts w:asciiTheme="minorHAnsi" w:hAnsiTheme="minorHAnsi" w:cstheme="minorHAnsi"/>
          <w:b w:val="0"/>
          <w:bCs w:val="0"/>
          <w:sz w:val="22"/>
          <w:szCs w:val="22"/>
        </w:rPr>
        <w:t xml:space="preserve">, koji </w:t>
      </w:r>
      <w:proofErr w:type="spellStart"/>
      <w:r w:rsidRPr="003511B4">
        <w:rPr>
          <w:rFonts w:asciiTheme="minorHAnsi" w:hAnsiTheme="minorHAnsi" w:cstheme="minorHAnsi"/>
          <w:b w:val="0"/>
          <w:bCs w:val="0"/>
          <w:sz w:val="22"/>
          <w:szCs w:val="22"/>
        </w:rPr>
        <w:t>predviđa</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jednog</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Davidovih</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naslednika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postaviti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presto u </w:t>
      </w:r>
      <w:proofErr w:type="spellStart"/>
      <w:r w:rsidRPr="003511B4">
        <w:rPr>
          <w:rFonts w:asciiTheme="minorHAnsi" w:hAnsiTheme="minorHAnsi" w:cstheme="minorHAnsi"/>
          <w:b w:val="0"/>
          <w:bCs w:val="0"/>
          <w:sz w:val="22"/>
          <w:szCs w:val="22"/>
        </w:rPr>
        <w:t>Izraelu</w:t>
      </w:r>
      <w:proofErr w:type="spellEnd"/>
      <w:r w:rsidRPr="003511B4">
        <w:rPr>
          <w:rFonts w:asciiTheme="minorHAnsi" w:hAnsiTheme="minorHAnsi" w:cstheme="minorHAnsi"/>
          <w:b w:val="0"/>
          <w:bCs w:val="0"/>
          <w:sz w:val="22"/>
          <w:szCs w:val="22"/>
        </w:rPr>
        <w:t>.</w:t>
      </w:r>
    </w:p>
    <w:p w14:paraId="32A86BC4"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Davidov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uključuje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ove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odredbe</w:t>
      </w:r>
      <w:proofErr w:type="spellEnd"/>
      <w:r w:rsidRPr="003511B4">
        <w:rPr>
          <w:rFonts w:asciiTheme="minorHAnsi" w:hAnsiTheme="minorHAnsi" w:cstheme="minorHAnsi"/>
          <w:b w:val="0"/>
          <w:bCs w:val="0"/>
          <w:sz w:val="22"/>
          <w:szCs w:val="22"/>
        </w:rPr>
        <w:t>:</w:t>
      </w:r>
    </w:p>
    <w:p w14:paraId="023B1C04"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1. Bog </w:t>
      </w:r>
      <w:proofErr w:type="spellStart"/>
      <w:r w:rsidRPr="003511B4">
        <w:rPr>
          <w:rFonts w:asciiTheme="minorHAnsi" w:hAnsiTheme="minorHAnsi" w:cstheme="minorHAnsi"/>
          <w:b w:val="0"/>
          <w:bCs w:val="0"/>
          <w:sz w:val="22"/>
          <w:szCs w:val="22"/>
        </w:rPr>
        <w:t>obećava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Davidu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Avramu</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učiniti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ime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velikim</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7:9).</w:t>
      </w:r>
    </w:p>
    <w:p w14:paraId="30AE88D1"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2. David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imati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sina</w:t>
      </w:r>
      <w:proofErr w:type="spellEnd"/>
      <w:r w:rsidRPr="003511B4">
        <w:rPr>
          <w:rFonts w:asciiTheme="minorHAnsi" w:hAnsiTheme="minorHAnsi" w:cstheme="minorHAnsi"/>
          <w:b w:val="0"/>
          <w:bCs w:val="0"/>
          <w:sz w:val="22"/>
          <w:szCs w:val="22"/>
        </w:rPr>
        <w:t xml:space="preserve"> koji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ga </w:t>
      </w:r>
      <w:proofErr w:type="spellStart"/>
      <w:r w:rsidRPr="003511B4">
        <w:rPr>
          <w:rFonts w:asciiTheme="minorHAnsi" w:hAnsiTheme="minorHAnsi" w:cstheme="minorHAnsi"/>
          <w:b w:val="0"/>
          <w:bCs w:val="0"/>
          <w:sz w:val="22"/>
          <w:szCs w:val="22"/>
        </w:rPr>
        <w:t>naslediti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car</w:t>
      </w:r>
      <w:r w:rsidRPr="003511B4">
        <w:rPr>
          <w:rFonts w:asciiTheme="minorHAnsi" w:hAnsiTheme="minorHAnsi" w:cstheme="minorHAnsi"/>
          <w:b w:val="0"/>
          <w:bCs w:val="0"/>
          <w:sz w:val="22"/>
          <w:szCs w:val="22"/>
        </w:rPr>
        <w:t xml:space="preserve">, a Bog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uspostaviti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kraljevstvo</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7:12).</w:t>
      </w:r>
    </w:p>
    <w:p w14:paraId="32C378B8"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3. </w:t>
      </w:r>
      <w:proofErr w:type="spellStart"/>
      <w:r w:rsidRPr="003511B4">
        <w:rPr>
          <w:rFonts w:asciiTheme="minorHAnsi" w:hAnsiTheme="minorHAnsi" w:cstheme="minorHAnsi"/>
          <w:b w:val="0"/>
          <w:bCs w:val="0"/>
          <w:sz w:val="22"/>
          <w:szCs w:val="22"/>
        </w:rPr>
        <w:t>Ovaj</w:t>
      </w:r>
      <w:proofErr w:type="spellEnd"/>
      <w:r w:rsidRPr="003511B4">
        <w:rPr>
          <w:rFonts w:asciiTheme="minorHAnsi" w:hAnsiTheme="minorHAnsi" w:cstheme="minorHAnsi"/>
          <w:b w:val="0"/>
          <w:bCs w:val="0"/>
          <w:sz w:val="22"/>
          <w:szCs w:val="22"/>
        </w:rPr>
        <w:t xml:space="preserve"> sin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izgraditi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Hram</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7:13).</w:t>
      </w:r>
    </w:p>
    <w:p w14:paraId="0FFAFD91"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4. Ovo </w:t>
      </w:r>
      <w:proofErr w:type="spellStart"/>
      <w:r w:rsidRPr="003511B4">
        <w:rPr>
          <w:rFonts w:asciiTheme="minorHAnsi" w:hAnsiTheme="minorHAnsi" w:cstheme="minorHAnsi"/>
          <w:b w:val="0"/>
          <w:bCs w:val="0"/>
          <w:sz w:val="22"/>
          <w:szCs w:val="22"/>
        </w:rPr>
        <w:t>kraljevstvo</w:t>
      </w:r>
      <w:proofErr w:type="spellEnd"/>
      <w:r w:rsidRPr="003511B4">
        <w:rPr>
          <w:rFonts w:asciiTheme="minorHAnsi" w:hAnsiTheme="minorHAnsi" w:cstheme="minorHAnsi"/>
          <w:b w:val="0"/>
          <w:bCs w:val="0"/>
          <w:sz w:val="22"/>
          <w:szCs w:val="22"/>
        </w:rPr>
        <w:t xml:space="preserve">, presto i Davidov rod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nastaviti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7:13).</w:t>
      </w:r>
    </w:p>
    <w:p w14:paraId="2ADE6B89"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5. Bog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srediti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ovu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dinastiju</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Obećanoj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zemlji</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obezbediti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narodu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odmor</w:t>
      </w:r>
      <w:proofErr w:type="spellEnd"/>
      <w:r w:rsidRPr="003511B4">
        <w:rPr>
          <w:rFonts w:asciiTheme="minorHAnsi" w:hAnsiTheme="minorHAnsi" w:cstheme="minorHAnsi"/>
          <w:b w:val="0"/>
          <w:bCs w:val="0"/>
          <w:sz w:val="22"/>
          <w:szCs w:val="22"/>
        </w:rPr>
        <w:t xml:space="preserve"> i mir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7:10).</w:t>
      </w:r>
    </w:p>
    <w:p w14:paraId="31D021AA"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r w:rsidRPr="003511B4">
        <w:rPr>
          <w:rFonts w:asciiTheme="minorHAnsi" w:hAnsiTheme="minorHAnsi" w:cstheme="minorHAnsi"/>
          <w:b w:val="0"/>
          <w:bCs w:val="0"/>
          <w:sz w:val="22"/>
          <w:szCs w:val="22"/>
        </w:rPr>
        <w:t xml:space="preserve">6. </w:t>
      </w:r>
      <w:proofErr w:type="spellStart"/>
      <w:r w:rsidRPr="003511B4">
        <w:rPr>
          <w:rFonts w:asciiTheme="minorHAnsi" w:hAnsiTheme="minorHAnsi" w:cstheme="minorHAnsi"/>
          <w:b w:val="0"/>
          <w:bCs w:val="0"/>
          <w:sz w:val="22"/>
          <w:szCs w:val="22"/>
        </w:rPr>
        <w:t>Božja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ljubav</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ostati</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ovoj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kući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čak</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kada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zgreši</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7:15). </w:t>
      </w:r>
      <w:proofErr w:type="spellStart"/>
      <w:r w:rsidRPr="003511B4">
        <w:rPr>
          <w:rFonts w:asciiTheme="minorHAnsi" w:hAnsiTheme="minorHAnsi" w:cstheme="minorHAnsi"/>
          <w:b w:val="0"/>
          <w:bCs w:val="0"/>
          <w:sz w:val="22"/>
          <w:szCs w:val="22"/>
        </w:rPr>
        <w:t>Imajte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umu</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sz w:val="22"/>
          <w:szCs w:val="22"/>
        </w:rPr>
        <w:t>ovo</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nije</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hiperbolički</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jezik</w:t>
      </w:r>
      <w:proofErr w:type="spellEnd"/>
      <w:r w:rsidRPr="003511B4">
        <w:rPr>
          <w:rFonts w:asciiTheme="minorHAnsi" w:hAnsiTheme="minorHAnsi" w:cstheme="minorHAnsi"/>
          <w:sz w:val="22"/>
          <w:szCs w:val="22"/>
        </w:rPr>
        <w:t>. Pod „</w:t>
      </w:r>
      <w:proofErr w:type="spellStart"/>
      <w:proofErr w:type="gramStart"/>
      <w:r w:rsidRPr="003511B4">
        <w:rPr>
          <w:rFonts w:asciiTheme="minorHAnsi" w:hAnsiTheme="minorHAnsi" w:cstheme="minorHAnsi"/>
          <w:sz w:val="22"/>
          <w:szCs w:val="22"/>
        </w:rPr>
        <w:t>zauvek</w:t>
      </w:r>
      <w:proofErr w:type="spellEnd"/>
      <w:r w:rsidRPr="003511B4">
        <w:rPr>
          <w:rFonts w:asciiTheme="minorHAnsi" w:hAnsiTheme="minorHAnsi" w:cstheme="minorHAnsi"/>
          <w:sz w:val="22"/>
          <w:szCs w:val="22"/>
        </w:rPr>
        <w:t>“ Bog</w:t>
      </w:r>
      <w:proofErr w:type="gram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ima</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na</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umu</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svog</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Sina</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Isusa</w:t>
      </w:r>
      <w:proofErr w:type="spellEnd"/>
      <w:r w:rsidRPr="003511B4">
        <w:rPr>
          <w:rFonts w:asciiTheme="minorHAnsi" w:hAnsiTheme="minorHAnsi" w:cstheme="minorHAnsi"/>
          <w:sz w:val="22"/>
          <w:szCs w:val="22"/>
        </w:rPr>
        <w:t xml:space="preserve"> </w:t>
      </w:r>
      <w:proofErr w:type="spellStart"/>
      <w:r w:rsidRPr="003511B4">
        <w:rPr>
          <w:rFonts w:asciiTheme="minorHAnsi" w:hAnsiTheme="minorHAnsi" w:cstheme="minorHAnsi"/>
          <w:sz w:val="22"/>
          <w:szCs w:val="22"/>
        </w:rPr>
        <w:t>Hrista</w:t>
      </w:r>
      <w:proofErr w:type="spellEnd"/>
      <w:r w:rsidRPr="003511B4">
        <w:rPr>
          <w:rFonts w:asciiTheme="minorHAnsi" w:hAnsiTheme="minorHAnsi" w:cstheme="minorHAnsi"/>
          <w:b w:val="0"/>
          <w:bCs w:val="0"/>
          <w:sz w:val="22"/>
          <w:szCs w:val="22"/>
        </w:rPr>
        <w:t xml:space="preserve">, koji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ispunjenje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svih</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ovih</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obećanja</w:t>
      </w:r>
      <w:proofErr w:type="spellEnd"/>
      <w:r w:rsidRPr="003511B4">
        <w:rPr>
          <w:rFonts w:asciiTheme="minorHAnsi" w:hAnsiTheme="minorHAnsi" w:cstheme="minorHAnsi"/>
          <w:b w:val="0"/>
          <w:bCs w:val="0"/>
          <w:sz w:val="22"/>
          <w:szCs w:val="22"/>
        </w:rPr>
        <w:t xml:space="preserve"> i koji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vladati</w:t>
      </w:r>
      <w:proofErr w:type="spellEnd"/>
      <w:r w:rsidRPr="003511B4">
        <w:rPr>
          <w:rFonts w:asciiTheme="minorHAnsi" w:hAnsiTheme="minorHAnsi" w:cstheme="minorHAnsi"/>
          <w:b w:val="0"/>
          <w:bCs w:val="0"/>
          <w:sz w:val="22"/>
          <w:szCs w:val="22"/>
        </w:rPr>
        <w:t xml:space="preserve"> zauvek.15</w:t>
      </w:r>
    </w:p>
    <w:p w14:paraId="655C5EA9" w14:textId="77777777" w:rsidR="003511B4" w:rsidRPr="003511B4" w:rsidRDefault="003511B4" w:rsidP="003511B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511B4">
        <w:rPr>
          <w:rFonts w:asciiTheme="minorHAnsi" w:hAnsiTheme="minorHAnsi" w:cstheme="minorHAnsi"/>
          <w:b w:val="0"/>
          <w:bCs w:val="0"/>
          <w:sz w:val="22"/>
          <w:szCs w:val="22"/>
        </w:rPr>
        <w:t>Ovaj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čini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sastavni</w:t>
      </w:r>
      <w:proofErr w:type="spellEnd"/>
      <w:r w:rsidRPr="003511B4">
        <w:rPr>
          <w:rFonts w:asciiTheme="minorHAnsi" w:hAnsiTheme="minorHAnsi" w:cstheme="minorHAnsi"/>
          <w:b w:val="0"/>
          <w:bCs w:val="0"/>
          <w:sz w:val="22"/>
          <w:szCs w:val="22"/>
        </w:rPr>
        <w:t xml:space="preserve"> deo </w:t>
      </w:r>
      <w:proofErr w:type="spellStart"/>
      <w:r w:rsidRPr="003511B4">
        <w:rPr>
          <w:rFonts w:asciiTheme="minorHAnsi" w:hAnsiTheme="minorHAnsi" w:cstheme="minorHAnsi"/>
          <w:b w:val="0"/>
          <w:bCs w:val="0"/>
          <w:sz w:val="22"/>
          <w:szCs w:val="22"/>
        </w:rPr>
        <w:t>Božje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istorije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spasenja</w:t>
      </w:r>
      <w:proofErr w:type="spellEnd"/>
      <w:r w:rsidRPr="003511B4">
        <w:rPr>
          <w:rFonts w:asciiTheme="minorHAnsi" w:hAnsiTheme="minorHAnsi" w:cstheme="minorHAnsi"/>
          <w:b w:val="0"/>
          <w:bCs w:val="0"/>
          <w:sz w:val="22"/>
          <w:szCs w:val="22"/>
        </w:rPr>
        <w:t xml:space="preserve">. Ne </w:t>
      </w:r>
      <w:proofErr w:type="spellStart"/>
      <w:r w:rsidRPr="003511B4">
        <w:rPr>
          <w:rFonts w:asciiTheme="minorHAnsi" w:hAnsiTheme="minorHAnsi" w:cstheme="minorHAnsi"/>
          <w:b w:val="0"/>
          <w:bCs w:val="0"/>
          <w:sz w:val="22"/>
          <w:szCs w:val="22"/>
        </w:rPr>
        <w:t>spominje</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izričito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kada</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objavljen</w:t>
      </w:r>
      <w:proofErr w:type="spellEnd"/>
      <w:r w:rsidRPr="003511B4">
        <w:rPr>
          <w:rFonts w:asciiTheme="minorHAnsi" w:hAnsiTheme="minorHAnsi" w:cstheme="minorHAnsi"/>
          <w:b w:val="0"/>
          <w:bCs w:val="0"/>
          <w:sz w:val="22"/>
          <w:szCs w:val="22"/>
        </w:rPr>
        <w:t xml:space="preserve"> (2. </w:t>
      </w:r>
      <w:proofErr w:type="spellStart"/>
      <w:r w:rsidRPr="003511B4">
        <w:rPr>
          <w:rFonts w:asciiTheme="minorHAnsi" w:hAnsiTheme="minorHAnsi" w:cstheme="minorHAnsi"/>
          <w:b w:val="0"/>
          <w:bCs w:val="0"/>
          <w:sz w:val="22"/>
          <w:szCs w:val="22"/>
        </w:rPr>
        <w:t>Samuilova</w:t>
      </w:r>
      <w:proofErr w:type="spellEnd"/>
      <w:r w:rsidRPr="003511B4">
        <w:rPr>
          <w:rFonts w:asciiTheme="minorHAnsi" w:hAnsiTheme="minorHAnsi" w:cstheme="minorHAnsi"/>
          <w:b w:val="0"/>
          <w:bCs w:val="0"/>
          <w:sz w:val="22"/>
          <w:szCs w:val="22"/>
        </w:rPr>
        <w:t xml:space="preserve"> 7:5-16), </w:t>
      </w:r>
      <w:proofErr w:type="spellStart"/>
      <w:r w:rsidRPr="003511B4">
        <w:rPr>
          <w:rFonts w:asciiTheme="minorHAnsi" w:hAnsiTheme="minorHAnsi" w:cstheme="minorHAnsi"/>
          <w:b w:val="0"/>
          <w:bCs w:val="0"/>
          <w:sz w:val="22"/>
          <w:szCs w:val="22"/>
        </w:rPr>
        <w:t>ali</w:t>
      </w:r>
      <w:proofErr w:type="spellEnd"/>
      <w:r w:rsidRPr="003511B4">
        <w:rPr>
          <w:rFonts w:asciiTheme="minorHAnsi" w:hAnsiTheme="minorHAnsi" w:cstheme="minorHAnsi"/>
          <w:b w:val="0"/>
          <w:bCs w:val="0"/>
          <w:sz w:val="22"/>
          <w:szCs w:val="22"/>
        </w:rPr>
        <w:t xml:space="preserve"> to je </w:t>
      </w:r>
      <w:proofErr w:type="spellStart"/>
      <w:r w:rsidRPr="003511B4">
        <w:rPr>
          <w:rFonts w:asciiTheme="minorHAnsi" w:hAnsiTheme="minorHAnsi" w:cstheme="minorHAnsi"/>
          <w:b w:val="0"/>
          <w:bCs w:val="0"/>
          <w:sz w:val="22"/>
          <w:szCs w:val="22"/>
        </w:rPr>
        <w:t>jasno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objašnjeno</w:t>
      </w:r>
      <w:proofErr w:type="spellEnd"/>
      <w:r w:rsidRPr="003511B4">
        <w:rPr>
          <w:rFonts w:asciiTheme="minorHAnsi" w:hAnsiTheme="minorHAnsi" w:cstheme="minorHAnsi"/>
          <w:b w:val="0"/>
          <w:bCs w:val="0"/>
          <w:sz w:val="22"/>
          <w:szCs w:val="22"/>
        </w:rPr>
        <w:t xml:space="preserve"> u 2. </w:t>
      </w:r>
      <w:proofErr w:type="spellStart"/>
      <w:r w:rsidRPr="003511B4">
        <w:rPr>
          <w:rFonts w:asciiTheme="minorHAnsi" w:hAnsiTheme="minorHAnsi" w:cstheme="minorHAnsi"/>
          <w:b w:val="0"/>
          <w:bCs w:val="0"/>
          <w:sz w:val="22"/>
          <w:szCs w:val="22"/>
        </w:rPr>
        <w:t>Samuilovoj</w:t>
      </w:r>
      <w:proofErr w:type="spellEnd"/>
      <w:r w:rsidRPr="003511B4">
        <w:rPr>
          <w:rFonts w:asciiTheme="minorHAnsi" w:hAnsiTheme="minorHAnsi" w:cstheme="minorHAnsi"/>
          <w:b w:val="0"/>
          <w:bCs w:val="0"/>
          <w:sz w:val="22"/>
          <w:szCs w:val="22"/>
        </w:rPr>
        <w:t xml:space="preserve"> 23:5: „</w:t>
      </w:r>
      <w:proofErr w:type="spellStart"/>
      <w:r w:rsidRPr="003511B4">
        <w:rPr>
          <w:rFonts w:asciiTheme="minorHAnsi" w:hAnsiTheme="minorHAnsi" w:cstheme="minorHAnsi"/>
          <w:b w:val="0"/>
          <w:bCs w:val="0"/>
          <w:sz w:val="22"/>
          <w:szCs w:val="22"/>
        </w:rPr>
        <w:t>Jer</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zar</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moja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kuća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stoji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tako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kod</w:t>
      </w:r>
      <w:proofErr w:type="spellEnd"/>
      <w:r w:rsidRPr="003511B4">
        <w:rPr>
          <w:rFonts w:asciiTheme="minorHAnsi" w:hAnsiTheme="minorHAnsi" w:cstheme="minorHAnsi"/>
          <w:b w:val="0"/>
          <w:bCs w:val="0"/>
          <w:sz w:val="22"/>
          <w:szCs w:val="22"/>
        </w:rPr>
        <w:t xml:space="preserve"> Boga? </w:t>
      </w:r>
      <w:proofErr w:type="spellStart"/>
      <w:r w:rsidRPr="003511B4">
        <w:rPr>
          <w:rFonts w:asciiTheme="minorHAnsi" w:hAnsiTheme="minorHAnsi" w:cstheme="minorHAnsi"/>
          <w:b w:val="0"/>
          <w:bCs w:val="0"/>
          <w:sz w:val="22"/>
          <w:szCs w:val="22"/>
        </w:rPr>
        <w:t>Jer</w:t>
      </w:r>
      <w:proofErr w:type="spellEnd"/>
      <w:r w:rsidRPr="003511B4">
        <w:rPr>
          <w:rFonts w:asciiTheme="minorHAnsi" w:hAnsiTheme="minorHAnsi" w:cstheme="minorHAnsi"/>
          <w:b w:val="0"/>
          <w:bCs w:val="0"/>
          <w:sz w:val="22"/>
          <w:szCs w:val="22"/>
        </w:rPr>
        <w:t xml:space="preserve"> on je </w:t>
      </w:r>
      <w:proofErr w:type="spellStart"/>
      <w:r w:rsidRPr="003511B4">
        <w:rPr>
          <w:rFonts w:asciiTheme="minorHAnsi" w:hAnsiTheme="minorHAnsi" w:cstheme="minorHAnsi"/>
          <w:b w:val="0"/>
          <w:bCs w:val="0"/>
          <w:sz w:val="22"/>
          <w:szCs w:val="22"/>
        </w:rPr>
        <w:t>učinio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mnom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večni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uređen</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svemu</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siguran</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Psalam</w:t>
      </w:r>
      <w:proofErr w:type="spellEnd"/>
      <w:r w:rsidRPr="003511B4">
        <w:rPr>
          <w:rFonts w:asciiTheme="minorHAnsi" w:hAnsiTheme="minorHAnsi" w:cstheme="minorHAnsi"/>
          <w:b w:val="0"/>
          <w:bCs w:val="0"/>
          <w:sz w:val="22"/>
          <w:szCs w:val="22"/>
        </w:rPr>
        <w:t xml:space="preserve"> 89:3 </w:t>
      </w:r>
      <w:proofErr w:type="spellStart"/>
      <w:r w:rsidRPr="003511B4">
        <w:rPr>
          <w:rFonts w:asciiTheme="minorHAnsi" w:hAnsiTheme="minorHAnsi" w:cstheme="minorHAnsi"/>
          <w:b w:val="0"/>
          <w:bCs w:val="0"/>
          <w:sz w:val="22"/>
          <w:szCs w:val="22"/>
        </w:rPr>
        <w:t>potvrđuje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ovo</w:t>
      </w:r>
      <w:proofErr w:type="spellEnd"/>
      <w:r w:rsidRPr="003511B4">
        <w:rPr>
          <w:rFonts w:asciiTheme="minorHAnsi" w:hAnsiTheme="minorHAnsi" w:cstheme="minorHAnsi"/>
          <w:b w:val="0"/>
          <w:bCs w:val="0"/>
          <w:sz w:val="22"/>
          <w:szCs w:val="22"/>
        </w:rPr>
        <w:t xml:space="preserve"> — „</w:t>
      </w:r>
      <w:proofErr w:type="spellStart"/>
      <w:r w:rsidRPr="003511B4">
        <w:rPr>
          <w:rFonts w:asciiTheme="minorHAnsi" w:hAnsiTheme="minorHAnsi" w:cstheme="minorHAnsi"/>
          <w:b w:val="0"/>
          <w:bCs w:val="0"/>
          <w:sz w:val="22"/>
          <w:szCs w:val="22"/>
        </w:rPr>
        <w:t>Učinio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izabranikom</w:t>
      </w:r>
      <w:proofErr w:type="spellEnd"/>
      <w:r w:rsidRPr="003511B4">
        <w:rPr>
          <w:rFonts w:asciiTheme="minorHAnsi" w:hAnsiTheme="minorHAnsi" w:cstheme="minorHAnsi"/>
          <w:b w:val="0"/>
          <w:bCs w:val="0"/>
          <w:sz w:val="22"/>
          <w:szCs w:val="22"/>
        </w:rPr>
        <w:t xml:space="preserve"> </w:t>
      </w:r>
      <w:proofErr w:type="spellStart"/>
      <w:proofErr w:type="gramStart"/>
      <w:r w:rsidRPr="003511B4">
        <w:rPr>
          <w:rFonts w:asciiTheme="minorHAnsi" w:hAnsiTheme="minorHAnsi" w:cstheme="minorHAnsi"/>
          <w:b w:val="0"/>
          <w:bCs w:val="0"/>
          <w:sz w:val="22"/>
          <w:szCs w:val="22"/>
        </w:rPr>
        <w:t>svojim</w:t>
      </w:r>
      <w:proofErr w:type="spellEnd"/>
      <w:r w:rsidRPr="003511B4">
        <w:rPr>
          <w:rFonts w:asciiTheme="minorHAnsi" w:hAnsiTheme="minorHAnsi" w:cstheme="minorHAnsi"/>
          <w:b w:val="0"/>
          <w:bCs w:val="0"/>
          <w:sz w:val="22"/>
          <w:szCs w:val="22"/>
        </w:rPr>
        <w:t>“ —</w:t>
      </w:r>
      <w:proofErr w:type="gram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Psalmi</w:t>
      </w:r>
      <w:proofErr w:type="spellEnd"/>
      <w:r w:rsidRPr="003511B4">
        <w:rPr>
          <w:rFonts w:asciiTheme="minorHAnsi" w:hAnsiTheme="minorHAnsi" w:cstheme="minorHAnsi"/>
          <w:b w:val="0"/>
          <w:bCs w:val="0"/>
          <w:sz w:val="22"/>
          <w:szCs w:val="22"/>
        </w:rPr>
        <w:t xml:space="preserve"> 132:11-12 — „</w:t>
      </w:r>
      <w:proofErr w:type="spellStart"/>
      <w:r w:rsidRPr="003511B4">
        <w:rPr>
          <w:rFonts w:asciiTheme="minorHAnsi" w:hAnsiTheme="minorHAnsi" w:cstheme="minorHAnsi"/>
          <w:b w:val="0"/>
          <w:bCs w:val="0"/>
          <w:sz w:val="22"/>
          <w:szCs w:val="22"/>
        </w:rPr>
        <w:t>Gospod</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zakleo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Davidu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sigurnom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zakletvom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koje</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neće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odstupiti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Jedan</w:t>
      </w:r>
      <w:proofErr w:type="spellEnd"/>
      <w:r w:rsidRPr="003511B4">
        <w:rPr>
          <w:rFonts w:asciiTheme="minorHAnsi" w:hAnsiTheme="minorHAnsi" w:cstheme="minorHAnsi"/>
          <w:b w:val="0"/>
          <w:bCs w:val="0"/>
          <w:sz w:val="22"/>
          <w:szCs w:val="22"/>
        </w:rPr>
        <w:t xml:space="preserve"> od </w:t>
      </w:r>
      <w:proofErr w:type="spellStart"/>
      <w:r w:rsidRPr="003511B4">
        <w:rPr>
          <w:rFonts w:asciiTheme="minorHAnsi" w:hAnsiTheme="minorHAnsi" w:cstheme="minorHAnsi"/>
          <w:b w:val="0"/>
          <w:bCs w:val="0"/>
          <w:sz w:val="22"/>
          <w:szCs w:val="22"/>
        </w:rPr>
        <w:t>sinova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telo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tvoje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postaviću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presto </w:t>
      </w:r>
      <w:proofErr w:type="spellStart"/>
      <w:r w:rsidRPr="003511B4">
        <w:rPr>
          <w:rFonts w:asciiTheme="minorHAnsi" w:hAnsiTheme="minorHAnsi" w:cstheme="minorHAnsi"/>
          <w:b w:val="0"/>
          <w:bCs w:val="0"/>
          <w:sz w:val="22"/>
          <w:szCs w:val="22"/>
        </w:rPr>
        <w:t>tvoj</w:t>
      </w:r>
      <w:proofErr w:type="spellEnd"/>
      <w:r w:rsidRPr="003511B4">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Ako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vaši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sinovi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čuvaju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moj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moja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svedočanstva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kojima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ih</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naučiti</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njihovi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sinovi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sedeti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tvom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prestolu</w:t>
      </w:r>
      <w:proofErr w:type="spellEnd"/>
      <w:r w:rsidRPr="003511B4">
        <w:rPr>
          <w:rFonts w:asciiTheme="minorHAnsi" w:hAnsiTheme="minorHAnsi" w:cstheme="minorHAnsi"/>
          <w:b w:val="0"/>
          <w:bCs w:val="0"/>
          <w:sz w:val="22"/>
          <w:szCs w:val="22"/>
        </w:rPr>
        <w:t>.”</w:t>
      </w:r>
    </w:p>
    <w:p w14:paraId="6C70CCF6" w14:textId="77777777" w:rsidR="001E13D1" w:rsidRDefault="001E13D1" w:rsidP="001E13D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bezuslovan</w:t>
      </w:r>
      <w:proofErr w:type="spellEnd"/>
      <w:r w:rsidRPr="003511B4">
        <w:rPr>
          <w:rFonts w:asciiTheme="minorHAnsi" w:hAnsiTheme="minorHAnsi" w:cstheme="minorHAnsi"/>
          <w:b w:val="0"/>
          <w:bCs w:val="0"/>
          <w:sz w:val="22"/>
          <w:szCs w:val="22"/>
        </w:rPr>
        <w:t xml:space="preserve"> za Davida, </w:t>
      </w:r>
      <w:proofErr w:type="spellStart"/>
      <w:r w:rsidRPr="003511B4">
        <w:rPr>
          <w:rFonts w:asciiTheme="minorHAnsi" w:hAnsiTheme="minorHAnsi" w:cstheme="minorHAnsi"/>
          <w:b w:val="0"/>
          <w:bCs w:val="0"/>
          <w:sz w:val="22"/>
          <w:szCs w:val="22"/>
        </w:rPr>
        <w:t>ali</w:t>
      </w:r>
      <w:proofErr w:type="spellEnd"/>
      <w:r w:rsidRPr="003511B4">
        <w:rPr>
          <w:rFonts w:asciiTheme="minorHAnsi" w:hAnsiTheme="minorHAnsi" w:cstheme="minorHAnsi"/>
          <w:b w:val="0"/>
          <w:bCs w:val="0"/>
          <w:sz w:val="22"/>
          <w:szCs w:val="22"/>
        </w:rPr>
        <w:t xml:space="preserve"> ne i za </w:t>
      </w:r>
      <w:proofErr w:type="spellStart"/>
      <w:r w:rsidRPr="003511B4">
        <w:rPr>
          <w:rFonts w:asciiTheme="minorHAnsi" w:hAnsiTheme="minorHAnsi" w:cstheme="minorHAnsi"/>
          <w:b w:val="0"/>
          <w:bCs w:val="0"/>
          <w:sz w:val="22"/>
          <w:szCs w:val="22"/>
        </w:rPr>
        <w:t>njegovo</w:t>
      </w:r>
      <w:proofErr w:type="spellEnd"/>
      <w:r w:rsidRPr="003511B4">
        <w:rPr>
          <w:rFonts w:asciiTheme="minorHAnsi" w:hAnsiTheme="minorHAnsi" w:cstheme="minorHAnsi"/>
          <w:b w:val="0"/>
          <w:bCs w:val="0"/>
          <w:sz w:val="22"/>
          <w:szCs w:val="22"/>
        </w:rPr>
        <w:t xml:space="preserve"> potomstvo</w:t>
      </w:r>
      <w:r w:rsidRPr="001E13D1">
        <w:rPr>
          <w:rFonts w:asciiTheme="minorHAnsi" w:hAnsiTheme="minorHAnsi" w:cstheme="minorHAnsi"/>
          <w:b w:val="0"/>
          <w:bCs w:val="0"/>
          <w:sz w:val="22"/>
          <w:szCs w:val="22"/>
          <w:vertAlign w:val="superscript"/>
        </w:rPr>
        <w:t>16</w:t>
      </w:r>
      <w:r w:rsidRPr="003511B4">
        <w:rPr>
          <w:rFonts w:asciiTheme="minorHAnsi" w:hAnsiTheme="minorHAnsi" w:cstheme="minorHAnsi"/>
          <w:b w:val="0"/>
          <w:bCs w:val="0"/>
          <w:sz w:val="22"/>
          <w:szCs w:val="22"/>
        </w:rPr>
        <w:t xml:space="preserve"> — to jest, </w:t>
      </w:r>
      <w:proofErr w:type="spellStart"/>
      <w:r w:rsidRPr="003511B4">
        <w:rPr>
          <w:rFonts w:asciiTheme="minorHAnsi" w:hAnsiTheme="minorHAnsi" w:cstheme="minorHAnsi"/>
          <w:b w:val="0"/>
          <w:bCs w:val="0"/>
          <w:sz w:val="22"/>
          <w:szCs w:val="22"/>
        </w:rPr>
        <w:t>bezuslovan</w:t>
      </w:r>
      <w:proofErr w:type="spellEnd"/>
      <w:r w:rsidRPr="003511B4">
        <w:rPr>
          <w:rFonts w:asciiTheme="minorHAnsi" w:hAnsiTheme="minorHAnsi" w:cstheme="minorHAnsi"/>
          <w:b w:val="0"/>
          <w:bCs w:val="0"/>
          <w:sz w:val="22"/>
          <w:szCs w:val="22"/>
        </w:rPr>
        <w:t xml:space="preserve"> je u </w:t>
      </w:r>
      <w:proofErr w:type="spellStart"/>
      <w:r w:rsidRPr="003511B4">
        <w:rPr>
          <w:rFonts w:asciiTheme="minorHAnsi" w:hAnsiTheme="minorHAnsi" w:cstheme="minorHAnsi"/>
          <w:b w:val="0"/>
          <w:bCs w:val="0"/>
          <w:sz w:val="22"/>
          <w:szCs w:val="22"/>
        </w:rPr>
        <w:t>pogledu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svog</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konačnog</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ispunjenja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ali</w:t>
      </w:r>
      <w:proofErr w:type="spellEnd"/>
      <w:r w:rsidRPr="003511B4">
        <w:rPr>
          <w:rFonts w:asciiTheme="minorHAnsi" w:hAnsiTheme="minorHAnsi" w:cstheme="minorHAnsi"/>
          <w:b w:val="0"/>
          <w:bCs w:val="0"/>
          <w:sz w:val="22"/>
          <w:szCs w:val="22"/>
        </w:rPr>
        <w:t xml:space="preserve"> ne </w:t>
      </w:r>
      <w:proofErr w:type="spellStart"/>
      <w:r w:rsidRPr="003511B4">
        <w:rPr>
          <w:rFonts w:asciiTheme="minorHAnsi" w:hAnsiTheme="minorHAnsi" w:cstheme="minorHAnsi"/>
          <w:b w:val="0"/>
          <w:bCs w:val="0"/>
          <w:sz w:val="22"/>
          <w:szCs w:val="22"/>
        </w:rPr>
        <w:t>garantuje</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svaki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stanar</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prestolu</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Davidovoj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liniji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uživati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blagoslove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što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greh</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nevera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sigurno</w:t>
      </w:r>
      <w:proofErr w:type="spellEnd"/>
      <w:r w:rsidRPr="003511B4">
        <w:rPr>
          <w:rFonts w:asciiTheme="minorHAnsi" w:hAnsiTheme="minorHAnsi" w:cstheme="minorHAnsi"/>
          <w:b w:val="0"/>
          <w:bCs w:val="0"/>
          <w:sz w:val="22"/>
          <w:szCs w:val="22"/>
        </w:rPr>
        <w:t xml:space="preserve"> ga prekinuti.</w:t>
      </w:r>
      <w:r w:rsidRPr="001E13D1">
        <w:rPr>
          <w:rFonts w:asciiTheme="minorHAnsi" w:hAnsiTheme="minorHAnsi" w:cstheme="minorHAnsi"/>
          <w:b w:val="0"/>
          <w:bCs w:val="0"/>
          <w:sz w:val="22"/>
          <w:szCs w:val="22"/>
          <w:vertAlign w:val="superscript"/>
        </w:rPr>
        <w:t>17</w:t>
      </w:r>
      <w:r w:rsidRPr="003511B4">
        <w:rPr>
          <w:rFonts w:asciiTheme="minorHAnsi" w:hAnsiTheme="minorHAnsi" w:cstheme="minorHAnsi"/>
          <w:b w:val="0"/>
          <w:bCs w:val="0"/>
          <w:sz w:val="22"/>
          <w:szCs w:val="22"/>
        </w:rPr>
        <w:t xml:space="preserve"> Kao </w:t>
      </w:r>
      <w:proofErr w:type="spellStart"/>
      <w:r w:rsidRPr="003511B4">
        <w:rPr>
          <w:rFonts w:asciiTheme="minorHAnsi" w:hAnsiTheme="minorHAnsi" w:cstheme="minorHAnsi"/>
          <w:b w:val="0"/>
          <w:bCs w:val="0"/>
          <w:sz w:val="22"/>
          <w:szCs w:val="22"/>
        </w:rPr>
        <w:t>što</w:t>
      </w:r>
      <w:proofErr w:type="spellEnd"/>
      <w:r w:rsidRPr="003511B4">
        <w:rPr>
          <w:rFonts w:asciiTheme="minorHAnsi" w:hAnsiTheme="minorHAnsi" w:cstheme="minorHAnsi"/>
          <w:b w:val="0"/>
          <w:bCs w:val="0"/>
          <w:sz w:val="22"/>
          <w:szCs w:val="22"/>
        </w:rPr>
        <w:t xml:space="preserve"> je </w:t>
      </w:r>
      <w:proofErr w:type="spellStart"/>
      <w:r w:rsidRPr="003511B4">
        <w:rPr>
          <w:rFonts w:asciiTheme="minorHAnsi" w:hAnsiTheme="minorHAnsi" w:cstheme="minorHAnsi"/>
          <w:b w:val="0"/>
          <w:bCs w:val="0"/>
          <w:sz w:val="22"/>
          <w:szCs w:val="22"/>
        </w:rPr>
        <w:t>rečeno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iako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Božji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suvereni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planovi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odvijati</w:t>
      </w:r>
      <w:proofErr w:type="spellEnd"/>
      <w:r w:rsidRPr="003511B4">
        <w:rPr>
          <w:rFonts w:asciiTheme="minorHAnsi" w:hAnsiTheme="minorHAnsi" w:cstheme="minorHAnsi"/>
          <w:b w:val="0"/>
          <w:bCs w:val="0"/>
          <w:sz w:val="22"/>
          <w:szCs w:val="22"/>
        </w:rPr>
        <w:t xml:space="preserve">, On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takođe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učiniti</w:t>
      </w:r>
      <w:proofErr w:type="spellEnd"/>
      <w:r w:rsidRPr="003511B4">
        <w:rPr>
          <w:rFonts w:asciiTheme="minorHAnsi" w:hAnsiTheme="minorHAnsi" w:cstheme="minorHAnsi"/>
          <w:b w:val="0"/>
          <w:bCs w:val="0"/>
          <w:sz w:val="22"/>
          <w:szCs w:val="22"/>
        </w:rPr>
        <w:t xml:space="preserve"> da </w:t>
      </w:r>
      <w:proofErr w:type="spellStart"/>
      <w:r w:rsidRPr="003511B4">
        <w:rPr>
          <w:rFonts w:asciiTheme="minorHAnsi" w:hAnsiTheme="minorHAnsi" w:cstheme="minorHAnsi"/>
          <w:b w:val="0"/>
          <w:bCs w:val="0"/>
          <w:sz w:val="22"/>
          <w:szCs w:val="22"/>
        </w:rPr>
        <w:t>ljudska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bića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budu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odgovorna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Dakle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neprekidna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sukcesija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kraljeva</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Davidovoj</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liniji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iz</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generacije</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generaciju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zavisiće</w:t>
      </w:r>
      <w:proofErr w:type="spellEnd"/>
      <w:r w:rsidRPr="003511B4">
        <w:rPr>
          <w:rFonts w:asciiTheme="minorHAnsi" w:hAnsiTheme="minorHAnsi" w:cstheme="minorHAnsi"/>
          <w:b w:val="0"/>
          <w:bCs w:val="0"/>
          <w:sz w:val="22"/>
          <w:szCs w:val="22"/>
        </w:rPr>
        <w:t xml:space="preserve"> od </w:t>
      </w:r>
      <w:proofErr w:type="spellStart"/>
      <w:r w:rsidRPr="003511B4">
        <w:rPr>
          <w:rFonts w:asciiTheme="minorHAnsi" w:hAnsiTheme="minorHAnsi" w:cstheme="minorHAnsi"/>
          <w:b w:val="0"/>
          <w:bCs w:val="0"/>
          <w:sz w:val="22"/>
          <w:szCs w:val="22"/>
        </w:rPr>
        <w:t>vernosti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određenog</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kralja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što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preciziraju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kasniji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odlomci</w:t>
      </w:r>
      <w:proofErr w:type="spellEnd"/>
      <w:r w:rsidRPr="003511B4">
        <w:rPr>
          <w:rFonts w:asciiTheme="minorHAnsi" w:hAnsiTheme="minorHAnsi" w:cstheme="minorHAnsi"/>
          <w:b w:val="0"/>
          <w:bCs w:val="0"/>
          <w:sz w:val="22"/>
          <w:szCs w:val="22"/>
        </w:rPr>
        <w:t xml:space="preserve"> (1. </w:t>
      </w:r>
      <w:proofErr w:type="spellStart"/>
      <w:r w:rsidRPr="003511B4">
        <w:rPr>
          <w:rFonts w:asciiTheme="minorHAnsi" w:hAnsiTheme="minorHAnsi" w:cstheme="minorHAnsi"/>
          <w:b w:val="0"/>
          <w:bCs w:val="0"/>
          <w:sz w:val="22"/>
          <w:szCs w:val="22"/>
        </w:rPr>
        <w:t>Dnevnika</w:t>
      </w:r>
      <w:proofErr w:type="spellEnd"/>
      <w:r w:rsidRPr="003511B4">
        <w:rPr>
          <w:rFonts w:asciiTheme="minorHAnsi" w:hAnsiTheme="minorHAnsi" w:cstheme="minorHAnsi"/>
          <w:b w:val="0"/>
          <w:bCs w:val="0"/>
          <w:sz w:val="22"/>
          <w:szCs w:val="22"/>
        </w:rPr>
        <w:t xml:space="preserve"> 28:7; 1. </w:t>
      </w:r>
      <w:proofErr w:type="spellStart"/>
      <w:r w:rsidRPr="003511B4">
        <w:rPr>
          <w:rFonts w:asciiTheme="minorHAnsi" w:hAnsiTheme="minorHAnsi" w:cstheme="minorHAnsi"/>
          <w:b w:val="0"/>
          <w:bCs w:val="0"/>
          <w:sz w:val="22"/>
          <w:szCs w:val="22"/>
        </w:rPr>
        <w:t>Carevima</w:t>
      </w:r>
      <w:proofErr w:type="spellEnd"/>
      <w:r w:rsidRPr="003511B4">
        <w:rPr>
          <w:rFonts w:asciiTheme="minorHAnsi" w:hAnsiTheme="minorHAnsi" w:cstheme="minorHAnsi"/>
          <w:b w:val="0"/>
          <w:bCs w:val="0"/>
          <w:sz w:val="22"/>
          <w:szCs w:val="22"/>
        </w:rPr>
        <w:t xml:space="preserve"> 2:3-4, 3:14).</w:t>
      </w:r>
      <w:r w:rsidRPr="001E13D1">
        <w:rPr>
          <w:rFonts w:asciiTheme="minorHAnsi" w:hAnsiTheme="minorHAnsi" w:cstheme="minorHAnsi"/>
          <w:b w:val="0"/>
          <w:bCs w:val="0"/>
          <w:sz w:val="22"/>
          <w:szCs w:val="22"/>
          <w:vertAlign w:val="superscript"/>
        </w:rPr>
        <w:t>18</w:t>
      </w:r>
      <w:r w:rsidRPr="003511B4">
        <w:rPr>
          <w:rFonts w:asciiTheme="minorHAnsi" w:hAnsiTheme="minorHAnsi" w:cstheme="minorHAnsi"/>
          <w:b w:val="0"/>
          <w:bCs w:val="0"/>
          <w:sz w:val="22"/>
          <w:szCs w:val="22"/>
        </w:rPr>
        <w:t xml:space="preserve"> Ali </w:t>
      </w:r>
      <w:proofErr w:type="spellStart"/>
      <w:r w:rsidRPr="003511B4">
        <w:rPr>
          <w:rFonts w:asciiTheme="minorHAnsi" w:hAnsiTheme="minorHAnsi" w:cstheme="minorHAnsi"/>
          <w:b w:val="0"/>
          <w:bCs w:val="0"/>
          <w:sz w:val="22"/>
          <w:szCs w:val="22"/>
        </w:rPr>
        <w:t>Božji</w:t>
      </w:r>
      <w:proofErr w:type="spellEnd"/>
      <w:r w:rsidRPr="003511B4">
        <w:rPr>
          <w:rFonts w:asciiTheme="minorHAnsi" w:hAnsiTheme="minorHAnsi" w:cstheme="minorHAnsi"/>
          <w:b w:val="0"/>
          <w:bCs w:val="0"/>
          <w:sz w:val="22"/>
          <w:szCs w:val="22"/>
        </w:rPr>
        <w:t xml:space="preserve"> plan da </w:t>
      </w:r>
      <w:proofErr w:type="spellStart"/>
      <w:r w:rsidRPr="003511B4">
        <w:rPr>
          <w:rFonts w:asciiTheme="minorHAnsi" w:hAnsiTheme="minorHAnsi" w:cstheme="minorHAnsi"/>
          <w:b w:val="0"/>
          <w:bCs w:val="0"/>
          <w:sz w:val="22"/>
          <w:szCs w:val="22"/>
        </w:rPr>
        <w:t>Davidov</w:t>
      </w:r>
      <w:r>
        <w:rPr>
          <w:rFonts w:asciiTheme="minorHAnsi" w:hAnsiTheme="minorHAnsi" w:cstheme="minorHAnsi"/>
          <w:b w:val="0"/>
          <w:bCs w:val="0"/>
          <w:sz w:val="22"/>
          <w:szCs w:val="22"/>
        </w:rPr>
        <w:t>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loza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traje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zauvek</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osujećen</w:t>
      </w:r>
      <w:proofErr w:type="spellEnd"/>
      <w:r w:rsidRPr="003511B4">
        <w:rPr>
          <w:rFonts w:asciiTheme="minorHAnsi" w:hAnsiTheme="minorHAnsi" w:cstheme="minorHAnsi"/>
          <w:b w:val="0"/>
          <w:bCs w:val="0"/>
          <w:sz w:val="22"/>
          <w:szCs w:val="22"/>
        </w:rPr>
        <w:t xml:space="preserve"> (</w:t>
      </w:r>
      <w:proofErr w:type="gramStart"/>
      <w:r w:rsidRPr="003511B4">
        <w:rPr>
          <w:rFonts w:asciiTheme="minorHAnsi" w:hAnsiTheme="minorHAnsi" w:cstheme="minorHAnsi"/>
          <w:b w:val="0"/>
          <w:bCs w:val="0"/>
          <w:sz w:val="22"/>
          <w:szCs w:val="22"/>
        </w:rPr>
        <w:t>2</w:t>
      </w:r>
      <w:r>
        <w:rPr>
          <w:rFonts w:asciiTheme="minorHAnsi" w:hAnsiTheme="minorHAnsi" w:cstheme="minorHAnsi"/>
          <w:b w:val="0"/>
          <w:bCs w:val="0"/>
          <w:sz w:val="22"/>
          <w:szCs w:val="22"/>
        </w:rPr>
        <w:t>.</w:t>
      </w:r>
      <w:r w:rsidRPr="003511B4">
        <w:rPr>
          <w:rFonts w:asciiTheme="minorHAnsi" w:hAnsiTheme="minorHAnsi" w:cstheme="minorHAnsi"/>
          <w:b w:val="0"/>
          <w:bCs w:val="0"/>
          <w:sz w:val="22"/>
          <w:szCs w:val="22"/>
        </w:rPr>
        <w:t>Samuilova</w:t>
      </w:r>
      <w:proofErr w:type="gramEnd"/>
      <w:r w:rsidRPr="003511B4">
        <w:rPr>
          <w:rFonts w:asciiTheme="minorHAnsi" w:hAnsiTheme="minorHAnsi" w:cstheme="minorHAnsi"/>
          <w:b w:val="0"/>
          <w:bCs w:val="0"/>
          <w:sz w:val="22"/>
          <w:szCs w:val="22"/>
        </w:rPr>
        <w:t xml:space="preserve"> 7:16; </w:t>
      </w:r>
      <w:proofErr w:type="spellStart"/>
      <w:r w:rsidRPr="003511B4">
        <w:rPr>
          <w:rFonts w:asciiTheme="minorHAnsi" w:hAnsiTheme="minorHAnsi" w:cstheme="minorHAnsi"/>
          <w:b w:val="0"/>
          <w:bCs w:val="0"/>
          <w:sz w:val="22"/>
          <w:szCs w:val="22"/>
        </w:rPr>
        <w:t>Jeremija</w:t>
      </w:r>
      <w:proofErr w:type="spellEnd"/>
      <w:r w:rsidRPr="003511B4">
        <w:rPr>
          <w:rFonts w:asciiTheme="minorHAnsi" w:hAnsiTheme="minorHAnsi" w:cstheme="minorHAnsi"/>
          <w:b w:val="0"/>
          <w:bCs w:val="0"/>
          <w:sz w:val="22"/>
          <w:szCs w:val="22"/>
        </w:rPr>
        <w:t xml:space="preserve"> 33:17) i, </w:t>
      </w:r>
      <w:proofErr w:type="spellStart"/>
      <w:r w:rsidRPr="003511B4">
        <w:rPr>
          <w:rFonts w:asciiTheme="minorHAnsi" w:hAnsiTheme="minorHAnsi" w:cstheme="minorHAnsi"/>
          <w:b w:val="0"/>
          <w:bCs w:val="0"/>
          <w:sz w:val="22"/>
          <w:szCs w:val="22"/>
        </w:rPr>
        <w:t>kao</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što</w:t>
      </w:r>
      <w:proofErr w:type="spellEnd"/>
      <w:r w:rsidRPr="003511B4">
        <w:rPr>
          <w:rFonts w:asciiTheme="minorHAnsi" w:hAnsiTheme="minorHAnsi" w:cstheme="minorHAnsi"/>
          <w:b w:val="0"/>
          <w:bCs w:val="0"/>
          <w:sz w:val="22"/>
          <w:szCs w:val="22"/>
        </w:rPr>
        <w:t xml:space="preserve"> Novi </w:t>
      </w:r>
      <w:proofErr w:type="spellStart"/>
      <w:r w:rsidRPr="003511B4">
        <w:rPr>
          <w:rFonts w:asciiTheme="minorHAnsi" w:hAnsiTheme="minorHAnsi" w:cstheme="minorHAnsi"/>
          <w:b w:val="0"/>
          <w:bCs w:val="0"/>
          <w:sz w:val="22"/>
          <w:szCs w:val="22"/>
        </w:rPr>
        <w:t>zavet</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potvrđuje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kraju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se </w:t>
      </w:r>
      <w:proofErr w:type="spellStart"/>
      <w:r w:rsidRPr="003511B4">
        <w:rPr>
          <w:rFonts w:asciiTheme="minorHAnsi" w:hAnsiTheme="minorHAnsi" w:cstheme="minorHAnsi"/>
          <w:b w:val="0"/>
          <w:bCs w:val="0"/>
          <w:sz w:val="22"/>
          <w:szCs w:val="22"/>
        </w:rPr>
        <w:t>ispuniti</w:t>
      </w:r>
      <w:proofErr w:type="spellEnd"/>
      <w:r w:rsidRPr="003511B4">
        <w:rPr>
          <w:rFonts w:asciiTheme="minorHAnsi" w:hAnsiTheme="minorHAnsi" w:cstheme="minorHAnsi"/>
          <w:b w:val="0"/>
          <w:bCs w:val="0"/>
          <w:sz w:val="22"/>
          <w:szCs w:val="22"/>
        </w:rPr>
        <w:t xml:space="preserve"> u </w:t>
      </w:r>
      <w:proofErr w:type="spellStart"/>
      <w:r w:rsidRPr="003511B4">
        <w:rPr>
          <w:rFonts w:asciiTheme="minorHAnsi" w:hAnsiTheme="minorHAnsi" w:cstheme="minorHAnsi"/>
          <w:b w:val="0"/>
          <w:bCs w:val="0"/>
          <w:sz w:val="22"/>
          <w:szCs w:val="22"/>
        </w:rPr>
        <w:t>Hristu</w:t>
      </w:r>
      <w:proofErr w:type="spellEnd"/>
      <w:r w:rsidRPr="003511B4">
        <w:rPr>
          <w:rFonts w:asciiTheme="minorHAnsi" w:hAnsiTheme="minorHAnsi" w:cstheme="minorHAnsi"/>
          <w:b w:val="0"/>
          <w:bCs w:val="0"/>
          <w:sz w:val="22"/>
          <w:szCs w:val="22"/>
        </w:rPr>
        <w:t xml:space="preserve">: „On </w:t>
      </w:r>
      <w:proofErr w:type="spellStart"/>
      <w:r w:rsidRPr="003511B4">
        <w:rPr>
          <w:rFonts w:asciiTheme="minorHAnsi" w:hAnsiTheme="minorHAnsi" w:cstheme="minorHAnsi"/>
          <w:b w:val="0"/>
          <w:bCs w:val="0"/>
          <w:sz w:val="22"/>
          <w:szCs w:val="22"/>
        </w:rPr>
        <w:t>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biti</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veliki</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biće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nazvan</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Sinom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Svevišnjega</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daće</w:t>
      </w:r>
      <w:proofErr w:type="spellEnd"/>
      <w:r w:rsidRPr="003511B4">
        <w:rPr>
          <w:rFonts w:asciiTheme="minorHAnsi" w:hAnsiTheme="minorHAnsi" w:cstheme="minorHAnsi"/>
          <w:b w:val="0"/>
          <w:bCs w:val="0"/>
          <w:sz w:val="22"/>
          <w:szCs w:val="22"/>
        </w:rPr>
        <w:t xml:space="preserve"> mu </w:t>
      </w:r>
      <w:proofErr w:type="spellStart"/>
      <w:r w:rsidRPr="003511B4">
        <w:rPr>
          <w:rFonts w:asciiTheme="minorHAnsi" w:hAnsiTheme="minorHAnsi" w:cstheme="minorHAnsi"/>
          <w:b w:val="0"/>
          <w:bCs w:val="0"/>
          <w:sz w:val="22"/>
          <w:szCs w:val="22"/>
        </w:rPr>
        <w:t>Gospod</w:t>
      </w:r>
      <w:proofErr w:type="spellEnd"/>
      <w:r w:rsidRPr="003511B4">
        <w:rPr>
          <w:rFonts w:asciiTheme="minorHAnsi" w:hAnsiTheme="minorHAnsi" w:cstheme="minorHAnsi"/>
          <w:b w:val="0"/>
          <w:bCs w:val="0"/>
          <w:sz w:val="22"/>
          <w:szCs w:val="22"/>
        </w:rPr>
        <w:t xml:space="preserve"> Bog presto Davida oca </w:t>
      </w:r>
      <w:proofErr w:type="spellStart"/>
      <w:r w:rsidRPr="003511B4">
        <w:rPr>
          <w:rFonts w:asciiTheme="minorHAnsi" w:hAnsiTheme="minorHAnsi" w:cstheme="minorHAnsi"/>
          <w:b w:val="0"/>
          <w:bCs w:val="0"/>
          <w:sz w:val="22"/>
          <w:szCs w:val="22"/>
        </w:rPr>
        <w:t>njegovog</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carovaće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nad</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domom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Jakovljevim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doveka</w:t>
      </w:r>
      <w:proofErr w:type="spellEnd"/>
      <w:r w:rsidRPr="003511B4">
        <w:rPr>
          <w:rFonts w:asciiTheme="minorHAnsi" w:hAnsiTheme="minorHAnsi" w:cstheme="minorHAnsi"/>
          <w:b w:val="0"/>
          <w:bCs w:val="0"/>
          <w:sz w:val="22"/>
          <w:szCs w:val="22"/>
        </w:rPr>
        <w:t xml:space="preserve">, i </w:t>
      </w:r>
      <w:proofErr w:type="spellStart"/>
      <w:r w:rsidRPr="003511B4">
        <w:rPr>
          <w:rFonts w:asciiTheme="minorHAnsi" w:hAnsiTheme="minorHAnsi" w:cstheme="minorHAnsi"/>
          <w:b w:val="0"/>
          <w:bCs w:val="0"/>
          <w:sz w:val="22"/>
          <w:szCs w:val="22"/>
        </w:rPr>
        <w:t>carstvu</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njegovom</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neće</w:t>
      </w:r>
      <w:proofErr w:type="spellEnd"/>
      <w:r w:rsidRPr="003511B4">
        <w:rPr>
          <w:rFonts w:asciiTheme="minorHAnsi" w:hAnsiTheme="minorHAnsi" w:cstheme="minorHAnsi"/>
          <w:b w:val="0"/>
          <w:bCs w:val="0"/>
          <w:sz w:val="22"/>
          <w:szCs w:val="22"/>
        </w:rPr>
        <w:t xml:space="preserve"> </w:t>
      </w:r>
      <w:proofErr w:type="spellStart"/>
      <w:r w:rsidRPr="003511B4">
        <w:rPr>
          <w:rFonts w:asciiTheme="minorHAnsi" w:hAnsiTheme="minorHAnsi" w:cstheme="minorHAnsi"/>
          <w:b w:val="0"/>
          <w:bCs w:val="0"/>
          <w:sz w:val="22"/>
          <w:szCs w:val="22"/>
        </w:rPr>
        <w:t>biti</w:t>
      </w:r>
      <w:proofErr w:type="spellEnd"/>
      <w:r w:rsidRPr="003511B4">
        <w:rPr>
          <w:rFonts w:asciiTheme="minorHAnsi" w:hAnsiTheme="minorHAnsi" w:cstheme="minorHAnsi"/>
          <w:b w:val="0"/>
          <w:bCs w:val="0"/>
          <w:sz w:val="22"/>
          <w:szCs w:val="22"/>
        </w:rPr>
        <w:t xml:space="preserve"> </w:t>
      </w:r>
      <w:proofErr w:type="spellStart"/>
      <w:proofErr w:type="gramStart"/>
      <w:r w:rsidRPr="003511B4">
        <w:rPr>
          <w:rFonts w:asciiTheme="minorHAnsi" w:hAnsiTheme="minorHAnsi" w:cstheme="minorHAnsi"/>
          <w:b w:val="0"/>
          <w:bCs w:val="0"/>
          <w:sz w:val="22"/>
          <w:szCs w:val="22"/>
        </w:rPr>
        <w:t>kraja</w:t>
      </w:r>
      <w:proofErr w:type="spellEnd"/>
      <w:r w:rsidRPr="003511B4">
        <w:rPr>
          <w:rFonts w:asciiTheme="minorHAnsi" w:hAnsiTheme="minorHAnsi" w:cstheme="minorHAnsi"/>
          <w:b w:val="0"/>
          <w:bCs w:val="0"/>
          <w:sz w:val="22"/>
          <w:szCs w:val="22"/>
        </w:rPr>
        <w:t>“ (</w:t>
      </w:r>
      <w:proofErr w:type="gramEnd"/>
      <w:r w:rsidRPr="003511B4">
        <w:rPr>
          <w:rFonts w:asciiTheme="minorHAnsi" w:hAnsiTheme="minorHAnsi" w:cstheme="minorHAnsi"/>
          <w:b w:val="0"/>
          <w:bCs w:val="0"/>
          <w:sz w:val="22"/>
          <w:szCs w:val="22"/>
        </w:rPr>
        <w:t>L</w:t>
      </w:r>
      <w:r>
        <w:rPr>
          <w:rFonts w:asciiTheme="minorHAnsi" w:hAnsiTheme="minorHAnsi" w:cstheme="minorHAnsi"/>
          <w:b w:val="0"/>
          <w:bCs w:val="0"/>
          <w:sz w:val="22"/>
          <w:szCs w:val="22"/>
        </w:rPr>
        <w:t>u</w:t>
      </w:r>
      <w:r w:rsidRPr="003511B4">
        <w:rPr>
          <w:rFonts w:asciiTheme="minorHAnsi" w:hAnsiTheme="minorHAnsi" w:cstheme="minorHAnsi"/>
          <w:b w:val="0"/>
          <w:bCs w:val="0"/>
          <w:sz w:val="22"/>
          <w:szCs w:val="22"/>
        </w:rPr>
        <w:t>k</w:t>
      </w:r>
      <w:r>
        <w:rPr>
          <w:rFonts w:asciiTheme="minorHAnsi" w:hAnsiTheme="minorHAnsi" w:cstheme="minorHAnsi"/>
          <w:b w:val="0"/>
          <w:bCs w:val="0"/>
          <w:sz w:val="22"/>
          <w:szCs w:val="22"/>
        </w:rPr>
        <w:t>a</w:t>
      </w:r>
      <w:r w:rsidRPr="003511B4">
        <w:rPr>
          <w:rFonts w:asciiTheme="minorHAnsi" w:hAnsiTheme="minorHAnsi" w:cstheme="minorHAnsi"/>
          <w:b w:val="0"/>
          <w:bCs w:val="0"/>
          <w:sz w:val="22"/>
          <w:szCs w:val="22"/>
        </w:rPr>
        <w:t xml:space="preserve"> 1</w:t>
      </w:r>
      <w:r>
        <w:rPr>
          <w:rFonts w:asciiTheme="minorHAnsi" w:hAnsiTheme="minorHAnsi" w:cstheme="minorHAnsi"/>
          <w:b w:val="0"/>
          <w:bCs w:val="0"/>
          <w:sz w:val="22"/>
          <w:szCs w:val="22"/>
        </w:rPr>
        <w:t>:</w:t>
      </w:r>
      <w:r w:rsidRPr="003511B4">
        <w:rPr>
          <w:rFonts w:asciiTheme="minorHAnsi" w:hAnsiTheme="minorHAnsi" w:cstheme="minorHAnsi"/>
          <w:b w:val="0"/>
          <w:bCs w:val="0"/>
          <w:sz w:val="22"/>
          <w:szCs w:val="22"/>
        </w:rPr>
        <w:t>32-33).</w:t>
      </w:r>
    </w:p>
    <w:p w14:paraId="388B939B" w14:textId="77777777" w:rsidR="00540AD4" w:rsidRPr="001E13D1"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E13D1">
        <w:rPr>
          <w:rFonts w:asciiTheme="minorHAnsi" w:hAnsiTheme="minorHAnsi" w:cstheme="minorHAnsi"/>
          <w:b w:val="0"/>
          <w:bCs w:val="0"/>
          <w:sz w:val="22"/>
          <w:szCs w:val="22"/>
        </w:rPr>
        <w:t>Bezuslovnost</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večnost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ovog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postaju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jasni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kada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uzmete</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obzir</w:t>
      </w:r>
      <w:proofErr w:type="spellEnd"/>
      <w:r w:rsidRPr="001E13D1">
        <w:rPr>
          <w:rFonts w:asciiTheme="minorHAnsi" w:hAnsiTheme="minorHAnsi" w:cstheme="minorHAnsi"/>
          <w:b w:val="0"/>
          <w:bCs w:val="0"/>
          <w:sz w:val="22"/>
          <w:szCs w:val="22"/>
        </w:rPr>
        <w:t xml:space="preserve"> da Bog </w:t>
      </w:r>
      <w:proofErr w:type="spellStart"/>
      <w:r w:rsidRPr="001E13D1">
        <w:rPr>
          <w:rFonts w:asciiTheme="minorHAnsi" w:hAnsiTheme="minorHAnsi" w:cstheme="minorHAnsi"/>
          <w:b w:val="0"/>
          <w:bCs w:val="0"/>
          <w:sz w:val="22"/>
          <w:szCs w:val="22"/>
        </w:rPr>
        <w:t>najavljuje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sa</w:t>
      </w:r>
      <w:proofErr w:type="spellEnd"/>
      <w:r w:rsidRPr="001E13D1">
        <w:rPr>
          <w:rFonts w:asciiTheme="minorHAnsi" w:hAnsiTheme="minorHAnsi" w:cstheme="minorHAnsi"/>
          <w:b w:val="0"/>
          <w:bCs w:val="0"/>
          <w:sz w:val="22"/>
          <w:szCs w:val="22"/>
        </w:rPr>
        <w:t xml:space="preserve"> punim </w:t>
      </w:r>
      <w:proofErr w:type="spellStart"/>
      <w:r w:rsidRPr="001E13D1">
        <w:rPr>
          <w:rFonts w:asciiTheme="minorHAnsi" w:hAnsiTheme="minorHAnsi" w:cstheme="minorHAnsi"/>
          <w:b w:val="0"/>
          <w:bCs w:val="0"/>
          <w:sz w:val="22"/>
          <w:szCs w:val="22"/>
        </w:rPr>
        <w:t>znanjem</w:t>
      </w:r>
      <w:proofErr w:type="spellEnd"/>
      <w:r w:rsidRPr="001E13D1">
        <w:rPr>
          <w:rFonts w:asciiTheme="minorHAnsi" w:hAnsiTheme="minorHAnsi" w:cstheme="minorHAnsi"/>
          <w:b w:val="0"/>
          <w:bCs w:val="0"/>
          <w:sz w:val="22"/>
          <w:szCs w:val="22"/>
        </w:rPr>
        <w:t xml:space="preserve"> da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David </w:t>
      </w:r>
      <w:proofErr w:type="spellStart"/>
      <w:r w:rsidRPr="001E13D1">
        <w:rPr>
          <w:rFonts w:asciiTheme="minorHAnsi" w:hAnsiTheme="minorHAnsi" w:cstheme="minorHAnsi"/>
          <w:b w:val="0"/>
          <w:bCs w:val="0"/>
          <w:sz w:val="22"/>
          <w:szCs w:val="22"/>
        </w:rPr>
        <w:t>uskoro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počiniti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preljubu</w:t>
      </w:r>
      <w:proofErr w:type="spellEnd"/>
      <w:r w:rsidRPr="001E13D1">
        <w:rPr>
          <w:rFonts w:asciiTheme="minorHAnsi" w:hAnsiTheme="minorHAnsi" w:cstheme="minorHAnsi"/>
          <w:b w:val="0"/>
          <w:bCs w:val="0"/>
          <w:sz w:val="22"/>
          <w:szCs w:val="22"/>
        </w:rPr>
        <w:t xml:space="preserve"> i ubistvo</w:t>
      </w:r>
      <w:r w:rsidRPr="001E13D1">
        <w:rPr>
          <w:rFonts w:asciiTheme="minorHAnsi" w:hAnsiTheme="minorHAnsi" w:cstheme="minorHAnsi"/>
          <w:b w:val="0"/>
          <w:bCs w:val="0"/>
          <w:sz w:val="22"/>
          <w:szCs w:val="22"/>
          <w:vertAlign w:val="superscript"/>
        </w:rPr>
        <w:t>19</w:t>
      </w:r>
      <w:r w:rsidRPr="001E13D1">
        <w:rPr>
          <w:rFonts w:asciiTheme="minorHAnsi" w:hAnsiTheme="minorHAnsi" w:cstheme="minorHAnsi"/>
          <w:b w:val="0"/>
          <w:bCs w:val="0"/>
          <w:sz w:val="22"/>
          <w:szCs w:val="22"/>
        </w:rPr>
        <w:t>—</w:t>
      </w:r>
      <w:proofErr w:type="spellStart"/>
      <w:r w:rsidRPr="001E13D1">
        <w:rPr>
          <w:rFonts w:asciiTheme="minorHAnsi" w:hAnsiTheme="minorHAnsi" w:cstheme="minorHAnsi"/>
          <w:b w:val="0"/>
          <w:bCs w:val="0"/>
          <w:sz w:val="22"/>
          <w:szCs w:val="22"/>
        </w:rPr>
        <w:t>iako</w:t>
      </w:r>
      <w:proofErr w:type="spellEnd"/>
      <w:r w:rsidRPr="001E13D1">
        <w:rPr>
          <w:rFonts w:asciiTheme="minorHAnsi" w:hAnsiTheme="minorHAnsi" w:cstheme="minorHAnsi"/>
          <w:b w:val="0"/>
          <w:bCs w:val="0"/>
          <w:sz w:val="22"/>
          <w:szCs w:val="22"/>
        </w:rPr>
        <w:t xml:space="preserve"> se David, </w:t>
      </w:r>
      <w:proofErr w:type="spellStart"/>
      <w:r w:rsidRPr="001E13D1">
        <w:rPr>
          <w:rFonts w:asciiTheme="minorHAnsi" w:hAnsiTheme="minorHAnsi" w:cstheme="minorHAnsi"/>
          <w:b w:val="0"/>
          <w:bCs w:val="0"/>
          <w:sz w:val="22"/>
          <w:szCs w:val="22"/>
        </w:rPr>
        <w:t>čovek</w:t>
      </w:r>
      <w:proofErr w:type="spellEnd"/>
      <w:r w:rsidRPr="001E13D1">
        <w:rPr>
          <w:rFonts w:asciiTheme="minorHAnsi" w:hAnsiTheme="minorHAnsi" w:cstheme="minorHAnsi"/>
          <w:b w:val="0"/>
          <w:bCs w:val="0"/>
          <w:sz w:val="22"/>
          <w:szCs w:val="22"/>
        </w:rPr>
        <w:t xml:space="preserve"> po </w:t>
      </w:r>
      <w:proofErr w:type="spellStart"/>
      <w:r w:rsidRPr="001E13D1">
        <w:rPr>
          <w:rFonts w:asciiTheme="minorHAnsi" w:hAnsiTheme="minorHAnsi" w:cstheme="minorHAnsi"/>
          <w:b w:val="0"/>
          <w:bCs w:val="0"/>
          <w:sz w:val="22"/>
          <w:szCs w:val="22"/>
        </w:rPr>
        <w:t>Božjem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srcu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kaje</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ceni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Božju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vernost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Njegova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obećanja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uprkos</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Davidovoj</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neposlušnosti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koju</w:t>
      </w:r>
      <w:proofErr w:type="spellEnd"/>
      <w:r w:rsidRPr="001E13D1">
        <w:rPr>
          <w:rFonts w:asciiTheme="minorHAnsi" w:hAnsiTheme="minorHAnsi" w:cstheme="minorHAnsi"/>
          <w:b w:val="0"/>
          <w:bCs w:val="0"/>
          <w:sz w:val="22"/>
          <w:szCs w:val="22"/>
        </w:rPr>
        <w:t xml:space="preserve"> David </w:t>
      </w:r>
      <w:proofErr w:type="spellStart"/>
      <w:r w:rsidRPr="001E13D1">
        <w:rPr>
          <w:rFonts w:asciiTheme="minorHAnsi" w:hAnsiTheme="minorHAnsi" w:cstheme="minorHAnsi"/>
          <w:b w:val="0"/>
          <w:bCs w:val="0"/>
          <w:sz w:val="22"/>
          <w:szCs w:val="22"/>
        </w:rPr>
        <w:t>potvrđuje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svojim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udahom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samrti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citirano</w:t>
      </w:r>
      <w:proofErr w:type="spellEnd"/>
      <w:r w:rsidRPr="001E13D1">
        <w:rPr>
          <w:rFonts w:asciiTheme="minorHAnsi" w:hAnsiTheme="minorHAnsi" w:cstheme="minorHAnsi"/>
          <w:b w:val="0"/>
          <w:bCs w:val="0"/>
          <w:sz w:val="22"/>
          <w:szCs w:val="22"/>
        </w:rPr>
        <w:t xml:space="preserve"> gore u </w:t>
      </w:r>
      <w:proofErr w:type="gramStart"/>
      <w:r w:rsidRPr="001E13D1">
        <w:rPr>
          <w:rFonts w:asciiTheme="minorHAnsi" w:hAnsiTheme="minorHAnsi" w:cstheme="minorHAnsi"/>
          <w:b w:val="0"/>
          <w:bCs w:val="0"/>
          <w:sz w:val="22"/>
          <w:szCs w:val="22"/>
        </w:rPr>
        <w:t>2.Samuilovoj</w:t>
      </w:r>
      <w:proofErr w:type="gramEnd"/>
      <w:r w:rsidRPr="001E13D1">
        <w:rPr>
          <w:rFonts w:asciiTheme="minorHAnsi" w:hAnsiTheme="minorHAnsi" w:cstheme="minorHAnsi"/>
          <w:b w:val="0"/>
          <w:bCs w:val="0"/>
          <w:sz w:val="22"/>
          <w:szCs w:val="22"/>
        </w:rPr>
        <w:t xml:space="preserve"> 23:5.</w:t>
      </w:r>
    </w:p>
    <w:p w14:paraId="5DAA64BE" w14:textId="77777777" w:rsidR="00540AD4" w:rsidRPr="001E13D1"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r w:rsidRPr="001E13D1">
        <w:rPr>
          <w:rFonts w:asciiTheme="minorHAnsi" w:hAnsiTheme="minorHAnsi" w:cstheme="minorHAnsi"/>
          <w:b w:val="0"/>
          <w:bCs w:val="0"/>
          <w:sz w:val="22"/>
          <w:szCs w:val="22"/>
        </w:rPr>
        <w:t xml:space="preserve">Bog je </w:t>
      </w:r>
      <w:proofErr w:type="spellStart"/>
      <w:r w:rsidRPr="001E13D1">
        <w:rPr>
          <w:rFonts w:asciiTheme="minorHAnsi" w:hAnsiTheme="minorHAnsi" w:cstheme="minorHAnsi"/>
          <w:b w:val="0"/>
          <w:bCs w:val="0"/>
          <w:sz w:val="22"/>
          <w:szCs w:val="22"/>
        </w:rPr>
        <w:t>jasan</w:t>
      </w:r>
      <w:proofErr w:type="spellEnd"/>
      <w:r w:rsidRPr="001E13D1">
        <w:rPr>
          <w:rFonts w:asciiTheme="minorHAnsi" w:hAnsiTheme="minorHAnsi" w:cstheme="minorHAnsi"/>
          <w:b w:val="0"/>
          <w:bCs w:val="0"/>
          <w:sz w:val="22"/>
          <w:szCs w:val="22"/>
        </w:rPr>
        <w:t xml:space="preserve"> da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uvek</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postojati</w:t>
      </w:r>
      <w:proofErr w:type="spellEnd"/>
      <w:r w:rsidRPr="001E13D1">
        <w:rPr>
          <w:rFonts w:asciiTheme="minorHAnsi" w:hAnsiTheme="minorHAnsi" w:cstheme="minorHAnsi"/>
          <w:b w:val="0"/>
          <w:bCs w:val="0"/>
          <w:sz w:val="22"/>
          <w:szCs w:val="22"/>
        </w:rPr>
        <w:t xml:space="preserve"> Davidov </w:t>
      </w:r>
      <w:proofErr w:type="spellStart"/>
      <w:r w:rsidRPr="001E13D1">
        <w:rPr>
          <w:rFonts w:asciiTheme="minorHAnsi" w:hAnsiTheme="minorHAnsi" w:cstheme="minorHAnsi"/>
          <w:b w:val="0"/>
          <w:bCs w:val="0"/>
          <w:sz w:val="22"/>
          <w:szCs w:val="22"/>
        </w:rPr>
        <w:t>potomak</w:t>
      </w:r>
      <w:proofErr w:type="spellEnd"/>
      <w:r w:rsidRPr="001E13D1">
        <w:rPr>
          <w:rFonts w:asciiTheme="minorHAnsi" w:hAnsiTheme="minorHAnsi" w:cstheme="minorHAnsi"/>
          <w:b w:val="0"/>
          <w:bCs w:val="0"/>
          <w:sz w:val="22"/>
          <w:szCs w:val="22"/>
        </w:rPr>
        <w:t xml:space="preserve"> koji je </w:t>
      </w:r>
      <w:proofErr w:type="spellStart"/>
      <w:r w:rsidRPr="001E13D1">
        <w:rPr>
          <w:rFonts w:asciiTheme="minorHAnsi" w:hAnsiTheme="minorHAnsi" w:cstheme="minorHAnsi"/>
          <w:b w:val="0"/>
          <w:bCs w:val="0"/>
          <w:sz w:val="22"/>
          <w:szCs w:val="22"/>
        </w:rPr>
        <w:t>kvalifikovan</w:t>
      </w:r>
      <w:proofErr w:type="spellEnd"/>
      <w:r w:rsidRPr="001E13D1">
        <w:rPr>
          <w:rFonts w:asciiTheme="minorHAnsi" w:hAnsiTheme="minorHAnsi" w:cstheme="minorHAnsi"/>
          <w:b w:val="0"/>
          <w:bCs w:val="0"/>
          <w:sz w:val="22"/>
          <w:szCs w:val="22"/>
        </w:rPr>
        <w:t xml:space="preserve"> za </w:t>
      </w:r>
      <w:proofErr w:type="spellStart"/>
      <w:r w:rsidRPr="001E13D1">
        <w:rPr>
          <w:rFonts w:asciiTheme="minorHAnsi" w:hAnsiTheme="minorHAnsi" w:cstheme="minorHAnsi"/>
          <w:b w:val="0"/>
          <w:bCs w:val="0"/>
          <w:sz w:val="22"/>
          <w:szCs w:val="22"/>
        </w:rPr>
        <w:t>izraelski</w:t>
      </w:r>
      <w:proofErr w:type="spellEnd"/>
      <w:r w:rsidRPr="001E13D1">
        <w:rPr>
          <w:rFonts w:asciiTheme="minorHAnsi" w:hAnsiTheme="minorHAnsi" w:cstheme="minorHAnsi"/>
          <w:b w:val="0"/>
          <w:bCs w:val="0"/>
          <w:sz w:val="22"/>
          <w:szCs w:val="22"/>
        </w:rPr>
        <w:t xml:space="preserve"> presto, i da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jedan</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od</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njegovih</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potomaka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vladati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večnim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kraljevstvom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Iako</w:t>
      </w:r>
      <w:proofErr w:type="spellEnd"/>
      <w:r w:rsidRPr="001E13D1">
        <w:rPr>
          <w:rFonts w:asciiTheme="minorHAnsi" w:hAnsiTheme="minorHAnsi" w:cstheme="minorHAnsi"/>
          <w:b w:val="0"/>
          <w:bCs w:val="0"/>
          <w:sz w:val="22"/>
          <w:szCs w:val="22"/>
        </w:rPr>
        <w:t xml:space="preserve"> je </w:t>
      </w:r>
      <w:proofErr w:type="spellStart"/>
      <w:r w:rsidRPr="001E13D1">
        <w:rPr>
          <w:rFonts w:asciiTheme="minorHAnsi" w:hAnsiTheme="minorHAnsi" w:cstheme="minorHAnsi"/>
          <w:b w:val="0"/>
          <w:bCs w:val="0"/>
          <w:sz w:val="22"/>
          <w:szCs w:val="22"/>
        </w:rPr>
        <w:t>ovo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carstvo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svakako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zemaljsko</w:t>
      </w:r>
      <w:proofErr w:type="spellEnd"/>
      <w:r w:rsidRPr="001E13D1">
        <w:rPr>
          <w:rFonts w:asciiTheme="minorHAnsi" w:hAnsiTheme="minorHAnsi" w:cstheme="minorHAnsi"/>
          <w:b w:val="0"/>
          <w:bCs w:val="0"/>
          <w:sz w:val="22"/>
          <w:szCs w:val="22"/>
        </w:rPr>
        <w:t xml:space="preserve">, ono </w:t>
      </w:r>
      <w:proofErr w:type="spellStart"/>
      <w:r w:rsidRPr="001E13D1">
        <w:rPr>
          <w:rFonts w:asciiTheme="minorHAnsi" w:hAnsiTheme="minorHAnsi" w:cstheme="minorHAnsi"/>
          <w:b w:val="0"/>
          <w:bCs w:val="0"/>
          <w:sz w:val="22"/>
          <w:szCs w:val="22"/>
        </w:rPr>
        <w:t>takođe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ima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važnu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duhovnu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dimenziju</w:t>
      </w:r>
      <w:proofErr w:type="spellEnd"/>
      <w:r w:rsidRPr="001E13D1">
        <w:rPr>
          <w:rFonts w:asciiTheme="minorHAnsi" w:hAnsiTheme="minorHAnsi" w:cstheme="minorHAnsi"/>
          <w:b w:val="0"/>
          <w:bCs w:val="0"/>
          <w:sz w:val="22"/>
          <w:szCs w:val="22"/>
        </w:rPr>
        <w:t>. „</w:t>
      </w:r>
      <w:proofErr w:type="spellStart"/>
      <w:r w:rsidRPr="001E13D1">
        <w:rPr>
          <w:rFonts w:asciiTheme="minorHAnsi" w:hAnsiTheme="minorHAnsi" w:cstheme="minorHAnsi"/>
          <w:b w:val="0"/>
          <w:bCs w:val="0"/>
          <w:sz w:val="22"/>
          <w:szCs w:val="22"/>
        </w:rPr>
        <w:t>Kraljevstvo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Izrael</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nije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bilo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samo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geopolitički</w:t>
      </w:r>
      <w:proofErr w:type="spellEnd"/>
      <w:r w:rsidRPr="001E13D1">
        <w:rPr>
          <w:rFonts w:asciiTheme="minorHAnsi" w:hAnsiTheme="minorHAnsi" w:cstheme="minorHAnsi"/>
          <w:b w:val="0"/>
          <w:bCs w:val="0"/>
          <w:sz w:val="22"/>
          <w:szCs w:val="22"/>
        </w:rPr>
        <w:t xml:space="preserve"> </w:t>
      </w:r>
      <w:proofErr w:type="spellStart"/>
      <w:proofErr w:type="gramStart"/>
      <w:r w:rsidRPr="001E13D1">
        <w:rPr>
          <w:rFonts w:asciiTheme="minorHAnsi" w:hAnsiTheme="minorHAnsi" w:cstheme="minorHAnsi"/>
          <w:b w:val="0"/>
          <w:bCs w:val="0"/>
          <w:sz w:val="22"/>
          <w:szCs w:val="22"/>
        </w:rPr>
        <w:t>entitet</w:t>
      </w:r>
      <w:proofErr w:type="spellEnd"/>
      <w:r w:rsidRPr="001E13D1">
        <w:rPr>
          <w:rFonts w:asciiTheme="minorHAnsi" w:hAnsiTheme="minorHAnsi" w:cstheme="minorHAnsi"/>
          <w:b w:val="0"/>
          <w:bCs w:val="0"/>
          <w:sz w:val="22"/>
          <w:szCs w:val="22"/>
        </w:rPr>
        <w:t>“</w:t>
      </w:r>
      <w:proofErr w:type="gram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piše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Džon</w:t>
      </w:r>
      <w:proofErr w:type="spellEnd"/>
      <w:r w:rsidRPr="001E13D1">
        <w:rPr>
          <w:rFonts w:asciiTheme="minorHAnsi" w:hAnsiTheme="minorHAnsi" w:cstheme="minorHAnsi"/>
          <w:b w:val="0"/>
          <w:bCs w:val="0"/>
          <w:sz w:val="22"/>
          <w:szCs w:val="22"/>
        </w:rPr>
        <w:t xml:space="preserve"> Beri,</w:t>
      </w:r>
    </w:p>
    <w:p w14:paraId="6CE7B924" w14:textId="77777777" w:rsidR="00540AD4" w:rsidRPr="001E13D1"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r w:rsidRPr="001E13D1">
        <w:rPr>
          <w:rFonts w:asciiTheme="minorHAnsi" w:hAnsiTheme="minorHAnsi" w:cstheme="minorHAnsi"/>
          <w:b w:val="0"/>
          <w:bCs w:val="0"/>
          <w:sz w:val="22"/>
          <w:szCs w:val="22"/>
        </w:rPr>
        <w:t xml:space="preserve">„to je </w:t>
      </w:r>
      <w:proofErr w:type="spellStart"/>
      <w:r w:rsidRPr="001E13D1">
        <w:rPr>
          <w:rFonts w:asciiTheme="minorHAnsi" w:hAnsiTheme="minorHAnsi" w:cstheme="minorHAnsi"/>
          <w:b w:val="0"/>
          <w:bCs w:val="0"/>
          <w:sz w:val="22"/>
          <w:szCs w:val="22"/>
        </w:rPr>
        <w:t>bilo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Božje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kraljevstvo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odgovornost</w:t>
      </w:r>
      <w:proofErr w:type="spellEnd"/>
      <w:r w:rsidRPr="001E13D1">
        <w:rPr>
          <w:rFonts w:asciiTheme="minorHAnsi" w:hAnsiTheme="minorHAnsi" w:cstheme="minorHAnsi"/>
          <w:b w:val="0"/>
          <w:bCs w:val="0"/>
          <w:sz w:val="22"/>
          <w:szCs w:val="22"/>
        </w:rPr>
        <w:t xml:space="preserve"> za </w:t>
      </w:r>
      <w:proofErr w:type="spellStart"/>
      <w:r w:rsidRPr="001E13D1">
        <w:rPr>
          <w:rFonts w:asciiTheme="minorHAnsi" w:hAnsiTheme="minorHAnsi" w:cstheme="minorHAnsi"/>
          <w:b w:val="0"/>
          <w:bCs w:val="0"/>
          <w:sz w:val="22"/>
          <w:szCs w:val="22"/>
        </w:rPr>
        <w:t>koje</w:t>
      </w:r>
      <w:proofErr w:type="spellEnd"/>
      <w:r w:rsidRPr="001E13D1">
        <w:rPr>
          <w:rFonts w:asciiTheme="minorHAnsi" w:hAnsiTheme="minorHAnsi" w:cstheme="minorHAnsi"/>
          <w:b w:val="0"/>
          <w:bCs w:val="0"/>
          <w:sz w:val="22"/>
          <w:szCs w:val="22"/>
        </w:rPr>
        <w:t xml:space="preserve"> je </w:t>
      </w:r>
      <w:proofErr w:type="spellStart"/>
      <w:r w:rsidRPr="001E13D1">
        <w:rPr>
          <w:rFonts w:asciiTheme="minorHAnsi" w:hAnsiTheme="minorHAnsi" w:cstheme="minorHAnsi"/>
          <w:b w:val="0"/>
          <w:bCs w:val="0"/>
          <w:sz w:val="22"/>
          <w:szCs w:val="22"/>
        </w:rPr>
        <w:t>pripadala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Davidovoj</w:t>
      </w:r>
      <w:proofErr w:type="spellEnd"/>
      <w:r w:rsidRPr="001E13D1">
        <w:rPr>
          <w:rFonts w:asciiTheme="minorHAnsi" w:hAnsiTheme="minorHAnsi" w:cstheme="minorHAnsi"/>
          <w:b w:val="0"/>
          <w:bCs w:val="0"/>
          <w:sz w:val="22"/>
          <w:szCs w:val="22"/>
        </w:rPr>
        <w:t xml:space="preserve"> </w:t>
      </w:r>
      <w:proofErr w:type="gramStart"/>
      <w:r w:rsidRPr="001E13D1">
        <w:rPr>
          <w:rFonts w:asciiTheme="minorHAnsi" w:hAnsiTheme="minorHAnsi" w:cstheme="minorHAnsi"/>
          <w:b w:val="0"/>
          <w:bCs w:val="0"/>
          <w:sz w:val="22"/>
          <w:szCs w:val="22"/>
        </w:rPr>
        <w:t>liniji.“</w:t>
      </w:r>
      <w:proofErr w:type="gramEnd"/>
      <w:r w:rsidRPr="001E13D1">
        <w:rPr>
          <w:rFonts w:asciiTheme="minorHAnsi" w:hAnsiTheme="minorHAnsi" w:cstheme="minorHAnsi"/>
          <w:b w:val="0"/>
          <w:bCs w:val="0"/>
          <w:sz w:val="22"/>
          <w:szCs w:val="22"/>
        </w:rPr>
        <w:t>20</w:t>
      </w:r>
    </w:p>
    <w:p w14:paraId="2FE29833" w14:textId="77777777" w:rsidR="00540AD4" w:rsidRPr="001E13D1"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r w:rsidRPr="001E13D1">
        <w:rPr>
          <w:rFonts w:asciiTheme="minorHAnsi" w:hAnsiTheme="minorHAnsi" w:cstheme="minorHAnsi"/>
          <w:b w:val="0"/>
          <w:bCs w:val="0"/>
          <w:sz w:val="22"/>
          <w:szCs w:val="22"/>
        </w:rPr>
        <w:t xml:space="preserve">Za </w:t>
      </w:r>
      <w:proofErr w:type="spellStart"/>
      <w:r w:rsidRPr="001E13D1">
        <w:rPr>
          <w:rFonts w:asciiTheme="minorHAnsi" w:hAnsiTheme="minorHAnsi" w:cstheme="minorHAnsi"/>
          <w:b w:val="0"/>
          <w:bCs w:val="0"/>
          <w:sz w:val="22"/>
          <w:szCs w:val="22"/>
        </w:rPr>
        <w:t>vreme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slavnih</w:t>
      </w:r>
      <w:proofErr w:type="spellEnd"/>
      <w:r w:rsidRPr="001E13D1">
        <w:rPr>
          <w:rFonts w:asciiTheme="minorHAnsi" w:hAnsiTheme="minorHAnsi" w:cstheme="minorHAnsi"/>
          <w:b w:val="0"/>
          <w:bCs w:val="0"/>
          <w:sz w:val="22"/>
          <w:szCs w:val="22"/>
        </w:rPr>
        <w:t xml:space="preserve"> dana </w:t>
      </w:r>
      <w:proofErr w:type="spellStart"/>
      <w:r w:rsidRPr="001E13D1">
        <w:rPr>
          <w:rFonts w:asciiTheme="minorHAnsi" w:hAnsiTheme="minorHAnsi" w:cstheme="minorHAnsi"/>
          <w:b w:val="0"/>
          <w:bCs w:val="0"/>
          <w:sz w:val="22"/>
          <w:szCs w:val="22"/>
        </w:rPr>
        <w:t>Ujedinjenog</w:t>
      </w:r>
      <w:proofErr w:type="spellEnd"/>
      <w:r w:rsidRPr="001E13D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1E13D1">
        <w:rPr>
          <w:rFonts w:asciiTheme="minorHAnsi" w:hAnsiTheme="minorHAnsi" w:cstheme="minorHAnsi"/>
          <w:b w:val="0"/>
          <w:bCs w:val="0"/>
          <w:sz w:val="22"/>
          <w:szCs w:val="22"/>
        </w:rPr>
        <w:t>stva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iako</w:t>
      </w:r>
      <w:proofErr w:type="spellEnd"/>
      <w:r w:rsidRPr="001E13D1">
        <w:rPr>
          <w:rFonts w:asciiTheme="minorHAnsi" w:hAnsiTheme="minorHAnsi" w:cstheme="minorHAnsi"/>
          <w:b w:val="0"/>
          <w:bCs w:val="0"/>
          <w:sz w:val="22"/>
          <w:szCs w:val="22"/>
        </w:rPr>
        <w:t xml:space="preserve"> je </w:t>
      </w:r>
      <w:proofErr w:type="spellStart"/>
      <w:r w:rsidRPr="001E13D1">
        <w:rPr>
          <w:rFonts w:asciiTheme="minorHAnsi" w:hAnsiTheme="minorHAnsi" w:cstheme="minorHAnsi"/>
          <w:b w:val="0"/>
          <w:bCs w:val="0"/>
          <w:sz w:val="22"/>
          <w:szCs w:val="22"/>
        </w:rPr>
        <w:t>Hram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podignut</w:t>
      </w:r>
      <w:proofErr w:type="spellEnd"/>
      <w:r w:rsidRPr="001E13D1">
        <w:rPr>
          <w:rFonts w:asciiTheme="minorHAnsi" w:hAnsiTheme="minorHAnsi" w:cstheme="minorHAnsi"/>
          <w:b w:val="0"/>
          <w:bCs w:val="0"/>
          <w:sz w:val="22"/>
          <w:szCs w:val="22"/>
        </w:rPr>
        <w:t xml:space="preserve"> pod </w:t>
      </w:r>
      <w:proofErr w:type="spellStart"/>
      <w:r w:rsidRPr="001E13D1">
        <w:rPr>
          <w:rFonts w:asciiTheme="minorHAnsi" w:hAnsiTheme="minorHAnsi" w:cstheme="minorHAnsi"/>
          <w:b w:val="0"/>
          <w:bCs w:val="0"/>
          <w:sz w:val="22"/>
          <w:szCs w:val="22"/>
        </w:rPr>
        <w:t>Solomonom</w:t>
      </w:r>
      <w:proofErr w:type="spellEnd"/>
      <w:r w:rsidRPr="001E13D1">
        <w:rPr>
          <w:rFonts w:asciiTheme="minorHAnsi" w:hAnsiTheme="minorHAnsi" w:cstheme="minorHAnsi"/>
          <w:b w:val="0"/>
          <w:bCs w:val="0"/>
          <w:sz w:val="22"/>
          <w:szCs w:val="22"/>
        </w:rPr>
        <w:t xml:space="preserve">, a Davidov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delimično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ispunjen</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kraljevstvo</w:t>
      </w:r>
      <w:proofErr w:type="spellEnd"/>
      <w:r w:rsidRPr="001E13D1">
        <w:rPr>
          <w:rFonts w:asciiTheme="minorHAnsi" w:hAnsiTheme="minorHAnsi" w:cstheme="minorHAnsi"/>
          <w:b w:val="0"/>
          <w:bCs w:val="0"/>
          <w:sz w:val="22"/>
          <w:szCs w:val="22"/>
        </w:rPr>
        <w:t xml:space="preserve"> se </w:t>
      </w:r>
      <w:proofErr w:type="spellStart"/>
      <w:r w:rsidRPr="001E13D1">
        <w:rPr>
          <w:rFonts w:asciiTheme="minorHAnsi" w:hAnsiTheme="minorHAnsi" w:cstheme="minorHAnsi"/>
          <w:b w:val="0"/>
          <w:bCs w:val="0"/>
          <w:sz w:val="22"/>
          <w:szCs w:val="22"/>
        </w:rPr>
        <w:t>spušta</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produženi</w:t>
      </w:r>
      <w:proofErr w:type="spellEnd"/>
      <w:r w:rsidRPr="001E13D1">
        <w:rPr>
          <w:rFonts w:asciiTheme="minorHAnsi" w:hAnsiTheme="minorHAnsi" w:cstheme="minorHAnsi"/>
          <w:b w:val="0"/>
          <w:bCs w:val="0"/>
          <w:sz w:val="22"/>
          <w:szCs w:val="22"/>
        </w:rPr>
        <w:t xml:space="preserve"> period </w:t>
      </w:r>
      <w:proofErr w:type="spellStart"/>
      <w:r w:rsidRPr="001E13D1">
        <w:rPr>
          <w:rFonts w:asciiTheme="minorHAnsi" w:hAnsiTheme="minorHAnsi" w:cstheme="minorHAnsi"/>
          <w:b w:val="0"/>
          <w:bCs w:val="0"/>
          <w:sz w:val="22"/>
          <w:szCs w:val="22"/>
        </w:rPr>
        <w:t>podele</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propadanja</w:t>
      </w:r>
      <w:proofErr w:type="spellEnd"/>
      <w:r w:rsidRPr="001E13D1">
        <w:rPr>
          <w:rFonts w:asciiTheme="minorHAnsi" w:hAnsiTheme="minorHAnsi" w:cstheme="minorHAnsi"/>
          <w:b w:val="0"/>
          <w:bCs w:val="0"/>
          <w:sz w:val="22"/>
          <w:szCs w:val="22"/>
        </w:rPr>
        <w:t xml:space="preserve"> (</w:t>
      </w:r>
      <w:proofErr w:type="gramStart"/>
      <w:r w:rsidRPr="001E13D1">
        <w:rPr>
          <w:rFonts w:asciiTheme="minorHAnsi" w:hAnsiTheme="minorHAnsi" w:cstheme="minorHAnsi"/>
          <w:b w:val="0"/>
          <w:bCs w:val="0"/>
          <w:sz w:val="22"/>
          <w:szCs w:val="22"/>
        </w:rPr>
        <w:t>1.Carevima</w:t>
      </w:r>
      <w:proofErr w:type="gramEnd"/>
      <w:r w:rsidRPr="001E13D1">
        <w:rPr>
          <w:rFonts w:asciiTheme="minorHAnsi" w:hAnsiTheme="minorHAnsi" w:cstheme="minorHAnsi"/>
          <w:b w:val="0"/>
          <w:bCs w:val="0"/>
          <w:sz w:val="22"/>
          <w:szCs w:val="22"/>
        </w:rPr>
        <w:t xml:space="preserve"> 12). </w:t>
      </w:r>
      <w:proofErr w:type="spellStart"/>
      <w:r w:rsidRPr="001E13D1">
        <w:rPr>
          <w:rFonts w:asciiTheme="minorHAnsi" w:hAnsiTheme="minorHAnsi" w:cstheme="minorHAnsi"/>
          <w:b w:val="0"/>
          <w:bCs w:val="0"/>
          <w:sz w:val="22"/>
          <w:szCs w:val="22"/>
        </w:rPr>
        <w:t>Kasnije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proroci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objaviti</w:t>
      </w:r>
      <w:proofErr w:type="spellEnd"/>
      <w:r w:rsidRPr="001E13D1">
        <w:rPr>
          <w:rFonts w:asciiTheme="minorHAnsi" w:hAnsiTheme="minorHAnsi" w:cstheme="minorHAnsi"/>
          <w:b w:val="0"/>
          <w:bCs w:val="0"/>
          <w:sz w:val="22"/>
          <w:szCs w:val="22"/>
        </w:rPr>
        <w:t xml:space="preserve"> Novi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koji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nastaviti</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obnoviti</w:t>
      </w:r>
      <w:proofErr w:type="spellEnd"/>
      <w:r w:rsidRPr="001E13D1">
        <w:rPr>
          <w:rFonts w:asciiTheme="minorHAnsi" w:hAnsiTheme="minorHAnsi" w:cstheme="minorHAnsi"/>
          <w:b w:val="0"/>
          <w:bCs w:val="0"/>
          <w:sz w:val="22"/>
          <w:szCs w:val="22"/>
        </w:rPr>
        <w:t xml:space="preserve"> Davidov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što</w:t>
      </w:r>
      <w:proofErr w:type="spellEnd"/>
      <w:r w:rsidRPr="001E13D1">
        <w:rPr>
          <w:rFonts w:asciiTheme="minorHAnsi" w:hAnsiTheme="minorHAnsi" w:cstheme="minorHAnsi"/>
          <w:b w:val="0"/>
          <w:bCs w:val="0"/>
          <w:sz w:val="22"/>
          <w:szCs w:val="22"/>
        </w:rPr>
        <w:t xml:space="preserve"> je </w:t>
      </w:r>
      <w:proofErr w:type="spellStart"/>
      <w:r w:rsidRPr="001E13D1">
        <w:rPr>
          <w:rFonts w:asciiTheme="minorHAnsi" w:hAnsiTheme="minorHAnsi" w:cstheme="minorHAnsi"/>
          <w:b w:val="0"/>
          <w:bCs w:val="0"/>
          <w:sz w:val="22"/>
          <w:szCs w:val="22"/>
        </w:rPr>
        <w:t>objašnjeno</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nastavku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Jeremija</w:t>
      </w:r>
      <w:proofErr w:type="spellEnd"/>
      <w:r w:rsidRPr="001E13D1">
        <w:rPr>
          <w:rFonts w:asciiTheme="minorHAnsi" w:hAnsiTheme="minorHAnsi" w:cstheme="minorHAnsi"/>
          <w:b w:val="0"/>
          <w:bCs w:val="0"/>
          <w:sz w:val="22"/>
          <w:szCs w:val="22"/>
        </w:rPr>
        <w:t xml:space="preserve"> 33:14-26; </w:t>
      </w:r>
      <w:proofErr w:type="spellStart"/>
      <w:r w:rsidRPr="001E13D1">
        <w:rPr>
          <w:rFonts w:asciiTheme="minorHAnsi" w:hAnsiTheme="minorHAnsi" w:cstheme="minorHAnsi"/>
          <w:b w:val="0"/>
          <w:bCs w:val="0"/>
          <w:sz w:val="22"/>
          <w:szCs w:val="22"/>
        </w:rPr>
        <w:t>Isaija</w:t>
      </w:r>
      <w:proofErr w:type="spellEnd"/>
      <w:r w:rsidRPr="001E13D1">
        <w:rPr>
          <w:rFonts w:asciiTheme="minorHAnsi" w:hAnsiTheme="minorHAnsi" w:cstheme="minorHAnsi"/>
          <w:b w:val="0"/>
          <w:bCs w:val="0"/>
          <w:sz w:val="22"/>
          <w:szCs w:val="22"/>
        </w:rPr>
        <w:t xml:space="preserve"> 9,11,55:3; </w:t>
      </w:r>
      <w:proofErr w:type="spellStart"/>
      <w:r w:rsidRPr="001E13D1">
        <w:rPr>
          <w:rFonts w:asciiTheme="minorHAnsi" w:hAnsiTheme="minorHAnsi" w:cstheme="minorHAnsi"/>
          <w:b w:val="0"/>
          <w:bCs w:val="0"/>
          <w:sz w:val="22"/>
          <w:szCs w:val="22"/>
        </w:rPr>
        <w:t>Jezekilj</w:t>
      </w:r>
      <w:proofErr w:type="spellEnd"/>
      <w:r w:rsidRPr="001E13D1">
        <w:rPr>
          <w:rFonts w:asciiTheme="minorHAnsi" w:hAnsiTheme="minorHAnsi" w:cstheme="minorHAnsi"/>
          <w:b w:val="0"/>
          <w:bCs w:val="0"/>
          <w:sz w:val="22"/>
          <w:szCs w:val="22"/>
        </w:rPr>
        <w:t xml:space="preserve"> 37:15-28).21</w:t>
      </w:r>
    </w:p>
    <w:p w14:paraId="15F5A5B8" w14:textId="77777777" w:rsidR="00540AD4" w:rsidRPr="001E13D1"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r w:rsidRPr="001E13D1">
        <w:rPr>
          <w:rFonts w:asciiTheme="minorHAnsi" w:hAnsiTheme="minorHAnsi" w:cstheme="minorHAnsi"/>
          <w:b w:val="0"/>
          <w:bCs w:val="0"/>
          <w:sz w:val="22"/>
          <w:szCs w:val="22"/>
        </w:rPr>
        <w:t xml:space="preserve">U </w:t>
      </w:r>
      <w:proofErr w:type="spellStart"/>
      <w:r w:rsidRPr="001E13D1">
        <w:rPr>
          <w:rFonts w:asciiTheme="minorHAnsi" w:hAnsiTheme="minorHAnsi" w:cstheme="minorHAnsi"/>
          <w:b w:val="0"/>
          <w:bCs w:val="0"/>
          <w:sz w:val="22"/>
          <w:szCs w:val="22"/>
        </w:rPr>
        <w:t>međuvremenu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međutim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posle</w:t>
      </w:r>
      <w:proofErr w:type="spellEnd"/>
      <w:r w:rsidRPr="001E13D1">
        <w:rPr>
          <w:rFonts w:asciiTheme="minorHAnsi" w:hAnsiTheme="minorHAnsi" w:cstheme="minorHAnsi"/>
          <w:b w:val="0"/>
          <w:bCs w:val="0"/>
          <w:sz w:val="22"/>
          <w:szCs w:val="22"/>
        </w:rPr>
        <w:t xml:space="preserve"> pada </w:t>
      </w:r>
      <w:proofErr w:type="spellStart"/>
      <w:r w:rsidRPr="001E13D1">
        <w:rPr>
          <w:rFonts w:asciiTheme="minorHAnsi" w:hAnsiTheme="minorHAnsi" w:cstheme="minorHAnsi"/>
          <w:b w:val="0"/>
          <w:bCs w:val="0"/>
          <w:sz w:val="22"/>
          <w:szCs w:val="22"/>
        </w:rPr>
        <w:t>Jerusalima</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tokom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vavilonskog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ropstva</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dalje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moglo</w:t>
      </w:r>
      <w:proofErr w:type="spellEnd"/>
      <w:r w:rsidRPr="001E13D1">
        <w:rPr>
          <w:rFonts w:asciiTheme="minorHAnsi" w:hAnsiTheme="minorHAnsi" w:cstheme="minorHAnsi"/>
          <w:b w:val="0"/>
          <w:bCs w:val="0"/>
          <w:sz w:val="22"/>
          <w:szCs w:val="22"/>
        </w:rPr>
        <w:t xml:space="preserve"> bi se </w:t>
      </w:r>
      <w:proofErr w:type="spellStart"/>
      <w:r w:rsidRPr="001E13D1">
        <w:rPr>
          <w:rFonts w:asciiTheme="minorHAnsi" w:hAnsiTheme="minorHAnsi" w:cstheme="minorHAnsi"/>
          <w:b w:val="0"/>
          <w:bCs w:val="0"/>
          <w:sz w:val="22"/>
          <w:szCs w:val="22"/>
        </w:rPr>
        <w:t>pomisliti</w:t>
      </w:r>
      <w:proofErr w:type="spellEnd"/>
      <w:r w:rsidRPr="001E13D1">
        <w:rPr>
          <w:rFonts w:asciiTheme="minorHAnsi" w:hAnsiTheme="minorHAnsi" w:cstheme="minorHAnsi"/>
          <w:b w:val="0"/>
          <w:bCs w:val="0"/>
          <w:sz w:val="22"/>
          <w:szCs w:val="22"/>
        </w:rPr>
        <w:t xml:space="preserve"> da bi </w:t>
      </w:r>
      <w:proofErr w:type="spellStart"/>
      <w:r w:rsidRPr="001E13D1">
        <w:rPr>
          <w:rFonts w:asciiTheme="minorHAnsi" w:hAnsiTheme="minorHAnsi" w:cstheme="minorHAnsi"/>
          <w:b w:val="0"/>
          <w:bCs w:val="0"/>
          <w:sz w:val="22"/>
          <w:szCs w:val="22"/>
        </w:rPr>
        <w:t>kasniji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pisci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Starog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bili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zabrinuti</w:t>
      </w:r>
      <w:proofErr w:type="spellEnd"/>
      <w:r w:rsidRPr="001E13D1">
        <w:rPr>
          <w:rFonts w:asciiTheme="minorHAnsi" w:hAnsiTheme="minorHAnsi" w:cstheme="minorHAnsi"/>
          <w:b w:val="0"/>
          <w:bCs w:val="0"/>
          <w:sz w:val="22"/>
          <w:szCs w:val="22"/>
        </w:rPr>
        <w:t xml:space="preserve"> da je Davidov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opasnosti</w:t>
      </w:r>
      <w:proofErr w:type="spellEnd"/>
      <w:r w:rsidRPr="001E13D1">
        <w:rPr>
          <w:rFonts w:asciiTheme="minorHAnsi" w:hAnsiTheme="minorHAnsi" w:cstheme="minorHAnsi"/>
          <w:b w:val="0"/>
          <w:bCs w:val="0"/>
          <w:sz w:val="22"/>
          <w:szCs w:val="22"/>
        </w:rPr>
        <w:t xml:space="preserve">. Na </w:t>
      </w:r>
      <w:proofErr w:type="spellStart"/>
      <w:r w:rsidRPr="001E13D1">
        <w:rPr>
          <w:rFonts w:asciiTheme="minorHAnsi" w:hAnsiTheme="minorHAnsi" w:cstheme="minorHAnsi"/>
          <w:b w:val="0"/>
          <w:bCs w:val="0"/>
          <w:sz w:val="22"/>
          <w:szCs w:val="22"/>
        </w:rPr>
        <w:t>kraju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krajeva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čak</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najveći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kraljevi</w:t>
      </w:r>
      <w:proofErr w:type="spellEnd"/>
      <w:r w:rsidRPr="001E13D1">
        <w:rPr>
          <w:rFonts w:asciiTheme="minorHAnsi" w:hAnsiTheme="minorHAnsi" w:cstheme="minorHAnsi"/>
          <w:b w:val="0"/>
          <w:bCs w:val="0"/>
          <w:sz w:val="22"/>
          <w:szCs w:val="22"/>
        </w:rPr>
        <w:t xml:space="preserve">, David i Solomon, </w:t>
      </w:r>
      <w:proofErr w:type="spellStart"/>
      <w:r w:rsidRPr="001E13D1">
        <w:rPr>
          <w:rFonts w:asciiTheme="minorHAnsi" w:hAnsiTheme="minorHAnsi" w:cstheme="minorHAnsi"/>
          <w:b w:val="0"/>
          <w:bCs w:val="0"/>
          <w:sz w:val="22"/>
          <w:szCs w:val="22"/>
        </w:rPr>
        <w:t>imali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ozbiljne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greške</w:t>
      </w:r>
      <w:proofErr w:type="spellEnd"/>
      <w:r w:rsidRPr="001E13D1">
        <w:rPr>
          <w:rFonts w:asciiTheme="minorHAnsi" w:hAnsiTheme="minorHAnsi" w:cstheme="minorHAnsi"/>
          <w:b w:val="0"/>
          <w:bCs w:val="0"/>
          <w:sz w:val="22"/>
          <w:szCs w:val="22"/>
        </w:rPr>
        <w:t>. „</w:t>
      </w:r>
      <w:proofErr w:type="spellStart"/>
      <w:r w:rsidRPr="001E13D1">
        <w:rPr>
          <w:rFonts w:asciiTheme="minorHAnsi" w:hAnsiTheme="minorHAnsi" w:cstheme="minorHAnsi"/>
          <w:b w:val="0"/>
          <w:bCs w:val="0"/>
          <w:sz w:val="22"/>
          <w:szCs w:val="22"/>
        </w:rPr>
        <w:t>Ipak</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očekivanja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od</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budućnosti</w:t>
      </w:r>
      <w:proofErr w:type="spellEnd"/>
      <w:r w:rsidRPr="001E13D1">
        <w:rPr>
          <w:rFonts w:asciiTheme="minorHAnsi" w:hAnsiTheme="minorHAnsi" w:cstheme="minorHAnsi"/>
          <w:b w:val="0"/>
          <w:bCs w:val="0"/>
          <w:sz w:val="22"/>
          <w:szCs w:val="22"/>
        </w:rPr>
        <w:t xml:space="preserve"> i nada u </w:t>
      </w:r>
      <w:proofErr w:type="spellStart"/>
      <w:r w:rsidRPr="001E13D1">
        <w:rPr>
          <w:rFonts w:asciiTheme="minorHAnsi" w:hAnsiTheme="minorHAnsi" w:cstheme="minorHAnsi"/>
          <w:b w:val="0"/>
          <w:bCs w:val="0"/>
          <w:sz w:val="22"/>
          <w:szCs w:val="22"/>
        </w:rPr>
        <w:t>bolji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svet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nisu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umrli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pišu</w:t>
      </w:r>
      <w:proofErr w:type="spellEnd"/>
      <w:r w:rsidRPr="001E13D1">
        <w:rPr>
          <w:rFonts w:asciiTheme="minorHAnsi" w:hAnsiTheme="minorHAnsi" w:cstheme="minorHAnsi"/>
          <w:b w:val="0"/>
          <w:bCs w:val="0"/>
          <w:sz w:val="22"/>
          <w:szCs w:val="22"/>
        </w:rPr>
        <w:t xml:space="preserve"> Craig Evans i Peter Flint, „</w:t>
      </w:r>
      <w:proofErr w:type="spellStart"/>
      <w:r w:rsidRPr="001E13D1">
        <w:rPr>
          <w:rFonts w:asciiTheme="minorHAnsi" w:hAnsiTheme="minorHAnsi" w:cstheme="minorHAnsi"/>
          <w:b w:val="0"/>
          <w:bCs w:val="0"/>
          <w:sz w:val="22"/>
          <w:szCs w:val="22"/>
        </w:rPr>
        <w:t>umesto</w:t>
      </w:r>
      <w:proofErr w:type="spellEnd"/>
      <w:r w:rsidRPr="001E13D1">
        <w:rPr>
          <w:rFonts w:asciiTheme="minorHAnsi" w:hAnsiTheme="minorHAnsi" w:cstheme="minorHAnsi"/>
          <w:b w:val="0"/>
          <w:bCs w:val="0"/>
          <w:sz w:val="22"/>
          <w:szCs w:val="22"/>
        </w:rPr>
        <w:t xml:space="preserve"> toga, </w:t>
      </w:r>
      <w:proofErr w:type="spellStart"/>
      <w:r w:rsidRPr="001E13D1">
        <w:rPr>
          <w:rFonts w:asciiTheme="minorHAnsi" w:hAnsiTheme="minorHAnsi" w:cstheme="minorHAnsi"/>
          <w:b w:val="0"/>
          <w:bCs w:val="0"/>
          <w:sz w:val="22"/>
          <w:szCs w:val="22"/>
        </w:rPr>
        <w:t>horizont</w:t>
      </w:r>
      <w:proofErr w:type="spellEnd"/>
      <w:r w:rsidRPr="001E13D1">
        <w:rPr>
          <w:rFonts w:asciiTheme="minorHAnsi" w:hAnsiTheme="minorHAnsi" w:cstheme="minorHAnsi"/>
          <w:b w:val="0"/>
          <w:bCs w:val="0"/>
          <w:sz w:val="22"/>
          <w:szCs w:val="22"/>
        </w:rPr>
        <w:t xml:space="preserve"> se </w:t>
      </w:r>
      <w:proofErr w:type="spellStart"/>
      <w:r w:rsidRPr="001E13D1">
        <w:rPr>
          <w:rFonts w:asciiTheme="minorHAnsi" w:hAnsiTheme="minorHAnsi" w:cstheme="minorHAnsi"/>
          <w:b w:val="0"/>
          <w:bCs w:val="0"/>
          <w:sz w:val="22"/>
          <w:szCs w:val="22"/>
        </w:rPr>
        <w:t>pomerio</w:t>
      </w:r>
      <w:proofErr w:type="spellEnd"/>
      <w:r w:rsidRPr="001E13D1">
        <w:rPr>
          <w:rFonts w:asciiTheme="minorHAnsi" w:hAnsiTheme="minorHAnsi" w:cstheme="minorHAnsi"/>
          <w:b w:val="0"/>
          <w:bCs w:val="0"/>
          <w:sz w:val="22"/>
          <w:szCs w:val="22"/>
        </w:rPr>
        <w:t xml:space="preserve"> ka </w:t>
      </w:r>
      <w:proofErr w:type="spellStart"/>
      <w:r w:rsidRPr="001E13D1">
        <w:rPr>
          <w:rFonts w:asciiTheme="minorHAnsi" w:hAnsiTheme="minorHAnsi" w:cstheme="minorHAnsi"/>
          <w:b w:val="0"/>
          <w:bCs w:val="0"/>
          <w:sz w:val="22"/>
          <w:szCs w:val="22"/>
        </w:rPr>
        <w:t>poslednjim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vremenima</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zlatno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doba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mira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pravednosti</w:t>
      </w:r>
      <w:proofErr w:type="spellEnd"/>
      <w:r w:rsidRPr="001E13D1">
        <w:rPr>
          <w:rFonts w:asciiTheme="minorHAnsi" w:hAnsiTheme="minorHAnsi" w:cstheme="minorHAnsi"/>
          <w:b w:val="0"/>
          <w:bCs w:val="0"/>
          <w:sz w:val="22"/>
          <w:szCs w:val="22"/>
        </w:rPr>
        <w:t xml:space="preserve"> i </w:t>
      </w:r>
      <w:proofErr w:type="gramStart"/>
      <w:r w:rsidRPr="001E13D1">
        <w:rPr>
          <w:rFonts w:asciiTheme="minorHAnsi" w:hAnsiTheme="minorHAnsi" w:cstheme="minorHAnsi"/>
          <w:b w:val="0"/>
          <w:bCs w:val="0"/>
          <w:sz w:val="22"/>
          <w:szCs w:val="22"/>
        </w:rPr>
        <w:t>prosperiteta.“</w:t>
      </w:r>
      <w:proofErr w:type="gramEnd"/>
      <w:r w:rsidRPr="00540AD4">
        <w:rPr>
          <w:rFonts w:asciiTheme="minorHAnsi" w:hAnsiTheme="minorHAnsi" w:cstheme="minorHAnsi"/>
          <w:b w:val="0"/>
          <w:bCs w:val="0"/>
          <w:sz w:val="22"/>
          <w:szCs w:val="22"/>
          <w:vertAlign w:val="superscript"/>
        </w:rPr>
        <w:t>22</w:t>
      </w:r>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Proroci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počinju</w:t>
      </w:r>
      <w:proofErr w:type="spellEnd"/>
      <w:r w:rsidRPr="001E13D1">
        <w:rPr>
          <w:rFonts w:asciiTheme="minorHAnsi" w:hAnsiTheme="minorHAnsi" w:cstheme="minorHAnsi"/>
          <w:b w:val="0"/>
          <w:bCs w:val="0"/>
          <w:sz w:val="22"/>
          <w:szCs w:val="22"/>
        </w:rPr>
        <w:t xml:space="preserve"> da </w:t>
      </w:r>
      <w:proofErr w:type="spellStart"/>
      <w:r w:rsidRPr="001E13D1">
        <w:rPr>
          <w:rFonts w:asciiTheme="minorHAnsi" w:hAnsiTheme="minorHAnsi" w:cstheme="minorHAnsi"/>
          <w:b w:val="0"/>
          <w:bCs w:val="0"/>
          <w:sz w:val="22"/>
          <w:szCs w:val="22"/>
        </w:rPr>
        <w:t>uokviruju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ispunjenje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kao</w:t>
      </w:r>
      <w:proofErr w:type="spellEnd"/>
      <w:r w:rsidRPr="001E13D1">
        <w:rPr>
          <w:rFonts w:asciiTheme="minorHAnsi" w:hAnsiTheme="minorHAnsi" w:cstheme="minorHAnsi"/>
          <w:b w:val="0"/>
          <w:bCs w:val="0"/>
          <w:sz w:val="22"/>
          <w:szCs w:val="22"/>
        </w:rPr>
        <w:t xml:space="preserve"> da se </w:t>
      </w:r>
      <w:proofErr w:type="spellStart"/>
      <w:r w:rsidRPr="001E13D1">
        <w:rPr>
          <w:rFonts w:asciiTheme="minorHAnsi" w:hAnsiTheme="minorHAnsi" w:cstheme="minorHAnsi"/>
          <w:b w:val="0"/>
          <w:bCs w:val="0"/>
          <w:sz w:val="22"/>
          <w:szCs w:val="22"/>
        </w:rPr>
        <w:t>dešava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negde</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budućnosti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kada</w:t>
      </w:r>
      <w:proofErr w:type="spellEnd"/>
      <w:r w:rsidRPr="001E13D1">
        <w:rPr>
          <w:rFonts w:asciiTheme="minorHAnsi" w:hAnsiTheme="minorHAnsi" w:cstheme="minorHAnsi"/>
          <w:b w:val="0"/>
          <w:bCs w:val="0"/>
          <w:sz w:val="22"/>
          <w:szCs w:val="22"/>
        </w:rPr>
        <w:t xml:space="preserve"> se </w:t>
      </w:r>
      <w:proofErr w:type="spellStart"/>
      <w:r w:rsidRPr="001E13D1">
        <w:rPr>
          <w:rFonts w:asciiTheme="minorHAnsi" w:hAnsiTheme="minorHAnsi" w:cstheme="minorHAnsi"/>
          <w:b w:val="0"/>
          <w:bCs w:val="0"/>
          <w:sz w:val="22"/>
          <w:szCs w:val="22"/>
        </w:rPr>
        <w:t>pojavi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novi</w:t>
      </w:r>
      <w:proofErr w:type="spellEnd"/>
      <w:r w:rsidRPr="001E13D1">
        <w:rPr>
          <w:rFonts w:asciiTheme="minorHAnsi" w:hAnsiTheme="minorHAnsi" w:cstheme="minorHAnsi"/>
          <w:b w:val="0"/>
          <w:bCs w:val="0"/>
          <w:sz w:val="22"/>
          <w:szCs w:val="22"/>
        </w:rPr>
        <w:t xml:space="preserve"> David bi </w:t>
      </w:r>
      <w:proofErr w:type="spellStart"/>
      <w:r w:rsidRPr="001E13D1">
        <w:rPr>
          <w:rFonts w:asciiTheme="minorHAnsi" w:hAnsiTheme="minorHAnsi" w:cstheme="minorHAnsi"/>
          <w:b w:val="0"/>
          <w:bCs w:val="0"/>
          <w:sz w:val="22"/>
          <w:szCs w:val="22"/>
        </w:rPr>
        <w:t>došao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vlast</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uveo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ovu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zlatnu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eru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Drugim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rečima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oni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počinju</w:t>
      </w:r>
      <w:proofErr w:type="spellEnd"/>
      <w:r w:rsidRPr="001E13D1">
        <w:rPr>
          <w:rFonts w:asciiTheme="minorHAnsi" w:hAnsiTheme="minorHAnsi" w:cstheme="minorHAnsi"/>
          <w:b w:val="0"/>
          <w:bCs w:val="0"/>
          <w:sz w:val="22"/>
          <w:szCs w:val="22"/>
        </w:rPr>
        <w:t xml:space="preserve"> da </w:t>
      </w:r>
      <w:proofErr w:type="spellStart"/>
      <w:r w:rsidRPr="001E13D1">
        <w:rPr>
          <w:rFonts w:asciiTheme="minorHAnsi" w:hAnsiTheme="minorHAnsi" w:cstheme="minorHAnsi"/>
          <w:b w:val="0"/>
          <w:bCs w:val="0"/>
          <w:sz w:val="22"/>
          <w:szCs w:val="22"/>
        </w:rPr>
        <w:t>povezuju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svojim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očekivanjem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Mesije</w:t>
      </w:r>
      <w:proofErr w:type="spellEnd"/>
      <w:r w:rsidRPr="001E13D1">
        <w:rPr>
          <w:rFonts w:asciiTheme="minorHAnsi" w:hAnsiTheme="minorHAnsi" w:cstheme="minorHAnsi"/>
          <w:b w:val="0"/>
          <w:bCs w:val="0"/>
          <w:sz w:val="22"/>
          <w:szCs w:val="22"/>
        </w:rPr>
        <w:t xml:space="preserve"> — „</w:t>
      </w:r>
      <w:proofErr w:type="spellStart"/>
      <w:proofErr w:type="gramStart"/>
      <w:r w:rsidRPr="001E13D1">
        <w:rPr>
          <w:rFonts w:asciiTheme="minorHAnsi" w:hAnsiTheme="minorHAnsi" w:cstheme="minorHAnsi"/>
          <w:b w:val="0"/>
          <w:bCs w:val="0"/>
          <w:sz w:val="22"/>
          <w:szCs w:val="22"/>
        </w:rPr>
        <w:t>pomazanika</w:t>
      </w:r>
      <w:proofErr w:type="spellEnd"/>
      <w:r w:rsidRPr="001E13D1">
        <w:rPr>
          <w:rFonts w:asciiTheme="minorHAnsi" w:hAnsiTheme="minorHAnsi" w:cstheme="minorHAnsi"/>
          <w:b w:val="0"/>
          <w:bCs w:val="0"/>
          <w:sz w:val="22"/>
          <w:szCs w:val="22"/>
        </w:rPr>
        <w:t>“ —</w:t>
      </w:r>
      <w:proofErr w:type="gramEnd"/>
      <w:r w:rsidRPr="001E13D1">
        <w:rPr>
          <w:rFonts w:asciiTheme="minorHAnsi" w:hAnsiTheme="minorHAnsi" w:cstheme="minorHAnsi"/>
          <w:b w:val="0"/>
          <w:bCs w:val="0"/>
          <w:sz w:val="22"/>
          <w:szCs w:val="22"/>
        </w:rPr>
        <w:t xml:space="preserve"> koji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izbaviti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Izrael</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poslednjim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danima</w:t>
      </w:r>
      <w:proofErr w:type="spellEnd"/>
      <w:r w:rsidRPr="001E13D1">
        <w:rPr>
          <w:rFonts w:asciiTheme="minorHAnsi" w:hAnsiTheme="minorHAnsi" w:cstheme="minorHAnsi"/>
          <w:b w:val="0"/>
          <w:bCs w:val="0"/>
          <w:sz w:val="22"/>
          <w:szCs w:val="22"/>
        </w:rPr>
        <w:t xml:space="preserve">. Na taj </w:t>
      </w:r>
      <w:proofErr w:type="spellStart"/>
      <w:r w:rsidRPr="001E13D1">
        <w:rPr>
          <w:rFonts w:asciiTheme="minorHAnsi" w:hAnsiTheme="minorHAnsi" w:cstheme="minorHAnsi"/>
          <w:b w:val="0"/>
          <w:bCs w:val="0"/>
          <w:sz w:val="22"/>
          <w:szCs w:val="22"/>
        </w:rPr>
        <w:t>način</w:t>
      </w:r>
      <w:proofErr w:type="spellEnd"/>
      <w:r w:rsidRPr="001E13D1">
        <w:rPr>
          <w:rFonts w:asciiTheme="minorHAnsi" w:hAnsiTheme="minorHAnsi" w:cstheme="minorHAnsi"/>
          <w:b w:val="0"/>
          <w:bCs w:val="0"/>
          <w:sz w:val="22"/>
          <w:szCs w:val="22"/>
        </w:rPr>
        <w:t xml:space="preserve"> Davidov </w:t>
      </w:r>
      <w:proofErr w:type="spellStart"/>
      <w:r w:rsidRPr="001E13D1">
        <w:rPr>
          <w:rFonts w:asciiTheme="minorHAnsi" w:hAnsiTheme="minorHAnsi" w:cstheme="minorHAnsi"/>
          <w:b w:val="0"/>
          <w:bCs w:val="0"/>
          <w:sz w:val="22"/>
          <w:szCs w:val="22"/>
        </w:rPr>
        <w:t>zavet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postaje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konceptualni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okvir</w:t>
      </w:r>
      <w:proofErr w:type="spellEnd"/>
      <w:r w:rsidRPr="001E13D1">
        <w:rPr>
          <w:rFonts w:asciiTheme="minorHAnsi" w:hAnsiTheme="minorHAnsi" w:cstheme="minorHAnsi"/>
          <w:b w:val="0"/>
          <w:bCs w:val="0"/>
          <w:sz w:val="22"/>
          <w:szCs w:val="22"/>
        </w:rPr>
        <w:t xml:space="preserve"> za </w:t>
      </w:r>
      <w:proofErr w:type="spellStart"/>
      <w:r w:rsidRPr="001E13D1">
        <w:rPr>
          <w:rFonts w:asciiTheme="minorHAnsi" w:hAnsiTheme="minorHAnsi" w:cstheme="minorHAnsi"/>
          <w:b w:val="0"/>
          <w:bCs w:val="0"/>
          <w:sz w:val="22"/>
          <w:szCs w:val="22"/>
        </w:rPr>
        <w:t>jevrejska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mesijanska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anticipacija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koja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izražena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kako</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Starom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tako</w:t>
      </w:r>
      <w:proofErr w:type="spellEnd"/>
      <w:r>
        <w:rPr>
          <w:rFonts w:asciiTheme="minorHAnsi" w:hAnsiTheme="minorHAnsi" w:cstheme="minorHAnsi"/>
          <w:b w:val="0"/>
          <w:bCs w:val="0"/>
          <w:sz w:val="22"/>
          <w:szCs w:val="22"/>
        </w:rPr>
        <w:t xml:space="preserve"> i</w:t>
      </w:r>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drugim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jevrejskim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spisima</w:t>
      </w:r>
      <w:proofErr w:type="spellEnd"/>
      <w:r w:rsidRPr="001E13D1">
        <w:rPr>
          <w:rFonts w:asciiTheme="minorHAnsi" w:hAnsiTheme="minorHAnsi" w:cstheme="minorHAnsi"/>
          <w:b w:val="0"/>
          <w:bCs w:val="0"/>
          <w:sz w:val="22"/>
          <w:szCs w:val="22"/>
        </w:rPr>
        <w:t xml:space="preserve"> koji </w:t>
      </w:r>
      <w:proofErr w:type="spellStart"/>
      <w:r w:rsidRPr="001E13D1">
        <w:rPr>
          <w:rFonts w:asciiTheme="minorHAnsi" w:hAnsiTheme="minorHAnsi" w:cstheme="minorHAnsi"/>
          <w:b w:val="0"/>
          <w:bCs w:val="0"/>
          <w:sz w:val="22"/>
          <w:szCs w:val="22"/>
        </w:rPr>
        <w:t>prethode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Novom</w:t>
      </w:r>
      <w:proofErr w:type="spellEnd"/>
      <w:r w:rsidRPr="001E13D1">
        <w:rPr>
          <w:rFonts w:asciiTheme="minorHAnsi" w:hAnsiTheme="minorHAnsi" w:cstheme="minorHAnsi"/>
          <w:b w:val="0"/>
          <w:bCs w:val="0"/>
          <w:sz w:val="22"/>
          <w:szCs w:val="22"/>
        </w:rPr>
        <w:t xml:space="preserve"> zavetu.23</w:t>
      </w:r>
    </w:p>
    <w:p w14:paraId="2344E345" w14:textId="77777777" w:rsidR="00540AD4" w:rsidRPr="001E13D1"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E13D1">
        <w:rPr>
          <w:rFonts w:asciiTheme="minorHAnsi" w:hAnsiTheme="minorHAnsi" w:cstheme="minorHAnsi"/>
          <w:b w:val="0"/>
          <w:bCs w:val="0"/>
          <w:sz w:val="22"/>
          <w:szCs w:val="22"/>
        </w:rPr>
        <w:t>Jedna</w:t>
      </w:r>
      <w:proofErr w:type="spellEnd"/>
      <w:r w:rsidRPr="001E13D1">
        <w:rPr>
          <w:rFonts w:asciiTheme="minorHAnsi" w:hAnsiTheme="minorHAnsi" w:cstheme="minorHAnsi"/>
          <w:b w:val="0"/>
          <w:bCs w:val="0"/>
          <w:sz w:val="22"/>
          <w:szCs w:val="22"/>
        </w:rPr>
        <w:t xml:space="preserve"> od </w:t>
      </w:r>
      <w:proofErr w:type="spellStart"/>
      <w:r w:rsidRPr="001E13D1">
        <w:rPr>
          <w:rFonts w:asciiTheme="minorHAnsi" w:hAnsiTheme="minorHAnsi" w:cstheme="minorHAnsi"/>
          <w:b w:val="0"/>
          <w:bCs w:val="0"/>
          <w:sz w:val="22"/>
          <w:szCs w:val="22"/>
        </w:rPr>
        <w:t>glavnih</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tema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jevanđelja</w:t>
      </w:r>
      <w:proofErr w:type="spellEnd"/>
      <w:r w:rsidRPr="001E13D1">
        <w:rPr>
          <w:rFonts w:asciiTheme="minorHAnsi" w:hAnsiTheme="minorHAnsi" w:cstheme="minorHAnsi"/>
          <w:b w:val="0"/>
          <w:bCs w:val="0"/>
          <w:sz w:val="22"/>
          <w:szCs w:val="22"/>
        </w:rPr>
        <w:t xml:space="preserve"> je da </w:t>
      </w:r>
      <w:proofErr w:type="spellStart"/>
      <w:r w:rsidRPr="001E13D1">
        <w:rPr>
          <w:rFonts w:asciiTheme="minorHAnsi" w:hAnsiTheme="minorHAnsi" w:cstheme="minorHAnsi"/>
          <w:b w:val="0"/>
          <w:bCs w:val="0"/>
          <w:sz w:val="22"/>
          <w:szCs w:val="22"/>
        </w:rPr>
        <w:t>Isus</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Hrist</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ispunjava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Božja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obećanja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sadržana</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Davidovom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Zaista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prvi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stih</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Novog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uvodi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ovu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temu</w:t>
      </w:r>
      <w:proofErr w:type="spellEnd"/>
      <w:r w:rsidRPr="001E13D1">
        <w:rPr>
          <w:rFonts w:asciiTheme="minorHAnsi" w:hAnsiTheme="minorHAnsi" w:cstheme="minorHAnsi"/>
          <w:b w:val="0"/>
          <w:bCs w:val="0"/>
          <w:sz w:val="22"/>
          <w:szCs w:val="22"/>
        </w:rPr>
        <w:t>: „</w:t>
      </w:r>
      <w:proofErr w:type="spellStart"/>
      <w:r w:rsidRPr="001E13D1">
        <w:rPr>
          <w:rFonts w:asciiTheme="minorHAnsi" w:hAnsiTheme="minorHAnsi" w:cstheme="minorHAnsi"/>
          <w:b w:val="0"/>
          <w:bCs w:val="0"/>
          <w:sz w:val="22"/>
          <w:szCs w:val="22"/>
        </w:rPr>
        <w:t>Knjiga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rodoslova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Isusa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Hrista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sina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Davidovog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sina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Avramovog</w:t>
      </w:r>
      <w:proofErr w:type="spellEnd"/>
      <w:r w:rsidRPr="001E13D1">
        <w:rPr>
          <w:rFonts w:asciiTheme="minorHAnsi" w:hAnsiTheme="minorHAnsi" w:cstheme="minorHAnsi"/>
          <w:b w:val="0"/>
          <w:bCs w:val="0"/>
          <w:sz w:val="22"/>
          <w:szCs w:val="22"/>
        </w:rPr>
        <w:t xml:space="preserve">” (Matej 1:1). </w:t>
      </w:r>
      <w:proofErr w:type="spellStart"/>
      <w:r w:rsidRPr="001E13D1">
        <w:rPr>
          <w:rFonts w:asciiTheme="minorHAnsi" w:hAnsiTheme="minorHAnsi" w:cstheme="minorHAnsi"/>
          <w:b w:val="0"/>
          <w:bCs w:val="0"/>
          <w:sz w:val="22"/>
          <w:szCs w:val="22"/>
        </w:rPr>
        <w:t>Ovaj</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motiv</w:t>
      </w:r>
      <w:proofErr w:type="spellEnd"/>
      <w:r w:rsidRPr="001E13D1">
        <w:rPr>
          <w:rFonts w:asciiTheme="minorHAnsi" w:hAnsiTheme="minorHAnsi" w:cstheme="minorHAnsi"/>
          <w:b w:val="0"/>
          <w:bCs w:val="0"/>
          <w:sz w:val="22"/>
          <w:szCs w:val="22"/>
        </w:rPr>
        <w:t xml:space="preserve"> se </w:t>
      </w:r>
      <w:proofErr w:type="spellStart"/>
      <w:r w:rsidRPr="001E13D1">
        <w:rPr>
          <w:rFonts w:asciiTheme="minorHAnsi" w:hAnsiTheme="minorHAnsi" w:cstheme="minorHAnsi"/>
          <w:b w:val="0"/>
          <w:bCs w:val="0"/>
          <w:sz w:val="22"/>
          <w:szCs w:val="22"/>
        </w:rPr>
        <w:t>nastavlja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kroz</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Jevanđelje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jer</w:t>
      </w:r>
      <w:proofErr w:type="spellEnd"/>
      <w:r w:rsidRPr="001E13D1">
        <w:rPr>
          <w:rFonts w:asciiTheme="minorHAnsi" w:hAnsiTheme="minorHAnsi" w:cstheme="minorHAnsi"/>
          <w:b w:val="0"/>
          <w:bCs w:val="0"/>
          <w:sz w:val="22"/>
          <w:szCs w:val="22"/>
        </w:rPr>
        <w:t xml:space="preserve"> se </w:t>
      </w:r>
      <w:proofErr w:type="spellStart"/>
      <w:r w:rsidRPr="001E13D1">
        <w:rPr>
          <w:rFonts w:asciiTheme="minorHAnsi" w:hAnsiTheme="minorHAnsi" w:cstheme="minorHAnsi"/>
          <w:b w:val="0"/>
          <w:bCs w:val="0"/>
          <w:sz w:val="22"/>
          <w:szCs w:val="22"/>
        </w:rPr>
        <w:t>Isus</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pominje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kao</w:t>
      </w:r>
      <w:proofErr w:type="spellEnd"/>
      <w:r w:rsidRPr="001E13D1">
        <w:rPr>
          <w:rFonts w:asciiTheme="minorHAnsi" w:hAnsiTheme="minorHAnsi" w:cstheme="minorHAnsi"/>
          <w:b w:val="0"/>
          <w:bCs w:val="0"/>
          <w:sz w:val="22"/>
          <w:szCs w:val="22"/>
        </w:rPr>
        <w:t xml:space="preserve"> Davidov sin (</w:t>
      </w:r>
      <w:proofErr w:type="spellStart"/>
      <w:r w:rsidRPr="001E13D1">
        <w:rPr>
          <w:rFonts w:asciiTheme="minorHAnsi" w:hAnsiTheme="minorHAnsi" w:cstheme="minorHAnsi"/>
          <w:b w:val="0"/>
          <w:bCs w:val="0"/>
          <w:sz w:val="22"/>
          <w:szCs w:val="22"/>
        </w:rPr>
        <w:t>potomak</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kao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večni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pravedni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kralj</w:t>
      </w:r>
      <w:proofErr w:type="spellEnd"/>
      <w:r w:rsidRPr="001E13D1">
        <w:rPr>
          <w:rFonts w:asciiTheme="minorHAnsi" w:hAnsiTheme="minorHAnsi" w:cstheme="minorHAnsi"/>
          <w:b w:val="0"/>
          <w:bCs w:val="0"/>
          <w:sz w:val="22"/>
          <w:szCs w:val="22"/>
        </w:rPr>
        <w:t xml:space="preserve"> koji je Bog </w:t>
      </w:r>
      <w:proofErr w:type="spellStart"/>
      <w:r w:rsidRPr="001E13D1">
        <w:rPr>
          <w:rFonts w:asciiTheme="minorHAnsi" w:hAnsiTheme="minorHAnsi" w:cstheme="minorHAnsi"/>
          <w:b w:val="0"/>
          <w:bCs w:val="0"/>
          <w:sz w:val="22"/>
          <w:szCs w:val="22"/>
        </w:rPr>
        <w:t>obećao</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zavetu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videti</w:t>
      </w:r>
      <w:proofErr w:type="spellEnd"/>
      <w:r w:rsidRPr="001E13D1">
        <w:rPr>
          <w:rFonts w:asciiTheme="minorHAnsi" w:hAnsiTheme="minorHAnsi" w:cstheme="minorHAnsi"/>
          <w:b w:val="0"/>
          <w:bCs w:val="0"/>
          <w:sz w:val="22"/>
          <w:szCs w:val="22"/>
        </w:rPr>
        <w:t xml:space="preserve"> Mat. 9:27,12:23; Marko 10:48, 12: 35; Luka 18:38-39, 20:41).24 </w:t>
      </w:r>
      <w:proofErr w:type="spellStart"/>
      <w:r w:rsidRPr="001E13D1">
        <w:rPr>
          <w:rFonts w:asciiTheme="minorHAnsi" w:hAnsiTheme="minorHAnsi" w:cstheme="minorHAnsi"/>
          <w:b w:val="0"/>
          <w:bCs w:val="0"/>
          <w:sz w:val="22"/>
          <w:szCs w:val="22"/>
        </w:rPr>
        <w:t>Ideja</w:t>
      </w:r>
      <w:proofErr w:type="spellEnd"/>
      <w:r w:rsidRPr="001E13D1">
        <w:rPr>
          <w:rFonts w:asciiTheme="minorHAnsi" w:hAnsiTheme="minorHAnsi" w:cstheme="minorHAnsi"/>
          <w:b w:val="0"/>
          <w:bCs w:val="0"/>
          <w:sz w:val="22"/>
          <w:szCs w:val="22"/>
        </w:rPr>
        <w:t xml:space="preserve"> se </w:t>
      </w:r>
      <w:proofErr w:type="spellStart"/>
      <w:r w:rsidRPr="001E13D1">
        <w:rPr>
          <w:rFonts w:asciiTheme="minorHAnsi" w:hAnsiTheme="minorHAnsi" w:cstheme="minorHAnsi"/>
          <w:b w:val="0"/>
          <w:bCs w:val="0"/>
          <w:sz w:val="22"/>
          <w:szCs w:val="22"/>
        </w:rPr>
        <w:t>prenosi</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Otkrivenje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poslednju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knjigu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Biblije</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kojoj</w:t>
      </w:r>
      <w:proofErr w:type="spellEnd"/>
      <w:r w:rsidRPr="001E13D1">
        <w:rPr>
          <w:rFonts w:asciiTheme="minorHAnsi" w:hAnsiTheme="minorHAnsi" w:cstheme="minorHAnsi"/>
          <w:b w:val="0"/>
          <w:bCs w:val="0"/>
          <w:sz w:val="22"/>
          <w:szCs w:val="22"/>
        </w:rPr>
        <w:t xml:space="preserve"> Jovan, u </w:t>
      </w:r>
      <w:proofErr w:type="spellStart"/>
      <w:r w:rsidRPr="001E13D1">
        <w:rPr>
          <w:rFonts w:asciiTheme="minorHAnsi" w:hAnsiTheme="minorHAnsi" w:cstheme="minorHAnsi"/>
          <w:b w:val="0"/>
          <w:bCs w:val="0"/>
          <w:sz w:val="22"/>
          <w:szCs w:val="22"/>
        </w:rPr>
        <w:t>svojoj</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uvodnoj</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viziji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opisuje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vladajućeg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Hrista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kao</w:t>
      </w:r>
      <w:proofErr w:type="spellEnd"/>
      <w:r w:rsidRPr="001E13D1">
        <w:rPr>
          <w:rFonts w:asciiTheme="minorHAnsi" w:hAnsiTheme="minorHAnsi" w:cstheme="minorHAnsi"/>
          <w:b w:val="0"/>
          <w:bCs w:val="0"/>
          <w:sz w:val="22"/>
          <w:szCs w:val="22"/>
        </w:rPr>
        <w:t xml:space="preserve"> „lava </w:t>
      </w:r>
      <w:proofErr w:type="spellStart"/>
      <w:r w:rsidRPr="001E13D1">
        <w:rPr>
          <w:rFonts w:asciiTheme="minorHAnsi" w:hAnsiTheme="minorHAnsi" w:cstheme="minorHAnsi"/>
          <w:b w:val="0"/>
          <w:bCs w:val="0"/>
          <w:sz w:val="22"/>
          <w:szCs w:val="22"/>
        </w:rPr>
        <w:t>iz</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plemena</w:t>
      </w:r>
      <w:proofErr w:type="spellEnd"/>
      <w:r w:rsidRPr="001E13D1">
        <w:rPr>
          <w:rFonts w:asciiTheme="minorHAnsi" w:hAnsiTheme="minorHAnsi" w:cstheme="minorHAnsi"/>
          <w:b w:val="0"/>
          <w:bCs w:val="0"/>
          <w:sz w:val="22"/>
          <w:szCs w:val="22"/>
        </w:rPr>
        <w:t xml:space="preserve"> </w:t>
      </w:r>
      <w:proofErr w:type="gramStart"/>
      <w:r w:rsidRPr="001E13D1">
        <w:rPr>
          <w:rFonts w:asciiTheme="minorHAnsi" w:hAnsiTheme="minorHAnsi" w:cstheme="minorHAnsi"/>
          <w:b w:val="0"/>
          <w:bCs w:val="0"/>
          <w:sz w:val="22"/>
          <w:szCs w:val="22"/>
        </w:rPr>
        <w:t>Jude“ i</w:t>
      </w:r>
      <w:proofErr w:type="gram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Koren</w:t>
      </w:r>
      <w:proofErr w:type="spellEnd"/>
      <w:r w:rsidRPr="001E13D1">
        <w:rPr>
          <w:rFonts w:asciiTheme="minorHAnsi" w:hAnsiTheme="minorHAnsi" w:cstheme="minorHAnsi"/>
          <w:b w:val="0"/>
          <w:bCs w:val="0"/>
          <w:sz w:val="22"/>
          <w:szCs w:val="22"/>
        </w:rPr>
        <w:t xml:space="preserve"> Davidov“ (5:5). </w:t>
      </w:r>
      <w:proofErr w:type="spellStart"/>
      <w:r w:rsidRPr="001E13D1">
        <w:rPr>
          <w:rFonts w:asciiTheme="minorHAnsi" w:hAnsiTheme="minorHAnsi" w:cstheme="minorHAnsi"/>
          <w:b w:val="0"/>
          <w:bCs w:val="0"/>
          <w:sz w:val="22"/>
          <w:szCs w:val="22"/>
        </w:rPr>
        <w:t>Pojačavajući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temu</w:t>
      </w:r>
      <w:proofErr w:type="spellEnd"/>
      <w:r w:rsidRPr="001E13D1">
        <w:rPr>
          <w:rFonts w:asciiTheme="minorHAnsi" w:hAnsiTheme="minorHAnsi" w:cstheme="minorHAnsi"/>
          <w:b w:val="0"/>
          <w:bCs w:val="0"/>
          <w:sz w:val="22"/>
          <w:szCs w:val="22"/>
        </w:rPr>
        <w:t xml:space="preserve">, Jovan </w:t>
      </w:r>
      <w:proofErr w:type="spellStart"/>
      <w:r w:rsidRPr="001E13D1">
        <w:rPr>
          <w:rFonts w:asciiTheme="minorHAnsi" w:hAnsiTheme="minorHAnsi" w:cstheme="minorHAnsi"/>
          <w:b w:val="0"/>
          <w:bCs w:val="0"/>
          <w:sz w:val="22"/>
          <w:szCs w:val="22"/>
        </w:rPr>
        <w:t>citira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Isusa</w:t>
      </w:r>
      <w:proofErr w:type="spellEnd"/>
      <w:r w:rsidRPr="001E13D1">
        <w:rPr>
          <w:rFonts w:asciiTheme="minorHAnsi" w:hAnsiTheme="minorHAnsi" w:cstheme="minorHAnsi"/>
          <w:b w:val="0"/>
          <w:bCs w:val="0"/>
          <w:sz w:val="22"/>
          <w:szCs w:val="22"/>
        </w:rPr>
        <w:t xml:space="preserve"> koji </w:t>
      </w:r>
      <w:proofErr w:type="spellStart"/>
      <w:r w:rsidRPr="001E13D1">
        <w:rPr>
          <w:rFonts w:asciiTheme="minorHAnsi" w:hAnsiTheme="minorHAnsi" w:cstheme="minorHAnsi"/>
          <w:b w:val="0"/>
          <w:bCs w:val="0"/>
          <w:sz w:val="22"/>
          <w:szCs w:val="22"/>
        </w:rPr>
        <w:t>sebe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identifikuje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koren</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potomak</w:t>
      </w:r>
      <w:proofErr w:type="spellEnd"/>
      <w:r w:rsidRPr="001E13D1">
        <w:rPr>
          <w:rFonts w:asciiTheme="minorHAnsi" w:hAnsiTheme="minorHAnsi" w:cstheme="minorHAnsi"/>
          <w:b w:val="0"/>
          <w:bCs w:val="0"/>
          <w:sz w:val="22"/>
          <w:szCs w:val="22"/>
        </w:rPr>
        <w:t xml:space="preserve"> Davidov, </w:t>
      </w:r>
      <w:proofErr w:type="spellStart"/>
      <w:r w:rsidRPr="001E13D1">
        <w:rPr>
          <w:rFonts w:asciiTheme="minorHAnsi" w:hAnsiTheme="minorHAnsi" w:cstheme="minorHAnsi"/>
          <w:b w:val="0"/>
          <w:bCs w:val="0"/>
          <w:sz w:val="22"/>
          <w:szCs w:val="22"/>
        </w:rPr>
        <w:t>zvezda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sjajna</w:t>
      </w:r>
      <w:proofErr w:type="spellEnd"/>
      <w:r w:rsidRPr="001E13D1">
        <w:rPr>
          <w:rFonts w:asciiTheme="minorHAnsi" w:hAnsiTheme="minorHAnsi" w:cstheme="minorHAnsi"/>
          <w:b w:val="0"/>
          <w:bCs w:val="0"/>
          <w:sz w:val="22"/>
          <w:szCs w:val="22"/>
        </w:rPr>
        <w:t xml:space="preserve"> </w:t>
      </w:r>
      <w:proofErr w:type="spellStart"/>
      <w:proofErr w:type="gramStart"/>
      <w:r w:rsidRPr="001E13D1">
        <w:rPr>
          <w:rFonts w:asciiTheme="minorHAnsi" w:hAnsiTheme="minorHAnsi" w:cstheme="minorHAnsi"/>
          <w:b w:val="0"/>
          <w:bCs w:val="0"/>
          <w:sz w:val="22"/>
          <w:szCs w:val="22"/>
        </w:rPr>
        <w:t>jutarnja</w:t>
      </w:r>
      <w:proofErr w:type="spellEnd"/>
      <w:r w:rsidRPr="001E13D1">
        <w:rPr>
          <w:rFonts w:asciiTheme="minorHAnsi" w:hAnsiTheme="minorHAnsi" w:cstheme="minorHAnsi"/>
          <w:b w:val="0"/>
          <w:bCs w:val="0"/>
          <w:sz w:val="22"/>
          <w:szCs w:val="22"/>
        </w:rPr>
        <w:t>“ (</w:t>
      </w:r>
      <w:proofErr w:type="spellStart"/>
      <w:proofErr w:type="gramEnd"/>
      <w:r w:rsidRPr="001E13D1">
        <w:rPr>
          <w:rFonts w:asciiTheme="minorHAnsi" w:hAnsiTheme="minorHAnsi" w:cstheme="minorHAnsi"/>
          <w:b w:val="0"/>
          <w:bCs w:val="0"/>
          <w:sz w:val="22"/>
          <w:szCs w:val="22"/>
        </w:rPr>
        <w:t>Otkrivenje</w:t>
      </w:r>
      <w:proofErr w:type="spellEnd"/>
      <w:r w:rsidRPr="001E13D1">
        <w:rPr>
          <w:rFonts w:asciiTheme="minorHAnsi" w:hAnsiTheme="minorHAnsi" w:cstheme="minorHAnsi"/>
          <w:b w:val="0"/>
          <w:bCs w:val="0"/>
          <w:sz w:val="22"/>
          <w:szCs w:val="22"/>
        </w:rPr>
        <w:t xml:space="preserve"> 22:16).</w:t>
      </w:r>
    </w:p>
    <w:p w14:paraId="103E2C87" w14:textId="77777777" w:rsidR="00540AD4" w:rsidRDefault="00540AD4" w:rsidP="00540AD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E13D1">
        <w:rPr>
          <w:rFonts w:asciiTheme="minorHAnsi" w:hAnsiTheme="minorHAnsi" w:cstheme="minorHAnsi"/>
          <w:b w:val="0"/>
          <w:bCs w:val="0"/>
          <w:sz w:val="22"/>
          <w:szCs w:val="22"/>
        </w:rPr>
        <w:t>Dakle</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samom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prvom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stihu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Novog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zaveta</w:t>
      </w:r>
      <w:proofErr w:type="spellEnd"/>
      <w:r w:rsidRPr="001E13D1">
        <w:rPr>
          <w:rFonts w:asciiTheme="minorHAnsi" w:hAnsiTheme="minorHAnsi" w:cstheme="minorHAnsi"/>
          <w:b w:val="0"/>
          <w:bCs w:val="0"/>
          <w:sz w:val="22"/>
          <w:szCs w:val="22"/>
        </w:rPr>
        <w:t xml:space="preserve">, pet </w:t>
      </w:r>
      <w:proofErr w:type="spellStart"/>
      <w:r w:rsidRPr="001E13D1">
        <w:rPr>
          <w:rFonts w:asciiTheme="minorHAnsi" w:hAnsiTheme="minorHAnsi" w:cstheme="minorHAnsi"/>
          <w:b w:val="0"/>
          <w:bCs w:val="0"/>
          <w:sz w:val="22"/>
          <w:szCs w:val="22"/>
        </w:rPr>
        <w:t>stihova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Novog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zaveta</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bezbroj</w:t>
      </w:r>
      <w:proofErr w:type="spellEnd"/>
      <w:r w:rsidRPr="001E13D1">
        <w:rPr>
          <w:rFonts w:asciiTheme="minorHAnsi" w:hAnsiTheme="minorHAnsi" w:cstheme="minorHAnsi"/>
          <w:b w:val="0"/>
          <w:bCs w:val="0"/>
          <w:sz w:val="22"/>
          <w:szCs w:val="22"/>
        </w:rPr>
        <w:t xml:space="preserve"> puta </w:t>
      </w:r>
      <w:proofErr w:type="spellStart"/>
      <w:r w:rsidRPr="001E13D1">
        <w:rPr>
          <w:rFonts w:asciiTheme="minorHAnsi" w:hAnsiTheme="minorHAnsi" w:cstheme="minorHAnsi"/>
          <w:b w:val="0"/>
          <w:bCs w:val="0"/>
          <w:sz w:val="22"/>
          <w:szCs w:val="22"/>
        </w:rPr>
        <w:t>između</w:t>
      </w:r>
      <w:proofErr w:type="spellEnd"/>
      <w:r w:rsidRPr="001E13D1">
        <w:rPr>
          <w:rFonts w:asciiTheme="minorHAnsi" w:hAnsiTheme="minorHAnsi" w:cstheme="minorHAnsi"/>
          <w:b w:val="0"/>
          <w:bCs w:val="0"/>
          <w:sz w:val="22"/>
          <w:szCs w:val="22"/>
        </w:rPr>
        <w:t xml:space="preserve">, </w:t>
      </w:r>
      <w:proofErr w:type="spellStart"/>
      <w:r w:rsidRPr="00540AD4">
        <w:rPr>
          <w:rFonts w:asciiTheme="minorHAnsi" w:hAnsiTheme="minorHAnsi" w:cstheme="minorHAnsi"/>
          <w:sz w:val="22"/>
          <w:szCs w:val="22"/>
        </w:rPr>
        <w:t>Hrist</w:t>
      </w:r>
      <w:r>
        <w:rPr>
          <w:rFonts w:asciiTheme="minorHAnsi" w:hAnsiTheme="minorHAnsi" w:cstheme="minorHAnsi"/>
          <w:sz w:val="22"/>
          <w:szCs w:val="22"/>
        </w:rPr>
        <w:t>os</w:t>
      </w:r>
      <w:proofErr w:type="spellEnd"/>
      <w:r w:rsidRPr="00540AD4">
        <w:rPr>
          <w:rFonts w:asciiTheme="minorHAnsi" w:hAnsiTheme="minorHAnsi" w:cstheme="minorHAnsi"/>
          <w:sz w:val="22"/>
          <w:szCs w:val="22"/>
        </w:rPr>
        <w:t xml:space="preserve"> je </w:t>
      </w:r>
      <w:proofErr w:type="spellStart"/>
      <w:r w:rsidRPr="00540AD4">
        <w:rPr>
          <w:rFonts w:asciiTheme="minorHAnsi" w:hAnsiTheme="minorHAnsi" w:cstheme="minorHAnsi"/>
          <w:sz w:val="22"/>
          <w:szCs w:val="22"/>
        </w:rPr>
        <w:t>identifikovan</w:t>
      </w:r>
      <w:proofErr w:type="spellEnd"/>
      <w:r w:rsidRPr="00540AD4">
        <w:rPr>
          <w:rFonts w:asciiTheme="minorHAnsi" w:hAnsiTheme="minorHAnsi" w:cstheme="minorHAnsi"/>
          <w:sz w:val="22"/>
          <w:szCs w:val="22"/>
        </w:rPr>
        <w:t xml:space="preserve"> </w:t>
      </w:r>
      <w:proofErr w:type="spellStart"/>
      <w:r w:rsidRPr="00540AD4">
        <w:rPr>
          <w:rFonts w:asciiTheme="minorHAnsi" w:hAnsiTheme="minorHAnsi" w:cstheme="minorHAnsi"/>
          <w:sz w:val="22"/>
          <w:szCs w:val="22"/>
        </w:rPr>
        <w:t>kao</w:t>
      </w:r>
      <w:proofErr w:type="spellEnd"/>
      <w:r w:rsidRPr="00540AD4">
        <w:rPr>
          <w:rFonts w:asciiTheme="minorHAnsi" w:hAnsiTheme="minorHAnsi" w:cstheme="minorHAnsi"/>
          <w:sz w:val="22"/>
          <w:szCs w:val="22"/>
        </w:rPr>
        <w:t xml:space="preserve"> Davidov </w:t>
      </w:r>
      <w:proofErr w:type="spellStart"/>
      <w:r w:rsidRPr="00540AD4">
        <w:rPr>
          <w:rFonts w:asciiTheme="minorHAnsi" w:hAnsiTheme="minorHAnsi" w:cstheme="minorHAnsi"/>
          <w:sz w:val="22"/>
          <w:szCs w:val="22"/>
        </w:rPr>
        <w:t>vladajući</w:t>
      </w:r>
      <w:proofErr w:type="spellEnd"/>
      <w:r w:rsidRPr="00540AD4">
        <w:rPr>
          <w:rFonts w:asciiTheme="minorHAnsi" w:hAnsiTheme="minorHAnsi" w:cstheme="minorHAnsi"/>
          <w:sz w:val="22"/>
          <w:szCs w:val="22"/>
        </w:rPr>
        <w:t xml:space="preserve"> </w:t>
      </w:r>
      <w:proofErr w:type="spellStart"/>
      <w:r w:rsidRPr="00540AD4">
        <w:rPr>
          <w:rFonts w:asciiTheme="minorHAnsi" w:hAnsiTheme="minorHAnsi" w:cstheme="minorHAnsi"/>
          <w:sz w:val="22"/>
          <w:szCs w:val="22"/>
        </w:rPr>
        <w:t>potomak</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Dozvolite</w:t>
      </w:r>
      <w:proofErr w:type="spellEnd"/>
      <w:r w:rsidRPr="001E13D1">
        <w:rPr>
          <w:rFonts w:asciiTheme="minorHAnsi" w:hAnsiTheme="minorHAnsi" w:cstheme="minorHAnsi"/>
          <w:b w:val="0"/>
          <w:bCs w:val="0"/>
          <w:sz w:val="22"/>
          <w:szCs w:val="22"/>
        </w:rPr>
        <w:t xml:space="preserve"> mi da </w:t>
      </w:r>
      <w:proofErr w:type="spellStart"/>
      <w:r w:rsidRPr="001E13D1">
        <w:rPr>
          <w:rFonts w:asciiTheme="minorHAnsi" w:hAnsiTheme="minorHAnsi" w:cstheme="minorHAnsi"/>
          <w:b w:val="0"/>
          <w:bCs w:val="0"/>
          <w:sz w:val="22"/>
          <w:szCs w:val="22"/>
        </w:rPr>
        <w:t>sugerišem</w:t>
      </w:r>
      <w:proofErr w:type="spellEnd"/>
      <w:r w:rsidRPr="001E13D1">
        <w:rPr>
          <w:rFonts w:asciiTheme="minorHAnsi" w:hAnsiTheme="minorHAnsi" w:cstheme="minorHAnsi"/>
          <w:b w:val="0"/>
          <w:bCs w:val="0"/>
          <w:sz w:val="22"/>
          <w:szCs w:val="22"/>
        </w:rPr>
        <w:t xml:space="preserve"> da </w:t>
      </w:r>
      <w:proofErr w:type="spellStart"/>
      <w:r w:rsidRPr="001E13D1">
        <w:rPr>
          <w:rFonts w:asciiTheme="minorHAnsi" w:hAnsiTheme="minorHAnsi" w:cstheme="minorHAnsi"/>
          <w:b w:val="0"/>
          <w:bCs w:val="0"/>
          <w:sz w:val="22"/>
          <w:szCs w:val="22"/>
        </w:rPr>
        <w:t>ovo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postaje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još</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neverovatnija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demonstracija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biblijskog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kontinuiteta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jedinstva</w:t>
      </w:r>
      <w:proofErr w:type="spellEnd"/>
      <w:r w:rsidRPr="001E13D1">
        <w:rPr>
          <w:rFonts w:asciiTheme="minorHAnsi" w:hAnsiTheme="minorHAnsi" w:cstheme="minorHAnsi"/>
          <w:b w:val="0"/>
          <w:bCs w:val="0"/>
          <w:sz w:val="22"/>
          <w:szCs w:val="22"/>
        </w:rPr>
        <w:t xml:space="preserve"> i </w:t>
      </w:r>
      <w:proofErr w:type="spellStart"/>
      <w:r w:rsidRPr="001E13D1">
        <w:rPr>
          <w:rFonts w:asciiTheme="minorHAnsi" w:hAnsiTheme="minorHAnsi" w:cstheme="minorHAnsi"/>
          <w:b w:val="0"/>
          <w:bCs w:val="0"/>
          <w:sz w:val="22"/>
          <w:szCs w:val="22"/>
        </w:rPr>
        <w:t>božanske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intervencije</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istoriji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kada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uzmete</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obzir</w:t>
      </w:r>
      <w:proofErr w:type="spellEnd"/>
      <w:r w:rsidRPr="001E13D1">
        <w:rPr>
          <w:rFonts w:asciiTheme="minorHAnsi" w:hAnsiTheme="minorHAnsi" w:cstheme="minorHAnsi"/>
          <w:b w:val="0"/>
          <w:bCs w:val="0"/>
          <w:sz w:val="22"/>
          <w:szCs w:val="22"/>
        </w:rPr>
        <w:t xml:space="preserve"> da je </w:t>
      </w:r>
      <w:proofErr w:type="spellStart"/>
      <w:r w:rsidRPr="001E13D1">
        <w:rPr>
          <w:rFonts w:asciiTheme="minorHAnsi" w:hAnsiTheme="minorHAnsi" w:cstheme="minorHAnsi"/>
          <w:b w:val="0"/>
          <w:bCs w:val="0"/>
          <w:sz w:val="22"/>
          <w:szCs w:val="22"/>
        </w:rPr>
        <w:t>Božje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obećanje</w:t>
      </w:r>
      <w:proofErr w:type="spellEnd"/>
      <w:r w:rsidRPr="001E13D1">
        <w:rPr>
          <w:rFonts w:asciiTheme="minorHAnsi" w:hAnsiTheme="minorHAnsi" w:cstheme="minorHAnsi"/>
          <w:b w:val="0"/>
          <w:bCs w:val="0"/>
          <w:sz w:val="22"/>
          <w:szCs w:val="22"/>
        </w:rPr>
        <w:t xml:space="preserve"> o </w:t>
      </w:r>
      <w:proofErr w:type="spellStart"/>
      <w:r w:rsidRPr="001E13D1">
        <w:rPr>
          <w:rFonts w:asciiTheme="minorHAnsi" w:hAnsiTheme="minorHAnsi" w:cstheme="minorHAnsi"/>
          <w:b w:val="0"/>
          <w:bCs w:val="0"/>
          <w:sz w:val="22"/>
          <w:szCs w:val="22"/>
        </w:rPr>
        <w:t>kraljevskoj</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dinastiji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kraljeva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prvobitno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dato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Avramu</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još</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ranim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poglavljima</w:t>
      </w:r>
      <w:proofErr w:type="spellEnd"/>
      <w:r w:rsidRPr="001E13D1">
        <w:rPr>
          <w:rFonts w:asciiTheme="minorHAnsi" w:hAnsiTheme="minorHAnsi" w:cstheme="minorHAnsi"/>
          <w:b w:val="0"/>
          <w:bCs w:val="0"/>
          <w:sz w:val="22"/>
          <w:szCs w:val="22"/>
        </w:rPr>
        <w:t xml:space="preserve"> 1. </w:t>
      </w:r>
      <w:proofErr w:type="spellStart"/>
      <w:r w:rsidRPr="001E13D1">
        <w:rPr>
          <w:rFonts w:asciiTheme="minorHAnsi" w:hAnsiTheme="minorHAnsi" w:cstheme="minorHAnsi"/>
          <w:b w:val="0"/>
          <w:bCs w:val="0"/>
          <w:sz w:val="22"/>
          <w:szCs w:val="22"/>
        </w:rPr>
        <w:t>Mojsijeve</w:t>
      </w:r>
      <w:proofErr w:type="spellEnd"/>
      <w:r w:rsidRPr="001E13D1">
        <w:rPr>
          <w:rFonts w:asciiTheme="minorHAnsi" w:hAnsiTheme="minorHAnsi" w:cstheme="minorHAnsi"/>
          <w:b w:val="0"/>
          <w:bCs w:val="0"/>
          <w:sz w:val="22"/>
          <w:szCs w:val="22"/>
        </w:rPr>
        <w:t xml:space="preserve"> (17:6,11,35:11). </w:t>
      </w:r>
      <w:proofErr w:type="spellStart"/>
      <w:r w:rsidRPr="001E13D1">
        <w:rPr>
          <w:rFonts w:asciiTheme="minorHAnsi" w:hAnsiTheme="minorHAnsi" w:cstheme="minorHAnsi"/>
          <w:b w:val="0"/>
          <w:bCs w:val="0"/>
          <w:sz w:val="22"/>
          <w:szCs w:val="22"/>
        </w:rPr>
        <w:t>Još</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zapanjujući</w:t>
      </w:r>
      <w:proofErr w:type="spellEnd"/>
      <w:r w:rsidRPr="001E13D1">
        <w:rPr>
          <w:rFonts w:asciiTheme="minorHAnsi" w:hAnsiTheme="minorHAnsi" w:cstheme="minorHAnsi"/>
          <w:b w:val="0"/>
          <w:bCs w:val="0"/>
          <w:sz w:val="22"/>
          <w:szCs w:val="22"/>
        </w:rPr>
        <w:t xml:space="preserve"> je </w:t>
      </w:r>
      <w:proofErr w:type="spellStart"/>
      <w:r w:rsidRPr="001E13D1">
        <w:rPr>
          <w:rFonts w:asciiTheme="minorHAnsi" w:hAnsiTheme="minorHAnsi" w:cstheme="minorHAnsi"/>
          <w:b w:val="0"/>
          <w:bCs w:val="0"/>
          <w:sz w:val="22"/>
          <w:szCs w:val="22"/>
        </w:rPr>
        <w:t>Jakovljev</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proročki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blagoslov</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svom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sinu</w:t>
      </w:r>
      <w:proofErr w:type="spellEnd"/>
      <w:r w:rsidRPr="001E13D1">
        <w:rPr>
          <w:rFonts w:asciiTheme="minorHAnsi" w:hAnsiTheme="minorHAnsi" w:cstheme="minorHAnsi"/>
          <w:b w:val="0"/>
          <w:bCs w:val="0"/>
          <w:sz w:val="22"/>
          <w:szCs w:val="22"/>
        </w:rPr>
        <w:t xml:space="preserve"> Judi za </w:t>
      </w:r>
      <w:proofErr w:type="spellStart"/>
      <w:r w:rsidRPr="001E13D1">
        <w:rPr>
          <w:rFonts w:asciiTheme="minorHAnsi" w:hAnsiTheme="minorHAnsi" w:cstheme="minorHAnsi"/>
          <w:b w:val="0"/>
          <w:bCs w:val="0"/>
          <w:sz w:val="22"/>
          <w:szCs w:val="22"/>
        </w:rPr>
        <w:t>budućeg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vladara</w:t>
      </w:r>
      <w:proofErr w:type="spellEnd"/>
      <w:r w:rsidRPr="001E13D1">
        <w:rPr>
          <w:rFonts w:asciiTheme="minorHAnsi" w:hAnsiTheme="minorHAnsi" w:cstheme="minorHAnsi"/>
          <w:b w:val="0"/>
          <w:bCs w:val="0"/>
          <w:sz w:val="22"/>
          <w:szCs w:val="22"/>
        </w:rPr>
        <w:t xml:space="preserve"> koji </w:t>
      </w:r>
      <w:proofErr w:type="spellStart"/>
      <w:r w:rsidRPr="001E13D1">
        <w:rPr>
          <w:rFonts w:asciiTheme="minorHAnsi" w:hAnsiTheme="minorHAnsi" w:cstheme="minorHAnsi"/>
          <w:b w:val="0"/>
          <w:bCs w:val="0"/>
          <w:sz w:val="22"/>
          <w:szCs w:val="22"/>
        </w:rPr>
        <w:t>će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izaći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iz</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njegovog</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plemena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Značajno</w:t>
      </w:r>
      <w:proofErr w:type="spellEnd"/>
      <w:r w:rsidRPr="001E13D1">
        <w:rPr>
          <w:rFonts w:asciiTheme="minorHAnsi" w:hAnsiTheme="minorHAnsi" w:cstheme="minorHAnsi"/>
          <w:b w:val="0"/>
          <w:bCs w:val="0"/>
          <w:sz w:val="22"/>
          <w:szCs w:val="22"/>
        </w:rPr>
        <w:t xml:space="preserve"> je da je Juda, </w:t>
      </w:r>
      <w:proofErr w:type="spellStart"/>
      <w:r w:rsidRPr="001E13D1">
        <w:rPr>
          <w:rFonts w:asciiTheme="minorHAnsi" w:hAnsiTheme="minorHAnsi" w:cstheme="minorHAnsi"/>
          <w:b w:val="0"/>
          <w:bCs w:val="0"/>
          <w:sz w:val="22"/>
          <w:szCs w:val="22"/>
        </w:rPr>
        <w:t>četvrti</w:t>
      </w:r>
      <w:proofErr w:type="spellEnd"/>
      <w:r w:rsidRPr="001E13D1">
        <w:rPr>
          <w:rFonts w:asciiTheme="minorHAnsi" w:hAnsiTheme="minorHAnsi" w:cstheme="minorHAnsi"/>
          <w:b w:val="0"/>
          <w:bCs w:val="0"/>
          <w:sz w:val="22"/>
          <w:szCs w:val="22"/>
        </w:rPr>
        <w:t xml:space="preserve"> sin </w:t>
      </w:r>
      <w:proofErr w:type="spellStart"/>
      <w:r w:rsidRPr="001E13D1">
        <w:rPr>
          <w:rFonts w:asciiTheme="minorHAnsi" w:hAnsiTheme="minorHAnsi" w:cstheme="minorHAnsi"/>
          <w:b w:val="0"/>
          <w:bCs w:val="0"/>
          <w:sz w:val="22"/>
          <w:szCs w:val="22"/>
        </w:rPr>
        <w:t>Jakovljeve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žene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Lije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prvi</w:t>
      </w:r>
      <w:proofErr w:type="spellEnd"/>
      <w:r w:rsidRPr="001E13D1">
        <w:rPr>
          <w:rFonts w:asciiTheme="minorHAnsi" w:hAnsiTheme="minorHAnsi" w:cstheme="minorHAnsi"/>
          <w:b w:val="0"/>
          <w:bCs w:val="0"/>
          <w:sz w:val="22"/>
          <w:szCs w:val="22"/>
        </w:rPr>
        <w:t xml:space="preserve"> od </w:t>
      </w:r>
      <w:proofErr w:type="spellStart"/>
      <w:r w:rsidRPr="001E13D1">
        <w:rPr>
          <w:rFonts w:asciiTheme="minorHAnsi" w:hAnsiTheme="minorHAnsi" w:cstheme="minorHAnsi"/>
          <w:b w:val="0"/>
          <w:bCs w:val="0"/>
          <w:sz w:val="22"/>
          <w:szCs w:val="22"/>
        </w:rPr>
        <w:t>Jakovljevih</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sinova</w:t>
      </w:r>
      <w:proofErr w:type="spellEnd"/>
      <w:r w:rsidRPr="001E13D1">
        <w:rPr>
          <w:rFonts w:asciiTheme="minorHAnsi" w:hAnsiTheme="minorHAnsi" w:cstheme="minorHAnsi"/>
          <w:b w:val="0"/>
          <w:bCs w:val="0"/>
          <w:sz w:val="22"/>
          <w:szCs w:val="22"/>
        </w:rPr>
        <w:t xml:space="preserve"> u </w:t>
      </w:r>
      <w:proofErr w:type="spellStart"/>
      <w:r w:rsidRPr="001E13D1">
        <w:rPr>
          <w:rFonts w:asciiTheme="minorHAnsi" w:hAnsiTheme="minorHAnsi" w:cstheme="minorHAnsi"/>
          <w:b w:val="0"/>
          <w:bCs w:val="0"/>
          <w:sz w:val="22"/>
          <w:szCs w:val="22"/>
        </w:rPr>
        <w:t>ovoj</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seriji</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blagoslova</w:t>
      </w:r>
      <w:proofErr w:type="spellEnd"/>
      <w:r w:rsidRPr="001E13D1">
        <w:rPr>
          <w:rFonts w:asciiTheme="minorHAnsi" w:hAnsiTheme="minorHAnsi" w:cstheme="minorHAnsi"/>
          <w:b w:val="0"/>
          <w:bCs w:val="0"/>
          <w:sz w:val="22"/>
          <w:szCs w:val="22"/>
        </w:rPr>
        <w:t xml:space="preserve"> koji </w:t>
      </w:r>
      <w:proofErr w:type="spellStart"/>
      <w:r w:rsidRPr="001E13D1">
        <w:rPr>
          <w:rFonts w:asciiTheme="minorHAnsi" w:hAnsiTheme="minorHAnsi" w:cstheme="minorHAnsi"/>
          <w:b w:val="0"/>
          <w:bCs w:val="0"/>
          <w:sz w:val="22"/>
          <w:szCs w:val="22"/>
        </w:rPr>
        <w:t>nije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primio</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ništa</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osim</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pohvale</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od</w:t>
      </w:r>
      <w:proofErr w:type="spellEnd"/>
      <w:r w:rsidRPr="001E13D1">
        <w:rPr>
          <w:rFonts w:asciiTheme="minorHAnsi" w:hAnsiTheme="minorHAnsi" w:cstheme="minorHAnsi"/>
          <w:b w:val="0"/>
          <w:bCs w:val="0"/>
          <w:sz w:val="22"/>
          <w:szCs w:val="22"/>
        </w:rPr>
        <w:t xml:space="preserve"> Jakova.25 </w:t>
      </w:r>
      <w:proofErr w:type="spellStart"/>
      <w:r w:rsidRPr="001E13D1">
        <w:rPr>
          <w:rFonts w:asciiTheme="minorHAnsi" w:hAnsiTheme="minorHAnsi" w:cstheme="minorHAnsi"/>
          <w:b w:val="0"/>
          <w:bCs w:val="0"/>
          <w:sz w:val="22"/>
          <w:szCs w:val="22"/>
        </w:rPr>
        <w:t>Jakov</w:t>
      </w:r>
      <w:proofErr w:type="spellEnd"/>
      <w:r w:rsidRPr="001E13D1">
        <w:rPr>
          <w:rFonts w:asciiTheme="minorHAnsi" w:hAnsiTheme="minorHAnsi" w:cstheme="minorHAnsi"/>
          <w:b w:val="0"/>
          <w:bCs w:val="0"/>
          <w:sz w:val="22"/>
          <w:szCs w:val="22"/>
        </w:rPr>
        <w:t xml:space="preserve"> </w:t>
      </w:r>
      <w:proofErr w:type="spellStart"/>
      <w:r w:rsidRPr="001E13D1">
        <w:rPr>
          <w:rFonts w:asciiTheme="minorHAnsi" w:hAnsiTheme="minorHAnsi" w:cstheme="minorHAnsi"/>
          <w:b w:val="0"/>
          <w:bCs w:val="0"/>
          <w:sz w:val="22"/>
          <w:szCs w:val="22"/>
        </w:rPr>
        <w:t>kaže</w:t>
      </w:r>
      <w:proofErr w:type="spellEnd"/>
      <w:r w:rsidRPr="001E13D1">
        <w:rPr>
          <w:rFonts w:asciiTheme="minorHAnsi" w:hAnsiTheme="minorHAnsi" w:cstheme="minorHAnsi"/>
          <w:b w:val="0"/>
          <w:bCs w:val="0"/>
          <w:sz w:val="22"/>
          <w:szCs w:val="22"/>
        </w:rPr>
        <w:t xml:space="preserve"> Judi:</w:t>
      </w:r>
    </w:p>
    <w:p w14:paraId="60C65068" w14:textId="77777777" w:rsidR="0038115C" w:rsidRPr="0038115C" w:rsidRDefault="0038115C" w:rsidP="0038115C">
      <w:pPr>
        <w:pStyle w:val="Bodytext120"/>
        <w:shd w:val="clear" w:color="auto" w:fill="auto"/>
        <w:spacing w:line="240" w:lineRule="auto"/>
        <w:ind w:firstLine="360"/>
        <w:rPr>
          <w:rFonts w:asciiTheme="minorHAnsi" w:hAnsiTheme="minorHAnsi" w:cstheme="minorHAnsi"/>
          <w:b w:val="0"/>
          <w:bCs w:val="0"/>
          <w:sz w:val="22"/>
          <w:szCs w:val="22"/>
        </w:rPr>
      </w:pPr>
      <w:r w:rsidRPr="0038115C">
        <w:rPr>
          <w:rFonts w:asciiTheme="minorHAnsi" w:hAnsiTheme="minorHAnsi" w:cstheme="minorHAnsi"/>
          <w:b w:val="0"/>
          <w:bCs w:val="0"/>
          <w:sz w:val="22"/>
          <w:szCs w:val="22"/>
        </w:rPr>
        <w:t xml:space="preserve">Juda, </w:t>
      </w:r>
      <w:proofErr w:type="spellStart"/>
      <w:r w:rsidRPr="0038115C">
        <w:rPr>
          <w:rFonts w:asciiTheme="minorHAnsi" w:hAnsiTheme="minorHAnsi" w:cstheme="minorHAnsi"/>
          <w:b w:val="0"/>
          <w:bCs w:val="0"/>
          <w:sz w:val="22"/>
          <w:szCs w:val="22"/>
        </w:rPr>
        <w:t>braća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tvoja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hvaliće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tvoja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ruka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biti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vratu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tvojih</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neprijatelja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sinovi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tvog</w:t>
      </w:r>
      <w:proofErr w:type="spellEnd"/>
      <w:r w:rsidRPr="0038115C">
        <w:rPr>
          <w:rFonts w:asciiTheme="minorHAnsi" w:hAnsiTheme="minorHAnsi" w:cstheme="minorHAnsi"/>
          <w:b w:val="0"/>
          <w:bCs w:val="0"/>
          <w:sz w:val="22"/>
          <w:szCs w:val="22"/>
        </w:rPr>
        <w:t xml:space="preserve"> oca </w:t>
      </w:r>
      <w:proofErr w:type="spellStart"/>
      <w:r w:rsidRPr="0038115C">
        <w:rPr>
          <w:rFonts w:asciiTheme="minorHAnsi" w:hAnsiTheme="minorHAnsi" w:cstheme="minorHAnsi"/>
          <w:b w:val="0"/>
          <w:bCs w:val="0"/>
          <w:sz w:val="22"/>
          <w:szCs w:val="22"/>
        </w:rPr>
        <w:t>pokloniće</w:t>
      </w:r>
      <w:proofErr w:type="spellEnd"/>
      <w:r w:rsidRPr="0038115C">
        <w:rPr>
          <w:rFonts w:asciiTheme="minorHAnsi" w:hAnsiTheme="minorHAnsi" w:cstheme="minorHAnsi"/>
          <w:b w:val="0"/>
          <w:bCs w:val="0"/>
          <w:sz w:val="22"/>
          <w:szCs w:val="22"/>
        </w:rPr>
        <w:t xml:space="preserve"> se pred </w:t>
      </w:r>
      <w:proofErr w:type="spellStart"/>
      <w:r w:rsidRPr="0038115C">
        <w:rPr>
          <w:rFonts w:asciiTheme="minorHAnsi" w:hAnsiTheme="minorHAnsi" w:cstheme="minorHAnsi"/>
          <w:b w:val="0"/>
          <w:bCs w:val="0"/>
          <w:sz w:val="22"/>
          <w:szCs w:val="22"/>
        </w:rPr>
        <w:t>tobom</w:t>
      </w:r>
      <w:proofErr w:type="spellEnd"/>
      <w:r w:rsidRPr="0038115C">
        <w:rPr>
          <w:rFonts w:asciiTheme="minorHAnsi" w:hAnsiTheme="minorHAnsi" w:cstheme="minorHAnsi"/>
          <w:b w:val="0"/>
          <w:bCs w:val="0"/>
          <w:sz w:val="22"/>
          <w:szCs w:val="22"/>
        </w:rPr>
        <w:t xml:space="preserve">. Juda je </w:t>
      </w:r>
      <w:proofErr w:type="spellStart"/>
      <w:r w:rsidRPr="0038115C">
        <w:rPr>
          <w:rFonts w:asciiTheme="minorHAnsi" w:hAnsiTheme="minorHAnsi" w:cstheme="minorHAnsi"/>
          <w:b w:val="0"/>
          <w:bCs w:val="0"/>
          <w:sz w:val="22"/>
          <w:szCs w:val="22"/>
        </w:rPr>
        <w:t>mladunče</w:t>
      </w:r>
      <w:proofErr w:type="spellEnd"/>
      <w:r w:rsidRPr="0038115C">
        <w:rPr>
          <w:rFonts w:asciiTheme="minorHAnsi" w:hAnsiTheme="minorHAnsi" w:cstheme="minorHAnsi"/>
          <w:b w:val="0"/>
          <w:bCs w:val="0"/>
          <w:sz w:val="22"/>
          <w:szCs w:val="22"/>
        </w:rPr>
        <w:t xml:space="preserve"> lava; od plena, sine </w:t>
      </w:r>
      <w:proofErr w:type="spellStart"/>
      <w:r w:rsidRPr="0038115C">
        <w:rPr>
          <w:rFonts w:asciiTheme="minorHAnsi" w:hAnsiTheme="minorHAnsi" w:cstheme="minorHAnsi"/>
          <w:b w:val="0"/>
          <w:bCs w:val="0"/>
          <w:sz w:val="22"/>
          <w:szCs w:val="22"/>
        </w:rPr>
        <w:t>moj</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pošao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si</w:t>
      </w:r>
      <w:proofErr w:type="spellEnd"/>
      <w:r w:rsidRPr="0038115C">
        <w:rPr>
          <w:rFonts w:asciiTheme="minorHAnsi" w:hAnsiTheme="minorHAnsi" w:cstheme="minorHAnsi"/>
          <w:b w:val="0"/>
          <w:bCs w:val="0"/>
          <w:sz w:val="22"/>
          <w:szCs w:val="22"/>
        </w:rPr>
        <w:t xml:space="preserve"> gore. </w:t>
      </w:r>
      <w:proofErr w:type="spellStart"/>
      <w:r w:rsidRPr="0038115C">
        <w:rPr>
          <w:rFonts w:asciiTheme="minorHAnsi" w:hAnsiTheme="minorHAnsi" w:cstheme="minorHAnsi"/>
          <w:b w:val="0"/>
          <w:bCs w:val="0"/>
          <w:sz w:val="22"/>
          <w:szCs w:val="22"/>
        </w:rPr>
        <w:t>Sagnuo</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čučnuo</w:t>
      </w:r>
      <w:proofErr w:type="spellEnd"/>
      <w:r w:rsidRPr="0038115C">
        <w:rPr>
          <w:rFonts w:asciiTheme="minorHAnsi" w:hAnsiTheme="minorHAnsi" w:cstheme="minorHAnsi"/>
          <w:b w:val="0"/>
          <w:bCs w:val="0"/>
          <w:sz w:val="22"/>
          <w:szCs w:val="22"/>
        </w:rPr>
        <w:t xml:space="preserve"> je </w:t>
      </w:r>
      <w:proofErr w:type="spellStart"/>
      <w:r w:rsidRPr="0038115C">
        <w:rPr>
          <w:rFonts w:asciiTheme="minorHAnsi" w:hAnsiTheme="minorHAnsi" w:cstheme="minorHAnsi"/>
          <w:b w:val="0"/>
          <w:bCs w:val="0"/>
          <w:sz w:val="22"/>
          <w:szCs w:val="22"/>
        </w:rPr>
        <w:t>kao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lav</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kao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lavica</w:t>
      </w:r>
      <w:proofErr w:type="spellEnd"/>
      <w:r w:rsidRPr="0038115C">
        <w:rPr>
          <w:rFonts w:asciiTheme="minorHAnsi" w:hAnsiTheme="minorHAnsi" w:cstheme="minorHAnsi"/>
          <w:b w:val="0"/>
          <w:bCs w:val="0"/>
          <w:sz w:val="22"/>
          <w:szCs w:val="22"/>
        </w:rPr>
        <w:t xml:space="preserve">; ko se </w:t>
      </w:r>
      <w:proofErr w:type="spellStart"/>
      <w:r w:rsidRPr="0038115C">
        <w:rPr>
          <w:rFonts w:asciiTheme="minorHAnsi" w:hAnsiTheme="minorHAnsi" w:cstheme="minorHAnsi"/>
          <w:b w:val="0"/>
          <w:bCs w:val="0"/>
          <w:sz w:val="22"/>
          <w:szCs w:val="22"/>
        </w:rPr>
        <w:t>usuđuje</w:t>
      </w:r>
      <w:proofErr w:type="spellEnd"/>
      <w:r w:rsidRPr="0038115C">
        <w:rPr>
          <w:rFonts w:asciiTheme="minorHAnsi" w:hAnsiTheme="minorHAnsi" w:cstheme="minorHAnsi"/>
          <w:b w:val="0"/>
          <w:bCs w:val="0"/>
          <w:sz w:val="22"/>
          <w:szCs w:val="22"/>
        </w:rPr>
        <w:t xml:space="preserve"> da ga </w:t>
      </w:r>
      <w:proofErr w:type="spellStart"/>
      <w:r w:rsidRPr="0038115C">
        <w:rPr>
          <w:rFonts w:asciiTheme="minorHAnsi" w:hAnsiTheme="minorHAnsi" w:cstheme="minorHAnsi"/>
          <w:b w:val="0"/>
          <w:bCs w:val="0"/>
          <w:sz w:val="22"/>
          <w:szCs w:val="22"/>
        </w:rPr>
        <w:t>probudi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Žezlo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neće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otići</w:t>
      </w:r>
      <w:proofErr w:type="spellEnd"/>
      <w:r w:rsidRPr="0038115C">
        <w:rPr>
          <w:rFonts w:asciiTheme="minorHAnsi" w:hAnsiTheme="minorHAnsi" w:cstheme="minorHAnsi"/>
          <w:b w:val="0"/>
          <w:bCs w:val="0"/>
          <w:sz w:val="22"/>
          <w:szCs w:val="22"/>
        </w:rPr>
        <w:t xml:space="preserve"> od Jude, </w:t>
      </w:r>
      <w:proofErr w:type="spellStart"/>
      <w:r w:rsidRPr="0038115C">
        <w:rPr>
          <w:rFonts w:asciiTheme="minorHAnsi" w:hAnsiTheme="minorHAnsi" w:cstheme="minorHAnsi"/>
          <w:b w:val="0"/>
          <w:bCs w:val="0"/>
          <w:sz w:val="22"/>
          <w:szCs w:val="22"/>
        </w:rPr>
        <w:t>ni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štap</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vladarev</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između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njegovih</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nogu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dok</w:t>
      </w:r>
      <w:proofErr w:type="spellEnd"/>
      <w:r w:rsidRPr="0038115C">
        <w:rPr>
          <w:rFonts w:asciiTheme="minorHAnsi" w:hAnsiTheme="minorHAnsi" w:cstheme="minorHAnsi"/>
          <w:b w:val="0"/>
          <w:bCs w:val="0"/>
          <w:sz w:val="22"/>
          <w:szCs w:val="22"/>
        </w:rPr>
        <w:t xml:space="preserve"> mu ne </w:t>
      </w:r>
      <w:proofErr w:type="spellStart"/>
      <w:r w:rsidRPr="0038115C">
        <w:rPr>
          <w:rFonts w:asciiTheme="minorHAnsi" w:hAnsiTheme="minorHAnsi" w:cstheme="minorHAnsi"/>
          <w:b w:val="0"/>
          <w:bCs w:val="0"/>
          <w:sz w:val="22"/>
          <w:szCs w:val="22"/>
        </w:rPr>
        <w:t>dođe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danak</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njemu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biti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pokornost</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naroda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Privezavši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svoje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ždrebe</w:t>
      </w:r>
      <w:proofErr w:type="spellEnd"/>
      <w:r w:rsidRPr="0038115C">
        <w:rPr>
          <w:rFonts w:asciiTheme="minorHAnsi" w:hAnsiTheme="minorHAnsi" w:cstheme="minorHAnsi"/>
          <w:b w:val="0"/>
          <w:bCs w:val="0"/>
          <w:sz w:val="22"/>
          <w:szCs w:val="22"/>
        </w:rPr>
        <w:t xml:space="preserve"> za </w:t>
      </w:r>
      <w:proofErr w:type="spellStart"/>
      <w:r w:rsidRPr="0038115C">
        <w:rPr>
          <w:rFonts w:asciiTheme="minorHAnsi" w:hAnsiTheme="minorHAnsi" w:cstheme="minorHAnsi"/>
          <w:b w:val="0"/>
          <w:bCs w:val="0"/>
          <w:sz w:val="22"/>
          <w:szCs w:val="22"/>
        </w:rPr>
        <w:t>lozu</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magare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svoje</w:t>
      </w:r>
      <w:proofErr w:type="spellEnd"/>
      <w:r w:rsidRPr="0038115C">
        <w:rPr>
          <w:rFonts w:asciiTheme="minorHAnsi" w:hAnsiTheme="minorHAnsi" w:cstheme="minorHAnsi"/>
          <w:b w:val="0"/>
          <w:bCs w:val="0"/>
          <w:sz w:val="22"/>
          <w:szCs w:val="22"/>
        </w:rPr>
        <w:t xml:space="preserve"> za </w:t>
      </w:r>
      <w:proofErr w:type="spellStart"/>
      <w:r w:rsidRPr="0038115C">
        <w:rPr>
          <w:rFonts w:asciiTheme="minorHAnsi" w:hAnsiTheme="minorHAnsi" w:cstheme="minorHAnsi"/>
          <w:b w:val="0"/>
          <w:bCs w:val="0"/>
          <w:sz w:val="22"/>
          <w:szCs w:val="22"/>
        </w:rPr>
        <w:t>izabranu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lozu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oprao</w:t>
      </w:r>
      <w:proofErr w:type="spellEnd"/>
      <w:r w:rsidRPr="0038115C">
        <w:rPr>
          <w:rFonts w:asciiTheme="minorHAnsi" w:hAnsiTheme="minorHAnsi" w:cstheme="minorHAnsi"/>
          <w:b w:val="0"/>
          <w:bCs w:val="0"/>
          <w:sz w:val="22"/>
          <w:szCs w:val="22"/>
        </w:rPr>
        <w:t xml:space="preserve"> je </w:t>
      </w:r>
      <w:proofErr w:type="spellStart"/>
      <w:r w:rsidRPr="0038115C">
        <w:rPr>
          <w:rFonts w:asciiTheme="minorHAnsi" w:hAnsiTheme="minorHAnsi" w:cstheme="minorHAnsi"/>
          <w:b w:val="0"/>
          <w:bCs w:val="0"/>
          <w:sz w:val="22"/>
          <w:szCs w:val="22"/>
        </w:rPr>
        <w:t>svoje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haljine</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vinu</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svoju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haljinu</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krvi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grožđa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Oči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su</w:t>
      </w:r>
      <w:proofErr w:type="spellEnd"/>
      <w:r w:rsidRPr="0038115C">
        <w:rPr>
          <w:rFonts w:asciiTheme="minorHAnsi" w:hAnsiTheme="minorHAnsi" w:cstheme="minorHAnsi"/>
          <w:b w:val="0"/>
          <w:bCs w:val="0"/>
          <w:sz w:val="22"/>
          <w:szCs w:val="22"/>
        </w:rPr>
        <w:t xml:space="preserve"> mu </w:t>
      </w:r>
      <w:proofErr w:type="spellStart"/>
      <w:r w:rsidRPr="0038115C">
        <w:rPr>
          <w:rFonts w:asciiTheme="minorHAnsi" w:hAnsiTheme="minorHAnsi" w:cstheme="minorHAnsi"/>
          <w:b w:val="0"/>
          <w:bCs w:val="0"/>
          <w:sz w:val="22"/>
          <w:szCs w:val="22"/>
        </w:rPr>
        <w:t>tamnije</w:t>
      </w:r>
      <w:proofErr w:type="spellEnd"/>
      <w:r w:rsidRPr="0038115C">
        <w:rPr>
          <w:rFonts w:asciiTheme="minorHAnsi" w:hAnsiTheme="minorHAnsi" w:cstheme="minorHAnsi"/>
          <w:b w:val="0"/>
          <w:bCs w:val="0"/>
          <w:sz w:val="22"/>
          <w:szCs w:val="22"/>
        </w:rPr>
        <w:t xml:space="preserve"> od vina, a </w:t>
      </w:r>
      <w:proofErr w:type="spellStart"/>
      <w:r w:rsidRPr="0038115C">
        <w:rPr>
          <w:rFonts w:asciiTheme="minorHAnsi" w:hAnsiTheme="minorHAnsi" w:cstheme="minorHAnsi"/>
          <w:b w:val="0"/>
          <w:bCs w:val="0"/>
          <w:sz w:val="22"/>
          <w:szCs w:val="22"/>
        </w:rPr>
        <w:t>zubi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belji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od</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mleka</w:t>
      </w:r>
      <w:proofErr w:type="spellEnd"/>
      <w:r w:rsidRPr="0038115C">
        <w:rPr>
          <w:rFonts w:asciiTheme="minorHAnsi" w:hAnsiTheme="minorHAnsi" w:cstheme="minorHAnsi"/>
          <w:b w:val="0"/>
          <w:bCs w:val="0"/>
          <w:sz w:val="22"/>
          <w:szCs w:val="22"/>
        </w:rPr>
        <w:t xml:space="preserve"> (</w:t>
      </w:r>
      <w:proofErr w:type="gramStart"/>
      <w:r w:rsidRPr="0038115C">
        <w:rPr>
          <w:rFonts w:asciiTheme="minorHAnsi" w:hAnsiTheme="minorHAnsi" w:cstheme="minorHAnsi"/>
          <w:b w:val="0"/>
          <w:bCs w:val="0"/>
          <w:sz w:val="22"/>
          <w:szCs w:val="22"/>
        </w:rPr>
        <w:t>1.Mojsijeva</w:t>
      </w:r>
      <w:proofErr w:type="gramEnd"/>
      <w:r w:rsidRPr="0038115C">
        <w:rPr>
          <w:rFonts w:asciiTheme="minorHAnsi" w:hAnsiTheme="minorHAnsi" w:cstheme="minorHAnsi"/>
          <w:b w:val="0"/>
          <w:bCs w:val="0"/>
          <w:sz w:val="22"/>
          <w:szCs w:val="22"/>
        </w:rPr>
        <w:t xml:space="preserve"> 49,8-12).</w:t>
      </w:r>
    </w:p>
    <w:p w14:paraId="4CEB1E18" w14:textId="77777777" w:rsidR="0038115C" w:rsidRPr="0038115C" w:rsidRDefault="0038115C" w:rsidP="0038115C">
      <w:pPr>
        <w:pStyle w:val="Bodytext120"/>
        <w:shd w:val="clear" w:color="auto" w:fill="auto"/>
        <w:spacing w:line="240" w:lineRule="auto"/>
        <w:ind w:firstLine="360"/>
        <w:rPr>
          <w:rFonts w:asciiTheme="minorHAnsi" w:hAnsiTheme="minorHAnsi" w:cstheme="minorHAnsi"/>
          <w:b w:val="0"/>
          <w:bCs w:val="0"/>
          <w:sz w:val="22"/>
          <w:szCs w:val="22"/>
        </w:rPr>
      </w:pPr>
      <w:r w:rsidRPr="0038115C">
        <w:rPr>
          <w:rFonts w:asciiTheme="minorHAnsi" w:hAnsiTheme="minorHAnsi" w:cstheme="minorHAnsi"/>
          <w:b w:val="0"/>
          <w:bCs w:val="0"/>
          <w:sz w:val="22"/>
          <w:szCs w:val="22"/>
        </w:rPr>
        <w:t xml:space="preserve">Gordon </w:t>
      </w:r>
      <w:proofErr w:type="spellStart"/>
      <w:r w:rsidRPr="0038115C">
        <w:rPr>
          <w:rFonts w:asciiTheme="minorHAnsi" w:hAnsiTheme="minorHAnsi" w:cstheme="minorHAnsi"/>
          <w:b w:val="0"/>
          <w:bCs w:val="0"/>
          <w:sz w:val="22"/>
          <w:szCs w:val="22"/>
        </w:rPr>
        <w:t>Džonston</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primećuje</w:t>
      </w:r>
      <w:proofErr w:type="spellEnd"/>
      <w:r w:rsidRPr="0038115C">
        <w:rPr>
          <w:rFonts w:asciiTheme="minorHAnsi" w:hAnsiTheme="minorHAnsi" w:cstheme="minorHAnsi"/>
          <w:b w:val="0"/>
          <w:bCs w:val="0"/>
          <w:sz w:val="22"/>
          <w:szCs w:val="22"/>
        </w:rPr>
        <w:t xml:space="preserve">: „Po </w:t>
      </w:r>
      <w:proofErr w:type="spellStart"/>
      <w:r w:rsidRPr="0038115C">
        <w:rPr>
          <w:rFonts w:asciiTheme="minorHAnsi" w:hAnsiTheme="minorHAnsi" w:cstheme="minorHAnsi"/>
          <w:b w:val="0"/>
          <w:bCs w:val="0"/>
          <w:sz w:val="22"/>
          <w:szCs w:val="22"/>
        </w:rPr>
        <w:t>božanskom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naumu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ovo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zagonetno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sročeno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prorošt</w:t>
      </w:r>
      <w:r>
        <w:rPr>
          <w:rFonts w:asciiTheme="minorHAnsi" w:hAnsiTheme="minorHAnsi" w:cstheme="minorHAnsi"/>
          <w:b w:val="0"/>
          <w:bCs w:val="0"/>
          <w:sz w:val="22"/>
          <w:szCs w:val="22"/>
        </w:rPr>
        <w:t>vo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govori</w:t>
      </w:r>
      <w:proofErr w:type="spellEnd"/>
      <w:r w:rsidRPr="0038115C">
        <w:rPr>
          <w:rFonts w:asciiTheme="minorHAnsi" w:hAnsiTheme="minorHAnsi" w:cstheme="minorHAnsi"/>
          <w:b w:val="0"/>
          <w:bCs w:val="0"/>
          <w:sz w:val="22"/>
          <w:szCs w:val="22"/>
        </w:rPr>
        <w:t xml:space="preserve"> ne </w:t>
      </w:r>
      <w:proofErr w:type="spellStart"/>
      <w:r w:rsidRPr="0038115C">
        <w:rPr>
          <w:rFonts w:asciiTheme="minorHAnsi" w:hAnsiTheme="minorHAnsi" w:cstheme="minorHAnsi"/>
          <w:b w:val="0"/>
          <w:bCs w:val="0"/>
          <w:sz w:val="22"/>
          <w:szCs w:val="22"/>
        </w:rPr>
        <w:t>samo</w:t>
      </w:r>
      <w:proofErr w:type="spellEnd"/>
      <w:r w:rsidRPr="0038115C">
        <w:rPr>
          <w:rFonts w:asciiTheme="minorHAnsi" w:hAnsiTheme="minorHAnsi" w:cstheme="minorHAnsi"/>
          <w:b w:val="0"/>
          <w:bCs w:val="0"/>
          <w:sz w:val="22"/>
          <w:szCs w:val="22"/>
        </w:rPr>
        <w:t xml:space="preserve"> o </w:t>
      </w:r>
      <w:proofErr w:type="spellStart"/>
      <w:r w:rsidRPr="0038115C">
        <w:rPr>
          <w:rFonts w:asciiTheme="minorHAnsi" w:hAnsiTheme="minorHAnsi" w:cstheme="minorHAnsi"/>
          <w:b w:val="0"/>
          <w:bCs w:val="0"/>
          <w:sz w:val="22"/>
          <w:szCs w:val="22"/>
        </w:rPr>
        <w:t>usponu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prvog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istorijskog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kralja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plemena</w:t>
      </w:r>
      <w:proofErr w:type="spellEnd"/>
      <w:r w:rsidRPr="0038115C">
        <w:rPr>
          <w:rFonts w:asciiTheme="minorHAnsi" w:hAnsiTheme="minorHAnsi" w:cstheme="minorHAnsi"/>
          <w:b w:val="0"/>
          <w:bCs w:val="0"/>
          <w:sz w:val="22"/>
          <w:szCs w:val="22"/>
        </w:rPr>
        <w:t xml:space="preserve"> Jude (David), </w:t>
      </w:r>
      <w:proofErr w:type="spellStart"/>
      <w:r w:rsidRPr="0038115C">
        <w:rPr>
          <w:rFonts w:asciiTheme="minorHAnsi" w:hAnsiTheme="minorHAnsi" w:cstheme="minorHAnsi"/>
          <w:b w:val="0"/>
          <w:bCs w:val="0"/>
          <w:sz w:val="22"/>
          <w:szCs w:val="22"/>
        </w:rPr>
        <w:t>vec</w:t>
      </w:r>
      <w:proofErr w:type="spellEnd"/>
      <w:r w:rsidRPr="0038115C">
        <w:rPr>
          <w:rFonts w:asciiTheme="minorHAnsi" w:hAnsiTheme="minorHAnsi" w:cstheme="minorHAnsi"/>
          <w:b w:val="0"/>
          <w:bCs w:val="0"/>
          <w:sz w:val="22"/>
          <w:szCs w:val="22"/>
        </w:rPr>
        <w:t xml:space="preserve">́ i o </w:t>
      </w:r>
      <w:proofErr w:type="spellStart"/>
      <w:r w:rsidRPr="0038115C">
        <w:rPr>
          <w:rFonts w:asciiTheme="minorHAnsi" w:hAnsiTheme="minorHAnsi" w:cstheme="minorHAnsi"/>
          <w:b w:val="0"/>
          <w:bCs w:val="0"/>
          <w:sz w:val="22"/>
          <w:szCs w:val="22"/>
        </w:rPr>
        <w:t>konačnom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eshatološkom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budućem</w:t>
      </w:r>
      <w:proofErr w:type="spellEnd"/>
      <w:r w:rsidRPr="0038115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38115C">
        <w:rPr>
          <w:rFonts w:asciiTheme="minorHAnsi" w:hAnsiTheme="minorHAnsi" w:cstheme="minorHAnsi"/>
          <w:b w:val="0"/>
          <w:bCs w:val="0"/>
          <w:sz w:val="22"/>
          <w:szCs w:val="22"/>
        </w:rPr>
        <w:t>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Isusu</w:t>
      </w:r>
      <w:proofErr w:type="spellEnd"/>
      <w:r w:rsidRPr="0038115C">
        <w:rPr>
          <w:rFonts w:asciiTheme="minorHAnsi" w:hAnsiTheme="minorHAnsi" w:cstheme="minorHAnsi"/>
          <w:b w:val="0"/>
          <w:bCs w:val="0"/>
          <w:sz w:val="22"/>
          <w:szCs w:val="22"/>
        </w:rPr>
        <w:t xml:space="preserve">, koji je </w:t>
      </w:r>
      <w:proofErr w:type="spellStart"/>
      <w:r w:rsidRPr="0038115C">
        <w:rPr>
          <w:rFonts w:asciiTheme="minorHAnsi" w:hAnsiTheme="minorHAnsi" w:cstheme="minorHAnsi"/>
          <w:b w:val="0"/>
          <w:bCs w:val="0"/>
          <w:sz w:val="22"/>
          <w:szCs w:val="22"/>
        </w:rPr>
        <w:t>Hrist</w:t>
      </w:r>
      <w:proofErr w:type="spellEnd"/>
      <w:r w:rsidRPr="0038115C">
        <w:rPr>
          <w:rFonts w:asciiTheme="minorHAnsi" w:hAnsiTheme="minorHAnsi" w:cstheme="minorHAnsi"/>
          <w:b w:val="0"/>
          <w:bCs w:val="0"/>
          <w:sz w:val="22"/>
          <w:szCs w:val="22"/>
        </w:rPr>
        <w:t>).”</w:t>
      </w:r>
      <w:r w:rsidRPr="0038115C">
        <w:rPr>
          <w:rFonts w:asciiTheme="minorHAnsi" w:hAnsiTheme="minorHAnsi" w:cstheme="minorHAnsi"/>
          <w:b w:val="0"/>
          <w:bCs w:val="0"/>
          <w:sz w:val="22"/>
          <w:szCs w:val="22"/>
          <w:vertAlign w:val="superscript"/>
        </w:rPr>
        <w:t>26</w:t>
      </w:r>
      <w:r w:rsidRPr="0038115C">
        <w:rPr>
          <w:rFonts w:asciiTheme="minorHAnsi" w:hAnsiTheme="minorHAnsi" w:cstheme="minorHAnsi"/>
          <w:b w:val="0"/>
          <w:bCs w:val="0"/>
          <w:sz w:val="22"/>
          <w:szCs w:val="22"/>
        </w:rPr>
        <w:t xml:space="preserve"> Evo ga, </w:t>
      </w:r>
      <w:proofErr w:type="spellStart"/>
      <w:r w:rsidRPr="0038115C">
        <w:rPr>
          <w:rFonts w:asciiTheme="minorHAnsi" w:hAnsiTheme="minorHAnsi" w:cstheme="minorHAnsi"/>
          <w:b w:val="0"/>
          <w:bCs w:val="0"/>
          <w:sz w:val="22"/>
          <w:szCs w:val="22"/>
        </w:rPr>
        <w:t>Božje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obećanje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Davidu</w:t>
      </w:r>
      <w:proofErr w:type="spellEnd"/>
      <w:r w:rsidRPr="0038115C">
        <w:rPr>
          <w:rFonts w:asciiTheme="minorHAnsi" w:hAnsiTheme="minorHAnsi" w:cstheme="minorHAnsi"/>
          <w:b w:val="0"/>
          <w:bCs w:val="0"/>
          <w:sz w:val="22"/>
          <w:szCs w:val="22"/>
        </w:rPr>
        <w:t xml:space="preserve"> o </w:t>
      </w:r>
      <w:proofErr w:type="spellStart"/>
      <w:r w:rsidRPr="0038115C">
        <w:rPr>
          <w:rFonts w:asciiTheme="minorHAnsi" w:hAnsiTheme="minorHAnsi" w:cstheme="minorHAnsi"/>
          <w:b w:val="0"/>
          <w:bCs w:val="0"/>
          <w:sz w:val="22"/>
          <w:szCs w:val="22"/>
        </w:rPr>
        <w:t>večnom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božanskom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kraljevstvu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preko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njegovih</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potomaka</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zemlji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Izraela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pojavljuje</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samom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početku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Biblije</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samom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Biblije</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samom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početku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Novog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Zaveta</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samom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Novog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Zaveta</w:t>
      </w:r>
      <w:proofErr w:type="spellEnd"/>
      <w:r w:rsidRPr="0038115C">
        <w:rPr>
          <w:rFonts w:asciiTheme="minorHAnsi" w:hAnsiTheme="minorHAnsi" w:cstheme="minorHAnsi"/>
          <w:b w:val="0"/>
          <w:bCs w:val="0"/>
          <w:sz w:val="22"/>
          <w:szCs w:val="22"/>
        </w:rPr>
        <w:t xml:space="preserve">. Ko </w:t>
      </w:r>
      <w:proofErr w:type="spellStart"/>
      <w:r w:rsidRPr="0038115C">
        <w:rPr>
          <w:rFonts w:asciiTheme="minorHAnsi" w:hAnsiTheme="minorHAnsi" w:cstheme="minorHAnsi"/>
          <w:b w:val="0"/>
          <w:bCs w:val="0"/>
          <w:sz w:val="22"/>
          <w:szCs w:val="22"/>
        </w:rPr>
        <w:t>može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razumno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sumnjati</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su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ovo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božanski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postavljeni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držači</w:t>
      </w:r>
      <w:proofErr w:type="spellEnd"/>
      <w:r w:rsidRPr="0038115C">
        <w:rPr>
          <w:rFonts w:asciiTheme="minorHAnsi" w:hAnsiTheme="minorHAnsi" w:cstheme="minorHAnsi"/>
          <w:b w:val="0"/>
          <w:bCs w:val="0"/>
          <w:sz w:val="22"/>
          <w:szCs w:val="22"/>
        </w:rPr>
        <w:t xml:space="preserve"> za </w:t>
      </w:r>
      <w:proofErr w:type="spellStart"/>
      <w:r w:rsidRPr="0038115C">
        <w:rPr>
          <w:rFonts w:asciiTheme="minorHAnsi" w:hAnsiTheme="minorHAnsi" w:cstheme="minorHAnsi"/>
          <w:b w:val="0"/>
          <w:bCs w:val="0"/>
          <w:sz w:val="22"/>
          <w:szCs w:val="22"/>
        </w:rPr>
        <w:t>knjige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koje</w:t>
      </w:r>
      <w:proofErr w:type="spellEnd"/>
      <w:r w:rsidRPr="0038115C">
        <w:rPr>
          <w:rFonts w:asciiTheme="minorHAnsi" w:hAnsiTheme="minorHAnsi" w:cstheme="minorHAnsi"/>
          <w:b w:val="0"/>
          <w:bCs w:val="0"/>
          <w:sz w:val="22"/>
          <w:szCs w:val="22"/>
        </w:rPr>
        <w:t xml:space="preserve"> je </w:t>
      </w:r>
      <w:proofErr w:type="spellStart"/>
      <w:r w:rsidRPr="0038115C">
        <w:rPr>
          <w:rFonts w:asciiTheme="minorHAnsi" w:hAnsiTheme="minorHAnsi" w:cstheme="minorHAnsi"/>
          <w:b w:val="0"/>
          <w:bCs w:val="0"/>
          <w:sz w:val="22"/>
          <w:szCs w:val="22"/>
        </w:rPr>
        <w:t>napravio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naš</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čudesni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tvorac</w:t>
      </w:r>
      <w:proofErr w:type="spellEnd"/>
      <w:r w:rsidRPr="0038115C">
        <w:rPr>
          <w:rFonts w:asciiTheme="minorHAnsi" w:hAnsiTheme="minorHAnsi" w:cstheme="minorHAnsi"/>
          <w:b w:val="0"/>
          <w:bCs w:val="0"/>
          <w:sz w:val="22"/>
          <w:szCs w:val="22"/>
        </w:rPr>
        <w:t xml:space="preserve"> pre </w:t>
      </w:r>
      <w:proofErr w:type="spellStart"/>
      <w:r w:rsidRPr="0038115C">
        <w:rPr>
          <w:rFonts w:asciiTheme="minorHAnsi" w:hAnsiTheme="minorHAnsi" w:cstheme="minorHAnsi"/>
          <w:b w:val="0"/>
          <w:bCs w:val="0"/>
          <w:sz w:val="22"/>
          <w:szCs w:val="22"/>
        </w:rPr>
        <w:t>početka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vremena</w:t>
      </w:r>
      <w:proofErr w:type="spellEnd"/>
      <w:r w:rsidRPr="0038115C">
        <w:rPr>
          <w:rFonts w:asciiTheme="minorHAnsi" w:hAnsiTheme="minorHAnsi" w:cstheme="minorHAnsi"/>
          <w:b w:val="0"/>
          <w:bCs w:val="0"/>
          <w:sz w:val="22"/>
          <w:szCs w:val="22"/>
        </w:rPr>
        <w:t>?</w:t>
      </w:r>
    </w:p>
    <w:p w14:paraId="7BB675BA" w14:textId="77777777" w:rsidR="0038115C" w:rsidRPr="0038115C" w:rsidRDefault="0038115C" w:rsidP="0038115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8115C">
        <w:rPr>
          <w:rFonts w:asciiTheme="minorHAnsi" w:hAnsiTheme="minorHAnsi" w:cstheme="minorHAnsi"/>
          <w:b w:val="0"/>
          <w:bCs w:val="0"/>
          <w:sz w:val="22"/>
          <w:szCs w:val="22"/>
        </w:rPr>
        <w:t>Samo</w:t>
      </w:r>
      <w:proofErr w:type="spellEnd"/>
      <w:r w:rsidRPr="0038115C">
        <w:rPr>
          <w:rFonts w:asciiTheme="minorHAnsi" w:hAnsiTheme="minorHAnsi" w:cstheme="minorHAnsi"/>
          <w:b w:val="0"/>
          <w:bCs w:val="0"/>
          <w:sz w:val="22"/>
          <w:szCs w:val="22"/>
        </w:rPr>
        <w:t xml:space="preserve"> za </w:t>
      </w:r>
      <w:proofErr w:type="spellStart"/>
      <w:r w:rsidRPr="0038115C">
        <w:rPr>
          <w:rFonts w:asciiTheme="minorHAnsi" w:hAnsiTheme="minorHAnsi" w:cstheme="minorHAnsi"/>
          <w:b w:val="0"/>
          <w:bCs w:val="0"/>
          <w:sz w:val="22"/>
          <w:szCs w:val="22"/>
        </w:rPr>
        <w:t>dobru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meru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dozvolite</w:t>
      </w:r>
      <w:proofErr w:type="spellEnd"/>
      <w:r w:rsidRPr="0038115C">
        <w:rPr>
          <w:rFonts w:asciiTheme="minorHAnsi" w:hAnsiTheme="minorHAnsi" w:cstheme="minorHAnsi"/>
          <w:b w:val="0"/>
          <w:bCs w:val="0"/>
          <w:sz w:val="22"/>
          <w:szCs w:val="22"/>
        </w:rPr>
        <w:t xml:space="preserve"> mi da </w:t>
      </w:r>
      <w:proofErr w:type="spellStart"/>
      <w:r w:rsidRPr="0038115C">
        <w:rPr>
          <w:rFonts w:asciiTheme="minorHAnsi" w:hAnsiTheme="minorHAnsi" w:cstheme="minorHAnsi"/>
          <w:b w:val="0"/>
          <w:bCs w:val="0"/>
          <w:sz w:val="22"/>
          <w:szCs w:val="22"/>
        </w:rPr>
        <w:t>vam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ostavim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jedno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poslednje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proročanstvo</w:t>
      </w:r>
      <w:proofErr w:type="spellEnd"/>
      <w:r w:rsidRPr="0038115C">
        <w:rPr>
          <w:rFonts w:asciiTheme="minorHAnsi" w:hAnsiTheme="minorHAnsi" w:cstheme="minorHAnsi"/>
          <w:b w:val="0"/>
          <w:bCs w:val="0"/>
          <w:sz w:val="22"/>
          <w:szCs w:val="22"/>
        </w:rPr>
        <w:t xml:space="preserve"> o </w:t>
      </w:r>
      <w:proofErr w:type="spellStart"/>
      <w:r w:rsidRPr="0038115C">
        <w:rPr>
          <w:rFonts w:asciiTheme="minorHAnsi" w:hAnsiTheme="minorHAnsi" w:cstheme="minorHAnsi"/>
          <w:b w:val="0"/>
          <w:bCs w:val="0"/>
          <w:sz w:val="22"/>
          <w:szCs w:val="22"/>
        </w:rPr>
        <w:t>ovoj</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temi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koje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uključuje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Valama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mesopotamskog</w:t>
      </w:r>
      <w:proofErr w:type="spellEnd"/>
      <w:r w:rsidRPr="0038115C">
        <w:rPr>
          <w:rFonts w:asciiTheme="minorHAnsi" w:hAnsiTheme="minorHAnsi" w:cstheme="minorHAnsi"/>
          <w:b w:val="0"/>
          <w:bCs w:val="0"/>
          <w:sz w:val="22"/>
          <w:szCs w:val="22"/>
        </w:rPr>
        <w:t xml:space="preserve"> vidovnjaka.27 </w:t>
      </w:r>
      <w:proofErr w:type="spellStart"/>
      <w:r w:rsidRPr="0038115C">
        <w:rPr>
          <w:rFonts w:asciiTheme="minorHAnsi" w:hAnsiTheme="minorHAnsi" w:cstheme="minorHAnsi"/>
          <w:b w:val="0"/>
          <w:bCs w:val="0"/>
          <w:sz w:val="22"/>
          <w:szCs w:val="22"/>
        </w:rPr>
        <w:t>Moavski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kralj</w:t>
      </w:r>
      <w:proofErr w:type="spellEnd"/>
      <w:r>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Valak</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plašeći</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snage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Izraelaca</w:t>
      </w:r>
      <w:proofErr w:type="spellEnd"/>
      <w:r w:rsidRPr="0038115C">
        <w:rPr>
          <w:rFonts w:asciiTheme="minorHAnsi" w:hAnsiTheme="minorHAnsi" w:cstheme="minorHAnsi"/>
          <w:b w:val="0"/>
          <w:bCs w:val="0"/>
          <w:sz w:val="22"/>
          <w:szCs w:val="22"/>
        </w:rPr>
        <w:t xml:space="preserve"> koji </w:t>
      </w:r>
      <w:proofErr w:type="spellStart"/>
      <w:r w:rsidRPr="0038115C">
        <w:rPr>
          <w:rFonts w:asciiTheme="minorHAnsi" w:hAnsiTheme="minorHAnsi" w:cstheme="minorHAnsi"/>
          <w:b w:val="0"/>
          <w:bCs w:val="0"/>
          <w:sz w:val="22"/>
          <w:szCs w:val="22"/>
        </w:rPr>
        <w:t>su</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ulogorili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Moavu</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spremni</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uđu</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obećanu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zemlju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šalje</w:t>
      </w:r>
      <w:proofErr w:type="spellEnd"/>
      <w:r w:rsidRPr="0038115C">
        <w:rPr>
          <w:rFonts w:asciiTheme="minorHAnsi" w:hAnsiTheme="minorHAnsi" w:cstheme="minorHAnsi"/>
          <w:b w:val="0"/>
          <w:bCs w:val="0"/>
          <w:sz w:val="22"/>
          <w:szCs w:val="22"/>
        </w:rPr>
        <w:t xml:space="preserve"> po </w:t>
      </w:r>
      <w:proofErr w:type="spellStart"/>
      <w:r w:rsidRPr="0038115C">
        <w:rPr>
          <w:rFonts w:asciiTheme="minorHAnsi" w:hAnsiTheme="minorHAnsi" w:cstheme="minorHAnsi"/>
          <w:b w:val="0"/>
          <w:bCs w:val="0"/>
          <w:sz w:val="22"/>
          <w:szCs w:val="22"/>
        </w:rPr>
        <w:t>Valama</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dođe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Moav</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prokle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Izrael</w:t>
      </w:r>
      <w:proofErr w:type="spellEnd"/>
      <w:r w:rsidRPr="0038115C">
        <w:rPr>
          <w:rFonts w:asciiTheme="minorHAnsi" w:hAnsiTheme="minorHAnsi" w:cstheme="minorHAnsi"/>
          <w:b w:val="0"/>
          <w:bCs w:val="0"/>
          <w:sz w:val="22"/>
          <w:szCs w:val="22"/>
        </w:rPr>
        <w:t xml:space="preserve"> (</w:t>
      </w:r>
      <w:proofErr w:type="gramStart"/>
      <w:r w:rsidRPr="0038115C">
        <w:rPr>
          <w:rFonts w:asciiTheme="minorHAnsi" w:hAnsiTheme="minorHAnsi" w:cstheme="minorHAnsi"/>
          <w:b w:val="0"/>
          <w:bCs w:val="0"/>
          <w:sz w:val="22"/>
          <w:szCs w:val="22"/>
        </w:rPr>
        <w:t>4.Mojsijeva</w:t>
      </w:r>
      <w:proofErr w:type="gramEnd"/>
      <w:r w:rsidRPr="0038115C">
        <w:rPr>
          <w:rFonts w:asciiTheme="minorHAnsi" w:hAnsiTheme="minorHAnsi" w:cstheme="minorHAnsi"/>
          <w:b w:val="0"/>
          <w:bCs w:val="0"/>
          <w:sz w:val="22"/>
          <w:szCs w:val="22"/>
        </w:rPr>
        <w:t xml:space="preserve"> 22:1-6). </w:t>
      </w:r>
      <w:proofErr w:type="spellStart"/>
      <w:r w:rsidRPr="0038115C">
        <w:rPr>
          <w:rFonts w:asciiTheme="minorHAnsi" w:hAnsiTheme="minorHAnsi" w:cstheme="minorHAnsi"/>
          <w:b w:val="0"/>
          <w:bCs w:val="0"/>
          <w:sz w:val="22"/>
          <w:szCs w:val="22"/>
        </w:rPr>
        <w:t>Nakon</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što</w:t>
      </w:r>
      <w:proofErr w:type="spellEnd"/>
      <w:r w:rsidRPr="0038115C">
        <w:rPr>
          <w:rFonts w:asciiTheme="minorHAnsi" w:hAnsiTheme="minorHAnsi" w:cstheme="minorHAnsi"/>
          <w:b w:val="0"/>
          <w:bCs w:val="0"/>
          <w:sz w:val="22"/>
          <w:szCs w:val="22"/>
        </w:rPr>
        <w:t xml:space="preserve"> je u </w:t>
      </w:r>
      <w:proofErr w:type="spellStart"/>
      <w:r w:rsidRPr="0038115C">
        <w:rPr>
          <w:rFonts w:asciiTheme="minorHAnsi" w:hAnsiTheme="minorHAnsi" w:cstheme="minorHAnsi"/>
          <w:b w:val="0"/>
          <w:bCs w:val="0"/>
          <w:sz w:val="22"/>
          <w:szCs w:val="22"/>
        </w:rPr>
        <w:t>početku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odbio</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dođe</w:t>
      </w:r>
      <w:proofErr w:type="spellEnd"/>
      <w:r w:rsidRPr="0038115C">
        <w:rPr>
          <w:rFonts w:asciiTheme="minorHAnsi" w:hAnsiTheme="minorHAnsi" w:cstheme="minorHAnsi"/>
          <w:b w:val="0"/>
          <w:bCs w:val="0"/>
          <w:sz w:val="22"/>
          <w:szCs w:val="22"/>
        </w:rPr>
        <w:t xml:space="preserve"> — </w:t>
      </w:r>
      <w:proofErr w:type="spellStart"/>
      <w:r w:rsidRPr="0038115C">
        <w:rPr>
          <w:rFonts w:asciiTheme="minorHAnsi" w:hAnsiTheme="minorHAnsi" w:cstheme="minorHAnsi"/>
          <w:b w:val="0"/>
          <w:bCs w:val="0"/>
          <w:sz w:val="22"/>
          <w:szCs w:val="22"/>
        </w:rPr>
        <w:t>jer</w:t>
      </w:r>
      <w:proofErr w:type="spellEnd"/>
      <w:r w:rsidRPr="0038115C">
        <w:rPr>
          <w:rFonts w:asciiTheme="minorHAnsi" w:hAnsiTheme="minorHAnsi" w:cstheme="minorHAnsi"/>
          <w:b w:val="0"/>
          <w:bCs w:val="0"/>
          <w:sz w:val="22"/>
          <w:szCs w:val="22"/>
        </w:rPr>
        <w:t xml:space="preserve"> mu </w:t>
      </w:r>
      <w:proofErr w:type="spellStart"/>
      <w:r w:rsidRPr="0038115C">
        <w:rPr>
          <w:rFonts w:asciiTheme="minorHAnsi" w:hAnsiTheme="minorHAnsi" w:cstheme="minorHAnsi"/>
          <w:b w:val="0"/>
          <w:bCs w:val="0"/>
          <w:sz w:val="22"/>
          <w:szCs w:val="22"/>
        </w:rPr>
        <w:t>pravi</w:t>
      </w:r>
      <w:proofErr w:type="spellEnd"/>
      <w:r w:rsidRPr="0038115C">
        <w:rPr>
          <w:rFonts w:asciiTheme="minorHAnsi" w:hAnsiTheme="minorHAnsi" w:cstheme="minorHAnsi"/>
          <w:b w:val="0"/>
          <w:bCs w:val="0"/>
          <w:sz w:val="22"/>
          <w:szCs w:val="22"/>
        </w:rPr>
        <w:t xml:space="preserve"> Bog </w:t>
      </w:r>
      <w:proofErr w:type="spellStart"/>
      <w:r w:rsidRPr="0038115C">
        <w:rPr>
          <w:rFonts w:asciiTheme="minorHAnsi" w:hAnsiTheme="minorHAnsi" w:cstheme="minorHAnsi"/>
          <w:b w:val="0"/>
          <w:bCs w:val="0"/>
          <w:sz w:val="22"/>
          <w:szCs w:val="22"/>
        </w:rPr>
        <w:t>Biblije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zabranjuje</w:t>
      </w:r>
      <w:proofErr w:type="spellEnd"/>
      <w:r w:rsidRPr="0038115C">
        <w:rPr>
          <w:rFonts w:asciiTheme="minorHAnsi" w:hAnsiTheme="minorHAnsi" w:cstheme="minorHAnsi"/>
          <w:b w:val="0"/>
          <w:bCs w:val="0"/>
          <w:sz w:val="22"/>
          <w:szCs w:val="22"/>
        </w:rPr>
        <w:t xml:space="preserve"> da ode i </w:t>
      </w:r>
      <w:proofErr w:type="spellStart"/>
      <w:r w:rsidRPr="0038115C">
        <w:rPr>
          <w:rFonts w:asciiTheme="minorHAnsi" w:hAnsiTheme="minorHAnsi" w:cstheme="minorHAnsi"/>
          <w:b w:val="0"/>
          <w:bCs w:val="0"/>
          <w:sz w:val="22"/>
          <w:szCs w:val="22"/>
        </w:rPr>
        <w:t>zabranjuje</w:t>
      </w:r>
      <w:proofErr w:type="spellEnd"/>
      <w:r w:rsidRPr="0038115C">
        <w:rPr>
          <w:rFonts w:asciiTheme="minorHAnsi" w:hAnsiTheme="minorHAnsi" w:cstheme="minorHAnsi"/>
          <w:b w:val="0"/>
          <w:bCs w:val="0"/>
          <w:sz w:val="22"/>
          <w:szCs w:val="22"/>
        </w:rPr>
        <w:t xml:space="preserve"> mu da </w:t>
      </w:r>
      <w:proofErr w:type="spellStart"/>
      <w:r w:rsidRPr="0038115C">
        <w:rPr>
          <w:rFonts w:asciiTheme="minorHAnsi" w:hAnsiTheme="minorHAnsi" w:cstheme="minorHAnsi"/>
          <w:b w:val="0"/>
          <w:bCs w:val="0"/>
          <w:sz w:val="22"/>
          <w:szCs w:val="22"/>
        </w:rPr>
        <w:t>proklinje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blagoslovene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Izraelce</w:t>
      </w:r>
      <w:proofErr w:type="spellEnd"/>
      <w:r w:rsidRPr="0038115C">
        <w:rPr>
          <w:rFonts w:asciiTheme="minorHAnsi" w:hAnsiTheme="minorHAnsi" w:cstheme="minorHAnsi"/>
          <w:b w:val="0"/>
          <w:bCs w:val="0"/>
          <w:sz w:val="22"/>
          <w:szCs w:val="22"/>
        </w:rPr>
        <w:t xml:space="preserve"> (</w:t>
      </w:r>
      <w:proofErr w:type="gramStart"/>
      <w:r w:rsidRPr="0038115C">
        <w:rPr>
          <w:rFonts w:asciiTheme="minorHAnsi" w:hAnsiTheme="minorHAnsi" w:cstheme="minorHAnsi"/>
          <w:b w:val="0"/>
          <w:bCs w:val="0"/>
          <w:sz w:val="22"/>
          <w:szCs w:val="22"/>
        </w:rPr>
        <w:t>4.Mojsijeva</w:t>
      </w:r>
      <w:proofErr w:type="gramEnd"/>
      <w:r w:rsidRPr="0038115C">
        <w:rPr>
          <w:rFonts w:asciiTheme="minorHAnsi" w:hAnsiTheme="minorHAnsi" w:cstheme="minorHAnsi"/>
          <w:b w:val="0"/>
          <w:bCs w:val="0"/>
          <w:sz w:val="22"/>
          <w:szCs w:val="22"/>
        </w:rPr>
        <w:t xml:space="preserve"> 22:12)—on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kraju</w:t>
      </w:r>
      <w:proofErr w:type="spellEnd"/>
      <w:r w:rsidRPr="0038115C">
        <w:rPr>
          <w:rFonts w:asciiTheme="minorHAnsi" w:hAnsiTheme="minorHAnsi" w:cstheme="minorHAnsi"/>
          <w:b w:val="0"/>
          <w:bCs w:val="0"/>
          <w:sz w:val="22"/>
          <w:szCs w:val="22"/>
        </w:rPr>
        <w:t xml:space="preserve"> ide i </w:t>
      </w:r>
      <w:proofErr w:type="spellStart"/>
      <w:r w:rsidRPr="0038115C">
        <w:rPr>
          <w:rFonts w:asciiTheme="minorHAnsi" w:hAnsiTheme="minorHAnsi" w:cstheme="minorHAnsi"/>
          <w:b w:val="0"/>
          <w:bCs w:val="0"/>
          <w:sz w:val="22"/>
          <w:szCs w:val="22"/>
        </w:rPr>
        <w:t>blagoslovi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Izrael</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četiri</w:t>
      </w:r>
      <w:proofErr w:type="spellEnd"/>
      <w:r w:rsidRPr="0038115C">
        <w:rPr>
          <w:rFonts w:asciiTheme="minorHAnsi" w:hAnsiTheme="minorHAnsi" w:cstheme="minorHAnsi"/>
          <w:b w:val="0"/>
          <w:bCs w:val="0"/>
          <w:sz w:val="22"/>
          <w:szCs w:val="22"/>
        </w:rPr>
        <w:t xml:space="preserve"> puta </w:t>
      </w:r>
      <w:proofErr w:type="spellStart"/>
      <w:r w:rsidRPr="0038115C">
        <w:rPr>
          <w:rFonts w:asciiTheme="minorHAnsi" w:hAnsiTheme="minorHAnsi" w:cstheme="minorHAnsi"/>
          <w:b w:val="0"/>
          <w:bCs w:val="0"/>
          <w:sz w:val="22"/>
          <w:szCs w:val="22"/>
        </w:rPr>
        <w:t>kroz</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četiri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proročišta</w:t>
      </w:r>
      <w:proofErr w:type="spellEnd"/>
      <w:r w:rsidRPr="0038115C">
        <w:rPr>
          <w:rFonts w:asciiTheme="minorHAnsi" w:hAnsiTheme="minorHAnsi" w:cstheme="minorHAnsi"/>
          <w:b w:val="0"/>
          <w:bCs w:val="0"/>
          <w:sz w:val="22"/>
          <w:szCs w:val="22"/>
        </w:rPr>
        <w:t xml:space="preserve"> (4.Mojsijeva 23-24). U </w:t>
      </w:r>
      <w:proofErr w:type="spellStart"/>
      <w:r w:rsidRPr="0038115C">
        <w:rPr>
          <w:rFonts w:asciiTheme="minorHAnsi" w:hAnsiTheme="minorHAnsi" w:cstheme="minorHAnsi"/>
          <w:b w:val="0"/>
          <w:bCs w:val="0"/>
          <w:sz w:val="22"/>
          <w:szCs w:val="22"/>
        </w:rPr>
        <w:t>svom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četvrtom</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poslednjem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proročanstvu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Valam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navodno</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govori</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ime</w:t>
      </w:r>
      <w:proofErr w:type="spellEnd"/>
      <w:r w:rsidRPr="0038115C">
        <w:rPr>
          <w:rFonts w:asciiTheme="minorHAnsi" w:hAnsiTheme="minorHAnsi" w:cstheme="minorHAnsi"/>
          <w:b w:val="0"/>
          <w:bCs w:val="0"/>
          <w:sz w:val="22"/>
          <w:szCs w:val="22"/>
        </w:rPr>
        <w:t xml:space="preserve"> Boga </w:t>
      </w:r>
      <w:proofErr w:type="spellStart"/>
      <w:r w:rsidRPr="0038115C">
        <w:rPr>
          <w:rFonts w:asciiTheme="minorHAnsi" w:hAnsiTheme="minorHAnsi" w:cstheme="minorHAnsi"/>
          <w:b w:val="0"/>
          <w:bCs w:val="0"/>
          <w:sz w:val="22"/>
          <w:szCs w:val="22"/>
        </w:rPr>
        <w:t>Biblije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Jahvea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izjavljuje</w:t>
      </w:r>
      <w:proofErr w:type="spellEnd"/>
      <w:r w:rsidRPr="0038115C">
        <w:rPr>
          <w:rFonts w:asciiTheme="minorHAnsi" w:hAnsiTheme="minorHAnsi" w:cstheme="minorHAnsi"/>
          <w:b w:val="0"/>
          <w:bCs w:val="0"/>
          <w:sz w:val="22"/>
          <w:szCs w:val="22"/>
        </w:rPr>
        <w:t>: „</w:t>
      </w:r>
      <w:proofErr w:type="spellStart"/>
      <w:r w:rsidRPr="0038115C">
        <w:rPr>
          <w:rFonts w:asciiTheme="minorHAnsi" w:hAnsiTheme="minorHAnsi" w:cstheme="minorHAnsi"/>
          <w:b w:val="0"/>
          <w:bCs w:val="0"/>
          <w:sz w:val="22"/>
          <w:szCs w:val="22"/>
        </w:rPr>
        <w:t>Proročanstvo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Valaama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sina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Veorovog</w:t>
      </w:r>
      <w:proofErr w:type="spellEnd"/>
      <w:r w:rsidRPr="0038115C">
        <w:rPr>
          <w:rFonts w:asciiTheme="minorHAnsi" w:hAnsiTheme="minorHAnsi" w:cstheme="minorHAnsi"/>
          <w:b w:val="0"/>
          <w:bCs w:val="0"/>
          <w:sz w:val="22"/>
          <w:szCs w:val="22"/>
        </w:rPr>
        <w:t xml:space="preserve">... koji </w:t>
      </w:r>
      <w:proofErr w:type="spellStart"/>
      <w:r w:rsidRPr="0038115C">
        <w:rPr>
          <w:rFonts w:asciiTheme="minorHAnsi" w:hAnsiTheme="minorHAnsi" w:cstheme="minorHAnsi"/>
          <w:b w:val="0"/>
          <w:bCs w:val="0"/>
          <w:sz w:val="22"/>
          <w:szCs w:val="22"/>
        </w:rPr>
        <w:t>čuje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reči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Božije</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zna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znanje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Svevišnjeg</w:t>
      </w:r>
      <w:proofErr w:type="spellEnd"/>
      <w:r w:rsidRPr="0038115C">
        <w:rPr>
          <w:rFonts w:asciiTheme="minorHAnsi" w:hAnsiTheme="minorHAnsi" w:cstheme="minorHAnsi"/>
          <w:b w:val="0"/>
          <w:bCs w:val="0"/>
          <w:sz w:val="22"/>
          <w:szCs w:val="22"/>
        </w:rPr>
        <w:t xml:space="preserve">, koji </w:t>
      </w:r>
      <w:proofErr w:type="spellStart"/>
      <w:r w:rsidRPr="0038115C">
        <w:rPr>
          <w:rFonts w:asciiTheme="minorHAnsi" w:hAnsiTheme="minorHAnsi" w:cstheme="minorHAnsi"/>
          <w:b w:val="0"/>
          <w:bCs w:val="0"/>
          <w:sz w:val="22"/>
          <w:szCs w:val="22"/>
        </w:rPr>
        <w:t>vidi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viđenje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Svemogućeg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kako</w:t>
      </w:r>
      <w:proofErr w:type="spellEnd"/>
      <w:r w:rsidRPr="0038115C">
        <w:rPr>
          <w:rFonts w:asciiTheme="minorHAnsi" w:hAnsiTheme="minorHAnsi" w:cstheme="minorHAnsi"/>
          <w:b w:val="0"/>
          <w:bCs w:val="0"/>
          <w:sz w:val="22"/>
          <w:szCs w:val="22"/>
        </w:rPr>
        <w:t xml:space="preserve"> pada </w:t>
      </w:r>
      <w:proofErr w:type="spellStart"/>
      <w:r w:rsidRPr="0038115C">
        <w:rPr>
          <w:rFonts w:asciiTheme="minorHAnsi" w:hAnsiTheme="minorHAnsi" w:cstheme="minorHAnsi"/>
          <w:b w:val="0"/>
          <w:bCs w:val="0"/>
          <w:sz w:val="22"/>
          <w:szCs w:val="22"/>
        </w:rPr>
        <w:t>otvorenih</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očiju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vidim</w:t>
      </w:r>
      <w:proofErr w:type="spellEnd"/>
      <w:r w:rsidRPr="0038115C">
        <w:rPr>
          <w:rFonts w:asciiTheme="minorHAnsi" w:hAnsiTheme="minorHAnsi" w:cstheme="minorHAnsi"/>
          <w:b w:val="0"/>
          <w:bCs w:val="0"/>
          <w:sz w:val="22"/>
          <w:szCs w:val="22"/>
        </w:rPr>
        <w:t xml:space="preserve"> ga, </w:t>
      </w:r>
      <w:proofErr w:type="spellStart"/>
      <w:r w:rsidRPr="0038115C">
        <w:rPr>
          <w:rFonts w:asciiTheme="minorHAnsi" w:hAnsiTheme="minorHAnsi" w:cstheme="minorHAnsi"/>
          <w:b w:val="0"/>
          <w:bCs w:val="0"/>
          <w:sz w:val="22"/>
          <w:szCs w:val="22"/>
        </w:rPr>
        <w:t>ali</w:t>
      </w:r>
      <w:proofErr w:type="spellEnd"/>
      <w:r w:rsidRPr="0038115C">
        <w:rPr>
          <w:rFonts w:asciiTheme="minorHAnsi" w:hAnsiTheme="minorHAnsi" w:cstheme="minorHAnsi"/>
          <w:b w:val="0"/>
          <w:bCs w:val="0"/>
          <w:sz w:val="22"/>
          <w:szCs w:val="22"/>
        </w:rPr>
        <w:t xml:space="preserve"> ne </w:t>
      </w:r>
      <w:proofErr w:type="spellStart"/>
      <w:r w:rsidRPr="0038115C">
        <w:rPr>
          <w:rFonts w:asciiTheme="minorHAnsi" w:hAnsiTheme="minorHAnsi" w:cstheme="minorHAnsi"/>
          <w:b w:val="0"/>
          <w:bCs w:val="0"/>
          <w:sz w:val="22"/>
          <w:szCs w:val="22"/>
        </w:rPr>
        <w:t>sada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Gledam</w:t>
      </w:r>
      <w:proofErr w:type="spellEnd"/>
      <w:r w:rsidRPr="0038115C">
        <w:rPr>
          <w:rFonts w:asciiTheme="minorHAnsi" w:hAnsiTheme="minorHAnsi" w:cstheme="minorHAnsi"/>
          <w:b w:val="0"/>
          <w:bCs w:val="0"/>
          <w:sz w:val="22"/>
          <w:szCs w:val="22"/>
        </w:rPr>
        <w:t xml:space="preserve"> ga, </w:t>
      </w:r>
      <w:proofErr w:type="spellStart"/>
      <w:r w:rsidRPr="0038115C">
        <w:rPr>
          <w:rFonts w:asciiTheme="minorHAnsi" w:hAnsiTheme="minorHAnsi" w:cstheme="minorHAnsi"/>
          <w:b w:val="0"/>
          <w:bCs w:val="0"/>
          <w:sz w:val="22"/>
          <w:szCs w:val="22"/>
        </w:rPr>
        <w:t>ali</w:t>
      </w:r>
      <w:proofErr w:type="spellEnd"/>
      <w:r w:rsidRPr="0038115C">
        <w:rPr>
          <w:rFonts w:asciiTheme="minorHAnsi" w:hAnsiTheme="minorHAnsi" w:cstheme="minorHAnsi"/>
          <w:b w:val="0"/>
          <w:bCs w:val="0"/>
          <w:sz w:val="22"/>
          <w:szCs w:val="22"/>
        </w:rPr>
        <w:t xml:space="preserve"> ne </w:t>
      </w:r>
      <w:proofErr w:type="spellStart"/>
      <w:r w:rsidRPr="0038115C">
        <w:rPr>
          <w:rFonts w:asciiTheme="minorHAnsi" w:hAnsiTheme="minorHAnsi" w:cstheme="minorHAnsi"/>
          <w:b w:val="0"/>
          <w:bCs w:val="0"/>
          <w:sz w:val="22"/>
          <w:szCs w:val="22"/>
        </w:rPr>
        <w:t>blizu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sz w:val="22"/>
          <w:szCs w:val="22"/>
        </w:rPr>
        <w:t>zvezda</w:t>
      </w:r>
      <w:proofErr w:type="spellEnd"/>
      <w:r w:rsidRPr="0038115C">
        <w:rPr>
          <w:rFonts w:asciiTheme="minorHAnsi" w:hAnsiTheme="minorHAnsi" w:cstheme="minorHAnsi"/>
          <w:sz w:val="22"/>
          <w:szCs w:val="22"/>
        </w:rPr>
        <w:t xml:space="preserve"> </w:t>
      </w:r>
      <w:proofErr w:type="spellStart"/>
      <w:r w:rsidRPr="0038115C">
        <w:rPr>
          <w:rFonts w:asciiTheme="minorHAnsi" w:hAnsiTheme="minorHAnsi" w:cstheme="minorHAnsi"/>
          <w:sz w:val="22"/>
          <w:szCs w:val="22"/>
        </w:rPr>
        <w:t>će</w:t>
      </w:r>
      <w:proofErr w:type="spellEnd"/>
      <w:r w:rsidRPr="0038115C">
        <w:rPr>
          <w:rFonts w:asciiTheme="minorHAnsi" w:hAnsiTheme="minorHAnsi" w:cstheme="minorHAnsi"/>
          <w:sz w:val="22"/>
          <w:szCs w:val="22"/>
        </w:rPr>
        <w:t xml:space="preserve"> </w:t>
      </w:r>
      <w:proofErr w:type="spellStart"/>
      <w:r w:rsidRPr="0038115C">
        <w:rPr>
          <w:rFonts w:asciiTheme="minorHAnsi" w:hAnsiTheme="minorHAnsi" w:cstheme="minorHAnsi"/>
          <w:sz w:val="22"/>
          <w:szCs w:val="22"/>
        </w:rPr>
        <w:t>izaći</w:t>
      </w:r>
      <w:proofErr w:type="spellEnd"/>
      <w:r w:rsidRPr="0038115C">
        <w:rPr>
          <w:rFonts w:asciiTheme="minorHAnsi" w:hAnsiTheme="minorHAnsi" w:cstheme="minorHAnsi"/>
          <w:sz w:val="22"/>
          <w:szCs w:val="22"/>
        </w:rPr>
        <w:t xml:space="preserve"> od </w:t>
      </w:r>
      <w:proofErr w:type="spellStart"/>
      <w:r w:rsidRPr="0038115C">
        <w:rPr>
          <w:rFonts w:asciiTheme="minorHAnsi" w:hAnsiTheme="minorHAnsi" w:cstheme="minorHAnsi"/>
          <w:sz w:val="22"/>
          <w:szCs w:val="22"/>
        </w:rPr>
        <w:t>Jakova</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žezlo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izaći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Izrailja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smrskaće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Moavsko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čelo</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slomiti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sve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Šetove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sinove</w:t>
      </w:r>
      <w:proofErr w:type="spellEnd"/>
      <w:r w:rsidRPr="0038115C">
        <w:rPr>
          <w:rFonts w:asciiTheme="minorHAnsi" w:hAnsiTheme="minorHAnsi" w:cstheme="minorHAnsi"/>
          <w:b w:val="0"/>
          <w:bCs w:val="0"/>
          <w:sz w:val="22"/>
          <w:szCs w:val="22"/>
        </w:rPr>
        <w:t xml:space="preserve">. Edom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biti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oduzet</w:t>
      </w:r>
      <w:proofErr w:type="spellEnd"/>
      <w:r w:rsidRPr="0038115C">
        <w:rPr>
          <w:rFonts w:asciiTheme="minorHAnsi" w:hAnsiTheme="minorHAnsi" w:cstheme="minorHAnsi"/>
          <w:b w:val="0"/>
          <w:bCs w:val="0"/>
          <w:sz w:val="22"/>
          <w:szCs w:val="22"/>
        </w:rPr>
        <w:t xml:space="preserve">; I Seir, </w:t>
      </w:r>
      <w:proofErr w:type="spellStart"/>
      <w:r w:rsidRPr="0038115C">
        <w:rPr>
          <w:rFonts w:asciiTheme="minorHAnsi" w:hAnsiTheme="minorHAnsi" w:cstheme="minorHAnsi"/>
          <w:b w:val="0"/>
          <w:bCs w:val="0"/>
          <w:sz w:val="22"/>
          <w:szCs w:val="22"/>
        </w:rPr>
        <w:t>njegovi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neprijatelji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biće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oduzeti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Izrael</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radi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hrabro</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jedan</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od</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Jakova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vladati</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uništiće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preživjele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gradove</w:t>
      </w:r>
      <w:proofErr w:type="spellEnd"/>
      <w:r w:rsidRPr="0038115C">
        <w:rPr>
          <w:rFonts w:asciiTheme="minorHAnsi" w:hAnsiTheme="minorHAnsi" w:cstheme="minorHAnsi"/>
          <w:b w:val="0"/>
          <w:bCs w:val="0"/>
          <w:sz w:val="22"/>
          <w:szCs w:val="22"/>
        </w:rPr>
        <w:t>!” (</w:t>
      </w:r>
      <w:proofErr w:type="gramStart"/>
      <w:r w:rsidRPr="0038115C">
        <w:rPr>
          <w:rFonts w:asciiTheme="minorHAnsi" w:hAnsiTheme="minorHAnsi" w:cstheme="minorHAnsi"/>
          <w:b w:val="0"/>
          <w:bCs w:val="0"/>
          <w:sz w:val="22"/>
          <w:szCs w:val="22"/>
        </w:rPr>
        <w:t>4.Mojsijeva</w:t>
      </w:r>
      <w:proofErr w:type="gramEnd"/>
      <w:r w:rsidRPr="0038115C">
        <w:rPr>
          <w:rFonts w:asciiTheme="minorHAnsi" w:hAnsiTheme="minorHAnsi" w:cstheme="minorHAnsi"/>
          <w:b w:val="0"/>
          <w:bCs w:val="0"/>
          <w:sz w:val="22"/>
          <w:szCs w:val="22"/>
        </w:rPr>
        <w:t xml:space="preserve"> 24:15-19). </w:t>
      </w:r>
      <w:proofErr w:type="spellStart"/>
      <w:r w:rsidRPr="0038115C">
        <w:rPr>
          <w:rFonts w:asciiTheme="minorHAnsi" w:hAnsiTheme="minorHAnsi" w:cstheme="minorHAnsi"/>
          <w:b w:val="0"/>
          <w:bCs w:val="0"/>
          <w:sz w:val="22"/>
          <w:szCs w:val="22"/>
        </w:rPr>
        <w:t>Pozivajući</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ovo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proročanstvo</w:t>
      </w:r>
      <w:proofErr w:type="spellEnd"/>
      <w:r w:rsidRPr="0038115C">
        <w:rPr>
          <w:rFonts w:asciiTheme="minorHAnsi" w:hAnsiTheme="minorHAnsi" w:cstheme="minorHAnsi"/>
          <w:b w:val="0"/>
          <w:bCs w:val="0"/>
          <w:sz w:val="22"/>
          <w:szCs w:val="22"/>
        </w:rPr>
        <w:t xml:space="preserve">, D. </w:t>
      </w:r>
      <w:proofErr w:type="spellStart"/>
      <w:r w:rsidRPr="0038115C">
        <w:rPr>
          <w:rFonts w:asciiTheme="minorHAnsi" w:hAnsiTheme="minorHAnsi" w:cstheme="minorHAnsi"/>
          <w:b w:val="0"/>
          <w:bCs w:val="0"/>
          <w:sz w:val="22"/>
          <w:szCs w:val="22"/>
        </w:rPr>
        <w:t>Stjuart</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Brisko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potvrđuje</w:t>
      </w:r>
      <w:proofErr w:type="spellEnd"/>
      <w:r w:rsidRPr="0038115C">
        <w:rPr>
          <w:rFonts w:asciiTheme="minorHAnsi" w:hAnsiTheme="minorHAnsi" w:cstheme="minorHAnsi"/>
          <w:b w:val="0"/>
          <w:bCs w:val="0"/>
          <w:sz w:val="22"/>
          <w:szCs w:val="22"/>
        </w:rPr>
        <w:t>: „</w:t>
      </w:r>
      <w:proofErr w:type="spellStart"/>
      <w:r w:rsidRPr="0038115C">
        <w:rPr>
          <w:rFonts w:asciiTheme="minorHAnsi" w:hAnsiTheme="minorHAnsi" w:cstheme="minorHAnsi"/>
          <w:b w:val="0"/>
          <w:bCs w:val="0"/>
          <w:sz w:val="22"/>
          <w:szCs w:val="22"/>
        </w:rPr>
        <w:t>Iako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postoji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neslaganje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oko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detalja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vekovima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postoji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saglasnost</w:t>
      </w:r>
      <w:proofErr w:type="spellEnd"/>
      <w:r w:rsidRPr="0038115C">
        <w:rPr>
          <w:rFonts w:asciiTheme="minorHAnsi" w:hAnsiTheme="minorHAnsi" w:cstheme="minorHAnsi"/>
          <w:b w:val="0"/>
          <w:bCs w:val="0"/>
          <w:sz w:val="22"/>
          <w:szCs w:val="22"/>
        </w:rPr>
        <w:t xml:space="preserve"> da je </w:t>
      </w:r>
      <w:proofErr w:type="spellStart"/>
      <w:r w:rsidRPr="0038115C">
        <w:rPr>
          <w:rFonts w:asciiTheme="minorHAnsi" w:hAnsiTheme="minorHAnsi" w:cstheme="minorHAnsi"/>
          <w:b w:val="0"/>
          <w:bCs w:val="0"/>
          <w:sz w:val="22"/>
          <w:szCs w:val="22"/>
        </w:rPr>
        <w:t>ovo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predviđanje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dolaska</w:t>
      </w:r>
      <w:proofErr w:type="spellEnd"/>
      <w:r w:rsidRPr="0038115C">
        <w:rPr>
          <w:rFonts w:asciiTheme="minorHAnsi" w:hAnsiTheme="minorHAnsi" w:cstheme="minorHAnsi"/>
          <w:b w:val="0"/>
          <w:bCs w:val="0"/>
          <w:sz w:val="22"/>
          <w:szCs w:val="22"/>
        </w:rPr>
        <w:t xml:space="preserve"> </w:t>
      </w:r>
      <w:proofErr w:type="gramStart"/>
      <w:r w:rsidRPr="0038115C">
        <w:rPr>
          <w:rFonts w:asciiTheme="minorHAnsi" w:hAnsiTheme="minorHAnsi" w:cstheme="minorHAnsi"/>
          <w:b w:val="0"/>
          <w:bCs w:val="0"/>
          <w:sz w:val="22"/>
          <w:szCs w:val="22"/>
        </w:rPr>
        <w:t>Mesije.“</w:t>
      </w:r>
      <w:proofErr w:type="gramEnd"/>
      <w:r w:rsidRPr="0038115C">
        <w:rPr>
          <w:rFonts w:asciiTheme="minorHAnsi" w:hAnsiTheme="minorHAnsi" w:cstheme="minorHAnsi"/>
          <w:b w:val="0"/>
          <w:bCs w:val="0"/>
          <w:sz w:val="22"/>
          <w:szCs w:val="22"/>
        </w:rPr>
        <w:t>28</w:t>
      </w:r>
    </w:p>
    <w:p w14:paraId="4A7F7AA3" w14:textId="77777777" w:rsidR="001518A9" w:rsidRDefault="001518A9" w:rsidP="001518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8115C">
        <w:rPr>
          <w:rFonts w:asciiTheme="minorHAnsi" w:hAnsiTheme="minorHAnsi" w:cstheme="minorHAnsi"/>
          <w:b w:val="0"/>
          <w:bCs w:val="0"/>
          <w:sz w:val="22"/>
          <w:szCs w:val="22"/>
        </w:rPr>
        <w:t>Nije</w:t>
      </w:r>
      <w:proofErr w:type="spellEnd"/>
      <w:r w:rsidRPr="0038115C">
        <w:rPr>
          <w:rFonts w:asciiTheme="minorHAnsi" w:hAnsiTheme="minorHAnsi" w:cstheme="minorHAnsi"/>
          <w:b w:val="0"/>
          <w:bCs w:val="0"/>
          <w:sz w:val="22"/>
          <w:szCs w:val="22"/>
        </w:rPr>
        <w:t xml:space="preserve"> li </w:t>
      </w:r>
      <w:proofErr w:type="spellStart"/>
      <w:r w:rsidRPr="0038115C">
        <w:rPr>
          <w:rFonts w:asciiTheme="minorHAnsi" w:hAnsiTheme="minorHAnsi" w:cstheme="minorHAnsi"/>
          <w:b w:val="0"/>
          <w:bCs w:val="0"/>
          <w:sz w:val="22"/>
          <w:szCs w:val="22"/>
        </w:rPr>
        <w:t>zapanjujuće</w:t>
      </w:r>
      <w:proofErr w:type="spellEnd"/>
      <w:r w:rsidRPr="0038115C">
        <w:rPr>
          <w:rFonts w:asciiTheme="minorHAnsi" w:hAnsiTheme="minorHAnsi" w:cstheme="minorHAnsi"/>
          <w:b w:val="0"/>
          <w:bCs w:val="0"/>
          <w:sz w:val="22"/>
          <w:szCs w:val="22"/>
        </w:rPr>
        <w:t xml:space="preserve"> da je </w:t>
      </w:r>
      <w:proofErr w:type="spellStart"/>
      <w:r w:rsidRPr="0038115C">
        <w:rPr>
          <w:rFonts w:asciiTheme="minorHAnsi" w:hAnsiTheme="minorHAnsi" w:cstheme="minorHAnsi"/>
          <w:b w:val="0"/>
          <w:bCs w:val="0"/>
          <w:sz w:val="22"/>
          <w:szCs w:val="22"/>
        </w:rPr>
        <w:t>paganski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proricatelj</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tuđe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zemlje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sprečen</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proklinje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Božji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narod</w:t>
      </w:r>
      <w:proofErr w:type="spellEnd"/>
      <w:r w:rsidRPr="0038115C">
        <w:rPr>
          <w:rFonts w:asciiTheme="minorHAnsi" w:hAnsiTheme="minorHAnsi" w:cstheme="minorHAnsi"/>
          <w:b w:val="0"/>
          <w:bCs w:val="0"/>
          <w:sz w:val="22"/>
          <w:szCs w:val="22"/>
        </w:rPr>
        <w:t xml:space="preserve">, a </w:t>
      </w:r>
      <w:proofErr w:type="spellStart"/>
      <w:r w:rsidRPr="0038115C">
        <w:rPr>
          <w:rFonts w:asciiTheme="minorHAnsi" w:hAnsiTheme="minorHAnsi" w:cstheme="minorHAnsi"/>
          <w:b w:val="0"/>
          <w:bCs w:val="0"/>
          <w:sz w:val="22"/>
          <w:szCs w:val="22"/>
        </w:rPr>
        <w:t>zatim</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pretvara</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proroka</w:t>
      </w:r>
      <w:proofErr w:type="spellEnd"/>
      <w:r w:rsidRPr="0038115C">
        <w:rPr>
          <w:rFonts w:asciiTheme="minorHAnsi" w:hAnsiTheme="minorHAnsi" w:cstheme="minorHAnsi"/>
          <w:b w:val="0"/>
          <w:bCs w:val="0"/>
          <w:sz w:val="22"/>
          <w:szCs w:val="22"/>
        </w:rPr>
        <w:t xml:space="preserve"> za </w:t>
      </w:r>
      <w:proofErr w:type="spellStart"/>
      <w:r w:rsidRPr="0038115C">
        <w:rPr>
          <w:rFonts w:asciiTheme="minorHAnsi" w:hAnsiTheme="minorHAnsi" w:cstheme="minorHAnsi"/>
          <w:b w:val="0"/>
          <w:bCs w:val="0"/>
          <w:sz w:val="22"/>
          <w:szCs w:val="22"/>
        </w:rPr>
        <w:t>pravog</w:t>
      </w:r>
      <w:proofErr w:type="spellEnd"/>
      <w:r w:rsidRPr="0038115C">
        <w:rPr>
          <w:rFonts w:asciiTheme="minorHAnsi" w:hAnsiTheme="minorHAnsi" w:cstheme="minorHAnsi"/>
          <w:b w:val="0"/>
          <w:bCs w:val="0"/>
          <w:sz w:val="22"/>
          <w:szCs w:val="22"/>
        </w:rPr>
        <w:t xml:space="preserve"> Boga </w:t>
      </w:r>
      <w:proofErr w:type="spellStart"/>
      <w:r w:rsidRPr="0038115C">
        <w:rPr>
          <w:rFonts w:asciiTheme="minorHAnsi" w:hAnsiTheme="minorHAnsi" w:cstheme="minorHAnsi"/>
          <w:b w:val="0"/>
          <w:bCs w:val="0"/>
          <w:sz w:val="22"/>
          <w:szCs w:val="22"/>
        </w:rPr>
        <w:t>kako</w:t>
      </w:r>
      <w:proofErr w:type="spellEnd"/>
      <w:r w:rsidRPr="0038115C">
        <w:rPr>
          <w:rFonts w:asciiTheme="minorHAnsi" w:hAnsiTheme="minorHAnsi" w:cstheme="minorHAnsi"/>
          <w:b w:val="0"/>
          <w:bCs w:val="0"/>
          <w:sz w:val="22"/>
          <w:szCs w:val="22"/>
        </w:rPr>
        <w:t xml:space="preserve"> bi </w:t>
      </w:r>
      <w:proofErr w:type="spellStart"/>
      <w:r w:rsidRPr="0038115C">
        <w:rPr>
          <w:rFonts w:asciiTheme="minorHAnsi" w:hAnsiTheme="minorHAnsi" w:cstheme="minorHAnsi"/>
          <w:b w:val="0"/>
          <w:bCs w:val="0"/>
          <w:sz w:val="22"/>
          <w:szCs w:val="22"/>
        </w:rPr>
        <w:t>potvrdio</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Mesija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doći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Jakovljevog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plemena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Mislim</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biste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morali</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budete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namerno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slepi</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ovo</w:t>
      </w:r>
      <w:proofErr w:type="spellEnd"/>
      <w:r w:rsidRPr="0038115C">
        <w:rPr>
          <w:rFonts w:asciiTheme="minorHAnsi" w:hAnsiTheme="minorHAnsi" w:cstheme="minorHAnsi"/>
          <w:b w:val="0"/>
          <w:bCs w:val="0"/>
          <w:sz w:val="22"/>
          <w:szCs w:val="22"/>
        </w:rPr>
        <w:t xml:space="preserve"> ne </w:t>
      </w:r>
      <w:proofErr w:type="spellStart"/>
      <w:r w:rsidRPr="0038115C">
        <w:rPr>
          <w:rFonts w:asciiTheme="minorHAnsi" w:hAnsiTheme="minorHAnsi" w:cstheme="minorHAnsi"/>
          <w:b w:val="0"/>
          <w:bCs w:val="0"/>
          <w:sz w:val="22"/>
          <w:szCs w:val="22"/>
        </w:rPr>
        <w:t>vidite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kao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mesijansko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proročanstvo</w:t>
      </w:r>
      <w:proofErr w:type="spellEnd"/>
      <w:r w:rsidRPr="0038115C">
        <w:rPr>
          <w:rFonts w:asciiTheme="minorHAnsi" w:hAnsiTheme="minorHAnsi" w:cstheme="minorHAnsi"/>
          <w:b w:val="0"/>
          <w:bCs w:val="0"/>
          <w:sz w:val="22"/>
          <w:szCs w:val="22"/>
        </w:rPr>
        <w:t xml:space="preserve">. Ali da </w:t>
      </w:r>
      <w:proofErr w:type="spellStart"/>
      <w:r w:rsidRPr="0038115C">
        <w:rPr>
          <w:rFonts w:asciiTheme="minorHAnsi" w:hAnsiTheme="minorHAnsi" w:cstheme="minorHAnsi"/>
          <w:b w:val="0"/>
          <w:bCs w:val="0"/>
          <w:sz w:val="22"/>
          <w:szCs w:val="22"/>
        </w:rPr>
        <w:t>bih</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dodao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malo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težine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svom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zaključku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dozvolite</w:t>
      </w:r>
      <w:proofErr w:type="spellEnd"/>
      <w:r w:rsidRPr="0038115C">
        <w:rPr>
          <w:rFonts w:asciiTheme="minorHAnsi" w:hAnsiTheme="minorHAnsi" w:cstheme="minorHAnsi"/>
          <w:b w:val="0"/>
          <w:bCs w:val="0"/>
          <w:sz w:val="22"/>
          <w:szCs w:val="22"/>
        </w:rPr>
        <w:t xml:space="preserve"> mi da </w:t>
      </w:r>
      <w:proofErr w:type="spellStart"/>
      <w:r w:rsidRPr="0038115C">
        <w:rPr>
          <w:rFonts w:asciiTheme="minorHAnsi" w:hAnsiTheme="minorHAnsi" w:cstheme="minorHAnsi"/>
          <w:b w:val="0"/>
          <w:bCs w:val="0"/>
          <w:sz w:val="22"/>
          <w:szCs w:val="22"/>
        </w:rPr>
        <w:t>podelim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zapažanje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izučavaoca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Starog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zaveta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Judžina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Merila</w:t>
      </w:r>
      <w:proofErr w:type="spellEnd"/>
      <w:r w:rsidRPr="0038115C">
        <w:rPr>
          <w:rFonts w:asciiTheme="minorHAnsi" w:hAnsiTheme="minorHAnsi" w:cstheme="minorHAnsi"/>
          <w:b w:val="0"/>
          <w:bCs w:val="0"/>
          <w:sz w:val="22"/>
          <w:szCs w:val="22"/>
        </w:rPr>
        <w:t>: „</w:t>
      </w:r>
      <w:proofErr w:type="spellStart"/>
      <w:r w:rsidRPr="0038115C">
        <w:rPr>
          <w:rFonts w:asciiTheme="minorHAnsi" w:hAnsiTheme="minorHAnsi" w:cstheme="minorHAnsi"/>
          <w:b w:val="0"/>
          <w:bCs w:val="0"/>
          <w:sz w:val="22"/>
          <w:szCs w:val="22"/>
        </w:rPr>
        <w:t>Istina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koju</w:t>
      </w:r>
      <w:proofErr w:type="spellEnd"/>
      <w:r w:rsidRPr="0038115C">
        <w:rPr>
          <w:rFonts w:asciiTheme="minorHAnsi" w:hAnsiTheme="minorHAnsi" w:cstheme="minorHAnsi"/>
          <w:b w:val="0"/>
          <w:bCs w:val="0"/>
          <w:sz w:val="22"/>
          <w:szCs w:val="22"/>
        </w:rPr>
        <w:t xml:space="preserve"> je </w:t>
      </w:r>
      <w:proofErr w:type="spellStart"/>
      <w:r w:rsidRPr="0038115C">
        <w:rPr>
          <w:rFonts w:asciiTheme="minorHAnsi" w:hAnsiTheme="minorHAnsi" w:cstheme="minorHAnsi"/>
          <w:b w:val="0"/>
          <w:bCs w:val="0"/>
          <w:sz w:val="22"/>
          <w:szCs w:val="22"/>
        </w:rPr>
        <w:t>Valam</w:t>
      </w:r>
      <w:proofErr w:type="spellEnd"/>
      <w:r w:rsidRPr="0038115C">
        <w:rPr>
          <w:rFonts w:asciiTheme="minorHAnsi" w:hAnsiTheme="minorHAnsi" w:cstheme="minorHAnsi"/>
          <w:b w:val="0"/>
          <w:bCs w:val="0"/>
          <w:sz w:val="22"/>
          <w:szCs w:val="22"/>
        </w:rPr>
        <w:t xml:space="preserve"> video </w:t>
      </w:r>
      <w:proofErr w:type="spellStart"/>
      <w:r w:rsidRPr="0038115C">
        <w:rPr>
          <w:rFonts w:asciiTheme="minorHAnsi" w:hAnsiTheme="minorHAnsi" w:cstheme="minorHAnsi"/>
          <w:b w:val="0"/>
          <w:bCs w:val="0"/>
          <w:sz w:val="22"/>
          <w:szCs w:val="22"/>
        </w:rPr>
        <w:t>odnosila</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prvenstveno</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zvezdu</w:t>
      </w:r>
      <w:proofErr w:type="spellEnd"/>
      <w:r w:rsidRPr="0038115C">
        <w:rPr>
          <w:rFonts w:asciiTheme="minorHAnsi" w:hAnsiTheme="minorHAnsi" w:cstheme="minorHAnsi"/>
          <w:b w:val="0"/>
          <w:bCs w:val="0"/>
          <w:sz w:val="22"/>
          <w:szCs w:val="22"/>
        </w:rPr>
        <w:t xml:space="preserve"> i </w:t>
      </w:r>
      <w:proofErr w:type="spellStart"/>
      <w:r w:rsidRPr="0038115C">
        <w:rPr>
          <w:rFonts w:asciiTheme="minorHAnsi" w:hAnsiTheme="minorHAnsi" w:cstheme="minorHAnsi"/>
          <w:b w:val="0"/>
          <w:bCs w:val="0"/>
          <w:sz w:val="22"/>
          <w:szCs w:val="22"/>
        </w:rPr>
        <w:t>skiptar</w:t>
      </w:r>
      <w:proofErr w:type="spellEnd"/>
      <w:r w:rsidRPr="0038115C">
        <w:rPr>
          <w:rFonts w:asciiTheme="minorHAnsi" w:hAnsiTheme="minorHAnsi" w:cstheme="minorHAnsi"/>
          <w:b w:val="0"/>
          <w:bCs w:val="0"/>
          <w:sz w:val="22"/>
          <w:szCs w:val="22"/>
        </w:rPr>
        <w:t xml:space="preserve"> koji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budućnosti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nastati</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Izraelu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Pošto</w:t>
      </w:r>
      <w:proofErr w:type="spellEnd"/>
      <w:r w:rsidRPr="0038115C">
        <w:rPr>
          <w:rFonts w:asciiTheme="minorHAnsi" w:hAnsiTheme="minorHAnsi" w:cstheme="minorHAnsi"/>
          <w:b w:val="0"/>
          <w:bCs w:val="0"/>
          <w:sz w:val="22"/>
          <w:szCs w:val="22"/>
        </w:rPr>
        <w:t xml:space="preserve"> je </w:t>
      </w:r>
      <w:proofErr w:type="spellStart"/>
      <w:r w:rsidRPr="0038115C">
        <w:rPr>
          <w:rFonts w:asciiTheme="minorHAnsi" w:hAnsiTheme="minorHAnsi" w:cstheme="minorHAnsi"/>
          <w:b w:val="0"/>
          <w:bCs w:val="0"/>
          <w:sz w:val="22"/>
          <w:szCs w:val="22"/>
        </w:rPr>
        <w:t>poetski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zvezda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paralelna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skiptrom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pogledajte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našu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raspravu</w:t>
      </w:r>
      <w:proofErr w:type="spellEnd"/>
      <w:r w:rsidRPr="0038115C">
        <w:rPr>
          <w:rFonts w:asciiTheme="minorHAnsi" w:hAnsiTheme="minorHAnsi" w:cstheme="minorHAnsi"/>
          <w:b w:val="0"/>
          <w:bCs w:val="0"/>
          <w:sz w:val="22"/>
          <w:szCs w:val="22"/>
        </w:rPr>
        <w:t xml:space="preserve"> o </w:t>
      </w:r>
      <w:proofErr w:type="spellStart"/>
      <w:r w:rsidRPr="0038115C">
        <w:rPr>
          <w:rFonts w:asciiTheme="minorHAnsi" w:hAnsiTheme="minorHAnsi" w:cstheme="minorHAnsi"/>
          <w:b w:val="0"/>
          <w:bCs w:val="0"/>
          <w:sz w:val="22"/>
          <w:szCs w:val="22"/>
        </w:rPr>
        <w:t>paralelizmu</w:t>
      </w:r>
      <w:proofErr w:type="spellEnd"/>
      <w:r w:rsidRPr="0038115C">
        <w:rPr>
          <w:rFonts w:asciiTheme="minorHAnsi" w:hAnsiTheme="minorHAnsi" w:cstheme="minorHAnsi"/>
          <w:b w:val="0"/>
          <w:bCs w:val="0"/>
          <w:sz w:val="22"/>
          <w:szCs w:val="22"/>
        </w:rPr>
        <w:t xml:space="preserve"> u 13. </w:t>
      </w:r>
      <w:proofErr w:type="spellStart"/>
      <w:r w:rsidRPr="0038115C">
        <w:rPr>
          <w:rFonts w:asciiTheme="minorHAnsi" w:hAnsiTheme="minorHAnsi" w:cstheme="minorHAnsi"/>
          <w:b w:val="0"/>
          <w:bCs w:val="0"/>
          <w:sz w:val="22"/>
          <w:szCs w:val="22"/>
        </w:rPr>
        <w:t>poglavlju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zvezda</w:t>
      </w:r>
      <w:proofErr w:type="spellEnd"/>
      <w:r w:rsidRPr="0038115C">
        <w:rPr>
          <w:rFonts w:asciiTheme="minorHAnsi" w:hAnsiTheme="minorHAnsi" w:cstheme="minorHAnsi"/>
          <w:b w:val="0"/>
          <w:bCs w:val="0"/>
          <w:sz w:val="22"/>
          <w:szCs w:val="22"/>
        </w:rPr>
        <w:t xml:space="preserve"> se </w:t>
      </w:r>
      <w:proofErr w:type="spellStart"/>
      <w:r w:rsidRPr="0038115C">
        <w:rPr>
          <w:rFonts w:asciiTheme="minorHAnsi" w:hAnsiTheme="minorHAnsi" w:cstheme="minorHAnsi"/>
          <w:b w:val="0"/>
          <w:bCs w:val="0"/>
          <w:sz w:val="22"/>
          <w:szCs w:val="22"/>
        </w:rPr>
        <w:t>takođe</w:t>
      </w:r>
      <w:proofErr w:type="spellEnd"/>
      <w:r w:rsidRPr="0038115C">
        <w:rPr>
          <w:rFonts w:asciiTheme="minorHAnsi" w:hAnsiTheme="minorHAnsi" w:cstheme="minorHAnsi"/>
          <w:b w:val="0"/>
          <w:bCs w:val="0"/>
          <w:sz w:val="22"/>
          <w:szCs w:val="22"/>
        </w:rPr>
        <w:t xml:space="preserve"> mora </w:t>
      </w:r>
      <w:proofErr w:type="spellStart"/>
      <w:r w:rsidRPr="0038115C">
        <w:rPr>
          <w:rFonts w:asciiTheme="minorHAnsi" w:hAnsiTheme="minorHAnsi" w:cstheme="minorHAnsi"/>
          <w:b w:val="0"/>
          <w:bCs w:val="0"/>
          <w:sz w:val="22"/>
          <w:szCs w:val="22"/>
        </w:rPr>
        <w:t>odnositi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kraljevstvo</w:t>
      </w:r>
      <w:proofErr w:type="spellEnd"/>
      <w:r w:rsidRPr="0038115C">
        <w:rPr>
          <w:rFonts w:asciiTheme="minorHAnsi" w:hAnsiTheme="minorHAnsi" w:cstheme="minorHAnsi"/>
          <w:b w:val="0"/>
          <w:bCs w:val="0"/>
          <w:sz w:val="22"/>
          <w:szCs w:val="22"/>
        </w:rPr>
        <w:t xml:space="preserve">. Ovo je </w:t>
      </w:r>
      <w:proofErr w:type="spellStart"/>
      <w:r w:rsidRPr="0038115C">
        <w:rPr>
          <w:rFonts w:asciiTheme="minorHAnsi" w:hAnsiTheme="minorHAnsi" w:cstheme="minorHAnsi"/>
          <w:b w:val="0"/>
          <w:bCs w:val="0"/>
          <w:sz w:val="22"/>
          <w:szCs w:val="22"/>
        </w:rPr>
        <w:t>sada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iznenađujuće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potvrđeno</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proročkim</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tekstovima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w:t>
      </w:r>
      <w:proofErr w:type="spellEnd"/>
      <w:r w:rsidRPr="0038115C">
        <w:rPr>
          <w:rFonts w:asciiTheme="minorHAnsi" w:hAnsiTheme="minorHAnsi" w:cstheme="minorHAnsi"/>
          <w:b w:val="0"/>
          <w:bCs w:val="0"/>
          <w:sz w:val="22"/>
          <w:szCs w:val="22"/>
        </w:rPr>
        <w:t xml:space="preserve"> Mari (</w:t>
      </w:r>
      <w:proofErr w:type="spellStart"/>
      <w:r w:rsidRPr="0038115C">
        <w:rPr>
          <w:rFonts w:asciiTheme="minorHAnsi" w:hAnsiTheme="minorHAnsi" w:cstheme="minorHAnsi"/>
          <w:b w:val="0"/>
          <w:bCs w:val="0"/>
          <w:sz w:val="22"/>
          <w:szCs w:val="22"/>
        </w:rPr>
        <w:t>drevni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uticajni</w:t>
      </w:r>
      <w:proofErr w:type="spellEnd"/>
      <w:r w:rsidRPr="0038115C">
        <w:rPr>
          <w:rFonts w:asciiTheme="minorHAnsi" w:hAnsiTheme="minorHAnsi" w:cstheme="minorHAnsi"/>
          <w:b w:val="0"/>
          <w:bCs w:val="0"/>
          <w:sz w:val="22"/>
          <w:szCs w:val="22"/>
        </w:rPr>
        <w:t xml:space="preserve"> grad-</w:t>
      </w:r>
      <w:proofErr w:type="spellStart"/>
      <w:r w:rsidRPr="0038115C">
        <w:rPr>
          <w:rFonts w:asciiTheme="minorHAnsi" w:hAnsiTheme="minorHAnsi" w:cstheme="minorHAnsi"/>
          <w:b w:val="0"/>
          <w:bCs w:val="0"/>
          <w:sz w:val="22"/>
          <w:szCs w:val="22"/>
        </w:rPr>
        <w:t>država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smešten</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obali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Eufrata</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istočnoj</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Siriji</w:t>
      </w:r>
      <w:proofErr w:type="spellEnd"/>
      <w:r w:rsidRPr="0038115C">
        <w:rPr>
          <w:rFonts w:asciiTheme="minorHAnsi" w:hAnsiTheme="minorHAnsi" w:cstheme="minorHAnsi"/>
          <w:b w:val="0"/>
          <w:bCs w:val="0"/>
          <w:sz w:val="22"/>
          <w:szCs w:val="22"/>
        </w:rPr>
        <w:t xml:space="preserve">), koji </w:t>
      </w:r>
      <w:proofErr w:type="spellStart"/>
      <w:r w:rsidRPr="0038115C">
        <w:rPr>
          <w:rFonts w:asciiTheme="minorHAnsi" w:hAnsiTheme="minorHAnsi" w:cstheme="minorHAnsi"/>
          <w:b w:val="0"/>
          <w:bCs w:val="0"/>
          <w:sz w:val="22"/>
          <w:szCs w:val="22"/>
        </w:rPr>
        <w:t>opisuju</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različite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kraljeve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epitetom</w:t>
      </w:r>
      <w:proofErr w:type="spellEnd"/>
      <w:r w:rsidRPr="0038115C">
        <w:rPr>
          <w:rFonts w:asciiTheme="minorHAnsi" w:hAnsiTheme="minorHAnsi" w:cstheme="minorHAnsi"/>
          <w:b w:val="0"/>
          <w:bCs w:val="0"/>
          <w:sz w:val="22"/>
          <w:szCs w:val="22"/>
        </w:rPr>
        <w:t xml:space="preserve"> „</w:t>
      </w:r>
      <w:proofErr w:type="spellStart"/>
      <w:proofErr w:type="gramStart"/>
      <w:r w:rsidRPr="0038115C">
        <w:rPr>
          <w:rFonts w:asciiTheme="minorHAnsi" w:hAnsiTheme="minorHAnsi" w:cstheme="minorHAnsi"/>
          <w:b w:val="0"/>
          <w:bCs w:val="0"/>
          <w:sz w:val="22"/>
          <w:szCs w:val="22"/>
        </w:rPr>
        <w:t>zvezda</w:t>
      </w:r>
      <w:proofErr w:type="spellEnd"/>
      <w:r w:rsidRPr="0038115C">
        <w:rPr>
          <w:rFonts w:asciiTheme="minorHAnsi" w:hAnsiTheme="minorHAnsi" w:cstheme="minorHAnsi"/>
          <w:b w:val="0"/>
          <w:bCs w:val="0"/>
          <w:sz w:val="22"/>
          <w:szCs w:val="22"/>
        </w:rPr>
        <w:t>“</w:t>
      </w:r>
      <w:proofErr w:type="gram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Veza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ovog</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proročanstva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sa</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Jakovljev</w:t>
      </w:r>
      <w:r>
        <w:rPr>
          <w:rFonts w:asciiTheme="minorHAnsi" w:hAnsiTheme="minorHAnsi" w:cstheme="minorHAnsi"/>
          <w:b w:val="0"/>
          <w:bCs w:val="0"/>
          <w:sz w:val="22"/>
          <w:szCs w:val="22"/>
        </w:rPr>
        <w:t>im</w:t>
      </w:r>
      <w:proofErr w:type="spellEnd"/>
      <w:r w:rsidRPr="0038115C">
        <w:rPr>
          <w:rFonts w:asciiTheme="minorHAnsi" w:hAnsiTheme="minorHAnsi" w:cstheme="minorHAnsi"/>
          <w:b w:val="0"/>
          <w:bCs w:val="0"/>
          <w:sz w:val="22"/>
          <w:szCs w:val="22"/>
        </w:rPr>
        <w:t xml:space="preserve">, u </w:t>
      </w:r>
      <w:proofErr w:type="spellStart"/>
      <w:r w:rsidRPr="0038115C">
        <w:rPr>
          <w:rFonts w:asciiTheme="minorHAnsi" w:hAnsiTheme="minorHAnsi" w:cstheme="minorHAnsi"/>
          <w:b w:val="0"/>
          <w:bCs w:val="0"/>
          <w:sz w:val="22"/>
          <w:szCs w:val="22"/>
        </w:rPr>
        <w:t>kojoj</w:t>
      </w:r>
      <w:proofErr w:type="spellEnd"/>
      <w:r w:rsidRPr="0038115C">
        <w:rPr>
          <w:rFonts w:asciiTheme="minorHAnsi" w:hAnsiTheme="minorHAnsi" w:cstheme="minorHAnsi"/>
          <w:b w:val="0"/>
          <w:bCs w:val="0"/>
          <w:sz w:val="22"/>
          <w:szCs w:val="22"/>
        </w:rPr>
        <w:t xml:space="preserve"> je </w:t>
      </w:r>
      <w:proofErr w:type="spellStart"/>
      <w:r w:rsidRPr="0038115C">
        <w:rPr>
          <w:rFonts w:asciiTheme="minorHAnsi" w:hAnsiTheme="minorHAnsi" w:cstheme="minorHAnsi"/>
          <w:b w:val="0"/>
          <w:bCs w:val="0"/>
          <w:sz w:val="22"/>
          <w:szCs w:val="22"/>
        </w:rPr>
        <w:t>predvideo</w:t>
      </w:r>
      <w:proofErr w:type="spellEnd"/>
      <w:r w:rsidRPr="0038115C">
        <w:rPr>
          <w:rFonts w:asciiTheme="minorHAnsi" w:hAnsiTheme="minorHAnsi" w:cstheme="minorHAnsi"/>
          <w:b w:val="0"/>
          <w:bCs w:val="0"/>
          <w:sz w:val="22"/>
          <w:szCs w:val="22"/>
        </w:rPr>
        <w:t xml:space="preserve"> da </w:t>
      </w:r>
      <w:proofErr w:type="spellStart"/>
      <w:r w:rsidRPr="0038115C">
        <w:rPr>
          <w:rFonts w:asciiTheme="minorHAnsi" w:hAnsiTheme="minorHAnsi" w:cstheme="minorHAnsi"/>
          <w:b w:val="0"/>
          <w:bCs w:val="0"/>
          <w:sz w:val="22"/>
          <w:szCs w:val="22"/>
        </w:rPr>
        <w:t>će</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w:t>
      </w:r>
      <w:proofErr w:type="spellEnd"/>
      <w:r w:rsidRPr="0038115C">
        <w:rPr>
          <w:rFonts w:asciiTheme="minorHAnsi" w:hAnsiTheme="minorHAnsi" w:cstheme="minorHAnsi"/>
          <w:b w:val="0"/>
          <w:bCs w:val="0"/>
          <w:sz w:val="22"/>
          <w:szCs w:val="22"/>
        </w:rPr>
        <w:t xml:space="preserve"> Jude </w:t>
      </w:r>
      <w:proofErr w:type="spellStart"/>
      <w:r w:rsidRPr="0038115C">
        <w:rPr>
          <w:rFonts w:asciiTheme="minorHAnsi" w:hAnsiTheme="minorHAnsi" w:cstheme="minorHAnsi"/>
          <w:b w:val="0"/>
          <w:bCs w:val="0"/>
          <w:sz w:val="22"/>
          <w:szCs w:val="22"/>
        </w:rPr>
        <w:t>doći</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vladar</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nad</w:t>
      </w:r>
      <w:proofErr w:type="spellEnd"/>
      <w:r w:rsidRPr="0038115C">
        <w:rPr>
          <w:rFonts w:asciiTheme="minorHAnsi" w:hAnsiTheme="minorHAnsi" w:cstheme="minorHAnsi"/>
          <w:b w:val="0"/>
          <w:bCs w:val="0"/>
          <w:sz w:val="22"/>
          <w:szCs w:val="22"/>
        </w:rPr>
        <w:t xml:space="preserve"> </w:t>
      </w:r>
      <w:proofErr w:type="spellStart"/>
      <w:r w:rsidRPr="0038115C">
        <w:rPr>
          <w:rFonts w:asciiTheme="minorHAnsi" w:hAnsiTheme="minorHAnsi" w:cstheme="minorHAnsi"/>
          <w:b w:val="0"/>
          <w:bCs w:val="0"/>
          <w:sz w:val="22"/>
          <w:szCs w:val="22"/>
        </w:rPr>
        <w:t>Izrailjem</w:t>
      </w:r>
      <w:proofErr w:type="spellEnd"/>
      <w:r w:rsidRPr="0038115C">
        <w:rPr>
          <w:rFonts w:asciiTheme="minorHAnsi" w:hAnsiTheme="minorHAnsi" w:cstheme="minorHAnsi"/>
          <w:b w:val="0"/>
          <w:bCs w:val="0"/>
          <w:sz w:val="22"/>
          <w:szCs w:val="22"/>
        </w:rPr>
        <w:t xml:space="preserve"> (</w:t>
      </w:r>
      <w:proofErr w:type="gramStart"/>
      <w:r w:rsidRPr="0038115C">
        <w:rPr>
          <w:rFonts w:asciiTheme="minorHAnsi" w:hAnsiTheme="minorHAnsi" w:cstheme="minorHAnsi"/>
          <w:b w:val="0"/>
          <w:bCs w:val="0"/>
          <w:sz w:val="22"/>
          <w:szCs w:val="22"/>
        </w:rPr>
        <w:t>1.Mojsijeva</w:t>
      </w:r>
      <w:proofErr w:type="gramEnd"/>
      <w:r w:rsidRPr="0038115C">
        <w:rPr>
          <w:rFonts w:asciiTheme="minorHAnsi" w:hAnsiTheme="minorHAnsi" w:cstheme="minorHAnsi"/>
          <w:b w:val="0"/>
          <w:bCs w:val="0"/>
          <w:sz w:val="22"/>
          <w:szCs w:val="22"/>
        </w:rPr>
        <w:t xml:space="preserve"> 49:10), </w:t>
      </w:r>
      <w:proofErr w:type="spellStart"/>
      <w:r w:rsidRPr="0038115C">
        <w:rPr>
          <w:rFonts w:asciiTheme="minorHAnsi" w:hAnsiTheme="minorHAnsi" w:cstheme="minorHAnsi"/>
          <w:b w:val="0"/>
          <w:bCs w:val="0"/>
          <w:sz w:val="22"/>
          <w:szCs w:val="22"/>
        </w:rPr>
        <w:t>nepogrešivo</w:t>
      </w:r>
      <w:proofErr w:type="spellEnd"/>
      <w:r w:rsidRPr="0038115C">
        <w:rPr>
          <w:rFonts w:asciiTheme="minorHAnsi" w:hAnsiTheme="minorHAnsi" w:cstheme="minorHAnsi"/>
          <w:b w:val="0"/>
          <w:bCs w:val="0"/>
          <w:sz w:val="22"/>
          <w:szCs w:val="22"/>
        </w:rPr>
        <w:t xml:space="preserve"> je.“29</w:t>
      </w:r>
    </w:p>
    <w:p w14:paraId="59744F08" w14:textId="77777777" w:rsidR="001518A9" w:rsidRPr="001518A9" w:rsidRDefault="001518A9" w:rsidP="001518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518A9">
        <w:rPr>
          <w:rFonts w:asciiTheme="minorHAnsi" w:hAnsiTheme="minorHAnsi" w:cstheme="minorHAnsi"/>
          <w:b w:val="0"/>
          <w:bCs w:val="0"/>
          <w:sz w:val="22"/>
          <w:szCs w:val="22"/>
        </w:rPr>
        <w:t>Isus</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Hristos</w:t>
      </w:r>
      <w:proofErr w:type="spellEnd"/>
      <w:r w:rsidRPr="001518A9">
        <w:rPr>
          <w:rFonts w:asciiTheme="minorHAnsi" w:hAnsiTheme="minorHAnsi" w:cstheme="minorHAnsi"/>
          <w:b w:val="0"/>
          <w:bCs w:val="0"/>
          <w:sz w:val="22"/>
          <w:szCs w:val="22"/>
        </w:rPr>
        <w:t xml:space="preserve">, koji je po </w:t>
      </w:r>
      <w:proofErr w:type="spellStart"/>
      <w:r w:rsidRPr="001518A9">
        <w:rPr>
          <w:rFonts w:asciiTheme="minorHAnsi" w:hAnsiTheme="minorHAnsi" w:cstheme="minorHAnsi"/>
          <w:b w:val="0"/>
          <w:bCs w:val="0"/>
          <w:sz w:val="22"/>
          <w:szCs w:val="22"/>
        </w:rPr>
        <w:t>svojoj</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ljudskosti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potomak</w:t>
      </w:r>
      <w:proofErr w:type="spellEnd"/>
      <w:r w:rsidRPr="001518A9">
        <w:rPr>
          <w:rFonts w:asciiTheme="minorHAnsi" w:hAnsiTheme="minorHAnsi" w:cstheme="minorHAnsi"/>
          <w:b w:val="0"/>
          <w:bCs w:val="0"/>
          <w:sz w:val="22"/>
          <w:szCs w:val="22"/>
        </w:rPr>
        <w:t xml:space="preserve"> Davidov, </w:t>
      </w:r>
      <w:proofErr w:type="spellStart"/>
      <w:r w:rsidRPr="001518A9">
        <w:rPr>
          <w:rFonts w:asciiTheme="minorHAnsi" w:hAnsiTheme="minorHAnsi" w:cstheme="minorHAnsi"/>
          <w:b w:val="0"/>
          <w:bCs w:val="0"/>
          <w:sz w:val="22"/>
          <w:szCs w:val="22"/>
        </w:rPr>
        <w:t>na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kraju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ispuniti</w:t>
      </w:r>
      <w:proofErr w:type="spellEnd"/>
      <w:r w:rsidRPr="001518A9">
        <w:rPr>
          <w:rFonts w:asciiTheme="minorHAnsi" w:hAnsiTheme="minorHAnsi" w:cstheme="minorHAnsi"/>
          <w:b w:val="0"/>
          <w:bCs w:val="0"/>
          <w:sz w:val="22"/>
          <w:szCs w:val="22"/>
        </w:rPr>
        <w:t xml:space="preserve"> Davidov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sedeći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prestolu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tokom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hiljadugodišnje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vladavine</w:t>
      </w:r>
      <w:proofErr w:type="spellEnd"/>
      <w:r w:rsidRPr="001518A9">
        <w:rPr>
          <w:rFonts w:asciiTheme="minorHAnsi" w:hAnsiTheme="minorHAnsi" w:cstheme="minorHAnsi"/>
          <w:b w:val="0"/>
          <w:bCs w:val="0"/>
          <w:sz w:val="22"/>
          <w:szCs w:val="22"/>
        </w:rPr>
        <w:t xml:space="preserve">, a </w:t>
      </w:r>
      <w:proofErr w:type="spellStart"/>
      <w:r w:rsidRPr="001518A9">
        <w:rPr>
          <w:rFonts w:asciiTheme="minorHAnsi" w:hAnsiTheme="minorHAnsi" w:cstheme="minorHAnsi"/>
          <w:b w:val="0"/>
          <w:bCs w:val="0"/>
          <w:sz w:val="22"/>
          <w:szCs w:val="22"/>
        </w:rPr>
        <w:t>zatim</w:t>
      </w:r>
      <w:proofErr w:type="spellEnd"/>
      <w:r w:rsidRPr="001518A9">
        <w:rPr>
          <w:rFonts w:asciiTheme="minorHAnsi" w:hAnsiTheme="minorHAnsi" w:cstheme="minorHAnsi"/>
          <w:b w:val="0"/>
          <w:bCs w:val="0"/>
          <w:sz w:val="22"/>
          <w:szCs w:val="22"/>
        </w:rPr>
        <w:t xml:space="preserve"> za večnost.</w:t>
      </w:r>
      <w:r w:rsidRPr="001518A9">
        <w:rPr>
          <w:rFonts w:asciiTheme="minorHAnsi" w:hAnsiTheme="minorHAnsi" w:cstheme="minorHAnsi"/>
          <w:b w:val="0"/>
          <w:bCs w:val="0"/>
          <w:sz w:val="22"/>
          <w:szCs w:val="22"/>
          <w:vertAlign w:val="superscript"/>
        </w:rPr>
        <w:t>30</w:t>
      </w:r>
      <w:r w:rsidRPr="001518A9">
        <w:rPr>
          <w:rFonts w:asciiTheme="minorHAnsi" w:hAnsiTheme="minorHAnsi" w:cstheme="minorHAnsi"/>
          <w:b w:val="0"/>
          <w:bCs w:val="0"/>
          <w:sz w:val="22"/>
          <w:szCs w:val="22"/>
        </w:rPr>
        <w:t xml:space="preserve"> Kao </w:t>
      </w:r>
      <w:proofErr w:type="spellStart"/>
      <w:r w:rsidRPr="001518A9">
        <w:rPr>
          <w:rFonts w:asciiTheme="minorHAnsi" w:hAnsiTheme="minorHAnsi" w:cstheme="minorHAnsi"/>
          <w:b w:val="0"/>
          <w:bCs w:val="0"/>
          <w:sz w:val="22"/>
          <w:szCs w:val="22"/>
        </w:rPr>
        <w:t>što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anđeo</w:t>
      </w:r>
      <w:proofErr w:type="spellEnd"/>
      <w:r w:rsidRPr="001518A9">
        <w:rPr>
          <w:rFonts w:asciiTheme="minorHAnsi" w:hAnsiTheme="minorHAnsi" w:cstheme="minorHAnsi"/>
          <w:b w:val="0"/>
          <w:bCs w:val="0"/>
          <w:sz w:val="22"/>
          <w:szCs w:val="22"/>
        </w:rPr>
        <w:t xml:space="preserve"> Gavrilo </w:t>
      </w:r>
      <w:proofErr w:type="spellStart"/>
      <w:r w:rsidRPr="001518A9">
        <w:rPr>
          <w:rFonts w:asciiTheme="minorHAnsi" w:hAnsiTheme="minorHAnsi" w:cstheme="minorHAnsi"/>
          <w:b w:val="0"/>
          <w:bCs w:val="0"/>
          <w:sz w:val="22"/>
          <w:szCs w:val="22"/>
        </w:rPr>
        <w:t>kaže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Mariji</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gle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začeće</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tvojoj</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utrobi</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rodiće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sina</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daćeš</w:t>
      </w:r>
      <w:proofErr w:type="spellEnd"/>
      <w:r w:rsidRPr="001518A9">
        <w:rPr>
          <w:rFonts w:asciiTheme="minorHAnsi" w:hAnsiTheme="minorHAnsi" w:cstheme="minorHAnsi"/>
          <w:b w:val="0"/>
          <w:bCs w:val="0"/>
          <w:sz w:val="22"/>
          <w:szCs w:val="22"/>
        </w:rPr>
        <w:t xml:space="preserve"> mu </w:t>
      </w:r>
      <w:proofErr w:type="spellStart"/>
      <w:r w:rsidRPr="001518A9">
        <w:rPr>
          <w:rFonts w:asciiTheme="minorHAnsi" w:hAnsiTheme="minorHAnsi" w:cstheme="minorHAnsi"/>
          <w:b w:val="0"/>
          <w:bCs w:val="0"/>
          <w:sz w:val="22"/>
          <w:szCs w:val="22"/>
        </w:rPr>
        <w:t>ime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Isus</w:t>
      </w:r>
      <w:proofErr w:type="spellEnd"/>
      <w:r w:rsidRPr="001518A9">
        <w:rPr>
          <w:rFonts w:asciiTheme="minorHAnsi" w:hAnsiTheme="minorHAnsi" w:cstheme="minorHAnsi"/>
          <w:b w:val="0"/>
          <w:bCs w:val="0"/>
          <w:sz w:val="22"/>
          <w:szCs w:val="22"/>
        </w:rPr>
        <w:t xml:space="preserve">. On </w:t>
      </w:r>
      <w:proofErr w:type="spellStart"/>
      <w:r w:rsidRPr="001518A9">
        <w:rPr>
          <w:rFonts w:asciiTheme="minorHAnsi" w:hAnsiTheme="minorHAnsi" w:cstheme="minorHAnsi"/>
          <w:b w:val="0"/>
          <w:bCs w:val="0"/>
          <w:sz w:val="22"/>
          <w:szCs w:val="22"/>
        </w:rPr>
        <w:t>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veliki</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nazvaće</w:t>
      </w:r>
      <w:proofErr w:type="spellEnd"/>
      <w:r w:rsidRPr="001518A9">
        <w:rPr>
          <w:rFonts w:asciiTheme="minorHAnsi" w:hAnsiTheme="minorHAnsi" w:cstheme="minorHAnsi"/>
          <w:b w:val="0"/>
          <w:bCs w:val="0"/>
          <w:sz w:val="22"/>
          <w:szCs w:val="22"/>
        </w:rPr>
        <w:t xml:space="preserve"> se </w:t>
      </w:r>
      <w:proofErr w:type="spellStart"/>
      <w:r w:rsidRPr="001518A9">
        <w:rPr>
          <w:rFonts w:asciiTheme="minorHAnsi" w:hAnsiTheme="minorHAnsi" w:cstheme="minorHAnsi"/>
          <w:b w:val="0"/>
          <w:bCs w:val="0"/>
          <w:sz w:val="22"/>
          <w:szCs w:val="22"/>
        </w:rPr>
        <w:t>Sinom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Svevišnjega</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daće</w:t>
      </w:r>
      <w:proofErr w:type="spellEnd"/>
      <w:r w:rsidRPr="001518A9">
        <w:rPr>
          <w:rFonts w:asciiTheme="minorHAnsi" w:hAnsiTheme="minorHAnsi" w:cstheme="minorHAnsi"/>
          <w:b w:val="0"/>
          <w:bCs w:val="0"/>
          <w:sz w:val="22"/>
          <w:szCs w:val="22"/>
        </w:rPr>
        <w:t xml:space="preserve"> mu </w:t>
      </w:r>
      <w:proofErr w:type="spellStart"/>
      <w:r w:rsidRPr="001518A9">
        <w:rPr>
          <w:rFonts w:asciiTheme="minorHAnsi" w:hAnsiTheme="minorHAnsi" w:cstheme="minorHAnsi"/>
          <w:b w:val="0"/>
          <w:bCs w:val="0"/>
          <w:sz w:val="22"/>
          <w:szCs w:val="22"/>
        </w:rPr>
        <w:t>Gospod</w:t>
      </w:r>
      <w:proofErr w:type="spellEnd"/>
      <w:r w:rsidRPr="001518A9">
        <w:rPr>
          <w:rFonts w:asciiTheme="minorHAnsi" w:hAnsiTheme="minorHAnsi" w:cstheme="minorHAnsi"/>
          <w:b w:val="0"/>
          <w:bCs w:val="0"/>
          <w:sz w:val="22"/>
          <w:szCs w:val="22"/>
        </w:rPr>
        <w:t xml:space="preserve"> Bog presto Davida oca </w:t>
      </w:r>
      <w:proofErr w:type="spellStart"/>
      <w:r w:rsidRPr="001518A9">
        <w:rPr>
          <w:rFonts w:asciiTheme="minorHAnsi" w:hAnsiTheme="minorHAnsi" w:cstheme="minorHAnsi"/>
          <w:b w:val="0"/>
          <w:bCs w:val="0"/>
          <w:sz w:val="22"/>
          <w:szCs w:val="22"/>
        </w:rPr>
        <w:t>njegovog</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carovaće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domom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Jakovljevim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doveka</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carstvu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njegovom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neće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biti</w:t>
      </w:r>
      <w:proofErr w:type="spellEnd"/>
      <w:r w:rsidRPr="001518A9">
        <w:rPr>
          <w:rFonts w:asciiTheme="minorHAnsi" w:hAnsiTheme="minorHAnsi" w:cstheme="minorHAnsi"/>
          <w:b w:val="0"/>
          <w:bCs w:val="0"/>
          <w:sz w:val="22"/>
          <w:szCs w:val="22"/>
        </w:rPr>
        <w:t xml:space="preserve"> </w:t>
      </w:r>
      <w:proofErr w:type="spellStart"/>
      <w:proofErr w:type="gramStart"/>
      <w:r w:rsidRPr="001518A9">
        <w:rPr>
          <w:rFonts w:asciiTheme="minorHAnsi" w:hAnsiTheme="minorHAnsi" w:cstheme="minorHAnsi"/>
          <w:b w:val="0"/>
          <w:bCs w:val="0"/>
          <w:sz w:val="22"/>
          <w:szCs w:val="22"/>
        </w:rPr>
        <w:t>kraja</w:t>
      </w:r>
      <w:proofErr w:type="spellEnd"/>
      <w:r w:rsidRPr="001518A9">
        <w:rPr>
          <w:rFonts w:asciiTheme="minorHAnsi" w:hAnsiTheme="minorHAnsi" w:cstheme="minorHAnsi"/>
          <w:b w:val="0"/>
          <w:bCs w:val="0"/>
          <w:sz w:val="22"/>
          <w:szCs w:val="22"/>
        </w:rPr>
        <w:t>“ (</w:t>
      </w:r>
      <w:proofErr w:type="gramEnd"/>
      <w:r w:rsidRPr="001518A9">
        <w:rPr>
          <w:rFonts w:asciiTheme="minorHAnsi" w:hAnsiTheme="minorHAnsi" w:cstheme="minorHAnsi"/>
          <w:b w:val="0"/>
          <w:bCs w:val="0"/>
          <w:sz w:val="22"/>
          <w:szCs w:val="22"/>
        </w:rPr>
        <w:t>L</w:t>
      </w:r>
      <w:r>
        <w:rPr>
          <w:rFonts w:asciiTheme="minorHAnsi" w:hAnsiTheme="minorHAnsi" w:cstheme="minorHAnsi"/>
          <w:b w:val="0"/>
          <w:bCs w:val="0"/>
          <w:sz w:val="22"/>
          <w:szCs w:val="22"/>
        </w:rPr>
        <w:t>u</w:t>
      </w:r>
      <w:r w:rsidRPr="001518A9">
        <w:rPr>
          <w:rFonts w:asciiTheme="minorHAnsi" w:hAnsiTheme="minorHAnsi" w:cstheme="minorHAnsi"/>
          <w:b w:val="0"/>
          <w:bCs w:val="0"/>
          <w:sz w:val="22"/>
          <w:szCs w:val="22"/>
        </w:rPr>
        <w:t>k</w:t>
      </w:r>
      <w:r>
        <w:rPr>
          <w:rFonts w:asciiTheme="minorHAnsi" w:hAnsiTheme="minorHAnsi" w:cstheme="minorHAnsi"/>
          <w:b w:val="0"/>
          <w:bCs w:val="0"/>
          <w:sz w:val="22"/>
          <w:szCs w:val="22"/>
        </w:rPr>
        <w:t>a</w:t>
      </w:r>
      <w:r w:rsidRPr="001518A9">
        <w:rPr>
          <w:rFonts w:asciiTheme="minorHAnsi" w:hAnsiTheme="minorHAnsi" w:cstheme="minorHAnsi"/>
          <w:b w:val="0"/>
          <w:bCs w:val="0"/>
          <w:sz w:val="22"/>
          <w:szCs w:val="22"/>
        </w:rPr>
        <w:t xml:space="preserve"> 1, 31-33). Sam </w:t>
      </w:r>
      <w:proofErr w:type="spellStart"/>
      <w:r w:rsidRPr="001518A9">
        <w:rPr>
          <w:rFonts w:asciiTheme="minorHAnsi" w:hAnsiTheme="minorHAnsi" w:cstheme="minorHAnsi"/>
          <w:b w:val="0"/>
          <w:bCs w:val="0"/>
          <w:sz w:val="22"/>
          <w:szCs w:val="22"/>
        </w:rPr>
        <w:t>Isus</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potvrđuje</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kada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dođe</w:t>
      </w:r>
      <w:proofErr w:type="spellEnd"/>
      <w:r w:rsidRPr="001518A9">
        <w:rPr>
          <w:rFonts w:asciiTheme="minorHAnsi" w:hAnsiTheme="minorHAnsi" w:cstheme="minorHAnsi"/>
          <w:b w:val="0"/>
          <w:bCs w:val="0"/>
          <w:sz w:val="22"/>
          <w:szCs w:val="22"/>
        </w:rPr>
        <w:t xml:space="preserve"> Sin </w:t>
      </w:r>
      <w:proofErr w:type="spellStart"/>
      <w:r w:rsidRPr="001518A9">
        <w:rPr>
          <w:rFonts w:asciiTheme="minorHAnsi" w:hAnsiTheme="minorHAnsi" w:cstheme="minorHAnsi"/>
          <w:b w:val="0"/>
          <w:bCs w:val="0"/>
          <w:sz w:val="22"/>
          <w:szCs w:val="22"/>
        </w:rPr>
        <w:t>Čovečiji</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slavi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svojoj</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svi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anđeli</w:t>
      </w:r>
      <w:proofErr w:type="spellEnd"/>
      <w:r w:rsidRPr="001518A9">
        <w:rPr>
          <w:rFonts w:asciiTheme="minorHAnsi" w:hAnsiTheme="minorHAnsi" w:cstheme="minorHAnsi"/>
          <w:b w:val="0"/>
          <w:bCs w:val="0"/>
          <w:sz w:val="22"/>
          <w:szCs w:val="22"/>
        </w:rPr>
        <w:t xml:space="preserve"> s </w:t>
      </w:r>
      <w:proofErr w:type="spellStart"/>
      <w:r w:rsidRPr="001518A9">
        <w:rPr>
          <w:rFonts w:asciiTheme="minorHAnsi" w:hAnsiTheme="minorHAnsi" w:cstheme="minorHAnsi"/>
          <w:b w:val="0"/>
          <w:bCs w:val="0"/>
          <w:sz w:val="22"/>
          <w:szCs w:val="22"/>
        </w:rPr>
        <w:t>njim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tada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sesti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prestolu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svoje</w:t>
      </w:r>
      <w:proofErr w:type="spellEnd"/>
      <w:r w:rsidRPr="001518A9">
        <w:rPr>
          <w:rFonts w:asciiTheme="minorHAnsi" w:hAnsiTheme="minorHAnsi" w:cstheme="minorHAnsi"/>
          <w:b w:val="0"/>
          <w:bCs w:val="0"/>
          <w:sz w:val="22"/>
          <w:szCs w:val="22"/>
        </w:rPr>
        <w:t xml:space="preserve"> </w:t>
      </w:r>
      <w:proofErr w:type="gramStart"/>
      <w:r w:rsidRPr="001518A9">
        <w:rPr>
          <w:rFonts w:asciiTheme="minorHAnsi" w:hAnsiTheme="minorHAnsi" w:cstheme="minorHAnsi"/>
          <w:b w:val="0"/>
          <w:bCs w:val="0"/>
          <w:sz w:val="22"/>
          <w:szCs w:val="22"/>
        </w:rPr>
        <w:t>slave“ (</w:t>
      </w:r>
      <w:proofErr w:type="gramEnd"/>
      <w:r w:rsidRPr="001518A9">
        <w:rPr>
          <w:rFonts w:asciiTheme="minorHAnsi" w:hAnsiTheme="minorHAnsi" w:cstheme="minorHAnsi"/>
          <w:b w:val="0"/>
          <w:bCs w:val="0"/>
          <w:sz w:val="22"/>
          <w:szCs w:val="22"/>
        </w:rPr>
        <w:t>M</w:t>
      </w:r>
      <w:r>
        <w:rPr>
          <w:rFonts w:asciiTheme="minorHAnsi" w:hAnsiTheme="minorHAnsi" w:cstheme="minorHAnsi"/>
          <w:b w:val="0"/>
          <w:bCs w:val="0"/>
          <w:sz w:val="22"/>
          <w:szCs w:val="22"/>
        </w:rPr>
        <w:t>a</w:t>
      </w:r>
      <w:r w:rsidRPr="001518A9">
        <w:rPr>
          <w:rFonts w:asciiTheme="minorHAnsi" w:hAnsiTheme="minorHAnsi" w:cstheme="minorHAnsi"/>
          <w:b w:val="0"/>
          <w:bCs w:val="0"/>
          <w:sz w:val="22"/>
          <w:szCs w:val="22"/>
        </w:rPr>
        <w:t>t</w:t>
      </w:r>
      <w:r>
        <w:rPr>
          <w:rFonts w:asciiTheme="minorHAnsi" w:hAnsiTheme="minorHAnsi" w:cstheme="minorHAnsi"/>
          <w:b w:val="0"/>
          <w:bCs w:val="0"/>
          <w:sz w:val="22"/>
          <w:szCs w:val="22"/>
        </w:rPr>
        <w:t>ej</w:t>
      </w:r>
      <w:r w:rsidRPr="001518A9">
        <w:rPr>
          <w:rFonts w:asciiTheme="minorHAnsi" w:hAnsiTheme="minorHAnsi" w:cstheme="minorHAnsi"/>
          <w:b w:val="0"/>
          <w:bCs w:val="0"/>
          <w:sz w:val="22"/>
          <w:szCs w:val="22"/>
        </w:rPr>
        <w:t xml:space="preserve"> 25:31).</w:t>
      </w:r>
    </w:p>
    <w:p w14:paraId="6539E34F" w14:textId="77777777" w:rsidR="00D263B0" w:rsidRPr="001518A9"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1518A9">
        <w:rPr>
          <w:rFonts w:asciiTheme="minorHAnsi" w:hAnsiTheme="minorHAnsi" w:cstheme="minorHAnsi"/>
          <w:b w:val="0"/>
          <w:bCs w:val="0"/>
          <w:sz w:val="22"/>
          <w:szCs w:val="22"/>
        </w:rPr>
        <w:t xml:space="preserve">Kao </w:t>
      </w:r>
      <w:proofErr w:type="spellStart"/>
      <w:r w:rsidRPr="001518A9">
        <w:rPr>
          <w:rFonts w:asciiTheme="minorHAnsi" w:hAnsiTheme="minorHAnsi" w:cstheme="minorHAnsi"/>
          <w:b w:val="0"/>
          <w:bCs w:val="0"/>
          <w:sz w:val="22"/>
          <w:szCs w:val="22"/>
        </w:rPr>
        <w:t>zanimljivu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traku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koja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gradi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veru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želeo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bih</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istaknem</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starozavetni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kritičari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ponekad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nastoje</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umanje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jedinstvenost</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Božjeg</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suvereniteta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tvrdeći</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su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Mesopotamci</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Vavilonci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takođe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gledali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bogove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proaktivno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uključene</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istoriju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svog</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naroda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kroz</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njihovi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postavljeni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vladari</w:t>
      </w:r>
      <w:proofErr w:type="spellEnd"/>
      <w:r w:rsidRPr="001518A9">
        <w:rPr>
          <w:rFonts w:asciiTheme="minorHAnsi" w:hAnsiTheme="minorHAnsi" w:cstheme="minorHAnsi"/>
          <w:b w:val="0"/>
          <w:bCs w:val="0"/>
          <w:sz w:val="22"/>
          <w:szCs w:val="22"/>
        </w:rPr>
        <w:t xml:space="preserve">. Ali Karl F. H. Henri </w:t>
      </w:r>
      <w:proofErr w:type="spellStart"/>
      <w:r w:rsidRPr="001518A9">
        <w:rPr>
          <w:rFonts w:asciiTheme="minorHAnsi" w:hAnsiTheme="minorHAnsi" w:cstheme="minorHAnsi"/>
          <w:b w:val="0"/>
          <w:bCs w:val="0"/>
          <w:sz w:val="22"/>
          <w:szCs w:val="22"/>
        </w:rPr>
        <w:t>tvrdi</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su</w:t>
      </w:r>
      <w:proofErr w:type="spellEnd"/>
      <w:r w:rsidRPr="001518A9">
        <w:rPr>
          <w:rFonts w:asciiTheme="minorHAnsi" w:hAnsiTheme="minorHAnsi" w:cstheme="minorHAnsi"/>
          <w:b w:val="0"/>
          <w:bCs w:val="0"/>
          <w:sz w:val="22"/>
          <w:szCs w:val="22"/>
        </w:rPr>
        <w:t xml:space="preserve"> ova </w:t>
      </w:r>
      <w:proofErr w:type="spellStart"/>
      <w:r w:rsidRPr="001518A9">
        <w:rPr>
          <w:rFonts w:asciiTheme="minorHAnsi" w:hAnsiTheme="minorHAnsi" w:cstheme="minorHAnsi"/>
          <w:b w:val="0"/>
          <w:bCs w:val="0"/>
          <w:sz w:val="22"/>
          <w:szCs w:val="22"/>
        </w:rPr>
        <w:t>poređenja</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najboljem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slučaju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površna</w:t>
      </w:r>
      <w:proofErr w:type="spellEnd"/>
      <w:r w:rsidRPr="001518A9">
        <w:rPr>
          <w:rFonts w:asciiTheme="minorHAnsi" w:hAnsiTheme="minorHAnsi" w:cstheme="minorHAnsi"/>
          <w:b w:val="0"/>
          <w:bCs w:val="0"/>
          <w:sz w:val="22"/>
          <w:szCs w:val="22"/>
        </w:rPr>
        <w:t xml:space="preserve">. Bog </w:t>
      </w:r>
      <w:proofErr w:type="spellStart"/>
      <w:r w:rsidRPr="001518A9">
        <w:rPr>
          <w:rFonts w:asciiTheme="minorHAnsi" w:hAnsiTheme="minorHAnsi" w:cstheme="minorHAnsi"/>
          <w:b w:val="0"/>
          <w:bCs w:val="0"/>
          <w:sz w:val="22"/>
          <w:szCs w:val="22"/>
        </w:rPr>
        <w:t>iz</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Biblije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Rečju</w:t>
      </w:r>
      <w:proofErr w:type="spellEnd"/>
      <w:r w:rsidRPr="001518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ni</w:t>
      </w:r>
      <w:proofErr w:type="spellEnd"/>
      <w:r>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čega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stvara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univerzum</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čovečanstvo</w:t>
      </w:r>
      <w:proofErr w:type="spellEnd"/>
      <w:r w:rsidRPr="001518A9">
        <w:rPr>
          <w:rFonts w:asciiTheme="minorHAnsi" w:hAnsiTheme="minorHAnsi" w:cstheme="minorHAnsi"/>
          <w:b w:val="0"/>
          <w:bCs w:val="0"/>
          <w:sz w:val="22"/>
          <w:szCs w:val="22"/>
        </w:rPr>
        <w:t xml:space="preserve">, i </w:t>
      </w:r>
      <w:proofErr w:type="gramStart"/>
      <w:r w:rsidRPr="001518A9">
        <w:rPr>
          <w:rFonts w:asciiTheme="minorHAnsi" w:hAnsiTheme="minorHAnsi" w:cstheme="minorHAnsi"/>
          <w:b w:val="0"/>
          <w:bCs w:val="0"/>
          <w:sz w:val="22"/>
          <w:szCs w:val="22"/>
        </w:rPr>
        <w:t>On</w:t>
      </w:r>
      <w:proofErr w:type="gram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stalno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čuva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život</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interveniše</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prirodi</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istoriji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radi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iskupljenja</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održava</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štiti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naciju</w:t>
      </w:r>
      <w:proofErr w:type="spellEnd"/>
      <w:r w:rsidRPr="001518A9">
        <w:rPr>
          <w:rFonts w:asciiTheme="minorHAnsi" w:hAnsiTheme="minorHAnsi" w:cstheme="minorHAnsi"/>
          <w:b w:val="0"/>
          <w:bCs w:val="0"/>
          <w:sz w:val="22"/>
          <w:szCs w:val="22"/>
        </w:rPr>
        <w:t xml:space="preserve"> za </w:t>
      </w:r>
      <w:proofErr w:type="spellStart"/>
      <w:r w:rsidRPr="001518A9">
        <w:rPr>
          <w:rFonts w:asciiTheme="minorHAnsi" w:hAnsiTheme="minorHAnsi" w:cstheme="minorHAnsi"/>
          <w:b w:val="0"/>
          <w:bCs w:val="0"/>
          <w:sz w:val="22"/>
          <w:szCs w:val="22"/>
        </w:rPr>
        <w:t>unapred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najavljenu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svrhu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Jevreji</w:t>
      </w:r>
      <w:proofErr w:type="spellEnd"/>
      <w:r w:rsidRPr="001518A9">
        <w:rPr>
          <w:rFonts w:asciiTheme="minorHAnsi" w:hAnsiTheme="minorHAnsi" w:cstheme="minorHAnsi"/>
          <w:b w:val="0"/>
          <w:bCs w:val="0"/>
          <w:sz w:val="22"/>
          <w:szCs w:val="22"/>
        </w:rPr>
        <w:t xml:space="preserve"> ne </w:t>
      </w:r>
      <w:proofErr w:type="spellStart"/>
      <w:r w:rsidRPr="001518A9">
        <w:rPr>
          <w:rFonts w:asciiTheme="minorHAnsi" w:hAnsiTheme="minorHAnsi" w:cstheme="minorHAnsi"/>
          <w:b w:val="0"/>
          <w:bCs w:val="0"/>
          <w:sz w:val="22"/>
          <w:szCs w:val="22"/>
        </w:rPr>
        <w:t>nameću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ratovima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politeističke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spekulacije</w:t>
      </w:r>
      <w:proofErr w:type="spellEnd"/>
      <w:r w:rsidRPr="001518A9">
        <w:rPr>
          <w:rFonts w:asciiTheme="minorHAnsi" w:hAnsiTheme="minorHAnsi" w:cstheme="minorHAnsi"/>
          <w:b w:val="0"/>
          <w:bCs w:val="0"/>
          <w:sz w:val="22"/>
          <w:szCs w:val="22"/>
        </w:rPr>
        <w:t xml:space="preserve"> o </w:t>
      </w:r>
      <w:proofErr w:type="spellStart"/>
      <w:r w:rsidRPr="001518A9">
        <w:rPr>
          <w:rFonts w:asciiTheme="minorHAnsi" w:hAnsiTheme="minorHAnsi" w:cstheme="minorHAnsi"/>
          <w:b w:val="0"/>
          <w:bCs w:val="0"/>
          <w:sz w:val="22"/>
          <w:szCs w:val="22"/>
        </w:rPr>
        <w:t>borbi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između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bogova</w:t>
      </w:r>
      <w:proofErr w:type="spellEnd"/>
      <w:r w:rsidRPr="001518A9">
        <w:rPr>
          <w:rFonts w:asciiTheme="minorHAnsi" w:hAnsiTheme="minorHAnsi" w:cstheme="minorHAnsi"/>
          <w:b w:val="0"/>
          <w:bCs w:val="0"/>
          <w:sz w:val="22"/>
          <w:szCs w:val="22"/>
        </w:rPr>
        <w:t xml:space="preserve">. Ne </w:t>
      </w:r>
      <w:proofErr w:type="spellStart"/>
      <w:r w:rsidRPr="001518A9">
        <w:rPr>
          <w:rFonts w:asciiTheme="minorHAnsi" w:hAnsiTheme="minorHAnsi" w:cstheme="minorHAnsi"/>
          <w:b w:val="0"/>
          <w:bCs w:val="0"/>
          <w:sz w:val="22"/>
          <w:szCs w:val="22"/>
        </w:rPr>
        <w:t>radi</w:t>
      </w:r>
      <w:proofErr w:type="spellEnd"/>
      <w:r w:rsidRPr="001518A9">
        <w:rPr>
          <w:rFonts w:asciiTheme="minorHAnsi" w:hAnsiTheme="minorHAnsi" w:cstheme="minorHAnsi"/>
          <w:b w:val="0"/>
          <w:bCs w:val="0"/>
          <w:sz w:val="22"/>
          <w:szCs w:val="22"/>
        </w:rPr>
        <w:t xml:space="preserve"> se </w:t>
      </w:r>
      <w:proofErr w:type="spellStart"/>
      <w:r w:rsidRPr="001518A9">
        <w:rPr>
          <w:rFonts w:asciiTheme="minorHAnsi" w:hAnsiTheme="minorHAnsi" w:cstheme="minorHAnsi"/>
          <w:b w:val="0"/>
          <w:bCs w:val="0"/>
          <w:sz w:val="22"/>
          <w:szCs w:val="22"/>
        </w:rPr>
        <w:t>samo</w:t>
      </w:r>
      <w:proofErr w:type="spellEnd"/>
      <w:r w:rsidRPr="001518A9">
        <w:rPr>
          <w:rFonts w:asciiTheme="minorHAnsi" w:hAnsiTheme="minorHAnsi" w:cstheme="minorHAnsi"/>
          <w:b w:val="0"/>
          <w:bCs w:val="0"/>
          <w:sz w:val="22"/>
          <w:szCs w:val="22"/>
        </w:rPr>
        <w:t xml:space="preserve"> o tome da je Bog </w:t>
      </w:r>
      <w:proofErr w:type="spellStart"/>
      <w:r w:rsidRPr="001518A9">
        <w:rPr>
          <w:rFonts w:asciiTheme="minorHAnsi" w:hAnsiTheme="minorHAnsi" w:cstheme="minorHAnsi"/>
          <w:b w:val="0"/>
          <w:bCs w:val="0"/>
          <w:sz w:val="22"/>
          <w:szCs w:val="22"/>
        </w:rPr>
        <w:t>Biblije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superiorniji</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svakom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pogledu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ovih</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nesofisticiranih</w:t>
      </w:r>
      <w:proofErr w:type="spellEnd"/>
      <w:r w:rsidRPr="001518A9">
        <w:rPr>
          <w:rFonts w:asciiTheme="minorHAnsi" w:hAnsiTheme="minorHAnsi" w:cstheme="minorHAnsi"/>
          <w:b w:val="0"/>
          <w:bCs w:val="0"/>
          <w:sz w:val="22"/>
          <w:szCs w:val="22"/>
        </w:rPr>
        <w:t xml:space="preserve"> „</w:t>
      </w:r>
      <w:proofErr w:type="spellStart"/>
      <w:proofErr w:type="gramStart"/>
      <w:r w:rsidRPr="001518A9">
        <w:rPr>
          <w:rFonts w:asciiTheme="minorHAnsi" w:hAnsiTheme="minorHAnsi" w:cstheme="minorHAnsi"/>
          <w:b w:val="0"/>
          <w:bCs w:val="0"/>
          <w:sz w:val="22"/>
          <w:szCs w:val="22"/>
        </w:rPr>
        <w:t>božanstava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opisanih</w:t>
      </w:r>
      <w:proofErr w:type="spellEnd"/>
      <w:proofErr w:type="gram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vavilonskim</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sličnim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spisima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vec</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Biblija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predstavlja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proročanstvo</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njegovo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ispunjenje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karakterističnu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osobinu</w:t>
      </w:r>
      <w:proofErr w:type="spellEnd"/>
      <w:r w:rsidRPr="001518A9">
        <w:rPr>
          <w:rFonts w:asciiTheme="minorHAnsi" w:hAnsiTheme="minorHAnsi" w:cstheme="minorHAnsi"/>
          <w:b w:val="0"/>
          <w:bCs w:val="0"/>
          <w:sz w:val="22"/>
          <w:szCs w:val="22"/>
        </w:rPr>
        <w:t xml:space="preserve"> u celom </w:t>
      </w:r>
      <w:proofErr w:type="spellStart"/>
      <w:r w:rsidRPr="001518A9">
        <w:rPr>
          <w:rFonts w:asciiTheme="minorHAnsi" w:hAnsiTheme="minorHAnsi" w:cstheme="minorHAnsi"/>
          <w:b w:val="0"/>
          <w:bCs w:val="0"/>
          <w:sz w:val="22"/>
          <w:szCs w:val="22"/>
        </w:rPr>
        <w:t>Starom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zavetu</w:t>
      </w:r>
      <w:proofErr w:type="spellEnd"/>
      <w:r w:rsidRPr="001518A9">
        <w:rPr>
          <w:rFonts w:asciiTheme="minorHAnsi" w:hAnsiTheme="minorHAnsi" w:cstheme="minorHAnsi"/>
          <w:b w:val="0"/>
          <w:bCs w:val="0"/>
          <w:sz w:val="22"/>
          <w:szCs w:val="22"/>
        </w:rPr>
        <w:t>. „</w:t>
      </w:r>
      <w:proofErr w:type="spellStart"/>
      <w:r w:rsidRPr="001518A9">
        <w:rPr>
          <w:rFonts w:asciiTheme="minorHAnsi" w:hAnsiTheme="minorHAnsi" w:cstheme="minorHAnsi"/>
          <w:b w:val="0"/>
          <w:bCs w:val="0"/>
          <w:sz w:val="22"/>
          <w:szCs w:val="22"/>
        </w:rPr>
        <w:t>Jahveov</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poseban</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odnos</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prema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jevrejskom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narodu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kroz</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Mo</w:t>
      </w:r>
      <w:r>
        <w:rPr>
          <w:rFonts w:asciiTheme="minorHAnsi" w:hAnsiTheme="minorHAnsi" w:cstheme="minorHAnsi"/>
          <w:b w:val="0"/>
          <w:bCs w:val="0"/>
          <w:sz w:val="22"/>
          <w:szCs w:val="22"/>
        </w:rPr>
        <w:t>jsijev</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koji je </w:t>
      </w:r>
      <w:proofErr w:type="spellStart"/>
      <w:r w:rsidRPr="001518A9">
        <w:rPr>
          <w:rFonts w:asciiTheme="minorHAnsi" w:hAnsiTheme="minorHAnsi" w:cstheme="minorHAnsi"/>
          <w:b w:val="0"/>
          <w:bCs w:val="0"/>
          <w:sz w:val="22"/>
          <w:szCs w:val="22"/>
        </w:rPr>
        <w:t>ponovo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potvrđen</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Davidovom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prevazilazi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svaku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koncepciju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božanskog</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koja</w:t>
      </w:r>
      <w:proofErr w:type="spellEnd"/>
      <w:r w:rsidRPr="001518A9">
        <w:rPr>
          <w:rFonts w:asciiTheme="minorHAnsi" w:hAnsiTheme="minorHAnsi" w:cstheme="minorHAnsi"/>
          <w:b w:val="0"/>
          <w:bCs w:val="0"/>
          <w:sz w:val="22"/>
          <w:szCs w:val="22"/>
        </w:rPr>
        <w:t xml:space="preserve"> se </w:t>
      </w:r>
      <w:proofErr w:type="spellStart"/>
      <w:r w:rsidRPr="001518A9">
        <w:rPr>
          <w:rFonts w:asciiTheme="minorHAnsi" w:hAnsiTheme="minorHAnsi" w:cstheme="minorHAnsi"/>
          <w:b w:val="0"/>
          <w:bCs w:val="0"/>
          <w:sz w:val="22"/>
          <w:szCs w:val="22"/>
        </w:rPr>
        <w:t>nalazi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izvan</w:t>
      </w:r>
      <w:proofErr w:type="spellEnd"/>
      <w:r w:rsidRPr="001518A9">
        <w:rPr>
          <w:rFonts w:asciiTheme="minorHAnsi" w:hAnsiTheme="minorHAnsi" w:cstheme="minorHAnsi"/>
          <w:b w:val="0"/>
          <w:bCs w:val="0"/>
          <w:sz w:val="22"/>
          <w:szCs w:val="22"/>
        </w:rPr>
        <w:t xml:space="preserve"> </w:t>
      </w:r>
      <w:proofErr w:type="spellStart"/>
      <w:proofErr w:type="gramStart"/>
      <w:r w:rsidRPr="001518A9">
        <w:rPr>
          <w:rFonts w:asciiTheme="minorHAnsi" w:hAnsiTheme="minorHAnsi" w:cstheme="minorHAnsi"/>
          <w:b w:val="0"/>
          <w:bCs w:val="0"/>
          <w:sz w:val="22"/>
          <w:szCs w:val="22"/>
        </w:rPr>
        <w:t>Izraela</w:t>
      </w:r>
      <w:proofErr w:type="spellEnd"/>
      <w:r w:rsidRPr="001518A9">
        <w:rPr>
          <w:rFonts w:asciiTheme="minorHAnsi" w:hAnsiTheme="minorHAnsi" w:cstheme="minorHAnsi"/>
          <w:b w:val="0"/>
          <w:bCs w:val="0"/>
          <w:sz w:val="22"/>
          <w:szCs w:val="22"/>
        </w:rPr>
        <w:t>“</w:t>
      </w:r>
      <w:proofErr w:type="gram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kaže</w:t>
      </w:r>
      <w:proofErr w:type="spellEnd"/>
      <w:r w:rsidRPr="001518A9">
        <w:rPr>
          <w:rFonts w:asciiTheme="minorHAnsi" w:hAnsiTheme="minorHAnsi" w:cstheme="minorHAnsi"/>
          <w:b w:val="0"/>
          <w:bCs w:val="0"/>
          <w:sz w:val="22"/>
          <w:szCs w:val="22"/>
        </w:rPr>
        <w:t xml:space="preserve"> Henri. „</w:t>
      </w:r>
      <w:proofErr w:type="spellStart"/>
      <w:r w:rsidRPr="001518A9">
        <w:rPr>
          <w:rFonts w:asciiTheme="minorHAnsi" w:hAnsiTheme="minorHAnsi" w:cstheme="minorHAnsi"/>
          <w:b w:val="0"/>
          <w:bCs w:val="0"/>
          <w:sz w:val="22"/>
          <w:szCs w:val="22"/>
        </w:rPr>
        <w:t>Među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Jahveovim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neuporedivim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aktivnostima</w:t>
      </w:r>
      <w:proofErr w:type="spellEnd"/>
      <w:r w:rsidRPr="001518A9">
        <w:rPr>
          <w:rFonts w:asciiTheme="minorHAnsi" w:hAnsiTheme="minorHAnsi" w:cstheme="minorHAnsi"/>
          <w:b w:val="0"/>
          <w:bCs w:val="0"/>
          <w:sz w:val="22"/>
          <w:szCs w:val="22"/>
        </w:rPr>
        <w:t xml:space="preserve"> je to </w:t>
      </w:r>
      <w:proofErr w:type="spellStart"/>
      <w:r w:rsidRPr="001518A9">
        <w:rPr>
          <w:rFonts w:asciiTheme="minorHAnsi" w:hAnsiTheme="minorHAnsi" w:cstheme="minorHAnsi"/>
          <w:b w:val="0"/>
          <w:bCs w:val="0"/>
          <w:sz w:val="22"/>
          <w:szCs w:val="22"/>
        </w:rPr>
        <w:t>što</w:t>
      </w:r>
      <w:proofErr w:type="spellEnd"/>
      <w:r w:rsidRPr="001518A9">
        <w:rPr>
          <w:rFonts w:asciiTheme="minorHAnsi" w:hAnsiTheme="minorHAnsi" w:cstheme="minorHAnsi"/>
          <w:b w:val="0"/>
          <w:bCs w:val="0"/>
          <w:sz w:val="22"/>
          <w:szCs w:val="22"/>
        </w:rPr>
        <w:t xml:space="preserve"> on </w:t>
      </w:r>
      <w:proofErr w:type="spellStart"/>
      <w:r w:rsidRPr="001518A9">
        <w:rPr>
          <w:rFonts w:asciiTheme="minorHAnsi" w:hAnsiTheme="minorHAnsi" w:cstheme="minorHAnsi"/>
          <w:b w:val="0"/>
          <w:bCs w:val="0"/>
          <w:sz w:val="22"/>
          <w:szCs w:val="22"/>
        </w:rPr>
        <w:t>govori</w:t>
      </w:r>
      <w:proofErr w:type="spellEnd"/>
      <w:r w:rsidRPr="001518A9">
        <w:rPr>
          <w:rFonts w:asciiTheme="minorHAnsi" w:hAnsiTheme="minorHAnsi" w:cstheme="minorHAnsi"/>
          <w:b w:val="0"/>
          <w:bCs w:val="0"/>
          <w:sz w:val="22"/>
          <w:szCs w:val="22"/>
        </w:rPr>
        <w:t xml:space="preserve"> pre </w:t>
      </w:r>
      <w:proofErr w:type="spellStart"/>
      <w:r w:rsidRPr="001518A9">
        <w:rPr>
          <w:rFonts w:asciiTheme="minorHAnsi" w:hAnsiTheme="minorHAnsi" w:cstheme="minorHAnsi"/>
          <w:b w:val="0"/>
          <w:bCs w:val="0"/>
          <w:sz w:val="22"/>
          <w:szCs w:val="22"/>
        </w:rPr>
        <w:t>nego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što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deluje</w:t>
      </w:r>
      <w:proofErr w:type="spellEnd"/>
      <w:r w:rsidRPr="001518A9">
        <w:rPr>
          <w:rFonts w:asciiTheme="minorHAnsi" w:hAnsiTheme="minorHAnsi" w:cstheme="minorHAnsi"/>
          <w:b w:val="0"/>
          <w:bCs w:val="0"/>
          <w:sz w:val="22"/>
          <w:szCs w:val="22"/>
        </w:rPr>
        <w:t xml:space="preserve">, a </w:t>
      </w:r>
      <w:proofErr w:type="spellStart"/>
      <w:r w:rsidRPr="001518A9">
        <w:rPr>
          <w:rFonts w:asciiTheme="minorHAnsi" w:hAnsiTheme="minorHAnsi" w:cstheme="minorHAnsi"/>
          <w:b w:val="0"/>
          <w:bCs w:val="0"/>
          <w:sz w:val="22"/>
          <w:szCs w:val="22"/>
        </w:rPr>
        <w:t>zatim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potvrđuje</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istoriji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jedinstveni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položaj</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odnos</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prema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izabranom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narodu</w:t>
      </w:r>
      <w:proofErr w:type="spellEnd"/>
      <w:r w:rsidRPr="001518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vidi</w:t>
      </w:r>
      <w:proofErr w:type="spellEnd"/>
      <w:r w:rsidRPr="001518A9">
        <w:rPr>
          <w:rFonts w:asciiTheme="minorHAnsi" w:hAnsiTheme="minorHAnsi" w:cstheme="minorHAnsi"/>
          <w:b w:val="0"/>
          <w:bCs w:val="0"/>
          <w:sz w:val="22"/>
          <w:szCs w:val="22"/>
        </w:rPr>
        <w:t xml:space="preserve"> 5. </w:t>
      </w:r>
      <w:proofErr w:type="spellStart"/>
      <w:r w:rsidRPr="001518A9">
        <w:rPr>
          <w:rFonts w:asciiTheme="minorHAnsi" w:hAnsiTheme="minorHAnsi" w:cstheme="minorHAnsi"/>
          <w:b w:val="0"/>
          <w:bCs w:val="0"/>
          <w:sz w:val="22"/>
          <w:szCs w:val="22"/>
        </w:rPr>
        <w:t>Mojsijeva</w:t>
      </w:r>
      <w:proofErr w:type="spellEnd"/>
      <w:r w:rsidRPr="001518A9">
        <w:rPr>
          <w:rFonts w:asciiTheme="minorHAnsi" w:hAnsiTheme="minorHAnsi" w:cstheme="minorHAnsi"/>
          <w:b w:val="0"/>
          <w:bCs w:val="0"/>
          <w:sz w:val="22"/>
          <w:szCs w:val="22"/>
        </w:rPr>
        <w:t xml:space="preserve"> 33:29; 1. </w:t>
      </w:r>
      <w:proofErr w:type="spellStart"/>
      <w:r w:rsidRPr="001518A9">
        <w:rPr>
          <w:rFonts w:asciiTheme="minorHAnsi" w:hAnsiTheme="minorHAnsi" w:cstheme="minorHAnsi"/>
          <w:b w:val="0"/>
          <w:bCs w:val="0"/>
          <w:sz w:val="22"/>
          <w:szCs w:val="22"/>
        </w:rPr>
        <w:t>Samuilova</w:t>
      </w:r>
      <w:proofErr w:type="spellEnd"/>
      <w:r w:rsidRPr="001518A9">
        <w:rPr>
          <w:rFonts w:asciiTheme="minorHAnsi" w:hAnsiTheme="minorHAnsi" w:cstheme="minorHAnsi"/>
          <w:b w:val="0"/>
          <w:bCs w:val="0"/>
          <w:sz w:val="22"/>
          <w:szCs w:val="22"/>
        </w:rPr>
        <w:t xml:space="preserve"> 2:2; </w:t>
      </w:r>
      <w:proofErr w:type="spellStart"/>
      <w:r w:rsidRPr="001518A9">
        <w:rPr>
          <w:rFonts w:asciiTheme="minorHAnsi" w:hAnsiTheme="minorHAnsi" w:cstheme="minorHAnsi"/>
          <w:b w:val="0"/>
          <w:bCs w:val="0"/>
          <w:sz w:val="22"/>
          <w:szCs w:val="22"/>
        </w:rPr>
        <w:t>Psalmi</w:t>
      </w:r>
      <w:proofErr w:type="spellEnd"/>
      <w:r w:rsidRPr="001518A9">
        <w:rPr>
          <w:rFonts w:asciiTheme="minorHAnsi" w:hAnsiTheme="minorHAnsi" w:cstheme="minorHAnsi"/>
          <w:b w:val="0"/>
          <w:bCs w:val="0"/>
          <w:sz w:val="22"/>
          <w:szCs w:val="22"/>
        </w:rPr>
        <w:t xml:space="preserve"> 19:7; </w:t>
      </w:r>
      <w:proofErr w:type="spellStart"/>
      <w:r w:rsidRPr="001518A9">
        <w:rPr>
          <w:rFonts w:asciiTheme="minorHAnsi" w:hAnsiTheme="minorHAnsi" w:cstheme="minorHAnsi"/>
          <w:b w:val="0"/>
          <w:bCs w:val="0"/>
          <w:sz w:val="22"/>
          <w:szCs w:val="22"/>
        </w:rPr>
        <w:t>Isaija</w:t>
      </w:r>
      <w:proofErr w:type="spellEnd"/>
      <w:r w:rsidRPr="001518A9">
        <w:rPr>
          <w:rFonts w:asciiTheme="minorHAnsi" w:hAnsiTheme="minorHAnsi" w:cstheme="minorHAnsi"/>
          <w:b w:val="0"/>
          <w:bCs w:val="0"/>
          <w:sz w:val="22"/>
          <w:szCs w:val="22"/>
        </w:rPr>
        <w:t xml:space="preserve"> 46:9</w:t>
      </w:r>
      <w:proofErr w:type="gramStart"/>
      <w:r w:rsidRPr="001518A9">
        <w:rPr>
          <w:rFonts w:asciiTheme="minorHAnsi" w:hAnsiTheme="minorHAnsi" w:cstheme="minorHAnsi"/>
          <w:b w:val="0"/>
          <w:bCs w:val="0"/>
          <w:sz w:val="22"/>
          <w:szCs w:val="22"/>
        </w:rPr>
        <w:t>).“</w:t>
      </w:r>
      <w:proofErr w:type="gramEnd"/>
      <w:r w:rsidRPr="001518A9">
        <w:rPr>
          <w:rFonts w:asciiTheme="minorHAnsi" w:hAnsiTheme="minorHAnsi" w:cstheme="minorHAnsi"/>
          <w:b w:val="0"/>
          <w:bCs w:val="0"/>
          <w:sz w:val="22"/>
          <w:szCs w:val="22"/>
        </w:rPr>
        <w:t>31</w:t>
      </w:r>
    </w:p>
    <w:p w14:paraId="78D23386" w14:textId="77777777" w:rsidR="00D263B0" w:rsidRPr="00D263B0" w:rsidRDefault="00D263B0" w:rsidP="00D263B0">
      <w:pPr>
        <w:pStyle w:val="Bodytext120"/>
        <w:shd w:val="clear" w:color="auto" w:fill="auto"/>
        <w:spacing w:line="240" w:lineRule="auto"/>
        <w:ind w:firstLine="360"/>
        <w:jc w:val="center"/>
        <w:rPr>
          <w:rFonts w:asciiTheme="minorHAnsi" w:hAnsiTheme="minorHAnsi" w:cstheme="minorHAnsi"/>
          <w:sz w:val="22"/>
          <w:szCs w:val="22"/>
        </w:rPr>
      </w:pPr>
      <w:r w:rsidRPr="00D263B0">
        <w:rPr>
          <w:rFonts w:asciiTheme="minorHAnsi" w:hAnsiTheme="minorHAnsi" w:cstheme="minorHAnsi"/>
          <w:sz w:val="22"/>
          <w:szCs w:val="22"/>
        </w:rPr>
        <w:t>NOVI ZAVET</w:t>
      </w:r>
    </w:p>
    <w:p w14:paraId="3D481904" w14:textId="77777777" w:rsidR="00D263B0" w:rsidRPr="001518A9"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518A9">
        <w:rPr>
          <w:rFonts w:asciiTheme="minorHAnsi" w:hAnsiTheme="minorHAnsi" w:cstheme="minorHAnsi"/>
          <w:b w:val="0"/>
          <w:bCs w:val="0"/>
          <w:sz w:val="22"/>
          <w:szCs w:val="22"/>
        </w:rPr>
        <w:t>Izričito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identifikujući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Njegovo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telo</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krv</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kao</w:t>
      </w:r>
      <w:proofErr w:type="spellEnd"/>
      <w:r w:rsidRPr="001518A9">
        <w:rPr>
          <w:rFonts w:asciiTheme="minorHAnsi" w:hAnsiTheme="minorHAnsi" w:cstheme="minorHAnsi"/>
          <w:b w:val="0"/>
          <w:bCs w:val="0"/>
          <w:sz w:val="22"/>
          <w:szCs w:val="22"/>
        </w:rPr>
        <w:t xml:space="preserve"> Novi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koji </w:t>
      </w:r>
      <w:proofErr w:type="spellStart"/>
      <w:r w:rsidRPr="001518A9">
        <w:rPr>
          <w:rFonts w:asciiTheme="minorHAnsi" w:hAnsiTheme="minorHAnsi" w:cstheme="minorHAnsi"/>
          <w:b w:val="0"/>
          <w:bCs w:val="0"/>
          <w:sz w:val="22"/>
          <w:szCs w:val="22"/>
        </w:rPr>
        <w:t>su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obećali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starozavetni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proroci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Isus</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objavljuje</w:t>
      </w:r>
      <w:proofErr w:type="spellEnd"/>
      <w:r w:rsidRPr="001518A9">
        <w:rPr>
          <w:rFonts w:asciiTheme="minorHAnsi" w:hAnsiTheme="minorHAnsi" w:cstheme="minorHAnsi"/>
          <w:b w:val="0"/>
          <w:bCs w:val="0"/>
          <w:sz w:val="22"/>
          <w:szCs w:val="22"/>
        </w:rPr>
        <w:t xml:space="preserve">: „Ova </w:t>
      </w:r>
      <w:proofErr w:type="spellStart"/>
      <w:r w:rsidRPr="001518A9">
        <w:rPr>
          <w:rFonts w:asciiTheme="minorHAnsi" w:hAnsiTheme="minorHAnsi" w:cstheme="minorHAnsi"/>
          <w:b w:val="0"/>
          <w:bCs w:val="0"/>
          <w:sz w:val="22"/>
          <w:szCs w:val="22"/>
        </w:rPr>
        <w:t>čaša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koja</w:t>
      </w:r>
      <w:proofErr w:type="spellEnd"/>
      <w:r w:rsidRPr="001518A9">
        <w:rPr>
          <w:rFonts w:asciiTheme="minorHAnsi" w:hAnsiTheme="minorHAnsi" w:cstheme="minorHAnsi"/>
          <w:b w:val="0"/>
          <w:bCs w:val="0"/>
          <w:sz w:val="22"/>
          <w:szCs w:val="22"/>
        </w:rPr>
        <w:t xml:space="preserve"> se </w:t>
      </w:r>
      <w:proofErr w:type="spellStart"/>
      <w:r w:rsidRPr="001518A9">
        <w:rPr>
          <w:rFonts w:asciiTheme="minorHAnsi" w:hAnsiTheme="minorHAnsi" w:cstheme="minorHAnsi"/>
          <w:b w:val="0"/>
          <w:bCs w:val="0"/>
          <w:sz w:val="22"/>
          <w:szCs w:val="22"/>
        </w:rPr>
        <w:t>proliva</w:t>
      </w:r>
      <w:proofErr w:type="spellEnd"/>
      <w:r w:rsidRPr="001518A9">
        <w:rPr>
          <w:rFonts w:asciiTheme="minorHAnsi" w:hAnsiTheme="minorHAnsi" w:cstheme="minorHAnsi"/>
          <w:b w:val="0"/>
          <w:bCs w:val="0"/>
          <w:sz w:val="22"/>
          <w:szCs w:val="22"/>
        </w:rPr>
        <w:t xml:space="preserve"> za vas je </w:t>
      </w:r>
      <w:proofErr w:type="spellStart"/>
      <w:r w:rsidRPr="001518A9">
        <w:rPr>
          <w:rFonts w:asciiTheme="minorHAnsi" w:hAnsiTheme="minorHAnsi" w:cstheme="minorHAnsi"/>
          <w:b w:val="0"/>
          <w:bCs w:val="0"/>
          <w:sz w:val="22"/>
          <w:szCs w:val="22"/>
        </w:rPr>
        <w:t>novi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mojoj</w:t>
      </w:r>
      <w:proofErr w:type="spellEnd"/>
      <w:r w:rsidRPr="001518A9">
        <w:rPr>
          <w:rFonts w:asciiTheme="minorHAnsi" w:hAnsiTheme="minorHAnsi" w:cstheme="minorHAnsi"/>
          <w:b w:val="0"/>
          <w:bCs w:val="0"/>
          <w:sz w:val="22"/>
          <w:szCs w:val="22"/>
        </w:rPr>
        <w:t xml:space="preserve"> </w:t>
      </w:r>
      <w:proofErr w:type="spellStart"/>
      <w:proofErr w:type="gramStart"/>
      <w:r w:rsidRPr="001518A9">
        <w:rPr>
          <w:rFonts w:asciiTheme="minorHAnsi" w:hAnsiTheme="minorHAnsi" w:cstheme="minorHAnsi"/>
          <w:b w:val="0"/>
          <w:bCs w:val="0"/>
          <w:sz w:val="22"/>
          <w:szCs w:val="22"/>
        </w:rPr>
        <w:t>krvi</w:t>
      </w:r>
      <w:proofErr w:type="spellEnd"/>
      <w:r w:rsidRPr="001518A9">
        <w:rPr>
          <w:rFonts w:asciiTheme="minorHAnsi" w:hAnsiTheme="minorHAnsi" w:cstheme="minorHAnsi"/>
          <w:b w:val="0"/>
          <w:bCs w:val="0"/>
          <w:sz w:val="22"/>
          <w:szCs w:val="22"/>
        </w:rPr>
        <w:t>“ (</w:t>
      </w:r>
      <w:proofErr w:type="gramEnd"/>
      <w:r w:rsidRPr="001518A9">
        <w:rPr>
          <w:rFonts w:asciiTheme="minorHAnsi" w:hAnsiTheme="minorHAnsi" w:cstheme="minorHAnsi"/>
          <w:b w:val="0"/>
          <w:bCs w:val="0"/>
          <w:sz w:val="22"/>
          <w:szCs w:val="22"/>
        </w:rPr>
        <w:t xml:space="preserve">Luka 22:20; 1. Kor. 11:25) . </w:t>
      </w:r>
      <w:proofErr w:type="spellStart"/>
      <w:r w:rsidRPr="001518A9">
        <w:rPr>
          <w:rFonts w:asciiTheme="minorHAnsi" w:hAnsiTheme="minorHAnsi" w:cstheme="minorHAnsi"/>
          <w:b w:val="0"/>
          <w:bCs w:val="0"/>
          <w:sz w:val="22"/>
          <w:szCs w:val="22"/>
        </w:rPr>
        <w:t>Dakle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Božji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niz</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progresivnih</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zaveta</w:t>
      </w:r>
      <w:proofErr w:type="spellEnd"/>
      <w:r w:rsidRPr="001518A9">
        <w:rPr>
          <w:rFonts w:asciiTheme="minorHAnsi" w:hAnsiTheme="minorHAnsi" w:cstheme="minorHAnsi"/>
          <w:b w:val="0"/>
          <w:bCs w:val="0"/>
          <w:sz w:val="22"/>
          <w:szCs w:val="22"/>
        </w:rPr>
        <w:t xml:space="preserve"> je </w:t>
      </w:r>
      <w:proofErr w:type="spellStart"/>
      <w:r w:rsidRPr="001518A9">
        <w:rPr>
          <w:rFonts w:asciiTheme="minorHAnsi" w:hAnsiTheme="minorHAnsi" w:cstheme="minorHAnsi"/>
          <w:b w:val="0"/>
          <w:bCs w:val="0"/>
          <w:sz w:val="22"/>
          <w:szCs w:val="22"/>
        </w:rPr>
        <w:t>završen</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Njegovim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Novim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Zavetom</w:t>
      </w:r>
      <w:proofErr w:type="spellEnd"/>
      <w:r w:rsidRPr="001518A9">
        <w:rPr>
          <w:rFonts w:asciiTheme="minorHAnsi" w:hAnsiTheme="minorHAnsi" w:cstheme="minorHAnsi"/>
          <w:b w:val="0"/>
          <w:bCs w:val="0"/>
          <w:sz w:val="22"/>
          <w:szCs w:val="22"/>
        </w:rPr>
        <w:t xml:space="preserve">, koji </w:t>
      </w:r>
      <w:proofErr w:type="gramStart"/>
      <w:r w:rsidRPr="001518A9">
        <w:rPr>
          <w:rFonts w:asciiTheme="minorHAnsi" w:hAnsiTheme="minorHAnsi" w:cstheme="minorHAnsi"/>
          <w:b w:val="0"/>
          <w:bCs w:val="0"/>
          <w:sz w:val="22"/>
          <w:szCs w:val="22"/>
        </w:rPr>
        <w:t>On</w:t>
      </w:r>
      <w:proofErr w:type="gram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objavljuje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preko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proroka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Jeremije</w:t>
      </w:r>
      <w:proofErr w:type="spellEnd"/>
      <w:r w:rsidRPr="001518A9">
        <w:rPr>
          <w:rFonts w:asciiTheme="minorHAnsi" w:hAnsiTheme="minorHAnsi" w:cstheme="minorHAnsi"/>
          <w:b w:val="0"/>
          <w:bCs w:val="0"/>
          <w:sz w:val="22"/>
          <w:szCs w:val="22"/>
        </w:rPr>
        <w:t>:</w:t>
      </w:r>
    </w:p>
    <w:p w14:paraId="11F47FE7" w14:textId="77777777" w:rsid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518A9">
        <w:rPr>
          <w:rFonts w:asciiTheme="minorHAnsi" w:hAnsiTheme="minorHAnsi" w:cstheme="minorHAnsi"/>
          <w:b w:val="0"/>
          <w:bCs w:val="0"/>
          <w:sz w:val="22"/>
          <w:szCs w:val="22"/>
        </w:rPr>
        <w:t>Gle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dolaze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dani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govori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Gospod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kada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napraviti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novi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domom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Izrailjevim</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domom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Judinim</w:t>
      </w:r>
      <w:proofErr w:type="spellEnd"/>
      <w:r w:rsidRPr="001518A9">
        <w:rPr>
          <w:rFonts w:asciiTheme="minorHAnsi" w:hAnsiTheme="minorHAnsi" w:cstheme="minorHAnsi"/>
          <w:b w:val="0"/>
          <w:bCs w:val="0"/>
          <w:sz w:val="22"/>
          <w:szCs w:val="22"/>
        </w:rPr>
        <w:t xml:space="preserve">, ne </w:t>
      </w:r>
      <w:proofErr w:type="spellStart"/>
      <w:r w:rsidRPr="001518A9">
        <w:rPr>
          <w:rFonts w:asciiTheme="minorHAnsi" w:hAnsiTheme="minorHAnsi" w:cstheme="minorHAnsi"/>
          <w:b w:val="0"/>
          <w:bCs w:val="0"/>
          <w:sz w:val="22"/>
          <w:szCs w:val="22"/>
        </w:rPr>
        <w:t>kao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koji </w:t>
      </w:r>
      <w:proofErr w:type="spellStart"/>
      <w:r w:rsidRPr="001518A9">
        <w:rPr>
          <w:rFonts w:asciiTheme="minorHAnsi" w:hAnsiTheme="minorHAnsi" w:cstheme="minorHAnsi"/>
          <w:b w:val="0"/>
          <w:bCs w:val="0"/>
          <w:sz w:val="22"/>
          <w:szCs w:val="22"/>
        </w:rPr>
        <w:t>sam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učinio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ocima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njihovim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onog</w:t>
      </w:r>
      <w:proofErr w:type="spellEnd"/>
      <w:r w:rsidRPr="001518A9">
        <w:rPr>
          <w:rFonts w:asciiTheme="minorHAnsi" w:hAnsiTheme="minorHAnsi" w:cstheme="minorHAnsi"/>
          <w:b w:val="0"/>
          <w:bCs w:val="0"/>
          <w:sz w:val="22"/>
          <w:szCs w:val="22"/>
        </w:rPr>
        <w:t xml:space="preserve"> dana </w:t>
      </w:r>
      <w:proofErr w:type="spellStart"/>
      <w:r w:rsidRPr="001518A9">
        <w:rPr>
          <w:rFonts w:asciiTheme="minorHAnsi" w:hAnsiTheme="minorHAnsi" w:cstheme="minorHAnsi"/>
          <w:b w:val="0"/>
          <w:bCs w:val="0"/>
          <w:sz w:val="22"/>
          <w:szCs w:val="22"/>
        </w:rPr>
        <w:t>kada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sam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ih</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uzeo</w:t>
      </w:r>
      <w:proofErr w:type="spellEnd"/>
      <w:r w:rsidRPr="001518A9">
        <w:rPr>
          <w:rFonts w:asciiTheme="minorHAnsi" w:hAnsiTheme="minorHAnsi" w:cstheme="minorHAnsi"/>
          <w:b w:val="0"/>
          <w:bCs w:val="0"/>
          <w:sz w:val="22"/>
          <w:szCs w:val="22"/>
        </w:rPr>
        <w:t xml:space="preserve"> za </w:t>
      </w:r>
      <w:proofErr w:type="spellStart"/>
      <w:r w:rsidRPr="001518A9">
        <w:rPr>
          <w:rFonts w:asciiTheme="minorHAnsi" w:hAnsiTheme="minorHAnsi" w:cstheme="minorHAnsi"/>
          <w:b w:val="0"/>
          <w:bCs w:val="0"/>
          <w:sz w:val="22"/>
          <w:szCs w:val="22"/>
        </w:rPr>
        <w:t>ruku</w:t>
      </w:r>
      <w:proofErr w:type="spellEnd"/>
      <w:r w:rsidRPr="001518A9">
        <w:rPr>
          <w:rFonts w:asciiTheme="minorHAnsi" w:hAnsiTheme="minorHAnsi" w:cstheme="minorHAnsi"/>
          <w:b w:val="0"/>
          <w:bCs w:val="0"/>
          <w:sz w:val="22"/>
          <w:szCs w:val="22"/>
        </w:rPr>
        <w:t xml:space="preserve"> da </w:t>
      </w:r>
      <w:proofErr w:type="spellStart"/>
      <w:r w:rsidRPr="001518A9">
        <w:rPr>
          <w:rFonts w:asciiTheme="minorHAnsi" w:hAnsiTheme="minorHAnsi" w:cstheme="minorHAnsi"/>
          <w:b w:val="0"/>
          <w:bCs w:val="0"/>
          <w:sz w:val="22"/>
          <w:szCs w:val="22"/>
        </w:rPr>
        <w:t>izvedi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ih</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zemlje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egipatske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moj</w:t>
      </w:r>
      <w:proofErr w:type="spellEnd"/>
      <w:r w:rsidRPr="001518A9">
        <w:rPr>
          <w:rFonts w:asciiTheme="minorHAnsi" w:hAnsiTheme="minorHAnsi" w:cstheme="minorHAnsi"/>
          <w:b w:val="0"/>
          <w:bCs w:val="0"/>
          <w:sz w:val="22"/>
          <w:szCs w:val="22"/>
        </w:rPr>
        <w:t xml:space="preserve"> koji </w:t>
      </w:r>
      <w:proofErr w:type="spellStart"/>
      <w:r w:rsidRPr="001518A9">
        <w:rPr>
          <w:rFonts w:asciiTheme="minorHAnsi" w:hAnsiTheme="minorHAnsi" w:cstheme="minorHAnsi"/>
          <w:b w:val="0"/>
          <w:bCs w:val="0"/>
          <w:sz w:val="22"/>
          <w:szCs w:val="22"/>
        </w:rPr>
        <w:t>su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razbili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iako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sam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im</w:t>
      </w:r>
      <w:proofErr w:type="spellEnd"/>
      <w:r w:rsidRPr="001518A9">
        <w:rPr>
          <w:rFonts w:asciiTheme="minorHAnsi" w:hAnsiTheme="minorHAnsi" w:cstheme="minorHAnsi"/>
          <w:b w:val="0"/>
          <w:bCs w:val="0"/>
          <w:sz w:val="22"/>
          <w:szCs w:val="22"/>
        </w:rPr>
        <w:t xml:space="preserve"> bio </w:t>
      </w:r>
      <w:proofErr w:type="spellStart"/>
      <w:r w:rsidRPr="001518A9">
        <w:rPr>
          <w:rFonts w:asciiTheme="minorHAnsi" w:hAnsiTheme="minorHAnsi" w:cstheme="minorHAnsi"/>
          <w:b w:val="0"/>
          <w:bCs w:val="0"/>
          <w:sz w:val="22"/>
          <w:szCs w:val="22"/>
        </w:rPr>
        <w:t>muž</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govori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Gospod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Jer</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ovo</w:t>
      </w:r>
      <w:proofErr w:type="spellEnd"/>
      <w:r w:rsidRPr="001518A9">
        <w:rPr>
          <w:rFonts w:asciiTheme="minorHAnsi" w:hAnsiTheme="minorHAnsi" w:cstheme="minorHAnsi"/>
          <w:b w:val="0"/>
          <w:bCs w:val="0"/>
          <w:sz w:val="22"/>
          <w:szCs w:val="22"/>
        </w:rPr>
        <w:t xml:space="preserve"> je </w:t>
      </w:r>
      <w:proofErr w:type="spellStart"/>
      <w:r w:rsidRPr="001518A9">
        <w:rPr>
          <w:rFonts w:asciiTheme="minorHAnsi" w:hAnsiTheme="minorHAnsi" w:cstheme="minorHAnsi"/>
          <w:b w:val="0"/>
          <w:bCs w:val="0"/>
          <w:sz w:val="22"/>
          <w:szCs w:val="22"/>
        </w:rPr>
        <w:t>zavet</w:t>
      </w:r>
      <w:proofErr w:type="spellEnd"/>
      <w:r w:rsidRPr="001518A9">
        <w:rPr>
          <w:rFonts w:asciiTheme="minorHAnsi" w:hAnsiTheme="minorHAnsi" w:cstheme="minorHAnsi"/>
          <w:b w:val="0"/>
          <w:bCs w:val="0"/>
          <w:sz w:val="22"/>
          <w:szCs w:val="22"/>
        </w:rPr>
        <w:t xml:space="preserve"> koji </w:t>
      </w:r>
      <w:proofErr w:type="spellStart"/>
      <w:r w:rsidRPr="001518A9">
        <w:rPr>
          <w:rFonts w:asciiTheme="minorHAnsi" w:hAnsiTheme="minorHAnsi" w:cstheme="minorHAnsi"/>
          <w:b w:val="0"/>
          <w:bCs w:val="0"/>
          <w:sz w:val="22"/>
          <w:szCs w:val="22"/>
        </w:rPr>
        <w:t>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učiniti</w:t>
      </w:r>
      <w:proofErr w:type="spellEnd"/>
      <w:r w:rsidRPr="001518A9">
        <w:rPr>
          <w:rFonts w:asciiTheme="minorHAnsi" w:hAnsiTheme="minorHAnsi" w:cstheme="minorHAnsi"/>
          <w:b w:val="0"/>
          <w:bCs w:val="0"/>
          <w:sz w:val="22"/>
          <w:szCs w:val="22"/>
        </w:rPr>
        <w:t xml:space="preserve"> s </w:t>
      </w:r>
      <w:proofErr w:type="spellStart"/>
      <w:r w:rsidRPr="001518A9">
        <w:rPr>
          <w:rFonts w:asciiTheme="minorHAnsi" w:hAnsiTheme="minorHAnsi" w:cstheme="minorHAnsi"/>
          <w:b w:val="0"/>
          <w:bCs w:val="0"/>
          <w:sz w:val="22"/>
          <w:szCs w:val="22"/>
        </w:rPr>
        <w:t>domom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Izrailjevim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posle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onih</w:t>
      </w:r>
      <w:proofErr w:type="spellEnd"/>
      <w:r w:rsidRPr="001518A9">
        <w:rPr>
          <w:rFonts w:asciiTheme="minorHAnsi" w:hAnsiTheme="minorHAnsi" w:cstheme="minorHAnsi"/>
          <w:b w:val="0"/>
          <w:bCs w:val="0"/>
          <w:sz w:val="22"/>
          <w:szCs w:val="22"/>
        </w:rPr>
        <w:t xml:space="preserve"> dana, </w:t>
      </w:r>
      <w:proofErr w:type="spellStart"/>
      <w:r w:rsidRPr="001518A9">
        <w:rPr>
          <w:rFonts w:asciiTheme="minorHAnsi" w:hAnsiTheme="minorHAnsi" w:cstheme="minorHAnsi"/>
          <w:b w:val="0"/>
          <w:bCs w:val="0"/>
          <w:sz w:val="22"/>
          <w:szCs w:val="22"/>
        </w:rPr>
        <w:t>govori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Gospod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staviću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zakon</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svoj</w:t>
      </w:r>
      <w:proofErr w:type="spellEnd"/>
      <w:r w:rsidRPr="001518A9">
        <w:rPr>
          <w:rFonts w:asciiTheme="minorHAnsi" w:hAnsiTheme="minorHAnsi" w:cstheme="minorHAnsi"/>
          <w:b w:val="0"/>
          <w:bCs w:val="0"/>
          <w:sz w:val="22"/>
          <w:szCs w:val="22"/>
        </w:rPr>
        <w:t xml:space="preserve"> u </w:t>
      </w:r>
      <w:proofErr w:type="spellStart"/>
      <w:r w:rsidRPr="001518A9">
        <w:rPr>
          <w:rFonts w:asciiTheme="minorHAnsi" w:hAnsiTheme="minorHAnsi" w:cstheme="minorHAnsi"/>
          <w:b w:val="0"/>
          <w:bCs w:val="0"/>
          <w:sz w:val="22"/>
          <w:szCs w:val="22"/>
        </w:rPr>
        <w:t>njih</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napisaću</w:t>
      </w:r>
      <w:proofErr w:type="spellEnd"/>
      <w:r w:rsidRPr="001518A9">
        <w:rPr>
          <w:rFonts w:asciiTheme="minorHAnsi" w:hAnsiTheme="minorHAnsi" w:cstheme="minorHAnsi"/>
          <w:b w:val="0"/>
          <w:bCs w:val="0"/>
          <w:sz w:val="22"/>
          <w:szCs w:val="22"/>
        </w:rPr>
        <w:t xml:space="preserve"> ga </w:t>
      </w:r>
      <w:proofErr w:type="spellStart"/>
      <w:r w:rsidRPr="001518A9">
        <w:rPr>
          <w:rFonts w:asciiTheme="minorHAnsi" w:hAnsiTheme="minorHAnsi" w:cstheme="minorHAnsi"/>
          <w:b w:val="0"/>
          <w:bCs w:val="0"/>
          <w:sz w:val="22"/>
          <w:szCs w:val="22"/>
        </w:rPr>
        <w:t>na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njihova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srca</w:t>
      </w:r>
      <w:proofErr w:type="spellEnd"/>
      <w:r w:rsidRPr="001518A9">
        <w:rPr>
          <w:rFonts w:asciiTheme="minorHAnsi" w:hAnsiTheme="minorHAnsi" w:cstheme="minorHAnsi"/>
          <w:b w:val="0"/>
          <w:bCs w:val="0"/>
          <w:sz w:val="22"/>
          <w:szCs w:val="22"/>
        </w:rPr>
        <w:t xml:space="preserve">. I ja </w:t>
      </w:r>
      <w:proofErr w:type="spellStart"/>
      <w:r w:rsidRPr="001518A9">
        <w:rPr>
          <w:rFonts w:asciiTheme="minorHAnsi" w:hAnsiTheme="minorHAnsi" w:cstheme="minorHAnsi"/>
          <w:b w:val="0"/>
          <w:bCs w:val="0"/>
          <w:sz w:val="22"/>
          <w:szCs w:val="22"/>
        </w:rPr>
        <w:t>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njihov</w:t>
      </w:r>
      <w:proofErr w:type="spellEnd"/>
      <w:r w:rsidRPr="001518A9">
        <w:rPr>
          <w:rFonts w:asciiTheme="minorHAnsi" w:hAnsiTheme="minorHAnsi" w:cstheme="minorHAnsi"/>
          <w:b w:val="0"/>
          <w:bCs w:val="0"/>
          <w:sz w:val="22"/>
          <w:szCs w:val="22"/>
        </w:rPr>
        <w:t xml:space="preserve"> Bog, a </w:t>
      </w:r>
      <w:proofErr w:type="spellStart"/>
      <w:r w:rsidRPr="001518A9">
        <w:rPr>
          <w:rFonts w:asciiTheme="minorHAnsi" w:hAnsiTheme="minorHAnsi" w:cstheme="minorHAnsi"/>
          <w:b w:val="0"/>
          <w:bCs w:val="0"/>
          <w:sz w:val="22"/>
          <w:szCs w:val="22"/>
        </w:rPr>
        <w:t>oni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moj</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narod</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neće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više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svako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učiti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bližnjega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svoga</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svaki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brata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svoga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govoreći</w:t>
      </w:r>
      <w:proofErr w:type="spellEnd"/>
      <w:r w:rsidRPr="001518A9">
        <w:rPr>
          <w:rFonts w:asciiTheme="minorHAnsi" w:hAnsiTheme="minorHAnsi" w:cstheme="minorHAnsi"/>
          <w:b w:val="0"/>
          <w:bCs w:val="0"/>
          <w:sz w:val="22"/>
          <w:szCs w:val="22"/>
        </w:rPr>
        <w:t>: „</w:t>
      </w:r>
      <w:proofErr w:type="spellStart"/>
      <w:r w:rsidRPr="001518A9">
        <w:rPr>
          <w:rFonts w:asciiTheme="minorHAnsi" w:hAnsiTheme="minorHAnsi" w:cstheme="minorHAnsi"/>
          <w:b w:val="0"/>
          <w:bCs w:val="0"/>
          <w:sz w:val="22"/>
          <w:szCs w:val="22"/>
        </w:rPr>
        <w:t>Poznajte</w:t>
      </w:r>
      <w:proofErr w:type="spellEnd"/>
      <w:r w:rsidRPr="001518A9">
        <w:rPr>
          <w:rFonts w:asciiTheme="minorHAnsi" w:hAnsiTheme="minorHAnsi" w:cstheme="minorHAnsi"/>
          <w:b w:val="0"/>
          <w:bCs w:val="0"/>
          <w:sz w:val="22"/>
          <w:szCs w:val="22"/>
        </w:rPr>
        <w:t xml:space="preserve"> </w:t>
      </w:r>
      <w:proofErr w:type="spellStart"/>
      <w:proofErr w:type="gramStart"/>
      <w:r w:rsidRPr="001518A9">
        <w:rPr>
          <w:rFonts w:asciiTheme="minorHAnsi" w:hAnsiTheme="minorHAnsi" w:cstheme="minorHAnsi"/>
          <w:b w:val="0"/>
          <w:bCs w:val="0"/>
          <w:sz w:val="22"/>
          <w:szCs w:val="22"/>
        </w:rPr>
        <w:t>Gospoda</w:t>
      </w:r>
      <w:proofErr w:type="spellEnd"/>
      <w:r w:rsidRPr="001518A9">
        <w:rPr>
          <w:rFonts w:asciiTheme="minorHAnsi" w:hAnsiTheme="minorHAnsi" w:cstheme="minorHAnsi"/>
          <w:b w:val="0"/>
          <w:bCs w:val="0"/>
          <w:sz w:val="22"/>
          <w:szCs w:val="22"/>
        </w:rPr>
        <w:t>“</w:t>
      </w:r>
      <w:proofErr w:type="gram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jer</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će</w:t>
      </w:r>
      <w:proofErr w:type="spellEnd"/>
      <w:r w:rsidRPr="001518A9">
        <w:rPr>
          <w:rFonts w:asciiTheme="minorHAnsi" w:hAnsiTheme="minorHAnsi" w:cstheme="minorHAnsi"/>
          <w:b w:val="0"/>
          <w:bCs w:val="0"/>
          <w:sz w:val="22"/>
          <w:szCs w:val="22"/>
        </w:rPr>
        <w:t xml:space="preserve"> me </w:t>
      </w:r>
      <w:proofErr w:type="spellStart"/>
      <w:r w:rsidRPr="001518A9">
        <w:rPr>
          <w:rFonts w:asciiTheme="minorHAnsi" w:hAnsiTheme="minorHAnsi" w:cstheme="minorHAnsi"/>
          <w:b w:val="0"/>
          <w:bCs w:val="0"/>
          <w:sz w:val="22"/>
          <w:szCs w:val="22"/>
        </w:rPr>
        <w:t>svi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poznavati</w:t>
      </w:r>
      <w:proofErr w:type="spellEnd"/>
      <w:r w:rsidRPr="001518A9">
        <w:rPr>
          <w:rFonts w:asciiTheme="minorHAnsi" w:hAnsiTheme="minorHAnsi" w:cstheme="minorHAnsi"/>
          <w:b w:val="0"/>
          <w:bCs w:val="0"/>
          <w:sz w:val="22"/>
          <w:szCs w:val="22"/>
        </w:rPr>
        <w:t xml:space="preserve">, od </w:t>
      </w:r>
      <w:proofErr w:type="spellStart"/>
      <w:r w:rsidRPr="001518A9">
        <w:rPr>
          <w:rFonts w:asciiTheme="minorHAnsi" w:hAnsiTheme="minorHAnsi" w:cstheme="minorHAnsi"/>
          <w:b w:val="0"/>
          <w:bCs w:val="0"/>
          <w:sz w:val="22"/>
          <w:szCs w:val="22"/>
        </w:rPr>
        <w:t>najmanjeg</w:t>
      </w:r>
      <w:proofErr w:type="spellEnd"/>
      <w:r w:rsidRPr="001518A9">
        <w:rPr>
          <w:rFonts w:asciiTheme="minorHAnsi" w:hAnsiTheme="minorHAnsi" w:cstheme="minorHAnsi"/>
          <w:b w:val="0"/>
          <w:bCs w:val="0"/>
          <w:sz w:val="22"/>
          <w:szCs w:val="22"/>
        </w:rPr>
        <w:t xml:space="preserve"> do </w:t>
      </w:r>
      <w:proofErr w:type="spellStart"/>
      <w:r w:rsidRPr="001518A9">
        <w:rPr>
          <w:rFonts w:asciiTheme="minorHAnsi" w:hAnsiTheme="minorHAnsi" w:cstheme="minorHAnsi"/>
          <w:b w:val="0"/>
          <w:bCs w:val="0"/>
          <w:sz w:val="22"/>
          <w:szCs w:val="22"/>
        </w:rPr>
        <w:t>najvećeg</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govori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Gospod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Jer</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im</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oprostiti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bezakonje</w:t>
      </w:r>
      <w:proofErr w:type="spellEnd"/>
      <w:r w:rsidRPr="001518A9">
        <w:rPr>
          <w:rFonts w:asciiTheme="minorHAnsi" w:hAnsiTheme="minorHAnsi" w:cstheme="minorHAnsi"/>
          <w:b w:val="0"/>
          <w:bCs w:val="0"/>
          <w:sz w:val="22"/>
          <w:szCs w:val="22"/>
        </w:rPr>
        <w:t xml:space="preserve">, i </w:t>
      </w:r>
      <w:proofErr w:type="spellStart"/>
      <w:r w:rsidRPr="001518A9">
        <w:rPr>
          <w:rFonts w:asciiTheme="minorHAnsi" w:hAnsiTheme="minorHAnsi" w:cstheme="minorHAnsi"/>
          <w:b w:val="0"/>
          <w:bCs w:val="0"/>
          <w:sz w:val="22"/>
          <w:szCs w:val="22"/>
        </w:rPr>
        <w:t>greh</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njihov</w:t>
      </w:r>
      <w:proofErr w:type="spellEnd"/>
      <w:r w:rsidRPr="001518A9">
        <w:rPr>
          <w:rFonts w:asciiTheme="minorHAnsi" w:hAnsiTheme="minorHAnsi" w:cstheme="minorHAnsi"/>
          <w:b w:val="0"/>
          <w:bCs w:val="0"/>
          <w:sz w:val="22"/>
          <w:szCs w:val="22"/>
        </w:rPr>
        <w:t xml:space="preserve"> se </w:t>
      </w:r>
      <w:proofErr w:type="spellStart"/>
      <w:r w:rsidRPr="001518A9">
        <w:rPr>
          <w:rFonts w:asciiTheme="minorHAnsi" w:hAnsiTheme="minorHAnsi" w:cstheme="minorHAnsi"/>
          <w:b w:val="0"/>
          <w:bCs w:val="0"/>
          <w:sz w:val="22"/>
          <w:szCs w:val="22"/>
        </w:rPr>
        <w:t>više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neću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sećati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Gle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dolaze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dani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govori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Gospod</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kada</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će</w:t>
      </w:r>
      <w:proofErr w:type="spellEnd"/>
      <w:r w:rsidRPr="001518A9">
        <w:rPr>
          <w:rFonts w:asciiTheme="minorHAnsi" w:hAnsiTheme="minorHAnsi" w:cstheme="minorHAnsi"/>
          <w:b w:val="0"/>
          <w:bCs w:val="0"/>
          <w:sz w:val="22"/>
          <w:szCs w:val="22"/>
        </w:rPr>
        <w:t xml:space="preserve"> se grad </w:t>
      </w:r>
      <w:proofErr w:type="spellStart"/>
      <w:r w:rsidRPr="001518A9">
        <w:rPr>
          <w:rFonts w:asciiTheme="minorHAnsi" w:hAnsiTheme="minorHAnsi" w:cstheme="minorHAnsi"/>
          <w:b w:val="0"/>
          <w:bCs w:val="0"/>
          <w:sz w:val="22"/>
          <w:szCs w:val="22"/>
        </w:rPr>
        <w:t>ponovo</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sazidati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Gospodu</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Neće</w:t>
      </w:r>
      <w:proofErr w:type="spellEnd"/>
      <w:r w:rsidRPr="001518A9">
        <w:rPr>
          <w:rFonts w:asciiTheme="minorHAnsi" w:hAnsiTheme="minorHAnsi" w:cstheme="minorHAnsi"/>
          <w:b w:val="0"/>
          <w:bCs w:val="0"/>
          <w:sz w:val="22"/>
          <w:szCs w:val="22"/>
        </w:rPr>
        <w:t xml:space="preserve"> se </w:t>
      </w:r>
      <w:proofErr w:type="spellStart"/>
      <w:r w:rsidRPr="001518A9">
        <w:rPr>
          <w:rFonts w:asciiTheme="minorHAnsi" w:hAnsiTheme="minorHAnsi" w:cstheme="minorHAnsi"/>
          <w:b w:val="0"/>
          <w:bCs w:val="0"/>
          <w:sz w:val="22"/>
          <w:szCs w:val="22"/>
        </w:rPr>
        <w:t>otkinuti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ili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više</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zauvek</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zbačen</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Jeremija</w:t>
      </w:r>
      <w:proofErr w:type="spellEnd"/>
      <w:r w:rsidRPr="001518A9">
        <w:rPr>
          <w:rFonts w:asciiTheme="minorHAnsi" w:hAnsiTheme="minorHAnsi" w:cstheme="minorHAnsi"/>
          <w:b w:val="0"/>
          <w:bCs w:val="0"/>
          <w:sz w:val="22"/>
          <w:szCs w:val="22"/>
        </w:rPr>
        <w:t xml:space="preserve"> 31:31-34, 38,40; </w:t>
      </w:r>
      <w:proofErr w:type="spellStart"/>
      <w:r w:rsidRPr="001518A9">
        <w:rPr>
          <w:rFonts w:asciiTheme="minorHAnsi" w:hAnsiTheme="minorHAnsi" w:cstheme="minorHAnsi"/>
          <w:b w:val="0"/>
          <w:bCs w:val="0"/>
          <w:sz w:val="22"/>
          <w:szCs w:val="22"/>
        </w:rPr>
        <w:t>videti</w:t>
      </w:r>
      <w:proofErr w:type="spellEnd"/>
      <w:r w:rsidRPr="001518A9">
        <w:rPr>
          <w:rFonts w:asciiTheme="minorHAnsi" w:hAnsiTheme="minorHAnsi" w:cstheme="minorHAnsi"/>
          <w:b w:val="0"/>
          <w:bCs w:val="0"/>
          <w:sz w:val="22"/>
          <w:szCs w:val="22"/>
        </w:rPr>
        <w:t xml:space="preserve"> </w:t>
      </w:r>
      <w:proofErr w:type="spellStart"/>
      <w:r w:rsidRPr="001518A9">
        <w:rPr>
          <w:rFonts w:asciiTheme="minorHAnsi" w:hAnsiTheme="minorHAnsi" w:cstheme="minorHAnsi"/>
          <w:b w:val="0"/>
          <w:bCs w:val="0"/>
          <w:sz w:val="22"/>
          <w:szCs w:val="22"/>
        </w:rPr>
        <w:t>takođe</w:t>
      </w:r>
      <w:proofErr w:type="spellEnd"/>
      <w:r w:rsidRPr="001518A9">
        <w:rPr>
          <w:rFonts w:asciiTheme="minorHAnsi" w:hAnsiTheme="minorHAnsi" w:cstheme="minorHAnsi"/>
          <w:b w:val="0"/>
          <w:bCs w:val="0"/>
          <w:sz w:val="22"/>
          <w:szCs w:val="22"/>
        </w:rPr>
        <w:t xml:space="preserve"> 50:4-5).</w:t>
      </w:r>
    </w:p>
    <w:p w14:paraId="5278E8EC"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263B0">
        <w:rPr>
          <w:rFonts w:asciiTheme="minorHAnsi" w:hAnsiTheme="minorHAnsi" w:cstheme="minorHAnsi"/>
          <w:b w:val="0"/>
          <w:bCs w:val="0"/>
          <w:sz w:val="22"/>
          <w:szCs w:val="22"/>
        </w:rPr>
        <w:t>Upravo</w:t>
      </w:r>
      <w:proofErr w:type="spellEnd"/>
      <w:r w:rsidRPr="00D263B0">
        <w:rPr>
          <w:rFonts w:asciiTheme="minorHAnsi" w:hAnsiTheme="minorHAnsi" w:cstheme="minorHAnsi"/>
          <w:b w:val="0"/>
          <w:bCs w:val="0"/>
          <w:sz w:val="22"/>
          <w:szCs w:val="22"/>
        </w:rPr>
        <w:t xml:space="preserve"> je </w:t>
      </w:r>
      <w:proofErr w:type="spellStart"/>
      <w:r w:rsidRPr="00D263B0">
        <w:rPr>
          <w:rFonts w:asciiTheme="minorHAnsi" w:hAnsiTheme="minorHAnsi" w:cstheme="minorHAnsi"/>
          <w:b w:val="0"/>
          <w:bCs w:val="0"/>
          <w:sz w:val="22"/>
          <w:szCs w:val="22"/>
        </w:rPr>
        <w:t>ovaj</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duboki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starozavetni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odlomak</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motivisao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crkvenog</w:t>
      </w:r>
      <w:proofErr w:type="spellEnd"/>
      <w:r w:rsidRPr="00D263B0">
        <w:rPr>
          <w:rFonts w:asciiTheme="minorHAnsi" w:hAnsiTheme="minorHAnsi" w:cstheme="minorHAnsi"/>
          <w:b w:val="0"/>
          <w:bCs w:val="0"/>
          <w:sz w:val="22"/>
          <w:szCs w:val="22"/>
        </w:rPr>
        <w:t xml:space="preserve"> oca </w:t>
      </w:r>
      <w:proofErr w:type="spellStart"/>
      <w:r w:rsidRPr="00D263B0">
        <w:rPr>
          <w:rFonts w:asciiTheme="minorHAnsi" w:hAnsiTheme="minorHAnsi" w:cstheme="minorHAnsi"/>
          <w:b w:val="0"/>
          <w:bCs w:val="0"/>
          <w:sz w:val="22"/>
          <w:szCs w:val="22"/>
        </w:rPr>
        <w:t>Origena</w:t>
      </w:r>
      <w:proofErr w:type="spellEnd"/>
      <w:r w:rsidRPr="00D263B0">
        <w:rPr>
          <w:rFonts w:asciiTheme="minorHAnsi" w:hAnsiTheme="minorHAnsi" w:cstheme="minorHAnsi"/>
          <w:b w:val="0"/>
          <w:bCs w:val="0"/>
          <w:sz w:val="22"/>
          <w:szCs w:val="22"/>
        </w:rPr>
        <w:t xml:space="preserve"> da </w:t>
      </w:r>
      <w:proofErr w:type="spellStart"/>
      <w:r w:rsidRPr="00D263B0">
        <w:rPr>
          <w:rFonts w:asciiTheme="minorHAnsi" w:hAnsiTheme="minorHAnsi" w:cstheme="minorHAnsi"/>
          <w:b w:val="0"/>
          <w:bCs w:val="0"/>
          <w:sz w:val="22"/>
          <w:szCs w:val="22"/>
        </w:rPr>
        <w:t>označi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poslednjih</w:t>
      </w:r>
      <w:proofErr w:type="spellEnd"/>
      <w:r w:rsidRPr="00D263B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27</w:t>
      </w:r>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knjiga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Biblije</w:t>
      </w:r>
      <w:proofErr w:type="spellEnd"/>
      <w:r w:rsidRPr="00D263B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kao</w:t>
      </w:r>
      <w:proofErr w:type="spellEnd"/>
      <w:r>
        <w:rPr>
          <w:rFonts w:asciiTheme="minorHAnsi" w:hAnsiTheme="minorHAnsi" w:cstheme="minorHAnsi"/>
          <w:b w:val="0"/>
          <w:bCs w:val="0"/>
          <w:sz w:val="22"/>
          <w:szCs w:val="22"/>
        </w:rPr>
        <w:t xml:space="preserve"> </w:t>
      </w:r>
      <w:r w:rsidRPr="00D263B0">
        <w:rPr>
          <w:rFonts w:asciiTheme="minorHAnsi" w:hAnsiTheme="minorHAnsi" w:cstheme="minorHAnsi"/>
          <w:b w:val="0"/>
          <w:bCs w:val="0"/>
          <w:sz w:val="22"/>
          <w:szCs w:val="22"/>
        </w:rPr>
        <w:t xml:space="preserve">„Novi </w:t>
      </w:r>
      <w:proofErr w:type="gramStart"/>
      <w:r w:rsidRPr="00D263B0">
        <w:rPr>
          <w:rFonts w:asciiTheme="minorHAnsi" w:hAnsiTheme="minorHAnsi" w:cstheme="minorHAnsi"/>
          <w:b w:val="0"/>
          <w:bCs w:val="0"/>
          <w:sz w:val="22"/>
          <w:szCs w:val="22"/>
        </w:rPr>
        <w:t>zavet“</w:t>
      </w:r>
      <w:proofErr w:type="gramEnd"/>
      <w:r w:rsidRPr="00D263B0">
        <w:rPr>
          <w:rFonts w:asciiTheme="minorHAnsi" w:hAnsiTheme="minorHAnsi" w:cstheme="minorHAnsi"/>
          <w:b w:val="0"/>
          <w:bCs w:val="0"/>
          <w:sz w:val="22"/>
          <w:szCs w:val="22"/>
        </w:rPr>
        <w:t xml:space="preserve">.32 </w:t>
      </w:r>
      <w:proofErr w:type="spellStart"/>
      <w:r w:rsidRPr="00D263B0">
        <w:rPr>
          <w:rFonts w:asciiTheme="minorHAnsi" w:hAnsiTheme="minorHAnsi" w:cstheme="minorHAnsi"/>
          <w:b w:val="0"/>
          <w:bCs w:val="0"/>
          <w:sz w:val="22"/>
          <w:szCs w:val="22"/>
        </w:rPr>
        <w:t>Jeremija</w:t>
      </w:r>
      <w:proofErr w:type="spellEnd"/>
      <w:r w:rsidRPr="00D263B0">
        <w:rPr>
          <w:rFonts w:asciiTheme="minorHAnsi" w:hAnsiTheme="minorHAnsi" w:cstheme="minorHAnsi"/>
          <w:b w:val="0"/>
          <w:bCs w:val="0"/>
          <w:sz w:val="22"/>
          <w:szCs w:val="22"/>
        </w:rPr>
        <w:t xml:space="preserve"> 31:31-34 je </w:t>
      </w:r>
      <w:proofErr w:type="spellStart"/>
      <w:r w:rsidRPr="00D263B0">
        <w:rPr>
          <w:rFonts w:asciiTheme="minorHAnsi" w:hAnsiTheme="minorHAnsi" w:cstheme="minorHAnsi"/>
          <w:b w:val="0"/>
          <w:bCs w:val="0"/>
          <w:sz w:val="22"/>
          <w:szCs w:val="22"/>
        </w:rPr>
        <w:t>takođe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najduži</w:t>
      </w:r>
      <w:proofErr w:type="spellEnd"/>
      <w:r w:rsidRPr="00D263B0">
        <w:rPr>
          <w:rFonts w:asciiTheme="minorHAnsi" w:hAnsiTheme="minorHAnsi" w:cstheme="minorHAnsi"/>
          <w:b w:val="0"/>
          <w:bCs w:val="0"/>
          <w:sz w:val="22"/>
          <w:szCs w:val="22"/>
        </w:rPr>
        <w:t xml:space="preserve"> deo </w:t>
      </w:r>
      <w:proofErr w:type="spellStart"/>
      <w:r w:rsidRPr="00D263B0">
        <w:rPr>
          <w:rFonts w:asciiTheme="minorHAnsi" w:hAnsiTheme="minorHAnsi" w:cstheme="minorHAnsi"/>
          <w:b w:val="0"/>
          <w:bCs w:val="0"/>
          <w:sz w:val="22"/>
          <w:szCs w:val="22"/>
        </w:rPr>
        <w:t>neprekidnog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teksta</w:t>
      </w:r>
      <w:proofErr w:type="spellEnd"/>
      <w:r w:rsidRPr="00D263B0">
        <w:rPr>
          <w:rFonts w:asciiTheme="minorHAnsi" w:hAnsiTheme="minorHAnsi" w:cstheme="minorHAnsi"/>
          <w:b w:val="0"/>
          <w:bCs w:val="0"/>
          <w:sz w:val="22"/>
          <w:szCs w:val="22"/>
        </w:rPr>
        <w:t xml:space="preserve"> koji se </w:t>
      </w:r>
      <w:proofErr w:type="spellStart"/>
      <w:r w:rsidRPr="00D263B0">
        <w:rPr>
          <w:rFonts w:asciiTheme="minorHAnsi" w:hAnsiTheme="minorHAnsi" w:cstheme="minorHAnsi"/>
          <w:b w:val="0"/>
          <w:bCs w:val="0"/>
          <w:sz w:val="22"/>
          <w:szCs w:val="22"/>
        </w:rPr>
        <w:t>citira</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Novom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zavetu</w:t>
      </w:r>
      <w:proofErr w:type="spellEnd"/>
      <w:r w:rsidRPr="00D263B0">
        <w:rPr>
          <w:rFonts w:asciiTheme="minorHAnsi" w:hAnsiTheme="minorHAnsi" w:cstheme="minorHAnsi"/>
          <w:b w:val="0"/>
          <w:bCs w:val="0"/>
          <w:sz w:val="22"/>
          <w:szCs w:val="22"/>
        </w:rPr>
        <w:t xml:space="preserve"> – u </w:t>
      </w:r>
      <w:proofErr w:type="spellStart"/>
      <w:r w:rsidRPr="00D263B0">
        <w:rPr>
          <w:rFonts w:asciiTheme="minorHAnsi" w:hAnsiTheme="minorHAnsi" w:cstheme="minorHAnsi"/>
          <w:b w:val="0"/>
          <w:bCs w:val="0"/>
          <w:sz w:val="22"/>
          <w:szCs w:val="22"/>
        </w:rPr>
        <w:t>Jevrejima</w:t>
      </w:r>
      <w:proofErr w:type="spellEnd"/>
      <w:r w:rsidRPr="00D263B0">
        <w:rPr>
          <w:rFonts w:asciiTheme="minorHAnsi" w:hAnsiTheme="minorHAnsi" w:cstheme="minorHAnsi"/>
          <w:b w:val="0"/>
          <w:bCs w:val="0"/>
          <w:sz w:val="22"/>
          <w:szCs w:val="22"/>
        </w:rPr>
        <w:t xml:space="preserve"> 8:8-12 i </w:t>
      </w:r>
      <w:proofErr w:type="spellStart"/>
      <w:r w:rsidRPr="00D263B0">
        <w:rPr>
          <w:rFonts w:asciiTheme="minorHAnsi" w:hAnsiTheme="minorHAnsi" w:cstheme="minorHAnsi"/>
          <w:b w:val="0"/>
          <w:bCs w:val="0"/>
          <w:sz w:val="22"/>
          <w:szCs w:val="22"/>
        </w:rPr>
        <w:t>delimično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ponovljeno</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Jevrejima</w:t>
      </w:r>
      <w:proofErr w:type="spellEnd"/>
      <w:r w:rsidRPr="00D263B0">
        <w:rPr>
          <w:rFonts w:asciiTheme="minorHAnsi" w:hAnsiTheme="minorHAnsi" w:cstheme="minorHAnsi"/>
          <w:b w:val="0"/>
          <w:bCs w:val="0"/>
          <w:sz w:val="22"/>
          <w:szCs w:val="22"/>
        </w:rPr>
        <w:t xml:space="preserve"> 10:16-17.</w:t>
      </w:r>
      <w:r w:rsidRPr="00D263B0">
        <w:rPr>
          <w:rFonts w:asciiTheme="minorHAnsi" w:hAnsiTheme="minorHAnsi" w:cstheme="minorHAnsi"/>
          <w:b w:val="0"/>
          <w:bCs w:val="0"/>
          <w:sz w:val="22"/>
          <w:szCs w:val="22"/>
          <w:vertAlign w:val="superscript"/>
        </w:rPr>
        <w:t>33</w:t>
      </w:r>
    </w:p>
    <w:p w14:paraId="3FE75D7F"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Bog </w:t>
      </w:r>
      <w:proofErr w:type="spellStart"/>
      <w:r w:rsidRPr="00D263B0">
        <w:rPr>
          <w:rFonts w:asciiTheme="minorHAnsi" w:hAnsiTheme="minorHAnsi" w:cstheme="minorHAnsi"/>
          <w:b w:val="0"/>
          <w:bCs w:val="0"/>
          <w:sz w:val="22"/>
          <w:szCs w:val="22"/>
        </w:rPr>
        <w:t>takođe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obećava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dalje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proširuje</w:t>
      </w:r>
      <w:proofErr w:type="spellEnd"/>
      <w:r w:rsidRPr="00D263B0">
        <w:rPr>
          <w:rFonts w:asciiTheme="minorHAnsi" w:hAnsiTheme="minorHAnsi" w:cstheme="minorHAnsi"/>
          <w:b w:val="0"/>
          <w:bCs w:val="0"/>
          <w:sz w:val="22"/>
          <w:szCs w:val="22"/>
        </w:rPr>
        <w:t xml:space="preserve"> Novi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preko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proroka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Jezekilja</w:t>
      </w:r>
      <w:proofErr w:type="spellEnd"/>
      <w:r w:rsidRPr="00D263B0">
        <w:rPr>
          <w:rFonts w:asciiTheme="minorHAnsi" w:hAnsiTheme="minorHAnsi" w:cstheme="minorHAnsi"/>
          <w:b w:val="0"/>
          <w:bCs w:val="0"/>
          <w:sz w:val="22"/>
          <w:szCs w:val="22"/>
        </w:rPr>
        <w:t xml:space="preserve">. Bog </w:t>
      </w:r>
      <w:proofErr w:type="spellStart"/>
      <w:r w:rsidRPr="00D263B0">
        <w:rPr>
          <w:rFonts w:asciiTheme="minorHAnsi" w:hAnsiTheme="minorHAnsi" w:cstheme="minorHAnsi"/>
          <w:b w:val="0"/>
          <w:bCs w:val="0"/>
          <w:sz w:val="22"/>
          <w:szCs w:val="22"/>
        </w:rPr>
        <w:t>kaže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Izraelu</w:t>
      </w:r>
      <w:proofErr w:type="spellEnd"/>
      <w:r w:rsidRPr="00D263B0">
        <w:rPr>
          <w:rFonts w:asciiTheme="minorHAnsi" w:hAnsiTheme="minorHAnsi" w:cstheme="minorHAnsi"/>
          <w:b w:val="0"/>
          <w:bCs w:val="0"/>
          <w:sz w:val="22"/>
          <w:szCs w:val="22"/>
        </w:rPr>
        <w:t xml:space="preserve"> da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da bi </w:t>
      </w:r>
      <w:proofErr w:type="spellStart"/>
      <w:r w:rsidRPr="00D263B0">
        <w:rPr>
          <w:rFonts w:asciiTheme="minorHAnsi" w:hAnsiTheme="minorHAnsi" w:cstheme="minorHAnsi"/>
          <w:b w:val="0"/>
          <w:bCs w:val="0"/>
          <w:sz w:val="22"/>
          <w:szCs w:val="22"/>
        </w:rPr>
        <w:t>potvrdio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svetost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velikog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imena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koje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drugi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narodi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oskvrnili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sabrati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drugih</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naroda</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koje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bili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rasejani</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vratiti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ih</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njihovu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zemlju</w:t>
      </w:r>
      <w:proofErr w:type="spellEnd"/>
      <w:r w:rsidRPr="00D263B0">
        <w:rPr>
          <w:rFonts w:asciiTheme="minorHAnsi" w:hAnsiTheme="minorHAnsi" w:cstheme="minorHAnsi"/>
          <w:b w:val="0"/>
          <w:bCs w:val="0"/>
          <w:sz w:val="22"/>
          <w:szCs w:val="22"/>
        </w:rPr>
        <w:t>: „</w:t>
      </w:r>
      <w:proofErr w:type="spellStart"/>
      <w:r w:rsidRPr="00D263B0">
        <w:rPr>
          <w:rFonts w:asciiTheme="minorHAnsi" w:hAnsiTheme="minorHAnsi" w:cstheme="minorHAnsi"/>
          <w:b w:val="0"/>
          <w:bCs w:val="0"/>
          <w:sz w:val="22"/>
          <w:szCs w:val="22"/>
        </w:rPr>
        <w:t>Poškropiću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čista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voda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w:t>
      </w:r>
      <w:proofErr w:type="spellEnd"/>
      <w:r w:rsidRPr="00D263B0">
        <w:rPr>
          <w:rFonts w:asciiTheme="minorHAnsi" w:hAnsiTheme="minorHAnsi" w:cstheme="minorHAnsi"/>
          <w:b w:val="0"/>
          <w:bCs w:val="0"/>
          <w:sz w:val="22"/>
          <w:szCs w:val="22"/>
        </w:rPr>
        <w:t xml:space="preserve"> vas, i </w:t>
      </w:r>
      <w:proofErr w:type="spellStart"/>
      <w:r w:rsidRPr="00D263B0">
        <w:rPr>
          <w:rFonts w:asciiTheme="minorHAnsi" w:hAnsiTheme="minorHAnsi" w:cstheme="minorHAnsi"/>
          <w:b w:val="0"/>
          <w:bCs w:val="0"/>
          <w:sz w:val="22"/>
          <w:szCs w:val="22"/>
        </w:rPr>
        <w:t>bićete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čisti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od</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svih</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nečistoća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svojih</w:t>
      </w:r>
      <w:proofErr w:type="spellEnd"/>
      <w:r w:rsidRPr="00D263B0">
        <w:rPr>
          <w:rFonts w:asciiTheme="minorHAnsi" w:hAnsiTheme="minorHAnsi" w:cstheme="minorHAnsi"/>
          <w:b w:val="0"/>
          <w:bCs w:val="0"/>
          <w:sz w:val="22"/>
          <w:szCs w:val="22"/>
        </w:rPr>
        <w:t xml:space="preserve"> i od </w:t>
      </w:r>
      <w:proofErr w:type="spellStart"/>
      <w:r w:rsidRPr="00D263B0">
        <w:rPr>
          <w:rFonts w:asciiTheme="minorHAnsi" w:hAnsiTheme="minorHAnsi" w:cstheme="minorHAnsi"/>
          <w:b w:val="0"/>
          <w:bCs w:val="0"/>
          <w:sz w:val="22"/>
          <w:szCs w:val="22"/>
        </w:rPr>
        <w:t>svih</w:t>
      </w:r>
      <w:proofErr w:type="spellEnd"/>
      <w:r w:rsidRPr="00D263B0">
        <w:rPr>
          <w:rFonts w:asciiTheme="minorHAnsi" w:hAnsiTheme="minorHAnsi" w:cstheme="minorHAnsi"/>
          <w:b w:val="0"/>
          <w:bCs w:val="0"/>
          <w:sz w:val="22"/>
          <w:szCs w:val="22"/>
        </w:rPr>
        <w:t xml:space="preserve"> idola </w:t>
      </w:r>
      <w:proofErr w:type="spellStart"/>
      <w:r w:rsidRPr="00D263B0">
        <w:rPr>
          <w:rFonts w:asciiTheme="minorHAnsi" w:hAnsiTheme="minorHAnsi" w:cstheme="minorHAnsi"/>
          <w:b w:val="0"/>
          <w:bCs w:val="0"/>
          <w:sz w:val="22"/>
          <w:szCs w:val="22"/>
        </w:rPr>
        <w:t>svojih</w:t>
      </w:r>
      <w:proofErr w:type="spellEnd"/>
      <w:r w:rsidRPr="00D263B0">
        <w:rPr>
          <w:rFonts w:asciiTheme="minorHAnsi" w:hAnsiTheme="minorHAnsi" w:cstheme="minorHAnsi"/>
          <w:b w:val="0"/>
          <w:bCs w:val="0"/>
          <w:sz w:val="22"/>
          <w:szCs w:val="22"/>
        </w:rPr>
        <w:t xml:space="preserve">. Ja </w:t>
      </w:r>
      <w:proofErr w:type="spellStart"/>
      <w:r w:rsidRPr="00D263B0">
        <w:rPr>
          <w:rFonts w:asciiTheme="minorHAnsi" w:hAnsiTheme="minorHAnsi" w:cstheme="minorHAnsi"/>
          <w:b w:val="0"/>
          <w:bCs w:val="0"/>
          <w:sz w:val="22"/>
          <w:szCs w:val="22"/>
        </w:rPr>
        <w:t>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očistiti</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daću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vam</w:t>
      </w:r>
      <w:proofErr w:type="spellEnd"/>
      <w:r w:rsidRPr="00D263B0">
        <w:rPr>
          <w:rFonts w:asciiTheme="minorHAnsi" w:hAnsiTheme="minorHAnsi" w:cstheme="minorHAnsi"/>
          <w:b w:val="0"/>
          <w:bCs w:val="0"/>
          <w:sz w:val="22"/>
          <w:szCs w:val="22"/>
        </w:rPr>
        <w:t xml:space="preserve"> novo </w:t>
      </w:r>
      <w:proofErr w:type="spellStart"/>
      <w:r w:rsidRPr="00D263B0">
        <w:rPr>
          <w:rFonts w:asciiTheme="minorHAnsi" w:hAnsiTheme="minorHAnsi" w:cstheme="minorHAnsi"/>
          <w:b w:val="0"/>
          <w:bCs w:val="0"/>
          <w:sz w:val="22"/>
          <w:szCs w:val="22"/>
        </w:rPr>
        <w:t>srce</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novi</w:t>
      </w:r>
      <w:proofErr w:type="spellEnd"/>
      <w:r w:rsidRPr="00D263B0">
        <w:rPr>
          <w:rFonts w:asciiTheme="minorHAnsi" w:hAnsiTheme="minorHAnsi" w:cstheme="minorHAnsi"/>
          <w:b w:val="0"/>
          <w:bCs w:val="0"/>
          <w:sz w:val="22"/>
          <w:szCs w:val="22"/>
        </w:rPr>
        <w:t xml:space="preserve"> duh </w:t>
      </w:r>
      <w:proofErr w:type="spellStart"/>
      <w:r w:rsidRPr="00D263B0">
        <w:rPr>
          <w:rFonts w:asciiTheme="minorHAnsi" w:hAnsiTheme="minorHAnsi" w:cstheme="minorHAnsi"/>
          <w:b w:val="0"/>
          <w:bCs w:val="0"/>
          <w:sz w:val="22"/>
          <w:szCs w:val="22"/>
        </w:rPr>
        <w:t>staviću</w:t>
      </w:r>
      <w:proofErr w:type="spellEnd"/>
      <w:r w:rsidRPr="00D263B0">
        <w:rPr>
          <w:rFonts w:asciiTheme="minorHAnsi" w:hAnsiTheme="minorHAnsi" w:cstheme="minorHAnsi"/>
          <w:b w:val="0"/>
          <w:bCs w:val="0"/>
          <w:sz w:val="22"/>
          <w:szCs w:val="22"/>
        </w:rPr>
        <w:t xml:space="preserve"> u vas. I </w:t>
      </w:r>
      <w:proofErr w:type="spellStart"/>
      <w:r w:rsidRPr="00D263B0">
        <w:rPr>
          <w:rFonts w:asciiTheme="minorHAnsi" w:hAnsiTheme="minorHAnsi" w:cstheme="minorHAnsi"/>
          <w:b w:val="0"/>
          <w:bCs w:val="0"/>
          <w:sz w:val="22"/>
          <w:szCs w:val="22"/>
        </w:rPr>
        <w:t>izvadiću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kameno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srce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vašeg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tela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dati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vam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srce</w:t>
      </w:r>
      <w:proofErr w:type="spellEnd"/>
      <w:r w:rsidRPr="00D263B0">
        <w:rPr>
          <w:rFonts w:asciiTheme="minorHAnsi" w:hAnsiTheme="minorHAnsi" w:cstheme="minorHAnsi"/>
          <w:b w:val="0"/>
          <w:bCs w:val="0"/>
          <w:sz w:val="22"/>
          <w:szCs w:val="22"/>
        </w:rPr>
        <w:t xml:space="preserve"> od mesa. I </w:t>
      </w:r>
      <w:proofErr w:type="spellStart"/>
      <w:r w:rsidRPr="00D263B0">
        <w:rPr>
          <w:rFonts w:asciiTheme="minorHAnsi" w:hAnsiTheme="minorHAnsi" w:cstheme="minorHAnsi"/>
          <w:b w:val="0"/>
          <w:bCs w:val="0"/>
          <w:sz w:val="22"/>
          <w:szCs w:val="22"/>
        </w:rPr>
        <w:t>staviću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svoj</w:t>
      </w:r>
      <w:proofErr w:type="spellEnd"/>
      <w:r w:rsidRPr="00D263B0">
        <w:rPr>
          <w:rFonts w:asciiTheme="minorHAnsi" w:hAnsiTheme="minorHAnsi" w:cstheme="minorHAnsi"/>
          <w:b w:val="0"/>
          <w:bCs w:val="0"/>
          <w:sz w:val="22"/>
          <w:szCs w:val="22"/>
        </w:rPr>
        <w:t xml:space="preserve"> Duh u vas, i </w:t>
      </w:r>
      <w:proofErr w:type="spellStart"/>
      <w:r w:rsidRPr="00D263B0">
        <w:rPr>
          <w:rFonts w:asciiTheme="minorHAnsi" w:hAnsiTheme="minorHAnsi" w:cstheme="minorHAnsi"/>
          <w:b w:val="0"/>
          <w:bCs w:val="0"/>
          <w:sz w:val="22"/>
          <w:szCs w:val="22"/>
        </w:rPr>
        <w:t>učiniću</w:t>
      </w:r>
      <w:proofErr w:type="spellEnd"/>
      <w:r w:rsidRPr="00D263B0">
        <w:rPr>
          <w:rFonts w:asciiTheme="minorHAnsi" w:hAnsiTheme="minorHAnsi" w:cstheme="minorHAnsi"/>
          <w:b w:val="0"/>
          <w:bCs w:val="0"/>
          <w:sz w:val="22"/>
          <w:szCs w:val="22"/>
        </w:rPr>
        <w:t xml:space="preserve"> da </w:t>
      </w:r>
      <w:proofErr w:type="spellStart"/>
      <w:r w:rsidRPr="00D263B0">
        <w:rPr>
          <w:rFonts w:asciiTheme="minorHAnsi" w:hAnsiTheme="minorHAnsi" w:cstheme="minorHAnsi"/>
          <w:b w:val="0"/>
          <w:bCs w:val="0"/>
          <w:sz w:val="22"/>
          <w:szCs w:val="22"/>
        </w:rPr>
        <w:t>hodite</w:t>
      </w:r>
      <w:proofErr w:type="spellEnd"/>
      <w:r w:rsidRPr="00D263B0">
        <w:rPr>
          <w:rFonts w:asciiTheme="minorHAnsi" w:hAnsiTheme="minorHAnsi" w:cstheme="minorHAnsi"/>
          <w:b w:val="0"/>
          <w:bCs w:val="0"/>
          <w:sz w:val="22"/>
          <w:szCs w:val="22"/>
        </w:rPr>
        <w:t xml:space="preserve"> po </w:t>
      </w:r>
      <w:proofErr w:type="spellStart"/>
      <w:r w:rsidRPr="00D263B0">
        <w:rPr>
          <w:rFonts w:asciiTheme="minorHAnsi" w:hAnsiTheme="minorHAnsi" w:cstheme="minorHAnsi"/>
          <w:b w:val="0"/>
          <w:bCs w:val="0"/>
          <w:sz w:val="22"/>
          <w:szCs w:val="22"/>
        </w:rPr>
        <w:t>mojim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uredbama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pazite</w:t>
      </w:r>
      <w:proofErr w:type="spellEnd"/>
      <w:r w:rsidRPr="00D263B0">
        <w:rPr>
          <w:rFonts w:asciiTheme="minorHAnsi" w:hAnsiTheme="minorHAnsi" w:cstheme="minorHAnsi"/>
          <w:b w:val="0"/>
          <w:bCs w:val="0"/>
          <w:sz w:val="22"/>
          <w:szCs w:val="22"/>
        </w:rPr>
        <w:t xml:space="preserve"> da se </w:t>
      </w:r>
      <w:proofErr w:type="spellStart"/>
      <w:r w:rsidRPr="00D263B0">
        <w:rPr>
          <w:rFonts w:asciiTheme="minorHAnsi" w:hAnsiTheme="minorHAnsi" w:cstheme="minorHAnsi"/>
          <w:b w:val="0"/>
          <w:bCs w:val="0"/>
          <w:sz w:val="22"/>
          <w:szCs w:val="22"/>
        </w:rPr>
        <w:t>pokoravate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mojim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pravilima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Živićeš</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zemlji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koju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sam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dao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ocima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tvojim</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bićeš</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moj</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narod</w:t>
      </w:r>
      <w:proofErr w:type="spellEnd"/>
      <w:r w:rsidRPr="00D263B0">
        <w:rPr>
          <w:rFonts w:asciiTheme="minorHAnsi" w:hAnsiTheme="minorHAnsi" w:cstheme="minorHAnsi"/>
          <w:b w:val="0"/>
          <w:bCs w:val="0"/>
          <w:sz w:val="22"/>
          <w:szCs w:val="22"/>
        </w:rPr>
        <w:t xml:space="preserve">, a ja </w:t>
      </w:r>
      <w:proofErr w:type="spellStart"/>
      <w:r w:rsidRPr="00D263B0">
        <w:rPr>
          <w:rFonts w:asciiTheme="minorHAnsi" w:hAnsiTheme="minorHAnsi" w:cstheme="minorHAnsi"/>
          <w:b w:val="0"/>
          <w:bCs w:val="0"/>
          <w:sz w:val="22"/>
          <w:szCs w:val="22"/>
        </w:rPr>
        <w:t>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tvoj</w:t>
      </w:r>
      <w:proofErr w:type="spellEnd"/>
      <w:r w:rsidRPr="00D263B0">
        <w:rPr>
          <w:rFonts w:asciiTheme="minorHAnsi" w:hAnsiTheme="minorHAnsi" w:cstheme="minorHAnsi"/>
          <w:b w:val="0"/>
          <w:bCs w:val="0"/>
          <w:sz w:val="22"/>
          <w:szCs w:val="22"/>
        </w:rPr>
        <w:t xml:space="preserve"> </w:t>
      </w:r>
      <w:proofErr w:type="gramStart"/>
      <w:r w:rsidRPr="00D263B0">
        <w:rPr>
          <w:rFonts w:asciiTheme="minorHAnsi" w:hAnsiTheme="minorHAnsi" w:cstheme="minorHAnsi"/>
          <w:b w:val="0"/>
          <w:bCs w:val="0"/>
          <w:sz w:val="22"/>
          <w:szCs w:val="22"/>
        </w:rPr>
        <w:t>Bog“ (</w:t>
      </w:r>
      <w:proofErr w:type="spellStart"/>
      <w:proofErr w:type="gramEnd"/>
      <w:r w:rsidRPr="00D263B0">
        <w:rPr>
          <w:rFonts w:asciiTheme="minorHAnsi" w:hAnsiTheme="minorHAnsi" w:cstheme="minorHAnsi"/>
          <w:b w:val="0"/>
          <w:bCs w:val="0"/>
          <w:sz w:val="22"/>
          <w:szCs w:val="22"/>
        </w:rPr>
        <w:t>Jezekilj</w:t>
      </w:r>
      <w:proofErr w:type="spellEnd"/>
      <w:r w:rsidRPr="00D263B0">
        <w:rPr>
          <w:rFonts w:asciiTheme="minorHAnsi" w:hAnsiTheme="minorHAnsi" w:cstheme="minorHAnsi"/>
          <w:b w:val="0"/>
          <w:bCs w:val="0"/>
          <w:sz w:val="22"/>
          <w:szCs w:val="22"/>
        </w:rPr>
        <w:t xml:space="preserve"> 36:25-28).</w:t>
      </w:r>
    </w:p>
    <w:p w14:paraId="11781F3E"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263B0">
        <w:rPr>
          <w:rFonts w:asciiTheme="minorHAnsi" w:hAnsiTheme="minorHAnsi" w:cstheme="minorHAnsi"/>
          <w:b w:val="0"/>
          <w:bCs w:val="0"/>
          <w:sz w:val="22"/>
          <w:szCs w:val="22"/>
        </w:rPr>
        <w:t>Isaija</w:t>
      </w:r>
      <w:proofErr w:type="spellEnd"/>
      <w:r w:rsidRPr="00D263B0">
        <w:rPr>
          <w:rFonts w:asciiTheme="minorHAnsi" w:hAnsiTheme="minorHAnsi" w:cstheme="minorHAnsi"/>
          <w:b w:val="0"/>
          <w:bCs w:val="0"/>
          <w:sz w:val="22"/>
          <w:szCs w:val="22"/>
        </w:rPr>
        <w:t xml:space="preserve"> se </w:t>
      </w:r>
      <w:proofErr w:type="spellStart"/>
      <w:r w:rsidRPr="00D263B0">
        <w:rPr>
          <w:rFonts w:asciiTheme="minorHAnsi" w:hAnsiTheme="minorHAnsi" w:cstheme="minorHAnsi"/>
          <w:b w:val="0"/>
          <w:bCs w:val="0"/>
          <w:sz w:val="22"/>
          <w:szCs w:val="22"/>
        </w:rPr>
        <w:t>takođe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poziva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ovaj</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doći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Izbavitelj</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w:t>
      </w:r>
      <w:proofErr w:type="spellEnd"/>
      <w:r w:rsidRPr="00D263B0">
        <w:rPr>
          <w:rFonts w:asciiTheme="minorHAnsi" w:hAnsiTheme="minorHAnsi" w:cstheme="minorHAnsi"/>
          <w:b w:val="0"/>
          <w:bCs w:val="0"/>
          <w:sz w:val="22"/>
          <w:szCs w:val="22"/>
        </w:rPr>
        <w:t xml:space="preserve"> Sion, </w:t>
      </w:r>
      <w:proofErr w:type="spellStart"/>
      <w:r w:rsidRPr="00D263B0">
        <w:rPr>
          <w:rFonts w:asciiTheme="minorHAnsi" w:hAnsiTheme="minorHAnsi" w:cstheme="minorHAnsi"/>
          <w:b w:val="0"/>
          <w:bCs w:val="0"/>
          <w:sz w:val="22"/>
          <w:szCs w:val="22"/>
        </w:rPr>
        <w:t>onima</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Jakovu</w:t>
      </w:r>
      <w:proofErr w:type="spellEnd"/>
      <w:r w:rsidRPr="00D263B0">
        <w:rPr>
          <w:rFonts w:asciiTheme="minorHAnsi" w:hAnsiTheme="minorHAnsi" w:cstheme="minorHAnsi"/>
          <w:b w:val="0"/>
          <w:bCs w:val="0"/>
          <w:sz w:val="22"/>
          <w:szCs w:val="22"/>
        </w:rPr>
        <w:t xml:space="preserve"> koji se </w:t>
      </w:r>
      <w:proofErr w:type="spellStart"/>
      <w:r w:rsidRPr="00D263B0">
        <w:rPr>
          <w:rFonts w:asciiTheme="minorHAnsi" w:hAnsiTheme="minorHAnsi" w:cstheme="minorHAnsi"/>
          <w:b w:val="0"/>
          <w:bCs w:val="0"/>
          <w:sz w:val="22"/>
          <w:szCs w:val="22"/>
        </w:rPr>
        <w:t>obrate</w:t>
      </w:r>
      <w:proofErr w:type="spellEnd"/>
      <w:r w:rsidRPr="00D263B0">
        <w:rPr>
          <w:rFonts w:asciiTheme="minorHAnsi" w:hAnsiTheme="minorHAnsi" w:cstheme="minorHAnsi"/>
          <w:b w:val="0"/>
          <w:bCs w:val="0"/>
          <w:sz w:val="22"/>
          <w:szCs w:val="22"/>
        </w:rPr>
        <w:t xml:space="preserve"> od </w:t>
      </w:r>
      <w:proofErr w:type="spellStart"/>
      <w:proofErr w:type="gramStart"/>
      <w:r w:rsidRPr="00D263B0">
        <w:rPr>
          <w:rFonts w:asciiTheme="minorHAnsi" w:hAnsiTheme="minorHAnsi" w:cstheme="minorHAnsi"/>
          <w:b w:val="0"/>
          <w:bCs w:val="0"/>
          <w:sz w:val="22"/>
          <w:szCs w:val="22"/>
        </w:rPr>
        <w:t>prestupa</w:t>
      </w:r>
      <w:proofErr w:type="spellEnd"/>
      <w:r w:rsidRPr="00D263B0">
        <w:rPr>
          <w:rFonts w:asciiTheme="minorHAnsi" w:hAnsiTheme="minorHAnsi" w:cstheme="minorHAnsi"/>
          <w:b w:val="0"/>
          <w:bCs w:val="0"/>
          <w:sz w:val="22"/>
          <w:szCs w:val="22"/>
        </w:rPr>
        <w:t>“</w:t>
      </w:r>
      <w:proofErr w:type="gram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govori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Gospod</w:t>
      </w:r>
      <w:proofErr w:type="spellEnd"/>
      <w:r w:rsidRPr="00D263B0">
        <w:rPr>
          <w:rFonts w:asciiTheme="minorHAnsi" w:hAnsiTheme="minorHAnsi" w:cstheme="minorHAnsi"/>
          <w:b w:val="0"/>
          <w:bCs w:val="0"/>
          <w:sz w:val="22"/>
          <w:szCs w:val="22"/>
        </w:rPr>
        <w:t xml:space="preserve">. „A </w:t>
      </w:r>
      <w:proofErr w:type="spellStart"/>
      <w:r w:rsidRPr="00D263B0">
        <w:rPr>
          <w:rFonts w:asciiTheme="minorHAnsi" w:hAnsiTheme="minorHAnsi" w:cstheme="minorHAnsi"/>
          <w:b w:val="0"/>
          <w:bCs w:val="0"/>
          <w:sz w:val="22"/>
          <w:szCs w:val="22"/>
        </w:rPr>
        <w:t>što</w:t>
      </w:r>
      <w:proofErr w:type="spellEnd"/>
      <w:r w:rsidRPr="00D263B0">
        <w:rPr>
          <w:rFonts w:asciiTheme="minorHAnsi" w:hAnsiTheme="minorHAnsi" w:cstheme="minorHAnsi"/>
          <w:b w:val="0"/>
          <w:bCs w:val="0"/>
          <w:sz w:val="22"/>
          <w:szCs w:val="22"/>
        </w:rPr>
        <w:t xml:space="preserve"> se </w:t>
      </w:r>
      <w:proofErr w:type="spellStart"/>
      <w:r w:rsidRPr="00D263B0">
        <w:rPr>
          <w:rFonts w:asciiTheme="minorHAnsi" w:hAnsiTheme="minorHAnsi" w:cstheme="minorHAnsi"/>
          <w:b w:val="0"/>
          <w:bCs w:val="0"/>
          <w:sz w:val="22"/>
          <w:szCs w:val="22"/>
        </w:rPr>
        <w:t>mene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tiče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ovo</w:t>
      </w:r>
      <w:proofErr w:type="spellEnd"/>
      <w:r w:rsidRPr="00D263B0">
        <w:rPr>
          <w:rFonts w:asciiTheme="minorHAnsi" w:hAnsiTheme="minorHAnsi" w:cstheme="minorHAnsi"/>
          <w:b w:val="0"/>
          <w:bCs w:val="0"/>
          <w:sz w:val="22"/>
          <w:szCs w:val="22"/>
        </w:rPr>
        <w:t xml:space="preserve"> je </w:t>
      </w:r>
      <w:proofErr w:type="spellStart"/>
      <w:r w:rsidRPr="00D263B0">
        <w:rPr>
          <w:rFonts w:asciiTheme="minorHAnsi" w:hAnsiTheme="minorHAnsi" w:cstheme="minorHAnsi"/>
          <w:b w:val="0"/>
          <w:bCs w:val="0"/>
          <w:sz w:val="22"/>
          <w:szCs w:val="22"/>
        </w:rPr>
        <w:t>moj</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sa</w:t>
      </w:r>
      <w:proofErr w:type="spellEnd"/>
      <w:r w:rsidRPr="00D263B0">
        <w:rPr>
          <w:rFonts w:asciiTheme="minorHAnsi" w:hAnsiTheme="minorHAnsi" w:cstheme="minorHAnsi"/>
          <w:b w:val="0"/>
          <w:bCs w:val="0"/>
          <w:sz w:val="22"/>
          <w:szCs w:val="22"/>
        </w:rPr>
        <w:t xml:space="preserve"> </w:t>
      </w:r>
      <w:proofErr w:type="spellStart"/>
      <w:proofErr w:type="gramStart"/>
      <w:r w:rsidRPr="00D263B0">
        <w:rPr>
          <w:rFonts w:asciiTheme="minorHAnsi" w:hAnsiTheme="minorHAnsi" w:cstheme="minorHAnsi"/>
          <w:b w:val="0"/>
          <w:bCs w:val="0"/>
          <w:sz w:val="22"/>
          <w:szCs w:val="22"/>
        </w:rPr>
        <w:t>njima</w:t>
      </w:r>
      <w:proofErr w:type="spellEnd"/>
      <w:r w:rsidRPr="00D263B0">
        <w:rPr>
          <w:rFonts w:asciiTheme="minorHAnsi" w:hAnsiTheme="minorHAnsi" w:cstheme="minorHAnsi"/>
          <w:b w:val="0"/>
          <w:bCs w:val="0"/>
          <w:sz w:val="22"/>
          <w:szCs w:val="22"/>
        </w:rPr>
        <w:t>“</w:t>
      </w:r>
      <w:proofErr w:type="gram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govori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Gospod</w:t>
      </w:r>
      <w:proofErr w:type="spellEnd"/>
      <w:r w:rsidRPr="00D263B0">
        <w:rPr>
          <w:rFonts w:asciiTheme="minorHAnsi" w:hAnsiTheme="minorHAnsi" w:cstheme="minorHAnsi"/>
          <w:b w:val="0"/>
          <w:bCs w:val="0"/>
          <w:sz w:val="22"/>
          <w:szCs w:val="22"/>
        </w:rPr>
        <w:t xml:space="preserve">, „Duh </w:t>
      </w:r>
      <w:proofErr w:type="spellStart"/>
      <w:r w:rsidRPr="00D263B0">
        <w:rPr>
          <w:rFonts w:asciiTheme="minorHAnsi" w:hAnsiTheme="minorHAnsi" w:cstheme="minorHAnsi"/>
          <w:b w:val="0"/>
          <w:bCs w:val="0"/>
          <w:sz w:val="22"/>
          <w:szCs w:val="22"/>
        </w:rPr>
        <w:t>moj</w:t>
      </w:r>
      <w:proofErr w:type="spellEnd"/>
      <w:r w:rsidRPr="00D263B0">
        <w:rPr>
          <w:rFonts w:asciiTheme="minorHAnsi" w:hAnsiTheme="minorHAnsi" w:cstheme="minorHAnsi"/>
          <w:b w:val="0"/>
          <w:bCs w:val="0"/>
          <w:sz w:val="22"/>
          <w:szCs w:val="22"/>
        </w:rPr>
        <w:t xml:space="preserve"> koji je </w:t>
      </w:r>
      <w:proofErr w:type="spellStart"/>
      <w:r w:rsidRPr="00D263B0">
        <w:rPr>
          <w:rFonts w:asciiTheme="minorHAnsi" w:hAnsiTheme="minorHAnsi" w:cstheme="minorHAnsi"/>
          <w:b w:val="0"/>
          <w:bCs w:val="0"/>
          <w:sz w:val="22"/>
          <w:szCs w:val="22"/>
        </w:rPr>
        <w:t>na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vama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reči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moje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koje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sam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stavio</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vaša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usta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neće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izaći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usta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vaših</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usta</w:t>
      </w:r>
      <w:proofErr w:type="spellEnd"/>
      <w:r w:rsidRPr="00D263B0">
        <w:rPr>
          <w:rFonts w:asciiTheme="minorHAnsi" w:hAnsiTheme="minorHAnsi" w:cstheme="minorHAnsi"/>
          <w:b w:val="0"/>
          <w:bCs w:val="0"/>
          <w:sz w:val="22"/>
          <w:szCs w:val="22"/>
        </w:rPr>
        <w:t xml:space="preserve">. od </w:t>
      </w:r>
      <w:proofErr w:type="spellStart"/>
      <w:r w:rsidRPr="00D263B0">
        <w:rPr>
          <w:rFonts w:asciiTheme="minorHAnsi" w:hAnsiTheme="minorHAnsi" w:cstheme="minorHAnsi"/>
          <w:b w:val="0"/>
          <w:bCs w:val="0"/>
          <w:sz w:val="22"/>
          <w:szCs w:val="22"/>
        </w:rPr>
        <w:t>potomstva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tvoga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ili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usta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potomaka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tvoje</w:t>
      </w:r>
      <w:proofErr w:type="spellEnd"/>
      <w:r w:rsidRPr="00D263B0">
        <w:rPr>
          <w:rFonts w:asciiTheme="minorHAnsi" w:hAnsiTheme="minorHAnsi" w:cstheme="minorHAnsi"/>
          <w:b w:val="0"/>
          <w:bCs w:val="0"/>
          <w:sz w:val="22"/>
          <w:szCs w:val="22"/>
        </w:rPr>
        <w:t xml:space="preserve"> </w:t>
      </w:r>
      <w:proofErr w:type="spellStart"/>
      <w:proofErr w:type="gramStart"/>
      <w:r w:rsidRPr="00D263B0">
        <w:rPr>
          <w:rFonts w:asciiTheme="minorHAnsi" w:hAnsiTheme="minorHAnsi" w:cstheme="minorHAnsi"/>
          <w:b w:val="0"/>
          <w:bCs w:val="0"/>
          <w:sz w:val="22"/>
          <w:szCs w:val="22"/>
        </w:rPr>
        <w:t>dece</w:t>
      </w:r>
      <w:proofErr w:type="spellEnd"/>
      <w:r w:rsidRPr="00D263B0">
        <w:rPr>
          <w:rFonts w:asciiTheme="minorHAnsi" w:hAnsiTheme="minorHAnsi" w:cstheme="minorHAnsi"/>
          <w:b w:val="0"/>
          <w:bCs w:val="0"/>
          <w:sz w:val="22"/>
          <w:szCs w:val="22"/>
        </w:rPr>
        <w:t>,“</w:t>
      </w:r>
      <w:proofErr w:type="gram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govori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Gospod</w:t>
      </w:r>
      <w:proofErr w:type="spellEnd"/>
      <w:r w:rsidRPr="00D263B0">
        <w:rPr>
          <w:rFonts w:asciiTheme="minorHAnsi" w:hAnsiTheme="minorHAnsi" w:cstheme="minorHAnsi"/>
          <w:b w:val="0"/>
          <w:bCs w:val="0"/>
          <w:sz w:val="22"/>
          <w:szCs w:val="22"/>
        </w:rPr>
        <w:t xml:space="preserve">, „od </w:t>
      </w:r>
      <w:proofErr w:type="spellStart"/>
      <w:r w:rsidRPr="00D263B0">
        <w:rPr>
          <w:rFonts w:asciiTheme="minorHAnsi" w:hAnsiTheme="minorHAnsi" w:cstheme="minorHAnsi"/>
          <w:b w:val="0"/>
          <w:bCs w:val="0"/>
          <w:sz w:val="22"/>
          <w:szCs w:val="22"/>
        </w:rPr>
        <w:t>sada</w:t>
      </w:r>
      <w:proofErr w:type="spellEnd"/>
      <w:r w:rsidRPr="00D263B0">
        <w:rPr>
          <w:rFonts w:asciiTheme="minorHAnsi" w:hAnsiTheme="minorHAnsi" w:cstheme="minorHAnsi"/>
          <w:b w:val="0"/>
          <w:bCs w:val="0"/>
          <w:sz w:val="22"/>
          <w:szCs w:val="22"/>
        </w:rPr>
        <w:t xml:space="preserve"> pa do </w:t>
      </w:r>
      <w:proofErr w:type="spellStart"/>
      <w:r w:rsidRPr="00D263B0">
        <w:rPr>
          <w:rFonts w:asciiTheme="minorHAnsi" w:hAnsiTheme="minorHAnsi" w:cstheme="minorHAnsi"/>
          <w:b w:val="0"/>
          <w:bCs w:val="0"/>
          <w:sz w:val="22"/>
          <w:szCs w:val="22"/>
        </w:rPr>
        <w:t>veka</w:t>
      </w:r>
      <w:proofErr w:type="spellEnd"/>
      <w:r w:rsidRPr="00D263B0">
        <w:rPr>
          <w:rFonts w:asciiTheme="minorHAnsi" w:hAnsiTheme="minorHAnsi" w:cstheme="minorHAnsi"/>
          <w:b w:val="0"/>
          <w:bCs w:val="0"/>
          <w:sz w:val="22"/>
          <w:szCs w:val="22"/>
        </w:rPr>
        <w:t>“ (</w:t>
      </w:r>
      <w:proofErr w:type="spellStart"/>
      <w:r w:rsidRPr="00D263B0">
        <w:rPr>
          <w:rFonts w:asciiTheme="minorHAnsi" w:hAnsiTheme="minorHAnsi" w:cstheme="minorHAnsi"/>
          <w:b w:val="0"/>
          <w:bCs w:val="0"/>
          <w:sz w:val="22"/>
          <w:szCs w:val="22"/>
        </w:rPr>
        <w:t>Isaija</w:t>
      </w:r>
      <w:proofErr w:type="spellEnd"/>
      <w:r w:rsidRPr="00D263B0">
        <w:rPr>
          <w:rFonts w:asciiTheme="minorHAnsi" w:hAnsiTheme="minorHAnsi" w:cstheme="minorHAnsi"/>
          <w:b w:val="0"/>
          <w:bCs w:val="0"/>
          <w:sz w:val="22"/>
          <w:szCs w:val="22"/>
        </w:rPr>
        <w:t xml:space="preserve"> 59:20-21).</w:t>
      </w:r>
    </w:p>
    <w:p w14:paraId="536F5410"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Kao </w:t>
      </w:r>
      <w:proofErr w:type="spellStart"/>
      <w:r w:rsidRPr="00D263B0">
        <w:rPr>
          <w:rFonts w:asciiTheme="minorHAnsi" w:hAnsiTheme="minorHAnsi" w:cstheme="minorHAnsi"/>
          <w:b w:val="0"/>
          <w:bCs w:val="0"/>
          <w:sz w:val="22"/>
          <w:szCs w:val="22"/>
        </w:rPr>
        <w:t>što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navode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Jeremija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Jezekilj</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novozavetni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pisci</w:t>
      </w:r>
      <w:proofErr w:type="spellEnd"/>
      <w:r w:rsidRPr="00D263B0">
        <w:rPr>
          <w:rFonts w:asciiTheme="minorHAnsi" w:hAnsiTheme="minorHAnsi" w:cstheme="minorHAnsi"/>
          <w:b w:val="0"/>
          <w:bCs w:val="0"/>
          <w:sz w:val="22"/>
          <w:szCs w:val="22"/>
        </w:rPr>
        <w:t xml:space="preserve">, Novi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treba</w:t>
      </w:r>
      <w:proofErr w:type="spellEnd"/>
      <w:r w:rsidRPr="00D263B0">
        <w:rPr>
          <w:rFonts w:asciiTheme="minorHAnsi" w:hAnsiTheme="minorHAnsi" w:cstheme="minorHAnsi"/>
          <w:b w:val="0"/>
          <w:bCs w:val="0"/>
          <w:sz w:val="22"/>
          <w:szCs w:val="22"/>
        </w:rPr>
        <w:t xml:space="preserve"> da se </w:t>
      </w:r>
      <w:proofErr w:type="spellStart"/>
      <w:r w:rsidRPr="00D263B0">
        <w:rPr>
          <w:rFonts w:asciiTheme="minorHAnsi" w:hAnsiTheme="minorHAnsi" w:cstheme="minorHAnsi"/>
          <w:b w:val="0"/>
          <w:bCs w:val="0"/>
          <w:sz w:val="22"/>
          <w:szCs w:val="22"/>
        </w:rPr>
        <w:t>razlikuje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od</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ili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Mojsijevog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Zaveta</w:t>
      </w:r>
      <w:proofErr w:type="spellEnd"/>
      <w:r w:rsidRPr="00D263B0">
        <w:rPr>
          <w:rFonts w:asciiTheme="minorHAnsi" w:hAnsiTheme="minorHAnsi" w:cstheme="minorHAnsi"/>
          <w:b w:val="0"/>
          <w:bCs w:val="0"/>
          <w:sz w:val="22"/>
          <w:szCs w:val="22"/>
        </w:rPr>
        <w:t xml:space="preserve">, koji </w:t>
      </w:r>
      <w:proofErr w:type="spellStart"/>
      <w:r w:rsidRPr="00D263B0">
        <w:rPr>
          <w:rFonts w:asciiTheme="minorHAnsi" w:hAnsiTheme="minorHAnsi" w:cstheme="minorHAnsi"/>
          <w:b w:val="0"/>
          <w:bCs w:val="0"/>
          <w:sz w:val="22"/>
          <w:szCs w:val="22"/>
        </w:rPr>
        <w:t>su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Izraelci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razbili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sz w:val="22"/>
          <w:szCs w:val="22"/>
        </w:rPr>
        <w:t>Glavne</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odredbe</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Novog</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Zaveta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su</w:t>
      </w:r>
      <w:proofErr w:type="spellEnd"/>
      <w:r w:rsidRPr="00D263B0">
        <w:rPr>
          <w:rFonts w:asciiTheme="minorHAnsi" w:hAnsiTheme="minorHAnsi" w:cstheme="minorHAnsi"/>
          <w:b w:val="0"/>
          <w:bCs w:val="0"/>
          <w:sz w:val="22"/>
          <w:szCs w:val="22"/>
        </w:rPr>
        <w:t>:</w:t>
      </w:r>
    </w:p>
    <w:p w14:paraId="70F8BE1B"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1. </w:t>
      </w:r>
      <w:proofErr w:type="spellStart"/>
      <w:r w:rsidRPr="00D263B0">
        <w:rPr>
          <w:rFonts w:asciiTheme="minorHAnsi" w:hAnsiTheme="minorHAnsi" w:cstheme="minorHAnsi"/>
          <w:sz w:val="22"/>
          <w:szCs w:val="22"/>
        </w:rPr>
        <w:t>Regeneracija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ljudima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data nova </w:t>
      </w:r>
      <w:proofErr w:type="spellStart"/>
      <w:r w:rsidRPr="00D263B0">
        <w:rPr>
          <w:rFonts w:asciiTheme="minorHAnsi" w:hAnsiTheme="minorHAnsi" w:cstheme="minorHAnsi"/>
          <w:b w:val="0"/>
          <w:bCs w:val="0"/>
          <w:sz w:val="22"/>
          <w:szCs w:val="22"/>
        </w:rPr>
        <w:t>srca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Božji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zakon</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internalizovan</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njihovim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umovima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srcima</w:t>
      </w:r>
      <w:proofErr w:type="spellEnd"/>
      <w:r w:rsidRPr="00D263B0">
        <w:rPr>
          <w:rFonts w:asciiTheme="minorHAnsi" w:hAnsiTheme="minorHAnsi" w:cstheme="minorHAnsi"/>
          <w:b w:val="0"/>
          <w:bCs w:val="0"/>
          <w:sz w:val="22"/>
          <w:szCs w:val="22"/>
        </w:rPr>
        <w:t>.</w:t>
      </w:r>
    </w:p>
    <w:p w14:paraId="11A1F8EA"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2. </w:t>
      </w:r>
      <w:proofErr w:type="spellStart"/>
      <w:r w:rsidRPr="00D263B0">
        <w:rPr>
          <w:rFonts w:asciiTheme="minorHAnsi" w:hAnsiTheme="minorHAnsi" w:cstheme="minorHAnsi"/>
          <w:sz w:val="22"/>
          <w:szCs w:val="22"/>
        </w:rPr>
        <w:t>Nacionalna</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obnova</w:t>
      </w:r>
      <w:proofErr w:type="spellEnd"/>
      <w:r w:rsidRPr="00D263B0">
        <w:rPr>
          <w:rFonts w:asciiTheme="minorHAnsi" w:hAnsiTheme="minorHAnsi" w:cstheme="minorHAnsi"/>
          <w:b w:val="0"/>
          <w:bCs w:val="0"/>
          <w:sz w:val="22"/>
          <w:szCs w:val="22"/>
        </w:rPr>
        <w:t xml:space="preserve">: Bog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njihov</w:t>
      </w:r>
      <w:proofErr w:type="spellEnd"/>
      <w:r w:rsidRPr="00D263B0">
        <w:rPr>
          <w:rFonts w:asciiTheme="minorHAnsi" w:hAnsiTheme="minorHAnsi" w:cstheme="minorHAnsi"/>
          <w:b w:val="0"/>
          <w:bCs w:val="0"/>
          <w:sz w:val="22"/>
          <w:szCs w:val="22"/>
        </w:rPr>
        <w:t xml:space="preserve"> Bog, </w:t>
      </w:r>
      <w:proofErr w:type="spellStart"/>
      <w:r w:rsidRPr="00D263B0">
        <w:rPr>
          <w:rFonts w:asciiTheme="minorHAnsi" w:hAnsiTheme="minorHAnsi" w:cstheme="minorHAnsi"/>
          <w:b w:val="0"/>
          <w:bCs w:val="0"/>
          <w:sz w:val="22"/>
          <w:szCs w:val="22"/>
        </w:rPr>
        <w:t>izraelska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nacija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Njegov</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narod</w:t>
      </w:r>
      <w:proofErr w:type="spellEnd"/>
      <w:r w:rsidRPr="00D263B0">
        <w:rPr>
          <w:rFonts w:asciiTheme="minorHAnsi" w:hAnsiTheme="minorHAnsi" w:cstheme="minorHAnsi"/>
          <w:b w:val="0"/>
          <w:bCs w:val="0"/>
          <w:sz w:val="22"/>
          <w:szCs w:val="22"/>
        </w:rPr>
        <w:t xml:space="preserve">, </w:t>
      </w:r>
      <w:proofErr w:type="gramStart"/>
      <w:r w:rsidRPr="00D263B0">
        <w:rPr>
          <w:rFonts w:asciiTheme="minorHAnsi" w:hAnsiTheme="minorHAnsi" w:cstheme="minorHAnsi"/>
          <w:b w:val="0"/>
          <w:bCs w:val="0"/>
          <w:sz w:val="22"/>
          <w:szCs w:val="22"/>
        </w:rPr>
        <w:t>a</w:t>
      </w:r>
      <w:proofErr w:type="gram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izraelska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nacija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imati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beskrajno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postojanje</w:t>
      </w:r>
      <w:proofErr w:type="spellEnd"/>
      <w:r w:rsidRPr="00D263B0">
        <w:rPr>
          <w:rFonts w:asciiTheme="minorHAnsi" w:hAnsiTheme="minorHAnsi" w:cstheme="minorHAnsi"/>
          <w:b w:val="0"/>
          <w:bCs w:val="0"/>
          <w:sz w:val="22"/>
          <w:szCs w:val="22"/>
        </w:rPr>
        <w:t>.</w:t>
      </w:r>
    </w:p>
    <w:p w14:paraId="0DD6DA17"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3. </w:t>
      </w:r>
      <w:proofErr w:type="spellStart"/>
      <w:r w:rsidRPr="00D263B0">
        <w:rPr>
          <w:rFonts w:asciiTheme="minorHAnsi" w:hAnsiTheme="minorHAnsi" w:cstheme="minorHAnsi"/>
          <w:b w:val="0"/>
          <w:bCs w:val="0"/>
          <w:sz w:val="22"/>
          <w:szCs w:val="22"/>
        </w:rPr>
        <w:t>Sveobuhvatno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poznavanje</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sz w:val="22"/>
          <w:szCs w:val="22"/>
        </w:rPr>
        <w:t>lični</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odnos</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sa</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Bogom</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kroz</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ličnu</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službu</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Svetog</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Duha</w:t>
      </w:r>
      <w:proofErr w:type="spellEnd"/>
      <w:r w:rsidRPr="00D263B0">
        <w:rPr>
          <w:rFonts w:asciiTheme="minorHAnsi" w:hAnsiTheme="minorHAnsi" w:cstheme="minorHAnsi"/>
          <w:b w:val="0"/>
          <w:bCs w:val="0"/>
          <w:sz w:val="22"/>
          <w:szCs w:val="22"/>
        </w:rPr>
        <w:t xml:space="preserve"> koji </w:t>
      </w:r>
      <w:proofErr w:type="spellStart"/>
      <w:r w:rsidRPr="00D263B0">
        <w:rPr>
          <w:rFonts w:asciiTheme="minorHAnsi" w:hAnsiTheme="minorHAnsi" w:cstheme="minorHAnsi"/>
          <w:b w:val="0"/>
          <w:bCs w:val="0"/>
          <w:sz w:val="22"/>
          <w:szCs w:val="22"/>
        </w:rPr>
        <w:t>prebiva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oni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poučeni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lično</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pojedinačno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od</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samog</w:t>
      </w:r>
      <w:proofErr w:type="spellEnd"/>
      <w:r w:rsidRPr="00D263B0">
        <w:rPr>
          <w:rFonts w:asciiTheme="minorHAnsi" w:hAnsiTheme="minorHAnsi" w:cstheme="minorHAnsi"/>
          <w:b w:val="0"/>
          <w:bCs w:val="0"/>
          <w:sz w:val="22"/>
          <w:szCs w:val="22"/>
        </w:rPr>
        <w:t xml:space="preserve"> Boga.</w:t>
      </w:r>
    </w:p>
    <w:p w14:paraId="067956DC"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4. </w:t>
      </w:r>
      <w:proofErr w:type="spellStart"/>
      <w:r w:rsidRPr="00D263B0">
        <w:rPr>
          <w:rFonts w:asciiTheme="minorHAnsi" w:hAnsiTheme="minorHAnsi" w:cstheme="minorHAnsi"/>
          <w:sz w:val="22"/>
          <w:szCs w:val="22"/>
        </w:rPr>
        <w:t>Potpuno</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opravdanje</w:t>
      </w:r>
      <w:proofErr w:type="spellEnd"/>
      <w:r w:rsidRPr="00D263B0">
        <w:rPr>
          <w:rFonts w:asciiTheme="minorHAnsi" w:hAnsiTheme="minorHAnsi" w:cstheme="minorHAnsi"/>
          <w:sz w:val="22"/>
          <w:szCs w:val="22"/>
        </w:rPr>
        <w:t xml:space="preserve"> i </w:t>
      </w:r>
      <w:proofErr w:type="spellStart"/>
      <w:r w:rsidRPr="00D263B0">
        <w:rPr>
          <w:rFonts w:asciiTheme="minorHAnsi" w:hAnsiTheme="minorHAnsi" w:cstheme="minorHAnsi"/>
          <w:sz w:val="22"/>
          <w:szCs w:val="22"/>
        </w:rPr>
        <w:t>oproštenje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njihovi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gresi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će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biti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potpuno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uklonjeni</w:t>
      </w:r>
      <w:proofErr w:type="spellEnd"/>
      <w:r w:rsidRPr="00D263B0">
        <w:rPr>
          <w:rFonts w:asciiTheme="minorHAnsi" w:hAnsiTheme="minorHAnsi" w:cstheme="minorHAnsi"/>
          <w:b w:val="0"/>
          <w:bCs w:val="0"/>
          <w:sz w:val="22"/>
          <w:szCs w:val="22"/>
        </w:rPr>
        <w:t>.</w:t>
      </w:r>
    </w:p>
    <w:p w14:paraId="7805F9BB" w14:textId="77777777" w:rsidR="00D263B0" w:rsidRPr="00D263B0" w:rsidRDefault="00D263B0" w:rsidP="00D263B0">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5. </w:t>
      </w:r>
      <w:proofErr w:type="spellStart"/>
      <w:r w:rsidRPr="00D263B0">
        <w:rPr>
          <w:rFonts w:asciiTheme="minorHAnsi" w:hAnsiTheme="minorHAnsi" w:cstheme="minorHAnsi"/>
          <w:sz w:val="22"/>
          <w:szCs w:val="22"/>
        </w:rPr>
        <w:t>Jerusalim</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će</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biti</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obnovljen</w:t>
      </w:r>
      <w:proofErr w:type="spellEnd"/>
      <w:r w:rsidRPr="00D263B0">
        <w:rPr>
          <w:rFonts w:asciiTheme="minorHAnsi" w:hAnsiTheme="minorHAnsi" w:cstheme="minorHAnsi"/>
          <w:sz w:val="22"/>
          <w:szCs w:val="22"/>
        </w:rPr>
        <w:t xml:space="preserve"> i </w:t>
      </w:r>
      <w:proofErr w:type="spellStart"/>
      <w:r w:rsidRPr="00D263B0">
        <w:rPr>
          <w:rFonts w:asciiTheme="minorHAnsi" w:hAnsiTheme="minorHAnsi" w:cstheme="minorHAnsi"/>
          <w:sz w:val="22"/>
          <w:szCs w:val="22"/>
        </w:rPr>
        <w:t>zauvek</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će</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ostati</w:t>
      </w:r>
      <w:proofErr w:type="spellEnd"/>
      <w:r w:rsidRPr="00D263B0">
        <w:rPr>
          <w:rFonts w:asciiTheme="minorHAnsi" w:hAnsiTheme="minorHAnsi" w:cstheme="minorHAnsi"/>
          <w:sz w:val="22"/>
          <w:szCs w:val="22"/>
        </w:rPr>
        <w:t xml:space="preserve"> netaknut</w:t>
      </w:r>
      <w:r w:rsidRPr="00D263B0">
        <w:rPr>
          <w:rFonts w:asciiTheme="minorHAnsi" w:hAnsiTheme="minorHAnsi" w:cstheme="minorHAnsi"/>
          <w:b w:val="0"/>
          <w:bCs w:val="0"/>
          <w:sz w:val="22"/>
          <w:szCs w:val="22"/>
        </w:rPr>
        <w:t>.34</w:t>
      </w:r>
    </w:p>
    <w:p w14:paraId="725E15A1" w14:textId="77777777" w:rsidR="001F0D2B" w:rsidRPr="00D263B0" w:rsidRDefault="001F0D2B" w:rsidP="001F0D2B">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Bog </w:t>
      </w:r>
      <w:proofErr w:type="spellStart"/>
      <w:r w:rsidRPr="00D263B0">
        <w:rPr>
          <w:rFonts w:asciiTheme="minorHAnsi" w:hAnsiTheme="minorHAnsi" w:cstheme="minorHAnsi"/>
          <w:b w:val="0"/>
          <w:bCs w:val="0"/>
          <w:sz w:val="22"/>
          <w:szCs w:val="22"/>
        </w:rPr>
        <w:t>navodi</w:t>
      </w:r>
      <w:proofErr w:type="spellEnd"/>
      <w:r w:rsidRPr="00D263B0">
        <w:rPr>
          <w:rFonts w:asciiTheme="minorHAnsi" w:hAnsiTheme="minorHAnsi" w:cstheme="minorHAnsi"/>
          <w:b w:val="0"/>
          <w:bCs w:val="0"/>
          <w:sz w:val="22"/>
          <w:szCs w:val="22"/>
        </w:rPr>
        <w:t xml:space="preserve"> da je </w:t>
      </w:r>
      <w:proofErr w:type="spellStart"/>
      <w:r w:rsidRPr="00D263B0">
        <w:rPr>
          <w:rFonts w:asciiTheme="minorHAnsi" w:hAnsiTheme="minorHAnsi" w:cstheme="minorHAnsi"/>
          <w:b w:val="0"/>
          <w:bCs w:val="0"/>
          <w:sz w:val="22"/>
          <w:szCs w:val="22"/>
        </w:rPr>
        <w:t>ovaj</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bezuslovan</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uprkos</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neposlušnosti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Izraela</w:t>
      </w:r>
      <w:proofErr w:type="spellEnd"/>
      <w:r w:rsidRPr="00D263B0">
        <w:rPr>
          <w:rFonts w:asciiTheme="minorHAnsi" w:hAnsiTheme="minorHAnsi" w:cstheme="minorHAnsi"/>
          <w:b w:val="0"/>
          <w:bCs w:val="0"/>
          <w:sz w:val="22"/>
          <w:szCs w:val="22"/>
        </w:rPr>
        <w:t>. (</w:t>
      </w:r>
      <w:proofErr w:type="spellStart"/>
      <w:r w:rsidRPr="00D263B0">
        <w:rPr>
          <w:rFonts w:asciiTheme="minorHAnsi" w:hAnsiTheme="minorHAnsi" w:cstheme="minorHAnsi"/>
          <w:b w:val="0"/>
          <w:bCs w:val="0"/>
          <w:sz w:val="22"/>
          <w:szCs w:val="22"/>
        </w:rPr>
        <w:t>Obratite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pažnju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w:t>
      </w:r>
      <w:proofErr w:type="spellEnd"/>
      <w:r w:rsidRPr="00D263B0">
        <w:rPr>
          <w:rFonts w:asciiTheme="minorHAnsi" w:hAnsiTheme="minorHAnsi" w:cstheme="minorHAnsi"/>
          <w:b w:val="0"/>
          <w:bCs w:val="0"/>
          <w:sz w:val="22"/>
          <w:szCs w:val="22"/>
        </w:rPr>
        <w:t xml:space="preserve"> to </w:t>
      </w:r>
      <w:proofErr w:type="spellStart"/>
      <w:r w:rsidRPr="00D263B0">
        <w:rPr>
          <w:rFonts w:asciiTheme="minorHAnsi" w:hAnsiTheme="minorHAnsi" w:cstheme="minorHAnsi"/>
          <w:b w:val="0"/>
          <w:bCs w:val="0"/>
          <w:sz w:val="22"/>
          <w:szCs w:val="22"/>
        </w:rPr>
        <w:t>kako</w:t>
      </w:r>
      <w:proofErr w:type="spellEnd"/>
      <w:r w:rsidRPr="00D263B0">
        <w:rPr>
          <w:rFonts w:asciiTheme="minorHAnsi" w:hAnsiTheme="minorHAnsi" w:cstheme="minorHAnsi"/>
          <w:b w:val="0"/>
          <w:bCs w:val="0"/>
          <w:sz w:val="22"/>
          <w:szCs w:val="22"/>
        </w:rPr>
        <w:t xml:space="preserve"> On </w:t>
      </w:r>
      <w:proofErr w:type="spellStart"/>
      <w:r w:rsidRPr="00D263B0">
        <w:rPr>
          <w:rFonts w:asciiTheme="minorHAnsi" w:hAnsiTheme="minorHAnsi" w:cstheme="minorHAnsi"/>
          <w:b w:val="0"/>
          <w:bCs w:val="0"/>
          <w:sz w:val="22"/>
          <w:szCs w:val="22"/>
        </w:rPr>
        <w:t>ponavlja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obećanje</w:t>
      </w:r>
      <w:proofErr w:type="spellEnd"/>
      <w:r w:rsidRPr="00D263B0">
        <w:rPr>
          <w:rFonts w:asciiTheme="minorHAnsi" w:hAnsiTheme="minorHAnsi" w:cstheme="minorHAnsi"/>
          <w:b w:val="0"/>
          <w:bCs w:val="0"/>
          <w:sz w:val="22"/>
          <w:szCs w:val="22"/>
        </w:rPr>
        <w:t xml:space="preserve"> „</w:t>
      </w:r>
      <w:proofErr w:type="spellStart"/>
      <w:proofErr w:type="gramStart"/>
      <w:r w:rsidRPr="00D263B0">
        <w:rPr>
          <w:rFonts w:asciiTheme="minorHAnsi" w:hAnsiTheme="minorHAnsi" w:cstheme="minorHAnsi"/>
          <w:b w:val="0"/>
          <w:bCs w:val="0"/>
          <w:sz w:val="22"/>
          <w:szCs w:val="22"/>
        </w:rPr>
        <w:t>hoću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dok</w:t>
      </w:r>
      <w:proofErr w:type="spellEnd"/>
      <w:proofErr w:type="gram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izlaže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odredbe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zaveta</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Jezekilju</w:t>
      </w:r>
      <w:proofErr w:type="spellEnd"/>
      <w:r w:rsidRPr="00D263B0">
        <w:rPr>
          <w:rFonts w:asciiTheme="minorHAnsi" w:hAnsiTheme="minorHAnsi" w:cstheme="minorHAnsi"/>
          <w:b w:val="0"/>
          <w:bCs w:val="0"/>
          <w:sz w:val="22"/>
          <w:szCs w:val="22"/>
        </w:rPr>
        <w:t xml:space="preserve"> 36:23-36.)35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je </w:t>
      </w:r>
      <w:proofErr w:type="spellStart"/>
      <w:r w:rsidRPr="00D263B0">
        <w:rPr>
          <w:rFonts w:asciiTheme="minorHAnsi" w:hAnsiTheme="minorHAnsi" w:cstheme="minorHAnsi"/>
          <w:b w:val="0"/>
          <w:bCs w:val="0"/>
          <w:sz w:val="22"/>
          <w:szCs w:val="22"/>
        </w:rPr>
        <w:t>bezuslovan</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jer</w:t>
      </w:r>
      <w:proofErr w:type="spellEnd"/>
      <w:r w:rsidRPr="00D263B0">
        <w:rPr>
          <w:rFonts w:asciiTheme="minorHAnsi" w:hAnsiTheme="minorHAnsi" w:cstheme="minorHAnsi"/>
          <w:b w:val="0"/>
          <w:bCs w:val="0"/>
          <w:sz w:val="22"/>
          <w:szCs w:val="22"/>
        </w:rPr>
        <w:t xml:space="preserve"> se </w:t>
      </w:r>
      <w:proofErr w:type="spellStart"/>
      <w:r w:rsidRPr="00D263B0">
        <w:rPr>
          <w:rFonts w:asciiTheme="minorHAnsi" w:hAnsiTheme="minorHAnsi" w:cstheme="minorHAnsi"/>
          <w:b w:val="0"/>
          <w:bCs w:val="0"/>
          <w:sz w:val="22"/>
          <w:szCs w:val="22"/>
        </w:rPr>
        <w:t>uspostavlja</w:t>
      </w:r>
      <w:proofErr w:type="spellEnd"/>
      <w:r w:rsidRPr="00D263B0">
        <w:rPr>
          <w:rFonts w:asciiTheme="minorHAnsi" w:hAnsiTheme="minorHAnsi" w:cstheme="minorHAnsi"/>
          <w:b w:val="0"/>
          <w:bCs w:val="0"/>
          <w:sz w:val="22"/>
          <w:szCs w:val="22"/>
        </w:rPr>
        <w:t xml:space="preserve"> ne </w:t>
      </w:r>
      <w:proofErr w:type="spellStart"/>
      <w:r w:rsidRPr="00D263B0">
        <w:rPr>
          <w:rFonts w:asciiTheme="minorHAnsi" w:hAnsiTheme="minorHAnsi" w:cstheme="minorHAnsi"/>
          <w:b w:val="0"/>
          <w:bCs w:val="0"/>
          <w:sz w:val="22"/>
          <w:szCs w:val="22"/>
        </w:rPr>
        <w:t>radi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Izraela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vec</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radi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svetog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imena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Božijeg</w:t>
      </w:r>
      <w:proofErr w:type="spellEnd"/>
      <w:r w:rsidRPr="00D263B0">
        <w:rPr>
          <w:rFonts w:asciiTheme="minorHAnsi" w:hAnsiTheme="minorHAnsi" w:cstheme="minorHAnsi"/>
          <w:b w:val="0"/>
          <w:bCs w:val="0"/>
          <w:sz w:val="22"/>
          <w:szCs w:val="22"/>
        </w:rPr>
        <w:t>. (</w:t>
      </w:r>
      <w:proofErr w:type="spellStart"/>
      <w:r w:rsidRPr="00D263B0">
        <w:rPr>
          <w:rFonts w:asciiTheme="minorHAnsi" w:hAnsiTheme="minorHAnsi" w:cstheme="minorHAnsi"/>
          <w:b w:val="0"/>
          <w:bCs w:val="0"/>
          <w:sz w:val="22"/>
          <w:szCs w:val="22"/>
        </w:rPr>
        <w:t>Jezekilj</w:t>
      </w:r>
      <w:proofErr w:type="spellEnd"/>
      <w:r w:rsidRPr="00D263B0">
        <w:rPr>
          <w:rFonts w:asciiTheme="minorHAnsi" w:hAnsiTheme="minorHAnsi" w:cstheme="minorHAnsi"/>
          <w:b w:val="0"/>
          <w:bCs w:val="0"/>
          <w:sz w:val="22"/>
          <w:szCs w:val="22"/>
        </w:rPr>
        <w:t xml:space="preserve"> 36:21-22). </w:t>
      </w:r>
      <w:proofErr w:type="spellStart"/>
      <w:r w:rsidRPr="00D263B0">
        <w:rPr>
          <w:rFonts w:asciiTheme="minorHAnsi" w:hAnsiTheme="minorHAnsi" w:cstheme="minorHAnsi"/>
          <w:b w:val="0"/>
          <w:bCs w:val="0"/>
          <w:sz w:val="22"/>
          <w:szCs w:val="22"/>
        </w:rPr>
        <w:t>Nadalje</w:t>
      </w:r>
      <w:proofErr w:type="spellEnd"/>
      <w:r w:rsidRPr="00D263B0">
        <w:rPr>
          <w:rFonts w:asciiTheme="minorHAnsi" w:hAnsiTheme="minorHAnsi" w:cstheme="minorHAnsi"/>
          <w:b w:val="0"/>
          <w:bCs w:val="0"/>
          <w:sz w:val="22"/>
          <w:szCs w:val="22"/>
        </w:rPr>
        <w:t xml:space="preserve">, Bog </w:t>
      </w:r>
      <w:proofErr w:type="spellStart"/>
      <w:r w:rsidRPr="00D263B0">
        <w:rPr>
          <w:rFonts w:asciiTheme="minorHAnsi" w:hAnsiTheme="minorHAnsi" w:cstheme="minorHAnsi"/>
          <w:b w:val="0"/>
          <w:bCs w:val="0"/>
          <w:sz w:val="22"/>
          <w:szCs w:val="22"/>
        </w:rPr>
        <w:t>proglašava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večnim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Jeremija</w:t>
      </w:r>
      <w:proofErr w:type="spellEnd"/>
      <w:r w:rsidRPr="00D263B0">
        <w:rPr>
          <w:rFonts w:asciiTheme="minorHAnsi" w:hAnsiTheme="minorHAnsi" w:cstheme="minorHAnsi"/>
          <w:b w:val="0"/>
          <w:bCs w:val="0"/>
          <w:sz w:val="22"/>
          <w:szCs w:val="22"/>
        </w:rPr>
        <w:t xml:space="preserve"> 32,40; </w:t>
      </w:r>
      <w:proofErr w:type="spellStart"/>
      <w:r w:rsidRPr="00D263B0">
        <w:rPr>
          <w:rFonts w:asciiTheme="minorHAnsi" w:hAnsiTheme="minorHAnsi" w:cstheme="minorHAnsi"/>
          <w:b w:val="0"/>
          <w:bCs w:val="0"/>
          <w:sz w:val="22"/>
          <w:szCs w:val="22"/>
        </w:rPr>
        <w:t>Jezekilj</w:t>
      </w:r>
      <w:proofErr w:type="spellEnd"/>
      <w:r w:rsidRPr="00D263B0">
        <w:rPr>
          <w:rFonts w:asciiTheme="minorHAnsi" w:hAnsiTheme="minorHAnsi" w:cstheme="minorHAnsi"/>
          <w:b w:val="0"/>
          <w:bCs w:val="0"/>
          <w:sz w:val="22"/>
          <w:szCs w:val="22"/>
        </w:rPr>
        <w:t xml:space="preserve"> 16,60, 37,26; </w:t>
      </w:r>
      <w:proofErr w:type="spellStart"/>
      <w:r w:rsidRPr="00D263B0">
        <w:rPr>
          <w:rFonts w:asciiTheme="minorHAnsi" w:hAnsiTheme="minorHAnsi" w:cstheme="minorHAnsi"/>
          <w:b w:val="0"/>
          <w:bCs w:val="0"/>
          <w:sz w:val="22"/>
          <w:szCs w:val="22"/>
        </w:rPr>
        <w:t>Isaija</w:t>
      </w:r>
      <w:proofErr w:type="spellEnd"/>
      <w:r w:rsidRPr="00D263B0">
        <w:rPr>
          <w:rFonts w:asciiTheme="minorHAnsi" w:hAnsiTheme="minorHAnsi" w:cstheme="minorHAnsi"/>
          <w:b w:val="0"/>
          <w:bCs w:val="0"/>
          <w:sz w:val="22"/>
          <w:szCs w:val="22"/>
        </w:rPr>
        <w:t xml:space="preserve"> 61,8-9).36</w:t>
      </w:r>
    </w:p>
    <w:p w14:paraId="1E70A60B" w14:textId="77777777" w:rsidR="001F0D2B" w:rsidRDefault="001F0D2B" w:rsidP="001F0D2B">
      <w:pPr>
        <w:pStyle w:val="Bodytext120"/>
        <w:shd w:val="clear" w:color="auto" w:fill="auto"/>
        <w:spacing w:line="240" w:lineRule="auto"/>
        <w:ind w:firstLine="360"/>
        <w:rPr>
          <w:rFonts w:asciiTheme="minorHAnsi" w:hAnsiTheme="minorHAnsi" w:cstheme="minorHAnsi"/>
          <w:b w:val="0"/>
          <w:bCs w:val="0"/>
          <w:sz w:val="22"/>
          <w:szCs w:val="22"/>
        </w:rPr>
      </w:pPr>
      <w:r w:rsidRPr="00D263B0">
        <w:rPr>
          <w:rFonts w:asciiTheme="minorHAnsi" w:hAnsiTheme="minorHAnsi" w:cstheme="minorHAnsi"/>
          <w:b w:val="0"/>
          <w:bCs w:val="0"/>
          <w:sz w:val="22"/>
          <w:szCs w:val="22"/>
        </w:rPr>
        <w:t xml:space="preserve">Dr Norman Geisler </w:t>
      </w:r>
      <w:proofErr w:type="spellStart"/>
      <w:r w:rsidRPr="00D263B0">
        <w:rPr>
          <w:rFonts w:asciiTheme="minorHAnsi" w:hAnsiTheme="minorHAnsi" w:cstheme="minorHAnsi"/>
          <w:b w:val="0"/>
          <w:bCs w:val="0"/>
          <w:sz w:val="22"/>
          <w:szCs w:val="22"/>
        </w:rPr>
        <w:t>jezgrovito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prikazuje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razlike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između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Novog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sz w:val="22"/>
          <w:szCs w:val="22"/>
        </w:rPr>
        <w:t>Stari</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Zavet</w:t>
      </w:r>
      <w:proofErr w:type="spellEnd"/>
      <w:r w:rsidRPr="00D263B0">
        <w:rPr>
          <w:rFonts w:asciiTheme="minorHAnsi" w:hAnsiTheme="minorHAnsi" w:cstheme="minorHAnsi"/>
          <w:sz w:val="22"/>
          <w:szCs w:val="22"/>
        </w:rPr>
        <w:t xml:space="preserve"> je, </w:t>
      </w:r>
      <w:proofErr w:type="spellStart"/>
      <w:r w:rsidRPr="00D263B0">
        <w:rPr>
          <w:rFonts w:asciiTheme="minorHAnsi" w:hAnsiTheme="minorHAnsi" w:cstheme="minorHAnsi"/>
          <w:sz w:val="22"/>
          <w:szCs w:val="22"/>
        </w:rPr>
        <w:t>objašnjava</w:t>
      </w:r>
      <w:proofErr w:type="spellEnd"/>
      <w:r w:rsidRPr="00D263B0">
        <w:rPr>
          <w:rFonts w:asciiTheme="minorHAnsi" w:hAnsiTheme="minorHAnsi" w:cstheme="minorHAnsi"/>
          <w:sz w:val="22"/>
          <w:szCs w:val="22"/>
        </w:rPr>
        <w:t xml:space="preserve"> on, </w:t>
      </w:r>
      <w:proofErr w:type="spellStart"/>
      <w:r w:rsidRPr="00D263B0">
        <w:rPr>
          <w:rFonts w:asciiTheme="minorHAnsi" w:hAnsiTheme="minorHAnsi" w:cstheme="minorHAnsi"/>
          <w:sz w:val="22"/>
          <w:szCs w:val="22"/>
        </w:rPr>
        <w:t>privremen</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dok</w:t>
      </w:r>
      <w:proofErr w:type="spellEnd"/>
      <w:r w:rsidRPr="00D263B0">
        <w:rPr>
          <w:rFonts w:asciiTheme="minorHAnsi" w:hAnsiTheme="minorHAnsi" w:cstheme="minorHAnsi"/>
          <w:sz w:val="22"/>
          <w:szCs w:val="22"/>
        </w:rPr>
        <w:t xml:space="preserve"> je Novi </w:t>
      </w:r>
      <w:proofErr w:type="spellStart"/>
      <w:r w:rsidRPr="00D263B0">
        <w:rPr>
          <w:rFonts w:asciiTheme="minorHAnsi" w:hAnsiTheme="minorHAnsi" w:cstheme="minorHAnsi"/>
          <w:sz w:val="22"/>
          <w:szCs w:val="22"/>
        </w:rPr>
        <w:t>večan</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Star</w:t>
      </w:r>
      <w:r>
        <w:rPr>
          <w:rFonts w:asciiTheme="minorHAnsi" w:hAnsiTheme="minorHAnsi" w:cstheme="minorHAnsi"/>
          <w:sz w:val="22"/>
          <w:szCs w:val="22"/>
        </w:rPr>
        <w:t>i</w:t>
      </w:r>
      <w:proofErr w:type="spellEnd"/>
      <w:r w:rsidRPr="00D263B0">
        <w:rPr>
          <w:rFonts w:asciiTheme="minorHAnsi" w:hAnsiTheme="minorHAnsi" w:cstheme="minorHAnsi"/>
          <w:sz w:val="22"/>
          <w:szCs w:val="22"/>
        </w:rPr>
        <w:t xml:space="preserve"> je </w:t>
      </w:r>
      <w:proofErr w:type="spellStart"/>
      <w:r w:rsidRPr="00D263B0">
        <w:rPr>
          <w:rFonts w:asciiTheme="minorHAnsi" w:hAnsiTheme="minorHAnsi" w:cstheme="minorHAnsi"/>
          <w:sz w:val="22"/>
          <w:szCs w:val="22"/>
        </w:rPr>
        <w:t>zapisano</w:t>
      </w:r>
      <w:proofErr w:type="spellEnd"/>
      <w:r w:rsidRPr="00D263B0">
        <w:rPr>
          <w:rFonts w:asciiTheme="minorHAnsi" w:hAnsiTheme="minorHAnsi" w:cstheme="minorHAnsi"/>
          <w:sz w:val="22"/>
          <w:szCs w:val="22"/>
        </w:rPr>
        <w:t xml:space="preserve"> u </w:t>
      </w:r>
      <w:proofErr w:type="spellStart"/>
      <w:r w:rsidRPr="00D263B0">
        <w:rPr>
          <w:rFonts w:asciiTheme="minorHAnsi" w:hAnsiTheme="minorHAnsi" w:cstheme="minorHAnsi"/>
          <w:sz w:val="22"/>
          <w:szCs w:val="22"/>
        </w:rPr>
        <w:t>kamenju</w:t>
      </w:r>
      <w:proofErr w:type="spellEnd"/>
      <w:r w:rsidRPr="00D263B0">
        <w:rPr>
          <w:rFonts w:asciiTheme="minorHAnsi" w:hAnsiTheme="minorHAnsi" w:cstheme="minorHAnsi"/>
          <w:sz w:val="22"/>
          <w:szCs w:val="22"/>
        </w:rPr>
        <w:t>, Nov</w:t>
      </w:r>
      <w:r>
        <w:rPr>
          <w:rFonts w:asciiTheme="minorHAnsi" w:hAnsiTheme="minorHAnsi" w:cstheme="minorHAnsi"/>
          <w:sz w:val="22"/>
          <w:szCs w:val="22"/>
        </w:rPr>
        <w:t>i</w:t>
      </w:r>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na</w:t>
      </w:r>
      <w:proofErr w:type="spellEnd"/>
      <w:r w:rsidRPr="00D263B0">
        <w:rPr>
          <w:rFonts w:asciiTheme="minorHAnsi" w:hAnsiTheme="minorHAnsi" w:cstheme="minorHAnsi"/>
          <w:sz w:val="22"/>
          <w:szCs w:val="22"/>
        </w:rPr>
        <w:t xml:space="preserve"> </w:t>
      </w:r>
      <w:proofErr w:type="spellStart"/>
      <w:r w:rsidRPr="00D263B0">
        <w:rPr>
          <w:rFonts w:asciiTheme="minorHAnsi" w:hAnsiTheme="minorHAnsi" w:cstheme="minorHAnsi"/>
          <w:sz w:val="22"/>
          <w:szCs w:val="22"/>
        </w:rPr>
        <w:t>srcima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w:t>
      </w:r>
      <w:r>
        <w:rPr>
          <w:rFonts w:asciiTheme="minorHAnsi" w:hAnsiTheme="minorHAnsi" w:cstheme="minorHAnsi"/>
          <w:b w:val="0"/>
          <w:bCs w:val="0"/>
          <w:sz w:val="22"/>
          <w:szCs w:val="22"/>
        </w:rPr>
        <w: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uključuje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krv</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životinja</w:t>
      </w:r>
      <w:proofErr w:type="spellEnd"/>
      <w:r w:rsidRPr="00D263B0">
        <w:rPr>
          <w:rFonts w:asciiTheme="minorHAnsi" w:hAnsiTheme="minorHAnsi" w:cstheme="minorHAnsi"/>
          <w:b w:val="0"/>
          <w:bCs w:val="0"/>
          <w:sz w:val="22"/>
          <w:szCs w:val="22"/>
        </w:rPr>
        <w:t>, Nov</w:t>
      </w:r>
      <w:r>
        <w:rPr>
          <w:rFonts w:asciiTheme="minorHAnsi" w:hAnsiTheme="minorHAnsi" w:cstheme="minorHAnsi"/>
          <w:b w:val="0"/>
          <w:bCs w:val="0"/>
          <w:sz w:val="22"/>
          <w:szCs w:val="22"/>
        </w:rPr>
        <w:t>i</w:t>
      </w:r>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uključuje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krv</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Hristovu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w:t>
      </w:r>
      <w:r>
        <w:rPr>
          <w:rFonts w:asciiTheme="minorHAnsi" w:hAnsiTheme="minorHAnsi" w:cstheme="minorHAnsi"/>
          <w:b w:val="0"/>
          <w:bCs w:val="0"/>
          <w:sz w:val="22"/>
          <w:szCs w:val="22"/>
        </w:rPr>
        <w: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uključuje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mnoge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žrtve</w:t>
      </w:r>
      <w:proofErr w:type="spellEnd"/>
      <w:r w:rsidRPr="00D263B0">
        <w:rPr>
          <w:rFonts w:asciiTheme="minorHAnsi" w:hAnsiTheme="minorHAnsi" w:cstheme="minorHAnsi"/>
          <w:b w:val="0"/>
          <w:bCs w:val="0"/>
          <w:sz w:val="22"/>
          <w:szCs w:val="22"/>
        </w:rPr>
        <w:t>, Nov</w:t>
      </w:r>
      <w:r>
        <w:rPr>
          <w:rFonts w:asciiTheme="minorHAnsi" w:hAnsiTheme="minorHAnsi" w:cstheme="minorHAnsi"/>
          <w:b w:val="0"/>
          <w:bCs w:val="0"/>
          <w:sz w:val="22"/>
          <w:szCs w:val="22"/>
        </w:rPr>
        <w:t>i</w:t>
      </w:r>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uključuje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jednu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trajnu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žrtvu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w:t>
      </w:r>
      <w:r>
        <w:rPr>
          <w:rFonts w:asciiTheme="minorHAnsi" w:hAnsiTheme="minorHAnsi" w:cstheme="minorHAnsi"/>
          <w:b w:val="0"/>
          <w:bCs w:val="0"/>
          <w:sz w:val="22"/>
          <w:szCs w:val="22"/>
        </w:rPr>
        <w: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posreduje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Mojsije</w:t>
      </w:r>
      <w:proofErr w:type="spellEnd"/>
      <w:r w:rsidRPr="00D263B0">
        <w:rPr>
          <w:rFonts w:asciiTheme="minorHAnsi" w:hAnsiTheme="minorHAnsi" w:cstheme="minorHAnsi"/>
          <w:b w:val="0"/>
          <w:bCs w:val="0"/>
          <w:sz w:val="22"/>
          <w:szCs w:val="22"/>
        </w:rPr>
        <w:t>, Nov</w:t>
      </w:r>
      <w:r>
        <w:rPr>
          <w:rFonts w:asciiTheme="minorHAnsi" w:hAnsiTheme="minorHAnsi" w:cstheme="minorHAnsi"/>
          <w:b w:val="0"/>
          <w:bCs w:val="0"/>
          <w:sz w:val="22"/>
          <w:szCs w:val="22"/>
        </w:rPr>
        <w:t>i</w:t>
      </w:r>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Isus</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Hristos</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Star</w:t>
      </w:r>
      <w:r>
        <w:rPr>
          <w:rFonts w:asciiTheme="minorHAnsi" w:hAnsiTheme="minorHAnsi" w:cstheme="minorHAnsi"/>
          <w:b w:val="0"/>
          <w:bCs w:val="0"/>
          <w:sz w:val="22"/>
          <w:szCs w:val="22"/>
        </w:rPr>
        <w:t>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predviđa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oproštaj</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Novom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oproštenje</w:t>
      </w:r>
      <w:proofErr w:type="spellEnd"/>
      <w:r w:rsidRPr="00D263B0">
        <w:rPr>
          <w:rFonts w:asciiTheme="minorHAnsi" w:hAnsiTheme="minorHAnsi" w:cstheme="minorHAnsi"/>
          <w:b w:val="0"/>
          <w:bCs w:val="0"/>
          <w:sz w:val="22"/>
          <w:szCs w:val="22"/>
        </w:rPr>
        <w:t xml:space="preserve"> se </w:t>
      </w:r>
      <w:proofErr w:type="spellStart"/>
      <w:r w:rsidRPr="00D263B0">
        <w:rPr>
          <w:rFonts w:asciiTheme="minorHAnsi" w:hAnsiTheme="minorHAnsi" w:cstheme="minorHAnsi"/>
          <w:b w:val="0"/>
          <w:bCs w:val="0"/>
          <w:sz w:val="22"/>
          <w:szCs w:val="22"/>
        </w:rPr>
        <w:t>ostvaruje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kroz</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krst</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Starom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nema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stalnog</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obitavanja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Duha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Svetoga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kao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što</w:t>
      </w:r>
      <w:proofErr w:type="spellEnd"/>
      <w:r w:rsidRPr="00D263B0">
        <w:rPr>
          <w:rFonts w:asciiTheme="minorHAnsi" w:hAnsiTheme="minorHAnsi" w:cstheme="minorHAnsi"/>
          <w:b w:val="0"/>
          <w:bCs w:val="0"/>
          <w:sz w:val="22"/>
          <w:szCs w:val="22"/>
        </w:rPr>
        <w:t xml:space="preserve"> je </w:t>
      </w:r>
      <w:proofErr w:type="spellStart"/>
      <w:r w:rsidRPr="00D263B0">
        <w:rPr>
          <w:rFonts w:asciiTheme="minorHAnsi" w:hAnsiTheme="minorHAnsi" w:cstheme="minorHAnsi"/>
          <w:b w:val="0"/>
          <w:bCs w:val="0"/>
          <w:sz w:val="22"/>
          <w:szCs w:val="22"/>
        </w:rPr>
        <w:t>zagarantovano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vernicima</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Novom</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Starom</w:t>
      </w:r>
      <w:proofErr w:type="spellEnd"/>
      <w:r w:rsidRPr="00D263B0">
        <w:rPr>
          <w:rFonts w:asciiTheme="minorHAnsi" w:hAnsiTheme="minorHAnsi" w:cstheme="minorHAnsi"/>
          <w:b w:val="0"/>
          <w:bCs w:val="0"/>
          <w:sz w:val="22"/>
          <w:szCs w:val="22"/>
        </w:rPr>
        <w:t xml:space="preserve"> se </w:t>
      </w:r>
      <w:proofErr w:type="spellStart"/>
      <w:r w:rsidRPr="00D263B0">
        <w:rPr>
          <w:rFonts w:asciiTheme="minorHAnsi" w:hAnsiTheme="minorHAnsi" w:cstheme="minorHAnsi"/>
          <w:b w:val="0"/>
          <w:bCs w:val="0"/>
          <w:sz w:val="22"/>
          <w:szCs w:val="22"/>
        </w:rPr>
        <w:t>Bogu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pristupa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preko</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Arona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prvosveštenika</w:t>
      </w:r>
      <w:proofErr w:type="spellEnd"/>
      <w:r w:rsidRPr="00D263B0">
        <w:rPr>
          <w:rFonts w:asciiTheme="minorHAnsi" w:hAnsiTheme="minorHAnsi" w:cstheme="minorHAnsi"/>
          <w:b w:val="0"/>
          <w:bCs w:val="0"/>
          <w:sz w:val="22"/>
          <w:szCs w:val="22"/>
        </w:rPr>
        <w:t xml:space="preserve"> i </w:t>
      </w:r>
      <w:proofErr w:type="spellStart"/>
      <w:r w:rsidRPr="00D263B0">
        <w:rPr>
          <w:rFonts w:asciiTheme="minorHAnsi" w:hAnsiTheme="minorHAnsi" w:cstheme="minorHAnsi"/>
          <w:b w:val="0"/>
          <w:bCs w:val="0"/>
          <w:sz w:val="22"/>
          <w:szCs w:val="22"/>
        </w:rPr>
        <w:t>njegovih</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naslednika</w:t>
      </w:r>
      <w:proofErr w:type="spellEnd"/>
      <w:r w:rsidRPr="00D263B0">
        <w:rPr>
          <w:rFonts w:asciiTheme="minorHAnsi" w:hAnsiTheme="minorHAnsi" w:cstheme="minorHAnsi"/>
          <w:b w:val="0"/>
          <w:bCs w:val="0"/>
          <w:sz w:val="22"/>
          <w:szCs w:val="22"/>
        </w:rPr>
        <w:t xml:space="preserve">, u </w:t>
      </w:r>
      <w:proofErr w:type="spellStart"/>
      <w:r w:rsidRPr="00D263B0">
        <w:rPr>
          <w:rFonts w:asciiTheme="minorHAnsi" w:hAnsiTheme="minorHAnsi" w:cstheme="minorHAnsi"/>
          <w:b w:val="0"/>
          <w:bCs w:val="0"/>
          <w:sz w:val="22"/>
          <w:szCs w:val="22"/>
        </w:rPr>
        <w:t>Novom</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Hristos</w:t>
      </w:r>
      <w:proofErr w:type="spellEnd"/>
      <w:r w:rsidRPr="00D263B0">
        <w:rPr>
          <w:rFonts w:asciiTheme="minorHAnsi" w:hAnsiTheme="minorHAnsi" w:cstheme="minorHAnsi"/>
          <w:b w:val="0"/>
          <w:bCs w:val="0"/>
          <w:sz w:val="22"/>
          <w:szCs w:val="22"/>
        </w:rPr>
        <w:t xml:space="preserve"> je </w:t>
      </w:r>
      <w:proofErr w:type="spellStart"/>
      <w:r w:rsidRPr="00D263B0">
        <w:rPr>
          <w:rFonts w:asciiTheme="minorHAnsi" w:hAnsiTheme="minorHAnsi" w:cstheme="minorHAnsi"/>
          <w:b w:val="0"/>
          <w:bCs w:val="0"/>
          <w:sz w:val="22"/>
          <w:szCs w:val="22"/>
        </w:rPr>
        <w:t>naš</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Prvosveštenik</w:t>
      </w:r>
      <w:proofErr w:type="spellEnd"/>
      <w:r w:rsidRPr="00D263B0">
        <w:rPr>
          <w:rFonts w:asciiTheme="minorHAnsi" w:hAnsiTheme="minorHAnsi" w:cstheme="minorHAnsi"/>
          <w:b w:val="0"/>
          <w:bCs w:val="0"/>
          <w:sz w:val="22"/>
          <w:szCs w:val="22"/>
        </w:rPr>
        <w:t xml:space="preserve">; a </w:t>
      </w:r>
      <w:proofErr w:type="spellStart"/>
      <w:r w:rsidRPr="00D263B0">
        <w:rPr>
          <w:rFonts w:asciiTheme="minorHAnsi" w:hAnsiTheme="minorHAnsi" w:cstheme="minorHAnsi"/>
          <w:b w:val="0"/>
          <w:bCs w:val="0"/>
          <w:sz w:val="22"/>
          <w:szCs w:val="22"/>
        </w:rPr>
        <w:t>Stari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se </w:t>
      </w:r>
      <w:proofErr w:type="spellStart"/>
      <w:r w:rsidRPr="00D263B0">
        <w:rPr>
          <w:rFonts w:asciiTheme="minorHAnsi" w:hAnsiTheme="minorHAnsi" w:cstheme="minorHAnsi"/>
          <w:b w:val="0"/>
          <w:bCs w:val="0"/>
          <w:sz w:val="22"/>
          <w:szCs w:val="22"/>
        </w:rPr>
        <w:t>slavi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žrtvama</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koje</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očekuju</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krst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dok</w:t>
      </w:r>
      <w:proofErr w:type="spellEnd"/>
      <w:r w:rsidRPr="00D263B0">
        <w:rPr>
          <w:rFonts w:asciiTheme="minorHAnsi" w:hAnsiTheme="minorHAnsi" w:cstheme="minorHAnsi"/>
          <w:b w:val="0"/>
          <w:bCs w:val="0"/>
          <w:sz w:val="22"/>
          <w:szCs w:val="22"/>
        </w:rPr>
        <w:t xml:space="preserve"> se Novi </w:t>
      </w:r>
      <w:proofErr w:type="spellStart"/>
      <w:r w:rsidRPr="00D263B0">
        <w:rPr>
          <w:rFonts w:asciiTheme="minorHAnsi" w:hAnsiTheme="minorHAnsi" w:cstheme="minorHAnsi"/>
          <w:b w:val="0"/>
          <w:bCs w:val="0"/>
          <w:sz w:val="22"/>
          <w:szCs w:val="22"/>
        </w:rPr>
        <w:t>Zavet</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slavi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pričešćem</w:t>
      </w:r>
      <w:proofErr w:type="spellEnd"/>
      <w:r w:rsidRPr="00D263B0">
        <w:rPr>
          <w:rFonts w:asciiTheme="minorHAnsi" w:hAnsiTheme="minorHAnsi" w:cstheme="minorHAnsi"/>
          <w:b w:val="0"/>
          <w:bCs w:val="0"/>
          <w:sz w:val="22"/>
          <w:szCs w:val="22"/>
        </w:rPr>
        <w:t xml:space="preserve"> — </w:t>
      </w:r>
      <w:proofErr w:type="spellStart"/>
      <w:r w:rsidRPr="00D263B0">
        <w:rPr>
          <w:rFonts w:asciiTheme="minorHAnsi" w:hAnsiTheme="minorHAnsi" w:cstheme="minorHAnsi"/>
          <w:b w:val="0"/>
          <w:bCs w:val="0"/>
          <w:sz w:val="22"/>
          <w:szCs w:val="22"/>
        </w:rPr>
        <w:t>gledajući</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unazad</w:t>
      </w:r>
      <w:proofErr w:type="spellEnd"/>
      <w:r w:rsidRPr="00D263B0">
        <w:rPr>
          <w:rFonts w:asciiTheme="minorHAnsi" w:hAnsiTheme="minorHAnsi" w:cstheme="minorHAnsi"/>
          <w:b w:val="0"/>
          <w:bCs w:val="0"/>
          <w:sz w:val="22"/>
          <w:szCs w:val="22"/>
        </w:rPr>
        <w:t xml:space="preserve"> </w:t>
      </w:r>
      <w:proofErr w:type="spellStart"/>
      <w:r w:rsidRPr="00D263B0">
        <w:rPr>
          <w:rFonts w:asciiTheme="minorHAnsi" w:hAnsiTheme="minorHAnsi" w:cstheme="minorHAnsi"/>
          <w:b w:val="0"/>
          <w:bCs w:val="0"/>
          <w:sz w:val="22"/>
          <w:szCs w:val="22"/>
        </w:rPr>
        <w:t>na</w:t>
      </w:r>
      <w:proofErr w:type="spellEnd"/>
      <w:r w:rsidRPr="00D263B0">
        <w:rPr>
          <w:rFonts w:asciiTheme="minorHAnsi" w:hAnsiTheme="minorHAnsi" w:cstheme="minorHAnsi"/>
          <w:b w:val="0"/>
          <w:bCs w:val="0"/>
          <w:sz w:val="22"/>
          <w:szCs w:val="22"/>
        </w:rPr>
        <w:t xml:space="preserve"> krst.</w:t>
      </w:r>
      <w:r w:rsidRPr="001F0D2B">
        <w:rPr>
          <w:rFonts w:asciiTheme="minorHAnsi" w:hAnsiTheme="minorHAnsi" w:cstheme="minorHAnsi"/>
          <w:b w:val="0"/>
          <w:bCs w:val="0"/>
          <w:sz w:val="22"/>
          <w:szCs w:val="22"/>
          <w:vertAlign w:val="superscript"/>
        </w:rPr>
        <w:t>37</w:t>
      </w:r>
    </w:p>
    <w:p w14:paraId="55288344" w14:textId="77777777" w:rsidR="008039CA" w:rsidRPr="008039CA" w:rsidRDefault="008039CA" w:rsidP="008039CA">
      <w:pPr>
        <w:pStyle w:val="Bodytext120"/>
        <w:shd w:val="clear" w:color="auto" w:fill="auto"/>
        <w:spacing w:line="240" w:lineRule="auto"/>
        <w:ind w:firstLine="360"/>
        <w:rPr>
          <w:rFonts w:asciiTheme="minorHAnsi" w:hAnsiTheme="minorHAnsi" w:cstheme="minorHAnsi"/>
          <w:b w:val="0"/>
          <w:bCs w:val="0"/>
          <w:sz w:val="22"/>
          <w:szCs w:val="22"/>
        </w:rPr>
      </w:pPr>
      <w:r w:rsidRPr="008039CA">
        <w:rPr>
          <w:rFonts w:asciiTheme="minorHAnsi" w:hAnsiTheme="minorHAnsi" w:cstheme="minorHAnsi"/>
          <w:b w:val="0"/>
          <w:bCs w:val="0"/>
          <w:sz w:val="22"/>
          <w:szCs w:val="22"/>
        </w:rPr>
        <w:t xml:space="preserve">U </w:t>
      </w:r>
      <w:proofErr w:type="spellStart"/>
      <w:r w:rsidRPr="008039CA">
        <w:rPr>
          <w:rFonts w:asciiTheme="minorHAnsi" w:hAnsiTheme="minorHAnsi" w:cstheme="minorHAnsi"/>
          <w:b w:val="0"/>
          <w:bCs w:val="0"/>
          <w:sz w:val="22"/>
          <w:szCs w:val="22"/>
        </w:rPr>
        <w:t>svojoj</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najavi</w:t>
      </w:r>
      <w:proofErr w:type="spellEnd"/>
      <w:r w:rsidRPr="008039CA">
        <w:rPr>
          <w:rFonts w:asciiTheme="minorHAnsi" w:hAnsiTheme="minorHAnsi" w:cstheme="minorHAnsi"/>
          <w:b w:val="0"/>
          <w:bCs w:val="0"/>
          <w:sz w:val="22"/>
          <w:szCs w:val="22"/>
        </w:rPr>
        <w:t xml:space="preserve"> o </w:t>
      </w:r>
      <w:proofErr w:type="spellStart"/>
      <w:r w:rsidRPr="008039CA">
        <w:rPr>
          <w:rFonts w:asciiTheme="minorHAnsi" w:hAnsiTheme="minorHAnsi" w:cstheme="minorHAnsi"/>
          <w:b w:val="0"/>
          <w:bCs w:val="0"/>
          <w:sz w:val="22"/>
          <w:szCs w:val="22"/>
        </w:rPr>
        <w:t>Novom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Jeremija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obećava</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Bog </w:t>
      </w:r>
      <w:proofErr w:type="spellStart"/>
      <w:r w:rsidRPr="008039CA">
        <w:rPr>
          <w:rFonts w:asciiTheme="minorHAnsi" w:hAnsiTheme="minorHAnsi" w:cstheme="minorHAnsi"/>
          <w:b w:val="0"/>
          <w:bCs w:val="0"/>
          <w:sz w:val="22"/>
          <w:szCs w:val="22"/>
        </w:rPr>
        <w:t>jednog</w:t>
      </w:r>
      <w:proofErr w:type="spellEnd"/>
      <w:r w:rsidRPr="008039CA">
        <w:rPr>
          <w:rFonts w:asciiTheme="minorHAnsi" w:hAnsiTheme="minorHAnsi" w:cstheme="minorHAnsi"/>
          <w:b w:val="0"/>
          <w:bCs w:val="0"/>
          <w:sz w:val="22"/>
          <w:szCs w:val="22"/>
        </w:rPr>
        <w:t xml:space="preserve"> dana </w:t>
      </w:r>
      <w:proofErr w:type="spellStart"/>
      <w:r w:rsidRPr="008039CA">
        <w:rPr>
          <w:rFonts w:asciiTheme="minorHAnsi" w:hAnsiTheme="minorHAnsi" w:cstheme="minorHAnsi"/>
          <w:b w:val="0"/>
          <w:bCs w:val="0"/>
          <w:sz w:val="22"/>
          <w:szCs w:val="22"/>
        </w:rPr>
        <w:t>zameniti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Stari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 </w:t>
      </w:r>
      <w:proofErr w:type="spellStart"/>
      <w:r w:rsidRPr="008039CA">
        <w:rPr>
          <w:rFonts w:asciiTheme="minorHAnsi" w:hAnsiTheme="minorHAnsi" w:cstheme="minorHAnsi"/>
          <w:b w:val="0"/>
          <w:bCs w:val="0"/>
          <w:sz w:val="22"/>
          <w:szCs w:val="22"/>
        </w:rPr>
        <w:t>Mojsijev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 </w:t>
      </w:r>
      <w:proofErr w:type="spellStart"/>
      <w:r w:rsidRPr="008039CA">
        <w:rPr>
          <w:rFonts w:asciiTheme="minorHAnsi" w:hAnsiTheme="minorHAnsi" w:cstheme="minorHAnsi"/>
          <w:b w:val="0"/>
          <w:bCs w:val="0"/>
          <w:sz w:val="22"/>
          <w:szCs w:val="22"/>
        </w:rPr>
        <w:t>boljim</w:t>
      </w:r>
      <w:proofErr w:type="spellEnd"/>
      <w:r w:rsidRPr="008039CA">
        <w:rPr>
          <w:rFonts w:asciiTheme="minorHAnsi" w:hAnsiTheme="minorHAnsi" w:cstheme="minorHAnsi"/>
          <w:b w:val="0"/>
          <w:bCs w:val="0"/>
          <w:sz w:val="22"/>
          <w:szCs w:val="22"/>
        </w:rPr>
        <w:t xml:space="preserve">. Pisac </w:t>
      </w:r>
      <w:proofErr w:type="spellStart"/>
      <w:r w:rsidRPr="008039CA">
        <w:rPr>
          <w:rFonts w:asciiTheme="minorHAnsi" w:hAnsiTheme="minorHAnsi" w:cstheme="minorHAnsi"/>
          <w:b w:val="0"/>
          <w:bCs w:val="0"/>
          <w:sz w:val="22"/>
          <w:szCs w:val="22"/>
        </w:rPr>
        <w:t>Poslanice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„Ali </w:t>
      </w:r>
      <w:proofErr w:type="spellStart"/>
      <w:r w:rsidRPr="008039CA">
        <w:rPr>
          <w:rFonts w:asciiTheme="minorHAnsi" w:hAnsiTheme="minorHAnsi" w:cstheme="minorHAnsi"/>
          <w:b w:val="0"/>
          <w:bCs w:val="0"/>
          <w:sz w:val="22"/>
          <w:szCs w:val="22"/>
        </w:rPr>
        <w:t>kako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jeste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Hristos</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dobio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službu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koja</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bolja</w:t>
      </w:r>
      <w:proofErr w:type="spellEnd"/>
      <w:r w:rsidRPr="008039CA">
        <w:rPr>
          <w:rFonts w:asciiTheme="minorHAnsi" w:hAnsiTheme="minorHAnsi" w:cstheme="minorHAnsi"/>
          <w:b w:val="0"/>
          <w:bCs w:val="0"/>
          <w:sz w:val="22"/>
          <w:szCs w:val="22"/>
        </w:rPr>
        <w:t xml:space="preserve"> od stare </w:t>
      </w:r>
      <w:proofErr w:type="spellStart"/>
      <w:r w:rsidRPr="008039CA">
        <w:rPr>
          <w:rFonts w:asciiTheme="minorHAnsi" w:hAnsiTheme="minorHAnsi" w:cstheme="minorHAnsi"/>
          <w:b w:val="0"/>
          <w:bCs w:val="0"/>
          <w:sz w:val="22"/>
          <w:szCs w:val="22"/>
        </w:rPr>
        <w:t>koliko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bolj</w:t>
      </w:r>
      <w:r>
        <w:rPr>
          <w:rFonts w:asciiTheme="minorHAnsi" w:hAnsiTheme="minorHAnsi" w:cstheme="minorHAnsi"/>
          <w:b w:val="0"/>
          <w:bCs w:val="0"/>
          <w:sz w:val="22"/>
          <w:szCs w:val="22"/>
        </w:rPr>
        <w: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za </w:t>
      </w:r>
      <w:r w:rsidRPr="008039CA">
        <w:rPr>
          <w:rFonts w:asciiTheme="minorHAnsi" w:hAnsiTheme="minorHAnsi" w:cstheme="minorHAnsi"/>
          <w:b w:val="0"/>
          <w:bCs w:val="0"/>
          <w:sz w:val="22"/>
          <w:szCs w:val="22"/>
        </w:rPr>
        <w:t xml:space="preserve">koji on </w:t>
      </w:r>
      <w:proofErr w:type="spellStart"/>
      <w:r w:rsidRPr="008039CA">
        <w:rPr>
          <w:rFonts w:asciiTheme="minorHAnsi" w:hAnsiTheme="minorHAnsi" w:cstheme="minorHAnsi"/>
          <w:b w:val="0"/>
          <w:bCs w:val="0"/>
          <w:sz w:val="22"/>
          <w:szCs w:val="22"/>
        </w:rPr>
        <w:t>posreduje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budući</w:t>
      </w:r>
      <w:proofErr w:type="spellEnd"/>
      <w:r w:rsidRPr="008039CA">
        <w:rPr>
          <w:rFonts w:asciiTheme="minorHAnsi" w:hAnsiTheme="minorHAnsi" w:cstheme="minorHAnsi"/>
          <w:b w:val="0"/>
          <w:bCs w:val="0"/>
          <w:sz w:val="22"/>
          <w:szCs w:val="22"/>
        </w:rPr>
        <w:t xml:space="preserve"> da je </w:t>
      </w:r>
      <w:proofErr w:type="spellStart"/>
      <w:r w:rsidRPr="008039CA">
        <w:rPr>
          <w:rFonts w:asciiTheme="minorHAnsi" w:hAnsiTheme="minorHAnsi" w:cstheme="minorHAnsi"/>
          <w:b w:val="0"/>
          <w:bCs w:val="0"/>
          <w:sz w:val="22"/>
          <w:szCs w:val="22"/>
        </w:rPr>
        <w:t>donesen</w:t>
      </w:r>
      <w:r>
        <w:rPr>
          <w:rFonts w:asciiTheme="minorHAnsi" w:hAnsiTheme="minorHAnsi" w:cstheme="minorHAnsi"/>
          <w:b w:val="0"/>
          <w:bCs w:val="0"/>
          <w:sz w:val="22"/>
          <w:szCs w:val="22"/>
        </w:rPr>
        <w: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boljim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obećanjima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Govoreći</w:t>
      </w:r>
      <w:proofErr w:type="spellEnd"/>
      <w:r w:rsidRPr="008039CA">
        <w:rPr>
          <w:rFonts w:asciiTheme="minorHAnsi" w:hAnsiTheme="minorHAnsi" w:cstheme="minorHAnsi"/>
          <w:b w:val="0"/>
          <w:bCs w:val="0"/>
          <w:sz w:val="22"/>
          <w:szCs w:val="22"/>
        </w:rPr>
        <w:t xml:space="preserve"> o </w:t>
      </w:r>
      <w:proofErr w:type="spellStart"/>
      <w:r w:rsidRPr="008039CA">
        <w:rPr>
          <w:rFonts w:asciiTheme="minorHAnsi" w:hAnsiTheme="minorHAnsi" w:cstheme="minorHAnsi"/>
          <w:b w:val="0"/>
          <w:bCs w:val="0"/>
          <w:sz w:val="22"/>
          <w:szCs w:val="22"/>
        </w:rPr>
        <w:t>novom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r>
        <w:rPr>
          <w:rFonts w:asciiTheme="minorHAnsi" w:hAnsiTheme="minorHAnsi" w:cstheme="minorHAnsi"/>
          <w:b w:val="0"/>
          <w:bCs w:val="0"/>
          <w:sz w:val="22"/>
          <w:szCs w:val="22"/>
        </w:rPr>
        <w:t>u</w:t>
      </w:r>
      <w:proofErr w:type="spellEnd"/>
      <w:r w:rsidRPr="008039CA">
        <w:rPr>
          <w:rFonts w:asciiTheme="minorHAnsi" w:hAnsiTheme="minorHAnsi" w:cstheme="minorHAnsi"/>
          <w:b w:val="0"/>
          <w:bCs w:val="0"/>
          <w:sz w:val="22"/>
          <w:szCs w:val="22"/>
        </w:rPr>
        <w:t xml:space="preserve">, on </w:t>
      </w:r>
      <w:proofErr w:type="spellStart"/>
      <w:r w:rsidRPr="008039CA">
        <w:rPr>
          <w:rFonts w:asciiTheme="minorHAnsi" w:hAnsiTheme="minorHAnsi" w:cstheme="minorHAnsi"/>
          <w:b w:val="0"/>
          <w:bCs w:val="0"/>
          <w:sz w:val="22"/>
          <w:szCs w:val="22"/>
        </w:rPr>
        <w:t>prvi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čini</w:t>
      </w:r>
      <w:proofErr w:type="spellEnd"/>
      <w:r w:rsidRPr="008039CA">
        <w:rPr>
          <w:rFonts w:asciiTheme="minorHAnsi" w:hAnsiTheme="minorHAnsi" w:cstheme="minorHAnsi"/>
          <w:b w:val="0"/>
          <w:bCs w:val="0"/>
          <w:sz w:val="22"/>
          <w:szCs w:val="22"/>
        </w:rPr>
        <w:t xml:space="preserve"> </w:t>
      </w:r>
      <w:proofErr w:type="spellStart"/>
      <w:proofErr w:type="gramStart"/>
      <w:r w:rsidRPr="008039CA">
        <w:rPr>
          <w:rFonts w:asciiTheme="minorHAnsi" w:hAnsiTheme="minorHAnsi" w:cstheme="minorHAnsi"/>
          <w:b w:val="0"/>
          <w:bCs w:val="0"/>
          <w:sz w:val="22"/>
          <w:szCs w:val="22"/>
        </w:rPr>
        <w:t>zastarelim</w:t>
      </w:r>
      <w:proofErr w:type="spellEnd"/>
      <w:r w:rsidRPr="008039CA">
        <w:rPr>
          <w:rFonts w:asciiTheme="minorHAnsi" w:hAnsiTheme="minorHAnsi" w:cstheme="minorHAnsi"/>
          <w:b w:val="0"/>
          <w:bCs w:val="0"/>
          <w:sz w:val="22"/>
          <w:szCs w:val="22"/>
        </w:rPr>
        <w:t>“ (</w:t>
      </w:r>
      <w:proofErr w:type="gramEnd"/>
      <w:r w:rsidRPr="008039CA">
        <w:rPr>
          <w:rFonts w:asciiTheme="minorHAnsi" w:hAnsiTheme="minorHAnsi" w:cstheme="minorHAnsi"/>
          <w:b w:val="0"/>
          <w:bCs w:val="0"/>
          <w:sz w:val="22"/>
          <w:szCs w:val="22"/>
        </w:rPr>
        <w:t xml:space="preserve">8:6, 13).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superiorniji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između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ostalih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razloga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se ne </w:t>
      </w:r>
      <w:proofErr w:type="spellStart"/>
      <w:r w:rsidRPr="008039CA">
        <w:rPr>
          <w:rFonts w:asciiTheme="minorHAnsi" w:hAnsiTheme="minorHAnsi" w:cstheme="minorHAnsi"/>
          <w:b w:val="0"/>
          <w:bCs w:val="0"/>
          <w:sz w:val="22"/>
          <w:szCs w:val="22"/>
        </w:rPr>
        <w:t>može</w:t>
      </w:r>
      <w:proofErr w:type="spellEnd"/>
      <w:r w:rsidRPr="008039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prekinu</w:t>
      </w:r>
      <w:r w:rsidRPr="008039CA">
        <w:rPr>
          <w:rFonts w:asciiTheme="minorHAnsi" w:hAnsiTheme="minorHAnsi" w:cstheme="minorHAnsi"/>
          <w:b w:val="0"/>
          <w:bCs w:val="0"/>
          <w:sz w:val="22"/>
          <w:szCs w:val="22"/>
        </w:rPr>
        <w:t>ti</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zato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donosi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trenutni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pristup</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Božijem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prisustvu</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vernike</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Isusa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Hrista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svedoči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pisac</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Nastao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još</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jedan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sveštenik</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on, „koji je </w:t>
      </w:r>
      <w:proofErr w:type="spellStart"/>
      <w:r w:rsidRPr="008039CA">
        <w:rPr>
          <w:rFonts w:asciiTheme="minorHAnsi" w:hAnsiTheme="minorHAnsi" w:cstheme="minorHAnsi"/>
          <w:b w:val="0"/>
          <w:bCs w:val="0"/>
          <w:sz w:val="22"/>
          <w:szCs w:val="22"/>
        </w:rPr>
        <w:t>postao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sveštenik</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osnovu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zakonskog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zahteva</w:t>
      </w:r>
      <w:proofErr w:type="spellEnd"/>
      <w:r w:rsidRPr="008039CA">
        <w:rPr>
          <w:rFonts w:asciiTheme="minorHAnsi" w:hAnsiTheme="minorHAnsi" w:cstheme="minorHAnsi"/>
          <w:b w:val="0"/>
          <w:bCs w:val="0"/>
          <w:sz w:val="22"/>
          <w:szCs w:val="22"/>
        </w:rPr>
        <w:t xml:space="preserve"> o </w:t>
      </w:r>
      <w:proofErr w:type="spellStart"/>
      <w:r w:rsidRPr="008039CA">
        <w:rPr>
          <w:rFonts w:asciiTheme="minorHAnsi" w:hAnsiTheme="minorHAnsi" w:cstheme="minorHAnsi"/>
          <w:b w:val="0"/>
          <w:bCs w:val="0"/>
          <w:sz w:val="22"/>
          <w:szCs w:val="22"/>
        </w:rPr>
        <w:t>telesnom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poreklu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vec</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silom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neuništivog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života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s </w:t>
      </w:r>
      <w:proofErr w:type="spellStart"/>
      <w:r w:rsidRPr="008039CA">
        <w:rPr>
          <w:rFonts w:asciiTheme="minorHAnsi" w:hAnsiTheme="minorHAnsi" w:cstheme="minorHAnsi"/>
          <w:b w:val="0"/>
          <w:bCs w:val="0"/>
          <w:sz w:val="22"/>
          <w:szCs w:val="22"/>
        </w:rPr>
        <w:t>jedne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strane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postavljena</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pređašnja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zapovest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stranu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zbog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svoje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slabosti</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beskorisnosti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ništa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učinio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savršenim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ali</w:t>
      </w:r>
      <w:proofErr w:type="spellEnd"/>
      <w:r w:rsidRPr="008039CA">
        <w:rPr>
          <w:rFonts w:asciiTheme="minorHAnsi" w:hAnsiTheme="minorHAnsi" w:cstheme="minorHAnsi"/>
          <w:b w:val="0"/>
          <w:bCs w:val="0"/>
          <w:sz w:val="22"/>
          <w:szCs w:val="22"/>
        </w:rPr>
        <w:t xml:space="preserve"> s </w:t>
      </w:r>
      <w:proofErr w:type="spellStart"/>
      <w:r w:rsidRPr="008039CA">
        <w:rPr>
          <w:rFonts w:asciiTheme="minorHAnsi" w:hAnsiTheme="minorHAnsi" w:cstheme="minorHAnsi"/>
          <w:b w:val="0"/>
          <w:bCs w:val="0"/>
          <w:sz w:val="22"/>
          <w:szCs w:val="22"/>
        </w:rPr>
        <w:t>druge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strane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unosi</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bolja</w:t>
      </w:r>
      <w:proofErr w:type="spellEnd"/>
      <w:r w:rsidRPr="008039CA">
        <w:rPr>
          <w:rFonts w:asciiTheme="minorHAnsi" w:hAnsiTheme="minorHAnsi" w:cstheme="minorHAnsi"/>
          <w:b w:val="0"/>
          <w:bCs w:val="0"/>
          <w:sz w:val="22"/>
          <w:szCs w:val="22"/>
        </w:rPr>
        <w:t xml:space="preserve"> nada,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koju</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približavamo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Bogu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oni</w:t>
      </w:r>
      <w:proofErr w:type="spellEnd"/>
      <w:r w:rsidRPr="008039CA">
        <w:rPr>
          <w:rFonts w:asciiTheme="minorHAnsi" w:hAnsiTheme="minorHAnsi" w:cstheme="minorHAnsi"/>
          <w:b w:val="0"/>
          <w:bCs w:val="0"/>
          <w:sz w:val="22"/>
          <w:szCs w:val="22"/>
        </w:rPr>
        <w:t xml:space="preserve"> koji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ranije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postali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sveštenici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takvi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bez </w:t>
      </w:r>
      <w:proofErr w:type="spellStart"/>
      <w:r w:rsidRPr="008039CA">
        <w:rPr>
          <w:rFonts w:asciiTheme="minorHAnsi" w:hAnsiTheme="minorHAnsi" w:cstheme="minorHAnsi"/>
          <w:b w:val="0"/>
          <w:bCs w:val="0"/>
          <w:sz w:val="22"/>
          <w:szCs w:val="22"/>
        </w:rPr>
        <w:t>zakletve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učinjeni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takvima</w:t>
      </w:r>
      <w:proofErr w:type="spellEnd"/>
      <w:r w:rsidRPr="008039CA">
        <w:rPr>
          <w:rFonts w:asciiTheme="minorHAnsi" w:hAnsiTheme="minorHAnsi" w:cstheme="minorHAnsi"/>
          <w:b w:val="0"/>
          <w:bCs w:val="0"/>
          <w:sz w:val="22"/>
          <w:szCs w:val="22"/>
        </w:rPr>
        <w:t xml:space="preserve">, a </w:t>
      </w:r>
      <w:proofErr w:type="spellStart"/>
      <w:r w:rsidRPr="008039CA">
        <w:rPr>
          <w:rFonts w:asciiTheme="minorHAnsi" w:hAnsiTheme="minorHAnsi" w:cstheme="minorHAnsi"/>
          <w:b w:val="0"/>
          <w:bCs w:val="0"/>
          <w:sz w:val="22"/>
          <w:szCs w:val="22"/>
        </w:rPr>
        <w:t>ovaj</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zakletvom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postao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sveštenik</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onoga</w:t>
      </w:r>
      <w:proofErr w:type="spellEnd"/>
      <w:r w:rsidRPr="008039CA">
        <w:rPr>
          <w:rFonts w:asciiTheme="minorHAnsi" w:hAnsiTheme="minorHAnsi" w:cstheme="minorHAnsi"/>
          <w:b w:val="0"/>
          <w:bCs w:val="0"/>
          <w:sz w:val="22"/>
          <w:szCs w:val="22"/>
        </w:rPr>
        <w:t xml:space="preserve"> koji mu je </w:t>
      </w:r>
      <w:proofErr w:type="spellStart"/>
      <w:r w:rsidRPr="008039CA">
        <w:rPr>
          <w:rFonts w:asciiTheme="minorHAnsi" w:hAnsiTheme="minorHAnsi" w:cstheme="minorHAnsi"/>
          <w:b w:val="0"/>
          <w:bCs w:val="0"/>
          <w:sz w:val="22"/>
          <w:szCs w:val="22"/>
        </w:rPr>
        <w:t>rekao</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Gospod</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zakleo</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neće</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predomisliti</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sveštenik</w:t>
      </w:r>
      <w:proofErr w:type="spellEnd"/>
      <w:r w:rsidRPr="008039CA">
        <w:rPr>
          <w:rFonts w:asciiTheme="minorHAnsi" w:hAnsiTheme="minorHAnsi" w:cstheme="minorHAnsi"/>
          <w:b w:val="0"/>
          <w:bCs w:val="0"/>
          <w:sz w:val="22"/>
          <w:szCs w:val="22"/>
        </w:rPr>
        <w:t xml:space="preserve"> </w:t>
      </w:r>
      <w:proofErr w:type="spellStart"/>
      <w:proofErr w:type="gramStart"/>
      <w:r w:rsidRPr="008039CA">
        <w:rPr>
          <w:rFonts w:asciiTheme="minorHAnsi" w:hAnsiTheme="minorHAnsi" w:cstheme="minorHAnsi"/>
          <w:b w:val="0"/>
          <w:bCs w:val="0"/>
          <w:sz w:val="22"/>
          <w:szCs w:val="22"/>
        </w:rPr>
        <w:t>doveka</w:t>
      </w:r>
      <w:proofErr w:type="spellEnd"/>
      <w:r w:rsidRPr="008039CA">
        <w:rPr>
          <w:rFonts w:asciiTheme="minorHAnsi" w:hAnsiTheme="minorHAnsi" w:cstheme="minorHAnsi"/>
          <w:b w:val="0"/>
          <w:bCs w:val="0"/>
          <w:sz w:val="22"/>
          <w:szCs w:val="22"/>
        </w:rPr>
        <w:t>.“</w:t>
      </w:r>
      <w:proofErr w:type="gramEnd"/>
      <w:r w:rsidRPr="008039CA">
        <w:rPr>
          <w:rFonts w:asciiTheme="minorHAnsi" w:hAnsiTheme="minorHAnsi" w:cstheme="minorHAnsi"/>
          <w:b w:val="0"/>
          <w:bCs w:val="0"/>
          <w:sz w:val="22"/>
          <w:szCs w:val="22"/>
        </w:rPr>
        <w:t xml:space="preserve"> Ovo </w:t>
      </w:r>
      <w:proofErr w:type="spellStart"/>
      <w:r w:rsidRPr="008039CA">
        <w:rPr>
          <w:rFonts w:asciiTheme="minorHAnsi" w:hAnsiTheme="minorHAnsi" w:cstheme="minorHAnsi"/>
          <w:b w:val="0"/>
          <w:bCs w:val="0"/>
          <w:sz w:val="22"/>
          <w:szCs w:val="22"/>
        </w:rPr>
        <w:t>čini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Isusa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garantom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boljeg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(7,16-22). Pisac </w:t>
      </w:r>
      <w:proofErr w:type="spellStart"/>
      <w:r w:rsidRPr="008039CA">
        <w:rPr>
          <w:rFonts w:asciiTheme="minorHAnsi" w:hAnsiTheme="minorHAnsi" w:cstheme="minorHAnsi"/>
          <w:b w:val="0"/>
          <w:bCs w:val="0"/>
          <w:sz w:val="22"/>
          <w:szCs w:val="22"/>
        </w:rPr>
        <w:t>takođe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podstiče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vernike</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pristupe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Bogu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pouzdanjem</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Približimo</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dakle</w:t>
      </w:r>
      <w:proofErr w:type="spellEnd"/>
      <w:r w:rsidRPr="008039CA">
        <w:rPr>
          <w:rFonts w:asciiTheme="minorHAnsi" w:hAnsiTheme="minorHAnsi" w:cstheme="minorHAnsi"/>
          <w:b w:val="0"/>
          <w:bCs w:val="0"/>
          <w:sz w:val="22"/>
          <w:szCs w:val="22"/>
        </w:rPr>
        <w:t xml:space="preserve"> s </w:t>
      </w:r>
      <w:proofErr w:type="spellStart"/>
      <w:r w:rsidRPr="008039CA">
        <w:rPr>
          <w:rFonts w:asciiTheme="minorHAnsi" w:hAnsiTheme="minorHAnsi" w:cstheme="minorHAnsi"/>
          <w:b w:val="0"/>
          <w:bCs w:val="0"/>
          <w:sz w:val="22"/>
          <w:szCs w:val="22"/>
        </w:rPr>
        <w:t>pouzdanjem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prestolu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blagodati</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bismo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dobili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milost</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našli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milost</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pomoc</w:t>
      </w:r>
      <w:proofErr w:type="spellEnd"/>
      <w:r w:rsidRPr="008039CA">
        <w:rPr>
          <w:rFonts w:asciiTheme="minorHAnsi" w:hAnsiTheme="minorHAnsi" w:cstheme="minorHAnsi"/>
          <w:b w:val="0"/>
          <w:bCs w:val="0"/>
          <w:sz w:val="22"/>
          <w:szCs w:val="22"/>
        </w:rPr>
        <w:t xml:space="preserve">́ u </w:t>
      </w:r>
      <w:proofErr w:type="spellStart"/>
      <w:proofErr w:type="gramStart"/>
      <w:r w:rsidRPr="008039CA">
        <w:rPr>
          <w:rFonts w:asciiTheme="minorHAnsi" w:hAnsiTheme="minorHAnsi" w:cstheme="minorHAnsi"/>
          <w:b w:val="0"/>
          <w:bCs w:val="0"/>
          <w:sz w:val="22"/>
          <w:szCs w:val="22"/>
        </w:rPr>
        <w:t>nevolji</w:t>
      </w:r>
      <w:proofErr w:type="spellEnd"/>
      <w:r w:rsidRPr="008039CA">
        <w:rPr>
          <w:rFonts w:asciiTheme="minorHAnsi" w:hAnsiTheme="minorHAnsi" w:cstheme="minorHAnsi"/>
          <w:b w:val="0"/>
          <w:bCs w:val="0"/>
          <w:sz w:val="22"/>
          <w:szCs w:val="22"/>
        </w:rPr>
        <w:t>“ (</w:t>
      </w:r>
      <w:proofErr w:type="gramEnd"/>
      <w:r w:rsidRPr="008039CA">
        <w:rPr>
          <w:rFonts w:asciiTheme="minorHAnsi" w:hAnsiTheme="minorHAnsi" w:cstheme="minorHAnsi"/>
          <w:b w:val="0"/>
          <w:bCs w:val="0"/>
          <w:sz w:val="22"/>
          <w:szCs w:val="22"/>
        </w:rPr>
        <w:t xml:space="preserve">4,16). </w:t>
      </w:r>
      <w:proofErr w:type="spellStart"/>
      <w:r w:rsidRPr="008039CA">
        <w:rPr>
          <w:rFonts w:asciiTheme="minorHAnsi" w:hAnsiTheme="minorHAnsi" w:cstheme="minorHAnsi"/>
          <w:b w:val="0"/>
          <w:bCs w:val="0"/>
          <w:sz w:val="22"/>
          <w:szCs w:val="22"/>
        </w:rPr>
        <w:t>Kasnije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priča</w:t>
      </w:r>
      <w:proofErr w:type="spellEnd"/>
      <w:r w:rsidRPr="008039CA">
        <w:rPr>
          <w:rFonts w:asciiTheme="minorHAnsi" w:hAnsiTheme="minorHAnsi" w:cstheme="minorHAnsi"/>
          <w:b w:val="0"/>
          <w:bCs w:val="0"/>
          <w:sz w:val="22"/>
          <w:szCs w:val="22"/>
        </w:rPr>
        <w:t xml:space="preserve"> da je i </w:t>
      </w:r>
      <w:proofErr w:type="spellStart"/>
      <w:r w:rsidRPr="008039CA">
        <w:rPr>
          <w:rFonts w:asciiTheme="minorHAnsi" w:hAnsiTheme="minorHAnsi" w:cstheme="minorHAnsi"/>
          <w:b w:val="0"/>
          <w:bCs w:val="0"/>
          <w:sz w:val="22"/>
          <w:szCs w:val="22"/>
        </w:rPr>
        <w:t>ovaj</w:t>
      </w:r>
      <w:proofErr w:type="spellEnd"/>
      <w:r w:rsidRPr="008039CA">
        <w:rPr>
          <w:rFonts w:asciiTheme="minorHAnsi" w:hAnsiTheme="minorHAnsi" w:cstheme="minorHAnsi"/>
          <w:b w:val="0"/>
          <w:bCs w:val="0"/>
          <w:sz w:val="22"/>
          <w:szCs w:val="22"/>
        </w:rPr>
        <w:t xml:space="preserve">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superiorniji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Starog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utvrđuje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krvlju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koju</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Hristos</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nas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jednom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zauvek</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prolio</w:t>
      </w:r>
      <w:proofErr w:type="spellEnd"/>
      <w:r w:rsidRPr="008039CA">
        <w:rPr>
          <w:rFonts w:asciiTheme="minorHAnsi" w:hAnsiTheme="minorHAnsi" w:cstheme="minorHAnsi"/>
          <w:b w:val="0"/>
          <w:bCs w:val="0"/>
          <w:sz w:val="22"/>
          <w:szCs w:val="22"/>
        </w:rPr>
        <w:t xml:space="preserve"> (7,27).</w:t>
      </w:r>
    </w:p>
    <w:p w14:paraId="7181B66D" w14:textId="77777777" w:rsidR="008039CA" w:rsidRPr="008039CA" w:rsidRDefault="008039CA" w:rsidP="008039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Mojsijev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daje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pravila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pokazuju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treba</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rade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ali</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pruža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sredstva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pomoću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pali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mogu</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potpunosti</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pridržavaju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pravila</w:t>
      </w:r>
      <w:proofErr w:type="spellEnd"/>
      <w:r w:rsidRPr="008039CA">
        <w:rPr>
          <w:rFonts w:asciiTheme="minorHAnsi" w:hAnsiTheme="minorHAnsi" w:cstheme="minorHAnsi"/>
          <w:b w:val="0"/>
          <w:bCs w:val="0"/>
          <w:sz w:val="22"/>
          <w:szCs w:val="22"/>
        </w:rPr>
        <w:t xml:space="preserve">.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drugačiji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objašnjava</w:t>
      </w:r>
      <w:proofErr w:type="spellEnd"/>
      <w:r w:rsidRPr="008039CA">
        <w:rPr>
          <w:rFonts w:asciiTheme="minorHAnsi" w:hAnsiTheme="minorHAnsi" w:cstheme="minorHAnsi"/>
          <w:b w:val="0"/>
          <w:bCs w:val="0"/>
          <w:sz w:val="22"/>
          <w:szCs w:val="22"/>
        </w:rPr>
        <w:t xml:space="preserve"> Roj Zak, </w:t>
      </w:r>
      <w:proofErr w:type="spellStart"/>
      <w:r w:rsidRPr="008039CA">
        <w:rPr>
          <w:rFonts w:asciiTheme="minorHAnsi" w:hAnsiTheme="minorHAnsi" w:cstheme="minorHAnsi"/>
          <w:b w:val="0"/>
          <w:bCs w:val="0"/>
          <w:sz w:val="22"/>
          <w:szCs w:val="22"/>
        </w:rPr>
        <w:t>iako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razlika</w:t>
      </w:r>
      <w:proofErr w:type="spellEnd"/>
      <w:r w:rsidRPr="008039CA">
        <w:rPr>
          <w:rFonts w:asciiTheme="minorHAnsi" w:hAnsiTheme="minorHAnsi" w:cstheme="minorHAnsi"/>
          <w:b w:val="0"/>
          <w:bCs w:val="0"/>
          <w:sz w:val="22"/>
          <w:szCs w:val="22"/>
        </w:rPr>
        <w:t xml:space="preserve"> ne bi </w:t>
      </w:r>
      <w:proofErr w:type="spellStart"/>
      <w:r w:rsidRPr="008039CA">
        <w:rPr>
          <w:rFonts w:asciiTheme="minorHAnsi" w:hAnsiTheme="minorHAnsi" w:cstheme="minorHAnsi"/>
          <w:b w:val="0"/>
          <w:bCs w:val="0"/>
          <w:sz w:val="22"/>
          <w:szCs w:val="22"/>
        </w:rPr>
        <w:t>bila</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osnovnom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zahtevu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samog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vec</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sposobnosti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ljudi</w:t>
      </w:r>
      <w:proofErr w:type="spellEnd"/>
      <w:r w:rsidRPr="008039CA">
        <w:rPr>
          <w:rFonts w:asciiTheme="minorHAnsi" w:hAnsiTheme="minorHAnsi" w:cstheme="minorHAnsi"/>
          <w:b w:val="0"/>
          <w:bCs w:val="0"/>
          <w:sz w:val="22"/>
          <w:szCs w:val="22"/>
        </w:rPr>
        <w:t xml:space="preserve"> da mu se </w:t>
      </w:r>
      <w:proofErr w:type="gramStart"/>
      <w:r w:rsidRPr="008039CA">
        <w:rPr>
          <w:rFonts w:asciiTheme="minorHAnsi" w:hAnsiTheme="minorHAnsi" w:cstheme="minorHAnsi"/>
          <w:b w:val="0"/>
          <w:bCs w:val="0"/>
          <w:sz w:val="22"/>
          <w:szCs w:val="22"/>
        </w:rPr>
        <w:t>povinuju.“</w:t>
      </w:r>
      <w:proofErr w:type="gramEnd"/>
      <w:r w:rsidRPr="008039CA">
        <w:rPr>
          <w:rFonts w:asciiTheme="minorHAnsi" w:hAnsiTheme="minorHAnsi" w:cstheme="minorHAnsi"/>
          <w:b w:val="0"/>
          <w:bCs w:val="0"/>
          <w:sz w:val="22"/>
          <w:szCs w:val="22"/>
        </w:rPr>
        <w:t xml:space="preserve">38 </w:t>
      </w:r>
      <w:proofErr w:type="spellStart"/>
      <w:r w:rsidRPr="008039CA">
        <w:rPr>
          <w:rFonts w:asciiTheme="minorHAnsi" w:hAnsiTheme="minorHAnsi" w:cstheme="minorHAnsi"/>
          <w:b w:val="0"/>
          <w:bCs w:val="0"/>
          <w:sz w:val="22"/>
          <w:szCs w:val="22"/>
        </w:rPr>
        <w:t>Hrišćani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ovlašćeni</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povinuju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zapovestima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Hristos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vernicima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Svet</w:t>
      </w:r>
      <w:r>
        <w:rPr>
          <w:rFonts w:asciiTheme="minorHAnsi" w:hAnsiTheme="minorHAnsi" w:cstheme="minorHAnsi"/>
          <w:b w:val="0"/>
          <w:bCs w:val="0"/>
          <w:sz w:val="22"/>
          <w:szCs w:val="22"/>
        </w:rPr>
        <w:t>i</w:t>
      </w:r>
      <w:proofErr w:type="spellEnd"/>
      <w:r w:rsidRPr="008039CA">
        <w:rPr>
          <w:rFonts w:asciiTheme="minorHAnsi" w:hAnsiTheme="minorHAnsi" w:cstheme="minorHAnsi"/>
          <w:b w:val="0"/>
          <w:bCs w:val="0"/>
          <w:sz w:val="22"/>
          <w:szCs w:val="22"/>
        </w:rPr>
        <w:t xml:space="preserve"> Duh (Dela 1:8; 1. Kor. 12:13; 2. Kor. 3:4-18). On je </w:t>
      </w:r>
      <w:proofErr w:type="spellStart"/>
      <w:r w:rsidRPr="008039CA">
        <w:rPr>
          <w:rFonts w:asciiTheme="minorHAnsi" w:hAnsiTheme="minorHAnsi" w:cstheme="minorHAnsi"/>
          <w:b w:val="0"/>
          <w:bCs w:val="0"/>
          <w:sz w:val="22"/>
          <w:szCs w:val="22"/>
        </w:rPr>
        <w:t>svoj</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stavio</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naše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umove</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napisao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našim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srcima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8:10). </w:t>
      </w:r>
      <w:proofErr w:type="spellStart"/>
      <w:r w:rsidRPr="008039CA">
        <w:rPr>
          <w:rFonts w:asciiTheme="minorHAnsi" w:hAnsiTheme="minorHAnsi" w:cstheme="minorHAnsi"/>
          <w:b w:val="0"/>
          <w:bCs w:val="0"/>
          <w:sz w:val="22"/>
          <w:szCs w:val="22"/>
        </w:rPr>
        <w:t>Štaviše</w:t>
      </w:r>
      <w:proofErr w:type="spellEnd"/>
      <w:r w:rsidRPr="008039CA">
        <w:rPr>
          <w:rFonts w:asciiTheme="minorHAnsi" w:hAnsiTheme="minorHAnsi" w:cstheme="minorHAnsi"/>
          <w:b w:val="0"/>
          <w:bCs w:val="0"/>
          <w:sz w:val="22"/>
          <w:szCs w:val="22"/>
        </w:rPr>
        <w:t xml:space="preserve">,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večan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13:20), i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možemo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imati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trajni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lični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odnos</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zajedništvo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Bogom</w:t>
      </w:r>
      <w:proofErr w:type="spellEnd"/>
      <w:r w:rsidRPr="008039CA">
        <w:rPr>
          <w:rFonts w:asciiTheme="minorHAnsi" w:hAnsiTheme="minorHAnsi" w:cstheme="minorHAnsi"/>
          <w:b w:val="0"/>
          <w:bCs w:val="0"/>
          <w:sz w:val="22"/>
          <w:szCs w:val="22"/>
        </w:rPr>
        <w:t xml:space="preserve"> — i „On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naš</w:t>
      </w:r>
      <w:proofErr w:type="spellEnd"/>
      <w:r w:rsidRPr="008039CA">
        <w:rPr>
          <w:rFonts w:asciiTheme="minorHAnsi" w:hAnsiTheme="minorHAnsi" w:cstheme="minorHAnsi"/>
          <w:b w:val="0"/>
          <w:bCs w:val="0"/>
          <w:sz w:val="22"/>
          <w:szCs w:val="22"/>
        </w:rPr>
        <w:t xml:space="preserve"> Bog, a mi </w:t>
      </w:r>
      <w:proofErr w:type="spellStart"/>
      <w:r w:rsidRPr="008039CA">
        <w:rPr>
          <w:rFonts w:asciiTheme="minorHAnsi" w:hAnsiTheme="minorHAnsi" w:cstheme="minorHAnsi"/>
          <w:b w:val="0"/>
          <w:bCs w:val="0"/>
          <w:sz w:val="22"/>
          <w:szCs w:val="22"/>
        </w:rPr>
        <w:t>ćemo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w:t>
      </w:r>
      <w:proofErr w:type="spellEnd"/>
      <w:r w:rsidRPr="008039CA">
        <w:rPr>
          <w:rFonts w:asciiTheme="minorHAnsi" w:hAnsiTheme="minorHAnsi" w:cstheme="minorHAnsi"/>
          <w:b w:val="0"/>
          <w:bCs w:val="0"/>
          <w:sz w:val="22"/>
          <w:szCs w:val="22"/>
        </w:rPr>
        <w:t xml:space="preserve"> </w:t>
      </w:r>
      <w:proofErr w:type="gramStart"/>
      <w:r w:rsidRPr="008039CA">
        <w:rPr>
          <w:rFonts w:asciiTheme="minorHAnsi" w:hAnsiTheme="minorHAnsi" w:cstheme="minorHAnsi"/>
          <w:b w:val="0"/>
          <w:bCs w:val="0"/>
          <w:sz w:val="22"/>
          <w:szCs w:val="22"/>
        </w:rPr>
        <w:t>narod.“</w:t>
      </w:r>
      <w:proofErr w:type="gramEnd"/>
      <w:r w:rsidRPr="008039CA">
        <w:rPr>
          <w:rFonts w:asciiTheme="minorHAnsi" w:hAnsiTheme="minorHAnsi" w:cstheme="minorHAnsi"/>
          <w:b w:val="0"/>
          <w:bCs w:val="0"/>
          <w:sz w:val="22"/>
          <w:szCs w:val="22"/>
        </w:rPr>
        <w:t xml:space="preserve">39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je Bog </w:t>
      </w:r>
      <w:proofErr w:type="spellStart"/>
      <w:r w:rsidRPr="008039CA">
        <w:rPr>
          <w:rFonts w:asciiTheme="minorHAnsi" w:hAnsiTheme="minorHAnsi" w:cstheme="minorHAnsi"/>
          <w:b w:val="0"/>
          <w:bCs w:val="0"/>
          <w:sz w:val="22"/>
          <w:szCs w:val="22"/>
        </w:rPr>
        <w:t>obećao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garantuje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vernicima</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doživeti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promenu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srca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osnovu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novog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duha</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njima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prebivanja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Svetog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Duha</w:t>
      </w:r>
      <w:proofErr w:type="spellEnd"/>
      <w:r w:rsidRPr="008039CA">
        <w:rPr>
          <w:rFonts w:asciiTheme="minorHAnsi" w:hAnsiTheme="minorHAnsi" w:cstheme="minorHAnsi"/>
          <w:b w:val="0"/>
          <w:bCs w:val="0"/>
          <w:sz w:val="22"/>
          <w:szCs w:val="22"/>
        </w:rPr>
        <w:t xml:space="preserve">). Ova </w:t>
      </w:r>
      <w:proofErr w:type="spellStart"/>
      <w:r w:rsidRPr="008039CA">
        <w:rPr>
          <w:rFonts w:asciiTheme="minorHAnsi" w:hAnsiTheme="minorHAnsi" w:cstheme="minorHAnsi"/>
          <w:b w:val="0"/>
          <w:bCs w:val="0"/>
          <w:sz w:val="22"/>
          <w:szCs w:val="22"/>
        </w:rPr>
        <w:t>promena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srca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dostići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savršenstvo</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vernike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sretnu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Isusa</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zagrobnom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životu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proslavljeni</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oslobođeni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prisustva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greha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Rimljanima</w:t>
      </w:r>
      <w:proofErr w:type="spellEnd"/>
      <w:r w:rsidRPr="008039CA">
        <w:rPr>
          <w:rFonts w:asciiTheme="minorHAnsi" w:hAnsiTheme="minorHAnsi" w:cstheme="minorHAnsi"/>
          <w:b w:val="0"/>
          <w:bCs w:val="0"/>
          <w:sz w:val="22"/>
          <w:szCs w:val="22"/>
        </w:rPr>
        <w:t xml:space="preserve"> 8:18—30).40</w:t>
      </w:r>
    </w:p>
    <w:p w14:paraId="3D3D1F32" w14:textId="77777777" w:rsidR="008039CA" w:rsidRPr="008039CA" w:rsidRDefault="008039CA" w:rsidP="008039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Konačno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duhovni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blagoslovi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Novog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daleko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bolji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prethodnih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Isus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umro</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iskupio</w:t>
      </w:r>
      <w:proofErr w:type="spellEnd"/>
      <w:r w:rsidRPr="008039C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j</w:t>
      </w:r>
      <w:r w:rsidRPr="008039CA">
        <w:rPr>
          <w:rFonts w:asciiTheme="minorHAnsi" w:hAnsiTheme="minorHAnsi" w:cstheme="minorHAnsi"/>
          <w:b w:val="0"/>
          <w:bCs w:val="0"/>
          <w:sz w:val="22"/>
          <w:szCs w:val="22"/>
        </w:rPr>
        <w:t xml:space="preserve">e </w:t>
      </w:r>
      <w:proofErr w:type="spellStart"/>
      <w:r w:rsidRPr="008039CA">
        <w:rPr>
          <w:rFonts w:asciiTheme="minorHAnsi" w:hAnsiTheme="minorHAnsi" w:cstheme="minorHAnsi"/>
          <w:b w:val="0"/>
          <w:bCs w:val="0"/>
          <w:sz w:val="22"/>
          <w:szCs w:val="22"/>
        </w:rPr>
        <w:t>naše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grehe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9:24-28). On </w:t>
      </w:r>
      <w:proofErr w:type="spellStart"/>
      <w:r w:rsidRPr="008039CA">
        <w:rPr>
          <w:rFonts w:asciiTheme="minorHAnsi" w:hAnsiTheme="minorHAnsi" w:cstheme="minorHAnsi"/>
          <w:b w:val="0"/>
          <w:bCs w:val="0"/>
          <w:sz w:val="22"/>
          <w:szCs w:val="22"/>
        </w:rPr>
        <w:t>nam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otkriva</w:t>
      </w:r>
      <w:proofErr w:type="spellEnd"/>
      <w:r w:rsidRPr="008039CA">
        <w:rPr>
          <w:rFonts w:asciiTheme="minorHAnsi" w:hAnsiTheme="minorHAnsi" w:cstheme="minorHAnsi"/>
          <w:b w:val="0"/>
          <w:bCs w:val="0"/>
          <w:sz w:val="22"/>
          <w:szCs w:val="22"/>
        </w:rPr>
        <w:t xml:space="preserve"> Boga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Sebe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sjaj</w:t>
      </w:r>
      <w:proofErr w:type="spellEnd"/>
      <w:r w:rsidRPr="008039CA">
        <w:rPr>
          <w:rFonts w:asciiTheme="minorHAnsi" w:hAnsiTheme="minorHAnsi" w:cstheme="minorHAnsi"/>
          <w:b w:val="0"/>
          <w:bCs w:val="0"/>
          <w:sz w:val="22"/>
          <w:szCs w:val="22"/>
        </w:rPr>
        <w:t xml:space="preserve"> slave </w:t>
      </w:r>
      <w:proofErr w:type="spellStart"/>
      <w:r w:rsidRPr="008039CA">
        <w:rPr>
          <w:rFonts w:asciiTheme="minorHAnsi" w:hAnsiTheme="minorHAnsi" w:cstheme="minorHAnsi"/>
          <w:b w:val="0"/>
          <w:bCs w:val="0"/>
          <w:sz w:val="22"/>
          <w:szCs w:val="22"/>
        </w:rPr>
        <w:t>Božije</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tačan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otisak</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Njegove</w:t>
      </w:r>
      <w:proofErr w:type="spellEnd"/>
      <w:r w:rsidRPr="008039CA">
        <w:rPr>
          <w:rFonts w:asciiTheme="minorHAnsi" w:hAnsiTheme="minorHAnsi" w:cstheme="minorHAnsi"/>
          <w:b w:val="0"/>
          <w:bCs w:val="0"/>
          <w:sz w:val="22"/>
          <w:szCs w:val="22"/>
        </w:rPr>
        <w:t xml:space="preserve"> </w:t>
      </w:r>
      <w:proofErr w:type="spellStart"/>
      <w:proofErr w:type="gramStart"/>
      <w:r w:rsidRPr="008039CA">
        <w:rPr>
          <w:rFonts w:asciiTheme="minorHAnsi" w:hAnsiTheme="minorHAnsi" w:cstheme="minorHAnsi"/>
          <w:b w:val="0"/>
          <w:bCs w:val="0"/>
          <w:sz w:val="22"/>
          <w:szCs w:val="22"/>
        </w:rPr>
        <w:t>prirode</w:t>
      </w:r>
      <w:proofErr w:type="spellEnd"/>
      <w:r w:rsidRPr="008039CA">
        <w:rPr>
          <w:rFonts w:asciiTheme="minorHAnsi" w:hAnsiTheme="minorHAnsi" w:cstheme="minorHAnsi"/>
          <w:b w:val="0"/>
          <w:bCs w:val="0"/>
          <w:sz w:val="22"/>
          <w:szCs w:val="22"/>
        </w:rPr>
        <w:t>“ (</w:t>
      </w:r>
      <w:proofErr w:type="spellStart"/>
      <w:proofErr w:type="gramEnd"/>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1:3; Jovan 14:9).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uključuje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završeno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delo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Hrista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krstu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kako</w:t>
      </w:r>
      <w:proofErr w:type="spellEnd"/>
      <w:r w:rsidRPr="008039CA">
        <w:rPr>
          <w:rFonts w:asciiTheme="minorHAnsi" w:hAnsiTheme="minorHAnsi" w:cstheme="minorHAnsi"/>
          <w:b w:val="0"/>
          <w:bCs w:val="0"/>
          <w:sz w:val="22"/>
          <w:szCs w:val="22"/>
        </w:rPr>
        <w:t xml:space="preserve"> bi </w:t>
      </w:r>
      <w:proofErr w:type="spellStart"/>
      <w:r w:rsidRPr="008039CA">
        <w:rPr>
          <w:rFonts w:asciiTheme="minorHAnsi" w:hAnsiTheme="minorHAnsi" w:cstheme="minorHAnsi"/>
          <w:b w:val="0"/>
          <w:bCs w:val="0"/>
          <w:sz w:val="22"/>
          <w:szCs w:val="22"/>
        </w:rPr>
        <w:t>vernici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mogli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veru</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Njega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prisvojiti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delo</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pravno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proglašeni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pravednima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tako</w:t>
      </w:r>
      <w:proofErr w:type="spellEnd"/>
      <w:r w:rsidRPr="008039CA">
        <w:rPr>
          <w:rFonts w:asciiTheme="minorHAnsi" w:hAnsiTheme="minorHAnsi" w:cstheme="minorHAnsi"/>
          <w:b w:val="0"/>
          <w:bCs w:val="0"/>
          <w:sz w:val="22"/>
          <w:szCs w:val="22"/>
        </w:rPr>
        <w:t xml:space="preserve"> da Bog,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gleda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vernike</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vidi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našu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bednu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grešnost</w:t>
      </w:r>
      <w:proofErr w:type="spellEnd"/>
      <w:r w:rsidRPr="008039CA">
        <w:rPr>
          <w:rFonts w:asciiTheme="minorHAnsi" w:hAnsiTheme="minorHAnsi" w:cstheme="minorHAnsi"/>
          <w:b w:val="0"/>
          <w:bCs w:val="0"/>
          <w:sz w:val="22"/>
          <w:szCs w:val="22"/>
        </w:rPr>
        <w:t xml:space="preserve">. Kao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Čarls</w:t>
      </w:r>
      <w:proofErr w:type="spellEnd"/>
      <w:r w:rsidRPr="008039CA">
        <w:rPr>
          <w:rFonts w:asciiTheme="minorHAnsi" w:hAnsiTheme="minorHAnsi" w:cstheme="minorHAnsi"/>
          <w:b w:val="0"/>
          <w:bCs w:val="0"/>
          <w:sz w:val="22"/>
          <w:szCs w:val="22"/>
        </w:rPr>
        <w:t xml:space="preserve"> H. </w:t>
      </w:r>
      <w:proofErr w:type="spellStart"/>
      <w:r w:rsidRPr="008039CA">
        <w:rPr>
          <w:rFonts w:asciiTheme="minorHAnsi" w:hAnsiTheme="minorHAnsi" w:cstheme="minorHAnsi"/>
          <w:b w:val="0"/>
          <w:bCs w:val="0"/>
          <w:sz w:val="22"/>
          <w:szCs w:val="22"/>
        </w:rPr>
        <w:t>Sp</w:t>
      </w:r>
      <w:r>
        <w:rPr>
          <w:rFonts w:asciiTheme="minorHAnsi" w:hAnsiTheme="minorHAnsi" w:cstheme="minorHAnsi"/>
          <w:b w:val="0"/>
          <w:bCs w:val="0"/>
          <w:sz w:val="22"/>
          <w:szCs w:val="22"/>
        </w:rPr>
        <w:t>u</w:t>
      </w:r>
      <w:r w:rsidRPr="008039CA">
        <w:rPr>
          <w:rFonts w:asciiTheme="minorHAnsi" w:hAnsiTheme="minorHAnsi" w:cstheme="minorHAnsi"/>
          <w:b w:val="0"/>
          <w:bCs w:val="0"/>
          <w:sz w:val="22"/>
          <w:szCs w:val="22"/>
        </w:rPr>
        <w:t>rdžon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tvrdi</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Ako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Svetac</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Izraelov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bude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gledao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onakvima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kakvi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jesmo</w:t>
      </w:r>
      <w:proofErr w:type="spellEnd"/>
      <w:r w:rsidRPr="008039CA">
        <w:rPr>
          <w:rFonts w:asciiTheme="minorHAnsi" w:hAnsiTheme="minorHAnsi" w:cstheme="minorHAnsi"/>
          <w:b w:val="0"/>
          <w:bCs w:val="0"/>
          <w:sz w:val="22"/>
          <w:szCs w:val="22"/>
        </w:rPr>
        <w:t xml:space="preserve">, On mora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nezadovoljan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ali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vidi</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Hristu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Isusu</w:t>
      </w:r>
      <w:proofErr w:type="spellEnd"/>
      <w:r w:rsidRPr="008039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zadovoljan</w:t>
      </w:r>
      <w:proofErr w:type="spellEnd"/>
      <w:r w:rsidRPr="008039CA">
        <w:rPr>
          <w:rFonts w:asciiTheme="minorHAnsi" w:hAnsiTheme="minorHAnsi" w:cstheme="minorHAnsi"/>
          <w:b w:val="0"/>
          <w:bCs w:val="0"/>
          <w:sz w:val="22"/>
          <w:szCs w:val="22"/>
        </w:rPr>
        <w:t xml:space="preserve"> je</w:t>
      </w:r>
      <w:r>
        <w:rPr>
          <w:rFonts w:asciiTheme="minorHAnsi" w:hAnsiTheme="minorHAnsi" w:cstheme="minorHAnsi"/>
          <w:b w:val="0"/>
          <w:bCs w:val="0"/>
          <w:sz w:val="22"/>
          <w:szCs w:val="22"/>
        </w:rPr>
        <w:t>.</w:t>
      </w:r>
    </w:p>
    <w:p w14:paraId="28051CDD" w14:textId="77777777" w:rsidR="008039CA" w:rsidRDefault="008039CA" w:rsidP="008039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Gospod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pogleda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ovako</w:t>
      </w:r>
      <w:proofErr w:type="spellEnd"/>
      <w:r w:rsidRPr="008039CA">
        <w:rPr>
          <w:rFonts w:asciiTheme="minorHAnsi" w:hAnsiTheme="minorHAnsi" w:cstheme="minorHAnsi"/>
          <w:b w:val="0"/>
          <w:bCs w:val="0"/>
          <w:sz w:val="22"/>
          <w:szCs w:val="22"/>
        </w:rPr>
        <w:t xml:space="preserve">, mi se </w:t>
      </w:r>
      <w:proofErr w:type="spellStart"/>
      <w:r w:rsidRPr="008039CA">
        <w:rPr>
          <w:rFonts w:asciiTheme="minorHAnsi" w:hAnsiTheme="minorHAnsi" w:cstheme="minorHAnsi"/>
          <w:b w:val="0"/>
          <w:bCs w:val="0"/>
          <w:sz w:val="22"/>
          <w:szCs w:val="22"/>
        </w:rPr>
        <w:t>krijemo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zavese</w:t>
      </w:r>
      <w:proofErr w:type="spellEnd"/>
      <w:r w:rsidRPr="008039CA">
        <w:rPr>
          <w:rFonts w:asciiTheme="minorHAnsi" w:hAnsiTheme="minorHAnsi" w:cstheme="minorHAnsi"/>
          <w:b w:val="0"/>
          <w:bCs w:val="0"/>
          <w:sz w:val="22"/>
          <w:szCs w:val="22"/>
        </w:rPr>
        <w:t xml:space="preserve">, a </w:t>
      </w:r>
      <w:proofErr w:type="spellStart"/>
      <w:r w:rsidRPr="008039CA">
        <w:rPr>
          <w:rFonts w:asciiTheme="minorHAnsi" w:hAnsiTheme="minorHAnsi" w:cstheme="minorHAnsi"/>
          <w:b w:val="0"/>
          <w:bCs w:val="0"/>
          <w:sz w:val="22"/>
          <w:szCs w:val="22"/>
        </w:rPr>
        <w:t>oči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Gospodnje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gledaju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neizmernu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slavu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zavese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odnosno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ličnost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dragog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Sina</w:t>
      </w:r>
      <w:proofErr w:type="spellEnd"/>
      <w:r w:rsidRPr="008039CA">
        <w:rPr>
          <w:rFonts w:asciiTheme="minorHAnsi" w:hAnsiTheme="minorHAnsi" w:cstheme="minorHAnsi"/>
          <w:b w:val="0"/>
          <w:bCs w:val="0"/>
          <w:sz w:val="22"/>
          <w:szCs w:val="22"/>
        </w:rPr>
        <w:t xml:space="preserve">, i </w:t>
      </w:r>
      <w:proofErr w:type="gramStart"/>
      <w:r w:rsidRPr="008039CA">
        <w:rPr>
          <w:rFonts w:asciiTheme="minorHAnsi" w:hAnsiTheme="minorHAnsi" w:cstheme="minorHAnsi"/>
          <w:b w:val="0"/>
          <w:bCs w:val="0"/>
          <w:sz w:val="22"/>
          <w:szCs w:val="22"/>
        </w:rPr>
        <w:t>On</w:t>
      </w:r>
      <w:proofErr w:type="gram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toliko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zadovoljan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pokrivačem</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prezre</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seća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prlja</w:t>
      </w:r>
      <w:r>
        <w:rPr>
          <w:rFonts w:asciiTheme="minorHAnsi" w:hAnsiTheme="minorHAnsi" w:cstheme="minorHAnsi"/>
          <w:b w:val="0"/>
          <w:bCs w:val="0"/>
          <w:sz w:val="22"/>
          <w:szCs w:val="22"/>
        </w:rPr>
        <w:t>vosti</w:t>
      </w:r>
      <w:proofErr w:type="spellEnd"/>
      <w:r w:rsidRPr="008039CA">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izoblicenja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pokriva</w:t>
      </w:r>
      <w:proofErr w:type="spellEnd"/>
      <w:r w:rsidRPr="008039CA">
        <w:rPr>
          <w:rFonts w:asciiTheme="minorHAnsi" w:hAnsiTheme="minorHAnsi" w:cstheme="minorHAnsi"/>
          <w:b w:val="0"/>
          <w:bCs w:val="0"/>
          <w:sz w:val="22"/>
          <w:szCs w:val="22"/>
        </w:rPr>
        <w:t xml:space="preserve">. Bog </w:t>
      </w:r>
      <w:proofErr w:type="spellStart"/>
      <w:r w:rsidRPr="008039CA">
        <w:rPr>
          <w:rFonts w:asciiTheme="minorHAnsi" w:hAnsiTheme="minorHAnsi" w:cstheme="minorHAnsi"/>
          <w:b w:val="0"/>
          <w:bCs w:val="0"/>
          <w:sz w:val="22"/>
          <w:szCs w:val="22"/>
        </w:rPr>
        <w:t>nikada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udariti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dušu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žrtve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Sina</w:t>
      </w:r>
      <w:proofErr w:type="spellEnd"/>
      <w:r w:rsidRPr="008039CA">
        <w:rPr>
          <w:rFonts w:asciiTheme="minorHAnsi" w:hAnsiTheme="minorHAnsi" w:cstheme="minorHAnsi"/>
          <w:b w:val="0"/>
          <w:bCs w:val="0"/>
          <w:sz w:val="22"/>
          <w:szCs w:val="22"/>
        </w:rPr>
        <w:t xml:space="preserve">. On </w:t>
      </w:r>
      <w:proofErr w:type="spellStart"/>
      <w:r w:rsidRPr="008039CA">
        <w:rPr>
          <w:rFonts w:asciiTheme="minorHAnsi" w:hAnsiTheme="minorHAnsi" w:cstheme="minorHAnsi"/>
          <w:b w:val="0"/>
          <w:bCs w:val="0"/>
          <w:sz w:val="22"/>
          <w:szCs w:val="22"/>
        </w:rPr>
        <w:t>nas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prihvata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može</w:t>
      </w:r>
      <w:proofErr w:type="spellEnd"/>
      <w:r w:rsidRPr="008039CA">
        <w:rPr>
          <w:rFonts w:asciiTheme="minorHAnsi" w:hAnsiTheme="minorHAnsi" w:cstheme="minorHAnsi"/>
          <w:b w:val="0"/>
          <w:bCs w:val="0"/>
          <w:sz w:val="22"/>
          <w:szCs w:val="22"/>
        </w:rPr>
        <w:t xml:space="preserve"> a da ne </w:t>
      </w:r>
      <w:proofErr w:type="spellStart"/>
      <w:r w:rsidRPr="008039CA">
        <w:rPr>
          <w:rFonts w:asciiTheme="minorHAnsi" w:hAnsiTheme="minorHAnsi" w:cstheme="minorHAnsi"/>
          <w:b w:val="0"/>
          <w:bCs w:val="0"/>
          <w:sz w:val="22"/>
          <w:szCs w:val="22"/>
        </w:rPr>
        <w:t>prihvati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Sina</w:t>
      </w:r>
      <w:proofErr w:type="spellEnd"/>
      <w:r w:rsidRPr="008039CA">
        <w:rPr>
          <w:rFonts w:asciiTheme="minorHAnsi" w:hAnsiTheme="minorHAnsi" w:cstheme="minorHAnsi"/>
          <w:b w:val="0"/>
          <w:bCs w:val="0"/>
          <w:sz w:val="22"/>
          <w:szCs w:val="22"/>
        </w:rPr>
        <w:t xml:space="preserve">, koji </w:t>
      </w:r>
      <w:proofErr w:type="spellStart"/>
      <w:r w:rsidRPr="008039CA">
        <w:rPr>
          <w:rFonts w:asciiTheme="minorHAnsi" w:hAnsiTheme="minorHAnsi" w:cstheme="minorHAnsi"/>
          <w:b w:val="0"/>
          <w:bCs w:val="0"/>
          <w:sz w:val="22"/>
          <w:szCs w:val="22"/>
        </w:rPr>
        <w:t>nam</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postao</w:t>
      </w:r>
      <w:proofErr w:type="spellEnd"/>
      <w:r w:rsidRPr="008039CA">
        <w:rPr>
          <w:rFonts w:asciiTheme="minorHAnsi" w:hAnsiTheme="minorHAnsi" w:cstheme="minorHAnsi"/>
          <w:b w:val="0"/>
          <w:bCs w:val="0"/>
          <w:sz w:val="22"/>
          <w:szCs w:val="22"/>
        </w:rPr>
        <w:t xml:space="preserve"> pokrivač.”41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veru</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Isusa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Hrista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doživljavamo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novozavet</w:t>
      </w:r>
      <w:r>
        <w:rPr>
          <w:rFonts w:asciiTheme="minorHAnsi" w:hAnsiTheme="minorHAnsi" w:cstheme="minorHAnsi"/>
          <w:b w:val="0"/>
          <w:bCs w:val="0"/>
          <w:sz w:val="22"/>
          <w:szCs w:val="22"/>
        </w:rPr>
        <w:t>n</w:t>
      </w:r>
      <w:r w:rsidRPr="008039CA">
        <w:rPr>
          <w:rFonts w:asciiTheme="minorHAnsi" w:hAnsiTheme="minorHAnsi" w:cstheme="minorHAnsi"/>
          <w:b w:val="0"/>
          <w:bCs w:val="0"/>
          <w:sz w:val="22"/>
          <w:szCs w:val="22"/>
        </w:rPr>
        <w: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obećanje</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naši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gresi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potpuno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oprošteni</w:t>
      </w:r>
      <w:proofErr w:type="spellEnd"/>
      <w:r w:rsidRPr="008039CA">
        <w:rPr>
          <w:rFonts w:asciiTheme="minorHAnsi" w:hAnsiTheme="minorHAnsi" w:cstheme="minorHAnsi"/>
          <w:b w:val="0"/>
          <w:bCs w:val="0"/>
          <w:sz w:val="22"/>
          <w:szCs w:val="22"/>
        </w:rPr>
        <w:t xml:space="preserve"> i da </w:t>
      </w:r>
      <w:proofErr w:type="spellStart"/>
      <w:r w:rsidRPr="008039CA">
        <w:rPr>
          <w:rFonts w:asciiTheme="minorHAnsi" w:hAnsiTheme="minorHAnsi" w:cstheme="minorHAnsi"/>
          <w:b w:val="0"/>
          <w:bCs w:val="0"/>
          <w:sz w:val="22"/>
          <w:szCs w:val="22"/>
        </w:rPr>
        <w:t>ćemo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dobiti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večni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život</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Sinu</w:t>
      </w:r>
      <w:proofErr w:type="spellEnd"/>
      <w:r w:rsidRPr="008039CA">
        <w:rPr>
          <w:rFonts w:asciiTheme="minorHAnsi" w:hAnsiTheme="minorHAnsi" w:cstheme="minorHAnsi"/>
          <w:b w:val="0"/>
          <w:bCs w:val="0"/>
          <w:sz w:val="22"/>
          <w:szCs w:val="22"/>
        </w:rPr>
        <w:t>.</w:t>
      </w:r>
    </w:p>
    <w:p w14:paraId="3B9FFCB0" w14:textId="3E803E55" w:rsidR="003617F7" w:rsidRPr="008039CA" w:rsidRDefault="003617F7" w:rsidP="003617F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Iako</w:t>
      </w:r>
      <w:proofErr w:type="spellEnd"/>
      <w:r w:rsidRPr="008039CA">
        <w:rPr>
          <w:rFonts w:asciiTheme="minorHAnsi" w:hAnsiTheme="minorHAnsi" w:cstheme="minorHAnsi"/>
          <w:b w:val="0"/>
          <w:bCs w:val="0"/>
          <w:sz w:val="22"/>
          <w:szCs w:val="22"/>
        </w:rPr>
        <w:t xml:space="preserve"> je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bolji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Starog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hajde</w:t>
      </w:r>
      <w:proofErr w:type="spellEnd"/>
      <w:r w:rsidRPr="008039CA">
        <w:rPr>
          <w:rFonts w:asciiTheme="minorHAnsi" w:hAnsiTheme="minorHAnsi" w:cstheme="minorHAnsi"/>
          <w:b w:val="0"/>
          <w:bCs w:val="0"/>
          <w:sz w:val="22"/>
          <w:szCs w:val="22"/>
        </w:rPr>
        <w:t xml:space="preserve"> da ne </w:t>
      </w:r>
      <w:proofErr w:type="spellStart"/>
      <w:r w:rsidRPr="008039CA">
        <w:rPr>
          <w:rFonts w:asciiTheme="minorHAnsi" w:hAnsiTheme="minorHAnsi" w:cstheme="minorHAnsi"/>
          <w:b w:val="0"/>
          <w:bCs w:val="0"/>
          <w:sz w:val="22"/>
          <w:szCs w:val="22"/>
        </w:rPr>
        <w:t>pretpostavimo</w:t>
      </w:r>
      <w:proofErr w:type="spellEnd"/>
      <w:r w:rsidRPr="008039CA">
        <w:rPr>
          <w:rFonts w:asciiTheme="minorHAnsi" w:hAnsiTheme="minorHAnsi" w:cstheme="minorHAnsi"/>
          <w:b w:val="0"/>
          <w:bCs w:val="0"/>
          <w:sz w:val="22"/>
          <w:szCs w:val="22"/>
        </w:rPr>
        <w:t xml:space="preserve"> da je to </w:t>
      </w:r>
      <w:proofErr w:type="spellStart"/>
      <w:r w:rsidRPr="008039CA">
        <w:rPr>
          <w:rFonts w:asciiTheme="minorHAnsi" w:hAnsiTheme="minorHAnsi" w:cstheme="minorHAnsi"/>
          <w:b w:val="0"/>
          <w:bCs w:val="0"/>
          <w:sz w:val="22"/>
          <w:szCs w:val="22"/>
        </w:rPr>
        <w:t>zato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naš</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savršeni</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sveti</w:t>
      </w:r>
      <w:proofErr w:type="spellEnd"/>
      <w:r w:rsidRPr="008039CA">
        <w:rPr>
          <w:rFonts w:asciiTheme="minorHAnsi" w:hAnsiTheme="minorHAnsi" w:cstheme="minorHAnsi"/>
          <w:b w:val="0"/>
          <w:bCs w:val="0"/>
          <w:sz w:val="22"/>
          <w:szCs w:val="22"/>
        </w:rPr>
        <w:t xml:space="preserve"> Bog </w:t>
      </w:r>
      <w:proofErr w:type="spellStart"/>
      <w:r w:rsidRPr="008039CA">
        <w:rPr>
          <w:rFonts w:asciiTheme="minorHAnsi" w:hAnsiTheme="minorHAnsi" w:cstheme="minorHAnsi"/>
          <w:b w:val="0"/>
          <w:bCs w:val="0"/>
          <w:sz w:val="22"/>
          <w:szCs w:val="22"/>
        </w:rPr>
        <w:t>nije</w:t>
      </w:r>
      <w:proofErr w:type="spellEnd"/>
      <w:r w:rsidRPr="008039CA">
        <w:rPr>
          <w:rFonts w:asciiTheme="minorHAnsi" w:hAnsiTheme="minorHAnsi" w:cstheme="minorHAnsi"/>
          <w:b w:val="0"/>
          <w:bCs w:val="0"/>
          <w:sz w:val="22"/>
          <w:szCs w:val="22"/>
        </w:rPr>
        <w:t xml:space="preserve"> to dobro </w:t>
      </w:r>
      <w:proofErr w:type="spellStart"/>
      <w:r w:rsidRPr="008039CA">
        <w:rPr>
          <w:rFonts w:asciiTheme="minorHAnsi" w:hAnsiTheme="minorHAnsi" w:cstheme="minorHAnsi"/>
          <w:b w:val="0"/>
          <w:bCs w:val="0"/>
          <w:sz w:val="22"/>
          <w:szCs w:val="22"/>
        </w:rPr>
        <w:t>shvatio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prvi</w:t>
      </w:r>
      <w:proofErr w:type="spellEnd"/>
      <w:r w:rsidRPr="008039CA">
        <w:rPr>
          <w:rFonts w:asciiTheme="minorHAnsi" w:hAnsiTheme="minorHAnsi" w:cstheme="minorHAnsi"/>
          <w:b w:val="0"/>
          <w:bCs w:val="0"/>
          <w:sz w:val="22"/>
          <w:szCs w:val="22"/>
        </w:rPr>
        <w:t xml:space="preserve"> put. </w:t>
      </w:r>
      <w:proofErr w:type="spellStart"/>
      <w:r w:rsidRPr="008039CA">
        <w:rPr>
          <w:rFonts w:asciiTheme="minorHAnsi" w:hAnsiTheme="minorHAnsi" w:cstheme="minorHAnsi"/>
          <w:b w:val="0"/>
          <w:bCs w:val="0"/>
          <w:sz w:val="22"/>
          <w:szCs w:val="22"/>
        </w:rPr>
        <w:t>Nevolja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Mojsijevim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Valter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Kajzer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bila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krivica</w:t>
      </w:r>
      <w:proofErr w:type="spellEnd"/>
      <w:r w:rsidRPr="008039CA">
        <w:rPr>
          <w:rFonts w:asciiTheme="minorHAnsi" w:hAnsiTheme="minorHAnsi" w:cstheme="minorHAnsi"/>
          <w:b w:val="0"/>
          <w:bCs w:val="0"/>
          <w:sz w:val="22"/>
          <w:szCs w:val="22"/>
        </w:rPr>
        <w:t xml:space="preserve"> „Boga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moralnog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obećanja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potvrđenih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patrijaraha</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uključenih</w:t>
      </w:r>
      <w:proofErr w:type="spellEnd"/>
      <w:r w:rsidRPr="008039CA">
        <w:rPr>
          <w:rFonts w:asciiTheme="minorHAnsi" w:hAnsiTheme="minorHAnsi" w:cstheme="minorHAnsi"/>
          <w:b w:val="0"/>
          <w:bCs w:val="0"/>
          <w:sz w:val="22"/>
          <w:szCs w:val="22"/>
        </w:rPr>
        <w:t xml:space="preserve"> u taj </w:t>
      </w:r>
      <w:proofErr w:type="spellStart"/>
      <w:r w:rsidRPr="008039CA">
        <w:rPr>
          <w:rFonts w:asciiTheme="minorHAnsi" w:hAnsiTheme="minorHAnsi" w:cstheme="minorHAnsi"/>
          <w:b w:val="0"/>
          <w:bCs w:val="0"/>
          <w:sz w:val="22"/>
          <w:szCs w:val="22"/>
        </w:rPr>
        <w:t>stari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Ne, „problem je bio u </w:t>
      </w:r>
      <w:proofErr w:type="spellStart"/>
      <w:r w:rsidRPr="008039CA">
        <w:rPr>
          <w:rFonts w:asciiTheme="minorHAnsi" w:hAnsiTheme="minorHAnsi" w:cstheme="minorHAnsi"/>
          <w:b w:val="0"/>
          <w:bCs w:val="0"/>
          <w:sz w:val="22"/>
          <w:szCs w:val="22"/>
        </w:rPr>
        <w:t>ljudima</w:t>
      </w:r>
      <w:proofErr w:type="spellEnd"/>
      <w:r w:rsidRPr="008039CA">
        <w:rPr>
          <w:rFonts w:asciiTheme="minorHAnsi" w:hAnsiTheme="minorHAnsi" w:cstheme="minorHAnsi"/>
          <w:b w:val="0"/>
          <w:bCs w:val="0"/>
          <w:sz w:val="22"/>
          <w:szCs w:val="22"/>
        </w:rPr>
        <w:t xml:space="preserve">“*1 </w:t>
      </w:r>
      <w:proofErr w:type="spellStart"/>
      <w:r w:rsidRPr="008039CA">
        <w:rPr>
          <w:rFonts w:asciiTheme="minorHAnsi" w:hAnsiTheme="minorHAnsi" w:cstheme="minorHAnsi"/>
          <w:b w:val="0"/>
          <w:bCs w:val="0"/>
          <w:sz w:val="22"/>
          <w:szCs w:val="22"/>
        </w:rPr>
        <w:t>Važno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tvrdi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Kajzer</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pravimo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žrtvenim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jarcem</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naš</w:t>
      </w:r>
      <w:proofErr w:type="spellEnd"/>
      <w:r w:rsidRPr="008039CA">
        <w:rPr>
          <w:rFonts w:asciiTheme="minorHAnsi" w:hAnsiTheme="minorHAnsi" w:cstheme="minorHAnsi"/>
          <w:b w:val="0"/>
          <w:bCs w:val="0"/>
          <w:sz w:val="22"/>
          <w:szCs w:val="22"/>
        </w:rPr>
        <w:t xml:space="preserve"> problem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grehom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sam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svet</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pravedan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dobar</w:t>
      </w:r>
      <w:proofErr w:type="spellEnd"/>
      <w:r w:rsidRPr="008039CA">
        <w:rPr>
          <w:rFonts w:asciiTheme="minorHAnsi" w:hAnsiTheme="minorHAnsi" w:cstheme="minorHAnsi"/>
          <w:b w:val="0"/>
          <w:bCs w:val="0"/>
          <w:sz w:val="22"/>
          <w:szCs w:val="22"/>
        </w:rPr>
        <w:t>’ i ’</w:t>
      </w:r>
      <w:proofErr w:type="spellStart"/>
      <w:r w:rsidRPr="008039CA">
        <w:rPr>
          <w:rFonts w:asciiTheme="minorHAnsi" w:hAnsiTheme="minorHAnsi" w:cstheme="minorHAnsi"/>
          <w:b w:val="0"/>
          <w:bCs w:val="0"/>
          <w:sz w:val="22"/>
          <w:szCs w:val="22"/>
        </w:rPr>
        <w:t>duhovni</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Rimljanima</w:t>
      </w:r>
      <w:proofErr w:type="spellEnd"/>
      <w:r w:rsidRPr="008039CA">
        <w:rPr>
          <w:rFonts w:asciiTheme="minorHAnsi" w:hAnsiTheme="minorHAnsi" w:cstheme="minorHAnsi"/>
          <w:b w:val="0"/>
          <w:bCs w:val="0"/>
          <w:sz w:val="22"/>
          <w:szCs w:val="22"/>
        </w:rPr>
        <w:t xml:space="preserve"> 7:7; 12G14).“43 </w:t>
      </w:r>
      <w:proofErr w:type="spellStart"/>
      <w:r w:rsidRPr="008039CA">
        <w:rPr>
          <w:rFonts w:asciiTheme="minorHAnsi" w:hAnsiTheme="minorHAnsi" w:cstheme="minorHAnsi"/>
          <w:b w:val="0"/>
          <w:bCs w:val="0"/>
          <w:sz w:val="22"/>
          <w:szCs w:val="22"/>
        </w:rPr>
        <w:t>Vejn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Strikland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takođe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primećuje</w:t>
      </w:r>
      <w:proofErr w:type="spellEnd"/>
      <w:r w:rsidRPr="008039CA">
        <w:rPr>
          <w:rFonts w:asciiTheme="minorHAnsi" w:hAnsiTheme="minorHAnsi" w:cstheme="minorHAnsi"/>
          <w:b w:val="0"/>
          <w:bCs w:val="0"/>
          <w:sz w:val="22"/>
          <w:szCs w:val="22"/>
        </w:rPr>
        <w:t xml:space="preserve"> da je </w:t>
      </w:r>
      <w:proofErr w:type="spellStart"/>
      <w:r w:rsidRPr="008039CA">
        <w:rPr>
          <w:rFonts w:asciiTheme="minorHAnsi" w:hAnsiTheme="minorHAnsi" w:cstheme="minorHAnsi"/>
          <w:b w:val="0"/>
          <w:bCs w:val="0"/>
          <w:sz w:val="22"/>
          <w:szCs w:val="22"/>
        </w:rPr>
        <w:t>Mojsijev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odraz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moralnog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savršenstva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njegovog</w:t>
      </w:r>
      <w:proofErr w:type="spellEnd"/>
      <w:r w:rsidRPr="008039CA">
        <w:rPr>
          <w:rFonts w:asciiTheme="minorHAnsi" w:hAnsiTheme="minorHAnsi" w:cstheme="minorHAnsi"/>
          <w:b w:val="0"/>
          <w:bCs w:val="0"/>
          <w:sz w:val="22"/>
          <w:szCs w:val="22"/>
        </w:rPr>
        <w:t xml:space="preserve"> Darodavca“.44 Kao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psalmista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potvrđuje</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Gospodnji</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savršen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oživljava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dušu</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Psalmi</w:t>
      </w:r>
      <w:proofErr w:type="spellEnd"/>
      <w:r w:rsidRPr="008039CA">
        <w:rPr>
          <w:rFonts w:asciiTheme="minorHAnsi" w:hAnsiTheme="minorHAnsi" w:cstheme="minorHAnsi"/>
          <w:b w:val="0"/>
          <w:bCs w:val="0"/>
          <w:sz w:val="22"/>
          <w:szCs w:val="22"/>
        </w:rPr>
        <w:t xml:space="preserve"> 19:7)—i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nas</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podseća</w:t>
      </w:r>
      <w:proofErr w:type="spellEnd"/>
      <w:r w:rsidRPr="008039CA">
        <w:rPr>
          <w:rFonts w:asciiTheme="minorHAnsi" w:hAnsiTheme="minorHAnsi" w:cstheme="minorHAnsi"/>
          <w:b w:val="0"/>
          <w:bCs w:val="0"/>
          <w:sz w:val="22"/>
          <w:szCs w:val="22"/>
        </w:rPr>
        <w:t xml:space="preserve"> Robert </w:t>
      </w:r>
      <w:proofErr w:type="spellStart"/>
      <w:r w:rsidRPr="008039CA">
        <w:rPr>
          <w:rFonts w:asciiTheme="minorHAnsi" w:hAnsiTheme="minorHAnsi" w:cstheme="minorHAnsi"/>
          <w:b w:val="0"/>
          <w:bCs w:val="0"/>
          <w:sz w:val="22"/>
          <w:szCs w:val="22"/>
        </w:rPr>
        <w:t>Manans</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Pošto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Božji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on </w:t>
      </w:r>
      <w:proofErr w:type="spellStart"/>
      <w:r w:rsidRPr="008039CA">
        <w:rPr>
          <w:rFonts w:asciiTheme="minorHAnsi" w:hAnsiTheme="minorHAnsi" w:cstheme="minorHAnsi"/>
          <w:b w:val="0"/>
          <w:bCs w:val="0"/>
          <w:sz w:val="22"/>
          <w:szCs w:val="22"/>
        </w:rPr>
        <w:t>nužno</w:t>
      </w:r>
      <w:proofErr w:type="spellEnd"/>
      <w:r w:rsidRPr="008039CA">
        <w:rPr>
          <w:rFonts w:asciiTheme="minorHAnsi" w:hAnsiTheme="minorHAnsi" w:cstheme="minorHAnsi"/>
          <w:b w:val="0"/>
          <w:bCs w:val="0"/>
          <w:sz w:val="22"/>
          <w:szCs w:val="22"/>
        </w:rPr>
        <w:t xml:space="preserve"> mora </w:t>
      </w:r>
      <w:proofErr w:type="spellStart"/>
      <w:r w:rsidRPr="008039CA">
        <w:rPr>
          <w:rFonts w:asciiTheme="minorHAnsi" w:hAnsiTheme="minorHAnsi" w:cstheme="minorHAnsi"/>
          <w:b w:val="0"/>
          <w:bCs w:val="0"/>
          <w:sz w:val="22"/>
          <w:szCs w:val="22"/>
        </w:rPr>
        <w:t>biti</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skladu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svetom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prirodom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Isaija</w:t>
      </w:r>
      <w:proofErr w:type="spellEnd"/>
      <w:r w:rsidRPr="008039C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6</w:t>
      </w:r>
      <w:r w:rsidRPr="008039CA">
        <w:rPr>
          <w:rFonts w:asciiTheme="minorHAnsi" w:hAnsiTheme="minorHAnsi" w:cstheme="minorHAnsi"/>
          <w:b w:val="0"/>
          <w:bCs w:val="0"/>
          <w:sz w:val="22"/>
          <w:szCs w:val="22"/>
        </w:rPr>
        <w:t>^).“45</w:t>
      </w:r>
    </w:p>
    <w:p w14:paraId="434563F9" w14:textId="54A3EEDC" w:rsidR="003617F7" w:rsidRPr="008039CA" w:rsidRDefault="003617F7" w:rsidP="003617F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Kajzer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primećuje</w:t>
      </w:r>
      <w:proofErr w:type="spellEnd"/>
      <w:r w:rsidRPr="008039CA">
        <w:rPr>
          <w:rFonts w:asciiTheme="minorHAnsi" w:hAnsiTheme="minorHAnsi" w:cstheme="minorHAnsi"/>
          <w:b w:val="0"/>
          <w:bCs w:val="0"/>
          <w:sz w:val="22"/>
          <w:szCs w:val="22"/>
        </w:rPr>
        <w:t xml:space="preserve"> da se i </w:t>
      </w:r>
      <w:proofErr w:type="spellStart"/>
      <w:r w:rsidRPr="008039CA">
        <w:rPr>
          <w:rFonts w:asciiTheme="minorHAnsi" w:hAnsiTheme="minorHAnsi" w:cstheme="minorHAnsi"/>
          <w:b w:val="0"/>
          <w:bCs w:val="0"/>
          <w:sz w:val="22"/>
          <w:szCs w:val="22"/>
        </w:rPr>
        <w:t>Jeremija</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pisac</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slažu</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krivi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ljudi</w:t>
      </w:r>
      <w:proofErr w:type="spellEnd"/>
      <w:r w:rsidRPr="008039CA">
        <w:rPr>
          <w:rFonts w:asciiTheme="minorHAnsi" w:hAnsiTheme="minorHAnsi" w:cstheme="minorHAnsi"/>
          <w:b w:val="0"/>
          <w:bCs w:val="0"/>
          <w:sz w:val="22"/>
          <w:szCs w:val="22"/>
        </w:rPr>
        <w:t xml:space="preserve">, a </w:t>
      </w:r>
      <w:proofErr w:type="spellStart"/>
      <w:r w:rsidRPr="008039CA">
        <w:rPr>
          <w:rFonts w:asciiTheme="minorHAnsi" w:hAnsiTheme="minorHAnsi" w:cstheme="minorHAnsi"/>
          <w:b w:val="0"/>
          <w:bCs w:val="0"/>
          <w:sz w:val="22"/>
          <w:szCs w:val="22"/>
        </w:rPr>
        <w:t>ne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Jeremija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upire</w:t>
      </w:r>
      <w:proofErr w:type="spellEnd"/>
      <w:r w:rsidRPr="008039CA">
        <w:rPr>
          <w:rFonts w:asciiTheme="minorHAnsi" w:hAnsiTheme="minorHAnsi" w:cstheme="minorHAnsi"/>
          <w:b w:val="0"/>
          <w:bCs w:val="0"/>
          <w:sz w:val="22"/>
          <w:szCs w:val="22"/>
        </w:rPr>
        <w:t xml:space="preserve"> </w:t>
      </w:r>
      <w:proofErr w:type="spellStart"/>
      <w:proofErr w:type="gramStart"/>
      <w:r w:rsidRPr="008039CA">
        <w:rPr>
          <w:rFonts w:asciiTheme="minorHAnsi" w:hAnsiTheme="minorHAnsi" w:cstheme="minorHAnsi"/>
          <w:b w:val="0"/>
          <w:bCs w:val="0"/>
          <w:sz w:val="22"/>
          <w:szCs w:val="22"/>
        </w:rPr>
        <w:t>prstom</w:t>
      </w:r>
      <w:proofErr w:type="spellEnd"/>
      <w:r w:rsidRPr="008039CA">
        <w:rPr>
          <w:rFonts w:asciiTheme="minorHAnsi" w:hAnsiTheme="minorHAnsi" w:cstheme="minorHAnsi"/>
          <w:b w:val="0"/>
          <w:bCs w:val="0"/>
          <w:sz w:val="22"/>
          <w:szCs w:val="22"/>
        </w:rPr>
        <w:t>“</w:t>
      </w:r>
      <w:proofErr w:type="gram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Kajzer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slomili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mi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iako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im</w:t>
      </w:r>
      <w:proofErr w:type="spellEnd"/>
      <w:r w:rsidRPr="008039CA">
        <w:rPr>
          <w:rFonts w:asciiTheme="minorHAnsi" w:hAnsiTheme="minorHAnsi" w:cstheme="minorHAnsi"/>
          <w:b w:val="0"/>
          <w:bCs w:val="0"/>
          <w:sz w:val="22"/>
          <w:szCs w:val="22"/>
        </w:rPr>
        <w:t xml:space="preserve"> bio </w:t>
      </w:r>
      <w:proofErr w:type="spellStart"/>
      <w:r w:rsidRPr="008039CA">
        <w:rPr>
          <w:rFonts w:asciiTheme="minorHAnsi" w:hAnsiTheme="minorHAnsi" w:cstheme="minorHAnsi"/>
          <w:b w:val="0"/>
          <w:bCs w:val="0"/>
          <w:sz w:val="22"/>
          <w:szCs w:val="22"/>
        </w:rPr>
        <w:t>muž</w:t>
      </w:r>
      <w:proofErr w:type="spellEnd"/>
      <w:r w:rsidRPr="008039CA">
        <w:rPr>
          <w:rFonts w:asciiTheme="minorHAnsi" w:hAnsiTheme="minorHAnsi" w:cstheme="minorHAnsi"/>
          <w:b w:val="0"/>
          <w:bCs w:val="0"/>
          <w:sz w:val="22"/>
          <w:szCs w:val="22"/>
        </w:rPr>
        <w:t xml:space="preserve">. Pisac </w:t>
      </w:r>
      <w:proofErr w:type="spellStart"/>
      <w:r w:rsidRPr="008039CA">
        <w:rPr>
          <w:rFonts w:asciiTheme="minorHAnsi" w:hAnsiTheme="minorHAnsi" w:cstheme="minorHAnsi"/>
          <w:b w:val="0"/>
          <w:bCs w:val="0"/>
          <w:sz w:val="22"/>
          <w:szCs w:val="22"/>
        </w:rPr>
        <w:t>poslanice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dodaje</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on </w:t>
      </w:r>
      <w:proofErr w:type="spellStart"/>
      <w:r w:rsidRPr="008039CA">
        <w:rPr>
          <w:rFonts w:asciiTheme="minorHAnsi" w:hAnsiTheme="minorHAnsi" w:cstheme="minorHAnsi"/>
          <w:b w:val="0"/>
          <w:bCs w:val="0"/>
          <w:sz w:val="22"/>
          <w:szCs w:val="22"/>
        </w:rPr>
        <w:t>i</w:t>
      </w:r>
      <w:r>
        <w:rPr>
          <w:rFonts w:asciiTheme="minorHAnsi" w:hAnsiTheme="minorHAnsi" w:cstheme="minorHAnsi"/>
          <w:b w:val="0"/>
          <w:bCs w:val="0"/>
          <w:sz w:val="22"/>
          <w:szCs w:val="22"/>
        </w:rPr>
        <w:t>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zamera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4 Evo, </w:t>
      </w:r>
      <w:proofErr w:type="spellStart"/>
      <w:r w:rsidRPr="008039CA">
        <w:rPr>
          <w:rFonts w:asciiTheme="minorHAnsi" w:hAnsiTheme="minorHAnsi" w:cstheme="minorHAnsi"/>
          <w:b w:val="0"/>
          <w:bCs w:val="0"/>
          <w:sz w:val="22"/>
          <w:szCs w:val="22"/>
        </w:rPr>
        <w:t>dolaze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dani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govori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Gospod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kada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ću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uspostaviti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novi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domom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Izrailjevim</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domom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Judinim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nisu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ostali</w:t>
      </w:r>
      <w:proofErr w:type="spellEnd"/>
      <w:r w:rsidRPr="008039CA">
        <w:rPr>
          <w:rFonts w:asciiTheme="minorHAnsi" w:hAnsiTheme="minorHAnsi" w:cstheme="minorHAnsi"/>
          <w:b w:val="0"/>
          <w:bCs w:val="0"/>
          <w:sz w:val="22"/>
          <w:szCs w:val="22"/>
        </w:rPr>
        <w:t xml:space="preserve"> u mom </w:t>
      </w:r>
      <w:proofErr w:type="spellStart"/>
      <w:proofErr w:type="gramStart"/>
      <w:r w:rsidRPr="008039CA">
        <w:rPr>
          <w:rFonts w:asciiTheme="minorHAnsi" w:hAnsiTheme="minorHAnsi" w:cstheme="minorHAnsi"/>
          <w:b w:val="0"/>
          <w:bCs w:val="0"/>
          <w:sz w:val="22"/>
          <w:szCs w:val="22"/>
        </w:rPr>
        <w:t>zavetu</w:t>
      </w:r>
      <w:proofErr w:type="spellEnd"/>
      <w:r w:rsidRPr="008039CA">
        <w:rPr>
          <w:rFonts w:asciiTheme="minorHAnsi" w:hAnsiTheme="minorHAnsi" w:cstheme="minorHAnsi"/>
          <w:b w:val="0"/>
          <w:bCs w:val="0"/>
          <w:sz w:val="22"/>
          <w:szCs w:val="22"/>
        </w:rPr>
        <w:t>“ (</w:t>
      </w:r>
      <w:proofErr w:type="spellStart"/>
      <w:proofErr w:type="gramEnd"/>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xml:space="preserve"> 8:8-9)*</w:t>
      </w:r>
    </w:p>
    <w:p w14:paraId="4E73D60A" w14:textId="7CAD31B7" w:rsidR="003617F7" w:rsidRPr="008039CA" w:rsidRDefault="003617F7" w:rsidP="003617F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Ako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postoji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virtualni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konsenzus</w:t>
      </w:r>
      <w:proofErr w:type="spellEnd"/>
      <w:r w:rsidRPr="008039CA">
        <w:rPr>
          <w:rFonts w:asciiTheme="minorHAnsi" w:hAnsiTheme="minorHAnsi" w:cstheme="minorHAnsi"/>
          <w:b w:val="0"/>
          <w:bCs w:val="0"/>
          <w:sz w:val="22"/>
          <w:szCs w:val="22"/>
        </w:rPr>
        <w:t xml:space="preserve"> da je </w:t>
      </w:r>
      <w:proofErr w:type="spellStart"/>
      <w:r w:rsidRPr="008039CA">
        <w:rPr>
          <w:rFonts w:asciiTheme="minorHAnsi" w:hAnsiTheme="minorHAnsi" w:cstheme="minorHAnsi"/>
          <w:b w:val="0"/>
          <w:bCs w:val="0"/>
          <w:sz w:val="22"/>
          <w:szCs w:val="22"/>
        </w:rPr>
        <w:t>sam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dobar</w:t>
      </w:r>
      <w:proofErr w:type="spellEnd"/>
      <w:r w:rsidRPr="008039CA">
        <w:rPr>
          <w:rFonts w:asciiTheme="minorHAnsi" w:hAnsiTheme="minorHAnsi" w:cstheme="minorHAnsi"/>
          <w:b w:val="0"/>
          <w:bCs w:val="0"/>
          <w:sz w:val="22"/>
          <w:szCs w:val="22"/>
        </w:rPr>
        <w:t xml:space="preserve">, pa </w:t>
      </w:r>
      <w:proofErr w:type="spellStart"/>
      <w:r w:rsidRPr="008039CA">
        <w:rPr>
          <w:rFonts w:asciiTheme="minorHAnsi" w:hAnsiTheme="minorHAnsi" w:cstheme="minorHAnsi"/>
          <w:b w:val="0"/>
          <w:bCs w:val="0"/>
          <w:sz w:val="22"/>
          <w:szCs w:val="22"/>
        </w:rPr>
        <w:t>čak</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savršen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zašto</w:t>
      </w:r>
      <w:proofErr w:type="spellEnd"/>
      <w:r w:rsidRPr="008039CA">
        <w:rPr>
          <w:rFonts w:asciiTheme="minorHAnsi" w:hAnsiTheme="minorHAnsi" w:cstheme="minorHAnsi"/>
          <w:b w:val="0"/>
          <w:bCs w:val="0"/>
          <w:sz w:val="22"/>
          <w:szCs w:val="22"/>
        </w:rPr>
        <w:t xml:space="preserve"> ne bi bio </w:t>
      </w:r>
      <w:proofErr w:type="spellStart"/>
      <w:r w:rsidRPr="008039CA">
        <w:rPr>
          <w:rFonts w:asciiTheme="minorHAnsi" w:hAnsiTheme="minorHAnsi" w:cstheme="minorHAnsi"/>
          <w:b w:val="0"/>
          <w:bCs w:val="0"/>
          <w:sz w:val="22"/>
          <w:szCs w:val="22"/>
        </w:rPr>
        <w:t>dovoljan</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okonča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ljudski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greh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Pavle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objašnjava</w:t>
      </w:r>
      <w:proofErr w:type="spellEnd"/>
      <w:r w:rsidRPr="008039CA">
        <w:rPr>
          <w:rFonts w:asciiTheme="minorHAnsi" w:hAnsiTheme="minorHAnsi" w:cstheme="minorHAnsi"/>
          <w:b w:val="0"/>
          <w:bCs w:val="0"/>
          <w:sz w:val="22"/>
          <w:szCs w:val="22"/>
        </w:rPr>
        <w:t xml:space="preserve"> da je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jednostavno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nemoguće</w:t>
      </w:r>
      <w:proofErr w:type="spellEnd"/>
      <w:r w:rsidRPr="008039CA">
        <w:rPr>
          <w:rFonts w:asciiTheme="minorHAnsi" w:hAnsiTheme="minorHAnsi" w:cstheme="minorHAnsi"/>
          <w:b w:val="0"/>
          <w:bCs w:val="0"/>
          <w:sz w:val="22"/>
          <w:szCs w:val="22"/>
        </w:rPr>
        <w:t xml:space="preserve"> da to </w:t>
      </w:r>
      <w:proofErr w:type="spellStart"/>
      <w:r w:rsidRPr="008039CA">
        <w:rPr>
          <w:rFonts w:asciiTheme="minorHAnsi" w:hAnsiTheme="minorHAnsi" w:cstheme="minorHAnsi"/>
          <w:b w:val="0"/>
          <w:bCs w:val="0"/>
          <w:sz w:val="22"/>
          <w:szCs w:val="22"/>
        </w:rPr>
        <w:t>učini</w:t>
      </w:r>
      <w:proofErr w:type="spellEnd"/>
      <w:r w:rsidRPr="008039CA">
        <w:rPr>
          <w:rFonts w:asciiTheme="minorHAnsi" w:hAnsiTheme="minorHAnsi" w:cstheme="minorHAnsi"/>
          <w:b w:val="0"/>
          <w:bCs w:val="0"/>
          <w:sz w:val="22"/>
          <w:szCs w:val="22"/>
        </w:rPr>
        <w:t xml:space="preserve">: „Da je </w:t>
      </w:r>
      <w:proofErr w:type="spellStart"/>
      <w:r w:rsidRPr="008039CA">
        <w:rPr>
          <w:rFonts w:asciiTheme="minorHAnsi" w:hAnsiTheme="minorHAnsi" w:cstheme="minorHAnsi"/>
          <w:b w:val="0"/>
          <w:bCs w:val="0"/>
          <w:sz w:val="22"/>
          <w:szCs w:val="22"/>
        </w:rPr>
        <w:t>dat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koji </w:t>
      </w:r>
      <w:proofErr w:type="spellStart"/>
      <w:r w:rsidRPr="008039CA">
        <w:rPr>
          <w:rFonts w:asciiTheme="minorHAnsi" w:hAnsiTheme="minorHAnsi" w:cstheme="minorHAnsi"/>
          <w:b w:val="0"/>
          <w:bCs w:val="0"/>
          <w:sz w:val="22"/>
          <w:szCs w:val="22"/>
        </w:rPr>
        <w:t>može</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oživi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onda</w:t>
      </w:r>
      <w:proofErr w:type="spellEnd"/>
      <w:r w:rsidRPr="008039CA">
        <w:rPr>
          <w:rFonts w:asciiTheme="minorHAnsi" w:hAnsiTheme="minorHAnsi" w:cstheme="minorHAnsi"/>
          <w:b w:val="0"/>
          <w:bCs w:val="0"/>
          <w:sz w:val="22"/>
          <w:szCs w:val="22"/>
        </w:rPr>
        <w:t xml:space="preserve"> bi </w:t>
      </w:r>
      <w:proofErr w:type="spellStart"/>
      <w:r w:rsidRPr="008039CA">
        <w:rPr>
          <w:rFonts w:asciiTheme="minorHAnsi" w:hAnsiTheme="minorHAnsi" w:cstheme="minorHAnsi"/>
          <w:b w:val="0"/>
          <w:bCs w:val="0"/>
          <w:sz w:val="22"/>
          <w:szCs w:val="22"/>
        </w:rPr>
        <w:t>pravednost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zaista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bila</w:t>
      </w:r>
      <w:proofErr w:type="spellEnd"/>
      <w:r w:rsidRPr="008039CA">
        <w:rPr>
          <w:rFonts w:asciiTheme="minorHAnsi" w:hAnsiTheme="minorHAnsi" w:cstheme="minorHAnsi"/>
          <w:b w:val="0"/>
          <w:bCs w:val="0"/>
          <w:sz w:val="22"/>
          <w:szCs w:val="22"/>
        </w:rPr>
        <w:t xml:space="preserve"> po </w:t>
      </w:r>
      <w:proofErr w:type="spellStart"/>
      <w:proofErr w:type="gramStart"/>
      <w:r w:rsidRPr="008039CA">
        <w:rPr>
          <w:rFonts w:asciiTheme="minorHAnsi" w:hAnsiTheme="minorHAnsi" w:cstheme="minorHAnsi"/>
          <w:b w:val="0"/>
          <w:bCs w:val="0"/>
          <w:sz w:val="22"/>
          <w:szCs w:val="22"/>
        </w:rPr>
        <w:t>zakonu</w:t>
      </w:r>
      <w:proofErr w:type="spellEnd"/>
      <w:r w:rsidRPr="008039CA">
        <w:rPr>
          <w:rFonts w:asciiTheme="minorHAnsi" w:hAnsiTheme="minorHAnsi" w:cstheme="minorHAnsi"/>
          <w:b w:val="0"/>
          <w:bCs w:val="0"/>
          <w:sz w:val="22"/>
          <w:szCs w:val="22"/>
        </w:rPr>
        <w:t>“ (</w:t>
      </w:r>
      <w:proofErr w:type="spellStart"/>
      <w:proofErr w:type="gramEnd"/>
      <w:r w:rsidRPr="008039CA">
        <w:rPr>
          <w:rFonts w:asciiTheme="minorHAnsi" w:hAnsiTheme="minorHAnsi" w:cstheme="minorHAnsi"/>
          <w:b w:val="0"/>
          <w:bCs w:val="0"/>
          <w:sz w:val="22"/>
          <w:szCs w:val="22"/>
        </w:rPr>
        <w:t>Galatima</w:t>
      </w:r>
      <w:proofErr w:type="spellEnd"/>
      <w:r w:rsidRPr="008039CA">
        <w:rPr>
          <w:rFonts w:asciiTheme="minorHAnsi" w:hAnsiTheme="minorHAnsi" w:cstheme="minorHAnsi"/>
          <w:b w:val="0"/>
          <w:bCs w:val="0"/>
          <w:sz w:val="22"/>
          <w:szCs w:val="22"/>
        </w:rPr>
        <w:t xml:space="preserve"> 3:21). </w:t>
      </w:r>
      <w:proofErr w:type="spellStart"/>
      <w:r w:rsidRPr="008039CA">
        <w:rPr>
          <w:rFonts w:asciiTheme="minorHAnsi" w:hAnsiTheme="minorHAnsi" w:cstheme="minorHAnsi"/>
          <w:b w:val="0"/>
          <w:bCs w:val="0"/>
          <w:sz w:val="22"/>
          <w:szCs w:val="22"/>
        </w:rPr>
        <w:t>Pavle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nijedan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može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dati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život</w:t>
      </w:r>
      <w:proofErr w:type="spellEnd"/>
      <w:r w:rsidRPr="008039CA">
        <w:rPr>
          <w:rFonts w:asciiTheme="minorHAnsi" w:hAnsiTheme="minorHAnsi" w:cstheme="minorHAnsi"/>
          <w:b w:val="0"/>
          <w:bCs w:val="0"/>
          <w:sz w:val="22"/>
          <w:szCs w:val="22"/>
        </w:rPr>
        <w:t xml:space="preserve">; to </w:t>
      </w:r>
      <w:proofErr w:type="spellStart"/>
      <w:r w:rsidRPr="008039CA">
        <w:rPr>
          <w:rFonts w:asciiTheme="minorHAnsi" w:hAnsiTheme="minorHAnsi" w:cstheme="minorHAnsi"/>
          <w:b w:val="0"/>
          <w:bCs w:val="0"/>
          <w:sz w:val="22"/>
          <w:szCs w:val="22"/>
        </w:rPr>
        <w:t>nije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svrha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postavlja</w:t>
      </w:r>
      <w:proofErr w:type="spellEnd"/>
      <w:r w:rsidRPr="008039CA">
        <w:rPr>
          <w:rFonts w:asciiTheme="minorHAnsi" w:hAnsiTheme="minorHAnsi" w:cstheme="minorHAnsi"/>
          <w:b w:val="0"/>
          <w:bCs w:val="0"/>
          <w:sz w:val="22"/>
          <w:szCs w:val="22"/>
        </w:rPr>
        <w:t xml:space="preserve"> standard, </w:t>
      </w:r>
      <w:proofErr w:type="spellStart"/>
      <w:r w:rsidRPr="008039CA">
        <w:rPr>
          <w:rFonts w:asciiTheme="minorHAnsi" w:hAnsiTheme="minorHAnsi" w:cstheme="minorHAnsi"/>
          <w:b w:val="0"/>
          <w:bCs w:val="0"/>
          <w:sz w:val="22"/>
          <w:szCs w:val="22"/>
        </w:rPr>
        <w:t>ali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je gore </w:t>
      </w:r>
      <w:proofErr w:type="spellStart"/>
      <w:r w:rsidRPr="008039CA">
        <w:rPr>
          <w:rFonts w:asciiTheme="minorHAnsi" w:hAnsiTheme="minorHAnsi" w:cstheme="minorHAnsi"/>
          <w:b w:val="0"/>
          <w:bCs w:val="0"/>
          <w:sz w:val="22"/>
          <w:szCs w:val="22"/>
        </w:rPr>
        <w:t>rečeno</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animira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pala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ljudska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bića</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povinuju</w:t>
      </w:r>
      <w:proofErr w:type="spellEnd"/>
      <w:r w:rsidRPr="008039CA">
        <w:rPr>
          <w:rFonts w:asciiTheme="minorHAnsi" w:hAnsiTheme="minorHAnsi" w:cstheme="minorHAnsi"/>
          <w:b w:val="0"/>
          <w:bCs w:val="0"/>
          <w:sz w:val="22"/>
          <w:szCs w:val="22"/>
        </w:rPr>
        <w:t xml:space="preserve">.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međutim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menja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naša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srca</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osnažuje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nas</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živimo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pravedn</w:t>
      </w:r>
      <w:r>
        <w:rPr>
          <w:rFonts w:asciiTheme="minorHAnsi" w:hAnsiTheme="minorHAnsi" w:cstheme="minorHAnsi"/>
          <w:b w:val="0"/>
          <w:bCs w:val="0"/>
          <w:sz w:val="22"/>
          <w:szCs w:val="22"/>
        </w:rPr>
        <w:t>o</w:t>
      </w:r>
      <w:proofErr w:type="spellEnd"/>
      <w:r w:rsidRPr="008039CA">
        <w:rPr>
          <w:rFonts w:asciiTheme="minorHAnsi" w:hAnsiTheme="minorHAnsi" w:cstheme="minorHAnsi"/>
          <w:b w:val="0"/>
          <w:bCs w:val="0"/>
          <w:sz w:val="22"/>
          <w:szCs w:val="22"/>
        </w:rPr>
        <w:t>.</w:t>
      </w:r>
    </w:p>
    <w:p w14:paraId="5BA598F8" w14:textId="77777777" w:rsidR="003617F7" w:rsidRPr="008039CA" w:rsidRDefault="003617F7" w:rsidP="003617F7">
      <w:pPr>
        <w:pStyle w:val="Bodytext120"/>
        <w:shd w:val="clear" w:color="auto" w:fill="auto"/>
        <w:spacing w:line="240" w:lineRule="auto"/>
        <w:ind w:firstLine="360"/>
        <w:rPr>
          <w:rFonts w:asciiTheme="minorHAnsi" w:hAnsiTheme="minorHAnsi" w:cstheme="minorHAnsi"/>
          <w:b w:val="0"/>
          <w:bCs w:val="0"/>
          <w:sz w:val="22"/>
          <w:szCs w:val="22"/>
        </w:rPr>
      </w:pPr>
      <w:r w:rsidRPr="008039CA">
        <w:rPr>
          <w:rFonts w:asciiTheme="minorHAnsi" w:hAnsiTheme="minorHAnsi" w:cstheme="minorHAnsi"/>
          <w:b w:val="0"/>
          <w:bCs w:val="0"/>
          <w:sz w:val="22"/>
          <w:szCs w:val="22"/>
        </w:rPr>
        <w:t xml:space="preserve">U </w:t>
      </w:r>
      <w:proofErr w:type="spellStart"/>
      <w:r w:rsidRPr="008039CA">
        <w:rPr>
          <w:rFonts w:asciiTheme="minorHAnsi" w:hAnsiTheme="minorHAnsi" w:cstheme="minorHAnsi"/>
          <w:b w:val="0"/>
          <w:bCs w:val="0"/>
          <w:sz w:val="22"/>
          <w:szCs w:val="22"/>
        </w:rPr>
        <w:t>prethodnom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pasusu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imajte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umu</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Pavle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uključuje</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ideju</w:t>
      </w:r>
      <w:proofErr w:type="spellEnd"/>
      <w:r w:rsidRPr="008039C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proofErr w:type="spellStart"/>
      <w:r w:rsidRPr="008039CA">
        <w:rPr>
          <w:rFonts w:asciiTheme="minorHAnsi" w:hAnsiTheme="minorHAnsi" w:cstheme="minorHAnsi"/>
          <w:b w:val="0"/>
          <w:bCs w:val="0"/>
          <w:sz w:val="22"/>
          <w:szCs w:val="22"/>
        </w:rPr>
        <w:t>Še</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vezi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ulivanjem</w:t>
      </w:r>
      <w:proofErr w:type="spellEnd"/>
      <w:r w:rsidRPr="008039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pravde</w:t>
      </w:r>
      <w:proofErr w:type="spellEnd"/>
      <w:r w:rsidRPr="008039CA">
        <w:rPr>
          <w:rFonts w:asciiTheme="minorHAnsi" w:hAnsiTheme="minorHAnsi" w:cstheme="minorHAnsi"/>
          <w:b w:val="0"/>
          <w:bCs w:val="0"/>
          <w:sz w:val="22"/>
          <w:szCs w:val="22"/>
        </w:rPr>
        <w:t xml:space="preserve">. Ovo </w:t>
      </w:r>
      <w:proofErr w:type="spellStart"/>
      <w:r w:rsidRPr="008039CA">
        <w:rPr>
          <w:rFonts w:asciiTheme="minorHAnsi" w:hAnsiTheme="minorHAnsi" w:cstheme="minorHAnsi"/>
          <w:b w:val="0"/>
          <w:bCs w:val="0"/>
          <w:sz w:val="22"/>
          <w:szCs w:val="22"/>
        </w:rPr>
        <w:t>kaže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w:t>
      </w:r>
      <w:proofErr w:type="spellEnd"/>
      <w:r w:rsidRPr="008039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zar</w:t>
      </w:r>
      <w:proofErr w:type="spellEnd"/>
      <w:r>
        <w:rPr>
          <w:rFonts w:asciiTheme="minorHAnsi" w:hAnsiTheme="minorHAnsi" w:cstheme="minorHAnsi"/>
          <w:b w:val="0"/>
          <w:bCs w:val="0"/>
          <w:sz w:val="22"/>
          <w:szCs w:val="22"/>
        </w:rPr>
        <w:t xml:space="preserve"> ne</w:t>
      </w:r>
      <w:r w:rsidRPr="008039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w:t>
      </w:r>
      <w:r w:rsidRPr="008039CA">
        <w:rPr>
          <w:rFonts w:asciiTheme="minorHAnsi" w:hAnsiTheme="minorHAnsi" w:cstheme="minorHAnsi"/>
          <w:b w:val="0"/>
          <w:bCs w:val="0"/>
          <w:sz w:val="22"/>
          <w:szCs w:val="22"/>
        </w:rPr>
        <w:t>ar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Pavle</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daje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skicu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jevanđelja</w:t>
      </w:r>
      <w:proofErr w:type="spellEnd"/>
      <w:r w:rsidRPr="008039CA">
        <w:rPr>
          <w:rFonts w:asciiTheme="minorHAnsi" w:hAnsiTheme="minorHAnsi" w:cstheme="minorHAnsi"/>
          <w:b w:val="0"/>
          <w:bCs w:val="0"/>
          <w:sz w:val="22"/>
          <w:szCs w:val="22"/>
        </w:rPr>
        <w:t xml:space="preserve">? Ne </w:t>
      </w:r>
      <w:proofErr w:type="spellStart"/>
      <w:r w:rsidRPr="008039CA">
        <w:rPr>
          <w:rFonts w:asciiTheme="minorHAnsi" w:hAnsiTheme="minorHAnsi" w:cstheme="minorHAnsi"/>
          <w:b w:val="0"/>
          <w:bCs w:val="0"/>
          <w:sz w:val="22"/>
          <w:szCs w:val="22"/>
        </w:rPr>
        <w:t>dolazi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vec</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Ličnost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Isusa</w:t>
      </w:r>
      <w:proofErr w:type="spellEnd"/>
      <w:r w:rsidRPr="008039C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Hrista</w:t>
      </w:r>
      <w:proofErr w:type="spellEnd"/>
      <w:r w:rsidRPr="008039CA">
        <w:rPr>
          <w:rFonts w:asciiTheme="minorHAnsi" w:hAnsiTheme="minorHAnsi" w:cstheme="minorHAnsi"/>
          <w:b w:val="0"/>
          <w:bCs w:val="0"/>
          <w:sz w:val="22"/>
          <w:szCs w:val="22"/>
        </w:rPr>
        <w:t>, Koj</w:t>
      </w:r>
      <w:r>
        <w:rPr>
          <w:rFonts w:asciiTheme="minorHAnsi" w:hAnsiTheme="minorHAnsi" w:cstheme="minorHAnsi"/>
          <w:b w:val="0"/>
          <w:bCs w:val="0"/>
          <w:sz w:val="22"/>
          <w:szCs w:val="22"/>
        </w:rPr>
        <w:t>i</w:t>
      </w:r>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sposob</w:t>
      </w:r>
      <w:r>
        <w:rPr>
          <w:rFonts w:asciiTheme="minorHAnsi" w:hAnsiTheme="minorHAnsi" w:cstheme="minorHAnsi"/>
          <w:b w:val="0"/>
          <w:bCs w:val="0"/>
          <w:sz w:val="22"/>
          <w:szCs w:val="22"/>
        </w:rPr>
        <w:t>a</w:t>
      </w:r>
      <w:r w:rsidRPr="008039CA">
        <w:rPr>
          <w:rFonts w:asciiTheme="minorHAnsi" w:hAnsiTheme="minorHAnsi" w:cstheme="minorHAnsi"/>
          <w:b w:val="0"/>
          <w:bCs w:val="0"/>
          <w:sz w:val="22"/>
          <w:szCs w:val="22"/>
        </w:rPr>
        <w:t>n</w:t>
      </w:r>
      <w:proofErr w:type="spellEnd"/>
      <w:r w:rsidRPr="008039CA">
        <w:rPr>
          <w:rFonts w:asciiTheme="minorHAnsi" w:hAnsiTheme="minorHAnsi" w:cstheme="minorHAnsi"/>
          <w:b w:val="0"/>
          <w:bCs w:val="0"/>
          <w:sz w:val="22"/>
          <w:szCs w:val="22"/>
        </w:rPr>
        <w:t xml:space="preserve"> da se </w:t>
      </w:r>
      <w:proofErr w:type="spellStart"/>
      <w:r w:rsidRPr="008039CA">
        <w:rPr>
          <w:rFonts w:asciiTheme="minorHAnsi" w:hAnsiTheme="minorHAnsi" w:cstheme="minorHAnsi"/>
          <w:b w:val="0"/>
          <w:bCs w:val="0"/>
          <w:sz w:val="22"/>
          <w:szCs w:val="22"/>
        </w:rPr>
        <w:t>povinuje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Zakonu</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učini</w:t>
      </w:r>
      <w:r>
        <w:rPr>
          <w:rFonts w:asciiTheme="minorHAnsi" w:hAnsiTheme="minorHAnsi" w:cstheme="minorHAnsi"/>
          <w:b w:val="0"/>
          <w:bCs w:val="0"/>
          <w:sz w:val="22"/>
          <w:szCs w:val="22"/>
        </w:rPr>
        <w:t>o</w:t>
      </w:r>
      <w:proofErr w:type="spellEnd"/>
      <w:r w:rsidRPr="008039CA">
        <w:rPr>
          <w:rFonts w:asciiTheme="minorHAnsi" w:hAnsiTheme="minorHAnsi" w:cstheme="minorHAnsi"/>
          <w:b w:val="0"/>
          <w:bCs w:val="0"/>
          <w:sz w:val="22"/>
          <w:szCs w:val="22"/>
        </w:rPr>
        <w:t xml:space="preserve"> je to, da bi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žrtv</w:t>
      </w:r>
      <w:r>
        <w:rPr>
          <w:rFonts w:asciiTheme="minorHAnsi" w:hAnsiTheme="minorHAnsi" w:cstheme="minorHAnsi"/>
          <w:b w:val="0"/>
          <w:bCs w:val="0"/>
          <w:sz w:val="22"/>
          <w:szCs w:val="22"/>
        </w:rPr>
        <w:t>u</w:t>
      </w:r>
      <w:r w:rsidRPr="008039CA">
        <w:rPr>
          <w:rFonts w:asciiTheme="minorHAnsi" w:hAnsiTheme="minorHAnsi" w:cstheme="minorHAnsi"/>
          <w:b w:val="0"/>
          <w:bCs w:val="0"/>
          <w:sz w:val="22"/>
          <w:szCs w:val="22"/>
        </w:rPr>
        <w:t>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smrt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oni</w:t>
      </w:r>
      <w:proofErr w:type="spellEnd"/>
      <w:r w:rsidRPr="008039CA">
        <w:rPr>
          <w:rFonts w:asciiTheme="minorHAnsi" w:hAnsiTheme="minorHAnsi" w:cstheme="minorHAnsi"/>
          <w:b w:val="0"/>
          <w:bCs w:val="0"/>
          <w:sz w:val="22"/>
          <w:szCs w:val="22"/>
        </w:rPr>
        <w:t xml:space="preserve"> koji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Njemu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bili</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stanju</w:t>
      </w:r>
      <w:proofErr w:type="spellEnd"/>
      <w:r>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zive</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izobilju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nemojmo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kriviti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sopstvenu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izopačenost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Mojsijev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piše</w:t>
      </w:r>
      <w:proofErr w:type="spellEnd"/>
      <w:r w:rsidRPr="008039CA">
        <w:rPr>
          <w:rFonts w:asciiTheme="minorHAnsi" w:hAnsiTheme="minorHAnsi" w:cstheme="minorHAnsi"/>
          <w:b w:val="0"/>
          <w:bCs w:val="0"/>
          <w:sz w:val="22"/>
          <w:szCs w:val="22"/>
        </w:rPr>
        <w:t xml:space="preserve"> H. D. Spence, „</w:t>
      </w:r>
      <w:proofErr w:type="spellStart"/>
      <w:r w:rsidRPr="008039CA">
        <w:rPr>
          <w:rFonts w:asciiTheme="minorHAnsi" w:hAnsiTheme="minorHAnsi" w:cstheme="minorHAnsi"/>
          <w:b w:val="0"/>
          <w:bCs w:val="0"/>
          <w:sz w:val="22"/>
          <w:szCs w:val="22"/>
        </w:rPr>
        <w:t>imao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svoju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savršenost</w:t>
      </w:r>
      <w:proofErr w:type="spellEnd"/>
      <w:r w:rsidRPr="008039CA">
        <w:rPr>
          <w:rFonts w:asciiTheme="minorHAnsi" w:hAnsiTheme="minorHAnsi" w:cstheme="minorHAnsi"/>
          <w:b w:val="0"/>
          <w:bCs w:val="0"/>
          <w:sz w:val="22"/>
          <w:szCs w:val="22"/>
        </w:rPr>
        <w:t xml:space="preserve">. Da je </w:t>
      </w:r>
      <w:proofErr w:type="spellStart"/>
      <w:r w:rsidRPr="008039CA">
        <w:rPr>
          <w:rFonts w:asciiTheme="minorHAnsi" w:hAnsiTheme="minorHAnsi" w:cstheme="minorHAnsi"/>
          <w:b w:val="0"/>
          <w:bCs w:val="0"/>
          <w:sz w:val="22"/>
          <w:szCs w:val="22"/>
        </w:rPr>
        <w:t>postojao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koji bi </w:t>
      </w:r>
      <w:proofErr w:type="spellStart"/>
      <w:r w:rsidRPr="008039CA">
        <w:rPr>
          <w:rFonts w:asciiTheme="minorHAnsi" w:hAnsiTheme="minorHAnsi" w:cstheme="minorHAnsi"/>
          <w:b w:val="0"/>
          <w:bCs w:val="0"/>
          <w:sz w:val="22"/>
          <w:szCs w:val="22"/>
        </w:rPr>
        <w:t>dao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život</w:t>
      </w:r>
      <w:proofErr w:type="spellEnd"/>
      <w:r w:rsidRPr="008039CA">
        <w:rPr>
          <w:rFonts w:asciiTheme="minorHAnsi" w:hAnsiTheme="minorHAnsi" w:cstheme="minorHAnsi"/>
          <w:b w:val="0"/>
          <w:bCs w:val="0"/>
          <w:sz w:val="22"/>
          <w:szCs w:val="22"/>
        </w:rPr>
        <w:t xml:space="preserve">... to </w:t>
      </w:r>
      <w:proofErr w:type="spellStart"/>
      <w:r w:rsidRPr="008039CA">
        <w:rPr>
          <w:rFonts w:asciiTheme="minorHAnsi" w:hAnsiTheme="minorHAnsi" w:cstheme="minorHAnsi"/>
          <w:b w:val="0"/>
          <w:bCs w:val="0"/>
          <w:sz w:val="22"/>
          <w:szCs w:val="22"/>
        </w:rPr>
        <w:t>bi</w:t>
      </w:r>
      <w:proofErr w:type="spellEnd"/>
      <w:r w:rsidRPr="008039CA">
        <w:rPr>
          <w:rFonts w:asciiTheme="minorHAnsi" w:hAnsiTheme="minorHAnsi" w:cstheme="minorHAnsi"/>
          <w:b w:val="0"/>
          <w:bCs w:val="0"/>
          <w:sz w:val="22"/>
          <w:szCs w:val="22"/>
        </w:rPr>
        <w:t xml:space="preserve"> bio </w:t>
      </w:r>
      <w:proofErr w:type="spellStart"/>
      <w:r w:rsidRPr="008039CA">
        <w:rPr>
          <w:rFonts w:asciiTheme="minorHAnsi" w:hAnsiTheme="minorHAnsi" w:cstheme="minorHAnsi"/>
          <w:b w:val="0"/>
          <w:bCs w:val="0"/>
          <w:sz w:val="22"/>
          <w:szCs w:val="22"/>
        </w:rPr>
        <w:t>Mojsijev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Podignut</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iznad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svega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pukog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ljudskog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zakona</w:t>
      </w:r>
      <w:proofErr w:type="spellEnd"/>
      <w:r w:rsidRPr="008039CA">
        <w:rPr>
          <w:rFonts w:asciiTheme="minorHAnsi" w:hAnsiTheme="minorHAnsi" w:cstheme="minorHAnsi"/>
          <w:b w:val="0"/>
          <w:bCs w:val="0"/>
          <w:sz w:val="22"/>
          <w:szCs w:val="22"/>
        </w:rPr>
        <w:t xml:space="preserve">... To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zapravo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uticalo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pravednost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bilo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jednostavno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zato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je to </w:t>
      </w:r>
      <w:proofErr w:type="spellStart"/>
      <w:r w:rsidRPr="008039CA">
        <w:rPr>
          <w:rFonts w:asciiTheme="minorHAnsi" w:hAnsiTheme="minorHAnsi" w:cstheme="minorHAnsi"/>
          <w:b w:val="0"/>
          <w:bCs w:val="0"/>
          <w:sz w:val="22"/>
          <w:szCs w:val="22"/>
        </w:rPr>
        <w:t>bilo</w:t>
      </w:r>
      <w:proofErr w:type="spellEnd"/>
      <w:r w:rsidRPr="008039CA">
        <w:rPr>
          <w:rFonts w:asciiTheme="minorHAnsi" w:hAnsiTheme="minorHAnsi" w:cstheme="minorHAnsi"/>
          <w:b w:val="0"/>
          <w:bCs w:val="0"/>
          <w:sz w:val="22"/>
          <w:szCs w:val="22"/>
        </w:rPr>
        <w:t xml:space="preserve"> nemoguće.”47</w:t>
      </w:r>
    </w:p>
    <w:p w14:paraId="19B62717" w14:textId="77777777" w:rsidR="00D5093E" w:rsidRDefault="00D5093E" w:rsidP="00D5093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039CA">
        <w:rPr>
          <w:rFonts w:asciiTheme="minorHAnsi" w:hAnsiTheme="minorHAnsi" w:cstheme="minorHAnsi"/>
          <w:b w:val="0"/>
          <w:bCs w:val="0"/>
          <w:sz w:val="22"/>
          <w:szCs w:val="22"/>
        </w:rPr>
        <w:t>Moramo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misliti</w:t>
      </w:r>
      <w:proofErr w:type="spellEnd"/>
      <w:r w:rsidRPr="008039CA">
        <w:rPr>
          <w:rFonts w:asciiTheme="minorHAnsi" w:hAnsiTheme="minorHAnsi" w:cstheme="minorHAnsi"/>
          <w:b w:val="0"/>
          <w:bCs w:val="0"/>
          <w:sz w:val="22"/>
          <w:szCs w:val="22"/>
        </w:rPr>
        <w:t xml:space="preserve"> o </w:t>
      </w:r>
      <w:proofErr w:type="spellStart"/>
      <w:r w:rsidRPr="008039CA">
        <w:rPr>
          <w:rFonts w:asciiTheme="minorHAnsi" w:hAnsiTheme="minorHAnsi" w:cstheme="minorHAnsi"/>
          <w:b w:val="0"/>
          <w:bCs w:val="0"/>
          <w:sz w:val="22"/>
          <w:szCs w:val="22"/>
        </w:rPr>
        <w:t>Novom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o </w:t>
      </w:r>
      <w:proofErr w:type="spellStart"/>
      <w:r w:rsidRPr="008039CA">
        <w:rPr>
          <w:rFonts w:asciiTheme="minorHAnsi" w:hAnsiTheme="minorHAnsi" w:cstheme="minorHAnsi"/>
          <w:b w:val="0"/>
          <w:bCs w:val="0"/>
          <w:sz w:val="22"/>
          <w:szCs w:val="22"/>
        </w:rPr>
        <w:t>dovršenju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njegovih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prethodnika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a time i o </w:t>
      </w:r>
      <w:proofErr w:type="spellStart"/>
      <w:r w:rsidRPr="008039CA">
        <w:rPr>
          <w:rFonts w:asciiTheme="minorHAnsi" w:hAnsiTheme="minorHAnsi" w:cstheme="minorHAnsi"/>
          <w:b w:val="0"/>
          <w:bCs w:val="0"/>
          <w:sz w:val="22"/>
          <w:szCs w:val="22"/>
        </w:rPr>
        <w:t>vrhuncu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istorije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spasenja</w:t>
      </w:r>
      <w:proofErr w:type="spellEnd"/>
      <w:r w:rsidRPr="008039CA">
        <w:rPr>
          <w:rFonts w:asciiTheme="minorHAnsi" w:hAnsiTheme="minorHAnsi" w:cstheme="minorHAnsi"/>
          <w:b w:val="0"/>
          <w:bCs w:val="0"/>
          <w:sz w:val="22"/>
          <w:szCs w:val="22"/>
        </w:rPr>
        <w:t xml:space="preserve">. Palmer Robertson </w:t>
      </w:r>
      <w:proofErr w:type="spellStart"/>
      <w:r w:rsidRPr="008039CA">
        <w:rPr>
          <w:rFonts w:asciiTheme="minorHAnsi" w:hAnsiTheme="minorHAnsi" w:cstheme="minorHAnsi"/>
          <w:b w:val="0"/>
          <w:bCs w:val="0"/>
          <w:sz w:val="22"/>
          <w:szCs w:val="22"/>
        </w:rPr>
        <w:t>potvrđuje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tačku</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Zbog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svoje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jedinstvene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uloge</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okupljanju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različitih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lanaca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zavetskog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obećanja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kroz</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istoriju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ovaj</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poslednji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Božji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može</w:t>
      </w:r>
      <w:proofErr w:type="spellEnd"/>
      <w:r w:rsidRPr="008039CA">
        <w:rPr>
          <w:rFonts w:asciiTheme="minorHAnsi" w:hAnsiTheme="minorHAnsi" w:cstheme="minorHAnsi"/>
          <w:b w:val="0"/>
          <w:bCs w:val="0"/>
          <w:sz w:val="22"/>
          <w:szCs w:val="22"/>
        </w:rPr>
        <w:t xml:space="preserve"> se </w:t>
      </w:r>
      <w:proofErr w:type="spellStart"/>
      <w:r w:rsidRPr="008039CA">
        <w:rPr>
          <w:rFonts w:asciiTheme="minorHAnsi" w:hAnsiTheme="minorHAnsi" w:cstheme="minorHAnsi"/>
          <w:b w:val="0"/>
          <w:bCs w:val="0"/>
          <w:sz w:val="22"/>
          <w:szCs w:val="22"/>
        </w:rPr>
        <w:t>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odgovarajući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način</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označiti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ispunjenja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Ovaj</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zamenjuje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prethodnu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Božju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zavetalnu</w:t>
      </w:r>
      <w:proofErr w:type="spellEnd"/>
      <w:r w:rsidRPr="008039CA">
        <w:rPr>
          <w:rFonts w:asciiTheme="minorHAnsi" w:hAnsiTheme="minorHAnsi" w:cstheme="minorHAnsi"/>
          <w:b w:val="0"/>
          <w:bCs w:val="0"/>
          <w:sz w:val="22"/>
          <w:szCs w:val="22"/>
        </w:rPr>
        <w:t xml:space="preserve"> </w:t>
      </w:r>
      <w:proofErr w:type="gramStart"/>
      <w:r w:rsidRPr="008039CA">
        <w:rPr>
          <w:rFonts w:asciiTheme="minorHAnsi" w:hAnsiTheme="minorHAnsi" w:cstheme="minorHAnsi"/>
          <w:b w:val="0"/>
          <w:bCs w:val="0"/>
          <w:sz w:val="22"/>
          <w:szCs w:val="22"/>
        </w:rPr>
        <w:t>administraciju.“</w:t>
      </w:r>
      <w:proofErr w:type="gramEnd"/>
      <w:r w:rsidRPr="008039CA">
        <w:rPr>
          <w:rFonts w:asciiTheme="minorHAnsi" w:hAnsiTheme="minorHAnsi" w:cstheme="minorHAnsi"/>
          <w:b w:val="0"/>
          <w:bCs w:val="0"/>
          <w:sz w:val="22"/>
          <w:szCs w:val="22"/>
        </w:rPr>
        <w:t xml:space="preserve">48 </w:t>
      </w:r>
      <w:proofErr w:type="spellStart"/>
      <w:r w:rsidRPr="008039CA">
        <w:rPr>
          <w:rFonts w:asciiTheme="minorHAnsi" w:hAnsiTheme="minorHAnsi" w:cstheme="minorHAnsi"/>
          <w:b w:val="0"/>
          <w:bCs w:val="0"/>
          <w:sz w:val="22"/>
          <w:szCs w:val="22"/>
        </w:rPr>
        <w:t>Nesumnjivo</w:t>
      </w:r>
      <w:proofErr w:type="spellEnd"/>
      <w:r w:rsidRPr="008039CA">
        <w:rPr>
          <w:rFonts w:asciiTheme="minorHAnsi" w:hAnsiTheme="minorHAnsi" w:cstheme="minorHAnsi"/>
          <w:b w:val="0"/>
          <w:bCs w:val="0"/>
          <w:sz w:val="22"/>
          <w:szCs w:val="22"/>
        </w:rPr>
        <w:t xml:space="preserve"> je da Novi </w:t>
      </w:r>
      <w:proofErr w:type="spellStart"/>
      <w:r w:rsidRPr="008039CA">
        <w:rPr>
          <w:rFonts w:asciiTheme="minorHAnsi" w:hAnsiTheme="minorHAnsi" w:cstheme="minorHAnsi"/>
          <w:b w:val="0"/>
          <w:bCs w:val="0"/>
          <w:sz w:val="22"/>
          <w:szCs w:val="22"/>
        </w:rPr>
        <w:t>Zavet</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potpunosti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ispunjava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Stari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kao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što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preneto</w:t>
      </w:r>
      <w:proofErr w:type="spellEnd"/>
      <w:r w:rsidRPr="008039CA">
        <w:rPr>
          <w:rFonts w:asciiTheme="minorHAnsi" w:hAnsiTheme="minorHAnsi" w:cstheme="minorHAnsi"/>
          <w:b w:val="0"/>
          <w:bCs w:val="0"/>
          <w:sz w:val="22"/>
          <w:szCs w:val="22"/>
        </w:rPr>
        <w:t xml:space="preserve"> u </w:t>
      </w:r>
      <w:proofErr w:type="spellStart"/>
      <w:r w:rsidRPr="008039CA">
        <w:rPr>
          <w:rFonts w:asciiTheme="minorHAnsi" w:hAnsiTheme="minorHAnsi" w:cstheme="minorHAnsi"/>
          <w:b w:val="0"/>
          <w:bCs w:val="0"/>
          <w:sz w:val="22"/>
          <w:szCs w:val="22"/>
        </w:rPr>
        <w:t>kontrastima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Gajzlera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između</w:t>
      </w:r>
      <w:proofErr w:type="spellEnd"/>
      <w:r w:rsidRPr="008039CA">
        <w:rPr>
          <w:rFonts w:asciiTheme="minorHAnsi" w:hAnsiTheme="minorHAnsi" w:cstheme="minorHAnsi"/>
          <w:b w:val="0"/>
          <w:bCs w:val="0"/>
          <w:sz w:val="22"/>
          <w:szCs w:val="22"/>
        </w:rPr>
        <w:t xml:space="preserve"> ova </w:t>
      </w:r>
      <w:proofErr w:type="spellStart"/>
      <w:r w:rsidRPr="008039CA">
        <w:rPr>
          <w:rFonts w:asciiTheme="minorHAnsi" w:hAnsiTheme="minorHAnsi" w:cstheme="minorHAnsi"/>
          <w:b w:val="0"/>
          <w:bCs w:val="0"/>
          <w:sz w:val="22"/>
          <w:szCs w:val="22"/>
        </w:rPr>
        <w:t>dva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su</w:t>
      </w:r>
      <w:proofErr w:type="spellEnd"/>
      <w:r w:rsidRPr="008039CA">
        <w:rPr>
          <w:rFonts w:asciiTheme="minorHAnsi" w:hAnsiTheme="minorHAnsi" w:cstheme="minorHAnsi"/>
          <w:b w:val="0"/>
          <w:bCs w:val="0"/>
          <w:sz w:val="22"/>
          <w:szCs w:val="22"/>
        </w:rPr>
        <w:t xml:space="preserve"> gore </w:t>
      </w:r>
      <w:proofErr w:type="spellStart"/>
      <w:r w:rsidRPr="008039CA">
        <w:rPr>
          <w:rFonts w:asciiTheme="minorHAnsi" w:hAnsiTheme="minorHAnsi" w:cstheme="minorHAnsi"/>
          <w:b w:val="0"/>
          <w:bCs w:val="0"/>
          <w:sz w:val="22"/>
          <w:szCs w:val="22"/>
        </w:rPr>
        <w:t>povezana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Razmotrite</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ovu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izjavu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pisca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poslanice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Jevrejima</w:t>
      </w:r>
      <w:proofErr w:type="spellEnd"/>
      <w:r w:rsidRPr="008039CA">
        <w:rPr>
          <w:rFonts w:asciiTheme="minorHAnsi" w:hAnsiTheme="minorHAnsi" w:cstheme="minorHAnsi"/>
          <w:b w:val="0"/>
          <w:bCs w:val="0"/>
          <w:sz w:val="22"/>
          <w:szCs w:val="22"/>
        </w:rPr>
        <w:t>: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ako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jaraca</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bikova</w:t>
      </w:r>
      <w:proofErr w:type="spellEnd"/>
      <w:r w:rsidRPr="008039CA">
        <w:rPr>
          <w:rFonts w:asciiTheme="minorHAnsi" w:hAnsiTheme="minorHAnsi" w:cstheme="minorHAnsi"/>
          <w:b w:val="0"/>
          <w:bCs w:val="0"/>
          <w:sz w:val="22"/>
          <w:szCs w:val="22"/>
        </w:rPr>
        <w:t xml:space="preserve">, i </w:t>
      </w:r>
      <w:proofErr w:type="spellStart"/>
      <w:r w:rsidRPr="008039CA">
        <w:rPr>
          <w:rFonts w:asciiTheme="minorHAnsi" w:hAnsiTheme="minorHAnsi" w:cstheme="minorHAnsi"/>
          <w:b w:val="0"/>
          <w:bCs w:val="0"/>
          <w:sz w:val="22"/>
          <w:szCs w:val="22"/>
        </w:rPr>
        <w:t>posipanje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oskvrnjenih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lica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pepelom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junice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posvećuje</w:t>
      </w:r>
      <w:proofErr w:type="spellEnd"/>
      <w:r w:rsidRPr="008039CA">
        <w:rPr>
          <w:rFonts w:asciiTheme="minorHAnsi" w:hAnsiTheme="minorHAnsi" w:cstheme="minorHAnsi"/>
          <w:b w:val="0"/>
          <w:bCs w:val="0"/>
          <w:sz w:val="22"/>
          <w:szCs w:val="22"/>
        </w:rPr>
        <w:t xml:space="preserve"> za </w:t>
      </w:r>
      <w:proofErr w:type="spellStart"/>
      <w:r w:rsidRPr="008039CA">
        <w:rPr>
          <w:rFonts w:asciiTheme="minorHAnsi" w:hAnsiTheme="minorHAnsi" w:cstheme="minorHAnsi"/>
          <w:b w:val="0"/>
          <w:bCs w:val="0"/>
          <w:sz w:val="22"/>
          <w:szCs w:val="22"/>
        </w:rPr>
        <w:t>očišćenje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tela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koliko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će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više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krv</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Hristova</w:t>
      </w:r>
      <w:proofErr w:type="spellEnd"/>
      <w:r w:rsidRPr="008039CA">
        <w:rPr>
          <w:rFonts w:asciiTheme="minorHAnsi" w:hAnsiTheme="minorHAnsi" w:cstheme="minorHAnsi"/>
          <w:b w:val="0"/>
          <w:bCs w:val="0"/>
          <w:sz w:val="22"/>
          <w:szCs w:val="22"/>
        </w:rPr>
        <w:t xml:space="preserve">, koji je </w:t>
      </w:r>
      <w:proofErr w:type="spellStart"/>
      <w:r w:rsidRPr="008039CA">
        <w:rPr>
          <w:rFonts w:asciiTheme="minorHAnsi" w:hAnsiTheme="minorHAnsi" w:cstheme="minorHAnsi"/>
          <w:b w:val="0"/>
          <w:bCs w:val="0"/>
          <w:sz w:val="22"/>
          <w:szCs w:val="22"/>
        </w:rPr>
        <w:t>Duhom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večnim</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prineo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sebe</w:t>
      </w:r>
      <w:proofErr w:type="spellEnd"/>
      <w:r w:rsidRPr="008039CA">
        <w:rPr>
          <w:rFonts w:asciiTheme="minorHAnsi" w:hAnsiTheme="minorHAnsi" w:cstheme="minorHAnsi"/>
          <w:b w:val="0"/>
          <w:bCs w:val="0"/>
          <w:sz w:val="22"/>
          <w:szCs w:val="22"/>
        </w:rPr>
        <w:t xml:space="preserve"> bez mane </w:t>
      </w:r>
      <w:proofErr w:type="spellStart"/>
      <w:r w:rsidRPr="008039CA">
        <w:rPr>
          <w:rFonts w:asciiTheme="minorHAnsi" w:hAnsiTheme="minorHAnsi" w:cstheme="minorHAnsi"/>
          <w:b w:val="0"/>
          <w:bCs w:val="0"/>
          <w:sz w:val="22"/>
          <w:szCs w:val="22"/>
        </w:rPr>
        <w:t>Bogu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očisti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savest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našu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mrtvih</w:t>
      </w:r>
      <w:proofErr w:type="spellEnd"/>
      <w:r w:rsidRPr="008039CA">
        <w:rPr>
          <w:rFonts w:asciiTheme="minorHAnsi" w:hAnsiTheme="minorHAnsi" w:cstheme="minorHAnsi"/>
          <w:b w:val="0"/>
          <w:bCs w:val="0"/>
          <w:sz w:val="22"/>
          <w:szCs w:val="22"/>
        </w:rPr>
        <w:t xml:space="preserve"> dela da </w:t>
      </w:r>
      <w:proofErr w:type="spellStart"/>
      <w:r w:rsidRPr="008039CA">
        <w:rPr>
          <w:rFonts w:asciiTheme="minorHAnsi" w:hAnsiTheme="minorHAnsi" w:cstheme="minorHAnsi"/>
          <w:b w:val="0"/>
          <w:bCs w:val="0"/>
          <w:sz w:val="22"/>
          <w:szCs w:val="22"/>
        </w:rPr>
        <w:t>služimo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Bogu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živome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Zato</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posrednik</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novog</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zaveta</w:t>
      </w:r>
      <w:proofErr w:type="spellEnd"/>
      <w:r w:rsidRPr="008039CA">
        <w:rPr>
          <w:rFonts w:asciiTheme="minorHAnsi" w:hAnsiTheme="minorHAnsi" w:cstheme="minorHAnsi"/>
          <w:b w:val="0"/>
          <w:bCs w:val="0"/>
          <w:sz w:val="22"/>
          <w:szCs w:val="22"/>
        </w:rPr>
        <w:t xml:space="preserve">, da </w:t>
      </w:r>
      <w:proofErr w:type="spellStart"/>
      <w:r w:rsidRPr="008039CA">
        <w:rPr>
          <w:rFonts w:asciiTheme="minorHAnsi" w:hAnsiTheme="minorHAnsi" w:cstheme="minorHAnsi"/>
          <w:b w:val="0"/>
          <w:bCs w:val="0"/>
          <w:sz w:val="22"/>
          <w:szCs w:val="22"/>
        </w:rPr>
        <w:t>pozvani</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dobiju</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obećano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večno</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nasleđe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jer</w:t>
      </w:r>
      <w:proofErr w:type="spellEnd"/>
      <w:r w:rsidRPr="008039CA">
        <w:rPr>
          <w:rFonts w:asciiTheme="minorHAnsi" w:hAnsiTheme="minorHAnsi" w:cstheme="minorHAnsi"/>
          <w:b w:val="0"/>
          <w:bCs w:val="0"/>
          <w:sz w:val="22"/>
          <w:szCs w:val="22"/>
        </w:rPr>
        <w:t xml:space="preserve"> je </w:t>
      </w:r>
      <w:proofErr w:type="spellStart"/>
      <w:r w:rsidRPr="008039CA">
        <w:rPr>
          <w:rFonts w:asciiTheme="minorHAnsi" w:hAnsiTheme="minorHAnsi" w:cstheme="minorHAnsi"/>
          <w:b w:val="0"/>
          <w:bCs w:val="0"/>
          <w:sz w:val="22"/>
          <w:szCs w:val="22"/>
        </w:rPr>
        <w:t>nastupila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smrt</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koja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ih</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otkupljuje</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od</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prestupa</w:t>
      </w:r>
      <w:proofErr w:type="spellEnd"/>
      <w:r w:rsidRPr="008039CA">
        <w:rPr>
          <w:rFonts w:asciiTheme="minorHAnsi" w:hAnsiTheme="minorHAnsi" w:cstheme="minorHAnsi"/>
          <w:b w:val="0"/>
          <w:bCs w:val="0"/>
          <w:sz w:val="22"/>
          <w:szCs w:val="22"/>
        </w:rPr>
        <w:t xml:space="preserve"> </w:t>
      </w:r>
      <w:proofErr w:type="spellStart"/>
      <w:r w:rsidRPr="008039CA">
        <w:rPr>
          <w:rFonts w:asciiTheme="minorHAnsi" w:hAnsiTheme="minorHAnsi" w:cstheme="minorHAnsi"/>
          <w:b w:val="0"/>
          <w:bCs w:val="0"/>
          <w:sz w:val="22"/>
          <w:szCs w:val="22"/>
        </w:rPr>
        <w:t>učinjenih</w:t>
      </w:r>
      <w:proofErr w:type="spellEnd"/>
      <w:r w:rsidRPr="008039CA">
        <w:rPr>
          <w:rFonts w:asciiTheme="minorHAnsi" w:hAnsiTheme="minorHAnsi" w:cstheme="minorHAnsi"/>
          <w:b w:val="0"/>
          <w:bCs w:val="0"/>
          <w:sz w:val="22"/>
          <w:szCs w:val="22"/>
        </w:rPr>
        <w:t xml:space="preserve"> pod </w:t>
      </w:r>
      <w:proofErr w:type="spellStart"/>
      <w:r w:rsidRPr="008039CA">
        <w:rPr>
          <w:rFonts w:asciiTheme="minorHAnsi" w:hAnsiTheme="minorHAnsi" w:cstheme="minorHAnsi"/>
          <w:b w:val="0"/>
          <w:bCs w:val="0"/>
          <w:sz w:val="22"/>
          <w:szCs w:val="22"/>
        </w:rPr>
        <w:t>prvim</w:t>
      </w:r>
      <w:proofErr w:type="spellEnd"/>
      <w:r w:rsidRPr="008039CA">
        <w:rPr>
          <w:rFonts w:asciiTheme="minorHAnsi" w:hAnsiTheme="minorHAnsi" w:cstheme="minorHAnsi"/>
          <w:b w:val="0"/>
          <w:bCs w:val="0"/>
          <w:sz w:val="22"/>
          <w:szCs w:val="22"/>
        </w:rPr>
        <w:t xml:space="preserve"> </w:t>
      </w:r>
      <w:proofErr w:type="spellStart"/>
      <w:proofErr w:type="gramStart"/>
      <w:r w:rsidRPr="008039CA">
        <w:rPr>
          <w:rFonts w:asciiTheme="minorHAnsi" w:hAnsiTheme="minorHAnsi" w:cstheme="minorHAnsi"/>
          <w:b w:val="0"/>
          <w:bCs w:val="0"/>
          <w:sz w:val="22"/>
          <w:szCs w:val="22"/>
        </w:rPr>
        <w:t>zavetom</w:t>
      </w:r>
      <w:proofErr w:type="spellEnd"/>
      <w:r w:rsidRPr="008039CA">
        <w:rPr>
          <w:rFonts w:asciiTheme="minorHAnsi" w:hAnsiTheme="minorHAnsi" w:cstheme="minorHAnsi"/>
          <w:b w:val="0"/>
          <w:bCs w:val="0"/>
          <w:sz w:val="22"/>
          <w:szCs w:val="22"/>
        </w:rPr>
        <w:t>“ (</w:t>
      </w:r>
      <w:proofErr w:type="gramEnd"/>
      <w:r w:rsidRPr="008039CA">
        <w:rPr>
          <w:rFonts w:asciiTheme="minorHAnsi" w:hAnsiTheme="minorHAnsi" w:cstheme="minorHAnsi"/>
          <w:b w:val="0"/>
          <w:bCs w:val="0"/>
          <w:sz w:val="22"/>
          <w:szCs w:val="22"/>
        </w:rPr>
        <w:t>9,13-15).</w:t>
      </w:r>
    </w:p>
    <w:p w14:paraId="3EE1B4DC" w14:textId="49FFBEA3" w:rsidR="002045B9" w:rsidRPr="00D5093E" w:rsidRDefault="002045B9" w:rsidP="002045B9">
      <w:pPr>
        <w:pStyle w:val="Bodytext120"/>
        <w:shd w:val="clear" w:color="auto" w:fill="auto"/>
        <w:spacing w:line="240" w:lineRule="auto"/>
        <w:ind w:firstLine="360"/>
        <w:rPr>
          <w:rFonts w:asciiTheme="minorHAnsi" w:hAnsiTheme="minorHAnsi" w:cstheme="minorHAnsi"/>
          <w:b w:val="0"/>
          <w:bCs w:val="0"/>
          <w:sz w:val="22"/>
          <w:szCs w:val="22"/>
        </w:rPr>
      </w:pPr>
      <w:r w:rsidRPr="00D5093E">
        <w:rPr>
          <w:rFonts w:asciiTheme="minorHAnsi" w:hAnsiTheme="minorHAnsi" w:cstheme="minorHAnsi"/>
          <w:b w:val="0"/>
          <w:bCs w:val="0"/>
          <w:sz w:val="22"/>
          <w:szCs w:val="22"/>
        </w:rPr>
        <w:t xml:space="preserve">Novi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ispunjava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ostale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istorije</w:t>
      </w:r>
      <w:proofErr w:type="spellEnd"/>
      <w:r w:rsidRPr="00D5093E">
        <w:rPr>
          <w:rFonts w:asciiTheme="minorHAnsi" w:hAnsiTheme="minorHAnsi" w:cstheme="minorHAnsi"/>
          <w:b w:val="0"/>
          <w:bCs w:val="0"/>
          <w:sz w:val="22"/>
          <w:szCs w:val="22"/>
        </w:rPr>
        <w:t xml:space="preserve"> spasenja.49 On </w:t>
      </w:r>
      <w:proofErr w:type="spellStart"/>
      <w:r w:rsidRPr="00D5093E">
        <w:rPr>
          <w:rFonts w:asciiTheme="minorHAnsi" w:hAnsiTheme="minorHAnsi" w:cstheme="minorHAnsi"/>
          <w:b w:val="0"/>
          <w:bCs w:val="0"/>
          <w:sz w:val="22"/>
          <w:szCs w:val="22"/>
        </w:rPr>
        <w:t>obnavlja</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dovršava</w:t>
      </w:r>
      <w:proofErr w:type="spellEnd"/>
      <w:r w:rsidRPr="00D5093E">
        <w:rPr>
          <w:rFonts w:asciiTheme="minorHAnsi" w:hAnsiTheme="minorHAnsi" w:cstheme="minorHAnsi"/>
          <w:b w:val="0"/>
          <w:bCs w:val="0"/>
          <w:sz w:val="22"/>
          <w:szCs w:val="22"/>
        </w:rPr>
        <w:t xml:space="preserve"> Davidov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jer</w:t>
      </w:r>
      <w:proofErr w:type="spellEnd"/>
      <w:r w:rsidRPr="00D5093E">
        <w:rPr>
          <w:rFonts w:asciiTheme="minorHAnsi" w:hAnsiTheme="minorHAnsi" w:cstheme="minorHAnsi"/>
          <w:b w:val="0"/>
          <w:bCs w:val="0"/>
          <w:sz w:val="22"/>
          <w:szCs w:val="22"/>
        </w:rPr>
        <w:t xml:space="preserve"> je,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je </w:t>
      </w:r>
      <w:proofErr w:type="spellStart"/>
      <w:r w:rsidRPr="00D5093E">
        <w:rPr>
          <w:rFonts w:asciiTheme="minorHAnsi" w:hAnsiTheme="minorHAnsi" w:cstheme="minorHAnsi"/>
          <w:b w:val="0"/>
          <w:bCs w:val="0"/>
          <w:sz w:val="22"/>
          <w:szCs w:val="22"/>
        </w:rPr>
        <w:t>navedeno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Isus</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Davidovoj</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liniji</w:t>
      </w:r>
      <w:proofErr w:type="spellEnd"/>
      <w:r w:rsidRPr="00D5093E">
        <w:rPr>
          <w:rFonts w:asciiTheme="minorHAnsi" w:hAnsiTheme="minorHAnsi" w:cstheme="minorHAnsi"/>
          <w:b w:val="0"/>
          <w:bCs w:val="0"/>
          <w:sz w:val="22"/>
          <w:szCs w:val="22"/>
        </w:rPr>
        <w:t xml:space="preserve"> i </w:t>
      </w:r>
      <w:proofErr w:type="gramStart"/>
      <w:r w:rsidRPr="00D5093E">
        <w:rPr>
          <w:rFonts w:asciiTheme="minorHAnsi" w:hAnsiTheme="minorHAnsi" w:cstheme="minorHAnsi"/>
          <w:b w:val="0"/>
          <w:bCs w:val="0"/>
          <w:sz w:val="22"/>
          <w:szCs w:val="22"/>
        </w:rPr>
        <w:t>On</w:t>
      </w:r>
      <w:proofErr w:type="gram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zauvek</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preuzeti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kraljevstvo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nad</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Izraelom</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nebeskim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Jerusalimom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Jevrejima</w:t>
      </w:r>
      <w:proofErr w:type="spellEnd"/>
      <w:r w:rsidRPr="00D5093E">
        <w:rPr>
          <w:rFonts w:asciiTheme="minorHAnsi" w:hAnsiTheme="minorHAnsi" w:cstheme="minorHAnsi"/>
          <w:b w:val="0"/>
          <w:bCs w:val="0"/>
          <w:sz w:val="22"/>
          <w:szCs w:val="22"/>
        </w:rPr>
        <w:t xml:space="preserve"> 12:22-24). </w:t>
      </w:r>
      <w:proofErr w:type="spellStart"/>
      <w:r w:rsidRPr="00D5093E">
        <w:rPr>
          <w:rFonts w:asciiTheme="minorHAnsi" w:hAnsiTheme="minorHAnsi" w:cstheme="minorHAnsi"/>
          <w:b w:val="0"/>
          <w:bCs w:val="0"/>
          <w:sz w:val="22"/>
          <w:szCs w:val="22"/>
        </w:rPr>
        <w:t>Kreg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Blejsing</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Darel</w:t>
      </w:r>
      <w:proofErr w:type="spellEnd"/>
      <w:r w:rsidRPr="00D5093E">
        <w:rPr>
          <w:rFonts w:asciiTheme="minorHAnsi" w:hAnsiTheme="minorHAnsi" w:cstheme="minorHAnsi"/>
          <w:b w:val="0"/>
          <w:bCs w:val="0"/>
          <w:sz w:val="22"/>
          <w:szCs w:val="22"/>
        </w:rPr>
        <w:t xml:space="preserve"> Bok </w:t>
      </w:r>
      <w:proofErr w:type="spellStart"/>
      <w:r w:rsidRPr="00D5093E">
        <w:rPr>
          <w:rFonts w:asciiTheme="minorHAnsi" w:hAnsiTheme="minorHAnsi" w:cstheme="minorHAnsi"/>
          <w:b w:val="0"/>
          <w:bCs w:val="0"/>
          <w:sz w:val="22"/>
          <w:szCs w:val="22"/>
        </w:rPr>
        <w:t>primećuju</w:t>
      </w:r>
      <w:proofErr w:type="spellEnd"/>
      <w:r w:rsidRPr="00D5093E">
        <w:rPr>
          <w:rFonts w:asciiTheme="minorHAnsi" w:hAnsiTheme="minorHAnsi" w:cstheme="minorHAnsi"/>
          <w:b w:val="0"/>
          <w:bCs w:val="0"/>
          <w:sz w:val="22"/>
          <w:szCs w:val="22"/>
        </w:rPr>
        <w:t xml:space="preserve"> da je „</w:t>
      </w:r>
      <w:proofErr w:type="spellStart"/>
      <w:r w:rsidRPr="00D5093E">
        <w:rPr>
          <w:rFonts w:asciiTheme="minorHAnsi" w:hAnsiTheme="minorHAnsi" w:cstheme="minorHAnsi"/>
          <w:b w:val="0"/>
          <w:bCs w:val="0"/>
          <w:sz w:val="22"/>
          <w:szCs w:val="22"/>
        </w:rPr>
        <w:t>najpoznatija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činjenica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novozavetne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objave</w:t>
      </w:r>
      <w:proofErr w:type="spellEnd"/>
      <w:r w:rsidRPr="00D5093E">
        <w:rPr>
          <w:rFonts w:asciiTheme="minorHAnsi" w:hAnsiTheme="minorHAnsi" w:cstheme="minorHAnsi"/>
          <w:b w:val="0"/>
          <w:bCs w:val="0"/>
          <w:sz w:val="22"/>
          <w:szCs w:val="22"/>
        </w:rPr>
        <w:t xml:space="preserve"> o </w:t>
      </w:r>
      <w:proofErr w:type="spellStart"/>
      <w:r w:rsidRPr="00D5093E">
        <w:rPr>
          <w:rFonts w:asciiTheme="minorHAnsi" w:hAnsiTheme="minorHAnsi" w:cstheme="minorHAnsi"/>
          <w:b w:val="0"/>
          <w:bCs w:val="0"/>
          <w:sz w:val="22"/>
          <w:szCs w:val="22"/>
        </w:rPr>
        <w:t>Isusu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naime</w:t>
      </w:r>
      <w:proofErr w:type="spellEnd"/>
      <w:r w:rsidRPr="00D5093E">
        <w:rPr>
          <w:rFonts w:asciiTheme="minorHAnsi" w:hAnsiTheme="minorHAnsi" w:cstheme="minorHAnsi"/>
          <w:b w:val="0"/>
          <w:bCs w:val="0"/>
          <w:sz w:val="22"/>
          <w:szCs w:val="22"/>
        </w:rPr>
        <w:t xml:space="preserve"> da je On </w:t>
      </w:r>
      <w:proofErr w:type="spellStart"/>
      <w:r w:rsidRPr="00D5093E">
        <w:rPr>
          <w:rFonts w:asciiTheme="minorHAnsi" w:hAnsiTheme="minorHAnsi" w:cstheme="minorHAnsi"/>
          <w:b w:val="0"/>
          <w:bCs w:val="0"/>
          <w:sz w:val="22"/>
          <w:szCs w:val="22"/>
        </w:rPr>
        <w:t>Hrist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proklamacija</w:t>
      </w:r>
      <w:proofErr w:type="spellEnd"/>
      <w:r w:rsidRPr="00D5093E">
        <w:rPr>
          <w:rFonts w:asciiTheme="minorHAnsi" w:hAnsiTheme="minorHAnsi" w:cstheme="minorHAnsi"/>
          <w:b w:val="0"/>
          <w:bCs w:val="0"/>
          <w:sz w:val="22"/>
          <w:szCs w:val="22"/>
        </w:rPr>
        <w:t xml:space="preserve"> da je On Davidov </w:t>
      </w:r>
      <w:proofErr w:type="spellStart"/>
      <w:r w:rsidRPr="00D5093E">
        <w:rPr>
          <w:rFonts w:asciiTheme="minorHAnsi" w:hAnsiTheme="minorHAnsi" w:cstheme="minorHAnsi"/>
          <w:b w:val="0"/>
          <w:bCs w:val="0"/>
          <w:sz w:val="22"/>
          <w:szCs w:val="22"/>
        </w:rPr>
        <w:t>kralj</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kralj</w:t>
      </w:r>
      <w:proofErr w:type="spellEnd"/>
      <w:r w:rsidRPr="00D5093E">
        <w:rPr>
          <w:rFonts w:asciiTheme="minorHAnsi" w:hAnsiTheme="minorHAnsi" w:cstheme="minorHAnsi"/>
          <w:b w:val="0"/>
          <w:bCs w:val="0"/>
          <w:sz w:val="22"/>
          <w:szCs w:val="22"/>
        </w:rPr>
        <w:t xml:space="preserve"> </w:t>
      </w:r>
      <w:proofErr w:type="gramStart"/>
      <w:r w:rsidRPr="00D5093E">
        <w:rPr>
          <w:rFonts w:asciiTheme="minorHAnsi" w:hAnsiTheme="minorHAnsi" w:cstheme="minorHAnsi"/>
          <w:b w:val="0"/>
          <w:bCs w:val="0"/>
          <w:sz w:val="22"/>
          <w:szCs w:val="22"/>
        </w:rPr>
        <w:t>Izraela.“</w:t>
      </w:r>
      <w:proofErr w:type="gramEnd"/>
      <w:r w:rsidRPr="00D5093E">
        <w:rPr>
          <w:rFonts w:asciiTheme="minorHAnsi" w:hAnsiTheme="minorHAnsi" w:cstheme="minorHAnsi"/>
          <w:b w:val="0"/>
          <w:bCs w:val="0"/>
          <w:sz w:val="22"/>
          <w:szCs w:val="22"/>
        </w:rPr>
        <w:t xml:space="preserve">50 </w:t>
      </w:r>
      <w:proofErr w:type="spellStart"/>
      <w:r w:rsidRPr="00D5093E">
        <w:rPr>
          <w:rFonts w:asciiTheme="minorHAnsi" w:hAnsiTheme="minorHAnsi" w:cstheme="minorHAnsi"/>
          <w:b w:val="0"/>
          <w:bCs w:val="0"/>
          <w:sz w:val="22"/>
          <w:szCs w:val="22"/>
        </w:rPr>
        <w:t>Isus</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ispunjava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Adamov</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novi</w:t>
      </w:r>
      <w:proofErr w:type="spellEnd"/>
      <w:r w:rsidRPr="00D5093E">
        <w:rPr>
          <w:rFonts w:asciiTheme="minorHAnsi" w:hAnsiTheme="minorHAnsi" w:cstheme="minorHAnsi"/>
          <w:b w:val="0"/>
          <w:bCs w:val="0"/>
          <w:sz w:val="22"/>
          <w:szCs w:val="22"/>
        </w:rPr>
        <w:t xml:space="preserve"> Adam (</w:t>
      </w:r>
      <w:proofErr w:type="spellStart"/>
      <w:r w:rsidRPr="00D5093E">
        <w:rPr>
          <w:rFonts w:asciiTheme="minorHAnsi" w:hAnsiTheme="minorHAnsi" w:cstheme="minorHAnsi"/>
          <w:b w:val="0"/>
          <w:bCs w:val="0"/>
          <w:sz w:val="22"/>
          <w:szCs w:val="22"/>
        </w:rPr>
        <w:t>Rimljanima</w:t>
      </w:r>
      <w:proofErr w:type="spellEnd"/>
      <w:r w:rsidRPr="00D5093E">
        <w:rPr>
          <w:rFonts w:asciiTheme="minorHAnsi" w:hAnsiTheme="minorHAnsi" w:cstheme="minorHAnsi"/>
          <w:b w:val="0"/>
          <w:bCs w:val="0"/>
          <w:sz w:val="22"/>
          <w:szCs w:val="22"/>
        </w:rPr>
        <w:t xml:space="preserve"> 5:12-21), Koji </w:t>
      </w:r>
      <w:proofErr w:type="spellStart"/>
      <w:r w:rsidRPr="00D5093E">
        <w:rPr>
          <w:rFonts w:asciiTheme="minorHAnsi" w:hAnsiTheme="minorHAnsi" w:cstheme="minorHAnsi"/>
          <w:b w:val="0"/>
          <w:bCs w:val="0"/>
          <w:sz w:val="22"/>
          <w:szCs w:val="22"/>
        </w:rPr>
        <w:t>pretvara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vernike</w:t>
      </w:r>
      <w:proofErr w:type="spellEnd"/>
      <w:r w:rsidRPr="00D5093E">
        <w:rPr>
          <w:rFonts w:asciiTheme="minorHAnsi" w:hAnsiTheme="minorHAnsi" w:cstheme="minorHAnsi"/>
          <w:b w:val="0"/>
          <w:bCs w:val="0"/>
          <w:sz w:val="22"/>
          <w:szCs w:val="22"/>
        </w:rPr>
        <w:t xml:space="preserve"> u novo </w:t>
      </w:r>
      <w:proofErr w:type="spellStart"/>
      <w:r w:rsidRPr="00D5093E">
        <w:rPr>
          <w:rFonts w:asciiTheme="minorHAnsi" w:hAnsiTheme="minorHAnsi" w:cstheme="minorHAnsi"/>
          <w:b w:val="0"/>
          <w:bCs w:val="0"/>
          <w:sz w:val="22"/>
          <w:szCs w:val="22"/>
        </w:rPr>
        <w:t>stvorenje</w:t>
      </w:r>
      <w:proofErr w:type="spellEnd"/>
      <w:r w:rsidRPr="00D5093E">
        <w:rPr>
          <w:rFonts w:asciiTheme="minorHAnsi" w:hAnsiTheme="minorHAnsi" w:cstheme="minorHAnsi"/>
          <w:b w:val="0"/>
          <w:bCs w:val="0"/>
          <w:sz w:val="22"/>
          <w:szCs w:val="22"/>
        </w:rPr>
        <w:t xml:space="preserve"> (2. Kor. 5:17; </w:t>
      </w:r>
      <w:proofErr w:type="spellStart"/>
      <w:r w:rsidRPr="00D5093E">
        <w:rPr>
          <w:rFonts w:asciiTheme="minorHAnsi" w:hAnsiTheme="minorHAnsi" w:cstheme="minorHAnsi"/>
          <w:b w:val="0"/>
          <w:bCs w:val="0"/>
          <w:sz w:val="22"/>
          <w:szCs w:val="22"/>
        </w:rPr>
        <w:t>Galatima</w:t>
      </w:r>
      <w:proofErr w:type="spellEnd"/>
      <w:r w:rsidRPr="00D5093E">
        <w:rPr>
          <w:rFonts w:asciiTheme="minorHAnsi" w:hAnsiTheme="minorHAnsi" w:cstheme="minorHAnsi"/>
          <w:b w:val="0"/>
          <w:bCs w:val="0"/>
          <w:sz w:val="22"/>
          <w:szCs w:val="22"/>
        </w:rPr>
        <w:t xml:space="preserve"> 6:15). Skot Han </w:t>
      </w:r>
      <w:proofErr w:type="spellStart"/>
      <w:r w:rsidRPr="00D5093E">
        <w:rPr>
          <w:rFonts w:asciiTheme="minorHAnsi" w:hAnsiTheme="minorHAnsi" w:cstheme="minorHAnsi"/>
          <w:b w:val="0"/>
          <w:bCs w:val="0"/>
          <w:sz w:val="22"/>
          <w:szCs w:val="22"/>
        </w:rPr>
        <w:t>rezimira</w:t>
      </w:r>
      <w:proofErr w:type="spellEnd"/>
      <w:r w:rsidRPr="00D5093E">
        <w:rPr>
          <w:rFonts w:asciiTheme="minorHAnsi" w:hAnsiTheme="minorHAnsi" w:cstheme="minorHAnsi"/>
          <w:b w:val="0"/>
          <w:bCs w:val="0"/>
          <w:sz w:val="22"/>
          <w:szCs w:val="22"/>
        </w:rPr>
        <w:t>: „</w:t>
      </w:r>
      <w:proofErr w:type="spellStart"/>
      <w:r w:rsidRPr="00D5093E">
        <w:rPr>
          <w:rFonts w:asciiTheme="minorHAnsi" w:hAnsiTheme="minorHAnsi" w:cstheme="minorHAnsi"/>
          <w:b w:val="0"/>
          <w:bCs w:val="0"/>
          <w:sz w:val="22"/>
          <w:szCs w:val="22"/>
        </w:rPr>
        <w:t>Pojam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dostiže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vrhunac</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Hristu</w:t>
      </w:r>
      <w:proofErr w:type="spellEnd"/>
      <w:r w:rsidRPr="00D5093E">
        <w:rPr>
          <w:rFonts w:asciiTheme="minorHAnsi" w:hAnsiTheme="minorHAnsi" w:cstheme="minorHAnsi"/>
          <w:b w:val="0"/>
          <w:bCs w:val="0"/>
          <w:sz w:val="22"/>
          <w:szCs w:val="22"/>
        </w:rPr>
        <w:t xml:space="preserve">, koji </w:t>
      </w:r>
      <w:proofErr w:type="spellStart"/>
      <w:r w:rsidRPr="00D5093E">
        <w:rPr>
          <w:rFonts w:asciiTheme="minorHAnsi" w:hAnsiTheme="minorHAnsi" w:cstheme="minorHAnsi"/>
          <w:b w:val="0"/>
          <w:bCs w:val="0"/>
          <w:sz w:val="22"/>
          <w:szCs w:val="22"/>
        </w:rPr>
        <w:t>ispunjava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božanske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zavete</w:t>
      </w:r>
      <w:proofErr w:type="spellEnd"/>
      <w:r w:rsidRPr="00D5093E">
        <w:rPr>
          <w:rFonts w:asciiTheme="minorHAnsi" w:hAnsiTheme="minorHAnsi" w:cstheme="minorHAnsi"/>
          <w:b w:val="0"/>
          <w:bCs w:val="0"/>
          <w:sz w:val="22"/>
          <w:szCs w:val="22"/>
        </w:rPr>
        <w:t xml:space="preserve"> ne </w:t>
      </w:r>
      <w:proofErr w:type="spellStart"/>
      <w:r w:rsidRPr="00D5093E">
        <w:rPr>
          <w:rFonts w:asciiTheme="minorHAnsi" w:hAnsiTheme="minorHAnsi" w:cstheme="minorHAnsi"/>
          <w:b w:val="0"/>
          <w:bCs w:val="0"/>
          <w:sz w:val="22"/>
          <w:szCs w:val="22"/>
        </w:rPr>
        <w:t>samo</w:t>
      </w:r>
      <w:proofErr w:type="spellEnd"/>
      <w:r w:rsidRPr="00D5093E">
        <w:rPr>
          <w:rFonts w:asciiTheme="minorHAnsi" w:hAnsiTheme="minorHAnsi" w:cstheme="minorHAnsi"/>
          <w:b w:val="0"/>
          <w:bCs w:val="0"/>
          <w:sz w:val="22"/>
          <w:szCs w:val="22"/>
        </w:rPr>
        <w:t xml:space="preserve"> u tome ko je On,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večni</w:t>
      </w:r>
      <w:proofErr w:type="spellEnd"/>
      <w:r w:rsidRPr="00D5093E">
        <w:rPr>
          <w:rFonts w:asciiTheme="minorHAnsi" w:hAnsiTheme="minorHAnsi" w:cstheme="minorHAnsi"/>
          <w:b w:val="0"/>
          <w:bCs w:val="0"/>
          <w:sz w:val="22"/>
          <w:szCs w:val="22"/>
        </w:rPr>
        <w:t xml:space="preserve"> Sin </w:t>
      </w:r>
      <w:proofErr w:type="spellStart"/>
      <w:r w:rsidRPr="00D5093E">
        <w:rPr>
          <w:rFonts w:asciiTheme="minorHAnsi" w:hAnsiTheme="minorHAnsi" w:cstheme="minorHAnsi"/>
          <w:b w:val="0"/>
          <w:bCs w:val="0"/>
          <w:sz w:val="22"/>
          <w:szCs w:val="22"/>
        </w:rPr>
        <w:t>Očev</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vec</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onim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postiže</w:t>
      </w:r>
      <w:proofErr w:type="spellEnd"/>
      <w:r w:rsidRPr="00D5093E">
        <w:rPr>
          <w:rFonts w:asciiTheme="minorHAnsi" w:hAnsiTheme="minorHAnsi" w:cstheme="minorHAnsi"/>
          <w:b w:val="0"/>
          <w:bCs w:val="0"/>
          <w:sz w:val="22"/>
          <w:szCs w:val="22"/>
        </w:rPr>
        <w:t xml:space="preserve"> time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nas</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čini</w:t>
      </w:r>
      <w:proofErr w:type="spellEnd"/>
      <w:r w:rsidRPr="00D5093E">
        <w:rPr>
          <w:rFonts w:asciiTheme="minorHAnsi" w:hAnsiTheme="minorHAnsi" w:cstheme="minorHAnsi"/>
          <w:b w:val="0"/>
          <w:bCs w:val="0"/>
          <w:sz w:val="22"/>
          <w:szCs w:val="22"/>
        </w:rPr>
        <w:t xml:space="preserve"> da </w:t>
      </w:r>
      <w:proofErr w:type="spellStart"/>
      <w:r w:rsidRPr="00D5093E">
        <w:rPr>
          <w:rFonts w:asciiTheme="minorHAnsi" w:hAnsiTheme="minorHAnsi" w:cstheme="minorHAnsi"/>
          <w:b w:val="0"/>
          <w:bCs w:val="0"/>
          <w:sz w:val="22"/>
          <w:szCs w:val="22"/>
        </w:rPr>
        <w:t>učestvujemo</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Njegovoj</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milosti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sopstveno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božansko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sinovstvo</w:t>
      </w:r>
      <w:proofErr w:type="spellEnd"/>
      <w:r w:rsidRPr="00D5093E">
        <w:rPr>
          <w:rFonts w:asciiTheme="minorHAnsi" w:hAnsiTheme="minorHAnsi" w:cstheme="minorHAnsi"/>
          <w:b w:val="0"/>
          <w:bCs w:val="0"/>
          <w:sz w:val="22"/>
          <w:szCs w:val="22"/>
        </w:rPr>
        <w:t xml:space="preserve"> (1. </w:t>
      </w:r>
      <w:proofErr w:type="spellStart"/>
      <w:r w:rsidRPr="00D5093E">
        <w:rPr>
          <w:rFonts w:asciiTheme="minorHAnsi" w:hAnsiTheme="minorHAnsi" w:cstheme="minorHAnsi"/>
          <w:b w:val="0"/>
          <w:bCs w:val="0"/>
          <w:sz w:val="22"/>
          <w:szCs w:val="22"/>
        </w:rPr>
        <w:t>Jovanova</w:t>
      </w:r>
      <w:proofErr w:type="spellEnd"/>
      <w:r w:rsidRPr="00D5093E">
        <w:rPr>
          <w:rFonts w:asciiTheme="minorHAnsi" w:hAnsiTheme="minorHAnsi" w:cstheme="minorHAnsi"/>
          <w:b w:val="0"/>
          <w:bCs w:val="0"/>
          <w:sz w:val="22"/>
          <w:szCs w:val="22"/>
        </w:rPr>
        <w:t xml:space="preserve"> 3:1-2). Hristo</w:t>
      </w:r>
      <w:r>
        <w:rPr>
          <w:rFonts w:asciiTheme="minorHAnsi" w:hAnsiTheme="minorHAnsi" w:cstheme="minorHAnsi"/>
          <w:b w:val="0"/>
          <w:bCs w:val="0"/>
          <w:sz w:val="22"/>
          <w:szCs w:val="22"/>
        </w:rPr>
        <w:t>v</w:t>
      </w:r>
      <w:r w:rsidRPr="00D5093E">
        <w:rPr>
          <w:rFonts w:asciiTheme="minorHAnsi" w:hAnsiTheme="minorHAnsi" w:cstheme="minorHAnsi"/>
          <w:b w:val="0"/>
          <w:bCs w:val="0"/>
          <w:sz w:val="22"/>
          <w:szCs w:val="22"/>
        </w:rPr>
        <w:t xml:space="preserve"> Novi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završava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ispunjavanjem</w:t>
      </w:r>
      <w:proofErr w:type="spellEnd"/>
      <w:r w:rsidRPr="00D5093E">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w:t>
      </w:r>
      <w:r w:rsidRPr="00D5093E">
        <w:rPr>
          <w:rFonts w:asciiTheme="minorHAnsi" w:hAnsiTheme="minorHAnsi" w:cstheme="minorHAnsi"/>
          <w:b w:val="0"/>
          <w:bCs w:val="0"/>
          <w:sz w:val="22"/>
          <w:szCs w:val="22"/>
        </w:rPr>
        <w:t>tarog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način</w:t>
      </w:r>
      <w:proofErr w:type="spellEnd"/>
      <w:r w:rsidRPr="00D5093E">
        <w:rPr>
          <w:rFonts w:asciiTheme="minorHAnsi" w:hAnsiTheme="minorHAnsi" w:cstheme="minorHAnsi"/>
          <w:b w:val="0"/>
          <w:bCs w:val="0"/>
          <w:sz w:val="22"/>
          <w:szCs w:val="22"/>
        </w:rPr>
        <w:t xml:space="preserve"> koji </w:t>
      </w:r>
      <w:proofErr w:type="spellStart"/>
      <w:r w:rsidRPr="00D5093E">
        <w:rPr>
          <w:rFonts w:asciiTheme="minorHAnsi" w:hAnsiTheme="minorHAnsi" w:cstheme="minorHAnsi"/>
          <w:b w:val="0"/>
          <w:bCs w:val="0"/>
          <w:sz w:val="22"/>
          <w:szCs w:val="22"/>
        </w:rPr>
        <w:t>prevazilazi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najveće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nade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drevnih</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Izraelaca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premašiti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naša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sopstvena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očekivanja</w:t>
      </w:r>
      <w:proofErr w:type="spellEnd"/>
      <w:r w:rsidRPr="00D5093E">
        <w:rPr>
          <w:rFonts w:asciiTheme="minorHAnsi" w:hAnsiTheme="minorHAnsi" w:cstheme="minorHAnsi"/>
          <w:b w:val="0"/>
          <w:bCs w:val="0"/>
          <w:sz w:val="22"/>
          <w:szCs w:val="22"/>
        </w:rPr>
        <w:t xml:space="preserve"> (1. Kor. 2:9</w:t>
      </w:r>
      <w:proofErr w:type="gramStart"/>
      <w:r w:rsidRPr="00D5093E">
        <w:rPr>
          <w:rFonts w:asciiTheme="minorHAnsi" w:hAnsiTheme="minorHAnsi" w:cstheme="minorHAnsi"/>
          <w:b w:val="0"/>
          <w:bCs w:val="0"/>
          <w:sz w:val="22"/>
          <w:szCs w:val="22"/>
        </w:rPr>
        <w:t>).“</w:t>
      </w:r>
      <w:proofErr w:type="gramEnd"/>
      <w:r w:rsidRPr="00D5093E">
        <w:rPr>
          <w:rFonts w:asciiTheme="minorHAnsi" w:hAnsiTheme="minorHAnsi" w:cstheme="minorHAnsi"/>
          <w:b w:val="0"/>
          <w:bCs w:val="0"/>
          <w:sz w:val="22"/>
          <w:szCs w:val="22"/>
        </w:rPr>
        <w:t>51</w:t>
      </w:r>
    </w:p>
    <w:p w14:paraId="04CC8E2C" w14:textId="77777777" w:rsidR="002045B9" w:rsidRPr="00D5093E" w:rsidRDefault="002045B9" w:rsidP="002045B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5093E">
        <w:rPr>
          <w:rFonts w:asciiTheme="minorHAnsi" w:hAnsiTheme="minorHAnsi" w:cstheme="minorHAnsi"/>
          <w:b w:val="0"/>
          <w:bCs w:val="0"/>
          <w:sz w:val="22"/>
          <w:szCs w:val="22"/>
        </w:rPr>
        <w:t>Dodatno</w:t>
      </w:r>
      <w:proofErr w:type="spellEnd"/>
      <w:r w:rsidRPr="00D5093E">
        <w:rPr>
          <w:rFonts w:asciiTheme="minorHAnsi" w:hAnsiTheme="minorHAnsi" w:cstheme="minorHAnsi"/>
          <w:b w:val="0"/>
          <w:bCs w:val="0"/>
          <w:sz w:val="22"/>
          <w:szCs w:val="22"/>
        </w:rPr>
        <w:t xml:space="preserve">, Novi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ispunjava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onu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komponentu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Avramovog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Zaveta</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kojoj</w:t>
      </w:r>
      <w:proofErr w:type="spellEnd"/>
      <w:r w:rsidRPr="00D5093E">
        <w:rPr>
          <w:rFonts w:asciiTheme="minorHAnsi" w:hAnsiTheme="minorHAnsi" w:cstheme="minorHAnsi"/>
          <w:b w:val="0"/>
          <w:bCs w:val="0"/>
          <w:sz w:val="22"/>
          <w:szCs w:val="22"/>
        </w:rPr>
        <w:t xml:space="preserve"> je Bog </w:t>
      </w:r>
      <w:proofErr w:type="spellStart"/>
      <w:r w:rsidRPr="00D5093E">
        <w:rPr>
          <w:rFonts w:asciiTheme="minorHAnsi" w:hAnsiTheme="minorHAnsi" w:cstheme="minorHAnsi"/>
          <w:b w:val="0"/>
          <w:bCs w:val="0"/>
          <w:sz w:val="22"/>
          <w:szCs w:val="22"/>
        </w:rPr>
        <w:t>obećao</w:t>
      </w:r>
      <w:proofErr w:type="spellEnd"/>
      <w:r w:rsidRPr="00D5093E">
        <w:rPr>
          <w:rFonts w:asciiTheme="minorHAnsi" w:hAnsiTheme="minorHAnsi" w:cstheme="minorHAnsi"/>
          <w:b w:val="0"/>
          <w:bCs w:val="0"/>
          <w:sz w:val="22"/>
          <w:szCs w:val="22"/>
        </w:rPr>
        <w:t xml:space="preserve"> da </w:t>
      </w:r>
      <w:proofErr w:type="spellStart"/>
      <w:r w:rsidRPr="00D5093E">
        <w:rPr>
          <w:rFonts w:asciiTheme="minorHAnsi" w:hAnsiTheme="minorHAnsi" w:cstheme="minorHAnsi"/>
          <w:b w:val="0"/>
          <w:bCs w:val="0"/>
          <w:sz w:val="22"/>
          <w:szCs w:val="22"/>
        </w:rPr>
        <w:t>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blagosloviti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narode</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ljude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preko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Avrama</w:t>
      </w:r>
      <w:proofErr w:type="spellEnd"/>
      <w:r w:rsidRPr="00D5093E">
        <w:rPr>
          <w:rFonts w:asciiTheme="minorHAnsi" w:hAnsiTheme="minorHAnsi" w:cstheme="minorHAnsi"/>
          <w:b w:val="0"/>
          <w:bCs w:val="0"/>
          <w:sz w:val="22"/>
          <w:szCs w:val="22"/>
        </w:rPr>
        <w:t xml:space="preserve"> (</w:t>
      </w:r>
      <w:proofErr w:type="gramStart"/>
      <w:r w:rsidRPr="00D5093E">
        <w:rPr>
          <w:rFonts w:asciiTheme="minorHAnsi" w:hAnsiTheme="minorHAnsi" w:cstheme="minorHAnsi"/>
          <w:b w:val="0"/>
          <w:bCs w:val="0"/>
          <w:sz w:val="22"/>
          <w:szCs w:val="22"/>
        </w:rPr>
        <w:t>1.Mojsijeva</w:t>
      </w:r>
      <w:proofErr w:type="gramEnd"/>
      <w:r w:rsidRPr="00D5093E">
        <w:rPr>
          <w:rFonts w:asciiTheme="minorHAnsi" w:hAnsiTheme="minorHAnsi" w:cstheme="minorHAnsi"/>
          <w:b w:val="0"/>
          <w:bCs w:val="0"/>
          <w:sz w:val="22"/>
          <w:szCs w:val="22"/>
        </w:rPr>
        <w:t xml:space="preserve"> 12:3, 17:4), </w:t>
      </w:r>
      <w:proofErr w:type="spellStart"/>
      <w:r w:rsidRPr="00D5093E">
        <w:rPr>
          <w:rFonts w:asciiTheme="minorHAnsi" w:hAnsiTheme="minorHAnsi" w:cstheme="minorHAnsi"/>
          <w:b w:val="0"/>
          <w:bCs w:val="0"/>
          <w:sz w:val="22"/>
          <w:szCs w:val="22"/>
        </w:rPr>
        <w:t>obećanje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čije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specifičnosti</w:t>
      </w:r>
      <w:proofErr w:type="spellEnd"/>
      <w:r w:rsidRPr="00D5093E">
        <w:rPr>
          <w:rFonts w:asciiTheme="minorHAnsi" w:hAnsiTheme="minorHAnsi" w:cstheme="minorHAnsi"/>
          <w:b w:val="0"/>
          <w:bCs w:val="0"/>
          <w:sz w:val="22"/>
          <w:szCs w:val="22"/>
        </w:rPr>
        <w:t xml:space="preserve"> bile </w:t>
      </w:r>
      <w:proofErr w:type="spellStart"/>
      <w:r w:rsidRPr="00D5093E">
        <w:rPr>
          <w:rFonts w:asciiTheme="minorHAnsi" w:hAnsiTheme="minorHAnsi" w:cstheme="minorHAnsi"/>
          <w:b w:val="0"/>
          <w:bCs w:val="0"/>
          <w:sz w:val="22"/>
          <w:szCs w:val="22"/>
        </w:rPr>
        <w:t>obavijene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velom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misterije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sve</w:t>
      </w:r>
      <w:proofErr w:type="spellEnd"/>
      <w:r w:rsidRPr="00D5093E">
        <w:rPr>
          <w:rFonts w:asciiTheme="minorHAnsi" w:hAnsiTheme="minorHAnsi" w:cstheme="minorHAnsi"/>
          <w:b w:val="0"/>
          <w:bCs w:val="0"/>
          <w:sz w:val="22"/>
          <w:szCs w:val="22"/>
        </w:rPr>
        <w:t xml:space="preserve"> do </w:t>
      </w:r>
      <w:proofErr w:type="spellStart"/>
      <w:r w:rsidRPr="00D5093E">
        <w:rPr>
          <w:rFonts w:asciiTheme="minorHAnsi" w:hAnsiTheme="minorHAnsi" w:cstheme="minorHAnsi"/>
          <w:b w:val="0"/>
          <w:bCs w:val="0"/>
          <w:sz w:val="22"/>
          <w:szCs w:val="22"/>
        </w:rPr>
        <w:t>Novozavetnog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Otkrivenja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Stvar</w:t>
      </w:r>
      <w:proofErr w:type="spellEnd"/>
      <w:r w:rsidRPr="00D5093E">
        <w:rPr>
          <w:rFonts w:asciiTheme="minorHAnsi" w:hAnsiTheme="minorHAnsi" w:cstheme="minorHAnsi"/>
          <w:b w:val="0"/>
          <w:bCs w:val="0"/>
          <w:sz w:val="22"/>
          <w:szCs w:val="22"/>
        </w:rPr>
        <w:t xml:space="preserve"> je </w:t>
      </w:r>
      <w:proofErr w:type="spellStart"/>
      <w:r w:rsidRPr="00D5093E">
        <w:rPr>
          <w:rFonts w:asciiTheme="minorHAnsi" w:hAnsiTheme="minorHAnsi" w:cstheme="minorHAnsi"/>
          <w:b w:val="0"/>
          <w:bCs w:val="0"/>
          <w:sz w:val="22"/>
          <w:szCs w:val="22"/>
        </w:rPr>
        <w:t>razjašnjena</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Pavlovom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pismu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Efescima</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kome</w:t>
      </w:r>
      <w:proofErr w:type="spellEnd"/>
      <w:r w:rsidRPr="00D5093E">
        <w:rPr>
          <w:rFonts w:asciiTheme="minorHAnsi" w:hAnsiTheme="minorHAnsi" w:cstheme="minorHAnsi"/>
          <w:b w:val="0"/>
          <w:bCs w:val="0"/>
          <w:sz w:val="22"/>
          <w:szCs w:val="22"/>
        </w:rPr>
        <w:t xml:space="preserve"> on </w:t>
      </w:r>
      <w:proofErr w:type="spellStart"/>
      <w:r w:rsidRPr="00D5093E">
        <w:rPr>
          <w:rFonts w:asciiTheme="minorHAnsi" w:hAnsiTheme="minorHAnsi" w:cstheme="minorHAnsi"/>
          <w:b w:val="0"/>
          <w:bCs w:val="0"/>
          <w:sz w:val="22"/>
          <w:szCs w:val="22"/>
        </w:rPr>
        <w:t>opisuje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misteriju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Crkve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koja</w:t>
      </w:r>
      <w:proofErr w:type="spellEnd"/>
      <w:r w:rsidRPr="00D5093E">
        <w:rPr>
          <w:rFonts w:asciiTheme="minorHAnsi" w:hAnsiTheme="minorHAnsi" w:cstheme="minorHAnsi"/>
          <w:b w:val="0"/>
          <w:bCs w:val="0"/>
          <w:sz w:val="22"/>
          <w:szCs w:val="22"/>
        </w:rPr>
        <w:t xml:space="preserve"> se ne </w:t>
      </w:r>
      <w:proofErr w:type="spellStart"/>
      <w:r w:rsidRPr="00D5093E">
        <w:rPr>
          <w:rFonts w:asciiTheme="minorHAnsi" w:hAnsiTheme="minorHAnsi" w:cstheme="minorHAnsi"/>
          <w:b w:val="0"/>
          <w:bCs w:val="0"/>
          <w:sz w:val="22"/>
          <w:szCs w:val="22"/>
        </w:rPr>
        <w:t>pominje</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Starom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Zavetu</w:t>
      </w:r>
      <w:proofErr w:type="spellEnd"/>
      <w:r w:rsidRPr="00D5093E">
        <w:rPr>
          <w:rFonts w:asciiTheme="minorHAnsi" w:hAnsiTheme="minorHAnsi" w:cstheme="minorHAnsi"/>
          <w:b w:val="0"/>
          <w:bCs w:val="0"/>
          <w:sz w:val="22"/>
          <w:szCs w:val="22"/>
        </w:rPr>
        <w:t>: „</w:t>
      </w:r>
      <w:proofErr w:type="spellStart"/>
      <w:r w:rsidRPr="00D5093E">
        <w:rPr>
          <w:rFonts w:asciiTheme="minorHAnsi" w:hAnsiTheme="minorHAnsi" w:cstheme="minorHAnsi"/>
          <w:b w:val="0"/>
          <w:bCs w:val="0"/>
          <w:sz w:val="22"/>
          <w:szCs w:val="22"/>
        </w:rPr>
        <w:t>Zato</w:t>
      </w:r>
      <w:proofErr w:type="spellEnd"/>
      <w:r w:rsidRPr="00D5093E">
        <w:rPr>
          <w:rFonts w:asciiTheme="minorHAnsi" w:hAnsiTheme="minorHAnsi" w:cstheme="minorHAnsi"/>
          <w:b w:val="0"/>
          <w:bCs w:val="0"/>
          <w:sz w:val="22"/>
          <w:szCs w:val="22"/>
        </w:rPr>
        <w:t xml:space="preserve"> ja, </w:t>
      </w:r>
      <w:proofErr w:type="spellStart"/>
      <w:r w:rsidRPr="00D5093E">
        <w:rPr>
          <w:rFonts w:asciiTheme="minorHAnsi" w:hAnsiTheme="minorHAnsi" w:cstheme="minorHAnsi"/>
          <w:b w:val="0"/>
          <w:bCs w:val="0"/>
          <w:sz w:val="22"/>
          <w:szCs w:val="22"/>
        </w:rPr>
        <w:t>Pavle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zatočenik</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Hrista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Isusa</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ime</w:t>
      </w:r>
      <w:proofErr w:type="spellEnd"/>
      <w:r w:rsidRPr="00D5093E">
        <w:rPr>
          <w:rFonts w:asciiTheme="minorHAnsi" w:hAnsiTheme="minorHAnsi" w:cstheme="minorHAnsi"/>
          <w:b w:val="0"/>
          <w:bCs w:val="0"/>
          <w:sz w:val="22"/>
          <w:szCs w:val="22"/>
        </w:rPr>
        <w:t xml:space="preserve"> vas </w:t>
      </w:r>
      <w:proofErr w:type="spellStart"/>
      <w:r w:rsidRPr="00D5093E">
        <w:rPr>
          <w:rFonts w:asciiTheme="minorHAnsi" w:hAnsiTheme="minorHAnsi" w:cstheme="minorHAnsi"/>
          <w:b w:val="0"/>
          <w:bCs w:val="0"/>
          <w:sz w:val="22"/>
          <w:szCs w:val="22"/>
        </w:rPr>
        <w:t>neznabožaca</w:t>
      </w:r>
      <w:proofErr w:type="spellEnd"/>
      <w:r w:rsidRPr="00D5093E">
        <w:rPr>
          <w:rFonts w:asciiTheme="minorHAnsi" w:hAnsiTheme="minorHAnsi" w:cstheme="minorHAnsi"/>
          <w:b w:val="0"/>
          <w:bCs w:val="0"/>
          <w:sz w:val="22"/>
          <w:szCs w:val="22"/>
        </w:rPr>
        <w:t xml:space="preserve"> – pod </w:t>
      </w:r>
      <w:proofErr w:type="spellStart"/>
      <w:r w:rsidRPr="00D5093E">
        <w:rPr>
          <w:rFonts w:asciiTheme="minorHAnsi" w:hAnsiTheme="minorHAnsi" w:cstheme="minorHAnsi"/>
          <w:b w:val="0"/>
          <w:bCs w:val="0"/>
          <w:sz w:val="22"/>
          <w:szCs w:val="22"/>
        </w:rPr>
        <w:t>pretpostavkom</w:t>
      </w:r>
      <w:proofErr w:type="spellEnd"/>
      <w:r w:rsidRPr="00D5093E">
        <w:rPr>
          <w:rFonts w:asciiTheme="minorHAnsi" w:hAnsiTheme="minorHAnsi" w:cstheme="minorHAnsi"/>
          <w:b w:val="0"/>
          <w:bCs w:val="0"/>
          <w:sz w:val="22"/>
          <w:szCs w:val="22"/>
        </w:rPr>
        <w:t xml:space="preserve"> da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čuli</w:t>
      </w:r>
      <w:proofErr w:type="spellEnd"/>
      <w:r w:rsidRPr="00D5093E">
        <w:rPr>
          <w:rFonts w:asciiTheme="minorHAnsi" w:hAnsiTheme="minorHAnsi" w:cstheme="minorHAnsi"/>
          <w:b w:val="0"/>
          <w:bCs w:val="0"/>
          <w:sz w:val="22"/>
          <w:szCs w:val="22"/>
        </w:rPr>
        <w:t xml:space="preserve"> za </w:t>
      </w:r>
      <w:proofErr w:type="spellStart"/>
      <w:r w:rsidRPr="00D5093E">
        <w:rPr>
          <w:rFonts w:asciiTheme="minorHAnsi" w:hAnsiTheme="minorHAnsi" w:cstheme="minorHAnsi"/>
          <w:b w:val="0"/>
          <w:bCs w:val="0"/>
          <w:sz w:val="22"/>
          <w:szCs w:val="22"/>
        </w:rPr>
        <w:t>upravljanje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blagodati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Božijom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koja</w:t>
      </w:r>
      <w:proofErr w:type="spellEnd"/>
      <w:r w:rsidRPr="00D5093E">
        <w:rPr>
          <w:rFonts w:asciiTheme="minorHAnsi" w:hAnsiTheme="minorHAnsi" w:cstheme="minorHAnsi"/>
          <w:b w:val="0"/>
          <w:bCs w:val="0"/>
          <w:sz w:val="22"/>
          <w:szCs w:val="22"/>
        </w:rPr>
        <w:t xml:space="preserve"> mi je data za vas, </w:t>
      </w:r>
      <w:proofErr w:type="spellStart"/>
      <w:r w:rsidRPr="00D5093E">
        <w:rPr>
          <w:rFonts w:asciiTheme="minorHAnsi" w:hAnsiTheme="minorHAnsi" w:cstheme="minorHAnsi"/>
          <w:b w:val="0"/>
          <w:bCs w:val="0"/>
          <w:sz w:val="22"/>
          <w:szCs w:val="22"/>
        </w:rPr>
        <w:t>kako</w:t>
      </w:r>
      <w:proofErr w:type="spellEnd"/>
      <w:r w:rsidRPr="00D5093E">
        <w:rPr>
          <w:rFonts w:asciiTheme="minorHAnsi" w:hAnsiTheme="minorHAnsi" w:cstheme="minorHAnsi"/>
          <w:b w:val="0"/>
          <w:bCs w:val="0"/>
          <w:sz w:val="22"/>
          <w:szCs w:val="22"/>
        </w:rPr>
        <w:t xml:space="preserve"> mi je </w:t>
      </w:r>
      <w:proofErr w:type="spellStart"/>
      <w:r w:rsidRPr="00D5093E">
        <w:rPr>
          <w:rFonts w:asciiTheme="minorHAnsi" w:hAnsiTheme="minorHAnsi" w:cstheme="minorHAnsi"/>
          <w:b w:val="0"/>
          <w:bCs w:val="0"/>
          <w:sz w:val="22"/>
          <w:szCs w:val="22"/>
        </w:rPr>
        <w:t>tajna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otkrivena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otkri</w:t>
      </w:r>
      <w:r>
        <w:rPr>
          <w:rFonts w:asciiTheme="minorHAnsi" w:hAnsiTheme="minorHAnsi" w:cstheme="minorHAnsi"/>
          <w:b w:val="0"/>
          <w:bCs w:val="0"/>
          <w:sz w:val="22"/>
          <w:szCs w:val="22"/>
        </w:rPr>
        <w:t>venje</w:t>
      </w:r>
      <w:r w:rsidRPr="00D5093E">
        <w:rPr>
          <w:rFonts w:asciiTheme="minorHAnsi" w:hAnsiTheme="minorHAnsi" w:cstheme="minorHAnsi"/>
          <w:b w:val="0"/>
          <w:bCs w:val="0"/>
          <w:sz w:val="22"/>
          <w:szCs w:val="22"/>
        </w:rPr>
        <w:t>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sam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ukratko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napisao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Kada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ovo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čitate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možete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uočiti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moj</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uvid</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tajnu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Hristovu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koja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nije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bila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poznata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sinovima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ljudskim</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drugim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generacijama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je </w:t>
      </w:r>
      <w:proofErr w:type="spellStart"/>
      <w:r w:rsidRPr="00D5093E">
        <w:rPr>
          <w:rFonts w:asciiTheme="minorHAnsi" w:hAnsiTheme="minorHAnsi" w:cstheme="minorHAnsi"/>
          <w:b w:val="0"/>
          <w:bCs w:val="0"/>
          <w:sz w:val="22"/>
          <w:szCs w:val="22"/>
        </w:rPr>
        <w:t>sada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otkrivena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njegovim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svetim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apostolima</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prorocima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Duhom</w:t>
      </w:r>
      <w:proofErr w:type="spellEnd"/>
      <w:r w:rsidRPr="00D5093E">
        <w:rPr>
          <w:rFonts w:asciiTheme="minorHAnsi" w:hAnsiTheme="minorHAnsi" w:cstheme="minorHAnsi"/>
          <w:b w:val="0"/>
          <w:bCs w:val="0"/>
          <w:sz w:val="22"/>
          <w:szCs w:val="22"/>
        </w:rPr>
        <w:t xml:space="preserve">. Ova </w:t>
      </w:r>
      <w:proofErr w:type="spellStart"/>
      <w:r w:rsidRPr="00D5093E">
        <w:rPr>
          <w:rFonts w:asciiTheme="minorHAnsi" w:hAnsiTheme="minorHAnsi" w:cstheme="minorHAnsi"/>
          <w:b w:val="0"/>
          <w:bCs w:val="0"/>
          <w:sz w:val="22"/>
          <w:szCs w:val="22"/>
        </w:rPr>
        <w:t>tajna</w:t>
      </w:r>
      <w:proofErr w:type="spellEnd"/>
      <w:r w:rsidRPr="00D5093E">
        <w:rPr>
          <w:rFonts w:asciiTheme="minorHAnsi" w:hAnsiTheme="minorHAnsi" w:cstheme="minorHAnsi"/>
          <w:b w:val="0"/>
          <w:bCs w:val="0"/>
          <w:sz w:val="22"/>
          <w:szCs w:val="22"/>
        </w:rPr>
        <w:t xml:space="preserve"> je da </w:t>
      </w:r>
      <w:proofErr w:type="spellStart"/>
      <w:r w:rsidRPr="00D5093E">
        <w:rPr>
          <w:rFonts w:asciiTheme="minorHAnsi" w:hAnsiTheme="minorHAnsi" w:cstheme="minorHAnsi"/>
          <w:b w:val="0"/>
          <w:bCs w:val="0"/>
          <w:sz w:val="22"/>
          <w:szCs w:val="22"/>
        </w:rPr>
        <w:t>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neznabošci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sunaslednici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udovi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istog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tela</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učesnici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obećanja</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Hristu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Isusu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kroz</w:t>
      </w:r>
      <w:proofErr w:type="spellEnd"/>
      <w:r w:rsidRPr="00D5093E">
        <w:rPr>
          <w:rFonts w:asciiTheme="minorHAnsi" w:hAnsiTheme="minorHAnsi" w:cstheme="minorHAnsi"/>
          <w:b w:val="0"/>
          <w:bCs w:val="0"/>
          <w:sz w:val="22"/>
          <w:szCs w:val="22"/>
        </w:rPr>
        <w:t xml:space="preserve"> </w:t>
      </w:r>
      <w:proofErr w:type="spellStart"/>
      <w:proofErr w:type="gramStart"/>
      <w:r w:rsidRPr="00D5093E">
        <w:rPr>
          <w:rFonts w:asciiTheme="minorHAnsi" w:hAnsiTheme="minorHAnsi" w:cstheme="minorHAnsi"/>
          <w:b w:val="0"/>
          <w:bCs w:val="0"/>
          <w:sz w:val="22"/>
          <w:szCs w:val="22"/>
        </w:rPr>
        <w:t>jevanđelje</w:t>
      </w:r>
      <w:proofErr w:type="spellEnd"/>
      <w:r w:rsidRPr="00D5093E">
        <w:rPr>
          <w:rFonts w:asciiTheme="minorHAnsi" w:hAnsiTheme="minorHAnsi" w:cstheme="minorHAnsi"/>
          <w:b w:val="0"/>
          <w:bCs w:val="0"/>
          <w:sz w:val="22"/>
          <w:szCs w:val="22"/>
        </w:rPr>
        <w:t>“ (</w:t>
      </w:r>
      <w:proofErr w:type="gramEnd"/>
      <w:r w:rsidRPr="00D5093E">
        <w:rPr>
          <w:rFonts w:asciiTheme="minorHAnsi" w:hAnsiTheme="minorHAnsi" w:cstheme="minorHAnsi"/>
          <w:b w:val="0"/>
          <w:bCs w:val="0"/>
          <w:sz w:val="22"/>
          <w:szCs w:val="22"/>
        </w:rPr>
        <w:t>Ef. 3:1-6),</w:t>
      </w:r>
    </w:p>
    <w:p w14:paraId="1F3246B8" w14:textId="77777777" w:rsidR="00C70D04" w:rsidRPr="00D5093E" w:rsidRDefault="00C70D04" w:rsidP="00C70D04">
      <w:pPr>
        <w:pStyle w:val="Bodytext120"/>
        <w:shd w:val="clear" w:color="auto" w:fill="auto"/>
        <w:spacing w:line="240" w:lineRule="auto"/>
        <w:ind w:firstLine="360"/>
        <w:rPr>
          <w:rFonts w:asciiTheme="minorHAnsi" w:hAnsiTheme="minorHAnsi" w:cstheme="minorHAnsi"/>
          <w:b w:val="0"/>
          <w:bCs w:val="0"/>
          <w:sz w:val="22"/>
          <w:szCs w:val="22"/>
        </w:rPr>
      </w:pPr>
      <w:r w:rsidRPr="00D5093E">
        <w:rPr>
          <w:rFonts w:asciiTheme="minorHAnsi" w:hAnsiTheme="minorHAnsi" w:cstheme="minorHAnsi"/>
          <w:b w:val="0"/>
          <w:bCs w:val="0"/>
          <w:sz w:val="22"/>
          <w:szCs w:val="22"/>
        </w:rPr>
        <w:t xml:space="preserve">Kao i </w:t>
      </w:r>
      <w:proofErr w:type="spellStart"/>
      <w:r w:rsidRPr="00D5093E">
        <w:rPr>
          <w:rFonts w:asciiTheme="minorHAnsi" w:hAnsiTheme="minorHAnsi" w:cstheme="minorHAnsi"/>
          <w:b w:val="0"/>
          <w:bCs w:val="0"/>
          <w:sz w:val="22"/>
          <w:szCs w:val="22"/>
        </w:rPr>
        <w:t>prethodni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Bog </w:t>
      </w:r>
      <w:proofErr w:type="spellStart"/>
      <w:r w:rsidRPr="00D5093E">
        <w:rPr>
          <w:rFonts w:asciiTheme="minorHAnsi" w:hAnsiTheme="minorHAnsi" w:cstheme="minorHAnsi"/>
          <w:b w:val="0"/>
          <w:bCs w:val="0"/>
          <w:sz w:val="22"/>
          <w:szCs w:val="22"/>
        </w:rPr>
        <w:t>pravi</w:t>
      </w:r>
      <w:proofErr w:type="spellEnd"/>
      <w:r w:rsidRPr="00D5093E">
        <w:rPr>
          <w:rFonts w:asciiTheme="minorHAnsi" w:hAnsiTheme="minorHAnsi" w:cstheme="minorHAnsi"/>
          <w:b w:val="0"/>
          <w:bCs w:val="0"/>
          <w:sz w:val="22"/>
          <w:szCs w:val="22"/>
        </w:rPr>
        <w:t xml:space="preserve"> i Novi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D5093E">
        <w:rPr>
          <w:rFonts w:asciiTheme="minorHAnsi" w:hAnsiTheme="minorHAnsi" w:cstheme="minorHAnsi"/>
          <w:b w:val="0"/>
          <w:bCs w:val="0"/>
          <w:sz w:val="22"/>
          <w:szCs w:val="22"/>
        </w:rPr>
        <w:t>l</w:t>
      </w:r>
      <w:r>
        <w:rPr>
          <w:rFonts w:asciiTheme="minorHAnsi" w:hAnsiTheme="minorHAnsi" w:cstheme="minorHAnsi"/>
          <w:b w:val="0"/>
          <w:bCs w:val="0"/>
          <w:sz w:val="22"/>
          <w:szCs w:val="22"/>
        </w:rPr>
        <w:t>o</w:t>
      </w:r>
      <w:r w:rsidRPr="00D5093E">
        <w:rPr>
          <w:rFonts w:asciiTheme="minorHAnsi" w:hAnsiTheme="minorHAnsi" w:cstheme="minorHAnsi"/>
          <w:b w:val="0"/>
          <w:bCs w:val="0"/>
          <w:sz w:val="22"/>
          <w:szCs w:val="22"/>
        </w:rPr>
        <w:t>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Međutim</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ispunjenju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Avramovog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neka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obećanja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Novog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Zaveta</w:t>
      </w:r>
      <w:proofErr w:type="spellEnd"/>
      <w:r w:rsidRPr="00D5093E">
        <w:rPr>
          <w:rFonts w:asciiTheme="minorHAnsi" w:hAnsiTheme="minorHAnsi" w:cstheme="minorHAnsi"/>
          <w:b w:val="0"/>
          <w:bCs w:val="0"/>
          <w:sz w:val="22"/>
          <w:szCs w:val="22"/>
        </w:rPr>
        <w:t xml:space="preserve"> — </w:t>
      </w:r>
      <w:proofErr w:type="spellStart"/>
      <w:r w:rsidRPr="00D5093E">
        <w:rPr>
          <w:rFonts w:asciiTheme="minorHAnsi" w:hAnsiTheme="minorHAnsi" w:cstheme="minorHAnsi"/>
          <w:b w:val="0"/>
          <w:bCs w:val="0"/>
          <w:sz w:val="22"/>
          <w:szCs w:val="22"/>
        </w:rPr>
        <w:t>ona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koja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uključuju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duhovne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blagoslove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uglavnom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oproštenje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njihovih</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greha</w:t>
      </w:r>
      <w:proofErr w:type="spellEnd"/>
      <w:r w:rsidRPr="00D5093E">
        <w:rPr>
          <w:rFonts w:asciiTheme="minorHAnsi" w:hAnsiTheme="minorHAnsi" w:cstheme="minorHAnsi"/>
          <w:b w:val="0"/>
          <w:bCs w:val="0"/>
          <w:sz w:val="22"/>
          <w:szCs w:val="22"/>
        </w:rPr>
        <w:t xml:space="preserve"> (a time i </w:t>
      </w:r>
      <w:proofErr w:type="spellStart"/>
      <w:r w:rsidRPr="00D5093E">
        <w:rPr>
          <w:rFonts w:asciiTheme="minorHAnsi" w:hAnsiTheme="minorHAnsi" w:cstheme="minorHAnsi"/>
          <w:b w:val="0"/>
          <w:bCs w:val="0"/>
          <w:sz w:val="22"/>
          <w:szCs w:val="22"/>
        </w:rPr>
        <w:t>njihovo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iskupljenje</w:t>
      </w:r>
      <w:proofErr w:type="spellEnd"/>
      <w:r w:rsidRPr="00D5093E">
        <w:rPr>
          <w:rFonts w:asciiTheme="minorHAnsi" w:hAnsiTheme="minorHAnsi" w:cstheme="minorHAnsi"/>
          <w:b w:val="0"/>
          <w:bCs w:val="0"/>
          <w:sz w:val="22"/>
          <w:szCs w:val="22"/>
        </w:rPr>
        <w:t xml:space="preserve">) — </w:t>
      </w:r>
      <w:proofErr w:type="spellStart"/>
      <w:r w:rsidRPr="00D5093E">
        <w:rPr>
          <w:rFonts w:asciiTheme="minorHAnsi" w:hAnsiTheme="minorHAnsi" w:cstheme="minorHAnsi"/>
          <w:b w:val="0"/>
          <w:bCs w:val="0"/>
          <w:sz w:val="22"/>
          <w:szCs w:val="22"/>
        </w:rPr>
        <w:t>odnose</w:t>
      </w:r>
      <w:proofErr w:type="spellEnd"/>
      <w:r w:rsidRPr="00D5093E">
        <w:rPr>
          <w:rFonts w:asciiTheme="minorHAnsi" w:hAnsiTheme="minorHAnsi" w:cstheme="minorHAnsi"/>
          <w:b w:val="0"/>
          <w:bCs w:val="0"/>
          <w:sz w:val="22"/>
          <w:szCs w:val="22"/>
        </w:rPr>
        <w:t xml:space="preserve"> se </w:t>
      </w:r>
      <w:proofErr w:type="spellStart"/>
      <w:r w:rsidRPr="00D5093E">
        <w:rPr>
          <w:rFonts w:asciiTheme="minorHAnsi" w:hAnsiTheme="minorHAnsi" w:cstheme="minorHAnsi"/>
          <w:b w:val="0"/>
          <w:bCs w:val="0"/>
          <w:sz w:val="22"/>
          <w:szCs w:val="22"/>
        </w:rPr>
        <w:t>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vernike</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Isusa</w:t>
      </w:r>
      <w:proofErr w:type="spellEnd"/>
      <w:r w:rsidRPr="00D5093E">
        <w:rPr>
          <w:rFonts w:asciiTheme="minorHAnsi" w:hAnsiTheme="minorHAnsi" w:cstheme="minorHAnsi"/>
          <w:b w:val="0"/>
          <w:bCs w:val="0"/>
          <w:sz w:val="22"/>
          <w:szCs w:val="22"/>
        </w:rPr>
        <w:t xml:space="preserve"> Hrista.52 Svi </w:t>
      </w:r>
      <w:proofErr w:type="spellStart"/>
      <w:r w:rsidRPr="00D5093E">
        <w:rPr>
          <w:rFonts w:asciiTheme="minorHAnsi" w:hAnsiTheme="minorHAnsi" w:cstheme="minorHAnsi"/>
          <w:b w:val="0"/>
          <w:bCs w:val="0"/>
          <w:sz w:val="22"/>
          <w:szCs w:val="22"/>
        </w:rPr>
        <w:t>smo</w:t>
      </w:r>
      <w:proofErr w:type="spellEnd"/>
      <w:r w:rsidRPr="00D5093E">
        <w:rPr>
          <w:rFonts w:asciiTheme="minorHAnsi" w:hAnsiTheme="minorHAnsi" w:cstheme="minorHAnsi"/>
          <w:b w:val="0"/>
          <w:bCs w:val="0"/>
          <w:sz w:val="22"/>
          <w:szCs w:val="22"/>
        </w:rPr>
        <w:t xml:space="preserve"> mi </w:t>
      </w:r>
      <w:proofErr w:type="spellStart"/>
      <w:r w:rsidRPr="00D5093E">
        <w:rPr>
          <w:rFonts w:asciiTheme="minorHAnsi" w:hAnsiTheme="minorHAnsi" w:cstheme="minorHAnsi"/>
          <w:b w:val="0"/>
          <w:bCs w:val="0"/>
          <w:sz w:val="22"/>
          <w:szCs w:val="22"/>
        </w:rPr>
        <w:t>primaoci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Božji</w:t>
      </w:r>
      <w:r>
        <w:rPr>
          <w:rFonts w:asciiTheme="minorHAnsi" w:hAnsiTheme="minorHAnsi" w:cstheme="minorHAnsi"/>
          <w:b w:val="0"/>
          <w:bCs w:val="0"/>
          <w:sz w:val="22"/>
          <w:szCs w:val="22"/>
        </w:rPr>
        <w:t>h</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blagoslov</w:t>
      </w:r>
      <w:r>
        <w:rPr>
          <w:rFonts w:asciiTheme="minorHAnsi" w:hAnsiTheme="minorHAnsi" w:cstheme="minorHAnsi"/>
          <w:b w:val="0"/>
          <w:bCs w:val="0"/>
          <w:sz w:val="22"/>
          <w:szCs w:val="22"/>
        </w:rPr>
        <w: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obećani</w:t>
      </w:r>
      <w:r>
        <w:rPr>
          <w:rFonts w:asciiTheme="minorHAnsi" w:hAnsiTheme="minorHAnsi" w:cstheme="minorHAnsi"/>
          <w:b w:val="0"/>
          <w:bCs w:val="0"/>
          <w:sz w:val="22"/>
          <w:szCs w:val="22"/>
        </w:rPr>
        <w:t>h</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Avramu</w:t>
      </w:r>
      <w:proofErr w:type="spellEnd"/>
      <w:r>
        <w:rPr>
          <w:rFonts w:asciiTheme="minorHAnsi" w:hAnsiTheme="minorHAnsi" w:cstheme="minorHAnsi"/>
          <w:b w:val="0"/>
          <w:bCs w:val="0"/>
          <w:sz w:val="22"/>
          <w:szCs w:val="22"/>
        </w:rPr>
        <w:t>,</w:t>
      </w:r>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jer</w:t>
      </w:r>
      <w:proofErr w:type="spellEnd"/>
      <w:r w:rsidRPr="00D5093E">
        <w:rPr>
          <w:rFonts w:asciiTheme="minorHAnsi" w:hAnsiTheme="minorHAnsi" w:cstheme="minorHAnsi"/>
          <w:b w:val="0"/>
          <w:bCs w:val="0"/>
          <w:sz w:val="22"/>
          <w:szCs w:val="22"/>
        </w:rPr>
        <w:t xml:space="preserve"> je </w:t>
      </w:r>
      <w:proofErr w:type="spellStart"/>
      <w:r w:rsidRPr="00D5093E">
        <w:rPr>
          <w:rFonts w:asciiTheme="minorHAnsi" w:hAnsiTheme="minorHAnsi" w:cstheme="minorHAnsi"/>
          <w:b w:val="0"/>
          <w:bCs w:val="0"/>
          <w:sz w:val="22"/>
          <w:szCs w:val="22"/>
        </w:rPr>
        <w:t>Isus</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Hrist</w:t>
      </w:r>
      <w:proofErr w:type="spellEnd"/>
      <w:r w:rsidRPr="00D5093E">
        <w:rPr>
          <w:rFonts w:asciiTheme="minorHAnsi" w:hAnsiTheme="minorHAnsi" w:cstheme="minorHAnsi"/>
          <w:b w:val="0"/>
          <w:bCs w:val="0"/>
          <w:sz w:val="22"/>
          <w:szCs w:val="22"/>
        </w:rPr>
        <w:t xml:space="preserve">, koji je </w:t>
      </w:r>
      <w:proofErr w:type="spellStart"/>
      <w:r w:rsidRPr="00D5093E">
        <w:rPr>
          <w:rFonts w:asciiTheme="minorHAnsi" w:hAnsiTheme="minorHAnsi" w:cstheme="minorHAnsi"/>
          <w:b w:val="0"/>
          <w:bCs w:val="0"/>
          <w:sz w:val="22"/>
          <w:szCs w:val="22"/>
        </w:rPr>
        <w:t>potekao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od</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umro</w:t>
      </w:r>
      <w:proofErr w:type="spellEnd"/>
      <w:r w:rsidRPr="00D5093E">
        <w:rPr>
          <w:rFonts w:asciiTheme="minorHAnsi" w:hAnsiTheme="minorHAnsi" w:cstheme="minorHAnsi"/>
          <w:b w:val="0"/>
          <w:bCs w:val="0"/>
          <w:sz w:val="22"/>
          <w:szCs w:val="22"/>
        </w:rPr>
        <w:t xml:space="preserve"> za </w:t>
      </w:r>
      <w:proofErr w:type="spellStart"/>
      <w:r w:rsidRPr="00D5093E">
        <w:rPr>
          <w:rFonts w:asciiTheme="minorHAnsi" w:hAnsiTheme="minorHAnsi" w:cstheme="minorHAnsi"/>
          <w:b w:val="0"/>
          <w:bCs w:val="0"/>
          <w:sz w:val="22"/>
          <w:szCs w:val="22"/>
        </w:rPr>
        <w:t>naše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grehe</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donosi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blagoslov</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večnog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života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svima</w:t>
      </w:r>
      <w:proofErr w:type="spellEnd"/>
      <w:r w:rsidRPr="00D5093E">
        <w:rPr>
          <w:rFonts w:asciiTheme="minorHAnsi" w:hAnsiTheme="minorHAnsi" w:cstheme="minorHAnsi"/>
          <w:b w:val="0"/>
          <w:bCs w:val="0"/>
          <w:sz w:val="22"/>
          <w:szCs w:val="22"/>
        </w:rPr>
        <w:t xml:space="preserve"> koji </w:t>
      </w:r>
      <w:proofErr w:type="spellStart"/>
      <w:r w:rsidRPr="00D5093E">
        <w:rPr>
          <w:rFonts w:asciiTheme="minorHAnsi" w:hAnsiTheme="minorHAnsi" w:cstheme="minorHAnsi"/>
          <w:b w:val="0"/>
          <w:bCs w:val="0"/>
          <w:sz w:val="22"/>
          <w:szCs w:val="22"/>
        </w:rPr>
        <w:t>veruju</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Njega</w:t>
      </w:r>
      <w:proofErr w:type="spellEnd"/>
      <w:r w:rsidRPr="00D5093E">
        <w:rPr>
          <w:rFonts w:asciiTheme="minorHAnsi" w:hAnsiTheme="minorHAnsi" w:cstheme="minorHAnsi"/>
          <w:b w:val="0"/>
          <w:bCs w:val="0"/>
          <w:sz w:val="22"/>
          <w:szCs w:val="22"/>
        </w:rPr>
        <w:t>.</w:t>
      </w:r>
    </w:p>
    <w:p w14:paraId="68E88EDF" w14:textId="77777777" w:rsidR="00C70D04" w:rsidRDefault="00C70D04" w:rsidP="00C70D04">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Teolog</w:t>
      </w:r>
      <w:proofErr w:type="spellEnd"/>
      <w:r>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Staro</w:t>
      </w:r>
      <w:r>
        <w:rPr>
          <w:rFonts w:asciiTheme="minorHAnsi" w:hAnsiTheme="minorHAnsi" w:cstheme="minorHAnsi"/>
          <w:b w:val="0"/>
          <w:bCs w:val="0"/>
          <w:sz w:val="22"/>
          <w:szCs w:val="22"/>
        </w:rPr>
        <w:t>g</w:t>
      </w:r>
      <w:proofErr w:type="spellEnd"/>
      <w:r>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w:t>
      </w:r>
      <w:r>
        <w:rPr>
          <w:rFonts w:asciiTheme="minorHAnsi" w:hAnsiTheme="minorHAnsi" w:cstheme="minorHAnsi"/>
          <w:b w:val="0"/>
          <w:bCs w:val="0"/>
          <w:sz w:val="22"/>
          <w:szCs w:val="22"/>
        </w:rPr>
        <w: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Valter</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Kajzer</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komentariše</w:t>
      </w:r>
      <w:proofErr w:type="spellEnd"/>
      <w:r w:rsidRPr="00D5093E">
        <w:rPr>
          <w:rFonts w:asciiTheme="minorHAnsi" w:hAnsiTheme="minorHAnsi" w:cstheme="minorHAnsi"/>
          <w:b w:val="0"/>
          <w:bCs w:val="0"/>
          <w:sz w:val="22"/>
          <w:szCs w:val="22"/>
        </w:rPr>
        <w:t xml:space="preserve"> da Novi </w:t>
      </w:r>
      <w:proofErr w:type="spellStart"/>
      <w:r w:rsidRPr="00D5093E">
        <w:rPr>
          <w:rFonts w:asciiTheme="minorHAnsi" w:hAnsiTheme="minorHAnsi" w:cstheme="minorHAnsi"/>
          <w:b w:val="0"/>
          <w:bCs w:val="0"/>
          <w:sz w:val="22"/>
          <w:szCs w:val="22"/>
        </w:rPr>
        <w:t>Zavet</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zaista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ispunjava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duhovna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obećanja</w:t>
      </w:r>
      <w:proofErr w:type="spellEnd"/>
      <w:r w:rsidRPr="00D5093E">
        <w:rPr>
          <w:rFonts w:asciiTheme="minorHAnsi" w:hAnsiTheme="minorHAnsi" w:cstheme="minorHAnsi"/>
          <w:b w:val="0"/>
          <w:bCs w:val="0"/>
          <w:sz w:val="22"/>
          <w:szCs w:val="22"/>
        </w:rPr>
        <w:t xml:space="preserve"> data </w:t>
      </w:r>
      <w:proofErr w:type="spellStart"/>
      <w:r w:rsidRPr="00D5093E">
        <w:rPr>
          <w:rFonts w:asciiTheme="minorHAnsi" w:hAnsiTheme="minorHAnsi" w:cstheme="minorHAnsi"/>
          <w:b w:val="0"/>
          <w:bCs w:val="0"/>
          <w:sz w:val="22"/>
          <w:szCs w:val="22"/>
        </w:rPr>
        <w:t>Avramovom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semenu</w:t>
      </w:r>
      <w:proofErr w:type="spellEnd"/>
      <w:r w:rsidRPr="00D5093E">
        <w:rPr>
          <w:rFonts w:asciiTheme="minorHAnsi" w:hAnsiTheme="minorHAnsi" w:cstheme="minorHAnsi"/>
          <w:b w:val="0"/>
          <w:bCs w:val="0"/>
          <w:sz w:val="22"/>
          <w:szCs w:val="22"/>
        </w:rPr>
        <w:t xml:space="preserve"> za </w:t>
      </w:r>
      <w:proofErr w:type="spellStart"/>
      <w:r w:rsidRPr="00D5093E">
        <w:rPr>
          <w:rFonts w:asciiTheme="minorHAnsi" w:hAnsiTheme="minorHAnsi" w:cstheme="minorHAnsi"/>
          <w:b w:val="0"/>
          <w:bCs w:val="0"/>
          <w:sz w:val="22"/>
          <w:szCs w:val="22"/>
        </w:rPr>
        <w:t>neznabošce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kao</w:t>
      </w:r>
      <w:proofErr w:type="spellEnd"/>
      <w:r w:rsidRPr="00D5093E">
        <w:rPr>
          <w:rFonts w:asciiTheme="minorHAnsi" w:hAnsiTheme="minorHAnsi" w:cstheme="minorHAnsi"/>
          <w:b w:val="0"/>
          <w:bCs w:val="0"/>
          <w:sz w:val="22"/>
          <w:szCs w:val="22"/>
        </w:rPr>
        <w:t xml:space="preserve"> i za </w:t>
      </w:r>
      <w:proofErr w:type="spellStart"/>
      <w:r w:rsidRPr="00D5093E">
        <w:rPr>
          <w:rFonts w:asciiTheme="minorHAnsi" w:hAnsiTheme="minorHAnsi" w:cstheme="minorHAnsi"/>
          <w:b w:val="0"/>
          <w:bCs w:val="0"/>
          <w:sz w:val="22"/>
          <w:szCs w:val="22"/>
        </w:rPr>
        <w:t>Jevreje</w:t>
      </w:r>
      <w:proofErr w:type="spellEnd"/>
      <w:r w:rsidRPr="00D5093E">
        <w:rPr>
          <w:rFonts w:asciiTheme="minorHAnsi" w:hAnsiTheme="minorHAnsi" w:cstheme="minorHAnsi"/>
          <w:b w:val="0"/>
          <w:bCs w:val="0"/>
          <w:sz w:val="22"/>
          <w:szCs w:val="22"/>
        </w:rPr>
        <w:t xml:space="preserve">." Kao </w:t>
      </w:r>
      <w:proofErr w:type="spellStart"/>
      <w:r w:rsidRPr="00D5093E">
        <w:rPr>
          <w:rFonts w:asciiTheme="minorHAnsi" w:hAnsiTheme="minorHAnsi" w:cstheme="minorHAnsi"/>
          <w:b w:val="0"/>
          <w:bCs w:val="0"/>
          <w:sz w:val="22"/>
          <w:szCs w:val="22"/>
        </w:rPr>
        <w:t>što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Pavle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objašnjava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neznabošci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jedno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vreme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bili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odvojeni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od</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Hrista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otuđeni</w:t>
      </w:r>
      <w:proofErr w:type="spellEnd"/>
      <w:r w:rsidRPr="00D5093E">
        <w:rPr>
          <w:rFonts w:asciiTheme="minorHAnsi" w:hAnsiTheme="minorHAnsi" w:cstheme="minorHAnsi"/>
          <w:b w:val="0"/>
          <w:bCs w:val="0"/>
          <w:sz w:val="22"/>
          <w:szCs w:val="22"/>
        </w:rPr>
        <w:t xml:space="preserve"> od </w:t>
      </w:r>
      <w:proofErr w:type="spellStart"/>
      <w:r w:rsidRPr="00D5093E">
        <w:rPr>
          <w:rFonts w:asciiTheme="minorHAnsi" w:hAnsiTheme="minorHAnsi" w:cstheme="minorHAnsi"/>
          <w:b w:val="0"/>
          <w:bCs w:val="0"/>
          <w:sz w:val="22"/>
          <w:szCs w:val="22"/>
        </w:rPr>
        <w:t>zajednice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Izraela</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stranci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zavetima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obećanja</w:t>
      </w:r>
      <w:proofErr w:type="spellEnd"/>
      <w:r w:rsidRPr="00D5093E">
        <w:rPr>
          <w:rFonts w:asciiTheme="minorHAnsi" w:hAnsiTheme="minorHAnsi" w:cstheme="minorHAnsi"/>
          <w:b w:val="0"/>
          <w:bCs w:val="0"/>
          <w:sz w:val="22"/>
          <w:szCs w:val="22"/>
        </w:rPr>
        <w:t xml:space="preserve">, bez </w:t>
      </w:r>
      <w:proofErr w:type="spellStart"/>
      <w:r w:rsidRPr="00D5093E">
        <w:rPr>
          <w:rFonts w:asciiTheme="minorHAnsi" w:hAnsiTheme="minorHAnsi" w:cstheme="minorHAnsi"/>
          <w:b w:val="0"/>
          <w:bCs w:val="0"/>
          <w:sz w:val="22"/>
          <w:szCs w:val="22"/>
        </w:rPr>
        <w:t>nade</w:t>
      </w:r>
      <w:proofErr w:type="spellEnd"/>
      <w:r w:rsidRPr="00D5093E">
        <w:rPr>
          <w:rFonts w:asciiTheme="minorHAnsi" w:hAnsiTheme="minorHAnsi" w:cstheme="minorHAnsi"/>
          <w:b w:val="0"/>
          <w:bCs w:val="0"/>
          <w:sz w:val="22"/>
          <w:szCs w:val="22"/>
        </w:rPr>
        <w:t xml:space="preserve"> i bez </w:t>
      </w:r>
      <w:proofErr w:type="spellStart"/>
      <w:r w:rsidRPr="00D5093E">
        <w:rPr>
          <w:rFonts w:asciiTheme="minorHAnsi" w:hAnsiTheme="minorHAnsi" w:cstheme="minorHAnsi"/>
          <w:b w:val="0"/>
          <w:bCs w:val="0"/>
          <w:sz w:val="22"/>
          <w:szCs w:val="22"/>
        </w:rPr>
        <w:t>Gtkl</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svetu</w:t>
      </w:r>
      <w:proofErr w:type="spellEnd"/>
      <w:r w:rsidRPr="00D5093E">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Pr="00D5093E">
        <w:rPr>
          <w:rFonts w:asciiTheme="minorHAnsi" w:hAnsiTheme="minorHAnsi" w:cstheme="minorHAnsi"/>
          <w:b w:val="0"/>
          <w:bCs w:val="0"/>
          <w:sz w:val="22"/>
          <w:szCs w:val="22"/>
        </w:rPr>
        <w:t xml:space="preserve">Ali </w:t>
      </w:r>
      <w:proofErr w:type="spellStart"/>
      <w:r w:rsidRPr="00D5093E">
        <w:rPr>
          <w:rFonts w:asciiTheme="minorHAnsi" w:hAnsiTheme="minorHAnsi" w:cstheme="minorHAnsi"/>
          <w:b w:val="0"/>
          <w:bCs w:val="0"/>
          <w:sz w:val="22"/>
          <w:szCs w:val="22"/>
        </w:rPr>
        <w:t>sada</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Hristu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Isusu</w:t>
      </w:r>
      <w:proofErr w:type="spellEnd"/>
      <w:r w:rsidRPr="00D5093E">
        <w:rPr>
          <w:rFonts w:asciiTheme="minorHAnsi" w:hAnsiTheme="minorHAnsi" w:cstheme="minorHAnsi"/>
          <w:b w:val="0"/>
          <w:bCs w:val="0"/>
          <w:sz w:val="22"/>
          <w:szCs w:val="22"/>
        </w:rPr>
        <w:t xml:space="preserve"> vi koji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nekada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bili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daleki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privedeni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krvlju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Hristovom</w:t>
      </w:r>
      <w:proofErr w:type="spellEnd"/>
      <w:r w:rsidRPr="00D5093E">
        <w:rPr>
          <w:rFonts w:asciiTheme="minorHAnsi" w:hAnsiTheme="minorHAnsi" w:cstheme="minorHAnsi"/>
          <w:b w:val="0"/>
          <w:bCs w:val="0"/>
          <w:sz w:val="22"/>
          <w:szCs w:val="22"/>
        </w:rPr>
        <w:t xml:space="preserve"> – </w:t>
      </w:r>
      <w:proofErr w:type="spellStart"/>
      <w:r w:rsidRPr="00D5093E">
        <w:rPr>
          <w:rFonts w:asciiTheme="minorHAnsi" w:hAnsiTheme="minorHAnsi" w:cstheme="minorHAnsi"/>
          <w:b w:val="0"/>
          <w:bCs w:val="0"/>
          <w:sz w:val="22"/>
          <w:szCs w:val="22"/>
        </w:rPr>
        <w:t>Jer</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kroz</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njega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oboje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imamo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pristup</w:t>
      </w:r>
      <w:proofErr w:type="spellEnd"/>
      <w:r w:rsidRPr="00D5093E">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Ocu</w:t>
      </w:r>
      <w:proofErr w:type="spellEnd"/>
      <w:r>
        <w:rPr>
          <w:rFonts w:asciiTheme="minorHAnsi" w:hAnsiTheme="minorHAnsi" w:cstheme="minorHAnsi"/>
          <w:b w:val="0"/>
          <w:bCs w:val="0"/>
          <w:sz w:val="22"/>
          <w:szCs w:val="22"/>
        </w:rPr>
        <w:t xml:space="preserve"> </w:t>
      </w:r>
      <w:r w:rsidRPr="00D5093E">
        <w:rPr>
          <w:rFonts w:asciiTheme="minorHAnsi" w:hAnsiTheme="minorHAnsi" w:cstheme="minorHAnsi"/>
          <w:b w:val="0"/>
          <w:bCs w:val="0"/>
          <w:sz w:val="22"/>
          <w:szCs w:val="22"/>
        </w:rPr>
        <w:t xml:space="preserve">u </w:t>
      </w:r>
      <w:proofErr w:type="spellStart"/>
      <w:r w:rsidRPr="00D5093E">
        <w:rPr>
          <w:rFonts w:asciiTheme="minorHAnsi" w:hAnsiTheme="minorHAnsi" w:cstheme="minorHAnsi"/>
          <w:b w:val="0"/>
          <w:bCs w:val="0"/>
          <w:sz w:val="22"/>
          <w:szCs w:val="22"/>
        </w:rPr>
        <w:t>Duhu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dakle</w:t>
      </w:r>
      <w:proofErr w:type="spellEnd"/>
      <w:r w:rsidRPr="00D5093E">
        <w:rPr>
          <w:rFonts w:asciiTheme="minorHAnsi" w:hAnsiTheme="minorHAnsi" w:cstheme="minorHAnsi"/>
          <w:b w:val="0"/>
          <w:bCs w:val="0"/>
          <w:sz w:val="22"/>
          <w:szCs w:val="22"/>
        </w:rPr>
        <w:t xml:space="preserve"> vi </w:t>
      </w:r>
      <w:proofErr w:type="spellStart"/>
      <w:r w:rsidRPr="00D5093E">
        <w:rPr>
          <w:rFonts w:asciiTheme="minorHAnsi" w:hAnsiTheme="minorHAnsi" w:cstheme="minorHAnsi"/>
          <w:b w:val="0"/>
          <w:bCs w:val="0"/>
          <w:sz w:val="22"/>
          <w:szCs w:val="22"/>
        </w:rPr>
        <w:t>više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niste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stranci</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tuđinci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nego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sugrađani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svetima</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ukućani</w:t>
      </w:r>
      <w:proofErr w:type="spellEnd"/>
      <w:r w:rsidRPr="00D5093E">
        <w:rPr>
          <w:rFonts w:asciiTheme="minorHAnsi" w:hAnsiTheme="minorHAnsi" w:cstheme="minorHAnsi"/>
          <w:b w:val="0"/>
          <w:bCs w:val="0"/>
          <w:sz w:val="22"/>
          <w:szCs w:val="22"/>
        </w:rPr>
        <w:t xml:space="preserve"> </w:t>
      </w:r>
      <w:proofErr w:type="spellStart"/>
      <w:proofErr w:type="gramStart"/>
      <w:r w:rsidRPr="00D5093E">
        <w:rPr>
          <w:rFonts w:asciiTheme="minorHAnsi" w:hAnsiTheme="minorHAnsi" w:cstheme="minorHAnsi"/>
          <w:b w:val="0"/>
          <w:bCs w:val="0"/>
          <w:sz w:val="22"/>
          <w:szCs w:val="22"/>
        </w:rPr>
        <w:t>Božiji</w:t>
      </w:r>
      <w:proofErr w:type="spellEnd"/>
      <w:r w:rsidRPr="00D5093E">
        <w:rPr>
          <w:rFonts w:asciiTheme="minorHAnsi" w:hAnsiTheme="minorHAnsi" w:cstheme="minorHAnsi"/>
          <w:b w:val="0"/>
          <w:bCs w:val="0"/>
          <w:sz w:val="22"/>
          <w:szCs w:val="22"/>
        </w:rPr>
        <w:t>“ (</w:t>
      </w:r>
      <w:proofErr w:type="gramEnd"/>
      <w:r w:rsidRPr="00D5093E">
        <w:rPr>
          <w:rFonts w:asciiTheme="minorHAnsi" w:hAnsiTheme="minorHAnsi" w:cstheme="minorHAnsi"/>
          <w:b w:val="0"/>
          <w:bCs w:val="0"/>
          <w:sz w:val="22"/>
          <w:szCs w:val="22"/>
        </w:rPr>
        <w:t>Ef. 2:12 13, 18 19)</w:t>
      </w:r>
      <w:r>
        <w:rPr>
          <w:rFonts w:asciiTheme="minorHAnsi" w:hAnsiTheme="minorHAnsi" w:cstheme="minorHAnsi"/>
          <w:b w:val="0"/>
          <w:bCs w:val="0"/>
          <w:sz w:val="22"/>
          <w:szCs w:val="22"/>
        </w:rPr>
        <w:t>.</w:t>
      </w:r>
      <w:r w:rsidRPr="00D5093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U</w:t>
      </w:r>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svom</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pismu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Galatima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Pavle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proširuje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poentu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jasno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stavljajući</w:t>
      </w:r>
      <w:proofErr w:type="spellEnd"/>
      <w:r w:rsidRPr="00D5093E">
        <w:rPr>
          <w:rFonts w:asciiTheme="minorHAnsi" w:hAnsiTheme="minorHAnsi" w:cstheme="minorHAnsi"/>
          <w:b w:val="0"/>
          <w:bCs w:val="0"/>
          <w:sz w:val="22"/>
          <w:szCs w:val="22"/>
        </w:rPr>
        <w:t xml:space="preserve"> do </w:t>
      </w:r>
      <w:proofErr w:type="spellStart"/>
      <w:r w:rsidRPr="00D5093E">
        <w:rPr>
          <w:rFonts w:asciiTheme="minorHAnsi" w:hAnsiTheme="minorHAnsi" w:cstheme="minorHAnsi"/>
          <w:b w:val="0"/>
          <w:bCs w:val="0"/>
          <w:sz w:val="22"/>
          <w:szCs w:val="22"/>
        </w:rPr>
        <w:t>znanja</w:t>
      </w:r>
      <w:proofErr w:type="spellEnd"/>
      <w:r w:rsidRPr="00D5093E">
        <w:rPr>
          <w:rFonts w:asciiTheme="minorHAnsi" w:hAnsiTheme="minorHAnsi" w:cstheme="minorHAnsi"/>
          <w:b w:val="0"/>
          <w:bCs w:val="0"/>
          <w:sz w:val="22"/>
          <w:szCs w:val="22"/>
        </w:rPr>
        <w:t xml:space="preserve"> da </w:t>
      </w:r>
      <w:proofErr w:type="spellStart"/>
      <w:r w:rsidRPr="00D5093E">
        <w:rPr>
          <w:rFonts w:asciiTheme="minorHAnsi" w:hAnsiTheme="minorHAnsi" w:cstheme="minorHAnsi"/>
          <w:b w:val="0"/>
          <w:bCs w:val="0"/>
          <w:sz w:val="22"/>
          <w:szCs w:val="22"/>
        </w:rPr>
        <w:t>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vernici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uključujući</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neznabošce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Avramovo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potomstvo</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smislu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zavetnih</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obećanja</w:t>
      </w:r>
      <w:proofErr w:type="spellEnd"/>
      <w:r w:rsidRPr="00D5093E">
        <w:rPr>
          <w:rFonts w:asciiTheme="minorHAnsi" w:hAnsiTheme="minorHAnsi" w:cstheme="minorHAnsi"/>
          <w:b w:val="0"/>
          <w:bCs w:val="0"/>
          <w:sz w:val="22"/>
          <w:szCs w:val="22"/>
        </w:rPr>
        <w:t>: „</w:t>
      </w:r>
      <w:proofErr w:type="spellStart"/>
      <w:r w:rsidRPr="00D5093E">
        <w:rPr>
          <w:rFonts w:asciiTheme="minorHAnsi" w:hAnsiTheme="minorHAnsi" w:cstheme="minorHAnsi"/>
          <w:b w:val="0"/>
          <w:bCs w:val="0"/>
          <w:sz w:val="22"/>
          <w:szCs w:val="22"/>
        </w:rPr>
        <w:t>Jer</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sinovi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Božji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kroz</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veru</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Hristu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Isusu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Jer</w:t>
      </w:r>
      <w:proofErr w:type="spellEnd"/>
      <w:r w:rsidRPr="00D5093E">
        <w:rPr>
          <w:rFonts w:asciiTheme="minorHAnsi" w:hAnsiTheme="minorHAnsi" w:cstheme="minorHAnsi"/>
          <w:b w:val="0"/>
          <w:bCs w:val="0"/>
          <w:sz w:val="22"/>
          <w:szCs w:val="22"/>
        </w:rPr>
        <w:t xml:space="preserve"> koji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se u </w:t>
      </w:r>
      <w:proofErr w:type="spellStart"/>
      <w:r w:rsidRPr="00D5093E">
        <w:rPr>
          <w:rFonts w:asciiTheme="minorHAnsi" w:hAnsiTheme="minorHAnsi" w:cstheme="minorHAnsi"/>
          <w:b w:val="0"/>
          <w:bCs w:val="0"/>
          <w:sz w:val="22"/>
          <w:szCs w:val="22"/>
        </w:rPr>
        <w:t>Hrista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krstili</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Hrista</w:t>
      </w:r>
      <w:proofErr w:type="spellEnd"/>
      <w:r w:rsidRPr="00D5093E">
        <w:rPr>
          <w:rFonts w:asciiTheme="minorHAnsi" w:hAnsiTheme="minorHAnsi" w:cstheme="minorHAnsi"/>
          <w:b w:val="0"/>
          <w:bCs w:val="0"/>
          <w:sz w:val="22"/>
          <w:szCs w:val="22"/>
        </w:rPr>
        <w:t xml:space="preserve"> se </w:t>
      </w:r>
      <w:proofErr w:type="spellStart"/>
      <w:r w:rsidRPr="00D5093E">
        <w:rPr>
          <w:rFonts w:asciiTheme="minorHAnsi" w:hAnsiTheme="minorHAnsi" w:cstheme="minorHAnsi"/>
          <w:b w:val="0"/>
          <w:bCs w:val="0"/>
          <w:sz w:val="22"/>
          <w:szCs w:val="22"/>
        </w:rPr>
        <w:t>obukoste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Jevrejina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Grka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roba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slobodnog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nema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muškog</w:t>
      </w:r>
      <w:proofErr w:type="spellEnd"/>
      <w:r w:rsidRPr="00D5093E">
        <w:rPr>
          <w:rFonts w:asciiTheme="minorHAnsi" w:hAnsiTheme="minorHAnsi" w:cstheme="minorHAnsi"/>
          <w:b w:val="0"/>
          <w:bCs w:val="0"/>
          <w:sz w:val="22"/>
          <w:szCs w:val="22"/>
        </w:rPr>
        <w:t xml:space="preserve"> i </w:t>
      </w:r>
      <w:proofErr w:type="spellStart"/>
      <w:r w:rsidRPr="00D5093E">
        <w:rPr>
          <w:rFonts w:asciiTheme="minorHAnsi" w:hAnsiTheme="minorHAnsi" w:cstheme="minorHAnsi"/>
          <w:b w:val="0"/>
          <w:bCs w:val="0"/>
          <w:sz w:val="22"/>
          <w:szCs w:val="22"/>
        </w:rPr>
        <w:t>ženskog</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jer</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svi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jedno</w:t>
      </w:r>
      <w:proofErr w:type="spellEnd"/>
      <w:r w:rsidRPr="00D5093E">
        <w:rPr>
          <w:rFonts w:asciiTheme="minorHAnsi" w:hAnsiTheme="minorHAnsi" w:cstheme="minorHAnsi"/>
          <w:b w:val="0"/>
          <w:bCs w:val="0"/>
          <w:sz w:val="22"/>
          <w:szCs w:val="22"/>
        </w:rPr>
        <w:t xml:space="preserve"> u </w:t>
      </w:r>
      <w:proofErr w:type="spellStart"/>
      <w:r w:rsidRPr="00D5093E">
        <w:rPr>
          <w:rFonts w:asciiTheme="minorHAnsi" w:hAnsiTheme="minorHAnsi" w:cstheme="minorHAnsi"/>
          <w:b w:val="0"/>
          <w:bCs w:val="0"/>
          <w:sz w:val="22"/>
          <w:szCs w:val="22"/>
        </w:rPr>
        <w:t>Hristu</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Isusu</w:t>
      </w:r>
      <w:proofErr w:type="spellEnd"/>
      <w:r w:rsidRPr="00D5093E">
        <w:rPr>
          <w:rFonts w:asciiTheme="minorHAnsi" w:hAnsiTheme="minorHAnsi" w:cstheme="minorHAnsi"/>
          <w:b w:val="0"/>
          <w:bCs w:val="0"/>
          <w:sz w:val="22"/>
          <w:szCs w:val="22"/>
        </w:rPr>
        <w:t xml:space="preserve">. A </w:t>
      </w:r>
      <w:proofErr w:type="spellStart"/>
      <w:r w:rsidRPr="00D5093E">
        <w:rPr>
          <w:rFonts w:asciiTheme="minorHAnsi" w:hAnsiTheme="minorHAnsi" w:cstheme="minorHAnsi"/>
          <w:b w:val="0"/>
          <w:bCs w:val="0"/>
          <w:sz w:val="22"/>
          <w:szCs w:val="22"/>
        </w:rPr>
        <w:t>ako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Hristovi</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onda</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ste</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Avraamovo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potomstvo</w:t>
      </w:r>
      <w:proofErr w:type="spellEnd"/>
      <w:r w:rsidRPr="00D5093E">
        <w:rPr>
          <w:rFonts w:asciiTheme="minorHAnsi" w:hAnsiTheme="minorHAnsi" w:cstheme="minorHAnsi"/>
          <w:b w:val="0"/>
          <w:bCs w:val="0"/>
          <w:sz w:val="22"/>
          <w:szCs w:val="22"/>
        </w:rPr>
        <w:t xml:space="preserve">, </w:t>
      </w:r>
      <w:proofErr w:type="spellStart"/>
      <w:r w:rsidRPr="00D5093E">
        <w:rPr>
          <w:rFonts w:asciiTheme="minorHAnsi" w:hAnsiTheme="minorHAnsi" w:cstheme="minorHAnsi"/>
          <w:b w:val="0"/>
          <w:bCs w:val="0"/>
          <w:sz w:val="22"/>
          <w:szCs w:val="22"/>
        </w:rPr>
        <w:t>naslednici</w:t>
      </w:r>
      <w:proofErr w:type="spellEnd"/>
      <w:r w:rsidRPr="00D5093E">
        <w:rPr>
          <w:rFonts w:asciiTheme="minorHAnsi" w:hAnsiTheme="minorHAnsi" w:cstheme="minorHAnsi"/>
          <w:b w:val="0"/>
          <w:bCs w:val="0"/>
          <w:sz w:val="22"/>
          <w:szCs w:val="22"/>
        </w:rPr>
        <w:t xml:space="preserve"> po </w:t>
      </w:r>
      <w:proofErr w:type="spellStart"/>
      <w:proofErr w:type="gramStart"/>
      <w:r w:rsidRPr="00D5093E">
        <w:rPr>
          <w:rFonts w:asciiTheme="minorHAnsi" w:hAnsiTheme="minorHAnsi" w:cstheme="minorHAnsi"/>
          <w:b w:val="0"/>
          <w:bCs w:val="0"/>
          <w:sz w:val="22"/>
          <w:szCs w:val="22"/>
        </w:rPr>
        <w:t>obećanju</w:t>
      </w:r>
      <w:proofErr w:type="spellEnd"/>
      <w:r w:rsidRPr="00D5093E">
        <w:rPr>
          <w:rFonts w:asciiTheme="minorHAnsi" w:hAnsiTheme="minorHAnsi" w:cstheme="minorHAnsi"/>
          <w:b w:val="0"/>
          <w:bCs w:val="0"/>
          <w:sz w:val="22"/>
          <w:szCs w:val="22"/>
        </w:rPr>
        <w:t>“ (</w:t>
      </w:r>
      <w:proofErr w:type="spellStart"/>
      <w:proofErr w:type="gramEnd"/>
      <w:r w:rsidRPr="00D5093E">
        <w:rPr>
          <w:rFonts w:asciiTheme="minorHAnsi" w:hAnsiTheme="minorHAnsi" w:cstheme="minorHAnsi"/>
          <w:b w:val="0"/>
          <w:bCs w:val="0"/>
          <w:sz w:val="22"/>
          <w:szCs w:val="22"/>
        </w:rPr>
        <w:t>Galatima</w:t>
      </w:r>
      <w:proofErr w:type="spellEnd"/>
      <w:r w:rsidRPr="00D5093E">
        <w:rPr>
          <w:rFonts w:asciiTheme="minorHAnsi" w:hAnsiTheme="minorHAnsi" w:cstheme="minorHAnsi"/>
          <w:b w:val="0"/>
          <w:bCs w:val="0"/>
          <w:sz w:val="22"/>
          <w:szCs w:val="22"/>
        </w:rPr>
        <w:t xml:space="preserve"> 3:26-29).</w:t>
      </w:r>
    </w:p>
    <w:p w14:paraId="369EBEBD" w14:textId="77777777" w:rsidR="00C70D04" w:rsidRPr="00C70D04" w:rsidRDefault="00C70D04" w:rsidP="00C70D04">
      <w:pPr>
        <w:pStyle w:val="Bodytext120"/>
        <w:shd w:val="clear" w:color="auto" w:fill="auto"/>
        <w:spacing w:line="240" w:lineRule="auto"/>
        <w:ind w:firstLine="360"/>
        <w:rPr>
          <w:rFonts w:asciiTheme="minorHAnsi" w:hAnsiTheme="minorHAnsi" w:cstheme="minorHAnsi"/>
          <w:b w:val="0"/>
          <w:bCs w:val="0"/>
          <w:sz w:val="22"/>
          <w:szCs w:val="22"/>
        </w:rPr>
      </w:pPr>
      <w:r w:rsidRPr="00C70D04">
        <w:rPr>
          <w:rFonts w:asciiTheme="minorHAnsi" w:hAnsiTheme="minorHAnsi" w:cstheme="minorHAnsi"/>
          <w:b w:val="0"/>
          <w:bCs w:val="0"/>
          <w:sz w:val="22"/>
          <w:szCs w:val="22"/>
        </w:rPr>
        <w:t xml:space="preserve">Kao </w:t>
      </w:r>
      <w:proofErr w:type="spellStart"/>
      <w:r w:rsidRPr="00C70D04">
        <w:rPr>
          <w:rFonts w:asciiTheme="minorHAnsi" w:hAnsiTheme="minorHAnsi" w:cstheme="minorHAnsi"/>
          <w:b w:val="0"/>
          <w:bCs w:val="0"/>
          <w:sz w:val="22"/>
          <w:szCs w:val="22"/>
        </w:rPr>
        <w:t>što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važi</w:t>
      </w:r>
      <w:proofErr w:type="spellEnd"/>
      <w:r w:rsidRPr="00C70D04">
        <w:rPr>
          <w:rFonts w:asciiTheme="minorHAnsi" w:hAnsiTheme="minorHAnsi" w:cstheme="minorHAnsi"/>
          <w:b w:val="0"/>
          <w:bCs w:val="0"/>
          <w:sz w:val="22"/>
          <w:szCs w:val="22"/>
        </w:rPr>
        <w:t xml:space="preserve"> za </w:t>
      </w:r>
      <w:proofErr w:type="spellStart"/>
      <w:r w:rsidRPr="00C70D04">
        <w:rPr>
          <w:rFonts w:asciiTheme="minorHAnsi" w:hAnsiTheme="minorHAnsi" w:cstheme="minorHAnsi"/>
          <w:b w:val="0"/>
          <w:bCs w:val="0"/>
          <w:sz w:val="22"/>
          <w:szCs w:val="22"/>
        </w:rPr>
        <w:t>sve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počev</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Avramovog</w:t>
      </w:r>
      <w:proofErr w:type="spellEnd"/>
      <w:r w:rsidRPr="00C70D04">
        <w:rPr>
          <w:rFonts w:asciiTheme="minorHAnsi" w:hAnsiTheme="minorHAnsi" w:cstheme="minorHAnsi"/>
          <w:b w:val="0"/>
          <w:bCs w:val="0"/>
          <w:sz w:val="22"/>
          <w:szCs w:val="22"/>
        </w:rPr>
        <w:t xml:space="preserve">, Bog </w:t>
      </w:r>
      <w:proofErr w:type="spellStart"/>
      <w:r w:rsidRPr="00C70D04">
        <w:rPr>
          <w:rFonts w:asciiTheme="minorHAnsi" w:hAnsiTheme="minorHAnsi" w:cstheme="minorHAnsi"/>
          <w:b w:val="0"/>
          <w:bCs w:val="0"/>
          <w:sz w:val="22"/>
          <w:szCs w:val="22"/>
        </w:rPr>
        <w:t>uspostavlja</w:t>
      </w:r>
      <w:proofErr w:type="spellEnd"/>
      <w:r w:rsidRPr="00C70D04">
        <w:rPr>
          <w:rFonts w:asciiTheme="minorHAnsi" w:hAnsiTheme="minorHAnsi" w:cstheme="minorHAnsi"/>
          <w:b w:val="0"/>
          <w:bCs w:val="0"/>
          <w:sz w:val="22"/>
          <w:szCs w:val="22"/>
        </w:rPr>
        <w:t xml:space="preserve"> Novi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Izrailjem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garantujući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tako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trajnost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nacije</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grada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Jerusalima</w:t>
      </w:r>
      <w:proofErr w:type="spellEnd"/>
      <w:r w:rsidRPr="00C70D04">
        <w:rPr>
          <w:rFonts w:asciiTheme="minorHAnsi" w:hAnsiTheme="minorHAnsi" w:cstheme="minorHAnsi"/>
          <w:b w:val="0"/>
          <w:bCs w:val="0"/>
          <w:sz w:val="22"/>
          <w:szCs w:val="22"/>
        </w:rPr>
        <w:t xml:space="preserve">. Ali </w:t>
      </w:r>
      <w:proofErr w:type="spellStart"/>
      <w:r w:rsidRPr="00C70D04">
        <w:rPr>
          <w:rFonts w:asciiTheme="minorHAnsi" w:hAnsiTheme="minorHAnsi" w:cstheme="minorHAnsi"/>
          <w:b w:val="0"/>
          <w:bCs w:val="0"/>
          <w:sz w:val="22"/>
          <w:szCs w:val="22"/>
        </w:rPr>
        <w:t>želim</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priznam</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postoje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najmanje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dve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škole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mišljenja</w:t>
      </w:r>
      <w:proofErr w:type="spellEnd"/>
      <w:r w:rsidRPr="00C70D04">
        <w:rPr>
          <w:rFonts w:asciiTheme="minorHAnsi" w:hAnsiTheme="minorHAnsi" w:cstheme="minorHAnsi"/>
          <w:b w:val="0"/>
          <w:bCs w:val="0"/>
          <w:sz w:val="22"/>
          <w:szCs w:val="22"/>
        </w:rPr>
        <w:t xml:space="preserve"> o tome da li se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još</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uvek</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primenjuje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Izrael</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Ukratko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dispenzacionalisti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veruju</w:t>
      </w:r>
      <w:proofErr w:type="spellEnd"/>
      <w:r w:rsidRPr="00C70D04">
        <w:rPr>
          <w:rFonts w:asciiTheme="minorHAnsi" w:hAnsiTheme="minorHAnsi" w:cstheme="minorHAnsi"/>
          <w:b w:val="0"/>
          <w:bCs w:val="0"/>
          <w:sz w:val="22"/>
          <w:szCs w:val="22"/>
        </w:rPr>
        <w:t xml:space="preserve"> da se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još</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uvek</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primenjuje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Izrael</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neki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čak</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tvrde</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postoje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dva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odvojena</w:t>
      </w:r>
      <w:proofErr w:type="spellEnd"/>
      <w:r w:rsidRPr="00C70D04">
        <w:rPr>
          <w:rFonts w:asciiTheme="minorHAnsi" w:hAnsiTheme="minorHAnsi" w:cstheme="minorHAnsi"/>
          <w:b w:val="0"/>
          <w:bCs w:val="0"/>
          <w:sz w:val="22"/>
          <w:szCs w:val="22"/>
        </w:rPr>
        <w:t xml:space="preserve"> nova </w:t>
      </w:r>
      <w:proofErr w:type="spellStart"/>
      <w:r w:rsidRPr="00C70D04">
        <w:rPr>
          <w:rFonts w:asciiTheme="minorHAnsi" w:hAnsiTheme="minorHAnsi" w:cstheme="minorHAnsi"/>
          <w:b w:val="0"/>
          <w:bCs w:val="0"/>
          <w:sz w:val="22"/>
          <w:szCs w:val="22"/>
        </w:rPr>
        <w:t>zaveta</w:t>
      </w:r>
      <w:proofErr w:type="spellEnd"/>
      <w:r w:rsidRPr="00C70D04">
        <w:rPr>
          <w:rFonts w:asciiTheme="minorHAnsi" w:hAnsiTheme="minorHAnsi" w:cstheme="minorHAnsi"/>
          <w:b w:val="0"/>
          <w:bCs w:val="0"/>
          <w:sz w:val="22"/>
          <w:szCs w:val="22"/>
        </w:rPr>
        <w:t xml:space="preserve">)54, </w:t>
      </w:r>
      <w:proofErr w:type="spellStart"/>
      <w:r w:rsidRPr="00C70D04">
        <w:rPr>
          <w:rFonts w:asciiTheme="minorHAnsi" w:hAnsiTheme="minorHAnsi" w:cstheme="minorHAnsi"/>
          <w:b w:val="0"/>
          <w:bCs w:val="0"/>
          <w:sz w:val="22"/>
          <w:szCs w:val="22"/>
        </w:rPr>
        <w:t>ali</w:t>
      </w:r>
      <w:proofErr w:type="spellEnd"/>
      <w:r w:rsidRPr="00C70D04">
        <w:rPr>
          <w:rFonts w:asciiTheme="minorHAnsi" w:hAnsiTheme="minorHAnsi" w:cstheme="minorHAnsi"/>
          <w:b w:val="0"/>
          <w:bCs w:val="0"/>
          <w:sz w:val="22"/>
          <w:szCs w:val="22"/>
        </w:rPr>
        <w:t xml:space="preserve"> da se </w:t>
      </w:r>
      <w:proofErr w:type="spellStart"/>
      <w:r w:rsidRPr="00C70D04">
        <w:rPr>
          <w:rFonts w:asciiTheme="minorHAnsi" w:hAnsiTheme="minorHAnsi" w:cstheme="minorHAnsi"/>
          <w:b w:val="0"/>
          <w:bCs w:val="0"/>
          <w:sz w:val="22"/>
          <w:szCs w:val="22"/>
        </w:rPr>
        <w:t>neki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njegovih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blagoslova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odnose</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vernike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odnosno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novozavetnu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hrišćansku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crkvu</w:t>
      </w:r>
      <w:proofErr w:type="spellEnd"/>
      <w:r w:rsidRPr="00C70D04">
        <w:rPr>
          <w:rFonts w:asciiTheme="minorHAnsi" w:hAnsiTheme="minorHAnsi" w:cstheme="minorHAnsi"/>
          <w:b w:val="0"/>
          <w:bCs w:val="0"/>
          <w:sz w:val="22"/>
          <w:szCs w:val="22"/>
        </w:rPr>
        <w:t xml:space="preserve">. To jest, </w:t>
      </w:r>
      <w:proofErr w:type="spellStart"/>
      <w:r w:rsidRPr="00C70D04">
        <w:rPr>
          <w:rFonts w:asciiTheme="minorHAnsi" w:hAnsiTheme="minorHAnsi" w:cstheme="minorHAnsi"/>
          <w:b w:val="0"/>
          <w:bCs w:val="0"/>
          <w:sz w:val="22"/>
          <w:szCs w:val="22"/>
        </w:rPr>
        <w:t>iako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početna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blagoslovi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dati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posebno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Jevrejima</w:t>
      </w:r>
      <w:proofErr w:type="spellEnd"/>
      <w:r w:rsidRPr="00C70D04">
        <w:rPr>
          <w:rFonts w:asciiTheme="minorHAnsi" w:hAnsiTheme="minorHAnsi" w:cstheme="minorHAnsi"/>
          <w:b w:val="0"/>
          <w:bCs w:val="0"/>
          <w:sz w:val="22"/>
          <w:szCs w:val="22"/>
        </w:rPr>
        <w:t xml:space="preserve">, a ne </w:t>
      </w:r>
      <w:proofErr w:type="spellStart"/>
      <w:r w:rsidRPr="00C70D04">
        <w:rPr>
          <w:rFonts w:asciiTheme="minorHAnsi" w:hAnsiTheme="minorHAnsi" w:cstheme="minorHAnsi"/>
          <w:b w:val="0"/>
          <w:bCs w:val="0"/>
          <w:sz w:val="22"/>
          <w:szCs w:val="22"/>
        </w:rPr>
        <w:t>neznabošcima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nejevreji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ipak</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korisnici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nekih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blagoslova</w:t>
      </w:r>
      <w:proofErr w:type="spellEnd"/>
      <w:r w:rsidRPr="00C70D04">
        <w:rPr>
          <w:rFonts w:asciiTheme="minorHAnsi" w:hAnsiTheme="minorHAnsi" w:cstheme="minorHAnsi"/>
          <w:b w:val="0"/>
          <w:bCs w:val="0"/>
          <w:sz w:val="22"/>
          <w:szCs w:val="22"/>
        </w:rPr>
        <w:t xml:space="preserve"> – </w:t>
      </w:r>
      <w:proofErr w:type="spellStart"/>
      <w:r w:rsidRPr="00C70D04">
        <w:rPr>
          <w:rFonts w:asciiTheme="minorHAnsi" w:hAnsiTheme="minorHAnsi" w:cstheme="minorHAnsi"/>
          <w:b w:val="0"/>
          <w:bCs w:val="0"/>
          <w:sz w:val="22"/>
          <w:szCs w:val="22"/>
        </w:rPr>
        <w:t>naime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duhovnih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blagoslova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posebno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spasenja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Teolozi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Zaveta</w:t>
      </w:r>
      <w:proofErr w:type="spellEnd"/>
      <w:r w:rsidRPr="00C70D04">
        <w:rPr>
          <w:rFonts w:asciiTheme="minorHAnsi" w:hAnsiTheme="minorHAnsi" w:cstheme="minorHAnsi"/>
          <w:b w:val="0"/>
          <w:bCs w:val="0"/>
          <w:sz w:val="22"/>
          <w:szCs w:val="22"/>
        </w:rPr>
        <w:t xml:space="preserve">, s </w:t>
      </w:r>
      <w:proofErr w:type="spellStart"/>
      <w:r w:rsidRPr="00C70D04">
        <w:rPr>
          <w:rFonts w:asciiTheme="minorHAnsi" w:hAnsiTheme="minorHAnsi" w:cstheme="minorHAnsi"/>
          <w:b w:val="0"/>
          <w:bCs w:val="0"/>
          <w:sz w:val="22"/>
          <w:szCs w:val="22"/>
        </w:rPr>
        <w:t>druge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strane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tvrde</w:t>
      </w:r>
      <w:proofErr w:type="spellEnd"/>
      <w:r w:rsidRPr="00C70D04">
        <w:rPr>
          <w:rFonts w:asciiTheme="minorHAnsi" w:hAnsiTheme="minorHAnsi" w:cstheme="minorHAnsi"/>
          <w:b w:val="0"/>
          <w:bCs w:val="0"/>
          <w:sz w:val="22"/>
          <w:szCs w:val="22"/>
        </w:rPr>
        <w:t xml:space="preserve"> da je </w:t>
      </w:r>
      <w:proofErr w:type="spellStart"/>
      <w:r w:rsidRPr="00C70D04">
        <w:rPr>
          <w:rFonts w:asciiTheme="minorHAnsi" w:hAnsiTheme="minorHAnsi" w:cstheme="minorHAnsi"/>
          <w:b w:val="0"/>
          <w:bCs w:val="0"/>
          <w:sz w:val="22"/>
          <w:szCs w:val="22"/>
        </w:rPr>
        <w:t>Izrael</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izgubio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svoje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blagoslove</w:t>
      </w:r>
      <w:proofErr w:type="spellEnd"/>
      <w:r w:rsidRPr="00C70D04">
        <w:rPr>
          <w:rFonts w:asciiTheme="minorHAnsi" w:hAnsiTheme="minorHAnsi" w:cstheme="minorHAnsi"/>
          <w:b w:val="0"/>
          <w:bCs w:val="0"/>
          <w:sz w:val="22"/>
          <w:szCs w:val="22"/>
        </w:rPr>
        <w:t xml:space="preserve"> pod </w:t>
      </w:r>
      <w:proofErr w:type="spellStart"/>
      <w:r w:rsidRPr="00C70D04">
        <w:rPr>
          <w:rFonts w:asciiTheme="minorHAnsi" w:hAnsiTheme="minorHAnsi" w:cstheme="minorHAnsi"/>
          <w:b w:val="0"/>
          <w:bCs w:val="0"/>
          <w:sz w:val="22"/>
          <w:szCs w:val="22"/>
        </w:rPr>
        <w:t>zavetom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svojom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pobunom</w:t>
      </w:r>
      <w:proofErr w:type="spellEnd"/>
      <w:r w:rsidRPr="00C70D04">
        <w:rPr>
          <w:rFonts w:asciiTheme="minorHAnsi" w:hAnsiTheme="minorHAnsi" w:cstheme="minorHAnsi"/>
          <w:b w:val="0"/>
          <w:bCs w:val="0"/>
          <w:sz w:val="22"/>
          <w:szCs w:val="22"/>
        </w:rPr>
        <w:t xml:space="preserve"> i neverom,55 i da </w:t>
      </w:r>
      <w:proofErr w:type="spellStart"/>
      <w:r w:rsidRPr="00C70D04">
        <w:rPr>
          <w:rFonts w:asciiTheme="minorHAnsi" w:hAnsiTheme="minorHAnsi" w:cstheme="minorHAnsi"/>
          <w:b w:val="0"/>
          <w:bCs w:val="0"/>
          <w:sz w:val="22"/>
          <w:szCs w:val="22"/>
        </w:rPr>
        <w:t>Crkva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sada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stoji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mestu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kao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duhovni</w:t>
      </w:r>
      <w:proofErr w:type="spellEnd"/>
      <w:r w:rsidRPr="00C70D04">
        <w:rPr>
          <w:rFonts w:asciiTheme="minorHAnsi" w:hAnsiTheme="minorHAnsi" w:cstheme="minorHAnsi"/>
          <w:b w:val="0"/>
          <w:bCs w:val="0"/>
          <w:sz w:val="22"/>
          <w:szCs w:val="22"/>
        </w:rPr>
        <w:t xml:space="preserve"> Izrailj.56</w:t>
      </w:r>
    </w:p>
    <w:p w14:paraId="1A7FCAD0" w14:textId="77777777" w:rsidR="00C70D04" w:rsidRPr="00C70D04" w:rsidRDefault="00C70D04" w:rsidP="00C70D04">
      <w:pPr>
        <w:pStyle w:val="Bodytext120"/>
        <w:shd w:val="clear" w:color="auto" w:fill="auto"/>
        <w:spacing w:line="240" w:lineRule="auto"/>
        <w:ind w:firstLine="360"/>
        <w:rPr>
          <w:rFonts w:asciiTheme="minorHAnsi" w:hAnsiTheme="minorHAnsi" w:cstheme="minorHAnsi"/>
          <w:b w:val="0"/>
          <w:bCs w:val="0"/>
          <w:sz w:val="22"/>
          <w:szCs w:val="22"/>
        </w:rPr>
      </w:pPr>
      <w:r w:rsidRPr="00C70D04">
        <w:rPr>
          <w:rFonts w:asciiTheme="minorHAnsi" w:hAnsiTheme="minorHAnsi" w:cstheme="minorHAnsi"/>
          <w:b w:val="0"/>
          <w:bCs w:val="0"/>
          <w:sz w:val="22"/>
          <w:szCs w:val="22"/>
        </w:rPr>
        <w:t xml:space="preserve">Ovo </w:t>
      </w:r>
      <w:proofErr w:type="spellStart"/>
      <w:r w:rsidRPr="00C70D04">
        <w:rPr>
          <w:rFonts w:asciiTheme="minorHAnsi" w:hAnsiTheme="minorHAnsi" w:cstheme="minorHAnsi"/>
          <w:b w:val="0"/>
          <w:bCs w:val="0"/>
          <w:sz w:val="22"/>
          <w:szCs w:val="22"/>
        </w:rPr>
        <w:t>pitanje</w:t>
      </w:r>
      <w:proofErr w:type="spellEnd"/>
      <w:r w:rsidRPr="00C70D04">
        <w:rPr>
          <w:rFonts w:asciiTheme="minorHAnsi" w:hAnsiTheme="minorHAnsi" w:cstheme="minorHAnsi"/>
          <w:b w:val="0"/>
          <w:bCs w:val="0"/>
          <w:sz w:val="22"/>
          <w:szCs w:val="22"/>
        </w:rPr>
        <w:t xml:space="preserve"> je </w:t>
      </w:r>
      <w:proofErr w:type="spellStart"/>
      <w:r w:rsidRPr="00C70D04">
        <w:rPr>
          <w:rFonts w:asciiTheme="minorHAnsi" w:hAnsiTheme="minorHAnsi" w:cstheme="minorHAnsi"/>
          <w:b w:val="0"/>
          <w:bCs w:val="0"/>
          <w:sz w:val="22"/>
          <w:szCs w:val="22"/>
        </w:rPr>
        <w:t>previše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složeno</w:t>
      </w:r>
      <w:proofErr w:type="spellEnd"/>
      <w:r w:rsidRPr="00C70D04">
        <w:rPr>
          <w:rFonts w:asciiTheme="minorHAnsi" w:hAnsiTheme="minorHAnsi" w:cstheme="minorHAnsi"/>
          <w:b w:val="0"/>
          <w:bCs w:val="0"/>
          <w:sz w:val="22"/>
          <w:szCs w:val="22"/>
        </w:rPr>
        <w:t xml:space="preserve"> da bi se </w:t>
      </w:r>
      <w:proofErr w:type="spellStart"/>
      <w:r w:rsidRPr="00C70D04">
        <w:rPr>
          <w:rFonts w:asciiTheme="minorHAnsi" w:hAnsiTheme="minorHAnsi" w:cstheme="minorHAnsi"/>
          <w:b w:val="0"/>
          <w:bCs w:val="0"/>
          <w:sz w:val="22"/>
          <w:szCs w:val="22"/>
        </w:rPr>
        <w:t>ovde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detaljno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istraživalo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ali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želim</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istaknem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nekoliko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važnih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tačaka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Verujem</w:t>
      </w:r>
      <w:proofErr w:type="spellEnd"/>
      <w:r w:rsidRPr="00C70D04">
        <w:rPr>
          <w:rFonts w:asciiTheme="minorHAnsi" w:hAnsiTheme="minorHAnsi" w:cstheme="minorHAnsi"/>
          <w:b w:val="0"/>
          <w:bCs w:val="0"/>
          <w:sz w:val="22"/>
          <w:szCs w:val="22"/>
        </w:rPr>
        <w:t xml:space="preserve"> da je Novi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napravljen</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Izraelom</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nastavlja</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važi</w:t>
      </w:r>
      <w:proofErr w:type="spellEnd"/>
      <w:r w:rsidRPr="00C70D04">
        <w:rPr>
          <w:rFonts w:asciiTheme="minorHAnsi" w:hAnsiTheme="minorHAnsi" w:cstheme="minorHAnsi"/>
          <w:b w:val="0"/>
          <w:bCs w:val="0"/>
          <w:sz w:val="22"/>
          <w:szCs w:val="22"/>
        </w:rPr>
        <w:t xml:space="preserve"> za </w:t>
      </w:r>
      <w:proofErr w:type="spellStart"/>
      <w:r w:rsidRPr="00C70D04">
        <w:rPr>
          <w:rFonts w:asciiTheme="minorHAnsi" w:hAnsiTheme="minorHAnsi" w:cstheme="minorHAnsi"/>
          <w:b w:val="0"/>
          <w:bCs w:val="0"/>
          <w:sz w:val="22"/>
          <w:szCs w:val="22"/>
        </w:rPr>
        <w:t>Izrael</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Nikada</w:t>
      </w:r>
      <w:proofErr w:type="spellEnd"/>
      <w:r w:rsidRPr="00C70D04">
        <w:rPr>
          <w:rFonts w:asciiTheme="minorHAnsi" w:hAnsiTheme="minorHAnsi" w:cstheme="minorHAnsi"/>
          <w:b w:val="0"/>
          <w:bCs w:val="0"/>
          <w:sz w:val="22"/>
          <w:szCs w:val="22"/>
        </w:rPr>
        <w:t xml:space="preserve"> ne </w:t>
      </w:r>
      <w:proofErr w:type="spellStart"/>
      <w:r w:rsidRPr="00C70D04">
        <w:rPr>
          <w:rFonts w:asciiTheme="minorHAnsi" w:hAnsiTheme="minorHAnsi" w:cstheme="minorHAnsi"/>
          <w:b w:val="0"/>
          <w:bCs w:val="0"/>
          <w:sz w:val="22"/>
          <w:szCs w:val="22"/>
        </w:rPr>
        <w:t>zaboravimo</w:t>
      </w:r>
      <w:proofErr w:type="spellEnd"/>
      <w:r w:rsidRPr="00C70D04">
        <w:rPr>
          <w:rFonts w:asciiTheme="minorHAnsi" w:hAnsiTheme="minorHAnsi" w:cstheme="minorHAnsi"/>
          <w:b w:val="0"/>
          <w:bCs w:val="0"/>
          <w:sz w:val="22"/>
          <w:szCs w:val="22"/>
        </w:rPr>
        <w:t xml:space="preserve"> da Bog </w:t>
      </w:r>
      <w:proofErr w:type="spellStart"/>
      <w:r w:rsidRPr="00C70D04">
        <w:rPr>
          <w:rFonts w:asciiTheme="minorHAnsi" w:hAnsiTheme="minorHAnsi" w:cstheme="minorHAnsi"/>
          <w:b w:val="0"/>
          <w:bCs w:val="0"/>
          <w:sz w:val="22"/>
          <w:szCs w:val="22"/>
        </w:rPr>
        <w:t>voli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Izrael</w:t>
      </w:r>
      <w:proofErr w:type="spellEnd"/>
      <w:r w:rsidRPr="00C70D04">
        <w:rPr>
          <w:rFonts w:asciiTheme="minorHAnsi" w:hAnsiTheme="minorHAnsi" w:cstheme="minorHAnsi"/>
          <w:b w:val="0"/>
          <w:bCs w:val="0"/>
          <w:sz w:val="22"/>
          <w:szCs w:val="22"/>
        </w:rPr>
        <w:t>, koji je „</w:t>
      </w:r>
      <w:proofErr w:type="spellStart"/>
      <w:proofErr w:type="gramStart"/>
      <w:r w:rsidRPr="00C70D04">
        <w:rPr>
          <w:rFonts w:asciiTheme="minorHAnsi" w:hAnsiTheme="minorHAnsi" w:cstheme="minorHAnsi"/>
          <w:b w:val="0"/>
          <w:bCs w:val="0"/>
          <w:sz w:val="22"/>
          <w:szCs w:val="22"/>
        </w:rPr>
        <w:t>dragocen</w:t>
      </w:r>
      <w:proofErr w:type="spellEnd"/>
      <w:r w:rsidRPr="00C70D04">
        <w:rPr>
          <w:rFonts w:asciiTheme="minorHAnsi" w:hAnsiTheme="minorHAnsi" w:cstheme="minorHAnsi"/>
          <w:b w:val="0"/>
          <w:bCs w:val="0"/>
          <w:sz w:val="22"/>
          <w:szCs w:val="22"/>
        </w:rPr>
        <w:t>“ i</w:t>
      </w:r>
      <w:proofErr w:type="gram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poštovan</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Njegovim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očima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Isaija</w:t>
      </w:r>
      <w:proofErr w:type="spellEnd"/>
      <w:r w:rsidRPr="00C70D04">
        <w:rPr>
          <w:rFonts w:asciiTheme="minorHAnsi" w:hAnsiTheme="minorHAnsi" w:cstheme="minorHAnsi"/>
          <w:b w:val="0"/>
          <w:bCs w:val="0"/>
          <w:sz w:val="22"/>
          <w:szCs w:val="22"/>
        </w:rPr>
        <w:t xml:space="preserve"> 43:4). Pored toga, </w:t>
      </w:r>
      <w:proofErr w:type="spellStart"/>
      <w:r w:rsidRPr="00C70D04">
        <w:rPr>
          <w:rFonts w:asciiTheme="minorHAnsi" w:hAnsiTheme="minorHAnsi" w:cstheme="minorHAnsi"/>
          <w:b w:val="0"/>
          <w:bCs w:val="0"/>
          <w:sz w:val="22"/>
          <w:szCs w:val="22"/>
        </w:rPr>
        <w:t>kada</w:t>
      </w:r>
      <w:proofErr w:type="spellEnd"/>
      <w:r w:rsidRPr="00C70D04">
        <w:rPr>
          <w:rFonts w:asciiTheme="minorHAnsi" w:hAnsiTheme="minorHAnsi" w:cstheme="minorHAnsi"/>
          <w:b w:val="0"/>
          <w:bCs w:val="0"/>
          <w:sz w:val="22"/>
          <w:szCs w:val="22"/>
        </w:rPr>
        <w:t xml:space="preserve"> Bog </w:t>
      </w:r>
      <w:proofErr w:type="spellStart"/>
      <w:r w:rsidRPr="00C70D04">
        <w:rPr>
          <w:rFonts w:asciiTheme="minorHAnsi" w:hAnsiTheme="minorHAnsi" w:cstheme="minorHAnsi"/>
          <w:b w:val="0"/>
          <w:bCs w:val="0"/>
          <w:sz w:val="22"/>
          <w:szCs w:val="22"/>
        </w:rPr>
        <w:t>artikuliše</w:t>
      </w:r>
      <w:proofErr w:type="spellEnd"/>
      <w:r w:rsidRPr="00C70D04">
        <w:rPr>
          <w:rFonts w:asciiTheme="minorHAnsi" w:hAnsiTheme="minorHAnsi" w:cstheme="minorHAnsi"/>
          <w:b w:val="0"/>
          <w:bCs w:val="0"/>
          <w:sz w:val="22"/>
          <w:szCs w:val="22"/>
        </w:rPr>
        <w:t xml:space="preserve"> ova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preko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Jezekilja</w:t>
      </w:r>
      <w:proofErr w:type="spellEnd"/>
      <w:r w:rsidRPr="00C70D04">
        <w:rPr>
          <w:rFonts w:asciiTheme="minorHAnsi" w:hAnsiTheme="minorHAnsi" w:cstheme="minorHAnsi"/>
          <w:b w:val="0"/>
          <w:bCs w:val="0"/>
          <w:sz w:val="22"/>
          <w:szCs w:val="22"/>
        </w:rPr>
        <w:t xml:space="preserve">, On je </w:t>
      </w:r>
      <w:proofErr w:type="spellStart"/>
      <w:r w:rsidRPr="00C70D04">
        <w:rPr>
          <w:rFonts w:asciiTheme="minorHAnsi" w:hAnsiTheme="minorHAnsi" w:cstheme="minorHAnsi"/>
          <w:b w:val="0"/>
          <w:bCs w:val="0"/>
          <w:sz w:val="22"/>
          <w:szCs w:val="22"/>
        </w:rPr>
        <w:t>sasvim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izričit</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će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ispuniti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za </w:t>
      </w:r>
      <w:proofErr w:type="spellStart"/>
      <w:r w:rsidRPr="00C70D04">
        <w:rPr>
          <w:rFonts w:asciiTheme="minorHAnsi" w:hAnsiTheme="minorHAnsi" w:cstheme="minorHAnsi"/>
          <w:b w:val="0"/>
          <w:bCs w:val="0"/>
          <w:sz w:val="22"/>
          <w:szCs w:val="22"/>
        </w:rPr>
        <w:t>Izraelce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Jezekilj</w:t>
      </w:r>
      <w:proofErr w:type="spellEnd"/>
      <w:r w:rsidRPr="00C70D04">
        <w:rPr>
          <w:rFonts w:asciiTheme="minorHAnsi" w:hAnsiTheme="minorHAnsi" w:cstheme="minorHAnsi"/>
          <w:b w:val="0"/>
          <w:bCs w:val="0"/>
          <w:sz w:val="22"/>
          <w:szCs w:val="22"/>
        </w:rPr>
        <w:t xml:space="preserve"> 36:16-20). </w:t>
      </w:r>
      <w:proofErr w:type="spellStart"/>
      <w:r w:rsidRPr="00C70D04">
        <w:rPr>
          <w:rFonts w:asciiTheme="minorHAnsi" w:hAnsiTheme="minorHAnsi" w:cstheme="minorHAnsi"/>
          <w:b w:val="0"/>
          <w:bCs w:val="0"/>
          <w:sz w:val="22"/>
          <w:szCs w:val="22"/>
        </w:rPr>
        <w:t>Štaviše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dok</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neka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w:t>
      </w:r>
      <w:r>
        <w:rPr>
          <w:rFonts w:asciiTheme="minorHAnsi" w:hAnsiTheme="minorHAnsi" w:cstheme="minorHAnsi"/>
          <w:b w:val="0"/>
          <w:bCs w:val="0"/>
          <w:sz w:val="22"/>
          <w:szCs w:val="22"/>
        </w:rPr>
        <w:t>n</w:t>
      </w:r>
      <w:r w:rsidRPr="00C70D04">
        <w:rPr>
          <w:rFonts w:asciiTheme="minorHAnsi" w:hAnsiTheme="minorHAnsi" w:cstheme="minorHAnsi"/>
          <w:b w:val="0"/>
          <w:bCs w:val="0"/>
          <w:sz w:val="22"/>
          <w:szCs w:val="22"/>
        </w:rPr>
        <w:t>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duhovne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prirode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npr</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obezbeđivanje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novog</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srca</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prebivanje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Svetog</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Duha</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odnose</w:t>
      </w:r>
      <w:proofErr w:type="spellEnd"/>
      <w:r w:rsidRPr="00C70D04">
        <w:rPr>
          <w:rFonts w:asciiTheme="minorHAnsi" w:hAnsiTheme="minorHAnsi" w:cstheme="minorHAnsi"/>
          <w:b w:val="0"/>
          <w:bCs w:val="0"/>
          <w:sz w:val="22"/>
          <w:szCs w:val="22"/>
        </w:rPr>
        <w:t xml:space="preserve"> se i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neznabošce</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Jevreje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druga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materijalna</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specifična</w:t>
      </w:r>
      <w:proofErr w:type="spellEnd"/>
      <w:r w:rsidRPr="00C70D04">
        <w:rPr>
          <w:rFonts w:asciiTheme="minorHAnsi" w:hAnsiTheme="minorHAnsi" w:cstheme="minorHAnsi"/>
          <w:b w:val="0"/>
          <w:bCs w:val="0"/>
          <w:sz w:val="22"/>
          <w:szCs w:val="22"/>
        </w:rPr>
        <w:t xml:space="preserve"> za </w:t>
      </w:r>
      <w:proofErr w:type="spellStart"/>
      <w:r w:rsidRPr="00C70D04">
        <w:rPr>
          <w:rFonts w:asciiTheme="minorHAnsi" w:hAnsiTheme="minorHAnsi" w:cstheme="minorHAnsi"/>
          <w:b w:val="0"/>
          <w:bCs w:val="0"/>
          <w:sz w:val="22"/>
          <w:szCs w:val="22"/>
        </w:rPr>
        <w:t>izraelski</w:t>
      </w:r>
      <w:proofErr w:type="spellEnd"/>
      <w:r w:rsidRPr="00C70D04">
        <w:rPr>
          <w:rFonts w:asciiTheme="minorHAnsi" w:hAnsiTheme="minorHAnsi" w:cstheme="minorHAnsi"/>
          <w:b w:val="0"/>
          <w:bCs w:val="0"/>
          <w:sz w:val="22"/>
          <w:szCs w:val="22"/>
        </w:rPr>
        <w:t xml:space="preserve"> narod.57</w:t>
      </w:r>
    </w:p>
    <w:p w14:paraId="59ACAD03" w14:textId="77777777" w:rsidR="00C70D04" w:rsidRPr="00C70D04" w:rsidRDefault="00C70D04" w:rsidP="00C70D0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70D04">
        <w:rPr>
          <w:rFonts w:asciiTheme="minorHAnsi" w:hAnsiTheme="minorHAnsi" w:cstheme="minorHAnsi"/>
          <w:b w:val="0"/>
          <w:bCs w:val="0"/>
          <w:sz w:val="22"/>
          <w:szCs w:val="22"/>
        </w:rPr>
        <w:t>Kako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Renald</w:t>
      </w:r>
      <w:proofErr w:type="spellEnd"/>
      <w:r w:rsidRPr="00C70D04">
        <w:rPr>
          <w:rFonts w:asciiTheme="minorHAnsi" w:hAnsiTheme="minorHAnsi" w:cstheme="minorHAnsi"/>
          <w:b w:val="0"/>
          <w:bCs w:val="0"/>
          <w:sz w:val="22"/>
          <w:szCs w:val="22"/>
        </w:rPr>
        <w:t xml:space="preserve"> Shovers </w:t>
      </w:r>
      <w:proofErr w:type="spellStart"/>
      <w:r w:rsidRPr="00C70D04">
        <w:rPr>
          <w:rFonts w:asciiTheme="minorHAnsi" w:hAnsiTheme="minorHAnsi" w:cstheme="minorHAnsi"/>
          <w:b w:val="0"/>
          <w:bCs w:val="0"/>
          <w:sz w:val="22"/>
          <w:szCs w:val="22"/>
        </w:rPr>
        <w:t>primećuje</w:t>
      </w:r>
      <w:proofErr w:type="spellEnd"/>
      <w:r w:rsidRPr="00C70D04">
        <w:rPr>
          <w:rFonts w:asciiTheme="minorHAnsi" w:hAnsiTheme="minorHAnsi" w:cstheme="minorHAnsi"/>
          <w:b w:val="0"/>
          <w:bCs w:val="0"/>
          <w:sz w:val="22"/>
          <w:szCs w:val="22"/>
        </w:rPr>
        <w:t xml:space="preserve">, ova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se ne </w:t>
      </w:r>
      <w:proofErr w:type="spellStart"/>
      <w:r w:rsidRPr="00C70D04">
        <w:rPr>
          <w:rFonts w:asciiTheme="minorHAnsi" w:hAnsiTheme="minorHAnsi" w:cstheme="minorHAnsi"/>
          <w:b w:val="0"/>
          <w:bCs w:val="0"/>
          <w:sz w:val="22"/>
          <w:szCs w:val="22"/>
        </w:rPr>
        <w:t>ispunjavaju</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vezi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Crkvom</w:t>
      </w:r>
      <w:proofErr w:type="spellEnd"/>
      <w:r w:rsidRPr="00C70D04">
        <w:rPr>
          <w:rFonts w:asciiTheme="minorHAnsi" w:hAnsiTheme="minorHAnsi" w:cstheme="minorHAnsi"/>
          <w:b w:val="0"/>
          <w:bCs w:val="0"/>
          <w:sz w:val="22"/>
          <w:szCs w:val="22"/>
        </w:rPr>
        <w:t xml:space="preserve">. Na primer, </w:t>
      </w:r>
      <w:proofErr w:type="spellStart"/>
      <w:r w:rsidRPr="00C70D04">
        <w:rPr>
          <w:rFonts w:asciiTheme="minorHAnsi" w:hAnsiTheme="minorHAnsi" w:cstheme="minorHAnsi"/>
          <w:b w:val="0"/>
          <w:bCs w:val="0"/>
          <w:sz w:val="22"/>
          <w:szCs w:val="22"/>
        </w:rPr>
        <w:t>jedno</w:t>
      </w:r>
      <w:proofErr w:type="spellEnd"/>
      <w:r w:rsidRPr="00C70D04">
        <w:rPr>
          <w:rFonts w:asciiTheme="minorHAnsi" w:hAnsiTheme="minorHAnsi" w:cstheme="minorHAnsi"/>
          <w:b w:val="0"/>
          <w:bCs w:val="0"/>
          <w:sz w:val="22"/>
          <w:szCs w:val="22"/>
        </w:rPr>
        <w:t xml:space="preserve"> od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je da </w:t>
      </w:r>
      <w:proofErr w:type="spellStart"/>
      <w:r w:rsidRPr="00C70D04">
        <w:rPr>
          <w:rFonts w:asciiTheme="minorHAnsi" w:hAnsiTheme="minorHAnsi" w:cstheme="minorHAnsi"/>
          <w:b w:val="0"/>
          <w:bCs w:val="0"/>
          <w:sz w:val="22"/>
          <w:szCs w:val="22"/>
        </w:rPr>
        <w:t>buduća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nacija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više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neće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biti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ugrožena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drugih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nacija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Očigledno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Crkva</w:t>
      </w:r>
      <w:proofErr w:type="spellEnd"/>
      <w:r w:rsidRPr="00C70D04">
        <w:rPr>
          <w:rFonts w:asciiTheme="minorHAnsi" w:hAnsiTheme="minorHAnsi" w:cstheme="minorHAnsi"/>
          <w:b w:val="0"/>
          <w:bCs w:val="0"/>
          <w:sz w:val="22"/>
          <w:szCs w:val="22"/>
        </w:rPr>
        <w:t xml:space="preserve"> je </w:t>
      </w:r>
      <w:proofErr w:type="spellStart"/>
      <w:r w:rsidRPr="00C70D04">
        <w:rPr>
          <w:rFonts w:asciiTheme="minorHAnsi" w:hAnsiTheme="minorHAnsi" w:cstheme="minorHAnsi"/>
          <w:b w:val="0"/>
          <w:bCs w:val="0"/>
          <w:sz w:val="22"/>
          <w:szCs w:val="22"/>
        </w:rPr>
        <w:t>kroz</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istoriju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bila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proganjana</w:t>
      </w:r>
      <w:proofErr w:type="spellEnd"/>
      <w:r w:rsidRPr="00C70D04">
        <w:rPr>
          <w:rFonts w:asciiTheme="minorHAnsi" w:hAnsiTheme="minorHAnsi" w:cstheme="minorHAnsi"/>
          <w:b w:val="0"/>
          <w:bCs w:val="0"/>
          <w:sz w:val="22"/>
          <w:szCs w:val="22"/>
        </w:rPr>
        <w:t xml:space="preserve"> i to je </w:t>
      </w:r>
      <w:proofErr w:type="spellStart"/>
      <w:r w:rsidRPr="00C70D04">
        <w:rPr>
          <w:rFonts w:asciiTheme="minorHAnsi" w:hAnsiTheme="minorHAnsi" w:cstheme="minorHAnsi"/>
          <w:b w:val="0"/>
          <w:bCs w:val="0"/>
          <w:sz w:val="22"/>
          <w:szCs w:val="22"/>
        </w:rPr>
        <w:t>sve</w:t>
      </w:r>
      <w:proofErr w:type="spellEnd"/>
      <w:r w:rsidRPr="00C70D04">
        <w:rPr>
          <w:rFonts w:asciiTheme="minorHAnsi" w:hAnsiTheme="minorHAnsi" w:cstheme="minorHAnsi"/>
          <w:b w:val="0"/>
          <w:bCs w:val="0"/>
          <w:sz w:val="22"/>
          <w:szCs w:val="22"/>
        </w:rPr>
        <w:t xml:space="preserve"> do </w:t>
      </w:r>
      <w:proofErr w:type="spellStart"/>
      <w:r w:rsidRPr="00C70D04">
        <w:rPr>
          <w:rFonts w:asciiTheme="minorHAnsi" w:hAnsiTheme="minorHAnsi" w:cstheme="minorHAnsi"/>
          <w:b w:val="0"/>
          <w:bCs w:val="0"/>
          <w:sz w:val="22"/>
          <w:szCs w:val="22"/>
        </w:rPr>
        <w:t>danas</w:t>
      </w:r>
      <w:proofErr w:type="spellEnd"/>
      <w:r w:rsidRPr="00C70D04">
        <w:rPr>
          <w:rFonts w:asciiTheme="minorHAnsi" w:hAnsiTheme="minorHAnsi" w:cstheme="minorHAnsi"/>
          <w:b w:val="0"/>
          <w:bCs w:val="0"/>
          <w:sz w:val="22"/>
          <w:szCs w:val="22"/>
        </w:rPr>
        <w:t xml:space="preserve">. Kao </w:t>
      </w:r>
      <w:proofErr w:type="spellStart"/>
      <w:r w:rsidRPr="00C70D04">
        <w:rPr>
          <w:rFonts w:asciiTheme="minorHAnsi" w:hAnsiTheme="minorHAnsi" w:cstheme="minorHAnsi"/>
          <w:b w:val="0"/>
          <w:bCs w:val="0"/>
          <w:sz w:val="22"/>
          <w:szCs w:val="22"/>
        </w:rPr>
        <w:t>takva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jasno</w:t>
      </w:r>
      <w:proofErr w:type="spellEnd"/>
      <w:r w:rsidRPr="00C70D04">
        <w:rPr>
          <w:rFonts w:asciiTheme="minorHAnsi" w:hAnsiTheme="minorHAnsi" w:cstheme="minorHAnsi"/>
          <w:b w:val="0"/>
          <w:bCs w:val="0"/>
          <w:sz w:val="22"/>
          <w:szCs w:val="22"/>
        </w:rPr>
        <w:t xml:space="preserve"> je da ta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još</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nisu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ispunjena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ali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biti</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budućnosti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izraelskim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narodom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Pavle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dodaje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težinu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ovoj</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ideji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objašnjavajući</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će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Novog</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biti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ispunjena</w:t>
      </w:r>
      <w:proofErr w:type="spellEnd"/>
      <w:r w:rsidRPr="00C70D04">
        <w:rPr>
          <w:rFonts w:asciiTheme="minorHAnsi" w:hAnsiTheme="minorHAnsi" w:cstheme="minorHAnsi"/>
          <w:b w:val="0"/>
          <w:bCs w:val="0"/>
          <w:sz w:val="22"/>
          <w:szCs w:val="22"/>
        </w:rPr>
        <w:t xml:space="preserve"> za </w:t>
      </w:r>
      <w:proofErr w:type="spellStart"/>
      <w:r w:rsidRPr="00C70D04">
        <w:rPr>
          <w:rFonts w:asciiTheme="minorHAnsi" w:hAnsiTheme="minorHAnsi" w:cstheme="minorHAnsi"/>
          <w:b w:val="0"/>
          <w:bCs w:val="0"/>
          <w:sz w:val="22"/>
          <w:szCs w:val="22"/>
        </w:rPr>
        <w:t>Izrael</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prilikom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Hristovog</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drugog</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dolaska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Rimljanima</w:t>
      </w:r>
      <w:proofErr w:type="spellEnd"/>
      <w:r w:rsidRPr="00C70D04">
        <w:rPr>
          <w:rFonts w:asciiTheme="minorHAnsi" w:hAnsiTheme="minorHAnsi" w:cstheme="minorHAnsi"/>
          <w:b w:val="0"/>
          <w:bCs w:val="0"/>
          <w:sz w:val="22"/>
          <w:szCs w:val="22"/>
        </w:rPr>
        <w:t xml:space="preserve"> 11:25-29). </w:t>
      </w:r>
      <w:proofErr w:type="spellStart"/>
      <w:r w:rsidRPr="00C70D04">
        <w:rPr>
          <w:rFonts w:asciiTheme="minorHAnsi" w:hAnsiTheme="minorHAnsi" w:cstheme="minorHAnsi"/>
          <w:b w:val="0"/>
          <w:bCs w:val="0"/>
          <w:sz w:val="22"/>
          <w:szCs w:val="22"/>
        </w:rPr>
        <w:t>Posebno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obratite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pažnju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to </w:t>
      </w:r>
      <w:proofErr w:type="spellStart"/>
      <w:r w:rsidRPr="00C70D04">
        <w:rPr>
          <w:rFonts w:asciiTheme="minorHAnsi" w:hAnsiTheme="minorHAnsi" w:cstheme="minorHAnsi"/>
          <w:b w:val="0"/>
          <w:bCs w:val="0"/>
          <w:sz w:val="22"/>
          <w:szCs w:val="22"/>
        </w:rPr>
        <w:t>kako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Pavle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kaže</w:t>
      </w:r>
      <w:proofErr w:type="spellEnd"/>
      <w:r w:rsidRPr="00C70D04">
        <w:rPr>
          <w:rFonts w:asciiTheme="minorHAnsi" w:hAnsiTheme="minorHAnsi" w:cstheme="minorHAnsi"/>
          <w:b w:val="0"/>
          <w:bCs w:val="0"/>
          <w:sz w:val="22"/>
          <w:szCs w:val="22"/>
        </w:rPr>
        <w:t xml:space="preserve"> da Bog </w:t>
      </w:r>
      <w:proofErr w:type="spellStart"/>
      <w:r w:rsidRPr="00C70D04">
        <w:rPr>
          <w:rFonts w:asciiTheme="minorHAnsi" w:hAnsiTheme="minorHAnsi" w:cstheme="minorHAnsi"/>
          <w:b w:val="0"/>
          <w:bCs w:val="0"/>
          <w:sz w:val="22"/>
          <w:szCs w:val="22"/>
        </w:rPr>
        <w:t>neće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promeniti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svoje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mišljenje</w:t>
      </w:r>
      <w:proofErr w:type="spellEnd"/>
      <w:r w:rsidRPr="00C70D04">
        <w:rPr>
          <w:rFonts w:asciiTheme="minorHAnsi" w:hAnsiTheme="minorHAnsi" w:cstheme="minorHAnsi"/>
          <w:b w:val="0"/>
          <w:bCs w:val="0"/>
          <w:sz w:val="22"/>
          <w:szCs w:val="22"/>
        </w:rPr>
        <w:t xml:space="preserve"> o </w:t>
      </w:r>
      <w:proofErr w:type="spellStart"/>
      <w:r w:rsidRPr="00C70D04">
        <w:rPr>
          <w:rFonts w:asciiTheme="minorHAnsi" w:hAnsiTheme="minorHAnsi" w:cstheme="minorHAnsi"/>
          <w:b w:val="0"/>
          <w:bCs w:val="0"/>
          <w:sz w:val="22"/>
          <w:szCs w:val="22"/>
        </w:rPr>
        <w:t>ovome</w:t>
      </w:r>
      <w:proofErr w:type="spellEnd"/>
      <w:r w:rsidRPr="00C70D04">
        <w:rPr>
          <w:rFonts w:asciiTheme="minorHAnsi" w:hAnsiTheme="minorHAnsi" w:cstheme="minorHAnsi"/>
          <w:b w:val="0"/>
          <w:bCs w:val="0"/>
          <w:sz w:val="22"/>
          <w:szCs w:val="22"/>
        </w:rPr>
        <w:t>: „</w:t>
      </w:r>
      <w:proofErr w:type="spellStart"/>
      <w:r w:rsidRPr="00C70D04">
        <w:rPr>
          <w:rFonts w:asciiTheme="minorHAnsi" w:hAnsiTheme="minorHAnsi" w:cstheme="minorHAnsi"/>
          <w:b w:val="0"/>
          <w:bCs w:val="0"/>
          <w:sz w:val="22"/>
          <w:szCs w:val="22"/>
        </w:rPr>
        <w:t>Jer</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darovi</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poziv</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Božji</w:t>
      </w:r>
      <w:proofErr w:type="spellEnd"/>
      <w:r w:rsidRPr="00C70D04">
        <w:rPr>
          <w:rFonts w:asciiTheme="minorHAnsi" w:hAnsiTheme="minorHAnsi" w:cstheme="minorHAnsi"/>
          <w:b w:val="0"/>
          <w:bCs w:val="0"/>
          <w:sz w:val="22"/>
          <w:szCs w:val="22"/>
        </w:rPr>
        <w:t xml:space="preserve"> </w:t>
      </w:r>
      <w:proofErr w:type="spellStart"/>
      <w:proofErr w:type="gramStart"/>
      <w:r w:rsidRPr="00C70D04">
        <w:rPr>
          <w:rFonts w:asciiTheme="minorHAnsi" w:hAnsiTheme="minorHAnsi" w:cstheme="minorHAnsi"/>
          <w:b w:val="0"/>
          <w:bCs w:val="0"/>
          <w:sz w:val="22"/>
          <w:szCs w:val="22"/>
        </w:rPr>
        <w:t>neopozivi</w:t>
      </w:r>
      <w:proofErr w:type="spellEnd"/>
      <w:r w:rsidRPr="00C70D04">
        <w:rPr>
          <w:rFonts w:asciiTheme="minorHAnsi" w:hAnsiTheme="minorHAnsi" w:cstheme="minorHAnsi"/>
          <w:b w:val="0"/>
          <w:bCs w:val="0"/>
          <w:sz w:val="22"/>
          <w:szCs w:val="22"/>
        </w:rPr>
        <w:t>“ (</w:t>
      </w:r>
      <w:proofErr w:type="spellStart"/>
      <w:proofErr w:type="gramEnd"/>
      <w:r w:rsidRPr="00C70D04">
        <w:rPr>
          <w:rFonts w:asciiTheme="minorHAnsi" w:hAnsiTheme="minorHAnsi" w:cstheme="minorHAnsi"/>
          <w:b w:val="0"/>
          <w:bCs w:val="0"/>
          <w:sz w:val="22"/>
          <w:szCs w:val="22"/>
        </w:rPr>
        <w:t>Rimljanima</w:t>
      </w:r>
      <w:proofErr w:type="spellEnd"/>
      <w:r w:rsidRPr="00C70D04">
        <w:rPr>
          <w:rFonts w:asciiTheme="minorHAnsi" w:hAnsiTheme="minorHAnsi" w:cstheme="minorHAnsi"/>
          <w:b w:val="0"/>
          <w:bCs w:val="0"/>
          <w:sz w:val="22"/>
          <w:szCs w:val="22"/>
        </w:rPr>
        <w:t xml:space="preserve"> 11:29). </w:t>
      </w:r>
      <w:proofErr w:type="spellStart"/>
      <w:r w:rsidRPr="00C70D04">
        <w:rPr>
          <w:rFonts w:asciiTheme="minorHAnsi" w:hAnsiTheme="minorHAnsi" w:cstheme="minorHAnsi"/>
          <w:b w:val="0"/>
          <w:bCs w:val="0"/>
          <w:sz w:val="22"/>
          <w:szCs w:val="22"/>
        </w:rPr>
        <w:t>Učenje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Starog</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zaveta</w:t>
      </w:r>
      <w:proofErr w:type="spellEnd"/>
      <w:r w:rsidRPr="00C70D04">
        <w:rPr>
          <w:rFonts w:asciiTheme="minorHAnsi" w:hAnsiTheme="minorHAnsi" w:cstheme="minorHAnsi"/>
          <w:b w:val="0"/>
          <w:bCs w:val="0"/>
          <w:sz w:val="22"/>
          <w:szCs w:val="22"/>
        </w:rPr>
        <w:t xml:space="preserve"> je u </w:t>
      </w:r>
      <w:proofErr w:type="spellStart"/>
      <w:r w:rsidRPr="00C70D04">
        <w:rPr>
          <w:rFonts w:asciiTheme="minorHAnsi" w:hAnsiTheme="minorHAnsi" w:cstheme="minorHAnsi"/>
          <w:b w:val="0"/>
          <w:bCs w:val="0"/>
          <w:sz w:val="22"/>
          <w:szCs w:val="22"/>
        </w:rPr>
        <w:t>potpunosti</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skladu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ovom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predstavom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Isaija</w:t>
      </w:r>
      <w:proofErr w:type="spellEnd"/>
      <w:r w:rsidRPr="00C70D04">
        <w:rPr>
          <w:rFonts w:asciiTheme="minorHAnsi" w:hAnsiTheme="minorHAnsi" w:cstheme="minorHAnsi"/>
          <w:b w:val="0"/>
          <w:bCs w:val="0"/>
          <w:sz w:val="22"/>
          <w:szCs w:val="22"/>
        </w:rPr>
        <w:t xml:space="preserve"> 59:20-21; </w:t>
      </w:r>
      <w:proofErr w:type="spellStart"/>
      <w:r w:rsidRPr="00C70D04">
        <w:rPr>
          <w:rFonts w:asciiTheme="minorHAnsi" w:hAnsiTheme="minorHAnsi" w:cstheme="minorHAnsi"/>
          <w:b w:val="0"/>
          <w:bCs w:val="0"/>
          <w:sz w:val="22"/>
          <w:szCs w:val="22"/>
        </w:rPr>
        <w:t>Jeremija</w:t>
      </w:r>
      <w:proofErr w:type="spellEnd"/>
      <w:r w:rsidRPr="00C70D04">
        <w:rPr>
          <w:rFonts w:asciiTheme="minorHAnsi" w:hAnsiTheme="minorHAnsi" w:cstheme="minorHAnsi"/>
          <w:b w:val="0"/>
          <w:bCs w:val="0"/>
          <w:sz w:val="22"/>
          <w:szCs w:val="22"/>
        </w:rPr>
        <w:t xml:space="preserve"> 32:37-44, 50:4-5; </w:t>
      </w:r>
      <w:proofErr w:type="spellStart"/>
      <w:r w:rsidRPr="00C70D04">
        <w:rPr>
          <w:rFonts w:asciiTheme="minorHAnsi" w:hAnsiTheme="minorHAnsi" w:cstheme="minorHAnsi"/>
          <w:b w:val="0"/>
          <w:bCs w:val="0"/>
          <w:sz w:val="22"/>
          <w:szCs w:val="22"/>
        </w:rPr>
        <w:t>Jezekilj</w:t>
      </w:r>
      <w:proofErr w:type="spellEnd"/>
      <w:r w:rsidRPr="00C70D04">
        <w:rPr>
          <w:rFonts w:asciiTheme="minorHAnsi" w:hAnsiTheme="minorHAnsi" w:cstheme="minorHAnsi"/>
          <w:b w:val="0"/>
          <w:bCs w:val="0"/>
          <w:sz w:val="22"/>
          <w:szCs w:val="22"/>
        </w:rPr>
        <w:t xml:space="preserve"> 36:22-38,37:21-28).58</w:t>
      </w:r>
    </w:p>
    <w:p w14:paraId="3B2703C4" w14:textId="77777777" w:rsidR="00C70D04" w:rsidRDefault="00C70D04" w:rsidP="00C70D0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70D04">
        <w:rPr>
          <w:rFonts w:asciiTheme="minorHAnsi" w:hAnsiTheme="minorHAnsi" w:cstheme="minorHAnsi"/>
          <w:b w:val="0"/>
          <w:bCs w:val="0"/>
          <w:sz w:val="22"/>
          <w:szCs w:val="22"/>
        </w:rPr>
        <w:t>Osim</w:t>
      </w:r>
      <w:proofErr w:type="spellEnd"/>
      <w:r w:rsidRPr="00C70D04">
        <w:rPr>
          <w:rFonts w:asciiTheme="minorHAnsi" w:hAnsiTheme="minorHAnsi" w:cstheme="minorHAnsi"/>
          <w:b w:val="0"/>
          <w:bCs w:val="0"/>
          <w:sz w:val="22"/>
          <w:szCs w:val="22"/>
        </w:rPr>
        <w:t xml:space="preserve"> toga, </w:t>
      </w:r>
      <w:proofErr w:type="spellStart"/>
      <w:r w:rsidRPr="00C70D04">
        <w:rPr>
          <w:rFonts w:asciiTheme="minorHAnsi" w:hAnsiTheme="minorHAnsi" w:cstheme="minorHAnsi"/>
          <w:b w:val="0"/>
          <w:bCs w:val="0"/>
          <w:sz w:val="22"/>
          <w:szCs w:val="22"/>
        </w:rPr>
        <w:t>uveren</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sam</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hrišćanski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vernici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uključujući</w:t>
      </w:r>
      <w:proofErr w:type="spellEnd"/>
      <w:r w:rsidRPr="00C70D04">
        <w:rPr>
          <w:rFonts w:asciiTheme="minorHAnsi" w:hAnsiTheme="minorHAnsi" w:cstheme="minorHAnsi"/>
          <w:b w:val="0"/>
          <w:bCs w:val="0"/>
          <w:sz w:val="22"/>
          <w:szCs w:val="22"/>
        </w:rPr>
        <w:t xml:space="preserve"> i </w:t>
      </w:r>
      <w:proofErr w:type="spellStart"/>
      <w:r w:rsidRPr="00C70D04">
        <w:rPr>
          <w:rFonts w:asciiTheme="minorHAnsi" w:hAnsiTheme="minorHAnsi" w:cstheme="minorHAnsi"/>
          <w:b w:val="0"/>
          <w:bCs w:val="0"/>
          <w:sz w:val="22"/>
          <w:szCs w:val="22"/>
        </w:rPr>
        <w:t>Jevreje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preobraćene</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hrišćanstvo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takođe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korisnici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Božijih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obećanja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duhovnih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blagoslova</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početku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kroz</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Avramov</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iako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Stari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ćuti</w:t>
      </w:r>
      <w:proofErr w:type="spellEnd"/>
      <w:r w:rsidRPr="00C70D04">
        <w:rPr>
          <w:rFonts w:asciiTheme="minorHAnsi" w:hAnsiTheme="minorHAnsi" w:cstheme="minorHAnsi"/>
          <w:b w:val="0"/>
          <w:bCs w:val="0"/>
          <w:sz w:val="22"/>
          <w:szCs w:val="22"/>
        </w:rPr>
        <w:t xml:space="preserve"> o </w:t>
      </w:r>
      <w:proofErr w:type="spellStart"/>
      <w:r w:rsidRPr="00C70D04">
        <w:rPr>
          <w:rFonts w:asciiTheme="minorHAnsi" w:hAnsiTheme="minorHAnsi" w:cstheme="minorHAnsi"/>
          <w:b w:val="0"/>
          <w:bCs w:val="0"/>
          <w:sz w:val="22"/>
          <w:szCs w:val="22"/>
        </w:rPr>
        <w:t>odnosu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Crkve</w:t>
      </w:r>
      <w:proofErr w:type="spellEnd"/>
      <w:r w:rsidRPr="00C70D04">
        <w:rPr>
          <w:rFonts w:asciiTheme="minorHAnsi" w:hAnsiTheme="minorHAnsi" w:cstheme="minorHAnsi"/>
          <w:b w:val="0"/>
          <w:bCs w:val="0"/>
          <w:sz w:val="22"/>
          <w:szCs w:val="22"/>
        </w:rPr>
        <w:t xml:space="preserve"> i </w:t>
      </w:r>
      <w:proofErr w:type="spellStart"/>
      <w:proofErr w:type="gramStart"/>
      <w:r w:rsidRPr="00C70D04">
        <w:rPr>
          <w:rFonts w:asciiTheme="minorHAnsi" w:hAnsiTheme="minorHAnsi" w:cstheme="minorHAnsi"/>
          <w:b w:val="0"/>
          <w:bCs w:val="0"/>
          <w:sz w:val="22"/>
          <w:szCs w:val="22"/>
        </w:rPr>
        <w:t>Novog</w:t>
      </w:r>
      <w:proofErr w:type="spellEnd"/>
      <w:r>
        <w:rPr>
          <w:rFonts w:asciiTheme="minorHAnsi" w:hAnsiTheme="minorHAnsi" w:cstheme="minorHAnsi"/>
          <w:b w:val="0"/>
          <w:bCs w:val="0"/>
          <w:sz w:val="22"/>
          <w:szCs w:val="22"/>
        </w:rPr>
        <w:t xml:space="preserve"> </w:t>
      </w:r>
      <w:r w:rsidRPr="00C70D04">
        <w:rPr>
          <w:rFonts w:asciiTheme="minorHAnsi" w:hAnsiTheme="minorHAnsi" w:cstheme="minorHAnsi"/>
          <w:b w:val="0"/>
          <w:bCs w:val="0"/>
          <w:sz w:val="22"/>
          <w:szCs w:val="22"/>
        </w:rPr>
        <w:t xml:space="preserve"> Zavet</w:t>
      </w:r>
      <w:r>
        <w:rPr>
          <w:rFonts w:asciiTheme="minorHAnsi" w:hAnsiTheme="minorHAnsi" w:cstheme="minorHAnsi"/>
          <w:b w:val="0"/>
          <w:bCs w:val="0"/>
          <w:sz w:val="22"/>
          <w:szCs w:val="22"/>
        </w:rPr>
        <w:t>a</w:t>
      </w:r>
      <w:proofErr w:type="gramEnd"/>
      <w:r w:rsidRPr="00C70D04">
        <w:rPr>
          <w:rFonts w:asciiTheme="minorHAnsi" w:hAnsiTheme="minorHAnsi" w:cstheme="minorHAnsi"/>
          <w:b w:val="0"/>
          <w:bCs w:val="0"/>
          <w:sz w:val="22"/>
          <w:szCs w:val="22"/>
        </w:rPr>
        <w:t xml:space="preserve">.59 </w:t>
      </w:r>
      <w:proofErr w:type="spellStart"/>
      <w:r w:rsidRPr="00C70D04">
        <w:rPr>
          <w:rFonts w:asciiTheme="minorHAnsi" w:hAnsiTheme="minorHAnsi" w:cstheme="minorHAnsi"/>
          <w:b w:val="0"/>
          <w:bCs w:val="0"/>
          <w:sz w:val="22"/>
          <w:szCs w:val="22"/>
        </w:rPr>
        <w:t>Imajte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umu</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kada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Isus</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uvodi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službu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Pričešća</w:t>
      </w:r>
      <w:proofErr w:type="spellEnd"/>
      <w:r w:rsidRPr="00C70D04">
        <w:rPr>
          <w:rFonts w:asciiTheme="minorHAnsi" w:hAnsiTheme="minorHAnsi" w:cstheme="minorHAnsi"/>
          <w:b w:val="0"/>
          <w:bCs w:val="0"/>
          <w:sz w:val="22"/>
          <w:szCs w:val="22"/>
        </w:rPr>
        <w:t xml:space="preserve">, On </w:t>
      </w:r>
      <w:proofErr w:type="spellStart"/>
      <w:r w:rsidRPr="00C70D04">
        <w:rPr>
          <w:rFonts w:asciiTheme="minorHAnsi" w:hAnsiTheme="minorHAnsi" w:cstheme="minorHAnsi"/>
          <w:b w:val="0"/>
          <w:bCs w:val="0"/>
          <w:sz w:val="22"/>
          <w:szCs w:val="22"/>
        </w:rPr>
        <w:t>izjavljuje</w:t>
      </w:r>
      <w:proofErr w:type="spellEnd"/>
      <w:r w:rsidRPr="00C70D04">
        <w:rPr>
          <w:rFonts w:asciiTheme="minorHAnsi" w:hAnsiTheme="minorHAnsi" w:cstheme="minorHAnsi"/>
          <w:b w:val="0"/>
          <w:bCs w:val="0"/>
          <w:sz w:val="22"/>
          <w:szCs w:val="22"/>
        </w:rPr>
        <w:t xml:space="preserve">: „Ova </w:t>
      </w:r>
      <w:proofErr w:type="spellStart"/>
      <w:r w:rsidRPr="00C70D04">
        <w:rPr>
          <w:rFonts w:asciiTheme="minorHAnsi" w:hAnsiTheme="minorHAnsi" w:cstheme="minorHAnsi"/>
          <w:b w:val="0"/>
          <w:bCs w:val="0"/>
          <w:sz w:val="22"/>
          <w:szCs w:val="22"/>
        </w:rPr>
        <w:t>čaša</w:t>
      </w:r>
      <w:proofErr w:type="spellEnd"/>
      <w:r w:rsidRPr="00C70D04">
        <w:rPr>
          <w:rFonts w:asciiTheme="minorHAnsi" w:hAnsiTheme="minorHAnsi" w:cstheme="minorHAnsi"/>
          <w:b w:val="0"/>
          <w:bCs w:val="0"/>
          <w:sz w:val="22"/>
          <w:szCs w:val="22"/>
        </w:rPr>
        <w:t xml:space="preserve"> je </w:t>
      </w:r>
      <w:proofErr w:type="spellStart"/>
      <w:r w:rsidRPr="00C70D04">
        <w:rPr>
          <w:rFonts w:asciiTheme="minorHAnsi" w:hAnsiTheme="minorHAnsi" w:cstheme="minorHAnsi"/>
          <w:b w:val="0"/>
          <w:bCs w:val="0"/>
          <w:sz w:val="22"/>
          <w:szCs w:val="22"/>
        </w:rPr>
        <w:t>novi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mojoj</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krvi</w:t>
      </w:r>
      <w:proofErr w:type="spellEnd"/>
      <w:r w:rsidRPr="00C70D04">
        <w:rPr>
          <w:rFonts w:asciiTheme="minorHAnsi" w:hAnsiTheme="minorHAnsi" w:cstheme="minorHAnsi"/>
          <w:b w:val="0"/>
          <w:bCs w:val="0"/>
          <w:sz w:val="22"/>
          <w:szCs w:val="22"/>
        </w:rPr>
        <w:t xml:space="preserve">“ (Luka 22:20). </w:t>
      </w:r>
      <w:proofErr w:type="spellStart"/>
      <w:r w:rsidRPr="00C70D04">
        <w:rPr>
          <w:rFonts w:asciiTheme="minorHAnsi" w:hAnsiTheme="minorHAnsi" w:cstheme="minorHAnsi"/>
          <w:b w:val="0"/>
          <w:bCs w:val="0"/>
          <w:sz w:val="22"/>
          <w:szCs w:val="22"/>
        </w:rPr>
        <w:t>Pavle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citira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Isusa</w:t>
      </w:r>
      <w:proofErr w:type="spellEnd"/>
      <w:r w:rsidRPr="00C70D04">
        <w:rPr>
          <w:rFonts w:asciiTheme="minorHAnsi" w:hAnsiTheme="minorHAnsi" w:cstheme="minorHAnsi"/>
          <w:b w:val="0"/>
          <w:bCs w:val="0"/>
          <w:sz w:val="22"/>
          <w:szCs w:val="22"/>
        </w:rPr>
        <w:t xml:space="preserve"> po </w:t>
      </w:r>
      <w:proofErr w:type="spellStart"/>
      <w:r w:rsidRPr="00C70D04">
        <w:rPr>
          <w:rFonts w:asciiTheme="minorHAnsi" w:hAnsiTheme="minorHAnsi" w:cstheme="minorHAnsi"/>
          <w:b w:val="0"/>
          <w:bCs w:val="0"/>
          <w:sz w:val="22"/>
          <w:szCs w:val="22"/>
        </w:rPr>
        <w:t>ovom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pitanju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potvrđujući</w:t>
      </w:r>
      <w:proofErr w:type="spellEnd"/>
      <w:r w:rsidRPr="00C70D04">
        <w:rPr>
          <w:rFonts w:asciiTheme="minorHAnsi" w:hAnsiTheme="minorHAnsi" w:cstheme="minorHAnsi"/>
          <w:b w:val="0"/>
          <w:bCs w:val="0"/>
          <w:sz w:val="22"/>
          <w:szCs w:val="22"/>
        </w:rPr>
        <w:t xml:space="preserve"> time da je </w:t>
      </w:r>
      <w:proofErr w:type="spellStart"/>
      <w:r w:rsidRPr="00C70D04">
        <w:rPr>
          <w:rFonts w:asciiTheme="minorHAnsi" w:hAnsiTheme="minorHAnsi" w:cstheme="minorHAnsi"/>
          <w:b w:val="0"/>
          <w:bCs w:val="0"/>
          <w:sz w:val="22"/>
          <w:szCs w:val="22"/>
        </w:rPr>
        <w:t>Crkva</w:t>
      </w:r>
      <w:proofErr w:type="spellEnd"/>
      <w:r w:rsidRPr="00C70D04">
        <w:rPr>
          <w:rFonts w:asciiTheme="minorHAnsi" w:hAnsiTheme="minorHAnsi" w:cstheme="minorHAnsi"/>
          <w:b w:val="0"/>
          <w:bCs w:val="0"/>
          <w:sz w:val="22"/>
          <w:szCs w:val="22"/>
        </w:rPr>
        <w:t xml:space="preserve"> pod </w:t>
      </w:r>
      <w:proofErr w:type="spellStart"/>
      <w:r w:rsidRPr="00C70D04">
        <w:rPr>
          <w:rFonts w:asciiTheme="minorHAnsi" w:hAnsiTheme="minorHAnsi" w:cstheme="minorHAnsi"/>
          <w:b w:val="0"/>
          <w:bCs w:val="0"/>
          <w:sz w:val="22"/>
          <w:szCs w:val="22"/>
        </w:rPr>
        <w:t>kišobranom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Novog</w:t>
      </w:r>
      <w:proofErr w:type="spellEnd"/>
      <w:r w:rsidRPr="00C70D04">
        <w:rPr>
          <w:rFonts w:asciiTheme="minorHAnsi" w:hAnsiTheme="minorHAnsi" w:cstheme="minorHAnsi"/>
          <w:b w:val="0"/>
          <w:bCs w:val="0"/>
          <w:sz w:val="22"/>
          <w:szCs w:val="22"/>
        </w:rPr>
        <w:t xml:space="preserve"> Zaveta.60 </w:t>
      </w:r>
      <w:proofErr w:type="spellStart"/>
      <w:r w:rsidRPr="00C70D04">
        <w:rPr>
          <w:rFonts w:asciiTheme="minorHAnsi" w:hAnsiTheme="minorHAnsi" w:cstheme="minorHAnsi"/>
          <w:b w:val="0"/>
          <w:bCs w:val="0"/>
          <w:sz w:val="22"/>
          <w:szCs w:val="22"/>
        </w:rPr>
        <w:t>Uzevši</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kontekst</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Isus</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kaže</w:t>
      </w:r>
      <w:proofErr w:type="spellEnd"/>
      <w:r w:rsidRPr="00C70D04">
        <w:rPr>
          <w:rFonts w:asciiTheme="minorHAnsi" w:hAnsiTheme="minorHAnsi" w:cstheme="minorHAnsi"/>
          <w:b w:val="0"/>
          <w:bCs w:val="0"/>
          <w:sz w:val="22"/>
          <w:szCs w:val="22"/>
        </w:rPr>
        <w:t xml:space="preserve"> da se Novi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koji </w:t>
      </w:r>
      <w:proofErr w:type="spellStart"/>
      <w:r w:rsidRPr="00C70D04">
        <w:rPr>
          <w:rFonts w:asciiTheme="minorHAnsi" w:hAnsiTheme="minorHAnsi" w:cstheme="minorHAnsi"/>
          <w:b w:val="0"/>
          <w:bCs w:val="0"/>
          <w:sz w:val="22"/>
          <w:szCs w:val="22"/>
        </w:rPr>
        <w:t>su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Izraelu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obećali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starozavetni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proroci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takođe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odnosi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Crkvu</w:t>
      </w:r>
      <w:proofErr w:type="spellEnd"/>
      <w:r w:rsidRPr="00C70D04">
        <w:rPr>
          <w:rFonts w:asciiTheme="minorHAnsi" w:hAnsiTheme="minorHAnsi" w:cstheme="minorHAnsi"/>
          <w:b w:val="0"/>
          <w:bCs w:val="0"/>
          <w:sz w:val="22"/>
          <w:szCs w:val="22"/>
        </w:rPr>
        <w:t xml:space="preserve">, i da </w:t>
      </w:r>
      <w:proofErr w:type="spellStart"/>
      <w:r w:rsidRPr="00C70D04">
        <w:rPr>
          <w:rFonts w:asciiTheme="minorHAnsi" w:hAnsiTheme="minorHAnsi" w:cstheme="minorHAnsi"/>
          <w:b w:val="0"/>
          <w:bCs w:val="0"/>
          <w:sz w:val="22"/>
          <w:szCs w:val="22"/>
        </w:rPr>
        <w:t>će</w:t>
      </w:r>
      <w:proofErr w:type="spellEnd"/>
      <w:r w:rsidRPr="00C70D04">
        <w:rPr>
          <w:rFonts w:asciiTheme="minorHAnsi" w:hAnsiTheme="minorHAnsi" w:cstheme="minorHAnsi"/>
          <w:b w:val="0"/>
          <w:bCs w:val="0"/>
          <w:sz w:val="22"/>
          <w:szCs w:val="22"/>
        </w:rPr>
        <w:t xml:space="preserve"> se </w:t>
      </w:r>
      <w:proofErr w:type="spellStart"/>
      <w:r w:rsidRPr="00C70D04">
        <w:rPr>
          <w:rFonts w:asciiTheme="minorHAnsi" w:hAnsiTheme="minorHAnsi" w:cstheme="minorHAnsi"/>
          <w:b w:val="0"/>
          <w:bCs w:val="0"/>
          <w:sz w:val="22"/>
          <w:szCs w:val="22"/>
        </w:rPr>
        <w:t>obeležavati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služenjem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pričešća</w:t>
      </w:r>
      <w:proofErr w:type="spellEnd"/>
      <w:r w:rsidRPr="00C70D04">
        <w:rPr>
          <w:rFonts w:asciiTheme="minorHAnsi" w:hAnsiTheme="minorHAnsi" w:cstheme="minorHAnsi"/>
          <w:b w:val="0"/>
          <w:bCs w:val="0"/>
          <w:sz w:val="22"/>
          <w:szCs w:val="22"/>
        </w:rPr>
        <w:t xml:space="preserve">. On </w:t>
      </w:r>
      <w:proofErr w:type="spellStart"/>
      <w:r w:rsidRPr="00C70D04">
        <w:rPr>
          <w:rFonts w:asciiTheme="minorHAnsi" w:hAnsiTheme="minorHAnsi" w:cstheme="minorHAnsi"/>
          <w:b w:val="0"/>
          <w:bCs w:val="0"/>
          <w:sz w:val="22"/>
          <w:szCs w:val="22"/>
        </w:rPr>
        <w:t>govori</w:t>
      </w:r>
      <w:proofErr w:type="spellEnd"/>
      <w:r w:rsidRPr="00C70D04">
        <w:rPr>
          <w:rFonts w:asciiTheme="minorHAnsi" w:hAnsiTheme="minorHAnsi" w:cstheme="minorHAnsi"/>
          <w:b w:val="0"/>
          <w:bCs w:val="0"/>
          <w:sz w:val="22"/>
          <w:szCs w:val="22"/>
        </w:rPr>
        <w:t xml:space="preserve"> o </w:t>
      </w:r>
      <w:proofErr w:type="spellStart"/>
      <w:r w:rsidRPr="00C70D04">
        <w:rPr>
          <w:rFonts w:asciiTheme="minorHAnsi" w:hAnsiTheme="minorHAnsi" w:cstheme="minorHAnsi"/>
          <w:b w:val="0"/>
          <w:bCs w:val="0"/>
          <w:sz w:val="22"/>
          <w:szCs w:val="22"/>
        </w:rPr>
        <w:t>Novom</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kao</w:t>
      </w:r>
      <w:proofErr w:type="spellEnd"/>
      <w:r w:rsidRPr="00C70D04">
        <w:rPr>
          <w:rFonts w:asciiTheme="minorHAnsi" w:hAnsiTheme="minorHAnsi" w:cstheme="minorHAnsi"/>
          <w:b w:val="0"/>
          <w:bCs w:val="0"/>
          <w:sz w:val="22"/>
          <w:szCs w:val="22"/>
        </w:rPr>
        <w:t xml:space="preserve"> da </w:t>
      </w:r>
      <w:proofErr w:type="spellStart"/>
      <w:r w:rsidRPr="00C70D04">
        <w:rPr>
          <w:rFonts w:asciiTheme="minorHAnsi" w:hAnsiTheme="minorHAnsi" w:cstheme="minorHAnsi"/>
          <w:b w:val="0"/>
          <w:bCs w:val="0"/>
          <w:sz w:val="22"/>
          <w:szCs w:val="22"/>
        </w:rPr>
        <w:t>postoji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samo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jedan</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takav</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a to </w:t>
      </w:r>
      <w:proofErr w:type="spellStart"/>
      <w:r w:rsidRPr="00C70D04">
        <w:rPr>
          <w:rFonts w:asciiTheme="minorHAnsi" w:hAnsiTheme="minorHAnsi" w:cstheme="minorHAnsi"/>
          <w:b w:val="0"/>
          <w:bCs w:val="0"/>
          <w:sz w:val="22"/>
          <w:szCs w:val="22"/>
        </w:rPr>
        <w:t>ima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smisla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jer</w:t>
      </w:r>
      <w:proofErr w:type="spellEnd"/>
      <w:r w:rsidRPr="00C70D04">
        <w:rPr>
          <w:rFonts w:asciiTheme="minorHAnsi" w:hAnsiTheme="minorHAnsi" w:cstheme="minorHAnsi"/>
          <w:b w:val="0"/>
          <w:bCs w:val="0"/>
          <w:sz w:val="22"/>
          <w:szCs w:val="22"/>
        </w:rPr>
        <w:t xml:space="preserve"> je Bog </w:t>
      </w:r>
      <w:proofErr w:type="spellStart"/>
      <w:r w:rsidRPr="00C70D04">
        <w:rPr>
          <w:rFonts w:asciiTheme="minorHAnsi" w:hAnsiTheme="minorHAnsi" w:cstheme="minorHAnsi"/>
          <w:b w:val="0"/>
          <w:bCs w:val="0"/>
          <w:sz w:val="22"/>
          <w:szCs w:val="22"/>
        </w:rPr>
        <w:t>preko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svojih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starozavetnih</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proroka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obećao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samo</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jedan</w:t>
      </w:r>
      <w:proofErr w:type="spellEnd"/>
      <w:r w:rsidRPr="00C70D04">
        <w:rPr>
          <w:rFonts w:asciiTheme="minorHAnsi" w:hAnsiTheme="minorHAnsi" w:cstheme="minorHAnsi"/>
          <w:b w:val="0"/>
          <w:bCs w:val="0"/>
          <w:sz w:val="22"/>
          <w:szCs w:val="22"/>
        </w:rPr>
        <w:t xml:space="preserve"> Novi </w:t>
      </w:r>
      <w:proofErr w:type="spellStart"/>
      <w:r w:rsidRPr="00C70D04">
        <w:rPr>
          <w:rFonts w:asciiTheme="minorHAnsi" w:hAnsiTheme="minorHAnsi" w:cstheme="minorHAnsi"/>
          <w:b w:val="0"/>
          <w:bCs w:val="0"/>
          <w:sz w:val="22"/>
          <w:szCs w:val="22"/>
        </w:rPr>
        <w:t>Zavet</w:t>
      </w:r>
      <w:proofErr w:type="spellEnd"/>
      <w:r w:rsidRPr="00C70D04">
        <w:rPr>
          <w:rFonts w:asciiTheme="minorHAnsi" w:hAnsiTheme="minorHAnsi" w:cstheme="minorHAnsi"/>
          <w:b w:val="0"/>
          <w:bCs w:val="0"/>
          <w:sz w:val="22"/>
          <w:szCs w:val="22"/>
        </w:rPr>
        <w:t xml:space="preserve">. U </w:t>
      </w:r>
      <w:proofErr w:type="spellStart"/>
      <w:r w:rsidRPr="00C70D04">
        <w:rPr>
          <w:rFonts w:asciiTheme="minorHAnsi" w:hAnsiTheme="minorHAnsi" w:cstheme="minorHAnsi"/>
          <w:b w:val="0"/>
          <w:bCs w:val="0"/>
          <w:sz w:val="22"/>
          <w:szCs w:val="22"/>
        </w:rPr>
        <w:t>vreme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kada</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daje</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izjavu</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Isus</w:t>
      </w:r>
      <w:proofErr w:type="spellEnd"/>
      <w:r w:rsidRPr="00C70D04">
        <w:rPr>
          <w:rFonts w:asciiTheme="minorHAnsi" w:hAnsiTheme="minorHAnsi" w:cstheme="minorHAnsi"/>
          <w:b w:val="0"/>
          <w:bCs w:val="0"/>
          <w:sz w:val="22"/>
          <w:szCs w:val="22"/>
        </w:rPr>
        <w:t xml:space="preserve"> je </w:t>
      </w:r>
      <w:proofErr w:type="spellStart"/>
      <w:r w:rsidRPr="00C70D04">
        <w:rPr>
          <w:rFonts w:asciiTheme="minorHAnsi" w:hAnsiTheme="minorHAnsi" w:cstheme="minorHAnsi"/>
          <w:b w:val="0"/>
          <w:bCs w:val="0"/>
          <w:sz w:val="22"/>
          <w:szCs w:val="22"/>
        </w:rPr>
        <w:t>okružen</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Jevrejima</w:t>
      </w:r>
      <w:proofErr w:type="spellEnd"/>
      <w:r w:rsidRPr="00C70D04">
        <w:rPr>
          <w:rFonts w:asciiTheme="minorHAnsi" w:hAnsiTheme="minorHAnsi" w:cstheme="minorHAnsi"/>
          <w:b w:val="0"/>
          <w:bCs w:val="0"/>
          <w:sz w:val="22"/>
          <w:szCs w:val="22"/>
        </w:rPr>
        <w:t xml:space="preserve"> koji bi </w:t>
      </w:r>
      <w:proofErr w:type="spellStart"/>
      <w:r w:rsidRPr="00C70D04">
        <w:rPr>
          <w:rFonts w:asciiTheme="minorHAnsi" w:hAnsiTheme="minorHAnsi" w:cstheme="minorHAnsi"/>
          <w:b w:val="0"/>
          <w:bCs w:val="0"/>
          <w:sz w:val="22"/>
          <w:szCs w:val="22"/>
        </w:rPr>
        <w:t>razumeli</w:t>
      </w:r>
      <w:proofErr w:type="spellEnd"/>
      <w:r w:rsidRPr="00C70D04">
        <w:rPr>
          <w:rFonts w:asciiTheme="minorHAnsi" w:hAnsiTheme="minorHAnsi" w:cstheme="minorHAnsi"/>
          <w:b w:val="0"/>
          <w:bCs w:val="0"/>
          <w:sz w:val="22"/>
          <w:szCs w:val="22"/>
        </w:rPr>
        <w:t xml:space="preserve"> da On </w:t>
      </w:r>
      <w:proofErr w:type="spellStart"/>
      <w:r w:rsidRPr="00C70D04">
        <w:rPr>
          <w:rFonts w:asciiTheme="minorHAnsi" w:hAnsiTheme="minorHAnsi" w:cstheme="minorHAnsi"/>
          <w:b w:val="0"/>
          <w:bCs w:val="0"/>
          <w:sz w:val="22"/>
          <w:szCs w:val="22"/>
        </w:rPr>
        <w:t>misli</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na</w:t>
      </w:r>
      <w:proofErr w:type="spellEnd"/>
      <w:r w:rsidRPr="00C70D04">
        <w:rPr>
          <w:rFonts w:asciiTheme="minorHAnsi" w:hAnsiTheme="minorHAnsi" w:cstheme="minorHAnsi"/>
          <w:b w:val="0"/>
          <w:bCs w:val="0"/>
          <w:sz w:val="22"/>
          <w:szCs w:val="22"/>
        </w:rPr>
        <w:t xml:space="preserve"> taj </w:t>
      </w:r>
      <w:proofErr w:type="spellStart"/>
      <w:r w:rsidRPr="00C70D04">
        <w:rPr>
          <w:rFonts w:asciiTheme="minorHAnsi" w:hAnsiTheme="minorHAnsi" w:cstheme="minorHAnsi"/>
          <w:b w:val="0"/>
          <w:bCs w:val="0"/>
          <w:sz w:val="22"/>
          <w:szCs w:val="22"/>
        </w:rPr>
        <w:t>jedan</w:t>
      </w:r>
      <w:proofErr w:type="spellEnd"/>
      <w:r w:rsidRPr="00C70D04">
        <w:rPr>
          <w:rFonts w:asciiTheme="minorHAnsi" w:hAnsiTheme="minorHAnsi" w:cstheme="minorHAnsi"/>
          <w:b w:val="0"/>
          <w:bCs w:val="0"/>
          <w:sz w:val="22"/>
          <w:szCs w:val="22"/>
        </w:rPr>
        <w:t xml:space="preserve"> </w:t>
      </w:r>
      <w:proofErr w:type="spellStart"/>
      <w:r w:rsidRPr="00C70D04">
        <w:rPr>
          <w:rFonts w:asciiTheme="minorHAnsi" w:hAnsiTheme="minorHAnsi" w:cstheme="minorHAnsi"/>
          <w:b w:val="0"/>
          <w:bCs w:val="0"/>
          <w:sz w:val="22"/>
          <w:szCs w:val="22"/>
        </w:rPr>
        <w:t>jedini</w:t>
      </w:r>
      <w:proofErr w:type="spellEnd"/>
      <w:r w:rsidRPr="00C70D04">
        <w:rPr>
          <w:rFonts w:asciiTheme="minorHAnsi" w:hAnsiTheme="minorHAnsi" w:cstheme="minorHAnsi"/>
          <w:b w:val="0"/>
          <w:bCs w:val="0"/>
          <w:sz w:val="22"/>
          <w:szCs w:val="22"/>
        </w:rPr>
        <w:t xml:space="preserve"> Novi Zavet.61</w:t>
      </w:r>
    </w:p>
    <w:p w14:paraId="6F81B408" w14:textId="77777777" w:rsidR="000E41DB" w:rsidRPr="000E41DB" w:rsidRDefault="000E41DB" w:rsidP="000E41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Renald</w:t>
      </w:r>
      <w:proofErr w:type="spellEnd"/>
      <w:r w:rsidRPr="000E41DB">
        <w:rPr>
          <w:rFonts w:asciiTheme="minorHAnsi" w:hAnsiTheme="minorHAnsi" w:cstheme="minorHAnsi"/>
          <w:b w:val="0"/>
          <w:bCs w:val="0"/>
          <w:sz w:val="22"/>
          <w:szCs w:val="22"/>
        </w:rPr>
        <w:t xml:space="preserve"> Sho</w:t>
      </w:r>
      <w:r>
        <w:rPr>
          <w:rFonts w:asciiTheme="minorHAnsi" w:hAnsiTheme="minorHAnsi" w:cstheme="minorHAnsi"/>
          <w:b w:val="0"/>
          <w:bCs w:val="0"/>
          <w:sz w:val="22"/>
          <w:szCs w:val="22"/>
        </w:rPr>
        <w:t>w</w:t>
      </w:r>
      <w:r w:rsidRPr="000E41DB">
        <w:rPr>
          <w:rFonts w:asciiTheme="minorHAnsi" w:hAnsiTheme="minorHAnsi" w:cstheme="minorHAnsi"/>
          <w:b w:val="0"/>
          <w:bCs w:val="0"/>
          <w:sz w:val="22"/>
          <w:szCs w:val="22"/>
        </w:rPr>
        <w:t xml:space="preserve">ers </w:t>
      </w:r>
      <w:proofErr w:type="spellStart"/>
      <w:r w:rsidRPr="000E41DB">
        <w:rPr>
          <w:rFonts w:asciiTheme="minorHAnsi" w:hAnsiTheme="minorHAnsi" w:cstheme="minorHAnsi"/>
          <w:b w:val="0"/>
          <w:bCs w:val="0"/>
          <w:sz w:val="22"/>
          <w:szCs w:val="22"/>
        </w:rPr>
        <w:t>nudi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još</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jedan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razlog</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zaključi</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isti</w:t>
      </w:r>
      <w:proofErr w:type="spellEnd"/>
      <w:r w:rsidRPr="000E41DB">
        <w:rPr>
          <w:rFonts w:asciiTheme="minorHAnsi" w:hAnsiTheme="minorHAnsi" w:cstheme="minorHAnsi"/>
          <w:b w:val="0"/>
          <w:bCs w:val="0"/>
          <w:sz w:val="22"/>
          <w:szCs w:val="22"/>
        </w:rPr>
        <w:t xml:space="preserve"> Novi </w:t>
      </w:r>
      <w:proofErr w:type="spellStart"/>
      <w:r w:rsidRPr="000E41DB">
        <w:rPr>
          <w:rFonts w:asciiTheme="minorHAnsi" w:hAnsiTheme="minorHAnsi" w:cstheme="minorHAnsi"/>
          <w:b w:val="0"/>
          <w:bCs w:val="0"/>
          <w:sz w:val="22"/>
          <w:szCs w:val="22"/>
        </w:rPr>
        <w:t>Zavet</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odnosi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Crkvu</w:t>
      </w:r>
      <w:proofErr w:type="spellEnd"/>
      <w:r w:rsidRPr="000E41DB">
        <w:rPr>
          <w:rFonts w:asciiTheme="minorHAnsi" w:hAnsiTheme="minorHAnsi" w:cstheme="minorHAnsi"/>
          <w:b w:val="0"/>
          <w:bCs w:val="0"/>
          <w:sz w:val="22"/>
          <w:szCs w:val="22"/>
        </w:rPr>
        <w:t xml:space="preserve">, a to je da Novi </w:t>
      </w:r>
      <w:proofErr w:type="spellStart"/>
      <w:r w:rsidRPr="000E41DB">
        <w:rPr>
          <w:rFonts w:asciiTheme="minorHAnsi" w:hAnsiTheme="minorHAnsi" w:cstheme="minorHAnsi"/>
          <w:b w:val="0"/>
          <w:bCs w:val="0"/>
          <w:sz w:val="22"/>
          <w:szCs w:val="22"/>
        </w:rPr>
        <w:t>Zavet</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primenjuje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duhovne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blagoslove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vernike</w:t>
      </w:r>
      <w:proofErr w:type="spellEnd"/>
      <w:r w:rsidRPr="000E41DB">
        <w:rPr>
          <w:rFonts w:asciiTheme="minorHAnsi" w:hAnsiTheme="minorHAnsi" w:cstheme="minorHAnsi"/>
          <w:b w:val="0"/>
          <w:bCs w:val="0"/>
          <w:sz w:val="22"/>
          <w:szCs w:val="22"/>
        </w:rPr>
        <w:t xml:space="preserve"> koji </w:t>
      </w:r>
      <w:proofErr w:type="spellStart"/>
      <w:r w:rsidRPr="000E41DB">
        <w:rPr>
          <w:rFonts w:asciiTheme="minorHAnsi" w:hAnsiTheme="minorHAnsi" w:cstheme="minorHAnsi"/>
          <w:b w:val="0"/>
          <w:bCs w:val="0"/>
          <w:sz w:val="22"/>
          <w:szCs w:val="22"/>
        </w:rPr>
        <w:t>čine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Vernici</w:t>
      </w:r>
      <w:proofErr w:type="spellEnd"/>
      <w:r w:rsidRPr="000E41DB">
        <w:rPr>
          <w:rFonts w:asciiTheme="minorHAnsi" w:hAnsiTheme="minorHAnsi" w:cstheme="minorHAnsi"/>
          <w:b w:val="0"/>
          <w:bCs w:val="0"/>
          <w:sz w:val="22"/>
          <w:szCs w:val="22"/>
        </w:rPr>
        <w:t xml:space="preserve"> se </w:t>
      </w:r>
      <w:proofErr w:type="spellStart"/>
      <w:r w:rsidRPr="000E41DB">
        <w:rPr>
          <w:rFonts w:asciiTheme="minorHAnsi" w:hAnsiTheme="minorHAnsi" w:cstheme="minorHAnsi"/>
          <w:b w:val="0"/>
          <w:bCs w:val="0"/>
          <w:sz w:val="22"/>
          <w:szCs w:val="22"/>
        </w:rPr>
        <w:t>duhovno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preporađaju</w:t>
      </w:r>
      <w:proofErr w:type="spellEnd"/>
      <w:r w:rsidRPr="000E41DB">
        <w:rPr>
          <w:rFonts w:asciiTheme="minorHAnsi" w:hAnsiTheme="minorHAnsi" w:cstheme="minorHAnsi"/>
          <w:b w:val="0"/>
          <w:bCs w:val="0"/>
          <w:sz w:val="22"/>
          <w:szCs w:val="22"/>
        </w:rPr>
        <w:t xml:space="preserve"> (Tit 3,5) i </w:t>
      </w:r>
      <w:proofErr w:type="spellStart"/>
      <w:r w:rsidRPr="000E41DB">
        <w:rPr>
          <w:rFonts w:asciiTheme="minorHAnsi" w:hAnsiTheme="minorHAnsi" w:cstheme="minorHAnsi"/>
          <w:b w:val="0"/>
          <w:bCs w:val="0"/>
          <w:sz w:val="22"/>
          <w:szCs w:val="22"/>
        </w:rPr>
        <w:t>primaju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oproštenje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svojih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grehova</w:t>
      </w:r>
      <w:proofErr w:type="spellEnd"/>
      <w:r w:rsidRPr="000E41DB">
        <w:rPr>
          <w:rFonts w:asciiTheme="minorHAnsi" w:hAnsiTheme="minorHAnsi" w:cstheme="minorHAnsi"/>
          <w:b w:val="0"/>
          <w:bCs w:val="0"/>
          <w:sz w:val="22"/>
          <w:szCs w:val="22"/>
        </w:rPr>
        <w:t xml:space="preserve"> (Ef. 1,7,4,32; </w:t>
      </w:r>
      <w:proofErr w:type="spellStart"/>
      <w:r w:rsidRPr="000E41DB">
        <w:rPr>
          <w:rFonts w:asciiTheme="minorHAnsi" w:hAnsiTheme="minorHAnsi" w:cstheme="minorHAnsi"/>
          <w:b w:val="0"/>
          <w:bCs w:val="0"/>
          <w:sz w:val="22"/>
          <w:szCs w:val="22"/>
        </w:rPr>
        <w:t>Kološanima</w:t>
      </w:r>
      <w:proofErr w:type="spellEnd"/>
      <w:r w:rsidRPr="000E41DB">
        <w:rPr>
          <w:rFonts w:asciiTheme="minorHAnsi" w:hAnsiTheme="minorHAnsi" w:cstheme="minorHAnsi"/>
          <w:b w:val="0"/>
          <w:bCs w:val="0"/>
          <w:sz w:val="22"/>
          <w:szCs w:val="22"/>
        </w:rPr>
        <w:t xml:space="preserve"> 1,14; Jovan 2,12), </w:t>
      </w:r>
      <w:proofErr w:type="spellStart"/>
      <w:r w:rsidRPr="000E41DB">
        <w:rPr>
          <w:rFonts w:asciiTheme="minorHAnsi" w:hAnsiTheme="minorHAnsi" w:cstheme="minorHAnsi"/>
          <w:b w:val="0"/>
          <w:bCs w:val="0"/>
          <w:sz w:val="22"/>
          <w:szCs w:val="22"/>
        </w:rPr>
        <w:t>primaju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obitavanje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Svetoga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Duha</w:t>
      </w:r>
      <w:proofErr w:type="spellEnd"/>
      <w:r w:rsidRPr="000E41DB">
        <w:rPr>
          <w:rFonts w:asciiTheme="minorHAnsi" w:hAnsiTheme="minorHAnsi" w:cstheme="minorHAnsi"/>
          <w:b w:val="0"/>
          <w:bCs w:val="0"/>
          <w:sz w:val="22"/>
          <w:szCs w:val="22"/>
        </w:rPr>
        <w:t xml:space="preserve"> (1. Kor. 6:19) i </w:t>
      </w:r>
      <w:proofErr w:type="spellStart"/>
      <w:r w:rsidRPr="000E41DB">
        <w:rPr>
          <w:rFonts w:asciiTheme="minorHAnsi" w:hAnsiTheme="minorHAnsi" w:cstheme="minorHAnsi"/>
          <w:b w:val="0"/>
          <w:bCs w:val="0"/>
          <w:sz w:val="22"/>
          <w:szCs w:val="22"/>
        </w:rPr>
        <w:t>dobiju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prirodu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jer</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Zakon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napisan</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njihovim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srcima</w:t>
      </w:r>
      <w:proofErr w:type="spellEnd"/>
      <w:r w:rsidRPr="000E41DB">
        <w:rPr>
          <w:rFonts w:asciiTheme="minorHAnsi" w:hAnsiTheme="minorHAnsi" w:cstheme="minorHAnsi"/>
          <w:b w:val="0"/>
          <w:bCs w:val="0"/>
          <w:sz w:val="22"/>
          <w:szCs w:val="22"/>
        </w:rPr>
        <w:t xml:space="preserve"> (Rim. 7:22; 2. Kor. 3:3; 2. Petrova 1:4).62 </w:t>
      </w:r>
      <w:proofErr w:type="spellStart"/>
      <w:r w:rsidRPr="000E41DB">
        <w:rPr>
          <w:rFonts w:asciiTheme="minorHAnsi" w:hAnsiTheme="minorHAnsi" w:cstheme="minorHAnsi"/>
          <w:b w:val="0"/>
          <w:bCs w:val="0"/>
          <w:sz w:val="22"/>
          <w:szCs w:val="22"/>
        </w:rPr>
        <w:t>Jedan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poslednji</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ubedljiv</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razlog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verovati</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blagoslovi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primenjuju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jeste</w:t>
      </w:r>
      <w:proofErr w:type="spellEnd"/>
      <w:r w:rsidRPr="000E41DB">
        <w:rPr>
          <w:rFonts w:asciiTheme="minorHAnsi" w:hAnsiTheme="minorHAnsi" w:cstheme="minorHAnsi"/>
          <w:b w:val="0"/>
          <w:bCs w:val="0"/>
          <w:sz w:val="22"/>
          <w:szCs w:val="22"/>
        </w:rPr>
        <w:t xml:space="preserve"> to </w:t>
      </w:r>
      <w:proofErr w:type="spellStart"/>
      <w:r w:rsidRPr="000E41DB">
        <w:rPr>
          <w:rFonts w:asciiTheme="minorHAnsi" w:hAnsiTheme="minorHAnsi" w:cstheme="minorHAnsi"/>
          <w:b w:val="0"/>
          <w:bCs w:val="0"/>
          <w:sz w:val="22"/>
          <w:szCs w:val="22"/>
        </w:rPr>
        <w:t>što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Pavle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kaže</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su</w:t>
      </w:r>
      <w:proofErr w:type="spellEnd"/>
      <w:r w:rsidRPr="000E41DB">
        <w:rPr>
          <w:rFonts w:asciiTheme="minorHAnsi" w:hAnsiTheme="minorHAnsi" w:cstheme="minorHAnsi"/>
          <w:b w:val="0"/>
          <w:bCs w:val="0"/>
          <w:sz w:val="22"/>
          <w:szCs w:val="22"/>
        </w:rPr>
        <w:t xml:space="preserve"> apostoli </w:t>
      </w:r>
      <w:proofErr w:type="spellStart"/>
      <w:r w:rsidRPr="000E41DB">
        <w:rPr>
          <w:rFonts w:asciiTheme="minorHAnsi" w:hAnsiTheme="minorHAnsi" w:cstheme="minorHAnsi"/>
          <w:b w:val="0"/>
          <w:bCs w:val="0"/>
          <w:sz w:val="22"/>
          <w:szCs w:val="22"/>
        </w:rPr>
        <w:t>Crkve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služitelji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w:t>
      </w:r>
      <w:proofErr w:type="gramEnd"/>
      <w:r w:rsidRPr="000E41DB">
        <w:rPr>
          <w:rFonts w:asciiTheme="minorHAnsi" w:hAnsiTheme="minorHAnsi" w:cstheme="minorHAnsi"/>
          <w:b w:val="0"/>
          <w:bCs w:val="0"/>
          <w:sz w:val="22"/>
          <w:szCs w:val="22"/>
        </w:rPr>
        <w:t>2. Kor. 3:6).63</w:t>
      </w:r>
    </w:p>
    <w:p w14:paraId="44233E2B" w14:textId="04C1A9A9" w:rsidR="000E41DB" w:rsidRPr="000E41DB" w:rsidRDefault="000E41DB" w:rsidP="000E41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Pošto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mnogi</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verovatno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većina</w:t>
      </w:r>
      <w:proofErr w:type="spellEnd"/>
      <w:r w:rsidRPr="000E41DB">
        <w:rPr>
          <w:rFonts w:asciiTheme="minorHAnsi" w:hAnsiTheme="minorHAnsi" w:cstheme="minorHAnsi"/>
          <w:b w:val="0"/>
          <w:bCs w:val="0"/>
          <w:sz w:val="22"/>
          <w:szCs w:val="22"/>
        </w:rPr>
        <w:t xml:space="preserve"> — </w:t>
      </w:r>
      <w:proofErr w:type="spellStart"/>
      <w:r>
        <w:rPr>
          <w:rFonts w:asciiTheme="minorHAnsi" w:hAnsiTheme="minorHAnsi" w:cstheme="minorHAnsi"/>
          <w:b w:val="0"/>
          <w:bCs w:val="0"/>
          <w:sz w:val="22"/>
          <w:szCs w:val="22"/>
        </w:rPr>
        <w:t>teologa</w:t>
      </w:r>
      <w:proofErr w:type="spellEnd"/>
      <w:r>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w:t>
      </w:r>
      <w:r>
        <w:rPr>
          <w:rFonts w:asciiTheme="minorHAnsi" w:hAnsiTheme="minorHAnsi" w:cstheme="minorHAnsi"/>
          <w:b w:val="0"/>
          <w:bCs w:val="0"/>
          <w:sz w:val="22"/>
          <w:szCs w:val="22"/>
        </w:rPr>
        <w: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veruju</w:t>
      </w:r>
      <w:proofErr w:type="spellEnd"/>
      <w:r w:rsidRPr="000E41DB">
        <w:rPr>
          <w:rFonts w:asciiTheme="minorHAnsi" w:hAnsiTheme="minorHAnsi" w:cstheme="minorHAnsi"/>
          <w:b w:val="0"/>
          <w:bCs w:val="0"/>
          <w:sz w:val="22"/>
          <w:szCs w:val="22"/>
        </w:rPr>
        <w:t xml:space="preserve"> da je </w:t>
      </w:r>
      <w:proofErr w:type="spellStart"/>
      <w:r w:rsidRPr="000E41DB">
        <w:rPr>
          <w:rFonts w:asciiTheme="minorHAnsi" w:hAnsiTheme="minorHAnsi" w:cstheme="minorHAnsi"/>
          <w:b w:val="0"/>
          <w:bCs w:val="0"/>
          <w:sz w:val="22"/>
          <w:szCs w:val="22"/>
        </w:rPr>
        <w:t>Crkva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postala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duhovni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zamenila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bukvalni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kao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korisnik</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sledi</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oni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veruju</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nikada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ispunjenja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za </w:t>
      </w:r>
      <w:proofErr w:type="spellStart"/>
      <w:r w:rsidRPr="000E41DB">
        <w:rPr>
          <w:rFonts w:asciiTheme="minorHAnsi" w:hAnsiTheme="minorHAnsi" w:cstheme="minorHAnsi"/>
          <w:b w:val="0"/>
          <w:bCs w:val="0"/>
          <w:sz w:val="22"/>
          <w:szCs w:val="22"/>
        </w:rPr>
        <w:t>bukvalni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Ali </w:t>
      </w:r>
      <w:proofErr w:type="spellStart"/>
      <w:r w:rsidRPr="000E41DB">
        <w:rPr>
          <w:rFonts w:asciiTheme="minorHAnsi" w:hAnsiTheme="minorHAnsi" w:cstheme="minorHAnsi"/>
          <w:b w:val="0"/>
          <w:bCs w:val="0"/>
          <w:sz w:val="22"/>
          <w:szCs w:val="22"/>
        </w:rPr>
        <w:t>Dispenzacionalisti</w:t>
      </w:r>
      <w:proofErr w:type="spellEnd"/>
      <w:r w:rsidRPr="000E41DB">
        <w:rPr>
          <w:rFonts w:asciiTheme="minorHAnsi" w:hAnsiTheme="minorHAnsi" w:cstheme="minorHAnsi"/>
          <w:b w:val="0"/>
          <w:bCs w:val="0"/>
          <w:sz w:val="22"/>
          <w:szCs w:val="22"/>
        </w:rPr>
        <w:t xml:space="preserve"> ne vide </w:t>
      </w:r>
      <w:proofErr w:type="spellStart"/>
      <w:r w:rsidRPr="000E41DB">
        <w:rPr>
          <w:rFonts w:asciiTheme="minorHAnsi" w:hAnsiTheme="minorHAnsi" w:cstheme="minorHAnsi"/>
          <w:b w:val="0"/>
          <w:bCs w:val="0"/>
          <w:sz w:val="22"/>
          <w:szCs w:val="22"/>
        </w:rPr>
        <w:t>nikakav</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sukob</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između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koji se </w:t>
      </w:r>
      <w:proofErr w:type="spellStart"/>
      <w:r w:rsidRPr="000E41DB">
        <w:rPr>
          <w:rFonts w:asciiTheme="minorHAnsi" w:hAnsiTheme="minorHAnsi" w:cstheme="minorHAnsi"/>
          <w:b w:val="0"/>
          <w:bCs w:val="0"/>
          <w:sz w:val="22"/>
          <w:szCs w:val="22"/>
        </w:rPr>
        <w:t>sada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primenjuje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Crkvu</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ideje</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se </w:t>
      </w:r>
      <w:proofErr w:type="spellStart"/>
      <w:r w:rsidRPr="000E41DB">
        <w:rPr>
          <w:rFonts w:asciiTheme="minorHAnsi" w:hAnsiTheme="minorHAnsi" w:cstheme="minorHAnsi"/>
          <w:b w:val="0"/>
          <w:bCs w:val="0"/>
          <w:sz w:val="22"/>
          <w:szCs w:val="22"/>
        </w:rPr>
        <w:t>ispunjenje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njegovih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za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dogoditi</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budućnosti</w:t>
      </w:r>
      <w:proofErr w:type="spellEnd"/>
      <w:r w:rsidRPr="000E41DB">
        <w:rPr>
          <w:rFonts w:asciiTheme="minorHAnsi" w:hAnsiTheme="minorHAnsi" w:cstheme="minorHAnsi"/>
          <w:b w:val="0"/>
          <w:bCs w:val="0"/>
          <w:sz w:val="22"/>
          <w:szCs w:val="22"/>
        </w:rPr>
        <w:t>. „</w:t>
      </w:r>
      <w:proofErr w:type="spellStart"/>
      <w:r w:rsidRPr="000E41DB">
        <w:rPr>
          <w:rFonts w:asciiTheme="minorHAnsi" w:hAnsiTheme="minorHAnsi" w:cstheme="minorHAnsi"/>
          <w:b w:val="0"/>
          <w:bCs w:val="0"/>
          <w:sz w:val="22"/>
          <w:szCs w:val="22"/>
        </w:rPr>
        <w:t>Obećanje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Avramovog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narodi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blagosloveni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kroz</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njegove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odredbe</w:t>
      </w:r>
      <w:proofErr w:type="spellEnd"/>
      <w:r w:rsidRPr="000E41DB">
        <w:rPr>
          <w:rFonts w:asciiTheme="minorHAnsi" w:hAnsiTheme="minorHAnsi" w:cstheme="minorHAnsi"/>
          <w:b w:val="0"/>
          <w:bCs w:val="0"/>
          <w:sz w:val="22"/>
          <w:szCs w:val="22"/>
        </w:rPr>
        <w:t xml:space="preserve"> (</w:t>
      </w:r>
      <w:proofErr w:type="gramStart"/>
      <w:r w:rsidRPr="000E41DB">
        <w:rPr>
          <w:rFonts w:asciiTheme="minorHAnsi" w:hAnsiTheme="minorHAnsi" w:cstheme="minorHAnsi"/>
          <w:b w:val="0"/>
          <w:bCs w:val="0"/>
          <w:sz w:val="22"/>
          <w:szCs w:val="22"/>
        </w:rPr>
        <w:t>1.Mojsijeva</w:t>
      </w:r>
      <w:proofErr w:type="gramEnd"/>
      <w:r w:rsidRPr="000E41DB">
        <w:rPr>
          <w:rFonts w:asciiTheme="minorHAnsi" w:hAnsiTheme="minorHAnsi" w:cstheme="minorHAnsi"/>
          <w:b w:val="0"/>
          <w:bCs w:val="0"/>
          <w:sz w:val="22"/>
          <w:szCs w:val="22"/>
        </w:rPr>
        <w:t xml:space="preserve"> 12:3) </w:t>
      </w:r>
      <w:proofErr w:type="spellStart"/>
      <w:r w:rsidRPr="000E41DB">
        <w:rPr>
          <w:rFonts w:asciiTheme="minorHAnsi" w:hAnsiTheme="minorHAnsi" w:cstheme="minorHAnsi"/>
          <w:b w:val="0"/>
          <w:bCs w:val="0"/>
          <w:sz w:val="22"/>
          <w:szCs w:val="22"/>
        </w:rPr>
        <w:t>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koji </w:t>
      </w:r>
      <w:proofErr w:type="spellStart"/>
      <w:r w:rsidRPr="000E41DB">
        <w:rPr>
          <w:rFonts w:asciiTheme="minorHAnsi" w:hAnsiTheme="minorHAnsi" w:cstheme="minorHAnsi"/>
          <w:b w:val="0"/>
          <w:bCs w:val="0"/>
          <w:sz w:val="22"/>
          <w:szCs w:val="22"/>
        </w:rPr>
        <w:t>način</w:t>
      </w:r>
      <w:proofErr w:type="spellEnd"/>
      <w:r w:rsidRPr="000E41DB">
        <w:rPr>
          <w:rFonts w:asciiTheme="minorHAnsi" w:hAnsiTheme="minorHAnsi" w:cstheme="minorHAnsi"/>
          <w:b w:val="0"/>
          <w:bCs w:val="0"/>
          <w:sz w:val="22"/>
          <w:szCs w:val="22"/>
        </w:rPr>
        <w:t xml:space="preserve"> ne </w:t>
      </w:r>
      <w:proofErr w:type="spellStart"/>
      <w:r w:rsidRPr="000E41DB">
        <w:rPr>
          <w:rFonts w:asciiTheme="minorHAnsi" w:hAnsiTheme="minorHAnsi" w:cstheme="minorHAnsi"/>
          <w:b w:val="0"/>
          <w:bCs w:val="0"/>
          <w:sz w:val="22"/>
          <w:szCs w:val="22"/>
        </w:rPr>
        <w:t>poništava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druge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odredbe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npr</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obećanje</w:t>
      </w:r>
      <w:proofErr w:type="spellEnd"/>
      <w:r w:rsidRPr="000E41DB">
        <w:rPr>
          <w:rFonts w:asciiTheme="minorHAnsi" w:hAnsiTheme="minorHAnsi" w:cstheme="minorHAnsi"/>
          <w:b w:val="0"/>
          <w:bCs w:val="0"/>
          <w:sz w:val="22"/>
          <w:szCs w:val="22"/>
        </w:rPr>
        <w:t xml:space="preserve"> o </w:t>
      </w:r>
      <w:proofErr w:type="spellStart"/>
      <w:r w:rsidRPr="000E41DB">
        <w:rPr>
          <w:rFonts w:asciiTheme="minorHAnsi" w:hAnsiTheme="minorHAnsi" w:cstheme="minorHAnsi"/>
          <w:b w:val="0"/>
          <w:bCs w:val="0"/>
          <w:sz w:val="22"/>
          <w:szCs w:val="22"/>
        </w:rPr>
        <w:t>zemlji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Abrahamu</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njegovim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fizičkim</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potomcima</w:t>
      </w:r>
      <w:proofErr w:type="spellEnd"/>
      <w:r w:rsidRPr="000E41DB">
        <w:rPr>
          <w:rFonts w:asciiTheme="minorHAnsi" w:hAnsiTheme="minorHAnsi" w:cstheme="minorHAnsi"/>
          <w:b w:val="0"/>
          <w:bCs w:val="0"/>
          <w:sz w:val="22"/>
          <w:szCs w:val="22"/>
        </w:rPr>
        <w:t>“</w:t>
      </w:r>
      <w:proofErr w:type="gram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tvrdi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dr</w:t>
      </w:r>
      <w:proofErr w:type="spellEnd"/>
      <w:r w:rsidRPr="000E41DB">
        <w:rPr>
          <w:rFonts w:asciiTheme="minorHAnsi" w:hAnsiTheme="minorHAnsi" w:cstheme="minorHAnsi"/>
          <w:b w:val="0"/>
          <w:bCs w:val="0"/>
          <w:sz w:val="22"/>
          <w:szCs w:val="22"/>
        </w:rPr>
        <w:t xml:space="preserve"> Norman Geisler. „</w:t>
      </w:r>
      <w:proofErr w:type="spellStart"/>
      <w:r w:rsidRPr="000E41DB">
        <w:rPr>
          <w:rFonts w:asciiTheme="minorHAnsi" w:hAnsiTheme="minorHAnsi" w:cstheme="minorHAnsi"/>
          <w:b w:val="0"/>
          <w:bCs w:val="0"/>
          <w:sz w:val="22"/>
          <w:szCs w:val="22"/>
        </w:rPr>
        <w:t>Isus</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inaugurisao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duhovni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misterijski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oblik</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kraljevstva</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Mateju</w:t>
      </w:r>
      <w:proofErr w:type="spellEnd"/>
      <w:r w:rsidRPr="000E41DB">
        <w:rPr>
          <w:rFonts w:asciiTheme="minorHAnsi" w:hAnsiTheme="minorHAnsi" w:cstheme="minorHAnsi"/>
          <w:b w:val="0"/>
          <w:bCs w:val="0"/>
          <w:sz w:val="22"/>
          <w:szCs w:val="22"/>
        </w:rPr>
        <w:t xml:space="preserve"> 13; </w:t>
      </w:r>
      <w:proofErr w:type="spellStart"/>
      <w:r w:rsidRPr="000E41DB">
        <w:rPr>
          <w:rFonts w:asciiTheme="minorHAnsi" w:hAnsiTheme="minorHAnsi" w:cstheme="minorHAnsi"/>
          <w:b w:val="0"/>
          <w:bCs w:val="0"/>
          <w:sz w:val="22"/>
          <w:szCs w:val="22"/>
        </w:rPr>
        <w:t>još</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uvek</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postoji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politički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mesijanski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oblik</w:t>
      </w:r>
      <w:proofErr w:type="spellEnd"/>
      <w:r w:rsidRPr="000E41DB">
        <w:rPr>
          <w:rFonts w:asciiTheme="minorHAnsi" w:hAnsiTheme="minorHAnsi" w:cstheme="minorHAnsi"/>
          <w:b w:val="0"/>
          <w:bCs w:val="0"/>
          <w:sz w:val="22"/>
          <w:szCs w:val="22"/>
        </w:rPr>
        <w:t xml:space="preserve"> koji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w:t>
      </w:r>
      <w:proofErr w:type="gramStart"/>
      <w:r w:rsidRPr="000E41DB">
        <w:rPr>
          <w:rFonts w:asciiTheme="minorHAnsi" w:hAnsiTheme="minorHAnsi" w:cstheme="minorHAnsi"/>
          <w:b w:val="0"/>
          <w:bCs w:val="0"/>
          <w:sz w:val="22"/>
          <w:szCs w:val="22"/>
        </w:rPr>
        <w:t>doći.“</w:t>
      </w:r>
      <w:proofErr w:type="gramEnd"/>
      <w:r w:rsidRPr="000E41DB">
        <w:rPr>
          <w:rFonts w:asciiTheme="minorHAnsi" w:hAnsiTheme="minorHAnsi" w:cstheme="minorHAnsi"/>
          <w:b w:val="0"/>
          <w:bCs w:val="0"/>
          <w:sz w:val="22"/>
          <w:szCs w:val="22"/>
        </w:rPr>
        <w:t xml:space="preserve">64 </w:t>
      </w:r>
      <w:proofErr w:type="spellStart"/>
      <w:r w:rsidRPr="000E41DB">
        <w:rPr>
          <w:rFonts w:asciiTheme="minorHAnsi" w:hAnsiTheme="minorHAnsi" w:cstheme="minorHAnsi"/>
          <w:b w:val="0"/>
          <w:bCs w:val="0"/>
          <w:sz w:val="22"/>
          <w:szCs w:val="22"/>
        </w:rPr>
        <w:t>Kada</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sve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rečeno</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urađeno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ovo</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srž</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neslaganja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između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dispenzacionalista</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zavet</w:t>
      </w:r>
      <w:r>
        <w:rPr>
          <w:rFonts w:asciiTheme="minorHAnsi" w:hAnsiTheme="minorHAnsi" w:cstheme="minorHAnsi"/>
          <w:b w:val="0"/>
          <w:bCs w:val="0"/>
          <w:sz w:val="22"/>
          <w:szCs w:val="22"/>
        </w:rPr>
        <w:t>ni</w:t>
      </w:r>
      <w:r w:rsidRPr="000E41DB">
        <w:rPr>
          <w:rFonts w:asciiTheme="minorHAnsi" w:hAnsiTheme="minorHAnsi" w:cstheme="minorHAnsi"/>
          <w:b w:val="0"/>
          <w:bCs w:val="0"/>
          <w:sz w:val="22"/>
          <w:szCs w:val="22"/>
        </w:rPr>
        <w:t>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teologa</w:t>
      </w:r>
      <w:proofErr w:type="spellEnd"/>
      <w:r w:rsidRPr="000E41DB">
        <w:rPr>
          <w:rFonts w:asciiTheme="minorHAnsi" w:hAnsiTheme="minorHAnsi" w:cstheme="minorHAnsi"/>
          <w:b w:val="0"/>
          <w:bCs w:val="0"/>
          <w:sz w:val="22"/>
          <w:szCs w:val="22"/>
        </w:rPr>
        <w:t xml:space="preserve"> o </w:t>
      </w:r>
      <w:proofErr w:type="spellStart"/>
      <w:r w:rsidRPr="000E41DB">
        <w:rPr>
          <w:rFonts w:asciiTheme="minorHAnsi" w:hAnsiTheme="minorHAnsi" w:cstheme="minorHAnsi"/>
          <w:b w:val="0"/>
          <w:bCs w:val="0"/>
          <w:sz w:val="22"/>
          <w:szCs w:val="22"/>
        </w:rPr>
        <w:t>Novom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Zavetu</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prvi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veruju</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njegova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još</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uvek</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primenljiva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a </w:t>
      </w:r>
      <w:proofErr w:type="spellStart"/>
      <w:r w:rsidRPr="000E41DB">
        <w:rPr>
          <w:rFonts w:asciiTheme="minorHAnsi" w:hAnsiTheme="minorHAnsi" w:cstheme="minorHAnsi"/>
          <w:b w:val="0"/>
          <w:bCs w:val="0"/>
          <w:sz w:val="22"/>
          <w:szCs w:val="22"/>
        </w:rPr>
        <w:t>drugi</w:t>
      </w:r>
      <w:proofErr w:type="spellEnd"/>
      <w:r w:rsidRPr="000E41D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ne </w:t>
      </w:r>
      <w:r w:rsidRPr="000E41DB">
        <w:rPr>
          <w:rFonts w:asciiTheme="minorHAnsi" w:hAnsiTheme="minorHAnsi" w:cstheme="minorHAnsi"/>
          <w:b w:val="0"/>
          <w:bCs w:val="0"/>
          <w:sz w:val="22"/>
          <w:szCs w:val="22"/>
        </w:rPr>
        <w:t>veruju.65</w:t>
      </w:r>
    </w:p>
    <w:p w14:paraId="0D9EFE4B" w14:textId="77777777" w:rsidR="000E41DB" w:rsidRPr="000E41DB" w:rsidRDefault="000E41DB" w:rsidP="000E41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Ukratko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većina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konzervativnih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teologa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uključujući</w:t>
      </w:r>
      <w:proofErr w:type="spellEnd"/>
      <w:r w:rsidRPr="000E41DB">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d</w:t>
      </w:r>
      <w:r w:rsidRPr="000E41DB">
        <w:rPr>
          <w:rFonts w:asciiTheme="minorHAnsi" w:hAnsiTheme="minorHAnsi" w:cstheme="minorHAnsi"/>
          <w:b w:val="0"/>
          <w:bCs w:val="0"/>
          <w:sz w:val="22"/>
          <w:szCs w:val="22"/>
        </w:rPr>
        <w:t>ispenzacionaliste</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teologe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w:t>
      </w:r>
      <w:r w:rsidRPr="000E41DB">
        <w:rPr>
          <w:rFonts w:asciiTheme="minorHAnsi" w:hAnsiTheme="minorHAnsi" w:cstheme="minorHAnsi"/>
          <w:b w:val="0"/>
          <w:bCs w:val="0"/>
          <w:sz w:val="22"/>
          <w:szCs w:val="22"/>
        </w:rPr>
        <w:t>avet</w:t>
      </w:r>
      <w:r>
        <w:rPr>
          <w:rFonts w:asciiTheme="minorHAnsi" w:hAnsiTheme="minorHAnsi" w:cstheme="minorHAnsi"/>
          <w:b w:val="0"/>
          <w:bCs w:val="0"/>
          <w:sz w:val="22"/>
          <w:szCs w:val="22"/>
        </w:rPr>
        <w: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veruje</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mnoga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odnose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Crkvu</w:t>
      </w:r>
      <w:proofErr w:type="spellEnd"/>
      <w:r w:rsidRPr="000E41DB">
        <w:rPr>
          <w:rFonts w:asciiTheme="minorHAnsi" w:hAnsiTheme="minorHAnsi" w:cstheme="minorHAnsi"/>
          <w:b w:val="0"/>
          <w:bCs w:val="0"/>
          <w:sz w:val="22"/>
          <w:szCs w:val="22"/>
        </w:rPr>
        <w:t xml:space="preserve">, bez </w:t>
      </w:r>
      <w:proofErr w:type="spellStart"/>
      <w:r w:rsidRPr="000E41DB">
        <w:rPr>
          <w:rFonts w:asciiTheme="minorHAnsi" w:hAnsiTheme="minorHAnsi" w:cstheme="minorHAnsi"/>
          <w:b w:val="0"/>
          <w:bCs w:val="0"/>
          <w:sz w:val="22"/>
          <w:szCs w:val="22"/>
        </w:rPr>
        <w:t>obzira</w:t>
      </w:r>
      <w:proofErr w:type="spellEnd"/>
      <w:r w:rsidRPr="000E41DB">
        <w:rPr>
          <w:rFonts w:asciiTheme="minorHAnsi" w:hAnsiTheme="minorHAnsi" w:cstheme="minorHAnsi"/>
          <w:b w:val="0"/>
          <w:bCs w:val="0"/>
          <w:sz w:val="22"/>
          <w:szCs w:val="22"/>
        </w:rPr>
        <w:t xml:space="preserve"> da li </w:t>
      </w:r>
      <w:proofErr w:type="spellStart"/>
      <w:r w:rsidRPr="000E41DB">
        <w:rPr>
          <w:rFonts w:asciiTheme="minorHAnsi" w:hAnsiTheme="minorHAnsi" w:cstheme="minorHAnsi"/>
          <w:b w:val="0"/>
          <w:bCs w:val="0"/>
          <w:sz w:val="22"/>
          <w:szCs w:val="22"/>
        </w:rPr>
        <w:t>su</w:t>
      </w:r>
      <w:proofErr w:type="spellEnd"/>
      <w:r w:rsidRPr="000E41DB">
        <w:rPr>
          <w:rFonts w:asciiTheme="minorHAnsi" w:hAnsiTheme="minorHAnsi" w:cstheme="minorHAnsi"/>
          <w:b w:val="0"/>
          <w:bCs w:val="0"/>
          <w:sz w:val="22"/>
          <w:szCs w:val="22"/>
        </w:rPr>
        <w:t xml:space="preserve"> ta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rezultat</w:t>
      </w:r>
      <w:proofErr w:type="spellEnd"/>
      <w:r w:rsidRPr="000E41DB">
        <w:rPr>
          <w:rFonts w:asciiTheme="minorHAnsi" w:hAnsiTheme="minorHAnsi" w:cstheme="minorHAnsi"/>
          <w:b w:val="0"/>
          <w:bCs w:val="0"/>
          <w:sz w:val="22"/>
          <w:szCs w:val="22"/>
        </w:rPr>
        <w:t xml:space="preserve"> toga </w:t>
      </w:r>
      <w:proofErr w:type="spellStart"/>
      <w:r w:rsidRPr="000E41DB">
        <w:rPr>
          <w:rFonts w:asciiTheme="minorHAnsi" w:hAnsiTheme="minorHAnsi" w:cstheme="minorHAnsi"/>
          <w:b w:val="0"/>
          <w:bCs w:val="0"/>
          <w:sz w:val="22"/>
          <w:szCs w:val="22"/>
        </w:rPr>
        <w:t>što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postaje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duhovni</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w:t>
      </w:r>
      <w:proofErr w:type="spellStart"/>
      <w:proofErr w:type="gramEnd"/>
      <w:r w:rsidRPr="000E41DB">
        <w:rPr>
          <w:rFonts w:asciiTheme="minorHAnsi" w:hAnsiTheme="minorHAnsi" w:cstheme="minorHAnsi"/>
          <w:b w:val="0"/>
          <w:bCs w:val="0"/>
          <w:sz w:val="22"/>
          <w:szCs w:val="22"/>
        </w:rPr>
        <w:t>gledište</w:t>
      </w:r>
      <w:proofErr w:type="spellEnd"/>
      <w:r>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w:t>
      </w:r>
      <w:r>
        <w:rPr>
          <w:rFonts w:asciiTheme="minorHAnsi" w:hAnsiTheme="minorHAnsi" w:cstheme="minorHAnsi"/>
          <w:b w:val="0"/>
          <w:bCs w:val="0"/>
          <w:sz w:val="22"/>
          <w:szCs w:val="22"/>
        </w:rPr>
        <w: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rezultat</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odvojenog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Dispenzacionalisti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koja</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nakalemljena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blagoslove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većina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Dispenzacionalista</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vezi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ovim</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kalemljenjem</w:t>
      </w:r>
      <w:proofErr w:type="spellEnd"/>
      <w:r w:rsidRPr="000E41DB">
        <w:rPr>
          <w:rFonts w:asciiTheme="minorHAnsi" w:hAnsiTheme="minorHAnsi" w:cstheme="minorHAnsi"/>
          <w:b w:val="0"/>
          <w:bCs w:val="0"/>
          <w:sz w:val="22"/>
          <w:szCs w:val="22"/>
        </w:rPr>
        <w:t>“</w:t>
      </w:r>
      <w:proofErr w:type="gram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Pavle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upozorava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neznabošce</w:t>
      </w:r>
      <w:proofErr w:type="spellEnd"/>
      <w:r w:rsidRPr="000E41DB">
        <w:rPr>
          <w:rFonts w:asciiTheme="minorHAnsi" w:hAnsiTheme="minorHAnsi" w:cstheme="minorHAnsi"/>
          <w:b w:val="0"/>
          <w:bCs w:val="0"/>
          <w:sz w:val="22"/>
          <w:szCs w:val="22"/>
        </w:rPr>
        <w:t xml:space="preserve"> da se ne </w:t>
      </w:r>
      <w:proofErr w:type="spellStart"/>
      <w:r w:rsidRPr="000E41DB">
        <w:rPr>
          <w:rFonts w:asciiTheme="minorHAnsi" w:hAnsiTheme="minorHAnsi" w:cstheme="minorHAnsi"/>
          <w:b w:val="0"/>
          <w:bCs w:val="0"/>
          <w:sz w:val="22"/>
          <w:szCs w:val="22"/>
        </w:rPr>
        <w:t>ohole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neverstva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Jevreja</w:t>
      </w:r>
      <w:proofErr w:type="spellEnd"/>
      <w:r w:rsidRPr="000E41DB">
        <w:rPr>
          <w:rFonts w:asciiTheme="minorHAnsi" w:hAnsiTheme="minorHAnsi" w:cstheme="minorHAnsi"/>
          <w:b w:val="0"/>
          <w:bCs w:val="0"/>
          <w:sz w:val="22"/>
          <w:szCs w:val="22"/>
        </w:rPr>
        <w:t xml:space="preserve">: „Ali </w:t>
      </w:r>
      <w:proofErr w:type="spellStart"/>
      <w:r w:rsidRPr="000E41DB">
        <w:rPr>
          <w:rFonts w:asciiTheme="minorHAnsi" w:hAnsiTheme="minorHAnsi" w:cstheme="minorHAnsi"/>
          <w:b w:val="0"/>
          <w:bCs w:val="0"/>
          <w:sz w:val="22"/>
          <w:szCs w:val="22"/>
        </w:rPr>
        <w:t>kad</w:t>
      </w:r>
      <w:proofErr w:type="spellEnd"/>
      <w:r w:rsidRPr="000E41DB">
        <w:rPr>
          <w:rFonts w:asciiTheme="minorHAnsi" w:hAnsiTheme="minorHAnsi" w:cstheme="minorHAnsi"/>
          <w:b w:val="0"/>
          <w:bCs w:val="0"/>
          <w:sz w:val="22"/>
          <w:szCs w:val="22"/>
        </w:rPr>
        <w:t xml:space="preserve"> bi se </w:t>
      </w:r>
      <w:proofErr w:type="spellStart"/>
      <w:r w:rsidRPr="000E41DB">
        <w:rPr>
          <w:rFonts w:asciiTheme="minorHAnsi" w:hAnsiTheme="minorHAnsi" w:cstheme="minorHAnsi"/>
          <w:b w:val="0"/>
          <w:bCs w:val="0"/>
          <w:sz w:val="22"/>
          <w:szCs w:val="22"/>
        </w:rPr>
        <w:t>neke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grančice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otkinule</w:t>
      </w:r>
      <w:proofErr w:type="spellEnd"/>
      <w:r w:rsidRPr="000E41DB">
        <w:rPr>
          <w:rFonts w:asciiTheme="minorHAnsi" w:hAnsiTheme="minorHAnsi" w:cstheme="minorHAnsi"/>
          <w:b w:val="0"/>
          <w:bCs w:val="0"/>
          <w:sz w:val="22"/>
          <w:szCs w:val="22"/>
        </w:rPr>
        <w:t xml:space="preserve">, a vi </w:t>
      </w:r>
      <w:proofErr w:type="spellStart"/>
      <w:r w:rsidRPr="000E41DB">
        <w:rPr>
          <w:rFonts w:asciiTheme="minorHAnsi" w:hAnsiTheme="minorHAnsi" w:cstheme="minorHAnsi"/>
          <w:b w:val="0"/>
          <w:bCs w:val="0"/>
          <w:sz w:val="22"/>
          <w:szCs w:val="22"/>
        </w:rPr>
        <w:t>ste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iako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izdanak</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divlje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masline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nakalemljeni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među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druge</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sada</w:t>
      </w:r>
      <w:proofErr w:type="spellEnd"/>
      <w:r w:rsidRPr="000E41D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w:t>
      </w:r>
      <w:r w:rsidRPr="00716972">
        <w:rPr>
          <w:rFonts w:asciiTheme="minorHAnsi" w:hAnsiTheme="minorHAnsi" w:cstheme="minorHAnsi"/>
          <w:b w:val="0"/>
          <w:bCs w:val="0"/>
          <w:sz w:val="22"/>
          <w:szCs w:val="22"/>
        </w:rPr>
        <w:t>č</w:t>
      </w:r>
      <w:r>
        <w:rPr>
          <w:rFonts w:asciiTheme="minorHAnsi" w:hAnsiTheme="minorHAnsi" w:cstheme="minorHAnsi"/>
          <w:b w:val="0"/>
          <w:bCs w:val="0"/>
          <w:sz w:val="22"/>
          <w:szCs w:val="22"/>
        </w:rPr>
        <w:t>estvuje</w:t>
      </w:r>
      <w:r w:rsidRPr="000E41DB">
        <w:rPr>
          <w:rFonts w:asciiTheme="minorHAnsi" w:hAnsiTheme="minorHAnsi" w:cstheme="minorHAnsi"/>
          <w:b w:val="0"/>
          <w:bCs w:val="0"/>
          <w:sz w:val="22"/>
          <w:szCs w:val="22"/>
        </w:rPr>
        <w:t>te</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hranjenju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maslinovog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drveta</w:t>
      </w:r>
      <w:proofErr w:type="spellEnd"/>
      <w:r w:rsidRPr="000E41DB">
        <w:rPr>
          <w:rFonts w:asciiTheme="minorHAnsi" w:hAnsiTheme="minorHAnsi" w:cstheme="minorHAnsi"/>
          <w:b w:val="0"/>
          <w:bCs w:val="0"/>
          <w:sz w:val="22"/>
          <w:szCs w:val="22"/>
        </w:rPr>
        <w:t xml:space="preserve">, ne </w:t>
      </w:r>
      <w:proofErr w:type="spellStart"/>
      <w:r w:rsidRPr="000E41DB">
        <w:rPr>
          <w:rFonts w:asciiTheme="minorHAnsi" w:hAnsiTheme="minorHAnsi" w:cstheme="minorHAnsi"/>
          <w:b w:val="0"/>
          <w:bCs w:val="0"/>
          <w:sz w:val="22"/>
          <w:szCs w:val="22"/>
        </w:rPr>
        <w:t>budite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oholi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prema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granama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Ako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jesi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zapamti</w:t>
      </w:r>
      <w:proofErr w:type="spellEnd"/>
      <w:r w:rsidRPr="000E41DB">
        <w:rPr>
          <w:rFonts w:asciiTheme="minorHAnsi" w:hAnsiTheme="minorHAnsi" w:cstheme="minorHAnsi"/>
          <w:b w:val="0"/>
          <w:bCs w:val="0"/>
          <w:sz w:val="22"/>
          <w:szCs w:val="22"/>
        </w:rPr>
        <w:t xml:space="preserve"> da nisi </w:t>
      </w:r>
      <w:proofErr w:type="spellStart"/>
      <w:r w:rsidRPr="000E41DB">
        <w:rPr>
          <w:rFonts w:asciiTheme="minorHAnsi" w:hAnsiTheme="minorHAnsi" w:cstheme="minorHAnsi"/>
          <w:b w:val="0"/>
          <w:bCs w:val="0"/>
          <w:sz w:val="22"/>
          <w:szCs w:val="22"/>
        </w:rPr>
        <w:t>ti</w:t>
      </w:r>
      <w:proofErr w:type="spellEnd"/>
      <w:r w:rsidRPr="000E41DB">
        <w:rPr>
          <w:rFonts w:asciiTheme="minorHAnsi" w:hAnsiTheme="minorHAnsi" w:cstheme="minorHAnsi"/>
          <w:b w:val="0"/>
          <w:bCs w:val="0"/>
          <w:sz w:val="22"/>
          <w:szCs w:val="22"/>
        </w:rPr>
        <w:t xml:space="preserve"> taj koji </w:t>
      </w:r>
      <w:proofErr w:type="spellStart"/>
      <w:r w:rsidRPr="000E41DB">
        <w:rPr>
          <w:rFonts w:asciiTheme="minorHAnsi" w:hAnsiTheme="minorHAnsi" w:cstheme="minorHAnsi"/>
          <w:b w:val="0"/>
          <w:bCs w:val="0"/>
          <w:sz w:val="22"/>
          <w:szCs w:val="22"/>
        </w:rPr>
        <w:t>podržava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koren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nego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koren</w:t>
      </w:r>
      <w:proofErr w:type="spellEnd"/>
      <w:r w:rsidRPr="000E41DB">
        <w:rPr>
          <w:rFonts w:asciiTheme="minorHAnsi" w:hAnsiTheme="minorHAnsi" w:cstheme="minorHAnsi"/>
          <w:b w:val="0"/>
          <w:bCs w:val="0"/>
          <w:sz w:val="22"/>
          <w:szCs w:val="22"/>
        </w:rPr>
        <w:t xml:space="preserve"> koji </w:t>
      </w:r>
      <w:proofErr w:type="spellStart"/>
      <w:r w:rsidRPr="000E41DB">
        <w:rPr>
          <w:rFonts w:asciiTheme="minorHAnsi" w:hAnsiTheme="minorHAnsi" w:cstheme="minorHAnsi"/>
          <w:b w:val="0"/>
          <w:bCs w:val="0"/>
          <w:sz w:val="22"/>
          <w:szCs w:val="22"/>
        </w:rPr>
        <w:t>podržava</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tebe</w:t>
      </w:r>
      <w:proofErr w:type="spellEnd"/>
      <w:r w:rsidRPr="000E41DB">
        <w:rPr>
          <w:rFonts w:asciiTheme="minorHAnsi" w:hAnsiTheme="minorHAnsi" w:cstheme="minorHAnsi"/>
          <w:b w:val="0"/>
          <w:bCs w:val="0"/>
          <w:sz w:val="22"/>
          <w:szCs w:val="22"/>
        </w:rPr>
        <w:t>“ (</w:t>
      </w:r>
      <w:proofErr w:type="spellStart"/>
      <w:proofErr w:type="gramEnd"/>
      <w:r w:rsidRPr="000E41DB">
        <w:rPr>
          <w:rFonts w:asciiTheme="minorHAnsi" w:hAnsiTheme="minorHAnsi" w:cstheme="minorHAnsi"/>
          <w:b w:val="0"/>
          <w:bCs w:val="0"/>
          <w:sz w:val="22"/>
          <w:szCs w:val="22"/>
        </w:rPr>
        <w:t>Rimljanima</w:t>
      </w:r>
      <w:proofErr w:type="spellEnd"/>
      <w:r w:rsidRPr="000E41DB">
        <w:rPr>
          <w:rFonts w:asciiTheme="minorHAnsi" w:hAnsiTheme="minorHAnsi" w:cstheme="minorHAnsi"/>
          <w:b w:val="0"/>
          <w:bCs w:val="0"/>
          <w:sz w:val="22"/>
          <w:szCs w:val="22"/>
        </w:rPr>
        <w:t xml:space="preserve"> 11:17-18).</w:t>
      </w:r>
    </w:p>
    <w:p w14:paraId="15E4883C" w14:textId="77777777" w:rsidR="000E41DB" w:rsidRPr="000E41DB" w:rsidRDefault="000E41DB" w:rsidP="000E41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Čini</w:t>
      </w:r>
      <w:proofErr w:type="spellEnd"/>
      <w:r w:rsidRPr="000E41DB">
        <w:rPr>
          <w:rFonts w:asciiTheme="minorHAnsi" w:hAnsiTheme="minorHAnsi" w:cstheme="minorHAnsi"/>
          <w:b w:val="0"/>
          <w:bCs w:val="0"/>
          <w:sz w:val="22"/>
          <w:szCs w:val="22"/>
        </w:rPr>
        <w:t xml:space="preserve"> se da se </w:t>
      </w:r>
      <w:proofErr w:type="spellStart"/>
      <w:r w:rsidRPr="000E41DB">
        <w:rPr>
          <w:rFonts w:asciiTheme="minorHAnsi" w:hAnsiTheme="minorHAnsi" w:cstheme="minorHAnsi"/>
          <w:b w:val="0"/>
          <w:bCs w:val="0"/>
          <w:sz w:val="22"/>
          <w:szCs w:val="22"/>
        </w:rPr>
        <w:t>svi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kampovi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takođe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slažu</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nije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ispunio</w:t>
      </w:r>
      <w:proofErr w:type="spellEnd"/>
      <w:r w:rsidRPr="000E41DB">
        <w:rPr>
          <w:rFonts w:asciiTheme="minorHAnsi" w:hAnsiTheme="minorHAnsi" w:cstheme="minorHAnsi"/>
          <w:b w:val="0"/>
          <w:bCs w:val="0"/>
          <w:sz w:val="22"/>
          <w:szCs w:val="22"/>
        </w:rPr>
        <w:t xml:space="preserve"> Novi </w:t>
      </w:r>
      <w:proofErr w:type="spellStart"/>
      <w:r w:rsidRPr="000E41DB">
        <w:rPr>
          <w:rFonts w:asciiTheme="minorHAnsi" w:hAnsiTheme="minorHAnsi" w:cstheme="minorHAnsi"/>
          <w:b w:val="0"/>
          <w:bCs w:val="0"/>
          <w:sz w:val="22"/>
          <w:szCs w:val="22"/>
        </w:rPr>
        <w:t>Zavet</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iako</w:t>
      </w:r>
      <w:proofErr w:type="spellEnd"/>
      <w:r w:rsidRPr="000E41DB">
        <w:rPr>
          <w:rFonts w:asciiTheme="minorHAnsi" w:hAnsiTheme="minorHAnsi" w:cstheme="minorHAnsi"/>
          <w:b w:val="0"/>
          <w:bCs w:val="0"/>
          <w:sz w:val="22"/>
          <w:szCs w:val="22"/>
        </w:rPr>
        <w:t xml:space="preserve"> se ne </w:t>
      </w:r>
      <w:proofErr w:type="spellStart"/>
      <w:r w:rsidRPr="000E41DB">
        <w:rPr>
          <w:rFonts w:asciiTheme="minorHAnsi" w:hAnsiTheme="minorHAnsi" w:cstheme="minorHAnsi"/>
          <w:b w:val="0"/>
          <w:bCs w:val="0"/>
          <w:sz w:val="22"/>
          <w:szCs w:val="22"/>
        </w:rPr>
        <w:t>slažu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oko</w:t>
      </w:r>
      <w:proofErr w:type="spellEnd"/>
      <w:r w:rsidRPr="000E41DB">
        <w:rPr>
          <w:rFonts w:asciiTheme="minorHAnsi" w:hAnsiTheme="minorHAnsi" w:cstheme="minorHAnsi"/>
          <w:b w:val="0"/>
          <w:bCs w:val="0"/>
          <w:sz w:val="22"/>
          <w:szCs w:val="22"/>
        </w:rPr>
        <w:t xml:space="preserve"> toga da li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ikada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Uopšteno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govoreći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dispenzacionalisti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veruju</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hoće</w:t>
      </w:r>
      <w:proofErr w:type="spellEnd"/>
      <w:r w:rsidRPr="000E41DB">
        <w:rPr>
          <w:rFonts w:asciiTheme="minorHAnsi" w:hAnsiTheme="minorHAnsi" w:cstheme="minorHAnsi"/>
          <w:b w:val="0"/>
          <w:bCs w:val="0"/>
          <w:sz w:val="22"/>
          <w:szCs w:val="22"/>
        </w:rPr>
        <w:t xml:space="preserve">, a </w:t>
      </w:r>
      <w:proofErr w:type="spellStart"/>
      <w:r w:rsidRPr="000E41DB">
        <w:rPr>
          <w:rFonts w:asciiTheme="minorHAnsi" w:hAnsiTheme="minorHAnsi" w:cstheme="minorHAnsi"/>
          <w:b w:val="0"/>
          <w:bCs w:val="0"/>
          <w:sz w:val="22"/>
          <w:szCs w:val="22"/>
        </w:rPr>
        <w:t>teolozi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veruju</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neće</w:t>
      </w:r>
      <w:proofErr w:type="spellEnd"/>
      <w:r w:rsidRPr="000E41DB">
        <w:rPr>
          <w:rFonts w:asciiTheme="minorHAnsi" w:hAnsiTheme="minorHAnsi" w:cstheme="minorHAnsi"/>
          <w:b w:val="0"/>
          <w:bCs w:val="0"/>
          <w:sz w:val="22"/>
          <w:szCs w:val="22"/>
        </w:rPr>
        <w:t>.</w:t>
      </w:r>
    </w:p>
    <w:p w14:paraId="099FD1D6" w14:textId="77777777" w:rsidR="000E41DB" w:rsidRDefault="000E41DB" w:rsidP="000E41D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Ako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želite</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očistite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glavu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zabune</w:t>
      </w:r>
      <w:proofErr w:type="spellEnd"/>
      <w:r w:rsidRPr="000E41DB">
        <w:rPr>
          <w:rFonts w:asciiTheme="minorHAnsi" w:hAnsiTheme="minorHAnsi" w:cstheme="minorHAnsi"/>
          <w:b w:val="0"/>
          <w:bCs w:val="0"/>
          <w:sz w:val="22"/>
          <w:szCs w:val="22"/>
        </w:rPr>
        <w:t xml:space="preserve">, ne </w:t>
      </w:r>
      <w:proofErr w:type="spellStart"/>
      <w:r w:rsidRPr="000E41DB">
        <w:rPr>
          <w:rFonts w:asciiTheme="minorHAnsi" w:hAnsiTheme="minorHAnsi" w:cstheme="minorHAnsi"/>
          <w:b w:val="0"/>
          <w:bCs w:val="0"/>
          <w:sz w:val="22"/>
          <w:szCs w:val="22"/>
        </w:rPr>
        <w:t>brinite</w:t>
      </w:r>
      <w:proofErr w:type="spellEnd"/>
      <w:r w:rsidRPr="000E41DB">
        <w:rPr>
          <w:rFonts w:asciiTheme="minorHAnsi" w:hAnsiTheme="minorHAnsi" w:cstheme="minorHAnsi"/>
          <w:b w:val="0"/>
          <w:bCs w:val="0"/>
          <w:sz w:val="22"/>
          <w:szCs w:val="22"/>
        </w:rPr>
        <w:t xml:space="preserve"> o </w:t>
      </w:r>
      <w:proofErr w:type="spellStart"/>
      <w:r w:rsidRPr="000E41DB">
        <w:rPr>
          <w:rFonts w:asciiTheme="minorHAnsi" w:hAnsiTheme="minorHAnsi" w:cstheme="minorHAnsi"/>
          <w:b w:val="0"/>
          <w:bCs w:val="0"/>
          <w:sz w:val="22"/>
          <w:szCs w:val="22"/>
        </w:rPr>
        <w:t>dispenzacionalističkoj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w:t>
      </w:r>
      <w:r>
        <w:rPr>
          <w:rFonts w:asciiTheme="minorHAnsi" w:hAnsiTheme="minorHAnsi" w:cstheme="minorHAnsi"/>
          <w:b w:val="0"/>
          <w:bCs w:val="0"/>
          <w:sz w:val="22"/>
          <w:szCs w:val="22"/>
        </w:rPr>
        <w:t>n</w:t>
      </w:r>
      <w:r w:rsidRPr="000E41DB">
        <w:rPr>
          <w:rFonts w:asciiTheme="minorHAnsi" w:hAnsiTheme="minorHAnsi" w:cstheme="minorHAnsi"/>
          <w:b w:val="0"/>
          <w:bCs w:val="0"/>
          <w:sz w:val="22"/>
          <w:szCs w:val="22"/>
        </w:rPr>
        <w:t>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teologiji</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neka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teolozi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raspravljaju</w:t>
      </w:r>
      <w:proofErr w:type="spellEnd"/>
      <w:r w:rsidRPr="000E41DB">
        <w:rPr>
          <w:rFonts w:asciiTheme="minorHAnsi" w:hAnsiTheme="minorHAnsi" w:cstheme="minorHAnsi"/>
          <w:b w:val="0"/>
          <w:bCs w:val="0"/>
          <w:sz w:val="22"/>
          <w:szCs w:val="22"/>
        </w:rPr>
        <w:t xml:space="preserve"> o tome </w:t>
      </w:r>
      <w:proofErr w:type="spellStart"/>
      <w:r w:rsidRPr="000E41DB">
        <w:rPr>
          <w:rFonts w:asciiTheme="minorHAnsi" w:hAnsiTheme="minorHAnsi" w:cstheme="minorHAnsi"/>
          <w:b w:val="0"/>
          <w:bCs w:val="0"/>
          <w:sz w:val="22"/>
          <w:szCs w:val="22"/>
        </w:rPr>
        <w:t>među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sobom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Samo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shvatite</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skoro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biblijski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vernici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slažu</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duhovna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sadržana</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Novom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Zavetu</w:t>
      </w:r>
      <w:proofErr w:type="spellEnd"/>
      <w:r w:rsidRPr="000E41DB">
        <w:rPr>
          <w:rFonts w:asciiTheme="minorHAnsi" w:hAnsiTheme="minorHAnsi" w:cstheme="minorHAnsi"/>
          <w:b w:val="0"/>
          <w:bCs w:val="0"/>
          <w:sz w:val="22"/>
          <w:szCs w:val="22"/>
        </w:rPr>
        <w:t xml:space="preserve"> (za </w:t>
      </w:r>
      <w:proofErr w:type="spellStart"/>
      <w:r w:rsidRPr="000E41DB">
        <w:rPr>
          <w:rFonts w:asciiTheme="minorHAnsi" w:hAnsiTheme="minorHAnsi" w:cstheme="minorHAnsi"/>
          <w:b w:val="0"/>
          <w:bCs w:val="0"/>
          <w:sz w:val="22"/>
          <w:szCs w:val="22"/>
        </w:rPr>
        <w:t>razliku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materijalnih</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nacionalnih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koja</w:t>
      </w:r>
      <w:proofErr w:type="spellEnd"/>
      <w:r w:rsidRPr="000E41DB">
        <w:rPr>
          <w:rFonts w:asciiTheme="minorHAnsi" w:hAnsiTheme="minorHAnsi" w:cstheme="minorHAnsi"/>
          <w:b w:val="0"/>
          <w:bCs w:val="0"/>
          <w:sz w:val="22"/>
          <w:szCs w:val="22"/>
        </w:rPr>
        <w:t xml:space="preserve"> se po </w:t>
      </w:r>
      <w:proofErr w:type="spellStart"/>
      <w:r w:rsidRPr="000E41DB">
        <w:rPr>
          <w:rFonts w:asciiTheme="minorHAnsi" w:hAnsiTheme="minorHAnsi" w:cstheme="minorHAnsi"/>
          <w:b w:val="0"/>
          <w:bCs w:val="0"/>
          <w:sz w:val="22"/>
          <w:szCs w:val="22"/>
        </w:rPr>
        <w:t>njihovim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uslovima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mogu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odnositi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samo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Izrael</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odnose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Crkvu</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vernike</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Isusa</w:t>
      </w:r>
      <w:proofErr w:type="spellEnd"/>
      <w:r>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w:t>
      </w:r>
      <w:r>
        <w:rPr>
          <w:rFonts w:asciiTheme="minorHAnsi" w:hAnsiTheme="minorHAnsi" w:cstheme="minorHAnsi"/>
          <w:b w:val="0"/>
          <w:bCs w:val="0"/>
          <w:sz w:val="22"/>
          <w:szCs w:val="22"/>
        </w:rPr>
        <w:t>a</w:t>
      </w:r>
      <w:proofErr w:type="spellEnd"/>
      <w:r w:rsidRPr="000E41DB">
        <w:rPr>
          <w:rFonts w:asciiTheme="minorHAnsi" w:hAnsiTheme="minorHAnsi" w:cstheme="minorHAnsi"/>
          <w:b w:val="0"/>
          <w:bCs w:val="0"/>
          <w:sz w:val="22"/>
          <w:szCs w:val="22"/>
        </w:rPr>
        <w:t xml:space="preserve"> — bez </w:t>
      </w:r>
      <w:proofErr w:type="spellStart"/>
      <w:r w:rsidRPr="000E41DB">
        <w:rPr>
          <w:rFonts w:asciiTheme="minorHAnsi" w:hAnsiTheme="minorHAnsi" w:cstheme="minorHAnsi"/>
          <w:b w:val="0"/>
          <w:bCs w:val="0"/>
          <w:sz w:val="22"/>
          <w:szCs w:val="22"/>
        </w:rPr>
        <w:t>obzira</w:t>
      </w:r>
      <w:proofErr w:type="spellEnd"/>
      <w:r w:rsidRPr="000E41DB">
        <w:rPr>
          <w:rFonts w:asciiTheme="minorHAnsi" w:hAnsiTheme="minorHAnsi" w:cstheme="minorHAnsi"/>
          <w:b w:val="0"/>
          <w:bCs w:val="0"/>
          <w:sz w:val="22"/>
          <w:szCs w:val="22"/>
        </w:rPr>
        <w:t xml:space="preserve"> da li </w:t>
      </w:r>
      <w:proofErr w:type="spellStart"/>
      <w:r w:rsidRPr="000E41DB">
        <w:rPr>
          <w:rFonts w:asciiTheme="minorHAnsi" w:hAnsiTheme="minorHAnsi" w:cstheme="minorHAnsi"/>
          <w:b w:val="0"/>
          <w:bCs w:val="0"/>
          <w:sz w:val="22"/>
          <w:szCs w:val="22"/>
        </w:rPr>
        <w:t>misle</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postoji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poseban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w:t>
      </w:r>
      <w:proofErr w:type="spellEnd"/>
      <w:r w:rsidRPr="000E41DB">
        <w:rPr>
          <w:rFonts w:asciiTheme="minorHAnsi" w:hAnsiTheme="minorHAnsi" w:cstheme="minorHAnsi"/>
          <w:b w:val="0"/>
          <w:bCs w:val="0"/>
          <w:sz w:val="22"/>
          <w:szCs w:val="22"/>
        </w:rPr>
        <w:t xml:space="preserve"> koji se </w:t>
      </w:r>
      <w:proofErr w:type="spellStart"/>
      <w:r w:rsidRPr="000E41DB">
        <w:rPr>
          <w:rFonts w:asciiTheme="minorHAnsi" w:hAnsiTheme="minorHAnsi" w:cstheme="minorHAnsi"/>
          <w:b w:val="0"/>
          <w:bCs w:val="0"/>
          <w:sz w:val="22"/>
          <w:szCs w:val="22"/>
        </w:rPr>
        <w:t>odnosi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njih</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kako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bismo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mogli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drugačije</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verujemo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pošto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duhovna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nisu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ništa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manje</w:t>
      </w:r>
      <w:proofErr w:type="spellEnd"/>
      <w:r w:rsidRPr="000E41DB">
        <w:rPr>
          <w:rFonts w:asciiTheme="minorHAnsi" w:hAnsiTheme="minorHAnsi" w:cstheme="minorHAnsi"/>
          <w:b w:val="0"/>
          <w:bCs w:val="0"/>
          <w:sz w:val="22"/>
          <w:szCs w:val="22"/>
        </w:rPr>
        <w:t xml:space="preserve"> od </w:t>
      </w:r>
      <w:proofErr w:type="spellStart"/>
      <w:r w:rsidRPr="000E41DB">
        <w:rPr>
          <w:rFonts w:asciiTheme="minorHAnsi" w:hAnsiTheme="minorHAnsi" w:cstheme="minorHAnsi"/>
          <w:b w:val="0"/>
          <w:bCs w:val="0"/>
          <w:sz w:val="22"/>
          <w:szCs w:val="22"/>
        </w:rPr>
        <w:t>samog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Jevanđelja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oproštenje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grehova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duhovn</w:t>
      </w:r>
      <w:r>
        <w:rPr>
          <w:rFonts w:asciiTheme="minorHAnsi" w:hAnsiTheme="minorHAnsi" w:cstheme="minorHAnsi"/>
          <w:b w:val="0"/>
          <w:bCs w:val="0"/>
          <w:sz w:val="22"/>
          <w:szCs w:val="22"/>
        </w:rPr>
        <w: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preporod</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useljenje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Svetog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Duha</w:t>
      </w:r>
      <w:proofErr w:type="spellEnd"/>
      <w:r w:rsidRPr="000E41DB">
        <w:rPr>
          <w:rFonts w:asciiTheme="minorHAnsi" w:hAnsiTheme="minorHAnsi" w:cstheme="minorHAnsi"/>
          <w:b w:val="0"/>
          <w:bCs w:val="0"/>
          <w:sz w:val="22"/>
          <w:szCs w:val="22"/>
        </w:rPr>
        <w:t xml:space="preserve"> za </w:t>
      </w:r>
      <w:proofErr w:type="spellStart"/>
      <w:r w:rsidRPr="000E41DB">
        <w:rPr>
          <w:rFonts w:asciiTheme="minorHAnsi" w:hAnsiTheme="minorHAnsi" w:cstheme="minorHAnsi"/>
          <w:b w:val="0"/>
          <w:bCs w:val="0"/>
          <w:sz w:val="22"/>
          <w:szCs w:val="22"/>
        </w:rPr>
        <w:t>sve</w:t>
      </w:r>
      <w:proofErr w:type="spellEnd"/>
      <w:r w:rsidRPr="000E41DB">
        <w:rPr>
          <w:rFonts w:asciiTheme="minorHAnsi" w:hAnsiTheme="minorHAnsi" w:cstheme="minorHAnsi"/>
          <w:b w:val="0"/>
          <w:bCs w:val="0"/>
          <w:sz w:val="22"/>
          <w:szCs w:val="22"/>
        </w:rPr>
        <w:t xml:space="preserve"> koji </w:t>
      </w:r>
      <w:proofErr w:type="spellStart"/>
      <w:r w:rsidRPr="000E41DB">
        <w:rPr>
          <w:rFonts w:asciiTheme="minorHAnsi" w:hAnsiTheme="minorHAnsi" w:cstheme="minorHAnsi"/>
          <w:b w:val="0"/>
          <w:bCs w:val="0"/>
          <w:sz w:val="22"/>
          <w:szCs w:val="22"/>
        </w:rPr>
        <w:t>svoju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spasonosnu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veru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polažu</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Isusa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Tako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vidimo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izvanredno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jedinstvo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Biblije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početka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Starog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do </w:t>
      </w:r>
      <w:proofErr w:type="spellStart"/>
      <w:r w:rsidRPr="000E41DB">
        <w:rPr>
          <w:rFonts w:asciiTheme="minorHAnsi" w:hAnsiTheme="minorHAnsi" w:cstheme="minorHAnsi"/>
          <w:b w:val="0"/>
          <w:bCs w:val="0"/>
          <w:sz w:val="22"/>
          <w:szCs w:val="22"/>
        </w:rPr>
        <w:t>kraja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Novog</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ostvarenju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Božjeg</w:t>
      </w:r>
      <w:proofErr w:type="spellEnd"/>
      <w:r w:rsidRPr="000E41DB">
        <w:rPr>
          <w:rFonts w:asciiTheme="minorHAnsi" w:hAnsiTheme="minorHAnsi" w:cstheme="minorHAnsi"/>
          <w:b w:val="0"/>
          <w:bCs w:val="0"/>
          <w:sz w:val="22"/>
          <w:szCs w:val="22"/>
        </w:rPr>
        <w:t xml:space="preserve"> plana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kroz</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Njegova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progresivna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istoriji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Njegovog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spasenja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Biblija</w:t>
      </w:r>
      <w:proofErr w:type="spellEnd"/>
      <w:r w:rsidRPr="000E41DB">
        <w:rPr>
          <w:rFonts w:asciiTheme="minorHAnsi" w:hAnsiTheme="minorHAnsi" w:cstheme="minorHAnsi"/>
          <w:b w:val="0"/>
          <w:bCs w:val="0"/>
          <w:sz w:val="22"/>
          <w:szCs w:val="22"/>
        </w:rPr>
        <w:t xml:space="preserve">, od </w:t>
      </w:r>
      <w:proofErr w:type="spellStart"/>
      <w:r w:rsidRPr="000E41DB">
        <w:rPr>
          <w:rFonts w:asciiTheme="minorHAnsi" w:hAnsiTheme="minorHAnsi" w:cstheme="minorHAnsi"/>
          <w:b w:val="0"/>
          <w:bCs w:val="0"/>
          <w:sz w:val="22"/>
          <w:szCs w:val="22"/>
        </w:rPr>
        <w:t>prve</w:t>
      </w:r>
      <w:proofErr w:type="spellEnd"/>
      <w:r w:rsidRPr="000E41DB">
        <w:rPr>
          <w:rFonts w:asciiTheme="minorHAnsi" w:hAnsiTheme="minorHAnsi" w:cstheme="minorHAnsi"/>
          <w:b w:val="0"/>
          <w:bCs w:val="0"/>
          <w:sz w:val="22"/>
          <w:szCs w:val="22"/>
        </w:rPr>
        <w:t xml:space="preserve"> do </w:t>
      </w:r>
      <w:proofErr w:type="spellStart"/>
      <w:r w:rsidRPr="000E41DB">
        <w:rPr>
          <w:rFonts w:asciiTheme="minorHAnsi" w:hAnsiTheme="minorHAnsi" w:cstheme="minorHAnsi"/>
          <w:b w:val="0"/>
          <w:bCs w:val="0"/>
          <w:sz w:val="22"/>
          <w:szCs w:val="22"/>
        </w:rPr>
        <w:t>poslednje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govori</w:t>
      </w:r>
      <w:proofErr w:type="spellEnd"/>
      <w:r w:rsidRPr="000E41DB">
        <w:rPr>
          <w:rFonts w:asciiTheme="minorHAnsi" w:hAnsiTheme="minorHAnsi" w:cstheme="minorHAnsi"/>
          <w:b w:val="0"/>
          <w:bCs w:val="0"/>
          <w:sz w:val="22"/>
          <w:szCs w:val="22"/>
        </w:rPr>
        <w:t xml:space="preserve"> o </w:t>
      </w:r>
      <w:proofErr w:type="spellStart"/>
      <w:r w:rsidRPr="000E41DB">
        <w:rPr>
          <w:rFonts w:asciiTheme="minorHAnsi" w:hAnsiTheme="minorHAnsi" w:cstheme="minorHAnsi"/>
          <w:b w:val="0"/>
          <w:bCs w:val="0"/>
          <w:sz w:val="22"/>
          <w:szCs w:val="22"/>
        </w:rPr>
        <w:t>našem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Spasitelju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Isusu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Hristu</w:t>
      </w:r>
      <w:proofErr w:type="spellEnd"/>
      <w:r w:rsidRPr="000E41DB">
        <w:rPr>
          <w:rFonts w:asciiTheme="minorHAnsi" w:hAnsiTheme="minorHAnsi" w:cstheme="minorHAnsi"/>
          <w:b w:val="0"/>
          <w:bCs w:val="0"/>
          <w:sz w:val="22"/>
          <w:szCs w:val="22"/>
        </w:rPr>
        <w:t>!</w:t>
      </w:r>
    </w:p>
    <w:p w14:paraId="092EF19A" w14:textId="77777777" w:rsidR="00AE35B6" w:rsidRPr="000E41DB"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Božji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predstavljaju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progresivnu</w:t>
      </w:r>
      <w:proofErr w:type="spellEnd"/>
      <w:r w:rsidRPr="000E41DB">
        <w:rPr>
          <w:rFonts w:asciiTheme="minorHAnsi" w:hAnsiTheme="minorHAnsi" w:cstheme="minorHAnsi"/>
          <w:b w:val="0"/>
          <w:bCs w:val="0"/>
          <w:sz w:val="22"/>
          <w:szCs w:val="22"/>
        </w:rPr>
        <w:t xml:space="preserve"> nit </w:t>
      </w:r>
      <w:proofErr w:type="spellStart"/>
      <w:r w:rsidRPr="000E41DB">
        <w:rPr>
          <w:rFonts w:asciiTheme="minorHAnsi" w:hAnsiTheme="minorHAnsi" w:cstheme="minorHAnsi"/>
          <w:b w:val="0"/>
          <w:bCs w:val="0"/>
          <w:sz w:val="22"/>
          <w:szCs w:val="22"/>
        </w:rPr>
        <w:t>koja</w:t>
      </w:r>
      <w:proofErr w:type="spellEnd"/>
      <w:r w:rsidRPr="000E41DB">
        <w:rPr>
          <w:rFonts w:asciiTheme="minorHAnsi" w:hAnsiTheme="minorHAnsi" w:cstheme="minorHAnsi"/>
          <w:b w:val="0"/>
          <w:bCs w:val="0"/>
          <w:sz w:val="22"/>
          <w:szCs w:val="22"/>
        </w:rPr>
        <w:t xml:space="preserve"> se </w:t>
      </w:r>
      <w:proofErr w:type="spellStart"/>
      <w:r w:rsidRPr="000E41DB">
        <w:rPr>
          <w:rFonts w:asciiTheme="minorHAnsi" w:hAnsiTheme="minorHAnsi" w:cstheme="minorHAnsi"/>
          <w:b w:val="0"/>
          <w:bCs w:val="0"/>
          <w:sz w:val="22"/>
          <w:szCs w:val="22"/>
        </w:rPr>
        <w:t>proteže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kroz</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Bibliju</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kroz</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istoriju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spasenja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vodi</w:t>
      </w:r>
      <w:proofErr w:type="spellEnd"/>
      <w:r w:rsidRPr="000E41DB">
        <w:rPr>
          <w:rFonts w:asciiTheme="minorHAnsi" w:hAnsiTheme="minorHAnsi" w:cstheme="minorHAnsi"/>
          <w:b w:val="0"/>
          <w:bCs w:val="0"/>
          <w:sz w:val="22"/>
          <w:szCs w:val="22"/>
        </w:rPr>
        <w:t xml:space="preserve"> do i </w:t>
      </w:r>
      <w:proofErr w:type="spellStart"/>
      <w:r w:rsidRPr="000E41DB">
        <w:rPr>
          <w:rFonts w:asciiTheme="minorHAnsi" w:hAnsiTheme="minorHAnsi" w:cstheme="minorHAnsi"/>
          <w:b w:val="0"/>
          <w:bCs w:val="0"/>
          <w:sz w:val="22"/>
          <w:szCs w:val="22"/>
        </w:rPr>
        <w:t>postiže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konačnost</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Isusu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Hristu</w:t>
      </w:r>
      <w:proofErr w:type="spellEnd"/>
      <w:r w:rsidRPr="000E41DB">
        <w:rPr>
          <w:rFonts w:asciiTheme="minorHAnsi" w:hAnsiTheme="minorHAnsi" w:cstheme="minorHAnsi"/>
          <w:b w:val="0"/>
          <w:bCs w:val="0"/>
          <w:sz w:val="22"/>
          <w:szCs w:val="22"/>
        </w:rPr>
        <w:t>. „</w:t>
      </w:r>
      <w:proofErr w:type="spellStart"/>
      <w:r w:rsidRPr="000E41DB">
        <w:rPr>
          <w:rFonts w:asciiTheme="minorHAnsi" w:hAnsiTheme="minorHAnsi" w:cstheme="minorHAnsi"/>
          <w:b w:val="0"/>
          <w:bCs w:val="0"/>
          <w:sz w:val="22"/>
          <w:szCs w:val="22"/>
        </w:rPr>
        <w:t>Srce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sveobuhvatne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realizacije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sastoji</w:t>
      </w:r>
      <w:proofErr w:type="spellEnd"/>
      <w:r w:rsidRPr="000E41DB">
        <w:rPr>
          <w:rFonts w:asciiTheme="minorHAnsi" w:hAnsiTheme="minorHAnsi" w:cstheme="minorHAnsi"/>
          <w:b w:val="0"/>
          <w:bCs w:val="0"/>
          <w:sz w:val="22"/>
          <w:szCs w:val="22"/>
        </w:rPr>
        <w:t xml:space="preserve"> se od </w:t>
      </w:r>
      <w:proofErr w:type="spellStart"/>
      <w:r w:rsidRPr="000E41DB">
        <w:rPr>
          <w:rFonts w:asciiTheme="minorHAnsi" w:hAnsiTheme="minorHAnsi" w:cstheme="minorHAnsi"/>
          <w:b w:val="0"/>
          <w:bCs w:val="0"/>
          <w:sz w:val="22"/>
          <w:szCs w:val="22"/>
        </w:rPr>
        <w:t>jedne</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osobe</w:t>
      </w:r>
      <w:proofErr w:type="spellEnd"/>
      <w:r w:rsidRPr="000E41DB">
        <w:rPr>
          <w:rFonts w:asciiTheme="minorHAnsi" w:hAnsiTheme="minorHAnsi" w:cstheme="minorHAnsi"/>
          <w:b w:val="0"/>
          <w:bCs w:val="0"/>
          <w:sz w:val="22"/>
          <w:szCs w:val="22"/>
        </w:rPr>
        <w:t>“</w:t>
      </w:r>
      <w:proofErr w:type="gram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kaže</w:t>
      </w:r>
      <w:proofErr w:type="spellEnd"/>
      <w:r w:rsidRPr="000E41DB">
        <w:rPr>
          <w:rFonts w:asciiTheme="minorHAnsi" w:hAnsiTheme="minorHAnsi" w:cstheme="minorHAnsi"/>
          <w:b w:val="0"/>
          <w:bCs w:val="0"/>
          <w:sz w:val="22"/>
          <w:szCs w:val="22"/>
        </w:rPr>
        <w:t xml:space="preserve"> O. Palmer Robertson. „Kao </w:t>
      </w:r>
      <w:proofErr w:type="spellStart"/>
      <w:r w:rsidRPr="000E41DB">
        <w:rPr>
          <w:rFonts w:asciiTheme="minorHAnsi" w:hAnsiTheme="minorHAnsi" w:cstheme="minorHAnsi"/>
          <w:b w:val="0"/>
          <w:bCs w:val="0"/>
          <w:sz w:val="22"/>
          <w:szCs w:val="22"/>
        </w:rPr>
        <w:t>ispunilac</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mesijanskih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obećanja</w:t>
      </w:r>
      <w:proofErr w:type="spellEnd"/>
      <w:r w:rsidRPr="000E41DB">
        <w:rPr>
          <w:rFonts w:asciiTheme="minorHAnsi" w:hAnsiTheme="minorHAnsi" w:cstheme="minorHAnsi"/>
          <w:b w:val="0"/>
          <w:bCs w:val="0"/>
          <w:sz w:val="22"/>
          <w:szCs w:val="22"/>
        </w:rPr>
        <w:t xml:space="preserve">, on u </w:t>
      </w:r>
      <w:proofErr w:type="spellStart"/>
      <w:r w:rsidRPr="000E41DB">
        <w:rPr>
          <w:rFonts w:asciiTheme="minorHAnsi" w:hAnsiTheme="minorHAnsi" w:cstheme="minorHAnsi"/>
          <w:b w:val="0"/>
          <w:bCs w:val="0"/>
          <w:sz w:val="22"/>
          <w:szCs w:val="22"/>
        </w:rPr>
        <w:t>sebi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postiže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suštinu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zavetskog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principa</w:t>
      </w:r>
      <w:proofErr w:type="spellEnd"/>
      <w:r w:rsidRPr="000E41DB">
        <w:rPr>
          <w:rFonts w:asciiTheme="minorHAnsi" w:hAnsiTheme="minorHAnsi" w:cstheme="minorHAnsi"/>
          <w:b w:val="0"/>
          <w:bCs w:val="0"/>
          <w:sz w:val="22"/>
          <w:szCs w:val="22"/>
        </w:rPr>
        <w:t xml:space="preserve">: T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vaš</w:t>
      </w:r>
      <w:proofErr w:type="spellEnd"/>
      <w:r w:rsidRPr="000E41DB">
        <w:rPr>
          <w:rFonts w:asciiTheme="minorHAnsi" w:hAnsiTheme="minorHAnsi" w:cstheme="minorHAnsi"/>
          <w:b w:val="0"/>
          <w:bCs w:val="0"/>
          <w:sz w:val="22"/>
          <w:szCs w:val="22"/>
        </w:rPr>
        <w:t xml:space="preserve"> Bog, a vi </w:t>
      </w:r>
      <w:proofErr w:type="spellStart"/>
      <w:r w:rsidRPr="000E41DB">
        <w:rPr>
          <w:rFonts w:asciiTheme="minorHAnsi" w:hAnsiTheme="minorHAnsi" w:cstheme="minorHAnsi"/>
          <w:b w:val="0"/>
          <w:bCs w:val="0"/>
          <w:sz w:val="22"/>
          <w:szCs w:val="22"/>
        </w:rPr>
        <w:t>ćete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moj</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narod</w:t>
      </w:r>
      <w:proofErr w:type="spellEnd"/>
      <w:r w:rsidRPr="000E41DB">
        <w:rPr>
          <w:rFonts w:asciiTheme="minorHAnsi" w:hAnsiTheme="minorHAnsi" w:cstheme="minorHAnsi"/>
          <w:b w:val="0"/>
          <w:bCs w:val="0"/>
          <w:sz w:val="22"/>
          <w:szCs w:val="22"/>
        </w:rPr>
        <w:t>.“</w:t>
      </w:r>
      <w:proofErr w:type="gram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Stoga</w:t>
      </w:r>
      <w:proofErr w:type="spellEnd"/>
      <w:r w:rsidRPr="000E41DB">
        <w:rPr>
          <w:rFonts w:asciiTheme="minorHAnsi" w:hAnsiTheme="minorHAnsi" w:cstheme="minorHAnsi"/>
          <w:b w:val="0"/>
          <w:bCs w:val="0"/>
          <w:sz w:val="22"/>
          <w:szCs w:val="22"/>
        </w:rPr>
        <w:t xml:space="preserve"> se </w:t>
      </w:r>
      <w:proofErr w:type="spellStart"/>
      <w:r w:rsidRPr="000E41DB">
        <w:rPr>
          <w:rFonts w:asciiTheme="minorHAnsi" w:hAnsiTheme="minorHAnsi" w:cstheme="minorHAnsi"/>
          <w:b w:val="0"/>
          <w:bCs w:val="0"/>
          <w:sz w:val="22"/>
          <w:szCs w:val="22"/>
        </w:rPr>
        <w:t>može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smatrati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Hristom</w:t>
      </w:r>
      <w:proofErr w:type="spellEnd"/>
      <w:r w:rsidRPr="000E41DB">
        <w:rPr>
          <w:rFonts w:asciiTheme="minorHAnsi" w:hAnsiTheme="minorHAnsi" w:cstheme="minorHAnsi"/>
          <w:b w:val="0"/>
          <w:bCs w:val="0"/>
          <w:sz w:val="22"/>
          <w:szCs w:val="22"/>
        </w:rPr>
        <w:t xml:space="preserve"> koji </w:t>
      </w:r>
      <w:proofErr w:type="spellStart"/>
      <w:r w:rsidRPr="000E41DB">
        <w:rPr>
          <w:rFonts w:asciiTheme="minorHAnsi" w:hAnsiTheme="minorHAnsi" w:cstheme="minorHAnsi"/>
          <w:b w:val="0"/>
          <w:bCs w:val="0"/>
          <w:sz w:val="22"/>
          <w:szCs w:val="22"/>
        </w:rPr>
        <w:t>ispunjava</w:t>
      </w:r>
      <w:proofErr w:type="spellEnd"/>
      <w:r w:rsidRPr="000E41DB">
        <w:rPr>
          <w:rFonts w:asciiTheme="minorHAnsi" w:hAnsiTheme="minorHAnsi" w:cstheme="minorHAnsi"/>
          <w:b w:val="0"/>
          <w:bCs w:val="0"/>
          <w:sz w:val="22"/>
          <w:szCs w:val="22"/>
        </w:rPr>
        <w:t xml:space="preserve"> zavet.“66 </w:t>
      </w:r>
      <w:proofErr w:type="spellStart"/>
      <w:r w:rsidRPr="000E41DB">
        <w:rPr>
          <w:rFonts w:asciiTheme="minorHAnsi" w:hAnsiTheme="minorHAnsi" w:cstheme="minorHAnsi"/>
          <w:b w:val="0"/>
          <w:bCs w:val="0"/>
          <w:sz w:val="22"/>
          <w:szCs w:val="22"/>
        </w:rPr>
        <w:t>Imajte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umu</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ovo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odražava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raniji</w:t>
      </w:r>
      <w:proofErr w:type="spellEnd"/>
      <w:r w:rsidRPr="000E41DB">
        <w:rPr>
          <w:rFonts w:asciiTheme="minorHAnsi" w:hAnsiTheme="minorHAnsi" w:cstheme="minorHAnsi"/>
          <w:b w:val="0"/>
          <w:bCs w:val="0"/>
          <w:sz w:val="22"/>
          <w:szCs w:val="22"/>
        </w:rPr>
        <w:t xml:space="preserve"> argument da je </w:t>
      </w:r>
      <w:proofErr w:type="spellStart"/>
      <w:r w:rsidRPr="000E41DB">
        <w:rPr>
          <w:rFonts w:asciiTheme="minorHAnsi" w:hAnsiTheme="minorHAnsi" w:cstheme="minorHAnsi"/>
          <w:b w:val="0"/>
          <w:bCs w:val="0"/>
          <w:sz w:val="22"/>
          <w:szCs w:val="22"/>
        </w:rPr>
        <w:t>primarni</w:t>
      </w:r>
      <w:proofErr w:type="spellEnd"/>
      <w:r w:rsidRPr="000E41DB">
        <w:rPr>
          <w:rFonts w:asciiTheme="minorHAnsi" w:hAnsiTheme="minorHAnsi" w:cstheme="minorHAnsi"/>
          <w:b w:val="0"/>
          <w:bCs w:val="0"/>
          <w:sz w:val="22"/>
          <w:szCs w:val="22"/>
        </w:rPr>
        <w:t xml:space="preserve"> element koji </w:t>
      </w:r>
      <w:proofErr w:type="spellStart"/>
      <w:r w:rsidRPr="000E41DB">
        <w:rPr>
          <w:rFonts w:asciiTheme="minorHAnsi" w:hAnsiTheme="minorHAnsi" w:cstheme="minorHAnsi"/>
          <w:b w:val="0"/>
          <w:bCs w:val="0"/>
          <w:sz w:val="22"/>
          <w:szCs w:val="22"/>
        </w:rPr>
        <w:t>leži</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osnovi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zlatna</w:t>
      </w:r>
      <w:proofErr w:type="spellEnd"/>
      <w:r w:rsidRPr="000E41DB">
        <w:rPr>
          <w:rFonts w:asciiTheme="minorHAnsi" w:hAnsiTheme="minorHAnsi" w:cstheme="minorHAnsi"/>
          <w:b w:val="0"/>
          <w:bCs w:val="0"/>
          <w:sz w:val="22"/>
          <w:szCs w:val="22"/>
        </w:rPr>
        <w:t xml:space="preserve"> nit </w:t>
      </w:r>
      <w:proofErr w:type="spellStart"/>
      <w:r w:rsidRPr="000E41DB">
        <w:rPr>
          <w:rFonts w:asciiTheme="minorHAnsi" w:hAnsiTheme="minorHAnsi" w:cstheme="minorHAnsi"/>
          <w:b w:val="0"/>
          <w:bCs w:val="0"/>
          <w:sz w:val="22"/>
          <w:szCs w:val="22"/>
        </w:rPr>
        <w:t>koju</w:t>
      </w:r>
      <w:proofErr w:type="spellEnd"/>
      <w:r w:rsidRPr="000E41DB">
        <w:rPr>
          <w:rFonts w:asciiTheme="minorHAnsi" w:hAnsiTheme="minorHAnsi" w:cstheme="minorHAnsi"/>
          <w:b w:val="0"/>
          <w:bCs w:val="0"/>
          <w:sz w:val="22"/>
          <w:szCs w:val="22"/>
        </w:rPr>
        <w:t xml:space="preserve"> je Bog </w:t>
      </w:r>
      <w:proofErr w:type="spellStart"/>
      <w:r w:rsidRPr="000E41DB">
        <w:rPr>
          <w:rFonts w:asciiTheme="minorHAnsi" w:hAnsiTheme="minorHAnsi" w:cstheme="minorHAnsi"/>
          <w:b w:val="0"/>
          <w:bCs w:val="0"/>
          <w:sz w:val="22"/>
          <w:szCs w:val="22"/>
        </w:rPr>
        <w:t>utkao</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svoju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Reč</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početka</w:t>
      </w:r>
      <w:proofErr w:type="spellEnd"/>
      <w:r w:rsidRPr="000E41DB">
        <w:rPr>
          <w:rFonts w:asciiTheme="minorHAnsi" w:hAnsiTheme="minorHAnsi" w:cstheme="minorHAnsi"/>
          <w:b w:val="0"/>
          <w:bCs w:val="0"/>
          <w:sz w:val="22"/>
          <w:szCs w:val="22"/>
        </w:rPr>
        <w:t xml:space="preserve"> do </w:t>
      </w:r>
      <w:proofErr w:type="spellStart"/>
      <w:r w:rsidRPr="000E41DB">
        <w:rPr>
          <w:rFonts w:asciiTheme="minorHAnsi" w:hAnsiTheme="minorHAnsi" w:cstheme="minorHAnsi"/>
          <w:b w:val="0"/>
          <w:bCs w:val="0"/>
          <w:sz w:val="22"/>
          <w:szCs w:val="22"/>
        </w:rPr>
        <w:t>kraja</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Božje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obećanje</w:t>
      </w:r>
      <w:proofErr w:type="spellEnd"/>
      <w:r w:rsidRPr="000E41DB">
        <w:rPr>
          <w:rFonts w:asciiTheme="minorHAnsi" w:hAnsiTheme="minorHAnsi" w:cstheme="minorHAnsi"/>
          <w:b w:val="0"/>
          <w:bCs w:val="0"/>
          <w:sz w:val="22"/>
          <w:szCs w:val="22"/>
        </w:rPr>
        <w:t xml:space="preserve">: „Ja </w:t>
      </w:r>
      <w:proofErr w:type="spellStart"/>
      <w:r w:rsidRPr="000E41DB">
        <w:rPr>
          <w:rFonts w:asciiTheme="minorHAnsi" w:hAnsiTheme="minorHAnsi" w:cstheme="minorHAnsi"/>
          <w:b w:val="0"/>
          <w:bCs w:val="0"/>
          <w:sz w:val="22"/>
          <w:szCs w:val="22"/>
        </w:rPr>
        <w:t>ću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njihov</w:t>
      </w:r>
      <w:proofErr w:type="spellEnd"/>
      <w:r w:rsidRPr="000E41DB">
        <w:rPr>
          <w:rFonts w:asciiTheme="minorHAnsi" w:hAnsiTheme="minorHAnsi" w:cstheme="minorHAnsi"/>
          <w:b w:val="0"/>
          <w:bCs w:val="0"/>
          <w:sz w:val="22"/>
          <w:szCs w:val="22"/>
        </w:rPr>
        <w:t xml:space="preserve"> Bog, a </w:t>
      </w:r>
      <w:proofErr w:type="spellStart"/>
      <w:r w:rsidRPr="000E41DB">
        <w:rPr>
          <w:rFonts w:asciiTheme="minorHAnsi" w:hAnsiTheme="minorHAnsi" w:cstheme="minorHAnsi"/>
          <w:b w:val="0"/>
          <w:bCs w:val="0"/>
          <w:sz w:val="22"/>
          <w:szCs w:val="22"/>
        </w:rPr>
        <w:t>oni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narod</w:t>
      </w:r>
      <w:proofErr w:type="spellEnd"/>
      <w:r w:rsidRPr="000E41DB">
        <w:rPr>
          <w:rFonts w:asciiTheme="minorHAnsi" w:hAnsiTheme="minorHAnsi" w:cstheme="minorHAnsi"/>
          <w:b w:val="0"/>
          <w:bCs w:val="0"/>
          <w:sz w:val="22"/>
          <w:szCs w:val="22"/>
        </w:rPr>
        <w:t>“.</w:t>
      </w:r>
    </w:p>
    <w:p w14:paraId="68F7644E" w14:textId="77777777" w:rsidR="00AE35B6" w:rsidRPr="000E41DB"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r w:rsidRPr="000E41DB">
        <w:rPr>
          <w:rFonts w:asciiTheme="minorHAnsi" w:hAnsiTheme="minorHAnsi" w:cstheme="minorHAnsi"/>
          <w:b w:val="0"/>
          <w:bCs w:val="0"/>
          <w:sz w:val="22"/>
          <w:szCs w:val="22"/>
        </w:rPr>
        <w:t xml:space="preserve">Robertson </w:t>
      </w:r>
      <w:proofErr w:type="spellStart"/>
      <w:r w:rsidRPr="000E41DB">
        <w:rPr>
          <w:rFonts w:asciiTheme="minorHAnsi" w:hAnsiTheme="minorHAnsi" w:cstheme="minorHAnsi"/>
          <w:b w:val="0"/>
          <w:bCs w:val="0"/>
          <w:sz w:val="22"/>
          <w:szCs w:val="22"/>
        </w:rPr>
        <w:t>nastavlja</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ovoj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jedinoj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osobi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namere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nailaze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vrhunac</w:t>
      </w:r>
      <w:proofErr w:type="spellEnd"/>
      <w:r w:rsidRPr="000E41DB">
        <w:rPr>
          <w:rFonts w:asciiTheme="minorHAnsi" w:hAnsiTheme="minorHAnsi" w:cstheme="minorHAnsi"/>
          <w:b w:val="0"/>
          <w:bCs w:val="0"/>
          <w:sz w:val="22"/>
          <w:szCs w:val="22"/>
        </w:rPr>
        <w:t xml:space="preserve">. On je </w:t>
      </w:r>
      <w:proofErr w:type="spellStart"/>
      <w:r w:rsidRPr="000E41DB">
        <w:rPr>
          <w:rFonts w:asciiTheme="minorHAnsi" w:hAnsiTheme="minorHAnsi" w:cstheme="minorHAnsi"/>
          <w:b w:val="0"/>
          <w:bCs w:val="0"/>
          <w:sz w:val="22"/>
          <w:szCs w:val="22"/>
        </w:rPr>
        <w:t>glava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Božjeg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carstva</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otelotvorenje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Božijeg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Pošto</w:t>
      </w:r>
      <w:proofErr w:type="spellEnd"/>
      <w:r w:rsidRPr="000E41DB">
        <w:rPr>
          <w:rFonts w:asciiTheme="minorHAnsi" w:hAnsiTheme="minorHAnsi" w:cstheme="minorHAnsi"/>
          <w:b w:val="0"/>
          <w:bCs w:val="0"/>
          <w:sz w:val="22"/>
          <w:szCs w:val="22"/>
        </w:rPr>
        <w:t xml:space="preserve"> se </w:t>
      </w:r>
      <w:proofErr w:type="spellStart"/>
      <w:r w:rsidRPr="000E41DB">
        <w:rPr>
          <w:rFonts w:asciiTheme="minorHAnsi" w:hAnsiTheme="minorHAnsi" w:cstheme="minorHAnsi"/>
          <w:b w:val="0"/>
          <w:bCs w:val="0"/>
          <w:sz w:val="22"/>
          <w:szCs w:val="22"/>
        </w:rPr>
        <w:t>različiti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lanci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nade</w:t>
      </w:r>
      <w:proofErr w:type="spellEnd"/>
      <w:r w:rsidRPr="000E41DB">
        <w:rPr>
          <w:rFonts w:asciiTheme="minorHAnsi" w:hAnsiTheme="minorHAnsi" w:cstheme="minorHAnsi"/>
          <w:b w:val="0"/>
          <w:bCs w:val="0"/>
          <w:sz w:val="22"/>
          <w:szCs w:val="22"/>
        </w:rPr>
        <w:t xml:space="preserve"> za </w:t>
      </w:r>
      <w:proofErr w:type="spellStart"/>
      <w:r w:rsidRPr="000E41DB">
        <w:rPr>
          <w:rFonts w:asciiTheme="minorHAnsi" w:hAnsiTheme="minorHAnsi" w:cstheme="minorHAnsi"/>
          <w:b w:val="0"/>
          <w:bCs w:val="0"/>
          <w:sz w:val="22"/>
          <w:szCs w:val="22"/>
        </w:rPr>
        <w:t>iskupljenje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spajaju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ovu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jedinu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osobu</w:t>
      </w:r>
      <w:proofErr w:type="spellEnd"/>
      <w:r w:rsidRPr="000E41DB">
        <w:rPr>
          <w:rFonts w:asciiTheme="minorHAnsi" w:hAnsiTheme="minorHAnsi" w:cstheme="minorHAnsi"/>
          <w:b w:val="0"/>
          <w:bCs w:val="0"/>
          <w:sz w:val="22"/>
          <w:szCs w:val="22"/>
        </w:rPr>
        <w:t xml:space="preserve">, on </w:t>
      </w:r>
      <w:proofErr w:type="spellStart"/>
      <w:r w:rsidRPr="000E41DB">
        <w:rPr>
          <w:rFonts w:asciiTheme="minorHAnsi" w:hAnsiTheme="minorHAnsi" w:cstheme="minorHAnsi"/>
          <w:b w:val="0"/>
          <w:bCs w:val="0"/>
          <w:sz w:val="22"/>
          <w:szCs w:val="22"/>
        </w:rPr>
        <w:t>postaje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objedinjujući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fokus</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čitavog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Pisma</w:t>
      </w:r>
      <w:proofErr w:type="spellEnd"/>
      <w:r w:rsidRPr="000E41DB">
        <w:rPr>
          <w:rFonts w:asciiTheme="minorHAnsi" w:hAnsiTheme="minorHAnsi" w:cstheme="minorHAnsi"/>
          <w:b w:val="0"/>
          <w:bCs w:val="0"/>
          <w:sz w:val="22"/>
          <w:szCs w:val="22"/>
        </w:rPr>
        <w:t xml:space="preserve"> – U </w:t>
      </w:r>
      <w:proofErr w:type="spellStart"/>
      <w:r w:rsidRPr="000E41DB">
        <w:rPr>
          <w:rFonts w:asciiTheme="minorHAnsi" w:hAnsiTheme="minorHAnsi" w:cstheme="minorHAnsi"/>
          <w:b w:val="0"/>
          <w:bCs w:val="0"/>
          <w:sz w:val="22"/>
          <w:szCs w:val="22"/>
        </w:rPr>
        <w:t>ličnosti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Isusa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Božj</w:t>
      </w:r>
      <w:r>
        <w:rPr>
          <w:rFonts w:asciiTheme="minorHAnsi" w:hAnsiTheme="minorHAnsi" w:cstheme="minorHAnsi"/>
          <w:b w:val="0"/>
          <w:bCs w:val="0"/>
          <w:sz w:val="22"/>
          <w:szCs w:val="22"/>
        </w:rPr>
        <w: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w:t>
      </w:r>
      <w:r>
        <w:rPr>
          <w:rFonts w:asciiTheme="minorHAnsi" w:hAnsiTheme="minorHAnsi" w:cstheme="minorHAnsi"/>
          <w:b w:val="0"/>
          <w:bCs w:val="0"/>
          <w:sz w:val="22"/>
          <w:szCs w:val="22"/>
        </w:rPr>
        <w:t>i</w:t>
      </w:r>
      <w:proofErr w:type="spellEnd"/>
      <w:r>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postiž</w:t>
      </w:r>
      <w:r>
        <w:rPr>
          <w:rFonts w:asciiTheme="minorHAnsi" w:hAnsiTheme="minorHAnsi" w:cstheme="minorHAnsi"/>
          <w:b w:val="0"/>
          <w:bCs w:val="0"/>
          <w:sz w:val="22"/>
          <w:szCs w:val="22"/>
        </w:rPr>
        <w:t>u</w:t>
      </w:r>
      <w:proofErr w:type="spellEnd"/>
      <w:r w:rsidRPr="000E41D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utelovljeno</w:t>
      </w:r>
      <w:proofErr w:type="spellEnd"/>
      <w:r>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jedinstvo</w:t>
      </w:r>
      <w:proofErr w:type="spellEnd"/>
      <w:r>
        <w:rPr>
          <w:rFonts w:asciiTheme="minorHAnsi" w:hAnsiTheme="minorHAnsi" w:cstheme="minorHAnsi"/>
          <w:b w:val="0"/>
          <w:bCs w:val="0"/>
          <w:sz w:val="22"/>
          <w:szCs w:val="22"/>
        </w:rPr>
        <w:t>.</w:t>
      </w:r>
      <w:r w:rsidRPr="000E41DB">
        <w:rPr>
          <w:rFonts w:asciiTheme="minorHAnsi" w:hAnsiTheme="minorHAnsi" w:cstheme="minorHAnsi"/>
          <w:b w:val="0"/>
          <w:bCs w:val="0"/>
          <w:sz w:val="22"/>
          <w:szCs w:val="22"/>
        </w:rPr>
        <w:t xml:space="preserve"> On </w:t>
      </w:r>
      <w:proofErr w:type="spellStart"/>
      <w:r w:rsidRPr="000E41DB">
        <w:rPr>
          <w:rFonts w:asciiTheme="minorHAnsi" w:hAnsiTheme="minorHAnsi" w:cstheme="minorHAnsi"/>
          <w:b w:val="0"/>
          <w:bCs w:val="0"/>
          <w:sz w:val="22"/>
          <w:szCs w:val="22"/>
        </w:rPr>
        <w:t>sam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garantuje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jedinstvo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jer</w:t>
      </w:r>
      <w:proofErr w:type="spellEnd"/>
      <w:r w:rsidRPr="000E41DB">
        <w:rPr>
          <w:rFonts w:asciiTheme="minorHAnsi" w:hAnsiTheme="minorHAnsi" w:cstheme="minorHAnsi"/>
          <w:b w:val="0"/>
          <w:bCs w:val="0"/>
          <w:sz w:val="22"/>
          <w:szCs w:val="22"/>
        </w:rPr>
        <w:t xml:space="preserve"> je on </w:t>
      </w:r>
      <w:proofErr w:type="spellStart"/>
      <w:r w:rsidRPr="000E41DB">
        <w:rPr>
          <w:rFonts w:asciiTheme="minorHAnsi" w:hAnsiTheme="minorHAnsi" w:cstheme="minorHAnsi"/>
          <w:b w:val="0"/>
          <w:bCs w:val="0"/>
          <w:sz w:val="22"/>
          <w:szCs w:val="22"/>
        </w:rPr>
        <w:t>sam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srce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svake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raznih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zavetskih</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uprava</w:t>
      </w:r>
      <w:proofErr w:type="spellEnd"/>
      <w:r w:rsidRPr="000E41DB">
        <w:rPr>
          <w:rFonts w:asciiTheme="minorHAnsi" w:hAnsiTheme="minorHAnsi" w:cstheme="minorHAnsi"/>
          <w:b w:val="0"/>
          <w:bCs w:val="0"/>
          <w:sz w:val="22"/>
          <w:szCs w:val="22"/>
        </w:rPr>
        <w:t>.“</w:t>
      </w:r>
      <w:proofErr w:type="gramEnd"/>
      <w:r w:rsidRPr="000E41DB">
        <w:rPr>
          <w:rFonts w:asciiTheme="minorHAnsi" w:hAnsiTheme="minorHAnsi" w:cstheme="minorHAnsi"/>
          <w:b w:val="0"/>
          <w:bCs w:val="0"/>
          <w:sz w:val="22"/>
          <w:szCs w:val="22"/>
        </w:rPr>
        <w:t>*7</w:t>
      </w:r>
    </w:p>
    <w:p w14:paraId="75CFE97C" w14:textId="77777777" w:rsidR="00AE35B6" w:rsidRPr="000E41DB"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Sada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kada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smo</w:t>
      </w:r>
      <w:proofErr w:type="spellEnd"/>
      <w:r w:rsidRPr="000E41DB">
        <w:rPr>
          <w:rFonts w:asciiTheme="minorHAnsi" w:hAnsiTheme="minorHAnsi" w:cstheme="minorHAnsi"/>
          <w:b w:val="0"/>
          <w:bCs w:val="0"/>
          <w:sz w:val="22"/>
          <w:szCs w:val="22"/>
        </w:rPr>
        <w:t xml:space="preserve"> dobro </w:t>
      </w:r>
      <w:proofErr w:type="spellStart"/>
      <w:r w:rsidRPr="000E41DB">
        <w:rPr>
          <w:rFonts w:asciiTheme="minorHAnsi" w:hAnsiTheme="minorHAnsi" w:cstheme="minorHAnsi"/>
          <w:b w:val="0"/>
          <w:bCs w:val="0"/>
          <w:sz w:val="22"/>
          <w:szCs w:val="22"/>
        </w:rPr>
        <w:t>razumeli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odnos</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između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različitih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biblijskih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Isusa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Hrista</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sledećem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poglavlju</w:t>
      </w:r>
      <w:proofErr w:type="spellEnd"/>
      <w:r w:rsidRPr="000E41DB">
        <w:rPr>
          <w:rFonts w:asciiTheme="minorHAnsi" w:hAnsiTheme="minorHAnsi" w:cstheme="minorHAnsi"/>
          <w:b w:val="0"/>
          <w:bCs w:val="0"/>
          <w:sz w:val="22"/>
          <w:szCs w:val="22"/>
        </w:rPr>
        <w:t xml:space="preserve"> dobro </w:t>
      </w:r>
      <w:proofErr w:type="spellStart"/>
      <w:r w:rsidRPr="000E41DB">
        <w:rPr>
          <w:rFonts w:asciiTheme="minorHAnsi" w:hAnsiTheme="minorHAnsi" w:cstheme="minorHAnsi"/>
          <w:b w:val="0"/>
          <w:bCs w:val="0"/>
          <w:sz w:val="22"/>
          <w:szCs w:val="22"/>
        </w:rPr>
        <w:t>pogledajte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neke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drugih</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znakova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Isusa</w:t>
      </w:r>
      <w:proofErr w:type="spellEnd"/>
      <w:r w:rsidRPr="000E41DB">
        <w:rPr>
          <w:rFonts w:asciiTheme="minorHAnsi" w:hAnsiTheme="minorHAnsi" w:cstheme="minorHAnsi"/>
          <w:b w:val="0"/>
          <w:bCs w:val="0"/>
          <w:sz w:val="22"/>
          <w:szCs w:val="22"/>
        </w:rPr>
        <w:t xml:space="preserve"> – </w:t>
      </w:r>
      <w:proofErr w:type="spellStart"/>
      <w:r w:rsidRPr="000E41DB">
        <w:rPr>
          <w:rFonts w:asciiTheme="minorHAnsi" w:hAnsiTheme="minorHAnsi" w:cstheme="minorHAnsi"/>
          <w:b w:val="0"/>
          <w:bCs w:val="0"/>
          <w:sz w:val="22"/>
          <w:szCs w:val="22"/>
        </w:rPr>
        <w:t>neki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veliki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neki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mali</w:t>
      </w:r>
      <w:proofErr w:type="spellEnd"/>
      <w:r w:rsidRPr="000E41DB">
        <w:rPr>
          <w:rFonts w:asciiTheme="minorHAnsi" w:hAnsiTheme="minorHAnsi" w:cstheme="minorHAnsi"/>
          <w:b w:val="0"/>
          <w:bCs w:val="0"/>
          <w:sz w:val="22"/>
          <w:szCs w:val="22"/>
        </w:rPr>
        <w:t xml:space="preserve"> – koji </w:t>
      </w:r>
      <w:proofErr w:type="spellStart"/>
      <w:r w:rsidRPr="000E41DB">
        <w:rPr>
          <w:rFonts w:asciiTheme="minorHAnsi" w:hAnsiTheme="minorHAnsi" w:cstheme="minorHAnsi"/>
          <w:b w:val="0"/>
          <w:bCs w:val="0"/>
          <w:sz w:val="22"/>
          <w:szCs w:val="22"/>
        </w:rPr>
        <w:t>ispunjavaju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stranice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Starog</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gramEnd"/>
    </w:p>
    <w:p w14:paraId="443D427E" w14:textId="77777777" w:rsidR="00AE35B6" w:rsidRPr="000E41DB" w:rsidRDefault="00AE35B6" w:rsidP="00AE35B6">
      <w:pPr>
        <w:pStyle w:val="Bodytext120"/>
        <w:shd w:val="clear" w:color="auto" w:fill="auto"/>
        <w:spacing w:line="240" w:lineRule="auto"/>
        <w:ind w:firstLine="360"/>
        <w:jc w:val="center"/>
        <w:rPr>
          <w:rFonts w:asciiTheme="minorHAnsi" w:hAnsiTheme="minorHAnsi" w:cstheme="minorHAnsi"/>
          <w:sz w:val="22"/>
          <w:szCs w:val="22"/>
        </w:rPr>
      </w:pPr>
      <w:r w:rsidRPr="000E41DB">
        <w:rPr>
          <w:rFonts w:asciiTheme="minorHAnsi" w:hAnsiTheme="minorHAnsi" w:cstheme="minorHAnsi"/>
          <w:sz w:val="22"/>
          <w:szCs w:val="22"/>
        </w:rPr>
        <w:t>GLAVA 7</w:t>
      </w:r>
    </w:p>
    <w:p w14:paraId="7D2CACC4" w14:textId="77777777" w:rsidR="00AE35B6" w:rsidRPr="000E41DB" w:rsidRDefault="00AE35B6" w:rsidP="00AE35B6">
      <w:pPr>
        <w:pStyle w:val="Bodytext120"/>
        <w:shd w:val="clear" w:color="auto" w:fill="auto"/>
        <w:spacing w:line="240" w:lineRule="auto"/>
        <w:ind w:firstLine="360"/>
        <w:jc w:val="center"/>
        <w:rPr>
          <w:rFonts w:asciiTheme="minorHAnsi" w:hAnsiTheme="minorHAnsi" w:cstheme="minorHAnsi"/>
          <w:sz w:val="22"/>
          <w:szCs w:val="22"/>
        </w:rPr>
      </w:pPr>
      <w:r w:rsidRPr="000E41DB">
        <w:rPr>
          <w:rFonts w:asciiTheme="minorHAnsi" w:hAnsiTheme="minorHAnsi" w:cstheme="minorHAnsi"/>
          <w:sz w:val="22"/>
          <w:szCs w:val="22"/>
        </w:rPr>
        <w:t>SVI PUTEVI VODE K HRISTU</w:t>
      </w:r>
    </w:p>
    <w:p w14:paraId="35ECE8F8" w14:textId="77777777" w:rsidR="00AE35B6" w:rsidRPr="000E41DB" w:rsidRDefault="00AE35B6" w:rsidP="00AE35B6">
      <w:pPr>
        <w:pStyle w:val="Bodytext120"/>
        <w:shd w:val="clear" w:color="auto" w:fill="auto"/>
        <w:spacing w:line="240" w:lineRule="auto"/>
        <w:ind w:firstLine="360"/>
        <w:jc w:val="center"/>
        <w:rPr>
          <w:rFonts w:asciiTheme="minorHAnsi" w:hAnsiTheme="minorHAnsi" w:cstheme="minorHAnsi"/>
          <w:sz w:val="22"/>
          <w:szCs w:val="22"/>
        </w:rPr>
      </w:pPr>
      <w:r w:rsidRPr="000E41DB">
        <w:rPr>
          <w:rFonts w:asciiTheme="minorHAnsi" w:hAnsiTheme="minorHAnsi" w:cstheme="minorHAnsi"/>
          <w:sz w:val="22"/>
          <w:szCs w:val="22"/>
        </w:rPr>
        <w:t xml:space="preserve">PORTRETI, </w:t>
      </w:r>
      <w:r>
        <w:rPr>
          <w:rFonts w:asciiTheme="minorHAnsi" w:hAnsiTheme="minorHAnsi" w:cstheme="minorHAnsi"/>
          <w:sz w:val="22"/>
          <w:szCs w:val="22"/>
        </w:rPr>
        <w:t>SLUZBE</w:t>
      </w:r>
      <w:r w:rsidRPr="000E41DB">
        <w:rPr>
          <w:rFonts w:asciiTheme="minorHAnsi" w:hAnsiTheme="minorHAnsi" w:cstheme="minorHAnsi"/>
          <w:sz w:val="22"/>
          <w:szCs w:val="22"/>
        </w:rPr>
        <w:t>, STVARANJE I SPAS</w:t>
      </w:r>
      <w:r>
        <w:rPr>
          <w:rFonts w:asciiTheme="minorHAnsi" w:hAnsiTheme="minorHAnsi" w:cstheme="minorHAnsi"/>
          <w:sz w:val="22"/>
          <w:szCs w:val="22"/>
        </w:rPr>
        <w:t>ENJE</w:t>
      </w:r>
    </w:p>
    <w:p w14:paraId="1F526B87" w14:textId="77777777" w:rsidR="00AE35B6" w:rsidRPr="000E41DB"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E41DB">
        <w:rPr>
          <w:rFonts w:asciiTheme="minorHAnsi" w:hAnsiTheme="minorHAnsi" w:cstheme="minorHAnsi"/>
          <w:b w:val="0"/>
          <w:bCs w:val="0"/>
          <w:sz w:val="22"/>
          <w:szCs w:val="22"/>
        </w:rPr>
        <w:t>Proroci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tražili</w:t>
      </w:r>
      <w:proofErr w:type="spellEnd"/>
      <w:r>
        <w:rPr>
          <w:rFonts w:asciiTheme="minorHAnsi" w:hAnsiTheme="minorHAnsi" w:cstheme="minorHAnsi"/>
          <w:b w:val="0"/>
          <w:bCs w:val="0"/>
          <w:sz w:val="22"/>
          <w:szCs w:val="22"/>
        </w:rPr>
        <w:t>,</w:t>
      </w:r>
      <w:r w:rsidRPr="000E41D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a</w:t>
      </w:r>
      <w:r w:rsidRPr="000E41DB">
        <w:rPr>
          <w:rFonts w:asciiTheme="minorHAnsi" w:hAnsiTheme="minorHAnsi" w:cstheme="minorHAnsi"/>
          <w:b w:val="0"/>
          <w:bCs w:val="0"/>
          <w:sz w:val="22"/>
          <w:szCs w:val="22"/>
        </w:rPr>
        <w:t>nđeli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čeznuli</w:t>
      </w:r>
      <w:proofErr w:type="spellEnd"/>
      <w:r w:rsidRPr="000E41DB">
        <w:rPr>
          <w:rFonts w:asciiTheme="minorHAnsi" w:hAnsiTheme="minorHAnsi" w:cstheme="minorHAnsi"/>
          <w:b w:val="0"/>
          <w:bCs w:val="0"/>
          <w:sz w:val="22"/>
          <w:szCs w:val="22"/>
        </w:rPr>
        <w:t xml:space="preserve"> da vide</w:t>
      </w:r>
      <w:r>
        <w:rPr>
          <w:rFonts w:asciiTheme="minorHAnsi" w:hAnsiTheme="minorHAnsi" w:cstheme="minorHAnsi"/>
          <w:b w:val="0"/>
          <w:bCs w:val="0"/>
          <w:sz w:val="22"/>
          <w:szCs w:val="22"/>
        </w:rPr>
        <w:t>,</w:t>
      </w:r>
      <w:r w:rsidRPr="000E41D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a</w:t>
      </w:r>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učenici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nisu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razumeli</w:t>
      </w:r>
      <w:proofErr w:type="spellEnd"/>
      <w:r w:rsidRPr="000E41DB">
        <w:rPr>
          <w:rFonts w:asciiTheme="minorHAnsi" w:hAnsiTheme="minorHAnsi" w:cstheme="minorHAnsi"/>
          <w:b w:val="0"/>
          <w:bCs w:val="0"/>
          <w:sz w:val="22"/>
          <w:szCs w:val="22"/>
        </w:rPr>
        <w:t xml:space="preserve">. Ali </w:t>
      </w:r>
      <w:proofErr w:type="spellStart"/>
      <w:r w:rsidRPr="000E41DB">
        <w:rPr>
          <w:rFonts w:asciiTheme="minorHAnsi" w:hAnsiTheme="minorHAnsi" w:cstheme="minorHAnsi"/>
          <w:b w:val="0"/>
          <w:bCs w:val="0"/>
          <w:sz w:val="22"/>
          <w:szCs w:val="22"/>
        </w:rPr>
        <w:t>Mojsije</w:t>
      </w:r>
      <w:proofErr w:type="spellEnd"/>
      <w:r w:rsidRPr="000E41D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w:t>
      </w:r>
      <w:r w:rsidRPr="000E41DB">
        <w:rPr>
          <w:rFonts w:asciiTheme="minorHAnsi" w:hAnsiTheme="minorHAnsi" w:cstheme="minorHAnsi"/>
          <w:b w:val="0"/>
          <w:bCs w:val="0"/>
          <w:sz w:val="22"/>
          <w:szCs w:val="22"/>
        </w:rPr>
        <w:t>roroci</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svi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starozavetni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spisi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govorili</w:t>
      </w:r>
      <w:proofErr w:type="spellEnd"/>
      <w:r w:rsidRPr="000E41DB">
        <w:rPr>
          <w:rFonts w:asciiTheme="minorHAnsi" w:hAnsiTheme="minorHAnsi" w:cstheme="minorHAnsi"/>
          <w:b w:val="0"/>
          <w:bCs w:val="0"/>
          <w:sz w:val="22"/>
          <w:szCs w:val="22"/>
        </w:rPr>
        <w:t xml:space="preserve"> o tome – da </w:t>
      </w:r>
      <w:proofErr w:type="spellStart"/>
      <w:r w:rsidRPr="000E41DB">
        <w:rPr>
          <w:rFonts w:asciiTheme="minorHAnsi" w:hAnsiTheme="minorHAnsi" w:cstheme="minorHAnsi"/>
          <w:b w:val="0"/>
          <w:bCs w:val="0"/>
          <w:sz w:val="22"/>
          <w:szCs w:val="22"/>
        </w:rPr>
        <w:t>će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Isus</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doći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stradati</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onda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biti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proslavljen</w:t>
      </w:r>
      <w:proofErr w:type="spellEnd"/>
      <w:r w:rsidRPr="000E41DB">
        <w:rPr>
          <w:rFonts w:asciiTheme="minorHAnsi" w:hAnsiTheme="minorHAnsi" w:cstheme="minorHAnsi"/>
          <w:b w:val="0"/>
          <w:bCs w:val="0"/>
          <w:sz w:val="22"/>
          <w:szCs w:val="22"/>
        </w:rPr>
        <w:t xml:space="preserve">. Bog je </w:t>
      </w:r>
      <w:proofErr w:type="spellStart"/>
      <w:r w:rsidRPr="000E41DB">
        <w:rPr>
          <w:rFonts w:asciiTheme="minorHAnsi" w:hAnsiTheme="minorHAnsi" w:cstheme="minorHAnsi"/>
          <w:b w:val="0"/>
          <w:bCs w:val="0"/>
          <w:sz w:val="22"/>
          <w:szCs w:val="22"/>
        </w:rPr>
        <w:t>počeo</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priča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priču</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Starom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čiji</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završetak</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publika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željno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očekivala</w:t>
      </w:r>
      <w:proofErr w:type="spellEnd"/>
      <w:r w:rsidRPr="000E41DB">
        <w:rPr>
          <w:rFonts w:asciiTheme="minorHAnsi" w:hAnsiTheme="minorHAnsi" w:cstheme="minorHAnsi"/>
          <w:b w:val="0"/>
          <w:bCs w:val="0"/>
          <w:sz w:val="22"/>
          <w:szCs w:val="22"/>
        </w:rPr>
        <w:t xml:space="preserve">. Ali </w:t>
      </w:r>
      <w:proofErr w:type="spellStart"/>
      <w:r w:rsidRPr="000E41DB">
        <w:rPr>
          <w:rFonts w:asciiTheme="minorHAnsi" w:hAnsiTheme="minorHAnsi" w:cstheme="minorHAnsi"/>
          <w:b w:val="0"/>
          <w:bCs w:val="0"/>
          <w:sz w:val="22"/>
          <w:szCs w:val="22"/>
        </w:rPr>
        <w:t>starozavetna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publika</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ostala</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visi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Zaplet</w:t>
      </w:r>
      <w:proofErr w:type="spellEnd"/>
      <w:r w:rsidRPr="000E41DB">
        <w:rPr>
          <w:rFonts w:asciiTheme="minorHAnsi" w:hAnsiTheme="minorHAnsi" w:cstheme="minorHAnsi"/>
          <w:b w:val="0"/>
          <w:bCs w:val="0"/>
          <w:sz w:val="22"/>
          <w:szCs w:val="22"/>
        </w:rPr>
        <w:t xml:space="preserve"> je bio </w:t>
      </w:r>
      <w:proofErr w:type="spellStart"/>
      <w:r w:rsidRPr="000E41DB">
        <w:rPr>
          <w:rFonts w:asciiTheme="minorHAnsi" w:hAnsiTheme="minorHAnsi" w:cstheme="minorHAnsi"/>
          <w:b w:val="0"/>
          <w:bCs w:val="0"/>
          <w:sz w:val="22"/>
          <w:szCs w:val="22"/>
        </w:rPr>
        <w:t>zacrtan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ali</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vrhunac</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odložen</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Nedovršena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priča</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molila</w:t>
      </w:r>
      <w:proofErr w:type="spellEnd"/>
      <w:r w:rsidRPr="000E41DB">
        <w:rPr>
          <w:rFonts w:asciiTheme="minorHAnsi" w:hAnsiTheme="minorHAnsi" w:cstheme="minorHAnsi"/>
          <w:b w:val="0"/>
          <w:bCs w:val="0"/>
          <w:sz w:val="22"/>
          <w:szCs w:val="22"/>
        </w:rPr>
        <w:t xml:space="preserve"> za </w:t>
      </w:r>
      <w:proofErr w:type="spellStart"/>
      <w:r w:rsidRPr="000E41DB">
        <w:rPr>
          <w:rFonts w:asciiTheme="minorHAnsi" w:hAnsiTheme="minorHAnsi" w:cstheme="minorHAnsi"/>
          <w:b w:val="0"/>
          <w:bCs w:val="0"/>
          <w:sz w:val="22"/>
          <w:szCs w:val="22"/>
        </w:rPr>
        <w:t>kraj</w:t>
      </w:r>
      <w:proofErr w:type="spellEnd"/>
      <w:r w:rsidRPr="000E41DB">
        <w:rPr>
          <w:rFonts w:asciiTheme="minorHAnsi" w:hAnsiTheme="minorHAnsi" w:cstheme="minorHAnsi"/>
          <w:b w:val="0"/>
          <w:bCs w:val="0"/>
          <w:sz w:val="22"/>
          <w:szCs w:val="22"/>
        </w:rPr>
        <w:t xml:space="preserve">. U </w:t>
      </w:r>
      <w:proofErr w:type="spellStart"/>
      <w:r w:rsidRPr="000E41DB">
        <w:rPr>
          <w:rFonts w:asciiTheme="minorHAnsi" w:hAnsiTheme="minorHAnsi" w:cstheme="minorHAnsi"/>
          <w:b w:val="0"/>
          <w:bCs w:val="0"/>
          <w:sz w:val="22"/>
          <w:szCs w:val="22"/>
        </w:rPr>
        <w:t>Hristu</w:t>
      </w:r>
      <w:proofErr w:type="spellEnd"/>
      <w:r w:rsidRPr="000E41DB">
        <w:rPr>
          <w:rFonts w:asciiTheme="minorHAnsi" w:hAnsiTheme="minorHAnsi" w:cstheme="minorHAnsi"/>
          <w:b w:val="0"/>
          <w:bCs w:val="0"/>
          <w:sz w:val="22"/>
          <w:szCs w:val="22"/>
        </w:rPr>
        <w:t xml:space="preserve"> je Bog </w:t>
      </w:r>
      <w:proofErr w:type="spellStart"/>
      <w:r w:rsidRPr="000E41DB">
        <w:rPr>
          <w:rFonts w:asciiTheme="minorHAnsi" w:hAnsiTheme="minorHAnsi" w:cstheme="minorHAnsi"/>
          <w:b w:val="0"/>
          <w:bCs w:val="0"/>
          <w:sz w:val="22"/>
          <w:szCs w:val="22"/>
        </w:rPr>
        <w:t>dao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vrhunac</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starozavetnoj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priči</w:t>
      </w:r>
      <w:proofErr w:type="spellEnd"/>
      <w:r w:rsidRPr="000E41DB">
        <w:rPr>
          <w:rFonts w:asciiTheme="minorHAnsi" w:hAnsiTheme="minorHAnsi" w:cstheme="minorHAnsi"/>
          <w:b w:val="0"/>
          <w:bCs w:val="0"/>
          <w:sz w:val="22"/>
          <w:szCs w:val="22"/>
        </w:rPr>
        <w:t xml:space="preserve">. — </w:t>
      </w:r>
      <w:r>
        <w:rPr>
          <w:rFonts w:asciiTheme="minorHAnsi" w:hAnsiTheme="minorHAnsi" w:cstheme="minorHAnsi"/>
          <w:b w:val="0"/>
          <w:bCs w:val="0"/>
          <w:sz w:val="22"/>
          <w:szCs w:val="22"/>
        </w:rPr>
        <w:t>J</w:t>
      </w:r>
      <w:r w:rsidRPr="000E41DB">
        <w:rPr>
          <w:rFonts w:asciiTheme="minorHAnsi" w:hAnsiTheme="minorHAnsi" w:cstheme="minorHAnsi"/>
          <w:b w:val="0"/>
          <w:bCs w:val="0"/>
          <w:sz w:val="22"/>
          <w:szCs w:val="22"/>
        </w:rPr>
        <w:t>AN DUGUID I MET</w:t>
      </w:r>
      <w:r>
        <w:rPr>
          <w:rFonts w:asciiTheme="minorHAnsi" w:hAnsiTheme="minorHAnsi" w:cstheme="minorHAnsi"/>
          <w:b w:val="0"/>
          <w:bCs w:val="0"/>
          <w:sz w:val="22"/>
          <w:szCs w:val="22"/>
        </w:rPr>
        <w:t>JU</w:t>
      </w:r>
      <w:r w:rsidRPr="000E41DB">
        <w:rPr>
          <w:rFonts w:asciiTheme="minorHAnsi" w:hAnsiTheme="minorHAnsi" w:cstheme="minorHAnsi"/>
          <w:b w:val="0"/>
          <w:bCs w:val="0"/>
          <w:sz w:val="22"/>
          <w:szCs w:val="22"/>
        </w:rPr>
        <w:t xml:space="preserve"> HARMON</w:t>
      </w:r>
      <w:r w:rsidRPr="00AE35B6">
        <w:rPr>
          <w:rFonts w:asciiTheme="minorHAnsi" w:hAnsiTheme="minorHAnsi" w:cstheme="minorHAnsi"/>
          <w:b w:val="0"/>
          <w:bCs w:val="0"/>
          <w:sz w:val="22"/>
          <w:szCs w:val="22"/>
          <w:vertAlign w:val="superscript"/>
        </w:rPr>
        <w:t>1</w:t>
      </w:r>
    </w:p>
    <w:p w14:paraId="37F3EA97" w14:textId="77777777" w:rsidR="00AE35B6" w:rsidRPr="000E41DB" w:rsidRDefault="00AE35B6" w:rsidP="00AE35B6">
      <w:pPr>
        <w:pStyle w:val="Bodytext120"/>
        <w:shd w:val="clear" w:color="auto" w:fill="auto"/>
        <w:spacing w:line="240" w:lineRule="auto"/>
        <w:ind w:firstLine="360"/>
        <w:jc w:val="center"/>
        <w:rPr>
          <w:rFonts w:asciiTheme="minorHAnsi" w:hAnsiTheme="minorHAnsi" w:cstheme="minorHAnsi"/>
          <w:sz w:val="22"/>
          <w:szCs w:val="22"/>
        </w:rPr>
      </w:pPr>
      <w:r w:rsidRPr="000E41DB">
        <w:rPr>
          <w:rFonts w:asciiTheme="minorHAnsi" w:hAnsiTheme="minorHAnsi" w:cstheme="minorHAnsi"/>
          <w:sz w:val="22"/>
          <w:szCs w:val="22"/>
        </w:rPr>
        <w:t>PORTRETI</w:t>
      </w:r>
      <w:r>
        <w:rPr>
          <w:rFonts w:asciiTheme="minorHAnsi" w:hAnsiTheme="minorHAnsi" w:cstheme="minorHAnsi"/>
          <w:sz w:val="22"/>
          <w:szCs w:val="22"/>
        </w:rPr>
        <w:t xml:space="preserve"> </w:t>
      </w:r>
      <w:r w:rsidRPr="000E41DB">
        <w:rPr>
          <w:rFonts w:asciiTheme="minorHAnsi" w:hAnsiTheme="minorHAnsi" w:cstheme="minorHAnsi"/>
          <w:sz w:val="22"/>
          <w:szCs w:val="22"/>
        </w:rPr>
        <w:t>JEVANĐEL</w:t>
      </w:r>
      <w:r>
        <w:rPr>
          <w:rFonts w:asciiTheme="minorHAnsi" w:hAnsiTheme="minorHAnsi" w:cstheme="minorHAnsi"/>
          <w:sz w:val="22"/>
          <w:szCs w:val="22"/>
        </w:rPr>
        <w:t>JA</w:t>
      </w:r>
    </w:p>
    <w:p w14:paraId="65624CD5" w14:textId="77777777" w:rsidR="00AE35B6"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r w:rsidRPr="000E41DB">
        <w:rPr>
          <w:rFonts w:asciiTheme="minorHAnsi" w:hAnsiTheme="minorHAnsi" w:cstheme="minorHAnsi"/>
          <w:b w:val="0"/>
          <w:bCs w:val="0"/>
          <w:sz w:val="22"/>
          <w:szCs w:val="22"/>
        </w:rPr>
        <w:t xml:space="preserve">S </w:t>
      </w:r>
      <w:proofErr w:type="spellStart"/>
      <w:r w:rsidRPr="000E41DB">
        <w:rPr>
          <w:rFonts w:asciiTheme="minorHAnsi" w:hAnsiTheme="minorHAnsi" w:cstheme="minorHAnsi"/>
          <w:b w:val="0"/>
          <w:bCs w:val="0"/>
          <w:sz w:val="22"/>
          <w:szCs w:val="22"/>
        </w:rPr>
        <w:t>obzirom</w:t>
      </w:r>
      <w:proofErr w:type="spellEnd"/>
      <w:r w:rsidRPr="000E41DB">
        <w:rPr>
          <w:rFonts w:asciiTheme="minorHAnsi" w:hAnsiTheme="minorHAnsi" w:cstheme="minorHAnsi"/>
          <w:b w:val="0"/>
          <w:bCs w:val="0"/>
          <w:sz w:val="22"/>
          <w:szCs w:val="22"/>
        </w:rPr>
        <w:t xml:space="preserve"> da se </w:t>
      </w:r>
      <w:proofErr w:type="spellStart"/>
      <w:r w:rsidRPr="000E41DB">
        <w:rPr>
          <w:rFonts w:asciiTheme="minorHAnsi" w:hAnsiTheme="minorHAnsi" w:cstheme="minorHAnsi"/>
          <w:b w:val="0"/>
          <w:bCs w:val="0"/>
          <w:sz w:val="22"/>
          <w:szCs w:val="22"/>
        </w:rPr>
        <w:t>sveobuhvatna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tema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Biblije</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njene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istorije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vrte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oko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Božjeg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iskupiteljskog</w:t>
      </w:r>
      <w:proofErr w:type="spellEnd"/>
      <w:r w:rsidRPr="000E41DB">
        <w:rPr>
          <w:rFonts w:asciiTheme="minorHAnsi" w:hAnsiTheme="minorHAnsi" w:cstheme="minorHAnsi"/>
          <w:b w:val="0"/>
          <w:bCs w:val="0"/>
          <w:sz w:val="22"/>
          <w:szCs w:val="22"/>
        </w:rPr>
        <w:t xml:space="preserve"> plana za </w:t>
      </w:r>
      <w:proofErr w:type="spellStart"/>
      <w:r w:rsidRPr="000E41DB">
        <w:rPr>
          <w:rFonts w:asciiTheme="minorHAnsi" w:hAnsiTheme="minorHAnsi" w:cstheme="minorHAnsi"/>
          <w:b w:val="0"/>
          <w:bCs w:val="0"/>
          <w:sz w:val="22"/>
          <w:szCs w:val="22"/>
        </w:rPr>
        <w:t>čovečanstvo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jasno</w:t>
      </w:r>
      <w:proofErr w:type="spellEnd"/>
      <w:r w:rsidRPr="000E41DB">
        <w:rPr>
          <w:rFonts w:asciiTheme="minorHAnsi" w:hAnsiTheme="minorHAnsi" w:cstheme="minorHAnsi"/>
          <w:b w:val="0"/>
          <w:bCs w:val="0"/>
          <w:sz w:val="22"/>
          <w:szCs w:val="22"/>
        </w:rPr>
        <w:t xml:space="preserve"> je da je </w:t>
      </w:r>
      <w:proofErr w:type="spellStart"/>
      <w:r w:rsidRPr="000E41DB">
        <w:rPr>
          <w:rFonts w:asciiTheme="minorHAnsi" w:hAnsiTheme="minorHAnsi" w:cstheme="minorHAnsi"/>
          <w:b w:val="0"/>
          <w:bCs w:val="0"/>
          <w:sz w:val="22"/>
          <w:szCs w:val="22"/>
        </w:rPr>
        <w:t>Isus</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jedini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kroz</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koga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možemo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postići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spasenje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središnja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tačka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Svetog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pisma</w:t>
      </w:r>
      <w:proofErr w:type="spellEnd"/>
      <w:r w:rsidRPr="000E41DB">
        <w:rPr>
          <w:rFonts w:asciiTheme="minorHAnsi" w:hAnsiTheme="minorHAnsi" w:cstheme="minorHAnsi"/>
          <w:b w:val="0"/>
          <w:bCs w:val="0"/>
          <w:sz w:val="22"/>
          <w:szCs w:val="22"/>
        </w:rPr>
        <w:t>. „</w:t>
      </w:r>
      <w:proofErr w:type="spellStart"/>
      <w:r w:rsidRPr="000E41DB">
        <w:rPr>
          <w:rFonts w:asciiTheme="minorHAnsi" w:hAnsiTheme="minorHAnsi" w:cstheme="minorHAnsi"/>
          <w:b w:val="0"/>
          <w:bCs w:val="0"/>
          <w:sz w:val="22"/>
          <w:szCs w:val="22"/>
        </w:rPr>
        <w:t>Iz</w:t>
      </w:r>
      <w:proofErr w:type="spellEnd"/>
      <w:r w:rsidRPr="000E41DB">
        <w:rPr>
          <w:rFonts w:asciiTheme="minorHAnsi" w:hAnsiTheme="minorHAnsi" w:cstheme="minorHAnsi"/>
          <w:b w:val="0"/>
          <w:bCs w:val="0"/>
          <w:sz w:val="22"/>
          <w:szCs w:val="22"/>
        </w:rPr>
        <w:t xml:space="preserve"> toga </w:t>
      </w:r>
      <w:proofErr w:type="spellStart"/>
      <w:r w:rsidRPr="000E41DB">
        <w:rPr>
          <w:rFonts w:asciiTheme="minorHAnsi" w:hAnsiTheme="minorHAnsi" w:cstheme="minorHAnsi"/>
          <w:b w:val="0"/>
          <w:bCs w:val="0"/>
          <w:sz w:val="22"/>
          <w:szCs w:val="22"/>
        </w:rPr>
        <w:t>sledi</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ako</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svrha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Svetog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pisma</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vodi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ljude</w:t>
      </w:r>
      <w:proofErr w:type="spellEnd"/>
      <w:r w:rsidRPr="000E41DB">
        <w:rPr>
          <w:rFonts w:asciiTheme="minorHAnsi" w:hAnsiTheme="minorHAnsi" w:cstheme="minorHAnsi"/>
          <w:b w:val="0"/>
          <w:bCs w:val="0"/>
          <w:sz w:val="22"/>
          <w:szCs w:val="22"/>
        </w:rPr>
        <w:t xml:space="preserve"> ka </w:t>
      </w:r>
      <w:proofErr w:type="spellStart"/>
      <w:r w:rsidRPr="000E41DB">
        <w:rPr>
          <w:rFonts w:asciiTheme="minorHAnsi" w:hAnsiTheme="minorHAnsi" w:cstheme="minorHAnsi"/>
          <w:b w:val="0"/>
          <w:bCs w:val="0"/>
          <w:sz w:val="22"/>
          <w:szCs w:val="22"/>
        </w:rPr>
        <w:t>Gospodu</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ako</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jedini</w:t>
      </w:r>
      <w:proofErr w:type="spellEnd"/>
      <w:r w:rsidRPr="000E41DB">
        <w:rPr>
          <w:rFonts w:asciiTheme="minorHAnsi" w:hAnsiTheme="minorHAnsi" w:cstheme="minorHAnsi"/>
          <w:b w:val="0"/>
          <w:bCs w:val="0"/>
          <w:sz w:val="22"/>
          <w:szCs w:val="22"/>
        </w:rPr>
        <w:t xml:space="preserve"> put ka </w:t>
      </w:r>
      <w:proofErr w:type="spellStart"/>
      <w:r w:rsidRPr="000E41DB">
        <w:rPr>
          <w:rFonts w:asciiTheme="minorHAnsi" w:hAnsiTheme="minorHAnsi" w:cstheme="minorHAnsi"/>
          <w:b w:val="0"/>
          <w:bCs w:val="0"/>
          <w:sz w:val="22"/>
          <w:szCs w:val="22"/>
        </w:rPr>
        <w:t>Gospodu</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kroz</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iskupljenje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Gospoda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Isusa</w:t>
      </w:r>
      <w:proofErr w:type="spellEnd"/>
      <w:r w:rsidRPr="000E41DB">
        <w:rPr>
          <w:rFonts w:asciiTheme="minorHAnsi" w:hAnsiTheme="minorHAnsi" w:cstheme="minorHAnsi"/>
          <w:b w:val="0"/>
          <w:bCs w:val="0"/>
          <w:sz w:val="22"/>
          <w:szCs w:val="22"/>
        </w:rPr>
        <w:t xml:space="preserve"> </w:t>
      </w:r>
      <w:proofErr w:type="spellStart"/>
      <w:proofErr w:type="gramStart"/>
      <w:r w:rsidRPr="000E41DB">
        <w:rPr>
          <w:rFonts w:asciiTheme="minorHAnsi" w:hAnsiTheme="minorHAnsi" w:cstheme="minorHAnsi"/>
          <w:b w:val="0"/>
          <w:bCs w:val="0"/>
          <w:sz w:val="22"/>
          <w:szCs w:val="22"/>
        </w:rPr>
        <w:t>Hrista</w:t>
      </w:r>
      <w:proofErr w:type="spellEnd"/>
      <w:r w:rsidRPr="000E41DB">
        <w:rPr>
          <w:rFonts w:asciiTheme="minorHAnsi" w:hAnsiTheme="minorHAnsi" w:cstheme="minorHAnsi"/>
          <w:b w:val="0"/>
          <w:bCs w:val="0"/>
          <w:sz w:val="22"/>
          <w:szCs w:val="22"/>
        </w:rPr>
        <w:t>“</w:t>
      </w:r>
      <w:proofErr w:type="gram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tvrdi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profesor</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Starog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zaveta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Majkl</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Baret</w:t>
      </w:r>
      <w:proofErr w:type="spellEnd"/>
      <w:r w:rsidRPr="000E41DB">
        <w:rPr>
          <w:rFonts w:asciiTheme="minorHAnsi" w:hAnsiTheme="minorHAnsi" w:cstheme="minorHAnsi"/>
          <w:b w:val="0"/>
          <w:bCs w:val="0"/>
          <w:sz w:val="22"/>
          <w:szCs w:val="22"/>
        </w:rPr>
        <w:t>, „</w:t>
      </w:r>
      <w:proofErr w:type="spellStart"/>
      <w:r w:rsidRPr="000E41DB">
        <w:rPr>
          <w:rFonts w:asciiTheme="minorHAnsi" w:hAnsiTheme="minorHAnsi" w:cstheme="minorHAnsi"/>
          <w:b w:val="0"/>
          <w:bCs w:val="0"/>
          <w:sz w:val="22"/>
          <w:szCs w:val="22"/>
        </w:rPr>
        <w:t>onda</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Otkrivenje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Hristovo</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treba</w:t>
      </w:r>
      <w:proofErr w:type="spellEnd"/>
      <w:r w:rsidRPr="000E41DB">
        <w:rPr>
          <w:rFonts w:asciiTheme="minorHAnsi" w:hAnsiTheme="minorHAnsi" w:cstheme="minorHAnsi"/>
          <w:b w:val="0"/>
          <w:bCs w:val="0"/>
          <w:sz w:val="22"/>
          <w:szCs w:val="22"/>
        </w:rPr>
        <w:t xml:space="preserve"> da </w:t>
      </w:r>
      <w:proofErr w:type="spellStart"/>
      <w:r w:rsidRPr="000E41DB">
        <w:rPr>
          <w:rFonts w:asciiTheme="minorHAnsi" w:hAnsiTheme="minorHAnsi" w:cstheme="minorHAnsi"/>
          <w:b w:val="0"/>
          <w:bCs w:val="0"/>
          <w:sz w:val="22"/>
          <w:szCs w:val="22"/>
        </w:rPr>
        <w:t>bude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velika</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dominantna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tema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Svetog</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pisma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Zaista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je</w:t>
      </w:r>
      <w:r>
        <w:rPr>
          <w:rFonts w:asciiTheme="minorHAnsi" w:hAnsiTheme="minorHAnsi" w:cstheme="minorHAnsi"/>
          <w:b w:val="0"/>
          <w:bCs w:val="0"/>
          <w:sz w:val="22"/>
          <w:szCs w:val="22"/>
        </w:rPr>
        <w:t>ste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Sva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otkrivena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istina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ovaj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ili</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onaj</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način</w:t>
      </w:r>
      <w:proofErr w:type="spellEnd"/>
      <w:r w:rsidRPr="000E41DB">
        <w:rPr>
          <w:rFonts w:asciiTheme="minorHAnsi" w:hAnsiTheme="minorHAnsi" w:cstheme="minorHAnsi"/>
          <w:b w:val="0"/>
          <w:bCs w:val="0"/>
          <w:sz w:val="22"/>
          <w:szCs w:val="22"/>
        </w:rPr>
        <w:t xml:space="preserve"> se </w:t>
      </w:r>
      <w:proofErr w:type="spellStart"/>
      <w:r w:rsidRPr="000E41DB">
        <w:rPr>
          <w:rFonts w:asciiTheme="minorHAnsi" w:hAnsiTheme="minorHAnsi" w:cstheme="minorHAnsi"/>
          <w:b w:val="0"/>
          <w:bCs w:val="0"/>
          <w:sz w:val="22"/>
          <w:szCs w:val="22"/>
        </w:rPr>
        <w:t>odnosi</w:t>
      </w:r>
      <w:proofErr w:type="spellEnd"/>
      <w:r w:rsidRPr="000E41DB">
        <w:rPr>
          <w:rFonts w:asciiTheme="minorHAnsi" w:hAnsiTheme="minorHAnsi" w:cstheme="minorHAnsi"/>
          <w:b w:val="0"/>
          <w:bCs w:val="0"/>
          <w:sz w:val="22"/>
          <w:szCs w:val="22"/>
        </w:rPr>
        <w:t xml:space="preserve"> i </w:t>
      </w:r>
      <w:proofErr w:type="spellStart"/>
      <w:r w:rsidRPr="000E41DB">
        <w:rPr>
          <w:rFonts w:asciiTheme="minorHAnsi" w:hAnsiTheme="minorHAnsi" w:cstheme="minorHAnsi"/>
          <w:b w:val="0"/>
          <w:bCs w:val="0"/>
          <w:sz w:val="22"/>
          <w:szCs w:val="22"/>
        </w:rPr>
        <w:t>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kraju</w:t>
      </w:r>
      <w:proofErr w:type="spellEnd"/>
      <w:r w:rsidRPr="000E41DB">
        <w:rPr>
          <w:rFonts w:asciiTheme="minorHAnsi" w:hAnsiTheme="minorHAnsi" w:cstheme="minorHAnsi"/>
          <w:b w:val="0"/>
          <w:bCs w:val="0"/>
          <w:sz w:val="22"/>
          <w:szCs w:val="22"/>
        </w:rPr>
        <w:t xml:space="preserve"> je </w:t>
      </w:r>
      <w:proofErr w:type="spellStart"/>
      <w:r w:rsidRPr="000E41DB">
        <w:rPr>
          <w:rFonts w:asciiTheme="minorHAnsi" w:hAnsiTheme="minorHAnsi" w:cstheme="minorHAnsi"/>
          <w:b w:val="0"/>
          <w:bCs w:val="0"/>
          <w:sz w:val="22"/>
          <w:szCs w:val="22"/>
        </w:rPr>
        <w:t>definisana</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centralnom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istinom</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Mesije</w:t>
      </w:r>
      <w:proofErr w:type="spellEnd"/>
      <w:r w:rsidRPr="000E41DB">
        <w:rPr>
          <w:rFonts w:asciiTheme="minorHAnsi" w:hAnsiTheme="minorHAnsi" w:cstheme="minorHAnsi"/>
          <w:b w:val="0"/>
          <w:bCs w:val="0"/>
          <w:sz w:val="22"/>
          <w:szCs w:val="22"/>
        </w:rPr>
        <w:t xml:space="preserve">, </w:t>
      </w:r>
      <w:proofErr w:type="spellStart"/>
      <w:r w:rsidRPr="000E41DB">
        <w:rPr>
          <w:rFonts w:asciiTheme="minorHAnsi" w:hAnsiTheme="minorHAnsi" w:cstheme="minorHAnsi"/>
          <w:b w:val="0"/>
          <w:bCs w:val="0"/>
          <w:sz w:val="22"/>
          <w:szCs w:val="22"/>
        </w:rPr>
        <w:t>Hrista</w:t>
      </w:r>
      <w:proofErr w:type="spellEnd"/>
      <w:r w:rsidRPr="000E41DB">
        <w:rPr>
          <w:rFonts w:asciiTheme="minorHAnsi" w:hAnsiTheme="minorHAnsi" w:cstheme="minorHAnsi"/>
          <w:b w:val="0"/>
          <w:bCs w:val="0"/>
          <w:sz w:val="22"/>
          <w:szCs w:val="22"/>
        </w:rPr>
        <w:t>, Pomazanika.”2</w:t>
      </w:r>
    </w:p>
    <w:p w14:paraId="05C97599" w14:textId="77777777" w:rsidR="00AE35B6" w:rsidRPr="00AE35B6"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Kao </w:t>
      </w:r>
      <w:proofErr w:type="spellStart"/>
      <w:r w:rsidRPr="00AE35B6">
        <w:rPr>
          <w:rFonts w:asciiTheme="minorHAnsi" w:hAnsiTheme="minorHAnsi" w:cstheme="minorHAnsi"/>
          <w:b w:val="0"/>
          <w:bCs w:val="0"/>
          <w:sz w:val="22"/>
          <w:szCs w:val="22"/>
        </w:rPr>
        <w:t>što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novozavetni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pisci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poučavali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Hristos</w:t>
      </w:r>
      <w:proofErr w:type="spellEnd"/>
      <w:r w:rsidRPr="00AE35B6">
        <w:rPr>
          <w:rFonts w:asciiTheme="minorHAnsi" w:hAnsiTheme="minorHAnsi" w:cstheme="minorHAnsi"/>
          <w:b w:val="0"/>
          <w:bCs w:val="0"/>
          <w:sz w:val="22"/>
          <w:szCs w:val="22"/>
        </w:rPr>
        <w:t xml:space="preserve"> je </w:t>
      </w:r>
      <w:proofErr w:type="spellStart"/>
      <w:r w:rsidRPr="00AE35B6">
        <w:rPr>
          <w:rFonts w:asciiTheme="minorHAnsi" w:hAnsiTheme="minorHAnsi" w:cstheme="minorHAnsi"/>
          <w:b w:val="0"/>
          <w:bCs w:val="0"/>
          <w:sz w:val="22"/>
          <w:szCs w:val="22"/>
        </w:rPr>
        <w:t>ključ</w:t>
      </w:r>
      <w:proofErr w:type="spellEnd"/>
      <w:r w:rsidRPr="00AE35B6">
        <w:rPr>
          <w:rFonts w:asciiTheme="minorHAnsi" w:hAnsiTheme="minorHAnsi" w:cstheme="minorHAnsi"/>
          <w:b w:val="0"/>
          <w:bCs w:val="0"/>
          <w:sz w:val="22"/>
          <w:szCs w:val="22"/>
        </w:rPr>
        <w:t xml:space="preserve"> koji </w:t>
      </w:r>
      <w:proofErr w:type="spellStart"/>
      <w:r w:rsidRPr="00AE35B6">
        <w:rPr>
          <w:rFonts w:asciiTheme="minorHAnsi" w:hAnsiTheme="minorHAnsi" w:cstheme="minorHAnsi"/>
          <w:b w:val="0"/>
          <w:bCs w:val="0"/>
          <w:sz w:val="22"/>
          <w:szCs w:val="22"/>
        </w:rPr>
        <w:t>otključava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misterije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Starog</w:t>
      </w:r>
      <w:proofErr w:type="spellEnd"/>
      <w:r w:rsidRPr="00AE35B6">
        <w:rPr>
          <w:rFonts w:asciiTheme="minorHAnsi" w:hAnsiTheme="minorHAnsi" w:cstheme="minorHAnsi"/>
          <w:b w:val="0"/>
          <w:bCs w:val="0"/>
          <w:sz w:val="22"/>
          <w:szCs w:val="22"/>
        </w:rPr>
        <w:t xml:space="preserve"> zaveta.3 </w:t>
      </w:r>
      <w:proofErr w:type="spellStart"/>
      <w:r w:rsidRPr="00AE35B6">
        <w:rPr>
          <w:rFonts w:asciiTheme="minorHAnsi" w:hAnsiTheme="minorHAnsi" w:cstheme="minorHAnsi"/>
          <w:b w:val="0"/>
          <w:bCs w:val="0"/>
          <w:sz w:val="22"/>
          <w:szCs w:val="22"/>
        </w:rPr>
        <w:t>Nije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spekulacija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hiperbola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reći</w:t>
      </w:r>
      <w:proofErr w:type="spellEnd"/>
      <w:r w:rsidRPr="00AE35B6">
        <w:rPr>
          <w:rFonts w:asciiTheme="minorHAnsi" w:hAnsiTheme="minorHAnsi" w:cstheme="minorHAnsi"/>
          <w:b w:val="0"/>
          <w:bCs w:val="0"/>
          <w:sz w:val="22"/>
          <w:szCs w:val="22"/>
        </w:rPr>
        <w:t xml:space="preserve"> da se </w:t>
      </w:r>
      <w:proofErr w:type="spellStart"/>
      <w:r w:rsidRPr="00AE35B6">
        <w:rPr>
          <w:rFonts w:asciiTheme="minorHAnsi" w:hAnsiTheme="minorHAnsi" w:cstheme="minorHAnsi"/>
          <w:b w:val="0"/>
          <w:bCs w:val="0"/>
          <w:sz w:val="22"/>
          <w:szCs w:val="22"/>
        </w:rPr>
        <w:t>sve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Sveto</w:t>
      </w:r>
      <w:proofErr w:type="spellEnd"/>
      <w:r w:rsidRPr="00AE35B6">
        <w:rPr>
          <w:rFonts w:asciiTheme="minorHAnsi" w:hAnsiTheme="minorHAnsi" w:cstheme="minorHAnsi"/>
          <w:b w:val="0"/>
          <w:bCs w:val="0"/>
          <w:sz w:val="22"/>
          <w:szCs w:val="22"/>
        </w:rPr>
        <w:t xml:space="preserve"> pismo </w:t>
      </w:r>
      <w:proofErr w:type="spellStart"/>
      <w:r w:rsidRPr="00AE35B6">
        <w:rPr>
          <w:rFonts w:asciiTheme="minorHAnsi" w:hAnsiTheme="minorHAnsi" w:cstheme="minorHAnsi"/>
          <w:b w:val="0"/>
          <w:bCs w:val="0"/>
          <w:sz w:val="22"/>
          <w:szCs w:val="22"/>
        </w:rPr>
        <w:t>usredsređuje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w:t>
      </w:r>
      <w:r w:rsidRPr="00AE35B6">
        <w:rPr>
          <w:rFonts w:asciiTheme="minorHAnsi" w:hAnsiTheme="minorHAnsi" w:cstheme="minorHAnsi"/>
          <w:b w:val="0"/>
          <w:bCs w:val="0"/>
          <w:sz w:val="22"/>
          <w:szCs w:val="22"/>
        </w:rPr>
        <w:t>ičnost</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Isusa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Hrišćani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svakako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upućeni</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uče</w:t>
      </w:r>
      <w:proofErr w:type="spellEnd"/>
      <w:r w:rsidRPr="00AE35B6">
        <w:rPr>
          <w:rFonts w:asciiTheme="minorHAnsi" w:hAnsiTheme="minorHAnsi" w:cstheme="minorHAnsi"/>
          <w:b w:val="0"/>
          <w:bCs w:val="0"/>
          <w:sz w:val="22"/>
          <w:szCs w:val="22"/>
        </w:rPr>
        <w:t xml:space="preserve"> o </w:t>
      </w:r>
      <w:proofErr w:type="spellStart"/>
      <w:r w:rsidRPr="00AE35B6">
        <w:rPr>
          <w:rFonts w:asciiTheme="minorHAnsi" w:hAnsiTheme="minorHAnsi" w:cstheme="minorHAnsi"/>
          <w:b w:val="0"/>
          <w:bCs w:val="0"/>
          <w:sz w:val="22"/>
          <w:szCs w:val="22"/>
        </w:rPr>
        <w:t>Bogu</w:t>
      </w:r>
      <w:proofErr w:type="spellEnd"/>
      <w:r w:rsidRPr="00AE35B6">
        <w:rPr>
          <w:rFonts w:asciiTheme="minorHAnsi" w:hAnsiTheme="minorHAnsi" w:cstheme="minorHAnsi"/>
          <w:b w:val="0"/>
          <w:bCs w:val="0"/>
          <w:sz w:val="22"/>
          <w:szCs w:val="22"/>
        </w:rPr>
        <w:t xml:space="preserve"> i da </w:t>
      </w:r>
      <w:proofErr w:type="spellStart"/>
      <w:r w:rsidRPr="00AE35B6">
        <w:rPr>
          <w:rFonts w:asciiTheme="minorHAnsi" w:hAnsiTheme="minorHAnsi" w:cstheme="minorHAnsi"/>
          <w:b w:val="0"/>
          <w:bCs w:val="0"/>
          <w:sz w:val="22"/>
          <w:szCs w:val="22"/>
        </w:rPr>
        <w:t>iz</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Njegove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otkrivene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Reči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izvuku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možemo</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bolje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razumeju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Njegovu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prirodu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ali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kraju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moramo</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upoznamo</w:t>
      </w:r>
      <w:proofErr w:type="spellEnd"/>
      <w:r w:rsidRPr="00AE35B6">
        <w:rPr>
          <w:rFonts w:asciiTheme="minorHAnsi" w:hAnsiTheme="minorHAnsi" w:cstheme="minorHAnsi"/>
          <w:b w:val="0"/>
          <w:bCs w:val="0"/>
          <w:sz w:val="22"/>
          <w:szCs w:val="22"/>
        </w:rPr>
        <w:t xml:space="preserve"> Boga </w:t>
      </w:r>
      <w:proofErr w:type="spellStart"/>
      <w:r w:rsidRPr="00AE35B6">
        <w:rPr>
          <w:rFonts w:asciiTheme="minorHAnsi" w:hAnsiTheme="minorHAnsi" w:cstheme="minorHAnsi"/>
          <w:b w:val="0"/>
          <w:bCs w:val="0"/>
          <w:sz w:val="22"/>
          <w:szCs w:val="22"/>
        </w:rPr>
        <w:t>kroz</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Isusa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Pavle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shvata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suštinu</w:t>
      </w:r>
      <w:proofErr w:type="spellEnd"/>
      <w:r w:rsidRPr="00AE35B6">
        <w:rPr>
          <w:rFonts w:asciiTheme="minorHAnsi" w:hAnsiTheme="minorHAnsi" w:cstheme="minorHAnsi"/>
          <w:b w:val="0"/>
          <w:bCs w:val="0"/>
          <w:sz w:val="22"/>
          <w:szCs w:val="22"/>
        </w:rPr>
        <w:t xml:space="preserve"> toga </w:t>
      </w:r>
      <w:proofErr w:type="spellStart"/>
      <w:r w:rsidRPr="00AE35B6">
        <w:rPr>
          <w:rFonts w:asciiTheme="minorHAnsi" w:hAnsiTheme="minorHAnsi" w:cstheme="minorHAnsi"/>
          <w:b w:val="0"/>
          <w:bCs w:val="0"/>
          <w:sz w:val="22"/>
          <w:szCs w:val="22"/>
        </w:rPr>
        <w:t>kada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piše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Korintskoj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Crkvi</w:t>
      </w:r>
      <w:proofErr w:type="spellEnd"/>
      <w:r w:rsidRPr="00AE35B6">
        <w:rPr>
          <w:rFonts w:asciiTheme="minorHAnsi" w:hAnsiTheme="minorHAnsi" w:cstheme="minorHAnsi"/>
          <w:b w:val="0"/>
          <w:bCs w:val="0"/>
          <w:sz w:val="22"/>
          <w:szCs w:val="22"/>
        </w:rPr>
        <w:t xml:space="preserve">: „I ja, </w:t>
      </w:r>
      <w:proofErr w:type="spellStart"/>
      <w:r w:rsidRPr="00AE35B6">
        <w:rPr>
          <w:rFonts w:asciiTheme="minorHAnsi" w:hAnsiTheme="minorHAnsi" w:cstheme="minorHAnsi"/>
          <w:b w:val="0"/>
          <w:bCs w:val="0"/>
          <w:sz w:val="22"/>
          <w:szCs w:val="22"/>
        </w:rPr>
        <w:t>braćo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došao</w:t>
      </w:r>
      <w:proofErr w:type="spellEnd"/>
      <w:r w:rsidRPr="00AE35B6">
        <w:rPr>
          <w:rFonts w:asciiTheme="minorHAnsi" w:hAnsiTheme="minorHAnsi" w:cstheme="minorHAnsi"/>
          <w:b w:val="0"/>
          <w:bCs w:val="0"/>
          <w:sz w:val="22"/>
          <w:szCs w:val="22"/>
        </w:rPr>
        <w:t xml:space="preserve"> k </w:t>
      </w:r>
      <w:proofErr w:type="spellStart"/>
      <w:r w:rsidRPr="00AE35B6">
        <w:rPr>
          <w:rFonts w:asciiTheme="minorHAnsi" w:hAnsiTheme="minorHAnsi" w:cstheme="minorHAnsi"/>
          <w:b w:val="0"/>
          <w:bCs w:val="0"/>
          <w:sz w:val="22"/>
          <w:szCs w:val="22"/>
        </w:rPr>
        <w:t>vama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nisam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došao</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vam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propovedam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svedočanstvo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Božije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uzvišenim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govorom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ili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mudrošću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Jer</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odlučih</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među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vama</w:t>
      </w:r>
      <w:proofErr w:type="spellEnd"/>
      <w:r w:rsidRPr="00AE35B6">
        <w:rPr>
          <w:rFonts w:asciiTheme="minorHAnsi" w:hAnsiTheme="minorHAnsi" w:cstheme="minorHAnsi"/>
          <w:b w:val="0"/>
          <w:bCs w:val="0"/>
          <w:sz w:val="22"/>
          <w:szCs w:val="22"/>
        </w:rPr>
        <w:t xml:space="preserve"> ne </w:t>
      </w:r>
      <w:proofErr w:type="spellStart"/>
      <w:r w:rsidRPr="00AE35B6">
        <w:rPr>
          <w:rFonts w:asciiTheme="minorHAnsi" w:hAnsiTheme="minorHAnsi" w:cstheme="minorHAnsi"/>
          <w:b w:val="0"/>
          <w:bCs w:val="0"/>
          <w:sz w:val="22"/>
          <w:szCs w:val="22"/>
        </w:rPr>
        <w:t>znam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ništa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osim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Isusa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njega</w:t>
      </w:r>
      <w:proofErr w:type="spellEnd"/>
      <w:r w:rsidRPr="00AE35B6">
        <w:rPr>
          <w:rFonts w:asciiTheme="minorHAnsi" w:hAnsiTheme="minorHAnsi" w:cstheme="minorHAnsi"/>
          <w:b w:val="0"/>
          <w:bCs w:val="0"/>
          <w:sz w:val="22"/>
          <w:szCs w:val="22"/>
        </w:rPr>
        <w:t xml:space="preserve"> </w:t>
      </w:r>
      <w:proofErr w:type="spellStart"/>
      <w:proofErr w:type="gramStart"/>
      <w:r w:rsidRPr="00AE35B6">
        <w:rPr>
          <w:rFonts w:asciiTheme="minorHAnsi" w:hAnsiTheme="minorHAnsi" w:cstheme="minorHAnsi"/>
          <w:b w:val="0"/>
          <w:bCs w:val="0"/>
          <w:sz w:val="22"/>
          <w:szCs w:val="22"/>
        </w:rPr>
        <w:t>raspetog</w:t>
      </w:r>
      <w:proofErr w:type="spellEnd"/>
      <w:r w:rsidRPr="00AE35B6">
        <w:rPr>
          <w:rFonts w:asciiTheme="minorHAnsi" w:hAnsiTheme="minorHAnsi" w:cstheme="minorHAnsi"/>
          <w:b w:val="0"/>
          <w:bCs w:val="0"/>
          <w:sz w:val="22"/>
          <w:szCs w:val="22"/>
        </w:rPr>
        <w:t>“ (</w:t>
      </w:r>
      <w:proofErr w:type="gramEnd"/>
      <w:r w:rsidRPr="00AE35B6">
        <w:rPr>
          <w:rFonts w:asciiTheme="minorHAnsi" w:hAnsiTheme="minorHAnsi" w:cstheme="minorHAnsi"/>
          <w:b w:val="0"/>
          <w:bCs w:val="0"/>
          <w:sz w:val="22"/>
          <w:szCs w:val="22"/>
        </w:rPr>
        <w:t>1. Kor. 2, 2).</w:t>
      </w:r>
    </w:p>
    <w:p w14:paraId="3E7BFEA0" w14:textId="77777777" w:rsidR="00AE35B6" w:rsidRPr="00AE35B6"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E35B6">
        <w:rPr>
          <w:rFonts w:asciiTheme="minorHAnsi" w:hAnsiTheme="minorHAnsi" w:cstheme="minorHAnsi"/>
          <w:b w:val="0"/>
          <w:bCs w:val="0"/>
          <w:sz w:val="22"/>
          <w:szCs w:val="22"/>
        </w:rPr>
        <w:t>Sada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kada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smo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ispitali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Božji</w:t>
      </w:r>
      <w:proofErr w:type="spellEnd"/>
      <w:r w:rsidRPr="00AE35B6">
        <w:rPr>
          <w:rFonts w:asciiTheme="minorHAnsi" w:hAnsiTheme="minorHAnsi" w:cstheme="minorHAnsi"/>
          <w:b w:val="0"/>
          <w:bCs w:val="0"/>
          <w:sz w:val="22"/>
          <w:szCs w:val="22"/>
        </w:rPr>
        <w:t xml:space="preserve"> plan </w:t>
      </w:r>
      <w:proofErr w:type="spellStart"/>
      <w:r w:rsidRPr="00AE35B6">
        <w:rPr>
          <w:rFonts w:asciiTheme="minorHAnsi" w:hAnsiTheme="minorHAnsi" w:cstheme="minorHAnsi"/>
          <w:b w:val="0"/>
          <w:bCs w:val="0"/>
          <w:sz w:val="22"/>
          <w:szCs w:val="22"/>
        </w:rPr>
        <w:t>obećanja</w:t>
      </w:r>
      <w:proofErr w:type="spellEnd"/>
      <w:r w:rsidRPr="00AE35B6">
        <w:rPr>
          <w:rFonts w:asciiTheme="minorHAnsi" w:hAnsiTheme="minorHAnsi" w:cstheme="minorHAnsi"/>
          <w:b w:val="0"/>
          <w:bCs w:val="0"/>
          <w:sz w:val="22"/>
          <w:szCs w:val="22"/>
        </w:rPr>
        <w:t xml:space="preserve"> o </w:t>
      </w:r>
      <w:proofErr w:type="spellStart"/>
      <w:r w:rsidRPr="00AE35B6">
        <w:rPr>
          <w:rFonts w:asciiTheme="minorHAnsi" w:hAnsiTheme="minorHAnsi" w:cstheme="minorHAnsi"/>
          <w:b w:val="0"/>
          <w:bCs w:val="0"/>
          <w:sz w:val="22"/>
          <w:szCs w:val="22"/>
        </w:rPr>
        <w:t>iskupljenju</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glavne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zavete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pomoću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kojih</w:t>
      </w:r>
      <w:proofErr w:type="spellEnd"/>
      <w:r w:rsidRPr="00AE35B6">
        <w:rPr>
          <w:rFonts w:asciiTheme="minorHAnsi" w:hAnsiTheme="minorHAnsi" w:cstheme="minorHAnsi"/>
          <w:b w:val="0"/>
          <w:bCs w:val="0"/>
          <w:sz w:val="22"/>
          <w:szCs w:val="22"/>
        </w:rPr>
        <w:t xml:space="preserve"> je On </w:t>
      </w:r>
      <w:proofErr w:type="spellStart"/>
      <w:r w:rsidRPr="00AE35B6">
        <w:rPr>
          <w:rFonts w:asciiTheme="minorHAnsi" w:hAnsiTheme="minorHAnsi" w:cstheme="minorHAnsi"/>
          <w:b w:val="0"/>
          <w:bCs w:val="0"/>
          <w:sz w:val="22"/>
          <w:szCs w:val="22"/>
        </w:rPr>
        <w:t>sproveo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taj</w:t>
      </w:r>
      <w:proofErr w:type="spellEnd"/>
      <w:r w:rsidRPr="00AE35B6">
        <w:rPr>
          <w:rFonts w:asciiTheme="minorHAnsi" w:hAnsiTheme="minorHAnsi" w:cstheme="minorHAnsi"/>
          <w:b w:val="0"/>
          <w:bCs w:val="0"/>
          <w:sz w:val="22"/>
          <w:szCs w:val="22"/>
        </w:rPr>
        <w:t xml:space="preserve"> plan, </w:t>
      </w:r>
      <w:proofErr w:type="spellStart"/>
      <w:r w:rsidRPr="00AE35B6">
        <w:rPr>
          <w:rFonts w:asciiTheme="minorHAnsi" w:hAnsiTheme="minorHAnsi" w:cstheme="minorHAnsi"/>
          <w:b w:val="0"/>
          <w:bCs w:val="0"/>
          <w:sz w:val="22"/>
          <w:szCs w:val="22"/>
        </w:rPr>
        <w:t>okrenućemo</w:t>
      </w:r>
      <w:proofErr w:type="spellEnd"/>
      <w:r w:rsidRPr="00AE35B6">
        <w:rPr>
          <w:rFonts w:asciiTheme="minorHAnsi" w:hAnsiTheme="minorHAnsi" w:cstheme="minorHAnsi"/>
          <w:b w:val="0"/>
          <w:bCs w:val="0"/>
          <w:sz w:val="22"/>
          <w:szCs w:val="22"/>
        </w:rPr>
        <w:t xml:space="preserve"> se </w:t>
      </w:r>
      <w:proofErr w:type="spellStart"/>
      <w:r w:rsidRPr="00AE35B6">
        <w:rPr>
          <w:rFonts w:asciiTheme="minorHAnsi" w:hAnsiTheme="minorHAnsi" w:cstheme="minorHAnsi"/>
          <w:b w:val="0"/>
          <w:bCs w:val="0"/>
          <w:sz w:val="22"/>
          <w:szCs w:val="22"/>
        </w:rPr>
        <w:t>nekim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drugim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dokazima</w:t>
      </w:r>
      <w:proofErr w:type="spellEnd"/>
      <w:r w:rsidRPr="00AE35B6">
        <w:rPr>
          <w:rFonts w:asciiTheme="minorHAnsi" w:hAnsiTheme="minorHAnsi" w:cstheme="minorHAnsi"/>
          <w:b w:val="0"/>
          <w:bCs w:val="0"/>
          <w:sz w:val="22"/>
          <w:szCs w:val="22"/>
        </w:rPr>
        <w:t xml:space="preserve"> o </w:t>
      </w:r>
      <w:proofErr w:type="spellStart"/>
      <w:r w:rsidRPr="00AE35B6">
        <w:rPr>
          <w:rFonts w:asciiTheme="minorHAnsi" w:hAnsiTheme="minorHAnsi" w:cstheme="minorHAnsi"/>
          <w:b w:val="0"/>
          <w:bCs w:val="0"/>
          <w:sz w:val="22"/>
          <w:szCs w:val="22"/>
        </w:rPr>
        <w:t>Hristu</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Starom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zavetu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prvo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gledajući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govori</w:t>
      </w:r>
      <w:proofErr w:type="spellEnd"/>
      <w:r w:rsidRPr="00AE35B6">
        <w:rPr>
          <w:rFonts w:asciiTheme="minorHAnsi" w:hAnsiTheme="minorHAnsi" w:cstheme="minorHAnsi"/>
          <w:b w:val="0"/>
          <w:bCs w:val="0"/>
          <w:sz w:val="22"/>
          <w:szCs w:val="22"/>
        </w:rPr>
        <w:t xml:space="preserve"> pastor Kurt </w:t>
      </w:r>
      <w:proofErr w:type="spellStart"/>
      <w:r w:rsidRPr="00AE35B6">
        <w:rPr>
          <w:rFonts w:asciiTheme="minorHAnsi" w:hAnsiTheme="minorHAnsi" w:cstheme="minorHAnsi"/>
          <w:b w:val="0"/>
          <w:bCs w:val="0"/>
          <w:sz w:val="22"/>
          <w:szCs w:val="22"/>
        </w:rPr>
        <w:t>Štrasner</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jevanđeoski</w:t>
      </w:r>
      <w:proofErr w:type="spellEnd"/>
      <w:r w:rsidRPr="00AE35B6">
        <w:rPr>
          <w:rFonts w:asciiTheme="minorHAnsi" w:hAnsiTheme="minorHAnsi" w:cstheme="minorHAnsi"/>
          <w:b w:val="0"/>
          <w:bCs w:val="0"/>
          <w:sz w:val="22"/>
          <w:szCs w:val="22"/>
        </w:rPr>
        <w:t xml:space="preserve"> </w:t>
      </w:r>
      <w:proofErr w:type="spellStart"/>
      <w:proofErr w:type="gramStart"/>
      <w:r w:rsidRPr="00AE35B6">
        <w:rPr>
          <w:rFonts w:asciiTheme="minorHAnsi" w:hAnsiTheme="minorHAnsi" w:cstheme="minorHAnsi"/>
          <w:b w:val="0"/>
          <w:bCs w:val="0"/>
          <w:sz w:val="22"/>
          <w:szCs w:val="22"/>
        </w:rPr>
        <w:t>portreti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Isusa</w:t>
      </w:r>
      <w:proofErr w:type="spellEnd"/>
      <w:proofErr w:type="gram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svojoj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knjizi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Nagoveštaji</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znaci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dolazećeg</w:t>
      </w:r>
      <w:proofErr w:type="spellEnd"/>
      <w:r w:rsidRPr="00AE35B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AE35B6">
        <w:rPr>
          <w:rFonts w:asciiTheme="minorHAnsi" w:hAnsiTheme="minorHAnsi" w:cstheme="minorHAnsi"/>
          <w:b w:val="0"/>
          <w:bCs w:val="0"/>
          <w:sz w:val="22"/>
          <w:szCs w:val="22"/>
        </w:rPr>
        <w: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Slike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Isusa</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Starom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zavetu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Štrasner</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primećuje</w:t>
      </w:r>
      <w:proofErr w:type="spellEnd"/>
      <w:r w:rsidRPr="00AE35B6">
        <w:rPr>
          <w:rFonts w:asciiTheme="minorHAnsi" w:hAnsiTheme="minorHAnsi" w:cstheme="minorHAnsi"/>
          <w:b w:val="0"/>
          <w:bCs w:val="0"/>
          <w:sz w:val="22"/>
          <w:szCs w:val="22"/>
        </w:rPr>
        <w:t xml:space="preserve"> da u </w:t>
      </w:r>
      <w:proofErr w:type="spellStart"/>
      <w:r w:rsidRPr="00AE35B6">
        <w:rPr>
          <w:rFonts w:asciiTheme="minorHAnsi" w:hAnsiTheme="minorHAnsi" w:cstheme="minorHAnsi"/>
          <w:b w:val="0"/>
          <w:bCs w:val="0"/>
          <w:sz w:val="22"/>
          <w:szCs w:val="22"/>
        </w:rPr>
        <w:t>Bibliji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posebno</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Starom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zavetu</w:t>
      </w:r>
      <w:proofErr w:type="spellEnd"/>
      <w:r w:rsidRPr="00AE35B6">
        <w:rPr>
          <w:rFonts w:asciiTheme="minorHAnsi" w:hAnsiTheme="minorHAnsi" w:cstheme="minorHAnsi"/>
          <w:b w:val="0"/>
          <w:bCs w:val="0"/>
          <w:sz w:val="22"/>
          <w:szCs w:val="22"/>
        </w:rPr>
        <w:t xml:space="preserve">, Bog </w:t>
      </w:r>
      <w:proofErr w:type="spellStart"/>
      <w:r w:rsidRPr="00AE35B6">
        <w:rPr>
          <w:rFonts w:asciiTheme="minorHAnsi" w:hAnsiTheme="minorHAnsi" w:cstheme="minorHAnsi"/>
          <w:b w:val="0"/>
          <w:bCs w:val="0"/>
          <w:sz w:val="22"/>
          <w:szCs w:val="22"/>
        </w:rPr>
        <w:t>ponekad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slika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reči</w:t>
      </w:r>
      <w:proofErr w:type="spellEnd"/>
      <w:r w:rsidRPr="00AE35B6">
        <w:rPr>
          <w:rFonts w:asciiTheme="minorHAnsi" w:hAnsiTheme="minorHAnsi" w:cstheme="minorHAnsi"/>
          <w:b w:val="0"/>
          <w:bCs w:val="0"/>
          <w:sz w:val="22"/>
          <w:szCs w:val="22"/>
        </w:rPr>
        <w:t xml:space="preserve"> – </w:t>
      </w:r>
      <w:proofErr w:type="spellStart"/>
      <w:r w:rsidRPr="00AE35B6">
        <w:rPr>
          <w:rFonts w:asciiTheme="minorHAnsi" w:hAnsiTheme="minorHAnsi" w:cstheme="minorHAnsi"/>
          <w:b w:val="0"/>
          <w:bCs w:val="0"/>
          <w:sz w:val="22"/>
          <w:szCs w:val="22"/>
        </w:rPr>
        <w:t>metaforičke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načine</w:t>
      </w:r>
      <w:proofErr w:type="spellEnd"/>
      <w:r w:rsidRPr="00AE35B6">
        <w:rPr>
          <w:rFonts w:asciiTheme="minorHAnsi" w:hAnsiTheme="minorHAnsi" w:cstheme="minorHAnsi"/>
          <w:b w:val="0"/>
          <w:bCs w:val="0"/>
          <w:sz w:val="22"/>
          <w:szCs w:val="22"/>
        </w:rPr>
        <w:t xml:space="preserve"> za </w:t>
      </w:r>
      <w:proofErr w:type="spellStart"/>
      <w:r w:rsidRPr="00AE35B6">
        <w:rPr>
          <w:rFonts w:asciiTheme="minorHAnsi" w:hAnsiTheme="minorHAnsi" w:cstheme="minorHAnsi"/>
          <w:b w:val="0"/>
          <w:bCs w:val="0"/>
          <w:sz w:val="22"/>
          <w:szCs w:val="22"/>
        </w:rPr>
        <w:t>opisivanje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duhovnih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koncepata</w:t>
      </w:r>
      <w:proofErr w:type="spellEnd"/>
      <w:r w:rsidRPr="00AE35B6">
        <w:rPr>
          <w:rFonts w:asciiTheme="minorHAnsi" w:hAnsiTheme="minorHAnsi" w:cstheme="minorHAnsi"/>
          <w:b w:val="0"/>
          <w:bCs w:val="0"/>
          <w:sz w:val="22"/>
          <w:szCs w:val="22"/>
        </w:rPr>
        <w:t xml:space="preserve"> – </w:t>
      </w:r>
      <w:proofErr w:type="spellStart"/>
      <w:r w:rsidRPr="00AE35B6">
        <w:rPr>
          <w:rFonts w:asciiTheme="minorHAnsi" w:hAnsiTheme="minorHAnsi" w:cstheme="minorHAnsi"/>
          <w:b w:val="0"/>
          <w:bCs w:val="0"/>
          <w:sz w:val="22"/>
          <w:szCs w:val="22"/>
        </w:rPr>
        <w:t>jer</w:t>
      </w:r>
      <w:proofErr w:type="spellEnd"/>
      <w:r w:rsidRPr="00AE35B6">
        <w:rPr>
          <w:rFonts w:asciiTheme="minorHAnsi" w:hAnsiTheme="minorHAnsi" w:cstheme="minorHAnsi"/>
          <w:b w:val="0"/>
          <w:bCs w:val="0"/>
          <w:sz w:val="22"/>
          <w:szCs w:val="22"/>
        </w:rPr>
        <w:t xml:space="preserve"> </w:t>
      </w:r>
      <w:proofErr w:type="gramStart"/>
      <w:r w:rsidRPr="00AE35B6">
        <w:rPr>
          <w:rFonts w:asciiTheme="minorHAnsi" w:hAnsiTheme="minorHAnsi" w:cstheme="minorHAnsi"/>
          <w:b w:val="0"/>
          <w:bCs w:val="0"/>
          <w:sz w:val="22"/>
          <w:szCs w:val="22"/>
        </w:rPr>
        <w:t>On</w:t>
      </w:r>
      <w:proofErr w:type="gram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poznaje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ovu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vrstu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vizuelizacije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može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poboljšati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naše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razumevanje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Jedan</w:t>
      </w:r>
      <w:proofErr w:type="spellEnd"/>
      <w:r w:rsidRPr="00AE35B6">
        <w:rPr>
          <w:rFonts w:asciiTheme="minorHAnsi" w:hAnsiTheme="minorHAnsi" w:cstheme="minorHAnsi"/>
          <w:b w:val="0"/>
          <w:bCs w:val="0"/>
          <w:sz w:val="22"/>
          <w:szCs w:val="22"/>
        </w:rPr>
        <w:t xml:space="preserve"> primer koji </w:t>
      </w:r>
      <w:proofErr w:type="spellStart"/>
      <w:r w:rsidRPr="00AE35B6">
        <w:rPr>
          <w:rFonts w:asciiTheme="minorHAnsi" w:hAnsiTheme="minorHAnsi" w:cstheme="minorHAnsi"/>
          <w:b w:val="0"/>
          <w:bCs w:val="0"/>
          <w:sz w:val="22"/>
          <w:szCs w:val="22"/>
        </w:rPr>
        <w:t>smo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zabeležili</w:t>
      </w:r>
      <w:proofErr w:type="spellEnd"/>
      <w:r w:rsidRPr="00AE35B6">
        <w:rPr>
          <w:rFonts w:asciiTheme="minorHAnsi" w:hAnsiTheme="minorHAnsi" w:cstheme="minorHAnsi"/>
          <w:b w:val="0"/>
          <w:bCs w:val="0"/>
          <w:sz w:val="22"/>
          <w:szCs w:val="22"/>
        </w:rPr>
        <w:t xml:space="preserve"> je Jovan 1:29: „Evo </w:t>
      </w:r>
      <w:proofErr w:type="spellStart"/>
      <w:r w:rsidRPr="00AE35B6">
        <w:rPr>
          <w:rFonts w:asciiTheme="minorHAnsi" w:hAnsiTheme="minorHAnsi" w:cstheme="minorHAnsi"/>
          <w:b w:val="0"/>
          <w:bCs w:val="0"/>
          <w:sz w:val="22"/>
          <w:szCs w:val="22"/>
        </w:rPr>
        <w:t>Jagnjeta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Božjeg</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uzima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sebe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greh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sveta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Isusove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parabole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pokazuju</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druge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primere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što</w:t>
      </w:r>
      <w:proofErr w:type="spellEnd"/>
      <w:r w:rsidRPr="00AE35B6">
        <w:rPr>
          <w:rFonts w:asciiTheme="minorHAnsi" w:hAnsiTheme="minorHAnsi" w:cstheme="minorHAnsi"/>
          <w:b w:val="0"/>
          <w:bCs w:val="0"/>
          <w:sz w:val="22"/>
          <w:szCs w:val="22"/>
        </w:rPr>
        <w:t xml:space="preserve"> je „</w:t>
      </w:r>
      <w:proofErr w:type="spellStart"/>
      <w:r w:rsidRPr="00AE35B6">
        <w:rPr>
          <w:rFonts w:asciiTheme="minorHAnsi" w:hAnsiTheme="minorHAnsi" w:cstheme="minorHAnsi"/>
          <w:b w:val="0"/>
          <w:bCs w:val="0"/>
          <w:sz w:val="22"/>
          <w:szCs w:val="22"/>
        </w:rPr>
        <w:t>Kraljevstvo</w:t>
      </w:r>
      <w:proofErr w:type="spellEnd"/>
      <w:r w:rsidRPr="00AE35B6">
        <w:rPr>
          <w:rFonts w:asciiTheme="minorHAnsi" w:hAnsiTheme="minorHAnsi" w:cstheme="minorHAnsi"/>
          <w:b w:val="0"/>
          <w:bCs w:val="0"/>
          <w:sz w:val="22"/>
          <w:szCs w:val="22"/>
        </w:rPr>
        <w:t xml:space="preserve"> je </w:t>
      </w:r>
      <w:proofErr w:type="spellStart"/>
      <w:r w:rsidRPr="00AE35B6">
        <w:rPr>
          <w:rFonts w:asciiTheme="minorHAnsi" w:hAnsiTheme="minorHAnsi" w:cstheme="minorHAnsi"/>
          <w:b w:val="0"/>
          <w:bCs w:val="0"/>
          <w:sz w:val="22"/>
          <w:szCs w:val="22"/>
        </w:rPr>
        <w:t>nebesko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gorušičino</w:t>
      </w:r>
      <w:proofErr w:type="spellEnd"/>
      <w:r w:rsidRPr="00AE35B6">
        <w:rPr>
          <w:rFonts w:asciiTheme="minorHAnsi" w:hAnsiTheme="minorHAnsi" w:cstheme="minorHAnsi"/>
          <w:b w:val="0"/>
          <w:bCs w:val="0"/>
          <w:sz w:val="22"/>
          <w:szCs w:val="22"/>
        </w:rPr>
        <w:t xml:space="preserve"> </w:t>
      </w:r>
      <w:proofErr w:type="spellStart"/>
      <w:proofErr w:type="gramStart"/>
      <w:r w:rsidRPr="00AE35B6">
        <w:rPr>
          <w:rFonts w:asciiTheme="minorHAnsi" w:hAnsiTheme="minorHAnsi" w:cstheme="minorHAnsi"/>
          <w:b w:val="0"/>
          <w:bCs w:val="0"/>
          <w:sz w:val="22"/>
          <w:szCs w:val="22"/>
        </w:rPr>
        <w:t>zrno</w:t>
      </w:r>
      <w:proofErr w:type="spellEnd"/>
      <w:r w:rsidRPr="00AE35B6">
        <w:rPr>
          <w:rFonts w:asciiTheme="minorHAnsi" w:hAnsiTheme="minorHAnsi" w:cstheme="minorHAnsi"/>
          <w:b w:val="0"/>
          <w:bCs w:val="0"/>
          <w:sz w:val="22"/>
          <w:szCs w:val="22"/>
        </w:rPr>
        <w:t>“ (</w:t>
      </w:r>
      <w:proofErr w:type="gramEnd"/>
      <w:r w:rsidRPr="00AE35B6">
        <w:rPr>
          <w:rFonts w:asciiTheme="minorHAnsi" w:hAnsiTheme="minorHAnsi" w:cstheme="minorHAnsi"/>
          <w:b w:val="0"/>
          <w:bCs w:val="0"/>
          <w:sz w:val="22"/>
          <w:szCs w:val="22"/>
        </w:rPr>
        <w:t>Matej 13:31).</w:t>
      </w:r>
    </w:p>
    <w:p w14:paraId="00C90393" w14:textId="72D5EF04" w:rsidR="00AE35B6" w:rsidRPr="00AE35B6" w:rsidRDefault="00AE35B6" w:rsidP="00AE35B6">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Pored toga, </w:t>
      </w:r>
      <w:proofErr w:type="spellStart"/>
      <w:r w:rsidRPr="00AE35B6">
        <w:rPr>
          <w:rFonts w:asciiTheme="minorHAnsi" w:hAnsiTheme="minorHAnsi" w:cstheme="minorHAnsi"/>
          <w:b w:val="0"/>
          <w:bCs w:val="0"/>
          <w:sz w:val="22"/>
          <w:szCs w:val="22"/>
        </w:rPr>
        <w:t>smatra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Štrasner</w:t>
      </w:r>
      <w:proofErr w:type="spellEnd"/>
      <w:r w:rsidRPr="00AE35B6">
        <w:rPr>
          <w:rFonts w:asciiTheme="minorHAnsi" w:hAnsiTheme="minorHAnsi" w:cstheme="minorHAnsi"/>
          <w:b w:val="0"/>
          <w:bCs w:val="0"/>
          <w:sz w:val="22"/>
          <w:szCs w:val="22"/>
        </w:rPr>
        <w:t xml:space="preserve">, ne </w:t>
      </w:r>
      <w:proofErr w:type="spellStart"/>
      <w:r w:rsidRPr="00AE35B6">
        <w:rPr>
          <w:rFonts w:asciiTheme="minorHAnsi" w:hAnsiTheme="minorHAnsi" w:cstheme="minorHAnsi"/>
          <w:b w:val="0"/>
          <w:bCs w:val="0"/>
          <w:sz w:val="22"/>
          <w:szCs w:val="22"/>
        </w:rPr>
        <w:t>samo</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biblijskom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učenju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vidimo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metafore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vec</w:t>
      </w:r>
      <w:proofErr w:type="spellEnd"/>
      <w:r w:rsidRPr="00AE35B6">
        <w:rPr>
          <w:rFonts w:asciiTheme="minorHAnsi" w:hAnsiTheme="minorHAnsi" w:cstheme="minorHAnsi"/>
          <w:b w:val="0"/>
          <w:bCs w:val="0"/>
          <w:sz w:val="22"/>
          <w:szCs w:val="22"/>
        </w:rPr>
        <w:t xml:space="preserve">́ i u </w:t>
      </w:r>
      <w:proofErr w:type="spellStart"/>
      <w:r w:rsidRPr="00AE35B6">
        <w:rPr>
          <w:rFonts w:asciiTheme="minorHAnsi" w:hAnsiTheme="minorHAnsi" w:cstheme="minorHAnsi"/>
          <w:b w:val="0"/>
          <w:bCs w:val="0"/>
          <w:sz w:val="22"/>
          <w:szCs w:val="22"/>
        </w:rPr>
        <w:t>biblijskim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događajima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Ponekad</w:t>
      </w:r>
      <w:proofErr w:type="spellEnd"/>
      <w:r w:rsidRPr="00AE35B6">
        <w:rPr>
          <w:rFonts w:asciiTheme="minorHAnsi" w:hAnsiTheme="minorHAnsi" w:cstheme="minorHAnsi"/>
          <w:b w:val="0"/>
          <w:bCs w:val="0"/>
          <w:sz w:val="22"/>
          <w:szCs w:val="22"/>
        </w:rPr>
        <w:t xml:space="preserve"> je Bog „</w:t>
      </w:r>
      <w:proofErr w:type="spellStart"/>
      <w:r w:rsidRPr="00AE35B6">
        <w:rPr>
          <w:rFonts w:asciiTheme="minorHAnsi" w:hAnsiTheme="minorHAnsi" w:cstheme="minorHAnsi"/>
          <w:b w:val="0"/>
          <w:bCs w:val="0"/>
          <w:sz w:val="22"/>
          <w:szCs w:val="22"/>
        </w:rPr>
        <w:t>razradio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biblijsku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istoriju</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nam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pokaže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Pashalnom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jagnjetu</w:t>
      </w:r>
      <w:proofErr w:type="spellEnd"/>
      <w:r w:rsidRPr="00AE35B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u</w:t>
      </w:r>
      <w:r w:rsidRPr="00AE35B6">
        <w:rPr>
          <w:rFonts w:asciiTheme="minorHAnsi" w:hAnsiTheme="minorHAnsi" w:cstheme="minorHAnsi"/>
          <w:b w:val="0"/>
          <w:bCs w:val="0"/>
          <w:sz w:val="22"/>
          <w:szCs w:val="22"/>
        </w:rPr>
        <w:t xml:space="preserve"> </w:t>
      </w:r>
      <w:proofErr w:type="gramStart"/>
      <w:r w:rsidR="008626C3">
        <w:rPr>
          <w:rFonts w:asciiTheme="minorHAnsi" w:hAnsiTheme="minorHAnsi" w:cstheme="minorHAnsi"/>
          <w:b w:val="0"/>
          <w:bCs w:val="0"/>
          <w:sz w:val="22"/>
          <w:szCs w:val="22"/>
        </w:rPr>
        <w:t>2.Mojsijeva</w:t>
      </w:r>
      <w:proofErr w:type="gramEnd"/>
      <w:r w:rsidR="008626C3">
        <w:rPr>
          <w:rFonts w:asciiTheme="minorHAnsi" w:hAnsiTheme="minorHAnsi" w:cstheme="minorHAnsi"/>
          <w:b w:val="0"/>
          <w:bCs w:val="0"/>
          <w:sz w:val="22"/>
          <w:szCs w:val="22"/>
        </w:rPr>
        <w:t xml:space="preserve"> </w:t>
      </w:r>
      <w:r w:rsidRPr="00AE35B6">
        <w:rPr>
          <w:rFonts w:asciiTheme="minorHAnsi" w:hAnsiTheme="minorHAnsi" w:cstheme="minorHAnsi"/>
          <w:b w:val="0"/>
          <w:bCs w:val="0"/>
          <w:sz w:val="22"/>
          <w:szCs w:val="22"/>
        </w:rPr>
        <w:t xml:space="preserve">12)“41 </w:t>
      </w:r>
      <w:proofErr w:type="spellStart"/>
      <w:r w:rsidRPr="00AE35B6">
        <w:rPr>
          <w:rFonts w:asciiTheme="minorHAnsi" w:hAnsiTheme="minorHAnsi" w:cstheme="minorHAnsi"/>
          <w:b w:val="0"/>
          <w:bCs w:val="0"/>
          <w:sz w:val="22"/>
          <w:szCs w:val="22"/>
        </w:rPr>
        <w:t>prilično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prijemčiv</w:t>
      </w:r>
      <w:proofErr w:type="spellEnd"/>
      <w:r w:rsidRPr="00AE35B6">
        <w:rPr>
          <w:rFonts w:asciiTheme="minorHAnsi" w:hAnsiTheme="minorHAnsi" w:cstheme="minorHAnsi"/>
          <w:b w:val="0"/>
          <w:bCs w:val="0"/>
          <w:sz w:val="22"/>
          <w:szCs w:val="22"/>
        </w:rPr>
        <w:t xml:space="preserve"> za </w:t>
      </w:r>
      <w:proofErr w:type="spellStart"/>
      <w:r w:rsidRPr="00AE35B6">
        <w:rPr>
          <w:rFonts w:asciiTheme="minorHAnsi" w:hAnsiTheme="minorHAnsi" w:cstheme="minorHAnsi"/>
          <w:b w:val="0"/>
          <w:bCs w:val="0"/>
          <w:sz w:val="22"/>
          <w:szCs w:val="22"/>
        </w:rPr>
        <w:t>tu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ideju</w:t>
      </w:r>
      <w:proofErr w:type="spellEnd"/>
      <w:r w:rsidRPr="00AE35B6">
        <w:rPr>
          <w:rFonts w:asciiTheme="minorHAnsi" w:hAnsiTheme="minorHAnsi" w:cstheme="minorHAnsi"/>
          <w:b w:val="0"/>
          <w:bCs w:val="0"/>
          <w:sz w:val="22"/>
          <w:szCs w:val="22"/>
        </w:rPr>
        <w:t xml:space="preserve">. Kao </w:t>
      </w:r>
      <w:proofErr w:type="spellStart"/>
      <w:r w:rsidRPr="00AE35B6">
        <w:rPr>
          <w:rFonts w:asciiTheme="minorHAnsi" w:hAnsiTheme="minorHAnsi" w:cstheme="minorHAnsi"/>
          <w:b w:val="0"/>
          <w:bCs w:val="0"/>
          <w:sz w:val="22"/>
          <w:szCs w:val="22"/>
        </w:rPr>
        <w:t>što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ranije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primetio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verujem</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nas</w:t>
      </w:r>
      <w:proofErr w:type="spellEnd"/>
      <w:r w:rsidRPr="00AE35B6">
        <w:rPr>
          <w:rFonts w:asciiTheme="minorHAnsi" w:hAnsiTheme="minorHAnsi" w:cstheme="minorHAnsi"/>
          <w:b w:val="0"/>
          <w:bCs w:val="0"/>
          <w:sz w:val="22"/>
          <w:szCs w:val="22"/>
        </w:rPr>
        <w:t xml:space="preserve"> Bog, pored </w:t>
      </w:r>
      <w:proofErr w:type="spellStart"/>
      <w:r w:rsidRPr="00AE35B6">
        <w:rPr>
          <w:rFonts w:asciiTheme="minorHAnsi" w:hAnsiTheme="minorHAnsi" w:cstheme="minorHAnsi"/>
          <w:b w:val="0"/>
          <w:bCs w:val="0"/>
          <w:sz w:val="22"/>
          <w:szCs w:val="22"/>
        </w:rPr>
        <w:t>svojih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drugih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metoda</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nas</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poučava</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Svetom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pismu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uči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kroz</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događaje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suvereno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orkestrira</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istoriji</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otkriva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nam</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Svetom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pismu</w:t>
      </w:r>
      <w:proofErr w:type="spellEnd"/>
      <w:r w:rsidRPr="00AE35B6">
        <w:rPr>
          <w:rFonts w:asciiTheme="minorHAnsi" w:hAnsiTheme="minorHAnsi" w:cstheme="minorHAnsi"/>
          <w:b w:val="0"/>
          <w:bCs w:val="0"/>
          <w:sz w:val="22"/>
          <w:szCs w:val="22"/>
        </w:rPr>
        <w:t>.</w:t>
      </w:r>
    </w:p>
    <w:p w14:paraId="61BA9438" w14:textId="77777777" w:rsidR="006B777C" w:rsidRPr="00AE35B6"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B777C">
        <w:rPr>
          <w:rFonts w:asciiTheme="minorHAnsi" w:hAnsiTheme="minorHAnsi" w:cstheme="minorHAnsi"/>
          <w:sz w:val="22"/>
          <w:szCs w:val="22"/>
        </w:rPr>
        <w:t>Štrasner</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navodi</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osam</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primera</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jevanđeoskih</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portreta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Želeo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bih</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sumiram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neke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njih</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ilustrujem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kako</w:t>
      </w:r>
      <w:proofErr w:type="spellEnd"/>
      <w:r w:rsidRPr="00AE35B6">
        <w:rPr>
          <w:rFonts w:asciiTheme="minorHAnsi" w:hAnsiTheme="minorHAnsi" w:cstheme="minorHAnsi"/>
          <w:b w:val="0"/>
          <w:bCs w:val="0"/>
          <w:sz w:val="22"/>
          <w:szCs w:val="22"/>
        </w:rPr>
        <w:t xml:space="preserve"> Bog </w:t>
      </w:r>
      <w:proofErr w:type="spellStart"/>
      <w:r w:rsidRPr="00AE35B6">
        <w:rPr>
          <w:rFonts w:asciiTheme="minorHAnsi" w:hAnsiTheme="minorHAnsi" w:cstheme="minorHAnsi"/>
          <w:b w:val="0"/>
          <w:bCs w:val="0"/>
          <w:sz w:val="22"/>
          <w:szCs w:val="22"/>
        </w:rPr>
        <w:t>koristi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starozavetne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događaje</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ukaže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Njegovo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spasonosno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delo</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našu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korist</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Neću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kopati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duboko</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ovo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ali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bih</w:t>
      </w:r>
      <w:proofErr w:type="spellEnd"/>
      <w:r w:rsidRPr="00AE35B6">
        <w:rPr>
          <w:rFonts w:asciiTheme="minorHAnsi" w:hAnsiTheme="minorHAnsi" w:cstheme="minorHAnsi"/>
          <w:b w:val="0"/>
          <w:bCs w:val="0"/>
          <w:sz w:val="22"/>
          <w:szCs w:val="22"/>
        </w:rPr>
        <w:t xml:space="preserve"> vas </w:t>
      </w:r>
      <w:proofErr w:type="spellStart"/>
      <w:r w:rsidRPr="00AE35B6">
        <w:rPr>
          <w:rFonts w:asciiTheme="minorHAnsi" w:hAnsiTheme="minorHAnsi" w:cstheme="minorHAnsi"/>
          <w:b w:val="0"/>
          <w:bCs w:val="0"/>
          <w:sz w:val="22"/>
          <w:szCs w:val="22"/>
        </w:rPr>
        <w:t>ohrabrio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ako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zainteresovani</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pročitate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Štrasnerovu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knjigu</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biste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dobili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potpuniju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sliku</w:t>
      </w:r>
      <w:proofErr w:type="spellEnd"/>
      <w:r w:rsidRPr="00AE35B6">
        <w:rPr>
          <w:rFonts w:asciiTheme="minorHAnsi" w:hAnsiTheme="minorHAnsi" w:cstheme="minorHAnsi"/>
          <w:b w:val="0"/>
          <w:bCs w:val="0"/>
          <w:sz w:val="22"/>
          <w:szCs w:val="22"/>
        </w:rPr>
        <w:t>.</w:t>
      </w:r>
    </w:p>
    <w:p w14:paraId="00A4AC89" w14:textId="77777777" w:rsidR="006B777C" w:rsidRPr="00AE35B6"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AE35B6">
        <w:rPr>
          <w:rFonts w:asciiTheme="minorHAnsi" w:hAnsiTheme="minorHAnsi" w:cstheme="minorHAnsi"/>
          <w:b w:val="0"/>
          <w:bCs w:val="0"/>
          <w:sz w:val="22"/>
          <w:szCs w:val="22"/>
        </w:rPr>
        <w:t>Prvi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portret</w:t>
      </w:r>
      <w:proofErr w:type="spellEnd"/>
      <w:r w:rsidRPr="00AE35B6">
        <w:rPr>
          <w:rFonts w:asciiTheme="minorHAnsi" w:hAnsiTheme="minorHAnsi" w:cstheme="minorHAnsi"/>
          <w:b w:val="0"/>
          <w:bCs w:val="0"/>
          <w:sz w:val="22"/>
          <w:szCs w:val="22"/>
        </w:rPr>
        <w:t xml:space="preserve"> je </w:t>
      </w:r>
      <w:proofErr w:type="spellStart"/>
      <w:r w:rsidRPr="006B777C">
        <w:rPr>
          <w:rFonts w:asciiTheme="minorHAnsi" w:hAnsiTheme="minorHAnsi" w:cstheme="minorHAnsi"/>
          <w:sz w:val="22"/>
          <w:szCs w:val="22"/>
        </w:rPr>
        <w:t>Nojeve</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arke</w:t>
      </w:r>
      <w:proofErr w:type="spellEnd"/>
      <w:r w:rsidRPr="006B777C">
        <w:rPr>
          <w:rFonts w:asciiTheme="minorHAnsi" w:hAnsiTheme="minorHAnsi" w:cstheme="minorHAnsi"/>
          <w:sz w:val="22"/>
          <w:szCs w:val="22"/>
        </w:rPr>
        <w:t>, „</w:t>
      </w:r>
      <w:proofErr w:type="spellStart"/>
      <w:r w:rsidRPr="006B777C">
        <w:rPr>
          <w:rFonts w:asciiTheme="minorHAnsi" w:hAnsiTheme="minorHAnsi" w:cstheme="minorHAnsi"/>
          <w:sz w:val="22"/>
          <w:szCs w:val="22"/>
        </w:rPr>
        <w:t>na</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koju</w:t>
      </w:r>
      <w:proofErr w:type="spellEnd"/>
      <w:r w:rsidRPr="006B777C">
        <w:rPr>
          <w:rFonts w:asciiTheme="minorHAnsi" w:hAnsiTheme="minorHAnsi" w:cstheme="minorHAnsi"/>
          <w:sz w:val="22"/>
          <w:szCs w:val="22"/>
        </w:rPr>
        <w:t xml:space="preserve"> se </w:t>
      </w:r>
      <w:proofErr w:type="spellStart"/>
      <w:r w:rsidRPr="006B777C">
        <w:rPr>
          <w:rFonts w:asciiTheme="minorHAnsi" w:hAnsiTheme="minorHAnsi" w:cstheme="minorHAnsi"/>
          <w:sz w:val="22"/>
          <w:szCs w:val="22"/>
        </w:rPr>
        <w:t>možemo</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popeti</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bežeći</w:t>
      </w:r>
      <w:proofErr w:type="spellEnd"/>
      <w:r w:rsidRPr="006B777C">
        <w:rPr>
          <w:rFonts w:asciiTheme="minorHAnsi" w:hAnsiTheme="minorHAnsi" w:cstheme="minorHAnsi"/>
          <w:sz w:val="22"/>
          <w:szCs w:val="22"/>
        </w:rPr>
        <w:t xml:space="preserve"> od </w:t>
      </w:r>
      <w:proofErr w:type="spellStart"/>
      <w:r w:rsidRPr="006B777C">
        <w:rPr>
          <w:rFonts w:asciiTheme="minorHAnsi" w:hAnsiTheme="minorHAnsi" w:cstheme="minorHAnsi"/>
          <w:sz w:val="22"/>
          <w:szCs w:val="22"/>
        </w:rPr>
        <w:t>poplava</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Božjeg</w:t>
      </w:r>
      <w:proofErr w:type="spellEnd"/>
      <w:r w:rsidRPr="006B777C">
        <w:rPr>
          <w:rFonts w:asciiTheme="minorHAnsi" w:hAnsiTheme="minorHAnsi" w:cstheme="minorHAnsi"/>
          <w:sz w:val="22"/>
          <w:szCs w:val="22"/>
        </w:rPr>
        <w:t xml:space="preserve"> </w:t>
      </w:r>
      <w:proofErr w:type="spellStart"/>
      <w:proofErr w:type="gramStart"/>
      <w:r w:rsidRPr="006B777C">
        <w:rPr>
          <w:rFonts w:asciiTheme="minorHAnsi" w:hAnsiTheme="minorHAnsi" w:cstheme="minorHAnsi"/>
          <w:sz w:val="22"/>
          <w:szCs w:val="22"/>
        </w:rPr>
        <w:t>suda</w:t>
      </w:r>
      <w:proofErr w:type="spellEnd"/>
      <w:r w:rsidRPr="00AE35B6">
        <w:rPr>
          <w:rFonts w:asciiTheme="minorHAnsi" w:hAnsiTheme="minorHAnsi" w:cstheme="minorHAnsi"/>
          <w:b w:val="0"/>
          <w:bCs w:val="0"/>
          <w:sz w:val="22"/>
          <w:szCs w:val="22"/>
        </w:rPr>
        <w:t>“</w:t>
      </w:r>
      <w:proofErr w:type="gram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Potop</w:t>
      </w:r>
      <w:proofErr w:type="spellEnd"/>
      <w:r w:rsidRPr="00AE35B6">
        <w:rPr>
          <w:rFonts w:asciiTheme="minorHAnsi" w:hAnsiTheme="minorHAnsi" w:cstheme="minorHAnsi"/>
          <w:b w:val="0"/>
          <w:bCs w:val="0"/>
          <w:sz w:val="22"/>
          <w:szCs w:val="22"/>
        </w:rPr>
        <w:t xml:space="preserve"> je bio </w:t>
      </w:r>
      <w:proofErr w:type="spellStart"/>
      <w:r w:rsidRPr="00AE35B6">
        <w:rPr>
          <w:rFonts w:asciiTheme="minorHAnsi" w:hAnsiTheme="minorHAnsi" w:cstheme="minorHAnsi"/>
          <w:b w:val="0"/>
          <w:bCs w:val="0"/>
          <w:sz w:val="22"/>
          <w:szCs w:val="22"/>
        </w:rPr>
        <w:t>Božji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određen</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čovečanstvom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zbog</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njegove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grešnosti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Ovaj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događaj</w:t>
      </w:r>
      <w:proofErr w:type="spellEnd"/>
      <w:r w:rsidRPr="00AE35B6">
        <w:rPr>
          <w:rFonts w:asciiTheme="minorHAnsi" w:hAnsiTheme="minorHAnsi" w:cstheme="minorHAnsi"/>
          <w:b w:val="0"/>
          <w:bCs w:val="0"/>
          <w:sz w:val="22"/>
          <w:szCs w:val="22"/>
        </w:rPr>
        <w:t xml:space="preserve"> se </w:t>
      </w:r>
      <w:proofErr w:type="spellStart"/>
      <w:r w:rsidRPr="00AE35B6">
        <w:rPr>
          <w:rFonts w:asciiTheme="minorHAnsi" w:hAnsiTheme="minorHAnsi" w:cstheme="minorHAnsi"/>
          <w:b w:val="0"/>
          <w:bCs w:val="0"/>
          <w:sz w:val="22"/>
          <w:szCs w:val="22"/>
        </w:rPr>
        <w:t>zaista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dogodio</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istoriji</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kako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ističe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Štrasner</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ponoviće</w:t>
      </w:r>
      <w:proofErr w:type="spellEnd"/>
      <w:r w:rsidRPr="00AE35B6">
        <w:rPr>
          <w:rFonts w:asciiTheme="minorHAnsi" w:hAnsiTheme="minorHAnsi" w:cstheme="minorHAnsi"/>
          <w:b w:val="0"/>
          <w:bCs w:val="0"/>
          <w:sz w:val="22"/>
          <w:szCs w:val="22"/>
        </w:rPr>
        <w:t xml:space="preserve"> se, </w:t>
      </w:r>
      <w:proofErr w:type="spellStart"/>
      <w:r w:rsidRPr="00AE35B6">
        <w:rPr>
          <w:rFonts w:asciiTheme="minorHAnsi" w:hAnsiTheme="minorHAnsi" w:cstheme="minorHAnsi"/>
          <w:b w:val="0"/>
          <w:bCs w:val="0"/>
          <w:sz w:val="22"/>
          <w:szCs w:val="22"/>
        </w:rPr>
        <w:t>iako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će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sledeći</w:t>
      </w:r>
      <w:proofErr w:type="spellEnd"/>
      <w:r w:rsidRPr="00AE35B6">
        <w:rPr>
          <w:rFonts w:asciiTheme="minorHAnsi" w:hAnsiTheme="minorHAnsi" w:cstheme="minorHAnsi"/>
          <w:b w:val="0"/>
          <w:bCs w:val="0"/>
          <w:sz w:val="22"/>
          <w:szCs w:val="22"/>
        </w:rPr>
        <w:t xml:space="preserve"> put </w:t>
      </w:r>
      <w:proofErr w:type="spellStart"/>
      <w:r w:rsidRPr="00AE35B6">
        <w:rPr>
          <w:rFonts w:asciiTheme="minorHAnsi" w:hAnsiTheme="minorHAnsi" w:cstheme="minorHAnsi"/>
          <w:b w:val="0"/>
          <w:bCs w:val="0"/>
          <w:sz w:val="22"/>
          <w:szCs w:val="22"/>
        </w:rPr>
        <w:t>Božji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biti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izvršen</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ognjem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umesto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vodom</w:t>
      </w:r>
      <w:proofErr w:type="spellEnd"/>
      <w:r w:rsidRPr="00AE35B6">
        <w:rPr>
          <w:rFonts w:asciiTheme="minorHAnsi" w:hAnsiTheme="minorHAnsi" w:cstheme="minorHAnsi"/>
          <w:b w:val="0"/>
          <w:bCs w:val="0"/>
          <w:sz w:val="22"/>
          <w:szCs w:val="22"/>
        </w:rPr>
        <w:t xml:space="preserve"> (2. Petrova 3:5-7). Ali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što</w:t>
      </w:r>
      <w:proofErr w:type="spellEnd"/>
      <w:r w:rsidRPr="00AE35B6">
        <w:rPr>
          <w:rFonts w:asciiTheme="minorHAnsi" w:hAnsiTheme="minorHAnsi" w:cstheme="minorHAnsi"/>
          <w:b w:val="0"/>
          <w:bCs w:val="0"/>
          <w:sz w:val="22"/>
          <w:szCs w:val="22"/>
        </w:rPr>
        <w:t xml:space="preserve"> je Bog </w:t>
      </w:r>
      <w:proofErr w:type="spellStart"/>
      <w:r w:rsidRPr="00AE35B6">
        <w:rPr>
          <w:rFonts w:asciiTheme="minorHAnsi" w:hAnsiTheme="minorHAnsi" w:cstheme="minorHAnsi"/>
          <w:b w:val="0"/>
          <w:bCs w:val="0"/>
          <w:sz w:val="22"/>
          <w:szCs w:val="22"/>
        </w:rPr>
        <w:t>obezbedio</w:t>
      </w:r>
      <w:proofErr w:type="spellEnd"/>
      <w:r w:rsidRPr="00AE35B6">
        <w:rPr>
          <w:rFonts w:asciiTheme="minorHAnsi" w:hAnsiTheme="minorHAnsi" w:cstheme="minorHAnsi"/>
          <w:b w:val="0"/>
          <w:bCs w:val="0"/>
          <w:sz w:val="22"/>
          <w:szCs w:val="22"/>
        </w:rPr>
        <w:t xml:space="preserve"> spas za </w:t>
      </w:r>
      <w:proofErr w:type="spellStart"/>
      <w:r w:rsidRPr="00AE35B6">
        <w:rPr>
          <w:rFonts w:asciiTheme="minorHAnsi" w:hAnsiTheme="minorHAnsi" w:cstheme="minorHAnsi"/>
          <w:b w:val="0"/>
          <w:bCs w:val="0"/>
          <w:sz w:val="22"/>
          <w:szCs w:val="22"/>
        </w:rPr>
        <w:t>pravednike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Noja</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njegovu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porodicu</w:t>
      </w:r>
      <w:proofErr w:type="spellEnd"/>
      <w:r w:rsidRPr="00AE35B6">
        <w:rPr>
          <w:rFonts w:asciiTheme="minorHAnsi" w:hAnsiTheme="minorHAnsi" w:cstheme="minorHAnsi"/>
          <w:b w:val="0"/>
          <w:bCs w:val="0"/>
          <w:sz w:val="22"/>
          <w:szCs w:val="22"/>
        </w:rPr>
        <w:t xml:space="preserve">), On je </w:t>
      </w:r>
      <w:proofErr w:type="spellStart"/>
      <w:r w:rsidRPr="00AE35B6">
        <w:rPr>
          <w:rFonts w:asciiTheme="minorHAnsi" w:hAnsiTheme="minorHAnsi" w:cstheme="minorHAnsi"/>
          <w:b w:val="0"/>
          <w:bCs w:val="0"/>
          <w:sz w:val="22"/>
          <w:szCs w:val="22"/>
        </w:rPr>
        <w:t>obezbedio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način</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svi</w:t>
      </w:r>
      <w:proofErr w:type="spellEnd"/>
      <w:r w:rsidRPr="00AE35B6">
        <w:rPr>
          <w:rFonts w:asciiTheme="minorHAnsi" w:hAnsiTheme="minorHAnsi" w:cstheme="minorHAnsi"/>
          <w:b w:val="0"/>
          <w:bCs w:val="0"/>
          <w:sz w:val="22"/>
          <w:szCs w:val="22"/>
        </w:rPr>
        <w:t xml:space="preserve"> koji </w:t>
      </w:r>
      <w:proofErr w:type="spellStart"/>
      <w:r w:rsidRPr="00AE35B6">
        <w:rPr>
          <w:rFonts w:asciiTheme="minorHAnsi" w:hAnsiTheme="minorHAnsi" w:cstheme="minorHAnsi"/>
          <w:b w:val="0"/>
          <w:bCs w:val="0"/>
          <w:sz w:val="22"/>
          <w:szCs w:val="22"/>
        </w:rPr>
        <w:t>veruju</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Njega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budu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spaseni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sadašnjih</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budućih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osuda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greha</w:t>
      </w:r>
      <w:proofErr w:type="spellEnd"/>
      <w:r w:rsidRPr="00AE35B6">
        <w:rPr>
          <w:rFonts w:asciiTheme="minorHAnsi" w:hAnsiTheme="minorHAnsi" w:cstheme="minorHAnsi"/>
          <w:b w:val="0"/>
          <w:bCs w:val="0"/>
          <w:sz w:val="22"/>
          <w:szCs w:val="22"/>
        </w:rPr>
        <w:t xml:space="preserve">. Kao i </w:t>
      </w:r>
      <w:proofErr w:type="spellStart"/>
      <w:r w:rsidRPr="00AE35B6">
        <w:rPr>
          <w:rFonts w:asciiTheme="minorHAnsi" w:hAnsiTheme="minorHAnsi" w:cstheme="minorHAnsi"/>
          <w:b w:val="0"/>
          <w:bCs w:val="0"/>
          <w:sz w:val="22"/>
          <w:szCs w:val="22"/>
        </w:rPr>
        <w:t>kovčeg</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kaže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Štrasner</w:t>
      </w:r>
      <w:proofErr w:type="spellEnd"/>
      <w:r w:rsidRPr="00AE35B6">
        <w:rPr>
          <w:rFonts w:asciiTheme="minorHAnsi" w:hAnsiTheme="minorHAnsi" w:cstheme="minorHAnsi"/>
          <w:b w:val="0"/>
          <w:bCs w:val="0"/>
          <w:sz w:val="22"/>
          <w:szCs w:val="22"/>
        </w:rPr>
        <w:t xml:space="preserve">, vera u </w:t>
      </w:r>
      <w:proofErr w:type="spellStart"/>
      <w:r w:rsidRPr="00AE35B6">
        <w:rPr>
          <w:rFonts w:asciiTheme="minorHAnsi" w:hAnsiTheme="minorHAnsi" w:cstheme="minorHAnsi"/>
          <w:b w:val="0"/>
          <w:bCs w:val="0"/>
          <w:sz w:val="22"/>
          <w:szCs w:val="22"/>
        </w:rPr>
        <w:t>Isusa</w:t>
      </w:r>
      <w:proofErr w:type="spellEnd"/>
      <w:r w:rsidRPr="00AE35B6">
        <w:rPr>
          <w:rFonts w:asciiTheme="minorHAnsi" w:hAnsiTheme="minorHAnsi" w:cstheme="minorHAnsi"/>
          <w:b w:val="0"/>
          <w:bCs w:val="0"/>
          <w:sz w:val="22"/>
          <w:szCs w:val="22"/>
        </w:rPr>
        <w:t xml:space="preserve"> je </w:t>
      </w:r>
      <w:proofErr w:type="spellStart"/>
      <w:r w:rsidRPr="00AE35B6">
        <w:rPr>
          <w:rFonts w:asciiTheme="minorHAnsi" w:hAnsiTheme="minorHAnsi" w:cstheme="minorHAnsi"/>
          <w:b w:val="0"/>
          <w:bCs w:val="0"/>
          <w:sz w:val="22"/>
          <w:szCs w:val="22"/>
        </w:rPr>
        <w:t>jedan</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jedini</w:t>
      </w:r>
      <w:proofErr w:type="spellEnd"/>
      <w:r w:rsidRPr="00AE35B6">
        <w:rPr>
          <w:rFonts w:asciiTheme="minorHAnsi" w:hAnsiTheme="minorHAnsi" w:cstheme="minorHAnsi"/>
          <w:b w:val="0"/>
          <w:bCs w:val="0"/>
          <w:sz w:val="22"/>
          <w:szCs w:val="22"/>
        </w:rPr>
        <w:t xml:space="preserve"> lek koji </w:t>
      </w:r>
      <w:proofErr w:type="spellStart"/>
      <w:r w:rsidRPr="00AE35B6">
        <w:rPr>
          <w:rFonts w:asciiTheme="minorHAnsi" w:hAnsiTheme="minorHAnsi" w:cstheme="minorHAnsi"/>
          <w:b w:val="0"/>
          <w:bCs w:val="0"/>
          <w:sz w:val="22"/>
          <w:szCs w:val="22"/>
        </w:rPr>
        <w:t>će</w:t>
      </w:r>
      <w:proofErr w:type="spellEnd"/>
      <w:r w:rsidRPr="00AE35B6">
        <w:rPr>
          <w:rFonts w:asciiTheme="minorHAnsi" w:hAnsiTheme="minorHAnsi" w:cstheme="minorHAnsi"/>
          <w:b w:val="0"/>
          <w:bCs w:val="0"/>
          <w:sz w:val="22"/>
          <w:szCs w:val="22"/>
        </w:rPr>
        <w:t xml:space="preserve"> se </w:t>
      </w:r>
      <w:proofErr w:type="spellStart"/>
      <w:r w:rsidRPr="00AE35B6">
        <w:rPr>
          <w:rFonts w:asciiTheme="minorHAnsi" w:hAnsiTheme="minorHAnsi" w:cstheme="minorHAnsi"/>
          <w:b w:val="0"/>
          <w:bCs w:val="0"/>
          <w:sz w:val="22"/>
          <w:szCs w:val="22"/>
        </w:rPr>
        <w:t>održati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Sudnjem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danu</w:t>
      </w:r>
      <w:proofErr w:type="spellEnd"/>
      <w:r w:rsidRPr="00AE35B6">
        <w:rPr>
          <w:rFonts w:asciiTheme="minorHAnsi" w:hAnsiTheme="minorHAnsi" w:cstheme="minorHAnsi"/>
          <w:b w:val="0"/>
          <w:bCs w:val="0"/>
          <w:sz w:val="22"/>
          <w:szCs w:val="22"/>
        </w:rPr>
        <w:t>.</w:t>
      </w:r>
    </w:p>
    <w:p w14:paraId="514E044F" w14:textId="77777777" w:rsidR="006B777C" w:rsidRPr="00AE35B6"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Evo </w:t>
      </w:r>
      <w:proofErr w:type="spellStart"/>
      <w:r w:rsidRPr="00AE35B6">
        <w:rPr>
          <w:rFonts w:asciiTheme="minorHAnsi" w:hAnsiTheme="minorHAnsi" w:cstheme="minorHAnsi"/>
          <w:b w:val="0"/>
          <w:bCs w:val="0"/>
          <w:sz w:val="22"/>
          <w:szCs w:val="22"/>
        </w:rPr>
        <w:t>nekih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drugih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portreta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Strasnerovog</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jevanđelja</w:t>
      </w:r>
      <w:proofErr w:type="spellEnd"/>
      <w:r w:rsidRPr="00AE35B6">
        <w:rPr>
          <w:rFonts w:asciiTheme="minorHAnsi" w:hAnsiTheme="minorHAnsi" w:cstheme="minorHAnsi"/>
          <w:b w:val="0"/>
          <w:bCs w:val="0"/>
          <w:sz w:val="22"/>
          <w:szCs w:val="22"/>
        </w:rPr>
        <w:t>:</w:t>
      </w:r>
    </w:p>
    <w:p w14:paraId="39082836" w14:textId="77777777" w:rsidR="006B777C" w:rsidRPr="00AE35B6"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Strastvenu</w:t>
      </w:r>
      <w:proofErr w:type="spellEnd"/>
      <w:r w:rsidRPr="00AE35B6">
        <w:rPr>
          <w:rFonts w:asciiTheme="minorHAnsi" w:hAnsiTheme="minorHAnsi" w:cstheme="minorHAnsi"/>
          <w:b w:val="0"/>
          <w:bCs w:val="0"/>
          <w:sz w:val="22"/>
          <w:szCs w:val="22"/>
        </w:rPr>
        <w:t xml:space="preserve"> </w:t>
      </w:r>
      <w:proofErr w:type="spellStart"/>
      <w:r w:rsidRPr="006B777C">
        <w:rPr>
          <w:rFonts w:asciiTheme="minorHAnsi" w:hAnsiTheme="minorHAnsi" w:cstheme="minorHAnsi"/>
          <w:sz w:val="22"/>
          <w:szCs w:val="22"/>
        </w:rPr>
        <w:t>ljubav</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kralja</w:t>
      </w:r>
      <w:proofErr w:type="spellEnd"/>
      <w:r w:rsidRPr="006B777C">
        <w:rPr>
          <w:rFonts w:asciiTheme="minorHAnsi" w:hAnsiTheme="minorHAnsi" w:cstheme="minorHAnsi"/>
          <w:sz w:val="22"/>
          <w:szCs w:val="22"/>
        </w:rPr>
        <w:t xml:space="preserve"> Solomona </w:t>
      </w:r>
      <w:proofErr w:type="spellStart"/>
      <w:r w:rsidRPr="006B777C">
        <w:rPr>
          <w:rFonts w:asciiTheme="minorHAnsi" w:hAnsiTheme="minorHAnsi" w:cstheme="minorHAnsi"/>
          <w:sz w:val="22"/>
          <w:szCs w:val="22"/>
        </w:rPr>
        <w:t>prema</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svojoj</w:t>
      </w:r>
      <w:proofErr w:type="spellEnd"/>
      <w:r w:rsidRPr="006B777C">
        <w:rPr>
          <w:rFonts w:asciiTheme="minorHAnsi" w:hAnsiTheme="minorHAnsi" w:cstheme="minorHAnsi"/>
          <w:sz w:val="22"/>
          <w:szCs w:val="22"/>
        </w:rPr>
        <w:t xml:space="preserve"> </w:t>
      </w:r>
      <w:proofErr w:type="spellStart"/>
      <w:r w:rsidRPr="006B777C">
        <w:rPr>
          <w:rFonts w:asciiTheme="minorHAnsi" w:hAnsiTheme="minorHAnsi" w:cstheme="minorHAnsi"/>
          <w:sz w:val="22"/>
          <w:szCs w:val="22"/>
        </w:rPr>
        <w:t>ženi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jednostavnoj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seoskoj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devojci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pesma</w:t>
      </w:r>
      <w:proofErr w:type="spellEnd"/>
      <w:r w:rsidRPr="00AE35B6">
        <w:rPr>
          <w:rFonts w:asciiTheme="minorHAnsi" w:hAnsiTheme="minorHAnsi" w:cstheme="minorHAnsi"/>
          <w:b w:val="0"/>
          <w:bCs w:val="0"/>
          <w:sz w:val="22"/>
          <w:szCs w:val="22"/>
        </w:rPr>
        <w:t xml:space="preserve"> 1-8), </w:t>
      </w:r>
      <w:proofErr w:type="spellStart"/>
      <w:r w:rsidRPr="00AE35B6">
        <w:rPr>
          <w:rFonts w:asciiTheme="minorHAnsi" w:hAnsiTheme="minorHAnsi" w:cstheme="minorHAnsi"/>
          <w:b w:val="0"/>
          <w:bCs w:val="0"/>
          <w:sz w:val="22"/>
          <w:szCs w:val="22"/>
        </w:rPr>
        <w:t>koja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odražava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Hristovu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beskrajnu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ljubav</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prema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čovečanstvu</w:t>
      </w:r>
      <w:proofErr w:type="spellEnd"/>
      <w:r w:rsidRPr="00AE35B6">
        <w:rPr>
          <w:rFonts w:asciiTheme="minorHAnsi" w:hAnsiTheme="minorHAnsi" w:cstheme="minorHAnsi"/>
          <w:b w:val="0"/>
          <w:bCs w:val="0"/>
          <w:sz w:val="22"/>
          <w:szCs w:val="22"/>
        </w:rPr>
        <w:t>.</w:t>
      </w:r>
    </w:p>
    <w:p w14:paraId="08FB6D79" w14:textId="77777777" w:rsidR="006B777C" w:rsidRPr="00AE35B6"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Ovna</w:t>
      </w:r>
      <w:proofErr w:type="spellEnd"/>
      <w:r w:rsidRPr="00AE35B6">
        <w:rPr>
          <w:rFonts w:asciiTheme="minorHAnsi" w:hAnsiTheme="minorHAnsi" w:cstheme="minorHAnsi"/>
          <w:b w:val="0"/>
          <w:bCs w:val="0"/>
          <w:sz w:val="22"/>
          <w:szCs w:val="22"/>
        </w:rPr>
        <w:t xml:space="preserve"> (</w:t>
      </w:r>
      <w:proofErr w:type="gramStart"/>
      <w:r w:rsidRPr="00AE35B6">
        <w:rPr>
          <w:rFonts w:asciiTheme="minorHAnsi" w:hAnsiTheme="minorHAnsi" w:cstheme="minorHAnsi"/>
          <w:b w:val="0"/>
          <w:bCs w:val="0"/>
          <w:sz w:val="22"/>
          <w:szCs w:val="22"/>
        </w:rPr>
        <w:t>1.Mojsijeva</w:t>
      </w:r>
      <w:proofErr w:type="gramEnd"/>
      <w:r w:rsidRPr="00AE35B6">
        <w:rPr>
          <w:rFonts w:asciiTheme="minorHAnsi" w:hAnsiTheme="minorHAnsi" w:cstheme="minorHAnsi"/>
          <w:b w:val="0"/>
          <w:bCs w:val="0"/>
          <w:sz w:val="22"/>
          <w:szCs w:val="22"/>
        </w:rPr>
        <w:t xml:space="preserve"> 22) </w:t>
      </w:r>
      <w:proofErr w:type="spellStart"/>
      <w:r w:rsidRPr="00AE35B6">
        <w:rPr>
          <w:rFonts w:asciiTheme="minorHAnsi" w:hAnsiTheme="minorHAnsi" w:cstheme="minorHAnsi"/>
          <w:b w:val="0"/>
          <w:bCs w:val="0"/>
          <w:sz w:val="22"/>
          <w:szCs w:val="22"/>
        </w:rPr>
        <w:t>koga</w:t>
      </w:r>
      <w:proofErr w:type="spellEnd"/>
      <w:r w:rsidRPr="00AE35B6">
        <w:rPr>
          <w:rFonts w:asciiTheme="minorHAnsi" w:hAnsiTheme="minorHAnsi" w:cstheme="minorHAnsi"/>
          <w:b w:val="0"/>
          <w:bCs w:val="0"/>
          <w:sz w:val="22"/>
          <w:szCs w:val="22"/>
        </w:rPr>
        <w:t xml:space="preserve"> Bog </w:t>
      </w:r>
      <w:proofErr w:type="spellStart"/>
      <w:r w:rsidRPr="00AE35B6">
        <w:rPr>
          <w:rFonts w:asciiTheme="minorHAnsi" w:hAnsiTheme="minorHAnsi" w:cstheme="minorHAnsi"/>
          <w:b w:val="0"/>
          <w:bCs w:val="0"/>
          <w:sz w:val="22"/>
          <w:szCs w:val="22"/>
        </w:rPr>
        <w:t>dozvoljava</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Avraam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umesto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sina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Isaka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upotrebi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žrtvu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ukazuje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to da je </w:t>
      </w:r>
      <w:proofErr w:type="spellStart"/>
      <w:r w:rsidRPr="00AE35B6">
        <w:rPr>
          <w:rFonts w:asciiTheme="minorHAnsi" w:hAnsiTheme="minorHAnsi" w:cstheme="minorHAnsi"/>
          <w:b w:val="0"/>
          <w:bCs w:val="0"/>
          <w:sz w:val="22"/>
          <w:szCs w:val="22"/>
        </w:rPr>
        <w:t>Hristos</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položio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svoj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život</w:t>
      </w:r>
      <w:proofErr w:type="spellEnd"/>
      <w:r w:rsidRPr="00AE35B6">
        <w:rPr>
          <w:rFonts w:asciiTheme="minorHAnsi" w:hAnsiTheme="minorHAnsi" w:cstheme="minorHAnsi"/>
          <w:b w:val="0"/>
          <w:bCs w:val="0"/>
          <w:sz w:val="22"/>
          <w:szCs w:val="22"/>
        </w:rPr>
        <w:t xml:space="preserve"> za </w:t>
      </w:r>
      <w:proofErr w:type="spellStart"/>
      <w:r w:rsidRPr="00AE35B6">
        <w:rPr>
          <w:rFonts w:asciiTheme="minorHAnsi" w:hAnsiTheme="minorHAnsi" w:cstheme="minorHAnsi"/>
          <w:b w:val="0"/>
          <w:bCs w:val="0"/>
          <w:sz w:val="22"/>
          <w:szCs w:val="22"/>
        </w:rPr>
        <w:t>naše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grehe</w:t>
      </w:r>
      <w:proofErr w:type="spellEnd"/>
      <w:r w:rsidRPr="00AE35B6">
        <w:rPr>
          <w:rFonts w:asciiTheme="minorHAnsi" w:hAnsiTheme="minorHAnsi" w:cstheme="minorHAnsi"/>
          <w:b w:val="0"/>
          <w:bCs w:val="0"/>
          <w:sz w:val="22"/>
          <w:szCs w:val="22"/>
        </w:rPr>
        <w:t>.</w:t>
      </w:r>
    </w:p>
    <w:p w14:paraId="30A363DF" w14:textId="073B1C3C" w:rsidR="006B777C" w:rsidRPr="00AE35B6"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Bronzana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zmija</w:t>
      </w:r>
      <w:proofErr w:type="spellEnd"/>
      <w:r w:rsidRPr="00AE35B6">
        <w:rPr>
          <w:rFonts w:asciiTheme="minorHAnsi" w:hAnsiTheme="minorHAnsi" w:cstheme="minorHAnsi"/>
          <w:b w:val="0"/>
          <w:bCs w:val="0"/>
          <w:sz w:val="22"/>
          <w:szCs w:val="22"/>
        </w:rPr>
        <w:t xml:space="preserve"> (</w:t>
      </w:r>
      <w:proofErr w:type="gramStart"/>
      <w:r w:rsidRPr="00AE35B6">
        <w:rPr>
          <w:rFonts w:asciiTheme="minorHAnsi" w:hAnsiTheme="minorHAnsi" w:cstheme="minorHAnsi"/>
          <w:b w:val="0"/>
          <w:bCs w:val="0"/>
          <w:sz w:val="22"/>
          <w:szCs w:val="22"/>
        </w:rPr>
        <w:t>4.Mojsijeva</w:t>
      </w:r>
      <w:proofErr w:type="gramEnd"/>
      <w:r w:rsidRPr="00AE35B6">
        <w:rPr>
          <w:rFonts w:asciiTheme="minorHAnsi" w:hAnsiTheme="minorHAnsi" w:cstheme="minorHAnsi"/>
          <w:b w:val="0"/>
          <w:bCs w:val="0"/>
          <w:sz w:val="22"/>
          <w:szCs w:val="22"/>
        </w:rPr>
        <w:t xml:space="preserve"> 21), </w:t>
      </w:r>
      <w:proofErr w:type="spellStart"/>
      <w:r w:rsidRPr="00AE35B6">
        <w:rPr>
          <w:rFonts w:asciiTheme="minorHAnsi" w:hAnsiTheme="minorHAnsi" w:cstheme="minorHAnsi"/>
          <w:b w:val="0"/>
          <w:bCs w:val="0"/>
          <w:sz w:val="22"/>
          <w:szCs w:val="22"/>
        </w:rPr>
        <w:t>koju</w:t>
      </w:r>
      <w:proofErr w:type="spellEnd"/>
      <w:r w:rsidRPr="00AE35B6">
        <w:rPr>
          <w:rFonts w:asciiTheme="minorHAnsi" w:hAnsiTheme="minorHAnsi" w:cstheme="minorHAnsi"/>
          <w:b w:val="0"/>
          <w:bCs w:val="0"/>
          <w:sz w:val="22"/>
          <w:szCs w:val="22"/>
        </w:rPr>
        <w:t xml:space="preserve"> Bog </w:t>
      </w:r>
      <w:proofErr w:type="spellStart"/>
      <w:r w:rsidRPr="00AE35B6">
        <w:rPr>
          <w:rFonts w:asciiTheme="minorHAnsi" w:hAnsiTheme="minorHAnsi" w:cstheme="minorHAnsi"/>
          <w:b w:val="0"/>
          <w:bCs w:val="0"/>
          <w:sz w:val="22"/>
          <w:szCs w:val="22"/>
        </w:rPr>
        <w:t>nalaže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Mojsiju</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napravi</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postavi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motku</w:t>
      </w:r>
      <w:proofErr w:type="spellEnd"/>
      <w:r w:rsidRPr="00AE35B6">
        <w:rPr>
          <w:rFonts w:asciiTheme="minorHAnsi" w:hAnsiTheme="minorHAnsi" w:cstheme="minorHAnsi"/>
          <w:b w:val="0"/>
          <w:bCs w:val="0"/>
          <w:sz w:val="22"/>
          <w:szCs w:val="22"/>
        </w:rPr>
        <w:t xml:space="preserve"> da bi </w:t>
      </w:r>
      <w:proofErr w:type="spellStart"/>
      <w:r w:rsidRPr="00AE35B6">
        <w:rPr>
          <w:rFonts w:asciiTheme="minorHAnsi" w:hAnsiTheme="minorHAnsi" w:cstheme="minorHAnsi"/>
          <w:b w:val="0"/>
          <w:bCs w:val="0"/>
          <w:sz w:val="22"/>
          <w:szCs w:val="22"/>
        </w:rPr>
        <w:t>svako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koga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ugrizle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stvarne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ognjene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zmije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oživeo</w:t>
      </w:r>
      <w:proofErr w:type="spellEnd"/>
      <w:r w:rsidRPr="00AE35B6">
        <w:rPr>
          <w:rFonts w:asciiTheme="minorHAnsi" w:hAnsiTheme="minorHAnsi" w:cstheme="minorHAnsi"/>
          <w:b w:val="0"/>
          <w:bCs w:val="0"/>
          <w:sz w:val="22"/>
          <w:szCs w:val="22"/>
        </w:rPr>
        <w:t xml:space="preserve">“ i </w:t>
      </w:r>
      <w:proofErr w:type="spellStart"/>
      <w:r w:rsidRPr="00AE35B6">
        <w:rPr>
          <w:rFonts w:asciiTheme="minorHAnsi" w:hAnsiTheme="minorHAnsi" w:cstheme="minorHAnsi"/>
          <w:b w:val="0"/>
          <w:bCs w:val="0"/>
          <w:sz w:val="22"/>
          <w:szCs w:val="22"/>
        </w:rPr>
        <w:t>koja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ukazuje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Hristovo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delo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krstu</w:t>
      </w:r>
      <w:proofErr w:type="spellEnd"/>
      <w:r w:rsidRPr="00AE35B6">
        <w:rPr>
          <w:rFonts w:asciiTheme="minorHAnsi" w:hAnsiTheme="minorHAnsi" w:cstheme="minorHAnsi"/>
          <w:b w:val="0"/>
          <w:bCs w:val="0"/>
          <w:sz w:val="22"/>
          <w:szCs w:val="22"/>
        </w:rPr>
        <w:t>.</w:t>
      </w:r>
    </w:p>
    <w:p w14:paraId="5BB61BAD" w14:textId="77777777" w:rsidR="006B777C"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r w:rsidRPr="00AE35B6">
        <w:rPr>
          <w:rFonts w:asciiTheme="minorHAnsi" w:hAnsiTheme="minorHAnsi" w:cstheme="minorHAnsi"/>
          <w:b w:val="0"/>
          <w:bCs w:val="0"/>
          <w:sz w:val="22"/>
          <w:szCs w:val="22"/>
        </w:rPr>
        <w:t xml:space="preserve">Mi </w:t>
      </w:r>
      <w:proofErr w:type="spellStart"/>
      <w:r w:rsidRPr="00AE35B6">
        <w:rPr>
          <w:rFonts w:asciiTheme="minorHAnsi" w:hAnsiTheme="minorHAnsi" w:cstheme="minorHAnsi"/>
          <w:b w:val="0"/>
          <w:bCs w:val="0"/>
          <w:sz w:val="22"/>
          <w:szCs w:val="22"/>
        </w:rPr>
        <w:t>ćemo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detaljno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ispitati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neke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ovih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preds</w:t>
      </w:r>
      <w:r>
        <w:rPr>
          <w:rFonts w:asciiTheme="minorHAnsi" w:hAnsiTheme="minorHAnsi" w:cstheme="minorHAnsi"/>
          <w:b w:val="0"/>
          <w:bCs w:val="0"/>
          <w:sz w:val="22"/>
          <w:szCs w:val="22"/>
        </w:rPr>
        <w:t>lika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kada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budemo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raspravljali</w:t>
      </w:r>
      <w:proofErr w:type="spellEnd"/>
      <w:r w:rsidRPr="00AE35B6">
        <w:rPr>
          <w:rFonts w:asciiTheme="minorHAnsi" w:hAnsiTheme="minorHAnsi" w:cstheme="minorHAnsi"/>
          <w:b w:val="0"/>
          <w:bCs w:val="0"/>
          <w:sz w:val="22"/>
          <w:szCs w:val="22"/>
        </w:rPr>
        <w:t xml:space="preserve"> o tome </w:t>
      </w:r>
      <w:proofErr w:type="spellStart"/>
      <w:r w:rsidRPr="00AE35B6">
        <w:rPr>
          <w:rFonts w:asciiTheme="minorHAnsi" w:hAnsiTheme="minorHAnsi" w:cstheme="minorHAnsi"/>
          <w:b w:val="0"/>
          <w:bCs w:val="0"/>
          <w:sz w:val="22"/>
          <w:szCs w:val="22"/>
        </w:rPr>
        <w:t>kako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događaji</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svakoj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starozavetnoj</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knjizi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upućuju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Za </w:t>
      </w:r>
      <w:proofErr w:type="spellStart"/>
      <w:r w:rsidRPr="00AE35B6">
        <w:rPr>
          <w:rFonts w:asciiTheme="minorHAnsi" w:hAnsiTheme="minorHAnsi" w:cstheme="minorHAnsi"/>
          <w:b w:val="0"/>
          <w:bCs w:val="0"/>
          <w:sz w:val="22"/>
          <w:szCs w:val="22"/>
        </w:rPr>
        <w:t>sada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samo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sam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želeo</w:t>
      </w:r>
      <w:proofErr w:type="spellEnd"/>
      <w:r w:rsidRPr="00AE35B6">
        <w:rPr>
          <w:rFonts w:asciiTheme="minorHAnsi" w:hAnsiTheme="minorHAnsi" w:cstheme="minorHAnsi"/>
          <w:b w:val="0"/>
          <w:bCs w:val="0"/>
          <w:sz w:val="22"/>
          <w:szCs w:val="22"/>
        </w:rPr>
        <w:t xml:space="preserve"> da </w:t>
      </w:r>
      <w:proofErr w:type="spellStart"/>
      <w:r w:rsidRPr="00AE35B6">
        <w:rPr>
          <w:rFonts w:asciiTheme="minorHAnsi" w:hAnsiTheme="minorHAnsi" w:cstheme="minorHAnsi"/>
          <w:b w:val="0"/>
          <w:bCs w:val="0"/>
          <w:sz w:val="22"/>
          <w:szCs w:val="22"/>
        </w:rPr>
        <w:t>podelim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koristan</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uvid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pastora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Štrasnera</w:t>
      </w:r>
      <w:proofErr w:type="spellEnd"/>
      <w:r w:rsidRPr="00AE35B6">
        <w:rPr>
          <w:rFonts w:asciiTheme="minorHAnsi" w:hAnsiTheme="minorHAnsi" w:cstheme="minorHAnsi"/>
          <w:b w:val="0"/>
          <w:bCs w:val="0"/>
          <w:sz w:val="22"/>
          <w:szCs w:val="22"/>
        </w:rPr>
        <w:t xml:space="preserve"> da Bog </w:t>
      </w:r>
      <w:proofErr w:type="spellStart"/>
      <w:r w:rsidRPr="00AE35B6">
        <w:rPr>
          <w:rFonts w:asciiTheme="minorHAnsi" w:hAnsiTheme="minorHAnsi" w:cstheme="minorHAnsi"/>
          <w:b w:val="0"/>
          <w:bCs w:val="0"/>
          <w:sz w:val="22"/>
          <w:szCs w:val="22"/>
        </w:rPr>
        <w:t>koristi</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slike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reči</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stvarnim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istorijskim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događajima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kao</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jedan</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od</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mnogih</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načina</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na</w:t>
      </w:r>
      <w:proofErr w:type="spellEnd"/>
      <w:r w:rsidRPr="00AE35B6">
        <w:rPr>
          <w:rFonts w:asciiTheme="minorHAnsi" w:hAnsiTheme="minorHAnsi" w:cstheme="minorHAnsi"/>
          <w:b w:val="0"/>
          <w:bCs w:val="0"/>
          <w:sz w:val="22"/>
          <w:szCs w:val="22"/>
        </w:rPr>
        <w:t xml:space="preserve"> koji </w:t>
      </w:r>
      <w:proofErr w:type="spellStart"/>
      <w:r w:rsidRPr="00AE35B6">
        <w:rPr>
          <w:rFonts w:asciiTheme="minorHAnsi" w:hAnsiTheme="minorHAnsi" w:cstheme="minorHAnsi"/>
          <w:b w:val="0"/>
          <w:bCs w:val="0"/>
          <w:sz w:val="22"/>
          <w:szCs w:val="22"/>
        </w:rPr>
        <w:t>pokazuje</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centralnu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ulogu</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Hrista</w:t>
      </w:r>
      <w:proofErr w:type="spellEnd"/>
      <w:r w:rsidRPr="00AE35B6">
        <w:rPr>
          <w:rFonts w:asciiTheme="minorHAnsi" w:hAnsiTheme="minorHAnsi" w:cstheme="minorHAnsi"/>
          <w:b w:val="0"/>
          <w:bCs w:val="0"/>
          <w:sz w:val="22"/>
          <w:szCs w:val="22"/>
        </w:rPr>
        <w:t xml:space="preserve"> u </w:t>
      </w:r>
      <w:proofErr w:type="spellStart"/>
      <w:r w:rsidRPr="00AE35B6">
        <w:rPr>
          <w:rFonts w:asciiTheme="minorHAnsi" w:hAnsiTheme="minorHAnsi" w:cstheme="minorHAnsi"/>
          <w:b w:val="0"/>
          <w:bCs w:val="0"/>
          <w:sz w:val="22"/>
          <w:szCs w:val="22"/>
        </w:rPr>
        <w:t>Starom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zavetu</w:t>
      </w:r>
      <w:proofErr w:type="spellEnd"/>
      <w:r w:rsidRPr="00AE35B6">
        <w:rPr>
          <w:rFonts w:asciiTheme="minorHAnsi" w:hAnsiTheme="minorHAnsi" w:cstheme="minorHAnsi"/>
          <w:b w:val="0"/>
          <w:bCs w:val="0"/>
          <w:sz w:val="22"/>
          <w:szCs w:val="22"/>
        </w:rPr>
        <w:t xml:space="preserve"> i celom </w:t>
      </w:r>
      <w:proofErr w:type="spellStart"/>
      <w:r w:rsidRPr="00AE35B6">
        <w:rPr>
          <w:rFonts w:asciiTheme="minorHAnsi" w:hAnsiTheme="minorHAnsi" w:cstheme="minorHAnsi"/>
          <w:b w:val="0"/>
          <w:bCs w:val="0"/>
          <w:sz w:val="22"/>
          <w:szCs w:val="22"/>
        </w:rPr>
        <w:t>Svetom</w:t>
      </w:r>
      <w:proofErr w:type="spellEnd"/>
      <w:r w:rsidRPr="00AE35B6">
        <w:rPr>
          <w:rFonts w:asciiTheme="minorHAnsi" w:hAnsiTheme="minorHAnsi" w:cstheme="minorHAnsi"/>
          <w:b w:val="0"/>
          <w:bCs w:val="0"/>
          <w:sz w:val="22"/>
          <w:szCs w:val="22"/>
        </w:rPr>
        <w:t xml:space="preserve"> </w:t>
      </w:r>
      <w:proofErr w:type="spellStart"/>
      <w:r w:rsidRPr="00AE35B6">
        <w:rPr>
          <w:rFonts w:asciiTheme="minorHAnsi" w:hAnsiTheme="minorHAnsi" w:cstheme="minorHAnsi"/>
          <w:b w:val="0"/>
          <w:bCs w:val="0"/>
          <w:sz w:val="22"/>
          <w:szCs w:val="22"/>
        </w:rPr>
        <w:t>pismu</w:t>
      </w:r>
      <w:proofErr w:type="spellEnd"/>
      <w:r w:rsidRPr="00AE35B6">
        <w:rPr>
          <w:rFonts w:asciiTheme="minorHAnsi" w:hAnsiTheme="minorHAnsi" w:cstheme="minorHAnsi"/>
          <w:b w:val="0"/>
          <w:bCs w:val="0"/>
          <w:sz w:val="22"/>
          <w:szCs w:val="22"/>
        </w:rPr>
        <w:t>.</w:t>
      </w:r>
    </w:p>
    <w:p w14:paraId="60EE5AB6" w14:textId="77777777" w:rsidR="006B777C" w:rsidRPr="006B777C" w:rsidRDefault="006B777C" w:rsidP="006B777C">
      <w:pPr>
        <w:pStyle w:val="Bodytext120"/>
        <w:shd w:val="clear" w:color="auto" w:fill="auto"/>
        <w:spacing w:line="240" w:lineRule="auto"/>
        <w:ind w:firstLine="360"/>
        <w:rPr>
          <w:rFonts w:asciiTheme="minorHAnsi" w:hAnsiTheme="minorHAnsi" w:cstheme="minorHAnsi"/>
          <w:b w:val="0"/>
          <w:bCs w:val="0"/>
          <w:sz w:val="22"/>
          <w:szCs w:val="22"/>
        </w:rPr>
      </w:pPr>
      <w:r w:rsidRPr="006B777C">
        <w:rPr>
          <w:rFonts w:asciiTheme="minorHAnsi" w:hAnsiTheme="minorHAnsi" w:cstheme="minorHAnsi"/>
          <w:b w:val="0"/>
          <w:bCs w:val="0"/>
          <w:sz w:val="22"/>
          <w:szCs w:val="22"/>
        </w:rPr>
        <w:t>DOKTRINA O JAGNJETU I NAPREDNOM OTKRIV</w:t>
      </w:r>
      <w:r>
        <w:rPr>
          <w:rFonts w:asciiTheme="minorHAnsi" w:hAnsiTheme="minorHAnsi" w:cstheme="minorHAnsi"/>
          <w:b w:val="0"/>
          <w:bCs w:val="0"/>
          <w:sz w:val="22"/>
          <w:szCs w:val="22"/>
        </w:rPr>
        <w:t>E</w:t>
      </w:r>
      <w:r w:rsidRPr="006B777C">
        <w:rPr>
          <w:rFonts w:asciiTheme="minorHAnsi" w:hAnsiTheme="minorHAnsi" w:cstheme="minorHAnsi"/>
          <w:b w:val="0"/>
          <w:bCs w:val="0"/>
          <w:sz w:val="22"/>
          <w:szCs w:val="22"/>
        </w:rPr>
        <w:t>NJU</w:t>
      </w:r>
    </w:p>
    <w:p w14:paraId="6DA35E13" w14:textId="77777777" w:rsidR="00FF55B7" w:rsidRPr="006B777C" w:rsidRDefault="00FF55B7" w:rsidP="00FF55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B777C">
        <w:rPr>
          <w:rFonts w:asciiTheme="minorHAnsi" w:hAnsiTheme="minorHAnsi" w:cstheme="minorHAnsi"/>
          <w:b w:val="0"/>
          <w:bCs w:val="0"/>
          <w:sz w:val="22"/>
          <w:szCs w:val="22"/>
        </w:rPr>
        <w:t>Jedan</w:t>
      </w:r>
      <w:proofErr w:type="spellEnd"/>
      <w:r w:rsidRPr="006B777C">
        <w:rPr>
          <w:rFonts w:asciiTheme="minorHAnsi" w:hAnsiTheme="minorHAnsi" w:cstheme="minorHAnsi"/>
          <w:b w:val="0"/>
          <w:bCs w:val="0"/>
          <w:sz w:val="22"/>
          <w:szCs w:val="22"/>
        </w:rPr>
        <w:t xml:space="preserve"> od </w:t>
      </w:r>
      <w:proofErr w:type="spellStart"/>
      <w:r w:rsidRPr="006B777C">
        <w:rPr>
          <w:rFonts w:asciiTheme="minorHAnsi" w:hAnsiTheme="minorHAnsi" w:cstheme="minorHAnsi"/>
          <w:b w:val="0"/>
          <w:bCs w:val="0"/>
          <w:sz w:val="22"/>
          <w:szCs w:val="22"/>
        </w:rPr>
        <w:t>mojih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omiljenih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hrišćanskih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pisaca</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australijski</w:t>
      </w:r>
      <w:proofErr w:type="spellEnd"/>
      <w:r w:rsidRPr="006B777C">
        <w:rPr>
          <w:rFonts w:asciiTheme="minorHAnsi" w:hAnsiTheme="minorHAnsi" w:cstheme="minorHAnsi"/>
          <w:b w:val="0"/>
          <w:bCs w:val="0"/>
          <w:sz w:val="22"/>
          <w:szCs w:val="22"/>
        </w:rPr>
        <w:t xml:space="preserve"> pastor i </w:t>
      </w:r>
      <w:proofErr w:type="spellStart"/>
      <w:r w:rsidRPr="006B777C">
        <w:rPr>
          <w:rFonts w:asciiTheme="minorHAnsi" w:hAnsiTheme="minorHAnsi" w:cstheme="minorHAnsi"/>
          <w:b w:val="0"/>
          <w:bCs w:val="0"/>
          <w:sz w:val="22"/>
          <w:szCs w:val="22"/>
        </w:rPr>
        <w:t>teolog</w:t>
      </w:r>
      <w:proofErr w:type="spellEnd"/>
      <w:r w:rsidRPr="006B777C">
        <w:rPr>
          <w:rFonts w:asciiTheme="minorHAnsi" w:hAnsiTheme="minorHAnsi" w:cstheme="minorHAnsi"/>
          <w:b w:val="0"/>
          <w:bCs w:val="0"/>
          <w:sz w:val="22"/>
          <w:szCs w:val="22"/>
        </w:rPr>
        <w:t xml:space="preserve"> J. Sidlo</w:t>
      </w:r>
      <w:r>
        <w:rPr>
          <w:rFonts w:asciiTheme="minorHAnsi" w:hAnsiTheme="minorHAnsi" w:cstheme="minorHAnsi"/>
          <w:b w:val="0"/>
          <w:bCs w:val="0"/>
          <w:sz w:val="22"/>
          <w:szCs w:val="22"/>
        </w:rPr>
        <w:t>w</w:t>
      </w:r>
      <w:r w:rsidRPr="006B777C">
        <w:rPr>
          <w:rFonts w:asciiTheme="minorHAnsi" w:hAnsiTheme="minorHAnsi" w:cstheme="minorHAnsi"/>
          <w:b w:val="0"/>
          <w:bCs w:val="0"/>
          <w:sz w:val="22"/>
          <w:szCs w:val="22"/>
        </w:rPr>
        <w:t xml:space="preserve"> Ba</w:t>
      </w:r>
      <w:r>
        <w:rPr>
          <w:rFonts w:asciiTheme="minorHAnsi" w:hAnsiTheme="minorHAnsi" w:cstheme="minorHAnsi"/>
          <w:b w:val="0"/>
          <w:bCs w:val="0"/>
          <w:sz w:val="22"/>
          <w:szCs w:val="22"/>
        </w:rPr>
        <w:t>x</w:t>
      </w:r>
      <w:r w:rsidRPr="006B777C">
        <w:rPr>
          <w:rFonts w:asciiTheme="minorHAnsi" w:hAnsiTheme="minorHAnsi" w:cstheme="minorHAnsi"/>
          <w:b w:val="0"/>
          <w:bCs w:val="0"/>
          <w:sz w:val="22"/>
          <w:szCs w:val="22"/>
        </w:rPr>
        <w:t xml:space="preserve">ter. </w:t>
      </w:r>
      <w:proofErr w:type="spellStart"/>
      <w:r w:rsidRPr="006B777C">
        <w:rPr>
          <w:rFonts w:asciiTheme="minorHAnsi" w:hAnsiTheme="minorHAnsi" w:cstheme="minorHAnsi"/>
          <w:b w:val="0"/>
          <w:bCs w:val="0"/>
          <w:sz w:val="22"/>
          <w:szCs w:val="22"/>
        </w:rPr>
        <w:t>Prvi</w:t>
      </w:r>
      <w:proofErr w:type="spellEnd"/>
      <w:r w:rsidRPr="006B777C">
        <w:rPr>
          <w:rFonts w:asciiTheme="minorHAnsi" w:hAnsiTheme="minorHAnsi" w:cstheme="minorHAnsi"/>
          <w:b w:val="0"/>
          <w:bCs w:val="0"/>
          <w:sz w:val="22"/>
          <w:szCs w:val="22"/>
        </w:rPr>
        <w:t xml:space="preserve"> put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naišao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njegovo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delo</w:t>
      </w:r>
      <w:proofErr w:type="spellEnd"/>
      <w:r w:rsidRPr="006B777C">
        <w:rPr>
          <w:rFonts w:asciiTheme="minorHAnsi" w:hAnsiTheme="minorHAnsi" w:cstheme="minorHAnsi"/>
          <w:b w:val="0"/>
          <w:bCs w:val="0"/>
          <w:sz w:val="22"/>
          <w:szCs w:val="22"/>
        </w:rPr>
        <w:t xml:space="preserve"> pre </w:t>
      </w:r>
      <w:proofErr w:type="spellStart"/>
      <w:r w:rsidRPr="006B777C">
        <w:rPr>
          <w:rFonts w:asciiTheme="minorHAnsi" w:hAnsiTheme="minorHAnsi" w:cstheme="minorHAnsi"/>
          <w:b w:val="0"/>
          <w:bCs w:val="0"/>
          <w:sz w:val="22"/>
          <w:szCs w:val="22"/>
        </w:rPr>
        <w:t>više</w:t>
      </w:r>
      <w:proofErr w:type="spellEnd"/>
      <w:r w:rsidRPr="006B777C">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20</w:t>
      </w:r>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godina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kada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kupio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njegov</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klasik</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Ekplore</w:t>
      </w:r>
      <w:proofErr w:type="spellEnd"/>
      <w:r w:rsidRPr="006B777C">
        <w:rPr>
          <w:rFonts w:asciiTheme="minorHAnsi" w:hAnsiTheme="minorHAnsi" w:cstheme="minorHAnsi"/>
          <w:b w:val="0"/>
          <w:bCs w:val="0"/>
          <w:sz w:val="22"/>
          <w:szCs w:val="22"/>
        </w:rPr>
        <w:t xml:space="preserve"> the Book, </w:t>
      </w:r>
      <w:proofErr w:type="spellStart"/>
      <w:r w:rsidRPr="006B777C">
        <w:rPr>
          <w:rFonts w:asciiTheme="minorHAnsi" w:hAnsiTheme="minorHAnsi" w:cstheme="minorHAnsi"/>
          <w:b w:val="0"/>
          <w:bCs w:val="0"/>
          <w:sz w:val="22"/>
          <w:szCs w:val="22"/>
        </w:rPr>
        <w:t>knjigu</w:t>
      </w:r>
      <w:proofErr w:type="spellEnd"/>
      <w:r w:rsidRPr="006B777C">
        <w:rPr>
          <w:rFonts w:asciiTheme="minorHAnsi" w:hAnsiTheme="minorHAnsi" w:cstheme="minorHAnsi"/>
          <w:b w:val="0"/>
          <w:bCs w:val="0"/>
          <w:sz w:val="22"/>
          <w:szCs w:val="22"/>
        </w:rPr>
        <w:t xml:space="preserve"> od 1.760 </w:t>
      </w:r>
      <w:proofErr w:type="spellStart"/>
      <w:r w:rsidRPr="006B777C">
        <w:rPr>
          <w:rFonts w:asciiTheme="minorHAnsi" w:hAnsiTheme="minorHAnsi" w:cstheme="minorHAnsi"/>
          <w:b w:val="0"/>
          <w:bCs w:val="0"/>
          <w:sz w:val="22"/>
          <w:szCs w:val="22"/>
        </w:rPr>
        <w:t>stranica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ispituje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svaku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knjigu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Biblije</w:t>
      </w:r>
      <w:proofErr w:type="spellEnd"/>
      <w:r w:rsidRPr="006B777C">
        <w:rPr>
          <w:rFonts w:asciiTheme="minorHAnsi" w:hAnsiTheme="minorHAnsi" w:cstheme="minorHAnsi"/>
          <w:b w:val="0"/>
          <w:bCs w:val="0"/>
          <w:sz w:val="22"/>
          <w:szCs w:val="22"/>
        </w:rPr>
        <w:t xml:space="preserve">. Bio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posebno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impresioniran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Baksterovim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prosvetljujućim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uvidima</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vreme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kada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prilično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neupućen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hrišćanin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nastojao</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ubrzam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krivulju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učenja</w:t>
      </w:r>
      <w:proofErr w:type="spellEnd"/>
      <w:r w:rsidRPr="006B777C">
        <w:rPr>
          <w:rFonts w:asciiTheme="minorHAnsi" w:hAnsiTheme="minorHAnsi" w:cstheme="minorHAnsi"/>
          <w:b w:val="0"/>
          <w:bCs w:val="0"/>
          <w:sz w:val="22"/>
          <w:szCs w:val="22"/>
        </w:rPr>
        <w:t xml:space="preserve"> o </w:t>
      </w:r>
      <w:proofErr w:type="spellStart"/>
      <w:r w:rsidRPr="006B777C">
        <w:rPr>
          <w:rFonts w:asciiTheme="minorHAnsi" w:hAnsiTheme="minorHAnsi" w:cstheme="minorHAnsi"/>
          <w:b w:val="0"/>
          <w:bCs w:val="0"/>
          <w:sz w:val="22"/>
          <w:szCs w:val="22"/>
        </w:rPr>
        <w:t>Bibliji</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hrišćanstvu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Bakterovo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pisanje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dostupno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početnicima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hrišćanima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vec</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prosvetljujuće</w:t>
      </w:r>
      <w:proofErr w:type="spellEnd"/>
      <w:r w:rsidRPr="006B777C">
        <w:rPr>
          <w:rFonts w:asciiTheme="minorHAnsi" w:hAnsiTheme="minorHAnsi" w:cstheme="minorHAnsi"/>
          <w:b w:val="0"/>
          <w:bCs w:val="0"/>
          <w:sz w:val="22"/>
          <w:szCs w:val="22"/>
        </w:rPr>
        <w:t xml:space="preserve"> za one koji </w:t>
      </w:r>
      <w:proofErr w:type="spellStart"/>
      <w:r w:rsidRPr="006B777C">
        <w:rPr>
          <w:rFonts w:asciiTheme="minorHAnsi" w:hAnsiTheme="minorHAnsi" w:cstheme="minorHAnsi"/>
          <w:b w:val="0"/>
          <w:bCs w:val="0"/>
          <w:sz w:val="22"/>
          <w:szCs w:val="22"/>
        </w:rPr>
        <w:t>imaju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više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nekoliko</w:t>
      </w:r>
      <w:proofErr w:type="spellEnd"/>
      <w:r w:rsidRPr="006B777C">
        <w:rPr>
          <w:rFonts w:asciiTheme="minorHAnsi" w:hAnsiTheme="minorHAnsi" w:cstheme="minorHAnsi"/>
          <w:b w:val="0"/>
          <w:bCs w:val="0"/>
          <w:sz w:val="22"/>
          <w:szCs w:val="22"/>
        </w:rPr>
        <w:t xml:space="preserve"> sati </w:t>
      </w:r>
      <w:proofErr w:type="spellStart"/>
      <w:r w:rsidRPr="006B777C">
        <w:rPr>
          <w:rFonts w:asciiTheme="minorHAnsi" w:hAnsiTheme="minorHAnsi" w:cstheme="minorHAnsi"/>
          <w:b w:val="0"/>
          <w:bCs w:val="0"/>
          <w:sz w:val="22"/>
          <w:szCs w:val="22"/>
        </w:rPr>
        <w:t>učenja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ispod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pojasa</w:t>
      </w:r>
      <w:proofErr w:type="spellEnd"/>
      <w:r w:rsidRPr="006B777C">
        <w:rPr>
          <w:rFonts w:asciiTheme="minorHAnsi" w:hAnsiTheme="minorHAnsi" w:cstheme="minorHAnsi"/>
          <w:b w:val="0"/>
          <w:bCs w:val="0"/>
          <w:sz w:val="22"/>
          <w:szCs w:val="22"/>
        </w:rPr>
        <w:t>.</w:t>
      </w:r>
    </w:p>
    <w:p w14:paraId="2F13D908" w14:textId="77777777" w:rsidR="00C21E6D" w:rsidRPr="006B777C"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B777C">
        <w:rPr>
          <w:rFonts w:asciiTheme="minorHAnsi" w:hAnsiTheme="minorHAnsi" w:cstheme="minorHAnsi"/>
          <w:b w:val="0"/>
          <w:bCs w:val="0"/>
          <w:sz w:val="22"/>
          <w:szCs w:val="22"/>
        </w:rPr>
        <w:t>Neki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ljudi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imaju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jedinstven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dar</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shvataju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biblijske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istine</w:t>
      </w:r>
      <w:proofErr w:type="spellEnd"/>
      <w:r w:rsidRPr="006B777C">
        <w:rPr>
          <w:rFonts w:asciiTheme="minorHAnsi" w:hAnsiTheme="minorHAnsi" w:cstheme="minorHAnsi"/>
          <w:b w:val="0"/>
          <w:bCs w:val="0"/>
          <w:sz w:val="22"/>
          <w:szCs w:val="22"/>
        </w:rPr>
        <w:t xml:space="preserve"> i da </w:t>
      </w:r>
      <w:proofErr w:type="spellStart"/>
      <w:r w:rsidRPr="006B777C">
        <w:rPr>
          <w:rFonts w:asciiTheme="minorHAnsi" w:hAnsiTheme="minorHAnsi" w:cstheme="minorHAnsi"/>
          <w:b w:val="0"/>
          <w:bCs w:val="0"/>
          <w:sz w:val="22"/>
          <w:szCs w:val="22"/>
        </w:rPr>
        <w:t>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saopštavaju</w:t>
      </w:r>
      <w:proofErr w:type="spellEnd"/>
      <w:r w:rsidRPr="006B777C">
        <w:rPr>
          <w:rFonts w:asciiTheme="minorHAnsi" w:hAnsiTheme="minorHAnsi" w:cstheme="minorHAnsi"/>
          <w:b w:val="0"/>
          <w:bCs w:val="0"/>
          <w:sz w:val="22"/>
          <w:szCs w:val="22"/>
        </w:rPr>
        <w:t xml:space="preserve">, a </w:t>
      </w:r>
      <w:proofErr w:type="spellStart"/>
      <w:r w:rsidRPr="006B777C">
        <w:rPr>
          <w:rFonts w:asciiTheme="minorHAnsi" w:hAnsiTheme="minorHAnsi" w:cstheme="minorHAnsi"/>
          <w:b w:val="0"/>
          <w:bCs w:val="0"/>
          <w:sz w:val="22"/>
          <w:szCs w:val="22"/>
        </w:rPr>
        <w:t>Bakster</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među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najboljima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Zato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bio </w:t>
      </w:r>
      <w:proofErr w:type="spellStart"/>
      <w:r w:rsidRPr="006B777C">
        <w:rPr>
          <w:rFonts w:asciiTheme="minorHAnsi" w:hAnsiTheme="minorHAnsi" w:cstheme="minorHAnsi"/>
          <w:b w:val="0"/>
          <w:bCs w:val="0"/>
          <w:sz w:val="22"/>
          <w:szCs w:val="22"/>
        </w:rPr>
        <w:t>zadovoljan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kada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vršeći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istraživanje</w:t>
      </w:r>
      <w:proofErr w:type="spellEnd"/>
      <w:r w:rsidRPr="006B777C">
        <w:rPr>
          <w:rFonts w:asciiTheme="minorHAnsi" w:hAnsiTheme="minorHAnsi" w:cstheme="minorHAnsi"/>
          <w:b w:val="0"/>
          <w:bCs w:val="0"/>
          <w:sz w:val="22"/>
          <w:szCs w:val="22"/>
        </w:rPr>
        <w:t xml:space="preserve"> za </w:t>
      </w:r>
      <w:proofErr w:type="spellStart"/>
      <w:r w:rsidRPr="006B777C">
        <w:rPr>
          <w:rFonts w:asciiTheme="minorHAnsi" w:hAnsiTheme="minorHAnsi" w:cstheme="minorHAnsi"/>
          <w:b w:val="0"/>
          <w:bCs w:val="0"/>
          <w:sz w:val="22"/>
          <w:szCs w:val="22"/>
        </w:rPr>
        <w:t>ovu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knjigu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naišao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drugo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njegovo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delo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se </w:t>
      </w:r>
      <w:proofErr w:type="spellStart"/>
      <w:r w:rsidRPr="006B777C">
        <w:rPr>
          <w:rFonts w:asciiTheme="minorHAnsi" w:hAnsiTheme="minorHAnsi" w:cstheme="minorHAnsi"/>
          <w:b w:val="0"/>
          <w:bCs w:val="0"/>
          <w:sz w:val="22"/>
          <w:szCs w:val="22"/>
        </w:rPr>
        <w:t>činilo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relevantnim</w:t>
      </w:r>
      <w:proofErr w:type="spellEnd"/>
      <w:r w:rsidRPr="006B777C">
        <w:rPr>
          <w:rFonts w:asciiTheme="minorHAnsi" w:hAnsiTheme="minorHAnsi" w:cstheme="minorHAnsi"/>
          <w:b w:val="0"/>
          <w:bCs w:val="0"/>
          <w:sz w:val="22"/>
          <w:szCs w:val="22"/>
        </w:rPr>
        <w:t xml:space="preserve"> za </w:t>
      </w:r>
      <w:proofErr w:type="spellStart"/>
      <w:r w:rsidRPr="006B777C">
        <w:rPr>
          <w:rFonts w:asciiTheme="minorHAnsi" w:hAnsiTheme="minorHAnsi" w:cstheme="minorHAnsi"/>
          <w:b w:val="0"/>
          <w:bCs w:val="0"/>
          <w:sz w:val="22"/>
          <w:szCs w:val="22"/>
        </w:rPr>
        <w:t>moje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istraživanje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Glavna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tema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Biblije</w:t>
      </w:r>
      <w:proofErr w:type="spellEnd"/>
      <w:r>
        <w:rPr>
          <w:rFonts w:asciiTheme="minorHAnsi" w:hAnsiTheme="minorHAnsi" w:cstheme="minorHAnsi"/>
          <w:b w:val="0"/>
          <w:bCs w:val="0"/>
          <w:sz w:val="22"/>
          <w:szCs w:val="22"/>
        </w:rPr>
        <w:t xml:space="preserve"> (</w:t>
      </w:r>
      <w:r w:rsidRPr="004530F8">
        <w:rPr>
          <w:rStyle w:val="Bodytext2485pt"/>
          <w:rFonts w:asciiTheme="minorHAnsi" w:hAnsiTheme="minorHAnsi" w:cstheme="minorHAnsi"/>
          <w:sz w:val="22"/>
          <w:szCs w:val="22"/>
        </w:rPr>
        <w:t xml:space="preserve">The Master Theme of the </w:t>
      </w:r>
      <w:proofErr w:type="gramStart"/>
      <w:r w:rsidRPr="004530F8">
        <w:rPr>
          <w:rStyle w:val="Bodytext2485pt"/>
          <w:rFonts w:asciiTheme="minorHAnsi" w:hAnsiTheme="minorHAnsi" w:cstheme="minorHAnsi"/>
          <w:sz w:val="22"/>
          <w:szCs w:val="22"/>
        </w:rPr>
        <w:t>Bible</w:t>
      </w:r>
      <w:r>
        <w:rPr>
          <w:rFonts w:asciiTheme="minorHAnsi" w:hAnsiTheme="minorHAnsi" w:cstheme="minorHAnsi"/>
          <w:b w:val="0"/>
          <w:bCs w:val="0"/>
          <w:sz w:val="22"/>
          <w:szCs w:val="22"/>
        </w:rPr>
        <w:t>)</w:t>
      </w:r>
      <w:r w:rsidRPr="006B777C">
        <w:rPr>
          <w:rFonts w:asciiTheme="minorHAnsi" w:hAnsiTheme="minorHAnsi" w:cstheme="minorHAnsi"/>
          <w:b w:val="0"/>
          <w:bCs w:val="0"/>
          <w:sz w:val="22"/>
          <w:szCs w:val="22"/>
        </w:rPr>
        <w:t>*</w:t>
      </w:r>
      <w:proofErr w:type="gram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ovoj</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knjizi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Bakster</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gleda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dve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hristocentrične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niti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se </w:t>
      </w:r>
      <w:proofErr w:type="spellStart"/>
      <w:r w:rsidRPr="006B777C">
        <w:rPr>
          <w:rFonts w:asciiTheme="minorHAnsi" w:hAnsiTheme="minorHAnsi" w:cstheme="minorHAnsi"/>
          <w:b w:val="0"/>
          <w:bCs w:val="0"/>
          <w:sz w:val="22"/>
          <w:szCs w:val="22"/>
        </w:rPr>
        <w:t>provlače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kroz</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w:t>
      </w:r>
      <w:r>
        <w:rPr>
          <w:rFonts w:asciiTheme="minorHAnsi" w:hAnsiTheme="minorHAnsi" w:cstheme="minorHAnsi"/>
          <w:b w:val="0"/>
          <w:bCs w:val="0"/>
          <w:sz w:val="22"/>
          <w:szCs w:val="22"/>
        </w:rPr>
        <w:t>u</w:t>
      </w:r>
      <w:proofErr w:type="spellEnd"/>
      <w:r w:rsidRPr="006B777C">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i</w:t>
      </w:r>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pokazuje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bogonadahnuto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jedinstvo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Jagnje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Božije</w:t>
      </w:r>
      <w:proofErr w:type="spellEnd"/>
      <w:r w:rsidRPr="006B777C">
        <w:rPr>
          <w:rFonts w:asciiTheme="minorHAnsi" w:hAnsiTheme="minorHAnsi" w:cstheme="minorHAnsi"/>
          <w:b w:val="0"/>
          <w:bCs w:val="0"/>
          <w:sz w:val="22"/>
          <w:szCs w:val="22"/>
        </w:rPr>
        <w:t xml:space="preserve"> i Hristov</w:t>
      </w: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krst</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Želim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ukratko</w:t>
      </w:r>
      <w:proofErr w:type="spellEnd"/>
      <w:r w:rsidRPr="006B777C">
        <w:rPr>
          <w:rFonts w:asciiTheme="minorHAnsi" w:hAnsiTheme="minorHAnsi" w:cstheme="minorHAnsi"/>
          <w:b w:val="0"/>
          <w:bCs w:val="0"/>
          <w:sz w:val="22"/>
          <w:szCs w:val="22"/>
        </w:rPr>
        <w:t xml:space="preserve"> da se </w:t>
      </w:r>
      <w:proofErr w:type="spellStart"/>
      <w:r w:rsidRPr="006B777C">
        <w:rPr>
          <w:rFonts w:asciiTheme="minorHAnsi" w:hAnsiTheme="minorHAnsi" w:cstheme="minorHAnsi"/>
          <w:b w:val="0"/>
          <w:bCs w:val="0"/>
          <w:sz w:val="22"/>
          <w:szCs w:val="22"/>
        </w:rPr>
        <w:t>osvrnem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prvu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jer</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smatram</w:t>
      </w:r>
      <w:proofErr w:type="spellEnd"/>
      <w:r w:rsidRPr="006B777C">
        <w:rPr>
          <w:rFonts w:asciiTheme="minorHAnsi" w:hAnsiTheme="minorHAnsi" w:cstheme="minorHAnsi"/>
          <w:b w:val="0"/>
          <w:bCs w:val="0"/>
          <w:sz w:val="22"/>
          <w:szCs w:val="22"/>
        </w:rPr>
        <w:t xml:space="preserve"> da je </w:t>
      </w:r>
      <w:proofErr w:type="spellStart"/>
      <w:r w:rsidRPr="006B777C">
        <w:rPr>
          <w:rFonts w:asciiTheme="minorHAnsi" w:hAnsiTheme="minorHAnsi" w:cstheme="minorHAnsi"/>
          <w:b w:val="0"/>
          <w:bCs w:val="0"/>
          <w:sz w:val="22"/>
          <w:szCs w:val="22"/>
        </w:rPr>
        <w:t>Bakterova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diskusija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fascinantna</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jedinstvena</w:t>
      </w:r>
      <w:proofErr w:type="spellEnd"/>
      <w:r w:rsidRPr="006B777C">
        <w:rPr>
          <w:rFonts w:asciiTheme="minorHAnsi" w:hAnsiTheme="minorHAnsi" w:cstheme="minorHAnsi"/>
          <w:b w:val="0"/>
          <w:bCs w:val="0"/>
          <w:sz w:val="22"/>
          <w:szCs w:val="22"/>
        </w:rPr>
        <w:t>.</w:t>
      </w:r>
    </w:p>
    <w:p w14:paraId="58FE11BF" w14:textId="77777777" w:rsidR="00C21E6D" w:rsidRPr="006B777C"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r w:rsidRPr="006B777C">
        <w:rPr>
          <w:rFonts w:asciiTheme="minorHAnsi" w:hAnsiTheme="minorHAnsi" w:cstheme="minorHAnsi"/>
          <w:b w:val="0"/>
          <w:bCs w:val="0"/>
          <w:sz w:val="22"/>
          <w:szCs w:val="22"/>
        </w:rPr>
        <w:t xml:space="preserve">U </w:t>
      </w:r>
      <w:proofErr w:type="spellStart"/>
      <w:r w:rsidRPr="006B777C">
        <w:rPr>
          <w:rFonts w:asciiTheme="minorHAnsi" w:hAnsiTheme="minorHAnsi" w:cstheme="minorHAnsi"/>
          <w:b w:val="0"/>
          <w:bCs w:val="0"/>
          <w:sz w:val="22"/>
          <w:szCs w:val="22"/>
        </w:rPr>
        <w:t>svom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uvodu</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temu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Bakster</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piše</w:t>
      </w:r>
      <w:proofErr w:type="spellEnd"/>
      <w:r w:rsidRPr="006B777C">
        <w:rPr>
          <w:rFonts w:asciiTheme="minorHAnsi" w:hAnsiTheme="minorHAnsi" w:cstheme="minorHAnsi"/>
          <w:b w:val="0"/>
          <w:bCs w:val="0"/>
          <w:sz w:val="22"/>
          <w:szCs w:val="22"/>
        </w:rPr>
        <w:t xml:space="preserve">: „Po mom </w:t>
      </w:r>
      <w:proofErr w:type="spellStart"/>
      <w:r w:rsidRPr="006B777C">
        <w:rPr>
          <w:rFonts w:asciiTheme="minorHAnsi" w:hAnsiTheme="minorHAnsi" w:cstheme="minorHAnsi"/>
          <w:b w:val="0"/>
          <w:bCs w:val="0"/>
          <w:sz w:val="22"/>
          <w:szCs w:val="22"/>
        </w:rPr>
        <w:t>mišljenju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dokazi</w:t>
      </w:r>
      <w:proofErr w:type="spellEnd"/>
      <w:r w:rsidRPr="006B777C">
        <w:rPr>
          <w:rFonts w:asciiTheme="minorHAnsi" w:hAnsiTheme="minorHAnsi" w:cstheme="minorHAnsi"/>
          <w:b w:val="0"/>
          <w:bCs w:val="0"/>
          <w:sz w:val="22"/>
          <w:szCs w:val="22"/>
        </w:rPr>
        <w:t xml:space="preserve"> da je </w:t>
      </w:r>
      <w:proofErr w:type="spellStart"/>
      <w:r w:rsidRPr="006B777C">
        <w:rPr>
          <w:rFonts w:asciiTheme="minorHAnsi" w:hAnsiTheme="minorHAnsi" w:cstheme="minorHAnsi"/>
          <w:b w:val="0"/>
          <w:bCs w:val="0"/>
          <w:sz w:val="22"/>
          <w:szCs w:val="22"/>
        </w:rPr>
        <w:t>Biblija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božanski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nadahnuta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nisu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se '</w:t>
      </w:r>
      <w:proofErr w:type="spellStart"/>
      <w:r w:rsidRPr="006B777C">
        <w:rPr>
          <w:rFonts w:asciiTheme="minorHAnsi" w:hAnsiTheme="minorHAnsi" w:cstheme="minorHAnsi"/>
          <w:b w:val="0"/>
          <w:bCs w:val="0"/>
          <w:sz w:val="22"/>
          <w:szCs w:val="22"/>
        </w:rPr>
        <w:t>čitaju</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tomovima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verskih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dokaza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ili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hrišćanske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apologetike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vec</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otkrivamo</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našem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sopstvenom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proučavanju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Knjige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Istraživaču</w:t>
      </w:r>
      <w:proofErr w:type="spellEnd"/>
      <w:r w:rsidRPr="006B777C">
        <w:rPr>
          <w:rFonts w:asciiTheme="minorHAnsi" w:hAnsiTheme="minorHAnsi" w:cstheme="minorHAnsi"/>
          <w:b w:val="0"/>
          <w:bCs w:val="0"/>
          <w:sz w:val="22"/>
          <w:szCs w:val="22"/>
        </w:rPr>
        <w:t xml:space="preserve"> koji se </w:t>
      </w:r>
      <w:proofErr w:type="spellStart"/>
      <w:r w:rsidRPr="006B777C">
        <w:rPr>
          <w:rFonts w:asciiTheme="minorHAnsi" w:hAnsiTheme="minorHAnsi" w:cstheme="minorHAnsi"/>
          <w:b w:val="0"/>
          <w:bCs w:val="0"/>
          <w:sz w:val="22"/>
          <w:szCs w:val="22"/>
        </w:rPr>
        <w:t>moli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način</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otkrije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unutrašnje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akreditive</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Isusu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suđenju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izneo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slično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zapažanje</w:t>
      </w:r>
      <w:proofErr w:type="spellEnd"/>
      <w:r w:rsidRPr="006B777C">
        <w:rPr>
          <w:rFonts w:asciiTheme="minorHAnsi" w:hAnsiTheme="minorHAnsi" w:cstheme="minorHAnsi"/>
          <w:b w:val="0"/>
          <w:bCs w:val="0"/>
          <w:sz w:val="22"/>
          <w:szCs w:val="22"/>
        </w:rPr>
        <w:t>: „</w:t>
      </w:r>
      <w:proofErr w:type="spellStart"/>
      <w:r w:rsidRPr="006B777C">
        <w:rPr>
          <w:rFonts w:asciiTheme="minorHAnsi" w:hAnsiTheme="minorHAnsi" w:cstheme="minorHAnsi"/>
          <w:b w:val="0"/>
          <w:bCs w:val="0"/>
          <w:sz w:val="22"/>
          <w:szCs w:val="22"/>
        </w:rPr>
        <w:t>Zaista</w:t>
      </w:r>
      <w:proofErr w:type="spellEnd"/>
      <w:r w:rsidRPr="006B777C">
        <w:rPr>
          <w:rFonts w:asciiTheme="minorHAnsi" w:hAnsiTheme="minorHAnsi" w:cstheme="minorHAnsi"/>
          <w:b w:val="0"/>
          <w:bCs w:val="0"/>
          <w:sz w:val="22"/>
          <w:szCs w:val="22"/>
        </w:rPr>
        <w:t xml:space="preserve">, za </w:t>
      </w:r>
      <w:proofErr w:type="spellStart"/>
      <w:r w:rsidRPr="006B777C">
        <w:rPr>
          <w:rFonts w:asciiTheme="minorHAnsi" w:hAnsiTheme="minorHAnsi" w:cstheme="minorHAnsi"/>
          <w:b w:val="0"/>
          <w:bCs w:val="0"/>
          <w:sz w:val="22"/>
          <w:szCs w:val="22"/>
        </w:rPr>
        <w:t>mene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teologija</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Biblija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najbolj</w:t>
      </w:r>
      <w:r>
        <w:rPr>
          <w:rFonts w:asciiTheme="minorHAnsi" w:hAnsiTheme="minorHAnsi" w:cstheme="minorHAnsi"/>
          <w:b w:val="0"/>
          <w:bCs w:val="0"/>
          <w:sz w:val="22"/>
          <w:szCs w:val="22"/>
        </w:rPr>
        <w:t>a</w:t>
      </w:r>
      <w:proofErr w:type="spellEnd"/>
      <w:r w:rsidRPr="006B777C">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apologetika</w:t>
      </w:r>
      <w:proofErr w:type="spellEnd"/>
      <w:r w:rsidRPr="006B777C">
        <w:rPr>
          <w:rFonts w:asciiTheme="minorHAnsi" w:hAnsiTheme="minorHAnsi" w:cstheme="minorHAnsi"/>
          <w:b w:val="0"/>
          <w:bCs w:val="0"/>
          <w:sz w:val="22"/>
          <w:szCs w:val="22"/>
        </w:rPr>
        <w:t xml:space="preserve">. Kao </w:t>
      </w:r>
      <w:proofErr w:type="spellStart"/>
      <w:r w:rsidRPr="006B777C">
        <w:rPr>
          <w:rFonts w:asciiTheme="minorHAnsi" w:hAnsiTheme="minorHAnsi" w:cstheme="minorHAnsi"/>
          <w:b w:val="0"/>
          <w:bCs w:val="0"/>
          <w:sz w:val="22"/>
          <w:szCs w:val="22"/>
        </w:rPr>
        <w:t>što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rekao</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ovoj</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knjizi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smatram</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su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Hristova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učenja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pisma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novozavetnih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pisaca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kao</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istorija</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učenja</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ostatku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intelektualno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emocionalno</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duhovno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privlačni</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dokaz</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istine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hrišćanstva</w:t>
      </w:r>
      <w:proofErr w:type="spellEnd"/>
      <w:r w:rsidRPr="006B777C">
        <w:rPr>
          <w:rFonts w:asciiTheme="minorHAnsi" w:hAnsiTheme="minorHAnsi" w:cstheme="minorHAnsi"/>
          <w:b w:val="0"/>
          <w:bCs w:val="0"/>
          <w:sz w:val="22"/>
          <w:szCs w:val="22"/>
        </w:rPr>
        <w:t>.” 6</w:t>
      </w:r>
    </w:p>
    <w:p w14:paraId="76347B5B" w14:textId="77777777" w:rsidR="00C21E6D" w:rsidRPr="006B777C"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B777C">
        <w:rPr>
          <w:rFonts w:asciiTheme="minorHAnsi" w:hAnsiTheme="minorHAnsi" w:cstheme="minorHAnsi"/>
          <w:b w:val="0"/>
          <w:bCs w:val="0"/>
          <w:sz w:val="22"/>
          <w:szCs w:val="22"/>
        </w:rPr>
        <w:t>Uvodeći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tezu</w:t>
      </w:r>
      <w:proofErr w:type="spellEnd"/>
      <w:r w:rsidRPr="006B777C">
        <w:rPr>
          <w:rFonts w:asciiTheme="minorHAnsi" w:hAnsiTheme="minorHAnsi" w:cstheme="minorHAnsi"/>
          <w:b w:val="0"/>
          <w:bCs w:val="0"/>
          <w:sz w:val="22"/>
          <w:szCs w:val="22"/>
        </w:rPr>
        <w:t xml:space="preserve"> o </w:t>
      </w:r>
      <w:proofErr w:type="spellStart"/>
      <w:r w:rsidRPr="006B777C">
        <w:rPr>
          <w:rFonts w:asciiTheme="minorHAnsi" w:hAnsiTheme="minorHAnsi" w:cstheme="minorHAnsi"/>
          <w:b w:val="0"/>
          <w:bCs w:val="0"/>
          <w:sz w:val="22"/>
          <w:szCs w:val="22"/>
        </w:rPr>
        <w:t>Jagnjetu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Bakster</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razmatra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progresivno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Otkrivanje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ranije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dotakao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Generalno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ovo</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ideja</w:t>
      </w:r>
      <w:proofErr w:type="spellEnd"/>
      <w:r w:rsidRPr="006B777C">
        <w:rPr>
          <w:rFonts w:asciiTheme="minorHAnsi" w:hAnsiTheme="minorHAnsi" w:cstheme="minorHAnsi"/>
          <w:b w:val="0"/>
          <w:bCs w:val="0"/>
          <w:sz w:val="22"/>
          <w:szCs w:val="22"/>
        </w:rPr>
        <w:t xml:space="preserve"> da Bog </w:t>
      </w:r>
      <w:proofErr w:type="spellStart"/>
      <w:r w:rsidRPr="006B777C">
        <w:rPr>
          <w:rFonts w:asciiTheme="minorHAnsi" w:hAnsiTheme="minorHAnsi" w:cstheme="minorHAnsi"/>
          <w:b w:val="0"/>
          <w:bCs w:val="0"/>
          <w:sz w:val="22"/>
          <w:szCs w:val="22"/>
        </w:rPr>
        <w:t>otkriva</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Svetom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pismu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poruku</w:t>
      </w:r>
      <w:proofErr w:type="spellEnd"/>
      <w:r w:rsidRPr="006B777C">
        <w:rPr>
          <w:rFonts w:asciiTheme="minorHAnsi" w:hAnsiTheme="minorHAnsi" w:cstheme="minorHAnsi"/>
          <w:b w:val="0"/>
          <w:bCs w:val="0"/>
          <w:sz w:val="22"/>
          <w:szCs w:val="22"/>
        </w:rPr>
        <w:t xml:space="preserve"> i plan za </w:t>
      </w:r>
      <w:proofErr w:type="spellStart"/>
      <w:r w:rsidRPr="006B777C">
        <w:rPr>
          <w:rFonts w:asciiTheme="minorHAnsi" w:hAnsiTheme="minorHAnsi" w:cstheme="minorHAnsi"/>
          <w:b w:val="0"/>
          <w:bCs w:val="0"/>
          <w:sz w:val="22"/>
          <w:szCs w:val="22"/>
        </w:rPr>
        <w:t>čovečanstvo</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fazama</w:t>
      </w:r>
      <w:proofErr w:type="spellEnd"/>
      <w:r w:rsidRPr="006B777C">
        <w:rPr>
          <w:rFonts w:asciiTheme="minorHAnsi" w:hAnsiTheme="minorHAnsi" w:cstheme="minorHAnsi"/>
          <w:b w:val="0"/>
          <w:bCs w:val="0"/>
          <w:sz w:val="22"/>
          <w:szCs w:val="22"/>
        </w:rPr>
        <w:t xml:space="preserve">. Ovo je </w:t>
      </w:r>
      <w:proofErr w:type="spellStart"/>
      <w:r w:rsidRPr="006B777C">
        <w:rPr>
          <w:rFonts w:asciiTheme="minorHAnsi" w:hAnsiTheme="minorHAnsi" w:cstheme="minorHAnsi"/>
          <w:b w:val="0"/>
          <w:bCs w:val="0"/>
          <w:sz w:val="22"/>
          <w:szCs w:val="22"/>
        </w:rPr>
        <w:t>jedna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stvari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šta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biblijski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učitelji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misle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kada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kažu</w:t>
      </w:r>
      <w:proofErr w:type="spellEnd"/>
      <w:r w:rsidRPr="006B777C">
        <w:rPr>
          <w:rFonts w:asciiTheme="minorHAnsi" w:hAnsiTheme="minorHAnsi" w:cstheme="minorHAnsi"/>
          <w:b w:val="0"/>
          <w:bCs w:val="0"/>
          <w:sz w:val="22"/>
          <w:szCs w:val="22"/>
        </w:rPr>
        <w:t xml:space="preserve"> da Bog </w:t>
      </w:r>
      <w:proofErr w:type="spellStart"/>
      <w:r w:rsidRPr="006B777C">
        <w:rPr>
          <w:rFonts w:asciiTheme="minorHAnsi" w:hAnsiTheme="minorHAnsi" w:cstheme="minorHAnsi"/>
          <w:b w:val="0"/>
          <w:bCs w:val="0"/>
          <w:sz w:val="22"/>
          <w:szCs w:val="22"/>
        </w:rPr>
        <w:t>ponekad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predstavlja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senke</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vrste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istina</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Starom</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zavetu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postaju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mnogo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jasnije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kako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Božje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Otkrivenje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napreduje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kroz</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starozavetno</w:t>
      </w:r>
      <w:proofErr w:type="spellEnd"/>
      <w:r w:rsidRPr="006B777C">
        <w:rPr>
          <w:rFonts w:asciiTheme="minorHAnsi" w:hAnsiTheme="minorHAnsi" w:cstheme="minorHAnsi"/>
          <w:b w:val="0"/>
          <w:bCs w:val="0"/>
          <w:sz w:val="22"/>
          <w:szCs w:val="22"/>
        </w:rPr>
        <w:t xml:space="preserve"> pismo u Novi </w:t>
      </w:r>
      <w:proofErr w:type="spellStart"/>
      <w:r w:rsidRPr="006B777C">
        <w:rPr>
          <w:rFonts w:asciiTheme="minorHAnsi" w:hAnsiTheme="minorHAnsi" w:cstheme="minorHAnsi"/>
          <w:b w:val="0"/>
          <w:bCs w:val="0"/>
          <w:sz w:val="22"/>
          <w:szCs w:val="22"/>
        </w:rPr>
        <w:t>zavet</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Kako</w:t>
      </w:r>
      <w:proofErr w:type="spellEnd"/>
      <w:r w:rsidRPr="006B777C">
        <w:rPr>
          <w:rFonts w:asciiTheme="minorHAnsi" w:hAnsiTheme="minorHAnsi" w:cstheme="minorHAnsi"/>
          <w:b w:val="0"/>
          <w:bCs w:val="0"/>
          <w:sz w:val="22"/>
          <w:szCs w:val="22"/>
        </w:rPr>
        <w:t xml:space="preserve"> R. C. Sproul </w:t>
      </w:r>
      <w:proofErr w:type="spellStart"/>
      <w:r w:rsidRPr="006B777C">
        <w:rPr>
          <w:rFonts w:asciiTheme="minorHAnsi" w:hAnsiTheme="minorHAnsi" w:cstheme="minorHAnsi"/>
          <w:b w:val="0"/>
          <w:bCs w:val="0"/>
          <w:sz w:val="22"/>
          <w:szCs w:val="22"/>
        </w:rPr>
        <w:t>kaže</w:t>
      </w:r>
      <w:proofErr w:type="spellEnd"/>
      <w:r w:rsidRPr="006B777C">
        <w:rPr>
          <w:rFonts w:asciiTheme="minorHAnsi" w:hAnsiTheme="minorHAnsi" w:cstheme="minorHAnsi"/>
          <w:b w:val="0"/>
          <w:bCs w:val="0"/>
          <w:sz w:val="22"/>
          <w:szCs w:val="22"/>
        </w:rPr>
        <w:t>, „</w:t>
      </w:r>
      <w:proofErr w:type="spellStart"/>
      <w:r w:rsidRPr="006B777C">
        <w:rPr>
          <w:rFonts w:asciiTheme="minorHAnsi" w:hAnsiTheme="minorHAnsi" w:cstheme="minorHAnsi"/>
          <w:b w:val="0"/>
          <w:bCs w:val="0"/>
          <w:sz w:val="22"/>
          <w:szCs w:val="22"/>
        </w:rPr>
        <w:t>Otkriv</w:t>
      </w:r>
      <w:r>
        <w:rPr>
          <w:rFonts w:asciiTheme="minorHAnsi" w:hAnsiTheme="minorHAnsi" w:cstheme="minorHAnsi"/>
          <w:b w:val="0"/>
          <w:bCs w:val="0"/>
          <w:sz w:val="22"/>
          <w:szCs w:val="22"/>
        </w:rPr>
        <w:t>e</w:t>
      </w:r>
      <w:r w:rsidRPr="006B777C">
        <w:rPr>
          <w:rFonts w:asciiTheme="minorHAnsi" w:hAnsiTheme="minorHAnsi" w:cstheme="minorHAnsi"/>
          <w:b w:val="0"/>
          <w:bCs w:val="0"/>
          <w:sz w:val="22"/>
          <w:szCs w:val="22"/>
        </w:rPr>
        <w:t>nje</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Pismu</w:t>
      </w:r>
      <w:proofErr w:type="spellEnd"/>
      <w:r w:rsidRPr="006B777C">
        <w:rPr>
          <w:rFonts w:asciiTheme="minorHAnsi" w:hAnsiTheme="minorHAnsi" w:cstheme="minorHAnsi"/>
          <w:b w:val="0"/>
          <w:bCs w:val="0"/>
          <w:sz w:val="22"/>
          <w:szCs w:val="22"/>
        </w:rPr>
        <w:t xml:space="preserve"> se </w:t>
      </w:r>
      <w:proofErr w:type="spellStart"/>
      <w:r w:rsidRPr="006B777C">
        <w:rPr>
          <w:rFonts w:asciiTheme="minorHAnsi" w:hAnsiTheme="minorHAnsi" w:cstheme="minorHAnsi"/>
          <w:b w:val="0"/>
          <w:bCs w:val="0"/>
          <w:sz w:val="22"/>
          <w:szCs w:val="22"/>
        </w:rPr>
        <w:t>odvija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dublji</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širi</w:t>
      </w:r>
      <w:proofErr w:type="spellEnd"/>
      <w:r w:rsidRPr="006B777C">
        <w:rPr>
          <w:rFonts w:asciiTheme="minorHAnsi" w:hAnsiTheme="minorHAnsi" w:cstheme="minorHAnsi"/>
          <w:b w:val="0"/>
          <w:bCs w:val="0"/>
          <w:sz w:val="22"/>
          <w:szCs w:val="22"/>
        </w:rPr>
        <w:t xml:space="preserve"> </w:t>
      </w:r>
      <w:proofErr w:type="gramStart"/>
      <w:r w:rsidRPr="006B777C">
        <w:rPr>
          <w:rFonts w:asciiTheme="minorHAnsi" w:hAnsiTheme="minorHAnsi" w:cstheme="minorHAnsi"/>
          <w:b w:val="0"/>
          <w:bCs w:val="0"/>
          <w:sz w:val="22"/>
          <w:szCs w:val="22"/>
        </w:rPr>
        <w:t>način.“</w:t>
      </w:r>
      <w:proofErr w:type="gramEnd"/>
      <w:r w:rsidRPr="006B777C">
        <w:rPr>
          <w:rFonts w:asciiTheme="minorHAnsi" w:hAnsiTheme="minorHAnsi" w:cstheme="minorHAnsi"/>
          <w:b w:val="0"/>
          <w:bCs w:val="0"/>
          <w:sz w:val="22"/>
          <w:szCs w:val="22"/>
        </w:rPr>
        <w:t xml:space="preserve">7 </w:t>
      </w:r>
      <w:proofErr w:type="spellStart"/>
      <w:r w:rsidRPr="006B777C">
        <w:rPr>
          <w:rFonts w:asciiTheme="minorHAnsi" w:hAnsiTheme="minorHAnsi" w:cstheme="minorHAnsi"/>
          <w:b w:val="0"/>
          <w:bCs w:val="0"/>
          <w:sz w:val="22"/>
          <w:szCs w:val="22"/>
        </w:rPr>
        <w:t>Zanimljivo</w:t>
      </w:r>
      <w:proofErr w:type="spellEnd"/>
      <w:r w:rsidRPr="006B777C">
        <w:rPr>
          <w:rFonts w:asciiTheme="minorHAnsi" w:hAnsiTheme="minorHAnsi" w:cstheme="minorHAnsi"/>
          <w:b w:val="0"/>
          <w:bCs w:val="0"/>
          <w:sz w:val="22"/>
          <w:szCs w:val="22"/>
        </w:rPr>
        <w:t xml:space="preserve">, ne </w:t>
      </w:r>
      <w:proofErr w:type="spellStart"/>
      <w:r w:rsidRPr="006B777C">
        <w:rPr>
          <w:rFonts w:asciiTheme="minorHAnsi" w:hAnsiTheme="minorHAnsi" w:cstheme="minorHAnsi"/>
          <w:b w:val="0"/>
          <w:bCs w:val="0"/>
          <w:sz w:val="22"/>
          <w:szCs w:val="22"/>
        </w:rPr>
        <w:t>samo</w:t>
      </w:r>
      <w:proofErr w:type="spellEnd"/>
      <w:r w:rsidRPr="006B777C">
        <w:rPr>
          <w:rFonts w:asciiTheme="minorHAnsi" w:hAnsiTheme="minorHAnsi" w:cstheme="minorHAnsi"/>
          <w:b w:val="0"/>
          <w:bCs w:val="0"/>
          <w:sz w:val="22"/>
          <w:szCs w:val="22"/>
        </w:rPr>
        <w:t xml:space="preserve"> da Bog </w:t>
      </w:r>
      <w:proofErr w:type="spellStart"/>
      <w:r w:rsidRPr="006B777C">
        <w:rPr>
          <w:rFonts w:asciiTheme="minorHAnsi" w:hAnsiTheme="minorHAnsi" w:cstheme="minorHAnsi"/>
          <w:b w:val="0"/>
          <w:bCs w:val="0"/>
          <w:sz w:val="22"/>
          <w:szCs w:val="22"/>
        </w:rPr>
        <w:t>otkriva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istine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progresivno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kroz</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Bibliju</w:t>
      </w:r>
      <w:proofErr w:type="spellEnd"/>
      <w:r w:rsidRPr="006B777C">
        <w:rPr>
          <w:rFonts w:asciiTheme="minorHAnsi" w:hAnsiTheme="minorHAnsi" w:cstheme="minorHAnsi"/>
          <w:b w:val="0"/>
          <w:bCs w:val="0"/>
          <w:sz w:val="22"/>
          <w:szCs w:val="22"/>
        </w:rPr>
        <w:t xml:space="preserve">, On je </w:t>
      </w:r>
      <w:proofErr w:type="spellStart"/>
      <w:r w:rsidRPr="006B777C">
        <w:rPr>
          <w:rFonts w:asciiTheme="minorHAnsi" w:hAnsiTheme="minorHAnsi" w:cstheme="minorHAnsi"/>
          <w:b w:val="0"/>
          <w:bCs w:val="0"/>
          <w:sz w:val="22"/>
          <w:szCs w:val="22"/>
        </w:rPr>
        <w:t>zapravo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ove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istine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progresivno</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istoriji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Dakle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Biblija</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beleženju</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prenošenju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istorije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odražava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njenu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progresivnu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prirodu</w:t>
      </w:r>
      <w:proofErr w:type="spellEnd"/>
      <w:r w:rsidRPr="006B777C">
        <w:rPr>
          <w:rFonts w:asciiTheme="minorHAnsi" w:hAnsiTheme="minorHAnsi" w:cstheme="minorHAnsi"/>
          <w:b w:val="0"/>
          <w:bCs w:val="0"/>
          <w:sz w:val="22"/>
          <w:szCs w:val="22"/>
        </w:rPr>
        <w:t>.</w:t>
      </w:r>
    </w:p>
    <w:p w14:paraId="7283CB29" w14:textId="77777777" w:rsid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B777C">
        <w:rPr>
          <w:rFonts w:asciiTheme="minorHAnsi" w:hAnsiTheme="minorHAnsi" w:cstheme="minorHAnsi"/>
          <w:b w:val="0"/>
          <w:bCs w:val="0"/>
          <w:sz w:val="22"/>
          <w:szCs w:val="22"/>
        </w:rPr>
        <w:t>Moj</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omiljeni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citat</w:t>
      </w:r>
      <w:proofErr w:type="spellEnd"/>
      <w:r w:rsidRPr="006B777C">
        <w:rPr>
          <w:rFonts w:asciiTheme="minorHAnsi" w:hAnsiTheme="minorHAnsi" w:cstheme="minorHAnsi"/>
          <w:b w:val="0"/>
          <w:bCs w:val="0"/>
          <w:sz w:val="22"/>
          <w:szCs w:val="22"/>
        </w:rPr>
        <w:t xml:space="preserve"> koji </w:t>
      </w:r>
      <w:proofErr w:type="spellStart"/>
      <w:r w:rsidRPr="006B777C">
        <w:rPr>
          <w:rFonts w:asciiTheme="minorHAnsi" w:hAnsiTheme="minorHAnsi" w:cstheme="minorHAnsi"/>
          <w:b w:val="0"/>
          <w:bCs w:val="0"/>
          <w:sz w:val="22"/>
          <w:szCs w:val="22"/>
        </w:rPr>
        <w:t>objašnjava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progresivno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Otkrivanje</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Sidni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Grejdanus</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svojoj</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knjizi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Propovedanje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iz</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Propovednika</w:t>
      </w:r>
      <w:proofErr w:type="spellEnd"/>
      <w:r w:rsidRPr="006B777C">
        <w:rPr>
          <w:rFonts w:asciiTheme="minorHAnsi" w:hAnsiTheme="minorHAnsi" w:cstheme="minorHAnsi"/>
          <w:b w:val="0"/>
          <w:bCs w:val="0"/>
          <w:sz w:val="22"/>
          <w:szCs w:val="22"/>
        </w:rPr>
        <w:t xml:space="preserve">, on </w:t>
      </w:r>
      <w:proofErr w:type="spellStart"/>
      <w:r w:rsidRPr="006B777C">
        <w:rPr>
          <w:rFonts w:asciiTheme="minorHAnsi" w:hAnsiTheme="minorHAnsi" w:cstheme="minorHAnsi"/>
          <w:b w:val="0"/>
          <w:bCs w:val="0"/>
          <w:sz w:val="22"/>
          <w:szCs w:val="22"/>
        </w:rPr>
        <w:t>priča</w:t>
      </w:r>
      <w:proofErr w:type="spellEnd"/>
      <w:r w:rsidRPr="006B777C">
        <w:rPr>
          <w:rFonts w:asciiTheme="minorHAnsi" w:hAnsiTheme="minorHAnsi" w:cstheme="minorHAnsi"/>
          <w:b w:val="0"/>
          <w:bCs w:val="0"/>
          <w:sz w:val="22"/>
          <w:szCs w:val="22"/>
        </w:rPr>
        <w:t xml:space="preserve"> da ga je, </w:t>
      </w:r>
      <w:proofErr w:type="spellStart"/>
      <w:r w:rsidRPr="006B777C">
        <w:rPr>
          <w:rFonts w:asciiTheme="minorHAnsi" w:hAnsiTheme="minorHAnsi" w:cstheme="minorHAnsi"/>
          <w:b w:val="0"/>
          <w:bCs w:val="0"/>
          <w:sz w:val="22"/>
          <w:szCs w:val="22"/>
        </w:rPr>
        <w:t>kada</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jedan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njegovih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kolega</w:t>
      </w:r>
      <w:proofErr w:type="spellEnd"/>
      <w:r w:rsidRPr="006B777C">
        <w:rPr>
          <w:rFonts w:asciiTheme="minorHAnsi" w:hAnsiTheme="minorHAnsi" w:cstheme="minorHAnsi"/>
          <w:b w:val="0"/>
          <w:bCs w:val="0"/>
          <w:sz w:val="22"/>
          <w:szCs w:val="22"/>
        </w:rPr>
        <w:t xml:space="preserve"> video </w:t>
      </w:r>
      <w:proofErr w:type="spellStart"/>
      <w:r w:rsidRPr="006B777C">
        <w:rPr>
          <w:rFonts w:asciiTheme="minorHAnsi" w:hAnsiTheme="minorHAnsi" w:cstheme="minorHAnsi"/>
          <w:b w:val="0"/>
          <w:bCs w:val="0"/>
          <w:sz w:val="22"/>
          <w:szCs w:val="22"/>
        </w:rPr>
        <w:t>naslov</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njegovog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rukopisa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bezdušno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optužio</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pokušava</w:t>
      </w:r>
      <w:proofErr w:type="spellEnd"/>
      <w:r w:rsidRPr="006B777C">
        <w:rPr>
          <w:rFonts w:asciiTheme="minorHAnsi" w:hAnsiTheme="minorHAnsi" w:cstheme="minorHAnsi"/>
          <w:b w:val="0"/>
          <w:bCs w:val="0"/>
          <w:sz w:val="22"/>
          <w:szCs w:val="22"/>
        </w:rPr>
        <w:t xml:space="preserve"> da </w:t>
      </w:r>
      <w:proofErr w:type="spellStart"/>
      <w:r w:rsidRPr="006B777C">
        <w:rPr>
          <w:rFonts w:asciiTheme="minorHAnsi" w:hAnsiTheme="minorHAnsi" w:cstheme="minorHAnsi"/>
          <w:b w:val="0"/>
          <w:bCs w:val="0"/>
          <w:sz w:val="22"/>
          <w:szCs w:val="22"/>
        </w:rPr>
        <w:t>pronađe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ispod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svake</w:t>
      </w:r>
      <w:proofErr w:type="spellEnd"/>
      <w:r w:rsidRPr="006B777C">
        <w:rPr>
          <w:rFonts w:asciiTheme="minorHAnsi" w:hAnsiTheme="minorHAnsi" w:cstheme="minorHAnsi"/>
          <w:b w:val="0"/>
          <w:bCs w:val="0"/>
          <w:sz w:val="22"/>
          <w:szCs w:val="22"/>
        </w:rPr>
        <w:t xml:space="preserve"> </w:t>
      </w:r>
      <w:proofErr w:type="spellStart"/>
      <w:proofErr w:type="gramStart"/>
      <w:r w:rsidRPr="006B777C">
        <w:rPr>
          <w:rFonts w:asciiTheme="minorHAnsi" w:hAnsiTheme="minorHAnsi" w:cstheme="minorHAnsi"/>
          <w:b w:val="0"/>
          <w:bCs w:val="0"/>
          <w:sz w:val="22"/>
          <w:szCs w:val="22"/>
        </w:rPr>
        <w:t>stene</w:t>
      </w:r>
      <w:proofErr w:type="spellEnd"/>
      <w:r w:rsidRPr="006B777C">
        <w:rPr>
          <w:rFonts w:asciiTheme="minorHAnsi" w:hAnsiTheme="minorHAnsi" w:cstheme="minorHAnsi"/>
          <w:b w:val="0"/>
          <w:bCs w:val="0"/>
          <w:sz w:val="22"/>
          <w:szCs w:val="22"/>
        </w:rPr>
        <w:t>“</w:t>
      </w:r>
      <w:proofErr w:type="gram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Greidanus</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kasnije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objasnio</w:t>
      </w:r>
      <w:proofErr w:type="spellEnd"/>
      <w:r w:rsidRPr="006B777C">
        <w:rPr>
          <w:rFonts w:asciiTheme="minorHAnsi" w:hAnsiTheme="minorHAnsi" w:cstheme="minorHAnsi"/>
          <w:b w:val="0"/>
          <w:bCs w:val="0"/>
          <w:sz w:val="22"/>
          <w:szCs w:val="22"/>
        </w:rPr>
        <w:t xml:space="preserve">: „Ne </w:t>
      </w:r>
      <w:proofErr w:type="spellStart"/>
      <w:r w:rsidRPr="006B777C">
        <w:rPr>
          <w:rFonts w:asciiTheme="minorHAnsi" w:hAnsiTheme="minorHAnsi" w:cstheme="minorHAnsi"/>
          <w:b w:val="0"/>
          <w:bCs w:val="0"/>
          <w:sz w:val="22"/>
          <w:szCs w:val="22"/>
        </w:rPr>
        <w:t>radi</w:t>
      </w:r>
      <w:proofErr w:type="spellEnd"/>
      <w:r w:rsidRPr="006B777C">
        <w:rPr>
          <w:rFonts w:asciiTheme="minorHAnsi" w:hAnsiTheme="minorHAnsi" w:cstheme="minorHAnsi"/>
          <w:b w:val="0"/>
          <w:bCs w:val="0"/>
          <w:sz w:val="22"/>
          <w:szCs w:val="22"/>
        </w:rPr>
        <w:t xml:space="preserve"> se o </w:t>
      </w:r>
      <w:proofErr w:type="spellStart"/>
      <w:r w:rsidRPr="006B777C">
        <w:rPr>
          <w:rFonts w:asciiTheme="minorHAnsi" w:hAnsiTheme="minorHAnsi" w:cstheme="minorHAnsi"/>
          <w:b w:val="0"/>
          <w:bCs w:val="0"/>
          <w:sz w:val="22"/>
          <w:szCs w:val="22"/>
        </w:rPr>
        <w:t>pokušaju</w:t>
      </w:r>
      <w:proofErr w:type="spellEnd"/>
      <w:r w:rsidRPr="006B777C">
        <w:rPr>
          <w:rFonts w:asciiTheme="minorHAnsi" w:hAnsiTheme="minorHAnsi" w:cstheme="minorHAnsi"/>
          <w:b w:val="0"/>
          <w:bCs w:val="0"/>
          <w:sz w:val="22"/>
          <w:szCs w:val="22"/>
        </w:rPr>
        <w:t xml:space="preserve"> da se </w:t>
      </w:r>
      <w:proofErr w:type="spellStart"/>
      <w:r w:rsidRPr="006B777C">
        <w:rPr>
          <w:rFonts w:asciiTheme="minorHAnsi" w:hAnsiTheme="minorHAnsi" w:cstheme="minorHAnsi"/>
          <w:b w:val="0"/>
          <w:bCs w:val="0"/>
          <w:sz w:val="22"/>
          <w:szCs w:val="22"/>
        </w:rPr>
        <w:t>pronađe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Hristos</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ispod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svake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stene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vec</w:t>
      </w:r>
      <w:proofErr w:type="spellEnd"/>
      <w:r w:rsidRPr="006B777C">
        <w:rPr>
          <w:rFonts w:asciiTheme="minorHAnsi" w:hAnsiTheme="minorHAnsi" w:cstheme="minorHAnsi"/>
          <w:b w:val="0"/>
          <w:bCs w:val="0"/>
          <w:sz w:val="22"/>
          <w:szCs w:val="22"/>
        </w:rPr>
        <w:t xml:space="preserve">́ o </w:t>
      </w:r>
      <w:proofErr w:type="spellStart"/>
      <w:r w:rsidRPr="006B777C">
        <w:rPr>
          <w:rFonts w:asciiTheme="minorHAnsi" w:hAnsiTheme="minorHAnsi" w:cstheme="minorHAnsi"/>
          <w:b w:val="0"/>
          <w:bCs w:val="0"/>
          <w:sz w:val="22"/>
          <w:szCs w:val="22"/>
        </w:rPr>
        <w:t>povezivanju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tačaka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koje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idu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periferije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Starog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zaveta</w:t>
      </w:r>
      <w:proofErr w:type="spellEnd"/>
      <w:r w:rsidRPr="006B777C">
        <w:rPr>
          <w:rFonts w:asciiTheme="minorHAnsi" w:hAnsiTheme="minorHAnsi" w:cstheme="minorHAnsi"/>
          <w:b w:val="0"/>
          <w:bCs w:val="0"/>
          <w:sz w:val="22"/>
          <w:szCs w:val="22"/>
        </w:rPr>
        <w:t xml:space="preserve"> do centra </w:t>
      </w:r>
      <w:proofErr w:type="spellStart"/>
      <w:r w:rsidRPr="006B777C">
        <w:rPr>
          <w:rFonts w:asciiTheme="minorHAnsi" w:hAnsiTheme="minorHAnsi" w:cstheme="minorHAnsi"/>
          <w:b w:val="0"/>
          <w:bCs w:val="0"/>
          <w:sz w:val="22"/>
          <w:szCs w:val="22"/>
        </w:rPr>
        <w:t>Božijeg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Otkrivenja</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Isusu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Iskupiteljsko-istorijska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progresija</w:t>
      </w:r>
      <w:proofErr w:type="spellEnd"/>
      <w:r w:rsidRPr="006B777C">
        <w:rPr>
          <w:rFonts w:asciiTheme="minorHAnsi" w:hAnsiTheme="minorHAnsi" w:cstheme="minorHAnsi"/>
          <w:b w:val="0"/>
          <w:bCs w:val="0"/>
          <w:sz w:val="22"/>
          <w:szCs w:val="22"/>
        </w:rPr>
        <w:t xml:space="preserve"> je </w:t>
      </w:r>
      <w:proofErr w:type="spellStart"/>
      <w:r w:rsidRPr="006B777C">
        <w:rPr>
          <w:rFonts w:asciiTheme="minorHAnsi" w:hAnsiTheme="minorHAnsi" w:cstheme="minorHAnsi"/>
          <w:b w:val="0"/>
          <w:bCs w:val="0"/>
          <w:sz w:val="22"/>
          <w:szCs w:val="22"/>
        </w:rPr>
        <w:t>osnovni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temeljni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način</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povezivanja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tačaka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Jer</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iskupiteljska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istorija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napreduje</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svojih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najranijih</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početaka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nakon</w:t>
      </w:r>
      <w:proofErr w:type="spellEnd"/>
      <w:r w:rsidRPr="006B777C">
        <w:rPr>
          <w:rFonts w:asciiTheme="minorHAnsi" w:hAnsiTheme="minorHAnsi" w:cstheme="minorHAnsi"/>
          <w:b w:val="0"/>
          <w:bCs w:val="0"/>
          <w:sz w:val="22"/>
          <w:szCs w:val="22"/>
        </w:rPr>
        <w:t xml:space="preserve"> pada u </w:t>
      </w:r>
      <w:proofErr w:type="spellStart"/>
      <w:r w:rsidRPr="006B777C">
        <w:rPr>
          <w:rFonts w:asciiTheme="minorHAnsi" w:hAnsiTheme="minorHAnsi" w:cstheme="minorHAnsi"/>
          <w:b w:val="0"/>
          <w:bCs w:val="0"/>
          <w:sz w:val="22"/>
          <w:szCs w:val="22"/>
        </w:rPr>
        <w:t>greh</w:t>
      </w:r>
      <w:proofErr w:type="spellEnd"/>
      <w:r w:rsidRPr="006B777C">
        <w:rPr>
          <w:rFonts w:asciiTheme="minorHAnsi" w:hAnsiTheme="minorHAnsi" w:cstheme="minorHAnsi"/>
          <w:b w:val="0"/>
          <w:bCs w:val="0"/>
          <w:sz w:val="22"/>
          <w:szCs w:val="22"/>
        </w:rPr>
        <w:t xml:space="preserve"> (</w:t>
      </w:r>
      <w:proofErr w:type="gramStart"/>
      <w:r w:rsidRPr="006B777C">
        <w:rPr>
          <w:rFonts w:asciiTheme="minorHAnsi" w:hAnsiTheme="minorHAnsi" w:cstheme="minorHAnsi"/>
          <w:b w:val="0"/>
          <w:bCs w:val="0"/>
          <w:sz w:val="22"/>
          <w:szCs w:val="22"/>
        </w:rPr>
        <w:t>1.Mojsijeva</w:t>
      </w:r>
      <w:proofErr w:type="gramEnd"/>
      <w:r w:rsidRPr="006B777C">
        <w:rPr>
          <w:rFonts w:asciiTheme="minorHAnsi" w:hAnsiTheme="minorHAnsi" w:cstheme="minorHAnsi"/>
          <w:b w:val="0"/>
          <w:bCs w:val="0"/>
          <w:sz w:val="22"/>
          <w:szCs w:val="22"/>
        </w:rPr>
        <w:t xml:space="preserve"> 3:15), </w:t>
      </w:r>
      <w:proofErr w:type="spellStart"/>
      <w:r w:rsidRPr="006B777C">
        <w:rPr>
          <w:rFonts w:asciiTheme="minorHAnsi" w:hAnsiTheme="minorHAnsi" w:cstheme="minorHAnsi"/>
          <w:b w:val="0"/>
          <w:bCs w:val="0"/>
          <w:sz w:val="22"/>
          <w:szCs w:val="22"/>
        </w:rPr>
        <w:t>preko</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Božijeg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odnosa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Izrailjem</w:t>
      </w:r>
      <w:proofErr w:type="spellEnd"/>
      <w:r w:rsidRPr="006B777C">
        <w:rPr>
          <w:rFonts w:asciiTheme="minorHAnsi" w:hAnsiTheme="minorHAnsi" w:cstheme="minorHAnsi"/>
          <w:b w:val="0"/>
          <w:bCs w:val="0"/>
          <w:sz w:val="22"/>
          <w:szCs w:val="22"/>
        </w:rPr>
        <w:t xml:space="preserve">, do </w:t>
      </w:r>
      <w:proofErr w:type="spellStart"/>
      <w:r w:rsidRPr="006B777C">
        <w:rPr>
          <w:rFonts w:asciiTheme="minorHAnsi" w:hAnsiTheme="minorHAnsi" w:cstheme="minorHAnsi"/>
          <w:b w:val="0"/>
          <w:bCs w:val="0"/>
          <w:sz w:val="22"/>
          <w:szCs w:val="22"/>
        </w:rPr>
        <w:t>ovaploćenja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Hristovog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njegovog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života</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smrti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vaskrsenja</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vaznesenja</w:t>
      </w:r>
      <w:proofErr w:type="spellEnd"/>
      <w:r w:rsidRPr="006B777C">
        <w:rPr>
          <w:rFonts w:asciiTheme="minorHAnsi" w:hAnsiTheme="minorHAnsi" w:cstheme="minorHAnsi"/>
          <w:b w:val="0"/>
          <w:bCs w:val="0"/>
          <w:sz w:val="22"/>
          <w:szCs w:val="22"/>
        </w:rPr>
        <w:t xml:space="preserve">, i </w:t>
      </w:r>
      <w:proofErr w:type="spellStart"/>
      <w:r w:rsidRPr="006B777C">
        <w:rPr>
          <w:rFonts w:asciiTheme="minorHAnsi" w:hAnsiTheme="minorHAnsi" w:cstheme="minorHAnsi"/>
          <w:b w:val="0"/>
          <w:bCs w:val="0"/>
          <w:sz w:val="22"/>
          <w:szCs w:val="22"/>
        </w:rPr>
        <w:t>konačno</w:t>
      </w:r>
      <w:proofErr w:type="spellEnd"/>
      <w:r w:rsidRPr="006B777C">
        <w:rPr>
          <w:rFonts w:asciiTheme="minorHAnsi" w:hAnsiTheme="minorHAnsi" w:cstheme="minorHAnsi"/>
          <w:b w:val="0"/>
          <w:bCs w:val="0"/>
          <w:sz w:val="22"/>
          <w:szCs w:val="22"/>
        </w:rPr>
        <w:t xml:space="preserve"> do </w:t>
      </w:r>
      <w:proofErr w:type="spellStart"/>
      <w:r w:rsidRPr="006B777C">
        <w:rPr>
          <w:rFonts w:asciiTheme="minorHAnsi" w:hAnsiTheme="minorHAnsi" w:cstheme="minorHAnsi"/>
          <w:b w:val="0"/>
          <w:bCs w:val="0"/>
          <w:sz w:val="22"/>
          <w:szCs w:val="22"/>
        </w:rPr>
        <w:t>njegovog</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Drugi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dolazak</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hrišćanski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propovednici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moraju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razumeti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starozavetni</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odlomak</w:t>
      </w:r>
      <w:proofErr w:type="spellEnd"/>
      <w:r w:rsidRPr="006B777C">
        <w:rPr>
          <w:rFonts w:asciiTheme="minorHAnsi" w:hAnsiTheme="minorHAnsi" w:cstheme="minorHAnsi"/>
          <w:b w:val="0"/>
          <w:bCs w:val="0"/>
          <w:sz w:val="22"/>
          <w:szCs w:val="22"/>
        </w:rPr>
        <w:t xml:space="preserve"> u </w:t>
      </w:r>
      <w:proofErr w:type="spellStart"/>
      <w:r w:rsidRPr="006B777C">
        <w:rPr>
          <w:rFonts w:asciiTheme="minorHAnsi" w:hAnsiTheme="minorHAnsi" w:cstheme="minorHAnsi"/>
          <w:b w:val="0"/>
          <w:bCs w:val="0"/>
          <w:sz w:val="22"/>
          <w:szCs w:val="22"/>
        </w:rPr>
        <w:t>svetlu</w:t>
      </w:r>
      <w:proofErr w:type="spellEnd"/>
      <w:r w:rsidRPr="006B777C">
        <w:rPr>
          <w:rFonts w:asciiTheme="minorHAnsi" w:hAnsiTheme="minorHAnsi" w:cstheme="minorHAnsi"/>
          <w:b w:val="0"/>
          <w:bCs w:val="0"/>
          <w:sz w:val="22"/>
          <w:szCs w:val="22"/>
        </w:rPr>
        <w:t xml:space="preserve"> </w:t>
      </w:r>
      <w:proofErr w:type="spellStart"/>
      <w:r w:rsidRPr="006B777C">
        <w:rPr>
          <w:rFonts w:asciiTheme="minorHAnsi" w:hAnsiTheme="minorHAnsi" w:cstheme="minorHAnsi"/>
          <w:b w:val="0"/>
          <w:bCs w:val="0"/>
          <w:sz w:val="22"/>
          <w:szCs w:val="22"/>
        </w:rPr>
        <w:t>istorije</w:t>
      </w:r>
      <w:proofErr w:type="spellEnd"/>
      <w:r w:rsidRPr="006B777C">
        <w:rPr>
          <w:rFonts w:asciiTheme="minorHAnsi" w:hAnsiTheme="minorHAnsi" w:cstheme="minorHAnsi"/>
          <w:b w:val="0"/>
          <w:bCs w:val="0"/>
          <w:sz w:val="22"/>
          <w:szCs w:val="22"/>
        </w:rPr>
        <w:t xml:space="preserve"> otkupljenja.”8</w:t>
      </w:r>
    </w:p>
    <w:p w14:paraId="791790AD" w14:textId="77777777" w:rsidR="00C21E6D" w:rsidRP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progresivno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Otkrivanje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naziva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progresom</w:t>
      </w:r>
      <w:proofErr w:type="spellEnd"/>
      <w:r w:rsidRPr="00C21E6D">
        <w:rPr>
          <w:rFonts w:asciiTheme="minorHAnsi" w:hAnsiTheme="minorHAnsi" w:cstheme="minorHAnsi"/>
          <w:b w:val="0"/>
          <w:bCs w:val="0"/>
          <w:sz w:val="22"/>
          <w:szCs w:val="22"/>
        </w:rPr>
        <w:t xml:space="preserve"> </w:t>
      </w:r>
      <w:proofErr w:type="spellStart"/>
      <w:proofErr w:type="gramStart"/>
      <w:r w:rsidRPr="00C21E6D">
        <w:rPr>
          <w:rFonts w:asciiTheme="minorHAnsi" w:hAnsiTheme="minorHAnsi" w:cstheme="minorHAnsi"/>
          <w:b w:val="0"/>
          <w:bCs w:val="0"/>
          <w:sz w:val="22"/>
          <w:szCs w:val="22"/>
        </w:rPr>
        <w:t>doktrine</w:t>
      </w:r>
      <w:proofErr w:type="spellEnd"/>
      <w:r w:rsidRPr="00C21E6D">
        <w:rPr>
          <w:rFonts w:asciiTheme="minorHAnsi" w:hAnsiTheme="minorHAnsi" w:cstheme="minorHAnsi"/>
          <w:b w:val="0"/>
          <w:bCs w:val="0"/>
          <w:sz w:val="22"/>
          <w:szCs w:val="22"/>
        </w:rPr>
        <w:t>“</w:t>
      </w:r>
      <w:proofErr w:type="gramEnd"/>
      <w:r w:rsidRPr="00C21E6D">
        <w:rPr>
          <w:rFonts w:asciiTheme="minorHAnsi" w:hAnsiTheme="minorHAnsi" w:cstheme="minorHAnsi"/>
          <w:b w:val="0"/>
          <w:bCs w:val="0"/>
          <w:sz w:val="22"/>
          <w:szCs w:val="22"/>
        </w:rPr>
        <w:t xml:space="preserve">. On </w:t>
      </w:r>
      <w:proofErr w:type="spellStart"/>
      <w:r w:rsidRPr="00C21E6D">
        <w:rPr>
          <w:rFonts w:asciiTheme="minorHAnsi" w:hAnsiTheme="minorHAnsi" w:cstheme="minorHAnsi"/>
          <w:b w:val="0"/>
          <w:bCs w:val="0"/>
          <w:sz w:val="22"/>
          <w:szCs w:val="22"/>
        </w:rPr>
        <w:t>brzo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ističe</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progresivna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priroda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Otkrivenja</w:t>
      </w:r>
      <w:proofErr w:type="spellEnd"/>
      <w:r w:rsidRPr="00C21E6D">
        <w:rPr>
          <w:rFonts w:asciiTheme="minorHAnsi" w:hAnsiTheme="minorHAnsi" w:cstheme="minorHAnsi"/>
          <w:b w:val="0"/>
          <w:bCs w:val="0"/>
          <w:sz w:val="22"/>
          <w:szCs w:val="22"/>
        </w:rPr>
        <w:t xml:space="preserve"> ne </w:t>
      </w:r>
      <w:proofErr w:type="spellStart"/>
      <w:r w:rsidRPr="00C21E6D">
        <w:rPr>
          <w:rFonts w:asciiTheme="minorHAnsi" w:hAnsiTheme="minorHAnsi" w:cstheme="minorHAnsi"/>
          <w:b w:val="0"/>
          <w:bCs w:val="0"/>
          <w:sz w:val="22"/>
          <w:szCs w:val="22"/>
        </w:rPr>
        <w:t>znači</w:t>
      </w:r>
      <w:proofErr w:type="spellEnd"/>
      <w:r w:rsidRPr="00C21E6D">
        <w:rPr>
          <w:rFonts w:asciiTheme="minorHAnsi" w:hAnsiTheme="minorHAnsi" w:cstheme="minorHAnsi"/>
          <w:b w:val="0"/>
          <w:bCs w:val="0"/>
          <w:sz w:val="22"/>
          <w:szCs w:val="22"/>
        </w:rPr>
        <w:t xml:space="preserve"> da se </w:t>
      </w:r>
      <w:proofErr w:type="spellStart"/>
      <w:r w:rsidRPr="00C21E6D">
        <w:rPr>
          <w:rFonts w:asciiTheme="minorHAnsi" w:hAnsiTheme="minorHAnsi" w:cstheme="minorHAnsi"/>
          <w:b w:val="0"/>
          <w:bCs w:val="0"/>
          <w:sz w:val="22"/>
          <w:szCs w:val="22"/>
        </w:rPr>
        <w:t>Božja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istina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ikada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promenila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poboljšala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samo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što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nam</w:t>
      </w:r>
      <w:proofErr w:type="spellEnd"/>
      <w:r w:rsidRPr="00C21E6D">
        <w:rPr>
          <w:rFonts w:asciiTheme="minorHAnsi" w:hAnsiTheme="minorHAnsi" w:cstheme="minorHAnsi"/>
          <w:b w:val="0"/>
          <w:bCs w:val="0"/>
          <w:sz w:val="22"/>
          <w:szCs w:val="22"/>
        </w:rPr>
        <w:t xml:space="preserve"> je to </w:t>
      </w:r>
      <w:proofErr w:type="spellStart"/>
      <w:r w:rsidRPr="00C21E6D">
        <w:rPr>
          <w:rFonts w:asciiTheme="minorHAnsi" w:hAnsiTheme="minorHAnsi" w:cstheme="minorHAnsi"/>
          <w:b w:val="0"/>
          <w:bCs w:val="0"/>
          <w:sz w:val="22"/>
          <w:szCs w:val="22"/>
        </w:rPr>
        <w:t>jasnije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otkrio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išao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Kada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govorimo</w:t>
      </w:r>
      <w:proofErr w:type="spellEnd"/>
      <w:r w:rsidRPr="00C21E6D">
        <w:rPr>
          <w:rFonts w:asciiTheme="minorHAnsi" w:hAnsiTheme="minorHAnsi" w:cstheme="minorHAnsi"/>
          <w:b w:val="0"/>
          <w:bCs w:val="0"/>
          <w:sz w:val="22"/>
          <w:szCs w:val="22"/>
        </w:rPr>
        <w:t xml:space="preserve"> o </w:t>
      </w:r>
      <w:proofErr w:type="spellStart"/>
      <w:r w:rsidRPr="00C21E6D">
        <w:rPr>
          <w:rFonts w:asciiTheme="minorHAnsi" w:hAnsiTheme="minorHAnsi" w:cstheme="minorHAnsi"/>
          <w:b w:val="0"/>
          <w:bCs w:val="0"/>
          <w:sz w:val="22"/>
          <w:szCs w:val="22"/>
        </w:rPr>
        <w:t>ovome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kaže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xml:space="preserve">, „ne </w:t>
      </w:r>
      <w:proofErr w:type="spellStart"/>
      <w:r w:rsidRPr="00C21E6D">
        <w:rPr>
          <w:rFonts w:asciiTheme="minorHAnsi" w:hAnsiTheme="minorHAnsi" w:cstheme="minorHAnsi"/>
          <w:b w:val="0"/>
          <w:bCs w:val="0"/>
          <w:sz w:val="22"/>
          <w:szCs w:val="22"/>
        </w:rPr>
        <w:t>mislimo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opipljivi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napredak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od</w:t>
      </w:r>
      <w:proofErr w:type="spellEnd"/>
      <w:r>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greška</w:t>
      </w:r>
      <w:proofErr w:type="spellEnd"/>
      <w:r w:rsidRPr="00C21E6D">
        <w:rPr>
          <w:rFonts w:asciiTheme="minorHAnsi" w:hAnsiTheme="minorHAnsi" w:cstheme="minorHAnsi"/>
          <w:b w:val="0"/>
          <w:bCs w:val="0"/>
          <w:sz w:val="22"/>
          <w:szCs w:val="22"/>
        </w:rPr>
        <w:t xml:space="preserve"> do </w:t>
      </w:r>
      <w:proofErr w:type="spellStart"/>
      <w:r w:rsidRPr="00C21E6D">
        <w:rPr>
          <w:rFonts w:asciiTheme="minorHAnsi" w:hAnsiTheme="minorHAnsi" w:cstheme="minorHAnsi"/>
          <w:b w:val="0"/>
          <w:bCs w:val="0"/>
          <w:sz w:val="22"/>
          <w:szCs w:val="22"/>
        </w:rPr>
        <w:t>istine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Mislimo</w:t>
      </w:r>
      <w:proofErr w:type="spellEnd"/>
      <w:r w:rsidRPr="00C21E6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w:t>
      </w:r>
      <w:proofErr w:type="spellEnd"/>
      <w:r>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napredovanje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od</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mraka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zore</w:t>
      </w:r>
      <w:proofErr w:type="spellEnd"/>
      <w:r w:rsidRPr="00C21E6D">
        <w:rPr>
          <w:rFonts w:asciiTheme="minorHAnsi" w:hAnsiTheme="minorHAnsi" w:cstheme="minorHAnsi"/>
          <w:b w:val="0"/>
          <w:bCs w:val="0"/>
          <w:sz w:val="22"/>
          <w:szCs w:val="22"/>
        </w:rPr>
        <w:t xml:space="preserve"> do</w:t>
      </w:r>
      <w:r>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svetlost</w:t>
      </w:r>
      <w:r>
        <w:rPr>
          <w:rFonts w:asciiTheme="minorHAnsi" w:hAnsiTheme="minorHAnsi" w:cstheme="minorHAnsi"/>
          <w:b w:val="0"/>
          <w:bCs w:val="0"/>
          <w:sz w:val="22"/>
          <w:szCs w:val="22"/>
        </w:rPr>
        <w: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podneva</w:t>
      </w:r>
      <w:proofErr w:type="spellEnd"/>
      <w:r w:rsidRPr="00C21E6D">
        <w:rPr>
          <w:rFonts w:asciiTheme="minorHAnsi" w:hAnsiTheme="minorHAnsi" w:cstheme="minorHAnsi"/>
          <w:b w:val="0"/>
          <w:bCs w:val="0"/>
          <w:sz w:val="22"/>
          <w:szCs w:val="22"/>
        </w:rPr>
        <w:t xml:space="preserve">. To je </w:t>
      </w:r>
      <w:proofErr w:type="spellStart"/>
      <w:r w:rsidRPr="00C21E6D">
        <w:rPr>
          <w:rFonts w:asciiTheme="minorHAnsi" w:hAnsiTheme="minorHAnsi" w:cstheme="minorHAnsi"/>
          <w:b w:val="0"/>
          <w:bCs w:val="0"/>
          <w:sz w:val="22"/>
          <w:szCs w:val="22"/>
        </w:rPr>
        <w:t>ista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božanska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svetlost</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sija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kroz</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stranice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ali</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stepen</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svetlosti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povećava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kako</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Otkrivenje</w:t>
      </w:r>
      <w:proofErr w:type="spellEnd"/>
      <w:r w:rsidRPr="00C21E6D">
        <w:rPr>
          <w:rFonts w:asciiTheme="minorHAnsi" w:hAnsiTheme="minorHAnsi" w:cstheme="minorHAnsi"/>
          <w:b w:val="0"/>
          <w:bCs w:val="0"/>
          <w:sz w:val="22"/>
          <w:szCs w:val="22"/>
        </w:rPr>
        <w:t xml:space="preserve"> </w:t>
      </w:r>
      <w:proofErr w:type="spellStart"/>
      <w:proofErr w:type="gramStart"/>
      <w:r w:rsidRPr="00C21E6D">
        <w:rPr>
          <w:rFonts w:asciiTheme="minorHAnsi" w:hAnsiTheme="minorHAnsi" w:cstheme="minorHAnsi"/>
          <w:b w:val="0"/>
          <w:bCs w:val="0"/>
          <w:sz w:val="22"/>
          <w:szCs w:val="22"/>
        </w:rPr>
        <w:t>razvija</w:t>
      </w:r>
      <w:proofErr w:type="spellEnd"/>
      <w:r w:rsidRPr="00C21E6D">
        <w:rPr>
          <w:rFonts w:asciiTheme="minorHAnsi" w:hAnsiTheme="minorHAnsi" w:cstheme="minorHAnsi"/>
          <w:b w:val="0"/>
          <w:bCs w:val="0"/>
          <w:sz w:val="22"/>
          <w:szCs w:val="22"/>
        </w:rPr>
        <w:t>.“</w:t>
      </w:r>
      <w:proofErr w:type="gramEnd"/>
      <w:r w:rsidRPr="00C21E6D">
        <w:rPr>
          <w:rFonts w:asciiTheme="minorHAnsi" w:hAnsiTheme="minorHAnsi" w:cstheme="minorHAnsi"/>
          <w:b w:val="0"/>
          <w:bCs w:val="0"/>
          <w:sz w:val="22"/>
          <w:szCs w:val="22"/>
        </w:rPr>
        <w:t xml:space="preserve"> On </w:t>
      </w:r>
      <w:proofErr w:type="spellStart"/>
      <w:r w:rsidRPr="00C21E6D">
        <w:rPr>
          <w:rFonts w:asciiTheme="minorHAnsi" w:hAnsiTheme="minorHAnsi" w:cstheme="minorHAnsi"/>
          <w:b w:val="0"/>
          <w:bCs w:val="0"/>
          <w:sz w:val="22"/>
          <w:szCs w:val="22"/>
        </w:rPr>
        <w:t>primećuje</w:t>
      </w:r>
      <w:proofErr w:type="spellEnd"/>
      <w:r w:rsidRPr="00C21E6D">
        <w:rPr>
          <w:rFonts w:asciiTheme="minorHAnsi" w:hAnsiTheme="minorHAnsi" w:cstheme="minorHAnsi"/>
          <w:b w:val="0"/>
          <w:bCs w:val="0"/>
          <w:sz w:val="22"/>
          <w:szCs w:val="22"/>
        </w:rPr>
        <w:t xml:space="preserve"> da se </w:t>
      </w:r>
      <w:proofErr w:type="spellStart"/>
      <w:r w:rsidRPr="00C21E6D">
        <w:rPr>
          <w:rFonts w:asciiTheme="minorHAnsi" w:hAnsiTheme="minorHAnsi" w:cstheme="minorHAnsi"/>
          <w:b w:val="0"/>
          <w:bCs w:val="0"/>
          <w:sz w:val="22"/>
          <w:szCs w:val="22"/>
        </w:rPr>
        <w:t>učenja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koja</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prvi</w:t>
      </w:r>
      <w:proofErr w:type="spellEnd"/>
      <w:r w:rsidRPr="00C21E6D">
        <w:rPr>
          <w:rFonts w:asciiTheme="minorHAnsi" w:hAnsiTheme="minorHAnsi" w:cstheme="minorHAnsi"/>
          <w:b w:val="0"/>
          <w:bCs w:val="0"/>
          <w:sz w:val="22"/>
          <w:szCs w:val="22"/>
        </w:rPr>
        <w:t xml:space="preserve"> put </w:t>
      </w:r>
      <w:proofErr w:type="spellStart"/>
      <w:r w:rsidRPr="00C21E6D">
        <w:rPr>
          <w:rFonts w:asciiTheme="minorHAnsi" w:hAnsiTheme="minorHAnsi" w:cstheme="minorHAnsi"/>
          <w:b w:val="0"/>
          <w:bCs w:val="0"/>
          <w:sz w:val="22"/>
          <w:szCs w:val="22"/>
        </w:rPr>
        <w:t>pojavljuju</w:t>
      </w:r>
      <w:proofErr w:type="spellEnd"/>
      <w:r w:rsidRPr="00C21E6D">
        <w:rPr>
          <w:rFonts w:asciiTheme="minorHAnsi" w:hAnsiTheme="minorHAnsi" w:cstheme="minorHAnsi"/>
          <w:b w:val="0"/>
          <w:bCs w:val="0"/>
          <w:sz w:val="22"/>
          <w:szCs w:val="22"/>
        </w:rPr>
        <w:t xml:space="preserve"> u </w:t>
      </w:r>
      <w:proofErr w:type="spellStart"/>
      <w:r w:rsidRPr="00C21E6D">
        <w:rPr>
          <w:rFonts w:asciiTheme="minorHAnsi" w:hAnsiTheme="minorHAnsi" w:cstheme="minorHAnsi"/>
          <w:b w:val="0"/>
          <w:bCs w:val="0"/>
          <w:sz w:val="22"/>
          <w:szCs w:val="22"/>
        </w:rPr>
        <w:t>Svetom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pismu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često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ponavljaju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sledećim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stranicama</w:t>
      </w:r>
      <w:proofErr w:type="spellEnd"/>
      <w:r w:rsidRPr="00C21E6D">
        <w:rPr>
          <w:rFonts w:asciiTheme="minorHAnsi" w:hAnsiTheme="minorHAnsi" w:cstheme="minorHAnsi"/>
          <w:b w:val="0"/>
          <w:bCs w:val="0"/>
          <w:sz w:val="22"/>
          <w:szCs w:val="22"/>
        </w:rPr>
        <w:t xml:space="preserve">, a </w:t>
      </w:r>
      <w:proofErr w:type="spellStart"/>
      <w:r w:rsidRPr="00C21E6D">
        <w:rPr>
          <w:rFonts w:asciiTheme="minorHAnsi" w:hAnsiTheme="minorHAnsi" w:cstheme="minorHAnsi"/>
          <w:b w:val="0"/>
          <w:bCs w:val="0"/>
          <w:sz w:val="22"/>
          <w:szCs w:val="22"/>
        </w:rPr>
        <w:t>njihovo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značenje</w:t>
      </w:r>
      <w:proofErr w:type="spellEnd"/>
      <w:r w:rsidRPr="00C21E6D">
        <w:rPr>
          <w:rFonts w:asciiTheme="minorHAnsi" w:hAnsiTheme="minorHAnsi" w:cstheme="minorHAnsi"/>
          <w:b w:val="0"/>
          <w:bCs w:val="0"/>
          <w:sz w:val="22"/>
          <w:szCs w:val="22"/>
        </w:rPr>
        <w:t xml:space="preserve"> i </w:t>
      </w:r>
      <w:proofErr w:type="spellStart"/>
      <w:r w:rsidRPr="00C21E6D">
        <w:rPr>
          <w:rFonts w:asciiTheme="minorHAnsi" w:hAnsiTheme="minorHAnsi" w:cstheme="minorHAnsi"/>
          <w:b w:val="0"/>
          <w:bCs w:val="0"/>
          <w:sz w:val="22"/>
          <w:szCs w:val="22"/>
        </w:rPr>
        <w:t>značaj</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razvijaju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svakom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od</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njih</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dodatno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upućivanje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w:t>
      </w:r>
      <w:proofErr w:type="spellEnd"/>
      <w:r w:rsidRPr="00C21E6D">
        <w:rPr>
          <w:rFonts w:asciiTheme="minorHAnsi" w:hAnsiTheme="minorHAnsi" w:cstheme="minorHAnsi"/>
          <w:b w:val="0"/>
          <w:bCs w:val="0"/>
          <w:sz w:val="22"/>
          <w:szCs w:val="22"/>
        </w:rPr>
        <w:t xml:space="preserve"> ne </w:t>
      </w:r>
      <w:proofErr w:type="spellStart"/>
      <w:r w:rsidRPr="00C21E6D">
        <w:rPr>
          <w:rFonts w:asciiTheme="minorHAnsi" w:hAnsiTheme="minorHAnsi" w:cstheme="minorHAnsi"/>
          <w:b w:val="0"/>
          <w:bCs w:val="0"/>
          <w:sz w:val="22"/>
          <w:szCs w:val="22"/>
        </w:rPr>
        <w:t>dođu</w:t>
      </w:r>
      <w:proofErr w:type="spellEnd"/>
      <w:r w:rsidRPr="00C21E6D">
        <w:rPr>
          <w:rFonts w:asciiTheme="minorHAnsi" w:hAnsiTheme="minorHAnsi" w:cstheme="minorHAnsi"/>
          <w:b w:val="0"/>
          <w:bCs w:val="0"/>
          <w:sz w:val="22"/>
          <w:szCs w:val="22"/>
        </w:rPr>
        <w:t xml:space="preserve"> do </w:t>
      </w:r>
      <w:proofErr w:type="spellStart"/>
      <w:r w:rsidRPr="00C21E6D">
        <w:rPr>
          <w:rFonts w:asciiTheme="minorHAnsi" w:hAnsiTheme="minorHAnsi" w:cstheme="minorHAnsi"/>
          <w:b w:val="0"/>
          <w:bCs w:val="0"/>
          <w:sz w:val="22"/>
          <w:szCs w:val="22"/>
        </w:rPr>
        <w:t>svog</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potpunog</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ostvarenja</w:t>
      </w:r>
      <w:proofErr w:type="spellEnd"/>
      <w:r w:rsidRPr="00C21E6D">
        <w:rPr>
          <w:rFonts w:asciiTheme="minorHAnsi" w:hAnsiTheme="minorHAnsi" w:cstheme="minorHAnsi"/>
          <w:b w:val="0"/>
          <w:bCs w:val="0"/>
          <w:sz w:val="22"/>
          <w:szCs w:val="22"/>
        </w:rPr>
        <w:t xml:space="preserve"> u </w:t>
      </w:r>
      <w:proofErr w:type="spellStart"/>
      <w:r w:rsidRPr="00C21E6D">
        <w:rPr>
          <w:rFonts w:asciiTheme="minorHAnsi" w:hAnsiTheme="minorHAnsi" w:cstheme="minorHAnsi"/>
          <w:b w:val="0"/>
          <w:bCs w:val="0"/>
          <w:sz w:val="22"/>
          <w:szCs w:val="22"/>
        </w:rPr>
        <w:t>Novom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zavetu</w:t>
      </w:r>
      <w:proofErr w:type="spellEnd"/>
      <w:r w:rsidRPr="00C21E6D">
        <w:rPr>
          <w:rFonts w:asciiTheme="minorHAnsi" w:hAnsiTheme="minorHAnsi" w:cstheme="minorHAnsi"/>
          <w:b w:val="0"/>
          <w:bCs w:val="0"/>
          <w:sz w:val="22"/>
          <w:szCs w:val="22"/>
        </w:rPr>
        <w:t xml:space="preserve">, „u </w:t>
      </w:r>
      <w:proofErr w:type="spellStart"/>
      <w:r w:rsidRPr="00C21E6D">
        <w:rPr>
          <w:rFonts w:asciiTheme="minorHAnsi" w:hAnsiTheme="minorHAnsi" w:cstheme="minorHAnsi"/>
          <w:b w:val="0"/>
          <w:bCs w:val="0"/>
          <w:sz w:val="22"/>
          <w:szCs w:val="22"/>
        </w:rPr>
        <w:t>kome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postoji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klasični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sažetak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potpuna</w:t>
      </w:r>
      <w:proofErr w:type="spellEnd"/>
      <w:r w:rsidRPr="00C21E6D">
        <w:rPr>
          <w:rFonts w:asciiTheme="minorHAnsi" w:hAnsiTheme="minorHAnsi" w:cstheme="minorHAnsi"/>
          <w:b w:val="0"/>
          <w:bCs w:val="0"/>
          <w:sz w:val="22"/>
          <w:szCs w:val="22"/>
        </w:rPr>
        <w:t xml:space="preserve"> </w:t>
      </w:r>
      <w:proofErr w:type="spellStart"/>
      <w:proofErr w:type="gramStart"/>
      <w:r w:rsidRPr="00C21E6D">
        <w:rPr>
          <w:rFonts w:asciiTheme="minorHAnsi" w:hAnsiTheme="minorHAnsi" w:cstheme="minorHAnsi"/>
          <w:b w:val="0"/>
          <w:bCs w:val="0"/>
          <w:sz w:val="22"/>
          <w:szCs w:val="22"/>
        </w:rPr>
        <w:t>kulminacija</w:t>
      </w:r>
      <w:proofErr w:type="spellEnd"/>
      <w:r w:rsidRPr="00C21E6D">
        <w:rPr>
          <w:rFonts w:asciiTheme="minorHAnsi" w:hAnsiTheme="minorHAnsi" w:cstheme="minorHAnsi"/>
          <w:b w:val="0"/>
          <w:bCs w:val="0"/>
          <w:sz w:val="22"/>
          <w:szCs w:val="22"/>
        </w:rPr>
        <w:t>“</w:t>
      </w:r>
      <w:proofErr w:type="gramEnd"/>
      <w:r w:rsidRPr="00C21E6D">
        <w:rPr>
          <w:rFonts w:asciiTheme="minorHAnsi" w:hAnsiTheme="minorHAnsi" w:cstheme="minorHAnsi"/>
          <w:b w:val="0"/>
          <w:bCs w:val="0"/>
          <w:sz w:val="22"/>
          <w:szCs w:val="22"/>
        </w:rPr>
        <w:t>.</w:t>
      </w:r>
    </w:p>
    <w:p w14:paraId="28B80778" w14:textId="77777777" w:rsidR="00C21E6D" w:rsidRP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Kada</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ovi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predmeti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prvi</w:t>
      </w:r>
      <w:proofErr w:type="spellEnd"/>
      <w:r w:rsidRPr="00C21E6D">
        <w:rPr>
          <w:rFonts w:asciiTheme="minorHAnsi" w:hAnsiTheme="minorHAnsi" w:cstheme="minorHAnsi"/>
          <w:b w:val="0"/>
          <w:bCs w:val="0"/>
          <w:sz w:val="22"/>
          <w:szCs w:val="22"/>
        </w:rPr>
        <w:t xml:space="preserve"> put </w:t>
      </w:r>
      <w:proofErr w:type="spellStart"/>
      <w:r w:rsidRPr="00C21E6D">
        <w:rPr>
          <w:rFonts w:asciiTheme="minorHAnsi" w:hAnsiTheme="minorHAnsi" w:cstheme="minorHAnsi"/>
          <w:b w:val="0"/>
          <w:bCs w:val="0"/>
          <w:sz w:val="22"/>
          <w:szCs w:val="22"/>
        </w:rPr>
        <w:t>pominju</w:t>
      </w:r>
      <w:proofErr w:type="spellEnd"/>
      <w:r w:rsidRPr="00C21E6D">
        <w:rPr>
          <w:rFonts w:asciiTheme="minorHAnsi" w:hAnsiTheme="minorHAnsi" w:cstheme="minorHAnsi"/>
          <w:b w:val="0"/>
          <w:bCs w:val="0"/>
          <w:sz w:val="22"/>
          <w:szCs w:val="22"/>
        </w:rPr>
        <w:t xml:space="preserve">, ne </w:t>
      </w:r>
      <w:proofErr w:type="spellStart"/>
      <w:r w:rsidRPr="00C21E6D">
        <w:rPr>
          <w:rFonts w:asciiTheme="minorHAnsi" w:hAnsiTheme="minorHAnsi" w:cstheme="minorHAnsi"/>
          <w:b w:val="0"/>
          <w:bCs w:val="0"/>
          <w:sz w:val="22"/>
          <w:szCs w:val="22"/>
        </w:rPr>
        <w:t>izgledaju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nužno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kao</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su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nedovršeni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ili</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zahtevaju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dalji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razvoj</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niti</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čini</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starozavetni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pisci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imaju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bilo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kakvu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svest</w:t>
      </w:r>
      <w:proofErr w:type="spellEnd"/>
      <w:r w:rsidRPr="00C21E6D">
        <w:rPr>
          <w:rFonts w:asciiTheme="minorHAnsi" w:hAnsiTheme="minorHAnsi" w:cstheme="minorHAnsi"/>
          <w:b w:val="0"/>
          <w:bCs w:val="0"/>
          <w:sz w:val="22"/>
          <w:szCs w:val="22"/>
        </w:rPr>
        <w:t xml:space="preserve"> da je </w:t>
      </w:r>
      <w:proofErr w:type="spellStart"/>
      <w:r w:rsidRPr="00C21E6D">
        <w:rPr>
          <w:rFonts w:asciiTheme="minorHAnsi" w:hAnsiTheme="minorHAnsi" w:cstheme="minorHAnsi"/>
          <w:b w:val="0"/>
          <w:bCs w:val="0"/>
          <w:sz w:val="22"/>
          <w:szCs w:val="22"/>
        </w:rPr>
        <w:t>Otkrivenje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im</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povereno</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nam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ih</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prenesu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bilo</w:t>
      </w:r>
      <w:proofErr w:type="spellEnd"/>
      <w:r w:rsidRPr="00C21E6D">
        <w:rPr>
          <w:rFonts w:asciiTheme="minorHAnsi" w:hAnsiTheme="minorHAnsi" w:cstheme="minorHAnsi"/>
          <w:b w:val="0"/>
          <w:bCs w:val="0"/>
          <w:sz w:val="22"/>
          <w:szCs w:val="22"/>
        </w:rPr>
        <w:t xml:space="preserve"> koji </w:t>
      </w:r>
      <w:proofErr w:type="spellStart"/>
      <w:r w:rsidRPr="00C21E6D">
        <w:rPr>
          <w:rFonts w:asciiTheme="minorHAnsi" w:hAnsiTheme="minorHAnsi" w:cstheme="minorHAnsi"/>
          <w:b w:val="0"/>
          <w:bCs w:val="0"/>
          <w:sz w:val="22"/>
          <w:szCs w:val="22"/>
        </w:rPr>
        <w:t>način</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nedovršen</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ili</w:t>
      </w:r>
      <w:proofErr w:type="spellEnd"/>
      <w:r w:rsidRPr="00C21E6D">
        <w:rPr>
          <w:rFonts w:asciiTheme="minorHAnsi" w:hAnsiTheme="minorHAnsi" w:cstheme="minorHAnsi"/>
          <w:b w:val="0"/>
          <w:bCs w:val="0"/>
          <w:sz w:val="22"/>
          <w:szCs w:val="22"/>
        </w:rPr>
        <w:t xml:space="preserve"> deo </w:t>
      </w:r>
      <w:proofErr w:type="spellStart"/>
      <w:r w:rsidRPr="00C21E6D">
        <w:rPr>
          <w:rFonts w:asciiTheme="minorHAnsi" w:hAnsiTheme="minorHAnsi" w:cstheme="minorHAnsi"/>
          <w:b w:val="0"/>
          <w:bCs w:val="0"/>
          <w:sz w:val="22"/>
          <w:szCs w:val="22"/>
        </w:rPr>
        <w:t>progresivnog</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raspleta</w:t>
      </w:r>
      <w:proofErr w:type="spellEnd"/>
      <w:r w:rsidRPr="00C21E6D">
        <w:rPr>
          <w:rFonts w:asciiTheme="minorHAnsi" w:hAnsiTheme="minorHAnsi" w:cstheme="minorHAnsi"/>
          <w:b w:val="0"/>
          <w:bCs w:val="0"/>
          <w:sz w:val="22"/>
          <w:szCs w:val="22"/>
        </w:rPr>
        <w:t xml:space="preserve">. Ova </w:t>
      </w:r>
      <w:proofErr w:type="spellStart"/>
      <w:r w:rsidRPr="00C21E6D">
        <w:rPr>
          <w:rFonts w:asciiTheme="minorHAnsi" w:hAnsiTheme="minorHAnsi" w:cstheme="minorHAnsi"/>
          <w:b w:val="0"/>
          <w:bCs w:val="0"/>
          <w:sz w:val="22"/>
          <w:szCs w:val="22"/>
        </w:rPr>
        <w:t>činjenica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primećuje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w:t>
      </w:r>
      <w:proofErr w:type="spellStart"/>
      <w:r w:rsidRPr="00C21E6D">
        <w:rPr>
          <w:rFonts w:asciiTheme="minorHAnsi" w:hAnsiTheme="minorHAnsi" w:cstheme="minorHAnsi"/>
          <w:b w:val="0"/>
          <w:bCs w:val="0"/>
          <w:sz w:val="22"/>
          <w:szCs w:val="22"/>
        </w:rPr>
        <w:t>samo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čini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takav</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napredak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doktrine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očiglednijim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natprirodnim</w:t>
      </w:r>
      <w:proofErr w:type="spellEnd"/>
      <w:r w:rsidRPr="00C21E6D">
        <w:rPr>
          <w:rFonts w:asciiTheme="minorHAnsi" w:hAnsiTheme="minorHAnsi" w:cstheme="minorHAnsi"/>
          <w:b w:val="0"/>
          <w:bCs w:val="0"/>
          <w:sz w:val="22"/>
          <w:szCs w:val="22"/>
        </w:rPr>
        <w:t xml:space="preserve"> i </w:t>
      </w:r>
      <w:proofErr w:type="gramStart"/>
      <w:r w:rsidRPr="00C21E6D">
        <w:rPr>
          <w:rFonts w:asciiTheme="minorHAnsi" w:hAnsiTheme="minorHAnsi" w:cstheme="minorHAnsi"/>
          <w:b w:val="0"/>
          <w:bCs w:val="0"/>
          <w:sz w:val="22"/>
          <w:szCs w:val="22"/>
        </w:rPr>
        <w:t>fascinantnijim.“</w:t>
      </w:r>
      <w:proofErr w:type="gramEnd"/>
      <w:r w:rsidRPr="00C21E6D">
        <w:rPr>
          <w:rFonts w:asciiTheme="minorHAnsi" w:hAnsiTheme="minorHAnsi" w:cstheme="minorHAnsi"/>
          <w:b w:val="0"/>
          <w:bCs w:val="0"/>
          <w:sz w:val="22"/>
          <w:szCs w:val="22"/>
        </w:rPr>
        <w:t xml:space="preserve">10 </w:t>
      </w:r>
      <w:proofErr w:type="spellStart"/>
      <w:r w:rsidRPr="00C21E6D">
        <w:rPr>
          <w:rFonts w:asciiTheme="minorHAnsi" w:hAnsiTheme="minorHAnsi" w:cstheme="minorHAnsi"/>
          <w:b w:val="0"/>
          <w:bCs w:val="0"/>
          <w:sz w:val="22"/>
          <w:szCs w:val="22"/>
        </w:rPr>
        <w:t>Prožvačite</w:t>
      </w:r>
      <w:proofErr w:type="spellEnd"/>
      <w:r w:rsidRPr="00C21E6D">
        <w:rPr>
          <w:rFonts w:asciiTheme="minorHAnsi" w:hAnsiTheme="minorHAnsi" w:cstheme="minorHAnsi"/>
          <w:b w:val="0"/>
          <w:bCs w:val="0"/>
          <w:sz w:val="22"/>
          <w:szCs w:val="22"/>
        </w:rPr>
        <w:t xml:space="preserve"> to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trenutak</w:t>
      </w:r>
      <w:proofErr w:type="spellEnd"/>
      <w:r w:rsidRPr="00C21E6D">
        <w:rPr>
          <w:rFonts w:asciiTheme="minorHAnsi" w:hAnsiTheme="minorHAnsi" w:cstheme="minorHAnsi"/>
          <w:b w:val="0"/>
          <w:bCs w:val="0"/>
          <w:sz w:val="22"/>
          <w:szCs w:val="22"/>
        </w:rPr>
        <w:t xml:space="preserve"> i </w:t>
      </w:r>
      <w:proofErr w:type="spellStart"/>
      <w:r w:rsidRPr="00C21E6D">
        <w:rPr>
          <w:rFonts w:asciiTheme="minorHAnsi" w:hAnsiTheme="minorHAnsi" w:cstheme="minorHAnsi"/>
          <w:b w:val="0"/>
          <w:bCs w:val="0"/>
          <w:sz w:val="22"/>
          <w:szCs w:val="22"/>
        </w:rPr>
        <w:t>videćete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šta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misli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Biblijski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pisci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prenose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svoje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priče</w:t>
      </w:r>
      <w:proofErr w:type="spellEnd"/>
      <w:r w:rsidRPr="00C21E6D">
        <w:rPr>
          <w:rFonts w:asciiTheme="minorHAnsi" w:hAnsiTheme="minorHAnsi" w:cstheme="minorHAnsi"/>
          <w:b w:val="0"/>
          <w:bCs w:val="0"/>
          <w:sz w:val="22"/>
          <w:szCs w:val="22"/>
        </w:rPr>
        <w:t xml:space="preserve"> i </w:t>
      </w:r>
      <w:proofErr w:type="spellStart"/>
      <w:r w:rsidRPr="00C21E6D">
        <w:rPr>
          <w:rFonts w:asciiTheme="minorHAnsi" w:hAnsiTheme="minorHAnsi" w:cstheme="minorHAnsi"/>
          <w:b w:val="0"/>
          <w:bCs w:val="0"/>
          <w:sz w:val="22"/>
          <w:szCs w:val="22"/>
        </w:rPr>
        <w:t>proročanstva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načine</w:t>
      </w:r>
      <w:proofErr w:type="spellEnd"/>
      <w:r w:rsidRPr="00C21E6D">
        <w:rPr>
          <w:rFonts w:asciiTheme="minorHAnsi" w:hAnsiTheme="minorHAnsi" w:cstheme="minorHAnsi"/>
          <w:b w:val="0"/>
          <w:bCs w:val="0"/>
          <w:sz w:val="22"/>
          <w:szCs w:val="22"/>
        </w:rPr>
        <w:t xml:space="preserve"> koji za </w:t>
      </w:r>
      <w:proofErr w:type="spellStart"/>
      <w:r w:rsidRPr="00C21E6D">
        <w:rPr>
          <w:rFonts w:asciiTheme="minorHAnsi" w:hAnsiTheme="minorHAnsi" w:cstheme="minorHAnsi"/>
          <w:b w:val="0"/>
          <w:bCs w:val="0"/>
          <w:sz w:val="22"/>
          <w:szCs w:val="22"/>
        </w:rPr>
        <w:t>njih</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imaju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smisla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možda</w:t>
      </w:r>
      <w:proofErr w:type="spellEnd"/>
      <w:r w:rsidRPr="00C21E6D">
        <w:rPr>
          <w:rFonts w:asciiTheme="minorHAnsi" w:hAnsiTheme="minorHAnsi" w:cstheme="minorHAnsi"/>
          <w:b w:val="0"/>
          <w:bCs w:val="0"/>
          <w:sz w:val="22"/>
          <w:szCs w:val="22"/>
        </w:rPr>
        <w:t xml:space="preserve"> i ne </w:t>
      </w:r>
      <w:proofErr w:type="spellStart"/>
      <w:r w:rsidRPr="00C21E6D">
        <w:rPr>
          <w:rFonts w:asciiTheme="minorHAnsi" w:hAnsiTheme="minorHAnsi" w:cstheme="minorHAnsi"/>
          <w:b w:val="0"/>
          <w:bCs w:val="0"/>
          <w:sz w:val="22"/>
          <w:szCs w:val="22"/>
        </w:rPr>
        <w:t>sluteći</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će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godinama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vekovima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čak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milenijumom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kasnije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drugi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biblijski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autor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objasniti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ranije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otkrivenu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doktrinu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način</w:t>
      </w:r>
      <w:proofErr w:type="spellEnd"/>
      <w:r w:rsidRPr="00C21E6D">
        <w:rPr>
          <w:rFonts w:asciiTheme="minorHAnsi" w:hAnsiTheme="minorHAnsi" w:cstheme="minorHAnsi"/>
          <w:b w:val="0"/>
          <w:bCs w:val="0"/>
          <w:sz w:val="22"/>
          <w:szCs w:val="22"/>
        </w:rPr>
        <w:t xml:space="preserve"> koji je </w:t>
      </w:r>
      <w:proofErr w:type="spellStart"/>
      <w:r w:rsidRPr="00C21E6D">
        <w:rPr>
          <w:rFonts w:asciiTheme="minorHAnsi" w:hAnsiTheme="minorHAnsi" w:cstheme="minorHAnsi"/>
          <w:b w:val="0"/>
          <w:bCs w:val="0"/>
          <w:sz w:val="22"/>
          <w:szCs w:val="22"/>
        </w:rPr>
        <w:t>razjašnjava</w:t>
      </w:r>
      <w:proofErr w:type="spellEnd"/>
      <w:r w:rsidRPr="00C21E6D">
        <w:rPr>
          <w:rFonts w:asciiTheme="minorHAnsi" w:hAnsiTheme="minorHAnsi" w:cstheme="minorHAnsi"/>
          <w:b w:val="0"/>
          <w:bCs w:val="0"/>
          <w:sz w:val="22"/>
          <w:szCs w:val="22"/>
        </w:rPr>
        <w:t xml:space="preserve"> — ne </w:t>
      </w:r>
      <w:proofErr w:type="spellStart"/>
      <w:r w:rsidRPr="00C21E6D">
        <w:rPr>
          <w:rFonts w:asciiTheme="minorHAnsi" w:hAnsiTheme="minorHAnsi" w:cstheme="minorHAnsi"/>
          <w:b w:val="0"/>
          <w:bCs w:val="0"/>
          <w:sz w:val="22"/>
          <w:szCs w:val="22"/>
        </w:rPr>
        <w:t>poništavajući</w:t>
      </w:r>
      <w:proofErr w:type="spellEnd"/>
      <w:r w:rsidRPr="00C21E6D">
        <w:rPr>
          <w:rFonts w:asciiTheme="minorHAnsi" w:hAnsiTheme="minorHAnsi" w:cstheme="minorHAnsi"/>
          <w:b w:val="0"/>
          <w:bCs w:val="0"/>
          <w:sz w:val="22"/>
          <w:szCs w:val="22"/>
        </w:rPr>
        <w:t xml:space="preserve"> to — za </w:t>
      </w:r>
      <w:proofErr w:type="spellStart"/>
      <w:r w:rsidRPr="00C21E6D">
        <w:rPr>
          <w:rFonts w:asciiTheme="minorHAnsi" w:hAnsiTheme="minorHAnsi" w:cstheme="minorHAnsi"/>
          <w:b w:val="0"/>
          <w:bCs w:val="0"/>
          <w:sz w:val="22"/>
          <w:szCs w:val="22"/>
        </w:rPr>
        <w:t>sadašnje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čitaoce</w:t>
      </w:r>
      <w:proofErr w:type="spellEnd"/>
      <w:r w:rsidRPr="00C21E6D">
        <w:rPr>
          <w:rFonts w:asciiTheme="minorHAnsi" w:hAnsiTheme="minorHAnsi" w:cstheme="minorHAnsi"/>
          <w:b w:val="0"/>
          <w:bCs w:val="0"/>
          <w:sz w:val="22"/>
          <w:szCs w:val="22"/>
        </w:rPr>
        <w:t xml:space="preserve"> i za </w:t>
      </w:r>
      <w:proofErr w:type="spellStart"/>
      <w:r w:rsidRPr="00C21E6D">
        <w:rPr>
          <w:rFonts w:asciiTheme="minorHAnsi" w:hAnsiTheme="minorHAnsi" w:cstheme="minorHAnsi"/>
          <w:b w:val="0"/>
          <w:bCs w:val="0"/>
          <w:sz w:val="22"/>
          <w:szCs w:val="22"/>
        </w:rPr>
        <w:t>potomstvo</w:t>
      </w:r>
      <w:proofErr w:type="spellEnd"/>
      <w:r w:rsidRPr="00C21E6D">
        <w:rPr>
          <w:rFonts w:asciiTheme="minorHAnsi" w:hAnsiTheme="minorHAnsi" w:cstheme="minorHAnsi"/>
          <w:b w:val="0"/>
          <w:bCs w:val="0"/>
          <w:sz w:val="22"/>
          <w:szCs w:val="22"/>
        </w:rPr>
        <w:t>.</w:t>
      </w:r>
    </w:p>
    <w:p w14:paraId="0A24722C" w14:textId="77777777" w:rsidR="00C21E6D" w:rsidRP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zatim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objašnjava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biblijsku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doktrinu</w:t>
      </w:r>
      <w:proofErr w:type="spellEnd"/>
      <w:r w:rsidRPr="00C21E6D">
        <w:rPr>
          <w:rFonts w:asciiTheme="minorHAnsi" w:hAnsiTheme="minorHAnsi" w:cstheme="minorHAnsi"/>
          <w:b w:val="0"/>
          <w:bCs w:val="0"/>
          <w:sz w:val="22"/>
          <w:szCs w:val="22"/>
        </w:rPr>
        <w:t xml:space="preserve"> o </w:t>
      </w:r>
      <w:proofErr w:type="spellStart"/>
      <w:r w:rsidRPr="00C21E6D">
        <w:rPr>
          <w:rFonts w:asciiTheme="minorHAnsi" w:hAnsiTheme="minorHAnsi" w:cstheme="minorHAnsi"/>
          <w:b w:val="0"/>
          <w:bCs w:val="0"/>
          <w:sz w:val="22"/>
          <w:szCs w:val="22"/>
        </w:rPr>
        <w:t>Jagnjetu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izvanredan</w:t>
      </w:r>
      <w:proofErr w:type="spellEnd"/>
      <w:r w:rsidRPr="00C21E6D">
        <w:rPr>
          <w:rFonts w:asciiTheme="minorHAnsi" w:hAnsiTheme="minorHAnsi" w:cstheme="minorHAnsi"/>
          <w:b w:val="0"/>
          <w:bCs w:val="0"/>
          <w:sz w:val="22"/>
          <w:szCs w:val="22"/>
        </w:rPr>
        <w:t xml:space="preserve"> primer </w:t>
      </w:r>
      <w:proofErr w:type="spellStart"/>
      <w:r w:rsidRPr="00C21E6D">
        <w:rPr>
          <w:rFonts w:asciiTheme="minorHAnsi" w:hAnsiTheme="minorHAnsi" w:cstheme="minorHAnsi"/>
          <w:b w:val="0"/>
          <w:bCs w:val="0"/>
          <w:sz w:val="22"/>
          <w:szCs w:val="22"/>
        </w:rPr>
        <w:t>progresivnog</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Otkrivanja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čije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ću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najvažnije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stvari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podeliti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vama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jer</w:t>
      </w:r>
      <w:proofErr w:type="spellEnd"/>
      <w:r w:rsidRPr="00C21E6D">
        <w:rPr>
          <w:rFonts w:asciiTheme="minorHAnsi" w:hAnsiTheme="minorHAnsi" w:cstheme="minorHAnsi"/>
          <w:b w:val="0"/>
          <w:bCs w:val="0"/>
          <w:sz w:val="22"/>
          <w:szCs w:val="22"/>
        </w:rPr>
        <w:t xml:space="preserve"> je to </w:t>
      </w:r>
      <w:proofErr w:type="spellStart"/>
      <w:r w:rsidRPr="00C21E6D">
        <w:rPr>
          <w:rFonts w:asciiTheme="minorHAnsi" w:hAnsiTheme="minorHAnsi" w:cstheme="minorHAnsi"/>
          <w:b w:val="0"/>
          <w:bCs w:val="0"/>
          <w:sz w:val="22"/>
          <w:szCs w:val="22"/>
        </w:rPr>
        <w:t>upravo</w:t>
      </w:r>
      <w:proofErr w:type="spellEnd"/>
      <w:r w:rsidRPr="00C21E6D">
        <w:rPr>
          <w:rFonts w:asciiTheme="minorHAnsi" w:hAnsiTheme="minorHAnsi" w:cstheme="minorHAnsi"/>
          <w:b w:val="0"/>
          <w:bCs w:val="0"/>
          <w:sz w:val="22"/>
          <w:szCs w:val="22"/>
        </w:rPr>
        <w:t xml:space="preserve"> tip </w:t>
      </w:r>
      <w:proofErr w:type="spellStart"/>
      <w:r w:rsidRPr="00C21E6D">
        <w:rPr>
          <w:rFonts w:asciiTheme="minorHAnsi" w:hAnsiTheme="minorHAnsi" w:cstheme="minorHAnsi"/>
          <w:b w:val="0"/>
          <w:bCs w:val="0"/>
          <w:sz w:val="22"/>
          <w:szCs w:val="22"/>
        </w:rPr>
        <w:t>stvari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koje</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Isus</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mogao</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objasni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putu za </w:t>
      </w:r>
      <w:proofErr w:type="spellStart"/>
      <w:r w:rsidRPr="00C21E6D">
        <w:rPr>
          <w:rFonts w:asciiTheme="minorHAnsi" w:hAnsiTheme="minorHAnsi" w:cstheme="minorHAnsi"/>
          <w:b w:val="0"/>
          <w:bCs w:val="0"/>
          <w:sz w:val="22"/>
          <w:szCs w:val="22"/>
        </w:rPr>
        <w:t>Emaus</w:t>
      </w:r>
      <w:proofErr w:type="spellEnd"/>
      <w:r w:rsidRPr="00C21E6D">
        <w:rPr>
          <w:rFonts w:asciiTheme="minorHAnsi" w:hAnsiTheme="minorHAnsi" w:cstheme="minorHAnsi"/>
          <w:b w:val="0"/>
          <w:bCs w:val="0"/>
          <w:sz w:val="22"/>
          <w:szCs w:val="22"/>
        </w:rPr>
        <w:t>.</w:t>
      </w:r>
    </w:p>
    <w:p w14:paraId="333CABF2" w14:textId="4CD6A4AF" w:rsidR="00C21E6D" w:rsidRP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Postoji</w:t>
      </w:r>
      <w:proofErr w:type="spellEnd"/>
      <w:r w:rsidRPr="00C21E6D">
        <w:rPr>
          <w:rFonts w:asciiTheme="minorHAnsi" w:hAnsiTheme="minorHAnsi" w:cstheme="minorHAnsi"/>
          <w:b w:val="0"/>
          <w:bCs w:val="0"/>
          <w:sz w:val="22"/>
          <w:szCs w:val="22"/>
        </w:rPr>
        <w:t xml:space="preserve"> </w:t>
      </w:r>
      <w:r w:rsidRPr="00C21E6D">
        <w:rPr>
          <w:rFonts w:asciiTheme="minorHAnsi" w:hAnsiTheme="minorHAnsi" w:cstheme="minorHAnsi"/>
          <w:sz w:val="22"/>
          <w:szCs w:val="22"/>
        </w:rPr>
        <w:t xml:space="preserve">10 </w:t>
      </w:r>
      <w:proofErr w:type="spellStart"/>
      <w:r w:rsidRPr="00C21E6D">
        <w:rPr>
          <w:rFonts w:asciiTheme="minorHAnsi" w:hAnsiTheme="minorHAnsi" w:cstheme="minorHAnsi"/>
          <w:sz w:val="22"/>
          <w:szCs w:val="22"/>
        </w:rPr>
        <w:t>odlomaka</w:t>
      </w:r>
      <w:proofErr w:type="spellEnd"/>
      <w:r w:rsidRPr="00C21E6D">
        <w:rPr>
          <w:rFonts w:asciiTheme="minorHAnsi" w:hAnsiTheme="minorHAnsi" w:cstheme="minorHAnsi"/>
          <w:sz w:val="22"/>
          <w:szCs w:val="22"/>
        </w:rPr>
        <w:t xml:space="preserve"> u </w:t>
      </w:r>
      <w:proofErr w:type="spellStart"/>
      <w:r w:rsidRPr="00C21E6D">
        <w:rPr>
          <w:rFonts w:asciiTheme="minorHAnsi" w:hAnsiTheme="minorHAnsi" w:cstheme="minorHAnsi"/>
          <w:sz w:val="22"/>
          <w:szCs w:val="22"/>
        </w:rPr>
        <w:t>Bibliji</w:t>
      </w:r>
      <w:proofErr w:type="spellEnd"/>
      <w:r w:rsidRPr="00C21E6D">
        <w:rPr>
          <w:rFonts w:asciiTheme="minorHAnsi" w:hAnsiTheme="minorHAnsi" w:cstheme="minorHAnsi"/>
          <w:sz w:val="22"/>
          <w:szCs w:val="22"/>
        </w:rPr>
        <w:t xml:space="preserve"> u </w:t>
      </w:r>
      <w:proofErr w:type="spellStart"/>
      <w:r w:rsidRPr="00C21E6D">
        <w:rPr>
          <w:rFonts w:asciiTheme="minorHAnsi" w:hAnsiTheme="minorHAnsi" w:cstheme="minorHAnsi"/>
          <w:sz w:val="22"/>
          <w:szCs w:val="22"/>
        </w:rPr>
        <w:t>kojima</w:t>
      </w:r>
      <w:proofErr w:type="spellEnd"/>
      <w:r w:rsidRPr="00C21E6D">
        <w:rPr>
          <w:rFonts w:asciiTheme="minorHAnsi" w:hAnsiTheme="minorHAnsi" w:cstheme="minorHAnsi"/>
          <w:sz w:val="22"/>
          <w:szCs w:val="22"/>
        </w:rPr>
        <w:t xml:space="preserve"> se </w:t>
      </w:r>
      <w:proofErr w:type="spellStart"/>
      <w:r w:rsidRPr="00C21E6D">
        <w:rPr>
          <w:rFonts w:asciiTheme="minorHAnsi" w:hAnsiTheme="minorHAnsi" w:cstheme="minorHAnsi"/>
          <w:sz w:val="22"/>
          <w:szCs w:val="22"/>
        </w:rPr>
        <w:t>Jagnje</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upadljivo</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pominje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piše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Prvi</w:t>
      </w:r>
      <w:proofErr w:type="spellEnd"/>
      <w:r w:rsidRPr="00C21E6D">
        <w:rPr>
          <w:rFonts w:asciiTheme="minorHAnsi" w:hAnsiTheme="minorHAnsi" w:cstheme="minorHAnsi"/>
          <w:b w:val="0"/>
          <w:bCs w:val="0"/>
          <w:sz w:val="22"/>
          <w:szCs w:val="22"/>
        </w:rPr>
        <w:t xml:space="preserve"> je 1. </w:t>
      </w:r>
      <w:proofErr w:type="spellStart"/>
      <w:r w:rsidRPr="00C21E6D">
        <w:rPr>
          <w:rFonts w:asciiTheme="minorHAnsi" w:hAnsiTheme="minorHAnsi" w:cstheme="minorHAnsi"/>
          <w:b w:val="0"/>
          <w:bCs w:val="0"/>
          <w:sz w:val="22"/>
          <w:szCs w:val="22"/>
        </w:rPr>
        <w:t>Mojsijeva</w:t>
      </w:r>
      <w:proofErr w:type="spellEnd"/>
      <w:r w:rsidRPr="00C21E6D">
        <w:rPr>
          <w:rFonts w:asciiTheme="minorHAnsi" w:hAnsiTheme="minorHAnsi" w:cstheme="minorHAnsi"/>
          <w:b w:val="0"/>
          <w:bCs w:val="0"/>
          <w:sz w:val="22"/>
          <w:szCs w:val="22"/>
        </w:rPr>
        <w:t xml:space="preserve"> 4:3-7, koji </w:t>
      </w:r>
      <w:proofErr w:type="spellStart"/>
      <w:r w:rsidRPr="00C21E6D">
        <w:rPr>
          <w:rFonts w:asciiTheme="minorHAnsi" w:hAnsiTheme="minorHAnsi" w:cstheme="minorHAnsi"/>
          <w:b w:val="0"/>
          <w:bCs w:val="0"/>
          <w:sz w:val="22"/>
          <w:szCs w:val="22"/>
        </w:rPr>
        <w:t>govori</w:t>
      </w:r>
      <w:proofErr w:type="spellEnd"/>
      <w:r w:rsidRPr="00C21E6D">
        <w:rPr>
          <w:rFonts w:asciiTheme="minorHAnsi" w:hAnsiTheme="minorHAnsi" w:cstheme="minorHAnsi"/>
          <w:b w:val="0"/>
          <w:bCs w:val="0"/>
          <w:sz w:val="22"/>
          <w:szCs w:val="22"/>
        </w:rPr>
        <w:t xml:space="preserve"> o </w:t>
      </w:r>
      <w:proofErr w:type="spellStart"/>
      <w:r w:rsidRPr="00C21E6D">
        <w:rPr>
          <w:rFonts w:asciiTheme="minorHAnsi" w:hAnsiTheme="minorHAnsi" w:cstheme="minorHAnsi"/>
          <w:b w:val="0"/>
          <w:bCs w:val="0"/>
          <w:sz w:val="22"/>
          <w:szCs w:val="22"/>
        </w:rPr>
        <w:t>priči</w:t>
      </w:r>
      <w:proofErr w:type="spellEnd"/>
      <w:r w:rsidRPr="00C21E6D">
        <w:rPr>
          <w:rFonts w:asciiTheme="minorHAnsi" w:hAnsiTheme="minorHAnsi" w:cstheme="minorHAnsi"/>
          <w:b w:val="0"/>
          <w:bCs w:val="0"/>
          <w:sz w:val="22"/>
          <w:szCs w:val="22"/>
        </w:rPr>
        <w:t xml:space="preserve"> o </w:t>
      </w:r>
      <w:proofErr w:type="spellStart"/>
      <w:r w:rsidRPr="00C21E6D">
        <w:rPr>
          <w:rFonts w:asciiTheme="minorHAnsi" w:hAnsiTheme="minorHAnsi" w:cstheme="minorHAnsi"/>
          <w:b w:val="0"/>
          <w:bCs w:val="0"/>
          <w:sz w:val="22"/>
          <w:szCs w:val="22"/>
        </w:rPr>
        <w:t>Kainu</w:t>
      </w:r>
      <w:proofErr w:type="spellEnd"/>
      <w:r w:rsidRPr="00C21E6D">
        <w:rPr>
          <w:rFonts w:asciiTheme="minorHAnsi" w:hAnsiTheme="minorHAnsi" w:cstheme="minorHAnsi"/>
          <w:b w:val="0"/>
          <w:bCs w:val="0"/>
          <w:sz w:val="22"/>
          <w:szCs w:val="22"/>
        </w:rPr>
        <w:t xml:space="preserve"> koji </w:t>
      </w:r>
      <w:proofErr w:type="spellStart"/>
      <w:r w:rsidRPr="00C21E6D">
        <w:rPr>
          <w:rFonts w:asciiTheme="minorHAnsi" w:hAnsiTheme="minorHAnsi" w:cstheme="minorHAnsi"/>
          <w:b w:val="0"/>
          <w:bCs w:val="0"/>
          <w:sz w:val="22"/>
          <w:szCs w:val="22"/>
        </w:rPr>
        <w:t>prinosi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Bogu</w:t>
      </w:r>
      <w:proofErr w:type="spellEnd"/>
      <w:r w:rsidRPr="00C21E6D">
        <w:rPr>
          <w:rFonts w:asciiTheme="minorHAnsi" w:hAnsiTheme="minorHAnsi" w:cstheme="minorHAnsi"/>
          <w:b w:val="0"/>
          <w:bCs w:val="0"/>
          <w:sz w:val="22"/>
          <w:szCs w:val="22"/>
        </w:rPr>
        <w:t xml:space="preserve"> „plod </w:t>
      </w:r>
      <w:proofErr w:type="spellStart"/>
      <w:proofErr w:type="gramStart"/>
      <w:r w:rsidRPr="00C21E6D">
        <w:rPr>
          <w:rFonts w:asciiTheme="minorHAnsi" w:hAnsiTheme="minorHAnsi" w:cstheme="minorHAnsi"/>
          <w:b w:val="0"/>
          <w:bCs w:val="0"/>
          <w:sz w:val="22"/>
          <w:szCs w:val="22"/>
        </w:rPr>
        <w:t>zemlje</w:t>
      </w:r>
      <w:proofErr w:type="spellEnd"/>
      <w:r w:rsidRPr="00C21E6D">
        <w:rPr>
          <w:rFonts w:asciiTheme="minorHAnsi" w:hAnsiTheme="minorHAnsi" w:cstheme="minorHAnsi"/>
          <w:b w:val="0"/>
          <w:bCs w:val="0"/>
          <w:sz w:val="22"/>
          <w:szCs w:val="22"/>
        </w:rPr>
        <w:t>“</w:t>
      </w:r>
      <w:proofErr w:type="gram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w:t>
      </w:r>
      <w:proofErr w:type="spellEnd"/>
      <w:r w:rsidRPr="00C21E6D">
        <w:rPr>
          <w:rFonts w:asciiTheme="minorHAnsi" w:hAnsiTheme="minorHAnsi" w:cstheme="minorHAnsi"/>
          <w:b w:val="0"/>
          <w:bCs w:val="0"/>
          <w:sz w:val="22"/>
          <w:szCs w:val="22"/>
        </w:rPr>
        <w:t xml:space="preserve"> Mu </w:t>
      </w:r>
      <w:proofErr w:type="spellStart"/>
      <w:r w:rsidRPr="00C21E6D">
        <w:rPr>
          <w:rFonts w:asciiTheme="minorHAnsi" w:hAnsiTheme="minorHAnsi" w:cstheme="minorHAnsi"/>
          <w:sz w:val="22"/>
          <w:szCs w:val="22"/>
        </w:rPr>
        <w:t>Avelj</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nudi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prvence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svog</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stada</w:t>
      </w:r>
      <w:proofErr w:type="spellEnd"/>
      <w:r w:rsidRPr="00C21E6D">
        <w:rPr>
          <w:rFonts w:asciiTheme="minorHAnsi" w:hAnsiTheme="minorHAnsi" w:cstheme="minorHAnsi"/>
          <w:b w:val="0"/>
          <w:bCs w:val="0"/>
          <w:sz w:val="22"/>
          <w:szCs w:val="22"/>
        </w:rPr>
        <w:t xml:space="preserve"> i </w:t>
      </w:r>
      <w:proofErr w:type="spellStart"/>
      <w:r w:rsidRPr="00C21E6D">
        <w:rPr>
          <w:rFonts w:asciiTheme="minorHAnsi" w:hAnsiTheme="minorHAnsi" w:cstheme="minorHAnsi"/>
          <w:b w:val="0"/>
          <w:bCs w:val="0"/>
          <w:sz w:val="22"/>
          <w:szCs w:val="22"/>
        </w:rPr>
        <w:t>njihove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masne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delove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Kajinova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ponuda</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lepa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ali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beskrvna</w:t>
      </w:r>
      <w:proofErr w:type="spellEnd"/>
      <w:r w:rsidRPr="00C21E6D">
        <w:rPr>
          <w:rFonts w:asciiTheme="minorHAnsi" w:hAnsiTheme="minorHAnsi" w:cstheme="minorHAnsi"/>
          <w:b w:val="0"/>
          <w:bCs w:val="0"/>
          <w:sz w:val="22"/>
          <w:szCs w:val="22"/>
        </w:rPr>
        <w:t xml:space="preserve">, pa je Bog </w:t>
      </w:r>
      <w:proofErr w:type="spellStart"/>
      <w:r w:rsidRPr="00C21E6D">
        <w:rPr>
          <w:rFonts w:asciiTheme="minorHAnsi" w:hAnsiTheme="minorHAnsi" w:cstheme="minorHAnsi"/>
          <w:b w:val="0"/>
          <w:bCs w:val="0"/>
          <w:sz w:val="22"/>
          <w:szCs w:val="22"/>
        </w:rPr>
        <w:t>odbija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prihvata</w:t>
      </w:r>
      <w:proofErr w:type="spellEnd"/>
      <w:r w:rsidRPr="00C21E6D">
        <w:rPr>
          <w:rFonts w:asciiTheme="minorHAnsi" w:hAnsiTheme="minorHAnsi" w:cstheme="minorHAnsi"/>
          <w:b w:val="0"/>
          <w:bCs w:val="0"/>
          <w:sz w:val="22"/>
          <w:szCs w:val="22"/>
        </w:rPr>
        <w:t xml:space="preserve"> </w:t>
      </w:r>
      <w:proofErr w:type="spellStart"/>
      <w:r w:rsidR="00A01406">
        <w:rPr>
          <w:rFonts w:asciiTheme="minorHAnsi" w:hAnsiTheme="minorHAnsi" w:cstheme="minorHAnsi"/>
          <w:b w:val="0"/>
          <w:bCs w:val="0"/>
          <w:sz w:val="22"/>
          <w:szCs w:val="22"/>
        </w:rPr>
        <w:t>Avelj</w:t>
      </w:r>
      <w:r w:rsidRPr="00C21E6D">
        <w:rPr>
          <w:rFonts w:asciiTheme="minorHAnsi" w:hAnsiTheme="minorHAnsi" w:cstheme="minorHAnsi"/>
          <w:b w:val="0"/>
          <w:bCs w:val="0"/>
          <w:sz w:val="22"/>
          <w:szCs w:val="22"/>
        </w:rPr>
        <w:t>ovu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Između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ostalog</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primećuje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ovo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pokazuje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sz w:val="22"/>
          <w:szCs w:val="22"/>
        </w:rPr>
        <w:t>neophodnost</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Jagnjeta</w:t>
      </w:r>
      <w:proofErr w:type="spellEnd"/>
      <w:r w:rsidRPr="00C21E6D">
        <w:rPr>
          <w:rFonts w:asciiTheme="minorHAnsi" w:hAnsiTheme="minorHAnsi" w:cstheme="minorHAnsi"/>
          <w:b w:val="0"/>
          <w:bCs w:val="0"/>
          <w:sz w:val="22"/>
          <w:szCs w:val="22"/>
        </w:rPr>
        <w:t>.</w:t>
      </w:r>
    </w:p>
    <w:p w14:paraId="5E929C68" w14:textId="11DC162D" w:rsidR="00C21E6D" w:rsidRP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Sledeći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odlomak</w:t>
      </w:r>
      <w:proofErr w:type="spellEnd"/>
      <w:r w:rsidRPr="00C21E6D">
        <w:rPr>
          <w:rFonts w:asciiTheme="minorHAnsi" w:hAnsiTheme="minorHAnsi" w:cstheme="minorHAnsi"/>
          <w:b w:val="0"/>
          <w:bCs w:val="0"/>
          <w:sz w:val="22"/>
          <w:szCs w:val="22"/>
        </w:rPr>
        <w:t xml:space="preserve"> je </w:t>
      </w:r>
      <w:proofErr w:type="gramStart"/>
      <w:r w:rsidRPr="00C21E6D">
        <w:rPr>
          <w:rFonts w:asciiTheme="minorHAnsi" w:hAnsiTheme="minorHAnsi" w:cstheme="minorHAnsi"/>
          <w:b w:val="0"/>
          <w:bCs w:val="0"/>
          <w:sz w:val="22"/>
          <w:szCs w:val="22"/>
        </w:rPr>
        <w:t>1.Mojsijeva</w:t>
      </w:r>
      <w:proofErr w:type="gramEnd"/>
      <w:r w:rsidRPr="00C21E6D">
        <w:rPr>
          <w:rFonts w:asciiTheme="minorHAnsi" w:hAnsiTheme="minorHAnsi" w:cstheme="minorHAnsi"/>
          <w:b w:val="0"/>
          <w:bCs w:val="0"/>
          <w:sz w:val="22"/>
          <w:szCs w:val="22"/>
        </w:rPr>
        <w:t xml:space="preserve"> 22, </w:t>
      </w:r>
      <w:proofErr w:type="spellStart"/>
      <w:r w:rsidRPr="00C21E6D">
        <w:rPr>
          <w:rFonts w:asciiTheme="minorHAnsi" w:hAnsiTheme="minorHAnsi" w:cstheme="minorHAnsi"/>
          <w:b w:val="0"/>
          <w:bCs w:val="0"/>
          <w:sz w:val="22"/>
          <w:szCs w:val="22"/>
        </w:rPr>
        <w:t>gde</w:t>
      </w:r>
      <w:proofErr w:type="spellEnd"/>
      <w:r w:rsidRPr="00C21E6D">
        <w:rPr>
          <w:rFonts w:asciiTheme="minorHAnsi" w:hAnsiTheme="minorHAnsi" w:cstheme="minorHAnsi"/>
          <w:b w:val="0"/>
          <w:bCs w:val="0"/>
          <w:sz w:val="22"/>
          <w:szCs w:val="22"/>
        </w:rPr>
        <w:t xml:space="preserve"> </w:t>
      </w:r>
      <w:r w:rsidRPr="00C21E6D">
        <w:rPr>
          <w:rFonts w:asciiTheme="minorHAnsi" w:hAnsiTheme="minorHAnsi" w:cstheme="minorHAnsi"/>
          <w:sz w:val="22"/>
          <w:szCs w:val="22"/>
        </w:rPr>
        <w:t>Avram</w:t>
      </w:r>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nakon</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što</w:t>
      </w:r>
      <w:proofErr w:type="spellEnd"/>
      <w:r w:rsidRPr="00C21E6D">
        <w:rPr>
          <w:rFonts w:asciiTheme="minorHAnsi" w:hAnsiTheme="minorHAnsi" w:cstheme="minorHAnsi"/>
          <w:b w:val="0"/>
          <w:bCs w:val="0"/>
          <w:sz w:val="22"/>
          <w:szCs w:val="22"/>
        </w:rPr>
        <w:t xml:space="preserve"> ga je </w:t>
      </w:r>
      <w:r w:rsidRPr="00C21E6D">
        <w:rPr>
          <w:rFonts w:asciiTheme="minorHAnsi" w:hAnsiTheme="minorHAnsi" w:cstheme="minorHAnsi"/>
          <w:sz w:val="22"/>
          <w:szCs w:val="22"/>
        </w:rPr>
        <w:t xml:space="preserve">Bog </w:t>
      </w:r>
      <w:proofErr w:type="spellStart"/>
      <w:r w:rsidRPr="00C21E6D">
        <w:rPr>
          <w:rFonts w:asciiTheme="minorHAnsi" w:hAnsiTheme="minorHAnsi" w:cstheme="minorHAnsi"/>
          <w:sz w:val="22"/>
          <w:szCs w:val="22"/>
        </w:rPr>
        <w:t>oslobodio</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zapovesti</w:t>
      </w:r>
      <w:proofErr w:type="spellEnd"/>
      <w:r w:rsidRPr="00C21E6D">
        <w:rPr>
          <w:rFonts w:asciiTheme="minorHAnsi" w:hAnsiTheme="minorHAnsi" w:cstheme="minorHAnsi"/>
          <w:sz w:val="22"/>
          <w:szCs w:val="22"/>
        </w:rPr>
        <w:t xml:space="preserve"> da </w:t>
      </w:r>
      <w:proofErr w:type="spellStart"/>
      <w:r w:rsidRPr="00C21E6D">
        <w:rPr>
          <w:rFonts w:asciiTheme="minorHAnsi" w:hAnsiTheme="minorHAnsi" w:cstheme="minorHAnsi"/>
          <w:sz w:val="22"/>
          <w:szCs w:val="22"/>
        </w:rPr>
        <w:t>žrtvuje</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Isaka</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odmah</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vidi</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ovna</w:t>
      </w:r>
      <w:proofErr w:type="spellEnd"/>
      <w:r w:rsidRPr="00C21E6D">
        <w:rPr>
          <w:rFonts w:asciiTheme="minorHAnsi" w:hAnsiTheme="minorHAnsi" w:cstheme="minorHAnsi"/>
          <w:sz w:val="22"/>
          <w:szCs w:val="22"/>
        </w:rPr>
        <w:t xml:space="preserve"> u </w:t>
      </w:r>
      <w:proofErr w:type="spellStart"/>
      <w:r w:rsidRPr="00C21E6D">
        <w:rPr>
          <w:rFonts w:asciiTheme="minorHAnsi" w:hAnsiTheme="minorHAnsi" w:cstheme="minorHAnsi"/>
          <w:sz w:val="22"/>
          <w:szCs w:val="22"/>
        </w:rPr>
        <w:t>šikari</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koga</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može</w:t>
      </w:r>
      <w:proofErr w:type="spellEnd"/>
      <w:r w:rsidRPr="00C21E6D">
        <w:rPr>
          <w:rFonts w:asciiTheme="minorHAnsi" w:hAnsiTheme="minorHAnsi" w:cstheme="minorHAnsi"/>
          <w:sz w:val="22"/>
          <w:szCs w:val="22"/>
        </w:rPr>
        <w:t xml:space="preserve"> da </w:t>
      </w:r>
      <w:proofErr w:type="spellStart"/>
      <w:r w:rsidRPr="00C21E6D">
        <w:rPr>
          <w:rFonts w:asciiTheme="minorHAnsi" w:hAnsiTheme="minorHAnsi" w:cstheme="minorHAnsi"/>
          <w:sz w:val="22"/>
          <w:szCs w:val="22"/>
        </w:rPr>
        <w:t>prinese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umesto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njega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Ovde</w:t>
      </w:r>
      <w:proofErr w:type="spellEnd"/>
      <w:r w:rsidRPr="00C21E6D">
        <w:rPr>
          <w:rFonts w:asciiTheme="minorHAnsi" w:hAnsiTheme="minorHAnsi" w:cstheme="minorHAnsi"/>
          <w:b w:val="0"/>
          <w:bCs w:val="0"/>
          <w:sz w:val="22"/>
          <w:szCs w:val="22"/>
        </w:rPr>
        <w:t xml:space="preserve"> se </w:t>
      </w:r>
      <w:proofErr w:type="spellStart"/>
      <w:r w:rsidRPr="00C21E6D">
        <w:rPr>
          <w:rFonts w:asciiTheme="minorHAnsi" w:hAnsiTheme="minorHAnsi" w:cstheme="minorHAnsi"/>
          <w:b w:val="0"/>
          <w:bCs w:val="0"/>
          <w:sz w:val="22"/>
          <w:szCs w:val="22"/>
        </w:rPr>
        <w:t>naglasak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pomera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neophodnosti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jagnjeta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to da ga Bog </w:t>
      </w:r>
      <w:proofErr w:type="spellStart"/>
      <w:r w:rsidRPr="00C21E6D">
        <w:rPr>
          <w:rFonts w:asciiTheme="minorHAnsi" w:hAnsiTheme="minorHAnsi" w:cstheme="minorHAnsi"/>
          <w:b w:val="0"/>
          <w:bCs w:val="0"/>
          <w:sz w:val="22"/>
          <w:szCs w:val="22"/>
        </w:rPr>
        <w:t>obezbedi</w:t>
      </w:r>
      <w:proofErr w:type="spellEnd"/>
      <w:r w:rsidRPr="00C21E6D">
        <w:rPr>
          <w:rFonts w:asciiTheme="minorHAnsi" w:hAnsiTheme="minorHAnsi" w:cstheme="minorHAnsi"/>
          <w:b w:val="0"/>
          <w:bCs w:val="0"/>
          <w:sz w:val="22"/>
          <w:szCs w:val="22"/>
        </w:rPr>
        <w:t>. (</w:t>
      </w:r>
      <w:proofErr w:type="spellStart"/>
      <w:r w:rsidRPr="00C21E6D">
        <w:rPr>
          <w:rFonts w:asciiTheme="minorHAnsi" w:hAnsiTheme="minorHAnsi" w:cstheme="minorHAnsi"/>
          <w:b w:val="0"/>
          <w:bCs w:val="0"/>
          <w:sz w:val="22"/>
          <w:szCs w:val="22"/>
        </w:rPr>
        <w:t>Kroz</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Isusa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Hrista</w:t>
      </w:r>
      <w:proofErr w:type="spellEnd"/>
      <w:r w:rsidRPr="00C21E6D">
        <w:rPr>
          <w:rFonts w:asciiTheme="minorHAnsi" w:hAnsiTheme="minorHAnsi" w:cstheme="minorHAnsi"/>
          <w:b w:val="0"/>
          <w:bCs w:val="0"/>
          <w:sz w:val="22"/>
          <w:szCs w:val="22"/>
        </w:rPr>
        <w:t xml:space="preserve">, Bog je </w:t>
      </w:r>
      <w:proofErr w:type="spellStart"/>
      <w:r w:rsidRPr="00C21E6D">
        <w:rPr>
          <w:rFonts w:asciiTheme="minorHAnsi" w:hAnsiTheme="minorHAnsi" w:cstheme="minorHAnsi"/>
          <w:b w:val="0"/>
          <w:bCs w:val="0"/>
          <w:sz w:val="22"/>
          <w:szCs w:val="22"/>
        </w:rPr>
        <w:t>obezbedio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konačnu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žrtvu</w:t>
      </w:r>
      <w:proofErr w:type="spellEnd"/>
      <w:r w:rsidRPr="00C21E6D">
        <w:rPr>
          <w:rFonts w:asciiTheme="minorHAnsi" w:hAnsiTheme="minorHAnsi" w:cstheme="minorHAnsi"/>
          <w:b w:val="0"/>
          <w:bCs w:val="0"/>
          <w:sz w:val="22"/>
          <w:szCs w:val="22"/>
        </w:rPr>
        <w:t xml:space="preserve"> </w:t>
      </w:r>
      <w:r w:rsidRPr="00C21E6D">
        <w:rPr>
          <w:rFonts w:asciiTheme="minorHAnsi" w:hAnsiTheme="minorHAnsi" w:cstheme="minorHAnsi"/>
          <w:b w:val="0"/>
          <w:bCs w:val="0"/>
          <w:sz w:val="22"/>
          <w:szCs w:val="22"/>
        </w:rPr>
        <w:t xml:space="preserve">za </w:t>
      </w:r>
      <w:proofErr w:type="spellStart"/>
      <w:r w:rsidRPr="00C21E6D">
        <w:rPr>
          <w:rFonts w:asciiTheme="minorHAnsi" w:hAnsiTheme="minorHAnsi" w:cstheme="minorHAnsi"/>
          <w:b w:val="0"/>
          <w:bCs w:val="0"/>
          <w:sz w:val="22"/>
          <w:szCs w:val="22"/>
        </w:rPr>
        <w:t>nas</w:t>
      </w:r>
      <w:proofErr w:type="spellEnd"/>
      <w:r w:rsidRPr="00C21E6D">
        <w:rPr>
          <w:rFonts w:asciiTheme="minorHAnsi" w:hAnsiTheme="minorHAnsi" w:cstheme="minorHAnsi"/>
          <w:b w:val="0"/>
          <w:bCs w:val="0"/>
          <w:sz w:val="22"/>
          <w:szCs w:val="22"/>
        </w:rPr>
        <w:t>.)</w:t>
      </w:r>
    </w:p>
    <w:p w14:paraId="1489D764" w14:textId="77777777" w:rsidR="00C21E6D" w:rsidRPr="00C21E6D" w:rsidRDefault="00C21E6D" w:rsidP="00C21E6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Sledeće</w:t>
      </w:r>
      <w:proofErr w:type="spellEnd"/>
      <w:r w:rsidRPr="00C21E6D">
        <w:rPr>
          <w:rFonts w:asciiTheme="minorHAnsi" w:hAnsiTheme="minorHAnsi" w:cstheme="minorHAnsi"/>
          <w:b w:val="0"/>
          <w:bCs w:val="0"/>
          <w:sz w:val="22"/>
          <w:szCs w:val="22"/>
        </w:rPr>
        <w:t xml:space="preserve"> je </w:t>
      </w:r>
      <w:proofErr w:type="gramStart"/>
      <w:r w:rsidRPr="00C21E6D">
        <w:rPr>
          <w:rFonts w:asciiTheme="minorHAnsi" w:hAnsiTheme="minorHAnsi" w:cstheme="minorHAnsi"/>
          <w:b w:val="0"/>
          <w:bCs w:val="0"/>
          <w:sz w:val="22"/>
          <w:szCs w:val="22"/>
        </w:rPr>
        <w:t>2.Mojsijeva</w:t>
      </w:r>
      <w:proofErr w:type="gramEnd"/>
      <w:r w:rsidRPr="00C21E6D">
        <w:rPr>
          <w:rFonts w:asciiTheme="minorHAnsi" w:hAnsiTheme="minorHAnsi" w:cstheme="minorHAnsi"/>
          <w:b w:val="0"/>
          <w:bCs w:val="0"/>
          <w:sz w:val="22"/>
          <w:szCs w:val="22"/>
        </w:rPr>
        <w:t xml:space="preserve"> 12, </w:t>
      </w:r>
      <w:proofErr w:type="spellStart"/>
      <w:r w:rsidRPr="00C21E6D">
        <w:rPr>
          <w:rFonts w:asciiTheme="minorHAnsi" w:hAnsiTheme="minorHAnsi" w:cstheme="minorHAnsi"/>
          <w:b w:val="0"/>
          <w:bCs w:val="0"/>
          <w:sz w:val="22"/>
          <w:szCs w:val="22"/>
        </w:rPr>
        <w:t>gde</w:t>
      </w:r>
      <w:proofErr w:type="spellEnd"/>
      <w:r w:rsidRPr="00C21E6D">
        <w:rPr>
          <w:rFonts w:asciiTheme="minorHAnsi" w:hAnsiTheme="minorHAnsi" w:cstheme="minorHAnsi"/>
          <w:b w:val="0"/>
          <w:bCs w:val="0"/>
          <w:sz w:val="22"/>
          <w:szCs w:val="22"/>
        </w:rPr>
        <w:t xml:space="preserve"> Bog </w:t>
      </w:r>
      <w:proofErr w:type="spellStart"/>
      <w:r w:rsidRPr="00C21E6D">
        <w:rPr>
          <w:rFonts w:asciiTheme="minorHAnsi" w:hAnsiTheme="minorHAnsi" w:cstheme="minorHAnsi"/>
          <w:b w:val="0"/>
          <w:bCs w:val="0"/>
          <w:sz w:val="22"/>
          <w:szCs w:val="22"/>
        </w:rPr>
        <w:t>nalaže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svom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narodu</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zakolje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sz w:val="22"/>
          <w:szCs w:val="22"/>
        </w:rPr>
        <w:t>Pashalno</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jagnje</w:t>
      </w:r>
      <w:proofErr w:type="spellEnd"/>
      <w:r w:rsidRPr="00C21E6D">
        <w:rPr>
          <w:rFonts w:asciiTheme="minorHAnsi" w:hAnsiTheme="minorHAnsi" w:cstheme="minorHAnsi"/>
          <w:sz w:val="22"/>
          <w:szCs w:val="22"/>
        </w:rPr>
        <w:t xml:space="preserve"> bez mane i </w:t>
      </w:r>
      <w:proofErr w:type="spellStart"/>
      <w:r w:rsidRPr="00C21E6D">
        <w:rPr>
          <w:rFonts w:asciiTheme="minorHAnsi" w:hAnsiTheme="minorHAnsi" w:cstheme="minorHAnsi"/>
          <w:sz w:val="22"/>
          <w:szCs w:val="22"/>
        </w:rPr>
        <w:t>stavi</w:t>
      </w:r>
      <w:proofErr w:type="spellEnd"/>
      <w:r w:rsidRPr="00C21E6D">
        <w:rPr>
          <w:rFonts w:asciiTheme="minorHAnsi" w:hAnsiTheme="minorHAnsi" w:cstheme="minorHAnsi"/>
          <w:sz w:val="22"/>
          <w:szCs w:val="22"/>
        </w:rPr>
        <w:t xml:space="preserve"> deo </w:t>
      </w:r>
      <w:proofErr w:type="spellStart"/>
      <w:r w:rsidRPr="00C21E6D">
        <w:rPr>
          <w:rFonts w:asciiTheme="minorHAnsi" w:hAnsiTheme="minorHAnsi" w:cstheme="minorHAnsi"/>
          <w:sz w:val="22"/>
          <w:szCs w:val="22"/>
        </w:rPr>
        <w:t>njegove</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krvi</w:t>
      </w:r>
      <w:proofErr w:type="spellEnd"/>
      <w:r w:rsidRPr="00C21E6D">
        <w:rPr>
          <w:rFonts w:asciiTheme="minorHAnsi" w:hAnsiTheme="minorHAnsi" w:cstheme="minorHAnsi"/>
          <w:sz w:val="22"/>
          <w:szCs w:val="22"/>
        </w:rPr>
        <w:t xml:space="preserve"> </w:t>
      </w:r>
      <w:proofErr w:type="spellStart"/>
      <w:r>
        <w:rPr>
          <w:rFonts w:asciiTheme="minorHAnsi" w:hAnsiTheme="minorHAnsi" w:cstheme="minorHAnsi"/>
          <w:sz w:val="22"/>
          <w:szCs w:val="22"/>
        </w:rPr>
        <w:t>na</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vrata</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svojih</w:t>
      </w:r>
      <w:proofErr w:type="spellEnd"/>
      <w:r w:rsidRPr="00C21E6D">
        <w:rPr>
          <w:rFonts w:asciiTheme="minorHAnsi" w:hAnsiTheme="minorHAnsi" w:cstheme="minorHAnsi"/>
          <w:sz w:val="22"/>
          <w:szCs w:val="22"/>
        </w:rPr>
        <w:t xml:space="preserve"> </w:t>
      </w:r>
      <w:proofErr w:type="spellStart"/>
      <w:r w:rsidRPr="00C21E6D">
        <w:rPr>
          <w:rFonts w:asciiTheme="minorHAnsi" w:hAnsiTheme="minorHAnsi" w:cstheme="minorHAnsi"/>
          <w:sz w:val="22"/>
          <w:szCs w:val="22"/>
        </w:rPr>
        <w:t>kuća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Kada</w:t>
      </w:r>
      <w:proofErr w:type="spellEnd"/>
      <w:r w:rsidRPr="00C21E6D">
        <w:rPr>
          <w:rFonts w:asciiTheme="minorHAnsi" w:hAnsiTheme="minorHAnsi" w:cstheme="minorHAnsi"/>
          <w:b w:val="0"/>
          <w:bCs w:val="0"/>
          <w:sz w:val="22"/>
          <w:szCs w:val="22"/>
        </w:rPr>
        <w:t xml:space="preserve"> Bog </w:t>
      </w:r>
      <w:proofErr w:type="spellStart"/>
      <w:r w:rsidRPr="00C21E6D">
        <w:rPr>
          <w:rFonts w:asciiTheme="minorHAnsi" w:hAnsiTheme="minorHAnsi" w:cstheme="minorHAnsi"/>
          <w:b w:val="0"/>
          <w:bCs w:val="0"/>
          <w:sz w:val="22"/>
          <w:szCs w:val="22"/>
        </w:rPr>
        <w:t>prolazi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kroz</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egipatsku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zemlju</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udari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prvence</w:t>
      </w:r>
      <w:proofErr w:type="spellEnd"/>
      <w:r w:rsidRPr="00C21E6D">
        <w:rPr>
          <w:rFonts w:asciiTheme="minorHAnsi" w:hAnsiTheme="minorHAnsi" w:cstheme="minorHAnsi"/>
          <w:b w:val="0"/>
          <w:bCs w:val="0"/>
          <w:sz w:val="22"/>
          <w:szCs w:val="22"/>
        </w:rPr>
        <w:t xml:space="preserve">, On </w:t>
      </w:r>
      <w:proofErr w:type="spellStart"/>
      <w:r w:rsidRPr="00C21E6D">
        <w:rPr>
          <w:rFonts w:asciiTheme="minorHAnsi" w:hAnsiTheme="minorHAnsi" w:cstheme="minorHAnsi"/>
          <w:b w:val="0"/>
          <w:bCs w:val="0"/>
          <w:sz w:val="22"/>
          <w:szCs w:val="22"/>
        </w:rPr>
        <w:t>prolazi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preko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onih</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kuća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pokazuju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krv</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Ovde</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naglasak</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klanju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jagnjeta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jagnje</w:t>
      </w:r>
      <w:proofErr w:type="spellEnd"/>
      <w:r w:rsidRPr="00C21E6D">
        <w:rPr>
          <w:rFonts w:asciiTheme="minorHAnsi" w:hAnsiTheme="minorHAnsi" w:cstheme="minorHAnsi"/>
          <w:b w:val="0"/>
          <w:bCs w:val="0"/>
          <w:sz w:val="22"/>
          <w:szCs w:val="22"/>
        </w:rPr>
        <w:t xml:space="preserve">, bez </w:t>
      </w:r>
      <w:proofErr w:type="spellStart"/>
      <w:r w:rsidRPr="00C21E6D">
        <w:rPr>
          <w:rFonts w:asciiTheme="minorHAnsi" w:hAnsiTheme="minorHAnsi" w:cstheme="minorHAnsi"/>
          <w:b w:val="0"/>
          <w:bCs w:val="0"/>
          <w:sz w:val="22"/>
          <w:szCs w:val="22"/>
        </w:rPr>
        <w:t>obzira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koliko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savršeno</w:t>
      </w:r>
      <w:proofErr w:type="spellEnd"/>
      <w:r w:rsidRPr="00C21E6D">
        <w:rPr>
          <w:rFonts w:asciiTheme="minorHAnsi" w:hAnsiTheme="minorHAnsi" w:cstheme="minorHAnsi"/>
          <w:b w:val="0"/>
          <w:bCs w:val="0"/>
          <w:sz w:val="22"/>
          <w:szCs w:val="22"/>
        </w:rPr>
        <w:t xml:space="preserve">, ne bi </w:t>
      </w:r>
      <w:proofErr w:type="spellStart"/>
      <w:r w:rsidRPr="00C21E6D">
        <w:rPr>
          <w:rFonts w:asciiTheme="minorHAnsi" w:hAnsiTheme="minorHAnsi" w:cstheme="minorHAnsi"/>
          <w:b w:val="0"/>
          <w:bCs w:val="0"/>
          <w:sz w:val="22"/>
          <w:szCs w:val="22"/>
        </w:rPr>
        <w:t>bilo</w:t>
      </w:r>
      <w:proofErr w:type="spellEnd"/>
      <w:r w:rsidRPr="00C21E6D">
        <w:rPr>
          <w:rFonts w:asciiTheme="minorHAnsi" w:hAnsiTheme="minorHAnsi" w:cstheme="minorHAnsi"/>
          <w:b w:val="0"/>
          <w:bCs w:val="0"/>
          <w:sz w:val="22"/>
          <w:szCs w:val="22"/>
        </w:rPr>
        <w:t xml:space="preserve"> od </w:t>
      </w:r>
      <w:proofErr w:type="spellStart"/>
      <w:r w:rsidRPr="00C21E6D">
        <w:rPr>
          <w:rFonts w:asciiTheme="minorHAnsi" w:hAnsiTheme="minorHAnsi" w:cstheme="minorHAnsi"/>
          <w:b w:val="0"/>
          <w:bCs w:val="0"/>
          <w:sz w:val="22"/>
          <w:szCs w:val="22"/>
        </w:rPr>
        <w:t>žrtvovanja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osim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ako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zaklano</w:t>
      </w:r>
      <w:proofErr w:type="spellEnd"/>
      <w:r w:rsidRPr="00C21E6D">
        <w:rPr>
          <w:rFonts w:asciiTheme="minorHAnsi" w:hAnsiTheme="minorHAnsi" w:cstheme="minorHAnsi"/>
          <w:b w:val="0"/>
          <w:bCs w:val="0"/>
          <w:sz w:val="22"/>
          <w:szCs w:val="22"/>
        </w:rPr>
        <w:t xml:space="preserve"> i </w:t>
      </w:r>
      <w:proofErr w:type="spellStart"/>
      <w:r w:rsidRPr="00C21E6D">
        <w:rPr>
          <w:rFonts w:asciiTheme="minorHAnsi" w:hAnsiTheme="minorHAnsi" w:cstheme="minorHAnsi"/>
          <w:b w:val="0"/>
          <w:bCs w:val="0"/>
          <w:sz w:val="22"/>
          <w:szCs w:val="22"/>
        </w:rPr>
        <w:t>njegova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zaštitna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krv</w:t>
      </w:r>
      <w:proofErr w:type="spellEnd"/>
      <w:r w:rsidRPr="00C21E6D">
        <w:rPr>
          <w:rFonts w:asciiTheme="minorHAnsi" w:hAnsiTheme="minorHAnsi" w:cstheme="minorHAnsi"/>
          <w:b w:val="0"/>
          <w:bCs w:val="0"/>
          <w:sz w:val="22"/>
          <w:szCs w:val="22"/>
        </w:rPr>
        <w:t xml:space="preserve"> data u </w:t>
      </w:r>
      <w:proofErr w:type="spellStart"/>
      <w:r w:rsidRPr="00C21E6D">
        <w:rPr>
          <w:rFonts w:asciiTheme="minorHAnsi" w:hAnsiTheme="minorHAnsi" w:cstheme="minorHAnsi"/>
          <w:b w:val="0"/>
          <w:bCs w:val="0"/>
          <w:sz w:val="22"/>
          <w:szCs w:val="22"/>
        </w:rPr>
        <w:t>kuću</w:t>
      </w:r>
      <w:proofErr w:type="spellEnd"/>
      <w:r w:rsidRPr="00C21E6D">
        <w:rPr>
          <w:rFonts w:asciiTheme="minorHAnsi" w:hAnsiTheme="minorHAnsi" w:cstheme="minorHAnsi"/>
          <w:b w:val="0"/>
          <w:bCs w:val="0"/>
          <w:sz w:val="22"/>
          <w:szCs w:val="22"/>
        </w:rPr>
        <w:t>.</w:t>
      </w:r>
    </w:p>
    <w:p w14:paraId="6155250F" w14:textId="77777777" w:rsidR="006E0B17" w:rsidRPr="00C21E6D" w:rsidRDefault="006E0B17" w:rsidP="006E0B1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C21E6D">
        <w:rPr>
          <w:rFonts w:asciiTheme="minorHAnsi" w:hAnsiTheme="minorHAnsi" w:cstheme="minorHAnsi"/>
          <w:b w:val="0"/>
          <w:bCs w:val="0"/>
          <w:sz w:val="22"/>
          <w:szCs w:val="22"/>
        </w:rPr>
        <w:t>Bakster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nas</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zatim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vodi</w:t>
      </w:r>
      <w:proofErr w:type="spellEnd"/>
      <w:r w:rsidRPr="00C21E6D">
        <w:rPr>
          <w:rFonts w:asciiTheme="minorHAnsi" w:hAnsiTheme="minorHAnsi" w:cstheme="minorHAnsi"/>
          <w:b w:val="0"/>
          <w:bCs w:val="0"/>
          <w:sz w:val="22"/>
          <w:szCs w:val="22"/>
        </w:rPr>
        <w:t xml:space="preserve"> u </w:t>
      </w:r>
      <w:proofErr w:type="gramStart"/>
      <w:r w:rsidRPr="00C21E6D">
        <w:rPr>
          <w:rFonts w:asciiTheme="minorHAnsi" w:hAnsiTheme="minorHAnsi" w:cstheme="minorHAnsi"/>
          <w:b w:val="0"/>
          <w:bCs w:val="0"/>
          <w:sz w:val="22"/>
          <w:szCs w:val="22"/>
        </w:rPr>
        <w:t>3.Mojsijevu</w:t>
      </w:r>
      <w:proofErr w:type="gram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koja</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kao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što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smo</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ranije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naveli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svojevrsni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priručnik</w:t>
      </w:r>
      <w:proofErr w:type="spellEnd"/>
      <w:r w:rsidRPr="00C21E6D">
        <w:rPr>
          <w:rFonts w:asciiTheme="minorHAnsi" w:hAnsiTheme="minorHAnsi" w:cstheme="minorHAnsi"/>
          <w:b w:val="0"/>
          <w:bCs w:val="0"/>
          <w:sz w:val="22"/>
          <w:szCs w:val="22"/>
        </w:rPr>
        <w:t xml:space="preserve"> za </w:t>
      </w:r>
      <w:proofErr w:type="spellStart"/>
      <w:r w:rsidRPr="00C21E6D">
        <w:rPr>
          <w:rFonts w:asciiTheme="minorHAnsi" w:hAnsiTheme="minorHAnsi" w:cstheme="minorHAnsi"/>
          <w:b w:val="0"/>
          <w:bCs w:val="0"/>
          <w:sz w:val="22"/>
          <w:szCs w:val="22"/>
        </w:rPr>
        <w:t>bogosluženje</w:t>
      </w:r>
      <w:proofErr w:type="spellEnd"/>
      <w:r w:rsidRPr="00C21E6D">
        <w:rPr>
          <w:rFonts w:asciiTheme="minorHAnsi" w:hAnsiTheme="minorHAnsi" w:cstheme="minorHAnsi"/>
          <w:b w:val="0"/>
          <w:bCs w:val="0"/>
          <w:sz w:val="22"/>
          <w:szCs w:val="22"/>
        </w:rPr>
        <w:t xml:space="preserve"> koji </w:t>
      </w:r>
      <w:proofErr w:type="spellStart"/>
      <w:r w:rsidRPr="00C21E6D">
        <w:rPr>
          <w:rFonts w:asciiTheme="minorHAnsi" w:hAnsiTheme="minorHAnsi" w:cstheme="minorHAnsi"/>
          <w:b w:val="0"/>
          <w:bCs w:val="0"/>
          <w:sz w:val="22"/>
          <w:szCs w:val="22"/>
        </w:rPr>
        <w:t>sadrži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uputstva</w:t>
      </w:r>
      <w:proofErr w:type="spellEnd"/>
      <w:r w:rsidRPr="00C21E6D">
        <w:rPr>
          <w:rFonts w:asciiTheme="minorHAnsi" w:hAnsiTheme="minorHAnsi" w:cstheme="minorHAnsi"/>
          <w:b w:val="0"/>
          <w:bCs w:val="0"/>
          <w:sz w:val="22"/>
          <w:szCs w:val="22"/>
        </w:rPr>
        <w:t xml:space="preserve"> o </w:t>
      </w:r>
      <w:proofErr w:type="spellStart"/>
      <w:r w:rsidRPr="00C21E6D">
        <w:rPr>
          <w:rFonts w:asciiTheme="minorHAnsi" w:hAnsiTheme="minorHAnsi" w:cstheme="minorHAnsi"/>
          <w:b w:val="0"/>
          <w:bCs w:val="0"/>
          <w:sz w:val="22"/>
          <w:szCs w:val="22"/>
        </w:rPr>
        <w:t>prinošenju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žrtava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gozbama</w:t>
      </w:r>
      <w:proofErr w:type="spellEnd"/>
      <w:r w:rsidRPr="00C21E6D">
        <w:rPr>
          <w:rFonts w:asciiTheme="minorHAnsi" w:hAnsiTheme="minorHAnsi" w:cstheme="minorHAnsi"/>
          <w:b w:val="0"/>
          <w:bCs w:val="0"/>
          <w:sz w:val="22"/>
          <w:szCs w:val="22"/>
        </w:rPr>
        <w:t xml:space="preserve"> i </w:t>
      </w:r>
      <w:proofErr w:type="spellStart"/>
      <w:r w:rsidRPr="00C21E6D">
        <w:rPr>
          <w:rFonts w:asciiTheme="minorHAnsi" w:hAnsiTheme="minorHAnsi" w:cstheme="minorHAnsi"/>
          <w:b w:val="0"/>
          <w:bCs w:val="0"/>
          <w:sz w:val="22"/>
          <w:szCs w:val="22"/>
        </w:rPr>
        <w:t>drugim</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stvarima</w:t>
      </w:r>
      <w:proofErr w:type="spellEnd"/>
      <w:r w:rsidRPr="00C21E6D">
        <w:rPr>
          <w:rFonts w:asciiTheme="minorHAnsi" w:hAnsiTheme="minorHAnsi" w:cstheme="minorHAnsi"/>
          <w:b w:val="0"/>
          <w:bCs w:val="0"/>
          <w:sz w:val="22"/>
          <w:szCs w:val="22"/>
        </w:rPr>
        <w:t xml:space="preserve">. U </w:t>
      </w:r>
      <w:proofErr w:type="spellStart"/>
      <w:r w:rsidRPr="00C21E6D">
        <w:rPr>
          <w:rFonts w:asciiTheme="minorHAnsi" w:hAnsiTheme="minorHAnsi" w:cstheme="minorHAnsi"/>
          <w:b w:val="0"/>
          <w:bCs w:val="0"/>
          <w:sz w:val="22"/>
          <w:szCs w:val="22"/>
        </w:rPr>
        <w:t>celoj</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knjizi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kaže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fokus</w:t>
      </w:r>
      <w:proofErr w:type="spellEnd"/>
      <w:r w:rsidRPr="00C21E6D">
        <w:rPr>
          <w:rFonts w:asciiTheme="minorHAnsi" w:hAnsiTheme="minorHAnsi" w:cstheme="minorHAnsi"/>
          <w:b w:val="0"/>
          <w:bCs w:val="0"/>
          <w:sz w:val="22"/>
          <w:szCs w:val="22"/>
        </w:rPr>
        <w:t xml:space="preserve"> je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karakteru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jagnjeta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napominjući</w:t>
      </w:r>
      <w:proofErr w:type="spellEnd"/>
      <w:r w:rsidRPr="00C21E6D">
        <w:rPr>
          <w:rFonts w:asciiTheme="minorHAnsi" w:hAnsiTheme="minorHAnsi" w:cstheme="minorHAnsi"/>
          <w:b w:val="0"/>
          <w:bCs w:val="0"/>
          <w:sz w:val="22"/>
          <w:szCs w:val="22"/>
        </w:rPr>
        <w:t xml:space="preserve"> da je </w:t>
      </w:r>
      <w:proofErr w:type="spellStart"/>
      <w:r w:rsidRPr="00C21E6D">
        <w:rPr>
          <w:rFonts w:asciiTheme="minorHAnsi" w:hAnsiTheme="minorHAnsi" w:cstheme="minorHAnsi"/>
          <w:b w:val="0"/>
          <w:bCs w:val="0"/>
          <w:sz w:val="22"/>
          <w:szCs w:val="22"/>
        </w:rPr>
        <w:t>dvadesetak</w:t>
      </w:r>
      <w:proofErr w:type="spellEnd"/>
      <w:r w:rsidRPr="00C21E6D">
        <w:rPr>
          <w:rFonts w:asciiTheme="minorHAnsi" w:hAnsiTheme="minorHAnsi" w:cstheme="minorHAnsi"/>
          <w:b w:val="0"/>
          <w:bCs w:val="0"/>
          <w:sz w:val="22"/>
          <w:szCs w:val="22"/>
        </w:rPr>
        <w:t xml:space="preserve"> puta </w:t>
      </w:r>
      <w:proofErr w:type="spellStart"/>
      <w:r w:rsidRPr="00C21E6D">
        <w:rPr>
          <w:rFonts w:asciiTheme="minorHAnsi" w:hAnsiTheme="minorHAnsi" w:cstheme="minorHAnsi"/>
          <w:b w:val="0"/>
          <w:bCs w:val="0"/>
          <w:sz w:val="22"/>
          <w:szCs w:val="22"/>
        </w:rPr>
        <w:t>navedeno</w:t>
      </w:r>
      <w:proofErr w:type="spellEnd"/>
      <w:r w:rsidRPr="00C21E6D">
        <w:rPr>
          <w:rFonts w:asciiTheme="minorHAnsi" w:hAnsiTheme="minorHAnsi" w:cstheme="minorHAnsi"/>
          <w:b w:val="0"/>
          <w:bCs w:val="0"/>
          <w:sz w:val="22"/>
          <w:szCs w:val="22"/>
        </w:rPr>
        <w:t xml:space="preserve"> </w:t>
      </w:r>
      <w:r w:rsidRPr="006E0B17">
        <w:rPr>
          <w:rFonts w:asciiTheme="minorHAnsi" w:hAnsiTheme="minorHAnsi" w:cstheme="minorHAnsi"/>
          <w:sz w:val="22"/>
          <w:szCs w:val="22"/>
        </w:rPr>
        <w:t xml:space="preserve">da </w:t>
      </w:r>
      <w:proofErr w:type="spellStart"/>
      <w:r w:rsidRPr="006E0B17">
        <w:rPr>
          <w:rFonts w:asciiTheme="minorHAnsi" w:hAnsiTheme="minorHAnsi" w:cstheme="minorHAnsi"/>
          <w:sz w:val="22"/>
          <w:szCs w:val="22"/>
        </w:rPr>
        <w:t>prinosi</w:t>
      </w:r>
      <w:proofErr w:type="spellEnd"/>
      <w:r w:rsidRPr="006E0B17">
        <w:rPr>
          <w:rFonts w:asciiTheme="minorHAnsi" w:hAnsiTheme="minorHAnsi" w:cstheme="minorHAnsi"/>
          <w:sz w:val="22"/>
          <w:szCs w:val="22"/>
        </w:rPr>
        <w:t xml:space="preserve"> </w:t>
      </w:r>
      <w:proofErr w:type="spellStart"/>
      <w:r w:rsidRPr="006E0B17">
        <w:rPr>
          <w:rFonts w:asciiTheme="minorHAnsi" w:hAnsiTheme="minorHAnsi" w:cstheme="minorHAnsi"/>
          <w:sz w:val="22"/>
          <w:szCs w:val="22"/>
        </w:rPr>
        <w:t>moraju</w:t>
      </w:r>
      <w:proofErr w:type="spellEnd"/>
      <w:r w:rsidRPr="006E0B17">
        <w:rPr>
          <w:rFonts w:asciiTheme="minorHAnsi" w:hAnsiTheme="minorHAnsi" w:cstheme="minorHAnsi"/>
          <w:sz w:val="22"/>
          <w:szCs w:val="22"/>
        </w:rPr>
        <w:t xml:space="preserve"> </w:t>
      </w:r>
      <w:proofErr w:type="spellStart"/>
      <w:r w:rsidRPr="006E0B17">
        <w:rPr>
          <w:rFonts w:asciiTheme="minorHAnsi" w:hAnsiTheme="minorHAnsi" w:cstheme="minorHAnsi"/>
          <w:sz w:val="22"/>
          <w:szCs w:val="22"/>
        </w:rPr>
        <w:t>biti</w:t>
      </w:r>
      <w:proofErr w:type="spellEnd"/>
      <w:r w:rsidRPr="006E0B17">
        <w:rPr>
          <w:rFonts w:asciiTheme="minorHAnsi" w:hAnsiTheme="minorHAnsi" w:cstheme="minorHAnsi"/>
          <w:sz w:val="22"/>
          <w:szCs w:val="22"/>
        </w:rPr>
        <w:t xml:space="preserve"> „bez mane</w:t>
      </w:r>
      <w:r>
        <w:rPr>
          <w:rFonts w:asciiTheme="minorHAnsi" w:hAnsiTheme="minorHAnsi" w:cstheme="minorHAnsi"/>
          <w:b w:val="0"/>
          <w:bCs w:val="0"/>
          <w:sz w:val="22"/>
          <w:szCs w:val="22"/>
        </w:rPr>
        <w:t>”</w:t>
      </w:r>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Jevrejima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nije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dozvoljeno</w:t>
      </w:r>
      <w:proofErr w:type="spellEnd"/>
      <w:r w:rsidRPr="00C21E6D">
        <w:rPr>
          <w:rFonts w:asciiTheme="minorHAnsi" w:hAnsiTheme="minorHAnsi" w:cstheme="minorHAnsi"/>
          <w:b w:val="0"/>
          <w:bCs w:val="0"/>
          <w:sz w:val="22"/>
          <w:szCs w:val="22"/>
        </w:rPr>
        <w:t xml:space="preserve"> da </w:t>
      </w:r>
      <w:proofErr w:type="spellStart"/>
      <w:r w:rsidRPr="00C21E6D">
        <w:rPr>
          <w:rFonts w:asciiTheme="minorHAnsi" w:hAnsiTheme="minorHAnsi" w:cstheme="minorHAnsi"/>
          <w:b w:val="0"/>
          <w:bCs w:val="0"/>
          <w:sz w:val="22"/>
          <w:szCs w:val="22"/>
        </w:rPr>
        <w:t>prinose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pogrešne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životinje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jer</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to ne</w:t>
      </w:r>
      <w:proofErr w:type="spellEnd"/>
      <w:r w:rsidRPr="00C21E6D">
        <w:rPr>
          <w:rFonts w:asciiTheme="minorHAnsi" w:hAnsiTheme="minorHAnsi" w:cstheme="minorHAnsi"/>
          <w:b w:val="0"/>
          <w:bCs w:val="0"/>
          <w:sz w:val="22"/>
          <w:szCs w:val="22"/>
        </w:rPr>
        <w:t xml:space="preserve"> bi </w:t>
      </w:r>
      <w:proofErr w:type="spellStart"/>
      <w:r w:rsidRPr="00C21E6D">
        <w:rPr>
          <w:rFonts w:asciiTheme="minorHAnsi" w:hAnsiTheme="minorHAnsi" w:cstheme="minorHAnsi"/>
          <w:b w:val="0"/>
          <w:bCs w:val="0"/>
          <w:sz w:val="22"/>
          <w:szCs w:val="22"/>
        </w:rPr>
        <w:t>bila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prava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žrtva</w:t>
      </w:r>
      <w:proofErr w:type="spellEnd"/>
      <w:r w:rsidRPr="00C21E6D">
        <w:rPr>
          <w:rFonts w:asciiTheme="minorHAnsi" w:hAnsiTheme="minorHAnsi" w:cstheme="minorHAnsi"/>
          <w:b w:val="0"/>
          <w:bCs w:val="0"/>
          <w:sz w:val="22"/>
          <w:szCs w:val="22"/>
        </w:rPr>
        <w:t xml:space="preserve">: „Da bi bio </w:t>
      </w:r>
      <w:proofErr w:type="spellStart"/>
      <w:r w:rsidRPr="00C21E6D">
        <w:rPr>
          <w:rFonts w:asciiTheme="minorHAnsi" w:hAnsiTheme="minorHAnsi" w:cstheme="minorHAnsi"/>
          <w:b w:val="0"/>
          <w:bCs w:val="0"/>
          <w:sz w:val="22"/>
          <w:szCs w:val="22"/>
        </w:rPr>
        <w:t>prihvaćen</w:t>
      </w:r>
      <w:proofErr w:type="spellEnd"/>
      <w:r w:rsidRPr="00C21E6D">
        <w:rPr>
          <w:rFonts w:asciiTheme="minorHAnsi" w:hAnsiTheme="minorHAnsi" w:cstheme="minorHAnsi"/>
          <w:b w:val="0"/>
          <w:bCs w:val="0"/>
          <w:sz w:val="22"/>
          <w:szCs w:val="22"/>
        </w:rPr>
        <w:t xml:space="preserve">, mora </w:t>
      </w:r>
      <w:proofErr w:type="spellStart"/>
      <w:r w:rsidRPr="00C21E6D">
        <w:rPr>
          <w:rFonts w:asciiTheme="minorHAnsi" w:hAnsiTheme="minorHAnsi" w:cstheme="minorHAnsi"/>
          <w:b w:val="0"/>
          <w:bCs w:val="0"/>
          <w:sz w:val="22"/>
          <w:szCs w:val="22"/>
        </w:rPr>
        <w:t>biti</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savršen</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na</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njemu</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neće</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biti</w:t>
      </w:r>
      <w:proofErr w:type="spellEnd"/>
      <w:r w:rsidRPr="00C21E6D">
        <w:rPr>
          <w:rFonts w:asciiTheme="minorHAnsi" w:hAnsiTheme="minorHAnsi" w:cstheme="minorHAnsi"/>
          <w:b w:val="0"/>
          <w:bCs w:val="0"/>
          <w:sz w:val="22"/>
          <w:szCs w:val="22"/>
        </w:rPr>
        <w:t xml:space="preserve"> </w:t>
      </w:r>
      <w:proofErr w:type="spellStart"/>
      <w:proofErr w:type="gramStart"/>
      <w:r w:rsidRPr="00C21E6D">
        <w:rPr>
          <w:rFonts w:asciiTheme="minorHAnsi" w:hAnsiTheme="minorHAnsi" w:cstheme="minorHAnsi"/>
          <w:b w:val="0"/>
          <w:bCs w:val="0"/>
          <w:sz w:val="22"/>
          <w:szCs w:val="22"/>
        </w:rPr>
        <w:t>mrlje</w:t>
      </w:r>
      <w:proofErr w:type="spellEnd"/>
      <w:r w:rsidRPr="00C21E6D">
        <w:rPr>
          <w:rFonts w:asciiTheme="minorHAnsi" w:hAnsiTheme="minorHAnsi" w:cstheme="minorHAnsi"/>
          <w:b w:val="0"/>
          <w:bCs w:val="0"/>
          <w:sz w:val="22"/>
          <w:szCs w:val="22"/>
        </w:rPr>
        <w:t>“ (</w:t>
      </w:r>
      <w:proofErr w:type="gramEnd"/>
      <w:r w:rsidRPr="00C21E6D">
        <w:rPr>
          <w:rFonts w:asciiTheme="minorHAnsi" w:hAnsiTheme="minorHAnsi" w:cstheme="minorHAnsi"/>
          <w:b w:val="0"/>
          <w:bCs w:val="0"/>
          <w:sz w:val="22"/>
          <w:szCs w:val="22"/>
        </w:rPr>
        <w:t>3.Mojsijeva 22,21).</w:t>
      </w:r>
    </w:p>
    <w:p w14:paraId="1A7B9980" w14:textId="77777777" w:rsidR="006E0B17" w:rsidRDefault="006E0B17" w:rsidP="006E0B17">
      <w:pPr>
        <w:pStyle w:val="Bodytext120"/>
        <w:shd w:val="clear" w:color="auto" w:fill="auto"/>
        <w:spacing w:line="240" w:lineRule="auto"/>
        <w:ind w:firstLine="360"/>
        <w:rPr>
          <w:rFonts w:asciiTheme="minorHAnsi" w:hAnsiTheme="minorHAnsi" w:cstheme="minorHAnsi"/>
          <w:b w:val="0"/>
          <w:bCs w:val="0"/>
          <w:sz w:val="22"/>
          <w:szCs w:val="22"/>
        </w:rPr>
      </w:pPr>
      <w:r w:rsidRPr="00C21E6D">
        <w:rPr>
          <w:rFonts w:asciiTheme="minorHAnsi" w:hAnsiTheme="minorHAnsi" w:cstheme="minorHAnsi"/>
          <w:b w:val="0"/>
          <w:bCs w:val="0"/>
          <w:sz w:val="22"/>
          <w:szCs w:val="22"/>
        </w:rPr>
        <w:t xml:space="preserve">All Road* </w:t>
      </w:r>
      <w:proofErr w:type="spellStart"/>
      <w:r w:rsidRPr="00C21E6D">
        <w:rPr>
          <w:rFonts w:asciiTheme="minorHAnsi" w:hAnsiTheme="minorHAnsi" w:cstheme="minorHAnsi"/>
          <w:b w:val="0"/>
          <w:bCs w:val="0"/>
          <w:sz w:val="22"/>
          <w:szCs w:val="22"/>
        </w:rPr>
        <w:t>Itad</w:t>
      </w:r>
      <w:proofErr w:type="spellEnd"/>
      <w:r w:rsidRPr="00C21E6D">
        <w:rPr>
          <w:rFonts w:asciiTheme="minorHAnsi" w:hAnsiTheme="minorHAnsi" w:cstheme="minorHAnsi"/>
          <w:b w:val="0"/>
          <w:bCs w:val="0"/>
          <w:sz w:val="22"/>
          <w:szCs w:val="22"/>
        </w:rPr>
        <w:t xml:space="preserve"> to </w:t>
      </w:r>
      <w:proofErr w:type="spellStart"/>
      <w:r w:rsidRPr="00C21E6D">
        <w:rPr>
          <w:rFonts w:asciiTheme="minorHAnsi" w:hAnsiTheme="minorHAnsi" w:cstheme="minorHAnsi"/>
          <w:b w:val="0"/>
          <w:bCs w:val="0"/>
          <w:sz w:val="22"/>
          <w:szCs w:val="22"/>
        </w:rPr>
        <w:t>Chrltti</w:t>
      </w:r>
      <w:proofErr w:type="spellEnd"/>
      <w:r w:rsidRPr="00C21E6D">
        <w:rPr>
          <w:rFonts w:asciiTheme="minorHAnsi" w:hAnsiTheme="minorHAnsi" w:cstheme="minorHAnsi"/>
          <w:b w:val="0"/>
          <w:bCs w:val="0"/>
          <w:sz w:val="22"/>
          <w:szCs w:val="22"/>
        </w:rPr>
        <w:t xml:space="preserve"> Portrait*, </w:t>
      </w:r>
      <w:proofErr w:type="spellStart"/>
      <w:r w:rsidRPr="00C21E6D">
        <w:rPr>
          <w:rFonts w:asciiTheme="minorHAnsi" w:hAnsiTheme="minorHAnsi" w:cstheme="minorHAnsi"/>
          <w:b w:val="0"/>
          <w:bCs w:val="0"/>
          <w:sz w:val="22"/>
          <w:szCs w:val="22"/>
        </w:rPr>
        <w:t>Offlct</w:t>
      </w:r>
      <w:proofErr w:type="spellEnd"/>
      <w:r w:rsidRPr="00C21E6D">
        <w:rPr>
          <w:rFonts w:asciiTheme="minorHAnsi" w:hAnsiTheme="minorHAnsi" w:cstheme="minorHAnsi"/>
          <w:b w:val="0"/>
          <w:bCs w:val="0"/>
          <w:sz w:val="22"/>
          <w:szCs w:val="22"/>
        </w:rPr>
        <w:t xml:space="preserve">*, </w:t>
      </w:r>
      <w:proofErr w:type="spellStart"/>
      <w:r w:rsidRPr="00C21E6D">
        <w:rPr>
          <w:rFonts w:asciiTheme="minorHAnsi" w:hAnsiTheme="minorHAnsi" w:cstheme="minorHAnsi"/>
          <w:b w:val="0"/>
          <w:bCs w:val="0"/>
          <w:sz w:val="22"/>
          <w:szCs w:val="22"/>
        </w:rPr>
        <w:t>Crtatlon</w:t>
      </w:r>
      <w:proofErr w:type="spellEnd"/>
      <w:r w:rsidRPr="00C21E6D">
        <w:rPr>
          <w:rFonts w:asciiTheme="minorHAnsi" w:hAnsiTheme="minorHAnsi" w:cstheme="minorHAnsi"/>
          <w:b w:val="0"/>
          <w:bCs w:val="0"/>
          <w:sz w:val="22"/>
          <w:szCs w:val="22"/>
        </w:rPr>
        <w:t xml:space="preserve"> i Salvation 131</w:t>
      </w:r>
    </w:p>
    <w:p w14:paraId="6EB0740C" w14:textId="77777777" w:rsidR="006E0B17" w:rsidRPr="006E0B17" w:rsidRDefault="006E0B17" w:rsidP="006E0B1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E0B17">
        <w:rPr>
          <w:rFonts w:asciiTheme="minorHAnsi" w:hAnsiTheme="minorHAnsi" w:cstheme="minorHAnsi"/>
          <w:sz w:val="22"/>
          <w:szCs w:val="22"/>
        </w:rPr>
        <w:t>Isaija</w:t>
      </w:r>
      <w:proofErr w:type="spellEnd"/>
      <w:r w:rsidRPr="006E0B17">
        <w:rPr>
          <w:rFonts w:asciiTheme="minorHAnsi" w:hAnsiTheme="minorHAnsi" w:cstheme="minorHAnsi"/>
          <w:sz w:val="22"/>
          <w:szCs w:val="22"/>
        </w:rPr>
        <w:t xml:space="preserve"> 53</w:t>
      </w:r>
      <w:r w:rsidRPr="006E0B17">
        <w:rPr>
          <w:rFonts w:asciiTheme="minorHAnsi" w:hAnsiTheme="minorHAnsi" w:cstheme="minorHAnsi"/>
          <w:b w:val="0"/>
          <w:bCs w:val="0"/>
          <w:sz w:val="22"/>
          <w:szCs w:val="22"/>
        </w:rPr>
        <w:t xml:space="preserve"> je </w:t>
      </w:r>
      <w:proofErr w:type="spellStart"/>
      <w:r w:rsidRPr="006E0B17">
        <w:rPr>
          <w:rFonts w:asciiTheme="minorHAnsi" w:hAnsiTheme="minorHAnsi" w:cstheme="minorHAnsi"/>
          <w:b w:val="0"/>
          <w:bCs w:val="0"/>
          <w:sz w:val="22"/>
          <w:szCs w:val="22"/>
        </w:rPr>
        <w:t>jedno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najpoznatijih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mesijanskih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proročanstava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proroka</w:t>
      </w:r>
      <w:proofErr w:type="spellEnd"/>
      <w:r w:rsidRPr="006E0B17">
        <w:rPr>
          <w:rFonts w:asciiTheme="minorHAnsi" w:hAnsiTheme="minorHAnsi" w:cstheme="minorHAnsi"/>
          <w:b w:val="0"/>
          <w:bCs w:val="0"/>
          <w:sz w:val="22"/>
          <w:szCs w:val="22"/>
        </w:rPr>
        <w:t xml:space="preserve">* koji </w:t>
      </w:r>
      <w:proofErr w:type="spellStart"/>
      <w:r w:rsidRPr="006E0B17">
        <w:rPr>
          <w:rFonts w:asciiTheme="minorHAnsi" w:hAnsiTheme="minorHAnsi" w:cstheme="minorHAnsi"/>
          <w:b w:val="0"/>
          <w:bCs w:val="0"/>
          <w:sz w:val="22"/>
          <w:szCs w:val="22"/>
        </w:rPr>
        <w:t>ukazuju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Hrista</w:t>
      </w:r>
      <w:proofErr w:type="spellEnd"/>
      <w:r w:rsidRPr="006E0B17">
        <w:rPr>
          <w:rFonts w:asciiTheme="minorHAnsi" w:hAnsiTheme="minorHAnsi" w:cstheme="minorHAnsi"/>
          <w:b w:val="0"/>
          <w:bCs w:val="0"/>
          <w:sz w:val="22"/>
          <w:szCs w:val="22"/>
        </w:rPr>
        <w:t xml:space="preserve">) u </w:t>
      </w:r>
      <w:proofErr w:type="spellStart"/>
      <w:r w:rsidRPr="006E0B17">
        <w:rPr>
          <w:rFonts w:asciiTheme="minorHAnsi" w:hAnsiTheme="minorHAnsi" w:cstheme="minorHAnsi"/>
          <w:b w:val="0"/>
          <w:bCs w:val="0"/>
          <w:sz w:val="22"/>
          <w:szCs w:val="22"/>
        </w:rPr>
        <w:t>Bibliji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Ovaj</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kratki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odeljak</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iz</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tog</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poglavlja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ističe</w:t>
      </w:r>
      <w:proofErr w:type="spellEnd"/>
      <w:r w:rsidRPr="006E0B17">
        <w:rPr>
          <w:rFonts w:asciiTheme="minorHAnsi" w:hAnsiTheme="minorHAnsi" w:cstheme="minorHAnsi"/>
          <w:b w:val="0"/>
          <w:bCs w:val="0"/>
          <w:sz w:val="22"/>
          <w:szCs w:val="22"/>
        </w:rPr>
        <w:t xml:space="preserve">: „Svi </w:t>
      </w:r>
      <w:proofErr w:type="spellStart"/>
      <w:r w:rsidRPr="006E0B17">
        <w:rPr>
          <w:rFonts w:asciiTheme="minorHAnsi" w:hAnsiTheme="minorHAnsi" w:cstheme="minorHAnsi"/>
          <w:b w:val="0"/>
          <w:bCs w:val="0"/>
          <w:sz w:val="22"/>
          <w:szCs w:val="22"/>
        </w:rPr>
        <w:t>što</w:t>
      </w:r>
      <w:proofErr w:type="spellEnd"/>
      <w:r w:rsidRPr="006E0B17">
        <w:rPr>
          <w:rFonts w:asciiTheme="minorHAnsi" w:hAnsiTheme="minorHAnsi" w:cstheme="minorHAnsi"/>
          <w:b w:val="0"/>
          <w:bCs w:val="0"/>
          <w:sz w:val="22"/>
          <w:szCs w:val="22"/>
        </w:rPr>
        <w:t xml:space="preserve"> mi </w:t>
      </w:r>
      <w:proofErr w:type="spellStart"/>
      <w:r w:rsidRPr="006E0B17">
        <w:rPr>
          <w:rFonts w:asciiTheme="minorHAnsi" w:hAnsiTheme="minorHAnsi" w:cstheme="minorHAnsi"/>
          <w:b w:val="0"/>
          <w:bCs w:val="0"/>
          <w:sz w:val="22"/>
          <w:szCs w:val="22"/>
        </w:rPr>
        <w:t>kao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ovce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zalutali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okrenuli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smo</w:t>
      </w:r>
      <w:proofErr w:type="spellEnd"/>
      <w:r w:rsidRPr="006E0B17">
        <w:rPr>
          <w:rFonts w:asciiTheme="minorHAnsi" w:hAnsiTheme="minorHAnsi" w:cstheme="minorHAnsi"/>
          <w:b w:val="0"/>
          <w:bCs w:val="0"/>
          <w:sz w:val="22"/>
          <w:szCs w:val="22"/>
        </w:rPr>
        <w:t xml:space="preserve"> se — </w:t>
      </w:r>
      <w:proofErr w:type="spellStart"/>
      <w:r w:rsidRPr="006E0B17">
        <w:rPr>
          <w:rFonts w:asciiTheme="minorHAnsi" w:hAnsiTheme="minorHAnsi" w:cstheme="minorHAnsi"/>
          <w:b w:val="0"/>
          <w:bCs w:val="0"/>
          <w:sz w:val="22"/>
          <w:szCs w:val="22"/>
        </w:rPr>
        <w:t>svaki</w:t>
      </w:r>
      <w:proofErr w:type="spellEnd"/>
      <w:r w:rsidRPr="006E0B17">
        <w:rPr>
          <w:rFonts w:asciiTheme="minorHAnsi" w:hAnsiTheme="minorHAnsi" w:cstheme="minorHAnsi"/>
          <w:b w:val="0"/>
          <w:bCs w:val="0"/>
          <w:sz w:val="22"/>
          <w:szCs w:val="22"/>
        </w:rPr>
        <w:t xml:space="preserve"> — </w:t>
      </w:r>
      <w:proofErr w:type="spellStart"/>
      <w:r w:rsidRPr="006E0B17">
        <w:rPr>
          <w:rFonts w:asciiTheme="minorHAnsi" w:hAnsiTheme="minorHAnsi" w:cstheme="minorHAnsi"/>
          <w:b w:val="0"/>
          <w:bCs w:val="0"/>
          <w:sz w:val="22"/>
          <w:szCs w:val="22"/>
        </w:rPr>
        <w:t>svome</w:t>
      </w:r>
      <w:proofErr w:type="spellEnd"/>
      <w:r w:rsidRPr="006E0B17">
        <w:rPr>
          <w:rFonts w:asciiTheme="minorHAnsi" w:hAnsiTheme="minorHAnsi" w:cstheme="minorHAnsi"/>
          <w:b w:val="0"/>
          <w:bCs w:val="0"/>
          <w:sz w:val="22"/>
          <w:szCs w:val="22"/>
        </w:rPr>
        <w:t xml:space="preserve"> putu; i </w:t>
      </w:r>
      <w:proofErr w:type="spellStart"/>
      <w:r w:rsidRPr="006E0B17">
        <w:rPr>
          <w:rFonts w:asciiTheme="minorHAnsi" w:hAnsiTheme="minorHAnsi" w:cstheme="minorHAnsi"/>
          <w:b w:val="0"/>
          <w:bCs w:val="0"/>
          <w:sz w:val="22"/>
          <w:szCs w:val="22"/>
        </w:rPr>
        <w:t>Gospod</w:t>
      </w:r>
      <w:proofErr w:type="spellEnd"/>
      <w:r w:rsidRPr="006E0B17">
        <w:rPr>
          <w:rFonts w:asciiTheme="minorHAnsi" w:hAnsiTheme="minorHAnsi" w:cstheme="minorHAnsi"/>
          <w:b w:val="0"/>
          <w:bCs w:val="0"/>
          <w:sz w:val="22"/>
          <w:szCs w:val="22"/>
        </w:rPr>
        <w:t xml:space="preserve"> je </w:t>
      </w:r>
      <w:proofErr w:type="spellStart"/>
      <w:r w:rsidRPr="006E0B17">
        <w:rPr>
          <w:rFonts w:asciiTheme="minorHAnsi" w:hAnsiTheme="minorHAnsi" w:cstheme="minorHAnsi"/>
          <w:b w:val="0"/>
          <w:bCs w:val="0"/>
          <w:sz w:val="22"/>
          <w:szCs w:val="22"/>
        </w:rPr>
        <w:t>položio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njega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bezakonje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svih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nas</w:t>
      </w:r>
      <w:proofErr w:type="spellEnd"/>
      <w:r w:rsidRPr="006E0B17">
        <w:rPr>
          <w:rFonts w:asciiTheme="minorHAnsi" w:hAnsiTheme="minorHAnsi" w:cstheme="minorHAnsi"/>
          <w:b w:val="0"/>
          <w:bCs w:val="0"/>
          <w:sz w:val="22"/>
          <w:szCs w:val="22"/>
        </w:rPr>
        <w:t xml:space="preserve">. Bio </w:t>
      </w:r>
      <w:proofErr w:type="spellStart"/>
      <w:r w:rsidRPr="006E0B17">
        <w:rPr>
          <w:rFonts w:asciiTheme="minorHAnsi" w:hAnsiTheme="minorHAnsi" w:cstheme="minorHAnsi"/>
          <w:b w:val="0"/>
          <w:bCs w:val="0"/>
          <w:sz w:val="22"/>
          <w:szCs w:val="22"/>
        </w:rPr>
        <w:t>sam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potlačen</w:t>
      </w:r>
      <w:proofErr w:type="spellEnd"/>
      <w:r w:rsidRPr="006E0B17">
        <w:rPr>
          <w:rFonts w:asciiTheme="minorHAnsi" w:hAnsiTheme="minorHAnsi" w:cstheme="minorHAnsi"/>
          <w:b w:val="0"/>
          <w:bCs w:val="0"/>
          <w:sz w:val="22"/>
          <w:szCs w:val="22"/>
        </w:rPr>
        <w:t xml:space="preserve">, a on je bio u </w:t>
      </w:r>
      <w:proofErr w:type="spellStart"/>
      <w:r w:rsidRPr="006E0B17">
        <w:rPr>
          <w:rFonts w:asciiTheme="minorHAnsi" w:hAnsiTheme="minorHAnsi" w:cstheme="minorHAnsi"/>
          <w:b w:val="0"/>
          <w:bCs w:val="0"/>
          <w:sz w:val="22"/>
          <w:szCs w:val="22"/>
        </w:rPr>
        <w:t>nevolji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ali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nije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otvorio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usta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svojih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koje</w:t>
      </w:r>
      <w:proofErr w:type="spellEnd"/>
      <w:r w:rsidRPr="006E0B17">
        <w:rPr>
          <w:rFonts w:asciiTheme="minorHAnsi" w:hAnsiTheme="minorHAnsi" w:cstheme="minorHAnsi"/>
          <w:b w:val="0"/>
          <w:bCs w:val="0"/>
          <w:sz w:val="22"/>
          <w:szCs w:val="22"/>
        </w:rPr>
        <w:t xml:space="preserve"> se </w:t>
      </w:r>
      <w:proofErr w:type="spellStart"/>
      <w:r w:rsidRPr="006E0B17">
        <w:rPr>
          <w:rFonts w:asciiTheme="minorHAnsi" w:hAnsiTheme="minorHAnsi" w:cstheme="minorHAnsi"/>
          <w:b w:val="0"/>
          <w:bCs w:val="0"/>
          <w:sz w:val="22"/>
          <w:szCs w:val="22"/>
        </w:rPr>
        <w:t>vodi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klanje</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kao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ovca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koja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ćuti</w:t>
      </w:r>
      <w:proofErr w:type="spellEnd"/>
      <w:r w:rsidRPr="006E0B17">
        <w:rPr>
          <w:rFonts w:asciiTheme="minorHAnsi" w:hAnsiTheme="minorHAnsi" w:cstheme="minorHAnsi"/>
          <w:b w:val="0"/>
          <w:bCs w:val="0"/>
          <w:sz w:val="22"/>
          <w:szCs w:val="22"/>
        </w:rPr>
        <w:t xml:space="preserve"> pred </w:t>
      </w:r>
      <w:proofErr w:type="spellStart"/>
      <w:r w:rsidRPr="006E0B17">
        <w:rPr>
          <w:rFonts w:asciiTheme="minorHAnsi" w:hAnsiTheme="minorHAnsi" w:cstheme="minorHAnsi"/>
          <w:b w:val="0"/>
          <w:bCs w:val="0"/>
          <w:sz w:val="22"/>
          <w:szCs w:val="22"/>
        </w:rPr>
        <w:t>svojim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striženjima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tako</w:t>
      </w:r>
      <w:proofErr w:type="spellEnd"/>
      <w:r w:rsidRPr="006E0B17">
        <w:rPr>
          <w:rFonts w:asciiTheme="minorHAnsi" w:hAnsiTheme="minorHAnsi" w:cstheme="minorHAnsi"/>
          <w:b w:val="0"/>
          <w:bCs w:val="0"/>
          <w:sz w:val="22"/>
          <w:szCs w:val="22"/>
        </w:rPr>
        <w:t xml:space="preserve"> ne </w:t>
      </w:r>
      <w:proofErr w:type="spellStart"/>
      <w:r w:rsidRPr="006E0B17">
        <w:rPr>
          <w:rFonts w:asciiTheme="minorHAnsi" w:hAnsiTheme="minorHAnsi" w:cstheme="minorHAnsi"/>
          <w:b w:val="0"/>
          <w:bCs w:val="0"/>
          <w:sz w:val="22"/>
          <w:szCs w:val="22"/>
        </w:rPr>
        <w:t>otvori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usta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svoja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Ugnjetavanjem</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osudom</w:t>
      </w:r>
      <w:proofErr w:type="spellEnd"/>
      <w:r w:rsidRPr="006E0B17">
        <w:rPr>
          <w:rFonts w:asciiTheme="minorHAnsi" w:hAnsiTheme="minorHAnsi" w:cstheme="minorHAnsi"/>
          <w:b w:val="0"/>
          <w:bCs w:val="0"/>
          <w:sz w:val="22"/>
          <w:szCs w:val="22"/>
        </w:rPr>
        <w:t xml:space="preserve"> je </w:t>
      </w:r>
      <w:proofErr w:type="spellStart"/>
      <w:r w:rsidRPr="006E0B17">
        <w:rPr>
          <w:rFonts w:asciiTheme="minorHAnsi" w:hAnsiTheme="minorHAnsi" w:cstheme="minorHAnsi"/>
          <w:b w:val="0"/>
          <w:bCs w:val="0"/>
          <w:sz w:val="22"/>
          <w:szCs w:val="22"/>
        </w:rPr>
        <w:t>odveden</w:t>
      </w:r>
      <w:proofErr w:type="spellEnd"/>
      <w:r w:rsidRPr="006E0B17">
        <w:rPr>
          <w:rFonts w:asciiTheme="minorHAnsi" w:hAnsiTheme="minorHAnsi" w:cstheme="minorHAnsi"/>
          <w:b w:val="0"/>
          <w:bCs w:val="0"/>
          <w:sz w:val="22"/>
          <w:szCs w:val="22"/>
        </w:rPr>
        <w:t xml:space="preserve">; a </w:t>
      </w:r>
      <w:proofErr w:type="spellStart"/>
      <w:r w:rsidRPr="006E0B17">
        <w:rPr>
          <w:rFonts w:asciiTheme="minorHAnsi" w:hAnsiTheme="minorHAnsi" w:cstheme="minorHAnsi"/>
          <w:b w:val="0"/>
          <w:bCs w:val="0"/>
          <w:sz w:val="22"/>
          <w:szCs w:val="22"/>
        </w:rPr>
        <w:t>što</w:t>
      </w:r>
      <w:proofErr w:type="spellEnd"/>
      <w:r w:rsidRPr="006E0B17">
        <w:rPr>
          <w:rFonts w:asciiTheme="minorHAnsi" w:hAnsiTheme="minorHAnsi" w:cstheme="minorHAnsi"/>
          <w:b w:val="0"/>
          <w:bCs w:val="0"/>
          <w:sz w:val="22"/>
          <w:szCs w:val="22"/>
        </w:rPr>
        <w:t xml:space="preserve"> se </w:t>
      </w:r>
      <w:proofErr w:type="spellStart"/>
      <w:r w:rsidRPr="006E0B17">
        <w:rPr>
          <w:rFonts w:asciiTheme="minorHAnsi" w:hAnsiTheme="minorHAnsi" w:cstheme="minorHAnsi"/>
          <w:b w:val="0"/>
          <w:bCs w:val="0"/>
          <w:sz w:val="22"/>
          <w:szCs w:val="22"/>
        </w:rPr>
        <w:t>tiče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njegovog</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naraštaja</w:t>
      </w:r>
      <w:proofErr w:type="spellEnd"/>
      <w:r w:rsidRPr="006E0B17">
        <w:rPr>
          <w:rFonts w:asciiTheme="minorHAnsi" w:hAnsiTheme="minorHAnsi" w:cstheme="minorHAnsi"/>
          <w:b w:val="0"/>
          <w:bCs w:val="0"/>
          <w:sz w:val="22"/>
          <w:szCs w:val="22"/>
        </w:rPr>
        <w:t xml:space="preserve">, koji je </w:t>
      </w:r>
      <w:proofErr w:type="spellStart"/>
      <w:r w:rsidRPr="006E0B17">
        <w:rPr>
          <w:rFonts w:asciiTheme="minorHAnsi" w:hAnsiTheme="minorHAnsi" w:cstheme="minorHAnsi"/>
          <w:b w:val="0"/>
          <w:bCs w:val="0"/>
          <w:sz w:val="22"/>
          <w:szCs w:val="22"/>
        </w:rPr>
        <w:t>smatrao</w:t>
      </w:r>
      <w:proofErr w:type="spellEnd"/>
      <w:r w:rsidRPr="006E0B17">
        <w:rPr>
          <w:rFonts w:asciiTheme="minorHAnsi" w:hAnsiTheme="minorHAnsi" w:cstheme="minorHAnsi"/>
          <w:b w:val="0"/>
          <w:bCs w:val="0"/>
          <w:sz w:val="22"/>
          <w:szCs w:val="22"/>
        </w:rPr>
        <w:t xml:space="preserve"> da je </w:t>
      </w:r>
      <w:proofErr w:type="spellStart"/>
      <w:r w:rsidRPr="006E0B17">
        <w:rPr>
          <w:rFonts w:asciiTheme="minorHAnsi" w:hAnsiTheme="minorHAnsi" w:cstheme="minorHAnsi"/>
          <w:b w:val="0"/>
          <w:bCs w:val="0"/>
          <w:sz w:val="22"/>
          <w:szCs w:val="22"/>
        </w:rPr>
        <w:t>istrebljen</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iz</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zemlje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živih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pogođen</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zbog</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prestupa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naroda</w:t>
      </w:r>
      <w:proofErr w:type="spellEnd"/>
      <w:r w:rsidRPr="006E0B17">
        <w:rPr>
          <w:rFonts w:asciiTheme="minorHAnsi" w:hAnsiTheme="minorHAnsi" w:cstheme="minorHAnsi"/>
          <w:b w:val="0"/>
          <w:bCs w:val="0"/>
          <w:sz w:val="22"/>
          <w:szCs w:val="22"/>
        </w:rPr>
        <w:t xml:space="preserve"> </w:t>
      </w:r>
      <w:proofErr w:type="spellStart"/>
      <w:proofErr w:type="gramStart"/>
      <w:r w:rsidRPr="006E0B17">
        <w:rPr>
          <w:rFonts w:asciiTheme="minorHAnsi" w:hAnsiTheme="minorHAnsi" w:cstheme="minorHAnsi"/>
          <w:b w:val="0"/>
          <w:bCs w:val="0"/>
          <w:sz w:val="22"/>
          <w:szCs w:val="22"/>
        </w:rPr>
        <w:t>moga</w:t>
      </w:r>
      <w:proofErr w:type="spellEnd"/>
      <w:r w:rsidRPr="006E0B17">
        <w:rPr>
          <w:rFonts w:asciiTheme="minorHAnsi" w:hAnsiTheme="minorHAnsi" w:cstheme="minorHAnsi"/>
          <w:b w:val="0"/>
          <w:bCs w:val="0"/>
          <w:sz w:val="22"/>
          <w:szCs w:val="22"/>
        </w:rPr>
        <w:t>?“</w:t>
      </w:r>
      <w:proofErr w:type="gramEnd"/>
      <w:r w:rsidRPr="006E0B17">
        <w:rPr>
          <w:rFonts w:asciiTheme="minorHAnsi" w:hAnsiTheme="minorHAnsi" w:cstheme="minorHAnsi"/>
          <w:b w:val="0"/>
          <w:bCs w:val="0"/>
          <w:sz w:val="22"/>
          <w:szCs w:val="22"/>
        </w:rPr>
        <w:t xml:space="preserve"> (53:6-8). </w:t>
      </w:r>
      <w:proofErr w:type="spellStart"/>
      <w:r w:rsidRPr="006E0B17">
        <w:rPr>
          <w:rFonts w:asciiTheme="minorHAnsi" w:hAnsiTheme="minorHAnsi" w:cstheme="minorHAnsi"/>
          <w:b w:val="0"/>
          <w:bCs w:val="0"/>
          <w:sz w:val="22"/>
          <w:szCs w:val="22"/>
        </w:rPr>
        <w:t>Ovaj</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prikaz</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pokazuje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monumentalnu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progresiju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jer</w:t>
      </w:r>
      <w:proofErr w:type="spellEnd"/>
      <w:r w:rsidRPr="006E0B17">
        <w:rPr>
          <w:rFonts w:asciiTheme="minorHAnsi" w:hAnsiTheme="minorHAnsi" w:cstheme="minorHAnsi"/>
          <w:b w:val="0"/>
          <w:bCs w:val="0"/>
          <w:sz w:val="22"/>
          <w:szCs w:val="22"/>
        </w:rPr>
        <w:t xml:space="preserve"> je u </w:t>
      </w:r>
      <w:proofErr w:type="spellStart"/>
      <w:r w:rsidRPr="006E0B17">
        <w:rPr>
          <w:rFonts w:asciiTheme="minorHAnsi" w:hAnsiTheme="minorHAnsi" w:cstheme="minorHAnsi"/>
          <w:b w:val="0"/>
          <w:bCs w:val="0"/>
          <w:sz w:val="22"/>
          <w:szCs w:val="22"/>
        </w:rPr>
        <w:t>prethodnim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primerima</w:t>
      </w:r>
      <w:proofErr w:type="spellEnd"/>
      <w:r w:rsidRPr="006E0B17">
        <w:rPr>
          <w:rFonts w:asciiTheme="minorHAnsi" w:hAnsiTheme="minorHAnsi" w:cstheme="minorHAnsi"/>
          <w:b w:val="0"/>
          <w:bCs w:val="0"/>
          <w:sz w:val="22"/>
          <w:szCs w:val="22"/>
        </w:rPr>
        <w:t xml:space="preserve"> „</w:t>
      </w:r>
      <w:proofErr w:type="spellStart"/>
      <w:proofErr w:type="gram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uvek</w:t>
      </w:r>
      <w:proofErr w:type="spellEnd"/>
      <w:proofErr w:type="gram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označavalo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životinju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ali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sada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saznajemo</w:t>
      </w:r>
      <w:proofErr w:type="spellEnd"/>
      <w:r w:rsidRPr="006E0B17">
        <w:rPr>
          <w:rFonts w:asciiTheme="minorHAnsi" w:hAnsiTheme="minorHAnsi" w:cstheme="minorHAnsi"/>
          <w:b w:val="0"/>
          <w:bCs w:val="0"/>
          <w:sz w:val="22"/>
          <w:szCs w:val="22"/>
        </w:rPr>
        <w:t xml:space="preserve"> da je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koje</w:t>
      </w:r>
      <w:proofErr w:type="spellEnd"/>
      <w:r w:rsidRPr="006E0B17">
        <w:rPr>
          <w:rFonts w:asciiTheme="minorHAnsi" w:hAnsiTheme="minorHAnsi" w:cstheme="minorHAnsi"/>
          <w:b w:val="0"/>
          <w:bCs w:val="0"/>
          <w:sz w:val="22"/>
          <w:szCs w:val="22"/>
        </w:rPr>
        <w:t xml:space="preserve"> Bog </w:t>
      </w:r>
      <w:proofErr w:type="spellStart"/>
      <w:r w:rsidRPr="006E0B17">
        <w:rPr>
          <w:rFonts w:asciiTheme="minorHAnsi" w:hAnsiTheme="minorHAnsi" w:cstheme="minorHAnsi"/>
          <w:b w:val="0"/>
          <w:bCs w:val="0"/>
          <w:sz w:val="22"/>
          <w:szCs w:val="22"/>
        </w:rPr>
        <w:t>pruža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osoba</w:t>
      </w:r>
      <w:proofErr w:type="spellEnd"/>
      <w:r w:rsidRPr="006E0B17">
        <w:rPr>
          <w:rFonts w:asciiTheme="minorHAnsi" w:hAnsiTheme="minorHAnsi" w:cstheme="minorHAnsi"/>
          <w:b w:val="0"/>
          <w:bCs w:val="0"/>
          <w:sz w:val="22"/>
          <w:szCs w:val="22"/>
        </w:rPr>
        <w:t>.</w:t>
      </w:r>
    </w:p>
    <w:p w14:paraId="0260D7C4" w14:textId="77777777" w:rsidR="006E0B17" w:rsidRPr="006E0B17" w:rsidRDefault="006E0B17" w:rsidP="006E0B1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E0B17">
        <w:rPr>
          <w:rFonts w:asciiTheme="minorHAnsi" w:hAnsiTheme="minorHAnsi" w:cstheme="minorHAnsi"/>
          <w:b w:val="0"/>
          <w:bCs w:val="0"/>
          <w:sz w:val="22"/>
          <w:szCs w:val="22"/>
        </w:rPr>
        <w:t>Prelazeći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Novi </w:t>
      </w:r>
      <w:proofErr w:type="spellStart"/>
      <w:r w:rsidRPr="006E0B17">
        <w:rPr>
          <w:rFonts w:asciiTheme="minorHAnsi" w:hAnsiTheme="minorHAnsi" w:cstheme="minorHAnsi"/>
          <w:b w:val="0"/>
          <w:bCs w:val="0"/>
          <w:sz w:val="22"/>
          <w:szCs w:val="22"/>
        </w:rPr>
        <w:t>zavet</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Bakster</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počinje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Jovanom</w:t>
      </w:r>
      <w:proofErr w:type="spellEnd"/>
      <w:r w:rsidRPr="006E0B17">
        <w:rPr>
          <w:rFonts w:asciiTheme="minorHAnsi" w:hAnsiTheme="minorHAnsi" w:cstheme="minorHAnsi"/>
          <w:b w:val="0"/>
          <w:bCs w:val="0"/>
          <w:sz w:val="22"/>
          <w:szCs w:val="22"/>
        </w:rPr>
        <w:t xml:space="preserve"> 1:29, </w:t>
      </w:r>
      <w:proofErr w:type="spellStart"/>
      <w:r w:rsidRPr="006E0B17">
        <w:rPr>
          <w:rFonts w:asciiTheme="minorHAnsi" w:hAnsiTheme="minorHAnsi" w:cstheme="minorHAnsi"/>
          <w:b w:val="0"/>
          <w:bCs w:val="0"/>
          <w:sz w:val="22"/>
          <w:szCs w:val="22"/>
        </w:rPr>
        <w:t>gde</w:t>
      </w:r>
      <w:proofErr w:type="spellEnd"/>
      <w:r w:rsidRPr="006E0B17">
        <w:rPr>
          <w:rFonts w:asciiTheme="minorHAnsi" w:hAnsiTheme="minorHAnsi" w:cstheme="minorHAnsi"/>
          <w:b w:val="0"/>
          <w:bCs w:val="0"/>
          <w:sz w:val="22"/>
          <w:szCs w:val="22"/>
        </w:rPr>
        <w:t xml:space="preserve"> Jovan </w:t>
      </w:r>
      <w:proofErr w:type="spellStart"/>
      <w:r w:rsidRPr="006E0B17">
        <w:rPr>
          <w:rFonts w:asciiTheme="minorHAnsi" w:hAnsiTheme="minorHAnsi" w:cstheme="minorHAnsi"/>
          <w:b w:val="0"/>
          <w:bCs w:val="0"/>
          <w:sz w:val="22"/>
          <w:szCs w:val="22"/>
        </w:rPr>
        <w:t>Krstitelj</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prepoznajući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Isusa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kako</w:t>
      </w:r>
      <w:proofErr w:type="spellEnd"/>
      <w:r w:rsidRPr="006E0B17">
        <w:rPr>
          <w:rFonts w:asciiTheme="minorHAnsi" w:hAnsiTheme="minorHAnsi" w:cstheme="minorHAnsi"/>
          <w:b w:val="0"/>
          <w:bCs w:val="0"/>
          <w:sz w:val="22"/>
          <w:szCs w:val="22"/>
        </w:rPr>
        <w:t xml:space="preserve"> mu </w:t>
      </w:r>
      <w:proofErr w:type="spellStart"/>
      <w:r w:rsidRPr="006E0B17">
        <w:rPr>
          <w:rFonts w:asciiTheme="minorHAnsi" w:hAnsiTheme="minorHAnsi" w:cstheme="minorHAnsi"/>
          <w:b w:val="0"/>
          <w:bCs w:val="0"/>
          <w:sz w:val="22"/>
          <w:szCs w:val="22"/>
        </w:rPr>
        <w:t>dolazi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izjavljuje</w:t>
      </w:r>
      <w:proofErr w:type="spellEnd"/>
      <w:r w:rsidRPr="006E0B17">
        <w:rPr>
          <w:rFonts w:asciiTheme="minorHAnsi" w:hAnsiTheme="minorHAnsi" w:cstheme="minorHAnsi"/>
          <w:b w:val="0"/>
          <w:bCs w:val="0"/>
          <w:sz w:val="22"/>
          <w:szCs w:val="22"/>
        </w:rPr>
        <w:t>:</w:t>
      </w:r>
    </w:p>
    <w:p w14:paraId="211F6C29" w14:textId="77777777" w:rsidR="00FE3ABE" w:rsidRPr="006E0B17" w:rsidRDefault="00FE3ABE" w:rsidP="00FE3ABE">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w:t>
      </w:r>
      <w:proofErr w:type="spellStart"/>
      <w:r w:rsidRPr="006E0B17">
        <w:rPr>
          <w:rFonts w:asciiTheme="minorHAnsi" w:hAnsiTheme="minorHAnsi" w:cstheme="minorHAnsi"/>
          <w:b w:val="0"/>
          <w:bCs w:val="0"/>
          <w:sz w:val="22"/>
          <w:szCs w:val="22"/>
        </w:rPr>
        <w:t>Gle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Božje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koje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uzima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sebe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greh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sveta</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Ovde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tvrdi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Bakster</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vidimo</w:t>
      </w:r>
      <w:proofErr w:type="spellEnd"/>
      <w:r w:rsidRPr="006E0B17">
        <w:rPr>
          <w:rFonts w:asciiTheme="minorHAnsi" w:hAnsiTheme="minorHAnsi" w:cstheme="minorHAnsi"/>
          <w:b w:val="0"/>
          <w:bCs w:val="0"/>
          <w:sz w:val="22"/>
          <w:szCs w:val="22"/>
        </w:rPr>
        <w:t xml:space="preserve"> da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nije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bilo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koja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ličnost</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vec</w:t>
      </w:r>
      <w:proofErr w:type="spellEnd"/>
      <w:r w:rsidRPr="006E0B17">
        <w:rPr>
          <w:rFonts w:asciiTheme="minorHAnsi" w:hAnsiTheme="minorHAnsi" w:cstheme="minorHAnsi"/>
          <w:b w:val="0"/>
          <w:bCs w:val="0"/>
          <w:sz w:val="22"/>
          <w:szCs w:val="22"/>
        </w:rPr>
        <w:t xml:space="preserve">́ je on ta </w:t>
      </w:r>
      <w:proofErr w:type="spellStart"/>
      <w:r w:rsidRPr="006E0B17">
        <w:rPr>
          <w:rFonts w:asciiTheme="minorHAnsi" w:hAnsiTheme="minorHAnsi" w:cstheme="minorHAnsi"/>
          <w:b w:val="0"/>
          <w:bCs w:val="0"/>
          <w:sz w:val="22"/>
          <w:szCs w:val="22"/>
        </w:rPr>
        <w:t>osoba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Isus</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Hrist</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Sledećeg</w:t>
      </w:r>
      <w:proofErr w:type="spellEnd"/>
      <w:r w:rsidRPr="006E0B17">
        <w:rPr>
          <w:rFonts w:asciiTheme="minorHAnsi" w:hAnsiTheme="minorHAnsi" w:cstheme="minorHAnsi"/>
          <w:b w:val="0"/>
          <w:bCs w:val="0"/>
          <w:sz w:val="22"/>
          <w:szCs w:val="22"/>
        </w:rPr>
        <w:t xml:space="preserve"> dana, Jovan </w:t>
      </w:r>
      <w:proofErr w:type="spellStart"/>
      <w:r w:rsidRPr="006E0B17">
        <w:rPr>
          <w:rFonts w:asciiTheme="minorHAnsi" w:hAnsiTheme="minorHAnsi" w:cstheme="minorHAnsi"/>
          <w:b w:val="0"/>
          <w:bCs w:val="0"/>
          <w:sz w:val="22"/>
          <w:szCs w:val="22"/>
        </w:rPr>
        <w:t>ponovo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vidi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Isusa</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uzvikne</w:t>
      </w:r>
      <w:proofErr w:type="spellEnd"/>
      <w:r w:rsidRPr="006E0B17">
        <w:rPr>
          <w:rFonts w:asciiTheme="minorHAnsi" w:hAnsiTheme="minorHAnsi" w:cstheme="minorHAnsi"/>
          <w:b w:val="0"/>
          <w:bCs w:val="0"/>
          <w:sz w:val="22"/>
          <w:szCs w:val="22"/>
        </w:rPr>
        <w:t xml:space="preserve">: „Evo </w:t>
      </w:r>
      <w:proofErr w:type="spellStart"/>
      <w:r w:rsidRPr="006E0B17">
        <w:rPr>
          <w:rFonts w:asciiTheme="minorHAnsi" w:hAnsiTheme="minorHAnsi" w:cstheme="minorHAnsi"/>
          <w:b w:val="0"/>
          <w:bCs w:val="0"/>
          <w:sz w:val="22"/>
          <w:szCs w:val="22"/>
        </w:rPr>
        <w:t>Jagnjeta</w:t>
      </w:r>
      <w:proofErr w:type="spellEnd"/>
      <w:r w:rsidRPr="006E0B17">
        <w:rPr>
          <w:rFonts w:asciiTheme="minorHAnsi" w:hAnsiTheme="minorHAnsi" w:cstheme="minorHAnsi"/>
          <w:b w:val="0"/>
          <w:bCs w:val="0"/>
          <w:sz w:val="22"/>
          <w:szCs w:val="22"/>
        </w:rPr>
        <w:t xml:space="preserve"> </w:t>
      </w:r>
      <w:proofErr w:type="spellStart"/>
      <w:proofErr w:type="gramStart"/>
      <w:r w:rsidRPr="006E0B17">
        <w:rPr>
          <w:rFonts w:asciiTheme="minorHAnsi" w:hAnsiTheme="minorHAnsi" w:cstheme="minorHAnsi"/>
          <w:b w:val="0"/>
          <w:bCs w:val="0"/>
          <w:sz w:val="22"/>
          <w:szCs w:val="22"/>
        </w:rPr>
        <w:t>Božjeg</w:t>
      </w:r>
      <w:proofErr w:type="spellEnd"/>
      <w:r w:rsidRPr="006E0B17">
        <w:rPr>
          <w:rFonts w:asciiTheme="minorHAnsi" w:hAnsiTheme="minorHAnsi" w:cstheme="minorHAnsi"/>
          <w:b w:val="0"/>
          <w:bCs w:val="0"/>
          <w:sz w:val="22"/>
          <w:szCs w:val="22"/>
        </w:rPr>
        <w:t>!“</w:t>
      </w:r>
      <w:proofErr w:type="gramEnd"/>
      <w:r w:rsidRPr="006E0B17">
        <w:rPr>
          <w:rFonts w:asciiTheme="minorHAnsi" w:hAnsiTheme="minorHAnsi" w:cstheme="minorHAnsi"/>
          <w:b w:val="0"/>
          <w:bCs w:val="0"/>
          <w:sz w:val="22"/>
          <w:szCs w:val="22"/>
        </w:rPr>
        <w:t xml:space="preserve"> (Jovan I: )S), </w:t>
      </w:r>
      <w:proofErr w:type="spellStart"/>
      <w:r w:rsidRPr="006E0B17">
        <w:rPr>
          <w:rFonts w:asciiTheme="minorHAnsi" w:hAnsiTheme="minorHAnsi" w:cstheme="minorHAnsi"/>
          <w:b w:val="0"/>
          <w:bCs w:val="0"/>
          <w:sz w:val="22"/>
          <w:szCs w:val="22"/>
        </w:rPr>
        <w:t>Dakle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sada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znamo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kaže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Bakster</w:t>
      </w:r>
      <w:proofErr w:type="spellEnd"/>
      <w:r w:rsidRPr="006E0B17">
        <w:rPr>
          <w:rFonts w:asciiTheme="minorHAnsi" w:hAnsiTheme="minorHAnsi" w:cstheme="minorHAnsi"/>
          <w:b w:val="0"/>
          <w:bCs w:val="0"/>
          <w:sz w:val="22"/>
          <w:szCs w:val="22"/>
        </w:rPr>
        <w:t xml:space="preserve">, „ko je </w:t>
      </w:r>
      <w:proofErr w:type="spellStart"/>
      <w:r w:rsidRPr="006E0B17">
        <w:rPr>
          <w:rFonts w:asciiTheme="minorHAnsi" w:hAnsiTheme="minorHAnsi" w:cstheme="minorHAnsi"/>
          <w:b w:val="0"/>
          <w:bCs w:val="0"/>
          <w:sz w:val="22"/>
          <w:szCs w:val="22"/>
        </w:rPr>
        <w:t>tipično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w:t>
      </w:r>
    </w:p>
    <w:p w14:paraId="2A5B618B" w14:textId="68082660" w:rsidR="00FE3ABE" w:rsidRPr="006E0B17" w:rsidRDefault="00FE3ABE" w:rsidP="00FE3AB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E0B17">
        <w:rPr>
          <w:rFonts w:asciiTheme="minorHAnsi" w:hAnsiTheme="minorHAnsi" w:cstheme="minorHAnsi"/>
          <w:b w:val="0"/>
          <w:bCs w:val="0"/>
          <w:sz w:val="22"/>
          <w:szCs w:val="22"/>
        </w:rPr>
        <w:t>Sada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pređimo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Dela </w:t>
      </w:r>
      <w:proofErr w:type="spellStart"/>
      <w:r w:rsidRPr="006E0B17">
        <w:rPr>
          <w:rFonts w:asciiTheme="minorHAnsi" w:hAnsiTheme="minorHAnsi" w:cstheme="minorHAnsi"/>
          <w:b w:val="0"/>
          <w:bCs w:val="0"/>
          <w:sz w:val="22"/>
          <w:szCs w:val="22"/>
        </w:rPr>
        <w:t>apostolska</w:t>
      </w:r>
      <w:proofErr w:type="spellEnd"/>
      <w:r w:rsidRPr="006E0B17">
        <w:rPr>
          <w:rFonts w:asciiTheme="minorHAnsi" w:hAnsiTheme="minorHAnsi" w:cstheme="minorHAnsi"/>
          <w:b w:val="0"/>
          <w:bCs w:val="0"/>
          <w:sz w:val="22"/>
          <w:szCs w:val="22"/>
        </w:rPr>
        <w:t xml:space="preserve"> — </w:t>
      </w:r>
      <w:proofErr w:type="spellStart"/>
      <w:r w:rsidRPr="006E0B17">
        <w:rPr>
          <w:rFonts w:asciiTheme="minorHAnsi" w:hAnsiTheme="minorHAnsi" w:cstheme="minorHAnsi"/>
          <w:b w:val="0"/>
          <w:bCs w:val="0"/>
          <w:sz w:val="22"/>
          <w:szCs w:val="22"/>
        </w:rPr>
        <w:t>istoriju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rane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hrišćanske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crkve</w:t>
      </w:r>
      <w:proofErr w:type="spellEnd"/>
      <w:r w:rsidRPr="006E0B17">
        <w:rPr>
          <w:rFonts w:asciiTheme="minorHAnsi" w:hAnsiTheme="minorHAnsi" w:cstheme="minorHAnsi"/>
          <w:b w:val="0"/>
          <w:bCs w:val="0"/>
          <w:sz w:val="22"/>
          <w:szCs w:val="22"/>
        </w:rPr>
        <w:t xml:space="preserve"> do scene </w:t>
      </w:r>
      <w:proofErr w:type="spellStart"/>
      <w:r w:rsidRPr="006E0B17">
        <w:rPr>
          <w:rFonts w:asciiTheme="minorHAnsi" w:hAnsiTheme="minorHAnsi" w:cstheme="minorHAnsi"/>
          <w:b w:val="0"/>
          <w:bCs w:val="0"/>
          <w:sz w:val="22"/>
          <w:szCs w:val="22"/>
        </w:rPr>
        <w:t>gde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jevanđelist</w:t>
      </w:r>
      <w:proofErr w:type="spellEnd"/>
      <w:r w:rsidRPr="006E0B17">
        <w:rPr>
          <w:rFonts w:asciiTheme="minorHAnsi" w:hAnsiTheme="minorHAnsi" w:cstheme="minorHAnsi"/>
          <w:b w:val="0"/>
          <w:bCs w:val="0"/>
          <w:sz w:val="22"/>
          <w:szCs w:val="22"/>
        </w:rPr>
        <w:t xml:space="preserve"> Filip </w:t>
      </w:r>
      <w:proofErr w:type="spellStart"/>
      <w:r w:rsidRPr="006E0B17">
        <w:rPr>
          <w:rFonts w:asciiTheme="minorHAnsi" w:hAnsiTheme="minorHAnsi" w:cstheme="minorHAnsi"/>
          <w:b w:val="0"/>
          <w:bCs w:val="0"/>
          <w:sz w:val="22"/>
          <w:szCs w:val="22"/>
        </w:rPr>
        <w:t>dobija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uputstva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w:t>
      </w:r>
      <w:proofErr w:type="spellEnd"/>
      <w:r w:rsidRPr="006E0B1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a</w:t>
      </w:r>
      <w:r w:rsidRPr="006E0B17">
        <w:rPr>
          <w:rFonts w:asciiTheme="minorHAnsi" w:hAnsiTheme="minorHAnsi" w:cstheme="minorHAnsi"/>
          <w:b w:val="0"/>
          <w:bCs w:val="0"/>
          <w:sz w:val="22"/>
          <w:szCs w:val="22"/>
        </w:rPr>
        <w:t>nđela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Gospodnjeg</w:t>
      </w:r>
      <w:proofErr w:type="spellEnd"/>
      <w:r w:rsidRPr="006E0B17">
        <w:rPr>
          <w:rFonts w:asciiTheme="minorHAnsi" w:hAnsiTheme="minorHAnsi" w:cstheme="minorHAnsi"/>
          <w:b w:val="0"/>
          <w:bCs w:val="0"/>
          <w:sz w:val="22"/>
          <w:szCs w:val="22"/>
        </w:rPr>
        <w:t xml:space="preserve"> da </w:t>
      </w:r>
      <w:proofErr w:type="spellStart"/>
      <w:r w:rsidRPr="006E0B17">
        <w:rPr>
          <w:rFonts w:asciiTheme="minorHAnsi" w:hAnsiTheme="minorHAnsi" w:cstheme="minorHAnsi"/>
          <w:b w:val="0"/>
          <w:bCs w:val="0"/>
          <w:sz w:val="22"/>
          <w:szCs w:val="22"/>
        </w:rPr>
        <w:t>pomogne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etiopskom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evnuhu</w:t>
      </w:r>
      <w:proofErr w:type="spellEnd"/>
      <w:r w:rsidRPr="006E0B17">
        <w:rPr>
          <w:rFonts w:asciiTheme="minorHAnsi" w:hAnsiTheme="minorHAnsi" w:cstheme="minorHAnsi"/>
          <w:b w:val="0"/>
          <w:bCs w:val="0"/>
          <w:sz w:val="22"/>
          <w:szCs w:val="22"/>
        </w:rPr>
        <w:t xml:space="preserve">, koji je </w:t>
      </w:r>
      <w:proofErr w:type="spellStart"/>
      <w:r w:rsidRPr="006E0B17">
        <w:rPr>
          <w:rFonts w:asciiTheme="minorHAnsi" w:hAnsiTheme="minorHAnsi" w:cstheme="minorHAnsi"/>
          <w:b w:val="0"/>
          <w:bCs w:val="0"/>
          <w:sz w:val="22"/>
          <w:szCs w:val="22"/>
        </w:rPr>
        <w:t>službenik</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kraljice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Kandake</w:t>
      </w:r>
      <w:proofErr w:type="spellEnd"/>
      <w:r w:rsidRPr="006E0B17">
        <w:rPr>
          <w:rFonts w:asciiTheme="minorHAnsi" w:hAnsiTheme="minorHAnsi" w:cstheme="minorHAnsi"/>
          <w:b w:val="0"/>
          <w:bCs w:val="0"/>
          <w:sz w:val="22"/>
          <w:szCs w:val="22"/>
        </w:rPr>
        <w:t xml:space="preserve">, da </w:t>
      </w:r>
      <w:proofErr w:type="spellStart"/>
      <w:r w:rsidRPr="006E0B17">
        <w:rPr>
          <w:rFonts w:asciiTheme="minorHAnsi" w:hAnsiTheme="minorHAnsi" w:cstheme="minorHAnsi"/>
          <w:b w:val="0"/>
          <w:bCs w:val="0"/>
          <w:sz w:val="22"/>
          <w:szCs w:val="22"/>
        </w:rPr>
        <w:t>razume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delove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poglavlja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Isaija</w:t>
      </w:r>
      <w:proofErr w:type="spellEnd"/>
      <w:r>
        <w:rPr>
          <w:rFonts w:asciiTheme="minorHAnsi" w:hAnsiTheme="minorHAnsi" w:cstheme="minorHAnsi"/>
          <w:b w:val="0"/>
          <w:bCs w:val="0"/>
          <w:sz w:val="22"/>
          <w:szCs w:val="22"/>
        </w:rPr>
        <w:t xml:space="preserve"> 53</w:t>
      </w:r>
      <w:r w:rsidRPr="006E0B1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E</w:t>
      </w:r>
      <w:r w:rsidRPr="006E0B17">
        <w:rPr>
          <w:rFonts w:asciiTheme="minorHAnsi" w:hAnsiTheme="minorHAnsi" w:cstheme="minorHAnsi"/>
          <w:b w:val="0"/>
          <w:bCs w:val="0"/>
          <w:sz w:val="22"/>
          <w:szCs w:val="22"/>
        </w:rPr>
        <w:t>vnuh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čita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stihove</w:t>
      </w:r>
      <w:proofErr w:type="spellEnd"/>
      <w:r w:rsidRPr="006E0B17">
        <w:rPr>
          <w:rFonts w:asciiTheme="minorHAnsi" w:hAnsiTheme="minorHAnsi" w:cstheme="minorHAnsi"/>
          <w:b w:val="0"/>
          <w:bCs w:val="0"/>
          <w:sz w:val="22"/>
          <w:szCs w:val="22"/>
        </w:rPr>
        <w:t xml:space="preserve"> 7 i </w:t>
      </w:r>
      <w:r>
        <w:rPr>
          <w:rFonts w:asciiTheme="minorHAnsi" w:hAnsiTheme="minorHAnsi" w:cstheme="minorHAnsi"/>
          <w:b w:val="0"/>
          <w:bCs w:val="0"/>
          <w:sz w:val="22"/>
          <w:szCs w:val="22"/>
        </w:rPr>
        <w:t>8</w:t>
      </w:r>
      <w:r w:rsidRPr="006E0B17">
        <w:rPr>
          <w:rFonts w:asciiTheme="minorHAnsi" w:hAnsiTheme="minorHAnsi" w:cstheme="minorHAnsi"/>
          <w:b w:val="0"/>
          <w:bCs w:val="0"/>
          <w:sz w:val="22"/>
          <w:szCs w:val="22"/>
        </w:rPr>
        <w:t xml:space="preserve">: „Kao </w:t>
      </w:r>
      <w:proofErr w:type="spellStart"/>
      <w:r w:rsidRPr="006E0B17">
        <w:rPr>
          <w:rFonts w:asciiTheme="minorHAnsi" w:hAnsiTheme="minorHAnsi" w:cstheme="minorHAnsi"/>
          <w:b w:val="0"/>
          <w:bCs w:val="0"/>
          <w:sz w:val="22"/>
          <w:szCs w:val="22"/>
        </w:rPr>
        <w:t>ovc</w:t>
      </w:r>
      <w:r>
        <w:rPr>
          <w:rFonts w:asciiTheme="minorHAnsi" w:hAnsiTheme="minorHAnsi" w:cstheme="minorHAnsi"/>
          <w:b w:val="0"/>
          <w:bCs w:val="0"/>
          <w:sz w:val="22"/>
          <w:szCs w:val="22"/>
        </w:rPr>
        <w: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odveden</w:t>
      </w:r>
      <w:proofErr w:type="spellEnd"/>
      <w:r w:rsidRPr="006E0B17">
        <w:rPr>
          <w:rFonts w:asciiTheme="minorHAnsi" w:hAnsiTheme="minorHAnsi" w:cstheme="minorHAnsi"/>
          <w:b w:val="0"/>
          <w:bCs w:val="0"/>
          <w:sz w:val="22"/>
          <w:szCs w:val="22"/>
        </w:rPr>
        <w:t xml:space="preserve"> je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klanje</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ćut</w:t>
      </w:r>
      <w:r>
        <w:rPr>
          <w:rFonts w:asciiTheme="minorHAnsi" w:hAnsiTheme="minorHAnsi" w:cstheme="minorHAnsi"/>
          <w:b w:val="0"/>
          <w:bCs w:val="0"/>
          <w:sz w:val="22"/>
          <w:szCs w:val="22"/>
        </w:rPr>
        <w:t>i</w:t>
      </w:r>
      <w:proofErr w:type="spellEnd"/>
      <w:r>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pre</w:t>
      </w:r>
      <w:r>
        <w:rPr>
          <w:rFonts w:asciiTheme="minorHAnsi" w:hAnsiTheme="minorHAnsi" w:cstheme="minorHAnsi"/>
          <w:b w:val="0"/>
          <w:bCs w:val="0"/>
          <w:sz w:val="22"/>
          <w:szCs w:val="22"/>
        </w:rPr>
        <w:t>d</w:t>
      </w:r>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w:t>
      </w:r>
      <w:r>
        <w:rPr>
          <w:rFonts w:asciiTheme="minorHAnsi" w:hAnsiTheme="minorHAnsi" w:cstheme="minorHAnsi"/>
          <w:b w:val="0"/>
          <w:bCs w:val="0"/>
          <w:sz w:val="22"/>
          <w:szCs w:val="22"/>
        </w:rPr>
        <w:t>nim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što</w:t>
      </w:r>
      <w:proofErr w:type="spellEnd"/>
      <w:r w:rsidRPr="006E0B17">
        <w:rPr>
          <w:rFonts w:asciiTheme="minorHAnsi" w:hAnsiTheme="minorHAnsi" w:cstheme="minorHAnsi"/>
          <w:b w:val="0"/>
          <w:bCs w:val="0"/>
          <w:sz w:val="22"/>
          <w:szCs w:val="22"/>
        </w:rPr>
        <w:t xml:space="preserve"> ga </w:t>
      </w:r>
      <w:proofErr w:type="spellStart"/>
      <w:r w:rsidRPr="006E0B17">
        <w:rPr>
          <w:rFonts w:asciiTheme="minorHAnsi" w:hAnsiTheme="minorHAnsi" w:cstheme="minorHAnsi"/>
          <w:b w:val="0"/>
          <w:bCs w:val="0"/>
          <w:sz w:val="22"/>
          <w:szCs w:val="22"/>
        </w:rPr>
        <w:t>striže</w:t>
      </w:r>
      <w:proofErr w:type="spellEnd"/>
      <w:r w:rsidRPr="006E0B17">
        <w:rPr>
          <w:rFonts w:asciiTheme="minorHAnsi" w:hAnsiTheme="minorHAnsi" w:cstheme="minorHAnsi"/>
          <w:b w:val="0"/>
          <w:bCs w:val="0"/>
          <w:sz w:val="22"/>
          <w:szCs w:val="22"/>
        </w:rPr>
        <w:t xml:space="preserve">, pa ne </w:t>
      </w:r>
      <w:proofErr w:type="spellStart"/>
      <w:r w:rsidRPr="006E0B17">
        <w:rPr>
          <w:rFonts w:asciiTheme="minorHAnsi" w:hAnsiTheme="minorHAnsi" w:cstheme="minorHAnsi"/>
          <w:b w:val="0"/>
          <w:bCs w:val="0"/>
          <w:sz w:val="22"/>
          <w:szCs w:val="22"/>
        </w:rPr>
        <w:t>otvara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usta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svojih</w:t>
      </w:r>
      <w:proofErr w:type="spellEnd"/>
      <w:r w:rsidRPr="006E0B17">
        <w:rPr>
          <w:rFonts w:asciiTheme="minorHAnsi" w:hAnsiTheme="minorHAnsi" w:cstheme="minorHAnsi"/>
          <w:b w:val="0"/>
          <w:bCs w:val="0"/>
          <w:sz w:val="22"/>
          <w:szCs w:val="22"/>
        </w:rPr>
        <w:t xml:space="preserve">. U </w:t>
      </w:r>
      <w:proofErr w:type="spellStart"/>
      <w:r w:rsidRPr="006E0B17">
        <w:rPr>
          <w:rFonts w:asciiTheme="minorHAnsi" w:hAnsiTheme="minorHAnsi" w:cstheme="minorHAnsi"/>
          <w:b w:val="0"/>
          <w:bCs w:val="0"/>
          <w:sz w:val="22"/>
          <w:szCs w:val="22"/>
        </w:rPr>
        <w:t>svom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poniženju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samo</w:t>
      </w:r>
      <w:proofErr w:type="spellEnd"/>
      <w:r w:rsidRPr="006E0B17">
        <w:rPr>
          <w:rFonts w:asciiTheme="minorHAnsi" w:hAnsiTheme="minorHAnsi" w:cstheme="minorHAnsi"/>
          <w:b w:val="0"/>
          <w:bCs w:val="0"/>
          <w:sz w:val="22"/>
          <w:szCs w:val="22"/>
        </w:rPr>
        <w:t xml:space="preserve"> mu je </w:t>
      </w:r>
      <w:proofErr w:type="spellStart"/>
      <w:r w:rsidRPr="006E0B17">
        <w:rPr>
          <w:rFonts w:asciiTheme="minorHAnsi" w:hAnsiTheme="minorHAnsi" w:cstheme="minorHAnsi"/>
          <w:b w:val="0"/>
          <w:bCs w:val="0"/>
          <w:sz w:val="22"/>
          <w:szCs w:val="22"/>
        </w:rPr>
        <w:t>uskraćeno</w:t>
      </w:r>
      <w:proofErr w:type="spellEnd"/>
      <w:r w:rsidRPr="006E0B1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w:t>
      </w:r>
      <w:r w:rsidRPr="006E0B17">
        <w:rPr>
          <w:rFonts w:asciiTheme="minorHAnsi" w:hAnsiTheme="minorHAnsi" w:cstheme="minorHAnsi"/>
          <w:b w:val="0"/>
          <w:bCs w:val="0"/>
          <w:sz w:val="22"/>
          <w:szCs w:val="22"/>
        </w:rPr>
        <w:t xml:space="preserve">o </w:t>
      </w:r>
      <w:proofErr w:type="spellStart"/>
      <w:r w:rsidRPr="006E0B17">
        <w:rPr>
          <w:rFonts w:asciiTheme="minorHAnsi" w:hAnsiTheme="minorHAnsi" w:cstheme="minorHAnsi"/>
          <w:b w:val="0"/>
          <w:bCs w:val="0"/>
          <w:sz w:val="22"/>
          <w:szCs w:val="22"/>
        </w:rPr>
        <w:t>može</w:t>
      </w:r>
      <w:proofErr w:type="spellEnd"/>
      <w:r w:rsidRPr="006E0B17">
        <w:rPr>
          <w:rFonts w:asciiTheme="minorHAnsi" w:hAnsiTheme="minorHAnsi" w:cstheme="minorHAnsi"/>
          <w:b w:val="0"/>
          <w:bCs w:val="0"/>
          <w:sz w:val="22"/>
          <w:szCs w:val="22"/>
        </w:rPr>
        <w:t xml:space="preserve"> da </w:t>
      </w:r>
      <w:proofErr w:type="spellStart"/>
      <w:r w:rsidRPr="006E0B17">
        <w:rPr>
          <w:rFonts w:asciiTheme="minorHAnsi" w:hAnsiTheme="minorHAnsi" w:cstheme="minorHAnsi"/>
          <w:b w:val="0"/>
          <w:bCs w:val="0"/>
          <w:sz w:val="22"/>
          <w:szCs w:val="22"/>
        </w:rPr>
        <w:t>opiše</w:t>
      </w:r>
      <w:proofErr w:type="spellEnd"/>
      <w:r w:rsidRPr="006E0B1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6E0B17">
        <w:rPr>
          <w:rFonts w:asciiTheme="minorHAnsi" w:hAnsiTheme="minorHAnsi" w:cstheme="minorHAnsi"/>
          <w:b w:val="0"/>
          <w:bCs w:val="0"/>
          <w:sz w:val="22"/>
          <w:szCs w:val="22"/>
        </w:rPr>
        <w:t xml:space="preserve"> sat </w:t>
      </w:r>
      <w:proofErr w:type="spellStart"/>
      <w:r w:rsidRPr="006E0B17">
        <w:rPr>
          <w:rFonts w:asciiTheme="minorHAnsi" w:hAnsiTheme="minorHAnsi" w:cstheme="minorHAnsi"/>
          <w:b w:val="0"/>
          <w:bCs w:val="0"/>
          <w:sz w:val="22"/>
          <w:szCs w:val="22"/>
        </w:rPr>
        <w:t>vremena</w:t>
      </w:r>
      <w:proofErr w:type="spellEnd"/>
      <w:r w:rsidRPr="006E0B17">
        <w:rPr>
          <w:rFonts w:asciiTheme="minorHAnsi" w:hAnsiTheme="minorHAnsi" w:cstheme="minorHAnsi"/>
          <w:b w:val="0"/>
          <w:bCs w:val="0"/>
          <w:sz w:val="22"/>
          <w:szCs w:val="22"/>
        </w:rPr>
        <w:t xml:space="preserve"> Lor Ins je </w:t>
      </w:r>
      <w:proofErr w:type="spellStart"/>
      <w:r w:rsidRPr="006E0B17">
        <w:rPr>
          <w:rFonts w:asciiTheme="minorHAnsi" w:hAnsiTheme="minorHAnsi" w:cstheme="minorHAnsi"/>
          <w:b w:val="0"/>
          <w:bCs w:val="0"/>
          <w:sz w:val="22"/>
          <w:szCs w:val="22"/>
        </w:rPr>
        <w:t>život</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oduzet</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sa</w:t>
      </w:r>
      <w:proofErr w:type="spellEnd"/>
      <w:r w:rsidRPr="006E0B17">
        <w:rPr>
          <w:rFonts w:asciiTheme="minorHAnsi" w:hAnsiTheme="minorHAnsi" w:cstheme="minorHAnsi"/>
          <w:b w:val="0"/>
          <w:bCs w:val="0"/>
          <w:sz w:val="22"/>
          <w:szCs w:val="22"/>
        </w:rPr>
        <w:t xml:space="preserve"> </w:t>
      </w:r>
      <w:proofErr w:type="spellStart"/>
      <w:proofErr w:type="gramStart"/>
      <w:r w:rsidRPr="006E0B17">
        <w:rPr>
          <w:rFonts w:asciiTheme="minorHAnsi" w:hAnsiTheme="minorHAnsi" w:cstheme="minorHAnsi"/>
          <w:b w:val="0"/>
          <w:bCs w:val="0"/>
          <w:sz w:val="22"/>
          <w:szCs w:val="22"/>
        </w:rPr>
        <w:t>zemlje</w:t>
      </w:r>
      <w:proofErr w:type="spellEnd"/>
      <w:r w:rsidRPr="006E0B17">
        <w:rPr>
          <w:rFonts w:asciiTheme="minorHAnsi" w:hAnsiTheme="minorHAnsi" w:cstheme="minorHAnsi"/>
          <w:b w:val="0"/>
          <w:bCs w:val="0"/>
          <w:sz w:val="22"/>
          <w:szCs w:val="22"/>
        </w:rPr>
        <w:t>?“</w:t>
      </w:r>
      <w:proofErr w:type="gram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Kada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evnuh</w:t>
      </w:r>
      <w:proofErr w:type="spellEnd"/>
      <w:r w:rsidRPr="006E0B17">
        <w:rPr>
          <w:rFonts w:asciiTheme="minorHAnsi" w:hAnsiTheme="minorHAnsi" w:cstheme="minorHAnsi"/>
          <w:b w:val="0"/>
          <w:bCs w:val="0"/>
          <w:sz w:val="22"/>
          <w:szCs w:val="22"/>
        </w:rPr>
        <w:t xml:space="preserve"> pita ko </w:t>
      </w:r>
      <w:r>
        <w:rPr>
          <w:rFonts w:asciiTheme="minorHAnsi" w:hAnsiTheme="minorHAnsi" w:cstheme="minorHAnsi"/>
          <w:b w:val="0"/>
          <w:bCs w:val="0"/>
          <w:sz w:val="22"/>
          <w:szCs w:val="22"/>
        </w:rPr>
        <w:t>j</w:t>
      </w:r>
      <w:r w:rsidRPr="006E0B17">
        <w:rPr>
          <w:rFonts w:asciiTheme="minorHAnsi" w:hAnsiTheme="minorHAnsi" w:cstheme="minorHAnsi"/>
          <w:b w:val="0"/>
          <w:bCs w:val="0"/>
          <w:sz w:val="22"/>
          <w:szCs w:val="22"/>
        </w:rPr>
        <w:t xml:space="preserve">e </w:t>
      </w:r>
      <w:r>
        <w:rPr>
          <w:rFonts w:asciiTheme="minorHAnsi" w:hAnsiTheme="minorHAnsi" w:cstheme="minorHAnsi"/>
          <w:b w:val="0"/>
          <w:bCs w:val="0"/>
          <w:sz w:val="22"/>
          <w:szCs w:val="22"/>
        </w:rPr>
        <w:t>to</w:t>
      </w:r>
      <w:r w:rsidRPr="006E0B17">
        <w:rPr>
          <w:rFonts w:asciiTheme="minorHAnsi" w:hAnsiTheme="minorHAnsi" w:cstheme="minorHAnsi"/>
          <w:b w:val="0"/>
          <w:bCs w:val="0"/>
          <w:sz w:val="22"/>
          <w:szCs w:val="22"/>
        </w:rPr>
        <w:t xml:space="preserve"> i </w:t>
      </w:r>
      <w:r>
        <w:rPr>
          <w:rFonts w:asciiTheme="minorHAnsi" w:hAnsiTheme="minorHAnsi" w:cstheme="minorHAnsi"/>
          <w:b w:val="0"/>
          <w:bCs w:val="0"/>
          <w:sz w:val="22"/>
          <w:szCs w:val="22"/>
        </w:rPr>
        <w:t>???</w:t>
      </w:r>
      <w:proofErr w:type="spellStart"/>
      <w:r w:rsidRPr="006E0B17">
        <w:rPr>
          <w:rFonts w:asciiTheme="minorHAnsi" w:hAnsiTheme="minorHAnsi" w:cstheme="minorHAnsi"/>
          <w:b w:val="0"/>
          <w:bCs w:val="0"/>
          <w:sz w:val="22"/>
          <w:szCs w:val="22"/>
        </w:rPr>
        <w:t>ihed</w:t>
      </w:r>
      <w:proofErr w:type="spellEnd"/>
      <w:r w:rsidRPr="006E0B17">
        <w:rPr>
          <w:rFonts w:asciiTheme="minorHAnsi" w:hAnsiTheme="minorHAnsi" w:cstheme="minorHAnsi"/>
          <w:b w:val="0"/>
          <w:bCs w:val="0"/>
          <w:sz w:val="22"/>
          <w:szCs w:val="22"/>
        </w:rPr>
        <w:t xml:space="preserve"> brie, „Filip je </w:t>
      </w:r>
      <w:proofErr w:type="spellStart"/>
      <w:r w:rsidRPr="006E0B17">
        <w:rPr>
          <w:rFonts w:asciiTheme="minorHAnsi" w:hAnsiTheme="minorHAnsi" w:cstheme="minorHAnsi"/>
          <w:b w:val="0"/>
          <w:bCs w:val="0"/>
          <w:sz w:val="22"/>
          <w:szCs w:val="22"/>
        </w:rPr>
        <w:t>otvorio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usta</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počevši</w:t>
      </w:r>
      <w:proofErr w:type="spellEnd"/>
      <w:r w:rsidRPr="006E0B17">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w:t>
      </w:r>
      <w:r w:rsidRPr="006E0B17">
        <w:rPr>
          <w:rFonts w:asciiTheme="minorHAnsi" w:hAnsiTheme="minorHAnsi" w:cstheme="minorHAnsi"/>
          <w:b w:val="0"/>
          <w:bCs w:val="0"/>
          <w:sz w:val="22"/>
          <w:szCs w:val="22"/>
        </w:rPr>
        <w:t xml:space="preserve">l his Si I </w:t>
      </w:r>
      <w:proofErr w:type="spellStart"/>
      <w:r w:rsidRPr="006E0B17">
        <w:rPr>
          <w:rFonts w:asciiTheme="minorHAnsi" w:hAnsiTheme="minorHAnsi" w:cstheme="minorHAnsi"/>
          <w:b w:val="0"/>
          <w:bCs w:val="0"/>
          <w:sz w:val="22"/>
          <w:szCs w:val="22"/>
        </w:rPr>
        <w:t>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piure</w:t>
      </w:r>
      <w:proofErr w:type="spellEnd"/>
      <w:r w:rsidRPr="006E0B17">
        <w:rPr>
          <w:rFonts w:asciiTheme="minorHAnsi" w:hAnsiTheme="minorHAnsi" w:cstheme="minorHAnsi"/>
          <w:b w:val="0"/>
          <w:bCs w:val="0"/>
          <w:sz w:val="22"/>
          <w:szCs w:val="22"/>
        </w:rPr>
        <w:t xml:space="preserve"> lie, </w:t>
      </w:r>
      <w:proofErr w:type="spellStart"/>
      <w:r w:rsidRPr="006E0B17">
        <w:rPr>
          <w:rFonts w:asciiTheme="minorHAnsi" w:hAnsiTheme="minorHAnsi" w:cstheme="minorHAnsi"/>
          <w:b w:val="0"/>
          <w:bCs w:val="0"/>
          <w:sz w:val="22"/>
          <w:szCs w:val="22"/>
        </w:rPr>
        <w:t>prenosi</w:t>
      </w:r>
      <w:proofErr w:type="spellEnd"/>
      <w:r w:rsidRPr="006E0B17">
        <w:rPr>
          <w:rFonts w:asciiTheme="minorHAnsi" w:hAnsiTheme="minorHAnsi" w:cstheme="minorHAnsi"/>
          <w:b w:val="0"/>
          <w:bCs w:val="0"/>
          <w:sz w:val="22"/>
          <w:szCs w:val="22"/>
        </w:rPr>
        <w:t xml:space="preserve"> mu </w:t>
      </w:r>
      <w:proofErr w:type="spellStart"/>
      <w:r w:rsidRPr="006E0B17">
        <w:rPr>
          <w:rFonts w:asciiTheme="minorHAnsi" w:hAnsiTheme="minorHAnsi" w:cstheme="minorHAnsi"/>
          <w:b w:val="0"/>
          <w:bCs w:val="0"/>
          <w:sz w:val="22"/>
          <w:szCs w:val="22"/>
        </w:rPr>
        <w:t>dobru</w:t>
      </w:r>
      <w:proofErr w:type="spellEnd"/>
      <w:r w:rsidRPr="006E0B17">
        <w:rPr>
          <w:rFonts w:asciiTheme="minorHAnsi" w:hAnsiTheme="minorHAnsi" w:cstheme="minorHAnsi"/>
          <w:b w:val="0"/>
          <w:bCs w:val="0"/>
          <w:sz w:val="22"/>
          <w:szCs w:val="22"/>
        </w:rPr>
        <w:t xml:space="preserve"> vest o </w:t>
      </w:r>
      <w:proofErr w:type="spellStart"/>
      <w:r w:rsidRPr="006E0B17">
        <w:rPr>
          <w:rFonts w:asciiTheme="minorHAnsi" w:hAnsiTheme="minorHAnsi" w:cstheme="minorHAnsi"/>
          <w:b w:val="0"/>
          <w:bCs w:val="0"/>
          <w:sz w:val="22"/>
          <w:szCs w:val="22"/>
        </w:rPr>
        <w:t>Isusu</w:t>
      </w:r>
      <w:proofErr w:type="spellEnd"/>
      <w:r w:rsidRPr="006E0B17">
        <w:rPr>
          <w:rFonts w:asciiTheme="minorHAnsi" w:hAnsiTheme="minorHAnsi" w:cstheme="minorHAnsi"/>
          <w:b w:val="0"/>
          <w:bCs w:val="0"/>
          <w:sz w:val="22"/>
          <w:szCs w:val="22"/>
        </w:rPr>
        <w:t>“ (Avis H IN</w:t>
      </w:r>
      <w:r>
        <w:rPr>
          <w:rFonts w:asciiTheme="minorHAnsi" w:hAnsiTheme="minorHAnsi" w:cstheme="minorHAnsi"/>
          <w:b w:val="0"/>
          <w:bCs w:val="0"/>
          <w:sz w:val="22"/>
          <w:szCs w:val="22"/>
        </w:rPr>
        <w:t>???</w:t>
      </w:r>
      <w:r w:rsidRPr="006E0B17">
        <w:rPr>
          <w:rFonts w:asciiTheme="minorHAnsi" w:hAnsiTheme="minorHAnsi" w:cstheme="minorHAnsi"/>
          <w:b w:val="0"/>
          <w:bCs w:val="0"/>
          <w:sz w:val="22"/>
          <w:szCs w:val="22"/>
        </w:rPr>
        <w:t>).</w:t>
      </w:r>
    </w:p>
    <w:p w14:paraId="6DA05E06" w14:textId="77777777" w:rsidR="00FE3ABE" w:rsidRPr="006E0B17" w:rsidRDefault="00FE3ABE" w:rsidP="00FE3AB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E0B17">
        <w:rPr>
          <w:rFonts w:asciiTheme="minorHAnsi" w:hAnsiTheme="minorHAnsi" w:cstheme="minorHAnsi"/>
          <w:b w:val="0"/>
          <w:bCs w:val="0"/>
          <w:sz w:val="22"/>
          <w:szCs w:val="22"/>
        </w:rPr>
        <w:t>Sada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možemo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videti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primećuje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Bakster</w:t>
      </w:r>
      <w:proofErr w:type="spellEnd"/>
      <w:r w:rsidRPr="006E0B17">
        <w:rPr>
          <w:rFonts w:asciiTheme="minorHAnsi" w:hAnsiTheme="minorHAnsi" w:cstheme="minorHAnsi"/>
          <w:b w:val="0"/>
          <w:bCs w:val="0"/>
          <w:sz w:val="22"/>
          <w:szCs w:val="22"/>
        </w:rPr>
        <w:t xml:space="preserve">, da </w:t>
      </w:r>
      <w:proofErr w:type="spellStart"/>
      <w:r w:rsidRPr="006E0B17">
        <w:rPr>
          <w:rFonts w:asciiTheme="minorHAnsi" w:hAnsiTheme="minorHAnsi" w:cstheme="minorHAnsi"/>
          <w:b w:val="0"/>
          <w:bCs w:val="0"/>
          <w:sz w:val="22"/>
          <w:szCs w:val="22"/>
        </w:rPr>
        <w:t>Isus</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w:t>
      </w:r>
      <w:proofErr w:type="spellEnd"/>
      <w:r w:rsidRPr="006E0B1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jeste</w:t>
      </w:r>
      <w:proofErr w:type="spellEnd"/>
      <w:r>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obećani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6E0B17">
        <w:rPr>
          <w:rFonts w:asciiTheme="minorHAnsi" w:hAnsiTheme="minorHAnsi" w:cstheme="minorHAnsi"/>
          <w:b w:val="0"/>
          <w:bCs w:val="0"/>
          <w:sz w:val="22"/>
          <w:szCs w:val="22"/>
        </w:rPr>
        <w:t>.</w:t>
      </w:r>
    </w:p>
    <w:p w14:paraId="6DEC296B" w14:textId="77777777" w:rsidR="00FE3ABE" w:rsidRDefault="00FE3ABE" w:rsidP="00FE3AB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E0B17">
        <w:rPr>
          <w:rFonts w:asciiTheme="minorHAnsi" w:hAnsiTheme="minorHAnsi" w:cstheme="minorHAnsi"/>
          <w:b w:val="0"/>
          <w:bCs w:val="0"/>
          <w:sz w:val="22"/>
          <w:szCs w:val="22"/>
        </w:rPr>
        <w:t>Zatim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prelazeći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poslanice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konkretno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w:t>
      </w:r>
      <w:proofErr w:type="spellEnd"/>
      <w:r w:rsidRPr="006E0B17">
        <w:rPr>
          <w:rFonts w:asciiTheme="minorHAnsi" w:hAnsiTheme="minorHAnsi" w:cstheme="minorHAnsi"/>
          <w:b w:val="0"/>
          <w:bCs w:val="0"/>
          <w:sz w:val="22"/>
          <w:szCs w:val="22"/>
        </w:rPr>
        <w:t xml:space="preserve"> 1. </w:t>
      </w:r>
      <w:proofErr w:type="spellStart"/>
      <w:r w:rsidRPr="006E0B17">
        <w:rPr>
          <w:rFonts w:asciiTheme="minorHAnsi" w:hAnsiTheme="minorHAnsi" w:cstheme="minorHAnsi"/>
          <w:b w:val="0"/>
          <w:bCs w:val="0"/>
          <w:sz w:val="22"/>
          <w:szCs w:val="22"/>
        </w:rPr>
        <w:t>Petrovu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čitamo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ovaj</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odlomak</w:t>
      </w:r>
      <w:proofErr w:type="spellEnd"/>
      <w:r w:rsidRPr="006E0B17">
        <w:rPr>
          <w:rFonts w:asciiTheme="minorHAnsi" w:hAnsiTheme="minorHAnsi" w:cstheme="minorHAnsi"/>
          <w:b w:val="0"/>
          <w:bCs w:val="0"/>
          <w:sz w:val="22"/>
          <w:szCs w:val="22"/>
        </w:rPr>
        <w:t>: „</w:t>
      </w:r>
      <w:proofErr w:type="spellStart"/>
      <w:r w:rsidRPr="006E0B17">
        <w:rPr>
          <w:rFonts w:asciiTheme="minorHAnsi" w:hAnsiTheme="minorHAnsi" w:cstheme="minorHAnsi"/>
          <w:b w:val="0"/>
          <w:bCs w:val="0"/>
          <w:sz w:val="22"/>
          <w:szCs w:val="22"/>
        </w:rPr>
        <w:t>Znajući</w:t>
      </w:r>
      <w:proofErr w:type="spellEnd"/>
      <w:r w:rsidRPr="006E0B17">
        <w:rPr>
          <w:rFonts w:asciiTheme="minorHAnsi" w:hAnsiTheme="minorHAnsi" w:cstheme="minorHAnsi"/>
          <w:b w:val="0"/>
          <w:bCs w:val="0"/>
          <w:sz w:val="22"/>
          <w:szCs w:val="22"/>
        </w:rPr>
        <w:t xml:space="preserve"> da </w:t>
      </w:r>
      <w:proofErr w:type="spellStart"/>
      <w:r w:rsidRPr="006E0B17">
        <w:rPr>
          <w:rFonts w:asciiTheme="minorHAnsi" w:hAnsiTheme="minorHAnsi" w:cstheme="minorHAnsi"/>
          <w:b w:val="0"/>
          <w:bCs w:val="0"/>
          <w:sz w:val="22"/>
          <w:szCs w:val="22"/>
        </w:rPr>
        <w:t>ste</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iskupljeni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uzaludnih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puteva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nasleđenih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vaših</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predaka</w:t>
      </w:r>
      <w:proofErr w:type="spellEnd"/>
      <w:r w:rsidRPr="006E0B17">
        <w:rPr>
          <w:rFonts w:asciiTheme="minorHAnsi" w:hAnsiTheme="minorHAnsi" w:cstheme="minorHAnsi"/>
          <w:b w:val="0"/>
          <w:bCs w:val="0"/>
          <w:sz w:val="22"/>
          <w:szCs w:val="22"/>
        </w:rPr>
        <w:t xml:space="preserve">, ne </w:t>
      </w:r>
      <w:proofErr w:type="spellStart"/>
      <w:r w:rsidRPr="006E0B17">
        <w:rPr>
          <w:rFonts w:asciiTheme="minorHAnsi" w:hAnsiTheme="minorHAnsi" w:cstheme="minorHAnsi"/>
          <w:b w:val="0"/>
          <w:bCs w:val="0"/>
          <w:sz w:val="22"/>
          <w:szCs w:val="22"/>
        </w:rPr>
        <w:t>propadljivim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stvarima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što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srebro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ili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zlato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nego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dragocenom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krvlju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Hristovom</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jagnjeta</w:t>
      </w:r>
      <w:proofErr w:type="spellEnd"/>
      <w:r w:rsidRPr="006E0B17">
        <w:rPr>
          <w:rFonts w:asciiTheme="minorHAnsi" w:hAnsiTheme="minorHAnsi" w:cstheme="minorHAnsi"/>
          <w:b w:val="0"/>
          <w:bCs w:val="0"/>
          <w:sz w:val="22"/>
          <w:szCs w:val="22"/>
        </w:rPr>
        <w:t xml:space="preserve"> bez mane i </w:t>
      </w:r>
      <w:proofErr w:type="spellStart"/>
      <w:r>
        <w:rPr>
          <w:rFonts w:asciiTheme="minorHAnsi" w:hAnsiTheme="minorHAnsi" w:cstheme="minorHAnsi"/>
          <w:b w:val="0"/>
          <w:bCs w:val="0"/>
          <w:sz w:val="22"/>
          <w:szCs w:val="22"/>
        </w:rPr>
        <w:t>mrlj</w:t>
      </w:r>
      <w:r w:rsidRPr="006E0B17">
        <w:rPr>
          <w:rFonts w:asciiTheme="minorHAnsi" w:hAnsiTheme="minorHAnsi" w:cstheme="minorHAnsi"/>
          <w:b w:val="0"/>
          <w:bCs w:val="0"/>
          <w:sz w:val="22"/>
          <w:szCs w:val="22"/>
        </w:rPr>
        <w:t>e</w:t>
      </w:r>
      <w:proofErr w:type="spellEnd"/>
      <w:r w:rsidRPr="006E0B17">
        <w:rPr>
          <w:rFonts w:asciiTheme="minorHAnsi" w:hAnsiTheme="minorHAnsi" w:cstheme="minorHAnsi"/>
          <w:b w:val="0"/>
          <w:bCs w:val="0"/>
          <w:sz w:val="22"/>
          <w:szCs w:val="22"/>
        </w:rPr>
        <w:t xml:space="preserve">. On je bio </w:t>
      </w:r>
      <w:proofErr w:type="spellStart"/>
      <w:r w:rsidRPr="006E0B17">
        <w:rPr>
          <w:rFonts w:asciiTheme="minorHAnsi" w:hAnsiTheme="minorHAnsi" w:cstheme="minorHAnsi"/>
          <w:b w:val="0"/>
          <w:bCs w:val="0"/>
          <w:sz w:val="22"/>
          <w:szCs w:val="22"/>
        </w:rPr>
        <w:t>unapred</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poznat</w:t>
      </w:r>
      <w:proofErr w:type="spellEnd"/>
      <w:r w:rsidRPr="006E0B17">
        <w:rPr>
          <w:rFonts w:asciiTheme="minorHAnsi" w:hAnsiTheme="minorHAnsi" w:cstheme="minorHAnsi"/>
          <w:b w:val="0"/>
          <w:bCs w:val="0"/>
          <w:sz w:val="22"/>
          <w:szCs w:val="22"/>
        </w:rPr>
        <w:t xml:space="preserve"> pre </w:t>
      </w:r>
      <w:proofErr w:type="spellStart"/>
      <w:r w:rsidRPr="006E0B17">
        <w:rPr>
          <w:rFonts w:asciiTheme="minorHAnsi" w:hAnsiTheme="minorHAnsi" w:cstheme="minorHAnsi"/>
          <w:b w:val="0"/>
          <w:bCs w:val="0"/>
          <w:sz w:val="22"/>
          <w:szCs w:val="22"/>
        </w:rPr>
        <w:t>postanka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sveta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ali</w:t>
      </w:r>
      <w:proofErr w:type="spellEnd"/>
      <w:r w:rsidRPr="006E0B17">
        <w:rPr>
          <w:rFonts w:asciiTheme="minorHAnsi" w:hAnsiTheme="minorHAnsi" w:cstheme="minorHAnsi"/>
          <w:b w:val="0"/>
          <w:bCs w:val="0"/>
          <w:sz w:val="22"/>
          <w:szCs w:val="22"/>
        </w:rPr>
        <w:t xml:space="preserve"> se </w:t>
      </w:r>
      <w:proofErr w:type="spellStart"/>
      <w:r w:rsidRPr="006E0B17">
        <w:rPr>
          <w:rFonts w:asciiTheme="minorHAnsi" w:hAnsiTheme="minorHAnsi" w:cstheme="minorHAnsi"/>
          <w:b w:val="0"/>
          <w:bCs w:val="0"/>
          <w:sz w:val="22"/>
          <w:szCs w:val="22"/>
        </w:rPr>
        <w:t>pokazao</w:t>
      </w:r>
      <w:proofErr w:type="spellEnd"/>
      <w:r w:rsidRPr="006E0B17">
        <w:rPr>
          <w:rFonts w:asciiTheme="minorHAnsi" w:hAnsiTheme="minorHAnsi" w:cstheme="minorHAnsi"/>
          <w:b w:val="0"/>
          <w:bCs w:val="0"/>
          <w:sz w:val="22"/>
          <w:szCs w:val="22"/>
        </w:rPr>
        <w:t xml:space="preserve"> u </w:t>
      </w:r>
      <w:proofErr w:type="spellStart"/>
      <w:r w:rsidRPr="006E0B17">
        <w:rPr>
          <w:rFonts w:asciiTheme="minorHAnsi" w:hAnsiTheme="minorHAnsi" w:cstheme="minorHAnsi"/>
          <w:b w:val="0"/>
          <w:bCs w:val="0"/>
          <w:sz w:val="22"/>
          <w:szCs w:val="22"/>
        </w:rPr>
        <w:t>poslednja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vremena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radi</w:t>
      </w:r>
      <w:proofErr w:type="spellEnd"/>
      <w:r w:rsidRPr="006E0B17">
        <w:rPr>
          <w:rFonts w:asciiTheme="minorHAnsi" w:hAnsiTheme="minorHAnsi" w:cstheme="minorHAnsi"/>
          <w:b w:val="0"/>
          <w:bCs w:val="0"/>
          <w:sz w:val="22"/>
          <w:szCs w:val="22"/>
        </w:rPr>
        <w:t xml:space="preserve"> vas koji po </w:t>
      </w:r>
      <w:proofErr w:type="spellStart"/>
      <w:r w:rsidRPr="006E0B17">
        <w:rPr>
          <w:rFonts w:asciiTheme="minorHAnsi" w:hAnsiTheme="minorHAnsi" w:cstheme="minorHAnsi"/>
          <w:b w:val="0"/>
          <w:bCs w:val="0"/>
          <w:sz w:val="22"/>
          <w:szCs w:val="22"/>
        </w:rPr>
        <w:t>njemu</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verujete</w:t>
      </w:r>
      <w:proofErr w:type="spellEnd"/>
      <w:r w:rsidRPr="006E0B17">
        <w:rPr>
          <w:rFonts w:asciiTheme="minorHAnsi" w:hAnsiTheme="minorHAnsi" w:cstheme="minorHAnsi"/>
          <w:b w:val="0"/>
          <w:bCs w:val="0"/>
          <w:sz w:val="22"/>
          <w:szCs w:val="22"/>
        </w:rPr>
        <w:t xml:space="preserve"> u Boga, koji ga je </w:t>
      </w:r>
      <w:proofErr w:type="spellStart"/>
      <w:r w:rsidRPr="006E0B17">
        <w:rPr>
          <w:rFonts w:asciiTheme="minorHAnsi" w:hAnsiTheme="minorHAnsi" w:cstheme="minorHAnsi"/>
          <w:b w:val="0"/>
          <w:bCs w:val="0"/>
          <w:sz w:val="22"/>
          <w:szCs w:val="22"/>
        </w:rPr>
        <w:t>vaskrsao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iz</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mrtvih</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dao</w:t>
      </w:r>
      <w:proofErr w:type="spellEnd"/>
      <w:r w:rsidRPr="006E0B17">
        <w:rPr>
          <w:rFonts w:asciiTheme="minorHAnsi" w:hAnsiTheme="minorHAnsi" w:cstheme="minorHAnsi"/>
          <w:b w:val="0"/>
          <w:bCs w:val="0"/>
          <w:sz w:val="22"/>
          <w:szCs w:val="22"/>
        </w:rPr>
        <w:t xml:space="preserve"> mu </w:t>
      </w:r>
      <w:proofErr w:type="spellStart"/>
      <w:r w:rsidRPr="006E0B17">
        <w:rPr>
          <w:rFonts w:asciiTheme="minorHAnsi" w:hAnsiTheme="minorHAnsi" w:cstheme="minorHAnsi"/>
          <w:b w:val="0"/>
          <w:bCs w:val="0"/>
          <w:sz w:val="22"/>
          <w:szCs w:val="22"/>
        </w:rPr>
        <w:t>slavu</w:t>
      </w:r>
      <w:proofErr w:type="spellEnd"/>
      <w:r w:rsidRPr="006E0B17">
        <w:rPr>
          <w:rFonts w:asciiTheme="minorHAnsi" w:hAnsiTheme="minorHAnsi" w:cstheme="minorHAnsi"/>
          <w:b w:val="0"/>
          <w:bCs w:val="0"/>
          <w:sz w:val="22"/>
          <w:szCs w:val="22"/>
        </w:rPr>
        <w:t xml:space="preserve">, da vera </w:t>
      </w:r>
      <w:proofErr w:type="spellStart"/>
      <w:r w:rsidRPr="006E0B17">
        <w:rPr>
          <w:rFonts w:asciiTheme="minorHAnsi" w:hAnsiTheme="minorHAnsi" w:cstheme="minorHAnsi"/>
          <w:b w:val="0"/>
          <w:bCs w:val="0"/>
          <w:sz w:val="22"/>
          <w:szCs w:val="22"/>
        </w:rPr>
        <w:t>vaša</w:t>
      </w:r>
      <w:proofErr w:type="spellEnd"/>
      <w:r w:rsidRPr="006E0B17">
        <w:rPr>
          <w:rFonts w:asciiTheme="minorHAnsi" w:hAnsiTheme="minorHAnsi" w:cstheme="minorHAnsi"/>
          <w:b w:val="0"/>
          <w:bCs w:val="0"/>
          <w:sz w:val="22"/>
          <w:szCs w:val="22"/>
        </w:rPr>
        <w:t xml:space="preserve"> i nada </w:t>
      </w:r>
      <w:proofErr w:type="spellStart"/>
      <w:r w:rsidRPr="006E0B17">
        <w:rPr>
          <w:rFonts w:asciiTheme="minorHAnsi" w:hAnsiTheme="minorHAnsi" w:cstheme="minorHAnsi"/>
          <w:b w:val="0"/>
          <w:bCs w:val="0"/>
          <w:sz w:val="22"/>
          <w:szCs w:val="22"/>
        </w:rPr>
        <w:t>vaša</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budu</w:t>
      </w:r>
      <w:proofErr w:type="spellEnd"/>
      <w:r w:rsidRPr="006E0B17">
        <w:rPr>
          <w:rFonts w:asciiTheme="minorHAnsi" w:hAnsiTheme="minorHAnsi" w:cstheme="minorHAnsi"/>
          <w:b w:val="0"/>
          <w:bCs w:val="0"/>
          <w:sz w:val="22"/>
          <w:szCs w:val="22"/>
        </w:rPr>
        <w:t xml:space="preserve"> u </w:t>
      </w:r>
      <w:proofErr w:type="spellStart"/>
      <w:proofErr w:type="gramStart"/>
      <w:r w:rsidRPr="006E0B17">
        <w:rPr>
          <w:rFonts w:asciiTheme="minorHAnsi" w:hAnsiTheme="minorHAnsi" w:cstheme="minorHAnsi"/>
          <w:b w:val="0"/>
          <w:bCs w:val="0"/>
          <w:sz w:val="22"/>
          <w:szCs w:val="22"/>
        </w:rPr>
        <w:t>Bogu</w:t>
      </w:r>
      <w:proofErr w:type="spellEnd"/>
      <w:r w:rsidRPr="006E0B17">
        <w:rPr>
          <w:rFonts w:asciiTheme="minorHAnsi" w:hAnsiTheme="minorHAnsi" w:cstheme="minorHAnsi"/>
          <w:b w:val="0"/>
          <w:bCs w:val="0"/>
          <w:sz w:val="22"/>
          <w:szCs w:val="22"/>
        </w:rPr>
        <w:t>.“</w:t>
      </w:r>
      <w:proofErr w:type="gramEnd"/>
      <w:r w:rsidRPr="006E0B17">
        <w:rPr>
          <w:rFonts w:asciiTheme="minorHAnsi" w:hAnsiTheme="minorHAnsi" w:cstheme="minorHAnsi"/>
          <w:b w:val="0"/>
          <w:bCs w:val="0"/>
          <w:sz w:val="22"/>
          <w:szCs w:val="22"/>
        </w:rPr>
        <w:t xml:space="preserve"> (1:18-21). </w:t>
      </w:r>
      <w:proofErr w:type="spellStart"/>
      <w:r w:rsidRPr="006E0B17">
        <w:rPr>
          <w:rFonts w:asciiTheme="minorHAnsi" w:hAnsiTheme="minorHAnsi" w:cstheme="minorHAnsi"/>
          <w:b w:val="0"/>
          <w:bCs w:val="0"/>
          <w:sz w:val="22"/>
          <w:szCs w:val="22"/>
        </w:rPr>
        <w:t>Bakster</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kaže</w:t>
      </w:r>
      <w:proofErr w:type="spellEnd"/>
      <w:r w:rsidRPr="006E0B17">
        <w:rPr>
          <w:rFonts w:asciiTheme="minorHAnsi" w:hAnsiTheme="minorHAnsi" w:cstheme="minorHAnsi"/>
          <w:b w:val="0"/>
          <w:bCs w:val="0"/>
          <w:sz w:val="22"/>
          <w:szCs w:val="22"/>
        </w:rPr>
        <w:t xml:space="preserve"> da je </w:t>
      </w:r>
      <w:proofErr w:type="spellStart"/>
      <w:r w:rsidRPr="006E0B17">
        <w:rPr>
          <w:rFonts w:asciiTheme="minorHAnsi" w:hAnsiTheme="minorHAnsi" w:cstheme="minorHAnsi"/>
          <w:b w:val="0"/>
          <w:bCs w:val="0"/>
          <w:sz w:val="22"/>
          <w:szCs w:val="22"/>
        </w:rPr>
        <w:t>ovo</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ključni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odlomak</w:t>
      </w:r>
      <w:proofErr w:type="spellEnd"/>
      <w:r w:rsidRPr="006E0B17">
        <w:rPr>
          <w:rFonts w:asciiTheme="minorHAnsi" w:hAnsiTheme="minorHAnsi" w:cstheme="minorHAnsi"/>
          <w:b w:val="0"/>
          <w:bCs w:val="0"/>
          <w:sz w:val="22"/>
          <w:szCs w:val="22"/>
        </w:rPr>
        <w:t xml:space="preserve"> u </w:t>
      </w:r>
      <w:proofErr w:type="spellStart"/>
      <w:r w:rsidRPr="006E0B17">
        <w:rPr>
          <w:rFonts w:asciiTheme="minorHAnsi" w:hAnsiTheme="minorHAnsi" w:cstheme="minorHAnsi"/>
          <w:b w:val="0"/>
          <w:bCs w:val="0"/>
          <w:sz w:val="22"/>
          <w:szCs w:val="22"/>
        </w:rPr>
        <w:t>progresivnoj</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doktrini</w:t>
      </w:r>
      <w:proofErr w:type="spellEnd"/>
      <w:r w:rsidRPr="006E0B17">
        <w:rPr>
          <w:rFonts w:asciiTheme="minorHAnsi" w:hAnsiTheme="minorHAnsi" w:cstheme="minorHAnsi"/>
          <w:b w:val="0"/>
          <w:bCs w:val="0"/>
          <w:sz w:val="22"/>
          <w:szCs w:val="22"/>
        </w:rPr>
        <w:t xml:space="preserve"> </w:t>
      </w:r>
      <w:proofErr w:type="spellStart"/>
      <w:r w:rsidRPr="006E0B17">
        <w:rPr>
          <w:rFonts w:asciiTheme="minorHAnsi" w:hAnsiTheme="minorHAnsi" w:cstheme="minorHAnsi"/>
          <w:b w:val="0"/>
          <w:bCs w:val="0"/>
          <w:sz w:val="22"/>
          <w:szCs w:val="22"/>
        </w:rPr>
        <w:t>Jagnjeta</w:t>
      </w:r>
      <w:proofErr w:type="spellEnd"/>
      <w:r w:rsidRPr="006E0B17">
        <w:rPr>
          <w:rFonts w:asciiTheme="minorHAnsi" w:hAnsiTheme="minorHAnsi" w:cstheme="minorHAnsi"/>
          <w:b w:val="0"/>
          <w:bCs w:val="0"/>
          <w:sz w:val="22"/>
          <w:szCs w:val="22"/>
        </w:rPr>
        <w:t xml:space="preserve">, koji </w:t>
      </w:r>
      <w:proofErr w:type="spellStart"/>
      <w:r w:rsidRPr="006E0B17">
        <w:rPr>
          <w:rFonts w:asciiTheme="minorHAnsi" w:hAnsiTheme="minorHAnsi" w:cstheme="minorHAnsi"/>
          <w:b w:val="0"/>
          <w:bCs w:val="0"/>
          <w:sz w:val="22"/>
          <w:szCs w:val="22"/>
        </w:rPr>
        <w:t>gleda</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unazad</w:t>
      </w:r>
      <w:proofErr w:type="spellEnd"/>
      <w:r w:rsidRPr="006E0B17">
        <w:rPr>
          <w:rFonts w:asciiTheme="minorHAnsi" w:hAnsiTheme="minorHAnsi" w:cstheme="minorHAnsi"/>
          <w:b w:val="0"/>
          <w:bCs w:val="0"/>
          <w:sz w:val="22"/>
          <w:szCs w:val="22"/>
        </w:rPr>
        <w:t xml:space="preserve"> i </w:t>
      </w:r>
      <w:proofErr w:type="spellStart"/>
      <w:r w:rsidRPr="006E0B17">
        <w:rPr>
          <w:rFonts w:asciiTheme="minorHAnsi" w:hAnsiTheme="minorHAnsi" w:cstheme="minorHAnsi"/>
          <w:b w:val="0"/>
          <w:bCs w:val="0"/>
          <w:sz w:val="22"/>
          <w:szCs w:val="22"/>
        </w:rPr>
        <w:t>unapred</w:t>
      </w:r>
      <w:proofErr w:type="spellEnd"/>
      <w:r w:rsidRPr="006E0B17">
        <w:rPr>
          <w:rFonts w:asciiTheme="minorHAnsi" w:hAnsiTheme="minorHAnsi" w:cstheme="minorHAnsi"/>
          <w:b w:val="0"/>
          <w:bCs w:val="0"/>
          <w:sz w:val="22"/>
          <w:szCs w:val="22"/>
        </w:rPr>
        <w:t>.</w:t>
      </w:r>
    </w:p>
    <w:p w14:paraId="238FE68B" w14:textId="77777777" w:rsidR="00FE3ABE" w:rsidRPr="00FE3ABE" w:rsidRDefault="00FE3ABE" w:rsidP="00FE3ABE">
      <w:pPr>
        <w:pStyle w:val="Bodytext120"/>
        <w:shd w:val="clear" w:color="auto" w:fill="auto"/>
        <w:spacing w:line="240" w:lineRule="auto"/>
        <w:ind w:firstLine="360"/>
        <w:rPr>
          <w:rFonts w:asciiTheme="minorHAnsi" w:hAnsiTheme="minorHAnsi" w:cstheme="minorHAnsi"/>
          <w:b w:val="0"/>
          <w:bCs w:val="0"/>
          <w:sz w:val="22"/>
          <w:szCs w:val="22"/>
        </w:rPr>
      </w:pPr>
      <w:r w:rsidRPr="00FE3ABE">
        <w:rPr>
          <w:rFonts w:asciiTheme="minorHAnsi" w:hAnsiTheme="minorHAnsi" w:cstheme="minorHAnsi"/>
          <w:b w:val="0"/>
          <w:bCs w:val="0"/>
          <w:sz w:val="22"/>
          <w:szCs w:val="22"/>
        </w:rPr>
        <w:t xml:space="preserve">On </w:t>
      </w:r>
      <w:proofErr w:type="spellStart"/>
      <w:r w:rsidRPr="00FE3ABE">
        <w:rPr>
          <w:rFonts w:asciiTheme="minorHAnsi" w:hAnsiTheme="minorHAnsi" w:cstheme="minorHAnsi"/>
          <w:b w:val="0"/>
          <w:bCs w:val="0"/>
          <w:sz w:val="22"/>
          <w:szCs w:val="22"/>
        </w:rPr>
        <w:t>misli</w:t>
      </w:r>
      <w:proofErr w:type="spellEnd"/>
      <w:r w:rsidRPr="00FE3ABE">
        <w:rPr>
          <w:rFonts w:asciiTheme="minorHAnsi" w:hAnsiTheme="minorHAnsi" w:cstheme="minorHAnsi"/>
          <w:b w:val="0"/>
          <w:bCs w:val="0"/>
          <w:sz w:val="22"/>
          <w:szCs w:val="22"/>
        </w:rPr>
        <w:t xml:space="preserve"> da </w:t>
      </w:r>
      <w:proofErr w:type="spellStart"/>
      <w:r w:rsidRPr="00FE3ABE">
        <w:rPr>
          <w:rFonts w:asciiTheme="minorHAnsi" w:hAnsiTheme="minorHAnsi" w:cstheme="minorHAnsi"/>
          <w:b w:val="0"/>
          <w:bCs w:val="0"/>
          <w:sz w:val="22"/>
          <w:szCs w:val="22"/>
        </w:rPr>
        <w:t>Petar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sažima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različite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aspekte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Jagnjeta</w:t>
      </w:r>
      <w:proofErr w:type="spellEnd"/>
      <w:r w:rsidRPr="00FE3ABE">
        <w:rPr>
          <w:rFonts w:asciiTheme="minorHAnsi" w:hAnsiTheme="minorHAnsi" w:cstheme="minorHAnsi"/>
          <w:b w:val="0"/>
          <w:bCs w:val="0"/>
          <w:sz w:val="22"/>
          <w:szCs w:val="22"/>
        </w:rPr>
        <w:t xml:space="preserve"> koji </w:t>
      </w:r>
      <w:proofErr w:type="spellStart"/>
      <w:r w:rsidRPr="00FE3ABE">
        <w:rPr>
          <w:rFonts w:asciiTheme="minorHAnsi" w:hAnsiTheme="minorHAnsi" w:cstheme="minorHAnsi"/>
          <w:b w:val="0"/>
          <w:bCs w:val="0"/>
          <w:sz w:val="22"/>
          <w:szCs w:val="22"/>
        </w:rPr>
        <w:t>su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prethodno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bili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otkriveni</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Svetom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pismu</w:t>
      </w:r>
      <w:proofErr w:type="spellEnd"/>
      <w:r w:rsidRPr="00FE3ABE">
        <w:rPr>
          <w:rFonts w:asciiTheme="minorHAnsi" w:hAnsiTheme="minorHAnsi" w:cstheme="minorHAnsi"/>
          <w:b w:val="0"/>
          <w:bCs w:val="0"/>
          <w:sz w:val="22"/>
          <w:szCs w:val="22"/>
        </w:rPr>
        <w:t xml:space="preserve">, a </w:t>
      </w:r>
      <w:proofErr w:type="spellStart"/>
      <w:r w:rsidRPr="00FE3ABE">
        <w:rPr>
          <w:rFonts w:asciiTheme="minorHAnsi" w:hAnsiTheme="minorHAnsi" w:cstheme="minorHAnsi"/>
          <w:b w:val="0"/>
          <w:bCs w:val="0"/>
          <w:sz w:val="22"/>
          <w:szCs w:val="22"/>
        </w:rPr>
        <w:t>zatim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dodaje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zapanjujuću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novu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istinu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koja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nas</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upućuje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divna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ispunjenja</w:t>
      </w:r>
      <w:proofErr w:type="spellEnd"/>
      <w:r w:rsidRPr="00FE3ABE">
        <w:rPr>
          <w:rFonts w:asciiTheme="minorHAnsi" w:hAnsiTheme="minorHAnsi" w:cstheme="minorHAnsi"/>
          <w:b w:val="0"/>
          <w:bCs w:val="0"/>
          <w:sz w:val="22"/>
          <w:szCs w:val="22"/>
        </w:rPr>
        <w:t xml:space="preserve"> u </w:t>
      </w:r>
      <w:proofErr w:type="spellStart"/>
      <w:proofErr w:type="gramStart"/>
      <w:r w:rsidRPr="00FE3ABE">
        <w:rPr>
          <w:rFonts w:asciiTheme="minorHAnsi" w:hAnsiTheme="minorHAnsi" w:cstheme="minorHAnsi"/>
          <w:b w:val="0"/>
          <w:bCs w:val="0"/>
          <w:sz w:val="22"/>
          <w:szCs w:val="22"/>
        </w:rPr>
        <w:t>budućnosti</w:t>
      </w:r>
      <w:proofErr w:type="spellEnd"/>
      <w:r w:rsidRPr="00FE3ABE">
        <w:rPr>
          <w:rFonts w:asciiTheme="minorHAnsi" w:hAnsiTheme="minorHAnsi" w:cstheme="minorHAnsi"/>
          <w:b w:val="0"/>
          <w:bCs w:val="0"/>
          <w:sz w:val="22"/>
          <w:szCs w:val="22"/>
        </w:rPr>
        <w:t>“</w:t>
      </w:r>
      <w:proofErr w:type="gram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Petar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ponovo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potvrđuje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neophodnost</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jagnjeta</w:t>
      </w:r>
      <w:proofErr w:type="spellEnd"/>
      <w:r w:rsidRPr="00FE3ABE">
        <w:rPr>
          <w:rFonts w:asciiTheme="minorHAnsi" w:hAnsiTheme="minorHAnsi" w:cstheme="minorHAnsi"/>
          <w:b w:val="0"/>
          <w:bCs w:val="0"/>
          <w:sz w:val="22"/>
          <w:szCs w:val="22"/>
        </w:rPr>
        <w:t xml:space="preserve"> („ne </w:t>
      </w:r>
      <w:proofErr w:type="spellStart"/>
      <w:r w:rsidRPr="00FE3ABE">
        <w:rPr>
          <w:rFonts w:asciiTheme="minorHAnsi" w:hAnsiTheme="minorHAnsi" w:cstheme="minorHAnsi"/>
          <w:b w:val="0"/>
          <w:bCs w:val="0"/>
          <w:sz w:val="22"/>
          <w:szCs w:val="22"/>
        </w:rPr>
        <w:t>sa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propadljivim</w:t>
      </w:r>
      <w:proofErr w:type="spellEnd"/>
      <w:r w:rsidRPr="00FE3ABE">
        <w:rPr>
          <w:rFonts w:asciiTheme="minorHAnsi" w:hAnsiTheme="minorHAnsi" w:cstheme="minorHAnsi"/>
          <w:b w:val="0"/>
          <w:bCs w:val="0"/>
          <w:sz w:val="22"/>
          <w:szCs w:val="22"/>
        </w:rPr>
        <w:t xml:space="preserve"> </w:t>
      </w:r>
      <w:proofErr w:type="spellStart"/>
      <w:proofErr w:type="gramStart"/>
      <w:r w:rsidRPr="00FE3ABE">
        <w:rPr>
          <w:rFonts w:asciiTheme="minorHAnsi" w:hAnsiTheme="minorHAnsi" w:cstheme="minorHAnsi"/>
          <w:b w:val="0"/>
          <w:bCs w:val="0"/>
          <w:sz w:val="22"/>
          <w:szCs w:val="22"/>
        </w:rPr>
        <w:t>stvarima</w:t>
      </w:r>
      <w:proofErr w:type="spellEnd"/>
      <w:r w:rsidRPr="00FE3ABE">
        <w:rPr>
          <w:rFonts w:asciiTheme="minorHAnsi" w:hAnsiTheme="minorHAnsi" w:cstheme="minorHAnsi"/>
          <w:b w:val="0"/>
          <w:bCs w:val="0"/>
          <w:sz w:val="22"/>
          <w:szCs w:val="22"/>
        </w:rPr>
        <w:t>“</w:t>
      </w:r>
      <w:proofErr w:type="gram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odredbe</w:t>
      </w:r>
      <w:proofErr w:type="spellEnd"/>
      <w:r w:rsidRPr="00FE3ABE">
        <w:rPr>
          <w:rFonts w:asciiTheme="minorHAnsi" w:hAnsiTheme="minorHAnsi" w:cstheme="minorHAnsi"/>
          <w:b w:val="0"/>
          <w:bCs w:val="0"/>
          <w:sz w:val="22"/>
          <w:szCs w:val="22"/>
        </w:rPr>
        <w:t xml:space="preserve"> („On je bio </w:t>
      </w:r>
      <w:proofErr w:type="spellStart"/>
      <w:r w:rsidRPr="00FE3ABE">
        <w:rPr>
          <w:rFonts w:asciiTheme="minorHAnsi" w:hAnsiTheme="minorHAnsi" w:cstheme="minorHAnsi"/>
          <w:b w:val="0"/>
          <w:bCs w:val="0"/>
          <w:sz w:val="22"/>
          <w:szCs w:val="22"/>
        </w:rPr>
        <w:t>unapred</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poznat</w:t>
      </w:r>
      <w:proofErr w:type="spellEnd"/>
      <w:r w:rsidRPr="00FE3ABE">
        <w:rPr>
          <w:rFonts w:asciiTheme="minorHAnsi" w:hAnsiTheme="minorHAnsi" w:cstheme="minorHAnsi"/>
          <w:b w:val="0"/>
          <w:bCs w:val="0"/>
          <w:sz w:val="22"/>
          <w:szCs w:val="22"/>
        </w:rPr>
        <w:t xml:space="preserve"> pre </w:t>
      </w:r>
      <w:proofErr w:type="spellStart"/>
      <w:r w:rsidRPr="00FE3ABE">
        <w:rPr>
          <w:rFonts w:asciiTheme="minorHAnsi" w:hAnsiTheme="minorHAnsi" w:cstheme="minorHAnsi"/>
          <w:b w:val="0"/>
          <w:bCs w:val="0"/>
          <w:sz w:val="22"/>
          <w:szCs w:val="22"/>
        </w:rPr>
        <w:t>postanka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sveta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klanja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dragocena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krv</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Hristova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karakter</w:t>
      </w:r>
      <w:proofErr w:type="spellEnd"/>
      <w:r w:rsidRPr="00FE3ABE">
        <w:rPr>
          <w:rFonts w:asciiTheme="minorHAnsi" w:hAnsiTheme="minorHAnsi" w:cstheme="minorHAnsi"/>
          <w:b w:val="0"/>
          <w:bCs w:val="0"/>
          <w:sz w:val="22"/>
          <w:szCs w:val="22"/>
        </w:rPr>
        <w:t xml:space="preserve"> („bez mane i </w:t>
      </w:r>
      <w:proofErr w:type="spellStart"/>
      <w:r w:rsidRPr="00FE3ABE">
        <w:rPr>
          <w:rFonts w:asciiTheme="minorHAnsi" w:hAnsiTheme="minorHAnsi" w:cstheme="minorHAnsi"/>
          <w:b w:val="0"/>
          <w:bCs w:val="0"/>
          <w:sz w:val="22"/>
          <w:szCs w:val="22"/>
        </w:rPr>
        <w:t>mrlje</w:t>
      </w:r>
      <w:proofErr w:type="spellEnd"/>
      <w:r w:rsidRPr="00FE3ABE">
        <w:rPr>
          <w:rFonts w:asciiTheme="minorHAnsi" w:hAnsiTheme="minorHAnsi" w:cstheme="minorHAnsi"/>
          <w:b w:val="0"/>
          <w:bCs w:val="0"/>
          <w:sz w:val="22"/>
          <w:szCs w:val="22"/>
        </w:rPr>
        <w:t xml:space="preserve">“), i da je On </w:t>
      </w:r>
      <w:proofErr w:type="spellStart"/>
      <w:r w:rsidRPr="00FE3ABE">
        <w:rPr>
          <w:rFonts w:asciiTheme="minorHAnsi" w:hAnsiTheme="minorHAnsi" w:cstheme="minorHAnsi"/>
          <w:b w:val="0"/>
          <w:bCs w:val="0"/>
          <w:sz w:val="22"/>
          <w:szCs w:val="22"/>
        </w:rPr>
        <w:t>ličnost</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konkretno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Hrist</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koga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Petar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eksplicitno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identifikuje</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ovom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odlomku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Ovde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vidimo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sažetak</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progresivnog</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kumulativnog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Otkrivenja</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svom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najboljem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izdanju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temelj</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sledećem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vaskrsenju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zaklanog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Jagnjeta</w:t>
      </w:r>
      <w:proofErr w:type="spellEnd"/>
      <w:r w:rsidRPr="00FE3ABE">
        <w:rPr>
          <w:rFonts w:asciiTheme="minorHAnsi" w:hAnsiTheme="minorHAnsi" w:cstheme="minorHAnsi"/>
          <w:b w:val="0"/>
          <w:bCs w:val="0"/>
          <w:sz w:val="22"/>
          <w:szCs w:val="22"/>
        </w:rPr>
        <w:t xml:space="preserve"> („Bog ga je </w:t>
      </w:r>
      <w:proofErr w:type="spellStart"/>
      <w:r w:rsidRPr="00FE3ABE">
        <w:rPr>
          <w:rFonts w:asciiTheme="minorHAnsi" w:hAnsiTheme="minorHAnsi" w:cstheme="minorHAnsi"/>
          <w:b w:val="0"/>
          <w:bCs w:val="0"/>
          <w:sz w:val="22"/>
          <w:szCs w:val="22"/>
        </w:rPr>
        <w:t>vaskrsao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iz</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mrtvih</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dao</w:t>
      </w:r>
      <w:proofErr w:type="spellEnd"/>
      <w:r w:rsidRPr="00FE3ABE">
        <w:rPr>
          <w:rFonts w:asciiTheme="minorHAnsi" w:hAnsiTheme="minorHAnsi" w:cstheme="minorHAnsi"/>
          <w:b w:val="0"/>
          <w:bCs w:val="0"/>
          <w:sz w:val="22"/>
          <w:szCs w:val="22"/>
        </w:rPr>
        <w:t xml:space="preserve"> mu </w:t>
      </w:r>
      <w:proofErr w:type="spellStart"/>
      <w:proofErr w:type="gramStart"/>
      <w:r w:rsidRPr="00FE3ABE">
        <w:rPr>
          <w:rFonts w:asciiTheme="minorHAnsi" w:hAnsiTheme="minorHAnsi" w:cstheme="minorHAnsi"/>
          <w:b w:val="0"/>
          <w:bCs w:val="0"/>
          <w:sz w:val="22"/>
          <w:szCs w:val="22"/>
        </w:rPr>
        <w:t>slavu</w:t>
      </w:r>
      <w:proofErr w:type="spellEnd"/>
      <w:r w:rsidRPr="00FE3ABE">
        <w:rPr>
          <w:rFonts w:asciiTheme="minorHAnsi" w:hAnsiTheme="minorHAnsi" w:cstheme="minorHAnsi"/>
          <w:b w:val="0"/>
          <w:bCs w:val="0"/>
          <w:sz w:val="22"/>
          <w:szCs w:val="22"/>
        </w:rPr>
        <w:t>“</w:t>
      </w:r>
      <w:proofErr w:type="gramEnd"/>
      <w:r w:rsidRPr="00FE3ABE">
        <w:rPr>
          <w:rFonts w:asciiTheme="minorHAnsi" w:hAnsiTheme="minorHAnsi" w:cstheme="minorHAnsi"/>
          <w:b w:val="0"/>
          <w:bCs w:val="0"/>
          <w:sz w:val="22"/>
          <w:szCs w:val="22"/>
        </w:rPr>
        <w:t xml:space="preserve">). Ovo je </w:t>
      </w:r>
      <w:proofErr w:type="spellStart"/>
      <w:r w:rsidRPr="00FE3ABE">
        <w:rPr>
          <w:rFonts w:asciiTheme="minorHAnsi" w:hAnsiTheme="minorHAnsi" w:cstheme="minorHAnsi"/>
          <w:b w:val="0"/>
          <w:bCs w:val="0"/>
          <w:sz w:val="22"/>
          <w:szCs w:val="22"/>
        </w:rPr>
        <w:t>bilo</w:t>
      </w:r>
      <w:proofErr w:type="spellEnd"/>
      <w:r w:rsidRPr="00FE3ABE">
        <w:rPr>
          <w:rFonts w:asciiTheme="minorHAnsi" w:hAnsiTheme="minorHAnsi" w:cstheme="minorHAnsi"/>
          <w:b w:val="0"/>
          <w:bCs w:val="0"/>
          <w:sz w:val="22"/>
          <w:szCs w:val="22"/>
        </w:rPr>
        <w:t xml:space="preserve"> novo </w:t>
      </w:r>
      <w:proofErr w:type="spellStart"/>
      <w:r w:rsidRPr="00FE3ABE">
        <w:rPr>
          <w:rFonts w:asciiTheme="minorHAnsi" w:hAnsiTheme="minorHAnsi" w:cstheme="minorHAnsi"/>
          <w:b w:val="0"/>
          <w:bCs w:val="0"/>
          <w:sz w:val="22"/>
          <w:szCs w:val="22"/>
        </w:rPr>
        <w:t>Otkrivenje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jer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iako</w:t>
      </w:r>
      <w:proofErr w:type="spellEnd"/>
      <w:r w:rsidRPr="00FE3ABE">
        <w:rPr>
          <w:rFonts w:asciiTheme="minorHAnsi" w:hAnsiTheme="minorHAnsi" w:cstheme="minorHAnsi"/>
          <w:b w:val="0"/>
          <w:bCs w:val="0"/>
          <w:sz w:val="22"/>
          <w:szCs w:val="22"/>
        </w:rPr>
        <w:t xml:space="preserve"> je u </w:t>
      </w:r>
      <w:proofErr w:type="spellStart"/>
      <w:r w:rsidRPr="00FE3ABE">
        <w:rPr>
          <w:rFonts w:asciiTheme="minorHAnsi" w:hAnsiTheme="minorHAnsi" w:cstheme="minorHAnsi"/>
          <w:b w:val="0"/>
          <w:bCs w:val="0"/>
          <w:sz w:val="22"/>
          <w:szCs w:val="22"/>
        </w:rPr>
        <w:t>Starom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zavetu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bilo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nagoveštaja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vaskrsenja</w:t>
      </w:r>
      <w:proofErr w:type="spellEnd"/>
      <w:r w:rsidRPr="00FE3ABE">
        <w:rPr>
          <w:rFonts w:asciiTheme="minorHAnsi" w:hAnsiTheme="minorHAnsi" w:cstheme="minorHAnsi"/>
          <w:b w:val="0"/>
          <w:bCs w:val="0"/>
          <w:sz w:val="22"/>
          <w:szCs w:val="22"/>
        </w:rPr>
        <w:t xml:space="preserve">, ono </w:t>
      </w:r>
      <w:proofErr w:type="spellStart"/>
      <w:r w:rsidRPr="00FE3ABE">
        <w:rPr>
          <w:rFonts w:asciiTheme="minorHAnsi" w:hAnsiTheme="minorHAnsi" w:cstheme="minorHAnsi"/>
          <w:b w:val="0"/>
          <w:bCs w:val="0"/>
          <w:sz w:val="22"/>
          <w:szCs w:val="22"/>
        </w:rPr>
        <w:t>nigde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bilo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jasno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Bakster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kaže</w:t>
      </w:r>
      <w:proofErr w:type="spellEnd"/>
      <w:r w:rsidRPr="00FE3ABE">
        <w:rPr>
          <w:rFonts w:asciiTheme="minorHAnsi" w:hAnsiTheme="minorHAnsi" w:cstheme="minorHAnsi"/>
          <w:b w:val="0"/>
          <w:bCs w:val="0"/>
          <w:sz w:val="22"/>
          <w:szCs w:val="22"/>
        </w:rPr>
        <w:t xml:space="preserve"> da je </w:t>
      </w:r>
      <w:proofErr w:type="spellStart"/>
      <w:r w:rsidRPr="00FE3ABE">
        <w:rPr>
          <w:rFonts w:asciiTheme="minorHAnsi" w:hAnsiTheme="minorHAnsi" w:cstheme="minorHAnsi"/>
          <w:b w:val="0"/>
          <w:bCs w:val="0"/>
          <w:sz w:val="22"/>
          <w:szCs w:val="22"/>
        </w:rPr>
        <w:t>Petar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konceptom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vaskrsenja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uveo</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prateću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osobinu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nade</w:t>
      </w:r>
      <w:proofErr w:type="spellEnd"/>
      <w:r w:rsidRPr="00FE3ABE">
        <w:rPr>
          <w:rFonts w:asciiTheme="minorHAnsi" w:hAnsiTheme="minorHAnsi" w:cstheme="minorHAnsi"/>
          <w:b w:val="0"/>
          <w:bCs w:val="0"/>
          <w:sz w:val="22"/>
          <w:szCs w:val="22"/>
        </w:rPr>
        <w:t xml:space="preserve"> („Bog ga je </w:t>
      </w:r>
      <w:proofErr w:type="spellStart"/>
      <w:r w:rsidRPr="00FE3ABE">
        <w:rPr>
          <w:rFonts w:asciiTheme="minorHAnsi" w:hAnsiTheme="minorHAnsi" w:cstheme="minorHAnsi"/>
          <w:b w:val="0"/>
          <w:bCs w:val="0"/>
          <w:sz w:val="22"/>
          <w:szCs w:val="22"/>
        </w:rPr>
        <w:t>podigao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tako</w:t>
      </w:r>
      <w:proofErr w:type="spellEnd"/>
      <w:r w:rsidRPr="00FE3ABE">
        <w:rPr>
          <w:rFonts w:asciiTheme="minorHAnsi" w:hAnsiTheme="minorHAnsi" w:cstheme="minorHAnsi"/>
          <w:b w:val="0"/>
          <w:bCs w:val="0"/>
          <w:sz w:val="22"/>
          <w:szCs w:val="22"/>
        </w:rPr>
        <w:t xml:space="preserve"> da </w:t>
      </w:r>
      <w:proofErr w:type="spellStart"/>
      <w:r w:rsidRPr="00FE3ABE">
        <w:rPr>
          <w:rFonts w:asciiTheme="minorHAnsi" w:hAnsiTheme="minorHAnsi" w:cstheme="minorHAnsi"/>
          <w:b w:val="0"/>
          <w:bCs w:val="0"/>
          <w:sz w:val="22"/>
          <w:szCs w:val="22"/>
        </w:rPr>
        <w:t>su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vaša</w:t>
      </w:r>
      <w:proofErr w:type="spellEnd"/>
      <w:r w:rsidRPr="00FE3ABE">
        <w:rPr>
          <w:rFonts w:asciiTheme="minorHAnsi" w:hAnsiTheme="minorHAnsi" w:cstheme="minorHAnsi"/>
          <w:b w:val="0"/>
          <w:bCs w:val="0"/>
          <w:sz w:val="22"/>
          <w:szCs w:val="22"/>
        </w:rPr>
        <w:t xml:space="preserve"> vera i nada u </w:t>
      </w:r>
      <w:proofErr w:type="gramStart"/>
      <w:r w:rsidRPr="00FE3ABE">
        <w:rPr>
          <w:rFonts w:asciiTheme="minorHAnsi" w:hAnsiTheme="minorHAnsi" w:cstheme="minorHAnsi"/>
          <w:b w:val="0"/>
          <w:bCs w:val="0"/>
          <w:sz w:val="22"/>
          <w:szCs w:val="22"/>
        </w:rPr>
        <w:t>Boga“</w:t>
      </w:r>
      <w:proofErr w:type="gramEnd"/>
      <w:r w:rsidRPr="00FE3ABE">
        <w:rPr>
          <w:rFonts w:asciiTheme="minorHAnsi" w:hAnsiTheme="minorHAnsi" w:cstheme="minorHAnsi"/>
          <w:b w:val="0"/>
          <w:bCs w:val="0"/>
          <w:sz w:val="22"/>
          <w:szCs w:val="22"/>
        </w:rPr>
        <w:t>). „</w:t>
      </w:r>
      <w:proofErr w:type="gramStart"/>
      <w:r w:rsidRPr="00FE3ABE">
        <w:rPr>
          <w:rFonts w:asciiTheme="minorHAnsi" w:hAnsiTheme="minorHAnsi" w:cstheme="minorHAnsi"/>
          <w:b w:val="0"/>
          <w:bCs w:val="0"/>
          <w:sz w:val="22"/>
          <w:szCs w:val="22"/>
        </w:rPr>
        <w:t>Pa“</w:t>
      </w:r>
      <w:proofErr w:type="gramEnd"/>
      <w:r w:rsidRPr="00FE3ABE">
        <w:rPr>
          <w:rFonts w:asciiTheme="minorHAnsi" w:hAnsiTheme="minorHAnsi" w:cstheme="minorHAnsi"/>
          <w:b w:val="0"/>
          <w:bCs w:val="0"/>
          <w:sz w:val="22"/>
          <w:szCs w:val="22"/>
        </w:rPr>
        <w:t xml:space="preserve">, pita </w:t>
      </w:r>
      <w:proofErr w:type="spellStart"/>
      <w:r w:rsidRPr="00FE3ABE">
        <w:rPr>
          <w:rFonts w:asciiTheme="minorHAnsi" w:hAnsiTheme="minorHAnsi" w:cstheme="minorHAnsi"/>
          <w:b w:val="0"/>
          <w:bCs w:val="0"/>
          <w:sz w:val="22"/>
          <w:szCs w:val="22"/>
        </w:rPr>
        <w:t>Bakster</w:t>
      </w:r>
      <w:proofErr w:type="spellEnd"/>
      <w:r w:rsidRPr="00FE3ABE">
        <w:rPr>
          <w:rFonts w:asciiTheme="minorHAnsi" w:hAnsiTheme="minorHAnsi" w:cstheme="minorHAnsi"/>
          <w:b w:val="0"/>
          <w:bCs w:val="0"/>
          <w:sz w:val="22"/>
          <w:szCs w:val="22"/>
        </w:rPr>
        <w:t>, „</w:t>
      </w:r>
      <w:proofErr w:type="spellStart"/>
      <w:r w:rsidRPr="00FE3ABE">
        <w:rPr>
          <w:rFonts w:asciiTheme="minorHAnsi" w:hAnsiTheme="minorHAnsi" w:cstheme="minorHAnsi"/>
          <w:b w:val="0"/>
          <w:bCs w:val="0"/>
          <w:sz w:val="22"/>
          <w:szCs w:val="22"/>
        </w:rPr>
        <w:t>šta</w:t>
      </w:r>
      <w:proofErr w:type="spellEnd"/>
      <w:r w:rsidRPr="00FE3ABE">
        <w:rPr>
          <w:rFonts w:asciiTheme="minorHAnsi" w:hAnsiTheme="minorHAnsi" w:cstheme="minorHAnsi"/>
          <w:b w:val="0"/>
          <w:bCs w:val="0"/>
          <w:sz w:val="22"/>
          <w:szCs w:val="22"/>
        </w:rPr>
        <w:t xml:space="preserve"> je ova nova nada?“ </w:t>
      </w:r>
      <w:proofErr w:type="spellStart"/>
      <w:r w:rsidRPr="00FE3ABE">
        <w:rPr>
          <w:rFonts w:asciiTheme="minorHAnsi" w:hAnsiTheme="minorHAnsi" w:cstheme="minorHAnsi"/>
          <w:b w:val="0"/>
          <w:bCs w:val="0"/>
          <w:sz w:val="22"/>
          <w:szCs w:val="22"/>
        </w:rPr>
        <w:t>Odgovor</w:t>
      </w:r>
      <w:proofErr w:type="spellEnd"/>
      <w:r w:rsidRPr="00FE3ABE">
        <w:rPr>
          <w:rFonts w:asciiTheme="minorHAnsi" w:hAnsiTheme="minorHAnsi" w:cstheme="minorHAnsi"/>
          <w:b w:val="0"/>
          <w:bCs w:val="0"/>
          <w:sz w:val="22"/>
          <w:szCs w:val="22"/>
        </w:rPr>
        <w:t xml:space="preserve"> je, </w:t>
      </w:r>
      <w:proofErr w:type="spellStart"/>
      <w:r w:rsidRPr="00FE3ABE">
        <w:rPr>
          <w:rFonts w:asciiTheme="minorHAnsi" w:hAnsiTheme="minorHAnsi" w:cstheme="minorHAnsi"/>
          <w:b w:val="0"/>
          <w:bCs w:val="0"/>
          <w:sz w:val="22"/>
          <w:szCs w:val="22"/>
        </w:rPr>
        <w:t>kaže</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sledećem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Otkrivenju</w:t>
      </w:r>
      <w:proofErr w:type="spellEnd"/>
      <w:r w:rsidRPr="00FE3ABE">
        <w:rPr>
          <w:rFonts w:asciiTheme="minorHAnsi" w:hAnsiTheme="minorHAnsi" w:cstheme="minorHAnsi"/>
          <w:b w:val="0"/>
          <w:bCs w:val="0"/>
          <w:sz w:val="22"/>
          <w:szCs w:val="22"/>
        </w:rPr>
        <w:t>.</w:t>
      </w:r>
    </w:p>
    <w:p w14:paraId="35222568" w14:textId="77777777" w:rsidR="00FE3ABE" w:rsidRPr="00FE3ABE" w:rsidRDefault="00FE3ABE" w:rsidP="00FE3ABE">
      <w:pPr>
        <w:pStyle w:val="Bodytext120"/>
        <w:shd w:val="clear" w:color="auto" w:fill="auto"/>
        <w:spacing w:line="240" w:lineRule="auto"/>
        <w:ind w:firstLine="360"/>
        <w:rPr>
          <w:rFonts w:asciiTheme="minorHAnsi" w:hAnsiTheme="minorHAnsi" w:cstheme="minorHAnsi"/>
          <w:b w:val="0"/>
          <w:bCs w:val="0"/>
          <w:sz w:val="22"/>
          <w:szCs w:val="22"/>
        </w:rPr>
      </w:pPr>
      <w:r w:rsidRPr="00FE3ABE">
        <w:rPr>
          <w:rFonts w:asciiTheme="minorHAnsi" w:hAnsiTheme="minorHAnsi" w:cstheme="minorHAnsi"/>
          <w:b w:val="0"/>
          <w:bCs w:val="0"/>
          <w:sz w:val="22"/>
          <w:szCs w:val="22"/>
        </w:rPr>
        <w:t xml:space="preserve">To je u </w:t>
      </w:r>
      <w:proofErr w:type="spellStart"/>
      <w:r w:rsidRPr="00FE3ABE">
        <w:rPr>
          <w:rFonts w:asciiTheme="minorHAnsi" w:hAnsiTheme="minorHAnsi" w:cstheme="minorHAnsi"/>
          <w:b w:val="0"/>
          <w:bCs w:val="0"/>
          <w:sz w:val="22"/>
          <w:szCs w:val="22"/>
        </w:rPr>
        <w:t>Otkrivenju</w:t>
      </w:r>
      <w:proofErr w:type="spellEnd"/>
      <w:r w:rsidRPr="00FE3ABE">
        <w:rPr>
          <w:rFonts w:asciiTheme="minorHAnsi" w:hAnsiTheme="minorHAnsi" w:cstheme="minorHAnsi"/>
          <w:b w:val="0"/>
          <w:bCs w:val="0"/>
          <w:sz w:val="22"/>
          <w:szCs w:val="22"/>
        </w:rPr>
        <w:t xml:space="preserve"> 5, </w:t>
      </w:r>
      <w:proofErr w:type="spellStart"/>
      <w:r w:rsidRPr="00FE3ABE">
        <w:rPr>
          <w:rFonts w:asciiTheme="minorHAnsi" w:hAnsiTheme="minorHAnsi" w:cstheme="minorHAnsi"/>
          <w:b w:val="0"/>
          <w:bCs w:val="0"/>
          <w:sz w:val="22"/>
          <w:szCs w:val="22"/>
        </w:rPr>
        <w:t>gde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vidimo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ustoličenje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Jagnjeta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nebu</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između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prestola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četiri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bića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među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starešinama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videh</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Jagnje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gde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stoji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zaklano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w:t>
      </w:r>
      <w:proofErr w:type="spellEnd"/>
      <w:r w:rsidRPr="00FE3AB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w:t>
      </w:r>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rogova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sa</w:t>
      </w:r>
      <w:proofErr w:type="spellEnd"/>
      <w:r w:rsidRPr="00FE3AB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w:t>
      </w:r>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oči</w:t>
      </w:r>
      <w:r>
        <w:rPr>
          <w:rFonts w:asciiTheme="minorHAnsi" w:hAnsiTheme="minorHAnsi" w:cstheme="minorHAnsi"/>
          <w:b w:val="0"/>
          <w:bCs w:val="0"/>
          <w:sz w:val="22"/>
          <w:szCs w:val="22"/>
        </w:rPr>
        <w:t>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koje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su</w:t>
      </w:r>
      <w:proofErr w:type="spellEnd"/>
      <w:r w:rsidRPr="00FE3AB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w:t>
      </w:r>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duhova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Božijih</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poslatih</w:t>
      </w:r>
      <w:proofErr w:type="spellEnd"/>
      <w:r w:rsidRPr="00FE3ABE">
        <w:rPr>
          <w:rFonts w:asciiTheme="minorHAnsi" w:hAnsiTheme="minorHAnsi" w:cstheme="minorHAnsi"/>
          <w:b w:val="0"/>
          <w:bCs w:val="0"/>
          <w:sz w:val="22"/>
          <w:szCs w:val="22"/>
        </w:rPr>
        <w:t xml:space="preserve"> po </w:t>
      </w:r>
      <w:proofErr w:type="spellStart"/>
      <w:r w:rsidRPr="00FE3ABE">
        <w:rPr>
          <w:rFonts w:asciiTheme="minorHAnsi" w:hAnsiTheme="minorHAnsi" w:cstheme="minorHAnsi"/>
          <w:b w:val="0"/>
          <w:bCs w:val="0"/>
          <w:sz w:val="22"/>
          <w:szCs w:val="22"/>
        </w:rPr>
        <w:t>svoj</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zemlji</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ode</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uze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svitak</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iz</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desne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ruke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onoga</w:t>
      </w:r>
      <w:proofErr w:type="spellEnd"/>
      <w:r w:rsidRPr="00FE3ABE">
        <w:rPr>
          <w:rFonts w:asciiTheme="minorHAnsi" w:hAnsiTheme="minorHAnsi" w:cstheme="minorHAnsi"/>
          <w:b w:val="0"/>
          <w:bCs w:val="0"/>
          <w:sz w:val="22"/>
          <w:szCs w:val="22"/>
        </w:rPr>
        <w:t xml:space="preserve"> koji je </w:t>
      </w:r>
      <w:proofErr w:type="spellStart"/>
      <w:r w:rsidRPr="00FE3ABE">
        <w:rPr>
          <w:rFonts w:asciiTheme="minorHAnsi" w:hAnsiTheme="minorHAnsi" w:cstheme="minorHAnsi"/>
          <w:b w:val="0"/>
          <w:bCs w:val="0"/>
          <w:sz w:val="22"/>
          <w:szCs w:val="22"/>
        </w:rPr>
        <w:t>sedeo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prestolu</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kad</w:t>
      </w:r>
      <w:proofErr w:type="spellEnd"/>
      <w:r w:rsidRPr="00FE3ABE">
        <w:rPr>
          <w:rFonts w:asciiTheme="minorHAnsi" w:hAnsiTheme="minorHAnsi" w:cstheme="minorHAnsi"/>
          <w:b w:val="0"/>
          <w:bCs w:val="0"/>
          <w:sz w:val="22"/>
          <w:szCs w:val="22"/>
        </w:rPr>
        <w:t xml:space="preserve"> je </w:t>
      </w:r>
      <w:proofErr w:type="spellStart"/>
      <w:r w:rsidRPr="00FE3ABE">
        <w:rPr>
          <w:rFonts w:asciiTheme="minorHAnsi" w:hAnsiTheme="minorHAnsi" w:cstheme="minorHAnsi"/>
          <w:b w:val="0"/>
          <w:bCs w:val="0"/>
          <w:sz w:val="22"/>
          <w:szCs w:val="22"/>
        </w:rPr>
        <w:t>uzeo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svitak</w:t>
      </w:r>
      <w:proofErr w:type="spellEnd"/>
      <w:r w:rsidRPr="00FE3AB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w:t>
      </w:r>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živa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bića</w:t>
      </w:r>
      <w:proofErr w:type="spellEnd"/>
      <w:r w:rsidRPr="00FE3ABE">
        <w:rPr>
          <w:rFonts w:asciiTheme="minorHAnsi" w:hAnsiTheme="minorHAnsi" w:cstheme="minorHAnsi"/>
          <w:b w:val="0"/>
          <w:bCs w:val="0"/>
          <w:sz w:val="22"/>
          <w:szCs w:val="22"/>
        </w:rPr>
        <w:t xml:space="preserve"> i </w:t>
      </w:r>
      <w:r>
        <w:rPr>
          <w:rFonts w:asciiTheme="minorHAnsi" w:hAnsiTheme="minorHAnsi" w:cstheme="minorHAnsi"/>
          <w:b w:val="0"/>
          <w:bCs w:val="0"/>
          <w:sz w:val="22"/>
          <w:szCs w:val="22"/>
        </w:rPr>
        <w:t>24</w:t>
      </w:r>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starešine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padoše</w:t>
      </w:r>
      <w:proofErr w:type="spellEnd"/>
      <w:r>
        <w:rPr>
          <w:rFonts w:asciiTheme="minorHAnsi" w:hAnsiTheme="minorHAnsi" w:cstheme="minorHAnsi"/>
          <w:b w:val="0"/>
          <w:bCs w:val="0"/>
          <w:sz w:val="22"/>
          <w:szCs w:val="22"/>
        </w:rPr>
        <w:t xml:space="preserve"> </w:t>
      </w:r>
      <w:r w:rsidRPr="00FE3ABE">
        <w:rPr>
          <w:rFonts w:asciiTheme="minorHAnsi" w:hAnsiTheme="minorHAnsi" w:cstheme="minorHAnsi"/>
          <w:b w:val="0"/>
          <w:bCs w:val="0"/>
          <w:sz w:val="22"/>
          <w:szCs w:val="22"/>
        </w:rPr>
        <w:t xml:space="preserve">pred </w:t>
      </w:r>
      <w:proofErr w:type="spellStart"/>
      <w:r w:rsidRPr="00FE3ABE">
        <w:rPr>
          <w:rFonts w:asciiTheme="minorHAnsi" w:hAnsiTheme="minorHAnsi" w:cstheme="minorHAnsi"/>
          <w:b w:val="0"/>
          <w:bCs w:val="0"/>
          <w:sz w:val="22"/>
          <w:szCs w:val="22"/>
        </w:rPr>
        <w:t>Jagnjetom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svaki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drži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harfu</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zlatne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zdele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pune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tamjana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koje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molitve</w:t>
      </w:r>
      <w:proofErr w:type="spellEnd"/>
      <w:r w:rsidRPr="00FE3ABE">
        <w:rPr>
          <w:rFonts w:asciiTheme="minorHAnsi" w:hAnsiTheme="minorHAnsi" w:cstheme="minorHAnsi"/>
          <w:b w:val="0"/>
          <w:bCs w:val="0"/>
          <w:sz w:val="22"/>
          <w:szCs w:val="22"/>
        </w:rPr>
        <w:t xml:space="preserve"> </w:t>
      </w:r>
      <w:proofErr w:type="spellStart"/>
      <w:proofErr w:type="gramStart"/>
      <w:r w:rsidRPr="00FE3ABE">
        <w:rPr>
          <w:rFonts w:asciiTheme="minorHAnsi" w:hAnsiTheme="minorHAnsi" w:cstheme="minorHAnsi"/>
          <w:b w:val="0"/>
          <w:bCs w:val="0"/>
          <w:sz w:val="22"/>
          <w:szCs w:val="22"/>
        </w:rPr>
        <w:t>svetih</w:t>
      </w:r>
      <w:proofErr w:type="spellEnd"/>
      <w:r w:rsidRPr="00FE3ABE">
        <w:rPr>
          <w:rFonts w:asciiTheme="minorHAnsi" w:hAnsiTheme="minorHAnsi" w:cstheme="minorHAnsi"/>
          <w:b w:val="0"/>
          <w:bCs w:val="0"/>
          <w:sz w:val="22"/>
          <w:szCs w:val="22"/>
        </w:rPr>
        <w:t>“ (</w:t>
      </w:r>
      <w:proofErr w:type="gramEnd"/>
      <w:r w:rsidRPr="00FE3ABE">
        <w:rPr>
          <w:rFonts w:asciiTheme="minorHAnsi" w:hAnsiTheme="minorHAnsi" w:cstheme="minorHAnsi"/>
          <w:b w:val="0"/>
          <w:bCs w:val="0"/>
          <w:sz w:val="22"/>
          <w:szCs w:val="22"/>
        </w:rPr>
        <w:t xml:space="preserve">5,6-8). </w:t>
      </w:r>
      <w:proofErr w:type="spellStart"/>
      <w:r w:rsidRPr="00FE3ABE">
        <w:rPr>
          <w:rFonts w:asciiTheme="minorHAnsi" w:hAnsiTheme="minorHAnsi" w:cstheme="minorHAnsi"/>
          <w:b w:val="0"/>
          <w:bCs w:val="0"/>
          <w:sz w:val="22"/>
          <w:szCs w:val="22"/>
        </w:rPr>
        <w:t>Jagnje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sada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sedi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prestolu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nebeskom</w:t>
      </w:r>
      <w:proofErr w:type="spellEnd"/>
      <w:r w:rsidRPr="00FE3ABE">
        <w:rPr>
          <w:rFonts w:asciiTheme="minorHAnsi" w:hAnsiTheme="minorHAnsi" w:cstheme="minorHAnsi"/>
          <w:b w:val="0"/>
          <w:bCs w:val="0"/>
          <w:sz w:val="22"/>
          <w:szCs w:val="22"/>
        </w:rPr>
        <w:t xml:space="preserve"> — </w:t>
      </w:r>
      <w:proofErr w:type="spellStart"/>
      <w:r w:rsidRPr="00FE3ABE">
        <w:rPr>
          <w:rFonts w:asciiTheme="minorHAnsi" w:hAnsiTheme="minorHAnsi" w:cstheme="minorHAnsi"/>
          <w:b w:val="0"/>
          <w:bCs w:val="0"/>
          <w:sz w:val="22"/>
          <w:szCs w:val="22"/>
        </w:rPr>
        <w:t>prestolu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celog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univerzuma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čiji</w:t>
      </w:r>
      <w:proofErr w:type="spellEnd"/>
      <w:r w:rsidRPr="00FE3ABE">
        <w:rPr>
          <w:rFonts w:asciiTheme="minorHAnsi" w:hAnsiTheme="minorHAnsi" w:cstheme="minorHAnsi"/>
          <w:b w:val="0"/>
          <w:bCs w:val="0"/>
          <w:sz w:val="22"/>
          <w:szCs w:val="22"/>
        </w:rPr>
        <w:t xml:space="preserve"> se </w:t>
      </w:r>
      <w:proofErr w:type="spellStart"/>
      <w:r w:rsidRPr="00FE3ABE">
        <w:rPr>
          <w:rFonts w:asciiTheme="minorHAnsi" w:hAnsiTheme="minorHAnsi" w:cstheme="minorHAnsi"/>
          <w:b w:val="0"/>
          <w:bCs w:val="0"/>
          <w:sz w:val="22"/>
          <w:szCs w:val="22"/>
        </w:rPr>
        <w:t>značaj</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otkriva</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poslednjem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Otkrivenju</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ovoj</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seriji</w:t>
      </w:r>
      <w:proofErr w:type="spellEnd"/>
      <w:r w:rsidRPr="00FE3ABE">
        <w:rPr>
          <w:rFonts w:asciiTheme="minorHAnsi" w:hAnsiTheme="minorHAnsi" w:cstheme="minorHAnsi"/>
          <w:b w:val="0"/>
          <w:bCs w:val="0"/>
          <w:sz w:val="22"/>
          <w:szCs w:val="22"/>
        </w:rPr>
        <w:t>.</w:t>
      </w:r>
    </w:p>
    <w:p w14:paraId="48213A0D" w14:textId="77777777" w:rsidR="00E33DDE" w:rsidRPr="00FE3AB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E3ABE">
        <w:rPr>
          <w:rFonts w:asciiTheme="minorHAnsi" w:hAnsiTheme="minorHAnsi" w:cstheme="minorHAnsi"/>
          <w:b w:val="0"/>
          <w:bCs w:val="0"/>
          <w:sz w:val="22"/>
          <w:szCs w:val="22"/>
        </w:rPr>
        <w:t>Otkrivenje</w:t>
      </w:r>
      <w:proofErr w:type="spellEnd"/>
      <w:r w:rsidRPr="00FE3ABE">
        <w:rPr>
          <w:rFonts w:asciiTheme="minorHAnsi" w:hAnsiTheme="minorHAnsi" w:cstheme="minorHAnsi"/>
          <w:b w:val="0"/>
          <w:bCs w:val="0"/>
          <w:sz w:val="22"/>
          <w:szCs w:val="22"/>
        </w:rPr>
        <w:t xml:space="preserve"> 21-22, </w:t>
      </w:r>
      <w:proofErr w:type="spellStart"/>
      <w:r w:rsidRPr="00FE3ABE">
        <w:rPr>
          <w:rFonts w:asciiTheme="minorHAnsi" w:hAnsiTheme="minorHAnsi" w:cstheme="minorHAnsi"/>
          <w:b w:val="0"/>
          <w:bCs w:val="0"/>
          <w:sz w:val="22"/>
          <w:szCs w:val="22"/>
        </w:rPr>
        <w:t>poslednja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dva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poglavlja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Novog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zaveta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otkrivaju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vrhunac</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biblijske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istorije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spasenja</w:t>
      </w:r>
      <w:proofErr w:type="spellEnd"/>
      <w:r w:rsidRPr="00FE3ABE">
        <w:rPr>
          <w:rFonts w:asciiTheme="minorHAnsi" w:hAnsiTheme="minorHAnsi" w:cstheme="minorHAnsi"/>
          <w:b w:val="0"/>
          <w:bCs w:val="0"/>
          <w:sz w:val="22"/>
          <w:szCs w:val="22"/>
        </w:rPr>
        <w:t>: „</w:t>
      </w:r>
      <w:proofErr w:type="spellStart"/>
      <w:r w:rsidRPr="00FE3ABE">
        <w:rPr>
          <w:rFonts w:asciiTheme="minorHAnsi" w:hAnsiTheme="minorHAnsi" w:cstheme="minorHAnsi"/>
          <w:b w:val="0"/>
          <w:bCs w:val="0"/>
          <w:sz w:val="22"/>
          <w:szCs w:val="22"/>
        </w:rPr>
        <w:t>Neće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više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ništa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prokleto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nego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presto </w:t>
      </w:r>
      <w:proofErr w:type="spellStart"/>
      <w:r w:rsidRPr="00FE3ABE">
        <w:rPr>
          <w:rFonts w:asciiTheme="minorHAnsi" w:hAnsiTheme="minorHAnsi" w:cstheme="minorHAnsi"/>
          <w:b w:val="0"/>
          <w:bCs w:val="0"/>
          <w:sz w:val="22"/>
          <w:szCs w:val="22"/>
        </w:rPr>
        <w:t>Božiji</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Jagnjetov</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njemu</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sluge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njegove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se </w:t>
      </w:r>
      <w:proofErr w:type="spellStart"/>
      <w:r w:rsidRPr="00FE3ABE">
        <w:rPr>
          <w:rFonts w:asciiTheme="minorHAnsi" w:hAnsiTheme="minorHAnsi" w:cstheme="minorHAnsi"/>
          <w:b w:val="0"/>
          <w:bCs w:val="0"/>
          <w:sz w:val="22"/>
          <w:szCs w:val="22"/>
        </w:rPr>
        <w:t>klanjati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nego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Videće</w:t>
      </w:r>
      <w:proofErr w:type="spellEnd"/>
      <w:r w:rsidRPr="00FE3ABE">
        <w:rPr>
          <w:rFonts w:asciiTheme="minorHAnsi" w:hAnsiTheme="minorHAnsi" w:cstheme="minorHAnsi"/>
          <w:b w:val="0"/>
          <w:bCs w:val="0"/>
          <w:sz w:val="22"/>
          <w:szCs w:val="22"/>
        </w:rPr>
        <w:t xml:space="preserve"> lice </w:t>
      </w:r>
      <w:proofErr w:type="spellStart"/>
      <w:r w:rsidRPr="00FE3ABE">
        <w:rPr>
          <w:rFonts w:asciiTheme="minorHAnsi" w:hAnsiTheme="minorHAnsi" w:cstheme="minorHAnsi"/>
          <w:b w:val="0"/>
          <w:bCs w:val="0"/>
          <w:sz w:val="22"/>
          <w:szCs w:val="22"/>
        </w:rPr>
        <w:t>njegovo</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njegovo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ime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njihovim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čelima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noći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više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trebati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svetlost</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lampe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ili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sunca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jer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Gospod</w:t>
      </w:r>
      <w:proofErr w:type="spellEnd"/>
      <w:r w:rsidRPr="00FE3ABE">
        <w:rPr>
          <w:rFonts w:asciiTheme="minorHAnsi" w:hAnsiTheme="minorHAnsi" w:cstheme="minorHAnsi"/>
          <w:b w:val="0"/>
          <w:bCs w:val="0"/>
          <w:sz w:val="22"/>
          <w:szCs w:val="22"/>
        </w:rPr>
        <w:t xml:space="preserve"> Bog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njihova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svetlost</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oni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carovati</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vekove</w:t>
      </w:r>
      <w:proofErr w:type="spellEnd"/>
      <w:r w:rsidRPr="00FE3ABE">
        <w:rPr>
          <w:rFonts w:asciiTheme="minorHAnsi" w:hAnsiTheme="minorHAnsi" w:cstheme="minorHAnsi"/>
          <w:b w:val="0"/>
          <w:bCs w:val="0"/>
          <w:sz w:val="22"/>
          <w:szCs w:val="22"/>
        </w:rPr>
        <w:t xml:space="preserve"> </w:t>
      </w:r>
      <w:proofErr w:type="spellStart"/>
      <w:proofErr w:type="gramStart"/>
      <w:r w:rsidRPr="00FE3ABE">
        <w:rPr>
          <w:rFonts w:asciiTheme="minorHAnsi" w:hAnsiTheme="minorHAnsi" w:cstheme="minorHAnsi"/>
          <w:b w:val="0"/>
          <w:bCs w:val="0"/>
          <w:sz w:val="22"/>
          <w:szCs w:val="22"/>
        </w:rPr>
        <w:t>vekova</w:t>
      </w:r>
      <w:proofErr w:type="spellEnd"/>
      <w:r w:rsidRPr="00FE3ABE">
        <w:rPr>
          <w:rFonts w:asciiTheme="minorHAnsi" w:hAnsiTheme="minorHAnsi" w:cstheme="minorHAnsi"/>
          <w:b w:val="0"/>
          <w:bCs w:val="0"/>
          <w:sz w:val="22"/>
          <w:szCs w:val="22"/>
        </w:rPr>
        <w:t>“ (</w:t>
      </w:r>
      <w:proofErr w:type="gramEnd"/>
      <w:r w:rsidRPr="00FE3ABE">
        <w:rPr>
          <w:rFonts w:asciiTheme="minorHAnsi" w:hAnsiTheme="minorHAnsi" w:cstheme="minorHAnsi"/>
          <w:b w:val="0"/>
          <w:bCs w:val="0"/>
          <w:sz w:val="22"/>
          <w:szCs w:val="22"/>
        </w:rPr>
        <w:t>22:3-5).</w:t>
      </w:r>
    </w:p>
    <w:p w14:paraId="3DBCE262" w14:textId="77777777" w:rsidR="00E33DDE" w:rsidRPr="00FE3AB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E3ABE">
        <w:rPr>
          <w:rFonts w:asciiTheme="minorHAnsi" w:hAnsiTheme="minorHAnsi" w:cstheme="minorHAnsi"/>
          <w:b w:val="0"/>
          <w:bCs w:val="0"/>
          <w:sz w:val="22"/>
          <w:szCs w:val="22"/>
        </w:rPr>
        <w:t>Iako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Bakster</w:t>
      </w:r>
      <w:proofErr w:type="spellEnd"/>
      <w:r w:rsidRPr="00FE3ABE">
        <w:rPr>
          <w:rFonts w:asciiTheme="minorHAnsi" w:hAnsiTheme="minorHAnsi" w:cstheme="minorHAnsi"/>
          <w:b w:val="0"/>
          <w:bCs w:val="0"/>
          <w:sz w:val="22"/>
          <w:szCs w:val="22"/>
        </w:rPr>
        <w:t xml:space="preserve"> ne </w:t>
      </w:r>
      <w:proofErr w:type="spellStart"/>
      <w:r w:rsidRPr="00FE3ABE">
        <w:rPr>
          <w:rFonts w:asciiTheme="minorHAnsi" w:hAnsiTheme="minorHAnsi" w:cstheme="minorHAnsi"/>
          <w:b w:val="0"/>
          <w:bCs w:val="0"/>
          <w:sz w:val="22"/>
          <w:szCs w:val="22"/>
        </w:rPr>
        <w:t>pon</w:t>
      </w:r>
      <w:r>
        <w:rPr>
          <w:rFonts w:asciiTheme="minorHAnsi" w:hAnsiTheme="minorHAnsi" w:cstheme="minorHAnsi"/>
          <w:b w:val="0"/>
          <w:bCs w:val="0"/>
          <w:sz w:val="22"/>
          <w:szCs w:val="22"/>
        </w:rPr>
        <w:t>a</w:t>
      </w:r>
      <w:r w:rsidRPr="00FE3ABE">
        <w:rPr>
          <w:rFonts w:asciiTheme="minorHAnsi" w:hAnsiTheme="minorHAnsi" w:cstheme="minorHAnsi"/>
          <w:b w:val="0"/>
          <w:bCs w:val="0"/>
          <w:sz w:val="22"/>
          <w:szCs w:val="22"/>
        </w:rPr>
        <w:t>v</w:t>
      </w:r>
      <w:r>
        <w:rPr>
          <w:rFonts w:asciiTheme="minorHAnsi" w:hAnsiTheme="minorHAnsi" w:cstheme="minorHAnsi"/>
          <w:b w:val="0"/>
          <w:bCs w:val="0"/>
          <w:sz w:val="22"/>
          <w:szCs w:val="22"/>
        </w:rPr>
        <w:t>lja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sledeći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odlomak</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mislim</w:t>
      </w:r>
      <w:proofErr w:type="spellEnd"/>
      <w:r w:rsidRPr="00FE3ABE">
        <w:rPr>
          <w:rFonts w:asciiTheme="minorHAnsi" w:hAnsiTheme="minorHAnsi" w:cstheme="minorHAnsi"/>
          <w:b w:val="0"/>
          <w:bCs w:val="0"/>
          <w:sz w:val="22"/>
          <w:szCs w:val="22"/>
        </w:rPr>
        <w:t xml:space="preserve"> da to </w:t>
      </w:r>
      <w:proofErr w:type="spellStart"/>
      <w:r w:rsidRPr="00FE3ABE">
        <w:rPr>
          <w:rFonts w:asciiTheme="minorHAnsi" w:hAnsiTheme="minorHAnsi" w:cstheme="minorHAnsi"/>
          <w:b w:val="0"/>
          <w:bCs w:val="0"/>
          <w:sz w:val="22"/>
          <w:szCs w:val="22"/>
        </w:rPr>
        <w:t>nemerljivo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doprinosi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njegovoj</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poenti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Vraćajući</w:t>
      </w:r>
      <w:proofErr w:type="spellEnd"/>
      <w:r w:rsidRPr="00FE3ABE">
        <w:rPr>
          <w:rFonts w:asciiTheme="minorHAnsi" w:hAnsiTheme="minorHAnsi" w:cstheme="minorHAnsi"/>
          <w:b w:val="0"/>
          <w:bCs w:val="0"/>
          <w:sz w:val="22"/>
          <w:szCs w:val="22"/>
        </w:rPr>
        <w:t xml:space="preserve"> se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početak</w:t>
      </w:r>
      <w:proofErr w:type="spellEnd"/>
      <w:r w:rsidRPr="00FE3ABE">
        <w:rPr>
          <w:rFonts w:asciiTheme="minorHAnsi" w:hAnsiTheme="minorHAnsi" w:cstheme="minorHAnsi"/>
          <w:b w:val="0"/>
          <w:bCs w:val="0"/>
          <w:sz w:val="22"/>
          <w:szCs w:val="22"/>
        </w:rPr>
        <w:t xml:space="preserve"> 21. </w:t>
      </w:r>
      <w:proofErr w:type="spellStart"/>
      <w:r w:rsidRPr="00FE3ABE">
        <w:rPr>
          <w:rFonts w:asciiTheme="minorHAnsi" w:hAnsiTheme="minorHAnsi" w:cstheme="minorHAnsi"/>
          <w:b w:val="0"/>
          <w:bCs w:val="0"/>
          <w:sz w:val="22"/>
          <w:szCs w:val="22"/>
        </w:rPr>
        <w:t>poglavlja</w:t>
      </w:r>
      <w:proofErr w:type="spellEnd"/>
      <w:r w:rsidRPr="00FE3ABE">
        <w:rPr>
          <w:rFonts w:asciiTheme="minorHAnsi" w:hAnsiTheme="minorHAnsi" w:cstheme="minorHAnsi"/>
          <w:b w:val="0"/>
          <w:bCs w:val="0"/>
          <w:sz w:val="22"/>
          <w:szCs w:val="22"/>
        </w:rPr>
        <w:t xml:space="preserve">, Jovan </w:t>
      </w:r>
      <w:proofErr w:type="spellStart"/>
      <w:r w:rsidRPr="00FE3ABE">
        <w:rPr>
          <w:rFonts w:asciiTheme="minorHAnsi" w:hAnsiTheme="minorHAnsi" w:cstheme="minorHAnsi"/>
          <w:b w:val="0"/>
          <w:bCs w:val="0"/>
          <w:sz w:val="22"/>
          <w:szCs w:val="22"/>
        </w:rPr>
        <w:t>iznosi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svoju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viziju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novog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neba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nove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zemlje</w:t>
      </w:r>
      <w:proofErr w:type="spellEnd"/>
      <w:r w:rsidRPr="00FE3ABE">
        <w:rPr>
          <w:rFonts w:asciiTheme="minorHAnsi" w:hAnsiTheme="minorHAnsi" w:cstheme="minorHAnsi"/>
          <w:b w:val="0"/>
          <w:bCs w:val="0"/>
          <w:sz w:val="22"/>
          <w:szCs w:val="22"/>
        </w:rPr>
        <w:t>, „</w:t>
      </w:r>
      <w:proofErr w:type="spellStart"/>
      <w:r w:rsidRPr="00FE3ABE">
        <w:rPr>
          <w:rFonts w:asciiTheme="minorHAnsi" w:hAnsiTheme="minorHAnsi" w:cstheme="minorHAnsi"/>
          <w:b w:val="0"/>
          <w:bCs w:val="0"/>
          <w:sz w:val="22"/>
          <w:szCs w:val="22"/>
        </w:rPr>
        <w:t>jer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nebo</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prva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zemlja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prođoše</w:t>
      </w:r>
      <w:proofErr w:type="spellEnd"/>
      <w:r w:rsidRPr="00FE3ABE">
        <w:rPr>
          <w:rFonts w:asciiTheme="minorHAnsi" w:hAnsiTheme="minorHAnsi" w:cstheme="minorHAnsi"/>
          <w:b w:val="0"/>
          <w:bCs w:val="0"/>
          <w:sz w:val="22"/>
          <w:szCs w:val="22"/>
        </w:rPr>
        <w:t xml:space="preserve">, i mora </w:t>
      </w:r>
      <w:proofErr w:type="spellStart"/>
      <w:r w:rsidRPr="00FE3ABE">
        <w:rPr>
          <w:rFonts w:asciiTheme="minorHAnsi" w:hAnsiTheme="minorHAnsi" w:cstheme="minorHAnsi"/>
          <w:b w:val="0"/>
          <w:bCs w:val="0"/>
          <w:sz w:val="22"/>
          <w:szCs w:val="22"/>
        </w:rPr>
        <w:t>više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bilo</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videh</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sveti</w:t>
      </w:r>
      <w:proofErr w:type="spellEnd"/>
      <w:r w:rsidRPr="00FE3ABE">
        <w:rPr>
          <w:rFonts w:asciiTheme="minorHAnsi" w:hAnsiTheme="minorHAnsi" w:cstheme="minorHAnsi"/>
          <w:b w:val="0"/>
          <w:bCs w:val="0"/>
          <w:sz w:val="22"/>
          <w:szCs w:val="22"/>
        </w:rPr>
        <w:t xml:space="preserve"> grad, </w:t>
      </w:r>
      <w:proofErr w:type="spellStart"/>
      <w:r w:rsidRPr="00FE3ABE">
        <w:rPr>
          <w:rFonts w:asciiTheme="minorHAnsi" w:hAnsiTheme="minorHAnsi" w:cstheme="minorHAnsi"/>
          <w:b w:val="0"/>
          <w:bCs w:val="0"/>
          <w:sz w:val="22"/>
          <w:szCs w:val="22"/>
        </w:rPr>
        <w:t>novi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Jerusalim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kako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silazi</w:t>
      </w:r>
      <w:proofErr w:type="spellEnd"/>
      <w:r w:rsidRPr="00FE3ABE">
        <w:rPr>
          <w:rFonts w:asciiTheme="minorHAnsi" w:hAnsiTheme="minorHAnsi" w:cstheme="minorHAnsi"/>
          <w:b w:val="0"/>
          <w:bCs w:val="0"/>
          <w:sz w:val="22"/>
          <w:szCs w:val="22"/>
        </w:rPr>
        <w:t xml:space="preserve"> s </w:t>
      </w:r>
      <w:proofErr w:type="spellStart"/>
      <w:r w:rsidRPr="00FE3ABE">
        <w:rPr>
          <w:rFonts w:asciiTheme="minorHAnsi" w:hAnsiTheme="minorHAnsi" w:cstheme="minorHAnsi"/>
          <w:b w:val="0"/>
          <w:bCs w:val="0"/>
          <w:sz w:val="22"/>
          <w:szCs w:val="22"/>
        </w:rPr>
        <w:t>neba</w:t>
      </w:r>
      <w:proofErr w:type="spellEnd"/>
      <w:r w:rsidRPr="00FE3ABE">
        <w:rPr>
          <w:rFonts w:asciiTheme="minorHAnsi" w:hAnsiTheme="minorHAnsi" w:cstheme="minorHAnsi"/>
          <w:b w:val="0"/>
          <w:bCs w:val="0"/>
          <w:sz w:val="22"/>
          <w:szCs w:val="22"/>
        </w:rPr>
        <w:t xml:space="preserve"> od Boga, </w:t>
      </w:r>
      <w:proofErr w:type="spellStart"/>
      <w:r w:rsidRPr="00FE3ABE">
        <w:rPr>
          <w:rFonts w:asciiTheme="minorHAnsi" w:hAnsiTheme="minorHAnsi" w:cstheme="minorHAnsi"/>
          <w:b w:val="0"/>
          <w:bCs w:val="0"/>
          <w:sz w:val="22"/>
          <w:szCs w:val="22"/>
        </w:rPr>
        <w:t>pripremljen</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nevesta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ukrašena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mužu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svom</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čuh</w:t>
      </w:r>
      <w:proofErr w:type="spellEnd"/>
      <w:r w:rsidRPr="00FE3ABE">
        <w:rPr>
          <w:rFonts w:asciiTheme="minorHAnsi" w:hAnsiTheme="minorHAnsi" w:cstheme="minorHAnsi"/>
          <w:b w:val="0"/>
          <w:bCs w:val="0"/>
          <w:sz w:val="22"/>
          <w:szCs w:val="22"/>
        </w:rPr>
        <w:t xml:space="preserve"> jak </w:t>
      </w:r>
      <w:proofErr w:type="spellStart"/>
      <w:r w:rsidRPr="00FE3ABE">
        <w:rPr>
          <w:rFonts w:asciiTheme="minorHAnsi" w:hAnsiTheme="minorHAnsi" w:cstheme="minorHAnsi"/>
          <w:b w:val="0"/>
          <w:bCs w:val="0"/>
          <w:sz w:val="22"/>
          <w:szCs w:val="22"/>
        </w:rPr>
        <w:t>glas</w:t>
      </w:r>
      <w:proofErr w:type="spellEnd"/>
      <w:r w:rsidRPr="00FE3ABE">
        <w:rPr>
          <w:rFonts w:asciiTheme="minorHAnsi" w:hAnsiTheme="minorHAnsi" w:cstheme="minorHAnsi"/>
          <w:b w:val="0"/>
          <w:bCs w:val="0"/>
          <w:sz w:val="22"/>
          <w:szCs w:val="22"/>
        </w:rPr>
        <w:t xml:space="preserve"> s </w:t>
      </w:r>
      <w:proofErr w:type="spellStart"/>
      <w:r w:rsidRPr="00FE3ABE">
        <w:rPr>
          <w:rFonts w:asciiTheme="minorHAnsi" w:hAnsiTheme="minorHAnsi" w:cstheme="minorHAnsi"/>
          <w:b w:val="0"/>
          <w:bCs w:val="0"/>
          <w:sz w:val="22"/>
          <w:szCs w:val="22"/>
        </w:rPr>
        <w:t>prestola</w:t>
      </w:r>
      <w:proofErr w:type="spellEnd"/>
      <w:r w:rsidRPr="00FE3ABE">
        <w:rPr>
          <w:rFonts w:asciiTheme="minorHAnsi" w:hAnsiTheme="minorHAnsi" w:cstheme="minorHAnsi"/>
          <w:b w:val="0"/>
          <w:bCs w:val="0"/>
          <w:sz w:val="22"/>
          <w:szCs w:val="22"/>
        </w:rPr>
        <w:t xml:space="preserve"> koji </w:t>
      </w:r>
      <w:proofErr w:type="spellStart"/>
      <w:r w:rsidRPr="00FE3ABE">
        <w:rPr>
          <w:rFonts w:asciiTheme="minorHAnsi" w:hAnsiTheme="minorHAnsi" w:cstheme="minorHAnsi"/>
          <w:b w:val="0"/>
          <w:bCs w:val="0"/>
          <w:sz w:val="22"/>
          <w:szCs w:val="22"/>
        </w:rPr>
        <w:t>govori</w:t>
      </w:r>
      <w:proofErr w:type="spellEnd"/>
      <w:r w:rsidRPr="00FE3ABE">
        <w:rPr>
          <w:rFonts w:asciiTheme="minorHAnsi" w:hAnsiTheme="minorHAnsi" w:cstheme="minorHAnsi"/>
          <w:b w:val="0"/>
          <w:bCs w:val="0"/>
          <w:sz w:val="22"/>
          <w:szCs w:val="22"/>
        </w:rPr>
        <w:t xml:space="preserve">: „Evo </w:t>
      </w:r>
      <w:proofErr w:type="spellStart"/>
      <w:r w:rsidRPr="00FE3ABE">
        <w:rPr>
          <w:rFonts w:asciiTheme="minorHAnsi" w:hAnsiTheme="minorHAnsi" w:cstheme="minorHAnsi"/>
          <w:b w:val="0"/>
          <w:bCs w:val="0"/>
          <w:sz w:val="22"/>
          <w:szCs w:val="22"/>
        </w:rPr>
        <w:t>prebivalište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Božije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čovekom</w:t>
      </w:r>
      <w:proofErr w:type="spellEnd"/>
      <w:r w:rsidRPr="00FE3ABE">
        <w:rPr>
          <w:rFonts w:asciiTheme="minorHAnsi" w:hAnsiTheme="minorHAnsi" w:cstheme="minorHAnsi"/>
          <w:b w:val="0"/>
          <w:bCs w:val="0"/>
          <w:sz w:val="22"/>
          <w:szCs w:val="22"/>
        </w:rPr>
        <w:t xml:space="preserve">. On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prebivati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njima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oni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njegov</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narod</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sam</w:t>
      </w:r>
      <w:proofErr w:type="spellEnd"/>
      <w:r w:rsidRPr="00FE3ABE">
        <w:rPr>
          <w:rFonts w:asciiTheme="minorHAnsi" w:hAnsiTheme="minorHAnsi" w:cstheme="minorHAnsi"/>
          <w:b w:val="0"/>
          <w:bCs w:val="0"/>
          <w:sz w:val="22"/>
          <w:szCs w:val="22"/>
        </w:rPr>
        <w:t xml:space="preserve"> Bog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s </w:t>
      </w:r>
      <w:proofErr w:type="spellStart"/>
      <w:r w:rsidRPr="00FE3ABE">
        <w:rPr>
          <w:rFonts w:asciiTheme="minorHAnsi" w:hAnsiTheme="minorHAnsi" w:cstheme="minorHAnsi"/>
          <w:b w:val="0"/>
          <w:bCs w:val="0"/>
          <w:sz w:val="22"/>
          <w:szCs w:val="22"/>
        </w:rPr>
        <w:t>njima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kao</w:t>
      </w:r>
      <w:proofErr w:type="spellEnd"/>
      <w:r w:rsidRPr="00FE3ABE">
        <w:rPr>
          <w:rFonts w:asciiTheme="minorHAnsi" w:hAnsiTheme="minorHAnsi" w:cstheme="minorHAnsi"/>
          <w:b w:val="0"/>
          <w:bCs w:val="0"/>
          <w:sz w:val="22"/>
          <w:szCs w:val="22"/>
        </w:rPr>
        <w:t xml:space="preserve"> Bog </w:t>
      </w:r>
      <w:proofErr w:type="spellStart"/>
      <w:r w:rsidRPr="00FE3ABE">
        <w:rPr>
          <w:rFonts w:asciiTheme="minorHAnsi" w:hAnsiTheme="minorHAnsi" w:cstheme="minorHAnsi"/>
          <w:b w:val="0"/>
          <w:bCs w:val="0"/>
          <w:sz w:val="22"/>
          <w:szCs w:val="22"/>
        </w:rPr>
        <w:t>njihov</w:t>
      </w:r>
      <w:proofErr w:type="spellEnd"/>
      <w:r w:rsidRPr="00FE3ABE">
        <w:rPr>
          <w:rFonts w:asciiTheme="minorHAnsi" w:hAnsiTheme="minorHAnsi" w:cstheme="minorHAnsi"/>
          <w:b w:val="0"/>
          <w:bCs w:val="0"/>
          <w:sz w:val="22"/>
          <w:szCs w:val="22"/>
        </w:rPr>
        <w:t xml:space="preserve">. On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obrisati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svaku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suzu</w:t>
      </w:r>
      <w:proofErr w:type="spellEnd"/>
      <w:r w:rsidRPr="00FE3ABE">
        <w:rPr>
          <w:rFonts w:asciiTheme="minorHAnsi" w:hAnsiTheme="minorHAnsi" w:cstheme="minorHAnsi"/>
          <w:b w:val="0"/>
          <w:bCs w:val="0"/>
          <w:sz w:val="22"/>
          <w:szCs w:val="22"/>
        </w:rPr>
        <w:t xml:space="preserve"> s </w:t>
      </w:r>
      <w:proofErr w:type="spellStart"/>
      <w:r w:rsidRPr="00FE3ABE">
        <w:rPr>
          <w:rFonts w:asciiTheme="minorHAnsi" w:hAnsiTheme="minorHAnsi" w:cstheme="minorHAnsi"/>
          <w:b w:val="0"/>
          <w:bCs w:val="0"/>
          <w:sz w:val="22"/>
          <w:szCs w:val="22"/>
        </w:rPr>
        <w:t>očiju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njihovih</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smrti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više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tuge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jauka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w:t>
      </w:r>
      <w:proofErr w:type="spellEnd"/>
      <w:r w:rsidRPr="00FE3ABE">
        <w:rPr>
          <w:rFonts w:asciiTheme="minorHAnsi" w:hAnsiTheme="minorHAnsi" w:cstheme="minorHAnsi"/>
          <w:b w:val="0"/>
          <w:bCs w:val="0"/>
          <w:sz w:val="22"/>
          <w:szCs w:val="22"/>
        </w:rPr>
        <w:t xml:space="preserve"> bola </w:t>
      </w:r>
      <w:proofErr w:type="spellStart"/>
      <w:r w:rsidRPr="00FE3ABE">
        <w:rPr>
          <w:rFonts w:asciiTheme="minorHAnsi" w:hAnsiTheme="minorHAnsi" w:cstheme="minorHAnsi"/>
          <w:b w:val="0"/>
          <w:bCs w:val="0"/>
          <w:sz w:val="22"/>
          <w:szCs w:val="22"/>
        </w:rPr>
        <w:t>više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jer</w:t>
      </w:r>
      <w:proofErr w:type="spellEnd"/>
      <w:r w:rsidRPr="00FE3ABE">
        <w:rPr>
          <w:rFonts w:asciiTheme="minorHAnsi" w:hAnsiTheme="minorHAnsi" w:cstheme="minorHAnsi"/>
          <w:b w:val="0"/>
          <w:bCs w:val="0"/>
          <w:sz w:val="22"/>
          <w:szCs w:val="22"/>
        </w:rPr>
        <w:t xml:space="preserve"> je </w:t>
      </w:r>
      <w:proofErr w:type="spellStart"/>
      <w:r w:rsidRPr="00FE3ABE">
        <w:rPr>
          <w:rFonts w:asciiTheme="minorHAnsi" w:hAnsiTheme="minorHAnsi" w:cstheme="minorHAnsi"/>
          <w:b w:val="0"/>
          <w:bCs w:val="0"/>
          <w:sz w:val="22"/>
          <w:szCs w:val="22"/>
        </w:rPr>
        <w:t>prošlo</w:t>
      </w:r>
      <w:proofErr w:type="spellEnd"/>
      <w:r w:rsidRPr="00FE3ABE">
        <w:rPr>
          <w:rFonts w:asciiTheme="minorHAnsi" w:hAnsiTheme="minorHAnsi" w:cstheme="minorHAnsi"/>
          <w:b w:val="0"/>
          <w:bCs w:val="0"/>
          <w:sz w:val="22"/>
          <w:szCs w:val="22"/>
        </w:rPr>
        <w:t xml:space="preserve"> </w:t>
      </w:r>
      <w:proofErr w:type="spellStart"/>
      <w:proofErr w:type="gramStart"/>
      <w:r w:rsidRPr="00FE3ABE">
        <w:rPr>
          <w:rFonts w:asciiTheme="minorHAnsi" w:hAnsiTheme="minorHAnsi" w:cstheme="minorHAnsi"/>
          <w:b w:val="0"/>
          <w:bCs w:val="0"/>
          <w:sz w:val="22"/>
          <w:szCs w:val="22"/>
        </w:rPr>
        <w:t>prošlo</w:t>
      </w:r>
      <w:proofErr w:type="spellEnd"/>
      <w:r w:rsidRPr="00FE3ABE">
        <w:rPr>
          <w:rFonts w:asciiTheme="minorHAnsi" w:hAnsiTheme="minorHAnsi" w:cstheme="minorHAnsi"/>
          <w:b w:val="0"/>
          <w:bCs w:val="0"/>
          <w:sz w:val="22"/>
          <w:szCs w:val="22"/>
        </w:rPr>
        <w:t>“ (</w:t>
      </w:r>
      <w:proofErr w:type="gramEnd"/>
      <w:r w:rsidRPr="00FE3ABE">
        <w:rPr>
          <w:rFonts w:asciiTheme="minorHAnsi" w:hAnsiTheme="minorHAnsi" w:cstheme="minorHAnsi"/>
          <w:b w:val="0"/>
          <w:bCs w:val="0"/>
          <w:sz w:val="22"/>
          <w:szCs w:val="22"/>
        </w:rPr>
        <w:t xml:space="preserve">21:1-4). Ovo </w:t>
      </w:r>
      <w:proofErr w:type="spellStart"/>
      <w:r w:rsidRPr="00FE3ABE">
        <w:rPr>
          <w:rFonts w:asciiTheme="minorHAnsi" w:hAnsiTheme="minorHAnsi" w:cstheme="minorHAnsi"/>
          <w:b w:val="0"/>
          <w:bCs w:val="0"/>
          <w:sz w:val="22"/>
          <w:szCs w:val="22"/>
        </w:rPr>
        <w:t>poslednje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potvrđuje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Bakster</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pokazuje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Hristovo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večno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carstvo</w:t>
      </w:r>
      <w:proofErr w:type="spellEnd"/>
      <w:r w:rsidRPr="00FE3ABE">
        <w:rPr>
          <w:rFonts w:asciiTheme="minorHAnsi" w:hAnsiTheme="minorHAnsi" w:cstheme="minorHAnsi"/>
          <w:b w:val="0"/>
          <w:bCs w:val="0"/>
          <w:sz w:val="22"/>
          <w:szCs w:val="22"/>
        </w:rPr>
        <w:t>.</w:t>
      </w:r>
    </w:p>
    <w:p w14:paraId="1245A564" w14:textId="77777777" w:rsid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E3ABE">
        <w:rPr>
          <w:rFonts w:asciiTheme="minorHAnsi" w:hAnsiTheme="minorHAnsi" w:cstheme="minorHAnsi"/>
          <w:b w:val="0"/>
          <w:bCs w:val="0"/>
          <w:sz w:val="22"/>
          <w:szCs w:val="22"/>
        </w:rPr>
        <w:t>Vidite</w:t>
      </w:r>
      <w:proofErr w:type="spellEnd"/>
      <w:r w:rsidRPr="00FE3ABE">
        <w:rPr>
          <w:rFonts w:asciiTheme="minorHAnsi" w:hAnsiTheme="minorHAnsi" w:cstheme="minorHAnsi"/>
          <w:b w:val="0"/>
          <w:bCs w:val="0"/>
          <w:sz w:val="22"/>
          <w:szCs w:val="22"/>
        </w:rPr>
        <w:t xml:space="preserve"> li </w:t>
      </w:r>
      <w:proofErr w:type="spellStart"/>
      <w:r w:rsidRPr="00FE3ABE">
        <w:rPr>
          <w:rFonts w:asciiTheme="minorHAnsi" w:hAnsiTheme="minorHAnsi" w:cstheme="minorHAnsi"/>
          <w:b w:val="0"/>
          <w:bCs w:val="0"/>
          <w:sz w:val="22"/>
          <w:szCs w:val="22"/>
        </w:rPr>
        <w:t>kako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kraljevstvo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izvanredno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odgovara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obećanju</w:t>
      </w:r>
      <w:proofErr w:type="spellEnd"/>
      <w:r w:rsidRPr="00FE3ABE">
        <w:rPr>
          <w:rFonts w:asciiTheme="minorHAnsi" w:hAnsiTheme="minorHAnsi" w:cstheme="minorHAnsi"/>
          <w:b w:val="0"/>
          <w:bCs w:val="0"/>
          <w:sz w:val="22"/>
          <w:szCs w:val="22"/>
        </w:rPr>
        <w:t xml:space="preserve"> o </w:t>
      </w:r>
      <w:proofErr w:type="spellStart"/>
      <w:r w:rsidRPr="00FE3ABE">
        <w:rPr>
          <w:rFonts w:asciiTheme="minorHAnsi" w:hAnsiTheme="minorHAnsi" w:cstheme="minorHAnsi"/>
          <w:b w:val="0"/>
          <w:bCs w:val="0"/>
          <w:sz w:val="22"/>
          <w:szCs w:val="22"/>
        </w:rPr>
        <w:t>večnom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kraljevstvu</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Zavetima</w:t>
      </w:r>
      <w:proofErr w:type="spellEnd"/>
      <w:r w:rsidRPr="00FE3ABE">
        <w:rPr>
          <w:rFonts w:asciiTheme="minorHAnsi" w:hAnsiTheme="minorHAnsi" w:cstheme="minorHAnsi"/>
          <w:b w:val="0"/>
          <w:bCs w:val="0"/>
          <w:sz w:val="22"/>
          <w:szCs w:val="22"/>
        </w:rPr>
        <w:t xml:space="preserve"> — </w:t>
      </w:r>
      <w:proofErr w:type="spellStart"/>
      <w:r w:rsidRPr="00FE3ABE">
        <w:rPr>
          <w:rFonts w:asciiTheme="minorHAnsi" w:hAnsiTheme="minorHAnsi" w:cstheme="minorHAnsi"/>
          <w:b w:val="0"/>
          <w:bCs w:val="0"/>
          <w:sz w:val="22"/>
          <w:szCs w:val="22"/>
        </w:rPr>
        <w:t>počevši</w:t>
      </w:r>
      <w:proofErr w:type="spellEnd"/>
      <w:r w:rsidRPr="00FE3ABE">
        <w:rPr>
          <w:rFonts w:asciiTheme="minorHAnsi" w:hAnsiTheme="minorHAnsi" w:cstheme="minorHAnsi"/>
          <w:b w:val="0"/>
          <w:bCs w:val="0"/>
          <w:sz w:val="22"/>
          <w:szCs w:val="22"/>
        </w:rPr>
        <w:t xml:space="preserve"> od </w:t>
      </w:r>
      <w:proofErr w:type="spellStart"/>
      <w:r w:rsidRPr="00FE3ABE">
        <w:rPr>
          <w:rFonts w:asciiTheme="minorHAnsi" w:hAnsiTheme="minorHAnsi" w:cstheme="minorHAnsi"/>
          <w:b w:val="0"/>
          <w:bCs w:val="0"/>
          <w:sz w:val="22"/>
          <w:szCs w:val="22"/>
        </w:rPr>
        <w:t>Avramova</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preko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Davidova</w:t>
      </w:r>
      <w:proofErr w:type="spellEnd"/>
      <w:r w:rsidRPr="00FE3ABE">
        <w:rPr>
          <w:rFonts w:asciiTheme="minorHAnsi" w:hAnsiTheme="minorHAnsi" w:cstheme="minorHAnsi"/>
          <w:b w:val="0"/>
          <w:bCs w:val="0"/>
          <w:sz w:val="22"/>
          <w:szCs w:val="22"/>
        </w:rPr>
        <w:t xml:space="preserve"> do </w:t>
      </w:r>
      <w:proofErr w:type="spellStart"/>
      <w:r w:rsidRPr="00FE3ABE">
        <w:rPr>
          <w:rFonts w:asciiTheme="minorHAnsi" w:hAnsiTheme="minorHAnsi" w:cstheme="minorHAnsi"/>
          <w:b w:val="0"/>
          <w:bCs w:val="0"/>
          <w:sz w:val="22"/>
          <w:szCs w:val="22"/>
        </w:rPr>
        <w:t>Novog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Zaveta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Kada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spojite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ovaj</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niz</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Otkrivenja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vidite</w:t>
      </w:r>
      <w:proofErr w:type="spellEnd"/>
      <w:r w:rsidRPr="00FE3ABE">
        <w:rPr>
          <w:rFonts w:asciiTheme="minorHAnsi" w:hAnsiTheme="minorHAnsi" w:cstheme="minorHAnsi"/>
          <w:b w:val="0"/>
          <w:bCs w:val="0"/>
          <w:sz w:val="22"/>
          <w:szCs w:val="22"/>
        </w:rPr>
        <w:t xml:space="preserve"> da je i pre </w:t>
      </w:r>
      <w:proofErr w:type="spellStart"/>
      <w:r w:rsidRPr="00FE3ABE">
        <w:rPr>
          <w:rFonts w:asciiTheme="minorHAnsi" w:hAnsiTheme="minorHAnsi" w:cstheme="minorHAnsi"/>
          <w:b w:val="0"/>
          <w:bCs w:val="0"/>
          <w:sz w:val="22"/>
          <w:szCs w:val="22"/>
        </w:rPr>
        <w:t>stvaranja</w:t>
      </w:r>
      <w:proofErr w:type="spellEnd"/>
      <w:r w:rsidRPr="00FE3ABE">
        <w:rPr>
          <w:rFonts w:asciiTheme="minorHAnsi" w:hAnsiTheme="minorHAnsi" w:cstheme="minorHAnsi"/>
          <w:b w:val="0"/>
          <w:bCs w:val="0"/>
          <w:sz w:val="22"/>
          <w:szCs w:val="22"/>
        </w:rPr>
        <w:t xml:space="preserve"> Bog </w:t>
      </w:r>
      <w:proofErr w:type="spellStart"/>
      <w:r w:rsidRPr="00FE3ABE">
        <w:rPr>
          <w:rFonts w:asciiTheme="minorHAnsi" w:hAnsiTheme="minorHAnsi" w:cstheme="minorHAnsi"/>
          <w:b w:val="0"/>
          <w:bCs w:val="0"/>
          <w:sz w:val="22"/>
          <w:szCs w:val="22"/>
        </w:rPr>
        <w:t>znao</w:t>
      </w:r>
      <w:proofErr w:type="spellEnd"/>
      <w:r w:rsidRPr="00FE3ABE">
        <w:rPr>
          <w:rFonts w:asciiTheme="minorHAnsi" w:hAnsiTheme="minorHAnsi" w:cstheme="minorHAnsi"/>
          <w:b w:val="0"/>
          <w:bCs w:val="0"/>
          <w:sz w:val="22"/>
          <w:szCs w:val="22"/>
        </w:rPr>
        <w:t xml:space="preserve"> da </w:t>
      </w:r>
      <w:proofErr w:type="spellStart"/>
      <w:r w:rsidRPr="00FE3ABE">
        <w:rPr>
          <w:rFonts w:asciiTheme="minorHAnsi" w:hAnsiTheme="minorHAnsi" w:cstheme="minorHAnsi"/>
          <w:b w:val="0"/>
          <w:bCs w:val="0"/>
          <w:sz w:val="22"/>
          <w:szCs w:val="22"/>
        </w:rPr>
        <w:t>ćemo</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zgrešiti</w:t>
      </w:r>
      <w:proofErr w:type="spellEnd"/>
      <w:r w:rsidRPr="00FE3ABE">
        <w:rPr>
          <w:rFonts w:asciiTheme="minorHAnsi" w:hAnsiTheme="minorHAnsi" w:cstheme="minorHAnsi"/>
          <w:b w:val="0"/>
          <w:bCs w:val="0"/>
          <w:sz w:val="22"/>
          <w:szCs w:val="22"/>
        </w:rPr>
        <w:t xml:space="preserve"> i da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poslati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svog</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Sina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Isusa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Hrista</w:t>
      </w:r>
      <w:proofErr w:type="spellEnd"/>
      <w:r w:rsidRPr="00FE3ABE">
        <w:rPr>
          <w:rFonts w:asciiTheme="minorHAnsi" w:hAnsiTheme="minorHAnsi" w:cstheme="minorHAnsi"/>
          <w:b w:val="0"/>
          <w:bCs w:val="0"/>
          <w:sz w:val="22"/>
          <w:szCs w:val="22"/>
        </w:rPr>
        <w:t xml:space="preserve">, koji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proliti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svoju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krv</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zamenu</w:t>
      </w:r>
      <w:proofErr w:type="spellEnd"/>
      <w:r w:rsidRPr="00FE3ABE">
        <w:rPr>
          <w:rFonts w:asciiTheme="minorHAnsi" w:hAnsiTheme="minorHAnsi" w:cstheme="minorHAnsi"/>
          <w:b w:val="0"/>
          <w:bCs w:val="0"/>
          <w:sz w:val="22"/>
          <w:szCs w:val="22"/>
        </w:rPr>
        <w:t xml:space="preserve"> za </w:t>
      </w:r>
      <w:proofErr w:type="spellStart"/>
      <w:r w:rsidRPr="00FE3ABE">
        <w:rPr>
          <w:rFonts w:asciiTheme="minorHAnsi" w:hAnsiTheme="minorHAnsi" w:cstheme="minorHAnsi"/>
          <w:b w:val="0"/>
          <w:bCs w:val="0"/>
          <w:sz w:val="22"/>
          <w:szCs w:val="22"/>
        </w:rPr>
        <w:t>naše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grehe</w:t>
      </w:r>
      <w:proofErr w:type="spellEnd"/>
      <w:r w:rsidRPr="00FE3ABE">
        <w:rPr>
          <w:rFonts w:asciiTheme="minorHAnsi" w:hAnsiTheme="minorHAnsi" w:cstheme="minorHAnsi"/>
          <w:b w:val="0"/>
          <w:bCs w:val="0"/>
          <w:sz w:val="22"/>
          <w:szCs w:val="22"/>
        </w:rPr>
        <w:t xml:space="preserve">, a </w:t>
      </w:r>
      <w:proofErr w:type="spellStart"/>
      <w:r w:rsidRPr="00FE3ABE">
        <w:rPr>
          <w:rFonts w:asciiTheme="minorHAnsi" w:hAnsiTheme="minorHAnsi" w:cstheme="minorHAnsi"/>
          <w:b w:val="0"/>
          <w:bCs w:val="0"/>
          <w:sz w:val="22"/>
          <w:szCs w:val="22"/>
        </w:rPr>
        <w:t>zatim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pobediti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smrt</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svojim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vaskrsenjem</w:t>
      </w:r>
      <w:proofErr w:type="spellEnd"/>
      <w:r w:rsidRPr="00FE3ABE">
        <w:rPr>
          <w:rFonts w:asciiTheme="minorHAnsi" w:hAnsiTheme="minorHAnsi" w:cstheme="minorHAnsi"/>
          <w:b w:val="0"/>
          <w:bCs w:val="0"/>
          <w:sz w:val="22"/>
          <w:szCs w:val="22"/>
        </w:rPr>
        <w:t xml:space="preserve">. i </w:t>
      </w:r>
      <w:proofErr w:type="spellStart"/>
      <w:r w:rsidRPr="00FE3ABE">
        <w:rPr>
          <w:rFonts w:asciiTheme="minorHAnsi" w:hAnsiTheme="minorHAnsi" w:cstheme="minorHAnsi"/>
          <w:b w:val="0"/>
          <w:bCs w:val="0"/>
          <w:sz w:val="22"/>
          <w:szCs w:val="22"/>
        </w:rPr>
        <w:t>zauvek</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sedi</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na</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prestolu</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nebeskom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gde</w:t>
      </w:r>
      <w:proofErr w:type="spellEnd"/>
      <w:r w:rsidRPr="00FE3ABE">
        <w:rPr>
          <w:rFonts w:asciiTheme="minorHAnsi" w:hAnsiTheme="minorHAnsi" w:cstheme="minorHAnsi"/>
          <w:b w:val="0"/>
          <w:bCs w:val="0"/>
          <w:sz w:val="22"/>
          <w:szCs w:val="22"/>
        </w:rPr>
        <w:t xml:space="preserve"> se </w:t>
      </w:r>
      <w:proofErr w:type="spellStart"/>
      <w:r w:rsidRPr="00FE3ABE">
        <w:rPr>
          <w:rFonts w:asciiTheme="minorHAnsi" w:hAnsiTheme="minorHAnsi" w:cstheme="minorHAnsi"/>
          <w:b w:val="0"/>
          <w:bCs w:val="0"/>
          <w:sz w:val="22"/>
          <w:szCs w:val="22"/>
        </w:rPr>
        <w:t>pridružuje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spasenim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grešnicima</w:t>
      </w:r>
      <w:proofErr w:type="spellEnd"/>
      <w:r w:rsidRPr="00FE3ABE">
        <w:rPr>
          <w:rFonts w:asciiTheme="minorHAnsi" w:hAnsiTheme="minorHAnsi" w:cstheme="minorHAnsi"/>
          <w:b w:val="0"/>
          <w:bCs w:val="0"/>
          <w:sz w:val="22"/>
          <w:szCs w:val="22"/>
        </w:rPr>
        <w:t xml:space="preserve"> koji </w:t>
      </w:r>
      <w:proofErr w:type="spellStart"/>
      <w:r w:rsidRPr="00FE3ABE">
        <w:rPr>
          <w:rFonts w:asciiTheme="minorHAnsi" w:hAnsiTheme="minorHAnsi" w:cstheme="minorHAnsi"/>
          <w:b w:val="0"/>
          <w:bCs w:val="0"/>
          <w:sz w:val="22"/>
          <w:szCs w:val="22"/>
        </w:rPr>
        <w:t>će</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zauvek</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uživati</w:t>
      </w:r>
      <w:proofErr w:type="spellEnd"/>
      <w:r w:rsidRPr="00FE3ABE">
        <w:rPr>
          <w:rFonts w:asciiTheme="minorHAnsi" w:hAnsiTheme="minorHAnsi" w:cstheme="minorHAnsi"/>
          <w:b w:val="0"/>
          <w:bCs w:val="0"/>
          <w:sz w:val="22"/>
          <w:szCs w:val="22"/>
        </w:rPr>
        <w:t xml:space="preserve"> u </w:t>
      </w:r>
      <w:proofErr w:type="spellStart"/>
      <w:r w:rsidRPr="00FE3ABE">
        <w:rPr>
          <w:rFonts w:asciiTheme="minorHAnsi" w:hAnsiTheme="minorHAnsi" w:cstheme="minorHAnsi"/>
          <w:b w:val="0"/>
          <w:bCs w:val="0"/>
          <w:sz w:val="22"/>
          <w:szCs w:val="22"/>
        </w:rPr>
        <w:t>Njegovom</w:t>
      </w:r>
      <w:proofErr w:type="spellEnd"/>
      <w:r w:rsidRPr="00FE3ABE">
        <w:rPr>
          <w:rFonts w:asciiTheme="minorHAnsi" w:hAnsiTheme="minorHAnsi" w:cstheme="minorHAnsi"/>
          <w:b w:val="0"/>
          <w:bCs w:val="0"/>
          <w:sz w:val="22"/>
          <w:szCs w:val="22"/>
        </w:rPr>
        <w:t xml:space="preserve"> </w:t>
      </w:r>
      <w:proofErr w:type="spellStart"/>
      <w:r w:rsidRPr="00FE3ABE">
        <w:rPr>
          <w:rFonts w:asciiTheme="minorHAnsi" w:hAnsiTheme="minorHAnsi" w:cstheme="minorHAnsi"/>
          <w:b w:val="0"/>
          <w:bCs w:val="0"/>
          <w:sz w:val="22"/>
          <w:szCs w:val="22"/>
        </w:rPr>
        <w:t>prisustvu</w:t>
      </w:r>
      <w:proofErr w:type="spellEnd"/>
      <w:r w:rsidRPr="00FE3ABE">
        <w:rPr>
          <w:rFonts w:asciiTheme="minorHAnsi" w:hAnsiTheme="minorHAnsi" w:cstheme="minorHAnsi"/>
          <w:b w:val="0"/>
          <w:bCs w:val="0"/>
          <w:sz w:val="22"/>
          <w:szCs w:val="22"/>
        </w:rPr>
        <w:t>.</w:t>
      </w:r>
    </w:p>
    <w:p w14:paraId="37D548EB" w14:textId="77777777" w:rsidR="00E33DDE" w:rsidRP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3DDE">
        <w:rPr>
          <w:rFonts w:asciiTheme="minorHAnsi" w:hAnsiTheme="minorHAnsi" w:cstheme="minorHAnsi"/>
          <w:b w:val="0"/>
          <w:bCs w:val="0"/>
          <w:sz w:val="22"/>
          <w:szCs w:val="22"/>
        </w:rPr>
        <w:t>Bakster</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nastavlja</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pokazuje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ekspanzivnu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prirodu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progresivnog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Otkrivenja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ali</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izvan</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mojih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ciljeva</w:t>
      </w:r>
      <w:proofErr w:type="spellEnd"/>
      <w:r w:rsidRPr="00E33DDE">
        <w:rPr>
          <w:rFonts w:asciiTheme="minorHAnsi" w:hAnsiTheme="minorHAnsi" w:cstheme="minorHAnsi"/>
          <w:b w:val="0"/>
          <w:bCs w:val="0"/>
          <w:sz w:val="22"/>
          <w:szCs w:val="22"/>
        </w:rPr>
        <w:t xml:space="preserve"> da to </w:t>
      </w:r>
      <w:proofErr w:type="spellStart"/>
      <w:r w:rsidRPr="00E33DDE">
        <w:rPr>
          <w:rFonts w:asciiTheme="minorHAnsi" w:hAnsiTheme="minorHAnsi" w:cstheme="minorHAnsi"/>
          <w:b w:val="0"/>
          <w:bCs w:val="0"/>
          <w:sz w:val="22"/>
          <w:szCs w:val="22"/>
        </w:rPr>
        <w:t>dalje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istražujem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analiza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koju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pokušao</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sumiram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ovde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naširoko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pokazuje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nadahnuće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Božje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Reči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čistu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lepotu</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genijalnost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progresivnog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Otkrivenja</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njoj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koja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odražava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Božiju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milosnu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iskupiteljsku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aktivnost</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istoriji</w:t>
      </w:r>
      <w:proofErr w:type="spellEnd"/>
      <w:r w:rsidRPr="00E33DDE">
        <w:rPr>
          <w:rFonts w:asciiTheme="minorHAnsi" w:hAnsiTheme="minorHAnsi" w:cstheme="minorHAnsi"/>
          <w:b w:val="0"/>
          <w:bCs w:val="0"/>
          <w:sz w:val="22"/>
          <w:szCs w:val="22"/>
        </w:rPr>
        <w:t xml:space="preserve">, od </w:t>
      </w:r>
      <w:proofErr w:type="spellStart"/>
      <w:r w:rsidRPr="00E33DDE">
        <w:rPr>
          <w:rFonts w:asciiTheme="minorHAnsi" w:hAnsiTheme="minorHAnsi" w:cstheme="minorHAnsi"/>
          <w:b w:val="0"/>
          <w:bCs w:val="0"/>
          <w:sz w:val="22"/>
          <w:szCs w:val="22"/>
        </w:rPr>
        <w:t>početka</w:t>
      </w:r>
      <w:proofErr w:type="spellEnd"/>
      <w:r w:rsidRPr="00E33DDE">
        <w:rPr>
          <w:rFonts w:asciiTheme="minorHAnsi" w:hAnsiTheme="minorHAnsi" w:cstheme="minorHAnsi"/>
          <w:b w:val="0"/>
          <w:bCs w:val="0"/>
          <w:sz w:val="22"/>
          <w:szCs w:val="22"/>
        </w:rPr>
        <w:t xml:space="preserve"> do </w:t>
      </w:r>
      <w:proofErr w:type="spellStart"/>
      <w:r w:rsidRPr="00E33DDE">
        <w:rPr>
          <w:rFonts w:asciiTheme="minorHAnsi" w:hAnsiTheme="minorHAnsi" w:cstheme="minorHAnsi"/>
          <w:b w:val="0"/>
          <w:bCs w:val="0"/>
          <w:sz w:val="22"/>
          <w:szCs w:val="22"/>
        </w:rPr>
        <w:t>kraja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motivisanu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neuporedivim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ljubav</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prema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nama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Njegovim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planom</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pokaže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slavu</w:t>
      </w:r>
      <w:proofErr w:type="spellEnd"/>
      <w:r w:rsidRPr="00E33DDE">
        <w:rPr>
          <w:rFonts w:asciiTheme="minorHAnsi" w:hAnsiTheme="minorHAnsi" w:cstheme="minorHAnsi"/>
          <w:b w:val="0"/>
          <w:bCs w:val="0"/>
          <w:sz w:val="22"/>
          <w:szCs w:val="22"/>
        </w:rPr>
        <w:t>.</w:t>
      </w:r>
    </w:p>
    <w:p w14:paraId="0C5B3FBB" w14:textId="77777777" w:rsidR="00E33DDE" w:rsidRPr="00E33DDE" w:rsidRDefault="00E33DDE" w:rsidP="00E33DDE">
      <w:pPr>
        <w:pStyle w:val="Bodytext120"/>
        <w:shd w:val="clear" w:color="auto" w:fill="auto"/>
        <w:spacing w:line="240" w:lineRule="auto"/>
        <w:ind w:firstLine="360"/>
        <w:jc w:val="center"/>
        <w:rPr>
          <w:rFonts w:asciiTheme="minorHAnsi" w:hAnsiTheme="minorHAnsi" w:cstheme="minorHAnsi"/>
          <w:sz w:val="22"/>
          <w:szCs w:val="22"/>
        </w:rPr>
      </w:pPr>
      <w:r w:rsidRPr="00E33DDE">
        <w:rPr>
          <w:rFonts w:asciiTheme="minorHAnsi" w:hAnsiTheme="minorHAnsi" w:cstheme="minorHAnsi"/>
          <w:sz w:val="22"/>
          <w:szCs w:val="22"/>
        </w:rPr>
        <w:t>PROROK, SVEŠTENIK I CAR</w:t>
      </w:r>
    </w:p>
    <w:p w14:paraId="19E952C3" w14:textId="7D3BEEE2" w:rsidR="00E33DDE" w:rsidRP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3DDE">
        <w:rPr>
          <w:rFonts w:asciiTheme="minorHAnsi" w:hAnsiTheme="minorHAnsi" w:cstheme="minorHAnsi"/>
          <w:b w:val="0"/>
          <w:bCs w:val="0"/>
          <w:sz w:val="22"/>
          <w:szCs w:val="22"/>
        </w:rPr>
        <w:t>Božje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delo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otkupljenja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počelo</w:t>
      </w:r>
      <w:proofErr w:type="spellEnd"/>
      <w:r w:rsidRPr="00E33DDE">
        <w:rPr>
          <w:rFonts w:asciiTheme="minorHAnsi" w:hAnsiTheme="minorHAnsi" w:cstheme="minorHAnsi"/>
          <w:b w:val="0"/>
          <w:bCs w:val="0"/>
          <w:sz w:val="22"/>
          <w:szCs w:val="22"/>
        </w:rPr>
        <w:t xml:space="preserve"> je pre </w:t>
      </w:r>
      <w:proofErr w:type="spellStart"/>
      <w:r w:rsidRPr="00E33DDE">
        <w:rPr>
          <w:rFonts w:asciiTheme="minorHAnsi" w:hAnsiTheme="minorHAnsi" w:cstheme="minorHAnsi"/>
          <w:b w:val="0"/>
          <w:bCs w:val="0"/>
          <w:sz w:val="22"/>
          <w:szCs w:val="22"/>
        </w:rPr>
        <w:t>nego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je Adam </w:t>
      </w:r>
      <w:proofErr w:type="spellStart"/>
      <w:r w:rsidRPr="00E33DDE">
        <w:rPr>
          <w:rFonts w:asciiTheme="minorHAnsi" w:hAnsiTheme="minorHAnsi" w:cstheme="minorHAnsi"/>
          <w:b w:val="0"/>
          <w:bCs w:val="0"/>
          <w:sz w:val="22"/>
          <w:szCs w:val="22"/>
        </w:rPr>
        <w:t>zgrešio</w:t>
      </w:r>
      <w:proofErr w:type="spellEnd"/>
      <w:r w:rsidRPr="00E33DDE">
        <w:rPr>
          <w:rFonts w:asciiTheme="minorHAnsi" w:hAnsiTheme="minorHAnsi" w:cstheme="minorHAnsi"/>
          <w:b w:val="0"/>
          <w:bCs w:val="0"/>
          <w:sz w:val="22"/>
          <w:szCs w:val="22"/>
        </w:rPr>
        <w:t xml:space="preserve"> — u </w:t>
      </w:r>
      <w:proofErr w:type="spellStart"/>
      <w:r w:rsidRPr="00E33DDE">
        <w:rPr>
          <w:rFonts w:asciiTheme="minorHAnsi" w:hAnsiTheme="minorHAnsi" w:cstheme="minorHAnsi"/>
          <w:b w:val="0"/>
          <w:bCs w:val="0"/>
          <w:sz w:val="22"/>
          <w:szCs w:val="22"/>
        </w:rPr>
        <w:t>stvari</w:t>
      </w:r>
      <w:proofErr w:type="spellEnd"/>
      <w:r w:rsidRPr="00E33DDE">
        <w:rPr>
          <w:rFonts w:asciiTheme="minorHAnsi" w:hAnsiTheme="minorHAnsi" w:cstheme="minorHAnsi"/>
          <w:b w:val="0"/>
          <w:bCs w:val="0"/>
          <w:sz w:val="22"/>
          <w:szCs w:val="22"/>
        </w:rPr>
        <w:t xml:space="preserve">, pre </w:t>
      </w:r>
      <w:proofErr w:type="spellStart"/>
      <w:r w:rsidRPr="00E33DDE">
        <w:rPr>
          <w:rFonts w:asciiTheme="minorHAnsi" w:hAnsiTheme="minorHAnsi" w:cstheme="minorHAnsi"/>
          <w:b w:val="0"/>
          <w:bCs w:val="0"/>
          <w:sz w:val="22"/>
          <w:szCs w:val="22"/>
        </w:rPr>
        <w:t>nego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uopšte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stvoren</w:t>
      </w:r>
      <w:proofErr w:type="spellEnd"/>
      <w:r w:rsidRPr="00E33DDE">
        <w:rPr>
          <w:rFonts w:asciiTheme="minorHAnsi" w:hAnsiTheme="minorHAnsi" w:cstheme="minorHAnsi"/>
          <w:b w:val="0"/>
          <w:bCs w:val="0"/>
          <w:sz w:val="22"/>
          <w:szCs w:val="22"/>
        </w:rPr>
        <w:t xml:space="preserve"> — i </w:t>
      </w:r>
      <w:proofErr w:type="spellStart"/>
      <w:r w:rsidRPr="00E33DDE">
        <w:rPr>
          <w:rFonts w:asciiTheme="minorHAnsi" w:hAnsiTheme="minorHAnsi" w:cstheme="minorHAnsi"/>
          <w:b w:val="0"/>
          <w:bCs w:val="0"/>
          <w:sz w:val="22"/>
          <w:szCs w:val="22"/>
        </w:rPr>
        <w:t>nastavilo</w:t>
      </w:r>
      <w:proofErr w:type="spellEnd"/>
      <w:r w:rsidRPr="00E33DDE">
        <w:rPr>
          <w:rFonts w:asciiTheme="minorHAnsi" w:hAnsiTheme="minorHAnsi" w:cstheme="minorHAnsi"/>
          <w:b w:val="0"/>
          <w:bCs w:val="0"/>
          <w:sz w:val="22"/>
          <w:szCs w:val="22"/>
        </w:rPr>
        <w:t xml:space="preserve"> se </w:t>
      </w:r>
      <w:proofErr w:type="spellStart"/>
      <w:r w:rsidRPr="00E33DDE">
        <w:rPr>
          <w:rFonts w:asciiTheme="minorHAnsi" w:hAnsiTheme="minorHAnsi" w:cstheme="minorHAnsi"/>
          <w:b w:val="0"/>
          <w:bCs w:val="0"/>
          <w:sz w:val="22"/>
          <w:szCs w:val="22"/>
        </w:rPr>
        <w:t>kroz</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istoriju</w:t>
      </w:r>
      <w:proofErr w:type="spellEnd"/>
      <w:r w:rsidRPr="00E33DDE">
        <w:rPr>
          <w:rFonts w:asciiTheme="minorHAnsi" w:hAnsiTheme="minorHAnsi" w:cstheme="minorHAnsi"/>
          <w:b w:val="0"/>
          <w:bCs w:val="0"/>
          <w:sz w:val="22"/>
          <w:szCs w:val="22"/>
        </w:rPr>
        <w:t xml:space="preserve">. Bog je, </w:t>
      </w:r>
      <w:proofErr w:type="spellStart"/>
      <w:r w:rsidRPr="00E33DDE">
        <w:rPr>
          <w:rFonts w:asciiTheme="minorHAnsi" w:hAnsiTheme="minorHAnsi" w:cstheme="minorHAnsi"/>
          <w:b w:val="0"/>
          <w:bCs w:val="0"/>
          <w:sz w:val="22"/>
          <w:szCs w:val="22"/>
        </w:rPr>
        <w:t>kako</w:t>
      </w:r>
      <w:proofErr w:type="spellEnd"/>
      <w:r w:rsidRPr="00E33DDE">
        <w:rPr>
          <w:rFonts w:asciiTheme="minorHAnsi" w:hAnsiTheme="minorHAnsi" w:cstheme="minorHAnsi"/>
          <w:b w:val="0"/>
          <w:bCs w:val="0"/>
          <w:sz w:val="22"/>
          <w:szCs w:val="22"/>
        </w:rPr>
        <w:t xml:space="preserve"> se </w:t>
      </w:r>
      <w:proofErr w:type="spellStart"/>
      <w:r w:rsidRPr="00E33DDE">
        <w:rPr>
          <w:rFonts w:asciiTheme="minorHAnsi" w:hAnsiTheme="minorHAnsi" w:cstheme="minorHAnsi"/>
          <w:b w:val="0"/>
          <w:bCs w:val="0"/>
          <w:sz w:val="22"/>
          <w:szCs w:val="22"/>
        </w:rPr>
        <w:t>može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zamisliti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mogao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samo</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dovede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čovečanstvo</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stanje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iskupljenja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ali</w:t>
      </w:r>
      <w:proofErr w:type="spellEnd"/>
      <w:r w:rsidRPr="00E33DDE">
        <w:rPr>
          <w:rFonts w:asciiTheme="minorHAnsi" w:hAnsiTheme="minorHAnsi" w:cstheme="minorHAnsi"/>
          <w:b w:val="0"/>
          <w:bCs w:val="0"/>
          <w:sz w:val="22"/>
          <w:szCs w:val="22"/>
        </w:rPr>
        <w:t xml:space="preserve"> je u </w:t>
      </w:r>
      <w:proofErr w:type="spellStart"/>
      <w:r w:rsidRPr="00E33DDE">
        <w:rPr>
          <w:rFonts w:asciiTheme="minorHAnsi" w:hAnsiTheme="minorHAnsi" w:cstheme="minorHAnsi"/>
          <w:b w:val="0"/>
          <w:bCs w:val="0"/>
          <w:sz w:val="22"/>
          <w:szCs w:val="22"/>
        </w:rPr>
        <w:t>svojoj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beskrajnoj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mudrosti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utvrdio</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ovo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neće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završiti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ili</w:t>
      </w:r>
      <w:proofErr w:type="spellEnd"/>
      <w:r w:rsidRPr="00E33DDE">
        <w:rPr>
          <w:rFonts w:asciiTheme="minorHAnsi" w:hAnsiTheme="minorHAnsi" w:cstheme="minorHAnsi"/>
          <w:b w:val="0"/>
          <w:bCs w:val="0"/>
          <w:sz w:val="22"/>
          <w:szCs w:val="22"/>
        </w:rPr>
        <w:t xml:space="preserve"> je u </w:t>
      </w:r>
      <w:proofErr w:type="spellStart"/>
      <w:r w:rsidRPr="00E33DDE">
        <w:rPr>
          <w:rFonts w:asciiTheme="minorHAnsi" w:hAnsiTheme="minorHAnsi" w:cstheme="minorHAnsi"/>
          <w:b w:val="0"/>
          <w:bCs w:val="0"/>
          <w:sz w:val="22"/>
          <w:szCs w:val="22"/>
        </w:rPr>
        <w:t>velikoj</w:t>
      </w:r>
      <w:proofErr w:type="spellEnd"/>
      <w:r w:rsidRPr="00E33DDE">
        <w:rPr>
          <w:rFonts w:asciiTheme="minorHAnsi" w:hAnsiTheme="minorHAnsi" w:cstheme="minorHAnsi"/>
          <w:b w:val="0"/>
          <w:bCs w:val="0"/>
          <w:sz w:val="22"/>
          <w:szCs w:val="22"/>
        </w:rPr>
        <w:t xml:space="preserve"> meri </w:t>
      </w:r>
      <w:proofErr w:type="spellStart"/>
      <w:r w:rsidRPr="00E33DDE">
        <w:rPr>
          <w:rFonts w:asciiTheme="minorHAnsi" w:hAnsiTheme="minorHAnsi" w:cstheme="minorHAnsi"/>
          <w:b w:val="0"/>
          <w:bCs w:val="0"/>
          <w:sz w:val="22"/>
          <w:szCs w:val="22"/>
        </w:rPr>
        <w:t>inferiorno</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odnosu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metod</w:t>
      </w:r>
      <w:proofErr w:type="spellEnd"/>
      <w:r w:rsidRPr="00E33DDE">
        <w:rPr>
          <w:rFonts w:asciiTheme="minorHAnsi" w:hAnsiTheme="minorHAnsi" w:cstheme="minorHAnsi"/>
          <w:b w:val="0"/>
          <w:bCs w:val="0"/>
          <w:sz w:val="22"/>
          <w:szCs w:val="22"/>
        </w:rPr>
        <w:t xml:space="preserve"> koji je </w:t>
      </w:r>
      <w:proofErr w:type="spellStart"/>
      <w:r w:rsidRPr="00E33DDE">
        <w:rPr>
          <w:rFonts w:asciiTheme="minorHAnsi" w:hAnsiTheme="minorHAnsi" w:cstheme="minorHAnsi"/>
          <w:b w:val="0"/>
          <w:bCs w:val="0"/>
          <w:sz w:val="22"/>
          <w:szCs w:val="22"/>
        </w:rPr>
        <w:t>odabrao</w:t>
      </w:r>
      <w:proofErr w:type="spellEnd"/>
      <w:r w:rsidRPr="00E33DDE">
        <w:rPr>
          <w:rFonts w:asciiTheme="minorHAnsi" w:hAnsiTheme="minorHAnsi" w:cstheme="minorHAnsi"/>
          <w:b w:val="0"/>
          <w:bCs w:val="0"/>
          <w:sz w:val="22"/>
          <w:szCs w:val="22"/>
        </w:rPr>
        <w:t xml:space="preserve">. Bog je </w:t>
      </w:r>
      <w:proofErr w:type="spellStart"/>
      <w:r w:rsidRPr="00E33DDE">
        <w:rPr>
          <w:rFonts w:asciiTheme="minorHAnsi" w:hAnsiTheme="minorHAnsi" w:cstheme="minorHAnsi"/>
          <w:b w:val="0"/>
          <w:bCs w:val="0"/>
          <w:sz w:val="22"/>
          <w:szCs w:val="22"/>
        </w:rPr>
        <w:t>stvorio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čoveka</w:t>
      </w:r>
      <w:proofErr w:type="spellEnd"/>
      <w:r w:rsidRPr="00E33DDE">
        <w:rPr>
          <w:rFonts w:asciiTheme="minorHAnsi" w:hAnsiTheme="minorHAnsi" w:cstheme="minorHAnsi"/>
          <w:b w:val="0"/>
          <w:bCs w:val="0"/>
          <w:sz w:val="22"/>
          <w:szCs w:val="22"/>
        </w:rPr>
        <w:t xml:space="preserve"> po </w:t>
      </w:r>
      <w:proofErr w:type="spellStart"/>
      <w:r w:rsidRPr="00E33DDE">
        <w:rPr>
          <w:rFonts w:asciiTheme="minorHAnsi" w:hAnsiTheme="minorHAnsi" w:cstheme="minorHAnsi"/>
          <w:b w:val="0"/>
          <w:bCs w:val="0"/>
          <w:sz w:val="22"/>
          <w:szCs w:val="22"/>
        </w:rPr>
        <w:t>svom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liku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nužno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znači</w:t>
      </w:r>
      <w:proofErr w:type="spellEnd"/>
      <w:r w:rsidRPr="00E33DDE">
        <w:rPr>
          <w:rFonts w:asciiTheme="minorHAnsi" w:hAnsiTheme="minorHAnsi" w:cstheme="minorHAnsi"/>
          <w:b w:val="0"/>
          <w:bCs w:val="0"/>
          <w:sz w:val="22"/>
          <w:szCs w:val="22"/>
        </w:rPr>
        <w:t xml:space="preserve"> da je </w:t>
      </w:r>
      <w:proofErr w:type="spellStart"/>
      <w:r w:rsidRPr="00E33DDE">
        <w:rPr>
          <w:rFonts w:asciiTheme="minorHAnsi" w:hAnsiTheme="minorHAnsi" w:cstheme="minorHAnsi"/>
          <w:b w:val="0"/>
          <w:bCs w:val="0"/>
          <w:sz w:val="22"/>
          <w:szCs w:val="22"/>
        </w:rPr>
        <w:t>dao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čoveku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slobodnu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volju</w:t>
      </w:r>
      <w:proofErr w:type="spellEnd"/>
      <w:r w:rsidRPr="00E33DDE">
        <w:rPr>
          <w:rFonts w:asciiTheme="minorHAnsi" w:hAnsiTheme="minorHAnsi" w:cstheme="minorHAnsi"/>
          <w:b w:val="0"/>
          <w:bCs w:val="0"/>
          <w:sz w:val="22"/>
          <w:szCs w:val="22"/>
        </w:rPr>
        <w:t xml:space="preserve">. Bog ne tera </w:t>
      </w:r>
      <w:proofErr w:type="spellStart"/>
      <w:r w:rsidRPr="00E33DDE">
        <w:rPr>
          <w:rFonts w:asciiTheme="minorHAnsi" w:hAnsiTheme="minorHAnsi" w:cstheme="minorHAnsi"/>
          <w:b w:val="0"/>
          <w:bCs w:val="0"/>
          <w:sz w:val="22"/>
          <w:szCs w:val="22"/>
        </w:rPr>
        <w:t>ljude</w:t>
      </w:r>
      <w:proofErr w:type="spellEnd"/>
      <w:r w:rsidRPr="00E33DDE">
        <w:rPr>
          <w:rFonts w:asciiTheme="minorHAnsi" w:hAnsiTheme="minorHAnsi" w:cstheme="minorHAnsi"/>
          <w:b w:val="0"/>
          <w:bCs w:val="0"/>
          <w:sz w:val="22"/>
          <w:szCs w:val="22"/>
        </w:rPr>
        <w:t xml:space="preserve"> da ga vole, a </w:t>
      </w:r>
      <w:proofErr w:type="spellStart"/>
      <w:r w:rsidRPr="00E33DDE">
        <w:rPr>
          <w:rFonts w:asciiTheme="minorHAnsi" w:hAnsiTheme="minorHAnsi" w:cstheme="minorHAnsi"/>
          <w:b w:val="0"/>
          <w:bCs w:val="0"/>
          <w:sz w:val="22"/>
          <w:szCs w:val="22"/>
        </w:rPr>
        <w:t>tokom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cele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istorije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neki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Ga </w:t>
      </w:r>
      <w:proofErr w:type="spellStart"/>
      <w:r w:rsidRPr="00E33DDE">
        <w:rPr>
          <w:rFonts w:asciiTheme="minorHAnsi" w:hAnsiTheme="minorHAnsi" w:cstheme="minorHAnsi"/>
          <w:b w:val="0"/>
          <w:bCs w:val="0"/>
          <w:sz w:val="22"/>
          <w:szCs w:val="22"/>
        </w:rPr>
        <w:t>odbacivali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Ljubav</w:t>
      </w:r>
      <w:proofErr w:type="spellEnd"/>
      <w:r w:rsidRPr="00E33DDE">
        <w:rPr>
          <w:rFonts w:asciiTheme="minorHAnsi" w:hAnsiTheme="minorHAnsi" w:cstheme="minorHAnsi"/>
          <w:b w:val="0"/>
          <w:bCs w:val="0"/>
          <w:sz w:val="22"/>
          <w:szCs w:val="22"/>
        </w:rPr>
        <w:t xml:space="preserve"> se mora </w:t>
      </w:r>
      <w:proofErr w:type="spellStart"/>
      <w:r w:rsidRPr="00E33DDE">
        <w:rPr>
          <w:rFonts w:asciiTheme="minorHAnsi" w:hAnsiTheme="minorHAnsi" w:cstheme="minorHAnsi"/>
          <w:b w:val="0"/>
          <w:bCs w:val="0"/>
          <w:sz w:val="22"/>
          <w:szCs w:val="22"/>
        </w:rPr>
        <w:t>dati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slobodno</w:t>
      </w:r>
      <w:proofErr w:type="spellEnd"/>
      <w:r w:rsidRPr="00E33DDE">
        <w:rPr>
          <w:rFonts w:asciiTheme="minorHAnsi" w:hAnsiTheme="minorHAnsi" w:cstheme="minorHAnsi"/>
          <w:b w:val="0"/>
          <w:bCs w:val="0"/>
          <w:sz w:val="22"/>
          <w:szCs w:val="22"/>
        </w:rPr>
        <w:t xml:space="preserve">, a </w:t>
      </w:r>
      <w:proofErr w:type="spellStart"/>
      <w:r w:rsidRPr="00E33DDE">
        <w:rPr>
          <w:rFonts w:asciiTheme="minorHAnsi" w:hAnsiTheme="minorHAnsi" w:cstheme="minorHAnsi"/>
          <w:b w:val="0"/>
          <w:bCs w:val="0"/>
          <w:sz w:val="22"/>
          <w:szCs w:val="22"/>
        </w:rPr>
        <w:t>jednostavno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ubacivanje</w:t>
      </w:r>
      <w:proofErr w:type="spellEnd"/>
      <w:r w:rsidRPr="00E33DDE">
        <w:rPr>
          <w:rFonts w:asciiTheme="minorHAnsi" w:hAnsiTheme="minorHAnsi" w:cstheme="minorHAnsi"/>
          <w:b w:val="0"/>
          <w:bCs w:val="0"/>
          <w:sz w:val="22"/>
          <w:szCs w:val="22"/>
        </w:rPr>
        <w:t xml:space="preserve"> u </w:t>
      </w:r>
      <w:r>
        <w:rPr>
          <w:rFonts w:asciiTheme="minorHAnsi" w:hAnsiTheme="minorHAnsi" w:cstheme="minorHAnsi"/>
          <w:b w:val="0"/>
          <w:bCs w:val="0"/>
          <w:sz w:val="22"/>
          <w:szCs w:val="22"/>
        </w:rPr>
        <w:t>R</w:t>
      </w:r>
      <w:r w:rsidRPr="00E33DDE">
        <w:rPr>
          <w:rFonts w:asciiTheme="minorHAnsi" w:hAnsiTheme="minorHAnsi" w:cstheme="minorHAnsi"/>
          <w:b w:val="0"/>
          <w:bCs w:val="0"/>
          <w:sz w:val="22"/>
          <w:szCs w:val="22"/>
        </w:rPr>
        <w:t xml:space="preserve">aj ne bi </w:t>
      </w:r>
      <w:proofErr w:type="spellStart"/>
      <w:r w:rsidRPr="00E33DDE">
        <w:rPr>
          <w:rFonts w:asciiTheme="minorHAnsi" w:hAnsiTheme="minorHAnsi" w:cstheme="minorHAnsi"/>
          <w:b w:val="0"/>
          <w:bCs w:val="0"/>
          <w:sz w:val="22"/>
          <w:szCs w:val="22"/>
        </w:rPr>
        <w:t>bilo</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skladu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našom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slobodnom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voljom</w:t>
      </w:r>
      <w:proofErr w:type="spellEnd"/>
      <w:r w:rsidRPr="00E33DDE">
        <w:rPr>
          <w:rFonts w:asciiTheme="minorHAnsi" w:hAnsiTheme="minorHAnsi" w:cstheme="minorHAnsi"/>
          <w:b w:val="0"/>
          <w:bCs w:val="0"/>
          <w:sz w:val="22"/>
          <w:szCs w:val="22"/>
        </w:rPr>
        <w:t>.</w:t>
      </w:r>
    </w:p>
    <w:p w14:paraId="0435370A" w14:textId="77777777" w:rsidR="00E33DDE" w:rsidRP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Pored toga, u </w:t>
      </w:r>
      <w:proofErr w:type="spellStart"/>
      <w:r w:rsidRPr="00E33DDE">
        <w:rPr>
          <w:rFonts w:asciiTheme="minorHAnsi" w:hAnsiTheme="minorHAnsi" w:cstheme="minorHAnsi"/>
          <w:b w:val="0"/>
          <w:bCs w:val="0"/>
          <w:sz w:val="22"/>
          <w:szCs w:val="22"/>
        </w:rPr>
        <w:t>čitavoj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istoriji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spasenja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stalno</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biblijskom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učenju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vidimo</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čovek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uči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kroz</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iskustva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postaje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jači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kroz</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nevolje</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ispravnim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načinom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razmišljanja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približava</w:t>
      </w:r>
      <w:proofErr w:type="spellEnd"/>
      <w:r w:rsidRPr="00E33DDE">
        <w:rPr>
          <w:rFonts w:asciiTheme="minorHAnsi" w:hAnsiTheme="minorHAnsi" w:cstheme="minorHAnsi"/>
          <w:b w:val="0"/>
          <w:bCs w:val="0"/>
          <w:sz w:val="22"/>
          <w:szCs w:val="22"/>
        </w:rPr>
        <w:t xml:space="preserve"> se </w:t>
      </w:r>
      <w:proofErr w:type="spellStart"/>
      <w:r w:rsidRPr="00E33DDE">
        <w:rPr>
          <w:rFonts w:asciiTheme="minorHAnsi" w:hAnsiTheme="minorHAnsi" w:cstheme="minorHAnsi"/>
          <w:b w:val="0"/>
          <w:bCs w:val="0"/>
          <w:sz w:val="22"/>
          <w:szCs w:val="22"/>
        </w:rPr>
        <w:t>Bogu</w:t>
      </w:r>
      <w:proofErr w:type="spellEnd"/>
      <w:r w:rsidRPr="00E33DDE">
        <w:rPr>
          <w:rFonts w:asciiTheme="minorHAnsi" w:hAnsiTheme="minorHAnsi" w:cstheme="minorHAnsi"/>
          <w:b w:val="0"/>
          <w:bCs w:val="0"/>
          <w:sz w:val="22"/>
          <w:szCs w:val="22"/>
        </w:rPr>
        <w:t xml:space="preserve"> u tom </w:t>
      </w:r>
      <w:proofErr w:type="spellStart"/>
      <w:r w:rsidRPr="00E33DDE">
        <w:rPr>
          <w:rFonts w:asciiTheme="minorHAnsi" w:hAnsiTheme="minorHAnsi" w:cstheme="minorHAnsi"/>
          <w:b w:val="0"/>
          <w:bCs w:val="0"/>
          <w:sz w:val="22"/>
          <w:szCs w:val="22"/>
        </w:rPr>
        <w:t>procesu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Izučavalac</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Starog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zaveta</w:t>
      </w:r>
      <w:proofErr w:type="spellEnd"/>
      <w:r w:rsidRPr="00E33DD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Ia</w:t>
      </w:r>
      <w:r w:rsidRPr="00E33DDE">
        <w:rPr>
          <w:rFonts w:asciiTheme="minorHAnsi" w:hAnsiTheme="minorHAnsi" w:cstheme="minorHAnsi"/>
          <w:b w:val="0"/>
          <w:bCs w:val="0"/>
          <w:sz w:val="22"/>
          <w:szCs w:val="22"/>
        </w:rPr>
        <w:t xml:space="preserve">n Duguid </w:t>
      </w:r>
      <w:proofErr w:type="spellStart"/>
      <w:r w:rsidRPr="00E33DDE">
        <w:rPr>
          <w:rFonts w:asciiTheme="minorHAnsi" w:hAnsiTheme="minorHAnsi" w:cstheme="minorHAnsi"/>
          <w:b w:val="0"/>
          <w:bCs w:val="0"/>
          <w:sz w:val="22"/>
          <w:szCs w:val="22"/>
        </w:rPr>
        <w:t>komentariše</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nas</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Božji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putevi</w:t>
      </w:r>
      <w:proofErr w:type="spellEnd"/>
      <w:r w:rsidRPr="00E33DDE">
        <w:rPr>
          <w:rFonts w:asciiTheme="minorHAnsi" w:hAnsiTheme="minorHAnsi" w:cstheme="minorHAnsi"/>
          <w:b w:val="0"/>
          <w:bCs w:val="0"/>
          <w:sz w:val="22"/>
          <w:szCs w:val="22"/>
        </w:rPr>
        <w:t xml:space="preserve"> </w:t>
      </w:r>
      <w:proofErr w:type="spellStart"/>
      <w:proofErr w:type="gramStart"/>
      <w:r w:rsidRPr="00E33DDE">
        <w:rPr>
          <w:rFonts w:asciiTheme="minorHAnsi" w:hAnsiTheme="minorHAnsi" w:cstheme="minorHAnsi"/>
          <w:b w:val="0"/>
          <w:bCs w:val="0"/>
          <w:sz w:val="22"/>
          <w:szCs w:val="22"/>
        </w:rPr>
        <w:t>otkupa</w:t>
      </w:r>
      <w:proofErr w:type="spellEnd"/>
      <w:r w:rsidRPr="00E33DDE">
        <w:rPr>
          <w:rFonts w:asciiTheme="minorHAnsi" w:hAnsiTheme="minorHAnsi" w:cstheme="minorHAnsi"/>
          <w:b w:val="0"/>
          <w:bCs w:val="0"/>
          <w:sz w:val="22"/>
          <w:szCs w:val="22"/>
        </w:rPr>
        <w:t>“ ne</w:t>
      </w:r>
      <w:proofErr w:type="gram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vode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sukoba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poteškoća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patnje</w:t>
      </w:r>
      <w:proofErr w:type="spellEnd"/>
      <w:r w:rsidRPr="00E33DDE">
        <w:rPr>
          <w:rFonts w:asciiTheme="minorHAnsi" w:hAnsiTheme="minorHAnsi" w:cstheme="minorHAnsi"/>
          <w:b w:val="0"/>
          <w:bCs w:val="0"/>
          <w:sz w:val="22"/>
          <w:szCs w:val="22"/>
        </w:rPr>
        <w:t>. „</w:t>
      </w:r>
      <w:proofErr w:type="spellStart"/>
      <w:r w:rsidRPr="00E33DDE">
        <w:rPr>
          <w:rFonts w:asciiTheme="minorHAnsi" w:hAnsiTheme="minorHAnsi" w:cstheme="minorHAnsi"/>
          <w:b w:val="0"/>
          <w:bCs w:val="0"/>
          <w:sz w:val="22"/>
          <w:szCs w:val="22"/>
        </w:rPr>
        <w:t>Umesto</w:t>
      </w:r>
      <w:proofErr w:type="spellEnd"/>
      <w:r w:rsidRPr="00E33DDE">
        <w:rPr>
          <w:rFonts w:asciiTheme="minorHAnsi" w:hAnsiTheme="minorHAnsi" w:cstheme="minorHAnsi"/>
          <w:b w:val="0"/>
          <w:bCs w:val="0"/>
          <w:sz w:val="22"/>
          <w:szCs w:val="22"/>
        </w:rPr>
        <w:t xml:space="preserve"> toga, </w:t>
      </w:r>
      <w:proofErr w:type="spellStart"/>
      <w:r w:rsidRPr="00E33DDE">
        <w:rPr>
          <w:rFonts w:asciiTheme="minorHAnsi" w:hAnsiTheme="minorHAnsi" w:cstheme="minorHAnsi"/>
          <w:b w:val="0"/>
          <w:bCs w:val="0"/>
          <w:sz w:val="22"/>
          <w:szCs w:val="22"/>
        </w:rPr>
        <w:t>njegov</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savršeni</w:t>
      </w:r>
      <w:proofErr w:type="spellEnd"/>
      <w:r w:rsidRPr="00E33DDE">
        <w:rPr>
          <w:rFonts w:asciiTheme="minorHAnsi" w:hAnsiTheme="minorHAnsi" w:cstheme="minorHAnsi"/>
          <w:b w:val="0"/>
          <w:bCs w:val="0"/>
          <w:sz w:val="22"/>
          <w:szCs w:val="22"/>
        </w:rPr>
        <w:t xml:space="preserve"> plan za </w:t>
      </w:r>
      <w:proofErr w:type="spellStart"/>
      <w:r w:rsidRPr="00E33DDE">
        <w:rPr>
          <w:rFonts w:asciiTheme="minorHAnsi" w:hAnsiTheme="minorHAnsi" w:cstheme="minorHAnsi"/>
          <w:b w:val="0"/>
          <w:bCs w:val="0"/>
          <w:sz w:val="22"/>
          <w:szCs w:val="22"/>
        </w:rPr>
        <w:t>naše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živote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često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nas</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vodi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pravo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kroz</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oluje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naša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disfunkcija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greh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zajedno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greškom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naših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porodica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prijatelja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potpuno</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tragično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prikazani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tako</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jevanđelje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moćne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milosti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suvereno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milosrđe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može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jednako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moćno</w:t>
      </w:r>
      <w:proofErr w:type="spellEnd"/>
      <w:r w:rsidRPr="00E33DDE">
        <w:rPr>
          <w:rFonts w:asciiTheme="minorHAnsi" w:hAnsiTheme="minorHAnsi" w:cstheme="minorHAnsi"/>
          <w:b w:val="0"/>
          <w:bCs w:val="0"/>
          <w:sz w:val="22"/>
          <w:szCs w:val="22"/>
        </w:rPr>
        <w:t xml:space="preserve"> prikazano.”11 </w:t>
      </w:r>
      <w:proofErr w:type="spellStart"/>
      <w:r w:rsidRPr="00E33DDE">
        <w:rPr>
          <w:rFonts w:asciiTheme="minorHAnsi" w:hAnsiTheme="minorHAnsi" w:cstheme="minorHAnsi"/>
          <w:b w:val="0"/>
          <w:bCs w:val="0"/>
          <w:sz w:val="22"/>
          <w:szCs w:val="22"/>
        </w:rPr>
        <w:t>Vec</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smo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videli</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analogiji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grnčarskim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točkom</w:t>
      </w:r>
      <w:proofErr w:type="spellEnd"/>
      <w:r w:rsidRPr="00E33DDE">
        <w:rPr>
          <w:rFonts w:asciiTheme="minorHAnsi" w:hAnsiTheme="minorHAnsi" w:cstheme="minorHAnsi"/>
          <w:b w:val="0"/>
          <w:bCs w:val="0"/>
          <w:sz w:val="22"/>
          <w:szCs w:val="22"/>
        </w:rPr>
        <w:t xml:space="preserve"> da je Bog </w:t>
      </w:r>
      <w:proofErr w:type="spellStart"/>
      <w:r w:rsidRPr="00E33DDE">
        <w:rPr>
          <w:rFonts w:asciiTheme="minorHAnsi" w:hAnsiTheme="minorHAnsi" w:cstheme="minorHAnsi"/>
          <w:b w:val="0"/>
          <w:bCs w:val="0"/>
          <w:sz w:val="22"/>
          <w:szCs w:val="22"/>
        </w:rPr>
        <w:t>kroz</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istoriju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koristio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ovaj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proces</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oblikuje</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oplemeni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izraelsku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naciju</w:t>
      </w:r>
      <w:proofErr w:type="spellEnd"/>
      <w:r w:rsidRPr="00E33DDE">
        <w:rPr>
          <w:rFonts w:asciiTheme="minorHAnsi" w:hAnsiTheme="minorHAnsi" w:cstheme="minorHAnsi"/>
          <w:b w:val="0"/>
          <w:bCs w:val="0"/>
          <w:sz w:val="22"/>
          <w:szCs w:val="22"/>
        </w:rPr>
        <w:t xml:space="preserve">, a mi to </w:t>
      </w:r>
      <w:proofErr w:type="spellStart"/>
      <w:r w:rsidRPr="00E33DDE">
        <w:rPr>
          <w:rFonts w:asciiTheme="minorHAnsi" w:hAnsiTheme="minorHAnsi" w:cstheme="minorHAnsi"/>
          <w:b w:val="0"/>
          <w:bCs w:val="0"/>
          <w:sz w:val="22"/>
          <w:szCs w:val="22"/>
        </w:rPr>
        <w:t>učimo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primeru</w:t>
      </w:r>
      <w:proofErr w:type="spellEnd"/>
      <w:r w:rsidRPr="00E33DDE">
        <w:rPr>
          <w:rFonts w:asciiTheme="minorHAnsi" w:hAnsiTheme="minorHAnsi" w:cstheme="minorHAnsi"/>
          <w:b w:val="0"/>
          <w:bCs w:val="0"/>
          <w:sz w:val="22"/>
          <w:szCs w:val="22"/>
        </w:rPr>
        <w:t>.</w:t>
      </w:r>
    </w:p>
    <w:p w14:paraId="283D9BBB" w14:textId="77777777" w:rsidR="00E33DDE" w:rsidRP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3DDE">
        <w:rPr>
          <w:rFonts w:asciiTheme="minorHAnsi" w:hAnsiTheme="minorHAnsi" w:cstheme="minorHAnsi"/>
          <w:b w:val="0"/>
          <w:bCs w:val="0"/>
          <w:sz w:val="22"/>
          <w:szCs w:val="22"/>
        </w:rPr>
        <w:t>Zaista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iako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krunska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iskupiteljska</w:t>
      </w:r>
      <w:proofErr w:type="spellEnd"/>
      <w:r w:rsidRPr="00E33DDE">
        <w:rPr>
          <w:rFonts w:asciiTheme="minorHAnsi" w:hAnsiTheme="minorHAnsi" w:cstheme="minorHAnsi"/>
          <w:b w:val="0"/>
          <w:bCs w:val="0"/>
          <w:sz w:val="22"/>
          <w:szCs w:val="22"/>
        </w:rPr>
        <w:t xml:space="preserve"> dela </w:t>
      </w:r>
      <w:proofErr w:type="spellStart"/>
      <w:r w:rsidRPr="00E33DDE">
        <w:rPr>
          <w:rFonts w:asciiTheme="minorHAnsi" w:hAnsiTheme="minorHAnsi" w:cstheme="minorHAnsi"/>
          <w:b w:val="0"/>
          <w:bCs w:val="0"/>
          <w:sz w:val="22"/>
          <w:szCs w:val="22"/>
        </w:rPr>
        <w:t>Njegove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žrtvene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smrti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vaskrsenja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srž</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istorije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spasenja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nisu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cela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priča</w:t>
      </w:r>
      <w:proofErr w:type="spellEnd"/>
      <w:r w:rsidRPr="00E33DDE">
        <w:rPr>
          <w:rFonts w:asciiTheme="minorHAnsi" w:hAnsiTheme="minorHAnsi" w:cstheme="minorHAnsi"/>
          <w:b w:val="0"/>
          <w:bCs w:val="0"/>
          <w:sz w:val="22"/>
          <w:szCs w:val="22"/>
        </w:rPr>
        <w:t xml:space="preserve">, a u </w:t>
      </w:r>
      <w:proofErr w:type="spellStart"/>
      <w:r w:rsidRPr="00E33DDE">
        <w:rPr>
          <w:rFonts w:asciiTheme="minorHAnsi" w:hAnsiTheme="minorHAnsi" w:cstheme="minorHAnsi"/>
          <w:b w:val="0"/>
          <w:bCs w:val="0"/>
          <w:sz w:val="22"/>
          <w:szCs w:val="22"/>
        </w:rPr>
        <w:t>ovoj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knjizi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želim</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ispričam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ostatak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priče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Profesor</w:t>
      </w:r>
      <w:proofErr w:type="spellEnd"/>
      <w:r w:rsidRPr="00E33DDE">
        <w:rPr>
          <w:rFonts w:asciiTheme="minorHAnsi" w:hAnsiTheme="minorHAnsi" w:cstheme="minorHAnsi"/>
          <w:b w:val="0"/>
          <w:bCs w:val="0"/>
          <w:sz w:val="22"/>
          <w:szCs w:val="22"/>
        </w:rPr>
        <w:t xml:space="preserve"> V. Stanford Reid </w:t>
      </w:r>
      <w:proofErr w:type="spellStart"/>
      <w:r w:rsidRPr="00E33DDE">
        <w:rPr>
          <w:rFonts w:asciiTheme="minorHAnsi" w:hAnsiTheme="minorHAnsi" w:cstheme="minorHAnsi"/>
          <w:b w:val="0"/>
          <w:bCs w:val="0"/>
          <w:sz w:val="22"/>
          <w:szCs w:val="22"/>
        </w:rPr>
        <w:t>objašnjava</w:t>
      </w:r>
      <w:proofErr w:type="spellEnd"/>
      <w:r w:rsidRPr="00E33DDE">
        <w:rPr>
          <w:rFonts w:asciiTheme="minorHAnsi" w:hAnsiTheme="minorHAnsi" w:cstheme="minorHAnsi"/>
          <w:b w:val="0"/>
          <w:bCs w:val="0"/>
          <w:sz w:val="22"/>
          <w:szCs w:val="22"/>
        </w:rPr>
        <w:t xml:space="preserve"> da je „</w:t>
      </w:r>
      <w:proofErr w:type="spellStart"/>
      <w:r w:rsidRPr="00E33DDE">
        <w:rPr>
          <w:rFonts w:asciiTheme="minorHAnsi" w:hAnsiTheme="minorHAnsi" w:cstheme="minorHAnsi"/>
          <w:b w:val="0"/>
          <w:bCs w:val="0"/>
          <w:sz w:val="22"/>
          <w:szCs w:val="22"/>
        </w:rPr>
        <w:t>dugo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vreme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priprema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prethodilo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Hristovoj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smrti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vaskrsenju</w:t>
      </w:r>
      <w:proofErr w:type="spellEnd"/>
      <w:r w:rsidRPr="00E33DDE">
        <w:rPr>
          <w:rFonts w:asciiTheme="minorHAnsi" w:hAnsiTheme="minorHAnsi" w:cstheme="minorHAnsi"/>
          <w:b w:val="0"/>
          <w:bCs w:val="0"/>
          <w:sz w:val="22"/>
          <w:szCs w:val="22"/>
        </w:rPr>
        <w:t xml:space="preserve">], a za </w:t>
      </w:r>
      <w:proofErr w:type="spellStart"/>
      <w:r w:rsidRPr="00E33DDE">
        <w:rPr>
          <w:rFonts w:asciiTheme="minorHAnsi" w:hAnsiTheme="minorHAnsi" w:cstheme="minorHAnsi"/>
          <w:b w:val="0"/>
          <w:bCs w:val="0"/>
          <w:sz w:val="22"/>
          <w:szCs w:val="22"/>
        </w:rPr>
        <w:t>njima</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usledio</w:t>
      </w:r>
      <w:proofErr w:type="spellEnd"/>
      <w:r w:rsidRPr="00E33DDE">
        <w:rPr>
          <w:rFonts w:asciiTheme="minorHAnsi" w:hAnsiTheme="minorHAnsi" w:cstheme="minorHAnsi"/>
          <w:b w:val="0"/>
          <w:bCs w:val="0"/>
          <w:sz w:val="22"/>
          <w:szCs w:val="22"/>
        </w:rPr>
        <w:t xml:space="preserve"> period </w:t>
      </w:r>
      <w:proofErr w:type="spellStart"/>
      <w:r w:rsidRPr="00E33DDE">
        <w:rPr>
          <w:rFonts w:asciiTheme="minorHAnsi" w:hAnsiTheme="minorHAnsi" w:cstheme="minorHAnsi"/>
          <w:b w:val="0"/>
          <w:bCs w:val="0"/>
          <w:sz w:val="22"/>
          <w:szCs w:val="22"/>
        </w:rPr>
        <w:t>objašnjenja</w:t>
      </w:r>
      <w:proofErr w:type="spellEnd"/>
      <w:r w:rsidRPr="00E33DDE">
        <w:rPr>
          <w:rFonts w:asciiTheme="minorHAnsi" w:hAnsiTheme="minorHAnsi" w:cstheme="minorHAnsi"/>
          <w:b w:val="0"/>
          <w:bCs w:val="0"/>
          <w:sz w:val="22"/>
          <w:szCs w:val="22"/>
        </w:rPr>
        <w:t xml:space="preserve"> i tumačenja.12 </w:t>
      </w:r>
      <w:proofErr w:type="spellStart"/>
      <w:r w:rsidRPr="00E33DDE">
        <w:rPr>
          <w:rFonts w:asciiTheme="minorHAnsi" w:hAnsiTheme="minorHAnsi" w:cstheme="minorHAnsi"/>
          <w:b w:val="0"/>
          <w:bCs w:val="0"/>
          <w:sz w:val="22"/>
          <w:szCs w:val="22"/>
        </w:rPr>
        <w:t>Hrist</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kaže</w:t>
      </w:r>
      <w:proofErr w:type="spellEnd"/>
      <w:r w:rsidRPr="00E33DDE">
        <w:rPr>
          <w:rFonts w:asciiTheme="minorHAnsi" w:hAnsiTheme="minorHAnsi" w:cstheme="minorHAnsi"/>
          <w:b w:val="0"/>
          <w:bCs w:val="0"/>
          <w:sz w:val="22"/>
          <w:szCs w:val="22"/>
        </w:rPr>
        <w:t xml:space="preserve"> Rid, bio </w:t>
      </w:r>
      <w:proofErr w:type="spellStart"/>
      <w:r w:rsidRPr="00E33DDE">
        <w:rPr>
          <w:rFonts w:asciiTheme="minorHAnsi" w:hAnsiTheme="minorHAnsi" w:cstheme="minorHAnsi"/>
          <w:b w:val="0"/>
          <w:bCs w:val="0"/>
          <w:sz w:val="22"/>
          <w:szCs w:val="22"/>
        </w:rPr>
        <w:t>aktivan</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istoriji</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privede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ljude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veri</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Njemu</w:t>
      </w:r>
      <w:proofErr w:type="spellEnd"/>
      <w:r w:rsidRPr="00E33DDE">
        <w:rPr>
          <w:rFonts w:asciiTheme="minorHAnsi" w:hAnsiTheme="minorHAnsi" w:cstheme="minorHAnsi"/>
          <w:b w:val="0"/>
          <w:bCs w:val="0"/>
          <w:sz w:val="22"/>
          <w:szCs w:val="22"/>
        </w:rPr>
        <w:t xml:space="preserve">, i pre i </w:t>
      </w:r>
      <w:proofErr w:type="spellStart"/>
      <w:r w:rsidRPr="00E33DDE">
        <w:rPr>
          <w:rFonts w:asciiTheme="minorHAnsi" w:hAnsiTheme="minorHAnsi" w:cstheme="minorHAnsi"/>
          <w:b w:val="0"/>
          <w:bCs w:val="0"/>
          <w:sz w:val="22"/>
          <w:szCs w:val="22"/>
        </w:rPr>
        <w:t>posle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kulminantnih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iskupiteljskih</w:t>
      </w:r>
      <w:proofErr w:type="spellEnd"/>
      <w:r w:rsidRPr="00E33DDE">
        <w:rPr>
          <w:rFonts w:asciiTheme="minorHAnsi" w:hAnsiTheme="minorHAnsi" w:cstheme="minorHAnsi"/>
          <w:b w:val="0"/>
          <w:bCs w:val="0"/>
          <w:sz w:val="22"/>
          <w:szCs w:val="22"/>
        </w:rPr>
        <w:t xml:space="preserve"> dela.</w:t>
      </w:r>
    </w:p>
    <w:p w14:paraId="56B49FD9" w14:textId="77777777" w:rsidR="00E33DDE" w:rsidRP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Da </w:t>
      </w:r>
      <w:proofErr w:type="spellStart"/>
      <w:r w:rsidRPr="00E33DDE">
        <w:rPr>
          <w:rFonts w:asciiTheme="minorHAnsi" w:hAnsiTheme="minorHAnsi" w:cstheme="minorHAnsi"/>
          <w:b w:val="0"/>
          <w:bCs w:val="0"/>
          <w:sz w:val="22"/>
          <w:szCs w:val="22"/>
        </w:rPr>
        <w:t>bismo</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potpunosti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razumeli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sveukupnost</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značaj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Hristovih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iskupiteljskih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aktivnosti</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istoriji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pomaže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sagledavanje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Njegovog</w:t>
      </w:r>
      <w:proofErr w:type="spellEnd"/>
      <w:r w:rsidRPr="00E33DDE">
        <w:rPr>
          <w:rFonts w:asciiTheme="minorHAnsi" w:hAnsiTheme="minorHAnsi" w:cstheme="minorHAnsi"/>
          <w:b w:val="0"/>
          <w:bCs w:val="0"/>
          <w:sz w:val="22"/>
          <w:szCs w:val="22"/>
        </w:rPr>
        <w:t xml:space="preserve"> dela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sistematski</w:t>
      </w:r>
      <w:proofErr w:type="spellEnd"/>
      <w:r w:rsidRPr="00E33DDE">
        <w:rPr>
          <w:rFonts w:asciiTheme="minorHAnsi" w:hAnsiTheme="minorHAnsi" w:cstheme="minorHAnsi"/>
          <w:b w:val="0"/>
          <w:bCs w:val="0"/>
          <w:sz w:val="22"/>
          <w:szCs w:val="22"/>
        </w:rPr>
        <w:t xml:space="preserve"> način.13 </w:t>
      </w:r>
      <w:proofErr w:type="spellStart"/>
      <w:r w:rsidRPr="00E33DDE">
        <w:rPr>
          <w:rFonts w:asciiTheme="minorHAnsi" w:hAnsiTheme="minorHAnsi" w:cstheme="minorHAnsi"/>
          <w:b w:val="0"/>
          <w:bCs w:val="0"/>
          <w:sz w:val="22"/>
          <w:szCs w:val="22"/>
        </w:rPr>
        <w:t>Jedan</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načina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koji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teolozi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olakšali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ljudima</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razumeju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ovo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jeste</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posmatraju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Hristovo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delo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kroz</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prizmu</w:t>
      </w:r>
      <w:proofErr w:type="spellEnd"/>
      <w:r w:rsidRPr="00E33DDE">
        <w:rPr>
          <w:rFonts w:asciiTheme="minorHAnsi" w:hAnsiTheme="minorHAnsi" w:cstheme="minorHAnsi"/>
          <w:b w:val="0"/>
          <w:bCs w:val="0"/>
          <w:sz w:val="22"/>
          <w:szCs w:val="22"/>
        </w:rPr>
        <w:t xml:space="preserve"> o </w:t>
      </w:r>
      <w:proofErr w:type="spellStart"/>
      <w:r w:rsidRPr="00E33DDE">
        <w:rPr>
          <w:rFonts w:asciiTheme="minorHAnsi" w:hAnsiTheme="minorHAnsi" w:cstheme="minorHAnsi"/>
          <w:b w:val="0"/>
          <w:bCs w:val="0"/>
          <w:sz w:val="22"/>
          <w:szCs w:val="22"/>
        </w:rPr>
        <w:t>Njegovim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službama</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proroka</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sveštenika</w:t>
      </w:r>
      <w:proofErr w:type="spellEnd"/>
      <w:r w:rsidRPr="00E33DDE">
        <w:rPr>
          <w:rFonts w:asciiTheme="minorHAnsi" w:hAnsiTheme="minorHAnsi" w:cstheme="minorHAnsi"/>
          <w:sz w:val="22"/>
          <w:szCs w:val="22"/>
        </w:rPr>
        <w:t xml:space="preserve"> i </w:t>
      </w:r>
      <w:proofErr w:type="spellStart"/>
      <w:r w:rsidRPr="00E33DDE">
        <w:rPr>
          <w:rFonts w:asciiTheme="minorHAnsi" w:hAnsiTheme="minorHAnsi" w:cstheme="minorHAnsi"/>
          <w:sz w:val="22"/>
          <w:szCs w:val="22"/>
        </w:rPr>
        <w:t>kralja</w:t>
      </w:r>
      <w:proofErr w:type="spellEnd"/>
      <w:r w:rsidRPr="00E33DDE">
        <w:rPr>
          <w:rFonts w:asciiTheme="minorHAnsi" w:hAnsiTheme="minorHAnsi" w:cstheme="minorHAnsi"/>
          <w:b w:val="0"/>
          <w:bCs w:val="0"/>
          <w:sz w:val="22"/>
          <w:szCs w:val="22"/>
        </w:rPr>
        <w:t xml:space="preserve">. To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bile </w:t>
      </w:r>
      <w:r w:rsidRPr="00E33DDE">
        <w:rPr>
          <w:rFonts w:asciiTheme="minorHAnsi" w:hAnsiTheme="minorHAnsi" w:cstheme="minorHAnsi"/>
          <w:sz w:val="22"/>
          <w:szCs w:val="22"/>
        </w:rPr>
        <w:t xml:space="preserve">tri </w:t>
      </w:r>
      <w:proofErr w:type="spellStart"/>
      <w:r w:rsidRPr="00E33DDE">
        <w:rPr>
          <w:rFonts w:asciiTheme="minorHAnsi" w:hAnsiTheme="minorHAnsi" w:cstheme="minorHAnsi"/>
          <w:sz w:val="22"/>
          <w:szCs w:val="22"/>
        </w:rPr>
        <w:t>glavne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službe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među</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Izraelcima</w:t>
      </w:r>
      <w:proofErr w:type="spellEnd"/>
      <w:r w:rsidRPr="00E33DDE">
        <w:rPr>
          <w:rFonts w:asciiTheme="minorHAnsi" w:hAnsiTheme="minorHAnsi" w:cstheme="minorHAnsi"/>
          <w:sz w:val="22"/>
          <w:szCs w:val="22"/>
        </w:rPr>
        <w:t xml:space="preserve"> u </w:t>
      </w:r>
      <w:proofErr w:type="spellStart"/>
      <w:r w:rsidRPr="00E33DDE">
        <w:rPr>
          <w:rFonts w:asciiTheme="minorHAnsi" w:hAnsiTheme="minorHAnsi" w:cstheme="minorHAnsi"/>
          <w:sz w:val="22"/>
          <w:szCs w:val="22"/>
        </w:rPr>
        <w:t>vreme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Starog</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zaveta</w:t>
      </w:r>
      <w:proofErr w:type="spellEnd"/>
      <w:r w:rsidRPr="00E33DDE">
        <w:rPr>
          <w:rFonts w:asciiTheme="minorHAnsi" w:hAnsiTheme="minorHAnsi" w:cstheme="minorHAnsi"/>
          <w:b w:val="0"/>
          <w:bCs w:val="0"/>
          <w:sz w:val="22"/>
          <w:szCs w:val="22"/>
        </w:rPr>
        <w:t>.</w:t>
      </w:r>
    </w:p>
    <w:p w14:paraId="6A653500" w14:textId="77777777" w:rsidR="00E33DDE" w:rsidRDefault="00E33DDE" w:rsidP="00E33DDE">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sz w:val="22"/>
          <w:szCs w:val="22"/>
        </w:rPr>
        <w:t>Prorok</w:t>
      </w:r>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počevši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Mojsija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prenosi</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Božju</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poruku</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ljudima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sveštenik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počev</w:t>
      </w:r>
      <w:proofErr w:type="spellEnd"/>
      <w:r w:rsidRPr="00E33DDE">
        <w:rPr>
          <w:rFonts w:asciiTheme="minorHAnsi" w:hAnsiTheme="minorHAnsi" w:cstheme="minorHAnsi"/>
          <w:b w:val="0"/>
          <w:bCs w:val="0"/>
          <w:sz w:val="22"/>
          <w:szCs w:val="22"/>
        </w:rPr>
        <w:t xml:space="preserve"> od </w:t>
      </w:r>
      <w:proofErr w:type="spellStart"/>
      <w:r w:rsidRPr="00E33DDE">
        <w:rPr>
          <w:rFonts w:asciiTheme="minorHAnsi" w:hAnsiTheme="minorHAnsi" w:cstheme="minorHAnsi"/>
          <w:b w:val="0"/>
          <w:bCs w:val="0"/>
          <w:sz w:val="22"/>
          <w:szCs w:val="22"/>
        </w:rPr>
        <w:t>Arona</w:t>
      </w:r>
      <w:proofErr w:type="spellEnd"/>
      <w:r w:rsidRPr="00E33DDE">
        <w:rPr>
          <w:rFonts w:asciiTheme="minorHAnsi" w:hAnsiTheme="minorHAnsi" w:cstheme="minorHAnsi"/>
          <w:b w:val="0"/>
          <w:bCs w:val="0"/>
          <w:sz w:val="22"/>
          <w:szCs w:val="22"/>
        </w:rPr>
        <w:t xml:space="preserve"> (</w:t>
      </w:r>
      <w:proofErr w:type="gramStart"/>
      <w:r w:rsidRPr="00E33DDE">
        <w:rPr>
          <w:rFonts w:asciiTheme="minorHAnsi" w:hAnsiTheme="minorHAnsi" w:cstheme="minorHAnsi"/>
          <w:b w:val="0"/>
          <w:bCs w:val="0"/>
          <w:sz w:val="22"/>
          <w:szCs w:val="22"/>
        </w:rPr>
        <w:t>2.Mojsijeva</w:t>
      </w:r>
      <w:proofErr w:type="gramEnd"/>
      <w:r w:rsidRPr="00E33DDE">
        <w:rPr>
          <w:rFonts w:asciiTheme="minorHAnsi" w:hAnsiTheme="minorHAnsi" w:cstheme="minorHAnsi"/>
          <w:b w:val="0"/>
          <w:bCs w:val="0"/>
          <w:sz w:val="22"/>
          <w:szCs w:val="22"/>
        </w:rPr>
        <w:t xml:space="preserve"> 29,9), </w:t>
      </w:r>
      <w:proofErr w:type="spellStart"/>
      <w:r w:rsidRPr="00E33DDE">
        <w:rPr>
          <w:rFonts w:asciiTheme="minorHAnsi" w:hAnsiTheme="minorHAnsi" w:cstheme="minorHAnsi"/>
          <w:b w:val="0"/>
          <w:bCs w:val="0"/>
          <w:sz w:val="22"/>
          <w:szCs w:val="22"/>
        </w:rPr>
        <w:t>deluje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posrednik</w:t>
      </w:r>
      <w:proofErr w:type="spellEnd"/>
      <w:r w:rsidRPr="00E33DDE">
        <w:rPr>
          <w:rFonts w:asciiTheme="minorHAnsi" w:hAnsiTheme="minorHAnsi" w:cstheme="minorHAnsi"/>
          <w:sz w:val="22"/>
          <w:szCs w:val="22"/>
        </w:rPr>
        <w:t xml:space="preserve"> i </w:t>
      </w:r>
      <w:proofErr w:type="spellStart"/>
      <w:r w:rsidRPr="00E33DDE">
        <w:rPr>
          <w:rFonts w:asciiTheme="minorHAnsi" w:hAnsiTheme="minorHAnsi" w:cstheme="minorHAnsi"/>
          <w:sz w:val="22"/>
          <w:szCs w:val="22"/>
        </w:rPr>
        <w:t>prinosi</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žrtve</w:t>
      </w:r>
      <w:proofErr w:type="spellEnd"/>
      <w:r w:rsidRPr="00E33DDE">
        <w:rPr>
          <w:rFonts w:asciiTheme="minorHAnsi" w:hAnsiTheme="minorHAnsi" w:cstheme="minorHAnsi"/>
          <w:sz w:val="22"/>
          <w:szCs w:val="22"/>
        </w:rPr>
        <w:t xml:space="preserve"> i </w:t>
      </w:r>
      <w:proofErr w:type="spellStart"/>
      <w:r w:rsidRPr="00E33DDE">
        <w:rPr>
          <w:rFonts w:asciiTheme="minorHAnsi" w:hAnsiTheme="minorHAnsi" w:cstheme="minorHAnsi"/>
          <w:sz w:val="22"/>
          <w:szCs w:val="22"/>
        </w:rPr>
        <w:t>molitve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Bogu</w:t>
      </w:r>
      <w:proofErr w:type="spellEnd"/>
      <w:r w:rsidRPr="00E33DDE">
        <w:rPr>
          <w:rFonts w:asciiTheme="minorHAnsi" w:hAnsiTheme="minorHAnsi" w:cstheme="minorHAnsi"/>
          <w:sz w:val="22"/>
          <w:szCs w:val="22"/>
        </w:rPr>
        <w:t xml:space="preserve"> za </w:t>
      </w:r>
      <w:proofErr w:type="spellStart"/>
      <w:r w:rsidRPr="00E33DDE">
        <w:rPr>
          <w:rFonts w:asciiTheme="minorHAnsi" w:hAnsiTheme="minorHAnsi" w:cstheme="minorHAnsi"/>
          <w:sz w:val="22"/>
          <w:szCs w:val="22"/>
        </w:rPr>
        <w:t>narod</w:t>
      </w:r>
      <w:proofErr w:type="spellEnd"/>
      <w:r w:rsidRPr="00E33DDE">
        <w:rPr>
          <w:rFonts w:asciiTheme="minorHAnsi" w:hAnsiTheme="minorHAnsi" w:cstheme="minorHAnsi"/>
          <w:b w:val="0"/>
          <w:bCs w:val="0"/>
          <w:sz w:val="22"/>
          <w:szCs w:val="22"/>
        </w:rPr>
        <w:t xml:space="preserve">; a </w:t>
      </w:r>
      <w:proofErr w:type="spellStart"/>
      <w:r w:rsidRPr="00E33DDE">
        <w:rPr>
          <w:rFonts w:asciiTheme="minorHAnsi" w:hAnsiTheme="minorHAnsi" w:cstheme="minorHAnsi"/>
          <w:sz w:val="22"/>
          <w:szCs w:val="22"/>
        </w:rPr>
        <w:t>kralj</w:t>
      </w:r>
      <w:proofErr w:type="spellEnd"/>
      <w:r w:rsidRPr="00E33DDE">
        <w:rPr>
          <w:rFonts w:asciiTheme="minorHAnsi" w:hAnsiTheme="minorHAnsi" w:cstheme="minorHAnsi"/>
          <w:b w:val="0"/>
          <w:bCs w:val="0"/>
          <w:sz w:val="22"/>
          <w:szCs w:val="22"/>
        </w:rPr>
        <w:t xml:space="preserve">, koji je </w:t>
      </w:r>
      <w:proofErr w:type="spellStart"/>
      <w:r w:rsidRPr="00E33DDE">
        <w:rPr>
          <w:rFonts w:asciiTheme="minorHAnsi" w:hAnsiTheme="minorHAnsi" w:cstheme="minorHAnsi"/>
          <w:b w:val="0"/>
          <w:bCs w:val="0"/>
          <w:sz w:val="22"/>
          <w:szCs w:val="22"/>
        </w:rPr>
        <w:t>najbolji</w:t>
      </w:r>
      <w:proofErr w:type="spellEnd"/>
      <w:r w:rsidRPr="00E33DDE">
        <w:rPr>
          <w:rFonts w:asciiTheme="minorHAnsi" w:hAnsiTheme="minorHAnsi" w:cstheme="minorHAnsi"/>
          <w:b w:val="0"/>
          <w:bCs w:val="0"/>
          <w:sz w:val="22"/>
          <w:szCs w:val="22"/>
        </w:rPr>
        <w:t xml:space="preserve"> primer Davida (2. </w:t>
      </w:r>
      <w:proofErr w:type="spellStart"/>
      <w:r w:rsidRPr="00E33DDE">
        <w:rPr>
          <w:rFonts w:asciiTheme="minorHAnsi" w:hAnsiTheme="minorHAnsi" w:cstheme="minorHAnsi"/>
          <w:b w:val="0"/>
          <w:bCs w:val="0"/>
          <w:sz w:val="22"/>
          <w:szCs w:val="22"/>
        </w:rPr>
        <w:t>Samuilova</w:t>
      </w:r>
      <w:proofErr w:type="spellEnd"/>
      <w:r w:rsidRPr="00E33DDE">
        <w:rPr>
          <w:rFonts w:asciiTheme="minorHAnsi" w:hAnsiTheme="minorHAnsi" w:cstheme="minorHAnsi"/>
          <w:b w:val="0"/>
          <w:bCs w:val="0"/>
          <w:sz w:val="22"/>
          <w:szCs w:val="22"/>
        </w:rPr>
        <w:t xml:space="preserve"> 5:3), </w:t>
      </w:r>
      <w:proofErr w:type="spellStart"/>
      <w:r w:rsidRPr="00E33DDE">
        <w:rPr>
          <w:rFonts w:asciiTheme="minorHAnsi" w:hAnsiTheme="minorHAnsi" w:cstheme="minorHAnsi"/>
          <w:sz w:val="22"/>
          <w:szCs w:val="22"/>
        </w:rPr>
        <w:t>vlada</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b w:val="0"/>
          <w:bCs w:val="0"/>
          <w:sz w:val="22"/>
          <w:szCs w:val="22"/>
        </w:rPr>
        <w:t>nad</w:t>
      </w:r>
      <w:proofErr w:type="spellEnd"/>
      <w:r w:rsidRPr="00E33DDE">
        <w:rPr>
          <w:rFonts w:asciiTheme="minorHAnsi" w:hAnsiTheme="minorHAnsi" w:cstheme="minorHAnsi"/>
          <w:b w:val="0"/>
          <w:bCs w:val="0"/>
          <w:sz w:val="22"/>
          <w:szCs w:val="22"/>
        </w:rPr>
        <w:t xml:space="preserve"> ljudima.14 Ove tri </w:t>
      </w:r>
      <w:proofErr w:type="spellStart"/>
      <w:r w:rsidRPr="00E33DDE">
        <w:rPr>
          <w:rFonts w:asciiTheme="minorHAnsi" w:hAnsiTheme="minorHAnsi" w:cstheme="minorHAnsi"/>
          <w:b w:val="0"/>
          <w:bCs w:val="0"/>
          <w:sz w:val="22"/>
          <w:szCs w:val="22"/>
        </w:rPr>
        <w:t>funkcije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različite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ponekad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određeni</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ljudi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smo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videli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imaju</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više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od</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jedne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funkcije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Iako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sveštenici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uglavnom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posreduju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između</w:t>
      </w:r>
      <w:proofErr w:type="spellEnd"/>
      <w:r w:rsidRPr="00E33DDE">
        <w:rPr>
          <w:rFonts w:asciiTheme="minorHAnsi" w:hAnsiTheme="minorHAnsi" w:cstheme="minorHAnsi"/>
          <w:b w:val="0"/>
          <w:bCs w:val="0"/>
          <w:sz w:val="22"/>
          <w:szCs w:val="22"/>
        </w:rPr>
        <w:t xml:space="preserve"> Boga i </w:t>
      </w:r>
      <w:proofErr w:type="spellStart"/>
      <w:r w:rsidRPr="00E33DDE">
        <w:rPr>
          <w:rFonts w:asciiTheme="minorHAnsi" w:hAnsiTheme="minorHAnsi" w:cstheme="minorHAnsi"/>
          <w:b w:val="0"/>
          <w:bCs w:val="0"/>
          <w:sz w:val="22"/>
          <w:szCs w:val="22"/>
        </w:rPr>
        <w:t>Njegovog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naroda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proroci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ređe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kraljevi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ponekad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posreduju</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između</w:t>
      </w:r>
      <w:proofErr w:type="spellEnd"/>
      <w:r w:rsidRPr="00E33DDE">
        <w:rPr>
          <w:rFonts w:asciiTheme="minorHAnsi" w:hAnsiTheme="minorHAnsi" w:cstheme="minorHAnsi"/>
          <w:b w:val="0"/>
          <w:bCs w:val="0"/>
          <w:sz w:val="22"/>
          <w:szCs w:val="22"/>
        </w:rPr>
        <w:t xml:space="preserve"> Boga i </w:t>
      </w:r>
      <w:proofErr w:type="spellStart"/>
      <w:r w:rsidRPr="00E33DDE">
        <w:rPr>
          <w:rFonts w:asciiTheme="minorHAnsi" w:hAnsiTheme="minorHAnsi" w:cstheme="minorHAnsi"/>
          <w:b w:val="0"/>
          <w:bCs w:val="0"/>
          <w:sz w:val="22"/>
          <w:szCs w:val="22"/>
        </w:rPr>
        <w:t>Izraela</w:t>
      </w:r>
      <w:proofErr w:type="spellEnd"/>
      <w:r w:rsidRPr="00E33DDE">
        <w:rPr>
          <w:rFonts w:asciiTheme="minorHAnsi" w:hAnsiTheme="minorHAnsi" w:cstheme="minorHAnsi"/>
          <w:b w:val="0"/>
          <w:bCs w:val="0"/>
          <w:sz w:val="22"/>
          <w:szCs w:val="22"/>
        </w:rPr>
        <w:t xml:space="preserve">. Ali </w:t>
      </w:r>
      <w:proofErr w:type="spellStart"/>
      <w:r w:rsidRPr="00E33DDE">
        <w:rPr>
          <w:rFonts w:asciiTheme="minorHAnsi" w:hAnsiTheme="minorHAnsi" w:cstheme="minorHAnsi"/>
          <w:b w:val="0"/>
          <w:bCs w:val="0"/>
          <w:sz w:val="22"/>
          <w:szCs w:val="22"/>
        </w:rPr>
        <w:t>sveštenici</w:t>
      </w:r>
      <w:proofErr w:type="spellEnd"/>
      <w:r w:rsidRPr="00E33DDE">
        <w:rPr>
          <w:rFonts w:asciiTheme="minorHAnsi" w:hAnsiTheme="minorHAnsi" w:cstheme="minorHAnsi"/>
          <w:b w:val="0"/>
          <w:bCs w:val="0"/>
          <w:sz w:val="22"/>
          <w:szCs w:val="22"/>
        </w:rPr>
        <w:t xml:space="preserve"> se </w:t>
      </w:r>
      <w:proofErr w:type="spellStart"/>
      <w:r w:rsidRPr="00E33DDE">
        <w:rPr>
          <w:rFonts w:asciiTheme="minorHAnsi" w:hAnsiTheme="minorHAnsi" w:cstheme="minorHAnsi"/>
          <w:b w:val="0"/>
          <w:bCs w:val="0"/>
          <w:sz w:val="22"/>
          <w:szCs w:val="22"/>
        </w:rPr>
        <w:t>razlikuju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jer</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sveštenici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dovode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ljude</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Božje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prisustvo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dok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donose</w:t>
      </w:r>
      <w:proofErr w:type="spellEnd"/>
      <w:r w:rsidRPr="00E33DDE">
        <w:rPr>
          <w:rFonts w:asciiTheme="minorHAnsi" w:hAnsiTheme="minorHAnsi" w:cstheme="minorHAnsi"/>
          <w:b w:val="0"/>
          <w:bCs w:val="0"/>
          <w:sz w:val="22"/>
          <w:szCs w:val="22"/>
        </w:rPr>
        <w:t xml:space="preserve"> Boga i </w:t>
      </w:r>
      <w:proofErr w:type="spellStart"/>
      <w:r w:rsidRPr="00E33DDE">
        <w:rPr>
          <w:rFonts w:asciiTheme="minorHAnsi" w:hAnsiTheme="minorHAnsi" w:cstheme="minorHAnsi"/>
          <w:b w:val="0"/>
          <w:bCs w:val="0"/>
          <w:sz w:val="22"/>
          <w:szCs w:val="22"/>
        </w:rPr>
        <w:t>Njegovu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Reč</w:t>
      </w:r>
      <w:proofErr w:type="spellEnd"/>
      <w:r w:rsidRPr="00E33DDE">
        <w:rPr>
          <w:rFonts w:asciiTheme="minorHAnsi" w:hAnsiTheme="minorHAnsi" w:cstheme="minorHAnsi"/>
          <w:b w:val="0"/>
          <w:bCs w:val="0"/>
          <w:sz w:val="22"/>
          <w:szCs w:val="22"/>
        </w:rPr>
        <w:t xml:space="preserve"> ljudima.15</w:t>
      </w:r>
    </w:p>
    <w:p w14:paraId="37A75B44"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3DDE">
        <w:rPr>
          <w:rFonts w:asciiTheme="minorHAnsi" w:hAnsiTheme="minorHAnsi" w:cstheme="minorHAnsi"/>
          <w:b w:val="0"/>
          <w:bCs w:val="0"/>
          <w:sz w:val="22"/>
          <w:szCs w:val="22"/>
        </w:rPr>
        <w:t>Funkcioneri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budući</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pripadnici</w:t>
      </w:r>
      <w:proofErr w:type="spellEnd"/>
      <w:r w:rsidRPr="00E33DDE">
        <w:rPr>
          <w:rFonts w:asciiTheme="minorHAnsi" w:hAnsiTheme="minorHAnsi" w:cstheme="minorHAnsi"/>
          <w:b w:val="0"/>
          <w:bCs w:val="0"/>
          <w:sz w:val="22"/>
          <w:szCs w:val="22"/>
        </w:rPr>
        <w:t xml:space="preserve"> pale </w:t>
      </w:r>
      <w:proofErr w:type="spellStart"/>
      <w:r w:rsidRPr="00E33DDE">
        <w:rPr>
          <w:rFonts w:asciiTheme="minorHAnsi" w:hAnsiTheme="minorHAnsi" w:cstheme="minorHAnsi"/>
          <w:b w:val="0"/>
          <w:bCs w:val="0"/>
          <w:sz w:val="22"/>
          <w:szCs w:val="22"/>
        </w:rPr>
        <w:t>ljudske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vrste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obavljaju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dužnosti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nesavršeno</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nepotpuno</w:t>
      </w:r>
      <w:proofErr w:type="spellEnd"/>
      <w:r w:rsidRPr="00E33DDE">
        <w:rPr>
          <w:rFonts w:asciiTheme="minorHAnsi" w:hAnsiTheme="minorHAnsi" w:cstheme="minorHAnsi"/>
          <w:b w:val="0"/>
          <w:bCs w:val="0"/>
          <w:sz w:val="22"/>
          <w:szCs w:val="22"/>
        </w:rPr>
        <w:t xml:space="preserve">, a </w:t>
      </w:r>
      <w:proofErr w:type="spellStart"/>
      <w:r w:rsidRPr="00E33DDE">
        <w:rPr>
          <w:rFonts w:asciiTheme="minorHAnsi" w:hAnsiTheme="minorHAnsi" w:cstheme="minorHAnsi"/>
          <w:b w:val="0"/>
          <w:bCs w:val="0"/>
          <w:sz w:val="22"/>
          <w:szCs w:val="22"/>
        </w:rPr>
        <w:t>ipak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možemo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videti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retrospektivno</w:t>
      </w:r>
      <w:proofErr w:type="spellEnd"/>
      <w:r w:rsidRPr="00E33DDE">
        <w:rPr>
          <w:rFonts w:asciiTheme="minorHAnsi" w:hAnsiTheme="minorHAnsi" w:cstheme="minorHAnsi"/>
          <w:b w:val="0"/>
          <w:bCs w:val="0"/>
          <w:sz w:val="22"/>
          <w:szCs w:val="22"/>
        </w:rPr>
        <w:t xml:space="preserve">, da je </w:t>
      </w:r>
      <w:proofErr w:type="spellStart"/>
      <w:r w:rsidRPr="00E33DDE">
        <w:rPr>
          <w:rFonts w:asciiTheme="minorHAnsi" w:hAnsiTheme="minorHAnsi" w:cstheme="minorHAnsi"/>
          <w:b w:val="0"/>
          <w:bCs w:val="0"/>
          <w:sz w:val="22"/>
          <w:szCs w:val="22"/>
        </w:rPr>
        <w:t>svaki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pred</w:t>
      </w:r>
      <w:r>
        <w:rPr>
          <w:rFonts w:asciiTheme="minorHAnsi" w:hAnsiTheme="minorHAnsi" w:cstheme="minorHAnsi"/>
          <w:b w:val="0"/>
          <w:bCs w:val="0"/>
          <w:sz w:val="22"/>
          <w:szCs w:val="22"/>
        </w:rPr>
        <w:t>s</w:t>
      </w:r>
      <w:r w:rsidRPr="00E33DDE">
        <w:rPr>
          <w:rFonts w:asciiTheme="minorHAnsi" w:hAnsiTheme="minorHAnsi" w:cstheme="minorHAnsi"/>
          <w:b w:val="0"/>
          <w:bCs w:val="0"/>
          <w:sz w:val="22"/>
          <w:szCs w:val="22"/>
        </w:rPr>
        <w:t>lik</w:t>
      </w:r>
      <w:r>
        <w:rPr>
          <w:rFonts w:asciiTheme="minorHAnsi" w:hAnsiTheme="minorHAnsi" w:cstheme="minorHAnsi"/>
          <w:b w:val="0"/>
          <w:bCs w:val="0"/>
          <w:sz w:val="22"/>
          <w:szCs w:val="22"/>
        </w:rPr>
        <w:t>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Isusa</w:t>
      </w:r>
      <w:proofErr w:type="spellEnd"/>
      <w:r w:rsidRPr="00E33DDE">
        <w:rPr>
          <w:rFonts w:asciiTheme="minorHAnsi" w:hAnsiTheme="minorHAnsi" w:cstheme="minorHAnsi"/>
          <w:b w:val="0"/>
          <w:bCs w:val="0"/>
          <w:sz w:val="22"/>
          <w:szCs w:val="22"/>
        </w:rPr>
        <w:t xml:space="preserve"> Hrista</w:t>
      </w:r>
      <w:r w:rsidRPr="00E33DDE">
        <w:rPr>
          <w:rFonts w:asciiTheme="minorHAnsi" w:hAnsiTheme="minorHAnsi" w:cstheme="minorHAnsi"/>
          <w:b w:val="0"/>
          <w:bCs w:val="0"/>
          <w:sz w:val="22"/>
          <w:szCs w:val="22"/>
          <w:vertAlign w:val="superscript"/>
        </w:rPr>
        <w:t>16</w:t>
      </w:r>
      <w:r w:rsidRPr="00E33DDE">
        <w:rPr>
          <w:rFonts w:asciiTheme="minorHAnsi" w:hAnsiTheme="minorHAnsi" w:cstheme="minorHAnsi"/>
          <w:b w:val="0"/>
          <w:bCs w:val="0"/>
          <w:sz w:val="22"/>
          <w:szCs w:val="22"/>
        </w:rPr>
        <w:t>—</w:t>
      </w:r>
      <w:proofErr w:type="spellStart"/>
      <w:r w:rsidRPr="00E33DDE">
        <w:rPr>
          <w:rFonts w:asciiTheme="minorHAnsi" w:hAnsiTheme="minorHAnsi" w:cstheme="minorHAnsi"/>
          <w:b w:val="0"/>
          <w:bCs w:val="0"/>
          <w:sz w:val="22"/>
          <w:szCs w:val="22"/>
        </w:rPr>
        <w:t>jer</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vršenju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iskupiteljskih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aktivnosti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sz w:val="22"/>
          <w:szCs w:val="22"/>
        </w:rPr>
        <w:t>Hristos</w:t>
      </w:r>
      <w:proofErr w:type="spellEnd"/>
      <w:r w:rsidRPr="00E33DDE">
        <w:rPr>
          <w:rFonts w:asciiTheme="minorHAnsi" w:hAnsiTheme="minorHAnsi" w:cstheme="minorHAnsi"/>
          <w:sz w:val="22"/>
          <w:szCs w:val="22"/>
        </w:rPr>
        <w:t xml:space="preserve"> u </w:t>
      </w:r>
      <w:proofErr w:type="spellStart"/>
      <w:r w:rsidRPr="00E33DDE">
        <w:rPr>
          <w:rFonts w:asciiTheme="minorHAnsi" w:hAnsiTheme="minorHAnsi" w:cstheme="minorHAnsi"/>
          <w:sz w:val="22"/>
          <w:szCs w:val="22"/>
        </w:rPr>
        <w:t>jednoj</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osobi</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kombinuje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sve</w:t>
      </w:r>
      <w:proofErr w:type="spellEnd"/>
      <w:r w:rsidRPr="00E33DDE">
        <w:rPr>
          <w:rFonts w:asciiTheme="minorHAnsi" w:hAnsiTheme="minorHAnsi" w:cstheme="minorHAnsi"/>
          <w:sz w:val="22"/>
          <w:szCs w:val="22"/>
        </w:rPr>
        <w:t xml:space="preserve"> tri </w:t>
      </w:r>
      <w:proofErr w:type="spellStart"/>
      <w:r w:rsidRPr="00E33DDE">
        <w:rPr>
          <w:rFonts w:asciiTheme="minorHAnsi" w:hAnsiTheme="minorHAnsi" w:cstheme="minorHAnsi"/>
          <w:sz w:val="22"/>
          <w:szCs w:val="22"/>
        </w:rPr>
        <w:t>starozavetne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službe</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služeći</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kao</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savršeni</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prorok</w:t>
      </w:r>
      <w:proofErr w:type="spellEnd"/>
      <w:r w:rsidRPr="00E33DDE">
        <w:rPr>
          <w:rFonts w:asciiTheme="minorHAnsi" w:hAnsiTheme="minorHAnsi" w:cstheme="minorHAnsi"/>
          <w:sz w:val="22"/>
          <w:szCs w:val="22"/>
        </w:rPr>
        <w:t xml:space="preserve">, </w:t>
      </w:r>
      <w:proofErr w:type="spellStart"/>
      <w:r w:rsidRPr="00E33DDE">
        <w:rPr>
          <w:rFonts w:asciiTheme="minorHAnsi" w:hAnsiTheme="minorHAnsi" w:cstheme="minorHAnsi"/>
          <w:sz w:val="22"/>
          <w:szCs w:val="22"/>
        </w:rPr>
        <w:t>sveštenik</w:t>
      </w:r>
      <w:proofErr w:type="spellEnd"/>
      <w:r w:rsidRPr="00E33DDE">
        <w:rPr>
          <w:rFonts w:asciiTheme="minorHAnsi" w:hAnsiTheme="minorHAnsi" w:cstheme="minorHAnsi"/>
          <w:sz w:val="22"/>
          <w:szCs w:val="22"/>
        </w:rPr>
        <w:t xml:space="preserve"> i kralj</w:t>
      </w:r>
      <w:r w:rsidRPr="00E33DDE">
        <w:rPr>
          <w:rFonts w:asciiTheme="minorHAnsi" w:hAnsiTheme="minorHAnsi" w:cstheme="minorHAnsi"/>
          <w:b w:val="0"/>
          <w:bCs w:val="0"/>
          <w:sz w:val="22"/>
          <w:szCs w:val="22"/>
        </w:rPr>
        <w:t>.17 „</w:t>
      </w:r>
      <w:proofErr w:type="spellStart"/>
      <w:r w:rsidRPr="00E33DDE">
        <w:rPr>
          <w:rFonts w:asciiTheme="minorHAnsi" w:hAnsiTheme="minorHAnsi" w:cstheme="minorHAnsi"/>
          <w:b w:val="0"/>
          <w:bCs w:val="0"/>
          <w:sz w:val="22"/>
          <w:szCs w:val="22"/>
        </w:rPr>
        <w:t>Hristos</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prorok</w:t>
      </w:r>
      <w:proofErr w:type="spellEnd"/>
      <w:r w:rsidRPr="00E33DDE">
        <w:rPr>
          <w:rFonts w:asciiTheme="minorHAnsi" w:hAnsiTheme="minorHAnsi" w:cstheme="minorHAnsi"/>
          <w:b w:val="0"/>
          <w:bCs w:val="0"/>
          <w:sz w:val="22"/>
          <w:szCs w:val="22"/>
        </w:rPr>
        <w:t xml:space="preserve"> po tome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nam</w:t>
      </w:r>
      <w:proofErr w:type="spellEnd"/>
      <w:r w:rsidRPr="00E33DDE">
        <w:rPr>
          <w:rFonts w:asciiTheme="minorHAnsi" w:hAnsiTheme="minorHAnsi" w:cstheme="minorHAnsi"/>
          <w:b w:val="0"/>
          <w:bCs w:val="0"/>
          <w:sz w:val="22"/>
          <w:szCs w:val="22"/>
        </w:rPr>
        <w:t xml:space="preserve"> </w:t>
      </w:r>
      <w:proofErr w:type="spellStart"/>
      <w:r w:rsidRPr="003218CA">
        <w:rPr>
          <w:rFonts w:asciiTheme="minorHAnsi" w:hAnsiTheme="minorHAnsi" w:cstheme="minorHAnsi"/>
          <w:sz w:val="22"/>
          <w:szCs w:val="22"/>
        </w:rPr>
        <w:t>savršeno</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otkriva</w:t>
      </w:r>
      <w:proofErr w:type="spellEnd"/>
      <w:r w:rsidRPr="003218CA">
        <w:rPr>
          <w:rFonts w:asciiTheme="minorHAnsi" w:hAnsiTheme="minorHAnsi" w:cstheme="minorHAnsi"/>
          <w:sz w:val="22"/>
          <w:szCs w:val="22"/>
        </w:rPr>
        <w:t xml:space="preserve"> </w:t>
      </w:r>
      <w:proofErr w:type="gramStart"/>
      <w:r w:rsidRPr="003218CA">
        <w:rPr>
          <w:rFonts w:asciiTheme="minorHAnsi" w:hAnsiTheme="minorHAnsi" w:cstheme="minorHAnsi"/>
          <w:sz w:val="22"/>
          <w:szCs w:val="22"/>
        </w:rPr>
        <w:t>Boga</w:t>
      </w:r>
      <w:r w:rsidRPr="00E33DDE">
        <w:rPr>
          <w:rFonts w:asciiTheme="minorHAnsi" w:hAnsiTheme="minorHAnsi" w:cstheme="minorHAnsi"/>
          <w:b w:val="0"/>
          <w:bCs w:val="0"/>
          <w:sz w:val="22"/>
          <w:szCs w:val="22"/>
        </w:rPr>
        <w:t>“</w:t>
      </w:r>
      <w:proofErr w:type="gram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piše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Ričard</w:t>
      </w:r>
      <w:proofErr w:type="spellEnd"/>
      <w:r w:rsidRPr="00E33DDE">
        <w:rPr>
          <w:rFonts w:asciiTheme="minorHAnsi" w:hAnsiTheme="minorHAnsi" w:cstheme="minorHAnsi"/>
          <w:b w:val="0"/>
          <w:bCs w:val="0"/>
          <w:sz w:val="22"/>
          <w:szCs w:val="22"/>
        </w:rPr>
        <w:t xml:space="preserve"> D. </w:t>
      </w:r>
      <w:proofErr w:type="spellStart"/>
      <w:r w:rsidRPr="00E33DDE">
        <w:rPr>
          <w:rFonts w:asciiTheme="minorHAnsi" w:hAnsiTheme="minorHAnsi" w:cstheme="minorHAnsi"/>
          <w:b w:val="0"/>
          <w:bCs w:val="0"/>
          <w:sz w:val="22"/>
          <w:szCs w:val="22"/>
        </w:rPr>
        <w:t>Filips</w:t>
      </w:r>
      <w:proofErr w:type="spellEnd"/>
      <w:r w:rsidRPr="00E33DDE">
        <w:rPr>
          <w:rFonts w:asciiTheme="minorHAnsi" w:hAnsiTheme="minorHAnsi" w:cstheme="minorHAnsi"/>
          <w:b w:val="0"/>
          <w:bCs w:val="0"/>
          <w:sz w:val="22"/>
          <w:szCs w:val="22"/>
        </w:rPr>
        <w:t xml:space="preserve">. „On je </w:t>
      </w:r>
      <w:proofErr w:type="spellStart"/>
      <w:r w:rsidRPr="00E33DDE">
        <w:rPr>
          <w:rFonts w:asciiTheme="minorHAnsi" w:hAnsiTheme="minorHAnsi" w:cstheme="minorHAnsi"/>
          <w:b w:val="0"/>
          <w:bCs w:val="0"/>
          <w:sz w:val="22"/>
          <w:szCs w:val="22"/>
        </w:rPr>
        <w:t>sveštenik</w:t>
      </w:r>
      <w:proofErr w:type="spellEnd"/>
      <w:r w:rsidRPr="00E33DDE">
        <w:rPr>
          <w:rFonts w:asciiTheme="minorHAnsi" w:hAnsiTheme="minorHAnsi" w:cstheme="minorHAnsi"/>
          <w:b w:val="0"/>
          <w:bCs w:val="0"/>
          <w:sz w:val="22"/>
          <w:szCs w:val="22"/>
        </w:rPr>
        <w:t xml:space="preserve"> koji </w:t>
      </w:r>
      <w:proofErr w:type="spellStart"/>
      <w:r w:rsidRPr="003218CA">
        <w:rPr>
          <w:rFonts w:asciiTheme="minorHAnsi" w:hAnsiTheme="minorHAnsi" w:cstheme="minorHAnsi"/>
          <w:sz w:val="22"/>
          <w:szCs w:val="22"/>
        </w:rPr>
        <w:t>prinosi</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sebe</w:t>
      </w:r>
      <w:proofErr w:type="spellEnd"/>
      <w:r w:rsidRPr="003218CA">
        <w:rPr>
          <w:rFonts w:asciiTheme="minorHAnsi" w:hAnsiTheme="minorHAnsi" w:cstheme="minorHAnsi"/>
          <w:sz w:val="22"/>
          <w:szCs w:val="22"/>
        </w:rPr>
        <w:t xml:space="preserve"> za </w:t>
      </w:r>
      <w:proofErr w:type="spellStart"/>
      <w:r w:rsidRPr="003218CA">
        <w:rPr>
          <w:rFonts w:asciiTheme="minorHAnsi" w:hAnsiTheme="minorHAnsi" w:cstheme="minorHAnsi"/>
          <w:sz w:val="22"/>
          <w:szCs w:val="22"/>
        </w:rPr>
        <w:t>naše</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grehe</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čisti</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nas</w:t>
      </w:r>
      <w:proofErr w:type="spellEnd"/>
      <w:r w:rsidRPr="003218CA">
        <w:rPr>
          <w:rFonts w:asciiTheme="minorHAnsi" w:hAnsiTheme="minorHAnsi" w:cstheme="minorHAnsi"/>
          <w:sz w:val="22"/>
          <w:szCs w:val="22"/>
        </w:rPr>
        <w:t xml:space="preserve"> i </w:t>
      </w:r>
      <w:proofErr w:type="spellStart"/>
      <w:r w:rsidRPr="003218CA">
        <w:rPr>
          <w:rFonts w:asciiTheme="minorHAnsi" w:hAnsiTheme="minorHAnsi" w:cstheme="minorHAnsi"/>
          <w:sz w:val="22"/>
          <w:szCs w:val="22"/>
        </w:rPr>
        <w:t>zastupa</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nas</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kod</w:t>
      </w:r>
      <w:proofErr w:type="spellEnd"/>
      <w:r w:rsidRPr="003218CA">
        <w:rPr>
          <w:rFonts w:asciiTheme="minorHAnsi" w:hAnsiTheme="minorHAnsi" w:cstheme="minorHAnsi"/>
          <w:sz w:val="22"/>
          <w:szCs w:val="22"/>
        </w:rPr>
        <w:t xml:space="preserve"> Boga</w:t>
      </w:r>
      <w:r w:rsidRPr="00E33DDE">
        <w:rPr>
          <w:rFonts w:asciiTheme="minorHAnsi" w:hAnsiTheme="minorHAnsi" w:cstheme="minorHAnsi"/>
          <w:b w:val="0"/>
          <w:bCs w:val="0"/>
          <w:sz w:val="22"/>
          <w:szCs w:val="22"/>
        </w:rPr>
        <w:t xml:space="preserve">. On je </w:t>
      </w:r>
      <w:proofErr w:type="spellStart"/>
      <w:r w:rsidRPr="00E33DDE">
        <w:rPr>
          <w:rFonts w:asciiTheme="minorHAnsi" w:hAnsiTheme="minorHAnsi" w:cstheme="minorHAnsi"/>
          <w:b w:val="0"/>
          <w:bCs w:val="0"/>
          <w:sz w:val="22"/>
          <w:szCs w:val="22"/>
        </w:rPr>
        <w:t>naš</w:t>
      </w:r>
      <w:proofErr w:type="spellEnd"/>
      <w:r w:rsidRPr="00E33DDE">
        <w:rPr>
          <w:rFonts w:asciiTheme="minorHAnsi" w:hAnsiTheme="minorHAnsi" w:cstheme="minorHAnsi"/>
          <w:b w:val="0"/>
          <w:bCs w:val="0"/>
          <w:sz w:val="22"/>
          <w:szCs w:val="22"/>
        </w:rPr>
        <w:t xml:space="preserve"> </w:t>
      </w:r>
      <w:proofErr w:type="spellStart"/>
      <w:r w:rsidRPr="003218CA">
        <w:rPr>
          <w:rFonts w:asciiTheme="minorHAnsi" w:hAnsiTheme="minorHAnsi" w:cstheme="minorHAnsi"/>
          <w:sz w:val="22"/>
          <w:szCs w:val="22"/>
        </w:rPr>
        <w:t>kralj</w:t>
      </w:r>
      <w:proofErr w:type="spellEnd"/>
      <w:r w:rsidRPr="003218CA">
        <w:rPr>
          <w:rFonts w:asciiTheme="minorHAnsi" w:hAnsiTheme="minorHAnsi" w:cstheme="minorHAnsi"/>
          <w:sz w:val="22"/>
          <w:szCs w:val="22"/>
        </w:rPr>
        <w:t xml:space="preserve">, koji </w:t>
      </w:r>
      <w:proofErr w:type="spellStart"/>
      <w:r w:rsidRPr="003218CA">
        <w:rPr>
          <w:rFonts w:asciiTheme="minorHAnsi" w:hAnsiTheme="minorHAnsi" w:cstheme="minorHAnsi"/>
          <w:sz w:val="22"/>
          <w:szCs w:val="22"/>
        </w:rPr>
        <w:t>sada</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vlada</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na</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nebu</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vlada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nama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naš</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Suvereni</w:t>
      </w:r>
      <w:proofErr w:type="spellEnd"/>
      <w:r w:rsidRPr="00E33DDE">
        <w:rPr>
          <w:rFonts w:asciiTheme="minorHAnsi" w:hAnsiTheme="minorHAnsi" w:cstheme="minorHAnsi"/>
          <w:b w:val="0"/>
          <w:bCs w:val="0"/>
          <w:sz w:val="22"/>
          <w:szCs w:val="22"/>
        </w:rPr>
        <w:t xml:space="preserve"> Gospod.”1*</w:t>
      </w:r>
    </w:p>
    <w:p w14:paraId="2051713F"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Ova </w:t>
      </w:r>
      <w:proofErr w:type="spellStart"/>
      <w:r w:rsidRPr="00E33DDE">
        <w:rPr>
          <w:rFonts w:asciiTheme="minorHAnsi" w:hAnsiTheme="minorHAnsi" w:cstheme="minorHAnsi"/>
          <w:b w:val="0"/>
          <w:bCs w:val="0"/>
          <w:sz w:val="22"/>
          <w:szCs w:val="22"/>
        </w:rPr>
        <w:t>poređenja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nisu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izmišljotine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poslednjih</w:t>
      </w:r>
      <w:proofErr w:type="spellEnd"/>
      <w:r w:rsidRPr="00E33DDE">
        <w:rPr>
          <w:rFonts w:asciiTheme="minorHAnsi" w:hAnsiTheme="minorHAnsi" w:cstheme="minorHAnsi"/>
          <w:b w:val="0"/>
          <w:bCs w:val="0"/>
          <w:sz w:val="22"/>
          <w:szCs w:val="22"/>
        </w:rPr>
        <w:t xml:space="preserve"> dana. </w:t>
      </w:r>
      <w:proofErr w:type="spellStart"/>
      <w:r w:rsidRPr="00E33DDE">
        <w:rPr>
          <w:rFonts w:asciiTheme="minorHAnsi" w:hAnsiTheme="minorHAnsi" w:cstheme="minorHAnsi"/>
          <w:b w:val="0"/>
          <w:bCs w:val="0"/>
          <w:sz w:val="22"/>
          <w:szCs w:val="22"/>
        </w:rPr>
        <w:t>Tumači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Biblije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još</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crkvenog</w:t>
      </w:r>
      <w:proofErr w:type="spellEnd"/>
      <w:r w:rsidRPr="00E33DDE">
        <w:rPr>
          <w:rFonts w:asciiTheme="minorHAnsi" w:hAnsiTheme="minorHAnsi" w:cstheme="minorHAnsi"/>
          <w:b w:val="0"/>
          <w:bCs w:val="0"/>
          <w:sz w:val="22"/>
          <w:szCs w:val="22"/>
        </w:rPr>
        <w:t xml:space="preserve"> oca </w:t>
      </w:r>
      <w:proofErr w:type="spellStart"/>
      <w:r w:rsidRPr="00E33DDE">
        <w:rPr>
          <w:rFonts w:asciiTheme="minorHAnsi" w:hAnsiTheme="minorHAnsi" w:cstheme="minorHAnsi"/>
          <w:b w:val="0"/>
          <w:bCs w:val="0"/>
          <w:sz w:val="22"/>
          <w:szCs w:val="22"/>
        </w:rPr>
        <w:t>Jevsevija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episkopa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Cezareje</w:t>
      </w:r>
      <w:proofErr w:type="spellEnd"/>
      <w:r w:rsidRPr="00E33DDE">
        <w:rPr>
          <w:rFonts w:asciiTheme="minorHAnsi" w:hAnsiTheme="minorHAnsi" w:cstheme="minorHAnsi"/>
          <w:b w:val="0"/>
          <w:bCs w:val="0"/>
          <w:sz w:val="22"/>
          <w:szCs w:val="22"/>
        </w:rPr>
        <w:t xml:space="preserve"> (260—340 </w:t>
      </w:r>
      <w:proofErr w:type="spellStart"/>
      <w:r w:rsidRPr="00E33DDE">
        <w:rPr>
          <w:rFonts w:asciiTheme="minorHAnsi" w:hAnsiTheme="minorHAnsi" w:cstheme="minorHAnsi"/>
          <w:b w:val="0"/>
          <w:bCs w:val="0"/>
          <w:sz w:val="22"/>
          <w:szCs w:val="22"/>
        </w:rPr>
        <w:t>nove</w:t>
      </w:r>
      <w:proofErr w:type="spellEnd"/>
      <w:r w:rsidRPr="00E33DDE">
        <w:rPr>
          <w:rFonts w:asciiTheme="minorHAnsi" w:hAnsiTheme="minorHAnsi" w:cstheme="minorHAnsi"/>
          <w:b w:val="0"/>
          <w:bCs w:val="0"/>
          <w:sz w:val="22"/>
          <w:szCs w:val="22"/>
        </w:rPr>
        <w:t xml:space="preserve"> ere), </w:t>
      </w:r>
      <w:proofErr w:type="spellStart"/>
      <w:r w:rsidRPr="00E33DDE">
        <w:rPr>
          <w:rFonts w:asciiTheme="minorHAnsi" w:hAnsiTheme="minorHAnsi" w:cstheme="minorHAnsi"/>
          <w:b w:val="0"/>
          <w:bCs w:val="0"/>
          <w:sz w:val="22"/>
          <w:szCs w:val="22"/>
        </w:rPr>
        <w:t>posmatrali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Hristovu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službu</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smislu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ove</w:t>
      </w:r>
      <w:proofErr w:type="spellEnd"/>
      <w:r w:rsidRPr="00E33DD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3</w:t>
      </w:r>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starozavetne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službe</w:t>
      </w:r>
      <w:proofErr w:type="spellEnd"/>
      <w:r w:rsidRPr="00E33DDE">
        <w:rPr>
          <w:rFonts w:asciiTheme="minorHAnsi" w:hAnsiTheme="minorHAnsi" w:cstheme="minorHAnsi"/>
          <w:b w:val="0"/>
          <w:bCs w:val="0"/>
          <w:sz w:val="22"/>
          <w:szCs w:val="22"/>
        </w:rPr>
        <w:t xml:space="preserve">. Ovo je </w:t>
      </w:r>
      <w:proofErr w:type="spellStart"/>
      <w:r w:rsidRPr="00E33DDE">
        <w:rPr>
          <w:rFonts w:asciiTheme="minorHAnsi" w:hAnsiTheme="minorHAnsi" w:cstheme="minorHAnsi"/>
          <w:b w:val="0"/>
          <w:bCs w:val="0"/>
          <w:sz w:val="22"/>
          <w:szCs w:val="22"/>
        </w:rPr>
        <w:t>logična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asocijacija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jer</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između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ostalih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razloga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Mesija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Pomazanik</w:t>
      </w:r>
      <w:proofErr w:type="spellEnd"/>
      <w:r w:rsidRPr="00E33DDE">
        <w:rPr>
          <w:rFonts w:asciiTheme="minorHAnsi" w:hAnsiTheme="minorHAnsi" w:cstheme="minorHAnsi"/>
          <w:b w:val="0"/>
          <w:bCs w:val="0"/>
          <w:sz w:val="22"/>
          <w:szCs w:val="22"/>
        </w:rPr>
        <w:t xml:space="preserve">, a </w:t>
      </w:r>
      <w:proofErr w:type="spellStart"/>
      <w:r w:rsidRPr="00E33DDE">
        <w:rPr>
          <w:rFonts w:asciiTheme="minorHAnsi" w:hAnsiTheme="minorHAnsi" w:cstheme="minorHAnsi"/>
          <w:b w:val="0"/>
          <w:bCs w:val="0"/>
          <w:sz w:val="22"/>
          <w:szCs w:val="22"/>
        </w:rPr>
        <w:t>sva</w:t>
      </w:r>
      <w:proofErr w:type="spellEnd"/>
      <w:r w:rsidRPr="00E33DDE">
        <w:rPr>
          <w:rFonts w:asciiTheme="minorHAnsi" w:hAnsiTheme="minorHAnsi" w:cstheme="minorHAnsi"/>
          <w:b w:val="0"/>
          <w:bCs w:val="0"/>
          <w:sz w:val="22"/>
          <w:szCs w:val="22"/>
        </w:rPr>
        <w:t xml:space="preserve"> tri </w:t>
      </w:r>
      <w:proofErr w:type="spellStart"/>
      <w:r w:rsidRPr="00E33DDE">
        <w:rPr>
          <w:rFonts w:asciiTheme="minorHAnsi" w:hAnsiTheme="minorHAnsi" w:cstheme="minorHAnsi"/>
          <w:b w:val="0"/>
          <w:bCs w:val="0"/>
          <w:sz w:val="22"/>
          <w:szCs w:val="22"/>
        </w:rPr>
        <w:t>starozavetna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službenika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pomazana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položaje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proroci</w:t>
      </w:r>
      <w:proofErr w:type="spellEnd"/>
      <w:r w:rsidRPr="00E33DDE">
        <w:rPr>
          <w:rFonts w:asciiTheme="minorHAnsi" w:hAnsiTheme="minorHAnsi" w:cstheme="minorHAnsi"/>
          <w:b w:val="0"/>
          <w:bCs w:val="0"/>
          <w:sz w:val="22"/>
          <w:szCs w:val="22"/>
        </w:rPr>
        <w:t xml:space="preserve"> (1. </w:t>
      </w:r>
      <w:proofErr w:type="spellStart"/>
      <w:r w:rsidRPr="00E33DDE">
        <w:rPr>
          <w:rFonts w:asciiTheme="minorHAnsi" w:hAnsiTheme="minorHAnsi" w:cstheme="minorHAnsi"/>
          <w:b w:val="0"/>
          <w:bCs w:val="0"/>
          <w:sz w:val="22"/>
          <w:szCs w:val="22"/>
        </w:rPr>
        <w:t>Carevima</w:t>
      </w:r>
      <w:proofErr w:type="spellEnd"/>
      <w:r w:rsidRPr="00E33DDE">
        <w:rPr>
          <w:rFonts w:asciiTheme="minorHAnsi" w:hAnsiTheme="minorHAnsi" w:cstheme="minorHAnsi"/>
          <w:b w:val="0"/>
          <w:bCs w:val="0"/>
          <w:sz w:val="22"/>
          <w:szCs w:val="22"/>
        </w:rPr>
        <w:t xml:space="preserve"> 19:16; </w:t>
      </w:r>
      <w:proofErr w:type="spellStart"/>
      <w:r w:rsidRPr="00E33DDE">
        <w:rPr>
          <w:rFonts w:asciiTheme="minorHAnsi" w:hAnsiTheme="minorHAnsi" w:cstheme="minorHAnsi"/>
          <w:b w:val="0"/>
          <w:bCs w:val="0"/>
          <w:sz w:val="22"/>
          <w:szCs w:val="22"/>
        </w:rPr>
        <w:t>Isaija</w:t>
      </w:r>
      <w:proofErr w:type="spellEnd"/>
      <w:r w:rsidRPr="00E33DDE">
        <w:rPr>
          <w:rFonts w:asciiTheme="minorHAnsi" w:hAnsiTheme="minorHAnsi" w:cstheme="minorHAnsi"/>
          <w:b w:val="0"/>
          <w:bCs w:val="0"/>
          <w:sz w:val="22"/>
          <w:szCs w:val="22"/>
        </w:rPr>
        <w:t xml:space="preserve"> 61:1), </w:t>
      </w:r>
      <w:proofErr w:type="spellStart"/>
      <w:r w:rsidRPr="00E33DDE">
        <w:rPr>
          <w:rFonts w:asciiTheme="minorHAnsi" w:hAnsiTheme="minorHAnsi" w:cstheme="minorHAnsi"/>
          <w:b w:val="0"/>
          <w:bCs w:val="0"/>
          <w:sz w:val="22"/>
          <w:szCs w:val="22"/>
        </w:rPr>
        <w:t>sveštenici</w:t>
      </w:r>
      <w:proofErr w:type="spellEnd"/>
      <w:r w:rsidRPr="00E33DDE">
        <w:rPr>
          <w:rFonts w:asciiTheme="minorHAnsi" w:hAnsiTheme="minorHAnsi" w:cstheme="minorHAnsi"/>
          <w:b w:val="0"/>
          <w:bCs w:val="0"/>
          <w:sz w:val="22"/>
          <w:szCs w:val="22"/>
        </w:rPr>
        <w:t xml:space="preserve"> </w:t>
      </w:r>
      <w:proofErr w:type="gramStart"/>
      <w:r w:rsidRPr="00E33DDE">
        <w:rPr>
          <w:rFonts w:asciiTheme="minorHAnsi" w:hAnsiTheme="minorHAnsi" w:cstheme="minorHAnsi"/>
          <w:b w:val="0"/>
          <w:bCs w:val="0"/>
          <w:sz w:val="22"/>
          <w:szCs w:val="22"/>
        </w:rPr>
        <w:t>( 2</w:t>
      </w:r>
      <w:proofErr w:type="gramEnd"/>
      <w:r w:rsidRPr="00E33DDE">
        <w:rPr>
          <w:rFonts w:asciiTheme="minorHAnsi" w:hAnsiTheme="minorHAnsi" w:cstheme="minorHAnsi"/>
          <w:b w:val="0"/>
          <w:bCs w:val="0"/>
          <w:sz w:val="22"/>
          <w:szCs w:val="22"/>
        </w:rPr>
        <w:t xml:space="preserve">.Mojsijeva 30:30, 40:13), i </w:t>
      </w:r>
      <w:proofErr w:type="spellStart"/>
      <w:r w:rsidRPr="00E33DDE">
        <w:rPr>
          <w:rFonts w:asciiTheme="minorHAnsi" w:hAnsiTheme="minorHAnsi" w:cstheme="minorHAnsi"/>
          <w:b w:val="0"/>
          <w:bCs w:val="0"/>
          <w:sz w:val="22"/>
          <w:szCs w:val="22"/>
        </w:rPr>
        <w:t>carevi</w:t>
      </w:r>
      <w:proofErr w:type="spellEnd"/>
      <w:r w:rsidRPr="00E33DDE">
        <w:rPr>
          <w:rFonts w:asciiTheme="minorHAnsi" w:hAnsiTheme="minorHAnsi" w:cstheme="minorHAnsi"/>
          <w:b w:val="0"/>
          <w:bCs w:val="0"/>
          <w:sz w:val="22"/>
          <w:szCs w:val="22"/>
        </w:rPr>
        <w:t xml:space="preserve"> (1 </w:t>
      </w:r>
      <w:proofErr w:type="spellStart"/>
      <w:r w:rsidRPr="00E33DDE">
        <w:rPr>
          <w:rFonts w:asciiTheme="minorHAnsi" w:hAnsiTheme="minorHAnsi" w:cstheme="minorHAnsi"/>
          <w:b w:val="0"/>
          <w:bCs w:val="0"/>
          <w:sz w:val="22"/>
          <w:szCs w:val="22"/>
        </w:rPr>
        <w:t>Samuilova</w:t>
      </w:r>
      <w:proofErr w:type="spellEnd"/>
      <w:r w:rsidRPr="00E33DDE">
        <w:rPr>
          <w:rFonts w:asciiTheme="minorHAnsi" w:hAnsiTheme="minorHAnsi" w:cstheme="minorHAnsi"/>
          <w:b w:val="0"/>
          <w:bCs w:val="0"/>
          <w:sz w:val="22"/>
          <w:szCs w:val="22"/>
        </w:rPr>
        <w:t xml:space="preserve"> 10:1, 15:1; 1. </w:t>
      </w:r>
      <w:proofErr w:type="spellStart"/>
      <w:r w:rsidRPr="00E33DDE">
        <w:rPr>
          <w:rFonts w:asciiTheme="minorHAnsi" w:hAnsiTheme="minorHAnsi" w:cstheme="minorHAnsi"/>
          <w:b w:val="0"/>
          <w:bCs w:val="0"/>
          <w:sz w:val="22"/>
          <w:szCs w:val="22"/>
        </w:rPr>
        <w:t>Carevima</w:t>
      </w:r>
      <w:proofErr w:type="spellEnd"/>
      <w:r w:rsidRPr="00E33DDE">
        <w:rPr>
          <w:rFonts w:asciiTheme="minorHAnsi" w:hAnsiTheme="minorHAnsi" w:cstheme="minorHAnsi"/>
          <w:b w:val="0"/>
          <w:bCs w:val="0"/>
          <w:sz w:val="22"/>
          <w:szCs w:val="22"/>
        </w:rPr>
        <w:t xml:space="preserve"> 19:15-16).</w:t>
      </w:r>
      <w:r w:rsidRPr="003218CA">
        <w:rPr>
          <w:rFonts w:asciiTheme="minorHAnsi" w:hAnsiTheme="minorHAnsi" w:cstheme="minorHAnsi"/>
          <w:b w:val="0"/>
          <w:bCs w:val="0"/>
          <w:sz w:val="22"/>
          <w:szCs w:val="22"/>
          <w:vertAlign w:val="superscript"/>
        </w:rPr>
        <w:t>19</w:t>
      </w:r>
    </w:p>
    <w:p w14:paraId="213289FC"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Kao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Jevsevije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objašnjava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rečeno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nam</w:t>
      </w:r>
      <w:proofErr w:type="spellEnd"/>
      <w:r w:rsidRPr="00E33DDE">
        <w:rPr>
          <w:rFonts w:asciiTheme="minorHAnsi" w:hAnsiTheme="minorHAnsi" w:cstheme="minorHAnsi"/>
          <w:b w:val="0"/>
          <w:bCs w:val="0"/>
          <w:sz w:val="22"/>
          <w:szCs w:val="22"/>
        </w:rPr>
        <w:t xml:space="preserve"> je da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neki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samih</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činom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pomazanja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postali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Hristov</w:t>
      </w:r>
      <w:r>
        <w:rPr>
          <w:rFonts w:asciiTheme="minorHAnsi" w:hAnsiTheme="minorHAnsi" w:cstheme="minorHAnsi"/>
          <w:b w:val="0"/>
          <w:bCs w:val="0"/>
          <w:sz w:val="22"/>
          <w:szCs w:val="22"/>
        </w:rPr>
        <w:t>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w:t>
      </w:r>
      <w:r>
        <w:rPr>
          <w:rFonts w:asciiTheme="minorHAnsi" w:hAnsiTheme="minorHAnsi" w:cstheme="minorHAnsi"/>
          <w:b w:val="0"/>
          <w:bCs w:val="0"/>
          <w:sz w:val="22"/>
          <w:szCs w:val="22"/>
        </w:rPr>
        <w:t>redslika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tako</w:t>
      </w:r>
      <w:proofErr w:type="spellEnd"/>
      <w:r w:rsidRPr="00E33DDE">
        <w:rPr>
          <w:rFonts w:asciiTheme="minorHAnsi" w:hAnsiTheme="minorHAnsi" w:cstheme="minorHAnsi"/>
          <w:b w:val="0"/>
          <w:bCs w:val="0"/>
          <w:sz w:val="22"/>
          <w:szCs w:val="22"/>
        </w:rPr>
        <w:t xml:space="preserve"> da se </w:t>
      </w:r>
      <w:proofErr w:type="spellStart"/>
      <w:r w:rsidRPr="00E33DDE">
        <w:rPr>
          <w:rFonts w:asciiTheme="minorHAnsi" w:hAnsiTheme="minorHAnsi" w:cstheme="minorHAnsi"/>
          <w:b w:val="0"/>
          <w:bCs w:val="0"/>
          <w:sz w:val="22"/>
          <w:szCs w:val="22"/>
        </w:rPr>
        <w:t>svi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odnose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pravog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božanski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nadahnutu</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nebesku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Reč</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koja</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jedini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prvosveštenik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svih</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jedini</w:t>
      </w:r>
      <w:proofErr w:type="spellEnd"/>
      <w:r w:rsidRPr="00E33DDE">
        <w:rPr>
          <w:rFonts w:asciiTheme="minorHAnsi" w:hAnsiTheme="minorHAnsi" w:cstheme="minorHAnsi"/>
          <w:b w:val="0"/>
          <w:bCs w:val="0"/>
          <w:sz w:val="22"/>
          <w:szCs w:val="22"/>
        </w:rPr>
        <w:t xml:space="preserve"> Car </w:t>
      </w:r>
      <w:proofErr w:type="spellStart"/>
      <w:r w:rsidRPr="00E33DDE">
        <w:rPr>
          <w:rFonts w:asciiTheme="minorHAnsi" w:hAnsiTheme="minorHAnsi" w:cstheme="minorHAnsi"/>
          <w:b w:val="0"/>
          <w:bCs w:val="0"/>
          <w:sz w:val="22"/>
          <w:szCs w:val="22"/>
        </w:rPr>
        <w:t>svakog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stvorenja</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jedini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Očev</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vrhovni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w:t>
      </w:r>
      <w:r>
        <w:rPr>
          <w:rFonts w:asciiTheme="minorHAnsi" w:hAnsiTheme="minorHAnsi" w:cstheme="minorHAnsi"/>
          <w:b w:val="0"/>
          <w:bCs w:val="0"/>
          <w:sz w:val="22"/>
          <w:szCs w:val="22"/>
        </w:rPr>
        <w:t>c</w:t>
      </w:r>
      <w:r w:rsidRPr="00E33DDE">
        <w:rPr>
          <w:rFonts w:asciiTheme="minorHAnsi" w:hAnsiTheme="minorHAnsi" w:cstheme="minorHAnsi"/>
          <w:b w:val="0"/>
          <w:bCs w:val="0"/>
          <w:sz w:val="22"/>
          <w:szCs w:val="22"/>
        </w:rPr>
        <w:t>ima</w:t>
      </w:r>
      <w:proofErr w:type="spellEnd"/>
      <w:r w:rsidRPr="00E33DDE">
        <w:rPr>
          <w:rFonts w:asciiTheme="minorHAnsi" w:hAnsiTheme="minorHAnsi" w:cstheme="minorHAnsi"/>
          <w:b w:val="0"/>
          <w:bCs w:val="0"/>
          <w:sz w:val="22"/>
          <w:szCs w:val="22"/>
        </w:rPr>
        <w:t xml:space="preserve">. A </w:t>
      </w:r>
      <w:proofErr w:type="spellStart"/>
      <w:r w:rsidRPr="00E33DDE">
        <w:rPr>
          <w:rFonts w:asciiTheme="minorHAnsi" w:hAnsiTheme="minorHAnsi" w:cstheme="minorHAnsi"/>
          <w:b w:val="0"/>
          <w:bCs w:val="0"/>
          <w:sz w:val="22"/>
          <w:szCs w:val="22"/>
        </w:rPr>
        <w:t>dokaz</w:t>
      </w:r>
      <w:proofErr w:type="spellEnd"/>
      <w:r w:rsidRPr="00E33DDE">
        <w:rPr>
          <w:rFonts w:asciiTheme="minorHAnsi" w:hAnsiTheme="minorHAnsi" w:cstheme="minorHAnsi"/>
          <w:b w:val="0"/>
          <w:bCs w:val="0"/>
          <w:sz w:val="22"/>
          <w:szCs w:val="22"/>
        </w:rPr>
        <w:t xml:space="preserve"> za to je da </w:t>
      </w:r>
      <w:proofErr w:type="spellStart"/>
      <w:r w:rsidRPr="00E33DDE">
        <w:rPr>
          <w:rFonts w:asciiTheme="minorHAnsi" w:hAnsiTheme="minorHAnsi" w:cstheme="minorHAnsi"/>
          <w:b w:val="0"/>
          <w:bCs w:val="0"/>
          <w:sz w:val="22"/>
          <w:szCs w:val="22"/>
        </w:rPr>
        <w:t>niko</w:t>
      </w:r>
      <w:proofErr w:type="spellEnd"/>
      <w:r w:rsidRPr="00E33DDE">
        <w:rPr>
          <w:rFonts w:asciiTheme="minorHAnsi" w:hAnsiTheme="minorHAnsi" w:cstheme="minorHAnsi"/>
          <w:b w:val="0"/>
          <w:bCs w:val="0"/>
          <w:sz w:val="22"/>
          <w:szCs w:val="22"/>
        </w:rPr>
        <w:t xml:space="preserve"> od </w:t>
      </w:r>
      <w:proofErr w:type="spellStart"/>
      <w:r w:rsidRPr="00E33DDE">
        <w:rPr>
          <w:rFonts w:asciiTheme="minorHAnsi" w:hAnsiTheme="minorHAnsi" w:cstheme="minorHAnsi"/>
          <w:b w:val="0"/>
          <w:bCs w:val="0"/>
          <w:sz w:val="22"/>
          <w:szCs w:val="22"/>
        </w:rPr>
        <w:t>onih</w:t>
      </w:r>
      <w:proofErr w:type="spellEnd"/>
      <w:r w:rsidRPr="00E33DDE">
        <w:rPr>
          <w:rFonts w:asciiTheme="minorHAnsi" w:hAnsiTheme="minorHAnsi" w:cstheme="minorHAnsi"/>
          <w:b w:val="0"/>
          <w:bCs w:val="0"/>
          <w:sz w:val="22"/>
          <w:szCs w:val="22"/>
        </w:rPr>
        <w:t xml:space="preserve"> koji </w:t>
      </w:r>
      <w:proofErr w:type="spellStart"/>
      <w:r w:rsidRPr="00E33DDE">
        <w:rPr>
          <w:rFonts w:asciiTheme="minorHAnsi" w:hAnsiTheme="minorHAnsi" w:cstheme="minorHAnsi"/>
          <w:b w:val="0"/>
          <w:bCs w:val="0"/>
          <w:sz w:val="22"/>
          <w:szCs w:val="22"/>
        </w:rPr>
        <w:t>su</w:t>
      </w:r>
      <w:proofErr w:type="spellEnd"/>
      <w:r w:rsidRPr="00E33DDE">
        <w:rPr>
          <w:rFonts w:asciiTheme="minorHAnsi" w:hAnsiTheme="minorHAnsi" w:cstheme="minorHAnsi"/>
          <w:b w:val="0"/>
          <w:bCs w:val="0"/>
          <w:sz w:val="22"/>
          <w:szCs w:val="22"/>
        </w:rPr>
        <w:t xml:space="preserve"> od </w:t>
      </w:r>
      <w:proofErr w:type="spellStart"/>
      <w:r w:rsidRPr="00E33DDE">
        <w:rPr>
          <w:rFonts w:asciiTheme="minorHAnsi" w:hAnsiTheme="minorHAnsi" w:cstheme="minorHAnsi"/>
          <w:b w:val="0"/>
          <w:bCs w:val="0"/>
          <w:sz w:val="22"/>
          <w:szCs w:val="22"/>
        </w:rPr>
        <w:t>davnina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simbolično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miropomazani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bilo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sveštenici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bilo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carevi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posedovao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toliku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silu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nadahnute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vrline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kakvu</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pokazao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Spasitelj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naš</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Gospod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Isus</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istiniti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jedini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Hristos</w:t>
      </w:r>
      <w:proofErr w:type="spellEnd"/>
      <w:r w:rsidRPr="00E33DDE">
        <w:rPr>
          <w:rFonts w:asciiTheme="minorHAnsi" w:hAnsiTheme="minorHAnsi" w:cstheme="minorHAnsi"/>
          <w:b w:val="0"/>
          <w:bCs w:val="0"/>
          <w:sz w:val="22"/>
          <w:szCs w:val="22"/>
        </w:rPr>
        <w:t xml:space="preserve">. </w:t>
      </w:r>
      <w:proofErr w:type="gramStart"/>
      <w:r w:rsidRPr="00E33DDE">
        <w:rPr>
          <w:rFonts w:asciiTheme="minorHAnsi" w:hAnsiTheme="minorHAnsi" w:cstheme="minorHAnsi"/>
          <w:b w:val="0"/>
          <w:bCs w:val="0"/>
          <w:sz w:val="22"/>
          <w:szCs w:val="22"/>
        </w:rPr>
        <w:t>.“</w:t>
      </w:r>
      <w:proofErr w:type="gramEnd"/>
      <w:r w:rsidRPr="00E33DDE">
        <w:rPr>
          <w:rFonts w:asciiTheme="minorHAnsi" w:hAnsiTheme="minorHAnsi" w:cstheme="minorHAnsi"/>
          <w:b w:val="0"/>
          <w:bCs w:val="0"/>
          <w:sz w:val="22"/>
          <w:szCs w:val="22"/>
        </w:rPr>
        <w:t xml:space="preserve">20 </w:t>
      </w:r>
      <w:proofErr w:type="spellStart"/>
      <w:r w:rsidRPr="00E33DDE">
        <w:rPr>
          <w:rFonts w:asciiTheme="minorHAnsi" w:hAnsiTheme="minorHAnsi" w:cstheme="minorHAnsi"/>
          <w:b w:val="0"/>
          <w:bCs w:val="0"/>
          <w:sz w:val="22"/>
          <w:szCs w:val="22"/>
        </w:rPr>
        <w:t>Jevsevije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zasniva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zaključak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delimično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tri </w:t>
      </w:r>
      <w:proofErr w:type="spellStart"/>
      <w:r w:rsidRPr="00E33DDE">
        <w:rPr>
          <w:rFonts w:asciiTheme="minorHAnsi" w:hAnsiTheme="minorHAnsi" w:cstheme="minorHAnsi"/>
          <w:b w:val="0"/>
          <w:bCs w:val="0"/>
          <w:sz w:val="22"/>
          <w:szCs w:val="22"/>
        </w:rPr>
        <w:t>starozavetna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odlomka</w:t>
      </w:r>
      <w:proofErr w:type="spellEnd"/>
      <w:r w:rsidRPr="00E33DDE">
        <w:rPr>
          <w:rFonts w:asciiTheme="minorHAnsi" w:hAnsiTheme="minorHAnsi" w:cstheme="minorHAnsi"/>
          <w:b w:val="0"/>
          <w:bCs w:val="0"/>
          <w:sz w:val="22"/>
          <w:szCs w:val="22"/>
        </w:rPr>
        <w:t>:</w:t>
      </w:r>
    </w:p>
    <w:p w14:paraId="23CAD1BE"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1. „</w:t>
      </w:r>
      <w:proofErr w:type="spellStart"/>
      <w:r w:rsidRPr="00E33DDE">
        <w:rPr>
          <w:rFonts w:asciiTheme="minorHAnsi" w:hAnsiTheme="minorHAnsi" w:cstheme="minorHAnsi"/>
          <w:b w:val="0"/>
          <w:bCs w:val="0"/>
          <w:sz w:val="22"/>
          <w:szCs w:val="22"/>
        </w:rPr>
        <w:t>Podići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ti</w:t>
      </w:r>
      <w:proofErr w:type="spellEnd"/>
      <w:r w:rsidRPr="00E33DDE">
        <w:rPr>
          <w:rFonts w:asciiTheme="minorHAnsi" w:hAnsiTheme="minorHAnsi" w:cstheme="minorHAnsi"/>
          <w:b w:val="0"/>
          <w:bCs w:val="0"/>
          <w:sz w:val="22"/>
          <w:szCs w:val="22"/>
        </w:rPr>
        <w:t xml:space="preserve"> od </w:t>
      </w:r>
      <w:proofErr w:type="spellStart"/>
      <w:r w:rsidRPr="00E33DDE">
        <w:rPr>
          <w:rFonts w:asciiTheme="minorHAnsi" w:hAnsiTheme="minorHAnsi" w:cstheme="minorHAnsi"/>
          <w:b w:val="0"/>
          <w:bCs w:val="0"/>
          <w:sz w:val="22"/>
          <w:szCs w:val="22"/>
        </w:rPr>
        <w:t>braće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njihove</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staviću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reči</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njegova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usta</w:t>
      </w:r>
      <w:proofErr w:type="spellEnd"/>
      <w:r w:rsidRPr="00E33DDE">
        <w:rPr>
          <w:rFonts w:asciiTheme="minorHAnsi" w:hAnsiTheme="minorHAnsi" w:cstheme="minorHAnsi"/>
          <w:b w:val="0"/>
          <w:bCs w:val="0"/>
          <w:sz w:val="22"/>
          <w:szCs w:val="22"/>
        </w:rPr>
        <w:t xml:space="preserve">, i on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govoriti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mu </w:t>
      </w:r>
      <w:proofErr w:type="spellStart"/>
      <w:proofErr w:type="gramStart"/>
      <w:r w:rsidRPr="00E33DDE">
        <w:rPr>
          <w:rFonts w:asciiTheme="minorHAnsi" w:hAnsiTheme="minorHAnsi" w:cstheme="minorHAnsi"/>
          <w:b w:val="0"/>
          <w:bCs w:val="0"/>
          <w:sz w:val="22"/>
          <w:szCs w:val="22"/>
        </w:rPr>
        <w:t>zapovedim</w:t>
      </w:r>
      <w:proofErr w:type="spellEnd"/>
      <w:r w:rsidRPr="00E33DDE">
        <w:rPr>
          <w:rFonts w:asciiTheme="minorHAnsi" w:hAnsiTheme="minorHAnsi" w:cstheme="minorHAnsi"/>
          <w:b w:val="0"/>
          <w:bCs w:val="0"/>
          <w:sz w:val="22"/>
          <w:szCs w:val="22"/>
        </w:rPr>
        <w:t>“ (</w:t>
      </w:r>
      <w:proofErr w:type="gramEnd"/>
      <w:r w:rsidRPr="00E33DDE">
        <w:rPr>
          <w:rFonts w:asciiTheme="minorHAnsi" w:hAnsiTheme="minorHAnsi" w:cstheme="minorHAnsi"/>
          <w:b w:val="0"/>
          <w:bCs w:val="0"/>
          <w:sz w:val="22"/>
          <w:szCs w:val="22"/>
        </w:rPr>
        <w:t xml:space="preserve">5.Mojsijeva 18,18). </w:t>
      </w:r>
      <w:proofErr w:type="spellStart"/>
      <w:r w:rsidRPr="00E33DDE">
        <w:rPr>
          <w:rFonts w:asciiTheme="minorHAnsi" w:hAnsiTheme="minorHAnsi" w:cstheme="minorHAnsi"/>
          <w:b w:val="0"/>
          <w:bCs w:val="0"/>
          <w:sz w:val="22"/>
          <w:szCs w:val="22"/>
        </w:rPr>
        <w:t>Ovaj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odlomak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pokazuje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kako</w:t>
      </w:r>
      <w:proofErr w:type="spellEnd"/>
      <w:r w:rsidRPr="00E33DDE">
        <w:rPr>
          <w:rFonts w:asciiTheme="minorHAnsi" w:hAnsiTheme="minorHAnsi" w:cstheme="minorHAnsi"/>
          <w:b w:val="0"/>
          <w:bCs w:val="0"/>
          <w:sz w:val="22"/>
          <w:szCs w:val="22"/>
        </w:rPr>
        <w:t xml:space="preserve"> Bog </w:t>
      </w:r>
      <w:proofErr w:type="spellStart"/>
      <w:r w:rsidRPr="00E33DDE">
        <w:rPr>
          <w:rFonts w:asciiTheme="minorHAnsi" w:hAnsiTheme="minorHAnsi" w:cstheme="minorHAnsi"/>
          <w:b w:val="0"/>
          <w:bCs w:val="0"/>
          <w:sz w:val="22"/>
          <w:szCs w:val="22"/>
        </w:rPr>
        <w:t>govori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Mojsiju</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kasnije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doći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još</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jedan</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poput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njega</w:t>
      </w:r>
      <w:proofErr w:type="spellEnd"/>
      <w:r w:rsidRPr="00E33DDE">
        <w:rPr>
          <w:rFonts w:asciiTheme="minorHAnsi" w:hAnsiTheme="minorHAnsi" w:cstheme="minorHAnsi"/>
          <w:b w:val="0"/>
          <w:bCs w:val="0"/>
          <w:sz w:val="22"/>
          <w:szCs w:val="22"/>
        </w:rPr>
        <w:t>.</w:t>
      </w:r>
    </w:p>
    <w:p w14:paraId="36DD2005"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2. „</w:t>
      </w:r>
      <w:proofErr w:type="spellStart"/>
      <w:r w:rsidRPr="00E33DDE">
        <w:rPr>
          <w:rFonts w:asciiTheme="minorHAnsi" w:hAnsiTheme="minorHAnsi" w:cstheme="minorHAnsi"/>
          <w:b w:val="0"/>
          <w:bCs w:val="0"/>
          <w:sz w:val="22"/>
          <w:szCs w:val="22"/>
        </w:rPr>
        <w:t>Gospod</w:t>
      </w:r>
      <w:proofErr w:type="spellEnd"/>
      <w:r w:rsidRPr="00E33DDE">
        <w:rPr>
          <w:rFonts w:asciiTheme="minorHAnsi" w:hAnsiTheme="minorHAnsi" w:cstheme="minorHAnsi"/>
          <w:b w:val="0"/>
          <w:bCs w:val="0"/>
          <w:sz w:val="22"/>
          <w:szCs w:val="22"/>
        </w:rPr>
        <w:t xml:space="preserve"> se </w:t>
      </w:r>
      <w:proofErr w:type="spellStart"/>
      <w:r w:rsidRPr="00E33DDE">
        <w:rPr>
          <w:rFonts w:asciiTheme="minorHAnsi" w:hAnsiTheme="minorHAnsi" w:cstheme="minorHAnsi"/>
          <w:b w:val="0"/>
          <w:bCs w:val="0"/>
          <w:sz w:val="22"/>
          <w:szCs w:val="22"/>
        </w:rPr>
        <w:t>zakleo</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neće</w:t>
      </w:r>
      <w:proofErr w:type="spellEnd"/>
      <w:r w:rsidRPr="00E33DDE">
        <w:rPr>
          <w:rFonts w:asciiTheme="minorHAnsi" w:hAnsiTheme="minorHAnsi" w:cstheme="minorHAnsi"/>
          <w:b w:val="0"/>
          <w:bCs w:val="0"/>
          <w:sz w:val="22"/>
          <w:szCs w:val="22"/>
        </w:rPr>
        <w:t xml:space="preserve"> se </w:t>
      </w:r>
      <w:proofErr w:type="spellStart"/>
      <w:r w:rsidRPr="00E33DDE">
        <w:rPr>
          <w:rFonts w:asciiTheme="minorHAnsi" w:hAnsiTheme="minorHAnsi" w:cstheme="minorHAnsi"/>
          <w:b w:val="0"/>
          <w:bCs w:val="0"/>
          <w:sz w:val="22"/>
          <w:szCs w:val="22"/>
        </w:rPr>
        <w:t>predomisliti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sveštenik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doveka</w:t>
      </w:r>
      <w:proofErr w:type="spellEnd"/>
      <w:r w:rsidRPr="00E33DDE">
        <w:rPr>
          <w:rFonts w:asciiTheme="minorHAnsi" w:hAnsiTheme="minorHAnsi" w:cstheme="minorHAnsi"/>
          <w:b w:val="0"/>
          <w:bCs w:val="0"/>
          <w:sz w:val="22"/>
          <w:szCs w:val="22"/>
        </w:rPr>
        <w:t xml:space="preserve"> po </w:t>
      </w:r>
      <w:proofErr w:type="spellStart"/>
      <w:r w:rsidRPr="00E33DDE">
        <w:rPr>
          <w:rFonts w:asciiTheme="minorHAnsi" w:hAnsiTheme="minorHAnsi" w:cstheme="minorHAnsi"/>
          <w:b w:val="0"/>
          <w:bCs w:val="0"/>
          <w:sz w:val="22"/>
          <w:szCs w:val="22"/>
        </w:rPr>
        <w:t>redu</w:t>
      </w:r>
      <w:proofErr w:type="spellEnd"/>
      <w:r w:rsidRPr="00E33DDE">
        <w:rPr>
          <w:rFonts w:asciiTheme="minorHAnsi" w:hAnsiTheme="minorHAnsi" w:cstheme="minorHAnsi"/>
          <w:b w:val="0"/>
          <w:bCs w:val="0"/>
          <w:sz w:val="22"/>
          <w:szCs w:val="22"/>
        </w:rPr>
        <w:t xml:space="preserve"> </w:t>
      </w:r>
      <w:proofErr w:type="spellStart"/>
      <w:proofErr w:type="gramStart"/>
      <w:r w:rsidRPr="00E33DDE">
        <w:rPr>
          <w:rFonts w:asciiTheme="minorHAnsi" w:hAnsiTheme="minorHAnsi" w:cstheme="minorHAnsi"/>
          <w:b w:val="0"/>
          <w:bCs w:val="0"/>
          <w:sz w:val="22"/>
          <w:szCs w:val="22"/>
        </w:rPr>
        <w:t>Melhisedekovom</w:t>
      </w:r>
      <w:proofErr w:type="spellEnd"/>
      <w:r w:rsidRPr="00E33DDE">
        <w:rPr>
          <w:rFonts w:asciiTheme="minorHAnsi" w:hAnsiTheme="minorHAnsi" w:cstheme="minorHAnsi"/>
          <w:b w:val="0"/>
          <w:bCs w:val="0"/>
          <w:sz w:val="22"/>
          <w:szCs w:val="22"/>
        </w:rPr>
        <w:t>“ (</w:t>
      </w:r>
      <w:proofErr w:type="spellStart"/>
      <w:proofErr w:type="gramEnd"/>
      <w:r w:rsidRPr="00E33DDE">
        <w:rPr>
          <w:rFonts w:asciiTheme="minorHAnsi" w:hAnsiTheme="minorHAnsi" w:cstheme="minorHAnsi"/>
          <w:b w:val="0"/>
          <w:bCs w:val="0"/>
          <w:sz w:val="22"/>
          <w:szCs w:val="22"/>
        </w:rPr>
        <w:t>Psalam</w:t>
      </w:r>
      <w:proofErr w:type="spellEnd"/>
      <w:r w:rsidRPr="00E33DDE">
        <w:rPr>
          <w:rFonts w:asciiTheme="minorHAnsi" w:hAnsiTheme="minorHAnsi" w:cstheme="minorHAnsi"/>
          <w:b w:val="0"/>
          <w:bCs w:val="0"/>
          <w:sz w:val="22"/>
          <w:szCs w:val="22"/>
        </w:rPr>
        <w:t xml:space="preserve"> 110:4).</w:t>
      </w:r>
    </w:p>
    <w:p w14:paraId="5C2229EB"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3. „On je taj koji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sagraditi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hram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Gospodnji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nosiće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kraljevsku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čast</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sedeće</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vladaće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prestolu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svom</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biće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sveštenik</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prestolu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njegovom</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savet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mira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između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njih</w:t>
      </w:r>
      <w:proofErr w:type="spellEnd"/>
      <w:r w:rsidRPr="00E33DDE">
        <w:rPr>
          <w:rFonts w:asciiTheme="minorHAnsi" w:hAnsiTheme="minorHAnsi" w:cstheme="minorHAnsi"/>
          <w:b w:val="0"/>
          <w:bCs w:val="0"/>
          <w:sz w:val="22"/>
          <w:szCs w:val="22"/>
        </w:rPr>
        <w:t xml:space="preserve"> </w:t>
      </w:r>
      <w:proofErr w:type="spellStart"/>
      <w:proofErr w:type="gramStart"/>
      <w:r w:rsidRPr="00E33DDE">
        <w:rPr>
          <w:rFonts w:asciiTheme="minorHAnsi" w:hAnsiTheme="minorHAnsi" w:cstheme="minorHAnsi"/>
          <w:b w:val="0"/>
          <w:bCs w:val="0"/>
          <w:sz w:val="22"/>
          <w:szCs w:val="22"/>
        </w:rPr>
        <w:t>obojice</w:t>
      </w:r>
      <w:proofErr w:type="spellEnd"/>
      <w:r w:rsidRPr="00E33DDE">
        <w:rPr>
          <w:rFonts w:asciiTheme="minorHAnsi" w:hAnsiTheme="minorHAnsi" w:cstheme="minorHAnsi"/>
          <w:b w:val="0"/>
          <w:bCs w:val="0"/>
          <w:sz w:val="22"/>
          <w:szCs w:val="22"/>
        </w:rPr>
        <w:t>“ (</w:t>
      </w:r>
      <w:proofErr w:type="spellStart"/>
      <w:proofErr w:type="gramEnd"/>
      <w:r w:rsidRPr="00E33DDE">
        <w:rPr>
          <w:rFonts w:asciiTheme="minorHAnsi" w:hAnsiTheme="minorHAnsi" w:cstheme="minorHAnsi"/>
          <w:b w:val="0"/>
          <w:bCs w:val="0"/>
          <w:sz w:val="22"/>
          <w:szCs w:val="22"/>
        </w:rPr>
        <w:t>Z</w:t>
      </w:r>
      <w:r>
        <w:rPr>
          <w:rFonts w:asciiTheme="minorHAnsi" w:hAnsiTheme="minorHAnsi" w:cstheme="minorHAnsi"/>
          <w:b w:val="0"/>
          <w:bCs w:val="0"/>
          <w:sz w:val="22"/>
          <w:szCs w:val="22"/>
        </w:rPr>
        <w:t>ahar</w:t>
      </w:r>
      <w:r w:rsidRPr="00E33DDE">
        <w:rPr>
          <w:rFonts w:asciiTheme="minorHAnsi" w:hAnsiTheme="minorHAnsi" w:cstheme="minorHAnsi"/>
          <w:b w:val="0"/>
          <w:bCs w:val="0"/>
          <w:sz w:val="22"/>
          <w:szCs w:val="22"/>
        </w:rPr>
        <w:t>ija</w:t>
      </w:r>
      <w:proofErr w:type="spellEnd"/>
      <w:r w:rsidRPr="00E33DDE">
        <w:rPr>
          <w:rFonts w:asciiTheme="minorHAnsi" w:hAnsiTheme="minorHAnsi" w:cstheme="minorHAnsi"/>
          <w:b w:val="0"/>
          <w:bCs w:val="0"/>
          <w:sz w:val="22"/>
          <w:szCs w:val="22"/>
        </w:rPr>
        <w:t xml:space="preserve"> 6:13).21</w:t>
      </w:r>
    </w:p>
    <w:p w14:paraId="25AF0EDD"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3DDE">
        <w:rPr>
          <w:rFonts w:asciiTheme="minorHAnsi" w:hAnsiTheme="minorHAnsi" w:cstheme="minorHAnsi"/>
          <w:b w:val="0"/>
          <w:bCs w:val="0"/>
          <w:sz w:val="22"/>
          <w:szCs w:val="22"/>
        </w:rPr>
        <w:t>Sada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pogledajmo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redom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svaku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w:t>
      </w:r>
      <w:proofErr w:type="spellEnd"/>
      <w:r w:rsidRPr="00E33DDE">
        <w:rPr>
          <w:rFonts w:asciiTheme="minorHAnsi" w:hAnsiTheme="minorHAnsi" w:cstheme="minorHAnsi"/>
          <w:b w:val="0"/>
          <w:bCs w:val="0"/>
          <w:sz w:val="22"/>
          <w:szCs w:val="22"/>
        </w:rPr>
        <w:t xml:space="preserve"> tri </w:t>
      </w:r>
      <w:proofErr w:type="spellStart"/>
      <w:r>
        <w:rPr>
          <w:rFonts w:asciiTheme="minorHAnsi" w:hAnsiTheme="minorHAnsi" w:cstheme="minorHAnsi"/>
          <w:b w:val="0"/>
          <w:bCs w:val="0"/>
          <w:sz w:val="22"/>
          <w:szCs w:val="22"/>
        </w:rPr>
        <w:t>sluzbe</w:t>
      </w:r>
      <w:proofErr w:type="spellEnd"/>
      <w:r w:rsidRPr="00E33DDE">
        <w:rPr>
          <w:rFonts w:asciiTheme="minorHAnsi" w:hAnsiTheme="minorHAnsi" w:cstheme="minorHAnsi"/>
          <w:b w:val="0"/>
          <w:bCs w:val="0"/>
          <w:sz w:val="22"/>
          <w:szCs w:val="22"/>
        </w:rPr>
        <w:t>.</w:t>
      </w:r>
    </w:p>
    <w:p w14:paraId="47D9FCBE" w14:textId="77777777" w:rsidR="003218CA" w:rsidRPr="003218CA" w:rsidRDefault="003218CA" w:rsidP="003218CA">
      <w:pPr>
        <w:pStyle w:val="Bodytext120"/>
        <w:shd w:val="clear" w:color="auto" w:fill="auto"/>
        <w:spacing w:line="240" w:lineRule="auto"/>
        <w:ind w:firstLine="360"/>
        <w:jc w:val="center"/>
        <w:rPr>
          <w:rFonts w:asciiTheme="minorHAnsi" w:hAnsiTheme="minorHAnsi" w:cstheme="minorHAnsi"/>
          <w:sz w:val="22"/>
          <w:szCs w:val="22"/>
        </w:rPr>
      </w:pPr>
      <w:r w:rsidRPr="003218CA">
        <w:rPr>
          <w:rFonts w:asciiTheme="minorHAnsi" w:hAnsiTheme="minorHAnsi" w:cstheme="minorHAnsi"/>
          <w:sz w:val="22"/>
          <w:szCs w:val="22"/>
        </w:rPr>
        <w:t>P</w:t>
      </w:r>
      <w:r>
        <w:rPr>
          <w:rFonts w:asciiTheme="minorHAnsi" w:hAnsiTheme="minorHAnsi" w:cstheme="minorHAnsi"/>
          <w:sz w:val="22"/>
          <w:szCs w:val="22"/>
        </w:rPr>
        <w:t>rorok</w:t>
      </w:r>
    </w:p>
    <w:p w14:paraId="276A458A" w14:textId="77777777" w:rsidR="003218CA" w:rsidRPr="00E33DDE"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33DDE">
        <w:rPr>
          <w:rFonts w:asciiTheme="minorHAnsi" w:hAnsiTheme="minorHAnsi" w:cstheme="minorHAnsi"/>
          <w:b w:val="0"/>
          <w:bCs w:val="0"/>
          <w:sz w:val="22"/>
          <w:szCs w:val="22"/>
        </w:rPr>
        <w:t>Potpuni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kontekst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gornjeg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odlomka</w:t>
      </w:r>
      <w:proofErr w:type="spellEnd"/>
      <w:r w:rsidRPr="00E33DDE">
        <w:rPr>
          <w:rFonts w:asciiTheme="minorHAnsi" w:hAnsiTheme="minorHAnsi" w:cstheme="minorHAnsi"/>
          <w:b w:val="0"/>
          <w:bCs w:val="0"/>
          <w:sz w:val="22"/>
          <w:szCs w:val="22"/>
        </w:rPr>
        <w:t xml:space="preserve"> je da </w:t>
      </w:r>
      <w:proofErr w:type="spellStart"/>
      <w:r w:rsidRPr="00E33DDE">
        <w:rPr>
          <w:rFonts w:asciiTheme="minorHAnsi" w:hAnsiTheme="minorHAnsi" w:cstheme="minorHAnsi"/>
          <w:b w:val="0"/>
          <w:bCs w:val="0"/>
          <w:sz w:val="22"/>
          <w:szCs w:val="22"/>
        </w:rPr>
        <w:t>Mojsije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govori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ljudima</w:t>
      </w:r>
      <w:proofErr w:type="spellEnd"/>
      <w:r w:rsidRPr="00E33DDE">
        <w:rPr>
          <w:rFonts w:asciiTheme="minorHAnsi" w:hAnsiTheme="minorHAnsi" w:cstheme="minorHAnsi"/>
          <w:b w:val="0"/>
          <w:bCs w:val="0"/>
          <w:sz w:val="22"/>
          <w:szCs w:val="22"/>
        </w:rPr>
        <w:t>: „</w:t>
      </w:r>
      <w:proofErr w:type="spellStart"/>
      <w:r w:rsidRPr="00E33DDE">
        <w:rPr>
          <w:rFonts w:asciiTheme="minorHAnsi" w:hAnsiTheme="minorHAnsi" w:cstheme="minorHAnsi"/>
          <w:b w:val="0"/>
          <w:bCs w:val="0"/>
          <w:sz w:val="22"/>
          <w:szCs w:val="22"/>
        </w:rPr>
        <w:t>Gospod</w:t>
      </w:r>
      <w:proofErr w:type="spellEnd"/>
      <w:r w:rsidRPr="00E33DDE">
        <w:rPr>
          <w:rFonts w:asciiTheme="minorHAnsi" w:hAnsiTheme="minorHAnsi" w:cstheme="minorHAnsi"/>
          <w:b w:val="0"/>
          <w:bCs w:val="0"/>
          <w:sz w:val="22"/>
          <w:szCs w:val="22"/>
        </w:rPr>
        <w:t xml:space="preserve">, Bog </w:t>
      </w:r>
      <w:proofErr w:type="spellStart"/>
      <w:r w:rsidRPr="00E33DDE">
        <w:rPr>
          <w:rFonts w:asciiTheme="minorHAnsi" w:hAnsiTheme="minorHAnsi" w:cstheme="minorHAnsi"/>
          <w:b w:val="0"/>
          <w:bCs w:val="0"/>
          <w:sz w:val="22"/>
          <w:szCs w:val="22"/>
        </w:rPr>
        <w:t>vaš</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podići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vam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poput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mene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između</w:t>
      </w:r>
      <w:proofErr w:type="spellEnd"/>
      <w:r w:rsidRPr="00E33DDE">
        <w:rPr>
          <w:rFonts w:asciiTheme="minorHAnsi" w:hAnsiTheme="minorHAnsi" w:cstheme="minorHAnsi"/>
          <w:b w:val="0"/>
          <w:bCs w:val="0"/>
          <w:sz w:val="22"/>
          <w:szCs w:val="22"/>
        </w:rPr>
        <w:t xml:space="preserve"> vas, od </w:t>
      </w:r>
      <w:proofErr w:type="spellStart"/>
      <w:r w:rsidRPr="00E33DDE">
        <w:rPr>
          <w:rFonts w:asciiTheme="minorHAnsi" w:hAnsiTheme="minorHAnsi" w:cstheme="minorHAnsi"/>
          <w:b w:val="0"/>
          <w:bCs w:val="0"/>
          <w:sz w:val="22"/>
          <w:szCs w:val="22"/>
        </w:rPr>
        <w:t>vaše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braće</w:t>
      </w:r>
      <w:proofErr w:type="spellEnd"/>
      <w:r w:rsidRPr="00E33DDE">
        <w:rPr>
          <w:rFonts w:asciiTheme="minorHAnsi" w:hAnsiTheme="minorHAnsi" w:cstheme="minorHAnsi"/>
          <w:b w:val="0"/>
          <w:bCs w:val="0"/>
          <w:sz w:val="22"/>
          <w:szCs w:val="22"/>
        </w:rPr>
        <w:t xml:space="preserve"> – </w:t>
      </w:r>
      <w:proofErr w:type="spellStart"/>
      <w:r w:rsidRPr="00E33DDE">
        <w:rPr>
          <w:rFonts w:asciiTheme="minorHAnsi" w:hAnsiTheme="minorHAnsi" w:cstheme="minorHAnsi"/>
          <w:b w:val="0"/>
          <w:bCs w:val="0"/>
          <w:sz w:val="22"/>
          <w:szCs w:val="22"/>
        </w:rPr>
        <w:t>njega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ćete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slušati</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reče</w:t>
      </w:r>
      <w:proofErr w:type="spellEnd"/>
      <w:r w:rsidRPr="00E33DDE">
        <w:rPr>
          <w:rFonts w:asciiTheme="minorHAnsi" w:hAnsiTheme="minorHAnsi" w:cstheme="minorHAnsi"/>
          <w:b w:val="0"/>
          <w:bCs w:val="0"/>
          <w:sz w:val="22"/>
          <w:szCs w:val="22"/>
        </w:rPr>
        <w:t xml:space="preserve"> mi </w:t>
      </w:r>
      <w:proofErr w:type="spellStart"/>
      <w:r w:rsidRPr="00E33DDE">
        <w:rPr>
          <w:rFonts w:asciiTheme="minorHAnsi" w:hAnsiTheme="minorHAnsi" w:cstheme="minorHAnsi"/>
          <w:b w:val="0"/>
          <w:bCs w:val="0"/>
          <w:sz w:val="22"/>
          <w:szCs w:val="22"/>
        </w:rPr>
        <w:t>Gospod</w:t>
      </w:r>
      <w:proofErr w:type="spellEnd"/>
      <w:r w:rsidRPr="00E33DDE">
        <w:rPr>
          <w:rFonts w:asciiTheme="minorHAnsi" w:hAnsiTheme="minorHAnsi" w:cstheme="minorHAnsi"/>
          <w:b w:val="0"/>
          <w:bCs w:val="0"/>
          <w:sz w:val="22"/>
          <w:szCs w:val="22"/>
        </w:rPr>
        <w:t xml:space="preserve">, 4... </w:t>
      </w:r>
      <w:proofErr w:type="spellStart"/>
      <w:r w:rsidRPr="00E33DDE">
        <w:rPr>
          <w:rFonts w:asciiTheme="minorHAnsi" w:hAnsiTheme="minorHAnsi" w:cstheme="minorHAnsi"/>
          <w:b w:val="0"/>
          <w:bCs w:val="0"/>
          <w:sz w:val="22"/>
          <w:szCs w:val="22"/>
        </w:rPr>
        <w:t>Podići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ću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poput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tebe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među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braćom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njihovom</w:t>
      </w:r>
      <w:proofErr w:type="spellEnd"/>
      <w:r w:rsidRPr="00E33DDE">
        <w:rPr>
          <w:rFonts w:asciiTheme="minorHAnsi" w:hAnsiTheme="minorHAnsi" w:cstheme="minorHAnsi"/>
          <w:b w:val="0"/>
          <w:bCs w:val="0"/>
          <w:sz w:val="22"/>
          <w:szCs w:val="22"/>
        </w:rPr>
        <w:t xml:space="preserve">. I </w:t>
      </w:r>
      <w:proofErr w:type="spellStart"/>
      <w:r w:rsidRPr="00E33DDE">
        <w:rPr>
          <w:rFonts w:asciiTheme="minorHAnsi" w:hAnsiTheme="minorHAnsi" w:cstheme="minorHAnsi"/>
          <w:b w:val="0"/>
          <w:bCs w:val="0"/>
          <w:sz w:val="22"/>
          <w:szCs w:val="22"/>
        </w:rPr>
        <w:t>staviću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svoje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reči</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njegova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usta</w:t>
      </w:r>
      <w:proofErr w:type="spellEnd"/>
      <w:r w:rsidRPr="00E33DDE">
        <w:rPr>
          <w:rFonts w:asciiTheme="minorHAnsi" w:hAnsiTheme="minorHAnsi" w:cstheme="minorHAnsi"/>
          <w:b w:val="0"/>
          <w:bCs w:val="0"/>
          <w:sz w:val="22"/>
          <w:szCs w:val="22"/>
        </w:rPr>
        <w:t xml:space="preserve">, i on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govoriti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sve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mu ja </w:t>
      </w:r>
      <w:proofErr w:type="spellStart"/>
      <w:proofErr w:type="gramStart"/>
      <w:r w:rsidRPr="00E33DDE">
        <w:rPr>
          <w:rFonts w:asciiTheme="minorHAnsi" w:hAnsiTheme="minorHAnsi" w:cstheme="minorHAnsi"/>
          <w:b w:val="0"/>
          <w:bCs w:val="0"/>
          <w:sz w:val="22"/>
          <w:szCs w:val="22"/>
        </w:rPr>
        <w:t>zapovedim</w:t>
      </w:r>
      <w:proofErr w:type="spellEnd"/>
      <w:r w:rsidRPr="00E33DDE">
        <w:rPr>
          <w:rFonts w:asciiTheme="minorHAnsi" w:hAnsiTheme="minorHAnsi" w:cstheme="minorHAnsi"/>
          <w:b w:val="0"/>
          <w:bCs w:val="0"/>
          <w:sz w:val="22"/>
          <w:szCs w:val="22"/>
        </w:rPr>
        <w:t>“ (</w:t>
      </w:r>
      <w:proofErr w:type="gramEnd"/>
      <w:r w:rsidRPr="00E33DDE">
        <w:rPr>
          <w:rFonts w:asciiTheme="minorHAnsi" w:hAnsiTheme="minorHAnsi" w:cstheme="minorHAnsi"/>
          <w:b w:val="0"/>
          <w:bCs w:val="0"/>
          <w:sz w:val="22"/>
          <w:szCs w:val="22"/>
        </w:rPr>
        <w:t xml:space="preserve">5.Mojsijeva 18:15, 18). Na </w:t>
      </w:r>
      <w:proofErr w:type="spellStart"/>
      <w:r w:rsidRPr="00E33DDE">
        <w:rPr>
          <w:rFonts w:asciiTheme="minorHAnsi" w:hAnsiTheme="minorHAnsi" w:cstheme="minorHAnsi"/>
          <w:b w:val="0"/>
          <w:bCs w:val="0"/>
          <w:sz w:val="22"/>
          <w:szCs w:val="22"/>
        </w:rPr>
        <w:t>osnovu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ovog</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obećanja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Izraelci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čekaju</w:t>
      </w:r>
      <w:proofErr w:type="spellEnd"/>
      <w:r w:rsidRPr="00E33DDE">
        <w:rPr>
          <w:rFonts w:asciiTheme="minorHAnsi" w:hAnsiTheme="minorHAnsi" w:cstheme="minorHAnsi"/>
          <w:b w:val="0"/>
          <w:bCs w:val="0"/>
          <w:sz w:val="22"/>
          <w:szCs w:val="22"/>
        </w:rPr>
        <w:t xml:space="preserve"> da Bog </w:t>
      </w:r>
      <w:proofErr w:type="spellStart"/>
      <w:r w:rsidRPr="00E33DDE">
        <w:rPr>
          <w:rFonts w:asciiTheme="minorHAnsi" w:hAnsiTheme="minorHAnsi" w:cstheme="minorHAnsi"/>
          <w:b w:val="0"/>
          <w:bCs w:val="0"/>
          <w:sz w:val="22"/>
          <w:szCs w:val="22"/>
        </w:rPr>
        <w:t>podigne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proroka</w:t>
      </w:r>
      <w:proofErr w:type="spellEnd"/>
      <w:r w:rsidRPr="00E33DDE">
        <w:rPr>
          <w:rFonts w:asciiTheme="minorHAnsi" w:hAnsiTheme="minorHAnsi" w:cstheme="minorHAnsi"/>
          <w:b w:val="0"/>
          <w:bCs w:val="0"/>
          <w:sz w:val="22"/>
          <w:szCs w:val="22"/>
        </w:rPr>
        <w:t xml:space="preserve"> koji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Mojsije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ali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mnogo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veći</w:t>
      </w:r>
      <w:proofErr w:type="spellEnd"/>
      <w:r w:rsidRPr="00E33DDE">
        <w:rPr>
          <w:rFonts w:asciiTheme="minorHAnsi" w:hAnsiTheme="minorHAnsi" w:cstheme="minorHAnsi"/>
          <w:b w:val="0"/>
          <w:bCs w:val="0"/>
          <w:sz w:val="22"/>
          <w:szCs w:val="22"/>
        </w:rPr>
        <w:t xml:space="preserve">, i koji </w:t>
      </w:r>
      <w:proofErr w:type="spellStart"/>
      <w:r w:rsidRPr="00E33DDE">
        <w:rPr>
          <w:rFonts w:asciiTheme="minorHAnsi" w:hAnsiTheme="minorHAnsi" w:cstheme="minorHAnsi"/>
          <w:b w:val="0"/>
          <w:bCs w:val="0"/>
          <w:sz w:val="22"/>
          <w:szCs w:val="22"/>
        </w:rPr>
        <w:t>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izbaviti</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Izrael</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novu</w:t>
      </w:r>
      <w:proofErr w:type="spellEnd"/>
      <w:r w:rsidRPr="00E33DDE">
        <w:rPr>
          <w:rFonts w:asciiTheme="minorHAnsi" w:hAnsiTheme="minorHAnsi" w:cstheme="minorHAnsi"/>
          <w:b w:val="0"/>
          <w:bCs w:val="0"/>
          <w:sz w:val="22"/>
          <w:szCs w:val="22"/>
        </w:rPr>
        <w:t xml:space="preserve"> eru.22 </w:t>
      </w:r>
      <w:proofErr w:type="spellStart"/>
      <w:r w:rsidRPr="00E33DDE">
        <w:rPr>
          <w:rFonts w:asciiTheme="minorHAnsi" w:hAnsiTheme="minorHAnsi" w:cstheme="minorHAnsi"/>
          <w:b w:val="0"/>
          <w:bCs w:val="0"/>
          <w:sz w:val="22"/>
          <w:szCs w:val="22"/>
        </w:rPr>
        <w:t>Ponovo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pisac</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Jevrejima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potvrđuje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superiornost</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Isusa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nad</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Mojsijem</w:t>
      </w:r>
      <w:proofErr w:type="spellEnd"/>
      <w:r w:rsidRPr="00E33DDE">
        <w:rPr>
          <w:rFonts w:asciiTheme="minorHAnsi" w:hAnsiTheme="minorHAnsi" w:cstheme="minorHAnsi"/>
          <w:b w:val="0"/>
          <w:bCs w:val="0"/>
          <w:sz w:val="22"/>
          <w:szCs w:val="22"/>
        </w:rPr>
        <w:t>: „</w:t>
      </w:r>
      <w:proofErr w:type="spellStart"/>
      <w:r w:rsidRPr="00E33DDE">
        <w:rPr>
          <w:rFonts w:asciiTheme="minorHAnsi" w:hAnsiTheme="minorHAnsi" w:cstheme="minorHAnsi"/>
          <w:b w:val="0"/>
          <w:bCs w:val="0"/>
          <w:sz w:val="22"/>
          <w:szCs w:val="22"/>
        </w:rPr>
        <w:t>Jer</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Isus</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udostojen</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veće</w:t>
      </w:r>
      <w:proofErr w:type="spellEnd"/>
      <w:r w:rsidRPr="00E33DDE">
        <w:rPr>
          <w:rFonts w:asciiTheme="minorHAnsi" w:hAnsiTheme="minorHAnsi" w:cstheme="minorHAnsi"/>
          <w:b w:val="0"/>
          <w:bCs w:val="0"/>
          <w:sz w:val="22"/>
          <w:szCs w:val="22"/>
        </w:rPr>
        <w:t xml:space="preserve"> slave od </w:t>
      </w:r>
      <w:proofErr w:type="spellStart"/>
      <w:r w:rsidRPr="00E33DDE">
        <w:rPr>
          <w:rFonts w:asciiTheme="minorHAnsi" w:hAnsiTheme="minorHAnsi" w:cstheme="minorHAnsi"/>
          <w:b w:val="0"/>
          <w:bCs w:val="0"/>
          <w:sz w:val="22"/>
          <w:szCs w:val="22"/>
        </w:rPr>
        <w:t>Mojsija</w:t>
      </w:r>
      <w:proofErr w:type="spellEnd"/>
      <w:r w:rsidRPr="00E33DDE">
        <w:rPr>
          <w:rFonts w:asciiTheme="minorHAnsi" w:hAnsiTheme="minorHAnsi" w:cstheme="minorHAnsi"/>
          <w:b w:val="0"/>
          <w:bCs w:val="0"/>
          <w:sz w:val="22"/>
          <w:szCs w:val="22"/>
        </w:rPr>
        <w:t xml:space="preserve"> — </w:t>
      </w:r>
      <w:proofErr w:type="spellStart"/>
      <w:r w:rsidRPr="00E33DDE">
        <w:rPr>
          <w:rFonts w:asciiTheme="minorHAnsi" w:hAnsiTheme="minorHAnsi" w:cstheme="minorHAnsi"/>
          <w:b w:val="0"/>
          <w:bCs w:val="0"/>
          <w:sz w:val="22"/>
          <w:szCs w:val="22"/>
        </w:rPr>
        <w:t>onoliko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više</w:t>
      </w:r>
      <w:proofErr w:type="spellEnd"/>
      <w:r w:rsidRPr="00E33DDE">
        <w:rPr>
          <w:rFonts w:asciiTheme="minorHAnsi" w:hAnsiTheme="minorHAnsi" w:cstheme="minorHAnsi"/>
          <w:b w:val="0"/>
          <w:bCs w:val="0"/>
          <w:sz w:val="22"/>
          <w:szCs w:val="22"/>
        </w:rPr>
        <w:t xml:space="preserve"> slave </w:t>
      </w:r>
      <w:proofErr w:type="spellStart"/>
      <w:r w:rsidRPr="00E33DDE">
        <w:rPr>
          <w:rFonts w:asciiTheme="minorHAnsi" w:hAnsiTheme="minorHAnsi" w:cstheme="minorHAnsi"/>
          <w:b w:val="0"/>
          <w:bCs w:val="0"/>
          <w:sz w:val="22"/>
          <w:szCs w:val="22"/>
        </w:rPr>
        <w:t>koliko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graditelj</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kuće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ima</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više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časti</w:t>
      </w:r>
      <w:proofErr w:type="spellEnd"/>
      <w:r w:rsidRPr="00E33DDE">
        <w:rPr>
          <w:rFonts w:asciiTheme="minorHAnsi" w:hAnsiTheme="minorHAnsi" w:cstheme="minorHAnsi"/>
          <w:b w:val="0"/>
          <w:bCs w:val="0"/>
          <w:sz w:val="22"/>
          <w:szCs w:val="22"/>
        </w:rPr>
        <w:t xml:space="preserve"> od same </w:t>
      </w:r>
      <w:proofErr w:type="spellStart"/>
      <w:r w:rsidRPr="00E33DDE">
        <w:rPr>
          <w:rFonts w:asciiTheme="minorHAnsi" w:hAnsiTheme="minorHAnsi" w:cstheme="minorHAnsi"/>
          <w:b w:val="0"/>
          <w:bCs w:val="0"/>
          <w:sz w:val="22"/>
          <w:szCs w:val="22"/>
        </w:rPr>
        <w:t>kuće</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Sada</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Mojsije</w:t>
      </w:r>
      <w:proofErr w:type="spellEnd"/>
      <w:r w:rsidRPr="00E33DDE">
        <w:rPr>
          <w:rFonts w:asciiTheme="minorHAnsi" w:hAnsiTheme="minorHAnsi" w:cstheme="minorHAnsi"/>
          <w:b w:val="0"/>
          <w:bCs w:val="0"/>
          <w:sz w:val="22"/>
          <w:szCs w:val="22"/>
        </w:rPr>
        <w:t xml:space="preserve"> bio </w:t>
      </w:r>
      <w:proofErr w:type="spellStart"/>
      <w:r w:rsidRPr="00E33DDE">
        <w:rPr>
          <w:rFonts w:asciiTheme="minorHAnsi" w:hAnsiTheme="minorHAnsi" w:cstheme="minorHAnsi"/>
          <w:b w:val="0"/>
          <w:bCs w:val="0"/>
          <w:sz w:val="22"/>
          <w:szCs w:val="22"/>
        </w:rPr>
        <w:t>veran</w:t>
      </w:r>
      <w:proofErr w:type="spellEnd"/>
      <w:r w:rsidRPr="00E33DDE">
        <w:rPr>
          <w:rFonts w:asciiTheme="minorHAnsi" w:hAnsiTheme="minorHAnsi" w:cstheme="minorHAnsi"/>
          <w:b w:val="0"/>
          <w:bCs w:val="0"/>
          <w:sz w:val="22"/>
          <w:szCs w:val="22"/>
        </w:rPr>
        <w:t xml:space="preserve"> u celom </w:t>
      </w:r>
      <w:proofErr w:type="spellStart"/>
      <w:r w:rsidRPr="00E33DDE">
        <w:rPr>
          <w:rFonts w:asciiTheme="minorHAnsi" w:hAnsiTheme="minorHAnsi" w:cstheme="minorHAnsi"/>
          <w:b w:val="0"/>
          <w:bCs w:val="0"/>
          <w:sz w:val="22"/>
          <w:szCs w:val="22"/>
        </w:rPr>
        <w:t>domu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Božijem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sluga</w:t>
      </w:r>
      <w:proofErr w:type="spellEnd"/>
      <w:r w:rsidRPr="00E33DDE">
        <w:rPr>
          <w:rFonts w:asciiTheme="minorHAnsi" w:hAnsiTheme="minorHAnsi" w:cstheme="minorHAnsi"/>
          <w:b w:val="0"/>
          <w:bCs w:val="0"/>
          <w:sz w:val="22"/>
          <w:szCs w:val="22"/>
        </w:rPr>
        <w:t xml:space="preserve">, da </w:t>
      </w:r>
      <w:proofErr w:type="spellStart"/>
      <w:r w:rsidRPr="00E33DDE">
        <w:rPr>
          <w:rFonts w:asciiTheme="minorHAnsi" w:hAnsiTheme="minorHAnsi" w:cstheme="minorHAnsi"/>
          <w:b w:val="0"/>
          <w:bCs w:val="0"/>
          <w:sz w:val="22"/>
          <w:szCs w:val="22"/>
        </w:rPr>
        <w:t>svedoči</w:t>
      </w:r>
      <w:proofErr w:type="spellEnd"/>
      <w:r w:rsidRPr="00E33DDE">
        <w:rPr>
          <w:rFonts w:asciiTheme="minorHAnsi" w:hAnsiTheme="minorHAnsi" w:cstheme="minorHAnsi"/>
          <w:b w:val="0"/>
          <w:bCs w:val="0"/>
          <w:sz w:val="22"/>
          <w:szCs w:val="22"/>
        </w:rPr>
        <w:t xml:space="preserve"> ono </w:t>
      </w:r>
      <w:proofErr w:type="spellStart"/>
      <w:r w:rsidRPr="00E33DDE">
        <w:rPr>
          <w:rFonts w:asciiTheme="minorHAnsi" w:hAnsiTheme="minorHAnsi" w:cstheme="minorHAnsi"/>
          <w:b w:val="0"/>
          <w:bCs w:val="0"/>
          <w:sz w:val="22"/>
          <w:szCs w:val="22"/>
        </w:rPr>
        <w:t>što</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trebalo</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kasnije</w:t>
      </w:r>
      <w:proofErr w:type="spellEnd"/>
      <w:r w:rsidRPr="00E33DDE">
        <w:rPr>
          <w:rFonts w:asciiTheme="minorHAnsi" w:hAnsiTheme="minorHAnsi" w:cstheme="minorHAnsi"/>
          <w:b w:val="0"/>
          <w:bCs w:val="0"/>
          <w:sz w:val="22"/>
          <w:szCs w:val="22"/>
        </w:rPr>
        <w:t xml:space="preserve"> da se </w:t>
      </w:r>
      <w:proofErr w:type="spellStart"/>
      <w:r w:rsidRPr="00E33DDE">
        <w:rPr>
          <w:rFonts w:asciiTheme="minorHAnsi" w:hAnsiTheme="minorHAnsi" w:cstheme="minorHAnsi"/>
          <w:b w:val="0"/>
          <w:bCs w:val="0"/>
          <w:sz w:val="22"/>
          <w:szCs w:val="22"/>
        </w:rPr>
        <w:t>govori</w:t>
      </w:r>
      <w:proofErr w:type="spellEnd"/>
      <w:r w:rsidRPr="00E33DDE">
        <w:rPr>
          <w:rFonts w:asciiTheme="minorHAnsi" w:hAnsiTheme="minorHAnsi" w:cstheme="minorHAnsi"/>
          <w:b w:val="0"/>
          <w:bCs w:val="0"/>
          <w:sz w:val="22"/>
          <w:szCs w:val="22"/>
        </w:rPr>
        <w:t xml:space="preserve">, a </w:t>
      </w:r>
      <w:proofErr w:type="spellStart"/>
      <w:r w:rsidRPr="00E33DDE">
        <w:rPr>
          <w:rFonts w:asciiTheme="minorHAnsi" w:hAnsiTheme="minorHAnsi" w:cstheme="minorHAnsi"/>
          <w:b w:val="0"/>
          <w:bCs w:val="0"/>
          <w:sz w:val="22"/>
          <w:szCs w:val="22"/>
        </w:rPr>
        <w:t>Hristos</w:t>
      </w:r>
      <w:proofErr w:type="spellEnd"/>
      <w:r w:rsidRPr="00E33DDE">
        <w:rPr>
          <w:rFonts w:asciiTheme="minorHAnsi" w:hAnsiTheme="minorHAnsi" w:cstheme="minorHAnsi"/>
          <w:b w:val="0"/>
          <w:bCs w:val="0"/>
          <w:sz w:val="22"/>
          <w:szCs w:val="22"/>
        </w:rPr>
        <w:t xml:space="preserve"> je </w:t>
      </w:r>
      <w:proofErr w:type="spellStart"/>
      <w:r w:rsidRPr="00E33DDE">
        <w:rPr>
          <w:rFonts w:asciiTheme="minorHAnsi" w:hAnsiTheme="minorHAnsi" w:cstheme="minorHAnsi"/>
          <w:b w:val="0"/>
          <w:bCs w:val="0"/>
          <w:sz w:val="22"/>
          <w:szCs w:val="22"/>
        </w:rPr>
        <w:t>veran</w:t>
      </w:r>
      <w:proofErr w:type="spellEnd"/>
      <w:r w:rsidRPr="00E33DDE">
        <w:rPr>
          <w:rFonts w:asciiTheme="minorHAnsi" w:hAnsiTheme="minorHAnsi" w:cstheme="minorHAnsi"/>
          <w:b w:val="0"/>
          <w:bCs w:val="0"/>
          <w:sz w:val="22"/>
          <w:szCs w:val="22"/>
        </w:rPr>
        <w:t xml:space="preserve"> u </w:t>
      </w:r>
      <w:proofErr w:type="spellStart"/>
      <w:r w:rsidRPr="00E33DDE">
        <w:rPr>
          <w:rFonts w:asciiTheme="minorHAnsi" w:hAnsiTheme="minorHAnsi" w:cstheme="minorHAnsi"/>
          <w:b w:val="0"/>
          <w:bCs w:val="0"/>
          <w:sz w:val="22"/>
          <w:szCs w:val="22"/>
        </w:rPr>
        <w:t>domu</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Božijem</w:t>
      </w:r>
      <w:proofErr w:type="spellEnd"/>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kao</w:t>
      </w:r>
      <w:proofErr w:type="spellEnd"/>
      <w:r w:rsidRPr="00E33DDE">
        <w:rPr>
          <w:rFonts w:asciiTheme="minorHAnsi" w:hAnsiTheme="minorHAnsi" w:cstheme="minorHAnsi"/>
          <w:b w:val="0"/>
          <w:bCs w:val="0"/>
          <w:sz w:val="22"/>
          <w:szCs w:val="22"/>
        </w:rPr>
        <w:t xml:space="preserve"> sin“ (</w:t>
      </w:r>
      <w:proofErr w:type="spellStart"/>
      <w:r w:rsidRPr="00E33DDE">
        <w:rPr>
          <w:rFonts w:asciiTheme="minorHAnsi" w:hAnsiTheme="minorHAnsi" w:cstheme="minorHAnsi"/>
          <w:b w:val="0"/>
          <w:bCs w:val="0"/>
          <w:sz w:val="22"/>
          <w:szCs w:val="22"/>
        </w:rPr>
        <w:t>Jevrejima</w:t>
      </w:r>
      <w:proofErr w:type="spellEnd"/>
      <w:r w:rsidRPr="00E33DDE">
        <w:rPr>
          <w:rFonts w:asciiTheme="minorHAnsi" w:hAnsiTheme="minorHAnsi" w:cstheme="minorHAnsi"/>
          <w:b w:val="0"/>
          <w:bCs w:val="0"/>
          <w:sz w:val="22"/>
          <w:szCs w:val="22"/>
        </w:rPr>
        <w:t xml:space="preserve"> 3:3,5-6).</w:t>
      </w:r>
    </w:p>
    <w:p w14:paraId="6EFA837F" w14:textId="77777777" w:rsidR="003218CA" w:rsidRPr="003218CA"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18CA">
        <w:rPr>
          <w:rFonts w:asciiTheme="minorHAnsi" w:hAnsiTheme="minorHAnsi" w:cstheme="minorHAnsi"/>
          <w:b w:val="0"/>
          <w:bCs w:val="0"/>
          <w:sz w:val="22"/>
          <w:szCs w:val="22"/>
        </w:rPr>
        <w:t>Nepogrešivo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služeći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prorok</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tokom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svoje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zemaljske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službe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Njegovi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učenici</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drugi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često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prepoznali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Isusa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takvog</w:t>
      </w:r>
      <w:proofErr w:type="spellEnd"/>
      <w:r w:rsidRPr="003218CA">
        <w:rPr>
          <w:rFonts w:asciiTheme="minorHAnsi" w:hAnsiTheme="minorHAnsi" w:cstheme="minorHAnsi"/>
          <w:b w:val="0"/>
          <w:bCs w:val="0"/>
          <w:sz w:val="22"/>
          <w:szCs w:val="22"/>
        </w:rPr>
        <w:t xml:space="preserve">. Evo </w:t>
      </w:r>
      <w:proofErr w:type="spellStart"/>
      <w:r w:rsidRPr="003218CA">
        <w:rPr>
          <w:rFonts w:asciiTheme="minorHAnsi" w:hAnsiTheme="minorHAnsi" w:cstheme="minorHAnsi"/>
          <w:b w:val="0"/>
          <w:bCs w:val="0"/>
          <w:sz w:val="22"/>
          <w:szCs w:val="22"/>
        </w:rPr>
        <w:t>nekoliko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primera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kada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Isus</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trijumfalno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ulazi</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Jerusalim</w:t>
      </w:r>
      <w:proofErr w:type="spellEnd"/>
      <w:r w:rsidRPr="003218CA">
        <w:rPr>
          <w:rFonts w:asciiTheme="minorHAnsi" w:hAnsiTheme="minorHAnsi" w:cstheme="minorHAnsi"/>
          <w:b w:val="0"/>
          <w:bCs w:val="0"/>
          <w:sz w:val="22"/>
          <w:szCs w:val="22"/>
        </w:rPr>
        <w:t xml:space="preserve">, masa </w:t>
      </w:r>
      <w:proofErr w:type="spellStart"/>
      <w:r w:rsidRPr="003218CA">
        <w:rPr>
          <w:rFonts w:asciiTheme="minorHAnsi" w:hAnsiTheme="minorHAnsi" w:cstheme="minorHAnsi"/>
          <w:b w:val="0"/>
          <w:bCs w:val="0"/>
          <w:sz w:val="22"/>
          <w:szCs w:val="22"/>
        </w:rPr>
        <w:t>uzvikuje</w:t>
      </w:r>
      <w:proofErr w:type="spellEnd"/>
      <w:r w:rsidRPr="003218CA">
        <w:rPr>
          <w:rFonts w:asciiTheme="minorHAnsi" w:hAnsiTheme="minorHAnsi" w:cstheme="minorHAnsi"/>
          <w:b w:val="0"/>
          <w:bCs w:val="0"/>
          <w:sz w:val="22"/>
          <w:szCs w:val="22"/>
        </w:rPr>
        <w:t xml:space="preserve">: „Ovo je </w:t>
      </w:r>
      <w:proofErr w:type="spellStart"/>
      <w:r w:rsidRPr="003218CA">
        <w:rPr>
          <w:rFonts w:asciiTheme="minorHAnsi" w:hAnsiTheme="minorHAnsi" w:cstheme="minorHAnsi"/>
          <w:b w:val="0"/>
          <w:bCs w:val="0"/>
          <w:sz w:val="22"/>
          <w:szCs w:val="22"/>
        </w:rPr>
        <w:t>Isus</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sz w:val="22"/>
          <w:szCs w:val="22"/>
        </w:rPr>
        <w:t>prorok</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iz</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Nazareta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Galilejskog</w:t>
      </w:r>
      <w:proofErr w:type="spellEnd"/>
      <w:r w:rsidRPr="003218CA">
        <w:rPr>
          <w:rFonts w:asciiTheme="minorHAnsi" w:hAnsiTheme="minorHAnsi" w:cstheme="minorHAnsi"/>
          <w:b w:val="0"/>
          <w:bCs w:val="0"/>
          <w:sz w:val="22"/>
          <w:szCs w:val="22"/>
        </w:rPr>
        <w:t xml:space="preserve">“ (Matej 21:11); </w:t>
      </w:r>
      <w:proofErr w:type="spellStart"/>
      <w:r w:rsidRPr="003218CA">
        <w:rPr>
          <w:rFonts w:asciiTheme="minorHAnsi" w:hAnsiTheme="minorHAnsi" w:cstheme="minorHAnsi"/>
          <w:b w:val="0"/>
          <w:bCs w:val="0"/>
          <w:sz w:val="22"/>
          <w:szCs w:val="22"/>
        </w:rPr>
        <w:t>prvosveštenici</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fariseji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besni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kada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čuju</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njegove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priče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jer</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misle</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ih</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osuđuje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ali</w:t>
      </w:r>
      <w:proofErr w:type="spellEnd"/>
      <w:r w:rsidRPr="003218CA">
        <w:rPr>
          <w:rFonts w:asciiTheme="minorHAnsi" w:hAnsiTheme="minorHAnsi" w:cstheme="minorHAnsi"/>
          <w:b w:val="0"/>
          <w:bCs w:val="0"/>
          <w:sz w:val="22"/>
          <w:szCs w:val="22"/>
        </w:rPr>
        <w:t xml:space="preserve"> se ne </w:t>
      </w:r>
      <w:proofErr w:type="spellStart"/>
      <w:r w:rsidRPr="003218CA">
        <w:rPr>
          <w:rFonts w:asciiTheme="minorHAnsi" w:hAnsiTheme="minorHAnsi" w:cstheme="minorHAnsi"/>
          <w:b w:val="0"/>
          <w:bCs w:val="0"/>
          <w:sz w:val="22"/>
          <w:szCs w:val="22"/>
        </w:rPr>
        <w:t>usuđuju</w:t>
      </w:r>
      <w:proofErr w:type="spellEnd"/>
      <w:r w:rsidRPr="003218CA">
        <w:rPr>
          <w:rFonts w:asciiTheme="minorHAnsi" w:hAnsiTheme="minorHAnsi" w:cstheme="minorHAnsi"/>
          <w:b w:val="0"/>
          <w:bCs w:val="0"/>
          <w:sz w:val="22"/>
          <w:szCs w:val="22"/>
        </w:rPr>
        <w:t xml:space="preserve"> da Ga </w:t>
      </w:r>
      <w:proofErr w:type="spellStart"/>
      <w:r w:rsidRPr="003218CA">
        <w:rPr>
          <w:rFonts w:asciiTheme="minorHAnsi" w:hAnsiTheme="minorHAnsi" w:cstheme="minorHAnsi"/>
          <w:b w:val="0"/>
          <w:bCs w:val="0"/>
          <w:sz w:val="22"/>
          <w:szCs w:val="22"/>
        </w:rPr>
        <w:t>uhapse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jer</w:t>
      </w:r>
      <w:proofErr w:type="spellEnd"/>
      <w:r w:rsidRPr="003218CA">
        <w:rPr>
          <w:rFonts w:asciiTheme="minorHAnsi" w:hAnsiTheme="minorHAnsi" w:cstheme="minorHAnsi"/>
          <w:b w:val="0"/>
          <w:bCs w:val="0"/>
          <w:sz w:val="22"/>
          <w:szCs w:val="22"/>
        </w:rPr>
        <w:t xml:space="preserve"> se </w:t>
      </w:r>
      <w:proofErr w:type="spellStart"/>
      <w:r w:rsidRPr="003218CA">
        <w:rPr>
          <w:rFonts w:asciiTheme="minorHAnsi" w:hAnsiTheme="minorHAnsi" w:cstheme="minorHAnsi"/>
          <w:b w:val="0"/>
          <w:bCs w:val="0"/>
          <w:sz w:val="22"/>
          <w:szCs w:val="22"/>
        </w:rPr>
        <w:t>boje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naroda</w:t>
      </w:r>
      <w:proofErr w:type="spellEnd"/>
      <w:r w:rsidRPr="003218CA">
        <w:rPr>
          <w:rFonts w:asciiTheme="minorHAnsi" w:hAnsiTheme="minorHAnsi" w:cstheme="minorHAnsi"/>
          <w:b w:val="0"/>
          <w:bCs w:val="0"/>
          <w:sz w:val="22"/>
          <w:szCs w:val="22"/>
        </w:rPr>
        <w:t xml:space="preserve"> koji Ga </w:t>
      </w:r>
      <w:proofErr w:type="spellStart"/>
      <w:r w:rsidRPr="003218CA">
        <w:rPr>
          <w:rFonts w:asciiTheme="minorHAnsi" w:hAnsiTheme="minorHAnsi" w:cstheme="minorHAnsi"/>
          <w:b w:val="0"/>
          <w:bCs w:val="0"/>
          <w:sz w:val="22"/>
          <w:szCs w:val="22"/>
        </w:rPr>
        <w:t>smatra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prorokom</w:t>
      </w:r>
      <w:proofErr w:type="spellEnd"/>
      <w:r w:rsidRPr="003218CA">
        <w:rPr>
          <w:rFonts w:asciiTheme="minorHAnsi" w:hAnsiTheme="minorHAnsi" w:cstheme="minorHAnsi"/>
          <w:b w:val="0"/>
          <w:bCs w:val="0"/>
          <w:sz w:val="22"/>
          <w:szCs w:val="22"/>
        </w:rPr>
        <w:t xml:space="preserve"> (Matej 21:46); </w:t>
      </w:r>
      <w:proofErr w:type="spellStart"/>
      <w:r w:rsidRPr="003218CA">
        <w:rPr>
          <w:rFonts w:asciiTheme="minorHAnsi" w:hAnsiTheme="minorHAnsi" w:cstheme="minorHAnsi"/>
          <w:b w:val="0"/>
          <w:bCs w:val="0"/>
          <w:sz w:val="22"/>
          <w:szCs w:val="22"/>
        </w:rPr>
        <w:t>kada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naiđe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sz w:val="22"/>
          <w:szCs w:val="22"/>
        </w:rPr>
        <w:t>ženu</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iz</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Samarije</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kod</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bunara</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ona</w:t>
      </w:r>
      <w:proofErr w:type="spellEnd"/>
      <w:r w:rsidRPr="003218CA">
        <w:rPr>
          <w:rFonts w:asciiTheme="minorHAnsi" w:hAnsiTheme="minorHAnsi" w:cstheme="minorHAnsi"/>
          <w:sz w:val="22"/>
          <w:szCs w:val="22"/>
        </w:rPr>
        <w:t xml:space="preserve"> Ga </w:t>
      </w:r>
      <w:proofErr w:type="spellStart"/>
      <w:r w:rsidRPr="003218CA">
        <w:rPr>
          <w:rFonts w:asciiTheme="minorHAnsi" w:hAnsiTheme="minorHAnsi" w:cstheme="minorHAnsi"/>
          <w:sz w:val="22"/>
          <w:szCs w:val="22"/>
        </w:rPr>
        <w:t>vidi</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kao</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proroka</w:t>
      </w:r>
      <w:proofErr w:type="spellEnd"/>
      <w:r w:rsidRPr="003218CA">
        <w:rPr>
          <w:rFonts w:asciiTheme="minorHAnsi" w:hAnsiTheme="minorHAnsi" w:cstheme="minorHAnsi"/>
          <w:b w:val="0"/>
          <w:bCs w:val="0"/>
          <w:sz w:val="22"/>
          <w:szCs w:val="22"/>
        </w:rPr>
        <w:t xml:space="preserve"> (Jn. 4,19); </w:t>
      </w:r>
      <w:proofErr w:type="spellStart"/>
      <w:r w:rsidRPr="003218CA">
        <w:rPr>
          <w:rFonts w:asciiTheme="minorHAnsi" w:hAnsiTheme="minorHAnsi" w:cstheme="minorHAnsi"/>
          <w:b w:val="0"/>
          <w:bCs w:val="0"/>
          <w:sz w:val="22"/>
          <w:szCs w:val="22"/>
        </w:rPr>
        <w:t>kada</w:t>
      </w:r>
      <w:proofErr w:type="spellEnd"/>
      <w:r w:rsidRPr="003218CA">
        <w:rPr>
          <w:rFonts w:asciiTheme="minorHAnsi" w:hAnsiTheme="minorHAnsi" w:cstheme="minorHAnsi"/>
          <w:b w:val="0"/>
          <w:bCs w:val="0"/>
          <w:sz w:val="22"/>
          <w:szCs w:val="22"/>
        </w:rPr>
        <w:t xml:space="preserve"> On </w:t>
      </w:r>
      <w:proofErr w:type="spellStart"/>
      <w:r w:rsidRPr="003218CA">
        <w:rPr>
          <w:rFonts w:asciiTheme="minorHAnsi" w:hAnsiTheme="minorHAnsi" w:cstheme="minorHAnsi"/>
          <w:b w:val="0"/>
          <w:bCs w:val="0"/>
          <w:sz w:val="22"/>
          <w:szCs w:val="22"/>
        </w:rPr>
        <w:t>nahrani</w:t>
      </w:r>
      <w:proofErr w:type="spellEnd"/>
      <w:r w:rsidRPr="003218CA">
        <w:rPr>
          <w:rFonts w:asciiTheme="minorHAnsi" w:hAnsiTheme="minorHAnsi" w:cstheme="minorHAnsi"/>
          <w:b w:val="0"/>
          <w:bCs w:val="0"/>
          <w:sz w:val="22"/>
          <w:szCs w:val="22"/>
        </w:rPr>
        <w:t xml:space="preserve"> pet </w:t>
      </w:r>
      <w:proofErr w:type="spellStart"/>
      <w:r w:rsidRPr="003218CA">
        <w:rPr>
          <w:rFonts w:asciiTheme="minorHAnsi" w:hAnsiTheme="minorHAnsi" w:cstheme="minorHAnsi"/>
          <w:b w:val="0"/>
          <w:bCs w:val="0"/>
          <w:sz w:val="22"/>
          <w:szCs w:val="22"/>
        </w:rPr>
        <w:t>hiljada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w:t>
      </w:r>
      <w:proofErr w:type="spellEnd"/>
      <w:r w:rsidRPr="003218CA">
        <w:rPr>
          <w:rFonts w:asciiTheme="minorHAnsi" w:hAnsiTheme="minorHAnsi" w:cstheme="minorHAnsi"/>
          <w:b w:val="0"/>
          <w:bCs w:val="0"/>
          <w:sz w:val="22"/>
          <w:szCs w:val="22"/>
        </w:rPr>
        <w:t xml:space="preserve"> pet </w:t>
      </w:r>
      <w:proofErr w:type="spellStart"/>
      <w:r w:rsidRPr="003218CA">
        <w:rPr>
          <w:rFonts w:asciiTheme="minorHAnsi" w:hAnsiTheme="minorHAnsi" w:cstheme="minorHAnsi"/>
          <w:b w:val="0"/>
          <w:bCs w:val="0"/>
          <w:sz w:val="22"/>
          <w:szCs w:val="22"/>
        </w:rPr>
        <w:t>hlebova</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dve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ribe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ljudi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viču</w:t>
      </w:r>
      <w:proofErr w:type="spellEnd"/>
      <w:r w:rsidRPr="003218CA">
        <w:rPr>
          <w:rFonts w:asciiTheme="minorHAnsi" w:hAnsiTheme="minorHAnsi" w:cstheme="minorHAnsi"/>
          <w:b w:val="0"/>
          <w:bCs w:val="0"/>
          <w:sz w:val="22"/>
          <w:szCs w:val="22"/>
        </w:rPr>
        <w:t xml:space="preserve">: „Ovo je </w:t>
      </w:r>
      <w:proofErr w:type="spellStart"/>
      <w:r w:rsidRPr="003218CA">
        <w:rPr>
          <w:rFonts w:asciiTheme="minorHAnsi" w:hAnsiTheme="minorHAnsi" w:cstheme="minorHAnsi"/>
          <w:b w:val="0"/>
          <w:bCs w:val="0"/>
          <w:sz w:val="22"/>
          <w:szCs w:val="22"/>
        </w:rPr>
        <w:t>zaista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sz w:val="22"/>
          <w:szCs w:val="22"/>
        </w:rPr>
        <w:t>Poslanik</w:t>
      </w:r>
      <w:proofErr w:type="spellEnd"/>
      <w:r w:rsidRPr="003218CA">
        <w:rPr>
          <w:rFonts w:asciiTheme="minorHAnsi" w:hAnsiTheme="minorHAnsi" w:cstheme="minorHAnsi"/>
          <w:sz w:val="22"/>
          <w:szCs w:val="22"/>
        </w:rPr>
        <w:t xml:space="preserve"> koji </w:t>
      </w:r>
      <w:proofErr w:type="spellStart"/>
      <w:r w:rsidRPr="003218CA">
        <w:rPr>
          <w:rFonts w:asciiTheme="minorHAnsi" w:hAnsiTheme="minorHAnsi" w:cstheme="minorHAnsi"/>
          <w:sz w:val="22"/>
          <w:szCs w:val="22"/>
        </w:rPr>
        <w:t>će</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doći</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na</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svet</w:t>
      </w:r>
      <w:proofErr w:type="spellEnd"/>
      <w:r w:rsidRPr="003218CA">
        <w:rPr>
          <w:rFonts w:asciiTheme="minorHAnsi" w:hAnsiTheme="minorHAnsi" w:cstheme="minorHAnsi"/>
          <w:b w:val="0"/>
          <w:bCs w:val="0"/>
          <w:sz w:val="22"/>
          <w:szCs w:val="22"/>
        </w:rPr>
        <w:t xml:space="preserve">!“ (Jovan 6:14); </w:t>
      </w:r>
      <w:proofErr w:type="spellStart"/>
      <w:r w:rsidRPr="003218CA">
        <w:rPr>
          <w:rFonts w:asciiTheme="minorHAnsi" w:hAnsiTheme="minorHAnsi" w:cstheme="minorHAnsi"/>
          <w:b w:val="0"/>
          <w:bCs w:val="0"/>
          <w:sz w:val="22"/>
          <w:szCs w:val="22"/>
        </w:rPr>
        <w:t>kada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podiže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sina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udovice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gomila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ljudi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uzvikuje</w:t>
      </w:r>
      <w:proofErr w:type="spellEnd"/>
      <w:r w:rsidRPr="003218CA">
        <w:rPr>
          <w:rFonts w:asciiTheme="minorHAnsi" w:hAnsiTheme="minorHAnsi" w:cstheme="minorHAnsi"/>
          <w:b w:val="0"/>
          <w:bCs w:val="0"/>
          <w:sz w:val="22"/>
          <w:szCs w:val="22"/>
        </w:rPr>
        <w:t>: „</w:t>
      </w:r>
      <w:proofErr w:type="spellStart"/>
      <w:r w:rsidRPr="003218CA">
        <w:rPr>
          <w:rFonts w:asciiTheme="minorHAnsi" w:hAnsiTheme="minorHAnsi" w:cstheme="minorHAnsi"/>
          <w:sz w:val="22"/>
          <w:szCs w:val="22"/>
        </w:rPr>
        <w:t>Veliki</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prorok</w:t>
      </w:r>
      <w:proofErr w:type="spellEnd"/>
      <w:r w:rsidRPr="003218CA">
        <w:rPr>
          <w:rFonts w:asciiTheme="minorHAnsi" w:hAnsiTheme="minorHAnsi" w:cstheme="minorHAnsi"/>
          <w:sz w:val="22"/>
          <w:szCs w:val="22"/>
        </w:rPr>
        <w:t xml:space="preserve"> je </w:t>
      </w:r>
      <w:proofErr w:type="spellStart"/>
      <w:r w:rsidRPr="003218CA">
        <w:rPr>
          <w:rFonts w:asciiTheme="minorHAnsi" w:hAnsiTheme="minorHAnsi" w:cstheme="minorHAnsi"/>
          <w:sz w:val="22"/>
          <w:szCs w:val="22"/>
        </w:rPr>
        <w:t>ustao</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među</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nama</w:t>
      </w:r>
      <w:proofErr w:type="spellEnd"/>
      <w:r w:rsidRPr="003218CA">
        <w:rPr>
          <w:rFonts w:asciiTheme="minorHAnsi" w:hAnsiTheme="minorHAnsi" w:cstheme="minorHAnsi"/>
          <w:b w:val="0"/>
          <w:bCs w:val="0"/>
          <w:sz w:val="22"/>
          <w:szCs w:val="22"/>
        </w:rPr>
        <w:t xml:space="preserve">! i „Bog je </w:t>
      </w:r>
      <w:proofErr w:type="spellStart"/>
      <w:r w:rsidRPr="003218CA">
        <w:rPr>
          <w:rFonts w:asciiTheme="minorHAnsi" w:hAnsiTheme="minorHAnsi" w:cstheme="minorHAnsi"/>
          <w:b w:val="0"/>
          <w:bCs w:val="0"/>
          <w:sz w:val="22"/>
          <w:szCs w:val="22"/>
        </w:rPr>
        <w:t>posetio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svoj</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narod</w:t>
      </w:r>
      <w:proofErr w:type="spellEnd"/>
      <w:r w:rsidRPr="003218CA">
        <w:rPr>
          <w:rFonts w:asciiTheme="minorHAnsi" w:hAnsiTheme="minorHAnsi" w:cstheme="minorHAnsi"/>
          <w:b w:val="0"/>
          <w:bCs w:val="0"/>
          <w:sz w:val="22"/>
          <w:szCs w:val="22"/>
        </w:rPr>
        <w:t xml:space="preserve">!“ (Luka 7:16); </w:t>
      </w:r>
      <w:proofErr w:type="spellStart"/>
      <w:r w:rsidRPr="003218CA">
        <w:rPr>
          <w:rFonts w:asciiTheme="minorHAnsi" w:hAnsiTheme="minorHAnsi" w:cstheme="minorHAnsi"/>
          <w:b w:val="0"/>
          <w:bCs w:val="0"/>
          <w:sz w:val="22"/>
          <w:szCs w:val="22"/>
        </w:rPr>
        <w:t>Isus</w:t>
      </w:r>
      <w:proofErr w:type="spellEnd"/>
      <w:r w:rsidRPr="003218CA">
        <w:rPr>
          <w:rFonts w:asciiTheme="minorHAnsi" w:hAnsiTheme="minorHAnsi" w:cstheme="minorHAnsi"/>
          <w:b w:val="0"/>
          <w:bCs w:val="0"/>
          <w:sz w:val="22"/>
          <w:szCs w:val="22"/>
        </w:rPr>
        <w:t xml:space="preserve"> je dobro </w:t>
      </w:r>
      <w:proofErr w:type="spellStart"/>
      <w:r w:rsidRPr="003218CA">
        <w:rPr>
          <w:rFonts w:asciiTheme="minorHAnsi" w:hAnsiTheme="minorHAnsi" w:cstheme="minorHAnsi"/>
          <w:b w:val="0"/>
          <w:bCs w:val="0"/>
          <w:sz w:val="22"/>
          <w:szCs w:val="22"/>
        </w:rPr>
        <w:t>svestan</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poziva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proroka</w:t>
      </w:r>
      <w:proofErr w:type="spellEnd"/>
      <w:r w:rsidRPr="003218CA">
        <w:rPr>
          <w:rFonts w:asciiTheme="minorHAnsi" w:hAnsiTheme="minorHAnsi" w:cstheme="minorHAnsi"/>
          <w:b w:val="0"/>
          <w:bCs w:val="0"/>
          <w:sz w:val="22"/>
          <w:szCs w:val="22"/>
        </w:rPr>
        <w:t xml:space="preserve"> (Luka 4:24,13:33); i u </w:t>
      </w:r>
      <w:proofErr w:type="spellStart"/>
      <w:r w:rsidRPr="003218CA">
        <w:rPr>
          <w:rFonts w:asciiTheme="minorHAnsi" w:hAnsiTheme="minorHAnsi" w:cstheme="minorHAnsi"/>
          <w:b w:val="0"/>
          <w:bCs w:val="0"/>
          <w:sz w:val="22"/>
          <w:szCs w:val="22"/>
        </w:rPr>
        <w:t>Svojoj</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proročkoj</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ulozi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objašnjava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značaj</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Zakona</w:t>
      </w:r>
      <w:proofErr w:type="spellEnd"/>
      <w:r w:rsidRPr="003218CA">
        <w:rPr>
          <w:rFonts w:asciiTheme="minorHAnsi" w:hAnsiTheme="minorHAnsi" w:cstheme="minorHAnsi"/>
          <w:b w:val="0"/>
          <w:bCs w:val="0"/>
          <w:sz w:val="22"/>
          <w:szCs w:val="22"/>
        </w:rPr>
        <w:t xml:space="preserve"> (Matej 5,17-18), </w:t>
      </w:r>
      <w:proofErr w:type="spellStart"/>
      <w:r w:rsidRPr="003218CA">
        <w:rPr>
          <w:rFonts w:asciiTheme="minorHAnsi" w:hAnsiTheme="minorHAnsi" w:cstheme="minorHAnsi"/>
          <w:b w:val="0"/>
          <w:bCs w:val="0"/>
          <w:sz w:val="22"/>
          <w:szCs w:val="22"/>
        </w:rPr>
        <w:t>neprestano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propoveda</w:t>
      </w:r>
      <w:proofErr w:type="spellEnd"/>
      <w:r w:rsidRPr="003218CA">
        <w:rPr>
          <w:rFonts w:asciiTheme="minorHAnsi" w:hAnsiTheme="minorHAnsi" w:cstheme="minorHAnsi"/>
          <w:b w:val="0"/>
          <w:bCs w:val="0"/>
          <w:sz w:val="22"/>
          <w:szCs w:val="22"/>
        </w:rPr>
        <w:t xml:space="preserve"> o </w:t>
      </w:r>
      <w:proofErr w:type="spellStart"/>
      <w:r w:rsidRPr="003218CA">
        <w:rPr>
          <w:rFonts w:asciiTheme="minorHAnsi" w:hAnsiTheme="minorHAnsi" w:cstheme="minorHAnsi"/>
          <w:b w:val="0"/>
          <w:bCs w:val="0"/>
          <w:sz w:val="22"/>
          <w:szCs w:val="22"/>
        </w:rPr>
        <w:t>Carstvu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Božijem</w:t>
      </w:r>
      <w:proofErr w:type="spellEnd"/>
      <w:r w:rsidRPr="003218CA">
        <w:rPr>
          <w:rFonts w:asciiTheme="minorHAnsi" w:hAnsiTheme="minorHAnsi" w:cstheme="minorHAnsi"/>
          <w:b w:val="0"/>
          <w:bCs w:val="0"/>
          <w:sz w:val="22"/>
          <w:szCs w:val="22"/>
        </w:rPr>
        <w:t xml:space="preserve"> (Matej 24,14; Mk. 1,14-15; Lk. 22,18), i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starozavetni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sz w:val="22"/>
          <w:szCs w:val="22"/>
        </w:rPr>
        <w:t>proriče</w:t>
      </w:r>
      <w:proofErr w:type="spellEnd"/>
      <w:r w:rsidRPr="003218CA">
        <w:rPr>
          <w:rFonts w:asciiTheme="minorHAnsi" w:hAnsiTheme="minorHAnsi" w:cstheme="minorHAnsi"/>
          <w:sz w:val="22"/>
          <w:szCs w:val="22"/>
        </w:rPr>
        <w:t xml:space="preserve"> </w:t>
      </w:r>
      <w:proofErr w:type="spellStart"/>
      <w:r w:rsidRPr="003218CA">
        <w:rPr>
          <w:rFonts w:asciiTheme="minorHAnsi" w:hAnsiTheme="minorHAnsi" w:cstheme="minorHAnsi"/>
          <w:sz w:val="22"/>
          <w:szCs w:val="22"/>
        </w:rPr>
        <w:t>budućnost</w:t>
      </w:r>
      <w:proofErr w:type="spellEnd"/>
      <w:r w:rsidRPr="003218CA">
        <w:rPr>
          <w:rFonts w:asciiTheme="minorHAnsi" w:hAnsiTheme="minorHAnsi" w:cstheme="minorHAnsi"/>
          <w:b w:val="0"/>
          <w:bCs w:val="0"/>
          <w:sz w:val="22"/>
          <w:szCs w:val="22"/>
        </w:rPr>
        <w:t xml:space="preserve"> (Matej 24:2-31; Luka 19:41-44).23</w:t>
      </w:r>
    </w:p>
    <w:p w14:paraId="069CFDA7" w14:textId="77777777" w:rsidR="003218CA" w:rsidRPr="003218CA" w:rsidRDefault="003218CA" w:rsidP="003218C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18CA">
        <w:rPr>
          <w:rFonts w:asciiTheme="minorHAnsi" w:hAnsiTheme="minorHAnsi" w:cstheme="minorHAnsi"/>
          <w:b w:val="0"/>
          <w:bCs w:val="0"/>
          <w:sz w:val="22"/>
          <w:szCs w:val="22"/>
        </w:rPr>
        <w:t>Ilustrativno</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temu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istorije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spasenja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koja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kulminira</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Isusu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Hristu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vidimo</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Isus</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nije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samo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prorok</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vec</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savršeni</w:t>
      </w:r>
      <w:proofErr w:type="spellEnd"/>
      <w:r w:rsidRPr="003218CA">
        <w:rPr>
          <w:rFonts w:asciiTheme="minorHAnsi" w:hAnsiTheme="minorHAnsi" w:cstheme="minorHAnsi"/>
          <w:b w:val="0"/>
          <w:bCs w:val="0"/>
          <w:sz w:val="22"/>
          <w:szCs w:val="22"/>
        </w:rPr>
        <w:t xml:space="preserve"> Prorok. I </w:t>
      </w:r>
      <w:proofErr w:type="spellStart"/>
      <w:r w:rsidRPr="003218CA">
        <w:rPr>
          <w:rFonts w:asciiTheme="minorHAnsi" w:hAnsiTheme="minorHAnsi" w:cstheme="minorHAnsi"/>
          <w:b w:val="0"/>
          <w:bCs w:val="0"/>
          <w:sz w:val="22"/>
          <w:szCs w:val="22"/>
        </w:rPr>
        <w:t>ilustrativno</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pojam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progresivnog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Otkrivanja</w:t>
      </w:r>
      <w:proofErr w:type="spellEnd"/>
      <w:r w:rsidRPr="003218CA">
        <w:rPr>
          <w:rFonts w:asciiTheme="minorHAnsi" w:hAnsiTheme="minorHAnsi" w:cstheme="minorHAnsi"/>
          <w:b w:val="0"/>
          <w:bCs w:val="0"/>
          <w:sz w:val="22"/>
          <w:szCs w:val="22"/>
        </w:rPr>
        <w:t xml:space="preserve">, Novi </w:t>
      </w:r>
      <w:proofErr w:type="spellStart"/>
      <w:r w:rsidRPr="003218CA">
        <w:rPr>
          <w:rFonts w:asciiTheme="minorHAnsi" w:hAnsiTheme="minorHAnsi" w:cstheme="minorHAnsi"/>
          <w:b w:val="0"/>
          <w:bCs w:val="0"/>
          <w:sz w:val="22"/>
          <w:szCs w:val="22"/>
        </w:rPr>
        <w:t>zavet</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jasno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potvrđuje</w:t>
      </w:r>
      <w:proofErr w:type="spellEnd"/>
      <w:r w:rsidRPr="003218CA">
        <w:rPr>
          <w:rFonts w:asciiTheme="minorHAnsi" w:hAnsiTheme="minorHAnsi" w:cstheme="minorHAnsi"/>
          <w:b w:val="0"/>
          <w:bCs w:val="0"/>
          <w:sz w:val="22"/>
          <w:szCs w:val="22"/>
        </w:rPr>
        <w:t xml:space="preserve"> ono </w:t>
      </w:r>
      <w:proofErr w:type="spellStart"/>
      <w:r w:rsidRPr="003218CA">
        <w:rPr>
          <w:rFonts w:asciiTheme="minorHAnsi" w:hAnsiTheme="minorHAnsi" w:cstheme="minorHAnsi"/>
          <w:b w:val="0"/>
          <w:bCs w:val="0"/>
          <w:sz w:val="22"/>
          <w:szCs w:val="22"/>
        </w:rPr>
        <w:t>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šta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Stari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zavet</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samo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ukazuje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napominjući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Isusovu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proročku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superiornost</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upravo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zato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što</w:t>
      </w:r>
      <w:proofErr w:type="spellEnd"/>
      <w:r w:rsidRPr="003218CA">
        <w:rPr>
          <w:rFonts w:asciiTheme="minorHAnsi" w:hAnsiTheme="minorHAnsi" w:cstheme="minorHAnsi"/>
          <w:b w:val="0"/>
          <w:bCs w:val="0"/>
          <w:sz w:val="22"/>
          <w:szCs w:val="22"/>
        </w:rPr>
        <w:t xml:space="preserve"> je On Sin </w:t>
      </w:r>
      <w:proofErr w:type="spellStart"/>
      <w:r w:rsidRPr="003218CA">
        <w:rPr>
          <w:rFonts w:asciiTheme="minorHAnsi" w:hAnsiTheme="minorHAnsi" w:cstheme="minorHAnsi"/>
          <w:b w:val="0"/>
          <w:bCs w:val="0"/>
          <w:sz w:val="22"/>
          <w:szCs w:val="22"/>
        </w:rPr>
        <w:t>Božiji</w:t>
      </w:r>
      <w:proofErr w:type="spellEnd"/>
      <w:r w:rsidRPr="003218CA">
        <w:rPr>
          <w:rFonts w:asciiTheme="minorHAnsi" w:hAnsiTheme="minorHAnsi" w:cstheme="minorHAnsi"/>
          <w:b w:val="0"/>
          <w:bCs w:val="0"/>
          <w:sz w:val="22"/>
          <w:szCs w:val="22"/>
        </w:rPr>
        <w:t xml:space="preserve">. On ne </w:t>
      </w:r>
      <w:proofErr w:type="spellStart"/>
      <w:r w:rsidRPr="003218CA">
        <w:rPr>
          <w:rFonts w:asciiTheme="minorHAnsi" w:hAnsiTheme="minorHAnsi" w:cstheme="minorHAnsi"/>
          <w:b w:val="0"/>
          <w:bCs w:val="0"/>
          <w:sz w:val="22"/>
          <w:szCs w:val="22"/>
        </w:rPr>
        <w:t>govori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samo</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Božje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ime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drugi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proroci</w:t>
      </w:r>
      <w:proofErr w:type="spellEnd"/>
      <w:r w:rsidRPr="003218CA">
        <w:rPr>
          <w:rFonts w:asciiTheme="minorHAnsi" w:hAnsiTheme="minorHAnsi" w:cstheme="minorHAnsi"/>
          <w:b w:val="0"/>
          <w:bCs w:val="0"/>
          <w:sz w:val="22"/>
          <w:szCs w:val="22"/>
        </w:rPr>
        <w:t xml:space="preserve">. On je Bog, koji </w:t>
      </w:r>
      <w:proofErr w:type="spellStart"/>
      <w:r w:rsidRPr="003218CA">
        <w:rPr>
          <w:rFonts w:asciiTheme="minorHAnsi" w:hAnsiTheme="minorHAnsi" w:cstheme="minorHAnsi"/>
          <w:b w:val="0"/>
          <w:bCs w:val="0"/>
          <w:sz w:val="22"/>
          <w:szCs w:val="22"/>
        </w:rPr>
        <w:t>govori</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ime</w:t>
      </w:r>
      <w:proofErr w:type="spellEnd"/>
      <w:r w:rsidRPr="003218CA">
        <w:rPr>
          <w:rFonts w:asciiTheme="minorHAnsi" w:hAnsiTheme="minorHAnsi" w:cstheme="minorHAnsi"/>
          <w:b w:val="0"/>
          <w:bCs w:val="0"/>
          <w:sz w:val="22"/>
          <w:szCs w:val="22"/>
        </w:rPr>
        <w:t xml:space="preserve"> Oca i za </w:t>
      </w:r>
      <w:proofErr w:type="spellStart"/>
      <w:r w:rsidRPr="003218CA">
        <w:rPr>
          <w:rFonts w:asciiTheme="minorHAnsi" w:hAnsiTheme="minorHAnsi" w:cstheme="minorHAnsi"/>
          <w:b w:val="0"/>
          <w:bCs w:val="0"/>
          <w:sz w:val="22"/>
          <w:szCs w:val="22"/>
        </w:rPr>
        <w:t>Sebe</w:t>
      </w:r>
      <w:proofErr w:type="spellEnd"/>
      <w:r w:rsidRPr="003218CA">
        <w:rPr>
          <w:rFonts w:asciiTheme="minorHAnsi" w:hAnsiTheme="minorHAnsi" w:cstheme="minorHAnsi"/>
          <w:b w:val="0"/>
          <w:bCs w:val="0"/>
          <w:sz w:val="22"/>
          <w:szCs w:val="22"/>
        </w:rPr>
        <w:t>. „</w:t>
      </w:r>
      <w:proofErr w:type="spellStart"/>
      <w:r w:rsidRPr="003218CA">
        <w:rPr>
          <w:rFonts w:asciiTheme="minorHAnsi" w:hAnsiTheme="minorHAnsi" w:cstheme="minorHAnsi"/>
          <w:b w:val="0"/>
          <w:bCs w:val="0"/>
          <w:sz w:val="22"/>
          <w:szCs w:val="22"/>
        </w:rPr>
        <w:t>Davno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mnogo</w:t>
      </w:r>
      <w:proofErr w:type="spellEnd"/>
      <w:r w:rsidRPr="003218CA">
        <w:rPr>
          <w:rFonts w:asciiTheme="minorHAnsi" w:hAnsiTheme="minorHAnsi" w:cstheme="minorHAnsi"/>
          <w:b w:val="0"/>
          <w:bCs w:val="0"/>
          <w:sz w:val="22"/>
          <w:szCs w:val="22"/>
        </w:rPr>
        <w:t xml:space="preserve"> puta i </w:t>
      </w:r>
      <w:proofErr w:type="spellStart"/>
      <w:r w:rsidRPr="003218CA">
        <w:rPr>
          <w:rFonts w:asciiTheme="minorHAnsi" w:hAnsiTheme="minorHAnsi" w:cstheme="minorHAnsi"/>
          <w:b w:val="0"/>
          <w:bCs w:val="0"/>
          <w:sz w:val="22"/>
          <w:szCs w:val="22"/>
        </w:rPr>
        <w:t>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mnogo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načina</w:t>
      </w:r>
      <w:proofErr w:type="spellEnd"/>
      <w:r w:rsidRPr="003218CA">
        <w:rPr>
          <w:rFonts w:asciiTheme="minorHAnsi" w:hAnsiTheme="minorHAnsi" w:cstheme="minorHAnsi"/>
          <w:b w:val="0"/>
          <w:bCs w:val="0"/>
          <w:sz w:val="22"/>
          <w:szCs w:val="22"/>
        </w:rPr>
        <w:t xml:space="preserve">, Bog je </w:t>
      </w:r>
      <w:proofErr w:type="spellStart"/>
      <w:r w:rsidRPr="003218CA">
        <w:rPr>
          <w:rFonts w:asciiTheme="minorHAnsi" w:hAnsiTheme="minorHAnsi" w:cstheme="minorHAnsi"/>
          <w:b w:val="0"/>
          <w:bCs w:val="0"/>
          <w:sz w:val="22"/>
          <w:szCs w:val="22"/>
        </w:rPr>
        <w:t>govorio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našim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očevima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preko</w:t>
      </w:r>
      <w:proofErr w:type="spellEnd"/>
      <w:r w:rsidRPr="003218CA">
        <w:rPr>
          <w:rFonts w:asciiTheme="minorHAnsi" w:hAnsiTheme="minorHAnsi" w:cstheme="minorHAnsi"/>
          <w:b w:val="0"/>
          <w:bCs w:val="0"/>
          <w:sz w:val="22"/>
          <w:szCs w:val="22"/>
        </w:rPr>
        <w:t xml:space="preserve"> </w:t>
      </w:r>
      <w:proofErr w:type="spellStart"/>
      <w:proofErr w:type="gramStart"/>
      <w:r w:rsidRPr="003218CA">
        <w:rPr>
          <w:rFonts w:asciiTheme="minorHAnsi" w:hAnsiTheme="minorHAnsi" w:cstheme="minorHAnsi"/>
          <w:b w:val="0"/>
          <w:bCs w:val="0"/>
          <w:sz w:val="22"/>
          <w:szCs w:val="22"/>
        </w:rPr>
        <w:t>proroka</w:t>
      </w:r>
      <w:proofErr w:type="spellEnd"/>
      <w:r w:rsidRPr="003218CA">
        <w:rPr>
          <w:rFonts w:asciiTheme="minorHAnsi" w:hAnsiTheme="minorHAnsi" w:cstheme="minorHAnsi"/>
          <w:b w:val="0"/>
          <w:bCs w:val="0"/>
          <w:sz w:val="22"/>
          <w:szCs w:val="22"/>
        </w:rPr>
        <w:t>“</w:t>
      </w:r>
      <w:proofErr w:type="gram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objavljuje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pisac</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poslanice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Jevrejima</w:t>
      </w:r>
      <w:proofErr w:type="spellEnd"/>
      <w:r w:rsidRPr="003218CA">
        <w:rPr>
          <w:rFonts w:asciiTheme="minorHAnsi" w:hAnsiTheme="minorHAnsi" w:cstheme="minorHAnsi"/>
          <w:b w:val="0"/>
          <w:bCs w:val="0"/>
          <w:sz w:val="22"/>
          <w:szCs w:val="22"/>
        </w:rPr>
        <w:t xml:space="preserve">. „Ali u </w:t>
      </w:r>
      <w:proofErr w:type="spellStart"/>
      <w:r w:rsidRPr="003218CA">
        <w:rPr>
          <w:rFonts w:asciiTheme="minorHAnsi" w:hAnsiTheme="minorHAnsi" w:cstheme="minorHAnsi"/>
          <w:b w:val="0"/>
          <w:bCs w:val="0"/>
          <w:sz w:val="22"/>
          <w:szCs w:val="22"/>
        </w:rPr>
        <w:t>ove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poslednje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dane</w:t>
      </w:r>
      <w:proofErr w:type="spellEnd"/>
      <w:r w:rsidRPr="003218CA">
        <w:rPr>
          <w:rFonts w:asciiTheme="minorHAnsi" w:hAnsiTheme="minorHAnsi" w:cstheme="minorHAnsi"/>
          <w:b w:val="0"/>
          <w:bCs w:val="0"/>
          <w:sz w:val="22"/>
          <w:szCs w:val="22"/>
        </w:rPr>
        <w:t xml:space="preserve"> on </w:t>
      </w:r>
      <w:proofErr w:type="spellStart"/>
      <w:r w:rsidRPr="003218CA">
        <w:rPr>
          <w:rFonts w:asciiTheme="minorHAnsi" w:hAnsiTheme="minorHAnsi" w:cstheme="minorHAnsi"/>
          <w:b w:val="0"/>
          <w:bCs w:val="0"/>
          <w:sz w:val="22"/>
          <w:szCs w:val="22"/>
        </w:rPr>
        <w:t>nam</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govorio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preko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Sina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koga</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postavio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naslednikom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svega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kroz</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koga</w:t>
      </w:r>
      <w:proofErr w:type="spellEnd"/>
      <w:r w:rsidRPr="003218CA">
        <w:rPr>
          <w:rFonts w:asciiTheme="minorHAnsi" w:hAnsiTheme="minorHAnsi" w:cstheme="minorHAnsi"/>
          <w:b w:val="0"/>
          <w:bCs w:val="0"/>
          <w:sz w:val="22"/>
          <w:szCs w:val="22"/>
        </w:rPr>
        <w:t xml:space="preserve"> je i </w:t>
      </w:r>
      <w:proofErr w:type="spellStart"/>
      <w:r w:rsidRPr="003218CA">
        <w:rPr>
          <w:rFonts w:asciiTheme="minorHAnsi" w:hAnsiTheme="minorHAnsi" w:cstheme="minorHAnsi"/>
          <w:b w:val="0"/>
          <w:bCs w:val="0"/>
          <w:sz w:val="22"/>
          <w:szCs w:val="22"/>
        </w:rPr>
        <w:t>stvorio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svet</w:t>
      </w:r>
      <w:proofErr w:type="spellEnd"/>
      <w:r w:rsidRPr="003218CA">
        <w:rPr>
          <w:rFonts w:asciiTheme="minorHAnsi" w:hAnsiTheme="minorHAnsi" w:cstheme="minorHAnsi"/>
          <w:b w:val="0"/>
          <w:bCs w:val="0"/>
          <w:sz w:val="22"/>
          <w:szCs w:val="22"/>
        </w:rPr>
        <w:t xml:space="preserve">. On je </w:t>
      </w:r>
      <w:proofErr w:type="spellStart"/>
      <w:r w:rsidRPr="003218CA">
        <w:rPr>
          <w:rFonts w:asciiTheme="minorHAnsi" w:hAnsiTheme="minorHAnsi" w:cstheme="minorHAnsi"/>
          <w:b w:val="0"/>
          <w:bCs w:val="0"/>
          <w:sz w:val="22"/>
          <w:szCs w:val="22"/>
        </w:rPr>
        <w:t>sijanje</w:t>
      </w:r>
      <w:proofErr w:type="spellEnd"/>
      <w:r w:rsidRPr="003218CA">
        <w:rPr>
          <w:rFonts w:asciiTheme="minorHAnsi" w:hAnsiTheme="minorHAnsi" w:cstheme="minorHAnsi"/>
          <w:b w:val="0"/>
          <w:bCs w:val="0"/>
          <w:sz w:val="22"/>
          <w:szCs w:val="22"/>
        </w:rPr>
        <w:t xml:space="preserve"> slave </w:t>
      </w:r>
      <w:proofErr w:type="spellStart"/>
      <w:r w:rsidRPr="003218CA">
        <w:rPr>
          <w:rFonts w:asciiTheme="minorHAnsi" w:hAnsiTheme="minorHAnsi" w:cstheme="minorHAnsi"/>
          <w:b w:val="0"/>
          <w:bCs w:val="0"/>
          <w:sz w:val="22"/>
          <w:szCs w:val="22"/>
        </w:rPr>
        <w:t>Božije</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tačan</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otisak</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njegove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prirode</w:t>
      </w:r>
      <w:proofErr w:type="spellEnd"/>
      <w:r w:rsidRPr="003218CA">
        <w:rPr>
          <w:rFonts w:asciiTheme="minorHAnsi" w:hAnsiTheme="minorHAnsi" w:cstheme="minorHAnsi"/>
          <w:b w:val="0"/>
          <w:bCs w:val="0"/>
          <w:sz w:val="22"/>
          <w:szCs w:val="22"/>
        </w:rPr>
        <w:t xml:space="preserve">, i on </w:t>
      </w:r>
      <w:proofErr w:type="spellStart"/>
      <w:r w:rsidRPr="003218CA">
        <w:rPr>
          <w:rFonts w:asciiTheme="minorHAnsi" w:hAnsiTheme="minorHAnsi" w:cstheme="minorHAnsi"/>
          <w:b w:val="0"/>
          <w:bCs w:val="0"/>
          <w:sz w:val="22"/>
          <w:szCs w:val="22"/>
        </w:rPr>
        <w:t>održava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vaseljenu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rečju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sile</w:t>
      </w:r>
      <w:proofErr w:type="spellEnd"/>
      <w:r w:rsidRPr="003218CA">
        <w:rPr>
          <w:rFonts w:asciiTheme="minorHAnsi" w:hAnsiTheme="minorHAnsi" w:cstheme="minorHAnsi"/>
          <w:b w:val="0"/>
          <w:bCs w:val="0"/>
          <w:sz w:val="22"/>
          <w:szCs w:val="22"/>
        </w:rPr>
        <w:t xml:space="preserve"> </w:t>
      </w:r>
      <w:proofErr w:type="spellStart"/>
      <w:proofErr w:type="gramStart"/>
      <w:r w:rsidRPr="003218CA">
        <w:rPr>
          <w:rFonts w:asciiTheme="minorHAnsi" w:hAnsiTheme="minorHAnsi" w:cstheme="minorHAnsi"/>
          <w:b w:val="0"/>
          <w:bCs w:val="0"/>
          <w:sz w:val="22"/>
          <w:szCs w:val="22"/>
        </w:rPr>
        <w:t>svoje</w:t>
      </w:r>
      <w:proofErr w:type="spellEnd"/>
      <w:r w:rsidRPr="003218CA">
        <w:rPr>
          <w:rFonts w:asciiTheme="minorHAnsi" w:hAnsiTheme="minorHAnsi" w:cstheme="minorHAnsi"/>
          <w:b w:val="0"/>
          <w:bCs w:val="0"/>
          <w:sz w:val="22"/>
          <w:szCs w:val="22"/>
        </w:rPr>
        <w:t>“ (</w:t>
      </w:r>
      <w:proofErr w:type="gramEnd"/>
      <w:r w:rsidRPr="003218CA">
        <w:rPr>
          <w:rFonts w:asciiTheme="minorHAnsi" w:hAnsiTheme="minorHAnsi" w:cstheme="minorHAnsi"/>
          <w:b w:val="0"/>
          <w:bCs w:val="0"/>
          <w:sz w:val="22"/>
          <w:szCs w:val="22"/>
        </w:rPr>
        <w:t>1,1-3).</w:t>
      </w:r>
    </w:p>
    <w:p w14:paraId="7A53ECF2" w14:textId="77777777" w:rsidR="0034517A" w:rsidRPr="0034517A" w:rsidRDefault="0034517A" w:rsidP="0034517A">
      <w:pPr>
        <w:pStyle w:val="Bodytext120"/>
        <w:shd w:val="clear" w:color="auto" w:fill="auto"/>
        <w:spacing w:line="240" w:lineRule="auto"/>
        <w:ind w:firstLine="360"/>
        <w:jc w:val="center"/>
        <w:rPr>
          <w:rFonts w:asciiTheme="minorHAnsi" w:hAnsiTheme="minorHAnsi" w:cstheme="minorHAnsi"/>
          <w:sz w:val="22"/>
          <w:szCs w:val="22"/>
        </w:rPr>
      </w:pPr>
      <w:r w:rsidRPr="0034517A">
        <w:rPr>
          <w:rFonts w:asciiTheme="minorHAnsi" w:hAnsiTheme="minorHAnsi" w:cstheme="minorHAnsi"/>
          <w:sz w:val="22"/>
          <w:szCs w:val="22"/>
        </w:rPr>
        <w:t>SVEŠTENIK</w:t>
      </w:r>
    </w:p>
    <w:p w14:paraId="5E74E713" w14:textId="77777777" w:rsidR="0034517A" w:rsidRDefault="0034517A" w:rsidP="0034517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218CA">
        <w:rPr>
          <w:rFonts w:asciiTheme="minorHAnsi" w:hAnsiTheme="minorHAnsi" w:cstheme="minorHAnsi"/>
          <w:b w:val="0"/>
          <w:bCs w:val="0"/>
          <w:sz w:val="22"/>
          <w:szCs w:val="22"/>
        </w:rPr>
        <w:t>Sveštenici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služili</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predstavljaju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ljude</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njihovim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odnosima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Bogom</w:t>
      </w:r>
      <w:proofErr w:type="spellEnd"/>
      <w:r w:rsidRPr="003218CA">
        <w:rPr>
          <w:rFonts w:asciiTheme="minorHAnsi" w:hAnsiTheme="minorHAnsi" w:cstheme="minorHAnsi"/>
          <w:b w:val="0"/>
          <w:bCs w:val="0"/>
          <w:sz w:val="22"/>
          <w:szCs w:val="22"/>
        </w:rPr>
        <w:t xml:space="preserve"> i da </w:t>
      </w:r>
      <w:proofErr w:type="spellStart"/>
      <w:r w:rsidRPr="003218CA">
        <w:rPr>
          <w:rFonts w:asciiTheme="minorHAnsi" w:hAnsiTheme="minorHAnsi" w:cstheme="minorHAnsi"/>
          <w:b w:val="0"/>
          <w:bCs w:val="0"/>
          <w:sz w:val="22"/>
          <w:szCs w:val="22"/>
        </w:rPr>
        <w:t>prinose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darove</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žrtve</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grehe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Jevrejima</w:t>
      </w:r>
      <w:proofErr w:type="spellEnd"/>
      <w:r w:rsidRPr="003218CA">
        <w:rPr>
          <w:rFonts w:asciiTheme="minorHAnsi" w:hAnsiTheme="minorHAnsi" w:cstheme="minorHAnsi"/>
          <w:b w:val="0"/>
          <w:bCs w:val="0"/>
          <w:sz w:val="22"/>
          <w:szCs w:val="22"/>
        </w:rPr>
        <w:t xml:space="preserve"> 5:1). </w:t>
      </w:r>
      <w:proofErr w:type="spellStart"/>
      <w:r w:rsidRPr="003218CA">
        <w:rPr>
          <w:rFonts w:asciiTheme="minorHAnsi" w:hAnsiTheme="minorHAnsi" w:cstheme="minorHAnsi"/>
          <w:b w:val="0"/>
          <w:bCs w:val="0"/>
          <w:sz w:val="22"/>
          <w:szCs w:val="22"/>
        </w:rPr>
        <w:t>Svešteničko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delo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Hrista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savršenog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sveštenika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uključuje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Njegove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aktivnosti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pomirenja</w:t>
      </w:r>
      <w:proofErr w:type="spellEnd"/>
      <w:r w:rsidRPr="003218CA">
        <w:rPr>
          <w:rFonts w:asciiTheme="minorHAnsi" w:hAnsiTheme="minorHAnsi" w:cstheme="minorHAnsi"/>
          <w:b w:val="0"/>
          <w:bCs w:val="0"/>
          <w:sz w:val="22"/>
          <w:szCs w:val="22"/>
        </w:rPr>
        <w:t xml:space="preserve"> i posredovanja.24 Kao </w:t>
      </w:r>
      <w:proofErr w:type="spellStart"/>
      <w:r w:rsidRPr="003218CA">
        <w:rPr>
          <w:rFonts w:asciiTheme="minorHAnsi" w:hAnsiTheme="minorHAnsi" w:cstheme="minorHAnsi"/>
          <w:b w:val="0"/>
          <w:bCs w:val="0"/>
          <w:sz w:val="22"/>
          <w:szCs w:val="22"/>
        </w:rPr>
        <w:t>što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smo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ranije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naveli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sveštenici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nisu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bili</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stanju</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podnesu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trajne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zbog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svojih</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slabosti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zbog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čega</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bilo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neophodno</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prinose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žrtve</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svoje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sopstvene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takođe</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gresi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Jevrejima</w:t>
      </w:r>
      <w:proofErr w:type="spellEnd"/>
      <w:r w:rsidRPr="003218CA">
        <w:rPr>
          <w:rFonts w:asciiTheme="minorHAnsi" w:hAnsiTheme="minorHAnsi" w:cstheme="minorHAnsi"/>
          <w:b w:val="0"/>
          <w:bCs w:val="0"/>
          <w:sz w:val="22"/>
          <w:szCs w:val="22"/>
        </w:rPr>
        <w:t xml:space="preserve"> 5:2-3). Pored toga, </w:t>
      </w:r>
      <w:proofErr w:type="spellStart"/>
      <w:r w:rsidRPr="003218CA">
        <w:rPr>
          <w:rFonts w:asciiTheme="minorHAnsi" w:hAnsiTheme="minorHAnsi" w:cstheme="minorHAnsi"/>
          <w:b w:val="0"/>
          <w:bCs w:val="0"/>
          <w:sz w:val="22"/>
          <w:szCs w:val="22"/>
        </w:rPr>
        <w:t>nije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bilo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savršenog</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prinosa</w:t>
      </w:r>
      <w:proofErr w:type="spellEnd"/>
      <w:r w:rsidRPr="003218CA">
        <w:rPr>
          <w:rFonts w:asciiTheme="minorHAnsi" w:hAnsiTheme="minorHAnsi" w:cstheme="minorHAnsi"/>
          <w:b w:val="0"/>
          <w:bCs w:val="0"/>
          <w:sz w:val="22"/>
          <w:szCs w:val="22"/>
        </w:rPr>
        <w:t xml:space="preserve"> koji bi </w:t>
      </w:r>
      <w:proofErr w:type="spellStart"/>
      <w:r w:rsidRPr="003218CA">
        <w:rPr>
          <w:rFonts w:asciiTheme="minorHAnsi" w:hAnsiTheme="minorHAnsi" w:cstheme="minorHAnsi"/>
          <w:b w:val="0"/>
          <w:bCs w:val="0"/>
          <w:sz w:val="22"/>
          <w:szCs w:val="22"/>
        </w:rPr>
        <w:t>mogli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dati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Bogu</w:t>
      </w:r>
      <w:proofErr w:type="spellEnd"/>
      <w:r w:rsidRPr="003218CA">
        <w:rPr>
          <w:rFonts w:asciiTheme="minorHAnsi" w:hAnsiTheme="minorHAnsi" w:cstheme="minorHAnsi"/>
          <w:b w:val="0"/>
          <w:bCs w:val="0"/>
          <w:sz w:val="22"/>
          <w:szCs w:val="22"/>
        </w:rPr>
        <w:t xml:space="preserve"> koji bi </w:t>
      </w:r>
      <w:proofErr w:type="spellStart"/>
      <w:r w:rsidRPr="003218CA">
        <w:rPr>
          <w:rFonts w:asciiTheme="minorHAnsi" w:hAnsiTheme="minorHAnsi" w:cstheme="minorHAnsi"/>
          <w:b w:val="0"/>
          <w:bCs w:val="0"/>
          <w:sz w:val="22"/>
          <w:szCs w:val="22"/>
        </w:rPr>
        <w:t>zadovoljio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Njegove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svete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zahteve</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pravdom</w:t>
      </w:r>
      <w:proofErr w:type="spellEnd"/>
      <w:r w:rsidRPr="003218CA">
        <w:rPr>
          <w:rFonts w:asciiTheme="minorHAnsi" w:hAnsiTheme="minorHAnsi" w:cstheme="minorHAnsi"/>
          <w:b w:val="0"/>
          <w:bCs w:val="0"/>
          <w:sz w:val="22"/>
          <w:szCs w:val="22"/>
        </w:rPr>
        <w:t>, „</w:t>
      </w:r>
      <w:proofErr w:type="spellStart"/>
      <w:r w:rsidRPr="003218CA">
        <w:rPr>
          <w:rFonts w:asciiTheme="minorHAnsi" w:hAnsiTheme="minorHAnsi" w:cstheme="minorHAnsi"/>
          <w:b w:val="0"/>
          <w:bCs w:val="0"/>
          <w:sz w:val="22"/>
          <w:szCs w:val="22"/>
        </w:rPr>
        <w:t>jer</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nemoguće</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krv</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bikova</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jaraca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odnese</w:t>
      </w:r>
      <w:proofErr w:type="spellEnd"/>
      <w:r w:rsidRPr="003218CA">
        <w:rPr>
          <w:rFonts w:asciiTheme="minorHAnsi" w:hAnsiTheme="minorHAnsi" w:cstheme="minorHAnsi"/>
          <w:b w:val="0"/>
          <w:bCs w:val="0"/>
          <w:sz w:val="22"/>
          <w:szCs w:val="22"/>
        </w:rPr>
        <w:t xml:space="preserve"> </w:t>
      </w:r>
      <w:proofErr w:type="spellStart"/>
      <w:proofErr w:type="gramStart"/>
      <w:r w:rsidRPr="003218CA">
        <w:rPr>
          <w:rFonts w:asciiTheme="minorHAnsi" w:hAnsiTheme="minorHAnsi" w:cstheme="minorHAnsi"/>
          <w:b w:val="0"/>
          <w:bCs w:val="0"/>
          <w:sz w:val="22"/>
          <w:szCs w:val="22"/>
        </w:rPr>
        <w:t>grehe</w:t>
      </w:r>
      <w:proofErr w:type="spellEnd"/>
      <w:r w:rsidRPr="003218CA">
        <w:rPr>
          <w:rFonts w:asciiTheme="minorHAnsi" w:hAnsiTheme="minorHAnsi" w:cstheme="minorHAnsi"/>
          <w:b w:val="0"/>
          <w:bCs w:val="0"/>
          <w:sz w:val="22"/>
          <w:szCs w:val="22"/>
        </w:rPr>
        <w:t>“ (</w:t>
      </w:r>
      <w:proofErr w:type="spellStart"/>
      <w:proofErr w:type="gramEnd"/>
      <w:r w:rsidRPr="003218CA">
        <w:rPr>
          <w:rFonts w:asciiTheme="minorHAnsi" w:hAnsiTheme="minorHAnsi" w:cstheme="minorHAnsi"/>
          <w:b w:val="0"/>
          <w:bCs w:val="0"/>
          <w:sz w:val="22"/>
          <w:szCs w:val="22"/>
        </w:rPr>
        <w:t>Jevrejima</w:t>
      </w:r>
      <w:proofErr w:type="spellEnd"/>
      <w:r w:rsidRPr="003218CA">
        <w:rPr>
          <w:rFonts w:asciiTheme="minorHAnsi" w:hAnsiTheme="minorHAnsi" w:cstheme="minorHAnsi"/>
          <w:b w:val="0"/>
          <w:bCs w:val="0"/>
          <w:sz w:val="22"/>
          <w:szCs w:val="22"/>
        </w:rPr>
        <w:t xml:space="preserve"> 10:4). Ali </w:t>
      </w:r>
      <w:proofErr w:type="spellStart"/>
      <w:r w:rsidRPr="003218CA">
        <w:rPr>
          <w:rFonts w:asciiTheme="minorHAnsi" w:hAnsiTheme="minorHAnsi" w:cstheme="minorHAnsi"/>
          <w:b w:val="0"/>
          <w:bCs w:val="0"/>
          <w:sz w:val="22"/>
          <w:szCs w:val="22"/>
        </w:rPr>
        <w:t>Isus</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potpuno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bezgrešan</w:t>
      </w:r>
      <w:proofErr w:type="spellEnd"/>
      <w:r w:rsidRPr="003218CA">
        <w:rPr>
          <w:rFonts w:asciiTheme="minorHAnsi" w:hAnsiTheme="minorHAnsi" w:cstheme="minorHAnsi"/>
          <w:b w:val="0"/>
          <w:bCs w:val="0"/>
          <w:sz w:val="22"/>
          <w:szCs w:val="22"/>
        </w:rPr>
        <w:t xml:space="preserve">, u </w:t>
      </w:r>
      <w:proofErr w:type="spellStart"/>
      <w:r w:rsidRPr="003218CA">
        <w:rPr>
          <w:rFonts w:asciiTheme="minorHAnsi" w:hAnsiTheme="minorHAnsi" w:cstheme="minorHAnsi"/>
          <w:b w:val="0"/>
          <w:bCs w:val="0"/>
          <w:sz w:val="22"/>
          <w:szCs w:val="22"/>
        </w:rPr>
        <w:t>potpunosti</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sposoban</w:t>
      </w:r>
      <w:proofErr w:type="spellEnd"/>
      <w:r w:rsidRPr="003218CA">
        <w:rPr>
          <w:rFonts w:asciiTheme="minorHAnsi" w:hAnsiTheme="minorHAnsi" w:cstheme="minorHAnsi"/>
          <w:b w:val="0"/>
          <w:bCs w:val="0"/>
          <w:sz w:val="22"/>
          <w:szCs w:val="22"/>
        </w:rPr>
        <w:t xml:space="preserve"> da </w:t>
      </w:r>
      <w:proofErr w:type="spellStart"/>
      <w:r w:rsidRPr="003218CA">
        <w:rPr>
          <w:rFonts w:asciiTheme="minorHAnsi" w:hAnsiTheme="minorHAnsi" w:cstheme="minorHAnsi"/>
          <w:b w:val="0"/>
          <w:bCs w:val="0"/>
          <w:sz w:val="22"/>
          <w:szCs w:val="22"/>
        </w:rPr>
        <w:t>prinese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savršenu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žrtvu</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trajno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pomirenje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jer</w:t>
      </w:r>
      <w:proofErr w:type="spellEnd"/>
      <w:r w:rsidRPr="003218CA">
        <w:rPr>
          <w:rFonts w:asciiTheme="minorHAnsi" w:hAnsiTheme="minorHAnsi" w:cstheme="minorHAnsi"/>
          <w:b w:val="0"/>
          <w:bCs w:val="0"/>
          <w:sz w:val="22"/>
          <w:szCs w:val="22"/>
        </w:rPr>
        <w:t xml:space="preserve"> je </w:t>
      </w:r>
      <w:proofErr w:type="gramStart"/>
      <w:r w:rsidRPr="003218CA">
        <w:rPr>
          <w:rFonts w:asciiTheme="minorHAnsi" w:hAnsiTheme="minorHAnsi" w:cstheme="minorHAnsi"/>
          <w:b w:val="0"/>
          <w:bCs w:val="0"/>
          <w:sz w:val="22"/>
          <w:szCs w:val="22"/>
        </w:rPr>
        <w:t>On</w:t>
      </w:r>
      <w:proofErr w:type="gram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savršeni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Prinosilac</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žrtava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sam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nema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slabosti</w:t>
      </w:r>
      <w:proofErr w:type="spellEnd"/>
      <w:r w:rsidRPr="003218CA">
        <w:rPr>
          <w:rFonts w:asciiTheme="minorHAnsi" w:hAnsiTheme="minorHAnsi" w:cstheme="minorHAnsi"/>
          <w:b w:val="0"/>
          <w:bCs w:val="0"/>
          <w:sz w:val="22"/>
          <w:szCs w:val="22"/>
        </w:rPr>
        <w:t xml:space="preserve">, i </w:t>
      </w:r>
      <w:proofErr w:type="spellStart"/>
      <w:r w:rsidRPr="003218CA">
        <w:rPr>
          <w:rFonts w:asciiTheme="minorHAnsi" w:hAnsiTheme="minorHAnsi" w:cstheme="minorHAnsi"/>
          <w:b w:val="0"/>
          <w:bCs w:val="0"/>
          <w:sz w:val="22"/>
          <w:szCs w:val="22"/>
        </w:rPr>
        <w:t>takođe</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savršena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ponuda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Starozavetni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sveštenici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prinose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životinje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žrtvu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dok</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Hristos</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prinosi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Sebe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kao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besprekorno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Jagnje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Božje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Prema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piscu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poslanice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Jevrejima</w:t>
      </w:r>
      <w:proofErr w:type="spellEnd"/>
      <w:r w:rsidRPr="003218CA">
        <w:rPr>
          <w:rFonts w:asciiTheme="minorHAnsi" w:hAnsiTheme="minorHAnsi" w:cstheme="minorHAnsi"/>
          <w:b w:val="0"/>
          <w:bCs w:val="0"/>
          <w:sz w:val="22"/>
          <w:szCs w:val="22"/>
        </w:rPr>
        <w:t>, „</w:t>
      </w:r>
      <w:proofErr w:type="spellStart"/>
      <w:r w:rsidRPr="003218CA">
        <w:rPr>
          <w:rFonts w:asciiTheme="minorHAnsi" w:hAnsiTheme="minorHAnsi" w:cstheme="minorHAnsi"/>
          <w:b w:val="0"/>
          <w:bCs w:val="0"/>
          <w:sz w:val="22"/>
          <w:szCs w:val="22"/>
        </w:rPr>
        <w:t>svaki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sveštenik</w:t>
      </w:r>
      <w:proofErr w:type="spellEnd"/>
      <w:r w:rsidRPr="003218CA">
        <w:rPr>
          <w:rFonts w:asciiTheme="minorHAnsi" w:hAnsiTheme="minorHAnsi" w:cstheme="minorHAnsi"/>
          <w:b w:val="0"/>
          <w:bCs w:val="0"/>
          <w:sz w:val="22"/>
          <w:szCs w:val="22"/>
        </w:rPr>
        <w:t xml:space="preserve"> mu </w:t>
      </w:r>
      <w:proofErr w:type="spellStart"/>
      <w:r w:rsidRPr="003218CA">
        <w:rPr>
          <w:rFonts w:asciiTheme="minorHAnsi" w:hAnsiTheme="minorHAnsi" w:cstheme="minorHAnsi"/>
          <w:b w:val="0"/>
          <w:bCs w:val="0"/>
          <w:sz w:val="22"/>
          <w:szCs w:val="22"/>
        </w:rPr>
        <w:t>svakodnevno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stoji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usluzi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prinoseći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iznova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iste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žrtve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koje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nikada</w:t>
      </w:r>
      <w:proofErr w:type="spellEnd"/>
      <w:r w:rsidRPr="003218CA">
        <w:rPr>
          <w:rFonts w:asciiTheme="minorHAnsi" w:hAnsiTheme="minorHAnsi" w:cstheme="minorHAnsi"/>
          <w:b w:val="0"/>
          <w:bCs w:val="0"/>
          <w:sz w:val="22"/>
          <w:szCs w:val="22"/>
        </w:rPr>
        <w:t xml:space="preserve"> ne </w:t>
      </w:r>
      <w:proofErr w:type="spellStart"/>
      <w:r w:rsidRPr="003218CA">
        <w:rPr>
          <w:rFonts w:asciiTheme="minorHAnsi" w:hAnsiTheme="minorHAnsi" w:cstheme="minorHAnsi"/>
          <w:b w:val="0"/>
          <w:bCs w:val="0"/>
          <w:sz w:val="22"/>
          <w:szCs w:val="22"/>
        </w:rPr>
        <w:t>mogu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ukloniti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grehe</w:t>
      </w:r>
      <w:proofErr w:type="spellEnd"/>
      <w:r w:rsidRPr="003218CA">
        <w:rPr>
          <w:rFonts w:asciiTheme="minorHAnsi" w:hAnsiTheme="minorHAnsi" w:cstheme="minorHAnsi"/>
          <w:b w:val="0"/>
          <w:bCs w:val="0"/>
          <w:sz w:val="22"/>
          <w:szCs w:val="22"/>
        </w:rPr>
        <w:t xml:space="preserve">. Ali </w:t>
      </w:r>
      <w:proofErr w:type="spellStart"/>
      <w:r w:rsidRPr="003218CA">
        <w:rPr>
          <w:rFonts w:asciiTheme="minorHAnsi" w:hAnsiTheme="minorHAnsi" w:cstheme="minorHAnsi"/>
          <w:b w:val="0"/>
          <w:bCs w:val="0"/>
          <w:sz w:val="22"/>
          <w:szCs w:val="22"/>
        </w:rPr>
        <w:t>kada</w:t>
      </w:r>
      <w:proofErr w:type="spellEnd"/>
      <w:r w:rsidRPr="003218CA">
        <w:rPr>
          <w:rFonts w:asciiTheme="minorHAnsi" w:hAnsiTheme="minorHAnsi" w:cstheme="minorHAnsi"/>
          <w:b w:val="0"/>
          <w:bCs w:val="0"/>
          <w:sz w:val="22"/>
          <w:szCs w:val="22"/>
        </w:rPr>
        <w:t xml:space="preserve"> je </w:t>
      </w:r>
      <w:proofErr w:type="spellStart"/>
      <w:r w:rsidRPr="003218CA">
        <w:rPr>
          <w:rFonts w:asciiTheme="minorHAnsi" w:hAnsiTheme="minorHAnsi" w:cstheme="minorHAnsi"/>
          <w:b w:val="0"/>
          <w:bCs w:val="0"/>
          <w:sz w:val="22"/>
          <w:szCs w:val="22"/>
        </w:rPr>
        <w:t>Hristos</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sva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vremena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prineo</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jednu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jedinu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žrtvu</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grehe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seo</w:t>
      </w:r>
      <w:proofErr w:type="spellEnd"/>
      <w:r w:rsidRPr="003218CA">
        <w:rPr>
          <w:rFonts w:asciiTheme="minorHAnsi" w:hAnsiTheme="minorHAnsi" w:cstheme="minorHAnsi"/>
          <w:b w:val="0"/>
          <w:bCs w:val="0"/>
          <w:sz w:val="22"/>
          <w:szCs w:val="22"/>
        </w:rPr>
        <w:t xml:space="preserve"> je s </w:t>
      </w:r>
      <w:proofErr w:type="spellStart"/>
      <w:r w:rsidRPr="003218CA">
        <w:rPr>
          <w:rFonts w:asciiTheme="minorHAnsi" w:hAnsiTheme="minorHAnsi" w:cstheme="minorHAnsi"/>
          <w:b w:val="0"/>
          <w:bCs w:val="0"/>
          <w:sz w:val="22"/>
          <w:szCs w:val="22"/>
        </w:rPr>
        <w:t>desne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strane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Bogu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čekajući</w:t>
      </w:r>
      <w:proofErr w:type="spellEnd"/>
      <w:r w:rsidRPr="003218CA">
        <w:rPr>
          <w:rFonts w:asciiTheme="minorHAnsi" w:hAnsiTheme="minorHAnsi" w:cstheme="minorHAnsi"/>
          <w:b w:val="0"/>
          <w:bCs w:val="0"/>
          <w:sz w:val="22"/>
          <w:szCs w:val="22"/>
        </w:rPr>
        <w:t xml:space="preserve"> od tog </w:t>
      </w:r>
      <w:proofErr w:type="spellStart"/>
      <w:r w:rsidRPr="003218CA">
        <w:rPr>
          <w:rFonts w:asciiTheme="minorHAnsi" w:hAnsiTheme="minorHAnsi" w:cstheme="minorHAnsi"/>
          <w:b w:val="0"/>
          <w:bCs w:val="0"/>
          <w:sz w:val="22"/>
          <w:szCs w:val="22"/>
        </w:rPr>
        <w:t>vremena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dok</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njegovi</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neprijatelji</w:t>
      </w:r>
      <w:proofErr w:type="spellEnd"/>
      <w:r w:rsidRPr="003218CA">
        <w:rPr>
          <w:rFonts w:asciiTheme="minorHAnsi" w:hAnsiTheme="minorHAnsi" w:cstheme="minorHAnsi"/>
          <w:b w:val="0"/>
          <w:bCs w:val="0"/>
          <w:sz w:val="22"/>
          <w:szCs w:val="22"/>
        </w:rPr>
        <w:t xml:space="preserve"> ne </w:t>
      </w:r>
      <w:proofErr w:type="spellStart"/>
      <w:r w:rsidRPr="003218CA">
        <w:rPr>
          <w:rFonts w:asciiTheme="minorHAnsi" w:hAnsiTheme="minorHAnsi" w:cstheme="minorHAnsi"/>
          <w:b w:val="0"/>
          <w:bCs w:val="0"/>
          <w:sz w:val="22"/>
          <w:szCs w:val="22"/>
        </w:rPr>
        <w:t>postanu</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podnožje</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nogama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njegovim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Jer</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jednim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prinosom</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usavrši</w:t>
      </w:r>
      <w:proofErr w:type="spellEnd"/>
      <w:r w:rsidRPr="003218CA">
        <w:rPr>
          <w:rFonts w:asciiTheme="minorHAnsi" w:hAnsiTheme="minorHAnsi" w:cstheme="minorHAnsi"/>
          <w:b w:val="0"/>
          <w:bCs w:val="0"/>
          <w:sz w:val="22"/>
          <w:szCs w:val="22"/>
        </w:rPr>
        <w:t xml:space="preserve"> za </w:t>
      </w:r>
      <w:proofErr w:type="spellStart"/>
      <w:r w:rsidRPr="003218CA">
        <w:rPr>
          <w:rFonts w:asciiTheme="minorHAnsi" w:hAnsiTheme="minorHAnsi" w:cstheme="minorHAnsi"/>
          <w:b w:val="0"/>
          <w:bCs w:val="0"/>
          <w:sz w:val="22"/>
          <w:szCs w:val="22"/>
        </w:rPr>
        <w:t>sva</w:t>
      </w:r>
      <w:proofErr w:type="spellEnd"/>
      <w:r w:rsidRPr="003218CA">
        <w:rPr>
          <w:rFonts w:asciiTheme="minorHAnsi" w:hAnsiTheme="minorHAnsi" w:cstheme="minorHAnsi"/>
          <w:b w:val="0"/>
          <w:bCs w:val="0"/>
          <w:sz w:val="22"/>
          <w:szCs w:val="22"/>
        </w:rPr>
        <w:t xml:space="preserve"> </w:t>
      </w:r>
      <w:proofErr w:type="spellStart"/>
      <w:r w:rsidRPr="003218CA">
        <w:rPr>
          <w:rFonts w:asciiTheme="minorHAnsi" w:hAnsiTheme="minorHAnsi" w:cstheme="minorHAnsi"/>
          <w:b w:val="0"/>
          <w:bCs w:val="0"/>
          <w:sz w:val="22"/>
          <w:szCs w:val="22"/>
        </w:rPr>
        <w:t>vremena</w:t>
      </w:r>
      <w:proofErr w:type="spellEnd"/>
      <w:r w:rsidRPr="003218CA">
        <w:rPr>
          <w:rFonts w:asciiTheme="minorHAnsi" w:hAnsiTheme="minorHAnsi" w:cstheme="minorHAnsi"/>
          <w:b w:val="0"/>
          <w:bCs w:val="0"/>
          <w:sz w:val="22"/>
          <w:szCs w:val="22"/>
        </w:rPr>
        <w:t xml:space="preserve"> one koji se </w:t>
      </w:r>
      <w:proofErr w:type="spellStart"/>
      <w:proofErr w:type="gramStart"/>
      <w:r w:rsidRPr="003218CA">
        <w:rPr>
          <w:rFonts w:asciiTheme="minorHAnsi" w:hAnsiTheme="minorHAnsi" w:cstheme="minorHAnsi"/>
          <w:b w:val="0"/>
          <w:bCs w:val="0"/>
          <w:sz w:val="22"/>
          <w:szCs w:val="22"/>
        </w:rPr>
        <w:t>posvećuju</w:t>
      </w:r>
      <w:proofErr w:type="spellEnd"/>
      <w:r w:rsidRPr="003218CA">
        <w:rPr>
          <w:rFonts w:asciiTheme="minorHAnsi" w:hAnsiTheme="minorHAnsi" w:cstheme="minorHAnsi"/>
          <w:b w:val="0"/>
          <w:bCs w:val="0"/>
          <w:sz w:val="22"/>
          <w:szCs w:val="22"/>
        </w:rPr>
        <w:t>“ (</w:t>
      </w:r>
      <w:proofErr w:type="gramEnd"/>
      <w:r w:rsidRPr="003218CA">
        <w:rPr>
          <w:rFonts w:asciiTheme="minorHAnsi" w:hAnsiTheme="minorHAnsi" w:cstheme="minorHAnsi"/>
          <w:b w:val="0"/>
          <w:bCs w:val="0"/>
          <w:sz w:val="22"/>
          <w:szCs w:val="22"/>
        </w:rPr>
        <w:t>10,11-14).</w:t>
      </w:r>
    </w:p>
    <w:p w14:paraId="2A6B0DA7" w14:textId="77777777" w:rsidR="0034517A" w:rsidRPr="0034517A" w:rsidRDefault="0034517A" w:rsidP="0034517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517A">
        <w:rPr>
          <w:rFonts w:asciiTheme="minorHAnsi" w:hAnsiTheme="minorHAnsi" w:cstheme="minorHAnsi"/>
          <w:b w:val="0"/>
          <w:bCs w:val="0"/>
          <w:sz w:val="22"/>
          <w:szCs w:val="22"/>
        </w:rPr>
        <w:t>Kroz</w:t>
      </w:r>
      <w:proofErr w:type="spellEnd"/>
      <w:r w:rsidRPr="0034517A">
        <w:rPr>
          <w:rFonts w:asciiTheme="minorHAnsi" w:hAnsiTheme="minorHAnsi" w:cstheme="minorHAnsi"/>
          <w:b w:val="0"/>
          <w:bCs w:val="0"/>
          <w:sz w:val="22"/>
          <w:szCs w:val="22"/>
        </w:rPr>
        <w:t xml:space="preserve"> Hristov </w:t>
      </w:r>
      <w:proofErr w:type="spellStart"/>
      <w:r w:rsidRPr="0034517A">
        <w:rPr>
          <w:rFonts w:asciiTheme="minorHAnsi" w:hAnsiTheme="minorHAnsi" w:cstheme="minorHAnsi"/>
          <w:b w:val="0"/>
          <w:bCs w:val="0"/>
          <w:sz w:val="22"/>
          <w:szCs w:val="22"/>
        </w:rPr>
        <w:t>prinos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Božji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gnev</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zadovoljen</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oprošteni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smo</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oslobođeni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greha</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ponovo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smo</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bliskom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zajedništvu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sa</w:t>
      </w:r>
      <w:proofErr w:type="spellEnd"/>
      <w:r w:rsidRPr="0034517A">
        <w:rPr>
          <w:rFonts w:asciiTheme="minorHAnsi" w:hAnsiTheme="minorHAnsi" w:cstheme="minorHAnsi"/>
          <w:b w:val="0"/>
          <w:bCs w:val="0"/>
          <w:sz w:val="22"/>
          <w:szCs w:val="22"/>
        </w:rPr>
        <w:t xml:space="preserve"> Bogom.25 </w:t>
      </w:r>
      <w:proofErr w:type="spellStart"/>
      <w:r w:rsidRPr="0034517A">
        <w:rPr>
          <w:rFonts w:asciiTheme="minorHAnsi" w:hAnsiTheme="minorHAnsi" w:cstheme="minorHAnsi"/>
          <w:b w:val="0"/>
          <w:bCs w:val="0"/>
          <w:sz w:val="22"/>
          <w:szCs w:val="22"/>
        </w:rPr>
        <w:t>Hristovo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delo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pomirenja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praćeno</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Njegovim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daljim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radom</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našu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korist</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posrednik</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Shodno</w:t>
      </w:r>
      <w:proofErr w:type="spellEnd"/>
      <w:r w:rsidRPr="0034517A">
        <w:rPr>
          <w:rFonts w:asciiTheme="minorHAnsi" w:hAnsiTheme="minorHAnsi" w:cstheme="minorHAnsi"/>
          <w:b w:val="0"/>
          <w:bCs w:val="0"/>
          <w:sz w:val="22"/>
          <w:szCs w:val="22"/>
        </w:rPr>
        <w:t xml:space="preserve"> tome, on </w:t>
      </w:r>
      <w:proofErr w:type="spellStart"/>
      <w:r w:rsidRPr="0034517A">
        <w:rPr>
          <w:rFonts w:asciiTheme="minorHAnsi" w:hAnsiTheme="minorHAnsi" w:cstheme="minorHAnsi"/>
          <w:b w:val="0"/>
          <w:bCs w:val="0"/>
          <w:sz w:val="22"/>
          <w:szCs w:val="22"/>
        </w:rPr>
        <w:t>može</w:t>
      </w:r>
      <w:proofErr w:type="spellEnd"/>
      <w:r w:rsidRPr="0034517A">
        <w:rPr>
          <w:rFonts w:asciiTheme="minorHAnsi" w:hAnsiTheme="minorHAnsi" w:cstheme="minorHAnsi"/>
          <w:b w:val="0"/>
          <w:bCs w:val="0"/>
          <w:sz w:val="22"/>
          <w:szCs w:val="22"/>
        </w:rPr>
        <w:t xml:space="preserve"> do </w:t>
      </w:r>
      <w:proofErr w:type="spellStart"/>
      <w:r w:rsidRPr="0034517A">
        <w:rPr>
          <w:rFonts w:asciiTheme="minorHAnsi" w:hAnsiTheme="minorHAnsi" w:cstheme="minorHAnsi"/>
          <w:b w:val="0"/>
          <w:bCs w:val="0"/>
          <w:sz w:val="22"/>
          <w:szCs w:val="22"/>
        </w:rPr>
        <w:t>kraja</w:t>
      </w:r>
      <w:proofErr w:type="spellEnd"/>
      <w:r w:rsidRPr="0034517A">
        <w:rPr>
          <w:rFonts w:asciiTheme="minorHAnsi" w:hAnsiTheme="minorHAnsi" w:cstheme="minorHAnsi"/>
          <w:b w:val="0"/>
          <w:bCs w:val="0"/>
          <w:sz w:val="22"/>
          <w:szCs w:val="22"/>
        </w:rPr>
        <w:t xml:space="preserve"> da </w:t>
      </w:r>
      <w:proofErr w:type="spellStart"/>
      <w:r w:rsidRPr="0034517A">
        <w:rPr>
          <w:rFonts w:asciiTheme="minorHAnsi" w:hAnsiTheme="minorHAnsi" w:cstheme="minorHAnsi"/>
          <w:b w:val="0"/>
          <w:bCs w:val="0"/>
          <w:sz w:val="22"/>
          <w:szCs w:val="22"/>
        </w:rPr>
        <w:t>spase</w:t>
      </w:r>
      <w:proofErr w:type="spellEnd"/>
      <w:r w:rsidRPr="0034517A">
        <w:rPr>
          <w:rFonts w:asciiTheme="minorHAnsi" w:hAnsiTheme="minorHAnsi" w:cstheme="minorHAnsi"/>
          <w:b w:val="0"/>
          <w:bCs w:val="0"/>
          <w:sz w:val="22"/>
          <w:szCs w:val="22"/>
        </w:rPr>
        <w:t xml:space="preserve"> one koji se </w:t>
      </w:r>
      <w:proofErr w:type="spellStart"/>
      <w:r w:rsidRPr="0034517A">
        <w:rPr>
          <w:rFonts w:asciiTheme="minorHAnsi" w:hAnsiTheme="minorHAnsi" w:cstheme="minorHAnsi"/>
          <w:b w:val="0"/>
          <w:bCs w:val="0"/>
          <w:sz w:val="22"/>
          <w:szCs w:val="22"/>
        </w:rPr>
        <w:t>kroz</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njega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približavaju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Bogu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jer</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uvek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živi</w:t>
      </w:r>
      <w:proofErr w:type="spellEnd"/>
      <w:r w:rsidRPr="0034517A">
        <w:rPr>
          <w:rFonts w:asciiTheme="minorHAnsi" w:hAnsiTheme="minorHAnsi" w:cstheme="minorHAnsi"/>
          <w:b w:val="0"/>
          <w:bCs w:val="0"/>
          <w:sz w:val="22"/>
          <w:szCs w:val="22"/>
        </w:rPr>
        <w:t xml:space="preserve"> da bi se za </w:t>
      </w:r>
      <w:proofErr w:type="spellStart"/>
      <w:r w:rsidRPr="0034517A">
        <w:rPr>
          <w:rFonts w:asciiTheme="minorHAnsi" w:hAnsiTheme="minorHAnsi" w:cstheme="minorHAnsi"/>
          <w:b w:val="0"/>
          <w:bCs w:val="0"/>
          <w:sz w:val="22"/>
          <w:szCs w:val="22"/>
        </w:rPr>
        <w:t>njih</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zalagao</w:t>
      </w:r>
      <w:proofErr w:type="spellEnd"/>
      <w:r w:rsidRPr="0034517A">
        <w:rPr>
          <w:rFonts w:asciiTheme="minorHAnsi" w:hAnsiTheme="minorHAnsi" w:cstheme="minorHAnsi"/>
          <w:b w:val="0"/>
          <w:bCs w:val="0"/>
          <w:sz w:val="22"/>
          <w:szCs w:val="22"/>
        </w:rPr>
        <w:t>“ (</w:t>
      </w:r>
      <w:proofErr w:type="spellStart"/>
      <w:proofErr w:type="gramEnd"/>
      <w:r w:rsidRPr="0034517A">
        <w:rPr>
          <w:rFonts w:asciiTheme="minorHAnsi" w:hAnsiTheme="minorHAnsi" w:cstheme="minorHAnsi"/>
          <w:b w:val="0"/>
          <w:bCs w:val="0"/>
          <w:sz w:val="22"/>
          <w:szCs w:val="22"/>
        </w:rPr>
        <w:t>Jevrejima</w:t>
      </w:r>
      <w:proofErr w:type="spellEnd"/>
      <w:r w:rsidRPr="0034517A">
        <w:rPr>
          <w:rFonts w:asciiTheme="minorHAnsi" w:hAnsiTheme="minorHAnsi" w:cstheme="minorHAnsi"/>
          <w:b w:val="0"/>
          <w:bCs w:val="0"/>
          <w:sz w:val="22"/>
          <w:szCs w:val="22"/>
        </w:rPr>
        <w:t xml:space="preserve"> 7:25). Ovo </w:t>
      </w:r>
      <w:proofErr w:type="spellStart"/>
      <w:r w:rsidRPr="0034517A">
        <w:rPr>
          <w:rFonts w:asciiTheme="minorHAnsi" w:hAnsiTheme="minorHAnsi" w:cstheme="minorHAnsi"/>
          <w:b w:val="0"/>
          <w:bCs w:val="0"/>
          <w:sz w:val="22"/>
          <w:szCs w:val="22"/>
        </w:rPr>
        <w:t>posredovanje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Njegova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žrtva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savršeno</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aktivno</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stalno</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Jer</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ušao</w:t>
      </w:r>
      <w:proofErr w:type="spellEnd"/>
      <w:r w:rsidRPr="0034517A">
        <w:rPr>
          <w:rFonts w:asciiTheme="minorHAnsi" w:hAnsiTheme="minorHAnsi" w:cstheme="minorHAnsi"/>
          <w:b w:val="0"/>
          <w:bCs w:val="0"/>
          <w:sz w:val="22"/>
          <w:szCs w:val="22"/>
        </w:rPr>
        <w:t xml:space="preserve">, ne u </w:t>
      </w:r>
      <w:proofErr w:type="spellStart"/>
      <w:r w:rsidRPr="0034517A">
        <w:rPr>
          <w:rFonts w:asciiTheme="minorHAnsi" w:hAnsiTheme="minorHAnsi" w:cstheme="minorHAnsi"/>
          <w:b w:val="0"/>
          <w:bCs w:val="0"/>
          <w:sz w:val="22"/>
          <w:szCs w:val="22"/>
        </w:rPr>
        <w:t>svetinja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stvorena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rukom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kopije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istinitih</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stvari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nego</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samo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nebo</w:t>
      </w:r>
      <w:proofErr w:type="spellEnd"/>
      <w:r w:rsidRPr="0034517A">
        <w:rPr>
          <w:rFonts w:asciiTheme="minorHAnsi" w:hAnsiTheme="minorHAnsi" w:cstheme="minorHAnsi"/>
          <w:b w:val="0"/>
          <w:bCs w:val="0"/>
          <w:sz w:val="22"/>
          <w:szCs w:val="22"/>
        </w:rPr>
        <w:t xml:space="preserve">, da se </w:t>
      </w:r>
      <w:proofErr w:type="spellStart"/>
      <w:r w:rsidRPr="0034517A">
        <w:rPr>
          <w:rFonts w:asciiTheme="minorHAnsi" w:hAnsiTheme="minorHAnsi" w:cstheme="minorHAnsi"/>
          <w:b w:val="0"/>
          <w:bCs w:val="0"/>
          <w:sz w:val="22"/>
          <w:szCs w:val="22"/>
        </w:rPr>
        <w:t>sada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pojavi</w:t>
      </w:r>
      <w:proofErr w:type="spellEnd"/>
      <w:r w:rsidRPr="0034517A">
        <w:rPr>
          <w:rFonts w:asciiTheme="minorHAnsi" w:hAnsiTheme="minorHAnsi" w:cstheme="minorHAnsi"/>
          <w:b w:val="0"/>
          <w:bCs w:val="0"/>
          <w:sz w:val="22"/>
          <w:szCs w:val="22"/>
        </w:rPr>
        <w:t xml:space="preserve"> pred </w:t>
      </w:r>
      <w:proofErr w:type="spellStart"/>
      <w:r w:rsidRPr="0034517A">
        <w:rPr>
          <w:rFonts w:asciiTheme="minorHAnsi" w:hAnsiTheme="minorHAnsi" w:cstheme="minorHAnsi"/>
          <w:b w:val="0"/>
          <w:bCs w:val="0"/>
          <w:sz w:val="22"/>
          <w:szCs w:val="22"/>
        </w:rPr>
        <w:t>licem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Božijim</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naše</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ime</w:t>
      </w:r>
      <w:proofErr w:type="spellEnd"/>
      <w:r w:rsidRPr="0034517A">
        <w:rPr>
          <w:rFonts w:asciiTheme="minorHAnsi" w:hAnsiTheme="minorHAnsi" w:cstheme="minorHAnsi"/>
          <w:b w:val="0"/>
          <w:bCs w:val="0"/>
          <w:sz w:val="22"/>
          <w:szCs w:val="22"/>
        </w:rPr>
        <w:t>“ (</w:t>
      </w:r>
      <w:proofErr w:type="spellStart"/>
      <w:proofErr w:type="gramEnd"/>
      <w:r w:rsidRPr="0034517A">
        <w:rPr>
          <w:rFonts w:asciiTheme="minorHAnsi" w:hAnsiTheme="minorHAnsi" w:cstheme="minorHAnsi"/>
          <w:b w:val="0"/>
          <w:bCs w:val="0"/>
          <w:sz w:val="22"/>
          <w:szCs w:val="22"/>
        </w:rPr>
        <w:t>Jevrejima</w:t>
      </w:r>
      <w:proofErr w:type="spellEnd"/>
      <w:r w:rsidRPr="0034517A">
        <w:rPr>
          <w:rFonts w:asciiTheme="minorHAnsi" w:hAnsiTheme="minorHAnsi" w:cstheme="minorHAnsi"/>
          <w:b w:val="0"/>
          <w:bCs w:val="0"/>
          <w:sz w:val="22"/>
          <w:szCs w:val="22"/>
        </w:rPr>
        <w:t xml:space="preserve"> 9:24). </w:t>
      </w:r>
      <w:proofErr w:type="spellStart"/>
      <w:r w:rsidRPr="0034517A">
        <w:rPr>
          <w:rFonts w:asciiTheme="minorHAnsi" w:hAnsiTheme="minorHAnsi" w:cstheme="minorHAnsi"/>
          <w:b w:val="0"/>
          <w:bCs w:val="0"/>
          <w:sz w:val="22"/>
          <w:szCs w:val="22"/>
        </w:rPr>
        <w:t>Pavle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dodaje</w:t>
      </w:r>
      <w:proofErr w:type="spellEnd"/>
      <w:r w:rsidRPr="0034517A">
        <w:rPr>
          <w:rFonts w:asciiTheme="minorHAnsi" w:hAnsiTheme="minorHAnsi" w:cstheme="minorHAnsi"/>
          <w:b w:val="0"/>
          <w:bCs w:val="0"/>
          <w:sz w:val="22"/>
          <w:szCs w:val="22"/>
        </w:rPr>
        <w:t xml:space="preserve">: „Ko da </w:t>
      </w:r>
      <w:proofErr w:type="spellStart"/>
      <w:r w:rsidRPr="0034517A">
        <w:rPr>
          <w:rFonts w:asciiTheme="minorHAnsi" w:hAnsiTheme="minorHAnsi" w:cstheme="minorHAnsi"/>
          <w:b w:val="0"/>
          <w:bCs w:val="0"/>
          <w:sz w:val="22"/>
          <w:szCs w:val="22"/>
        </w:rPr>
        <w:t>osudi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Isus</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onaj</w:t>
      </w:r>
      <w:proofErr w:type="spellEnd"/>
      <w:r w:rsidRPr="0034517A">
        <w:rPr>
          <w:rFonts w:asciiTheme="minorHAnsi" w:hAnsiTheme="minorHAnsi" w:cstheme="minorHAnsi"/>
          <w:b w:val="0"/>
          <w:bCs w:val="0"/>
          <w:sz w:val="22"/>
          <w:szCs w:val="22"/>
        </w:rPr>
        <w:t xml:space="preserve"> koji je </w:t>
      </w:r>
      <w:proofErr w:type="spellStart"/>
      <w:r w:rsidRPr="0034517A">
        <w:rPr>
          <w:rFonts w:asciiTheme="minorHAnsi" w:hAnsiTheme="minorHAnsi" w:cstheme="minorHAnsi"/>
          <w:b w:val="0"/>
          <w:bCs w:val="0"/>
          <w:sz w:val="22"/>
          <w:szCs w:val="22"/>
        </w:rPr>
        <w:t>umro</w:t>
      </w:r>
      <w:proofErr w:type="spellEnd"/>
      <w:r w:rsidRPr="0034517A">
        <w:rPr>
          <w:rFonts w:asciiTheme="minorHAnsi" w:hAnsiTheme="minorHAnsi" w:cstheme="minorHAnsi"/>
          <w:b w:val="0"/>
          <w:bCs w:val="0"/>
          <w:sz w:val="22"/>
          <w:szCs w:val="22"/>
        </w:rPr>
        <w:t xml:space="preserve"> – </w:t>
      </w:r>
      <w:proofErr w:type="spellStart"/>
      <w:r w:rsidRPr="0034517A">
        <w:rPr>
          <w:rFonts w:asciiTheme="minorHAnsi" w:hAnsiTheme="minorHAnsi" w:cstheme="minorHAnsi"/>
          <w:b w:val="0"/>
          <w:bCs w:val="0"/>
          <w:sz w:val="22"/>
          <w:szCs w:val="22"/>
        </w:rPr>
        <w:t>više</w:t>
      </w:r>
      <w:proofErr w:type="spellEnd"/>
      <w:r w:rsidRPr="0034517A">
        <w:rPr>
          <w:rFonts w:asciiTheme="minorHAnsi" w:hAnsiTheme="minorHAnsi" w:cstheme="minorHAnsi"/>
          <w:b w:val="0"/>
          <w:bCs w:val="0"/>
          <w:sz w:val="22"/>
          <w:szCs w:val="22"/>
        </w:rPr>
        <w:t xml:space="preserve"> od toga, koji je </w:t>
      </w:r>
      <w:proofErr w:type="spellStart"/>
      <w:r w:rsidRPr="0034517A">
        <w:rPr>
          <w:rFonts w:asciiTheme="minorHAnsi" w:hAnsiTheme="minorHAnsi" w:cstheme="minorHAnsi"/>
          <w:b w:val="0"/>
          <w:bCs w:val="0"/>
          <w:sz w:val="22"/>
          <w:szCs w:val="22"/>
        </w:rPr>
        <w:t>uskrsnuo</w:t>
      </w:r>
      <w:proofErr w:type="spellEnd"/>
      <w:r w:rsidRPr="0034517A">
        <w:rPr>
          <w:rFonts w:asciiTheme="minorHAnsi" w:hAnsiTheme="minorHAnsi" w:cstheme="minorHAnsi"/>
          <w:b w:val="0"/>
          <w:bCs w:val="0"/>
          <w:sz w:val="22"/>
          <w:szCs w:val="22"/>
        </w:rPr>
        <w:t xml:space="preserve"> – koji je s </w:t>
      </w:r>
      <w:proofErr w:type="spellStart"/>
      <w:r w:rsidRPr="0034517A">
        <w:rPr>
          <w:rFonts w:asciiTheme="minorHAnsi" w:hAnsiTheme="minorHAnsi" w:cstheme="minorHAnsi"/>
          <w:b w:val="0"/>
          <w:bCs w:val="0"/>
          <w:sz w:val="22"/>
          <w:szCs w:val="22"/>
        </w:rPr>
        <w:t>desne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strane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Bogu</w:t>
      </w:r>
      <w:proofErr w:type="spellEnd"/>
      <w:r w:rsidRPr="0034517A">
        <w:rPr>
          <w:rFonts w:asciiTheme="minorHAnsi" w:hAnsiTheme="minorHAnsi" w:cstheme="minorHAnsi"/>
          <w:b w:val="0"/>
          <w:bCs w:val="0"/>
          <w:sz w:val="22"/>
          <w:szCs w:val="22"/>
        </w:rPr>
        <w:t xml:space="preserve">, koji se </w:t>
      </w:r>
      <w:proofErr w:type="spellStart"/>
      <w:r w:rsidRPr="0034517A">
        <w:rPr>
          <w:rFonts w:asciiTheme="minorHAnsi" w:hAnsiTheme="minorHAnsi" w:cstheme="minorHAnsi"/>
          <w:b w:val="0"/>
          <w:bCs w:val="0"/>
          <w:sz w:val="22"/>
          <w:szCs w:val="22"/>
        </w:rPr>
        <w:t>zaista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zauzima</w:t>
      </w:r>
      <w:proofErr w:type="spellEnd"/>
      <w:r w:rsidRPr="0034517A">
        <w:rPr>
          <w:rFonts w:asciiTheme="minorHAnsi" w:hAnsiTheme="minorHAnsi" w:cstheme="minorHAnsi"/>
          <w:b w:val="0"/>
          <w:bCs w:val="0"/>
          <w:sz w:val="22"/>
          <w:szCs w:val="22"/>
        </w:rPr>
        <w:t xml:space="preserve"> za </w:t>
      </w:r>
      <w:proofErr w:type="spellStart"/>
      <w:proofErr w:type="gramStart"/>
      <w:r w:rsidRPr="0034517A">
        <w:rPr>
          <w:rFonts w:asciiTheme="minorHAnsi" w:hAnsiTheme="minorHAnsi" w:cstheme="minorHAnsi"/>
          <w:b w:val="0"/>
          <w:bCs w:val="0"/>
          <w:sz w:val="22"/>
          <w:szCs w:val="22"/>
        </w:rPr>
        <w:t>nas</w:t>
      </w:r>
      <w:proofErr w:type="spellEnd"/>
      <w:r w:rsidRPr="0034517A">
        <w:rPr>
          <w:rFonts w:asciiTheme="minorHAnsi" w:hAnsiTheme="minorHAnsi" w:cstheme="minorHAnsi"/>
          <w:b w:val="0"/>
          <w:bCs w:val="0"/>
          <w:sz w:val="22"/>
          <w:szCs w:val="22"/>
        </w:rPr>
        <w:t>“ (</w:t>
      </w:r>
      <w:proofErr w:type="spellStart"/>
      <w:proofErr w:type="gramEnd"/>
      <w:r w:rsidRPr="0034517A">
        <w:rPr>
          <w:rFonts w:asciiTheme="minorHAnsi" w:hAnsiTheme="minorHAnsi" w:cstheme="minorHAnsi"/>
          <w:b w:val="0"/>
          <w:bCs w:val="0"/>
          <w:sz w:val="22"/>
          <w:szCs w:val="22"/>
        </w:rPr>
        <w:t>Rimljanima</w:t>
      </w:r>
      <w:proofErr w:type="spellEnd"/>
      <w:r w:rsidRPr="0034517A">
        <w:rPr>
          <w:rFonts w:asciiTheme="minorHAnsi" w:hAnsiTheme="minorHAnsi" w:cstheme="minorHAnsi"/>
          <w:b w:val="0"/>
          <w:bCs w:val="0"/>
          <w:sz w:val="22"/>
          <w:szCs w:val="22"/>
        </w:rPr>
        <w:t xml:space="preserve"> 8:34). Apostol Jovan </w:t>
      </w:r>
      <w:proofErr w:type="spellStart"/>
      <w:r w:rsidRPr="0034517A">
        <w:rPr>
          <w:rFonts w:asciiTheme="minorHAnsi" w:hAnsiTheme="minorHAnsi" w:cstheme="minorHAnsi"/>
          <w:b w:val="0"/>
          <w:bCs w:val="0"/>
          <w:sz w:val="22"/>
          <w:szCs w:val="22"/>
        </w:rPr>
        <w:t>potvrđuje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ovu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istinu</w:t>
      </w:r>
      <w:proofErr w:type="spellEnd"/>
      <w:r w:rsidRPr="0034517A">
        <w:rPr>
          <w:rFonts w:asciiTheme="minorHAnsi" w:hAnsiTheme="minorHAnsi" w:cstheme="minorHAnsi"/>
          <w:b w:val="0"/>
          <w:bCs w:val="0"/>
          <w:sz w:val="22"/>
          <w:szCs w:val="22"/>
        </w:rPr>
        <w:t xml:space="preserve">: „Deco </w:t>
      </w:r>
      <w:proofErr w:type="spellStart"/>
      <w:r w:rsidRPr="0034517A">
        <w:rPr>
          <w:rFonts w:asciiTheme="minorHAnsi" w:hAnsiTheme="minorHAnsi" w:cstheme="minorHAnsi"/>
          <w:b w:val="0"/>
          <w:bCs w:val="0"/>
          <w:sz w:val="22"/>
          <w:szCs w:val="22"/>
        </w:rPr>
        <w:t>moja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vam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pišem</w:t>
      </w:r>
      <w:proofErr w:type="spellEnd"/>
      <w:r w:rsidRPr="0034517A">
        <w:rPr>
          <w:rFonts w:asciiTheme="minorHAnsi" w:hAnsiTheme="minorHAnsi" w:cstheme="minorHAnsi"/>
          <w:b w:val="0"/>
          <w:bCs w:val="0"/>
          <w:sz w:val="22"/>
          <w:szCs w:val="22"/>
        </w:rPr>
        <w:t xml:space="preserve"> da ne </w:t>
      </w:r>
      <w:proofErr w:type="spellStart"/>
      <w:r w:rsidRPr="0034517A">
        <w:rPr>
          <w:rFonts w:asciiTheme="minorHAnsi" w:hAnsiTheme="minorHAnsi" w:cstheme="minorHAnsi"/>
          <w:b w:val="0"/>
          <w:bCs w:val="0"/>
          <w:sz w:val="22"/>
          <w:szCs w:val="22"/>
        </w:rPr>
        <w:t>zgrešite</w:t>
      </w:r>
      <w:proofErr w:type="spellEnd"/>
      <w:r w:rsidRPr="0034517A">
        <w:rPr>
          <w:rFonts w:asciiTheme="minorHAnsi" w:hAnsiTheme="minorHAnsi" w:cstheme="minorHAnsi"/>
          <w:b w:val="0"/>
          <w:bCs w:val="0"/>
          <w:sz w:val="22"/>
          <w:szCs w:val="22"/>
        </w:rPr>
        <w:t xml:space="preserve">. Ali </w:t>
      </w:r>
      <w:proofErr w:type="spellStart"/>
      <w:r w:rsidRPr="0034517A">
        <w:rPr>
          <w:rFonts w:asciiTheme="minorHAnsi" w:hAnsiTheme="minorHAnsi" w:cstheme="minorHAnsi"/>
          <w:b w:val="0"/>
          <w:bCs w:val="0"/>
          <w:sz w:val="22"/>
          <w:szCs w:val="22"/>
        </w:rPr>
        <w:t>ako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neko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zgreši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imamo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zastupnika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kod</w:t>
      </w:r>
      <w:proofErr w:type="spellEnd"/>
      <w:r w:rsidRPr="0034517A">
        <w:rPr>
          <w:rFonts w:asciiTheme="minorHAnsi" w:hAnsiTheme="minorHAnsi" w:cstheme="minorHAnsi"/>
          <w:b w:val="0"/>
          <w:bCs w:val="0"/>
          <w:sz w:val="22"/>
          <w:szCs w:val="22"/>
        </w:rPr>
        <w:t xml:space="preserve"> Oca, </w:t>
      </w:r>
      <w:proofErr w:type="spellStart"/>
      <w:r w:rsidRPr="0034517A">
        <w:rPr>
          <w:rFonts w:asciiTheme="minorHAnsi" w:hAnsiTheme="minorHAnsi" w:cstheme="minorHAnsi"/>
          <w:b w:val="0"/>
          <w:bCs w:val="0"/>
          <w:sz w:val="22"/>
          <w:szCs w:val="22"/>
        </w:rPr>
        <w:t>Isusa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Hrista</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pravednika</w:t>
      </w:r>
      <w:proofErr w:type="spellEnd"/>
      <w:r w:rsidRPr="0034517A">
        <w:rPr>
          <w:rFonts w:asciiTheme="minorHAnsi" w:hAnsiTheme="minorHAnsi" w:cstheme="minorHAnsi"/>
          <w:b w:val="0"/>
          <w:bCs w:val="0"/>
          <w:sz w:val="22"/>
          <w:szCs w:val="22"/>
        </w:rPr>
        <w:t>“ (</w:t>
      </w:r>
      <w:proofErr w:type="gramEnd"/>
      <w:r w:rsidRPr="0034517A">
        <w:rPr>
          <w:rFonts w:asciiTheme="minorHAnsi" w:hAnsiTheme="minorHAnsi" w:cstheme="minorHAnsi"/>
          <w:b w:val="0"/>
          <w:bCs w:val="0"/>
          <w:sz w:val="22"/>
          <w:szCs w:val="22"/>
        </w:rPr>
        <w:t xml:space="preserve">1. </w:t>
      </w:r>
      <w:proofErr w:type="spellStart"/>
      <w:r w:rsidRPr="0034517A">
        <w:rPr>
          <w:rFonts w:asciiTheme="minorHAnsi" w:hAnsiTheme="minorHAnsi" w:cstheme="minorHAnsi"/>
          <w:b w:val="0"/>
          <w:bCs w:val="0"/>
          <w:sz w:val="22"/>
          <w:szCs w:val="22"/>
        </w:rPr>
        <w:t>Jovanova</w:t>
      </w:r>
      <w:proofErr w:type="spellEnd"/>
      <w:r w:rsidRPr="0034517A">
        <w:rPr>
          <w:rFonts w:asciiTheme="minorHAnsi" w:hAnsiTheme="minorHAnsi" w:cstheme="minorHAnsi"/>
          <w:b w:val="0"/>
          <w:bCs w:val="0"/>
          <w:sz w:val="22"/>
          <w:szCs w:val="22"/>
        </w:rPr>
        <w:t xml:space="preserve"> 2:1).</w:t>
      </w:r>
    </w:p>
    <w:p w14:paraId="68DAB22B" w14:textId="6CC40389" w:rsidR="0034517A" w:rsidRPr="0034517A" w:rsidRDefault="0034517A" w:rsidP="0034517A">
      <w:pPr>
        <w:pStyle w:val="Bodytext120"/>
        <w:shd w:val="clear" w:color="auto" w:fill="auto"/>
        <w:spacing w:line="240" w:lineRule="auto"/>
        <w:ind w:firstLine="360"/>
        <w:rPr>
          <w:rFonts w:asciiTheme="minorHAnsi" w:hAnsiTheme="minorHAnsi" w:cstheme="minorHAnsi"/>
          <w:b w:val="0"/>
          <w:bCs w:val="0"/>
          <w:sz w:val="22"/>
          <w:szCs w:val="22"/>
        </w:rPr>
      </w:pPr>
      <w:r w:rsidRPr="0034517A">
        <w:rPr>
          <w:rFonts w:asciiTheme="minorHAnsi" w:hAnsiTheme="minorHAnsi" w:cstheme="minorHAnsi"/>
          <w:b w:val="0"/>
          <w:bCs w:val="0"/>
          <w:sz w:val="22"/>
          <w:szCs w:val="22"/>
        </w:rPr>
        <w:t xml:space="preserve">Pisac </w:t>
      </w:r>
      <w:proofErr w:type="spellStart"/>
      <w:r w:rsidRPr="0034517A">
        <w:rPr>
          <w:rFonts w:asciiTheme="minorHAnsi" w:hAnsiTheme="minorHAnsi" w:cstheme="minorHAnsi"/>
          <w:b w:val="0"/>
          <w:bCs w:val="0"/>
          <w:sz w:val="22"/>
          <w:szCs w:val="22"/>
        </w:rPr>
        <w:t>poslanice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Jevrejima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objašnjava</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Jer</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svaki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prvosveštenik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izabran</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među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ljudima</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određen</w:t>
      </w:r>
      <w:proofErr w:type="spellEnd"/>
      <w:r w:rsidRPr="0034517A">
        <w:rPr>
          <w:rFonts w:asciiTheme="minorHAnsi" w:hAnsiTheme="minorHAnsi" w:cstheme="minorHAnsi"/>
          <w:b w:val="0"/>
          <w:bCs w:val="0"/>
          <w:sz w:val="22"/>
          <w:szCs w:val="22"/>
        </w:rPr>
        <w:t xml:space="preserve"> da </w:t>
      </w:r>
      <w:proofErr w:type="spellStart"/>
      <w:r w:rsidRPr="0034517A">
        <w:rPr>
          <w:rFonts w:asciiTheme="minorHAnsi" w:hAnsiTheme="minorHAnsi" w:cstheme="minorHAnsi"/>
          <w:b w:val="0"/>
          <w:bCs w:val="0"/>
          <w:sz w:val="22"/>
          <w:szCs w:val="22"/>
        </w:rPr>
        <w:t>deluje</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ime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ljudi</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odnosu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w:t>
      </w:r>
      <w:proofErr w:type="spellEnd"/>
      <w:r w:rsidRPr="0034517A">
        <w:rPr>
          <w:rFonts w:asciiTheme="minorHAnsi" w:hAnsiTheme="minorHAnsi" w:cstheme="minorHAnsi"/>
          <w:b w:val="0"/>
          <w:bCs w:val="0"/>
          <w:sz w:val="22"/>
          <w:szCs w:val="22"/>
        </w:rPr>
        <w:t xml:space="preserve"> Boga, da </w:t>
      </w:r>
      <w:proofErr w:type="spellStart"/>
      <w:r w:rsidRPr="0034517A">
        <w:rPr>
          <w:rFonts w:asciiTheme="minorHAnsi" w:hAnsiTheme="minorHAnsi" w:cstheme="minorHAnsi"/>
          <w:b w:val="0"/>
          <w:bCs w:val="0"/>
          <w:sz w:val="22"/>
          <w:szCs w:val="22"/>
        </w:rPr>
        <w:t>prinosi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darove</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žrtve</w:t>
      </w:r>
      <w:proofErr w:type="spellEnd"/>
      <w:r w:rsidRPr="0034517A">
        <w:rPr>
          <w:rFonts w:asciiTheme="minorHAnsi" w:hAnsiTheme="minorHAnsi" w:cstheme="minorHAnsi"/>
          <w:b w:val="0"/>
          <w:bCs w:val="0"/>
          <w:sz w:val="22"/>
          <w:szCs w:val="22"/>
        </w:rPr>
        <w:t xml:space="preserve"> za </w:t>
      </w:r>
      <w:proofErr w:type="spellStart"/>
      <w:r w:rsidRPr="0034517A">
        <w:rPr>
          <w:rFonts w:asciiTheme="minorHAnsi" w:hAnsiTheme="minorHAnsi" w:cstheme="minorHAnsi"/>
          <w:b w:val="0"/>
          <w:bCs w:val="0"/>
          <w:sz w:val="22"/>
          <w:szCs w:val="22"/>
        </w:rPr>
        <w:t>grehe</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niko</w:t>
      </w:r>
      <w:proofErr w:type="spellEnd"/>
      <w:r w:rsidRPr="0034517A">
        <w:rPr>
          <w:rFonts w:asciiTheme="minorHAnsi" w:hAnsiTheme="minorHAnsi" w:cstheme="minorHAnsi"/>
          <w:b w:val="0"/>
          <w:bCs w:val="0"/>
          <w:sz w:val="22"/>
          <w:szCs w:val="22"/>
        </w:rPr>
        <w:t xml:space="preserve"> ne </w:t>
      </w:r>
      <w:proofErr w:type="spellStart"/>
      <w:r w:rsidRPr="0034517A">
        <w:rPr>
          <w:rFonts w:asciiTheme="minorHAnsi" w:hAnsiTheme="minorHAnsi" w:cstheme="minorHAnsi"/>
          <w:b w:val="0"/>
          <w:bCs w:val="0"/>
          <w:sz w:val="22"/>
          <w:szCs w:val="22"/>
        </w:rPr>
        <w:t>uzima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ovu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čast</w:t>
      </w:r>
      <w:proofErr w:type="spellEnd"/>
      <w:r w:rsidRPr="0034517A">
        <w:rPr>
          <w:rFonts w:asciiTheme="minorHAnsi" w:hAnsiTheme="minorHAnsi" w:cstheme="minorHAnsi"/>
          <w:b w:val="0"/>
          <w:bCs w:val="0"/>
          <w:sz w:val="22"/>
          <w:szCs w:val="22"/>
        </w:rPr>
        <w:t xml:space="preserve"> za </w:t>
      </w:r>
      <w:proofErr w:type="spellStart"/>
      <w:r w:rsidRPr="0034517A">
        <w:rPr>
          <w:rFonts w:asciiTheme="minorHAnsi" w:hAnsiTheme="minorHAnsi" w:cstheme="minorHAnsi"/>
          <w:b w:val="0"/>
          <w:bCs w:val="0"/>
          <w:sz w:val="22"/>
          <w:szCs w:val="22"/>
        </w:rPr>
        <w:t>sebe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vec</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samo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kada</w:t>
      </w:r>
      <w:proofErr w:type="spellEnd"/>
      <w:r w:rsidRPr="0034517A">
        <w:rPr>
          <w:rFonts w:asciiTheme="minorHAnsi" w:hAnsiTheme="minorHAnsi" w:cstheme="minorHAnsi"/>
          <w:b w:val="0"/>
          <w:bCs w:val="0"/>
          <w:sz w:val="22"/>
          <w:szCs w:val="22"/>
        </w:rPr>
        <w:t xml:space="preserve"> ga Bog </w:t>
      </w:r>
      <w:proofErr w:type="spellStart"/>
      <w:r w:rsidRPr="0034517A">
        <w:rPr>
          <w:rFonts w:asciiTheme="minorHAnsi" w:hAnsiTheme="minorHAnsi" w:cstheme="minorHAnsi"/>
          <w:b w:val="0"/>
          <w:bCs w:val="0"/>
          <w:sz w:val="22"/>
          <w:szCs w:val="22"/>
        </w:rPr>
        <w:t>pozove</w:t>
      </w:r>
      <w:proofErr w:type="spellEnd"/>
      <w:proofErr w:type="gramStart"/>
      <w:r w:rsidRPr="0034517A">
        <w:rPr>
          <w:rFonts w:asciiTheme="minorHAnsi" w:hAnsiTheme="minorHAnsi" w:cstheme="minorHAnsi"/>
          <w:b w:val="0"/>
          <w:bCs w:val="0"/>
          <w:sz w:val="22"/>
          <w:szCs w:val="22"/>
        </w:rPr>
        <w:t>. ,</w:t>
      </w:r>
      <w:proofErr w:type="gram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baš</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što</w:t>
      </w:r>
      <w:proofErr w:type="spellEnd"/>
      <w:r w:rsidRPr="0034517A">
        <w:rPr>
          <w:rFonts w:asciiTheme="minorHAnsi" w:hAnsiTheme="minorHAnsi" w:cstheme="minorHAnsi"/>
          <w:b w:val="0"/>
          <w:bCs w:val="0"/>
          <w:sz w:val="22"/>
          <w:szCs w:val="22"/>
        </w:rPr>
        <w:t xml:space="preserve"> je bio i Aron. </w:t>
      </w:r>
      <w:proofErr w:type="spellStart"/>
      <w:r w:rsidRPr="0034517A">
        <w:rPr>
          <w:rFonts w:asciiTheme="minorHAnsi" w:hAnsiTheme="minorHAnsi" w:cstheme="minorHAnsi"/>
          <w:b w:val="0"/>
          <w:bCs w:val="0"/>
          <w:sz w:val="22"/>
          <w:szCs w:val="22"/>
        </w:rPr>
        <w:t>Tako</w:t>
      </w:r>
      <w:proofErr w:type="spellEnd"/>
      <w:r w:rsidRPr="0034517A">
        <w:rPr>
          <w:rFonts w:asciiTheme="minorHAnsi" w:hAnsiTheme="minorHAnsi" w:cstheme="minorHAnsi"/>
          <w:b w:val="0"/>
          <w:bCs w:val="0"/>
          <w:sz w:val="22"/>
          <w:szCs w:val="22"/>
        </w:rPr>
        <w:t xml:space="preserve"> se </w:t>
      </w:r>
      <w:proofErr w:type="spellStart"/>
      <w:r w:rsidRPr="0034517A">
        <w:rPr>
          <w:rFonts w:asciiTheme="minorHAnsi" w:hAnsiTheme="minorHAnsi" w:cstheme="minorHAnsi"/>
          <w:b w:val="0"/>
          <w:bCs w:val="0"/>
          <w:sz w:val="22"/>
          <w:szCs w:val="22"/>
        </w:rPr>
        <w:t>ni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nije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uzvisio</w:t>
      </w:r>
      <w:proofErr w:type="spellEnd"/>
      <w:r w:rsidRPr="0034517A">
        <w:rPr>
          <w:rFonts w:asciiTheme="minorHAnsi" w:hAnsiTheme="minorHAnsi" w:cstheme="minorHAnsi"/>
          <w:b w:val="0"/>
          <w:bCs w:val="0"/>
          <w:sz w:val="22"/>
          <w:szCs w:val="22"/>
        </w:rPr>
        <w:t xml:space="preserve"> da </w:t>
      </w:r>
      <w:proofErr w:type="spellStart"/>
      <w:r w:rsidRPr="0034517A">
        <w:rPr>
          <w:rFonts w:asciiTheme="minorHAnsi" w:hAnsiTheme="minorHAnsi" w:cstheme="minorHAnsi"/>
          <w:b w:val="0"/>
          <w:bCs w:val="0"/>
          <w:sz w:val="22"/>
          <w:szCs w:val="22"/>
        </w:rPr>
        <w:t>bude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prvosveštenik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nego</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postavljen</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od</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onoga</w:t>
      </w:r>
      <w:proofErr w:type="spellEnd"/>
      <w:r w:rsidRPr="0034517A">
        <w:rPr>
          <w:rFonts w:asciiTheme="minorHAnsi" w:hAnsiTheme="minorHAnsi" w:cstheme="minorHAnsi"/>
          <w:b w:val="0"/>
          <w:bCs w:val="0"/>
          <w:sz w:val="22"/>
          <w:szCs w:val="22"/>
        </w:rPr>
        <w:t xml:space="preserve"> koji mu </w:t>
      </w:r>
      <w:proofErr w:type="spellStart"/>
      <w:r w:rsidRPr="0034517A">
        <w:rPr>
          <w:rFonts w:asciiTheme="minorHAnsi" w:hAnsiTheme="minorHAnsi" w:cstheme="minorHAnsi"/>
          <w:b w:val="0"/>
          <w:bCs w:val="0"/>
          <w:sz w:val="22"/>
          <w:szCs w:val="22"/>
        </w:rPr>
        <w:t>reče</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si</w:t>
      </w:r>
      <w:proofErr w:type="spellEnd"/>
      <w:r w:rsidRPr="0034517A">
        <w:rPr>
          <w:rFonts w:asciiTheme="minorHAnsi" w:hAnsiTheme="minorHAnsi" w:cstheme="minorHAnsi"/>
          <w:b w:val="0"/>
          <w:bCs w:val="0"/>
          <w:sz w:val="22"/>
          <w:szCs w:val="22"/>
        </w:rPr>
        <w:t xml:space="preserve"> Sin </w:t>
      </w:r>
      <w:proofErr w:type="spellStart"/>
      <w:r w:rsidRPr="0034517A">
        <w:rPr>
          <w:rFonts w:asciiTheme="minorHAnsi" w:hAnsiTheme="minorHAnsi" w:cstheme="minorHAnsi"/>
          <w:b w:val="0"/>
          <w:bCs w:val="0"/>
          <w:sz w:val="22"/>
          <w:szCs w:val="22"/>
        </w:rPr>
        <w:t>moj</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danas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te</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rodih</w:t>
      </w:r>
      <w:proofErr w:type="spellEnd"/>
      <w:r w:rsidRPr="0034517A">
        <w:rPr>
          <w:rFonts w:asciiTheme="minorHAnsi" w:hAnsiTheme="minorHAnsi" w:cstheme="minorHAnsi"/>
          <w:b w:val="0"/>
          <w:bCs w:val="0"/>
          <w:sz w:val="22"/>
          <w:szCs w:val="22"/>
        </w:rPr>
        <w:t>“</w:t>
      </w:r>
      <w:proofErr w:type="gram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što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kaže</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na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drugom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mestu</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sveštenik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doveka</w:t>
      </w:r>
      <w:proofErr w:type="spellEnd"/>
      <w:r w:rsidRPr="0034517A">
        <w:rPr>
          <w:rFonts w:asciiTheme="minorHAnsi" w:hAnsiTheme="minorHAnsi" w:cstheme="minorHAnsi"/>
          <w:b w:val="0"/>
          <w:bCs w:val="0"/>
          <w:sz w:val="22"/>
          <w:szCs w:val="22"/>
        </w:rPr>
        <w:t xml:space="preserve">, po </w:t>
      </w:r>
      <w:proofErr w:type="spellStart"/>
      <w:r w:rsidRPr="0034517A">
        <w:rPr>
          <w:rFonts w:asciiTheme="minorHAnsi" w:hAnsiTheme="minorHAnsi" w:cstheme="minorHAnsi"/>
          <w:b w:val="0"/>
          <w:bCs w:val="0"/>
          <w:sz w:val="22"/>
          <w:szCs w:val="22"/>
        </w:rPr>
        <w:t>redu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Melhisedekovom</w:t>
      </w:r>
      <w:proofErr w:type="spellEnd"/>
      <w:r w:rsidRPr="0034517A">
        <w:rPr>
          <w:rFonts w:asciiTheme="minorHAnsi" w:hAnsiTheme="minorHAnsi" w:cstheme="minorHAnsi"/>
          <w:b w:val="0"/>
          <w:bCs w:val="0"/>
          <w:sz w:val="22"/>
          <w:szCs w:val="22"/>
        </w:rPr>
        <w:t xml:space="preserve">“ (5,1,4-6). </w:t>
      </w:r>
      <w:proofErr w:type="spellStart"/>
      <w:r w:rsidRPr="0034517A">
        <w:rPr>
          <w:rFonts w:asciiTheme="minorHAnsi" w:hAnsiTheme="minorHAnsi" w:cstheme="minorHAnsi"/>
          <w:b w:val="0"/>
          <w:bCs w:val="0"/>
          <w:sz w:val="22"/>
          <w:szCs w:val="22"/>
        </w:rPr>
        <w:t>Prema</w:t>
      </w:r>
      <w:proofErr w:type="spellEnd"/>
      <w:r w:rsidRPr="0034517A">
        <w:rPr>
          <w:rFonts w:asciiTheme="minorHAnsi" w:hAnsiTheme="minorHAnsi" w:cstheme="minorHAnsi"/>
          <w:b w:val="0"/>
          <w:bCs w:val="0"/>
          <w:sz w:val="22"/>
          <w:szCs w:val="22"/>
        </w:rPr>
        <w:t xml:space="preserve"> Karlu F. H. </w:t>
      </w:r>
      <w:proofErr w:type="spellStart"/>
      <w:r w:rsidRPr="0034517A">
        <w:rPr>
          <w:rFonts w:asciiTheme="minorHAnsi" w:hAnsiTheme="minorHAnsi" w:cstheme="minorHAnsi"/>
          <w:b w:val="0"/>
          <w:bCs w:val="0"/>
          <w:sz w:val="22"/>
          <w:szCs w:val="22"/>
        </w:rPr>
        <w:t>Henriju</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Svuda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pisci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Novog</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zaveta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afirmišu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religiju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koja</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usredsređena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w:t>
      </w:r>
      <w:proofErr w:type="spellEnd"/>
      <w:r w:rsidRPr="0034517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posrednika</w:t>
      </w:r>
      <w:proofErr w:type="spellEnd"/>
      <w:r w:rsidRPr="0034517A">
        <w:rPr>
          <w:rFonts w:asciiTheme="minorHAnsi" w:hAnsiTheme="minorHAnsi" w:cstheme="minorHAnsi"/>
          <w:b w:val="0"/>
          <w:bCs w:val="0"/>
          <w:sz w:val="22"/>
          <w:szCs w:val="22"/>
        </w:rPr>
        <w:t>. ... (</w:t>
      </w:r>
      <w:proofErr w:type="spellStart"/>
      <w:r w:rsidRPr="0034517A">
        <w:rPr>
          <w:rFonts w:asciiTheme="minorHAnsi" w:hAnsiTheme="minorHAnsi" w:cstheme="minorHAnsi"/>
          <w:b w:val="0"/>
          <w:bCs w:val="0"/>
          <w:sz w:val="22"/>
          <w:szCs w:val="22"/>
        </w:rPr>
        <w:t>Jovanovo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Jevanđelje</w:t>
      </w:r>
      <w:proofErr w:type="spellEnd"/>
      <w:r w:rsidRPr="0034517A">
        <w:rPr>
          <w:rFonts w:asciiTheme="minorHAnsi" w:hAnsiTheme="minorHAnsi" w:cstheme="minorHAnsi"/>
          <w:b w:val="0"/>
          <w:bCs w:val="0"/>
          <w:sz w:val="22"/>
          <w:szCs w:val="22"/>
        </w:rPr>
        <w:t xml:space="preserve"> bez </w:t>
      </w:r>
      <w:proofErr w:type="spellStart"/>
      <w:r>
        <w:rPr>
          <w:rFonts w:asciiTheme="minorHAnsi" w:hAnsiTheme="minorHAnsi" w:cstheme="minorHAnsi"/>
          <w:b w:val="0"/>
          <w:bCs w:val="0"/>
          <w:sz w:val="22"/>
          <w:szCs w:val="22"/>
        </w:rPr>
        <w:t>pogovora</w:t>
      </w:r>
      <w:proofErr w:type="spellEnd"/>
      <w:r w:rsidRPr="0034517A">
        <w:rPr>
          <w:rFonts w:asciiTheme="minorHAnsi" w:hAnsiTheme="minorHAnsi" w:cstheme="minorHAnsi"/>
          <w:b w:val="0"/>
          <w:bCs w:val="0"/>
          <w:sz w:val="22"/>
          <w:szCs w:val="22"/>
        </w:rPr>
        <w:t xml:space="preserve"> pr</w:t>
      </w:r>
      <w:proofErr w:type="spellStart"/>
      <w:r w:rsidRPr="0034517A">
        <w:rPr>
          <w:rFonts w:asciiTheme="minorHAnsi" w:hAnsiTheme="minorHAnsi" w:cstheme="minorHAnsi"/>
          <w:b w:val="0"/>
          <w:bCs w:val="0"/>
          <w:sz w:val="22"/>
          <w:szCs w:val="22"/>
        </w:rPr>
        <w:t>oglašava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Isusa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putem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istinom</w:t>
      </w:r>
      <w:proofErr w:type="spellEnd"/>
      <w:r w:rsidRPr="0034517A">
        <w:rPr>
          <w:rFonts w:asciiTheme="minorHAnsi" w:hAnsiTheme="minorHAnsi" w:cstheme="minorHAnsi"/>
          <w:b w:val="0"/>
          <w:bCs w:val="0"/>
          <w:sz w:val="22"/>
          <w:szCs w:val="22"/>
        </w:rPr>
        <w:t xml:space="preserve"> i </w:t>
      </w:r>
      <w:proofErr w:type="spellStart"/>
      <w:proofErr w:type="gramStart"/>
      <w:r w:rsidRPr="0034517A">
        <w:rPr>
          <w:rFonts w:asciiTheme="minorHAnsi" w:hAnsiTheme="minorHAnsi" w:cstheme="minorHAnsi"/>
          <w:b w:val="0"/>
          <w:bCs w:val="0"/>
          <w:sz w:val="22"/>
          <w:szCs w:val="22"/>
        </w:rPr>
        <w:t>životom</w:t>
      </w:r>
      <w:proofErr w:type="spellEnd"/>
      <w:r w:rsidRPr="0034517A">
        <w:rPr>
          <w:rFonts w:asciiTheme="minorHAnsi" w:hAnsiTheme="minorHAnsi" w:cstheme="minorHAnsi"/>
          <w:b w:val="0"/>
          <w:bCs w:val="0"/>
          <w:sz w:val="22"/>
          <w:szCs w:val="22"/>
        </w:rPr>
        <w:t>“ (</w:t>
      </w:r>
      <w:proofErr w:type="gramEnd"/>
      <w:r w:rsidRPr="0034517A">
        <w:rPr>
          <w:rFonts w:asciiTheme="minorHAnsi" w:hAnsiTheme="minorHAnsi" w:cstheme="minorHAnsi"/>
          <w:b w:val="0"/>
          <w:bCs w:val="0"/>
          <w:sz w:val="22"/>
          <w:szCs w:val="22"/>
        </w:rPr>
        <w:t>14:6)“26.</w:t>
      </w:r>
    </w:p>
    <w:p w14:paraId="46CF2144" w14:textId="77777777" w:rsidR="0034517A" w:rsidRPr="0034517A" w:rsidRDefault="0034517A" w:rsidP="0034517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517A">
        <w:rPr>
          <w:rFonts w:asciiTheme="minorHAnsi" w:hAnsiTheme="minorHAnsi" w:cstheme="minorHAnsi"/>
          <w:b w:val="0"/>
          <w:bCs w:val="0"/>
          <w:sz w:val="22"/>
          <w:szCs w:val="22"/>
        </w:rPr>
        <w:t>Isus</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savršeni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sveštenik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nijedan</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drugi</w:t>
      </w:r>
      <w:proofErr w:type="spellEnd"/>
      <w:r w:rsidRPr="0034517A">
        <w:rPr>
          <w:rFonts w:asciiTheme="minorHAnsi" w:hAnsiTheme="minorHAnsi" w:cstheme="minorHAnsi"/>
          <w:b w:val="0"/>
          <w:bCs w:val="0"/>
          <w:sz w:val="22"/>
          <w:szCs w:val="22"/>
        </w:rPr>
        <w:t xml:space="preserve"> pre </w:t>
      </w:r>
      <w:proofErr w:type="spellStart"/>
      <w:r w:rsidRPr="0034517A">
        <w:rPr>
          <w:rFonts w:asciiTheme="minorHAnsi" w:hAnsiTheme="minorHAnsi" w:cstheme="minorHAnsi"/>
          <w:b w:val="0"/>
          <w:bCs w:val="0"/>
          <w:sz w:val="22"/>
          <w:szCs w:val="22"/>
        </w:rPr>
        <w:t>Njega</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umnogome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superiorniji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od</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Arona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mnogo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načina</w:t>
      </w:r>
      <w:proofErr w:type="spellEnd"/>
      <w:r w:rsidRPr="0034517A">
        <w:rPr>
          <w:rFonts w:asciiTheme="minorHAnsi" w:hAnsiTheme="minorHAnsi" w:cstheme="minorHAnsi"/>
          <w:b w:val="0"/>
          <w:bCs w:val="0"/>
          <w:sz w:val="22"/>
          <w:szCs w:val="22"/>
        </w:rPr>
        <w:t xml:space="preserve">. Aron ne </w:t>
      </w:r>
      <w:proofErr w:type="spellStart"/>
      <w:r w:rsidRPr="0034517A">
        <w:rPr>
          <w:rFonts w:asciiTheme="minorHAnsi" w:hAnsiTheme="minorHAnsi" w:cstheme="minorHAnsi"/>
          <w:b w:val="0"/>
          <w:bCs w:val="0"/>
          <w:sz w:val="22"/>
          <w:szCs w:val="22"/>
        </w:rPr>
        <w:t>prinosi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žrtve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samo</w:t>
      </w:r>
      <w:proofErr w:type="spellEnd"/>
      <w:r w:rsidRPr="0034517A">
        <w:rPr>
          <w:rFonts w:asciiTheme="minorHAnsi" w:hAnsiTheme="minorHAnsi" w:cstheme="minorHAnsi"/>
          <w:b w:val="0"/>
          <w:bCs w:val="0"/>
          <w:sz w:val="22"/>
          <w:szCs w:val="22"/>
        </w:rPr>
        <w:t xml:space="preserve"> za </w:t>
      </w:r>
      <w:proofErr w:type="spellStart"/>
      <w:r w:rsidRPr="0034517A">
        <w:rPr>
          <w:rFonts w:asciiTheme="minorHAnsi" w:hAnsiTheme="minorHAnsi" w:cstheme="minorHAnsi"/>
          <w:b w:val="0"/>
          <w:bCs w:val="0"/>
          <w:sz w:val="22"/>
          <w:szCs w:val="22"/>
        </w:rPr>
        <w:t>ljudske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grehe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vec</w:t>
      </w:r>
      <w:proofErr w:type="spellEnd"/>
      <w:r w:rsidRPr="0034517A">
        <w:rPr>
          <w:rFonts w:asciiTheme="minorHAnsi" w:hAnsiTheme="minorHAnsi" w:cstheme="minorHAnsi"/>
          <w:b w:val="0"/>
          <w:bCs w:val="0"/>
          <w:sz w:val="22"/>
          <w:szCs w:val="22"/>
        </w:rPr>
        <w:t xml:space="preserve">́ i za </w:t>
      </w:r>
      <w:proofErr w:type="spellStart"/>
      <w:r w:rsidRPr="0034517A">
        <w:rPr>
          <w:rFonts w:asciiTheme="minorHAnsi" w:hAnsiTheme="minorHAnsi" w:cstheme="minorHAnsi"/>
          <w:b w:val="0"/>
          <w:bCs w:val="0"/>
          <w:sz w:val="22"/>
          <w:szCs w:val="22"/>
        </w:rPr>
        <w:t>svoje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jer</w:t>
      </w:r>
      <w:proofErr w:type="spellEnd"/>
      <w:r w:rsidRPr="0034517A">
        <w:rPr>
          <w:rFonts w:asciiTheme="minorHAnsi" w:hAnsiTheme="minorHAnsi" w:cstheme="minorHAnsi"/>
          <w:b w:val="0"/>
          <w:bCs w:val="0"/>
          <w:sz w:val="22"/>
          <w:szCs w:val="22"/>
        </w:rPr>
        <w:t xml:space="preserve"> je i on </w:t>
      </w:r>
      <w:proofErr w:type="spellStart"/>
      <w:r w:rsidRPr="0034517A">
        <w:rPr>
          <w:rFonts w:asciiTheme="minorHAnsi" w:hAnsiTheme="minorHAnsi" w:cstheme="minorHAnsi"/>
          <w:b w:val="0"/>
          <w:bCs w:val="0"/>
          <w:sz w:val="22"/>
          <w:szCs w:val="22"/>
        </w:rPr>
        <w:t>grešnik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međutim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bezgrešan</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samo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iskupljuje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narod</w:t>
      </w:r>
      <w:proofErr w:type="spellEnd"/>
      <w:r w:rsidRPr="0034517A">
        <w:rPr>
          <w:rFonts w:asciiTheme="minorHAnsi" w:hAnsiTheme="minorHAnsi" w:cstheme="minorHAnsi"/>
          <w:b w:val="0"/>
          <w:bCs w:val="0"/>
          <w:sz w:val="22"/>
          <w:szCs w:val="22"/>
        </w:rPr>
        <w:t xml:space="preserve">; Aron </w:t>
      </w:r>
      <w:proofErr w:type="spellStart"/>
      <w:r w:rsidRPr="0034517A">
        <w:rPr>
          <w:rFonts w:asciiTheme="minorHAnsi" w:hAnsiTheme="minorHAnsi" w:cstheme="minorHAnsi"/>
          <w:b w:val="0"/>
          <w:bCs w:val="0"/>
          <w:sz w:val="22"/>
          <w:szCs w:val="22"/>
        </w:rPr>
        <w:t>obavlja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svoje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svešteničke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dužnosti</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ljudskoj</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propadljivoj</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skiniji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ali</w:t>
      </w:r>
      <w:proofErr w:type="spellEnd"/>
      <w:r w:rsidRPr="0034517A">
        <w:rPr>
          <w:rFonts w:asciiTheme="minorHAnsi" w:hAnsiTheme="minorHAnsi" w:cstheme="minorHAnsi"/>
          <w:b w:val="0"/>
          <w:bCs w:val="0"/>
          <w:sz w:val="22"/>
          <w:szCs w:val="22"/>
        </w:rPr>
        <w:t xml:space="preserve"> se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javlja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direktno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Ocu</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naše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ime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nebu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Jevrejima</w:t>
      </w:r>
      <w:proofErr w:type="spellEnd"/>
      <w:r w:rsidRPr="0034517A">
        <w:rPr>
          <w:rFonts w:asciiTheme="minorHAnsi" w:hAnsiTheme="minorHAnsi" w:cstheme="minorHAnsi"/>
          <w:b w:val="0"/>
          <w:bCs w:val="0"/>
          <w:sz w:val="22"/>
          <w:szCs w:val="22"/>
        </w:rPr>
        <w:t xml:space="preserve"> 9:1, 24); Aron </w:t>
      </w:r>
      <w:proofErr w:type="spellStart"/>
      <w:r w:rsidRPr="0034517A">
        <w:rPr>
          <w:rFonts w:asciiTheme="minorHAnsi" w:hAnsiTheme="minorHAnsi" w:cstheme="minorHAnsi"/>
          <w:b w:val="0"/>
          <w:bCs w:val="0"/>
          <w:sz w:val="22"/>
          <w:szCs w:val="22"/>
        </w:rPr>
        <w:t>prinosi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krv</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životinja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žrtvu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prinosi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svoju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krv</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možda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najvažnije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Aronovo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žrtvovanje</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privremeno</w:t>
      </w:r>
      <w:proofErr w:type="spellEnd"/>
      <w:r w:rsidRPr="0034517A">
        <w:rPr>
          <w:rFonts w:asciiTheme="minorHAnsi" w:hAnsiTheme="minorHAnsi" w:cstheme="minorHAnsi"/>
          <w:b w:val="0"/>
          <w:bCs w:val="0"/>
          <w:sz w:val="22"/>
          <w:szCs w:val="22"/>
        </w:rPr>
        <w:t xml:space="preserve"> i mora se </w:t>
      </w:r>
      <w:proofErr w:type="spellStart"/>
      <w:r w:rsidRPr="0034517A">
        <w:rPr>
          <w:rFonts w:asciiTheme="minorHAnsi" w:hAnsiTheme="minorHAnsi" w:cstheme="minorHAnsi"/>
          <w:b w:val="0"/>
          <w:bCs w:val="0"/>
          <w:sz w:val="22"/>
          <w:szCs w:val="22"/>
        </w:rPr>
        <w:t>ponoviti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ali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Hristovo</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jednom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zauvek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Jevrejima</w:t>
      </w:r>
      <w:proofErr w:type="spellEnd"/>
      <w:r w:rsidRPr="0034517A">
        <w:rPr>
          <w:rFonts w:asciiTheme="minorHAnsi" w:hAnsiTheme="minorHAnsi" w:cstheme="minorHAnsi"/>
          <w:b w:val="0"/>
          <w:bCs w:val="0"/>
          <w:sz w:val="22"/>
          <w:szCs w:val="22"/>
        </w:rPr>
        <w:t xml:space="preserve"> 9:25).27</w:t>
      </w:r>
    </w:p>
    <w:p w14:paraId="133BFC9B" w14:textId="77777777" w:rsidR="0034517A" w:rsidRPr="0034517A" w:rsidRDefault="0034517A" w:rsidP="0034517A">
      <w:pPr>
        <w:pStyle w:val="Bodytext120"/>
        <w:shd w:val="clear" w:color="auto" w:fill="auto"/>
        <w:spacing w:line="240" w:lineRule="auto"/>
        <w:ind w:firstLine="360"/>
        <w:jc w:val="center"/>
        <w:rPr>
          <w:rFonts w:asciiTheme="minorHAnsi" w:hAnsiTheme="minorHAnsi" w:cstheme="minorHAnsi"/>
          <w:sz w:val="22"/>
          <w:szCs w:val="22"/>
        </w:rPr>
      </w:pPr>
      <w:r w:rsidRPr="0034517A">
        <w:rPr>
          <w:rFonts w:asciiTheme="minorHAnsi" w:hAnsiTheme="minorHAnsi" w:cstheme="minorHAnsi"/>
          <w:sz w:val="22"/>
          <w:szCs w:val="22"/>
        </w:rPr>
        <w:t>CAR</w:t>
      </w:r>
    </w:p>
    <w:p w14:paraId="294453FB" w14:textId="77777777" w:rsidR="00783D4B" w:rsidRDefault="00783D4B" w:rsidP="00783D4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4517A">
        <w:rPr>
          <w:rFonts w:asciiTheme="minorHAnsi" w:hAnsiTheme="minorHAnsi" w:cstheme="minorHAnsi"/>
          <w:b w:val="0"/>
          <w:bCs w:val="0"/>
          <w:sz w:val="22"/>
          <w:szCs w:val="22"/>
        </w:rPr>
        <w:t>Psalmista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kaže</w:t>
      </w:r>
      <w:proofErr w:type="spellEnd"/>
      <w:r w:rsidRPr="0034517A">
        <w:rPr>
          <w:rFonts w:asciiTheme="minorHAnsi" w:hAnsiTheme="minorHAnsi" w:cstheme="minorHAnsi"/>
          <w:b w:val="0"/>
          <w:bCs w:val="0"/>
          <w:sz w:val="22"/>
          <w:szCs w:val="22"/>
        </w:rPr>
        <w:t xml:space="preserve"> da se „</w:t>
      </w:r>
      <w:proofErr w:type="spellStart"/>
      <w:r w:rsidRPr="0034517A">
        <w:rPr>
          <w:rFonts w:asciiTheme="minorHAnsi" w:hAnsiTheme="minorHAnsi" w:cstheme="minorHAnsi"/>
          <w:b w:val="0"/>
          <w:bCs w:val="0"/>
          <w:sz w:val="22"/>
          <w:szCs w:val="22"/>
        </w:rPr>
        <w:t>Gospod</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zakle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Davidu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sigurnom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zakletvom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od</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koje</w:t>
      </w:r>
      <w:proofErr w:type="spellEnd"/>
      <w:r w:rsidRPr="0034517A">
        <w:rPr>
          <w:rFonts w:asciiTheme="minorHAnsi" w:hAnsiTheme="minorHAnsi" w:cstheme="minorHAnsi"/>
          <w:b w:val="0"/>
          <w:bCs w:val="0"/>
          <w:sz w:val="22"/>
          <w:szCs w:val="22"/>
        </w:rPr>
        <w:t xml:space="preserve"> se </w:t>
      </w:r>
      <w:proofErr w:type="spellStart"/>
      <w:r w:rsidRPr="0034517A">
        <w:rPr>
          <w:rFonts w:asciiTheme="minorHAnsi" w:hAnsiTheme="minorHAnsi" w:cstheme="minorHAnsi"/>
          <w:b w:val="0"/>
          <w:bCs w:val="0"/>
          <w:sz w:val="22"/>
          <w:szCs w:val="22"/>
        </w:rPr>
        <w:t>neće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odstupiti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jednog</w:t>
      </w:r>
      <w:proofErr w:type="spellEnd"/>
      <w:r w:rsidRPr="0034517A">
        <w:rPr>
          <w:rFonts w:asciiTheme="minorHAnsi" w:hAnsiTheme="minorHAnsi" w:cstheme="minorHAnsi"/>
          <w:b w:val="0"/>
          <w:bCs w:val="0"/>
          <w:sz w:val="22"/>
          <w:szCs w:val="22"/>
        </w:rPr>
        <w:t xml:space="preserve"> od </w:t>
      </w:r>
      <w:proofErr w:type="spellStart"/>
      <w:r w:rsidRPr="0034517A">
        <w:rPr>
          <w:rFonts w:asciiTheme="minorHAnsi" w:hAnsiTheme="minorHAnsi" w:cstheme="minorHAnsi"/>
          <w:b w:val="0"/>
          <w:bCs w:val="0"/>
          <w:sz w:val="22"/>
          <w:szCs w:val="22"/>
        </w:rPr>
        <w:t>sinova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tela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tvoga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postaviću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w:t>
      </w:r>
      <w:proofErr w:type="spellEnd"/>
      <w:r w:rsidRPr="0034517A">
        <w:rPr>
          <w:rFonts w:asciiTheme="minorHAnsi" w:hAnsiTheme="minorHAnsi" w:cstheme="minorHAnsi"/>
          <w:b w:val="0"/>
          <w:bCs w:val="0"/>
          <w:sz w:val="22"/>
          <w:szCs w:val="22"/>
        </w:rPr>
        <w:t xml:space="preserve"> presto </w:t>
      </w:r>
      <w:proofErr w:type="spellStart"/>
      <w:proofErr w:type="gramStart"/>
      <w:r w:rsidRPr="0034517A">
        <w:rPr>
          <w:rFonts w:asciiTheme="minorHAnsi" w:hAnsiTheme="minorHAnsi" w:cstheme="minorHAnsi"/>
          <w:b w:val="0"/>
          <w:bCs w:val="0"/>
          <w:sz w:val="22"/>
          <w:szCs w:val="22"/>
        </w:rPr>
        <w:t>tvoj</w:t>
      </w:r>
      <w:proofErr w:type="spellEnd"/>
      <w:r w:rsidRPr="0034517A">
        <w:rPr>
          <w:rFonts w:asciiTheme="minorHAnsi" w:hAnsiTheme="minorHAnsi" w:cstheme="minorHAnsi"/>
          <w:b w:val="0"/>
          <w:bCs w:val="0"/>
          <w:sz w:val="22"/>
          <w:szCs w:val="22"/>
        </w:rPr>
        <w:t>“ (</w:t>
      </w:r>
      <w:proofErr w:type="spellStart"/>
      <w:proofErr w:type="gramEnd"/>
      <w:r w:rsidRPr="0034517A">
        <w:rPr>
          <w:rFonts w:asciiTheme="minorHAnsi" w:hAnsiTheme="minorHAnsi" w:cstheme="minorHAnsi"/>
          <w:b w:val="0"/>
          <w:bCs w:val="0"/>
          <w:sz w:val="22"/>
          <w:szCs w:val="22"/>
        </w:rPr>
        <w:t>Psalam</w:t>
      </w:r>
      <w:proofErr w:type="spellEnd"/>
      <w:r w:rsidRPr="0034517A">
        <w:rPr>
          <w:rFonts w:asciiTheme="minorHAnsi" w:hAnsiTheme="minorHAnsi" w:cstheme="minorHAnsi"/>
          <w:b w:val="0"/>
          <w:bCs w:val="0"/>
          <w:sz w:val="22"/>
          <w:szCs w:val="22"/>
        </w:rPr>
        <w:t xml:space="preserve"> 132:11). </w:t>
      </w:r>
      <w:proofErr w:type="spellStart"/>
      <w:r w:rsidRPr="0034517A">
        <w:rPr>
          <w:rFonts w:asciiTheme="minorHAnsi" w:hAnsiTheme="minorHAnsi" w:cstheme="minorHAnsi"/>
          <w:b w:val="0"/>
          <w:bCs w:val="0"/>
          <w:sz w:val="22"/>
          <w:szCs w:val="22"/>
        </w:rPr>
        <w:t>Slično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prorok</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Natan</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kaže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Davidu</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Gospod</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objavljuje</w:t>
      </w:r>
      <w:proofErr w:type="spellEnd"/>
      <w:r w:rsidRPr="0034517A">
        <w:rPr>
          <w:rFonts w:asciiTheme="minorHAnsi" w:hAnsiTheme="minorHAnsi" w:cstheme="minorHAnsi"/>
          <w:b w:val="0"/>
          <w:bCs w:val="0"/>
          <w:sz w:val="22"/>
          <w:szCs w:val="22"/>
        </w:rPr>
        <w:t xml:space="preserve"> da </w:t>
      </w:r>
      <w:proofErr w:type="spellStart"/>
      <w:r w:rsidRPr="0034517A">
        <w:rPr>
          <w:rFonts w:asciiTheme="minorHAnsi" w:hAnsiTheme="minorHAnsi" w:cstheme="minorHAnsi"/>
          <w:b w:val="0"/>
          <w:bCs w:val="0"/>
          <w:sz w:val="22"/>
          <w:szCs w:val="22"/>
        </w:rPr>
        <w:t>će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Gospod</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napraviti</w:t>
      </w:r>
      <w:proofErr w:type="spellEnd"/>
      <w:r w:rsidRPr="0034517A">
        <w:rPr>
          <w:rFonts w:asciiTheme="minorHAnsi" w:hAnsiTheme="minorHAnsi" w:cstheme="minorHAnsi"/>
          <w:b w:val="0"/>
          <w:bCs w:val="0"/>
          <w:sz w:val="22"/>
          <w:szCs w:val="22"/>
        </w:rPr>
        <w:t xml:space="preserve"> dom. Kad se </w:t>
      </w:r>
      <w:proofErr w:type="spellStart"/>
      <w:r w:rsidRPr="0034517A">
        <w:rPr>
          <w:rFonts w:asciiTheme="minorHAnsi" w:hAnsiTheme="minorHAnsi" w:cstheme="minorHAnsi"/>
          <w:b w:val="0"/>
          <w:bCs w:val="0"/>
          <w:sz w:val="22"/>
          <w:szCs w:val="22"/>
        </w:rPr>
        <w:t>ispune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tvoji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dani</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legneš</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ocima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svojim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podići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ću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tvoje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potomstvo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posle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tebe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koje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će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izaći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iz</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tela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tvoga</w:t>
      </w:r>
      <w:proofErr w:type="spellEnd"/>
      <w:r w:rsidRPr="0034517A">
        <w:rPr>
          <w:rFonts w:asciiTheme="minorHAnsi" w:hAnsiTheme="minorHAnsi" w:cstheme="minorHAnsi"/>
          <w:b w:val="0"/>
          <w:bCs w:val="0"/>
          <w:sz w:val="22"/>
          <w:szCs w:val="22"/>
        </w:rPr>
        <w:t xml:space="preserve">, i </w:t>
      </w:r>
      <w:proofErr w:type="spellStart"/>
      <w:r w:rsidRPr="0034517A">
        <w:rPr>
          <w:rFonts w:asciiTheme="minorHAnsi" w:hAnsiTheme="minorHAnsi" w:cstheme="minorHAnsi"/>
          <w:b w:val="0"/>
          <w:bCs w:val="0"/>
          <w:sz w:val="22"/>
          <w:szCs w:val="22"/>
        </w:rPr>
        <w:t>utvrdiću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njegovo</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carstvo</w:t>
      </w:r>
      <w:proofErr w:type="spellEnd"/>
      <w:r w:rsidRPr="0034517A">
        <w:rPr>
          <w:rFonts w:asciiTheme="minorHAnsi" w:hAnsiTheme="minorHAnsi" w:cstheme="minorHAnsi"/>
          <w:b w:val="0"/>
          <w:bCs w:val="0"/>
          <w:sz w:val="22"/>
          <w:szCs w:val="22"/>
        </w:rPr>
        <w:t>“ (</w:t>
      </w:r>
      <w:proofErr w:type="gramEnd"/>
      <w:r w:rsidRPr="0034517A">
        <w:rPr>
          <w:rFonts w:asciiTheme="minorHAnsi" w:hAnsiTheme="minorHAnsi" w:cstheme="minorHAnsi"/>
          <w:b w:val="0"/>
          <w:bCs w:val="0"/>
          <w:sz w:val="22"/>
          <w:szCs w:val="22"/>
        </w:rPr>
        <w:t xml:space="preserve">2. </w:t>
      </w:r>
      <w:proofErr w:type="spellStart"/>
      <w:r w:rsidRPr="0034517A">
        <w:rPr>
          <w:rFonts w:asciiTheme="minorHAnsi" w:hAnsiTheme="minorHAnsi" w:cstheme="minorHAnsi"/>
          <w:b w:val="0"/>
          <w:bCs w:val="0"/>
          <w:sz w:val="22"/>
          <w:szCs w:val="22"/>
        </w:rPr>
        <w:t>Samuilova</w:t>
      </w:r>
      <w:proofErr w:type="spellEnd"/>
      <w:r w:rsidRPr="0034517A">
        <w:rPr>
          <w:rFonts w:asciiTheme="minorHAnsi" w:hAnsiTheme="minorHAnsi" w:cstheme="minorHAnsi"/>
          <w:b w:val="0"/>
          <w:bCs w:val="0"/>
          <w:sz w:val="22"/>
          <w:szCs w:val="22"/>
        </w:rPr>
        <w:t xml:space="preserve"> 7:11-12). Ovo </w:t>
      </w:r>
      <w:proofErr w:type="spellStart"/>
      <w:r w:rsidRPr="0034517A">
        <w:rPr>
          <w:rFonts w:asciiTheme="minorHAnsi" w:hAnsiTheme="minorHAnsi" w:cstheme="minorHAnsi"/>
          <w:b w:val="0"/>
          <w:bCs w:val="0"/>
          <w:sz w:val="22"/>
          <w:szCs w:val="22"/>
        </w:rPr>
        <w:t>obećanje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večn</w:t>
      </w:r>
      <w:r>
        <w:rPr>
          <w:rFonts w:asciiTheme="minorHAnsi" w:hAnsiTheme="minorHAnsi" w:cstheme="minorHAnsi"/>
          <w:b w:val="0"/>
          <w:bCs w:val="0"/>
          <w:sz w:val="22"/>
          <w:szCs w:val="22"/>
        </w:rPr>
        <w:t>og</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iz</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Davidove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loze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treba</w:t>
      </w:r>
      <w:proofErr w:type="spellEnd"/>
      <w:r w:rsidRPr="0034517A">
        <w:rPr>
          <w:rFonts w:asciiTheme="minorHAnsi" w:hAnsiTheme="minorHAnsi" w:cstheme="minorHAnsi"/>
          <w:b w:val="0"/>
          <w:bCs w:val="0"/>
          <w:sz w:val="22"/>
          <w:szCs w:val="22"/>
        </w:rPr>
        <w:t xml:space="preserve"> da se </w:t>
      </w:r>
      <w:proofErr w:type="spellStart"/>
      <w:r w:rsidRPr="0034517A">
        <w:rPr>
          <w:rFonts w:asciiTheme="minorHAnsi" w:hAnsiTheme="minorHAnsi" w:cstheme="minorHAnsi"/>
          <w:b w:val="0"/>
          <w:bCs w:val="0"/>
          <w:sz w:val="22"/>
          <w:szCs w:val="22"/>
        </w:rPr>
        <w:t>ispuni</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Hristu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kao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što</w:t>
      </w:r>
      <w:proofErr w:type="spellEnd"/>
      <w:r w:rsidRPr="0034517A">
        <w:rPr>
          <w:rFonts w:asciiTheme="minorHAnsi" w:hAnsiTheme="minorHAnsi" w:cstheme="minorHAnsi"/>
          <w:b w:val="0"/>
          <w:bCs w:val="0"/>
          <w:sz w:val="22"/>
          <w:szCs w:val="22"/>
        </w:rPr>
        <w:t xml:space="preserve"> je </w:t>
      </w:r>
      <w:proofErr w:type="spellStart"/>
      <w:r w:rsidRPr="0034517A">
        <w:rPr>
          <w:rFonts w:asciiTheme="minorHAnsi" w:hAnsiTheme="minorHAnsi" w:cstheme="minorHAnsi"/>
          <w:b w:val="0"/>
          <w:bCs w:val="0"/>
          <w:sz w:val="22"/>
          <w:szCs w:val="22"/>
        </w:rPr>
        <w:t>navedeno</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našoj</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raspravi</w:t>
      </w:r>
      <w:proofErr w:type="spellEnd"/>
      <w:r w:rsidRPr="0034517A">
        <w:rPr>
          <w:rFonts w:asciiTheme="minorHAnsi" w:hAnsiTheme="minorHAnsi" w:cstheme="minorHAnsi"/>
          <w:b w:val="0"/>
          <w:bCs w:val="0"/>
          <w:sz w:val="22"/>
          <w:szCs w:val="22"/>
        </w:rPr>
        <w:t xml:space="preserve"> o </w:t>
      </w:r>
      <w:proofErr w:type="spellStart"/>
      <w:r w:rsidRPr="0034517A">
        <w:rPr>
          <w:rFonts w:asciiTheme="minorHAnsi" w:hAnsiTheme="minorHAnsi" w:cstheme="minorHAnsi"/>
          <w:b w:val="0"/>
          <w:bCs w:val="0"/>
          <w:sz w:val="22"/>
          <w:szCs w:val="22"/>
        </w:rPr>
        <w:t>Davidovom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zavetu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Pavle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beleži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ispunjenje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ovog</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obećanja</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Što</w:t>
      </w:r>
      <w:proofErr w:type="spellEnd"/>
      <w:r w:rsidRPr="0034517A">
        <w:rPr>
          <w:rFonts w:asciiTheme="minorHAnsi" w:hAnsiTheme="minorHAnsi" w:cstheme="minorHAnsi"/>
          <w:b w:val="0"/>
          <w:bCs w:val="0"/>
          <w:sz w:val="22"/>
          <w:szCs w:val="22"/>
        </w:rPr>
        <w:t xml:space="preserve"> se </w:t>
      </w:r>
      <w:proofErr w:type="spellStart"/>
      <w:r w:rsidRPr="0034517A">
        <w:rPr>
          <w:rFonts w:asciiTheme="minorHAnsi" w:hAnsiTheme="minorHAnsi" w:cstheme="minorHAnsi"/>
          <w:b w:val="0"/>
          <w:bCs w:val="0"/>
          <w:sz w:val="22"/>
          <w:szCs w:val="22"/>
        </w:rPr>
        <w:t>tiče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njegovog</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Sina</w:t>
      </w:r>
      <w:proofErr w:type="spellEnd"/>
      <w:r w:rsidRPr="0034517A">
        <w:rPr>
          <w:rFonts w:asciiTheme="minorHAnsi" w:hAnsiTheme="minorHAnsi" w:cstheme="minorHAnsi"/>
          <w:b w:val="0"/>
          <w:bCs w:val="0"/>
          <w:sz w:val="22"/>
          <w:szCs w:val="22"/>
        </w:rPr>
        <w:t xml:space="preserve">, koji je po </w:t>
      </w:r>
      <w:proofErr w:type="spellStart"/>
      <w:r w:rsidRPr="0034517A">
        <w:rPr>
          <w:rFonts w:asciiTheme="minorHAnsi" w:hAnsiTheme="minorHAnsi" w:cstheme="minorHAnsi"/>
          <w:b w:val="0"/>
          <w:bCs w:val="0"/>
          <w:sz w:val="22"/>
          <w:szCs w:val="22"/>
        </w:rPr>
        <w:t>telu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potekao</w:t>
      </w:r>
      <w:proofErr w:type="spellEnd"/>
      <w:r w:rsidRPr="0034517A">
        <w:rPr>
          <w:rFonts w:asciiTheme="minorHAnsi" w:hAnsiTheme="minorHAnsi" w:cstheme="minorHAnsi"/>
          <w:b w:val="0"/>
          <w:bCs w:val="0"/>
          <w:sz w:val="22"/>
          <w:szCs w:val="22"/>
        </w:rPr>
        <w:t xml:space="preserve"> od Davida i koji je </w:t>
      </w:r>
      <w:proofErr w:type="spellStart"/>
      <w:r w:rsidRPr="0034517A">
        <w:rPr>
          <w:rFonts w:asciiTheme="minorHAnsi" w:hAnsiTheme="minorHAnsi" w:cstheme="minorHAnsi"/>
          <w:b w:val="0"/>
          <w:bCs w:val="0"/>
          <w:sz w:val="22"/>
          <w:szCs w:val="22"/>
        </w:rPr>
        <w:t>vaskrsenjem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iz</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mrtvih</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proglašen</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Sinom</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Božijim</w:t>
      </w:r>
      <w:proofErr w:type="spellEnd"/>
      <w:r w:rsidRPr="0034517A">
        <w:rPr>
          <w:rFonts w:asciiTheme="minorHAnsi" w:hAnsiTheme="minorHAnsi" w:cstheme="minorHAnsi"/>
          <w:b w:val="0"/>
          <w:bCs w:val="0"/>
          <w:sz w:val="22"/>
          <w:szCs w:val="22"/>
        </w:rPr>
        <w:t xml:space="preserve"> u </w:t>
      </w:r>
      <w:proofErr w:type="spellStart"/>
      <w:r w:rsidRPr="0034517A">
        <w:rPr>
          <w:rFonts w:asciiTheme="minorHAnsi" w:hAnsiTheme="minorHAnsi" w:cstheme="minorHAnsi"/>
          <w:b w:val="0"/>
          <w:bCs w:val="0"/>
          <w:sz w:val="22"/>
          <w:szCs w:val="22"/>
        </w:rPr>
        <w:t>sili</w:t>
      </w:r>
      <w:proofErr w:type="spellEnd"/>
      <w:r w:rsidRPr="0034517A">
        <w:rPr>
          <w:rFonts w:asciiTheme="minorHAnsi" w:hAnsiTheme="minorHAnsi" w:cstheme="minorHAnsi"/>
          <w:b w:val="0"/>
          <w:bCs w:val="0"/>
          <w:sz w:val="22"/>
          <w:szCs w:val="22"/>
        </w:rPr>
        <w:t xml:space="preserve"> po </w:t>
      </w:r>
      <w:proofErr w:type="spellStart"/>
      <w:r w:rsidRPr="0034517A">
        <w:rPr>
          <w:rFonts w:asciiTheme="minorHAnsi" w:hAnsiTheme="minorHAnsi" w:cstheme="minorHAnsi"/>
          <w:b w:val="0"/>
          <w:bCs w:val="0"/>
          <w:sz w:val="22"/>
          <w:szCs w:val="22"/>
        </w:rPr>
        <w:t>Duhu</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svetosti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Isus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Hristos</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Gospod</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naš</w:t>
      </w:r>
      <w:proofErr w:type="spellEnd"/>
      <w:r w:rsidRPr="0034517A">
        <w:rPr>
          <w:rFonts w:asciiTheme="minorHAnsi" w:hAnsiTheme="minorHAnsi" w:cstheme="minorHAnsi"/>
          <w:b w:val="0"/>
          <w:bCs w:val="0"/>
          <w:sz w:val="22"/>
          <w:szCs w:val="22"/>
        </w:rPr>
        <w:t>“ (</w:t>
      </w:r>
      <w:proofErr w:type="spellStart"/>
      <w:proofErr w:type="gramEnd"/>
      <w:r w:rsidRPr="0034517A">
        <w:rPr>
          <w:rFonts w:asciiTheme="minorHAnsi" w:hAnsiTheme="minorHAnsi" w:cstheme="minorHAnsi"/>
          <w:b w:val="0"/>
          <w:bCs w:val="0"/>
          <w:sz w:val="22"/>
          <w:szCs w:val="22"/>
        </w:rPr>
        <w:t>Rimljanima</w:t>
      </w:r>
      <w:proofErr w:type="spellEnd"/>
      <w:r w:rsidRPr="0034517A">
        <w:rPr>
          <w:rFonts w:asciiTheme="minorHAnsi" w:hAnsiTheme="minorHAnsi" w:cstheme="minorHAnsi"/>
          <w:b w:val="0"/>
          <w:bCs w:val="0"/>
          <w:sz w:val="22"/>
          <w:szCs w:val="22"/>
        </w:rPr>
        <w:t xml:space="preserve"> 1:3). </w:t>
      </w:r>
      <w:proofErr w:type="spellStart"/>
      <w:r w:rsidRPr="0034517A">
        <w:rPr>
          <w:rFonts w:asciiTheme="minorHAnsi" w:hAnsiTheme="minorHAnsi" w:cstheme="minorHAnsi"/>
          <w:b w:val="0"/>
          <w:bCs w:val="0"/>
          <w:sz w:val="22"/>
          <w:szCs w:val="22"/>
        </w:rPr>
        <w:t>Pavle</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ponovo</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piše</w:t>
      </w:r>
      <w:proofErr w:type="spellEnd"/>
      <w:r w:rsidRPr="0034517A">
        <w:rPr>
          <w:rFonts w:asciiTheme="minorHAnsi" w:hAnsiTheme="minorHAnsi" w:cstheme="minorHAnsi"/>
          <w:b w:val="0"/>
          <w:bCs w:val="0"/>
          <w:sz w:val="22"/>
          <w:szCs w:val="22"/>
        </w:rPr>
        <w:t xml:space="preserve">, u 2. </w:t>
      </w:r>
      <w:proofErr w:type="spellStart"/>
      <w:r w:rsidRPr="0034517A">
        <w:rPr>
          <w:rFonts w:asciiTheme="minorHAnsi" w:hAnsiTheme="minorHAnsi" w:cstheme="minorHAnsi"/>
          <w:b w:val="0"/>
          <w:bCs w:val="0"/>
          <w:sz w:val="22"/>
          <w:szCs w:val="22"/>
        </w:rPr>
        <w:t>Timot</w:t>
      </w:r>
      <w:r>
        <w:rPr>
          <w:rFonts w:asciiTheme="minorHAnsi" w:hAnsiTheme="minorHAnsi" w:cstheme="minorHAnsi"/>
          <w:b w:val="0"/>
          <w:bCs w:val="0"/>
          <w:sz w:val="22"/>
          <w:szCs w:val="22"/>
        </w:rPr>
        <w:t>i</w:t>
      </w:r>
      <w:r w:rsidRPr="0034517A">
        <w:rPr>
          <w:rFonts w:asciiTheme="minorHAnsi" w:hAnsiTheme="minorHAnsi" w:cstheme="minorHAnsi"/>
          <w:b w:val="0"/>
          <w:bCs w:val="0"/>
          <w:sz w:val="22"/>
          <w:szCs w:val="22"/>
        </w:rPr>
        <w:t>ju</w:t>
      </w:r>
      <w:proofErr w:type="spellEnd"/>
      <w:r w:rsidRPr="0034517A">
        <w:rPr>
          <w:rFonts w:asciiTheme="minorHAnsi" w:hAnsiTheme="minorHAnsi" w:cstheme="minorHAnsi"/>
          <w:b w:val="0"/>
          <w:bCs w:val="0"/>
          <w:sz w:val="22"/>
          <w:szCs w:val="22"/>
        </w:rPr>
        <w:t>, „</w:t>
      </w:r>
      <w:proofErr w:type="spellStart"/>
      <w:r w:rsidRPr="0034517A">
        <w:rPr>
          <w:rFonts w:asciiTheme="minorHAnsi" w:hAnsiTheme="minorHAnsi" w:cstheme="minorHAnsi"/>
          <w:b w:val="0"/>
          <w:bCs w:val="0"/>
          <w:sz w:val="22"/>
          <w:szCs w:val="22"/>
        </w:rPr>
        <w:t>Seti</w:t>
      </w:r>
      <w:proofErr w:type="spellEnd"/>
      <w:r w:rsidRPr="0034517A">
        <w:rPr>
          <w:rFonts w:asciiTheme="minorHAnsi" w:hAnsiTheme="minorHAnsi" w:cstheme="minorHAnsi"/>
          <w:b w:val="0"/>
          <w:bCs w:val="0"/>
          <w:sz w:val="22"/>
          <w:szCs w:val="22"/>
        </w:rPr>
        <w:t xml:space="preserve"> se </w:t>
      </w:r>
      <w:proofErr w:type="spellStart"/>
      <w:r w:rsidRPr="0034517A">
        <w:rPr>
          <w:rFonts w:asciiTheme="minorHAnsi" w:hAnsiTheme="minorHAnsi" w:cstheme="minorHAnsi"/>
          <w:b w:val="0"/>
          <w:bCs w:val="0"/>
          <w:sz w:val="22"/>
          <w:szCs w:val="22"/>
        </w:rPr>
        <w:t>Isusa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Hrista</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vaskrslog</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iz</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mrtvih</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potomaka</w:t>
      </w:r>
      <w:proofErr w:type="spellEnd"/>
      <w:r w:rsidRPr="0034517A">
        <w:rPr>
          <w:rFonts w:asciiTheme="minorHAnsi" w:hAnsiTheme="minorHAnsi" w:cstheme="minorHAnsi"/>
          <w:b w:val="0"/>
          <w:bCs w:val="0"/>
          <w:sz w:val="22"/>
          <w:szCs w:val="22"/>
        </w:rPr>
        <w:t xml:space="preserve"> </w:t>
      </w:r>
      <w:proofErr w:type="spellStart"/>
      <w:proofErr w:type="gramStart"/>
      <w:r w:rsidRPr="0034517A">
        <w:rPr>
          <w:rFonts w:asciiTheme="minorHAnsi" w:hAnsiTheme="minorHAnsi" w:cstheme="minorHAnsi"/>
          <w:b w:val="0"/>
          <w:bCs w:val="0"/>
          <w:sz w:val="22"/>
          <w:szCs w:val="22"/>
        </w:rPr>
        <w:t>Davidova</w:t>
      </w:r>
      <w:proofErr w:type="spellEnd"/>
      <w:r w:rsidRPr="0034517A">
        <w:rPr>
          <w:rFonts w:asciiTheme="minorHAnsi" w:hAnsiTheme="minorHAnsi" w:cstheme="minorHAnsi"/>
          <w:b w:val="0"/>
          <w:bCs w:val="0"/>
          <w:sz w:val="22"/>
          <w:szCs w:val="22"/>
        </w:rPr>
        <w:t>“ (</w:t>
      </w:r>
      <w:proofErr w:type="gramEnd"/>
      <w:r w:rsidRPr="0034517A">
        <w:rPr>
          <w:rFonts w:asciiTheme="minorHAnsi" w:hAnsiTheme="minorHAnsi" w:cstheme="minorHAnsi"/>
          <w:b w:val="0"/>
          <w:bCs w:val="0"/>
          <w:sz w:val="22"/>
          <w:szCs w:val="22"/>
        </w:rPr>
        <w:t xml:space="preserve">2:8. </w:t>
      </w:r>
      <w:proofErr w:type="spellStart"/>
      <w:r w:rsidRPr="0034517A">
        <w:rPr>
          <w:rFonts w:asciiTheme="minorHAnsi" w:hAnsiTheme="minorHAnsi" w:cstheme="minorHAnsi"/>
          <w:b w:val="0"/>
          <w:bCs w:val="0"/>
          <w:sz w:val="22"/>
          <w:szCs w:val="22"/>
        </w:rPr>
        <w:t>Vidi</w:t>
      </w:r>
      <w:proofErr w:type="spellEnd"/>
      <w:r w:rsidRPr="0034517A">
        <w:rPr>
          <w:rFonts w:asciiTheme="minorHAnsi" w:hAnsiTheme="minorHAnsi" w:cstheme="minorHAnsi"/>
          <w:b w:val="0"/>
          <w:bCs w:val="0"/>
          <w:sz w:val="22"/>
          <w:szCs w:val="22"/>
        </w:rPr>
        <w:t xml:space="preserve"> </w:t>
      </w:r>
      <w:proofErr w:type="spellStart"/>
      <w:r w:rsidRPr="0034517A">
        <w:rPr>
          <w:rFonts w:asciiTheme="minorHAnsi" w:hAnsiTheme="minorHAnsi" w:cstheme="minorHAnsi"/>
          <w:b w:val="0"/>
          <w:bCs w:val="0"/>
          <w:sz w:val="22"/>
          <w:szCs w:val="22"/>
        </w:rPr>
        <w:t>takođe</w:t>
      </w:r>
      <w:proofErr w:type="spellEnd"/>
      <w:r w:rsidRPr="0034517A">
        <w:rPr>
          <w:rFonts w:asciiTheme="minorHAnsi" w:hAnsiTheme="minorHAnsi" w:cstheme="minorHAnsi"/>
          <w:b w:val="0"/>
          <w:bCs w:val="0"/>
          <w:sz w:val="22"/>
          <w:szCs w:val="22"/>
        </w:rPr>
        <w:t xml:space="preserve"> Matej 19:28,25:31; Luka 1:32; Dela </w:t>
      </w:r>
      <w:proofErr w:type="spellStart"/>
      <w:r w:rsidRPr="0034517A">
        <w:rPr>
          <w:rFonts w:asciiTheme="minorHAnsi" w:hAnsiTheme="minorHAnsi" w:cstheme="minorHAnsi"/>
          <w:b w:val="0"/>
          <w:bCs w:val="0"/>
          <w:sz w:val="22"/>
          <w:szCs w:val="22"/>
        </w:rPr>
        <w:t>apostolska</w:t>
      </w:r>
      <w:proofErr w:type="spellEnd"/>
      <w:r w:rsidRPr="0034517A">
        <w:rPr>
          <w:rFonts w:asciiTheme="minorHAnsi" w:hAnsiTheme="minorHAnsi" w:cstheme="minorHAnsi"/>
          <w:b w:val="0"/>
          <w:bCs w:val="0"/>
          <w:sz w:val="22"/>
          <w:szCs w:val="22"/>
        </w:rPr>
        <w:t xml:space="preserve"> 2:30,13). :23; </w:t>
      </w:r>
      <w:proofErr w:type="spellStart"/>
      <w:r w:rsidRPr="0034517A">
        <w:rPr>
          <w:rFonts w:asciiTheme="minorHAnsi" w:hAnsiTheme="minorHAnsi" w:cstheme="minorHAnsi"/>
          <w:b w:val="0"/>
          <w:bCs w:val="0"/>
          <w:sz w:val="22"/>
          <w:szCs w:val="22"/>
        </w:rPr>
        <w:t>Rimljanima</w:t>
      </w:r>
      <w:proofErr w:type="spellEnd"/>
      <w:r w:rsidRPr="0034517A">
        <w:rPr>
          <w:rFonts w:asciiTheme="minorHAnsi" w:hAnsiTheme="minorHAnsi" w:cstheme="minorHAnsi"/>
          <w:b w:val="0"/>
          <w:bCs w:val="0"/>
          <w:sz w:val="22"/>
          <w:szCs w:val="22"/>
        </w:rPr>
        <w:t xml:space="preserve"> 1:3; 2 Tim. 2:8; </w:t>
      </w:r>
      <w:proofErr w:type="spellStart"/>
      <w:r w:rsidRPr="0034517A">
        <w:rPr>
          <w:rFonts w:asciiTheme="minorHAnsi" w:hAnsiTheme="minorHAnsi" w:cstheme="minorHAnsi"/>
          <w:b w:val="0"/>
          <w:bCs w:val="0"/>
          <w:sz w:val="22"/>
          <w:szCs w:val="22"/>
        </w:rPr>
        <w:t>Jevrejima</w:t>
      </w:r>
      <w:proofErr w:type="spellEnd"/>
      <w:r w:rsidRPr="0034517A">
        <w:rPr>
          <w:rFonts w:asciiTheme="minorHAnsi" w:hAnsiTheme="minorHAnsi" w:cstheme="minorHAnsi"/>
          <w:b w:val="0"/>
          <w:bCs w:val="0"/>
          <w:sz w:val="22"/>
          <w:szCs w:val="22"/>
        </w:rPr>
        <w:t xml:space="preserve"> 1:8, 8:1,12:2, </w:t>
      </w:r>
      <w:proofErr w:type="spellStart"/>
      <w:r w:rsidRPr="0034517A">
        <w:rPr>
          <w:rFonts w:asciiTheme="minorHAnsi" w:hAnsiTheme="minorHAnsi" w:cstheme="minorHAnsi"/>
          <w:b w:val="0"/>
          <w:bCs w:val="0"/>
          <w:sz w:val="22"/>
          <w:szCs w:val="22"/>
        </w:rPr>
        <w:t>Otkrivenje</w:t>
      </w:r>
      <w:proofErr w:type="spellEnd"/>
      <w:r w:rsidRPr="0034517A">
        <w:rPr>
          <w:rFonts w:asciiTheme="minorHAnsi" w:hAnsiTheme="minorHAnsi" w:cstheme="minorHAnsi"/>
          <w:b w:val="0"/>
          <w:bCs w:val="0"/>
          <w:sz w:val="22"/>
          <w:szCs w:val="22"/>
        </w:rPr>
        <w:t xml:space="preserve"> 22:1).</w:t>
      </w:r>
    </w:p>
    <w:p w14:paraId="2215DAFA" w14:textId="77777777" w:rsidR="00783D4B" w:rsidRPr="00783D4B" w:rsidRDefault="00783D4B" w:rsidP="00783D4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savršeni</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večni</w:t>
      </w:r>
      <w:proofErr w:type="spellEnd"/>
      <w:r w:rsidRPr="00783D4B">
        <w:rPr>
          <w:rFonts w:asciiTheme="minorHAnsi" w:hAnsiTheme="minorHAnsi" w:cstheme="minorHAnsi"/>
          <w:b w:val="0"/>
          <w:bCs w:val="0"/>
          <w:sz w:val="22"/>
          <w:szCs w:val="22"/>
        </w:rPr>
        <w:t xml:space="preserve"> Car </w:t>
      </w:r>
      <w:proofErr w:type="spellStart"/>
      <w:r w:rsidRPr="00783D4B">
        <w:rPr>
          <w:rFonts w:asciiTheme="minorHAnsi" w:hAnsiTheme="minorHAnsi" w:cstheme="minorHAnsi"/>
          <w:b w:val="0"/>
          <w:bCs w:val="0"/>
          <w:sz w:val="22"/>
          <w:szCs w:val="22"/>
        </w:rPr>
        <w:t>svih</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stvorenja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dok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Njegovi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prethodnici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nesavršeni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smrtnici</w:t>
      </w:r>
      <w:proofErr w:type="spellEnd"/>
      <w:r w:rsidRPr="00783D4B">
        <w:rPr>
          <w:rFonts w:asciiTheme="minorHAnsi" w:hAnsiTheme="minorHAnsi" w:cstheme="minorHAnsi"/>
          <w:b w:val="0"/>
          <w:bCs w:val="0"/>
          <w:sz w:val="22"/>
          <w:szCs w:val="22"/>
        </w:rPr>
        <w:t xml:space="preserve">, bez </w:t>
      </w:r>
      <w:proofErr w:type="spellStart"/>
      <w:r w:rsidRPr="00783D4B">
        <w:rPr>
          <w:rFonts w:asciiTheme="minorHAnsi" w:hAnsiTheme="minorHAnsi" w:cstheme="minorHAnsi"/>
          <w:b w:val="0"/>
          <w:bCs w:val="0"/>
          <w:sz w:val="22"/>
          <w:szCs w:val="22"/>
        </w:rPr>
        <w:t>obzira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to koji </w:t>
      </w:r>
      <w:proofErr w:type="spellStart"/>
      <w:r w:rsidRPr="00783D4B">
        <w:rPr>
          <w:rFonts w:asciiTheme="minorHAnsi" w:hAnsiTheme="minorHAnsi" w:cstheme="minorHAnsi"/>
          <w:b w:val="0"/>
          <w:bCs w:val="0"/>
          <w:sz w:val="22"/>
          <w:szCs w:val="22"/>
        </w:rPr>
        <w:t>nivo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zemaljske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veličine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mogu</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dostignu</w:t>
      </w:r>
      <w:proofErr w:type="spellEnd"/>
      <w:r w:rsidRPr="00783D4B">
        <w:rPr>
          <w:rFonts w:asciiTheme="minorHAnsi" w:hAnsiTheme="minorHAnsi" w:cstheme="minorHAnsi"/>
          <w:b w:val="0"/>
          <w:bCs w:val="0"/>
          <w:sz w:val="22"/>
          <w:szCs w:val="22"/>
        </w:rPr>
        <w:t xml:space="preserve">. Solomon je </w:t>
      </w:r>
      <w:proofErr w:type="spellStart"/>
      <w:r w:rsidRPr="00783D4B">
        <w:rPr>
          <w:rFonts w:asciiTheme="minorHAnsi" w:hAnsiTheme="minorHAnsi" w:cstheme="minorHAnsi"/>
          <w:b w:val="0"/>
          <w:bCs w:val="0"/>
          <w:sz w:val="22"/>
          <w:szCs w:val="22"/>
        </w:rPr>
        <w:t>najmudriji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čovek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svetu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Mudrost</w:t>
      </w:r>
      <w:proofErr w:type="spellEnd"/>
      <w:r w:rsidRPr="00783D4B">
        <w:rPr>
          <w:rFonts w:asciiTheme="minorHAnsi" w:hAnsiTheme="minorHAnsi" w:cstheme="minorHAnsi"/>
          <w:b w:val="0"/>
          <w:bCs w:val="0"/>
          <w:sz w:val="22"/>
          <w:szCs w:val="22"/>
        </w:rPr>
        <w:t xml:space="preserve"> — </w:t>
      </w:r>
      <w:proofErr w:type="spellStart"/>
      <w:r w:rsidRPr="00783D4B">
        <w:rPr>
          <w:rFonts w:asciiTheme="minorHAnsi" w:hAnsiTheme="minorHAnsi" w:cstheme="minorHAnsi"/>
          <w:b w:val="0"/>
          <w:bCs w:val="0"/>
          <w:sz w:val="22"/>
          <w:szCs w:val="22"/>
        </w:rPr>
        <w:t>Onaj</w:t>
      </w:r>
      <w:proofErr w:type="spellEnd"/>
      <w:r w:rsidRPr="00783D4B">
        <w:rPr>
          <w:rFonts w:asciiTheme="minorHAnsi" w:hAnsiTheme="minorHAnsi" w:cstheme="minorHAnsi"/>
          <w:b w:val="0"/>
          <w:bCs w:val="0"/>
          <w:sz w:val="22"/>
          <w:szCs w:val="22"/>
        </w:rPr>
        <w:t xml:space="preserve"> koji </w:t>
      </w:r>
      <w:proofErr w:type="spellStart"/>
      <w:r w:rsidRPr="00783D4B">
        <w:rPr>
          <w:rFonts w:asciiTheme="minorHAnsi" w:hAnsiTheme="minorHAnsi" w:cstheme="minorHAnsi"/>
          <w:b w:val="0"/>
          <w:bCs w:val="0"/>
          <w:sz w:val="22"/>
          <w:szCs w:val="22"/>
        </w:rPr>
        <w:t>odgovara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Solomonovu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molitvu</w:t>
      </w:r>
      <w:proofErr w:type="spellEnd"/>
      <w:r w:rsidRPr="00783D4B">
        <w:rPr>
          <w:rFonts w:asciiTheme="minorHAnsi" w:hAnsiTheme="minorHAnsi" w:cstheme="minorHAnsi"/>
          <w:b w:val="0"/>
          <w:bCs w:val="0"/>
          <w:sz w:val="22"/>
          <w:szCs w:val="22"/>
        </w:rPr>
        <w:t xml:space="preserve"> za </w:t>
      </w:r>
      <w:proofErr w:type="spellStart"/>
      <w:r w:rsidRPr="00783D4B">
        <w:rPr>
          <w:rFonts w:asciiTheme="minorHAnsi" w:hAnsiTheme="minorHAnsi" w:cstheme="minorHAnsi"/>
          <w:b w:val="0"/>
          <w:bCs w:val="0"/>
          <w:sz w:val="22"/>
          <w:szCs w:val="22"/>
        </w:rPr>
        <w:t>mudrost</w:t>
      </w:r>
      <w:proofErr w:type="spellEnd"/>
      <w:r w:rsidRPr="00783D4B">
        <w:rPr>
          <w:rFonts w:asciiTheme="minorHAnsi" w:hAnsiTheme="minorHAnsi" w:cstheme="minorHAnsi"/>
          <w:b w:val="0"/>
          <w:bCs w:val="0"/>
          <w:sz w:val="22"/>
          <w:szCs w:val="22"/>
        </w:rPr>
        <w:t xml:space="preserve">. David je </w:t>
      </w:r>
      <w:proofErr w:type="spellStart"/>
      <w:r w:rsidRPr="00783D4B">
        <w:rPr>
          <w:rFonts w:asciiTheme="minorHAnsi" w:hAnsiTheme="minorHAnsi" w:cstheme="minorHAnsi"/>
          <w:b w:val="0"/>
          <w:bCs w:val="0"/>
          <w:sz w:val="22"/>
          <w:szCs w:val="22"/>
        </w:rPr>
        <w:t>čovek</w:t>
      </w:r>
      <w:proofErr w:type="spellEnd"/>
      <w:r w:rsidRPr="00783D4B">
        <w:rPr>
          <w:rFonts w:asciiTheme="minorHAnsi" w:hAnsiTheme="minorHAnsi" w:cstheme="minorHAnsi"/>
          <w:b w:val="0"/>
          <w:bCs w:val="0"/>
          <w:sz w:val="22"/>
          <w:szCs w:val="22"/>
        </w:rPr>
        <w:t xml:space="preserve"> po </w:t>
      </w:r>
      <w:proofErr w:type="spellStart"/>
      <w:r w:rsidRPr="00783D4B">
        <w:rPr>
          <w:rFonts w:asciiTheme="minorHAnsi" w:hAnsiTheme="minorHAnsi" w:cstheme="minorHAnsi"/>
          <w:b w:val="0"/>
          <w:bCs w:val="0"/>
          <w:sz w:val="22"/>
          <w:szCs w:val="22"/>
        </w:rPr>
        <w:t>srcu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Božjem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je Bog: „I </w:t>
      </w:r>
      <w:proofErr w:type="spellStart"/>
      <w:r w:rsidRPr="00783D4B">
        <w:rPr>
          <w:rFonts w:asciiTheme="minorHAnsi" w:hAnsiTheme="minorHAnsi" w:cstheme="minorHAnsi"/>
          <w:b w:val="0"/>
          <w:bCs w:val="0"/>
          <w:sz w:val="22"/>
          <w:szCs w:val="22"/>
        </w:rPr>
        <w:t>reče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joj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anđeo</w:t>
      </w:r>
      <w:proofErr w:type="spellEnd"/>
      <w:r w:rsidRPr="00783D4B">
        <w:rPr>
          <w:rFonts w:asciiTheme="minorHAnsi" w:hAnsiTheme="minorHAnsi" w:cstheme="minorHAnsi"/>
          <w:b w:val="0"/>
          <w:bCs w:val="0"/>
          <w:sz w:val="22"/>
          <w:szCs w:val="22"/>
        </w:rPr>
        <w:t xml:space="preserve">: „Ne </w:t>
      </w:r>
      <w:proofErr w:type="spellStart"/>
      <w:r w:rsidRPr="00783D4B">
        <w:rPr>
          <w:rFonts w:asciiTheme="minorHAnsi" w:hAnsiTheme="minorHAnsi" w:cstheme="minorHAnsi"/>
          <w:b w:val="0"/>
          <w:bCs w:val="0"/>
          <w:sz w:val="22"/>
          <w:szCs w:val="22"/>
        </w:rPr>
        <w:t>boj</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Marij</w:t>
      </w:r>
      <w:r>
        <w:rPr>
          <w:rFonts w:asciiTheme="minorHAnsi" w:hAnsiTheme="minorHAnsi" w:cstheme="minorHAnsi"/>
          <w:b w:val="0"/>
          <w:bCs w:val="0"/>
          <w:sz w:val="22"/>
          <w:szCs w:val="22"/>
        </w:rPr>
        <w: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jer</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našla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milost</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kod</w:t>
      </w:r>
      <w:proofErr w:type="spellEnd"/>
      <w:r w:rsidRPr="00783D4B">
        <w:rPr>
          <w:rFonts w:asciiTheme="minorHAnsi" w:hAnsiTheme="minorHAnsi" w:cstheme="minorHAnsi"/>
          <w:b w:val="0"/>
          <w:bCs w:val="0"/>
          <w:sz w:val="22"/>
          <w:szCs w:val="22"/>
        </w:rPr>
        <w:t xml:space="preserve"> Boga. I </w:t>
      </w:r>
      <w:proofErr w:type="spellStart"/>
      <w:r w:rsidRPr="00783D4B">
        <w:rPr>
          <w:rFonts w:asciiTheme="minorHAnsi" w:hAnsiTheme="minorHAnsi" w:cstheme="minorHAnsi"/>
          <w:b w:val="0"/>
          <w:bCs w:val="0"/>
          <w:sz w:val="22"/>
          <w:szCs w:val="22"/>
        </w:rPr>
        <w:t>gle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začećeš</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svojoj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utrobi</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rodićeš</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sina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daćeš</w:t>
      </w:r>
      <w:proofErr w:type="spellEnd"/>
      <w:r w:rsidRPr="00783D4B">
        <w:rPr>
          <w:rFonts w:asciiTheme="minorHAnsi" w:hAnsiTheme="minorHAnsi" w:cstheme="minorHAnsi"/>
          <w:b w:val="0"/>
          <w:bCs w:val="0"/>
          <w:sz w:val="22"/>
          <w:szCs w:val="22"/>
        </w:rPr>
        <w:t xml:space="preserve"> mu </w:t>
      </w:r>
      <w:proofErr w:type="spellStart"/>
      <w:r w:rsidRPr="00783D4B">
        <w:rPr>
          <w:rFonts w:asciiTheme="minorHAnsi" w:hAnsiTheme="minorHAnsi" w:cstheme="minorHAnsi"/>
          <w:b w:val="0"/>
          <w:bCs w:val="0"/>
          <w:sz w:val="22"/>
          <w:szCs w:val="22"/>
        </w:rPr>
        <w:t>ime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w:t>
      </w:r>
      <w:proofErr w:type="spellEnd"/>
      <w:r w:rsidRPr="00783D4B">
        <w:rPr>
          <w:rFonts w:asciiTheme="minorHAnsi" w:hAnsiTheme="minorHAnsi" w:cstheme="minorHAnsi"/>
          <w:b w:val="0"/>
          <w:bCs w:val="0"/>
          <w:sz w:val="22"/>
          <w:szCs w:val="22"/>
        </w:rPr>
        <w:t xml:space="preserve">. On </w:t>
      </w:r>
      <w:proofErr w:type="spellStart"/>
      <w:r w:rsidRPr="00783D4B">
        <w:rPr>
          <w:rFonts w:asciiTheme="minorHAnsi" w:hAnsiTheme="minorHAnsi" w:cstheme="minorHAnsi"/>
          <w:b w:val="0"/>
          <w:bCs w:val="0"/>
          <w:sz w:val="22"/>
          <w:szCs w:val="22"/>
        </w:rPr>
        <w:t>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veliki</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nazvaće</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sinom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Svevišnjega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daće</w:t>
      </w:r>
      <w:proofErr w:type="spellEnd"/>
      <w:r w:rsidRPr="00783D4B">
        <w:rPr>
          <w:rFonts w:asciiTheme="minorHAnsi" w:hAnsiTheme="minorHAnsi" w:cstheme="minorHAnsi"/>
          <w:b w:val="0"/>
          <w:bCs w:val="0"/>
          <w:sz w:val="22"/>
          <w:szCs w:val="22"/>
        </w:rPr>
        <w:t xml:space="preserve"> mu </w:t>
      </w:r>
      <w:proofErr w:type="spellStart"/>
      <w:r w:rsidRPr="00783D4B">
        <w:rPr>
          <w:rFonts w:asciiTheme="minorHAnsi" w:hAnsiTheme="minorHAnsi" w:cstheme="minorHAnsi"/>
          <w:b w:val="0"/>
          <w:bCs w:val="0"/>
          <w:sz w:val="22"/>
          <w:szCs w:val="22"/>
        </w:rPr>
        <w:t>Gospod</w:t>
      </w:r>
      <w:proofErr w:type="spellEnd"/>
      <w:r w:rsidRPr="00783D4B">
        <w:rPr>
          <w:rFonts w:asciiTheme="minorHAnsi" w:hAnsiTheme="minorHAnsi" w:cstheme="minorHAnsi"/>
          <w:b w:val="0"/>
          <w:bCs w:val="0"/>
          <w:sz w:val="22"/>
          <w:szCs w:val="22"/>
        </w:rPr>
        <w:t xml:space="preserve"> Bog presto Davida oca </w:t>
      </w:r>
      <w:proofErr w:type="spellStart"/>
      <w:r w:rsidRPr="00783D4B">
        <w:rPr>
          <w:rFonts w:asciiTheme="minorHAnsi" w:hAnsiTheme="minorHAnsi" w:cstheme="minorHAnsi"/>
          <w:b w:val="0"/>
          <w:bCs w:val="0"/>
          <w:sz w:val="22"/>
          <w:szCs w:val="22"/>
        </w:rPr>
        <w:t>njegovog</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carovaće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domom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Jakovljevim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doveka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carstvu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njegovom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biti</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kraja</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Lk. 1, 30-33).</w:t>
      </w:r>
    </w:p>
    <w:p w14:paraId="67BE8DE4" w14:textId="77777777" w:rsidR="00783D4B" w:rsidRPr="00783D4B" w:rsidRDefault="00783D4B" w:rsidP="00783D4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Preko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ćemo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takođe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ispuniti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zapovest</w:t>
      </w:r>
      <w:proofErr w:type="spellEnd"/>
      <w:r w:rsidRPr="00783D4B">
        <w:rPr>
          <w:rFonts w:asciiTheme="minorHAnsi" w:hAnsiTheme="minorHAnsi" w:cstheme="minorHAnsi"/>
          <w:b w:val="0"/>
          <w:bCs w:val="0"/>
          <w:sz w:val="22"/>
          <w:szCs w:val="22"/>
        </w:rPr>
        <w:t xml:space="preserve"> Adamu da </w:t>
      </w:r>
      <w:proofErr w:type="spellStart"/>
      <w:r w:rsidRPr="00783D4B">
        <w:rPr>
          <w:rFonts w:asciiTheme="minorHAnsi" w:hAnsiTheme="minorHAnsi" w:cstheme="minorHAnsi"/>
          <w:b w:val="0"/>
          <w:bCs w:val="0"/>
          <w:sz w:val="22"/>
          <w:szCs w:val="22"/>
        </w:rPr>
        <w:t>ima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vlast</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stvorenim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svetom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Čini</w:t>
      </w:r>
      <w:proofErr w:type="spellEnd"/>
      <w:r w:rsidRPr="00783D4B">
        <w:rPr>
          <w:rFonts w:asciiTheme="minorHAnsi" w:hAnsiTheme="minorHAnsi" w:cstheme="minorHAnsi"/>
          <w:b w:val="0"/>
          <w:bCs w:val="0"/>
          <w:sz w:val="22"/>
          <w:szCs w:val="22"/>
        </w:rPr>
        <w:t xml:space="preserve"> se da </w:t>
      </w:r>
      <w:proofErr w:type="spellStart"/>
      <w:r w:rsidRPr="00783D4B">
        <w:rPr>
          <w:rFonts w:asciiTheme="minorHAnsi" w:hAnsiTheme="minorHAnsi" w:cstheme="minorHAnsi"/>
          <w:b w:val="0"/>
          <w:bCs w:val="0"/>
          <w:sz w:val="22"/>
          <w:szCs w:val="22"/>
        </w:rPr>
        <w:t>Sveto</w:t>
      </w:r>
      <w:proofErr w:type="spellEnd"/>
      <w:r w:rsidRPr="00783D4B">
        <w:rPr>
          <w:rFonts w:asciiTheme="minorHAnsi" w:hAnsiTheme="minorHAnsi" w:cstheme="minorHAnsi"/>
          <w:b w:val="0"/>
          <w:bCs w:val="0"/>
          <w:sz w:val="22"/>
          <w:szCs w:val="22"/>
        </w:rPr>
        <w:t xml:space="preserve"> pismo </w:t>
      </w:r>
      <w:proofErr w:type="spellStart"/>
      <w:r w:rsidRPr="00783D4B">
        <w:rPr>
          <w:rFonts w:asciiTheme="minorHAnsi" w:hAnsiTheme="minorHAnsi" w:cstheme="minorHAnsi"/>
          <w:b w:val="0"/>
          <w:bCs w:val="0"/>
          <w:sz w:val="22"/>
          <w:szCs w:val="22"/>
        </w:rPr>
        <w:t>ukazuje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to da </w:t>
      </w:r>
      <w:proofErr w:type="spellStart"/>
      <w:r w:rsidRPr="00783D4B">
        <w:rPr>
          <w:rFonts w:asciiTheme="minorHAnsi" w:hAnsiTheme="minorHAnsi" w:cstheme="minorHAnsi"/>
          <w:b w:val="0"/>
          <w:bCs w:val="0"/>
          <w:sz w:val="22"/>
          <w:szCs w:val="22"/>
        </w:rPr>
        <w:t>dok</w:t>
      </w:r>
      <w:proofErr w:type="spellEnd"/>
      <w:r w:rsidRPr="00783D4B">
        <w:rPr>
          <w:rFonts w:asciiTheme="minorHAnsi" w:hAnsiTheme="minorHAnsi" w:cstheme="minorHAnsi"/>
          <w:b w:val="0"/>
          <w:bCs w:val="0"/>
          <w:sz w:val="22"/>
          <w:szCs w:val="22"/>
        </w:rPr>
        <w:t xml:space="preserve"> Bog </w:t>
      </w:r>
      <w:proofErr w:type="spellStart"/>
      <w:r w:rsidRPr="00783D4B">
        <w:rPr>
          <w:rFonts w:asciiTheme="minorHAnsi" w:hAnsiTheme="minorHAnsi" w:cstheme="minorHAnsi"/>
          <w:b w:val="0"/>
          <w:bCs w:val="0"/>
          <w:sz w:val="22"/>
          <w:szCs w:val="22"/>
        </w:rPr>
        <w:t>jeste</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uvek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suveren</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vrhovni</w:t>
      </w:r>
      <w:proofErr w:type="spellEnd"/>
      <w:r w:rsidRPr="00783D4B">
        <w:rPr>
          <w:rFonts w:asciiTheme="minorHAnsi" w:hAnsiTheme="minorHAnsi" w:cstheme="minorHAnsi"/>
          <w:b w:val="0"/>
          <w:bCs w:val="0"/>
          <w:sz w:val="22"/>
          <w:szCs w:val="22"/>
        </w:rPr>
        <w:t xml:space="preserve">, mi </w:t>
      </w:r>
      <w:proofErr w:type="spellStart"/>
      <w:r w:rsidRPr="00783D4B">
        <w:rPr>
          <w:rFonts w:asciiTheme="minorHAnsi" w:hAnsiTheme="minorHAnsi" w:cstheme="minorHAnsi"/>
          <w:b w:val="0"/>
          <w:bCs w:val="0"/>
          <w:sz w:val="22"/>
          <w:szCs w:val="22"/>
        </w:rPr>
        <w:t>ćemo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malo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osetiti</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vladamo</w:t>
      </w:r>
      <w:proofErr w:type="spellEnd"/>
      <w:r w:rsidRPr="00783D4B">
        <w:rPr>
          <w:rFonts w:asciiTheme="minorHAnsi" w:hAnsiTheme="minorHAnsi" w:cstheme="minorHAnsi"/>
          <w:b w:val="0"/>
          <w:bCs w:val="0"/>
          <w:sz w:val="22"/>
          <w:szCs w:val="22"/>
        </w:rPr>
        <w:t xml:space="preserve"> pored </w:t>
      </w:r>
      <w:proofErr w:type="spell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xml:space="preserve"> i da </w:t>
      </w:r>
      <w:proofErr w:type="spellStart"/>
      <w:r w:rsidRPr="00783D4B">
        <w:rPr>
          <w:rFonts w:asciiTheme="minorHAnsi" w:hAnsiTheme="minorHAnsi" w:cstheme="minorHAnsi"/>
          <w:b w:val="0"/>
          <w:bCs w:val="0"/>
          <w:sz w:val="22"/>
          <w:szCs w:val="22"/>
        </w:rPr>
        <w:t>uživamo</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Njegovom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carstvu</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Ako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umrli</w:t>
      </w:r>
      <w:proofErr w:type="spellEnd"/>
      <w:r w:rsidRPr="00783D4B">
        <w:rPr>
          <w:rFonts w:asciiTheme="minorHAnsi" w:hAnsiTheme="minorHAnsi" w:cstheme="minorHAnsi"/>
          <w:b w:val="0"/>
          <w:bCs w:val="0"/>
          <w:sz w:val="22"/>
          <w:szCs w:val="22"/>
        </w:rPr>
        <w:t xml:space="preserve"> s </w:t>
      </w:r>
      <w:proofErr w:type="spellStart"/>
      <w:proofErr w:type="gramStart"/>
      <w:r w:rsidRPr="00783D4B">
        <w:rPr>
          <w:rFonts w:asciiTheme="minorHAnsi" w:hAnsiTheme="minorHAnsi" w:cstheme="minorHAnsi"/>
          <w:b w:val="0"/>
          <w:bCs w:val="0"/>
          <w:sz w:val="22"/>
          <w:szCs w:val="22"/>
        </w:rPr>
        <w:t>njim</w:t>
      </w:r>
      <w:proofErr w:type="spellEnd"/>
      <w:r w:rsidRPr="00783D4B">
        <w:rPr>
          <w:rFonts w:asciiTheme="minorHAnsi" w:hAnsiTheme="minorHAnsi" w:cstheme="minorHAnsi"/>
          <w:b w:val="0"/>
          <w:bCs w:val="0"/>
          <w:sz w:val="22"/>
          <w:szCs w:val="22"/>
        </w:rPr>
        <w:t>“</w:t>
      </w:r>
      <w:proofErr w:type="gram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piše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Pavle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živećemo</w:t>
      </w:r>
      <w:proofErr w:type="spellEnd"/>
      <w:r w:rsidRPr="00783D4B">
        <w:rPr>
          <w:rFonts w:asciiTheme="minorHAnsi" w:hAnsiTheme="minorHAnsi" w:cstheme="minorHAnsi"/>
          <w:b w:val="0"/>
          <w:bCs w:val="0"/>
          <w:sz w:val="22"/>
          <w:szCs w:val="22"/>
        </w:rPr>
        <w:t xml:space="preserve"> i s </w:t>
      </w:r>
      <w:proofErr w:type="spellStart"/>
      <w:r w:rsidRPr="00783D4B">
        <w:rPr>
          <w:rFonts w:asciiTheme="minorHAnsi" w:hAnsiTheme="minorHAnsi" w:cstheme="minorHAnsi"/>
          <w:b w:val="0"/>
          <w:bCs w:val="0"/>
          <w:sz w:val="22"/>
          <w:szCs w:val="22"/>
        </w:rPr>
        <w:t>njim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ako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trpimo</w:t>
      </w:r>
      <w:proofErr w:type="spellEnd"/>
      <w:r w:rsidRPr="00783D4B">
        <w:rPr>
          <w:rFonts w:asciiTheme="minorHAnsi" w:hAnsiTheme="minorHAnsi" w:cstheme="minorHAnsi"/>
          <w:b w:val="0"/>
          <w:bCs w:val="0"/>
          <w:sz w:val="22"/>
          <w:szCs w:val="22"/>
        </w:rPr>
        <w:t xml:space="preserve">, s </w:t>
      </w:r>
      <w:proofErr w:type="spellStart"/>
      <w:r w:rsidRPr="00783D4B">
        <w:rPr>
          <w:rFonts w:asciiTheme="minorHAnsi" w:hAnsiTheme="minorHAnsi" w:cstheme="minorHAnsi"/>
          <w:b w:val="0"/>
          <w:bCs w:val="0"/>
          <w:sz w:val="22"/>
          <w:szCs w:val="22"/>
        </w:rPr>
        <w:t>njim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ćemo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carovati</w:t>
      </w:r>
      <w:proofErr w:type="spellEnd"/>
      <w:r w:rsidRPr="00783D4B">
        <w:rPr>
          <w:rFonts w:asciiTheme="minorHAnsi" w:hAnsiTheme="minorHAnsi" w:cstheme="minorHAnsi"/>
          <w:b w:val="0"/>
          <w:bCs w:val="0"/>
          <w:sz w:val="22"/>
          <w:szCs w:val="22"/>
        </w:rPr>
        <w:t xml:space="preserve">“ (2 Tim. 2, 11-12). Jovan </w:t>
      </w:r>
      <w:proofErr w:type="spellStart"/>
      <w:r w:rsidRPr="00783D4B">
        <w:rPr>
          <w:rFonts w:asciiTheme="minorHAnsi" w:hAnsiTheme="minorHAnsi" w:cstheme="minorHAnsi"/>
          <w:b w:val="0"/>
          <w:bCs w:val="0"/>
          <w:sz w:val="22"/>
          <w:szCs w:val="22"/>
        </w:rPr>
        <w:t>potvrđuje</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učinio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ih</w:t>
      </w:r>
      <w:proofErr w:type="spellEnd"/>
      <w:r w:rsidRPr="00783D4B">
        <w:rPr>
          <w:rFonts w:asciiTheme="minorHAnsi" w:hAnsiTheme="minorHAnsi" w:cstheme="minorHAnsi"/>
          <w:b w:val="0"/>
          <w:bCs w:val="0"/>
          <w:sz w:val="22"/>
          <w:szCs w:val="22"/>
        </w:rPr>
        <w:t xml:space="preserve"> za </w:t>
      </w:r>
      <w:proofErr w:type="spellStart"/>
      <w:r w:rsidRPr="00783D4B">
        <w:rPr>
          <w:rFonts w:asciiTheme="minorHAnsi" w:hAnsiTheme="minorHAnsi" w:cstheme="minorHAnsi"/>
          <w:b w:val="0"/>
          <w:bCs w:val="0"/>
          <w:sz w:val="22"/>
          <w:szCs w:val="22"/>
        </w:rPr>
        <w:t>carstvo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sveštenike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Bogu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našem</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oni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carovati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zemlji</w:t>
      </w:r>
      <w:proofErr w:type="spellEnd"/>
      <w:r w:rsidRPr="00783D4B">
        <w:rPr>
          <w:rFonts w:asciiTheme="minorHAnsi" w:hAnsiTheme="minorHAnsi" w:cstheme="minorHAnsi"/>
          <w:b w:val="0"/>
          <w:bCs w:val="0"/>
          <w:sz w:val="22"/>
          <w:szCs w:val="22"/>
        </w:rPr>
        <w:t>“ (</w:t>
      </w:r>
      <w:proofErr w:type="spellStart"/>
      <w:proofErr w:type="gramEnd"/>
      <w:r w:rsidRPr="00783D4B">
        <w:rPr>
          <w:rFonts w:asciiTheme="minorHAnsi" w:hAnsiTheme="minorHAnsi" w:cstheme="minorHAnsi"/>
          <w:b w:val="0"/>
          <w:bCs w:val="0"/>
          <w:sz w:val="22"/>
          <w:szCs w:val="22"/>
        </w:rPr>
        <w:t>Otkrivenje</w:t>
      </w:r>
      <w:proofErr w:type="spellEnd"/>
      <w:r w:rsidRPr="00783D4B">
        <w:rPr>
          <w:rFonts w:asciiTheme="minorHAnsi" w:hAnsiTheme="minorHAnsi" w:cstheme="minorHAnsi"/>
          <w:b w:val="0"/>
          <w:bCs w:val="0"/>
          <w:sz w:val="22"/>
          <w:szCs w:val="22"/>
        </w:rPr>
        <w:t xml:space="preserve"> 5:10). Ne </w:t>
      </w:r>
      <w:proofErr w:type="spellStart"/>
      <w:r w:rsidRPr="00783D4B">
        <w:rPr>
          <w:rFonts w:asciiTheme="minorHAnsi" w:hAnsiTheme="minorHAnsi" w:cstheme="minorHAnsi"/>
          <w:b w:val="0"/>
          <w:bCs w:val="0"/>
          <w:sz w:val="22"/>
          <w:szCs w:val="22"/>
        </w:rPr>
        <w:t>zaboravimo</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nije</w:t>
      </w:r>
      <w:proofErr w:type="spellEnd"/>
      <w:r w:rsidRPr="00783D4B">
        <w:rPr>
          <w:rFonts w:asciiTheme="minorHAnsi" w:hAnsiTheme="minorHAnsi" w:cstheme="minorHAnsi"/>
          <w:b w:val="0"/>
          <w:bCs w:val="0"/>
          <w:sz w:val="22"/>
          <w:szCs w:val="22"/>
        </w:rPr>
        <w:t xml:space="preserve"> bio </w:t>
      </w:r>
      <w:proofErr w:type="spellStart"/>
      <w:r w:rsidRPr="00783D4B">
        <w:rPr>
          <w:rFonts w:asciiTheme="minorHAnsi" w:hAnsiTheme="minorHAnsi" w:cstheme="minorHAnsi"/>
          <w:b w:val="0"/>
          <w:bCs w:val="0"/>
          <w:sz w:val="22"/>
          <w:szCs w:val="22"/>
        </w:rPr>
        <w:t>samo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prisutan</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aktivan</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stvaranju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vec</w:t>
      </w:r>
      <w:proofErr w:type="spellEnd"/>
      <w:r w:rsidRPr="00783D4B">
        <w:rPr>
          <w:rFonts w:asciiTheme="minorHAnsi" w:hAnsiTheme="minorHAnsi" w:cstheme="minorHAnsi"/>
          <w:b w:val="0"/>
          <w:bCs w:val="0"/>
          <w:sz w:val="22"/>
          <w:szCs w:val="22"/>
        </w:rPr>
        <w:t xml:space="preserve">́ za </w:t>
      </w:r>
      <w:proofErr w:type="spellStart"/>
      <w:r w:rsidRPr="00783D4B">
        <w:rPr>
          <w:rFonts w:asciiTheme="minorHAnsi" w:hAnsiTheme="minorHAnsi" w:cstheme="minorHAnsi"/>
          <w:b w:val="0"/>
          <w:bCs w:val="0"/>
          <w:sz w:val="22"/>
          <w:szCs w:val="22"/>
        </w:rPr>
        <w:t>razliku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fiktivnog</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Deista</w:t>
      </w:r>
      <w:proofErr w:type="spellEnd"/>
      <w:r w:rsidRPr="00783D4B">
        <w:rPr>
          <w:rFonts w:asciiTheme="minorHAnsi" w:hAnsiTheme="minorHAnsi" w:cstheme="minorHAnsi"/>
          <w:b w:val="0"/>
          <w:bCs w:val="0"/>
          <w:sz w:val="22"/>
          <w:szCs w:val="22"/>
        </w:rPr>
        <w:t xml:space="preserve"> koji </w:t>
      </w:r>
      <w:proofErr w:type="spellStart"/>
      <w:r w:rsidRPr="00783D4B">
        <w:rPr>
          <w:rFonts w:asciiTheme="minorHAnsi" w:hAnsiTheme="minorHAnsi" w:cstheme="minorHAnsi"/>
          <w:b w:val="0"/>
          <w:bCs w:val="0"/>
          <w:sz w:val="22"/>
          <w:szCs w:val="22"/>
        </w:rPr>
        <w:t>napušta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tvorevinu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nakon</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ju</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pokrenuo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suverenom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moći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održava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univerzum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ljubaznim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rukama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dalja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manifestacija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Njegove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večne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carske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vladavine</w:t>
      </w:r>
      <w:proofErr w:type="spellEnd"/>
      <w:r w:rsidRPr="00783D4B">
        <w:rPr>
          <w:rFonts w:asciiTheme="minorHAnsi" w:hAnsiTheme="minorHAnsi" w:cstheme="minorHAnsi"/>
          <w:b w:val="0"/>
          <w:bCs w:val="0"/>
          <w:sz w:val="22"/>
          <w:szCs w:val="22"/>
        </w:rPr>
        <w:t xml:space="preserve">. Kao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pisac</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poslanice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Jevrejima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kaže</w:t>
      </w:r>
      <w:proofErr w:type="spellEnd"/>
      <w:r w:rsidRPr="00783D4B">
        <w:rPr>
          <w:rFonts w:asciiTheme="minorHAnsi" w:hAnsiTheme="minorHAnsi" w:cstheme="minorHAnsi"/>
          <w:b w:val="0"/>
          <w:bCs w:val="0"/>
          <w:sz w:val="22"/>
          <w:szCs w:val="22"/>
        </w:rPr>
        <w:t xml:space="preserve">, „On </w:t>
      </w:r>
      <w:proofErr w:type="spellStart"/>
      <w:r w:rsidRPr="00783D4B">
        <w:rPr>
          <w:rFonts w:asciiTheme="minorHAnsi" w:hAnsiTheme="minorHAnsi" w:cstheme="minorHAnsi"/>
          <w:b w:val="0"/>
          <w:bCs w:val="0"/>
          <w:sz w:val="22"/>
          <w:szCs w:val="22"/>
        </w:rPr>
        <w:t>održava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vaseljenu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Rečju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svoje</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sile</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 xml:space="preserve">1:3). </w:t>
      </w:r>
      <w:proofErr w:type="spellStart"/>
      <w:r w:rsidRPr="00783D4B">
        <w:rPr>
          <w:rFonts w:asciiTheme="minorHAnsi" w:hAnsiTheme="minorHAnsi" w:cstheme="minorHAnsi"/>
          <w:b w:val="0"/>
          <w:bCs w:val="0"/>
          <w:sz w:val="22"/>
          <w:szCs w:val="22"/>
        </w:rPr>
        <w:t>Istražićemo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dalje</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nastavku</w:t>
      </w:r>
      <w:proofErr w:type="spellEnd"/>
      <w:r w:rsidRPr="00783D4B">
        <w:rPr>
          <w:rFonts w:asciiTheme="minorHAnsi" w:hAnsiTheme="minorHAnsi" w:cstheme="minorHAnsi"/>
          <w:b w:val="0"/>
          <w:bCs w:val="0"/>
          <w:sz w:val="22"/>
          <w:szCs w:val="22"/>
        </w:rPr>
        <w:t>.</w:t>
      </w:r>
    </w:p>
    <w:p w14:paraId="14566455" w14:textId="19CCB092" w:rsidR="00783D4B" w:rsidRPr="00783D4B" w:rsidRDefault="00783D4B" w:rsidP="00783D4B">
      <w:pPr>
        <w:pStyle w:val="Bodytext120"/>
        <w:shd w:val="clear" w:color="auto" w:fill="auto"/>
        <w:spacing w:line="240" w:lineRule="auto"/>
        <w:ind w:firstLine="360"/>
        <w:jc w:val="center"/>
        <w:rPr>
          <w:rFonts w:asciiTheme="minorHAnsi" w:hAnsiTheme="minorHAnsi" w:cstheme="minorHAnsi"/>
          <w:sz w:val="22"/>
          <w:szCs w:val="22"/>
        </w:rPr>
      </w:pPr>
      <w:r w:rsidRPr="00783D4B">
        <w:rPr>
          <w:rFonts w:asciiTheme="minorHAnsi" w:hAnsiTheme="minorHAnsi" w:cstheme="minorHAnsi"/>
          <w:sz w:val="22"/>
          <w:szCs w:val="22"/>
        </w:rPr>
        <w:t>HRISTOVA DELA KAO TVORC</w:t>
      </w:r>
      <w:r>
        <w:rPr>
          <w:rFonts w:asciiTheme="minorHAnsi" w:hAnsiTheme="minorHAnsi" w:cstheme="minorHAnsi"/>
          <w:sz w:val="22"/>
          <w:szCs w:val="22"/>
        </w:rPr>
        <w:t>A</w:t>
      </w:r>
    </w:p>
    <w:p w14:paraId="76FD328A" w14:textId="77777777" w:rsidR="00783D4B" w:rsidRPr="00783D4B" w:rsidRDefault="00783D4B" w:rsidP="00783D4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Biblija</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jasna</w:t>
      </w:r>
      <w:proofErr w:type="spellEnd"/>
      <w:r w:rsidRPr="00783D4B">
        <w:rPr>
          <w:rFonts w:asciiTheme="minorHAnsi" w:hAnsiTheme="minorHAnsi" w:cstheme="minorHAnsi"/>
          <w:b w:val="0"/>
          <w:bCs w:val="0"/>
          <w:sz w:val="22"/>
          <w:szCs w:val="22"/>
        </w:rPr>
        <w:t xml:space="preserve"> da je Bog </w:t>
      </w:r>
      <w:proofErr w:type="spellStart"/>
      <w:r w:rsidRPr="00783D4B">
        <w:rPr>
          <w:rFonts w:asciiTheme="minorHAnsi" w:hAnsiTheme="minorHAnsi" w:cstheme="minorHAnsi"/>
          <w:b w:val="0"/>
          <w:bCs w:val="0"/>
          <w:sz w:val="22"/>
          <w:szCs w:val="22"/>
        </w:rPr>
        <w:t>stvorio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univerzum</w:t>
      </w:r>
      <w:proofErr w:type="spellEnd"/>
      <w:r w:rsidRPr="00783D4B">
        <w:rPr>
          <w:rFonts w:asciiTheme="minorHAnsi" w:hAnsiTheme="minorHAnsi" w:cstheme="minorHAnsi"/>
          <w:b w:val="0"/>
          <w:bCs w:val="0"/>
          <w:sz w:val="22"/>
          <w:szCs w:val="22"/>
        </w:rPr>
        <w:t xml:space="preserve"> — on </w:t>
      </w:r>
      <w:proofErr w:type="spellStart"/>
      <w:r w:rsidRPr="00783D4B">
        <w:rPr>
          <w:rFonts w:asciiTheme="minorHAnsi" w:hAnsiTheme="minorHAnsi" w:cstheme="minorHAnsi"/>
          <w:b w:val="0"/>
          <w:bCs w:val="0"/>
          <w:sz w:val="22"/>
          <w:szCs w:val="22"/>
        </w:rPr>
        <w:t>nije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nastao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iz</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čisto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materijalističkih</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razloga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mnogi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insistiraju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Većina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hrišćana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verovatno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misli</w:t>
      </w:r>
      <w:proofErr w:type="spellEnd"/>
      <w:r w:rsidRPr="00783D4B">
        <w:rPr>
          <w:rFonts w:asciiTheme="minorHAnsi" w:hAnsiTheme="minorHAnsi" w:cstheme="minorHAnsi"/>
          <w:b w:val="0"/>
          <w:bCs w:val="0"/>
          <w:sz w:val="22"/>
          <w:szCs w:val="22"/>
        </w:rPr>
        <w:t xml:space="preserve"> da je </w:t>
      </w:r>
      <w:proofErr w:type="spellStart"/>
      <w:r w:rsidRPr="00783D4B">
        <w:rPr>
          <w:rFonts w:asciiTheme="minorHAnsi" w:hAnsiTheme="minorHAnsi" w:cstheme="minorHAnsi"/>
          <w:b w:val="0"/>
          <w:bCs w:val="0"/>
          <w:sz w:val="22"/>
          <w:szCs w:val="22"/>
        </w:rPr>
        <w:t>stvaranje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isključivo</w:t>
      </w:r>
      <w:proofErr w:type="spellEnd"/>
      <w:r w:rsidRPr="00783D4B">
        <w:rPr>
          <w:rFonts w:asciiTheme="minorHAnsi" w:hAnsiTheme="minorHAnsi" w:cstheme="minorHAnsi"/>
          <w:b w:val="0"/>
          <w:bCs w:val="0"/>
          <w:sz w:val="22"/>
          <w:szCs w:val="22"/>
        </w:rPr>
        <w:t xml:space="preserve"> od Oca, </w:t>
      </w:r>
      <w:proofErr w:type="spellStart"/>
      <w:r w:rsidRPr="00783D4B">
        <w:rPr>
          <w:rFonts w:asciiTheme="minorHAnsi" w:hAnsiTheme="minorHAnsi" w:cstheme="minorHAnsi"/>
          <w:b w:val="0"/>
          <w:bCs w:val="0"/>
          <w:sz w:val="22"/>
          <w:szCs w:val="22"/>
        </w:rPr>
        <w:t>ali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Sveto</w:t>
      </w:r>
      <w:proofErr w:type="spellEnd"/>
      <w:r w:rsidRPr="00783D4B">
        <w:rPr>
          <w:rFonts w:asciiTheme="minorHAnsi" w:hAnsiTheme="minorHAnsi" w:cstheme="minorHAnsi"/>
          <w:b w:val="0"/>
          <w:bCs w:val="0"/>
          <w:sz w:val="22"/>
          <w:szCs w:val="22"/>
        </w:rPr>
        <w:t xml:space="preserve"> pismo </w:t>
      </w:r>
      <w:proofErr w:type="spellStart"/>
      <w:r w:rsidRPr="00783D4B">
        <w:rPr>
          <w:rFonts w:asciiTheme="minorHAnsi" w:hAnsiTheme="minorHAnsi" w:cstheme="minorHAnsi"/>
          <w:b w:val="0"/>
          <w:bCs w:val="0"/>
          <w:sz w:val="22"/>
          <w:szCs w:val="22"/>
        </w:rPr>
        <w:t>jasno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ukazuje</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su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w:t>
      </w:r>
      <w:r>
        <w:rPr>
          <w:rFonts w:asciiTheme="minorHAnsi" w:hAnsiTheme="minorHAnsi" w:cstheme="minorHAnsi"/>
          <w:b w:val="0"/>
          <w:bCs w:val="0"/>
          <w:sz w:val="22"/>
          <w:szCs w:val="22"/>
        </w:rPr>
        <w:t>a</w:t>
      </w:r>
      <w:proofErr w:type="spellEnd"/>
      <w:r w:rsidRPr="00783D4B">
        <w:rPr>
          <w:rFonts w:asciiTheme="minorHAnsi" w:hAnsiTheme="minorHAnsi" w:cstheme="minorHAnsi"/>
          <w:b w:val="0"/>
          <w:bCs w:val="0"/>
          <w:sz w:val="22"/>
          <w:szCs w:val="22"/>
        </w:rPr>
        <w:t xml:space="preserve"> tri </w:t>
      </w:r>
      <w:proofErr w:type="spellStart"/>
      <w:r>
        <w:rPr>
          <w:rFonts w:asciiTheme="minorHAnsi" w:hAnsiTheme="minorHAnsi" w:cstheme="minorHAnsi"/>
          <w:b w:val="0"/>
          <w:bCs w:val="0"/>
          <w:sz w:val="22"/>
          <w:szCs w:val="22"/>
        </w:rPr>
        <w:t>lica</w:t>
      </w:r>
      <w:proofErr w:type="spellEnd"/>
      <w:r>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Božanstv</w:t>
      </w:r>
      <w:r>
        <w:rPr>
          <w:rFonts w:asciiTheme="minorHAnsi" w:hAnsiTheme="minorHAnsi" w:cstheme="minorHAnsi"/>
          <w:b w:val="0"/>
          <w:bCs w:val="0"/>
          <w:sz w:val="22"/>
          <w:szCs w:val="22"/>
        </w:rPr>
        <w: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aktivn</w:t>
      </w:r>
      <w:r>
        <w:rPr>
          <w:rFonts w:asciiTheme="minorHAnsi" w:hAnsiTheme="minorHAnsi" w:cstheme="minorHAnsi"/>
          <w:b w:val="0"/>
          <w:bCs w:val="0"/>
          <w:sz w:val="22"/>
          <w:szCs w:val="22"/>
        </w:rPr>
        <w:t>a</w:t>
      </w:r>
      <w:proofErr w:type="spellEnd"/>
      <w:r w:rsidRPr="00783D4B">
        <w:rPr>
          <w:rFonts w:asciiTheme="minorHAnsi" w:hAnsiTheme="minorHAnsi" w:cstheme="minorHAnsi"/>
          <w:b w:val="0"/>
          <w:bCs w:val="0"/>
          <w:sz w:val="22"/>
          <w:szCs w:val="22"/>
        </w:rPr>
        <w:t xml:space="preserve"> u tom </w:t>
      </w:r>
      <w:proofErr w:type="spellStart"/>
      <w:r w:rsidRPr="00783D4B">
        <w:rPr>
          <w:rFonts w:asciiTheme="minorHAnsi" w:hAnsiTheme="minorHAnsi" w:cstheme="minorHAnsi"/>
          <w:b w:val="0"/>
          <w:bCs w:val="0"/>
          <w:sz w:val="22"/>
          <w:szCs w:val="22"/>
        </w:rPr>
        <w:t>delu</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Delo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stvaranja</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Svetom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pismu</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uvek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primenjuje</w:t>
      </w:r>
      <w:proofErr w:type="spellEnd"/>
      <w:r w:rsidRPr="00783D4B">
        <w:rPr>
          <w:rFonts w:asciiTheme="minorHAnsi" w:hAnsiTheme="minorHAnsi" w:cstheme="minorHAnsi"/>
          <w:b w:val="0"/>
          <w:bCs w:val="0"/>
          <w:sz w:val="22"/>
          <w:szCs w:val="22"/>
        </w:rPr>
        <w:t xml:space="preserve"> ne </w:t>
      </w:r>
      <w:proofErr w:type="spellStart"/>
      <w:r w:rsidRPr="00783D4B">
        <w:rPr>
          <w:rFonts w:asciiTheme="minorHAnsi" w:hAnsiTheme="minorHAnsi" w:cstheme="minorHAnsi"/>
          <w:b w:val="0"/>
          <w:bCs w:val="0"/>
          <w:sz w:val="22"/>
          <w:szCs w:val="22"/>
        </w:rPr>
        <w:t>delimično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vec</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celo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potpuno</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Božanstvo</w:t>
      </w:r>
      <w:proofErr w:type="spellEnd"/>
      <w:r w:rsidRPr="00783D4B">
        <w:rPr>
          <w:rFonts w:asciiTheme="minorHAnsi" w:hAnsiTheme="minorHAnsi" w:cstheme="minorHAnsi"/>
          <w:b w:val="0"/>
          <w:bCs w:val="0"/>
          <w:sz w:val="22"/>
          <w:szCs w:val="22"/>
        </w:rPr>
        <w:t>“</w:t>
      </w:r>
      <w:proofErr w:type="gram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primećuje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teolog</w:t>
      </w:r>
      <w:proofErr w:type="spellEnd"/>
      <w:r w:rsidRPr="00783D4B">
        <w:rPr>
          <w:rFonts w:asciiTheme="minorHAnsi" w:hAnsiTheme="minorHAnsi" w:cstheme="minorHAnsi"/>
          <w:b w:val="0"/>
          <w:bCs w:val="0"/>
          <w:sz w:val="22"/>
          <w:szCs w:val="22"/>
        </w:rPr>
        <w:t xml:space="preserve"> Tomas Oden.28 </w:t>
      </w:r>
      <w:proofErr w:type="spellStart"/>
      <w:r w:rsidRPr="00783D4B">
        <w:rPr>
          <w:rFonts w:asciiTheme="minorHAnsi" w:hAnsiTheme="minorHAnsi" w:cstheme="minorHAnsi"/>
          <w:b w:val="0"/>
          <w:bCs w:val="0"/>
          <w:sz w:val="22"/>
          <w:szCs w:val="22"/>
        </w:rPr>
        <w:t>Štaviše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Nikejski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Simvol</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vere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pripisuje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stvaranja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sva</w:t>
      </w:r>
      <w:proofErr w:type="spellEnd"/>
      <w:r w:rsidRPr="00783D4B">
        <w:rPr>
          <w:rFonts w:asciiTheme="minorHAnsi" w:hAnsiTheme="minorHAnsi" w:cstheme="minorHAnsi"/>
          <w:b w:val="0"/>
          <w:bCs w:val="0"/>
          <w:sz w:val="22"/>
          <w:szCs w:val="22"/>
        </w:rPr>
        <w:t xml:space="preserve"> tri </w:t>
      </w:r>
      <w:proofErr w:type="spellStart"/>
      <w:r w:rsidRPr="00783D4B">
        <w:rPr>
          <w:rFonts w:asciiTheme="minorHAnsi" w:hAnsiTheme="minorHAnsi" w:cstheme="minorHAnsi"/>
          <w:b w:val="0"/>
          <w:bCs w:val="0"/>
          <w:sz w:val="22"/>
          <w:szCs w:val="22"/>
        </w:rPr>
        <w:t>Lica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Trojstva</w:t>
      </w:r>
      <w:proofErr w:type="spellEnd"/>
      <w:r w:rsidRPr="00783D4B">
        <w:rPr>
          <w:rFonts w:asciiTheme="minorHAnsi" w:hAnsiTheme="minorHAnsi" w:cstheme="minorHAnsi"/>
          <w:b w:val="0"/>
          <w:bCs w:val="0"/>
          <w:sz w:val="22"/>
          <w:szCs w:val="22"/>
        </w:rPr>
        <w:t xml:space="preserve"> .29 Kao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sveti</w:t>
      </w:r>
      <w:proofErr w:type="spellEnd"/>
      <w:r w:rsidRPr="00783D4B">
        <w:rPr>
          <w:rFonts w:asciiTheme="minorHAnsi" w:hAnsiTheme="minorHAnsi" w:cstheme="minorHAnsi"/>
          <w:b w:val="0"/>
          <w:bCs w:val="0"/>
          <w:sz w:val="22"/>
          <w:szCs w:val="22"/>
        </w:rPr>
        <w:t xml:space="preserve"> Toma </w:t>
      </w:r>
      <w:proofErr w:type="spellStart"/>
      <w:r w:rsidRPr="00783D4B">
        <w:rPr>
          <w:rFonts w:asciiTheme="minorHAnsi" w:hAnsiTheme="minorHAnsi" w:cstheme="minorHAnsi"/>
          <w:b w:val="0"/>
          <w:bCs w:val="0"/>
          <w:sz w:val="22"/>
          <w:szCs w:val="22"/>
        </w:rPr>
        <w:t>Akvinski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potvrđuje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Moc</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stvaranja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bila</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zajednička</w:t>
      </w:r>
      <w:proofErr w:type="spellEnd"/>
      <w:r w:rsidRPr="00783D4B">
        <w:rPr>
          <w:rFonts w:asciiTheme="minorHAnsi" w:hAnsiTheme="minorHAnsi" w:cstheme="minorHAnsi"/>
          <w:b w:val="0"/>
          <w:bCs w:val="0"/>
          <w:sz w:val="22"/>
          <w:szCs w:val="22"/>
        </w:rPr>
        <w:t xml:space="preserve"> za tri Lica.30</w:t>
      </w:r>
    </w:p>
    <w:p w14:paraId="6B4CAB04" w14:textId="77777777" w:rsidR="00783D4B" w:rsidRPr="00783D4B" w:rsidRDefault="00783D4B" w:rsidP="00783D4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tiče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Svetog</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Duha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sećamo</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reči</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drugom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stihu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Biblije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Zemlja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beše</w:t>
      </w:r>
      <w:proofErr w:type="spellEnd"/>
      <w:r w:rsidRPr="00783D4B">
        <w:rPr>
          <w:rFonts w:asciiTheme="minorHAnsi" w:hAnsiTheme="minorHAnsi" w:cstheme="minorHAnsi"/>
          <w:b w:val="0"/>
          <w:bCs w:val="0"/>
          <w:sz w:val="22"/>
          <w:szCs w:val="22"/>
        </w:rPr>
        <w:t xml:space="preserve"> bez </w:t>
      </w:r>
      <w:proofErr w:type="spellStart"/>
      <w:r w:rsidRPr="00783D4B">
        <w:rPr>
          <w:rFonts w:asciiTheme="minorHAnsi" w:hAnsiTheme="minorHAnsi" w:cstheme="minorHAnsi"/>
          <w:b w:val="0"/>
          <w:bCs w:val="0"/>
          <w:sz w:val="22"/>
          <w:szCs w:val="22"/>
        </w:rPr>
        <w:t>oblika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prazna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tama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beše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bezdanom</w:t>
      </w:r>
      <w:proofErr w:type="spellEnd"/>
      <w:r w:rsidRPr="00783D4B">
        <w:rPr>
          <w:rFonts w:asciiTheme="minorHAnsi" w:hAnsiTheme="minorHAnsi" w:cstheme="minorHAnsi"/>
          <w:b w:val="0"/>
          <w:bCs w:val="0"/>
          <w:sz w:val="22"/>
          <w:szCs w:val="22"/>
        </w:rPr>
        <w:t xml:space="preserve">. I Duh </w:t>
      </w:r>
      <w:proofErr w:type="spellStart"/>
      <w:r w:rsidRPr="00783D4B">
        <w:rPr>
          <w:rFonts w:asciiTheme="minorHAnsi" w:hAnsiTheme="minorHAnsi" w:cstheme="minorHAnsi"/>
          <w:b w:val="0"/>
          <w:bCs w:val="0"/>
          <w:sz w:val="22"/>
          <w:szCs w:val="22"/>
        </w:rPr>
        <w:t>Božiji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lebde</w:t>
      </w:r>
      <w:r>
        <w:rPr>
          <w:rFonts w:asciiTheme="minorHAnsi" w:hAnsiTheme="minorHAnsi" w:cstheme="minorHAnsi"/>
          <w:b w:val="0"/>
          <w:bCs w:val="0"/>
          <w:sz w:val="22"/>
          <w:szCs w:val="22"/>
        </w:rPr>
        <w:t>o</w:t>
      </w:r>
      <w:proofErr w:type="spellEnd"/>
      <w:r>
        <w:rPr>
          <w:rFonts w:asciiTheme="minorHAnsi" w:hAnsiTheme="minorHAnsi" w:cstheme="minorHAnsi"/>
          <w:b w:val="0"/>
          <w:bCs w:val="0"/>
          <w:sz w:val="22"/>
          <w:szCs w:val="22"/>
        </w:rPr>
        <w:t xml:space="preserve"> je</w:t>
      </w:r>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nad</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vodom</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 xml:space="preserve">1.Mojsijeva 1,2). </w:t>
      </w:r>
      <w:proofErr w:type="spellStart"/>
      <w:r w:rsidRPr="00783D4B">
        <w:rPr>
          <w:rFonts w:asciiTheme="minorHAnsi" w:hAnsiTheme="minorHAnsi" w:cstheme="minorHAnsi"/>
          <w:b w:val="0"/>
          <w:bCs w:val="0"/>
          <w:sz w:val="22"/>
          <w:szCs w:val="22"/>
        </w:rPr>
        <w:t>Slično</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Jovu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čitamo</w:t>
      </w:r>
      <w:proofErr w:type="spellEnd"/>
      <w:r w:rsidRPr="00783D4B">
        <w:rPr>
          <w:rFonts w:asciiTheme="minorHAnsi" w:hAnsiTheme="minorHAnsi" w:cstheme="minorHAnsi"/>
          <w:b w:val="0"/>
          <w:bCs w:val="0"/>
          <w:sz w:val="22"/>
          <w:szCs w:val="22"/>
        </w:rPr>
        <w:t xml:space="preserve">: „Duh </w:t>
      </w:r>
      <w:proofErr w:type="spellStart"/>
      <w:r w:rsidRPr="00783D4B">
        <w:rPr>
          <w:rFonts w:asciiTheme="minorHAnsi" w:hAnsiTheme="minorHAnsi" w:cstheme="minorHAnsi"/>
          <w:b w:val="0"/>
          <w:bCs w:val="0"/>
          <w:sz w:val="22"/>
          <w:szCs w:val="22"/>
        </w:rPr>
        <w:t>Božiji</w:t>
      </w:r>
      <w:proofErr w:type="spellEnd"/>
      <w:r w:rsidRPr="00783D4B">
        <w:rPr>
          <w:rFonts w:asciiTheme="minorHAnsi" w:hAnsiTheme="minorHAnsi" w:cstheme="minorHAnsi"/>
          <w:b w:val="0"/>
          <w:bCs w:val="0"/>
          <w:sz w:val="22"/>
          <w:szCs w:val="22"/>
        </w:rPr>
        <w:t xml:space="preserve"> me </w:t>
      </w:r>
      <w:proofErr w:type="spellStart"/>
      <w:r w:rsidRPr="00783D4B">
        <w:rPr>
          <w:rFonts w:asciiTheme="minorHAnsi" w:hAnsiTheme="minorHAnsi" w:cstheme="minorHAnsi"/>
          <w:b w:val="0"/>
          <w:bCs w:val="0"/>
          <w:sz w:val="22"/>
          <w:szCs w:val="22"/>
        </w:rPr>
        <w:t>stvori</w:t>
      </w:r>
      <w:proofErr w:type="spellEnd"/>
      <w:r w:rsidRPr="00783D4B">
        <w:rPr>
          <w:rFonts w:asciiTheme="minorHAnsi" w:hAnsiTheme="minorHAnsi" w:cstheme="minorHAnsi"/>
          <w:b w:val="0"/>
          <w:bCs w:val="0"/>
          <w:sz w:val="22"/>
          <w:szCs w:val="22"/>
        </w:rPr>
        <w:t xml:space="preserve">, i dah </w:t>
      </w:r>
      <w:proofErr w:type="spellStart"/>
      <w:r w:rsidRPr="00783D4B">
        <w:rPr>
          <w:rFonts w:asciiTheme="minorHAnsi" w:hAnsiTheme="minorHAnsi" w:cstheme="minorHAnsi"/>
          <w:b w:val="0"/>
          <w:bCs w:val="0"/>
          <w:sz w:val="22"/>
          <w:szCs w:val="22"/>
        </w:rPr>
        <w:t>Svemogućeg</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oživljava</w:t>
      </w:r>
      <w:proofErr w:type="spellEnd"/>
      <w:r w:rsidRPr="00783D4B">
        <w:rPr>
          <w:rFonts w:asciiTheme="minorHAnsi" w:hAnsiTheme="minorHAnsi" w:cstheme="minorHAnsi"/>
          <w:b w:val="0"/>
          <w:bCs w:val="0"/>
          <w:sz w:val="22"/>
          <w:szCs w:val="22"/>
        </w:rPr>
        <w:t xml:space="preserve"> </w:t>
      </w:r>
      <w:proofErr w:type="gramStart"/>
      <w:r w:rsidRPr="00783D4B">
        <w:rPr>
          <w:rFonts w:asciiTheme="minorHAnsi" w:hAnsiTheme="minorHAnsi" w:cstheme="minorHAnsi"/>
          <w:b w:val="0"/>
          <w:bCs w:val="0"/>
          <w:sz w:val="22"/>
          <w:szCs w:val="22"/>
        </w:rPr>
        <w:t>me“ (</w:t>
      </w:r>
      <w:proofErr w:type="spellStart"/>
      <w:proofErr w:type="gramEnd"/>
      <w:r w:rsidRPr="00783D4B">
        <w:rPr>
          <w:rFonts w:asciiTheme="minorHAnsi" w:hAnsiTheme="minorHAnsi" w:cstheme="minorHAnsi"/>
          <w:b w:val="0"/>
          <w:bCs w:val="0"/>
          <w:sz w:val="22"/>
          <w:szCs w:val="22"/>
        </w:rPr>
        <w:t>Jov</w:t>
      </w:r>
      <w:proofErr w:type="spellEnd"/>
      <w:r w:rsidRPr="00783D4B">
        <w:rPr>
          <w:rFonts w:asciiTheme="minorHAnsi" w:hAnsiTheme="minorHAnsi" w:cstheme="minorHAnsi"/>
          <w:b w:val="0"/>
          <w:bCs w:val="0"/>
          <w:sz w:val="22"/>
          <w:szCs w:val="22"/>
        </w:rPr>
        <w:t xml:space="preserve"> 33:4). I </w:t>
      </w:r>
      <w:proofErr w:type="spellStart"/>
      <w:r w:rsidRPr="00783D4B">
        <w:rPr>
          <w:rFonts w:asciiTheme="minorHAnsi" w:hAnsiTheme="minorHAnsi" w:cstheme="minorHAnsi"/>
          <w:b w:val="0"/>
          <w:bCs w:val="0"/>
          <w:sz w:val="22"/>
          <w:szCs w:val="22"/>
        </w:rPr>
        <w:t>psalmista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kaže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Kada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pošalješ</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Duha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oni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bivaju</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stvoreni</w:t>
      </w:r>
      <w:proofErr w:type="spellEnd"/>
      <w:r w:rsidRPr="00783D4B">
        <w:rPr>
          <w:rFonts w:asciiTheme="minorHAnsi" w:hAnsiTheme="minorHAnsi" w:cstheme="minorHAnsi"/>
          <w:b w:val="0"/>
          <w:bCs w:val="0"/>
          <w:sz w:val="22"/>
          <w:szCs w:val="22"/>
        </w:rPr>
        <w:t>“ (</w:t>
      </w:r>
      <w:proofErr w:type="spellStart"/>
      <w:proofErr w:type="gramEnd"/>
      <w:r w:rsidRPr="00783D4B">
        <w:rPr>
          <w:rFonts w:asciiTheme="minorHAnsi" w:hAnsiTheme="minorHAnsi" w:cstheme="minorHAnsi"/>
          <w:b w:val="0"/>
          <w:bCs w:val="0"/>
          <w:sz w:val="22"/>
          <w:szCs w:val="22"/>
        </w:rPr>
        <w:t>Psalmi</w:t>
      </w:r>
      <w:proofErr w:type="spellEnd"/>
      <w:r w:rsidRPr="00783D4B">
        <w:rPr>
          <w:rFonts w:asciiTheme="minorHAnsi" w:hAnsiTheme="minorHAnsi" w:cstheme="minorHAnsi"/>
          <w:b w:val="0"/>
          <w:bCs w:val="0"/>
          <w:sz w:val="22"/>
          <w:szCs w:val="22"/>
        </w:rPr>
        <w:t xml:space="preserve"> 104:30; </w:t>
      </w:r>
      <w:proofErr w:type="spellStart"/>
      <w:r w:rsidRPr="00783D4B">
        <w:rPr>
          <w:rFonts w:asciiTheme="minorHAnsi" w:hAnsiTheme="minorHAnsi" w:cstheme="minorHAnsi"/>
          <w:b w:val="0"/>
          <w:bCs w:val="0"/>
          <w:sz w:val="22"/>
          <w:szCs w:val="22"/>
        </w:rPr>
        <w:t>vidi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takođe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Isaiju</w:t>
      </w:r>
      <w:proofErr w:type="spellEnd"/>
      <w:r w:rsidRPr="00783D4B">
        <w:rPr>
          <w:rFonts w:asciiTheme="minorHAnsi" w:hAnsiTheme="minorHAnsi" w:cstheme="minorHAnsi"/>
          <w:b w:val="0"/>
          <w:bCs w:val="0"/>
          <w:sz w:val="22"/>
          <w:szCs w:val="22"/>
        </w:rPr>
        <w:t xml:space="preserve"> 40:12-13).</w:t>
      </w:r>
    </w:p>
    <w:p w14:paraId="3FB16DD0" w14:textId="77777777" w:rsidR="00783D4B" w:rsidRPr="00783D4B" w:rsidRDefault="00783D4B" w:rsidP="00783D4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Pavle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priznaje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Očevo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Hristovo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delo</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svom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prvom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pismu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Korinćanima</w:t>
      </w:r>
      <w:proofErr w:type="spellEnd"/>
      <w:r w:rsidRPr="00783D4B">
        <w:rPr>
          <w:rFonts w:asciiTheme="minorHAnsi" w:hAnsiTheme="minorHAnsi" w:cstheme="minorHAnsi"/>
          <w:b w:val="0"/>
          <w:bCs w:val="0"/>
          <w:sz w:val="22"/>
          <w:szCs w:val="22"/>
        </w:rPr>
        <w:t xml:space="preserve">: „Za </w:t>
      </w:r>
      <w:proofErr w:type="spellStart"/>
      <w:r w:rsidRPr="00783D4B">
        <w:rPr>
          <w:rFonts w:asciiTheme="minorHAnsi" w:hAnsiTheme="minorHAnsi" w:cstheme="minorHAnsi"/>
          <w:b w:val="0"/>
          <w:bCs w:val="0"/>
          <w:sz w:val="22"/>
          <w:szCs w:val="22"/>
        </w:rPr>
        <w:t>nas</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jedan</w:t>
      </w:r>
      <w:proofErr w:type="spellEnd"/>
      <w:r w:rsidRPr="00783D4B">
        <w:rPr>
          <w:rFonts w:asciiTheme="minorHAnsi" w:hAnsiTheme="minorHAnsi" w:cstheme="minorHAnsi"/>
          <w:b w:val="0"/>
          <w:bCs w:val="0"/>
          <w:sz w:val="22"/>
          <w:szCs w:val="22"/>
        </w:rPr>
        <w:t xml:space="preserve"> Bog, </w:t>
      </w:r>
      <w:proofErr w:type="spellStart"/>
      <w:r w:rsidRPr="00783D4B">
        <w:rPr>
          <w:rFonts w:asciiTheme="minorHAnsi" w:hAnsiTheme="minorHAnsi" w:cstheme="minorHAnsi"/>
          <w:b w:val="0"/>
          <w:bCs w:val="0"/>
          <w:sz w:val="22"/>
          <w:szCs w:val="22"/>
        </w:rPr>
        <w:t>Otac</w:t>
      </w:r>
      <w:proofErr w:type="spellEnd"/>
      <w:r w:rsidRPr="00783D4B">
        <w:rPr>
          <w:rFonts w:asciiTheme="minorHAnsi" w:hAnsiTheme="minorHAnsi" w:cstheme="minorHAnsi"/>
          <w:b w:val="0"/>
          <w:bCs w:val="0"/>
          <w:sz w:val="22"/>
          <w:szCs w:val="22"/>
        </w:rPr>
        <w:t xml:space="preserve">, od </w:t>
      </w:r>
      <w:proofErr w:type="spellStart"/>
      <w:r w:rsidRPr="00783D4B">
        <w:rPr>
          <w:rFonts w:asciiTheme="minorHAnsi" w:hAnsiTheme="minorHAnsi" w:cstheme="minorHAnsi"/>
          <w:b w:val="0"/>
          <w:bCs w:val="0"/>
          <w:sz w:val="22"/>
          <w:szCs w:val="22"/>
        </w:rPr>
        <w:t>koga</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sve</w:t>
      </w:r>
      <w:proofErr w:type="spellEnd"/>
      <w:r w:rsidRPr="00783D4B">
        <w:rPr>
          <w:rFonts w:asciiTheme="minorHAnsi" w:hAnsiTheme="minorHAnsi" w:cstheme="minorHAnsi"/>
          <w:b w:val="0"/>
          <w:bCs w:val="0"/>
          <w:sz w:val="22"/>
          <w:szCs w:val="22"/>
        </w:rPr>
        <w:t xml:space="preserve"> i za </w:t>
      </w:r>
      <w:proofErr w:type="spellStart"/>
      <w:r w:rsidRPr="00783D4B">
        <w:rPr>
          <w:rFonts w:asciiTheme="minorHAnsi" w:hAnsiTheme="minorHAnsi" w:cstheme="minorHAnsi"/>
          <w:b w:val="0"/>
          <w:bCs w:val="0"/>
          <w:sz w:val="22"/>
          <w:szCs w:val="22"/>
        </w:rPr>
        <w:t>koga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postojimo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jedan</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Gospod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kroz</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stvari</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kroz</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koga</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postojimo</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 xml:space="preserve">1. Kor. 8:6). Sa </w:t>
      </w:r>
      <w:proofErr w:type="spellStart"/>
      <w:r w:rsidRPr="00783D4B">
        <w:rPr>
          <w:rFonts w:asciiTheme="minorHAnsi" w:hAnsiTheme="minorHAnsi" w:cstheme="minorHAnsi"/>
          <w:b w:val="0"/>
          <w:bCs w:val="0"/>
          <w:sz w:val="22"/>
          <w:szCs w:val="22"/>
        </w:rPr>
        <w:t>svoje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strane</w:t>
      </w:r>
      <w:proofErr w:type="spellEnd"/>
      <w:r w:rsidRPr="00783D4B">
        <w:rPr>
          <w:rFonts w:asciiTheme="minorHAnsi" w:hAnsiTheme="minorHAnsi" w:cstheme="minorHAnsi"/>
          <w:b w:val="0"/>
          <w:bCs w:val="0"/>
          <w:sz w:val="22"/>
          <w:szCs w:val="22"/>
        </w:rPr>
        <w:t xml:space="preserve">, Jovan </w:t>
      </w:r>
      <w:proofErr w:type="spellStart"/>
      <w:r w:rsidRPr="00783D4B">
        <w:rPr>
          <w:rFonts w:asciiTheme="minorHAnsi" w:hAnsiTheme="minorHAnsi" w:cstheme="minorHAnsi"/>
          <w:b w:val="0"/>
          <w:bCs w:val="0"/>
          <w:sz w:val="22"/>
          <w:szCs w:val="22"/>
        </w:rPr>
        <w:t>naglašava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ulogu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Sina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Hrista</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Sve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kroz</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postade</w:t>
      </w:r>
      <w:proofErr w:type="spellEnd"/>
      <w:r w:rsidRPr="00783D4B">
        <w:rPr>
          <w:rFonts w:asciiTheme="minorHAnsi" w:hAnsiTheme="minorHAnsi" w:cstheme="minorHAnsi"/>
          <w:b w:val="0"/>
          <w:bCs w:val="0"/>
          <w:sz w:val="22"/>
          <w:szCs w:val="22"/>
        </w:rPr>
        <w:t xml:space="preserve">, i bez </w:t>
      </w:r>
      <w:proofErr w:type="spell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xml:space="preserve"> ne </w:t>
      </w:r>
      <w:proofErr w:type="spellStart"/>
      <w:r w:rsidRPr="00783D4B">
        <w:rPr>
          <w:rFonts w:asciiTheme="minorHAnsi" w:hAnsiTheme="minorHAnsi" w:cstheme="minorHAnsi"/>
          <w:b w:val="0"/>
          <w:bCs w:val="0"/>
          <w:sz w:val="22"/>
          <w:szCs w:val="22"/>
        </w:rPr>
        <w:t>postade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ništa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postade</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 xml:space="preserve">Jovan 1:3). </w:t>
      </w:r>
      <w:proofErr w:type="spellStart"/>
      <w:r w:rsidRPr="00783D4B">
        <w:rPr>
          <w:rFonts w:asciiTheme="minorHAnsi" w:hAnsiTheme="minorHAnsi" w:cstheme="minorHAnsi"/>
          <w:b w:val="0"/>
          <w:bCs w:val="0"/>
          <w:sz w:val="22"/>
          <w:szCs w:val="22"/>
        </w:rPr>
        <w:t>Pozivajući</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delimično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ovaj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stih</w:t>
      </w:r>
      <w:proofErr w:type="spellEnd"/>
      <w:r w:rsidRPr="00783D4B">
        <w:rPr>
          <w:rFonts w:asciiTheme="minorHAnsi" w:hAnsiTheme="minorHAnsi" w:cstheme="minorHAnsi"/>
          <w:b w:val="0"/>
          <w:bCs w:val="0"/>
          <w:sz w:val="22"/>
          <w:szCs w:val="22"/>
        </w:rPr>
        <w:t xml:space="preserve">, Oden </w:t>
      </w:r>
      <w:proofErr w:type="spellStart"/>
      <w:r w:rsidRPr="00783D4B">
        <w:rPr>
          <w:rFonts w:asciiTheme="minorHAnsi" w:hAnsiTheme="minorHAnsi" w:cstheme="minorHAnsi"/>
          <w:b w:val="0"/>
          <w:bCs w:val="0"/>
          <w:sz w:val="22"/>
          <w:szCs w:val="22"/>
        </w:rPr>
        <w:t>primećuje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Evanđelista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mogao</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izrazi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ništa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dramatičnije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nego</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poistoveti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Rečju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prisutnom</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stvaranju</w:t>
      </w:r>
      <w:proofErr w:type="spellEnd"/>
      <w:r w:rsidRPr="00783D4B">
        <w:rPr>
          <w:rFonts w:asciiTheme="minorHAnsi" w:hAnsiTheme="minorHAnsi" w:cstheme="minorHAnsi"/>
          <w:b w:val="0"/>
          <w:bCs w:val="0"/>
          <w:sz w:val="22"/>
          <w:szCs w:val="22"/>
        </w:rPr>
        <w:t xml:space="preserve">, po </w:t>
      </w:r>
      <w:proofErr w:type="spellStart"/>
      <w:r w:rsidRPr="00783D4B">
        <w:rPr>
          <w:rFonts w:asciiTheme="minorHAnsi" w:hAnsiTheme="minorHAnsi" w:cstheme="minorHAnsi"/>
          <w:b w:val="0"/>
          <w:bCs w:val="0"/>
          <w:sz w:val="22"/>
          <w:szCs w:val="22"/>
        </w:rPr>
        <w:t>kojoj</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svet</w:t>
      </w:r>
      <w:proofErr w:type="spellEnd"/>
      <w:r w:rsidRPr="00783D4B">
        <w:rPr>
          <w:rFonts w:asciiTheme="minorHAnsi" w:hAnsiTheme="minorHAnsi" w:cstheme="minorHAnsi"/>
          <w:b w:val="0"/>
          <w:bCs w:val="0"/>
          <w:sz w:val="22"/>
          <w:szCs w:val="22"/>
        </w:rPr>
        <w:t xml:space="preserve"> </w:t>
      </w:r>
      <w:proofErr w:type="gramStart"/>
      <w:r w:rsidRPr="00783D4B">
        <w:rPr>
          <w:rFonts w:asciiTheme="minorHAnsi" w:hAnsiTheme="minorHAnsi" w:cstheme="minorHAnsi"/>
          <w:b w:val="0"/>
          <w:bCs w:val="0"/>
          <w:sz w:val="22"/>
          <w:szCs w:val="22"/>
        </w:rPr>
        <w:t>stvoren.“</w:t>
      </w:r>
      <w:proofErr w:type="gramEnd"/>
      <w:r w:rsidRPr="00783D4B">
        <w:rPr>
          <w:rFonts w:asciiTheme="minorHAnsi" w:hAnsiTheme="minorHAnsi" w:cstheme="minorHAnsi"/>
          <w:b w:val="0"/>
          <w:bCs w:val="0"/>
          <w:sz w:val="22"/>
          <w:szCs w:val="22"/>
        </w:rPr>
        <w:t xml:space="preserve">31 Jovan </w:t>
      </w:r>
      <w:proofErr w:type="spellStart"/>
      <w:r w:rsidRPr="00783D4B">
        <w:rPr>
          <w:rFonts w:asciiTheme="minorHAnsi" w:hAnsiTheme="minorHAnsi" w:cstheme="minorHAnsi"/>
          <w:b w:val="0"/>
          <w:bCs w:val="0"/>
          <w:sz w:val="22"/>
          <w:szCs w:val="22"/>
        </w:rPr>
        <w:t>dalje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tvrdi</w:t>
      </w:r>
      <w:proofErr w:type="spellEnd"/>
      <w:r w:rsidRPr="00783D4B">
        <w:rPr>
          <w:rFonts w:asciiTheme="minorHAnsi" w:hAnsiTheme="minorHAnsi" w:cstheme="minorHAnsi"/>
          <w:b w:val="0"/>
          <w:bCs w:val="0"/>
          <w:sz w:val="22"/>
          <w:szCs w:val="22"/>
        </w:rPr>
        <w:t xml:space="preserve">: „On je bio u </w:t>
      </w:r>
      <w:proofErr w:type="spellStart"/>
      <w:r w:rsidRPr="00783D4B">
        <w:rPr>
          <w:rFonts w:asciiTheme="minorHAnsi" w:hAnsiTheme="minorHAnsi" w:cstheme="minorHAnsi"/>
          <w:b w:val="0"/>
          <w:bCs w:val="0"/>
          <w:sz w:val="22"/>
          <w:szCs w:val="22"/>
        </w:rPr>
        <w:t>svetu</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svet</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kroz</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postade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ali</w:t>
      </w:r>
      <w:proofErr w:type="spellEnd"/>
      <w:r w:rsidRPr="00783D4B">
        <w:rPr>
          <w:rFonts w:asciiTheme="minorHAnsi" w:hAnsiTheme="minorHAnsi" w:cstheme="minorHAnsi"/>
          <w:b w:val="0"/>
          <w:bCs w:val="0"/>
          <w:sz w:val="22"/>
          <w:szCs w:val="22"/>
        </w:rPr>
        <w:t xml:space="preserve"> ga </w:t>
      </w:r>
      <w:proofErr w:type="spellStart"/>
      <w:r w:rsidRPr="00783D4B">
        <w:rPr>
          <w:rFonts w:asciiTheme="minorHAnsi" w:hAnsiTheme="minorHAnsi" w:cstheme="minorHAnsi"/>
          <w:b w:val="0"/>
          <w:bCs w:val="0"/>
          <w:sz w:val="22"/>
          <w:szCs w:val="22"/>
        </w:rPr>
        <w:t>svet</w:t>
      </w:r>
      <w:proofErr w:type="spellEnd"/>
      <w:r w:rsidRPr="00783D4B">
        <w:rPr>
          <w:rFonts w:asciiTheme="minorHAnsi" w:hAnsiTheme="minorHAnsi" w:cstheme="minorHAnsi"/>
          <w:b w:val="0"/>
          <w:bCs w:val="0"/>
          <w:sz w:val="22"/>
          <w:szCs w:val="22"/>
        </w:rPr>
        <w:t xml:space="preserve"> ne </w:t>
      </w:r>
      <w:proofErr w:type="spellStart"/>
      <w:r w:rsidRPr="00783D4B">
        <w:rPr>
          <w:rFonts w:asciiTheme="minorHAnsi" w:hAnsiTheme="minorHAnsi" w:cstheme="minorHAnsi"/>
          <w:b w:val="0"/>
          <w:bCs w:val="0"/>
          <w:sz w:val="22"/>
          <w:szCs w:val="22"/>
        </w:rPr>
        <w:t>pozna</w:t>
      </w:r>
      <w:proofErr w:type="spellEnd"/>
      <w:r w:rsidRPr="00783D4B">
        <w:rPr>
          <w:rFonts w:asciiTheme="minorHAnsi" w:hAnsiTheme="minorHAnsi" w:cstheme="minorHAnsi"/>
          <w:b w:val="0"/>
          <w:bCs w:val="0"/>
          <w:sz w:val="22"/>
          <w:szCs w:val="22"/>
        </w:rPr>
        <w:t xml:space="preserve">“ (Jovan 1:10). U </w:t>
      </w:r>
      <w:proofErr w:type="spellStart"/>
      <w:r w:rsidRPr="00783D4B">
        <w:rPr>
          <w:rFonts w:asciiTheme="minorHAnsi" w:hAnsiTheme="minorHAnsi" w:cstheme="minorHAnsi"/>
          <w:b w:val="0"/>
          <w:bCs w:val="0"/>
          <w:sz w:val="22"/>
          <w:szCs w:val="22"/>
        </w:rPr>
        <w:t>Kološanima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Pavle</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još</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naglašeniji</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vezi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Hristovom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ulogom</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Jer</w:t>
      </w:r>
      <w:proofErr w:type="spellEnd"/>
      <w:r w:rsidRPr="00783D4B">
        <w:rPr>
          <w:rFonts w:asciiTheme="minorHAnsi" w:hAnsiTheme="minorHAnsi" w:cstheme="minorHAnsi"/>
          <w:b w:val="0"/>
          <w:bCs w:val="0"/>
          <w:sz w:val="22"/>
          <w:szCs w:val="22"/>
        </w:rPr>
        <w:t xml:space="preserve"> po </w:t>
      </w:r>
      <w:proofErr w:type="spellStart"/>
      <w:r w:rsidRPr="00783D4B">
        <w:rPr>
          <w:rFonts w:asciiTheme="minorHAnsi" w:hAnsiTheme="minorHAnsi" w:cstheme="minorHAnsi"/>
          <w:b w:val="0"/>
          <w:bCs w:val="0"/>
          <w:sz w:val="22"/>
          <w:szCs w:val="22"/>
        </w:rPr>
        <w:t>Njemu</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sve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stvoreno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nebu</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zemlji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vidljivo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nevidljivo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bilo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prestoli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gospodstva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vladari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vlasti</w:t>
      </w:r>
      <w:proofErr w:type="spellEnd"/>
      <w:r w:rsidRPr="00783D4B">
        <w:rPr>
          <w:rFonts w:asciiTheme="minorHAnsi" w:hAnsiTheme="minorHAnsi" w:cstheme="minorHAnsi"/>
          <w:b w:val="0"/>
          <w:bCs w:val="0"/>
          <w:sz w:val="22"/>
          <w:szCs w:val="22"/>
        </w:rPr>
        <w:t xml:space="preserve"> – </w:t>
      </w:r>
      <w:proofErr w:type="spellStart"/>
      <w:r w:rsidRPr="00783D4B">
        <w:rPr>
          <w:rFonts w:asciiTheme="minorHAnsi" w:hAnsiTheme="minorHAnsi" w:cstheme="minorHAnsi"/>
          <w:b w:val="0"/>
          <w:bCs w:val="0"/>
          <w:sz w:val="22"/>
          <w:szCs w:val="22"/>
        </w:rPr>
        <w:t>sve</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stvoreno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kroz</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xml:space="preserve"> i za </w:t>
      </w:r>
      <w:proofErr w:type="spellStart"/>
      <w:proofErr w:type="gram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1:15-16).</w:t>
      </w:r>
    </w:p>
    <w:p w14:paraId="478BE8CE" w14:textId="77777777" w:rsidR="00783D4B" w:rsidRPr="00783D4B" w:rsidRDefault="00783D4B" w:rsidP="00783D4B">
      <w:pPr>
        <w:pStyle w:val="Bodytext120"/>
        <w:shd w:val="clear" w:color="auto" w:fill="auto"/>
        <w:spacing w:line="240" w:lineRule="auto"/>
        <w:ind w:firstLine="360"/>
        <w:jc w:val="center"/>
        <w:rPr>
          <w:rFonts w:asciiTheme="minorHAnsi" w:hAnsiTheme="minorHAnsi" w:cstheme="minorHAnsi"/>
          <w:sz w:val="22"/>
          <w:szCs w:val="22"/>
        </w:rPr>
      </w:pPr>
      <w:r w:rsidRPr="00783D4B">
        <w:rPr>
          <w:rFonts w:asciiTheme="minorHAnsi" w:hAnsiTheme="minorHAnsi" w:cstheme="minorHAnsi"/>
          <w:sz w:val="22"/>
          <w:szCs w:val="22"/>
        </w:rPr>
        <w:t>HRISTOS KAO ČUVAR I ODRŽAVAC NJEGOVOG STVARANJA</w:t>
      </w:r>
    </w:p>
    <w:p w14:paraId="759A815B" w14:textId="77777777" w:rsidR="00EA0757" w:rsidRPr="00783D4B" w:rsidRDefault="00EA0757" w:rsidP="00EA075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proaktivno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nadzire</w:t>
      </w:r>
      <w:proofErr w:type="spellEnd"/>
      <w:r w:rsidRPr="00783D4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w:t>
      </w:r>
      <w:r w:rsidRPr="00783D4B">
        <w:rPr>
          <w:rFonts w:asciiTheme="minorHAnsi" w:hAnsiTheme="minorHAnsi" w:cstheme="minorHAnsi"/>
          <w:b w:val="0"/>
          <w:bCs w:val="0"/>
          <w:sz w:val="22"/>
          <w:szCs w:val="22"/>
        </w:rPr>
        <w:t>voj</w:t>
      </w:r>
      <w:r>
        <w:rPr>
          <w:rFonts w:asciiTheme="minorHAnsi" w:hAnsiTheme="minorHAnsi" w:cstheme="minorHAnsi"/>
          <w:b w:val="0"/>
          <w:bCs w:val="0"/>
          <w:sz w:val="22"/>
          <w:szCs w:val="22"/>
        </w:rPr>
        <w:t>e</w:t>
      </w:r>
      <w:proofErr w:type="spellEnd"/>
      <w:r w:rsidRPr="00783D4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stvaranje</w:t>
      </w:r>
      <w:proofErr w:type="spellEnd"/>
      <w:r w:rsidRPr="00783D4B">
        <w:rPr>
          <w:rFonts w:asciiTheme="minorHAnsi" w:hAnsiTheme="minorHAnsi" w:cstheme="minorHAnsi"/>
          <w:b w:val="0"/>
          <w:bCs w:val="0"/>
          <w:sz w:val="22"/>
          <w:szCs w:val="22"/>
        </w:rPr>
        <w:t xml:space="preserve">. On ga </w:t>
      </w:r>
      <w:proofErr w:type="spellStart"/>
      <w:r w:rsidRPr="00783D4B">
        <w:rPr>
          <w:rFonts w:asciiTheme="minorHAnsi" w:hAnsiTheme="minorHAnsi" w:cstheme="minorHAnsi"/>
          <w:b w:val="0"/>
          <w:bCs w:val="0"/>
          <w:sz w:val="22"/>
          <w:szCs w:val="22"/>
        </w:rPr>
        <w:t>održava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drži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okupu</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ranije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rečeno</w:t>
      </w:r>
      <w:proofErr w:type="spellEnd"/>
      <w:r w:rsidRPr="00783D4B">
        <w:rPr>
          <w:rFonts w:asciiTheme="minorHAnsi" w:hAnsiTheme="minorHAnsi" w:cstheme="minorHAnsi"/>
          <w:b w:val="0"/>
          <w:bCs w:val="0"/>
          <w:sz w:val="22"/>
          <w:szCs w:val="22"/>
        </w:rPr>
        <w:t xml:space="preserve">, brine o tome s </w:t>
      </w:r>
      <w:proofErr w:type="spellStart"/>
      <w:r w:rsidRPr="00783D4B">
        <w:rPr>
          <w:rFonts w:asciiTheme="minorHAnsi" w:hAnsiTheme="minorHAnsi" w:cstheme="minorHAnsi"/>
          <w:b w:val="0"/>
          <w:bCs w:val="0"/>
          <w:sz w:val="22"/>
          <w:szCs w:val="22"/>
        </w:rPr>
        <w:t>ljubavlju</w:t>
      </w:r>
      <w:proofErr w:type="spellEnd"/>
      <w:r w:rsidRPr="00783D4B">
        <w:rPr>
          <w:rFonts w:asciiTheme="minorHAnsi" w:hAnsiTheme="minorHAnsi" w:cstheme="minorHAnsi"/>
          <w:b w:val="0"/>
          <w:bCs w:val="0"/>
          <w:sz w:val="22"/>
          <w:szCs w:val="22"/>
        </w:rPr>
        <w:t xml:space="preserve">. „On je </w:t>
      </w:r>
      <w:proofErr w:type="spellStart"/>
      <w:r w:rsidRPr="00783D4B">
        <w:rPr>
          <w:rFonts w:asciiTheme="minorHAnsi" w:hAnsiTheme="minorHAnsi" w:cstheme="minorHAnsi"/>
          <w:b w:val="0"/>
          <w:bCs w:val="0"/>
          <w:sz w:val="22"/>
          <w:szCs w:val="22"/>
        </w:rPr>
        <w:t>Stvoritelj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univerzuma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njegov</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Održavalac</w:t>
      </w:r>
      <w:proofErr w:type="spellEnd"/>
      <w:r w:rsidRPr="00783D4B">
        <w:rPr>
          <w:rFonts w:asciiTheme="minorHAnsi" w:hAnsiTheme="minorHAnsi" w:cstheme="minorHAnsi"/>
          <w:b w:val="0"/>
          <w:bCs w:val="0"/>
          <w:sz w:val="22"/>
          <w:szCs w:val="22"/>
        </w:rPr>
        <w:t>,“</w:t>
      </w:r>
      <w:proofErr w:type="gram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Dejvid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Meklaud</w:t>
      </w:r>
      <w:proofErr w:type="spellEnd"/>
      <w:r w:rsidRPr="00783D4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pise</w:t>
      </w:r>
      <w:proofErr w:type="spellEnd"/>
      <w:r>
        <w:rPr>
          <w:rFonts w:asciiTheme="minorHAnsi" w:hAnsiTheme="minorHAnsi" w:cstheme="minorHAnsi"/>
          <w:b w:val="0"/>
          <w:bCs w:val="0"/>
          <w:sz w:val="22"/>
          <w:szCs w:val="22"/>
        </w:rPr>
        <w:t>:</w:t>
      </w:r>
      <w:r w:rsidRPr="00783D4B">
        <w:rPr>
          <w:rFonts w:asciiTheme="minorHAnsi" w:hAnsiTheme="minorHAnsi" w:cstheme="minorHAnsi"/>
          <w:b w:val="0"/>
          <w:bCs w:val="0"/>
          <w:sz w:val="22"/>
          <w:szCs w:val="22"/>
        </w:rPr>
        <w:t xml:space="preserve"> „On je taj koji </w:t>
      </w:r>
      <w:proofErr w:type="spellStart"/>
      <w:r w:rsidRPr="00783D4B">
        <w:rPr>
          <w:rFonts w:asciiTheme="minorHAnsi" w:hAnsiTheme="minorHAnsi" w:cstheme="minorHAnsi"/>
          <w:b w:val="0"/>
          <w:bCs w:val="0"/>
          <w:sz w:val="22"/>
          <w:szCs w:val="22"/>
        </w:rPr>
        <w:t>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kraju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pomiriti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univerzum</w:t>
      </w:r>
      <w:proofErr w:type="spellEnd"/>
      <w:r w:rsidRPr="00783D4B">
        <w:rPr>
          <w:rFonts w:asciiTheme="minorHAnsi" w:hAnsiTheme="minorHAnsi" w:cstheme="minorHAnsi"/>
          <w:b w:val="0"/>
          <w:bCs w:val="0"/>
          <w:sz w:val="22"/>
          <w:szCs w:val="22"/>
        </w:rPr>
        <w:t xml:space="preserve">. Kao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Jensen </w:t>
      </w:r>
      <w:proofErr w:type="spellStart"/>
      <w:r w:rsidRPr="00783D4B">
        <w:rPr>
          <w:rFonts w:asciiTheme="minorHAnsi" w:hAnsiTheme="minorHAnsi" w:cstheme="minorHAnsi"/>
          <w:b w:val="0"/>
          <w:bCs w:val="0"/>
          <w:sz w:val="22"/>
          <w:szCs w:val="22"/>
        </w:rPr>
        <w:t>kaže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prošlost</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sadašnjost</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budućnost</w:t>
      </w:r>
      <w:proofErr w:type="spellEnd"/>
      <w:r w:rsidRPr="00783D4B">
        <w:rPr>
          <w:rFonts w:asciiTheme="minorHAnsi" w:hAnsiTheme="minorHAnsi" w:cstheme="minorHAnsi"/>
          <w:b w:val="0"/>
          <w:bCs w:val="0"/>
          <w:sz w:val="22"/>
          <w:szCs w:val="22"/>
        </w:rPr>
        <w:t xml:space="preserve"> stvaranja'.”</w:t>
      </w:r>
      <w:r w:rsidRPr="00783D4B">
        <w:rPr>
          <w:rFonts w:asciiTheme="minorHAnsi" w:hAnsiTheme="minorHAnsi" w:cstheme="minorHAnsi"/>
          <w:b w:val="0"/>
          <w:bCs w:val="0"/>
          <w:sz w:val="22"/>
          <w:szCs w:val="22"/>
          <w:vertAlign w:val="superscript"/>
        </w:rPr>
        <w:t>32</w:t>
      </w:r>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Pavle</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istom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duhu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piše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Kološanima</w:t>
      </w:r>
      <w:proofErr w:type="spellEnd"/>
      <w:r w:rsidRPr="00783D4B">
        <w:rPr>
          <w:rFonts w:asciiTheme="minorHAnsi" w:hAnsiTheme="minorHAnsi" w:cstheme="minorHAnsi"/>
          <w:b w:val="0"/>
          <w:bCs w:val="0"/>
          <w:sz w:val="22"/>
          <w:szCs w:val="22"/>
        </w:rPr>
        <w:t xml:space="preserve">: „I on je pre </w:t>
      </w:r>
      <w:proofErr w:type="spellStart"/>
      <w:r w:rsidRPr="00783D4B">
        <w:rPr>
          <w:rFonts w:asciiTheme="minorHAnsi" w:hAnsiTheme="minorHAnsi" w:cstheme="minorHAnsi"/>
          <w:b w:val="0"/>
          <w:bCs w:val="0"/>
          <w:sz w:val="22"/>
          <w:szCs w:val="22"/>
        </w:rPr>
        <w:t>svega</w:t>
      </w:r>
      <w:proofErr w:type="spellEnd"/>
      <w:r w:rsidRPr="00783D4B">
        <w:rPr>
          <w:rFonts w:asciiTheme="minorHAnsi" w:hAnsiTheme="minorHAnsi" w:cstheme="minorHAnsi"/>
          <w:b w:val="0"/>
          <w:bCs w:val="0"/>
          <w:sz w:val="22"/>
          <w:szCs w:val="22"/>
        </w:rPr>
        <w:t xml:space="preserve">, i u </w:t>
      </w:r>
      <w:proofErr w:type="spellStart"/>
      <w:r w:rsidRPr="00783D4B">
        <w:rPr>
          <w:rFonts w:asciiTheme="minorHAnsi" w:hAnsiTheme="minorHAnsi" w:cstheme="minorHAnsi"/>
          <w:b w:val="0"/>
          <w:bCs w:val="0"/>
          <w:sz w:val="22"/>
          <w:szCs w:val="22"/>
        </w:rPr>
        <w:t>njemu</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sve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drži</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zajedno</w:t>
      </w:r>
      <w:proofErr w:type="spellEnd"/>
      <w:r w:rsidRPr="00783D4B">
        <w:rPr>
          <w:rFonts w:asciiTheme="minorHAnsi" w:hAnsiTheme="minorHAnsi" w:cstheme="minorHAnsi"/>
          <w:b w:val="0"/>
          <w:bCs w:val="0"/>
          <w:sz w:val="22"/>
          <w:szCs w:val="22"/>
        </w:rPr>
        <w:t>“ (</w:t>
      </w:r>
      <w:proofErr w:type="spellStart"/>
      <w:proofErr w:type="gramEnd"/>
      <w:r w:rsidRPr="00783D4B">
        <w:rPr>
          <w:rFonts w:asciiTheme="minorHAnsi" w:hAnsiTheme="minorHAnsi" w:cstheme="minorHAnsi"/>
          <w:b w:val="0"/>
          <w:bCs w:val="0"/>
          <w:sz w:val="22"/>
          <w:szCs w:val="22"/>
        </w:rPr>
        <w:t>Kološanima</w:t>
      </w:r>
      <w:proofErr w:type="spellEnd"/>
      <w:r w:rsidRPr="00783D4B">
        <w:rPr>
          <w:rFonts w:asciiTheme="minorHAnsi" w:hAnsiTheme="minorHAnsi" w:cstheme="minorHAnsi"/>
          <w:b w:val="0"/>
          <w:bCs w:val="0"/>
          <w:sz w:val="22"/>
          <w:szCs w:val="22"/>
        </w:rPr>
        <w:t xml:space="preserve"> 1:17; </w:t>
      </w:r>
      <w:proofErr w:type="spellStart"/>
      <w:r w:rsidRPr="00783D4B">
        <w:rPr>
          <w:rFonts w:asciiTheme="minorHAnsi" w:hAnsiTheme="minorHAnsi" w:cstheme="minorHAnsi"/>
          <w:b w:val="0"/>
          <w:bCs w:val="0"/>
          <w:sz w:val="22"/>
          <w:szCs w:val="22"/>
        </w:rPr>
        <w:t>videti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takođe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Jev</w:t>
      </w:r>
      <w:proofErr w:type="spellEnd"/>
      <w:r w:rsidRPr="00783D4B">
        <w:rPr>
          <w:rFonts w:asciiTheme="minorHAnsi" w:hAnsiTheme="minorHAnsi" w:cstheme="minorHAnsi"/>
          <w:b w:val="0"/>
          <w:bCs w:val="0"/>
          <w:sz w:val="22"/>
          <w:szCs w:val="22"/>
        </w:rPr>
        <w:t xml:space="preserve">. 1:3). </w:t>
      </w:r>
      <w:proofErr w:type="spellStart"/>
      <w:r w:rsidRPr="00783D4B">
        <w:rPr>
          <w:rFonts w:asciiTheme="minorHAnsi" w:hAnsiTheme="minorHAnsi" w:cstheme="minorHAnsi"/>
          <w:b w:val="0"/>
          <w:bCs w:val="0"/>
          <w:sz w:val="22"/>
          <w:szCs w:val="22"/>
        </w:rPr>
        <w:t>Džon</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Volvord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ističe</w:t>
      </w:r>
      <w:proofErr w:type="spellEnd"/>
      <w:r w:rsidRPr="00783D4B">
        <w:rPr>
          <w:rFonts w:asciiTheme="minorHAnsi" w:hAnsiTheme="minorHAnsi" w:cstheme="minorHAnsi"/>
          <w:b w:val="0"/>
          <w:bCs w:val="0"/>
          <w:sz w:val="22"/>
          <w:szCs w:val="22"/>
        </w:rPr>
        <w:t xml:space="preserve"> da je </w:t>
      </w:r>
      <w:proofErr w:type="spellStart"/>
      <w:r w:rsidRPr="00783D4B">
        <w:rPr>
          <w:rFonts w:asciiTheme="minorHAnsi" w:hAnsiTheme="minorHAnsi" w:cstheme="minorHAnsi"/>
          <w:b w:val="0"/>
          <w:bCs w:val="0"/>
          <w:sz w:val="22"/>
          <w:szCs w:val="22"/>
        </w:rPr>
        <w:t>Biblija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puna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dokaza</w:t>
      </w:r>
      <w:proofErr w:type="spellEnd"/>
      <w:r w:rsidRPr="00783D4B">
        <w:rPr>
          <w:rFonts w:asciiTheme="minorHAnsi" w:hAnsiTheme="minorHAnsi" w:cstheme="minorHAnsi"/>
          <w:b w:val="0"/>
          <w:bCs w:val="0"/>
          <w:sz w:val="22"/>
          <w:szCs w:val="22"/>
        </w:rPr>
        <w:t xml:space="preserve"> o </w:t>
      </w:r>
      <w:proofErr w:type="spellStart"/>
      <w:r w:rsidRPr="00783D4B">
        <w:rPr>
          <w:rFonts w:asciiTheme="minorHAnsi" w:hAnsiTheme="minorHAnsi" w:cstheme="minorHAnsi"/>
          <w:b w:val="0"/>
          <w:bCs w:val="0"/>
          <w:sz w:val="22"/>
          <w:szCs w:val="22"/>
        </w:rPr>
        <w:t>promislu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Božijem</w:t>
      </w:r>
      <w:proofErr w:type="spellEnd"/>
      <w:r w:rsidRPr="00783D4B">
        <w:rPr>
          <w:rFonts w:asciiTheme="minorHAnsi" w:hAnsiTheme="minorHAnsi" w:cstheme="minorHAnsi"/>
          <w:b w:val="0"/>
          <w:bCs w:val="0"/>
          <w:sz w:val="22"/>
          <w:szCs w:val="22"/>
        </w:rPr>
        <w:t>. „</w:t>
      </w:r>
      <w:proofErr w:type="spellStart"/>
      <w:proofErr w:type="gramStart"/>
      <w:r w:rsidRPr="00783D4B">
        <w:rPr>
          <w:rFonts w:asciiTheme="minorHAnsi" w:hAnsiTheme="minorHAnsi" w:cstheme="minorHAnsi"/>
          <w:b w:val="0"/>
          <w:bCs w:val="0"/>
          <w:sz w:val="22"/>
          <w:szCs w:val="22"/>
        </w:rPr>
        <w:t>Proviđenje</w:t>
      </w:r>
      <w:proofErr w:type="spellEnd"/>
      <w:r w:rsidRPr="00783D4B">
        <w:rPr>
          <w:rFonts w:asciiTheme="minorHAnsi" w:hAnsiTheme="minorHAnsi" w:cstheme="minorHAnsi"/>
          <w:b w:val="0"/>
          <w:bCs w:val="0"/>
          <w:sz w:val="22"/>
          <w:szCs w:val="22"/>
        </w:rPr>
        <w:t>“ u</w:t>
      </w:r>
      <w:proofErr w:type="gram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kontekstu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znači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brigu</w:t>
      </w:r>
      <w:proofErr w:type="spellEnd"/>
      <w:r w:rsidRPr="00783D4B">
        <w:rPr>
          <w:rFonts w:asciiTheme="minorHAnsi" w:hAnsiTheme="minorHAnsi" w:cstheme="minorHAnsi"/>
          <w:b w:val="0"/>
          <w:bCs w:val="0"/>
          <w:sz w:val="22"/>
          <w:szCs w:val="22"/>
        </w:rPr>
        <w:t xml:space="preserve"> za </w:t>
      </w:r>
      <w:proofErr w:type="spellStart"/>
      <w:r w:rsidRPr="00783D4B">
        <w:rPr>
          <w:rFonts w:asciiTheme="minorHAnsi" w:hAnsiTheme="minorHAnsi" w:cstheme="minorHAnsi"/>
          <w:b w:val="0"/>
          <w:bCs w:val="0"/>
          <w:sz w:val="22"/>
          <w:szCs w:val="22"/>
        </w:rPr>
        <w:t>svoja</w:t>
      </w:r>
      <w:proofErr w:type="spellEnd"/>
      <w:r w:rsidRPr="00783D4B">
        <w:rPr>
          <w:rFonts w:asciiTheme="minorHAnsi" w:hAnsiTheme="minorHAnsi" w:cstheme="minorHAnsi"/>
          <w:b w:val="0"/>
          <w:bCs w:val="0"/>
          <w:sz w:val="22"/>
          <w:szCs w:val="22"/>
        </w:rPr>
        <w:t xml:space="preserve"> stvorenja.</w:t>
      </w:r>
      <w:r w:rsidRPr="00EA0757">
        <w:rPr>
          <w:rFonts w:asciiTheme="minorHAnsi" w:hAnsiTheme="minorHAnsi" w:cstheme="minorHAnsi"/>
          <w:b w:val="0"/>
          <w:bCs w:val="0"/>
          <w:sz w:val="22"/>
          <w:szCs w:val="22"/>
          <w:vertAlign w:val="superscript"/>
        </w:rPr>
        <w:t>55</w:t>
      </w:r>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Moglo</w:t>
      </w:r>
      <w:proofErr w:type="spellEnd"/>
      <w:r w:rsidRPr="00783D4B">
        <w:rPr>
          <w:rFonts w:asciiTheme="minorHAnsi" w:hAnsiTheme="minorHAnsi" w:cstheme="minorHAnsi"/>
          <w:b w:val="0"/>
          <w:bCs w:val="0"/>
          <w:sz w:val="22"/>
          <w:szCs w:val="22"/>
        </w:rPr>
        <w:t xml:space="preserve"> bi se </w:t>
      </w:r>
      <w:proofErr w:type="spellStart"/>
      <w:r w:rsidRPr="00783D4B">
        <w:rPr>
          <w:rFonts w:asciiTheme="minorHAnsi" w:hAnsiTheme="minorHAnsi" w:cstheme="minorHAnsi"/>
          <w:b w:val="0"/>
          <w:bCs w:val="0"/>
          <w:sz w:val="22"/>
          <w:szCs w:val="22"/>
        </w:rPr>
        <w:t>navesti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stotine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pasusa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kaže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Valvord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obično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imena</w:t>
      </w:r>
      <w:proofErr w:type="spellEnd"/>
      <w:r w:rsidRPr="00783D4B">
        <w:rPr>
          <w:rFonts w:asciiTheme="minorHAnsi" w:hAnsiTheme="minorHAnsi" w:cstheme="minorHAnsi"/>
          <w:b w:val="0"/>
          <w:bCs w:val="0"/>
          <w:sz w:val="22"/>
          <w:szCs w:val="22"/>
        </w:rPr>
        <w:t xml:space="preserve"> Boga </w:t>
      </w:r>
      <w:proofErr w:type="spellStart"/>
      <w:r w:rsidRPr="00783D4B">
        <w:rPr>
          <w:rFonts w:asciiTheme="minorHAnsi" w:hAnsiTheme="minorHAnsi" w:cstheme="minorHAnsi"/>
          <w:b w:val="0"/>
          <w:bCs w:val="0"/>
          <w:sz w:val="22"/>
          <w:szCs w:val="22"/>
        </w:rPr>
        <w:t>koja</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koriste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nisu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posebno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povezana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jednom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osobom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Trojstva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Kada</w:t>
      </w:r>
      <w:proofErr w:type="spellEnd"/>
      <w:r w:rsidRPr="00783D4B">
        <w:rPr>
          <w:rFonts w:asciiTheme="minorHAnsi" w:hAnsiTheme="minorHAnsi" w:cstheme="minorHAnsi"/>
          <w:b w:val="0"/>
          <w:bCs w:val="0"/>
          <w:sz w:val="22"/>
          <w:szCs w:val="22"/>
        </w:rPr>
        <w:t xml:space="preserve"> se to </w:t>
      </w:r>
      <w:proofErr w:type="spellStart"/>
      <w:proofErr w:type="gramStart"/>
      <w:r w:rsidRPr="00783D4B">
        <w:rPr>
          <w:rFonts w:asciiTheme="minorHAnsi" w:hAnsiTheme="minorHAnsi" w:cstheme="minorHAnsi"/>
          <w:b w:val="0"/>
          <w:bCs w:val="0"/>
          <w:sz w:val="22"/>
          <w:szCs w:val="22"/>
        </w:rPr>
        <w:t>dogodi</w:t>
      </w:r>
      <w:proofErr w:type="spellEnd"/>
      <w:r w:rsidRPr="00783D4B">
        <w:rPr>
          <w:rFonts w:asciiTheme="minorHAnsi" w:hAnsiTheme="minorHAnsi" w:cstheme="minorHAnsi"/>
          <w:b w:val="0"/>
          <w:bCs w:val="0"/>
          <w:sz w:val="22"/>
          <w:szCs w:val="22"/>
        </w:rPr>
        <w:t xml:space="preserve"> ,</w:t>
      </w:r>
      <w:proofErr w:type="gram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nastavlja</w:t>
      </w:r>
      <w:proofErr w:type="spellEnd"/>
      <w:r w:rsidRPr="00783D4B">
        <w:rPr>
          <w:rFonts w:asciiTheme="minorHAnsi" w:hAnsiTheme="minorHAnsi" w:cstheme="minorHAnsi"/>
          <w:b w:val="0"/>
          <w:bCs w:val="0"/>
          <w:sz w:val="22"/>
          <w:szCs w:val="22"/>
        </w:rPr>
        <w:t xml:space="preserve"> on, </w:t>
      </w:r>
      <w:proofErr w:type="spellStart"/>
      <w:r w:rsidRPr="00783D4B">
        <w:rPr>
          <w:rFonts w:asciiTheme="minorHAnsi" w:hAnsiTheme="minorHAnsi" w:cstheme="minorHAnsi"/>
          <w:b w:val="0"/>
          <w:bCs w:val="0"/>
          <w:sz w:val="22"/>
          <w:szCs w:val="22"/>
        </w:rPr>
        <w:t>možemo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pošteno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reći</w:t>
      </w:r>
      <w:proofErr w:type="spellEnd"/>
      <w:r w:rsidRPr="00783D4B">
        <w:rPr>
          <w:rFonts w:asciiTheme="minorHAnsi" w:hAnsiTheme="minorHAnsi" w:cstheme="minorHAnsi"/>
          <w:b w:val="0"/>
          <w:bCs w:val="0"/>
          <w:sz w:val="22"/>
          <w:szCs w:val="22"/>
        </w:rPr>
        <w:t xml:space="preserve"> da je </w:t>
      </w:r>
      <w:proofErr w:type="spellStart"/>
      <w:r w:rsidRPr="00783D4B">
        <w:rPr>
          <w:rFonts w:asciiTheme="minorHAnsi" w:hAnsiTheme="minorHAnsi" w:cstheme="minorHAnsi"/>
          <w:b w:val="0"/>
          <w:bCs w:val="0"/>
          <w:sz w:val="22"/>
          <w:szCs w:val="22"/>
        </w:rPr>
        <w:t>delo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trojedinog</w:t>
      </w:r>
      <w:proofErr w:type="spellEnd"/>
      <w:r w:rsidRPr="00783D4B">
        <w:rPr>
          <w:rFonts w:asciiTheme="minorHAnsi" w:hAnsiTheme="minorHAnsi" w:cstheme="minorHAnsi"/>
          <w:b w:val="0"/>
          <w:bCs w:val="0"/>
          <w:sz w:val="22"/>
          <w:szCs w:val="22"/>
        </w:rPr>
        <w:t xml:space="preserve"> Boga </w:t>
      </w:r>
      <w:proofErr w:type="spellStart"/>
      <w:r w:rsidRPr="00783D4B">
        <w:rPr>
          <w:rFonts w:asciiTheme="minorHAnsi" w:hAnsiTheme="minorHAnsi" w:cstheme="minorHAnsi"/>
          <w:b w:val="0"/>
          <w:bCs w:val="0"/>
          <w:sz w:val="22"/>
          <w:szCs w:val="22"/>
        </w:rPr>
        <w:t>takođe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delo</w:t>
      </w:r>
      <w:proofErr w:type="spellEnd"/>
      <w:r w:rsidRPr="00783D4B">
        <w:rPr>
          <w:rFonts w:asciiTheme="minorHAnsi" w:hAnsiTheme="minorHAnsi" w:cstheme="minorHAnsi"/>
          <w:b w:val="0"/>
          <w:bCs w:val="0"/>
          <w:sz w:val="22"/>
          <w:szCs w:val="22"/>
        </w:rPr>
        <w:t xml:space="preserve"> Hrista.34 </w:t>
      </w:r>
      <w:proofErr w:type="spellStart"/>
      <w:r w:rsidRPr="00783D4B">
        <w:rPr>
          <w:rFonts w:asciiTheme="minorHAnsi" w:hAnsiTheme="minorHAnsi" w:cstheme="minorHAnsi"/>
          <w:b w:val="0"/>
          <w:bCs w:val="0"/>
          <w:sz w:val="22"/>
          <w:szCs w:val="22"/>
        </w:rPr>
        <w:t>Najvažnije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očigledno</w:t>
      </w:r>
      <w:proofErr w:type="spellEnd"/>
      <w:r w:rsidRPr="00783D4B">
        <w:rPr>
          <w:rFonts w:asciiTheme="minorHAnsi" w:hAnsiTheme="minorHAnsi" w:cstheme="minorHAnsi"/>
          <w:b w:val="0"/>
          <w:bCs w:val="0"/>
          <w:sz w:val="22"/>
          <w:szCs w:val="22"/>
        </w:rPr>
        <w:t xml:space="preserve"> bio </w:t>
      </w:r>
      <w:proofErr w:type="spellStart"/>
      <w:r w:rsidRPr="00783D4B">
        <w:rPr>
          <w:rFonts w:asciiTheme="minorHAnsi" w:hAnsiTheme="minorHAnsi" w:cstheme="minorHAnsi"/>
          <w:b w:val="0"/>
          <w:bCs w:val="0"/>
          <w:sz w:val="22"/>
          <w:szCs w:val="22"/>
        </w:rPr>
        <w:t>uključen</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očuvanje</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vođstvo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Izraela</w:t>
      </w:r>
      <w:proofErr w:type="spellEnd"/>
      <w:r w:rsidRPr="00783D4B">
        <w:rPr>
          <w:rFonts w:asciiTheme="minorHAnsi" w:hAnsiTheme="minorHAnsi" w:cstheme="minorHAnsi"/>
          <w:b w:val="0"/>
          <w:bCs w:val="0"/>
          <w:sz w:val="22"/>
          <w:szCs w:val="22"/>
        </w:rPr>
        <w:t xml:space="preserve">. Reference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a</w:t>
      </w:r>
      <w:r w:rsidRPr="00783D4B">
        <w:rPr>
          <w:rFonts w:asciiTheme="minorHAnsi" w:hAnsiTheme="minorHAnsi" w:cstheme="minorHAnsi"/>
          <w:b w:val="0"/>
          <w:bCs w:val="0"/>
          <w:sz w:val="22"/>
          <w:szCs w:val="22"/>
        </w:rPr>
        <w:t>nđela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Jehove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Božijeg</w:t>
      </w:r>
      <w:proofErr w:type="spellEnd"/>
      <w:r w:rsidRPr="00783D4B">
        <w:rPr>
          <w:rFonts w:asciiTheme="minorHAnsi" w:hAnsiTheme="minorHAnsi" w:cstheme="minorHAnsi"/>
          <w:b w:val="0"/>
          <w:bCs w:val="0"/>
          <w:sz w:val="22"/>
          <w:szCs w:val="22"/>
        </w:rPr>
        <w:t xml:space="preserve">) koji je </w:t>
      </w:r>
      <w:proofErr w:type="spellStart"/>
      <w:r w:rsidRPr="00783D4B">
        <w:rPr>
          <w:rFonts w:asciiTheme="minorHAnsi" w:hAnsiTheme="minorHAnsi" w:cstheme="minorHAnsi"/>
          <w:b w:val="0"/>
          <w:bCs w:val="0"/>
          <w:sz w:val="22"/>
          <w:szCs w:val="22"/>
        </w:rPr>
        <w:t>delovao</w:t>
      </w:r>
      <w:proofErr w:type="spellEnd"/>
      <w:r w:rsidRPr="00783D4B">
        <w:rPr>
          <w:rFonts w:asciiTheme="minorHAnsi" w:hAnsiTheme="minorHAnsi" w:cstheme="minorHAnsi"/>
          <w:b w:val="0"/>
          <w:bCs w:val="0"/>
          <w:sz w:val="22"/>
          <w:szCs w:val="22"/>
        </w:rPr>
        <w:t xml:space="preserve"> u tom </w:t>
      </w:r>
      <w:proofErr w:type="spellStart"/>
      <w:r w:rsidRPr="00783D4B">
        <w:rPr>
          <w:rFonts w:asciiTheme="minorHAnsi" w:hAnsiTheme="minorHAnsi" w:cstheme="minorHAnsi"/>
          <w:b w:val="0"/>
          <w:bCs w:val="0"/>
          <w:sz w:val="22"/>
          <w:szCs w:val="22"/>
        </w:rPr>
        <w:t>svojstvu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su</w:t>
      </w:r>
      <w:proofErr w:type="spellEnd"/>
      <w:r w:rsidRPr="00783D4B">
        <w:rPr>
          <w:rFonts w:asciiTheme="minorHAnsi" w:hAnsiTheme="minorHAnsi" w:cstheme="minorHAnsi"/>
          <w:b w:val="0"/>
          <w:bCs w:val="0"/>
          <w:sz w:val="22"/>
          <w:szCs w:val="22"/>
        </w:rPr>
        <w:t xml:space="preserve"> reference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predstavljaju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monumentalni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dokaz</w:t>
      </w:r>
      <w:proofErr w:type="spellEnd"/>
      <w:r w:rsidRPr="00783D4B">
        <w:rPr>
          <w:rFonts w:asciiTheme="minorHAnsi" w:hAnsiTheme="minorHAnsi" w:cstheme="minorHAnsi"/>
          <w:b w:val="0"/>
          <w:bCs w:val="0"/>
          <w:sz w:val="22"/>
          <w:szCs w:val="22"/>
        </w:rPr>
        <w:t xml:space="preserve"> da je Sin </w:t>
      </w:r>
      <w:proofErr w:type="spellStart"/>
      <w:r w:rsidRPr="00783D4B">
        <w:rPr>
          <w:rFonts w:asciiTheme="minorHAnsi" w:hAnsiTheme="minorHAnsi" w:cstheme="minorHAnsi"/>
          <w:b w:val="0"/>
          <w:bCs w:val="0"/>
          <w:sz w:val="22"/>
          <w:szCs w:val="22"/>
        </w:rPr>
        <w:t>Božiji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sačuvao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vodio</w:t>
      </w:r>
      <w:proofErr w:type="spellEnd"/>
      <w:r w:rsidRPr="00783D4B">
        <w:rPr>
          <w:rFonts w:asciiTheme="minorHAnsi" w:hAnsiTheme="minorHAnsi" w:cstheme="minorHAnsi"/>
          <w:b w:val="0"/>
          <w:bCs w:val="0"/>
          <w:sz w:val="22"/>
          <w:szCs w:val="22"/>
        </w:rPr>
        <w:t xml:space="preserve"> Izrailj.”3' </w:t>
      </w:r>
      <w:proofErr w:type="spellStart"/>
      <w:r w:rsidRPr="00783D4B">
        <w:rPr>
          <w:rFonts w:asciiTheme="minorHAnsi" w:hAnsiTheme="minorHAnsi" w:cstheme="minorHAnsi"/>
          <w:b w:val="0"/>
          <w:bCs w:val="0"/>
          <w:sz w:val="22"/>
          <w:szCs w:val="22"/>
        </w:rPr>
        <w:t>Pogledaćemo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više</w:t>
      </w:r>
      <w:proofErr w:type="spellEnd"/>
      <w:r w:rsidRPr="00783D4B">
        <w:rPr>
          <w:rFonts w:asciiTheme="minorHAnsi" w:hAnsiTheme="minorHAnsi" w:cstheme="minorHAnsi"/>
          <w:b w:val="0"/>
          <w:bCs w:val="0"/>
          <w:sz w:val="22"/>
          <w:szCs w:val="22"/>
        </w:rPr>
        <w:t xml:space="preserve"> doze u </w:t>
      </w:r>
      <w:proofErr w:type="spellStart"/>
      <w:r w:rsidRPr="00783D4B">
        <w:rPr>
          <w:rFonts w:asciiTheme="minorHAnsi" w:hAnsiTheme="minorHAnsi" w:cstheme="minorHAnsi"/>
          <w:b w:val="0"/>
          <w:bCs w:val="0"/>
          <w:sz w:val="22"/>
          <w:szCs w:val="22"/>
        </w:rPr>
        <w:t>nastavku</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raspravi</w:t>
      </w:r>
      <w:proofErr w:type="spellEnd"/>
      <w:r w:rsidRPr="00783D4B">
        <w:rPr>
          <w:rFonts w:asciiTheme="minorHAnsi" w:hAnsiTheme="minorHAnsi" w:cstheme="minorHAnsi"/>
          <w:b w:val="0"/>
          <w:bCs w:val="0"/>
          <w:sz w:val="22"/>
          <w:szCs w:val="22"/>
        </w:rPr>
        <w:t xml:space="preserve"> o </w:t>
      </w:r>
      <w:proofErr w:type="spellStart"/>
      <w:r w:rsidRPr="00783D4B">
        <w:rPr>
          <w:rFonts w:asciiTheme="minorHAnsi" w:hAnsiTheme="minorHAnsi" w:cstheme="minorHAnsi"/>
          <w:b w:val="0"/>
          <w:bCs w:val="0"/>
          <w:sz w:val="22"/>
          <w:szCs w:val="22"/>
        </w:rPr>
        <w:t>Hristofanijama</w:t>
      </w:r>
      <w:proofErr w:type="spellEnd"/>
      <w:r w:rsidRPr="00783D4B">
        <w:rPr>
          <w:rFonts w:asciiTheme="minorHAnsi" w:hAnsiTheme="minorHAnsi" w:cstheme="minorHAnsi"/>
          <w:b w:val="0"/>
          <w:bCs w:val="0"/>
          <w:sz w:val="22"/>
          <w:szCs w:val="22"/>
        </w:rPr>
        <w:t>.</w:t>
      </w:r>
    </w:p>
    <w:p w14:paraId="7718F06E" w14:textId="77777777" w:rsidR="00FB325D" w:rsidRPr="00783D4B" w:rsidRDefault="00FB325D" w:rsidP="00FB325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Dalje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postoji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mnogo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referenci</w:t>
      </w:r>
      <w:proofErr w:type="spellEnd"/>
      <w:r w:rsidRPr="00783D4B">
        <w:rPr>
          <w:rFonts w:asciiTheme="minorHAnsi" w:hAnsiTheme="minorHAnsi" w:cstheme="minorHAnsi"/>
          <w:b w:val="0"/>
          <w:bCs w:val="0"/>
          <w:sz w:val="22"/>
          <w:szCs w:val="22"/>
        </w:rPr>
        <w:t xml:space="preserve"> o </w:t>
      </w:r>
      <w:proofErr w:type="spellStart"/>
      <w:r w:rsidRPr="00783D4B">
        <w:rPr>
          <w:rFonts w:asciiTheme="minorHAnsi" w:hAnsiTheme="minorHAnsi" w:cstheme="minorHAnsi"/>
          <w:b w:val="0"/>
          <w:bCs w:val="0"/>
          <w:sz w:val="22"/>
          <w:szCs w:val="22"/>
        </w:rPr>
        <w:t>Jehovi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o </w:t>
      </w:r>
      <w:proofErr w:type="spellStart"/>
      <w:r w:rsidRPr="00783D4B">
        <w:rPr>
          <w:rFonts w:asciiTheme="minorHAnsi" w:hAnsiTheme="minorHAnsi" w:cstheme="minorHAnsi"/>
          <w:b w:val="0"/>
          <w:bCs w:val="0"/>
          <w:sz w:val="22"/>
          <w:szCs w:val="22"/>
        </w:rPr>
        <w:t>pastiru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Izraela</w:t>
      </w:r>
      <w:proofErr w:type="spellEnd"/>
      <w:r w:rsidRPr="00783D4B">
        <w:rPr>
          <w:rFonts w:asciiTheme="minorHAnsi" w:hAnsiTheme="minorHAnsi" w:cstheme="minorHAnsi"/>
          <w:b w:val="0"/>
          <w:bCs w:val="0"/>
          <w:sz w:val="22"/>
          <w:szCs w:val="22"/>
        </w:rPr>
        <w:t xml:space="preserve">. Ovo, </w:t>
      </w:r>
      <w:proofErr w:type="spellStart"/>
      <w:r w:rsidRPr="00783D4B">
        <w:rPr>
          <w:rFonts w:asciiTheme="minorHAnsi" w:hAnsiTheme="minorHAnsi" w:cstheme="minorHAnsi"/>
          <w:b w:val="0"/>
          <w:bCs w:val="0"/>
          <w:sz w:val="22"/>
          <w:szCs w:val="22"/>
        </w:rPr>
        <w:t>kaže</w:t>
      </w:r>
      <w:proofErr w:type="spellEnd"/>
      <w:r w:rsidRPr="00783D4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w:t>
      </w:r>
      <w:r w:rsidRPr="00783D4B">
        <w:rPr>
          <w:rFonts w:asciiTheme="minorHAnsi" w:hAnsiTheme="minorHAnsi" w:cstheme="minorHAnsi"/>
          <w:b w:val="0"/>
          <w:bCs w:val="0"/>
          <w:sz w:val="22"/>
          <w:szCs w:val="22"/>
        </w:rPr>
        <w:t>alvoord, „</w:t>
      </w:r>
      <w:proofErr w:type="spellStart"/>
      <w:r w:rsidRPr="00783D4B">
        <w:rPr>
          <w:rFonts w:asciiTheme="minorHAnsi" w:hAnsiTheme="minorHAnsi" w:cstheme="minorHAnsi"/>
          <w:b w:val="0"/>
          <w:bCs w:val="0"/>
          <w:sz w:val="22"/>
          <w:szCs w:val="22"/>
        </w:rPr>
        <w:t>mogu</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uzeti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posebne</w:t>
      </w:r>
      <w:proofErr w:type="spellEnd"/>
      <w:r w:rsidRPr="00783D4B">
        <w:rPr>
          <w:rFonts w:asciiTheme="minorHAnsi" w:hAnsiTheme="minorHAnsi" w:cstheme="minorHAnsi"/>
          <w:b w:val="0"/>
          <w:bCs w:val="0"/>
          <w:sz w:val="22"/>
          <w:szCs w:val="22"/>
        </w:rPr>
        <w:t xml:space="preserve"> reference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Vidi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primer, 1. </w:t>
      </w:r>
      <w:proofErr w:type="spellStart"/>
      <w:r w:rsidRPr="00783D4B">
        <w:rPr>
          <w:rFonts w:asciiTheme="minorHAnsi" w:hAnsiTheme="minorHAnsi" w:cstheme="minorHAnsi"/>
          <w:b w:val="0"/>
          <w:bCs w:val="0"/>
          <w:sz w:val="22"/>
          <w:szCs w:val="22"/>
        </w:rPr>
        <w:t>Mojsijeva</w:t>
      </w:r>
      <w:proofErr w:type="spellEnd"/>
      <w:r w:rsidRPr="00783D4B">
        <w:rPr>
          <w:rFonts w:asciiTheme="minorHAnsi" w:hAnsiTheme="minorHAnsi" w:cstheme="minorHAnsi"/>
          <w:b w:val="0"/>
          <w:bCs w:val="0"/>
          <w:sz w:val="22"/>
          <w:szCs w:val="22"/>
        </w:rPr>
        <w:t xml:space="preserve"> 49:24: „</w:t>
      </w:r>
      <w:proofErr w:type="spellStart"/>
      <w:r w:rsidRPr="00783D4B">
        <w:rPr>
          <w:rFonts w:asciiTheme="minorHAnsi" w:hAnsiTheme="minorHAnsi" w:cstheme="minorHAnsi"/>
          <w:b w:val="0"/>
          <w:bCs w:val="0"/>
          <w:sz w:val="22"/>
          <w:szCs w:val="22"/>
        </w:rPr>
        <w:t>Ipak</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njegov</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luk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ostao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nepomičan</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ruke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su</w:t>
      </w:r>
      <w:proofErr w:type="spellEnd"/>
      <w:r w:rsidRPr="00783D4B">
        <w:rPr>
          <w:rFonts w:asciiTheme="minorHAnsi" w:hAnsiTheme="minorHAnsi" w:cstheme="minorHAnsi"/>
          <w:b w:val="0"/>
          <w:bCs w:val="0"/>
          <w:sz w:val="22"/>
          <w:szCs w:val="22"/>
        </w:rPr>
        <w:t xml:space="preserve"> mu bile </w:t>
      </w:r>
      <w:proofErr w:type="spellStart"/>
      <w:r w:rsidRPr="00783D4B">
        <w:rPr>
          <w:rFonts w:asciiTheme="minorHAnsi" w:hAnsiTheme="minorHAnsi" w:cstheme="minorHAnsi"/>
          <w:b w:val="0"/>
          <w:bCs w:val="0"/>
          <w:sz w:val="22"/>
          <w:szCs w:val="22"/>
        </w:rPr>
        <w:t>okretne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strane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Moćnog</w:t>
      </w:r>
      <w:proofErr w:type="spellEnd"/>
      <w:r w:rsidRPr="00783D4B">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Boga </w:t>
      </w:r>
      <w:proofErr w:type="spellStart"/>
      <w:r w:rsidRPr="00783D4B">
        <w:rPr>
          <w:rFonts w:asciiTheme="minorHAnsi" w:hAnsiTheme="minorHAnsi" w:cstheme="minorHAnsi"/>
          <w:b w:val="0"/>
          <w:bCs w:val="0"/>
          <w:sz w:val="22"/>
          <w:szCs w:val="22"/>
        </w:rPr>
        <w:t>Jakovljevog</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otuda</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pastir</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kamen</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Izrailjev</w:t>
      </w:r>
      <w:proofErr w:type="spellEnd"/>
      <w:r w:rsidRPr="00783D4B">
        <w:rPr>
          <w:rFonts w:asciiTheme="minorHAnsi" w:hAnsiTheme="minorHAnsi" w:cstheme="minorHAnsi"/>
          <w:b w:val="0"/>
          <w:bCs w:val="0"/>
          <w:sz w:val="22"/>
          <w:szCs w:val="22"/>
        </w:rPr>
        <w:t>)“</w:t>
      </w:r>
      <w:proofErr w:type="gram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Psalam</w:t>
      </w:r>
      <w:proofErr w:type="spellEnd"/>
      <w:r w:rsidRPr="00783D4B">
        <w:rPr>
          <w:rFonts w:asciiTheme="minorHAnsi" w:hAnsiTheme="minorHAnsi" w:cstheme="minorHAnsi"/>
          <w:b w:val="0"/>
          <w:bCs w:val="0"/>
          <w:sz w:val="22"/>
          <w:szCs w:val="22"/>
        </w:rPr>
        <w:t xml:space="preserve"> 23:</w:t>
      </w:r>
      <w:r>
        <w:rPr>
          <w:rFonts w:asciiTheme="minorHAnsi" w:hAnsiTheme="minorHAnsi" w:cstheme="minorHAnsi"/>
          <w:b w:val="0"/>
          <w:bCs w:val="0"/>
          <w:sz w:val="22"/>
          <w:szCs w:val="22"/>
        </w:rPr>
        <w:t>1</w:t>
      </w:r>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Gospod</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pastir</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moj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neću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oskudevati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Slične</w:t>
      </w:r>
      <w:proofErr w:type="spellEnd"/>
      <w:r w:rsidRPr="00783D4B">
        <w:rPr>
          <w:rFonts w:asciiTheme="minorHAnsi" w:hAnsiTheme="minorHAnsi" w:cstheme="minorHAnsi"/>
          <w:b w:val="0"/>
          <w:bCs w:val="0"/>
          <w:sz w:val="22"/>
          <w:szCs w:val="22"/>
        </w:rPr>
        <w:t xml:space="preserve"> reference </w:t>
      </w:r>
      <w:proofErr w:type="spellStart"/>
      <w:r w:rsidRPr="00783D4B">
        <w:rPr>
          <w:rFonts w:asciiTheme="minorHAnsi" w:hAnsiTheme="minorHAnsi" w:cstheme="minorHAnsi"/>
          <w:b w:val="0"/>
          <w:bCs w:val="0"/>
          <w:sz w:val="22"/>
          <w:szCs w:val="22"/>
        </w:rPr>
        <w:t>uključuju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Psalme</w:t>
      </w:r>
      <w:proofErr w:type="spellEnd"/>
      <w:r w:rsidRPr="00783D4B">
        <w:rPr>
          <w:rFonts w:asciiTheme="minorHAnsi" w:hAnsiTheme="minorHAnsi" w:cstheme="minorHAnsi"/>
          <w:b w:val="0"/>
          <w:bCs w:val="0"/>
          <w:sz w:val="22"/>
          <w:szCs w:val="22"/>
        </w:rPr>
        <w:t xml:space="preserve"> 80:1; </w:t>
      </w:r>
      <w:proofErr w:type="spellStart"/>
      <w:r w:rsidRPr="00783D4B">
        <w:rPr>
          <w:rFonts w:asciiTheme="minorHAnsi" w:hAnsiTheme="minorHAnsi" w:cstheme="minorHAnsi"/>
          <w:b w:val="0"/>
          <w:bCs w:val="0"/>
          <w:sz w:val="22"/>
          <w:szCs w:val="22"/>
        </w:rPr>
        <w:t>Isaiju</w:t>
      </w:r>
      <w:proofErr w:type="spellEnd"/>
      <w:r w:rsidRPr="00783D4B">
        <w:rPr>
          <w:rFonts w:asciiTheme="minorHAnsi" w:hAnsiTheme="minorHAnsi" w:cstheme="minorHAnsi"/>
          <w:b w:val="0"/>
          <w:bCs w:val="0"/>
          <w:sz w:val="22"/>
          <w:szCs w:val="22"/>
        </w:rPr>
        <w:t xml:space="preserve"> 40:11; </w:t>
      </w:r>
      <w:proofErr w:type="spellStart"/>
      <w:r w:rsidRPr="00783D4B">
        <w:rPr>
          <w:rFonts w:asciiTheme="minorHAnsi" w:hAnsiTheme="minorHAnsi" w:cstheme="minorHAnsi"/>
          <w:b w:val="0"/>
          <w:bCs w:val="0"/>
          <w:sz w:val="22"/>
          <w:szCs w:val="22"/>
        </w:rPr>
        <w:t>Jeremija</w:t>
      </w:r>
      <w:proofErr w:type="spellEnd"/>
      <w:r w:rsidRPr="00783D4B">
        <w:rPr>
          <w:rFonts w:asciiTheme="minorHAnsi" w:hAnsiTheme="minorHAnsi" w:cstheme="minorHAnsi"/>
          <w:b w:val="0"/>
          <w:bCs w:val="0"/>
          <w:sz w:val="22"/>
          <w:szCs w:val="22"/>
        </w:rPr>
        <w:t xml:space="preserve"> 31:10; i </w:t>
      </w:r>
      <w:proofErr w:type="spellStart"/>
      <w:r w:rsidRPr="00783D4B">
        <w:rPr>
          <w:rFonts w:asciiTheme="minorHAnsi" w:hAnsiTheme="minorHAnsi" w:cstheme="minorHAnsi"/>
          <w:b w:val="0"/>
          <w:bCs w:val="0"/>
          <w:sz w:val="22"/>
          <w:szCs w:val="22"/>
        </w:rPr>
        <w:t>Jezekilj</w:t>
      </w:r>
      <w:proofErr w:type="spellEnd"/>
      <w:r w:rsidRPr="00783D4B">
        <w:rPr>
          <w:rFonts w:asciiTheme="minorHAnsi" w:hAnsiTheme="minorHAnsi" w:cstheme="minorHAnsi"/>
          <w:b w:val="0"/>
          <w:bCs w:val="0"/>
          <w:sz w:val="22"/>
          <w:szCs w:val="22"/>
        </w:rPr>
        <w:t xml:space="preserve"> 34:11-12. 37:24. </w:t>
      </w:r>
      <w:r>
        <w:rPr>
          <w:rFonts w:asciiTheme="minorHAnsi" w:hAnsiTheme="minorHAnsi" w:cstheme="minorHAnsi"/>
          <w:b w:val="0"/>
          <w:bCs w:val="0"/>
          <w:sz w:val="22"/>
          <w:szCs w:val="22"/>
        </w:rPr>
        <w:t>W</w:t>
      </w:r>
      <w:r w:rsidRPr="00783D4B">
        <w:rPr>
          <w:rFonts w:asciiTheme="minorHAnsi" w:hAnsiTheme="minorHAnsi" w:cstheme="minorHAnsi"/>
          <w:b w:val="0"/>
          <w:bCs w:val="0"/>
          <w:sz w:val="22"/>
          <w:szCs w:val="22"/>
        </w:rPr>
        <w:t xml:space="preserve">alvoord </w:t>
      </w:r>
      <w:proofErr w:type="spellStart"/>
      <w:r w:rsidRPr="00783D4B">
        <w:rPr>
          <w:rFonts w:asciiTheme="minorHAnsi" w:hAnsiTheme="minorHAnsi" w:cstheme="minorHAnsi"/>
          <w:b w:val="0"/>
          <w:bCs w:val="0"/>
          <w:sz w:val="22"/>
          <w:szCs w:val="22"/>
        </w:rPr>
        <w:t>obrazlaže</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iako</w:t>
      </w:r>
      <w:proofErr w:type="spellEnd"/>
      <w:r w:rsidRPr="00783D4B">
        <w:rPr>
          <w:rFonts w:asciiTheme="minorHAnsi" w:hAnsiTheme="minorHAnsi" w:cstheme="minorHAnsi"/>
          <w:b w:val="0"/>
          <w:bCs w:val="0"/>
          <w:sz w:val="22"/>
          <w:szCs w:val="22"/>
        </w:rPr>
        <w:t xml:space="preserve"> se </w:t>
      </w:r>
      <w:proofErr w:type="spellStart"/>
      <w:r w:rsidRPr="00783D4B">
        <w:rPr>
          <w:rFonts w:asciiTheme="minorHAnsi" w:hAnsiTheme="minorHAnsi" w:cstheme="minorHAnsi"/>
          <w:b w:val="0"/>
          <w:bCs w:val="0"/>
          <w:sz w:val="22"/>
          <w:szCs w:val="22"/>
        </w:rPr>
        <w:t>ove</w:t>
      </w:r>
      <w:proofErr w:type="spellEnd"/>
      <w:r w:rsidRPr="00783D4B">
        <w:rPr>
          <w:rFonts w:asciiTheme="minorHAnsi" w:hAnsiTheme="minorHAnsi" w:cstheme="minorHAnsi"/>
          <w:b w:val="0"/>
          <w:bCs w:val="0"/>
          <w:sz w:val="22"/>
          <w:szCs w:val="22"/>
        </w:rPr>
        <w:t xml:space="preserve"> reference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pastir</w:t>
      </w:r>
      <w:r>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krav</w:t>
      </w:r>
      <w:r>
        <w:rPr>
          <w:rFonts w:asciiTheme="minorHAnsi" w:hAnsiTheme="minorHAnsi" w:cstheme="minorHAnsi"/>
          <w:b w:val="0"/>
          <w:bCs w:val="0"/>
          <w:sz w:val="22"/>
          <w:szCs w:val="22"/>
        </w:rPr>
        <w: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odnose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samo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trojedinog</w:t>
      </w:r>
      <w:proofErr w:type="spellEnd"/>
      <w:r w:rsidRPr="00783D4B">
        <w:rPr>
          <w:rFonts w:asciiTheme="minorHAnsi" w:hAnsiTheme="minorHAnsi" w:cstheme="minorHAnsi"/>
          <w:b w:val="0"/>
          <w:bCs w:val="0"/>
          <w:sz w:val="22"/>
          <w:szCs w:val="22"/>
        </w:rPr>
        <w:t xml:space="preserve"> Boga, </w:t>
      </w:r>
      <w:proofErr w:type="spellStart"/>
      <w:r w:rsidRPr="00783D4B">
        <w:rPr>
          <w:rFonts w:asciiTheme="minorHAnsi" w:hAnsiTheme="minorHAnsi" w:cstheme="minorHAnsi"/>
          <w:b w:val="0"/>
          <w:bCs w:val="0"/>
          <w:sz w:val="22"/>
          <w:szCs w:val="22"/>
        </w:rPr>
        <w:t>Hristovo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spominjanje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Pastira</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Jovanu</w:t>
      </w:r>
      <w:proofErr w:type="spellEnd"/>
      <w:r w:rsidRPr="00783D4B">
        <w:rPr>
          <w:rFonts w:asciiTheme="minorHAnsi" w:hAnsiTheme="minorHAnsi" w:cstheme="minorHAnsi"/>
          <w:b w:val="0"/>
          <w:bCs w:val="0"/>
          <w:sz w:val="22"/>
          <w:szCs w:val="22"/>
        </w:rPr>
        <w:t xml:space="preserve"> 10 </w:t>
      </w:r>
      <w:proofErr w:type="spellStart"/>
      <w:r w:rsidRPr="00783D4B">
        <w:rPr>
          <w:rFonts w:asciiTheme="minorHAnsi" w:hAnsiTheme="minorHAnsi" w:cstheme="minorHAnsi"/>
          <w:b w:val="0"/>
          <w:bCs w:val="0"/>
          <w:sz w:val="22"/>
          <w:szCs w:val="22"/>
        </w:rPr>
        <w:t>bi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opravdalo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zaključak</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su</w:t>
      </w:r>
      <w:proofErr w:type="spellEnd"/>
      <w:r w:rsidRPr="00783D4B">
        <w:rPr>
          <w:rFonts w:asciiTheme="minorHAnsi" w:hAnsiTheme="minorHAnsi" w:cstheme="minorHAnsi"/>
          <w:b w:val="0"/>
          <w:bCs w:val="0"/>
          <w:sz w:val="22"/>
          <w:szCs w:val="22"/>
        </w:rPr>
        <w:t xml:space="preserve"> reference </w:t>
      </w:r>
      <w:proofErr w:type="spellStart"/>
      <w:r w:rsidRPr="00783D4B">
        <w:rPr>
          <w:rFonts w:asciiTheme="minorHAnsi" w:hAnsiTheme="minorHAnsi" w:cstheme="minorHAnsi"/>
          <w:b w:val="0"/>
          <w:bCs w:val="0"/>
          <w:sz w:val="22"/>
          <w:szCs w:val="22"/>
        </w:rPr>
        <w:t>Hrista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rezonovanje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važi</w:t>
      </w:r>
      <w:proofErr w:type="spellEnd"/>
      <w:r w:rsidRPr="00783D4B">
        <w:rPr>
          <w:rFonts w:asciiTheme="minorHAnsi" w:hAnsiTheme="minorHAnsi" w:cstheme="minorHAnsi"/>
          <w:b w:val="0"/>
          <w:bCs w:val="0"/>
          <w:sz w:val="22"/>
          <w:szCs w:val="22"/>
        </w:rPr>
        <w:t xml:space="preserve"> i za reference u </w:t>
      </w:r>
      <w:proofErr w:type="spellStart"/>
      <w:r w:rsidRPr="00783D4B">
        <w:rPr>
          <w:rFonts w:asciiTheme="minorHAnsi" w:hAnsiTheme="minorHAnsi" w:cstheme="minorHAnsi"/>
          <w:b w:val="0"/>
          <w:bCs w:val="0"/>
          <w:sz w:val="22"/>
          <w:szCs w:val="22"/>
        </w:rPr>
        <w:t>Psalmu</w:t>
      </w:r>
      <w:proofErr w:type="spellEnd"/>
      <w:r w:rsidRPr="00783D4B">
        <w:rPr>
          <w:rFonts w:asciiTheme="minorHAnsi" w:hAnsiTheme="minorHAnsi" w:cstheme="minorHAnsi"/>
          <w:b w:val="0"/>
          <w:bCs w:val="0"/>
          <w:sz w:val="22"/>
          <w:szCs w:val="22"/>
        </w:rPr>
        <w:t xml:space="preserve"> 22 da je </w:t>
      </w:r>
      <w:proofErr w:type="spellStart"/>
      <w:r w:rsidRPr="00783D4B">
        <w:rPr>
          <w:rFonts w:asciiTheme="minorHAnsi" w:hAnsiTheme="minorHAnsi" w:cstheme="minorHAnsi"/>
          <w:b w:val="0"/>
          <w:bCs w:val="0"/>
          <w:sz w:val="22"/>
          <w:szCs w:val="22"/>
        </w:rPr>
        <w:t>dobri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pastir</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umro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ovcama</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Jevrejima</w:t>
      </w:r>
      <w:proofErr w:type="spellEnd"/>
      <w:r w:rsidRPr="00783D4B">
        <w:rPr>
          <w:rFonts w:asciiTheme="minorHAnsi" w:hAnsiTheme="minorHAnsi" w:cstheme="minorHAnsi"/>
          <w:b w:val="0"/>
          <w:bCs w:val="0"/>
          <w:sz w:val="22"/>
          <w:szCs w:val="22"/>
        </w:rPr>
        <w:t xml:space="preserve"> 13:20 (</w:t>
      </w:r>
      <w:proofErr w:type="spellStart"/>
      <w:r w:rsidRPr="00783D4B">
        <w:rPr>
          <w:rFonts w:asciiTheme="minorHAnsi" w:hAnsiTheme="minorHAnsi" w:cstheme="minorHAnsi"/>
          <w:b w:val="0"/>
          <w:bCs w:val="0"/>
          <w:sz w:val="22"/>
          <w:szCs w:val="22"/>
        </w:rPr>
        <w:t>veliki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pastir</w:t>
      </w:r>
      <w:proofErr w:type="spellEnd"/>
      <w:r w:rsidRPr="00783D4B">
        <w:rPr>
          <w:rFonts w:asciiTheme="minorHAnsi" w:hAnsiTheme="minorHAnsi" w:cstheme="minorHAnsi"/>
          <w:b w:val="0"/>
          <w:bCs w:val="0"/>
          <w:sz w:val="22"/>
          <w:szCs w:val="22"/>
        </w:rPr>
        <w:t>); i u 1. Petrova 5:4 (</w:t>
      </w:r>
      <w:proofErr w:type="spellStart"/>
      <w:r w:rsidRPr="00783D4B">
        <w:rPr>
          <w:rFonts w:asciiTheme="minorHAnsi" w:hAnsiTheme="minorHAnsi" w:cstheme="minorHAnsi"/>
          <w:b w:val="0"/>
          <w:bCs w:val="0"/>
          <w:sz w:val="22"/>
          <w:szCs w:val="22"/>
        </w:rPr>
        <w:t>glavni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pastir</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Osim</w:t>
      </w:r>
      <w:proofErr w:type="spellEnd"/>
      <w:r w:rsidRPr="00783D4B">
        <w:rPr>
          <w:rFonts w:asciiTheme="minorHAnsi" w:hAnsiTheme="minorHAnsi" w:cstheme="minorHAnsi"/>
          <w:b w:val="0"/>
          <w:bCs w:val="0"/>
          <w:sz w:val="22"/>
          <w:szCs w:val="22"/>
        </w:rPr>
        <w:t xml:space="preserve"> toga, </w:t>
      </w:r>
      <w:proofErr w:type="spellStart"/>
      <w:r w:rsidRPr="00783D4B">
        <w:rPr>
          <w:rFonts w:asciiTheme="minorHAnsi" w:hAnsiTheme="minorHAnsi" w:cstheme="minorHAnsi"/>
          <w:b w:val="0"/>
          <w:bCs w:val="0"/>
          <w:sz w:val="22"/>
          <w:szCs w:val="22"/>
        </w:rPr>
        <w:t>Isaija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govori</w:t>
      </w:r>
      <w:proofErr w:type="spellEnd"/>
      <w:r w:rsidRPr="00783D4B">
        <w:rPr>
          <w:rFonts w:asciiTheme="minorHAnsi" w:hAnsiTheme="minorHAnsi" w:cstheme="minorHAnsi"/>
          <w:b w:val="0"/>
          <w:bCs w:val="0"/>
          <w:sz w:val="22"/>
          <w:szCs w:val="22"/>
        </w:rPr>
        <w:t xml:space="preserve"> o </w:t>
      </w:r>
      <w:proofErr w:type="spellStart"/>
      <w:r w:rsidRPr="00783D4B">
        <w:rPr>
          <w:rFonts w:asciiTheme="minorHAnsi" w:hAnsiTheme="minorHAnsi" w:cstheme="minorHAnsi"/>
          <w:b w:val="0"/>
          <w:bCs w:val="0"/>
          <w:sz w:val="22"/>
          <w:szCs w:val="22"/>
        </w:rPr>
        <w:t>Sinu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Božjem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o „</w:t>
      </w:r>
      <w:proofErr w:type="spellStart"/>
      <w:r w:rsidRPr="00783D4B">
        <w:rPr>
          <w:rFonts w:asciiTheme="minorHAnsi" w:hAnsiTheme="minorHAnsi" w:cstheme="minorHAnsi"/>
          <w:b w:val="0"/>
          <w:bCs w:val="0"/>
          <w:sz w:val="22"/>
          <w:szCs w:val="22"/>
        </w:rPr>
        <w:t>anđelu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njegovog</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prisustva</w:t>
      </w:r>
      <w:proofErr w:type="spellEnd"/>
      <w:r w:rsidRPr="00783D4B">
        <w:rPr>
          <w:rFonts w:asciiTheme="minorHAnsi" w:hAnsiTheme="minorHAnsi" w:cstheme="minorHAnsi"/>
          <w:b w:val="0"/>
          <w:bCs w:val="0"/>
          <w:sz w:val="22"/>
          <w:szCs w:val="22"/>
        </w:rPr>
        <w:t>“ koji</w:t>
      </w:r>
      <w:proofErr w:type="gram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spasao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w:t>
      </w:r>
      <w:r w:rsidRPr="00E33DDE">
        <w:rPr>
          <w:rFonts w:asciiTheme="minorHAnsi" w:hAnsiTheme="minorHAnsi" w:cstheme="minorHAnsi"/>
          <w:b w:val="0"/>
          <w:bCs w:val="0"/>
          <w:sz w:val="22"/>
          <w:szCs w:val="22"/>
        </w:rPr>
        <w:t>ž</w:t>
      </w:r>
      <w:r>
        <w:rPr>
          <w:rFonts w:asciiTheme="minorHAnsi" w:hAnsiTheme="minorHAnsi" w:cstheme="minorHAnsi"/>
          <w:b w:val="0"/>
          <w:bCs w:val="0"/>
          <w:sz w:val="22"/>
          <w:szCs w:val="22"/>
        </w:rPr>
        <w:t>ji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narod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dodatno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demonstrirajući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delo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proviđenja</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očuvanja</w:t>
      </w:r>
      <w:proofErr w:type="spellEnd"/>
      <w:r w:rsidRPr="00783D4B">
        <w:rPr>
          <w:rFonts w:asciiTheme="minorHAnsi" w:hAnsiTheme="minorHAnsi" w:cstheme="minorHAnsi"/>
          <w:b w:val="0"/>
          <w:bCs w:val="0"/>
          <w:sz w:val="22"/>
          <w:szCs w:val="22"/>
        </w:rPr>
        <w:t xml:space="preserve"> u </w:t>
      </w:r>
      <w:proofErr w:type="spellStart"/>
      <w:r w:rsidRPr="00783D4B">
        <w:rPr>
          <w:rFonts w:asciiTheme="minorHAnsi" w:hAnsiTheme="minorHAnsi" w:cstheme="minorHAnsi"/>
          <w:b w:val="0"/>
          <w:bCs w:val="0"/>
          <w:sz w:val="22"/>
          <w:szCs w:val="22"/>
        </w:rPr>
        <w:t>starozavetna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vremena</w:t>
      </w:r>
      <w:proofErr w:type="spellEnd"/>
      <w:r w:rsidRPr="00783D4B">
        <w:rPr>
          <w:rFonts w:asciiTheme="minorHAnsi" w:hAnsiTheme="minorHAnsi" w:cstheme="minorHAnsi"/>
          <w:b w:val="0"/>
          <w:bCs w:val="0"/>
          <w:sz w:val="22"/>
          <w:szCs w:val="22"/>
        </w:rPr>
        <w:t>.</w:t>
      </w:r>
    </w:p>
    <w:p w14:paraId="5F5C7C63" w14:textId="77777777" w:rsidR="00FB325D" w:rsidRPr="00783D4B" w:rsidRDefault="00FB325D" w:rsidP="00FB325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783D4B">
        <w:rPr>
          <w:rFonts w:asciiTheme="minorHAnsi" w:hAnsiTheme="minorHAnsi" w:cstheme="minorHAnsi"/>
          <w:b w:val="0"/>
          <w:bCs w:val="0"/>
          <w:sz w:val="22"/>
          <w:szCs w:val="22"/>
        </w:rPr>
        <w:t>Konačno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Psalam</w:t>
      </w:r>
      <w:proofErr w:type="spellEnd"/>
      <w:r w:rsidRPr="00783D4B">
        <w:rPr>
          <w:rFonts w:asciiTheme="minorHAnsi" w:hAnsiTheme="minorHAnsi" w:cstheme="minorHAnsi"/>
          <w:b w:val="0"/>
          <w:bCs w:val="0"/>
          <w:sz w:val="22"/>
          <w:szCs w:val="22"/>
        </w:rPr>
        <w:t xml:space="preserve"> 72 </w:t>
      </w:r>
      <w:proofErr w:type="spellStart"/>
      <w:r w:rsidRPr="00783D4B">
        <w:rPr>
          <w:rFonts w:asciiTheme="minorHAnsi" w:hAnsiTheme="minorHAnsi" w:cstheme="minorHAnsi"/>
          <w:b w:val="0"/>
          <w:bCs w:val="0"/>
          <w:sz w:val="22"/>
          <w:szCs w:val="22"/>
        </w:rPr>
        <w:t>ukazuje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to da je </w:t>
      </w:r>
      <w:proofErr w:type="spellStart"/>
      <w:r w:rsidRPr="00783D4B">
        <w:rPr>
          <w:rFonts w:asciiTheme="minorHAnsi" w:hAnsiTheme="minorHAnsi" w:cstheme="minorHAnsi"/>
          <w:b w:val="0"/>
          <w:bCs w:val="0"/>
          <w:sz w:val="22"/>
          <w:szCs w:val="22"/>
        </w:rPr>
        <w:t>Božja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stalna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namera</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sva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stvorenja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zemlji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stavi</w:t>
      </w:r>
      <w:proofErr w:type="spellEnd"/>
      <w:r w:rsidRPr="00783D4B">
        <w:rPr>
          <w:rFonts w:asciiTheme="minorHAnsi" w:hAnsiTheme="minorHAnsi" w:cstheme="minorHAnsi"/>
          <w:b w:val="0"/>
          <w:bCs w:val="0"/>
          <w:sz w:val="22"/>
          <w:szCs w:val="22"/>
        </w:rPr>
        <w:t xml:space="preserve"> pod Hristov </w:t>
      </w:r>
      <w:proofErr w:type="spellStart"/>
      <w:r w:rsidRPr="00783D4B">
        <w:rPr>
          <w:rFonts w:asciiTheme="minorHAnsi" w:hAnsiTheme="minorHAnsi" w:cstheme="minorHAnsi"/>
          <w:b w:val="0"/>
          <w:bCs w:val="0"/>
          <w:sz w:val="22"/>
          <w:szCs w:val="22"/>
        </w:rPr>
        <w:t>autoritet</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Daj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caru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pravdu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Bože</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pravdu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svoju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sinu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carskom</w:t>
      </w:r>
      <w:proofErr w:type="spellEnd"/>
      <w:r w:rsidRPr="00783D4B">
        <w:rPr>
          <w:rFonts w:asciiTheme="minorHAnsi" w:hAnsiTheme="minorHAnsi" w:cstheme="minorHAnsi"/>
          <w:b w:val="0"/>
          <w:bCs w:val="0"/>
          <w:sz w:val="22"/>
          <w:szCs w:val="22"/>
        </w:rPr>
        <w:t xml:space="preserve">! ... </w:t>
      </w:r>
      <w:proofErr w:type="spellStart"/>
      <w:r w:rsidRPr="00783D4B">
        <w:rPr>
          <w:rFonts w:asciiTheme="minorHAnsi" w:hAnsiTheme="minorHAnsi" w:cstheme="minorHAnsi"/>
          <w:b w:val="0"/>
          <w:bCs w:val="0"/>
          <w:sz w:val="22"/>
          <w:szCs w:val="22"/>
        </w:rPr>
        <w:t>Neka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vlada</w:t>
      </w:r>
      <w:proofErr w:type="spellEnd"/>
      <w:r w:rsidRPr="00783D4B">
        <w:rPr>
          <w:rFonts w:asciiTheme="minorHAnsi" w:hAnsiTheme="minorHAnsi" w:cstheme="minorHAnsi"/>
          <w:b w:val="0"/>
          <w:bCs w:val="0"/>
          <w:sz w:val="22"/>
          <w:szCs w:val="22"/>
        </w:rPr>
        <w:t xml:space="preserve"> od mora do mora, i od </w:t>
      </w:r>
      <w:proofErr w:type="spellStart"/>
      <w:r w:rsidRPr="00783D4B">
        <w:rPr>
          <w:rFonts w:asciiTheme="minorHAnsi" w:hAnsiTheme="minorHAnsi" w:cstheme="minorHAnsi"/>
          <w:b w:val="0"/>
          <w:bCs w:val="0"/>
          <w:sz w:val="22"/>
          <w:szCs w:val="22"/>
        </w:rPr>
        <w:t>Reke</w:t>
      </w:r>
      <w:proofErr w:type="spellEnd"/>
      <w:r w:rsidRPr="00783D4B">
        <w:rPr>
          <w:rFonts w:asciiTheme="minorHAnsi" w:hAnsiTheme="minorHAnsi" w:cstheme="minorHAnsi"/>
          <w:b w:val="0"/>
          <w:bCs w:val="0"/>
          <w:sz w:val="22"/>
          <w:szCs w:val="22"/>
        </w:rPr>
        <w:t xml:space="preserve"> do </w:t>
      </w:r>
      <w:proofErr w:type="spellStart"/>
      <w:r w:rsidRPr="00783D4B">
        <w:rPr>
          <w:rFonts w:asciiTheme="minorHAnsi" w:hAnsiTheme="minorHAnsi" w:cstheme="minorHAnsi"/>
          <w:b w:val="0"/>
          <w:bCs w:val="0"/>
          <w:sz w:val="22"/>
          <w:szCs w:val="22"/>
        </w:rPr>
        <w:t>kraja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zemlje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Neka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kraljevi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padnu</w:t>
      </w:r>
      <w:proofErr w:type="spellEnd"/>
      <w:r w:rsidRPr="00783D4B">
        <w:rPr>
          <w:rFonts w:asciiTheme="minorHAnsi" w:hAnsiTheme="minorHAnsi" w:cstheme="minorHAnsi"/>
          <w:b w:val="0"/>
          <w:bCs w:val="0"/>
          <w:sz w:val="22"/>
          <w:szCs w:val="22"/>
        </w:rPr>
        <w:t xml:space="preserve"> pred </w:t>
      </w:r>
      <w:proofErr w:type="spellStart"/>
      <w:r w:rsidRPr="00783D4B">
        <w:rPr>
          <w:rFonts w:asciiTheme="minorHAnsi" w:hAnsiTheme="minorHAnsi" w:cstheme="minorHAnsi"/>
          <w:b w:val="0"/>
          <w:bCs w:val="0"/>
          <w:sz w:val="22"/>
          <w:szCs w:val="22"/>
        </w:rPr>
        <w:t>njim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narodi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neka</w:t>
      </w:r>
      <w:proofErr w:type="spellEnd"/>
      <w:r w:rsidRPr="00783D4B">
        <w:rPr>
          <w:rFonts w:asciiTheme="minorHAnsi" w:hAnsiTheme="minorHAnsi" w:cstheme="minorHAnsi"/>
          <w:b w:val="0"/>
          <w:bCs w:val="0"/>
          <w:sz w:val="22"/>
          <w:szCs w:val="22"/>
        </w:rPr>
        <w:t xml:space="preserve"> mu </w:t>
      </w:r>
      <w:proofErr w:type="spellStart"/>
      <w:proofErr w:type="gramStart"/>
      <w:r w:rsidRPr="00783D4B">
        <w:rPr>
          <w:rFonts w:asciiTheme="minorHAnsi" w:hAnsiTheme="minorHAnsi" w:cstheme="minorHAnsi"/>
          <w:b w:val="0"/>
          <w:bCs w:val="0"/>
          <w:sz w:val="22"/>
          <w:szCs w:val="22"/>
        </w:rPr>
        <w:t>služe</w:t>
      </w:r>
      <w:proofErr w:type="spellEnd"/>
      <w:r w:rsidRPr="00783D4B">
        <w:rPr>
          <w:rFonts w:asciiTheme="minorHAnsi" w:hAnsiTheme="minorHAnsi" w:cstheme="minorHAnsi"/>
          <w:b w:val="0"/>
          <w:bCs w:val="0"/>
          <w:sz w:val="22"/>
          <w:szCs w:val="22"/>
        </w:rPr>
        <w:t>“ (</w:t>
      </w:r>
      <w:proofErr w:type="spellStart"/>
      <w:proofErr w:type="gramEnd"/>
      <w:r w:rsidRPr="00783D4B">
        <w:rPr>
          <w:rFonts w:asciiTheme="minorHAnsi" w:hAnsiTheme="minorHAnsi" w:cstheme="minorHAnsi"/>
          <w:b w:val="0"/>
          <w:bCs w:val="0"/>
          <w:sz w:val="22"/>
          <w:szCs w:val="22"/>
        </w:rPr>
        <w:t>Psalmi</w:t>
      </w:r>
      <w:proofErr w:type="spellEnd"/>
      <w:r w:rsidRPr="00783D4B">
        <w:rPr>
          <w:rFonts w:asciiTheme="minorHAnsi" w:hAnsiTheme="minorHAnsi" w:cstheme="minorHAnsi"/>
          <w:b w:val="0"/>
          <w:bCs w:val="0"/>
          <w:sz w:val="22"/>
          <w:szCs w:val="22"/>
        </w:rPr>
        <w:t xml:space="preserve"> 72:8,11). </w:t>
      </w:r>
      <w:proofErr w:type="spellStart"/>
      <w:r w:rsidRPr="00783D4B">
        <w:rPr>
          <w:rFonts w:asciiTheme="minorHAnsi" w:hAnsiTheme="minorHAnsi" w:cstheme="minorHAnsi"/>
          <w:b w:val="0"/>
          <w:bCs w:val="0"/>
          <w:sz w:val="22"/>
          <w:szCs w:val="22"/>
        </w:rPr>
        <w:t>Skeptici</w:t>
      </w:r>
      <w:proofErr w:type="spellEnd"/>
      <w:r w:rsidRPr="00783D4B">
        <w:rPr>
          <w:rFonts w:asciiTheme="minorHAnsi" w:hAnsiTheme="minorHAnsi" w:cstheme="minorHAnsi"/>
          <w:b w:val="0"/>
          <w:bCs w:val="0"/>
          <w:sz w:val="22"/>
          <w:szCs w:val="22"/>
        </w:rPr>
        <w:t xml:space="preserve"> bi </w:t>
      </w:r>
      <w:proofErr w:type="spellStart"/>
      <w:r w:rsidRPr="00783D4B">
        <w:rPr>
          <w:rFonts w:asciiTheme="minorHAnsi" w:hAnsiTheme="minorHAnsi" w:cstheme="minorHAnsi"/>
          <w:b w:val="0"/>
          <w:bCs w:val="0"/>
          <w:sz w:val="22"/>
          <w:szCs w:val="22"/>
        </w:rPr>
        <w:t>mogli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tvrditi</w:t>
      </w:r>
      <w:proofErr w:type="spellEnd"/>
      <w:r w:rsidRPr="00783D4B">
        <w:rPr>
          <w:rFonts w:asciiTheme="minorHAnsi" w:hAnsiTheme="minorHAnsi" w:cstheme="minorHAnsi"/>
          <w:b w:val="0"/>
          <w:bCs w:val="0"/>
          <w:sz w:val="22"/>
          <w:szCs w:val="22"/>
        </w:rPr>
        <w:t xml:space="preserve"> da se </w:t>
      </w:r>
      <w:proofErr w:type="spellStart"/>
      <w:r w:rsidRPr="00783D4B">
        <w:rPr>
          <w:rFonts w:asciiTheme="minorHAnsi" w:hAnsiTheme="minorHAnsi" w:cstheme="minorHAnsi"/>
          <w:b w:val="0"/>
          <w:bCs w:val="0"/>
          <w:sz w:val="22"/>
          <w:szCs w:val="22"/>
        </w:rPr>
        <w:t>ovaj</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odlomak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odnosi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zemaljskog</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kralja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ali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kao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što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primećuje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dr</w:t>
      </w:r>
      <w:proofErr w:type="spellEnd"/>
      <w:r w:rsidRPr="00783D4B">
        <w:rPr>
          <w:rFonts w:asciiTheme="minorHAnsi" w:hAnsiTheme="minorHAnsi" w:cstheme="minorHAnsi"/>
          <w:b w:val="0"/>
          <w:bCs w:val="0"/>
          <w:sz w:val="22"/>
          <w:szCs w:val="22"/>
        </w:rPr>
        <w:t xml:space="preserve"> Donald </w:t>
      </w:r>
      <w:proofErr w:type="spellStart"/>
      <w:r w:rsidRPr="00783D4B">
        <w:rPr>
          <w:rFonts w:asciiTheme="minorHAnsi" w:hAnsiTheme="minorHAnsi" w:cstheme="minorHAnsi"/>
          <w:b w:val="0"/>
          <w:bCs w:val="0"/>
          <w:sz w:val="22"/>
          <w:szCs w:val="22"/>
        </w:rPr>
        <w:t>Vilijams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nijedan</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zemaljski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kralj</w:t>
      </w:r>
      <w:proofErr w:type="spellEnd"/>
      <w:r w:rsidRPr="00783D4B">
        <w:rPr>
          <w:rFonts w:asciiTheme="minorHAnsi" w:hAnsiTheme="minorHAnsi" w:cstheme="minorHAnsi"/>
          <w:b w:val="0"/>
          <w:bCs w:val="0"/>
          <w:sz w:val="22"/>
          <w:szCs w:val="22"/>
        </w:rPr>
        <w:t xml:space="preserve"> se ne </w:t>
      </w:r>
      <w:proofErr w:type="spellStart"/>
      <w:r w:rsidRPr="00783D4B">
        <w:rPr>
          <w:rFonts w:asciiTheme="minorHAnsi" w:hAnsiTheme="minorHAnsi" w:cstheme="minorHAnsi"/>
          <w:b w:val="0"/>
          <w:bCs w:val="0"/>
          <w:sz w:val="22"/>
          <w:szCs w:val="22"/>
        </w:rPr>
        <w:t>može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nadati</w:t>
      </w:r>
      <w:proofErr w:type="spellEnd"/>
      <w:r w:rsidRPr="00783D4B">
        <w:rPr>
          <w:rFonts w:asciiTheme="minorHAnsi" w:hAnsiTheme="minorHAnsi" w:cstheme="minorHAnsi"/>
          <w:b w:val="0"/>
          <w:bCs w:val="0"/>
          <w:sz w:val="22"/>
          <w:szCs w:val="22"/>
        </w:rPr>
        <w:t xml:space="preserve"> da </w:t>
      </w:r>
      <w:proofErr w:type="spellStart"/>
      <w:r w:rsidRPr="00783D4B">
        <w:rPr>
          <w:rFonts w:asciiTheme="minorHAnsi" w:hAnsiTheme="minorHAnsi" w:cstheme="minorHAnsi"/>
          <w:b w:val="0"/>
          <w:bCs w:val="0"/>
          <w:sz w:val="22"/>
          <w:szCs w:val="22"/>
        </w:rPr>
        <w:t>će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ispuniti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ovu</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viziju</w:t>
      </w:r>
      <w:proofErr w:type="spellEnd"/>
      <w:r w:rsidRPr="00783D4B">
        <w:rPr>
          <w:rFonts w:asciiTheme="minorHAnsi" w:hAnsiTheme="minorHAnsi" w:cstheme="minorHAnsi"/>
          <w:b w:val="0"/>
          <w:bCs w:val="0"/>
          <w:sz w:val="22"/>
          <w:szCs w:val="22"/>
        </w:rPr>
        <w:t xml:space="preserve">, pa je </w:t>
      </w:r>
      <w:proofErr w:type="spellStart"/>
      <w:r w:rsidRPr="00783D4B">
        <w:rPr>
          <w:rFonts w:asciiTheme="minorHAnsi" w:hAnsiTheme="minorHAnsi" w:cstheme="minorHAnsi"/>
          <w:b w:val="0"/>
          <w:bCs w:val="0"/>
          <w:sz w:val="22"/>
          <w:szCs w:val="22"/>
        </w:rPr>
        <w:t>pasus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jasno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proročanski</w:t>
      </w:r>
      <w:proofErr w:type="spellEnd"/>
      <w:r w:rsidRPr="00783D4B">
        <w:rPr>
          <w:rFonts w:asciiTheme="minorHAnsi" w:hAnsiTheme="minorHAnsi" w:cstheme="minorHAnsi"/>
          <w:b w:val="0"/>
          <w:bCs w:val="0"/>
          <w:sz w:val="22"/>
          <w:szCs w:val="22"/>
        </w:rPr>
        <w:t xml:space="preserve"> i mesijanski.34 Ova </w:t>
      </w:r>
      <w:proofErr w:type="spellStart"/>
      <w:r w:rsidRPr="00783D4B">
        <w:rPr>
          <w:rFonts w:asciiTheme="minorHAnsi" w:hAnsiTheme="minorHAnsi" w:cstheme="minorHAnsi"/>
          <w:b w:val="0"/>
          <w:bCs w:val="0"/>
          <w:sz w:val="22"/>
          <w:szCs w:val="22"/>
        </w:rPr>
        <w:t>tema</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preneta</w:t>
      </w:r>
      <w:proofErr w:type="spellEnd"/>
      <w:r w:rsidRPr="00783D4B">
        <w:rPr>
          <w:rFonts w:asciiTheme="minorHAnsi" w:hAnsiTheme="minorHAnsi" w:cstheme="minorHAnsi"/>
          <w:b w:val="0"/>
          <w:bCs w:val="0"/>
          <w:sz w:val="22"/>
          <w:szCs w:val="22"/>
        </w:rPr>
        <w:t xml:space="preserve"> u Novi </w:t>
      </w:r>
      <w:proofErr w:type="spellStart"/>
      <w:r w:rsidRPr="00783D4B">
        <w:rPr>
          <w:rFonts w:asciiTheme="minorHAnsi" w:hAnsiTheme="minorHAnsi" w:cstheme="minorHAnsi"/>
          <w:b w:val="0"/>
          <w:bCs w:val="0"/>
          <w:sz w:val="22"/>
          <w:szCs w:val="22"/>
        </w:rPr>
        <w:t>zavet</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Isusom</w:t>
      </w:r>
      <w:proofErr w:type="spellEnd"/>
      <w:r w:rsidRPr="00783D4B">
        <w:rPr>
          <w:rFonts w:asciiTheme="minorHAnsi" w:hAnsiTheme="minorHAnsi" w:cstheme="minorHAnsi"/>
          <w:b w:val="0"/>
          <w:bCs w:val="0"/>
          <w:sz w:val="22"/>
          <w:szCs w:val="22"/>
        </w:rPr>
        <w:t xml:space="preserve"> koji je </w:t>
      </w:r>
      <w:proofErr w:type="spellStart"/>
      <w:r w:rsidRPr="00783D4B">
        <w:rPr>
          <w:rFonts w:asciiTheme="minorHAnsi" w:hAnsiTheme="minorHAnsi" w:cstheme="minorHAnsi"/>
          <w:b w:val="0"/>
          <w:bCs w:val="0"/>
          <w:sz w:val="22"/>
          <w:szCs w:val="22"/>
        </w:rPr>
        <w:t>izjavio</w:t>
      </w:r>
      <w:proofErr w:type="spellEnd"/>
      <w:r w:rsidRPr="00783D4B">
        <w:rPr>
          <w:rFonts w:asciiTheme="minorHAnsi" w:hAnsiTheme="minorHAnsi" w:cstheme="minorHAnsi"/>
          <w:b w:val="0"/>
          <w:bCs w:val="0"/>
          <w:sz w:val="22"/>
          <w:szCs w:val="22"/>
        </w:rPr>
        <w:t xml:space="preserve">: „Dade mi se </w:t>
      </w:r>
      <w:proofErr w:type="spellStart"/>
      <w:r w:rsidRPr="00783D4B">
        <w:rPr>
          <w:rFonts w:asciiTheme="minorHAnsi" w:hAnsiTheme="minorHAnsi" w:cstheme="minorHAnsi"/>
          <w:b w:val="0"/>
          <w:bCs w:val="0"/>
          <w:sz w:val="22"/>
          <w:szCs w:val="22"/>
        </w:rPr>
        <w:t>svaka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vlast</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nebu</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proofErr w:type="gramStart"/>
      <w:r w:rsidRPr="00783D4B">
        <w:rPr>
          <w:rFonts w:asciiTheme="minorHAnsi" w:hAnsiTheme="minorHAnsi" w:cstheme="minorHAnsi"/>
          <w:b w:val="0"/>
          <w:bCs w:val="0"/>
          <w:sz w:val="22"/>
          <w:szCs w:val="22"/>
        </w:rPr>
        <w:t>zemlji</w:t>
      </w:r>
      <w:proofErr w:type="spellEnd"/>
      <w:r w:rsidRPr="00783D4B">
        <w:rPr>
          <w:rFonts w:asciiTheme="minorHAnsi" w:hAnsiTheme="minorHAnsi" w:cstheme="minorHAnsi"/>
          <w:b w:val="0"/>
          <w:bCs w:val="0"/>
          <w:sz w:val="22"/>
          <w:szCs w:val="22"/>
        </w:rPr>
        <w:t>“ (</w:t>
      </w:r>
      <w:proofErr w:type="gramEnd"/>
      <w:r w:rsidRPr="00783D4B">
        <w:rPr>
          <w:rFonts w:asciiTheme="minorHAnsi" w:hAnsiTheme="minorHAnsi" w:cstheme="minorHAnsi"/>
          <w:b w:val="0"/>
          <w:bCs w:val="0"/>
          <w:sz w:val="22"/>
          <w:szCs w:val="22"/>
        </w:rPr>
        <w:t xml:space="preserve">Matej 28:18). U </w:t>
      </w:r>
      <w:proofErr w:type="spellStart"/>
      <w:r w:rsidRPr="00783D4B">
        <w:rPr>
          <w:rFonts w:asciiTheme="minorHAnsi" w:hAnsiTheme="minorHAnsi" w:cstheme="minorHAnsi"/>
          <w:b w:val="0"/>
          <w:bCs w:val="0"/>
          <w:sz w:val="22"/>
          <w:szCs w:val="22"/>
        </w:rPr>
        <w:t>poslanici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Filipljanima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Pavle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ponavlja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ovo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osećanje</w:t>
      </w:r>
      <w:proofErr w:type="spellEnd"/>
      <w:r w:rsidRPr="00783D4B">
        <w:rPr>
          <w:rFonts w:asciiTheme="minorHAnsi" w:hAnsiTheme="minorHAnsi" w:cstheme="minorHAnsi"/>
          <w:b w:val="0"/>
          <w:bCs w:val="0"/>
          <w:sz w:val="22"/>
          <w:szCs w:val="22"/>
        </w:rPr>
        <w:t>: „</w:t>
      </w:r>
      <w:proofErr w:type="spellStart"/>
      <w:r w:rsidRPr="00783D4B">
        <w:rPr>
          <w:rFonts w:asciiTheme="minorHAnsi" w:hAnsiTheme="minorHAnsi" w:cstheme="minorHAnsi"/>
          <w:b w:val="0"/>
          <w:bCs w:val="0"/>
          <w:sz w:val="22"/>
          <w:szCs w:val="22"/>
        </w:rPr>
        <w:t>Zato</w:t>
      </w:r>
      <w:proofErr w:type="spellEnd"/>
      <w:r w:rsidRPr="00783D4B">
        <w:rPr>
          <w:rFonts w:asciiTheme="minorHAnsi" w:hAnsiTheme="minorHAnsi" w:cstheme="minorHAnsi"/>
          <w:b w:val="0"/>
          <w:bCs w:val="0"/>
          <w:sz w:val="22"/>
          <w:szCs w:val="22"/>
        </w:rPr>
        <w:t xml:space="preserve"> ga je Bog </w:t>
      </w:r>
      <w:proofErr w:type="spellStart"/>
      <w:r w:rsidRPr="00783D4B">
        <w:rPr>
          <w:rFonts w:asciiTheme="minorHAnsi" w:hAnsiTheme="minorHAnsi" w:cstheme="minorHAnsi"/>
          <w:b w:val="0"/>
          <w:bCs w:val="0"/>
          <w:sz w:val="22"/>
          <w:szCs w:val="22"/>
        </w:rPr>
        <w:t>visoko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uzvisio</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dao</w:t>
      </w:r>
      <w:proofErr w:type="spellEnd"/>
      <w:r w:rsidRPr="00783D4B">
        <w:rPr>
          <w:rFonts w:asciiTheme="minorHAnsi" w:hAnsiTheme="minorHAnsi" w:cstheme="minorHAnsi"/>
          <w:b w:val="0"/>
          <w:bCs w:val="0"/>
          <w:sz w:val="22"/>
          <w:szCs w:val="22"/>
        </w:rPr>
        <w:t xml:space="preserve"> mu </w:t>
      </w:r>
      <w:proofErr w:type="spellStart"/>
      <w:r w:rsidRPr="00783D4B">
        <w:rPr>
          <w:rFonts w:asciiTheme="minorHAnsi" w:hAnsiTheme="minorHAnsi" w:cstheme="minorHAnsi"/>
          <w:b w:val="0"/>
          <w:bCs w:val="0"/>
          <w:sz w:val="22"/>
          <w:szCs w:val="22"/>
        </w:rPr>
        <w:t>ime</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koje</w:t>
      </w:r>
      <w:proofErr w:type="spellEnd"/>
      <w:r w:rsidRPr="00783D4B">
        <w:rPr>
          <w:rFonts w:asciiTheme="minorHAnsi" w:hAnsiTheme="minorHAnsi" w:cstheme="minorHAnsi"/>
          <w:b w:val="0"/>
          <w:bCs w:val="0"/>
          <w:sz w:val="22"/>
          <w:szCs w:val="22"/>
        </w:rPr>
        <w:t xml:space="preserve"> je </w:t>
      </w:r>
      <w:proofErr w:type="spellStart"/>
      <w:r w:rsidRPr="00783D4B">
        <w:rPr>
          <w:rFonts w:asciiTheme="minorHAnsi" w:hAnsiTheme="minorHAnsi" w:cstheme="minorHAnsi"/>
          <w:b w:val="0"/>
          <w:bCs w:val="0"/>
          <w:sz w:val="22"/>
          <w:szCs w:val="22"/>
        </w:rPr>
        <w:t>iznad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svakog</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imena</w:t>
      </w:r>
      <w:proofErr w:type="spellEnd"/>
      <w:r w:rsidRPr="00783D4B">
        <w:rPr>
          <w:rFonts w:asciiTheme="minorHAnsi" w:hAnsiTheme="minorHAnsi" w:cstheme="minorHAnsi"/>
          <w:b w:val="0"/>
          <w:bCs w:val="0"/>
          <w:sz w:val="22"/>
          <w:szCs w:val="22"/>
        </w:rPr>
        <w:t xml:space="preserve">, da se pred </w:t>
      </w:r>
      <w:proofErr w:type="spellStart"/>
      <w:r w:rsidRPr="00783D4B">
        <w:rPr>
          <w:rFonts w:asciiTheme="minorHAnsi" w:hAnsiTheme="minorHAnsi" w:cstheme="minorHAnsi"/>
          <w:b w:val="0"/>
          <w:bCs w:val="0"/>
          <w:sz w:val="22"/>
          <w:szCs w:val="22"/>
        </w:rPr>
        <w:t>imenom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Isusovim</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pokloni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svako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koleno</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nebu</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zemlji</w:t>
      </w:r>
      <w:proofErr w:type="spellEnd"/>
      <w:r w:rsidRPr="00783D4B">
        <w:rPr>
          <w:rFonts w:asciiTheme="minorHAnsi" w:hAnsiTheme="minorHAnsi" w:cstheme="minorHAnsi"/>
          <w:b w:val="0"/>
          <w:bCs w:val="0"/>
          <w:sz w:val="22"/>
          <w:szCs w:val="22"/>
        </w:rPr>
        <w:t xml:space="preserve"> i pod </w:t>
      </w:r>
      <w:proofErr w:type="spellStart"/>
      <w:r w:rsidRPr="00783D4B">
        <w:rPr>
          <w:rFonts w:asciiTheme="minorHAnsi" w:hAnsiTheme="minorHAnsi" w:cstheme="minorHAnsi"/>
          <w:b w:val="0"/>
          <w:bCs w:val="0"/>
          <w:sz w:val="22"/>
          <w:szCs w:val="22"/>
        </w:rPr>
        <w:t>zemljom</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svaki</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jezik</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ispoveda</w:t>
      </w:r>
      <w:proofErr w:type="spellEnd"/>
      <w:r w:rsidRPr="00783D4B">
        <w:rPr>
          <w:rFonts w:asciiTheme="minorHAnsi" w:hAnsiTheme="minorHAnsi" w:cstheme="minorHAnsi"/>
          <w:b w:val="0"/>
          <w:bCs w:val="0"/>
          <w:sz w:val="22"/>
          <w:szCs w:val="22"/>
        </w:rPr>
        <w:t xml:space="preserve"> da je </w:t>
      </w:r>
      <w:proofErr w:type="spellStart"/>
      <w:r w:rsidRPr="00783D4B">
        <w:rPr>
          <w:rFonts w:asciiTheme="minorHAnsi" w:hAnsiTheme="minorHAnsi" w:cstheme="minorHAnsi"/>
          <w:b w:val="0"/>
          <w:bCs w:val="0"/>
          <w:sz w:val="22"/>
          <w:szCs w:val="22"/>
        </w:rPr>
        <w:t>Isus</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Hristos</w:t>
      </w:r>
      <w:proofErr w:type="spellEnd"/>
      <w:r w:rsidRPr="00783D4B">
        <w:rPr>
          <w:rFonts w:asciiTheme="minorHAnsi" w:hAnsiTheme="minorHAnsi" w:cstheme="minorHAnsi"/>
          <w:b w:val="0"/>
          <w:bCs w:val="0"/>
          <w:sz w:val="22"/>
          <w:szCs w:val="22"/>
        </w:rPr>
        <w:t xml:space="preserve"> i </w:t>
      </w:r>
      <w:proofErr w:type="spellStart"/>
      <w:r w:rsidRPr="00783D4B">
        <w:rPr>
          <w:rFonts w:asciiTheme="minorHAnsi" w:hAnsiTheme="minorHAnsi" w:cstheme="minorHAnsi"/>
          <w:b w:val="0"/>
          <w:bCs w:val="0"/>
          <w:sz w:val="22"/>
          <w:szCs w:val="22"/>
        </w:rPr>
        <w:t>Gospod</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na</w:t>
      </w:r>
      <w:proofErr w:type="spellEnd"/>
      <w:r w:rsidRPr="00783D4B">
        <w:rPr>
          <w:rFonts w:asciiTheme="minorHAnsi" w:hAnsiTheme="minorHAnsi" w:cstheme="minorHAnsi"/>
          <w:b w:val="0"/>
          <w:bCs w:val="0"/>
          <w:sz w:val="22"/>
          <w:szCs w:val="22"/>
        </w:rPr>
        <w:t xml:space="preserve"> </w:t>
      </w:r>
      <w:proofErr w:type="spellStart"/>
      <w:r w:rsidRPr="00783D4B">
        <w:rPr>
          <w:rFonts w:asciiTheme="minorHAnsi" w:hAnsiTheme="minorHAnsi" w:cstheme="minorHAnsi"/>
          <w:b w:val="0"/>
          <w:bCs w:val="0"/>
          <w:sz w:val="22"/>
          <w:szCs w:val="22"/>
        </w:rPr>
        <w:t>slavu</w:t>
      </w:r>
      <w:proofErr w:type="spellEnd"/>
      <w:r w:rsidRPr="00783D4B">
        <w:rPr>
          <w:rFonts w:asciiTheme="minorHAnsi" w:hAnsiTheme="minorHAnsi" w:cstheme="minorHAnsi"/>
          <w:b w:val="0"/>
          <w:bCs w:val="0"/>
          <w:sz w:val="22"/>
          <w:szCs w:val="22"/>
        </w:rPr>
        <w:t xml:space="preserve"> Boga </w:t>
      </w:r>
      <w:proofErr w:type="gramStart"/>
      <w:r w:rsidRPr="00783D4B">
        <w:rPr>
          <w:rFonts w:asciiTheme="minorHAnsi" w:hAnsiTheme="minorHAnsi" w:cstheme="minorHAnsi"/>
          <w:b w:val="0"/>
          <w:bCs w:val="0"/>
          <w:sz w:val="22"/>
          <w:szCs w:val="22"/>
        </w:rPr>
        <w:t>Oca“ (</w:t>
      </w:r>
      <w:proofErr w:type="gramEnd"/>
      <w:r w:rsidRPr="00783D4B">
        <w:rPr>
          <w:rFonts w:asciiTheme="minorHAnsi" w:hAnsiTheme="minorHAnsi" w:cstheme="minorHAnsi"/>
          <w:b w:val="0"/>
          <w:bCs w:val="0"/>
          <w:sz w:val="22"/>
          <w:szCs w:val="22"/>
        </w:rPr>
        <w:t>2:9-41).</w:t>
      </w:r>
    </w:p>
    <w:p w14:paraId="7A1CC192" w14:textId="77777777" w:rsidR="00FB325D" w:rsidRPr="00EA0757" w:rsidRDefault="00FB325D" w:rsidP="00FB325D">
      <w:pPr>
        <w:pStyle w:val="Bodytext120"/>
        <w:shd w:val="clear" w:color="auto" w:fill="auto"/>
        <w:spacing w:line="240" w:lineRule="auto"/>
        <w:ind w:firstLine="360"/>
        <w:jc w:val="center"/>
        <w:rPr>
          <w:rFonts w:asciiTheme="minorHAnsi" w:hAnsiTheme="minorHAnsi" w:cstheme="minorHAnsi"/>
          <w:sz w:val="22"/>
          <w:szCs w:val="22"/>
        </w:rPr>
      </w:pPr>
      <w:r w:rsidRPr="00EA0757">
        <w:rPr>
          <w:rFonts w:asciiTheme="minorHAnsi" w:hAnsiTheme="minorHAnsi" w:cstheme="minorHAnsi"/>
          <w:sz w:val="22"/>
          <w:szCs w:val="22"/>
        </w:rPr>
        <w:t>HRISTOVO SPASOSNO DELOVANJE U STAROM ZAVETU</w:t>
      </w:r>
    </w:p>
    <w:p w14:paraId="0A5FB9F9" w14:textId="409F1997" w:rsidR="000B19A4" w:rsidRPr="00FB325D" w:rsidRDefault="000B19A4" w:rsidP="000B19A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B325D">
        <w:rPr>
          <w:rFonts w:asciiTheme="minorHAnsi" w:hAnsiTheme="minorHAnsi" w:cstheme="minorHAnsi"/>
          <w:b w:val="0"/>
          <w:bCs w:val="0"/>
          <w:sz w:val="22"/>
          <w:szCs w:val="22"/>
        </w:rPr>
        <w:t>Ranije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sam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rekao</w:t>
      </w:r>
      <w:proofErr w:type="spellEnd"/>
      <w:r w:rsidRPr="00FB325D">
        <w:rPr>
          <w:rFonts w:asciiTheme="minorHAnsi" w:hAnsiTheme="minorHAnsi" w:cstheme="minorHAnsi"/>
          <w:b w:val="0"/>
          <w:bCs w:val="0"/>
          <w:sz w:val="22"/>
          <w:szCs w:val="22"/>
        </w:rPr>
        <w:t xml:space="preserve"> da </w:t>
      </w:r>
      <w:proofErr w:type="spellStart"/>
      <w:r w:rsidRPr="000B19A4">
        <w:rPr>
          <w:rFonts w:asciiTheme="minorHAnsi" w:hAnsiTheme="minorHAnsi" w:cstheme="minorHAnsi"/>
          <w:sz w:val="22"/>
          <w:szCs w:val="22"/>
        </w:rPr>
        <w:t>ako</w:t>
      </w:r>
      <w:proofErr w:type="spellEnd"/>
      <w:r w:rsidRPr="000B19A4">
        <w:rPr>
          <w:rFonts w:asciiTheme="minorHAnsi" w:hAnsiTheme="minorHAnsi" w:cstheme="minorHAnsi"/>
          <w:sz w:val="22"/>
          <w:szCs w:val="22"/>
        </w:rPr>
        <w:t xml:space="preserve"> ne </w:t>
      </w:r>
      <w:proofErr w:type="spellStart"/>
      <w:r w:rsidRPr="000B19A4">
        <w:rPr>
          <w:rFonts w:asciiTheme="minorHAnsi" w:hAnsiTheme="minorHAnsi" w:cstheme="minorHAnsi"/>
          <w:sz w:val="22"/>
          <w:szCs w:val="22"/>
        </w:rPr>
        <w:t>verujete</w:t>
      </w:r>
      <w:proofErr w:type="spellEnd"/>
      <w:r w:rsidRPr="000B19A4">
        <w:rPr>
          <w:rFonts w:asciiTheme="minorHAnsi" w:hAnsiTheme="minorHAnsi" w:cstheme="minorHAnsi"/>
          <w:sz w:val="22"/>
          <w:szCs w:val="22"/>
        </w:rPr>
        <w:t xml:space="preserve"> u </w:t>
      </w:r>
      <w:proofErr w:type="spellStart"/>
      <w:r w:rsidRPr="000B19A4">
        <w:rPr>
          <w:rFonts w:asciiTheme="minorHAnsi" w:hAnsiTheme="minorHAnsi" w:cstheme="minorHAnsi"/>
          <w:sz w:val="22"/>
          <w:szCs w:val="22"/>
        </w:rPr>
        <w:t>nadahnuće</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Svetog</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pisma</w:t>
      </w:r>
      <w:proofErr w:type="spellEnd"/>
      <w:r w:rsidRPr="000B19A4">
        <w:rPr>
          <w:rFonts w:asciiTheme="minorHAnsi" w:hAnsiTheme="minorHAnsi" w:cstheme="minorHAnsi"/>
          <w:sz w:val="22"/>
          <w:szCs w:val="22"/>
        </w:rPr>
        <w:t xml:space="preserve"> I, </w:t>
      </w:r>
      <w:proofErr w:type="spellStart"/>
      <w:r w:rsidRPr="000B19A4">
        <w:rPr>
          <w:rFonts w:asciiTheme="minorHAnsi" w:hAnsiTheme="minorHAnsi" w:cstheme="minorHAnsi"/>
          <w:sz w:val="22"/>
          <w:szCs w:val="22"/>
        </w:rPr>
        <w:t>verovatno</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nećete</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priznati</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senke</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Hrista</w:t>
      </w:r>
      <w:proofErr w:type="spellEnd"/>
      <w:r w:rsidRPr="000B19A4">
        <w:rPr>
          <w:rFonts w:asciiTheme="minorHAnsi" w:hAnsiTheme="minorHAnsi" w:cstheme="minorHAnsi"/>
          <w:sz w:val="22"/>
          <w:szCs w:val="22"/>
        </w:rPr>
        <w:t xml:space="preserve"> u </w:t>
      </w:r>
      <w:proofErr w:type="spellStart"/>
      <w:r w:rsidRPr="000B19A4">
        <w:rPr>
          <w:rFonts w:asciiTheme="minorHAnsi" w:hAnsiTheme="minorHAnsi" w:cstheme="minorHAnsi"/>
          <w:sz w:val="22"/>
          <w:szCs w:val="22"/>
        </w:rPr>
        <w:t>Starom</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zavetu</w:t>
      </w:r>
      <w:proofErr w:type="spellEnd"/>
      <w:r w:rsidRPr="00FB325D">
        <w:rPr>
          <w:rFonts w:asciiTheme="minorHAnsi" w:hAnsiTheme="minorHAnsi" w:cstheme="minorHAnsi"/>
          <w:b w:val="0"/>
          <w:bCs w:val="0"/>
          <w:sz w:val="22"/>
          <w:szCs w:val="22"/>
        </w:rPr>
        <w:t xml:space="preserve">. </w:t>
      </w:r>
      <w:proofErr w:type="spellStart"/>
      <w:r w:rsidRPr="000B19A4">
        <w:rPr>
          <w:rFonts w:asciiTheme="minorHAnsi" w:hAnsiTheme="minorHAnsi" w:cstheme="minorHAnsi"/>
          <w:sz w:val="22"/>
          <w:szCs w:val="22"/>
        </w:rPr>
        <w:t>Ako</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verujete</w:t>
      </w:r>
      <w:proofErr w:type="spellEnd"/>
      <w:r w:rsidRPr="000B19A4">
        <w:rPr>
          <w:rFonts w:asciiTheme="minorHAnsi" w:hAnsiTheme="minorHAnsi" w:cstheme="minorHAnsi"/>
          <w:sz w:val="22"/>
          <w:szCs w:val="22"/>
        </w:rPr>
        <w:t xml:space="preserve"> da </w:t>
      </w:r>
      <w:proofErr w:type="spellStart"/>
      <w:r w:rsidRPr="000B19A4">
        <w:rPr>
          <w:rFonts w:asciiTheme="minorHAnsi" w:hAnsiTheme="minorHAnsi" w:cstheme="minorHAnsi"/>
          <w:sz w:val="22"/>
          <w:szCs w:val="22"/>
        </w:rPr>
        <w:t>su</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knjigu</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napisala</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ljudska</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bića</w:t>
      </w:r>
      <w:proofErr w:type="spellEnd"/>
      <w:r w:rsidRPr="000B19A4">
        <w:rPr>
          <w:rFonts w:asciiTheme="minorHAnsi" w:hAnsiTheme="minorHAnsi" w:cstheme="minorHAnsi"/>
          <w:sz w:val="22"/>
          <w:szCs w:val="22"/>
        </w:rPr>
        <w:t xml:space="preserve"> bez </w:t>
      </w:r>
      <w:proofErr w:type="spellStart"/>
      <w:r w:rsidRPr="000B19A4">
        <w:rPr>
          <w:rFonts w:asciiTheme="minorHAnsi" w:hAnsiTheme="minorHAnsi" w:cstheme="minorHAnsi"/>
          <w:sz w:val="22"/>
          <w:szCs w:val="22"/>
        </w:rPr>
        <w:t>pomoći</w:t>
      </w:r>
      <w:proofErr w:type="spellEnd"/>
      <w:r w:rsidRPr="000B19A4">
        <w:rPr>
          <w:rFonts w:asciiTheme="minorHAnsi" w:hAnsiTheme="minorHAnsi" w:cstheme="minorHAnsi"/>
          <w:sz w:val="22"/>
          <w:szCs w:val="22"/>
        </w:rPr>
        <w:t xml:space="preserve"> Boga, </w:t>
      </w:r>
      <w:proofErr w:type="spellStart"/>
      <w:r w:rsidRPr="000B19A4">
        <w:rPr>
          <w:rFonts w:asciiTheme="minorHAnsi" w:hAnsiTheme="minorHAnsi" w:cstheme="minorHAnsi"/>
          <w:sz w:val="22"/>
          <w:szCs w:val="22"/>
        </w:rPr>
        <w:t>onda</w:t>
      </w:r>
      <w:proofErr w:type="spellEnd"/>
      <w:r w:rsidRPr="000B19A4">
        <w:rPr>
          <w:rFonts w:asciiTheme="minorHAnsi" w:hAnsiTheme="minorHAnsi" w:cstheme="minorHAnsi"/>
          <w:sz w:val="22"/>
          <w:szCs w:val="22"/>
        </w:rPr>
        <w:t xml:space="preserve"> je </w:t>
      </w:r>
      <w:proofErr w:type="spellStart"/>
      <w:r w:rsidRPr="000B19A4">
        <w:rPr>
          <w:rFonts w:asciiTheme="minorHAnsi" w:hAnsiTheme="minorHAnsi" w:cstheme="minorHAnsi"/>
          <w:sz w:val="22"/>
          <w:szCs w:val="22"/>
        </w:rPr>
        <w:t>malo</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verovatno</w:t>
      </w:r>
      <w:proofErr w:type="spellEnd"/>
      <w:r w:rsidRPr="000B19A4">
        <w:rPr>
          <w:rFonts w:asciiTheme="minorHAnsi" w:hAnsiTheme="minorHAnsi" w:cstheme="minorHAnsi"/>
          <w:sz w:val="22"/>
          <w:szCs w:val="22"/>
        </w:rPr>
        <w:t xml:space="preserve"> da </w:t>
      </w:r>
      <w:proofErr w:type="spellStart"/>
      <w:r w:rsidRPr="000B19A4">
        <w:rPr>
          <w:rFonts w:asciiTheme="minorHAnsi" w:hAnsiTheme="minorHAnsi" w:cstheme="minorHAnsi"/>
          <w:sz w:val="22"/>
          <w:szCs w:val="22"/>
        </w:rPr>
        <w:t>ćete</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verovati</w:t>
      </w:r>
      <w:proofErr w:type="spellEnd"/>
      <w:r w:rsidRPr="000B19A4">
        <w:rPr>
          <w:rFonts w:asciiTheme="minorHAnsi" w:hAnsiTheme="minorHAnsi" w:cstheme="minorHAnsi"/>
          <w:sz w:val="22"/>
          <w:szCs w:val="22"/>
        </w:rPr>
        <w:t xml:space="preserve"> da je </w:t>
      </w:r>
      <w:proofErr w:type="spellStart"/>
      <w:r w:rsidRPr="000B19A4">
        <w:rPr>
          <w:rFonts w:asciiTheme="minorHAnsi" w:hAnsiTheme="minorHAnsi" w:cstheme="minorHAnsi"/>
          <w:sz w:val="22"/>
          <w:szCs w:val="22"/>
        </w:rPr>
        <w:t>bilo</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ikakvih</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nagoveštaja</w:t>
      </w:r>
      <w:proofErr w:type="spellEnd"/>
      <w:r w:rsidRPr="000B19A4">
        <w:rPr>
          <w:rFonts w:asciiTheme="minorHAnsi" w:hAnsiTheme="minorHAnsi" w:cstheme="minorHAnsi"/>
          <w:sz w:val="22"/>
          <w:szCs w:val="22"/>
        </w:rPr>
        <w:t xml:space="preserve"> o </w:t>
      </w:r>
      <w:proofErr w:type="spellStart"/>
      <w:r w:rsidRPr="000B19A4">
        <w:rPr>
          <w:rFonts w:asciiTheme="minorHAnsi" w:hAnsiTheme="minorHAnsi" w:cstheme="minorHAnsi"/>
          <w:sz w:val="22"/>
          <w:szCs w:val="22"/>
        </w:rPr>
        <w:t>Hristu</w:t>
      </w:r>
      <w:proofErr w:type="spellEnd"/>
      <w:r w:rsidRPr="00FB325D">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sidRPr="000B19A4">
        <w:rPr>
          <w:rFonts w:asciiTheme="minorHAnsi" w:hAnsiTheme="minorHAnsi" w:cstheme="minorHAnsi"/>
          <w:sz w:val="22"/>
          <w:szCs w:val="22"/>
        </w:rPr>
        <w:t>ili</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božanski</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smestenih</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proročanstva</w:t>
      </w:r>
      <w:proofErr w:type="spellEnd"/>
      <w:r w:rsidRPr="000B19A4">
        <w:rPr>
          <w:rFonts w:asciiTheme="minorHAnsi" w:hAnsiTheme="minorHAnsi" w:cstheme="minorHAnsi"/>
          <w:sz w:val="22"/>
          <w:szCs w:val="22"/>
        </w:rPr>
        <w:t xml:space="preserve"> u </w:t>
      </w:r>
      <w:proofErr w:type="spellStart"/>
      <w:r w:rsidRPr="000B19A4">
        <w:rPr>
          <w:rFonts w:asciiTheme="minorHAnsi" w:hAnsiTheme="minorHAnsi" w:cstheme="minorHAnsi"/>
          <w:sz w:val="22"/>
          <w:szCs w:val="22"/>
        </w:rPr>
        <w:t>Hebrejskom</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pismu</w:t>
      </w:r>
      <w:proofErr w:type="spellEnd"/>
      <w:r w:rsidRPr="00FB325D">
        <w:rPr>
          <w:rFonts w:asciiTheme="minorHAnsi" w:hAnsiTheme="minorHAnsi" w:cstheme="minorHAnsi"/>
          <w:b w:val="0"/>
          <w:bCs w:val="0"/>
          <w:sz w:val="22"/>
          <w:szCs w:val="22"/>
        </w:rPr>
        <w:t xml:space="preserve">. Ovo I </w:t>
      </w:r>
      <w:proofErr w:type="spellStart"/>
      <w:r w:rsidRPr="00FB325D">
        <w:rPr>
          <w:rFonts w:asciiTheme="minorHAnsi" w:hAnsiTheme="minorHAnsi" w:cstheme="minorHAnsi"/>
          <w:b w:val="0"/>
          <w:bCs w:val="0"/>
          <w:sz w:val="22"/>
          <w:szCs w:val="22"/>
        </w:rPr>
        <w:t>važi</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doktrinu</w:t>
      </w:r>
      <w:proofErr w:type="spellEnd"/>
      <w:r w:rsidRPr="00FB325D">
        <w:rPr>
          <w:rFonts w:asciiTheme="minorHAnsi" w:hAnsiTheme="minorHAnsi" w:cstheme="minorHAnsi"/>
          <w:b w:val="0"/>
          <w:bCs w:val="0"/>
          <w:sz w:val="22"/>
          <w:szCs w:val="22"/>
        </w:rPr>
        <w:t xml:space="preserve"> o </w:t>
      </w:r>
      <w:proofErr w:type="spellStart"/>
      <w:r w:rsidRPr="00FB325D">
        <w:rPr>
          <w:rFonts w:asciiTheme="minorHAnsi" w:hAnsiTheme="minorHAnsi" w:cstheme="minorHAnsi"/>
          <w:b w:val="0"/>
          <w:bCs w:val="0"/>
          <w:sz w:val="22"/>
          <w:szCs w:val="22"/>
        </w:rPr>
        <w:t>spasenju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učenje</w:t>
      </w:r>
      <w:proofErr w:type="spellEnd"/>
      <w:r w:rsidRPr="00FB325D">
        <w:rPr>
          <w:rFonts w:asciiTheme="minorHAnsi" w:hAnsiTheme="minorHAnsi" w:cstheme="minorHAnsi"/>
          <w:b w:val="0"/>
          <w:bCs w:val="0"/>
          <w:sz w:val="22"/>
          <w:szCs w:val="22"/>
        </w:rPr>
        <w:t xml:space="preserve"> o </w:t>
      </w:r>
      <w:proofErr w:type="spellStart"/>
      <w:r w:rsidRPr="00FB325D">
        <w:rPr>
          <w:rFonts w:asciiTheme="minorHAnsi" w:hAnsiTheme="minorHAnsi" w:cstheme="minorHAnsi"/>
          <w:b w:val="0"/>
          <w:bCs w:val="0"/>
          <w:sz w:val="22"/>
          <w:szCs w:val="22"/>
        </w:rPr>
        <w:t>Hristovom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delu</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spasenju</w:t>
      </w:r>
      <w:proofErr w:type="spellEnd"/>
      <w:r w:rsidRPr="00FB325D">
        <w:rPr>
          <w:rFonts w:asciiTheme="minorHAnsi" w:hAnsiTheme="minorHAnsi" w:cstheme="minorHAnsi"/>
          <w:b w:val="0"/>
          <w:bCs w:val="0"/>
          <w:sz w:val="22"/>
          <w:szCs w:val="22"/>
        </w:rPr>
        <w:t xml:space="preserve">)37 u </w:t>
      </w:r>
      <w:proofErr w:type="spellStart"/>
      <w:r w:rsidRPr="00FB325D">
        <w:rPr>
          <w:rFonts w:asciiTheme="minorHAnsi" w:hAnsiTheme="minorHAnsi" w:cstheme="minorHAnsi"/>
          <w:b w:val="0"/>
          <w:bCs w:val="0"/>
          <w:sz w:val="22"/>
          <w:szCs w:val="22"/>
        </w:rPr>
        <w:t>Starom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zavetu</w:t>
      </w:r>
      <w:proofErr w:type="spellEnd"/>
      <w:r w:rsidRPr="00FB325D">
        <w:rPr>
          <w:rFonts w:asciiTheme="minorHAnsi" w:hAnsiTheme="minorHAnsi" w:cstheme="minorHAnsi"/>
          <w:b w:val="0"/>
          <w:bCs w:val="0"/>
          <w:sz w:val="22"/>
          <w:szCs w:val="22"/>
        </w:rPr>
        <w:t>. „</w:t>
      </w:r>
      <w:proofErr w:type="spellStart"/>
      <w:r w:rsidRPr="00FB325D">
        <w:rPr>
          <w:rFonts w:asciiTheme="minorHAnsi" w:hAnsiTheme="minorHAnsi" w:cstheme="minorHAnsi"/>
          <w:b w:val="0"/>
          <w:bCs w:val="0"/>
          <w:sz w:val="22"/>
          <w:szCs w:val="22"/>
        </w:rPr>
        <w:t>Jedna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od</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najvećih</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poteškoća</w:t>
      </w:r>
      <w:proofErr w:type="spellEnd"/>
      <w:r w:rsidRPr="00FB325D">
        <w:rPr>
          <w:rFonts w:asciiTheme="minorHAnsi" w:hAnsiTheme="minorHAnsi" w:cstheme="minorHAnsi"/>
          <w:b w:val="0"/>
          <w:bCs w:val="0"/>
          <w:sz w:val="22"/>
          <w:szCs w:val="22"/>
        </w:rPr>
        <w:t xml:space="preserve"> u I </w:t>
      </w:r>
      <w:proofErr w:type="spellStart"/>
      <w:r w:rsidRPr="00FB325D">
        <w:rPr>
          <w:rFonts w:asciiTheme="minorHAnsi" w:hAnsiTheme="minorHAnsi" w:cstheme="minorHAnsi"/>
          <w:b w:val="0"/>
          <w:bCs w:val="0"/>
          <w:sz w:val="22"/>
          <w:szCs w:val="22"/>
        </w:rPr>
        <w:t>diskusiji</w:t>
      </w:r>
      <w:proofErr w:type="spellEnd"/>
      <w:r w:rsidRPr="00FB325D">
        <w:rPr>
          <w:rFonts w:asciiTheme="minorHAnsi" w:hAnsiTheme="minorHAnsi" w:cstheme="minorHAnsi"/>
          <w:b w:val="0"/>
          <w:bCs w:val="0"/>
          <w:sz w:val="22"/>
          <w:szCs w:val="22"/>
        </w:rPr>
        <w:t xml:space="preserve"> o </w:t>
      </w:r>
      <w:proofErr w:type="spellStart"/>
      <w:r w:rsidRPr="00FB325D">
        <w:rPr>
          <w:rFonts w:asciiTheme="minorHAnsi" w:hAnsiTheme="minorHAnsi" w:cstheme="minorHAnsi"/>
          <w:b w:val="0"/>
          <w:bCs w:val="0"/>
          <w:sz w:val="22"/>
          <w:szCs w:val="22"/>
        </w:rPr>
        <w:t>starozavetnoj</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doktrini</w:t>
      </w:r>
      <w:proofErr w:type="spellEnd"/>
      <w:r w:rsidRPr="00FB325D">
        <w:rPr>
          <w:rFonts w:asciiTheme="minorHAnsi" w:hAnsiTheme="minorHAnsi" w:cstheme="minorHAnsi"/>
          <w:b w:val="0"/>
          <w:bCs w:val="0"/>
          <w:sz w:val="22"/>
          <w:szCs w:val="22"/>
        </w:rPr>
        <w:t xml:space="preserve"> </w:t>
      </w:r>
      <w:proofErr w:type="spellStart"/>
      <w:proofErr w:type="gramStart"/>
      <w:r w:rsidRPr="00FB325D">
        <w:rPr>
          <w:rFonts w:asciiTheme="minorHAnsi" w:hAnsiTheme="minorHAnsi" w:cstheme="minorHAnsi"/>
          <w:b w:val="0"/>
          <w:bCs w:val="0"/>
          <w:sz w:val="22"/>
          <w:szCs w:val="22"/>
        </w:rPr>
        <w:t>spasenja</w:t>
      </w:r>
      <w:proofErr w:type="spellEnd"/>
      <w:r w:rsidRPr="00FB325D">
        <w:rPr>
          <w:rFonts w:asciiTheme="minorHAnsi" w:hAnsiTheme="minorHAnsi" w:cstheme="minorHAnsi"/>
          <w:b w:val="0"/>
          <w:bCs w:val="0"/>
          <w:sz w:val="22"/>
          <w:szCs w:val="22"/>
        </w:rPr>
        <w:t>“</w:t>
      </w:r>
      <w:proofErr w:type="gram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piše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Džon</w:t>
      </w:r>
      <w:proofErr w:type="spellEnd"/>
      <w:r w:rsidRPr="00FB325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Wa</w:t>
      </w:r>
      <w:r w:rsidRPr="00FB325D">
        <w:rPr>
          <w:rFonts w:asciiTheme="minorHAnsi" w:hAnsiTheme="minorHAnsi" w:cstheme="minorHAnsi"/>
          <w:b w:val="0"/>
          <w:bCs w:val="0"/>
          <w:sz w:val="22"/>
          <w:szCs w:val="22"/>
        </w:rPr>
        <w:t>lv</w:t>
      </w:r>
      <w:r>
        <w:rPr>
          <w:rFonts w:asciiTheme="minorHAnsi" w:hAnsiTheme="minorHAnsi" w:cstheme="minorHAnsi"/>
          <w:b w:val="0"/>
          <w:bCs w:val="0"/>
          <w:sz w:val="22"/>
          <w:szCs w:val="22"/>
        </w:rPr>
        <w:t>o</w:t>
      </w:r>
      <w:r w:rsidRPr="00FB325D">
        <w:rPr>
          <w:rFonts w:asciiTheme="minorHAnsi" w:hAnsiTheme="minorHAnsi" w:cstheme="minorHAnsi"/>
          <w:b w:val="0"/>
          <w:bCs w:val="0"/>
          <w:sz w:val="22"/>
          <w:szCs w:val="22"/>
        </w:rPr>
        <w:t>ord, „</w:t>
      </w:r>
      <w:proofErr w:type="spellStart"/>
      <w:r w:rsidRPr="00FB325D">
        <w:rPr>
          <w:rFonts w:asciiTheme="minorHAnsi" w:hAnsiTheme="minorHAnsi" w:cstheme="minorHAnsi"/>
          <w:b w:val="0"/>
          <w:bCs w:val="0"/>
          <w:sz w:val="22"/>
          <w:szCs w:val="22"/>
        </w:rPr>
        <w:t>jeste</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su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modernizam</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evolucija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nemilosrdno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upali</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starozavetna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učenja</w:t>
      </w:r>
      <w:proofErr w:type="spellEnd"/>
      <w:r w:rsidRPr="00FB325D">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i/>
          <w:iCs/>
          <w:sz w:val="22"/>
          <w:szCs w:val="22"/>
        </w:rPr>
        <w:t>Ako</w:t>
      </w:r>
      <w:proofErr w:type="spellEnd"/>
      <w:r w:rsidRPr="000B19A4">
        <w:rPr>
          <w:rFonts w:asciiTheme="minorHAnsi" w:hAnsiTheme="minorHAnsi" w:cstheme="minorHAnsi"/>
          <w:b w:val="0"/>
          <w:bCs w:val="0"/>
          <w:i/>
          <w:iCs/>
          <w:sz w:val="22"/>
          <w:szCs w:val="22"/>
        </w:rPr>
        <w:t xml:space="preserve"> je </w:t>
      </w:r>
      <w:proofErr w:type="spellStart"/>
      <w:r w:rsidRPr="000B19A4">
        <w:rPr>
          <w:rFonts w:asciiTheme="minorHAnsi" w:hAnsiTheme="minorHAnsi" w:cstheme="minorHAnsi"/>
          <w:b w:val="0"/>
          <w:bCs w:val="0"/>
          <w:i/>
          <w:iCs/>
          <w:sz w:val="22"/>
          <w:szCs w:val="22"/>
        </w:rPr>
        <w:t>primarna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religija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ranog</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čoveka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bila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politeistička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animistička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ili</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svedena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na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fetišizam</w:t>
      </w:r>
      <w:proofErr w:type="spellEnd"/>
      <w:r w:rsidRPr="000B19A4">
        <w:rPr>
          <w:rFonts w:asciiTheme="minorHAnsi" w:hAnsiTheme="minorHAnsi" w:cstheme="minorHAnsi"/>
          <w:b w:val="0"/>
          <w:bCs w:val="0"/>
          <w:i/>
          <w:iCs/>
          <w:sz w:val="22"/>
          <w:szCs w:val="22"/>
        </w:rPr>
        <w:t xml:space="preserve"> i </w:t>
      </w:r>
      <w:proofErr w:type="spellStart"/>
      <w:r w:rsidRPr="000B19A4">
        <w:rPr>
          <w:rFonts w:asciiTheme="minorHAnsi" w:hAnsiTheme="minorHAnsi" w:cstheme="minorHAnsi"/>
          <w:b w:val="0"/>
          <w:bCs w:val="0"/>
          <w:i/>
          <w:iCs/>
          <w:sz w:val="22"/>
          <w:szCs w:val="22"/>
        </w:rPr>
        <w:t>totemizam</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očigledno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ćemo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uzalud</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tražiti</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svako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pravo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Otkrivenje</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spasenja</w:t>
      </w:r>
      <w:proofErr w:type="spellEnd"/>
      <w:r w:rsidRPr="000B19A4">
        <w:rPr>
          <w:rFonts w:asciiTheme="minorHAnsi" w:hAnsiTheme="minorHAnsi" w:cstheme="minorHAnsi"/>
          <w:b w:val="0"/>
          <w:bCs w:val="0"/>
          <w:i/>
          <w:iCs/>
          <w:sz w:val="22"/>
          <w:szCs w:val="22"/>
        </w:rPr>
        <w:t xml:space="preserve">... (Ali), </w:t>
      </w:r>
      <w:proofErr w:type="spellStart"/>
      <w:r w:rsidRPr="000B19A4">
        <w:rPr>
          <w:rFonts w:asciiTheme="minorHAnsi" w:hAnsiTheme="minorHAnsi" w:cstheme="minorHAnsi"/>
          <w:b w:val="0"/>
          <w:bCs w:val="0"/>
          <w:i/>
          <w:iCs/>
          <w:sz w:val="22"/>
          <w:szCs w:val="22"/>
        </w:rPr>
        <w:t>ako</w:t>
      </w:r>
      <w:proofErr w:type="spellEnd"/>
      <w:r w:rsidRPr="000B19A4">
        <w:rPr>
          <w:rFonts w:asciiTheme="minorHAnsi" w:hAnsiTheme="minorHAnsi" w:cstheme="minorHAnsi"/>
          <w:b w:val="0"/>
          <w:bCs w:val="0"/>
          <w:i/>
          <w:iCs/>
          <w:sz w:val="22"/>
          <w:szCs w:val="22"/>
        </w:rPr>
        <w:t xml:space="preserve"> se Pismo </w:t>
      </w:r>
      <w:proofErr w:type="spellStart"/>
      <w:r w:rsidRPr="000B19A4">
        <w:rPr>
          <w:rFonts w:asciiTheme="minorHAnsi" w:hAnsiTheme="minorHAnsi" w:cstheme="minorHAnsi"/>
          <w:b w:val="0"/>
          <w:bCs w:val="0"/>
          <w:i/>
          <w:iCs/>
          <w:sz w:val="22"/>
          <w:szCs w:val="22"/>
        </w:rPr>
        <w:t>prihvati</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kao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nepogrešivo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Otkrivenje</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spasenja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nije</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kasni</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razvoj</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proročkih</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pisaca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vec</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primarno</w:t>
      </w:r>
      <w:proofErr w:type="spellEnd"/>
      <w:r w:rsidRPr="000B19A4">
        <w:rPr>
          <w:rFonts w:asciiTheme="minorHAnsi" w:hAnsiTheme="minorHAnsi" w:cstheme="minorHAnsi"/>
          <w:b w:val="0"/>
          <w:bCs w:val="0"/>
          <w:i/>
          <w:iCs/>
          <w:sz w:val="22"/>
          <w:szCs w:val="22"/>
        </w:rPr>
        <w:t xml:space="preserve"> i </w:t>
      </w:r>
      <w:proofErr w:type="spellStart"/>
      <w:r w:rsidRPr="000B19A4">
        <w:rPr>
          <w:rFonts w:asciiTheme="minorHAnsi" w:hAnsiTheme="minorHAnsi" w:cstheme="minorHAnsi"/>
          <w:b w:val="0"/>
          <w:bCs w:val="0"/>
          <w:i/>
          <w:iCs/>
          <w:sz w:val="22"/>
          <w:szCs w:val="22"/>
        </w:rPr>
        <w:t>osnovno</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Otkrivanje</w:t>
      </w:r>
      <w:proofErr w:type="spellEnd"/>
      <w:r w:rsidRPr="000B19A4">
        <w:rPr>
          <w:rFonts w:asciiTheme="minorHAnsi" w:hAnsiTheme="minorHAnsi" w:cstheme="minorHAnsi"/>
          <w:b w:val="0"/>
          <w:bCs w:val="0"/>
          <w:i/>
          <w:iCs/>
          <w:sz w:val="22"/>
          <w:szCs w:val="22"/>
        </w:rPr>
        <w:t xml:space="preserve"> Boga </w:t>
      </w:r>
      <w:proofErr w:type="spellStart"/>
      <w:r w:rsidRPr="000B19A4">
        <w:rPr>
          <w:rFonts w:asciiTheme="minorHAnsi" w:hAnsiTheme="minorHAnsi" w:cstheme="minorHAnsi"/>
          <w:b w:val="0"/>
          <w:bCs w:val="0"/>
          <w:i/>
          <w:iCs/>
          <w:sz w:val="22"/>
          <w:szCs w:val="22"/>
        </w:rPr>
        <w:t>prvom</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čoveku</w:t>
      </w:r>
      <w:proofErr w:type="spellEnd"/>
      <w:r w:rsidRPr="000B19A4">
        <w:rPr>
          <w:rFonts w:asciiTheme="minorHAnsi" w:hAnsiTheme="minorHAnsi" w:cstheme="minorHAnsi"/>
          <w:b w:val="0"/>
          <w:bCs w:val="0"/>
          <w:i/>
          <w:iCs/>
          <w:sz w:val="22"/>
          <w:szCs w:val="22"/>
        </w:rPr>
        <w:t xml:space="preserve"> i </w:t>
      </w:r>
      <w:proofErr w:type="spellStart"/>
      <w:r w:rsidRPr="000B19A4">
        <w:rPr>
          <w:rFonts w:asciiTheme="minorHAnsi" w:hAnsiTheme="minorHAnsi" w:cstheme="minorHAnsi"/>
          <w:b w:val="0"/>
          <w:bCs w:val="0"/>
          <w:i/>
          <w:iCs/>
          <w:sz w:val="22"/>
          <w:szCs w:val="22"/>
        </w:rPr>
        <w:t>narednim</w:t>
      </w:r>
      <w:proofErr w:type="spellEnd"/>
      <w:r w:rsidRPr="000B19A4">
        <w:rPr>
          <w:rFonts w:asciiTheme="minorHAnsi" w:hAnsiTheme="minorHAnsi" w:cstheme="minorHAnsi"/>
          <w:b w:val="0"/>
          <w:bCs w:val="0"/>
          <w:i/>
          <w:iCs/>
          <w:sz w:val="22"/>
          <w:szCs w:val="22"/>
        </w:rPr>
        <w:t xml:space="preserve"> generacijama</w:t>
      </w:r>
      <w:r w:rsidRPr="00FB325D">
        <w:rPr>
          <w:rFonts w:asciiTheme="minorHAnsi" w:hAnsiTheme="minorHAnsi" w:cstheme="minorHAnsi"/>
          <w:b w:val="0"/>
          <w:bCs w:val="0"/>
          <w:sz w:val="22"/>
          <w:szCs w:val="22"/>
        </w:rPr>
        <w:t>.”38</w:t>
      </w:r>
    </w:p>
    <w:p w14:paraId="4F079A52" w14:textId="77777777" w:rsidR="000B19A4" w:rsidRPr="00FB325D" w:rsidRDefault="000B19A4" w:rsidP="000B19A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B325D">
        <w:rPr>
          <w:rFonts w:asciiTheme="minorHAnsi" w:hAnsiTheme="minorHAnsi" w:cstheme="minorHAnsi"/>
          <w:b w:val="0"/>
          <w:bCs w:val="0"/>
          <w:sz w:val="22"/>
          <w:szCs w:val="22"/>
        </w:rPr>
        <w:t>Zbog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smrtne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kazne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koju</w:t>
      </w:r>
      <w:proofErr w:type="spellEnd"/>
      <w:r w:rsidRPr="00FB325D">
        <w:rPr>
          <w:rFonts w:asciiTheme="minorHAnsi" w:hAnsiTheme="minorHAnsi" w:cstheme="minorHAnsi"/>
          <w:b w:val="0"/>
          <w:bCs w:val="0"/>
          <w:sz w:val="22"/>
          <w:szCs w:val="22"/>
        </w:rPr>
        <w:t xml:space="preserve"> Bog </w:t>
      </w:r>
      <w:proofErr w:type="spellStart"/>
      <w:r w:rsidRPr="00FB325D">
        <w:rPr>
          <w:rFonts w:asciiTheme="minorHAnsi" w:hAnsiTheme="minorHAnsi" w:cstheme="minorHAnsi"/>
          <w:b w:val="0"/>
          <w:bCs w:val="0"/>
          <w:sz w:val="22"/>
          <w:szCs w:val="22"/>
        </w:rPr>
        <w:t>primenjuje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protiv</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čovečanstva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nakon</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Adamovog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greha</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vrtu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čovek</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izgubljen</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treba</w:t>
      </w:r>
      <w:proofErr w:type="spellEnd"/>
      <w:r w:rsidRPr="00FB325D">
        <w:rPr>
          <w:rFonts w:asciiTheme="minorHAnsi" w:hAnsiTheme="minorHAnsi" w:cstheme="minorHAnsi"/>
          <w:b w:val="0"/>
          <w:bCs w:val="0"/>
          <w:sz w:val="22"/>
          <w:szCs w:val="22"/>
        </w:rPr>
        <w:t xml:space="preserve"> mu </w:t>
      </w:r>
      <w:proofErr w:type="spellStart"/>
      <w:r w:rsidRPr="00FB325D">
        <w:rPr>
          <w:rFonts w:asciiTheme="minorHAnsi" w:hAnsiTheme="minorHAnsi" w:cstheme="minorHAnsi"/>
          <w:b w:val="0"/>
          <w:bCs w:val="0"/>
          <w:sz w:val="22"/>
          <w:szCs w:val="22"/>
        </w:rPr>
        <w:t>spasenje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Jedna</w:t>
      </w:r>
      <w:proofErr w:type="spellEnd"/>
      <w:r w:rsidRPr="00FB325D">
        <w:rPr>
          <w:rFonts w:asciiTheme="minorHAnsi" w:hAnsiTheme="minorHAnsi" w:cstheme="minorHAnsi"/>
          <w:b w:val="0"/>
          <w:bCs w:val="0"/>
          <w:sz w:val="22"/>
          <w:szCs w:val="22"/>
        </w:rPr>
        <w:t xml:space="preserve"> od </w:t>
      </w:r>
      <w:proofErr w:type="spellStart"/>
      <w:r w:rsidRPr="00FB325D">
        <w:rPr>
          <w:rFonts w:asciiTheme="minorHAnsi" w:hAnsiTheme="minorHAnsi" w:cstheme="minorHAnsi"/>
          <w:b w:val="0"/>
          <w:bCs w:val="0"/>
          <w:sz w:val="22"/>
          <w:szCs w:val="22"/>
        </w:rPr>
        <w:t>najtranscendentnijih</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pouka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ranim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stranicama</w:t>
      </w:r>
      <w:proofErr w:type="spellEnd"/>
      <w:r w:rsidRPr="00FB325D">
        <w:rPr>
          <w:rFonts w:asciiTheme="minorHAnsi" w:hAnsiTheme="minorHAnsi" w:cstheme="minorHAnsi"/>
          <w:b w:val="0"/>
          <w:bCs w:val="0"/>
          <w:sz w:val="22"/>
          <w:szCs w:val="22"/>
        </w:rPr>
        <w:t xml:space="preserve"> 1. </w:t>
      </w:r>
      <w:proofErr w:type="spellStart"/>
      <w:r w:rsidRPr="00FB325D">
        <w:rPr>
          <w:rFonts w:asciiTheme="minorHAnsi" w:hAnsiTheme="minorHAnsi" w:cstheme="minorHAnsi"/>
          <w:b w:val="0"/>
          <w:bCs w:val="0"/>
          <w:sz w:val="22"/>
          <w:szCs w:val="22"/>
        </w:rPr>
        <w:t>Mojsijeve</w:t>
      </w:r>
      <w:proofErr w:type="spellEnd"/>
      <w:r w:rsidRPr="00FB325D">
        <w:rPr>
          <w:rFonts w:asciiTheme="minorHAnsi" w:hAnsiTheme="minorHAnsi" w:cstheme="minorHAnsi"/>
          <w:b w:val="0"/>
          <w:bCs w:val="0"/>
          <w:sz w:val="22"/>
          <w:szCs w:val="22"/>
        </w:rPr>
        <w:t xml:space="preserve"> i u celom </w:t>
      </w:r>
      <w:proofErr w:type="spellStart"/>
      <w:r w:rsidRPr="00FB325D">
        <w:rPr>
          <w:rFonts w:asciiTheme="minorHAnsi" w:hAnsiTheme="minorHAnsi" w:cstheme="minorHAnsi"/>
          <w:b w:val="0"/>
          <w:bCs w:val="0"/>
          <w:sz w:val="22"/>
          <w:szCs w:val="22"/>
        </w:rPr>
        <w:t>Svetom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pismu</w:t>
      </w:r>
      <w:proofErr w:type="spellEnd"/>
      <w:r w:rsidRPr="00FB325D">
        <w:rPr>
          <w:rFonts w:asciiTheme="minorHAnsi" w:hAnsiTheme="minorHAnsi" w:cstheme="minorHAnsi"/>
          <w:b w:val="0"/>
          <w:bCs w:val="0"/>
          <w:sz w:val="22"/>
          <w:szCs w:val="22"/>
        </w:rPr>
        <w:t xml:space="preserve"> je da je </w:t>
      </w:r>
      <w:proofErr w:type="spellStart"/>
      <w:r w:rsidRPr="00FB325D">
        <w:rPr>
          <w:rFonts w:asciiTheme="minorHAnsi" w:hAnsiTheme="minorHAnsi" w:cstheme="minorHAnsi"/>
          <w:b w:val="0"/>
          <w:bCs w:val="0"/>
          <w:sz w:val="22"/>
          <w:szCs w:val="22"/>
        </w:rPr>
        <w:t>čovek</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pokvaren</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bespomoćan</w:t>
      </w:r>
      <w:proofErr w:type="spellEnd"/>
      <w:r w:rsidRPr="00FB325D">
        <w:rPr>
          <w:rFonts w:asciiTheme="minorHAnsi" w:hAnsiTheme="minorHAnsi" w:cstheme="minorHAnsi"/>
          <w:b w:val="0"/>
          <w:bCs w:val="0"/>
          <w:sz w:val="22"/>
          <w:szCs w:val="22"/>
        </w:rPr>
        <w:t xml:space="preserve"> van Boga. </w:t>
      </w:r>
      <w:proofErr w:type="spellStart"/>
      <w:r w:rsidRPr="000B19A4">
        <w:rPr>
          <w:rFonts w:asciiTheme="minorHAnsi" w:hAnsiTheme="minorHAnsi" w:cstheme="minorHAnsi"/>
          <w:b w:val="0"/>
          <w:bCs w:val="0"/>
          <w:i/>
          <w:iCs/>
          <w:sz w:val="22"/>
          <w:szCs w:val="22"/>
        </w:rPr>
        <w:t>Njegovi</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napori</w:t>
      </w:r>
      <w:proofErr w:type="spellEnd"/>
      <w:r w:rsidRPr="000B19A4">
        <w:rPr>
          <w:rFonts w:asciiTheme="minorHAnsi" w:hAnsiTheme="minorHAnsi" w:cstheme="minorHAnsi"/>
          <w:b w:val="0"/>
          <w:bCs w:val="0"/>
          <w:i/>
          <w:iCs/>
          <w:sz w:val="22"/>
          <w:szCs w:val="22"/>
        </w:rPr>
        <w:t xml:space="preserve"> da ode </w:t>
      </w:r>
      <w:proofErr w:type="spellStart"/>
      <w:r w:rsidRPr="000B19A4">
        <w:rPr>
          <w:rFonts w:asciiTheme="minorHAnsi" w:hAnsiTheme="minorHAnsi" w:cstheme="minorHAnsi"/>
          <w:b w:val="0"/>
          <w:bCs w:val="0"/>
          <w:i/>
          <w:iCs/>
          <w:sz w:val="22"/>
          <w:szCs w:val="22"/>
        </w:rPr>
        <w:t>svojim</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putem</w:t>
      </w:r>
      <w:proofErr w:type="spellEnd"/>
      <w:r w:rsidRPr="000B19A4">
        <w:rPr>
          <w:rFonts w:asciiTheme="minorHAnsi" w:hAnsiTheme="minorHAnsi" w:cstheme="minorHAnsi"/>
          <w:b w:val="0"/>
          <w:bCs w:val="0"/>
          <w:i/>
          <w:iCs/>
          <w:sz w:val="22"/>
          <w:szCs w:val="22"/>
        </w:rPr>
        <w:t xml:space="preserve"> i </w:t>
      </w:r>
      <w:proofErr w:type="spellStart"/>
      <w:r w:rsidRPr="000B19A4">
        <w:rPr>
          <w:rFonts w:asciiTheme="minorHAnsi" w:hAnsiTheme="minorHAnsi" w:cstheme="minorHAnsi"/>
          <w:b w:val="0"/>
          <w:bCs w:val="0"/>
          <w:i/>
          <w:iCs/>
          <w:sz w:val="22"/>
          <w:szCs w:val="22"/>
        </w:rPr>
        <w:t>postane</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svoj</w:t>
      </w:r>
      <w:proofErr w:type="spellEnd"/>
      <w:r w:rsidRPr="000B19A4">
        <w:rPr>
          <w:rFonts w:asciiTheme="minorHAnsi" w:hAnsiTheme="minorHAnsi" w:cstheme="minorHAnsi"/>
          <w:b w:val="0"/>
          <w:bCs w:val="0"/>
          <w:i/>
          <w:iCs/>
          <w:sz w:val="22"/>
          <w:szCs w:val="22"/>
        </w:rPr>
        <w:t xml:space="preserve"> bog </w:t>
      </w:r>
      <w:proofErr w:type="spellStart"/>
      <w:r w:rsidRPr="000B19A4">
        <w:rPr>
          <w:rFonts w:asciiTheme="minorHAnsi" w:hAnsiTheme="minorHAnsi" w:cstheme="minorHAnsi"/>
          <w:b w:val="0"/>
          <w:bCs w:val="0"/>
          <w:i/>
          <w:iCs/>
          <w:sz w:val="22"/>
          <w:szCs w:val="22"/>
        </w:rPr>
        <w:t>počeli</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su</w:t>
      </w:r>
      <w:proofErr w:type="spellEnd"/>
      <w:r w:rsidRPr="000B19A4">
        <w:rPr>
          <w:rFonts w:asciiTheme="minorHAnsi" w:hAnsiTheme="minorHAnsi" w:cstheme="minorHAnsi"/>
          <w:b w:val="0"/>
          <w:bCs w:val="0"/>
          <w:i/>
          <w:iCs/>
          <w:sz w:val="22"/>
          <w:szCs w:val="22"/>
        </w:rPr>
        <w:t xml:space="preserve"> u </w:t>
      </w:r>
      <w:proofErr w:type="spellStart"/>
      <w:r w:rsidRPr="000B19A4">
        <w:rPr>
          <w:rFonts w:asciiTheme="minorHAnsi" w:hAnsiTheme="minorHAnsi" w:cstheme="minorHAnsi"/>
          <w:b w:val="0"/>
          <w:bCs w:val="0"/>
          <w:i/>
          <w:iCs/>
          <w:sz w:val="22"/>
          <w:szCs w:val="22"/>
        </w:rPr>
        <w:t>vrtu</w:t>
      </w:r>
      <w:proofErr w:type="spellEnd"/>
      <w:r w:rsidRPr="000B19A4">
        <w:rPr>
          <w:rFonts w:asciiTheme="minorHAnsi" w:hAnsiTheme="minorHAnsi" w:cstheme="minorHAnsi"/>
          <w:b w:val="0"/>
          <w:bCs w:val="0"/>
          <w:i/>
          <w:iCs/>
          <w:sz w:val="22"/>
          <w:szCs w:val="22"/>
        </w:rPr>
        <w:t xml:space="preserve"> i </w:t>
      </w:r>
      <w:proofErr w:type="spellStart"/>
      <w:r w:rsidRPr="000B19A4">
        <w:rPr>
          <w:rFonts w:asciiTheme="minorHAnsi" w:hAnsiTheme="minorHAnsi" w:cstheme="minorHAnsi"/>
          <w:b w:val="0"/>
          <w:bCs w:val="0"/>
          <w:i/>
          <w:iCs/>
          <w:sz w:val="22"/>
          <w:szCs w:val="22"/>
        </w:rPr>
        <w:t>traju</w:t>
      </w:r>
      <w:proofErr w:type="spellEnd"/>
      <w:r w:rsidRPr="000B19A4">
        <w:rPr>
          <w:rFonts w:asciiTheme="minorHAnsi" w:hAnsiTheme="minorHAnsi" w:cstheme="minorHAnsi"/>
          <w:b w:val="0"/>
          <w:bCs w:val="0"/>
          <w:i/>
          <w:iCs/>
          <w:sz w:val="22"/>
          <w:szCs w:val="22"/>
        </w:rPr>
        <w:t xml:space="preserve"> do </w:t>
      </w:r>
      <w:proofErr w:type="spellStart"/>
      <w:r w:rsidRPr="000B19A4">
        <w:rPr>
          <w:rFonts w:asciiTheme="minorHAnsi" w:hAnsiTheme="minorHAnsi" w:cstheme="minorHAnsi"/>
          <w:b w:val="0"/>
          <w:bCs w:val="0"/>
          <w:i/>
          <w:iCs/>
          <w:sz w:val="22"/>
          <w:szCs w:val="22"/>
        </w:rPr>
        <w:t>danas</w:t>
      </w:r>
      <w:proofErr w:type="spellEnd"/>
      <w:r w:rsidRPr="000B19A4">
        <w:rPr>
          <w:rFonts w:asciiTheme="minorHAnsi" w:hAnsiTheme="minorHAnsi" w:cstheme="minorHAnsi"/>
          <w:b w:val="0"/>
          <w:bCs w:val="0"/>
          <w:i/>
          <w:iCs/>
          <w:sz w:val="22"/>
          <w:szCs w:val="22"/>
        </w:rPr>
        <w:t xml:space="preserve">. Ovo je </w:t>
      </w:r>
      <w:proofErr w:type="spellStart"/>
      <w:r w:rsidRPr="000B19A4">
        <w:rPr>
          <w:rFonts w:asciiTheme="minorHAnsi" w:hAnsiTheme="minorHAnsi" w:cstheme="minorHAnsi"/>
          <w:b w:val="0"/>
          <w:bCs w:val="0"/>
          <w:i/>
          <w:iCs/>
          <w:sz w:val="22"/>
          <w:szCs w:val="22"/>
        </w:rPr>
        <w:t>suština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sukoba</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između</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biblijskog</w:t>
      </w:r>
      <w:proofErr w:type="spellEnd"/>
      <w:r w:rsidRPr="000B19A4">
        <w:rPr>
          <w:rFonts w:asciiTheme="minorHAnsi" w:hAnsiTheme="minorHAnsi" w:cstheme="minorHAnsi"/>
          <w:b w:val="0"/>
          <w:bCs w:val="0"/>
          <w:i/>
          <w:iCs/>
          <w:sz w:val="22"/>
          <w:szCs w:val="22"/>
        </w:rPr>
        <w:t xml:space="preserve"> </w:t>
      </w:r>
      <w:proofErr w:type="spellStart"/>
      <w:r w:rsidRPr="000B19A4">
        <w:rPr>
          <w:rFonts w:asciiTheme="minorHAnsi" w:hAnsiTheme="minorHAnsi" w:cstheme="minorHAnsi"/>
          <w:b w:val="0"/>
          <w:bCs w:val="0"/>
          <w:i/>
          <w:iCs/>
          <w:sz w:val="22"/>
          <w:szCs w:val="22"/>
        </w:rPr>
        <w:t>hrišćanstva</w:t>
      </w:r>
      <w:proofErr w:type="spellEnd"/>
      <w:r w:rsidRPr="000B19A4">
        <w:rPr>
          <w:rFonts w:asciiTheme="minorHAnsi" w:hAnsiTheme="minorHAnsi" w:cstheme="minorHAnsi"/>
          <w:b w:val="0"/>
          <w:bCs w:val="0"/>
          <w:i/>
          <w:iCs/>
          <w:sz w:val="22"/>
          <w:szCs w:val="22"/>
        </w:rPr>
        <w:t xml:space="preserve"> i </w:t>
      </w:r>
      <w:proofErr w:type="spellStart"/>
      <w:r w:rsidRPr="000B19A4">
        <w:rPr>
          <w:rFonts w:asciiTheme="minorHAnsi" w:hAnsiTheme="minorHAnsi" w:cstheme="minorHAnsi"/>
          <w:b w:val="0"/>
          <w:bCs w:val="0"/>
          <w:i/>
          <w:iCs/>
          <w:sz w:val="22"/>
          <w:szCs w:val="22"/>
        </w:rPr>
        <w:t>sekularnog</w:t>
      </w:r>
      <w:proofErr w:type="spellEnd"/>
      <w:r w:rsidRPr="000B19A4">
        <w:rPr>
          <w:rFonts w:asciiTheme="minorHAnsi" w:hAnsiTheme="minorHAnsi" w:cstheme="minorHAnsi"/>
          <w:b w:val="0"/>
          <w:bCs w:val="0"/>
          <w:i/>
          <w:iCs/>
          <w:sz w:val="22"/>
          <w:szCs w:val="22"/>
        </w:rPr>
        <w:t xml:space="preserve"> humanizma</w:t>
      </w:r>
      <w:r w:rsidRPr="00FB325D">
        <w:rPr>
          <w:rFonts w:asciiTheme="minorHAnsi" w:hAnsiTheme="minorHAnsi" w:cstheme="minorHAnsi"/>
          <w:b w:val="0"/>
          <w:bCs w:val="0"/>
          <w:sz w:val="22"/>
          <w:szCs w:val="22"/>
        </w:rPr>
        <w:t>.39</w:t>
      </w:r>
    </w:p>
    <w:p w14:paraId="6B783CC0" w14:textId="77777777" w:rsidR="000B19A4" w:rsidRPr="00FB325D" w:rsidRDefault="000B19A4" w:rsidP="000B19A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B325D">
        <w:rPr>
          <w:rFonts w:asciiTheme="minorHAnsi" w:hAnsiTheme="minorHAnsi" w:cstheme="minorHAnsi"/>
          <w:b w:val="0"/>
          <w:bCs w:val="0"/>
          <w:sz w:val="22"/>
          <w:szCs w:val="22"/>
        </w:rPr>
        <w:t>Međutim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što</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ranije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pomenuto</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isto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vreme</w:t>
      </w:r>
      <w:proofErr w:type="spellEnd"/>
      <w:r w:rsidRPr="00FB325D">
        <w:rPr>
          <w:rFonts w:asciiTheme="minorHAnsi" w:hAnsiTheme="minorHAnsi" w:cstheme="minorHAnsi"/>
          <w:b w:val="0"/>
          <w:bCs w:val="0"/>
          <w:sz w:val="22"/>
          <w:szCs w:val="22"/>
        </w:rPr>
        <w:t xml:space="preserve"> Bog </w:t>
      </w:r>
      <w:proofErr w:type="spellStart"/>
      <w:r w:rsidRPr="00FB325D">
        <w:rPr>
          <w:rFonts w:asciiTheme="minorHAnsi" w:hAnsiTheme="minorHAnsi" w:cstheme="minorHAnsi"/>
          <w:b w:val="0"/>
          <w:bCs w:val="0"/>
          <w:sz w:val="22"/>
          <w:szCs w:val="22"/>
        </w:rPr>
        <w:t>izriče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presudu</w:t>
      </w:r>
      <w:proofErr w:type="spellEnd"/>
      <w:r w:rsidRPr="00FB325D">
        <w:rPr>
          <w:rFonts w:asciiTheme="minorHAnsi" w:hAnsiTheme="minorHAnsi" w:cstheme="minorHAnsi"/>
          <w:b w:val="0"/>
          <w:bCs w:val="0"/>
          <w:sz w:val="22"/>
          <w:szCs w:val="22"/>
        </w:rPr>
        <w:t xml:space="preserve"> Adamu i </w:t>
      </w:r>
      <w:proofErr w:type="spellStart"/>
      <w:r w:rsidRPr="00FB325D">
        <w:rPr>
          <w:rFonts w:asciiTheme="minorHAnsi" w:hAnsiTheme="minorHAnsi" w:cstheme="minorHAnsi"/>
          <w:b w:val="0"/>
          <w:bCs w:val="0"/>
          <w:sz w:val="22"/>
          <w:szCs w:val="22"/>
        </w:rPr>
        <w:t>Evi</w:t>
      </w:r>
      <w:proofErr w:type="spellEnd"/>
      <w:r w:rsidRPr="00FB325D">
        <w:rPr>
          <w:rFonts w:asciiTheme="minorHAnsi" w:hAnsiTheme="minorHAnsi" w:cstheme="minorHAnsi"/>
          <w:b w:val="0"/>
          <w:bCs w:val="0"/>
          <w:sz w:val="22"/>
          <w:szCs w:val="22"/>
        </w:rPr>
        <w:t xml:space="preserve">, On </w:t>
      </w:r>
      <w:proofErr w:type="spellStart"/>
      <w:r w:rsidRPr="00FB325D">
        <w:rPr>
          <w:rFonts w:asciiTheme="minorHAnsi" w:hAnsiTheme="minorHAnsi" w:cstheme="minorHAnsi"/>
          <w:b w:val="0"/>
          <w:bCs w:val="0"/>
          <w:sz w:val="22"/>
          <w:szCs w:val="22"/>
        </w:rPr>
        <w:t>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takođe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obećava</w:t>
      </w:r>
      <w:proofErr w:type="spellEnd"/>
      <w:r w:rsidRPr="00FB325D">
        <w:rPr>
          <w:rFonts w:asciiTheme="minorHAnsi" w:hAnsiTheme="minorHAnsi" w:cstheme="minorHAnsi"/>
          <w:b w:val="0"/>
          <w:bCs w:val="0"/>
          <w:sz w:val="22"/>
          <w:szCs w:val="22"/>
        </w:rPr>
        <w:t xml:space="preserve"> — u </w:t>
      </w:r>
      <w:proofErr w:type="spellStart"/>
      <w:r w:rsidRPr="00FB325D">
        <w:rPr>
          <w:rFonts w:asciiTheme="minorHAnsi" w:hAnsiTheme="minorHAnsi" w:cstheme="minorHAnsi"/>
          <w:b w:val="0"/>
          <w:bCs w:val="0"/>
          <w:sz w:val="22"/>
          <w:szCs w:val="22"/>
        </w:rPr>
        <w:t>prilično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mračnim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terminima</w:t>
      </w:r>
      <w:proofErr w:type="spellEnd"/>
      <w:r w:rsidRPr="00FB325D">
        <w:rPr>
          <w:rFonts w:asciiTheme="minorHAnsi" w:hAnsiTheme="minorHAnsi" w:cstheme="minorHAnsi"/>
          <w:b w:val="0"/>
          <w:bCs w:val="0"/>
          <w:sz w:val="22"/>
          <w:szCs w:val="22"/>
        </w:rPr>
        <w:t xml:space="preserve"> — da </w:t>
      </w:r>
      <w:proofErr w:type="spellStart"/>
      <w:r w:rsidRPr="00FB325D">
        <w:rPr>
          <w:rFonts w:asciiTheme="minorHAnsi" w:hAnsiTheme="minorHAnsi" w:cstheme="minorHAnsi"/>
          <w:b w:val="0"/>
          <w:bCs w:val="0"/>
          <w:sz w:val="22"/>
          <w:szCs w:val="22"/>
        </w:rPr>
        <w:t>će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obezbediti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sredstvo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spasenja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kada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kaže</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će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ženino</w:t>
      </w:r>
      <w:proofErr w:type="spellEnd"/>
      <w:r w:rsidRPr="00FB325D">
        <w:rPr>
          <w:rFonts w:asciiTheme="minorHAnsi" w:hAnsiTheme="minorHAnsi" w:cstheme="minorHAnsi"/>
          <w:b w:val="0"/>
          <w:bCs w:val="0"/>
          <w:sz w:val="22"/>
          <w:szCs w:val="22"/>
        </w:rPr>
        <w:t xml:space="preserve"> seme </w:t>
      </w:r>
      <w:proofErr w:type="spellStart"/>
      <w:r w:rsidRPr="00FB325D">
        <w:rPr>
          <w:rFonts w:asciiTheme="minorHAnsi" w:hAnsiTheme="minorHAnsi" w:cstheme="minorHAnsi"/>
          <w:b w:val="0"/>
          <w:bCs w:val="0"/>
          <w:sz w:val="22"/>
          <w:szCs w:val="22"/>
        </w:rPr>
        <w:t>zgnječiti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glav</w:t>
      </w:r>
      <w:r>
        <w:rPr>
          <w:rFonts w:asciiTheme="minorHAnsi" w:hAnsiTheme="minorHAnsi" w:cstheme="minorHAnsi"/>
          <w:b w:val="0"/>
          <w:bCs w:val="0"/>
          <w:sz w:val="22"/>
          <w:szCs w:val="22"/>
        </w:rPr>
        <w:t>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zmije</w:t>
      </w:r>
      <w:proofErr w:type="spellEnd"/>
      <w:r w:rsidRPr="00FB325D">
        <w:rPr>
          <w:rFonts w:asciiTheme="minorHAnsi" w:hAnsiTheme="minorHAnsi" w:cstheme="minorHAnsi"/>
          <w:b w:val="0"/>
          <w:bCs w:val="0"/>
          <w:sz w:val="22"/>
          <w:szCs w:val="22"/>
        </w:rPr>
        <w:t xml:space="preserve"> (</w:t>
      </w:r>
      <w:proofErr w:type="gramStart"/>
      <w:r w:rsidRPr="00FB325D">
        <w:rPr>
          <w:rFonts w:asciiTheme="minorHAnsi" w:hAnsiTheme="minorHAnsi" w:cstheme="minorHAnsi"/>
          <w:b w:val="0"/>
          <w:bCs w:val="0"/>
          <w:sz w:val="22"/>
          <w:szCs w:val="22"/>
        </w:rPr>
        <w:t>1.Mojsijeva</w:t>
      </w:r>
      <w:proofErr w:type="gramEnd"/>
      <w:r w:rsidRPr="00FB325D">
        <w:rPr>
          <w:rFonts w:asciiTheme="minorHAnsi" w:hAnsiTheme="minorHAnsi" w:cstheme="minorHAnsi"/>
          <w:b w:val="0"/>
          <w:bCs w:val="0"/>
          <w:sz w:val="22"/>
          <w:szCs w:val="22"/>
        </w:rPr>
        <w:t xml:space="preserve"> 3:15). </w:t>
      </w:r>
      <w:proofErr w:type="spellStart"/>
      <w:r w:rsidRPr="00FB325D">
        <w:rPr>
          <w:rFonts w:asciiTheme="minorHAnsi" w:hAnsiTheme="minorHAnsi" w:cstheme="minorHAnsi"/>
          <w:b w:val="0"/>
          <w:bCs w:val="0"/>
          <w:sz w:val="22"/>
          <w:szCs w:val="22"/>
        </w:rPr>
        <w:t>Gledajući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unazad</w:t>
      </w:r>
      <w:proofErr w:type="spellEnd"/>
      <w:r w:rsidRPr="00FB325D">
        <w:rPr>
          <w:rFonts w:asciiTheme="minorHAnsi" w:hAnsiTheme="minorHAnsi" w:cstheme="minorHAnsi"/>
          <w:b w:val="0"/>
          <w:bCs w:val="0"/>
          <w:sz w:val="22"/>
          <w:szCs w:val="22"/>
        </w:rPr>
        <w:t xml:space="preserve">, a </w:t>
      </w:r>
      <w:proofErr w:type="spellStart"/>
      <w:r w:rsidRPr="00FB325D">
        <w:rPr>
          <w:rFonts w:asciiTheme="minorHAnsi" w:hAnsiTheme="minorHAnsi" w:cstheme="minorHAnsi"/>
          <w:b w:val="0"/>
          <w:bCs w:val="0"/>
          <w:sz w:val="22"/>
          <w:szCs w:val="22"/>
        </w:rPr>
        <w:t>posebno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kroz</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naknadna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starozavetna</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novozavetna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Otkrivenja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možemo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videti</w:t>
      </w:r>
      <w:proofErr w:type="spellEnd"/>
      <w:r w:rsidRPr="00FB325D">
        <w:rPr>
          <w:rFonts w:asciiTheme="minorHAnsi" w:hAnsiTheme="minorHAnsi" w:cstheme="minorHAnsi"/>
          <w:b w:val="0"/>
          <w:bCs w:val="0"/>
          <w:sz w:val="22"/>
          <w:szCs w:val="22"/>
        </w:rPr>
        <w:t xml:space="preserve">, bez </w:t>
      </w:r>
      <w:proofErr w:type="spellStart"/>
      <w:r w:rsidRPr="00FB325D">
        <w:rPr>
          <w:rFonts w:asciiTheme="minorHAnsi" w:hAnsiTheme="minorHAnsi" w:cstheme="minorHAnsi"/>
          <w:b w:val="0"/>
          <w:bCs w:val="0"/>
          <w:sz w:val="22"/>
          <w:szCs w:val="22"/>
        </w:rPr>
        <w:t>mnogo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poteškoća</w:t>
      </w:r>
      <w:proofErr w:type="spellEnd"/>
      <w:r w:rsidRPr="00FB325D">
        <w:rPr>
          <w:rFonts w:asciiTheme="minorHAnsi" w:hAnsiTheme="minorHAnsi" w:cstheme="minorHAnsi"/>
          <w:b w:val="0"/>
          <w:bCs w:val="0"/>
          <w:sz w:val="22"/>
          <w:szCs w:val="22"/>
        </w:rPr>
        <w:t xml:space="preserve">, da </w:t>
      </w:r>
      <w:r w:rsidRPr="000B19A4">
        <w:rPr>
          <w:rFonts w:asciiTheme="minorHAnsi" w:hAnsiTheme="minorHAnsi" w:cstheme="minorHAnsi"/>
          <w:sz w:val="22"/>
          <w:szCs w:val="22"/>
        </w:rPr>
        <w:t xml:space="preserve">Bog </w:t>
      </w:r>
      <w:proofErr w:type="spellStart"/>
      <w:r w:rsidRPr="000B19A4">
        <w:rPr>
          <w:rFonts w:asciiTheme="minorHAnsi" w:hAnsiTheme="minorHAnsi" w:cstheme="minorHAnsi"/>
          <w:sz w:val="22"/>
          <w:szCs w:val="22"/>
        </w:rPr>
        <w:t>obećava</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Spasitelja</w:t>
      </w:r>
      <w:proofErr w:type="spellEnd"/>
      <w:r w:rsidRPr="000B19A4">
        <w:rPr>
          <w:rFonts w:asciiTheme="minorHAnsi" w:hAnsiTheme="minorHAnsi" w:cstheme="minorHAnsi"/>
          <w:sz w:val="22"/>
          <w:szCs w:val="22"/>
        </w:rPr>
        <w:t xml:space="preserve"> koji </w:t>
      </w:r>
      <w:proofErr w:type="spellStart"/>
      <w:r w:rsidRPr="000B19A4">
        <w:rPr>
          <w:rFonts w:asciiTheme="minorHAnsi" w:hAnsiTheme="minorHAnsi" w:cstheme="minorHAnsi"/>
          <w:sz w:val="22"/>
          <w:szCs w:val="22"/>
        </w:rPr>
        <w:t>će</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doći</w:t>
      </w:r>
      <w:proofErr w:type="spellEnd"/>
      <w:r w:rsidRPr="000B19A4">
        <w:rPr>
          <w:rFonts w:asciiTheme="minorHAnsi" w:hAnsiTheme="minorHAnsi" w:cstheme="minorHAnsi"/>
          <w:sz w:val="22"/>
          <w:szCs w:val="22"/>
        </w:rPr>
        <w:t xml:space="preserve"> od </w:t>
      </w:r>
      <w:proofErr w:type="spellStart"/>
      <w:r w:rsidRPr="000B19A4">
        <w:rPr>
          <w:rFonts w:asciiTheme="minorHAnsi" w:hAnsiTheme="minorHAnsi" w:cstheme="minorHAnsi"/>
          <w:sz w:val="22"/>
          <w:szCs w:val="22"/>
        </w:rPr>
        <w:t>žene</w:t>
      </w:r>
      <w:proofErr w:type="spellEnd"/>
      <w:r w:rsidRPr="000B19A4">
        <w:rPr>
          <w:rFonts w:asciiTheme="minorHAnsi" w:hAnsiTheme="minorHAnsi" w:cstheme="minorHAnsi"/>
          <w:sz w:val="22"/>
          <w:szCs w:val="22"/>
        </w:rPr>
        <w:t xml:space="preserve">, a </w:t>
      </w:r>
      <w:proofErr w:type="spellStart"/>
      <w:r w:rsidRPr="000B19A4">
        <w:rPr>
          <w:rFonts w:asciiTheme="minorHAnsi" w:hAnsiTheme="minorHAnsi" w:cstheme="minorHAnsi"/>
          <w:sz w:val="22"/>
          <w:szCs w:val="22"/>
        </w:rPr>
        <w:t>ne</w:t>
      </w:r>
      <w:proofErr w:type="spellEnd"/>
      <w:r w:rsidRPr="000B19A4">
        <w:rPr>
          <w:rFonts w:asciiTheme="minorHAnsi" w:hAnsiTheme="minorHAnsi" w:cstheme="minorHAnsi"/>
          <w:sz w:val="22"/>
          <w:szCs w:val="22"/>
        </w:rPr>
        <w:t xml:space="preserve"> od </w:t>
      </w:r>
      <w:proofErr w:type="spellStart"/>
      <w:r w:rsidRPr="000B19A4">
        <w:rPr>
          <w:rFonts w:asciiTheme="minorHAnsi" w:hAnsiTheme="minorHAnsi" w:cstheme="minorHAnsi"/>
          <w:sz w:val="22"/>
          <w:szCs w:val="22"/>
        </w:rPr>
        <w:t>muškarca</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tj</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nagoveštaj</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devičanskog</w:t>
      </w:r>
      <w:proofErr w:type="spellEnd"/>
      <w:r w:rsidRPr="000B19A4">
        <w:rPr>
          <w:rFonts w:asciiTheme="minorHAnsi" w:hAnsiTheme="minorHAnsi" w:cstheme="minorHAnsi"/>
          <w:sz w:val="22"/>
          <w:szCs w:val="22"/>
        </w:rPr>
        <w:t xml:space="preserve"> </w:t>
      </w:r>
      <w:proofErr w:type="spellStart"/>
      <w:r w:rsidRPr="000B19A4">
        <w:rPr>
          <w:rFonts w:asciiTheme="minorHAnsi" w:hAnsiTheme="minorHAnsi" w:cstheme="minorHAnsi"/>
          <w:sz w:val="22"/>
          <w:szCs w:val="22"/>
        </w:rPr>
        <w:t>rođenja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Isaija</w:t>
      </w:r>
      <w:proofErr w:type="spellEnd"/>
      <w:r w:rsidRPr="00FB325D">
        <w:rPr>
          <w:rFonts w:asciiTheme="minorHAnsi" w:hAnsiTheme="minorHAnsi" w:cstheme="minorHAnsi"/>
          <w:b w:val="0"/>
          <w:bCs w:val="0"/>
          <w:sz w:val="22"/>
          <w:szCs w:val="22"/>
        </w:rPr>
        <w:t xml:space="preserve"> 7:14; Matej LH-</w:t>
      </w:r>
      <w:proofErr w:type="spellStart"/>
      <w:r w:rsidRPr="00FB325D">
        <w:rPr>
          <w:rFonts w:asciiTheme="minorHAnsi" w:hAnsiTheme="minorHAnsi" w:cstheme="minorHAnsi"/>
          <w:b w:val="0"/>
          <w:bCs w:val="0"/>
          <w:sz w:val="22"/>
          <w:szCs w:val="22"/>
        </w:rPr>
        <w:t>lž</w:t>
      </w:r>
      <w:proofErr w:type="spellEnd"/>
      <w:r w:rsidRPr="00FB325D">
        <w:rPr>
          <w:rFonts w:asciiTheme="minorHAnsi" w:hAnsiTheme="minorHAnsi" w:cstheme="minorHAnsi"/>
          <w:b w:val="0"/>
          <w:bCs w:val="0"/>
          <w:sz w:val="22"/>
          <w:szCs w:val="22"/>
        </w:rPr>
        <w:t xml:space="preserve">).40 </w:t>
      </w:r>
      <w:proofErr w:type="spellStart"/>
      <w:r w:rsidRPr="00FB325D">
        <w:rPr>
          <w:rFonts w:asciiTheme="minorHAnsi" w:hAnsiTheme="minorHAnsi" w:cstheme="minorHAnsi"/>
          <w:b w:val="0"/>
          <w:bCs w:val="0"/>
          <w:sz w:val="22"/>
          <w:szCs w:val="22"/>
        </w:rPr>
        <w:t>Svakako</w:t>
      </w:r>
      <w:proofErr w:type="spellEnd"/>
      <w:r w:rsidRPr="00FB325D">
        <w:rPr>
          <w:rFonts w:asciiTheme="minorHAnsi" w:hAnsiTheme="minorHAnsi" w:cstheme="minorHAnsi"/>
          <w:b w:val="0"/>
          <w:bCs w:val="0"/>
          <w:sz w:val="22"/>
          <w:szCs w:val="22"/>
        </w:rPr>
        <w:t xml:space="preserve"> ne </w:t>
      </w:r>
      <w:proofErr w:type="spellStart"/>
      <w:r w:rsidRPr="00FB325D">
        <w:rPr>
          <w:rFonts w:asciiTheme="minorHAnsi" w:hAnsiTheme="minorHAnsi" w:cstheme="minorHAnsi"/>
          <w:b w:val="0"/>
          <w:bCs w:val="0"/>
          <w:sz w:val="22"/>
          <w:szCs w:val="22"/>
        </w:rPr>
        <w:t>tvrdim</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su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čitaoci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Svetog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pisma</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starozavetna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vremena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mogli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lako</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razumeju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pune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posledice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ovih</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Otkrivenja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Kako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dr</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Valvord</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objašnjava</w:t>
      </w:r>
      <w:proofErr w:type="spellEnd"/>
      <w:r w:rsidRPr="00FB325D">
        <w:rPr>
          <w:rFonts w:asciiTheme="minorHAnsi" w:hAnsiTheme="minorHAnsi" w:cstheme="minorHAnsi"/>
          <w:b w:val="0"/>
          <w:bCs w:val="0"/>
          <w:sz w:val="22"/>
          <w:szCs w:val="22"/>
        </w:rPr>
        <w:t>, „</w:t>
      </w:r>
      <w:proofErr w:type="spellStart"/>
      <w:r w:rsidRPr="00FB325D">
        <w:rPr>
          <w:rFonts w:asciiTheme="minorHAnsi" w:hAnsiTheme="minorHAnsi" w:cstheme="minorHAnsi"/>
          <w:b w:val="0"/>
          <w:bCs w:val="0"/>
          <w:sz w:val="22"/>
          <w:szCs w:val="22"/>
        </w:rPr>
        <w:t>Jevanđelje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blagodati</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dato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Pavlu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kao</w:t>
      </w:r>
      <w:proofErr w:type="spellEnd"/>
      <w:r w:rsidRPr="00FB325D">
        <w:rPr>
          <w:rFonts w:asciiTheme="minorHAnsi" w:hAnsiTheme="minorHAnsi" w:cstheme="minorHAnsi"/>
          <w:b w:val="0"/>
          <w:bCs w:val="0"/>
          <w:sz w:val="22"/>
          <w:szCs w:val="22"/>
        </w:rPr>
        <w:t xml:space="preserve"> novo </w:t>
      </w:r>
      <w:proofErr w:type="spellStart"/>
      <w:r w:rsidRPr="00FB325D">
        <w:rPr>
          <w:rFonts w:asciiTheme="minorHAnsi" w:hAnsiTheme="minorHAnsi" w:cstheme="minorHAnsi"/>
          <w:b w:val="0"/>
          <w:bCs w:val="0"/>
          <w:sz w:val="22"/>
          <w:szCs w:val="22"/>
        </w:rPr>
        <w:t>Otkrivenje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Rimljanima</w:t>
      </w:r>
      <w:proofErr w:type="spellEnd"/>
      <w:r w:rsidRPr="00FB325D">
        <w:rPr>
          <w:rFonts w:asciiTheme="minorHAnsi" w:hAnsiTheme="minorHAnsi" w:cstheme="minorHAnsi"/>
          <w:b w:val="0"/>
          <w:bCs w:val="0"/>
          <w:sz w:val="22"/>
          <w:szCs w:val="22"/>
        </w:rPr>
        <w:t xml:space="preserve"> 1:2-4). Bog ne </w:t>
      </w:r>
      <w:proofErr w:type="spellStart"/>
      <w:r w:rsidRPr="00FB325D">
        <w:rPr>
          <w:rFonts w:asciiTheme="minorHAnsi" w:hAnsiTheme="minorHAnsi" w:cstheme="minorHAnsi"/>
          <w:b w:val="0"/>
          <w:bCs w:val="0"/>
          <w:sz w:val="22"/>
          <w:szCs w:val="22"/>
        </w:rPr>
        <w:t>smatra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starozavetne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svece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odgovornim</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Otkrivenje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dato</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Novom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zavetu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Pošto</w:t>
      </w:r>
      <w:proofErr w:type="spellEnd"/>
      <w:r w:rsidRPr="00FB325D">
        <w:rPr>
          <w:rFonts w:asciiTheme="minorHAnsi" w:hAnsiTheme="minorHAnsi" w:cstheme="minorHAnsi"/>
          <w:b w:val="0"/>
          <w:bCs w:val="0"/>
          <w:sz w:val="22"/>
          <w:szCs w:val="22"/>
        </w:rPr>
        <w:t xml:space="preserve"> se </w:t>
      </w:r>
      <w:proofErr w:type="spellStart"/>
      <w:r w:rsidRPr="00FB325D">
        <w:rPr>
          <w:rFonts w:asciiTheme="minorHAnsi" w:hAnsiTheme="minorHAnsi" w:cstheme="minorHAnsi"/>
          <w:b w:val="0"/>
          <w:bCs w:val="0"/>
          <w:sz w:val="22"/>
          <w:szCs w:val="22"/>
        </w:rPr>
        <w:t>tačan</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lik</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delo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Izbavitelja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tek</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postepeno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otkriva</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Starom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zavetu</w:t>
      </w:r>
      <w:proofErr w:type="spellEnd"/>
      <w:r w:rsidRPr="00FB325D">
        <w:rPr>
          <w:rFonts w:asciiTheme="minorHAnsi" w:hAnsiTheme="minorHAnsi" w:cstheme="minorHAnsi"/>
          <w:b w:val="0"/>
          <w:bCs w:val="0"/>
          <w:sz w:val="22"/>
          <w:szCs w:val="22"/>
        </w:rPr>
        <w:t xml:space="preserve">, vera je </w:t>
      </w:r>
      <w:proofErr w:type="spellStart"/>
      <w:r w:rsidRPr="00FB325D">
        <w:rPr>
          <w:rFonts w:asciiTheme="minorHAnsi" w:hAnsiTheme="minorHAnsi" w:cstheme="minorHAnsi"/>
          <w:b w:val="0"/>
          <w:bCs w:val="0"/>
          <w:sz w:val="22"/>
          <w:szCs w:val="22"/>
        </w:rPr>
        <w:t>poprimila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oblik</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poverenja</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samog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Jehovu</w:t>
      </w:r>
      <w:proofErr w:type="spellEnd"/>
      <w:r w:rsidRPr="00FB325D">
        <w:rPr>
          <w:rFonts w:asciiTheme="minorHAnsi" w:hAnsiTheme="minorHAnsi" w:cstheme="minorHAnsi"/>
          <w:b w:val="0"/>
          <w:bCs w:val="0"/>
          <w:sz w:val="22"/>
          <w:szCs w:val="22"/>
        </w:rPr>
        <w:t xml:space="preserve"> bez </w:t>
      </w:r>
      <w:proofErr w:type="spellStart"/>
      <w:r w:rsidRPr="00FB325D">
        <w:rPr>
          <w:rFonts w:asciiTheme="minorHAnsi" w:hAnsiTheme="minorHAnsi" w:cstheme="minorHAnsi"/>
          <w:b w:val="0"/>
          <w:bCs w:val="0"/>
          <w:sz w:val="22"/>
          <w:szCs w:val="22"/>
        </w:rPr>
        <w:t>nužnosti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specifično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znanje</w:t>
      </w:r>
      <w:proofErr w:type="spellEnd"/>
      <w:r w:rsidRPr="00FB325D">
        <w:rPr>
          <w:rFonts w:asciiTheme="minorHAnsi" w:hAnsiTheme="minorHAnsi" w:cstheme="minorHAnsi"/>
          <w:b w:val="0"/>
          <w:bCs w:val="0"/>
          <w:sz w:val="22"/>
          <w:szCs w:val="22"/>
        </w:rPr>
        <w:t xml:space="preserve"> o </w:t>
      </w:r>
      <w:proofErr w:type="spellStart"/>
      <w:r w:rsidRPr="00FB325D">
        <w:rPr>
          <w:rFonts w:asciiTheme="minorHAnsi" w:hAnsiTheme="minorHAnsi" w:cstheme="minorHAnsi"/>
          <w:b w:val="0"/>
          <w:bCs w:val="0"/>
          <w:sz w:val="22"/>
          <w:szCs w:val="22"/>
        </w:rPr>
        <w:t>načinu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w:t>
      </w:r>
      <w:proofErr w:type="spellEnd"/>
      <w:r w:rsidRPr="00FB325D">
        <w:rPr>
          <w:rFonts w:asciiTheme="minorHAnsi" w:hAnsiTheme="minorHAnsi" w:cstheme="minorHAnsi"/>
          <w:b w:val="0"/>
          <w:bCs w:val="0"/>
          <w:sz w:val="22"/>
          <w:szCs w:val="22"/>
        </w:rPr>
        <w:t xml:space="preserve"> koji je </w:t>
      </w:r>
      <w:proofErr w:type="spellStart"/>
      <w:r w:rsidRPr="00FB325D">
        <w:rPr>
          <w:rFonts w:asciiTheme="minorHAnsi" w:hAnsiTheme="minorHAnsi" w:cstheme="minorHAnsi"/>
          <w:b w:val="0"/>
          <w:bCs w:val="0"/>
          <w:sz w:val="22"/>
          <w:szCs w:val="22"/>
        </w:rPr>
        <w:t>Jehova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trebalo</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obezbedi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adekvatno</w:t>
      </w:r>
      <w:proofErr w:type="spellEnd"/>
      <w:r w:rsidRPr="00FB325D">
        <w:rPr>
          <w:rFonts w:asciiTheme="minorHAnsi" w:hAnsiTheme="minorHAnsi" w:cstheme="minorHAnsi"/>
          <w:b w:val="0"/>
          <w:bCs w:val="0"/>
          <w:sz w:val="22"/>
          <w:szCs w:val="22"/>
        </w:rPr>
        <w:t xml:space="preserve"> </w:t>
      </w:r>
      <w:proofErr w:type="gramStart"/>
      <w:r w:rsidRPr="00FB325D">
        <w:rPr>
          <w:rFonts w:asciiTheme="minorHAnsi" w:hAnsiTheme="minorHAnsi" w:cstheme="minorHAnsi"/>
          <w:b w:val="0"/>
          <w:bCs w:val="0"/>
          <w:sz w:val="22"/>
          <w:szCs w:val="22"/>
        </w:rPr>
        <w:t>spasenje.“</w:t>
      </w:r>
      <w:proofErr w:type="gramEnd"/>
      <w:r w:rsidRPr="00FB325D">
        <w:rPr>
          <w:rFonts w:asciiTheme="minorHAnsi" w:hAnsiTheme="minorHAnsi" w:cstheme="minorHAnsi"/>
          <w:b w:val="0"/>
          <w:bCs w:val="0"/>
          <w:sz w:val="22"/>
          <w:szCs w:val="22"/>
        </w:rPr>
        <w:t xml:space="preserve">41 Ali mi ne </w:t>
      </w:r>
      <w:proofErr w:type="spellStart"/>
      <w:r w:rsidRPr="00FB325D">
        <w:rPr>
          <w:rFonts w:asciiTheme="minorHAnsi" w:hAnsiTheme="minorHAnsi" w:cstheme="minorHAnsi"/>
          <w:b w:val="0"/>
          <w:bCs w:val="0"/>
          <w:sz w:val="22"/>
          <w:szCs w:val="22"/>
        </w:rPr>
        <w:t>živimo</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starozavetnim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vremenima</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nema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opravdanja</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naše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slepilo</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novozavetno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Otkrivanje</w:t>
      </w:r>
      <w:proofErr w:type="spellEnd"/>
      <w:r w:rsidRPr="00FB325D">
        <w:rPr>
          <w:rFonts w:asciiTheme="minorHAnsi" w:hAnsiTheme="minorHAnsi" w:cstheme="minorHAnsi"/>
          <w:b w:val="0"/>
          <w:bCs w:val="0"/>
          <w:sz w:val="22"/>
          <w:szCs w:val="22"/>
        </w:rPr>
        <w:t>.</w:t>
      </w:r>
    </w:p>
    <w:p w14:paraId="3280E1B0" w14:textId="77777777" w:rsidR="000B19A4" w:rsidRDefault="000B19A4" w:rsidP="000B19A4">
      <w:pPr>
        <w:pStyle w:val="Bodytext120"/>
        <w:shd w:val="clear" w:color="auto" w:fill="auto"/>
        <w:spacing w:line="240" w:lineRule="auto"/>
        <w:ind w:firstLine="360"/>
        <w:rPr>
          <w:rFonts w:asciiTheme="minorHAnsi" w:hAnsiTheme="minorHAnsi" w:cstheme="minorHAnsi"/>
          <w:b w:val="0"/>
          <w:bCs w:val="0"/>
          <w:sz w:val="22"/>
          <w:szCs w:val="22"/>
        </w:rPr>
      </w:pPr>
      <w:r w:rsidRPr="00FB325D">
        <w:rPr>
          <w:rFonts w:asciiTheme="minorHAnsi" w:hAnsiTheme="minorHAnsi" w:cstheme="minorHAnsi"/>
          <w:b w:val="0"/>
          <w:bCs w:val="0"/>
          <w:sz w:val="22"/>
          <w:szCs w:val="22"/>
        </w:rPr>
        <w:t xml:space="preserve">U </w:t>
      </w:r>
      <w:proofErr w:type="spellStart"/>
      <w:r w:rsidRPr="00FB325D">
        <w:rPr>
          <w:rFonts w:asciiTheme="minorHAnsi" w:hAnsiTheme="minorHAnsi" w:cstheme="minorHAnsi"/>
          <w:b w:val="0"/>
          <w:bCs w:val="0"/>
          <w:sz w:val="22"/>
          <w:szCs w:val="22"/>
        </w:rPr>
        <w:t>stvari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pisac</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Poslanice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Jevrejima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otkriva</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Mojsije</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stvari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ima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veru</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Hrista</w:t>
      </w:r>
      <w:proofErr w:type="spellEnd"/>
      <w:r w:rsidRPr="00FB325D">
        <w:rPr>
          <w:rFonts w:asciiTheme="minorHAnsi" w:hAnsiTheme="minorHAnsi" w:cstheme="minorHAnsi"/>
          <w:b w:val="0"/>
          <w:bCs w:val="0"/>
          <w:sz w:val="22"/>
          <w:szCs w:val="22"/>
        </w:rPr>
        <w:t>: „</w:t>
      </w:r>
      <w:proofErr w:type="spellStart"/>
      <w:r w:rsidRPr="00FB325D">
        <w:rPr>
          <w:rFonts w:asciiTheme="minorHAnsi" w:hAnsiTheme="minorHAnsi" w:cstheme="minorHAnsi"/>
          <w:b w:val="0"/>
          <w:bCs w:val="0"/>
          <w:sz w:val="22"/>
          <w:szCs w:val="22"/>
        </w:rPr>
        <w:t>Verom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Mojsije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kada</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odrastao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odbio</w:t>
      </w:r>
      <w:proofErr w:type="spellEnd"/>
      <w:r w:rsidRPr="00FB325D">
        <w:rPr>
          <w:rFonts w:asciiTheme="minorHAnsi" w:hAnsiTheme="minorHAnsi" w:cstheme="minorHAnsi"/>
          <w:b w:val="0"/>
          <w:bCs w:val="0"/>
          <w:sz w:val="22"/>
          <w:szCs w:val="22"/>
        </w:rPr>
        <w:t xml:space="preserve"> je da se </w:t>
      </w:r>
      <w:proofErr w:type="spellStart"/>
      <w:r w:rsidRPr="00FB325D">
        <w:rPr>
          <w:rFonts w:asciiTheme="minorHAnsi" w:hAnsiTheme="minorHAnsi" w:cstheme="minorHAnsi"/>
          <w:b w:val="0"/>
          <w:bCs w:val="0"/>
          <w:sz w:val="22"/>
          <w:szCs w:val="22"/>
        </w:rPr>
        <w:t>nazove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sinom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faraonove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kćeri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birajući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radije</w:t>
      </w:r>
      <w:proofErr w:type="spellEnd"/>
      <w:r w:rsidRPr="00FB325D">
        <w:rPr>
          <w:rFonts w:asciiTheme="minorHAnsi" w:hAnsiTheme="minorHAnsi" w:cstheme="minorHAnsi"/>
          <w:b w:val="0"/>
          <w:bCs w:val="0"/>
          <w:sz w:val="22"/>
          <w:szCs w:val="22"/>
        </w:rPr>
        <w:t xml:space="preserve"> da ga </w:t>
      </w:r>
      <w:proofErr w:type="spellStart"/>
      <w:r w:rsidRPr="00FB325D">
        <w:rPr>
          <w:rFonts w:asciiTheme="minorHAnsi" w:hAnsiTheme="minorHAnsi" w:cstheme="minorHAnsi"/>
          <w:b w:val="0"/>
          <w:bCs w:val="0"/>
          <w:sz w:val="22"/>
          <w:szCs w:val="22"/>
        </w:rPr>
        <w:t>maltretiraju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narodom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Božijim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nego</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uživa</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prolaznim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zadovoljstvima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greha</w:t>
      </w:r>
      <w:proofErr w:type="spellEnd"/>
      <w:r w:rsidRPr="00FB325D">
        <w:rPr>
          <w:rFonts w:asciiTheme="minorHAnsi" w:hAnsiTheme="minorHAnsi" w:cstheme="minorHAnsi"/>
          <w:b w:val="0"/>
          <w:bCs w:val="0"/>
          <w:sz w:val="22"/>
          <w:szCs w:val="22"/>
        </w:rPr>
        <w:t xml:space="preserve">. On je </w:t>
      </w:r>
      <w:proofErr w:type="spellStart"/>
      <w:r w:rsidRPr="00FB325D">
        <w:rPr>
          <w:rFonts w:asciiTheme="minorHAnsi" w:hAnsiTheme="minorHAnsi" w:cstheme="minorHAnsi"/>
          <w:b w:val="0"/>
          <w:bCs w:val="0"/>
          <w:sz w:val="22"/>
          <w:szCs w:val="22"/>
        </w:rPr>
        <w:t>bruku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Hristovu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smatrao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većim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bogatstvom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od</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egipatskog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blaga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jer</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gledao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nagradu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Verom</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napustio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Egipat</w:t>
      </w:r>
      <w:proofErr w:type="spellEnd"/>
      <w:r w:rsidRPr="00FB325D">
        <w:rPr>
          <w:rFonts w:asciiTheme="minorHAnsi" w:hAnsiTheme="minorHAnsi" w:cstheme="minorHAnsi"/>
          <w:b w:val="0"/>
          <w:bCs w:val="0"/>
          <w:sz w:val="22"/>
          <w:szCs w:val="22"/>
        </w:rPr>
        <w:t xml:space="preserve">, ne </w:t>
      </w:r>
      <w:proofErr w:type="spellStart"/>
      <w:r w:rsidRPr="00FB325D">
        <w:rPr>
          <w:rFonts w:asciiTheme="minorHAnsi" w:hAnsiTheme="minorHAnsi" w:cstheme="minorHAnsi"/>
          <w:b w:val="0"/>
          <w:bCs w:val="0"/>
          <w:sz w:val="22"/>
          <w:szCs w:val="22"/>
        </w:rPr>
        <w:t>bojeći</w:t>
      </w:r>
      <w:proofErr w:type="spellEnd"/>
      <w:r w:rsidRPr="00FB325D">
        <w:rPr>
          <w:rFonts w:asciiTheme="minorHAnsi" w:hAnsiTheme="minorHAnsi" w:cstheme="minorHAnsi"/>
          <w:b w:val="0"/>
          <w:bCs w:val="0"/>
          <w:sz w:val="22"/>
          <w:szCs w:val="22"/>
        </w:rPr>
        <w:t xml:space="preserve"> se </w:t>
      </w:r>
      <w:proofErr w:type="spellStart"/>
      <w:r w:rsidRPr="00FB325D">
        <w:rPr>
          <w:rFonts w:asciiTheme="minorHAnsi" w:hAnsiTheme="minorHAnsi" w:cstheme="minorHAnsi"/>
          <w:b w:val="0"/>
          <w:bCs w:val="0"/>
          <w:sz w:val="22"/>
          <w:szCs w:val="22"/>
        </w:rPr>
        <w:t>gneva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careva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jer</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pretrpeo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kao</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vidi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Nevidljivog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Verom</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držao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Pashu</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kropio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krvlju</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ih</w:t>
      </w:r>
      <w:proofErr w:type="spellEnd"/>
      <w:r w:rsidRPr="00FB325D">
        <w:rPr>
          <w:rFonts w:asciiTheme="minorHAnsi" w:hAnsiTheme="minorHAnsi" w:cstheme="minorHAnsi"/>
          <w:b w:val="0"/>
          <w:bCs w:val="0"/>
          <w:sz w:val="22"/>
          <w:szCs w:val="22"/>
        </w:rPr>
        <w:t xml:space="preserve"> se ne </w:t>
      </w:r>
      <w:proofErr w:type="spellStart"/>
      <w:r w:rsidRPr="00FB325D">
        <w:rPr>
          <w:rFonts w:asciiTheme="minorHAnsi" w:hAnsiTheme="minorHAnsi" w:cstheme="minorHAnsi"/>
          <w:b w:val="0"/>
          <w:bCs w:val="0"/>
          <w:sz w:val="22"/>
          <w:szCs w:val="22"/>
        </w:rPr>
        <w:t>dotakne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Uništavač</w:t>
      </w:r>
      <w:proofErr w:type="spellEnd"/>
      <w:r w:rsidRPr="00FB325D">
        <w:rPr>
          <w:rFonts w:asciiTheme="minorHAnsi" w:hAnsiTheme="minorHAnsi" w:cstheme="minorHAnsi"/>
          <w:b w:val="0"/>
          <w:bCs w:val="0"/>
          <w:sz w:val="22"/>
          <w:szCs w:val="22"/>
        </w:rPr>
        <w:t xml:space="preserve"> </w:t>
      </w:r>
      <w:proofErr w:type="spellStart"/>
      <w:proofErr w:type="gramStart"/>
      <w:r w:rsidRPr="00FB325D">
        <w:rPr>
          <w:rFonts w:asciiTheme="minorHAnsi" w:hAnsiTheme="minorHAnsi" w:cstheme="minorHAnsi"/>
          <w:b w:val="0"/>
          <w:bCs w:val="0"/>
          <w:sz w:val="22"/>
          <w:szCs w:val="22"/>
        </w:rPr>
        <w:t>prvenaca</w:t>
      </w:r>
      <w:proofErr w:type="spellEnd"/>
      <w:r w:rsidRPr="00FB325D">
        <w:rPr>
          <w:rFonts w:asciiTheme="minorHAnsi" w:hAnsiTheme="minorHAnsi" w:cstheme="minorHAnsi"/>
          <w:b w:val="0"/>
          <w:bCs w:val="0"/>
          <w:sz w:val="22"/>
          <w:szCs w:val="22"/>
        </w:rPr>
        <w:t>“ (</w:t>
      </w:r>
      <w:proofErr w:type="gramEnd"/>
      <w:r w:rsidRPr="00FB325D">
        <w:rPr>
          <w:rFonts w:asciiTheme="minorHAnsi" w:hAnsiTheme="minorHAnsi" w:cstheme="minorHAnsi"/>
          <w:b w:val="0"/>
          <w:bCs w:val="0"/>
          <w:sz w:val="22"/>
          <w:szCs w:val="22"/>
        </w:rPr>
        <w:t xml:space="preserve">11,24-28). </w:t>
      </w:r>
      <w:proofErr w:type="spellStart"/>
      <w:r w:rsidRPr="00FB325D">
        <w:rPr>
          <w:rFonts w:asciiTheme="minorHAnsi" w:hAnsiTheme="minorHAnsi" w:cstheme="minorHAnsi"/>
          <w:b w:val="0"/>
          <w:bCs w:val="0"/>
          <w:sz w:val="22"/>
          <w:szCs w:val="22"/>
        </w:rPr>
        <w:t>Mojsije</w:t>
      </w:r>
      <w:proofErr w:type="spellEnd"/>
      <w:r w:rsidRPr="00FB325D">
        <w:rPr>
          <w:rFonts w:asciiTheme="minorHAnsi" w:hAnsiTheme="minorHAnsi" w:cstheme="minorHAnsi"/>
          <w:b w:val="0"/>
          <w:bCs w:val="0"/>
          <w:sz w:val="22"/>
          <w:szCs w:val="22"/>
        </w:rPr>
        <w:t xml:space="preserve"> se u </w:t>
      </w:r>
      <w:proofErr w:type="spellStart"/>
      <w:r w:rsidRPr="00FB325D">
        <w:rPr>
          <w:rFonts w:asciiTheme="minorHAnsi" w:hAnsiTheme="minorHAnsi" w:cstheme="minorHAnsi"/>
          <w:b w:val="0"/>
          <w:bCs w:val="0"/>
          <w:sz w:val="22"/>
          <w:szCs w:val="22"/>
        </w:rPr>
        <w:t>ovoj</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situaciji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može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uporediti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Pavlom</w:t>
      </w:r>
      <w:proofErr w:type="spellEnd"/>
      <w:r w:rsidRPr="00FB325D">
        <w:rPr>
          <w:rFonts w:asciiTheme="minorHAnsi" w:hAnsiTheme="minorHAnsi" w:cstheme="minorHAnsi"/>
          <w:b w:val="0"/>
          <w:bCs w:val="0"/>
          <w:sz w:val="22"/>
          <w:szCs w:val="22"/>
        </w:rPr>
        <w:t xml:space="preserve">, koji </w:t>
      </w:r>
      <w:proofErr w:type="spellStart"/>
      <w:r w:rsidRPr="00FB325D">
        <w:rPr>
          <w:rFonts w:asciiTheme="minorHAnsi" w:hAnsiTheme="minorHAnsi" w:cstheme="minorHAnsi"/>
          <w:b w:val="0"/>
          <w:bCs w:val="0"/>
          <w:sz w:val="22"/>
          <w:szCs w:val="22"/>
        </w:rPr>
        <w:t>kaže</w:t>
      </w:r>
      <w:proofErr w:type="spellEnd"/>
      <w:r w:rsidRPr="00FB325D">
        <w:rPr>
          <w:rFonts w:asciiTheme="minorHAnsi" w:hAnsiTheme="minorHAnsi" w:cstheme="minorHAnsi"/>
          <w:b w:val="0"/>
          <w:bCs w:val="0"/>
          <w:sz w:val="22"/>
          <w:szCs w:val="22"/>
        </w:rPr>
        <w:t>: „</w:t>
      </w:r>
      <w:proofErr w:type="spellStart"/>
      <w:r w:rsidRPr="00FB325D">
        <w:rPr>
          <w:rFonts w:asciiTheme="minorHAnsi" w:hAnsiTheme="minorHAnsi" w:cstheme="minorHAnsi"/>
          <w:b w:val="0"/>
          <w:bCs w:val="0"/>
          <w:sz w:val="22"/>
          <w:szCs w:val="22"/>
        </w:rPr>
        <w:t>Zaista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sve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smatram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gubitkom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zbog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velike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vrednosti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poznavanja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Hrista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Isusa</w:t>
      </w:r>
      <w:proofErr w:type="spellEnd"/>
      <w:r w:rsidRPr="00FB325D">
        <w:rPr>
          <w:rFonts w:asciiTheme="minorHAnsi" w:hAnsiTheme="minorHAnsi" w:cstheme="minorHAnsi"/>
          <w:b w:val="0"/>
          <w:bCs w:val="0"/>
          <w:sz w:val="22"/>
          <w:szCs w:val="22"/>
        </w:rPr>
        <w:t xml:space="preserve"> mog </w:t>
      </w:r>
      <w:proofErr w:type="spellStart"/>
      <w:r w:rsidRPr="00FB325D">
        <w:rPr>
          <w:rFonts w:asciiTheme="minorHAnsi" w:hAnsiTheme="minorHAnsi" w:cstheme="minorHAnsi"/>
          <w:b w:val="0"/>
          <w:bCs w:val="0"/>
          <w:sz w:val="22"/>
          <w:szCs w:val="22"/>
        </w:rPr>
        <w:t>Gospoda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Zbog</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njega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sam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pretrpeo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gubitak</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svih</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stvari</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smatram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ih</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smeće</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bih</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stekao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Hrista</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našao</w:t>
      </w:r>
      <w:proofErr w:type="spellEnd"/>
      <w:r w:rsidRPr="00FB325D">
        <w:rPr>
          <w:rFonts w:asciiTheme="minorHAnsi" w:hAnsiTheme="minorHAnsi" w:cstheme="minorHAnsi"/>
          <w:b w:val="0"/>
          <w:bCs w:val="0"/>
          <w:sz w:val="22"/>
          <w:szCs w:val="22"/>
        </w:rPr>
        <w:t xml:space="preserve"> se u </w:t>
      </w:r>
      <w:proofErr w:type="spellStart"/>
      <w:proofErr w:type="gramStart"/>
      <w:r w:rsidRPr="00FB325D">
        <w:rPr>
          <w:rFonts w:asciiTheme="minorHAnsi" w:hAnsiTheme="minorHAnsi" w:cstheme="minorHAnsi"/>
          <w:b w:val="0"/>
          <w:bCs w:val="0"/>
          <w:sz w:val="22"/>
          <w:szCs w:val="22"/>
        </w:rPr>
        <w:t>njemu</w:t>
      </w:r>
      <w:proofErr w:type="spellEnd"/>
      <w:r w:rsidRPr="00FB325D">
        <w:rPr>
          <w:rFonts w:asciiTheme="minorHAnsi" w:hAnsiTheme="minorHAnsi" w:cstheme="minorHAnsi"/>
          <w:b w:val="0"/>
          <w:bCs w:val="0"/>
          <w:sz w:val="22"/>
          <w:szCs w:val="22"/>
        </w:rPr>
        <w:t>“ (</w:t>
      </w:r>
      <w:proofErr w:type="spellStart"/>
      <w:proofErr w:type="gramEnd"/>
      <w:r w:rsidRPr="00FB325D">
        <w:rPr>
          <w:rFonts w:asciiTheme="minorHAnsi" w:hAnsiTheme="minorHAnsi" w:cstheme="minorHAnsi"/>
          <w:b w:val="0"/>
          <w:bCs w:val="0"/>
          <w:sz w:val="22"/>
          <w:szCs w:val="22"/>
        </w:rPr>
        <w:t>Fili</w:t>
      </w:r>
      <w:r>
        <w:rPr>
          <w:rFonts w:asciiTheme="minorHAnsi" w:hAnsiTheme="minorHAnsi" w:cstheme="minorHAnsi"/>
          <w:b w:val="0"/>
          <w:bCs w:val="0"/>
          <w:sz w:val="22"/>
          <w:szCs w:val="22"/>
        </w:rPr>
        <w:t>bljanima</w:t>
      </w:r>
      <w:proofErr w:type="spellEnd"/>
      <w:r w:rsidRPr="00FB325D">
        <w:rPr>
          <w:rFonts w:asciiTheme="minorHAnsi" w:hAnsiTheme="minorHAnsi" w:cstheme="minorHAnsi"/>
          <w:b w:val="0"/>
          <w:bCs w:val="0"/>
          <w:sz w:val="22"/>
          <w:szCs w:val="22"/>
        </w:rPr>
        <w:t xml:space="preserve"> 3:7-8). </w:t>
      </w:r>
      <w:proofErr w:type="spellStart"/>
      <w:r w:rsidRPr="00FB325D">
        <w:rPr>
          <w:rFonts w:asciiTheme="minorHAnsi" w:hAnsiTheme="minorHAnsi" w:cstheme="minorHAnsi"/>
          <w:b w:val="0"/>
          <w:bCs w:val="0"/>
          <w:sz w:val="22"/>
          <w:szCs w:val="22"/>
        </w:rPr>
        <w:t>Slično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Petar</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piše</w:t>
      </w:r>
      <w:proofErr w:type="spellEnd"/>
      <w:r w:rsidRPr="00FB325D">
        <w:rPr>
          <w:rFonts w:asciiTheme="minorHAnsi" w:hAnsiTheme="minorHAnsi" w:cstheme="minorHAnsi"/>
          <w:b w:val="0"/>
          <w:bCs w:val="0"/>
          <w:sz w:val="22"/>
          <w:szCs w:val="22"/>
        </w:rPr>
        <w:t>: „</w:t>
      </w:r>
      <w:proofErr w:type="spellStart"/>
      <w:r w:rsidRPr="00FB325D">
        <w:rPr>
          <w:rFonts w:asciiTheme="minorHAnsi" w:hAnsiTheme="minorHAnsi" w:cstheme="minorHAnsi"/>
          <w:b w:val="0"/>
          <w:bCs w:val="0"/>
          <w:sz w:val="22"/>
          <w:szCs w:val="22"/>
        </w:rPr>
        <w:t>Ako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budete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uvređeni</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ime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Hristovo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blagosloveni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ste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jer</w:t>
      </w:r>
      <w:proofErr w:type="spellEnd"/>
      <w:r w:rsidRPr="00FB325D">
        <w:rPr>
          <w:rFonts w:asciiTheme="minorHAnsi" w:hAnsiTheme="minorHAnsi" w:cstheme="minorHAnsi"/>
          <w:b w:val="0"/>
          <w:bCs w:val="0"/>
          <w:sz w:val="22"/>
          <w:szCs w:val="22"/>
        </w:rPr>
        <w:t xml:space="preserve"> Duh slave i </w:t>
      </w:r>
      <w:proofErr w:type="spellStart"/>
      <w:r w:rsidRPr="00FB325D">
        <w:rPr>
          <w:rFonts w:asciiTheme="minorHAnsi" w:hAnsiTheme="minorHAnsi" w:cstheme="minorHAnsi"/>
          <w:b w:val="0"/>
          <w:bCs w:val="0"/>
          <w:sz w:val="22"/>
          <w:szCs w:val="22"/>
        </w:rPr>
        <w:t>Božji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počiva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w:t>
      </w:r>
      <w:proofErr w:type="spellEnd"/>
      <w:r w:rsidRPr="00FB325D">
        <w:rPr>
          <w:rFonts w:asciiTheme="minorHAnsi" w:hAnsiTheme="minorHAnsi" w:cstheme="minorHAnsi"/>
          <w:b w:val="0"/>
          <w:bCs w:val="0"/>
          <w:sz w:val="22"/>
          <w:szCs w:val="22"/>
        </w:rPr>
        <w:t xml:space="preserve"> </w:t>
      </w:r>
      <w:proofErr w:type="spellStart"/>
      <w:proofErr w:type="gramStart"/>
      <w:r w:rsidRPr="00FB325D">
        <w:rPr>
          <w:rFonts w:asciiTheme="minorHAnsi" w:hAnsiTheme="minorHAnsi" w:cstheme="minorHAnsi"/>
          <w:b w:val="0"/>
          <w:bCs w:val="0"/>
          <w:sz w:val="22"/>
          <w:szCs w:val="22"/>
        </w:rPr>
        <w:t>vama</w:t>
      </w:r>
      <w:proofErr w:type="spellEnd"/>
      <w:r w:rsidRPr="00FB325D">
        <w:rPr>
          <w:rFonts w:asciiTheme="minorHAnsi" w:hAnsiTheme="minorHAnsi" w:cstheme="minorHAnsi"/>
          <w:b w:val="0"/>
          <w:bCs w:val="0"/>
          <w:sz w:val="22"/>
          <w:szCs w:val="22"/>
        </w:rPr>
        <w:t>“ (</w:t>
      </w:r>
      <w:proofErr w:type="gramEnd"/>
      <w:r w:rsidRPr="00FB325D">
        <w:rPr>
          <w:rFonts w:asciiTheme="minorHAnsi" w:hAnsiTheme="minorHAnsi" w:cstheme="minorHAnsi"/>
          <w:b w:val="0"/>
          <w:bCs w:val="0"/>
          <w:sz w:val="22"/>
          <w:szCs w:val="22"/>
        </w:rPr>
        <w:t xml:space="preserve">1. Petrova 4:14). </w:t>
      </w:r>
      <w:proofErr w:type="spellStart"/>
      <w:r w:rsidRPr="00FB325D">
        <w:rPr>
          <w:rFonts w:asciiTheme="minorHAnsi" w:hAnsiTheme="minorHAnsi" w:cstheme="minorHAnsi"/>
          <w:b w:val="0"/>
          <w:bCs w:val="0"/>
          <w:sz w:val="22"/>
          <w:szCs w:val="22"/>
        </w:rPr>
        <w:t>Najvažnije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imajte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umu</w:t>
      </w:r>
      <w:proofErr w:type="spellEnd"/>
      <w:r w:rsidRPr="00FB325D">
        <w:rPr>
          <w:rFonts w:asciiTheme="minorHAnsi" w:hAnsiTheme="minorHAnsi" w:cstheme="minorHAnsi"/>
          <w:b w:val="0"/>
          <w:bCs w:val="0"/>
          <w:sz w:val="22"/>
          <w:szCs w:val="22"/>
        </w:rPr>
        <w:t xml:space="preserve"> da </w:t>
      </w:r>
      <w:proofErr w:type="spellStart"/>
      <w:r w:rsidRPr="00FB325D">
        <w:rPr>
          <w:rFonts w:asciiTheme="minorHAnsi" w:hAnsiTheme="minorHAnsi" w:cstheme="minorHAnsi"/>
          <w:b w:val="0"/>
          <w:bCs w:val="0"/>
          <w:sz w:val="22"/>
          <w:szCs w:val="22"/>
        </w:rPr>
        <w:t>sam</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Hristos</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prenosi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suštinski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identičnu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poruku</w:t>
      </w:r>
      <w:proofErr w:type="spellEnd"/>
      <w:r w:rsidRPr="00FB325D">
        <w:rPr>
          <w:rFonts w:asciiTheme="minorHAnsi" w:hAnsiTheme="minorHAnsi" w:cstheme="minorHAnsi"/>
          <w:b w:val="0"/>
          <w:bCs w:val="0"/>
          <w:sz w:val="22"/>
          <w:szCs w:val="22"/>
        </w:rPr>
        <w:t xml:space="preserve"> u </w:t>
      </w:r>
      <w:proofErr w:type="spellStart"/>
      <w:r w:rsidRPr="00FB325D">
        <w:rPr>
          <w:rFonts w:asciiTheme="minorHAnsi" w:hAnsiTheme="minorHAnsi" w:cstheme="minorHAnsi"/>
          <w:b w:val="0"/>
          <w:bCs w:val="0"/>
          <w:sz w:val="22"/>
          <w:szCs w:val="22"/>
        </w:rPr>
        <w:t>blaženstvima</w:t>
      </w:r>
      <w:proofErr w:type="spellEnd"/>
      <w:r w:rsidRPr="00FB325D">
        <w:rPr>
          <w:rFonts w:asciiTheme="minorHAnsi" w:hAnsiTheme="minorHAnsi" w:cstheme="minorHAnsi"/>
          <w:b w:val="0"/>
          <w:bCs w:val="0"/>
          <w:sz w:val="22"/>
          <w:szCs w:val="22"/>
        </w:rPr>
        <w:t>: „</w:t>
      </w:r>
      <w:proofErr w:type="spellStart"/>
      <w:r w:rsidRPr="00FB325D">
        <w:rPr>
          <w:rFonts w:asciiTheme="minorHAnsi" w:hAnsiTheme="minorHAnsi" w:cstheme="minorHAnsi"/>
          <w:b w:val="0"/>
          <w:bCs w:val="0"/>
          <w:sz w:val="22"/>
          <w:szCs w:val="22"/>
        </w:rPr>
        <w:t>Blago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vama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kada</w:t>
      </w:r>
      <w:proofErr w:type="spellEnd"/>
      <w:r w:rsidRPr="00FB325D">
        <w:rPr>
          <w:rFonts w:asciiTheme="minorHAnsi" w:hAnsiTheme="minorHAnsi" w:cstheme="minorHAnsi"/>
          <w:b w:val="0"/>
          <w:bCs w:val="0"/>
          <w:sz w:val="22"/>
          <w:szCs w:val="22"/>
        </w:rPr>
        <w:t xml:space="preserve"> vas </w:t>
      </w:r>
      <w:proofErr w:type="spellStart"/>
      <w:r w:rsidRPr="00FB325D">
        <w:rPr>
          <w:rFonts w:asciiTheme="minorHAnsi" w:hAnsiTheme="minorHAnsi" w:cstheme="minorHAnsi"/>
          <w:b w:val="0"/>
          <w:bCs w:val="0"/>
          <w:sz w:val="22"/>
          <w:szCs w:val="22"/>
        </w:rPr>
        <w:t>drugi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grde</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progone</w:t>
      </w:r>
      <w:proofErr w:type="spellEnd"/>
      <w:r w:rsidRPr="00FB325D">
        <w:rPr>
          <w:rFonts w:asciiTheme="minorHAnsi" w:hAnsiTheme="minorHAnsi" w:cstheme="minorHAnsi"/>
          <w:b w:val="0"/>
          <w:bCs w:val="0"/>
          <w:sz w:val="22"/>
          <w:szCs w:val="22"/>
        </w:rPr>
        <w:t xml:space="preserve"> i </w:t>
      </w:r>
      <w:proofErr w:type="spellStart"/>
      <w:r w:rsidRPr="00FB325D">
        <w:rPr>
          <w:rFonts w:asciiTheme="minorHAnsi" w:hAnsiTheme="minorHAnsi" w:cstheme="minorHAnsi"/>
          <w:b w:val="0"/>
          <w:bCs w:val="0"/>
          <w:sz w:val="22"/>
          <w:szCs w:val="22"/>
        </w:rPr>
        <w:t>lažno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govore</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protiv</w:t>
      </w:r>
      <w:proofErr w:type="spellEnd"/>
      <w:r w:rsidRPr="00FB325D">
        <w:rPr>
          <w:rFonts w:asciiTheme="minorHAnsi" w:hAnsiTheme="minorHAnsi" w:cstheme="minorHAnsi"/>
          <w:b w:val="0"/>
          <w:bCs w:val="0"/>
          <w:sz w:val="22"/>
          <w:szCs w:val="22"/>
        </w:rPr>
        <w:t xml:space="preserve"> vas </w:t>
      </w:r>
      <w:proofErr w:type="spellStart"/>
      <w:r w:rsidRPr="00FB325D">
        <w:rPr>
          <w:rFonts w:asciiTheme="minorHAnsi" w:hAnsiTheme="minorHAnsi" w:cstheme="minorHAnsi"/>
          <w:b w:val="0"/>
          <w:bCs w:val="0"/>
          <w:sz w:val="22"/>
          <w:szCs w:val="22"/>
        </w:rPr>
        <w:t>svakovrsno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zlo</w:t>
      </w:r>
      <w:proofErr w:type="spellEnd"/>
      <w:r w:rsidRPr="00FB325D">
        <w:rPr>
          <w:rFonts w:asciiTheme="minorHAnsi" w:hAnsiTheme="minorHAnsi" w:cstheme="minorHAnsi"/>
          <w:b w:val="0"/>
          <w:bCs w:val="0"/>
          <w:sz w:val="22"/>
          <w:szCs w:val="22"/>
        </w:rPr>
        <w:t xml:space="preserve"> za </w:t>
      </w:r>
      <w:proofErr w:type="spellStart"/>
      <w:r w:rsidRPr="00FB325D">
        <w:rPr>
          <w:rFonts w:asciiTheme="minorHAnsi" w:hAnsiTheme="minorHAnsi" w:cstheme="minorHAnsi"/>
          <w:b w:val="0"/>
          <w:bCs w:val="0"/>
          <w:sz w:val="22"/>
          <w:szCs w:val="22"/>
        </w:rPr>
        <w:t>moj</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račun</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Radujte</w:t>
      </w:r>
      <w:proofErr w:type="spellEnd"/>
      <w:r w:rsidRPr="00FB325D">
        <w:rPr>
          <w:rFonts w:asciiTheme="minorHAnsi" w:hAnsiTheme="minorHAnsi" w:cstheme="minorHAnsi"/>
          <w:b w:val="0"/>
          <w:bCs w:val="0"/>
          <w:sz w:val="22"/>
          <w:szCs w:val="22"/>
        </w:rPr>
        <w:t xml:space="preserve"> se i </w:t>
      </w:r>
      <w:proofErr w:type="spellStart"/>
      <w:r w:rsidRPr="00FB325D">
        <w:rPr>
          <w:rFonts w:asciiTheme="minorHAnsi" w:hAnsiTheme="minorHAnsi" w:cstheme="minorHAnsi"/>
          <w:b w:val="0"/>
          <w:bCs w:val="0"/>
          <w:sz w:val="22"/>
          <w:szCs w:val="22"/>
        </w:rPr>
        <w:t>veselite</w:t>
      </w:r>
      <w:proofErr w:type="spellEnd"/>
      <w:r w:rsidRPr="00FB325D">
        <w:rPr>
          <w:rFonts w:asciiTheme="minorHAnsi" w:hAnsiTheme="minorHAnsi" w:cstheme="minorHAnsi"/>
          <w:b w:val="0"/>
          <w:bCs w:val="0"/>
          <w:sz w:val="22"/>
          <w:szCs w:val="22"/>
        </w:rPr>
        <w:t xml:space="preserve"> se, </w:t>
      </w:r>
      <w:proofErr w:type="spellStart"/>
      <w:r w:rsidRPr="00FB325D">
        <w:rPr>
          <w:rFonts w:asciiTheme="minorHAnsi" w:hAnsiTheme="minorHAnsi" w:cstheme="minorHAnsi"/>
          <w:b w:val="0"/>
          <w:bCs w:val="0"/>
          <w:sz w:val="22"/>
          <w:szCs w:val="22"/>
        </w:rPr>
        <w:t>jer</w:t>
      </w:r>
      <w:proofErr w:type="spellEnd"/>
      <w:r w:rsidRPr="00FB325D">
        <w:rPr>
          <w:rFonts w:asciiTheme="minorHAnsi" w:hAnsiTheme="minorHAnsi" w:cstheme="minorHAnsi"/>
          <w:b w:val="0"/>
          <w:bCs w:val="0"/>
          <w:sz w:val="22"/>
          <w:szCs w:val="22"/>
        </w:rPr>
        <w:t xml:space="preserve"> je </w:t>
      </w:r>
      <w:proofErr w:type="spellStart"/>
      <w:r w:rsidRPr="00FB325D">
        <w:rPr>
          <w:rFonts w:asciiTheme="minorHAnsi" w:hAnsiTheme="minorHAnsi" w:cstheme="minorHAnsi"/>
          <w:b w:val="0"/>
          <w:bCs w:val="0"/>
          <w:sz w:val="22"/>
          <w:szCs w:val="22"/>
        </w:rPr>
        <w:t>velika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plata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vaša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nebesima</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jer</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su</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tako</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progonili</w:t>
      </w:r>
      <w:proofErr w:type="spellEnd"/>
      <w:r w:rsidRPr="00FB325D">
        <w:rPr>
          <w:rFonts w:asciiTheme="minorHAnsi" w:hAnsiTheme="minorHAnsi" w:cstheme="minorHAnsi"/>
          <w:b w:val="0"/>
          <w:bCs w:val="0"/>
          <w:sz w:val="22"/>
          <w:szCs w:val="22"/>
        </w:rPr>
        <w:t xml:space="preserve"> </w:t>
      </w:r>
      <w:proofErr w:type="spellStart"/>
      <w:r w:rsidRPr="00FB325D">
        <w:rPr>
          <w:rFonts w:asciiTheme="minorHAnsi" w:hAnsiTheme="minorHAnsi" w:cstheme="minorHAnsi"/>
          <w:b w:val="0"/>
          <w:bCs w:val="0"/>
          <w:sz w:val="22"/>
          <w:szCs w:val="22"/>
        </w:rPr>
        <w:t>proroke</w:t>
      </w:r>
      <w:proofErr w:type="spellEnd"/>
      <w:r w:rsidRPr="00FB325D">
        <w:rPr>
          <w:rFonts w:asciiTheme="minorHAnsi" w:hAnsiTheme="minorHAnsi" w:cstheme="minorHAnsi"/>
          <w:b w:val="0"/>
          <w:bCs w:val="0"/>
          <w:sz w:val="22"/>
          <w:szCs w:val="22"/>
        </w:rPr>
        <w:t xml:space="preserve"> pre </w:t>
      </w:r>
      <w:proofErr w:type="gramStart"/>
      <w:r w:rsidRPr="00FB325D">
        <w:rPr>
          <w:rFonts w:asciiTheme="minorHAnsi" w:hAnsiTheme="minorHAnsi" w:cstheme="minorHAnsi"/>
          <w:b w:val="0"/>
          <w:bCs w:val="0"/>
          <w:sz w:val="22"/>
          <w:szCs w:val="22"/>
        </w:rPr>
        <w:t>vas“ (</w:t>
      </w:r>
      <w:proofErr w:type="gramEnd"/>
      <w:r w:rsidRPr="00FB325D">
        <w:rPr>
          <w:rFonts w:asciiTheme="minorHAnsi" w:hAnsiTheme="minorHAnsi" w:cstheme="minorHAnsi"/>
          <w:b w:val="0"/>
          <w:bCs w:val="0"/>
          <w:sz w:val="22"/>
          <w:szCs w:val="22"/>
        </w:rPr>
        <w:t>Matej 5, 11-12).</w:t>
      </w:r>
    </w:p>
    <w:p w14:paraId="182130CF" w14:textId="77777777" w:rsidR="00340521" w:rsidRPr="000B19A4" w:rsidRDefault="00340521" w:rsidP="0034052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B19A4">
        <w:rPr>
          <w:rFonts w:asciiTheme="minorHAnsi" w:hAnsiTheme="minorHAnsi" w:cstheme="minorHAnsi"/>
          <w:b w:val="0"/>
          <w:bCs w:val="0"/>
          <w:sz w:val="22"/>
          <w:szCs w:val="22"/>
        </w:rPr>
        <w:t>Opet</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čitajući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samo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Stari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zavet</w:t>
      </w:r>
      <w:proofErr w:type="spellEnd"/>
      <w:r w:rsidRPr="000B19A4">
        <w:rPr>
          <w:rFonts w:asciiTheme="minorHAnsi" w:hAnsiTheme="minorHAnsi" w:cstheme="minorHAnsi"/>
          <w:b w:val="0"/>
          <w:bCs w:val="0"/>
          <w:sz w:val="22"/>
          <w:szCs w:val="22"/>
        </w:rPr>
        <w:t xml:space="preserve">, bez </w:t>
      </w:r>
      <w:proofErr w:type="spellStart"/>
      <w:r w:rsidRPr="000B19A4">
        <w:rPr>
          <w:rFonts w:asciiTheme="minorHAnsi" w:hAnsiTheme="minorHAnsi" w:cstheme="minorHAnsi"/>
          <w:b w:val="0"/>
          <w:bCs w:val="0"/>
          <w:sz w:val="22"/>
          <w:szCs w:val="22"/>
        </w:rPr>
        <w:t>koristi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od</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kasnijeg</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Otkrivanja</w:t>
      </w:r>
      <w:proofErr w:type="spellEnd"/>
      <w:r w:rsidRPr="000B19A4">
        <w:rPr>
          <w:rFonts w:asciiTheme="minorHAnsi" w:hAnsiTheme="minorHAnsi" w:cstheme="minorHAnsi"/>
          <w:b w:val="0"/>
          <w:bCs w:val="0"/>
          <w:sz w:val="22"/>
          <w:szCs w:val="22"/>
        </w:rPr>
        <w:t xml:space="preserve">, ne </w:t>
      </w:r>
      <w:proofErr w:type="spellStart"/>
      <w:r w:rsidRPr="000B19A4">
        <w:rPr>
          <w:rFonts w:asciiTheme="minorHAnsi" w:hAnsiTheme="minorHAnsi" w:cstheme="minorHAnsi"/>
          <w:b w:val="0"/>
          <w:bCs w:val="0"/>
          <w:sz w:val="22"/>
          <w:szCs w:val="22"/>
        </w:rPr>
        <w:t>bismo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mogli</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saznamo</w:t>
      </w:r>
      <w:proofErr w:type="spellEnd"/>
      <w:r w:rsidRPr="000B19A4">
        <w:rPr>
          <w:rFonts w:asciiTheme="minorHAnsi" w:hAnsiTheme="minorHAnsi" w:cstheme="minorHAnsi"/>
          <w:b w:val="0"/>
          <w:bCs w:val="0"/>
          <w:sz w:val="22"/>
          <w:szCs w:val="22"/>
        </w:rPr>
        <w:t xml:space="preserve"> da se </w:t>
      </w:r>
      <w:proofErr w:type="spellStart"/>
      <w:r w:rsidRPr="000B19A4">
        <w:rPr>
          <w:rFonts w:asciiTheme="minorHAnsi" w:hAnsiTheme="minorHAnsi" w:cstheme="minorHAnsi"/>
          <w:b w:val="0"/>
          <w:bCs w:val="0"/>
          <w:sz w:val="22"/>
          <w:szCs w:val="22"/>
        </w:rPr>
        <w:t>Mojsije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bilo</w:t>
      </w:r>
      <w:proofErr w:type="spellEnd"/>
      <w:r w:rsidRPr="000B19A4">
        <w:rPr>
          <w:rFonts w:asciiTheme="minorHAnsi" w:hAnsiTheme="minorHAnsi" w:cstheme="minorHAnsi"/>
          <w:b w:val="0"/>
          <w:bCs w:val="0"/>
          <w:sz w:val="22"/>
          <w:szCs w:val="22"/>
        </w:rPr>
        <w:t xml:space="preserve"> koji </w:t>
      </w:r>
      <w:proofErr w:type="spellStart"/>
      <w:r w:rsidRPr="000B19A4">
        <w:rPr>
          <w:rFonts w:asciiTheme="minorHAnsi" w:hAnsiTheme="minorHAnsi" w:cstheme="minorHAnsi"/>
          <w:b w:val="0"/>
          <w:bCs w:val="0"/>
          <w:sz w:val="22"/>
          <w:szCs w:val="22"/>
        </w:rPr>
        <w:t>način</w:t>
      </w:r>
      <w:proofErr w:type="spellEnd"/>
      <w:r w:rsidRPr="000B19A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w:t>
      </w:r>
      <w:r w:rsidRPr="00E33DDE">
        <w:rPr>
          <w:rFonts w:asciiTheme="minorHAnsi" w:hAnsiTheme="minorHAnsi" w:cstheme="minorHAnsi"/>
          <w:b w:val="0"/>
          <w:bCs w:val="0"/>
          <w:sz w:val="22"/>
          <w:szCs w:val="22"/>
        </w:rPr>
        <w:t>č</w:t>
      </w:r>
      <w:r>
        <w:rPr>
          <w:rFonts w:asciiTheme="minorHAnsi" w:hAnsiTheme="minorHAnsi" w:cstheme="minorHAnsi"/>
          <w:b w:val="0"/>
          <w:bCs w:val="0"/>
          <w:sz w:val="22"/>
          <w:szCs w:val="22"/>
        </w:rPr>
        <w:t>ekuje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Hrista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ali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Jevrejima</w:t>
      </w:r>
      <w:proofErr w:type="spellEnd"/>
      <w:r w:rsidRPr="000B19A4">
        <w:rPr>
          <w:rFonts w:asciiTheme="minorHAnsi" w:hAnsiTheme="minorHAnsi" w:cstheme="minorHAnsi"/>
          <w:b w:val="0"/>
          <w:bCs w:val="0"/>
          <w:sz w:val="22"/>
          <w:szCs w:val="22"/>
        </w:rPr>
        <w:t xml:space="preserve"> je to </w:t>
      </w:r>
      <w:proofErr w:type="spellStart"/>
      <w:r w:rsidRPr="000B19A4">
        <w:rPr>
          <w:rFonts w:asciiTheme="minorHAnsi" w:hAnsiTheme="minorHAnsi" w:cstheme="minorHAnsi"/>
          <w:b w:val="0"/>
          <w:bCs w:val="0"/>
          <w:sz w:val="22"/>
          <w:szCs w:val="22"/>
        </w:rPr>
        <w:t>prilično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jasno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Osim</w:t>
      </w:r>
      <w:proofErr w:type="spellEnd"/>
      <w:r w:rsidRPr="000B19A4">
        <w:rPr>
          <w:rFonts w:asciiTheme="minorHAnsi" w:hAnsiTheme="minorHAnsi" w:cstheme="minorHAnsi"/>
          <w:b w:val="0"/>
          <w:bCs w:val="0"/>
          <w:sz w:val="22"/>
          <w:szCs w:val="22"/>
        </w:rPr>
        <w:t xml:space="preserve"> toga, </w:t>
      </w:r>
      <w:proofErr w:type="spellStart"/>
      <w:r w:rsidRPr="000B19A4">
        <w:rPr>
          <w:rFonts w:asciiTheme="minorHAnsi" w:hAnsiTheme="minorHAnsi" w:cstheme="minorHAnsi"/>
          <w:b w:val="0"/>
          <w:bCs w:val="0"/>
          <w:sz w:val="22"/>
          <w:szCs w:val="22"/>
        </w:rPr>
        <w:t>ako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verujete</w:t>
      </w:r>
      <w:proofErr w:type="spellEnd"/>
      <w:r w:rsidRPr="000B19A4">
        <w:rPr>
          <w:rFonts w:asciiTheme="minorHAnsi" w:hAnsiTheme="minorHAnsi" w:cstheme="minorHAnsi"/>
          <w:b w:val="0"/>
          <w:bCs w:val="0"/>
          <w:sz w:val="22"/>
          <w:szCs w:val="22"/>
        </w:rPr>
        <w:t xml:space="preserve"> da je „</w:t>
      </w:r>
      <w:proofErr w:type="spellStart"/>
      <w:r w:rsidRPr="000B19A4">
        <w:rPr>
          <w:rFonts w:asciiTheme="minorHAnsi" w:hAnsiTheme="minorHAnsi" w:cstheme="minorHAnsi"/>
          <w:b w:val="0"/>
          <w:bCs w:val="0"/>
          <w:sz w:val="22"/>
          <w:szCs w:val="22"/>
        </w:rPr>
        <w:t>Sve</w:t>
      </w:r>
      <w:proofErr w:type="spellEnd"/>
      <w:r w:rsidRPr="000B19A4">
        <w:rPr>
          <w:rFonts w:asciiTheme="minorHAnsi" w:hAnsiTheme="minorHAnsi" w:cstheme="minorHAnsi"/>
          <w:b w:val="0"/>
          <w:bCs w:val="0"/>
          <w:sz w:val="22"/>
          <w:szCs w:val="22"/>
        </w:rPr>
        <w:t xml:space="preserve"> Pismo </w:t>
      </w:r>
      <w:proofErr w:type="spellStart"/>
      <w:r>
        <w:rPr>
          <w:rFonts w:asciiTheme="minorHAnsi" w:hAnsiTheme="minorHAnsi" w:cstheme="minorHAnsi"/>
          <w:b w:val="0"/>
          <w:bCs w:val="0"/>
          <w:sz w:val="22"/>
          <w:szCs w:val="22"/>
        </w:rPr>
        <w:t>na</w:t>
      </w:r>
      <w:r w:rsidRPr="000B19A4">
        <w:rPr>
          <w:rFonts w:asciiTheme="minorHAnsi" w:hAnsiTheme="minorHAnsi" w:cstheme="minorHAnsi"/>
          <w:b w:val="0"/>
          <w:bCs w:val="0"/>
          <w:sz w:val="22"/>
          <w:szCs w:val="22"/>
        </w:rPr>
        <w:t>dahnuto</w:t>
      </w:r>
      <w:proofErr w:type="spellEnd"/>
      <w:r w:rsidRPr="000B19A4">
        <w:rPr>
          <w:rFonts w:asciiTheme="minorHAnsi" w:hAnsiTheme="minorHAnsi" w:cstheme="minorHAnsi"/>
          <w:b w:val="0"/>
          <w:bCs w:val="0"/>
          <w:sz w:val="22"/>
          <w:szCs w:val="22"/>
        </w:rPr>
        <w:t xml:space="preserve"> od Boga i </w:t>
      </w:r>
      <w:proofErr w:type="spellStart"/>
      <w:r w:rsidRPr="000B19A4">
        <w:rPr>
          <w:rFonts w:asciiTheme="minorHAnsi" w:hAnsiTheme="minorHAnsi" w:cstheme="minorHAnsi"/>
          <w:b w:val="0"/>
          <w:bCs w:val="0"/>
          <w:sz w:val="22"/>
          <w:szCs w:val="22"/>
        </w:rPr>
        <w:t>korisno</w:t>
      </w:r>
      <w:proofErr w:type="spellEnd"/>
      <w:r w:rsidRPr="000B19A4">
        <w:rPr>
          <w:rFonts w:asciiTheme="minorHAnsi" w:hAnsiTheme="minorHAnsi" w:cstheme="minorHAnsi"/>
          <w:b w:val="0"/>
          <w:bCs w:val="0"/>
          <w:sz w:val="22"/>
          <w:szCs w:val="22"/>
        </w:rPr>
        <w:t xml:space="preserve"> za </w:t>
      </w:r>
      <w:proofErr w:type="spellStart"/>
      <w:r w:rsidRPr="000B19A4">
        <w:rPr>
          <w:rFonts w:asciiTheme="minorHAnsi" w:hAnsiTheme="minorHAnsi" w:cstheme="minorHAnsi"/>
          <w:b w:val="0"/>
          <w:bCs w:val="0"/>
          <w:sz w:val="22"/>
          <w:szCs w:val="22"/>
        </w:rPr>
        <w:t>poučavanje</w:t>
      </w:r>
      <w:proofErr w:type="spellEnd"/>
      <w:r w:rsidRPr="000B19A4">
        <w:rPr>
          <w:rFonts w:asciiTheme="minorHAnsi" w:hAnsiTheme="minorHAnsi" w:cstheme="minorHAnsi"/>
          <w:b w:val="0"/>
          <w:bCs w:val="0"/>
          <w:sz w:val="22"/>
          <w:szCs w:val="22"/>
        </w:rPr>
        <w:t xml:space="preserve">, za </w:t>
      </w:r>
      <w:proofErr w:type="spellStart"/>
      <w:r w:rsidRPr="000B19A4">
        <w:rPr>
          <w:rFonts w:asciiTheme="minorHAnsi" w:hAnsiTheme="minorHAnsi" w:cstheme="minorHAnsi"/>
          <w:b w:val="0"/>
          <w:bCs w:val="0"/>
          <w:sz w:val="22"/>
          <w:szCs w:val="22"/>
        </w:rPr>
        <w:t>ukor</w:t>
      </w:r>
      <w:proofErr w:type="spellEnd"/>
      <w:r w:rsidRPr="000B19A4">
        <w:rPr>
          <w:rFonts w:asciiTheme="minorHAnsi" w:hAnsiTheme="minorHAnsi" w:cstheme="minorHAnsi"/>
          <w:b w:val="0"/>
          <w:bCs w:val="0"/>
          <w:sz w:val="22"/>
          <w:szCs w:val="22"/>
        </w:rPr>
        <w:t xml:space="preserve">, za </w:t>
      </w:r>
      <w:proofErr w:type="spellStart"/>
      <w:r w:rsidRPr="000B19A4">
        <w:rPr>
          <w:rFonts w:asciiTheme="minorHAnsi" w:hAnsiTheme="minorHAnsi" w:cstheme="minorHAnsi"/>
          <w:b w:val="0"/>
          <w:bCs w:val="0"/>
          <w:sz w:val="22"/>
          <w:szCs w:val="22"/>
        </w:rPr>
        <w:t>ispravljanje</w:t>
      </w:r>
      <w:proofErr w:type="spellEnd"/>
      <w:r w:rsidRPr="000B19A4">
        <w:rPr>
          <w:rFonts w:asciiTheme="minorHAnsi" w:hAnsiTheme="minorHAnsi" w:cstheme="minorHAnsi"/>
          <w:b w:val="0"/>
          <w:bCs w:val="0"/>
          <w:sz w:val="22"/>
          <w:szCs w:val="22"/>
        </w:rPr>
        <w:t xml:space="preserve"> i za </w:t>
      </w:r>
      <w:proofErr w:type="spellStart"/>
      <w:r w:rsidRPr="000B19A4">
        <w:rPr>
          <w:rFonts w:asciiTheme="minorHAnsi" w:hAnsiTheme="minorHAnsi" w:cstheme="minorHAnsi"/>
          <w:b w:val="0"/>
          <w:bCs w:val="0"/>
          <w:sz w:val="22"/>
          <w:szCs w:val="22"/>
        </w:rPr>
        <w:t>vaspitavanje</w:t>
      </w:r>
      <w:proofErr w:type="spellEnd"/>
      <w:r w:rsidRPr="000B19A4">
        <w:rPr>
          <w:rFonts w:asciiTheme="minorHAnsi" w:hAnsiTheme="minorHAnsi" w:cstheme="minorHAnsi"/>
          <w:b w:val="0"/>
          <w:bCs w:val="0"/>
          <w:sz w:val="22"/>
          <w:szCs w:val="22"/>
        </w:rPr>
        <w:t xml:space="preserve"> u </w:t>
      </w:r>
      <w:proofErr w:type="spellStart"/>
      <w:proofErr w:type="gramStart"/>
      <w:r w:rsidRPr="000B19A4">
        <w:rPr>
          <w:rFonts w:asciiTheme="minorHAnsi" w:hAnsiTheme="minorHAnsi" w:cstheme="minorHAnsi"/>
          <w:b w:val="0"/>
          <w:bCs w:val="0"/>
          <w:sz w:val="22"/>
          <w:szCs w:val="22"/>
        </w:rPr>
        <w:t>pravednosti</w:t>
      </w:r>
      <w:proofErr w:type="spellEnd"/>
      <w:r w:rsidRPr="000B19A4">
        <w:rPr>
          <w:rFonts w:asciiTheme="minorHAnsi" w:hAnsiTheme="minorHAnsi" w:cstheme="minorHAnsi"/>
          <w:b w:val="0"/>
          <w:bCs w:val="0"/>
          <w:sz w:val="22"/>
          <w:szCs w:val="22"/>
        </w:rPr>
        <w:t>“ (</w:t>
      </w:r>
      <w:proofErr w:type="gramEnd"/>
      <w:r w:rsidRPr="000B19A4">
        <w:rPr>
          <w:rFonts w:asciiTheme="minorHAnsi" w:hAnsiTheme="minorHAnsi" w:cstheme="minorHAnsi"/>
          <w:b w:val="0"/>
          <w:bCs w:val="0"/>
          <w:sz w:val="22"/>
          <w:szCs w:val="22"/>
        </w:rPr>
        <w:t xml:space="preserve">2 </w:t>
      </w:r>
      <w:proofErr w:type="spellStart"/>
      <w:r w:rsidRPr="000B19A4">
        <w:rPr>
          <w:rFonts w:asciiTheme="minorHAnsi" w:hAnsiTheme="minorHAnsi" w:cstheme="minorHAnsi"/>
          <w:b w:val="0"/>
          <w:bCs w:val="0"/>
          <w:sz w:val="22"/>
          <w:szCs w:val="22"/>
        </w:rPr>
        <w:t>Tim</w:t>
      </w:r>
      <w:r>
        <w:rPr>
          <w:rFonts w:asciiTheme="minorHAnsi" w:hAnsiTheme="minorHAnsi" w:cstheme="minorHAnsi"/>
          <w:b w:val="0"/>
          <w:bCs w:val="0"/>
          <w:sz w:val="22"/>
          <w:szCs w:val="22"/>
        </w:rPr>
        <w:t>otiju</w:t>
      </w:r>
      <w:proofErr w:type="spellEnd"/>
      <w:r w:rsidRPr="000B19A4">
        <w:rPr>
          <w:rFonts w:asciiTheme="minorHAnsi" w:hAnsiTheme="minorHAnsi" w:cstheme="minorHAnsi"/>
          <w:b w:val="0"/>
          <w:bCs w:val="0"/>
          <w:sz w:val="22"/>
          <w:szCs w:val="22"/>
        </w:rPr>
        <w:t xml:space="preserve"> 3:16), </w:t>
      </w:r>
      <w:proofErr w:type="spellStart"/>
      <w:r w:rsidRPr="000B19A4">
        <w:rPr>
          <w:rFonts w:asciiTheme="minorHAnsi" w:hAnsiTheme="minorHAnsi" w:cstheme="minorHAnsi"/>
          <w:b w:val="0"/>
          <w:bCs w:val="0"/>
          <w:sz w:val="22"/>
          <w:szCs w:val="22"/>
        </w:rPr>
        <w:t>onda</w:t>
      </w:r>
      <w:proofErr w:type="spellEnd"/>
      <w:r w:rsidRPr="000B19A4">
        <w:rPr>
          <w:rFonts w:asciiTheme="minorHAnsi" w:hAnsiTheme="minorHAnsi" w:cstheme="minorHAnsi"/>
          <w:b w:val="0"/>
          <w:bCs w:val="0"/>
          <w:sz w:val="22"/>
          <w:szCs w:val="22"/>
        </w:rPr>
        <w:t xml:space="preserve"> bi </w:t>
      </w:r>
      <w:proofErr w:type="spellStart"/>
      <w:r w:rsidRPr="000B19A4">
        <w:rPr>
          <w:rFonts w:asciiTheme="minorHAnsi" w:hAnsiTheme="minorHAnsi" w:cstheme="minorHAnsi"/>
          <w:b w:val="0"/>
          <w:bCs w:val="0"/>
          <w:sz w:val="22"/>
          <w:szCs w:val="22"/>
        </w:rPr>
        <w:t>trebalo</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bude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lako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verovati</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pisac</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Poslanice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Jevrejima</w:t>
      </w:r>
      <w:proofErr w:type="spellEnd"/>
      <w:r w:rsidRPr="000B19A4">
        <w:rPr>
          <w:rFonts w:asciiTheme="minorHAnsi" w:hAnsiTheme="minorHAnsi" w:cstheme="minorHAnsi"/>
          <w:b w:val="0"/>
          <w:bCs w:val="0"/>
          <w:sz w:val="22"/>
          <w:szCs w:val="22"/>
        </w:rPr>
        <w:t xml:space="preserve"> ne </w:t>
      </w:r>
      <w:proofErr w:type="spellStart"/>
      <w:r w:rsidRPr="000B19A4">
        <w:rPr>
          <w:rFonts w:asciiTheme="minorHAnsi" w:hAnsiTheme="minorHAnsi" w:cstheme="minorHAnsi"/>
          <w:b w:val="0"/>
          <w:bCs w:val="0"/>
          <w:sz w:val="22"/>
          <w:szCs w:val="22"/>
        </w:rPr>
        <w:t>stavlja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svoje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misli</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Mojsijev</w:t>
      </w:r>
      <w:proofErr w:type="spellEnd"/>
      <w:r w:rsidRPr="000B19A4">
        <w:rPr>
          <w:rFonts w:asciiTheme="minorHAnsi" w:hAnsiTheme="minorHAnsi" w:cstheme="minorHAnsi"/>
          <w:b w:val="0"/>
          <w:bCs w:val="0"/>
          <w:sz w:val="22"/>
          <w:szCs w:val="22"/>
        </w:rPr>
        <w:t xml:space="preserve"> um i </w:t>
      </w:r>
      <w:proofErr w:type="spellStart"/>
      <w:r w:rsidRPr="000B19A4">
        <w:rPr>
          <w:rFonts w:asciiTheme="minorHAnsi" w:hAnsiTheme="minorHAnsi" w:cstheme="minorHAnsi"/>
          <w:b w:val="0"/>
          <w:bCs w:val="0"/>
          <w:sz w:val="22"/>
          <w:szCs w:val="22"/>
        </w:rPr>
        <w:t>prijavljuje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ih</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kao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Otkrivenje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Umesto</w:t>
      </w:r>
      <w:proofErr w:type="spellEnd"/>
      <w:r w:rsidRPr="000B19A4">
        <w:rPr>
          <w:rFonts w:asciiTheme="minorHAnsi" w:hAnsiTheme="minorHAnsi" w:cstheme="minorHAnsi"/>
          <w:b w:val="0"/>
          <w:bCs w:val="0"/>
          <w:sz w:val="22"/>
          <w:szCs w:val="22"/>
        </w:rPr>
        <w:t xml:space="preserve"> toga, </w:t>
      </w:r>
      <w:proofErr w:type="spellStart"/>
      <w:r w:rsidRPr="000B19A4">
        <w:rPr>
          <w:rFonts w:asciiTheme="minorHAnsi" w:hAnsiTheme="minorHAnsi" w:cstheme="minorHAnsi"/>
          <w:b w:val="0"/>
          <w:bCs w:val="0"/>
          <w:sz w:val="22"/>
          <w:szCs w:val="22"/>
        </w:rPr>
        <w:t>Sveti</w:t>
      </w:r>
      <w:proofErr w:type="spellEnd"/>
      <w:r w:rsidRPr="000B19A4">
        <w:rPr>
          <w:rFonts w:asciiTheme="minorHAnsi" w:hAnsiTheme="minorHAnsi" w:cstheme="minorHAnsi"/>
          <w:b w:val="0"/>
          <w:bCs w:val="0"/>
          <w:sz w:val="22"/>
          <w:szCs w:val="22"/>
        </w:rPr>
        <w:t xml:space="preserve"> Duh ga je </w:t>
      </w:r>
      <w:proofErr w:type="spellStart"/>
      <w:r w:rsidRPr="000B19A4">
        <w:rPr>
          <w:rFonts w:asciiTheme="minorHAnsi" w:hAnsiTheme="minorHAnsi" w:cstheme="minorHAnsi"/>
          <w:b w:val="0"/>
          <w:bCs w:val="0"/>
          <w:sz w:val="22"/>
          <w:szCs w:val="22"/>
        </w:rPr>
        <w:t>nadahnuo</w:t>
      </w:r>
      <w:proofErr w:type="spellEnd"/>
      <w:r w:rsidRPr="000B19A4">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objasn</w:t>
      </w:r>
      <w:r w:rsidRPr="000B19A4">
        <w:rPr>
          <w:rFonts w:asciiTheme="minorHAnsi" w:hAnsiTheme="minorHAnsi" w:cstheme="minorHAnsi"/>
          <w:b w:val="0"/>
          <w:bCs w:val="0"/>
          <w:sz w:val="22"/>
          <w:szCs w:val="22"/>
        </w:rPr>
        <w:t>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šta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stoji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iza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Mojsijevih</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postupaka</w:t>
      </w:r>
      <w:proofErr w:type="spellEnd"/>
      <w:r w:rsidRPr="000B19A4">
        <w:rPr>
          <w:rFonts w:asciiTheme="minorHAnsi" w:hAnsiTheme="minorHAnsi" w:cstheme="minorHAnsi"/>
          <w:b w:val="0"/>
          <w:bCs w:val="0"/>
          <w:sz w:val="22"/>
          <w:szCs w:val="22"/>
        </w:rPr>
        <w:t xml:space="preserve">. Leon </w:t>
      </w:r>
      <w:proofErr w:type="spellStart"/>
      <w:r w:rsidRPr="000B19A4">
        <w:rPr>
          <w:rFonts w:asciiTheme="minorHAnsi" w:hAnsiTheme="minorHAnsi" w:cstheme="minorHAnsi"/>
          <w:b w:val="0"/>
          <w:bCs w:val="0"/>
          <w:sz w:val="22"/>
          <w:szCs w:val="22"/>
        </w:rPr>
        <w:t>Moris</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primećuje</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pisac</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poslanice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Jevrejima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vidi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Hrista</w:t>
      </w:r>
      <w:proofErr w:type="spellEnd"/>
      <w:r w:rsidRPr="000B19A4">
        <w:rPr>
          <w:rFonts w:asciiTheme="minorHAnsi" w:hAnsiTheme="minorHAnsi" w:cstheme="minorHAnsi"/>
          <w:b w:val="0"/>
          <w:bCs w:val="0"/>
          <w:sz w:val="22"/>
          <w:szCs w:val="22"/>
        </w:rPr>
        <w:t xml:space="preserve"> da je </w:t>
      </w:r>
      <w:proofErr w:type="spellStart"/>
      <w:r w:rsidRPr="000B19A4">
        <w:rPr>
          <w:rFonts w:asciiTheme="minorHAnsi" w:hAnsiTheme="minorHAnsi" w:cstheme="minorHAnsi"/>
          <w:b w:val="0"/>
          <w:bCs w:val="0"/>
          <w:sz w:val="22"/>
          <w:szCs w:val="22"/>
        </w:rPr>
        <w:t>juče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isti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kao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što</w:t>
      </w:r>
      <w:proofErr w:type="spellEnd"/>
      <w:r w:rsidRPr="000B19A4">
        <w:rPr>
          <w:rFonts w:asciiTheme="minorHAnsi" w:hAnsiTheme="minorHAnsi" w:cstheme="minorHAnsi"/>
          <w:b w:val="0"/>
          <w:bCs w:val="0"/>
          <w:sz w:val="22"/>
          <w:szCs w:val="22"/>
        </w:rPr>
        <w:t xml:space="preserve"> je i </w:t>
      </w:r>
      <w:proofErr w:type="spellStart"/>
      <w:r w:rsidRPr="000B19A4">
        <w:rPr>
          <w:rFonts w:asciiTheme="minorHAnsi" w:hAnsiTheme="minorHAnsi" w:cstheme="minorHAnsi"/>
          <w:b w:val="0"/>
          <w:bCs w:val="0"/>
          <w:sz w:val="22"/>
          <w:szCs w:val="22"/>
        </w:rPr>
        <w:t>danas</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Jevrejima</w:t>
      </w:r>
      <w:proofErr w:type="spellEnd"/>
      <w:r w:rsidRPr="000B19A4">
        <w:rPr>
          <w:rFonts w:asciiTheme="minorHAnsi" w:hAnsiTheme="minorHAnsi" w:cstheme="minorHAnsi"/>
          <w:b w:val="0"/>
          <w:bCs w:val="0"/>
          <w:sz w:val="22"/>
          <w:szCs w:val="22"/>
        </w:rPr>
        <w:t xml:space="preserve"> 13:8), </w:t>
      </w:r>
      <w:proofErr w:type="spellStart"/>
      <w:r w:rsidRPr="000B19A4">
        <w:rPr>
          <w:rFonts w:asciiTheme="minorHAnsi" w:hAnsiTheme="minorHAnsi" w:cstheme="minorHAnsi"/>
          <w:b w:val="0"/>
          <w:bCs w:val="0"/>
          <w:sz w:val="22"/>
          <w:szCs w:val="22"/>
        </w:rPr>
        <w:t>što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znači</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pisac</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verovatno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misli</w:t>
      </w:r>
      <w:proofErr w:type="spellEnd"/>
      <w:r w:rsidRPr="000B19A4">
        <w:rPr>
          <w:rFonts w:asciiTheme="minorHAnsi" w:hAnsiTheme="minorHAnsi" w:cstheme="minorHAnsi"/>
          <w:b w:val="0"/>
          <w:bCs w:val="0"/>
          <w:sz w:val="22"/>
          <w:szCs w:val="22"/>
        </w:rPr>
        <w:t xml:space="preserve"> da se </w:t>
      </w:r>
      <w:proofErr w:type="spellStart"/>
      <w:r w:rsidRPr="000B19A4">
        <w:rPr>
          <w:rFonts w:asciiTheme="minorHAnsi" w:hAnsiTheme="minorHAnsi" w:cstheme="minorHAnsi"/>
          <w:b w:val="0"/>
          <w:bCs w:val="0"/>
          <w:sz w:val="22"/>
          <w:szCs w:val="22"/>
        </w:rPr>
        <w:t>Njega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poistovećuje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Izrailjem</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vreme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Starog</w:t>
      </w:r>
      <w:proofErr w:type="spellEnd"/>
      <w:r w:rsidRPr="000B19A4">
        <w:rPr>
          <w:rFonts w:asciiTheme="minorHAnsi" w:hAnsiTheme="minorHAnsi" w:cstheme="minorHAnsi"/>
          <w:b w:val="0"/>
          <w:bCs w:val="0"/>
          <w:sz w:val="22"/>
          <w:szCs w:val="22"/>
        </w:rPr>
        <w:t xml:space="preserve"> zaveta.42 </w:t>
      </w:r>
      <w:proofErr w:type="spellStart"/>
      <w:r w:rsidRPr="000B19A4">
        <w:rPr>
          <w:rFonts w:asciiTheme="minorHAnsi" w:hAnsiTheme="minorHAnsi" w:cstheme="minorHAnsi"/>
          <w:b w:val="0"/>
          <w:bCs w:val="0"/>
          <w:sz w:val="22"/>
          <w:szCs w:val="22"/>
        </w:rPr>
        <w:t>Razmotrite</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Pavlovu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tvrdnju</w:t>
      </w:r>
      <w:proofErr w:type="spellEnd"/>
      <w:r w:rsidRPr="000B19A4">
        <w:rPr>
          <w:rFonts w:asciiTheme="minorHAnsi" w:hAnsiTheme="minorHAnsi" w:cstheme="minorHAnsi"/>
          <w:b w:val="0"/>
          <w:bCs w:val="0"/>
          <w:sz w:val="22"/>
          <w:szCs w:val="22"/>
        </w:rPr>
        <w:t xml:space="preserve"> o </w:t>
      </w:r>
      <w:proofErr w:type="spellStart"/>
      <w:r w:rsidRPr="000B19A4">
        <w:rPr>
          <w:rFonts w:asciiTheme="minorHAnsi" w:hAnsiTheme="minorHAnsi" w:cstheme="minorHAnsi"/>
          <w:b w:val="0"/>
          <w:bCs w:val="0"/>
          <w:sz w:val="22"/>
          <w:szCs w:val="22"/>
        </w:rPr>
        <w:t>Izraelcima</w:t>
      </w:r>
      <w:proofErr w:type="spellEnd"/>
      <w:r w:rsidRPr="000B19A4">
        <w:rPr>
          <w:rFonts w:asciiTheme="minorHAnsi" w:hAnsiTheme="minorHAnsi" w:cstheme="minorHAnsi"/>
          <w:b w:val="0"/>
          <w:bCs w:val="0"/>
          <w:sz w:val="22"/>
          <w:szCs w:val="22"/>
        </w:rPr>
        <w:t xml:space="preserve">: „Svi </w:t>
      </w:r>
      <w:proofErr w:type="spellStart"/>
      <w:r w:rsidRPr="000B19A4">
        <w:rPr>
          <w:rFonts w:asciiTheme="minorHAnsi" w:hAnsiTheme="minorHAnsi" w:cstheme="minorHAnsi"/>
          <w:b w:val="0"/>
          <w:bCs w:val="0"/>
          <w:sz w:val="22"/>
          <w:szCs w:val="22"/>
        </w:rPr>
        <w:t>su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kršteni</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Mojsija</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oblaku</w:t>
      </w:r>
      <w:proofErr w:type="spellEnd"/>
      <w:r w:rsidRPr="000B19A4">
        <w:rPr>
          <w:rFonts w:asciiTheme="minorHAnsi" w:hAnsiTheme="minorHAnsi" w:cstheme="minorHAnsi"/>
          <w:b w:val="0"/>
          <w:bCs w:val="0"/>
          <w:sz w:val="22"/>
          <w:szCs w:val="22"/>
        </w:rPr>
        <w:t xml:space="preserve"> i u </w:t>
      </w:r>
      <w:proofErr w:type="spellStart"/>
      <w:r w:rsidRPr="000B19A4">
        <w:rPr>
          <w:rFonts w:asciiTheme="minorHAnsi" w:hAnsiTheme="minorHAnsi" w:cstheme="minorHAnsi"/>
          <w:b w:val="0"/>
          <w:bCs w:val="0"/>
          <w:sz w:val="22"/>
          <w:szCs w:val="22"/>
        </w:rPr>
        <w:t>moru</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svi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jeli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istu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duhovnu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hranu</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svi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su</w:t>
      </w:r>
      <w:proofErr w:type="spellEnd"/>
      <w:r w:rsidRPr="000B19A4">
        <w:rPr>
          <w:rFonts w:asciiTheme="minorHAnsi" w:hAnsiTheme="minorHAnsi" w:cstheme="minorHAnsi"/>
          <w:b w:val="0"/>
          <w:bCs w:val="0"/>
          <w:sz w:val="22"/>
          <w:szCs w:val="22"/>
        </w:rPr>
        <w:t xml:space="preserve"> pili </w:t>
      </w:r>
      <w:proofErr w:type="spellStart"/>
      <w:r w:rsidRPr="000B19A4">
        <w:rPr>
          <w:rFonts w:asciiTheme="minorHAnsi" w:hAnsiTheme="minorHAnsi" w:cstheme="minorHAnsi"/>
          <w:b w:val="0"/>
          <w:bCs w:val="0"/>
          <w:sz w:val="22"/>
          <w:szCs w:val="22"/>
        </w:rPr>
        <w:t>isto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duhovno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piće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Jer</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su</w:t>
      </w:r>
      <w:proofErr w:type="spellEnd"/>
      <w:r w:rsidRPr="000B19A4">
        <w:rPr>
          <w:rFonts w:asciiTheme="minorHAnsi" w:hAnsiTheme="minorHAnsi" w:cstheme="minorHAnsi"/>
          <w:b w:val="0"/>
          <w:bCs w:val="0"/>
          <w:sz w:val="22"/>
          <w:szCs w:val="22"/>
        </w:rPr>
        <w:t xml:space="preserve"> pili </w:t>
      </w:r>
      <w:proofErr w:type="spellStart"/>
      <w:r w:rsidRPr="00340521">
        <w:rPr>
          <w:rFonts w:asciiTheme="minorHAnsi" w:hAnsiTheme="minorHAnsi" w:cstheme="minorHAnsi"/>
          <w:sz w:val="22"/>
          <w:szCs w:val="22"/>
        </w:rPr>
        <w:t>iz</w:t>
      </w:r>
      <w:proofErr w:type="spellEnd"/>
      <w:r w:rsidRPr="00340521">
        <w:rPr>
          <w:rFonts w:asciiTheme="minorHAnsi" w:hAnsiTheme="minorHAnsi" w:cstheme="minorHAnsi"/>
          <w:sz w:val="22"/>
          <w:szCs w:val="22"/>
        </w:rPr>
        <w:t xml:space="preserve"> </w:t>
      </w:r>
      <w:proofErr w:type="spellStart"/>
      <w:r w:rsidRPr="00340521">
        <w:rPr>
          <w:rFonts w:asciiTheme="minorHAnsi" w:hAnsiTheme="minorHAnsi" w:cstheme="minorHAnsi"/>
          <w:sz w:val="22"/>
          <w:szCs w:val="22"/>
        </w:rPr>
        <w:t>duhovne</w:t>
      </w:r>
      <w:proofErr w:type="spellEnd"/>
      <w:r w:rsidRPr="00340521">
        <w:rPr>
          <w:rFonts w:asciiTheme="minorHAnsi" w:hAnsiTheme="minorHAnsi" w:cstheme="minorHAnsi"/>
          <w:sz w:val="22"/>
          <w:szCs w:val="22"/>
        </w:rPr>
        <w:t xml:space="preserve"> </w:t>
      </w:r>
      <w:proofErr w:type="spellStart"/>
      <w:r w:rsidRPr="00340521">
        <w:rPr>
          <w:rFonts w:asciiTheme="minorHAnsi" w:hAnsiTheme="minorHAnsi" w:cstheme="minorHAnsi"/>
          <w:sz w:val="22"/>
          <w:szCs w:val="22"/>
        </w:rPr>
        <w:t>stene</w:t>
      </w:r>
      <w:proofErr w:type="spellEnd"/>
      <w:r w:rsidRPr="00340521">
        <w:rPr>
          <w:rFonts w:asciiTheme="minorHAnsi" w:hAnsiTheme="minorHAnsi" w:cstheme="minorHAnsi"/>
          <w:sz w:val="22"/>
          <w:szCs w:val="22"/>
        </w:rPr>
        <w:t xml:space="preserve"> </w:t>
      </w:r>
      <w:proofErr w:type="spellStart"/>
      <w:r w:rsidRPr="00340521">
        <w:rPr>
          <w:rFonts w:asciiTheme="minorHAnsi" w:hAnsiTheme="minorHAnsi" w:cstheme="minorHAnsi"/>
          <w:sz w:val="22"/>
          <w:szCs w:val="22"/>
        </w:rPr>
        <w:t>koja</w:t>
      </w:r>
      <w:proofErr w:type="spellEnd"/>
      <w:r w:rsidRPr="00340521">
        <w:rPr>
          <w:rFonts w:asciiTheme="minorHAnsi" w:hAnsiTheme="minorHAnsi" w:cstheme="minorHAnsi"/>
          <w:sz w:val="22"/>
          <w:szCs w:val="22"/>
        </w:rPr>
        <w:t xml:space="preserve"> </w:t>
      </w:r>
      <w:proofErr w:type="spellStart"/>
      <w:r w:rsidRPr="00340521">
        <w:rPr>
          <w:rFonts w:asciiTheme="minorHAnsi" w:hAnsiTheme="minorHAnsi" w:cstheme="minorHAnsi"/>
          <w:sz w:val="22"/>
          <w:szCs w:val="22"/>
        </w:rPr>
        <w:t>ih</w:t>
      </w:r>
      <w:proofErr w:type="spellEnd"/>
      <w:r w:rsidRPr="00340521">
        <w:rPr>
          <w:rFonts w:asciiTheme="minorHAnsi" w:hAnsiTheme="minorHAnsi" w:cstheme="minorHAnsi"/>
          <w:sz w:val="22"/>
          <w:szCs w:val="22"/>
        </w:rPr>
        <w:t xml:space="preserve"> je </w:t>
      </w:r>
      <w:proofErr w:type="spellStart"/>
      <w:r w:rsidRPr="00340521">
        <w:rPr>
          <w:rFonts w:asciiTheme="minorHAnsi" w:hAnsiTheme="minorHAnsi" w:cstheme="minorHAnsi"/>
          <w:sz w:val="22"/>
          <w:szCs w:val="22"/>
        </w:rPr>
        <w:t>pratila</w:t>
      </w:r>
      <w:proofErr w:type="spellEnd"/>
      <w:r w:rsidRPr="00340521">
        <w:rPr>
          <w:rFonts w:asciiTheme="minorHAnsi" w:hAnsiTheme="minorHAnsi" w:cstheme="minorHAnsi"/>
          <w:sz w:val="22"/>
          <w:szCs w:val="22"/>
        </w:rPr>
        <w:t xml:space="preserve">, a </w:t>
      </w:r>
      <w:proofErr w:type="spellStart"/>
      <w:r w:rsidRPr="00340521">
        <w:rPr>
          <w:rFonts w:asciiTheme="minorHAnsi" w:hAnsiTheme="minorHAnsi" w:cstheme="minorHAnsi"/>
          <w:sz w:val="22"/>
          <w:szCs w:val="22"/>
        </w:rPr>
        <w:t>stena</w:t>
      </w:r>
      <w:proofErr w:type="spellEnd"/>
      <w:r w:rsidRPr="00340521">
        <w:rPr>
          <w:rFonts w:asciiTheme="minorHAnsi" w:hAnsiTheme="minorHAnsi" w:cstheme="minorHAnsi"/>
          <w:sz w:val="22"/>
          <w:szCs w:val="22"/>
        </w:rPr>
        <w:t xml:space="preserve"> </w:t>
      </w:r>
      <w:proofErr w:type="spellStart"/>
      <w:r w:rsidRPr="00340521">
        <w:rPr>
          <w:rFonts w:asciiTheme="minorHAnsi" w:hAnsiTheme="minorHAnsi" w:cstheme="minorHAnsi"/>
          <w:sz w:val="22"/>
          <w:szCs w:val="22"/>
        </w:rPr>
        <w:t>beše</w:t>
      </w:r>
      <w:proofErr w:type="spellEnd"/>
      <w:r w:rsidRPr="00340521">
        <w:rPr>
          <w:rFonts w:asciiTheme="minorHAnsi" w:hAnsiTheme="minorHAnsi" w:cstheme="minorHAnsi"/>
          <w:sz w:val="22"/>
          <w:szCs w:val="22"/>
        </w:rPr>
        <w:t xml:space="preserve"> </w:t>
      </w:r>
      <w:proofErr w:type="spellStart"/>
      <w:proofErr w:type="gramStart"/>
      <w:r w:rsidRPr="00340521">
        <w:rPr>
          <w:rFonts w:asciiTheme="minorHAnsi" w:hAnsiTheme="minorHAnsi" w:cstheme="minorHAnsi"/>
          <w:sz w:val="22"/>
          <w:szCs w:val="22"/>
        </w:rPr>
        <w:t>Hristos</w:t>
      </w:r>
      <w:proofErr w:type="spellEnd"/>
      <w:r w:rsidRPr="000B19A4">
        <w:rPr>
          <w:rFonts w:asciiTheme="minorHAnsi" w:hAnsiTheme="minorHAnsi" w:cstheme="minorHAnsi"/>
          <w:b w:val="0"/>
          <w:bCs w:val="0"/>
          <w:sz w:val="22"/>
          <w:szCs w:val="22"/>
        </w:rPr>
        <w:t>“ (</w:t>
      </w:r>
      <w:proofErr w:type="gramEnd"/>
      <w:r w:rsidRPr="000B19A4">
        <w:rPr>
          <w:rFonts w:asciiTheme="minorHAnsi" w:hAnsiTheme="minorHAnsi" w:cstheme="minorHAnsi"/>
          <w:b w:val="0"/>
          <w:bCs w:val="0"/>
          <w:sz w:val="22"/>
          <w:szCs w:val="22"/>
        </w:rPr>
        <w:t>1. Kor. 10,2-4).</w:t>
      </w:r>
    </w:p>
    <w:p w14:paraId="77F62EFD" w14:textId="77777777" w:rsidR="009B4D06" w:rsidRPr="000B19A4" w:rsidRDefault="009B4D06" w:rsidP="009B4D06">
      <w:pPr>
        <w:pStyle w:val="Bodytext120"/>
        <w:shd w:val="clear" w:color="auto" w:fill="auto"/>
        <w:spacing w:line="240" w:lineRule="auto"/>
        <w:ind w:firstLine="360"/>
        <w:rPr>
          <w:rFonts w:asciiTheme="minorHAnsi" w:hAnsiTheme="minorHAnsi" w:cstheme="minorHAnsi"/>
          <w:b w:val="0"/>
          <w:bCs w:val="0"/>
          <w:sz w:val="22"/>
          <w:szCs w:val="22"/>
        </w:rPr>
      </w:pPr>
      <w:r w:rsidRPr="000B19A4">
        <w:rPr>
          <w:rFonts w:asciiTheme="minorHAnsi" w:hAnsiTheme="minorHAnsi" w:cstheme="minorHAnsi"/>
          <w:b w:val="0"/>
          <w:bCs w:val="0"/>
          <w:sz w:val="22"/>
          <w:szCs w:val="22"/>
        </w:rPr>
        <w:t xml:space="preserve">Bez </w:t>
      </w:r>
      <w:proofErr w:type="spellStart"/>
      <w:r w:rsidRPr="000B19A4">
        <w:rPr>
          <w:rFonts w:asciiTheme="minorHAnsi" w:hAnsiTheme="minorHAnsi" w:cstheme="minorHAnsi"/>
          <w:b w:val="0"/>
          <w:bCs w:val="0"/>
          <w:sz w:val="22"/>
          <w:szCs w:val="22"/>
        </w:rPr>
        <w:t>obzira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w:t>
      </w:r>
      <w:proofErr w:type="spellEnd"/>
      <w:r w:rsidRPr="000B19A4">
        <w:rPr>
          <w:rFonts w:asciiTheme="minorHAnsi" w:hAnsiTheme="minorHAnsi" w:cstheme="minorHAnsi"/>
          <w:b w:val="0"/>
          <w:bCs w:val="0"/>
          <w:sz w:val="22"/>
          <w:szCs w:val="22"/>
        </w:rPr>
        <w:t xml:space="preserve"> to da li </w:t>
      </w:r>
      <w:proofErr w:type="spellStart"/>
      <w:r w:rsidRPr="000B19A4">
        <w:rPr>
          <w:rFonts w:asciiTheme="minorHAnsi" w:hAnsiTheme="minorHAnsi" w:cstheme="minorHAnsi"/>
          <w:b w:val="0"/>
          <w:bCs w:val="0"/>
          <w:sz w:val="22"/>
          <w:szCs w:val="22"/>
        </w:rPr>
        <w:t>pisac</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poslanice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Jevrejima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namerava</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prenese</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Mojsije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vidi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punu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sliku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Hristove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uloge</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spasenju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jasno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nam</w:t>
      </w:r>
      <w:proofErr w:type="spellEnd"/>
      <w:r w:rsidRPr="000B19A4">
        <w:rPr>
          <w:rFonts w:asciiTheme="minorHAnsi" w:hAnsiTheme="minorHAnsi" w:cstheme="minorHAnsi"/>
          <w:b w:val="0"/>
          <w:bCs w:val="0"/>
          <w:sz w:val="22"/>
          <w:szCs w:val="22"/>
        </w:rPr>
        <w:t xml:space="preserve"> je </w:t>
      </w:r>
      <w:proofErr w:type="spellStart"/>
      <w:r w:rsidRPr="000B19A4">
        <w:rPr>
          <w:rFonts w:asciiTheme="minorHAnsi" w:hAnsiTheme="minorHAnsi" w:cstheme="minorHAnsi"/>
          <w:b w:val="0"/>
          <w:bCs w:val="0"/>
          <w:sz w:val="22"/>
          <w:szCs w:val="22"/>
        </w:rPr>
        <w:t>zamišljeno</w:t>
      </w:r>
      <w:proofErr w:type="spellEnd"/>
      <w:r w:rsidRPr="000B19A4">
        <w:rPr>
          <w:rFonts w:asciiTheme="minorHAnsi" w:hAnsiTheme="minorHAnsi" w:cstheme="minorHAnsi"/>
          <w:b w:val="0"/>
          <w:bCs w:val="0"/>
          <w:sz w:val="22"/>
          <w:szCs w:val="22"/>
        </w:rPr>
        <w:t xml:space="preserve"> da </w:t>
      </w:r>
      <w:proofErr w:type="spellStart"/>
      <w:r w:rsidRPr="000B19A4">
        <w:rPr>
          <w:rFonts w:asciiTheme="minorHAnsi" w:hAnsiTheme="minorHAnsi" w:cstheme="minorHAnsi"/>
          <w:b w:val="0"/>
          <w:bCs w:val="0"/>
          <w:sz w:val="22"/>
          <w:szCs w:val="22"/>
        </w:rPr>
        <w:t>razumemo</w:t>
      </w:r>
      <w:proofErr w:type="spellEnd"/>
      <w:r w:rsidRPr="000B19A4">
        <w:rPr>
          <w:rFonts w:asciiTheme="minorHAnsi" w:hAnsiTheme="minorHAnsi" w:cstheme="minorHAnsi"/>
          <w:b w:val="0"/>
          <w:bCs w:val="0"/>
          <w:sz w:val="22"/>
          <w:szCs w:val="22"/>
        </w:rPr>
        <w:t xml:space="preserve"> da je </w:t>
      </w:r>
      <w:proofErr w:type="spellStart"/>
      <w:r w:rsidRPr="000B19A4">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vodio</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komunicirao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Mojsijem</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nadgledao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spasenje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Izraela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iz</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Egipta</w:t>
      </w:r>
      <w:proofErr w:type="spellEnd"/>
      <w:r w:rsidRPr="000B19A4">
        <w:rPr>
          <w:rFonts w:asciiTheme="minorHAnsi" w:hAnsiTheme="minorHAnsi" w:cstheme="minorHAnsi"/>
          <w:b w:val="0"/>
          <w:bCs w:val="0"/>
          <w:sz w:val="22"/>
          <w:szCs w:val="22"/>
        </w:rPr>
        <w:t xml:space="preserve"> – i to je </w:t>
      </w:r>
      <w:proofErr w:type="spellStart"/>
      <w:r w:rsidRPr="000B19A4">
        <w:rPr>
          <w:rFonts w:asciiTheme="minorHAnsi" w:hAnsiTheme="minorHAnsi" w:cstheme="minorHAnsi"/>
          <w:b w:val="0"/>
          <w:bCs w:val="0"/>
          <w:sz w:val="22"/>
          <w:szCs w:val="22"/>
        </w:rPr>
        <w:t>uzbudljivo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Uostalom</w:t>
      </w:r>
      <w:proofErr w:type="spellEnd"/>
      <w:r w:rsidRPr="000B19A4">
        <w:rPr>
          <w:rFonts w:asciiTheme="minorHAnsi" w:hAnsiTheme="minorHAnsi" w:cstheme="minorHAnsi"/>
          <w:b w:val="0"/>
          <w:bCs w:val="0"/>
          <w:sz w:val="22"/>
          <w:szCs w:val="22"/>
        </w:rPr>
        <w:t xml:space="preserve">, Bog je </w:t>
      </w:r>
      <w:proofErr w:type="spellStart"/>
      <w:r w:rsidRPr="000B19A4">
        <w:rPr>
          <w:rFonts w:asciiTheme="minorHAnsi" w:hAnsiTheme="minorHAnsi" w:cstheme="minorHAnsi"/>
          <w:b w:val="0"/>
          <w:bCs w:val="0"/>
          <w:sz w:val="22"/>
          <w:szCs w:val="22"/>
        </w:rPr>
        <w:t>isti</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nepromenljiv</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sada</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zauvek</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Spasitelj</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Starog</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zaveta</w:t>
      </w:r>
      <w:proofErr w:type="spellEnd"/>
      <w:r w:rsidRPr="000B19A4">
        <w:rPr>
          <w:rFonts w:asciiTheme="minorHAnsi" w:hAnsiTheme="minorHAnsi" w:cstheme="minorHAnsi"/>
          <w:b w:val="0"/>
          <w:bCs w:val="0"/>
          <w:sz w:val="22"/>
          <w:szCs w:val="22"/>
        </w:rPr>
        <w:t xml:space="preserve"> je — </w:t>
      </w:r>
      <w:proofErr w:type="spellStart"/>
      <w:r w:rsidRPr="000B19A4">
        <w:rPr>
          <w:rFonts w:asciiTheme="minorHAnsi" w:hAnsiTheme="minorHAnsi" w:cstheme="minorHAnsi"/>
          <w:b w:val="0"/>
          <w:bCs w:val="0"/>
          <w:sz w:val="22"/>
          <w:szCs w:val="22"/>
        </w:rPr>
        <w:t>Spasitelj</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Novog</w:t>
      </w:r>
      <w:proofErr w:type="spellEnd"/>
      <w:r w:rsidRPr="000B19A4">
        <w:rPr>
          <w:rFonts w:asciiTheme="minorHAnsi" w:hAnsiTheme="minorHAnsi" w:cstheme="minorHAnsi"/>
          <w:b w:val="0"/>
          <w:bCs w:val="0"/>
          <w:sz w:val="22"/>
          <w:szCs w:val="22"/>
        </w:rPr>
        <w:t xml:space="preserve"> zaveta.43 </w:t>
      </w:r>
      <w:proofErr w:type="spellStart"/>
      <w:r w:rsidRPr="000B19A4">
        <w:rPr>
          <w:rFonts w:asciiTheme="minorHAnsi" w:hAnsiTheme="minorHAnsi" w:cstheme="minorHAnsi"/>
          <w:b w:val="0"/>
          <w:bCs w:val="0"/>
          <w:sz w:val="22"/>
          <w:szCs w:val="22"/>
        </w:rPr>
        <w:t>Takođe</w:t>
      </w:r>
      <w:proofErr w:type="spellEnd"/>
      <w:r w:rsidRPr="000B19A4">
        <w:rPr>
          <w:rFonts w:asciiTheme="minorHAnsi" w:hAnsiTheme="minorHAnsi" w:cstheme="minorHAnsi"/>
          <w:b w:val="0"/>
          <w:bCs w:val="0"/>
          <w:sz w:val="22"/>
          <w:szCs w:val="22"/>
        </w:rPr>
        <w:t xml:space="preserve"> je </w:t>
      </w:r>
      <w:proofErr w:type="spellStart"/>
      <w:r w:rsidRPr="000B19A4">
        <w:rPr>
          <w:rFonts w:asciiTheme="minorHAnsi" w:hAnsiTheme="minorHAnsi" w:cstheme="minorHAnsi"/>
          <w:b w:val="0"/>
          <w:bCs w:val="0"/>
          <w:sz w:val="22"/>
          <w:szCs w:val="22"/>
        </w:rPr>
        <w:t>jasno</w:t>
      </w:r>
      <w:proofErr w:type="spellEnd"/>
      <w:r w:rsidRPr="000B19A4">
        <w:rPr>
          <w:rFonts w:asciiTheme="minorHAnsi" w:hAnsiTheme="minorHAnsi" w:cstheme="minorHAnsi"/>
          <w:b w:val="0"/>
          <w:bCs w:val="0"/>
          <w:sz w:val="22"/>
          <w:szCs w:val="22"/>
        </w:rPr>
        <w:t xml:space="preserve"> da u gore </w:t>
      </w:r>
      <w:proofErr w:type="spellStart"/>
      <w:r w:rsidRPr="000B19A4">
        <w:rPr>
          <w:rFonts w:asciiTheme="minorHAnsi" w:hAnsiTheme="minorHAnsi" w:cstheme="minorHAnsi"/>
          <w:b w:val="0"/>
          <w:bCs w:val="0"/>
          <w:sz w:val="22"/>
          <w:szCs w:val="22"/>
        </w:rPr>
        <w:t>navedenom</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citatu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Pavle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tvrdi</w:t>
      </w:r>
      <w:proofErr w:type="spellEnd"/>
      <w:r w:rsidRPr="000B19A4">
        <w:rPr>
          <w:rFonts w:asciiTheme="minorHAnsi" w:hAnsiTheme="minorHAnsi" w:cstheme="minorHAnsi"/>
          <w:b w:val="0"/>
          <w:bCs w:val="0"/>
          <w:sz w:val="22"/>
          <w:szCs w:val="22"/>
        </w:rPr>
        <w:t xml:space="preserve"> da je </w:t>
      </w:r>
      <w:proofErr w:type="spellStart"/>
      <w:r w:rsidRPr="000B19A4">
        <w:rPr>
          <w:rFonts w:asciiTheme="minorHAnsi" w:hAnsiTheme="minorHAnsi" w:cstheme="minorHAnsi"/>
          <w:b w:val="0"/>
          <w:bCs w:val="0"/>
          <w:sz w:val="22"/>
          <w:szCs w:val="22"/>
        </w:rPr>
        <w:t>Hristos</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pratio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Izraelce</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pustinji</w:t>
      </w:r>
      <w:proofErr w:type="spellEnd"/>
      <w:r w:rsidRPr="000B19A4">
        <w:rPr>
          <w:rFonts w:asciiTheme="minorHAnsi" w:hAnsiTheme="minorHAnsi" w:cstheme="minorHAnsi"/>
          <w:b w:val="0"/>
          <w:bCs w:val="0"/>
          <w:sz w:val="22"/>
          <w:szCs w:val="22"/>
        </w:rPr>
        <w:t xml:space="preserve"> i da je bio </w:t>
      </w:r>
      <w:proofErr w:type="spellStart"/>
      <w:r w:rsidRPr="000B19A4">
        <w:rPr>
          <w:rFonts w:asciiTheme="minorHAnsi" w:hAnsiTheme="minorHAnsi" w:cstheme="minorHAnsi"/>
          <w:b w:val="0"/>
          <w:bCs w:val="0"/>
          <w:sz w:val="22"/>
          <w:szCs w:val="22"/>
        </w:rPr>
        <w:t>izvor</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natprirodne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vode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koja</w:t>
      </w:r>
      <w:proofErr w:type="spellEnd"/>
      <w:r w:rsidRPr="000B19A4">
        <w:rPr>
          <w:rFonts w:asciiTheme="minorHAnsi" w:hAnsiTheme="minorHAnsi" w:cstheme="minorHAnsi"/>
          <w:b w:val="0"/>
          <w:bCs w:val="0"/>
          <w:sz w:val="22"/>
          <w:szCs w:val="22"/>
        </w:rPr>
        <w:t xml:space="preserve"> je </w:t>
      </w:r>
      <w:proofErr w:type="spellStart"/>
      <w:r w:rsidRPr="000B19A4">
        <w:rPr>
          <w:rFonts w:asciiTheme="minorHAnsi" w:hAnsiTheme="minorHAnsi" w:cstheme="minorHAnsi"/>
          <w:b w:val="0"/>
          <w:bCs w:val="0"/>
          <w:sz w:val="22"/>
          <w:szCs w:val="22"/>
        </w:rPr>
        <w:t>izvirala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iz</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stena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kako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ćemo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kasnije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detaljnije</w:t>
      </w:r>
      <w:proofErr w:type="spellEnd"/>
      <w:r w:rsidRPr="000B19A4">
        <w:rPr>
          <w:rFonts w:asciiTheme="minorHAnsi" w:hAnsiTheme="minorHAnsi" w:cstheme="minorHAnsi"/>
          <w:b w:val="0"/>
          <w:bCs w:val="0"/>
          <w:sz w:val="22"/>
          <w:szCs w:val="22"/>
        </w:rPr>
        <w:t xml:space="preserve"> istražiti.44 </w:t>
      </w:r>
      <w:proofErr w:type="spellStart"/>
      <w:r w:rsidRPr="000B19A4">
        <w:rPr>
          <w:rFonts w:asciiTheme="minorHAnsi" w:hAnsiTheme="minorHAnsi" w:cstheme="minorHAnsi"/>
          <w:b w:val="0"/>
          <w:bCs w:val="0"/>
          <w:sz w:val="22"/>
          <w:szCs w:val="22"/>
        </w:rPr>
        <w:t>Pavle</w:t>
      </w:r>
      <w:proofErr w:type="spellEnd"/>
      <w:r w:rsidRPr="000B19A4">
        <w:rPr>
          <w:rFonts w:asciiTheme="minorHAnsi" w:hAnsiTheme="minorHAnsi" w:cstheme="minorHAnsi"/>
          <w:b w:val="0"/>
          <w:bCs w:val="0"/>
          <w:sz w:val="22"/>
          <w:szCs w:val="22"/>
        </w:rPr>
        <w:t xml:space="preserve"> ne </w:t>
      </w:r>
      <w:proofErr w:type="spellStart"/>
      <w:r w:rsidRPr="000B19A4">
        <w:rPr>
          <w:rFonts w:asciiTheme="minorHAnsi" w:hAnsiTheme="minorHAnsi" w:cstheme="minorHAnsi"/>
          <w:b w:val="0"/>
          <w:bCs w:val="0"/>
          <w:sz w:val="22"/>
          <w:szCs w:val="22"/>
        </w:rPr>
        <w:t>kaže</w:t>
      </w:r>
      <w:proofErr w:type="spellEnd"/>
      <w:r w:rsidRPr="000B19A4">
        <w:rPr>
          <w:rFonts w:asciiTheme="minorHAnsi" w:hAnsiTheme="minorHAnsi" w:cstheme="minorHAnsi"/>
          <w:b w:val="0"/>
          <w:bCs w:val="0"/>
          <w:sz w:val="22"/>
          <w:szCs w:val="22"/>
        </w:rPr>
        <w:t xml:space="preserve">, „i Stena je </w:t>
      </w:r>
      <w:proofErr w:type="spellStart"/>
      <w:r w:rsidRPr="000B19A4">
        <w:rPr>
          <w:rFonts w:asciiTheme="minorHAnsi" w:hAnsiTheme="minorHAnsi" w:cstheme="minorHAnsi"/>
          <w:b w:val="0"/>
          <w:bCs w:val="0"/>
          <w:sz w:val="22"/>
          <w:szCs w:val="22"/>
        </w:rPr>
        <w:t>bila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kao</w:t>
      </w:r>
      <w:proofErr w:type="spellEnd"/>
      <w:r w:rsidRPr="000B19A4">
        <w:rPr>
          <w:rFonts w:asciiTheme="minorHAnsi" w:hAnsiTheme="minorHAnsi" w:cstheme="minorHAnsi"/>
          <w:b w:val="0"/>
          <w:bCs w:val="0"/>
          <w:sz w:val="22"/>
          <w:szCs w:val="22"/>
        </w:rPr>
        <w:t xml:space="preserve"> </w:t>
      </w:r>
      <w:proofErr w:type="spellStart"/>
      <w:proofErr w:type="gramStart"/>
      <w:r w:rsidRPr="000B19A4">
        <w:rPr>
          <w:rFonts w:asciiTheme="minorHAnsi" w:hAnsiTheme="minorHAnsi" w:cstheme="minorHAnsi"/>
          <w:b w:val="0"/>
          <w:bCs w:val="0"/>
          <w:sz w:val="22"/>
          <w:szCs w:val="22"/>
        </w:rPr>
        <w:t>Hrist</w:t>
      </w:r>
      <w:proofErr w:type="spellEnd"/>
      <w:r w:rsidRPr="000B19A4">
        <w:rPr>
          <w:rFonts w:asciiTheme="minorHAnsi" w:hAnsiTheme="minorHAnsi" w:cstheme="minorHAnsi"/>
          <w:b w:val="0"/>
          <w:bCs w:val="0"/>
          <w:sz w:val="22"/>
          <w:szCs w:val="22"/>
        </w:rPr>
        <w:t>“</w:t>
      </w:r>
      <w:proofErr w:type="gram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ali</w:t>
      </w:r>
      <w:proofErr w:type="spellEnd"/>
      <w:r w:rsidRPr="000B19A4">
        <w:rPr>
          <w:rFonts w:asciiTheme="minorHAnsi" w:hAnsiTheme="minorHAnsi" w:cstheme="minorHAnsi"/>
          <w:b w:val="0"/>
          <w:bCs w:val="0"/>
          <w:sz w:val="22"/>
          <w:szCs w:val="22"/>
        </w:rPr>
        <w:t xml:space="preserve"> „Stena je </w:t>
      </w:r>
      <w:proofErr w:type="spellStart"/>
      <w:r w:rsidRPr="000B19A4">
        <w:rPr>
          <w:rFonts w:asciiTheme="minorHAnsi" w:hAnsiTheme="minorHAnsi" w:cstheme="minorHAnsi"/>
          <w:b w:val="0"/>
          <w:bCs w:val="0"/>
          <w:sz w:val="22"/>
          <w:szCs w:val="22"/>
        </w:rPr>
        <w:t>bila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Hrist</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Takođe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uzmite</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obzir</w:t>
      </w:r>
      <w:proofErr w:type="spellEnd"/>
      <w:r w:rsidRPr="000B19A4">
        <w:rPr>
          <w:rFonts w:asciiTheme="minorHAnsi" w:hAnsiTheme="minorHAnsi" w:cstheme="minorHAnsi"/>
          <w:b w:val="0"/>
          <w:bCs w:val="0"/>
          <w:sz w:val="22"/>
          <w:szCs w:val="22"/>
        </w:rPr>
        <w:t xml:space="preserve"> da </w:t>
      </w:r>
      <w:r w:rsidRPr="00340521">
        <w:rPr>
          <w:rFonts w:asciiTheme="minorHAnsi" w:hAnsiTheme="minorHAnsi" w:cstheme="minorHAnsi"/>
          <w:b w:val="0"/>
          <w:bCs w:val="0"/>
          <w:i/>
          <w:iCs/>
          <w:sz w:val="22"/>
          <w:szCs w:val="22"/>
        </w:rPr>
        <w:t xml:space="preserve">se </w:t>
      </w:r>
      <w:r w:rsidRPr="009B4D06">
        <w:rPr>
          <w:rFonts w:asciiTheme="minorHAnsi" w:hAnsiTheme="minorHAnsi" w:cstheme="minorHAnsi"/>
          <w:i/>
          <w:iCs/>
          <w:sz w:val="22"/>
          <w:szCs w:val="22"/>
        </w:rPr>
        <w:t xml:space="preserve">u </w:t>
      </w:r>
      <w:proofErr w:type="spellStart"/>
      <w:r w:rsidRPr="009B4D06">
        <w:rPr>
          <w:rFonts w:asciiTheme="minorHAnsi" w:hAnsiTheme="minorHAnsi" w:cstheme="minorHAnsi"/>
          <w:i/>
          <w:iCs/>
          <w:sz w:val="22"/>
          <w:szCs w:val="22"/>
        </w:rPr>
        <w:t>Starom</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zavetu</w:t>
      </w:r>
      <w:proofErr w:type="spellEnd"/>
      <w:r w:rsidRPr="009B4D06">
        <w:rPr>
          <w:rFonts w:asciiTheme="minorHAnsi" w:hAnsiTheme="minorHAnsi" w:cstheme="minorHAnsi"/>
          <w:i/>
          <w:iCs/>
          <w:sz w:val="22"/>
          <w:szCs w:val="22"/>
        </w:rPr>
        <w:t xml:space="preserve"> „</w:t>
      </w:r>
      <w:proofErr w:type="spellStart"/>
      <w:proofErr w:type="gramStart"/>
      <w:r w:rsidRPr="009B4D06">
        <w:rPr>
          <w:rFonts w:asciiTheme="minorHAnsi" w:hAnsiTheme="minorHAnsi" w:cstheme="minorHAnsi"/>
          <w:i/>
          <w:iCs/>
          <w:sz w:val="22"/>
          <w:szCs w:val="22"/>
        </w:rPr>
        <w:t>stena</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često</w:t>
      </w:r>
      <w:proofErr w:type="spellEnd"/>
      <w:proofErr w:type="gram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koristi</w:t>
      </w:r>
      <w:proofErr w:type="spellEnd"/>
      <w:r w:rsidRPr="009B4D06">
        <w:rPr>
          <w:rFonts w:asciiTheme="minorHAnsi" w:hAnsiTheme="minorHAnsi" w:cstheme="minorHAnsi"/>
          <w:i/>
          <w:iCs/>
          <w:sz w:val="22"/>
          <w:szCs w:val="22"/>
        </w:rPr>
        <w:t xml:space="preserve"> za </w:t>
      </w:r>
      <w:proofErr w:type="spellStart"/>
      <w:r w:rsidRPr="009B4D06">
        <w:rPr>
          <w:rFonts w:asciiTheme="minorHAnsi" w:hAnsiTheme="minorHAnsi" w:cstheme="minorHAnsi"/>
          <w:i/>
          <w:iCs/>
          <w:sz w:val="22"/>
          <w:szCs w:val="22"/>
        </w:rPr>
        <w:t>označavanje</w:t>
      </w:r>
      <w:proofErr w:type="spellEnd"/>
      <w:r w:rsidRPr="009B4D06">
        <w:rPr>
          <w:rFonts w:asciiTheme="minorHAnsi" w:hAnsiTheme="minorHAnsi" w:cstheme="minorHAnsi"/>
          <w:i/>
          <w:iCs/>
          <w:sz w:val="22"/>
          <w:szCs w:val="22"/>
        </w:rPr>
        <w:t xml:space="preserve"> Boga, </w:t>
      </w:r>
      <w:proofErr w:type="spellStart"/>
      <w:r w:rsidRPr="009B4D06">
        <w:rPr>
          <w:rFonts w:asciiTheme="minorHAnsi" w:hAnsiTheme="minorHAnsi" w:cstheme="minorHAnsi"/>
          <w:i/>
          <w:iCs/>
          <w:sz w:val="22"/>
          <w:szCs w:val="22"/>
        </w:rPr>
        <w:t>kao</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što</w:t>
      </w:r>
      <w:proofErr w:type="spellEnd"/>
      <w:r w:rsidRPr="009B4D06">
        <w:rPr>
          <w:rFonts w:asciiTheme="minorHAnsi" w:hAnsiTheme="minorHAnsi" w:cstheme="minorHAnsi"/>
          <w:i/>
          <w:iCs/>
          <w:sz w:val="22"/>
          <w:szCs w:val="22"/>
        </w:rPr>
        <w:t xml:space="preserve"> je „</w:t>
      </w:r>
      <w:proofErr w:type="spellStart"/>
      <w:r w:rsidRPr="009B4D06">
        <w:rPr>
          <w:rFonts w:asciiTheme="minorHAnsi" w:hAnsiTheme="minorHAnsi" w:cstheme="minorHAnsi"/>
          <w:i/>
          <w:iCs/>
          <w:sz w:val="22"/>
          <w:szCs w:val="22"/>
        </w:rPr>
        <w:t>stena</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Izrailjeva</w:t>
      </w:r>
      <w:proofErr w:type="spellEnd"/>
      <w:r w:rsidRPr="009B4D06">
        <w:rPr>
          <w:rFonts w:asciiTheme="minorHAnsi" w:hAnsiTheme="minorHAnsi" w:cstheme="minorHAnsi"/>
          <w:i/>
          <w:iCs/>
          <w:sz w:val="22"/>
          <w:szCs w:val="22"/>
        </w:rPr>
        <w:t>“</w:t>
      </w:r>
      <w:r w:rsidRPr="00340521">
        <w:rPr>
          <w:rFonts w:asciiTheme="minorHAnsi" w:hAnsiTheme="minorHAnsi" w:cstheme="minorHAnsi"/>
          <w:b w:val="0"/>
          <w:bCs w:val="0"/>
          <w:i/>
          <w:iCs/>
          <w:sz w:val="22"/>
          <w:szCs w:val="22"/>
        </w:rPr>
        <w:t xml:space="preserve"> </w:t>
      </w:r>
      <w:proofErr w:type="spellStart"/>
      <w:r w:rsidRPr="00340521">
        <w:rPr>
          <w:rFonts w:asciiTheme="minorHAnsi" w:hAnsiTheme="minorHAnsi" w:cstheme="minorHAnsi"/>
          <w:b w:val="0"/>
          <w:bCs w:val="0"/>
          <w:i/>
          <w:iCs/>
          <w:sz w:val="22"/>
          <w:szCs w:val="22"/>
        </w:rPr>
        <w:t>koja</w:t>
      </w:r>
      <w:proofErr w:type="spellEnd"/>
      <w:r w:rsidRPr="00340521">
        <w:rPr>
          <w:rFonts w:asciiTheme="minorHAnsi" w:hAnsiTheme="minorHAnsi" w:cstheme="minorHAnsi"/>
          <w:b w:val="0"/>
          <w:bCs w:val="0"/>
          <w:i/>
          <w:iCs/>
          <w:sz w:val="22"/>
          <w:szCs w:val="22"/>
        </w:rPr>
        <w:t xml:space="preserve"> se </w:t>
      </w:r>
      <w:proofErr w:type="spellStart"/>
      <w:r w:rsidRPr="00340521">
        <w:rPr>
          <w:rFonts w:asciiTheme="minorHAnsi" w:hAnsiTheme="minorHAnsi" w:cstheme="minorHAnsi"/>
          <w:b w:val="0"/>
          <w:bCs w:val="0"/>
          <w:i/>
          <w:iCs/>
          <w:sz w:val="22"/>
          <w:szCs w:val="22"/>
        </w:rPr>
        <w:t>pominje</w:t>
      </w:r>
      <w:proofErr w:type="spellEnd"/>
      <w:r w:rsidRPr="00340521">
        <w:rPr>
          <w:rFonts w:asciiTheme="minorHAnsi" w:hAnsiTheme="minorHAnsi" w:cstheme="minorHAnsi"/>
          <w:b w:val="0"/>
          <w:bCs w:val="0"/>
          <w:i/>
          <w:iCs/>
          <w:sz w:val="22"/>
          <w:szCs w:val="22"/>
        </w:rPr>
        <w:t xml:space="preserve"> u 1. </w:t>
      </w:r>
      <w:proofErr w:type="spellStart"/>
      <w:r w:rsidRPr="00340521">
        <w:rPr>
          <w:rFonts w:asciiTheme="minorHAnsi" w:hAnsiTheme="minorHAnsi" w:cstheme="minorHAnsi"/>
          <w:b w:val="0"/>
          <w:bCs w:val="0"/>
          <w:i/>
          <w:iCs/>
          <w:sz w:val="22"/>
          <w:szCs w:val="22"/>
        </w:rPr>
        <w:t>Mojsijevoj</w:t>
      </w:r>
      <w:proofErr w:type="spellEnd"/>
      <w:r w:rsidRPr="00340521">
        <w:rPr>
          <w:rFonts w:asciiTheme="minorHAnsi" w:hAnsiTheme="minorHAnsi" w:cstheme="minorHAnsi"/>
          <w:b w:val="0"/>
          <w:bCs w:val="0"/>
          <w:i/>
          <w:iCs/>
          <w:sz w:val="22"/>
          <w:szCs w:val="22"/>
        </w:rPr>
        <w:t xml:space="preserve"> 49:24; </w:t>
      </w:r>
      <w:proofErr w:type="spellStart"/>
      <w:r w:rsidRPr="009B4D06">
        <w:rPr>
          <w:rFonts w:asciiTheme="minorHAnsi" w:hAnsiTheme="minorHAnsi" w:cstheme="minorHAnsi"/>
          <w:i/>
          <w:iCs/>
          <w:sz w:val="22"/>
          <w:szCs w:val="22"/>
        </w:rPr>
        <w:t>Mojsijevo</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prikazivanje</w:t>
      </w:r>
      <w:proofErr w:type="spellEnd"/>
      <w:r w:rsidRPr="009B4D06">
        <w:rPr>
          <w:rFonts w:asciiTheme="minorHAnsi" w:hAnsiTheme="minorHAnsi" w:cstheme="minorHAnsi"/>
          <w:i/>
          <w:iCs/>
          <w:sz w:val="22"/>
          <w:szCs w:val="22"/>
        </w:rPr>
        <w:t xml:space="preserve"> Boga </w:t>
      </w:r>
      <w:proofErr w:type="spellStart"/>
      <w:r w:rsidRPr="009B4D06">
        <w:rPr>
          <w:rFonts w:asciiTheme="minorHAnsi" w:hAnsiTheme="minorHAnsi" w:cstheme="minorHAnsi"/>
          <w:i/>
          <w:iCs/>
          <w:sz w:val="22"/>
          <w:szCs w:val="22"/>
        </w:rPr>
        <w:t>kao</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stene</w:t>
      </w:r>
      <w:proofErr w:type="spellEnd"/>
      <w:r w:rsidRPr="00340521">
        <w:rPr>
          <w:rFonts w:asciiTheme="minorHAnsi" w:hAnsiTheme="minorHAnsi" w:cstheme="minorHAnsi"/>
          <w:b w:val="0"/>
          <w:bCs w:val="0"/>
          <w:i/>
          <w:iCs/>
          <w:sz w:val="22"/>
          <w:szCs w:val="22"/>
        </w:rPr>
        <w:t xml:space="preserve"> (</w:t>
      </w:r>
      <w:proofErr w:type="gramStart"/>
      <w:r w:rsidRPr="00340521">
        <w:rPr>
          <w:rFonts w:asciiTheme="minorHAnsi" w:hAnsiTheme="minorHAnsi" w:cstheme="minorHAnsi"/>
          <w:b w:val="0"/>
          <w:bCs w:val="0"/>
          <w:i/>
          <w:iCs/>
          <w:sz w:val="22"/>
          <w:szCs w:val="22"/>
        </w:rPr>
        <w:t>5.Mojsijeva</w:t>
      </w:r>
      <w:proofErr w:type="gramEnd"/>
      <w:r w:rsidRPr="00340521">
        <w:rPr>
          <w:rFonts w:asciiTheme="minorHAnsi" w:hAnsiTheme="minorHAnsi" w:cstheme="minorHAnsi"/>
          <w:b w:val="0"/>
          <w:bCs w:val="0"/>
          <w:i/>
          <w:iCs/>
          <w:sz w:val="22"/>
          <w:szCs w:val="22"/>
        </w:rPr>
        <w:t xml:space="preserve"> 32:4,14,18, 30, 31); i </w:t>
      </w:r>
      <w:proofErr w:type="spellStart"/>
      <w:r w:rsidRPr="009B4D06">
        <w:rPr>
          <w:rFonts w:asciiTheme="minorHAnsi" w:hAnsiTheme="minorHAnsi" w:cstheme="minorHAnsi"/>
          <w:i/>
          <w:iCs/>
          <w:sz w:val="22"/>
          <w:szCs w:val="22"/>
        </w:rPr>
        <w:t>psalmistin</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prikaz</w:t>
      </w:r>
      <w:proofErr w:type="spellEnd"/>
      <w:r w:rsidRPr="009B4D06">
        <w:rPr>
          <w:rFonts w:asciiTheme="minorHAnsi" w:hAnsiTheme="minorHAnsi" w:cstheme="minorHAnsi"/>
          <w:i/>
          <w:iCs/>
          <w:sz w:val="22"/>
          <w:szCs w:val="22"/>
        </w:rPr>
        <w:t xml:space="preserve"> </w:t>
      </w:r>
      <w:proofErr w:type="spellStart"/>
      <w:r w:rsidRPr="009B4D06">
        <w:rPr>
          <w:rFonts w:asciiTheme="minorHAnsi" w:hAnsiTheme="minorHAnsi" w:cstheme="minorHAnsi"/>
          <w:i/>
          <w:iCs/>
          <w:sz w:val="22"/>
          <w:szCs w:val="22"/>
        </w:rPr>
        <w:t>istog</w:t>
      </w:r>
      <w:proofErr w:type="spellEnd"/>
      <w:r w:rsidRPr="00340521">
        <w:rPr>
          <w:rFonts w:asciiTheme="minorHAnsi" w:hAnsiTheme="minorHAnsi" w:cstheme="minorHAnsi"/>
          <w:b w:val="0"/>
          <w:bCs w:val="0"/>
          <w:i/>
          <w:iCs/>
          <w:sz w:val="22"/>
          <w:szCs w:val="22"/>
        </w:rPr>
        <w:t xml:space="preserve"> (</w:t>
      </w:r>
      <w:proofErr w:type="spellStart"/>
      <w:r w:rsidRPr="00340521">
        <w:rPr>
          <w:rFonts w:asciiTheme="minorHAnsi" w:hAnsiTheme="minorHAnsi" w:cstheme="minorHAnsi"/>
          <w:b w:val="0"/>
          <w:bCs w:val="0"/>
          <w:i/>
          <w:iCs/>
          <w:sz w:val="22"/>
          <w:szCs w:val="22"/>
        </w:rPr>
        <w:t>Psalmi</w:t>
      </w:r>
      <w:proofErr w:type="spellEnd"/>
      <w:r w:rsidRPr="00340521">
        <w:rPr>
          <w:rFonts w:asciiTheme="minorHAnsi" w:hAnsiTheme="minorHAnsi" w:cstheme="minorHAnsi"/>
          <w:b w:val="0"/>
          <w:bCs w:val="0"/>
          <w:i/>
          <w:iCs/>
          <w:sz w:val="22"/>
          <w:szCs w:val="22"/>
        </w:rPr>
        <w:t xml:space="preserve"> 18:31,62:2,78:35,89:26,95:1).</w:t>
      </w:r>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Još</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značajnije</w:t>
      </w:r>
      <w:proofErr w:type="spellEnd"/>
      <w:r w:rsidRPr="000B19A4">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termin</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kamen</w:t>
      </w:r>
      <w:proofErr w:type="spellEnd"/>
      <w:r w:rsidRPr="009B4D06">
        <w:rPr>
          <w:rFonts w:asciiTheme="minorHAnsi" w:hAnsiTheme="minorHAnsi" w:cstheme="minorHAnsi"/>
          <w:sz w:val="22"/>
          <w:szCs w:val="22"/>
        </w:rPr>
        <w:t xml:space="preserve">“ se u </w:t>
      </w:r>
      <w:proofErr w:type="spellStart"/>
      <w:r w:rsidRPr="009B4D06">
        <w:rPr>
          <w:rFonts w:asciiTheme="minorHAnsi" w:hAnsiTheme="minorHAnsi" w:cstheme="minorHAnsi"/>
          <w:sz w:val="22"/>
          <w:szCs w:val="22"/>
        </w:rPr>
        <w:t>Starom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zavetu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ponekad</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povezuje</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sa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Hristovim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iskupiteljskim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delom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kao</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što</w:t>
      </w:r>
      <w:proofErr w:type="spellEnd"/>
      <w:r w:rsidRPr="009B4D06">
        <w:rPr>
          <w:rFonts w:asciiTheme="minorHAnsi" w:hAnsiTheme="minorHAnsi" w:cstheme="minorHAnsi"/>
          <w:sz w:val="22"/>
          <w:szCs w:val="22"/>
        </w:rPr>
        <w:t xml:space="preserve"> je </w:t>
      </w:r>
      <w:proofErr w:type="spellStart"/>
      <w:r w:rsidRPr="009B4D06">
        <w:rPr>
          <w:rFonts w:asciiTheme="minorHAnsi" w:hAnsiTheme="minorHAnsi" w:cstheme="minorHAnsi"/>
          <w:sz w:val="22"/>
          <w:szCs w:val="22"/>
        </w:rPr>
        <w:t>stena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spasenja</w:t>
      </w:r>
      <w:proofErr w:type="spellEnd"/>
      <w:r w:rsidRPr="000B19A4">
        <w:rPr>
          <w:rFonts w:asciiTheme="minorHAnsi" w:hAnsiTheme="minorHAnsi" w:cstheme="minorHAnsi"/>
          <w:b w:val="0"/>
          <w:bCs w:val="0"/>
          <w:sz w:val="22"/>
          <w:szCs w:val="22"/>
        </w:rPr>
        <w:t xml:space="preserve"> (5.Mojsijeva 32:15; </w:t>
      </w:r>
      <w:proofErr w:type="spellStart"/>
      <w:r w:rsidRPr="000B19A4">
        <w:rPr>
          <w:rFonts w:asciiTheme="minorHAnsi" w:hAnsiTheme="minorHAnsi" w:cstheme="minorHAnsi"/>
          <w:b w:val="0"/>
          <w:bCs w:val="0"/>
          <w:sz w:val="22"/>
          <w:szCs w:val="22"/>
        </w:rPr>
        <w:t>Psalmi</w:t>
      </w:r>
      <w:proofErr w:type="spellEnd"/>
      <w:r w:rsidRPr="000B19A4">
        <w:rPr>
          <w:rFonts w:asciiTheme="minorHAnsi" w:hAnsiTheme="minorHAnsi" w:cstheme="minorHAnsi"/>
          <w:b w:val="0"/>
          <w:bCs w:val="0"/>
          <w:sz w:val="22"/>
          <w:szCs w:val="22"/>
        </w:rPr>
        <w:t xml:space="preserve"> 62:2, 95:1, 89:26), </w:t>
      </w:r>
      <w:proofErr w:type="spellStart"/>
      <w:r w:rsidRPr="009B4D06">
        <w:rPr>
          <w:rFonts w:asciiTheme="minorHAnsi" w:hAnsiTheme="minorHAnsi" w:cstheme="minorHAnsi"/>
          <w:sz w:val="22"/>
          <w:szCs w:val="22"/>
        </w:rPr>
        <w:t>stena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kao</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Otkupitelj</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Psalam</w:t>
      </w:r>
      <w:proofErr w:type="spellEnd"/>
      <w:r w:rsidRPr="000B19A4">
        <w:rPr>
          <w:rFonts w:asciiTheme="minorHAnsi" w:hAnsiTheme="minorHAnsi" w:cstheme="minorHAnsi"/>
          <w:b w:val="0"/>
          <w:bCs w:val="0"/>
          <w:sz w:val="22"/>
          <w:szCs w:val="22"/>
        </w:rPr>
        <w:t xml:space="preserve"> 78:35); i </w:t>
      </w:r>
      <w:proofErr w:type="spellStart"/>
      <w:r w:rsidRPr="009B4D06">
        <w:rPr>
          <w:rFonts w:asciiTheme="minorHAnsi" w:hAnsiTheme="minorHAnsi" w:cstheme="minorHAnsi"/>
          <w:sz w:val="22"/>
          <w:szCs w:val="22"/>
        </w:rPr>
        <w:t>stena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koja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te</w:t>
      </w:r>
      <w:proofErr w:type="spellEnd"/>
      <w:r w:rsidRPr="009B4D06">
        <w:rPr>
          <w:rFonts w:asciiTheme="minorHAnsi" w:hAnsiTheme="minorHAnsi" w:cstheme="minorHAnsi"/>
          <w:sz w:val="22"/>
          <w:szCs w:val="22"/>
        </w:rPr>
        <w:t xml:space="preserve"> je </w:t>
      </w:r>
      <w:proofErr w:type="spellStart"/>
      <w:r w:rsidRPr="009B4D06">
        <w:rPr>
          <w:rFonts w:asciiTheme="minorHAnsi" w:hAnsiTheme="minorHAnsi" w:cstheme="minorHAnsi"/>
          <w:sz w:val="22"/>
          <w:szCs w:val="22"/>
        </w:rPr>
        <w:t>rodila</w:t>
      </w:r>
      <w:proofErr w:type="spellEnd"/>
      <w:r w:rsidRPr="000B19A4">
        <w:rPr>
          <w:rFonts w:asciiTheme="minorHAnsi" w:hAnsiTheme="minorHAnsi" w:cstheme="minorHAnsi"/>
          <w:b w:val="0"/>
          <w:bCs w:val="0"/>
          <w:sz w:val="22"/>
          <w:szCs w:val="22"/>
        </w:rPr>
        <w:t xml:space="preserve"> (5.Mojsijeva 32:18).45 Kao </w:t>
      </w:r>
      <w:proofErr w:type="spellStart"/>
      <w:r w:rsidRPr="000B19A4">
        <w:rPr>
          <w:rFonts w:asciiTheme="minorHAnsi" w:hAnsiTheme="minorHAnsi" w:cstheme="minorHAnsi"/>
          <w:b w:val="0"/>
          <w:bCs w:val="0"/>
          <w:sz w:val="22"/>
          <w:szCs w:val="22"/>
        </w:rPr>
        <w:t>što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vidimo</w:t>
      </w:r>
      <w:proofErr w:type="spellEnd"/>
      <w:r w:rsidRPr="000B19A4">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Hristova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uloga</w:t>
      </w:r>
      <w:proofErr w:type="spellEnd"/>
      <w:r w:rsidRPr="009B4D06">
        <w:rPr>
          <w:rFonts w:asciiTheme="minorHAnsi" w:hAnsiTheme="minorHAnsi" w:cstheme="minorHAnsi"/>
          <w:sz w:val="22"/>
          <w:szCs w:val="22"/>
        </w:rPr>
        <w:t xml:space="preserve"> u </w:t>
      </w:r>
      <w:proofErr w:type="spellStart"/>
      <w:r w:rsidRPr="009B4D06">
        <w:rPr>
          <w:rFonts w:asciiTheme="minorHAnsi" w:hAnsiTheme="minorHAnsi" w:cstheme="minorHAnsi"/>
          <w:sz w:val="22"/>
          <w:szCs w:val="22"/>
        </w:rPr>
        <w:t>spasenju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čoveka</w:t>
      </w:r>
      <w:proofErr w:type="spellEnd"/>
      <w:r w:rsidRPr="009B4D06">
        <w:rPr>
          <w:rFonts w:asciiTheme="minorHAnsi" w:hAnsiTheme="minorHAnsi" w:cstheme="minorHAnsi"/>
          <w:sz w:val="22"/>
          <w:szCs w:val="22"/>
        </w:rPr>
        <w:t xml:space="preserve"> u </w:t>
      </w:r>
      <w:proofErr w:type="spellStart"/>
      <w:r w:rsidRPr="009B4D06">
        <w:rPr>
          <w:rFonts w:asciiTheme="minorHAnsi" w:hAnsiTheme="minorHAnsi" w:cstheme="minorHAnsi"/>
          <w:sz w:val="22"/>
          <w:szCs w:val="22"/>
        </w:rPr>
        <w:t>starozavetna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vremena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nije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bila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ograničena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Njegovo</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delo</w:t>
      </w:r>
      <w:proofErr w:type="spellEnd"/>
      <w:r w:rsidRPr="000B19A4">
        <w:rPr>
          <w:rFonts w:asciiTheme="minorHAnsi" w:hAnsiTheme="minorHAnsi" w:cstheme="minorHAnsi"/>
          <w:b w:val="0"/>
          <w:bCs w:val="0"/>
          <w:sz w:val="22"/>
          <w:szCs w:val="22"/>
        </w:rPr>
        <w:t xml:space="preserve"> u </w:t>
      </w:r>
      <w:proofErr w:type="spellStart"/>
      <w:r w:rsidRPr="000B19A4">
        <w:rPr>
          <w:rFonts w:asciiTheme="minorHAnsi" w:hAnsiTheme="minorHAnsi" w:cstheme="minorHAnsi"/>
          <w:b w:val="0"/>
          <w:bCs w:val="0"/>
          <w:sz w:val="22"/>
          <w:szCs w:val="22"/>
        </w:rPr>
        <w:t>otkupljivanju</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čoveka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od</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greha</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vec</w:t>
      </w:r>
      <w:proofErr w:type="spellEnd"/>
      <w:r w:rsidRPr="000B19A4">
        <w:rPr>
          <w:rFonts w:asciiTheme="minorHAnsi" w:hAnsiTheme="minorHAnsi" w:cstheme="minorHAnsi"/>
          <w:b w:val="0"/>
          <w:bCs w:val="0"/>
          <w:sz w:val="22"/>
          <w:szCs w:val="22"/>
        </w:rPr>
        <w:t xml:space="preserve">́ je </w:t>
      </w:r>
      <w:proofErr w:type="spellStart"/>
      <w:r w:rsidRPr="000B19A4">
        <w:rPr>
          <w:rFonts w:asciiTheme="minorHAnsi" w:hAnsiTheme="minorHAnsi" w:cstheme="minorHAnsi"/>
          <w:b w:val="0"/>
          <w:bCs w:val="0"/>
          <w:sz w:val="22"/>
          <w:szCs w:val="22"/>
        </w:rPr>
        <w:t>uključivala</w:t>
      </w:r>
      <w:proofErr w:type="spellEnd"/>
      <w:r w:rsidRPr="000B19A4">
        <w:rPr>
          <w:rFonts w:asciiTheme="minorHAnsi" w:hAnsiTheme="minorHAnsi" w:cstheme="minorHAnsi"/>
          <w:b w:val="0"/>
          <w:bCs w:val="0"/>
          <w:sz w:val="22"/>
          <w:szCs w:val="22"/>
        </w:rPr>
        <w:t xml:space="preserve"> i </w:t>
      </w:r>
      <w:proofErr w:type="spellStart"/>
      <w:r w:rsidRPr="000B19A4">
        <w:rPr>
          <w:rFonts w:asciiTheme="minorHAnsi" w:hAnsiTheme="minorHAnsi" w:cstheme="minorHAnsi"/>
          <w:b w:val="0"/>
          <w:bCs w:val="0"/>
          <w:sz w:val="22"/>
          <w:szCs w:val="22"/>
        </w:rPr>
        <w:t>oslobađanje</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Božjeg</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naroda</w:t>
      </w:r>
      <w:proofErr w:type="spellEnd"/>
      <w:r w:rsidRPr="000B19A4">
        <w:rPr>
          <w:rFonts w:asciiTheme="minorHAnsi" w:hAnsiTheme="minorHAnsi" w:cstheme="minorHAnsi"/>
          <w:b w:val="0"/>
          <w:bCs w:val="0"/>
          <w:sz w:val="22"/>
          <w:szCs w:val="22"/>
        </w:rPr>
        <w:t xml:space="preserve"> od </w:t>
      </w:r>
      <w:proofErr w:type="spellStart"/>
      <w:r w:rsidRPr="000B19A4">
        <w:rPr>
          <w:rFonts w:asciiTheme="minorHAnsi" w:hAnsiTheme="minorHAnsi" w:cstheme="minorHAnsi"/>
          <w:b w:val="0"/>
          <w:bCs w:val="0"/>
          <w:sz w:val="22"/>
          <w:szCs w:val="22"/>
        </w:rPr>
        <w:t>Egipat</w:t>
      </w:r>
      <w:proofErr w:type="spellEnd"/>
      <w:r w:rsidRPr="000B19A4">
        <w:rPr>
          <w:rFonts w:asciiTheme="minorHAnsi" w:hAnsiTheme="minorHAnsi" w:cstheme="minorHAnsi"/>
          <w:b w:val="0"/>
          <w:bCs w:val="0"/>
          <w:sz w:val="22"/>
          <w:szCs w:val="22"/>
        </w:rPr>
        <w:t xml:space="preserve"> i od </w:t>
      </w:r>
      <w:proofErr w:type="spellStart"/>
      <w:r w:rsidRPr="000B19A4">
        <w:rPr>
          <w:rFonts w:asciiTheme="minorHAnsi" w:hAnsiTheme="minorHAnsi" w:cstheme="minorHAnsi"/>
          <w:b w:val="0"/>
          <w:bCs w:val="0"/>
          <w:sz w:val="22"/>
          <w:szCs w:val="22"/>
        </w:rPr>
        <w:t>drugih</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opasnosti</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svih</w:t>
      </w:r>
      <w:proofErr w:type="spellEnd"/>
      <w:r w:rsidRPr="000B19A4">
        <w:rPr>
          <w:rFonts w:asciiTheme="minorHAnsi" w:hAnsiTheme="minorHAnsi" w:cstheme="minorHAnsi"/>
          <w:b w:val="0"/>
          <w:bCs w:val="0"/>
          <w:sz w:val="22"/>
          <w:szCs w:val="22"/>
        </w:rPr>
        <w:t xml:space="preserve"> </w:t>
      </w:r>
      <w:proofErr w:type="spellStart"/>
      <w:r w:rsidRPr="000B19A4">
        <w:rPr>
          <w:rFonts w:asciiTheme="minorHAnsi" w:hAnsiTheme="minorHAnsi" w:cstheme="minorHAnsi"/>
          <w:b w:val="0"/>
          <w:bCs w:val="0"/>
          <w:sz w:val="22"/>
          <w:szCs w:val="22"/>
        </w:rPr>
        <w:t>vrsta</w:t>
      </w:r>
      <w:proofErr w:type="spellEnd"/>
      <w:r w:rsidRPr="000B19A4">
        <w:rPr>
          <w:rFonts w:asciiTheme="minorHAnsi" w:hAnsiTheme="minorHAnsi" w:cstheme="minorHAnsi"/>
          <w:b w:val="0"/>
          <w:bCs w:val="0"/>
          <w:sz w:val="22"/>
          <w:szCs w:val="22"/>
        </w:rPr>
        <w:t>.</w:t>
      </w:r>
    </w:p>
    <w:p w14:paraId="3A75AB0D" w14:textId="77777777" w:rsidR="009B4D06" w:rsidRPr="000B19A4" w:rsidRDefault="009B4D06" w:rsidP="009B4D06">
      <w:pPr>
        <w:pStyle w:val="Bodytext120"/>
        <w:shd w:val="clear" w:color="auto" w:fill="auto"/>
        <w:spacing w:line="240" w:lineRule="auto"/>
        <w:ind w:firstLine="360"/>
        <w:jc w:val="center"/>
        <w:rPr>
          <w:rFonts w:asciiTheme="minorHAnsi" w:hAnsiTheme="minorHAnsi" w:cstheme="minorHAnsi"/>
          <w:sz w:val="22"/>
          <w:szCs w:val="22"/>
        </w:rPr>
      </w:pPr>
      <w:r w:rsidRPr="000B19A4">
        <w:rPr>
          <w:rFonts w:asciiTheme="minorHAnsi" w:hAnsiTheme="minorHAnsi" w:cstheme="minorHAnsi"/>
          <w:sz w:val="22"/>
          <w:szCs w:val="22"/>
        </w:rPr>
        <w:t>GLAVA 8</w:t>
      </w:r>
    </w:p>
    <w:p w14:paraId="4F2FF766" w14:textId="77777777" w:rsidR="009B4D06" w:rsidRPr="000B19A4" w:rsidRDefault="009B4D06" w:rsidP="009B4D06">
      <w:pPr>
        <w:pStyle w:val="Bodytext120"/>
        <w:shd w:val="clear" w:color="auto" w:fill="auto"/>
        <w:spacing w:line="240" w:lineRule="auto"/>
        <w:ind w:firstLine="360"/>
        <w:jc w:val="center"/>
        <w:rPr>
          <w:rFonts w:asciiTheme="minorHAnsi" w:hAnsiTheme="minorHAnsi" w:cstheme="minorHAnsi"/>
          <w:sz w:val="22"/>
          <w:szCs w:val="22"/>
        </w:rPr>
      </w:pPr>
      <w:r w:rsidRPr="000B19A4">
        <w:rPr>
          <w:rFonts w:asciiTheme="minorHAnsi" w:hAnsiTheme="minorHAnsi" w:cstheme="minorHAnsi"/>
          <w:sz w:val="22"/>
          <w:szCs w:val="22"/>
        </w:rPr>
        <w:t>SVI PUTEVI VODE K HRISTU</w:t>
      </w:r>
    </w:p>
    <w:p w14:paraId="7E32F08C" w14:textId="542D259F" w:rsidR="009B4D06" w:rsidRPr="000B19A4" w:rsidRDefault="009B4D06" w:rsidP="009B4D06">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TITULE</w:t>
      </w:r>
      <w:r w:rsidRPr="000B19A4">
        <w:rPr>
          <w:rFonts w:asciiTheme="minorHAnsi" w:hAnsiTheme="minorHAnsi" w:cstheme="minorHAnsi"/>
          <w:sz w:val="22"/>
          <w:szCs w:val="22"/>
        </w:rPr>
        <w:t>, HRISTOFANIJE, TIPOLOGIJA, PROROČANSTVO I ANALOGIJA</w:t>
      </w:r>
    </w:p>
    <w:p w14:paraId="68718C4D" w14:textId="77777777" w:rsidR="009B4D06" w:rsidRPr="000B19A4" w:rsidRDefault="009B4D06" w:rsidP="009B4D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D06">
        <w:rPr>
          <w:rFonts w:asciiTheme="minorHAnsi" w:hAnsiTheme="minorHAnsi" w:cstheme="minorHAnsi"/>
          <w:b w:val="0"/>
          <w:bCs w:val="0"/>
          <w:i/>
          <w:iCs/>
          <w:sz w:val="22"/>
          <w:szCs w:val="22"/>
        </w:rPr>
        <w:t>Isus</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nije</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stigao</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nenajavljen</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njegov</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dolazak</w:t>
      </w:r>
      <w:proofErr w:type="spellEnd"/>
      <w:r w:rsidRPr="009B4D06">
        <w:rPr>
          <w:rFonts w:asciiTheme="minorHAnsi" w:hAnsiTheme="minorHAnsi" w:cstheme="minorHAnsi"/>
          <w:b w:val="0"/>
          <w:bCs w:val="0"/>
          <w:i/>
          <w:iCs/>
          <w:sz w:val="22"/>
          <w:szCs w:val="22"/>
        </w:rPr>
        <w:t xml:space="preserve"> je </w:t>
      </w:r>
      <w:proofErr w:type="spellStart"/>
      <w:r w:rsidRPr="009B4D06">
        <w:rPr>
          <w:rFonts w:asciiTheme="minorHAnsi" w:hAnsiTheme="minorHAnsi" w:cstheme="minorHAnsi"/>
          <w:b w:val="0"/>
          <w:bCs w:val="0"/>
          <w:i/>
          <w:iCs/>
          <w:sz w:val="22"/>
          <w:szCs w:val="22"/>
        </w:rPr>
        <w:t>unapred</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najavljen</w:t>
      </w:r>
      <w:proofErr w:type="spellEnd"/>
      <w:r w:rsidRPr="009B4D06">
        <w:rPr>
          <w:rFonts w:asciiTheme="minorHAnsi" w:hAnsiTheme="minorHAnsi" w:cstheme="minorHAnsi"/>
          <w:b w:val="0"/>
          <w:bCs w:val="0"/>
          <w:i/>
          <w:iCs/>
          <w:sz w:val="22"/>
          <w:szCs w:val="22"/>
        </w:rPr>
        <w:t xml:space="preserve"> u </w:t>
      </w:r>
      <w:proofErr w:type="spellStart"/>
      <w:r w:rsidRPr="009B4D06">
        <w:rPr>
          <w:rFonts w:asciiTheme="minorHAnsi" w:hAnsiTheme="minorHAnsi" w:cstheme="minorHAnsi"/>
          <w:b w:val="0"/>
          <w:bCs w:val="0"/>
          <w:i/>
          <w:iCs/>
          <w:sz w:val="22"/>
          <w:szCs w:val="22"/>
        </w:rPr>
        <w:t>Starom</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zavetu</w:t>
      </w:r>
      <w:proofErr w:type="spellEnd"/>
      <w:r w:rsidRPr="009B4D06">
        <w:rPr>
          <w:rFonts w:asciiTheme="minorHAnsi" w:hAnsiTheme="minorHAnsi" w:cstheme="minorHAnsi"/>
          <w:b w:val="0"/>
          <w:bCs w:val="0"/>
          <w:i/>
          <w:iCs/>
          <w:sz w:val="22"/>
          <w:szCs w:val="22"/>
        </w:rPr>
        <w:t xml:space="preserve"> — ne </w:t>
      </w:r>
      <w:proofErr w:type="spellStart"/>
      <w:r w:rsidRPr="009B4D06">
        <w:rPr>
          <w:rFonts w:asciiTheme="minorHAnsi" w:hAnsiTheme="minorHAnsi" w:cstheme="minorHAnsi"/>
          <w:b w:val="0"/>
          <w:bCs w:val="0"/>
          <w:i/>
          <w:iCs/>
          <w:sz w:val="22"/>
          <w:szCs w:val="22"/>
        </w:rPr>
        <w:t>samo</w:t>
      </w:r>
      <w:proofErr w:type="spellEnd"/>
      <w:r w:rsidRPr="009B4D06">
        <w:rPr>
          <w:rFonts w:asciiTheme="minorHAnsi" w:hAnsiTheme="minorHAnsi" w:cstheme="minorHAnsi"/>
          <w:b w:val="0"/>
          <w:bCs w:val="0"/>
          <w:i/>
          <w:iCs/>
          <w:sz w:val="22"/>
          <w:szCs w:val="22"/>
        </w:rPr>
        <w:t xml:space="preserve"> u </w:t>
      </w:r>
      <w:proofErr w:type="spellStart"/>
      <w:r w:rsidRPr="009B4D06">
        <w:rPr>
          <w:rFonts w:asciiTheme="minorHAnsi" w:hAnsiTheme="minorHAnsi" w:cstheme="minorHAnsi"/>
          <w:b w:val="0"/>
          <w:bCs w:val="0"/>
          <w:i/>
          <w:iCs/>
          <w:sz w:val="22"/>
          <w:szCs w:val="22"/>
        </w:rPr>
        <w:t>eksplicitnim</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proročanstvima</w:t>
      </w:r>
      <w:proofErr w:type="spellEnd"/>
      <w:r w:rsidRPr="009B4D06">
        <w:rPr>
          <w:rFonts w:asciiTheme="minorHAnsi" w:hAnsiTheme="minorHAnsi" w:cstheme="minorHAnsi"/>
          <w:b w:val="0"/>
          <w:bCs w:val="0"/>
          <w:i/>
          <w:iCs/>
          <w:sz w:val="22"/>
          <w:szCs w:val="22"/>
        </w:rPr>
        <w:t xml:space="preserve"> o </w:t>
      </w:r>
      <w:proofErr w:type="spellStart"/>
      <w:r w:rsidRPr="009B4D06">
        <w:rPr>
          <w:rFonts w:asciiTheme="minorHAnsi" w:hAnsiTheme="minorHAnsi" w:cstheme="minorHAnsi"/>
          <w:b w:val="0"/>
          <w:bCs w:val="0"/>
          <w:i/>
          <w:iCs/>
          <w:sz w:val="22"/>
          <w:szCs w:val="22"/>
        </w:rPr>
        <w:t>Mesiji</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vec</w:t>
      </w:r>
      <w:proofErr w:type="spellEnd"/>
      <w:r w:rsidRPr="009B4D06">
        <w:rPr>
          <w:rFonts w:asciiTheme="minorHAnsi" w:hAnsiTheme="minorHAnsi" w:cstheme="minorHAnsi"/>
          <w:b w:val="0"/>
          <w:bCs w:val="0"/>
          <w:i/>
          <w:iCs/>
          <w:sz w:val="22"/>
          <w:szCs w:val="22"/>
        </w:rPr>
        <w:t xml:space="preserve">́ i </w:t>
      </w:r>
      <w:proofErr w:type="spellStart"/>
      <w:r w:rsidRPr="009B4D06">
        <w:rPr>
          <w:rFonts w:asciiTheme="minorHAnsi" w:hAnsiTheme="minorHAnsi" w:cstheme="minorHAnsi"/>
          <w:b w:val="0"/>
          <w:bCs w:val="0"/>
          <w:i/>
          <w:iCs/>
          <w:sz w:val="22"/>
          <w:szCs w:val="22"/>
        </w:rPr>
        <w:t>putem</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priča</w:t>
      </w:r>
      <w:proofErr w:type="spellEnd"/>
      <w:r w:rsidRPr="009B4D06">
        <w:rPr>
          <w:rFonts w:asciiTheme="minorHAnsi" w:hAnsiTheme="minorHAnsi" w:cstheme="minorHAnsi"/>
          <w:b w:val="0"/>
          <w:bCs w:val="0"/>
          <w:i/>
          <w:iCs/>
          <w:sz w:val="22"/>
          <w:szCs w:val="22"/>
        </w:rPr>
        <w:t xml:space="preserve"> o </w:t>
      </w:r>
      <w:proofErr w:type="spellStart"/>
      <w:r w:rsidRPr="009B4D06">
        <w:rPr>
          <w:rFonts w:asciiTheme="minorHAnsi" w:hAnsiTheme="minorHAnsi" w:cstheme="minorHAnsi"/>
          <w:b w:val="0"/>
          <w:bCs w:val="0"/>
          <w:i/>
          <w:iCs/>
          <w:sz w:val="22"/>
          <w:szCs w:val="22"/>
        </w:rPr>
        <w:t>svim</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događajima</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likovima</w:t>
      </w:r>
      <w:proofErr w:type="spellEnd"/>
      <w:r w:rsidRPr="009B4D06">
        <w:rPr>
          <w:rFonts w:asciiTheme="minorHAnsi" w:hAnsiTheme="minorHAnsi" w:cstheme="minorHAnsi"/>
          <w:b w:val="0"/>
          <w:bCs w:val="0"/>
          <w:i/>
          <w:iCs/>
          <w:sz w:val="22"/>
          <w:szCs w:val="22"/>
        </w:rPr>
        <w:t xml:space="preserve"> i </w:t>
      </w:r>
      <w:proofErr w:type="spellStart"/>
      <w:r w:rsidRPr="009B4D06">
        <w:rPr>
          <w:rFonts w:asciiTheme="minorHAnsi" w:hAnsiTheme="minorHAnsi" w:cstheme="minorHAnsi"/>
          <w:b w:val="0"/>
          <w:bCs w:val="0"/>
          <w:i/>
          <w:iCs/>
          <w:sz w:val="22"/>
          <w:szCs w:val="22"/>
        </w:rPr>
        <w:t>okolnostima</w:t>
      </w:r>
      <w:proofErr w:type="spellEnd"/>
      <w:r w:rsidRPr="009B4D06">
        <w:rPr>
          <w:rFonts w:asciiTheme="minorHAnsi" w:hAnsiTheme="minorHAnsi" w:cstheme="minorHAnsi"/>
          <w:b w:val="0"/>
          <w:bCs w:val="0"/>
          <w:i/>
          <w:iCs/>
          <w:sz w:val="22"/>
          <w:szCs w:val="22"/>
        </w:rPr>
        <w:t xml:space="preserve"> u </w:t>
      </w:r>
      <w:proofErr w:type="spellStart"/>
      <w:r w:rsidRPr="009B4D06">
        <w:rPr>
          <w:rFonts w:asciiTheme="minorHAnsi" w:hAnsiTheme="minorHAnsi" w:cstheme="minorHAnsi"/>
          <w:b w:val="0"/>
          <w:bCs w:val="0"/>
          <w:i/>
          <w:iCs/>
          <w:sz w:val="22"/>
          <w:szCs w:val="22"/>
        </w:rPr>
        <w:t>Starom</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zavetu</w:t>
      </w:r>
      <w:proofErr w:type="spellEnd"/>
      <w:r w:rsidRPr="009B4D06">
        <w:rPr>
          <w:rFonts w:asciiTheme="minorHAnsi" w:hAnsiTheme="minorHAnsi" w:cstheme="minorHAnsi"/>
          <w:b w:val="0"/>
          <w:bCs w:val="0"/>
          <w:i/>
          <w:iCs/>
          <w:sz w:val="22"/>
          <w:szCs w:val="22"/>
        </w:rPr>
        <w:t xml:space="preserve">. Bog je </w:t>
      </w:r>
      <w:proofErr w:type="spellStart"/>
      <w:r w:rsidRPr="009B4D06">
        <w:rPr>
          <w:rFonts w:asciiTheme="minorHAnsi" w:hAnsiTheme="minorHAnsi" w:cstheme="minorHAnsi"/>
          <w:b w:val="0"/>
          <w:bCs w:val="0"/>
          <w:i/>
          <w:iCs/>
          <w:sz w:val="22"/>
          <w:szCs w:val="22"/>
        </w:rPr>
        <w:t>pričao</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veću</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sveobuhvatnu</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ujedinjenu</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priču</w:t>
      </w:r>
      <w:proofErr w:type="spellEnd"/>
      <w:r w:rsidRPr="009B4D06">
        <w:rPr>
          <w:rFonts w:asciiTheme="minorHAnsi" w:hAnsiTheme="minorHAnsi" w:cstheme="minorHAnsi"/>
          <w:b w:val="0"/>
          <w:bCs w:val="0"/>
          <w:i/>
          <w:iCs/>
          <w:sz w:val="22"/>
          <w:szCs w:val="22"/>
        </w:rPr>
        <w:t xml:space="preserve">. Od </w:t>
      </w:r>
      <w:proofErr w:type="spellStart"/>
      <w:r w:rsidRPr="009B4D06">
        <w:rPr>
          <w:rFonts w:asciiTheme="minorHAnsi" w:hAnsiTheme="minorHAnsi" w:cstheme="minorHAnsi"/>
          <w:b w:val="0"/>
          <w:bCs w:val="0"/>
          <w:i/>
          <w:iCs/>
          <w:sz w:val="22"/>
          <w:szCs w:val="22"/>
        </w:rPr>
        <w:t>izveštaja</w:t>
      </w:r>
      <w:proofErr w:type="spellEnd"/>
      <w:r w:rsidRPr="009B4D06">
        <w:rPr>
          <w:rFonts w:asciiTheme="minorHAnsi" w:hAnsiTheme="minorHAnsi" w:cstheme="minorHAnsi"/>
          <w:b w:val="0"/>
          <w:bCs w:val="0"/>
          <w:i/>
          <w:iCs/>
          <w:sz w:val="22"/>
          <w:szCs w:val="22"/>
        </w:rPr>
        <w:t xml:space="preserve"> o </w:t>
      </w:r>
      <w:proofErr w:type="spellStart"/>
      <w:r w:rsidRPr="009B4D06">
        <w:rPr>
          <w:rFonts w:asciiTheme="minorHAnsi" w:hAnsiTheme="minorHAnsi" w:cstheme="minorHAnsi"/>
          <w:b w:val="0"/>
          <w:bCs w:val="0"/>
          <w:i/>
          <w:iCs/>
          <w:sz w:val="22"/>
          <w:szCs w:val="22"/>
        </w:rPr>
        <w:t>stvaranju</w:t>
      </w:r>
      <w:proofErr w:type="spellEnd"/>
      <w:r w:rsidRPr="009B4D06">
        <w:rPr>
          <w:rFonts w:asciiTheme="minorHAnsi" w:hAnsiTheme="minorHAnsi" w:cstheme="minorHAnsi"/>
          <w:b w:val="0"/>
          <w:bCs w:val="0"/>
          <w:i/>
          <w:iCs/>
          <w:sz w:val="22"/>
          <w:szCs w:val="22"/>
        </w:rPr>
        <w:t xml:space="preserve"> u 1. </w:t>
      </w:r>
      <w:proofErr w:type="spellStart"/>
      <w:r w:rsidRPr="009B4D06">
        <w:rPr>
          <w:rFonts w:asciiTheme="minorHAnsi" w:hAnsiTheme="minorHAnsi" w:cstheme="minorHAnsi"/>
          <w:b w:val="0"/>
          <w:bCs w:val="0"/>
          <w:i/>
          <w:iCs/>
          <w:sz w:val="22"/>
          <w:szCs w:val="22"/>
        </w:rPr>
        <w:t>Mojsijevoj</w:t>
      </w:r>
      <w:proofErr w:type="spellEnd"/>
      <w:r w:rsidRPr="009B4D06">
        <w:rPr>
          <w:rFonts w:asciiTheme="minorHAnsi" w:hAnsiTheme="minorHAnsi" w:cstheme="minorHAnsi"/>
          <w:b w:val="0"/>
          <w:bCs w:val="0"/>
          <w:i/>
          <w:iCs/>
          <w:sz w:val="22"/>
          <w:szCs w:val="22"/>
        </w:rPr>
        <w:t xml:space="preserve"> do </w:t>
      </w:r>
      <w:proofErr w:type="spellStart"/>
      <w:r w:rsidRPr="009B4D06">
        <w:rPr>
          <w:rFonts w:asciiTheme="minorHAnsi" w:hAnsiTheme="minorHAnsi" w:cstheme="minorHAnsi"/>
          <w:b w:val="0"/>
          <w:bCs w:val="0"/>
          <w:i/>
          <w:iCs/>
          <w:sz w:val="22"/>
          <w:szCs w:val="22"/>
        </w:rPr>
        <w:t>poslednjih</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priča</w:t>
      </w:r>
      <w:proofErr w:type="spellEnd"/>
      <w:r w:rsidRPr="009B4D06">
        <w:rPr>
          <w:rFonts w:asciiTheme="minorHAnsi" w:hAnsiTheme="minorHAnsi" w:cstheme="minorHAnsi"/>
          <w:b w:val="0"/>
          <w:bCs w:val="0"/>
          <w:i/>
          <w:iCs/>
          <w:sz w:val="22"/>
          <w:szCs w:val="22"/>
        </w:rPr>
        <w:t xml:space="preserve"> o </w:t>
      </w:r>
      <w:proofErr w:type="spellStart"/>
      <w:r w:rsidRPr="009B4D06">
        <w:rPr>
          <w:rFonts w:asciiTheme="minorHAnsi" w:hAnsiTheme="minorHAnsi" w:cstheme="minorHAnsi"/>
          <w:b w:val="0"/>
          <w:bCs w:val="0"/>
          <w:i/>
          <w:iCs/>
          <w:sz w:val="22"/>
          <w:szCs w:val="22"/>
        </w:rPr>
        <w:t>povratku</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iz</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izgnanstva</w:t>
      </w:r>
      <w:proofErr w:type="spellEnd"/>
      <w:r w:rsidRPr="009B4D06">
        <w:rPr>
          <w:rFonts w:asciiTheme="minorHAnsi" w:hAnsiTheme="minorHAnsi" w:cstheme="minorHAnsi"/>
          <w:b w:val="0"/>
          <w:bCs w:val="0"/>
          <w:i/>
          <w:iCs/>
          <w:sz w:val="22"/>
          <w:szCs w:val="22"/>
        </w:rPr>
        <w:t xml:space="preserve">, Bog je </w:t>
      </w:r>
      <w:proofErr w:type="spellStart"/>
      <w:r w:rsidRPr="009B4D06">
        <w:rPr>
          <w:rFonts w:asciiTheme="minorHAnsi" w:hAnsiTheme="minorHAnsi" w:cstheme="minorHAnsi"/>
          <w:b w:val="0"/>
          <w:bCs w:val="0"/>
          <w:i/>
          <w:iCs/>
          <w:sz w:val="22"/>
          <w:szCs w:val="22"/>
        </w:rPr>
        <w:t>postepeno</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razvijao</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svoj</w:t>
      </w:r>
      <w:proofErr w:type="spellEnd"/>
      <w:r w:rsidRPr="009B4D06">
        <w:rPr>
          <w:rFonts w:asciiTheme="minorHAnsi" w:hAnsiTheme="minorHAnsi" w:cstheme="minorHAnsi"/>
          <w:b w:val="0"/>
          <w:bCs w:val="0"/>
          <w:i/>
          <w:iCs/>
          <w:sz w:val="22"/>
          <w:szCs w:val="22"/>
        </w:rPr>
        <w:t xml:space="preserve"> plan </w:t>
      </w:r>
      <w:proofErr w:type="spellStart"/>
      <w:r w:rsidRPr="009B4D06">
        <w:rPr>
          <w:rFonts w:asciiTheme="minorHAnsi" w:hAnsiTheme="minorHAnsi" w:cstheme="minorHAnsi"/>
          <w:b w:val="0"/>
          <w:bCs w:val="0"/>
          <w:i/>
          <w:iCs/>
          <w:sz w:val="22"/>
          <w:szCs w:val="22"/>
        </w:rPr>
        <w:t>spasenja</w:t>
      </w:r>
      <w:proofErr w:type="spellEnd"/>
      <w:r w:rsidRPr="009B4D06">
        <w:rPr>
          <w:rFonts w:asciiTheme="minorHAnsi" w:hAnsiTheme="minorHAnsi" w:cstheme="minorHAnsi"/>
          <w:b w:val="0"/>
          <w:bCs w:val="0"/>
          <w:i/>
          <w:iCs/>
          <w:sz w:val="22"/>
          <w:szCs w:val="22"/>
        </w:rPr>
        <w:t xml:space="preserve">. A </w:t>
      </w:r>
      <w:proofErr w:type="spellStart"/>
      <w:r w:rsidRPr="009B4D06">
        <w:rPr>
          <w:rFonts w:asciiTheme="minorHAnsi" w:hAnsiTheme="minorHAnsi" w:cstheme="minorHAnsi"/>
          <w:b w:val="0"/>
          <w:bCs w:val="0"/>
          <w:i/>
          <w:iCs/>
          <w:sz w:val="22"/>
          <w:szCs w:val="22"/>
        </w:rPr>
        <w:t>starozavetni</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izveštaj</w:t>
      </w:r>
      <w:proofErr w:type="spellEnd"/>
      <w:r w:rsidRPr="009B4D06">
        <w:rPr>
          <w:rFonts w:asciiTheme="minorHAnsi" w:hAnsiTheme="minorHAnsi" w:cstheme="minorHAnsi"/>
          <w:b w:val="0"/>
          <w:bCs w:val="0"/>
          <w:i/>
          <w:iCs/>
          <w:sz w:val="22"/>
          <w:szCs w:val="22"/>
        </w:rPr>
        <w:t xml:space="preserve"> o tom </w:t>
      </w:r>
      <w:proofErr w:type="spellStart"/>
      <w:r w:rsidRPr="009B4D06">
        <w:rPr>
          <w:rFonts w:asciiTheme="minorHAnsi" w:hAnsiTheme="minorHAnsi" w:cstheme="minorHAnsi"/>
          <w:b w:val="0"/>
          <w:bCs w:val="0"/>
          <w:i/>
          <w:iCs/>
          <w:sz w:val="22"/>
          <w:szCs w:val="22"/>
        </w:rPr>
        <w:t>planu</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uvek</w:t>
      </w:r>
      <w:proofErr w:type="spellEnd"/>
      <w:r w:rsidRPr="009B4D06">
        <w:rPr>
          <w:rFonts w:asciiTheme="minorHAnsi" w:hAnsiTheme="minorHAnsi" w:cstheme="minorHAnsi"/>
          <w:b w:val="0"/>
          <w:bCs w:val="0"/>
          <w:i/>
          <w:iCs/>
          <w:sz w:val="22"/>
          <w:szCs w:val="22"/>
        </w:rPr>
        <w:t xml:space="preserve"> je </w:t>
      </w:r>
      <w:proofErr w:type="spellStart"/>
      <w:r w:rsidRPr="009B4D06">
        <w:rPr>
          <w:rFonts w:asciiTheme="minorHAnsi" w:hAnsiTheme="minorHAnsi" w:cstheme="minorHAnsi"/>
          <w:b w:val="0"/>
          <w:bCs w:val="0"/>
          <w:i/>
          <w:iCs/>
          <w:sz w:val="22"/>
          <w:szCs w:val="22"/>
        </w:rPr>
        <w:t>na</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neki</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način</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ukazivao</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na</w:t>
      </w:r>
      <w:proofErr w:type="spellEnd"/>
      <w:r w:rsidRPr="009B4D06">
        <w:rPr>
          <w:rFonts w:asciiTheme="minorHAnsi" w:hAnsiTheme="minorHAnsi" w:cstheme="minorHAnsi"/>
          <w:b w:val="0"/>
          <w:bCs w:val="0"/>
          <w:i/>
          <w:iCs/>
          <w:sz w:val="22"/>
          <w:szCs w:val="22"/>
        </w:rPr>
        <w:t xml:space="preserve"> </w:t>
      </w:r>
      <w:proofErr w:type="spellStart"/>
      <w:r w:rsidRPr="009B4D06">
        <w:rPr>
          <w:rFonts w:asciiTheme="minorHAnsi" w:hAnsiTheme="minorHAnsi" w:cstheme="minorHAnsi"/>
          <w:b w:val="0"/>
          <w:bCs w:val="0"/>
          <w:i/>
          <w:iCs/>
          <w:sz w:val="22"/>
          <w:szCs w:val="22"/>
        </w:rPr>
        <w:t>Hrista</w:t>
      </w:r>
      <w:proofErr w:type="spellEnd"/>
      <w:r w:rsidRPr="000B19A4">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Pr="000B19A4">
        <w:rPr>
          <w:rFonts w:asciiTheme="minorHAnsi" w:hAnsiTheme="minorHAnsi" w:cstheme="minorHAnsi"/>
          <w:b w:val="0"/>
          <w:bCs w:val="0"/>
          <w:sz w:val="22"/>
          <w:szCs w:val="22"/>
        </w:rPr>
        <w:t>-IAIN DUGU ID</w:t>
      </w:r>
      <w:r w:rsidRPr="009B4D06">
        <w:rPr>
          <w:rFonts w:asciiTheme="minorHAnsi" w:hAnsiTheme="minorHAnsi" w:cstheme="minorHAnsi"/>
          <w:b w:val="0"/>
          <w:bCs w:val="0"/>
          <w:sz w:val="22"/>
          <w:szCs w:val="22"/>
          <w:vertAlign w:val="superscript"/>
        </w:rPr>
        <w:t>1</w:t>
      </w:r>
    </w:p>
    <w:p w14:paraId="67206054" w14:textId="77777777" w:rsidR="009B4D06" w:rsidRPr="000B19A4" w:rsidRDefault="009B4D06" w:rsidP="009B4D06">
      <w:pPr>
        <w:pStyle w:val="Bodytext120"/>
        <w:shd w:val="clear" w:color="auto" w:fill="auto"/>
        <w:spacing w:line="240" w:lineRule="auto"/>
        <w:ind w:firstLine="360"/>
        <w:jc w:val="center"/>
        <w:rPr>
          <w:rFonts w:asciiTheme="minorHAnsi" w:hAnsiTheme="minorHAnsi" w:cstheme="minorHAnsi"/>
          <w:sz w:val="22"/>
          <w:szCs w:val="22"/>
        </w:rPr>
      </w:pPr>
      <w:proofErr w:type="gramStart"/>
      <w:r>
        <w:rPr>
          <w:rFonts w:asciiTheme="minorHAnsi" w:hAnsiTheme="minorHAnsi" w:cstheme="minorHAnsi"/>
          <w:sz w:val="22"/>
          <w:szCs w:val="22"/>
        </w:rPr>
        <w:t>TITULE</w:t>
      </w:r>
      <w:proofErr w:type="gramEnd"/>
      <w:r w:rsidRPr="000B19A4">
        <w:rPr>
          <w:rFonts w:asciiTheme="minorHAnsi" w:hAnsiTheme="minorHAnsi" w:cstheme="minorHAnsi"/>
          <w:sz w:val="22"/>
          <w:szCs w:val="22"/>
        </w:rPr>
        <w:t xml:space="preserve"> I REFERENCE NA HRISTA U STAROM ZAVETU</w:t>
      </w:r>
    </w:p>
    <w:p w14:paraId="540EFCE7" w14:textId="77777777" w:rsidR="009B4D06" w:rsidRPr="009B4D06" w:rsidRDefault="009B4D06" w:rsidP="009B4D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D06">
        <w:rPr>
          <w:rFonts w:asciiTheme="minorHAnsi" w:hAnsiTheme="minorHAnsi" w:cstheme="minorHAnsi"/>
          <w:sz w:val="22"/>
          <w:szCs w:val="22"/>
        </w:rPr>
        <w:t>Hristu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su</w:t>
      </w:r>
      <w:proofErr w:type="spellEnd"/>
      <w:r w:rsidRPr="009B4D06">
        <w:rPr>
          <w:rFonts w:asciiTheme="minorHAnsi" w:hAnsiTheme="minorHAnsi" w:cstheme="minorHAnsi"/>
          <w:sz w:val="22"/>
          <w:szCs w:val="22"/>
        </w:rPr>
        <w:t xml:space="preserve"> date </w:t>
      </w:r>
      <w:proofErr w:type="spellStart"/>
      <w:r w:rsidRPr="009B4D06">
        <w:rPr>
          <w:rFonts w:asciiTheme="minorHAnsi" w:hAnsiTheme="minorHAnsi" w:cstheme="minorHAnsi"/>
          <w:sz w:val="22"/>
          <w:szCs w:val="22"/>
        </w:rPr>
        <w:t>mnoge</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titule</w:t>
      </w:r>
      <w:proofErr w:type="spellEnd"/>
      <w:r w:rsidRPr="009B4D06">
        <w:rPr>
          <w:rFonts w:asciiTheme="minorHAnsi" w:hAnsiTheme="minorHAnsi" w:cstheme="minorHAnsi"/>
          <w:sz w:val="22"/>
          <w:szCs w:val="22"/>
        </w:rPr>
        <w:t xml:space="preserve"> u </w:t>
      </w:r>
      <w:proofErr w:type="spellStart"/>
      <w:r w:rsidRPr="009B4D06">
        <w:rPr>
          <w:rFonts w:asciiTheme="minorHAnsi" w:hAnsiTheme="minorHAnsi" w:cstheme="minorHAnsi"/>
          <w:sz w:val="22"/>
          <w:szCs w:val="22"/>
        </w:rPr>
        <w:t>celoj</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Bibliji</w:t>
      </w:r>
      <w:proofErr w:type="spellEnd"/>
      <w:r w:rsidRPr="009B4D06">
        <w:rPr>
          <w:rFonts w:asciiTheme="minorHAnsi" w:hAnsiTheme="minorHAnsi" w:cstheme="minorHAnsi"/>
          <w:b w:val="0"/>
          <w:bCs w:val="0"/>
          <w:sz w:val="22"/>
          <w:szCs w:val="22"/>
        </w:rPr>
        <w:t xml:space="preserve">, </w:t>
      </w:r>
      <w:proofErr w:type="gramStart"/>
      <w:r w:rsidRPr="009B4D06">
        <w:rPr>
          <w:rFonts w:asciiTheme="minorHAnsi" w:hAnsiTheme="minorHAnsi" w:cstheme="minorHAnsi"/>
          <w:b w:val="0"/>
          <w:bCs w:val="0"/>
          <w:sz w:val="22"/>
          <w:szCs w:val="22"/>
        </w:rPr>
        <w:t>a</w:t>
      </w:r>
      <w:proofErr w:type="gram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ovde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ćemo</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usredsrediti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one date u </w:t>
      </w:r>
      <w:proofErr w:type="spellStart"/>
      <w:r w:rsidRPr="009B4D06">
        <w:rPr>
          <w:rFonts w:asciiTheme="minorHAnsi" w:hAnsiTheme="minorHAnsi" w:cstheme="minorHAnsi"/>
          <w:b w:val="0"/>
          <w:bCs w:val="0"/>
          <w:sz w:val="22"/>
          <w:szCs w:val="22"/>
        </w:rPr>
        <w:t>Starom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zavetu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Istraživači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Biblije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su</w:t>
      </w:r>
      <w:proofErr w:type="spellEnd"/>
      <w:r w:rsidRPr="009B4D0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odavno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primetili</w:t>
      </w:r>
      <w:proofErr w:type="spellEnd"/>
      <w:r w:rsidRPr="009B4D06">
        <w:rPr>
          <w:rFonts w:asciiTheme="minorHAnsi" w:hAnsiTheme="minorHAnsi" w:cstheme="minorHAnsi"/>
          <w:b w:val="0"/>
          <w:bCs w:val="0"/>
          <w:sz w:val="22"/>
          <w:szCs w:val="22"/>
        </w:rPr>
        <w:t xml:space="preserve"> da </w:t>
      </w:r>
      <w:proofErr w:type="spellStart"/>
      <w:r w:rsidRPr="009B4D06">
        <w:rPr>
          <w:rFonts w:asciiTheme="minorHAnsi" w:hAnsiTheme="minorHAnsi" w:cstheme="minorHAnsi"/>
          <w:sz w:val="22"/>
          <w:szCs w:val="22"/>
        </w:rPr>
        <w:t>Božja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imena</w:t>
      </w:r>
      <w:proofErr w:type="spellEnd"/>
      <w:r w:rsidRPr="009B4D06">
        <w:rPr>
          <w:rFonts w:asciiTheme="minorHAnsi" w:hAnsiTheme="minorHAnsi" w:cstheme="minorHAnsi"/>
          <w:sz w:val="22"/>
          <w:szCs w:val="22"/>
        </w:rPr>
        <w:t xml:space="preserve"> i </w:t>
      </w:r>
      <w:proofErr w:type="spellStart"/>
      <w:r w:rsidRPr="009B4D06">
        <w:rPr>
          <w:rFonts w:asciiTheme="minorHAnsi" w:hAnsiTheme="minorHAnsi" w:cstheme="minorHAnsi"/>
          <w:sz w:val="22"/>
          <w:szCs w:val="22"/>
        </w:rPr>
        <w:t>identifikuju</w:t>
      </w:r>
      <w:proofErr w:type="spellEnd"/>
      <w:r w:rsidRPr="009B4D06">
        <w:rPr>
          <w:rFonts w:asciiTheme="minorHAnsi" w:hAnsiTheme="minorHAnsi" w:cstheme="minorHAnsi"/>
          <w:sz w:val="22"/>
          <w:szCs w:val="22"/>
        </w:rPr>
        <w:t xml:space="preserve"> i </w:t>
      </w:r>
      <w:proofErr w:type="spellStart"/>
      <w:r w:rsidRPr="009B4D06">
        <w:rPr>
          <w:rFonts w:asciiTheme="minorHAnsi" w:hAnsiTheme="minorHAnsi" w:cstheme="minorHAnsi"/>
          <w:sz w:val="22"/>
          <w:szCs w:val="22"/>
        </w:rPr>
        <w:t>opisuju</w:t>
      </w:r>
      <w:proofErr w:type="spellEnd"/>
      <w:r w:rsidRPr="009B4D06">
        <w:rPr>
          <w:rFonts w:asciiTheme="minorHAnsi" w:hAnsiTheme="minorHAnsi" w:cstheme="minorHAnsi"/>
          <w:b w:val="0"/>
          <w:bCs w:val="0"/>
          <w:sz w:val="22"/>
          <w:szCs w:val="22"/>
        </w:rPr>
        <w:t xml:space="preserve"> — to jest, </w:t>
      </w:r>
      <w:proofErr w:type="spellStart"/>
      <w:r w:rsidRPr="009B4D06">
        <w:rPr>
          <w:rFonts w:asciiTheme="minorHAnsi" w:hAnsiTheme="minorHAnsi" w:cstheme="minorHAnsi"/>
          <w:b w:val="0"/>
          <w:bCs w:val="0"/>
          <w:sz w:val="22"/>
          <w:szCs w:val="22"/>
        </w:rPr>
        <w:t>ona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više</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od</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proizvoljnih</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oznaka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koje</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koriste</w:t>
      </w:r>
      <w:proofErr w:type="spellEnd"/>
      <w:r w:rsidRPr="009B4D06">
        <w:rPr>
          <w:rFonts w:asciiTheme="minorHAnsi" w:hAnsiTheme="minorHAnsi" w:cstheme="minorHAnsi"/>
          <w:b w:val="0"/>
          <w:bCs w:val="0"/>
          <w:sz w:val="22"/>
          <w:szCs w:val="22"/>
        </w:rPr>
        <w:t xml:space="preserve"> za </w:t>
      </w:r>
      <w:proofErr w:type="spellStart"/>
      <w:r w:rsidRPr="009B4D06">
        <w:rPr>
          <w:rFonts w:asciiTheme="minorHAnsi" w:hAnsiTheme="minorHAnsi" w:cstheme="minorHAnsi"/>
          <w:b w:val="0"/>
          <w:bCs w:val="0"/>
          <w:sz w:val="22"/>
          <w:szCs w:val="22"/>
        </w:rPr>
        <w:t>označavanje</w:t>
      </w:r>
      <w:proofErr w:type="spellEnd"/>
      <w:r w:rsidRPr="009B4D06">
        <w:rPr>
          <w:rFonts w:asciiTheme="minorHAnsi" w:hAnsiTheme="minorHAnsi" w:cstheme="minorHAnsi"/>
          <w:b w:val="0"/>
          <w:bCs w:val="0"/>
          <w:sz w:val="22"/>
          <w:szCs w:val="22"/>
        </w:rPr>
        <w:t xml:space="preserve"> Boga. Oni </w:t>
      </w:r>
      <w:proofErr w:type="spellStart"/>
      <w:r w:rsidRPr="009B4D06">
        <w:rPr>
          <w:rFonts w:asciiTheme="minorHAnsi" w:hAnsiTheme="minorHAnsi" w:cstheme="minorHAnsi"/>
          <w:b w:val="0"/>
          <w:bCs w:val="0"/>
          <w:sz w:val="22"/>
          <w:szCs w:val="22"/>
        </w:rPr>
        <w:t>takođe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otkrivaju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nešto</w:t>
      </w:r>
      <w:proofErr w:type="spellEnd"/>
      <w:r w:rsidRPr="009B4D06">
        <w:rPr>
          <w:rFonts w:asciiTheme="minorHAnsi" w:hAnsiTheme="minorHAnsi" w:cstheme="minorHAnsi"/>
          <w:sz w:val="22"/>
          <w:szCs w:val="22"/>
        </w:rPr>
        <w:t xml:space="preserve"> o </w:t>
      </w:r>
      <w:proofErr w:type="spellStart"/>
      <w:r w:rsidRPr="009B4D06">
        <w:rPr>
          <w:rFonts w:asciiTheme="minorHAnsi" w:hAnsiTheme="minorHAnsi" w:cstheme="minorHAnsi"/>
          <w:sz w:val="22"/>
          <w:szCs w:val="22"/>
        </w:rPr>
        <w:t>Božjem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karakteru</w:t>
      </w:r>
      <w:proofErr w:type="spellEnd"/>
      <w:r w:rsidRPr="009B4D06">
        <w:rPr>
          <w:rFonts w:asciiTheme="minorHAnsi" w:hAnsiTheme="minorHAnsi" w:cstheme="minorHAnsi"/>
          <w:sz w:val="22"/>
          <w:szCs w:val="22"/>
        </w:rPr>
        <w:t xml:space="preserve"> i </w:t>
      </w:r>
      <w:proofErr w:type="spellStart"/>
      <w:r w:rsidRPr="009B4D06">
        <w:rPr>
          <w:rFonts w:asciiTheme="minorHAnsi" w:hAnsiTheme="minorHAnsi" w:cstheme="minorHAnsi"/>
          <w:sz w:val="22"/>
          <w:szCs w:val="22"/>
        </w:rPr>
        <w:t>Njegovom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delu</w:t>
      </w:r>
      <w:proofErr w:type="spellEnd"/>
      <w:r w:rsidRPr="009B4D06">
        <w:rPr>
          <w:rFonts w:asciiTheme="minorHAnsi" w:hAnsiTheme="minorHAnsi" w:cstheme="minorHAnsi"/>
          <w:b w:val="0"/>
          <w:bCs w:val="0"/>
          <w:sz w:val="22"/>
          <w:szCs w:val="22"/>
        </w:rPr>
        <w:t xml:space="preserve">. Ovo </w:t>
      </w:r>
      <w:proofErr w:type="spellStart"/>
      <w:r w:rsidRPr="009B4D06">
        <w:rPr>
          <w:rFonts w:asciiTheme="minorHAnsi" w:hAnsiTheme="minorHAnsi" w:cstheme="minorHAnsi"/>
          <w:b w:val="0"/>
          <w:bCs w:val="0"/>
          <w:sz w:val="22"/>
          <w:szCs w:val="22"/>
        </w:rPr>
        <w:t>važi</w:t>
      </w:r>
      <w:proofErr w:type="spellEnd"/>
      <w:r w:rsidRPr="009B4D06">
        <w:rPr>
          <w:rFonts w:asciiTheme="minorHAnsi" w:hAnsiTheme="minorHAnsi" w:cstheme="minorHAnsi"/>
          <w:b w:val="0"/>
          <w:bCs w:val="0"/>
          <w:sz w:val="22"/>
          <w:szCs w:val="22"/>
        </w:rPr>
        <w:t xml:space="preserve"> za </w:t>
      </w:r>
      <w:proofErr w:type="spellStart"/>
      <w:r w:rsidRPr="009B4D06">
        <w:rPr>
          <w:rFonts w:asciiTheme="minorHAnsi" w:hAnsiTheme="minorHAnsi" w:cstheme="minorHAnsi"/>
          <w:b w:val="0"/>
          <w:bCs w:val="0"/>
          <w:sz w:val="22"/>
          <w:szCs w:val="22"/>
        </w:rPr>
        <w:t>biblijske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naslove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Isusa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w:t>
      </w:r>
    </w:p>
    <w:p w14:paraId="5E090DCC" w14:textId="77777777" w:rsidR="009B4D06" w:rsidRPr="009B4D06" w:rsidRDefault="009B4D06" w:rsidP="009B4D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D06">
        <w:rPr>
          <w:rFonts w:asciiTheme="minorHAnsi" w:hAnsiTheme="minorHAnsi" w:cstheme="minorHAnsi"/>
          <w:b w:val="0"/>
          <w:bCs w:val="0"/>
          <w:sz w:val="22"/>
          <w:szCs w:val="22"/>
        </w:rPr>
        <w:t>Titule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koje</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odnose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Starom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zavetu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uključuju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xml:space="preserve">, Elohim, </w:t>
      </w:r>
      <w:proofErr w:type="spellStart"/>
      <w:r w:rsidRPr="009B4D06">
        <w:rPr>
          <w:rFonts w:asciiTheme="minorHAnsi" w:hAnsiTheme="minorHAnsi" w:cstheme="minorHAnsi"/>
          <w:b w:val="0"/>
          <w:bCs w:val="0"/>
          <w:sz w:val="22"/>
          <w:szCs w:val="22"/>
        </w:rPr>
        <w:t>Adonaj</w:t>
      </w:r>
      <w:proofErr w:type="spellEnd"/>
      <w:r w:rsidRPr="009B4D06">
        <w:rPr>
          <w:rFonts w:asciiTheme="minorHAnsi" w:hAnsiTheme="minorHAnsi" w:cstheme="minorHAnsi"/>
          <w:b w:val="0"/>
          <w:bCs w:val="0"/>
          <w:sz w:val="22"/>
          <w:szCs w:val="22"/>
        </w:rPr>
        <w:t xml:space="preserve">, Sin </w:t>
      </w:r>
      <w:proofErr w:type="spellStart"/>
      <w:r w:rsidRPr="009B4D06">
        <w:rPr>
          <w:rFonts w:asciiTheme="minorHAnsi" w:hAnsiTheme="minorHAnsi" w:cstheme="minorHAnsi"/>
          <w:b w:val="0"/>
          <w:bCs w:val="0"/>
          <w:sz w:val="22"/>
          <w:szCs w:val="22"/>
        </w:rPr>
        <w:t>Božiji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Prvorođeni</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Anđeo</w:t>
      </w:r>
      <w:proofErr w:type="spellEnd"/>
      <w:r w:rsidRPr="009B4D06">
        <w:rPr>
          <w:rFonts w:asciiTheme="minorHAnsi" w:hAnsiTheme="minorHAnsi" w:cstheme="minorHAnsi"/>
          <w:b w:val="0"/>
          <w:bCs w:val="0"/>
          <w:sz w:val="22"/>
          <w:szCs w:val="22"/>
        </w:rPr>
        <w:t xml:space="preserve"> Jehovin.</w:t>
      </w:r>
      <w:r w:rsidRPr="009B4D06">
        <w:rPr>
          <w:rFonts w:asciiTheme="minorHAnsi" w:hAnsiTheme="minorHAnsi" w:cstheme="minorHAnsi"/>
          <w:b w:val="0"/>
          <w:bCs w:val="0"/>
          <w:sz w:val="22"/>
          <w:szCs w:val="22"/>
          <w:vertAlign w:val="superscript"/>
        </w:rPr>
        <w:t>2</w:t>
      </w:r>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Hajde</w:t>
      </w:r>
      <w:proofErr w:type="spellEnd"/>
      <w:r w:rsidRPr="009B4D06">
        <w:rPr>
          <w:rFonts w:asciiTheme="minorHAnsi" w:hAnsiTheme="minorHAnsi" w:cstheme="minorHAnsi"/>
          <w:b w:val="0"/>
          <w:bCs w:val="0"/>
          <w:sz w:val="22"/>
          <w:szCs w:val="22"/>
        </w:rPr>
        <w:t xml:space="preserve"> da </w:t>
      </w:r>
      <w:proofErr w:type="spellStart"/>
      <w:r w:rsidRPr="009B4D06">
        <w:rPr>
          <w:rFonts w:asciiTheme="minorHAnsi" w:hAnsiTheme="minorHAnsi" w:cstheme="minorHAnsi"/>
          <w:b w:val="0"/>
          <w:bCs w:val="0"/>
          <w:sz w:val="22"/>
          <w:szCs w:val="22"/>
        </w:rPr>
        <w:t>ukratko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razmotrimo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neka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od</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ovih</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imena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Reč</w:t>
      </w:r>
      <w:proofErr w:type="spellEnd"/>
      <w:r w:rsidRPr="009B4D06">
        <w:rPr>
          <w:rFonts w:asciiTheme="minorHAnsi" w:hAnsiTheme="minorHAnsi" w:cstheme="minorHAnsi"/>
          <w:b w:val="0"/>
          <w:bCs w:val="0"/>
          <w:sz w:val="22"/>
          <w:szCs w:val="22"/>
        </w:rPr>
        <w:t xml:space="preserve"> „</w:t>
      </w:r>
      <w:proofErr w:type="spellStart"/>
      <w:proofErr w:type="gram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je</w:t>
      </w:r>
      <w:proofErr w:type="gram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zasnovana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hebrejskom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izrazu</w:t>
      </w:r>
      <w:proofErr w:type="spellEnd"/>
      <w:r w:rsidRPr="009B4D06">
        <w:rPr>
          <w:rFonts w:asciiTheme="minorHAnsi" w:hAnsiTheme="minorHAnsi" w:cstheme="minorHAnsi"/>
          <w:b w:val="0"/>
          <w:bCs w:val="0"/>
          <w:sz w:val="22"/>
          <w:szCs w:val="22"/>
        </w:rPr>
        <w:t xml:space="preserve"> za Boga </w:t>
      </w:r>
      <w:proofErr w:type="spellStart"/>
      <w:r w:rsidRPr="009B4D06">
        <w:rPr>
          <w:rFonts w:asciiTheme="minorHAnsi" w:hAnsiTheme="minorHAnsi" w:cstheme="minorHAnsi"/>
          <w:b w:val="0"/>
          <w:bCs w:val="0"/>
          <w:sz w:val="22"/>
          <w:szCs w:val="22"/>
        </w:rPr>
        <w:t>Jevreja</w:t>
      </w:r>
      <w:proofErr w:type="spellEnd"/>
      <w:r w:rsidRPr="009B4D06">
        <w:rPr>
          <w:rFonts w:asciiTheme="minorHAnsi" w:hAnsiTheme="minorHAnsi" w:cstheme="minorHAnsi"/>
          <w:b w:val="0"/>
          <w:bCs w:val="0"/>
          <w:sz w:val="22"/>
          <w:szCs w:val="22"/>
        </w:rPr>
        <w:t xml:space="preserve">, „Jahve“. </w:t>
      </w:r>
      <w:proofErr w:type="spellStart"/>
      <w:r w:rsidRPr="009B4D06">
        <w:rPr>
          <w:rFonts w:asciiTheme="minorHAnsi" w:hAnsiTheme="minorHAnsi" w:cstheme="minorHAnsi"/>
          <w:b w:val="0"/>
          <w:bCs w:val="0"/>
          <w:sz w:val="22"/>
          <w:szCs w:val="22"/>
        </w:rPr>
        <w:t>Obično</w:t>
      </w:r>
      <w:proofErr w:type="spellEnd"/>
      <w:r w:rsidRPr="009B4D06">
        <w:rPr>
          <w:rFonts w:asciiTheme="minorHAnsi" w:hAnsiTheme="minorHAnsi" w:cstheme="minorHAnsi"/>
          <w:b w:val="0"/>
          <w:bCs w:val="0"/>
          <w:sz w:val="22"/>
          <w:szCs w:val="22"/>
        </w:rPr>
        <w:t xml:space="preserve"> se u </w:t>
      </w:r>
      <w:proofErr w:type="spellStart"/>
      <w:r w:rsidRPr="009B4D06">
        <w:rPr>
          <w:rFonts w:asciiTheme="minorHAnsi" w:hAnsiTheme="minorHAnsi" w:cstheme="minorHAnsi"/>
          <w:b w:val="0"/>
          <w:bCs w:val="0"/>
          <w:sz w:val="22"/>
          <w:szCs w:val="22"/>
        </w:rPr>
        <w:t>engleskim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Biblijama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prikazuje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GOSPOD </w:t>
      </w:r>
      <w:proofErr w:type="spellStart"/>
      <w:r w:rsidRPr="009B4D06">
        <w:rPr>
          <w:rFonts w:asciiTheme="minorHAnsi" w:hAnsiTheme="minorHAnsi" w:cstheme="minorHAnsi"/>
          <w:b w:val="0"/>
          <w:bCs w:val="0"/>
          <w:sz w:val="22"/>
          <w:szCs w:val="22"/>
        </w:rPr>
        <w:t>malim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slovima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Mnogi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konzervativni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teolozi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priznaju</w:t>
      </w:r>
      <w:proofErr w:type="spellEnd"/>
      <w:r w:rsidRPr="009B4D06">
        <w:rPr>
          <w:rFonts w:asciiTheme="minorHAnsi" w:hAnsiTheme="minorHAnsi" w:cstheme="minorHAnsi"/>
          <w:b w:val="0"/>
          <w:bCs w:val="0"/>
          <w:sz w:val="22"/>
          <w:szCs w:val="22"/>
        </w:rPr>
        <w:t xml:space="preserve"> da se </w:t>
      </w:r>
      <w:proofErr w:type="spellStart"/>
      <w:r w:rsidRPr="009B4D06">
        <w:rPr>
          <w:rFonts w:asciiTheme="minorHAnsi" w:hAnsiTheme="minorHAnsi" w:cstheme="minorHAnsi"/>
          <w:b w:val="0"/>
          <w:bCs w:val="0"/>
          <w:sz w:val="22"/>
          <w:szCs w:val="22"/>
        </w:rPr>
        <w:t>izraz</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obično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odnosi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Trojedinog</w:t>
      </w:r>
      <w:proofErr w:type="spellEnd"/>
      <w:r w:rsidRPr="009B4D06">
        <w:rPr>
          <w:rFonts w:asciiTheme="minorHAnsi" w:hAnsiTheme="minorHAnsi" w:cstheme="minorHAnsi"/>
          <w:b w:val="0"/>
          <w:bCs w:val="0"/>
          <w:sz w:val="22"/>
          <w:szCs w:val="22"/>
        </w:rPr>
        <w:t xml:space="preserve"> Boga </w:t>
      </w:r>
      <w:proofErr w:type="spellStart"/>
      <w:r w:rsidRPr="009B4D06">
        <w:rPr>
          <w:rFonts w:asciiTheme="minorHAnsi" w:hAnsiTheme="minorHAnsi" w:cstheme="minorHAnsi"/>
          <w:b w:val="0"/>
          <w:bCs w:val="0"/>
          <w:sz w:val="22"/>
          <w:szCs w:val="22"/>
        </w:rPr>
        <w:t>zajedno</w:t>
      </w:r>
      <w:proofErr w:type="spellEnd"/>
      <w:r w:rsidRPr="009B4D06">
        <w:rPr>
          <w:rFonts w:asciiTheme="minorHAnsi" w:hAnsiTheme="minorHAnsi" w:cstheme="minorHAnsi"/>
          <w:b w:val="0"/>
          <w:bCs w:val="0"/>
          <w:sz w:val="22"/>
          <w:szCs w:val="22"/>
        </w:rPr>
        <w:t xml:space="preserve">. Ali </w:t>
      </w:r>
      <w:proofErr w:type="spellStart"/>
      <w:r w:rsidRPr="009B4D06">
        <w:rPr>
          <w:rFonts w:asciiTheme="minorHAnsi" w:hAnsiTheme="minorHAnsi" w:cstheme="minorHAnsi"/>
          <w:b w:val="0"/>
          <w:bCs w:val="0"/>
          <w:sz w:val="22"/>
          <w:szCs w:val="22"/>
        </w:rPr>
        <w:t>ponekad</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odnosi</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pojedinačne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Ličnosti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Trojice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uključujući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w:t>
      </w:r>
    </w:p>
    <w:p w14:paraId="36B1B4E8" w14:textId="77777777" w:rsidR="009B4D06" w:rsidRPr="009B4D06" w:rsidRDefault="009B4D06" w:rsidP="009B4D06">
      <w:pPr>
        <w:pStyle w:val="Bodytext120"/>
        <w:shd w:val="clear" w:color="auto" w:fill="auto"/>
        <w:spacing w:line="240" w:lineRule="auto"/>
        <w:ind w:firstLine="360"/>
        <w:rPr>
          <w:rFonts w:asciiTheme="minorHAnsi" w:hAnsiTheme="minorHAnsi" w:cstheme="minorHAnsi"/>
          <w:b w:val="0"/>
          <w:bCs w:val="0"/>
          <w:sz w:val="22"/>
          <w:szCs w:val="22"/>
        </w:rPr>
      </w:pPr>
      <w:r w:rsidRPr="009B4D06">
        <w:rPr>
          <w:rFonts w:asciiTheme="minorHAnsi" w:hAnsiTheme="minorHAnsi" w:cstheme="minorHAnsi"/>
          <w:b w:val="0"/>
          <w:bCs w:val="0"/>
          <w:sz w:val="22"/>
          <w:szCs w:val="22"/>
        </w:rPr>
        <w:t xml:space="preserve">U dobro </w:t>
      </w:r>
      <w:proofErr w:type="spellStart"/>
      <w:r w:rsidRPr="009B4D06">
        <w:rPr>
          <w:rFonts w:asciiTheme="minorHAnsi" w:hAnsiTheme="minorHAnsi" w:cstheme="minorHAnsi"/>
          <w:b w:val="0"/>
          <w:bCs w:val="0"/>
          <w:sz w:val="22"/>
          <w:szCs w:val="22"/>
        </w:rPr>
        <w:t>poznatom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mesijanskom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proročanstvu</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Zahariji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našim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prevodima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prevedeno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w:t>
      </w:r>
      <w:proofErr w:type="gramStart"/>
      <w:r w:rsidRPr="009B4D06">
        <w:rPr>
          <w:rFonts w:asciiTheme="minorHAnsi" w:hAnsiTheme="minorHAnsi" w:cstheme="minorHAnsi"/>
          <w:sz w:val="22"/>
          <w:szCs w:val="22"/>
        </w:rPr>
        <w:t>GOSPOD</w:t>
      </w:r>
      <w:r w:rsidRPr="009B4D06">
        <w:rPr>
          <w:rFonts w:asciiTheme="minorHAnsi" w:hAnsiTheme="minorHAnsi" w:cstheme="minorHAnsi"/>
          <w:b w:val="0"/>
          <w:bCs w:val="0"/>
          <w:sz w:val="22"/>
          <w:szCs w:val="22"/>
        </w:rPr>
        <w:t>“</w:t>
      </w:r>
      <w:proofErr w:type="gram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govori</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sz w:val="22"/>
          <w:szCs w:val="22"/>
        </w:rPr>
        <w:t>kaže</w:t>
      </w:r>
      <w:proofErr w:type="spellEnd"/>
      <w:r w:rsidRPr="009B4D06">
        <w:rPr>
          <w:rFonts w:asciiTheme="minorHAnsi" w:hAnsiTheme="minorHAnsi" w:cstheme="minorHAnsi"/>
          <w:b w:val="0"/>
          <w:bCs w:val="0"/>
          <w:sz w:val="22"/>
          <w:szCs w:val="22"/>
        </w:rPr>
        <w:t>: „</w:t>
      </w:r>
      <w:proofErr w:type="spellStart"/>
      <w:r w:rsidRPr="009B4D06">
        <w:rPr>
          <w:rFonts w:asciiTheme="minorHAnsi" w:hAnsiTheme="minorHAnsi" w:cstheme="minorHAnsi"/>
          <w:sz w:val="22"/>
          <w:szCs w:val="22"/>
        </w:rPr>
        <w:t>Kada</w:t>
      </w:r>
      <w:proofErr w:type="spellEnd"/>
      <w:r w:rsidRPr="009B4D06">
        <w:rPr>
          <w:rFonts w:asciiTheme="minorHAnsi" w:hAnsiTheme="minorHAnsi" w:cstheme="minorHAnsi"/>
          <w:sz w:val="22"/>
          <w:szCs w:val="22"/>
        </w:rPr>
        <w:t xml:space="preserve"> me </w:t>
      </w:r>
      <w:proofErr w:type="spellStart"/>
      <w:r w:rsidRPr="009B4D06">
        <w:rPr>
          <w:rFonts w:asciiTheme="minorHAnsi" w:hAnsiTheme="minorHAnsi" w:cstheme="minorHAnsi"/>
          <w:sz w:val="22"/>
          <w:szCs w:val="22"/>
        </w:rPr>
        <w:t>pogledaju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onoga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koga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su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proboli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oplakiće</w:t>
      </w:r>
      <w:proofErr w:type="spellEnd"/>
      <w:r w:rsidRPr="009B4D06">
        <w:rPr>
          <w:rFonts w:asciiTheme="minorHAnsi" w:hAnsiTheme="minorHAnsi" w:cstheme="minorHAnsi"/>
          <w:b w:val="0"/>
          <w:bCs w:val="0"/>
          <w:sz w:val="22"/>
          <w:szCs w:val="22"/>
        </w:rPr>
        <w:t xml:space="preserve"> ga,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kad</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neko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oplakuje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jedinca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gorko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plače</w:t>
      </w:r>
      <w:proofErr w:type="spellEnd"/>
      <w:r w:rsidRPr="009B4D06">
        <w:rPr>
          <w:rFonts w:asciiTheme="minorHAnsi" w:hAnsiTheme="minorHAnsi" w:cstheme="minorHAnsi"/>
          <w:b w:val="0"/>
          <w:bCs w:val="0"/>
          <w:sz w:val="22"/>
          <w:szCs w:val="22"/>
        </w:rPr>
        <w:t xml:space="preserve"> za </w:t>
      </w:r>
      <w:proofErr w:type="spellStart"/>
      <w:r w:rsidRPr="009B4D06">
        <w:rPr>
          <w:rFonts w:asciiTheme="minorHAnsi" w:hAnsiTheme="minorHAnsi" w:cstheme="minorHAnsi"/>
          <w:b w:val="0"/>
          <w:bCs w:val="0"/>
          <w:sz w:val="22"/>
          <w:szCs w:val="22"/>
        </w:rPr>
        <w:t>njim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što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plače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nad</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prvencem</w:t>
      </w:r>
      <w:proofErr w:type="spellEnd"/>
      <w:r w:rsidRPr="009B4D06">
        <w:rPr>
          <w:rFonts w:asciiTheme="minorHAnsi" w:hAnsiTheme="minorHAnsi" w:cstheme="minorHAnsi"/>
          <w:b w:val="0"/>
          <w:bCs w:val="0"/>
          <w:sz w:val="22"/>
          <w:szCs w:val="22"/>
        </w:rPr>
        <w:t>“ (</w:t>
      </w:r>
      <w:proofErr w:type="spellStart"/>
      <w:r w:rsidRPr="009B4D06">
        <w:rPr>
          <w:rFonts w:asciiTheme="minorHAnsi" w:hAnsiTheme="minorHAnsi" w:cstheme="minorHAnsi"/>
          <w:b w:val="0"/>
          <w:bCs w:val="0"/>
          <w:sz w:val="22"/>
          <w:szCs w:val="22"/>
        </w:rPr>
        <w:t>Zaharija</w:t>
      </w:r>
      <w:proofErr w:type="spellEnd"/>
      <w:r w:rsidRPr="009B4D06">
        <w:rPr>
          <w:rFonts w:asciiTheme="minorHAnsi" w:hAnsiTheme="minorHAnsi" w:cstheme="minorHAnsi"/>
          <w:b w:val="0"/>
          <w:bCs w:val="0"/>
          <w:sz w:val="22"/>
          <w:szCs w:val="22"/>
        </w:rPr>
        <w:t xml:space="preserve"> 12,10). U </w:t>
      </w:r>
      <w:proofErr w:type="spellStart"/>
      <w:r w:rsidRPr="009B4D06">
        <w:rPr>
          <w:rFonts w:asciiTheme="minorHAnsi" w:hAnsiTheme="minorHAnsi" w:cstheme="minorHAnsi"/>
          <w:b w:val="0"/>
          <w:bCs w:val="0"/>
          <w:sz w:val="22"/>
          <w:szCs w:val="22"/>
        </w:rPr>
        <w:t>suštini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ovo</w:t>
      </w:r>
      <w:proofErr w:type="spellEnd"/>
      <w:r w:rsidRPr="009B4D06">
        <w:rPr>
          <w:rFonts w:asciiTheme="minorHAnsi" w:hAnsiTheme="minorHAnsi" w:cstheme="minorHAnsi"/>
          <w:b w:val="0"/>
          <w:bCs w:val="0"/>
          <w:sz w:val="22"/>
          <w:szCs w:val="22"/>
        </w:rPr>
        <w:t xml:space="preserve"> je </w:t>
      </w:r>
      <w:proofErr w:type="spellStart"/>
      <w:r w:rsidRPr="009B4D06">
        <w:rPr>
          <w:rFonts w:asciiTheme="minorHAnsi" w:hAnsiTheme="minorHAnsi" w:cstheme="minorHAnsi"/>
          <w:sz w:val="22"/>
          <w:szCs w:val="22"/>
        </w:rPr>
        <w:t>Jehova</w:t>
      </w:r>
      <w:proofErr w:type="spellEnd"/>
      <w:r w:rsidRPr="009B4D06">
        <w:rPr>
          <w:rFonts w:asciiTheme="minorHAnsi" w:hAnsiTheme="minorHAnsi" w:cstheme="minorHAnsi"/>
          <w:sz w:val="22"/>
          <w:szCs w:val="22"/>
        </w:rPr>
        <w:t xml:space="preserve"> koji </w:t>
      </w:r>
      <w:proofErr w:type="spellStart"/>
      <w:r w:rsidRPr="009B4D06">
        <w:rPr>
          <w:rFonts w:asciiTheme="minorHAnsi" w:hAnsiTheme="minorHAnsi" w:cstheme="minorHAnsi"/>
          <w:sz w:val="22"/>
          <w:szCs w:val="22"/>
        </w:rPr>
        <w:t>sebe</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naziva</w:t>
      </w:r>
      <w:proofErr w:type="spellEnd"/>
      <w:r w:rsidRPr="009B4D06">
        <w:rPr>
          <w:rFonts w:asciiTheme="minorHAnsi" w:hAnsiTheme="minorHAnsi" w:cstheme="minorHAnsi"/>
          <w:sz w:val="22"/>
          <w:szCs w:val="22"/>
        </w:rPr>
        <w:t xml:space="preserve"> „</w:t>
      </w:r>
      <w:proofErr w:type="spellStart"/>
      <w:proofErr w:type="gramStart"/>
      <w:r w:rsidRPr="009B4D06">
        <w:rPr>
          <w:rFonts w:asciiTheme="minorHAnsi" w:hAnsiTheme="minorHAnsi" w:cstheme="minorHAnsi"/>
          <w:sz w:val="22"/>
          <w:szCs w:val="22"/>
        </w:rPr>
        <w:t>Hristom</w:t>
      </w:r>
      <w:proofErr w:type="spellEnd"/>
      <w:r w:rsidRPr="009B4D06">
        <w:rPr>
          <w:rFonts w:asciiTheme="minorHAnsi" w:hAnsiTheme="minorHAnsi" w:cstheme="minorHAnsi"/>
          <w:sz w:val="22"/>
          <w:szCs w:val="22"/>
        </w:rPr>
        <w:t>“</w:t>
      </w:r>
      <w:proofErr w:type="gram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kao</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što</w:t>
      </w:r>
      <w:proofErr w:type="spellEnd"/>
      <w:r w:rsidRPr="009B4D06">
        <w:rPr>
          <w:rFonts w:asciiTheme="minorHAnsi" w:hAnsiTheme="minorHAnsi" w:cstheme="minorHAnsi"/>
          <w:sz w:val="22"/>
          <w:szCs w:val="22"/>
        </w:rPr>
        <w:t xml:space="preserve"> je </w:t>
      </w:r>
      <w:proofErr w:type="spellStart"/>
      <w:r w:rsidRPr="009B4D06">
        <w:rPr>
          <w:rFonts w:asciiTheme="minorHAnsi" w:hAnsiTheme="minorHAnsi" w:cstheme="minorHAnsi"/>
          <w:sz w:val="22"/>
          <w:szCs w:val="22"/>
        </w:rPr>
        <w:t>Hristos</w:t>
      </w:r>
      <w:proofErr w:type="spellEnd"/>
      <w:r w:rsidRPr="009B4D06">
        <w:rPr>
          <w:rFonts w:asciiTheme="minorHAnsi" w:hAnsiTheme="minorHAnsi" w:cstheme="minorHAnsi"/>
          <w:sz w:val="22"/>
          <w:szCs w:val="22"/>
        </w:rPr>
        <w:t xml:space="preserve"> koji je </w:t>
      </w:r>
      <w:proofErr w:type="spellStart"/>
      <w:r w:rsidRPr="009B4D06">
        <w:rPr>
          <w:rFonts w:asciiTheme="minorHAnsi" w:hAnsiTheme="minorHAnsi" w:cstheme="minorHAnsi"/>
          <w:sz w:val="22"/>
          <w:szCs w:val="22"/>
        </w:rPr>
        <w:t>proboden</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Otkrivenje</w:t>
      </w:r>
      <w:proofErr w:type="spellEnd"/>
      <w:r w:rsidRPr="009B4D06">
        <w:rPr>
          <w:rFonts w:asciiTheme="minorHAnsi" w:hAnsiTheme="minorHAnsi" w:cstheme="minorHAnsi"/>
          <w:b w:val="0"/>
          <w:bCs w:val="0"/>
          <w:sz w:val="22"/>
          <w:szCs w:val="22"/>
        </w:rPr>
        <w:t xml:space="preserve"> 1:7 to </w:t>
      </w:r>
      <w:proofErr w:type="spellStart"/>
      <w:r w:rsidRPr="009B4D06">
        <w:rPr>
          <w:rFonts w:asciiTheme="minorHAnsi" w:hAnsiTheme="minorHAnsi" w:cstheme="minorHAnsi"/>
          <w:b w:val="0"/>
          <w:bCs w:val="0"/>
          <w:sz w:val="22"/>
          <w:szCs w:val="22"/>
        </w:rPr>
        <w:t>jasno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objašnjava</w:t>
      </w:r>
      <w:proofErr w:type="spellEnd"/>
      <w:r w:rsidRPr="009B4D06">
        <w:rPr>
          <w:rFonts w:asciiTheme="minorHAnsi" w:hAnsiTheme="minorHAnsi" w:cstheme="minorHAnsi"/>
          <w:b w:val="0"/>
          <w:bCs w:val="0"/>
          <w:sz w:val="22"/>
          <w:szCs w:val="22"/>
        </w:rPr>
        <w:t xml:space="preserve">: „Evo, </w:t>
      </w:r>
      <w:proofErr w:type="spellStart"/>
      <w:r w:rsidRPr="009B4D06">
        <w:rPr>
          <w:rFonts w:asciiTheme="minorHAnsi" w:hAnsiTheme="minorHAnsi" w:cstheme="minorHAnsi"/>
          <w:b w:val="0"/>
          <w:bCs w:val="0"/>
          <w:sz w:val="22"/>
          <w:szCs w:val="22"/>
        </w:rPr>
        <w:t>dolazi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oblacima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videće</w:t>
      </w:r>
      <w:proofErr w:type="spellEnd"/>
      <w:r w:rsidRPr="009B4D06">
        <w:rPr>
          <w:rFonts w:asciiTheme="minorHAnsi" w:hAnsiTheme="minorHAnsi" w:cstheme="minorHAnsi"/>
          <w:b w:val="0"/>
          <w:bCs w:val="0"/>
          <w:sz w:val="22"/>
          <w:szCs w:val="22"/>
        </w:rPr>
        <w:t xml:space="preserve"> ga </w:t>
      </w:r>
      <w:proofErr w:type="spellStart"/>
      <w:r w:rsidRPr="009B4D06">
        <w:rPr>
          <w:rFonts w:asciiTheme="minorHAnsi" w:hAnsiTheme="minorHAnsi" w:cstheme="minorHAnsi"/>
          <w:b w:val="0"/>
          <w:bCs w:val="0"/>
          <w:sz w:val="22"/>
          <w:szCs w:val="22"/>
        </w:rPr>
        <w:t>svako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oko</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oni</w:t>
      </w:r>
      <w:proofErr w:type="spellEnd"/>
      <w:r w:rsidRPr="009B4D06">
        <w:rPr>
          <w:rFonts w:asciiTheme="minorHAnsi" w:hAnsiTheme="minorHAnsi" w:cstheme="minorHAnsi"/>
          <w:b w:val="0"/>
          <w:bCs w:val="0"/>
          <w:sz w:val="22"/>
          <w:szCs w:val="22"/>
        </w:rPr>
        <w:t xml:space="preserve"> koji ga </w:t>
      </w:r>
      <w:proofErr w:type="spellStart"/>
      <w:r w:rsidRPr="009B4D06">
        <w:rPr>
          <w:rFonts w:asciiTheme="minorHAnsi" w:hAnsiTheme="minorHAnsi" w:cstheme="minorHAnsi"/>
          <w:b w:val="0"/>
          <w:bCs w:val="0"/>
          <w:sz w:val="22"/>
          <w:szCs w:val="22"/>
        </w:rPr>
        <w:t>probodoše</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sva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plemena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zemaljska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zaplakaće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zbog</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njega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Jeremija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isto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tako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direktno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identifikuje</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Hrista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kao</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Jehovu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jer</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nakon</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što</w:t>
      </w:r>
      <w:proofErr w:type="spellEnd"/>
      <w:r w:rsidRPr="009B4D06">
        <w:rPr>
          <w:rFonts w:asciiTheme="minorHAnsi" w:hAnsiTheme="minorHAnsi" w:cstheme="minorHAnsi"/>
          <w:b w:val="0"/>
          <w:bCs w:val="0"/>
          <w:sz w:val="22"/>
          <w:szCs w:val="22"/>
        </w:rPr>
        <w:t xml:space="preserve"> je </w:t>
      </w:r>
      <w:proofErr w:type="spellStart"/>
      <w:r w:rsidRPr="009B4D06">
        <w:rPr>
          <w:rFonts w:asciiTheme="minorHAnsi" w:hAnsiTheme="minorHAnsi" w:cstheme="minorHAnsi"/>
          <w:b w:val="0"/>
          <w:bCs w:val="0"/>
          <w:sz w:val="22"/>
          <w:szCs w:val="22"/>
        </w:rPr>
        <w:t>izjavio</w:t>
      </w:r>
      <w:proofErr w:type="spellEnd"/>
      <w:r w:rsidRPr="009B4D06">
        <w:rPr>
          <w:rFonts w:asciiTheme="minorHAnsi" w:hAnsiTheme="minorHAnsi" w:cstheme="minorHAnsi"/>
          <w:b w:val="0"/>
          <w:bCs w:val="0"/>
          <w:sz w:val="22"/>
          <w:szCs w:val="22"/>
        </w:rPr>
        <w:t xml:space="preserve"> da </w:t>
      </w:r>
      <w:proofErr w:type="spellStart"/>
      <w:r w:rsidRPr="009B4D06">
        <w:rPr>
          <w:rFonts w:asciiTheme="minorHAnsi" w:hAnsiTheme="minorHAnsi" w:cstheme="minorHAnsi"/>
          <w:b w:val="0"/>
          <w:bCs w:val="0"/>
          <w:sz w:val="22"/>
          <w:szCs w:val="22"/>
        </w:rPr>
        <w:t>će</w:t>
      </w:r>
      <w:proofErr w:type="spellEnd"/>
      <w:r w:rsidRPr="009B4D06">
        <w:rPr>
          <w:rFonts w:asciiTheme="minorHAnsi" w:hAnsiTheme="minorHAnsi" w:cstheme="minorHAnsi"/>
          <w:b w:val="0"/>
          <w:bCs w:val="0"/>
          <w:sz w:val="22"/>
          <w:szCs w:val="22"/>
        </w:rPr>
        <w:t xml:space="preserve"> </w:t>
      </w:r>
      <w:r w:rsidRPr="009B4D06">
        <w:rPr>
          <w:rFonts w:asciiTheme="minorHAnsi" w:hAnsiTheme="minorHAnsi" w:cstheme="minorHAnsi"/>
          <w:sz w:val="22"/>
          <w:szCs w:val="22"/>
        </w:rPr>
        <w:t xml:space="preserve">Bog </w:t>
      </w:r>
      <w:proofErr w:type="spellStart"/>
      <w:r w:rsidRPr="009B4D06">
        <w:rPr>
          <w:rFonts w:asciiTheme="minorHAnsi" w:hAnsiTheme="minorHAnsi" w:cstheme="minorHAnsi"/>
          <w:sz w:val="22"/>
          <w:szCs w:val="22"/>
        </w:rPr>
        <w:t>podići</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Davidu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pravedni</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ogranak</w:t>
      </w:r>
      <w:proofErr w:type="spellEnd"/>
      <w:r w:rsidRPr="009B4D06">
        <w:rPr>
          <w:rFonts w:asciiTheme="minorHAnsi" w:hAnsiTheme="minorHAnsi" w:cstheme="minorHAnsi"/>
          <w:b w:val="0"/>
          <w:bCs w:val="0"/>
          <w:sz w:val="22"/>
          <w:szCs w:val="22"/>
        </w:rPr>
        <w:t xml:space="preserve"> — </w:t>
      </w:r>
      <w:proofErr w:type="spellStart"/>
      <w:r w:rsidRPr="009B4D06">
        <w:rPr>
          <w:rFonts w:asciiTheme="minorHAnsi" w:hAnsiTheme="minorHAnsi" w:cstheme="minorHAnsi"/>
          <w:b w:val="0"/>
          <w:bCs w:val="0"/>
          <w:sz w:val="22"/>
          <w:szCs w:val="22"/>
        </w:rPr>
        <w:t>jasna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referenca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 On </w:t>
      </w:r>
      <w:proofErr w:type="spellStart"/>
      <w:r w:rsidRPr="009B4D06">
        <w:rPr>
          <w:rFonts w:asciiTheme="minorHAnsi" w:hAnsiTheme="minorHAnsi" w:cstheme="minorHAnsi"/>
          <w:b w:val="0"/>
          <w:bCs w:val="0"/>
          <w:sz w:val="22"/>
          <w:szCs w:val="22"/>
        </w:rPr>
        <w:t>kaže</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sz w:val="22"/>
          <w:szCs w:val="22"/>
        </w:rPr>
        <w:t>ovo</w:t>
      </w:r>
      <w:proofErr w:type="spellEnd"/>
      <w:r w:rsidRPr="009B4D06">
        <w:rPr>
          <w:rFonts w:asciiTheme="minorHAnsi" w:hAnsiTheme="minorHAnsi" w:cstheme="minorHAnsi"/>
          <w:sz w:val="22"/>
          <w:szCs w:val="22"/>
        </w:rPr>
        <w:t xml:space="preserve"> je </w:t>
      </w:r>
      <w:proofErr w:type="spellStart"/>
      <w:r w:rsidRPr="009B4D06">
        <w:rPr>
          <w:rFonts w:asciiTheme="minorHAnsi" w:hAnsiTheme="minorHAnsi" w:cstheme="minorHAnsi"/>
          <w:sz w:val="22"/>
          <w:szCs w:val="22"/>
        </w:rPr>
        <w:t>ime</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kojim</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će</w:t>
      </w:r>
      <w:proofErr w:type="spellEnd"/>
      <w:r w:rsidRPr="009B4D06">
        <w:rPr>
          <w:rFonts w:asciiTheme="minorHAnsi" w:hAnsiTheme="minorHAnsi" w:cstheme="minorHAnsi"/>
          <w:sz w:val="22"/>
          <w:szCs w:val="22"/>
        </w:rPr>
        <w:t xml:space="preserve"> se </w:t>
      </w:r>
      <w:proofErr w:type="spellStart"/>
      <w:r w:rsidRPr="009B4D06">
        <w:rPr>
          <w:rFonts w:asciiTheme="minorHAnsi" w:hAnsiTheme="minorHAnsi" w:cstheme="minorHAnsi"/>
          <w:sz w:val="22"/>
          <w:szCs w:val="22"/>
        </w:rPr>
        <w:t>zvati</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Gospod</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Jehova</w:t>
      </w:r>
      <w:proofErr w:type="spellEnd"/>
      <w:r w:rsidRPr="009B4D06">
        <w:rPr>
          <w:rFonts w:asciiTheme="minorHAnsi" w:hAnsiTheme="minorHAnsi" w:cstheme="minorHAnsi"/>
          <w:sz w:val="22"/>
          <w:szCs w:val="22"/>
        </w:rPr>
        <w:t xml:space="preserve">) je </w:t>
      </w:r>
      <w:proofErr w:type="spellStart"/>
      <w:r w:rsidRPr="009B4D06">
        <w:rPr>
          <w:rFonts w:asciiTheme="minorHAnsi" w:hAnsiTheme="minorHAnsi" w:cstheme="minorHAnsi"/>
          <w:sz w:val="22"/>
          <w:szCs w:val="22"/>
        </w:rPr>
        <w:t>naša</w:t>
      </w:r>
      <w:proofErr w:type="spellEnd"/>
      <w:r w:rsidRPr="009B4D06">
        <w:rPr>
          <w:rFonts w:asciiTheme="minorHAnsi" w:hAnsiTheme="minorHAnsi" w:cstheme="minorHAnsi"/>
          <w:sz w:val="22"/>
          <w:szCs w:val="22"/>
        </w:rPr>
        <w:t xml:space="preserve"> </w:t>
      </w:r>
      <w:proofErr w:type="spellStart"/>
      <w:proofErr w:type="gramStart"/>
      <w:r w:rsidRPr="009B4D06">
        <w:rPr>
          <w:rFonts w:asciiTheme="minorHAnsi" w:hAnsiTheme="minorHAnsi" w:cstheme="minorHAnsi"/>
          <w:sz w:val="22"/>
          <w:szCs w:val="22"/>
        </w:rPr>
        <w:t>pravednost</w:t>
      </w:r>
      <w:proofErr w:type="spellEnd"/>
      <w:r w:rsidRPr="009B4D06">
        <w:rPr>
          <w:rFonts w:asciiTheme="minorHAnsi" w:hAnsiTheme="minorHAnsi" w:cstheme="minorHAnsi"/>
          <w:b w:val="0"/>
          <w:bCs w:val="0"/>
          <w:sz w:val="22"/>
          <w:szCs w:val="22"/>
        </w:rPr>
        <w:t>“ (</w:t>
      </w:r>
      <w:proofErr w:type="spellStart"/>
      <w:proofErr w:type="gramEnd"/>
      <w:r w:rsidRPr="009B4D06">
        <w:rPr>
          <w:rFonts w:asciiTheme="minorHAnsi" w:hAnsiTheme="minorHAnsi" w:cstheme="minorHAnsi"/>
          <w:b w:val="0"/>
          <w:bCs w:val="0"/>
          <w:sz w:val="22"/>
          <w:szCs w:val="22"/>
        </w:rPr>
        <w:t>Jeremija</w:t>
      </w:r>
      <w:proofErr w:type="spellEnd"/>
      <w:r w:rsidRPr="009B4D06">
        <w:rPr>
          <w:rFonts w:asciiTheme="minorHAnsi" w:hAnsiTheme="minorHAnsi" w:cstheme="minorHAnsi"/>
          <w:b w:val="0"/>
          <w:bCs w:val="0"/>
          <w:sz w:val="22"/>
          <w:szCs w:val="22"/>
        </w:rPr>
        <w:t xml:space="preserve"> 23:5-6). </w:t>
      </w:r>
      <w:proofErr w:type="spellStart"/>
      <w:r w:rsidRPr="009B4D06">
        <w:rPr>
          <w:rFonts w:asciiTheme="minorHAnsi" w:hAnsiTheme="minorHAnsi" w:cstheme="minorHAnsi"/>
          <w:b w:val="0"/>
          <w:bCs w:val="0"/>
          <w:sz w:val="22"/>
          <w:szCs w:val="22"/>
        </w:rPr>
        <w:t>Pavle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ponavlja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ovaj</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jezik</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Korinćanima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zbog</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njega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ste</w:t>
      </w:r>
      <w:proofErr w:type="spellEnd"/>
      <w:r w:rsidRPr="009B4D06">
        <w:rPr>
          <w:rFonts w:asciiTheme="minorHAnsi" w:hAnsiTheme="minorHAnsi" w:cstheme="minorHAnsi"/>
          <w:b w:val="0"/>
          <w:bCs w:val="0"/>
          <w:sz w:val="22"/>
          <w:szCs w:val="22"/>
        </w:rPr>
        <w:t xml:space="preserve"> </w:t>
      </w:r>
      <w:r w:rsidRPr="009B4D06">
        <w:rPr>
          <w:rFonts w:asciiTheme="minorHAnsi" w:hAnsiTheme="minorHAnsi" w:cstheme="minorHAnsi"/>
          <w:sz w:val="22"/>
          <w:szCs w:val="22"/>
        </w:rPr>
        <w:t xml:space="preserve">u </w:t>
      </w:r>
      <w:proofErr w:type="spellStart"/>
      <w:r w:rsidRPr="009B4D06">
        <w:rPr>
          <w:rFonts w:asciiTheme="minorHAnsi" w:hAnsiTheme="minorHAnsi" w:cstheme="minorHAnsi"/>
          <w:sz w:val="22"/>
          <w:szCs w:val="22"/>
        </w:rPr>
        <w:t>Hristu</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Isusu</w:t>
      </w:r>
      <w:proofErr w:type="spellEnd"/>
      <w:r w:rsidRPr="009B4D06">
        <w:rPr>
          <w:rFonts w:asciiTheme="minorHAnsi" w:hAnsiTheme="minorHAnsi" w:cstheme="minorHAnsi"/>
          <w:b w:val="0"/>
          <w:bCs w:val="0"/>
          <w:sz w:val="22"/>
          <w:szCs w:val="22"/>
        </w:rPr>
        <w:t xml:space="preserve">, koji </w:t>
      </w:r>
      <w:proofErr w:type="spellStart"/>
      <w:r w:rsidRPr="009B4D06">
        <w:rPr>
          <w:rFonts w:asciiTheme="minorHAnsi" w:hAnsiTheme="minorHAnsi" w:cstheme="minorHAnsi"/>
          <w:b w:val="0"/>
          <w:bCs w:val="0"/>
          <w:sz w:val="22"/>
          <w:szCs w:val="22"/>
        </w:rPr>
        <w:t>nam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postade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mudrost</w:t>
      </w:r>
      <w:proofErr w:type="spellEnd"/>
      <w:r w:rsidRPr="009B4D06">
        <w:rPr>
          <w:rFonts w:asciiTheme="minorHAnsi" w:hAnsiTheme="minorHAnsi" w:cstheme="minorHAnsi"/>
          <w:b w:val="0"/>
          <w:bCs w:val="0"/>
          <w:sz w:val="22"/>
          <w:szCs w:val="22"/>
        </w:rPr>
        <w:t xml:space="preserve"> od Boga, </w:t>
      </w:r>
      <w:proofErr w:type="spellStart"/>
      <w:r w:rsidRPr="009B4D06">
        <w:rPr>
          <w:rFonts w:asciiTheme="minorHAnsi" w:hAnsiTheme="minorHAnsi" w:cstheme="minorHAnsi"/>
          <w:sz w:val="22"/>
          <w:szCs w:val="22"/>
        </w:rPr>
        <w:t>pravednost</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osvećenje</w:t>
      </w:r>
      <w:proofErr w:type="spellEnd"/>
      <w:r w:rsidRPr="009B4D06">
        <w:rPr>
          <w:rFonts w:asciiTheme="minorHAnsi" w:hAnsiTheme="minorHAnsi" w:cstheme="minorHAnsi"/>
          <w:b w:val="0"/>
          <w:bCs w:val="0"/>
          <w:sz w:val="22"/>
          <w:szCs w:val="22"/>
        </w:rPr>
        <w:t xml:space="preserve"> i </w:t>
      </w:r>
      <w:proofErr w:type="spellStart"/>
      <w:proofErr w:type="gramStart"/>
      <w:r w:rsidRPr="009B4D06">
        <w:rPr>
          <w:rFonts w:asciiTheme="minorHAnsi" w:hAnsiTheme="minorHAnsi" w:cstheme="minorHAnsi"/>
          <w:b w:val="0"/>
          <w:bCs w:val="0"/>
          <w:sz w:val="22"/>
          <w:szCs w:val="22"/>
        </w:rPr>
        <w:t>otkupljenje</w:t>
      </w:r>
      <w:proofErr w:type="spellEnd"/>
      <w:r w:rsidRPr="009B4D06">
        <w:rPr>
          <w:rFonts w:asciiTheme="minorHAnsi" w:hAnsiTheme="minorHAnsi" w:cstheme="minorHAnsi"/>
          <w:b w:val="0"/>
          <w:bCs w:val="0"/>
          <w:sz w:val="22"/>
          <w:szCs w:val="22"/>
        </w:rPr>
        <w:t>“ (</w:t>
      </w:r>
      <w:proofErr w:type="gramEnd"/>
      <w:r w:rsidRPr="009B4D06">
        <w:rPr>
          <w:rFonts w:asciiTheme="minorHAnsi" w:hAnsiTheme="minorHAnsi" w:cstheme="minorHAnsi"/>
          <w:b w:val="0"/>
          <w:bCs w:val="0"/>
          <w:sz w:val="22"/>
          <w:szCs w:val="22"/>
        </w:rPr>
        <w:t>1. Kor. 1:30).</w:t>
      </w:r>
    </w:p>
    <w:p w14:paraId="18521460" w14:textId="7B02FFF3" w:rsidR="009B4D06" w:rsidRPr="009B4D06" w:rsidRDefault="009B4D06" w:rsidP="009B4D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D06">
        <w:rPr>
          <w:rFonts w:asciiTheme="minorHAnsi" w:hAnsiTheme="minorHAnsi" w:cstheme="minorHAnsi"/>
          <w:sz w:val="22"/>
          <w:szCs w:val="22"/>
        </w:rPr>
        <w:t>Hristos</w:t>
      </w:r>
      <w:proofErr w:type="spellEnd"/>
      <w:r w:rsidRPr="009B4D06">
        <w:rPr>
          <w:rFonts w:asciiTheme="minorHAnsi" w:hAnsiTheme="minorHAnsi" w:cstheme="minorHAnsi"/>
          <w:sz w:val="22"/>
          <w:szCs w:val="22"/>
        </w:rPr>
        <w:t xml:space="preserve"> je</w:t>
      </w:r>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primećuje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Valvord</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takođe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označen</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Starom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zavetu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sz w:val="22"/>
          <w:szCs w:val="22"/>
        </w:rPr>
        <w:t>Jehova</w:t>
      </w:r>
      <w:proofErr w:type="spellEnd"/>
      <w:r w:rsidRPr="009B4D06">
        <w:rPr>
          <w:rFonts w:asciiTheme="minorHAnsi" w:hAnsiTheme="minorHAnsi" w:cstheme="minorHAnsi"/>
          <w:sz w:val="22"/>
          <w:szCs w:val="22"/>
        </w:rPr>
        <w:t xml:space="preserve"> </w:t>
      </w:r>
      <w:proofErr w:type="spellStart"/>
      <w:r w:rsidRPr="009B4D06">
        <w:rPr>
          <w:rFonts w:asciiTheme="minorHAnsi" w:hAnsiTheme="minorHAnsi" w:cstheme="minorHAnsi"/>
          <w:sz w:val="22"/>
          <w:szCs w:val="22"/>
        </w:rPr>
        <w:t>hrama</w:t>
      </w:r>
      <w:proofErr w:type="spellEnd"/>
      <w:r w:rsidRPr="009B4D06">
        <w:rPr>
          <w:rFonts w:asciiTheme="minorHAnsi" w:hAnsiTheme="minorHAnsi" w:cstheme="minorHAnsi"/>
          <w:sz w:val="22"/>
          <w:szCs w:val="22"/>
        </w:rPr>
        <w:t>:</w:t>
      </w:r>
      <w:r w:rsidRPr="009B4D06">
        <w:rPr>
          <w:rFonts w:asciiTheme="minorHAnsi" w:hAnsiTheme="minorHAnsi" w:cstheme="minorHAnsi"/>
          <w:b w:val="0"/>
          <w:bCs w:val="0"/>
          <w:sz w:val="22"/>
          <w:szCs w:val="22"/>
        </w:rPr>
        <w:t xml:space="preserve"> „Evo, ja </w:t>
      </w:r>
      <w:proofErr w:type="spellStart"/>
      <w:r w:rsidRPr="009B4D06">
        <w:rPr>
          <w:rFonts w:asciiTheme="minorHAnsi" w:hAnsiTheme="minorHAnsi" w:cstheme="minorHAnsi"/>
          <w:b w:val="0"/>
          <w:bCs w:val="0"/>
          <w:sz w:val="22"/>
          <w:szCs w:val="22"/>
        </w:rPr>
        <w:t>šaljem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svog</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glasnika</w:t>
      </w:r>
      <w:proofErr w:type="spellEnd"/>
      <w:r w:rsidRPr="009B4D06">
        <w:rPr>
          <w:rFonts w:asciiTheme="minorHAnsi" w:hAnsiTheme="minorHAnsi" w:cstheme="minorHAnsi"/>
          <w:b w:val="0"/>
          <w:bCs w:val="0"/>
          <w:sz w:val="22"/>
          <w:szCs w:val="22"/>
        </w:rPr>
        <w:t xml:space="preserve">, i on </w:t>
      </w:r>
      <w:proofErr w:type="spellStart"/>
      <w:r w:rsidRPr="009B4D06">
        <w:rPr>
          <w:rFonts w:asciiTheme="minorHAnsi" w:hAnsiTheme="minorHAnsi" w:cstheme="minorHAnsi"/>
          <w:b w:val="0"/>
          <w:bCs w:val="0"/>
          <w:sz w:val="22"/>
          <w:szCs w:val="22"/>
        </w:rPr>
        <w:t>će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pripremiti</w:t>
      </w:r>
      <w:proofErr w:type="spellEnd"/>
      <w:r w:rsidRPr="009B4D06">
        <w:rPr>
          <w:rFonts w:asciiTheme="minorHAnsi" w:hAnsiTheme="minorHAnsi" w:cstheme="minorHAnsi"/>
          <w:b w:val="0"/>
          <w:bCs w:val="0"/>
          <w:sz w:val="22"/>
          <w:szCs w:val="22"/>
        </w:rPr>
        <w:t xml:space="preserve"> put </w:t>
      </w:r>
      <w:proofErr w:type="spellStart"/>
      <w:r w:rsidRPr="009B4D06">
        <w:rPr>
          <w:rFonts w:asciiTheme="minorHAnsi" w:hAnsiTheme="minorHAnsi" w:cstheme="minorHAnsi"/>
          <w:b w:val="0"/>
          <w:bCs w:val="0"/>
          <w:sz w:val="22"/>
          <w:szCs w:val="22"/>
        </w:rPr>
        <w:t>preda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mnom</w:t>
      </w:r>
      <w:proofErr w:type="spellEnd"/>
      <w:r w:rsidRPr="009B4D06">
        <w:rPr>
          <w:rFonts w:asciiTheme="minorHAnsi" w:hAnsiTheme="minorHAnsi" w:cstheme="minorHAnsi"/>
          <w:b w:val="0"/>
          <w:bCs w:val="0"/>
          <w:sz w:val="22"/>
          <w:szCs w:val="22"/>
        </w:rPr>
        <w:t xml:space="preserve">. I </w:t>
      </w:r>
      <w:proofErr w:type="spellStart"/>
      <w:r w:rsidRPr="002A2F91">
        <w:rPr>
          <w:rFonts w:asciiTheme="minorHAnsi" w:hAnsiTheme="minorHAnsi" w:cstheme="minorHAnsi"/>
          <w:sz w:val="22"/>
          <w:szCs w:val="22"/>
        </w:rPr>
        <w:t>Gospod</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koga</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tražite</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iznenada</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će</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doći</w:t>
      </w:r>
      <w:proofErr w:type="spellEnd"/>
      <w:r w:rsidRPr="002A2F91">
        <w:rPr>
          <w:rFonts w:asciiTheme="minorHAnsi" w:hAnsiTheme="minorHAnsi" w:cstheme="minorHAnsi"/>
          <w:sz w:val="22"/>
          <w:szCs w:val="22"/>
        </w:rPr>
        <w:t xml:space="preserve"> u </w:t>
      </w:r>
      <w:proofErr w:type="spellStart"/>
      <w:r w:rsidRPr="002A2F91">
        <w:rPr>
          <w:rFonts w:asciiTheme="minorHAnsi" w:hAnsiTheme="minorHAnsi" w:cstheme="minorHAnsi"/>
          <w:sz w:val="22"/>
          <w:szCs w:val="22"/>
        </w:rPr>
        <w:t>svoj</w:t>
      </w:r>
      <w:proofErr w:type="spellEnd"/>
      <w:r w:rsidRPr="002A2F91">
        <w:rPr>
          <w:rFonts w:asciiTheme="minorHAnsi" w:hAnsiTheme="minorHAnsi" w:cstheme="minorHAnsi"/>
          <w:sz w:val="22"/>
          <w:szCs w:val="22"/>
        </w:rPr>
        <w:t xml:space="preserve"> </w:t>
      </w:r>
      <w:proofErr w:type="spellStart"/>
      <w:proofErr w:type="gramStart"/>
      <w:r w:rsidRPr="002A2F91">
        <w:rPr>
          <w:rFonts w:asciiTheme="minorHAnsi" w:hAnsiTheme="minorHAnsi" w:cstheme="minorHAnsi"/>
          <w:sz w:val="22"/>
          <w:szCs w:val="22"/>
        </w:rPr>
        <w:t>hram</w:t>
      </w:r>
      <w:proofErr w:type="spellEnd"/>
      <w:r w:rsidRPr="009B4D06">
        <w:rPr>
          <w:rFonts w:asciiTheme="minorHAnsi" w:hAnsiTheme="minorHAnsi" w:cstheme="minorHAnsi"/>
          <w:b w:val="0"/>
          <w:bCs w:val="0"/>
          <w:sz w:val="22"/>
          <w:szCs w:val="22"/>
        </w:rPr>
        <w:t>“ (</w:t>
      </w:r>
      <w:proofErr w:type="gramEnd"/>
      <w:r w:rsidRPr="009B4D06">
        <w:rPr>
          <w:rFonts w:asciiTheme="minorHAnsi" w:hAnsiTheme="minorHAnsi" w:cstheme="minorHAnsi"/>
          <w:b w:val="0"/>
          <w:bCs w:val="0"/>
          <w:sz w:val="22"/>
          <w:szCs w:val="22"/>
        </w:rPr>
        <w:t>Ma</w:t>
      </w:r>
      <w:r w:rsidR="002A2F91">
        <w:rPr>
          <w:rFonts w:asciiTheme="minorHAnsi" w:hAnsiTheme="minorHAnsi" w:cstheme="minorHAnsi"/>
          <w:b w:val="0"/>
          <w:bCs w:val="0"/>
          <w:sz w:val="22"/>
          <w:szCs w:val="22"/>
        </w:rPr>
        <w:t>l</w:t>
      </w:r>
      <w:r w:rsidRPr="009B4D06">
        <w:rPr>
          <w:rFonts w:asciiTheme="minorHAnsi" w:hAnsiTheme="minorHAnsi" w:cstheme="minorHAnsi"/>
          <w:b w:val="0"/>
          <w:bCs w:val="0"/>
          <w:sz w:val="22"/>
          <w:szCs w:val="22"/>
        </w:rPr>
        <w:t xml:space="preserve">. 3:1). U </w:t>
      </w:r>
      <w:proofErr w:type="spellStart"/>
      <w:r w:rsidRPr="009B4D06">
        <w:rPr>
          <w:rFonts w:asciiTheme="minorHAnsi" w:hAnsiTheme="minorHAnsi" w:cstheme="minorHAnsi"/>
          <w:b w:val="0"/>
          <w:bCs w:val="0"/>
          <w:sz w:val="22"/>
          <w:szCs w:val="22"/>
        </w:rPr>
        <w:t>svom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jevanđelju</w:t>
      </w:r>
      <w:proofErr w:type="spellEnd"/>
      <w:r w:rsidRPr="009B4D06">
        <w:rPr>
          <w:rFonts w:asciiTheme="minorHAnsi" w:hAnsiTheme="minorHAnsi" w:cstheme="minorHAnsi"/>
          <w:b w:val="0"/>
          <w:bCs w:val="0"/>
          <w:sz w:val="22"/>
          <w:szCs w:val="22"/>
        </w:rPr>
        <w:t xml:space="preserve">, Matej </w:t>
      </w:r>
      <w:proofErr w:type="spellStart"/>
      <w:r w:rsidRPr="009B4D06">
        <w:rPr>
          <w:rFonts w:asciiTheme="minorHAnsi" w:hAnsiTheme="minorHAnsi" w:cstheme="minorHAnsi"/>
          <w:b w:val="0"/>
          <w:bCs w:val="0"/>
          <w:sz w:val="22"/>
          <w:szCs w:val="22"/>
        </w:rPr>
        <w:t>otklanja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svaku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sumnju</w:t>
      </w:r>
      <w:proofErr w:type="spellEnd"/>
      <w:r w:rsidRPr="009B4D06">
        <w:rPr>
          <w:rFonts w:asciiTheme="minorHAnsi" w:hAnsiTheme="minorHAnsi" w:cstheme="minorHAnsi"/>
          <w:b w:val="0"/>
          <w:bCs w:val="0"/>
          <w:sz w:val="22"/>
          <w:szCs w:val="22"/>
        </w:rPr>
        <w:t xml:space="preserve"> da je </w:t>
      </w:r>
      <w:proofErr w:type="spellStart"/>
      <w:r w:rsidRPr="009B4D06">
        <w:rPr>
          <w:rFonts w:asciiTheme="minorHAnsi" w:hAnsiTheme="minorHAnsi" w:cstheme="minorHAnsi"/>
          <w:b w:val="0"/>
          <w:bCs w:val="0"/>
          <w:sz w:val="22"/>
          <w:szCs w:val="22"/>
        </w:rPr>
        <w:t>ovo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upućivanje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uđe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Isus</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hram</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istera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sve</w:t>
      </w:r>
      <w:proofErr w:type="spellEnd"/>
      <w:r w:rsidRPr="009B4D06">
        <w:rPr>
          <w:rFonts w:asciiTheme="minorHAnsi" w:hAnsiTheme="minorHAnsi" w:cstheme="minorHAnsi"/>
          <w:b w:val="0"/>
          <w:bCs w:val="0"/>
          <w:sz w:val="22"/>
          <w:szCs w:val="22"/>
        </w:rPr>
        <w:t xml:space="preserve"> koji </w:t>
      </w:r>
      <w:proofErr w:type="spellStart"/>
      <w:r w:rsidRPr="009B4D06">
        <w:rPr>
          <w:rFonts w:asciiTheme="minorHAnsi" w:hAnsiTheme="minorHAnsi" w:cstheme="minorHAnsi"/>
          <w:b w:val="0"/>
          <w:bCs w:val="0"/>
          <w:sz w:val="22"/>
          <w:szCs w:val="22"/>
        </w:rPr>
        <w:t>su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prodavali</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kupovali</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hramu</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prevrnu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stolove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menjača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stolove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onih</w:t>
      </w:r>
      <w:proofErr w:type="spellEnd"/>
      <w:r w:rsidRPr="009B4D06">
        <w:rPr>
          <w:rFonts w:asciiTheme="minorHAnsi" w:hAnsiTheme="minorHAnsi" w:cstheme="minorHAnsi"/>
          <w:b w:val="0"/>
          <w:bCs w:val="0"/>
          <w:sz w:val="22"/>
          <w:szCs w:val="22"/>
        </w:rPr>
        <w:t xml:space="preserve"> koji </w:t>
      </w:r>
      <w:proofErr w:type="spellStart"/>
      <w:r w:rsidRPr="009B4D06">
        <w:rPr>
          <w:rFonts w:asciiTheme="minorHAnsi" w:hAnsiTheme="minorHAnsi" w:cstheme="minorHAnsi"/>
          <w:b w:val="0"/>
          <w:bCs w:val="0"/>
          <w:sz w:val="22"/>
          <w:szCs w:val="22"/>
        </w:rPr>
        <w:t>su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prodavali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golubov</w:t>
      </w:r>
      <w:r>
        <w:rPr>
          <w:rFonts w:asciiTheme="minorHAnsi" w:hAnsiTheme="minorHAnsi" w:cstheme="minorHAnsi"/>
          <w:b w:val="0"/>
          <w:bCs w:val="0"/>
          <w:sz w:val="22"/>
          <w:szCs w:val="22"/>
        </w:rPr>
        <w:t>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Rekao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im</w:t>
      </w:r>
      <w:proofErr w:type="spellEnd"/>
      <w:r w:rsidRPr="009B4D06">
        <w:rPr>
          <w:rFonts w:asciiTheme="minorHAnsi" w:hAnsiTheme="minorHAnsi" w:cstheme="minorHAnsi"/>
          <w:b w:val="0"/>
          <w:bCs w:val="0"/>
          <w:sz w:val="22"/>
          <w:szCs w:val="22"/>
        </w:rPr>
        <w:t xml:space="preserve"> je: „Pisano je: „</w:t>
      </w:r>
      <w:proofErr w:type="spellStart"/>
      <w:r w:rsidRPr="009B4D06">
        <w:rPr>
          <w:rFonts w:asciiTheme="minorHAnsi" w:hAnsiTheme="minorHAnsi" w:cstheme="minorHAnsi"/>
          <w:b w:val="0"/>
          <w:bCs w:val="0"/>
          <w:sz w:val="22"/>
          <w:szCs w:val="22"/>
        </w:rPr>
        <w:t>Moj</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dom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će</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zvati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dom</w:t>
      </w:r>
      <w:proofErr w:type="spellEnd"/>
      <w:r w:rsidRPr="009B4D06">
        <w:rPr>
          <w:rFonts w:asciiTheme="minorHAnsi" w:hAnsiTheme="minorHAnsi" w:cstheme="minorHAnsi"/>
          <w:b w:val="0"/>
          <w:bCs w:val="0"/>
          <w:sz w:val="22"/>
          <w:szCs w:val="22"/>
        </w:rPr>
        <w:t xml:space="preserve"> </w:t>
      </w:r>
      <w:proofErr w:type="spellStart"/>
      <w:proofErr w:type="gramStart"/>
      <w:r w:rsidRPr="009B4D06">
        <w:rPr>
          <w:rFonts w:asciiTheme="minorHAnsi" w:hAnsiTheme="minorHAnsi" w:cstheme="minorHAnsi"/>
          <w:b w:val="0"/>
          <w:bCs w:val="0"/>
          <w:sz w:val="22"/>
          <w:szCs w:val="22"/>
        </w:rPr>
        <w:t>molitve</w:t>
      </w:r>
      <w:proofErr w:type="spellEnd"/>
      <w:r w:rsidRPr="009B4D06">
        <w:rPr>
          <w:rFonts w:asciiTheme="minorHAnsi" w:hAnsiTheme="minorHAnsi" w:cstheme="minorHAnsi"/>
          <w:b w:val="0"/>
          <w:bCs w:val="0"/>
          <w:sz w:val="22"/>
          <w:szCs w:val="22"/>
        </w:rPr>
        <w:t>“</w:t>
      </w:r>
      <w:proofErr w:type="gramEnd"/>
      <w:r w:rsidRPr="009B4D06">
        <w:rPr>
          <w:rFonts w:asciiTheme="minorHAnsi" w:hAnsiTheme="minorHAnsi" w:cstheme="minorHAnsi"/>
          <w:b w:val="0"/>
          <w:bCs w:val="0"/>
          <w:sz w:val="22"/>
          <w:szCs w:val="22"/>
        </w:rPr>
        <w:t xml:space="preserve">, a vi od </w:t>
      </w:r>
      <w:proofErr w:type="spellStart"/>
      <w:r w:rsidRPr="009B4D06">
        <w:rPr>
          <w:rFonts w:asciiTheme="minorHAnsi" w:hAnsiTheme="minorHAnsi" w:cstheme="minorHAnsi"/>
          <w:b w:val="0"/>
          <w:bCs w:val="0"/>
          <w:sz w:val="22"/>
          <w:szCs w:val="22"/>
        </w:rPr>
        <w:t>njega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pravite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jazbinu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razbojničku</w:t>
      </w:r>
      <w:proofErr w:type="spellEnd"/>
      <w:r w:rsidRPr="009B4D06">
        <w:rPr>
          <w:rFonts w:asciiTheme="minorHAnsi" w:hAnsiTheme="minorHAnsi" w:cstheme="minorHAnsi"/>
          <w:b w:val="0"/>
          <w:bCs w:val="0"/>
          <w:sz w:val="22"/>
          <w:szCs w:val="22"/>
        </w:rPr>
        <w:t>“ (21:12-13).</w:t>
      </w:r>
    </w:p>
    <w:p w14:paraId="60A3958C" w14:textId="77777777" w:rsidR="002A2F91" w:rsidRPr="009B4D06" w:rsidRDefault="002A2F91" w:rsidP="002A2F91">
      <w:pPr>
        <w:pStyle w:val="Bodytext120"/>
        <w:shd w:val="clear" w:color="auto" w:fill="auto"/>
        <w:spacing w:line="240" w:lineRule="auto"/>
        <w:ind w:firstLine="360"/>
        <w:rPr>
          <w:rFonts w:asciiTheme="minorHAnsi" w:hAnsiTheme="minorHAnsi" w:cstheme="minorHAnsi"/>
          <w:b w:val="0"/>
          <w:bCs w:val="0"/>
          <w:sz w:val="22"/>
          <w:szCs w:val="22"/>
        </w:rPr>
      </w:pPr>
      <w:r w:rsidRPr="009B4D06">
        <w:rPr>
          <w:rFonts w:asciiTheme="minorHAnsi" w:hAnsiTheme="minorHAnsi" w:cstheme="minorHAnsi"/>
          <w:b w:val="0"/>
          <w:bCs w:val="0"/>
          <w:sz w:val="22"/>
          <w:szCs w:val="22"/>
        </w:rPr>
        <w:t xml:space="preserve">Ne </w:t>
      </w:r>
      <w:proofErr w:type="spellStart"/>
      <w:r w:rsidRPr="009B4D06">
        <w:rPr>
          <w:rFonts w:asciiTheme="minorHAnsi" w:hAnsiTheme="minorHAnsi" w:cstheme="minorHAnsi"/>
          <w:b w:val="0"/>
          <w:bCs w:val="0"/>
          <w:sz w:val="22"/>
          <w:szCs w:val="22"/>
        </w:rPr>
        <w:t>možemo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preceniti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značaj</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izraza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xml:space="preserve"> koji se </w:t>
      </w:r>
      <w:proofErr w:type="spellStart"/>
      <w:r w:rsidRPr="009B4D06">
        <w:rPr>
          <w:rFonts w:asciiTheme="minorHAnsi" w:hAnsiTheme="minorHAnsi" w:cstheme="minorHAnsi"/>
          <w:b w:val="0"/>
          <w:bCs w:val="0"/>
          <w:sz w:val="22"/>
          <w:szCs w:val="22"/>
        </w:rPr>
        <w:t>primenjuje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jer</w:t>
      </w:r>
      <w:proofErr w:type="spellEnd"/>
      <w:r w:rsidRPr="009B4D06">
        <w:rPr>
          <w:rFonts w:asciiTheme="minorHAnsi" w:hAnsiTheme="minorHAnsi" w:cstheme="minorHAnsi"/>
          <w:b w:val="0"/>
          <w:bCs w:val="0"/>
          <w:sz w:val="22"/>
          <w:szCs w:val="22"/>
        </w:rPr>
        <w:t xml:space="preserve"> je </w:t>
      </w:r>
      <w:proofErr w:type="spell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najsvetije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ime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koje</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odnosi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Boga u </w:t>
      </w:r>
      <w:proofErr w:type="spellStart"/>
      <w:r w:rsidRPr="009B4D06">
        <w:rPr>
          <w:rFonts w:asciiTheme="minorHAnsi" w:hAnsiTheme="minorHAnsi" w:cstheme="minorHAnsi"/>
          <w:b w:val="0"/>
          <w:bCs w:val="0"/>
          <w:sz w:val="22"/>
          <w:szCs w:val="22"/>
        </w:rPr>
        <w:t>Starom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zavetu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Jevreji</w:t>
      </w:r>
      <w:proofErr w:type="spellEnd"/>
      <w:r w:rsidRPr="009B4D06">
        <w:rPr>
          <w:rFonts w:asciiTheme="minorHAnsi" w:hAnsiTheme="minorHAnsi" w:cstheme="minorHAnsi"/>
          <w:b w:val="0"/>
          <w:bCs w:val="0"/>
          <w:sz w:val="22"/>
          <w:szCs w:val="22"/>
        </w:rPr>
        <w:t xml:space="preserve"> ne bi </w:t>
      </w:r>
      <w:proofErr w:type="spellStart"/>
      <w:r w:rsidRPr="009B4D06">
        <w:rPr>
          <w:rFonts w:asciiTheme="minorHAnsi" w:hAnsiTheme="minorHAnsi" w:cstheme="minorHAnsi"/>
          <w:b w:val="0"/>
          <w:bCs w:val="0"/>
          <w:sz w:val="22"/>
          <w:szCs w:val="22"/>
        </w:rPr>
        <w:t>čak</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izgovorili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ime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prvobitno</w:t>
      </w:r>
      <w:proofErr w:type="spellEnd"/>
      <w:r w:rsidRPr="009B4D0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Y</w:t>
      </w:r>
      <w:r w:rsidRPr="009B4D06">
        <w:rPr>
          <w:rFonts w:asciiTheme="minorHAnsi" w:hAnsiTheme="minorHAnsi" w:cstheme="minorHAnsi"/>
          <w:b w:val="0"/>
          <w:bCs w:val="0"/>
          <w:sz w:val="22"/>
          <w:szCs w:val="22"/>
        </w:rPr>
        <w:t>H</w:t>
      </w:r>
      <w:r>
        <w:rPr>
          <w:rFonts w:asciiTheme="minorHAnsi" w:hAnsiTheme="minorHAnsi" w:cstheme="minorHAnsi"/>
          <w:b w:val="0"/>
          <w:bCs w:val="0"/>
          <w:sz w:val="22"/>
          <w:szCs w:val="22"/>
        </w:rPr>
        <w:t>W</w:t>
      </w:r>
      <w:r w:rsidRPr="009B4D06">
        <w:rPr>
          <w:rFonts w:asciiTheme="minorHAnsi" w:hAnsiTheme="minorHAnsi" w:cstheme="minorHAnsi"/>
          <w:b w:val="0"/>
          <w:bCs w:val="0"/>
          <w:sz w:val="22"/>
          <w:szCs w:val="22"/>
        </w:rPr>
        <w:t xml:space="preserve">H, </w:t>
      </w:r>
      <w:proofErr w:type="spellStart"/>
      <w:r w:rsidRPr="009B4D06">
        <w:rPr>
          <w:rFonts w:asciiTheme="minorHAnsi" w:hAnsiTheme="minorHAnsi" w:cstheme="minorHAnsi"/>
          <w:b w:val="0"/>
          <w:bCs w:val="0"/>
          <w:sz w:val="22"/>
          <w:szCs w:val="22"/>
        </w:rPr>
        <w:t>ili</w:t>
      </w:r>
      <w:proofErr w:type="spellEnd"/>
      <w:r w:rsidRPr="009B4D06">
        <w:rPr>
          <w:rFonts w:asciiTheme="minorHAnsi" w:hAnsiTheme="minorHAnsi" w:cstheme="minorHAnsi"/>
          <w:b w:val="0"/>
          <w:bCs w:val="0"/>
          <w:sz w:val="22"/>
          <w:szCs w:val="22"/>
        </w:rPr>
        <w:t xml:space="preserve"> Jahve) </w:t>
      </w:r>
      <w:proofErr w:type="spellStart"/>
      <w:r w:rsidRPr="009B4D06">
        <w:rPr>
          <w:rFonts w:asciiTheme="minorHAnsi" w:hAnsiTheme="minorHAnsi" w:cstheme="minorHAnsi"/>
          <w:b w:val="0"/>
          <w:bCs w:val="0"/>
          <w:sz w:val="22"/>
          <w:szCs w:val="22"/>
        </w:rPr>
        <w:t>naglas</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kada</w:t>
      </w:r>
      <w:proofErr w:type="spellEnd"/>
      <w:r w:rsidRPr="009B4D06">
        <w:rPr>
          <w:rFonts w:asciiTheme="minorHAnsi" w:hAnsiTheme="minorHAnsi" w:cstheme="minorHAnsi"/>
          <w:b w:val="0"/>
          <w:bCs w:val="0"/>
          <w:sz w:val="22"/>
          <w:szCs w:val="22"/>
        </w:rPr>
        <w:t xml:space="preserve"> bi </w:t>
      </w:r>
      <w:proofErr w:type="spellStart"/>
      <w:r w:rsidRPr="009B4D06">
        <w:rPr>
          <w:rFonts w:asciiTheme="minorHAnsi" w:hAnsiTheme="minorHAnsi" w:cstheme="minorHAnsi"/>
          <w:b w:val="0"/>
          <w:bCs w:val="0"/>
          <w:sz w:val="22"/>
          <w:szCs w:val="22"/>
        </w:rPr>
        <w:t>čitali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Sveto</w:t>
      </w:r>
      <w:proofErr w:type="spellEnd"/>
      <w:r w:rsidRPr="009B4D06">
        <w:rPr>
          <w:rFonts w:asciiTheme="minorHAnsi" w:hAnsiTheme="minorHAnsi" w:cstheme="minorHAnsi"/>
          <w:b w:val="0"/>
          <w:bCs w:val="0"/>
          <w:sz w:val="22"/>
          <w:szCs w:val="22"/>
        </w:rPr>
        <w:t xml:space="preserve"> pismo, </w:t>
      </w:r>
      <w:proofErr w:type="spellStart"/>
      <w:r w:rsidRPr="009B4D06">
        <w:rPr>
          <w:rFonts w:asciiTheme="minorHAnsi" w:hAnsiTheme="minorHAnsi" w:cstheme="minorHAnsi"/>
          <w:b w:val="0"/>
          <w:bCs w:val="0"/>
          <w:sz w:val="22"/>
          <w:szCs w:val="22"/>
        </w:rPr>
        <w:t>vec</w:t>
      </w:r>
      <w:proofErr w:type="spellEnd"/>
      <w:r w:rsidRPr="009B4D06">
        <w:rPr>
          <w:rFonts w:asciiTheme="minorHAnsi" w:hAnsiTheme="minorHAnsi" w:cstheme="minorHAnsi"/>
          <w:b w:val="0"/>
          <w:bCs w:val="0"/>
          <w:sz w:val="22"/>
          <w:szCs w:val="22"/>
        </w:rPr>
        <w:t xml:space="preserve">́ bi </w:t>
      </w:r>
      <w:proofErr w:type="spellStart"/>
      <w:r w:rsidRPr="009B4D06">
        <w:rPr>
          <w:rFonts w:asciiTheme="minorHAnsi" w:hAnsiTheme="minorHAnsi" w:cstheme="minorHAnsi"/>
          <w:b w:val="0"/>
          <w:bCs w:val="0"/>
          <w:sz w:val="22"/>
          <w:szCs w:val="22"/>
        </w:rPr>
        <w:t>umesto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njega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zamenili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drugo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ime</w:t>
      </w:r>
      <w:proofErr w:type="spellEnd"/>
      <w:r w:rsidRPr="009B4D06">
        <w:rPr>
          <w:rFonts w:asciiTheme="minorHAnsi" w:hAnsiTheme="minorHAnsi" w:cstheme="minorHAnsi"/>
          <w:b w:val="0"/>
          <w:bCs w:val="0"/>
          <w:sz w:val="22"/>
          <w:szCs w:val="22"/>
        </w:rPr>
        <w:t xml:space="preserve"> za Boga. Da je </w:t>
      </w:r>
      <w:proofErr w:type="spellStart"/>
      <w:r w:rsidRPr="009B4D06">
        <w:rPr>
          <w:rFonts w:asciiTheme="minorHAnsi" w:hAnsiTheme="minorHAnsi" w:cstheme="minorHAnsi"/>
          <w:b w:val="0"/>
          <w:bCs w:val="0"/>
          <w:sz w:val="22"/>
          <w:szCs w:val="22"/>
        </w:rPr>
        <w:t>izraz</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Jehova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korišćen</w:t>
      </w:r>
      <w:proofErr w:type="spellEnd"/>
      <w:r w:rsidRPr="009B4D06">
        <w:rPr>
          <w:rFonts w:asciiTheme="minorHAnsi" w:hAnsiTheme="minorHAnsi" w:cstheme="minorHAnsi"/>
          <w:b w:val="0"/>
          <w:bCs w:val="0"/>
          <w:sz w:val="22"/>
          <w:szCs w:val="22"/>
        </w:rPr>
        <w:t xml:space="preserve"> za </w:t>
      </w:r>
      <w:proofErr w:type="spellStart"/>
      <w:r w:rsidRPr="009B4D06">
        <w:rPr>
          <w:rFonts w:asciiTheme="minorHAnsi" w:hAnsiTheme="minorHAnsi" w:cstheme="minorHAnsi"/>
          <w:b w:val="0"/>
          <w:bCs w:val="0"/>
          <w:sz w:val="22"/>
          <w:szCs w:val="22"/>
        </w:rPr>
        <w:t>Isusa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„bez </w:t>
      </w:r>
      <w:proofErr w:type="spellStart"/>
      <w:r w:rsidRPr="009B4D06">
        <w:rPr>
          <w:rFonts w:asciiTheme="minorHAnsi" w:hAnsiTheme="minorHAnsi" w:cstheme="minorHAnsi"/>
          <w:b w:val="0"/>
          <w:bCs w:val="0"/>
          <w:sz w:val="22"/>
          <w:szCs w:val="22"/>
        </w:rPr>
        <w:t>sumnje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potvrđuje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božanstvo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Isusa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a time i </w:t>
      </w:r>
      <w:proofErr w:type="spellStart"/>
      <w:r w:rsidRPr="009B4D06">
        <w:rPr>
          <w:rFonts w:asciiTheme="minorHAnsi" w:hAnsiTheme="minorHAnsi" w:cstheme="minorHAnsi"/>
          <w:b w:val="0"/>
          <w:bCs w:val="0"/>
          <w:sz w:val="22"/>
          <w:szCs w:val="22"/>
        </w:rPr>
        <w:t>sve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Božje</w:t>
      </w:r>
      <w:proofErr w:type="spellEnd"/>
      <w:r w:rsidRPr="009B4D06">
        <w:rPr>
          <w:rFonts w:asciiTheme="minorHAnsi" w:hAnsiTheme="minorHAnsi" w:cstheme="minorHAnsi"/>
          <w:b w:val="0"/>
          <w:bCs w:val="0"/>
          <w:sz w:val="22"/>
          <w:szCs w:val="22"/>
        </w:rPr>
        <w:t xml:space="preserve"> </w:t>
      </w:r>
      <w:proofErr w:type="gramStart"/>
      <w:r w:rsidRPr="009B4D06">
        <w:rPr>
          <w:rFonts w:asciiTheme="minorHAnsi" w:hAnsiTheme="minorHAnsi" w:cstheme="minorHAnsi"/>
          <w:b w:val="0"/>
          <w:bCs w:val="0"/>
          <w:sz w:val="22"/>
          <w:szCs w:val="22"/>
        </w:rPr>
        <w:t>osobine“</w:t>
      </w:r>
      <w:proofErr w:type="gramEnd"/>
      <w:r w:rsidRPr="009B4D06">
        <w:rPr>
          <w:rFonts w:asciiTheme="minorHAnsi" w:hAnsiTheme="minorHAnsi" w:cstheme="minorHAnsi"/>
          <w:b w:val="0"/>
          <w:bCs w:val="0"/>
          <w:sz w:val="22"/>
          <w:szCs w:val="22"/>
        </w:rPr>
        <w:t>3.</w:t>
      </w:r>
    </w:p>
    <w:p w14:paraId="0F8B4B19" w14:textId="77777777" w:rsidR="002A2F91" w:rsidRDefault="002A2F91" w:rsidP="002A2F9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B4D06">
        <w:rPr>
          <w:rFonts w:asciiTheme="minorHAnsi" w:hAnsiTheme="minorHAnsi" w:cstheme="minorHAnsi"/>
          <w:b w:val="0"/>
          <w:bCs w:val="0"/>
          <w:sz w:val="22"/>
          <w:szCs w:val="22"/>
        </w:rPr>
        <w:t>Hristos</w:t>
      </w:r>
      <w:proofErr w:type="spellEnd"/>
      <w:r w:rsidRPr="009B4D06">
        <w:rPr>
          <w:rFonts w:asciiTheme="minorHAnsi" w:hAnsiTheme="minorHAnsi" w:cstheme="minorHAnsi"/>
          <w:b w:val="0"/>
          <w:bCs w:val="0"/>
          <w:sz w:val="22"/>
          <w:szCs w:val="22"/>
        </w:rPr>
        <w:t xml:space="preserve"> je </w:t>
      </w:r>
      <w:proofErr w:type="spellStart"/>
      <w:r w:rsidRPr="009B4D06">
        <w:rPr>
          <w:rFonts w:asciiTheme="minorHAnsi" w:hAnsiTheme="minorHAnsi" w:cstheme="minorHAnsi"/>
          <w:b w:val="0"/>
          <w:bCs w:val="0"/>
          <w:sz w:val="22"/>
          <w:szCs w:val="22"/>
        </w:rPr>
        <w:t>takođe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identifikovan</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Elohim, </w:t>
      </w:r>
      <w:proofErr w:type="spellStart"/>
      <w:r w:rsidRPr="009B4D06">
        <w:rPr>
          <w:rFonts w:asciiTheme="minorHAnsi" w:hAnsiTheme="minorHAnsi" w:cstheme="minorHAnsi"/>
          <w:b w:val="0"/>
          <w:bCs w:val="0"/>
          <w:sz w:val="22"/>
          <w:szCs w:val="22"/>
        </w:rPr>
        <w:t>drugo</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ime</w:t>
      </w:r>
      <w:proofErr w:type="spellEnd"/>
      <w:r w:rsidRPr="009B4D06">
        <w:rPr>
          <w:rFonts w:asciiTheme="minorHAnsi" w:hAnsiTheme="minorHAnsi" w:cstheme="minorHAnsi"/>
          <w:b w:val="0"/>
          <w:bCs w:val="0"/>
          <w:sz w:val="22"/>
          <w:szCs w:val="22"/>
        </w:rPr>
        <w:t xml:space="preserve"> za Boga, u </w:t>
      </w:r>
      <w:proofErr w:type="spellStart"/>
      <w:r w:rsidRPr="009B4D06">
        <w:rPr>
          <w:rFonts w:asciiTheme="minorHAnsi" w:hAnsiTheme="minorHAnsi" w:cstheme="minorHAnsi"/>
          <w:b w:val="0"/>
          <w:bCs w:val="0"/>
          <w:sz w:val="22"/>
          <w:szCs w:val="22"/>
        </w:rPr>
        <w:t>Starom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zavetu</w:t>
      </w:r>
      <w:proofErr w:type="spellEnd"/>
      <w:r w:rsidRPr="009B4D06">
        <w:rPr>
          <w:rFonts w:asciiTheme="minorHAnsi" w:hAnsiTheme="minorHAnsi" w:cstheme="minorHAnsi"/>
          <w:b w:val="0"/>
          <w:bCs w:val="0"/>
          <w:sz w:val="22"/>
          <w:szCs w:val="22"/>
        </w:rPr>
        <w:t xml:space="preserve">. U </w:t>
      </w:r>
      <w:proofErr w:type="spellStart"/>
      <w:r w:rsidRPr="009B4D06">
        <w:rPr>
          <w:rFonts w:asciiTheme="minorHAnsi" w:hAnsiTheme="minorHAnsi" w:cstheme="minorHAnsi"/>
          <w:b w:val="0"/>
          <w:bCs w:val="0"/>
          <w:sz w:val="22"/>
          <w:szCs w:val="22"/>
        </w:rPr>
        <w:t>stvari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Isaija</w:t>
      </w:r>
      <w:proofErr w:type="spellEnd"/>
      <w:r w:rsidRPr="009B4D06">
        <w:rPr>
          <w:rFonts w:asciiTheme="minorHAnsi" w:hAnsiTheme="minorHAnsi" w:cstheme="minorHAnsi"/>
          <w:b w:val="0"/>
          <w:bCs w:val="0"/>
          <w:sz w:val="22"/>
          <w:szCs w:val="22"/>
        </w:rPr>
        <w:t xml:space="preserve"> 40:3 </w:t>
      </w:r>
      <w:proofErr w:type="spellStart"/>
      <w:r w:rsidRPr="009B4D06">
        <w:rPr>
          <w:rFonts w:asciiTheme="minorHAnsi" w:hAnsiTheme="minorHAnsi" w:cstheme="minorHAnsi"/>
          <w:b w:val="0"/>
          <w:bCs w:val="0"/>
          <w:sz w:val="22"/>
          <w:szCs w:val="22"/>
        </w:rPr>
        <w:t>koristi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w:t>
      </w:r>
      <w:r>
        <w:rPr>
          <w:rFonts w:asciiTheme="minorHAnsi" w:hAnsiTheme="minorHAnsi" w:cstheme="minorHAnsi"/>
          <w:b w:val="0"/>
          <w:bCs w:val="0"/>
          <w:sz w:val="22"/>
          <w:szCs w:val="22"/>
        </w:rPr>
        <w:t>zraze</w:t>
      </w:r>
      <w:proofErr w:type="spellEnd"/>
      <w:r w:rsidRPr="009B4D06">
        <w:rPr>
          <w:rFonts w:asciiTheme="minorHAnsi" w:hAnsiTheme="minorHAnsi" w:cstheme="minorHAnsi"/>
          <w:b w:val="0"/>
          <w:bCs w:val="0"/>
          <w:sz w:val="22"/>
          <w:szCs w:val="22"/>
        </w:rPr>
        <w:t xml:space="preserve"> „</w:t>
      </w:r>
      <w:proofErr w:type="spellStart"/>
      <w:proofErr w:type="gramStart"/>
      <w:r w:rsidRPr="009B4D06">
        <w:rPr>
          <w:rFonts w:asciiTheme="minorHAnsi" w:hAnsiTheme="minorHAnsi" w:cstheme="minorHAnsi"/>
          <w:b w:val="0"/>
          <w:bCs w:val="0"/>
          <w:sz w:val="22"/>
          <w:szCs w:val="22"/>
        </w:rPr>
        <w:t>Jehov</w:t>
      </w:r>
      <w:r>
        <w:rPr>
          <w:rFonts w:asciiTheme="minorHAnsi" w:hAnsiTheme="minorHAnsi" w:cstheme="minorHAnsi"/>
          <w:b w:val="0"/>
          <w:bCs w:val="0"/>
          <w:sz w:val="22"/>
          <w:szCs w:val="22"/>
        </w:rPr>
        <w:t>a</w:t>
      </w:r>
      <w:proofErr w:type="spellEnd"/>
      <w:r w:rsidRPr="009B4D06">
        <w:rPr>
          <w:rFonts w:asciiTheme="minorHAnsi" w:hAnsiTheme="minorHAnsi" w:cstheme="minorHAnsi"/>
          <w:b w:val="0"/>
          <w:bCs w:val="0"/>
          <w:sz w:val="22"/>
          <w:szCs w:val="22"/>
        </w:rPr>
        <w:t>“ i</w:t>
      </w:r>
      <w:proofErr w:type="gramEnd"/>
      <w:r w:rsidRPr="009B4D06">
        <w:rPr>
          <w:rFonts w:asciiTheme="minorHAnsi" w:hAnsiTheme="minorHAnsi" w:cstheme="minorHAnsi"/>
          <w:b w:val="0"/>
          <w:bCs w:val="0"/>
          <w:sz w:val="22"/>
          <w:szCs w:val="22"/>
        </w:rPr>
        <w:t xml:space="preserve"> „Elohim“ da </w:t>
      </w:r>
      <w:proofErr w:type="spellStart"/>
      <w:r w:rsidRPr="009B4D06">
        <w:rPr>
          <w:rFonts w:asciiTheme="minorHAnsi" w:hAnsiTheme="minorHAnsi" w:cstheme="minorHAnsi"/>
          <w:b w:val="0"/>
          <w:bCs w:val="0"/>
          <w:sz w:val="22"/>
          <w:szCs w:val="22"/>
        </w:rPr>
        <w:t>opiše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istu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Ličnost</w:t>
      </w:r>
      <w:proofErr w:type="spellEnd"/>
      <w:r w:rsidRPr="009B4D06">
        <w:rPr>
          <w:rFonts w:asciiTheme="minorHAnsi" w:hAnsiTheme="minorHAnsi" w:cstheme="minorHAnsi"/>
          <w:b w:val="0"/>
          <w:bCs w:val="0"/>
          <w:sz w:val="22"/>
          <w:szCs w:val="22"/>
        </w:rPr>
        <w:t>: „</w:t>
      </w:r>
      <w:proofErr w:type="spellStart"/>
      <w:r w:rsidRPr="009B4D06">
        <w:rPr>
          <w:rFonts w:asciiTheme="minorHAnsi" w:hAnsiTheme="minorHAnsi" w:cstheme="minorHAnsi"/>
          <w:b w:val="0"/>
          <w:bCs w:val="0"/>
          <w:sz w:val="22"/>
          <w:szCs w:val="22"/>
        </w:rPr>
        <w:t>Glas</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viče</w:t>
      </w:r>
      <w:proofErr w:type="spellEnd"/>
      <w:r w:rsidRPr="009B4D06">
        <w:rPr>
          <w:rFonts w:asciiTheme="minorHAnsi" w:hAnsiTheme="minorHAnsi" w:cstheme="minorHAnsi"/>
          <w:b w:val="0"/>
          <w:bCs w:val="0"/>
          <w:sz w:val="22"/>
          <w:szCs w:val="22"/>
        </w:rPr>
        <w:t xml:space="preserve">: </w:t>
      </w:r>
      <w:r w:rsidRPr="002A2F91">
        <w:rPr>
          <w:rFonts w:asciiTheme="minorHAnsi" w:hAnsiTheme="minorHAnsi" w:cstheme="minorHAnsi"/>
          <w:sz w:val="22"/>
          <w:szCs w:val="22"/>
        </w:rPr>
        <w:t xml:space="preserve">U </w:t>
      </w:r>
      <w:proofErr w:type="spellStart"/>
      <w:r w:rsidRPr="002A2F91">
        <w:rPr>
          <w:rFonts w:asciiTheme="minorHAnsi" w:hAnsiTheme="minorHAnsi" w:cstheme="minorHAnsi"/>
          <w:sz w:val="22"/>
          <w:szCs w:val="22"/>
        </w:rPr>
        <w:t>pustinji</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pripremite</w:t>
      </w:r>
      <w:proofErr w:type="spellEnd"/>
      <w:r w:rsidRPr="002A2F91">
        <w:rPr>
          <w:rFonts w:asciiTheme="minorHAnsi" w:hAnsiTheme="minorHAnsi" w:cstheme="minorHAnsi"/>
          <w:sz w:val="22"/>
          <w:szCs w:val="22"/>
        </w:rPr>
        <w:t xml:space="preserve"> put </w:t>
      </w:r>
      <w:proofErr w:type="spellStart"/>
      <w:r w:rsidRPr="002A2F91">
        <w:rPr>
          <w:rFonts w:asciiTheme="minorHAnsi" w:hAnsiTheme="minorHAnsi" w:cstheme="minorHAnsi"/>
          <w:sz w:val="22"/>
          <w:szCs w:val="22"/>
        </w:rPr>
        <w:t>Gospodu</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Jehovi</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napravite</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pravi</w:t>
      </w:r>
      <w:proofErr w:type="spellEnd"/>
      <w:r w:rsidRPr="002A2F91">
        <w:rPr>
          <w:rFonts w:asciiTheme="minorHAnsi" w:hAnsiTheme="minorHAnsi" w:cstheme="minorHAnsi"/>
          <w:sz w:val="22"/>
          <w:szCs w:val="22"/>
        </w:rPr>
        <w:t xml:space="preserve"> put u </w:t>
      </w:r>
      <w:proofErr w:type="spellStart"/>
      <w:r w:rsidRPr="002A2F91">
        <w:rPr>
          <w:rFonts w:asciiTheme="minorHAnsi" w:hAnsiTheme="minorHAnsi" w:cstheme="minorHAnsi"/>
          <w:sz w:val="22"/>
          <w:szCs w:val="22"/>
        </w:rPr>
        <w:t>pustinji</w:t>
      </w:r>
      <w:proofErr w:type="spellEnd"/>
      <w:r w:rsidRPr="002A2F91">
        <w:rPr>
          <w:rFonts w:asciiTheme="minorHAnsi" w:hAnsiTheme="minorHAnsi" w:cstheme="minorHAnsi"/>
          <w:sz w:val="22"/>
          <w:szCs w:val="22"/>
        </w:rPr>
        <w:t xml:space="preserve"> za </w:t>
      </w:r>
      <w:proofErr w:type="spellStart"/>
      <w:r w:rsidRPr="002A2F91">
        <w:rPr>
          <w:rFonts w:asciiTheme="minorHAnsi" w:hAnsiTheme="minorHAnsi" w:cstheme="minorHAnsi"/>
          <w:sz w:val="22"/>
          <w:szCs w:val="22"/>
        </w:rPr>
        <w:t>našeg</w:t>
      </w:r>
      <w:proofErr w:type="spellEnd"/>
      <w:r w:rsidRPr="002A2F91">
        <w:rPr>
          <w:rFonts w:asciiTheme="minorHAnsi" w:hAnsiTheme="minorHAnsi" w:cstheme="minorHAnsi"/>
          <w:sz w:val="22"/>
          <w:szCs w:val="22"/>
        </w:rPr>
        <w:t xml:space="preserve"> Boga (</w:t>
      </w:r>
      <w:proofErr w:type="spellStart"/>
      <w:r w:rsidRPr="002A2F91">
        <w:rPr>
          <w:rFonts w:asciiTheme="minorHAnsi" w:hAnsiTheme="minorHAnsi" w:cstheme="minorHAnsi"/>
          <w:sz w:val="22"/>
          <w:szCs w:val="22"/>
        </w:rPr>
        <w:t>Elohima</w:t>
      </w:r>
      <w:proofErr w:type="spellEnd"/>
      <w:r w:rsidRPr="002A2F91">
        <w:rPr>
          <w:rFonts w:asciiTheme="minorHAnsi" w:hAnsiTheme="minorHAnsi" w:cstheme="minorHAnsi"/>
          <w:b w:val="0"/>
          <w:bCs w:val="0"/>
          <w:sz w:val="22"/>
          <w:szCs w:val="22"/>
        </w:rPr>
        <w:t xml:space="preserve">)“. Marko </w:t>
      </w:r>
      <w:proofErr w:type="spellStart"/>
      <w:r w:rsidRPr="002A2F91">
        <w:rPr>
          <w:rFonts w:asciiTheme="minorHAnsi" w:hAnsiTheme="minorHAnsi" w:cstheme="minorHAnsi"/>
          <w:b w:val="0"/>
          <w:bCs w:val="0"/>
          <w:sz w:val="22"/>
          <w:szCs w:val="22"/>
        </w:rPr>
        <w:t>navodi</w:t>
      </w:r>
      <w:proofErr w:type="spellEnd"/>
      <w:r w:rsidRPr="002A2F91">
        <w:rPr>
          <w:rFonts w:asciiTheme="minorHAnsi" w:hAnsiTheme="minorHAnsi" w:cstheme="minorHAnsi"/>
          <w:b w:val="0"/>
          <w:bCs w:val="0"/>
          <w:sz w:val="22"/>
          <w:szCs w:val="22"/>
        </w:rPr>
        <w:t xml:space="preserve"> da se </w:t>
      </w:r>
      <w:proofErr w:type="spellStart"/>
      <w:r w:rsidRPr="002A2F91">
        <w:rPr>
          <w:rFonts w:asciiTheme="minorHAnsi" w:hAnsiTheme="minorHAnsi" w:cstheme="minorHAnsi"/>
          <w:b w:val="0"/>
          <w:bCs w:val="0"/>
          <w:sz w:val="22"/>
          <w:szCs w:val="22"/>
        </w:rPr>
        <w:t>ovaj</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odlomak</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eksplicitno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odnosi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Hrista</w:t>
      </w:r>
      <w:proofErr w:type="spellEnd"/>
      <w:r w:rsidRPr="009B4D06">
        <w:rPr>
          <w:rFonts w:asciiTheme="minorHAnsi" w:hAnsiTheme="minorHAnsi" w:cstheme="minorHAnsi"/>
          <w:b w:val="0"/>
          <w:bCs w:val="0"/>
          <w:sz w:val="22"/>
          <w:szCs w:val="22"/>
        </w:rPr>
        <w:t xml:space="preserve"> (Marko 1:2-3). </w:t>
      </w:r>
      <w:proofErr w:type="spellStart"/>
      <w:r w:rsidRPr="002A2F91">
        <w:rPr>
          <w:rFonts w:asciiTheme="minorHAnsi" w:hAnsiTheme="minorHAnsi" w:cstheme="minorHAnsi"/>
          <w:sz w:val="22"/>
          <w:szCs w:val="22"/>
        </w:rPr>
        <w:t>Isaija</w:t>
      </w:r>
      <w:proofErr w:type="spellEnd"/>
      <w:r w:rsidRPr="002A2F91">
        <w:rPr>
          <w:rFonts w:asciiTheme="minorHAnsi" w:hAnsiTheme="minorHAnsi" w:cstheme="minorHAnsi"/>
          <w:sz w:val="22"/>
          <w:szCs w:val="22"/>
        </w:rPr>
        <w:t xml:space="preserve"> se </w:t>
      </w:r>
      <w:proofErr w:type="spellStart"/>
      <w:r w:rsidRPr="002A2F91">
        <w:rPr>
          <w:rFonts w:asciiTheme="minorHAnsi" w:hAnsiTheme="minorHAnsi" w:cstheme="minorHAnsi"/>
          <w:sz w:val="22"/>
          <w:szCs w:val="22"/>
        </w:rPr>
        <w:t>ponovo</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poziva</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na</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Elohima</w:t>
      </w:r>
      <w:proofErr w:type="spellEnd"/>
      <w:r w:rsidRPr="009B4D06">
        <w:rPr>
          <w:rFonts w:asciiTheme="minorHAnsi" w:hAnsiTheme="minorHAnsi" w:cstheme="minorHAnsi"/>
          <w:b w:val="0"/>
          <w:bCs w:val="0"/>
          <w:sz w:val="22"/>
          <w:szCs w:val="22"/>
        </w:rPr>
        <w:t xml:space="preserve"> u 9:6: „</w:t>
      </w:r>
      <w:proofErr w:type="spellStart"/>
      <w:r w:rsidRPr="009B4D06">
        <w:rPr>
          <w:rFonts w:asciiTheme="minorHAnsi" w:hAnsiTheme="minorHAnsi" w:cstheme="minorHAnsi"/>
          <w:b w:val="0"/>
          <w:bCs w:val="0"/>
          <w:sz w:val="22"/>
          <w:szCs w:val="22"/>
        </w:rPr>
        <w:t>Jer</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nam</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dete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rodi</w:t>
      </w:r>
      <w:proofErr w:type="spellEnd"/>
      <w:r w:rsidRPr="009B4D06">
        <w:rPr>
          <w:rFonts w:asciiTheme="minorHAnsi" w:hAnsiTheme="minorHAnsi" w:cstheme="minorHAnsi"/>
          <w:b w:val="0"/>
          <w:bCs w:val="0"/>
          <w:sz w:val="22"/>
          <w:szCs w:val="22"/>
        </w:rPr>
        <w:t xml:space="preserve">, sin </w:t>
      </w:r>
      <w:proofErr w:type="spellStart"/>
      <w:r w:rsidRPr="009B4D06">
        <w:rPr>
          <w:rFonts w:asciiTheme="minorHAnsi" w:hAnsiTheme="minorHAnsi" w:cstheme="minorHAnsi"/>
          <w:b w:val="0"/>
          <w:bCs w:val="0"/>
          <w:sz w:val="22"/>
          <w:szCs w:val="22"/>
        </w:rPr>
        <w:t>nam</w:t>
      </w:r>
      <w:proofErr w:type="spellEnd"/>
      <w:r w:rsidRPr="009B4D06">
        <w:rPr>
          <w:rFonts w:asciiTheme="minorHAnsi" w:hAnsiTheme="minorHAnsi" w:cstheme="minorHAnsi"/>
          <w:b w:val="0"/>
          <w:bCs w:val="0"/>
          <w:sz w:val="22"/>
          <w:szCs w:val="22"/>
        </w:rPr>
        <w:t xml:space="preserve"> se </w:t>
      </w:r>
      <w:proofErr w:type="spellStart"/>
      <w:r w:rsidRPr="009B4D06">
        <w:rPr>
          <w:rFonts w:asciiTheme="minorHAnsi" w:hAnsiTheme="minorHAnsi" w:cstheme="minorHAnsi"/>
          <w:b w:val="0"/>
          <w:bCs w:val="0"/>
          <w:sz w:val="22"/>
          <w:szCs w:val="22"/>
        </w:rPr>
        <w:t>dade</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vlast</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će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biti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njegovim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ramenima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ime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će</w:t>
      </w:r>
      <w:proofErr w:type="spellEnd"/>
      <w:r w:rsidRPr="009B4D06">
        <w:rPr>
          <w:rFonts w:asciiTheme="minorHAnsi" w:hAnsiTheme="minorHAnsi" w:cstheme="minorHAnsi"/>
          <w:b w:val="0"/>
          <w:bCs w:val="0"/>
          <w:sz w:val="22"/>
          <w:szCs w:val="22"/>
        </w:rPr>
        <w:t xml:space="preserve"> mu se </w:t>
      </w:r>
      <w:proofErr w:type="spellStart"/>
      <w:r w:rsidRPr="009B4D06">
        <w:rPr>
          <w:rFonts w:asciiTheme="minorHAnsi" w:hAnsiTheme="minorHAnsi" w:cstheme="minorHAnsi"/>
          <w:b w:val="0"/>
          <w:bCs w:val="0"/>
          <w:sz w:val="22"/>
          <w:szCs w:val="22"/>
        </w:rPr>
        <w:t>zvati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Divni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Savetnik</w:t>
      </w:r>
      <w:proofErr w:type="spellEnd"/>
      <w:r w:rsidRPr="009B4D06">
        <w:rPr>
          <w:rFonts w:asciiTheme="minorHAnsi" w:hAnsiTheme="minorHAnsi" w:cstheme="minorHAnsi"/>
          <w:b w:val="0"/>
          <w:bCs w:val="0"/>
          <w:sz w:val="22"/>
          <w:szCs w:val="22"/>
        </w:rPr>
        <w:t xml:space="preserve">, </w:t>
      </w:r>
      <w:proofErr w:type="spellStart"/>
      <w:r w:rsidRPr="002A2F91">
        <w:rPr>
          <w:rFonts w:asciiTheme="minorHAnsi" w:hAnsiTheme="minorHAnsi" w:cstheme="minorHAnsi"/>
          <w:sz w:val="22"/>
          <w:szCs w:val="22"/>
        </w:rPr>
        <w:t>Moćni</w:t>
      </w:r>
      <w:proofErr w:type="spellEnd"/>
      <w:r w:rsidRPr="002A2F91">
        <w:rPr>
          <w:rFonts w:asciiTheme="minorHAnsi" w:hAnsiTheme="minorHAnsi" w:cstheme="minorHAnsi"/>
          <w:sz w:val="22"/>
          <w:szCs w:val="22"/>
        </w:rPr>
        <w:t xml:space="preserve"> Bog (Elohim</w:t>
      </w:r>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Večni</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Otac</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Knez</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mira</w:t>
      </w:r>
      <w:proofErr w:type="spellEnd"/>
      <w:r w:rsidRPr="009B4D06">
        <w:rPr>
          <w:rFonts w:asciiTheme="minorHAnsi" w:hAnsiTheme="minorHAnsi" w:cstheme="minorHAnsi"/>
          <w:b w:val="0"/>
          <w:bCs w:val="0"/>
          <w:sz w:val="22"/>
          <w:szCs w:val="22"/>
        </w:rPr>
        <w:t xml:space="preserve">.” </w:t>
      </w:r>
      <w:proofErr w:type="spellStart"/>
      <w:r w:rsidRPr="002A2F91">
        <w:rPr>
          <w:rFonts w:asciiTheme="minorHAnsi" w:hAnsiTheme="minorHAnsi" w:cstheme="minorHAnsi"/>
          <w:sz w:val="22"/>
          <w:szCs w:val="22"/>
        </w:rPr>
        <w:t>Teško</w:t>
      </w:r>
      <w:proofErr w:type="spellEnd"/>
      <w:r w:rsidRPr="002A2F91">
        <w:rPr>
          <w:rFonts w:asciiTheme="minorHAnsi" w:hAnsiTheme="minorHAnsi" w:cstheme="minorHAnsi"/>
          <w:sz w:val="22"/>
          <w:szCs w:val="22"/>
        </w:rPr>
        <w:t xml:space="preserve"> je </w:t>
      </w:r>
      <w:proofErr w:type="spellStart"/>
      <w:r w:rsidRPr="002A2F91">
        <w:rPr>
          <w:rFonts w:asciiTheme="minorHAnsi" w:hAnsiTheme="minorHAnsi" w:cstheme="minorHAnsi"/>
          <w:sz w:val="22"/>
          <w:szCs w:val="22"/>
        </w:rPr>
        <w:t>poreći</w:t>
      </w:r>
      <w:proofErr w:type="spellEnd"/>
      <w:r w:rsidRPr="002A2F91">
        <w:rPr>
          <w:rFonts w:asciiTheme="minorHAnsi" w:hAnsiTheme="minorHAnsi" w:cstheme="minorHAnsi"/>
          <w:sz w:val="22"/>
          <w:szCs w:val="22"/>
        </w:rPr>
        <w:t xml:space="preserve"> da </w:t>
      </w:r>
      <w:proofErr w:type="spellStart"/>
      <w:r w:rsidRPr="002A2F91">
        <w:rPr>
          <w:rFonts w:asciiTheme="minorHAnsi" w:hAnsiTheme="minorHAnsi" w:cstheme="minorHAnsi"/>
          <w:sz w:val="22"/>
          <w:szCs w:val="22"/>
        </w:rPr>
        <w:t>ovo</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označava</w:t>
      </w:r>
      <w:proofErr w:type="spellEnd"/>
      <w:r w:rsidRPr="002A2F91">
        <w:rPr>
          <w:rFonts w:asciiTheme="minorHAnsi" w:hAnsiTheme="minorHAnsi" w:cstheme="minorHAnsi"/>
          <w:sz w:val="22"/>
          <w:szCs w:val="22"/>
        </w:rPr>
        <w:t xml:space="preserve"> </w:t>
      </w:r>
      <w:proofErr w:type="spellStart"/>
      <w:r w:rsidRPr="002A2F91">
        <w:rPr>
          <w:rFonts w:asciiTheme="minorHAnsi" w:hAnsiTheme="minorHAnsi" w:cstheme="minorHAnsi"/>
          <w:sz w:val="22"/>
          <w:szCs w:val="22"/>
        </w:rPr>
        <w:t>Hrista</w:t>
      </w:r>
      <w:proofErr w:type="spellEnd"/>
      <w:r w:rsidRPr="009B4D06">
        <w:rPr>
          <w:rFonts w:asciiTheme="minorHAnsi" w:hAnsiTheme="minorHAnsi" w:cstheme="minorHAnsi"/>
          <w:b w:val="0"/>
          <w:bCs w:val="0"/>
          <w:sz w:val="22"/>
          <w:szCs w:val="22"/>
        </w:rPr>
        <w:t xml:space="preserve"> i da se, pored </w:t>
      </w:r>
      <w:proofErr w:type="spellStart"/>
      <w:r w:rsidRPr="009B4D06">
        <w:rPr>
          <w:rFonts w:asciiTheme="minorHAnsi" w:hAnsiTheme="minorHAnsi" w:cstheme="minorHAnsi"/>
          <w:b w:val="0"/>
          <w:bCs w:val="0"/>
          <w:sz w:val="22"/>
          <w:szCs w:val="22"/>
        </w:rPr>
        <w:t>drugih</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opisa</w:t>
      </w:r>
      <w:proofErr w:type="spellEnd"/>
      <w:r w:rsidRPr="009B4D06">
        <w:rPr>
          <w:rFonts w:asciiTheme="minorHAnsi" w:hAnsiTheme="minorHAnsi" w:cstheme="minorHAnsi"/>
          <w:b w:val="0"/>
          <w:bCs w:val="0"/>
          <w:sz w:val="22"/>
          <w:szCs w:val="22"/>
        </w:rPr>
        <w:t xml:space="preserve"> i </w:t>
      </w:r>
      <w:proofErr w:type="spellStart"/>
      <w:r w:rsidRPr="009B4D06">
        <w:rPr>
          <w:rFonts w:asciiTheme="minorHAnsi" w:hAnsiTheme="minorHAnsi" w:cstheme="minorHAnsi"/>
          <w:b w:val="0"/>
          <w:bCs w:val="0"/>
          <w:sz w:val="22"/>
          <w:szCs w:val="22"/>
        </w:rPr>
        <w:t>titula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koje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su</w:t>
      </w:r>
      <w:proofErr w:type="spellEnd"/>
      <w:r w:rsidRPr="009B4D06">
        <w:rPr>
          <w:rFonts w:asciiTheme="minorHAnsi" w:hAnsiTheme="minorHAnsi" w:cstheme="minorHAnsi"/>
          <w:b w:val="0"/>
          <w:bCs w:val="0"/>
          <w:sz w:val="22"/>
          <w:szCs w:val="22"/>
        </w:rPr>
        <w:t xml:space="preserve"> mu date u </w:t>
      </w:r>
      <w:proofErr w:type="spellStart"/>
      <w:r w:rsidRPr="009B4D06">
        <w:rPr>
          <w:rFonts w:asciiTheme="minorHAnsi" w:hAnsiTheme="minorHAnsi" w:cstheme="minorHAnsi"/>
          <w:b w:val="0"/>
          <w:bCs w:val="0"/>
          <w:sz w:val="22"/>
          <w:szCs w:val="22"/>
        </w:rPr>
        <w:t>ovom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odlomku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naziva</w:t>
      </w:r>
      <w:proofErr w:type="spellEnd"/>
      <w:r w:rsidRPr="009B4D06">
        <w:rPr>
          <w:rFonts w:asciiTheme="minorHAnsi" w:hAnsiTheme="minorHAnsi" w:cstheme="minorHAnsi"/>
          <w:b w:val="0"/>
          <w:bCs w:val="0"/>
          <w:sz w:val="22"/>
          <w:szCs w:val="22"/>
        </w:rPr>
        <w:t xml:space="preserve"> „</w:t>
      </w:r>
      <w:proofErr w:type="gramStart"/>
      <w:r w:rsidRPr="009B4D06">
        <w:rPr>
          <w:rFonts w:asciiTheme="minorHAnsi" w:hAnsiTheme="minorHAnsi" w:cstheme="minorHAnsi"/>
          <w:b w:val="0"/>
          <w:bCs w:val="0"/>
          <w:sz w:val="22"/>
          <w:szCs w:val="22"/>
        </w:rPr>
        <w:t>Elohim“ –</w:t>
      </w:r>
      <w:proofErr w:type="gram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Moćni</w:t>
      </w:r>
      <w:proofErr w:type="spellEnd"/>
      <w:r w:rsidRPr="009B4D06">
        <w:rPr>
          <w:rFonts w:asciiTheme="minorHAnsi" w:hAnsiTheme="minorHAnsi" w:cstheme="minorHAnsi"/>
          <w:b w:val="0"/>
          <w:bCs w:val="0"/>
          <w:sz w:val="22"/>
          <w:szCs w:val="22"/>
        </w:rPr>
        <w:t xml:space="preserve"> Bog. </w:t>
      </w:r>
      <w:proofErr w:type="spellStart"/>
      <w:r w:rsidRPr="009B4D06">
        <w:rPr>
          <w:rFonts w:asciiTheme="minorHAnsi" w:hAnsiTheme="minorHAnsi" w:cstheme="minorHAnsi"/>
          <w:b w:val="0"/>
          <w:bCs w:val="0"/>
          <w:sz w:val="22"/>
          <w:szCs w:val="22"/>
        </w:rPr>
        <w:t>Ako</w:t>
      </w:r>
      <w:proofErr w:type="spellEnd"/>
      <w:r w:rsidRPr="009B4D06">
        <w:rPr>
          <w:rFonts w:asciiTheme="minorHAnsi" w:hAnsiTheme="minorHAnsi" w:cstheme="minorHAnsi"/>
          <w:b w:val="0"/>
          <w:bCs w:val="0"/>
          <w:sz w:val="22"/>
          <w:szCs w:val="22"/>
        </w:rPr>
        <w:t xml:space="preserve"> je </w:t>
      </w:r>
      <w:proofErr w:type="spellStart"/>
      <w:r w:rsidRPr="009B4D06">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zaista</w:t>
      </w:r>
      <w:proofErr w:type="spellEnd"/>
      <w:r w:rsidRPr="009B4D06">
        <w:rPr>
          <w:rFonts w:asciiTheme="minorHAnsi" w:hAnsiTheme="minorHAnsi" w:cstheme="minorHAnsi"/>
          <w:b w:val="0"/>
          <w:bCs w:val="0"/>
          <w:sz w:val="22"/>
          <w:szCs w:val="22"/>
        </w:rPr>
        <w:t xml:space="preserve"> Elohim </w:t>
      </w:r>
      <w:proofErr w:type="spellStart"/>
      <w:r w:rsidRPr="009B4D06">
        <w:rPr>
          <w:rFonts w:asciiTheme="minorHAnsi" w:hAnsiTheme="minorHAnsi" w:cstheme="minorHAnsi"/>
          <w:b w:val="0"/>
          <w:bCs w:val="0"/>
          <w:sz w:val="22"/>
          <w:szCs w:val="22"/>
        </w:rPr>
        <w:t>Starog</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Zaveta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primećuje</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Valvord</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onda</w:t>
      </w:r>
      <w:proofErr w:type="spellEnd"/>
      <w:r w:rsidRPr="009B4D06">
        <w:rPr>
          <w:rFonts w:asciiTheme="minorHAnsi" w:hAnsiTheme="minorHAnsi" w:cstheme="minorHAnsi"/>
          <w:b w:val="0"/>
          <w:bCs w:val="0"/>
          <w:sz w:val="22"/>
          <w:szCs w:val="22"/>
        </w:rPr>
        <w:t xml:space="preserve"> je On Taj koji je </w:t>
      </w:r>
      <w:proofErr w:type="spellStart"/>
      <w:r w:rsidRPr="009B4D06">
        <w:rPr>
          <w:rFonts w:asciiTheme="minorHAnsi" w:hAnsiTheme="minorHAnsi" w:cstheme="minorHAnsi"/>
          <w:b w:val="0"/>
          <w:bCs w:val="0"/>
          <w:sz w:val="22"/>
          <w:szCs w:val="22"/>
        </w:rPr>
        <w:t>uveden</w:t>
      </w:r>
      <w:proofErr w:type="spellEnd"/>
      <w:r w:rsidRPr="009B4D06">
        <w:rPr>
          <w:rFonts w:asciiTheme="minorHAnsi" w:hAnsiTheme="minorHAnsi" w:cstheme="minorHAnsi"/>
          <w:b w:val="0"/>
          <w:bCs w:val="0"/>
          <w:sz w:val="22"/>
          <w:szCs w:val="22"/>
        </w:rPr>
        <w:t xml:space="preserve"> u </w:t>
      </w:r>
      <w:proofErr w:type="gramStart"/>
      <w:r w:rsidRPr="009B4D06">
        <w:rPr>
          <w:rFonts w:asciiTheme="minorHAnsi" w:hAnsiTheme="minorHAnsi" w:cstheme="minorHAnsi"/>
          <w:b w:val="0"/>
          <w:bCs w:val="0"/>
          <w:sz w:val="22"/>
          <w:szCs w:val="22"/>
        </w:rPr>
        <w:t>1.Mojsijeva</w:t>
      </w:r>
      <w:proofErr w:type="gramEnd"/>
      <w:r w:rsidRPr="009B4D06">
        <w:rPr>
          <w:rFonts w:asciiTheme="minorHAnsi" w:hAnsiTheme="minorHAnsi" w:cstheme="minorHAnsi"/>
          <w:b w:val="0"/>
          <w:bCs w:val="0"/>
          <w:sz w:val="22"/>
          <w:szCs w:val="22"/>
        </w:rPr>
        <w:t xml:space="preserve"> 1:1 </w:t>
      </w:r>
      <w:proofErr w:type="spellStart"/>
      <w:r w:rsidRPr="009B4D06">
        <w:rPr>
          <w:rFonts w:asciiTheme="minorHAnsi" w:hAnsiTheme="minorHAnsi" w:cstheme="minorHAnsi"/>
          <w:b w:val="0"/>
          <w:bCs w:val="0"/>
          <w:sz w:val="22"/>
          <w:szCs w:val="22"/>
        </w:rPr>
        <w:t>kao</w:t>
      </w:r>
      <w:proofErr w:type="spellEnd"/>
      <w:r w:rsidRPr="009B4D06">
        <w:rPr>
          <w:rFonts w:asciiTheme="minorHAnsi" w:hAnsiTheme="minorHAnsi" w:cstheme="minorHAnsi"/>
          <w:b w:val="0"/>
          <w:bCs w:val="0"/>
          <w:sz w:val="22"/>
          <w:szCs w:val="22"/>
        </w:rPr>
        <w:t xml:space="preserve"> </w:t>
      </w:r>
      <w:r w:rsidRPr="002A2F91">
        <w:rPr>
          <w:rFonts w:asciiTheme="minorHAnsi" w:hAnsiTheme="minorHAnsi" w:cstheme="minorHAnsi"/>
          <w:sz w:val="22"/>
          <w:szCs w:val="22"/>
        </w:rPr>
        <w:t xml:space="preserve">Bog </w:t>
      </w:r>
      <w:proofErr w:type="spellStart"/>
      <w:r w:rsidRPr="002A2F91">
        <w:rPr>
          <w:rFonts w:asciiTheme="minorHAnsi" w:hAnsiTheme="minorHAnsi" w:cstheme="minorHAnsi"/>
          <w:sz w:val="22"/>
          <w:szCs w:val="22"/>
        </w:rPr>
        <w:t>stvaranja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što</w:t>
      </w:r>
      <w:proofErr w:type="spellEnd"/>
      <w:r w:rsidRPr="009B4D06">
        <w:rPr>
          <w:rFonts w:asciiTheme="minorHAnsi" w:hAnsiTheme="minorHAnsi" w:cstheme="minorHAnsi"/>
          <w:b w:val="0"/>
          <w:bCs w:val="0"/>
          <w:sz w:val="22"/>
          <w:szCs w:val="22"/>
        </w:rPr>
        <w:t xml:space="preserve"> je u </w:t>
      </w:r>
      <w:proofErr w:type="spellStart"/>
      <w:r w:rsidRPr="009B4D06">
        <w:rPr>
          <w:rFonts w:asciiTheme="minorHAnsi" w:hAnsiTheme="minorHAnsi" w:cstheme="minorHAnsi"/>
          <w:b w:val="0"/>
          <w:bCs w:val="0"/>
          <w:sz w:val="22"/>
          <w:szCs w:val="22"/>
        </w:rPr>
        <w:t>skladu</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sa</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našom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prethodnom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diskusijom</w:t>
      </w:r>
      <w:proofErr w:type="spellEnd"/>
      <w:r w:rsidRPr="009B4D06">
        <w:rPr>
          <w:rFonts w:asciiTheme="minorHAnsi" w:hAnsiTheme="minorHAnsi" w:cstheme="minorHAnsi"/>
          <w:b w:val="0"/>
          <w:bCs w:val="0"/>
          <w:sz w:val="22"/>
          <w:szCs w:val="22"/>
        </w:rPr>
        <w:t xml:space="preserve"> o </w:t>
      </w:r>
      <w:proofErr w:type="spellStart"/>
      <w:r w:rsidRPr="009B4D06">
        <w:rPr>
          <w:rFonts w:asciiTheme="minorHAnsi" w:hAnsiTheme="minorHAnsi" w:cstheme="minorHAnsi"/>
          <w:b w:val="0"/>
          <w:bCs w:val="0"/>
          <w:sz w:val="22"/>
          <w:szCs w:val="22"/>
        </w:rPr>
        <w:t>Hristovom</w:t>
      </w:r>
      <w:proofErr w:type="spellEnd"/>
      <w:r w:rsidRPr="009B4D06">
        <w:rPr>
          <w:rFonts w:asciiTheme="minorHAnsi" w:hAnsiTheme="minorHAnsi" w:cstheme="minorHAnsi"/>
          <w:b w:val="0"/>
          <w:bCs w:val="0"/>
          <w:sz w:val="22"/>
          <w:szCs w:val="22"/>
        </w:rPr>
        <w:t xml:space="preserve"> </w:t>
      </w:r>
      <w:proofErr w:type="spellStart"/>
      <w:r w:rsidRPr="009B4D06">
        <w:rPr>
          <w:rFonts w:asciiTheme="minorHAnsi" w:hAnsiTheme="minorHAnsi" w:cstheme="minorHAnsi"/>
          <w:b w:val="0"/>
          <w:bCs w:val="0"/>
          <w:sz w:val="22"/>
          <w:szCs w:val="22"/>
        </w:rPr>
        <w:t>učešću</w:t>
      </w:r>
      <w:proofErr w:type="spellEnd"/>
      <w:r w:rsidRPr="009B4D06">
        <w:rPr>
          <w:rFonts w:asciiTheme="minorHAnsi" w:hAnsiTheme="minorHAnsi" w:cstheme="minorHAnsi"/>
          <w:b w:val="0"/>
          <w:bCs w:val="0"/>
          <w:sz w:val="22"/>
          <w:szCs w:val="22"/>
        </w:rPr>
        <w:t xml:space="preserve"> u stvaranju.4</w:t>
      </w:r>
    </w:p>
    <w:p w14:paraId="71B94322" w14:textId="77777777" w:rsidR="002A2F91" w:rsidRPr="002A2F91" w:rsidRDefault="002A2F91" w:rsidP="002A2F9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A2F91">
        <w:rPr>
          <w:rFonts w:asciiTheme="minorHAnsi" w:hAnsiTheme="minorHAnsi" w:cstheme="minorHAnsi"/>
          <w:b w:val="0"/>
          <w:bCs w:val="0"/>
          <w:sz w:val="22"/>
          <w:szCs w:val="22"/>
        </w:rPr>
        <w:t>Stari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sadrži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mnoga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druga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imena</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naslove</w:t>
      </w:r>
      <w:proofErr w:type="spellEnd"/>
      <w:r w:rsidRPr="002A2F91">
        <w:rPr>
          <w:rFonts w:asciiTheme="minorHAnsi" w:hAnsiTheme="minorHAnsi" w:cstheme="minorHAnsi"/>
          <w:b w:val="0"/>
          <w:bCs w:val="0"/>
          <w:sz w:val="22"/>
          <w:szCs w:val="22"/>
        </w:rPr>
        <w:t xml:space="preserve"> za </w:t>
      </w:r>
      <w:proofErr w:type="spellStart"/>
      <w:r w:rsidRPr="002A2F91">
        <w:rPr>
          <w:rFonts w:asciiTheme="minorHAnsi" w:hAnsiTheme="minorHAnsi" w:cstheme="minorHAnsi"/>
          <w:b w:val="0"/>
          <w:bCs w:val="0"/>
          <w:sz w:val="22"/>
          <w:szCs w:val="22"/>
        </w:rPr>
        <w:t>Hrista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osim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onih</w:t>
      </w:r>
      <w:proofErr w:type="spellEnd"/>
      <w:r w:rsidRPr="002A2F91">
        <w:rPr>
          <w:rFonts w:asciiTheme="minorHAnsi" w:hAnsiTheme="minorHAnsi" w:cstheme="minorHAnsi"/>
          <w:b w:val="0"/>
          <w:bCs w:val="0"/>
          <w:sz w:val="22"/>
          <w:szCs w:val="22"/>
        </w:rPr>
        <w:t xml:space="preserve"> koji </w:t>
      </w:r>
      <w:proofErr w:type="spellStart"/>
      <w:r w:rsidRPr="002A2F91">
        <w:rPr>
          <w:rFonts w:asciiTheme="minorHAnsi" w:hAnsiTheme="minorHAnsi" w:cstheme="minorHAnsi"/>
          <w:b w:val="0"/>
          <w:bCs w:val="0"/>
          <w:sz w:val="22"/>
          <w:szCs w:val="22"/>
        </w:rPr>
        <w:t>su</w:t>
      </w:r>
      <w:proofErr w:type="spellEnd"/>
      <w:r w:rsidRPr="002A2F91">
        <w:rPr>
          <w:rFonts w:asciiTheme="minorHAnsi" w:hAnsiTheme="minorHAnsi" w:cstheme="minorHAnsi"/>
          <w:b w:val="0"/>
          <w:bCs w:val="0"/>
          <w:sz w:val="22"/>
          <w:szCs w:val="22"/>
        </w:rPr>
        <w:t xml:space="preserve"> gore </w:t>
      </w:r>
      <w:proofErr w:type="spellStart"/>
      <w:r w:rsidRPr="002A2F91">
        <w:rPr>
          <w:rFonts w:asciiTheme="minorHAnsi" w:hAnsiTheme="minorHAnsi" w:cstheme="minorHAnsi"/>
          <w:b w:val="0"/>
          <w:bCs w:val="0"/>
          <w:sz w:val="22"/>
          <w:szCs w:val="22"/>
        </w:rPr>
        <w:t>navedeni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što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su</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Mesija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ili</w:t>
      </w:r>
      <w:proofErr w:type="spellEnd"/>
      <w:proofErr w:type="gram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Pomazanik</w:t>
      </w:r>
      <w:proofErr w:type="spellEnd"/>
      <w:r w:rsidRPr="002A2F91">
        <w:rPr>
          <w:rFonts w:asciiTheme="minorHAnsi" w:hAnsiTheme="minorHAnsi" w:cstheme="minorHAnsi"/>
          <w:b w:val="0"/>
          <w:bCs w:val="0"/>
          <w:sz w:val="22"/>
          <w:szCs w:val="22"/>
        </w:rPr>
        <w:t xml:space="preserve">“ (Danilo 9:24); </w:t>
      </w:r>
      <w:r>
        <w:rPr>
          <w:rFonts w:asciiTheme="minorHAnsi" w:hAnsiTheme="minorHAnsi" w:cstheme="minorHAnsi"/>
          <w:b w:val="0"/>
          <w:bCs w:val="0"/>
          <w:sz w:val="22"/>
          <w:szCs w:val="22"/>
        </w:rPr>
        <w:t>G</w:t>
      </w:r>
      <w:r w:rsidRPr="002A2F91">
        <w:rPr>
          <w:rFonts w:asciiTheme="minorHAnsi" w:hAnsiTheme="minorHAnsi" w:cstheme="minorHAnsi"/>
          <w:b w:val="0"/>
          <w:bCs w:val="0"/>
          <w:sz w:val="22"/>
          <w:szCs w:val="22"/>
        </w:rPr>
        <w:t>rana (</w:t>
      </w:r>
      <w:proofErr w:type="spellStart"/>
      <w:r w:rsidRPr="002A2F91">
        <w:rPr>
          <w:rFonts w:asciiTheme="minorHAnsi" w:hAnsiTheme="minorHAnsi" w:cstheme="minorHAnsi"/>
          <w:b w:val="0"/>
          <w:bCs w:val="0"/>
          <w:sz w:val="22"/>
          <w:szCs w:val="22"/>
        </w:rPr>
        <w:t>Jeremija</w:t>
      </w:r>
      <w:proofErr w:type="spellEnd"/>
      <w:r w:rsidRPr="002A2F91">
        <w:rPr>
          <w:rFonts w:asciiTheme="minorHAnsi" w:hAnsiTheme="minorHAnsi" w:cstheme="minorHAnsi"/>
          <w:b w:val="0"/>
          <w:bCs w:val="0"/>
          <w:sz w:val="22"/>
          <w:szCs w:val="22"/>
        </w:rPr>
        <w:t xml:space="preserve"> 23:5; 33:15; </w:t>
      </w:r>
      <w:proofErr w:type="spellStart"/>
      <w:r w:rsidRPr="002A2F91">
        <w:rPr>
          <w:rFonts w:asciiTheme="minorHAnsi" w:hAnsiTheme="minorHAnsi" w:cstheme="minorHAnsi"/>
          <w:b w:val="0"/>
          <w:bCs w:val="0"/>
          <w:sz w:val="22"/>
          <w:szCs w:val="22"/>
        </w:rPr>
        <w:t>Isaija</w:t>
      </w:r>
      <w:proofErr w:type="spellEnd"/>
      <w:r w:rsidRPr="002A2F91">
        <w:rPr>
          <w:rFonts w:asciiTheme="minorHAnsi" w:hAnsiTheme="minorHAnsi" w:cstheme="minorHAnsi"/>
          <w:b w:val="0"/>
          <w:bCs w:val="0"/>
          <w:sz w:val="22"/>
          <w:szCs w:val="22"/>
        </w:rPr>
        <w:t xml:space="preserve"> 4:2,11:1); „</w:t>
      </w:r>
      <w:proofErr w:type="spellStart"/>
      <w:r w:rsidRPr="002A2F91">
        <w:rPr>
          <w:rFonts w:asciiTheme="minorHAnsi" w:hAnsiTheme="minorHAnsi" w:cstheme="minorHAnsi"/>
          <w:b w:val="0"/>
          <w:bCs w:val="0"/>
          <w:sz w:val="22"/>
          <w:szCs w:val="22"/>
        </w:rPr>
        <w:t>Emanuilo</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Isaija</w:t>
      </w:r>
      <w:proofErr w:type="spellEnd"/>
      <w:r w:rsidRPr="002A2F91">
        <w:rPr>
          <w:rFonts w:asciiTheme="minorHAnsi" w:hAnsiTheme="minorHAnsi" w:cstheme="minorHAnsi"/>
          <w:b w:val="0"/>
          <w:bCs w:val="0"/>
          <w:sz w:val="22"/>
          <w:szCs w:val="22"/>
        </w:rPr>
        <w:t xml:space="preserve"> 7:14); i „</w:t>
      </w:r>
      <w:proofErr w:type="spellStart"/>
      <w:r w:rsidRPr="002A2F91">
        <w:rPr>
          <w:rFonts w:asciiTheme="minorHAnsi" w:hAnsiTheme="minorHAnsi" w:cstheme="minorHAnsi"/>
          <w:b w:val="0"/>
          <w:bCs w:val="0"/>
          <w:sz w:val="22"/>
          <w:szCs w:val="22"/>
        </w:rPr>
        <w:t>Sveti</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Psalmi</w:t>
      </w:r>
      <w:proofErr w:type="spellEnd"/>
      <w:r w:rsidRPr="002A2F91">
        <w:rPr>
          <w:rFonts w:asciiTheme="minorHAnsi" w:hAnsiTheme="minorHAnsi" w:cstheme="minorHAnsi"/>
          <w:b w:val="0"/>
          <w:bCs w:val="0"/>
          <w:sz w:val="22"/>
          <w:szCs w:val="22"/>
        </w:rPr>
        <w:t xml:space="preserve"> 16:10, 22:3, 89:18). U </w:t>
      </w:r>
      <w:proofErr w:type="spellStart"/>
      <w:r w:rsidRPr="002A2F91">
        <w:rPr>
          <w:rFonts w:asciiTheme="minorHAnsi" w:hAnsiTheme="minorHAnsi" w:cstheme="minorHAnsi"/>
          <w:b w:val="0"/>
          <w:bCs w:val="0"/>
          <w:sz w:val="22"/>
          <w:szCs w:val="22"/>
        </w:rPr>
        <w:t>svojoj</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prvoj</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propovedi</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Delima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apostolskim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Petar</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citira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Psalam</w:t>
      </w:r>
      <w:proofErr w:type="spellEnd"/>
      <w:r w:rsidRPr="002A2F91">
        <w:rPr>
          <w:rFonts w:asciiTheme="minorHAnsi" w:hAnsiTheme="minorHAnsi" w:cstheme="minorHAnsi"/>
          <w:b w:val="0"/>
          <w:bCs w:val="0"/>
          <w:sz w:val="22"/>
          <w:szCs w:val="22"/>
        </w:rPr>
        <w:t xml:space="preserve"> 16:10, </w:t>
      </w:r>
      <w:proofErr w:type="spellStart"/>
      <w:r w:rsidRPr="002A2F91">
        <w:rPr>
          <w:rFonts w:asciiTheme="minorHAnsi" w:hAnsiTheme="minorHAnsi" w:cstheme="minorHAnsi"/>
          <w:b w:val="0"/>
          <w:bCs w:val="0"/>
          <w:sz w:val="22"/>
          <w:szCs w:val="22"/>
        </w:rPr>
        <w:t>jasno</w:t>
      </w:r>
      <w:proofErr w:type="spellEnd"/>
      <w:r w:rsidRPr="002A2F9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govore</w:t>
      </w:r>
      <w:r w:rsidRPr="002A2F91">
        <w:rPr>
          <w:rFonts w:asciiTheme="minorHAnsi" w:hAnsiTheme="minorHAnsi" w:cstheme="minorHAnsi"/>
          <w:b w:val="0"/>
          <w:bCs w:val="0"/>
          <w:sz w:val="22"/>
          <w:szCs w:val="22"/>
        </w:rPr>
        <w:t>ći</w:t>
      </w:r>
      <w:proofErr w:type="spellEnd"/>
      <w:r w:rsidRPr="002A2F91">
        <w:rPr>
          <w:rFonts w:asciiTheme="minorHAnsi" w:hAnsiTheme="minorHAnsi" w:cstheme="minorHAnsi"/>
          <w:b w:val="0"/>
          <w:bCs w:val="0"/>
          <w:sz w:val="22"/>
          <w:szCs w:val="22"/>
        </w:rPr>
        <w:t xml:space="preserve"> da </w:t>
      </w:r>
      <w:proofErr w:type="spellStart"/>
      <w:r w:rsidRPr="002A2F91">
        <w:rPr>
          <w:rFonts w:asciiTheme="minorHAnsi" w:hAnsiTheme="minorHAnsi" w:cstheme="minorHAnsi"/>
          <w:b w:val="0"/>
          <w:bCs w:val="0"/>
          <w:sz w:val="22"/>
          <w:szCs w:val="22"/>
        </w:rPr>
        <w:t>ukazuje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vaskrslog</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Hrista</w:t>
      </w:r>
      <w:proofErr w:type="spellEnd"/>
      <w:r w:rsidRPr="002A2F91">
        <w:rPr>
          <w:rFonts w:asciiTheme="minorHAnsi" w:hAnsiTheme="minorHAnsi" w:cstheme="minorHAnsi"/>
          <w:b w:val="0"/>
          <w:bCs w:val="0"/>
          <w:sz w:val="22"/>
          <w:szCs w:val="22"/>
        </w:rPr>
        <w:t xml:space="preserve">, o </w:t>
      </w:r>
      <w:proofErr w:type="spellStart"/>
      <w:r w:rsidRPr="002A2F91">
        <w:rPr>
          <w:rFonts w:asciiTheme="minorHAnsi" w:hAnsiTheme="minorHAnsi" w:cstheme="minorHAnsi"/>
          <w:b w:val="0"/>
          <w:bCs w:val="0"/>
          <w:sz w:val="22"/>
          <w:szCs w:val="22"/>
        </w:rPr>
        <w:t>kome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Petar</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propoveda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Druge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starozavetne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titule</w:t>
      </w:r>
      <w:proofErr w:type="spellEnd"/>
      <w:r w:rsidRPr="002A2F91">
        <w:rPr>
          <w:rFonts w:asciiTheme="minorHAnsi" w:hAnsiTheme="minorHAnsi" w:cstheme="minorHAnsi"/>
          <w:b w:val="0"/>
          <w:bCs w:val="0"/>
          <w:sz w:val="22"/>
          <w:szCs w:val="22"/>
        </w:rPr>
        <w:t xml:space="preserve"> za </w:t>
      </w:r>
      <w:proofErr w:type="spellStart"/>
      <w:r w:rsidRPr="002A2F91">
        <w:rPr>
          <w:rFonts w:asciiTheme="minorHAnsi" w:hAnsiTheme="minorHAnsi" w:cstheme="minorHAnsi"/>
          <w:b w:val="0"/>
          <w:bCs w:val="0"/>
          <w:sz w:val="22"/>
          <w:szCs w:val="22"/>
        </w:rPr>
        <w:t>Hrista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uključuju</w:t>
      </w:r>
      <w:proofErr w:type="spellEnd"/>
      <w:r w:rsidRPr="002A2F91">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Car</w:t>
      </w:r>
      <w:r w:rsidRPr="002A2F91">
        <w:rPr>
          <w:rFonts w:asciiTheme="minorHAnsi" w:hAnsiTheme="minorHAnsi" w:cstheme="minorHAnsi"/>
          <w:b w:val="0"/>
          <w:bCs w:val="0"/>
          <w:sz w:val="22"/>
          <w:szCs w:val="22"/>
        </w:rPr>
        <w:t xml:space="preserve"> </w:t>
      </w:r>
      <w:proofErr w:type="gramStart"/>
      <w:r w:rsidRPr="002A2F91">
        <w:rPr>
          <w:rFonts w:asciiTheme="minorHAnsi" w:hAnsiTheme="minorHAnsi" w:cstheme="minorHAnsi"/>
          <w:b w:val="0"/>
          <w:bCs w:val="0"/>
          <w:sz w:val="22"/>
          <w:szCs w:val="22"/>
        </w:rPr>
        <w:t>slave“ (</w:t>
      </w:r>
      <w:proofErr w:type="spellStart"/>
      <w:proofErr w:type="gramEnd"/>
      <w:r w:rsidRPr="002A2F91">
        <w:rPr>
          <w:rFonts w:asciiTheme="minorHAnsi" w:hAnsiTheme="minorHAnsi" w:cstheme="minorHAnsi"/>
          <w:b w:val="0"/>
          <w:bCs w:val="0"/>
          <w:sz w:val="22"/>
          <w:szCs w:val="22"/>
        </w:rPr>
        <w:t>Psalam</w:t>
      </w:r>
      <w:proofErr w:type="spellEnd"/>
      <w:r w:rsidRPr="002A2F91">
        <w:rPr>
          <w:rFonts w:asciiTheme="minorHAnsi" w:hAnsiTheme="minorHAnsi" w:cstheme="minorHAnsi"/>
          <w:b w:val="0"/>
          <w:bCs w:val="0"/>
          <w:sz w:val="22"/>
          <w:szCs w:val="22"/>
        </w:rPr>
        <w:t xml:space="preserve"> 24); „</w:t>
      </w:r>
      <w:proofErr w:type="spellStart"/>
      <w:r w:rsidRPr="002A2F91">
        <w:rPr>
          <w:rFonts w:asciiTheme="minorHAnsi" w:hAnsiTheme="minorHAnsi" w:cstheme="minorHAnsi"/>
          <w:b w:val="0"/>
          <w:bCs w:val="0"/>
          <w:sz w:val="22"/>
          <w:szCs w:val="22"/>
        </w:rPr>
        <w:t>Čovek</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žalosti</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Isaija</w:t>
      </w:r>
      <w:proofErr w:type="spellEnd"/>
      <w:r w:rsidRPr="002A2F91">
        <w:rPr>
          <w:rFonts w:asciiTheme="minorHAnsi" w:hAnsiTheme="minorHAnsi" w:cstheme="minorHAnsi"/>
          <w:b w:val="0"/>
          <w:bCs w:val="0"/>
          <w:sz w:val="22"/>
          <w:szCs w:val="22"/>
        </w:rPr>
        <w:t xml:space="preserve"> 53:3); „</w:t>
      </w:r>
      <w:proofErr w:type="spellStart"/>
      <w:r w:rsidRPr="002A2F91">
        <w:rPr>
          <w:rFonts w:asciiTheme="minorHAnsi" w:hAnsiTheme="minorHAnsi" w:cstheme="minorHAnsi"/>
          <w:b w:val="0"/>
          <w:bCs w:val="0"/>
          <w:sz w:val="22"/>
          <w:szCs w:val="22"/>
        </w:rPr>
        <w:t>Dragi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kamen</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temeljac</w:t>
      </w:r>
      <w:proofErr w:type="spellEnd"/>
      <w:r w:rsidRPr="002A2F91">
        <w:rPr>
          <w:rFonts w:asciiTheme="minorHAnsi" w:hAnsiTheme="minorHAnsi" w:cstheme="minorHAnsi"/>
          <w:b w:val="0"/>
          <w:bCs w:val="0"/>
          <w:sz w:val="22"/>
          <w:szCs w:val="22"/>
        </w:rPr>
        <w:t>“ i „</w:t>
      </w:r>
      <w:proofErr w:type="spellStart"/>
      <w:r w:rsidRPr="002A2F91">
        <w:rPr>
          <w:rFonts w:asciiTheme="minorHAnsi" w:hAnsiTheme="minorHAnsi" w:cstheme="minorHAnsi"/>
          <w:b w:val="0"/>
          <w:bCs w:val="0"/>
          <w:sz w:val="22"/>
          <w:szCs w:val="22"/>
        </w:rPr>
        <w:t>Sigurna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osnova</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Isaija</w:t>
      </w:r>
      <w:proofErr w:type="spellEnd"/>
      <w:r w:rsidRPr="002A2F91">
        <w:rPr>
          <w:rFonts w:asciiTheme="minorHAnsi" w:hAnsiTheme="minorHAnsi" w:cstheme="minorHAnsi"/>
          <w:b w:val="0"/>
          <w:bCs w:val="0"/>
          <w:sz w:val="22"/>
          <w:szCs w:val="22"/>
        </w:rPr>
        <w:t xml:space="preserve"> 28:16); „Kamen koji </w:t>
      </w:r>
      <w:proofErr w:type="spellStart"/>
      <w:r w:rsidRPr="002A2F91">
        <w:rPr>
          <w:rFonts w:asciiTheme="minorHAnsi" w:hAnsiTheme="minorHAnsi" w:cstheme="minorHAnsi"/>
          <w:b w:val="0"/>
          <w:bCs w:val="0"/>
          <w:sz w:val="22"/>
          <w:szCs w:val="22"/>
        </w:rPr>
        <w:t>su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graditelji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odbacili</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Psalmi</w:t>
      </w:r>
      <w:proofErr w:type="spellEnd"/>
      <w:r w:rsidRPr="002A2F91">
        <w:rPr>
          <w:rFonts w:asciiTheme="minorHAnsi" w:hAnsiTheme="minorHAnsi" w:cstheme="minorHAnsi"/>
          <w:b w:val="0"/>
          <w:bCs w:val="0"/>
          <w:sz w:val="22"/>
          <w:szCs w:val="22"/>
        </w:rPr>
        <w:t xml:space="preserve"> 118:22); „</w:t>
      </w:r>
      <w:proofErr w:type="spellStart"/>
      <w:r w:rsidRPr="002A2F91">
        <w:rPr>
          <w:rFonts w:asciiTheme="minorHAnsi" w:hAnsiTheme="minorHAnsi" w:cstheme="minorHAnsi"/>
          <w:b w:val="0"/>
          <w:bCs w:val="0"/>
          <w:sz w:val="22"/>
          <w:szCs w:val="22"/>
        </w:rPr>
        <w:t>Knez</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nad</w:t>
      </w:r>
      <w:proofErr w:type="spellEnd"/>
      <w:r w:rsidRPr="002A2F9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knezovi</w:t>
      </w:r>
      <w:r w:rsidRPr="002A2F91">
        <w:rPr>
          <w:rFonts w:asciiTheme="minorHAnsi" w:hAnsiTheme="minorHAnsi" w:cstheme="minorHAnsi"/>
          <w:b w:val="0"/>
          <w:bCs w:val="0"/>
          <w:sz w:val="22"/>
          <w:szCs w:val="22"/>
        </w:rPr>
        <w:t>ma</w:t>
      </w:r>
      <w:proofErr w:type="spellEnd"/>
      <w:r w:rsidRPr="002A2F91">
        <w:rPr>
          <w:rFonts w:asciiTheme="minorHAnsi" w:hAnsiTheme="minorHAnsi" w:cstheme="minorHAnsi"/>
          <w:b w:val="0"/>
          <w:bCs w:val="0"/>
          <w:sz w:val="22"/>
          <w:szCs w:val="22"/>
        </w:rPr>
        <w:t>“ (Danilo 8:25); „</w:t>
      </w:r>
      <w:proofErr w:type="spellStart"/>
      <w:r w:rsidRPr="002A2F91">
        <w:rPr>
          <w:rFonts w:asciiTheme="minorHAnsi" w:hAnsiTheme="minorHAnsi" w:cstheme="minorHAnsi"/>
          <w:b w:val="0"/>
          <w:bCs w:val="0"/>
          <w:sz w:val="22"/>
          <w:szCs w:val="22"/>
        </w:rPr>
        <w:t>Jesejev</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koren</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Isaija</w:t>
      </w:r>
      <w:proofErr w:type="spellEnd"/>
      <w:r w:rsidRPr="002A2F91">
        <w:rPr>
          <w:rFonts w:asciiTheme="minorHAnsi" w:hAnsiTheme="minorHAnsi" w:cstheme="minorHAnsi"/>
          <w:b w:val="0"/>
          <w:bCs w:val="0"/>
          <w:sz w:val="22"/>
          <w:szCs w:val="22"/>
        </w:rPr>
        <w:t xml:space="preserve"> 11:10); „</w:t>
      </w:r>
      <w:proofErr w:type="spellStart"/>
      <w:r w:rsidRPr="002A2F91">
        <w:rPr>
          <w:rFonts w:asciiTheme="minorHAnsi" w:hAnsiTheme="minorHAnsi" w:cstheme="minorHAnsi"/>
          <w:b w:val="0"/>
          <w:bCs w:val="0"/>
          <w:sz w:val="22"/>
          <w:szCs w:val="22"/>
        </w:rPr>
        <w:t>Vladar</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Mihej</w:t>
      </w:r>
      <w:proofErr w:type="spellEnd"/>
      <w:r w:rsidRPr="002A2F91">
        <w:rPr>
          <w:rFonts w:asciiTheme="minorHAnsi" w:hAnsiTheme="minorHAnsi" w:cstheme="minorHAnsi"/>
          <w:b w:val="0"/>
          <w:bCs w:val="0"/>
          <w:sz w:val="22"/>
          <w:szCs w:val="22"/>
        </w:rPr>
        <w:t xml:space="preserve"> 5:2); „Seme“ (1. </w:t>
      </w:r>
      <w:proofErr w:type="spellStart"/>
      <w:r w:rsidRPr="002A2F91">
        <w:rPr>
          <w:rFonts w:asciiTheme="minorHAnsi" w:hAnsiTheme="minorHAnsi" w:cstheme="minorHAnsi"/>
          <w:b w:val="0"/>
          <w:bCs w:val="0"/>
          <w:sz w:val="22"/>
          <w:szCs w:val="22"/>
        </w:rPr>
        <w:t>Mojsijeva</w:t>
      </w:r>
      <w:proofErr w:type="spellEnd"/>
      <w:r w:rsidRPr="002A2F91">
        <w:rPr>
          <w:rFonts w:asciiTheme="minorHAnsi" w:hAnsiTheme="minorHAnsi" w:cstheme="minorHAnsi"/>
          <w:b w:val="0"/>
          <w:bCs w:val="0"/>
          <w:sz w:val="22"/>
          <w:szCs w:val="22"/>
        </w:rPr>
        <w:t xml:space="preserve"> 3:15, o </w:t>
      </w:r>
      <w:proofErr w:type="spellStart"/>
      <w:r w:rsidRPr="002A2F91">
        <w:rPr>
          <w:rFonts w:asciiTheme="minorHAnsi" w:hAnsiTheme="minorHAnsi" w:cstheme="minorHAnsi"/>
          <w:b w:val="0"/>
          <w:bCs w:val="0"/>
          <w:sz w:val="22"/>
          <w:szCs w:val="22"/>
        </w:rPr>
        <w:t>čemu</w:t>
      </w:r>
      <w:proofErr w:type="spellEnd"/>
      <w:r w:rsidRPr="002A2F91">
        <w:rPr>
          <w:rFonts w:asciiTheme="minorHAnsi" w:hAnsiTheme="minorHAnsi" w:cstheme="minorHAnsi"/>
          <w:b w:val="0"/>
          <w:bCs w:val="0"/>
          <w:sz w:val="22"/>
          <w:szCs w:val="22"/>
        </w:rPr>
        <w:t xml:space="preserve"> je </w:t>
      </w:r>
      <w:proofErr w:type="spellStart"/>
      <w:r w:rsidRPr="002A2F91">
        <w:rPr>
          <w:rFonts w:asciiTheme="minorHAnsi" w:hAnsiTheme="minorHAnsi" w:cstheme="minorHAnsi"/>
          <w:b w:val="0"/>
          <w:bCs w:val="0"/>
          <w:sz w:val="22"/>
          <w:szCs w:val="22"/>
        </w:rPr>
        <w:t>bilo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reči</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odeljku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w:t>
      </w:r>
      <w:r>
        <w:rPr>
          <w:rFonts w:asciiTheme="minorHAnsi" w:hAnsiTheme="minorHAnsi" w:cstheme="minorHAnsi"/>
          <w:b w:val="0"/>
          <w:bCs w:val="0"/>
          <w:sz w:val="22"/>
          <w:szCs w:val="22"/>
        </w:rPr>
        <w:t>i</w:t>
      </w:r>
      <w:proofErr w:type="spellEnd"/>
      <w:r w:rsidRPr="002A2F91">
        <w:rPr>
          <w:rFonts w:asciiTheme="minorHAnsi" w:hAnsiTheme="minorHAnsi" w:cstheme="minorHAnsi"/>
          <w:b w:val="0"/>
          <w:bCs w:val="0"/>
          <w:sz w:val="22"/>
          <w:szCs w:val="22"/>
        </w:rPr>
        <w:t xml:space="preserve">); i „Zvezda </w:t>
      </w:r>
      <w:proofErr w:type="spellStart"/>
      <w:r w:rsidRPr="002A2F91">
        <w:rPr>
          <w:rFonts w:asciiTheme="minorHAnsi" w:hAnsiTheme="minorHAnsi" w:cstheme="minorHAnsi"/>
          <w:b w:val="0"/>
          <w:bCs w:val="0"/>
          <w:sz w:val="22"/>
          <w:szCs w:val="22"/>
        </w:rPr>
        <w:t>iz</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Jakova</w:t>
      </w:r>
      <w:proofErr w:type="spellEnd"/>
      <w:r w:rsidRPr="002A2F91">
        <w:rPr>
          <w:rFonts w:asciiTheme="minorHAnsi" w:hAnsiTheme="minorHAnsi" w:cstheme="minorHAnsi"/>
          <w:b w:val="0"/>
          <w:bCs w:val="0"/>
          <w:sz w:val="22"/>
          <w:szCs w:val="22"/>
        </w:rPr>
        <w:t xml:space="preserve">” (4. </w:t>
      </w:r>
      <w:proofErr w:type="spellStart"/>
      <w:r w:rsidRPr="002A2F91">
        <w:rPr>
          <w:rFonts w:asciiTheme="minorHAnsi" w:hAnsiTheme="minorHAnsi" w:cstheme="minorHAnsi"/>
          <w:b w:val="0"/>
          <w:bCs w:val="0"/>
          <w:sz w:val="22"/>
          <w:szCs w:val="22"/>
        </w:rPr>
        <w:t>Mojsijeva</w:t>
      </w:r>
      <w:proofErr w:type="spellEnd"/>
      <w:r w:rsidRPr="002A2F91">
        <w:rPr>
          <w:rFonts w:asciiTheme="minorHAnsi" w:hAnsiTheme="minorHAnsi" w:cstheme="minorHAnsi"/>
          <w:b w:val="0"/>
          <w:bCs w:val="0"/>
          <w:sz w:val="22"/>
          <w:szCs w:val="22"/>
        </w:rPr>
        <w:t xml:space="preserve"> 24:17, </w:t>
      </w:r>
      <w:proofErr w:type="spellStart"/>
      <w:r w:rsidRPr="002A2F91">
        <w:rPr>
          <w:rFonts w:asciiTheme="minorHAnsi" w:hAnsiTheme="minorHAnsi" w:cstheme="minorHAnsi"/>
          <w:b w:val="0"/>
          <w:bCs w:val="0"/>
          <w:sz w:val="22"/>
          <w:szCs w:val="22"/>
        </w:rPr>
        <w:t>takođe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pomenuta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ranije</w:t>
      </w:r>
      <w:proofErr w:type="spellEnd"/>
      <w:r w:rsidRPr="002A2F91">
        <w:rPr>
          <w:rFonts w:asciiTheme="minorHAnsi" w:hAnsiTheme="minorHAnsi" w:cstheme="minorHAnsi"/>
          <w:b w:val="0"/>
          <w:bCs w:val="0"/>
          <w:sz w:val="22"/>
          <w:szCs w:val="22"/>
        </w:rPr>
        <w:t>).</w:t>
      </w:r>
    </w:p>
    <w:p w14:paraId="337B2E94" w14:textId="77777777" w:rsidR="002A2F91" w:rsidRPr="002A2F91" w:rsidRDefault="002A2F91" w:rsidP="002A2F9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A2F91">
        <w:rPr>
          <w:rFonts w:asciiTheme="minorHAnsi" w:hAnsiTheme="minorHAnsi" w:cstheme="minorHAnsi"/>
          <w:b w:val="0"/>
          <w:bCs w:val="0"/>
          <w:sz w:val="22"/>
          <w:szCs w:val="22"/>
        </w:rPr>
        <w:t>Novozavetni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pisci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često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identifikuju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Isusa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kao</w:t>
      </w:r>
      <w:proofErr w:type="spellEnd"/>
      <w:r w:rsidRPr="002A2F91">
        <w:rPr>
          <w:rFonts w:asciiTheme="minorHAnsi" w:hAnsiTheme="minorHAnsi" w:cstheme="minorHAnsi"/>
          <w:b w:val="0"/>
          <w:bCs w:val="0"/>
          <w:sz w:val="22"/>
          <w:szCs w:val="22"/>
        </w:rPr>
        <w:t xml:space="preserve"> Boga </w:t>
      </w:r>
      <w:proofErr w:type="spellStart"/>
      <w:r w:rsidRPr="002A2F91">
        <w:rPr>
          <w:rFonts w:asciiTheme="minorHAnsi" w:hAnsiTheme="minorHAnsi" w:cstheme="minorHAnsi"/>
          <w:b w:val="0"/>
          <w:bCs w:val="0"/>
          <w:sz w:val="22"/>
          <w:szCs w:val="22"/>
        </w:rPr>
        <w:t>Starog</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primenjujući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starozavetne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tekstove</w:t>
      </w:r>
      <w:proofErr w:type="spellEnd"/>
      <w:r w:rsidRPr="002A2F91">
        <w:rPr>
          <w:rFonts w:asciiTheme="minorHAnsi" w:hAnsiTheme="minorHAnsi" w:cstheme="minorHAnsi"/>
          <w:b w:val="0"/>
          <w:bCs w:val="0"/>
          <w:sz w:val="22"/>
          <w:szCs w:val="22"/>
        </w:rPr>
        <w:t xml:space="preserve"> koji </w:t>
      </w:r>
      <w:proofErr w:type="spellStart"/>
      <w:r w:rsidRPr="002A2F91">
        <w:rPr>
          <w:rFonts w:asciiTheme="minorHAnsi" w:hAnsiTheme="minorHAnsi" w:cstheme="minorHAnsi"/>
          <w:b w:val="0"/>
          <w:bCs w:val="0"/>
          <w:sz w:val="22"/>
          <w:szCs w:val="22"/>
        </w:rPr>
        <w:t>su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prvobitno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napisani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primenljivi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Boga </w:t>
      </w:r>
      <w:proofErr w:type="spellStart"/>
      <w:r w:rsidRPr="002A2F91">
        <w:rPr>
          <w:rFonts w:asciiTheme="minorHAnsi" w:hAnsiTheme="minorHAnsi" w:cstheme="minorHAnsi"/>
          <w:b w:val="0"/>
          <w:bCs w:val="0"/>
          <w:sz w:val="22"/>
          <w:szCs w:val="22"/>
        </w:rPr>
        <w:t>Starog</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zaveta</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Starom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Joil</w:t>
      </w:r>
      <w:r>
        <w:rPr>
          <w:rFonts w:asciiTheme="minorHAnsi" w:hAnsiTheme="minorHAnsi" w:cstheme="minorHAnsi"/>
          <w:b w:val="0"/>
          <w:bCs w:val="0"/>
          <w:sz w:val="22"/>
          <w:szCs w:val="22"/>
        </w:rPr>
        <w:t>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dogodiće</w:t>
      </w:r>
      <w:proofErr w:type="spellEnd"/>
      <w:r w:rsidRPr="002A2F91">
        <w:rPr>
          <w:rFonts w:asciiTheme="minorHAnsi" w:hAnsiTheme="minorHAnsi" w:cstheme="minorHAnsi"/>
          <w:b w:val="0"/>
          <w:bCs w:val="0"/>
          <w:sz w:val="22"/>
          <w:szCs w:val="22"/>
        </w:rPr>
        <w:t xml:space="preserve"> se da </w:t>
      </w:r>
      <w:proofErr w:type="spellStart"/>
      <w:r w:rsidRPr="002A2F91">
        <w:rPr>
          <w:rFonts w:asciiTheme="minorHAnsi" w:hAnsiTheme="minorHAnsi" w:cstheme="minorHAnsi"/>
          <w:b w:val="0"/>
          <w:bCs w:val="0"/>
          <w:sz w:val="22"/>
          <w:szCs w:val="22"/>
        </w:rPr>
        <w:t>će</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spasti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svaki</w:t>
      </w:r>
      <w:proofErr w:type="spellEnd"/>
      <w:r w:rsidRPr="002A2F91">
        <w:rPr>
          <w:rFonts w:asciiTheme="minorHAnsi" w:hAnsiTheme="minorHAnsi" w:cstheme="minorHAnsi"/>
          <w:b w:val="0"/>
          <w:bCs w:val="0"/>
          <w:sz w:val="22"/>
          <w:szCs w:val="22"/>
        </w:rPr>
        <w:t xml:space="preserve"> koji </w:t>
      </w:r>
      <w:proofErr w:type="spellStart"/>
      <w:r w:rsidRPr="002A2F91">
        <w:rPr>
          <w:rFonts w:asciiTheme="minorHAnsi" w:hAnsiTheme="minorHAnsi" w:cstheme="minorHAnsi"/>
          <w:b w:val="0"/>
          <w:bCs w:val="0"/>
          <w:sz w:val="22"/>
          <w:szCs w:val="22"/>
        </w:rPr>
        <w:t>prizove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ime</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Gospodnje</w:t>
      </w:r>
      <w:proofErr w:type="spellEnd"/>
      <w:r w:rsidRPr="002A2F91">
        <w:rPr>
          <w:rFonts w:asciiTheme="minorHAnsi" w:hAnsiTheme="minorHAnsi" w:cstheme="minorHAnsi"/>
          <w:b w:val="0"/>
          <w:bCs w:val="0"/>
          <w:sz w:val="22"/>
          <w:szCs w:val="22"/>
        </w:rPr>
        <w:t>“ (</w:t>
      </w:r>
      <w:proofErr w:type="spellStart"/>
      <w:proofErr w:type="gramEnd"/>
      <w:r w:rsidRPr="002A2F91">
        <w:rPr>
          <w:rFonts w:asciiTheme="minorHAnsi" w:hAnsiTheme="minorHAnsi" w:cstheme="minorHAnsi"/>
          <w:b w:val="0"/>
          <w:bCs w:val="0"/>
          <w:sz w:val="22"/>
          <w:szCs w:val="22"/>
        </w:rPr>
        <w:t>Joil</w:t>
      </w:r>
      <w:r>
        <w:rPr>
          <w:rFonts w:asciiTheme="minorHAnsi" w:hAnsiTheme="minorHAnsi" w:cstheme="minorHAnsi"/>
          <w:b w:val="0"/>
          <w:bCs w:val="0"/>
          <w:sz w:val="22"/>
          <w:szCs w:val="22"/>
        </w:rPr>
        <w:t>o</w:t>
      </w:r>
      <w:proofErr w:type="spellEnd"/>
      <w:r w:rsidRPr="002A2F91">
        <w:rPr>
          <w:rFonts w:asciiTheme="minorHAnsi" w:hAnsiTheme="minorHAnsi" w:cstheme="minorHAnsi"/>
          <w:b w:val="0"/>
          <w:bCs w:val="0"/>
          <w:sz w:val="22"/>
          <w:szCs w:val="22"/>
        </w:rPr>
        <w:t xml:space="preserve"> 2:32). </w:t>
      </w:r>
      <w:proofErr w:type="spellStart"/>
      <w:r w:rsidRPr="002A2F91">
        <w:rPr>
          <w:rFonts w:asciiTheme="minorHAnsi" w:hAnsiTheme="minorHAnsi" w:cstheme="minorHAnsi"/>
          <w:b w:val="0"/>
          <w:bCs w:val="0"/>
          <w:sz w:val="22"/>
          <w:szCs w:val="22"/>
        </w:rPr>
        <w:t>Dok</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uči</w:t>
      </w:r>
      <w:proofErr w:type="spellEnd"/>
      <w:r w:rsidRPr="002A2F91">
        <w:rPr>
          <w:rFonts w:asciiTheme="minorHAnsi" w:hAnsiTheme="minorHAnsi" w:cstheme="minorHAnsi"/>
          <w:b w:val="0"/>
          <w:bCs w:val="0"/>
          <w:sz w:val="22"/>
          <w:szCs w:val="22"/>
        </w:rPr>
        <w:t xml:space="preserve"> da </w:t>
      </w:r>
      <w:proofErr w:type="spellStart"/>
      <w:r w:rsidRPr="002A2F91">
        <w:rPr>
          <w:rFonts w:asciiTheme="minorHAnsi" w:hAnsiTheme="minorHAnsi" w:cstheme="minorHAnsi"/>
          <w:b w:val="0"/>
          <w:bCs w:val="0"/>
          <w:sz w:val="22"/>
          <w:szCs w:val="22"/>
        </w:rPr>
        <w:t>spasenje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dolazi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verom</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Isusa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Pavle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svom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pismu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Rimljanima</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Jer</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svaki</w:t>
      </w:r>
      <w:proofErr w:type="spellEnd"/>
      <w:r w:rsidRPr="002A2F91">
        <w:rPr>
          <w:rFonts w:asciiTheme="minorHAnsi" w:hAnsiTheme="minorHAnsi" w:cstheme="minorHAnsi"/>
          <w:b w:val="0"/>
          <w:bCs w:val="0"/>
          <w:sz w:val="22"/>
          <w:szCs w:val="22"/>
        </w:rPr>
        <w:t xml:space="preserve"> koji </w:t>
      </w:r>
      <w:proofErr w:type="spellStart"/>
      <w:r w:rsidRPr="002A2F91">
        <w:rPr>
          <w:rFonts w:asciiTheme="minorHAnsi" w:hAnsiTheme="minorHAnsi" w:cstheme="minorHAnsi"/>
          <w:b w:val="0"/>
          <w:bCs w:val="0"/>
          <w:sz w:val="22"/>
          <w:szCs w:val="22"/>
        </w:rPr>
        <w:t>prizove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ime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Gospodnje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biće</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spasen</w:t>
      </w:r>
      <w:proofErr w:type="spellEnd"/>
      <w:r w:rsidRPr="002A2F91">
        <w:rPr>
          <w:rFonts w:asciiTheme="minorHAnsi" w:hAnsiTheme="minorHAnsi" w:cstheme="minorHAnsi"/>
          <w:b w:val="0"/>
          <w:bCs w:val="0"/>
          <w:sz w:val="22"/>
          <w:szCs w:val="22"/>
        </w:rPr>
        <w:t>“ (</w:t>
      </w:r>
      <w:proofErr w:type="gramEnd"/>
      <w:r w:rsidRPr="002A2F91">
        <w:rPr>
          <w:rFonts w:asciiTheme="minorHAnsi" w:hAnsiTheme="minorHAnsi" w:cstheme="minorHAnsi"/>
          <w:b w:val="0"/>
          <w:bCs w:val="0"/>
          <w:sz w:val="22"/>
          <w:szCs w:val="22"/>
        </w:rPr>
        <w:t xml:space="preserve">10:13). U </w:t>
      </w:r>
      <w:proofErr w:type="spellStart"/>
      <w:r w:rsidRPr="002A2F91">
        <w:rPr>
          <w:rFonts w:asciiTheme="minorHAnsi" w:hAnsiTheme="minorHAnsi" w:cstheme="minorHAnsi"/>
          <w:b w:val="0"/>
          <w:bCs w:val="0"/>
          <w:sz w:val="22"/>
          <w:szCs w:val="22"/>
        </w:rPr>
        <w:t>Starom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Isaija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Meni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će</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pokloniti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svako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koleno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svaki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će</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jezik</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zakleti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vernost</w:t>
      </w:r>
      <w:proofErr w:type="spellEnd"/>
      <w:r w:rsidRPr="002A2F91">
        <w:rPr>
          <w:rFonts w:asciiTheme="minorHAnsi" w:hAnsiTheme="minorHAnsi" w:cstheme="minorHAnsi"/>
          <w:b w:val="0"/>
          <w:bCs w:val="0"/>
          <w:sz w:val="22"/>
          <w:szCs w:val="22"/>
        </w:rPr>
        <w:t>“ (</w:t>
      </w:r>
      <w:proofErr w:type="gramEnd"/>
      <w:r w:rsidRPr="002A2F91">
        <w:rPr>
          <w:rFonts w:asciiTheme="minorHAnsi" w:hAnsiTheme="minorHAnsi" w:cstheme="minorHAnsi"/>
          <w:b w:val="0"/>
          <w:bCs w:val="0"/>
          <w:sz w:val="22"/>
          <w:szCs w:val="22"/>
        </w:rPr>
        <w:t xml:space="preserve">45:23). </w:t>
      </w:r>
      <w:proofErr w:type="spellStart"/>
      <w:r w:rsidRPr="002A2F91">
        <w:rPr>
          <w:rFonts w:asciiTheme="minorHAnsi" w:hAnsiTheme="minorHAnsi" w:cstheme="minorHAnsi"/>
          <w:b w:val="0"/>
          <w:bCs w:val="0"/>
          <w:sz w:val="22"/>
          <w:szCs w:val="22"/>
        </w:rPr>
        <w:t>Obraćajući</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istu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temu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Pavle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Filipljanima</w:t>
      </w:r>
      <w:proofErr w:type="spellEnd"/>
      <w:r w:rsidRPr="002A2F91">
        <w:rPr>
          <w:rFonts w:asciiTheme="minorHAnsi" w:hAnsiTheme="minorHAnsi" w:cstheme="minorHAnsi"/>
          <w:b w:val="0"/>
          <w:bCs w:val="0"/>
          <w:sz w:val="22"/>
          <w:szCs w:val="22"/>
        </w:rPr>
        <w:t xml:space="preserve">: „Da se ​​pred </w:t>
      </w:r>
      <w:proofErr w:type="spellStart"/>
      <w:r w:rsidRPr="002A2F91">
        <w:rPr>
          <w:rFonts w:asciiTheme="minorHAnsi" w:hAnsiTheme="minorHAnsi" w:cstheme="minorHAnsi"/>
          <w:b w:val="0"/>
          <w:bCs w:val="0"/>
          <w:sz w:val="22"/>
          <w:szCs w:val="22"/>
        </w:rPr>
        <w:t>imenom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Isusovim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pokloni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svako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koleno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nebu</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zemlji</w:t>
      </w:r>
      <w:proofErr w:type="spellEnd"/>
      <w:r w:rsidRPr="002A2F91">
        <w:rPr>
          <w:rFonts w:asciiTheme="minorHAnsi" w:hAnsiTheme="minorHAnsi" w:cstheme="minorHAnsi"/>
          <w:b w:val="0"/>
          <w:bCs w:val="0"/>
          <w:sz w:val="22"/>
          <w:szCs w:val="22"/>
        </w:rPr>
        <w:t xml:space="preserve"> i pod </w:t>
      </w:r>
      <w:proofErr w:type="spellStart"/>
      <w:r w:rsidRPr="002A2F91">
        <w:rPr>
          <w:rFonts w:asciiTheme="minorHAnsi" w:hAnsiTheme="minorHAnsi" w:cstheme="minorHAnsi"/>
          <w:b w:val="0"/>
          <w:bCs w:val="0"/>
          <w:sz w:val="22"/>
          <w:szCs w:val="22"/>
        </w:rPr>
        <w:t>zemljom</w:t>
      </w:r>
      <w:proofErr w:type="spellEnd"/>
      <w:r w:rsidRPr="002A2F91">
        <w:rPr>
          <w:rFonts w:asciiTheme="minorHAnsi" w:hAnsiTheme="minorHAnsi" w:cstheme="minorHAnsi"/>
          <w:b w:val="0"/>
          <w:bCs w:val="0"/>
          <w:sz w:val="22"/>
          <w:szCs w:val="22"/>
        </w:rPr>
        <w:t xml:space="preserve">, i da </w:t>
      </w:r>
      <w:proofErr w:type="spellStart"/>
      <w:r w:rsidRPr="002A2F91">
        <w:rPr>
          <w:rFonts w:asciiTheme="minorHAnsi" w:hAnsiTheme="minorHAnsi" w:cstheme="minorHAnsi"/>
          <w:b w:val="0"/>
          <w:bCs w:val="0"/>
          <w:sz w:val="22"/>
          <w:szCs w:val="22"/>
        </w:rPr>
        <w:t>svaki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jezik</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prizna</w:t>
      </w:r>
      <w:proofErr w:type="spellEnd"/>
      <w:r w:rsidRPr="002A2F91">
        <w:rPr>
          <w:rFonts w:asciiTheme="minorHAnsi" w:hAnsiTheme="minorHAnsi" w:cstheme="minorHAnsi"/>
          <w:b w:val="0"/>
          <w:bCs w:val="0"/>
          <w:sz w:val="22"/>
          <w:szCs w:val="22"/>
        </w:rPr>
        <w:t xml:space="preserve"> da je </w:t>
      </w:r>
      <w:proofErr w:type="spellStart"/>
      <w:r w:rsidRPr="002A2F91">
        <w:rPr>
          <w:rFonts w:asciiTheme="minorHAnsi" w:hAnsiTheme="minorHAnsi" w:cstheme="minorHAnsi"/>
          <w:b w:val="0"/>
          <w:bCs w:val="0"/>
          <w:sz w:val="22"/>
          <w:szCs w:val="22"/>
        </w:rPr>
        <w:t>Isus</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Hristos</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Gospod</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slavu</w:t>
      </w:r>
      <w:proofErr w:type="spellEnd"/>
      <w:r w:rsidRPr="002A2F91">
        <w:rPr>
          <w:rFonts w:asciiTheme="minorHAnsi" w:hAnsiTheme="minorHAnsi" w:cstheme="minorHAnsi"/>
          <w:b w:val="0"/>
          <w:bCs w:val="0"/>
          <w:sz w:val="22"/>
          <w:szCs w:val="22"/>
        </w:rPr>
        <w:t xml:space="preserve"> Bo</w:t>
      </w:r>
      <w:r>
        <w:rPr>
          <w:rFonts w:asciiTheme="minorHAnsi" w:hAnsiTheme="minorHAnsi" w:cstheme="minorHAnsi"/>
          <w:b w:val="0"/>
          <w:bCs w:val="0"/>
          <w:sz w:val="22"/>
          <w:szCs w:val="22"/>
        </w:rPr>
        <w:t>ga</w:t>
      </w:r>
      <w:r w:rsidRPr="002A2F91">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Oca</w:t>
      </w:r>
      <w:r w:rsidRPr="002A2F91">
        <w:rPr>
          <w:rFonts w:asciiTheme="minorHAnsi" w:hAnsiTheme="minorHAnsi" w:cstheme="minorHAnsi"/>
          <w:b w:val="0"/>
          <w:bCs w:val="0"/>
          <w:sz w:val="22"/>
          <w:szCs w:val="22"/>
        </w:rPr>
        <w:t>“ (</w:t>
      </w:r>
      <w:proofErr w:type="spellStart"/>
      <w:proofErr w:type="gramEnd"/>
      <w:r w:rsidRPr="002A2F91">
        <w:rPr>
          <w:rFonts w:asciiTheme="minorHAnsi" w:hAnsiTheme="minorHAnsi" w:cstheme="minorHAnsi"/>
          <w:b w:val="0"/>
          <w:bCs w:val="0"/>
          <w:sz w:val="22"/>
          <w:szCs w:val="22"/>
        </w:rPr>
        <w:t>Fili</w:t>
      </w:r>
      <w:r>
        <w:rPr>
          <w:rFonts w:asciiTheme="minorHAnsi" w:hAnsiTheme="minorHAnsi" w:cstheme="minorHAnsi"/>
          <w:b w:val="0"/>
          <w:bCs w:val="0"/>
          <w:sz w:val="22"/>
          <w:szCs w:val="22"/>
        </w:rPr>
        <w:t>bljanima</w:t>
      </w:r>
      <w:proofErr w:type="spellEnd"/>
      <w:r w:rsidRPr="002A2F91">
        <w:rPr>
          <w:rFonts w:asciiTheme="minorHAnsi" w:hAnsiTheme="minorHAnsi" w:cstheme="minorHAnsi"/>
          <w:b w:val="0"/>
          <w:bCs w:val="0"/>
          <w:sz w:val="22"/>
          <w:szCs w:val="22"/>
        </w:rPr>
        <w:t xml:space="preserve"> 2:10).</w:t>
      </w:r>
    </w:p>
    <w:p w14:paraId="6F425E2E" w14:textId="77777777" w:rsidR="00263F16" w:rsidRPr="002A2F91" w:rsidRDefault="00263F16" w:rsidP="00263F1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A2F91">
        <w:rPr>
          <w:rFonts w:asciiTheme="minorHAnsi" w:hAnsiTheme="minorHAnsi" w:cstheme="minorHAnsi"/>
          <w:b w:val="0"/>
          <w:bCs w:val="0"/>
          <w:sz w:val="22"/>
          <w:szCs w:val="22"/>
        </w:rPr>
        <w:t>Slično</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Starom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Jeremija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Neka</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hvali</w:t>
      </w:r>
      <w:proofErr w:type="spellEnd"/>
      <w:r w:rsidRPr="002A2F91">
        <w:rPr>
          <w:rFonts w:asciiTheme="minorHAnsi" w:hAnsiTheme="minorHAnsi" w:cstheme="minorHAnsi"/>
          <w:b w:val="0"/>
          <w:bCs w:val="0"/>
          <w:sz w:val="22"/>
          <w:szCs w:val="22"/>
        </w:rPr>
        <w:t xml:space="preserve"> ko se </w:t>
      </w:r>
      <w:proofErr w:type="spellStart"/>
      <w:r w:rsidRPr="002A2F91">
        <w:rPr>
          <w:rFonts w:asciiTheme="minorHAnsi" w:hAnsiTheme="minorHAnsi" w:cstheme="minorHAnsi"/>
          <w:b w:val="0"/>
          <w:bCs w:val="0"/>
          <w:sz w:val="22"/>
          <w:szCs w:val="22"/>
        </w:rPr>
        <w:t>hvali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ovim</w:t>
      </w:r>
      <w:proofErr w:type="spellEnd"/>
      <w:r w:rsidRPr="002A2F91">
        <w:rPr>
          <w:rFonts w:asciiTheme="minorHAnsi" w:hAnsiTheme="minorHAnsi" w:cstheme="minorHAnsi"/>
          <w:b w:val="0"/>
          <w:bCs w:val="0"/>
          <w:sz w:val="22"/>
          <w:szCs w:val="22"/>
        </w:rPr>
        <w:t xml:space="preserve">, da me </w:t>
      </w:r>
      <w:proofErr w:type="spellStart"/>
      <w:r w:rsidRPr="002A2F91">
        <w:rPr>
          <w:rFonts w:asciiTheme="minorHAnsi" w:hAnsiTheme="minorHAnsi" w:cstheme="minorHAnsi"/>
          <w:b w:val="0"/>
          <w:bCs w:val="0"/>
          <w:sz w:val="22"/>
          <w:szCs w:val="22"/>
        </w:rPr>
        <w:t>razume</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poznaje</w:t>
      </w:r>
      <w:proofErr w:type="spellEnd"/>
      <w:r w:rsidRPr="002A2F91">
        <w:rPr>
          <w:rFonts w:asciiTheme="minorHAnsi" w:hAnsiTheme="minorHAnsi" w:cstheme="minorHAnsi"/>
          <w:b w:val="0"/>
          <w:bCs w:val="0"/>
          <w:sz w:val="22"/>
          <w:szCs w:val="22"/>
        </w:rPr>
        <w:t xml:space="preserve">, da </w:t>
      </w:r>
      <w:proofErr w:type="spellStart"/>
      <w:r w:rsidRPr="002A2F91">
        <w:rPr>
          <w:rFonts w:asciiTheme="minorHAnsi" w:hAnsiTheme="minorHAnsi" w:cstheme="minorHAnsi"/>
          <w:b w:val="0"/>
          <w:bCs w:val="0"/>
          <w:sz w:val="22"/>
          <w:szCs w:val="22"/>
        </w:rPr>
        <w:t>sam</w:t>
      </w:r>
      <w:proofErr w:type="spellEnd"/>
      <w:r w:rsidRPr="002A2F91">
        <w:rPr>
          <w:rFonts w:asciiTheme="minorHAnsi" w:hAnsiTheme="minorHAnsi" w:cstheme="minorHAnsi"/>
          <w:b w:val="0"/>
          <w:bCs w:val="0"/>
          <w:sz w:val="22"/>
          <w:szCs w:val="22"/>
        </w:rPr>
        <w:t xml:space="preserve"> ja </w:t>
      </w:r>
      <w:proofErr w:type="spellStart"/>
      <w:r w:rsidRPr="002A2F91">
        <w:rPr>
          <w:rFonts w:asciiTheme="minorHAnsi" w:hAnsiTheme="minorHAnsi" w:cstheme="minorHAnsi"/>
          <w:b w:val="0"/>
          <w:bCs w:val="0"/>
          <w:sz w:val="22"/>
          <w:szCs w:val="22"/>
        </w:rPr>
        <w:t>Gospod</w:t>
      </w:r>
      <w:proofErr w:type="spellEnd"/>
      <w:r w:rsidRPr="002A2F91">
        <w:rPr>
          <w:rFonts w:asciiTheme="minorHAnsi" w:hAnsiTheme="minorHAnsi" w:cstheme="minorHAnsi"/>
          <w:b w:val="0"/>
          <w:bCs w:val="0"/>
          <w:sz w:val="22"/>
          <w:szCs w:val="22"/>
        </w:rPr>
        <w:t xml:space="preserve"> koji </w:t>
      </w:r>
      <w:proofErr w:type="spellStart"/>
      <w:r w:rsidRPr="002A2F91">
        <w:rPr>
          <w:rFonts w:asciiTheme="minorHAnsi" w:hAnsiTheme="minorHAnsi" w:cstheme="minorHAnsi"/>
          <w:b w:val="0"/>
          <w:bCs w:val="0"/>
          <w:sz w:val="22"/>
          <w:szCs w:val="22"/>
        </w:rPr>
        <w:t>činim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ljubav</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pravdu</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pravd</w:t>
      </w:r>
      <w:r>
        <w:rPr>
          <w:rFonts w:asciiTheme="minorHAnsi" w:hAnsiTheme="minorHAnsi" w:cstheme="minorHAnsi"/>
          <w:b w:val="0"/>
          <w:bCs w:val="0"/>
          <w:sz w:val="22"/>
          <w:szCs w:val="22"/>
        </w:rPr>
        <w:t>ednost</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zemlji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Jer</w:t>
      </w:r>
      <w:proofErr w:type="spellEnd"/>
      <w:r w:rsidRPr="002A2F91">
        <w:rPr>
          <w:rFonts w:asciiTheme="minorHAnsi" w:hAnsiTheme="minorHAnsi" w:cstheme="minorHAnsi"/>
          <w:b w:val="0"/>
          <w:bCs w:val="0"/>
          <w:sz w:val="22"/>
          <w:szCs w:val="22"/>
        </w:rPr>
        <w:t xml:space="preserve"> u tome mi je </w:t>
      </w:r>
      <w:proofErr w:type="spellStart"/>
      <w:r w:rsidRPr="002A2F91">
        <w:rPr>
          <w:rFonts w:asciiTheme="minorHAnsi" w:hAnsiTheme="minorHAnsi" w:cstheme="minorHAnsi"/>
          <w:b w:val="0"/>
          <w:bCs w:val="0"/>
          <w:sz w:val="22"/>
          <w:szCs w:val="22"/>
        </w:rPr>
        <w:t>drago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govori</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Gospod</w:t>
      </w:r>
      <w:proofErr w:type="spellEnd"/>
      <w:r w:rsidRPr="002A2F91">
        <w:rPr>
          <w:rFonts w:asciiTheme="minorHAnsi" w:hAnsiTheme="minorHAnsi" w:cstheme="minorHAnsi"/>
          <w:b w:val="0"/>
          <w:bCs w:val="0"/>
          <w:sz w:val="22"/>
          <w:szCs w:val="22"/>
        </w:rPr>
        <w:t>“ (</w:t>
      </w:r>
      <w:proofErr w:type="spellStart"/>
      <w:proofErr w:type="gramEnd"/>
      <w:r w:rsidRPr="002A2F91">
        <w:rPr>
          <w:rFonts w:asciiTheme="minorHAnsi" w:hAnsiTheme="minorHAnsi" w:cstheme="minorHAnsi"/>
          <w:b w:val="0"/>
          <w:bCs w:val="0"/>
          <w:sz w:val="22"/>
          <w:szCs w:val="22"/>
        </w:rPr>
        <w:t>Jeremija</w:t>
      </w:r>
      <w:proofErr w:type="spellEnd"/>
      <w:r w:rsidRPr="002A2F91">
        <w:rPr>
          <w:rFonts w:asciiTheme="minorHAnsi" w:hAnsiTheme="minorHAnsi" w:cstheme="minorHAnsi"/>
          <w:b w:val="0"/>
          <w:bCs w:val="0"/>
          <w:sz w:val="22"/>
          <w:szCs w:val="22"/>
        </w:rPr>
        <w:t xml:space="preserve"> 9,24). </w:t>
      </w:r>
      <w:proofErr w:type="spellStart"/>
      <w:r w:rsidRPr="002A2F91">
        <w:rPr>
          <w:rFonts w:asciiTheme="minorHAnsi" w:hAnsiTheme="minorHAnsi" w:cstheme="minorHAnsi"/>
          <w:b w:val="0"/>
          <w:bCs w:val="0"/>
          <w:sz w:val="22"/>
          <w:szCs w:val="22"/>
        </w:rPr>
        <w:t>Pavle</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svom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prvom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pismu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Korinćanima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primenjuje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ovaj</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odlomak</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pišući</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Tako</w:t>
      </w:r>
      <w:proofErr w:type="spellEnd"/>
      <w:r w:rsidRPr="002A2F91">
        <w:rPr>
          <w:rFonts w:asciiTheme="minorHAnsi" w:hAnsiTheme="minorHAnsi" w:cstheme="minorHAnsi"/>
          <w:b w:val="0"/>
          <w:bCs w:val="0"/>
          <w:sz w:val="22"/>
          <w:szCs w:val="22"/>
        </w:rPr>
        <w:t xml:space="preserve"> da, </w:t>
      </w:r>
      <w:proofErr w:type="spellStart"/>
      <w:r w:rsidRPr="002A2F91">
        <w:rPr>
          <w:rFonts w:asciiTheme="minorHAnsi" w:hAnsiTheme="minorHAnsi" w:cstheme="minorHAnsi"/>
          <w:b w:val="0"/>
          <w:bCs w:val="0"/>
          <w:sz w:val="22"/>
          <w:szCs w:val="22"/>
        </w:rPr>
        <w:t>kao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što</w:t>
      </w:r>
      <w:proofErr w:type="spellEnd"/>
      <w:r w:rsidRPr="002A2F91">
        <w:rPr>
          <w:rFonts w:asciiTheme="minorHAnsi" w:hAnsiTheme="minorHAnsi" w:cstheme="minorHAnsi"/>
          <w:b w:val="0"/>
          <w:bCs w:val="0"/>
          <w:sz w:val="22"/>
          <w:szCs w:val="22"/>
        </w:rPr>
        <w:t xml:space="preserve"> je </w:t>
      </w:r>
      <w:proofErr w:type="spellStart"/>
      <w:r w:rsidRPr="002A2F91">
        <w:rPr>
          <w:rFonts w:asciiTheme="minorHAnsi" w:hAnsiTheme="minorHAnsi" w:cstheme="minorHAnsi"/>
          <w:b w:val="0"/>
          <w:bCs w:val="0"/>
          <w:sz w:val="22"/>
          <w:szCs w:val="22"/>
        </w:rPr>
        <w:t>napisano</w:t>
      </w:r>
      <w:proofErr w:type="spellEnd"/>
      <w:r w:rsidRPr="002A2F91">
        <w:rPr>
          <w:rFonts w:asciiTheme="minorHAnsi" w:hAnsiTheme="minorHAnsi" w:cstheme="minorHAnsi"/>
          <w:b w:val="0"/>
          <w:bCs w:val="0"/>
          <w:sz w:val="22"/>
          <w:szCs w:val="22"/>
        </w:rPr>
        <w:t xml:space="preserve">: „Ko se </w:t>
      </w:r>
      <w:proofErr w:type="spellStart"/>
      <w:r w:rsidRPr="002A2F91">
        <w:rPr>
          <w:rFonts w:asciiTheme="minorHAnsi" w:hAnsiTheme="minorHAnsi" w:cstheme="minorHAnsi"/>
          <w:b w:val="0"/>
          <w:bCs w:val="0"/>
          <w:sz w:val="22"/>
          <w:szCs w:val="22"/>
        </w:rPr>
        <w:t>hvali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neka</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hvali</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Gospodom</w:t>
      </w:r>
      <w:proofErr w:type="spellEnd"/>
      <w:r w:rsidRPr="002A2F91">
        <w:rPr>
          <w:rFonts w:asciiTheme="minorHAnsi" w:hAnsiTheme="minorHAnsi" w:cstheme="minorHAnsi"/>
          <w:b w:val="0"/>
          <w:bCs w:val="0"/>
          <w:sz w:val="22"/>
          <w:szCs w:val="22"/>
        </w:rPr>
        <w:t>“ (</w:t>
      </w:r>
      <w:proofErr w:type="gramEnd"/>
      <w:r w:rsidRPr="002A2F91">
        <w:rPr>
          <w:rFonts w:asciiTheme="minorHAnsi" w:hAnsiTheme="minorHAnsi" w:cstheme="minorHAnsi"/>
          <w:b w:val="0"/>
          <w:bCs w:val="0"/>
          <w:sz w:val="22"/>
          <w:szCs w:val="22"/>
        </w:rPr>
        <w:t xml:space="preserve">1. Kor. 1:31). U </w:t>
      </w:r>
      <w:proofErr w:type="spellStart"/>
      <w:r w:rsidRPr="002A2F91">
        <w:rPr>
          <w:rFonts w:asciiTheme="minorHAnsi" w:hAnsiTheme="minorHAnsi" w:cstheme="minorHAnsi"/>
          <w:b w:val="0"/>
          <w:bCs w:val="0"/>
          <w:sz w:val="22"/>
          <w:szCs w:val="22"/>
        </w:rPr>
        <w:t>Starom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psalmista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izjavljuje</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Uzašao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visinu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vodeći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mnoštvo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zarobljenika</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svom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vozu</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primajući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darove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među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ljudima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čak</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među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buntovnicima</w:t>
      </w:r>
      <w:proofErr w:type="spellEnd"/>
      <w:r w:rsidRPr="002A2F91">
        <w:rPr>
          <w:rFonts w:asciiTheme="minorHAnsi" w:hAnsiTheme="minorHAnsi" w:cstheme="minorHAnsi"/>
          <w:b w:val="0"/>
          <w:bCs w:val="0"/>
          <w:sz w:val="22"/>
          <w:szCs w:val="22"/>
        </w:rPr>
        <w:t xml:space="preserve">, da </w:t>
      </w:r>
      <w:proofErr w:type="spellStart"/>
      <w:r w:rsidRPr="002A2F91">
        <w:rPr>
          <w:rFonts w:asciiTheme="minorHAnsi" w:hAnsiTheme="minorHAnsi" w:cstheme="minorHAnsi"/>
          <w:b w:val="0"/>
          <w:bCs w:val="0"/>
          <w:sz w:val="22"/>
          <w:szCs w:val="22"/>
        </w:rPr>
        <w:t>tamo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prebiva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Gospod</w:t>
      </w:r>
      <w:proofErr w:type="spellEnd"/>
      <w:r w:rsidRPr="002A2F91">
        <w:rPr>
          <w:rFonts w:asciiTheme="minorHAnsi" w:hAnsiTheme="minorHAnsi" w:cstheme="minorHAnsi"/>
          <w:b w:val="0"/>
          <w:bCs w:val="0"/>
          <w:sz w:val="22"/>
          <w:szCs w:val="22"/>
        </w:rPr>
        <w:t xml:space="preserve"> </w:t>
      </w:r>
      <w:proofErr w:type="gramStart"/>
      <w:r w:rsidRPr="002A2F91">
        <w:rPr>
          <w:rFonts w:asciiTheme="minorHAnsi" w:hAnsiTheme="minorHAnsi" w:cstheme="minorHAnsi"/>
          <w:b w:val="0"/>
          <w:bCs w:val="0"/>
          <w:sz w:val="22"/>
          <w:szCs w:val="22"/>
        </w:rPr>
        <w:t>Bog“ (</w:t>
      </w:r>
      <w:proofErr w:type="spellStart"/>
      <w:proofErr w:type="gramEnd"/>
      <w:r w:rsidRPr="002A2F91">
        <w:rPr>
          <w:rFonts w:asciiTheme="minorHAnsi" w:hAnsiTheme="minorHAnsi" w:cstheme="minorHAnsi"/>
          <w:b w:val="0"/>
          <w:bCs w:val="0"/>
          <w:sz w:val="22"/>
          <w:szCs w:val="22"/>
        </w:rPr>
        <w:t>Psalmi</w:t>
      </w:r>
      <w:proofErr w:type="spellEnd"/>
      <w:r w:rsidRPr="002A2F91">
        <w:rPr>
          <w:rFonts w:asciiTheme="minorHAnsi" w:hAnsiTheme="minorHAnsi" w:cstheme="minorHAnsi"/>
          <w:b w:val="0"/>
          <w:bCs w:val="0"/>
          <w:sz w:val="22"/>
          <w:szCs w:val="22"/>
        </w:rPr>
        <w:t xml:space="preserve"> 68:18). </w:t>
      </w:r>
      <w:proofErr w:type="spellStart"/>
      <w:r w:rsidRPr="002A2F91">
        <w:rPr>
          <w:rFonts w:asciiTheme="minorHAnsi" w:hAnsiTheme="minorHAnsi" w:cstheme="minorHAnsi"/>
          <w:b w:val="0"/>
          <w:bCs w:val="0"/>
          <w:sz w:val="22"/>
          <w:szCs w:val="22"/>
        </w:rPr>
        <w:t>Pavle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kaže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Efescima</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Zato</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kaže</w:t>
      </w:r>
      <w:proofErr w:type="spellEnd"/>
      <w:r w:rsidRPr="002A2F91">
        <w:rPr>
          <w:rFonts w:asciiTheme="minorHAnsi" w:hAnsiTheme="minorHAnsi" w:cstheme="minorHAnsi"/>
          <w:b w:val="0"/>
          <w:bCs w:val="0"/>
          <w:sz w:val="22"/>
          <w:szCs w:val="22"/>
        </w:rPr>
        <w:t xml:space="preserve">: ’Kad se </w:t>
      </w:r>
      <w:proofErr w:type="spellStart"/>
      <w:r w:rsidRPr="002A2F91">
        <w:rPr>
          <w:rFonts w:asciiTheme="minorHAnsi" w:hAnsiTheme="minorHAnsi" w:cstheme="minorHAnsi"/>
          <w:b w:val="0"/>
          <w:bCs w:val="0"/>
          <w:sz w:val="22"/>
          <w:szCs w:val="22"/>
        </w:rPr>
        <w:t>uzašao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visinu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poveo</w:t>
      </w:r>
      <w:proofErr w:type="spellEnd"/>
      <w:r w:rsidRPr="002A2F91">
        <w:rPr>
          <w:rFonts w:asciiTheme="minorHAnsi" w:hAnsiTheme="minorHAnsi" w:cstheme="minorHAnsi"/>
          <w:b w:val="0"/>
          <w:bCs w:val="0"/>
          <w:sz w:val="22"/>
          <w:szCs w:val="22"/>
        </w:rPr>
        <w:t xml:space="preserve"> je </w:t>
      </w:r>
      <w:proofErr w:type="spellStart"/>
      <w:r w:rsidRPr="002A2F91">
        <w:rPr>
          <w:rFonts w:asciiTheme="minorHAnsi" w:hAnsiTheme="minorHAnsi" w:cstheme="minorHAnsi"/>
          <w:b w:val="0"/>
          <w:bCs w:val="0"/>
          <w:sz w:val="22"/>
          <w:szCs w:val="22"/>
        </w:rPr>
        <w:t>mnoštvo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zarobljenika</w:t>
      </w:r>
      <w:proofErr w:type="spellEnd"/>
      <w:r w:rsidRPr="002A2F91">
        <w:rPr>
          <w:rFonts w:asciiTheme="minorHAnsi" w:hAnsiTheme="minorHAnsi" w:cstheme="minorHAnsi"/>
          <w:b w:val="0"/>
          <w:bCs w:val="0"/>
          <w:sz w:val="22"/>
          <w:szCs w:val="22"/>
        </w:rPr>
        <w:t xml:space="preserve">, i </w:t>
      </w:r>
      <w:proofErr w:type="spellStart"/>
      <w:r w:rsidRPr="002A2F91">
        <w:rPr>
          <w:rFonts w:asciiTheme="minorHAnsi" w:hAnsiTheme="minorHAnsi" w:cstheme="minorHAnsi"/>
          <w:b w:val="0"/>
          <w:bCs w:val="0"/>
          <w:sz w:val="22"/>
          <w:szCs w:val="22"/>
        </w:rPr>
        <w:t>dao</w:t>
      </w:r>
      <w:proofErr w:type="spellEnd"/>
      <w:r w:rsidRPr="002A2F91">
        <w:rPr>
          <w:rFonts w:asciiTheme="minorHAnsi" w:hAnsiTheme="minorHAnsi" w:cstheme="minorHAnsi"/>
          <w:b w:val="0"/>
          <w:bCs w:val="0"/>
          <w:sz w:val="22"/>
          <w:szCs w:val="22"/>
        </w:rPr>
        <w:t xml:space="preserve"> je </w:t>
      </w:r>
      <w:proofErr w:type="spellStart"/>
      <w:r w:rsidRPr="002A2F91">
        <w:rPr>
          <w:rFonts w:asciiTheme="minorHAnsi" w:hAnsiTheme="minorHAnsi" w:cstheme="minorHAnsi"/>
          <w:b w:val="0"/>
          <w:bCs w:val="0"/>
          <w:sz w:val="22"/>
          <w:szCs w:val="22"/>
        </w:rPr>
        <w:t>darove</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ljudima</w:t>
      </w:r>
      <w:proofErr w:type="spellEnd"/>
      <w:r w:rsidRPr="002A2F91">
        <w:rPr>
          <w:rFonts w:asciiTheme="minorHAnsi" w:hAnsiTheme="minorHAnsi" w:cstheme="minorHAnsi"/>
          <w:b w:val="0"/>
          <w:bCs w:val="0"/>
          <w:sz w:val="22"/>
          <w:szCs w:val="22"/>
        </w:rPr>
        <w:t>“ (</w:t>
      </w:r>
      <w:proofErr w:type="gramEnd"/>
      <w:r w:rsidRPr="002A2F91">
        <w:rPr>
          <w:rFonts w:asciiTheme="minorHAnsi" w:hAnsiTheme="minorHAnsi" w:cstheme="minorHAnsi"/>
          <w:b w:val="0"/>
          <w:bCs w:val="0"/>
          <w:sz w:val="22"/>
          <w:szCs w:val="22"/>
        </w:rPr>
        <w:t xml:space="preserve">Ef. 4:8). U 2. </w:t>
      </w:r>
      <w:proofErr w:type="spellStart"/>
      <w:r w:rsidRPr="002A2F91">
        <w:rPr>
          <w:rFonts w:asciiTheme="minorHAnsi" w:hAnsiTheme="minorHAnsi" w:cstheme="minorHAnsi"/>
          <w:b w:val="0"/>
          <w:bCs w:val="0"/>
          <w:sz w:val="22"/>
          <w:szCs w:val="22"/>
        </w:rPr>
        <w:t>Samuilovoj</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knjizi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Gospod</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uzvrati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zlikovcu</w:t>
      </w:r>
      <w:proofErr w:type="spellEnd"/>
      <w:r w:rsidRPr="002A2F91">
        <w:rPr>
          <w:rFonts w:asciiTheme="minorHAnsi" w:hAnsiTheme="minorHAnsi" w:cstheme="minorHAnsi"/>
          <w:b w:val="0"/>
          <w:bCs w:val="0"/>
          <w:sz w:val="22"/>
          <w:szCs w:val="22"/>
        </w:rPr>
        <w:t xml:space="preserve"> po </w:t>
      </w:r>
      <w:proofErr w:type="spellStart"/>
      <w:r w:rsidRPr="002A2F91">
        <w:rPr>
          <w:rFonts w:asciiTheme="minorHAnsi" w:hAnsiTheme="minorHAnsi" w:cstheme="minorHAnsi"/>
          <w:b w:val="0"/>
          <w:bCs w:val="0"/>
          <w:sz w:val="22"/>
          <w:szCs w:val="22"/>
        </w:rPr>
        <w:t>zloći</w:t>
      </w:r>
      <w:proofErr w:type="spellEnd"/>
      <w:r w:rsidRPr="002A2F91">
        <w:rPr>
          <w:rFonts w:asciiTheme="minorHAnsi" w:hAnsiTheme="minorHAnsi" w:cstheme="minorHAnsi"/>
          <w:b w:val="0"/>
          <w:bCs w:val="0"/>
          <w:sz w:val="22"/>
          <w:szCs w:val="22"/>
        </w:rPr>
        <w:t xml:space="preserve"> </w:t>
      </w:r>
      <w:proofErr w:type="spellStart"/>
      <w:proofErr w:type="gramStart"/>
      <w:r w:rsidRPr="002A2F91">
        <w:rPr>
          <w:rFonts w:asciiTheme="minorHAnsi" w:hAnsiTheme="minorHAnsi" w:cstheme="minorHAnsi"/>
          <w:b w:val="0"/>
          <w:bCs w:val="0"/>
          <w:sz w:val="22"/>
          <w:szCs w:val="22"/>
        </w:rPr>
        <w:t>njegovoj</w:t>
      </w:r>
      <w:proofErr w:type="spellEnd"/>
      <w:r w:rsidRPr="002A2F91">
        <w:rPr>
          <w:rFonts w:asciiTheme="minorHAnsi" w:hAnsiTheme="minorHAnsi" w:cstheme="minorHAnsi"/>
          <w:b w:val="0"/>
          <w:bCs w:val="0"/>
          <w:sz w:val="22"/>
          <w:szCs w:val="22"/>
        </w:rPr>
        <w:t>!“</w:t>
      </w:r>
      <w:proofErr w:type="gramEnd"/>
      <w:r w:rsidRPr="002A2F91">
        <w:rPr>
          <w:rFonts w:asciiTheme="minorHAnsi" w:hAnsiTheme="minorHAnsi" w:cstheme="minorHAnsi"/>
          <w:b w:val="0"/>
          <w:bCs w:val="0"/>
          <w:sz w:val="22"/>
          <w:szCs w:val="22"/>
        </w:rPr>
        <w:t xml:space="preserve"> (3:39), a </w:t>
      </w:r>
      <w:proofErr w:type="spellStart"/>
      <w:r w:rsidRPr="002A2F91">
        <w:rPr>
          <w:rFonts w:asciiTheme="minorHAnsi" w:hAnsiTheme="minorHAnsi" w:cstheme="minorHAnsi"/>
          <w:b w:val="0"/>
          <w:bCs w:val="0"/>
          <w:sz w:val="22"/>
          <w:szCs w:val="22"/>
        </w:rPr>
        <w:t>Pavle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piše</w:t>
      </w:r>
      <w:proofErr w:type="spellEnd"/>
      <w:r w:rsidRPr="002A2F91">
        <w:rPr>
          <w:rFonts w:asciiTheme="minorHAnsi" w:hAnsiTheme="minorHAnsi" w:cstheme="minorHAnsi"/>
          <w:b w:val="0"/>
          <w:bCs w:val="0"/>
          <w:sz w:val="22"/>
          <w:szCs w:val="22"/>
        </w:rPr>
        <w:t xml:space="preserve"> o </w:t>
      </w:r>
      <w:proofErr w:type="spellStart"/>
      <w:r w:rsidRPr="002A2F91">
        <w:rPr>
          <w:rFonts w:asciiTheme="minorHAnsi" w:hAnsiTheme="minorHAnsi" w:cstheme="minorHAnsi"/>
          <w:b w:val="0"/>
          <w:bCs w:val="0"/>
          <w:sz w:val="22"/>
          <w:szCs w:val="22"/>
        </w:rPr>
        <w:t>Aleksandru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kazandžiji</w:t>
      </w:r>
      <w:proofErr w:type="spellEnd"/>
      <w:r w:rsidRPr="002A2F91">
        <w:rPr>
          <w:rFonts w:asciiTheme="minorHAnsi" w:hAnsiTheme="minorHAnsi" w:cstheme="minorHAnsi"/>
          <w:b w:val="0"/>
          <w:bCs w:val="0"/>
          <w:sz w:val="22"/>
          <w:szCs w:val="22"/>
        </w:rPr>
        <w:t xml:space="preserve"> koji je </w:t>
      </w:r>
      <w:proofErr w:type="spellStart"/>
      <w:r w:rsidRPr="002A2F91">
        <w:rPr>
          <w:rFonts w:asciiTheme="minorHAnsi" w:hAnsiTheme="minorHAnsi" w:cstheme="minorHAnsi"/>
          <w:b w:val="0"/>
          <w:bCs w:val="0"/>
          <w:sz w:val="22"/>
          <w:szCs w:val="22"/>
        </w:rPr>
        <w:t>Pavlu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učinio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veliku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štetu</w:t>
      </w:r>
      <w:proofErr w:type="spellEnd"/>
      <w:r w:rsidRPr="002A2F91">
        <w:rPr>
          <w:rFonts w:asciiTheme="minorHAnsi" w:hAnsiTheme="minorHAnsi" w:cstheme="minorHAnsi"/>
          <w:b w:val="0"/>
          <w:bCs w:val="0"/>
          <w:sz w:val="22"/>
          <w:szCs w:val="22"/>
        </w:rPr>
        <w:t>“, „</w:t>
      </w:r>
      <w:proofErr w:type="spellStart"/>
      <w:r w:rsidRPr="002A2F91">
        <w:rPr>
          <w:rFonts w:asciiTheme="minorHAnsi" w:hAnsiTheme="minorHAnsi" w:cstheme="minorHAnsi"/>
          <w:b w:val="0"/>
          <w:bCs w:val="0"/>
          <w:sz w:val="22"/>
          <w:szCs w:val="22"/>
        </w:rPr>
        <w:t>Gospod</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će</w:t>
      </w:r>
      <w:proofErr w:type="spellEnd"/>
      <w:r w:rsidRPr="002A2F91">
        <w:rPr>
          <w:rFonts w:asciiTheme="minorHAnsi" w:hAnsiTheme="minorHAnsi" w:cstheme="minorHAnsi"/>
          <w:b w:val="0"/>
          <w:bCs w:val="0"/>
          <w:sz w:val="22"/>
          <w:szCs w:val="22"/>
        </w:rPr>
        <w:t xml:space="preserve"> mu </w:t>
      </w:r>
      <w:proofErr w:type="spellStart"/>
      <w:r w:rsidRPr="002A2F91">
        <w:rPr>
          <w:rFonts w:asciiTheme="minorHAnsi" w:hAnsiTheme="minorHAnsi" w:cstheme="minorHAnsi"/>
          <w:b w:val="0"/>
          <w:bCs w:val="0"/>
          <w:sz w:val="22"/>
          <w:szCs w:val="22"/>
        </w:rPr>
        <w:t>uzvratiti</w:t>
      </w:r>
      <w:proofErr w:type="spellEnd"/>
      <w:r w:rsidRPr="002A2F91">
        <w:rPr>
          <w:rFonts w:asciiTheme="minorHAnsi" w:hAnsiTheme="minorHAnsi" w:cstheme="minorHAnsi"/>
          <w:b w:val="0"/>
          <w:bCs w:val="0"/>
          <w:sz w:val="22"/>
          <w:szCs w:val="22"/>
        </w:rPr>
        <w:t xml:space="preserve"> po </w:t>
      </w:r>
      <w:proofErr w:type="spellStart"/>
      <w:r w:rsidRPr="002A2F91">
        <w:rPr>
          <w:rFonts w:asciiTheme="minorHAnsi" w:hAnsiTheme="minorHAnsi" w:cstheme="minorHAnsi"/>
          <w:b w:val="0"/>
          <w:bCs w:val="0"/>
          <w:sz w:val="22"/>
          <w:szCs w:val="22"/>
        </w:rPr>
        <w:t>delima</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njegovim</w:t>
      </w:r>
      <w:proofErr w:type="spellEnd"/>
      <w:r w:rsidRPr="002A2F91">
        <w:rPr>
          <w:rFonts w:asciiTheme="minorHAnsi" w:hAnsiTheme="minorHAnsi" w:cstheme="minorHAnsi"/>
          <w:b w:val="0"/>
          <w:bCs w:val="0"/>
          <w:sz w:val="22"/>
          <w:szCs w:val="22"/>
        </w:rPr>
        <w:t xml:space="preserve">“ (2 Tim. 4:14).5 </w:t>
      </w:r>
      <w:proofErr w:type="spellStart"/>
      <w:r w:rsidRPr="002A2F91">
        <w:rPr>
          <w:rFonts w:asciiTheme="minorHAnsi" w:hAnsiTheme="minorHAnsi" w:cstheme="minorHAnsi"/>
          <w:b w:val="0"/>
          <w:bCs w:val="0"/>
          <w:sz w:val="22"/>
          <w:szCs w:val="22"/>
        </w:rPr>
        <w:t>Postoje</w:t>
      </w:r>
      <w:proofErr w:type="spellEnd"/>
      <w:r>
        <w:rPr>
          <w:rFonts w:asciiTheme="minorHAnsi" w:hAnsiTheme="minorHAnsi" w:cstheme="minorHAnsi"/>
          <w:b w:val="0"/>
          <w:bCs w:val="0"/>
          <w:sz w:val="22"/>
          <w:szCs w:val="22"/>
        </w:rPr>
        <w:t xml:space="preserve"> i</w:t>
      </w:r>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mnogi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drugi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primeri</w:t>
      </w:r>
      <w:proofErr w:type="spellEnd"/>
      <w:r w:rsidRPr="002A2F91">
        <w:rPr>
          <w:rFonts w:asciiTheme="minorHAnsi" w:hAnsiTheme="minorHAnsi" w:cstheme="minorHAnsi"/>
          <w:b w:val="0"/>
          <w:bCs w:val="0"/>
          <w:sz w:val="22"/>
          <w:szCs w:val="22"/>
        </w:rPr>
        <w:t>.</w:t>
      </w:r>
    </w:p>
    <w:p w14:paraId="602401C5" w14:textId="77777777" w:rsidR="00263F16" w:rsidRPr="002A2F91" w:rsidRDefault="00263F16" w:rsidP="00263F16">
      <w:pPr>
        <w:pStyle w:val="Bodytext120"/>
        <w:shd w:val="clear" w:color="auto" w:fill="auto"/>
        <w:spacing w:line="240" w:lineRule="auto"/>
        <w:ind w:firstLine="360"/>
        <w:jc w:val="center"/>
        <w:rPr>
          <w:rFonts w:asciiTheme="minorHAnsi" w:hAnsiTheme="minorHAnsi" w:cstheme="minorHAnsi"/>
          <w:sz w:val="22"/>
          <w:szCs w:val="22"/>
        </w:rPr>
      </w:pPr>
      <w:r w:rsidRPr="002A2F91">
        <w:rPr>
          <w:rFonts w:asciiTheme="minorHAnsi" w:hAnsiTheme="minorHAnsi" w:cstheme="minorHAnsi"/>
          <w:sz w:val="22"/>
          <w:szCs w:val="22"/>
        </w:rPr>
        <w:t>HRISTOFANIJE</w:t>
      </w:r>
    </w:p>
    <w:p w14:paraId="6064D488" w14:textId="77777777" w:rsidR="00263F16" w:rsidRDefault="00263F16" w:rsidP="00263F1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63F16">
        <w:rPr>
          <w:rFonts w:asciiTheme="minorHAnsi" w:hAnsiTheme="minorHAnsi" w:cstheme="minorHAnsi"/>
          <w:sz w:val="22"/>
          <w:szCs w:val="22"/>
        </w:rPr>
        <w:t>Teofanija</w:t>
      </w:r>
      <w:proofErr w:type="spellEnd"/>
      <w:r w:rsidRPr="00263F16">
        <w:rPr>
          <w:rFonts w:asciiTheme="minorHAnsi" w:hAnsiTheme="minorHAnsi" w:cstheme="minorHAnsi"/>
          <w:sz w:val="22"/>
          <w:szCs w:val="22"/>
        </w:rPr>
        <w:t xml:space="preserve"> je </w:t>
      </w:r>
      <w:proofErr w:type="spellStart"/>
      <w:r w:rsidRPr="00263F16">
        <w:rPr>
          <w:rFonts w:asciiTheme="minorHAnsi" w:hAnsiTheme="minorHAnsi" w:cstheme="minorHAnsi"/>
          <w:sz w:val="22"/>
          <w:szCs w:val="22"/>
        </w:rPr>
        <w:t>vizuelna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manifestacija</w:t>
      </w:r>
      <w:proofErr w:type="spellEnd"/>
      <w:r w:rsidRPr="00263F16">
        <w:rPr>
          <w:rFonts w:asciiTheme="minorHAnsi" w:hAnsiTheme="minorHAnsi" w:cstheme="minorHAnsi"/>
          <w:sz w:val="22"/>
          <w:szCs w:val="22"/>
        </w:rPr>
        <w:t xml:space="preserve"> Boga </w:t>
      </w:r>
      <w:proofErr w:type="spellStart"/>
      <w:r w:rsidRPr="00263F16">
        <w:rPr>
          <w:rFonts w:asciiTheme="minorHAnsi" w:hAnsiTheme="minorHAnsi" w:cstheme="minorHAnsi"/>
          <w:sz w:val="22"/>
          <w:szCs w:val="22"/>
        </w:rPr>
        <w:t>ljudskim</w:t>
      </w:r>
      <w:proofErr w:type="spellEnd"/>
      <w:r w:rsidRPr="00263F16">
        <w:rPr>
          <w:rFonts w:asciiTheme="minorHAnsi" w:hAnsiTheme="minorHAnsi" w:cstheme="minorHAnsi"/>
          <w:sz w:val="22"/>
          <w:szCs w:val="22"/>
        </w:rPr>
        <w:t xml:space="preserve"> bićima</w:t>
      </w:r>
      <w:r w:rsidRPr="002A2F91">
        <w:rPr>
          <w:rFonts w:asciiTheme="minorHAnsi" w:hAnsiTheme="minorHAnsi" w:cstheme="minorHAnsi"/>
          <w:b w:val="0"/>
          <w:bCs w:val="0"/>
          <w:sz w:val="22"/>
          <w:szCs w:val="22"/>
        </w:rPr>
        <w:t xml:space="preserve">.6 </w:t>
      </w:r>
      <w:proofErr w:type="spellStart"/>
      <w:r w:rsidRPr="00263F16">
        <w:rPr>
          <w:rFonts w:asciiTheme="minorHAnsi" w:hAnsiTheme="minorHAnsi" w:cstheme="minorHAnsi"/>
          <w:sz w:val="22"/>
          <w:szCs w:val="22"/>
        </w:rPr>
        <w:t>Starozavetne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teofanije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koje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uključuju</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Hrista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nazivaju</w:t>
      </w:r>
      <w:proofErr w:type="spellEnd"/>
      <w:r w:rsidRPr="00263F16">
        <w:rPr>
          <w:rFonts w:asciiTheme="minorHAnsi" w:hAnsiTheme="minorHAnsi" w:cstheme="minorHAnsi"/>
          <w:sz w:val="22"/>
          <w:szCs w:val="22"/>
        </w:rPr>
        <w:t xml:space="preserve"> se „</w:t>
      </w:r>
      <w:proofErr w:type="spellStart"/>
      <w:proofErr w:type="gramStart"/>
      <w:r w:rsidRPr="00263F16">
        <w:rPr>
          <w:rFonts w:asciiTheme="minorHAnsi" w:hAnsiTheme="minorHAnsi" w:cstheme="minorHAnsi"/>
          <w:sz w:val="22"/>
          <w:szCs w:val="22"/>
        </w:rPr>
        <w:t>hristofanije</w:t>
      </w:r>
      <w:proofErr w:type="spellEnd"/>
      <w:r w:rsidRPr="002A2F91">
        <w:rPr>
          <w:rFonts w:asciiTheme="minorHAnsi" w:hAnsiTheme="minorHAnsi" w:cstheme="minorHAnsi"/>
          <w:b w:val="0"/>
          <w:bCs w:val="0"/>
          <w:sz w:val="22"/>
          <w:szCs w:val="22"/>
        </w:rPr>
        <w:t>“</w:t>
      </w:r>
      <w:proofErr w:type="gram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Dakle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Hristofanija</w:t>
      </w:r>
      <w:proofErr w:type="spellEnd"/>
      <w:r w:rsidRPr="00263F16">
        <w:rPr>
          <w:rFonts w:asciiTheme="minorHAnsi" w:hAnsiTheme="minorHAnsi" w:cstheme="minorHAnsi"/>
          <w:sz w:val="22"/>
          <w:szCs w:val="22"/>
        </w:rPr>
        <w:t xml:space="preserve"> je </w:t>
      </w:r>
      <w:proofErr w:type="spellStart"/>
      <w:r w:rsidRPr="00263F16">
        <w:rPr>
          <w:rFonts w:asciiTheme="minorHAnsi" w:hAnsiTheme="minorHAnsi" w:cstheme="minorHAnsi"/>
          <w:sz w:val="22"/>
          <w:szCs w:val="22"/>
        </w:rPr>
        <w:t>posebna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vrsta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teofanije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koja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uključuje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pre</w:t>
      </w:r>
      <w:r>
        <w:rPr>
          <w:rFonts w:asciiTheme="minorHAnsi" w:hAnsiTheme="minorHAnsi" w:cstheme="minorHAnsi"/>
          <w:sz w:val="22"/>
          <w:szCs w:val="22"/>
        </w:rPr>
        <w:t>utelovljenja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Hrista</w:t>
      </w:r>
      <w:proofErr w:type="spellEnd"/>
      <w:r w:rsidRPr="00263F16">
        <w:rPr>
          <w:rFonts w:asciiTheme="minorHAnsi" w:hAnsiTheme="minorHAnsi" w:cstheme="minorHAnsi"/>
          <w:sz w:val="22"/>
          <w:szCs w:val="22"/>
        </w:rPr>
        <w:t xml:space="preserve"> u </w:t>
      </w:r>
      <w:proofErr w:type="spellStart"/>
      <w:r w:rsidRPr="00263F16">
        <w:rPr>
          <w:rFonts w:asciiTheme="minorHAnsi" w:hAnsiTheme="minorHAnsi" w:cstheme="minorHAnsi"/>
          <w:sz w:val="22"/>
          <w:szCs w:val="22"/>
        </w:rPr>
        <w:t>ljudskom</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obliku</w:t>
      </w:r>
      <w:proofErr w:type="spellEnd"/>
      <w:r w:rsidRPr="002A2F91">
        <w:rPr>
          <w:rFonts w:asciiTheme="minorHAnsi" w:hAnsiTheme="minorHAnsi" w:cstheme="minorHAnsi"/>
          <w:b w:val="0"/>
          <w:bCs w:val="0"/>
          <w:sz w:val="22"/>
          <w:szCs w:val="22"/>
        </w:rPr>
        <w:t xml:space="preserve">. Ne </w:t>
      </w:r>
      <w:proofErr w:type="spellStart"/>
      <w:r w:rsidRPr="002A2F91">
        <w:rPr>
          <w:rFonts w:asciiTheme="minorHAnsi" w:hAnsiTheme="minorHAnsi" w:cstheme="minorHAnsi"/>
          <w:b w:val="0"/>
          <w:bCs w:val="0"/>
          <w:sz w:val="22"/>
          <w:szCs w:val="22"/>
        </w:rPr>
        <w:t>uključuje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vizije</w:t>
      </w:r>
      <w:proofErr w:type="spellEnd"/>
      <w:r w:rsidRPr="002A2F91">
        <w:rPr>
          <w:rFonts w:asciiTheme="minorHAnsi" w:hAnsiTheme="minorHAnsi" w:cstheme="minorHAnsi"/>
          <w:b w:val="0"/>
          <w:bCs w:val="0"/>
          <w:sz w:val="22"/>
          <w:szCs w:val="22"/>
        </w:rPr>
        <w:t xml:space="preserve"> Boga </w:t>
      </w:r>
      <w:proofErr w:type="spellStart"/>
      <w:r w:rsidRPr="002A2F91">
        <w:rPr>
          <w:rFonts w:asciiTheme="minorHAnsi" w:hAnsiTheme="minorHAnsi" w:cstheme="minorHAnsi"/>
          <w:b w:val="0"/>
          <w:bCs w:val="0"/>
          <w:sz w:val="22"/>
          <w:szCs w:val="22"/>
        </w:rPr>
        <w:t>ili</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metafore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koje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uključuju</w:t>
      </w:r>
      <w:proofErr w:type="spellEnd"/>
      <w:r w:rsidRPr="002A2F91">
        <w:rPr>
          <w:rFonts w:asciiTheme="minorHAnsi" w:hAnsiTheme="minorHAnsi" w:cstheme="minorHAnsi"/>
          <w:b w:val="0"/>
          <w:bCs w:val="0"/>
          <w:sz w:val="22"/>
          <w:szCs w:val="22"/>
        </w:rPr>
        <w:t xml:space="preserve"> Boga, </w:t>
      </w:r>
      <w:proofErr w:type="spellStart"/>
      <w:r w:rsidRPr="002A2F91">
        <w:rPr>
          <w:rFonts w:asciiTheme="minorHAnsi" w:hAnsiTheme="minorHAnsi" w:cstheme="minorHAnsi"/>
          <w:b w:val="0"/>
          <w:bCs w:val="0"/>
          <w:sz w:val="22"/>
          <w:szCs w:val="22"/>
        </w:rPr>
        <w:t>vec</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stvarne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privremene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Božije</w:t>
      </w:r>
      <w:proofErr w:type="spellEnd"/>
      <w:r>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pojave</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obličju</w:t>
      </w:r>
      <w:proofErr w:type="spellEnd"/>
      <w:r w:rsidRPr="002A2F91">
        <w:rPr>
          <w:rFonts w:asciiTheme="minorHAnsi" w:hAnsiTheme="minorHAnsi" w:cstheme="minorHAnsi"/>
          <w:b w:val="0"/>
          <w:bCs w:val="0"/>
          <w:sz w:val="22"/>
          <w:szCs w:val="22"/>
        </w:rPr>
        <w:t xml:space="preserve"> čoveka.7 U </w:t>
      </w:r>
      <w:proofErr w:type="spellStart"/>
      <w:r w:rsidRPr="002A2F91">
        <w:rPr>
          <w:rFonts w:asciiTheme="minorHAnsi" w:hAnsiTheme="minorHAnsi" w:cstheme="minorHAnsi"/>
          <w:b w:val="0"/>
          <w:bCs w:val="0"/>
          <w:sz w:val="22"/>
          <w:szCs w:val="22"/>
        </w:rPr>
        <w:t>Starom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Hristos</w:t>
      </w:r>
      <w:proofErr w:type="spellEnd"/>
      <w:r w:rsidRPr="002A2F91">
        <w:rPr>
          <w:rFonts w:asciiTheme="minorHAnsi" w:hAnsiTheme="minorHAnsi" w:cstheme="minorHAnsi"/>
          <w:b w:val="0"/>
          <w:bCs w:val="0"/>
          <w:sz w:val="22"/>
          <w:szCs w:val="22"/>
        </w:rPr>
        <w:t xml:space="preserve"> se </w:t>
      </w:r>
      <w:proofErr w:type="spellStart"/>
      <w:r w:rsidRPr="002A2F91">
        <w:rPr>
          <w:rFonts w:asciiTheme="minorHAnsi" w:hAnsiTheme="minorHAnsi" w:cstheme="minorHAnsi"/>
          <w:b w:val="0"/>
          <w:bCs w:val="0"/>
          <w:sz w:val="22"/>
          <w:szCs w:val="22"/>
        </w:rPr>
        <w:t>pojavio</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Svom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preinkarnativnom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stanju</w:t>
      </w:r>
      <w:proofErr w:type="spellEnd"/>
      <w:r w:rsidRPr="002A2F91">
        <w:rPr>
          <w:rFonts w:asciiTheme="minorHAnsi" w:hAnsiTheme="minorHAnsi" w:cstheme="minorHAnsi"/>
          <w:b w:val="0"/>
          <w:bCs w:val="0"/>
          <w:sz w:val="22"/>
          <w:szCs w:val="22"/>
        </w:rPr>
        <w:t xml:space="preserve">. Ali u </w:t>
      </w:r>
      <w:proofErr w:type="spellStart"/>
      <w:r w:rsidRPr="002A2F91">
        <w:rPr>
          <w:rFonts w:asciiTheme="minorHAnsi" w:hAnsiTheme="minorHAnsi" w:cstheme="minorHAnsi"/>
          <w:b w:val="0"/>
          <w:bCs w:val="0"/>
          <w:sz w:val="22"/>
          <w:szCs w:val="22"/>
        </w:rPr>
        <w:t>Novom</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zavetu</w:t>
      </w:r>
      <w:proofErr w:type="spellEnd"/>
      <w:r w:rsidRPr="002A2F91">
        <w:rPr>
          <w:rFonts w:asciiTheme="minorHAnsi" w:hAnsiTheme="minorHAnsi" w:cstheme="minorHAnsi"/>
          <w:b w:val="0"/>
          <w:bCs w:val="0"/>
          <w:sz w:val="22"/>
          <w:szCs w:val="22"/>
        </w:rPr>
        <w:t xml:space="preserve">, Bog se ne </w:t>
      </w:r>
      <w:proofErr w:type="spellStart"/>
      <w:r w:rsidRPr="002A2F91">
        <w:rPr>
          <w:rFonts w:asciiTheme="minorHAnsi" w:hAnsiTheme="minorHAnsi" w:cstheme="minorHAnsi"/>
          <w:b w:val="0"/>
          <w:bCs w:val="0"/>
          <w:sz w:val="22"/>
          <w:szCs w:val="22"/>
        </w:rPr>
        <w:t>pojavljuje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privremeno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ljudsko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biće</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vec</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kao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onaj</w:t>
      </w:r>
      <w:proofErr w:type="spellEnd"/>
      <w:r w:rsidRPr="002A2F91">
        <w:rPr>
          <w:rFonts w:asciiTheme="minorHAnsi" w:hAnsiTheme="minorHAnsi" w:cstheme="minorHAnsi"/>
          <w:b w:val="0"/>
          <w:bCs w:val="0"/>
          <w:sz w:val="22"/>
          <w:szCs w:val="22"/>
        </w:rPr>
        <w:t xml:space="preserve"> koji je </w:t>
      </w:r>
      <w:proofErr w:type="spellStart"/>
      <w:r w:rsidRPr="002A2F91">
        <w:rPr>
          <w:rFonts w:asciiTheme="minorHAnsi" w:hAnsiTheme="minorHAnsi" w:cstheme="minorHAnsi"/>
          <w:b w:val="0"/>
          <w:bCs w:val="0"/>
          <w:sz w:val="22"/>
          <w:szCs w:val="22"/>
        </w:rPr>
        <w:t>potpuno</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postojan</w:t>
      </w:r>
      <w:proofErr w:type="spellEnd"/>
      <w:r w:rsidRPr="002A2F91">
        <w:rPr>
          <w:rFonts w:asciiTheme="minorHAnsi" w:hAnsiTheme="minorHAnsi" w:cstheme="minorHAnsi"/>
          <w:b w:val="0"/>
          <w:bCs w:val="0"/>
          <w:sz w:val="22"/>
          <w:szCs w:val="22"/>
        </w:rPr>
        <w:t xml:space="preserve"> u </w:t>
      </w:r>
      <w:proofErr w:type="spellStart"/>
      <w:r w:rsidRPr="002A2F91">
        <w:rPr>
          <w:rFonts w:asciiTheme="minorHAnsi" w:hAnsiTheme="minorHAnsi" w:cstheme="minorHAnsi"/>
          <w:b w:val="0"/>
          <w:bCs w:val="0"/>
          <w:sz w:val="22"/>
          <w:szCs w:val="22"/>
        </w:rPr>
        <w:t>Bogočoveku</w:t>
      </w:r>
      <w:proofErr w:type="spellEnd"/>
      <w:r w:rsidRPr="002A2F91">
        <w:rPr>
          <w:rFonts w:asciiTheme="minorHAnsi" w:hAnsiTheme="minorHAnsi" w:cstheme="minorHAnsi"/>
          <w:b w:val="0"/>
          <w:bCs w:val="0"/>
          <w:sz w:val="22"/>
          <w:szCs w:val="22"/>
        </w:rPr>
        <w:t xml:space="preserve">, </w:t>
      </w:r>
      <w:proofErr w:type="spellStart"/>
      <w:r w:rsidRPr="002A2F91">
        <w:rPr>
          <w:rFonts w:asciiTheme="minorHAnsi" w:hAnsiTheme="minorHAnsi" w:cstheme="minorHAnsi"/>
          <w:b w:val="0"/>
          <w:bCs w:val="0"/>
          <w:sz w:val="22"/>
          <w:szCs w:val="22"/>
        </w:rPr>
        <w:t>Isusu</w:t>
      </w:r>
      <w:proofErr w:type="spellEnd"/>
      <w:r w:rsidRPr="002A2F91">
        <w:rPr>
          <w:rFonts w:asciiTheme="minorHAnsi" w:hAnsiTheme="minorHAnsi" w:cstheme="minorHAnsi"/>
          <w:b w:val="0"/>
          <w:bCs w:val="0"/>
          <w:sz w:val="22"/>
          <w:szCs w:val="22"/>
        </w:rPr>
        <w:t xml:space="preserve"> Hristu.8</w:t>
      </w:r>
    </w:p>
    <w:p w14:paraId="03C953F5" w14:textId="77777777" w:rsidR="00263F16" w:rsidRPr="00263F16" w:rsidRDefault="00263F16" w:rsidP="00263F16">
      <w:pPr>
        <w:pStyle w:val="Bodytext120"/>
        <w:shd w:val="clear" w:color="auto" w:fill="auto"/>
        <w:spacing w:line="240" w:lineRule="auto"/>
        <w:ind w:firstLine="360"/>
        <w:rPr>
          <w:rFonts w:asciiTheme="minorHAnsi" w:hAnsiTheme="minorHAnsi" w:cstheme="minorHAnsi"/>
          <w:b w:val="0"/>
          <w:bCs w:val="0"/>
          <w:sz w:val="22"/>
          <w:szCs w:val="22"/>
        </w:rPr>
      </w:pPr>
      <w:r w:rsidRPr="00263F16">
        <w:rPr>
          <w:rFonts w:asciiTheme="minorHAnsi" w:hAnsiTheme="minorHAnsi" w:cstheme="minorHAnsi"/>
          <w:b w:val="0"/>
          <w:bCs w:val="0"/>
          <w:sz w:val="22"/>
          <w:szCs w:val="22"/>
        </w:rPr>
        <w:t xml:space="preserve">Kao </w:t>
      </w:r>
      <w:proofErr w:type="spellStart"/>
      <w:r w:rsidRPr="00263F16">
        <w:rPr>
          <w:rFonts w:asciiTheme="minorHAnsi" w:hAnsiTheme="minorHAnsi" w:cstheme="minorHAnsi"/>
          <w:b w:val="0"/>
          <w:bCs w:val="0"/>
          <w:sz w:val="22"/>
          <w:szCs w:val="22"/>
        </w:rPr>
        <w:t>što</w:t>
      </w:r>
      <w:proofErr w:type="spellEnd"/>
      <w:r w:rsidRPr="00263F1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teolog</w:t>
      </w:r>
      <w:proofErr w:type="spellEnd"/>
      <w:r w:rsidRPr="00263F1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w:t>
      </w:r>
      <w:r w:rsidRPr="00263F16">
        <w:rPr>
          <w:rFonts w:asciiTheme="minorHAnsi" w:hAnsiTheme="minorHAnsi" w:cstheme="minorHAnsi"/>
          <w:b w:val="0"/>
          <w:bCs w:val="0"/>
          <w:sz w:val="22"/>
          <w:szCs w:val="22"/>
        </w:rPr>
        <w:t>taro</w:t>
      </w:r>
      <w:r>
        <w:rPr>
          <w:rFonts w:asciiTheme="minorHAnsi" w:hAnsiTheme="minorHAnsi" w:cstheme="minorHAnsi"/>
          <w:b w:val="0"/>
          <w:bCs w:val="0"/>
          <w:sz w:val="22"/>
          <w:szCs w:val="22"/>
        </w:rPr>
        <w:t>g</w:t>
      </w:r>
      <w:proofErr w:type="spellEnd"/>
      <w:r>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zavet</w:t>
      </w:r>
      <w:r>
        <w:rPr>
          <w:rFonts w:asciiTheme="minorHAnsi" w:hAnsiTheme="minorHAnsi" w:cstheme="minorHAnsi"/>
          <w:b w:val="0"/>
          <w:bCs w:val="0"/>
          <w:sz w:val="22"/>
          <w:szCs w:val="22"/>
        </w:rPr>
        <w:t>a</w:t>
      </w:r>
      <w:proofErr w:type="spellEnd"/>
      <w:r w:rsidRPr="00263F16">
        <w:rPr>
          <w:rFonts w:asciiTheme="minorHAnsi" w:hAnsiTheme="minorHAnsi" w:cstheme="minorHAnsi"/>
          <w:b w:val="0"/>
          <w:bCs w:val="0"/>
          <w:sz w:val="22"/>
          <w:szCs w:val="22"/>
        </w:rPr>
        <w:t xml:space="preserve"> G. </w:t>
      </w:r>
      <w:proofErr w:type="spellStart"/>
      <w:r w:rsidRPr="00263F16">
        <w:rPr>
          <w:rFonts w:asciiTheme="minorHAnsi" w:hAnsiTheme="minorHAnsi" w:cstheme="minorHAnsi"/>
          <w:b w:val="0"/>
          <w:bCs w:val="0"/>
          <w:sz w:val="22"/>
          <w:szCs w:val="22"/>
        </w:rPr>
        <w:t>Henton</w:t>
      </w:r>
      <w:proofErr w:type="spellEnd"/>
      <w:r w:rsidRPr="00263F16">
        <w:rPr>
          <w:rFonts w:asciiTheme="minorHAnsi" w:hAnsiTheme="minorHAnsi" w:cstheme="minorHAnsi"/>
          <w:b w:val="0"/>
          <w:bCs w:val="0"/>
          <w:sz w:val="22"/>
          <w:szCs w:val="22"/>
        </w:rPr>
        <w:t xml:space="preserve"> Davies </w:t>
      </w:r>
      <w:proofErr w:type="spellStart"/>
      <w:r w:rsidRPr="00263F16">
        <w:rPr>
          <w:rFonts w:asciiTheme="minorHAnsi" w:hAnsiTheme="minorHAnsi" w:cstheme="minorHAnsi"/>
          <w:b w:val="0"/>
          <w:bCs w:val="0"/>
          <w:sz w:val="22"/>
          <w:szCs w:val="22"/>
        </w:rPr>
        <w:t>primećuje</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stvarnosti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nema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pravih</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hristofanija</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Novom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zavetu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jer</w:t>
      </w:r>
      <w:proofErr w:type="spellEnd"/>
      <w:r w:rsidRPr="00263F16">
        <w:rPr>
          <w:rFonts w:asciiTheme="minorHAnsi" w:hAnsiTheme="minorHAnsi" w:cstheme="minorHAnsi"/>
          <w:b w:val="0"/>
          <w:bCs w:val="0"/>
          <w:sz w:val="22"/>
          <w:szCs w:val="22"/>
        </w:rPr>
        <w:t xml:space="preserve"> je </w:t>
      </w:r>
      <w:proofErr w:type="spellStart"/>
      <w:r w:rsidRPr="00263F16">
        <w:rPr>
          <w:rFonts w:asciiTheme="minorHAnsi" w:hAnsiTheme="minorHAnsi" w:cstheme="minorHAnsi"/>
          <w:b w:val="0"/>
          <w:bCs w:val="0"/>
          <w:sz w:val="22"/>
          <w:szCs w:val="22"/>
        </w:rPr>
        <w:t>njihovo</w:t>
      </w:r>
      <w:proofErr w:type="spellEnd"/>
      <w:r w:rsidRPr="00263F16">
        <w:rPr>
          <w:rFonts w:asciiTheme="minorHAnsi" w:hAnsiTheme="minorHAnsi" w:cstheme="minorHAnsi"/>
          <w:b w:val="0"/>
          <w:bCs w:val="0"/>
          <w:sz w:val="22"/>
          <w:szCs w:val="22"/>
        </w:rPr>
        <w:t xml:space="preserve"> mesto </w:t>
      </w:r>
      <w:proofErr w:type="spellStart"/>
      <w:r w:rsidRPr="00263F16">
        <w:rPr>
          <w:rFonts w:asciiTheme="minorHAnsi" w:hAnsiTheme="minorHAnsi" w:cstheme="minorHAnsi"/>
          <w:b w:val="0"/>
          <w:bCs w:val="0"/>
          <w:sz w:val="22"/>
          <w:szCs w:val="22"/>
        </w:rPr>
        <w:t>zauzeto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projavom</w:t>
      </w:r>
      <w:proofErr w:type="spellEnd"/>
      <w:r w:rsidRPr="00263F16">
        <w:rPr>
          <w:rFonts w:asciiTheme="minorHAnsi" w:hAnsiTheme="minorHAnsi" w:cstheme="minorHAnsi"/>
          <w:b w:val="0"/>
          <w:bCs w:val="0"/>
          <w:sz w:val="22"/>
          <w:szCs w:val="22"/>
        </w:rPr>
        <w:t xml:space="preserve"> Boga u </w:t>
      </w:r>
      <w:proofErr w:type="spellStart"/>
      <w:r w:rsidRPr="00263F16">
        <w:rPr>
          <w:rFonts w:asciiTheme="minorHAnsi" w:hAnsiTheme="minorHAnsi" w:cstheme="minorHAnsi"/>
          <w:b w:val="0"/>
          <w:bCs w:val="0"/>
          <w:sz w:val="22"/>
          <w:szCs w:val="22"/>
        </w:rPr>
        <w:t>Hristu</w:t>
      </w:r>
      <w:proofErr w:type="spellEnd"/>
      <w:r w:rsidRPr="00263F16">
        <w:rPr>
          <w:rFonts w:asciiTheme="minorHAnsi" w:hAnsiTheme="minorHAnsi" w:cstheme="minorHAnsi"/>
          <w:b w:val="0"/>
          <w:bCs w:val="0"/>
          <w:sz w:val="22"/>
          <w:szCs w:val="22"/>
        </w:rPr>
        <w:t xml:space="preserve"> (Jovan 1:14; </w:t>
      </w:r>
      <w:proofErr w:type="spellStart"/>
      <w:r w:rsidRPr="00263F16">
        <w:rPr>
          <w:rFonts w:asciiTheme="minorHAnsi" w:hAnsiTheme="minorHAnsi" w:cstheme="minorHAnsi"/>
          <w:b w:val="0"/>
          <w:bCs w:val="0"/>
          <w:sz w:val="22"/>
          <w:szCs w:val="22"/>
        </w:rPr>
        <w:t>Kološanima</w:t>
      </w:r>
      <w:proofErr w:type="spellEnd"/>
      <w:r w:rsidRPr="00263F16">
        <w:rPr>
          <w:rFonts w:asciiTheme="minorHAnsi" w:hAnsiTheme="minorHAnsi" w:cstheme="minorHAnsi"/>
          <w:b w:val="0"/>
          <w:bCs w:val="0"/>
          <w:sz w:val="22"/>
          <w:szCs w:val="22"/>
        </w:rPr>
        <w:t xml:space="preserve"> 1:15: </w:t>
      </w:r>
      <w:proofErr w:type="spellStart"/>
      <w:r w:rsidRPr="00263F16">
        <w:rPr>
          <w:rFonts w:asciiTheme="minorHAnsi" w:hAnsiTheme="minorHAnsi" w:cstheme="minorHAnsi"/>
          <w:b w:val="0"/>
          <w:bCs w:val="0"/>
          <w:sz w:val="22"/>
          <w:szCs w:val="22"/>
        </w:rPr>
        <w:t>Jevr</w:t>
      </w:r>
      <w:proofErr w:type="spellEnd"/>
      <w:r w:rsidRPr="00263F16">
        <w:rPr>
          <w:rFonts w:asciiTheme="minorHAnsi" w:hAnsiTheme="minorHAnsi" w:cstheme="minorHAnsi"/>
          <w:b w:val="0"/>
          <w:bCs w:val="0"/>
          <w:sz w:val="22"/>
          <w:szCs w:val="22"/>
        </w:rPr>
        <w:t xml:space="preserve">. </w:t>
      </w:r>
      <w:proofErr w:type="gramStart"/>
      <w:r w:rsidRPr="00263F16">
        <w:rPr>
          <w:rFonts w:asciiTheme="minorHAnsi" w:hAnsiTheme="minorHAnsi" w:cstheme="minorHAnsi"/>
          <w:b w:val="0"/>
          <w:bCs w:val="0"/>
          <w:sz w:val="22"/>
          <w:szCs w:val="22"/>
        </w:rPr>
        <w:t>l:l</w:t>
      </w:r>
      <w:proofErr w:type="gramEnd"/>
      <w:r w:rsidRPr="00263F16">
        <w:rPr>
          <w:rFonts w:asciiTheme="minorHAnsi" w:hAnsiTheme="minorHAnsi" w:cstheme="minorHAnsi"/>
          <w:b w:val="0"/>
          <w:bCs w:val="0"/>
          <w:sz w:val="22"/>
          <w:szCs w:val="22"/>
        </w:rPr>
        <w:t xml:space="preserve">-3).“9 </w:t>
      </w:r>
      <w:proofErr w:type="spellStart"/>
      <w:r w:rsidRPr="00263F16">
        <w:rPr>
          <w:rFonts w:asciiTheme="minorHAnsi" w:hAnsiTheme="minorHAnsi" w:cstheme="minorHAnsi"/>
          <w:b w:val="0"/>
          <w:bCs w:val="0"/>
          <w:sz w:val="22"/>
          <w:szCs w:val="22"/>
        </w:rPr>
        <w:t>Hristovo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ovaploćenje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objašnjava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dr</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Džej</w:t>
      </w:r>
      <w:proofErr w:type="spellEnd"/>
      <w:r w:rsidRPr="00263F16">
        <w:rPr>
          <w:rFonts w:asciiTheme="minorHAnsi" w:hAnsiTheme="minorHAnsi" w:cstheme="minorHAnsi"/>
          <w:b w:val="0"/>
          <w:bCs w:val="0"/>
          <w:sz w:val="22"/>
          <w:szCs w:val="22"/>
        </w:rPr>
        <w:t xml:space="preserve"> Oliver </w:t>
      </w:r>
      <w:proofErr w:type="spellStart"/>
      <w:r w:rsidRPr="00263F16">
        <w:rPr>
          <w:rFonts w:asciiTheme="minorHAnsi" w:hAnsiTheme="minorHAnsi" w:cstheme="minorHAnsi"/>
          <w:b w:val="0"/>
          <w:bCs w:val="0"/>
          <w:sz w:val="22"/>
          <w:szCs w:val="22"/>
        </w:rPr>
        <w:t>Bazvel</w:t>
      </w:r>
      <w:proofErr w:type="spellEnd"/>
      <w:r>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Buswell</w:t>
      </w:r>
      <w:proofErr w:type="spellEnd"/>
      <w:r>
        <w:rPr>
          <w:rFonts w:asciiTheme="minorHAnsi" w:hAnsiTheme="minorHAnsi" w:cstheme="minorHAnsi"/>
          <w:b w:val="0"/>
          <w:bCs w:val="0"/>
          <w:sz w:val="22"/>
          <w:szCs w:val="22"/>
        </w:rPr>
        <w:t>)</w:t>
      </w:r>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razlikuje</w:t>
      </w:r>
      <w:proofErr w:type="spellEnd"/>
      <w:r w:rsidRPr="00263F16">
        <w:rPr>
          <w:rFonts w:asciiTheme="minorHAnsi" w:hAnsiTheme="minorHAnsi" w:cstheme="minorHAnsi"/>
          <w:b w:val="0"/>
          <w:bCs w:val="0"/>
          <w:sz w:val="22"/>
          <w:szCs w:val="22"/>
        </w:rPr>
        <w:t xml:space="preserve"> se od </w:t>
      </w:r>
      <w:proofErr w:type="spellStart"/>
      <w:r w:rsidRPr="00263F16">
        <w:rPr>
          <w:rFonts w:asciiTheme="minorHAnsi" w:hAnsiTheme="minorHAnsi" w:cstheme="minorHAnsi"/>
          <w:b w:val="0"/>
          <w:bCs w:val="0"/>
          <w:sz w:val="22"/>
          <w:szCs w:val="22"/>
        </w:rPr>
        <w:t>Hristofanije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jer</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sz w:val="22"/>
          <w:szCs w:val="22"/>
        </w:rPr>
        <w:t>kada</w:t>
      </w:r>
      <w:proofErr w:type="spellEnd"/>
      <w:r w:rsidRPr="00263F16">
        <w:rPr>
          <w:rFonts w:asciiTheme="minorHAnsi" w:hAnsiTheme="minorHAnsi" w:cstheme="minorHAnsi"/>
          <w:sz w:val="22"/>
          <w:szCs w:val="22"/>
        </w:rPr>
        <w:t xml:space="preserve"> se </w:t>
      </w:r>
      <w:proofErr w:type="spellStart"/>
      <w:r w:rsidRPr="00263F16">
        <w:rPr>
          <w:rFonts w:asciiTheme="minorHAnsi" w:hAnsiTheme="minorHAnsi" w:cstheme="minorHAnsi"/>
          <w:sz w:val="22"/>
          <w:szCs w:val="22"/>
        </w:rPr>
        <w:t>Isus</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rodi</w:t>
      </w:r>
      <w:proofErr w:type="spellEnd"/>
      <w:r w:rsidRPr="00263F16">
        <w:rPr>
          <w:rFonts w:asciiTheme="minorHAnsi" w:hAnsiTheme="minorHAnsi" w:cstheme="minorHAnsi"/>
          <w:sz w:val="22"/>
          <w:szCs w:val="22"/>
        </w:rPr>
        <w:t xml:space="preserve"> u </w:t>
      </w:r>
      <w:proofErr w:type="spellStart"/>
      <w:r w:rsidRPr="00263F16">
        <w:rPr>
          <w:rFonts w:asciiTheme="minorHAnsi" w:hAnsiTheme="minorHAnsi" w:cstheme="minorHAnsi"/>
          <w:sz w:val="22"/>
          <w:szCs w:val="22"/>
        </w:rPr>
        <w:t>Vitlejemu</w:t>
      </w:r>
      <w:proofErr w:type="spellEnd"/>
      <w:r w:rsidRPr="00263F16">
        <w:rPr>
          <w:rFonts w:asciiTheme="minorHAnsi" w:hAnsiTheme="minorHAnsi" w:cstheme="minorHAnsi"/>
          <w:sz w:val="22"/>
          <w:szCs w:val="22"/>
        </w:rPr>
        <w:t>, On</w:t>
      </w:r>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sz w:val="22"/>
          <w:szCs w:val="22"/>
        </w:rPr>
        <w:t>uzima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sebi</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trajnu</w:t>
      </w:r>
      <w:proofErr w:type="spellEnd"/>
      <w:r w:rsidRPr="00263F16">
        <w:rPr>
          <w:rFonts w:asciiTheme="minorHAnsi" w:hAnsiTheme="minorHAnsi" w:cstheme="minorHAnsi"/>
          <w:sz w:val="22"/>
          <w:szCs w:val="22"/>
        </w:rPr>
        <w:t xml:space="preserve"> i </w:t>
      </w:r>
      <w:proofErr w:type="spellStart"/>
      <w:r w:rsidRPr="00263F16">
        <w:rPr>
          <w:rFonts w:asciiTheme="minorHAnsi" w:hAnsiTheme="minorHAnsi" w:cstheme="minorHAnsi"/>
          <w:sz w:val="22"/>
          <w:szCs w:val="22"/>
        </w:rPr>
        <w:t>istinski</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ljudsku</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prirodu</w:t>
      </w:r>
      <w:proofErr w:type="spellEnd"/>
      <w:r w:rsidRPr="00263F16">
        <w:rPr>
          <w:rFonts w:asciiTheme="minorHAnsi" w:hAnsiTheme="minorHAnsi" w:cstheme="minorHAnsi"/>
          <w:b w:val="0"/>
          <w:bCs w:val="0"/>
          <w:sz w:val="22"/>
          <w:szCs w:val="22"/>
        </w:rPr>
        <w:t xml:space="preserve">. </w:t>
      </w:r>
      <w:r w:rsidRPr="00263F16">
        <w:rPr>
          <w:rFonts w:asciiTheme="minorHAnsi" w:hAnsiTheme="minorHAnsi" w:cstheme="minorHAnsi"/>
          <w:sz w:val="22"/>
          <w:szCs w:val="22"/>
        </w:rPr>
        <w:t xml:space="preserve">U </w:t>
      </w:r>
      <w:proofErr w:type="spellStart"/>
      <w:r w:rsidRPr="00263F16">
        <w:rPr>
          <w:rFonts w:asciiTheme="minorHAnsi" w:hAnsiTheme="minorHAnsi" w:cstheme="minorHAnsi"/>
          <w:sz w:val="22"/>
          <w:szCs w:val="22"/>
        </w:rPr>
        <w:t>starozavetnim</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Hristofanijama</w:t>
      </w:r>
      <w:proofErr w:type="spellEnd"/>
      <w:r w:rsidRPr="00263F16">
        <w:rPr>
          <w:rFonts w:asciiTheme="minorHAnsi" w:hAnsiTheme="minorHAnsi" w:cstheme="minorHAnsi"/>
          <w:sz w:val="22"/>
          <w:szCs w:val="22"/>
        </w:rPr>
        <w:t xml:space="preserve"> On se </w:t>
      </w:r>
      <w:proofErr w:type="spellStart"/>
      <w:r w:rsidRPr="00263F16">
        <w:rPr>
          <w:rFonts w:asciiTheme="minorHAnsi" w:hAnsiTheme="minorHAnsi" w:cstheme="minorHAnsi"/>
          <w:sz w:val="22"/>
          <w:szCs w:val="22"/>
        </w:rPr>
        <w:t>pojavljuje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kao</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čovek</w:t>
      </w:r>
      <w:proofErr w:type="spellEnd"/>
      <w:r w:rsidRPr="00263F16">
        <w:rPr>
          <w:rFonts w:asciiTheme="minorHAnsi" w:hAnsiTheme="minorHAnsi" w:cstheme="minorHAnsi"/>
          <w:sz w:val="22"/>
          <w:szCs w:val="22"/>
        </w:rPr>
        <w:t xml:space="preserve"> u </w:t>
      </w:r>
      <w:proofErr w:type="spellStart"/>
      <w:r w:rsidRPr="00263F16">
        <w:rPr>
          <w:rFonts w:asciiTheme="minorHAnsi" w:hAnsiTheme="minorHAnsi" w:cstheme="minorHAnsi"/>
          <w:sz w:val="22"/>
          <w:szCs w:val="22"/>
        </w:rPr>
        <w:t>određenim</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vremenima</w:t>
      </w:r>
      <w:proofErr w:type="spellEnd"/>
      <w:r w:rsidRPr="00263F16">
        <w:rPr>
          <w:rFonts w:asciiTheme="minorHAnsi" w:hAnsiTheme="minorHAnsi" w:cstheme="minorHAnsi"/>
          <w:sz w:val="22"/>
          <w:szCs w:val="22"/>
        </w:rPr>
        <w:t xml:space="preserve"> i </w:t>
      </w:r>
      <w:proofErr w:type="spellStart"/>
      <w:r w:rsidRPr="00263F16">
        <w:rPr>
          <w:rFonts w:asciiTheme="minorHAnsi" w:hAnsiTheme="minorHAnsi" w:cstheme="minorHAnsi"/>
          <w:sz w:val="22"/>
          <w:szCs w:val="22"/>
        </w:rPr>
        <w:t>mestima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ali</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zapravo</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nije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pripadnik</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ljudskog</w:t>
      </w:r>
      <w:proofErr w:type="spellEnd"/>
      <w:r w:rsidRPr="00263F16">
        <w:rPr>
          <w:rFonts w:asciiTheme="minorHAnsi" w:hAnsiTheme="minorHAnsi" w:cstheme="minorHAnsi"/>
          <w:sz w:val="22"/>
          <w:szCs w:val="22"/>
        </w:rPr>
        <w:t xml:space="preserve"> roda</w:t>
      </w:r>
      <w:r w:rsidRPr="00263F16">
        <w:rPr>
          <w:rFonts w:asciiTheme="minorHAnsi" w:hAnsiTheme="minorHAnsi" w:cstheme="minorHAnsi"/>
          <w:b w:val="0"/>
          <w:bCs w:val="0"/>
          <w:sz w:val="22"/>
          <w:szCs w:val="22"/>
        </w:rPr>
        <w:t>.10</w:t>
      </w:r>
    </w:p>
    <w:p w14:paraId="52515372" w14:textId="77777777" w:rsidR="00263F16" w:rsidRPr="00263F16" w:rsidRDefault="00263F16" w:rsidP="00263F1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63F16">
        <w:rPr>
          <w:rFonts w:asciiTheme="minorHAnsi" w:hAnsiTheme="minorHAnsi" w:cstheme="minorHAnsi"/>
          <w:b w:val="0"/>
          <w:bCs w:val="0"/>
          <w:sz w:val="22"/>
          <w:szCs w:val="22"/>
        </w:rPr>
        <w:t>Međutim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postoji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još</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jedna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razlika</w:t>
      </w:r>
      <w:proofErr w:type="spellEnd"/>
      <w:r w:rsidRPr="00263F16">
        <w:rPr>
          <w:rFonts w:asciiTheme="minorHAnsi" w:hAnsiTheme="minorHAnsi" w:cstheme="minorHAnsi"/>
          <w:b w:val="0"/>
          <w:bCs w:val="0"/>
          <w:sz w:val="22"/>
          <w:szCs w:val="22"/>
        </w:rPr>
        <w:t xml:space="preserve">, a to je da </w:t>
      </w:r>
      <w:proofErr w:type="spellStart"/>
      <w:r>
        <w:rPr>
          <w:rFonts w:asciiTheme="minorHAnsi" w:hAnsiTheme="minorHAnsi" w:cstheme="minorHAnsi"/>
          <w:b w:val="0"/>
          <w:bCs w:val="0"/>
          <w:sz w:val="22"/>
          <w:szCs w:val="22"/>
        </w:rPr>
        <w:t>utelovljenje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uključuje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trajnu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zajednicu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između</w:t>
      </w:r>
      <w:proofErr w:type="spellEnd"/>
      <w:r w:rsidRPr="00263F16">
        <w:rPr>
          <w:rFonts w:asciiTheme="minorHAnsi" w:hAnsiTheme="minorHAnsi" w:cstheme="minorHAnsi"/>
          <w:b w:val="0"/>
          <w:bCs w:val="0"/>
          <w:sz w:val="22"/>
          <w:szCs w:val="22"/>
        </w:rPr>
        <w:t xml:space="preserve"> Boga i </w:t>
      </w:r>
      <w:proofErr w:type="spellStart"/>
      <w:r>
        <w:rPr>
          <w:rFonts w:asciiTheme="minorHAnsi" w:hAnsiTheme="minorHAnsi" w:cstheme="minorHAnsi"/>
          <w:b w:val="0"/>
          <w:bCs w:val="0"/>
          <w:sz w:val="22"/>
          <w:szCs w:val="22"/>
        </w:rPr>
        <w:t>celog</w:t>
      </w:r>
      <w:proofErr w:type="spellEnd"/>
      <w:r w:rsidRPr="00263F16">
        <w:rPr>
          <w:rFonts w:asciiTheme="minorHAnsi" w:hAnsiTheme="minorHAnsi" w:cstheme="minorHAnsi"/>
          <w:b w:val="0"/>
          <w:bCs w:val="0"/>
          <w:sz w:val="22"/>
          <w:szCs w:val="22"/>
        </w:rPr>
        <w:t xml:space="preserve"> </w:t>
      </w:r>
      <w:proofErr w:type="gramStart"/>
      <w:r w:rsidRPr="00E33DDE">
        <w:rPr>
          <w:rFonts w:asciiTheme="minorHAnsi" w:hAnsiTheme="minorHAnsi" w:cstheme="minorHAnsi"/>
          <w:b w:val="0"/>
          <w:bCs w:val="0"/>
          <w:sz w:val="22"/>
          <w:szCs w:val="22"/>
        </w:rPr>
        <w:t>č</w:t>
      </w:r>
      <w:r>
        <w:rPr>
          <w:rFonts w:asciiTheme="minorHAnsi" w:hAnsiTheme="minorHAnsi" w:cstheme="minorHAnsi"/>
          <w:b w:val="0"/>
          <w:bCs w:val="0"/>
          <w:sz w:val="22"/>
          <w:szCs w:val="22"/>
        </w:rPr>
        <w:t>ove</w:t>
      </w:r>
      <w:r w:rsidRPr="00E33DDE">
        <w:rPr>
          <w:rFonts w:asciiTheme="minorHAnsi" w:hAnsiTheme="minorHAnsi" w:cstheme="minorHAnsi"/>
          <w:b w:val="0"/>
          <w:bCs w:val="0"/>
          <w:sz w:val="22"/>
          <w:szCs w:val="22"/>
        </w:rPr>
        <w:t>č</w:t>
      </w:r>
      <w:r>
        <w:rPr>
          <w:rFonts w:asciiTheme="minorHAnsi" w:hAnsiTheme="minorHAnsi" w:cstheme="minorHAnsi"/>
          <w:b w:val="0"/>
          <w:bCs w:val="0"/>
          <w:sz w:val="22"/>
          <w:szCs w:val="22"/>
        </w:rPr>
        <w:t>anstva</w:t>
      </w:r>
      <w:r w:rsidRPr="00263F16">
        <w:rPr>
          <w:rFonts w:asciiTheme="minorHAnsi" w:hAnsiTheme="minorHAnsi" w:cstheme="minorHAnsi"/>
          <w:b w:val="0"/>
          <w:bCs w:val="0"/>
          <w:sz w:val="22"/>
          <w:szCs w:val="22"/>
        </w:rPr>
        <w:t>.“</w:t>
      </w:r>
      <w:proofErr w:type="gramEnd"/>
      <w:r w:rsidRPr="00263F16">
        <w:rPr>
          <w:rFonts w:asciiTheme="minorHAnsi" w:hAnsiTheme="minorHAnsi" w:cstheme="minorHAnsi"/>
          <w:b w:val="0"/>
          <w:bCs w:val="0"/>
          <w:sz w:val="22"/>
          <w:szCs w:val="22"/>
        </w:rPr>
        <w:t xml:space="preserve">11 Kao </w:t>
      </w:r>
      <w:proofErr w:type="spellStart"/>
      <w:r w:rsidRPr="00263F16">
        <w:rPr>
          <w:rFonts w:asciiTheme="minorHAnsi" w:hAnsiTheme="minorHAnsi" w:cstheme="minorHAnsi"/>
          <w:b w:val="0"/>
          <w:bCs w:val="0"/>
          <w:sz w:val="22"/>
          <w:szCs w:val="22"/>
        </w:rPr>
        <w:t>što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znamo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Isus</w:t>
      </w:r>
      <w:proofErr w:type="spellEnd"/>
      <w:r w:rsidRPr="00263F16">
        <w:rPr>
          <w:rFonts w:asciiTheme="minorHAnsi" w:hAnsiTheme="minorHAnsi" w:cstheme="minorHAnsi"/>
          <w:b w:val="0"/>
          <w:bCs w:val="0"/>
          <w:sz w:val="22"/>
          <w:szCs w:val="22"/>
        </w:rPr>
        <w:t xml:space="preserve"> je u </w:t>
      </w:r>
      <w:proofErr w:type="spellStart"/>
      <w:r w:rsidRPr="00263F16">
        <w:rPr>
          <w:rFonts w:asciiTheme="minorHAnsi" w:hAnsiTheme="minorHAnsi" w:cstheme="minorHAnsi"/>
          <w:b w:val="0"/>
          <w:bCs w:val="0"/>
          <w:sz w:val="22"/>
          <w:szCs w:val="22"/>
        </w:rPr>
        <w:t>potpunosti</w:t>
      </w:r>
      <w:proofErr w:type="spellEnd"/>
      <w:r w:rsidRPr="00263F16">
        <w:rPr>
          <w:rFonts w:asciiTheme="minorHAnsi" w:hAnsiTheme="minorHAnsi" w:cstheme="minorHAnsi"/>
          <w:b w:val="0"/>
          <w:bCs w:val="0"/>
          <w:sz w:val="22"/>
          <w:szCs w:val="22"/>
        </w:rPr>
        <w:t xml:space="preserve"> Bog i </w:t>
      </w:r>
      <w:proofErr w:type="spellStart"/>
      <w:r w:rsidRPr="00263F16">
        <w:rPr>
          <w:rFonts w:asciiTheme="minorHAnsi" w:hAnsiTheme="minorHAnsi" w:cstheme="minorHAnsi"/>
          <w:b w:val="0"/>
          <w:bCs w:val="0"/>
          <w:sz w:val="22"/>
          <w:szCs w:val="22"/>
        </w:rPr>
        <w:t>potpuno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Dakle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ovaploćenje</w:t>
      </w:r>
      <w:proofErr w:type="spellEnd"/>
      <w:r w:rsidRPr="00263F16">
        <w:rPr>
          <w:rFonts w:asciiTheme="minorHAnsi" w:hAnsiTheme="minorHAnsi" w:cstheme="minorHAnsi"/>
          <w:b w:val="0"/>
          <w:bCs w:val="0"/>
          <w:sz w:val="22"/>
          <w:szCs w:val="22"/>
        </w:rPr>
        <w:t xml:space="preserve"> je </w:t>
      </w:r>
      <w:proofErr w:type="spellStart"/>
      <w:r w:rsidRPr="00263F16">
        <w:rPr>
          <w:rFonts w:asciiTheme="minorHAnsi" w:hAnsiTheme="minorHAnsi" w:cstheme="minorHAnsi"/>
          <w:b w:val="0"/>
          <w:bCs w:val="0"/>
          <w:sz w:val="22"/>
          <w:szCs w:val="22"/>
        </w:rPr>
        <w:t>potpuno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različito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od</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Zato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razmislite</w:t>
      </w:r>
      <w:proofErr w:type="spellEnd"/>
      <w:r w:rsidRPr="00263F16">
        <w:rPr>
          <w:rFonts w:asciiTheme="minorHAnsi" w:hAnsiTheme="minorHAnsi" w:cstheme="minorHAnsi"/>
          <w:b w:val="0"/>
          <w:bCs w:val="0"/>
          <w:sz w:val="22"/>
          <w:szCs w:val="22"/>
        </w:rPr>
        <w:t xml:space="preserve"> o </w:t>
      </w:r>
      <w:proofErr w:type="spellStart"/>
      <w:r w:rsidRPr="00263F16">
        <w:rPr>
          <w:rFonts w:asciiTheme="minorHAnsi" w:hAnsiTheme="minorHAnsi" w:cstheme="minorHAnsi"/>
          <w:b w:val="0"/>
          <w:bCs w:val="0"/>
          <w:sz w:val="22"/>
          <w:szCs w:val="22"/>
        </w:rPr>
        <w:t>ovim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hristofanijama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o </w:t>
      </w:r>
      <w:proofErr w:type="spellStart"/>
      <w:r w:rsidRPr="00263F16">
        <w:rPr>
          <w:rFonts w:asciiTheme="minorHAnsi" w:hAnsiTheme="minorHAnsi" w:cstheme="minorHAnsi"/>
          <w:b w:val="0"/>
          <w:bCs w:val="0"/>
          <w:sz w:val="22"/>
          <w:szCs w:val="22"/>
        </w:rPr>
        <w:t>prilikama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kada</w:t>
      </w:r>
      <w:proofErr w:type="spellEnd"/>
      <w:r w:rsidRPr="00263F16">
        <w:rPr>
          <w:rFonts w:asciiTheme="minorHAnsi" w:hAnsiTheme="minorHAnsi" w:cstheme="minorHAnsi"/>
          <w:b w:val="0"/>
          <w:bCs w:val="0"/>
          <w:sz w:val="22"/>
          <w:szCs w:val="22"/>
        </w:rPr>
        <w:t xml:space="preserve"> se </w:t>
      </w:r>
      <w:proofErr w:type="spellStart"/>
      <w:r w:rsidRPr="00263F16">
        <w:rPr>
          <w:rFonts w:asciiTheme="minorHAnsi" w:hAnsiTheme="minorHAnsi" w:cstheme="minorHAnsi"/>
          <w:b w:val="0"/>
          <w:bCs w:val="0"/>
          <w:sz w:val="22"/>
          <w:szCs w:val="22"/>
        </w:rPr>
        <w:t>Drugo</w:t>
      </w:r>
      <w:proofErr w:type="spellEnd"/>
      <w:r w:rsidRPr="00263F16">
        <w:rPr>
          <w:rFonts w:asciiTheme="minorHAnsi" w:hAnsiTheme="minorHAnsi" w:cstheme="minorHAnsi"/>
          <w:b w:val="0"/>
          <w:bCs w:val="0"/>
          <w:sz w:val="22"/>
          <w:szCs w:val="22"/>
        </w:rPr>
        <w:t xml:space="preserve"> Lice </w:t>
      </w:r>
      <w:proofErr w:type="spellStart"/>
      <w:r w:rsidRPr="00263F16">
        <w:rPr>
          <w:rFonts w:asciiTheme="minorHAnsi" w:hAnsiTheme="minorHAnsi" w:cstheme="minorHAnsi"/>
          <w:b w:val="0"/>
          <w:bCs w:val="0"/>
          <w:sz w:val="22"/>
          <w:szCs w:val="22"/>
        </w:rPr>
        <w:t>Svete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Trojice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pojavljuje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ali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zapravo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nije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w:t>
      </w:r>
      <w:proofErr w:type="spellEnd"/>
      <w:r w:rsidRPr="00263F16">
        <w:rPr>
          <w:rFonts w:asciiTheme="minorHAnsi" w:hAnsiTheme="minorHAnsi" w:cstheme="minorHAnsi"/>
          <w:b w:val="0"/>
          <w:bCs w:val="0"/>
          <w:sz w:val="22"/>
          <w:szCs w:val="22"/>
        </w:rPr>
        <w:t xml:space="preserve"> – to jest, On </w:t>
      </w:r>
      <w:proofErr w:type="spellStart"/>
      <w:r w:rsidRPr="00263F16">
        <w:rPr>
          <w:rFonts w:asciiTheme="minorHAnsi" w:hAnsiTheme="minorHAnsi" w:cstheme="minorHAnsi"/>
          <w:b w:val="0"/>
          <w:bCs w:val="0"/>
          <w:sz w:val="22"/>
          <w:szCs w:val="22"/>
        </w:rPr>
        <w:t>uzima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oblik</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ali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nije</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prirodi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čoveka</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svom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ovaploćenju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međutim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Hristos</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postaje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zadržavajući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svoje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puno</w:t>
      </w:r>
      <w:proofErr w:type="spellEnd"/>
      <w:r w:rsidRPr="00263F16">
        <w:rPr>
          <w:rFonts w:asciiTheme="minorHAnsi" w:hAnsiTheme="minorHAnsi" w:cstheme="minorHAnsi"/>
          <w:b w:val="0"/>
          <w:bCs w:val="0"/>
          <w:sz w:val="22"/>
          <w:szCs w:val="22"/>
        </w:rPr>
        <w:t xml:space="preserve"> božanstvo.12</w:t>
      </w:r>
    </w:p>
    <w:p w14:paraId="7ED6B5B0" w14:textId="2DC600EF" w:rsidR="00263F16" w:rsidRPr="00263F16" w:rsidRDefault="00263F16" w:rsidP="00263F1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63F16">
        <w:rPr>
          <w:rFonts w:asciiTheme="minorHAnsi" w:hAnsiTheme="minorHAnsi" w:cstheme="minorHAnsi"/>
          <w:sz w:val="22"/>
          <w:szCs w:val="22"/>
        </w:rPr>
        <w:t>Hristofanije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dragocena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komponenta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Božijeg</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progresivnog</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Otkrivanja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jer</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jasan</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način</w:t>
      </w:r>
      <w:proofErr w:type="spellEnd"/>
      <w:r w:rsidRPr="00263F16">
        <w:rPr>
          <w:rFonts w:asciiTheme="minorHAnsi" w:hAnsiTheme="minorHAnsi" w:cstheme="minorHAnsi"/>
          <w:b w:val="0"/>
          <w:bCs w:val="0"/>
          <w:sz w:val="22"/>
          <w:szCs w:val="22"/>
        </w:rPr>
        <w:t xml:space="preserve"> </w:t>
      </w:r>
      <w:r w:rsidRPr="00263F16">
        <w:rPr>
          <w:rFonts w:asciiTheme="minorHAnsi" w:hAnsiTheme="minorHAnsi" w:cstheme="minorHAnsi"/>
          <w:sz w:val="22"/>
          <w:szCs w:val="22"/>
        </w:rPr>
        <w:t xml:space="preserve">da se Bog </w:t>
      </w:r>
      <w:proofErr w:type="spellStart"/>
      <w:r w:rsidRPr="00263F16">
        <w:rPr>
          <w:rFonts w:asciiTheme="minorHAnsi" w:hAnsiTheme="minorHAnsi" w:cstheme="minorHAnsi"/>
          <w:sz w:val="22"/>
          <w:szCs w:val="22"/>
        </w:rPr>
        <w:t>obznani</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dok</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predstavlja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jedinu</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Ličnost</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Trojičnog</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Božanstva</w:t>
      </w:r>
      <w:proofErr w:type="spellEnd"/>
      <w:r w:rsidRPr="00263F16">
        <w:rPr>
          <w:rFonts w:asciiTheme="minorHAnsi" w:hAnsiTheme="minorHAnsi" w:cstheme="minorHAnsi"/>
          <w:sz w:val="22"/>
          <w:szCs w:val="22"/>
        </w:rPr>
        <w:t xml:space="preserve"> u </w:t>
      </w:r>
      <w:proofErr w:type="spellStart"/>
      <w:r w:rsidRPr="00263F16">
        <w:rPr>
          <w:rFonts w:asciiTheme="minorHAnsi" w:hAnsiTheme="minorHAnsi" w:cstheme="minorHAnsi"/>
          <w:sz w:val="22"/>
          <w:szCs w:val="22"/>
        </w:rPr>
        <w:t>kome</w:t>
      </w:r>
      <w:proofErr w:type="spellEnd"/>
      <w:r w:rsidRPr="00263F16">
        <w:rPr>
          <w:rFonts w:asciiTheme="minorHAnsi" w:hAnsiTheme="minorHAnsi" w:cstheme="minorHAnsi"/>
          <w:sz w:val="22"/>
          <w:szCs w:val="22"/>
        </w:rPr>
        <w:t xml:space="preserve"> bi </w:t>
      </w:r>
      <w:proofErr w:type="spellStart"/>
      <w:r w:rsidRPr="00263F16">
        <w:rPr>
          <w:rFonts w:asciiTheme="minorHAnsi" w:hAnsiTheme="minorHAnsi" w:cstheme="minorHAnsi"/>
          <w:sz w:val="22"/>
          <w:szCs w:val="22"/>
        </w:rPr>
        <w:t>nevidljivi</w:t>
      </w:r>
      <w:proofErr w:type="spellEnd"/>
      <w:r w:rsidRPr="00263F16">
        <w:rPr>
          <w:rFonts w:asciiTheme="minorHAnsi" w:hAnsiTheme="minorHAnsi" w:cstheme="minorHAnsi"/>
          <w:sz w:val="22"/>
          <w:szCs w:val="22"/>
        </w:rPr>
        <w:t xml:space="preserve"> Bog bio </w:t>
      </w:r>
      <w:proofErr w:type="spellStart"/>
      <w:r w:rsidRPr="00263F16">
        <w:rPr>
          <w:rFonts w:asciiTheme="minorHAnsi" w:hAnsiTheme="minorHAnsi" w:cstheme="minorHAnsi"/>
          <w:sz w:val="22"/>
          <w:szCs w:val="22"/>
        </w:rPr>
        <w:t>vidljiv</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Hristofanije</w:t>
      </w:r>
      <w:proofErr w:type="spellEnd"/>
      <w:r w:rsidRPr="00263F16">
        <w:rPr>
          <w:rFonts w:asciiTheme="minorHAnsi" w:hAnsiTheme="minorHAnsi" w:cstheme="minorHAnsi"/>
          <w:b w:val="0"/>
          <w:bCs w:val="0"/>
          <w:sz w:val="22"/>
          <w:szCs w:val="22"/>
        </w:rPr>
        <w:t xml:space="preserve"> ne </w:t>
      </w:r>
      <w:proofErr w:type="spellStart"/>
      <w:r w:rsidRPr="00263F16">
        <w:rPr>
          <w:rFonts w:asciiTheme="minorHAnsi" w:hAnsiTheme="minorHAnsi" w:cstheme="minorHAnsi"/>
          <w:b w:val="0"/>
          <w:bCs w:val="0"/>
          <w:sz w:val="22"/>
          <w:szCs w:val="22"/>
        </w:rPr>
        <w:t>samo</w:t>
      </w:r>
      <w:proofErr w:type="spellEnd"/>
      <w:r w:rsidRPr="00263F16">
        <w:rPr>
          <w:rFonts w:asciiTheme="minorHAnsi" w:hAnsiTheme="minorHAnsi" w:cstheme="minorHAnsi"/>
          <w:b w:val="0"/>
          <w:bCs w:val="0"/>
          <w:sz w:val="22"/>
          <w:szCs w:val="22"/>
        </w:rPr>
        <w:t xml:space="preserve"> da </w:t>
      </w:r>
      <w:proofErr w:type="spellStart"/>
      <w:r w:rsidRPr="00263F16">
        <w:rPr>
          <w:rFonts w:asciiTheme="minorHAnsi" w:hAnsiTheme="minorHAnsi" w:cstheme="minorHAnsi"/>
          <w:b w:val="0"/>
          <w:bCs w:val="0"/>
          <w:sz w:val="22"/>
          <w:szCs w:val="22"/>
        </w:rPr>
        <w:t>otkrivaju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informacije</w:t>
      </w:r>
      <w:proofErr w:type="spellEnd"/>
      <w:r w:rsidRPr="00263F16">
        <w:rPr>
          <w:rFonts w:asciiTheme="minorHAnsi" w:hAnsiTheme="minorHAnsi" w:cstheme="minorHAnsi"/>
          <w:b w:val="0"/>
          <w:bCs w:val="0"/>
          <w:sz w:val="22"/>
          <w:szCs w:val="22"/>
        </w:rPr>
        <w:t xml:space="preserve"> o </w:t>
      </w:r>
      <w:proofErr w:type="spellStart"/>
      <w:r w:rsidRPr="00263F16">
        <w:rPr>
          <w:rFonts w:asciiTheme="minorHAnsi" w:hAnsiTheme="minorHAnsi" w:cstheme="minorHAnsi"/>
          <w:b w:val="0"/>
          <w:bCs w:val="0"/>
          <w:sz w:val="22"/>
          <w:szCs w:val="22"/>
        </w:rPr>
        <w:t>Bogu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Njegovoj</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prirodi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Njegovim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delima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proroka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sveštenika</w:t>
      </w:r>
      <w:proofErr w:type="spellEnd"/>
      <w:r w:rsidRPr="00263F16">
        <w:rPr>
          <w:rFonts w:asciiTheme="minorHAnsi" w:hAnsiTheme="minorHAnsi" w:cstheme="minorHAnsi"/>
          <w:b w:val="0"/>
          <w:bCs w:val="0"/>
          <w:sz w:val="22"/>
          <w:szCs w:val="22"/>
        </w:rPr>
        <w:t xml:space="preserve"> i </w:t>
      </w:r>
      <w:proofErr w:type="spellStart"/>
      <w:r w:rsidRPr="00263F16">
        <w:rPr>
          <w:rFonts w:asciiTheme="minorHAnsi" w:hAnsiTheme="minorHAnsi" w:cstheme="minorHAnsi"/>
          <w:b w:val="0"/>
          <w:bCs w:val="0"/>
          <w:sz w:val="22"/>
          <w:szCs w:val="22"/>
        </w:rPr>
        <w:t>kralja</w:t>
      </w:r>
      <w:proofErr w:type="spellEnd"/>
      <w:r w:rsidRPr="00263F16">
        <w:rPr>
          <w:rFonts w:asciiTheme="minorHAnsi" w:hAnsiTheme="minorHAnsi" w:cstheme="minorHAnsi"/>
          <w:b w:val="0"/>
          <w:bCs w:val="0"/>
          <w:sz w:val="22"/>
          <w:szCs w:val="22"/>
        </w:rPr>
        <w:t xml:space="preserve">) i </w:t>
      </w:r>
      <w:proofErr w:type="spellStart"/>
      <w:r w:rsidRPr="00263F16">
        <w:rPr>
          <w:rFonts w:asciiTheme="minorHAnsi" w:hAnsiTheme="minorHAnsi" w:cstheme="minorHAnsi"/>
          <w:b w:val="0"/>
          <w:bCs w:val="0"/>
          <w:sz w:val="22"/>
          <w:szCs w:val="22"/>
        </w:rPr>
        <w:t>Njegovom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ophođenju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vec</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takođe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postavljaju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pozornicu</w:t>
      </w:r>
      <w:proofErr w:type="spellEnd"/>
      <w:r w:rsidRPr="00263F16">
        <w:rPr>
          <w:rFonts w:asciiTheme="minorHAnsi" w:hAnsiTheme="minorHAnsi" w:cstheme="minorHAnsi"/>
          <w:b w:val="0"/>
          <w:bCs w:val="0"/>
          <w:sz w:val="22"/>
          <w:szCs w:val="22"/>
        </w:rPr>
        <w:t xml:space="preserve"> za </w:t>
      </w:r>
      <w:proofErr w:type="spellStart"/>
      <w:r w:rsidRPr="00263F16">
        <w:rPr>
          <w:rFonts w:asciiTheme="minorHAnsi" w:hAnsiTheme="minorHAnsi" w:cstheme="minorHAnsi"/>
          <w:b w:val="0"/>
          <w:bCs w:val="0"/>
          <w:sz w:val="22"/>
          <w:szCs w:val="22"/>
        </w:rPr>
        <w:t>stvarnu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telesnu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pojavu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čoveka</w:t>
      </w:r>
      <w:proofErr w:type="spellEnd"/>
      <w:r w:rsidRPr="00263F16">
        <w:rPr>
          <w:rFonts w:asciiTheme="minorHAnsi" w:hAnsiTheme="minorHAnsi" w:cstheme="minorHAnsi"/>
          <w:b w:val="0"/>
          <w:bCs w:val="0"/>
          <w:sz w:val="22"/>
          <w:szCs w:val="22"/>
        </w:rPr>
        <w:t xml:space="preserve"> (i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Bog</w:t>
      </w:r>
      <w:r>
        <w:rPr>
          <w:rFonts w:asciiTheme="minorHAnsi" w:hAnsiTheme="minorHAnsi" w:cstheme="minorHAnsi"/>
          <w:b w:val="0"/>
          <w:bCs w:val="0"/>
          <w:sz w:val="22"/>
          <w:szCs w:val="22"/>
        </w:rPr>
        <w:t>a</w:t>
      </w:r>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Njegovom</w:t>
      </w:r>
      <w:proofErr w:type="spellEnd"/>
      <w:r w:rsidRPr="00263F1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utelovlj</w:t>
      </w:r>
      <w:r w:rsidRPr="00263F16">
        <w:rPr>
          <w:rFonts w:asciiTheme="minorHAnsi" w:hAnsiTheme="minorHAnsi" w:cstheme="minorHAnsi"/>
          <w:b w:val="0"/>
          <w:bCs w:val="0"/>
          <w:sz w:val="22"/>
          <w:szCs w:val="22"/>
        </w:rPr>
        <w:t>enju.13</w:t>
      </w:r>
    </w:p>
    <w:p w14:paraId="0D50946A" w14:textId="77777777" w:rsidR="00263F16" w:rsidRPr="00263F16" w:rsidRDefault="00263F16" w:rsidP="00263F1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63F16">
        <w:rPr>
          <w:rFonts w:asciiTheme="minorHAnsi" w:hAnsiTheme="minorHAnsi" w:cstheme="minorHAnsi"/>
          <w:sz w:val="22"/>
          <w:szCs w:val="22"/>
        </w:rPr>
        <w:t>Najistaknutije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hristofanije</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Starom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zavetu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uključuju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sz w:val="22"/>
          <w:szCs w:val="22"/>
        </w:rPr>
        <w:t>Anđela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Jehove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Anđeo</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Gospodnji</w:t>
      </w:r>
      <w:proofErr w:type="spellEnd"/>
      <w:r w:rsidRPr="00263F16">
        <w:rPr>
          <w:rFonts w:asciiTheme="minorHAnsi" w:hAnsiTheme="minorHAnsi" w:cstheme="minorHAnsi"/>
          <w:b w:val="0"/>
          <w:bCs w:val="0"/>
          <w:sz w:val="22"/>
          <w:szCs w:val="22"/>
        </w:rPr>
        <w:t xml:space="preserve">) — koji se </w:t>
      </w:r>
      <w:proofErr w:type="spellStart"/>
      <w:r w:rsidRPr="00263F16">
        <w:rPr>
          <w:rFonts w:asciiTheme="minorHAnsi" w:hAnsiTheme="minorHAnsi" w:cstheme="minorHAnsi"/>
          <w:b w:val="0"/>
          <w:bCs w:val="0"/>
          <w:sz w:val="22"/>
          <w:szCs w:val="22"/>
        </w:rPr>
        <w:t>ponekad</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naziva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sz w:val="22"/>
          <w:szCs w:val="22"/>
        </w:rPr>
        <w:t>Glasnik</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Gospodnji</w:t>
      </w:r>
      <w:proofErr w:type="spellEnd"/>
      <w:r w:rsidRPr="00263F16">
        <w:rPr>
          <w:rFonts w:asciiTheme="minorHAnsi" w:hAnsiTheme="minorHAnsi" w:cstheme="minorHAnsi"/>
          <w:b w:val="0"/>
          <w:bCs w:val="0"/>
          <w:sz w:val="22"/>
          <w:szCs w:val="22"/>
        </w:rPr>
        <w:t xml:space="preserve">“ — koji je </w:t>
      </w:r>
      <w:r w:rsidRPr="00263F16">
        <w:rPr>
          <w:rFonts w:asciiTheme="minorHAnsi" w:hAnsiTheme="minorHAnsi" w:cstheme="minorHAnsi"/>
          <w:sz w:val="22"/>
          <w:szCs w:val="22"/>
        </w:rPr>
        <w:t xml:space="preserve">Sin </w:t>
      </w:r>
      <w:proofErr w:type="spellStart"/>
      <w:r w:rsidRPr="00263F16">
        <w:rPr>
          <w:rFonts w:asciiTheme="minorHAnsi" w:hAnsiTheme="minorHAnsi" w:cstheme="minorHAnsi"/>
          <w:sz w:val="22"/>
          <w:szCs w:val="22"/>
        </w:rPr>
        <w:t>Božiji</w:t>
      </w:r>
      <w:proofErr w:type="spellEnd"/>
      <w:r w:rsidRPr="00263F16">
        <w:rPr>
          <w:rFonts w:asciiTheme="minorHAnsi" w:hAnsiTheme="minorHAnsi" w:cstheme="minorHAnsi"/>
          <w:sz w:val="22"/>
          <w:szCs w:val="22"/>
        </w:rPr>
        <w:t xml:space="preserve"> koji se </w:t>
      </w:r>
      <w:proofErr w:type="spellStart"/>
      <w:r w:rsidRPr="00263F16">
        <w:rPr>
          <w:rFonts w:asciiTheme="minorHAnsi" w:hAnsiTheme="minorHAnsi" w:cstheme="minorHAnsi"/>
          <w:sz w:val="22"/>
          <w:szCs w:val="22"/>
        </w:rPr>
        <w:t>pojavljuje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kao</w:t>
      </w:r>
      <w:proofErr w:type="spellEnd"/>
      <w:r w:rsidRPr="00263F16">
        <w:rPr>
          <w:rFonts w:asciiTheme="minorHAnsi" w:hAnsiTheme="minorHAnsi" w:cstheme="minorHAnsi"/>
          <w:sz w:val="22"/>
          <w:szCs w:val="22"/>
        </w:rPr>
        <w:t xml:space="preserve"> anđeo</w:t>
      </w:r>
      <w:r w:rsidRPr="00263F16">
        <w:rPr>
          <w:rFonts w:asciiTheme="minorHAnsi" w:hAnsiTheme="minorHAnsi" w:cstheme="minorHAnsi"/>
          <w:b w:val="0"/>
          <w:bCs w:val="0"/>
          <w:sz w:val="22"/>
          <w:szCs w:val="22"/>
        </w:rPr>
        <w:t xml:space="preserve">.14 Ne </w:t>
      </w:r>
      <w:proofErr w:type="spellStart"/>
      <w:r w:rsidRPr="00263F16">
        <w:rPr>
          <w:rFonts w:asciiTheme="minorHAnsi" w:hAnsiTheme="minorHAnsi" w:cstheme="minorHAnsi"/>
          <w:b w:val="0"/>
          <w:bCs w:val="0"/>
          <w:sz w:val="22"/>
          <w:szCs w:val="22"/>
        </w:rPr>
        <w:t>priziva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svaka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Anđela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Gospodnjeg</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ali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svaki</w:t>
      </w:r>
      <w:proofErr w:type="spellEnd"/>
      <w:r w:rsidRPr="00263F16">
        <w:rPr>
          <w:rFonts w:asciiTheme="minorHAnsi" w:hAnsiTheme="minorHAnsi" w:cstheme="minorHAnsi"/>
          <w:b w:val="0"/>
          <w:bCs w:val="0"/>
          <w:sz w:val="22"/>
          <w:szCs w:val="22"/>
        </w:rPr>
        <w:t xml:space="preserve"> put </w:t>
      </w:r>
      <w:proofErr w:type="spellStart"/>
      <w:r w:rsidRPr="00263F16">
        <w:rPr>
          <w:rFonts w:asciiTheme="minorHAnsi" w:hAnsiTheme="minorHAnsi" w:cstheme="minorHAnsi"/>
          <w:b w:val="0"/>
          <w:bCs w:val="0"/>
          <w:sz w:val="22"/>
          <w:szCs w:val="22"/>
        </w:rPr>
        <w:t>kada</w:t>
      </w:r>
      <w:proofErr w:type="spellEnd"/>
      <w:r w:rsidRPr="00263F16">
        <w:rPr>
          <w:rFonts w:asciiTheme="minorHAnsi" w:hAnsiTheme="minorHAnsi" w:cstheme="minorHAnsi"/>
          <w:b w:val="0"/>
          <w:bCs w:val="0"/>
          <w:sz w:val="22"/>
          <w:szCs w:val="22"/>
        </w:rPr>
        <w:t xml:space="preserve"> se </w:t>
      </w:r>
      <w:proofErr w:type="spellStart"/>
      <w:r w:rsidRPr="00263F16">
        <w:rPr>
          <w:rFonts w:asciiTheme="minorHAnsi" w:hAnsiTheme="minorHAnsi" w:cstheme="minorHAnsi"/>
          <w:b w:val="0"/>
          <w:bCs w:val="0"/>
          <w:sz w:val="22"/>
          <w:szCs w:val="22"/>
        </w:rPr>
        <w:t>pomene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Anđeo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Gospodnji</w:t>
      </w:r>
      <w:proofErr w:type="spellEnd"/>
      <w:r w:rsidRPr="00263F16">
        <w:rPr>
          <w:rFonts w:asciiTheme="minorHAnsi" w:hAnsiTheme="minorHAnsi" w:cstheme="minorHAnsi"/>
          <w:b w:val="0"/>
          <w:bCs w:val="0"/>
          <w:sz w:val="22"/>
          <w:szCs w:val="22"/>
        </w:rPr>
        <w:t xml:space="preserve">, to se </w:t>
      </w:r>
      <w:proofErr w:type="spellStart"/>
      <w:r w:rsidRPr="00263F16">
        <w:rPr>
          <w:rFonts w:asciiTheme="minorHAnsi" w:hAnsiTheme="minorHAnsi" w:cstheme="minorHAnsi"/>
          <w:b w:val="0"/>
          <w:bCs w:val="0"/>
          <w:sz w:val="22"/>
          <w:szCs w:val="22"/>
        </w:rPr>
        <w:t>odnosi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na</w:t>
      </w:r>
      <w:proofErr w:type="spellEnd"/>
      <w:r w:rsidRPr="00263F16">
        <w:rPr>
          <w:rFonts w:asciiTheme="minorHAnsi" w:hAnsiTheme="minorHAnsi" w:cstheme="minorHAnsi"/>
          <w:b w:val="0"/>
          <w:bCs w:val="0"/>
          <w:sz w:val="22"/>
          <w:szCs w:val="22"/>
        </w:rPr>
        <w:t xml:space="preserve"> Hrista.</w:t>
      </w:r>
      <w:r w:rsidRPr="00263F16">
        <w:rPr>
          <w:rFonts w:asciiTheme="minorHAnsi" w:hAnsiTheme="minorHAnsi" w:cstheme="minorHAnsi"/>
          <w:b w:val="0"/>
          <w:bCs w:val="0"/>
          <w:sz w:val="22"/>
          <w:szCs w:val="22"/>
          <w:vertAlign w:val="superscript"/>
        </w:rPr>
        <w:t>15</w:t>
      </w:r>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Stari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zavet</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više</w:t>
      </w:r>
      <w:proofErr w:type="spellEnd"/>
      <w:r w:rsidRPr="00263F16">
        <w:rPr>
          <w:rFonts w:asciiTheme="minorHAnsi" w:hAnsiTheme="minorHAnsi" w:cstheme="minorHAnsi"/>
          <w:b w:val="0"/>
          <w:bCs w:val="0"/>
          <w:sz w:val="22"/>
          <w:szCs w:val="22"/>
        </w:rPr>
        <w:t xml:space="preserve"> puta </w:t>
      </w:r>
      <w:proofErr w:type="spellStart"/>
      <w:r w:rsidRPr="00263F16">
        <w:rPr>
          <w:rFonts w:asciiTheme="minorHAnsi" w:hAnsiTheme="minorHAnsi" w:cstheme="minorHAnsi"/>
          <w:b w:val="0"/>
          <w:bCs w:val="0"/>
          <w:sz w:val="22"/>
          <w:szCs w:val="22"/>
        </w:rPr>
        <w:t>beleži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takva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javljanja</w:t>
      </w:r>
      <w:proofErr w:type="spellEnd"/>
      <w:r w:rsidRPr="00263F16">
        <w:rPr>
          <w:rFonts w:asciiTheme="minorHAnsi" w:hAnsiTheme="minorHAnsi" w:cstheme="minorHAnsi"/>
          <w:b w:val="0"/>
          <w:bCs w:val="0"/>
          <w:sz w:val="22"/>
          <w:szCs w:val="22"/>
        </w:rPr>
        <w:t xml:space="preserve"> — </w:t>
      </w:r>
      <w:proofErr w:type="spellStart"/>
      <w:r w:rsidRPr="00263F16">
        <w:rPr>
          <w:rFonts w:asciiTheme="minorHAnsi" w:hAnsiTheme="minorHAnsi" w:cstheme="minorHAnsi"/>
          <w:b w:val="0"/>
          <w:bCs w:val="0"/>
          <w:sz w:val="22"/>
          <w:szCs w:val="22"/>
        </w:rPr>
        <w:t>brza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elektronska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pretraga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Anđeo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Gospodnji</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Starom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zavetu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daje</w:t>
      </w:r>
      <w:proofErr w:type="spellEnd"/>
      <w:r w:rsidRPr="00263F16">
        <w:rPr>
          <w:rFonts w:asciiTheme="minorHAnsi" w:hAnsiTheme="minorHAnsi" w:cstheme="minorHAnsi"/>
          <w:b w:val="0"/>
          <w:bCs w:val="0"/>
          <w:sz w:val="22"/>
          <w:szCs w:val="22"/>
        </w:rPr>
        <w:t xml:space="preserve"> </w:t>
      </w:r>
      <w:r w:rsidRPr="00263F16">
        <w:rPr>
          <w:rFonts w:asciiTheme="minorHAnsi" w:hAnsiTheme="minorHAnsi" w:cstheme="minorHAnsi"/>
          <w:sz w:val="22"/>
          <w:szCs w:val="22"/>
        </w:rPr>
        <w:t xml:space="preserve">56 </w:t>
      </w:r>
      <w:proofErr w:type="spellStart"/>
      <w:r w:rsidRPr="00263F16">
        <w:rPr>
          <w:rFonts w:asciiTheme="minorHAnsi" w:hAnsiTheme="minorHAnsi" w:cstheme="minorHAnsi"/>
          <w:sz w:val="22"/>
          <w:szCs w:val="22"/>
        </w:rPr>
        <w:t>primera</w:t>
      </w:r>
      <w:proofErr w:type="spellEnd"/>
      <w:r w:rsidRPr="00263F1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od</w:t>
      </w:r>
      <w:r w:rsidRPr="00263F16">
        <w:rPr>
          <w:rFonts w:asciiTheme="minorHAnsi" w:hAnsiTheme="minorHAnsi" w:cstheme="minorHAnsi"/>
          <w:b w:val="0"/>
          <w:bCs w:val="0"/>
          <w:sz w:val="22"/>
          <w:szCs w:val="22"/>
        </w:rPr>
        <w:t xml:space="preserve"> 1.Mojsijeva 16:7 do </w:t>
      </w:r>
      <w:proofErr w:type="spellStart"/>
      <w:r w:rsidRPr="00263F16">
        <w:rPr>
          <w:rFonts w:asciiTheme="minorHAnsi" w:hAnsiTheme="minorHAnsi" w:cstheme="minorHAnsi"/>
          <w:b w:val="0"/>
          <w:bCs w:val="0"/>
          <w:sz w:val="22"/>
          <w:szCs w:val="22"/>
        </w:rPr>
        <w:t>Zaharije</w:t>
      </w:r>
      <w:proofErr w:type="spellEnd"/>
      <w:r w:rsidRPr="00263F16">
        <w:rPr>
          <w:rFonts w:asciiTheme="minorHAnsi" w:hAnsiTheme="minorHAnsi" w:cstheme="minorHAnsi"/>
          <w:b w:val="0"/>
          <w:bCs w:val="0"/>
          <w:sz w:val="22"/>
          <w:szCs w:val="22"/>
        </w:rPr>
        <w:t xml:space="preserve"> 12:8. </w:t>
      </w:r>
      <w:proofErr w:type="spellStart"/>
      <w:r w:rsidRPr="00263F16">
        <w:rPr>
          <w:rFonts w:asciiTheme="minorHAnsi" w:hAnsiTheme="minorHAnsi" w:cstheme="minorHAnsi"/>
          <w:sz w:val="22"/>
          <w:szCs w:val="22"/>
        </w:rPr>
        <w:t>Anđeo</w:t>
      </w:r>
      <w:proofErr w:type="spellEnd"/>
      <w:r w:rsidRPr="00263F16">
        <w:rPr>
          <w:rFonts w:asciiTheme="minorHAnsi" w:hAnsiTheme="minorHAnsi" w:cstheme="minorHAnsi"/>
          <w:sz w:val="22"/>
          <w:szCs w:val="22"/>
        </w:rPr>
        <w:t xml:space="preserve"> je </w:t>
      </w:r>
      <w:proofErr w:type="spellStart"/>
      <w:r w:rsidRPr="00263F16">
        <w:rPr>
          <w:rFonts w:asciiTheme="minorHAnsi" w:hAnsiTheme="minorHAnsi" w:cstheme="minorHAnsi"/>
          <w:sz w:val="22"/>
          <w:szCs w:val="22"/>
        </w:rPr>
        <w:t>posebno</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istaknut</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tokom</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lutanja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pustinjom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tokom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kojih</w:t>
      </w:r>
      <w:proofErr w:type="spellEnd"/>
      <w:r w:rsidRPr="00263F16">
        <w:rPr>
          <w:rFonts w:asciiTheme="minorHAnsi" w:hAnsiTheme="minorHAnsi" w:cstheme="minorHAnsi"/>
          <w:b w:val="0"/>
          <w:bCs w:val="0"/>
          <w:sz w:val="22"/>
          <w:szCs w:val="22"/>
        </w:rPr>
        <w:t xml:space="preserve"> </w:t>
      </w:r>
      <w:r w:rsidRPr="00263F16">
        <w:rPr>
          <w:rFonts w:asciiTheme="minorHAnsi" w:hAnsiTheme="minorHAnsi" w:cstheme="minorHAnsi"/>
          <w:sz w:val="22"/>
          <w:szCs w:val="22"/>
        </w:rPr>
        <w:t xml:space="preserve">Bog </w:t>
      </w:r>
      <w:proofErr w:type="spellStart"/>
      <w:r w:rsidRPr="00263F16">
        <w:rPr>
          <w:rFonts w:asciiTheme="minorHAnsi" w:hAnsiTheme="minorHAnsi" w:cstheme="minorHAnsi"/>
          <w:sz w:val="22"/>
          <w:szCs w:val="22"/>
        </w:rPr>
        <w:t>prati</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Izra</w:t>
      </w:r>
      <w:r>
        <w:rPr>
          <w:rFonts w:asciiTheme="minorHAnsi" w:hAnsiTheme="minorHAnsi" w:cstheme="minorHAnsi"/>
          <w:sz w:val="22"/>
          <w:szCs w:val="22"/>
        </w:rPr>
        <w:t>e</w:t>
      </w:r>
      <w:r w:rsidRPr="00263F16">
        <w:rPr>
          <w:rFonts w:asciiTheme="minorHAnsi" w:hAnsiTheme="minorHAnsi" w:cstheme="minorHAnsi"/>
          <w:sz w:val="22"/>
          <w:szCs w:val="22"/>
        </w:rPr>
        <w:t>l</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kao</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oblak</w:t>
      </w:r>
      <w:proofErr w:type="spellEnd"/>
      <w:r w:rsidRPr="00263F16">
        <w:rPr>
          <w:rFonts w:asciiTheme="minorHAnsi" w:hAnsiTheme="minorHAnsi" w:cstheme="minorHAnsi"/>
          <w:b w:val="0"/>
          <w:bCs w:val="0"/>
          <w:sz w:val="22"/>
          <w:szCs w:val="22"/>
        </w:rPr>
        <w:t xml:space="preserve"> (2.Mojsijeva 40:38) i </w:t>
      </w:r>
      <w:r w:rsidRPr="00263F16">
        <w:rPr>
          <w:rFonts w:asciiTheme="minorHAnsi" w:hAnsiTheme="minorHAnsi" w:cstheme="minorHAnsi"/>
          <w:sz w:val="22"/>
          <w:szCs w:val="22"/>
        </w:rPr>
        <w:t>stub</w:t>
      </w:r>
      <w:r w:rsidRPr="00263F16">
        <w:rPr>
          <w:rFonts w:asciiTheme="minorHAnsi" w:hAnsiTheme="minorHAnsi" w:cstheme="minorHAnsi"/>
          <w:b w:val="0"/>
          <w:bCs w:val="0"/>
          <w:sz w:val="22"/>
          <w:szCs w:val="22"/>
        </w:rPr>
        <w:t xml:space="preserve"> (2.Mojsijeva 33:9-23).16 </w:t>
      </w:r>
      <w:proofErr w:type="spellStart"/>
      <w:r w:rsidRPr="00263F16">
        <w:rPr>
          <w:rFonts w:asciiTheme="minorHAnsi" w:hAnsiTheme="minorHAnsi" w:cstheme="minorHAnsi"/>
          <w:b w:val="0"/>
          <w:bCs w:val="0"/>
          <w:sz w:val="22"/>
          <w:szCs w:val="22"/>
        </w:rPr>
        <w:t>Većina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međutim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uključuje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kratkoročne</w:t>
      </w:r>
      <w:proofErr w:type="spellEnd"/>
      <w:r w:rsidRPr="00263F16">
        <w:rPr>
          <w:rFonts w:asciiTheme="minorHAnsi" w:hAnsiTheme="minorHAnsi" w:cstheme="minorHAnsi"/>
          <w:b w:val="0"/>
          <w:bCs w:val="0"/>
          <w:sz w:val="22"/>
          <w:szCs w:val="22"/>
        </w:rPr>
        <w:t xml:space="preserve"> pojave.</w:t>
      </w:r>
      <w:r w:rsidRPr="00263F16">
        <w:rPr>
          <w:rFonts w:asciiTheme="minorHAnsi" w:hAnsiTheme="minorHAnsi" w:cstheme="minorHAnsi"/>
          <w:b w:val="0"/>
          <w:bCs w:val="0"/>
          <w:sz w:val="22"/>
          <w:szCs w:val="22"/>
          <w:vertAlign w:val="superscript"/>
        </w:rPr>
        <w:t>17</w:t>
      </w:r>
      <w:r>
        <w:rPr>
          <w:rFonts w:asciiTheme="minorHAnsi" w:hAnsiTheme="minorHAnsi" w:cstheme="minorHAnsi"/>
          <w:b w:val="0"/>
          <w:bCs w:val="0"/>
          <w:sz w:val="22"/>
          <w:szCs w:val="22"/>
        </w:rPr>
        <w:t xml:space="preserve"> </w:t>
      </w:r>
    </w:p>
    <w:p w14:paraId="2C850F85" w14:textId="77777777" w:rsidR="003F377A" w:rsidRPr="00263F16" w:rsidRDefault="003F377A" w:rsidP="003F377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63F16">
        <w:rPr>
          <w:rFonts w:asciiTheme="minorHAnsi" w:hAnsiTheme="minorHAnsi" w:cstheme="minorHAnsi"/>
          <w:b w:val="0"/>
          <w:bCs w:val="0"/>
          <w:sz w:val="22"/>
          <w:szCs w:val="22"/>
        </w:rPr>
        <w:t>Pogledajmo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nekoliko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poznatih</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primera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sz w:val="22"/>
          <w:szCs w:val="22"/>
        </w:rPr>
        <w:t>Anđeo</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Gospodnji</w:t>
      </w:r>
      <w:proofErr w:type="spellEnd"/>
      <w:r w:rsidRPr="00263F16">
        <w:rPr>
          <w:rFonts w:asciiTheme="minorHAnsi" w:hAnsiTheme="minorHAnsi" w:cstheme="minorHAnsi"/>
          <w:sz w:val="22"/>
          <w:szCs w:val="22"/>
        </w:rPr>
        <w:t xml:space="preserve"> se </w:t>
      </w:r>
      <w:proofErr w:type="spellStart"/>
      <w:r w:rsidRPr="00263F16">
        <w:rPr>
          <w:rFonts w:asciiTheme="minorHAnsi" w:hAnsiTheme="minorHAnsi" w:cstheme="minorHAnsi"/>
          <w:sz w:val="22"/>
          <w:szCs w:val="22"/>
        </w:rPr>
        <w:t>javlja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Avramu</w:t>
      </w:r>
      <w:proofErr w:type="spellEnd"/>
      <w:r w:rsidRPr="00263F16">
        <w:rPr>
          <w:rFonts w:asciiTheme="minorHAnsi" w:hAnsiTheme="minorHAnsi" w:cstheme="minorHAnsi"/>
          <w:sz w:val="22"/>
          <w:szCs w:val="22"/>
        </w:rPr>
        <w:t xml:space="preserve"> i </w:t>
      </w:r>
      <w:proofErr w:type="spellStart"/>
      <w:r w:rsidRPr="00263F16">
        <w:rPr>
          <w:rFonts w:asciiTheme="minorHAnsi" w:hAnsiTheme="minorHAnsi" w:cstheme="minorHAnsi"/>
          <w:sz w:val="22"/>
          <w:szCs w:val="22"/>
        </w:rPr>
        <w:t>govori</w:t>
      </w:r>
      <w:proofErr w:type="spellEnd"/>
      <w:r w:rsidRPr="00263F16">
        <w:rPr>
          <w:rFonts w:asciiTheme="minorHAnsi" w:hAnsiTheme="minorHAnsi" w:cstheme="minorHAnsi"/>
          <w:sz w:val="22"/>
          <w:szCs w:val="22"/>
        </w:rPr>
        <w:t xml:space="preserve"> mu da ne </w:t>
      </w:r>
      <w:proofErr w:type="spellStart"/>
      <w:r w:rsidRPr="00263F16">
        <w:rPr>
          <w:rFonts w:asciiTheme="minorHAnsi" w:hAnsiTheme="minorHAnsi" w:cstheme="minorHAnsi"/>
          <w:sz w:val="22"/>
          <w:szCs w:val="22"/>
        </w:rPr>
        <w:t>žrtvuje</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svog</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sina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Isaka</w:t>
      </w:r>
      <w:proofErr w:type="spellEnd"/>
      <w:r w:rsidRPr="00263F16">
        <w:rPr>
          <w:rFonts w:asciiTheme="minorHAnsi" w:hAnsiTheme="minorHAnsi" w:cstheme="minorHAnsi"/>
          <w:b w:val="0"/>
          <w:bCs w:val="0"/>
          <w:sz w:val="22"/>
          <w:szCs w:val="22"/>
        </w:rPr>
        <w:t xml:space="preserve"> (</w:t>
      </w:r>
      <w:proofErr w:type="gramStart"/>
      <w:r w:rsidRPr="00263F16">
        <w:rPr>
          <w:rFonts w:asciiTheme="minorHAnsi" w:hAnsiTheme="minorHAnsi" w:cstheme="minorHAnsi"/>
          <w:b w:val="0"/>
          <w:bCs w:val="0"/>
          <w:sz w:val="22"/>
          <w:szCs w:val="22"/>
        </w:rPr>
        <w:t>1.Mojsijeva</w:t>
      </w:r>
      <w:proofErr w:type="gramEnd"/>
      <w:r w:rsidRPr="00263F16">
        <w:rPr>
          <w:rFonts w:asciiTheme="minorHAnsi" w:hAnsiTheme="minorHAnsi" w:cstheme="minorHAnsi"/>
          <w:b w:val="0"/>
          <w:bCs w:val="0"/>
          <w:sz w:val="22"/>
          <w:szCs w:val="22"/>
        </w:rPr>
        <w:t xml:space="preserve"> 22,11); </w:t>
      </w:r>
      <w:proofErr w:type="spellStart"/>
      <w:r w:rsidRPr="00263F16">
        <w:rPr>
          <w:rFonts w:asciiTheme="minorHAnsi" w:hAnsiTheme="minorHAnsi" w:cstheme="minorHAnsi"/>
          <w:sz w:val="22"/>
          <w:szCs w:val="22"/>
        </w:rPr>
        <w:t>anđeo</w:t>
      </w:r>
      <w:proofErr w:type="spellEnd"/>
      <w:r w:rsidRPr="00263F16">
        <w:rPr>
          <w:rFonts w:asciiTheme="minorHAnsi" w:hAnsiTheme="minorHAnsi" w:cstheme="minorHAnsi"/>
          <w:sz w:val="22"/>
          <w:szCs w:val="22"/>
        </w:rPr>
        <w:t xml:space="preserve"> se </w:t>
      </w:r>
      <w:proofErr w:type="spellStart"/>
      <w:r w:rsidRPr="00263F16">
        <w:rPr>
          <w:rFonts w:asciiTheme="minorHAnsi" w:hAnsiTheme="minorHAnsi" w:cstheme="minorHAnsi"/>
          <w:sz w:val="22"/>
          <w:szCs w:val="22"/>
        </w:rPr>
        <w:t>javlja</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Mojsiju</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iz</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gorućeg</w:t>
      </w:r>
      <w:proofErr w:type="spellEnd"/>
      <w:r w:rsidRPr="00263F16">
        <w:rPr>
          <w:rFonts w:asciiTheme="minorHAnsi" w:hAnsiTheme="minorHAnsi" w:cstheme="minorHAnsi"/>
          <w:sz w:val="22"/>
          <w:szCs w:val="22"/>
        </w:rPr>
        <w:t xml:space="preserve"> </w:t>
      </w:r>
      <w:proofErr w:type="spellStart"/>
      <w:r w:rsidRPr="00263F16">
        <w:rPr>
          <w:rFonts w:asciiTheme="minorHAnsi" w:hAnsiTheme="minorHAnsi" w:cstheme="minorHAnsi"/>
          <w:sz w:val="22"/>
          <w:szCs w:val="22"/>
        </w:rPr>
        <w:t>grma</w:t>
      </w:r>
      <w:proofErr w:type="spellEnd"/>
      <w:r w:rsidRPr="00263F16">
        <w:rPr>
          <w:rFonts w:asciiTheme="minorHAnsi" w:hAnsiTheme="minorHAnsi" w:cstheme="minorHAnsi"/>
          <w:b w:val="0"/>
          <w:bCs w:val="0"/>
          <w:sz w:val="22"/>
          <w:szCs w:val="22"/>
        </w:rPr>
        <w:t xml:space="preserve"> (2.Mojsijeva 3,2); i </w:t>
      </w:r>
      <w:proofErr w:type="spellStart"/>
      <w:r w:rsidRPr="003F377A">
        <w:rPr>
          <w:rFonts w:asciiTheme="minorHAnsi" w:hAnsiTheme="minorHAnsi" w:cstheme="minorHAnsi"/>
          <w:sz w:val="22"/>
          <w:szCs w:val="22"/>
        </w:rPr>
        <w:t>Anđeo</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udara</w:t>
      </w:r>
      <w:proofErr w:type="spellEnd"/>
      <w:r w:rsidRPr="003F377A">
        <w:rPr>
          <w:rFonts w:asciiTheme="minorHAnsi" w:hAnsiTheme="minorHAnsi" w:cstheme="minorHAnsi"/>
          <w:sz w:val="22"/>
          <w:szCs w:val="22"/>
        </w:rPr>
        <w:t xml:space="preserve"> 185.000 </w:t>
      </w:r>
      <w:proofErr w:type="spellStart"/>
      <w:r w:rsidRPr="003F377A">
        <w:rPr>
          <w:rFonts w:asciiTheme="minorHAnsi" w:hAnsiTheme="minorHAnsi" w:cstheme="minorHAnsi"/>
          <w:sz w:val="22"/>
          <w:szCs w:val="22"/>
        </w:rPr>
        <w:t>Asiraca</w:t>
      </w:r>
      <w:proofErr w:type="spellEnd"/>
      <w:r w:rsidRPr="003F377A">
        <w:rPr>
          <w:rFonts w:asciiTheme="minorHAnsi" w:hAnsiTheme="minorHAnsi" w:cstheme="minorHAnsi"/>
          <w:sz w:val="22"/>
          <w:szCs w:val="22"/>
        </w:rPr>
        <w:t xml:space="preserve"> da </w:t>
      </w:r>
      <w:proofErr w:type="spellStart"/>
      <w:r w:rsidRPr="003F377A">
        <w:rPr>
          <w:rFonts w:asciiTheme="minorHAnsi" w:hAnsiTheme="minorHAnsi" w:cstheme="minorHAnsi"/>
          <w:sz w:val="22"/>
          <w:szCs w:val="22"/>
        </w:rPr>
        <w:t>zaštiti</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Jerusalim</w:t>
      </w:r>
      <w:proofErr w:type="spellEnd"/>
      <w:r w:rsidRPr="003F377A">
        <w:rPr>
          <w:rFonts w:asciiTheme="minorHAnsi" w:hAnsiTheme="minorHAnsi" w:cstheme="minorHAnsi"/>
          <w:sz w:val="22"/>
          <w:szCs w:val="22"/>
        </w:rPr>
        <w:t xml:space="preserve"> i </w:t>
      </w:r>
      <w:proofErr w:type="spellStart"/>
      <w:r w:rsidRPr="003F377A">
        <w:rPr>
          <w:rFonts w:asciiTheme="minorHAnsi" w:hAnsiTheme="minorHAnsi" w:cstheme="minorHAnsi"/>
          <w:sz w:val="22"/>
          <w:szCs w:val="22"/>
        </w:rPr>
        <w:t>Judu</w:t>
      </w:r>
      <w:proofErr w:type="spellEnd"/>
      <w:r w:rsidRPr="00263F16">
        <w:rPr>
          <w:rFonts w:asciiTheme="minorHAnsi" w:hAnsiTheme="minorHAnsi" w:cstheme="minorHAnsi"/>
          <w:b w:val="0"/>
          <w:bCs w:val="0"/>
          <w:sz w:val="22"/>
          <w:szCs w:val="22"/>
        </w:rPr>
        <w:t xml:space="preserve"> (2. </w:t>
      </w:r>
      <w:proofErr w:type="spellStart"/>
      <w:r w:rsidRPr="00263F16">
        <w:rPr>
          <w:rFonts w:asciiTheme="minorHAnsi" w:hAnsiTheme="minorHAnsi" w:cstheme="minorHAnsi"/>
          <w:b w:val="0"/>
          <w:bCs w:val="0"/>
          <w:sz w:val="22"/>
          <w:szCs w:val="22"/>
        </w:rPr>
        <w:t>Carevima</w:t>
      </w:r>
      <w:proofErr w:type="spellEnd"/>
      <w:r w:rsidRPr="00263F16">
        <w:rPr>
          <w:rFonts w:asciiTheme="minorHAnsi" w:hAnsiTheme="minorHAnsi" w:cstheme="minorHAnsi"/>
          <w:b w:val="0"/>
          <w:bCs w:val="0"/>
          <w:sz w:val="22"/>
          <w:szCs w:val="22"/>
        </w:rPr>
        <w:t xml:space="preserve"> 19:35). Pored toga, </w:t>
      </w:r>
      <w:proofErr w:type="spellStart"/>
      <w:r w:rsidRPr="00263F16">
        <w:rPr>
          <w:rFonts w:asciiTheme="minorHAnsi" w:hAnsiTheme="minorHAnsi" w:cstheme="minorHAnsi"/>
          <w:b w:val="0"/>
          <w:bCs w:val="0"/>
          <w:sz w:val="22"/>
          <w:szCs w:val="22"/>
        </w:rPr>
        <w:t>postoje</w:t>
      </w:r>
      <w:proofErr w:type="spellEnd"/>
      <w:r w:rsidRPr="00263F16">
        <w:rPr>
          <w:rFonts w:asciiTheme="minorHAnsi" w:hAnsiTheme="minorHAnsi" w:cstheme="minorHAnsi"/>
          <w:b w:val="0"/>
          <w:bCs w:val="0"/>
          <w:sz w:val="22"/>
          <w:szCs w:val="22"/>
        </w:rPr>
        <w:t xml:space="preserve"> i </w:t>
      </w:r>
      <w:proofErr w:type="spellStart"/>
      <w:r w:rsidRPr="00263F16">
        <w:rPr>
          <w:rFonts w:asciiTheme="minorHAnsi" w:hAnsiTheme="minorHAnsi" w:cstheme="minorHAnsi"/>
          <w:b w:val="0"/>
          <w:bCs w:val="0"/>
          <w:sz w:val="22"/>
          <w:szCs w:val="22"/>
        </w:rPr>
        <w:t>druge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hristofanije</w:t>
      </w:r>
      <w:proofErr w:type="spellEnd"/>
      <w:r w:rsidRPr="00263F16">
        <w:rPr>
          <w:rFonts w:asciiTheme="minorHAnsi" w:hAnsiTheme="minorHAnsi" w:cstheme="minorHAnsi"/>
          <w:b w:val="0"/>
          <w:bCs w:val="0"/>
          <w:sz w:val="22"/>
          <w:szCs w:val="22"/>
        </w:rPr>
        <w:t xml:space="preserve"> </w:t>
      </w:r>
      <w:r w:rsidRPr="003F377A">
        <w:rPr>
          <w:rFonts w:asciiTheme="minorHAnsi" w:hAnsiTheme="minorHAnsi" w:cstheme="minorHAnsi"/>
          <w:sz w:val="22"/>
          <w:szCs w:val="22"/>
        </w:rPr>
        <w:t xml:space="preserve">u </w:t>
      </w:r>
      <w:proofErr w:type="spellStart"/>
      <w:r w:rsidRPr="003F377A">
        <w:rPr>
          <w:rFonts w:asciiTheme="minorHAnsi" w:hAnsiTheme="minorHAnsi" w:cstheme="minorHAnsi"/>
          <w:sz w:val="22"/>
          <w:szCs w:val="22"/>
        </w:rPr>
        <w:t>kojima</w:t>
      </w:r>
      <w:proofErr w:type="spellEnd"/>
      <w:r w:rsidRPr="003F377A">
        <w:rPr>
          <w:rFonts w:asciiTheme="minorHAnsi" w:hAnsiTheme="minorHAnsi" w:cstheme="minorHAnsi"/>
          <w:sz w:val="22"/>
          <w:szCs w:val="22"/>
        </w:rPr>
        <w:t xml:space="preserve"> se </w:t>
      </w:r>
      <w:proofErr w:type="spellStart"/>
      <w:r w:rsidRPr="003F377A">
        <w:rPr>
          <w:rFonts w:asciiTheme="minorHAnsi" w:hAnsiTheme="minorHAnsi" w:cstheme="minorHAnsi"/>
          <w:sz w:val="22"/>
          <w:szCs w:val="22"/>
        </w:rPr>
        <w:t>manifestovani</w:t>
      </w:r>
      <w:proofErr w:type="spellEnd"/>
      <w:r w:rsidRPr="003F377A">
        <w:rPr>
          <w:rFonts w:asciiTheme="minorHAnsi" w:hAnsiTheme="minorHAnsi" w:cstheme="minorHAnsi"/>
          <w:sz w:val="22"/>
          <w:szCs w:val="22"/>
        </w:rPr>
        <w:t xml:space="preserve"> Bog </w:t>
      </w:r>
      <w:proofErr w:type="spellStart"/>
      <w:r w:rsidRPr="003F377A">
        <w:rPr>
          <w:rFonts w:asciiTheme="minorHAnsi" w:hAnsiTheme="minorHAnsi" w:cstheme="minorHAnsi"/>
          <w:sz w:val="22"/>
          <w:szCs w:val="22"/>
        </w:rPr>
        <w:t>čini</w:t>
      </w:r>
      <w:proofErr w:type="spellEnd"/>
      <w:r w:rsidRPr="003F377A">
        <w:rPr>
          <w:rFonts w:asciiTheme="minorHAnsi" w:hAnsiTheme="minorHAnsi" w:cstheme="minorHAnsi"/>
          <w:sz w:val="22"/>
          <w:szCs w:val="22"/>
        </w:rPr>
        <w:t xml:space="preserve"> da je </w:t>
      </w:r>
      <w:proofErr w:type="spellStart"/>
      <w:r w:rsidRPr="003F377A">
        <w:rPr>
          <w:rFonts w:asciiTheme="minorHAnsi" w:hAnsiTheme="minorHAnsi" w:cstheme="minorHAnsi"/>
          <w:sz w:val="22"/>
          <w:szCs w:val="22"/>
        </w:rPr>
        <w:t>anđeo</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Gospodnji</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iako</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nije</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izričito</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identifikovan</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kao</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takav</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Mnogi</w:t>
      </w:r>
      <w:proofErr w:type="spellEnd"/>
      <w:r w:rsidRPr="00263F16">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teolozi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veruju</w:t>
      </w:r>
      <w:proofErr w:type="spellEnd"/>
      <w:r w:rsidRPr="00263F16">
        <w:rPr>
          <w:rFonts w:asciiTheme="minorHAnsi" w:hAnsiTheme="minorHAnsi" w:cstheme="minorHAnsi"/>
          <w:b w:val="0"/>
          <w:bCs w:val="0"/>
          <w:sz w:val="22"/>
          <w:szCs w:val="22"/>
        </w:rPr>
        <w:t xml:space="preserve"> da je „</w:t>
      </w:r>
      <w:proofErr w:type="spellStart"/>
      <w:proofErr w:type="gramStart"/>
      <w:r w:rsidRPr="003F377A">
        <w:rPr>
          <w:rFonts w:asciiTheme="minorHAnsi" w:hAnsiTheme="minorHAnsi" w:cstheme="minorHAnsi"/>
          <w:sz w:val="22"/>
          <w:szCs w:val="22"/>
        </w:rPr>
        <w:t>čovek</w:t>
      </w:r>
      <w:proofErr w:type="spellEnd"/>
      <w:r w:rsidRPr="003F377A">
        <w:rPr>
          <w:rFonts w:asciiTheme="minorHAnsi" w:hAnsiTheme="minorHAnsi" w:cstheme="minorHAnsi"/>
          <w:sz w:val="22"/>
          <w:szCs w:val="22"/>
        </w:rPr>
        <w:t>“ koji</w:t>
      </w:r>
      <w:proofErr w:type="gramEnd"/>
      <w:r w:rsidRPr="003F377A">
        <w:rPr>
          <w:rFonts w:asciiTheme="minorHAnsi" w:hAnsiTheme="minorHAnsi" w:cstheme="minorHAnsi"/>
          <w:sz w:val="22"/>
          <w:szCs w:val="22"/>
        </w:rPr>
        <w:t xml:space="preserve"> se </w:t>
      </w:r>
      <w:proofErr w:type="spellStart"/>
      <w:r w:rsidRPr="003F377A">
        <w:rPr>
          <w:rFonts w:asciiTheme="minorHAnsi" w:hAnsiTheme="minorHAnsi" w:cstheme="minorHAnsi"/>
          <w:sz w:val="22"/>
          <w:szCs w:val="22"/>
        </w:rPr>
        <w:t>rve</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sa</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Jakovom</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anđeo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posle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borbe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čovek</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blagosilja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Jakova</w:t>
      </w:r>
      <w:proofErr w:type="spellEnd"/>
      <w:r w:rsidRPr="00263F16">
        <w:rPr>
          <w:rFonts w:asciiTheme="minorHAnsi" w:hAnsiTheme="minorHAnsi" w:cstheme="minorHAnsi"/>
          <w:b w:val="0"/>
          <w:bCs w:val="0"/>
          <w:sz w:val="22"/>
          <w:szCs w:val="22"/>
        </w:rPr>
        <w:t xml:space="preserve">, a </w:t>
      </w:r>
      <w:proofErr w:type="spellStart"/>
      <w:r w:rsidRPr="003F377A">
        <w:rPr>
          <w:rFonts w:asciiTheme="minorHAnsi" w:hAnsiTheme="minorHAnsi" w:cstheme="minorHAnsi"/>
          <w:sz w:val="22"/>
          <w:szCs w:val="22"/>
        </w:rPr>
        <w:t>Jakov</w:t>
      </w:r>
      <w:proofErr w:type="spellEnd"/>
      <w:r w:rsidRPr="003F377A">
        <w:rPr>
          <w:rFonts w:asciiTheme="minorHAnsi" w:hAnsiTheme="minorHAnsi" w:cstheme="minorHAnsi"/>
          <w:sz w:val="22"/>
          <w:szCs w:val="22"/>
        </w:rPr>
        <w:t xml:space="preserve"> mesto </w:t>
      </w:r>
      <w:proofErr w:type="spellStart"/>
      <w:r w:rsidRPr="003F377A">
        <w:rPr>
          <w:rFonts w:asciiTheme="minorHAnsi" w:hAnsiTheme="minorHAnsi" w:cstheme="minorHAnsi"/>
          <w:sz w:val="22"/>
          <w:szCs w:val="22"/>
        </w:rPr>
        <w:t>naziva</w:t>
      </w:r>
      <w:proofErr w:type="spellEnd"/>
      <w:r w:rsidRPr="003F377A">
        <w:rPr>
          <w:rFonts w:asciiTheme="minorHAnsi" w:hAnsiTheme="minorHAnsi" w:cstheme="minorHAnsi"/>
          <w:sz w:val="22"/>
          <w:szCs w:val="22"/>
        </w:rPr>
        <w:t xml:space="preserve"> Peniel, </w:t>
      </w:r>
      <w:proofErr w:type="spellStart"/>
      <w:r w:rsidRPr="003F377A">
        <w:rPr>
          <w:rFonts w:asciiTheme="minorHAnsi" w:hAnsiTheme="minorHAnsi" w:cstheme="minorHAnsi"/>
          <w:sz w:val="22"/>
          <w:szCs w:val="22"/>
        </w:rPr>
        <w:t>ili</w:t>
      </w:r>
      <w:proofErr w:type="spellEnd"/>
      <w:r w:rsidRPr="003F377A">
        <w:rPr>
          <w:rFonts w:asciiTheme="minorHAnsi" w:hAnsiTheme="minorHAnsi" w:cstheme="minorHAnsi"/>
          <w:sz w:val="22"/>
          <w:szCs w:val="22"/>
        </w:rPr>
        <w:t xml:space="preserve"> „Lice </w:t>
      </w:r>
      <w:proofErr w:type="spellStart"/>
      <w:r w:rsidRPr="003F377A">
        <w:rPr>
          <w:rFonts w:asciiTheme="minorHAnsi" w:hAnsiTheme="minorHAnsi" w:cstheme="minorHAnsi"/>
          <w:sz w:val="22"/>
          <w:szCs w:val="22"/>
        </w:rPr>
        <w:t>Božije</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govoreći</w:t>
      </w:r>
      <w:proofErr w:type="spellEnd"/>
      <w:r w:rsidRPr="003F377A">
        <w:rPr>
          <w:rFonts w:asciiTheme="minorHAnsi" w:hAnsiTheme="minorHAnsi" w:cstheme="minorHAnsi"/>
          <w:sz w:val="22"/>
          <w:szCs w:val="22"/>
        </w:rPr>
        <w:t>: „</w:t>
      </w:r>
      <w:proofErr w:type="spellStart"/>
      <w:r w:rsidRPr="003F377A">
        <w:rPr>
          <w:rFonts w:asciiTheme="minorHAnsi" w:hAnsiTheme="minorHAnsi" w:cstheme="minorHAnsi"/>
          <w:sz w:val="22"/>
          <w:szCs w:val="22"/>
        </w:rPr>
        <w:t>Jer</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sam</w:t>
      </w:r>
      <w:proofErr w:type="spellEnd"/>
      <w:r w:rsidRPr="003F377A">
        <w:rPr>
          <w:rFonts w:asciiTheme="minorHAnsi" w:hAnsiTheme="minorHAnsi" w:cstheme="minorHAnsi"/>
          <w:sz w:val="22"/>
          <w:szCs w:val="22"/>
        </w:rPr>
        <w:t xml:space="preserve"> video Boga </w:t>
      </w:r>
      <w:proofErr w:type="spellStart"/>
      <w:r w:rsidRPr="003F377A">
        <w:rPr>
          <w:rFonts w:asciiTheme="minorHAnsi" w:hAnsiTheme="minorHAnsi" w:cstheme="minorHAnsi"/>
          <w:sz w:val="22"/>
          <w:szCs w:val="22"/>
        </w:rPr>
        <w:t>licem</w:t>
      </w:r>
      <w:proofErr w:type="spellEnd"/>
      <w:r w:rsidRPr="003F377A">
        <w:rPr>
          <w:rFonts w:asciiTheme="minorHAnsi" w:hAnsiTheme="minorHAnsi" w:cstheme="minorHAnsi"/>
          <w:sz w:val="22"/>
          <w:szCs w:val="22"/>
        </w:rPr>
        <w:t xml:space="preserve"> u lice</w:t>
      </w:r>
      <w:r w:rsidRPr="00263F16">
        <w:rPr>
          <w:rFonts w:asciiTheme="minorHAnsi" w:hAnsiTheme="minorHAnsi" w:cstheme="minorHAnsi"/>
          <w:b w:val="0"/>
          <w:bCs w:val="0"/>
          <w:sz w:val="22"/>
          <w:szCs w:val="22"/>
        </w:rPr>
        <w:t xml:space="preserve">, a </w:t>
      </w:r>
      <w:proofErr w:type="spellStart"/>
      <w:r w:rsidRPr="00263F16">
        <w:rPr>
          <w:rFonts w:asciiTheme="minorHAnsi" w:hAnsiTheme="minorHAnsi" w:cstheme="minorHAnsi"/>
          <w:b w:val="0"/>
          <w:bCs w:val="0"/>
          <w:sz w:val="22"/>
          <w:szCs w:val="22"/>
        </w:rPr>
        <w:t>ipak</w:t>
      </w:r>
      <w:proofErr w:type="spellEnd"/>
      <w:r w:rsidRPr="00263F16">
        <w:rPr>
          <w:rFonts w:asciiTheme="minorHAnsi" w:hAnsiTheme="minorHAnsi" w:cstheme="minorHAnsi"/>
          <w:b w:val="0"/>
          <w:bCs w:val="0"/>
          <w:sz w:val="22"/>
          <w:szCs w:val="22"/>
        </w:rPr>
        <w:t xml:space="preserve"> je </w:t>
      </w:r>
      <w:proofErr w:type="spellStart"/>
      <w:r w:rsidRPr="00263F16">
        <w:rPr>
          <w:rFonts w:asciiTheme="minorHAnsi" w:hAnsiTheme="minorHAnsi" w:cstheme="minorHAnsi"/>
          <w:b w:val="0"/>
          <w:bCs w:val="0"/>
          <w:sz w:val="22"/>
          <w:szCs w:val="22"/>
        </w:rPr>
        <w:t>moj</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život</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izbavljen</w:t>
      </w:r>
      <w:proofErr w:type="spellEnd"/>
      <w:r w:rsidRPr="00263F16">
        <w:rPr>
          <w:rFonts w:asciiTheme="minorHAnsi" w:hAnsiTheme="minorHAnsi" w:cstheme="minorHAnsi"/>
          <w:b w:val="0"/>
          <w:bCs w:val="0"/>
          <w:sz w:val="22"/>
          <w:szCs w:val="22"/>
        </w:rPr>
        <w:t xml:space="preserve">“ (1.Mojsijeva 32). :30). </w:t>
      </w:r>
      <w:proofErr w:type="spellStart"/>
      <w:r w:rsidRPr="00263F16">
        <w:rPr>
          <w:rFonts w:asciiTheme="minorHAnsi" w:hAnsiTheme="minorHAnsi" w:cstheme="minorHAnsi"/>
          <w:b w:val="0"/>
          <w:bCs w:val="0"/>
          <w:sz w:val="22"/>
          <w:szCs w:val="22"/>
        </w:rPr>
        <w:t>Iako</w:t>
      </w:r>
      <w:proofErr w:type="spellEnd"/>
      <w:r w:rsidRPr="00263F16">
        <w:rPr>
          <w:rFonts w:asciiTheme="minorHAnsi" w:hAnsiTheme="minorHAnsi" w:cstheme="minorHAnsi"/>
          <w:b w:val="0"/>
          <w:bCs w:val="0"/>
          <w:sz w:val="22"/>
          <w:szCs w:val="22"/>
        </w:rPr>
        <w:t xml:space="preserve"> u </w:t>
      </w:r>
      <w:proofErr w:type="spellStart"/>
      <w:r w:rsidRPr="00263F16">
        <w:rPr>
          <w:rFonts w:asciiTheme="minorHAnsi" w:hAnsiTheme="minorHAnsi" w:cstheme="minorHAnsi"/>
          <w:b w:val="0"/>
          <w:bCs w:val="0"/>
          <w:sz w:val="22"/>
          <w:szCs w:val="22"/>
        </w:rPr>
        <w:t>izveštaju</w:t>
      </w:r>
      <w:proofErr w:type="spellEnd"/>
      <w:r w:rsidRPr="00263F16">
        <w:rPr>
          <w:rFonts w:asciiTheme="minorHAnsi" w:hAnsiTheme="minorHAnsi" w:cstheme="minorHAnsi"/>
          <w:b w:val="0"/>
          <w:bCs w:val="0"/>
          <w:sz w:val="22"/>
          <w:szCs w:val="22"/>
        </w:rPr>
        <w:t xml:space="preserve"> o 1. </w:t>
      </w:r>
      <w:proofErr w:type="spellStart"/>
      <w:r w:rsidRPr="00263F16">
        <w:rPr>
          <w:rFonts w:asciiTheme="minorHAnsi" w:hAnsiTheme="minorHAnsi" w:cstheme="minorHAnsi"/>
          <w:b w:val="0"/>
          <w:bCs w:val="0"/>
          <w:sz w:val="22"/>
          <w:szCs w:val="22"/>
        </w:rPr>
        <w:t>Mojsijevoj</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Jakov</w:t>
      </w:r>
      <w:proofErr w:type="spellEnd"/>
      <w:r w:rsidRPr="00263F16">
        <w:rPr>
          <w:rFonts w:asciiTheme="minorHAnsi" w:hAnsiTheme="minorHAnsi" w:cstheme="minorHAnsi"/>
          <w:b w:val="0"/>
          <w:bCs w:val="0"/>
          <w:sz w:val="22"/>
          <w:szCs w:val="22"/>
        </w:rPr>
        <w:t xml:space="preserve"> ne </w:t>
      </w:r>
      <w:proofErr w:type="spellStart"/>
      <w:r w:rsidRPr="00263F16">
        <w:rPr>
          <w:rFonts w:asciiTheme="minorHAnsi" w:hAnsiTheme="minorHAnsi" w:cstheme="minorHAnsi"/>
          <w:b w:val="0"/>
          <w:bCs w:val="0"/>
          <w:sz w:val="22"/>
          <w:szCs w:val="22"/>
        </w:rPr>
        <w:t>govori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posebno</w:t>
      </w:r>
      <w:proofErr w:type="spellEnd"/>
      <w:r w:rsidRPr="00263F16">
        <w:rPr>
          <w:rFonts w:asciiTheme="minorHAnsi" w:hAnsiTheme="minorHAnsi" w:cstheme="minorHAnsi"/>
          <w:b w:val="0"/>
          <w:bCs w:val="0"/>
          <w:sz w:val="22"/>
          <w:szCs w:val="22"/>
        </w:rPr>
        <w:t xml:space="preserve"> o </w:t>
      </w:r>
      <w:proofErr w:type="spellStart"/>
      <w:r w:rsidRPr="00263F16">
        <w:rPr>
          <w:rFonts w:asciiTheme="minorHAnsi" w:hAnsiTheme="minorHAnsi" w:cstheme="minorHAnsi"/>
          <w:b w:val="0"/>
          <w:bCs w:val="0"/>
          <w:sz w:val="22"/>
          <w:szCs w:val="22"/>
        </w:rPr>
        <w:t>Bogu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anđelu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Gospodnjem</w:t>
      </w:r>
      <w:proofErr w:type="spellEnd"/>
      <w:r w:rsidRPr="00263F16">
        <w:rPr>
          <w:rFonts w:asciiTheme="minorHAnsi" w:hAnsiTheme="minorHAnsi" w:cstheme="minorHAnsi"/>
          <w:b w:val="0"/>
          <w:bCs w:val="0"/>
          <w:sz w:val="22"/>
          <w:szCs w:val="22"/>
        </w:rPr>
        <w:t xml:space="preserve">, </w:t>
      </w:r>
      <w:proofErr w:type="spellStart"/>
      <w:r w:rsidRPr="003F377A">
        <w:rPr>
          <w:rFonts w:asciiTheme="minorHAnsi" w:hAnsiTheme="minorHAnsi" w:cstheme="minorHAnsi"/>
          <w:sz w:val="22"/>
          <w:szCs w:val="22"/>
        </w:rPr>
        <w:t>prorok</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Osija</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identifikuje</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Jakovljevog</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protivnika</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kao</w:t>
      </w:r>
      <w:proofErr w:type="spellEnd"/>
      <w:r w:rsidRPr="003F377A">
        <w:rPr>
          <w:rFonts w:asciiTheme="minorHAnsi" w:hAnsiTheme="minorHAnsi" w:cstheme="minorHAnsi"/>
          <w:sz w:val="22"/>
          <w:szCs w:val="22"/>
        </w:rPr>
        <w:t xml:space="preserve"> </w:t>
      </w:r>
      <w:proofErr w:type="spellStart"/>
      <w:r w:rsidRPr="003F377A">
        <w:rPr>
          <w:rFonts w:asciiTheme="minorHAnsi" w:hAnsiTheme="minorHAnsi" w:cstheme="minorHAnsi"/>
          <w:sz w:val="22"/>
          <w:szCs w:val="22"/>
        </w:rPr>
        <w:t>anđela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Osija</w:t>
      </w:r>
      <w:proofErr w:type="spellEnd"/>
      <w:r w:rsidRPr="00263F16">
        <w:rPr>
          <w:rFonts w:asciiTheme="minorHAnsi" w:hAnsiTheme="minorHAnsi" w:cstheme="minorHAnsi"/>
          <w:b w:val="0"/>
          <w:bCs w:val="0"/>
          <w:sz w:val="22"/>
          <w:szCs w:val="22"/>
        </w:rPr>
        <w:t xml:space="preserve"> 12:4).</w:t>
      </w:r>
    </w:p>
    <w:p w14:paraId="34E6C2D3" w14:textId="77777777" w:rsidR="003F377A" w:rsidRDefault="003F377A" w:rsidP="003F377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263F16">
        <w:rPr>
          <w:rFonts w:asciiTheme="minorHAnsi" w:hAnsiTheme="minorHAnsi" w:cstheme="minorHAnsi"/>
          <w:b w:val="0"/>
          <w:bCs w:val="0"/>
          <w:sz w:val="22"/>
          <w:szCs w:val="22"/>
        </w:rPr>
        <w:t>Treba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primetiti</w:t>
      </w:r>
      <w:proofErr w:type="spellEnd"/>
      <w:r w:rsidRPr="00263F16">
        <w:rPr>
          <w:rFonts w:asciiTheme="minorHAnsi" w:hAnsiTheme="minorHAnsi" w:cstheme="minorHAnsi"/>
          <w:b w:val="0"/>
          <w:bCs w:val="0"/>
          <w:sz w:val="22"/>
          <w:szCs w:val="22"/>
        </w:rPr>
        <w:t xml:space="preserve"> da </w:t>
      </w:r>
      <w:proofErr w:type="spellStart"/>
      <w:r w:rsidRPr="00263F16">
        <w:rPr>
          <w:rFonts w:asciiTheme="minorHAnsi" w:hAnsiTheme="minorHAnsi" w:cstheme="minorHAnsi"/>
          <w:b w:val="0"/>
          <w:bCs w:val="0"/>
          <w:sz w:val="22"/>
          <w:szCs w:val="22"/>
        </w:rPr>
        <w:t>većina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konzervativnih</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naučnika</w:t>
      </w:r>
      <w:proofErr w:type="spellEnd"/>
      <w:r w:rsidRPr="00263F16">
        <w:rPr>
          <w:rFonts w:asciiTheme="minorHAnsi" w:hAnsiTheme="minorHAnsi" w:cstheme="minorHAnsi"/>
          <w:b w:val="0"/>
          <w:bCs w:val="0"/>
          <w:sz w:val="22"/>
          <w:szCs w:val="22"/>
        </w:rPr>
        <w:t xml:space="preserve">, koji se </w:t>
      </w:r>
      <w:proofErr w:type="spellStart"/>
      <w:r w:rsidRPr="00263F16">
        <w:rPr>
          <w:rFonts w:asciiTheme="minorHAnsi" w:hAnsiTheme="minorHAnsi" w:cstheme="minorHAnsi"/>
          <w:b w:val="0"/>
          <w:bCs w:val="0"/>
          <w:sz w:val="22"/>
          <w:szCs w:val="22"/>
        </w:rPr>
        <w:t>slažu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najstarijim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gledištem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otaca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Crkve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veruje</w:t>
      </w:r>
      <w:proofErr w:type="spellEnd"/>
      <w:r w:rsidRPr="00263F16">
        <w:rPr>
          <w:rFonts w:asciiTheme="minorHAnsi" w:hAnsiTheme="minorHAnsi" w:cstheme="minorHAnsi"/>
          <w:b w:val="0"/>
          <w:bCs w:val="0"/>
          <w:sz w:val="22"/>
          <w:szCs w:val="22"/>
        </w:rPr>
        <w:t xml:space="preserve"> da </w:t>
      </w:r>
      <w:proofErr w:type="spellStart"/>
      <w:r w:rsidRPr="00263F16">
        <w:rPr>
          <w:rFonts w:asciiTheme="minorHAnsi" w:hAnsiTheme="minorHAnsi" w:cstheme="minorHAnsi"/>
          <w:b w:val="0"/>
          <w:bCs w:val="0"/>
          <w:sz w:val="22"/>
          <w:szCs w:val="22"/>
        </w:rPr>
        <w:t>sve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starozavetne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teofanije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podrazumevaju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javljanje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isključivo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Sina</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Božijeg</w:t>
      </w:r>
      <w:proofErr w:type="spellEnd"/>
      <w:r w:rsidRPr="00263F16">
        <w:rPr>
          <w:rFonts w:asciiTheme="minorHAnsi" w:hAnsiTheme="minorHAnsi" w:cstheme="minorHAnsi"/>
          <w:b w:val="0"/>
          <w:bCs w:val="0"/>
          <w:sz w:val="22"/>
          <w:szCs w:val="22"/>
        </w:rPr>
        <w:t xml:space="preserve">, a </w:t>
      </w:r>
      <w:proofErr w:type="spellStart"/>
      <w:r w:rsidRPr="00263F16">
        <w:rPr>
          <w:rFonts w:asciiTheme="minorHAnsi" w:hAnsiTheme="minorHAnsi" w:cstheme="minorHAnsi"/>
          <w:b w:val="0"/>
          <w:bCs w:val="0"/>
          <w:sz w:val="22"/>
          <w:szCs w:val="22"/>
        </w:rPr>
        <w:t>ne</w:t>
      </w:r>
      <w:proofErr w:type="spellEnd"/>
      <w:r w:rsidRPr="00263F16">
        <w:rPr>
          <w:rFonts w:asciiTheme="minorHAnsi" w:hAnsiTheme="minorHAnsi" w:cstheme="minorHAnsi"/>
          <w:b w:val="0"/>
          <w:bCs w:val="0"/>
          <w:sz w:val="22"/>
          <w:szCs w:val="22"/>
        </w:rPr>
        <w:t xml:space="preserve"> Oca </w:t>
      </w:r>
      <w:proofErr w:type="spellStart"/>
      <w:r w:rsidRPr="00263F16">
        <w:rPr>
          <w:rFonts w:asciiTheme="minorHAnsi" w:hAnsiTheme="minorHAnsi" w:cstheme="minorHAnsi"/>
          <w:b w:val="0"/>
          <w:bCs w:val="0"/>
          <w:sz w:val="22"/>
          <w:szCs w:val="22"/>
        </w:rPr>
        <w:t>ili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Svetog</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Duha</w:t>
      </w:r>
      <w:proofErr w:type="spellEnd"/>
      <w:r w:rsidRPr="00263F16">
        <w:rPr>
          <w:rFonts w:asciiTheme="minorHAnsi" w:hAnsiTheme="minorHAnsi" w:cstheme="minorHAnsi"/>
          <w:b w:val="0"/>
          <w:bCs w:val="0"/>
          <w:sz w:val="22"/>
          <w:szCs w:val="22"/>
        </w:rPr>
        <w:t xml:space="preserve"> – </w:t>
      </w:r>
      <w:proofErr w:type="spellStart"/>
      <w:r w:rsidRPr="00263F16">
        <w:rPr>
          <w:rFonts w:asciiTheme="minorHAnsi" w:hAnsiTheme="minorHAnsi" w:cstheme="minorHAnsi"/>
          <w:b w:val="0"/>
          <w:bCs w:val="0"/>
          <w:sz w:val="22"/>
          <w:szCs w:val="22"/>
        </w:rPr>
        <w:t>dakle</w:t>
      </w:r>
      <w:proofErr w:type="spellEnd"/>
      <w:r w:rsidRPr="00263F16">
        <w:rPr>
          <w:rFonts w:asciiTheme="minorHAnsi" w:hAnsiTheme="minorHAnsi" w:cstheme="minorHAnsi"/>
          <w:b w:val="0"/>
          <w:bCs w:val="0"/>
          <w:sz w:val="22"/>
          <w:szCs w:val="22"/>
        </w:rPr>
        <w:t xml:space="preserve"> pod </w:t>
      </w:r>
      <w:proofErr w:type="spellStart"/>
      <w:r w:rsidRPr="00263F16">
        <w:rPr>
          <w:rFonts w:asciiTheme="minorHAnsi" w:hAnsiTheme="minorHAnsi" w:cstheme="minorHAnsi"/>
          <w:b w:val="0"/>
          <w:bCs w:val="0"/>
          <w:sz w:val="22"/>
          <w:szCs w:val="22"/>
        </w:rPr>
        <w:t>ovim</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pogledaj</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sve</w:t>
      </w:r>
      <w:proofErr w:type="spellEnd"/>
      <w:r w:rsidRPr="00263F16">
        <w:rPr>
          <w:rFonts w:asciiTheme="minorHAnsi" w:hAnsiTheme="minorHAnsi" w:cstheme="minorHAnsi"/>
          <w:b w:val="0"/>
          <w:bCs w:val="0"/>
          <w:sz w:val="22"/>
          <w:szCs w:val="22"/>
        </w:rPr>
        <w:t xml:space="preserve"> one </w:t>
      </w:r>
      <w:proofErr w:type="spellStart"/>
      <w:r w:rsidRPr="00263F16">
        <w:rPr>
          <w:rFonts w:asciiTheme="minorHAnsi" w:hAnsiTheme="minorHAnsi" w:cstheme="minorHAnsi"/>
          <w:b w:val="0"/>
          <w:bCs w:val="0"/>
          <w:sz w:val="22"/>
          <w:szCs w:val="22"/>
        </w:rPr>
        <w:t>su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tačno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opisane</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kao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hristofanije</w:t>
      </w:r>
      <w:proofErr w:type="spellEnd"/>
      <w:r w:rsidRPr="00263F16">
        <w:rPr>
          <w:rFonts w:asciiTheme="minorHAnsi" w:hAnsiTheme="minorHAnsi" w:cstheme="minorHAnsi"/>
          <w:b w:val="0"/>
          <w:bCs w:val="0"/>
          <w:sz w:val="22"/>
          <w:szCs w:val="22"/>
        </w:rPr>
        <w:t xml:space="preserve">. Justin </w:t>
      </w:r>
      <w:proofErr w:type="spellStart"/>
      <w:r w:rsidRPr="00263F16">
        <w:rPr>
          <w:rFonts w:asciiTheme="minorHAnsi" w:hAnsiTheme="minorHAnsi" w:cstheme="minorHAnsi"/>
          <w:b w:val="0"/>
          <w:bCs w:val="0"/>
          <w:sz w:val="22"/>
          <w:szCs w:val="22"/>
        </w:rPr>
        <w:t>Mučenik</w:t>
      </w:r>
      <w:proofErr w:type="spellEnd"/>
      <w:r w:rsidRPr="00263F16">
        <w:rPr>
          <w:rFonts w:asciiTheme="minorHAnsi" w:hAnsiTheme="minorHAnsi" w:cstheme="minorHAnsi"/>
          <w:b w:val="0"/>
          <w:bCs w:val="0"/>
          <w:sz w:val="22"/>
          <w:szCs w:val="22"/>
        </w:rPr>
        <w:t xml:space="preserve">, Irinej, </w:t>
      </w:r>
      <w:proofErr w:type="spellStart"/>
      <w:r w:rsidRPr="00263F16">
        <w:rPr>
          <w:rFonts w:asciiTheme="minorHAnsi" w:hAnsiTheme="minorHAnsi" w:cstheme="minorHAnsi"/>
          <w:b w:val="0"/>
          <w:bCs w:val="0"/>
          <w:sz w:val="22"/>
          <w:szCs w:val="22"/>
        </w:rPr>
        <w:t>Kliment</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Aleksandrijski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Teofil</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Tertulijan</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Kiprijan</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Kirilo</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Ilarije</w:t>
      </w:r>
      <w:proofErr w:type="spellEnd"/>
      <w:r w:rsidRPr="00263F16">
        <w:rPr>
          <w:rFonts w:asciiTheme="minorHAnsi" w:hAnsiTheme="minorHAnsi" w:cstheme="minorHAnsi"/>
          <w:b w:val="0"/>
          <w:bCs w:val="0"/>
          <w:sz w:val="22"/>
          <w:szCs w:val="22"/>
        </w:rPr>
        <w:t xml:space="preserve"> i Zlatoust </w:t>
      </w:r>
      <w:proofErr w:type="spellStart"/>
      <w:r w:rsidRPr="00263F16">
        <w:rPr>
          <w:rFonts w:asciiTheme="minorHAnsi" w:hAnsiTheme="minorHAnsi" w:cstheme="minorHAnsi"/>
          <w:b w:val="0"/>
          <w:bCs w:val="0"/>
          <w:sz w:val="22"/>
          <w:szCs w:val="22"/>
        </w:rPr>
        <w:t>su</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svi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verovali</w:t>
      </w:r>
      <w:proofErr w:type="spellEnd"/>
      <w:r w:rsidRPr="00263F16">
        <w:rPr>
          <w:rFonts w:asciiTheme="minorHAnsi" w:hAnsiTheme="minorHAnsi" w:cstheme="minorHAnsi"/>
          <w:b w:val="0"/>
          <w:bCs w:val="0"/>
          <w:sz w:val="22"/>
          <w:szCs w:val="22"/>
        </w:rPr>
        <w:t xml:space="preserve"> da je </w:t>
      </w:r>
      <w:proofErr w:type="spellStart"/>
      <w:r w:rsidRPr="00263F16">
        <w:rPr>
          <w:rFonts w:asciiTheme="minorHAnsi" w:hAnsiTheme="minorHAnsi" w:cstheme="minorHAnsi"/>
          <w:b w:val="0"/>
          <w:bCs w:val="0"/>
          <w:sz w:val="22"/>
          <w:szCs w:val="22"/>
        </w:rPr>
        <w:t>preinkarnirani</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Hrist</w:t>
      </w:r>
      <w:proofErr w:type="spellEnd"/>
      <w:r w:rsidRPr="00263F16">
        <w:rPr>
          <w:rFonts w:asciiTheme="minorHAnsi" w:hAnsiTheme="minorHAnsi" w:cstheme="minorHAnsi"/>
          <w:b w:val="0"/>
          <w:bCs w:val="0"/>
          <w:sz w:val="22"/>
          <w:szCs w:val="22"/>
        </w:rPr>
        <w:t xml:space="preserve"> </w:t>
      </w:r>
      <w:proofErr w:type="spellStart"/>
      <w:r w:rsidRPr="00263F16">
        <w:rPr>
          <w:rFonts w:asciiTheme="minorHAnsi" w:hAnsiTheme="minorHAnsi" w:cstheme="minorHAnsi"/>
          <w:b w:val="0"/>
          <w:bCs w:val="0"/>
          <w:sz w:val="22"/>
          <w:szCs w:val="22"/>
        </w:rPr>
        <w:t>onaj</w:t>
      </w:r>
      <w:proofErr w:type="spellEnd"/>
      <w:r w:rsidRPr="00263F16">
        <w:rPr>
          <w:rFonts w:asciiTheme="minorHAnsi" w:hAnsiTheme="minorHAnsi" w:cstheme="minorHAnsi"/>
          <w:b w:val="0"/>
          <w:bCs w:val="0"/>
          <w:sz w:val="22"/>
          <w:szCs w:val="22"/>
        </w:rPr>
        <w:t xml:space="preserve"> koji se pojavio.18</w:t>
      </w:r>
    </w:p>
    <w:p w14:paraId="1FFE7AC5" w14:textId="316D2A0D" w:rsidR="00B52B53" w:rsidRPr="003F377A" w:rsidRDefault="00B52B53" w:rsidP="00B52B5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F377A">
        <w:rPr>
          <w:rFonts w:asciiTheme="minorHAnsi" w:hAnsiTheme="minorHAnsi" w:cstheme="minorHAnsi"/>
          <w:b w:val="0"/>
          <w:bCs w:val="0"/>
          <w:sz w:val="22"/>
          <w:szCs w:val="22"/>
        </w:rPr>
        <w:t>Neki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kritičari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odbacuju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ideju</w:t>
      </w:r>
      <w:proofErr w:type="spellEnd"/>
      <w:r w:rsidRPr="003F377A">
        <w:rPr>
          <w:rFonts w:asciiTheme="minorHAnsi" w:hAnsiTheme="minorHAnsi" w:cstheme="minorHAnsi"/>
          <w:b w:val="0"/>
          <w:bCs w:val="0"/>
          <w:sz w:val="22"/>
          <w:szCs w:val="22"/>
        </w:rPr>
        <w:t xml:space="preserve"> da je </w:t>
      </w:r>
      <w:proofErr w:type="spellStart"/>
      <w:r w:rsidRPr="003F377A">
        <w:rPr>
          <w:rFonts w:asciiTheme="minorHAnsi" w:hAnsiTheme="minorHAnsi" w:cstheme="minorHAnsi"/>
          <w:b w:val="0"/>
          <w:bCs w:val="0"/>
          <w:sz w:val="22"/>
          <w:szCs w:val="22"/>
        </w:rPr>
        <w:t>ovo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pojavljivanje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bilo</w:t>
      </w:r>
      <w:proofErr w:type="spellEnd"/>
      <w:r w:rsidRPr="003F377A">
        <w:rPr>
          <w:rFonts w:asciiTheme="minorHAnsi" w:hAnsiTheme="minorHAnsi" w:cstheme="minorHAnsi"/>
          <w:b w:val="0"/>
          <w:bCs w:val="0"/>
          <w:sz w:val="22"/>
          <w:szCs w:val="22"/>
        </w:rPr>
        <w:t xml:space="preserve"> od </w:t>
      </w:r>
      <w:proofErr w:type="spellStart"/>
      <w:r w:rsidRPr="003F377A">
        <w:rPr>
          <w:rFonts w:asciiTheme="minorHAnsi" w:hAnsiTheme="minorHAnsi" w:cstheme="minorHAnsi"/>
          <w:b w:val="0"/>
          <w:bCs w:val="0"/>
          <w:sz w:val="22"/>
          <w:szCs w:val="22"/>
        </w:rPr>
        <w:t>strane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Drugog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lica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Sina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Božijeg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puku</w:t>
      </w:r>
      <w:proofErr w:type="spellEnd"/>
      <w:r w:rsidRPr="003F377A">
        <w:rPr>
          <w:rFonts w:asciiTheme="minorHAnsi" w:hAnsiTheme="minorHAnsi" w:cstheme="minorHAnsi"/>
          <w:b w:val="0"/>
          <w:bCs w:val="0"/>
          <w:sz w:val="22"/>
          <w:szCs w:val="22"/>
        </w:rPr>
        <w:t xml:space="preserve"> </w:t>
      </w:r>
      <w:proofErr w:type="spellStart"/>
      <w:proofErr w:type="gramStart"/>
      <w:r w:rsidRPr="003F377A">
        <w:rPr>
          <w:rFonts w:asciiTheme="minorHAnsi" w:hAnsiTheme="minorHAnsi" w:cstheme="minorHAnsi"/>
          <w:b w:val="0"/>
          <w:bCs w:val="0"/>
          <w:sz w:val="22"/>
          <w:szCs w:val="22"/>
        </w:rPr>
        <w:t>pretpostavku</w:t>
      </w:r>
      <w:proofErr w:type="spellEnd"/>
      <w:r w:rsidRPr="003F377A">
        <w:rPr>
          <w:rFonts w:asciiTheme="minorHAnsi" w:hAnsiTheme="minorHAnsi" w:cstheme="minorHAnsi"/>
          <w:b w:val="0"/>
          <w:bCs w:val="0"/>
          <w:sz w:val="22"/>
          <w:szCs w:val="22"/>
        </w:rPr>
        <w:t>“</w:t>
      </w:r>
      <w:proofErr w:type="gram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tvrdeći</w:t>
      </w:r>
      <w:proofErr w:type="spellEnd"/>
      <w:r w:rsidRPr="003F377A">
        <w:rPr>
          <w:rFonts w:asciiTheme="minorHAnsi" w:hAnsiTheme="minorHAnsi" w:cstheme="minorHAnsi"/>
          <w:b w:val="0"/>
          <w:bCs w:val="0"/>
          <w:sz w:val="22"/>
          <w:szCs w:val="22"/>
        </w:rPr>
        <w:t xml:space="preserve"> da </w:t>
      </w:r>
      <w:proofErr w:type="spellStart"/>
      <w:r w:rsidRPr="003F377A">
        <w:rPr>
          <w:rFonts w:asciiTheme="minorHAnsi" w:hAnsiTheme="minorHAnsi" w:cstheme="minorHAnsi"/>
          <w:b w:val="0"/>
          <w:bCs w:val="0"/>
          <w:sz w:val="22"/>
          <w:szCs w:val="22"/>
        </w:rPr>
        <w:t>nema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ubedljivih</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dokaza</w:t>
      </w:r>
      <w:proofErr w:type="spellEnd"/>
      <w:r w:rsidRPr="003F377A">
        <w:rPr>
          <w:rFonts w:asciiTheme="minorHAnsi" w:hAnsiTheme="minorHAnsi" w:cstheme="minorHAnsi"/>
          <w:b w:val="0"/>
          <w:bCs w:val="0"/>
          <w:sz w:val="22"/>
          <w:szCs w:val="22"/>
        </w:rPr>
        <w:t xml:space="preserve"> za </w:t>
      </w:r>
      <w:proofErr w:type="spellStart"/>
      <w:r w:rsidRPr="003F377A">
        <w:rPr>
          <w:rFonts w:asciiTheme="minorHAnsi" w:hAnsiTheme="minorHAnsi" w:cstheme="minorHAnsi"/>
          <w:b w:val="0"/>
          <w:bCs w:val="0"/>
          <w:sz w:val="22"/>
          <w:szCs w:val="22"/>
        </w:rPr>
        <w:t>Trojstvo</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Starom</w:t>
      </w:r>
      <w:proofErr w:type="spellEnd"/>
      <w:r w:rsidRPr="003F377A">
        <w:rPr>
          <w:rFonts w:asciiTheme="minorHAnsi" w:hAnsiTheme="minorHAnsi" w:cstheme="minorHAnsi"/>
          <w:b w:val="0"/>
          <w:bCs w:val="0"/>
          <w:sz w:val="22"/>
          <w:szCs w:val="22"/>
        </w:rPr>
        <w:t xml:space="preserve"> zavetu.19 Ali </w:t>
      </w:r>
      <w:proofErr w:type="spellStart"/>
      <w:r w:rsidRPr="003F377A">
        <w:rPr>
          <w:rFonts w:asciiTheme="minorHAnsi" w:hAnsiTheme="minorHAnsi" w:cstheme="minorHAnsi"/>
          <w:b w:val="0"/>
          <w:bCs w:val="0"/>
          <w:sz w:val="22"/>
          <w:szCs w:val="22"/>
        </w:rPr>
        <w:t>ako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možemo</w:t>
      </w:r>
      <w:proofErr w:type="spellEnd"/>
      <w:r w:rsidRPr="003F377A">
        <w:rPr>
          <w:rFonts w:asciiTheme="minorHAnsi" w:hAnsiTheme="minorHAnsi" w:cstheme="minorHAnsi"/>
          <w:b w:val="0"/>
          <w:bCs w:val="0"/>
          <w:sz w:val="22"/>
          <w:szCs w:val="22"/>
        </w:rPr>
        <w:t xml:space="preserve"> da </w:t>
      </w:r>
      <w:proofErr w:type="spellStart"/>
      <w:r w:rsidRPr="003F377A">
        <w:rPr>
          <w:rFonts w:asciiTheme="minorHAnsi" w:hAnsiTheme="minorHAnsi" w:cstheme="minorHAnsi"/>
          <w:b w:val="0"/>
          <w:bCs w:val="0"/>
          <w:sz w:val="22"/>
          <w:szCs w:val="22"/>
        </w:rPr>
        <w:t>pokažemo</w:t>
      </w:r>
      <w:proofErr w:type="spellEnd"/>
      <w:r w:rsidRPr="003F377A">
        <w:rPr>
          <w:rFonts w:asciiTheme="minorHAnsi" w:hAnsiTheme="minorHAnsi" w:cstheme="minorHAnsi"/>
          <w:b w:val="0"/>
          <w:bCs w:val="0"/>
          <w:sz w:val="22"/>
          <w:szCs w:val="22"/>
        </w:rPr>
        <w:t xml:space="preserve"> da je </w:t>
      </w:r>
      <w:proofErr w:type="spellStart"/>
      <w:r w:rsidRPr="003F377A">
        <w:rPr>
          <w:rFonts w:asciiTheme="minorHAnsi" w:hAnsiTheme="minorHAnsi" w:cstheme="minorHAnsi"/>
          <w:b w:val="0"/>
          <w:bCs w:val="0"/>
          <w:sz w:val="22"/>
          <w:szCs w:val="22"/>
        </w:rPr>
        <w:t>Stari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zavet</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snažno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sugeriše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množinu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Božanstva</w:t>
      </w:r>
      <w:proofErr w:type="spellEnd"/>
      <w:r w:rsidRPr="003F377A">
        <w:rPr>
          <w:rFonts w:asciiTheme="minorHAnsi" w:hAnsiTheme="minorHAnsi" w:cstheme="minorHAnsi"/>
          <w:b w:val="0"/>
          <w:bCs w:val="0"/>
          <w:sz w:val="22"/>
          <w:szCs w:val="22"/>
        </w:rPr>
        <w:t xml:space="preserve"> – da to </w:t>
      </w:r>
      <w:proofErr w:type="spellStart"/>
      <w:r w:rsidRPr="003F377A">
        <w:rPr>
          <w:rFonts w:asciiTheme="minorHAnsi" w:hAnsiTheme="minorHAnsi" w:cstheme="minorHAnsi"/>
          <w:b w:val="0"/>
          <w:bCs w:val="0"/>
          <w:sz w:val="22"/>
          <w:szCs w:val="22"/>
        </w:rPr>
        <w:t>nije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bezobzirna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pretpostavka</w:t>
      </w:r>
      <w:proofErr w:type="spellEnd"/>
      <w:r w:rsidRPr="003F377A">
        <w:rPr>
          <w:rFonts w:asciiTheme="minorHAnsi" w:hAnsiTheme="minorHAnsi" w:cstheme="minorHAnsi"/>
          <w:b w:val="0"/>
          <w:bCs w:val="0"/>
          <w:sz w:val="22"/>
          <w:szCs w:val="22"/>
        </w:rPr>
        <w:t xml:space="preserve"> – </w:t>
      </w:r>
      <w:proofErr w:type="spellStart"/>
      <w:r w:rsidRPr="003F377A">
        <w:rPr>
          <w:rFonts w:asciiTheme="minorHAnsi" w:hAnsiTheme="minorHAnsi" w:cstheme="minorHAnsi"/>
          <w:b w:val="0"/>
          <w:bCs w:val="0"/>
          <w:sz w:val="22"/>
          <w:szCs w:val="22"/>
        </w:rPr>
        <w:t>onda</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mnogo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lakše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videti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kako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ove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pojave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zapravo</w:t>
      </w:r>
      <w:proofErr w:type="spellEnd"/>
      <w:r w:rsidRPr="003F377A">
        <w:rPr>
          <w:rFonts w:asciiTheme="minorHAnsi" w:hAnsiTheme="minorHAnsi" w:cstheme="minorHAnsi"/>
          <w:b w:val="0"/>
          <w:bCs w:val="0"/>
          <w:sz w:val="22"/>
          <w:szCs w:val="22"/>
        </w:rPr>
        <w:t xml:space="preserve"> bile </w:t>
      </w:r>
      <w:proofErr w:type="spellStart"/>
      <w:r w:rsidRPr="003F377A">
        <w:rPr>
          <w:rFonts w:asciiTheme="minorHAnsi" w:hAnsiTheme="minorHAnsi" w:cstheme="minorHAnsi"/>
          <w:b w:val="0"/>
          <w:bCs w:val="0"/>
          <w:sz w:val="22"/>
          <w:szCs w:val="22"/>
        </w:rPr>
        <w:t>Hristos</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Njegovom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stanju</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tre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utelovljenja</w:t>
      </w:r>
      <w:proofErr w:type="spellEnd"/>
      <w:r w:rsidRPr="003F377A">
        <w:rPr>
          <w:rFonts w:asciiTheme="minorHAnsi" w:hAnsiTheme="minorHAnsi" w:cstheme="minorHAnsi"/>
          <w:b w:val="0"/>
          <w:bCs w:val="0"/>
          <w:sz w:val="22"/>
          <w:szCs w:val="22"/>
        </w:rPr>
        <w:t>.</w:t>
      </w:r>
    </w:p>
    <w:p w14:paraId="00D7CDAD" w14:textId="77777777" w:rsidR="00B52B53" w:rsidRPr="003F377A" w:rsidRDefault="00B52B53" w:rsidP="00B52B5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F377A">
        <w:rPr>
          <w:rFonts w:asciiTheme="minorHAnsi" w:hAnsiTheme="minorHAnsi" w:cstheme="minorHAnsi"/>
          <w:b w:val="0"/>
          <w:bCs w:val="0"/>
          <w:sz w:val="22"/>
          <w:szCs w:val="22"/>
        </w:rPr>
        <w:t>Iako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doktrina</w:t>
      </w:r>
      <w:proofErr w:type="spellEnd"/>
      <w:r w:rsidRPr="003F377A">
        <w:rPr>
          <w:rFonts w:asciiTheme="minorHAnsi" w:hAnsiTheme="minorHAnsi" w:cstheme="minorHAnsi"/>
          <w:b w:val="0"/>
          <w:bCs w:val="0"/>
          <w:sz w:val="22"/>
          <w:szCs w:val="22"/>
        </w:rPr>
        <w:t xml:space="preserve"> o </w:t>
      </w:r>
      <w:proofErr w:type="spellStart"/>
      <w:r w:rsidRPr="003F377A">
        <w:rPr>
          <w:rFonts w:asciiTheme="minorHAnsi" w:hAnsiTheme="minorHAnsi" w:cstheme="minorHAnsi"/>
          <w:b w:val="0"/>
          <w:bCs w:val="0"/>
          <w:sz w:val="22"/>
          <w:szCs w:val="22"/>
        </w:rPr>
        <w:t>Trojstvu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nije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eksplicitno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izražena</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Starom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zavetu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Džejms</w:t>
      </w:r>
      <w:proofErr w:type="spellEnd"/>
      <w:r w:rsidRPr="003F377A">
        <w:rPr>
          <w:rFonts w:asciiTheme="minorHAnsi" w:hAnsiTheme="minorHAnsi" w:cstheme="minorHAnsi"/>
          <w:b w:val="0"/>
          <w:bCs w:val="0"/>
          <w:sz w:val="22"/>
          <w:szCs w:val="22"/>
        </w:rPr>
        <w:t xml:space="preserve"> Borland </w:t>
      </w:r>
      <w:proofErr w:type="spellStart"/>
      <w:r w:rsidRPr="003F377A">
        <w:rPr>
          <w:rFonts w:asciiTheme="minorHAnsi" w:hAnsiTheme="minorHAnsi" w:cstheme="minorHAnsi"/>
          <w:b w:val="0"/>
          <w:bCs w:val="0"/>
          <w:sz w:val="22"/>
          <w:szCs w:val="22"/>
        </w:rPr>
        <w:t>ubedljivo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tvrdi</w:t>
      </w:r>
      <w:proofErr w:type="spellEnd"/>
      <w:r w:rsidRPr="003F377A">
        <w:rPr>
          <w:rFonts w:asciiTheme="minorHAnsi" w:hAnsiTheme="minorHAnsi" w:cstheme="minorHAnsi"/>
          <w:b w:val="0"/>
          <w:bCs w:val="0"/>
          <w:sz w:val="22"/>
          <w:szCs w:val="22"/>
        </w:rPr>
        <w:t xml:space="preserve"> da je </w:t>
      </w:r>
      <w:proofErr w:type="spellStart"/>
      <w:r w:rsidRPr="003F377A">
        <w:rPr>
          <w:rFonts w:asciiTheme="minorHAnsi" w:hAnsiTheme="minorHAnsi" w:cstheme="minorHAnsi"/>
          <w:b w:val="0"/>
          <w:bCs w:val="0"/>
          <w:sz w:val="22"/>
          <w:szCs w:val="22"/>
        </w:rPr>
        <w:t>snažno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sugerisana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raznim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referencama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više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osoba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Božanstva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što</w:t>
      </w:r>
      <w:proofErr w:type="spellEnd"/>
      <w:r w:rsidRPr="003F377A">
        <w:rPr>
          <w:rFonts w:asciiTheme="minorHAnsi" w:hAnsiTheme="minorHAnsi" w:cstheme="minorHAnsi"/>
          <w:b w:val="0"/>
          <w:bCs w:val="0"/>
          <w:sz w:val="22"/>
          <w:szCs w:val="22"/>
        </w:rPr>
        <w:t xml:space="preserve"> je u </w:t>
      </w:r>
      <w:proofErr w:type="spellStart"/>
      <w:r w:rsidRPr="003F377A">
        <w:rPr>
          <w:rFonts w:asciiTheme="minorHAnsi" w:hAnsiTheme="minorHAnsi" w:cstheme="minorHAnsi"/>
          <w:b w:val="0"/>
          <w:bCs w:val="0"/>
          <w:sz w:val="22"/>
          <w:szCs w:val="22"/>
        </w:rPr>
        <w:t>Psalmima</w:t>
      </w:r>
      <w:proofErr w:type="spellEnd"/>
      <w:r w:rsidRPr="003F377A">
        <w:rPr>
          <w:rFonts w:asciiTheme="minorHAnsi" w:hAnsiTheme="minorHAnsi" w:cstheme="minorHAnsi"/>
          <w:b w:val="0"/>
          <w:bCs w:val="0"/>
          <w:sz w:val="22"/>
          <w:szCs w:val="22"/>
        </w:rPr>
        <w:t xml:space="preserve"> 2:7 („</w:t>
      </w:r>
      <w:proofErr w:type="spellStart"/>
      <w:r w:rsidRPr="003F377A">
        <w:rPr>
          <w:rFonts w:asciiTheme="minorHAnsi" w:hAnsiTheme="minorHAnsi" w:cstheme="minorHAnsi"/>
          <w:b w:val="0"/>
          <w:bCs w:val="0"/>
          <w:sz w:val="22"/>
          <w:szCs w:val="22"/>
        </w:rPr>
        <w:t>Ti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moj</w:t>
      </w:r>
      <w:proofErr w:type="spellEnd"/>
      <w:r w:rsidRPr="003F377A">
        <w:rPr>
          <w:rFonts w:asciiTheme="minorHAnsi" w:hAnsiTheme="minorHAnsi" w:cstheme="minorHAnsi"/>
          <w:b w:val="0"/>
          <w:bCs w:val="0"/>
          <w:sz w:val="22"/>
          <w:szCs w:val="22"/>
        </w:rPr>
        <w:t xml:space="preserve"> Sin; </w:t>
      </w:r>
      <w:proofErr w:type="spellStart"/>
      <w:r w:rsidRPr="003F377A">
        <w:rPr>
          <w:rFonts w:asciiTheme="minorHAnsi" w:hAnsiTheme="minorHAnsi" w:cstheme="minorHAnsi"/>
          <w:b w:val="0"/>
          <w:bCs w:val="0"/>
          <w:sz w:val="22"/>
          <w:szCs w:val="22"/>
        </w:rPr>
        <w:t>danas</w:t>
      </w:r>
      <w:proofErr w:type="spellEnd"/>
      <w:r w:rsidRPr="003F377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sam</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rodio</w:t>
      </w:r>
      <w:proofErr w:type="spellEnd"/>
      <w:r w:rsidRPr="003F377A">
        <w:rPr>
          <w:rFonts w:asciiTheme="minorHAnsi" w:hAnsiTheme="minorHAnsi" w:cstheme="minorHAnsi"/>
          <w:b w:val="0"/>
          <w:bCs w:val="0"/>
          <w:sz w:val="22"/>
          <w:szCs w:val="22"/>
        </w:rPr>
        <w:t xml:space="preserve">”) i u </w:t>
      </w:r>
      <w:proofErr w:type="spellStart"/>
      <w:r w:rsidRPr="003F377A">
        <w:rPr>
          <w:rFonts w:asciiTheme="minorHAnsi" w:hAnsiTheme="minorHAnsi" w:cstheme="minorHAnsi"/>
          <w:b w:val="0"/>
          <w:bCs w:val="0"/>
          <w:sz w:val="22"/>
          <w:szCs w:val="22"/>
        </w:rPr>
        <w:t>Psalmima</w:t>
      </w:r>
      <w:proofErr w:type="spellEnd"/>
      <w:r w:rsidRPr="003F377A">
        <w:rPr>
          <w:rFonts w:asciiTheme="minorHAnsi" w:hAnsiTheme="minorHAnsi" w:cstheme="minorHAnsi"/>
          <w:b w:val="0"/>
          <w:bCs w:val="0"/>
          <w:sz w:val="22"/>
          <w:szCs w:val="22"/>
        </w:rPr>
        <w:t xml:space="preserve"> 45:6-7 („Presto je </w:t>
      </w:r>
      <w:proofErr w:type="spellStart"/>
      <w:r w:rsidRPr="003F377A">
        <w:rPr>
          <w:rFonts w:asciiTheme="minorHAnsi" w:hAnsiTheme="minorHAnsi" w:cstheme="minorHAnsi"/>
          <w:b w:val="0"/>
          <w:bCs w:val="0"/>
          <w:sz w:val="22"/>
          <w:szCs w:val="22"/>
        </w:rPr>
        <w:t>tvoj</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Bože</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vekove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vekova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Žezlo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carstva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tvoga</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žezlo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pravednosti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zavoleo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pravdu</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mrzeo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zlo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Zato</w:t>
      </w:r>
      <w:proofErr w:type="spell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Bože</w:t>
      </w:r>
      <w:proofErr w:type="spellEnd"/>
      <w:r w:rsidRPr="00B52B53">
        <w:rPr>
          <w:rFonts w:asciiTheme="minorHAnsi" w:hAnsiTheme="minorHAnsi" w:cstheme="minorHAnsi"/>
          <w:sz w:val="22"/>
          <w:szCs w:val="22"/>
        </w:rPr>
        <w:t xml:space="preserve">, Bog </w:t>
      </w:r>
      <w:proofErr w:type="spellStart"/>
      <w:r w:rsidRPr="00B52B53">
        <w:rPr>
          <w:rFonts w:asciiTheme="minorHAnsi" w:hAnsiTheme="minorHAnsi" w:cstheme="minorHAnsi"/>
          <w:sz w:val="22"/>
          <w:szCs w:val="22"/>
        </w:rPr>
        <w:t>tvoj</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pomazao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te</w:t>
      </w:r>
      <w:proofErr w:type="spellEnd"/>
      <w:r w:rsidRPr="00B52B53">
        <w:rPr>
          <w:rFonts w:asciiTheme="minorHAnsi" w:hAnsiTheme="minorHAnsi" w:cstheme="minorHAnsi"/>
          <w:sz w:val="22"/>
          <w:szCs w:val="22"/>
        </w:rPr>
        <w:t xml:space="preserve"> je</w:t>
      </w:r>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uljem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radosti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iznad</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tvojih</w:t>
      </w:r>
      <w:proofErr w:type="spellEnd"/>
      <w:r w:rsidRPr="003F377A">
        <w:rPr>
          <w:rFonts w:asciiTheme="minorHAnsi" w:hAnsiTheme="minorHAnsi" w:cstheme="minorHAnsi"/>
          <w:b w:val="0"/>
          <w:bCs w:val="0"/>
          <w:sz w:val="22"/>
          <w:szCs w:val="22"/>
        </w:rPr>
        <w:t xml:space="preserve"> </w:t>
      </w:r>
      <w:proofErr w:type="spellStart"/>
      <w:proofErr w:type="gramStart"/>
      <w:r w:rsidRPr="003F377A">
        <w:rPr>
          <w:rFonts w:asciiTheme="minorHAnsi" w:hAnsiTheme="minorHAnsi" w:cstheme="minorHAnsi"/>
          <w:b w:val="0"/>
          <w:bCs w:val="0"/>
          <w:sz w:val="22"/>
          <w:szCs w:val="22"/>
        </w:rPr>
        <w:t>saputnika</w:t>
      </w:r>
      <w:proofErr w:type="spellEnd"/>
      <w:r w:rsidRPr="003F377A">
        <w:rPr>
          <w:rFonts w:asciiTheme="minorHAnsi" w:hAnsiTheme="minorHAnsi" w:cstheme="minorHAnsi"/>
          <w:b w:val="0"/>
          <w:bCs w:val="0"/>
          <w:sz w:val="22"/>
          <w:szCs w:val="22"/>
        </w:rPr>
        <w:t>.“</w:t>
      </w:r>
      <w:proofErr w:type="gramEnd"/>
      <w:r w:rsidRPr="003F377A">
        <w:rPr>
          <w:rFonts w:asciiTheme="minorHAnsi" w:hAnsiTheme="minorHAnsi" w:cstheme="minorHAnsi"/>
          <w:b w:val="0"/>
          <w:bCs w:val="0"/>
          <w:sz w:val="22"/>
          <w:szCs w:val="22"/>
        </w:rPr>
        <w:t xml:space="preserve">) Pisac </w:t>
      </w:r>
      <w:proofErr w:type="spellStart"/>
      <w:r w:rsidRPr="003F377A">
        <w:rPr>
          <w:rFonts w:asciiTheme="minorHAnsi" w:hAnsiTheme="minorHAnsi" w:cstheme="minorHAnsi"/>
          <w:b w:val="0"/>
          <w:bCs w:val="0"/>
          <w:sz w:val="22"/>
          <w:szCs w:val="22"/>
        </w:rPr>
        <w:t>poslanice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Jevrejima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ukazuje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drugi</w:t>
      </w:r>
      <w:proofErr w:type="spellEnd"/>
      <w:r w:rsidRPr="003F377A">
        <w:rPr>
          <w:rFonts w:asciiTheme="minorHAnsi" w:hAnsiTheme="minorHAnsi" w:cstheme="minorHAnsi"/>
          <w:b w:val="0"/>
          <w:bCs w:val="0"/>
          <w:sz w:val="22"/>
          <w:szCs w:val="22"/>
        </w:rPr>
        <w:t xml:space="preserve"> primer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jasnu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referencu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Oca i </w:t>
      </w:r>
      <w:proofErr w:type="spellStart"/>
      <w:r w:rsidRPr="003F377A">
        <w:rPr>
          <w:rFonts w:asciiTheme="minorHAnsi" w:hAnsiTheme="minorHAnsi" w:cstheme="minorHAnsi"/>
          <w:b w:val="0"/>
          <w:bCs w:val="0"/>
          <w:sz w:val="22"/>
          <w:szCs w:val="22"/>
        </w:rPr>
        <w:t>Sina</w:t>
      </w:r>
      <w:proofErr w:type="spellEnd"/>
      <w:r w:rsidRPr="003F377A">
        <w:rPr>
          <w:rFonts w:asciiTheme="minorHAnsi" w:hAnsiTheme="minorHAnsi" w:cstheme="minorHAnsi"/>
          <w:b w:val="0"/>
          <w:bCs w:val="0"/>
          <w:sz w:val="22"/>
          <w:szCs w:val="22"/>
        </w:rPr>
        <w:t xml:space="preserve"> (1:8).</w:t>
      </w:r>
    </w:p>
    <w:p w14:paraId="11D6066D" w14:textId="77777777" w:rsidR="00B52B53" w:rsidRPr="003F377A" w:rsidRDefault="00B52B53" w:rsidP="00B52B5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F377A">
        <w:rPr>
          <w:rFonts w:asciiTheme="minorHAnsi" w:hAnsiTheme="minorHAnsi" w:cstheme="minorHAnsi"/>
          <w:b w:val="0"/>
          <w:bCs w:val="0"/>
          <w:sz w:val="22"/>
          <w:szCs w:val="22"/>
        </w:rPr>
        <w:t>Postoje</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mnogi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drugi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primeri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što</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Psalam</w:t>
      </w:r>
      <w:proofErr w:type="spellEnd"/>
      <w:r w:rsidRPr="003F377A">
        <w:rPr>
          <w:rFonts w:asciiTheme="minorHAnsi" w:hAnsiTheme="minorHAnsi" w:cstheme="minorHAnsi"/>
          <w:b w:val="0"/>
          <w:bCs w:val="0"/>
          <w:sz w:val="22"/>
          <w:szCs w:val="22"/>
        </w:rPr>
        <w:t xml:space="preserve"> 110:1 („</w:t>
      </w:r>
      <w:proofErr w:type="spellStart"/>
      <w:r w:rsidRPr="00B52B53">
        <w:rPr>
          <w:rFonts w:asciiTheme="minorHAnsi" w:hAnsiTheme="minorHAnsi" w:cstheme="minorHAnsi"/>
          <w:sz w:val="22"/>
          <w:szCs w:val="22"/>
        </w:rPr>
        <w:t>Gospod</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govori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Gospodu</w:t>
      </w:r>
      <w:proofErr w:type="spellEnd"/>
      <w:r w:rsidRPr="003F377A">
        <w:rPr>
          <w:rFonts w:asciiTheme="minorHAnsi" w:hAnsiTheme="minorHAnsi" w:cstheme="minorHAnsi"/>
          <w:b w:val="0"/>
          <w:bCs w:val="0"/>
          <w:sz w:val="22"/>
          <w:szCs w:val="22"/>
        </w:rPr>
        <w:t xml:space="preserve"> </w:t>
      </w:r>
      <w:proofErr w:type="spellStart"/>
      <w:proofErr w:type="gramStart"/>
      <w:r w:rsidRPr="003F377A">
        <w:rPr>
          <w:rFonts w:asciiTheme="minorHAnsi" w:hAnsiTheme="minorHAnsi" w:cstheme="minorHAnsi"/>
          <w:b w:val="0"/>
          <w:bCs w:val="0"/>
          <w:sz w:val="22"/>
          <w:szCs w:val="22"/>
        </w:rPr>
        <w:t>mome</w:t>
      </w:r>
      <w:proofErr w:type="spellEnd"/>
      <w:r w:rsidRPr="003F377A">
        <w:rPr>
          <w:rFonts w:asciiTheme="minorHAnsi" w:hAnsiTheme="minorHAnsi" w:cstheme="minorHAnsi"/>
          <w:b w:val="0"/>
          <w:bCs w:val="0"/>
          <w:sz w:val="22"/>
          <w:szCs w:val="22"/>
        </w:rPr>
        <w:t>“</w:t>
      </w:r>
      <w:proofErr w:type="gram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nakon</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što</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govorio</w:t>
      </w:r>
      <w:proofErr w:type="spellEnd"/>
      <w:r w:rsidRPr="003F377A">
        <w:rPr>
          <w:rFonts w:asciiTheme="minorHAnsi" w:hAnsiTheme="minorHAnsi" w:cstheme="minorHAnsi"/>
          <w:b w:val="0"/>
          <w:bCs w:val="0"/>
          <w:sz w:val="22"/>
          <w:szCs w:val="22"/>
        </w:rPr>
        <w:t xml:space="preserve"> o </w:t>
      </w:r>
      <w:proofErr w:type="spellStart"/>
      <w:r w:rsidRPr="003F377A">
        <w:rPr>
          <w:rFonts w:asciiTheme="minorHAnsi" w:hAnsiTheme="minorHAnsi" w:cstheme="minorHAnsi"/>
          <w:b w:val="0"/>
          <w:bCs w:val="0"/>
          <w:sz w:val="22"/>
          <w:szCs w:val="22"/>
        </w:rPr>
        <w:t>različitim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Božjim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aktivnostima</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stvaranju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psalmista</w:t>
      </w:r>
      <w:proofErr w:type="spellEnd"/>
      <w:r>
        <w:rPr>
          <w:rFonts w:asciiTheme="minorHAnsi" w:hAnsiTheme="minorHAnsi" w:cstheme="minorHAnsi"/>
          <w:b w:val="0"/>
          <w:bCs w:val="0"/>
          <w:sz w:val="22"/>
          <w:szCs w:val="22"/>
        </w:rPr>
        <w:t>???</w:t>
      </w:r>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Agur</w:t>
      </w:r>
      <w:proofErr w:type="spellEnd"/>
      <w:r w:rsidRPr="003F377A">
        <w:rPr>
          <w:rFonts w:asciiTheme="minorHAnsi" w:hAnsiTheme="minorHAnsi" w:cstheme="minorHAnsi"/>
          <w:b w:val="0"/>
          <w:bCs w:val="0"/>
          <w:sz w:val="22"/>
          <w:szCs w:val="22"/>
        </w:rPr>
        <w:t xml:space="preserve"> pita: „</w:t>
      </w:r>
      <w:proofErr w:type="spellStart"/>
      <w:r w:rsidRPr="00B52B53">
        <w:rPr>
          <w:rFonts w:asciiTheme="minorHAnsi" w:hAnsiTheme="minorHAnsi" w:cstheme="minorHAnsi"/>
          <w:sz w:val="22"/>
          <w:szCs w:val="22"/>
        </w:rPr>
        <w:t>Kako</w:t>
      </w:r>
      <w:proofErr w:type="spellEnd"/>
      <w:r w:rsidRPr="00B52B53">
        <w:rPr>
          <w:rFonts w:asciiTheme="minorHAnsi" w:hAnsiTheme="minorHAnsi" w:cstheme="minorHAnsi"/>
          <w:sz w:val="22"/>
          <w:szCs w:val="22"/>
        </w:rPr>
        <w:t xml:space="preserve"> mu je </w:t>
      </w:r>
      <w:proofErr w:type="spellStart"/>
      <w:r w:rsidRPr="00B52B53">
        <w:rPr>
          <w:rFonts w:asciiTheme="minorHAnsi" w:hAnsiTheme="minorHAnsi" w:cstheme="minorHAnsi"/>
          <w:sz w:val="22"/>
          <w:szCs w:val="22"/>
        </w:rPr>
        <w:t>ime</w:t>
      </w:r>
      <w:proofErr w:type="spellEnd"/>
      <w:r w:rsidRPr="00B52B53">
        <w:rPr>
          <w:rFonts w:asciiTheme="minorHAnsi" w:hAnsiTheme="minorHAnsi" w:cstheme="minorHAnsi"/>
          <w:sz w:val="22"/>
          <w:szCs w:val="22"/>
        </w:rPr>
        <w:t xml:space="preserve"> i </w:t>
      </w:r>
      <w:proofErr w:type="spellStart"/>
      <w:r w:rsidRPr="00B52B53">
        <w:rPr>
          <w:rFonts w:asciiTheme="minorHAnsi" w:hAnsiTheme="minorHAnsi" w:cstheme="minorHAnsi"/>
          <w:sz w:val="22"/>
          <w:szCs w:val="22"/>
        </w:rPr>
        <w:t>kako</w:t>
      </w:r>
      <w:proofErr w:type="spellEnd"/>
      <w:r w:rsidRPr="00B52B53">
        <w:rPr>
          <w:rFonts w:asciiTheme="minorHAnsi" w:hAnsiTheme="minorHAnsi" w:cstheme="minorHAnsi"/>
          <w:sz w:val="22"/>
          <w:szCs w:val="22"/>
        </w:rPr>
        <w:t xml:space="preserve"> se </w:t>
      </w:r>
      <w:proofErr w:type="spellStart"/>
      <w:r w:rsidRPr="00B52B53">
        <w:rPr>
          <w:rFonts w:asciiTheme="minorHAnsi" w:hAnsiTheme="minorHAnsi" w:cstheme="minorHAnsi"/>
          <w:sz w:val="22"/>
          <w:szCs w:val="22"/>
        </w:rPr>
        <w:t>zove</w:t>
      </w:r>
      <w:proofErr w:type="spellEnd"/>
      <w:r w:rsidRPr="00B52B53">
        <w:rPr>
          <w:rFonts w:asciiTheme="minorHAnsi" w:hAnsiTheme="minorHAnsi" w:cstheme="minorHAnsi"/>
          <w:sz w:val="22"/>
          <w:szCs w:val="22"/>
        </w:rPr>
        <w:t xml:space="preserve"> sin </w:t>
      </w:r>
      <w:proofErr w:type="spellStart"/>
      <w:proofErr w:type="gramStart"/>
      <w:r w:rsidRPr="00B52B53">
        <w:rPr>
          <w:rFonts w:asciiTheme="minorHAnsi" w:hAnsiTheme="minorHAnsi" w:cstheme="minorHAnsi"/>
          <w:sz w:val="22"/>
          <w:szCs w:val="22"/>
        </w:rPr>
        <w:t>njegov</w:t>
      </w:r>
      <w:proofErr w:type="spellEnd"/>
      <w:r w:rsidRPr="003F377A">
        <w:rPr>
          <w:rFonts w:asciiTheme="minorHAnsi" w:hAnsiTheme="minorHAnsi" w:cstheme="minorHAnsi"/>
          <w:b w:val="0"/>
          <w:bCs w:val="0"/>
          <w:sz w:val="22"/>
          <w:szCs w:val="22"/>
        </w:rPr>
        <w:t>?“</w:t>
      </w:r>
      <w:proofErr w:type="gram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Poslovice</w:t>
      </w:r>
      <w:proofErr w:type="spellEnd"/>
      <w:r w:rsidRPr="003F377A">
        <w:rPr>
          <w:rFonts w:asciiTheme="minorHAnsi" w:hAnsiTheme="minorHAnsi" w:cstheme="minorHAnsi"/>
          <w:b w:val="0"/>
          <w:bCs w:val="0"/>
          <w:sz w:val="22"/>
          <w:szCs w:val="22"/>
        </w:rPr>
        <w:t xml:space="preserve"> 30:4); </w:t>
      </w:r>
      <w:proofErr w:type="spellStart"/>
      <w:r w:rsidRPr="003F377A">
        <w:rPr>
          <w:rFonts w:asciiTheme="minorHAnsi" w:hAnsiTheme="minorHAnsi" w:cstheme="minorHAnsi"/>
          <w:b w:val="0"/>
          <w:bCs w:val="0"/>
          <w:sz w:val="22"/>
          <w:szCs w:val="22"/>
        </w:rPr>
        <w:t>prorok</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Jeremija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kaže</w:t>
      </w:r>
      <w:proofErr w:type="spellEnd"/>
      <w:r w:rsidRPr="003F377A">
        <w:rPr>
          <w:rFonts w:asciiTheme="minorHAnsi" w:hAnsiTheme="minorHAnsi" w:cstheme="minorHAnsi"/>
          <w:b w:val="0"/>
          <w:bCs w:val="0"/>
          <w:sz w:val="22"/>
          <w:szCs w:val="22"/>
        </w:rPr>
        <w:t xml:space="preserve"> da </w:t>
      </w:r>
      <w:proofErr w:type="spellStart"/>
      <w:r w:rsidRPr="003F377A">
        <w:rPr>
          <w:rFonts w:asciiTheme="minorHAnsi" w:hAnsiTheme="minorHAnsi" w:cstheme="minorHAnsi"/>
          <w:b w:val="0"/>
          <w:bCs w:val="0"/>
          <w:sz w:val="22"/>
          <w:szCs w:val="22"/>
        </w:rPr>
        <w:t>će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Gospod</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podići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Davidu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pravednu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granu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koja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će</w:t>
      </w:r>
      <w:proofErr w:type="spellEnd"/>
      <w:r w:rsidRPr="003F377A">
        <w:rPr>
          <w:rFonts w:asciiTheme="minorHAnsi" w:hAnsiTheme="minorHAnsi" w:cstheme="minorHAnsi"/>
          <w:b w:val="0"/>
          <w:bCs w:val="0"/>
          <w:sz w:val="22"/>
          <w:szCs w:val="22"/>
        </w:rPr>
        <w:t xml:space="preserve"> se </w:t>
      </w:r>
      <w:proofErr w:type="spellStart"/>
      <w:r w:rsidRPr="003F377A">
        <w:rPr>
          <w:rFonts w:asciiTheme="minorHAnsi" w:hAnsiTheme="minorHAnsi" w:cstheme="minorHAnsi"/>
          <w:b w:val="0"/>
          <w:bCs w:val="0"/>
          <w:sz w:val="22"/>
          <w:szCs w:val="22"/>
        </w:rPr>
        <w:t>zvati</w:t>
      </w:r>
      <w:proofErr w:type="spellEnd"/>
      <w:r w:rsidRPr="003F377A">
        <w:rPr>
          <w:rFonts w:asciiTheme="minorHAnsi" w:hAnsiTheme="minorHAnsi" w:cstheme="minorHAnsi"/>
          <w:b w:val="0"/>
          <w:bCs w:val="0"/>
          <w:sz w:val="22"/>
          <w:szCs w:val="22"/>
        </w:rPr>
        <w:t>: „</w:t>
      </w:r>
      <w:proofErr w:type="spellStart"/>
      <w:r w:rsidRPr="003F377A">
        <w:rPr>
          <w:rFonts w:asciiTheme="minorHAnsi" w:hAnsiTheme="minorHAnsi" w:cstheme="minorHAnsi"/>
          <w:b w:val="0"/>
          <w:bCs w:val="0"/>
          <w:sz w:val="22"/>
          <w:szCs w:val="22"/>
        </w:rPr>
        <w:t>Gospod</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naša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pravda</w:t>
      </w:r>
      <w:proofErr w:type="spellEnd"/>
      <w:r w:rsidRPr="003F377A">
        <w:rPr>
          <w:rFonts w:asciiTheme="minorHAnsi" w:hAnsiTheme="minorHAnsi" w:cstheme="minorHAnsi"/>
          <w:b w:val="0"/>
          <w:bCs w:val="0"/>
          <w:sz w:val="22"/>
          <w:szCs w:val="22"/>
        </w:rPr>
        <w:t>“ (</w:t>
      </w:r>
      <w:proofErr w:type="spellStart"/>
      <w:r w:rsidRPr="003F377A">
        <w:rPr>
          <w:rFonts w:asciiTheme="minorHAnsi" w:hAnsiTheme="minorHAnsi" w:cstheme="minorHAnsi"/>
          <w:b w:val="0"/>
          <w:bCs w:val="0"/>
          <w:sz w:val="22"/>
          <w:szCs w:val="22"/>
        </w:rPr>
        <w:t>Jeremija</w:t>
      </w:r>
      <w:proofErr w:type="spellEnd"/>
      <w:r w:rsidRPr="003F377A">
        <w:rPr>
          <w:rFonts w:asciiTheme="minorHAnsi" w:hAnsiTheme="minorHAnsi" w:cstheme="minorHAnsi"/>
          <w:b w:val="0"/>
          <w:bCs w:val="0"/>
          <w:sz w:val="22"/>
          <w:szCs w:val="22"/>
        </w:rPr>
        <w:t xml:space="preserve"> 23:5-6); </w:t>
      </w:r>
      <w:proofErr w:type="spellStart"/>
      <w:r w:rsidRPr="003F377A">
        <w:rPr>
          <w:rFonts w:asciiTheme="minorHAnsi" w:hAnsiTheme="minorHAnsi" w:cstheme="minorHAnsi"/>
          <w:b w:val="0"/>
          <w:bCs w:val="0"/>
          <w:sz w:val="22"/>
          <w:szCs w:val="22"/>
        </w:rPr>
        <w:t>Isaija</w:t>
      </w:r>
      <w:proofErr w:type="spellEnd"/>
      <w:r w:rsidRPr="003F377A">
        <w:rPr>
          <w:rFonts w:asciiTheme="minorHAnsi" w:hAnsiTheme="minorHAnsi" w:cstheme="minorHAnsi"/>
          <w:b w:val="0"/>
          <w:bCs w:val="0"/>
          <w:sz w:val="22"/>
          <w:szCs w:val="22"/>
        </w:rPr>
        <w:t xml:space="preserve"> 48:16 </w:t>
      </w:r>
      <w:proofErr w:type="spellStart"/>
      <w:r w:rsidRPr="003F377A">
        <w:rPr>
          <w:rFonts w:asciiTheme="minorHAnsi" w:hAnsiTheme="minorHAnsi" w:cstheme="minorHAnsi"/>
          <w:b w:val="0"/>
          <w:bCs w:val="0"/>
          <w:sz w:val="22"/>
          <w:szCs w:val="22"/>
        </w:rPr>
        <w:t>kaže</w:t>
      </w:r>
      <w:proofErr w:type="spellEnd"/>
      <w:r w:rsidRPr="003F377A">
        <w:rPr>
          <w:rFonts w:asciiTheme="minorHAnsi" w:hAnsiTheme="minorHAnsi" w:cstheme="minorHAnsi"/>
          <w:b w:val="0"/>
          <w:bCs w:val="0"/>
          <w:sz w:val="22"/>
          <w:szCs w:val="22"/>
        </w:rPr>
        <w:t>: „</w:t>
      </w:r>
      <w:proofErr w:type="spellStart"/>
      <w:r w:rsidRPr="003F377A">
        <w:rPr>
          <w:rFonts w:asciiTheme="minorHAnsi" w:hAnsiTheme="minorHAnsi" w:cstheme="minorHAnsi"/>
          <w:b w:val="0"/>
          <w:bCs w:val="0"/>
          <w:sz w:val="22"/>
          <w:szCs w:val="22"/>
        </w:rPr>
        <w:t>Posla</w:t>
      </w:r>
      <w:proofErr w:type="spellEnd"/>
      <w:r w:rsidRPr="003F377A">
        <w:rPr>
          <w:rFonts w:asciiTheme="minorHAnsi" w:hAnsiTheme="minorHAnsi" w:cstheme="minorHAnsi"/>
          <w:b w:val="0"/>
          <w:bCs w:val="0"/>
          <w:sz w:val="22"/>
          <w:szCs w:val="22"/>
        </w:rPr>
        <w:t xml:space="preserve"> me </w:t>
      </w:r>
      <w:proofErr w:type="spellStart"/>
      <w:r w:rsidRPr="003F377A">
        <w:rPr>
          <w:rFonts w:asciiTheme="minorHAnsi" w:hAnsiTheme="minorHAnsi" w:cstheme="minorHAnsi"/>
          <w:b w:val="0"/>
          <w:bCs w:val="0"/>
          <w:sz w:val="22"/>
          <w:szCs w:val="22"/>
        </w:rPr>
        <w:t>Gospod</w:t>
      </w:r>
      <w:proofErr w:type="spellEnd"/>
      <w:r w:rsidRPr="003F377A">
        <w:rPr>
          <w:rFonts w:asciiTheme="minorHAnsi" w:hAnsiTheme="minorHAnsi" w:cstheme="minorHAnsi"/>
          <w:b w:val="0"/>
          <w:bCs w:val="0"/>
          <w:sz w:val="22"/>
          <w:szCs w:val="22"/>
        </w:rPr>
        <w:t xml:space="preserve"> Bog i </w:t>
      </w:r>
      <w:proofErr w:type="spellStart"/>
      <w:r w:rsidRPr="003F377A">
        <w:rPr>
          <w:rFonts w:asciiTheme="minorHAnsi" w:hAnsiTheme="minorHAnsi" w:cstheme="minorHAnsi"/>
          <w:b w:val="0"/>
          <w:bCs w:val="0"/>
          <w:sz w:val="22"/>
          <w:szCs w:val="22"/>
        </w:rPr>
        <w:t>njegov</w:t>
      </w:r>
      <w:proofErr w:type="spellEnd"/>
      <w:r w:rsidRPr="003F377A">
        <w:rPr>
          <w:rFonts w:asciiTheme="minorHAnsi" w:hAnsiTheme="minorHAnsi" w:cstheme="minorHAnsi"/>
          <w:b w:val="0"/>
          <w:bCs w:val="0"/>
          <w:sz w:val="22"/>
          <w:szCs w:val="22"/>
        </w:rPr>
        <w:t xml:space="preserve"> Duh“; i </w:t>
      </w:r>
      <w:proofErr w:type="spellStart"/>
      <w:r w:rsidRPr="003F377A">
        <w:rPr>
          <w:rFonts w:asciiTheme="minorHAnsi" w:hAnsiTheme="minorHAnsi" w:cstheme="minorHAnsi"/>
          <w:b w:val="0"/>
          <w:bCs w:val="0"/>
          <w:sz w:val="22"/>
          <w:szCs w:val="22"/>
        </w:rPr>
        <w:t>Isaija</w:t>
      </w:r>
      <w:proofErr w:type="spellEnd"/>
      <w:r w:rsidRPr="003F377A">
        <w:rPr>
          <w:rFonts w:asciiTheme="minorHAnsi" w:hAnsiTheme="minorHAnsi" w:cstheme="minorHAnsi"/>
          <w:b w:val="0"/>
          <w:bCs w:val="0"/>
          <w:sz w:val="22"/>
          <w:szCs w:val="22"/>
        </w:rPr>
        <w:t xml:space="preserve"> 61:1 </w:t>
      </w:r>
      <w:proofErr w:type="spellStart"/>
      <w:r w:rsidRPr="003F377A">
        <w:rPr>
          <w:rFonts w:asciiTheme="minorHAnsi" w:hAnsiTheme="minorHAnsi" w:cstheme="minorHAnsi"/>
          <w:b w:val="0"/>
          <w:bCs w:val="0"/>
          <w:sz w:val="22"/>
          <w:szCs w:val="22"/>
        </w:rPr>
        <w:t>kaže</w:t>
      </w:r>
      <w:proofErr w:type="spellEnd"/>
      <w:r w:rsidRPr="003F377A">
        <w:rPr>
          <w:rFonts w:asciiTheme="minorHAnsi" w:hAnsiTheme="minorHAnsi" w:cstheme="minorHAnsi"/>
          <w:b w:val="0"/>
          <w:bCs w:val="0"/>
          <w:sz w:val="22"/>
          <w:szCs w:val="22"/>
        </w:rPr>
        <w:t xml:space="preserve">: „Duh </w:t>
      </w:r>
      <w:proofErr w:type="spellStart"/>
      <w:r w:rsidRPr="003F377A">
        <w:rPr>
          <w:rFonts w:asciiTheme="minorHAnsi" w:hAnsiTheme="minorHAnsi" w:cstheme="minorHAnsi"/>
          <w:b w:val="0"/>
          <w:bCs w:val="0"/>
          <w:sz w:val="22"/>
          <w:szCs w:val="22"/>
        </w:rPr>
        <w:t>Gospoda</w:t>
      </w:r>
      <w:proofErr w:type="spellEnd"/>
      <w:r w:rsidRPr="003F377A">
        <w:rPr>
          <w:rFonts w:asciiTheme="minorHAnsi" w:hAnsiTheme="minorHAnsi" w:cstheme="minorHAnsi"/>
          <w:b w:val="0"/>
          <w:bCs w:val="0"/>
          <w:sz w:val="22"/>
          <w:szCs w:val="22"/>
        </w:rPr>
        <w:t xml:space="preserve"> Boga je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meni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što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Isus</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citira</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identifikuje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sebe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„ja“ (Luka 4:18-21). Pored toga, </w:t>
      </w:r>
      <w:proofErr w:type="spellStart"/>
      <w:r w:rsidRPr="00B52B53">
        <w:rPr>
          <w:rFonts w:asciiTheme="minorHAnsi" w:hAnsiTheme="minorHAnsi" w:cstheme="minorHAnsi"/>
          <w:sz w:val="22"/>
          <w:szCs w:val="22"/>
        </w:rPr>
        <w:t>teško</w:t>
      </w:r>
      <w:proofErr w:type="spellEnd"/>
      <w:r w:rsidRPr="00B52B53">
        <w:rPr>
          <w:rFonts w:asciiTheme="minorHAnsi" w:hAnsiTheme="minorHAnsi" w:cstheme="minorHAnsi"/>
          <w:sz w:val="22"/>
          <w:szCs w:val="22"/>
        </w:rPr>
        <w:t xml:space="preserve"> je </w:t>
      </w:r>
      <w:proofErr w:type="spellStart"/>
      <w:r w:rsidRPr="00B52B53">
        <w:rPr>
          <w:rFonts w:asciiTheme="minorHAnsi" w:hAnsiTheme="minorHAnsi" w:cstheme="minorHAnsi"/>
          <w:sz w:val="22"/>
          <w:szCs w:val="22"/>
        </w:rPr>
        <w:t>poreći</w:t>
      </w:r>
      <w:proofErr w:type="spellEnd"/>
      <w:r w:rsidRPr="00B52B53">
        <w:rPr>
          <w:rFonts w:asciiTheme="minorHAnsi" w:hAnsiTheme="minorHAnsi" w:cstheme="minorHAnsi"/>
          <w:sz w:val="22"/>
          <w:szCs w:val="22"/>
        </w:rPr>
        <w:t xml:space="preserve"> da se </w:t>
      </w:r>
      <w:proofErr w:type="spellStart"/>
      <w:r w:rsidRPr="00B52B53">
        <w:rPr>
          <w:rFonts w:asciiTheme="minorHAnsi" w:hAnsiTheme="minorHAnsi" w:cstheme="minorHAnsi"/>
          <w:sz w:val="22"/>
          <w:szCs w:val="22"/>
        </w:rPr>
        <w:t>Isaija</w:t>
      </w:r>
      <w:proofErr w:type="spellEnd"/>
      <w:r w:rsidRPr="00B52B53">
        <w:rPr>
          <w:rFonts w:asciiTheme="minorHAnsi" w:hAnsiTheme="minorHAnsi" w:cstheme="minorHAnsi"/>
          <w:sz w:val="22"/>
          <w:szCs w:val="22"/>
        </w:rPr>
        <w:t xml:space="preserve"> 63:9-10 </w:t>
      </w:r>
      <w:proofErr w:type="spellStart"/>
      <w:r w:rsidRPr="00B52B53">
        <w:rPr>
          <w:rFonts w:asciiTheme="minorHAnsi" w:hAnsiTheme="minorHAnsi" w:cstheme="minorHAnsi"/>
          <w:sz w:val="22"/>
          <w:szCs w:val="22"/>
        </w:rPr>
        <w:t>odnosi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na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sve</w:t>
      </w:r>
      <w:proofErr w:type="spellEnd"/>
      <w:r w:rsidRPr="00B52B53">
        <w:rPr>
          <w:rFonts w:asciiTheme="minorHAnsi" w:hAnsiTheme="minorHAnsi" w:cstheme="minorHAnsi"/>
          <w:sz w:val="22"/>
          <w:szCs w:val="22"/>
        </w:rPr>
        <w:t xml:space="preserve"> tri </w:t>
      </w:r>
      <w:proofErr w:type="spellStart"/>
      <w:r w:rsidRPr="00B52B53">
        <w:rPr>
          <w:rFonts w:asciiTheme="minorHAnsi" w:hAnsiTheme="minorHAnsi" w:cstheme="minorHAnsi"/>
          <w:sz w:val="22"/>
          <w:szCs w:val="22"/>
        </w:rPr>
        <w:t>Ličnosti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Božanstva</w:t>
      </w:r>
      <w:proofErr w:type="spellEnd"/>
      <w:r w:rsidRPr="003F377A">
        <w:rPr>
          <w:rFonts w:asciiTheme="minorHAnsi" w:hAnsiTheme="minorHAnsi" w:cstheme="minorHAnsi"/>
          <w:b w:val="0"/>
          <w:bCs w:val="0"/>
          <w:sz w:val="22"/>
          <w:szCs w:val="22"/>
        </w:rPr>
        <w:t>: „</w:t>
      </w:r>
      <w:proofErr w:type="spellStart"/>
      <w:r w:rsidRPr="00B52B53">
        <w:rPr>
          <w:rFonts w:asciiTheme="minorHAnsi" w:hAnsiTheme="minorHAnsi" w:cstheme="minorHAnsi"/>
          <w:sz w:val="22"/>
          <w:szCs w:val="22"/>
        </w:rPr>
        <w:t>Anđeo</w:t>
      </w:r>
      <w:proofErr w:type="spell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njegovog</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prisustva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ih</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spasao</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svojoj</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ljubavi</w:t>
      </w:r>
      <w:proofErr w:type="spellEnd"/>
      <w:r w:rsidRPr="003F377A">
        <w:rPr>
          <w:rFonts w:asciiTheme="minorHAnsi" w:hAnsiTheme="minorHAnsi" w:cstheme="minorHAnsi"/>
          <w:b w:val="0"/>
          <w:bCs w:val="0"/>
          <w:sz w:val="22"/>
          <w:szCs w:val="22"/>
        </w:rPr>
        <w:t xml:space="preserve"> i u </w:t>
      </w:r>
      <w:proofErr w:type="spellStart"/>
      <w:r w:rsidRPr="003F377A">
        <w:rPr>
          <w:rFonts w:asciiTheme="minorHAnsi" w:hAnsiTheme="minorHAnsi" w:cstheme="minorHAnsi"/>
          <w:b w:val="0"/>
          <w:bCs w:val="0"/>
          <w:sz w:val="22"/>
          <w:szCs w:val="22"/>
        </w:rPr>
        <w:t>sažaljenju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ih</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iskupio</w:t>
      </w:r>
      <w:proofErr w:type="spellEnd"/>
      <w:r w:rsidRPr="003F377A">
        <w:rPr>
          <w:rFonts w:asciiTheme="minorHAnsi" w:hAnsiTheme="minorHAnsi" w:cstheme="minorHAnsi"/>
          <w:b w:val="0"/>
          <w:bCs w:val="0"/>
          <w:sz w:val="22"/>
          <w:szCs w:val="22"/>
        </w:rPr>
        <w:t>...</w:t>
      </w:r>
      <w:proofErr w:type="spellStart"/>
      <w:r w:rsidRPr="003F377A">
        <w:rPr>
          <w:rFonts w:asciiTheme="minorHAnsi" w:hAnsiTheme="minorHAnsi" w:cstheme="minorHAnsi"/>
          <w:b w:val="0"/>
          <w:bCs w:val="0"/>
          <w:sz w:val="22"/>
          <w:szCs w:val="22"/>
        </w:rPr>
        <w:t>ali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oni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w:t>
      </w:r>
      <w:proofErr w:type="spellEnd"/>
      <w:r w:rsidRPr="003F377A">
        <w:rPr>
          <w:rFonts w:asciiTheme="minorHAnsi" w:hAnsiTheme="minorHAnsi" w:cstheme="minorHAnsi"/>
          <w:b w:val="0"/>
          <w:bCs w:val="0"/>
          <w:sz w:val="22"/>
          <w:szCs w:val="22"/>
        </w:rPr>
        <w:t xml:space="preserve"> se </w:t>
      </w:r>
      <w:proofErr w:type="spellStart"/>
      <w:r w:rsidRPr="003F377A">
        <w:rPr>
          <w:rFonts w:asciiTheme="minorHAnsi" w:hAnsiTheme="minorHAnsi" w:cstheme="minorHAnsi"/>
          <w:b w:val="0"/>
          <w:bCs w:val="0"/>
          <w:sz w:val="22"/>
          <w:szCs w:val="22"/>
        </w:rPr>
        <w:t>pobunili</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ožalostili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njegovog</w:t>
      </w:r>
      <w:proofErr w:type="spell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Svetog</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Duha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Prema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Borlandu</w:t>
      </w:r>
      <w:proofErr w:type="spellEnd"/>
      <w:r w:rsidRPr="003F377A">
        <w:rPr>
          <w:rFonts w:asciiTheme="minorHAnsi" w:hAnsiTheme="minorHAnsi" w:cstheme="minorHAnsi"/>
          <w:b w:val="0"/>
          <w:bCs w:val="0"/>
          <w:sz w:val="22"/>
          <w:szCs w:val="22"/>
        </w:rPr>
        <w:t xml:space="preserve">, </w:t>
      </w:r>
      <w:r w:rsidRPr="00B52B53">
        <w:rPr>
          <w:rFonts w:asciiTheme="minorHAnsi" w:hAnsiTheme="minorHAnsi" w:cstheme="minorHAnsi"/>
          <w:sz w:val="22"/>
          <w:szCs w:val="22"/>
        </w:rPr>
        <w:t>„</w:t>
      </w:r>
      <w:proofErr w:type="spellStart"/>
      <w:r w:rsidRPr="00B52B53">
        <w:rPr>
          <w:rFonts w:asciiTheme="minorHAnsi" w:hAnsiTheme="minorHAnsi" w:cstheme="minorHAnsi"/>
          <w:sz w:val="22"/>
          <w:szCs w:val="22"/>
        </w:rPr>
        <w:t>njegovo</w:t>
      </w:r>
      <w:proofErr w:type="spellEnd"/>
      <w:r w:rsidRPr="00B52B53">
        <w:rPr>
          <w:rFonts w:asciiTheme="minorHAnsi" w:hAnsiTheme="minorHAnsi" w:cstheme="minorHAnsi"/>
          <w:sz w:val="22"/>
          <w:szCs w:val="22"/>
        </w:rPr>
        <w:t xml:space="preserve"> </w:t>
      </w:r>
      <w:proofErr w:type="spellStart"/>
      <w:proofErr w:type="gramStart"/>
      <w:r w:rsidRPr="00B52B53">
        <w:rPr>
          <w:rFonts w:asciiTheme="minorHAnsi" w:hAnsiTheme="minorHAnsi" w:cstheme="minorHAnsi"/>
          <w:sz w:val="22"/>
          <w:szCs w:val="22"/>
        </w:rPr>
        <w:t>prisustvo</w:t>
      </w:r>
      <w:proofErr w:type="spellEnd"/>
      <w:r w:rsidRPr="00B52B53">
        <w:rPr>
          <w:rFonts w:asciiTheme="minorHAnsi" w:hAnsiTheme="minorHAnsi" w:cstheme="minorHAnsi"/>
          <w:sz w:val="22"/>
          <w:szCs w:val="22"/>
        </w:rPr>
        <w:t>“ se</w:t>
      </w:r>
      <w:proofErr w:type="gram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odnosi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na</w:t>
      </w:r>
      <w:proofErr w:type="spellEnd"/>
      <w:r w:rsidRPr="00B52B53">
        <w:rPr>
          <w:rFonts w:asciiTheme="minorHAnsi" w:hAnsiTheme="minorHAnsi" w:cstheme="minorHAnsi"/>
          <w:sz w:val="22"/>
          <w:szCs w:val="22"/>
        </w:rPr>
        <w:t xml:space="preserve"> Oca, „</w:t>
      </w:r>
      <w:proofErr w:type="spellStart"/>
      <w:r w:rsidRPr="00B52B53">
        <w:rPr>
          <w:rFonts w:asciiTheme="minorHAnsi" w:hAnsiTheme="minorHAnsi" w:cstheme="minorHAnsi"/>
          <w:sz w:val="22"/>
          <w:szCs w:val="22"/>
        </w:rPr>
        <w:t>anđeo</w:t>
      </w:r>
      <w:proofErr w:type="spellEnd"/>
      <w:r w:rsidRPr="00B52B53">
        <w:rPr>
          <w:rFonts w:asciiTheme="minorHAnsi" w:hAnsiTheme="minorHAnsi" w:cstheme="minorHAnsi"/>
          <w:sz w:val="22"/>
          <w:szCs w:val="22"/>
        </w:rPr>
        <w:t>“ je Sin, a „</w:t>
      </w:r>
      <w:proofErr w:type="spellStart"/>
      <w:r w:rsidRPr="00B52B53">
        <w:rPr>
          <w:rFonts w:asciiTheme="minorHAnsi" w:hAnsiTheme="minorHAnsi" w:cstheme="minorHAnsi"/>
          <w:sz w:val="22"/>
          <w:szCs w:val="22"/>
        </w:rPr>
        <w:t>Sveti</w:t>
      </w:r>
      <w:proofErr w:type="spellEnd"/>
      <w:r w:rsidRPr="00B52B53">
        <w:rPr>
          <w:rFonts w:asciiTheme="minorHAnsi" w:hAnsiTheme="minorHAnsi" w:cstheme="minorHAnsi"/>
          <w:sz w:val="22"/>
          <w:szCs w:val="22"/>
        </w:rPr>
        <w:t xml:space="preserve"> Duh“ </w:t>
      </w:r>
      <w:proofErr w:type="spellStart"/>
      <w:r w:rsidRPr="00B52B53">
        <w:rPr>
          <w:rFonts w:asciiTheme="minorHAnsi" w:hAnsiTheme="minorHAnsi" w:cstheme="minorHAnsi"/>
          <w:sz w:val="22"/>
          <w:szCs w:val="22"/>
        </w:rPr>
        <w:t>upotpunjuje</w:t>
      </w:r>
      <w:proofErr w:type="spellEnd"/>
      <w:r w:rsidRPr="00B52B53">
        <w:rPr>
          <w:rFonts w:asciiTheme="minorHAnsi" w:hAnsiTheme="minorHAnsi" w:cstheme="minorHAnsi"/>
          <w:sz w:val="22"/>
          <w:szCs w:val="22"/>
        </w:rPr>
        <w:t xml:space="preserve"> Božanstvo</w:t>
      </w:r>
      <w:r w:rsidRPr="003F377A">
        <w:rPr>
          <w:rFonts w:asciiTheme="minorHAnsi" w:hAnsiTheme="minorHAnsi" w:cstheme="minorHAnsi"/>
          <w:b w:val="0"/>
          <w:bCs w:val="0"/>
          <w:sz w:val="22"/>
          <w:szCs w:val="22"/>
        </w:rPr>
        <w:t>.20</w:t>
      </w:r>
    </w:p>
    <w:p w14:paraId="496573E7" w14:textId="77777777" w:rsidR="00B52B53" w:rsidRPr="003F377A" w:rsidRDefault="00B52B53" w:rsidP="00B52B53">
      <w:pPr>
        <w:pStyle w:val="Bodytext120"/>
        <w:shd w:val="clear" w:color="auto" w:fill="auto"/>
        <w:spacing w:line="240" w:lineRule="auto"/>
        <w:ind w:firstLine="360"/>
        <w:rPr>
          <w:rFonts w:asciiTheme="minorHAnsi" w:hAnsiTheme="minorHAnsi" w:cstheme="minorHAnsi"/>
          <w:b w:val="0"/>
          <w:bCs w:val="0"/>
          <w:sz w:val="22"/>
          <w:szCs w:val="22"/>
        </w:rPr>
      </w:pPr>
      <w:r w:rsidRPr="003F377A">
        <w:rPr>
          <w:rFonts w:asciiTheme="minorHAnsi" w:hAnsiTheme="minorHAnsi" w:cstheme="minorHAnsi"/>
          <w:b w:val="0"/>
          <w:bCs w:val="0"/>
          <w:sz w:val="22"/>
          <w:szCs w:val="22"/>
        </w:rPr>
        <w:t xml:space="preserve">Borland </w:t>
      </w:r>
      <w:proofErr w:type="spellStart"/>
      <w:r w:rsidRPr="003F377A">
        <w:rPr>
          <w:rFonts w:asciiTheme="minorHAnsi" w:hAnsiTheme="minorHAnsi" w:cstheme="minorHAnsi"/>
          <w:b w:val="0"/>
          <w:bCs w:val="0"/>
          <w:sz w:val="22"/>
          <w:szCs w:val="22"/>
        </w:rPr>
        <w:t>takođe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daje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nekoliko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primera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novozavetnih</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pisaca</w:t>
      </w:r>
      <w:proofErr w:type="spellEnd"/>
      <w:r w:rsidRPr="003F377A">
        <w:rPr>
          <w:rFonts w:asciiTheme="minorHAnsi" w:hAnsiTheme="minorHAnsi" w:cstheme="minorHAnsi"/>
          <w:b w:val="0"/>
          <w:bCs w:val="0"/>
          <w:sz w:val="22"/>
          <w:szCs w:val="22"/>
        </w:rPr>
        <w:t xml:space="preserve"> koji </w:t>
      </w:r>
      <w:proofErr w:type="spellStart"/>
      <w:r w:rsidRPr="003F377A">
        <w:rPr>
          <w:rFonts w:asciiTheme="minorHAnsi" w:hAnsiTheme="minorHAnsi" w:cstheme="minorHAnsi"/>
          <w:b w:val="0"/>
          <w:bCs w:val="0"/>
          <w:sz w:val="22"/>
          <w:szCs w:val="22"/>
        </w:rPr>
        <w:t>spominju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Jehovu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ili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Jehovinog</w:t>
      </w:r>
      <w:proofErr w:type="spellEnd"/>
      <w:r w:rsidRPr="003F377A">
        <w:rPr>
          <w:rFonts w:asciiTheme="minorHAnsi" w:hAnsiTheme="minorHAnsi" w:cstheme="minorHAnsi"/>
          <w:b w:val="0"/>
          <w:bCs w:val="0"/>
          <w:sz w:val="22"/>
          <w:szCs w:val="22"/>
        </w:rPr>
        <w:t xml:space="preserve"> </w:t>
      </w:r>
      <w:proofErr w:type="spellStart"/>
      <w:proofErr w:type="gramStart"/>
      <w:r w:rsidRPr="003F377A">
        <w:rPr>
          <w:rFonts w:asciiTheme="minorHAnsi" w:hAnsiTheme="minorHAnsi" w:cstheme="minorHAnsi"/>
          <w:b w:val="0"/>
          <w:bCs w:val="0"/>
          <w:sz w:val="22"/>
          <w:szCs w:val="22"/>
        </w:rPr>
        <w:t>glasnika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iz</w:t>
      </w:r>
      <w:proofErr w:type="spellEnd"/>
      <w:proofErr w:type="gram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Starog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zaveta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Hrista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Ovi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primeri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nisu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samo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hristofanije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vec</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dalji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primeri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Starog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zaveta</w:t>
      </w:r>
      <w:proofErr w:type="spellEnd"/>
      <w:r w:rsidRPr="003F377A">
        <w:rPr>
          <w:rFonts w:asciiTheme="minorHAnsi" w:hAnsiTheme="minorHAnsi" w:cstheme="minorHAnsi"/>
          <w:b w:val="0"/>
          <w:bCs w:val="0"/>
          <w:sz w:val="22"/>
          <w:szCs w:val="22"/>
        </w:rPr>
        <w:t xml:space="preserve"> koji </w:t>
      </w:r>
      <w:proofErr w:type="spellStart"/>
      <w:r w:rsidRPr="003F377A">
        <w:rPr>
          <w:rFonts w:asciiTheme="minorHAnsi" w:hAnsiTheme="minorHAnsi" w:cstheme="minorHAnsi"/>
          <w:b w:val="0"/>
          <w:bCs w:val="0"/>
          <w:sz w:val="22"/>
          <w:szCs w:val="22"/>
        </w:rPr>
        <w:t>ukazuje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Trojstvo</w:t>
      </w:r>
      <w:proofErr w:type="spellEnd"/>
      <w:r w:rsidRPr="003F377A">
        <w:rPr>
          <w:rFonts w:asciiTheme="minorHAnsi" w:hAnsiTheme="minorHAnsi" w:cstheme="minorHAnsi"/>
          <w:b w:val="0"/>
          <w:bCs w:val="0"/>
          <w:sz w:val="22"/>
          <w:szCs w:val="22"/>
        </w:rPr>
        <w:t xml:space="preserve">. To </w:t>
      </w:r>
      <w:proofErr w:type="spellStart"/>
      <w:r w:rsidRPr="003F377A">
        <w:rPr>
          <w:rFonts w:asciiTheme="minorHAnsi" w:hAnsiTheme="minorHAnsi" w:cstheme="minorHAnsi"/>
          <w:b w:val="0"/>
          <w:bCs w:val="0"/>
          <w:sz w:val="22"/>
          <w:szCs w:val="22"/>
        </w:rPr>
        <w:t>uključuje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aktivnosti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Jehovinog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glasnika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koga</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Jehova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poslao</w:t>
      </w:r>
      <w:proofErr w:type="spellEnd"/>
      <w:r w:rsidRPr="003F377A">
        <w:rPr>
          <w:rFonts w:asciiTheme="minorHAnsi" w:hAnsiTheme="minorHAnsi" w:cstheme="minorHAnsi"/>
          <w:b w:val="0"/>
          <w:bCs w:val="0"/>
          <w:sz w:val="22"/>
          <w:szCs w:val="22"/>
        </w:rPr>
        <w:t xml:space="preserve"> — </w:t>
      </w:r>
      <w:proofErr w:type="spellStart"/>
      <w:r w:rsidRPr="003F377A">
        <w:rPr>
          <w:rFonts w:asciiTheme="minorHAnsi" w:hAnsiTheme="minorHAnsi" w:cstheme="minorHAnsi"/>
          <w:b w:val="0"/>
          <w:bCs w:val="0"/>
          <w:sz w:val="22"/>
          <w:szCs w:val="22"/>
        </w:rPr>
        <w:t>posebne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osobe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Jedan</w:t>
      </w:r>
      <w:proofErr w:type="spellEnd"/>
      <w:r w:rsidRPr="003F377A">
        <w:rPr>
          <w:rFonts w:asciiTheme="minorHAnsi" w:hAnsiTheme="minorHAnsi" w:cstheme="minorHAnsi"/>
          <w:b w:val="0"/>
          <w:bCs w:val="0"/>
          <w:sz w:val="22"/>
          <w:szCs w:val="22"/>
        </w:rPr>
        <w:t xml:space="preserve"> primer </w:t>
      </w:r>
      <w:r w:rsidRPr="00B52B53">
        <w:rPr>
          <w:rFonts w:asciiTheme="minorHAnsi" w:hAnsiTheme="minorHAnsi" w:cstheme="minorHAnsi"/>
          <w:sz w:val="22"/>
          <w:szCs w:val="22"/>
        </w:rPr>
        <w:t xml:space="preserve">je </w:t>
      </w:r>
      <w:proofErr w:type="spellStart"/>
      <w:r w:rsidRPr="00B52B53">
        <w:rPr>
          <w:rFonts w:asciiTheme="minorHAnsi" w:hAnsiTheme="minorHAnsi" w:cstheme="minorHAnsi"/>
          <w:sz w:val="22"/>
          <w:szCs w:val="22"/>
        </w:rPr>
        <w:t>Jevrejima</w:t>
      </w:r>
      <w:proofErr w:type="spellEnd"/>
      <w:r w:rsidRPr="00B52B53">
        <w:rPr>
          <w:rFonts w:asciiTheme="minorHAnsi" w:hAnsiTheme="minorHAnsi" w:cstheme="minorHAnsi"/>
          <w:sz w:val="22"/>
          <w:szCs w:val="22"/>
        </w:rPr>
        <w:t xml:space="preserve"> 12:18-26, </w:t>
      </w:r>
      <w:proofErr w:type="spellStart"/>
      <w:r w:rsidRPr="00B52B53">
        <w:rPr>
          <w:rFonts w:asciiTheme="minorHAnsi" w:hAnsiTheme="minorHAnsi" w:cstheme="minorHAnsi"/>
          <w:sz w:val="22"/>
          <w:szCs w:val="22"/>
        </w:rPr>
        <w:t>k</w:t>
      </w:r>
      <w:r>
        <w:rPr>
          <w:rFonts w:asciiTheme="minorHAnsi" w:hAnsiTheme="minorHAnsi" w:cstheme="minorHAnsi"/>
          <w:sz w:val="22"/>
          <w:szCs w:val="22"/>
        </w:rPr>
        <w:t>ada</w:t>
      </w:r>
      <w:proofErr w:type="spellEnd"/>
      <w:r w:rsidRPr="00B52B53">
        <w:rPr>
          <w:rFonts w:asciiTheme="minorHAnsi" w:hAnsiTheme="minorHAnsi" w:cstheme="minorHAnsi"/>
          <w:sz w:val="22"/>
          <w:szCs w:val="22"/>
        </w:rPr>
        <w:t xml:space="preserve"> se </w:t>
      </w:r>
      <w:proofErr w:type="spellStart"/>
      <w:r w:rsidRPr="00B52B53">
        <w:rPr>
          <w:rFonts w:asciiTheme="minorHAnsi" w:hAnsiTheme="minorHAnsi" w:cstheme="minorHAnsi"/>
          <w:sz w:val="22"/>
          <w:szCs w:val="22"/>
        </w:rPr>
        <w:t>čita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zajedno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sa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Agej</w:t>
      </w:r>
      <w:proofErr w:type="spellEnd"/>
      <w:r w:rsidRPr="00B52B53">
        <w:rPr>
          <w:rFonts w:asciiTheme="minorHAnsi" w:hAnsiTheme="minorHAnsi" w:cstheme="minorHAnsi"/>
          <w:sz w:val="22"/>
          <w:szCs w:val="22"/>
        </w:rPr>
        <w:t xml:space="preserve"> 2:6</w:t>
      </w:r>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kojem</w:t>
      </w:r>
      <w:proofErr w:type="spell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prvi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pokazuje</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kako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Isus</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trese</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goru</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Sinaj</w:t>
      </w:r>
      <w:proofErr w:type="spellEnd"/>
      <w:r w:rsidRPr="00B52B53">
        <w:rPr>
          <w:rFonts w:asciiTheme="minorHAnsi" w:hAnsiTheme="minorHAnsi" w:cstheme="minorHAnsi"/>
          <w:sz w:val="22"/>
          <w:szCs w:val="22"/>
        </w:rPr>
        <w:t xml:space="preserve">, a </w:t>
      </w:r>
      <w:proofErr w:type="spellStart"/>
      <w:r w:rsidRPr="00B52B53">
        <w:rPr>
          <w:rFonts w:asciiTheme="minorHAnsi" w:hAnsiTheme="minorHAnsi" w:cstheme="minorHAnsi"/>
          <w:sz w:val="22"/>
          <w:szCs w:val="22"/>
        </w:rPr>
        <w:t>drugi</w:t>
      </w:r>
      <w:proofErr w:type="spellEnd"/>
      <w:r w:rsidRPr="00B52B53">
        <w:rPr>
          <w:rFonts w:asciiTheme="minorHAnsi" w:hAnsiTheme="minorHAnsi" w:cstheme="minorHAnsi"/>
          <w:sz w:val="22"/>
          <w:szCs w:val="22"/>
        </w:rPr>
        <w:t xml:space="preserve"> to </w:t>
      </w:r>
      <w:proofErr w:type="spellStart"/>
      <w:r w:rsidRPr="00B52B53">
        <w:rPr>
          <w:rFonts w:asciiTheme="minorHAnsi" w:hAnsiTheme="minorHAnsi" w:cstheme="minorHAnsi"/>
          <w:sz w:val="22"/>
          <w:szCs w:val="22"/>
        </w:rPr>
        <w:t>pripisuje</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Jehovi</w:t>
      </w:r>
      <w:proofErr w:type="spellEnd"/>
      <w:r w:rsidRPr="003F377A">
        <w:rPr>
          <w:rFonts w:asciiTheme="minorHAnsi" w:hAnsiTheme="minorHAnsi" w:cstheme="minorHAnsi"/>
          <w:b w:val="0"/>
          <w:bCs w:val="0"/>
          <w:sz w:val="22"/>
          <w:szCs w:val="22"/>
        </w:rPr>
        <w:t xml:space="preserve">. Borland </w:t>
      </w:r>
      <w:proofErr w:type="spellStart"/>
      <w:r w:rsidRPr="003F377A">
        <w:rPr>
          <w:rFonts w:asciiTheme="minorHAnsi" w:hAnsiTheme="minorHAnsi" w:cstheme="minorHAnsi"/>
          <w:b w:val="0"/>
          <w:bCs w:val="0"/>
          <w:sz w:val="22"/>
          <w:szCs w:val="22"/>
        </w:rPr>
        <w:t>pruža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brojne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druge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primere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uporedi</w:t>
      </w:r>
      <w:proofErr w:type="spellEnd"/>
      <w:r w:rsidRPr="003F377A">
        <w:rPr>
          <w:rFonts w:asciiTheme="minorHAnsi" w:hAnsiTheme="minorHAnsi" w:cstheme="minorHAnsi"/>
          <w:b w:val="0"/>
          <w:bCs w:val="0"/>
          <w:sz w:val="22"/>
          <w:szCs w:val="22"/>
        </w:rPr>
        <w:t xml:space="preserve"> </w:t>
      </w:r>
      <w:r w:rsidRPr="00B52B53">
        <w:rPr>
          <w:rFonts w:asciiTheme="minorHAnsi" w:hAnsiTheme="minorHAnsi" w:cstheme="minorHAnsi"/>
          <w:sz w:val="22"/>
          <w:szCs w:val="22"/>
        </w:rPr>
        <w:t xml:space="preserve">1. Kor. 10:4 </w:t>
      </w:r>
      <w:proofErr w:type="spellStart"/>
      <w:r w:rsidRPr="00B52B53">
        <w:rPr>
          <w:rFonts w:asciiTheme="minorHAnsi" w:hAnsiTheme="minorHAnsi" w:cstheme="minorHAnsi"/>
          <w:sz w:val="22"/>
          <w:szCs w:val="22"/>
        </w:rPr>
        <w:t>sa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Jev</w:t>
      </w:r>
      <w:proofErr w:type="spellEnd"/>
      <w:r w:rsidRPr="00B52B53">
        <w:rPr>
          <w:rFonts w:asciiTheme="minorHAnsi" w:hAnsiTheme="minorHAnsi" w:cstheme="minorHAnsi"/>
          <w:sz w:val="22"/>
          <w:szCs w:val="22"/>
        </w:rPr>
        <w:t xml:space="preserve">. 11:26; i Jovan 12:38-41 </w:t>
      </w:r>
      <w:proofErr w:type="spellStart"/>
      <w:r w:rsidRPr="00B52B53">
        <w:rPr>
          <w:rFonts w:asciiTheme="minorHAnsi" w:hAnsiTheme="minorHAnsi" w:cstheme="minorHAnsi"/>
          <w:sz w:val="22"/>
          <w:szCs w:val="22"/>
        </w:rPr>
        <w:t>sa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Isaijom</w:t>
      </w:r>
      <w:proofErr w:type="spellEnd"/>
      <w:r w:rsidRPr="00B52B53">
        <w:rPr>
          <w:rFonts w:asciiTheme="minorHAnsi" w:hAnsiTheme="minorHAnsi" w:cstheme="minorHAnsi"/>
          <w:sz w:val="22"/>
          <w:szCs w:val="22"/>
        </w:rPr>
        <w:t xml:space="preserve"> 6</w:t>
      </w:r>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kraju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videti</w:t>
      </w:r>
      <w:proofErr w:type="spell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Luku</w:t>
      </w:r>
      <w:proofErr w:type="spellEnd"/>
      <w:r w:rsidRPr="00B52B53">
        <w:rPr>
          <w:rFonts w:asciiTheme="minorHAnsi" w:hAnsiTheme="minorHAnsi" w:cstheme="minorHAnsi"/>
          <w:sz w:val="22"/>
          <w:szCs w:val="22"/>
        </w:rPr>
        <w:t xml:space="preserve"> 1-.15-17</w:t>
      </w:r>
      <w:r w:rsidRPr="003F377A">
        <w:rPr>
          <w:rFonts w:asciiTheme="minorHAnsi" w:hAnsiTheme="minorHAnsi" w:cstheme="minorHAnsi"/>
          <w:b w:val="0"/>
          <w:bCs w:val="0"/>
          <w:sz w:val="22"/>
          <w:szCs w:val="22"/>
        </w:rPr>
        <w:t>).21</w:t>
      </w:r>
    </w:p>
    <w:p w14:paraId="0A91B6DD" w14:textId="77777777" w:rsidR="00931911" w:rsidRPr="003F377A"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F377A">
        <w:rPr>
          <w:rFonts w:asciiTheme="minorHAnsi" w:hAnsiTheme="minorHAnsi" w:cstheme="minorHAnsi"/>
          <w:b w:val="0"/>
          <w:bCs w:val="0"/>
          <w:sz w:val="22"/>
          <w:szCs w:val="22"/>
        </w:rPr>
        <w:t>Profesor</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Majkl</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Baret</w:t>
      </w:r>
      <w:proofErr w:type="spellEnd"/>
      <w:r w:rsidRPr="003F377A">
        <w:rPr>
          <w:rFonts w:asciiTheme="minorHAnsi" w:hAnsiTheme="minorHAnsi" w:cstheme="minorHAnsi"/>
          <w:b w:val="0"/>
          <w:bCs w:val="0"/>
          <w:sz w:val="22"/>
          <w:szCs w:val="22"/>
        </w:rPr>
        <w:t xml:space="preserve"> se </w:t>
      </w:r>
      <w:proofErr w:type="spellStart"/>
      <w:r w:rsidRPr="003F377A">
        <w:rPr>
          <w:rFonts w:asciiTheme="minorHAnsi" w:hAnsiTheme="minorHAnsi" w:cstheme="minorHAnsi"/>
          <w:b w:val="0"/>
          <w:bCs w:val="0"/>
          <w:sz w:val="22"/>
          <w:szCs w:val="22"/>
        </w:rPr>
        <w:t>slaže</w:t>
      </w:r>
      <w:proofErr w:type="spellEnd"/>
      <w:r w:rsidRPr="003F377A">
        <w:rPr>
          <w:rFonts w:asciiTheme="minorHAnsi" w:hAnsiTheme="minorHAnsi" w:cstheme="minorHAnsi"/>
          <w:b w:val="0"/>
          <w:bCs w:val="0"/>
          <w:sz w:val="22"/>
          <w:szCs w:val="22"/>
        </w:rPr>
        <w:t xml:space="preserve"> da </w:t>
      </w:r>
      <w:proofErr w:type="spellStart"/>
      <w:r w:rsidRPr="003F377A">
        <w:rPr>
          <w:rFonts w:asciiTheme="minorHAnsi" w:hAnsiTheme="minorHAnsi" w:cstheme="minorHAnsi"/>
          <w:b w:val="0"/>
          <w:bCs w:val="0"/>
          <w:sz w:val="22"/>
          <w:szCs w:val="22"/>
        </w:rPr>
        <w:t>Stari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zavet</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sugeriše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Trojstvo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posebno</w:t>
      </w:r>
      <w:proofErr w:type="spellEnd"/>
      <w:r w:rsidRPr="003F377A">
        <w:rPr>
          <w:rFonts w:asciiTheme="minorHAnsi" w:hAnsiTheme="minorHAnsi" w:cstheme="minorHAnsi"/>
          <w:b w:val="0"/>
          <w:bCs w:val="0"/>
          <w:sz w:val="22"/>
          <w:szCs w:val="22"/>
        </w:rPr>
        <w:t xml:space="preserve"> u </w:t>
      </w:r>
      <w:proofErr w:type="spellStart"/>
      <w:r w:rsidRPr="003F377A">
        <w:rPr>
          <w:rFonts w:asciiTheme="minorHAnsi" w:hAnsiTheme="minorHAnsi" w:cstheme="minorHAnsi"/>
          <w:b w:val="0"/>
          <w:bCs w:val="0"/>
          <w:sz w:val="22"/>
          <w:szCs w:val="22"/>
        </w:rPr>
        <w:t>vezi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nekim</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Hristofanijama</w:t>
      </w:r>
      <w:proofErr w:type="spellEnd"/>
      <w:r w:rsidRPr="003F377A">
        <w:rPr>
          <w:rFonts w:asciiTheme="minorHAnsi" w:hAnsiTheme="minorHAnsi" w:cstheme="minorHAnsi"/>
          <w:b w:val="0"/>
          <w:bCs w:val="0"/>
          <w:sz w:val="22"/>
          <w:szCs w:val="22"/>
        </w:rPr>
        <w:t xml:space="preserve">. On </w:t>
      </w:r>
      <w:proofErr w:type="spellStart"/>
      <w:r w:rsidRPr="003F377A">
        <w:rPr>
          <w:rFonts w:asciiTheme="minorHAnsi" w:hAnsiTheme="minorHAnsi" w:cstheme="minorHAnsi"/>
          <w:b w:val="0"/>
          <w:bCs w:val="0"/>
          <w:sz w:val="22"/>
          <w:szCs w:val="22"/>
        </w:rPr>
        <w:t>primećuje</w:t>
      </w:r>
      <w:proofErr w:type="spellEnd"/>
      <w:r w:rsidRPr="003F377A">
        <w:rPr>
          <w:rFonts w:asciiTheme="minorHAnsi" w:hAnsiTheme="minorHAnsi" w:cstheme="minorHAnsi"/>
          <w:b w:val="0"/>
          <w:bCs w:val="0"/>
          <w:sz w:val="22"/>
          <w:szCs w:val="22"/>
        </w:rPr>
        <w:t xml:space="preserve"> da je „</w:t>
      </w:r>
      <w:proofErr w:type="spellStart"/>
      <w:r w:rsidRPr="003F377A">
        <w:rPr>
          <w:rFonts w:asciiTheme="minorHAnsi" w:hAnsiTheme="minorHAnsi" w:cstheme="minorHAnsi"/>
          <w:b w:val="0"/>
          <w:bCs w:val="0"/>
          <w:sz w:val="22"/>
          <w:szCs w:val="22"/>
        </w:rPr>
        <w:t>ličnost</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Hristofanije</w:t>
      </w:r>
      <w:proofErr w:type="spellEnd"/>
      <w:r w:rsidRPr="003F377A">
        <w:rPr>
          <w:rFonts w:asciiTheme="minorHAnsi" w:hAnsiTheme="minorHAnsi" w:cstheme="minorHAnsi"/>
          <w:b w:val="0"/>
          <w:bCs w:val="0"/>
          <w:sz w:val="22"/>
          <w:szCs w:val="22"/>
        </w:rPr>
        <w:t xml:space="preserve"> Bog, a </w:t>
      </w:r>
      <w:proofErr w:type="spellStart"/>
      <w:r w:rsidRPr="003F377A">
        <w:rPr>
          <w:rFonts w:asciiTheme="minorHAnsi" w:hAnsiTheme="minorHAnsi" w:cstheme="minorHAnsi"/>
          <w:b w:val="0"/>
          <w:bCs w:val="0"/>
          <w:sz w:val="22"/>
          <w:szCs w:val="22"/>
        </w:rPr>
        <w:t>ipak</w:t>
      </w:r>
      <w:proofErr w:type="spellEnd"/>
      <w:r w:rsidRPr="003F377A">
        <w:rPr>
          <w:rFonts w:asciiTheme="minorHAnsi" w:hAnsiTheme="minorHAnsi" w:cstheme="minorHAnsi"/>
          <w:b w:val="0"/>
          <w:bCs w:val="0"/>
          <w:sz w:val="22"/>
          <w:szCs w:val="22"/>
        </w:rPr>
        <w:t xml:space="preserve"> se </w:t>
      </w:r>
      <w:proofErr w:type="spellStart"/>
      <w:r w:rsidRPr="003F377A">
        <w:rPr>
          <w:rFonts w:asciiTheme="minorHAnsi" w:hAnsiTheme="minorHAnsi" w:cstheme="minorHAnsi"/>
          <w:b w:val="0"/>
          <w:bCs w:val="0"/>
          <w:sz w:val="22"/>
          <w:szCs w:val="22"/>
        </w:rPr>
        <w:t>razlikuje</w:t>
      </w:r>
      <w:proofErr w:type="spellEnd"/>
      <w:r w:rsidRPr="003F377A">
        <w:rPr>
          <w:rFonts w:asciiTheme="minorHAnsi" w:hAnsiTheme="minorHAnsi" w:cstheme="minorHAnsi"/>
          <w:b w:val="0"/>
          <w:bCs w:val="0"/>
          <w:sz w:val="22"/>
          <w:szCs w:val="22"/>
        </w:rPr>
        <w:t xml:space="preserve"> od </w:t>
      </w:r>
      <w:proofErr w:type="gramStart"/>
      <w:r w:rsidRPr="003F377A">
        <w:rPr>
          <w:rFonts w:asciiTheme="minorHAnsi" w:hAnsiTheme="minorHAnsi" w:cstheme="minorHAnsi"/>
          <w:b w:val="0"/>
          <w:bCs w:val="0"/>
          <w:sz w:val="22"/>
          <w:szCs w:val="22"/>
        </w:rPr>
        <w:t>Boga“</w:t>
      </w:r>
      <w:proofErr w:type="gramEnd"/>
      <w:r w:rsidRPr="003F377A">
        <w:rPr>
          <w:rFonts w:asciiTheme="minorHAnsi" w:hAnsiTheme="minorHAnsi" w:cstheme="minorHAnsi"/>
          <w:b w:val="0"/>
          <w:bCs w:val="0"/>
          <w:sz w:val="22"/>
          <w:szCs w:val="22"/>
        </w:rPr>
        <w:t xml:space="preserve">. Kao </w:t>
      </w:r>
      <w:proofErr w:type="spellStart"/>
      <w:r w:rsidRPr="003F377A">
        <w:rPr>
          <w:rFonts w:asciiTheme="minorHAnsi" w:hAnsiTheme="minorHAnsi" w:cstheme="minorHAnsi"/>
          <w:b w:val="0"/>
          <w:bCs w:val="0"/>
          <w:sz w:val="22"/>
          <w:szCs w:val="22"/>
        </w:rPr>
        <w:t>dokaz</w:t>
      </w:r>
      <w:proofErr w:type="spellEnd"/>
      <w:r w:rsidRPr="003F377A">
        <w:rPr>
          <w:rFonts w:asciiTheme="minorHAnsi" w:hAnsiTheme="minorHAnsi" w:cstheme="minorHAnsi"/>
          <w:b w:val="0"/>
          <w:bCs w:val="0"/>
          <w:sz w:val="22"/>
          <w:szCs w:val="22"/>
        </w:rPr>
        <w:t xml:space="preserve">, on </w:t>
      </w:r>
      <w:proofErr w:type="spellStart"/>
      <w:r w:rsidRPr="003F377A">
        <w:rPr>
          <w:rFonts w:asciiTheme="minorHAnsi" w:hAnsiTheme="minorHAnsi" w:cstheme="minorHAnsi"/>
          <w:b w:val="0"/>
          <w:bCs w:val="0"/>
          <w:sz w:val="22"/>
          <w:szCs w:val="22"/>
        </w:rPr>
        <w:t>kaže</w:t>
      </w:r>
      <w:proofErr w:type="spellEnd"/>
      <w:r w:rsidRPr="003F377A">
        <w:rPr>
          <w:rFonts w:asciiTheme="minorHAnsi" w:hAnsiTheme="minorHAnsi" w:cstheme="minorHAnsi"/>
          <w:b w:val="0"/>
          <w:bCs w:val="0"/>
          <w:sz w:val="22"/>
          <w:szCs w:val="22"/>
        </w:rPr>
        <w:t xml:space="preserve"> da </w:t>
      </w:r>
      <w:proofErr w:type="spellStart"/>
      <w:r w:rsidRPr="00B52B53">
        <w:rPr>
          <w:rFonts w:asciiTheme="minorHAnsi" w:hAnsiTheme="minorHAnsi" w:cstheme="minorHAnsi"/>
          <w:sz w:val="22"/>
          <w:szCs w:val="22"/>
        </w:rPr>
        <w:t>Anđeo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ponekad</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govori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kao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Jehova</w:t>
      </w:r>
      <w:proofErr w:type="spellEnd"/>
      <w:r w:rsidRPr="00B52B53">
        <w:rPr>
          <w:rFonts w:asciiTheme="minorHAnsi" w:hAnsiTheme="minorHAnsi" w:cstheme="minorHAnsi"/>
          <w:sz w:val="22"/>
          <w:szCs w:val="22"/>
        </w:rPr>
        <w:t xml:space="preserve"> u </w:t>
      </w:r>
      <w:proofErr w:type="spellStart"/>
      <w:r w:rsidRPr="00B52B53">
        <w:rPr>
          <w:rFonts w:asciiTheme="minorHAnsi" w:hAnsiTheme="minorHAnsi" w:cstheme="minorHAnsi"/>
          <w:sz w:val="22"/>
          <w:szCs w:val="22"/>
        </w:rPr>
        <w:t>prvom</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licu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ali</w:t>
      </w:r>
      <w:proofErr w:type="spell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takođe</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govori</w:t>
      </w:r>
      <w:proofErr w:type="spellEnd"/>
      <w:r w:rsidRPr="00B52B53">
        <w:rPr>
          <w:rFonts w:asciiTheme="minorHAnsi" w:hAnsiTheme="minorHAnsi" w:cstheme="minorHAnsi"/>
          <w:sz w:val="22"/>
          <w:szCs w:val="22"/>
        </w:rPr>
        <w:t xml:space="preserve"> o </w:t>
      </w:r>
      <w:proofErr w:type="spellStart"/>
      <w:r w:rsidRPr="00B52B53">
        <w:rPr>
          <w:rFonts w:asciiTheme="minorHAnsi" w:hAnsiTheme="minorHAnsi" w:cstheme="minorHAnsi"/>
          <w:sz w:val="22"/>
          <w:szCs w:val="22"/>
        </w:rPr>
        <w:t>Jehovi</w:t>
      </w:r>
      <w:proofErr w:type="spellEnd"/>
      <w:r w:rsidRPr="00B52B53">
        <w:rPr>
          <w:rFonts w:asciiTheme="minorHAnsi" w:hAnsiTheme="minorHAnsi" w:cstheme="minorHAnsi"/>
          <w:sz w:val="22"/>
          <w:szCs w:val="22"/>
        </w:rPr>
        <w:t xml:space="preserve"> u </w:t>
      </w:r>
      <w:proofErr w:type="spellStart"/>
      <w:r w:rsidRPr="00B52B53">
        <w:rPr>
          <w:rFonts w:asciiTheme="minorHAnsi" w:hAnsiTheme="minorHAnsi" w:cstheme="minorHAnsi"/>
          <w:sz w:val="22"/>
          <w:szCs w:val="22"/>
        </w:rPr>
        <w:t>trećem</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licu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takva</w:t>
      </w:r>
      <w:proofErr w:type="spellEnd"/>
      <w:r w:rsidRPr="003F377A">
        <w:rPr>
          <w:rFonts w:asciiTheme="minorHAnsi" w:hAnsiTheme="minorHAnsi" w:cstheme="minorHAnsi"/>
          <w:b w:val="0"/>
          <w:bCs w:val="0"/>
          <w:sz w:val="22"/>
          <w:szCs w:val="22"/>
        </w:rPr>
        <w:t xml:space="preserve"> je </w:t>
      </w:r>
      <w:proofErr w:type="spellStart"/>
      <w:r w:rsidRPr="003F377A">
        <w:rPr>
          <w:rFonts w:asciiTheme="minorHAnsi" w:hAnsiTheme="minorHAnsi" w:cstheme="minorHAnsi"/>
          <w:b w:val="0"/>
          <w:bCs w:val="0"/>
          <w:sz w:val="22"/>
          <w:szCs w:val="22"/>
        </w:rPr>
        <w:t>čudesna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misterija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Trojstva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Baret</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navodi</w:t>
      </w:r>
      <w:proofErr w:type="spellEnd"/>
      <w:r w:rsidRPr="003F377A">
        <w:rPr>
          <w:rFonts w:asciiTheme="minorHAnsi" w:hAnsiTheme="minorHAnsi" w:cstheme="minorHAnsi"/>
          <w:b w:val="0"/>
          <w:bCs w:val="0"/>
          <w:sz w:val="22"/>
          <w:szCs w:val="22"/>
        </w:rPr>
        <w:t xml:space="preserve"> </w:t>
      </w:r>
      <w:proofErr w:type="gramStart"/>
      <w:r w:rsidRPr="003F377A">
        <w:rPr>
          <w:rFonts w:asciiTheme="minorHAnsi" w:hAnsiTheme="minorHAnsi" w:cstheme="minorHAnsi"/>
          <w:b w:val="0"/>
          <w:bCs w:val="0"/>
          <w:sz w:val="22"/>
          <w:szCs w:val="22"/>
        </w:rPr>
        <w:t>1.Mojsijevu</w:t>
      </w:r>
      <w:proofErr w:type="gramEnd"/>
      <w:r w:rsidRPr="003F377A">
        <w:rPr>
          <w:rFonts w:asciiTheme="minorHAnsi" w:hAnsiTheme="minorHAnsi" w:cstheme="minorHAnsi"/>
          <w:b w:val="0"/>
          <w:bCs w:val="0"/>
          <w:sz w:val="22"/>
          <w:szCs w:val="22"/>
        </w:rPr>
        <w:t xml:space="preserve"> 16:11 </w:t>
      </w:r>
      <w:proofErr w:type="spellStart"/>
      <w:r w:rsidRPr="003F377A">
        <w:rPr>
          <w:rFonts w:asciiTheme="minorHAnsi" w:hAnsiTheme="minorHAnsi" w:cstheme="minorHAnsi"/>
          <w:b w:val="0"/>
          <w:bCs w:val="0"/>
          <w:sz w:val="22"/>
          <w:szCs w:val="22"/>
        </w:rPr>
        <w:t>kao</w:t>
      </w:r>
      <w:proofErr w:type="spellEnd"/>
      <w:r w:rsidRPr="003F377A">
        <w:rPr>
          <w:rFonts w:asciiTheme="minorHAnsi" w:hAnsiTheme="minorHAnsi" w:cstheme="minorHAnsi"/>
          <w:b w:val="0"/>
          <w:bCs w:val="0"/>
          <w:sz w:val="22"/>
          <w:szCs w:val="22"/>
        </w:rPr>
        <w:t xml:space="preserve"> primer: „I </w:t>
      </w:r>
      <w:proofErr w:type="spellStart"/>
      <w:r w:rsidRPr="003F377A">
        <w:rPr>
          <w:rFonts w:asciiTheme="minorHAnsi" w:hAnsiTheme="minorHAnsi" w:cstheme="minorHAnsi"/>
          <w:b w:val="0"/>
          <w:bCs w:val="0"/>
          <w:sz w:val="22"/>
          <w:szCs w:val="22"/>
        </w:rPr>
        <w:t>reče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joj</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anđeo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Gospodnji</w:t>
      </w:r>
      <w:proofErr w:type="spellEnd"/>
      <w:r w:rsidRPr="003F377A">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Gle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trudna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si</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rodićeš</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sina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Daćeš</w:t>
      </w:r>
      <w:proofErr w:type="spellEnd"/>
      <w:r w:rsidRPr="003F377A">
        <w:rPr>
          <w:rFonts w:asciiTheme="minorHAnsi" w:hAnsiTheme="minorHAnsi" w:cstheme="minorHAnsi"/>
          <w:b w:val="0"/>
          <w:bCs w:val="0"/>
          <w:sz w:val="22"/>
          <w:szCs w:val="22"/>
        </w:rPr>
        <w:t xml:space="preserve"> mu </w:t>
      </w:r>
      <w:proofErr w:type="spellStart"/>
      <w:r w:rsidRPr="003F377A">
        <w:rPr>
          <w:rFonts w:asciiTheme="minorHAnsi" w:hAnsiTheme="minorHAnsi" w:cstheme="minorHAnsi"/>
          <w:b w:val="0"/>
          <w:bCs w:val="0"/>
          <w:sz w:val="22"/>
          <w:szCs w:val="22"/>
        </w:rPr>
        <w:t>ime</w:t>
      </w:r>
      <w:proofErr w:type="spellEnd"/>
      <w:r w:rsidRPr="003F377A">
        <w:rPr>
          <w:rFonts w:asciiTheme="minorHAnsi" w:hAnsiTheme="minorHAnsi" w:cstheme="minorHAnsi"/>
          <w:b w:val="0"/>
          <w:bCs w:val="0"/>
          <w:sz w:val="22"/>
          <w:szCs w:val="22"/>
        </w:rPr>
        <w:t xml:space="preserve"> Ismail, </w:t>
      </w:r>
      <w:proofErr w:type="spellStart"/>
      <w:r w:rsidRPr="003F377A">
        <w:rPr>
          <w:rFonts w:asciiTheme="minorHAnsi" w:hAnsiTheme="minorHAnsi" w:cstheme="minorHAnsi"/>
          <w:b w:val="0"/>
          <w:bCs w:val="0"/>
          <w:sz w:val="22"/>
          <w:szCs w:val="22"/>
        </w:rPr>
        <w:t>jer</w:t>
      </w:r>
      <w:proofErr w:type="spellEnd"/>
      <w:r w:rsidRPr="003F377A">
        <w:rPr>
          <w:rFonts w:asciiTheme="minorHAnsi" w:hAnsiTheme="minorHAnsi" w:cstheme="minorHAnsi"/>
          <w:b w:val="0"/>
          <w:bCs w:val="0"/>
          <w:sz w:val="22"/>
          <w:szCs w:val="22"/>
        </w:rPr>
        <w:t xml:space="preserve"> je GOSPOD </w:t>
      </w:r>
      <w:proofErr w:type="spellStart"/>
      <w:r w:rsidRPr="003F377A">
        <w:rPr>
          <w:rFonts w:asciiTheme="minorHAnsi" w:hAnsiTheme="minorHAnsi" w:cstheme="minorHAnsi"/>
          <w:b w:val="0"/>
          <w:bCs w:val="0"/>
          <w:sz w:val="22"/>
          <w:szCs w:val="22"/>
        </w:rPr>
        <w:t>poslušao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tvoju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nevolju</w:t>
      </w:r>
      <w:proofErr w:type="spellEnd"/>
      <w:r w:rsidRPr="003F377A">
        <w:rPr>
          <w:rFonts w:asciiTheme="minorHAnsi" w:hAnsiTheme="minorHAnsi" w:cstheme="minorHAnsi"/>
          <w:b w:val="0"/>
          <w:bCs w:val="0"/>
          <w:sz w:val="22"/>
          <w:szCs w:val="22"/>
        </w:rPr>
        <w:t>.</w:t>
      </w:r>
      <w:proofErr w:type="gramStart"/>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Ovde</w:t>
      </w:r>
      <w:proofErr w:type="spellEnd"/>
      <w:proofErr w:type="gramEnd"/>
      <w:r w:rsidRPr="003F377A">
        <w:rPr>
          <w:rFonts w:asciiTheme="minorHAnsi" w:hAnsiTheme="minorHAnsi" w:cstheme="minorHAnsi"/>
          <w:b w:val="0"/>
          <w:bCs w:val="0"/>
          <w:sz w:val="22"/>
          <w:szCs w:val="22"/>
        </w:rPr>
        <w:t xml:space="preserve"> </w:t>
      </w:r>
      <w:proofErr w:type="spellStart"/>
      <w:r w:rsidRPr="00B52B53">
        <w:rPr>
          <w:rFonts w:asciiTheme="minorHAnsi" w:hAnsiTheme="minorHAnsi" w:cstheme="minorHAnsi"/>
          <w:sz w:val="22"/>
          <w:szCs w:val="22"/>
        </w:rPr>
        <w:t>anđeo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govori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Agari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šta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će</w:t>
      </w:r>
      <w:proofErr w:type="spellEnd"/>
      <w:r w:rsidRPr="00B52B53">
        <w:rPr>
          <w:rFonts w:asciiTheme="minorHAnsi" w:hAnsiTheme="minorHAnsi" w:cstheme="minorHAnsi"/>
          <w:sz w:val="22"/>
          <w:szCs w:val="22"/>
        </w:rPr>
        <w:t xml:space="preserve"> On, </w:t>
      </w:r>
      <w:proofErr w:type="spellStart"/>
      <w:r w:rsidRPr="00B52B53">
        <w:rPr>
          <w:rFonts w:asciiTheme="minorHAnsi" w:hAnsiTheme="minorHAnsi" w:cstheme="minorHAnsi"/>
          <w:sz w:val="22"/>
          <w:szCs w:val="22"/>
        </w:rPr>
        <w:t>kao</w:t>
      </w:r>
      <w:proofErr w:type="spellEnd"/>
      <w:r w:rsidRPr="00B52B53">
        <w:rPr>
          <w:rFonts w:asciiTheme="minorHAnsi" w:hAnsiTheme="minorHAnsi" w:cstheme="minorHAnsi"/>
          <w:sz w:val="22"/>
          <w:szCs w:val="22"/>
        </w:rPr>
        <w:t xml:space="preserve"> Bog, </w:t>
      </w:r>
      <w:proofErr w:type="spellStart"/>
      <w:r w:rsidRPr="00B52B53">
        <w:rPr>
          <w:rFonts w:asciiTheme="minorHAnsi" w:hAnsiTheme="minorHAnsi" w:cstheme="minorHAnsi"/>
          <w:sz w:val="22"/>
          <w:szCs w:val="22"/>
        </w:rPr>
        <w:t>učiniti</w:t>
      </w:r>
      <w:proofErr w:type="spellEnd"/>
      <w:r w:rsidRPr="003F377A">
        <w:rPr>
          <w:rFonts w:asciiTheme="minorHAnsi" w:hAnsiTheme="minorHAnsi" w:cstheme="minorHAnsi"/>
          <w:b w:val="0"/>
          <w:bCs w:val="0"/>
          <w:sz w:val="22"/>
          <w:szCs w:val="22"/>
        </w:rPr>
        <w:t xml:space="preserve">. Ali On </w:t>
      </w:r>
      <w:proofErr w:type="spellStart"/>
      <w:r w:rsidRPr="003F377A">
        <w:rPr>
          <w:rFonts w:asciiTheme="minorHAnsi" w:hAnsiTheme="minorHAnsi" w:cstheme="minorHAnsi"/>
          <w:b w:val="0"/>
          <w:bCs w:val="0"/>
          <w:sz w:val="22"/>
          <w:szCs w:val="22"/>
        </w:rPr>
        <w:t>takođe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kaže</w:t>
      </w:r>
      <w:proofErr w:type="spellEnd"/>
      <w:r w:rsidRPr="003F377A">
        <w:rPr>
          <w:rFonts w:asciiTheme="minorHAnsi" w:hAnsiTheme="minorHAnsi" w:cstheme="minorHAnsi"/>
          <w:b w:val="0"/>
          <w:bCs w:val="0"/>
          <w:sz w:val="22"/>
          <w:szCs w:val="22"/>
        </w:rPr>
        <w:t xml:space="preserve"> da je „</w:t>
      </w:r>
      <w:proofErr w:type="spellStart"/>
      <w:r w:rsidRPr="00B52B53">
        <w:rPr>
          <w:rFonts w:asciiTheme="minorHAnsi" w:hAnsiTheme="minorHAnsi" w:cstheme="minorHAnsi"/>
          <w:sz w:val="22"/>
          <w:szCs w:val="22"/>
        </w:rPr>
        <w:t>Gospod</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poslušao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tvoju</w:t>
      </w:r>
      <w:proofErr w:type="spellEnd"/>
      <w:r w:rsidRPr="00B52B53">
        <w:rPr>
          <w:rFonts w:asciiTheme="minorHAnsi" w:hAnsiTheme="minorHAnsi" w:cstheme="minorHAnsi"/>
          <w:sz w:val="22"/>
          <w:szCs w:val="22"/>
        </w:rPr>
        <w:t xml:space="preserve"> </w:t>
      </w:r>
      <w:proofErr w:type="spellStart"/>
      <w:proofErr w:type="gramStart"/>
      <w:r w:rsidRPr="00B52B53">
        <w:rPr>
          <w:rFonts w:asciiTheme="minorHAnsi" w:hAnsiTheme="minorHAnsi" w:cstheme="minorHAnsi"/>
          <w:sz w:val="22"/>
          <w:szCs w:val="22"/>
        </w:rPr>
        <w:t>nevolju</w:t>
      </w:r>
      <w:proofErr w:type="spellEnd"/>
      <w:r w:rsidRPr="00B52B53">
        <w:rPr>
          <w:rFonts w:asciiTheme="minorHAnsi" w:hAnsiTheme="minorHAnsi" w:cstheme="minorHAnsi"/>
          <w:sz w:val="22"/>
          <w:szCs w:val="22"/>
        </w:rPr>
        <w:t>“</w:t>
      </w:r>
      <w:proofErr w:type="gram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misleći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na</w:t>
      </w:r>
      <w:proofErr w:type="spellEnd"/>
      <w:r w:rsidRPr="00B52B53">
        <w:rPr>
          <w:rFonts w:asciiTheme="minorHAnsi" w:hAnsiTheme="minorHAnsi" w:cstheme="minorHAnsi"/>
          <w:sz w:val="22"/>
          <w:szCs w:val="22"/>
        </w:rPr>
        <w:t xml:space="preserve"> Boga u </w:t>
      </w:r>
      <w:proofErr w:type="spellStart"/>
      <w:r w:rsidRPr="00B52B53">
        <w:rPr>
          <w:rFonts w:asciiTheme="minorHAnsi" w:hAnsiTheme="minorHAnsi" w:cstheme="minorHAnsi"/>
          <w:sz w:val="22"/>
          <w:szCs w:val="22"/>
        </w:rPr>
        <w:t>trećem</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licu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Sličan</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događaj</w:t>
      </w:r>
      <w:proofErr w:type="spellEnd"/>
      <w:r w:rsidRPr="003F377A">
        <w:rPr>
          <w:rFonts w:asciiTheme="minorHAnsi" w:hAnsiTheme="minorHAnsi" w:cstheme="minorHAnsi"/>
          <w:b w:val="0"/>
          <w:bCs w:val="0"/>
          <w:sz w:val="22"/>
          <w:szCs w:val="22"/>
        </w:rPr>
        <w:t xml:space="preserve"> se </w:t>
      </w:r>
      <w:proofErr w:type="spellStart"/>
      <w:r w:rsidRPr="003F377A">
        <w:rPr>
          <w:rFonts w:asciiTheme="minorHAnsi" w:hAnsiTheme="minorHAnsi" w:cstheme="minorHAnsi"/>
          <w:b w:val="0"/>
          <w:bCs w:val="0"/>
          <w:sz w:val="22"/>
          <w:szCs w:val="22"/>
        </w:rPr>
        <w:t>može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naći</w:t>
      </w:r>
      <w:proofErr w:type="spellEnd"/>
      <w:r w:rsidRPr="003F377A">
        <w:rPr>
          <w:rFonts w:asciiTheme="minorHAnsi" w:hAnsiTheme="minorHAnsi" w:cstheme="minorHAnsi"/>
          <w:b w:val="0"/>
          <w:bCs w:val="0"/>
          <w:sz w:val="22"/>
          <w:szCs w:val="22"/>
        </w:rPr>
        <w:t xml:space="preserve"> u 1. </w:t>
      </w:r>
      <w:proofErr w:type="spellStart"/>
      <w:r w:rsidRPr="003F377A">
        <w:rPr>
          <w:rFonts w:asciiTheme="minorHAnsi" w:hAnsiTheme="minorHAnsi" w:cstheme="minorHAnsi"/>
          <w:b w:val="0"/>
          <w:bCs w:val="0"/>
          <w:sz w:val="22"/>
          <w:szCs w:val="22"/>
        </w:rPr>
        <w:t>Mojsijevoj</w:t>
      </w:r>
      <w:proofErr w:type="spellEnd"/>
      <w:r w:rsidRPr="003F377A">
        <w:rPr>
          <w:rFonts w:asciiTheme="minorHAnsi" w:hAnsiTheme="minorHAnsi" w:cstheme="minorHAnsi"/>
          <w:b w:val="0"/>
          <w:bCs w:val="0"/>
          <w:sz w:val="22"/>
          <w:szCs w:val="22"/>
        </w:rPr>
        <w:t xml:space="preserve"> 21:17: „I </w:t>
      </w:r>
      <w:proofErr w:type="spellStart"/>
      <w:r w:rsidRPr="00B52B53">
        <w:rPr>
          <w:rFonts w:asciiTheme="minorHAnsi" w:hAnsiTheme="minorHAnsi" w:cstheme="minorHAnsi"/>
          <w:sz w:val="22"/>
          <w:szCs w:val="22"/>
        </w:rPr>
        <w:t>ču</w:t>
      </w:r>
      <w:proofErr w:type="spellEnd"/>
      <w:r w:rsidRPr="00B52B53">
        <w:rPr>
          <w:rFonts w:asciiTheme="minorHAnsi" w:hAnsiTheme="minorHAnsi" w:cstheme="minorHAnsi"/>
          <w:sz w:val="22"/>
          <w:szCs w:val="22"/>
        </w:rPr>
        <w:t xml:space="preserve"> Bog </w:t>
      </w:r>
      <w:proofErr w:type="spellStart"/>
      <w:r w:rsidRPr="00B52B53">
        <w:rPr>
          <w:rFonts w:asciiTheme="minorHAnsi" w:hAnsiTheme="minorHAnsi" w:cstheme="minorHAnsi"/>
          <w:sz w:val="22"/>
          <w:szCs w:val="22"/>
        </w:rPr>
        <w:t>glas</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dečaka</w:t>
      </w:r>
      <w:proofErr w:type="spellEnd"/>
      <w:r w:rsidRPr="00B52B53">
        <w:rPr>
          <w:rFonts w:asciiTheme="minorHAnsi" w:hAnsiTheme="minorHAnsi" w:cstheme="minorHAnsi"/>
          <w:sz w:val="22"/>
          <w:szCs w:val="22"/>
        </w:rPr>
        <w:t xml:space="preserve">, i </w:t>
      </w:r>
      <w:proofErr w:type="spellStart"/>
      <w:r w:rsidRPr="00B52B53">
        <w:rPr>
          <w:rFonts w:asciiTheme="minorHAnsi" w:hAnsiTheme="minorHAnsi" w:cstheme="minorHAnsi"/>
          <w:sz w:val="22"/>
          <w:szCs w:val="22"/>
        </w:rPr>
        <w:t>anđeo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Božji</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pozva</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Agaru</w:t>
      </w:r>
      <w:proofErr w:type="spellEnd"/>
      <w:r w:rsidRPr="00B52B53">
        <w:rPr>
          <w:rFonts w:asciiTheme="minorHAnsi" w:hAnsiTheme="minorHAnsi" w:cstheme="minorHAnsi"/>
          <w:sz w:val="22"/>
          <w:szCs w:val="22"/>
        </w:rPr>
        <w:t xml:space="preserve"> s </w:t>
      </w:r>
      <w:proofErr w:type="spellStart"/>
      <w:r w:rsidRPr="00B52B53">
        <w:rPr>
          <w:rFonts w:asciiTheme="minorHAnsi" w:hAnsiTheme="minorHAnsi" w:cstheme="minorHAnsi"/>
          <w:sz w:val="22"/>
          <w:szCs w:val="22"/>
        </w:rPr>
        <w:t>neba</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reče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joj</w:t>
      </w:r>
      <w:proofErr w:type="spellEnd"/>
      <w:r w:rsidRPr="003F377A">
        <w:rPr>
          <w:rFonts w:asciiTheme="minorHAnsi" w:hAnsiTheme="minorHAnsi" w:cstheme="minorHAnsi"/>
          <w:b w:val="0"/>
          <w:bCs w:val="0"/>
          <w:sz w:val="22"/>
          <w:szCs w:val="22"/>
        </w:rPr>
        <w:t>: „</w:t>
      </w:r>
      <w:proofErr w:type="spellStart"/>
      <w:r w:rsidRPr="003F377A">
        <w:rPr>
          <w:rFonts w:asciiTheme="minorHAnsi" w:hAnsiTheme="minorHAnsi" w:cstheme="minorHAnsi"/>
          <w:b w:val="0"/>
          <w:bCs w:val="0"/>
          <w:sz w:val="22"/>
          <w:szCs w:val="22"/>
        </w:rPr>
        <w:t>Šta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muči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Agaro</w:t>
      </w:r>
      <w:proofErr w:type="spellEnd"/>
      <w:r w:rsidRPr="003F377A">
        <w:rPr>
          <w:rFonts w:asciiTheme="minorHAnsi" w:hAnsiTheme="minorHAnsi" w:cstheme="minorHAnsi"/>
          <w:b w:val="0"/>
          <w:bCs w:val="0"/>
          <w:sz w:val="22"/>
          <w:szCs w:val="22"/>
        </w:rPr>
        <w:t xml:space="preserve">? Ne </w:t>
      </w:r>
      <w:proofErr w:type="spellStart"/>
      <w:r w:rsidRPr="003F377A">
        <w:rPr>
          <w:rFonts w:asciiTheme="minorHAnsi" w:hAnsiTheme="minorHAnsi" w:cstheme="minorHAnsi"/>
          <w:b w:val="0"/>
          <w:bCs w:val="0"/>
          <w:sz w:val="22"/>
          <w:szCs w:val="22"/>
        </w:rPr>
        <w:t>boj</w:t>
      </w:r>
      <w:proofErr w:type="spellEnd"/>
      <w:r w:rsidRPr="003F377A">
        <w:rPr>
          <w:rFonts w:asciiTheme="minorHAnsi" w:hAnsiTheme="minorHAnsi" w:cstheme="minorHAnsi"/>
          <w:b w:val="0"/>
          <w:bCs w:val="0"/>
          <w:sz w:val="22"/>
          <w:szCs w:val="22"/>
        </w:rPr>
        <w:t xml:space="preserve"> se, </w:t>
      </w:r>
      <w:proofErr w:type="spellStart"/>
      <w:r w:rsidRPr="003F377A">
        <w:rPr>
          <w:rFonts w:asciiTheme="minorHAnsi" w:hAnsiTheme="minorHAnsi" w:cstheme="minorHAnsi"/>
          <w:b w:val="0"/>
          <w:bCs w:val="0"/>
          <w:sz w:val="22"/>
          <w:szCs w:val="22"/>
        </w:rPr>
        <w:t>jer</w:t>
      </w:r>
      <w:proofErr w:type="spellEnd"/>
      <w:r w:rsidRPr="003F377A">
        <w:rPr>
          <w:rFonts w:asciiTheme="minorHAnsi" w:hAnsiTheme="minorHAnsi" w:cstheme="minorHAnsi"/>
          <w:b w:val="0"/>
          <w:bCs w:val="0"/>
          <w:sz w:val="22"/>
          <w:szCs w:val="22"/>
        </w:rPr>
        <w:t xml:space="preserve"> je Bog </w:t>
      </w:r>
      <w:proofErr w:type="spellStart"/>
      <w:r w:rsidRPr="003F377A">
        <w:rPr>
          <w:rFonts w:asciiTheme="minorHAnsi" w:hAnsiTheme="minorHAnsi" w:cstheme="minorHAnsi"/>
          <w:b w:val="0"/>
          <w:bCs w:val="0"/>
          <w:sz w:val="22"/>
          <w:szCs w:val="22"/>
        </w:rPr>
        <w:t>čuo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glas</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dečaka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gde</w:t>
      </w:r>
      <w:proofErr w:type="spellEnd"/>
      <w:r w:rsidRPr="003F377A">
        <w:rPr>
          <w:rFonts w:asciiTheme="minorHAnsi" w:hAnsiTheme="minorHAnsi" w:cstheme="minorHAnsi"/>
          <w:b w:val="0"/>
          <w:bCs w:val="0"/>
          <w:sz w:val="22"/>
          <w:szCs w:val="22"/>
        </w:rPr>
        <w:t xml:space="preserve"> je on</w:t>
      </w:r>
      <w:proofErr w:type="gramStart"/>
      <w:r w:rsidRPr="003F377A">
        <w:rPr>
          <w:rFonts w:asciiTheme="minorHAnsi" w:hAnsiTheme="minorHAnsi" w:cstheme="minorHAnsi"/>
          <w:b w:val="0"/>
          <w:bCs w:val="0"/>
          <w:sz w:val="22"/>
          <w:szCs w:val="22"/>
        </w:rPr>
        <w:t>.”“</w:t>
      </w:r>
      <w:proofErr w:type="gram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Dalje</w:t>
      </w:r>
      <w:proofErr w:type="spellEnd"/>
      <w:r w:rsidRPr="003F377A">
        <w:rPr>
          <w:rFonts w:asciiTheme="minorHAnsi" w:hAnsiTheme="minorHAnsi" w:cstheme="minorHAnsi"/>
          <w:b w:val="0"/>
          <w:bCs w:val="0"/>
          <w:sz w:val="22"/>
          <w:szCs w:val="22"/>
        </w:rPr>
        <w:t xml:space="preserve">, u 1. </w:t>
      </w:r>
      <w:proofErr w:type="spellStart"/>
      <w:r w:rsidRPr="003F377A">
        <w:rPr>
          <w:rFonts w:asciiTheme="minorHAnsi" w:hAnsiTheme="minorHAnsi" w:cstheme="minorHAnsi"/>
          <w:b w:val="0"/>
          <w:bCs w:val="0"/>
          <w:sz w:val="22"/>
          <w:szCs w:val="22"/>
        </w:rPr>
        <w:t>Mojsijevoj</w:t>
      </w:r>
      <w:proofErr w:type="spellEnd"/>
      <w:r w:rsidRPr="003F377A">
        <w:rPr>
          <w:rFonts w:asciiTheme="minorHAnsi" w:hAnsiTheme="minorHAnsi" w:cstheme="minorHAnsi"/>
          <w:b w:val="0"/>
          <w:bCs w:val="0"/>
          <w:sz w:val="22"/>
          <w:szCs w:val="22"/>
        </w:rPr>
        <w:t xml:space="preserve"> 22:12 </w:t>
      </w:r>
      <w:proofErr w:type="spellStart"/>
      <w:r w:rsidRPr="00B52B53">
        <w:rPr>
          <w:rFonts w:asciiTheme="minorHAnsi" w:hAnsiTheme="minorHAnsi" w:cstheme="minorHAnsi"/>
          <w:sz w:val="22"/>
          <w:szCs w:val="22"/>
        </w:rPr>
        <w:t>anđeo</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kaže</w:t>
      </w:r>
      <w:proofErr w:type="spellEnd"/>
      <w:r w:rsidRPr="00B52B53">
        <w:rPr>
          <w:rFonts w:asciiTheme="minorHAnsi" w:hAnsiTheme="minorHAnsi" w:cstheme="minorHAnsi"/>
          <w:sz w:val="22"/>
          <w:szCs w:val="22"/>
        </w:rPr>
        <w:t xml:space="preserve"> </w:t>
      </w:r>
      <w:proofErr w:type="spellStart"/>
      <w:r w:rsidRPr="00B52B53">
        <w:rPr>
          <w:rFonts w:asciiTheme="minorHAnsi" w:hAnsiTheme="minorHAnsi" w:cstheme="minorHAnsi"/>
          <w:sz w:val="22"/>
          <w:szCs w:val="22"/>
        </w:rPr>
        <w:t>Avramu</w:t>
      </w:r>
      <w:proofErr w:type="spellEnd"/>
      <w:r w:rsidRPr="003F377A">
        <w:rPr>
          <w:rFonts w:asciiTheme="minorHAnsi" w:hAnsiTheme="minorHAnsi" w:cstheme="minorHAnsi"/>
          <w:b w:val="0"/>
          <w:bCs w:val="0"/>
          <w:sz w:val="22"/>
          <w:szCs w:val="22"/>
        </w:rPr>
        <w:t>: „</w:t>
      </w:r>
      <w:proofErr w:type="spellStart"/>
      <w:r w:rsidRPr="003F377A">
        <w:rPr>
          <w:rFonts w:asciiTheme="minorHAnsi" w:hAnsiTheme="minorHAnsi" w:cstheme="minorHAnsi"/>
          <w:b w:val="0"/>
          <w:bCs w:val="0"/>
          <w:sz w:val="22"/>
          <w:szCs w:val="22"/>
        </w:rPr>
        <w:t>Jer</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sada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znam</w:t>
      </w:r>
      <w:proofErr w:type="spellEnd"/>
      <w:r w:rsidRPr="003F377A">
        <w:rPr>
          <w:rFonts w:asciiTheme="minorHAnsi" w:hAnsiTheme="minorHAnsi" w:cstheme="minorHAnsi"/>
          <w:b w:val="0"/>
          <w:bCs w:val="0"/>
          <w:sz w:val="22"/>
          <w:szCs w:val="22"/>
        </w:rPr>
        <w:t xml:space="preserve"> da se </w:t>
      </w:r>
      <w:proofErr w:type="spellStart"/>
      <w:r w:rsidRPr="003F377A">
        <w:rPr>
          <w:rFonts w:asciiTheme="minorHAnsi" w:hAnsiTheme="minorHAnsi" w:cstheme="minorHAnsi"/>
          <w:b w:val="0"/>
          <w:bCs w:val="0"/>
          <w:sz w:val="22"/>
          <w:szCs w:val="22"/>
        </w:rPr>
        <w:t>bojiš</w:t>
      </w:r>
      <w:proofErr w:type="spellEnd"/>
      <w:r w:rsidRPr="003F377A">
        <w:rPr>
          <w:rFonts w:asciiTheme="minorHAnsi" w:hAnsiTheme="minorHAnsi" w:cstheme="minorHAnsi"/>
          <w:b w:val="0"/>
          <w:bCs w:val="0"/>
          <w:sz w:val="22"/>
          <w:szCs w:val="22"/>
        </w:rPr>
        <w:t xml:space="preserve"> Boga, </w:t>
      </w:r>
      <w:proofErr w:type="spellStart"/>
      <w:r w:rsidRPr="003F377A">
        <w:rPr>
          <w:rFonts w:asciiTheme="minorHAnsi" w:hAnsiTheme="minorHAnsi" w:cstheme="minorHAnsi"/>
          <w:b w:val="0"/>
          <w:bCs w:val="0"/>
          <w:sz w:val="22"/>
          <w:szCs w:val="22"/>
        </w:rPr>
        <w:t>jer</w:t>
      </w:r>
      <w:proofErr w:type="spellEnd"/>
      <w:r w:rsidRPr="003F377A">
        <w:rPr>
          <w:rFonts w:asciiTheme="minorHAnsi" w:hAnsiTheme="minorHAnsi" w:cstheme="minorHAnsi"/>
          <w:b w:val="0"/>
          <w:bCs w:val="0"/>
          <w:sz w:val="22"/>
          <w:szCs w:val="22"/>
        </w:rPr>
        <w:t xml:space="preserve"> nisi </w:t>
      </w:r>
      <w:proofErr w:type="spellStart"/>
      <w:r w:rsidRPr="003F377A">
        <w:rPr>
          <w:rFonts w:asciiTheme="minorHAnsi" w:hAnsiTheme="minorHAnsi" w:cstheme="minorHAnsi"/>
          <w:b w:val="0"/>
          <w:bCs w:val="0"/>
          <w:sz w:val="22"/>
          <w:szCs w:val="22"/>
        </w:rPr>
        <w:t>zadržao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svog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sina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tvoj</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jedini</w:t>
      </w:r>
      <w:proofErr w:type="spellEnd"/>
      <w:r w:rsidRPr="003F377A">
        <w:rPr>
          <w:rFonts w:asciiTheme="minorHAnsi" w:hAnsiTheme="minorHAnsi" w:cstheme="minorHAnsi"/>
          <w:b w:val="0"/>
          <w:bCs w:val="0"/>
          <w:sz w:val="22"/>
          <w:szCs w:val="22"/>
        </w:rPr>
        <w:t xml:space="preserve"> sin, </w:t>
      </w:r>
      <w:r w:rsidRPr="00B52B53">
        <w:rPr>
          <w:rFonts w:asciiTheme="minorHAnsi" w:hAnsiTheme="minorHAnsi" w:cstheme="minorHAnsi"/>
          <w:sz w:val="22"/>
          <w:szCs w:val="22"/>
        </w:rPr>
        <w:t xml:space="preserve">od </w:t>
      </w:r>
      <w:proofErr w:type="spellStart"/>
      <w:proofErr w:type="gramStart"/>
      <w:r w:rsidRPr="00B52B53">
        <w:rPr>
          <w:rFonts w:asciiTheme="minorHAnsi" w:hAnsiTheme="minorHAnsi" w:cstheme="minorHAnsi"/>
          <w:sz w:val="22"/>
          <w:szCs w:val="22"/>
        </w:rPr>
        <w:t>mene</w:t>
      </w:r>
      <w:proofErr w:type="spellEnd"/>
      <w:r w:rsidRPr="003F377A">
        <w:rPr>
          <w:rFonts w:asciiTheme="minorHAnsi" w:hAnsiTheme="minorHAnsi" w:cstheme="minorHAnsi"/>
          <w:b w:val="0"/>
          <w:bCs w:val="0"/>
          <w:sz w:val="22"/>
          <w:szCs w:val="22"/>
        </w:rPr>
        <w:t>“ —</w:t>
      </w:r>
      <w:proofErr w:type="gram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ovde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vidimo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sugestiju</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prvog</w:t>
      </w:r>
      <w:proofErr w:type="spellEnd"/>
      <w:r w:rsidRPr="003F377A">
        <w:rPr>
          <w:rFonts w:asciiTheme="minorHAnsi" w:hAnsiTheme="minorHAnsi" w:cstheme="minorHAnsi"/>
          <w:b w:val="0"/>
          <w:bCs w:val="0"/>
          <w:sz w:val="22"/>
          <w:szCs w:val="22"/>
        </w:rPr>
        <w:t xml:space="preserve"> i </w:t>
      </w:r>
      <w:proofErr w:type="spellStart"/>
      <w:r w:rsidRPr="003F377A">
        <w:rPr>
          <w:rFonts w:asciiTheme="minorHAnsi" w:hAnsiTheme="minorHAnsi" w:cstheme="minorHAnsi"/>
          <w:b w:val="0"/>
          <w:bCs w:val="0"/>
          <w:sz w:val="22"/>
          <w:szCs w:val="22"/>
        </w:rPr>
        <w:t>trećeg</w:t>
      </w:r>
      <w:proofErr w:type="spellEnd"/>
      <w:r w:rsidRPr="003F377A">
        <w:rPr>
          <w:rFonts w:asciiTheme="minorHAnsi" w:hAnsiTheme="minorHAnsi" w:cstheme="minorHAnsi"/>
          <w:b w:val="0"/>
          <w:bCs w:val="0"/>
          <w:sz w:val="22"/>
          <w:szCs w:val="22"/>
        </w:rPr>
        <w:t xml:space="preserve"> lica.22 Ove </w:t>
      </w:r>
      <w:proofErr w:type="spellStart"/>
      <w:r w:rsidRPr="003F377A">
        <w:rPr>
          <w:rFonts w:asciiTheme="minorHAnsi" w:hAnsiTheme="minorHAnsi" w:cstheme="minorHAnsi"/>
          <w:b w:val="0"/>
          <w:bCs w:val="0"/>
          <w:sz w:val="22"/>
          <w:szCs w:val="22"/>
        </w:rPr>
        <w:t>aluzije</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na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Trojstvo</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su</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moćni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dokazi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Hrista</w:t>
      </w:r>
      <w:proofErr w:type="spellEnd"/>
      <w:r w:rsidRPr="003F377A">
        <w:rPr>
          <w:rFonts w:asciiTheme="minorHAnsi" w:hAnsiTheme="minorHAnsi" w:cstheme="minorHAnsi"/>
          <w:b w:val="0"/>
          <w:bCs w:val="0"/>
          <w:sz w:val="22"/>
          <w:szCs w:val="22"/>
        </w:rPr>
        <w:t xml:space="preserve"> koji </w:t>
      </w:r>
      <w:proofErr w:type="spellStart"/>
      <w:r w:rsidRPr="003F377A">
        <w:rPr>
          <w:rFonts w:asciiTheme="minorHAnsi" w:hAnsiTheme="minorHAnsi" w:cstheme="minorHAnsi"/>
          <w:b w:val="0"/>
          <w:bCs w:val="0"/>
          <w:sz w:val="22"/>
          <w:szCs w:val="22"/>
        </w:rPr>
        <w:t>zrači</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stranica</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Starog</w:t>
      </w:r>
      <w:proofErr w:type="spellEnd"/>
      <w:r w:rsidRPr="003F377A">
        <w:rPr>
          <w:rFonts w:asciiTheme="minorHAnsi" w:hAnsiTheme="minorHAnsi" w:cstheme="minorHAnsi"/>
          <w:b w:val="0"/>
          <w:bCs w:val="0"/>
          <w:sz w:val="22"/>
          <w:szCs w:val="22"/>
        </w:rPr>
        <w:t xml:space="preserve"> </w:t>
      </w:r>
      <w:proofErr w:type="spellStart"/>
      <w:r w:rsidRPr="003F377A">
        <w:rPr>
          <w:rFonts w:asciiTheme="minorHAnsi" w:hAnsiTheme="minorHAnsi" w:cstheme="minorHAnsi"/>
          <w:b w:val="0"/>
          <w:bCs w:val="0"/>
          <w:sz w:val="22"/>
          <w:szCs w:val="22"/>
        </w:rPr>
        <w:t>zaveta</w:t>
      </w:r>
      <w:proofErr w:type="spellEnd"/>
      <w:r w:rsidRPr="003F377A">
        <w:rPr>
          <w:rFonts w:asciiTheme="minorHAnsi" w:hAnsiTheme="minorHAnsi" w:cstheme="minorHAnsi"/>
          <w:b w:val="0"/>
          <w:bCs w:val="0"/>
          <w:sz w:val="22"/>
          <w:szCs w:val="22"/>
        </w:rPr>
        <w:t>.</w:t>
      </w:r>
    </w:p>
    <w:p w14:paraId="1320F48F" w14:textId="77777777" w:rsid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r w:rsidRPr="003F377A">
        <w:rPr>
          <w:rFonts w:asciiTheme="minorHAnsi" w:hAnsiTheme="minorHAnsi" w:cstheme="minorHAnsi"/>
          <w:b w:val="0"/>
          <w:bCs w:val="0"/>
          <w:sz w:val="22"/>
          <w:szCs w:val="22"/>
        </w:rPr>
        <w:t xml:space="preserve">Borland </w:t>
      </w:r>
      <w:proofErr w:type="spellStart"/>
      <w:r w:rsidRPr="003F377A">
        <w:rPr>
          <w:rFonts w:asciiTheme="minorHAnsi" w:hAnsiTheme="minorHAnsi" w:cstheme="minorHAnsi"/>
          <w:b w:val="0"/>
          <w:bCs w:val="0"/>
          <w:sz w:val="22"/>
          <w:szCs w:val="22"/>
        </w:rPr>
        <w:t>iznosi</w:t>
      </w:r>
      <w:proofErr w:type="spellEnd"/>
      <w:r w:rsidRPr="003F377A">
        <w:rPr>
          <w:rFonts w:asciiTheme="minorHAnsi" w:hAnsiTheme="minorHAnsi" w:cstheme="minorHAnsi"/>
          <w:b w:val="0"/>
          <w:bCs w:val="0"/>
          <w:sz w:val="22"/>
          <w:szCs w:val="22"/>
        </w:rPr>
        <w:t xml:space="preserve"> </w:t>
      </w:r>
      <w:r w:rsidRPr="00931911">
        <w:rPr>
          <w:rFonts w:asciiTheme="minorHAnsi" w:hAnsiTheme="minorHAnsi" w:cstheme="minorHAnsi"/>
          <w:sz w:val="22"/>
          <w:szCs w:val="22"/>
        </w:rPr>
        <w:t xml:space="preserve">pet </w:t>
      </w:r>
      <w:proofErr w:type="spellStart"/>
      <w:r w:rsidRPr="00931911">
        <w:rPr>
          <w:rFonts w:asciiTheme="minorHAnsi" w:hAnsiTheme="minorHAnsi" w:cstheme="minorHAnsi"/>
          <w:sz w:val="22"/>
          <w:szCs w:val="22"/>
        </w:rPr>
        <w:t>drugih</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dokaza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kako</w:t>
      </w:r>
      <w:proofErr w:type="spellEnd"/>
      <w:r w:rsidRPr="00931911">
        <w:rPr>
          <w:rFonts w:asciiTheme="minorHAnsi" w:hAnsiTheme="minorHAnsi" w:cstheme="minorHAnsi"/>
          <w:sz w:val="22"/>
          <w:szCs w:val="22"/>
        </w:rPr>
        <w:t xml:space="preserve"> bi </w:t>
      </w:r>
      <w:proofErr w:type="spellStart"/>
      <w:r w:rsidRPr="00931911">
        <w:rPr>
          <w:rFonts w:asciiTheme="minorHAnsi" w:hAnsiTheme="minorHAnsi" w:cstheme="minorHAnsi"/>
          <w:sz w:val="22"/>
          <w:szCs w:val="22"/>
        </w:rPr>
        <w:t>pokazao</w:t>
      </w:r>
      <w:proofErr w:type="spellEnd"/>
      <w:r w:rsidRPr="00931911">
        <w:rPr>
          <w:rFonts w:asciiTheme="minorHAnsi" w:hAnsiTheme="minorHAnsi" w:cstheme="minorHAnsi"/>
          <w:sz w:val="22"/>
          <w:szCs w:val="22"/>
        </w:rPr>
        <w:t xml:space="preserve"> da je </w:t>
      </w:r>
      <w:proofErr w:type="spellStart"/>
      <w:r w:rsidRPr="00931911">
        <w:rPr>
          <w:rFonts w:asciiTheme="minorHAnsi" w:hAnsiTheme="minorHAnsi" w:cstheme="minorHAnsi"/>
          <w:sz w:val="22"/>
          <w:szCs w:val="22"/>
        </w:rPr>
        <w:t>Hrist</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jedini</w:t>
      </w:r>
      <w:proofErr w:type="spellEnd"/>
      <w:r w:rsidRPr="00931911">
        <w:rPr>
          <w:rFonts w:asciiTheme="minorHAnsi" w:hAnsiTheme="minorHAnsi" w:cstheme="minorHAnsi"/>
          <w:sz w:val="22"/>
          <w:szCs w:val="22"/>
        </w:rPr>
        <w:t xml:space="preserve"> agent </w:t>
      </w:r>
      <w:proofErr w:type="spellStart"/>
      <w:r w:rsidRPr="00931911">
        <w:rPr>
          <w:rFonts w:asciiTheme="minorHAnsi" w:hAnsiTheme="minorHAnsi" w:cstheme="minorHAnsi"/>
          <w:sz w:val="22"/>
          <w:szCs w:val="22"/>
        </w:rPr>
        <w:t>uključen</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Hristofanije</w:t>
      </w:r>
      <w:proofErr w:type="spellEnd"/>
      <w:r w:rsidRPr="003F377A">
        <w:rPr>
          <w:rFonts w:asciiTheme="minorHAnsi" w:hAnsiTheme="minorHAnsi" w:cstheme="minorHAnsi"/>
          <w:b w:val="0"/>
          <w:bCs w:val="0"/>
          <w:sz w:val="22"/>
          <w:szCs w:val="22"/>
        </w:rPr>
        <w:t>:</w:t>
      </w:r>
    </w:p>
    <w:p w14:paraId="157707E1"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r w:rsidRPr="00931911">
        <w:rPr>
          <w:rFonts w:asciiTheme="minorHAnsi" w:hAnsiTheme="minorHAnsi" w:cstheme="minorHAnsi"/>
          <w:b w:val="0"/>
          <w:bCs w:val="0"/>
          <w:sz w:val="22"/>
          <w:szCs w:val="22"/>
        </w:rPr>
        <w:t xml:space="preserve">1. </w:t>
      </w:r>
      <w:proofErr w:type="spellStart"/>
      <w:r w:rsidRPr="00931911">
        <w:rPr>
          <w:rFonts w:asciiTheme="minorHAnsi" w:hAnsiTheme="minorHAnsi" w:cstheme="minorHAnsi"/>
          <w:b w:val="0"/>
          <w:bCs w:val="0"/>
          <w:sz w:val="22"/>
          <w:szCs w:val="22"/>
        </w:rPr>
        <w:t>Drugo</w:t>
      </w:r>
      <w:proofErr w:type="spellEnd"/>
      <w:r w:rsidRPr="00931911">
        <w:rPr>
          <w:rFonts w:asciiTheme="minorHAnsi" w:hAnsiTheme="minorHAnsi" w:cstheme="minorHAnsi"/>
          <w:b w:val="0"/>
          <w:bCs w:val="0"/>
          <w:sz w:val="22"/>
          <w:szCs w:val="22"/>
        </w:rPr>
        <w:t xml:space="preserve"> Lice </w:t>
      </w:r>
      <w:proofErr w:type="spellStart"/>
      <w:r w:rsidRPr="00931911">
        <w:rPr>
          <w:rFonts w:asciiTheme="minorHAnsi" w:hAnsiTheme="minorHAnsi" w:cstheme="minorHAnsi"/>
          <w:b w:val="0"/>
          <w:bCs w:val="0"/>
          <w:sz w:val="22"/>
          <w:szCs w:val="22"/>
        </w:rPr>
        <w:t>Troj</w:t>
      </w:r>
      <w:r>
        <w:rPr>
          <w:rFonts w:asciiTheme="minorHAnsi" w:hAnsiTheme="minorHAnsi" w:cstheme="minorHAnsi"/>
          <w:b w:val="0"/>
          <w:bCs w:val="0"/>
          <w:sz w:val="22"/>
          <w:szCs w:val="22"/>
        </w:rPr>
        <w:t>edinog</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Božanstva</w:t>
      </w:r>
      <w:proofErr w:type="spellEnd"/>
      <w:r w:rsidRPr="00931911">
        <w:rPr>
          <w:rFonts w:asciiTheme="minorHAnsi" w:hAnsiTheme="minorHAnsi" w:cstheme="minorHAnsi"/>
          <w:b w:val="0"/>
          <w:bCs w:val="0"/>
          <w:sz w:val="22"/>
          <w:szCs w:val="22"/>
        </w:rPr>
        <w:t xml:space="preserve"> </w:t>
      </w:r>
      <w:r w:rsidRPr="00931911">
        <w:rPr>
          <w:rFonts w:asciiTheme="minorHAnsi" w:hAnsiTheme="minorHAnsi" w:cstheme="minorHAnsi"/>
          <w:sz w:val="22"/>
          <w:szCs w:val="22"/>
        </w:rPr>
        <w:t xml:space="preserve">je </w:t>
      </w:r>
      <w:proofErr w:type="spellStart"/>
      <w:r w:rsidRPr="00931911">
        <w:rPr>
          <w:rFonts w:asciiTheme="minorHAnsi" w:hAnsiTheme="minorHAnsi" w:cstheme="minorHAnsi"/>
          <w:sz w:val="22"/>
          <w:szCs w:val="22"/>
        </w:rPr>
        <w:t>manifestacija</w:t>
      </w:r>
      <w:proofErr w:type="spellEnd"/>
      <w:r w:rsidRPr="00931911">
        <w:rPr>
          <w:rFonts w:asciiTheme="minorHAnsi" w:hAnsiTheme="minorHAnsi" w:cstheme="minorHAnsi"/>
          <w:sz w:val="22"/>
          <w:szCs w:val="22"/>
        </w:rPr>
        <w:t xml:space="preserve"> Boga</w:t>
      </w:r>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Novom</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Zavetu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putem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utelovljenja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Stoga</w:t>
      </w:r>
      <w:proofErr w:type="spellEnd"/>
      <w:r w:rsidRPr="00931911">
        <w:rPr>
          <w:rFonts w:asciiTheme="minorHAnsi" w:hAnsiTheme="minorHAnsi" w:cstheme="minorHAnsi"/>
          <w:b w:val="0"/>
          <w:bCs w:val="0"/>
          <w:sz w:val="22"/>
          <w:szCs w:val="22"/>
        </w:rPr>
        <w:t xml:space="preserve"> je </w:t>
      </w:r>
      <w:proofErr w:type="spellStart"/>
      <w:r w:rsidRPr="00931911">
        <w:rPr>
          <w:rFonts w:asciiTheme="minorHAnsi" w:hAnsiTheme="minorHAnsi" w:cstheme="minorHAnsi"/>
          <w:sz w:val="22"/>
          <w:szCs w:val="22"/>
        </w:rPr>
        <w:t>logično</w:t>
      </w:r>
      <w:proofErr w:type="spellEnd"/>
      <w:r w:rsidRPr="00931911">
        <w:rPr>
          <w:rFonts w:asciiTheme="minorHAnsi" w:hAnsiTheme="minorHAnsi" w:cstheme="minorHAnsi"/>
          <w:sz w:val="22"/>
          <w:szCs w:val="22"/>
        </w:rPr>
        <w:t xml:space="preserve"> da bi </w:t>
      </w:r>
      <w:proofErr w:type="spellStart"/>
      <w:r w:rsidRPr="00931911">
        <w:rPr>
          <w:rFonts w:asciiTheme="minorHAnsi" w:hAnsiTheme="minorHAnsi" w:cstheme="minorHAnsi"/>
          <w:sz w:val="22"/>
          <w:szCs w:val="22"/>
        </w:rPr>
        <w:t>ista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Osoba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bila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uključena</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Božije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manifestacije</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Starom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zavetu</w:t>
      </w:r>
      <w:proofErr w:type="spellEnd"/>
      <w:r w:rsidRPr="00931911">
        <w:rPr>
          <w:rFonts w:asciiTheme="minorHAnsi" w:hAnsiTheme="minorHAnsi" w:cstheme="minorHAnsi"/>
          <w:b w:val="0"/>
          <w:bCs w:val="0"/>
          <w:sz w:val="22"/>
          <w:szCs w:val="22"/>
        </w:rPr>
        <w:t>.</w:t>
      </w:r>
    </w:p>
    <w:p w14:paraId="1276080D"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r w:rsidRPr="00931911">
        <w:rPr>
          <w:rFonts w:asciiTheme="minorHAnsi" w:hAnsiTheme="minorHAnsi" w:cstheme="minorHAnsi"/>
          <w:b w:val="0"/>
          <w:bCs w:val="0"/>
          <w:sz w:val="22"/>
          <w:szCs w:val="22"/>
        </w:rPr>
        <w:t xml:space="preserve">2. </w:t>
      </w:r>
      <w:proofErr w:type="spellStart"/>
      <w:r w:rsidRPr="00931911">
        <w:rPr>
          <w:rFonts w:asciiTheme="minorHAnsi" w:hAnsiTheme="minorHAnsi" w:cstheme="minorHAnsi"/>
          <w:sz w:val="22"/>
          <w:szCs w:val="22"/>
        </w:rPr>
        <w:t>Poslanik</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ili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Anđeo</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Gospodnji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iz</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Starog</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Zaveta</w:t>
      </w:r>
      <w:proofErr w:type="spellEnd"/>
      <w:r w:rsidRPr="00931911">
        <w:rPr>
          <w:rFonts w:asciiTheme="minorHAnsi" w:hAnsiTheme="minorHAnsi" w:cstheme="minorHAnsi"/>
          <w:sz w:val="22"/>
          <w:szCs w:val="22"/>
        </w:rPr>
        <w:t xml:space="preserve"> se </w:t>
      </w:r>
      <w:proofErr w:type="spellStart"/>
      <w:r w:rsidRPr="00931911">
        <w:rPr>
          <w:rFonts w:asciiTheme="minorHAnsi" w:hAnsiTheme="minorHAnsi" w:cstheme="minorHAnsi"/>
          <w:sz w:val="22"/>
          <w:szCs w:val="22"/>
        </w:rPr>
        <w:t>nikada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više</w:t>
      </w:r>
      <w:proofErr w:type="spellEnd"/>
      <w:r w:rsidRPr="00931911">
        <w:rPr>
          <w:rFonts w:asciiTheme="minorHAnsi" w:hAnsiTheme="minorHAnsi" w:cstheme="minorHAnsi"/>
          <w:sz w:val="22"/>
          <w:szCs w:val="22"/>
        </w:rPr>
        <w:t xml:space="preserve"> ne </w:t>
      </w:r>
      <w:proofErr w:type="spellStart"/>
      <w:r w:rsidRPr="00931911">
        <w:rPr>
          <w:rFonts w:asciiTheme="minorHAnsi" w:hAnsiTheme="minorHAnsi" w:cstheme="minorHAnsi"/>
          <w:sz w:val="22"/>
          <w:szCs w:val="22"/>
        </w:rPr>
        <w:t>pojavljuje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kao</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takav</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posle</w:t>
      </w:r>
      <w:proofErr w:type="spellEnd"/>
      <w:r w:rsidRPr="00931911">
        <w:rPr>
          <w:rFonts w:asciiTheme="minorHAnsi" w:hAnsiTheme="minorHAnsi" w:cstheme="minorHAnsi"/>
          <w:sz w:val="22"/>
          <w:szCs w:val="22"/>
        </w:rPr>
        <w:t xml:space="preserve"> </w:t>
      </w:r>
      <w:proofErr w:type="spellStart"/>
      <w:r>
        <w:rPr>
          <w:rFonts w:asciiTheme="minorHAnsi" w:hAnsiTheme="minorHAnsi" w:cstheme="minorHAnsi"/>
          <w:sz w:val="22"/>
          <w:szCs w:val="22"/>
        </w:rPr>
        <w:t>utelovlj</w:t>
      </w:r>
      <w:r w:rsidRPr="00931911">
        <w:rPr>
          <w:rFonts w:asciiTheme="minorHAnsi" w:hAnsiTheme="minorHAnsi" w:cstheme="minorHAnsi"/>
          <w:sz w:val="22"/>
          <w:szCs w:val="22"/>
        </w:rPr>
        <w:t>enja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što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opravdava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zaključak</w:t>
      </w:r>
      <w:proofErr w:type="spellEnd"/>
      <w:r w:rsidRPr="00931911">
        <w:rPr>
          <w:rFonts w:asciiTheme="minorHAnsi" w:hAnsiTheme="minorHAnsi" w:cstheme="minorHAnsi"/>
          <w:b w:val="0"/>
          <w:bCs w:val="0"/>
          <w:sz w:val="22"/>
          <w:szCs w:val="22"/>
        </w:rPr>
        <w:t xml:space="preserve"> da je </w:t>
      </w:r>
      <w:proofErr w:type="gramStart"/>
      <w:r w:rsidRPr="00931911">
        <w:rPr>
          <w:rFonts w:asciiTheme="minorHAnsi" w:hAnsiTheme="minorHAnsi" w:cstheme="minorHAnsi"/>
          <w:b w:val="0"/>
          <w:bCs w:val="0"/>
          <w:sz w:val="22"/>
          <w:szCs w:val="22"/>
        </w:rPr>
        <w:t>On</w:t>
      </w:r>
      <w:proofErr w:type="gram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ista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Ličnost</w:t>
      </w:r>
      <w:proofErr w:type="spellEnd"/>
      <w:r w:rsidRPr="00931911">
        <w:rPr>
          <w:rFonts w:asciiTheme="minorHAnsi" w:hAnsiTheme="minorHAnsi" w:cstheme="minorHAnsi"/>
          <w:b w:val="0"/>
          <w:bCs w:val="0"/>
          <w:sz w:val="22"/>
          <w:szCs w:val="22"/>
        </w:rPr>
        <w:t>.</w:t>
      </w:r>
    </w:p>
    <w:p w14:paraId="551F8EDF"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r w:rsidRPr="00931911">
        <w:rPr>
          <w:rFonts w:asciiTheme="minorHAnsi" w:hAnsiTheme="minorHAnsi" w:cstheme="minorHAnsi"/>
          <w:b w:val="0"/>
          <w:bCs w:val="0"/>
          <w:sz w:val="22"/>
          <w:szCs w:val="22"/>
        </w:rPr>
        <w:t xml:space="preserve">3. </w:t>
      </w:r>
      <w:proofErr w:type="spellStart"/>
      <w:r w:rsidRPr="00931911">
        <w:rPr>
          <w:rFonts w:asciiTheme="minorHAnsi" w:hAnsiTheme="minorHAnsi" w:cstheme="minorHAnsi"/>
          <w:sz w:val="22"/>
          <w:szCs w:val="22"/>
        </w:rPr>
        <w:t>Otac</w:t>
      </w:r>
      <w:proofErr w:type="spellEnd"/>
      <w:r w:rsidRPr="00931911">
        <w:rPr>
          <w:rFonts w:asciiTheme="minorHAnsi" w:hAnsiTheme="minorHAnsi" w:cstheme="minorHAnsi"/>
          <w:sz w:val="22"/>
          <w:szCs w:val="22"/>
        </w:rPr>
        <w:t xml:space="preserve"> je taj koji </w:t>
      </w:r>
      <w:proofErr w:type="spellStart"/>
      <w:r w:rsidRPr="00931911">
        <w:rPr>
          <w:rFonts w:asciiTheme="minorHAnsi" w:hAnsiTheme="minorHAnsi" w:cstheme="minorHAnsi"/>
          <w:sz w:val="22"/>
          <w:szCs w:val="22"/>
        </w:rPr>
        <w:t>šalje</w:t>
      </w:r>
      <w:proofErr w:type="spellEnd"/>
      <w:r w:rsidRPr="00931911">
        <w:rPr>
          <w:rFonts w:asciiTheme="minorHAnsi" w:hAnsiTheme="minorHAnsi" w:cstheme="minorHAnsi"/>
          <w:sz w:val="22"/>
          <w:szCs w:val="22"/>
        </w:rPr>
        <w:t xml:space="preserve"> i </w:t>
      </w:r>
      <w:proofErr w:type="spellStart"/>
      <w:r w:rsidRPr="00931911">
        <w:rPr>
          <w:rFonts w:asciiTheme="minorHAnsi" w:hAnsiTheme="minorHAnsi" w:cstheme="minorHAnsi"/>
          <w:sz w:val="22"/>
          <w:szCs w:val="22"/>
        </w:rPr>
        <w:t>Anđela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Gospodnjeg</w:t>
      </w:r>
      <w:proofErr w:type="spellEnd"/>
      <w:r w:rsidRPr="00931911">
        <w:rPr>
          <w:rFonts w:asciiTheme="minorHAnsi" w:hAnsiTheme="minorHAnsi" w:cstheme="minorHAnsi"/>
          <w:sz w:val="22"/>
          <w:szCs w:val="22"/>
        </w:rPr>
        <w:t xml:space="preserve"> i </w:t>
      </w:r>
      <w:proofErr w:type="spellStart"/>
      <w:r w:rsidRPr="00931911">
        <w:rPr>
          <w:rFonts w:asciiTheme="minorHAnsi" w:hAnsiTheme="minorHAnsi" w:cstheme="minorHAnsi"/>
          <w:sz w:val="22"/>
          <w:szCs w:val="22"/>
        </w:rPr>
        <w:t>Hrista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što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ukazuje</w:t>
      </w:r>
      <w:proofErr w:type="spellEnd"/>
      <w:r w:rsidRPr="00931911">
        <w:rPr>
          <w:rFonts w:asciiTheme="minorHAnsi" w:hAnsiTheme="minorHAnsi" w:cstheme="minorHAnsi"/>
          <w:b w:val="0"/>
          <w:bCs w:val="0"/>
          <w:sz w:val="22"/>
          <w:szCs w:val="22"/>
        </w:rPr>
        <w:t xml:space="preserve"> da je </w:t>
      </w:r>
      <w:proofErr w:type="spellStart"/>
      <w:r w:rsidRPr="00931911">
        <w:rPr>
          <w:rFonts w:asciiTheme="minorHAnsi" w:hAnsiTheme="minorHAnsi" w:cstheme="minorHAnsi"/>
          <w:sz w:val="22"/>
          <w:szCs w:val="22"/>
        </w:rPr>
        <w:t>poslat</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ili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Hristos</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ili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Sveti</w:t>
      </w:r>
      <w:proofErr w:type="spellEnd"/>
      <w:r w:rsidRPr="00931911">
        <w:rPr>
          <w:rFonts w:asciiTheme="minorHAnsi" w:hAnsiTheme="minorHAnsi" w:cstheme="minorHAnsi"/>
          <w:sz w:val="22"/>
          <w:szCs w:val="22"/>
        </w:rPr>
        <w:t xml:space="preserve"> Duh</w:t>
      </w:r>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jer</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postojanje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Pošiljaoca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implicira</w:t>
      </w:r>
      <w:proofErr w:type="spellEnd"/>
      <w:r w:rsidRPr="00931911">
        <w:rPr>
          <w:rFonts w:asciiTheme="minorHAnsi" w:hAnsiTheme="minorHAnsi" w:cstheme="minorHAnsi"/>
          <w:sz w:val="22"/>
          <w:szCs w:val="22"/>
        </w:rPr>
        <w:t xml:space="preserve"> da </w:t>
      </w:r>
      <w:proofErr w:type="spellStart"/>
      <w:r w:rsidRPr="00931911">
        <w:rPr>
          <w:rFonts w:asciiTheme="minorHAnsi" w:hAnsiTheme="minorHAnsi" w:cstheme="minorHAnsi"/>
          <w:sz w:val="22"/>
          <w:szCs w:val="22"/>
        </w:rPr>
        <w:t>postoji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još</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jedna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posebna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Ličnost</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Božanstvu</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Koje</w:t>
      </w:r>
      <w:proofErr w:type="spellEnd"/>
      <w:r w:rsidRPr="00931911">
        <w:rPr>
          <w:rFonts w:asciiTheme="minorHAnsi" w:hAnsiTheme="minorHAnsi" w:cstheme="minorHAnsi"/>
          <w:sz w:val="22"/>
          <w:szCs w:val="22"/>
        </w:rPr>
        <w:t xml:space="preserve"> je On </w:t>
      </w:r>
      <w:proofErr w:type="spellStart"/>
      <w:r w:rsidRPr="00931911">
        <w:rPr>
          <w:rFonts w:asciiTheme="minorHAnsi" w:hAnsiTheme="minorHAnsi" w:cstheme="minorHAnsi"/>
          <w:sz w:val="22"/>
          <w:szCs w:val="22"/>
        </w:rPr>
        <w:t>poslao</w:t>
      </w:r>
      <w:proofErr w:type="spellEnd"/>
      <w:r w:rsidRPr="00931911">
        <w:rPr>
          <w:rFonts w:asciiTheme="minorHAnsi" w:hAnsiTheme="minorHAnsi" w:cstheme="minorHAnsi"/>
          <w:b w:val="0"/>
          <w:bCs w:val="0"/>
          <w:sz w:val="22"/>
          <w:szCs w:val="22"/>
        </w:rPr>
        <w:t>.</w:t>
      </w:r>
    </w:p>
    <w:p w14:paraId="36B8EB09"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r w:rsidRPr="00931911">
        <w:rPr>
          <w:rFonts w:asciiTheme="minorHAnsi" w:hAnsiTheme="minorHAnsi" w:cstheme="minorHAnsi"/>
          <w:b w:val="0"/>
          <w:bCs w:val="0"/>
          <w:sz w:val="22"/>
          <w:szCs w:val="22"/>
        </w:rPr>
        <w:t xml:space="preserve">4. Jovan 1:18 </w:t>
      </w:r>
      <w:proofErr w:type="spellStart"/>
      <w:r w:rsidRPr="00931911">
        <w:rPr>
          <w:rFonts w:asciiTheme="minorHAnsi" w:hAnsiTheme="minorHAnsi" w:cstheme="minorHAnsi"/>
          <w:b w:val="0"/>
          <w:bCs w:val="0"/>
          <w:sz w:val="22"/>
          <w:szCs w:val="22"/>
        </w:rPr>
        <w:t>glasi</w:t>
      </w:r>
      <w:proofErr w:type="spellEnd"/>
      <w:r w:rsidRPr="00931911">
        <w:rPr>
          <w:rFonts w:asciiTheme="minorHAnsi" w:hAnsiTheme="minorHAnsi" w:cstheme="minorHAnsi"/>
          <w:b w:val="0"/>
          <w:bCs w:val="0"/>
          <w:sz w:val="22"/>
          <w:szCs w:val="22"/>
        </w:rPr>
        <w:t xml:space="preserve">: „Boga </w:t>
      </w:r>
      <w:proofErr w:type="spellStart"/>
      <w:r w:rsidRPr="00931911">
        <w:rPr>
          <w:rFonts w:asciiTheme="minorHAnsi" w:hAnsiTheme="minorHAnsi" w:cstheme="minorHAnsi"/>
          <w:b w:val="0"/>
          <w:bCs w:val="0"/>
          <w:sz w:val="22"/>
          <w:szCs w:val="22"/>
        </w:rPr>
        <w:t>niko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nikada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nije</w:t>
      </w:r>
      <w:proofErr w:type="spellEnd"/>
      <w:r w:rsidRPr="00931911">
        <w:rPr>
          <w:rFonts w:asciiTheme="minorHAnsi" w:hAnsiTheme="minorHAnsi" w:cstheme="minorHAnsi"/>
          <w:b w:val="0"/>
          <w:bCs w:val="0"/>
          <w:sz w:val="22"/>
          <w:szCs w:val="22"/>
        </w:rPr>
        <w:t xml:space="preserve"> video; </w:t>
      </w:r>
      <w:proofErr w:type="spellStart"/>
      <w:r w:rsidRPr="00931911">
        <w:rPr>
          <w:rFonts w:asciiTheme="minorHAnsi" w:hAnsiTheme="minorHAnsi" w:cstheme="minorHAnsi"/>
          <w:sz w:val="22"/>
          <w:szCs w:val="22"/>
        </w:rPr>
        <w:t>jedino</w:t>
      </w:r>
      <w:proofErr w:type="spellEnd"/>
      <w:r w:rsidRPr="00931911">
        <w:rPr>
          <w:rFonts w:asciiTheme="minorHAnsi" w:hAnsiTheme="minorHAnsi" w:cstheme="minorHAnsi"/>
          <w:sz w:val="22"/>
          <w:szCs w:val="22"/>
        </w:rPr>
        <w:t xml:space="preserve"> Bog, koji je </w:t>
      </w:r>
      <w:proofErr w:type="spellStart"/>
      <w:r>
        <w:rPr>
          <w:rFonts w:asciiTheme="minorHAnsi" w:hAnsiTheme="minorHAnsi" w:cstheme="minorHAnsi"/>
          <w:sz w:val="22"/>
          <w:szCs w:val="22"/>
        </w:rPr>
        <w:t>uz</w:t>
      </w:r>
      <w:proofErr w:type="spellEnd"/>
      <w:r w:rsidRPr="00931911">
        <w:rPr>
          <w:rFonts w:asciiTheme="minorHAnsi" w:hAnsiTheme="minorHAnsi" w:cstheme="minorHAnsi"/>
          <w:sz w:val="22"/>
          <w:szCs w:val="22"/>
        </w:rPr>
        <w:t xml:space="preserve"> Oca, On ga je </w:t>
      </w:r>
      <w:proofErr w:type="spellStart"/>
      <w:r w:rsidRPr="00931911">
        <w:rPr>
          <w:rFonts w:asciiTheme="minorHAnsi" w:hAnsiTheme="minorHAnsi" w:cstheme="minorHAnsi"/>
          <w:sz w:val="22"/>
          <w:szCs w:val="22"/>
        </w:rPr>
        <w:t>objavio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Kada</w:t>
      </w:r>
      <w:proofErr w:type="spellEnd"/>
      <w:r w:rsidRPr="00931911">
        <w:rPr>
          <w:rFonts w:asciiTheme="minorHAnsi" w:hAnsiTheme="minorHAnsi" w:cstheme="minorHAnsi"/>
          <w:sz w:val="22"/>
          <w:szCs w:val="22"/>
        </w:rPr>
        <w:t xml:space="preserve"> Jovan </w:t>
      </w:r>
      <w:proofErr w:type="spellStart"/>
      <w:r w:rsidRPr="00931911">
        <w:rPr>
          <w:rFonts w:asciiTheme="minorHAnsi" w:hAnsiTheme="minorHAnsi" w:cstheme="minorHAnsi"/>
          <w:sz w:val="22"/>
          <w:szCs w:val="22"/>
        </w:rPr>
        <w:t>tvrdi</w:t>
      </w:r>
      <w:proofErr w:type="spellEnd"/>
      <w:r w:rsidRPr="00931911">
        <w:rPr>
          <w:rFonts w:asciiTheme="minorHAnsi" w:hAnsiTheme="minorHAnsi" w:cstheme="minorHAnsi"/>
          <w:sz w:val="22"/>
          <w:szCs w:val="22"/>
        </w:rPr>
        <w:t xml:space="preserve"> da </w:t>
      </w:r>
      <w:proofErr w:type="spellStart"/>
      <w:r w:rsidRPr="00931911">
        <w:rPr>
          <w:rFonts w:asciiTheme="minorHAnsi" w:hAnsiTheme="minorHAnsi" w:cstheme="minorHAnsi"/>
          <w:sz w:val="22"/>
          <w:szCs w:val="22"/>
        </w:rPr>
        <w:t>niko</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nikada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nije</w:t>
      </w:r>
      <w:proofErr w:type="spellEnd"/>
      <w:r w:rsidRPr="00931911">
        <w:rPr>
          <w:rFonts w:asciiTheme="minorHAnsi" w:hAnsiTheme="minorHAnsi" w:cstheme="minorHAnsi"/>
          <w:sz w:val="22"/>
          <w:szCs w:val="22"/>
        </w:rPr>
        <w:t xml:space="preserve"> video Boga, on </w:t>
      </w:r>
      <w:proofErr w:type="spellStart"/>
      <w:r w:rsidRPr="00931911">
        <w:rPr>
          <w:rFonts w:asciiTheme="minorHAnsi" w:hAnsiTheme="minorHAnsi" w:cstheme="minorHAnsi"/>
          <w:sz w:val="22"/>
          <w:szCs w:val="22"/>
        </w:rPr>
        <w:t>misli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na</w:t>
      </w:r>
      <w:proofErr w:type="spellEnd"/>
      <w:r w:rsidRPr="00931911">
        <w:rPr>
          <w:rFonts w:asciiTheme="minorHAnsi" w:hAnsiTheme="minorHAnsi" w:cstheme="minorHAnsi"/>
          <w:sz w:val="22"/>
          <w:szCs w:val="22"/>
        </w:rPr>
        <w:t xml:space="preserve"> Boga Oca</w:t>
      </w:r>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kaže</w:t>
      </w:r>
      <w:proofErr w:type="spellEnd"/>
      <w:r w:rsidRPr="00931911">
        <w:rPr>
          <w:rFonts w:asciiTheme="minorHAnsi" w:hAnsiTheme="minorHAnsi" w:cstheme="minorHAnsi"/>
          <w:b w:val="0"/>
          <w:bCs w:val="0"/>
          <w:sz w:val="22"/>
          <w:szCs w:val="22"/>
        </w:rPr>
        <w:t xml:space="preserve"> Borland, </w:t>
      </w:r>
      <w:proofErr w:type="spellStart"/>
      <w:r w:rsidRPr="00931911">
        <w:rPr>
          <w:rFonts w:asciiTheme="minorHAnsi" w:hAnsiTheme="minorHAnsi" w:cstheme="minorHAnsi"/>
          <w:b w:val="0"/>
          <w:bCs w:val="0"/>
          <w:sz w:val="22"/>
          <w:szCs w:val="22"/>
        </w:rPr>
        <w:t>što</w:t>
      </w:r>
      <w:proofErr w:type="spellEnd"/>
      <w:r w:rsidRPr="00931911">
        <w:rPr>
          <w:rFonts w:asciiTheme="minorHAnsi" w:hAnsiTheme="minorHAnsi" w:cstheme="minorHAnsi"/>
          <w:b w:val="0"/>
          <w:bCs w:val="0"/>
          <w:sz w:val="22"/>
          <w:szCs w:val="22"/>
        </w:rPr>
        <w:t xml:space="preserve"> je </w:t>
      </w:r>
      <w:proofErr w:type="spellStart"/>
      <w:r w:rsidRPr="00931911">
        <w:rPr>
          <w:rFonts w:asciiTheme="minorHAnsi" w:hAnsiTheme="minorHAnsi" w:cstheme="minorHAnsi"/>
          <w:b w:val="0"/>
          <w:bCs w:val="0"/>
          <w:sz w:val="22"/>
          <w:szCs w:val="22"/>
        </w:rPr>
        <w:t>jasno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iz</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drugog</w:t>
      </w:r>
      <w:proofErr w:type="spellEnd"/>
      <w:r w:rsidRPr="00931911">
        <w:rPr>
          <w:rFonts w:asciiTheme="minorHAnsi" w:hAnsiTheme="minorHAnsi" w:cstheme="minorHAnsi"/>
          <w:b w:val="0"/>
          <w:bCs w:val="0"/>
          <w:sz w:val="22"/>
          <w:szCs w:val="22"/>
        </w:rPr>
        <w:t xml:space="preserve"> dela </w:t>
      </w:r>
      <w:proofErr w:type="spellStart"/>
      <w:r w:rsidRPr="00931911">
        <w:rPr>
          <w:rFonts w:asciiTheme="minorHAnsi" w:hAnsiTheme="minorHAnsi" w:cstheme="minorHAnsi"/>
          <w:b w:val="0"/>
          <w:bCs w:val="0"/>
          <w:sz w:val="22"/>
          <w:szCs w:val="22"/>
        </w:rPr>
        <w:t>stiha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Kako</w:t>
      </w:r>
      <w:proofErr w:type="spellEnd"/>
      <w:r w:rsidRPr="00931911">
        <w:rPr>
          <w:rFonts w:asciiTheme="minorHAnsi" w:hAnsiTheme="minorHAnsi" w:cstheme="minorHAnsi"/>
          <w:sz w:val="22"/>
          <w:szCs w:val="22"/>
        </w:rPr>
        <w:t xml:space="preserve"> se Bog </w:t>
      </w:r>
      <w:proofErr w:type="spellStart"/>
      <w:r w:rsidRPr="00931911">
        <w:rPr>
          <w:rFonts w:asciiTheme="minorHAnsi" w:hAnsiTheme="minorHAnsi" w:cstheme="minorHAnsi"/>
          <w:sz w:val="22"/>
          <w:szCs w:val="22"/>
        </w:rPr>
        <w:t>pojavljuje</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starozavetnim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hristofanijama</w:t>
      </w:r>
      <w:proofErr w:type="spellEnd"/>
      <w:r w:rsidRPr="00931911">
        <w:rPr>
          <w:rFonts w:asciiTheme="minorHAnsi" w:hAnsiTheme="minorHAnsi" w:cstheme="minorHAnsi"/>
          <w:sz w:val="22"/>
          <w:szCs w:val="22"/>
        </w:rPr>
        <w:t xml:space="preserve"> i </w:t>
      </w:r>
      <w:proofErr w:type="spellStart"/>
      <w:r w:rsidRPr="00931911">
        <w:rPr>
          <w:rFonts w:asciiTheme="minorHAnsi" w:hAnsiTheme="minorHAnsi" w:cstheme="minorHAnsi"/>
          <w:sz w:val="22"/>
          <w:szCs w:val="22"/>
        </w:rPr>
        <w:t>viđen</w:t>
      </w:r>
      <w:proofErr w:type="spellEnd"/>
      <w:r w:rsidRPr="00931911">
        <w:rPr>
          <w:rFonts w:asciiTheme="minorHAnsi" w:hAnsiTheme="minorHAnsi" w:cstheme="minorHAnsi"/>
          <w:sz w:val="22"/>
          <w:szCs w:val="22"/>
        </w:rPr>
        <w:t xml:space="preserve"> je od </w:t>
      </w:r>
      <w:proofErr w:type="spellStart"/>
      <w:r w:rsidRPr="00931911">
        <w:rPr>
          <w:rFonts w:asciiTheme="minorHAnsi" w:hAnsiTheme="minorHAnsi" w:cstheme="minorHAnsi"/>
          <w:sz w:val="22"/>
          <w:szCs w:val="22"/>
        </w:rPr>
        <w:t>ljudi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očigledno</w:t>
      </w:r>
      <w:proofErr w:type="spellEnd"/>
      <w:r w:rsidRPr="00931911">
        <w:rPr>
          <w:rFonts w:asciiTheme="minorHAnsi" w:hAnsiTheme="minorHAnsi" w:cstheme="minorHAnsi"/>
          <w:sz w:val="22"/>
          <w:szCs w:val="22"/>
        </w:rPr>
        <w:t xml:space="preserve"> je da Bog, u </w:t>
      </w:r>
      <w:proofErr w:type="spellStart"/>
      <w:r w:rsidRPr="00931911">
        <w:rPr>
          <w:rFonts w:asciiTheme="minorHAnsi" w:hAnsiTheme="minorHAnsi" w:cstheme="minorHAnsi"/>
          <w:sz w:val="22"/>
          <w:szCs w:val="22"/>
        </w:rPr>
        <w:t>ovim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slučajevima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nije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Otac</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nego</w:t>
      </w:r>
      <w:proofErr w:type="spellEnd"/>
      <w:r w:rsidRPr="00931911">
        <w:rPr>
          <w:rFonts w:asciiTheme="minorHAnsi" w:hAnsiTheme="minorHAnsi" w:cstheme="minorHAnsi"/>
          <w:sz w:val="22"/>
          <w:szCs w:val="22"/>
        </w:rPr>
        <w:t xml:space="preserve"> Sin, koji se </w:t>
      </w:r>
      <w:proofErr w:type="spellStart"/>
      <w:r w:rsidRPr="00931911">
        <w:rPr>
          <w:rFonts w:asciiTheme="minorHAnsi" w:hAnsiTheme="minorHAnsi" w:cstheme="minorHAnsi"/>
          <w:sz w:val="22"/>
          <w:szCs w:val="22"/>
        </w:rPr>
        <w:t>vidi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tokom</w:t>
      </w:r>
      <w:proofErr w:type="spellEnd"/>
      <w:r w:rsidRPr="00931911">
        <w:rPr>
          <w:rFonts w:asciiTheme="minorHAnsi" w:hAnsiTheme="minorHAnsi" w:cstheme="minorHAnsi"/>
          <w:sz w:val="22"/>
          <w:szCs w:val="22"/>
        </w:rPr>
        <w:t xml:space="preserve"> </w:t>
      </w:r>
      <w:proofErr w:type="spellStart"/>
      <w:r>
        <w:rPr>
          <w:rFonts w:asciiTheme="minorHAnsi" w:hAnsiTheme="minorHAnsi" w:cstheme="minorHAnsi"/>
          <w:sz w:val="22"/>
          <w:szCs w:val="22"/>
        </w:rPr>
        <w:t>utelovlj</w:t>
      </w:r>
      <w:r w:rsidRPr="00931911">
        <w:rPr>
          <w:rFonts w:asciiTheme="minorHAnsi" w:hAnsiTheme="minorHAnsi" w:cstheme="minorHAnsi"/>
          <w:sz w:val="22"/>
          <w:szCs w:val="22"/>
        </w:rPr>
        <w:t>enja</w:t>
      </w:r>
      <w:proofErr w:type="spellEnd"/>
      <w:r w:rsidRPr="00931911">
        <w:rPr>
          <w:rFonts w:asciiTheme="minorHAnsi" w:hAnsiTheme="minorHAnsi" w:cstheme="minorHAnsi"/>
          <w:b w:val="0"/>
          <w:bCs w:val="0"/>
          <w:sz w:val="22"/>
          <w:szCs w:val="22"/>
        </w:rPr>
        <w:t xml:space="preserve">. </w:t>
      </w:r>
      <w:r w:rsidRPr="00931911">
        <w:rPr>
          <w:rFonts w:asciiTheme="minorHAnsi" w:hAnsiTheme="minorHAnsi" w:cstheme="minorHAnsi"/>
          <w:sz w:val="22"/>
          <w:szCs w:val="22"/>
        </w:rPr>
        <w:t xml:space="preserve">Duh </w:t>
      </w:r>
      <w:proofErr w:type="spellStart"/>
      <w:r w:rsidRPr="00931911">
        <w:rPr>
          <w:rFonts w:asciiTheme="minorHAnsi" w:hAnsiTheme="minorHAnsi" w:cstheme="minorHAnsi"/>
          <w:sz w:val="22"/>
          <w:szCs w:val="22"/>
        </w:rPr>
        <w:t>Sveti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kao</w:t>
      </w:r>
      <w:proofErr w:type="spellEnd"/>
      <w:r w:rsidRPr="00931911">
        <w:rPr>
          <w:rFonts w:asciiTheme="minorHAnsi" w:hAnsiTheme="minorHAnsi" w:cstheme="minorHAnsi"/>
          <w:sz w:val="22"/>
          <w:szCs w:val="22"/>
        </w:rPr>
        <w:t xml:space="preserve"> Duh, </w:t>
      </w:r>
      <w:proofErr w:type="spellStart"/>
      <w:r w:rsidRPr="00931911">
        <w:rPr>
          <w:rFonts w:asciiTheme="minorHAnsi" w:hAnsiTheme="minorHAnsi" w:cstheme="minorHAnsi"/>
          <w:sz w:val="22"/>
          <w:szCs w:val="22"/>
        </w:rPr>
        <w:t>nije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viđen</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kao</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ličnost</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vec</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samo</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obliku</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goluba</w:t>
      </w:r>
      <w:proofErr w:type="spellEnd"/>
      <w:r w:rsidRPr="00931911">
        <w:rPr>
          <w:rFonts w:asciiTheme="minorHAnsi" w:hAnsiTheme="minorHAnsi" w:cstheme="minorHAnsi"/>
          <w:b w:val="0"/>
          <w:bCs w:val="0"/>
          <w:sz w:val="22"/>
          <w:szCs w:val="22"/>
        </w:rPr>
        <w:t>. (</w:t>
      </w:r>
      <w:proofErr w:type="spellStart"/>
      <w:r w:rsidRPr="00931911">
        <w:rPr>
          <w:rFonts w:asciiTheme="minorHAnsi" w:hAnsiTheme="minorHAnsi" w:cstheme="minorHAnsi"/>
          <w:b w:val="0"/>
          <w:bCs w:val="0"/>
          <w:sz w:val="22"/>
          <w:szCs w:val="22"/>
        </w:rPr>
        <w:t>Vidi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takođe</w:t>
      </w:r>
      <w:proofErr w:type="spellEnd"/>
      <w:r w:rsidRPr="00931911">
        <w:rPr>
          <w:rFonts w:asciiTheme="minorHAnsi" w:hAnsiTheme="minorHAnsi" w:cstheme="minorHAnsi"/>
          <w:b w:val="0"/>
          <w:bCs w:val="0"/>
          <w:sz w:val="22"/>
          <w:szCs w:val="22"/>
        </w:rPr>
        <w:t xml:space="preserve"> Jovan 6:46 i 16:27-28).</w:t>
      </w:r>
    </w:p>
    <w:p w14:paraId="6F1D92EE"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r w:rsidRPr="00931911">
        <w:rPr>
          <w:rFonts w:asciiTheme="minorHAnsi" w:hAnsiTheme="minorHAnsi" w:cstheme="minorHAnsi"/>
          <w:b w:val="0"/>
          <w:bCs w:val="0"/>
          <w:sz w:val="22"/>
          <w:szCs w:val="22"/>
        </w:rPr>
        <w:t xml:space="preserve">5. </w:t>
      </w:r>
      <w:proofErr w:type="spellStart"/>
      <w:r w:rsidRPr="00931911">
        <w:rPr>
          <w:rFonts w:asciiTheme="minorHAnsi" w:hAnsiTheme="minorHAnsi" w:cstheme="minorHAnsi"/>
          <w:b w:val="0"/>
          <w:bCs w:val="0"/>
          <w:sz w:val="22"/>
          <w:szCs w:val="22"/>
        </w:rPr>
        <w:t>Postoje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paralele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između</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vrsta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funkcija</w:t>
      </w:r>
      <w:proofErr w:type="spellEnd"/>
      <w:r w:rsidRPr="00931911">
        <w:rPr>
          <w:rFonts w:asciiTheme="minorHAnsi" w:hAnsiTheme="minorHAnsi" w:cstheme="minorHAnsi"/>
          <w:sz w:val="22"/>
          <w:szCs w:val="22"/>
        </w:rPr>
        <w:t xml:space="preserve"> i </w:t>
      </w:r>
      <w:proofErr w:type="spellStart"/>
      <w:r w:rsidRPr="00931911">
        <w:rPr>
          <w:rFonts w:asciiTheme="minorHAnsi" w:hAnsiTheme="minorHAnsi" w:cstheme="minorHAnsi"/>
          <w:sz w:val="22"/>
          <w:szCs w:val="22"/>
        </w:rPr>
        <w:t>službi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ljubavi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koje</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obavlja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starozavetni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Glasnik</w:t>
      </w:r>
      <w:proofErr w:type="spellEnd"/>
      <w:r w:rsidRPr="00931911">
        <w:rPr>
          <w:rFonts w:asciiTheme="minorHAnsi" w:hAnsiTheme="minorHAnsi" w:cstheme="minorHAnsi"/>
          <w:sz w:val="22"/>
          <w:szCs w:val="22"/>
        </w:rPr>
        <w:t xml:space="preserve"> </w:t>
      </w:r>
      <w:proofErr w:type="spellStart"/>
      <w:proofErr w:type="gramStart"/>
      <w:r w:rsidRPr="00931911">
        <w:rPr>
          <w:rFonts w:asciiTheme="minorHAnsi" w:hAnsiTheme="minorHAnsi" w:cstheme="minorHAnsi"/>
          <w:sz w:val="22"/>
          <w:szCs w:val="22"/>
        </w:rPr>
        <w:t>Gospodnji</w:t>
      </w:r>
      <w:proofErr w:type="spellEnd"/>
      <w:r w:rsidRPr="00931911">
        <w:rPr>
          <w:rFonts w:asciiTheme="minorHAnsi" w:hAnsiTheme="minorHAnsi" w:cstheme="minorHAnsi"/>
          <w:sz w:val="22"/>
          <w:szCs w:val="22"/>
        </w:rPr>
        <w:t>“ i</w:t>
      </w:r>
      <w:proofErr w:type="gram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Hristos</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Njegovom</w:t>
      </w:r>
      <w:proofErr w:type="spellEnd"/>
      <w:r w:rsidRPr="00931911">
        <w:rPr>
          <w:rFonts w:asciiTheme="minorHAnsi" w:hAnsiTheme="minorHAnsi" w:cstheme="minorHAnsi"/>
          <w:sz w:val="22"/>
          <w:szCs w:val="22"/>
        </w:rPr>
        <w:t xml:space="preserve"> </w:t>
      </w:r>
      <w:r>
        <w:rPr>
          <w:rFonts w:asciiTheme="minorHAnsi" w:hAnsiTheme="minorHAnsi" w:cstheme="minorHAnsi"/>
          <w:sz w:val="22"/>
          <w:szCs w:val="22"/>
        </w:rPr>
        <w:t>utelovlj</w:t>
      </w:r>
      <w:r w:rsidRPr="00931911">
        <w:rPr>
          <w:rFonts w:asciiTheme="minorHAnsi" w:hAnsiTheme="minorHAnsi" w:cstheme="minorHAnsi"/>
          <w:sz w:val="22"/>
          <w:szCs w:val="22"/>
        </w:rPr>
        <w:t>enju</w:t>
      </w:r>
      <w:r w:rsidRPr="00931911">
        <w:rPr>
          <w:rFonts w:asciiTheme="minorHAnsi" w:hAnsiTheme="minorHAnsi" w:cstheme="minorHAnsi"/>
          <w:b w:val="0"/>
          <w:bCs w:val="0"/>
          <w:sz w:val="22"/>
          <w:szCs w:val="22"/>
        </w:rPr>
        <w:t>.</w:t>
      </w:r>
      <w:r w:rsidRPr="00931911">
        <w:rPr>
          <w:rFonts w:asciiTheme="minorHAnsi" w:hAnsiTheme="minorHAnsi" w:cstheme="minorHAnsi"/>
          <w:b w:val="0"/>
          <w:bCs w:val="0"/>
          <w:sz w:val="22"/>
          <w:szCs w:val="22"/>
          <w:vertAlign w:val="superscript"/>
        </w:rPr>
        <w:t>23</w:t>
      </w:r>
      <w:r>
        <w:rPr>
          <w:rFonts w:asciiTheme="minorHAnsi" w:hAnsiTheme="minorHAnsi" w:cstheme="minorHAnsi"/>
          <w:b w:val="0"/>
          <w:bCs w:val="0"/>
          <w:sz w:val="22"/>
          <w:szCs w:val="22"/>
        </w:rPr>
        <w:t xml:space="preserve"> </w:t>
      </w:r>
    </w:p>
    <w:p w14:paraId="7D45483F"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31911">
        <w:rPr>
          <w:rFonts w:asciiTheme="minorHAnsi" w:hAnsiTheme="minorHAnsi" w:cstheme="minorHAnsi"/>
          <w:b w:val="0"/>
          <w:bCs w:val="0"/>
          <w:sz w:val="22"/>
          <w:szCs w:val="22"/>
        </w:rPr>
        <w:t>Konačno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treba</w:t>
      </w:r>
      <w:proofErr w:type="spellEnd"/>
      <w:r w:rsidRPr="00931911">
        <w:rPr>
          <w:rFonts w:asciiTheme="minorHAnsi" w:hAnsiTheme="minorHAnsi" w:cstheme="minorHAnsi"/>
          <w:b w:val="0"/>
          <w:bCs w:val="0"/>
          <w:sz w:val="22"/>
          <w:szCs w:val="22"/>
        </w:rPr>
        <w:t xml:space="preserve"> da </w:t>
      </w:r>
      <w:proofErr w:type="spellStart"/>
      <w:r w:rsidRPr="00931911">
        <w:rPr>
          <w:rFonts w:asciiTheme="minorHAnsi" w:hAnsiTheme="minorHAnsi" w:cstheme="minorHAnsi"/>
          <w:b w:val="0"/>
          <w:bCs w:val="0"/>
          <w:sz w:val="22"/>
          <w:szCs w:val="22"/>
        </w:rPr>
        <w:t>primetimo</w:t>
      </w:r>
      <w:proofErr w:type="spellEnd"/>
      <w:r w:rsidRPr="00931911">
        <w:rPr>
          <w:rFonts w:asciiTheme="minorHAnsi" w:hAnsiTheme="minorHAnsi" w:cstheme="minorHAnsi"/>
          <w:b w:val="0"/>
          <w:bCs w:val="0"/>
          <w:sz w:val="22"/>
          <w:szCs w:val="22"/>
        </w:rPr>
        <w:t xml:space="preserve"> da </w:t>
      </w:r>
      <w:proofErr w:type="spellStart"/>
      <w:r w:rsidRPr="00931911">
        <w:rPr>
          <w:rFonts w:asciiTheme="minorHAnsi" w:hAnsiTheme="minorHAnsi" w:cstheme="minorHAnsi"/>
          <w:b w:val="0"/>
          <w:bCs w:val="0"/>
          <w:sz w:val="22"/>
          <w:szCs w:val="22"/>
        </w:rPr>
        <w:t>Hristofanije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daju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vitalnu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pouku</w:t>
      </w:r>
      <w:proofErr w:type="spellEnd"/>
      <w:r w:rsidRPr="00931911">
        <w:rPr>
          <w:rFonts w:asciiTheme="minorHAnsi" w:hAnsiTheme="minorHAnsi" w:cstheme="minorHAnsi"/>
          <w:b w:val="0"/>
          <w:bCs w:val="0"/>
          <w:sz w:val="22"/>
          <w:szCs w:val="22"/>
        </w:rPr>
        <w:t xml:space="preserve"> o </w:t>
      </w:r>
      <w:proofErr w:type="spellStart"/>
      <w:r w:rsidRPr="00931911">
        <w:rPr>
          <w:rFonts w:asciiTheme="minorHAnsi" w:hAnsiTheme="minorHAnsi" w:cstheme="minorHAnsi"/>
          <w:b w:val="0"/>
          <w:bCs w:val="0"/>
          <w:sz w:val="22"/>
          <w:szCs w:val="22"/>
        </w:rPr>
        <w:t>Bogu</w:t>
      </w:r>
      <w:proofErr w:type="spellEnd"/>
      <w:r w:rsidRPr="00931911">
        <w:rPr>
          <w:rFonts w:asciiTheme="minorHAnsi" w:hAnsiTheme="minorHAnsi" w:cstheme="minorHAnsi"/>
          <w:b w:val="0"/>
          <w:bCs w:val="0"/>
          <w:sz w:val="22"/>
          <w:szCs w:val="22"/>
        </w:rPr>
        <w:t xml:space="preserve">: On je </w:t>
      </w:r>
      <w:proofErr w:type="spellStart"/>
      <w:r w:rsidRPr="00931911">
        <w:rPr>
          <w:rFonts w:asciiTheme="minorHAnsi" w:hAnsiTheme="minorHAnsi" w:cstheme="minorHAnsi"/>
          <w:b w:val="0"/>
          <w:bCs w:val="0"/>
          <w:sz w:val="22"/>
          <w:szCs w:val="22"/>
        </w:rPr>
        <w:t>lično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Biće</w:t>
      </w:r>
      <w:proofErr w:type="spellEnd"/>
      <w:r w:rsidRPr="00931911">
        <w:rPr>
          <w:rFonts w:asciiTheme="minorHAnsi" w:hAnsiTheme="minorHAnsi" w:cstheme="minorHAnsi"/>
          <w:b w:val="0"/>
          <w:bCs w:val="0"/>
          <w:sz w:val="22"/>
          <w:szCs w:val="22"/>
        </w:rPr>
        <w:t xml:space="preserve">, a </w:t>
      </w:r>
      <w:proofErr w:type="spellStart"/>
      <w:r w:rsidRPr="00931911">
        <w:rPr>
          <w:rFonts w:asciiTheme="minorHAnsi" w:hAnsiTheme="minorHAnsi" w:cstheme="minorHAnsi"/>
          <w:b w:val="0"/>
          <w:bCs w:val="0"/>
          <w:sz w:val="22"/>
          <w:szCs w:val="22"/>
        </w:rPr>
        <w:t>ne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neka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apstraktna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sila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energije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Božje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pojavljivanje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čoveku</w:t>
      </w:r>
      <w:proofErr w:type="spellEnd"/>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Starom</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zavetu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pokazuje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Njegovu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ličnu</w:t>
      </w:r>
      <w:proofErr w:type="spellEnd"/>
      <w:r w:rsidRPr="00931911">
        <w:rPr>
          <w:rFonts w:asciiTheme="minorHAnsi" w:hAnsiTheme="minorHAnsi" w:cstheme="minorHAnsi"/>
          <w:b w:val="0"/>
          <w:bCs w:val="0"/>
          <w:sz w:val="22"/>
          <w:szCs w:val="22"/>
        </w:rPr>
        <w:t xml:space="preserve"> i </w:t>
      </w:r>
      <w:proofErr w:type="spellStart"/>
      <w:r w:rsidRPr="00931911">
        <w:rPr>
          <w:rFonts w:asciiTheme="minorHAnsi" w:hAnsiTheme="minorHAnsi" w:cstheme="minorHAnsi"/>
          <w:b w:val="0"/>
          <w:bCs w:val="0"/>
          <w:sz w:val="22"/>
          <w:szCs w:val="22"/>
        </w:rPr>
        <w:t>međuljudsku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prirodu</w:t>
      </w:r>
      <w:proofErr w:type="spellEnd"/>
      <w:r w:rsidRPr="00931911">
        <w:rPr>
          <w:rFonts w:asciiTheme="minorHAnsi" w:hAnsiTheme="minorHAnsi" w:cstheme="minorHAnsi"/>
          <w:b w:val="0"/>
          <w:bCs w:val="0"/>
          <w:sz w:val="22"/>
          <w:szCs w:val="22"/>
        </w:rPr>
        <w:t xml:space="preserve"> i </w:t>
      </w:r>
      <w:proofErr w:type="spellStart"/>
      <w:r w:rsidRPr="00931911">
        <w:rPr>
          <w:rFonts w:asciiTheme="minorHAnsi" w:hAnsiTheme="minorHAnsi" w:cstheme="minorHAnsi"/>
          <w:b w:val="0"/>
          <w:bCs w:val="0"/>
          <w:sz w:val="22"/>
          <w:szCs w:val="22"/>
        </w:rPr>
        <w:t>Njegovu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ljubaznost</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prema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čoveku</w:t>
      </w:r>
      <w:proofErr w:type="spellEnd"/>
      <w:r w:rsidRPr="00931911">
        <w:rPr>
          <w:rFonts w:asciiTheme="minorHAnsi" w:hAnsiTheme="minorHAnsi" w:cstheme="minorHAnsi"/>
          <w:b w:val="0"/>
          <w:bCs w:val="0"/>
          <w:sz w:val="22"/>
          <w:szCs w:val="22"/>
        </w:rPr>
        <w:t xml:space="preserve">. „Ove </w:t>
      </w:r>
      <w:proofErr w:type="spellStart"/>
      <w:r w:rsidRPr="00931911">
        <w:rPr>
          <w:rFonts w:asciiTheme="minorHAnsi" w:hAnsiTheme="minorHAnsi" w:cstheme="minorHAnsi"/>
          <w:b w:val="0"/>
          <w:bCs w:val="0"/>
          <w:sz w:val="22"/>
          <w:szCs w:val="22"/>
        </w:rPr>
        <w:t>hristofanije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uvode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čoveku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izuzetno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duboku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teologiju</w:t>
      </w:r>
      <w:proofErr w:type="spellEnd"/>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vezi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Hristom</w:t>
      </w:r>
      <w:proofErr w:type="spellEnd"/>
      <w:r w:rsidRPr="00931911">
        <w:rPr>
          <w:rFonts w:asciiTheme="minorHAnsi" w:hAnsiTheme="minorHAnsi" w:cstheme="minorHAnsi"/>
          <w:b w:val="0"/>
          <w:bCs w:val="0"/>
          <w:sz w:val="22"/>
          <w:szCs w:val="22"/>
        </w:rPr>
        <w:t xml:space="preserve"> i </w:t>
      </w:r>
      <w:proofErr w:type="spellStart"/>
      <w:r w:rsidRPr="00931911">
        <w:rPr>
          <w:rFonts w:asciiTheme="minorHAnsi" w:hAnsiTheme="minorHAnsi" w:cstheme="minorHAnsi"/>
          <w:b w:val="0"/>
          <w:bCs w:val="0"/>
          <w:sz w:val="22"/>
          <w:szCs w:val="22"/>
        </w:rPr>
        <w:t>Njegovim</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mestom</w:t>
      </w:r>
      <w:proofErr w:type="spellEnd"/>
      <w:r w:rsidRPr="00931911">
        <w:rPr>
          <w:rFonts w:asciiTheme="minorHAnsi" w:hAnsiTheme="minorHAnsi" w:cstheme="minorHAnsi"/>
          <w:b w:val="0"/>
          <w:bCs w:val="0"/>
          <w:sz w:val="22"/>
          <w:szCs w:val="22"/>
        </w:rPr>
        <w:t xml:space="preserve"> u </w:t>
      </w:r>
      <w:proofErr w:type="spellStart"/>
      <w:proofErr w:type="gramStart"/>
      <w:r w:rsidRPr="00931911">
        <w:rPr>
          <w:rFonts w:asciiTheme="minorHAnsi" w:hAnsiTheme="minorHAnsi" w:cstheme="minorHAnsi"/>
          <w:b w:val="0"/>
          <w:bCs w:val="0"/>
          <w:sz w:val="22"/>
          <w:szCs w:val="22"/>
        </w:rPr>
        <w:t>Trojstvu</w:t>
      </w:r>
      <w:proofErr w:type="spellEnd"/>
      <w:r w:rsidRPr="00931911">
        <w:rPr>
          <w:rFonts w:asciiTheme="minorHAnsi" w:hAnsiTheme="minorHAnsi" w:cstheme="minorHAnsi"/>
          <w:b w:val="0"/>
          <w:bCs w:val="0"/>
          <w:sz w:val="22"/>
          <w:szCs w:val="22"/>
        </w:rPr>
        <w:t>“</w:t>
      </w:r>
      <w:proofErr w:type="gram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piše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profesor</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Baret</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Zatim</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nas</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podseća</w:t>
      </w:r>
      <w:proofErr w:type="spellEnd"/>
      <w:r w:rsidRPr="00931911">
        <w:rPr>
          <w:rFonts w:asciiTheme="minorHAnsi" w:hAnsiTheme="minorHAnsi" w:cstheme="minorHAnsi"/>
          <w:b w:val="0"/>
          <w:bCs w:val="0"/>
          <w:sz w:val="22"/>
          <w:szCs w:val="22"/>
        </w:rPr>
        <w:t xml:space="preserve">: „A </w:t>
      </w:r>
      <w:proofErr w:type="spellStart"/>
      <w:r w:rsidRPr="00931911">
        <w:rPr>
          <w:rFonts w:asciiTheme="minorHAnsi" w:hAnsiTheme="minorHAnsi" w:cstheme="minorHAnsi"/>
          <w:b w:val="0"/>
          <w:bCs w:val="0"/>
          <w:sz w:val="22"/>
          <w:szCs w:val="22"/>
        </w:rPr>
        <w:t>ovo</w:t>
      </w:r>
      <w:proofErr w:type="spellEnd"/>
      <w:r w:rsidRPr="00931911">
        <w:rPr>
          <w:rFonts w:asciiTheme="minorHAnsi" w:hAnsiTheme="minorHAnsi" w:cstheme="minorHAnsi"/>
          <w:b w:val="0"/>
          <w:bCs w:val="0"/>
          <w:sz w:val="22"/>
          <w:szCs w:val="22"/>
        </w:rPr>
        <w:t xml:space="preserve"> je </w:t>
      </w:r>
      <w:proofErr w:type="spellStart"/>
      <w:r w:rsidRPr="00931911">
        <w:rPr>
          <w:rFonts w:asciiTheme="minorHAnsi" w:hAnsiTheme="minorHAnsi" w:cstheme="minorHAnsi"/>
          <w:b w:val="0"/>
          <w:bCs w:val="0"/>
          <w:sz w:val="22"/>
          <w:szCs w:val="22"/>
        </w:rPr>
        <w:t>Stari</w:t>
      </w:r>
      <w:proofErr w:type="spellEnd"/>
      <w:r w:rsidRPr="00931911">
        <w:rPr>
          <w:rFonts w:asciiTheme="minorHAnsi" w:hAnsiTheme="minorHAnsi" w:cstheme="minorHAnsi"/>
          <w:b w:val="0"/>
          <w:bCs w:val="0"/>
          <w:sz w:val="22"/>
          <w:szCs w:val="22"/>
        </w:rPr>
        <w:t xml:space="preserve"> </w:t>
      </w:r>
      <w:proofErr w:type="gramStart"/>
      <w:r w:rsidRPr="00931911">
        <w:rPr>
          <w:rFonts w:asciiTheme="minorHAnsi" w:hAnsiTheme="minorHAnsi" w:cstheme="minorHAnsi"/>
          <w:b w:val="0"/>
          <w:bCs w:val="0"/>
          <w:sz w:val="22"/>
          <w:szCs w:val="22"/>
        </w:rPr>
        <w:t>zavet.“</w:t>
      </w:r>
      <w:proofErr w:type="gramEnd"/>
      <w:r w:rsidRPr="00931911">
        <w:rPr>
          <w:rFonts w:asciiTheme="minorHAnsi" w:hAnsiTheme="minorHAnsi" w:cstheme="minorHAnsi"/>
          <w:b w:val="0"/>
          <w:bCs w:val="0"/>
          <w:sz w:val="22"/>
          <w:szCs w:val="22"/>
        </w:rPr>
        <w:t>24</w:t>
      </w:r>
    </w:p>
    <w:p w14:paraId="65F18681" w14:textId="77777777" w:rsidR="00931911" w:rsidRPr="00931911" w:rsidRDefault="00931911" w:rsidP="00931911">
      <w:pPr>
        <w:pStyle w:val="Bodytext120"/>
        <w:shd w:val="clear" w:color="auto" w:fill="auto"/>
        <w:spacing w:line="240" w:lineRule="auto"/>
        <w:ind w:firstLine="360"/>
        <w:jc w:val="center"/>
        <w:rPr>
          <w:rFonts w:asciiTheme="minorHAnsi" w:hAnsiTheme="minorHAnsi" w:cstheme="minorHAnsi"/>
          <w:sz w:val="22"/>
          <w:szCs w:val="22"/>
        </w:rPr>
      </w:pPr>
      <w:r w:rsidRPr="00931911">
        <w:rPr>
          <w:rFonts w:asciiTheme="minorHAnsi" w:hAnsiTheme="minorHAnsi" w:cstheme="minorHAnsi"/>
          <w:sz w:val="22"/>
          <w:szCs w:val="22"/>
        </w:rPr>
        <w:t>STAROZAVETNA TIPOLOGIJA UKAZUJE NA HRISTA</w:t>
      </w:r>
    </w:p>
    <w:p w14:paraId="4F1B55B6" w14:textId="77777777" w:rsidR="00931911" w:rsidRPr="00931911" w:rsidRDefault="00931911" w:rsidP="0093191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31911">
        <w:rPr>
          <w:rFonts w:asciiTheme="minorHAnsi" w:hAnsiTheme="minorHAnsi" w:cstheme="minorHAnsi"/>
          <w:sz w:val="22"/>
          <w:szCs w:val="22"/>
        </w:rPr>
        <w:t>Tipologija</w:t>
      </w:r>
      <w:proofErr w:type="spellEnd"/>
      <w:r w:rsidRPr="00931911">
        <w:rPr>
          <w:rFonts w:asciiTheme="minorHAnsi" w:hAnsiTheme="minorHAnsi" w:cstheme="minorHAnsi"/>
          <w:b w:val="0"/>
          <w:bCs w:val="0"/>
          <w:sz w:val="22"/>
          <w:szCs w:val="22"/>
        </w:rPr>
        <w:t xml:space="preserve"> je </w:t>
      </w:r>
      <w:proofErr w:type="spellStart"/>
      <w:r w:rsidRPr="00931911">
        <w:rPr>
          <w:rFonts w:asciiTheme="minorHAnsi" w:hAnsiTheme="minorHAnsi" w:cstheme="minorHAnsi"/>
          <w:b w:val="0"/>
          <w:bCs w:val="0"/>
          <w:sz w:val="22"/>
          <w:szCs w:val="22"/>
        </w:rPr>
        <w:t>definisana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kao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metod</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biblijskog</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sz w:val="22"/>
          <w:szCs w:val="22"/>
        </w:rPr>
        <w:t>tumačenja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kojim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jedna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osoba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događaj</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ili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institucija</w:t>
      </w:r>
      <w:proofErr w:type="spellEnd"/>
      <w:r w:rsidRPr="00931911">
        <w:rPr>
          <w:rFonts w:asciiTheme="minorHAnsi" w:hAnsiTheme="minorHAnsi" w:cstheme="minorHAnsi"/>
          <w:sz w:val="22"/>
          <w:szCs w:val="22"/>
        </w:rPr>
        <w:t xml:space="preserve"> („</w:t>
      </w:r>
      <w:proofErr w:type="gramStart"/>
      <w:r w:rsidRPr="00931911">
        <w:rPr>
          <w:rFonts w:asciiTheme="minorHAnsi" w:hAnsiTheme="minorHAnsi" w:cstheme="minorHAnsi"/>
          <w:sz w:val="22"/>
          <w:szCs w:val="22"/>
        </w:rPr>
        <w:t>tip“</w:t>
      </w:r>
      <w:proofErr w:type="gram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Starom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zavetu</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odgovara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drugom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antitipu</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Novom</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zavetu</w:t>
      </w:r>
      <w:proofErr w:type="spellEnd"/>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okviru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istorije</w:t>
      </w:r>
      <w:proofErr w:type="spellEnd"/>
      <w:r w:rsidRPr="00931911">
        <w:rPr>
          <w:rFonts w:asciiTheme="minorHAnsi" w:hAnsiTheme="minorHAnsi" w:cstheme="minorHAnsi"/>
          <w:b w:val="0"/>
          <w:bCs w:val="0"/>
          <w:sz w:val="22"/>
          <w:szCs w:val="22"/>
        </w:rPr>
        <w:t xml:space="preserve"> spasenja“.</w:t>
      </w:r>
      <w:r w:rsidRPr="00931911">
        <w:rPr>
          <w:rFonts w:asciiTheme="minorHAnsi" w:hAnsiTheme="minorHAnsi" w:cstheme="minorHAnsi"/>
          <w:b w:val="0"/>
          <w:bCs w:val="0"/>
          <w:sz w:val="22"/>
          <w:szCs w:val="22"/>
          <w:vertAlign w:val="superscript"/>
        </w:rPr>
        <w:t>25</w:t>
      </w:r>
      <w:r w:rsidRPr="00931911">
        <w:rPr>
          <w:rFonts w:asciiTheme="minorHAnsi" w:hAnsiTheme="minorHAnsi" w:cstheme="minorHAnsi"/>
          <w:b w:val="0"/>
          <w:bCs w:val="0"/>
          <w:sz w:val="22"/>
          <w:szCs w:val="22"/>
        </w:rPr>
        <w:t xml:space="preserve"> To </w:t>
      </w:r>
      <w:proofErr w:type="spellStart"/>
      <w:r w:rsidRPr="00931911">
        <w:rPr>
          <w:rFonts w:asciiTheme="minorHAnsi" w:hAnsiTheme="minorHAnsi" w:cstheme="minorHAnsi"/>
          <w:b w:val="0"/>
          <w:bCs w:val="0"/>
          <w:sz w:val="22"/>
          <w:szCs w:val="22"/>
        </w:rPr>
        <w:t>znači</w:t>
      </w:r>
      <w:proofErr w:type="spellEnd"/>
      <w:r w:rsidRPr="00931911">
        <w:rPr>
          <w:rFonts w:asciiTheme="minorHAnsi" w:hAnsiTheme="minorHAnsi" w:cstheme="minorHAnsi"/>
          <w:b w:val="0"/>
          <w:bCs w:val="0"/>
          <w:sz w:val="22"/>
          <w:szCs w:val="22"/>
        </w:rPr>
        <w:t xml:space="preserve"> da </w:t>
      </w:r>
      <w:r w:rsidRPr="00931911">
        <w:rPr>
          <w:rFonts w:asciiTheme="minorHAnsi" w:hAnsiTheme="minorHAnsi" w:cstheme="minorHAnsi"/>
          <w:sz w:val="22"/>
          <w:szCs w:val="22"/>
        </w:rPr>
        <w:t xml:space="preserve">Bog </w:t>
      </w:r>
      <w:proofErr w:type="spellStart"/>
      <w:r w:rsidRPr="00931911">
        <w:rPr>
          <w:rFonts w:asciiTheme="minorHAnsi" w:hAnsiTheme="minorHAnsi" w:cstheme="minorHAnsi"/>
          <w:sz w:val="22"/>
          <w:szCs w:val="22"/>
        </w:rPr>
        <w:t>koristi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starozavetni</w:t>
      </w:r>
      <w:proofErr w:type="spellEnd"/>
      <w:r w:rsidRPr="00931911">
        <w:rPr>
          <w:rFonts w:asciiTheme="minorHAnsi" w:hAnsiTheme="minorHAnsi" w:cstheme="minorHAnsi"/>
          <w:sz w:val="22"/>
          <w:szCs w:val="22"/>
        </w:rPr>
        <w:t xml:space="preserve"> tip u </w:t>
      </w:r>
      <w:proofErr w:type="spellStart"/>
      <w:r w:rsidRPr="00931911">
        <w:rPr>
          <w:rFonts w:asciiTheme="minorHAnsi" w:hAnsiTheme="minorHAnsi" w:cstheme="minorHAnsi"/>
          <w:sz w:val="22"/>
          <w:szCs w:val="22"/>
        </w:rPr>
        <w:t>nekoj</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iskupiteljskoj</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aktivnosti</w:t>
      </w:r>
      <w:proofErr w:type="spellEnd"/>
      <w:r w:rsidRPr="00931911">
        <w:rPr>
          <w:rFonts w:asciiTheme="minorHAnsi" w:hAnsiTheme="minorHAnsi" w:cstheme="minorHAnsi"/>
          <w:sz w:val="22"/>
          <w:szCs w:val="22"/>
        </w:rPr>
        <w:t xml:space="preserve"> za </w:t>
      </w:r>
      <w:proofErr w:type="spellStart"/>
      <w:r w:rsidRPr="00931911">
        <w:rPr>
          <w:rFonts w:asciiTheme="minorHAnsi" w:hAnsiTheme="minorHAnsi" w:cstheme="minorHAnsi"/>
          <w:sz w:val="22"/>
          <w:szCs w:val="22"/>
        </w:rPr>
        <w:t>svoj</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narod</w:t>
      </w:r>
      <w:proofErr w:type="spellEnd"/>
      <w:r w:rsidRPr="00931911">
        <w:rPr>
          <w:rFonts w:asciiTheme="minorHAnsi" w:hAnsiTheme="minorHAnsi" w:cstheme="minorHAnsi"/>
          <w:sz w:val="22"/>
          <w:szCs w:val="22"/>
        </w:rPr>
        <w:t xml:space="preserve">, i on </w:t>
      </w:r>
      <w:proofErr w:type="spellStart"/>
      <w:r w:rsidRPr="00931911">
        <w:rPr>
          <w:rFonts w:asciiTheme="minorHAnsi" w:hAnsiTheme="minorHAnsi" w:cstheme="minorHAnsi"/>
          <w:sz w:val="22"/>
          <w:szCs w:val="22"/>
        </w:rPr>
        <w:t>nagoveštava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ili</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predobličava</w:t>
      </w:r>
      <w:proofErr w:type="spellEnd"/>
      <w:r w:rsidRPr="00931911">
        <w:rPr>
          <w:rFonts w:asciiTheme="minorHAnsi" w:hAnsiTheme="minorHAnsi" w:cstheme="minorHAnsi"/>
          <w:sz w:val="22"/>
          <w:szCs w:val="22"/>
        </w:rPr>
        <w:t xml:space="preserve"> ono </w:t>
      </w:r>
      <w:proofErr w:type="spellStart"/>
      <w:r w:rsidRPr="00931911">
        <w:rPr>
          <w:rFonts w:asciiTheme="minorHAnsi" w:hAnsiTheme="minorHAnsi" w:cstheme="minorHAnsi"/>
          <w:sz w:val="22"/>
          <w:szCs w:val="22"/>
        </w:rPr>
        <w:t>što</w:t>
      </w:r>
      <w:proofErr w:type="spellEnd"/>
      <w:r w:rsidRPr="00931911">
        <w:rPr>
          <w:rFonts w:asciiTheme="minorHAnsi" w:hAnsiTheme="minorHAnsi" w:cstheme="minorHAnsi"/>
          <w:sz w:val="22"/>
          <w:szCs w:val="22"/>
        </w:rPr>
        <w:t xml:space="preserve"> bi On </w:t>
      </w:r>
      <w:proofErr w:type="spellStart"/>
      <w:r w:rsidRPr="00931911">
        <w:rPr>
          <w:rFonts w:asciiTheme="minorHAnsi" w:hAnsiTheme="minorHAnsi" w:cstheme="minorHAnsi"/>
          <w:sz w:val="22"/>
          <w:szCs w:val="22"/>
        </w:rPr>
        <w:t>savršeno</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ispunio</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Hristu</w:t>
      </w:r>
      <w:proofErr w:type="spellEnd"/>
      <w:r w:rsidRPr="00931911">
        <w:rPr>
          <w:rFonts w:asciiTheme="minorHAnsi" w:hAnsiTheme="minorHAnsi" w:cstheme="minorHAnsi"/>
          <w:b w:val="0"/>
          <w:bCs w:val="0"/>
          <w:sz w:val="22"/>
          <w:szCs w:val="22"/>
        </w:rPr>
        <w:t xml:space="preserve">. Ono </w:t>
      </w:r>
      <w:proofErr w:type="spellStart"/>
      <w:r w:rsidRPr="00931911">
        <w:rPr>
          <w:rFonts w:asciiTheme="minorHAnsi" w:hAnsiTheme="minorHAnsi" w:cstheme="minorHAnsi"/>
          <w:b w:val="0"/>
          <w:bCs w:val="0"/>
          <w:sz w:val="22"/>
          <w:szCs w:val="22"/>
        </w:rPr>
        <w:t>što</w:t>
      </w:r>
      <w:proofErr w:type="spellEnd"/>
      <w:r w:rsidRPr="00931911">
        <w:rPr>
          <w:rFonts w:asciiTheme="minorHAnsi" w:hAnsiTheme="minorHAnsi" w:cstheme="minorHAnsi"/>
          <w:b w:val="0"/>
          <w:bCs w:val="0"/>
          <w:sz w:val="22"/>
          <w:szCs w:val="22"/>
        </w:rPr>
        <w:t xml:space="preserve"> Bog </w:t>
      </w:r>
      <w:proofErr w:type="spellStart"/>
      <w:r w:rsidRPr="00931911">
        <w:rPr>
          <w:rFonts w:asciiTheme="minorHAnsi" w:hAnsiTheme="minorHAnsi" w:cstheme="minorHAnsi"/>
          <w:b w:val="0"/>
          <w:bCs w:val="0"/>
          <w:sz w:val="22"/>
          <w:szCs w:val="22"/>
        </w:rPr>
        <w:t>delimično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ostvaruje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kroz</w:t>
      </w:r>
      <w:proofErr w:type="spellEnd"/>
      <w:r w:rsidRPr="00931911">
        <w:rPr>
          <w:rFonts w:asciiTheme="minorHAnsi" w:hAnsiTheme="minorHAnsi" w:cstheme="minorHAnsi"/>
          <w:b w:val="0"/>
          <w:bCs w:val="0"/>
          <w:sz w:val="22"/>
          <w:szCs w:val="22"/>
        </w:rPr>
        <w:t xml:space="preserve"> tip </w:t>
      </w:r>
      <w:proofErr w:type="spellStart"/>
      <w:r w:rsidRPr="00931911">
        <w:rPr>
          <w:rFonts w:asciiTheme="minorHAnsi" w:hAnsiTheme="minorHAnsi" w:cstheme="minorHAnsi"/>
          <w:b w:val="0"/>
          <w:bCs w:val="0"/>
          <w:sz w:val="22"/>
          <w:szCs w:val="22"/>
        </w:rPr>
        <w:t>odgovara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onome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što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će</w:t>
      </w:r>
      <w:proofErr w:type="spellEnd"/>
      <w:r w:rsidRPr="00931911">
        <w:rPr>
          <w:rFonts w:asciiTheme="minorHAnsi" w:hAnsiTheme="minorHAnsi" w:cstheme="minorHAnsi"/>
          <w:b w:val="0"/>
          <w:bCs w:val="0"/>
          <w:sz w:val="22"/>
          <w:szCs w:val="22"/>
        </w:rPr>
        <w:t xml:space="preserve"> </w:t>
      </w:r>
      <w:proofErr w:type="gramStart"/>
      <w:r w:rsidRPr="00931911">
        <w:rPr>
          <w:rFonts w:asciiTheme="minorHAnsi" w:hAnsiTheme="minorHAnsi" w:cstheme="minorHAnsi"/>
          <w:b w:val="0"/>
          <w:bCs w:val="0"/>
          <w:sz w:val="22"/>
          <w:szCs w:val="22"/>
        </w:rPr>
        <w:t>On</w:t>
      </w:r>
      <w:proofErr w:type="gramEnd"/>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potpunosti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ostvariti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kroz</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Hrista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tako</w:t>
      </w:r>
      <w:proofErr w:type="spellEnd"/>
      <w:r w:rsidRPr="00931911">
        <w:rPr>
          <w:rFonts w:asciiTheme="minorHAnsi" w:hAnsiTheme="minorHAnsi" w:cstheme="minorHAnsi"/>
          <w:b w:val="0"/>
          <w:bCs w:val="0"/>
          <w:sz w:val="22"/>
          <w:szCs w:val="22"/>
        </w:rPr>
        <w:t xml:space="preserve"> da je </w:t>
      </w:r>
      <w:proofErr w:type="spellStart"/>
      <w:r w:rsidRPr="00931911">
        <w:rPr>
          <w:rFonts w:asciiTheme="minorHAnsi" w:hAnsiTheme="minorHAnsi" w:cstheme="minorHAnsi"/>
          <w:b w:val="0"/>
          <w:bCs w:val="0"/>
          <w:sz w:val="22"/>
          <w:szCs w:val="22"/>
        </w:rPr>
        <w:t>ispunjenje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nadređeno</w:t>
      </w:r>
      <w:proofErr w:type="spellEnd"/>
      <w:r w:rsidRPr="00931911">
        <w:rPr>
          <w:rFonts w:asciiTheme="minorHAnsi" w:hAnsiTheme="minorHAnsi" w:cstheme="minorHAnsi"/>
          <w:b w:val="0"/>
          <w:bCs w:val="0"/>
          <w:sz w:val="22"/>
          <w:szCs w:val="22"/>
        </w:rPr>
        <w:t xml:space="preserve"> tipu.</w:t>
      </w:r>
      <w:r w:rsidRPr="00931911">
        <w:rPr>
          <w:rFonts w:asciiTheme="minorHAnsi" w:hAnsiTheme="minorHAnsi" w:cstheme="minorHAnsi"/>
          <w:b w:val="0"/>
          <w:bCs w:val="0"/>
          <w:sz w:val="22"/>
          <w:szCs w:val="22"/>
          <w:vertAlign w:val="superscript"/>
        </w:rPr>
        <w:t>26</w:t>
      </w:r>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Ukratko</w:t>
      </w:r>
      <w:proofErr w:type="spellEnd"/>
      <w:r w:rsidRPr="00931911">
        <w:rPr>
          <w:rFonts w:asciiTheme="minorHAnsi" w:hAnsiTheme="minorHAnsi" w:cstheme="minorHAnsi"/>
          <w:sz w:val="22"/>
          <w:szCs w:val="22"/>
        </w:rPr>
        <w:t xml:space="preserve">, tip je </w:t>
      </w:r>
      <w:proofErr w:type="spellStart"/>
      <w:r w:rsidRPr="00931911">
        <w:rPr>
          <w:rFonts w:asciiTheme="minorHAnsi" w:hAnsiTheme="minorHAnsi" w:cstheme="minorHAnsi"/>
          <w:sz w:val="22"/>
          <w:szCs w:val="22"/>
        </w:rPr>
        <w:t>senka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Hristova</w:t>
      </w:r>
      <w:proofErr w:type="spellEnd"/>
      <w:r w:rsidRPr="00931911">
        <w:rPr>
          <w:rFonts w:asciiTheme="minorHAnsi" w:hAnsiTheme="minorHAnsi" w:cstheme="minorHAnsi"/>
          <w:sz w:val="22"/>
          <w:szCs w:val="22"/>
        </w:rPr>
        <w:t xml:space="preserve">, a </w:t>
      </w:r>
      <w:proofErr w:type="spellStart"/>
      <w:r w:rsidRPr="00931911">
        <w:rPr>
          <w:rFonts w:asciiTheme="minorHAnsi" w:hAnsiTheme="minorHAnsi" w:cstheme="minorHAnsi"/>
          <w:sz w:val="22"/>
          <w:szCs w:val="22"/>
        </w:rPr>
        <w:t>antitip</w:t>
      </w:r>
      <w:proofErr w:type="spellEnd"/>
      <w:r w:rsidRPr="00931911">
        <w:rPr>
          <w:rFonts w:asciiTheme="minorHAnsi" w:hAnsiTheme="minorHAnsi" w:cstheme="minorHAnsi"/>
          <w:sz w:val="22"/>
          <w:szCs w:val="22"/>
        </w:rPr>
        <w:t xml:space="preserve"> je </w:t>
      </w:r>
      <w:proofErr w:type="spellStart"/>
      <w:r w:rsidRPr="00931911">
        <w:rPr>
          <w:rFonts w:asciiTheme="minorHAnsi" w:hAnsiTheme="minorHAnsi" w:cstheme="minorHAnsi"/>
          <w:sz w:val="22"/>
          <w:szCs w:val="22"/>
        </w:rPr>
        <w:t>supstancija</w:t>
      </w:r>
      <w:proofErr w:type="spellEnd"/>
      <w:r w:rsidRPr="00931911">
        <w:rPr>
          <w:rFonts w:asciiTheme="minorHAnsi" w:hAnsiTheme="minorHAnsi" w:cstheme="minorHAnsi"/>
          <w:sz w:val="22"/>
          <w:szCs w:val="22"/>
        </w:rPr>
        <w:t xml:space="preserve"> </w:t>
      </w:r>
      <w:proofErr w:type="spellStart"/>
      <w:r w:rsidRPr="00931911">
        <w:rPr>
          <w:rFonts w:asciiTheme="minorHAnsi" w:hAnsiTheme="minorHAnsi" w:cstheme="minorHAnsi"/>
          <w:sz w:val="22"/>
          <w:szCs w:val="22"/>
        </w:rPr>
        <w:t>Hrista</w:t>
      </w:r>
      <w:proofErr w:type="spellEnd"/>
      <w:r w:rsidRPr="00931911">
        <w:rPr>
          <w:rFonts w:asciiTheme="minorHAnsi" w:hAnsiTheme="minorHAnsi" w:cstheme="minorHAnsi"/>
          <w:sz w:val="22"/>
          <w:szCs w:val="22"/>
        </w:rPr>
        <w:t xml:space="preserve"> u </w:t>
      </w:r>
      <w:proofErr w:type="spellStart"/>
      <w:r w:rsidRPr="00931911">
        <w:rPr>
          <w:rFonts w:asciiTheme="minorHAnsi" w:hAnsiTheme="minorHAnsi" w:cstheme="minorHAnsi"/>
          <w:sz w:val="22"/>
          <w:szCs w:val="22"/>
        </w:rPr>
        <w:t>ispunjenju</w:t>
      </w:r>
      <w:proofErr w:type="spellEnd"/>
      <w:r w:rsidRPr="00931911">
        <w:rPr>
          <w:rFonts w:asciiTheme="minorHAnsi" w:hAnsiTheme="minorHAnsi" w:cstheme="minorHAnsi"/>
          <w:b w:val="0"/>
          <w:bCs w:val="0"/>
          <w:sz w:val="22"/>
          <w:szCs w:val="22"/>
        </w:rPr>
        <w:t xml:space="preserve">. 2" </w:t>
      </w:r>
      <w:proofErr w:type="spellStart"/>
      <w:r w:rsidRPr="00931911">
        <w:rPr>
          <w:rFonts w:asciiTheme="minorHAnsi" w:hAnsiTheme="minorHAnsi" w:cstheme="minorHAnsi"/>
          <w:b w:val="0"/>
          <w:bCs w:val="0"/>
          <w:sz w:val="22"/>
          <w:szCs w:val="22"/>
        </w:rPr>
        <w:t>Starozavetne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žrtve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na</w:t>
      </w:r>
      <w:proofErr w:type="spellEnd"/>
      <w:r w:rsidRPr="00931911">
        <w:rPr>
          <w:rFonts w:asciiTheme="minorHAnsi" w:hAnsiTheme="minorHAnsi" w:cstheme="minorHAnsi"/>
          <w:b w:val="0"/>
          <w:bCs w:val="0"/>
          <w:sz w:val="22"/>
          <w:szCs w:val="22"/>
        </w:rPr>
        <w:t xml:space="preserve"> primer, </w:t>
      </w:r>
      <w:proofErr w:type="spellStart"/>
      <w:r w:rsidRPr="00931911">
        <w:rPr>
          <w:rFonts w:asciiTheme="minorHAnsi" w:hAnsiTheme="minorHAnsi" w:cstheme="minorHAnsi"/>
          <w:b w:val="0"/>
          <w:bCs w:val="0"/>
          <w:sz w:val="22"/>
          <w:szCs w:val="22"/>
        </w:rPr>
        <w:t>su</w:t>
      </w:r>
      <w:proofErr w:type="spellEnd"/>
      <w:r w:rsidRPr="00931911">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tip</w:t>
      </w:r>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Hrista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ali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su</w:t>
      </w:r>
      <w:proofErr w:type="spellEnd"/>
      <w:r w:rsidRPr="00931911">
        <w:rPr>
          <w:rFonts w:asciiTheme="minorHAnsi" w:hAnsiTheme="minorHAnsi" w:cstheme="minorHAnsi"/>
          <w:b w:val="0"/>
          <w:bCs w:val="0"/>
          <w:sz w:val="22"/>
          <w:szCs w:val="22"/>
        </w:rPr>
        <w:t xml:space="preserve"> bile u </w:t>
      </w:r>
      <w:proofErr w:type="spellStart"/>
      <w:r w:rsidRPr="00931911">
        <w:rPr>
          <w:rFonts w:asciiTheme="minorHAnsi" w:hAnsiTheme="minorHAnsi" w:cstheme="minorHAnsi"/>
          <w:b w:val="0"/>
          <w:bCs w:val="0"/>
          <w:sz w:val="22"/>
          <w:szCs w:val="22"/>
        </w:rPr>
        <w:t>velikoj</w:t>
      </w:r>
      <w:proofErr w:type="spellEnd"/>
      <w:r w:rsidRPr="00931911">
        <w:rPr>
          <w:rFonts w:asciiTheme="minorHAnsi" w:hAnsiTheme="minorHAnsi" w:cstheme="minorHAnsi"/>
          <w:b w:val="0"/>
          <w:bCs w:val="0"/>
          <w:sz w:val="22"/>
          <w:szCs w:val="22"/>
        </w:rPr>
        <w:t xml:space="preserve"> meri </w:t>
      </w:r>
      <w:proofErr w:type="spellStart"/>
      <w:r w:rsidRPr="00931911">
        <w:rPr>
          <w:rFonts w:asciiTheme="minorHAnsi" w:hAnsiTheme="minorHAnsi" w:cstheme="minorHAnsi"/>
          <w:b w:val="0"/>
          <w:bCs w:val="0"/>
          <w:sz w:val="22"/>
          <w:szCs w:val="22"/>
        </w:rPr>
        <w:t>inferiorne</w:t>
      </w:r>
      <w:proofErr w:type="spellEnd"/>
      <w:r w:rsidRPr="00931911">
        <w:rPr>
          <w:rFonts w:asciiTheme="minorHAnsi" w:hAnsiTheme="minorHAnsi" w:cstheme="minorHAnsi"/>
          <w:b w:val="0"/>
          <w:bCs w:val="0"/>
          <w:sz w:val="22"/>
          <w:szCs w:val="22"/>
        </w:rPr>
        <w:t xml:space="preserve"> i </w:t>
      </w:r>
      <w:proofErr w:type="spellStart"/>
      <w:r w:rsidRPr="00931911">
        <w:rPr>
          <w:rFonts w:asciiTheme="minorHAnsi" w:hAnsiTheme="minorHAnsi" w:cstheme="minorHAnsi"/>
          <w:b w:val="0"/>
          <w:bCs w:val="0"/>
          <w:sz w:val="22"/>
          <w:szCs w:val="22"/>
        </w:rPr>
        <w:t>privremene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Dakle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ove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osobe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događaji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ili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stvari</w:t>
      </w:r>
      <w:proofErr w:type="spellEnd"/>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Starom</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zavetu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iako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poseduju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istinsku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istorijsku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važnost</w:t>
      </w:r>
      <w:proofErr w:type="spellEnd"/>
      <w:r w:rsidRPr="00931911">
        <w:rPr>
          <w:rFonts w:asciiTheme="minorHAnsi" w:hAnsiTheme="minorHAnsi" w:cstheme="minorHAnsi"/>
          <w:b w:val="0"/>
          <w:bCs w:val="0"/>
          <w:sz w:val="22"/>
          <w:szCs w:val="22"/>
        </w:rPr>
        <w:t xml:space="preserve"> u </w:t>
      </w:r>
      <w:proofErr w:type="spellStart"/>
      <w:r w:rsidRPr="00931911">
        <w:rPr>
          <w:rFonts w:asciiTheme="minorHAnsi" w:hAnsiTheme="minorHAnsi" w:cstheme="minorHAnsi"/>
          <w:b w:val="0"/>
          <w:bCs w:val="0"/>
          <w:sz w:val="22"/>
          <w:szCs w:val="22"/>
        </w:rPr>
        <w:t>sebi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takođe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funkcionišu</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kao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božanski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odred</w:t>
      </w:r>
      <w:r>
        <w:rPr>
          <w:rFonts w:asciiTheme="minorHAnsi" w:hAnsiTheme="minorHAnsi" w:cstheme="minorHAnsi"/>
          <w:b w:val="0"/>
          <w:bCs w:val="0"/>
          <w:sz w:val="22"/>
          <w:szCs w:val="22"/>
        </w:rPr>
        <w:t>jene</w:t>
      </w:r>
      <w:proofErr w:type="spellEnd"/>
      <w:r>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ilustracije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onoga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što</w:t>
      </w:r>
      <w:proofErr w:type="spellEnd"/>
      <w:r w:rsidRPr="00931911">
        <w:rPr>
          <w:rFonts w:asciiTheme="minorHAnsi" w:hAnsiTheme="minorHAnsi" w:cstheme="minorHAnsi"/>
          <w:b w:val="0"/>
          <w:bCs w:val="0"/>
          <w:sz w:val="22"/>
          <w:szCs w:val="22"/>
        </w:rPr>
        <w:t xml:space="preserve"> je </w:t>
      </w:r>
      <w:proofErr w:type="spellStart"/>
      <w:r w:rsidRPr="00931911">
        <w:rPr>
          <w:rFonts w:asciiTheme="minorHAnsi" w:hAnsiTheme="minorHAnsi" w:cstheme="minorHAnsi"/>
          <w:b w:val="0"/>
          <w:bCs w:val="0"/>
          <w:sz w:val="22"/>
          <w:szCs w:val="22"/>
        </w:rPr>
        <w:t>tek</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trebalo</w:t>
      </w:r>
      <w:proofErr w:type="spellEnd"/>
      <w:r w:rsidRPr="00931911">
        <w:rPr>
          <w:rFonts w:asciiTheme="minorHAnsi" w:hAnsiTheme="minorHAnsi" w:cstheme="minorHAnsi"/>
          <w:b w:val="0"/>
          <w:bCs w:val="0"/>
          <w:sz w:val="22"/>
          <w:szCs w:val="22"/>
        </w:rPr>
        <w:t xml:space="preserve"> da </w:t>
      </w:r>
      <w:proofErr w:type="gramStart"/>
      <w:r w:rsidRPr="00931911">
        <w:rPr>
          <w:rFonts w:asciiTheme="minorHAnsi" w:hAnsiTheme="minorHAnsi" w:cstheme="minorHAnsi"/>
          <w:b w:val="0"/>
          <w:bCs w:val="0"/>
          <w:sz w:val="22"/>
          <w:szCs w:val="22"/>
        </w:rPr>
        <w:t>dođe.*</w:t>
      </w:r>
      <w:proofErr w:type="gramEnd"/>
      <w:r w:rsidRPr="00931911">
        <w:rPr>
          <w:rFonts w:asciiTheme="minorHAnsi" w:hAnsiTheme="minorHAnsi" w:cstheme="minorHAnsi"/>
          <w:b w:val="0"/>
          <w:bCs w:val="0"/>
          <w:sz w:val="22"/>
          <w:szCs w:val="22"/>
        </w:rPr>
        <w:t>8</w:t>
      </w:r>
    </w:p>
    <w:p w14:paraId="58FD1150" w14:textId="77777777" w:rsidR="00684C70" w:rsidRDefault="00684C70" w:rsidP="00684C7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31911">
        <w:rPr>
          <w:rFonts w:asciiTheme="minorHAnsi" w:hAnsiTheme="minorHAnsi" w:cstheme="minorHAnsi"/>
          <w:b w:val="0"/>
          <w:bCs w:val="0"/>
          <w:sz w:val="22"/>
          <w:szCs w:val="22"/>
        </w:rPr>
        <w:t>Neki</w:t>
      </w:r>
      <w:proofErr w:type="spellEnd"/>
      <w:r w:rsidRPr="0093191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teolozi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veruju</w:t>
      </w:r>
      <w:proofErr w:type="spellEnd"/>
      <w:r w:rsidRPr="00931911">
        <w:rPr>
          <w:rFonts w:asciiTheme="minorHAnsi" w:hAnsiTheme="minorHAnsi" w:cstheme="minorHAnsi"/>
          <w:b w:val="0"/>
          <w:bCs w:val="0"/>
          <w:sz w:val="22"/>
          <w:szCs w:val="22"/>
        </w:rPr>
        <w:t xml:space="preserve"> da </w:t>
      </w:r>
      <w:r w:rsidRPr="00684C70">
        <w:rPr>
          <w:rFonts w:asciiTheme="minorHAnsi" w:hAnsiTheme="minorHAnsi" w:cstheme="minorHAnsi"/>
          <w:sz w:val="22"/>
          <w:szCs w:val="22"/>
        </w:rPr>
        <w:t>„</w:t>
      </w:r>
      <w:proofErr w:type="spellStart"/>
      <w:proofErr w:type="gramStart"/>
      <w:r w:rsidRPr="00684C70">
        <w:rPr>
          <w:rFonts w:asciiTheme="minorHAnsi" w:hAnsiTheme="minorHAnsi" w:cstheme="minorHAnsi"/>
          <w:sz w:val="22"/>
          <w:szCs w:val="22"/>
        </w:rPr>
        <w:t>tipovi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takođe</w:t>
      </w:r>
      <w:proofErr w:type="spellEnd"/>
      <w:proofErr w:type="gramEnd"/>
      <w:r w:rsidRPr="00684C70">
        <w:rPr>
          <w:rFonts w:asciiTheme="minorHAnsi" w:hAnsiTheme="minorHAnsi" w:cstheme="minorHAnsi"/>
          <w:sz w:val="22"/>
          <w:szCs w:val="22"/>
        </w:rPr>
        <w:t xml:space="preserve"> s </w:t>
      </w:r>
      <w:proofErr w:type="spellStart"/>
      <w:r w:rsidRPr="00684C70">
        <w:rPr>
          <w:rFonts w:asciiTheme="minorHAnsi" w:hAnsiTheme="minorHAnsi" w:cstheme="minorHAnsi"/>
          <w:sz w:val="22"/>
          <w:szCs w:val="22"/>
        </w:rPr>
        <w:t>pravom</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uključuju</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situacije</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kojima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osobe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događaji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ili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institucije</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Starom</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zavetu</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odgovaraju</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onima</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drugim</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delovima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Starog</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zaveta</w:t>
      </w:r>
      <w:proofErr w:type="spellEnd"/>
      <w:r w:rsidRPr="00684C70">
        <w:rPr>
          <w:rFonts w:asciiTheme="minorHAnsi" w:hAnsiTheme="minorHAnsi" w:cstheme="minorHAnsi"/>
          <w:sz w:val="22"/>
          <w:szCs w:val="22"/>
        </w:rPr>
        <w:t xml:space="preserve"> — ne </w:t>
      </w:r>
      <w:proofErr w:type="spellStart"/>
      <w:r w:rsidRPr="00684C70">
        <w:rPr>
          <w:rFonts w:asciiTheme="minorHAnsi" w:hAnsiTheme="minorHAnsi" w:cstheme="minorHAnsi"/>
          <w:sz w:val="22"/>
          <w:szCs w:val="22"/>
        </w:rPr>
        <w:t>samo</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Novom</w:t>
      </w:r>
      <w:proofErr w:type="spellEnd"/>
      <w:r w:rsidRPr="00684C70">
        <w:rPr>
          <w:rFonts w:asciiTheme="minorHAnsi" w:hAnsiTheme="minorHAnsi" w:cstheme="minorHAnsi"/>
          <w:sz w:val="22"/>
          <w:szCs w:val="22"/>
        </w:rPr>
        <w:t xml:space="preserve"> zavetu</w:t>
      </w:r>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Neki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od</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najpoznatijih</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primera</w:t>
      </w:r>
      <w:proofErr w:type="spellEnd"/>
      <w:r w:rsidRPr="00931911">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predslika</w:t>
      </w:r>
      <w:proofErr w:type="spellEnd"/>
      <w:r>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Starog</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zaveta</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koje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koriste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drugi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starozavetni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pisci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su</w:t>
      </w:r>
      <w:proofErr w:type="spellEnd"/>
      <w:r w:rsidRPr="00931911">
        <w:rPr>
          <w:rFonts w:asciiTheme="minorHAnsi" w:hAnsiTheme="minorHAnsi" w:cstheme="minorHAnsi"/>
          <w:b w:val="0"/>
          <w:bCs w:val="0"/>
          <w:sz w:val="22"/>
          <w:szCs w:val="22"/>
        </w:rPr>
        <w:t xml:space="preserve"> </w:t>
      </w:r>
      <w:proofErr w:type="spellStart"/>
      <w:r w:rsidRPr="00684C70">
        <w:rPr>
          <w:rFonts w:asciiTheme="minorHAnsi" w:hAnsiTheme="minorHAnsi" w:cstheme="minorHAnsi"/>
          <w:sz w:val="22"/>
          <w:szCs w:val="22"/>
        </w:rPr>
        <w:t>izlazak</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iz</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Egipta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Isaija</w:t>
      </w:r>
      <w:proofErr w:type="spellEnd"/>
      <w:r w:rsidRPr="00684C70">
        <w:rPr>
          <w:rFonts w:asciiTheme="minorHAnsi" w:hAnsiTheme="minorHAnsi" w:cstheme="minorHAnsi"/>
          <w:sz w:val="22"/>
          <w:szCs w:val="22"/>
        </w:rPr>
        <w:t xml:space="preserve"> 51</w:t>
      </w:r>
      <w:r w:rsidRPr="00931911">
        <w:rPr>
          <w:rFonts w:asciiTheme="minorHAnsi" w:hAnsiTheme="minorHAnsi" w:cstheme="minorHAnsi"/>
          <w:b w:val="0"/>
          <w:bCs w:val="0"/>
          <w:sz w:val="22"/>
          <w:szCs w:val="22"/>
        </w:rPr>
        <w:t xml:space="preserve">:9-11,52:7-12), </w:t>
      </w:r>
      <w:r w:rsidRPr="00684C70">
        <w:rPr>
          <w:rFonts w:asciiTheme="minorHAnsi" w:hAnsiTheme="minorHAnsi" w:cstheme="minorHAnsi"/>
          <w:sz w:val="22"/>
          <w:szCs w:val="22"/>
        </w:rPr>
        <w:t xml:space="preserve">Sodom i </w:t>
      </w:r>
      <w:proofErr w:type="spellStart"/>
      <w:r w:rsidRPr="00684C70">
        <w:rPr>
          <w:rFonts w:asciiTheme="minorHAnsi" w:hAnsiTheme="minorHAnsi" w:cstheme="minorHAnsi"/>
          <w:sz w:val="22"/>
          <w:szCs w:val="22"/>
        </w:rPr>
        <w:t>Gomor</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Jeremija</w:t>
      </w:r>
      <w:proofErr w:type="spellEnd"/>
      <w:r w:rsidRPr="00684C70">
        <w:rPr>
          <w:rFonts w:asciiTheme="minorHAnsi" w:hAnsiTheme="minorHAnsi" w:cstheme="minorHAnsi"/>
          <w:sz w:val="22"/>
          <w:szCs w:val="22"/>
        </w:rPr>
        <w:t xml:space="preserve"> 23:14)</w:t>
      </w:r>
      <w:r w:rsidRPr="00931911">
        <w:rPr>
          <w:rFonts w:asciiTheme="minorHAnsi" w:hAnsiTheme="minorHAnsi" w:cstheme="minorHAnsi"/>
          <w:b w:val="0"/>
          <w:bCs w:val="0"/>
          <w:sz w:val="22"/>
          <w:szCs w:val="22"/>
        </w:rPr>
        <w:t xml:space="preserve"> i </w:t>
      </w:r>
      <w:r w:rsidRPr="00684C70">
        <w:rPr>
          <w:rFonts w:asciiTheme="minorHAnsi" w:hAnsiTheme="minorHAnsi" w:cstheme="minorHAnsi"/>
          <w:sz w:val="22"/>
          <w:szCs w:val="22"/>
        </w:rPr>
        <w:t xml:space="preserve">Eden </w:t>
      </w:r>
      <w:proofErr w:type="spellStart"/>
      <w:r w:rsidRPr="00684C70">
        <w:rPr>
          <w:rFonts w:asciiTheme="minorHAnsi" w:hAnsiTheme="minorHAnsi" w:cstheme="minorHAnsi"/>
          <w:sz w:val="22"/>
          <w:szCs w:val="22"/>
        </w:rPr>
        <w:t>kao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vrsta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budućih</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blagoslova</w:t>
      </w:r>
      <w:proofErr w:type="spellEnd"/>
      <w:r w:rsidRPr="00684C70">
        <w:rPr>
          <w:rFonts w:asciiTheme="minorHAnsi" w:hAnsiTheme="minorHAnsi" w:cstheme="minorHAnsi"/>
          <w:sz w:val="22"/>
          <w:szCs w:val="22"/>
        </w:rPr>
        <w:t>. (</w:t>
      </w:r>
      <w:proofErr w:type="spellStart"/>
      <w:r w:rsidRPr="00684C70">
        <w:rPr>
          <w:rFonts w:asciiTheme="minorHAnsi" w:hAnsiTheme="minorHAnsi" w:cstheme="minorHAnsi"/>
          <w:sz w:val="22"/>
          <w:szCs w:val="22"/>
        </w:rPr>
        <w:t>Jezekilj</w:t>
      </w:r>
      <w:proofErr w:type="spellEnd"/>
      <w:r w:rsidRPr="00684C70">
        <w:rPr>
          <w:rFonts w:asciiTheme="minorHAnsi" w:hAnsiTheme="minorHAnsi" w:cstheme="minorHAnsi"/>
          <w:sz w:val="22"/>
          <w:szCs w:val="22"/>
        </w:rPr>
        <w:t xml:space="preserve"> 36</w:t>
      </w:r>
      <w:r w:rsidRPr="00931911">
        <w:rPr>
          <w:rFonts w:asciiTheme="minorHAnsi" w:hAnsiTheme="minorHAnsi" w:cstheme="minorHAnsi"/>
          <w:b w:val="0"/>
          <w:bCs w:val="0"/>
          <w:sz w:val="22"/>
          <w:szCs w:val="22"/>
        </w:rPr>
        <w:t>:33-35).</w:t>
      </w:r>
      <w:r w:rsidRPr="00684C70">
        <w:rPr>
          <w:rFonts w:asciiTheme="minorHAnsi" w:hAnsiTheme="minorHAnsi" w:cstheme="minorHAnsi"/>
          <w:b w:val="0"/>
          <w:bCs w:val="0"/>
          <w:sz w:val="22"/>
          <w:szCs w:val="22"/>
          <w:vertAlign w:val="superscript"/>
        </w:rPr>
        <w:t>30</w:t>
      </w:r>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Mnogi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pisci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insistiraju</w:t>
      </w:r>
      <w:proofErr w:type="spellEnd"/>
      <w:r w:rsidRPr="00931911">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predslike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uključuju</w:t>
      </w:r>
      <w:proofErr w:type="spellEnd"/>
      <w:r w:rsidRPr="00931911">
        <w:rPr>
          <w:rFonts w:asciiTheme="minorHAnsi" w:hAnsiTheme="minorHAnsi" w:cstheme="minorHAnsi"/>
          <w:b w:val="0"/>
          <w:bCs w:val="0"/>
          <w:sz w:val="22"/>
          <w:szCs w:val="22"/>
        </w:rPr>
        <w:t xml:space="preserve"> ne </w:t>
      </w:r>
      <w:proofErr w:type="spellStart"/>
      <w:r w:rsidRPr="00931911">
        <w:rPr>
          <w:rFonts w:asciiTheme="minorHAnsi" w:hAnsiTheme="minorHAnsi" w:cstheme="minorHAnsi"/>
          <w:b w:val="0"/>
          <w:bCs w:val="0"/>
          <w:sz w:val="22"/>
          <w:szCs w:val="22"/>
        </w:rPr>
        <w:t>samo</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ličnosti</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događaje</w:t>
      </w:r>
      <w:proofErr w:type="spellEnd"/>
      <w:r w:rsidRPr="00931911">
        <w:rPr>
          <w:rFonts w:asciiTheme="minorHAnsi" w:hAnsiTheme="minorHAnsi" w:cstheme="minorHAnsi"/>
          <w:b w:val="0"/>
          <w:bCs w:val="0"/>
          <w:sz w:val="22"/>
          <w:szCs w:val="22"/>
        </w:rPr>
        <w:t xml:space="preserve"> i </w:t>
      </w:r>
      <w:proofErr w:type="spellStart"/>
      <w:r w:rsidRPr="00931911">
        <w:rPr>
          <w:rFonts w:asciiTheme="minorHAnsi" w:hAnsiTheme="minorHAnsi" w:cstheme="minorHAnsi"/>
          <w:b w:val="0"/>
          <w:bCs w:val="0"/>
          <w:sz w:val="22"/>
          <w:szCs w:val="22"/>
        </w:rPr>
        <w:t>institucije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vec</w:t>
      </w:r>
      <w:proofErr w:type="spellEnd"/>
      <w:r w:rsidRPr="00931911">
        <w:rPr>
          <w:rFonts w:asciiTheme="minorHAnsi" w:hAnsiTheme="minorHAnsi" w:cstheme="minorHAnsi"/>
          <w:b w:val="0"/>
          <w:bCs w:val="0"/>
          <w:sz w:val="22"/>
          <w:szCs w:val="22"/>
        </w:rPr>
        <w:t xml:space="preserve">́ i </w:t>
      </w:r>
      <w:proofErr w:type="spellStart"/>
      <w:r w:rsidRPr="00931911">
        <w:rPr>
          <w:rFonts w:asciiTheme="minorHAnsi" w:hAnsiTheme="minorHAnsi" w:cstheme="minorHAnsi"/>
          <w:b w:val="0"/>
          <w:bCs w:val="0"/>
          <w:sz w:val="22"/>
          <w:szCs w:val="22"/>
        </w:rPr>
        <w:t>ceremonije</w:t>
      </w:r>
      <w:proofErr w:type="spellEnd"/>
      <w:r w:rsidRPr="00931911">
        <w:rPr>
          <w:rFonts w:asciiTheme="minorHAnsi" w:hAnsiTheme="minorHAnsi" w:cstheme="minorHAnsi"/>
          <w:b w:val="0"/>
          <w:bCs w:val="0"/>
          <w:sz w:val="22"/>
          <w:szCs w:val="22"/>
        </w:rPr>
        <w:t xml:space="preserve">, </w:t>
      </w:r>
      <w:proofErr w:type="spellStart"/>
      <w:r w:rsidRPr="00931911">
        <w:rPr>
          <w:rFonts w:asciiTheme="minorHAnsi" w:hAnsiTheme="minorHAnsi" w:cstheme="minorHAnsi"/>
          <w:b w:val="0"/>
          <w:bCs w:val="0"/>
          <w:sz w:val="22"/>
          <w:szCs w:val="22"/>
        </w:rPr>
        <w:t>između</w:t>
      </w:r>
      <w:proofErr w:type="spellEnd"/>
      <w:r w:rsidRPr="00931911">
        <w:rPr>
          <w:rFonts w:asciiTheme="minorHAnsi" w:hAnsiTheme="minorHAnsi" w:cstheme="minorHAnsi"/>
          <w:b w:val="0"/>
          <w:bCs w:val="0"/>
          <w:sz w:val="22"/>
          <w:szCs w:val="22"/>
        </w:rPr>
        <w:t xml:space="preserve"> ostalog.</w:t>
      </w:r>
      <w:r w:rsidRPr="00684C70">
        <w:rPr>
          <w:rFonts w:asciiTheme="minorHAnsi" w:hAnsiTheme="minorHAnsi" w:cstheme="minorHAnsi"/>
          <w:b w:val="0"/>
          <w:bCs w:val="0"/>
          <w:sz w:val="22"/>
          <w:szCs w:val="22"/>
          <w:vertAlign w:val="superscript"/>
        </w:rPr>
        <w:t>31</w:t>
      </w:r>
      <w:r>
        <w:rPr>
          <w:rFonts w:asciiTheme="minorHAnsi" w:hAnsiTheme="minorHAnsi" w:cstheme="minorHAnsi"/>
          <w:b w:val="0"/>
          <w:bCs w:val="0"/>
          <w:sz w:val="22"/>
          <w:szCs w:val="22"/>
        </w:rPr>
        <w:t xml:space="preserve"> </w:t>
      </w:r>
    </w:p>
    <w:p w14:paraId="178C6EEF" w14:textId="66F8AE58" w:rsidR="00684C70" w:rsidRPr="00684C70" w:rsidRDefault="00684C70" w:rsidP="00684C70">
      <w:pPr>
        <w:pStyle w:val="Bodytext120"/>
        <w:shd w:val="clear" w:color="auto" w:fill="auto"/>
        <w:spacing w:line="240" w:lineRule="auto"/>
        <w:ind w:firstLine="360"/>
        <w:rPr>
          <w:rFonts w:asciiTheme="minorHAnsi" w:hAnsiTheme="minorHAnsi" w:cstheme="minorHAnsi"/>
          <w:b w:val="0"/>
          <w:bCs w:val="0"/>
          <w:sz w:val="22"/>
          <w:szCs w:val="22"/>
        </w:rPr>
      </w:pPr>
      <w:r w:rsidRPr="00684C70">
        <w:rPr>
          <w:rFonts w:asciiTheme="minorHAnsi" w:hAnsiTheme="minorHAnsi" w:cstheme="minorHAnsi"/>
          <w:b w:val="0"/>
          <w:bCs w:val="0"/>
          <w:sz w:val="22"/>
          <w:szCs w:val="22"/>
        </w:rPr>
        <w:t xml:space="preserve">U </w:t>
      </w:r>
      <w:proofErr w:type="spellStart"/>
      <w:r w:rsidRPr="00684C70">
        <w:rPr>
          <w:rFonts w:asciiTheme="minorHAnsi" w:hAnsiTheme="minorHAnsi" w:cstheme="minorHAnsi"/>
          <w:b w:val="0"/>
          <w:bCs w:val="0"/>
          <w:sz w:val="22"/>
          <w:szCs w:val="22"/>
        </w:rPr>
        <w:t>ovoj</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knjizi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nas</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više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zanimaju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situacije</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kojima</w:t>
      </w:r>
      <w:proofErr w:type="spellEnd"/>
      <w:r w:rsidRPr="00684C70">
        <w:rPr>
          <w:rFonts w:asciiTheme="minorHAnsi" w:hAnsiTheme="minorHAnsi" w:cstheme="minorHAnsi"/>
          <w:b w:val="0"/>
          <w:bCs w:val="0"/>
          <w:sz w:val="22"/>
          <w:szCs w:val="22"/>
        </w:rPr>
        <w:t xml:space="preserve"> </w:t>
      </w:r>
      <w:r w:rsidRPr="00684C70">
        <w:rPr>
          <w:rFonts w:asciiTheme="minorHAnsi" w:hAnsiTheme="minorHAnsi" w:cstheme="minorHAnsi"/>
          <w:sz w:val="22"/>
          <w:szCs w:val="22"/>
        </w:rPr>
        <w:t xml:space="preserve">element koji se </w:t>
      </w:r>
      <w:proofErr w:type="spellStart"/>
      <w:r w:rsidRPr="00684C70">
        <w:rPr>
          <w:rFonts w:asciiTheme="minorHAnsi" w:hAnsiTheme="minorHAnsi" w:cstheme="minorHAnsi"/>
          <w:sz w:val="22"/>
          <w:szCs w:val="22"/>
        </w:rPr>
        <w:t>nalazi</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Starom</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zavetu</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predoči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Hrista</w:t>
      </w:r>
      <w:proofErr w:type="spellEnd"/>
      <w:r w:rsidRPr="00684C70">
        <w:rPr>
          <w:rFonts w:asciiTheme="minorHAnsi" w:hAnsiTheme="minorHAnsi" w:cstheme="minorHAnsi"/>
          <w:sz w:val="22"/>
          <w:szCs w:val="22"/>
        </w:rPr>
        <w:t xml:space="preserve"> i </w:t>
      </w:r>
      <w:proofErr w:type="spellStart"/>
      <w:r w:rsidRPr="00684C70">
        <w:rPr>
          <w:rFonts w:asciiTheme="minorHAnsi" w:hAnsiTheme="minorHAnsi" w:cstheme="minorHAnsi"/>
          <w:sz w:val="22"/>
          <w:szCs w:val="22"/>
        </w:rPr>
        <w:t>Njegovo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spasonosno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delo</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Novom</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zavetu</w:t>
      </w:r>
      <w:proofErr w:type="spellEnd"/>
      <w:r w:rsidRPr="00684C70">
        <w:rPr>
          <w:rFonts w:asciiTheme="minorHAnsi" w:hAnsiTheme="minorHAnsi" w:cstheme="minorHAnsi"/>
          <w:b w:val="0"/>
          <w:bCs w:val="0"/>
          <w:sz w:val="22"/>
          <w:szCs w:val="22"/>
        </w:rPr>
        <w:t xml:space="preserve">. Ima </w:t>
      </w:r>
      <w:proofErr w:type="spellStart"/>
      <w:r w:rsidRPr="00684C70">
        <w:rPr>
          <w:rFonts w:asciiTheme="minorHAnsi" w:hAnsiTheme="minorHAnsi" w:cstheme="minorHAnsi"/>
          <w:b w:val="0"/>
          <w:bCs w:val="0"/>
          <w:sz w:val="22"/>
          <w:szCs w:val="22"/>
        </w:rPr>
        <w:t>mnogo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onih</w:t>
      </w:r>
      <w:proofErr w:type="spellEnd"/>
      <w:r w:rsidRPr="00684C70">
        <w:rPr>
          <w:rFonts w:asciiTheme="minorHAnsi" w:hAnsiTheme="minorHAnsi" w:cstheme="minorHAnsi"/>
          <w:b w:val="0"/>
          <w:bCs w:val="0"/>
          <w:sz w:val="22"/>
          <w:szCs w:val="22"/>
        </w:rPr>
        <w:t xml:space="preserve"> koji </w:t>
      </w:r>
      <w:proofErr w:type="spellStart"/>
      <w:r w:rsidRPr="00684C70">
        <w:rPr>
          <w:rFonts w:asciiTheme="minorHAnsi" w:hAnsiTheme="minorHAnsi" w:cstheme="minorHAnsi"/>
          <w:b w:val="0"/>
          <w:bCs w:val="0"/>
          <w:sz w:val="22"/>
          <w:szCs w:val="22"/>
        </w:rPr>
        <w:t>odgovaraju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ovom</w:t>
      </w:r>
      <w:proofErr w:type="spellEnd"/>
      <w:r w:rsidRPr="00684C70">
        <w:rPr>
          <w:rFonts w:asciiTheme="minorHAnsi" w:hAnsiTheme="minorHAnsi" w:cstheme="minorHAnsi"/>
          <w:b w:val="0"/>
          <w:bCs w:val="0"/>
          <w:sz w:val="22"/>
          <w:szCs w:val="22"/>
        </w:rPr>
        <w:t xml:space="preserve"> opisu.32 </w:t>
      </w:r>
      <w:proofErr w:type="spellStart"/>
      <w:r w:rsidRPr="00684C70">
        <w:rPr>
          <w:rFonts w:asciiTheme="minorHAnsi" w:hAnsiTheme="minorHAnsi" w:cstheme="minorHAnsi"/>
          <w:b w:val="0"/>
          <w:bCs w:val="0"/>
          <w:sz w:val="22"/>
          <w:szCs w:val="22"/>
        </w:rPr>
        <w:t>Zamislite</w:t>
      </w:r>
      <w:proofErr w:type="spellEnd"/>
      <w:r w:rsidRPr="00684C70">
        <w:rPr>
          <w:rFonts w:asciiTheme="minorHAnsi" w:hAnsiTheme="minorHAnsi" w:cstheme="minorHAnsi"/>
          <w:b w:val="0"/>
          <w:bCs w:val="0"/>
          <w:sz w:val="22"/>
          <w:szCs w:val="22"/>
        </w:rPr>
        <w:t xml:space="preserve"> da je </w:t>
      </w:r>
      <w:proofErr w:type="spellStart"/>
      <w:r w:rsidRPr="00684C70">
        <w:rPr>
          <w:rFonts w:asciiTheme="minorHAnsi" w:hAnsiTheme="minorHAnsi" w:cstheme="minorHAnsi"/>
          <w:b w:val="0"/>
          <w:bCs w:val="0"/>
          <w:sz w:val="22"/>
          <w:szCs w:val="22"/>
        </w:rPr>
        <w:t>Isus</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rekao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Nikodimu</w:t>
      </w:r>
      <w:proofErr w:type="spellEnd"/>
      <w:r w:rsidRPr="00684C70">
        <w:rPr>
          <w:rFonts w:asciiTheme="minorHAnsi" w:hAnsiTheme="minorHAnsi" w:cstheme="minorHAnsi"/>
          <w:b w:val="0"/>
          <w:bCs w:val="0"/>
          <w:sz w:val="22"/>
          <w:szCs w:val="22"/>
        </w:rPr>
        <w:t xml:space="preserve">: „I </w:t>
      </w:r>
      <w:proofErr w:type="spellStart"/>
      <w:r w:rsidRPr="00684C70">
        <w:rPr>
          <w:rFonts w:asciiTheme="minorHAnsi" w:hAnsiTheme="minorHAnsi" w:cstheme="minorHAnsi"/>
          <w:sz w:val="22"/>
          <w:szCs w:val="22"/>
        </w:rPr>
        <w:t>kao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što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Mojsije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podiže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zmiju</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pustinji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tako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treba</w:t>
      </w:r>
      <w:proofErr w:type="spellEnd"/>
      <w:r w:rsidRPr="00684C70">
        <w:rPr>
          <w:rFonts w:asciiTheme="minorHAnsi" w:hAnsiTheme="minorHAnsi" w:cstheme="minorHAnsi"/>
          <w:sz w:val="22"/>
          <w:szCs w:val="22"/>
        </w:rPr>
        <w:t xml:space="preserve"> da </w:t>
      </w:r>
      <w:proofErr w:type="spellStart"/>
      <w:r w:rsidRPr="00684C70">
        <w:rPr>
          <w:rFonts w:asciiTheme="minorHAnsi" w:hAnsiTheme="minorHAnsi" w:cstheme="minorHAnsi"/>
          <w:sz w:val="22"/>
          <w:szCs w:val="22"/>
        </w:rPr>
        <w:t>bude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podignut</w:t>
      </w:r>
      <w:proofErr w:type="spellEnd"/>
      <w:r w:rsidRPr="00684C70">
        <w:rPr>
          <w:rFonts w:asciiTheme="minorHAnsi" w:hAnsiTheme="minorHAnsi" w:cstheme="minorHAnsi"/>
          <w:sz w:val="22"/>
          <w:szCs w:val="22"/>
        </w:rPr>
        <w:t xml:space="preserve"> i Sin </w:t>
      </w:r>
      <w:proofErr w:type="spellStart"/>
      <w:r w:rsidRPr="00684C70">
        <w:rPr>
          <w:rFonts w:asciiTheme="minorHAnsi" w:hAnsiTheme="minorHAnsi" w:cstheme="minorHAnsi"/>
          <w:sz w:val="22"/>
          <w:szCs w:val="22"/>
        </w:rPr>
        <w:t>Čovečiji</w:t>
      </w:r>
      <w:proofErr w:type="spellEnd"/>
      <w:r w:rsidRPr="00684C70">
        <w:rPr>
          <w:rFonts w:asciiTheme="minorHAnsi" w:hAnsiTheme="minorHAnsi" w:cstheme="minorHAnsi"/>
          <w:b w:val="0"/>
          <w:bCs w:val="0"/>
          <w:sz w:val="22"/>
          <w:szCs w:val="22"/>
        </w:rPr>
        <w:t xml:space="preserve">, da </w:t>
      </w:r>
      <w:proofErr w:type="spellStart"/>
      <w:r w:rsidRPr="00684C70">
        <w:rPr>
          <w:rFonts w:asciiTheme="minorHAnsi" w:hAnsiTheme="minorHAnsi" w:cstheme="minorHAnsi"/>
          <w:b w:val="0"/>
          <w:bCs w:val="0"/>
          <w:sz w:val="22"/>
          <w:szCs w:val="22"/>
        </w:rPr>
        <w:t>svaki</w:t>
      </w:r>
      <w:proofErr w:type="spellEnd"/>
      <w:r w:rsidRPr="00684C70">
        <w:rPr>
          <w:rFonts w:asciiTheme="minorHAnsi" w:hAnsiTheme="minorHAnsi" w:cstheme="minorHAnsi"/>
          <w:b w:val="0"/>
          <w:bCs w:val="0"/>
          <w:sz w:val="22"/>
          <w:szCs w:val="22"/>
        </w:rPr>
        <w:t xml:space="preserve"> koji </w:t>
      </w:r>
      <w:proofErr w:type="spellStart"/>
      <w:r w:rsidRPr="00684C70">
        <w:rPr>
          <w:rFonts w:asciiTheme="minorHAnsi" w:hAnsiTheme="minorHAnsi" w:cstheme="minorHAnsi"/>
          <w:b w:val="0"/>
          <w:bCs w:val="0"/>
          <w:sz w:val="22"/>
          <w:szCs w:val="22"/>
        </w:rPr>
        <w:t>veruje</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njega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ima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život</w:t>
      </w:r>
      <w:proofErr w:type="spellEnd"/>
      <w:r w:rsidRPr="00684C70">
        <w:rPr>
          <w:rFonts w:asciiTheme="minorHAnsi" w:hAnsiTheme="minorHAnsi" w:cstheme="minorHAnsi"/>
          <w:b w:val="0"/>
          <w:bCs w:val="0"/>
          <w:sz w:val="22"/>
          <w:szCs w:val="22"/>
        </w:rPr>
        <w:t xml:space="preserve"> </w:t>
      </w:r>
      <w:proofErr w:type="spellStart"/>
      <w:proofErr w:type="gramStart"/>
      <w:r w:rsidRPr="00684C70">
        <w:rPr>
          <w:rFonts w:asciiTheme="minorHAnsi" w:hAnsiTheme="minorHAnsi" w:cstheme="minorHAnsi"/>
          <w:b w:val="0"/>
          <w:bCs w:val="0"/>
          <w:sz w:val="22"/>
          <w:szCs w:val="22"/>
        </w:rPr>
        <w:t>večni</w:t>
      </w:r>
      <w:proofErr w:type="spellEnd"/>
      <w:r w:rsidRPr="00684C70">
        <w:rPr>
          <w:rFonts w:asciiTheme="minorHAnsi" w:hAnsiTheme="minorHAnsi" w:cstheme="minorHAnsi"/>
          <w:b w:val="0"/>
          <w:bCs w:val="0"/>
          <w:sz w:val="22"/>
          <w:szCs w:val="22"/>
        </w:rPr>
        <w:t>“ (</w:t>
      </w:r>
      <w:proofErr w:type="gramEnd"/>
      <w:r w:rsidRPr="00684C70">
        <w:rPr>
          <w:rFonts w:asciiTheme="minorHAnsi" w:hAnsiTheme="minorHAnsi" w:cstheme="minorHAnsi"/>
          <w:b w:val="0"/>
          <w:bCs w:val="0"/>
          <w:sz w:val="22"/>
          <w:szCs w:val="22"/>
        </w:rPr>
        <w:t xml:space="preserve">Jovan 3: 14). </w:t>
      </w:r>
      <w:proofErr w:type="spellStart"/>
      <w:r w:rsidRPr="00684C70">
        <w:rPr>
          <w:rFonts w:asciiTheme="minorHAnsi" w:hAnsiTheme="minorHAnsi" w:cstheme="minorHAnsi"/>
          <w:sz w:val="22"/>
          <w:szCs w:val="22"/>
        </w:rPr>
        <w:t>Isus</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ovde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misli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na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događaj</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zabeležen</w:t>
      </w:r>
      <w:proofErr w:type="spellEnd"/>
      <w:r w:rsidRPr="00684C70">
        <w:rPr>
          <w:rFonts w:asciiTheme="minorHAnsi" w:hAnsiTheme="minorHAnsi" w:cstheme="minorHAnsi"/>
          <w:sz w:val="22"/>
          <w:szCs w:val="22"/>
        </w:rPr>
        <w:t xml:space="preserve"> u 4. </w:t>
      </w:r>
      <w:proofErr w:type="spellStart"/>
      <w:r w:rsidRPr="00684C70">
        <w:rPr>
          <w:rFonts w:asciiTheme="minorHAnsi" w:hAnsiTheme="minorHAnsi" w:cstheme="minorHAnsi"/>
          <w:sz w:val="22"/>
          <w:szCs w:val="22"/>
        </w:rPr>
        <w:t>Mojsijevoj</w:t>
      </w:r>
      <w:proofErr w:type="spellEnd"/>
      <w:r w:rsidRPr="00684C70">
        <w:rPr>
          <w:rFonts w:asciiTheme="minorHAnsi" w:hAnsiTheme="minorHAnsi" w:cstheme="minorHAnsi"/>
          <w:sz w:val="22"/>
          <w:szCs w:val="22"/>
        </w:rPr>
        <w:t xml:space="preserve"> 21:9</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Štaviše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sz w:val="22"/>
          <w:szCs w:val="22"/>
        </w:rPr>
        <w:t>pashalno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jagnje</w:t>
      </w:r>
      <w:proofErr w:type="spellEnd"/>
      <w:r w:rsidRPr="00684C70">
        <w:rPr>
          <w:rFonts w:asciiTheme="minorHAnsi" w:hAnsiTheme="minorHAnsi" w:cstheme="minorHAnsi"/>
          <w:sz w:val="22"/>
          <w:szCs w:val="22"/>
        </w:rPr>
        <w:t xml:space="preserve"> u </w:t>
      </w:r>
      <w:proofErr w:type="gramStart"/>
      <w:r w:rsidRPr="00684C70">
        <w:rPr>
          <w:rFonts w:asciiTheme="minorHAnsi" w:hAnsiTheme="minorHAnsi" w:cstheme="minorHAnsi"/>
          <w:sz w:val="22"/>
          <w:szCs w:val="22"/>
        </w:rPr>
        <w:t>2.Mojsijevoj</w:t>
      </w:r>
      <w:proofErr w:type="gramEnd"/>
      <w:r w:rsidRPr="00684C70">
        <w:rPr>
          <w:rFonts w:asciiTheme="minorHAnsi" w:hAnsiTheme="minorHAnsi" w:cstheme="minorHAnsi"/>
          <w:b w:val="0"/>
          <w:bCs w:val="0"/>
          <w:sz w:val="22"/>
          <w:szCs w:val="22"/>
        </w:rPr>
        <w:t xml:space="preserve"> (12,1-13, 49) je </w:t>
      </w:r>
      <w:proofErr w:type="spellStart"/>
      <w:r w:rsidRPr="00684C70">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(1. Kor. 5,7), </w:t>
      </w:r>
      <w:proofErr w:type="spellStart"/>
      <w:r w:rsidRPr="00684C70">
        <w:rPr>
          <w:rFonts w:asciiTheme="minorHAnsi" w:hAnsiTheme="minorHAnsi" w:cstheme="minorHAnsi"/>
          <w:b w:val="0"/>
          <w:bCs w:val="0"/>
          <w:sz w:val="22"/>
          <w:szCs w:val="22"/>
        </w:rPr>
        <w:t>kao</w:t>
      </w:r>
      <w:proofErr w:type="spellEnd"/>
      <w:r w:rsidRPr="00684C70">
        <w:rPr>
          <w:rFonts w:asciiTheme="minorHAnsi" w:hAnsiTheme="minorHAnsi" w:cstheme="minorHAnsi"/>
          <w:b w:val="0"/>
          <w:bCs w:val="0"/>
          <w:sz w:val="22"/>
          <w:szCs w:val="22"/>
        </w:rPr>
        <w:t xml:space="preserve"> i </w:t>
      </w:r>
      <w:proofErr w:type="spellStart"/>
      <w:r w:rsidRPr="00684C70">
        <w:rPr>
          <w:rFonts w:asciiTheme="minorHAnsi" w:hAnsiTheme="minorHAnsi" w:cstheme="minorHAnsi"/>
          <w:sz w:val="22"/>
          <w:szCs w:val="22"/>
        </w:rPr>
        <w:t>stena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koju</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Mojsije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udara</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pustinji</w:t>
      </w:r>
      <w:proofErr w:type="spellEnd"/>
      <w:r w:rsidRPr="00684C70">
        <w:rPr>
          <w:rFonts w:asciiTheme="minorHAnsi" w:hAnsiTheme="minorHAnsi" w:cstheme="minorHAnsi"/>
          <w:sz w:val="22"/>
          <w:szCs w:val="22"/>
        </w:rPr>
        <w:t xml:space="preserve"> da </w:t>
      </w:r>
      <w:proofErr w:type="spellStart"/>
      <w:r w:rsidRPr="00684C70">
        <w:rPr>
          <w:rFonts w:asciiTheme="minorHAnsi" w:hAnsiTheme="minorHAnsi" w:cstheme="minorHAnsi"/>
          <w:sz w:val="22"/>
          <w:szCs w:val="22"/>
        </w:rPr>
        <w:t>proizvede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vodu</w:t>
      </w:r>
      <w:proofErr w:type="spellEnd"/>
      <w:r w:rsidRPr="00684C70">
        <w:rPr>
          <w:rFonts w:asciiTheme="minorHAnsi" w:hAnsiTheme="minorHAnsi" w:cstheme="minorHAnsi"/>
          <w:sz w:val="22"/>
          <w:szCs w:val="22"/>
        </w:rPr>
        <w:t xml:space="preserve"> za </w:t>
      </w:r>
      <w:proofErr w:type="spellStart"/>
      <w:r w:rsidRPr="00684C70">
        <w:rPr>
          <w:rFonts w:asciiTheme="minorHAnsi" w:hAnsiTheme="minorHAnsi" w:cstheme="minorHAnsi"/>
          <w:sz w:val="22"/>
          <w:szCs w:val="22"/>
        </w:rPr>
        <w:t>ljude</w:t>
      </w:r>
      <w:proofErr w:type="spellEnd"/>
      <w:r w:rsidRPr="00684C70">
        <w:rPr>
          <w:rFonts w:asciiTheme="minorHAnsi" w:hAnsiTheme="minorHAnsi" w:cstheme="minorHAnsi"/>
          <w:b w:val="0"/>
          <w:bCs w:val="0"/>
          <w:sz w:val="22"/>
          <w:szCs w:val="22"/>
        </w:rPr>
        <w:t xml:space="preserve"> (2. </w:t>
      </w:r>
      <w:proofErr w:type="gramStart"/>
      <w:r w:rsidRPr="00684C70">
        <w:rPr>
          <w:rFonts w:asciiTheme="minorHAnsi" w:hAnsiTheme="minorHAnsi" w:cstheme="minorHAnsi"/>
          <w:b w:val="0"/>
          <w:bCs w:val="0"/>
          <w:sz w:val="22"/>
          <w:szCs w:val="22"/>
        </w:rPr>
        <w:t>.</w:t>
      </w:r>
      <w:proofErr w:type="spellStart"/>
      <w:r w:rsidRPr="00684C70">
        <w:rPr>
          <w:rFonts w:asciiTheme="minorHAnsi" w:hAnsiTheme="minorHAnsi" w:cstheme="minorHAnsi"/>
          <w:b w:val="0"/>
          <w:bCs w:val="0"/>
          <w:sz w:val="22"/>
          <w:szCs w:val="22"/>
        </w:rPr>
        <w:t>Mojsijeva</w:t>
      </w:r>
      <w:proofErr w:type="spellEnd"/>
      <w:proofErr w:type="gramEnd"/>
      <w:r w:rsidRPr="00684C70">
        <w:rPr>
          <w:rFonts w:asciiTheme="minorHAnsi" w:hAnsiTheme="minorHAnsi" w:cstheme="minorHAnsi"/>
          <w:b w:val="0"/>
          <w:bCs w:val="0"/>
          <w:sz w:val="22"/>
          <w:szCs w:val="22"/>
        </w:rPr>
        <w:t xml:space="preserve"> 17,6), </w:t>
      </w:r>
      <w:proofErr w:type="spellStart"/>
      <w:r w:rsidRPr="00684C70">
        <w:rPr>
          <w:rFonts w:asciiTheme="minorHAnsi" w:hAnsiTheme="minorHAnsi" w:cstheme="minorHAnsi"/>
          <w:b w:val="0"/>
          <w:bCs w:val="0"/>
          <w:sz w:val="22"/>
          <w:szCs w:val="22"/>
        </w:rPr>
        <w:t>koja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predviđa</w:t>
      </w:r>
      <w:proofErr w:type="spellEnd"/>
      <w:r w:rsidRPr="00684C70">
        <w:rPr>
          <w:rFonts w:asciiTheme="minorHAnsi" w:hAnsiTheme="minorHAnsi" w:cstheme="minorHAnsi"/>
          <w:b w:val="0"/>
          <w:bCs w:val="0"/>
          <w:sz w:val="22"/>
          <w:szCs w:val="22"/>
        </w:rPr>
        <w:t xml:space="preserve"> da </w:t>
      </w:r>
      <w:proofErr w:type="spellStart"/>
      <w:r w:rsidRPr="00684C70">
        <w:rPr>
          <w:rFonts w:asciiTheme="minorHAnsi" w:hAnsiTheme="minorHAnsi" w:cstheme="minorHAnsi"/>
          <w:b w:val="0"/>
          <w:bCs w:val="0"/>
          <w:sz w:val="22"/>
          <w:szCs w:val="22"/>
        </w:rPr>
        <w:t>Hristos</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daje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duhovno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piće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sa</w:t>
      </w:r>
      <w:proofErr w:type="spellEnd"/>
      <w:r w:rsidRPr="00684C70">
        <w:rPr>
          <w:rFonts w:asciiTheme="minorHAnsi" w:hAnsiTheme="minorHAnsi" w:cstheme="minorHAnsi"/>
          <w:b w:val="0"/>
          <w:bCs w:val="0"/>
          <w:sz w:val="22"/>
          <w:szCs w:val="22"/>
        </w:rPr>
        <w:t xml:space="preserve"> Stene </w:t>
      </w:r>
      <w:proofErr w:type="spellStart"/>
      <w:r w:rsidRPr="00684C70">
        <w:rPr>
          <w:rFonts w:asciiTheme="minorHAnsi" w:hAnsiTheme="minorHAnsi" w:cstheme="minorHAnsi"/>
          <w:b w:val="0"/>
          <w:bCs w:val="0"/>
          <w:sz w:val="22"/>
          <w:szCs w:val="22"/>
        </w:rPr>
        <w:t>duhovne</w:t>
      </w:r>
      <w:proofErr w:type="spellEnd"/>
      <w:r w:rsidRPr="00684C70">
        <w:rPr>
          <w:rFonts w:asciiTheme="minorHAnsi" w:hAnsiTheme="minorHAnsi" w:cstheme="minorHAnsi"/>
          <w:b w:val="0"/>
          <w:bCs w:val="0"/>
          <w:sz w:val="22"/>
          <w:szCs w:val="22"/>
        </w:rPr>
        <w:t xml:space="preserve"> (1 Kor. 10,3-4). </w:t>
      </w:r>
      <w:proofErr w:type="spellStart"/>
      <w:r w:rsidRPr="00684C70">
        <w:rPr>
          <w:rFonts w:asciiTheme="minorHAnsi" w:hAnsiTheme="minorHAnsi" w:cstheme="minorHAnsi"/>
          <w:b w:val="0"/>
          <w:bCs w:val="0"/>
          <w:sz w:val="22"/>
          <w:szCs w:val="22"/>
        </w:rPr>
        <w:t>Takvi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tipovi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rasuti</w:t>
      </w:r>
      <w:proofErr w:type="spellEnd"/>
      <w:r w:rsidRPr="00684C70">
        <w:rPr>
          <w:rFonts w:asciiTheme="minorHAnsi" w:hAnsiTheme="minorHAnsi" w:cstheme="minorHAnsi"/>
          <w:b w:val="0"/>
          <w:bCs w:val="0"/>
          <w:sz w:val="22"/>
          <w:szCs w:val="22"/>
        </w:rPr>
        <w:t xml:space="preserve"> po </w:t>
      </w:r>
      <w:proofErr w:type="spellStart"/>
      <w:r w:rsidRPr="00684C70">
        <w:rPr>
          <w:rFonts w:asciiTheme="minorHAnsi" w:hAnsiTheme="minorHAnsi" w:cstheme="minorHAnsi"/>
          <w:b w:val="0"/>
          <w:bCs w:val="0"/>
          <w:sz w:val="22"/>
          <w:szCs w:val="22"/>
        </w:rPr>
        <w:t>biblijskom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zapisu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posebno</w:t>
      </w:r>
      <w:proofErr w:type="spellEnd"/>
      <w:r w:rsidRPr="00684C70">
        <w:rPr>
          <w:rFonts w:asciiTheme="minorHAnsi" w:hAnsiTheme="minorHAnsi" w:cstheme="minorHAnsi"/>
          <w:b w:val="0"/>
          <w:bCs w:val="0"/>
          <w:sz w:val="22"/>
          <w:szCs w:val="22"/>
        </w:rPr>
        <w:t xml:space="preserve"> u</w:t>
      </w:r>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poslanici</w:t>
      </w:r>
      <w:proofErr w:type="spellEnd"/>
      <w:r w:rsidRPr="00684C70">
        <w:rPr>
          <w:rFonts w:asciiTheme="minorHAnsi" w:hAnsiTheme="minorHAnsi" w:cstheme="minorHAnsi"/>
          <w:b w:val="0"/>
          <w:bCs w:val="0"/>
          <w:sz w:val="22"/>
          <w:szCs w:val="22"/>
        </w:rPr>
        <w:t xml:space="preserve"> J</w:t>
      </w:r>
      <w:proofErr w:type="spellStart"/>
      <w:r w:rsidRPr="00684C70">
        <w:rPr>
          <w:rFonts w:asciiTheme="minorHAnsi" w:hAnsiTheme="minorHAnsi" w:cstheme="minorHAnsi"/>
          <w:b w:val="0"/>
          <w:bCs w:val="0"/>
          <w:sz w:val="22"/>
          <w:szCs w:val="22"/>
        </w:rPr>
        <w:t>evrejima</w:t>
      </w:r>
      <w:proofErr w:type="spellEnd"/>
      <w:r w:rsidRPr="00684C70">
        <w:rPr>
          <w:rFonts w:asciiTheme="minorHAnsi" w:hAnsiTheme="minorHAnsi" w:cstheme="minorHAnsi"/>
          <w:b w:val="0"/>
          <w:bCs w:val="0"/>
          <w:sz w:val="22"/>
          <w:szCs w:val="22"/>
        </w:rPr>
        <w:t>.</w:t>
      </w:r>
    </w:p>
    <w:p w14:paraId="7EE11553" w14:textId="77777777" w:rsidR="00684C70" w:rsidRPr="00684C70" w:rsidRDefault="00684C70" w:rsidP="00684C7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84C70">
        <w:rPr>
          <w:rFonts w:asciiTheme="minorHAnsi" w:hAnsiTheme="minorHAnsi" w:cstheme="minorHAnsi"/>
          <w:b w:val="0"/>
          <w:bCs w:val="0"/>
          <w:sz w:val="22"/>
          <w:szCs w:val="22"/>
        </w:rPr>
        <w:t>Važno</w:t>
      </w:r>
      <w:proofErr w:type="spellEnd"/>
      <w:r w:rsidRPr="00684C70">
        <w:rPr>
          <w:rFonts w:asciiTheme="minorHAnsi" w:hAnsiTheme="minorHAnsi" w:cstheme="minorHAnsi"/>
          <w:b w:val="0"/>
          <w:bCs w:val="0"/>
          <w:sz w:val="22"/>
          <w:szCs w:val="22"/>
        </w:rPr>
        <w:t xml:space="preserve"> je </w:t>
      </w:r>
      <w:proofErr w:type="spellStart"/>
      <w:r w:rsidRPr="00684C70">
        <w:rPr>
          <w:rFonts w:asciiTheme="minorHAnsi" w:hAnsiTheme="minorHAnsi" w:cstheme="minorHAnsi"/>
          <w:sz w:val="22"/>
          <w:szCs w:val="22"/>
        </w:rPr>
        <w:t>razlikovati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tipologiju</w:t>
      </w:r>
      <w:proofErr w:type="spellEnd"/>
      <w:r w:rsidRPr="00684C70">
        <w:rPr>
          <w:rFonts w:asciiTheme="minorHAnsi" w:hAnsiTheme="minorHAnsi" w:cstheme="minorHAnsi"/>
          <w:sz w:val="22"/>
          <w:szCs w:val="22"/>
        </w:rPr>
        <w:t xml:space="preserve"> i </w:t>
      </w:r>
      <w:proofErr w:type="spellStart"/>
      <w:r w:rsidRPr="00684C70">
        <w:rPr>
          <w:rFonts w:asciiTheme="minorHAnsi" w:hAnsiTheme="minorHAnsi" w:cstheme="minorHAnsi"/>
          <w:sz w:val="22"/>
          <w:szCs w:val="22"/>
        </w:rPr>
        <w:t>alegoriju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Tipologija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što</w:t>
      </w:r>
      <w:proofErr w:type="spellEnd"/>
      <w:r w:rsidRPr="00684C70">
        <w:rPr>
          <w:rFonts w:asciiTheme="minorHAnsi" w:hAnsiTheme="minorHAnsi" w:cstheme="minorHAnsi"/>
          <w:b w:val="0"/>
          <w:bCs w:val="0"/>
          <w:sz w:val="22"/>
          <w:szCs w:val="22"/>
        </w:rPr>
        <w:t xml:space="preserve"> je </w:t>
      </w:r>
      <w:proofErr w:type="spellStart"/>
      <w:r w:rsidRPr="00684C70">
        <w:rPr>
          <w:rFonts w:asciiTheme="minorHAnsi" w:hAnsiTheme="minorHAnsi" w:cstheme="minorHAnsi"/>
          <w:b w:val="0"/>
          <w:bCs w:val="0"/>
          <w:sz w:val="22"/>
          <w:szCs w:val="22"/>
        </w:rPr>
        <w:t>napomenuto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uključuje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osobu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događaj</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instituciju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ili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ceremoniju</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Starom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zavetu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predznanje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ili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prefiguraciju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nečega</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Novom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zavetu</w:t>
      </w:r>
      <w:proofErr w:type="spellEnd"/>
      <w:r w:rsidRPr="00684C70">
        <w:rPr>
          <w:rFonts w:asciiTheme="minorHAnsi" w:hAnsiTheme="minorHAnsi" w:cstheme="minorHAnsi"/>
          <w:b w:val="0"/>
          <w:bCs w:val="0"/>
          <w:sz w:val="22"/>
          <w:szCs w:val="22"/>
        </w:rPr>
        <w:t xml:space="preserve">. </w:t>
      </w:r>
      <w:r w:rsidRPr="00684C70">
        <w:rPr>
          <w:rFonts w:asciiTheme="minorHAnsi" w:hAnsiTheme="minorHAnsi" w:cstheme="minorHAnsi"/>
          <w:sz w:val="22"/>
          <w:szCs w:val="22"/>
        </w:rPr>
        <w:t xml:space="preserve">Oba </w:t>
      </w:r>
      <w:proofErr w:type="spellStart"/>
      <w:r w:rsidRPr="00684C70">
        <w:rPr>
          <w:rFonts w:asciiTheme="minorHAnsi" w:hAnsiTheme="minorHAnsi" w:cstheme="minorHAnsi"/>
          <w:sz w:val="22"/>
          <w:szCs w:val="22"/>
        </w:rPr>
        <w:t>događaja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su</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istorijska</w:t>
      </w:r>
      <w:proofErr w:type="spellEnd"/>
      <w:r w:rsidRPr="00684C70">
        <w:rPr>
          <w:rFonts w:asciiTheme="minorHAnsi" w:hAnsiTheme="minorHAnsi" w:cstheme="minorHAnsi"/>
          <w:b w:val="0"/>
          <w:bCs w:val="0"/>
          <w:sz w:val="22"/>
          <w:szCs w:val="22"/>
        </w:rPr>
        <w:t xml:space="preserve">. Za </w:t>
      </w:r>
      <w:proofErr w:type="spellStart"/>
      <w:r w:rsidRPr="00684C70">
        <w:rPr>
          <w:rFonts w:asciiTheme="minorHAnsi" w:hAnsiTheme="minorHAnsi" w:cstheme="minorHAnsi"/>
          <w:b w:val="0"/>
          <w:bCs w:val="0"/>
          <w:sz w:val="22"/>
          <w:szCs w:val="22"/>
        </w:rPr>
        <w:t>razliku</w:t>
      </w:r>
      <w:proofErr w:type="spellEnd"/>
      <w:r w:rsidRPr="00684C70">
        <w:rPr>
          <w:rFonts w:asciiTheme="minorHAnsi" w:hAnsiTheme="minorHAnsi" w:cstheme="minorHAnsi"/>
          <w:b w:val="0"/>
          <w:bCs w:val="0"/>
          <w:sz w:val="22"/>
          <w:szCs w:val="22"/>
        </w:rPr>
        <w:t xml:space="preserve"> od toga, </w:t>
      </w:r>
      <w:proofErr w:type="spellStart"/>
      <w:r w:rsidRPr="00684C70">
        <w:rPr>
          <w:rFonts w:asciiTheme="minorHAnsi" w:hAnsiTheme="minorHAnsi" w:cstheme="minorHAnsi"/>
          <w:sz w:val="22"/>
          <w:szCs w:val="22"/>
        </w:rPr>
        <w:t>alegorija</w:t>
      </w:r>
      <w:proofErr w:type="spellEnd"/>
      <w:r w:rsidRPr="00684C70">
        <w:rPr>
          <w:rFonts w:asciiTheme="minorHAnsi" w:hAnsiTheme="minorHAnsi" w:cstheme="minorHAnsi"/>
          <w:sz w:val="22"/>
          <w:szCs w:val="22"/>
        </w:rPr>
        <w:t xml:space="preserve"> se </w:t>
      </w:r>
      <w:proofErr w:type="spellStart"/>
      <w:r w:rsidRPr="00684C70">
        <w:rPr>
          <w:rFonts w:asciiTheme="minorHAnsi" w:hAnsiTheme="minorHAnsi" w:cstheme="minorHAnsi"/>
          <w:sz w:val="22"/>
          <w:szCs w:val="22"/>
        </w:rPr>
        <w:t>koristi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kao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simbol</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neke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opšte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duhovne</w:t>
      </w:r>
      <w:proofErr w:type="spellEnd"/>
      <w:r w:rsidRPr="00684C70">
        <w:rPr>
          <w:rFonts w:asciiTheme="minorHAnsi" w:hAnsiTheme="minorHAnsi" w:cstheme="minorHAnsi"/>
          <w:sz w:val="22"/>
          <w:szCs w:val="22"/>
        </w:rPr>
        <w:t xml:space="preserve"> istine</w:t>
      </w:r>
      <w:r w:rsidRPr="00684C70">
        <w:rPr>
          <w:rFonts w:asciiTheme="minorHAnsi" w:hAnsiTheme="minorHAnsi" w:cstheme="minorHAnsi"/>
          <w:b w:val="0"/>
          <w:bCs w:val="0"/>
          <w:sz w:val="22"/>
          <w:szCs w:val="22"/>
        </w:rPr>
        <w:t>.</w:t>
      </w:r>
      <w:r w:rsidRPr="00684C70">
        <w:rPr>
          <w:rFonts w:asciiTheme="minorHAnsi" w:hAnsiTheme="minorHAnsi" w:cstheme="minorHAnsi"/>
          <w:b w:val="0"/>
          <w:bCs w:val="0"/>
          <w:sz w:val="22"/>
          <w:szCs w:val="22"/>
          <w:vertAlign w:val="superscript"/>
        </w:rPr>
        <w:t>33</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Dakle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sz w:val="22"/>
          <w:szCs w:val="22"/>
        </w:rPr>
        <w:t>alegorije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generalno</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produhovljuje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biblijsku</w:t>
      </w:r>
      <w:proofErr w:type="spellEnd"/>
      <w:r w:rsidRPr="00684C70">
        <w:rPr>
          <w:rFonts w:asciiTheme="minorHAnsi" w:hAnsiTheme="minorHAnsi" w:cstheme="minorHAnsi"/>
          <w:sz w:val="22"/>
          <w:szCs w:val="22"/>
        </w:rPr>
        <w:t xml:space="preserve"> istoriju</w:t>
      </w:r>
      <w:r w:rsidRPr="00684C70">
        <w:rPr>
          <w:rFonts w:asciiTheme="minorHAnsi" w:hAnsiTheme="minorHAnsi" w:cstheme="minorHAnsi"/>
          <w:b w:val="0"/>
          <w:bCs w:val="0"/>
          <w:sz w:val="22"/>
          <w:szCs w:val="22"/>
        </w:rPr>
        <w:t>,</w:t>
      </w:r>
      <w:r w:rsidRPr="00684C70">
        <w:rPr>
          <w:rFonts w:asciiTheme="minorHAnsi" w:hAnsiTheme="minorHAnsi" w:cstheme="minorHAnsi"/>
          <w:b w:val="0"/>
          <w:bCs w:val="0"/>
          <w:sz w:val="22"/>
          <w:szCs w:val="22"/>
          <w:vertAlign w:val="superscript"/>
        </w:rPr>
        <w:t>34</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sz w:val="22"/>
          <w:szCs w:val="22"/>
        </w:rPr>
        <w:t>na</w:t>
      </w:r>
      <w:proofErr w:type="spellEnd"/>
      <w:r w:rsidRPr="00684C70">
        <w:rPr>
          <w:rFonts w:asciiTheme="minorHAnsi" w:hAnsiTheme="minorHAnsi" w:cstheme="minorHAnsi"/>
          <w:sz w:val="22"/>
          <w:szCs w:val="22"/>
        </w:rPr>
        <w:t xml:space="preserve"> primer, Pavlova </w:t>
      </w:r>
      <w:proofErr w:type="spellStart"/>
      <w:r w:rsidRPr="00684C70">
        <w:rPr>
          <w:rFonts w:asciiTheme="minorHAnsi" w:hAnsiTheme="minorHAnsi" w:cstheme="minorHAnsi"/>
          <w:sz w:val="22"/>
          <w:szCs w:val="22"/>
        </w:rPr>
        <w:t>rasprava</w:t>
      </w:r>
      <w:proofErr w:type="spellEnd"/>
      <w:r w:rsidRPr="00684C70">
        <w:rPr>
          <w:rFonts w:asciiTheme="minorHAnsi" w:hAnsiTheme="minorHAnsi" w:cstheme="minorHAnsi"/>
          <w:sz w:val="22"/>
          <w:szCs w:val="22"/>
        </w:rPr>
        <w:t xml:space="preserve"> o Sari i </w:t>
      </w:r>
      <w:proofErr w:type="spellStart"/>
      <w:r w:rsidRPr="00684C70">
        <w:rPr>
          <w:rFonts w:asciiTheme="minorHAnsi" w:hAnsiTheme="minorHAnsi" w:cstheme="minorHAnsi"/>
          <w:sz w:val="22"/>
          <w:szCs w:val="22"/>
        </w:rPr>
        <w:t>Agari</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Galatima</w:t>
      </w:r>
      <w:proofErr w:type="spellEnd"/>
      <w:r w:rsidRPr="00684C70">
        <w:rPr>
          <w:rFonts w:asciiTheme="minorHAnsi" w:hAnsiTheme="minorHAnsi" w:cstheme="minorHAnsi"/>
          <w:b w:val="0"/>
          <w:bCs w:val="0"/>
          <w:sz w:val="22"/>
          <w:szCs w:val="22"/>
        </w:rPr>
        <w:t xml:space="preserve"> 4:21-31, u </w:t>
      </w:r>
      <w:proofErr w:type="spellStart"/>
      <w:r w:rsidRPr="00684C70">
        <w:rPr>
          <w:rFonts w:asciiTheme="minorHAnsi" w:hAnsiTheme="minorHAnsi" w:cstheme="minorHAnsi"/>
          <w:b w:val="0"/>
          <w:bCs w:val="0"/>
          <w:sz w:val="22"/>
          <w:szCs w:val="22"/>
        </w:rPr>
        <w:t>kojoj</w:t>
      </w:r>
      <w:proofErr w:type="spellEnd"/>
      <w:r w:rsidRPr="00684C70">
        <w:rPr>
          <w:rFonts w:asciiTheme="minorHAnsi" w:hAnsiTheme="minorHAnsi" w:cstheme="minorHAnsi"/>
          <w:b w:val="0"/>
          <w:bCs w:val="0"/>
          <w:sz w:val="22"/>
          <w:szCs w:val="22"/>
        </w:rPr>
        <w:t xml:space="preserve"> on </w:t>
      </w:r>
      <w:proofErr w:type="spellStart"/>
      <w:r w:rsidRPr="00684C70">
        <w:rPr>
          <w:rFonts w:asciiTheme="minorHAnsi" w:hAnsiTheme="minorHAnsi" w:cstheme="minorHAnsi"/>
          <w:sz w:val="22"/>
          <w:szCs w:val="22"/>
        </w:rPr>
        <w:t>dve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starozavetne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žene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upoređuje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sa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dva</w:t>
      </w:r>
      <w:proofErr w:type="spellEnd"/>
      <w:r w:rsidRPr="00684C70">
        <w:rPr>
          <w:rFonts w:asciiTheme="minorHAnsi" w:hAnsiTheme="minorHAnsi" w:cstheme="minorHAnsi"/>
          <w:sz w:val="22"/>
          <w:szCs w:val="22"/>
        </w:rPr>
        <w:t xml:space="preserve"> </w:t>
      </w:r>
      <w:proofErr w:type="gramStart"/>
      <w:r w:rsidRPr="00684C70">
        <w:rPr>
          <w:rFonts w:asciiTheme="minorHAnsi" w:hAnsiTheme="minorHAnsi" w:cstheme="minorHAnsi"/>
          <w:sz w:val="22"/>
          <w:szCs w:val="22"/>
        </w:rPr>
        <w:t>zaveta</w:t>
      </w:r>
      <w:r w:rsidRPr="00684C70">
        <w:rPr>
          <w:rFonts w:asciiTheme="minorHAnsi" w:hAnsiTheme="minorHAnsi" w:cstheme="minorHAnsi"/>
          <w:b w:val="0"/>
          <w:bCs w:val="0"/>
          <w:sz w:val="22"/>
          <w:szCs w:val="22"/>
        </w:rPr>
        <w:t>“</w:t>
      </w:r>
      <w:proofErr w:type="gramEnd"/>
      <w:r w:rsidRPr="00684C70">
        <w:rPr>
          <w:rFonts w:asciiTheme="minorHAnsi" w:hAnsiTheme="minorHAnsi" w:cstheme="minorHAnsi"/>
          <w:b w:val="0"/>
          <w:bCs w:val="0"/>
          <w:sz w:val="22"/>
          <w:szCs w:val="22"/>
        </w:rPr>
        <w:t>.</w:t>
      </w:r>
      <w:r w:rsidRPr="00684C70">
        <w:rPr>
          <w:rFonts w:asciiTheme="minorHAnsi" w:hAnsiTheme="minorHAnsi" w:cstheme="minorHAnsi"/>
          <w:b w:val="0"/>
          <w:bCs w:val="0"/>
          <w:sz w:val="22"/>
          <w:szCs w:val="22"/>
          <w:vertAlign w:val="superscript"/>
        </w:rPr>
        <w:t>35</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Što</w:t>
      </w:r>
      <w:proofErr w:type="spellEnd"/>
      <w:r w:rsidRPr="00684C70">
        <w:rPr>
          <w:rFonts w:asciiTheme="minorHAnsi" w:hAnsiTheme="minorHAnsi" w:cstheme="minorHAnsi"/>
          <w:b w:val="0"/>
          <w:bCs w:val="0"/>
          <w:sz w:val="22"/>
          <w:szCs w:val="22"/>
        </w:rPr>
        <w:t xml:space="preserve"> se </w:t>
      </w:r>
      <w:proofErr w:type="spellStart"/>
      <w:r w:rsidRPr="00684C70">
        <w:rPr>
          <w:rFonts w:asciiTheme="minorHAnsi" w:hAnsiTheme="minorHAnsi" w:cstheme="minorHAnsi"/>
          <w:b w:val="0"/>
          <w:bCs w:val="0"/>
          <w:sz w:val="22"/>
          <w:szCs w:val="22"/>
        </w:rPr>
        <w:t>tiče</w:t>
      </w:r>
      <w:proofErr w:type="spellEnd"/>
      <w:r w:rsidRPr="00684C7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predslika</w:t>
      </w:r>
      <w:proofErr w:type="spellEnd"/>
      <w:r w:rsidRPr="00684C7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teolozi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uglavnom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veruju</w:t>
      </w:r>
      <w:proofErr w:type="spellEnd"/>
      <w:r w:rsidRPr="00684C70">
        <w:rPr>
          <w:rFonts w:asciiTheme="minorHAnsi" w:hAnsiTheme="minorHAnsi" w:cstheme="minorHAnsi"/>
          <w:b w:val="0"/>
          <w:bCs w:val="0"/>
          <w:sz w:val="22"/>
          <w:szCs w:val="22"/>
        </w:rPr>
        <w:t xml:space="preserve"> da je Bog </w:t>
      </w:r>
      <w:proofErr w:type="spellStart"/>
      <w:r w:rsidRPr="00684C70">
        <w:rPr>
          <w:rFonts w:asciiTheme="minorHAnsi" w:hAnsiTheme="minorHAnsi" w:cstheme="minorHAnsi"/>
          <w:b w:val="0"/>
          <w:bCs w:val="0"/>
          <w:sz w:val="22"/>
          <w:szCs w:val="22"/>
        </w:rPr>
        <w:t>nadgledao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postavljanje</w:t>
      </w:r>
      <w:proofErr w:type="spellEnd"/>
      <w:r w:rsidRPr="00684C7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w:t>
      </w:r>
      <w:r w:rsidRPr="00684C70">
        <w:rPr>
          <w:rFonts w:asciiTheme="minorHAnsi" w:hAnsiTheme="minorHAnsi" w:cstheme="minorHAnsi"/>
          <w:b w:val="0"/>
          <w:bCs w:val="0"/>
          <w:sz w:val="22"/>
          <w:szCs w:val="22"/>
        </w:rPr>
        <w:t>a</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istoriji</w:t>
      </w:r>
      <w:proofErr w:type="spellEnd"/>
      <w:r w:rsidRPr="00684C70">
        <w:rPr>
          <w:rFonts w:asciiTheme="minorHAnsi" w:hAnsiTheme="minorHAnsi" w:cstheme="minorHAnsi"/>
          <w:b w:val="0"/>
          <w:bCs w:val="0"/>
          <w:sz w:val="22"/>
          <w:szCs w:val="22"/>
        </w:rPr>
        <w:t xml:space="preserve"> i, </w:t>
      </w:r>
      <w:proofErr w:type="spellStart"/>
      <w:r w:rsidRPr="00684C70">
        <w:rPr>
          <w:rFonts w:asciiTheme="minorHAnsi" w:hAnsiTheme="minorHAnsi" w:cstheme="minorHAnsi"/>
          <w:b w:val="0"/>
          <w:bCs w:val="0"/>
          <w:sz w:val="22"/>
          <w:szCs w:val="22"/>
        </w:rPr>
        <w:t>shodno</w:t>
      </w:r>
      <w:proofErr w:type="spellEnd"/>
      <w:r w:rsidRPr="00684C70">
        <w:rPr>
          <w:rFonts w:asciiTheme="minorHAnsi" w:hAnsiTheme="minorHAnsi" w:cstheme="minorHAnsi"/>
          <w:b w:val="0"/>
          <w:bCs w:val="0"/>
          <w:sz w:val="22"/>
          <w:szCs w:val="22"/>
        </w:rPr>
        <w:t xml:space="preserve"> tome, u </w:t>
      </w:r>
      <w:proofErr w:type="spellStart"/>
      <w:r w:rsidRPr="00684C70">
        <w:rPr>
          <w:rFonts w:asciiTheme="minorHAnsi" w:hAnsiTheme="minorHAnsi" w:cstheme="minorHAnsi"/>
          <w:b w:val="0"/>
          <w:bCs w:val="0"/>
          <w:sz w:val="22"/>
          <w:szCs w:val="22"/>
        </w:rPr>
        <w:t>biblijski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tekst</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kao</w:t>
      </w:r>
      <w:proofErr w:type="spellEnd"/>
      <w:r w:rsidRPr="00684C70">
        <w:rPr>
          <w:rFonts w:asciiTheme="minorHAnsi" w:hAnsiTheme="minorHAnsi" w:cstheme="minorHAnsi"/>
          <w:b w:val="0"/>
          <w:bCs w:val="0"/>
          <w:sz w:val="22"/>
          <w:szCs w:val="22"/>
        </w:rPr>
        <w:t xml:space="preserve"> deo </w:t>
      </w:r>
      <w:proofErr w:type="spellStart"/>
      <w:r w:rsidRPr="00684C70">
        <w:rPr>
          <w:rFonts w:asciiTheme="minorHAnsi" w:hAnsiTheme="minorHAnsi" w:cstheme="minorHAnsi"/>
          <w:b w:val="0"/>
          <w:bCs w:val="0"/>
          <w:sz w:val="22"/>
          <w:szCs w:val="22"/>
        </w:rPr>
        <w:t>Njegovog</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progresivnog</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Otkrivanja</w:t>
      </w:r>
      <w:proofErr w:type="spellEnd"/>
      <w:r w:rsidRPr="00684C70">
        <w:rPr>
          <w:rFonts w:asciiTheme="minorHAnsi" w:hAnsiTheme="minorHAnsi" w:cstheme="minorHAnsi"/>
          <w:b w:val="0"/>
          <w:bCs w:val="0"/>
          <w:sz w:val="22"/>
          <w:szCs w:val="22"/>
        </w:rPr>
        <w:t>.</w:t>
      </w:r>
    </w:p>
    <w:p w14:paraId="0FFAED34" w14:textId="4B6649AC" w:rsidR="00684C70" w:rsidRPr="00684C70" w:rsidRDefault="00684C70" w:rsidP="00684C7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84C70">
        <w:rPr>
          <w:rFonts w:asciiTheme="minorHAnsi" w:hAnsiTheme="minorHAnsi" w:cstheme="minorHAnsi"/>
          <w:b w:val="0"/>
          <w:bCs w:val="0"/>
          <w:sz w:val="22"/>
          <w:szCs w:val="22"/>
        </w:rPr>
        <w:t>Doduše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neki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proučavaoci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Biblije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izbegavaju</w:t>
      </w:r>
      <w:proofErr w:type="spellEnd"/>
      <w:r w:rsidRPr="00684C70">
        <w:rPr>
          <w:rFonts w:asciiTheme="minorHAnsi" w:hAnsiTheme="minorHAnsi" w:cstheme="minorHAnsi"/>
          <w:b w:val="0"/>
          <w:bCs w:val="0"/>
          <w:sz w:val="22"/>
          <w:szCs w:val="22"/>
        </w:rPr>
        <w:t xml:space="preserve"> da se </w:t>
      </w:r>
      <w:proofErr w:type="spellStart"/>
      <w:r w:rsidRPr="00684C70">
        <w:rPr>
          <w:rFonts w:asciiTheme="minorHAnsi" w:hAnsiTheme="minorHAnsi" w:cstheme="minorHAnsi"/>
          <w:b w:val="0"/>
          <w:bCs w:val="0"/>
          <w:sz w:val="22"/>
          <w:szCs w:val="22"/>
        </w:rPr>
        <w:t>suviše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duboko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upuštaju</w:t>
      </w:r>
      <w:proofErr w:type="spellEnd"/>
      <w:r w:rsidRPr="00684C70">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predslike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verujući</w:t>
      </w:r>
      <w:proofErr w:type="spellEnd"/>
      <w:r w:rsidRPr="00684C70">
        <w:rPr>
          <w:rFonts w:asciiTheme="minorHAnsi" w:hAnsiTheme="minorHAnsi" w:cstheme="minorHAnsi"/>
          <w:b w:val="0"/>
          <w:bCs w:val="0"/>
          <w:sz w:val="22"/>
          <w:szCs w:val="22"/>
        </w:rPr>
        <w:t xml:space="preserve"> da je to </w:t>
      </w:r>
      <w:proofErr w:type="spellStart"/>
      <w:r w:rsidRPr="00684C70">
        <w:rPr>
          <w:rFonts w:asciiTheme="minorHAnsi" w:hAnsiTheme="minorHAnsi" w:cstheme="minorHAnsi"/>
          <w:b w:val="0"/>
          <w:bCs w:val="0"/>
          <w:sz w:val="22"/>
          <w:szCs w:val="22"/>
        </w:rPr>
        <w:t>previše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subjektivno</w:t>
      </w:r>
      <w:proofErr w:type="spellEnd"/>
      <w:r w:rsidRPr="00684C70">
        <w:rPr>
          <w:rFonts w:asciiTheme="minorHAnsi" w:hAnsiTheme="minorHAnsi" w:cstheme="minorHAnsi"/>
          <w:b w:val="0"/>
          <w:bCs w:val="0"/>
          <w:sz w:val="22"/>
          <w:szCs w:val="22"/>
        </w:rPr>
        <w:t xml:space="preserve"> — </w:t>
      </w:r>
      <w:proofErr w:type="spellStart"/>
      <w:r w:rsidRPr="00684C70">
        <w:rPr>
          <w:rFonts w:asciiTheme="minorHAnsi" w:hAnsiTheme="minorHAnsi" w:cstheme="minorHAnsi"/>
          <w:b w:val="0"/>
          <w:bCs w:val="0"/>
          <w:sz w:val="22"/>
          <w:szCs w:val="22"/>
        </w:rPr>
        <w:t>kažu</w:t>
      </w:r>
      <w:proofErr w:type="spellEnd"/>
      <w:r w:rsidRPr="00684C70">
        <w:rPr>
          <w:rFonts w:asciiTheme="minorHAnsi" w:hAnsiTheme="minorHAnsi" w:cstheme="minorHAnsi"/>
          <w:b w:val="0"/>
          <w:bCs w:val="0"/>
          <w:sz w:val="22"/>
          <w:szCs w:val="22"/>
        </w:rPr>
        <w:t xml:space="preserve"> da </w:t>
      </w:r>
      <w:proofErr w:type="spellStart"/>
      <w:r w:rsidRPr="00684C70">
        <w:rPr>
          <w:rFonts w:asciiTheme="minorHAnsi" w:hAnsiTheme="minorHAnsi" w:cstheme="minorHAnsi"/>
          <w:sz w:val="22"/>
          <w:szCs w:val="22"/>
        </w:rPr>
        <w:t>neki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ljudi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uključujući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neke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od</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ranih</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crkvenih</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otaca</w:t>
      </w:r>
      <w:proofErr w:type="spellEnd"/>
      <w:r w:rsidRPr="00684C70">
        <w:rPr>
          <w:rFonts w:asciiTheme="minorHAnsi" w:hAnsiTheme="minorHAnsi" w:cstheme="minorHAnsi"/>
          <w:sz w:val="22"/>
          <w:szCs w:val="22"/>
        </w:rPr>
        <w:t xml:space="preserve">, vide </w:t>
      </w:r>
      <w:proofErr w:type="spellStart"/>
      <w:r w:rsidRPr="00684C70">
        <w:rPr>
          <w:rFonts w:asciiTheme="minorHAnsi" w:hAnsiTheme="minorHAnsi" w:cstheme="minorHAnsi"/>
          <w:sz w:val="22"/>
          <w:szCs w:val="22"/>
        </w:rPr>
        <w:t>predslike</w:t>
      </w:r>
      <w:proofErr w:type="spellEnd"/>
      <w:r w:rsidRPr="00684C70">
        <w:rPr>
          <w:rFonts w:asciiTheme="minorHAnsi" w:hAnsiTheme="minorHAnsi" w:cstheme="minorHAnsi"/>
          <w:sz w:val="22"/>
          <w:szCs w:val="22"/>
        </w:rPr>
        <w:t xml:space="preserve"> u </w:t>
      </w:r>
      <w:proofErr w:type="spellStart"/>
      <w:r w:rsidRPr="00684C70">
        <w:rPr>
          <w:rFonts w:asciiTheme="minorHAnsi" w:hAnsiTheme="minorHAnsi" w:cstheme="minorHAnsi"/>
          <w:sz w:val="22"/>
          <w:szCs w:val="22"/>
        </w:rPr>
        <w:t>svemu</w:t>
      </w:r>
      <w:proofErr w:type="spellEnd"/>
      <w:r w:rsidRPr="00684C70">
        <w:rPr>
          <w:rFonts w:asciiTheme="minorHAnsi" w:hAnsiTheme="minorHAnsi" w:cstheme="minorHAnsi"/>
          <w:sz w:val="22"/>
          <w:szCs w:val="22"/>
        </w:rPr>
        <w:t xml:space="preserve">, bez </w:t>
      </w:r>
      <w:proofErr w:type="spellStart"/>
      <w:r w:rsidRPr="00684C70">
        <w:rPr>
          <w:rFonts w:asciiTheme="minorHAnsi" w:hAnsiTheme="minorHAnsi" w:cstheme="minorHAnsi"/>
          <w:sz w:val="22"/>
          <w:szCs w:val="22"/>
        </w:rPr>
        <w:t>obzira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na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opravdane</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ili</w:t>
      </w:r>
      <w:proofErr w:type="spellEnd"/>
      <w:r w:rsidRPr="00684C70">
        <w:rPr>
          <w:rFonts w:asciiTheme="minorHAnsi" w:hAnsiTheme="minorHAnsi" w:cstheme="minorHAnsi"/>
          <w:sz w:val="22"/>
          <w:szCs w:val="22"/>
        </w:rPr>
        <w:t xml:space="preserve"> ne</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Profesor</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Baret</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priznaje</w:t>
      </w:r>
      <w:proofErr w:type="spellEnd"/>
      <w:r w:rsidRPr="00684C70">
        <w:rPr>
          <w:rFonts w:asciiTheme="minorHAnsi" w:hAnsiTheme="minorHAnsi" w:cstheme="minorHAnsi"/>
          <w:b w:val="0"/>
          <w:bCs w:val="0"/>
          <w:sz w:val="22"/>
          <w:szCs w:val="22"/>
        </w:rPr>
        <w:t xml:space="preserve"> da je ova oblast </w:t>
      </w:r>
      <w:proofErr w:type="spellStart"/>
      <w:r w:rsidRPr="00684C70">
        <w:rPr>
          <w:rFonts w:asciiTheme="minorHAnsi" w:hAnsiTheme="minorHAnsi" w:cstheme="minorHAnsi"/>
          <w:b w:val="0"/>
          <w:bCs w:val="0"/>
          <w:sz w:val="22"/>
          <w:szCs w:val="22"/>
        </w:rPr>
        <w:t>proučavanja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zaista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pomalo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uprljana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jer</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neki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čitaoci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Svetog</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pisma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uzimaju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najnejasnije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ili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naizgled</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teološki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besmislene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tekstove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koje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mogu</w:t>
      </w:r>
      <w:proofErr w:type="spellEnd"/>
      <w:r w:rsidRPr="00684C70">
        <w:rPr>
          <w:rFonts w:asciiTheme="minorHAnsi" w:hAnsiTheme="minorHAnsi" w:cstheme="minorHAnsi"/>
          <w:b w:val="0"/>
          <w:bCs w:val="0"/>
          <w:sz w:val="22"/>
          <w:szCs w:val="22"/>
        </w:rPr>
        <w:t xml:space="preserve"> da </w:t>
      </w:r>
      <w:proofErr w:type="spellStart"/>
      <w:r w:rsidRPr="00684C70">
        <w:rPr>
          <w:rFonts w:asciiTheme="minorHAnsi" w:hAnsiTheme="minorHAnsi" w:cstheme="minorHAnsi"/>
          <w:b w:val="0"/>
          <w:bCs w:val="0"/>
          <w:sz w:val="22"/>
          <w:szCs w:val="22"/>
        </w:rPr>
        <w:t>pronađu</w:t>
      </w:r>
      <w:proofErr w:type="spellEnd"/>
      <w:r w:rsidRPr="00684C70">
        <w:rPr>
          <w:rFonts w:asciiTheme="minorHAnsi" w:hAnsiTheme="minorHAnsi" w:cstheme="minorHAnsi"/>
          <w:b w:val="0"/>
          <w:bCs w:val="0"/>
          <w:sz w:val="22"/>
          <w:szCs w:val="22"/>
        </w:rPr>
        <w:t xml:space="preserve">, a </w:t>
      </w:r>
      <w:proofErr w:type="spellStart"/>
      <w:r w:rsidRPr="00684C70">
        <w:rPr>
          <w:rFonts w:asciiTheme="minorHAnsi" w:hAnsiTheme="minorHAnsi" w:cstheme="minorHAnsi"/>
          <w:b w:val="0"/>
          <w:bCs w:val="0"/>
          <w:sz w:val="22"/>
          <w:szCs w:val="22"/>
        </w:rPr>
        <w:t>zatim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iz</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njih</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propovedaju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ili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poučavaju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najdivnije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najdublje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teme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jevanđelja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izjavljuju</w:t>
      </w:r>
      <w:proofErr w:type="spellEnd"/>
      <w:r w:rsidRPr="00684C70">
        <w:rPr>
          <w:rFonts w:asciiTheme="minorHAnsi" w:hAnsiTheme="minorHAnsi" w:cstheme="minorHAnsi"/>
          <w:b w:val="0"/>
          <w:bCs w:val="0"/>
          <w:sz w:val="22"/>
          <w:szCs w:val="22"/>
        </w:rPr>
        <w:t xml:space="preserve"> ¬ </w:t>
      </w:r>
      <w:proofErr w:type="spellStart"/>
      <w:r w:rsidRPr="00684C70">
        <w:rPr>
          <w:rFonts w:asciiTheme="minorHAnsi" w:hAnsiTheme="minorHAnsi" w:cstheme="minorHAnsi"/>
          <w:b w:val="0"/>
          <w:bCs w:val="0"/>
          <w:sz w:val="22"/>
          <w:szCs w:val="22"/>
        </w:rPr>
        <w:t>govoreći</w:t>
      </w:r>
      <w:proofErr w:type="spellEnd"/>
      <w:r w:rsidRPr="00684C70">
        <w:rPr>
          <w:rFonts w:asciiTheme="minorHAnsi" w:hAnsiTheme="minorHAnsi" w:cstheme="minorHAnsi"/>
          <w:b w:val="0"/>
          <w:bCs w:val="0"/>
          <w:sz w:val="22"/>
          <w:szCs w:val="22"/>
        </w:rPr>
        <w:t xml:space="preserve"> da </w:t>
      </w:r>
      <w:proofErr w:type="spellStart"/>
      <w:r w:rsidRPr="00684C70">
        <w:rPr>
          <w:rFonts w:asciiTheme="minorHAnsi" w:hAnsiTheme="minorHAnsi" w:cstheme="minorHAnsi"/>
          <w:b w:val="0"/>
          <w:bCs w:val="0"/>
          <w:sz w:val="22"/>
          <w:szCs w:val="22"/>
        </w:rPr>
        <w:t>su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nejasne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izjave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tipovi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Baret</w:t>
      </w:r>
      <w:proofErr w:type="spellEnd"/>
      <w:r w:rsidRPr="00684C70">
        <w:rPr>
          <w:rFonts w:asciiTheme="minorHAnsi" w:hAnsiTheme="minorHAnsi" w:cstheme="minorHAnsi"/>
          <w:b w:val="0"/>
          <w:bCs w:val="0"/>
          <w:sz w:val="22"/>
          <w:szCs w:val="22"/>
        </w:rPr>
        <w:t xml:space="preserve"> se </w:t>
      </w:r>
      <w:proofErr w:type="spellStart"/>
      <w:r w:rsidRPr="00684C70">
        <w:rPr>
          <w:rFonts w:asciiTheme="minorHAnsi" w:hAnsiTheme="minorHAnsi" w:cstheme="minorHAnsi"/>
          <w:b w:val="0"/>
          <w:bCs w:val="0"/>
          <w:sz w:val="22"/>
          <w:szCs w:val="22"/>
        </w:rPr>
        <w:t>pitao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zašto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nije</w:t>
      </w:r>
      <w:proofErr w:type="spellEnd"/>
      <w:r w:rsidRPr="00684C70">
        <w:rPr>
          <w:rFonts w:asciiTheme="minorHAnsi" w:hAnsiTheme="minorHAnsi" w:cstheme="minorHAnsi"/>
          <w:b w:val="0"/>
          <w:bCs w:val="0"/>
          <w:sz w:val="22"/>
          <w:szCs w:val="22"/>
        </w:rPr>
        <w:t xml:space="preserve"> video </w:t>
      </w:r>
      <w:proofErr w:type="spellStart"/>
      <w:r w:rsidRPr="00684C70">
        <w:rPr>
          <w:rFonts w:asciiTheme="minorHAnsi" w:hAnsiTheme="minorHAnsi" w:cstheme="minorHAnsi"/>
          <w:b w:val="0"/>
          <w:bCs w:val="0"/>
          <w:sz w:val="22"/>
          <w:szCs w:val="22"/>
        </w:rPr>
        <w:t>tipove</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takvim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primerima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dok</w:t>
      </w:r>
      <w:proofErr w:type="spellEnd"/>
      <w:r w:rsidRPr="00684C70">
        <w:rPr>
          <w:rFonts w:asciiTheme="minorHAnsi" w:hAnsiTheme="minorHAnsi" w:cstheme="minorHAnsi"/>
          <w:b w:val="0"/>
          <w:bCs w:val="0"/>
          <w:sz w:val="22"/>
          <w:szCs w:val="22"/>
        </w:rPr>
        <w:t xml:space="preserve"> mu </w:t>
      </w:r>
      <w:proofErr w:type="spellStart"/>
      <w:r w:rsidRPr="00684C70">
        <w:rPr>
          <w:rFonts w:asciiTheme="minorHAnsi" w:hAnsiTheme="minorHAnsi" w:cstheme="minorHAnsi"/>
          <w:b w:val="0"/>
          <w:bCs w:val="0"/>
          <w:sz w:val="22"/>
          <w:szCs w:val="22"/>
        </w:rPr>
        <w:t>nije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sinulo</w:t>
      </w:r>
      <w:proofErr w:type="spellEnd"/>
      <w:r w:rsidRPr="00684C70">
        <w:rPr>
          <w:rFonts w:asciiTheme="minorHAnsi" w:hAnsiTheme="minorHAnsi" w:cstheme="minorHAnsi"/>
          <w:b w:val="0"/>
          <w:bCs w:val="0"/>
          <w:sz w:val="22"/>
          <w:szCs w:val="22"/>
        </w:rPr>
        <w:t xml:space="preserve"> „da </w:t>
      </w:r>
      <w:proofErr w:type="spellStart"/>
      <w:r w:rsidRPr="00684C70">
        <w:rPr>
          <w:rFonts w:asciiTheme="minorHAnsi" w:hAnsiTheme="minorHAnsi" w:cstheme="minorHAnsi"/>
          <w:b w:val="0"/>
          <w:bCs w:val="0"/>
          <w:sz w:val="22"/>
          <w:szCs w:val="22"/>
        </w:rPr>
        <w:t>ih</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nema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Tipovi</w:t>
      </w:r>
      <w:proofErr w:type="spellEnd"/>
      <w:r w:rsidRPr="00684C70">
        <w:rPr>
          <w:rFonts w:asciiTheme="minorHAnsi" w:hAnsiTheme="minorHAnsi" w:cstheme="minorHAnsi"/>
          <w:b w:val="0"/>
          <w:bCs w:val="0"/>
          <w:sz w:val="22"/>
          <w:szCs w:val="22"/>
        </w:rPr>
        <w:t xml:space="preserve"> ne </w:t>
      </w:r>
      <w:proofErr w:type="spellStart"/>
      <w:r w:rsidRPr="00684C70">
        <w:rPr>
          <w:rFonts w:asciiTheme="minorHAnsi" w:hAnsiTheme="minorHAnsi" w:cstheme="minorHAnsi"/>
          <w:b w:val="0"/>
          <w:bCs w:val="0"/>
          <w:sz w:val="22"/>
          <w:szCs w:val="22"/>
        </w:rPr>
        <w:t>postoje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samo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zato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što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neko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misli</w:t>
      </w:r>
      <w:proofErr w:type="spellEnd"/>
      <w:r w:rsidRPr="00684C70">
        <w:rPr>
          <w:rFonts w:asciiTheme="minorHAnsi" w:hAnsiTheme="minorHAnsi" w:cstheme="minorHAnsi"/>
          <w:b w:val="0"/>
          <w:bCs w:val="0"/>
          <w:sz w:val="22"/>
          <w:szCs w:val="22"/>
        </w:rPr>
        <w:t xml:space="preserve"> da je </w:t>
      </w:r>
      <w:proofErr w:type="spellStart"/>
      <w:r w:rsidRPr="00684C70">
        <w:rPr>
          <w:rFonts w:asciiTheme="minorHAnsi" w:hAnsiTheme="minorHAnsi" w:cstheme="minorHAnsi"/>
          <w:b w:val="0"/>
          <w:bCs w:val="0"/>
          <w:sz w:val="22"/>
          <w:szCs w:val="22"/>
        </w:rPr>
        <w:t>razabrao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nešto</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tekstu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što</w:t>
      </w:r>
      <w:proofErr w:type="spellEnd"/>
      <w:r w:rsidRPr="00684C70">
        <w:rPr>
          <w:rFonts w:asciiTheme="minorHAnsi" w:hAnsiTheme="minorHAnsi" w:cstheme="minorHAnsi"/>
          <w:b w:val="0"/>
          <w:bCs w:val="0"/>
          <w:sz w:val="22"/>
          <w:szCs w:val="22"/>
        </w:rPr>
        <w:t xml:space="preserve"> ga </w:t>
      </w:r>
      <w:proofErr w:type="spellStart"/>
      <w:r w:rsidRPr="00684C70">
        <w:rPr>
          <w:rFonts w:asciiTheme="minorHAnsi" w:hAnsiTheme="minorHAnsi" w:cstheme="minorHAnsi"/>
          <w:b w:val="0"/>
          <w:bCs w:val="0"/>
          <w:sz w:val="22"/>
          <w:szCs w:val="22"/>
        </w:rPr>
        <w:t>podseća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kada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dovoljno</w:t>
      </w:r>
      <w:proofErr w:type="spellEnd"/>
      <w:r w:rsidRPr="00684C70">
        <w:rPr>
          <w:rFonts w:asciiTheme="minorHAnsi" w:hAnsiTheme="minorHAnsi" w:cstheme="minorHAnsi"/>
          <w:b w:val="0"/>
          <w:bCs w:val="0"/>
          <w:sz w:val="22"/>
          <w:szCs w:val="22"/>
        </w:rPr>
        <w:t xml:space="preserve"> dobro </w:t>
      </w:r>
      <w:proofErr w:type="spellStart"/>
      <w:r w:rsidRPr="00684C70">
        <w:rPr>
          <w:rFonts w:asciiTheme="minorHAnsi" w:hAnsiTheme="minorHAnsi" w:cstheme="minorHAnsi"/>
          <w:b w:val="0"/>
          <w:bCs w:val="0"/>
          <w:sz w:val="22"/>
          <w:szCs w:val="22"/>
        </w:rPr>
        <w:t>razmisli</w:t>
      </w:r>
      <w:proofErr w:type="spellEnd"/>
      <w:r w:rsidRPr="00684C70">
        <w:rPr>
          <w:rFonts w:asciiTheme="minorHAnsi" w:hAnsiTheme="minorHAnsi" w:cstheme="minorHAnsi"/>
          <w:b w:val="0"/>
          <w:bCs w:val="0"/>
          <w:sz w:val="22"/>
          <w:szCs w:val="22"/>
        </w:rPr>
        <w:t xml:space="preserve">. On </w:t>
      </w:r>
      <w:proofErr w:type="spellStart"/>
      <w:r w:rsidRPr="00684C70">
        <w:rPr>
          <w:rFonts w:asciiTheme="minorHAnsi" w:hAnsiTheme="minorHAnsi" w:cstheme="minorHAnsi"/>
          <w:b w:val="0"/>
          <w:bCs w:val="0"/>
          <w:sz w:val="22"/>
          <w:szCs w:val="22"/>
        </w:rPr>
        <w:t>upozorava</w:t>
      </w:r>
      <w:proofErr w:type="spellEnd"/>
      <w:r w:rsidRPr="00684C70">
        <w:rPr>
          <w:rFonts w:asciiTheme="minorHAnsi" w:hAnsiTheme="minorHAnsi" w:cstheme="minorHAnsi"/>
          <w:b w:val="0"/>
          <w:bCs w:val="0"/>
          <w:sz w:val="22"/>
          <w:szCs w:val="22"/>
        </w:rPr>
        <w:t xml:space="preserve"> da </w:t>
      </w:r>
      <w:proofErr w:type="spellStart"/>
      <w:r w:rsidRPr="00E17635">
        <w:rPr>
          <w:rFonts w:asciiTheme="minorHAnsi" w:hAnsiTheme="minorHAnsi" w:cstheme="minorHAnsi"/>
          <w:sz w:val="22"/>
          <w:szCs w:val="22"/>
        </w:rPr>
        <w:t>tipologija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nije</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tehnika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tumačenja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koju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neko</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može</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proizvoljno</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nametnuti</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starozavetnom</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tekstu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samo</w:t>
      </w:r>
      <w:proofErr w:type="spellEnd"/>
      <w:r w:rsidRPr="00E17635">
        <w:rPr>
          <w:rFonts w:asciiTheme="minorHAnsi" w:hAnsiTheme="minorHAnsi" w:cstheme="minorHAnsi"/>
          <w:sz w:val="22"/>
          <w:szCs w:val="22"/>
        </w:rPr>
        <w:t xml:space="preserve"> da bi se </w:t>
      </w:r>
      <w:proofErr w:type="spellStart"/>
      <w:r w:rsidRPr="00E17635">
        <w:rPr>
          <w:rFonts w:asciiTheme="minorHAnsi" w:hAnsiTheme="minorHAnsi" w:cstheme="minorHAnsi"/>
          <w:sz w:val="22"/>
          <w:szCs w:val="22"/>
        </w:rPr>
        <w:t>spasi</w:t>
      </w:r>
      <w:r w:rsidR="00E17635" w:rsidRPr="00E17635">
        <w:rPr>
          <w:rFonts w:asciiTheme="minorHAnsi" w:hAnsiTheme="minorHAnsi" w:cstheme="minorHAnsi"/>
          <w:sz w:val="22"/>
          <w:szCs w:val="22"/>
        </w:rPr>
        <w:t>la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hrišćansk</w:t>
      </w:r>
      <w:r w:rsidR="00E17635" w:rsidRPr="00E17635">
        <w:rPr>
          <w:rFonts w:asciiTheme="minorHAnsi" w:hAnsiTheme="minorHAnsi" w:cstheme="minorHAnsi"/>
          <w:sz w:val="22"/>
          <w:szCs w:val="22"/>
        </w:rPr>
        <w:t>a</w:t>
      </w:r>
      <w:proofErr w:type="spellEnd"/>
      <w:r w:rsidRPr="00E17635">
        <w:rPr>
          <w:rFonts w:asciiTheme="minorHAnsi" w:hAnsiTheme="minorHAnsi" w:cstheme="minorHAnsi"/>
          <w:sz w:val="22"/>
          <w:szCs w:val="22"/>
        </w:rPr>
        <w:t xml:space="preserve"> relevantnost</w:t>
      </w:r>
      <w:r w:rsidRPr="00684C70">
        <w:rPr>
          <w:rFonts w:asciiTheme="minorHAnsi" w:hAnsiTheme="minorHAnsi" w:cstheme="minorHAnsi"/>
          <w:b w:val="0"/>
          <w:bCs w:val="0"/>
          <w:sz w:val="22"/>
          <w:szCs w:val="22"/>
        </w:rPr>
        <w:t>.36</w:t>
      </w:r>
    </w:p>
    <w:p w14:paraId="7073BF6D" w14:textId="77777777" w:rsidR="00E17635" w:rsidRPr="00684C70" w:rsidRDefault="00E17635" w:rsidP="00E176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84C70">
        <w:rPr>
          <w:rFonts w:asciiTheme="minorHAnsi" w:hAnsiTheme="minorHAnsi" w:cstheme="minorHAnsi"/>
          <w:b w:val="0"/>
          <w:bCs w:val="0"/>
          <w:sz w:val="22"/>
          <w:szCs w:val="22"/>
        </w:rPr>
        <w:t>Zbog</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ovih</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zabrinutosti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sz w:val="22"/>
          <w:szCs w:val="22"/>
        </w:rPr>
        <w:t>tipologija</w:t>
      </w:r>
      <w:proofErr w:type="spellEnd"/>
      <w:r w:rsidRPr="00684C70">
        <w:rPr>
          <w:rFonts w:asciiTheme="minorHAnsi" w:hAnsiTheme="minorHAnsi" w:cstheme="minorHAnsi"/>
          <w:sz w:val="22"/>
          <w:szCs w:val="22"/>
        </w:rPr>
        <w:t xml:space="preserve"> je </w:t>
      </w:r>
      <w:proofErr w:type="spellStart"/>
      <w:r w:rsidRPr="00684C70">
        <w:rPr>
          <w:rFonts w:asciiTheme="minorHAnsi" w:hAnsiTheme="minorHAnsi" w:cstheme="minorHAnsi"/>
          <w:sz w:val="22"/>
          <w:szCs w:val="22"/>
        </w:rPr>
        <w:t>postala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jedna</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od</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najzanemarenijih</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oblasti</w:t>
      </w:r>
      <w:proofErr w:type="spellEnd"/>
      <w:r w:rsidRPr="00684C70">
        <w:rPr>
          <w:rFonts w:asciiTheme="minorHAnsi" w:hAnsiTheme="minorHAnsi" w:cstheme="minorHAnsi"/>
          <w:sz w:val="22"/>
          <w:szCs w:val="22"/>
        </w:rPr>
        <w:t xml:space="preserve"> </w:t>
      </w:r>
      <w:proofErr w:type="spellStart"/>
      <w:r w:rsidRPr="00684C70">
        <w:rPr>
          <w:rFonts w:asciiTheme="minorHAnsi" w:hAnsiTheme="minorHAnsi" w:cstheme="minorHAnsi"/>
          <w:sz w:val="22"/>
          <w:szCs w:val="22"/>
        </w:rPr>
        <w:t>teološkog</w:t>
      </w:r>
      <w:proofErr w:type="spellEnd"/>
      <w:r w:rsidRPr="00684C70">
        <w:rPr>
          <w:rFonts w:asciiTheme="minorHAnsi" w:hAnsiTheme="minorHAnsi" w:cstheme="minorHAnsi"/>
          <w:sz w:val="22"/>
          <w:szCs w:val="22"/>
        </w:rPr>
        <w:t xml:space="preserve"> proučavanja</w:t>
      </w:r>
      <w:r w:rsidRPr="00684C70">
        <w:rPr>
          <w:rFonts w:asciiTheme="minorHAnsi" w:hAnsiTheme="minorHAnsi" w:cstheme="minorHAnsi"/>
          <w:b w:val="0"/>
          <w:bCs w:val="0"/>
          <w:sz w:val="22"/>
          <w:szCs w:val="22"/>
        </w:rPr>
        <w:t>.</w:t>
      </w:r>
      <w:r w:rsidRPr="00E17635">
        <w:rPr>
          <w:rFonts w:asciiTheme="minorHAnsi" w:hAnsiTheme="minorHAnsi" w:cstheme="minorHAnsi"/>
          <w:b w:val="0"/>
          <w:bCs w:val="0"/>
          <w:sz w:val="22"/>
          <w:szCs w:val="22"/>
          <w:vertAlign w:val="superscript"/>
        </w:rPr>
        <w:t>37</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Žalosno</w:t>
      </w:r>
      <w:proofErr w:type="spellEnd"/>
      <w:r w:rsidRPr="00684C70">
        <w:rPr>
          <w:rFonts w:asciiTheme="minorHAnsi" w:hAnsiTheme="minorHAnsi" w:cstheme="minorHAnsi"/>
          <w:b w:val="0"/>
          <w:bCs w:val="0"/>
          <w:sz w:val="22"/>
          <w:szCs w:val="22"/>
        </w:rPr>
        <w:t xml:space="preserve"> je </w:t>
      </w:r>
      <w:proofErr w:type="spellStart"/>
      <w:r w:rsidRPr="00684C70">
        <w:rPr>
          <w:rFonts w:asciiTheme="minorHAnsi" w:hAnsiTheme="minorHAnsi" w:cstheme="minorHAnsi"/>
          <w:b w:val="0"/>
          <w:bCs w:val="0"/>
          <w:sz w:val="22"/>
          <w:szCs w:val="22"/>
        </w:rPr>
        <w:t>što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neki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sramežljivi</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vezi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ovom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temom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jer</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može</w:t>
      </w:r>
      <w:proofErr w:type="spellEnd"/>
      <w:r w:rsidRPr="00684C70">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nam</w:t>
      </w:r>
      <w:proofErr w:type="spellEnd"/>
      <w:r>
        <w:rPr>
          <w:rFonts w:asciiTheme="minorHAnsi" w:hAnsiTheme="minorHAnsi" w:cstheme="minorHAnsi"/>
          <w:b w:val="0"/>
          <w:bCs w:val="0"/>
          <w:sz w:val="22"/>
          <w:szCs w:val="22"/>
        </w:rPr>
        <w:t xml:space="preserve"> da</w:t>
      </w:r>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korisne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uvide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Jedna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tehnika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koju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Baret</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predlaže</w:t>
      </w:r>
      <w:proofErr w:type="spellEnd"/>
      <w:r w:rsidRPr="00684C70">
        <w:rPr>
          <w:rFonts w:asciiTheme="minorHAnsi" w:hAnsiTheme="minorHAnsi" w:cstheme="minorHAnsi"/>
          <w:b w:val="0"/>
          <w:bCs w:val="0"/>
          <w:sz w:val="22"/>
          <w:szCs w:val="22"/>
        </w:rPr>
        <w:t xml:space="preserve"> da se </w:t>
      </w:r>
      <w:proofErr w:type="spellStart"/>
      <w:r w:rsidRPr="00684C70">
        <w:rPr>
          <w:rFonts w:asciiTheme="minorHAnsi" w:hAnsiTheme="minorHAnsi" w:cstheme="minorHAnsi"/>
          <w:b w:val="0"/>
          <w:bCs w:val="0"/>
          <w:sz w:val="22"/>
          <w:szCs w:val="22"/>
        </w:rPr>
        <w:t>izbegne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greške</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tumačenju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jeste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proučavanje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upotrebe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tipova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od</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strane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novozavetnih</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pisaca</w:t>
      </w:r>
      <w:proofErr w:type="spellEnd"/>
      <w:r w:rsidRPr="00684C70">
        <w:rPr>
          <w:rFonts w:asciiTheme="minorHAnsi" w:hAnsiTheme="minorHAnsi" w:cstheme="minorHAnsi"/>
          <w:b w:val="0"/>
          <w:bCs w:val="0"/>
          <w:sz w:val="22"/>
          <w:szCs w:val="22"/>
        </w:rPr>
        <w:t xml:space="preserve"> ne </w:t>
      </w:r>
      <w:proofErr w:type="spellStart"/>
      <w:r w:rsidRPr="00684C70">
        <w:rPr>
          <w:rFonts w:asciiTheme="minorHAnsi" w:hAnsiTheme="minorHAnsi" w:cstheme="minorHAnsi"/>
          <w:b w:val="0"/>
          <w:bCs w:val="0"/>
          <w:sz w:val="22"/>
          <w:szCs w:val="22"/>
        </w:rPr>
        <w:t>kao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iscrpne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liste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legitimnih</w:t>
      </w:r>
      <w:proofErr w:type="spellEnd"/>
      <w:r w:rsidRPr="00684C7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w:t>
      </w:r>
      <w:r w:rsidRPr="00684C70">
        <w:rPr>
          <w:rFonts w:asciiTheme="minorHAnsi" w:hAnsiTheme="minorHAnsi" w:cstheme="minorHAnsi"/>
          <w:b w:val="0"/>
          <w:bCs w:val="0"/>
          <w:sz w:val="22"/>
          <w:szCs w:val="22"/>
        </w:rPr>
        <w:t>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vec</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radi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uvida</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pravilan</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način</w:t>
      </w:r>
      <w:proofErr w:type="spellEnd"/>
      <w:r w:rsidRPr="00684C70">
        <w:rPr>
          <w:rFonts w:asciiTheme="minorHAnsi" w:hAnsiTheme="minorHAnsi" w:cstheme="minorHAnsi"/>
          <w:b w:val="0"/>
          <w:bCs w:val="0"/>
          <w:sz w:val="22"/>
          <w:szCs w:val="22"/>
        </w:rPr>
        <w:t xml:space="preserve"> da se </w:t>
      </w:r>
      <w:proofErr w:type="spellStart"/>
      <w:r w:rsidRPr="00684C70">
        <w:rPr>
          <w:rFonts w:asciiTheme="minorHAnsi" w:hAnsiTheme="minorHAnsi" w:cstheme="minorHAnsi"/>
          <w:b w:val="0"/>
          <w:bCs w:val="0"/>
          <w:sz w:val="22"/>
          <w:szCs w:val="22"/>
        </w:rPr>
        <w:t>oni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identifikuju</w:t>
      </w:r>
      <w:proofErr w:type="spellEnd"/>
      <w:r w:rsidRPr="00684C70">
        <w:rPr>
          <w:rFonts w:asciiTheme="minorHAnsi" w:hAnsiTheme="minorHAnsi" w:cstheme="minorHAnsi"/>
          <w:b w:val="0"/>
          <w:bCs w:val="0"/>
          <w:sz w:val="22"/>
          <w:szCs w:val="22"/>
        </w:rPr>
        <w:t xml:space="preserve"> i tumače.</w:t>
      </w:r>
      <w:r w:rsidRPr="00E17635">
        <w:rPr>
          <w:rFonts w:asciiTheme="minorHAnsi" w:hAnsiTheme="minorHAnsi" w:cstheme="minorHAnsi"/>
          <w:b w:val="0"/>
          <w:bCs w:val="0"/>
          <w:sz w:val="22"/>
          <w:szCs w:val="22"/>
          <w:vertAlign w:val="superscript"/>
        </w:rPr>
        <w:t>38</w:t>
      </w:r>
      <w:r w:rsidRPr="00684C70">
        <w:rPr>
          <w:rFonts w:asciiTheme="minorHAnsi" w:hAnsiTheme="minorHAnsi" w:cstheme="minorHAnsi"/>
          <w:b w:val="0"/>
          <w:bCs w:val="0"/>
          <w:sz w:val="22"/>
          <w:szCs w:val="22"/>
        </w:rPr>
        <w:t xml:space="preserve"> Dr Norman Geisler </w:t>
      </w:r>
      <w:proofErr w:type="spellStart"/>
      <w:r w:rsidRPr="00684C70">
        <w:rPr>
          <w:rFonts w:asciiTheme="minorHAnsi" w:hAnsiTheme="minorHAnsi" w:cstheme="minorHAnsi"/>
          <w:b w:val="0"/>
          <w:bCs w:val="0"/>
          <w:sz w:val="22"/>
          <w:szCs w:val="22"/>
        </w:rPr>
        <w:t>ističe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tamo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mnoge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prikladne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slike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Starom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zavetu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koje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tehnički</w:t>
      </w:r>
      <w:proofErr w:type="spellEnd"/>
      <w:r w:rsidRPr="00684C70">
        <w:rPr>
          <w:rFonts w:asciiTheme="minorHAnsi" w:hAnsiTheme="minorHAnsi" w:cstheme="minorHAnsi"/>
          <w:b w:val="0"/>
          <w:bCs w:val="0"/>
          <w:sz w:val="22"/>
          <w:szCs w:val="22"/>
        </w:rPr>
        <w:t xml:space="preserve"> ne </w:t>
      </w:r>
      <w:proofErr w:type="spellStart"/>
      <w:r w:rsidRPr="00684C70">
        <w:rPr>
          <w:rFonts w:asciiTheme="minorHAnsi" w:hAnsiTheme="minorHAnsi" w:cstheme="minorHAnsi"/>
          <w:b w:val="0"/>
          <w:bCs w:val="0"/>
          <w:sz w:val="22"/>
          <w:szCs w:val="22"/>
        </w:rPr>
        <w:t>treba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klasifikovati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kao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tipove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ali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koje</w:t>
      </w:r>
      <w:proofErr w:type="spellEnd"/>
      <w:r w:rsidRPr="00684C70">
        <w:rPr>
          <w:rFonts w:asciiTheme="minorHAnsi" w:hAnsiTheme="minorHAnsi" w:cstheme="minorHAnsi"/>
          <w:b w:val="0"/>
          <w:bCs w:val="0"/>
          <w:sz w:val="22"/>
          <w:szCs w:val="22"/>
        </w:rPr>
        <w:t xml:space="preserve"> se </w:t>
      </w:r>
      <w:proofErr w:type="spellStart"/>
      <w:r w:rsidRPr="00684C70">
        <w:rPr>
          <w:rFonts w:asciiTheme="minorHAnsi" w:hAnsiTheme="minorHAnsi" w:cstheme="minorHAnsi"/>
          <w:b w:val="0"/>
          <w:bCs w:val="0"/>
          <w:sz w:val="22"/>
          <w:szCs w:val="22"/>
        </w:rPr>
        <w:t>na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odgovarajući</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način</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primenjuju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U </w:t>
      </w:r>
      <w:proofErr w:type="spellStart"/>
      <w:r w:rsidRPr="00684C70">
        <w:rPr>
          <w:rFonts w:asciiTheme="minorHAnsi" w:hAnsiTheme="minorHAnsi" w:cstheme="minorHAnsi"/>
          <w:b w:val="0"/>
          <w:bCs w:val="0"/>
          <w:sz w:val="22"/>
          <w:szCs w:val="22"/>
        </w:rPr>
        <w:t>narednim</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poglavljima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citiraću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još</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primera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predfiguracija</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Hrista</w:t>
      </w:r>
      <w:proofErr w:type="spellEnd"/>
      <w:r w:rsidRPr="00684C70">
        <w:rPr>
          <w:rFonts w:asciiTheme="minorHAnsi" w:hAnsiTheme="minorHAnsi" w:cstheme="minorHAnsi"/>
          <w:b w:val="0"/>
          <w:bCs w:val="0"/>
          <w:sz w:val="22"/>
          <w:szCs w:val="22"/>
        </w:rPr>
        <w:t xml:space="preserve"> koji ne </w:t>
      </w:r>
      <w:proofErr w:type="spellStart"/>
      <w:r w:rsidRPr="00684C70">
        <w:rPr>
          <w:rFonts w:asciiTheme="minorHAnsi" w:hAnsiTheme="minorHAnsi" w:cstheme="minorHAnsi"/>
          <w:b w:val="0"/>
          <w:bCs w:val="0"/>
          <w:sz w:val="22"/>
          <w:szCs w:val="22"/>
        </w:rPr>
        <w:t>zadovoljavaju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striktno</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definiciju</w:t>
      </w:r>
      <w:proofErr w:type="spellEnd"/>
      <w:r w:rsidRPr="00684C70">
        <w:rPr>
          <w:rFonts w:asciiTheme="minorHAnsi" w:hAnsiTheme="minorHAnsi" w:cstheme="minorHAnsi"/>
          <w:b w:val="0"/>
          <w:bCs w:val="0"/>
          <w:sz w:val="22"/>
          <w:szCs w:val="22"/>
        </w:rPr>
        <w:t xml:space="preserve"> „</w:t>
      </w:r>
      <w:proofErr w:type="spellStart"/>
      <w:proofErr w:type="gramStart"/>
      <w:r w:rsidRPr="00684C70">
        <w:rPr>
          <w:rFonts w:asciiTheme="minorHAnsi" w:hAnsiTheme="minorHAnsi" w:cstheme="minorHAnsi"/>
          <w:b w:val="0"/>
          <w:bCs w:val="0"/>
          <w:sz w:val="22"/>
          <w:szCs w:val="22"/>
        </w:rPr>
        <w:t>tipa</w:t>
      </w:r>
      <w:proofErr w:type="spellEnd"/>
      <w:r>
        <w:rPr>
          <w:rFonts w:asciiTheme="minorHAnsi" w:hAnsiTheme="minorHAnsi" w:cstheme="minorHAnsi"/>
          <w:b w:val="0"/>
          <w:bCs w:val="0"/>
          <w:sz w:val="22"/>
          <w:szCs w:val="22"/>
        </w:rPr>
        <w:t>.</w:t>
      </w:r>
      <w:r w:rsidRPr="00684C70">
        <w:rPr>
          <w:rFonts w:asciiTheme="minorHAnsi" w:hAnsiTheme="minorHAnsi" w:cstheme="minorHAnsi"/>
          <w:b w:val="0"/>
          <w:bCs w:val="0"/>
          <w:sz w:val="22"/>
          <w:szCs w:val="22"/>
        </w:rPr>
        <w:t>“</w:t>
      </w:r>
      <w:proofErr w:type="gramEnd"/>
      <w:r w:rsidRPr="00684C70">
        <w:rPr>
          <w:rFonts w:asciiTheme="minorHAnsi" w:hAnsiTheme="minorHAnsi" w:cstheme="minorHAnsi"/>
          <w:b w:val="0"/>
          <w:bCs w:val="0"/>
          <w:sz w:val="22"/>
          <w:szCs w:val="22"/>
        </w:rPr>
        <w:t xml:space="preserve"> Ovo je </w:t>
      </w:r>
      <w:proofErr w:type="spellStart"/>
      <w:r w:rsidRPr="00684C70">
        <w:rPr>
          <w:rFonts w:asciiTheme="minorHAnsi" w:hAnsiTheme="minorHAnsi" w:cstheme="minorHAnsi"/>
          <w:b w:val="0"/>
          <w:bCs w:val="0"/>
          <w:sz w:val="22"/>
          <w:szCs w:val="22"/>
        </w:rPr>
        <w:t>fascinantno</w:t>
      </w:r>
      <w:proofErr w:type="spellEnd"/>
      <w:r w:rsidRPr="00684C70">
        <w:rPr>
          <w:rFonts w:asciiTheme="minorHAnsi" w:hAnsiTheme="minorHAnsi" w:cstheme="minorHAnsi"/>
          <w:b w:val="0"/>
          <w:bCs w:val="0"/>
          <w:sz w:val="22"/>
          <w:szCs w:val="22"/>
        </w:rPr>
        <w:t xml:space="preserve"> za </w:t>
      </w:r>
      <w:proofErr w:type="spellStart"/>
      <w:r w:rsidRPr="00684C70">
        <w:rPr>
          <w:rFonts w:asciiTheme="minorHAnsi" w:hAnsiTheme="minorHAnsi" w:cstheme="minorHAnsi"/>
          <w:b w:val="0"/>
          <w:bCs w:val="0"/>
          <w:sz w:val="22"/>
          <w:szCs w:val="22"/>
        </w:rPr>
        <w:t>razmatranje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čak</w:t>
      </w:r>
      <w:proofErr w:type="spellEnd"/>
      <w:r w:rsidRPr="00684C70">
        <w:rPr>
          <w:rFonts w:asciiTheme="minorHAnsi" w:hAnsiTheme="minorHAnsi" w:cstheme="minorHAnsi"/>
          <w:b w:val="0"/>
          <w:bCs w:val="0"/>
          <w:sz w:val="22"/>
          <w:szCs w:val="22"/>
        </w:rPr>
        <w:t xml:space="preserve"> i </w:t>
      </w:r>
      <w:proofErr w:type="spellStart"/>
      <w:r w:rsidRPr="00684C70">
        <w:rPr>
          <w:rFonts w:asciiTheme="minorHAnsi" w:hAnsiTheme="minorHAnsi" w:cstheme="minorHAnsi"/>
          <w:b w:val="0"/>
          <w:bCs w:val="0"/>
          <w:sz w:val="22"/>
          <w:szCs w:val="22"/>
        </w:rPr>
        <w:t>ako</w:t>
      </w:r>
      <w:proofErr w:type="spellEnd"/>
      <w:r w:rsidRPr="00684C70">
        <w:rPr>
          <w:rFonts w:asciiTheme="minorHAnsi" w:hAnsiTheme="minorHAnsi" w:cstheme="minorHAnsi"/>
          <w:b w:val="0"/>
          <w:bCs w:val="0"/>
          <w:sz w:val="22"/>
          <w:szCs w:val="22"/>
        </w:rPr>
        <w:t xml:space="preserve"> ne </w:t>
      </w:r>
      <w:proofErr w:type="spellStart"/>
      <w:r w:rsidRPr="00684C70">
        <w:rPr>
          <w:rFonts w:asciiTheme="minorHAnsi" w:hAnsiTheme="minorHAnsi" w:cstheme="minorHAnsi"/>
          <w:b w:val="0"/>
          <w:bCs w:val="0"/>
          <w:sz w:val="22"/>
          <w:szCs w:val="22"/>
        </w:rPr>
        <w:t>ispunjavaju</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uske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kriterijume</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nekih</w:t>
      </w:r>
      <w:proofErr w:type="spellEnd"/>
      <w:r w:rsidRPr="00684C70">
        <w:rPr>
          <w:rFonts w:asciiTheme="minorHAnsi" w:hAnsiTheme="minorHAnsi" w:cstheme="minorHAnsi"/>
          <w:b w:val="0"/>
          <w:bCs w:val="0"/>
          <w:sz w:val="22"/>
          <w:szCs w:val="22"/>
        </w:rPr>
        <w:t xml:space="preserve"> </w:t>
      </w:r>
      <w:proofErr w:type="spellStart"/>
      <w:r w:rsidRPr="00684C70">
        <w:rPr>
          <w:rFonts w:asciiTheme="minorHAnsi" w:hAnsiTheme="minorHAnsi" w:cstheme="minorHAnsi"/>
          <w:b w:val="0"/>
          <w:bCs w:val="0"/>
          <w:sz w:val="22"/>
          <w:szCs w:val="22"/>
        </w:rPr>
        <w:t>teologa</w:t>
      </w:r>
      <w:proofErr w:type="spellEnd"/>
      <w:r w:rsidRPr="00684C70">
        <w:rPr>
          <w:rFonts w:asciiTheme="minorHAnsi" w:hAnsiTheme="minorHAnsi" w:cstheme="minorHAnsi"/>
          <w:b w:val="0"/>
          <w:bCs w:val="0"/>
          <w:sz w:val="22"/>
          <w:szCs w:val="22"/>
        </w:rPr>
        <w:t>.</w:t>
      </w:r>
    </w:p>
    <w:p w14:paraId="2383B475" w14:textId="59342DDC" w:rsidR="00E17635" w:rsidRPr="00684C70" w:rsidRDefault="00E17635" w:rsidP="00E17635">
      <w:pPr>
        <w:pStyle w:val="Bodytext120"/>
        <w:shd w:val="clear" w:color="auto" w:fill="auto"/>
        <w:spacing w:line="240" w:lineRule="auto"/>
        <w:ind w:firstLine="360"/>
        <w:jc w:val="center"/>
        <w:rPr>
          <w:rFonts w:asciiTheme="minorHAnsi" w:hAnsiTheme="minorHAnsi" w:cstheme="minorHAnsi"/>
          <w:sz w:val="22"/>
          <w:szCs w:val="22"/>
        </w:rPr>
      </w:pPr>
      <w:r w:rsidRPr="00684C70">
        <w:rPr>
          <w:rFonts w:asciiTheme="minorHAnsi" w:hAnsiTheme="minorHAnsi" w:cstheme="minorHAnsi"/>
          <w:sz w:val="22"/>
          <w:szCs w:val="22"/>
        </w:rPr>
        <w:t>MESIJ</w:t>
      </w:r>
      <w:r>
        <w:rPr>
          <w:rFonts w:asciiTheme="minorHAnsi" w:hAnsiTheme="minorHAnsi" w:cstheme="minorHAnsi"/>
          <w:sz w:val="22"/>
          <w:szCs w:val="22"/>
        </w:rPr>
        <w:t>AN</w:t>
      </w:r>
      <w:r w:rsidRPr="00684C70">
        <w:rPr>
          <w:rFonts w:asciiTheme="minorHAnsi" w:hAnsiTheme="minorHAnsi" w:cstheme="minorHAnsi"/>
          <w:sz w:val="22"/>
          <w:szCs w:val="22"/>
        </w:rPr>
        <w:t>SKA PROROČANSTVA STAROG ZAVETA</w:t>
      </w:r>
    </w:p>
    <w:p w14:paraId="0FA4A808" w14:textId="77777777" w:rsidR="00E17635" w:rsidRPr="00E17635" w:rsidRDefault="00E17635" w:rsidP="00E176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17635">
        <w:rPr>
          <w:rFonts w:asciiTheme="minorHAnsi" w:hAnsiTheme="minorHAnsi" w:cstheme="minorHAnsi"/>
          <w:sz w:val="22"/>
          <w:szCs w:val="22"/>
        </w:rPr>
        <w:t>Mesijanska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proročanstva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su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odlomci</w:t>
      </w:r>
      <w:proofErr w:type="spellEnd"/>
      <w:r w:rsidRPr="00E17635">
        <w:rPr>
          <w:rFonts w:asciiTheme="minorHAnsi" w:hAnsiTheme="minorHAnsi" w:cstheme="minorHAnsi"/>
          <w:sz w:val="22"/>
          <w:szCs w:val="22"/>
        </w:rPr>
        <w:t xml:space="preserve"> u </w:t>
      </w:r>
      <w:proofErr w:type="spellStart"/>
      <w:r w:rsidRPr="00E17635">
        <w:rPr>
          <w:rFonts w:asciiTheme="minorHAnsi" w:hAnsiTheme="minorHAnsi" w:cstheme="minorHAnsi"/>
          <w:sz w:val="22"/>
          <w:szCs w:val="22"/>
        </w:rPr>
        <w:t>Starom</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zavetu</w:t>
      </w:r>
      <w:proofErr w:type="spellEnd"/>
      <w:r w:rsidRPr="00E17635">
        <w:rPr>
          <w:rFonts w:asciiTheme="minorHAnsi" w:hAnsiTheme="minorHAnsi" w:cstheme="minorHAnsi"/>
          <w:sz w:val="22"/>
          <w:szCs w:val="22"/>
        </w:rPr>
        <w:t xml:space="preserve"> koji </w:t>
      </w:r>
      <w:proofErr w:type="spellStart"/>
      <w:r w:rsidRPr="00E17635">
        <w:rPr>
          <w:rFonts w:asciiTheme="minorHAnsi" w:hAnsiTheme="minorHAnsi" w:cstheme="minorHAnsi"/>
          <w:sz w:val="22"/>
          <w:szCs w:val="22"/>
        </w:rPr>
        <w:t>predviđaju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budućeg</w:t>
      </w:r>
      <w:proofErr w:type="spellEnd"/>
      <w:r w:rsidRPr="00E17635">
        <w:rPr>
          <w:rFonts w:asciiTheme="minorHAnsi" w:hAnsiTheme="minorHAnsi" w:cstheme="minorHAnsi"/>
          <w:sz w:val="22"/>
          <w:szCs w:val="22"/>
        </w:rPr>
        <w:t xml:space="preserve"> Mesiju</w:t>
      </w:r>
      <w:r w:rsidRPr="00E17635">
        <w:rPr>
          <w:rFonts w:asciiTheme="minorHAnsi" w:hAnsiTheme="minorHAnsi" w:cstheme="minorHAnsi"/>
          <w:b w:val="0"/>
          <w:bCs w:val="0"/>
          <w:sz w:val="22"/>
          <w:szCs w:val="22"/>
        </w:rPr>
        <w:t xml:space="preserve">.39 U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klasičnom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Mesija</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oba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zaveta</w:t>
      </w:r>
      <w:proofErr w:type="spellEnd"/>
      <w:r w:rsidRPr="00E17635">
        <w:rPr>
          <w:rFonts w:asciiTheme="minorHAnsi" w:hAnsiTheme="minorHAnsi" w:cstheme="minorHAnsi"/>
          <w:b w:val="0"/>
          <w:bCs w:val="0"/>
          <w:sz w:val="22"/>
          <w:szCs w:val="22"/>
        </w:rPr>
        <w:t xml:space="preserve">, Fred </w:t>
      </w:r>
      <w:proofErr w:type="spellStart"/>
      <w:r w:rsidRPr="00E17635">
        <w:rPr>
          <w:rFonts w:asciiTheme="minorHAnsi" w:hAnsiTheme="minorHAnsi" w:cstheme="minorHAnsi"/>
          <w:b w:val="0"/>
          <w:bCs w:val="0"/>
          <w:sz w:val="22"/>
          <w:szCs w:val="22"/>
        </w:rPr>
        <w:t>Džon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Meldau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prenosi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ovaj</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divni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citat</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britanskog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pastora</w:t>
      </w:r>
      <w:proofErr w:type="spellEnd"/>
      <w:r w:rsidRPr="00E17635">
        <w:rPr>
          <w:rFonts w:asciiTheme="minorHAnsi" w:hAnsiTheme="minorHAnsi" w:cstheme="minorHAnsi"/>
          <w:b w:val="0"/>
          <w:bCs w:val="0"/>
          <w:sz w:val="22"/>
          <w:szCs w:val="22"/>
        </w:rPr>
        <w:t xml:space="preserve"> D. M. </w:t>
      </w:r>
      <w:proofErr w:type="spellStart"/>
      <w:r w:rsidRPr="00E17635">
        <w:rPr>
          <w:rFonts w:asciiTheme="minorHAnsi" w:hAnsiTheme="minorHAnsi" w:cstheme="minorHAnsi"/>
          <w:b w:val="0"/>
          <w:bCs w:val="0"/>
          <w:sz w:val="22"/>
          <w:szCs w:val="22"/>
        </w:rPr>
        <w:t>Pantona</w:t>
      </w:r>
      <w:proofErr w:type="spellEnd"/>
      <w:r w:rsidRPr="00E17635">
        <w:rPr>
          <w:rFonts w:asciiTheme="minorHAnsi" w:hAnsiTheme="minorHAnsi" w:cstheme="minorHAnsi"/>
          <w:b w:val="0"/>
          <w:bCs w:val="0"/>
          <w:sz w:val="22"/>
          <w:szCs w:val="22"/>
        </w:rPr>
        <w:t>:</w:t>
      </w:r>
    </w:p>
    <w:p w14:paraId="3ACEF188" w14:textId="77777777" w:rsidR="00E17635" w:rsidRPr="00E17635" w:rsidRDefault="00E17635" w:rsidP="00E176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17635">
        <w:rPr>
          <w:rFonts w:asciiTheme="minorHAnsi" w:hAnsiTheme="minorHAnsi" w:cstheme="minorHAnsi"/>
          <w:b w:val="0"/>
          <w:bCs w:val="0"/>
          <w:sz w:val="22"/>
          <w:szCs w:val="22"/>
        </w:rPr>
        <w:t>Najneverovatnija</w:t>
      </w:r>
      <w:proofErr w:type="spellEnd"/>
      <w:r w:rsidRPr="00E17635">
        <w:rPr>
          <w:rFonts w:asciiTheme="minorHAnsi" w:hAnsiTheme="minorHAnsi" w:cstheme="minorHAnsi"/>
          <w:b w:val="0"/>
          <w:bCs w:val="0"/>
          <w:sz w:val="22"/>
          <w:szCs w:val="22"/>
        </w:rPr>
        <w:t xml:space="preserve"> drama </w:t>
      </w:r>
      <w:proofErr w:type="spellStart"/>
      <w:r w:rsidRPr="00E17635">
        <w:rPr>
          <w:rFonts w:asciiTheme="minorHAnsi" w:hAnsiTheme="minorHAnsi" w:cstheme="minorHAnsi"/>
          <w:b w:val="0"/>
          <w:bCs w:val="0"/>
          <w:sz w:val="22"/>
          <w:szCs w:val="22"/>
        </w:rPr>
        <w:t>koja</w:t>
      </w:r>
      <w:proofErr w:type="spellEnd"/>
      <w:r w:rsidRPr="00E17635">
        <w:rPr>
          <w:rFonts w:asciiTheme="minorHAnsi" w:hAnsiTheme="minorHAnsi" w:cstheme="minorHAnsi"/>
          <w:b w:val="0"/>
          <w:bCs w:val="0"/>
          <w:sz w:val="22"/>
          <w:szCs w:val="22"/>
        </w:rPr>
        <w:t xml:space="preserve"> je </w:t>
      </w:r>
      <w:proofErr w:type="spellStart"/>
      <w:r w:rsidRPr="00E17635">
        <w:rPr>
          <w:rFonts w:asciiTheme="minorHAnsi" w:hAnsiTheme="minorHAnsi" w:cstheme="minorHAnsi"/>
          <w:b w:val="0"/>
          <w:bCs w:val="0"/>
          <w:sz w:val="22"/>
          <w:szCs w:val="22"/>
        </w:rPr>
        <w:t>ikada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predstavljena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ljudskom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umu</w:t>
      </w:r>
      <w:proofErr w:type="spellEnd"/>
      <w:r w:rsidRPr="00E17635">
        <w:rPr>
          <w:rFonts w:asciiTheme="minorHAnsi" w:hAnsiTheme="minorHAnsi" w:cstheme="minorHAnsi"/>
          <w:b w:val="0"/>
          <w:bCs w:val="0"/>
          <w:sz w:val="22"/>
          <w:szCs w:val="22"/>
        </w:rPr>
        <w:t xml:space="preserve"> — drama </w:t>
      </w:r>
      <w:proofErr w:type="spellStart"/>
      <w:r w:rsidRPr="00E17635">
        <w:rPr>
          <w:rFonts w:asciiTheme="minorHAnsi" w:hAnsiTheme="minorHAnsi" w:cstheme="minorHAnsi"/>
          <w:b w:val="0"/>
          <w:bCs w:val="0"/>
          <w:sz w:val="22"/>
          <w:szCs w:val="22"/>
        </w:rPr>
        <w:t>napisana</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proročanstvu</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Starom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zavetu</w:t>
      </w:r>
      <w:proofErr w:type="spellEnd"/>
      <w:r w:rsidRPr="00E17635">
        <w:rPr>
          <w:rFonts w:asciiTheme="minorHAnsi" w:hAnsiTheme="minorHAnsi" w:cstheme="minorHAnsi"/>
          <w:b w:val="0"/>
          <w:bCs w:val="0"/>
          <w:sz w:val="22"/>
          <w:szCs w:val="22"/>
        </w:rPr>
        <w:t xml:space="preserve"> i u </w:t>
      </w:r>
      <w:proofErr w:type="spellStart"/>
      <w:r w:rsidRPr="00E17635">
        <w:rPr>
          <w:rFonts w:asciiTheme="minorHAnsi" w:hAnsiTheme="minorHAnsi" w:cstheme="minorHAnsi"/>
          <w:b w:val="0"/>
          <w:bCs w:val="0"/>
          <w:sz w:val="22"/>
          <w:szCs w:val="22"/>
        </w:rPr>
        <w:t>biografiji</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četiri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jevanđelja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Novog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zaveta</w:t>
      </w:r>
      <w:proofErr w:type="spellEnd"/>
      <w:r w:rsidRPr="00E17635">
        <w:rPr>
          <w:rFonts w:asciiTheme="minorHAnsi" w:hAnsiTheme="minorHAnsi" w:cstheme="minorHAnsi"/>
          <w:b w:val="0"/>
          <w:bCs w:val="0"/>
          <w:sz w:val="22"/>
          <w:szCs w:val="22"/>
        </w:rPr>
        <w:t xml:space="preserve"> — je </w:t>
      </w:r>
      <w:proofErr w:type="spellStart"/>
      <w:r w:rsidRPr="00E17635">
        <w:rPr>
          <w:rFonts w:asciiTheme="minorHAnsi" w:hAnsiTheme="minorHAnsi" w:cstheme="minorHAnsi"/>
          <w:b w:val="0"/>
          <w:bCs w:val="0"/>
          <w:sz w:val="22"/>
          <w:szCs w:val="22"/>
        </w:rPr>
        <w:t>naracija</w:t>
      </w:r>
      <w:proofErr w:type="spellEnd"/>
      <w:r w:rsidRPr="00E17635">
        <w:rPr>
          <w:rFonts w:asciiTheme="minorHAnsi" w:hAnsiTheme="minorHAnsi" w:cstheme="minorHAnsi"/>
          <w:b w:val="0"/>
          <w:bCs w:val="0"/>
          <w:sz w:val="22"/>
          <w:szCs w:val="22"/>
        </w:rPr>
        <w:t xml:space="preserve"> o </w:t>
      </w:r>
      <w:proofErr w:type="spellStart"/>
      <w:r w:rsidRPr="00E17635">
        <w:rPr>
          <w:rFonts w:asciiTheme="minorHAnsi" w:hAnsiTheme="minorHAnsi" w:cstheme="minorHAnsi"/>
          <w:b w:val="0"/>
          <w:bCs w:val="0"/>
          <w:sz w:val="22"/>
          <w:szCs w:val="22"/>
        </w:rPr>
        <w:t>Isusu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Hristu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Jedna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izuzetna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činjenica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među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mnogima</w:t>
      </w:r>
      <w:proofErr w:type="spellEnd"/>
      <w:r w:rsidRPr="00E17635">
        <w:rPr>
          <w:rFonts w:asciiTheme="minorHAnsi" w:hAnsiTheme="minorHAnsi" w:cstheme="minorHAnsi"/>
          <w:b w:val="0"/>
          <w:bCs w:val="0"/>
          <w:sz w:val="22"/>
          <w:szCs w:val="22"/>
        </w:rPr>
        <w:t xml:space="preserve">, Ga </w:t>
      </w:r>
      <w:proofErr w:type="spellStart"/>
      <w:r w:rsidRPr="00E17635">
        <w:rPr>
          <w:rFonts w:asciiTheme="minorHAnsi" w:hAnsiTheme="minorHAnsi" w:cstheme="minorHAnsi"/>
          <w:b w:val="0"/>
          <w:bCs w:val="0"/>
          <w:sz w:val="22"/>
          <w:szCs w:val="22"/>
        </w:rPr>
        <w:t>potpuno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izoluje</w:t>
      </w:r>
      <w:proofErr w:type="spellEnd"/>
      <w:r w:rsidRPr="00E17635">
        <w:rPr>
          <w:rFonts w:asciiTheme="minorHAnsi" w:hAnsiTheme="minorHAnsi" w:cstheme="minorHAnsi"/>
          <w:b w:val="0"/>
          <w:bCs w:val="0"/>
          <w:sz w:val="22"/>
          <w:szCs w:val="22"/>
        </w:rPr>
        <w:t xml:space="preserve">. To je </w:t>
      </w:r>
      <w:proofErr w:type="spellStart"/>
      <w:r w:rsidRPr="00E17635">
        <w:rPr>
          <w:rFonts w:asciiTheme="minorHAnsi" w:hAnsiTheme="minorHAnsi" w:cstheme="minorHAnsi"/>
          <w:b w:val="0"/>
          <w:bCs w:val="0"/>
          <w:sz w:val="22"/>
          <w:szCs w:val="22"/>
        </w:rPr>
        <w:t>ovo</w:t>
      </w:r>
      <w:proofErr w:type="spellEnd"/>
      <w:r w:rsidRPr="00E17635">
        <w:rPr>
          <w:rFonts w:asciiTheme="minorHAnsi" w:hAnsiTheme="minorHAnsi" w:cstheme="minorHAnsi"/>
          <w:b w:val="0"/>
          <w:bCs w:val="0"/>
          <w:sz w:val="22"/>
          <w:szCs w:val="22"/>
        </w:rPr>
        <w:t xml:space="preserve">: da je </w:t>
      </w:r>
      <w:proofErr w:type="spellStart"/>
      <w:r w:rsidRPr="00E17635">
        <w:rPr>
          <w:rFonts w:asciiTheme="minorHAnsi" w:hAnsiTheme="minorHAnsi" w:cstheme="minorHAnsi"/>
          <w:b w:val="0"/>
          <w:bCs w:val="0"/>
          <w:sz w:val="22"/>
          <w:szCs w:val="22"/>
        </w:rPr>
        <w:t>samo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jedan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čovek</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istoriji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sveta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imao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eksplicitne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detalje</w:t>
      </w:r>
      <w:proofErr w:type="spellEnd"/>
      <w:r w:rsidRPr="00E17635">
        <w:rPr>
          <w:rFonts w:asciiTheme="minorHAnsi" w:hAnsiTheme="minorHAnsi" w:cstheme="minorHAnsi"/>
          <w:b w:val="0"/>
          <w:bCs w:val="0"/>
          <w:sz w:val="22"/>
          <w:szCs w:val="22"/>
        </w:rPr>
        <w:t xml:space="preserve"> o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rođenju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životu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smrti</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vaskrsenju</w:t>
      </w:r>
      <w:proofErr w:type="spellEnd"/>
      <w:r w:rsidRPr="00E17635">
        <w:rPr>
          <w:rFonts w:asciiTheme="minorHAnsi" w:hAnsiTheme="minorHAnsi" w:cstheme="minorHAnsi"/>
          <w:b w:val="0"/>
          <w:bCs w:val="0"/>
          <w:sz w:val="22"/>
          <w:szCs w:val="22"/>
        </w:rPr>
        <w:t xml:space="preserve">; da se </w:t>
      </w:r>
      <w:proofErr w:type="spellStart"/>
      <w:r w:rsidRPr="00E17635">
        <w:rPr>
          <w:rFonts w:asciiTheme="minorHAnsi" w:hAnsiTheme="minorHAnsi" w:cstheme="minorHAnsi"/>
          <w:b w:val="0"/>
          <w:bCs w:val="0"/>
          <w:sz w:val="22"/>
          <w:szCs w:val="22"/>
        </w:rPr>
        <w:t>ovi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detalji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nalaze</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dokumentima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datim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javnosti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vekovima</w:t>
      </w:r>
      <w:proofErr w:type="spellEnd"/>
      <w:r w:rsidRPr="00E17635">
        <w:rPr>
          <w:rFonts w:asciiTheme="minorHAnsi" w:hAnsiTheme="minorHAnsi" w:cstheme="minorHAnsi"/>
          <w:b w:val="0"/>
          <w:bCs w:val="0"/>
          <w:sz w:val="22"/>
          <w:szCs w:val="22"/>
        </w:rPr>
        <w:t xml:space="preserve"> pre </w:t>
      </w:r>
      <w:proofErr w:type="spellStart"/>
      <w:r w:rsidRPr="00E17635">
        <w:rPr>
          <w:rFonts w:asciiTheme="minorHAnsi" w:hAnsiTheme="minorHAnsi" w:cstheme="minorHAnsi"/>
          <w:b w:val="0"/>
          <w:bCs w:val="0"/>
          <w:sz w:val="22"/>
          <w:szCs w:val="22"/>
        </w:rPr>
        <w:t>nego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se </w:t>
      </w:r>
      <w:proofErr w:type="gramStart"/>
      <w:r w:rsidRPr="00E17635">
        <w:rPr>
          <w:rFonts w:asciiTheme="minorHAnsi" w:hAnsiTheme="minorHAnsi" w:cstheme="minorHAnsi"/>
          <w:b w:val="0"/>
          <w:bCs w:val="0"/>
          <w:sz w:val="22"/>
          <w:szCs w:val="22"/>
        </w:rPr>
        <w:t>On</w:t>
      </w:r>
      <w:proofErr w:type="gram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pojavio</w:t>
      </w:r>
      <w:proofErr w:type="spellEnd"/>
      <w:r w:rsidRPr="00E17635">
        <w:rPr>
          <w:rFonts w:asciiTheme="minorHAnsi" w:hAnsiTheme="minorHAnsi" w:cstheme="minorHAnsi"/>
          <w:b w:val="0"/>
          <w:bCs w:val="0"/>
          <w:sz w:val="22"/>
          <w:szCs w:val="22"/>
        </w:rPr>
        <w:t xml:space="preserve">, i da </w:t>
      </w:r>
      <w:proofErr w:type="spellStart"/>
      <w:r w:rsidRPr="00E17635">
        <w:rPr>
          <w:rFonts w:asciiTheme="minorHAnsi" w:hAnsiTheme="minorHAnsi" w:cstheme="minorHAnsi"/>
          <w:b w:val="0"/>
          <w:bCs w:val="0"/>
          <w:sz w:val="22"/>
          <w:szCs w:val="22"/>
        </w:rPr>
        <w:t>niko</w:t>
      </w:r>
      <w:proofErr w:type="spellEnd"/>
      <w:r w:rsidRPr="00E17635">
        <w:rPr>
          <w:rFonts w:asciiTheme="minorHAnsi" w:hAnsiTheme="minorHAnsi" w:cstheme="minorHAnsi"/>
          <w:b w:val="0"/>
          <w:bCs w:val="0"/>
          <w:sz w:val="22"/>
          <w:szCs w:val="22"/>
        </w:rPr>
        <w:t xml:space="preserve"> ne </w:t>
      </w:r>
      <w:proofErr w:type="spellStart"/>
      <w:r w:rsidRPr="00E17635">
        <w:rPr>
          <w:rFonts w:asciiTheme="minorHAnsi" w:hAnsiTheme="minorHAnsi" w:cstheme="minorHAnsi"/>
          <w:b w:val="0"/>
          <w:bCs w:val="0"/>
          <w:sz w:val="22"/>
          <w:szCs w:val="22"/>
        </w:rPr>
        <w:t>osporava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niti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može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osporiti</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su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ovi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dokumenti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bili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široko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rasprostranjeni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mnogo</w:t>
      </w:r>
      <w:proofErr w:type="spellEnd"/>
      <w:r w:rsidRPr="00E17635">
        <w:rPr>
          <w:rFonts w:asciiTheme="minorHAnsi" w:hAnsiTheme="minorHAnsi" w:cstheme="minorHAnsi"/>
          <w:b w:val="0"/>
          <w:bCs w:val="0"/>
          <w:sz w:val="22"/>
          <w:szCs w:val="22"/>
        </w:rPr>
        <w:t xml:space="preserve"> pre </w:t>
      </w:r>
      <w:proofErr w:type="spellStart"/>
      <w:r w:rsidRPr="00E17635">
        <w:rPr>
          <w:rFonts w:asciiTheme="minorHAnsi" w:hAnsiTheme="minorHAnsi" w:cstheme="minorHAnsi"/>
          <w:b w:val="0"/>
          <w:bCs w:val="0"/>
          <w:sz w:val="22"/>
          <w:szCs w:val="22"/>
        </w:rPr>
        <w:t>Njegovog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rođenja</w:t>
      </w:r>
      <w:proofErr w:type="spellEnd"/>
      <w:r w:rsidRPr="00E17635">
        <w:rPr>
          <w:rFonts w:asciiTheme="minorHAnsi" w:hAnsiTheme="minorHAnsi" w:cstheme="minorHAnsi"/>
          <w:b w:val="0"/>
          <w:bCs w:val="0"/>
          <w:sz w:val="22"/>
          <w:szCs w:val="22"/>
        </w:rPr>
        <w:t xml:space="preserve">; i da </w:t>
      </w:r>
      <w:proofErr w:type="spellStart"/>
      <w:r w:rsidRPr="00E17635">
        <w:rPr>
          <w:rFonts w:asciiTheme="minorHAnsi" w:hAnsiTheme="minorHAnsi" w:cstheme="minorHAnsi"/>
          <w:b w:val="0"/>
          <w:bCs w:val="0"/>
          <w:sz w:val="22"/>
          <w:szCs w:val="22"/>
        </w:rPr>
        <w:t>svako</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svako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može</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sebe</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uporedi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stvarne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zapise</w:t>
      </w:r>
      <w:proofErr w:type="spellEnd"/>
      <w:r w:rsidRPr="00E17635">
        <w:rPr>
          <w:rFonts w:asciiTheme="minorHAnsi" w:hAnsiTheme="minorHAnsi" w:cstheme="minorHAnsi"/>
          <w:b w:val="0"/>
          <w:bCs w:val="0"/>
          <w:sz w:val="22"/>
          <w:szCs w:val="22"/>
        </w:rPr>
        <w:t xml:space="preserve"> o </w:t>
      </w:r>
      <w:proofErr w:type="spellStart"/>
      <w:r w:rsidRPr="00E17635">
        <w:rPr>
          <w:rFonts w:asciiTheme="minorHAnsi" w:hAnsiTheme="minorHAnsi" w:cstheme="minorHAnsi"/>
          <w:b w:val="0"/>
          <w:bCs w:val="0"/>
          <w:sz w:val="22"/>
          <w:szCs w:val="22"/>
        </w:rPr>
        <w:t>Njegovom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životu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tim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drevnim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dokumentima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otkrije</w:t>
      </w:r>
      <w:proofErr w:type="spellEnd"/>
      <w:r w:rsidRPr="00E17635">
        <w:rPr>
          <w:rFonts w:asciiTheme="minorHAnsi" w:hAnsiTheme="minorHAnsi" w:cstheme="minorHAnsi"/>
          <w:b w:val="0"/>
          <w:bCs w:val="0"/>
          <w:sz w:val="22"/>
          <w:szCs w:val="22"/>
        </w:rPr>
        <w:t xml:space="preserve"> da se </w:t>
      </w:r>
      <w:proofErr w:type="spellStart"/>
      <w:r w:rsidRPr="00E17635">
        <w:rPr>
          <w:rFonts w:asciiTheme="minorHAnsi" w:hAnsiTheme="minorHAnsi" w:cstheme="minorHAnsi"/>
          <w:b w:val="0"/>
          <w:bCs w:val="0"/>
          <w:sz w:val="22"/>
          <w:szCs w:val="22"/>
        </w:rPr>
        <w:t>savršeno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podudaraju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jedni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w:t>
      </w:r>
      <w:proofErr w:type="spellEnd"/>
      <w:r w:rsidRPr="00E17635">
        <w:rPr>
          <w:rFonts w:asciiTheme="minorHAnsi" w:hAnsiTheme="minorHAnsi" w:cstheme="minorHAnsi"/>
          <w:b w:val="0"/>
          <w:bCs w:val="0"/>
          <w:sz w:val="22"/>
          <w:szCs w:val="22"/>
        </w:rPr>
        <w:t xml:space="preserve"> drugima.40</w:t>
      </w:r>
    </w:p>
    <w:p w14:paraId="43BF9C08" w14:textId="77777777" w:rsidR="00E17635" w:rsidRPr="00E17635" w:rsidRDefault="00E17635" w:rsidP="00E1763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17635">
        <w:rPr>
          <w:rFonts w:asciiTheme="minorHAnsi" w:hAnsiTheme="minorHAnsi" w:cstheme="minorHAnsi"/>
          <w:b w:val="0"/>
          <w:bCs w:val="0"/>
          <w:sz w:val="22"/>
          <w:szCs w:val="22"/>
        </w:rPr>
        <w:t>Dok</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budemo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prolazili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kroz</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knjige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Starog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zaveta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pojedinačno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citiraću</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starozavetna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mesijanska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proročanstva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novozavetne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odlomke</w:t>
      </w:r>
      <w:proofErr w:type="spellEnd"/>
      <w:r w:rsidRPr="00E17635">
        <w:rPr>
          <w:rFonts w:asciiTheme="minorHAnsi" w:hAnsiTheme="minorHAnsi" w:cstheme="minorHAnsi"/>
          <w:b w:val="0"/>
          <w:bCs w:val="0"/>
          <w:sz w:val="22"/>
          <w:szCs w:val="22"/>
        </w:rPr>
        <w:t xml:space="preserve"> koji </w:t>
      </w:r>
      <w:proofErr w:type="spellStart"/>
      <w:r w:rsidRPr="00E17635">
        <w:rPr>
          <w:rFonts w:asciiTheme="minorHAnsi" w:hAnsiTheme="minorHAnsi" w:cstheme="minorHAnsi"/>
          <w:b w:val="0"/>
          <w:bCs w:val="0"/>
          <w:sz w:val="22"/>
          <w:szCs w:val="22"/>
        </w:rPr>
        <w:t>beleže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njihovo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ispunjenje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Nadam</w:t>
      </w:r>
      <w:proofErr w:type="spellEnd"/>
      <w:r w:rsidRPr="00E17635">
        <w:rPr>
          <w:rFonts w:asciiTheme="minorHAnsi" w:hAnsiTheme="minorHAnsi" w:cstheme="minorHAnsi"/>
          <w:b w:val="0"/>
          <w:bCs w:val="0"/>
          <w:sz w:val="22"/>
          <w:szCs w:val="22"/>
        </w:rPr>
        <w:t xml:space="preserve"> se da </w:t>
      </w:r>
      <w:proofErr w:type="spellStart"/>
      <w:r w:rsidRPr="00E17635">
        <w:rPr>
          <w:rFonts w:asciiTheme="minorHAnsi" w:hAnsiTheme="minorHAnsi" w:cstheme="minorHAnsi"/>
          <w:b w:val="0"/>
          <w:bCs w:val="0"/>
          <w:sz w:val="22"/>
          <w:szCs w:val="22"/>
        </w:rPr>
        <w:t>će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ovo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preneti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čistu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veličinu</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specifičnost</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ovog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neverovatnog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fenomena</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upečatljiv</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vizuelni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prikaz</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jedan</w:t>
      </w:r>
      <w:proofErr w:type="spellEnd"/>
      <w:r w:rsidRPr="00E17635">
        <w:rPr>
          <w:rFonts w:asciiTheme="minorHAnsi" w:hAnsiTheme="minorHAnsi" w:cstheme="minorHAnsi"/>
          <w:b w:val="0"/>
          <w:bCs w:val="0"/>
          <w:sz w:val="22"/>
          <w:szCs w:val="22"/>
        </w:rPr>
        <w:t xml:space="preserve"> pored </w:t>
      </w:r>
      <w:proofErr w:type="spellStart"/>
      <w:r w:rsidRPr="00E17635">
        <w:rPr>
          <w:rFonts w:asciiTheme="minorHAnsi" w:hAnsiTheme="minorHAnsi" w:cstheme="minorHAnsi"/>
          <w:b w:val="0"/>
          <w:bCs w:val="0"/>
          <w:sz w:val="22"/>
          <w:szCs w:val="22"/>
        </w:rPr>
        <w:t>drugog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sz w:val="22"/>
          <w:szCs w:val="22"/>
        </w:rPr>
        <w:t>pogledajte</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tabelu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mesijanskih</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proročanstava</w:t>
      </w:r>
      <w:proofErr w:type="spellEnd"/>
      <w:r w:rsidRPr="00E17635">
        <w:rPr>
          <w:rFonts w:asciiTheme="minorHAnsi" w:hAnsiTheme="minorHAnsi" w:cstheme="minorHAnsi"/>
          <w:sz w:val="22"/>
          <w:szCs w:val="22"/>
        </w:rPr>
        <w:t xml:space="preserve"> i </w:t>
      </w:r>
      <w:proofErr w:type="spellStart"/>
      <w:r w:rsidRPr="00E17635">
        <w:rPr>
          <w:rFonts w:asciiTheme="minorHAnsi" w:hAnsiTheme="minorHAnsi" w:cstheme="minorHAnsi"/>
          <w:sz w:val="22"/>
          <w:szCs w:val="22"/>
        </w:rPr>
        <w:t>njihovog</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ispunjenja</w:t>
      </w:r>
      <w:proofErr w:type="spellEnd"/>
      <w:r w:rsidRPr="00E17635">
        <w:rPr>
          <w:rFonts w:asciiTheme="minorHAnsi" w:hAnsiTheme="minorHAnsi" w:cstheme="minorHAnsi"/>
          <w:sz w:val="22"/>
          <w:szCs w:val="22"/>
        </w:rPr>
        <w:t xml:space="preserve"> u </w:t>
      </w:r>
      <w:proofErr w:type="spellStart"/>
      <w:r w:rsidRPr="00E17635">
        <w:rPr>
          <w:rFonts w:asciiTheme="minorHAnsi" w:hAnsiTheme="minorHAnsi" w:cstheme="minorHAnsi"/>
          <w:sz w:val="22"/>
          <w:szCs w:val="22"/>
        </w:rPr>
        <w:t>dodatku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strani</w:t>
      </w:r>
      <w:proofErr w:type="spellEnd"/>
      <w:r w:rsidRPr="00E17635">
        <w:rPr>
          <w:rFonts w:asciiTheme="minorHAnsi" w:hAnsiTheme="minorHAnsi" w:cstheme="minorHAnsi"/>
          <w:b w:val="0"/>
          <w:bCs w:val="0"/>
          <w:sz w:val="22"/>
          <w:szCs w:val="22"/>
        </w:rPr>
        <w:t xml:space="preserve"> 337.</w:t>
      </w:r>
    </w:p>
    <w:p w14:paraId="6BB1C425" w14:textId="77777777" w:rsidR="001174EF" w:rsidRPr="00E17635" w:rsidRDefault="001174EF" w:rsidP="001174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17635">
        <w:rPr>
          <w:rFonts w:asciiTheme="minorHAnsi" w:hAnsiTheme="minorHAnsi" w:cstheme="minorHAnsi"/>
          <w:b w:val="0"/>
          <w:bCs w:val="0"/>
          <w:sz w:val="22"/>
          <w:szCs w:val="22"/>
        </w:rPr>
        <w:t>Imajte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umu</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su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mnoga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proročanstva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obećanja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koja</w:t>
      </w:r>
      <w:proofErr w:type="spellEnd"/>
      <w:r w:rsidRPr="00E17635">
        <w:rPr>
          <w:rFonts w:asciiTheme="minorHAnsi" w:hAnsiTheme="minorHAnsi" w:cstheme="minorHAnsi"/>
          <w:b w:val="0"/>
          <w:bCs w:val="0"/>
          <w:sz w:val="22"/>
          <w:szCs w:val="22"/>
        </w:rPr>
        <w:t xml:space="preserve"> je </w:t>
      </w:r>
      <w:proofErr w:type="spellStart"/>
      <w:r w:rsidRPr="00E17635">
        <w:rPr>
          <w:rFonts w:asciiTheme="minorHAnsi" w:hAnsiTheme="minorHAnsi" w:cstheme="minorHAnsi"/>
          <w:b w:val="0"/>
          <w:bCs w:val="0"/>
          <w:sz w:val="22"/>
          <w:szCs w:val="22"/>
        </w:rPr>
        <w:t>dao</w:t>
      </w:r>
      <w:proofErr w:type="spellEnd"/>
      <w:r w:rsidRPr="00E17635">
        <w:rPr>
          <w:rFonts w:asciiTheme="minorHAnsi" w:hAnsiTheme="minorHAnsi" w:cstheme="minorHAnsi"/>
          <w:b w:val="0"/>
          <w:bCs w:val="0"/>
          <w:sz w:val="22"/>
          <w:szCs w:val="22"/>
        </w:rPr>
        <w:t xml:space="preserve"> Bog. Ovo je </w:t>
      </w:r>
      <w:proofErr w:type="spellStart"/>
      <w:r w:rsidRPr="00E17635">
        <w:rPr>
          <w:rFonts w:asciiTheme="minorHAnsi" w:hAnsiTheme="minorHAnsi" w:cstheme="minorHAnsi"/>
          <w:b w:val="0"/>
          <w:bCs w:val="0"/>
          <w:sz w:val="22"/>
          <w:szCs w:val="22"/>
        </w:rPr>
        <w:t>sasvim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prirodno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jer</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biblijska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proročanstva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nisu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zapravo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predviđanja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kao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bi </w:t>
      </w:r>
      <w:proofErr w:type="spellStart"/>
      <w:r w:rsidRPr="00E17635">
        <w:rPr>
          <w:rFonts w:asciiTheme="minorHAnsi" w:hAnsiTheme="minorHAnsi" w:cstheme="minorHAnsi"/>
          <w:b w:val="0"/>
          <w:bCs w:val="0"/>
          <w:sz w:val="22"/>
          <w:szCs w:val="22"/>
        </w:rPr>
        <w:t>tipično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ljudsko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biće</w:t>
      </w:r>
      <w:proofErr w:type="spellEnd"/>
      <w:r w:rsidRPr="00E17635">
        <w:rPr>
          <w:rFonts w:asciiTheme="minorHAnsi" w:hAnsiTheme="minorHAnsi" w:cstheme="minorHAnsi"/>
          <w:b w:val="0"/>
          <w:bCs w:val="0"/>
          <w:sz w:val="22"/>
          <w:szCs w:val="22"/>
        </w:rPr>
        <w:t xml:space="preserve"> dalo – to </w:t>
      </w:r>
      <w:proofErr w:type="spellStart"/>
      <w:r w:rsidRPr="00E17635">
        <w:rPr>
          <w:rFonts w:asciiTheme="minorHAnsi" w:hAnsiTheme="minorHAnsi" w:cstheme="minorHAnsi"/>
          <w:b w:val="0"/>
          <w:bCs w:val="0"/>
          <w:sz w:val="22"/>
          <w:szCs w:val="22"/>
        </w:rPr>
        <w:t>su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izjave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Božjih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glasnogovornika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proroka</w:t>
      </w:r>
      <w:proofErr w:type="spellEnd"/>
      <w:r w:rsidRPr="00E17635">
        <w:rPr>
          <w:rFonts w:asciiTheme="minorHAnsi" w:hAnsiTheme="minorHAnsi" w:cstheme="minorHAnsi"/>
          <w:b w:val="0"/>
          <w:bCs w:val="0"/>
          <w:sz w:val="22"/>
          <w:szCs w:val="22"/>
        </w:rPr>
        <w:t xml:space="preserve">). </w:t>
      </w:r>
      <w:r w:rsidRPr="00E17635">
        <w:rPr>
          <w:rFonts w:asciiTheme="minorHAnsi" w:hAnsiTheme="minorHAnsi" w:cstheme="minorHAnsi"/>
          <w:sz w:val="22"/>
          <w:szCs w:val="22"/>
        </w:rPr>
        <w:t xml:space="preserve">Oni </w:t>
      </w:r>
      <w:proofErr w:type="spellStart"/>
      <w:r w:rsidRPr="00E17635">
        <w:rPr>
          <w:rFonts w:asciiTheme="minorHAnsi" w:hAnsiTheme="minorHAnsi" w:cstheme="minorHAnsi"/>
          <w:sz w:val="22"/>
          <w:szCs w:val="22"/>
        </w:rPr>
        <w:t>su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više</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od</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pukog</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predviđanja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jer</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nema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neizvesnosti</w:t>
      </w:r>
      <w:proofErr w:type="spellEnd"/>
      <w:r w:rsidRPr="00E17635">
        <w:rPr>
          <w:rFonts w:asciiTheme="minorHAnsi" w:hAnsiTheme="minorHAnsi" w:cstheme="minorHAnsi"/>
          <w:sz w:val="22"/>
          <w:szCs w:val="22"/>
        </w:rPr>
        <w:t xml:space="preserve"> u </w:t>
      </w:r>
      <w:proofErr w:type="spellStart"/>
      <w:r w:rsidRPr="00E17635">
        <w:rPr>
          <w:rFonts w:asciiTheme="minorHAnsi" w:hAnsiTheme="minorHAnsi" w:cstheme="minorHAnsi"/>
          <w:sz w:val="22"/>
          <w:szCs w:val="22"/>
        </w:rPr>
        <w:t>pogledu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njihovog</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ispunjenja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Proročanstva</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su</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zapravo</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božanske</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garancije</w:t>
      </w:r>
      <w:proofErr w:type="spellEnd"/>
      <w:r w:rsidRPr="00E17635">
        <w:rPr>
          <w:rFonts w:asciiTheme="minorHAnsi" w:hAnsiTheme="minorHAnsi" w:cstheme="minorHAnsi"/>
          <w:sz w:val="22"/>
          <w:szCs w:val="22"/>
        </w:rPr>
        <w:t xml:space="preserve"> da </w:t>
      </w:r>
      <w:proofErr w:type="spellStart"/>
      <w:r w:rsidRPr="00E17635">
        <w:rPr>
          <w:rFonts w:asciiTheme="minorHAnsi" w:hAnsiTheme="minorHAnsi" w:cstheme="minorHAnsi"/>
          <w:sz w:val="22"/>
          <w:szCs w:val="22"/>
        </w:rPr>
        <w:t>će</w:t>
      </w:r>
      <w:proofErr w:type="spellEnd"/>
      <w:r w:rsidRPr="00E17635">
        <w:rPr>
          <w:rFonts w:asciiTheme="minorHAnsi" w:hAnsiTheme="minorHAnsi" w:cstheme="minorHAnsi"/>
          <w:sz w:val="22"/>
          <w:szCs w:val="22"/>
        </w:rPr>
        <w:t xml:space="preserve"> se </w:t>
      </w:r>
      <w:proofErr w:type="spellStart"/>
      <w:r w:rsidRPr="00E17635">
        <w:rPr>
          <w:rFonts w:asciiTheme="minorHAnsi" w:hAnsiTheme="minorHAnsi" w:cstheme="minorHAnsi"/>
          <w:sz w:val="22"/>
          <w:szCs w:val="22"/>
        </w:rPr>
        <w:t>određene</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stvari</w:t>
      </w:r>
      <w:proofErr w:type="spellEnd"/>
      <w:r w:rsidRPr="00E17635">
        <w:rPr>
          <w:rFonts w:asciiTheme="minorHAnsi" w:hAnsiTheme="minorHAnsi" w:cstheme="minorHAnsi"/>
          <w:sz w:val="22"/>
          <w:szCs w:val="22"/>
        </w:rPr>
        <w:t xml:space="preserve"> </w:t>
      </w:r>
      <w:proofErr w:type="spellStart"/>
      <w:r w:rsidRPr="00E17635">
        <w:rPr>
          <w:rFonts w:asciiTheme="minorHAnsi" w:hAnsiTheme="minorHAnsi" w:cstheme="minorHAnsi"/>
          <w:sz w:val="22"/>
          <w:szCs w:val="22"/>
        </w:rPr>
        <w:t>dogoditi</w:t>
      </w:r>
      <w:proofErr w:type="spellEnd"/>
      <w:r w:rsidRPr="00E17635">
        <w:rPr>
          <w:rFonts w:asciiTheme="minorHAnsi" w:hAnsiTheme="minorHAnsi" w:cstheme="minorHAnsi"/>
          <w:sz w:val="22"/>
          <w:szCs w:val="22"/>
        </w:rPr>
        <w:t xml:space="preserve"> u </w:t>
      </w:r>
      <w:proofErr w:type="spellStart"/>
      <w:r w:rsidRPr="00E17635">
        <w:rPr>
          <w:rFonts w:asciiTheme="minorHAnsi" w:hAnsiTheme="minorHAnsi" w:cstheme="minorHAnsi"/>
          <w:sz w:val="22"/>
          <w:szCs w:val="22"/>
        </w:rPr>
        <w:t>budućnosti</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zato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je Bog u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suverenitetu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Aktivni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agens</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ispunjavanju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svojih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obećanja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zato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je </w:t>
      </w:r>
      <w:proofErr w:type="spellStart"/>
      <w:r w:rsidRPr="00E17635">
        <w:rPr>
          <w:rFonts w:asciiTheme="minorHAnsi" w:hAnsiTheme="minorHAnsi" w:cstheme="minorHAnsi"/>
          <w:b w:val="0"/>
          <w:bCs w:val="0"/>
          <w:sz w:val="22"/>
          <w:szCs w:val="22"/>
        </w:rPr>
        <w:t>Božji</w:t>
      </w:r>
      <w:proofErr w:type="spellEnd"/>
      <w:r w:rsidRPr="00E17635">
        <w:rPr>
          <w:rFonts w:asciiTheme="minorHAnsi" w:hAnsiTheme="minorHAnsi" w:cstheme="minorHAnsi"/>
          <w:b w:val="0"/>
          <w:bCs w:val="0"/>
          <w:sz w:val="22"/>
          <w:szCs w:val="22"/>
        </w:rPr>
        <w:t xml:space="preserve"> um </w:t>
      </w:r>
      <w:proofErr w:type="spellStart"/>
      <w:r w:rsidRPr="00E17635">
        <w:rPr>
          <w:rFonts w:asciiTheme="minorHAnsi" w:hAnsiTheme="minorHAnsi" w:cstheme="minorHAnsi"/>
          <w:b w:val="0"/>
          <w:bCs w:val="0"/>
          <w:sz w:val="22"/>
          <w:szCs w:val="22"/>
        </w:rPr>
        <w:t>beskonačan</w:t>
      </w:r>
      <w:proofErr w:type="spellEnd"/>
      <w:r w:rsidRPr="00E17635">
        <w:rPr>
          <w:rFonts w:asciiTheme="minorHAnsi" w:hAnsiTheme="minorHAnsi" w:cstheme="minorHAnsi"/>
          <w:b w:val="0"/>
          <w:bCs w:val="0"/>
          <w:sz w:val="22"/>
          <w:szCs w:val="22"/>
        </w:rPr>
        <w:t xml:space="preserve">; On </w:t>
      </w:r>
      <w:proofErr w:type="spellStart"/>
      <w:r w:rsidRPr="00E17635">
        <w:rPr>
          <w:rFonts w:asciiTheme="minorHAnsi" w:hAnsiTheme="minorHAnsi" w:cstheme="minorHAnsi"/>
          <w:b w:val="0"/>
          <w:bCs w:val="0"/>
          <w:sz w:val="22"/>
          <w:szCs w:val="22"/>
        </w:rPr>
        <w:t>postoji</w:t>
      </w:r>
      <w:proofErr w:type="spellEnd"/>
      <w:r w:rsidRPr="00E17635">
        <w:rPr>
          <w:rFonts w:asciiTheme="minorHAnsi" w:hAnsiTheme="minorHAnsi" w:cstheme="minorHAnsi"/>
          <w:b w:val="0"/>
          <w:bCs w:val="0"/>
          <w:sz w:val="22"/>
          <w:szCs w:val="22"/>
        </w:rPr>
        <w:t xml:space="preserve"> van </w:t>
      </w:r>
      <w:proofErr w:type="spellStart"/>
      <w:r w:rsidRPr="00E17635">
        <w:rPr>
          <w:rFonts w:asciiTheme="minorHAnsi" w:hAnsiTheme="minorHAnsi" w:cstheme="minorHAnsi"/>
          <w:b w:val="0"/>
          <w:bCs w:val="0"/>
          <w:sz w:val="22"/>
          <w:szCs w:val="22"/>
        </w:rPr>
        <w:t>vremena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Budućnost</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vidi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tako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jasno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kao</w:t>
      </w:r>
      <w:proofErr w:type="spellEnd"/>
      <w:r w:rsidRPr="00E17635">
        <w:rPr>
          <w:rFonts w:asciiTheme="minorHAnsi" w:hAnsiTheme="minorHAnsi" w:cstheme="minorHAnsi"/>
          <w:b w:val="0"/>
          <w:bCs w:val="0"/>
          <w:sz w:val="22"/>
          <w:szCs w:val="22"/>
        </w:rPr>
        <w:t xml:space="preserve"> da se </w:t>
      </w:r>
      <w:proofErr w:type="spellStart"/>
      <w:r w:rsidRPr="00E17635">
        <w:rPr>
          <w:rFonts w:asciiTheme="minorHAnsi" w:hAnsiTheme="minorHAnsi" w:cstheme="minorHAnsi"/>
          <w:b w:val="0"/>
          <w:bCs w:val="0"/>
          <w:sz w:val="22"/>
          <w:szCs w:val="22"/>
        </w:rPr>
        <w:t>vec</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desila</w:t>
      </w:r>
      <w:proofErr w:type="spellEnd"/>
      <w:r w:rsidRPr="00E17635">
        <w:rPr>
          <w:rFonts w:asciiTheme="minorHAnsi" w:hAnsiTheme="minorHAnsi" w:cstheme="minorHAnsi"/>
          <w:b w:val="0"/>
          <w:bCs w:val="0"/>
          <w:sz w:val="22"/>
          <w:szCs w:val="22"/>
        </w:rPr>
        <w:t>.</w:t>
      </w:r>
    </w:p>
    <w:p w14:paraId="1DBEB84E" w14:textId="77777777" w:rsidR="001174EF" w:rsidRPr="001174EF" w:rsidRDefault="001174EF" w:rsidP="001174EF">
      <w:pPr>
        <w:pStyle w:val="Bodytext120"/>
        <w:shd w:val="clear" w:color="auto" w:fill="auto"/>
        <w:spacing w:line="240" w:lineRule="auto"/>
        <w:ind w:firstLine="360"/>
        <w:jc w:val="center"/>
        <w:rPr>
          <w:rFonts w:asciiTheme="minorHAnsi" w:hAnsiTheme="minorHAnsi" w:cstheme="minorHAnsi"/>
          <w:sz w:val="22"/>
          <w:szCs w:val="22"/>
        </w:rPr>
      </w:pPr>
      <w:r w:rsidRPr="001174EF">
        <w:rPr>
          <w:rFonts w:asciiTheme="minorHAnsi" w:hAnsiTheme="minorHAnsi" w:cstheme="minorHAnsi"/>
          <w:sz w:val="22"/>
          <w:szCs w:val="22"/>
        </w:rPr>
        <w:t>HRISTOS VIDEN KROZ BOŽJE ONOS SA IZRAELOM</w:t>
      </w:r>
    </w:p>
    <w:p w14:paraId="64BF5B23" w14:textId="77777777" w:rsidR="001174EF" w:rsidRPr="00E17635" w:rsidRDefault="001174EF" w:rsidP="001174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17635">
        <w:rPr>
          <w:rFonts w:asciiTheme="minorHAnsi" w:hAnsiTheme="minorHAnsi" w:cstheme="minorHAnsi"/>
          <w:b w:val="0"/>
          <w:bCs w:val="0"/>
          <w:sz w:val="22"/>
          <w:szCs w:val="22"/>
        </w:rPr>
        <w:t>Još</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jedan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koristan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način</w:t>
      </w:r>
      <w:proofErr w:type="spellEnd"/>
      <w:r w:rsidRPr="00E17635">
        <w:rPr>
          <w:rFonts w:asciiTheme="minorHAnsi" w:hAnsiTheme="minorHAnsi" w:cstheme="minorHAnsi"/>
          <w:b w:val="0"/>
          <w:bCs w:val="0"/>
          <w:sz w:val="22"/>
          <w:szCs w:val="22"/>
        </w:rPr>
        <w:t xml:space="preserve"> da se vide </w:t>
      </w:r>
      <w:proofErr w:type="spellStart"/>
      <w:r w:rsidRPr="001174EF">
        <w:rPr>
          <w:rFonts w:asciiTheme="minorHAnsi" w:hAnsiTheme="minorHAnsi" w:cstheme="minorHAnsi"/>
          <w:sz w:val="22"/>
          <w:szCs w:val="22"/>
        </w:rPr>
        <w:t>Hristovi</w:t>
      </w:r>
      <w:proofErr w:type="spellEnd"/>
      <w:r w:rsidRPr="001174EF">
        <w:rPr>
          <w:rFonts w:asciiTheme="minorHAnsi" w:hAnsiTheme="minorHAnsi" w:cstheme="minorHAnsi"/>
          <w:sz w:val="22"/>
          <w:szCs w:val="22"/>
        </w:rPr>
        <w:t xml:space="preserve"> </w:t>
      </w:r>
      <w:proofErr w:type="spellStart"/>
      <w:r w:rsidRPr="001174EF">
        <w:rPr>
          <w:rFonts w:asciiTheme="minorHAnsi" w:hAnsiTheme="minorHAnsi" w:cstheme="minorHAnsi"/>
          <w:sz w:val="22"/>
          <w:szCs w:val="22"/>
        </w:rPr>
        <w:t>otisci</w:t>
      </w:r>
      <w:proofErr w:type="spellEnd"/>
      <w:r w:rsidRPr="001174EF">
        <w:rPr>
          <w:rFonts w:asciiTheme="minorHAnsi" w:hAnsiTheme="minorHAnsi" w:cstheme="minorHAnsi"/>
          <w:sz w:val="22"/>
          <w:szCs w:val="22"/>
        </w:rPr>
        <w:t xml:space="preserve"> u </w:t>
      </w:r>
      <w:proofErr w:type="spellStart"/>
      <w:r w:rsidRPr="001174EF">
        <w:rPr>
          <w:rFonts w:asciiTheme="minorHAnsi" w:hAnsiTheme="minorHAnsi" w:cstheme="minorHAnsi"/>
          <w:sz w:val="22"/>
          <w:szCs w:val="22"/>
        </w:rPr>
        <w:t>Starom</w:t>
      </w:r>
      <w:proofErr w:type="spellEnd"/>
      <w:r w:rsidRPr="001174EF">
        <w:rPr>
          <w:rFonts w:asciiTheme="minorHAnsi" w:hAnsiTheme="minorHAnsi" w:cstheme="minorHAnsi"/>
          <w:sz w:val="22"/>
          <w:szCs w:val="22"/>
        </w:rPr>
        <w:t xml:space="preserve"> </w:t>
      </w:r>
      <w:proofErr w:type="spellStart"/>
      <w:r w:rsidRPr="001174EF">
        <w:rPr>
          <w:rFonts w:asciiTheme="minorHAnsi" w:hAnsiTheme="minorHAnsi" w:cstheme="minorHAnsi"/>
          <w:sz w:val="22"/>
          <w:szCs w:val="22"/>
        </w:rPr>
        <w:t>zavetu</w:t>
      </w:r>
      <w:proofErr w:type="spellEnd"/>
      <w:r w:rsidRPr="00E17635">
        <w:rPr>
          <w:rFonts w:asciiTheme="minorHAnsi" w:hAnsiTheme="minorHAnsi" w:cstheme="minorHAnsi"/>
          <w:b w:val="0"/>
          <w:bCs w:val="0"/>
          <w:sz w:val="22"/>
          <w:szCs w:val="22"/>
        </w:rPr>
        <w:t xml:space="preserve"> je </w:t>
      </w:r>
      <w:proofErr w:type="spellStart"/>
      <w:r w:rsidRPr="00E17635">
        <w:rPr>
          <w:rFonts w:asciiTheme="minorHAnsi" w:hAnsiTheme="minorHAnsi" w:cstheme="minorHAnsi"/>
          <w:b w:val="0"/>
          <w:bCs w:val="0"/>
          <w:sz w:val="22"/>
          <w:szCs w:val="22"/>
        </w:rPr>
        <w:t>posmatranje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Božjih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poučnih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odnosa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E17635">
        <w:rPr>
          <w:rFonts w:asciiTheme="minorHAnsi" w:hAnsiTheme="minorHAnsi" w:cstheme="minorHAnsi"/>
          <w:b w:val="0"/>
          <w:bCs w:val="0"/>
          <w:sz w:val="22"/>
          <w:szCs w:val="22"/>
        </w:rPr>
        <w:t>l</w:t>
      </w:r>
      <w:r>
        <w:rPr>
          <w:rFonts w:asciiTheme="minorHAnsi" w:hAnsiTheme="minorHAnsi" w:cstheme="minorHAnsi"/>
          <w:b w:val="0"/>
          <w:bCs w:val="0"/>
          <w:sz w:val="22"/>
          <w:szCs w:val="22"/>
        </w:rPr>
        <w:t>o</w:t>
      </w:r>
      <w:r w:rsidRPr="00E17635">
        <w:rPr>
          <w:rFonts w:asciiTheme="minorHAnsi" w:hAnsiTheme="minorHAnsi" w:cstheme="minorHAnsi"/>
          <w:b w:val="0"/>
          <w:bCs w:val="0"/>
          <w:sz w:val="22"/>
          <w:szCs w:val="22"/>
        </w:rPr>
        <w:t>m</w:t>
      </w:r>
      <w:proofErr w:type="spellEnd"/>
      <w:r w:rsidRPr="00E17635">
        <w:rPr>
          <w:rFonts w:asciiTheme="minorHAnsi" w:hAnsiTheme="minorHAnsi" w:cstheme="minorHAnsi"/>
          <w:b w:val="0"/>
          <w:bCs w:val="0"/>
          <w:sz w:val="22"/>
          <w:szCs w:val="22"/>
        </w:rPr>
        <w:t xml:space="preserve">, a </w:t>
      </w:r>
      <w:proofErr w:type="spellStart"/>
      <w:r w:rsidRPr="00E17635">
        <w:rPr>
          <w:rFonts w:asciiTheme="minorHAnsi" w:hAnsiTheme="minorHAnsi" w:cstheme="minorHAnsi"/>
          <w:b w:val="0"/>
          <w:bCs w:val="0"/>
          <w:sz w:val="22"/>
          <w:szCs w:val="22"/>
        </w:rPr>
        <w:t>zatim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ispitivanje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neobičnih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paralela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između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pouka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koje</w:t>
      </w:r>
      <w:proofErr w:type="spellEnd"/>
      <w:r w:rsidRPr="00E17635">
        <w:rPr>
          <w:rFonts w:asciiTheme="minorHAnsi" w:hAnsiTheme="minorHAnsi" w:cstheme="minorHAnsi"/>
          <w:b w:val="0"/>
          <w:bCs w:val="0"/>
          <w:sz w:val="22"/>
          <w:szCs w:val="22"/>
        </w:rPr>
        <w:t xml:space="preserve"> Bog </w:t>
      </w:r>
      <w:proofErr w:type="spellStart"/>
      <w:r w:rsidRPr="00E17635">
        <w:rPr>
          <w:rFonts w:asciiTheme="minorHAnsi" w:hAnsiTheme="minorHAnsi" w:cstheme="minorHAnsi"/>
          <w:b w:val="0"/>
          <w:bCs w:val="0"/>
          <w:sz w:val="22"/>
          <w:szCs w:val="22"/>
        </w:rPr>
        <w:t>daje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narodu</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Hristovih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učenja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narodu</w:t>
      </w:r>
      <w:proofErr w:type="spellEnd"/>
      <w:r w:rsidRPr="00E17635">
        <w:rPr>
          <w:rFonts w:asciiTheme="minorHAnsi" w:hAnsiTheme="minorHAnsi" w:cstheme="minorHAnsi"/>
          <w:b w:val="0"/>
          <w:bCs w:val="0"/>
          <w:sz w:val="22"/>
          <w:szCs w:val="22"/>
        </w:rPr>
        <w:t xml:space="preserve">, to jest </w:t>
      </w:r>
      <w:proofErr w:type="spellStart"/>
      <w:r w:rsidRPr="00E17635">
        <w:rPr>
          <w:rFonts w:asciiTheme="minorHAnsi" w:hAnsiTheme="minorHAnsi" w:cstheme="minorHAnsi"/>
          <w:b w:val="0"/>
          <w:bCs w:val="0"/>
          <w:sz w:val="22"/>
          <w:szCs w:val="22"/>
        </w:rPr>
        <w:t>Crkvi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Isto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tako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postoje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poučne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paralele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između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Božjih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obećanja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Izraelu</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Hristovih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obećanja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Crkvi</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između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Zakona</w:t>
      </w:r>
      <w:proofErr w:type="spellEnd"/>
      <w:r w:rsidRPr="00E17635">
        <w:rPr>
          <w:rFonts w:asciiTheme="minorHAnsi" w:hAnsiTheme="minorHAnsi" w:cstheme="minorHAnsi"/>
          <w:b w:val="0"/>
          <w:bCs w:val="0"/>
          <w:sz w:val="22"/>
          <w:szCs w:val="22"/>
        </w:rPr>
        <w:t xml:space="preserve"> koji Bog </w:t>
      </w:r>
      <w:proofErr w:type="spellStart"/>
      <w:r w:rsidRPr="00E17635">
        <w:rPr>
          <w:rFonts w:asciiTheme="minorHAnsi" w:hAnsiTheme="minorHAnsi" w:cstheme="minorHAnsi"/>
          <w:b w:val="0"/>
          <w:bCs w:val="0"/>
          <w:sz w:val="22"/>
          <w:szCs w:val="22"/>
        </w:rPr>
        <w:t>zapoveda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Izraelu</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sledi</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zahteva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koje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Hrist</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postavlja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svojoj</w:t>
      </w:r>
      <w:proofErr w:type="spellEnd"/>
      <w:r w:rsidRPr="00E17635">
        <w:rPr>
          <w:rFonts w:asciiTheme="minorHAnsi" w:hAnsiTheme="minorHAnsi" w:cstheme="minorHAnsi"/>
          <w:b w:val="0"/>
          <w:bCs w:val="0"/>
          <w:sz w:val="22"/>
          <w:szCs w:val="22"/>
        </w:rPr>
        <w:t xml:space="preserve"> Crkvi.41</w:t>
      </w:r>
    </w:p>
    <w:p w14:paraId="257CC320" w14:textId="77777777" w:rsidR="001174EF" w:rsidRPr="00E17635" w:rsidRDefault="001174EF" w:rsidP="001174EF">
      <w:pPr>
        <w:pStyle w:val="Bodytext120"/>
        <w:shd w:val="clear" w:color="auto" w:fill="auto"/>
        <w:spacing w:line="240" w:lineRule="auto"/>
        <w:ind w:firstLine="360"/>
        <w:rPr>
          <w:rFonts w:asciiTheme="minorHAnsi" w:hAnsiTheme="minorHAnsi" w:cstheme="minorHAnsi"/>
          <w:b w:val="0"/>
          <w:bCs w:val="0"/>
          <w:sz w:val="22"/>
          <w:szCs w:val="22"/>
        </w:rPr>
      </w:pPr>
      <w:r w:rsidRPr="00E17635">
        <w:rPr>
          <w:rFonts w:asciiTheme="minorHAnsi" w:hAnsiTheme="minorHAnsi" w:cstheme="minorHAnsi"/>
          <w:b w:val="0"/>
          <w:bCs w:val="0"/>
          <w:sz w:val="22"/>
          <w:szCs w:val="22"/>
        </w:rPr>
        <w:t xml:space="preserve">Na primer, Bog se </w:t>
      </w:r>
      <w:proofErr w:type="spellStart"/>
      <w:r w:rsidRPr="00E17635">
        <w:rPr>
          <w:rFonts w:asciiTheme="minorHAnsi" w:hAnsiTheme="minorHAnsi" w:cstheme="minorHAnsi"/>
          <w:b w:val="0"/>
          <w:bCs w:val="0"/>
          <w:sz w:val="22"/>
          <w:szCs w:val="22"/>
        </w:rPr>
        <w:t>zaklinje</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će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dati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obećanu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zemlju</w:t>
      </w:r>
      <w:proofErr w:type="spellEnd"/>
      <w:r w:rsidRPr="00E17635">
        <w:rPr>
          <w:rFonts w:asciiTheme="minorHAnsi" w:hAnsiTheme="minorHAnsi" w:cstheme="minorHAnsi"/>
          <w:b w:val="0"/>
          <w:bCs w:val="0"/>
          <w:sz w:val="22"/>
          <w:szCs w:val="22"/>
        </w:rPr>
        <w:t xml:space="preserve"> Hanan </w:t>
      </w:r>
      <w:proofErr w:type="spellStart"/>
      <w:r w:rsidRPr="00E17635">
        <w:rPr>
          <w:rFonts w:asciiTheme="minorHAnsi" w:hAnsiTheme="minorHAnsi" w:cstheme="minorHAnsi"/>
          <w:b w:val="0"/>
          <w:bCs w:val="0"/>
          <w:sz w:val="22"/>
          <w:szCs w:val="22"/>
        </w:rPr>
        <w:t>kao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večno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vlasništvo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ali</w:t>
      </w:r>
      <w:proofErr w:type="spellEnd"/>
      <w:r w:rsidRPr="00E17635">
        <w:rPr>
          <w:rFonts w:asciiTheme="minorHAnsi" w:hAnsiTheme="minorHAnsi" w:cstheme="minorHAnsi"/>
          <w:b w:val="0"/>
          <w:bCs w:val="0"/>
          <w:sz w:val="22"/>
          <w:szCs w:val="22"/>
        </w:rPr>
        <w:t xml:space="preserve"> ova </w:t>
      </w:r>
      <w:proofErr w:type="spellStart"/>
      <w:r w:rsidRPr="00E17635">
        <w:rPr>
          <w:rFonts w:asciiTheme="minorHAnsi" w:hAnsiTheme="minorHAnsi" w:cstheme="minorHAnsi"/>
          <w:b w:val="0"/>
          <w:bCs w:val="0"/>
          <w:sz w:val="22"/>
          <w:szCs w:val="22"/>
        </w:rPr>
        <w:t>transakcija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uključuje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više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od</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obećanja</w:t>
      </w:r>
      <w:proofErr w:type="spellEnd"/>
      <w:r w:rsidRPr="00E17635">
        <w:rPr>
          <w:rFonts w:asciiTheme="minorHAnsi" w:hAnsiTheme="minorHAnsi" w:cstheme="minorHAnsi"/>
          <w:b w:val="0"/>
          <w:bCs w:val="0"/>
          <w:sz w:val="22"/>
          <w:szCs w:val="22"/>
        </w:rPr>
        <w:t xml:space="preserve">. Kao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smo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videli</w:t>
      </w:r>
      <w:proofErr w:type="spellEnd"/>
      <w:r w:rsidRPr="00E17635">
        <w:rPr>
          <w:rFonts w:asciiTheme="minorHAnsi" w:hAnsiTheme="minorHAnsi" w:cstheme="minorHAnsi"/>
          <w:b w:val="0"/>
          <w:bCs w:val="0"/>
          <w:sz w:val="22"/>
          <w:szCs w:val="22"/>
        </w:rPr>
        <w:t xml:space="preserve">, </w:t>
      </w:r>
      <w:proofErr w:type="gramStart"/>
      <w:r w:rsidRPr="00E17635">
        <w:rPr>
          <w:rFonts w:asciiTheme="minorHAnsi" w:hAnsiTheme="minorHAnsi" w:cstheme="minorHAnsi"/>
          <w:b w:val="0"/>
          <w:bCs w:val="0"/>
          <w:sz w:val="22"/>
          <w:szCs w:val="22"/>
        </w:rPr>
        <w:t>On</w:t>
      </w:r>
      <w:proofErr w:type="gram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takođe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zahteva</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oni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zauzmu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zemlju</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sebe</w:t>
      </w:r>
      <w:proofErr w:type="spellEnd"/>
      <w:r w:rsidRPr="00E17635">
        <w:rPr>
          <w:rFonts w:asciiTheme="minorHAnsi" w:hAnsiTheme="minorHAnsi" w:cstheme="minorHAnsi"/>
          <w:b w:val="0"/>
          <w:bCs w:val="0"/>
          <w:sz w:val="22"/>
          <w:szCs w:val="22"/>
        </w:rPr>
        <w:t xml:space="preserve"> — </w:t>
      </w:r>
      <w:proofErr w:type="spellStart"/>
      <w:r w:rsidRPr="00E17635">
        <w:rPr>
          <w:rFonts w:asciiTheme="minorHAnsi" w:hAnsiTheme="minorHAnsi" w:cstheme="minorHAnsi"/>
          <w:b w:val="0"/>
          <w:bCs w:val="0"/>
          <w:sz w:val="22"/>
          <w:szCs w:val="22"/>
        </w:rPr>
        <w:t>čemu</w:t>
      </w:r>
      <w:proofErr w:type="spellEnd"/>
      <w:r w:rsidRPr="00E17635">
        <w:rPr>
          <w:rFonts w:asciiTheme="minorHAnsi" w:hAnsiTheme="minorHAnsi" w:cstheme="minorHAnsi"/>
          <w:b w:val="0"/>
          <w:bCs w:val="0"/>
          <w:sz w:val="22"/>
          <w:szCs w:val="22"/>
        </w:rPr>
        <w:t xml:space="preserve"> se u </w:t>
      </w:r>
      <w:proofErr w:type="spellStart"/>
      <w:r w:rsidRPr="00E17635">
        <w:rPr>
          <w:rFonts w:asciiTheme="minorHAnsi" w:hAnsiTheme="minorHAnsi" w:cstheme="minorHAnsi"/>
          <w:b w:val="0"/>
          <w:bCs w:val="0"/>
          <w:sz w:val="22"/>
          <w:szCs w:val="22"/>
        </w:rPr>
        <w:t>početku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opiru</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učine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straha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od</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Hanan</w:t>
      </w:r>
      <w:r>
        <w:rPr>
          <w:rFonts w:asciiTheme="minorHAnsi" w:hAnsiTheme="minorHAnsi" w:cstheme="minorHAnsi"/>
          <w:b w:val="0"/>
          <w:bCs w:val="0"/>
          <w:sz w:val="22"/>
          <w:szCs w:val="22"/>
        </w:rPr>
        <w:t>ac</w:t>
      </w:r>
      <w:r w:rsidRPr="00E17635">
        <w:rPr>
          <w:rFonts w:asciiTheme="minorHAnsi" w:hAnsiTheme="minorHAnsi" w:cstheme="minorHAnsi"/>
          <w:b w:val="0"/>
          <w:bCs w:val="0"/>
          <w:sz w:val="22"/>
          <w:szCs w:val="22"/>
        </w:rPr>
        <w:t>a</w:t>
      </w:r>
      <w:proofErr w:type="spellEnd"/>
      <w:r w:rsidRPr="00E17635">
        <w:rPr>
          <w:rFonts w:asciiTheme="minorHAnsi" w:hAnsiTheme="minorHAnsi" w:cstheme="minorHAnsi"/>
          <w:b w:val="0"/>
          <w:bCs w:val="0"/>
          <w:sz w:val="22"/>
          <w:szCs w:val="22"/>
        </w:rPr>
        <w:t xml:space="preserve"> — i da je </w:t>
      </w:r>
      <w:proofErr w:type="spellStart"/>
      <w:r w:rsidRPr="00E17635">
        <w:rPr>
          <w:rFonts w:asciiTheme="minorHAnsi" w:hAnsiTheme="minorHAnsi" w:cstheme="minorHAnsi"/>
          <w:b w:val="0"/>
          <w:bCs w:val="0"/>
          <w:sz w:val="22"/>
          <w:szCs w:val="22"/>
        </w:rPr>
        <w:t>potpuno</w:t>
      </w:r>
      <w:proofErr w:type="spellEnd"/>
      <w:r w:rsidRPr="00E17635">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u </w:t>
      </w:r>
      <w:proofErr w:type="spellStart"/>
      <w:r>
        <w:rPr>
          <w:rFonts w:asciiTheme="minorHAnsi" w:hAnsiTheme="minorHAnsi" w:cstheme="minorHAnsi"/>
          <w:b w:val="0"/>
          <w:bCs w:val="0"/>
          <w:sz w:val="22"/>
          <w:szCs w:val="22"/>
        </w:rPr>
        <w:t>celini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osvoje</w:t>
      </w:r>
      <w:proofErr w:type="spellEnd"/>
      <w:r w:rsidRPr="00E17635">
        <w:rPr>
          <w:rFonts w:asciiTheme="minorHAnsi" w:hAnsiTheme="minorHAnsi" w:cstheme="minorHAnsi"/>
          <w:b w:val="0"/>
          <w:bCs w:val="0"/>
          <w:sz w:val="22"/>
          <w:szCs w:val="22"/>
        </w:rPr>
        <w:t xml:space="preserve">. Da bi </w:t>
      </w:r>
      <w:proofErr w:type="spellStart"/>
      <w:r w:rsidRPr="00E17635">
        <w:rPr>
          <w:rFonts w:asciiTheme="minorHAnsi" w:hAnsiTheme="minorHAnsi" w:cstheme="minorHAnsi"/>
          <w:b w:val="0"/>
          <w:bCs w:val="0"/>
          <w:sz w:val="22"/>
          <w:szCs w:val="22"/>
        </w:rPr>
        <w:t>sačuvali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čistotu</w:t>
      </w:r>
      <w:proofErr w:type="spellEnd"/>
      <w:r w:rsidRPr="00E17635">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slu</w:t>
      </w:r>
      <w:r w:rsidRPr="00E17635">
        <w:rPr>
          <w:rFonts w:asciiTheme="minorHAnsi" w:hAnsiTheme="minorHAnsi" w:cstheme="minorHAnsi"/>
          <w:b w:val="0"/>
          <w:bCs w:val="0"/>
          <w:sz w:val="22"/>
          <w:szCs w:val="22"/>
        </w:rPr>
        <w:t>ž</w:t>
      </w:r>
      <w:r>
        <w:rPr>
          <w:rFonts w:asciiTheme="minorHAnsi" w:hAnsiTheme="minorHAnsi" w:cstheme="minorHAnsi"/>
          <w:b w:val="0"/>
          <w:bCs w:val="0"/>
          <w:sz w:val="22"/>
          <w:szCs w:val="22"/>
        </w:rPr>
        <w:t>e</w:t>
      </w:r>
      <w:r w:rsidRPr="00E17635">
        <w:rPr>
          <w:rFonts w:asciiTheme="minorHAnsi" w:hAnsiTheme="minorHAnsi" w:cstheme="minorHAnsi"/>
          <w:b w:val="0"/>
          <w:bCs w:val="0"/>
          <w:sz w:val="22"/>
          <w:szCs w:val="22"/>
        </w:rPr>
        <w:t>nja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Bogu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oni</w:t>
      </w:r>
      <w:proofErr w:type="spellEnd"/>
      <w:r w:rsidRPr="00E17635">
        <w:rPr>
          <w:rFonts w:asciiTheme="minorHAnsi" w:hAnsiTheme="minorHAnsi" w:cstheme="minorHAnsi"/>
          <w:b w:val="0"/>
          <w:bCs w:val="0"/>
          <w:sz w:val="22"/>
          <w:szCs w:val="22"/>
        </w:rPr>
        <w:t xml:space="preserve"> ne </w:t>
      </w:r>
      <w:proofErr w:type="spellStart"/>
      <w:r w:rsidRPr="00E17635">
        <w:rPr>
          <w:rFonts w:asciiTheme="minorHAnsi" w:hAnsiTheme="minorHAnsi" w:cstheme="minorHAnsi"/>
          <w:b w:val="0"/>
          <w:bCs w:val="0"/>
          <w:sz w:val="22"/>
          <w:szCs w:val="22"/>
        </w:rPr>
        <w:t>smeju</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ostavljaju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ostatke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verskih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običaja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ili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rituala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pokorenih</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zabranjeno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im</w:t>
      </w:r>
      <w:proofErr w:type="spellEnd"/>
      <w:r w:rsidRPr="00E17635">
        <w:rPr>
          <w:rFonts w:asciiTheme="minorHAnsi" w:hAnsiTheme="minorHAnsi" w:cstheme="minorHAnsi"/>
          <w:b w:val="0"/>
          <w:bCs w:val="0"/>
          <w:sz w:val="22"/>
          <w:szCs w:val="22"/>
        </w:rPr>
        <w:t xml:space="preserve"> je da </w:t>
      </w:r>
      <w:proofErr w:type="spellStart"/>
      <w:r w:rsidRPr="00E17635">
        <w:rPr>
          <w:rFonts w:asciiTheme="minorHAnsi" w:hAnsiTheme="minorHAnsi" w:cstheme="minorHAnsi"/>
          <w:b w:val="0"/>
          <w:bCs w:val="0"/>
          <w:sz w:val="22"/>
          <w:szCs w:val="22"/>
        </w:rPr>
        <w:t>stupaju</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brak</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njima</w:t>
      </w:r>
      <w:proofErr w:type="spellEnd"/>
      <w:r w:rsidRPr="00E17635">
        <w:rPr>
          <w:rFonts w:asciiTheme="minorHAnsi" w:hAnsiTheme="minorHAnsi" w:cstheme="minorHAnsi"/>
          <w:b w:val="0"/>
          <w:bCs w:val="0"/>
          <w:sz w:val="22"/>
          <w:szCs w:val="22"/>
        </w:rPr>
        <w:t xml:space="preserve">. Kao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Bog </w:t>
      </w:r>
      <w:proofErr w:type="spellStart"/>
      <w:r w:rsidRPr="00E17635">
        <w:rPr>
          <w:rFonts w:asciiTheme="minorHAnsi" w:hAnsiTheme="minorHAnsi" w:cstheme="minorHAnsi"/>
          <w:b w:val="0"/>
          <w:bCs w:val="0"/>
          <w:sz w:val="22"/>
          <w:szCs w:val="22"/>
        </w:rPr>
        <w:t>zapoveda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Jevrejima</w:t>
      </w:r>
      <w:proofErr w:type="spellEnd"/>
      <w:r w:rsidRPr="00E17635">
        <w:rPr>
          <w:rFonts w:asciiTheme="minorHAnsi" w:hAnsiTheme="minorHAnsi" w:cstheme="minorHAnsi"/>
          <w:b w:val="0"/>
          <w:bCs w:val="0"/>
          <w:sz w:val="22"/>
          <w:szCs w:val="22"/>
        </w:rPr>
        <w:t xml:space="preserve"> da u </w:t>
      </w:r>
      <w:proofErr w:type="spellStart"/>
      <w:r w:rsidRPr="00E17635">
        <w:rPr>
          <w:rFonts w:asciiTheme="minorHAnsi" w:hAnsiTheme="minorHAnsi" w:cstheme="minorHAnsi"/>
          <w:b w:val="0"/>
          <w:bCs w:val="0"/>
          <w:sz w:val="22"/>
          <w:szCs w:val="22"/>
        </w:rPr>
        <w:t>potpunosti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poseduju</w:t>
      </w:r>
      <w:proofErr w:type="spellEnd"/>
      <w:r w:rsidRPr="00E17635">
        <w:rPr>
          <w:rFonts w:asciiTheme="minorHAnsi" w:hAnsiTheme="minorHAnsi" w:cstheme="minorHAnsi"/>
          <w:b w:val="0"/>
          <w:bCs w:val="0"/>
          <w:sz w:val="22"/>
          <w:szCs w:val="22"/>
        </w:rPr>
        <w:t xml:space="preserve"> Hanan, po </w:t>
      </w:r>
      <w:proofErr w:type="spellStart"/>
      <w:r w:rsidRPr="00E17635">
        <w:rPr>
          <w:rFonts w:asciiTheme="minorHAnsi" w:hAnsiTheme="minorHAnsi" w:cstheme="minorHAnsi"/>
          <w:b w:val="0"/>
          <w:bCs w:val="0"/>
          <w:sz w:val="22"/>
          <w:szCs w:val="22"/>
        </w:rPr>
        <w:t>analogiji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Isus</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Hrist</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zahteva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od</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Crkve</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učini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učenicima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krsteći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ih</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ime</w:t>
      </w:r>
      <w:proofErr w:type="spellEnd"/>
      <w:r w:rsidRPr="00E17635">
        <w:rPr>
          <w:rFonts w:asciiTheme="minorHAnsi" w:hAnsiTheme="minorHAnsi" w:cstheme="minorHAnsi"/>
          <w:b w:val="0"/>
          <w:bCs w:val="0"/>
          <w:sz w:val="22"/>
          <w:szCs w:val="22"/>
        </w:rPr>
        <w:t xml:space="preserve"> Oca i </w:t>
      </w:r>
      <w:proofErr w:type="spellStart"/>
      <w:r w:rsidRPr="00E17635">
        <w:rPr>
          <w:rFonts w:asciiTheme="minorHAnsi" w:hAnsiTheme="minorHAnsi" w:cstheme="minorHAnsi"/>
          <w:b w:val="0"/>
          <w:bCs w:val="0"/>
          <w:sz w:val="22"/>
          <w:szCs w:val="22"/>
        </w:rPr>
        <w:t>Sina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Svetoga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Duha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učeći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ih</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poštuju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sve</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sam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ti</w:t>
      </w:r>
      <w:proofErr w:type="spellEnd"/>
      <w:r w:rsidRPr="00E17635">
        <w:rPr>
          <w:rFonts w:asciiTheme="minorHAnsi" w:hAnsiTheme="minorHAnsi" w:cstheme="minorHAnsi"/>
          <w:b w:val="0"/>
          <w:bCs w:val="0"/>
          <w:sz w:val="22"/>
          <w:szCs w:val="22"/>
        </w:rPr>
        <w:t xml:space="preserve"> </w:t>
      </w:r>
      <w:proofErr w:type="spellStart"/>
      <w:proofErr w:type="gramStart"/>
      <w:r w:rsidRPr="00E17635">
        <w:rPr>
          <w:rFonts w:asciiTheme="minorHAnsi" w:hAnsiTheme="minorHAnsi" w:cstheme="minorHAnsi"/>
          <w:b w:val="0"/>
          <w:bCs w:val="0"/>
          <w:sz w:val="22"/>
          <w:szCs w:val="22"/>
        </w:rPr>
        <w:t>zapovedio</w:t>
      </w:r>
      <w:proofErr w:type="spellEnd"/>
      <w:r w:rsidRPr="00E17635">
        <w:rPr>
          <w:rFonts w:asciiTheme="minorHAnsi" w:hAnsiTheme="minorHAnsi" w:cstheme="minorHAnsi"/>
          <w:b w:val="0"/>
          <w:bCs w:val="0"/>
          <w:sz w:val="22"/>
          <w:szCs w:val="22"/>
        </w:rPr>
        <w:t>“ (</w:t>
      </w:r>
      <w:proofErr w:type="gramEnd"/>
      <w:r w:rsidRPr="00E17635">
        <w:rPr>
          <w:rFonts w:asciiTheme="minorHAnsi" w:hAnsiTheme="minorHAnsi" w:cstheme="minorHAnsi"/>
          <w:b w:val="0"/>
          <w:bCs w:val="0"/>
          <w:sz w:val="22"/>
          <w:szCs w:val="22"/>
        </w:rPr>
        <w:t>Matej 28, 18-20).</w:t>
      </w:r>
    </w:p>
    <w:p w14:paraId="2FC3C98A" w14:textId="77777777" w:rsidR="001174EF" w:rsidRDefault="001174EF" w:rsidP="001174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E17635">
        <w:rPr>
          <w:rFonts w:asciiTheme="minorHAnsi" w:hAnsiTheme="minorHAnsi" w:cstheme="minorHAnsi"/>
          <w:b w:val="0"/>
          <w:bCs w:val="0"/>
          <w:sz w:val="22"/>
          <w:szCs w:val="22"/>
        </w:rPr>
        <w:t>Božije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ophođenje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Svojim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narodom</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Hristovo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Njegovom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Crkvom</w:t>
      </w:r>
      <w:proofErr w:type="spellEnd"/>
      <w:r w:rsidRPr="00E17635">
        <w:rPr>
          <w:rFonts w:asciiTheme="minorHAnsi" w:hAnsiTheme="minorHAnsi" w:cstheme="minorHAnsi"/>
          <w:b w:val="0"/>
          <w:bCs w:val="0"/>
          <w:sz w:val="22"/>
          <w:szCs w:val="22"/>
        </w:rPr>
        <w:t xml:space="preserve"> se </w:t>
      </w:r>
      <w:proofErr w:type="spellStart"/>
      <w:r w:rsidRPr="00E17635">
        <w:rPr>
          <w:rFonts w:asciiTheme="minorHAnsi" w:hAnsiTheme="minorHAnsi" w:cstheme="minorHAnsi"/>
          <w:b w:val="0"/>
          <w:bCs w:val="0"/>
          <w:sz w:val="22"/>
          <w:szCs w:val="22"/>
        </w:rPr>
        <w:t>ponekad</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sasvim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razlikuju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što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logično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sledi</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kontekstu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Božijeg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progresivnog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Otkrivanja</w:t>
      </w:r>
      <w:proofErr w:type="spellEnd"/>
      <w:r w:rsidRPr="00E17635">
        <w:rPr>
          <w:rFonts w:asciiTheme="minorHAnsi" w:hAnsiTheme="minorHAnsi" w:cstheme="minorHAnsi"/>
          <w:b w:val="0"/>
          <w:bCs w:val="0"/>
          <w:sz w:val="22"/>
          <w:szCs w:val="22"/>
        </w:rPr>
        <w:t xml:space="preserve">. Bog </w:t>
      </w:r>
      <w:proofErr w:type="spellStart"/>
      <w:r w:rsidRPr="00E17635">
        <w:rPr>
          <w:rFonts w:asciiTheme="minorHAnsi" w:hAnsiTheme="minorHAnsi" w:cstheme="minorHAnsi"/>
          <w:b w:val="0"/>
          <w:bCs w:val="0"/>
          <w:sz w:val="22"/>
          <w:szCs w:val="22"/>
        </w:rPr>
        <w:t>postavlja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zahtev</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obrezanje</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svom</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narodu</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svakog</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muškarca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ali</w:t>
      </w:r>
      <w:proofErr w:type="spellEnd"/>
      <w:r w:rsidRPr="00E17635">
        <w:rPr>
          <w:rFonts w:asciiTheme="minorHAnsi" w:hAnsiTheme="minorHAnsi" w:cstheme="minorHAnsi"/>
          <w:b w:val="0"/>
          <w:bCs w:val="0"/>
          <w:sz w:val="22"/>
          <w:szCs w:val="22"/>
        </w:rPr>
        <w:t xml:space="preserve"> taj </w:t>
      </w:r>
      <w:proofErr w:type="spellStart"/>
      <w:r w:rsidRPr="00E17635">
        <w:rPr>
          <w:rFonts w:asciiTheme="minorHAnsi" w:hAnsiTheme="minorHAnsi" w:cstheme="minorHAnsi"/>
          <w:b w:val="0"/>
          <w:bCs w:val="0"/>
          <w:sz w:val="22"/>
          <w:szCs w:val="22"/>
        </w:rPr>
        <w:t>zahtev</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postaje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sporan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nakon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Hristove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smrti</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vaskrsenja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nakon</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čega</w:t>
      </w:r>
      <w:proofErr w:type="spellEnd"/>
      <w:r w:rsidRPr="00E17635">
        <w:rPr>
          <w:rFonts w:asciiTheme="minorHAnsi" w:hAnsiTheme="minorHAnsi" w:cstheme="minorHAnsi"/>
          <w:b w:val="0"/>
          <w:bCs w:val="0"/>
          <w:sz w:val="22"/>
          <w:szCs w:val="22"/>
        </w:rPr>
        <w:t xml:space="preserve"> se </w:t>
      </w:r>
      <w:proofErr w:type="spellStart"/>
      <w:r w:rsidRPr="00E17635">
        <w:rPr>
          <w:rFonts w:asciiTheme="minorHAnsi" w:hAnsiTheme="minorHAnsi" w:cstheme="minorHAnsi"/>
          <w:b w:val="0"/>
          <w:bCs w:val="0"/>
          <w:sz w:val="22"/>
          <w:szCs w:val="22"/>
        </w:rPr>
        <w:t>krštenje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pojavljuje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kao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znak</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zaveta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članstva</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Crkvu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Kontrast</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između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ove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dve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prakse</w:t>
      </w:r>
      <w:proofErr w:type="spellEnd"/>
      <w:r w:rsidRPr="00E17635">
        <w:rPr>
          <w:rFonts w:asciiTheme="minorHAnsi" w:hAnsiTheme="minorHAnsi" w:cstheme="minorHAnsi"/>
          <w:b w:val="0"/>
          <w:bCs w:val="0"/>
          <w:sz w:val="22"/>
          <w:szCs w:val="22"/>
        </w:rPr>
        <w:t xml:space="preserve"> je u </w:t>
      </w:r>
      <w:proofErr w:type="spellStart"/>
      <w:r w:rsidRPr="00E17635">
        <w:rPr>
          <w:rFonts w:asciiTheme="minorHAnsi" w:hAnsiTheme="minorHAnsi" w:cstheme="minorHAnsi"/>
          <w:b w:val="0"/>
          <w:bCs w:val="0"/>
          <w:sz w:val="22"/>
          <w:szCs w:val="22"/>
        </w:rPr>
        <w:t>potpunosti</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rezultat</w:t>
      </w:r>
      <w:proofErr w:type="spellEnd"/>
      <w:r w:rsidRPr="00E17635">
        <w:rPr>
          <w:rFonts w:asciiTheme="minorHAnsi" w:hAnsiTheme="minorHAnsi" w:cstheme="minorHAnsi"/>
          <w:b w:val="0"/>
          <w:bCs w:val="0"/>
          <w:sz w:val="22"/>
          <w:szCs w:val="22"/>
        </w:rPr>
        <w:t xml:space="preserve"> dela </w:t>
      </w:r>
      <w:proofErr w:type="spellStart"/>
      <w:r w:rsidRPr="00E17635">
        <w:rPr>
          <w:rFonts w:asciiTheme="minorHAnsi" w:hAnsiTheme="minorHAnsi" w:cstheme="minorHAnsi"/>
          <w:b w:val="0"/>
          <w:bCs w:val="0"/>
          <w:sz w:val="22"/>
          <w:szCs w:val="22"/>
        </w:rPr>
        <w:t>Isusa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Hrista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Njegove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jednom</w:t>
      </w:r>
      <w:proofErr w:type="spellEnd"/>
      <w:r w:rsidRPr="00E17635">
        <w:rPr>
          <w:rFonts w:asciiTheme="minorHAnsi" w:hAnsiTheme="minorHAnsi" w:cstheme="minorHAnsi"/>
          <w:b w:val="0"/>
          <w:bCs w:val="0"/>
          <w:sz w:val="22"/>
          <w:szCs w:val="22"/>
        </w:rPr>
        <w:t xml:space="preserve"> za </w:t>
      </w:r>
      <w:proofErr w:type="spellStart"/>
      <w:r w:rsidRPr="00E17635">
        <w:rPr>
          <w:rFonts w:asciiTheme="minorHAnsi" w:hAnsiTheme="minorHAnsi" w:cstheme="minorHAnsi"/>
          <w:b w:val="0"/>
          <w:bCs w:val="0"/>
          <w:sz w:val="22"/>
          <w:szCs w:val="22"/>
        </w:rPr>
        <w:t>svagda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krvne</w:t>
      </w:r>
      <w:proofErr w:type="spellEnd"/>
      <w:r w:rsidRPr="00E17635">
        <w:rPr>
          <w:rFonts w:asciiTheme="minorHAnsi" w:hAnsiTheme="minorHAnsi" w:cstheme="minorHAnsi"/>
          <w:b w:val="0"/>
          <w:bCs w:val="0"/>
          <w:sz w:val="22"/>
          <w:szCs w:val="22"/>
        </w:rPr>
        <w:t xml:space="preserve"> žrtve,</w:t>
      </w:r>
      <w:r w:rsidRPr="001174EF">
        <w:rPr>
          <w:rFonts w:asciiTheme="minorHAnsi" w:hAnsiTheme="minorHAnsi" w:cstheme="minorHAnsi"/>
          <w:b w:val="0"/>
          <w:bCs w:val="0"/>
          <w:sz w:val="22"/>
          <w:szCs w:val="22"/>
          <w:vertAlign w:val="superscript"/>
        </w:rPr>
        <w:t>42</w:t>
      </w:r>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upravo</w:t>
      </w:r>
      <w:proofErr w:type="spellEnd"/>
      <w:r w:rsidRPr="00E17635">
        <w:rPr>
          <w:rFonts w:asciiTheme="minorHAnsi" w:hAnsiTheme="minorHAnsi" w:cstheme="minorHAnsi"/>
          <w:b w:val="0"/>
          <w:bCs w:val="0"/>
          <w:sz w:val="22"/>
          <w:szCs w:val="22"/>
        </w:rPr>
        <w:t xml:space="preserve"> u tom </w:t>
      </w:r>
      <w:proofErr w:type="spellStart"/>
      <w:r w:rsidRPr="00E17635">
        <w:rPr>
          <w:rFonts w:asciiTheme="minorHAnsi" w:hAnsiTheme="minorHAnsi" w:cstheme="minorHAnsi"/>
          <w:b w:val="0"/>
          <w:bCs w:val="0"/>
          <w:sz w:val="22"/>
          <w:szCs w:val="22"/>
        </w:rPr>
        <w:t>kontrastu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možemo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bolje</w:t>
      </w:r>
      <w:proofErr w:type="spellEnd"/>
      <w:r w:rsidRPr="00E17635">
        <w:rPr>
          <w:rFonts w:asciiTheme="minorHAnsi" w:hAnsiTheme="minorHAnsi" w:cstheme="minorHAnsi"/>
          <w:b w:val="0"/>
          <w:bCs w:val="0"/>
          <w:sz w:val="22"/>
          <w:szCs w:val="22"/>
        </w:rPr>
        <w:t xml:space="preserve"> da </w:t>
      </w:r>
      <w:proofErr w:type="spellStart"/>
      <w:r w:rsidRPr="00E17635">
        <w:rPr>
          <w:rFonts w:asciiTheme="minorHAnsi" w:hAnsiTheme="minorHAnsi" w:cstheme="minorHAnsi"/>
          <w:b w:val="0"/>
          <w:bCs w:val="0"/>
          <w:sz w:val="22"/>
          <w:szCs w:val="22"/>
        </w:rPr>
        <w:t>vidimo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Hristovo</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savršenstvo</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Njegovu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beskrajnu</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ljubav</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prema</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nama</w:t>
      </w:r>
      <w:proofErr w:type="spellEnd"/>
      <w:r w:rsidRPr="00E17635">
        <w:rPr>
          <w:rFonts w:asciiTheme="minorHAnsi" w:hAnsiTheme="minorHAnsi" w:cstheme="minorHAnsi"/>
          <w:b w:val="0"/>
          <w:bCs w:val="0"/>
          <w:sz w:val="22"/>
          <w:szCs w:val="22"/>
        </w:rPr>
        <w:t xml:space="preserve">, i </w:t>
      </w:r>
      <w:proofErr w:type="spellStart"/>
      <w:r w:rsidRPr="00E17635">
        <w:rPr>
          <w:rFonts w:asciiTheme="minorHAnsi" w:hAnsiTheme="minorHAnsi" w:cstheme="minorHAnsi"/>
          <w:b w:val="0"/>
          <w:bCs w:val="0"/>
          <w:sz w:val="22"/>
          <w:szCs w:val="22"/>
        </w:rPr>
        <w:t>imperativ</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naše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spasonosne</w:t>
      </w:r>
      <w:proofErr w:type="spellEnd"/>
      <w:r w:rsidRPr="00E17635">
        <w:rPr>
          <w:rFonts w:asciiTheme="minorHAnsi" w:hAnsiTheme="minorHAnsi" w:cstheme="minorHAnsi"/>
          <w:b w:val="0"/>
          <w:bCs w:val="0"/>
          <w:sz w:val="22"/>
          <w:szCs w:val="22"/>
        </w:rPr>
        <w:t xml:space="preserve"> </w:t>
      </w:r>
      <w:proofErr w:type="spellStart"/>
      <w:r w:rsidRPr="00E17635">
        <w:rPr>
          <w:rFonts w:asciiTheme="minorHAnsi" w:hAnsiTheme="minorHAnsi" w:cstheme="minorHAnsi"/>
          <w:b w:val="0"/>
          <w:bCs w:val="0"/>
          <w:sz w:val="22"/>
          <w:szCs w:val="22"/>
        </w:rPr>
        <w:t>vere</w:t>
      </w:r>
      <w:proofErr w:type="spellEnd"/>
      <w:r w:rsidRPr="00E17635">
        <w:rPr>
          <w:rFonts w:asciiTheme="minorHAnsi" w:hAnsiTheme="minorHAnsi" w:cstheme="minorHAnsi"/>
          <w:b w:val="0"/>
          <w:bCs w:val="0"/>
          <w:sz w:val="22"/>
          <w:szCs w:val="22"/>
        </w:rPr>
        <w:t xml:space="preserve"> u </w:t>
      </w:r>
      <w:proofErr w:type="spellStart"/>
      <w:r w:rsidRPr="00E17635">
        <w:rPr>
          <w:rFonts w:asciiTheme="minorHAnsi" w:hAnsiTheme="minorHAnsi" w:cstheme="minorHAnsi"/>
          <w:b w:val="0"/>
          <w:bCs w:val="0"/>
          <w:sz w:val="22"/>
          <w:szCs w:val="22"/>
        </w:rPr>
        <w:t>Njega</w:t>
      </w:r>
      <w:proofErr w:type="spellEnd"/>
      <w:r w:rsidRPr="00E17635">
        <w:rPr>
          <w:rFonts w:asciiTheme="minorHAnsi" w:hAnsiTheme="minorHAnsi" w:cstheme="minorHAnsi"/>
          <w:b w:val="0"/>
          <w:bCs w:val="0"/>
          <w:sz w:val="22"/>
          <w:szCs w:val="22"/>
        </w:rPr>
        <w:t>.</w:t>
      </w:r>
    </w:p>
    <w:p w14:paraId="276D0F40" w14:textId="77777777" w:rsidR="001174EF" w:rsidRPr="001174EF" w:rsidRDefault="001174EF" w:rsidP="001174E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174EF">
        <w:rPr>
          <w:rFonts w:asciiTheme="minorHAnsi" w:hAnsiTheme="minorHAnsi" w:cstheme="minorHAnsi"/>
          <w:b w:val="0"/>
          <w:bCs w:val="0"/>
          <w:sz w:val="22"/>
          <w:szCs w:val="22"/>
        </w:rPr>
        <w:t>Nakon</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što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ispitali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različite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starozavetne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niti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koje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upućuju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sada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skrećemo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pažnju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Hristocentričnost</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svake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određene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Biblije</w:t>
      </w:r>
      <w:proofErr w:type="spellEnd"/>
      <w:r w:rsidRPr="001174EF">
        <w:rPr>
          <w:rFonts w:asciiTheme="minorHAnsi" w:hAnsiTheme="minorHAnsi" w:cstheme="minorHAnsi"/>
          <w:b w:val="0"/>
          <w:bCs w:val="0"/>
          <w:sz w:val="22"/>
          <w:szCs w:val="22"/>
        </w:rPr>
        <w:t>.</w:t>
      </w:r>
    </w:p>
    <w:p w14:paraId="1DEECE4A" w14:textId="77777777" w:rsidR="001174EF" w:rsidRPr="001174EF" w:rsidRDefault="001174EF" w:rsidP="001174EF">
      <w:pPr>
        <w:pStyle w:val="Bodytext120"/>
        <w:shd w:val="clear" w:color="auto" w:fill="auto"/>
        <w:spacing w:line="240" w:lineRule="auto"/>
        <w:ind w:firstLine="360"/>
        <w:jc w:val="center"/>
        <w:rPr>
          <w:rFonts w:asciiTheme="minorHAnsi" w:hAnsiTheme="minorHAnsi" w:cstheme="minorHAnsi"/>
          <w:sz w:val="22"/>
          <w:szCs w:val="22"/>
        </w:rPr>
      </w:pPr>
      <w:r w:rsidRPr="001174EF">
        <w:rPr>
          <w:rFonts w:asciiTheme="minorHAnsi" w:hAnsiTheme="minorHAnsi" w:cstheme="minorHAnsi"/>
          <w:sz w:val="22"/>
          <w:szCs w:val="22"/>
        </w:rPr>
        <w:t>GLAVA 9</w:t>
      </w:r>
    </w:p>
    <w:p w14:paraId="6D6C9DA9" w14:textId="77777777" w:rsidR="001174EF" w:rsidRPr="001174EF" w:rsidRDefault="001174EF" w:rsidP="001174EF">
      <w:pPr>
        <w:pStyle w:val="Bodytext120"/>
        <w:shd w:val="clear" w:color="auto" w:fill="auto"/>
        <w:spacing w:line="240" w:lineRule="auto"/>
        <w:ind w:firstLine="360"/>
        <w:jc w:val="center"/>
        <w:rPr>
          <w:rFonts w:asciiTheme="minorHAnsi" w:hAnsiTheme="minorHAnsi" w:cstheme="minorHAnsi"/>
          <w:sz w:val="22"/>
          <w:szCs w:val="22"/>
        </w:rPr>
      </w:pPr>
      <w:r w:rsidRPr="001174EF">
        <w:rPr>
          <w:rFonts w:asciiTheme="minorHAnsi" w:hAnsiTheme="minorHAnsi" w:cstheme="minorHAnsi"/>
          <w:sz w:val="22"/>
          <w:szCs w:val="22"/>
        </w:rPr>
        <w:t>HRISTOS U SVAKOJ KNJIZI</w:t>
      </w:r>
    </w:p>
    <w:p w14:paraId="7AE93FBF" w14:textId="77777777" w:rsidR="001174EF" w:rsidRPr="001174EF" w:rsidRDefault="001174EF" w:rsidP="001174EF">
      <w:pPr>
        <w:pStyle w:val="Bodytext120"/>
        <w:shd w:val="clear" w:color="auto" w:fill="auto"/>
        <w:spacing w:line="240" w:lineRule="auto"/>
        <w:ind w:firstLine="360"/>
        <w:jc w:val="center"/>
        <w:rPr>
          <w:rFonts w:asciiTheme="minorHAnsi" w:hAnsiTheme="minorHAnsi" w:cstheme="minorHAnsi"/>
          <w:sz w:val="22"/>
          <w:szCs w:val="22"/>
        </w:rPr>
      </w:pPr>
      <w:r w:rsidRPr="001174EF">
        <w:rPr>
          <w:rFonts w:asciiTheme="minorHAnsi" w:hAnsiTheme="minorHAnsi" w:cstheme="minorHAnsi"/>
          <w:sz w:val="22"/>
          <w:szCs w:val="22"/>
        </w:rPr>
        <w:t>GENESIS</w:t>
      </w:r>
    </w:p>
    <w:p w14:paraId="7B9BC6F8" w14:textId="77777777" w:rsidR="00611496" w:rsidRPr="001174EF"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174EF">
        <w:rPr>
          <w:rFonts w:asciiTheme="minorHAnsi" w:hAnsiTheme="minorHAnsi" w:cstheme="minorHAnsi"/>
          <w:b w:val="0"/>
          <w:bCs w:val="0"/>
          <w:sz w:val="22"/>
          <w:szCs w:val="22"/>
        </w:rPr>
        <w:t>Isus</w:t>
      </w:r>
      <w:proofErr w:type="spellEnd"/>
      <w:r w:rsidRPr="001174EF">
        <w:rPr>
          <w:rFonts w:asciiTheme="minorHAnsi" w:hAnsiTheme="minorHAnsi" w:cstheme="minorHAnsi"/>
          <w:b w:val="0"/>
          <w:bCs w:val="0"/>
          <w:sz w:val="22"/>
          <w:szCs w:val="22"/>
        </w:rPr>
        <w:t xml:space="preserve"> je </w:t>
      </w:r>
      <w:proofErr w:type="spellStart"/>
      <w:r w:rsidRPr="001174EF">
        <w:rPr>
          <w:rFonts w:asciiTheme="minorHAnsi" w:hAnsiTheme="minorHAnsi" w:cstheme="minorHAnsi"/>
          <w:b w:val="0"/>
          <w:bCs w:val="0"/>
          <w:sz w:val="22"/>
          <w:szCs w:val="22"/>
        </w:rPr>
        <w:t>dao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svojim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učenicima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staru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propoved</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koja</w:t>
      </w:r>
      <w:proofErr w:type="spellEnd"/>
      <w:r w:rsidRPr="001174EF">
        <w:rPr>
          <w:rFonts w:asciiTheme="minorHAnsi" w:hAnsiTheme="minorHAnsi" w:cstheme="minorHAnsi"/>
          <w:b w:val="0"/>
          <w:bCs w:val="0"/>
          <w:sz w:val="22"/>
          <w:szCs w:val="22"/>
        </w:rPr>
        <w:t xml:space="preserve"> je </w:t>
      </w:r>
      <w:proofErr w:type="spellStart"/>
      <w:r w:rsidRPr="001174EF">
        <w:rPr>
          <w:rFonts w:asciiTheme="minorHAnsi" w:hAnsiTheme="minorHAnsi" w:cstheme="minorHAnsi"/>
          <w:b w:val="0"/>
          <w:bCs w:val="0"/>
          <w:sz w:val="22"/>
          <w:szCs w:val="22"/>
        </w:rPr>
        <w:t>započela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Mojsijevim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spisima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prvih</w:t>
      </w:r>
      <w:proofErr w:type="spellEnd"/>
      <w:r w:rsidRPr="001174E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w:t>
      </w:r>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Biblije</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nastavila</w:t>
      </w:r>
      <w:proofErr w:type="spellEnd"/>
      <w:r w:rsidRPr="001174EF">
        <w:rPr>
          <w:rFonts w:asciiTheme="minorHAnsi" w:hAnsiTheme="minorHAnsi" w:cstheme="minorHAnsi"/>
          <w:b w:val="0"/>
          <w:bCs w:val="0"/>
          <w:sz w:val="22"/>
          <w:szCs w:val="22"/>
        </w:rPr>
        <w:t xml:space="preserve"> se </w:t>
      </w:r>
      <w:proofErr w:type="spellStart"/>
      <w:r w:rsidRPr="001174EF">
        <w:rPr>
          <w:rFonts w:asciiTheme="minorHAnsi" w:hAnsiTheme="minorHAnsi" w:cstheme="minorHAnsi"/>
          <w:b w:val="0"/>
          <w:bCs w:val="0"/>
          <w:sz w:val="22"/>
          <w:szCs w:val="22"/>
        </w:rPr>
        <w:t>kroz</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proroke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ostatak</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Starog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zaveta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pokazujući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kako</w:t>
      </w:r>
      <w:proofErr w:type="spellEnd"/>
      <w:r w:rsidRPr="001174EF">
        <w:rPr>
          <w:rFonts w:asciiTheme="minorHAnsi" w:hAnsiTheme="minorHAnsi" w:cstheme="minorHAnsi"/>
          <w:b w:val="0"/>
          <w:bCs w:val="0"/>
          <w:sz w:val="22"/>
          <w:szCs w:val="22"/>
        </w:rPr>
        <w:t xml:space="preserve"> je </w:t>
      </w:r>
      <w:proofErr w:type="spellStart"/>
      <w:r w:rsidRPr="001174EF">
        <w:rPr>
          <w:rFonts w:asciiTheme="minorHAnsi" w:hAnsiTheme="minorHAnsi" w:cstheme="minorHAnsi"/>
          <w:b w:val="0"/>
          <w:bCs w:val="0"/>
          <w:sz w:val="22"/>
          <w:szCs w:val="22"/>
        </w:rPr>
        <w:t>sledio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obrazac</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stradanja</w:t>
      </w:r>
      <w:proofErr w:type="spellEnd"/>
      <w:r>
        <w:rPr>
          <w:rFonts w:asciiTheme="minorHAnsi" w:hAnsiTheme="minorHAnsi" w:cstheme="minorHAnsi"/>
          <w:b w:val="0"/>
          <w:bCs w:val="0"/>
          <w:sz w:val="22"/>
          <w:szCs w:val="22"/>
        </w:rPr>
        <w:t xml:space="preserve"> i</w:t>
      </w:r>
      <w:r w:rsidRPr="001174EF">
        <w:rPr>
          <w:rFonts w:asciiTheme="minorHAnsi" w:hAnsiTheme="minorHAnsi" w:cstheme="minorHAnsi"/>
          <w:b w:val="0"/>
          <w:bCs w:val="0"/>
          <w:sz w:val="22"/>
          <w:szCs w:val="22"/>
        </w:rPr>
        <w:t xml:space="preserve"> slav</w:t>
      </w:r>
      <w:r>
        <w:rPr>
          <w:rFonts w:asciiTheme="minorHAnsi" w:hAnsiTheme="minorHAnsi" w:cstheme="minorHAnsi"/>
          <w:b w:val="0"/>
          <w:bCs w:val="0"/>
          <w:sz w:val="22"/>
          <w:szCs w:val="22"/>
        </w:rPr>
        <w:t>e,</w:t>
      </w:r>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neprestano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protkana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nitima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istorije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Božjeg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naroda</w:t>
      </w:r>
      <w:proofErr w:type="spellEnd"/>
      <w:r w:rsidRPr="001174EF">
        <w:rPr>
          <w:rFonts w:asciiTheme="minorHAnsi" w:hAnsiTheme="minorHAnsi" w:cstheme="minorHAnsi"/>
          <w:b w:val="0"/>
          <w:bCs w:val="0"/>
          <w:sz w:val="22"/>
          <w:szCs w:val="22"/>
        </w:rPr>
        <w:t xml:space="preserve">, </w:t>
      </w:r>
      <w:r w:rsidRPr="00611496">
        <w:rPr>
          <w:rFonts w:asciiTheme="minorHAnsi" w:hAnsiTheme="minorHAnsi" w:cstheme="minorHAnsi"/>
          <w:sz w:val="22"/>
          <w:szCs w:val="22"/>
        </w:rPr>
        <w:t xml:space="preserve">da </w:t>
      </w:r>
      <w:proofErr w:type="spellStart"/>
      <w:r w:rsidRPr="00611496">
        <w:rPr>
          <w:rFonts w:asciiTheme="minorHAnsi" w:hAnsiTheme="minorHAnsi" w:cstheme="minorHAnsi"/>
          <w:sz w:val="22"/>
          <w:szCs w:val="22"/>
        </w:rPr>
        <w:t>su</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bolje</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razumeli</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Stari</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zavet</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Isusova</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smrt</w:t>
      </w:r>
      <w:proofErr w:type="spellEnd"/>
      <w:r w:rsidRPr="00611496">
        <w:rPr>
          <w:rFonts w:asciiTheme="minorHAnsi" w:hAnsiTheme="minorHAnsi" w:cstheme="minorHAnsi"/>
          <w:sz w:val="22"/>
          <w:szCs w:val="22"/>
        </w:rPr>
        <w:t xml:space="preserve"> i </w:t>
      </w:r>
      <w:proofErr w:type="spellStart"/>
      <w:r w:rsidRPr="00611496">
        <w:rPr>
          <w:rFonts w:asciiTheme="minorHAnsi" w:hAnsiTheme="minorHAnsi" w:cstheme="minorHAnsi"/>
          <w:sz w:val="22"/>
          <w:szCs w:val="22"/>
        </w:rPr>
        <w:t>vaskrsenje</w:t>
      </w:r>
      <w:proofErr w:type="spellEnd"/>
      <w:r w:rsidRPr="00611496">
        <w:rPr>
          <w:rFonts w:asciiTheme="minorHAnsi" w:hAnsiTheme="minorHAnsi" w:cstheme="minorHAnsi"/>
          <w:sz w:val="22"/>
          <w:szCs w:val="22"/>
        </w:rPr>
        <w:t xml:space="preserve"> ne bi </w:t>
      </w:r>
      <w:proofErr w:type="spellStart"/>
      <w:r w:rsidRPr="00611496">
        <w:rPr>
          <w:rFonts w:asciiTheme="minorHAnsi" w:hAnsiTheme="minorHAnsi" w:cstheme="minorHAnsi"/>
          <w:sz w:val="22"/>
          <w:szCs w:val="22"/>
        </w:rPr>
        <w:t>bili</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takav</w:t>
      </w:r>
      <w:proofErr w:type="spellEnd"/>
      <w:r w:rsidRPr="00611496">
        <w:rPr>
          <w:rFonts w:asciiTheme="minorHAnsi" w:hAnsiTheme="minorHAnsi" w:cstheme="minorHAnsi"/>
          <w:sz w:val="22"/>
          <w:szCs w:val="22"/>
        </w:rPr>
        <w:t xml:space="preserve"> </w:t>
      </w:r>
      <w:proofErr w:type="spellStart"/>
      <w:r w:rsidRPr="00611496">
        <w:rPr>
          <w:rFonts w:asciiTheme="minorHAnsi" w:hAnsiTheme="minorHAnsi" w:cstheme="minorHAnsi"/>
          <w:sz w:val="22"/>
          <w:szCs w:val="22"/>
        </w:rPr>
        <w:t>šok</w:t>
      </w:r>
      <w:proofErr w:type="spellEnd"/>
      <w:r w:rsidRPr="001174EF">
        <w:rPr>
          <w:rFonts w:asciiTheme="minorHAnsi" w:hAnsiTheme="minorHAnsi" w:cstheme="minorHAnsi"/>
          <w:b w:val="0"/>
          <w:bCs w:val="0"/>
          <w:sz w:val="22"/>
          <w:szCs w:val="22"/>
        </w:rPr>
        <w:t xml:space="preserve">. Bili bi </w:t>
      </w:r>
      <w:proofErr w:type="spellStart"/>
      <w:r w:rsidRPr="001174EF">
        <w:rPr>
          <w:rFonts w:asciiTheme="minorHAnsi" w:hAnsiTheme="minorHAnsi" w:cstheme="minorHAnsi"/>
          <w:b w:val="0"/>
          <w:bCs w:val="0"/>
          <w:sz w:val="22"/>
          <w:szCs w:val="22"/>
        </w:rPr>
        <w:t>bolje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opremljeni</w:t>
      </w:r>
      <w:proofErr w:type="spellEnd"/>
      <w:r w:rsidRPr="001174EF">
        <w:rPr>
          <w:rFonts w:asciiTheme="minorHAnsi" w:hAnsiTheme="minorHAnsi" w:cstheme="minorHAnsi"/>
          <w:b w:val="0"/>
          <w:bCs w:val="0"/>
          <w:sz w:val="22"/>
          <w:szCs w:val="22"/>
        </w:rPr>
        <w:t xml:space="preserve"> da se </w:t>
      </w:r>
      <w:proofErr w:type="spellStart"/>
      <w:r w:rsidRPr="001174EF">
        <w:rPr>
          <w:rFonts w:asciiTheme="minorHAnsi" w:hAnsiTheme="minorHAnsi" w:cstheme="minorHAnsi"/>
          <w:b w:val="0"/>
          <w:bCs w:val="0"/>
          <w:sz w:val="22"/>
          <w:szCs w:val="22"/>
        </w:rPr>
        <w:t>suoče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teškom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realnošću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života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nepokolebljivom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verom</w:t>
      </w:r>
      <w:proofErr w:type="spellEnd"/>
      <w:r w:rsidRPr="001174EF">
        <w:rPr>
          <w:rFonts w:asciiTheme="minorHAnsi" w:hAnsiTheme="minorHAnsi" w:cstheme="minorHAnsi"/>
          <w:b w:val="0"/>
          <w:bCs w:val="0"/>
          <w:sz w:val="22"/>
          <w:szCs w:val="22"/>
        </w:rPr>
        <w:t xml:space="preserve"> u Boga. —IAIN DUGU ID1</w:t>
      </w:r>
    </w:p>
    <w:p w14:paraId="222D01AB" w14:textId="77777777" w:rsidR="00611496" w:rsidRPr="001174EF" w:rsidRDefault="00611496" w:rsidP="00611496">
      <w:pPr>
        <w:pStyle w:val="Bodytext120"/>
        <w:shd w:val="clear" w:color="auto" w:fill="auto"/>
        <w:spacing w:line="240" w:lineRule="auto"/>
        <w:ind w:firstLine="360"/>
        <w:jc w:val="center"/>
        <w:rPr>
          <w:rFonts w:asciiTheme="minorHAnsi" w:hAnsiTheme="minorHAnsi" w:cstheme="minorHAnsi"/>
          <w:sz w:val="22"/>
          <w:szCs w:val="22"/>
        </w:rPr>
      </w:pPr>
      <w:r w:rsidRPr="001174EF">
        <w:rPr>
          <w:rFonts w:asciiTheme="minorHAnsi" w:hAnsiTheme="minorHAnsi" w:cstheme="minorHAnsi"/>
          <w:sz w:val="22"/>
          <w:szCs w:val="22"/>
        </w:rPr>
        <w:t>HRISTOS U SVAKOJ KNJIZI BIBLIJE</w:t>
      </w:r>
    </w:p>
    <w:p w14:paraId="33A5D46A" w14:textId="77777777" w:rsidR="00611496" w:rsidRPr="001174EF"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r w:rsidRPr="001174EF">
        <w:rPr>
          <w:rFonts w:asciiTheme="minorHAnsi" w:hAnsiTheme="minorHAnsi" w:cstheme="minorHAnsi"/>
          <w:b w:val="0"/>
          <w:bCs w:val="0"/>
          <w:sz w:val="22"/>
          <w:szCs w:val="22"/>
        </w:rPr>
        <w:t xml:space="preserve">U </w:t>
      </w:r>
      <w:proofErr w:type="spellStart"/>
      <w:r w:rsidRPr="001174EF">
        <w:rPr>
          <w:rFonts w:asciiTheme="minorHAnsi" w:hAnsiTheme="minorHAnsi" w:cstheme="minorHAnsi"/>
          <w:b w:val="0"/>
          <w:bCs w:val="0"/>
          <w:sz w:val="22"/>
          <w:szCs w:val="22"/>
        </w:rPr>
        <w:t>elokventnom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odlomku</w:t>
      </w:r>
      <w:proofErr w:type="spellEnd"/>
      <w:r w:rsidRPr="001174EF">
        <w:rPr>
          <w:rFonts w:asciiTheme="minorHAnsi" w:hAnsiTheme="minorHAnsi" w:cstheme="minorHAnsi"/>
          <w:b w:val="0"/>
          <w:bCs w:val="0"/>
          <w:sz w:val="22"/>
          <w:szCs w:val="22"/>
        </w:rPr>
        <w:t xml:space="preserve">, pastor M. R. </w:t>
      </w:r>
      <w:proofErr w:type="spellStart"/>
      <w:r w:rsidRPr="001174EF">
        <w:rPr>
          <w:rFonts w:asciiTheme="minorHAnsi" w:hAnsiTheme="minorHAnsi" w:cstheme="minorHAnsi"/>
          <w:b w:val="0"/>
          <w:bCs w:val="0"/>
          <w:sz w:val="22"/>
          <w:szCs w:val="22"/>
        </w:rPr>
        <w:t>DeHaan</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strastveno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tvrdi</w:t>
      </w:r>
      <w:proofErr w:type="spellEnd"/>
      <w:r w:rsidRPr="001174EF">
        <w:rPr>
          <w:rFonts w:asciiTheme="minorHAnsi" w:hAnsiTheme="minorHAnsi" w:cstheme="minorHAnsi"/>
          <w:b w:val="0"/>
          <w:bCs w:val="0"/>
          <w:sz w:val="22"/>
          <w:szCs w:val="22"/>
        </w:rPr>
        <w:t xml:space="preserve"> da </w:t>
      </w:r>
      <w:proofErr w:type="spellStart"/>
      <w:r w:rsidRPr="001174EF">
        <w:rPr>
          <w:rFonts w:asciiTheme="minorHAnsi" w:hAnsiTheme="minorHAnsi" w:cstheme="minorHAnsi"/>
          <w:b w:val="0"/>
          <w:bCs w:val="0"/>
          <w:sz w:val="22"/>
          <w:szCs w:val="22"/>
        </w:rPr>
        <w:t>Biblija</w:t>
      </w:r>
      <w:proofErr w:type="spellEnd"/>
      <w:r w:rsidRPr="001174E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govori</w:t>
      </w:r>
      <w:proofErr w:type="spellEnd"/>
      <w:r>
        <w:rPr>
          <w:rFonts w:asciiTheme="minorHAnsi" w:hAnsiTheme="minorHAnsi" w:cstheme="minorHAnsi"/>
          <w:b w:val="0"/>
          <w:bCs w:val="0"/>
          <w:sz w:val="22"/>
          <w:szCs w:val="22"/>
        </w:rPr>
        <w:t xml:space="preserve"> </w:t>
      </w:r>
      <w:r w:rsidRPr="001174EF">
        <w:rPr>
          <w:rFonts w:asciiTheme="minorHAnsi" w:hAnsiTheme="minorHAnsi" w:cstheme="minorHAnsi"/>
          <w:b w:val="0"/>
          <w:bCs w:val="0"/>
          <w:sz w:val="22"/>
          <w:szCs w:val="22"/>
        </w:rPr>
        <w:t xml:space="preserve">o </w:t>
      </w:r>
      <w:proofErr w:type="spellStart"/>
      <w:r w:rsidRPr="001174EF">
        <w:rPr>
          <w:rFonts w:asciiTheme="minorHAnsi" w:hAnsiTheme="minorHAnsi" w:cstheme="minorHAnsi"/>
          <w:b w:val="0"/>
          <w:bCs w:val="0"/>
          <w:sz w:val="22"/>
          <w:szCs w:val="22"/>
        </w:rPr>
        <w:t>Isusu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svuda</w:t>
      </w:r>
      <w:proofErr w:type="spellEnd"/>
      <w:r w:rsidRPr="001174EF">
        <w:rPr>
          <w:rFonts w:asciiTheme="minorHAnsi" w:hAnsiTheme="minorHAnsi" w:cstheme="minorHAnsi"/>
          <w:b w:val="0"/>
          <w:bCs w:val="0"/>
          <w:sz w:val="22"/>
          <w:szCs w:val="22"/>
        </w:rPr>
        <w:t>:</w:t>
      </w:r>
    </w:p>
    <w:p w14:paraId="7BD2B16F" w14:textId="77777777" w:rsidR="00611496" w:rsidRPr="001174EF"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174EF">
        <w:rPr>
          <w:rFonts w:asciiTheme="minorHAnsi" w:hAnsiTheme="minorHAnsi" w:cstheme="minorHAnsi"/>
          <w:b w:val="0"/>
          <w:bCs w:val="0"/>
          <w:sz w:val="22"/>
          <w:szCs w:val="22"/>
        </w:rPr>
        <w:t>Ako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tražimo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dovoljno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dugo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ćemo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svakoj</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stranici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Svetog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pisma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koja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stoji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negde</w:t>
      </w:r>
      <w:proofErr w:type="spellEnd"/>
      <w:r w:rsidRPr="001174EF">
        <w:rPr>
          <w:rFonts w:asciiTheme="minorHAnsi" w:hAnsiTheme="minorHAnsi" w:cstheme="minorHAnsi"/>
          <w:b w:val="0"/>
          <w:bCs w:val="0"/>
          <w:sz w:val="22"/>
          <w:szCs w:val="22"/>
        </w:rPr>
        <w:t xml:space="preserve"> u </w:t>
      </w:r>
      <w:proofErr w:type="spellStart"/>
      <w:r w:rsidRPr="001174EF">
        <w:rPr>
          <w:rFonts w:asciiTheme="minorHAnsi" w:hAnsiTheme="minorHAnsi" w:cstheme="minorHAnsi"/>
          <w:b w:val="0"/>
          <w:bCs w:val="0"/>
          <w:sz w:val="22"/>
          <w:szCs w:val="22"/>
        </w:rPr>
        <w:t>senci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obris</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centralne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Ličnosti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Knjige</w:t>
      </w:r>
      <w:proofErr w:type="spellEnd"/>
      <w:r w:rsidRPr="001174EF">
        <w:rPr>
          <w:rFonts w:asciiTheme="minorHAnsi" w:hAnsiTheme="minorHAnsi" w:cstheme="minorHAnsi"/>
          <w:b w:val="0"/>
          <w:bCs w:val="0"/>
          <w:sz w:val="22"/>
          <w:szCs w:val="22"/>
        </w:rPr>
        <w:t xml:space="preserve"> – </w:t>
      </w:r>
      <w:proofErr w:type="spellStart"/>
      <w:r w:rsidRPr="001174EF">
        <w:rPr>
          <w:rFonts w:asciiTheme="minorHAnsi" w:hAnsiTheme="minorHAnsi" w:cstheme="minorHAnsi"/>
          <w:b w:val="0"/>
          <w:bCs w:val="0"/>
          <w:sz w:val="22"/>
          <w:szCs w:val="22"/>
        </w:rPr>
        <w:t>Gospoda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Isusa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Hrista</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predmeta</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kraja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celog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Pisma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Poslednja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Biblije</w:t>
      </w:r>
      <w:proofErr w:type="spellEnd"/>
      <w:r w:rsidRPr="001174EF">
        <w:rPr>
          <w:rFonts w:asciiTheme="minorHAnsi" w:hAnsiTheme="minorHAnsi" w:cstheme="minorHAnsi"/>
          <w:b w:val="0"/>
          <w:bCs w:val="0"/>
          <w:sz w:val="22"/>
          <w:szCs w:val="22"/>
        </w:rPr>
        <w:t xml:space="preserve"> se </w:t>
      </w:r>
      <w:proofErr w:type="spellStart"/>
      <w:r w:rsidRPr="001174EF">
        <w:rPr>
          <w:rFonts w:asciiTheme="minorHAnsi" w:hAnsiTheme="minorHAnsi" w:cstheme="minorHAnsi"/>
          <w:b w:val="0"/>
          <w:bCs w:val="0"/>
          <w:sz w:val="22"/>
          <w:szCs w:val="22"/>
        </w:rPr>
        <w:t>otvara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rečima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Otkrivanje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Isusa</w:t>
      </w:r>
      <w:proofErr w:type="spellEnd"/>
      <w:r w:rsidRPr="001174EF">
        <w:rPr>
          <w:rFonts w:asciiTheme="minorHAnsi" w:hAnsiTheme="minorHAnsi" w:cstheme="minorHAnsi"/>
          <w:b w:val="0"/>
          <w:bCs w:val="0"/>
          <w:sz w:val="22"/>
          <w:szCs w:val="22"/>
        </w:rPr>
        <w:t xml:space="preserve"> </w:t>
      </w:r>
      <w:proofErr w:type="spellStart"/>
      <w:proofErr w:type="gramStart"/>
      <w:r w:rsidRPr="001174EF">
        <w:rPr>
          <w:rFonts w:asciiTheme="minorHAnsi" w:hAnsiTheme="minorHAnsi" w:cstheme="minorHAnsi"/>
          <w:b w:val="0"/>
          <w:bCs w:val="0"/>
          <w:sz w:val="22"/>
          <w:szCs w:val="22"/>
        </w:rPr>
        <w:t>Hrista</w:t>
      </w:r>
      <w:proofErr w:type="spellEnd"/>
      <w:r w:rsidRPr="001174EF">
        <w:rPr>
          <w:rFonts w:asciiTheme="minorHAnsi" w:hAnsiTheme="minorHAnsi" w:cstheme="minorHAnsi"/>
          <w:b w:val="0"/>
          <w:bCs w:val="0"/>
          <w:sz w:val="22"/>
          <w:szCs w:val="22"/>
        </w:rPr>
        <w:t>“</w:t>
      </w:r>
      <w:proofErr w:type="gramEnd"/>
      <w:r w:rsidRPr="001174EF">
        <w:rPr>
          <w:rFonts w:asciiTheme="minorHAnsi" w:hAnsiTheme="minorHAnsi" w:cstheme="minorHAnsi"/>
          <w:b w:val="0"/>
          <w:bCs w:val="0"/>
          <w:sz w:val="22"/>
          <w:szCs w:val="22"/>
        </w:rPr>
        <w:t xml:space="preserve">, a </w:t>
      </w:r>
      <w:proofErr w:type="spellStart"/>
      <w:r w:rsidRPr="001174EF">
        <w:rPr>
          <w:rFonts w:asciiTheme="minorHAnsi" w:hAnsiTheme="minorHAnsi" w:cstheme="minorHAnsi"/>
          <w:b w:val="0"/>
          <w:bCs w:val="0"/>
          <w:sz w:val="22"/>
          <w:szCs w:val="22"/>
        </w:rPr>
        <w:t>ovo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nije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naslov</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poslednje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Biblije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vec</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može</w:t>
      </w:r>
      <w:proofErr w:type="spellEnd"/>
    </w:p>
    <w:p w14:paraId="5CEDE1BD" w14:textId="77777777" w:rsidR="00611496" w:rsidRPr="001174EF" w:rsidRDefault="00611496" w:rsidP="00611496">
      <w:pPr>
        <w:pStyle w:val="Bodytext120"/>
        <w:shd w:val="clear" w:color="auto" w:fill="auto"/>
        <w:spacing w:line="240" w:lineRule="auto"/>
        <w:ind w:firstLine="360"/>
        <w:jc w:val="center"/>
        <w:rPr>
          <w:rFonts w:asciiTheme="minorHAnsi" w:hAnsiTheme="minorHAnsi" w:cstheme="minorHAnsi"/>
          <w:sz w:val="22"/>
          <w:szCs w:val="22"/>
        </w:rPr>
      </w:pPr>
      <w:r w:rsidRPr="001174EF">
        <w:rPr>
          <w:rFonts w:asciiTheme="minorHAnsi" w:hAnsiTheme="minorHAnsi" w:cstheme="minorHAnsi"/>
          <w:sz w:val="22"/>
          <w:szCs w:val="22"/>
        </w:rPr>
        <w:t>PRONALAŽENJE ISUSA U STAROM ZAVETU</w:t>
      </w:r>
    </w:p>
    <w:p w14:paraId="7B0CCA7E" w14:textId="77777777" w:rsidR="00611496" w:rsidRPr="001174EF"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r w:rsidRPr="001174EF">
        <w:rPr>
          <w:rFonts w:asciiTheme="minorHAnsi" w:hAnsiTheme="minorHAnsi" w:cstheme="minorHAnsi"/>
          <w:b w:val="0"/>
          <w:bCs w:val="0"/>
          <w:sz w:val="22"/>
          <w:szCs w:val="22"/>
        </w:rPr>
        <w:t xml:space="preserve">dobro </w:t>
      </w:r>
      <w:proofErr w:type="spellStart"/>
      <w:r w:rsidRPr="001174EF">
        <w:rPr>
          <w:rFonts w:asciiTheme="minorHAnsi" w:hAnsiTheme="minorHAnsi" w:cstheme="minorHAnsi"/>
          <w:b w:val="0"/>
          <w:bCs w:val="0"/>
          <w:sz w:val="22"/>
          <w:szCs w:val="22"/>
        </w:rPr>
        <w:t>uzeti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kao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naslov</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svih</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Biblije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jer</w:t>
      </w:r>
      <w:proofErr w:type="spellEnd"/>
      <w:r w:rsidRPr="001174EF">
        <w:rPr>
          <w:rFonts w:asciiTheme="minorHAnsi" w:hAnsiTheme="minorHAnsi" w:cstheme="minorHAnsi"/>
          <w:b w:val="0"/>
          <w:bCs w:val="0"/>
          <w:sz w:val="22"/>
          <w:szCs w:val="22"/>
        </w:rPr>
        <w:t xml:space="preserve"> je to </w:t>
      </w:r>
      <w:proofErr w:type="spellStart"/>
      <w:r w:rsidRPr="001174EF">
        <w:rPr>
          <w:rFonts w:asciiTheme="minorHAnsi" w:hAnsiTheme="minorHAnsi" w:cstheme="minorHAnsi"/>
          <w:b w:val="0"/>
          <w:bCs w:val="0"/>
          <w:sz w:val="22"/>
          <w:szCs w:val="22"/>
        </w:rPr>
        <w:t>zaista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Otkrivenje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Isusa</w:t>
      </w:r>
      <w:proofErr w:type="spellEnd"/>
      <w:r w:rsidRPr="001174EF">
        <w:rPr>
          <w:rFonts w:asciiTheme="minorHAnsi" w:hAnsiTheme="minorHAnsi" w:cstheme="minorHAnsi"/>
          <w:b w:val="0"/>
          <w:bCs w:val="0"/>
          <w:sz w:val="22"/>
          <w:szCs w:val="22"/>
        </w:rPr>
        <w:t xml:space="preserve"> </w:t>
      </w:r>
      <w:proofErr w:type="spellStart"/>
      <w:proofErr w:type="gramStart"/>
      <w:r w:rsidRPr="001174EF">
        <w:rPr>
          <w:rFonts w:asciiTheme="minorHAnsi" w:hAnsiTheme="minorHAnsi" w:cstheme="minorHAnsi"/>
          <w:b w:val="0"/>
          <w:bCs w:val="0"/>
          <w:sz w:val="22"/>
          <w:szCs w:val="22"/>
        </w:rPr>
        <w:t>Hrista</w:t>
      </w:r>
      <w:proofErr w:type="spellEnd"/>
      <w:r w:rsidRPr="001174EF">
        <w:rPr>
          <w:rFonts w:asciiTheme="minorHAnsi" w:hAnsiTheme="minorHAnsi" w:cstheme="minorHAnsi"/>
          <w:b w:val="0"/>
          <w:bCs w:val="0"/>
          <w:sz w:val="22"/>
          <w:szCs w:val="22"/>
        </w:rPr>
        <w:t>“</w:t>
      </w:r>
      <w:proofErr w:type="gram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Svaki</w:t>
      </w:r>
      <w:proofErr w:type="spellEnd"/>
      <w:r w:rsidRPr="001174EF">
        <w:rPr>
          <w:rFonts w:asciiTheme="minorHAnsi" w:hAnsiTheme="minorHAnsi" w:cstheme="minorHAnsi"/>
          <w:b w:val="0"/>
          <w:bCs w:val="0"/>
          <w:sz w:val="22"/>
          <w:szCs w:val="22"/>
        </w:rPr>
        <w:t xml:space="preserve"> incident </w:t>
      </w:r>
      <w:proofErr w:type="spellStart"/>
      <w:r w:rsidRPr="001174EF">
        <w:rPr>
          <w:rFonts w:asciiTheme="minorHAnsi" w:hAnsiTheme="minorHAnsi" w:cstheme="minorHAnsi"/>
          <w:b w:val="0"/>
          <w:bCs w:val="0"/>
          <w:sz w:val="22"/>
          <w:szCs w:val="22"/>
        </w:rPr>
        <w:t>zabeležen</w:t>
      </w:r>
      <w:proofErr w:type="spellEnd"/>
      <w:r w:rsidRPr="001174EF">
        <w:rPr>
          <w:rFonts w:asciiTheme="minorHAnsi" w:hAnsiTheme="minorHAnsi" w:cstheme="minorHAnsi"/>
          <w:b w:val="0"/>
          <w:bCs w:val="0"/>
          <w:sz w:val="22"/>
          <w:szCs w:val="22"/>
        </w:rPr>
        <w:t xml:space="preserve"> u </w:t>
      </w:r>
      <w:proofErr w:type="spellStart"/>
      <w:r w:rsidRPr="001174EF">
        <w:rPr>
          <w:rFonts w:asciiTheme="minorHAnsi" w:hAnsiTheme="minorHAnsi" w:cstheme="minorHAnsi"/>
          <w:b w:val="0"/>
          <w:bCs w:val="0"/>
          <w:sz w:val="22"/>
          <w:szCs w:val="22"/>
        </w:rPr>
        <w:t>Svetom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pismu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direktan</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ili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indirektan</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uticaj</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temu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otkriv</w:t>
      </w:r>
      <w:r>
        <w:rPr>
          <w:rFonts w:asciiTheme="minorHAnsi" w:hAnsiTheme="minorHAnsi" w:cstheme="minorHAnsi"/>
          <w:b w:val="0"/>
          <w:bCs w:val="0"/>
          <w:sz w:val="22"/>
          <w:szCs w:val="22"/>
        </w:rPr>
        <w:t>e</w:t>
      </w:r>
      <w:r w:rsidRPr="001174EF">
        <w:rPr>
          <w:rFonts w:asciiTheme="minorHAnsi" w:hAnsiTheme="minorHAnsi" w:cstheme="minorHAnsi"/>
          <w:b w:val="0"/>
          <w:bCs w:val="0"/>
          <w:sz w:val="22"/>
          <w:szCs w:val="22"/>
        </w:rPr>
        <w:t>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Isusa</w:t>
      </w:r>
      <w:proofErr w:type="spellEnd"/>
      <w:r w:rsidRPr="001174EF">
        <w:rPr>
          <w:rFonts w:asciiTheme="minorHAnsi" w:hAnsiTheme="minorHAnsi" w:cstheme="minorHAnsi"/>
          <w:b w:val="0"/>
          <w:bCs w:val="0"/>
          <w:sz w:val="22"/>
          <w:szCs w:val="22"/>
        </w:rPr>
        <w:t xml:space="preserve"> </w:t>
      </w:r>
      <w:proofErr w:type="spellStart"/>
      <w:proofErr w:type="gramStart"/>
      <w:r w:rsidRPr="001174EF">
        <w:rPr>
          <w:rFonts w:asciiTheme="minorHAnsi" w:hAnsiTheme="minorHAnsi" w:cstheme="minorHAnsi"/>
          <w:b w:val="0"/>
          <w:bCs w:val="0"/>
          <w:sz w:val="22"/>
          <w:szCs w:val="22"/>
        </w:rPr>
        <w:t>Hrista</w:t>
      </w:r>
      <w:proofErr w:type="spellEnd"/>
      <w:r w:rsidRPr="001174EF">
        <w:rPr>
          <w:rFonts w:asciiTheme="minorHAnsi" w:hAnsiTheme="minorHAnsi" w:cstheme="minorHAnsi"/>
          <w:b w:val="0"/>
          <w:bCs w:val="0"/>
          <w:sz w:val="22"/>
          <w:szCs w:val="22"/>
        </w:rPr>
        <w:t>“</w:t>
      </w:r>
      <w:proofErr w:type="gram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Jedan</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pobožni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služitelj</w:t>
      </w:r>
      <w:proofErr w:type="spellEnd"/>
      <w:r w:rsidRPr="001174EF">
        <w:rPr>
          <w:rFonts w:asciiTheme="minorHAnsi" w:hAnsiTheme="minorHAnsi" w:cstheme="minorHAnsi"/>
          <w:b w:val="0"/>
          <w:bCs w:val="0"/>
          <w:sz w:val="22"/>
          <w:szCs w:val="22"/>
        </w:rPr>
        <w:t xml:space="preserve">, koji je </w:t>
      </w:r>
      <w:proofErr w:type="spellStart"/>
      <w:r w:rsidRPr="001174EF">
        <w:rPr>
          <w:rFonts w:asciiTheme="minorHAnsi" w:hAnsiTheme="minorHAnsi" w:cstheme="minorHAnsi"/>
          <w:b w:val="0"/>
          <w:bCs w:val="0"/>
          <w:sz w:val="22"/>
          <w:szCs w:val="22"/>
        </w:rPr>
        <w:t>sada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otišao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Gospodom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rekao</w:t>
      </w:r>
      <w:proofErr w:type="spellEnd"/>
      <w:r w:rsidRPr="001174EF">
        <w:rPr>
          <w:rFonts w:asciiTheme="minorHAnsi" w:hAnsiTheme="minorHAnsi" w:cstheme="minorHAnsi"/>
          <w:b w:val="0"/>
          <w:bCs w:val="0"/>
          <w:sz w:val="22"/>
          <w:szCs w:val="22"/>
        </w:rPr>
        <w:t xml:space="preserve"> mi je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početku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moje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službe</w:t>
      </w:r>
      <w:proofErr w:type="spellEnd"/>
      <w:r w:rsidRPr="001174EF">
        <w:rPr>
          <w:rFonts w:asciiTheme="minorHAnsi" w:hAnsiTheme="minorHAnsi" w:cstheme="minorHAnsi"/>
          <w:b w:val="0"/>
          <w:bCs w:val="0"/>
          <w:sz w:val="22"/>
          <w:szCs w:val="22"/>
        </w:rPr>
        <w:t xml:space="preserve">: „Sine, </w:t>
      </w:r>
      <w:proofErr w:type="spellStart"/>
      <w:r w:rsidRPr="001174EF">
        <w:rPr>
          <w:rFonts w:asciiTheme="minorHAnsi" w:hAnsiTheme="minorHAnsi" w:cstheme="minorHAnsi"/>
          <w:b w:val="0"/>
          <w:bCs w:val="0"/>
          <w:sz w:val="22"/>
          <w:szCs w:val="22"/>
        </w:rPr>
        <w:t>ti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nikada</w:t>
      </w:r>
      <w:proofErr w:type="spellEnd"/>
      <w:r w:rsidRPr="001174EF">
        <w:rPr>
          <w:rFonts w:asciiTheme="minorHAnsi" w:hAnsiTheme="minorHAnsi" w:cstheme="minorHAnsi"/>
          <w:b w:val="0"/>
          <w:bCs w:val="0"/>
          <w:sz w:val="22"/>
          <w:szCs w:val="22"/>
        </w:rPr>
        <w:t xml:space="preserve"> nisi </w:t>
      </w:r>
      <w:proofErr w:type="spellStart"/>
      <w:r w:rsidRPr="001174EF">
        <w:rPr>
          <w:rFonts w:asciiTheme="minorHAnsi" w:hAnsiTheme="minorHAnsi" w:cstheme="minorHAnsi"/>
          <w:b w:val="0"/>
          <w:bCs w:val="0"/>
          <w:sz w:val="22"/>
          <w:szCs w:val="22"/>
        </w:rPr>
        <w:t>našao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pravo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tumačenje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nijednog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odlomka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Svetog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pisma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dok</w:t>
      </w:r>
      <w:proofErr w:type="spellEnd"/>
      <w:r w:rsidRPr="001174EF">
        <w:rPr>
          <w:rFonts w:asciiTheme="minorHAnsi" w:hAnsiTheme="minorHAnsi" w:cstheme="minorHAnsi"/>
          <w:b w:val="0"/>
          <w:bCs w:val="0"/>
          <w:sz w:val="22"/>
          <w:szCs w:val="22"/>
        </w:rPr>
        <w:t xml:space="preserve"> ne </w:t>
      </w:r>
      <w:proofErr w:type="spellStart"/>
      <w:r w:rsidRPr="001174EF">
        <w:rPr>
          <w:rFonts w:asciiTheme="minorHAnsi" w:hAnsiTheme="minorHAnsi" w:cstheme="minorHAnsi"/>
          <w:b w:val="0"/>
          <w:bCs w:val="0"/>
          <w:sz w:val="22"/>
          <w:szCs w:val="22"/>
        </w:rPr>
        <w:t>nađeš</w:t>
      </w:r>
      <w:proofErr w:type="spellEnd"/>
      <w:r w:rsidRPr="001174EF">
        <w:rPr>
          <w:rFonts w:asciiTheme="minorHAnsi" w:hAnsiTheme="minorHAnsi" w:cstheme="minorHAnsi"/>
          <w:b w:val="0"/>
          <w:bCs w:val="0"/>
          <w:sz w:val="22"/>
          <w:szCs w:val="22"/>
        </w:rPr>
        <w:t xml:space="preserve"> u </w:t>
      </w:r>
      <w:proofErr w:type="spellStart"/>
      <w:r w:rsidRPr="001174EF">
        <w:rPr>
          <w:rFonts w:asciiTheme="minorHAnsi" w:hAnsiTheme="minorHAnsi" w:cstheme="minorHAnsi"/>
          <w:b w:val="0"/>
          <w:bCs w:val="0"/>
          <w:sz w:val="22"/>
          <w:szCs w:val="22"/>
        </w:rPr>
        <w:t>njemu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negde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upućivanje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Gospoda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Isus</w:t>
      </w:r>
      <w:r>
        <w:rPr>
          <w:rFonts w:asciiTheme="minorHAnsi" w:hAnsiTheme="minorHAnsi" w:cstheme="minorHAnsi"/>
          <w:b w:val="0"/>
          <w:bCs w:val="0"/>
          <w:sz w:val="22"/>
          <w:szCs w:val="22"/>
        </w:rPr>
        <w: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w:t>
      </w:r>
      <w:r>
        <w:rPr>
          <w:rFonts w:asciiTheme="minorHAnsi" w:hAnsiTheme="minorHAnsi" w:cstheme="minorHAnsi"/>
          <w:b w:val="0"/>
          <w:bCs w:val="0"/>
          <w:sz w:val="22"/>
          <w:szCs w:val="22"/>
        </w:rPr>
        <w: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Ako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tražite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dovoljno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dugo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ćete</w:t>
      </w:r>
      <w:proofErr w:type="spellEnd"/>
      <w:r w:rsidRPr="001174EF">
        <w:rPr>
          <w:rFonts w:asciiTheme="minorHAnsi" w:hAnsiTheme="minorHAnsi" w:cstheme="minorHAnsi"/>
          <w:b w:val="0"/>
          <w:bCs w:val="0"/>
          <w:sz w:val="22"/>
          <w:szCs w:val="22"/>
        </w:rPr>
        <w:t xml:space="preserve"> Ga </w:t>
      </w:r>
      <w:proofErr w:type="spellStart"/>
      <w:r w:rsidRPr="001174EF">
        <w:rPr>
          <w:rFonts w:asciiTheme="minorHAnsi" w:hAnsiTheme="minorHAnsi" w:cstheme="minorHAnsi"/>
          <w:b w:val="0"/>
          <w:bCs w:val="0"/>
          <w:sz w:val="22"/>
          <w:szCs w:val="22"/>
        </w:rPr>
        <w:t>kako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stoji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negde</w:t>
      </w:r>
      <w:proofErr w:type="spellEnd"/>
      <w:r w:rsidRPr="001174EF">
        <w:rPr>
          <w:rFonts w:asciiTheme="minorHAnsi" w:hAnsiTheme="minorHAnsi" w:cstheme="minorHAnsi"/>
          <w:b w:val="0"/>
          <w:bCs w:val="0"/>
          <w:sz w:val="22"/>
          <w:szCs w:val="22"/>
        </w:rPr>
        <w:t xml:space="preserve"> u </w:t>
      </w:r>
      <w:proofErr w:type="spellStart"/>
      <w:r w:rsidRPr="001174EF">
        <w:rPr>
          <w:rFonts w:asciiTheme="minorHAnsi" w:hAnsiTheme="minorHAnsi" w:cstheme="minorHAnsi"/>
          <w:b w:val="0"/>
          <w:bCs w:val="0"/>
          <w:sz w:val="22"/>
          <w:szCs w:val="22"/>
        </w:rPr>
        <w:t>pozadini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ponekad</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jasno</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nepogrešivo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ponekad</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slabo</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nejasno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ali</w:t>
      </w:r>
      <w:proofErr w:type="spellEnd"/>
      <w:r w:rsidRPr="001174EF">
        <w:rPr>
          <w:rFonts w:asciiTheme="minorHAnsi" w:hAnsiTheme="minorHAnsi" w:cstheme="minorHAnsi"/>
          <w:b w:val="0"/>
          <w:bCs w:val="0"/>
          <w:sz w:val="22"/>
          <w:szCs w:val="22"/>
        </w:rPr>
        <w:t xml:space="preserve"> </w:t>
      </w:r>
      <w:proofErr w:type="gramStart"/>
      <w:r w:rsidRPr="001174EF">
        <w:rPr>
          <w:rFonts w:asciiTheme="minorHAnsi" w:hAnsiTheme="minorHAnsi" w:cstheme="minorHAnsi"/>
          <w:b w:val="0"/>
          <w:bCs w:val="0"/>
          <w:sz w:val="22"/>
          <w:szCs w:val="22"/>
        </w:rPr>
        <w:t>On</w:t>
      </w:r>
      <w:proofErr w:type="gramEnd"/>
      <w:r w:rsidRPr="001174EF">
        <w:rPr>
          <w:rFonts w:asciiTheme="minorHAnsi" w:hAnsiTheme="minorHAnsi" w:cstheme="minorHAnsi"/>
          <w:b w:val="0"/>
          <w:bCs w:val="0"/>
          <w:sz w:val="22"/>
          <w:szCs w:val="22"/>
        </w:rPr>
        <w:t xml:space="preserve"> je tu.”2</w:t>
      </w:r>
    </w:p>
    <w:p w14:paraId="6211BBE4" w14:textId="77777777" w:rsidR="00611496" w:rsidRPr="001174EF"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r w:rsidRPr="001174EF">
        <w:rPr>
          <w:rFonts w:asciiTheme="minorHAnsi" w:hAnsiTheme="minorHAnsi" w:cstheme="minorHAnsi"/>
          <w:b w:val="0"/>
          <w:bCs w:val="0"/>
          <w:sz w:val="22"/>
          <w:szCs w:val="22"/>
        </w:rPr>
        <w:t xml:space="preserve">U </w:t>
      </w:r>
      <w:proofErr w:type="spellStart"/>
      <w:r w:rsidRPr="001174EF">
        <w:rPr>
          <w:rFonts w:asciiTheme="minorHAnsi" w:hAnsiTheme="minorHAnsi" w:cstheme="minorHAnsi"/>
          <w:b w:val="0"/>
          <w:bCs w:val="0"/>
          <w:sz w:val="22"/>
          <w:szCs w:val="22"/>
        </w:rPr>
        <w:t>ostatku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ove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nastojaću</w:t>
      </w:r>
      <w:proofErr w:type="spellEnd"/>
      <w:r w:rsidRPr="001174EF">
        <w:rPr>
          <w:rFonts w:asciiTheme="minorHAnsi" w:hAnsiTheme="minorHAnsi" w:cstheme="minorHAnsi"/>
          <w:b w:val="0"/>
          <w:bCs w:val="0"/>
          <w:sz w:val="22"/>
          <w:szCs w:val="22"/>
        </w:rPr>
        <w:t xml:space="preserve"> da </w:t>
      </w:r>
      <w:proofErr w:type="spellStart"/>
      <w:r w:rsidRPr="001174EF">
        <w:rPr>
          <w:rFonts w:asciiTheme="minorHAnsi" w:hAnsiTheme="minorHAnsi" w:cstheme="minorHAnsi"/>
          <w:b w:val="0"/>
          <w:bCs w:val="0"/>
          <w:sz w:val="22"/>
          <w:szCs w:val="22"/>
        </w:rPr>
        <w:t>pokažem</w:t>
      </w:r>
      <w:proofErr w:type="spellEnd"/>
      <w:r w:rsidRPr="001174EF">
        <w:rPr>
          <w:rFonts w:asciiTheme="minorHAnsi" w:hAnsiTheme="minorHAnsi" w:cstheme="minorHAnsi"/>
          <w:b w:val="0"/>
          <w:bCs w:val="0"/>
          <w:sz w:val="22"/>
          <w:szCs w:val="22"/>
        </w:rPr>
        <w:t xml:space="preserve"> da je pastor </w:t>
      </w:r>
      <w:proofErr w:type="spellStart"/>
      <w:r w:rsidRPr="001174EF">
        <w:rPr>
          <w:rFonts w:asciiTheme="minorHAnsi" w:hAnsiTheme="minorHAnsi" w:cstheme="minorHAnsi"/>
          <w:b w:val="0"/>
          <w:bCs w:val="0"/>
          <w:sz w:val="22"/>
          <w:szCs w:val="22"/>
        </w:rPr>
        <w:t>DeHan</w:t>
      </w:r>
      <w:proofErr w:type="spellEnd"/>
      <w:r w:rsidRPr="001174EF">
        <w:rPr>
          <w:rFonts w:asciiTheme="minorHAnsi" w:hAnsiTheme="minorHAnsi" w:cstheme="minorHAnsi"/>
          <w:b w:val="0"/>
          <w:bCs w:val="0"/>
          <w:sz w:val="22"/>
          <w:szCs w:val="22"/>
        </w:rPr>
        <w:t xml:space="preserve"> u </w:t>
      </w:r>
      <w:proofErr w:type="spellStart"/>
      <w:r w:rsidRPr="001174EF">
        <w:rPr>
          <w:rFonts w:asciiTheme="minorHAnsi" w:hAnsiTheme="minorHAnsi" w:cstheme="minorHAnsi"/>
          <w:b w:val="0"/>
          <w:bCs w:val="0"/>
          <w:sz w:val="22"/>
          <w:szCs w:val="22"/>
        </w:rPr>
        <w:t>pravu</w:t>
      </w:r>
      <w:proofErr w:type="spellEnd"/>
      <w:r w:rsidRPr="001174EF">
        <w:rPr>
          <w:rFonts w:asciiTheme="minorHAnsi" w:hAnsiTheme="minorHAnsi" w:cstheme="minorHAnsi"/>
          <w:b w:val="0"/>
          <w:bCs w:val="0"/>
          <w:sz w:val="22"/>
          <w:szCs w:val="22"/>
        </w:rPr>
        <w:t xml:space="preserve"> i da </w:t>
      </w:r>
      <w:proofErr w:type="spellStart"/>
      <w:r w:rsidRPr="001174EF">
        <w:rPr>
          <w:rFonts w:asciiTheme="minorHAnsi" w:hAnsiTheme="minorHAnsi" w:cstheme="minorHAnsi"/>
          <w:b w:val="0"/>
          <w:bCs w:val="0"/>
          <w:sz w:val="22"/>
          <w:szCs w:val="22"/>
        </w:rPr>
        <w:t>svaka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knjiga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Starog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zaveta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uključuje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brojne</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raznovrsne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Hristove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prefiguracije</w:t>
      </w:r>
      <w:proofErr w:type="spellEnd"/>
      <w:r w:rsidRPr="001174EF">
        <w:rPr>
          <w:rFonts w:asciiTheme="minorHAnsi" w:hAnsiTheme="minorHAnsi" w:cstheme="minorHAnsi"/>
          <w:b w:val="0"/>
          <w:bCs w:val="0"/>
          <w:sz w:val="22"/>
          <w:szCs w:val="22"/>
        </w:rPr>
        <w:t>.</w:t>
      </w:r>
    </w:p>
    <w:p w14:paraId="5D61FC82" w14:textId="77777777" w:rsidR="00611496"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r w:rsidRPr="001174EF">
        <w:rPr>
          <w:rFonts w:asciiTheme="minorHAnsi" w:hAnsiTheme="minorHAnsi" w:cstheme="minorHAnsi"/>
          <w:b w:val="0"/>
          <w:bCs w:val="0"/>
          <w:sz w:val="22"/>
          <w:szCs w:val="22"/>
        </w:rPr>
        <w:t xml:space="preserve">Pre </w:t>
      </w:r>
      <w:proofErr w:type="spellStart"/>
      <w:r w:rsidRPr="001174EF">
        <w:rPr>
          <w:rFonts w:asciiTheme="minorHAnsi" w:hAnsiTheme="minorHAnsi" w:cstheme="minorHAnsi"/>
          <w:b w:val="0"/>
          <w:bCs w:val="0"/>
          <w:sz w:val="22"/>
          <w:szCs w:val="22"/>
        </w:rPr>
        <w:t>nego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što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nastavimo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podsetimo</w:t>
      </w:r>
      <w:proofErr w:type="spellEnd"/>
      <w:r w:rsidRPr="001174EF">
        <w:rPr>
          <w:rFonts w:asciiTheme="minorHAnsi" w:hAnsiTheme="minorHAnsi" w:cstheme="minorHAnsi"/>
          <w:b w:val="0"/>
          <w:bCs w:val="0"/>
          <w:sz w:val="22"/>
          <w:szCs w:val="22"/>
        </w:rPr>
        <w:t xml:space="preserve"> se da </w:t>
      </w:r>
      <w:proofErr w:type="spellStart"/>
      <w:r w:rsidRPr="001174EF">
        <w:rPr>
          <w:rFonts w:asciiTheme="minorHAnsi" w:hAnsiTheme="minorHAnsi" w:cstheme="minorHAnsi"/>
          <w:b w:val="0"/>
          <w:bCs w:val="0"/>
          <w:sz w:val="22"/>
          <w:szCs w:val="22"/>
        </w:rPr>
        <w:t>Hristos</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potvrđuje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istoričnost</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nadahnuće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nepogrešivost</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celog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Svetog</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pisma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Ako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razmotrimo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mogućnost</w:t>
      </w:r>
      <w:proofErr w:type="spellEnd"/>
      <w:r w:rsidRPr="001174EF">
        <w:rPr>
          <w:rFonts w:asciiTheme="minorHAnsi" w:hAnsiTheme="minorHAnsi" w:cstheme="minorHAnsi"/>
          <w:b w:val="0"/>
          <w:bCs w:val="0"/>
          <w:sz w:val="22"/>
          <w:szCs w:val="22"/>
        </w:rPr>
        <w:t xml:space="preserve"> da je </w:t>
      </w:r>
      <w:proofErr w:type="spellStart"/>
      <w:r w:rsidRPr="001174EF">
        <w:rPr>
          <w:rFonts w:asciiTheme="minorHAnsi" w:hAnsiTheme="minorHAnsi" w:cstheme="minorHAnsi"/>
          <w:b w:val="0"/>
          <w:bCs w:val="0"/>
          <w:sz w:val="22"/>
          <w:szCs w:val="22"/>
        </w:rPr>
        <w:t>Sveto</w:t>
      </w:r>
      <w:proofErr w:type="spellEnd"/>
      <w:r w:rsidRPr="001174EF">
        <w:rPr>
          <w:rFonts w:asciiTheme="minorHAnsi" w:hAnsiTheme="minorHAnsi" w:cstheme="minorHAnsi"/>
          <w:b w:val="0"/>
          <w:bCs w:val="0"/>
          <w:sz w:val="22"/>
          <w:szCs w:val="22"/>
        </w:rPr>
        <w:t xml:space="preserve"> pismo </w:t>
      </w:r>
      <w:proofErr w:type="spellStart"/>
      <w:r w:rsidRPr="001174EF">
        <w:rPr>
          <w:rFonts w:asciiTheme="minorHAnsi" w:hAnsiTheme="minorHAnsi" w:cstheme="minorHAnsi"/>
          <w:b w:val="0"/>
          <w:bCs w:val="0"/>
          <w:sz w:val="22"/>
          <w:szCs w:val="22"/>
        </w:rPr>
        <w:t>zaista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nadahnuto</w:t>
      </w:r>
      <w:proofErr w:type="spellEnd"/>
      <w:r w:rsidRPr="001174EF">
        <w:rPr>
          <w:rFonts w:asciiTheme="minorHAnsi" w:hAnsiTheme="minorHAnsi" w:cstheme="minorHAnsi"/>
          <w:b w:val="0"/>
          <w:bCs w:val="0"/>
          <w:sz w:val="22"/>
          <w:szCs w:val="22"/>
        </w:rPr>
        <w:t xml:space="preserve"> od Boga, </w:t>
      </w:r>
      <w:proofErr w:type="spellStart"/>
      <w:r w:rsidRPr="001174EF">
        <w:rPr>
          <w:rFonts w:asciiTheme="minorHAnsi" w:hAnsiTheme="minorHAnsi" w:cstheme="minorHAnsi"/>
          <w:b w:val="0"/>
          <w:bCs w:val="0"/>
          <w:sz w:val="22"/>
          <w:szCs w:val="22"/>
        </w:rPr>
        <w:t>tretiraćemo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čitavu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Bibliju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najvećim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poštovanjem</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neće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biti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teško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videti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Hrista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svakoj</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stranici</w:t>
      </w:r>
      <w:proofErr w:type="spellEnd"/>
      <w:r w:rsidRPr="001174EF">
        <w:rPr>
          <w:rFonts w:asciiTheme="minorHAnsi" w:hAnsiTheme="minorHAnsi" w:cstheme="minorHAnsi"/>
          <w:b w:val="0"/>
          <w:bCs w:val="0"/>
          <w:sz w:val="22"/>
          <w:szCs w:val="22"/>
        </w:rPr>
        <w:t xml:space="preserve"> — </w:t>
      </w:r>
      <w:proofErr w:type="spellStart"/>
      <w:r w:rsidRPr="001174EF">
        <w:rPr>
          <w:rFonts w:asciiTheme="minorHAnsi" w:hAnsiTheme="minorHAnsi" w:cstheme="minorHAnsi"/>
          <w:b w:val="0"/>
          <w:bCs w:val="0"/>
          <w:sz w:val="22"/>
          <w:szCs w:val="22"/>
        </w:rPr>
        <w:t>oba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Zaveta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Čvrsto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verujem</w:t>
      </w:r>
      <w:proofErr w:type="spellEnd"/>
      <w:r w:rsidRPr="001174EF">
        <w:rPr>
          <w:rFonts w:asciiTheme="minorHAnsi" w:hAnsiTheme="minorHAnsi" w:cstheme="minorHAnsi"/>
          <w:b w:val="0"/>
          <w:bCs w:val="0"/>
          <w:sz w:val="22"/>
          <w:szCs w:val="22"/>
        </w:rPr>
        <w:t xml:space="preserve"> da je Hristov </w:t>
      </w:r>
      <w:proofErr w:type="spellStart"/>
      <w:r w:rsidRPr="001174EF">
        <w:rPr>
          <w:rFonts w:asciiTheme="minorHAnsi" w:hAnsiTheme="minorHAnsi" w:cstheme="minorHAnsi"/>
          <w:b w:val="0"/>
          <w:bCs w:val="0"/>
          <w:sz w:val="22"/>
          <w:szCs w:val="22"/>
        </w:rPr>
        <w:t>Emaus</w:t>
      </w:r>
      <w:proofErr w:type="spellEnd"/>
      <w:r w:rsidRPr="001174EF">
        <w:rPr>
          <w:rFonts w:asciiTheme="minorHAnsi" w:hAnsiTheme="minorHAnsi" w:cstheme="minorHAnsi"/>
          <w:b w:val="0"/>
          <w:bCs w:val="0"/>
          <w:sz w:val="22"/>
          <w:szCs w:val="22"/>
        </w:rPr>
        <w:t xml:space="preserve"> put </w:t>
      </w:r>
      <w:proofErr w:type="spellStart"/>
      <w:r w:rsidRPr="001174EF">
        <w:rPr>
          <w:rFonts w:asciiTheme="minorHAnsi" w:hAnsiTheme="minorHAnsi" w:cstheme="minorHAnsi"/>
          <w:b w:val="0"/>
          <w:bCs w:val="0"/>
          <w:sz w:val="22"/>
          <w:szCs w:val="22"/>
        </w:rPr>
        <w:t>Otkrivenja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namenjen</w:t>
      </w:r>
      <w:proofErr w:type="spellEnd"/>
      <w:r w:rsidRPr="001174EF">
        <w:rPr>
          <w:rFonts w:asciiTheme="minorHAnsi" w:hAnsiTheme="minorHAnsi" w:cstheme="minorHAnsi"/>
          <w:b w:val="0"/>
          <w:bCs w:val="0"/>
          <w:sz w:val="22"/>
          <w:szCs w:val="22"/>
        </w:rPr>
        <w:t xml:space="preserve"> ne </w:t>
      </w:r>
      <w:proofErr w:type="spellStart"/>
      <w:r w:rsidRPr="001174EF">
        <w:rPr>
          <w:rFonts w:asciiTheme="minorHAnsi" w:hAnsiTheme="minorHAnsi" w:cstheme="minorHAnsi"/>
          <w:b w:val="0"/>
          <w:bCs w:val="0"/>
          <w:sz w:val="22"/>
          <w:szCs w:val="22"/>
        </w:rPr>
        <w:t>samo</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dvojici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njegovih</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sagovornika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vec</w:t>
      </w:r>
      <w:proofErr w:type="spellEnd"/>
      <w:r w:rsidRPr="001174EF">
        <w:rPr>
          <w:rFonts w:asciiTheme="minorHAnsi" w:hAnsiTheme="minorHAnsi" w:cstheme="minorHAnsi"/>
          <w:b w:val="0"/>
          <w:bCs w:val="0"/>
          <w:sz w:val="22"/>
          <w:szCs w:val="22"/>
        </w:rPr>
        <w:t xml:space="preserve">́ da </w:t>
      </w:r>
      <w:proofErr w:type="spellStart"/>
      <w:r w:rsidRPr="001174EF">
        <w:rPr>
          <w:rFonts w:asciiTheme="minorHAnsi" w:hAnsiTheme="minorHAnsi" w:cstheme="minorHAnsi"/>
          <w:b w:val="0"/>
          <w:bCs w:val="0"/>
          <w:sz w:val="22"/>
          <w:szCs w:val="22"/>
        </w:rPr>
        <w:t>nam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svima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otvori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oči</w:t>
      </w:r>
      <w:proofErr w:type="spellEnd"/>
      <w:r w:rsidRPr="001174EF">
        <w:rPr>
          <w:rFonts w:asciiTheme="minorHAnsi" w:hAnsiTheme="minorHAnsi" w:cstheme="minorHAnsi"/>
          <w:b w:val="0"/>
          <w:bCs w:val="0"/>
          <w:sz w:val="22"/>
          <w:szCs w:val="22"/>
        </w:rPr>
        <w:t xml:space="preserve"> za </w:t>
      </w:r>
      <w:proofErr w:type="spellStart"/>
      <w:r w:rsidRPr="001174EF">
        <w:rPr>
          <w:rFonts w:asciiTheme="minorHAnsi" w:hAnsiTheme="minorHAnsi" w:cstheme="minorHAnsi"/>
          <w:b w:val="0"/>
          <w:bCs w:val="0"/>
          <w:sz w:val="22"/>
          <w:szCs w:val="22"/>
        </w:rPr>
        <w:t>Njegovu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centralnost</w:t>
      </w:r>
      <w:proofErr w:type="spellEnd"/>
      <w:r w:rsidRPr="001174EF">
        <w:rPr>
          <w:rFonts w:asciiTheme="minorHAnsi" w:hAnsiTheme="minorHAnsi" w:cstheme="minorHAnsi"/>
          <w:b w:val="0"/>
          <w:bCs w:val="0"/>
          <w:sz w:val="22"/>
          <w:szCs w:val="22"/>
        </w:rPr>
        <w:t xml:space="preserve"> u </w:t>
      </w:r>
      <w:proofErr w:type="spellStart"/>
      <w:r w:rsidRPr="001174EF">
        <w:rPr>
          <w:rFonts w:asciiTheme="minorHAnsi" w:hAnsiTheme="minorHAnsi" w:cstheme="minorHAnsi"/>
          <w:b w:val="0"/>
          <w:bCs w:val="0"/>
          <w:sz w:val="22"/>
          <w:szCs w:val="22"/>
        </w:rPr>
        <w:t>Svetom</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pismu</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ubrzavajući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w:t>
      </w:r>
      <w:proofErr w:type="spellEnd"/>
      <w:r w:rsidRPr="001174EF">
        <w:rPr>
          <w:rFonts w:asciiTheme="minorHAnsi" w:hAnsiTheme="minorHAnsi" w:cstheme="minorHAnsi"/>
          <w:b w:val="0"/>
          <w:bCs w:val="0"/>
          <w:sz w:val="22"/>
          <w:szCs w:val="22"/>
        </w:rPr>
        <w:t xml:space="preserve"> taj </w:t>
      </w:r>
      <w:proofErr w:type="spellStart"/>
      <w:r w:rsidRPr="001174EF">
        <w:rPr>
          <w:rFonts w:asciiTheme="minorHAnsi" w:hAnsiTheme="minorHAnsi" w:cstheme="minorHAnsi"/>
          <w:b w:val="0"/>
          <w:bCs w:val="0"/>
          <w:sz w:val="22"/>
          <w:szCs w:val="22"/>
        </w:rPr>
        <w:t>način</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naše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razumevanje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Njegove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Reči</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produbljujući</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naše</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znanje</w:t>
      </w:r>
      <w:proofErr w:type="spellEnd"/>
      <w:r w:rsidRPr="001174EF">
        <w:rPr>
          <w:rFonts w:asciiTheme="minorHAnsi" w:hAnsiTheme="minorHAnsi" w:cstheme="minorHAnsi"/>
          <w:b w:val="0"/>
          <w:bCs w:val="0"/>
          <w:sz w:val="22"/>
          <w:szCs w:val="22"/>
        </w:rPr>
        <w:t xml:space="preserve"> i </w:t>
      </w:r>
      <w:proofErr w:type="spellStart"/>
      <w:r w:rsidRPr="001174EF">
        <w:rPr>
          <w:rFonts w:asciiTheme="minorHAnsi" w:hAnsiTheme="minorHAnsi" w:cstheme="minorHAnsi"/>
          <w:b w:val="0"/>
          <w:bCs w:val="0"/>
          <w:sz w:val="22"/>
          <w:szCs w:val="22"/>
        </w:rPr>
        <w:t>odnos</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sa</w:t>
      </w:r>
      <w:proofErr w:type="spellEnd"/>
      <w:r w:rsidRPr="001174EF">
        <w:rPr>
          <w:rFonts w:asciiTheme="minorHAnsi" w:hAnsiTheme="minorHAnsi" w:cstheme="minorHAnsi"/>
          <w:b w:val="0"/>
          <w:bCs w:val="0"/>
          <w:sz w:val="22"/>
          <w:szCs w:val="22"/>
        </w:rPr>
        <w:t xml:space="preserve"> </w:t>
      </w:r>
      <w:proofErr w:type="spellStart"/>
      <w:r w:rsidRPr="001174EF">
        <w:rPr>
          <w:rFonts w:asciiTheme="minorHAnsi" w:hAnsiTheme="minorHAnsi" w:cstheme="minorHAnsi"/>
          <w:b w:val="0"/>
          <w:bCs w:val="0"/>
          <w:sz w:val="22"/>
          <w:szCs w:val="22"/>
        </w:rPr>
        <w:t>Njim</w:t>
      </w:r>
      <w:proofErr w:type="spellEnd"/>
      <w:r w:rsidRPr="001174EF">
        <w:rPr>
          <w:rFonts w:asciiTheme="minorHAnsi" w:hAnsiTheme="minorHAnsi" w:cstheme="minorHAnsi"/>
          <w:b w:val="0"/>
          <w:bCs w:val="0"/>
          <w:sz w:val="22"/>
          <w:szCs w:val="22"/>
        </w:rPr>
        <w:t>.</w:t>
      </w:r>
    </w:p>
    <w:p w14:paraId="6483C52A" w14:textId="145827AC" w:rsidR="00611496" w:rsidRPr="00611496" w:rsidRDefault="00611496" w:rsidP="00611496">
      <w:pPr>
        <w:pStyle w:val="Bodytext120"/>
        <w:shd w:val="clear" w:color="auto" w:fill="auto"/>
        <w:spacing w:line="240" w:lineRule="auto"/>
        <w:ind w:firstLine="360"/>
        <w:rPr>
          <w:rFonts w:asciiTheme="minorHAnsi" w:hAnsiTheme="minorHAnsi" w:cstheme="minorHAnsi"/>
          <w:b w:val="0"/>
          <w:bCs w:val="0"/>
          <w:sz w:val="22"/>
          <w:szCs w:val="22"/>
        </w:rPr>
      </w:pPr>
      <w:r w:rsidRPr="00611496">
        <w:rPr>
          <w:rFonts w:asciiTheme="minorHAnsi" w:hAnsiTheme="minorHAnsi" w:cstheme="minorHAnsi"/>
          <w:b w:val="0"/>
          <w:bCs w:val="0"/>
          <w:sz w:val="22"/>
          <w:szCs w:val="22"/>
        </w:rPr>
        <w:t xml:space="preserve">U celom </w:t>
      </w:r>
      <w:proofErr w:type="spellStart"/>
      <w:r w:rsidRPr="00611496">
        <w:rPr>
          <w:rFonts w:asciiTheme="minorHAnsi" w:hAnsiTheme="minorHAnsi" w:cstheme="minorHAnsi"/>
          <w:b w:val="0"/>
          <w:bCs w:val="0"/>
          <w:sz w:val="22"/>
          <w:szCs w:val="22"/>
        </w:rPr>
        <w:t>Novom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zavetu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Isus</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više</w:t>
      </w:r>
      <w:proofErr w:type="spellEnd"/>
      <w:r w:rsidRPr="00611496">
        <w:rPr>
          <w:rFonts w:asciiTheme="minorHAnsi" w:hAnsiTheme="minorHAnsi" w:cstheme="minorHAnsi"/>
          <w:b w:val="0"/>
          <w:bCs w:val="0"/>
          <w:sz w:val="22"/>
          <w:szCs w:val="22"/>
        </w:rPr>
        <w:t xml:space="preserve"> puta i </w:t>
      </w:r>
      <w:proofErr w:type="spellStart"/>
      <w:r w:rsidRPr="00611496">
        <w:rPr>
          <w:rFonts w:asciiTheme="minorHAnsi" w:hAnsiTheme="minorHAnsi" w:cstheme="minorHAnsi"/>
          <w:b w:val="0"/>
          <w:bCs w:val="0"/>
          <w:sz w:val="22"/>
          <w:szCs w:val="22"/>
        </w:rPr>
        <w:t>odlučno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potvrđuje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legitimnost</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Starog</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zaveta</w:t>
      </w:r>
      <w:proofErr w:type="spellEnd"/>
      <w:r w:rsidRPr="00611496">
        <w:rPr>
          <w:rFonts w:asciiTheme="minorHAnsi" w:hAnsiTheme="minorHAnsi" w:cstheme="minorHAnsi"/>
          <w:b w:val="0"/>
          <w:bCs w:val="0"/>
          <w:sz w:val="22"/>
          <w:szCs w:val="22"/>
        </w:rPr>
        <w:t xml:space="preserve">. U </w:t>
      </w:r>
      <w:proofErr w:type="spellStart"/>
      <w:r w:rsidRPr="00611496">
        <w:rPr>
          <w:rFonts w:asciiTheme="minorHAnsi" w:hAnsiTheme="minorHAnsi" w:cstheme="minorHAnsi"/>
          <w:b w:val="0"/>
          <w:bCs w:val="0"/>
          <w:sz w:val="22"/>
          <w:szCs w:val="22"/>
        </w:rPr>
        <w:t>svojoj</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prvosvešteničkoj</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molitvi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svom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Ocu</w:t>
      </w:r>
      <w:proofErr w:type="spellEnd"/>
      <w:r w:rsidRPr="00611496">
        <w:rPr>
          <w:rFonts w:asciiTheme="minorHAnsi" w:hAnsiTheme="minorHAnsi" w:cstheme="minorHAnsi"/>
          <w:b w:val="0"/>
          <w:bCs w:val="0"/>
          <w:sz w:val="22"/>
          <w:szCs w:val="22"/>
        </w:rPr>
        <w:t xml:space="preserve">, On </w:t>
      </w:r>
      <w:proofErr w:type="spellStart"/>
      <w:r w:rsidRPr="00611496">
        <w:rPr>
          <w:rFonts w:asciiTheme="minorHAnsi" w:hAnsiTheme="minorHAnsi" w:cstheme="minorHAnsi"/>
          <w:b w:val="0"/>
          <w:bCs w:val="0"/>
          <w:sz w:val="22"/>
          <w:szCs w:val="22"/>
        </w:rPr>
        <w:t>kaže</w:t>
      </w:r>
      <w:proofErr w:type="spellEnd"/>
      <w:r w:rsidRPr="00611496">
        <w:rPr>
          <w:rFonts w:asciiTheme="minorHAnsi" w:hAnsiTheme="minorHAnsi" w:cstheme="minorHAnsi"/>
          <w:b w:val="0"/>
          <w:bCs w:val="0"/>
          <w:sz w:val="22"/>
          <w:szCs w:val="22"/>
        </w:rPr>
        <w:t>: „</w:t>
      </w:r>
      <w:proofErr w:type="spellStart"/>
      <w:r w:rsidRPr="00611496">
        <w:rPr>
          <w:rFonts w:asciiTheme="minorHAnsi" w:hAnsiTheme="minorHAnsi" w:cstheme="minorHAnsi"/>
          <w:b w:val="0"/>
          <w:bCs w:val="0"/>
          <w:sz w:val="22"/>
          <w:szCs w:val="22"/>
        </w:rPr>
        <w:t>Tvoja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reč</w:t>
      </w:r>
      <w:proofErr w:type="spellEnd"/>
      <w:r w:rsidRPr="00611496">
        <w:rPr>
          <w:rFonts w:asciiTheme="minorHAnsi" w:hAnsiTheme="minorHAnsi" w:cstheme="minorHAnsi"/>
          <w:b w:val="0"/>
          <w:bCs w:val="0"/>
          <w:sz w:val="22"/>
          <w:szCs w:val="22"/>
        </w:rPr>
        <w:t xml:space="preserve"> je </w:t>
      </w:r>
      <w:proofErr w:type="spellStart"/>
      <w:proofErr w:type="gramStart"/>
      <w:r w:rsidRPr="00611496">
        <w:rPr>
          <w:rFonts w:asciiTheme="minorHAnsi" w:hAnsiTheme="minorHAnsi" w:cstheme="minorHAnsi"/>
          <w:b w:val="0"/>
          <w:bCs w:val="0"/>
          <w:sz w:val="22"/>
          <w:szCs w:val="22"/>
        </w:rPr>
        <w:t>istina</w:t>
      </w:r>
      <w:proofErr w:type="spellEnd"/>
      <w:r w:rsidRPr="00611496">
        <w:rPr>
          <w:rFonts w:asciiTheme="minorHAnsi" w:hAnsiTheme="minorHAnsi" w:cstheme="minorHAnsi"/>
          <w:b w:val="0"/>
          <w:bCs w:val="0"/>
          <w:sz w:val="22"/>
          <w:szCs w:val="22"/>
        </w:rPr>
        <w:t>“ (</w:t>
      </w:r>
      <w:proofErr w:type="gramEnd"/>
      <w:r w:rsidRPr="00611496">
        <w:rPr>
          <w:rFonts w:asciiTheme="minorHAnsi" w:hAnsiTheme="minorHAnsi" w:cstheme="minorHAnsi"/>
          <w:b w:val="0"/>
          <w:bCs w:val="0"/>
          <w:sz w:val="22"/>
          <w:szCs w:val="22"/>
        </w:rPr>
        <w:t xml:space="preserve">Jovan 17:7); u </w:t>
      </w:r>
      <w:proofErr w:type="spellStart"/>
      <w:r w:rsidRPr="00611496">
        <w:rPr>
          <w:rFonts w:asciiTheme="minorHAnsi" w:hAnsiTheme="minorHAnsi" w:cstheme="minorHAnsi"/>
          <w:b w:val="0"/>
          <w:bCs w:val="0"/>
          <w:sz w:val="22"/>
          <w:szCs w:val="22"/>
        </w:rPr>
        <w:t>posebnoj</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prilici</w:t>
      </w:r>
      <w:proofErr w:type="spellEnd"/>
      <w:r w:rsidRPr="00611496">
        <w:rPr>
          <w:rFonts w:asciiTheme="minorHAnsi" w:hAnsiTheme="minorHAnsi" w:cstheme="minorHAnsi"/>
          <w:b w:val="0"/>
          <w:bCs w:val="0"/>
          <w:sz w:val="22"/>
          <w:szCs w:val="22"/>
        </w:rPr>
        <w:t xml:space="preserve"> On </w:t>
      </w:r>
      <w:proofErr w:type="spellStart"/>
      <w:r w:rsidRPr="00611496">
        <w:rPr>
          <w:rFonts w:asciiTheme="minorHAnsi" w:hAnsiTheme="minorHAnsi" w:cstheme="minorHAnsi"/>
          <w:b w:val="0"/>
          <w:bCs w:val="0"/>
          <w:sz w:val="22"/>
          <w:szCs w:val="22"/>
        </w:rPr>
        <w:t>izjavljuje</w:t>
      </w:r>
      <w:proofErr w:type="spellEnd"/>
      <w:r w:rsidRPr="00611496">
        <w:rPr>
          <w:rFonts w:asciiTheme="minorHAnsi" w:hAnsiTheme="minorHAnsi" w:cstheme="minorHAnsi"/>
          <w:b w:val="0"/>
          <w:bCs w:val="0"/>
          <w:sz w:val="22"/>
          <w:szCs w:val="22"/>
        </w:rPr>
        <w:t xml:space="preserve">: „Pismo se ne </w:t>
      </w:r>
      <w:proofErr w:type="spellStart"/>
      <w:r w:rsidRPr="00611496">
        <w:rPr>
          <w:rFonts w:asciiTheme="minorHAnsi" w:hAnsiTheme="minorHAnsi" w:cstheme="minorHAnsi"/>
          <w:b w:val="0"/>
          <w:bCs w:val="0"/>
          <w:sz w:val="22"/>
          <w:szCs w:val="22"/>
        </w:rPr>
        <w:t>može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narušiti</w:t>
      </w:r>
      <w:proofErr w:type="spellEnd"/>
      <w:r w:rsidRPr="00611496">
        <w:rPr>
          <w:rFonts w:asciiTheme="minorHAnsi" w:hAnsiTheme="minorHAnsi" w:cstheme="minorHAnsi"/>
          <w:b w:val="0"/>
          <w:bCs w:val="0"/>
          <w:sz w:val="22"/>
          <w:szCs w:val="22"/>
        </w:rPr>
        <w:t xml:space="preserve">“ (Jovan 10:35); i On </w:t>
      </w:r>
      <w:proofErr w:type="spellStart"/>
      <w:r w:rsidRPr="00611496">
        <w:rPr>
          <w:rFonts w:asciiTheme="minorHAnsi" w:hAnsiTheme="minorHAnsi" w:cstheme="minorHAnsi"/>
          <w:b w:val="0"/>
          <w:bCs w:val="0"/>
          <w:sz w:val="22"/>
          <w:szCs w:val="22"/>
        </w:rPr>
        <w:t>potvrđuje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Petoknjižje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prvih</w:t>
      </w:r>
      <w:proofErr w:type="spellEnd"/>
      <w:r w:rsidRPr="00611496">
        <w:rPr>
          <w:rFonts w:asciiTheme="minorHAnsi" w:hAnsiTheme="minorHAnsi" w:cstheme="minorHAnsi"/>
          <w:b w:val="0"/>
          <w:bCs w:val="0"/>
          <w:sz w:val="22"/>
          <w:szCs w:val="22"/>
        </w:rPr>
        <w:t xml:space="preserve"> pet </w:t>
      </w:r>
      <w:proofErr w:type="spellStart"/>
      <w:r w:rsidRPr="00611496">
        <w:rPr>
          <w:rFonts w:asciiTheme="minorHAnsi" w:hAnsiTheme="minorHAnsi" w:cstheme="minorHAnsi"/>
          <w:b w:val="0"/>
          <w:bCs w:val="0"/>
          <w:sz w:val="22"/>
          <w:szCs w:val="22"/>
        </w:rPr>
        <w:t>knjiga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Biblije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objavljujući</w:t>
      </w:r>
      <w:proofErr w:type="spellEnd"/>
      <w:r w:rsidRPr="00611496">
        <w:rPr>
          <w:rFonts w:asciiTheme="minorHAnsi" w:hAnsiTheme="minorHAnsi" w:cstheme="minorHAnsi"/>
          <w:b w:val="0"/>
          <w:bCs w:val="0"/>
          <w:sz w:val="22"/>
          <w:szCs w:val="22"/>
        </w:rPr>
        <w:t>: „</w:t>
      </w:r>
      <w:proofErr w:type="spellStart"/>
      <w:r w:rsidRPr="00611496">
        <w:rPr>
          <w:rFonts w:asciiTheme="minorHAnsi" w:hAnsiTheme="minorHAnsi" w:cstheme="minorHAnsi"/>
          <w:b w:val="0"/>
          <w:bCs w:val="0"/>
          <w:sz w:val="22"/>
          <w:szCs w:val="22"/>
        </w:rPr>
        <w:t>Jer</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zaista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kažem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vam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dok</w:t>
      </w:r>
      <w:proofErr w:type="spellEnd"/>
      <w:r w:rsidRPr="00611496">
        <w:rPr>
          <w:rFonts w:asciiTheme="minorHAnsi" w:hAnsiTheme="minorHAnsi" w:cstheme="minorHAnsi"/>
          <w:b w:val="0"/>
          <w:bCs w:val="0"/>
          <w:sz w:val="22"/>
          <w:szCs w:val="22"/>
        </w:rPr>
        <w:t xml:space="preserve"> ne </w:t>
      </w:r>
      <w:proofErr w:type="spellStart"/>
      <w:r w:rsidRPr="00611496">
        <w:rPr>
          <w:rFonts w:asciiTheme="minorHAnsi" w:hAnsiTheme="minorHAnsi" w:cstheme="minorHAnsi"/>
          <w:b w:val="0"/>
          <w:bCs w:val="0"/>
          <w:sz w:val="22"/>
          <w:szCs w:val="22"/>
        </w:rPr>
        <w:t>prođu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nebo</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zemlja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ni</w:t>
      </w:r>
      <w:proofErr w:type="spellEnd"/>
      <w:r w:rsidRPr="00611496">
        <w:rPr>
          <w:rFonts w:asciiTheme="minorHAnsi" w:hAnsiTheme="minorHAnsi" w:cstheme="minorHAnsi"/>
          <w:b w:val="0"/>
          <w:bCs w:val="0"/>
          <w:sz w:val="22"/>
          <w:szCs w:val="22"/>
        </w:rPr>
        <w:t xml:space="preserve"> jota, </w:t>
      </w:r>
      <w:proofErr w:type="spellStart"/>
      <w:r w:rsidRPr="00611496">
        <w:rPr>
          <w:rFonts w:asciiTheme="minorHAnsi" w:hAnsiTheme="minorHAnsi" w:cstheme="minorHAnsi"/>
          <w:b w:val="0"/>
          <w:bCs w:val="0"/>
          <w:sz w:val="22"/>
          <w:szCs w:val="22"/>
        </w:rPr>
        <w:t>ni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tačka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neće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proći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iz</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Zakona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dok</w:t>
      </w:r>
      <w:proofErr w:type="spellEnd"/>
      <w:r w:rsidRPr="0061149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se </w:t>
      </w:r>
      <w:proofErr w:type="spellStart"/>
      <w:r w:rsidRPr="00611496">
        <w:rPr>
          <w:rFonts w:asciiTheme="minorHAnsi" w:hAnsiTheme="minorHAnsi" w:cstheme="minorHAnsi"/>
          <w:b w:val="0"/>
          <w:bCs w:val="0"/>
          <w:sz w:val="22"/>
          <w:szCs w:val="22"/>
        </w:rPr>
        <w:t>sv</w:t>
      </w:r>
      <w:r>
        <w:rPr>
          <w:rFonts w:asciiTheme="minorHAnsi" w:hAnsiTheme="minorHAnsi" w:cstheme="minorHAnsi"/>
          <w:b w:val="0"/>
          <w:bCs w:val="0"/>
          <w:sz w:val="22"/>
          <w:szCs w:val="22"/>
        </w:rPr>
        <w:t>e</w:t>
      </w:r>
      <w:proofErr w:type="spellEnd"/>
      <w:r>
        <w:rPr>
          <w:rFonts w:asciiTheme="minorHAnsi" w:hAnsiTheme="minorHAnsi" w:cstheme="minorHAnsi"/>
          <w:b w:val="0"/>
          <w:bCs w:val="0"/>
          <w:sz w:val="22"/>
          <w:szCs w:val="22"/>
        </w:rPr>
        <w:t xml:space="preserve"> ne</w:t>
      </w:r>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izvrši</w:t>
      </w:r>
      <w:proofErr w:type="spellEnd"/>
      <w:r w:rsidRPr="00611496">
        <w:rPr>
          <w:rFonts w:asciiTheme="minorHAnsi" w:hAnsiTheme="minorHAnsi" w:cstheme="minorHAnsi"/>
          <w:b w:val="0"/>
          <w:bCs w:val="0"/>
          <w:sz w:val="22"/>
          <w:szCs w:val="22"/>
        </w:rPr>
        <w:t xml:space="preserve">“ (Matej 5:18). </w:t>
      </w:r>
      <w:proofErr w:type="spellStart"/>
      <w:r>
        <w:rPr>
          <w:rFonts w:asciiTheme="minorHAnsi" w:hAnsiTheme="minorHAnsi" w:cstheme="minorHAnsi"/>
          <w:b w:val="0"/>
          <w:bCs w:val="0"/>
          <w:sz w:val="22"/>
          <w:szCs w:val="22"/>
        </w:rPr>
        <w:t>K</w:t>
      </w:r>
      <w:r w:rsidRPr="00611496">
        <w:rPr>
          <w:rFonts w:asciiTheme="minorHAnsi" w:hAnsiTheme="minorHAnsi" w:cstheme="minorHAnsi"/>
          <w:b w:val="0"/>
          <w:bCs w:val="0"/>
          <w:sz w:val="22"/>
          <w:szCs w:val="22"/>
        </w:rPr>
        <w:t>ada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fariseji</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književnici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pitaju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Isusa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Njegovi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učenici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prekršili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njihova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predanja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tako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nisu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pratili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ruke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dok</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jeli</w:t>
      </w:r>
      <w:proofErr w:type="spellEnd"/>
      <w:r w:rsidRPr="00611496">
        <w:rPr>
          <w:rFonts w:asciiTheme="minorHAnsi" w:hAnsiTheme="minorHAnsi" w:cstheme="minorHAnsi"/>
          <w:b w:val="0"/>
          <w:bCs w:val="0"/>
          <w:sz w:val="22"/>
          <w:szCs w:val="22"/>
        </w:rPr>
        <w:t xml:space="preserve">, On je </w:t>
      </w:r>
      <w:proofErr w:type="spellStart"/>
      <w:r w:rsidRPr="00611496">
        <w:rPr>
          <w:rFonts w:asciiTheme="minorHAnsi" w:hAnsiTheme="minorHAnsi" w:cstheme="minorHAnsi"/>
          <w:b w:val="0"/>
          <w:bCs w:val="0"/>
          <w:sz w:val="22"/>
          <w:szCs w:val="22"/>
        </w:rPr>
        <w:t>odgovorio</w:t>
      </w:r>
      <w:proofErr w:type="spellEnd"/>
      <w:r w:rsidRPr="00611496">
        <w:rPr>
          <w:rFonts w:asciiTheme="minorHAnsi" w:hAnsiTheme="minorHAnsi" w:cstheme="minorHAnsi"/>
          <w:b w:val="0"/>
          <w:bCs w:val="0"/>
          <w:sz w:val="22"/>
          <w:szCs w:val="22"/>
        </w:rPr>
        <w:t xml:space="preserve">: „A </w:t>
      </w:r>
      <w:proofErr w:type="spellStart"/>
      <w:r w:rsidRPr="00611496">
        <w:rPr>
          <w:rFonts w:asciiTheme="minorHAnsi" w:hAnsiTheme="minorHAnsi" w:cstheme="minorHAnsi"/>
          <w:b w:val="0"/>
          <w:bCs w:val="0"/>
          <w:sz w:val="22"/>
          <w:szCs w:val="22"/>
        </w:rPr>
        <w:t>zašto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kršite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zapovest</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Božiju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radi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svog</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predanja</w:t>
      </w:r>
      <w:proofErr w:type="spellEnd"/>
      <w:r w:rsidRPr="00611496">
        <w:rPr>
          <w:rFonts w:asciiTheme="minorHAnsi" w:hAnsiTheme="minorHAnsi" w:cstheme="minorHAnsi"/>
          <w:b w:val="0"/>
          <w:bCs w:val="0"/>
          <w:sz w:val="22"/>
          <w:szCs w:val="22"/>
        </w:rPr>
        <w:t xml:space="preserve">? ... </w:t>
      </w:r>
      <w:proofErr w:type="spellStart"/>
      <w:r w:rsidRPr="00611496">
        <w:rPr>
          <w:rFonts w:asciiTheme="minorHAnsi" w:hAnsiTheme="minorHAnsi" w:cstheme="minorHAnsi"/>
          <w:b w:val="0"/>
          <w:bCs w:val="0"/>
          <w:sz w:val="22"/>
          <w:szCs w:val="22"/>
        </w:rPr>
        <w:t>Tako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ste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radi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predanja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svoga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poništili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reč</w:t>
      </w:r>
      <w:proofErr w:type="spellEnd"/>
      <w:r w:rsidRPr="00611496">
        <w:rPr>
          <w:rFonts w:asciiTheme="minorHAnsi" w:hAnsiTheme="minorHAnsi" w:cstheme="minorHAnsi"/>
          <w:b w:val="0"/>
          <w:bCs w:val="0"/>
          <w:sz w:val="22"/>
          <w:szCs w:val="22"/>
        </w:rPr>
        <w:t xml:space="preserve"> </w:t>
      </w:r>
      <w:proofErr w:type="spellStart"/>
      <w:proofErr w:type="gramStart"/>
      <w:r w:rsidRPr="00611496">
        <w:rPr>
          <w:rFonts w:asciiTheme="minorHAnsi" w:hAnsiTheme="minorHAnsi" w:cstheme="minorHAnsi"/>
          <w:b w:val="0"/>
          <w:bCs w:val="0"/>
          <w:sz w:val="22"/>
          <w:szCs w:val="22"/>
        </w:rPr>
        <w:t>Božiju</w:t>
      </w:r>
      <w:proofErr w:type="spellEnd"/>
      <w:r w:rsidRPr="00611496">
        <w:rPr>
          <w:rFonts w:asciiTheme="minorHAnsi" w:hAnsiTheme="minorHAnsi" w:cstheme="minorHAnsi"/>
          <w:b w:val="0"/>
          <w:bCs w:val="0"/>
          <w:sz w:val="22"/>
          <w:szCs w:val="22"/>
        </w:rPr>
        <w:t>“ (</w:t>
      </w:r>
      <w:proofErr w:type="gramEnd"/>
      <w:r w:rsidRPr="00611496">
        <w:rPr>
          <w:rFonts w:asciiTheme="minorHAnsi" w:hAnsiTheme="minorHAnsi" w:cstheme="minorHAnsi"/>
          <w:b w:val="0"/>
          <w:bCs w:val="0"/>
          <w:sz w:val="22"/>
          <w:szCs w:val="22"/>
        </w:rPr>
        <w:t>Matej 15:3,6).</w:t>
      </w:r>
    </w:p>
    <w:p w14:paraId="6DAC57D5" w14:textId="77777777" w:rsidR="008964D2" w:rsidRPr="00611496" w:rsidRDefault="008964D2" w:rsidP="008964D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11496">
        <w:rPr>
          <w:rFonts w:asciiTheme="minorHAnsi" w:hAnsiTheme="minorHAnsi" w:cstheme="minorHAnsi"/>
          <w:b w:val="0"/>
          <w:bCs w:val="0"/>
          <w:sz w:val="22"/>
          <w:szCs w:val="22"/>
        </w:rPr>
        <w:t>Isus</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kao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što</w:t>
      </w:r>
      <w:proofErr w:type="spellEnd"/>
      <w:r w:rsidRPr="00611496">
        <w:rPr>
          <w:rFonts w:asciiTheme="minorHAnsi" w:hAnsiTheme="minorHAnsi" w:cstheme="minorHAnsi"/>
          <w:b w:val="0"/>
          <w:bCs w:val="0"/>
          <w:sz w:val="22"/>
          <w:szCs w:val="22"/>
        </w:rPr>
        <w:t xml:space="preserve"> je </w:t>
      </w:r>
      <w:proofErr w:type="spellStart"/>
      <w:r w:rsidRPr="00611496">
        <w:rPr>
          <w:rFonts w:asciiTheme="minorHAnsi" w:hAnsiTheme="minorHAnsi" w:cstheme="minorHAnsi"/>
          <w:b w:val="0"/>
          <w:bCs w:val="0"/>
          <w:sz w:val="22"/>
          <w:szCs w:val="22"/>
        </w:rPr>
        <w:t>navedeno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takođe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potvrđuje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mnoge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specifične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događaje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zabeležene</w:t>
      </w:r>
      <w:proofErr w:type="spellEnd"/>
      <w:r w:rsidRPr="00611496">
        <w:rPr>
          <w:rFonts w:asciiTheme="minorHAnsi" w:hAnsiTheme="minorHAnsi" w:cstheme="minorHAnsi"/>
          <w:b w:val="0"/>
          <w:bCs w:val="0"/>
          <w:sz w:val="22"/>
          <w:szCs w:val="22"/>
        </w:rPr>
        <w:t xml:space="preserve"> u </w:t>
      </w:r>
      <w:proofErr w:type="spellStart"/>
      <w:r w:rsidRPr="00611496">
        <w:rPr>
          <w:rFonts w:asciiTheme="minorHAnsi" w:hAnsiTheme="minorHAnsi" w:cstheme="minorHAnsi"/>
          <w:b w:val="0"/>
          <w:bCs w:val="0"/>
          <w:sz w:val="22"/>
          <w:szCs w:val="22"/>
        </w:rPr>
        <w:t>Starom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zavetu</w:t>
      </w:r>
      <w:proofErr w:type="spellEnd"/>
      <w:r w:rsidRPr="00611496">
        <w:rPr>
          <w:rFonts w:asciiTheme="minorHAnsi" w:hAnsiTheme="minorHAnsi" w:cstheme="minorHAnsi"/>
          <w:b w:val="0"/>
          <w:bCs w:val="0"/>
          <w:sz w:val="22"/>
          <w:szCs w:val="22"/>
        </w:rPr>
        <w:t xml:space="preserve">. Na </w:t>
      </w:r>
      <w:proofErr w:type="spellStart"/>
      <w:r w:rsidRPr="00611496">
        <w:rPr>
          <w:rFonts w:asciiTheme="minorHAnsi" w:hAnsiTheme="minorHAnsi" w:cstheme="minorHAnsi"/>
          <w:b w:val="0"/>
          <w:bCs w:val="0"/>
          <w:sz w:val="22"/>
          <w:szCs w:val="22"/>
        </w:rPr>
        <w:t>pitanje</w:t>
      </w:r>
      <w:proofErr w:type="spellEnd"/>
      <w:r w:rsidRPr="00611496">
        <w:rPr>
          <w:rFonts w:asciiTheme="minorHAnsi" w:hAnsiTheme="minorHAnsi" w:cstheme="minorHAnsi"/>
          <w:b w:val="0"/>
          <w:bCs w:val="0"/>
          <w:sz w:val="22"/>
          <w:szCs w:val="22"/>
        </w:rPr>
        <w:t xml:space="preserve"> o </w:t>
      </w:r>
      <w:proofErr w:type="spellStart"/>
      <w:r w:rsidRPr="00611496">
        <w:rPr>
          <w:rFonts w:asciiTheme="minorHAnsi" w:hAnsiTheme="minorHAnsi" w:cstheme="minorHAnsi"/>
          <w:b w:val="0"/>
          <w:bCs w:val="0"/>
          <w:sz w:val="22"/>
          <w:szCs w:val="22"/>
        </w:rPr>
        <w:t>dozvoljenosti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razvoda</w:t>
      </w:r>
      <w:proofErr w:type="spellEnd"/>
      <w:r w:rsidRPr="00611496">
        <w:rPr>
          <w:rFonts w:asciiTheme="minorHAnsi" w:hAnsiTheme="minorHAnsi" w:cstheme="minorHAnsi"/>
          <w:b w:val="0"/>
          <w:bCs w:val="0"/>
          <w:sz w:val="22"/>
          <w:szCs w:val="22"/>
        </w:rPr>
        <w:t xml:space="preserve">, On </w:t>
      </w:r>
      <w:proofErr w:type="spellStart"/>
      <w:r w:rsidRPr="00611496">
        <w:rPr>
          <w:rFonts w:asciiTheme="minorHAnsi" w:hAnsiTheme="minorHAnsi" w:cstheme="minorHAnsi"/>
          <w:b w:val="0"/>
          <w:bCs w:val="0"/>
          <w:sz w:val="22"/>
          <w:szCs w:val="22"/>
        </w:rPr>
        <w:t>citira</w:t>
      </w:r>
      <w:proofErr w:type="spellEnd"/>
      <w:r w:rsidRPr="00611496">
        <w:rPr>
          <w:rFonts w:asciiTheme="minorHAnsi" w:hAnsiTheme="minorHAnsi" w:cstheme="minorHAnsi"/>
          <w:b w:val="0"/>
          <w:bCs w:val="0"/>
          <w:sz w:val="22"/>
          <w:szCs w:val="22"/>
        </w:rPr>
        <w:t xml:space="preserve"> 1. </w:t>
      </w:r>
      <w:proofErr w:type="spellStart"/>
      <w:r w:rsidRPr="00611496">
        <w:rPr>
          <w:rFonts w:asciiTheme="minorHAnsi" w:hAnsiTheme="minorHAnsi" w:cstheme="minorHAnsi"/>
          <w:b w:val="0"/>
          <w:bCs w:val="0"/>
          <w:sz w:val="22"/>
          <w:szCs w:val="22"/>
        </w:rPr>
        <w:t>Mojsijevu</w:t>
      </w:r>
      <w:proofErr w:type="spellEnd"/>
      <w:r w:rsidRPr="00611496">
        <w:rPr>
          <w:rFonts w:asciiTheme="minorHAnsi" w:hAnsiTheme="minorHAnsi" w:cstheme="minorHAnsi"/>
          <w:b w:val="0"/>
          <w:bCs w:val="0"/>
          <w:sz w:val="22"/>
          <w:szCs w:val="22"/>
        </w:rPr>
        <w:t xml:space="preserve"> 22:23-24: „</w:t>
      </w:r>
      <w:proofErr w:type="spellStart"/>
      <w:r w:rsidRPr="00611496">
        <w:rPr>
          <w:rFonts w:asciiTheme="minorHAnsi" w:hAnsiTheme="minorHAnsi" w:cstheme="minorHAnsi"/>
          <w:b w:val="0"/>
          <w:bCs w:val="0"/>
          <w:sz w:val="22"/>
          <w:szCs w:val="22"/>
        </w:rPr>
        <w:t>Zar</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niste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čitali</w:t>
      </w:r>
      <w:proofErr w:type="spellEnd"/>
      <w:r w:rsidRPr="00611496">
        <w:rPr>
          <w:rFonts w:asciiTheme="minorHAnsi" w:hAnsiTheme="minorHAnsi" w:cstheme="minorHAnsi"/>
          <w:b w:val="0"/>
          <w:bCs w:val="0"/>
          <w:sz w:val="22"/>
          <w:szCs w:val="22"/>
        </w:rPr>
        <w:t xml:space="preserve"> da </w:t>
      </w:r>
      <w:proofErr w:type="spellStart"/>
      <w:r w:rsidRPr="00611496">
        <w:rPr>
          <w:rFonts w:asciiTheme="minorHAnsi" w:hAnsiTheme="minorHAnsi" w:cstheme="minorHAnsi"/>
          <w:b w:val="0"/>
          <w:bCs w:val="0"/>
          <w:sz w:val="22"/>
          <w:szCs w:val="22"/>
        </w:rPr>
        <w:t>ih</w:t>
      </w:r>
      <w:proofErr w:type="spellEnd"/>
      <w:r w:rsidRPr="00611496">
        <w:rPr>
          <w:rFonts w:asciiTheme="minorHAnsi" w:hAnsiTheme="minorHAnsi" w:cstheme="minorHAnsi"/>
          <w:b w:val="0"/>
          <w:bCs w:val="0"/>
          <w:sz w:val="22"/>
          <w:szCs w:val="22"/>
        </w:rPr>
        <w:t xml:space="preserve"> je </w:t>
      </w:r>
      <w:proofErr w:type="spellStart"/>
      <w:r w:rsidRPr="00611496">
        <w:rPr>
          <w:rFonts w:asciiTheme="minorHAnsi" w:hAnsiTheme="minorHAnsi" w:cstheme="minorHAnsi"/>
          <w:b w:val="0"/>
          <w:bCs w:val="0"/>
          <w:sz w:val="22"/>
          <w:szCs w:val="22"/>
        </w:rPr>
        <w:t>onaj</w:t>
      </w:r>
      <w:proofErr w:type="spellEnd"/>
      <w:r w:rsidRPr="00611496">
        <w:rPr>
          <w:rFonts w:asciiTheme="minorHAnsi" w:hAnsiTheme="minorHAnsi" w:cstheme="minorHAnsi"/>
          <w:b w:val="0"/>
          <w:bCs w:val="0"/>
          <w:sz w:val="22"/>
          <w:szCs w:val="22"/>
        </w:rPr>
        <w:t xml:space="preserve"> koji </w:t>
      </w:r>
      <w:proofErr w:type="spellStart"/>
      <w:r w:rsidRPr="00611496">
        <w:rPr>
          <w:rFonts w:asciiTheme="minorHAnsi" w:hAnsiTheme="minorHAnsi" w:cstheme="minorHAnsi"/>
          <w:b w:val="0"/>
          <w:bCs w:val="0"/>
          <w:sz w:val="22"/>
          <w:szCs w:val="22"/>
        </w:rPr>
        <w:t>ih</w:t>
      </w:r>
      <w:proofErr w:type="spellEnd"/>
      <w:r w:rsidRPr="00611496">
        <w:rPr>
          <w:rFonts w:asciiTheme="minorHAnsi" w:hAnsiTheme="minorHAnsi" w:cstheme="minorHAnsi"/>
          <w:b w:val="0"/>
          <w:bCs w:val="0"/>
          <w:sz w:val="22"/>
          <w:szCs w:val="22"/>
        </w:rPr>
        <w:t xml:space="preserve"> je </w:t>
      </w:r>
      <w:proofErr w:type="spellStart"/>
      <w:r w:rsidRPr="00611496">
        <w:rPr>
          <w:rFonts w:asciiTheme="minorHAnsi" w:hAnsiTheme="minorHAnsi" w:cstheme="minorHAnsi"/>
          <w:b w:val="0"/>
          <w:bCs w:val="0"/>
          <w:sz w:val="22"/>
          <w:szCs w:val="22"/>
        </w:rPr>
        <w:t>stvorio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od</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početka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načinio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muško</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žensko</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rekao</w:t>
      </w:r>
      <w:proofErr w:type="spellEnd"/>
      <w:r w:rsidRPr="00611496">
        <w:rPr>
          <w:rFonts w:asciiTheme="minorHAnsi" w:hAnsiTheme="minorHAnsi" w:cstheme="minorHAnsi"/>
          <w:b w:val="0"/>
          <w:bCs w:val="0"/>
          <w:sz w:val="22"/>
          <w:szCs w:val="22"/>
        </w:rPr>
        <w:t>: „</w:t>
      </w:r>
      <w:proofErr w:type="spellStart"/>
      <w:r w:rsidRPr="00611496">
        <w:rPr>
          <w:rFonts w:asciiTheme="minorHAnsi" w:hAnsiTheme="minorHAnsi" w:cstheme="minorHAnsi"/>
          <w:b w:val="0"/>
          <w:bCs w:val="0"/>
          <w:sz w:val="22"/>
          <w:szCs w:val="22"/>
        </w:rPr>
        <w:t>Zato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će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čovek</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ostaviti</w:t>
      </w:r>
      <w:proofErr w:type="spellEnd"/>
      <w:r w:rsidRPr="00611496">
        <w:rPr>
          <w:rFonts w:asciiTheme="minorHAnsi" w:hAnsiTheme="minorHAnsi" w:cstheme="minorHAnsi"/>
          <w:b w:val="0"/>
          <w:bCs w:val="0"/>
          <w:sz w:val="22"/>
          <w:szCs w:val="22"/>
        </w:rPr>
        <w:t xml:space="preserve"> oca i </w:t>
      </w:r>
      <w:proofErr w:type="spellStart"/>
      <w:r w:rsidRPr="00611496">
        <w:rPr>
          <w:rFonts w:asciiTheme="minorHAnsi" w:hAnsiTheme="minorHAnsi" w:cstheme="minorHAnsi"/>
          <w:b w:val="0"/>
          <w:bCs w:val="0"/>
          <w:sz w:val="22"/>
          <w:szCs w:val="22"/>
        </w:rPr>
        <w:t>svoju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majku</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drž</w:t>
      </w:r>
      <w:r>
        <w:rPr>
          <w:rFonts w:asciiTheme="minorHAnsi" w:hAnsiTheme="minorHAnsi" w:cstheme="minorHAnsi"/>
          <w:b w:val="0"/>
          <w:bCs w:val="0"/>
          <w:sz w:val="22"/>
          <w:szCs w:val="22"/>
        </w:rPr>
        <w:t>at</w:t>
      </w:r>
      <w:r w:rsidRPr="00611496">
        <w:rPr>
          <w:rFonts w:asciiTheme="minorHAnsi" w:hAnsiTheme="minorHAnsi" w:cstheme="minorHAnsi"/>
          <w:b w:val="0"/>
          <w:bCs w:val="0"/>
          <w:sz w:val="22"/>
          <w:szCs w:val="22"/>
        </w:rPr>
        <w:t>i</w:t>
      </w:r>
      <w:proofErr w:type="spellEnd"/>
      <w:r w:rsidRPr="00611496">
        <w:rPr>
          <w:rFonts w:asciiTheme="minorHAnsi" w:hAnsiTheme="minorHAnsi" w:cstheme="minorHAnsi"/>
          <w:b w:val="0"/>
          <w:bCs w:val="0"/>
          <w:sz w:val="22"/>
          <w:szCs w:val="22"/>
        </w:rPr>
        <w:t xml:space="preserve"> se </w:t>
      </w:r>
      <w:proofErr w:type="spellStart"/>
      <w:r w:rsidRPr="00611496">
        <w:rPr>
          <w:rFonts w:asciiTheme="minorHAnsi" w:hAnsiTheme="minorHAnsi" w:cstheme="minorHAnsi"/>
          <w:b w:val="0"/>
          <w:bCs w:val="0"/>
          <w:sz w:val="22"/>
          <w:szCs w:val="22"/>
        </w:rPr>
        <w:t>svoje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žene</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njih</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dvoje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će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postati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jedno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telo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Dakle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nisu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više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dvoje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nego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jedno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telo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Što</w:t>
      </w:r>
      <w:proofErr w:type="spellEnd"/>
      <w:r w:rsidRPr="00611496">
        <w:rPr>
          <w:rFonts w:asciiTheme="minorHAnsi" w:hAnsiTheme="minorHAnsi" w:cstheme="minorHAnsi"/>
          <w:b w:val="0"/>
          <w:bCs w:val="0"/>
          <w:sz w:val="22"/>
          <w:szCs w:val="22"/>
        </w:rPr>
        <w:t xml:space="preserve"> je, </w:t>
      </w:r>
      <w:proofErr w:type="spellStart"/>
      <w:r w:rsidRPr="00611496">
        <w:rPr>
          <w:rFonts w:asciiTheme="minorHAnsi" w:hAnsiTheme="minorHAnsi" w:cstheme="minorHAnsi"/>
          <w:b w:val="0"/>
          <w:bCs w:val="0"/>
          <w:sz w:val="22"/>
          <w:szCs w:val="22"/>
        </w:rPr>
        <w:t>dakle</w:t>
      </w:r>
      <w:proofErr w:type="spellEnd"/>
      <w:r w:rsidRPr="00611496">
        <w:rPr>
          <w:rFonts w:asciiTheme="minorHAnsi" w:hAnsiTheme="minorHAnsi" w:cstheme="minorHAnsi"/>
          <w:b w:val="0"/>
          <w:bCs w:val="0"/>
          <w:sz w:val="22"/>
          <w:szCs w:val="22"/>
        </w:rPr>
        <w:t xml:space="preserve">, Bog </w:t>
      </w:r>
      <w:proofErr w:type="spellStart"/>
      <w:r w:rsidRPr="00611496">
        <w:rPr>
          <w:rFonts w:asciiTheme="minorHAnsi" w:hAnsiTheme="minorHAnsi" w:cstheme="minorHAnsi"/>
          <w:b w:val="0"/>
          <w:bCs w:val="0"/>
          <w:sz w:val="22"/>
          <w:szCs w:val="22"/>
        </w:rPr>
        <w:t>spojio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čovek</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neka</w:t>
      </w:r>
      <w:proofErr w:type="spellEnd"/>
      <w:r w:rsidRPr="00611496">
        <w:rPr>
          <w:rFonts w:asciiTheme="minorHAnsi" w:hAnsiTheme="minorHAnsi" w:cstheme="minorHAnsi"/>
          <w:b w:val="0"/>
          <w:bCs w:val="0"/>
          <w:sz w:val="22"/>
          <w:szCs w:val="22"/>
        </w:rPr>
        <w:t xml:space="preserve"> ne </w:t>
      </w:r>
      <w:proofErr w:type="spellStart"/>
      <w:proofErr w:type="gramStart"/>
      <w:r w:rsidRPr="00611496">
        <w:rPr>
          <w:rFonts w:asciiTheme="minorHAnsi" w:hAnsiTheme="minorHAnsi" w:cstheme="minorHAnsi"/>
          <w:b w:val="0"/>
          <w:bCs w:val="0"/>
          <w:sz w:val="22"/>
          <w:szCs w:val="22"/>
        </w:rPr>
        <w:t>rastavlja</w:t>
      </w:r>
      <w:proofErr w:type="spellEnd"/>
      <w:r w:rsidRPr="00611496">
        <w:rPr>
          <w:rFonts w:asciiTheme="minorHAnsi" w:hAnsiTheme="minorHAnsi" w:cstheme="minorHAnsi"/>
          <w:b w:val="0"/>
          <w:bCs w:val="0"/>
          <w:sz w:val="22"/>
          <w:szCs w:val="22"/>
        </w:rPr>
        <w:t>“ (</w:t>
      </w:r>
      <w:proofErr w:type="gramEnd"/>
      <w:r w:rsidRPr="00611496">
        <w:rPr>
          <w:rFonts w:asciiTheme="minorHAnsi" w:hAnsiTheme="minorHAnsi" w:cstheme="minorHAnsi"/>
          <w:b w:val="0"/>
          <w:bCs w:val="0"/>
          <w:sz w:val="22"/>
          <w:szCs w:val="22"/>
        </w:rPr>
        <w:t xml:space="preserve">Matej 19:4-5). On </w:t>
      </w:r>
      <w:proofErr w:type="spellStart"/>
      <w:r w:rsidRPr="00611496">
        <w:rPr>
          <w:rFonts w:asciiTheme="minorHAnsi" w:hAnsiTheme="minorHAnsi" w:cstheme="minorHAnsi"/>
          <w:b w:val="0"/>
          <w:bCs w:val="0"/>
          <w:sz w:val="22"/>
          <w:szCs w:val="22"/>
        </w:rPr>
        <w:t>takođe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potvrđuje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kao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istorijske</w:t>
      </w:r>
      <w:proofErr w:type="spellEnd"/>
      <w:r w:rsidRPr="00611496">
        <w:rPr>
          <w:rFonts w:asciiTheme="minorHAnsi" w:hAnsiTheme="minorHAnsi" w:cstheme="minorHAnsi"/>
          <w:b w:val="0"/>
          <w:bCs w:val="0"/>
          <w:sz w:val="22"/>
          <w:szCs w:val="22"/>
        </w:rPr>
        <w:t xml:space="preserve">, a </w:t>
      </w:r>
      <w:proofErr w:type="spellStart"/>
      <w:r w:rsidRPr="00611496">
        <w:rPr>
          <w:rFonts w:asciiTheme="minorHAnsi" w:hAnsiTheme="minorHAnsi" w:cstheme="minorHAnsi"/>
          <w:b w:val="0"/>
          <w:bCs w:val="0"/>
          <w:sz w:val="22"/>
          <w:szCs w:val="22"/>
        </w:rPr>
        <w:t>ne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samo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alegorijske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priče</w:t>
      </w:r>
      <w:proofErr w:type="spellEnd"/>
      <w:r w:rsidRPr="00611496">
        <w:rPr>
          <w:rFonts w:asciiTheme="minorHAnsi" w:hAnsiTheme="minorHAnsi" w:cstheme="minorHAnsi"/>
          <w:b w:val="0"/>
          <w:bCs w:val="0"/>
          <w:sz w:val="22"/>
          <w:szCs w:val="22"/>
        </w:rPr>
        <w:t xml:space="preserve"> o </w:t>
      </w:r>
      <w:proofErr w:type="spellStart"/>
      <w:r w:rsidRPr="00611496">
        <w:rPr>
          <w:rFonts w:asciiTheme="minorHAnsi" w:hAnsiTheme="minorHAnsi" w:cstheme="minorHAnsi"/>
          <w:b w:val="0"/>
          <w:bCs w:val="0"/>
          <w:sz w:val="22"/>
          <w:szCs w:val="22"/>
        </w:rPr>
        <w:t>stvaranju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Adama</w:t>
      </w:r>
      <w:proofErr w:type="spellEnd"/>
      <w:r w:rsidRPr="00611496">
        <w:rPr>
          <w:rFonts w:asciiTheme="minorHAnsi" w:hAnsiTheme="minorHAnsi" w:cstheme="minorHAnsi"/>
          <w:b w:val="0"/>
          <w:bCs w:val="0"/>
          <w:sz w:val="22"/>
          <w:szCs w:val="22"/>
        </w:rPr>
        <w:t xml:space="preserve"> i Eve, Joni i </w:t>
      </w:r>
      <w:proofErr w:type="spellStart"/>
      <w:r w:rsidRPr="00611496">
        <w:rPr>
          <w:rFonts w:asciiTheme="minorHAnsi" w:hAnsiTheme="minorHAnsi" w:cstheme="minorHAnsi"/>
          <w:b w:val="0"/>
          <w:bCs w:val="0"/>
          <w:sz w:val="22"/>
          <w:szCs w:val="22"/>
        </w:rPr>
        <w:t>velikoj</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ribi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potopu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ubistvu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Avelja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čudima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Ilijinim</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mnogim</w:t>
      </w:r>
      <w:proofErr w:type="spellEnd"/>
      <w:r w:rsidRPr="00611496">
        <w:rPr>
          <w:rFonts w:asciiTheme="minorHAnsi" w:hAnsiTheme="minorHAnsi" w:cstheme="minorHAnsi"/>
          <w:b w:val="0"/>
          <w:bCs w:val="0"/>
          <w:sz w:val="22"/>
          <w:szCs w:val="22"/>
        </w:rPr>
        <w:t xml:space="preserve"> drugim.3</w:t>
      </w:r>
    </w:p>
    <w:p w14:paraId="4FAD25F8" w14:textId="77777777" w:rsidR="008964D2" w:rsidRPr="00611496" w:rsidRDefault="008964D2" w:rsidP="008964D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11496">
        <w:rPr>
          <w:rFonts w:asciiTheme="minorHAnsi" w:hAnsiTheme="minorHAnsi" w:cstheme="minorHAnsi"/>
          <w:b w:val="0"/>
          <w:bCs w:val="0"/>
          <w:sz w:val="22"/>
          <w:szCs w:val="22"/>
        </w:rPr>
        <w:t>Brojni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liberalni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kritičari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danas</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odbacuju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Sveto</w:t>
      </w:r>
      <w:proofErr w:type="spellEnd"/>
      <w:r w:rsidRPr="00611496">
        <w:rPr>
          <w:rFonts w:asciiTheme="minorHAnsi" w:hAnsiTheme="minorHAnsi" w:cstheme="minorHAnsi"/>
          <w:b w:val="0"/>
          <w:bCs w:val="0"/>
          <w:sz w:val="22"/>
          <w:szCs w:val="22"/>
        </w:rPr>
        <w:t xml:space="preserve"> pismo </w:t>
      </w:r>
      <w:proofErr w:type="spellStart"/>
      <w:r w:rsidRPr="00611496">
        <w:rPr>
          <w:rFonts w:asciiTheme="minorHAnsi" w:hAnsiTheme="minorHAnsi" w:cstheme="minorHAnsi"/>
          <w:b w:val="0"/>
          <w:bCs w:val="0"/>
          <w:sz w:val="22"/>
          <w:szCs w:val="22"/>
        </w:rPr>
        <w:t>kao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stvarnu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Reč</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Božiju</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jednostavno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čitaju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iz</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teksta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delove</w:t>
      </w:r>
      <w:proofErr w:type="spellEnd"/>
      <w:r w:rsidRPr="00611496">
        <w:rPr>
          <w:rFonts w:asciiTheme="minorHAnsi" w:hAnsiTheme="minorHAnsi" w:cstheme="minorHAnsi"/>
          <w:b w:val="0"/>
          <w:bCs w:val="0"/>
          <w:sz w:val="22"/>
          <w:szCs w:val="22"/>
        </w:rPr>
        <w:t xml:space="preserve"> koji </w:t>
      </w:r>
      <w:proofErr w:type="spellStart"/>
      <w:r w:rsidRPr="00611496">
        <w:rPr>
          <w:rFonts w:asciiTheme="minorHAnsi" w:hAnsiTheme="minorHAnsi" w:cstheme="minorHAnsi"/>
          <w:b w:val="0"/>
          <w:bCs w:val="0"/>
          <w:sz w:val="22"/>
          <w:szCs w:val="22"/>
        </w:rPr>
        <w:t>im</w:t>
      </w:r>
      <w:proofErr w:type="spellEnd"/>
      <w:r w:rsidRPr="00611496">
        <w:rPr>
          <w:rFonts w:asciiTheme="minorHAnsi" w:hAnsiTheme="minorHAnsi" w:cstheme="minorHAnsi"/>
          <w:b w:val="0"/>
          <w:bCs w:val="0"/>
          <w:sz w:val="22"/>
          <w:szCs w:val="22"/>
        </w:rPr>
        <w:t xml:space="preserve"> se ne </w:t>
      </w:r>
      <w:proofErr w:type="spellStart"/>
      <w:r w:rsidRPr="00611496">
        <w:rPr>
          <w:rFonts w:asciiTheme="minorHAnsi" w:hAnsiTheme="minorHAnsi" w:cstheme="minorHAnsi"/>
          <w:b w:val="0"/>
          <w:bCs w:val="0"/>
          <w:sz w:val="22"/>
          <w:szCs w:val="22"/>
        </w:rPr>
        <w:t>sviđaju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Izveštaj</w:t>
      </w:r>
      <w:proofErr w:type="spellEnd"/>
      <w:r w:rsidRPr="00611496">
        <w:rPr>
          <w:rFonts w:asciiTheme="minorHAnsi" w:hAnsiTheme="minorHAnsi" w:cstheme="minorHAnsi"/>
          <w:b w:val="0"/>
          <w:bCs w:val="0"/>
          <w:sz w:val="22"/>
          <w:szCs w:val="22"/>
        </w:rPr>
        <w:t xml:space="preserve"> u 1. </w:t>
      </w:r>
      <w:proofErr w:type="spellStart"/>
      <w:r w:rsidRPr="00611496">
        <w:rPr>
          <w:rFonts w:asciiTheme="minorHAnsi" w:hAnsiTheme="minorHAnsi" w:cstheme="minorHAnsi"/>
          <w:b w:val="0"/>
          <w:bCs w:val="0"/>
          <w:sz w:val="22"/>
          <w:szCs w:val="22"/>
        </w:rPr>
        <w:t>Mojsijevoj</w:t>
      </w:r>
      <w:proofErr w:type="spellEnd"/>
      <w:r w:rsidRPr="00611496">
        <w:rPr>
          <w:rFonts w:asciiTheme="minorHAnsi" w:hAnsiTheme="minorHAnsi" w:cstheme="minorHAnsi"/>
          <w:b w:val="0"/>
          <w:bCs w:val="0"/>
          <w:sz w:val="22"/>
          <w:szCs w:val="22"/>
        </w:rPr>
        <w:t xml:space="preserve"> o </w:t>
      </w:r>
      <w:proofErr w:type="spellStart"/>
      <w:r w:rsidRPr="00611496">
        <w:rPr>
          <w:rFonts w:asciiTheme="minorHAnsi" w:hAnsiTheme="minorHAnsi" w:cstheme="minorHAnsi"/>
          <w:b w:val="0"/>
          <w:bCs w:val="0"/>
          <w:sz w:val="22"/>
          <w:szCs w:val="22"/>
        </w:rPr>
        <w:t>čovekovom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padu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međutim</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sadrži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strogo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upozorenje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protiv</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nepoštovanja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Božje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Reči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Priča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počinje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kada</w:t>
      </w:r>
      <w:proofErr w:type="spellEnd"/>
      <w:r w:rsidRPr="00611496">
        <w:rPr>
          <w:rFonts w:asciiTheme="minorHAnsi" w:hAnsiTheme="minorHAnsi" w:cstheme="minorHAnsi"/>
          <w:b w:val="0"/>
          <w:bCs w:val="0"/>
          <w:sz w:val="22"/>
          <w:szCs w:val="22"/>
        </w:rPr>
        <w:t xml:space="preserve"> Bog </w:t>
      </w:r>
      <w:proofErr w:type="spellStart"/>
      <w:r w:rsidRPr="00611496">
        <w:rPr>
          <w:rFonts w:asciiTheme="minorHAnsi" w:hAnsiTheme="minorHAnsi" w:cstheme="minorHAnsi"/>
          <w:b w:val="0"/>
          <w:bCs w:val="0"/>
          <w:sz w:val="22"/>
          <w:szCs w:val="22"/>
        </w:rPr>
        <w:t>nedvosmisleno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kaže</w:t>
      </w:r>
      <w:proofErr w:type="spellEnd"/>
      <w:r w:rsidRPr="00611496">
        <w:rPr>
          <w:rFonts w:asciiTheme="minorHAnsi" w:hAnsiTheme="minorHAnsi" w:cstheme="minorHAnsi"/>
          <w:b w:val="0"/>
          <w:bCs w:val="0"/>
          <w:sz w:val="22"/>
          <w:szCs w:val="22"/>
        </w:rPr>
        <w:t xml:space="preserve"> Adamu: „</w:t>
      </w:r>
      <w:proofErr w:type="spellStart"/>
      <w:r w:rsidRPr="00611496">
        <w:rPr>
          <w:rFonts w:asciiTheme="minorHAnsi" w:hAnsiTheme="minorHAnsi" w:cstheme="minorHAnsi"/>
          <w:b w:val="0"/>
          <w:bCs w:val="0"/>
          <w:sz w:val="22"/>
          <w:szCs w:val="22"/>
        </w:rPr>
        <w:t>Možeš</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jesti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svakog</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drveta</w:t>
      </w:r>
      <w:proofErr w:type="spellEnd"/>
      <w:r w:rsidRPr="00611496">
        <w:rPr>
          <w:rFonts w:asciiTheme="minorHAnsi" w:hAnsiTheme="minorHAnsi" w:cstheme="minorHAnsi"/>
          <w:b w:val="0"/>
          <w:bCs w:val="0"/>
          <w:sz w:val="22"/>
          <w:szCs w:val="22"/>
        </w:rPr>
        <w:t xml:space="preserve"> u </w:t>
      </w:r>
      <w:proofErr w:type="spellStart"/>
      <w:r w:rsidRPr="00611496">
        <w:rPr>
          <w:rFonts w:asciiTheme="minorHAnsi" w:hAnsiTheme="minorHAnsi" w:cstheme="minorHAnsi"/>
          <w:b w:val="0"/>
          <w:bCs w:val="0"/>
          <w:sz w:val="22"/>
          <w:szCs w:val="22"/>
        </w:rPr>
        <w:t>vrtu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ali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drveta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poznanja</w:t>
      </w:r>
      <w:proofErr w:type="spellEnd"/>
      <w:r w:rsidRPr="00611496">
        <w:rPr>
          <w:rFonts w:asciiTheme="minorHAnsi" w:hAnsiTheme="minorHAnsi" w:cstheme="minorHAnsi"/>
          <w:b w:val="0"/>
          <w:bCs w:val="0"/>
          <w:sz w:val="22"/>
          <w:szCs w:val="22"/>
        </w:rPr>
        <w:t xml:space="preserve"> dobra i </w:t>
      </w:r>
      <w:proofErr w:type="spellStart"/>
      <w:r w:rsidRPr="00611496">
        <w:rPr>
          <w:rFonts w:asciiTheme="minorHAnsi" w:hAnsiTheme="minorHAnsi" w:cstheme="minorHAnsi"/>
          <w:b w:val="0"/>
          <w:bCs w:val="0"/>
          <w:sz w:val="22"/>
          <w:szCs w:val="22"/>
        </w:rPr>
        <w:t>zla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nećeš</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jesti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jer</w:t>
      </w:r>
      <w:proofErr w:type="spellEnd"/>
      <w:r w:rsidRPr="00611496">
        <w:rPr>
          <w:rFonts w:asciiTheme="minorHAnsi" w:hAnsiTheme="minorHAnsi" w:cstheme="minorHAnsi"/>
          <w:b w:val="0"/>
          <w:bCs w:val="0"/>
          <w:sz w:val="22"/>
          <w:szCs w:val="22"/>
        </w:rPr>
        <w:t xml:space="preserve"> u dan </w:t>
      </w:r>
      <w:proofErr w:type="spellStart"/>
      <w:r w:rsidRPr="00611496">
        <w:rPr>
          <w:rFonts w:asciiTheme="minorHAnsi" w:hAnsiTheme="minorHAnsi" w:cstheme="minorHAnsi"/>
          <w:b w:val="0"/>
          <w:bCs w:val="0"/>
          <w:sz w:val="22"/>
          <w:szCs w:val="22"/>
        </w:rPr>
        <w:t>kada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budeš</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jeo</w:t>
      </w:r>
      <w:proofErr w:type="spellEnd"/>
      <w:r w:rsidRPr="00611496">
        <w:rPr>
          <w:rFonts w:asciiTheme="minorHAnsi" w:hAnsiTheme="minorHAnsi" w:cstheme="minorHAnsi"/>
          <w:b w:val="0"/>
          <w:bCs w:val="0"/>
          <w:sz w:val="22"/>
          <w:szCs w:val="22"/>
        </w:rPr>
        <w:t xml:space="preserve"> od </w:t>
      </w:r>
      <w:proofErr w:type="spellStart"/>
      <w:r w:rsidRPr="00611496">
        <w:rPr>
          <w:rFonts w:asciiTheme="minorHAnsi" w:hAnsiTheme="minorHAnsi" w:cstheme="minorHAnsi"/>
          <w:b w:val="0"/>
          <w:bCs w:val="0"/>
          <w:sz w:val="22"/>
          <w:szCs w:val="22"/>
        </w:rPr>
        <w:t>njega</w:t>
      </w:r>
      <w:proofErr w:type="spellEnd"/>
      <w:r>
        <w:rPr>
          <w:rFonts w:asciiTheme="minorHAnsi" w:hAnsiTheme="minorHAnsi" w:cstheme="minorHAnsi"/>
          <w:b w:val="0"/>
          <w:bCs w:val="0"/>
          <w:sz w:val="22"/>
          <w:szCs w:val="22"/>
        </w:rPr>
        <w:t>,</w:t>
      </w:r>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sigurno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ćeš</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umreti</w:t>
      </w:r>
      <w:proofErr w:type="spellEnd"/>
      <w:r w:rsidRPr="00611496">
        <w:rPr>
          <w:rFonts w:asciiTheme="minorHAnsi" w:hAnsiTheme="minorHAnsi" w:cstheme="minorHAnsi"/>
          <w:b w:val="0"/>
          <w:bCs w:val="0"/>
          <w:sz w:val="22"/>
          <w:szCs w:val="22"/>
        </w:rPr>
        <w:t>. (</w:t>
      </w:r>
      <w:proofErr w:type="gramStart"/>
      <w:r w:rsidRPr="00611496">
        <w:rPr>
          <w:rFonts w:asciiTheme="minorHAnsi" w:hAnsiTheme="minorHAnsi" w:cstheme="minorHAnsi"/>
          <w:b w:val="0"/>
          <w:bCs w:val="0"/>
          <w:sz w:val="22"/>
          <w:szCs w:val="22"/>
        </w:rPr>
        <w:t>1.Mojsijeva</w:t>
      </w:r>
      <w:proofErr w:type="gramEnd"/>
      <w:r w:rsidRPr="00611496">
        <w:rPr>
          <w:rFonts w:asciiTheme="minorHAnsi" w:hAnsiTheme="minorHAnsi" w:cstheme="minorHAnsi"/>
          <w:b w:val="0"/>
          <w:bCs w:val="0"/>
          <w:sz w:val="22"/>
          <w:szCs w:val="22"/>
        </w:rPr>
        <w:t xml:space="preserve"> 2:16-17). </w:t>
      </w:r>
      <w:proofErr w:type="spellStart"/>
      <w:r w:rsidRPr="00611496">
        <w:rPr>
          <w:rFonts w:asciiTheme="minorHAnsi" w:hAnsiTheme="minorHAnsi" w:cstheme="minorHAnsi"/>
          <w:b w:val="0"/>
          <w:bCs w:val="0"/>
          <w:sz w:val="22"/>
          <w:szCs w:val="22"/>
        </w:rPr>
        <w:t>Zmija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ispituje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Evu</w:t>
      </w:r>
      <w:proofErr w:type="spellEnd"/>
      <w:r w:rsidRPr="00611496">
        <w:rPr>
          <w:rFonts w:asciiTheme="minorHAnsi" w:hAnsiTheme="minorHAnsi" w:cstheme="minorHAnsi"/>
          <w:b w:val="0"/>
          <w:bCs w:val="0"/>
          <w:sz w:val="22"/>
          <w:szCs w:val="22"/>
        </w:rPr>
        <w:t xml:space="preserve"> o </w:t>
      </w:r>
      <w:proofErr w:type="spellStart"/>
      <w:r w:rsidRPr="00611496">
        <w:rPr>
          <w:rFonts w:asciiTheme="minorHAnsi" w:hAnsiTheme="minorHAnsi" w:cstheme="minorHAnsi"/>
          <w:b w:val="0"/>
          <w:bCs w:val="0"/>
          <w:sz w:val="22"/>
          <w:szCs w:val="22"/>
        </w:rPr>
        <w:t>ovoj</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zapovesti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vešto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potkopavajući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njenu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sigurnost</w:t>
      </w:r>
      <w:proofErr w:type="spellEnd"/>
      <w:r w:rsidRPr="00611496">
        <w:rPr>
          <w:rFonts w:asciiTheme="minorHAnsi" w:hAnsiTheme="minorHAnsi" w:cstheme="minorHAnsi"/>
          <w:b w:val="0"/>
          <w:bCs w:val="0"/>
          <w:sz w:val="22"/>
          <w:szCs w:val="22"/>
        </w:rPr>
        <w:t xml:space="preserve"> u ono </w:t>
      </w:r>
      <w:proofErr w:type="spellStart"/>
      <w:r w:rsidRPr="00611496">
        <w:rPr>
          <w:rFonts w:asciiTheme="minorHAnsi" w:hAnsiTheme="minorHAnsi" w:cstheme="minorHAnsi"/>
          <w:b w:val="0"/>
          <w:bCs w:val="0"/>
          <w:sz w:val="22"/>
          <w:szCs w:val="22"/>
        </w:rPr>
        <w:t>što</w:t>
      </w:r>
      <w:proofErr w:type="spellEnd"/>
      <w:r w:rsidRPr="00611496">
        <w:rPr>
          <w:rFonts w:asciiTheme="minorHAnsi" w:hAnsiTheme="minorHAnsi" w:cstheme="minorHAnsi"/>
          <w:b w:val="0"/>
          <w:bCs w:val="0"/>
          <w:sz w:val="22"/>
          <w:szCs w:val="22"/>
        </w:rPr>
        <w:t xml:space="preserve"> je Bog </w:t>
      </w:r>
      <w:proofErr w:type="spellStart"/>
      <w:r w:rsidRPr="00611496">
        <w:rPr>
          <w:rFonts w:asciiTheme="minorHAnsi" w:hAnsiTheme="minorHAnsi" w:cstheme="minorHAnsi"/>
          <w:b w:val="0"/>
          <w:bCs w:val="0"/>
          <w:sz w:val="22"/>
          <w:szCs w:val="22"/>
        </w:rPr>
        <w:t>zapravo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rekao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Kada</w:t>
      </w:r>
      <w:proofErr w:type="spellEnd"/>
      <w:r w:rsidRPr="00611496">
        <w:rPr>
          <w:rFonts w:asciiTheme="minorHAnsi" w:hAnsiTheme="minorHAnsi" w:cstheme="minorHAnsi"/>
          <w:b w:val="0"/>
          <w:bCs w:val="0"/>
          <w:sz w:val="22"/>
          <w:szCs w:val="22"/>
        </w:rPr>
        <w:t xml:space="preserve"> je Eva </w:t>
      </w:r>
      <w:proofErr w:type="spellStart"/>
      <w:r w:rsidRPr="00611496">
        <w:rPr>
          <w:rFonts w:asciiTheme="minorHAnsi" w:hAnsiTheme="minorHAnsi" w:cstheme="minorHAnsi"/>
          <w:b w:val="0"/>
          <w:bCs w:val="0"/>
          <w:sz w:val="22"/>
          <w:szCs w:val="22"/>
        </w:rPr>
        <w:t>odgovorila</w:t>
      </w:r>
      <w:proofErr w:type="spellEnd"/>
      <w:r w:rsidRPr="00611496">
        <w:rPr>
          <w:rFonts w:asciiTheme="minorHAnsi" w:hAnsiTheme="minorHAnsi" w:cstheme="minorHAnsi"/>
          <w:b w:val="0"/>
          <w:bCs w:val="0"/>
          <w:sz w:val="22"/>
          <w:szCs w:val="22"/>
        </w:rPr>
        <w:t xml:space="preserve"> da je Bog </w:t>
      </w:r>
      <w:proofErr w:type="spellStart"/>
      <w:r w:rsidRPr="00611496">
        <w:rPr>
          <w:rFonts w:asciiTheme="minorHAnsi" w:hAnsiTheme="minorHAnsi" w:cstheme="minorHAnsi"/>
          <w:b w:val="0"/>
          <w:bCs w:val="0"/>
          <w:sz w:val="22"/>
          <w:szCs w:val="22"/>
        </w:rPr>
        <w:t>zapovedio</w:t>
      </w:r>
      <w:proofErr w:type="spellEnd"/>
      <w:r w:rsidRPr="00611496">
        <w:rPr>
          <w:rFonts w:asciiTheme="minorHAnsi" w:hAnsiTheme="minorHAnsi" w:cstheme="minorHAnsi"/>
          <w:b w:val="0"/>
          <w:bCs w:val="0"/>
          <w:sz w:val="22"/>
          <w:szCs w:val="22"/>
        </w:rPr>
        <w:t xml:space="preserve"> da ne </w:t>
      </w:r>
      <w:proofErr w:type="spellStart"/>
      <w:r w:rsidRPr="00611496">
        <w:rPr>
          <w:rFonts w:asciiTheme="minorHAnsi" w:hAnsiTheme="minorHAnsi" w:cstheme="minorHAnsi"/>
          <w:b w:val="0"/>
          <w:bCs w:val="0"/>
          <w:sz w:val="22"/>
          <w:szCs w:val="22"/>
        </w:rPr>
        <w:t>jedu</w:t>
      </w:r>
      <w:proofErr w:type="spellEnd"/>
      <w:r w:rsidRPr="00611496">
        <w:rPr>
          <w:rFonts w:asciiTheme="minorHAnsi" w:hAnsiTheme="minorHAnsi" w:cstheme="minorHAnsi"/>
          <w:b w:val="0"/>
          <w:bCs w:val="0"/>
          <w:sz w:val="22"/>
          <w:szCs w:val="22"/>
        </w:rPr>
        <w:t xml:space="preserve"> plod </w:t>
      </w:r>
      <w:proofErr w:type="spellStart"/>
      <w:r w:rsidRPr="00611496">
        <w:rPr>
          <w:rFonts w:asciiTheme="minorHAnsi" w:hAnsiTheme="minorHAnsi" w:cstheme="minorHAnsi"/>
          <w:b w:val="0"/>
          <w:bCs w:val="0"/>
          <w:sz w:val="22"/>
          <w:szCs w:val="22"/>
        </w:rPr>
        <w:t>sa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drveta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poznanja</w:t>
      </w:r>
      <w:proofErr w:type="spellEnd"/>
      <w:r w:rsidRPr="00611496">
        <w:rPr>
          <w:rFonts w:asciiTheme="minorHAnsi" w:hAnsiTheme="minorHAnsi" w:cstheme="minorHAnsi"/>
          <w:b w:val="0"/>
          <w:bCs w:val="0"/>
          <w:sz w:val="22"/>
          <w:szCs w:val="22"/>
        </w:rPr>
        <w:t xml:space="preserve"> dobra i </w:t>
      </w:r>
      <w:proofErr w:type="spellStart"/>
      <w:r w:rsidRPr="00611496">
        <w:rPr>
          <w:rFonts w:asciiTheme="minorHAnsi" w:hAnsiTheme="minorHAnsi" w:cstheme="minorHAnsi"/>
          <w:b w:val="0"/>
          <w:bCs w:val="0"/>
          <w:sz w:val="22"/>
          <w:szCs w:val="22"/>
        </w:rPr>
        <w:t>zla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ili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će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umreti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zmija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uzvraća</w:t>
      </w:r>
      <w:proofErr w:type="spellEnd"/>
      <w:r w:rsidRPr="00611496">
        <w:rPr>
          <w:rFonts w:asciiTheme="minorHAnsi" w:hAnsiTheme="minorHAnsi" w:cstheme="minorHAnsi"/>
          <w:b w:val="0"/>
          <w:bCs w:val="0"/>
          <w:sz w:val="22"/>
          <w:szCs w:val="22"/>
        </w:rPr>
        <w:t>: „</w:t>
      </w:r>
      <w:proofErr w:type="spellStart"/>
      <w:r w:rsidRPr="00611496">
        <w:rPr>
          <w:rFonts w:asciiTheme="minorHAnsi" w:hAnsiTheme="minorHAnsi" w:cstheme="minorHAnsi"/>
          <w:b w:val="0"/>
          <w:bCs w:val="0"/>
          <w:sz w:val="22"/>
          <w:szCs w:val="22"/>
        </w:rPr>
        <w:t>Nećete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sigurno</w:t>
      </w:r>
      <w:proofErr w:type="spellEnd"/>
      <w:r w:rsidRPr="00611496">
        <w:rPr>
          <w:rFonts w:asciiTheme="minorHAnsi" w:hAnsiTheme="minorHAnsi" w:cstheme="minorHAnsi"/>
          <w:b w:val="0"/>
          <w:bCs w:val="0"/>
          <w:sz w:val="22"/>
          <w:szCs w:val="22"/>
        </w:rPr>
        <w:t xml:space="preserve"> </w:t>
      </w:r>
      <w:proofErr w:type="spellStart"/>
      <w:proofErr w:type="gramStart"/>
      <w:r w:rsidRPr="00611496">
        <w:rPr>
          <w:rFonts w:asciiTheme="minorHAnsi" w:hAnsiTheme="minorHAnsi" w:cstheme="minorHAnsi"/>
          <w:b w:val="0"/>
          <w:bCs w:val="0"/>
          <w:sz w:val="22"/>
          <w:szCs w:val="22"/>
        </w:rPr>
        <w:t>umreti</w:t>
      </w:r>
      <w:proofErr w:type="spellEnd"/>
      <w:r w:rsidRPr="00611496">
        <w:rPr>
          <w:rFonts w:asciiTheme="minorHAnsi" w:hAnsiTheme="minorHAnsi" w:cstheme="minorHAnsi"/>
          <w:b w:val="0"/>
          <w:bCs w:val="0"/>
          <w:sz w:val="22"/>
          <w:szCs w:val="22"/>
        </w:rPr>
        <w:t>“ (</w:t>
      </w:r>
      <w:proofErr w:type="gramEnd"/>
      <w:r w:rsidRPr="00611496">
        <w:rPr>
          <w:rFonts w:asciiTheme="minorHAnsi" w:hAnsiTheme="minorHAnsi" w:cstheme="minorHAnsi"/>
          <w:b w:val="0"/>
          <w:bCs w:val="0"/>
          <w:sz w:val="22"/>
          <w:szCs w:val="22"/>
        </w:rPr>
        <w:t xml:space="preserve">1. </w:t>
      </w:r>
      <w:proofErr w:type="spellStart"/>
      <w:r w:rsidRPr="00611496">
        <w:rPr>
          <w:rFonts w:asciiTheme="minorHAnsi" w:hAnsiTheme="minorHAnsi" w:cstheme="minorHAnsi"/>
          <w:b w:val="0"/>
          <w:bCs w:val="0"/>
          <w:sz w:val="22"/>
          <w:szCs w:val="22"/>
        </w:rPr>
        <w:t>Mojsijeva</w:t>
      </w:r>
      <w:proofErr w:type="spellEnd"/>
      <w:r w:rsidRPr="00611496">
        <w:rPr>
          <w:rFonts w:asciiTheme="minorHAnsi" w:hAnsiTheme="minorHAnsi" w:cstheme="minorHAnsi"/>
          <w:b w:val="0"/>
          <w:bCs w:val="0"/>
          <w:sz w:val="22"/>
          <w:szCs w:val="22"/>
        </w:rPr>
        <w:t xml:space="preserve"> 3:4). </w:t>
      </w:r>
      <w:proofErr w:type="spellStart"/>
      <w:r w:rsidRPr="00611496">
        <w:rPr>
          <w:rFonts w:asciiTheme="minorHAnsi" w:hAnsiTheme="minorHAnsi" w:cstheme="minorHAnsi"/>
          <w:b w:val="0"/>
          <w:bCs w:val="0"/>
          <w:sz w:val="22"/>
          <w:szCs w:val="22"/>
        </w:rPr>
        <w:t>Zmija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svesno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protivreči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Bogu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insistirajući</w:t>
      </w:r>
      <w:proofErr w:type="spellEnd"/>
      <w:r w:rsidRPr="00611496">
        <w:rPr>
          <w:rFonts w:asciiTheme="minorHAnsi" w:hAnsiTheme="minorHAnsi" w:cstheme="minorHAnsi"/>
          <w:b w:val="0"/>
          <w:bCs w:val="0"/>
          <w:sz w:val="22"/>
          <w:szCs w:val="22"/>
        </w:rPr>
        <w:t xml:space="preserve"> da je </w:t>
      </w:r>
      <w:proofErr w:type="spellStart"/>
      <w:r w:rsidRPr="00611496">
        <w:rPr>
          <w:rFonts w:asciiTheme="minorHAnsi" w:hAnsiTheme="minorHAnsi" w:cstheme="minorHAnsi"/>
          <w:b w:val="0"/>
          <w:bCs w:val="0"/>
          <w:sz w:val="22"/>
          <w:szCs w:val="22"/>
        </w:rPr>
        <w:t>izdao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zapovest</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samo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nije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želeo</w:t>
      </w:r>
      <w:proofErr w:type="spellEnd"/>
      <w:r w:rsidRPr="00611496">
        <w:rPr>
          <w:rFonts w:asciiTheme="minorHAnsi" w:hAnsiTheme="minorHAnsi" w:cstheme="minorHAnsi"/>
          <w:b w:val="0"/>
          <w:bCs w:val="0"/>
          <w:sz w:val="22"/>
          <w:szCs w:val="22"/>
        </w:rPr>
        <w:t xml:space="preserve"> da Adam i Eva </w:t>
      </w:r>
      <w:proofErr w:type="spellStart"/>
      <w:r w:rsidRPr="00611496">
        <w:rPr>
          <w:rFonts w:asciiTheme="minorHAnsi" w:hAnsiTheme="minorHAnsi" w:cstheme="minorHAnsi"/>
          <w:b w:val="0"/>
          <w:bCs w:val="0"/>
          <w:sz w:val="22"/>
          <w:szCs w:val="22"/>
        </w:rPr>
        <w:t>postanu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slični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Bogu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tako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će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prepoznati</w:t>
      </w:r>
      <w:proofErr w:type="spellEnd"/>
      <w:r w:rsidRPr="00611496">
        <w:rPr>
          <w:rFonts w:asciiTheme="minorHAnsi" w:hAnsiTheme="minorHAnsi" w:cstheme="minorHAnsi"/>
          <w:b w:val="0"/>
          <w:bCs w:val="0"/>
          <w:sz w:val="22"/>
          <w:szCs w:val="22"/>
        </w:rPr>
        <w:t xml:space="preserve"> dobro i </w:t>
      </w:r>
      <w:proofErr w:type="spellStart"/>
      <w:r w:rsidRPr="00611496">
        <w:rPr>
          <w:rFonts w:asciiTheme="minorHAnsi" w:hAnsiTheme="minorHAnsi" w:cstheme="minorHAnsi"/>
          <w:b w:val="0"/>
          <w:bCs w:val="0"/>
          <w:sz w:val="22"/>
          <w:szCs w:val="22"/>
        </w:rPr>
        <w:t>zlo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Zmija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konačno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ubeđuje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Evu</w:t>
      </w:r>
      <w:proofErr w:type="spellEnd"/>
      <w:r w:rsidRPr="00611496">
        <w:rPr>
          <w:rFonts w:asciiTheme="minorHAnsi" w:hAnsiTheme="minorHAnsi" w:cstheme="minorHAnsi"/>
          <w:b w:val="0"/>
          <w:bCs w:val="0"/>
          <w:sz w:val="22"/>
          <w:szCs w:val="22"/>
        </w:rPr>
        <w:t xml:space="preserve"> da </w:t>
      </w:r>
      <w:proofErr w:type="spellStart"/>
      <w:r w:rsidRPr="00611496">
        <w:rPr>
          <w:rFonts w:asciiTheme="minorHAnsi" w:hAnsiTheme="minorHAnsi" w:cstheme="minorHAnsi"/>
          <w:b w:val="0"/>
          <w:bCs w:val="0"/>
          <w:sz w:val="22"/>
          <w:szCs w:val="22"/>
        </w:rPr>
        <w:t>pojede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zabranjeno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voće</w:t>
      </w:r>
      <w:proofErr w:type="spellEnd"/>
      <w:r w:rsidRPr="00611496">
        <w:rPr>
          <w:rFonts w:asciiTheme="minorHAnsi" w:hAnsiTheme="minorHAnsi" w:cstheme="minorHAnsi"/>
          <w:b w:val="0"/>
          <w:bCs w:val="0"/>
          <w:sz w:val="22"/>
          <w:szCs w:val="22"/>
        </w:rPr>
        <w:t xml:space="preserve">, a </w:t>
      </w:r>
      <w:proofErr w:type="spellStart"/>
      <w:r w:rsidRPr="00611496">
        <w:rPr>
          <w:rFonts w:asciiTheme="minorHAnsi" w:hAnsiTheme="minorHAnsi" w:cstheme="minorHAnsi"/>
          <w:b w:val="0"/>
          <w:bCs w:val="0"/>
          <w:sz w:val="22"/>
          <w:szCs w:val="22"/>
        </w:rPr>
        <w:t>potom</w:t>
      </w:r>
      <w:proofErr w:type="spellEnd"/>
      <w:r w:rsidRPr="00611496">
        <w:rPr>
          <w:rFonts w:asciiTheme="minorHAnsi" w:hAnsiTheme="minorHAnsi" w:cstheme="minorHAnsi"/>
          <w:b w:val="0"/>
          <w:bCs w:val="0"/>
          <w:sz w:val="22"/>
          <w:szCs w:val="22"/>
        </w:rPr>
        <w:t xml:space="preserve"> ga </w:t>
      </w:r>
      <w:proofErr w:type="spellStart"/>
      <w:r w:rsidRPr="00611496">
        <w:rPr>
          <w:rFonts w:asciiTheme="minorHAnsi" w:hAnsiTheme="minorHAnsi" w:cstheme="minorHAnsi"/>
          <w:b w:val="0"/>
          <w:bCs w:val="0"/>
          <w:sz w:val="22"/>
          <w:szCs w:val="22"/>
        </w:rPr>
        <w:t>jede</w:t>
      </w:r>
      <w:proofErr w:type="spellEnd"/>
      <w:r w:rsidRPr="00611496">
        <w:rPr>
          <w:rFonts w:asciiTheme="minorHAnsi" w:hAnsiTheme="minorHAnsi" w:cstheme="minorHAnsi"/>
          <w:b w:val="0"/>
          <w:bCs w:val="0"/>
          <w:sz w:val="22"/>
          <w:szCs w:val="22"/>
        </w:rPr>
        <w:t xml:space="preserve"> i Adam. </w:t>
      </w:r>
      <w:proofErr w:type="spellStart"/>
      <w:r w:rsidRPr="00611496">
        <w:rPr>
          <w:rFonts w:asciiTheme="minorHAnsi" w:hAnsiTheme="minorHAnsi" w:cstheme="minorHAnsi"/>
          <w:b w:val="0"/>
          <w:bCs w:val="0"/>
          <w:sz w:val="22"/>
          <w:szCs w:val="22"/>
        </w:rPr>
        <w:t>Dakle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vidite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sam</w:t>
      </w:r>
      <w:proofErr w:type="spellEnd"/>
      <w:r w:rsidRPr="00611496">
        <w:rPr>
          <w:rFonts w:asciiTheme="minorHAnsi" w:hAnsiTheme="minorHAnsi" w:cstheme="minorHAnsi"/>
          <w:b w:val="0"/>
          <w:bCs w:val="0"/>
          <w:sz w:val="22"/>
          <w:szCs w:val="22"/>
        </w:rPr>
        <w:t xml:space="preserve"> pad </w:t>
      </w:r>
      <w:proofErr w:type="spellStart"/>
      <w:r w:rsidRPr="00611496">
        <w:rPr>
          <w:rFonts w:asciiTheme="minorHAnsi" w:hAnsiTheme="minorHAnsi" w:cstheme="minorHAnsi"/>
          <w:b w:val="0"/>
          <w:bCs w:val="0"/>
          <w:sz w:val="22"/>
          <w:szCs w:val="22"/>
        </w:rPr>
        <w:t>čovečanstva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može</w:t>
      </w:r>
      <w:proofErr w:type="spellEnd"/>
      <w:r w:rsidRPr="00611496">
        <w:rPr>
          <w:rFonts w:asciiTheme="minorHAnsi" w:hAnsiTheme="minorHAnsi" w:cstheme="minorHAnsi"/>
          <w:b w:val="0"/>
          <w:bCs w:val="0"/>
          <w:sz w:val="22"/>
          <w:szCs w:val="22"/>
        </w:rPr>
        <w:t xml:space="preserve"> se </w:t>
      </w:r>
      <w:proofErr w:type="spellStart"/>
      <w:r w:rsidRPr="00611496">
        <w:rPr>
          <w:rFonts w:asciiTheme="minorHAnsi" w:hAnsiTheme="minorHAnsi" w:cstheme="minorHAnsi"/>
          <w:b w:val="0"/>
          <w:bCs w:val="0"/>
          <w:sz w:val="22"/>
          <w:szCs w:val="22"/>
        </w:rPr>
        <w:t>pošteno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reći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delom</w:t>
      </w:r>
      <w:proofErr w:type="spellEnd"/>
      <w:r w:rsidRPr="00611496">
        <w:rPr>
          <w:rFonts w:asciiTheme="minorHAnsi" w:hAnsiTheme="minorHAnsi" w:cstheme="minorHAnsi"/>
          <w:b w:val="0"/>
          <w:bCs w:val="0"/>
          <w:sz w:val="22"/>
          <w:szCs w:val="22"/>
        </w:rPr>
        <w:t xml:space="preserve"> je </w:t>
      </w:r>
      <w:proofErr w:type="spellStart"/>
      <w:r w:rsidRPr="00611496">
        <w:rPr>
          <w:rFonts w:asciiTheme="minorHAnsi" w:hAnsiTheme="minorHAnsi" w:cstheme="minorHAnsi"/>
          <w:b w:val="0"/>
          <w:bCs w:val="0"/>
          <w:sz w:val="22"/>
          <w:szCs w:val="22"/>
        </w:rPr>
        <w:t>rezultat</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čovekovog</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neuspeha</w:t>
      </w:r>
      <w:proofErr w:type="spellEnd"/>
      <w:r w:rsidRPr="00611496">
        <w:rPr>
          <w:rFonts w:asciiTheme="minorHAnsi" w:hAnsiTheme="minorHAnsi" w:cstheme="minorHAnsi"/>
          <w:b w:val="0"/>
          <w:bCs w:val="0"/>
          <w:sz w:val="22"/>
          <w:szCs w:val="22"/>
        </w:rPr>
        <w:t xml:space="preserve"> da </w:t>
      </w:r>
      <w:proofErr w:type="spellStart"/>
      <w:r w:rsidRPr="00611496">
        <w:rPr>
          <w:rFonts w:asciiTheme="minorHAnsi" w:hAnsiTheme="minorHAnsi" w:cstheme="minorHAnsi"/>
          <w:b w:val="0"/>
          <w:bCs w:val="0"/>
          <w:sz w:val="22"/>
          <w:szCs w:val="22"/>
        </w:rPr>
        <w:t>prihvati</w:t>
      </w:r>
      <w:proofErr w:type="spellEnd"/>
      <w:r w:rsidRPr="00611496">
        <w:rPr>
          <w:rFonts w:asciiTheme="minorHAnsi" w:hAnsiTheme="minorHAnsi" w:cstheme="minorHAnsi"/>
          <w:b w:val="0"/>
          <w:bCs w:val="0"/>
          <w:sz w:val="22"/>
          <w:szCs w:val="22"/>
        </w:rPr>
        <w:t xml:space="preserve"> Boga u </w:t>
      </w:r>
      <w:proofErr w:type="spellStart"/>
      <w:r w:rsidRPr="00611496">
        <w:rPr>
          <w:rFonts w:asciiTheme="minorHAnsi" w:hAnsiTheme="minorHAnsi" w:cstheme="minorHAnsi"/>
          <w:b w:val="0"/>
          <w:bCs w:val="0"/>
          <w:sz w:val="22"/>
          <w:szCs w:val="22"/>
        </w:rPr>
        <w:t>Njegovoj</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Reči</w:t>
      </w:r>
      <w:proofErr w:type="spellEnd"/>
      <w:r w:rsidRPr="00611496">
        <w:rPr>
          <w:rFonts w:asciiTheme="minorHAnsi" w:hAnsiTheme="minorHAnsi" w:cstheme="minorHAnsi"/>
          <w:b w:val="0"/>
          <w:bCs w:val="0"/>
          <w:sz w:val="22"/>
          <w:szCs w:val="22"/>
        </w:rPr>
        <w:t>.</w:t>
      </w:r>
    </w:p>
    <w:p w14:paraId="4680D171" w14:textId="77777777" w:rsidR="008964D2" w:rsidRPr="00611496" w:rsidRDefault="008964D2" w:rsidP="008964D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11496">
        <w:rPr>
          <w:rFonts w:asciiTheme="minorHAnsi" w:hAnsiTheme="minorHAnsi" w:cstheme="minorHAnsi"/>
          <w:b w:val="0"/>
          <w:bCs w:val="0"/>
          <w:sz w:val="22"/>
          <w:szCs w:val="22"/>
        </w:rPr>
        <w:t>Nekoliko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lekcija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iz</w:t>
      </w:r>
      <w:proofErr w:type="spellEnd"/>
      <w:r w:rsidRPr="00611496">
        <w:rPr>
          <w:rFonts w:asciiTheme="minorHAnsi" w:hAnsiTheme="minorHAnsi" w:cstheme="minorHAnsi"/>
          <w:b w:val="0"/>
          <w:bCs w:val="0"/>
          <w:sz w:val="22"/>
          <w:szCs w:val="22"/>
        </w:rPr>
        <w:t xml:space="preserve"> </w:t>
      </w:r>
      <w:proofErr w:type="gramStart"/>
      <w:r w:rsidRPr="00611496">
        <w:rPr>
          <w:rFonts w:asciiTheme="minorHAnsi" w:hAnsiTheme="minorHAnsi" w:cstheme="minorHAnsi"/>
          <w:b w:val="0"/>
          <w:bCs w:val="0"/>
          <w:sz w:val="22"/>
          <w:szCs w:val="22"/>
        </w:rPr>
        <w:t>1.Mojsijeve</w:t>
      </w:r>
      <w:proofErr w:type="gram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važnije</w:t>
      </w:r>
      <w:proofErr w:type="spellEnd"/>
      <w:r w:rsidRPr="00611496">
        <w:rPr>
          <w:rFonts w:asciiTheme="minorHAnsi" w:hAnsiTheme="minorHAnsi" w:cstheme="minorHAnsi"/>
          <w:b w:val="0"/>
          <w:bCs w:val="0"/>
          <w:sz w:val="22"/>
          <w:szCs w:val="22"/>
        </w:rPr>
        <w:t xml:space="preserve"> je od </w:t>
      </w:r>
      <w:proofErr w:type="spellStart"/>
      <w:r w:rsidRPr="00611496">
        <w:rPr>
          <w:rFonts w:asciiTheme="minorHAnsi" w:hAnsiTheme="minorHAnsi" w:cstheme="minorHAnsi"/>
          <w:b w:val="0"/>
          <w:bCs w:val="0"/>
          <w:sz w:val="22"/>
          <w:szCs w:val="22"/>
        </w:rPr>
        <w:t>opomene</w:t>
      </w:r>
      <w:proofErr w:type="spellEnd"/>
      <w:r w:rsidRPr="00611496">
        <w:rPr>
          <w:rFonts w:asciiTheme="minorHAnsi" w:hAnsiTheme="minorHAnsi" w:cstheme="minorHAnsi"/>
          <w:b w:val="0"/>
          <w:bCs w:val="0"/>
          <w:sz w:val="22"/>
          <w:szCs w:val="22"/>
        </w:rPr>
        <w:t xml:space="preserve"> da se </w:t>
      </w:r>
      <w:proofErr w:type="spellStart"/>
      <w:r w:rsidRPr="00611496">
        <w:rPr>
          <w:rFonts w:asciiTheme="minorHAnsi" w:hAnsiTheme="minorHAnsi" w:cstheme="minorHAnsi"/>
          <w:b w:val="0"/>
          <w:bCs w:val="0"/>
          <w:sz w:val="22"/>
          <w:szCs w:val="22"/>
        </w:rPr>
        <w:t>Božja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Reč</w:t>
      </w:r>
      <w:proofErr w:type="spellEnd"/>
      <w:r w:rsidRPr="00611496">
        <w:rPr>
          <w:rFonts w:asciiTheme="minorHAnsi" w:hAnsiTheme="minorHAnsi" w:cstheme="minorHAnsi"/>
          <w:b w:val="0"/>
          <w:bCs w:val="0"/>
          <w:sz w:val="22"/>
          <w:szCs w:val="22"/>
        </w:rPr>
        <w:t xml:space="preserve"> — </w:t>
      </w:r>
      <w:proofErr w:type="spellStart"/>
      <w:r w:rsidRPr="00611496">
        <w:rPr>
          <w:rFonts w:asciiTheme="minorHAnsi" w:hAnsiTheme="minorHAnsi" w:cstheme="minorHAnsi"/>
          <w:b w:val="0"/>
          <w:bCs w:val="0"/>
          <w:sz w:val="22"/>
          <w:szCs w:val="22"/>
        </w:rPr>
        <w:t>koja</w:t>
      </w:r>
      <w:proofErr w:type="spellEnd"/>
      <w:r w:rsidRPr="00611496">
        <w:rPr>
          <w:rFonts w:asciiTheme="minorHAnsi" w:hAnsiTheme="minorHAnsi" w:cstheme="minorHAnsi"/>
          <w:b w:val="0"/>
          <w:bCs w:val="0"/>
          <w:sz w:val="22"/>
          <w:szCs w:val="22"/>
        </w:rPr>
        <w:t xml:space="preserve"> se </w:t>
      </w:r>
      <w:proofErr w:type="spellStart"/>
      <w:r w:rsidRPr="00611496">
        <w:rPr>
          <w:rFonts w:asciiTheme="minorHAnsi" w:hAnsiTheme="minorHAnsi" w:cstheme="minorHAnsi"/>
          <w:b w:val="0"/>
          <w:bCs w:val="0"/>
          <w:sz w:val="22"/>
          <w:szCs w:val="22"/>
        </w:rPr>
        <w:t>usredsređuje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Isusa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Hrista</w:t>
      </w:r>
      <w:proofErr w:type="spellEnd"/>
      <w:r w:rsidRPr="00611496">
        <w:rPr>
          <w:rFonts w:asciiTheme="minorHAnsi" w:hAnsiTheme="minorHAnsi" w:cstheme="minorHAnsi"/>
          <w:b w:val="0"/>
          <w:bCs w:val="0"/>
          <w:sz w:val="22"/>
          <w:szCs w:val="22"/>
        </w:rPr>
        <w:t xml:space="preserve"> — </w:t>
      </w:r>
      <w:proofErr w:type="spellStart"/>
      <w:r w:rsidRPr="00611496">
        <w:rPr>
          <w:rFonts w:asciiTheme="minorHAnsi" w:hAnsiTheme="minorHAnsi" w:cstheme="minorHAnsi"/>
          <w:b w:val="0"/>
          <w:bCs w:val="0"/>
          <w:sz w:val="22"/>
          <w:szCs w:val="22"/>
        </w:rPr>
        <w:t>shvati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ozbiljno</w:t>
      </w:r>
      <w:proofErr w:type="spellEnd"/>
      <w:r w:rsidRPr="00611496">
        <w:rPr>
          <w:rFonts w:asciiTheme="minorHAnsi" w:hAnsiTheme="minorHAnsi" w:cstheme="minorHAnsi"/>
          <w:b w:val="0"/>
          <w:bCs w:val="0"/>
          <w:sz w:val="22"/>
          <w:szCs w:val="22"/>
        </w:rPr>
        <w:t xml:space="preserve"> i s </w:t>
      </w:r>
      <w:proofErr w:type="spellStart"/>
      <w:r w:rsidRPr="00611496">
        <w:rPr>
          <w:rFonts w:asciiTheme="minorHAnsi" w:hAnsiTheme="minorHAnsi" w:cstheme="minorHAnsi"/>
          <w:b w:val="0"/>
          <w:bCs w:val="0"/>
          <w:sz w:val="22"/>
          <w:szCs w:val="22"/>
        </w:rPr>
        <w:t>poštovanjem</w:t>
      </w:r>
      <w:proofErr w:type="spellEnd"/>
      <w:r w:rsidRPr="00611496">
        <w:rPr>
          <w:rFonts w:asciiTheme="minorHAnsi" w:hAnsiTheme="minorHAnsi" w:cstheme="minorHAnsi"/>
          <w:b w:val="0"/>
          <w:bCs w:val="0"/>
          <w:sz w:val="22"/>
          <w:szCs w:val="22"/>
        </w:rPr>
        <w:t xml:space="preserve">. Pastor </w:t>
      </w:r>
      <w:proofErr w:type="spellStart"/>
      <w:r w:rsidRPr="00611496">
        <w:rPr>
          <w:rFonts w:asciiTheme="minorHAnsi" w:hAnsiTheme="minorHAnsi" w:cstheme="minorHAnsi"/>
          <w:b w:val="0"/>
          <w:bCs w:val="0"/>
          <w:sz w:val="22"/>
          <w:szCs w:val="22"/>
        </w:rPr>
        <w:t>DeHaan</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piše</w:t>
      </w:r>
      <w:proofErr w:type="spellEnd"/>
      <w:r w:rsidRPr="00611496">
        <w:rPr>
          <w:rFonts w:asciiTheme="minorHAnsi" w:hAnsiTheme="minorHAnsi" w:cstheme="minorHAnsi"/>
          <w:b w:val="0"/>
          <w:bCs w:val="0"/>
          <w:sz w:val="22"/>
          <w:szCs w:val="22"/>
        </w:rPr>
        <w:t xml:space="preserve"> da </w:t>
      </w:r>
      <w:proofErr w:type="spellStart"/>
      <w:proofErr w:type="gramStart"/>
      <w:r w:rsidRPr="00611496">
        <w:rPr>
          <w:rFonts w:asciiTheme="minorHAnsi" w:hAnsiTheme="minorHAnsi" w:cstheme="minorHAnsi"/>
          <w:b w:val="0"/>
          <w:bCs w:val="0"/>
          <w:sz w:val="22"/>
          <w:szCs w:val="22"/>
        </w:rPr>
        <w:t>Satane</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iza</w:t>
      </w:r>
      <w:proofErr w:type="spellEnd"/>
      <w:proofErr w:type="gram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briga</w:t>
      </w:r>
      <w:proofErr w:type="spellEnd"/>
      <w:r w:rsidRPr="00611496">
        <w:rPr>
          <w:rFonts w:asciiTheme="minorHAnsi" w:hAnsiTheme="minorHAnsi" w:cstheme="minorHAnsi"/>
          <w:b w:val="0"/>
          <w:bCs w:val="0"/>
          <w:sz w:val="22"/>
          <w:szCs w:val="22"/>
        </w:rPr>
        <w:t xml:space="preserve"> za </w:t>
      </w:r>
      <w:proofErr w:type="spellStart"/>
      <w:r w:rsidRPr="00611496">
        <w:rPr>
          <w:rFonts w:asciiTheme="minorHAnsi" w:hAnsiTheme="minorHAnsi" w:cstheme="minorHAnsi"/>
          <w:b w:val="0"/>
          <w:bCs w:val="0"/>
          <w:sz w:val="22"/>
          <w:szCs w:val="22"/>
        </w:rPr>
        <w:t>Adama</w:t>
      </w:r>
      <w:proofErr w:type="spellEnd"/>
      <w:r w:rsidRPr="00611496">
        <w:rPr>
          <w:rFonts w:asciiTheme="minorHAnsi" w:hAnsiTheme="minorHAnsi" w:cstheme="minorHAnsi"/>
          <w:b w:val="0"/>
          <w:bCs w:val="0"/>
          <w:sz w:val="22"/>
          <w:szCs w:val="22"/>
        </w:rPr>
        <w:t xml:space="preserve"> i </w:t>
      </w:r>
      <w:proofErr w:type="spellStart"/>
      <w:r w:rsidRPr="00611496">
        <w:rPr>
          <w:rFonts w:asciiTheme="minorHAnsi" w:hAnsiTheme="minorHAnsi" w:cstheme="minorHAnsi"/>
          <w:b w:val="0"/>
          <w:bCs w:val="0"/>
          <w:sz w:val="22"/>
          <w:szCs w:val="22"/>
        </w:rPr>
        <w:t>Evu</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vešto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skriva</w:t>
      </w:r>
      <w:proofErr w:type="spellEnd"/>
      <w:r w:rsidRPr="00611496">
        <w:rPr>
          <w:rFonts w:asciiTheme="minorHAnsi" w:hAnsiTheme="minorHAnsi" w:cstheme="minorHAnsi"/>
          <w:b w:val="0"/>
          <w:bCs w:val="0"/>
          <w:sz w:val="22"/>
          <w:szCs w:val="22"/>
        </w:rPr>
        <w:t xml:space="preserve"> „plan da se </w:t>
      </w:r>
      <w:proofErr w:type="spellStart"/>
      <w:r w:rsidRPr="00611496">
        <w:rPr>
          <w:rFonts w:asciiTheme="minorHAnsi" w:hAnsiTheme="minorHAnsi" w:cstheme="minorHAnsi"/>
          <w:b w:val="0"/>
          <w:bCs w:val="0"/>
          <w:sz w:val="22"/>
          <w:szCs w:val="22"/>
        </w:rPr>
        <w:t>baci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sumnja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na</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jasno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doslovno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nepogrešivo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značenje</w:t>
      </w:r>
      <w:proofErr w:type="spellEnd"/>
      <w:r w:rsidRPr="00611496">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ovako</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govori</w:t>
      </w:r>
      <w:proofErr w:type="spellEnd"/>
      <w:r w:rsidRPr="00611496">
        <w:rPr>
          <w:rFonts w:asciiTheme="minorHAnsi" w:hAnsiTheme="minorHAnsi" w:cstheme="minorHAnsi"/>
          <w:b w:val="0"/>
          <w:bCs w:val="0"/>
          <w:sz w:val="22"/>
          <w:szCs w:val="22"/>
        </w:rPr>
        <w:t xml:space="preserve"> </w:t>
      </w:r>
      <w:proofErr w:type="spellStart"/>
      <w:r w:rsidRPr="00611496">
        <w:rPr>
          <w:rFonts w:asciiTheme="minorHAnsi" w:hAnsiTheme="minorHAnsi" w:cstheme="minorHAnsi"/>
          <w:b w:val="0"/>
          <w:bCs w:val="0"/>
          <w:sz w:val="22"/>
          <w:szCs w:val="22"/>
        </w:rPr>
        <w:t>Gospod</w:t>
      </w:r>
      <w:proofErr w:type="spellEnd"/>
      <w:r>
        <w:rPr>
          <w:rFonts w:asciiTheme="minorHAnsi" w:hAnsiTheme="minorHAnsi" w:cstheme="minorHAnsi"/>
          <w:b w:val="0"/>
          <w:bCs w:val="0"/>
          <w:sz w:val="22"/>
          <w:szCs w:val="22"/>
        </w:rPr>
        <w:t>.</w:t>
      </w:r>
    </w:p>
    <w:p w14:paraId="56EFAE3F" w14:textId="77777777" w:rsidR="008964D2" w:rsidRPr="008964D2" w:rsidRDefault="008964D2" w:rsidP="008964D2">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1.Mojsijeva</w:t>
      </w:r>
    </w:p>
    <w:p w14:paraId="3E2642B0" w14:textId="77777777" w:rsidR="008964D2" w:rsidRPr="008964D2" w:rsidRDefault="008964D2" w:rsidP="008964D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964D2">
        <w:rPr>
          <w:rFonts w:asciiTheme="minorHAnsi" w:hAnsiTheme="minorHAnsi" w:cstheme="minorHAnsi"/>
          <w:b w:val="0"/>
          <w:bCs w:val="0"/>
          <w:sz w:val="22"/>
          <w:szCs w:val="22"/>
        </w:rPr>
        <w:t>Takođe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imajmo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umu</w:t>
      </w:r>
      <w:proofErr w:type="spellEnd"/>
      <w:r w:rsidRPr="008964D2">
        <w:rPr>
          <w:rFonts w:asciiTheme="minorHAnsi" w:hAnsiTheme="minorHAnsi" w:cstheme="minorHAnsi"/>
          <w:b w:val="0"/>
          <w:bCs w:val="0"/>
          <w:sz w:val="22"/>
          <w:szCs w:val="22"/>
        </w:rPr>
        <w:t xml:space="preserve"> da je </w:t>
      </w:r>
      <w:proofErr w:type="spellStart"/>
      <w:r w:rsidRPr="008964D2">
        <w:rPr>
          <w:rFonts w:asciiTheme="minorHAnsi" w:hAnsiTheme="minorHAnsi" w:cstheme="minorHAnsi"/>
          <w:b w:val="0"/>
          <w:bCs w:val="0"/>
          <w:sz w:val="22"/>
          <w:szCs w:val="22"/>
        </w:rPr>
        <w:t>Biblija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priča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koja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pokazuje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Božju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neprocenjivu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ljubav</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prema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bićima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koja</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stvorio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svoju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sliku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Postanje</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naravno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početak</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priče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ali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takođe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govori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uopšteno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kako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će</w:t>
      </w:r>
      <w:proofErr w:type="spellEnd"/>
      <w:r w:rsidRPr="008964D2">
        <w:rPr>
          <w:rFonts w:asciiTheme="minorHAnsi" w:hAnsiTheme="minorHAnsi" w:cstheme="minorHAnsi"/>
          <w:b w:val="0"/>
          <w:bCs w:val="0"/>
          <w:sz w:val="22"/>
          <w:szCs w:val="22"/>
        </w:rPr>
        <w:t xml:space="preserve"> se </w:t>
      </w:r>
      <w:proofErr w:type="spellStart"/>
      <w:r w:rsidRPr="008964D2">
        <w:rPr>
          <w:rFonts w:asciiTheme="minorHAnsi" w:hAnsiTheme="minorHAnsi" w:cstheme="minorHAnsi"/>
          <w:b w:val="0"/>
          <w:bCs w:val="0"/>
          <w:sz w:val="22"/>
          <w:szCs w:val="22"/>
        </w:rPr>
        <w:t>priča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završiti</w:t>
      </w:r>
      <w:proofErr w:type="spellEnd"/>
      <w:r w:rsidRPr="008964D2">
        <w:rPr>
          <w:rFonts w:asciiTheme="minorHAnsi" w:hAnsiTheme="minorHAnsi" w:cstheme="minorHAnsi"/>
          <w:b w:val="0"/>
          <w:bCs w:val="0"/>
          <w:sz w:val="22"/>
          <w:szCs w:val="22"/>
        </w:rPr>
        <w:t xml:space="preserve"> – </w:t>
      </w:r>
      <w:proofErr w:type="spellStart"/>
      <w:r w:rsidRPr="008964D2">
        <w:rPr>
          <w:rFonts w:asciiTheme="minorHAnsi" w:hAnsiTheme="minorHAnsi" w:cstheme="minorHAnsi"/>
          <w:b w:val="0"/>
          <w:bCs w:val="0"/>
          <w:sz w:val="22"/>
          <w:szCs w:val="22"/>
        </w:rPr>
        <w:t>jer</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knjizi</w:t>
      </w:r>
      <w:proofErr w:type="spellEnd"/>
      <w:r w:rsidRPr="008964D2">
        <w:rPr>
          <w:rFonts w:asciiTheme="minorHAnsi" w:hAnsiTheme="minorHAnsi" w:cstheme="minorHAnsi"/>
          <w:b w:val="0"/>
          <w:bCs w:val="0"/>
          <w:sz w:val="22"/>
          <w:szCs w:val="22"/>
        </w:rPr>
        <w:t xml:space="preserve"> Bog, </w:t>
      </w:r>
      <w:proofErr w:type="spellStart"/>
      <w:r w:rsidRPr="008964D2">
        <w:rPr>
          <w:rFonts w:asciiTheme="minorHAnsi" w:hAnsiTheme="minorHAnsi" w:cstheme="minorHAnsi"/>
          <w:b w:val="0"/>
          <w:bCs w:val="0"/>
          <w:sz w:val="22"/>
          <w:szCs w:val="22"/>
        </w:rPr>
        <w:t>preko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Mojsija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govori</w:t>
      </w:r>
      <w:proofErr w:type="spellEnd"/>
      <w:r w:rsidRPr="008964D2">
        <w:rPr>
          <w:rFonts w:asciiTheme="minorHAnsi" w:hAnsiTheme="minorHAnsi" w:cstheme="minorHAnsi"/>
          <w:b w:val="0"/>
          <w:bCs w:val="0"/>
          <w:sz w:val="22"/>
          <w:szCs w:val="22"/>
        </w:rPr>
        <w:t xml:space="preserve"> o </w:t>
      </w:r>
      <w:proofErr w:type="spellStart"/>
      <w:r w:rsidRPr="008964D2">
        <w:rPr>
          <w:rFonts w:asciiTheme="minorHAnsi" w:hAnsiTheme="minorHAnsi" w:cstheme="minorHAnsi"/>
          <w:b w:val="0"/>
          <w:bCs w:val="0"/>
          <w:sz w:val="22"/>
          <w:szCs w:val="22"/>
        </w:rPr>
        <w:t>stvaranju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stanju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nevinosti</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prisustvu</w:t>
      </w:r>
      <w:proofErr w:type="spellEnd"/>
      <w:r w:rsidRPr="008964D2">
        <w:rPr>
          <w:rFonts w:asciiTheme="minorHAnsi" w:hAnsiTheme="minorHAnsi" w:cstheme="minorHAnsi"/>
          <w:b w:val="0"/>
          <w:bCs w:val="0"/>
          <w:sz w:val="22"/>
          <w:szCs w:val="22"/>
        </w:rPr>
        <w:t xml:space="preserve"> Bog</w:t>
      </w:r>
      <w:r>
        <w:rPr>
          <w:rFonts w:asciiTheme="minorHAnsi" w:hAnsiTheme="minorHAnsi" w:cstheme="minorHAnsi"/>
          <w:b w:val="0"/>
          <w:bCs w:val="0"/>
          <w:sz w:val="22"/>
          <w:szCs w:val="22"/>
        </w:rPr>
        <w:t>a</w:t>
      </w:r>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njegov</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tragični</w:t>
      </w:r>
      <w:proofErr w:type="spellEnd"/>
      <w:r w:rsidRPr="008964D2">
        <w:rPr>
          <w:rFonts w:asciiTheme="minorHAnsi" w:hAnsiTheme="minorHAnsi" w:cstheme="minorHAnsi"/>
          <w:b w:val="0"/>
          <w:bCs w:val="0"/>
          <w:sz w:val="22"/>
          <w:szCs w:val="22"/>
        </w:rPr>
        <w:t xml:space="preserve"> pad u </w:t>
      </w:r>
      <w:proofErr w:type="spellStart"/>
      <w:r w:rsidRPr="008964D2">
        <w:rPr>
          <w:rFonts w:asciiTheme="minorHAnsi" w:hAnsiTheme="minorHAnsi" w:cstheme="minorHAnsi"/>
          <w:b w:val="0"/>
          <w:bCs w:val="0"/>
          <w:sz w:val="22"/>
          <w:szCs w:val="22"/>
        </w:rPr>
        <w:t>grešno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stanje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koje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vodi</w:t>
      </w:r>
      <w:proofErr w:type="spellEnd"/>
      <w:r w:rsidRPr="008964D2">
        <w:rPr>
          <w:rFonts w:asciiTheme="minorHAnsi" w:hAnsiTheme="minorHAnsi" w:cstheme="minorHAnsi"/>
          <w:b w:val="0"/>
          <w:bCs w:val="0"/>
          <w:sz w:val="22"/>
          <w:szCs w:val="22"/>
        </w:rPr>
        <w:t xml:space="preserve"> do </w:t>
      </w:r>
      <w:proofErr w:type="spellStart"/>
      <w:r w:rsidRPr="008964D2">
        <w:rPr>
          <w:rFonts w:asciiTheme="minorHAnsi" w:hAnsiTheme="minorHAnsi" w:cstheme="minorHAnsi"/>
          <w:b w:val="0"/>
          <w:bCs w:val="0"/>
          <w:sz w:val="22"/>
          <w:szCs w:val="22"/>
        </w:rPr>
        <w:t>odvajanja</w:t>
      </w:r>
      <w:proofErr w:type="spellEnd"/>
      <w:r w:rsidRPr="008964D2">
        <w:rPr>
          <w:rFonts w:asciiTheme="minorHAnsi" w:hAnsiTheme="minorHAnsi" w:cstheme="minorHAnsi"/>
          <w:b w:val="0"/>
          <w:bCs w:val="0"/>
          <w:sz w:val="22"/>
          <w:szCs w:val="22"/>
        </w:rPr>
        <w:t xml:space="preserve"> od Boga, i </w:t>
      </w:r>
      <w:proofErr w:type="spellStart"/>
      <w:r w:rsidRPr="008964D2">
        <w:rPr>
          <w:rFonts w:asciiTheme="minorHAnsi" w:hAnsiTheme="minorHAnsi" w:cstheme="minorHAnsi"/>
          <w:b w:val="0"/>
          <w:bCs w:val="0"/>
          <w:sz w:val="22"/>
          <w:szCs w:val="22"/>
        </w:rPr>
        <w:t>konačno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Božiji</w:t>
      </w:r>
      <w:proofErr w:type="spellEnd"/>
      <w:r w:rsidRPr="008964D2">
        <w:rPr>
          <w:rFonts w:asciiTheme="minorHAnsi" w:hAnsiTheme="minorHAnsi" w:cstheme="minorHAnsi"/>
          <w:b w:val="0"/>
          <w:bCs w:val="0"/>
          <w:sz w:val="22"/>
          <w:szCs w:val="22"/>
        </w:rPr>
        <w:t xml:space="preserve"> plan da </w:t>
      </w:r>
      <w:proofErr w:type="spellStart"/>
      <w:r w:rsidRPr="008964D2">
        <w:rPr>
          <w:rFonts w:asciiTheme="minorHAnsi" w:hAnsiTheme="minorHAnsi" w:cstheme="minorHAnsi"/>
          <w:b w:val="0"/>
          <w:bCs w:val="0"/>
          <w:sz w:val="22"/>
          <w:szCs w:val="22"/>
        </w:rPr>
        <w:t>iskupi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Dakle</w:t>
      </w:r>
      <w:proofErr w:type="spellEnd"/>
      <w:r w:rsidRPr="008964D2">
        <w:rPr>
          <w:rFonts w:asciiTheme="minorHAnsi" w:hAnsiTheme="minorHAnsi" w:cstheme="minorHAnsi"/>
          <w:b w:val="0"/>
          <w:bCs w:val="0"/>
          <w:sz w:val="22"/>
          <w:szCs w:val="22"/>
        </w:rPr>
        <w:t xml:space="preserve">, ova </w:t>
      </w:r>
      <w:proofErr w:type="spellStart"/>
      <w:r w:rsidRPr="008964D2">
        <w:rPr>
          <w:rFonts w:asciiTheme="minorHAnsi" w:hAnsiTheme="minorHAnsi" w:cstheme="minorHAnsi"/>
          <w:b w:val="0"/>
          <w:bCs w:val="0"/>
          <w:sz w:val="22"/>
          <w:szCs w:val="22"/>
        </w:rPr>
        <w:t>prva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knjiga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knjiga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opisuje</w:t>
      </w:r>
      <w:proofErr w:type="spellEnd"/>
      <w:r w:rsidRPr="008964D2">
        <w:rPr>
          <w:rFonts w:asciiTheme="minorHAnsi" w:hAnsiTheme="minorHAnsi" w:cstheme="minorHAnsi"/>
          <w:b w:val="0"/>
          <w:bCs w:val="0"/>
          <w:sz w:val="22"/>
          <w:szCs w:val="22"/>
        </w:rPr>
        <w:t xml:space="preserve"> ne </w:t>
      </w:r>
      <w:proofErr w:type="spellStart"/>
      <w:r w:rsidRPr="008964D2">
        <w:rPr>
          <w:rFonts w:asciiTheme="minorHAnsi" w:hAnsiTheme="minorHAnsi" w:cstheme="minorHAnsi"/>
          <w:b w:val="0"/>
          <w:bCs w:val="0"/>
          <w:sz w:val="22"/>
          <w:szCs w:val="22"/>
        </w:rPr>
        <w:t>samo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stvaranje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njegov</w:t>
      </w:r>
      <w:proofErr w:type="spellEnd"/>
      <w:r w:rsidRPr="008964D2">
        <w:rPr>
          <w:rFonts w:asciiTheme="minorHAnsi" w:hAnsiTheme="minorHAnsi" w:cstheme="minorHAnsi"/>
          <w:b w:val="0"/>
          <w:bCs w:val="0"/>
          <w:sz w:val="22"/>
          <w:szCs w:val="22"/>
        </w:rPr>
        <w:t xml:space="preserve"> pad, </w:t>
      </w:r>
      <w:proofErr w:type="spellStart"/>
      <w:r w:rsidRPr="008964D2">
        <w:rPr>
          <w:rFonts w:asciiTheme="minorHAnsi" w:hAnsiTheme="minorHAnsi" w:cstheme="minorHAnsi"/>
          <w:b w:val="0"/>
          <w:bCs w:val="0"/>
          <w:sz w:val="22"/>
          <w:szCs w:val="22"/>
        </w:rPr>
        <w:t>vec</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kao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što</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ranije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navedeno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prvo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obećanje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Jevanđelja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Božji</w:t>
      </w:r>
      <w:proofErr w:type="spellEnd"/>
      <w:r w:rsidRPr="008964D2">
        <w:rPr>
          <w:rFonts w:asciiTheme="minorHAnsi" w:hAnsiTheme="minorHAnsi" w:cstheme="minorHAnsi"/>
          <w:b w:val="0"/>
          <w:bCs w:val="0"/>
          <w:sz w:val="22"/>
          <w:szCs w:val="22"/>
        </w:rPr>
        <w:t xml:space="preserve"> plan da </w:t>
      </w:r>
      <w:proofErr w:type="spellStart"/>
      <w:r w:rsidRPr="008964D2">
        <w:rPr>
          <w:rFonts w:asciiTheme="minorHAnsi" w:hAnsiTheme="minorHAnsi" w:cstheme="minorHAnsi"/>
          <w:b w:val="0"/>
          <w:bCs w:val="0"/>
          <w:sz w:val="22"/>
          <w:szCs w:val="22"/>
        </w:rPr>
        <w:t>otkupi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pomiri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sobom</w:t>
      </w:r>
      <w:proofErr w:type="spellEnd"/>
      <w:r w:rsidRPr="008964D2">
        <w:rPr>
          <w:rFonts w:asciiTheme="minorHAnsi" w:hAnsiTheme="minorHAnsi" w:cstheme="minorHAnsi"/>
          <w:b w:val="0"/>
          <w:bCs w:val="0"/>
          <w:sz w:val="22"/>
          <w:szCs w:val="22"/>
        </w:rPr>
        <w:t>.</w:t>
      </w:r>
    </w:p>
    <w:p w14:paraId="793463CA" w14:textId="77777777" w:rsidR="003D453A" w:rsidRPr="008964D2" w:rsidRDefault="003D453A" w:rsidP="003D453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964D2">
        <w:rPr>
          <w:rFonts w:asciiTheme="minorHAnsi" w:hAnsiTheme="minorHAnsi" w:cstheme="minorHAnsi"/>
          <w:b w:val="0"/>
          <w:bCs w:val="0"/>
          <w:sz w:val="22"/>
          <w:szCs w:val="22"/>
        </w:rPr>
        <w:t>Konačna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poruka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dakle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poruka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očaja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vec</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nade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Podsetimo</w:t>
      </w:r>
      <w:proofErr w:type="spellEnd"/>
      <w:r w:rsidRPr="008964D2">
        <w:rPr>
          <w:rFonts w:asciiTheme="minorHAnsi" w:hAnsiTheme="minorHAnsi" w:cstheme="minorHAnsi"/>
          <w:b w:val="0"/>
          <w:bCs w:val="0"/>
          <w:sz w:val="22"/>
          <w:szCs w:val="22"/>
        </w:rPr>
        <w:t xml:space="preserve"> se da je Bog </w:t>
      </w:r>
      <w:proofErr w:type="spellStart"/>
      <w:r w:rsidRPr="008964D2">
        <w:rPr>
          <w:rFonts w:asciiTheme="minorHAnsi" w:hAnsiTheme="minorHAnsi" w:cstheme="minorHAnsi"/>
          <w:b w:val="0"/>
          <w:bCs w:val="0"/>
          <w:sz w:val="22"/>
          <w:szCs w:val="22"/>
        </w:rPr>
        <w:t>stvorio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znajući</w:t>
      </w:r>
      <w:proofErr w:type="spellEnd"/>
      <w:r w:rsidRPr="008964D2">
        <w:rPr>
          <w:rFonts w:asciiTheme="minorHAnsi" w:hAnsiTheme="minorHAnsi" w:cstheme="minorHAnsi"/>
          <w:b w:val="0"/>
          <w:bCs w:val="0"/>
          <w:sz w:val="22"/>
          <w:szCs w:val="22"/>
        </w:rPr>
        <w:t xml:space="preserve"> da </w:t>
      </w:r>
      <w:proofErr w:type="spellStart"/>
      <w:r w:rsidRPr="008964D2">
        <w:rPr>
          <w:rFonts w:asciiTheme="minorHAnsi" w:hAnsiTheme="minorHAnsi" w:cstheme="minorHAnsi"/>
          <w:b w:val="0"/>
          <w:bCs w:val="0"/>
          <w:sz w:val="22"/>
          <w:szCs w:val="22"/>
        </w:rPr>
        <w:t>će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sagrešiti</w:t>
      </w:r>
      <w:proofErr w:type="spellEnd"/>
      <w:r w:rsidRPr="008964D2">
        <w:rPr>
          <w:rFonts w:asciiTheme="minorHAnsi" w:hAnsiTheme="minorHAnsi" w:cstheme="minorHAnsi"/>
          <w:b w:val="0"/>
          <w:bCs w:val="0"/>
          <w:sz w:val="22"/>
          <w:szCs w:val="22"/>
        </w:rPr>
        <w:t xml:space="preserve"> i da bi </w:t>
      </w:r>
      <w:proofErr w:type="spellStart"/>
      <w:r w:rsidRPr="008964D2">
        <w:rPr>
          <w:rFonts w:asciiTheme="minorHAnsi" w:hAnsiTheme="minorHAnsi" w:cstheme="minorHAnsi"/>
          <w:b w:val="0"/>
          <w:bCs w:val="0"/>
          <w:sz w:val="22"/>
          <w:szCs w:val="22"/>
        </w:rPr>
        <w:t>njegovo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iskupljenje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zahtevalo</w:t>
      </w:r>
      <w:proofErr w:type="spellEnd"/>
      <w:r w:rsidRPr="008964D2">
        <w:rPr>
          <w:rFonts w:asciiTheme="minorHAnsi" w:hAnsiTheme="minorHAnsi" w:cstheme="minorHAnsi"/>
          <w:b w:val="0"/>
          <w:bCs w:val="0"/>
          <w:sz w:val="22"/>
          <w:szCs w:val="22"/>
        </w:rPr>
        <w:t xml:space="preserve"> da Bog </w:t>
      </w:r>
      <w:proofErr w:type="spellStart"/>
      <w:r w:rsidRPr="008964D2">
        <w:rPr>
          <w:rFonts w:asciiTheme="minorHAnsi" w:hAnsiTheme="minorHAnsi" w:cstheme="minorHAnsi"/>
          <w:b w:val="0"/>
          <w:bCs w:val="0"/>
          <w:sz w:val="22"/>
          <w:szCs w:val="22"/>
        </w:rPr>
        <w:t>pošalje</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žrtvuje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svog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Sina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Stoga</w:t>
      </w:r>
      <w:proofErr w:type="spellEnd"/>
      <w:r w:rsidRPr="008964D2">
        <w:rPr>
          <w:rFonts w:asciiTheme="minorHAnsi" w:hAnsiTheme="minorHAnsi" w:cstheme="minorHAnsi"/>
          <w:b w:val="0"/>
          <w:bCs w:val="0"/>
          <w:sz w:val="22"/>
          <w:szCs w:val="22"/>
        </w:rPr>
        <w:t xml:space="preserve">, bez </w:t>
      </w:r>
      <w:proofErr w:type="spellStart"/>
      <w:r w:rsidRPr="008964D2">
        <w:rPr>
          <w:rFonts w:asciiTheme="minorHAnsi" w:hAnsiTheme="minorHAnsi" w:cstheme="minorHAnsi"/>
          <w:b w:val="0"/>
          <w:bCs w:val="0"/>
          <w:sz w:val="22"/>
          <w:szCs w:val="22"/>
        </w:rPr>
        <w:t>obzira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određene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starozavetne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priče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koje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mogu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učiniti</w:t>
      </w:r>
      <w:proofErr w:type="spellEnd"/>
      <w:r w:rsidRPr="008964D2">
        <w:rPr>
          <w:rFonts w:asciiTheme="minorHAnsi" w:hAnsiTheme="minorHAnsi" w:cstheme="minorHAnsi"/>
          <w:b w:val="0"/>
          <w:bCs w:val="0"/>
          <w:sz w:val="22"/>
          <w:szCs w:val="22"/>
        </w:rPr>
        <w:t xml:space="preserve"> da Bog </w:t>
      </w:r>
      <w:proofErr w:type="spellStart"/>
      <w:r w:rsidRPr="008964D2">
        <w:rPr>
          <w:rFonts w:asciiTheme="minorHAnsi" w:hAnsiTheme="minorHAnsi" w:cstheme="minorHAnsi"/>
          <w:b w:val="0"/>
          <w:bCs w:val="0"/>
          <w:sz w:val="22"/>
          <w:szCs w:val="22"/>
        </w:rPr>
        <w:t>deluje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grubo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ili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zabranjujuće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moramo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zapamtiti</w:t>
      </w:r>
      <w:proofErr w:type="spellEnd"/>
      <w:r w:rsidRPr="008964D2">
        <w:rPr>
          <w:rFonts w:asciiTheme="minorHAnsi" w:hAnsiTheme="minorHAnsi" w:cstheme="minorHAnsi"/>
          <w:b w:val="0"/>
          <w:bCs w:val="0"/>
          <w:sz w:val="22"/>
          <w:szCs w:val="22"/>
        </w:rPr>
        <w:t xml:space="preserve"> da je </w:t>
      </w:r>
      <w:proofErr w:type="spellStart"/>
      <w:r w:rsidRPr="008964D2">
        <w:rPr>
          <w:rFonts w:asciiTheme="minorHAnsi" w:hAnsiTheme="minorHAnsi" w:cstheme="minorHAnsi"/>
          <w:b w:val="0"/>
          <w:bCs w:val="0"/>
          <w:sz w:val="22"/>
          <w:szCs w:val="22"/>
        </w:rPr>
        <w:t>ovo</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suštini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ljubavna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priča</w:t>
      </w:r>
      <w:proofErr w:type="spellEnd"/>
      <w:r w:rsidRPr="008964D2">
        <w:rPr>
          <w:rFonts w:asciiTheme="minorHAnsi" w:hAnsiTheme="minorHAnsi" w:cstheme="minorHAnsi"/>
          <w:b w:val="0"/>
          <w:bCs w:val="0"/>
          <w:sz w:val="22"/>
          <w:szCs w:val="22"/>
        </w:rPr>
        <w:t xml:space="preserve">—i </w:t>
      </w:r>
      <w:proofErr w:type="spellStart"/>
      <w:r w:rsidRPr="008964D2">
        <w:rPr>
          <w:rFonts w:asciiTheme="minorHAnsi" w:hAnsiTheme="minorHAnsi" w:cstheme="minorHAnsi"/>
          <w:b w:val="0"/>
          <w:bCs w:val="0"/>
          <w:sz w:val="22"/>
          <w:szCs w:val="22"/>
        </w:rPr>
        <w:t>usredsređena</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Isusa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Hrista</w:t>
      </w:r>
      <w:proofErr w:type="spellEnd"/>
      <w:r w:rsidRPr="008964D2">
        <w:rPr>
          <w:rFonts w:asciiTheme="minorHAnsi" w:hAnsiTheme="minorHAnsi" w:cstheme="minorHAnsi"/>
          <w:b w:val="0"/>
          <w:bCs w:val="0"/>
          <w:sz w:val="22"/>
          <w:szCs w:val="22"/>
        </w:rPr>
        <w:t xml:space="preserve">, Koji </w:t>
      </w:r>
      <w:proofErr w:type="spellStart"/>
      <w:r w:rsidRPr="008964D2">
        <w:rPr>
          <w:rFonts w:asciiTheme="minorHAnsi" w:hAnsiTheme="minorHAnsi" w:cstheme="minorHAnsi"/>
          <w:b w:val="0"/>
          <w:bCs w:val="0"/>
          <w:sz w:val="22"/>
          <w:szCs w:val="22"/>
        </w:rPr>
        <w:t>nas</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stvorio</w:t>
      </w:r>
      <w:proofErr w:type="spellEnd"/>
      <w:r w:rsidRPr="008964D2">
        <w:rPr>
          <w:rFonts w:asciiTheme="minorHAnsi" w:hAnsiTheme="minorHAnsi" w:cstheme="minorHAnsi"/>
          <w:b w:val="0"/>
          <w:bCs w:val="0"/>
          <w:sz w:val="22"/>
          <w:szCs w:val="22"/>
        </w:rPr>
        <w:t xml:space="preserve"> da </w:t>
      </w:r>
      <w:proofErr w:type="spellStart"/>
      <w:r w:rsidRPr="008964D2">
        <w:rPr>
          <w:rFonts w:asciiTheme="minorHAnsi" w:hAnsiTheme="minorHAnsi" w:cstheme="minorHAnsi"/>
          <w:b w:val="0"/>
          <w:bCs w:val="0"/>
          <w:sz w:val="22"/>
          <w:szCs w:val="22"/>
        </w:rPr>
        <w:t>nas</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iskupi</w:t>
      </w:r>
      <w:proofErr w:type="spellEnd"/>
      <w:r w:rsidRPr="008964D2">
        <w:rPr>
          <w:rFonts w:asciiTheme="minorHAnsi" w:hAnsiTheme="minorHAnsi" w:cstheme="minorHAnsi"/>
          <w:b w:val="0"/>
          <w:bCs w:val="0"/>
          <w:sz w:val="22"/>
          <w:szCs w:val="22"/>
        </w:rPr>
        <w:t xml:space="preserve">. Bog </w:t>
      </w:r>
      <w:proofErr w:type="spellStart"/>
      <w:r w:rsidRPr="008964D2">
        <w:rPr>
          <w:rFonts w:asciiTheme="minorHAnsi" w:hAnsiTheme="minorHAnsi" w:cstheme="minorHAnsi"/>
          <w:b w:val="0"/>
          <w:bCs w:val="0"/>
          <w:sz w:val="22"/>
          <w:szCs w:val="22"/>
        </w:rPr>
        <w:t>nije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imao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potrebu</w:t>
      </w:r>
      <w:proofErr w:type="spellEnd"/>
      <w:r w:rsidRPr="008964D2">
        <w:rPr>
          <w:rFonts w:asciiTheme="minorHAnsi" w:hAnsiTheme="minorHAnsi" w:cstheme="minorHAnsi"/>
          <w:b w:val="0"/>
          <w:bCs w:val="0"/>
          <w:sz w:val="22"/>
          <w:szCs w:val="22"/>
        </w:rPr>
        <w:t xml:space="preserve"> da </w:t>
      </w:r>
      <w:proofErr w:type="spellStart"/>
      <w:r w:rsidRPr="008964D2">
        <w:rPr>
          <w:rFonts w:asciiTheme="minorHAnsi" w:hAnsiTheme="minorHAnsi" w:cstheme="minorHAnsi"/>
          <w:b w:val="0"/>
          <w:bCs w:val="0"/>
          <w:sz w:val="22"/>
          <w:szCs w:val="22"/>
        </w:rPr>
        <w:t>stvara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univerzum</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 On je to </w:t>
      </w:r>
      <w:proofErr w:type="spellStart"/>
      <w:r w:rsidRPr="008964D2">
        <w:rPr>
          <w:rFonts w:asciiTheme="minorHAnsi" w:hAnsiTheme="minorHAnsi" w:cstheme="minorHAnsi"/>
          <w:b w:val="0"/>
          <w:bCs w:val="0"/>
          <w:sz w:val="22"/>
          <w:szCs w:val="22"/>
        </w:rPr>
        <w:t>izabrao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prvenstveno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kao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izraz</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svoje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neograničene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ljubavi</w:t>
      </w:r>
      <w:proofErr w:type="spellEnd"/>
      <w:r w:rsidRPr="008964D2">
        <w:rPr>
          <w:rFonts w:asciiTheme="minorHAnsi" w:hAnsiTheme="minorHAnsi" w:cstheme="minorHAnsi"/>
          <w:b w:val="0"/>
          <w:bCs w:val="0"/>
          <w:sz w:val="22"/>
          <w:szCs w:val="22"/>
        </w:rPr>
        <w:t>.</w:t>
      </w:r>
    </w:p>
    <w:p w14:paraId="376361FA" w14:textId="77777777" w:rsidR="003D453A" w:rsidRPr="008964D2" w:rsidRDefault="003D453A" w:rsidP="003D453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964D2">
        <w:rPr>
          <w:rFonts w:asciiTheme="minorHAnsi" w:hAnsiTheme="minorHAnsi" w:cstheme="minorHAnsi"/>
          <w:b w:val="0"/>
          <w:bCs w:val="0"/>
          <w:sz w:val="22"/>
          <w:szCs w:val="22"/>
        </w:rPr>
        <w:t>Pošto</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Hrist</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Drugo</w:t>
      </w:r>
      <w:proofErr w:type="spellEnd"/>
      <w:r w:rsidRPr="008964D2">
        <w:rPr>
          <w:rFonts w:asciiTheme="minorHAnsi" w:hAnsiTheme="minorHAnsi" w:cstheme="minorHAnsi"/>
          <w:b w:val="0"/>
          <w:bCs w:val="0"/>
          <w:sz w:val="22"/>
          <w:szCs w:val="22"/>
        </w:rPr>
        <w:t xml:space="preserve"> Lice </w:t>
      </w:r>
      <w:proofErr w:type="spellStart"/>
      <w:r w:rsidRPr="008964D2">
        <w:rPr>
          <w:rFonts w:asciiTheme="minorHAnsi" w:hAnsiTheme="minorHAnsi" w:cstheme="minorHAnsi"/>
          <w:b w:val="0"/>
          <w:bCs w:val="0"/>
          <w:sz w:val="22"/>
          <w:szCs w:val="22"/>
        </w:rPr>
        <w:t>Božanstva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biće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večnog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postojanja</w:t>
      </w:r>
      <w:proofErr w:type="spellEnd"/>
      <w:r w:rsidRPr="008964D2">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w:t>
      </w:r>
      <w:r w:rsidRPr="008964D2">
        <w:rPr>
          <w:rFonts w:asciiTheme="minorHAnsi" w:hAnsiTheme="minorHAnsi" w:cstheme="minorHAnsi"/>
          <w:b w:val="0"/>
          <w:bCs w:val="0"/>
          <w:sz w:val="22"/>
          <w:szCs w:val="22"/>
        </w:rPr>
        <w:t>oje</w:t>
      </w:r>
      <w:proofErr w:type="spellEnd"/>
      <w:r w:rsidRPr="008964D2">
        <w:rPr>
          <w:rFonts w:asciiTheme="minorHAnsi" w:hAnsiTheme="minorHAnsi" w:cstheme="minorHAnsi"/>
          <w:b w:val="0"/>
          <w:bCs w:val="0"/>
          <w:sz w:val="22"/>
          <w:szCs w:val="22"/>
        </w:rPr>
        <w:t xml:space="preserve"> je u </w:t>
      </w:r>
      <w:proofErr w:type="spellStart"/>
      <w:r w:rsidRPr="008964D2">
        <w:rPr>
          <w:rFonts w:asciiTheme="minorHAnsi" w:hAnsiTheme="minorHAnsi" w:cstheme="minorHAnsi"/>
          <w:b w:val="0"/>
          <w:bCs w:val="0"/>
          <w:sz w:val="22"/>
          <w:szCs w:val="22"/>
        </w:rPr>
        <w:t>samom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srcu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Svetog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pisma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iznenađujuće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što</w:t>
      </w:r>
      <w:proofErr w:type="spellEnd"/>
      <w:r w:rsidRPr="008964D2">
        <w:rPr>
          <w:rFonts w:asciiTheme="minorHAnsi" w:hAnsiTheme="minorHAnsi" w:cstheme="minorHAnsi"/>
          <w:b w:val="0"/>
          <w:bCs w:val="0"/>
          <w:sz w:val="22"/>
          <w:szCs w:val="22"/>
        </w:rPr>
        <w:t xml:space="preserve"> se </w:t>
      </w:r>
      <w:proofErr w:type="spellStart"/>
      <w:r w:rsidRPr="008964D2">
        <w:rPr>
          <w:rFonts w:asciiTheme="minorHAnsi" w:hAnsiTheme="minorHAnsi" w:cstheme="minorHAnsi"/>
          <w:b w:val="0"/>
          <w:bCs w:val="0"/>
          <w:sz w:val="22"/>
          <w:szCs w:val="22"/>
        </w:rPr>
        <w:t>Njegov</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otisak</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vidi</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celoj</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Bibliji</w:t>
      </w:r>
      <w:proofErr w:type="spellEnd"/>
      <w:r w:rsidRPr="008964D2">
        <w:rPr>
          <w:rFonts w:asciiTheme="minorHAnsi" w:hAnsiTheme="minorHAnsi" w:cstheme="minorHAnsi"/>
          <w:b w:val="0"/>
          <w:bCs w:val="0"/>
          <w:sz w:val="22"/>
          <w:szCs w:val="22"/>
        </w:rPr>
        <w:t xml:space="preserve">. Kao </w:t>
      </w:r>
      <w:proofErr w:type="spellStart"/>
      <w:r w:rsidRPr="008964D2">
        <w:rPr>
          <w:rFonts w:asciiTheme="minorHAnsi" w:hAnsiTheme="minorHAnsi" w:cstheme="minorHAnsi"/>
          <w:b w:val="0"/>
          <w:bCs w:val="0"/>
          <w:sz w:val="22"/>
          <w:szCs w:val="22"/>
        </w:rPr>
        <w:t>što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vec</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videli</w:t>
      </w:r>
      <w:proofErr w:type="spellEnd"/>
      <w:r w:rsidRPr="008964D2">
        <w:rPr>
          <w:rFonts w:asciiTheme="minorHAnsi" w:hAnsiTheme="minorHAnsi" w:cstheme="minorHAnsi"/>
          <w:b w:val="0"/>
          <w:bCs w:val="0"/>
          <w:sz w:val="22"/>
          <w:szCs w:val="22"/>
        </w:rPr>
        <w:t xml:space="preserve">, On je </w:t>
      </w:r>
      <w:proofErr w:type="spellStart"/>
      <w:r w:rsidRPr="008964D2">
        <w:rPr>
          <w:rFonts w:asciiTheme="minorHAnsi" w:hAnsiTheme="minorHAnsi" w:cstheme="minorHAnsi"/>
          <w:b w:val="0"/>
          <w:bCs w:val="0"/>
          <w:sz w:val="22"/>
          <w:szCs w:val="22"/>
        </w:rPr>
        <w:t>tu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početku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Postanja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kao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pokretač</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stvaranja</w:t>
      </w:r>
      <w:proofErr w:type="spellEnd"/>
      <w:r w:rsidRPr="008964D2">
        <w:rPr>
          <w:rFonts w:asciiTheme="minorHAnsi" w:hAnsiTheme="minorHAnsi" w:cstheme="minorHAnsi"/>
          <w:b w:val="0"/>
          <w:bCs w:val="0"/>
          <w:sz w:val="22"/>
          <w:szCs w:val="22"/>
        </w:rPr>
        <w:t xml:space="preserve"> (Jovan 1:1-3,10; 1. Kor. 8:6; </w:t>
      </w:r>
      <w:proofErr w:type="spellStart"/>
      <w:r w:rsidRPr="008964D2">
        <w:rPr>
          <w:rFonts w:asciiTheme="minorHAnsi" w:hAnsiTheme="minorHAnsi" w:cstheme="minorHAnsi"/>
          <w:b w:val="0"/>
          <w:bCs w:val="0"/>
          <w:sz w:val="22"/>
          <w:szCs w:val="22"/>
        </w:rPr>
        <w:t>Kološanima</w:t>
      </w:r>
      <w:proofErr w:type="spellEnd"/>
      <w:r w:rsidRPr="008964D2">
        <w:rPr>
          <w:rFonts w:asciiTheme="minorHAnsi" w:hAnsiTheme="minorHAnsi" w:cstheme="minorHAnsi"/>
          <w:b w:val="0"/>
          <w:bCs w:val="0"/>
          <w:sz w:val="22"/>
          <w:szCs w:val="22"/>
        </w:rPr>
        <w:t xml:space="preserve"> 1:15-16).</w:t>
      </w:r>
    </w:p>
    <w:p w14:paraId="7AB273F5" w14:textId="77777777" w:rsidR="003D453A" w:rsidRPr="003D453A" w:rsidRDefault="003D453A" w:rsidP="003D453A">
      <w:pPr>
        <w:pStyle w:val="Bodytext120"/>
        <w:shd w:val="clear" w:color="auto" w:fill="auto"/>
        <w:spacing w:line="240" w:lineRule="auto"/>
        <w:ind w:firstLine="360"/>
        <w:jc w:val="center"/>
        <w:rPr>
          <w:rFonts w:asciiTheme="minorHAnsi" w:hAnsiTheme="minorHAnsi" w:cstheme="minorHAnsi"/>
          <w:sz w:val="22"/>
          <w:szCs w:val="22"/>
        </w:rPr>
      </w:pPr>
      <w:r w:rsidRPr="003D453A">
        <w:rPr>
          <w:rFonts w:asciiTheme="minorHAnsi" w:hAnsiTheme="minorHAnsi" w:cstheme="minorHAnsi"/>
          <w:sz w:val="22"/>
          <w:szCs w:val="22"/>
        </w:rPr>
        <w:t xml:space="preserve">ZNAČAJ </w:t>
      </w:r>
      <w:proofErr w:type="gramStart"/>
      <w:r w:rsidRPr="003D453A">
        <w:rPr>
          <w:rFonts w:asciiTheme="minorHAnsi" w:hAnsiTheme="minorHAnsi" w:cstheme="minorHAnsi"/>
          <w:sz w:val="22"/>
          <w:szCs w:val="22"/>
        </w:rPr>
        <w:t>1.MOJSIJEV</w:t>
      </w:r>
      <w:r>
        <w:rPr>
          <w:rFonts w:asciiTheme="minorHAnsi" w:hAnsiTheme="minorHAnsi" w:cstheme="minorHAnsi"/>
          <w:sz w:val="22"/>
          <w:szCs w:val="22"/>
        </w:rPr>
        <w:t>E</w:t>
      </w:r>
      <w:proofErr w:type="gramEnd"/>
      <w:r w:rsidRPr="003D453A">
        <w:rPr>
          <w:rFonts w:asciiTheme="minorHAnsi" w:hAnsiTheme="minorHAnsi" w:cstheme="minorHAnsi"/>
          <w:sz w:val="22"/>
          <w:szCs w:val="22"/>
        </w:rPr>
        <w:t xml:space="preserve"> </w:t>
      </w:r>
      <w:r>
        <w:rPr>
          <w:rFonts w:asciiTheme="minorHAnsi" w:hAnsiTheme="minorHAnsi" w:cstheme="minorHAnsi"/>
          <w:sz w:val="22"/>
          <w:szCs w:val="22"/>
        </w:rPr>
        <w:t>12</w:t>
      </w:r>
      <w:r w:rsidRPr="003D453A">
        <w:rPr>
          <w:rFonts w:asciiTheme="minorHAnsi" w:hAnsiTheme="minorHAnsi" w:cstheme="minorHAnsi"/>
          <w:sz w:val="22"/>
          <w:szCs w:val="22"/>
        </w:rPr>
        <w:t xml:space="preserve"> I BOŽIJEG IZBORA IZRAEL</w:t>
      </w:r>
      <w:r>
        <w:rPr>
          <w:rFonts w:asciiTheme="minorHAnsi" w:hAnsiTheme="minorHAnsi" w:cstheme="minorHAnsi"/>
          <w:sz w:val="22"/>
          <w:szCs w:val="22"/>
        </w:rPr>
        <w:t>A</w:t>
      </w:r>
    </w:p>
    <w:p w14:paraId="7C20A7DB" w14:textId="77777777" w:rsidR="003D453A" w:rsidRPr="008964D2" w:rsidRDefault="003D453A" w:rsidP="003D453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964D2">
        <w:rPr>
          <w:rFonts w:asciiTheme="minorHAnsi" w:hAnsiTheme="minorHAnsi" w:cstheme="minorHAnsi"/>
          <w:b w:val="0"/>
          <w:bCs w:val="0"/>
          <w:sz w:val="22"/>
          <w:szCs w:val="22"/>
        </w:rPr>
        <w:t>Iako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pokrili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neke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aspekte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rane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biblijske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istorije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želim</w:t>
      </w:r>
      <w:proofErr w:type="spellEnd"/>
      <w:r w:rsidRPr="008964D2">
        <w:rPr>
          <w:rFonts w:asciiTheme="minorHAnsi" w:hAnsiTheme="minorHAnsi" w:cstheme="minorHAnsi"/>
          <w:b w:val="0"/>
          <w:bCs w:val="0"/>
          <w:sz w:val="22"/>
          <w:szCs w:val="22"/>
        </w:rPr>
        <w:t xml:space="preserve"> da </w:t>
      </w:r>
      <w:proofErr w:type="spellStart"/>
      <w:r w:rsidRPr="008964D2">
        <w:rPr>
          <w:rFonts w:asciiTheme="minorHAnsi" w:hAnsiTheme="minorHAnsi" w:cstheme="minorHAnsi"/>
          <w:b w:val="0"/>
          <w:bCs w:val="0"/>
          <w:sz w:val="22"/>
          <w:szCs w:val="22"/>
        </w:rPr>
        <w:t>istaknem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ulogu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prvih</w:t>
      </w:r>
      <w:proofErr w:type="spellEnd"/>
      <w:r w:rsidRPr="008964D2">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8964D2">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50</w:t>
      </w:r>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poglavlja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Postanja</w:t>
      </w:r>
      <w:proofErr w:type="spellEnd"/>
      <w:r w:rsidRPr="008964D2">
        <w:rPr>
          <w:rFonts w:asciiTheme="minorHAnsi" w:hAnsiTheme="minorHAnsi" w:cstheme="minorHAnsi"/>
          <w:b w:val="0"/>
          <w:bCs w:val="0"/>
          <w:sz w:val="22"/>
          <w:szCs w:val="22"/>
        </w:rPr>
        <w:t xml:space="preserve">. Bog </w:t>
      </w:r>
      <w:proofErr w:type="spellStart"/>
      <w:r w:rsidRPr="008964D2">
        <w:rPr>
          <w:rFonts w:asciiTheme="minorHAnsi" w:hAnsiTheme="minorHAnsi" w:cstheme="minorHAnsi"/>
          <w:b w:val="0"/>
          <w:bCs w:val="0"/>
          <w:sz w:val="22"/>
          <w:szCs w:val="22"/>
        </w:rPr>
        <w:t>poziva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Avrahama</w:t>
      </w:r>
      <w:proofErr w:type="spellEnd"/>
      <w:r w:rsidRPr="008964D2">
        <w:rPr>
          <w:rFonts w:asciiTheme="minorHAnsi" w:hAnsiTheme="minorHAnsi" w:cstheme="minorHAnsi"/>
          <w:b w:val="0"/>
          <w:bCs w:val="0"/>
          <w:sz w:val="22"/>
          <w:szCs w:val="22"/>
        </w:rPr>
        <w:t xml:space="preserve"> u 12. </w:t>
      </w:r>
      <w:proofErr w:type="spellStart"/>
      <w:r w:rsidRPr="008964D2">
        <w:rPr>
          <w:rFonts w:asciiTheme="minorHAnsi" w:hAnsiTheme="minorHAnsi" w:cstheme="minorHAnsi"/>
          <w:b w:val="0"/>
          <w:bCs w:val="0"/>
          <w:sz w:val="22"/>
          <w:szCs w:val="22"/>
        </w:rPr>
        <w:t>poglavlju</w:t>
      </w:r>
      <w:proofErr w:type="spellEnd"/>
      <w:r w:rsidRPr="008964D2">
        <w:rPr>
          <w:rFonts w:asciiTheme="minorHAnsi" w:hAnsiTheme="minorHAnsi" w:cstheme="minorHAnsi"/>
          <w:b w:val="0"/>
          <w:bCs w:val="0"/>
          <w:sz w:val="22"/>
          <w:szCs w:val="22"/>
        </w:rPr>
        <w:t xml:space="preserve"> da </w:t>
      </w:r>
      <w:proofErr w:type="spellStart"/>
      <w:r w:rsidRPr="008964D2">
        <w:rPr>
          <w:rFonts w:asciiTheme="minorHAnsi" w:hAnsiTheme="minorHAnsi" w:cstheme="minorHAnsi"/>
          <w:b w:val="0"/>
          <w:bCs w:val="0"/>
          <w:sz w:val="22"/>
          <w:szCs w:val="22"/>
        </w:rPr>
        <w:t>započne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proces</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uspostavljanja</w:t>
      </w:r>
      <w:proofErr w:type="spellEnd"/>
      <w:r>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jevrejsk</w:t>
      </w:r>
      <w:r>
        <w:rPr>
          <w:rFonts w:asciiTheme="minorHAnsi" w:hAnsiTheme="minorHAnsi" w:cstheme="minorHAnsi"/>
          <w:b w:val="0"/>
          <w:bCs w:val="0"/>
          <w:sz w:val="22"/>
          <w:szCs w:val="22"/>
        </w:rPr>
        <w:t>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nacij</w:t>
      </w:r>
      <w:r>
        <w:rPr>
          <w:rFonts w:asciiTheme="minorHAnsi" w:hAnsiTheme="minorHAnsi" w:cstheme="minorHAnsi"/>
          <w:b w:val="0"/>
          <w:bCs w:val="0"/>
          <w:sz w:val="22"/>
          <w:szCs w:val="22"/>
        </w:rPr>
        <w:t>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ali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mnogi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temeljni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događaji</w:t>
      </w:r>
      <w:proofErr w:type="spellEnd"/>
      <w:r w:rsidRPr="008964D2">
        <w:rPr>
          <w:rFonts w:asciiTheme="minorHAnsi" w:hAnsiTheme="minorHAnsi" w:cstheme="minorHAnsi"/>
          <w:b w:val="0"/>
          <w:bCs w:val="0"/>
          <w:sz w:val="22"/>
          <w:szCs w:val="22"/>
        </w:rPr>
        <w:t xml:space="preserve"> se </w:t>
      </w:r>
      <w:proofErr w:type="spellStart"/>
      <w:r w:rsidRPr="008964D2">
        <w:rPr>
          <w:rFonts w:asciiTheme="minorHAnsi" w:hAnsiTheme="minorHAnsi" w:cstheme="minorHAnsi"/>
          <w:b w:val="0"/>
          <w:bCs w:val="0"/>
          <w:sz w:val="22"/>
          <w:szCs w:val="22"/>
        </w:rPr>
        <w:t>dešavaju</w:t>
      </w:r>
      <w:proofErr w:type="spellEnd"/>
      <w:r w:rsidRPr="008964D2">
        <w:rPr>
          <w:rFonts w:asciiTheme="minorHAnsi" w:hAnsiTheme="minorHAnsi" w:cstheme="minorHAnsi"/>
          <w:b w:val="0"/>
          <w:bCs w:val="0"/>
          <w:sz w:val="22"/>
          <w:szCs w:val="22"/>
        </w:rPr>
        <w:t xml:space="preserve"> pre toga, </w:t>
      </w:r>
      <w:proofErr w:type="spellStart"/>
      <w:r w:rsidRPr="008964D2">
        <w:rPr>
          <w:rFonts w:asciiTheme="minorHAnsi" w:hAnsiTheme="minorHAnsi" w:cstheme="minorHAnsi"/>
          <w:b w:val="0"/>
          <w:bCs w:val="0"/>
          <w:sz w:val="22"/>
          <w:szCs w:val="22"/>
        </w:rPr>
        <w:t>uključujući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stvaranje</w:t>
      </w:r>
      <w:proofErr w:type="spellEnd"/>
      <w:r w:rsidRPr="008964D2">
        <w:rPr>
          <w:rFonts w:asciiTheme="minorHAnsi" w:hAnsiTheme="minorHAnsi" w:cstheme="minorHAnsi"/>
          <w:b w:val="0"/>
          <w:bCs w:val="0"/>
          <w:sz w:val="22"/>
          <w:szCs w:val="22"/>
        </w:rPr>
        <w:t xml:space="preserve">, pad, </w:t>
      </w:r>
      <w:proofErr w:type="spellStart"/>
      <w:r w:rsidRPr="008964D2">
        <w:rPr>
          <w:rFonts w:asciiTheme="minorHAnsi" w:hAnsiTheme="minorHAnsi" w:cstheme="minorHAnsi"/>
          <w:b w:val="0"/>
          <w:bCs w:val="0"/>
          <w:sz w:val="22"/>
          <w:szCs w:val="22"/>
        </w:rPr>
        <w:t>sud</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prvu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objavu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Jevanđelja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Kaina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Avelja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potop</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pošte</w:t>
      </w:r>
      <w:r w:rsidRPr="00E33DDE">
        <w:rPr>
          <w:rFonts w:asciiTheme="minorHAnsi" w:hAnsiTheme="minorHAnsi" w:cstheme="minorHAnsi"/>
          <w:b w:val="0"/>
          <w:bCs w:val="0"/>
          <w:sz w:val="22"/>
          <w:szCs w:val="22"/>
        </w:rPr>
        <w:t>đ</w:t>
      </w:r>
      <w:r w:rsidRPr="008964D2">
        <w:rPr>
          <w:rFonts w:asciiTheme="minorHAnsi" w:hAnsiTheme="minorHAnsi" w:cstheme="minorHAnsi"/>
          <w:b w:val="0"/>
          <w:bCs w:val="0"/>
          <w:sz w:val="22"/>
          <w:szCs w:val="22"/>
        </w:rPr>
        <w:t>enje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čovečanstva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preko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Noja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rasejavanje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čovečanstva</w:t>
      </w:r>
      <w:proofErr w:type="spellEnd"/>
      <w:r w:rsidRPr="008964D2">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Vavilon</w:t>
      </w:r>
      <w:r>
        <w:rPr>
          <w:rFonts w:asciiTheme="minorHAnsi" w:hAnsiTheme="minorHAnsi" w:cstheme="minorHAnsi"/>
          <w:b w:val="0"/>
          <w:bCs w:val="0"/>
          <w:sz w:val="22"/>
          <w:szCs w:val="22"/>
        </w:rPr>
        <w:t>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Skraćena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istorija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ispričana</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ovih</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prvih</w:t>
      </w:r>
      <w:proofErr w:type="spellEnd"/>
      <w:r w:rsidRPr="008964D2">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poglavlja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snažno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prikazuje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izopačenost</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odvojenog</w:t>
      </w:r>
      <w:proofErr w:type="spellEnd"/>
      <w:r w:rsidRPr="008964D2">
        <w:rPr>
          <w:rFonts w:asciiTheme="minorHAnsi" w:hAnsiTheme="minorHAnsi" w:cstheme="minorHAnsi"/>
          <w:b w:val="0"/>
          <w:bCs w:val="0"/>
          <w:sz w:val="22"/>
          <w:szCs w:val="22"/>
        </w:rPr>
        <w:t xml:space="preserve"> od Boga. </w:t>
      </w:r>
      <w:proofErr w:type="spellStart"/>
      <w:r w:rsidRPr="008964D2">
        <w:rPr>
          <w:rFonts w:asciiTheme="minorHAnsi" w:hAnsiTheme="minorHAnsi" w:cstheme="minorHAnsi"/>
          <w:b w:val="0"/>
          <w:bCs w:val="0"/>
          <w:sz w:val="22"/>
          <w:szCs w:val="22"/>
        </w:rPr>
        <w:t>Čovek</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prepušten</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sam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sebi</w:t>
      </w:r>
      <w:proofErr w:type="spellEnd"/>
      <w:r w:rsidRPr="008964D2">
        <w:rPr>
          <w:rFonts w:asciiTheme="minorHAnsi" w:hAnsiTheme="minorHAnsi" w:cstheme="minorHAnsi"/>
          <w:b w:val="0"/>
          <w:bCs w:val="0"/>
          <w:sz w:val="22"/>
          <w:szCs w:val="22"/>
        </w:rPr>
        <w:t xml:space="preserve"> ne </w:t>
      </w:r>
      <w:proofErr w:type="spellStart"/>
      <w:r w:rsidRPr="008964D2">
        <w:rPr>
          <w:rFonts w:asciiTheme="minorHAnsi" w:hAnsiTheme="minorHAnsi" w:cstheme="minorHAnsi"/>
          <w:b w:val="0"/>
          <w:bCs w:val="0"/>
          <w:sz w:val="22"/>
          <w:szCs w:val="22"/>
        </w:rPr>
        <w:t>može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proizvesti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ništa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osim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haosa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uništenja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smrti</w:t>
      </w:r>
      <w:proofErr w:type="spellEnd"/>
      <w:r w:rsidRPr="008964D2">
        <w:rPr>
          <w:rFonts w:asciiTheme="minorHAnsi" w:hAnsiTheme="minorHAnsi" w:cstheme="minorHAnsi"/>
          <w:b w:val="0"/>
          <w:bCs w:val="0"/>
          <w:sz w:val="22"/>
          <w:szCs w:val="22"/>
        </w:rPr>
        <w:t>.</w:t>
      </w:r>
    </w:p>
    <w:p w14:paraId="1E8B7CE2" w14:textId="1BE5ED82" w:rsidR="003D453A" w:rsidRDefault="003D453A" w:rsidP="003D453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964D2">
        <w:rPr>
          <w:rFonts w:asciiTheme="minorHAnsi" w:hAnsiTheme="minorHAnsi" w:cstheme="minorHAnsi"/>
          <w:b w:val="0"/>
          <w:bCs w:val="0"/>
          <w:sz w:val="22"/>
          <w:szCs w:val="22"/>
        </w:rPr>
        <w:t>Č</w:t>
      </w:r>
      <w:r w:rsidRPr="008964D2">
        <w:rPr>
          <w:rFonts w:asciiTheme="minorHAnsi" w:hAnsiTheme="minorHAnsi" w:cstheme="minorHAnsi"/>
          <w:b w:val="0"/>
          <w:bCs w:val="0"/>
          <w:sz w:val="22"/>
          <w:szCs w:val="22"/>
        </w:rPr>
        <w:t>injenica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stvarnost</w:t>
      </w:r>
      <w:r>
        <w:rPr>
          <w:rFonts w:asciiTheme="minorHAnsi" w:hAnsiTheme="minorHAnsi" w:cstheme="minorHAnsi"/>
          <w:b w:val="0"/>
          <w:bCs w:val="0"/>
          <w:sz w:val="22"/>
          <w:szCs w:val="22"/>
        </w:rPr>
        <w:t>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greha</w:t>
      </w:r>
      <w:proofErr w:type="spellEnd"/>
      <w:r w:rsidRPr="008964D2">
        <w:rPr>
          <w:rFonts w:asciiTheme="minorHAnsi" w:hAnsiTheme="minorHAnsi" w:cstheme="minorHAnsi"/>
          <w:b w:val="0"/>
          <w:bCs w:val="0"/>
          <w:sz w:val="22"/>
          <w:szCs w:val="22"/>
        </w:rPr>
        <w:t xml:space="preserve"> ne </w:t>
      </w:r>
      <w:proofErr w:type="spellStart"/>
      <w:r w:rsidRPr="008964D2">
        <w:rPr>
          <w:rFonts w:asciiTheme="minorHAnsi" w:hAnsiTheme="minorHAnsi" w:cstheme="minorHAnsi"/>
          <w:b w:val="0"/>
          <w:bCs w:val="0"/>
          <w:sz w:val="22"/>
          <w:szCs w:val="22"/>
        </w:rPr>
        <w:t>sme</w:t>
      </w:r>
      <w:proofErr w:type="spellEnd"/>
      <w:r w:rsidRPr="008964D2">
        <w:rPr>
          <w:rFonts w:asciiTheme="minorHAnsi" w:hAnsiTheme="minorHAnsi" w:cstheme="minorHAnsi"/>
          <w:b w:val="0"/>
          <w:bCs w:val="0"/>
          <w:sz w:val="22"/>
          <w:szCs w:val="22"/>
        </w:rPr>
        <w:t xml:space="preserve"> se </w:t>
      </w:r>
      <w:proofErr w:type="spellStart"/>
      <w:r w:rsidRPr="008964D2">
        <w:rPr>
          <w:rFonts w:asciiTheme="minorHAnsi" w:hAnsiTheme="minorHAnsi" w:cstheme="minorHAnsi"/>
          <w:b w:val="0"/>
          <w:bCs w:val="0"/>
          <w:sz w:val="22"/>
          <w:szCs w:val="22"/>
        </w:rPr>
        <w:t>olako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w:t>
      </w:r>
      <w:r>
        <w:rPr>
          <w:rFonts w:asciiTheme="minorHAnsi" w:hAnsiTheme="minorHAnsi" w:cstheme="minorHAnsi"/>
          <w:b w:val="0"/>
          <w:bCs w:val="0"/>
          <w:sz w:val="22"/>
          <w:szCs w:val="22"/>
        </w:rPr>
        <w:t>ze</w:t>
      </w:r>
      <w:r w:rsidRPr="008964D2">
        <w:rPr>
          <w:rFonts w:asciiTheme="minorHAnsi" w:hAnsiTheme="minorHAnsi" w:cstheme="minorHAnsi"/>
          <w:b w:val="0"/>
          <w:bCs w:val="0"/>
          <w:sz w:val="22"/>
          <w:szCs w:val="22"/>
        </w:rPr>
        <w:t>ti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jer</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problemi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čovečanstva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proizilaze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čovekovog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greha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odvojenosti</w:t>
      </w:r>
      <w:proofErr w:type="spellEnd"/>
      <w:r w:rsidRPr="008964D2">
        <w:rPr>
          <w:rFonts w:asciiTheme="minorHAnsi" w:hAnsiTheme="minorHAnsi" w:cstheme="minorHAnsi"/>
          <w:b w:val="0"/>
          <w:bCs w:val="0"/>
          <w:sz w:val="22"/>
          <w:szCs w:val="22"/>
        </w:rPr>
        <w:t xml:space="preserve"> od Boga. </w:t>
      </w:r>
      <w:proofErr w:type="spellStart"/>
      <w:r w:rsidRPr="008964D2">
        <w:rPr>
          <w:rFonts w:asciiTheme="minorHAnsi" w:hAnsiTheme="minorHAnsi" w:cstheme="minorHAnsi"/>
          <w:b w:val="0"/>
          <w:bCs w:val="0"/>
          <w:sz w:val="22"/>
          <w:szCs w:val="22"/>
        </w:rPr>
        <w:t>Pošto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nas</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greh</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odvaja</w:t>
      </w:r>
      <w:proofErr w:type="spellEnd"/>
      <w:r w:rsidRPr="008964D2">
        <w:rPr>
          <w:rFonts w:asciiTheme="minorHAnsi" w:hAnsiTheme="minorHAnsi" w:cstheme="minorHAnsi"/>
          <w:b w:val="0"/>
          <w:bCs w:val="0"/>
          <w:sz w:val="22"/>
          <w:szCs w:val="22"/>
        </w:rPr>
        <w:t xml:space="preserve"> od Boga, </w:t>
      </w:r>
      <w:proofErr w:type="spellStart"/>
      <w:r w:rsidRPr="008964D2">
        <w:rPr>
          <w:rFonts w:asciiTheme="minorHAnsi" w:hAnsiTheme="minorHAnsi" w:cstheme="minorHAnsi"/>
          <w:b w:val="0"/>
          <w:bCs w:val="0"/>
          <w:sz w:val="22"/>
          <w:szCs w:val="22"/>
        </w:rPr>
        <w:t>obezbeđivanje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našeg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greha</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neophodan</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uslov</w:t>
      </w:r>
      <w:proofErr w:type="spellEnd"/>
      <w:r w:rsidRPr="008964D2">
        <w:rPr>
          <w:rFonts w:asciiTheme="minorHAnsi" w:hAnsiTheme="minorHAnsi" w:cstheme="minorHAnsi"/>
          <w:b w:val="0"/>
          <w:bCs w:val="0"/>
          <w:sz w:val="22"/>
          <w:szCs w:val="22"/>
        </w:rPr>
        <w:t xml:space="preserve"> za </w:t>
      </w:r>
      <w:proofErr w:type="spellStart"/>
      <w:r w:rsidRPr="008964D2">
        <w:rPr>
          <w:rFonts w:asciiTheme="minorHAnsi" w:hAnsiTheme="minorHAnsi" w:cstheme="minorHAnsi"/>
          <w:b w:val="0"/>
          <w:bCs w:val="0"/>
          <w:sz w:val="22"/>
          <w:szCs w:val="22"/>
        </w:rPr>
        <w:t>ponovno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ujedinjenje</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obnavljanje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našeg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odnosa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Njim</w:t>
      </w:r>
      <w:proofErr w:type="spellEnd"/>
      <w:r w:rsidRPr="008964D2">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w:t>
      </w:r>
      <w:r w:rsidRPr="008964D2">
        <w:rPr>
          <w:rFonts w:asciiTheme="minorHAnsi" w:hAnsiTheme="minorHAnsi" w:cstheme="minorHAnsi"/>
          <w:b w:val="0"/>
          <w:bCs w:val="0"/>
          <w:sz w:val="22"/>
          <w:szCs w:val="22"/>
        </w:rPr>
        <w:t>rkva</w:t>
      </w:r>
      <w:proofErr w:type="spellEnd"/>
      <w:r w:rsidRPr="008964D2">
        <w:rPr>
          <w:rFonts w:asciiTheme="minorHAnsi" w:hAnsiTheme="minorHAnsi" w:cstheme="minorHAnsi"/>
          <w:b w:val="0"/>
          <w:bCs w:val="0"/>
          <w:sz w:val="22"/>
          <w:szCs w:val="22"/>
        </w:rPr>
        <w:t xml:space="preserve"> ne </w:t>
      </w:r>
      <w:proofErr w:type="spellStart"/>
      <w:r w:rsidRPr="008964D2">
        <w:rPr>
          <w:rFonts w:asciiTheme="minorHAnsi" w:hAnsiTheme="minorHAnsi" w:cstheme="minorHAnsi"/>
          <w:b w:val="0"/>
          <w:bCs w:val="0"/>
          <w:sz w:val="22"/>
          <w:szCs w:val="22"/>
        </w:rPr>
        <w:t>sme</w:t>
      </w:r>
      <w:proofErr w:type="spellEnd"/>
      <w:r w:rsidRPr="008964D2">
        <w:rPr>
          <w:rFonts w:asciiTheme="minorHAnsi" w:hAnsiTheme="minorHAnsi" w:cstheme="minorHAnsi"/>
          <w:b w:val="0"/>
          <w:bCs w:val="0"/>
          <w:sz w:val="22"/>
          <w:szCs w:val="22"/>
        </w:rPr>
        <w:t xml:space="preserve"> da </w:t>
      </w:r>
      <w:proofErr w:type="spellStart"/>
      <w:r w:rsidRPr="008964D2">
        <w:rPr>
          <w:rFonts w:asciiTheme="minorHAnsi" w:hAnsiTheme="minorHAnsi" w:cstheme="minorHAnsi"/>
          <w:b w:val="0"/>
          <w:bCs w:val="0"/>
          <w:sz w:val="22"/>
          <w:szCs w:val="22"/>
        </w:rPr>
        <w:t>odustane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od</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svog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stalnog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fokusa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čovekov</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greh</w:t>
      </w:r>
      <w:proofErr w:type="spellEnd"/>
      <w:r w:rsidRPr="008964D2">
        <w:rPr>
          <w:rFonts w:asciiTheme="minorHAnsi" w:hAnsiTheme="minorHAnsi" w:cstheme="minorHAnsi"/>
          <w:b w:val="0"/>
          <w:bCs w:val="0"/>
          <w:sz w:val="22"/>
          <w:szCs w:val="22"/>
        </w:rPr>
        <w:t xml:space="preserve"> da ne </w:t>
      </w:r>
      <w:proofErr w:type="spellStart"/>
      <w:r w:rsidRPr="008964D2">
        <w:rPr>
          <w:rFonts w:asciiTheme="minorHAnsi" w:hAnsiTheme="minorHAnsi" w:cstheme="minorHAnsi"/>
          <w:b w:val="0"/>
          <w:bCs w:val="0"/>
          <w:sz w:val="22"/>
          <w:szCs w:val="22"/>
        </w:rPr>
        <w:t>bismo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izgubili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vida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našu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bespomoćnost</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prazninu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odvojen</w:t>
      </w:r>
      <w:r>
        <w:rPr>
          <w:rFonts w:asciiTheme="minorHAnsi" w:hAnsiTheme="minorHAnsi" w:cstheme="minorHAnsi"/>
          <w:b w:val="0"/>
          <w:bCs w:val="0"/>
          <w:sz w:val="22"/>
          <w:szCs w:val="22"/>
        </w:rPr>
        <w:t>e</w:t>
      </w:r>
      <w:proofErr w:type="spellEnd"/>
      <w:r w:rsidRPr="008964D2">
        <w:rPr>
          <w:rFonts w:asciiTheme="minorHAnsi" w:hAnsiTheme="minorHAnsi" w:cstheme="minorHAnsi"/>
          <w:b w:val="0"/>
          <w:bCs w:val="0"/>
          <w:sz w:val="22"/>
          <w:szCs w:val="22"/>
        </w:rPr>
        <w:t xml:space="preserve"> od Boga i </w:t>
      </w:r>
      <w:proofErr w:type="spellStart"/>
      <w:r w:rsidRPr="008964D2">
        <w:rPr>
          <w:rFonts w:asciiTheme="minorHAnsi" w:hAnsiTheme="minorHAnsi" w:cstheme="minorHAnsi"/>
          <w:b w:val="0"/>
          <w:bCs w:val="0"/>
          <w:sz w:val="22"/>
          <w:szCs w:val="22"/>
        </w:rPr>
        <w:t>našu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strašnu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potrebu</w:t>
      </w:r>
      <w:proofErr w:type="spellEnd"/>
      <w:r w:rsidRPr="008964D2">
        <w:rPr>
          <w:rFonts w:asciiTheme="minorHAnsi" w:hAnsiTheme="minorHAnsi" w:cstheme="minorHAnsi"/>
          <w:b w:val="0"/>
          <w:bCs w:val="0"/>
          <w:sz w:val="22"/>
          <w:szCs w:val="22"/>
        </w:rPr>
        <w:t xml:space="preserve"> za </w:t>
      </w:r>
      <w:proofErr w:type="spellStart"/>
      <w:r w:rsidRPr="008964D2">
        <w:rPr>
          <w:rFonts w:asciiTheme="minorHAnsi" w:hAnsiTheme="minorHAnsi" w:cstheme="minorHAnsi"/>
          <w:b w:val="0"/>
          <w:bCs w:val="0"/>
          <w:sz w:val="22"/>
          <w:szCs w:val="22"/>
        </w:rPr>
        <w:t>Iskupiteljem</w:t>
      </w:r>
      <w:proofErr w:type="spellEnd"/>
      <w:r w:rsidRPr="008964D2">
        <w:rPr>
          <w:rFonts w:asciiTheme="minorHAnsi" w:hAnsiTheme="minorHAnsi" w:cstheme="minorHAnsi"/>
          <w:b w:val="0"/>
          <w:bCs w:val="0"/>
          <w:sz w:val="22"/>
          <w:szCs w:val="22"/>
        </w:rPr>
        <w:t xml:space="preserve">. Bez </w:t>
      </w:r>
      <w:proofErr w:type="spellStart"/>
      <w:r w:rsidRPr="008964D2">
        <w:rPr>
          <w:rFonts w:asciiTheme="minorHAnsi" w:hAnsiTheme="minorHAnsi" w:cstheme="minorHAnsi"/>
          <w:b w:val="0"/>
          <w:bCs w:val="0"/>
          <w:sz w:val="22"/>
          <w:szCs w:val="22"/>
        </w:rPr>
        <w:t>ovih</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prvih</w:t>
      </w:r>
      <w:proofErr w:type="spellEnd"/>
      <w:r w:rsidRPr="008964D2">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poglavlja</w:t>
      </w:r>
      <w:proofErr w:type="spellEnd"/>
      <w:r w:rsidRPr="008964D2">
        <w:rPr>
          <w:rFonts w:asciiTheme="minorHAnsi" w:hAnsiTheme="minorHAnsi" w:cstheme="minorHAnsi"/>
          <w:b w:val="0"/>
          <w:bCs w:val="0"/>
          <w:sz w:val="22"/>
          <w:szCs w:val="22"/>
        </w:rPr>
        <w:t xml:space="preserve"> ne </w:t>
      </w:r>
      <w:proofErr w:type="spellStart"/>
      <w:r w:rsidRPr="008964D2">
        <w:rPr>
          <w:rFonts w:asciiTheme="minorHAnsi" w:hAnsiTheme="minorHAnsi" w:cstheme="minorHAnsi"/>
          <w:b w:val="0"/>
          <w:bCs w:val="0"/>
          <w:sz w:val="22"/>
          <w:szCs w:val="22"/>
        </w:rPr>
        <w:t>bismo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razumeli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neophodnost</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Božjeg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iskupiteljskog</w:t>
      </w:r>
      <w:proofErr w:type="spellEnd"/>
      <w:r w:rsidRPr="008964D2">
        <w:rPr>
          <w:rFonts w:asciiTheme="minorHAnsi" w:hAnsiTheme="minorHAnsi" w:cstheme="minorHAnsi"/>
          <w:b w:val="0"/>
          <w:bCs w:val="0"/>
          <w:sz w:val="22"/>
          <w:szCs w:val="22"/>
        </w:rPr>
        <w:t xml:space="preserve"> plana, koji je </w:t>
      </w:r>
      <w:proofErr w:type="spellStart"/>
      <w:r w:rsidRPr="008964D2">
        <w:rPr>
          <w:rFonts w:asciiTheme="minorHAnsi" w:hAnsiTheme="minorHAnsi" w:cstheme="minorHAnsi"/>
          <w:b w:val="0"/>
          <w:bCs w:val="0"/>
          <w:sz w:val="22"/>
          <w:szCs w:val="22"/>
        </w:rPr>
        <w:t>opisan</w:t>
      </w:r>
      <w:proofErr w:type="spellEnd"/>
      <w:r w:rsidRPr="008964D2">
        <w:rPr>
          <w:rFonts w:asciiTheme="minorHAnsi" w:hAnsiTheme="minorHAnsi" w:cstheme="minorHAnsi"/>
          <w:b w:val="0"/>
          <w:bCs w:val="0"/>
          <w:sz w:val="22"/>
          <w:szCs w:val="22"/>
        </w:rPr>
        <w:t xml:space="preserve"> od 12. </w:t>
      </w:r>
      <w:proofErr w:type="spellStart"/>
      <w:r w:rsidRPr="008964D2">
        <w:rPr>
          <w:rFonts w:asciiTheme="minorHAnsi" w:hAnsiTheme="minorHAnsi" w:cstheme="minorHAnsi"/>
          <w:b w:val="0"/>
          <w:bCs w:val="0"/>
          <w:sz w:val="22"/>
          <w:szCs w:val="22"/>
        </w:rPr>
        <w:t>poglavlja</w:t>
      </w:r>
      <w:proofErr w:type="spellEnd"/>
      <w:r w:rsidRPr="008964D2">
        <w:rPr>
          <w:rFonts w:asciiTheme="minorHAnsi" w:hAnsiTheme="minorHAnsi" w:cstheme="minorHAnsi"/>
          <w:b w:val="0"/>
          <w:bCs w:val="0"/>
          <w:sz w:val="22"/>
          <w:szCs w:val="22"/>
        </w:rPr>
        <w:t xml:space="preserve"> do </w:t>
      </w:r>
      <w:proofErr w:type="spellStart"/>
      <w:r w:rsidRPr="008964D2">
        <w:rPr>
          <w:rFonts w:asciiTheme="minorHAnsi" w:hAnsiTheme="minorHAnsi" w:cstheme="minorHAnsi"/>
          <w:b w:val="0"/>
          <w:bCs w:val="0"/>
          <w:sz w:val="22"/>
          <w:szCs w:val="22"/>
        </w:rPr>
        <w:t>ostatka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Biblije</w:t>
      </w:r>
      <w:proofErr w:type="spellEnd"/>
      <w:r w:rsidRPr="008964D2">
        <w:rPr>
          <w:rFonts w:asciiTheme="minorHAnsi" w:hAnsiTheme="minorHAnsi" w:cstheme="minorHAnsi"/>
          <w:b w:val="0"/>
          <w:bCs w:val="0"/>
          <w:sz w:val="22"/>
          <w:szCs w:val="22"/>
        </w:rPr>
        <w:t>. „</w:t>
      </w:r>
      <w:proofErr w:type="spellStart"/>
      <w:r w:rsidRPr="008964D2">
        <w:rPr>
          <w:rFonts w:asciiTheme="minorHAnsi" w:hAnsiTheme="minorHAnsi" w:cstheme="minorHAnsi"/>
          <w:b w:val="0"/>
          <w:bCs w:val="0"/>
          <w:sz w:val="22"/>
          <w:szCs w:val="22"/>
        </w:rPr>
        <w:t>Doktrine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stvaranja</w:t>
      </w:r>
      <w:proofErr w:type="spellEnd"/>
      <w:r w:rsidRPr="008964D2">
        <w:rPr>
          <w:rFonts w:asciiTheme="minorHAnsi" w:hAnsiTheme="minorHAnsi" w:cstheme="minorHAnsi"/>
          <w:b w:val="0"/>
          <w:bCs w:val="0"/>
          <w:sz w:val="22"/>
          <w:szCs w:val="22"/>
        </w:rPr>
        <w:t xml:space="preserve">, pada, </w:t>
      </w:r>
      <w:proofErr w:type="spellStart"/>
      <w:r w:rsidRPr="008964D2">
        <w:rPr>
          <w:rFonts w:asciiTheme="minorHAnsi" w:hAnsiTheme="minorHAnsi" w:cstheme="minorHAnsi"/>
          <w:b w:val="0"/>
          <w:bCs w:val="0"/>
          <w:sz w:val="22"/>
          <w:szCs w:val="22"/>
        </w:rPr>
        <w:t>suda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napretka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zla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ispoljavanja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Božje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milosti</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izbora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zaveta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suvereniteta</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istorije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spasenja</w:t>
      </w:r>
      <w:proofErr w:type="spellEnd"/>
      <w:r w:rsidRPr="008964D2">
        <w:rPr>
          <w:rFonts w:asciiTheme="minorHAnsi" w:hAnsiTheme="minorHAnsi" w:cstheme="minorHAnsi"/>
          <w:b w:val="0"/>
          <w:bCs w:val="0"/>
          <w:sz w:val="22"/>
          <w:szCs w:val="22"/>
        </w:rPr>
        <w:t xml:space="preserve"> – </w:t>
      </w:r>
      <w:proofErr w:type="spellStart"/>
      <w:r w:rsidRPr="008964D2">
        <w:rPr>
          <w:rFonts w:asciiTheme="minorHAnsi" w:hAnsiTheme="minorHAnsi" w:cstheme="minorHAnsi"/>
          <w:b w:val="0"/>
          <w:bCs w:val="0"/>
          <w:sz w:val="22"/>
          <w:szCs w:val="22"/>
        </w:rPr>
        <w:t>sve</w:t>
      </w:r>
      <w:proofErr w:type="spellEnd"/>
      <w:r w:rsidRPr="008964D2">
        <w:rPr>
          <w:rFonts w:asciiTheme="minorHAnsi" w:hAnsiTheme="minorHAnsi" w:cstheme="minorHAnsi"/>
          <w:b w:val="0"/>
          <w:bCs w:val="0"/>
          <w:sz w:val="22"/>
          <w:szCs w:val="22"/>
        </w:rPr>
        <w:t xml:space="preserve"> to </w:t>
      </w:r>
      <w:proofErr w:type="spellStart"/>
      <w:r w:rsidRPr="008964D2">
        <w:rPr>
          <w:rFonts w:asciiTheme="minorHAnsi" w:hAnsiTheme="minorHAnsi" w:cstheme="minorHAnsi"/>
          <w:b w:val="0"/>
          <w:bCs w:val="0"/>
          <w:sz w:val="22"/>
          <w:szCs w:val="22"/>
        </w:rPr>
        <w:t>ima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svoje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početke</w:t>
      </w:r>
      <w:proofErr w:type="spellEnd"/>
      <w:r w:rsidRPr="008964D2">
        <w:rPr>
          <w:rFonts w:asciiTheme="minorHAnsi" w:hAnsiTheme="minorHAnsi" w:cstheme="minorHAnsi"/>
          <w:b w:val="0"/>
          <w:bCs w:val="0"/>
          <w:sz w:val="22"/>
          <w:szCs w:val="22"/>
        </w:rPr>
        <w:t xml:space="preserve"> </w:t>
      </w:r>
      <w:proofErr w:type="spellStart"/>
      <w:proofErr w:type="gramStart"/>
      <w:r w:rsidRPr="008964D2">
        <w:rPr>
          <w:rFonts w:asciiTheme="minorHAnsi" w:hAnsiTheme="minorHAnsi" w:cstheme="minorHAnsi"/>
          <w:b w:val="0"/>
          <w:bCs w:val="0"/>
          <w:sz w:val="22"/>
          <w:szCs w:val="22"/>
        </w:rPr>
        <w:t>ovde</w:t>
      </w:r>
      <w:proofErr w:type="spellEnd"/>
      <w:r w:rsidRPr="008964D2">
        <w:rPr>
          <w:rFonts w:asciiTheme="minorHAnsi" w:hAnsiTheme="minorHAnsi" w:cstheme="minorHAnsi"/>
          <w:b w:val="0"/>
          <w:bCs w:val="0"/>
          <w:sz w:val="22"/>
          <w:szCs w:val="22"/>
        </w:rPr>
        <w:t>“</w:t>
      </w:r>
      <w:proofErr w:type="gram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primećuje</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Grem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Goldsvorti</w:t>
      </w:r>
      <w:proofErr w:type="spellEnd"/>
      <w:r w:rsidRPr="008964D2">
        <w:rPr>
          <w:rFonts w:asciiTheme="minorHAnsi" w:hAnsiTheme="minorHAnsi" w:cstheme="minorHAnsi"/>
          <w:b w:val="0"/>
          <w:bCs w:val="0"/>
          <w:sz w:val="22"/>
          <w:szCs w:val="22"/>
        </w:rPr>
        <w:t>. „</w:t>
      </w:r>
      <w:proofErr w:type="spellStart"/>
      <w:r w:rsidRPr="008964D2">
        <w:rPr>
          <w:rFonts w:asciiTheme="minorHAnsi" w:hAnsiTheme="minorHAnsi" w:cstheme="minorHAnsi"/>
          <w:b w:val="0"/>
          <w:bCs w:val="0"/>
          <w:sz w:val="22"/>
          <w:szCs w:val="22"/>
        </w:rPr>
        <w:t>Dovoljno</w:t>
      </w:r>
      <w:proofErr w:type="spellEnd"/>
      <w:r w:rsidRPr="008964D2">
        <w:rPr>
          <w:rFonts w:asciiTheme="minorHAnsi" w:hAnsiTheme="minorHAnsi" w:cstheme="minorHAnsi"/>
          <w:b w:val="0"/>
          <w:bCs w:val="0"/>
          <w:sz w:val="22"/>
          <w:szCs w:val="22"/>
        </w:rPr>
        <w:t xml:space="preserve"> je </w:t>
      </w:r>
      <w:proofErr w:type="spellStart"/>
      <w:r w:rsidRPr="008964D2">
        <w:rPr>
          <w:rFonts w:asciiTheme="minorHAnsi" w:hAnsiTheme="minorHAnsi" w:cstheme="minorHAnsi"/>
          <w:b w:val="0"/>
          <w:bCs w:val="0"/>
          <w:sz w:val="22"/>
          <w:szCs w:val="22"/>
        </w:rPr>
        <w:t>reći</w:t>
      </w:r>
      <w:proofErr w:type="spellEnd"/>
      <w:r w:rsidRPr="008964D2">
        <w:rPr>
          <w:rFonts w:asciiTheme="minorHAnsi" w:hAnsiTheme="minorHAnsi" w:cstheme="minorHAnsi"/>
          <w:b w:val="0"/>
          <w:bCs w:val="0"/>
          <w:sz w:val="22"/>
          <w:szCs w:val="22"/>
        </w:rPr>
        <w:t xml:space="preserve">... da </w:t>
      </w:r>
      <w:proofErr w:type="gramStart"/>
      <w:r w:rsidRPr="008964D2">
        <w:rPr>
          <w:rFonts w:asciiTheme="minorHAnsi" w:hAnsiTheme="minorHAnsi" w:cstheme="minorHAnsi"/>
          <w:b w:val="0"/>
          <w:bCs w:val="0"/>
          <w:sz w:val="22"/>
          <w:szCs w:val="22"/>
        </w:rPr>
        <w:t>1.Mojsijeva</w:t>
      </w:r>
      <w:proofErr w:type="gramEnd"/>
      <w:r w:rsidRPr="008964D2">
        <w:rPr>
          <w:rFonts w:asciiTheme="minorHAnsi" w:hAnsiTheme="minorHAnsi" w:cstheme="minorHAnsi"/>
          <w:b w:val="0"/>
          <w:bCs w:val="0"/>
          <w:sz w:val="22"/>
          <w:szCs w:val="22"/>
        </w:rPr>
        <w:t xml:space="preserve"> 1-11 </w:t>
      </w:r>
      <w:proofErr w:type="spellStart"/>
      <w:r w:rsidRPr="008964D2">
        <w:rPr>
          <w:rFonts w:asciiTheme="minorHAnsi" w:hAnsiTheme="minorHAnsi" w:cstheme="minorHAnsi"/>
          <w:b w:val="0"/>
          <w:bCs w:val="0"/>
          <w:sz w:val="22"/>
          <w:szCs w:val="22"/>
        </w:rPr>
        <w:t>pruža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obrazloženje</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pozadinu</w:t>
      </w:r>
      <w:proofErr w:type="spellEnd"/>
      <w:r w:rsidRPr="008964D2">
        <w:rPr>
          <w:rFonts w:asciiTheme="minorHAnsi" w:hAnsiTheme="minorHAnsi" w:cstheme="minorHAnsi"/>
          <w:b w:val="0"/>
          <w:bCs w:val="0"/>
          <w:sz w:val="22"/>
          <w:szCs w:val="22"/>
        </w:rPr>
        <w:t xml:space="preserve"> za </w:t>
      </w:r>
      <w:proofErr w:type="spellStart"/>
      <w:r w:rsidRPr="008964D2">
        <w:rPr>
          <w:rFonts w:asciiTheme="minorHAnsi" w:hAnsiTheme="minorHAnsi" w:cstheme="minorHAnsi"/>
          <w:b w:val="0"/>
          <w:bCs w:val="0"/>
          <w:sz w:val="22"/>
          <w:szCs w:val="22"/>
        </w:rPr>
        <w:t>Avramov</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poziv</w:t>
      </w:r>
      <w:proofErr w:type="spellEnd"/>
      <w:r w:rsidRPr="008964D2">
        <w:rPr>
          <w:rFonts w:asciiTheme="minorHAnsi" w:hAnsiTheme="minorHAnsi" w:cstheme="minorHAnsi"/>
          <w:b w:val="0"/>
          <w:bCs w:val="0"/>
          <w:sz w:val="22"/>
          <w:szCs w:val="22"/>
        </w:rPr>
        <w:t xml:space="preserve"> i </w:t>
      </w:r>
      <w:proofErr w:type="spellStart"/>
      <w:r w:rsidRPr="008964D2">
        <w:rPr>
          <w:rFonts w:asciiTheme="minorHAnsi" w:hAnsiTheme="minorHAnsi" w:cstheme="minorHAnsi"/>
          <w:b w:val="0"/>
          <w:bCs w:val="0"/>
          <w:sz w:val="22"/>
          <w:szCs w:val="22"/>
        </w:rPr>
        <w:t>zavet</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blagodati</w:t>
      </w:r>
      <w:proofErr w:type="spellEnd"/>
      <w:r w:rsidRPr="008964D2">
        <w:rPr>
          <w:rFonts w:asciiTheme="minorHAnsi" w:hAnsiTheme="minorHAnsi" w:cstheme="minorHAnsi"/>
          <w:b w:val="0"/>
          <w:bCs w:val="0"/>
          <w:sz w:val="22"/>
          <w:szCs w:val="22"/>
        </w:rPr>
        <w:t xml:space="preserve"> koji Bog </w:t>
      </w:r>
      <w:proofErr w:type="spellStart"/>
      <w:r w:rsidRPr="008964D2">
        <w:rPr>
          <w:rFonts w:asciiTheme="minorHAnsi" w:hAnsiTheme="minorHAnsi" w:cstheme="minorHAnsi"/>
          <w:b w:val="0"/>
          <w:bCs w:val="0"/>
          <w:sz w:val="22"/>
          <w:szCs w:val="22"/>
        </w:rPr>
        <w:t>uspostavlja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patrijarhom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8964D2">
        <w:rPr>
          <w:rFonts w:asciiTheme="minorHAnsi" w:hAnsiTheme="minorHAnsi" w:cstheme="minorHAnsi"/>
          <w:b w:val="0"/>
          <w:bCs w:val="0"/>
          <w:sz w:val="22"/>
          <w:szCs w:val="22"/>
        </w:rPr>
        <w:t>l</w:t>
      </w:r>
      <w:r>
        <w:rPr>
          <w:rFonts w:asciiTheme="minorHAnsi" w:hAnsiTheme="minorHAnsi" w:cstheme="minorHAnsi"/>
          <w:b w:val="0"/>
          <w:bCs w:val="0"/>
          <w:sz w:val="22"/>
          <w:szCs w:val="22"/>
        </w:rPr>
        <w:t>a</w:t>
      </w:r>
      <w:proofErr w:type="spellEnd"/>
      <w:r w:rsidRPr="008964D2">
        <w:rPr>
          <w:rFonts w:asciiTheme="minorHAnsi" w:hAnsiTheme="minorHAnsi" w:cstheme="minorHAnsi"/>
          <w:b w:val="0"/>
          <w:bCs w:val="0"/>
          <w:sz w:val="22"/>
          <w:szCs w:val="22"/>
        </w:rPr>
        <w:t xml:space="preserve">. Termini </w:t>
      </w:r>
      <w:proofErr w:type="spellStart"/>
      <w:r w:rsidRPr="008964D2">
        <w:rPr>
          <w:rFonts w:asciiTheme="minorHAnsi" w:hAnsiTheme="minorHAnsi" w:cstheme="minorHAnsi"/>
          <w:b w:val="0"/>
          <w:bCs w:val="0"/>
          <w:sz w:val="22"/>
          <w:szCs w:val="22"/>
        </w:rPr>
        <w:t>Božijeg</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zaveta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Avramom</w:t>
      </w:r>
      <w:proofErr w:type="spellEnd"/>
      <w:r w:rsidRPr="008964D2">
        <w:rPr>
          <w:rFonts w:asciiTheme="minorHAnsi" w:hAnsiTheme="minorHAnsi" w:cstheme="minorHAnsi"/>
          <w:b w:val="0"/>
          <w:bCs w:val="0"/>
          <w:sz w:val="22"/>
          <w:szCs w:val="22"/>
        </w:rPr>
        <w:t xml:space="preserve"> u 1. </w:t>
      </w:r>
      <w:proofErr w:type="spellStart"/>
      <w:r w:rsidRPr="008964D2">
        <w:rPr>
          <w:rFonts w:asciiTheme="minorHAnsi" w:hAnsiTheme="minorHAnsi" w:cstheme="minorHAnsi"/>
          <w:b w:val="0"/>
          <w:bCs w:val="0"/>
          <w:sz w:val="22"/>
          <w:szCs w:val="22"/>
        </w:rPr>
        <w:t>Mojsijevoj</w:t>
      </w:r>
      <w:proofErr w:type="spellEnd"/>
      <w:r w:rsidRPr="008964D2">
        <w:rPr>
          <w:rFonts w:asciiTheme="minorHAnsi" w:hAnsiTheme="minorHAnsi" w:cstheme="minorHAnsi"/>
          <w:b w:val="0"/>
          <w:bCs w:val="0"/>
          <w:sz w:val="22"/>
          <w:szCs w:val="22"/>
        </w:rPr>
        <w:t xml:space="preserve"> 12:1—3 </w:t>
      </w:r>
      <w:proofErr w:type="spellStart"/>
      <w:r w:rsidRPr="008964D2">
        <w:rPr>
          <w:rFonts w:asciiTheme="minorHAnsi" w:hAnsiTheme="minorHAnsi" w:cstheme="minorHAnsi"/>
          <w:b w:val="0"/>
          <w:bCs w:val="0"/>
          <w:sz w:val="22"/>
          <w:szCs w:val="22"/>
        </w:rPr>
        <w:t>nemaju</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mnogo</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smisla</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osim</w:t>
      </w:r>
      <w:proofErr w:type="spellEnd"/>
      <w:r w:rsidRPr="008964D2">
        <w:rPr>
          <w:rFonts w:asciiTheme="minorHAnsi" w:hAnsiTheme="minorHAnsi" w:cstheme="minorHAnsi"/>
          <w:b w:val="0"/>
          <w:bCs w:val="0"/>
          <w:sz w:val="22"/>
          <w:szCs w:val="22"/>
        </w:rPr>
        <w:t xml:space="preserve"> </w:t>
      </w:r>
      <w:proofErr w:type="spellStart"/>
      <w:r w:rsidRPr="008964D2">
        <w:rPr>
          <w:rFonts w:asciiTheme="minorHAnsi" w:hAnsiTheme="minorHAnsi" w:cstheme="minorHAnsi"/>
          <w:b w:val="0"/>
          <w:bCs w:val="0"/>
          <w:sz w:val="22"/>
          <w:szCs w:val="22"/>
        </w:rPr>
        <w:t>izveštaja</w:t>
      </w:r>
      <w:proofErr w:type="spellEnd"/>
      <w:r w:rsidRPr="008964D2">
        <w:rPr>
          <w:rFonts w:asciiTheme="minorHAnsi" w:hAnsiTheme="minorHAnsi" w:cstheme="minorHAnsi"/>
          <w:b w:val="0"/>
          <w:bCs w:val="0"/>
          <w:sz w:val="22"/>
          <w:szCs w:val="22"/>
        </w:rPr>
        <w:t xml:space="preserve"> u </w:t>
      </w:r>
      <w:proofErr w:type="spellStart"/>
      <w:r w:rsidRPr="008964D2">
        <w:rPr>
          <w:rFonts w:asciiTheme="minorHAnsi" w:hAnsiTheme="minorHAnsi" w:cstheme="minorHAnsi"/>
          <w:b w:val="0"/>
          <w:bCs w:val="0"/>
          <w:sz w:val="22"/>
          <w:szCs w:val="22"/>
        </w:rPr>
        <w:t>prethodnim</w:t>
      </w:r>
      <w:proofErr w:type="spellEnd"/>
      <w:r w:rsidRPr="008964D2">
        <w:rPr>
          <w:rFonts w:asciiTheme="minorHAnsi" w:hAnsiTheme="minorHAnsi" w:cstheme="minorHAnsi"/>
          <w:b w:val="0"/>
          <w:bCs w:val="0"/>
          <w:sz w:val="22"/>
          <w:szCs w:val="22"/>
        </w:rPr>
        <w:t xml:space="preserve"> </w:t>
      </w:r>
      <w:proofErr w:type="gramStart"/>
      <w:r w:rsidRPr="008964D2">
        <w:rPr>
          <w:rFonts w:asciiTheme="minorHAnsi" w:hAnsiTheme="minorHAnsi" w:cstheme="minorHAnsi"/>
          <w:b w:val="0"/>
          <w:bCs w:val="0"/>
          <w:sz w:val="22"/>
          <w:szCs w:val="22"/>
        </w:rPr>
        <w:t>poglavljima.“</w:t>
      </w:r>
      <w:proofErr w:type="gramEnd"/>
      <w:r w:rsidRPr="003D453A">
        <w:rPr>
          <w:rFonts w:asciiTheme="minorHAnsi" w:hAnsiTheme="minorHAnsi" w:cstheme="minorHAnsi"/>
          <w:b w:val="0"/>
          <w:bCs w:val="0"/>
          <w:sz w:val="22"/>
          <w:szCs w:val="22"/>
          <w:vertAlign w:val="superscript"/>
        </w:rPr>
        <w:t>5</w:t>
      </w:r>
    </w:p>
    <w:p w14:paraId="464C9B7C" w14:textId="77777777" w:rsidR="003D453A" w:rsidRPr="003D453A" w:rsidRDefault="003D453A" w:rsidP="003D453A">
      <w:pPr>
        <w:pStyle w:val="Bodytext120"/>
        <w:shd w:val="clear" w:color="auto" w:fill="auto"/>
        <w:spacing w:line="240" w:lineRule="auto"/>
        <w:ind w:firstLine="360"/>
        <w:rPr>
          <w:rFonts w:asciiTheme="minorHAnsi" w:hAnsiTheme="minorHAnsi" w:cstheme="minorHAnsi"/>
          <w:b w:val="0"/>
          <w:bCs w:val="0"/>
          <w:sz w:val="22"/>
          <w:szCs w:val="22"/>
        </w:rPr>
      </w:pPr>
      <w:r w:rsidRPr="003D453A">
        <w:rPr>
          <w:rFonts w:asciiTheme="minorHAnsi" w:hAnsiTheme="minorHAnsi" w:cstheme="minorHAnsi"/>
          <w:b w:val="0"/>
          <w:bCs w:val="0"/>
          <w:sz w:val="22"/>
          <w:szCs w:val="22"/>
        </w:rPr>
        <w:t xml:space="preserve">Ali </w:t>
      </w:r>
      <w:proofErr w:type="spellStart"/>
      <w:r w:rsidRPr="003D453A">
        <w:rPr>
          <w:rFonts w:asciiTheme="minorHAnsi" w:hAnsiTheme="minorHAnsi" w:cstheme="minorHAnsi"/>
          <w:b w:val="0"/>
          <w:bCs w:val="0"/>
          <w:sz w:val="22"/>
          <w:szCs w:val="22"/>
        </w:rPr>
        <w:t>zašto</w:t>
      </w:r>
      <w:proofErr w:type="spell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uspostavlja</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preuzima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specijalnu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suverenu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kontrolu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nad</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jednom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relativno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sićušnom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nacijom</w:t>
      </w:r>
      <w:proofErr w:type="spellEnd"/>
      <w:r w:rsidRPr="003D453A">
        <w:rPr>
          <w:rFonts w:asciiTheme="minorHAnsi" w:hAnsiTheme="minorHAnsi" w:cstheme="minorHAnsi"/>
          <w:b w:val="0"/>
          <w:bCs w:val="0"/>
          <w:sz w:val="22"/>
          <w:szCs w:val="22"/>
        </w:rPr>
        <w:t xml:space="preserve"> da bi se </w:t>
      </w:r>
      <w:proofErr w:type="spellStart"/>
      <w:r w:rsidRPr="003D453A">
        <w:rPr>
          <w:rFonts w:asciiTheme="minorHAnsi" w:hAnsiTheme="minorHAnsi" w:cstheme="minorHAnsi"/>
          <w:b w:val="0"/>
          <w:bCs w:val="0"/>
          <w:sz w:val="22"/>
          <w:szCs w:val="22"/>
        </w:rPr>
        <w:t>koristio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Njegovo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sredstvo</w:t>
      </w:r>
      <w:proofErr w:type="spellEnd"/>
      <w:r w:rsidRPr="003D453A">
        <w:rPr>
          <w:rFonts w:asciiTheme="minorHAnsi" w:hAnsiTheme="minorHAnsi" w:cstheme="minorHAnsi"/>
          <w:b w:val="0"/>
          <w:bCs w:val="0"/>
          <w:sz w:val="22"/>
          <w:szCs w:val="22"/>
        </w:rPr>
        <w:t xml:space="preserve"> za </w:t>
      </w:r>
      <w:proofErr w:type="spellStart"/>
      <w:r w:rsidRPr="003D453A">
        <w:rPr>
          <w:rFonts w:asciiTheme="minorHAnsi" w:hAnsiTheme="minorHAnsi" w:cstheme="minorHAnsi"/>
          <w:b w:val="0"/>
          <w:bCs w:val="0"/>
          <w:sz w:val="22"/>
          <w:szCs w:val="22"/>
        </w:rPr>
        <w:t>ostvarenje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Njegovog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iskupiteljskog</w:t>
      </w:r>
      <w:proofErr w:type="spellEnd"/>
      <w:r w:rsidRPr="003D453A">
        <w:rPr>
          <w:rFonts w:asciiTheme="minorHAnsi" w:hAnsiTheme="minorHAnsi" w:cstheme="minorHAnsi"/>
          <w:b w:val="0"/>
          <w:bCs w:val="0"/>
          <w:sz w:val="22"/>
          <w:szCs w:val="22"/>
        </w:rPr>
        <w:t xml:space="preserve"> plana u </w:t>
      </w:r>
      <w:proofErr w:type="spellStart"/>
      <w:r w:rsidRPr="003D453A">
        <w:rPr>
          <w:rFonts w:asciiTheme="minorHAnsi" w:hAnsiTheme="minorHAnsi" w:cstheme="minorHAnsi"/>
          <w:b w:val="0"/>
          <w:bCs w:val="0"/>
          <w:sz w:val="22"/>
          <w:szCs w:val="22"/>
        </w:rPr>
        <w:t>istoriji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spasenja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Zašto</w:t>
      </w:r>
      <w:proofErr w:type="spell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bira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w:t>
      </w:r>
      <w:proofErr w:type="spellEnd"/>
      <w:r w:rsidRPr="003D453A">
        <w:rPr>
          <w:rFonts w:asciiTheme="minorHAnsi" w:hAnsiTheme="minorHAnsi" w:cstheme="minorHAnsi"/>
          <w:b w:val="0"/>
          <w:bCs w:val="0"/>
          <w:sz w:val="22"/>
          <w:szCs w:val="22"/>
        </w:rPr>
        <w:t xml:space="preserve"> za </w:t>
      </w:r>
      <w:proofErr w:type="spellStart"/>
      <w:r w:rsidRPr="003D453A">
        <w:rPr>
          <w:rFonts w:asciiTheme="minorHAnsi" w:hAnsiTheme="minorHAnsi" w:cstheme="minorHAnsi"/>
          <w:b w:val="0"/>
          <w:bCs w:val="0"/>
          <w:sz w:val="22"/>
          <w:szCs w:val="22"/>
        </w:rPr>
        <w:t>svog</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prvenca</w:t>
      </w:r>
      <w:proofErr w:type="spellEnd"/>
      <w:r w:rsidRPr="003D453A">
        <w:rPr>
          <w:rFonts w:asciiTheme="minorHAnsi" w:hAnsiTheme="minorHAnsi" w:cstheme="minorHAnsi"/>
          <w:b w:val="0"/>
          <w:bCs w:val="0"/>
          <w:sz w:val="22"/>
          <w:szCs w:val="22"/>
        </w:rPr>
        <w:t>“ (</w:t>
      </w:r>
      <w:proofErr w:type="gramEnd"/>
      <w:r w:rsidRPr="003D453A">
        <w:rPr>
          <w:rFonts w:asciiTheme="minorHAnsi" w:hAnsiTheme="minorHAnsi" w:cstheme="minorHAnsi"/>
          <w:b w:val="0"/>
          <w:bCs w:val="0"/>
          <w:sz w:val="22"/>
          <w:szCs w:val="22"/>
        </w:rPr>
        <w:t xml:space="preserve">2.Mojsijeva 4,22; 5.Mojsijeva 33,17; </w:t>
      </w:r>
      <w:proofErr w:type="spellStart"/>
      <w:r w:rsidRPr="003D453A">
        <w:rPr>
          <w:rFonts w:asciiTheme="minorHAnsi" w:hAnsiTheme="minorHAnsi" w:cstheme="minorHAnsi"/>
          <w:b w:val="0"/>
          <w:bCs w:val="0"/>
          <w:sz w:val="22"/>
          <w:szCs w:val="22"/>
        </w:rPr>
        <w:t>Psalmi</w:t>
      </w:r>
      <w:proofErr w:type="spellEnd"/>
      <w:r w:rsidRPr="003D453A">
        <w:rPr>
          <w:rFonts w:asciiTheme="minorHAnsi" w:hAnsiTheme="minorHAnsi" w:cstheme="minorHAnsi"/>
          <w:b w:val="0"/>
          <w:bCs w:val="0"/>
          <w:sz w:val="22"/>
          <w:szCs w:val="22"/>
        </w:rPr>
        <w:t xml:space="preserve"> 89,27; </w:t>
      </w:r>
      <w:proofErr w:type="spellStart"/>
      <w:r w:rsidRPr="003D453A">
        <w:rPr>
          <w:rFonts w:asciiTheme="minorHAnsi" w:hAnsiTheme="minorHAnsi" w:cstheme="minorHAnsi"/>
          <w:b w:val="0"/>
          <w:bCs w:val="0"/>
          <w:sz w:val="22"/>
          <w:szCs w:val="22"/>
        </w:rPr>
        <w:t>Jeremija</w:t>
      </w:r>
      <w:proofErr w:type="spellEnd"/>
      <w:r w:rsidRPr="003D453A">
        <w:rPr>
          <w:rFonts w:asciiTheme="minorHAnsi" w:hAnsiTheme="minorHAnsi" w:cstheme="minorHAnsi"/>
          <w:b w:val="0"/>
          <w:bCs w:val="0"/>
          <w:sz w:val="22"/>
          <w:szCs w:val="22"/>
        </w:rPr>
        <w:t xml:space="preserve"> 31,9) i </w:t>
      </w:r>
      <w:proofErr w:type="spellStart"/>
      <w:r w:rsidRPr="003D453A">
        <w:rPr>
          <w:rFonts w:asciiTheme="minorHAnsi" w:hAnsiTheme="minorHAnsi" w:cstheme="minorHAnsi"/>
          <w:b w:val="0"/>
          <w:bCs w:val="0"/>
          <w:sz w:val="22"/>
          <w:szCs w:val="22"/>
        </w:rPr>
        <w:t>čini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Izraelce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Svojim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izabranim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narodom</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Svojim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dragocenim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imanjem</w:t>
      </w:r>
      <w:proofErr w:type="spellEnd"/>
      <w:r w:rsidRPr="003D453A">
        <w:rPr>
          <w:rFonts w:asciiTheme="minorHAnsi" w:hAnsiTheme="minorHAnsi" w:cstheme="minorHAnsi"/>
          <w:b w:val="0"/>
          <w:bCs w:val="0"/>
          <w:sz w:val="22"/>
          <w:szCs w:val="22"/>
        </w:rPr>
        <w:t xml:space="preserve"> (5. </w:t>
      </w:r>
      <w:proofErr w:type="spellStart"/>
      <w:r w:rsidRPr="003D453A">
        <w:rPr>
          <w:rFonts w:asciiTheme="minorHAnsi" w:hAnsiTheme="minorHAnsi" w:cstheme="minorHAnsi"/>
          <w:b w:val="0"/>
          <w:bCs w:val="0"/>
          <w:sz w:val="22"/>
          <w:szCs w:val="22"/>
        </w:rPr>
        <w:t>Mojsijeva</w:t>
      </w:r>
      <w:proofErr w:type="spellEnd"/>
      <w:r w:rsidRPr="003D453A">
        <w:rPr>
          <w:rFonts w:asciiTheme="minorHAnsi" w:hAnsiTheme="minorHAnsi" w:cstheme="minorHAnsi"/>
          <w:b w:val="0"/>
          <w:bCs w:val="0"/>
          <w:sz w:val="22"/>
          <w:szCs w:val="22"/>
        </w:rPr>
        <w:t xml:space="preserve"> 14:2)? </w:t>
      </w:r>
      <w:proofErr w:type="spellStart"/>
      <w:r w:rsidRPr="003D453A">
        <w:rPr>
          <w:rFonts w:asciiTheme="minorHAnsi" w:hAnsiTheme="minorHAnsi" w:cstheme="minorHAnsi"/>
          <w:b w:val="0"/>
          <w:bCs w:val="0"/>
          <w:sz w:val="22"/>
          <w:szCs w:val="22"/>
        </w:rPr>
        <w:t>Božja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tvrdnja</w:t>
      </w:r>
      <w:proofErr w:type="spellEnd"/>
      <w:r w:rsidRPr="003D453A">
        <w:rPr>
          <w:rFonts w:asciiTheme="minorHAnsi" w:hAnsiTheme="minorHAnsi" w:cstheme="minorHAnsi"/>
          <w:b w:val="0"/>
          <w:bCs w:val="0"/>
          <w:sz w:val="22"/>
          <w:szCs w:val="22"/>
        </w:rPr>
        <w:t xml:space="preserve"> da On </w:t>
      </w:r>
      <w:proofErr w:type="spellStart"/>
      <w:r w:rsidRPr="003D453A">
        <w:rPr>
          <w:rFonts w:asciiTheme="minorHAnsi" w:hAnsiTheme="minorHAnsi" w:cstheme="minorHAnsi"/>
          <w:b w:val="0"/>
          <w:bCs w:val="0"/>
          <w:sz w:val="22"/>
          <w:szCs w:val="22"/>
        </w:rPr>
        <w:t>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sinovski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odnos</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Izraelom</w:t>
      </w:r>
      <w:proofErr w:type="spellEnd"/>
      <w:r w:rsidRPr="003D453A">
        <w:rPr>
          <w:rFonts w:asciiTheme="minorHAnsi" w:hAnsiTheme="minorHAnsi" w:cstheme="minorHAnsi"/>
          <w:b w:val="0"/>
          <w:bCs w:val="0"/>
          <w:sz w:val="22"/>
          <w:szCs w:val="22"/>
        </w:rPr>
        <w:t>“ je</w:t>
      </w:r>
      <w:proofErr w:type="gram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zapanjujući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koncept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piše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Judžin</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Karpenter</w:t>
      </w:r>
      <w:proofErr w:type="spellEnd"/>
      <w:r w:rsidRPr="003D453A">
        <w:rPr>
          <w:rFonts w:asciiTheme="minorHAnsi" w:hAnsiTheme="minorHAnsi" w:cstheme="minorHAnsi"/>
          <w:b w:val="0"/>
          <w:bCs w:val="0"/>
          <w:sz w:val="22"/>
          <w:szCs w:val="22"/>
        </w:rPr>
        <w:t>. „</w:t>
      </w:r>
      <w:proofErr w:type="spellStart"/>
      <w:r w:rsidRPr="003D453A">
        <w:rPr>
          <w:rFonts w:asciiTheme="minorHAnsi" w:hAnsiTheme="minorHAnsi" w:cstheme="minorHAnsi"/>
          <w:b w:val="0"/>
          <w:bCs w:val="0"/>
          <w:sz w:val="22"/>
          <w:szCs w:val="22"/>
        </w:rPr>
        <w:t>Tako</w:t>
      </w:r>
      <w:proofErr w:type="spell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nosi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odnos</w:t>
      </w:r>
      <w:proofErr w:type="spellEnd"/>
      <w:r w:rsidRPr="003D453A">
        <w:rPr>
          <w:rFonts w:asciiTheme="minorHAnsi" w:hAnsiTheme="minorHAnsi" w:cstheme="minorHAnsi"/>
          <w:b w:val="0"/>
          <w:bCs w:val="0"/>
          <w:sz w:val="22"/>
          <w:szCs w:val="22"/>
        </w:rPr>
        <w:t xml:space="preserve"> Oca </w:t>
      </w:r>
      <w:proofErr w:type="spellStart"/>
      <w:r w:rsidRPr="003D453A">
        <w:rPr>
          <w:rFonts w:asciiTheme="minorHAnsi" w:hAnsiTheme="minorHAnsi" w:cstheme="minorHAnsi"/>
          <w:b w:val="0"/>
          <w:bCs w:val="0"/>
          <w:sz w:val="22"/>
          <w:szCs w:val="22"/>
        </w:rPr>
        <w:t>prema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svom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narodu</w:t>
      </w:r>
      <w:proofErr w:type="spellEnd"/>
      <w:r w:rsidRPr="003D453A">
        <w:rPr>
          <w:rFonts w:asciiTheme="minorHAnsi" w:hAnsiTheme="minorHAnsi" w:cstheme="minorHAnsi"/>
          <w:b w:val="0"/>
          <w:bCs w:val="0"/>
          <w:sz w:val="22"/>
          <w:szCs w:val="22"/>
        </w:rPr>
        <w:t xml:space="preserve"> — pre </w:t>
      </w:r>
      <w:proofErr w:type="spellStart"/>
      <w:r>
        <w:rPr>
          <w:rFonts w:asciiTheme="minorHAnsi" w:hAnsiTheme="minorHAnsi" w:cstheme="minorHAnsi"/>
          <w:b w:val="0"/>
          <w:bCs w:val="0"/>
          <w:sz w:val="22"/>
          <w:szCs w:val="22"/>
        </w:rPr>
        <w:t>izlask</w:t>
      </w:r>
      <w:r w:rsidRPr="003D453A">
        <w:rPr>
          <w:rFonts w:asciiTheme="minorHAnsi" w:hAnsiTheme="minorHAnsi" w:cstheme="minorHAnsi"/>
          <w:b w:val="0"/>
          <w:bCs w:val="0"/>
          <w:sz w:val="22"/>
          <w:szCs w:val="22"/>
        </w:rPr>
        <w:t>a</w:t>
      </w:r>
      <w:proofErr w:type="spellEnd"/>
      <w:r w:rsidRPr="003D453A">
        <w:rPr>
          <w:rFonts w:asciiTheme="minorHAnsi" w:hAnsiTheme="minorHAnsi" w:cstheme="minorHAnsi"/>
          <w:b w:val="0"/>
          <w:bCs w:val="0"/>
          <w:sz w:val="22"/>
          <w:szCs w:val="22"/>
        </w:rPr>
        <w:t>, pre [</w:t>
      </w:r>
      <w:proofErr w:type="spellStart"/>
      <w:r w:rsidRPr="003D453A">
        <w:rPr>
          <w:rFonts w:asciiTheme="minorHAnsi" w:hAnsiTheme="minorHAnsi" w:cstheme="minorHAnsi"/>
          <w:b w:val="0"/>
          <w:bCs w:val="0"/>
          <w:sz w:val="22"/>
          <w:szCs w:val="22"/>
        </w:rPr>
        <w:t>Mojsijevog</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zaveta</w:t>
      </w:r>
      <w:proofErr w:type="spellEnd"/>
      <w:r w:rsidRPr="003D453A">
        <w:rPr>
          <w:rFonts w:asciiTheme="minorHAnsi" w:hAnsiTheme="minorHAnsi" w:cstheme="minorHAnsi"/>
          <w:b w:val="0"/>
          <w:bCs w:val="0"/>
          <w:sz w:val="22"/>
          <w:szCs w:val="22"/>
        </w:rPr>
        <w:t>]...</w:t>
      </w:r>
      <w:proofErr w:type="gramEnd"/>
      <w:r w:rsidRPr="003D453A">
        <w:rPr>
          <w:rFonts w:asciiTheme="minorHAnsi" w:hAnsiTheme="minorHAnsi" w:cstheme="minorHAnsi"/>
          <w:b w:val="0"/>
          <w:bCs w:val="0"/>
          <w:sz w:val="22"/>
          <w:szCs w:val="22"/>
        </w:rPr>
        <w:t xml:space="preserve"> On je </w:t>
      </w:r>
      <w:proofErr w:type="gramStart"/>
      <w:r w:rsidRPr="003D453A">
        <w:rPr>
          <w:rFonts w:asciiTheme="minorHAnsi" w:hAnsiTheme="minorHAnsi" w:cstheme="minorHAnsi"/>
          <w:b w:val="0"/>
          <w:bCs w:val="0"/>
          <w:sz w:val="22"/>
          <w:szCs w:val="22"/>
        </w:rPr>
        <w:t>Otac“</w:t>
      </w:r>
      <w:proofErr w:type="gramEnd"/>
      <w:r w:rsidRPr="003D453A">
        <w:rPr>
          <w:rFonts w:asciiTheme="minorHAnsi" w:hAnsiTheme="minorHAnsi" w:cstheme="minorHAnsi"/>
          <w:b w:val="0"/>
          <w:bCs w:val="0"/>
          <w:sz w:val="22"/>
          <w:szCs w:val="22"/>
        </w:rPr>
        <w:t>6.</w:t>
      </w:r>
    </w:p>
    <w:p w14:paraId="06E6EF1B" w14:textId="77777777" w:rsidR="003D453A" w:rsidRPr="003D453A" w:rsidRDefault="003D453A" w:rsidP="003D453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D453A">
        <w:rPr>
          <w:rFonts w:asciiTheme="minorHAnsi" w:hAnsiTheme="minorHAnsi" w:cstheme="minorHAnsi"/>
          <w:b w:val="0"/>
          <w:bCs w:val="0"/>
          <w:sz w:val="22"/>
          <w:szCs w:val="22"/>
        </w:rPr>
        <w:t>Pogledajte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koje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posebne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načine</w:t>
      </w:r>
      <w:proofErr w:type="spell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ostavlja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w:t>
      </w:r>
      <w:proofErr w:type="spellEnd"/>
      <w:r w:rsidRPr="003D453A">
        <w:rPr>
          <w:rFonts w:asciiTheme="minorHAnsi" w:hAnsiTheme="minorHAnsi" w:cstheme="minorHAnsi"/>
          <w:b w:val="0"/>
          <w:bCs w:val="0"/>
          <w:sz w:val="22"/>
          <w:szCs w:val="22"/>
        </w:rPr>
        <w:t xml:space="preserve"> po </w:t>
      </w:r>
      <w:proofErr w:type="spellStart"/>
      <w:r w:rsidRPr="003D453A">
        <w:rPr>
          <w:rFonts w:asciiTheme="minorHAnsi" w:hAnsiTheme="minorHAnsi" w:cstheme="minorHAnsi"/>
          <w:b w:val="0"/>
          <w:bCs w:val="0"/>
          <w:sz w:val="22"/>
          <w:szCs w:val="22"/>
        </w:rPr>
        <w:t>strani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Prema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Pavlu</w:t>
      </w:r>
      <w:proofErr w:type="spellEnd"/>
      <w:r w:rsidRPr="003D453A">
        <w:rPr>
          <w:rFonts w:asciiTheme="minorHAnsi" w:hAnsiTheme="minorHAnsi" w:cstheme="minorHAnsi"/>
          <w:b w:val="0"/>
          <w:bCs w:val="0"/>
          <w:sz w:val="22"/>
          <w:szCs w:val="22"/>
        </w:rPr>
        <w:t xml:space="preserve">, „Oni </w:t>
      </w:r>
      <w:proofErr w:type="spellStart"/>
      <w:r w:rsidRPr="003D453A">
        <w:rPr>
          <w:rFonts w:asciiTheme="minorHAnsi" w:hAnsiTheme="minorHAnsi" w:cstheme="minorHAnsi"/>
          <w:b w:val="0"/>
          <w:bCs w:val="0"/>
          <w:sz w:val="22"/>
          <w:szCs w:val="22"/>
        </w:rPr>
        <w:t>su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Izraelci</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njima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pripadaju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usinovljenje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slava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zavet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davanje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zakona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obožavanje</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obećanja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pripadaju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patrijarsi</w:t>
      </w:r>
      <w:proofErr w:type="spellEnd"/>
      <w:r w:rsidRPr="003D453A">
        <w:rPr>
          <w:rFonts w:asciiTheme="minorHAnsi" w:hAnsiTheme="minorHAnsi" w:cstheme="minorHAnsi"/>
          <w:b w:val="0"/>
          <w:bCs w:val="0"/>
          <w:sz w:val="22"/>
          <w:szCs w:val="22"/>
        </w:rPr>
        <w:t xml:space="preserve">, </w:t>
      </w:r>
      <w:proofErr w:type="gramStart"/>
      <w:r w:rsidRPr="003D453A">
        <w:rPr>
          <w:rFonts w:asciiTheme="minorHAnsi" w:hAnsiTheme="minorHAnsi" w:cstheme="minorHAnsi"/>
          <w:b w:val="0"/>
          <w:bCs w:val="0"/>
          <w:sz w:val="22"/>
          <w:szCs w:val="22"/>
        </w:rPr>
        <w:t>a</w:t>
      </w:r>
      <w:proofErr w:type="gram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roda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njihovog</w:t>
      </w:r>
      <w:proofErr w:type="spellEnd"/>
      <w:r w:rsidRPr="003D453A">
        <w:rPr>
          <w:rFonts w:asciiTheme="minorHAnsi" w:hAnsiTheme="minorHAnsi" w:cstheme="minorHAnsi"/>
          <w:b w:val="0"/>
          <w:bCs w:val="0"/>
          <w:sz w:val="22"/>
          <w:szCs w:val="22"/>
        </w:rPr>
        <w:t xml:space="preserve">, po </w:t>
      </w:r>
      <w:proofErr w:type="spellStart"/>
      <w:r w:rsidRPr="003D453A">
        <w:rPr>
          <w:rFonts w:asciiTheme="minorHAnsi" w:hAnsiTheme="minorHAnsi" w:cstheme="minorHAnsi"/>
          <w:b w:val="0"/>
          <w:bCs w:val="0"/>
          <w:sz w:val="22"/>
          <w:szCs w:val="22"/>
        </w:rPr>
        <w:t>telu</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Hristos</w:t>
      </w:r>
      <w:proofErr w:type="spellEnd"/>
      <w:r w:rsidRPr="003D453A">
        <w:rPr>
          <w:rFonts w:asciiTheme="minorHAnsi" w:hAnsiTheme="minorHAnsi" w:cstheme="minorHAnsi"/>
          <w:b w:val="0"/>
          <w:bCs w:val="0"/>
          <w:sz w:val="22"/>
          <w:szCs w:val="22"/>
        </w:rPr>
        <w:t xml:space="preserve">, koji je Bog </w:t>
      </w:r>
      <w:proofErr w:type="spellStart"/>
      <w:r w:rsidRPr="003D453A">
        <w:rPr>
          <w:rFonts w:asciiTheme="minorHAnsi" w:hAnsiTheme="minorHAnsi" w:cstheme="minorHAnsi"/>
          <w:b w:val="0"/>
          <w:bCs w:val="0"/>
          <w:sz w:val="22"/>
          <w:szCs w:val="22"/>
        </w:rPr>
        <w:t>nad</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blagosloven</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vekove</w:t>
      </w:r>
      <w:proofErr w:type="spellEnd"/>
      <w:r w:rsidRPr="003D453A">
        <w:rPr>
          <w:rFonts w:asciiTheme="minorHAnsi" w:hAnsiTheme="minorHAnsi" w:cstheme="minorHAnsi"/>
          <w:b w:val="0"/>
          <w:bCs w:val="0"/>
          <w:sz w:val="22"/>
          <w:szCs w:val="22"/>
        </w:rPr>
        <w:t xml:space="preserve">. </w:t>
      </w:r>
      <w:proofErr w:type="gramStart"/>
      <w:r w:rsidRPr="003D453A">
        <w:rPr>
          <w:rFonts w:asciiTheme="minorHAnsi" w:hAnsiTheme="minorHAnsi" w:cstheme="minorHAnsi"/>
          <w:b w:val="0"/>
          <w:bCs w:val="0"/>
          <w:sz w:val="22"/>
          <w:szCs w:val="22"/>
        </w:rPr>
        <w:t>Amin“ (</w:t>
      </w:r>
      <w:proofErr w:type="spellStart"/>
      <w:proofErr w:type="gramEnd"/>
      <w:r w:rsidRPr="003D453A">
        <w:rPr>
          <w:rFonts w:asciiTheme="minorHAnsi" w:hAnsiTheme="minorHAnsi" w:cstheme="minorHAnsi"/>
          <w:b w:val="0"/>
          <w:bCs w:val="0"/>
          <w:sz w:val="22"/>
          <w:szCs w:val="22"/>
        </w:rPr>
        <w:t>Rimljanima</w:t>
      </w:r>
      <w:proofErr w:type="spellEnd"/>
      <w:r w:rsidRPr="003D453A">
        <w:rPr>
          <w:rFonts w:asciiTheme="minorHAnsi" w:hAnsiTheme="minorHAnsi" w:cstheme="minorHAnsi"/>
          <w:b w:val="0"/>
          <w:bCs w:val="0"/>
          <w:sz w:val="22"/>
          <w:szCs w:val="22"/>
        </w:rPr>
        <w:t xml:space="preserve"> 9:4-5). </w:t>
      </w:r>
      <w:proofErr w:type="spellStart"/>
      <w:r w:rsidRPr="003D453A">
        <w:rPr>
          <w:rFonts w:asciiTheme="minorHAnsi" w:hAnsiTheme="minorHAnsi" w:cstheme="minorHAnsi"/>
          <w:b w:val="0"/>
          <w:bCs w:val="0"/>
          <w:sz w:val="22"/>
          <w:szCs w:val="22"/>
        </w:rPr>
        <w:t>Pozivajući</w:t>
      </w:r>
      <w:proofErr w:type="spellEnd"/>
      <w:r w:rsidRPr="003D453A">
        <w:rPr>
          <w:rFonts w:asciiTheme="minorHAnsi" w:hAnsiTheme="minorHAnsi" w:cstheme="minorHAnsi"/>
          <w:b w:val="0"/>
          <w:bCs w:val="0"/>
          <w:sz w:val="22"/>
          <w:szCs w:val="22"/>
        </w:rPr>
        <w:t xml:space="preserve"> se </w:t>
      </w:r>
      <w:proofErr w:type="spellStart"/>
      <w:r w:rsidRPr="003D453A">
        <w:rPr>
          <w:rFonts w:asciiTheme="minorHAnsi" w:hAnsiTheme="minorHAnsi" w:cstheme="minorHAnsi"/>
          <w:b w:val="0"/>
          <w:bCs w:val="0"/>
          <w:sz w:val="22"/>
          <w:szCs w:val="22"/>
        </w:rPr>
        <w:t>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ove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stihove</w:t>
      </w:r>
      <w:proofErr w:type="spellEnd"/>
      <w:r w:rsidRPr="003D453A">
        <w:rPr>
          <w:rFonts w:asciiTheme="minorHAnsi" w:hAnsiTheme="minorHAnsi" w:cstheme="minorHAnsi"/>
          <w:b w:val="0"/>
          <w:bCs w:val="0"/>
          <w:sz w:val="22"/>
          <w:szCs w:val="22"/>
        </w:rPr>
        <w:t xml:space="preserve">, J. A. </w:t>
      </w:r>
      <w:proofErr w:type="spellStart"/>
      <w:r w:rsidRPr="003D453A">
        <w:rPr>
          <w:rFonts w:asciiTheme="minorHAnsi" w:hAnsiTheme="minorHAnsi" w:cstheme="minorHAnsi"/>
          <w:b w:val="0"/>
          <w:bCs w:val="0"/>
          <w:sz w:val="22"/>
          <w:szCs w:val="22"/>
        </w:rPr>
        <w:t>Vitmer</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navodi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sedam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duhovnih</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privilegija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koje</w:t>
      </w:r>
      <w:proofErr w:type="spellEnd"/>
      <w:proofErr w:type="gram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daje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Izrailju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svom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izabranom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narodu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usvajanje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sinova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božanska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slava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zavet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primanje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zakona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bogosluženje</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hramu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obećanja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naročito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dolazećeg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Mesije</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patrijarha</w:t>
      </w:r>
      <w:proofErr w:type="spellEnd"/>
      <w:r w:rsidRPr="003D453A">
        <w:rPr>
          <w:rFonts w:asciiTheme="minorHAnsi" w:hAnsiTheme="minorHAnsi" w:cstheme="minorHAnsi"/>
          <w:b w:val="0"/>
          <w:bCs w:val="0"/>
          <w:sz w:val="22"/>
          <w:szCs w:val="22"/>
        </w:rPr>
        <w:t xml:space="preserve"> (od </w:t>
      </w:r>
      <w:proofErr w:type="spellStart"/>
      <w:r w:rsidRPr="003D453A">
        <w:rPr>
          <w:rFonts w:asciiTheme="minorHAnsi" w:hAnsiTheme="minorHAnsi" w:cstheme="minorHAnsi"/>
          <w:b w:val="0"/>
          <w:bCs w:val="0"/>
          <w:sz w:val="22"/>
          <w:szCs w:val="22"/>
        </w:rPr>
        <w:t>kojih</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će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doći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Mesija</w:t>
      </w:r>
      <w:proofErr w:type="spellEnd"/>
      <w:r w:rsidRPr="003D453A">
        <w:rPr>
          <w:rFonts w:asciiTheme="minorHAnsi" w:hAnsiTheme="minorHAnsi" w:cstheme="minorHAnsi"/>
          <w:b w:val="0"/>
          <w:bCs w:val="0"/>
          <w:sz w:val="22"/>
          <w:szCs w:val="22"/>
        </w:rPr>
        <w:t xml:space="preserve"> „koji je Bog </w:t>
      </w:r>
      <w:proofErr w:type="spellStart"/>
      <w:r w:rsidRPr="003D453A">
        <w:rPr>
          <w:rFonts w:asciiTheme="minorHAnsi" w:hAnsiTheme="minorHAnsi" w:cstheme="minorHAnsi"/>
          <w:b w:val="0"/>
          <w:bCs w:val="0"/>
          <w:sz w:val="22"/>
          <w:szCs w:val="22"/>
        </w:rPr>
        <w:t>nad</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svima</w:t>
      </w:r>
      <w:proofErr w:type="spellEnd"/>
      <w:r w:rsidRPr="003D453A">
        <w:rPr>
          <w:rFonts w:asciiTheme="minorHAnsi" w:hAnsiTheme="minorHAnsi" w:cstheme="minorHAnsi"/>
          <w:b w:val="0"/>
          <w:bCs w:val="0"/>
          <w:sz w:val="22"/>
          <w:szCs w:val="22"/>
        </w:rPr>
        <w:t xml:space="preserve">“).7 </w:t>
      </w:r>
      <w:proofErr w:type="spellStart"/>
      <w:r w:rsidRPr="003D453A">
        <w:rPr>
          <w:rFonts w:asciiTheme="minorHAnsi" w:hAnsiTheme="minorHAnsi" w:cstheme="minorHAnsi"/>
          <w:b w:val="0"/>
          <w:bCs w:val="0"/>
          <w:sz w:val="22"/>
          <w:szCs w:val="22"/>
        </w:rPr>
        <w:t>Sve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ove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privilegije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doprinose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Božjoj</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konačnoj</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nameri</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donese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spasenje</w:t>
      </w:r>
      <w:proofErr w:type="spellEnd"/>
      <w:r w:rsidRPr="003D453A">
        <w:rPr>
          <w:rFonts w:asciiTheme="minorHAnsi" w:hAnsiTheme="minorHAnsi" w:cstheme="minorHAnsi"/>
          <w:b w:val="0"/>
          <w:bCs w:val="0"/>
          <w:sz w:val="22"/>
          <w:szCs w:val="22"/>
        </w:rPr>
        <w:t xml:space="preserve"> celom </w:t>
      </w:r>
      <w:proofErr w:type="spellStart"/>
      <w:r w:rsidRPr="003D453A">
        <w:rPr>
          <w:rFonts w:asciiTheme="minorHAnsi" w:hAnsiTheme="minorHAnsi" w:cstheme="minorHAnsi"/>
          <w:b w:val="0"/>
          <w:bCs w:val="0"/>
          <w:sz w:val="22"/>
          <w:szCs w:val="22"/>
        </w:rPr>
        <w:t>čovečanstvu</w:t>
      </w:r>
      <w:proofErr w:type="spellEnd"/>
      <w:r w:rsidRPr="003D453A">
        <w:rPr>
          <w:rFonts w:asciiTheme="minorHAnsi" w:hAnsiTheme="minorHAnsi" w:cstheme="minorHAnsi"/>
          <w:b w:val="0"/>
          <w:bCs w:val="0"/>
          <w:sz w:val="22"/>
          <w:szCs w:val="22"/>
        </w:rPr>
        <w:t>.</w:t>
      </w:r>
    </w:p>
    <w:p w14:paraId="0FCA5572" w14:textId="5C9AA46B" w:rsidR="00EE7302" w:rsidRPr="003D453A" w:rsidRDefault="00EE7302" w:rsidP="00EE730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D453A">
        <w:rPr>
          <w:rFonts w:asciiTheme="minorHAnsi" w:hAnsiTheme="minorHAnsi" w:cstheme="minorHAnsi"/>
          <w:b w:val="0"/>
          <w:bCs w:val="0"/>
          <w:sz w:val="22"/>
          <w:szCs w:val="22"/>
        </w:rPr>
        <w:t>Podsetimo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Izraelu</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dodeljena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posebna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uloga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3D453A">
        <w:rPr>
          <w:rFonts w:asciiTheme="minorHAnsi" w:hAnsiTheme="minorHAnsi" w:cstheme="minorHAnsi"/>
          <w:b w:val="0"/>
          <w:bCs w:val="0"/>
          <w:sz w:val="22"/>
          <w:szCs w:val="22"/>
        </w:rPr>
        <w:t>stvo</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sveštenika</w:t>
      </w:r>
      <w:proofErr w:type="spellEnd"/>
      <w:r w:rsidRPr="003D453A">
        <w:rPr>
          <w:rFonts w:asciiTheme="minorHAnsi" w:hAnsiTheme="minorHAnsi" w:cstheme="minorHAnsi"/>
          <w:b w:val="0"/>
          <w:bCs w:val="0"/>
          <w:sz w:val="22"/>
          <w:szCs w:val="22"/>
        </w:rPr>
        <w:t>“ (</w:t>
      </w:r>
      <w:proofErr w:type="gramEnd"/>
      <w:r w:rsidR="008626C3">
        <w:rPr>
          <w:rFonts w:asciiTheme="minorHAnsi" w:hAnsiTheme="minorHAnsi" w:cstheme="minorHAnsi"/>
          <w:b w:val="0"/>
          <w:bCs w:val="0"/>
          <w:sz w:val="22"/>
          <w:szCs w:val="22"/>
        </w:rPr>
        <w:t xml:space="preserve">2.Mojsijeva </w:t>
      </w:r>
      <w:r w:rsidRPr="003D453A">
        <w:rPr>
          <w:rFonts w:asciiTheme="minorHAnsi" w:hAnsiTheme="minorHAnsi" w:cstheme="minorHAnsi"/>
          <w:b w:val="0"/>
          <w:bCs w:val="0"/>
          <w:sz w:val="22"/>
          <w:szCs w:val="22"/>
        </w:rPr>
        <w:t xml:space="preserve">19:6). Da </w:t>
      </w:r>
      <w:proofErr w:type="spellStart"/>
      <w:r w:rsidRPr="003D453A">
        <w:rPr>
          <w:rFonts w:asciiTheme="minorHAnsi" w:hAnsiTheme="minorHAnsi" w:cstheme="minorHAnsi"/>
          <w:b w:val="0"/>
          <w:bCs w:val="0"/>
          <w:sz w:val="22"/>
          <w:szCs w:val="22"/>
        </w:rPr>
        <w:t>bismo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razumeli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tu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optužbu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moramo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razumeti</w:t>
      </w:r>
      <w:proofErr w:type="spellEnd"/>
      <w:r w:rsidRPr="003D453A">
        <w:rPr>
          <w:rFonts w:asciiTheme="minorHAnsi" w:hAnsiTheme="minorHAnsi" w:cstheme="minorHAnsi"/>
          <w:b w:val="0"/>
          <w:bCs w:val="0"/>
          <w:sz w:val="22"/>
          <w:szCs w:val="22"/>
        </w:rPr>
        <w:t xml:space="preserve"> sveštenstvo.8 </w:t>
      </w:r>
      <w:proofErr w:type="spellStart"/>
      <w:r w:rsidRPr="003D453A">
        <w:rPr>
          <w:rFonts w:asciiTheme="minorHAnsi" w:hAnsiTheme="minorHAnsi" w:cstheme="minorHAnsi"/>
          <w:b w:val="0"/>
          <w:bCs w:val="0"/>
          <w:sz w:val="22"/>
          <w:szCs w:val="22"/>
        </w:rPr>
        <w:t>Sveštenstvo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kaže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Danijel</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Džaster</w:t>
      </w:r>
      <w:proofErr w:type="spellEnd"/>
      <w:r w:rsidRPr="003D453A">
        <w:rPr>
          <w:rFonts w:asciiTheme="minorHAnsi" w:hAnsiTheme="minorHAnsi" w:cstheme="minorHAnsi"/>
          <w:b w:val="0"/>
          <w:bCs w:val="0"/>
          <w:sz w:val="22"/>
          <w:szCs w:val="22"/>
        </w:rPr>
        <w:t>, „</w:t>
      </w:r>
      <w:proofErr w:type="spellStart"/>
      <w:r w:rsidRPr="003D453A">
        <w:rPr>
          <w:rFonts w:asciiTheme="minorHAnsi" w:hAnsiTheme="minorHAnsi" w:cstheme="minorHAnsi"/>
          <w:b w:val="0"/>
          <w:bCs w:val="0"/>
          <w:sz w:val="22"/>
          <w:szCs w:val="22"/>
        </w:rPr>
        <w:t>privodi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ljude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Bogu</w:t>
      </w:r>
      <w:proofErr w:type="spellEnd"/>
      <w:r w:rsidRPr="003D453A">
        <w:rPr>
          <w:rFonts w:asciiTheme="minorHAnsi" w:hAnsiTheme="minorHAnsi" w:cstheme="minorHAnsi"/>
          <w:b w:val="0"/>
          <w:bCs w:val="0"/>
          <w:sz w:val="22"/>
          <w:szCs w:val="22"/>
        </w:rPr>
        <w:t xml:space="preserve"> i Boga </w:t>
      </w:r>
      <w:proofErr w:type="spellStart"/>
      <w:proofErr w:type="gramStart"/>
      <w:r w:rsidRPr="003D453A">
        <w:rPr>
          <w:rFonts w:asciiTheme="minorHAnsi" w:hAnsiTheme="minorHAnsi" w:cstheme="minorHAnsi"/>
          <w:b w:val="0"/>
          <w:bCs w:val="0"/>
          <w:sz w:val="22"/>
          <w:szCs w:val="22"/>
        </w:rPr>
        <w:t>ljudima</w:t>
      </w:r>
      <w:proofErr w:type="spellEnd"/>
      <w:r w:rsidRPr="003D453A">
        <w:rPr>
          <w:rFonts w:asciiTheme="minorHAnsi" w:hAnsiTheme="minorHAnsi" w:cstheme="minorHAnsi"/>
          <w:b w:val="0"/>
          <w:bCs w:val="0"/>
          <w:sz w:val="22"/>
          <w:szCs w:val="22"/>
        </w:rPr>
        <w:t>“</w:t>
      </w:r>
      <w:proofErr w:type="gram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svojoj</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svešteničkoj</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ulozi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služi</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ilustruje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Božju</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istinu</w:t>
      </w:r>
      <w:proofErr w:type="spellEnd"/>
      <w:r w:rsidRPr="003D453A">
        <w:rPr>
          <w:rFonts w:asciiTheme="minorHAnsi" w:hAnsiTheme="minorHAnsi" w:cstheme="minorHAnsi"/>
          <w:b w:val="0"/>
          <w:bCs w:val="0"/>
          <w:sz w:val="22"/>
          <w:szCs w:val="22"/>
        </w:rPr>
        <w:t>;“</w:t>
      </w:r>
      <w:proofErr w:type="gram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deluje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svedočanstvo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narodima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pokazujući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kvalitet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života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rezultat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njegovog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potčinjavanja</w:t>
      </w:r>
      <w:proofErr w:type="spellEnd"/>
      <w:r w:rsidRPr="003D453A">
        <w:rPr>
          <w:rFonts w:asciiTheme="minorHAnsi" w:hAnsiTheme="minorHAnsi" w:cstheme="minorHAnsi"/>
          <w:b w:val="0"/>
          <w:bCs w:val="0"/>
          <w:sz w:val="22"/>
          <w:szCs w:val="22"/>
        </w:rPr>
        <w:t xml:space="preserve"> Tori, </w:t>
      </w:r>
      <w:proofErr w:type="spellStart"/>
      <w:r w:rsidRPr="003D453A">
        <w:rPr>
          <w:rFonts w:asciiTheme="minorHAnsi" w:hAnsiTheme="minorHAnsi" w:cstheme="minorHAnsi"/>
          <w:b w:val="0"/>
          <w:bCs w:val="0"/>
          <w:sz w:val="22"/>
          <w:szCs w:val="22"/>
        </w:rPr>
        <w:t>uputstvima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Božijim</w:t>
      </w:r>
      <w:proofErr w:type="spellEnd"/>
      <w:r w:rsidRPr="003D453A">
        <w:rPr>
          <w:rFonts w:asciiTheme="minorHAnsi" w:hAnsiTheme="minorHAnsi" w:cstheme="minorHAnsi"/>
          <w:b w:val="0"/>
          <w:bCs w:val="0"/>
          <w:sz w:val="22"/>
          <w:szCs w:val="22"/>
        </w:rPr>
        <w:t>;“ i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svedok</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sile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Božje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usred</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Izraela</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njegovog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poslednjeg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mesta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Gospoda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nad</w:t>
      </w:r>
      <w:proofErr w:type="spellEnd"/>
      <w:r w:rsidRPr="003D453A">
        <w:rPr>
          <w:rFonts w:asciiTheme="minorHAnsi" w:hAnsiTheme="minorHAnsi" w:cstheme="minorHAnsi"/>
          <w:b w:val="0"/>
          <w:bCs w:val="0"/>
          <w:sz w:val="22"/>
          <w:szCs w:val="22"/>
        </w:rPr>
        <w:t xml:space="preserve"> celom zemljom.“9</w:t>
      </w:r>
    </w:p>
    <w:p w14:paraId="3B33B601" w14:textId="77777777" w:rsidR="005F788B" w:rsidRPr="003D453A" w:rsidRDefault="005F788B" w:rsidP="005F788B">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3D453A">
        <w:rPr>
          <w:rFonts w:asciiTheme="minorHAnsi" w:hAnsiTheme="minorHAnsi" w:cstheme="minorHAnsi"/>
          <w:b w:val="0"/>
          <w:bCs w:val="0"/>
          <w:sz w:val="22"/>
          <w:szCs w:val="22"/>
        </w:rPr>
        <w:t>Juster</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tvrdi</w:t>
      </w:r>
      <w:proofErr w:type="spellEnd"/>
      <w:r w:rsidRPr="003D453A">
        <w:rPr>
          <w:rFonts w:asciiTheme="minorHAnsi" w:hAnsiTheme="minorHAnsi" w:cstheme="minorHAnsi"/>
          <w:b w:val="0"/>
          <w:bCs w:val="0"/>
          <w:sz w:val="22"/>
          <w:szCs w:val="22"/>
        </w:rPr>
        <w:t xml:space="preserve"> da ne </w:t>
      </w:r>
      <w:proofErr w:type="spellStart"/>
      <w:r w:rsidRPr="003D453A">
        <w:rPr>
          <w:rFonts w:asciiTheme="minorHAnsi" w:hAnsiTheme="minorHAnsi" w:cstheme="minorHAnsi"/>
          <w:b w:val="0"/>
          <w:bCs w:val="0"/>
          <w:sz w:val="22"/>
          <w:szCs w:val="22"/>
        </w:rPr>
        <w:t>možemo</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potpunosti</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cenimo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biblijski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koncept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sveštenstva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ako</w:t>
      </w:r>
      <w:proofErr w:type="spellEnd"/>
      <w:r w:rsidRPr="003D453A">
        <w:rPr>
          <w:rFonts w:asciiTheme="minorHAnsi" w:hAnsiTheme="minorHAnsi" w:cstheme="minorHAnsi"/>
          <w:b w:val="0"/>
          <w:bCs w:val="0"/>
          <w:sz w:val="22"/>
          <w:szCs w:val="22"/>
        </w:rPr>
        <w:t xml:space="preserve"> ne </w:t>
      </w:r>
      <w:proofErr w:type="spellStart"/>
      <w:r w:rsidRPr="003D453A">
        <w:rPr>
          <w:rFonts w:asciiTheme="minorHAnsi" w:hAnsiTheme="minorHAnsi" w:cstheme="minorHAnsi"/>
          <w:b w:val="0"/>
          <w:bCs w:val="0"/>
          <w:sz w:val="22"/>
          <w:szCs w:val="22"/>
        </w:rPr>
        <w:t>shvatimo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princip</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pravednosti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predstavljanja</w:t>
      </w:r>
      <w:proofErr w:type="spellEnd"/>
      <w:r w:rsidRPr="003D453A">
        <w:rPr>
          <w:rFonts w:asciiTheme="minorHAnsi" w:hAnsiTheme="minorHAnsi" w:cstheme="minorHAnsi"/>
          <w:b w:val="0"/>
          <w:bCs w:val="0"/>
          <w:sz w:val="22"/>
          <w:szCs w:val="22"/>
        </w:rPr>
        <w:t>. „</w:t>
      </w:r>
      <w:proofErr w:type="spellStart"/>
      <w:r w:rsidRPr="003D453A">
        <w:rPr>
          <w:rFonts w:asciiTheme="minorHAnsi" w:hAnsiTheme="minorHAnsi" w:cstheme="minorHAnsi"/>
          <w:b w:val="0"/>
          <w:bCs w:val="0"/>
          <w:sz w:val="22"/>
          <w:szCs w:val="22"/>
        </w:rPr>
        <w:t>Zato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što</w:t>
      </w:r>
      <w:proofErr w:type="spell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vidi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čovečanstvo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celinu</w:t>
      </w:r>
      <w:proofErr w:type="spellEnd"/>
      <w:r w:rsidRPr="003D453A">
        <w:rPr>
          <w:rFonts w:asciiTheme="minorHAnsi" w:hAnsiTheme="minorHAnsi" w:cstheme="minorHAnsi"/>
          <w:b w:val="0"/>
          <w:bCs w:val="0"/>
          <w:sz w:val="22"/>
          <w:szCs w:val="22"/>
        </w:rPr>
        <w:t>“</w:t>
      </w:r>
      <w:proofErr w:type="gram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objašnjava</w:t>
      </w:r>
      <w:proofErr w:type="spellEnd"/>
      <w:r w:rsidRPr="003D453A">
        <w:rPr>
          <w:rFonts w:asciiTheme="minorHAnsi" w:hAnsiTheme="minorHAnsi" w:cstheme="minorHAnsi"/>
          <w:b w:val="0"/>
          <w:bCs w:val="0"/>
          <w:sz w:val="22"/>
          <w:szCs w:val="22"/>
        </w:rPr>
        <w:t xml:space="preserve"> on, „</w:t>
      </w:r>
      <w:proofErr w:type="spellStart"/>
      <w:r w:rsidRPr="003D453A">
        <w:rPr>
          <w:rFonts w:asciiTheme="minorHAnsi" w:hAnsiTheme="minorHAnsi" w:cstheme="minorHAnsi"/>
          <w:b w:val="0"/>
          <w:bCs w:val="0"/>
          <w:sz w:val="22"/>
          <w:szCs w:val="22"/>
        </w:rPr>
        <w:t>pravednost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nekolicine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može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sprečiti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sud</w:t>
      </w:r>
      <w:proofErr w:type="spellEnd"/>
      <w:r w:rsidRPr="003D453A">
        <w:rPr>
          <w:rFonts w:asciiTheme="minorHAnsi" w:hAnsiTheme="minorHAnsi" w:cstheme="minorHAnsi"/>
          <w:b w:val="0"/>
          <w:bCs w:val="0"/>
          <w:sz w:val="22"/>
          <w:szCs w:val="22"/>
        </w:rPr>
        <w:t xml:space="preserve"> za </w:t>
      </w:r>
      <w:proofErr w:type="spellStart"/>
      <w:r w:rsidRPr="003D453A">
        <w:rPr>
          <w:rFonts w:asciiTheme="minorHAnsi" w:hAnsiTheme="minorHAnsi" w:cstheme="minorHAnsi"/>
          <w:b w:val="0"/>
          <w:bCs w:val="0"/>
          <w:sz w:val="22"/>
          <w:szCs w:val="22"/>
        </w:rPr>
        <w:t>mnoge</w:t>
      </w:r>
      <w:proofErr w:type="spellEnd"/>
      <w:r w:rsidRPr="003D453A">
        <w:rPr>
          <w:rFonts w:asciiTheme="minorHAnsi" w:hAnsiTheme="minorHAnsi" w:cstheme="minorHAnsi"/>
          <w:b w:val="0"/>
          <w:bCs w:val="0"/>
          <w:sz w:val="22"/>
          <w:szCs w:val="22"/>
        </w:rPr>
        <w:t xml:space="preserve">. Ovo </w:t>
      </w:r>
      <w:proofErr w:type="spellStart"/>
      <w:r w:rsidRPr="003D453A">
        <w:rPr>
          <w:rFonts w:asciiTheme="minorHAnsi" w:hAnsiTheme="minorHAnsi" w:cstheme="minorHAnsi"/>
          <w:b w:val="0"/>
          <w:bCs w:val="0"/>
          <w:sz w:val="22"/>
          <w:szCs w:val="22"/>
        </w:rPr>
        <w:t>vidimo</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narativu</w:t>
      </w:r>
      <w:proofErr w:type="spellEnd"/>
      <w:r w:rsidRPr="003D453A">
        <w:rPr>
          <w:rFonts w:asciiTheme="minorHAnsi" w:hAnsiTheme="minorHAnsi" w:cstheme="minorHAnsi"/>
          <w:b w:val="0"/>
          <w:bCs w:val="0"/>
          <w:sz w:val="22"/>
          <w:szCs w:val="22"/>
        </w:rPr>
        <w:t xml:space="preserve"> o </w:t>
      </w:r>
      <w:proofErr w:type="spellStart"/>
      <w:r w:rsidRPr="003D453A">
        <w:rPr>
          <w:rFonts w:asciiTheme="minorHAnsi" w:hAnsiTheme="minorHAnsi" w:cstheme="minorHAnsi"/>
          <w:b w:val="0"/>
          <w:bCs w:val="0"/>
          <w:sz w:val="22"/>
          <w:szCs w:val="22"/>
        </w:rPr>
        <w:t>Sodomi</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Gomori</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drugim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mestima</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Bibliji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ali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vrhunac</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reprezentativne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pravednosti</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Isus</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3D453A">
        <w:rPr>
          <w:rFonts w:asciiTheme="minorHAnsi" w:hAnsiTheme="minorHAnsi" w:cstheme="minorHAnsi"/>
          <w:b w:val="0"/>
          <w:bCs w:val="0"/>
          <w:sz w:val="22"/>
          <w:szCs w:val="22"/>
        </w:rPr>
        <w:t>, „</w:t>
      </w:r>
      <w:proofErr w:type="spellStart"/>
      <w:r w:rsidRPr="003D453A">
        <w:rPr>
          <w:rFonts w:asciiTheme="minorHAnsi" w:hAnsiTheme="minorHAnsi" w:cstheme="minorHAnsi"/>
          <w:b w:val="0"/>
          <w:bCs w:val="0"/>
          <w:sz w:val="22"/>
          <w:szCs w:val="22"/>
        </w:rPr>
        <w:t>čija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pojedinačna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žrtva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iskupljuje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čitav</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ljudski</w:t>
      </w:r>
      <w:proofErr w:type="spellEnd"/>
      <w:r w:rsidRPr="003D453A">
        <w:rPr>
          <w:rFonts w:asciiTheme="minorHAnsi" w:hAnsiTheme="minorHAnsi" w:cstheme="minorHAnsi"/>
          <w:b w:val="0"/>
          <w:bCs w:val="0"/>
          <w:sz w:val="22"/>
          <w:szCs w:val="22"/>
        </w:rPr>
        <w:t xml:space="preserve"> rod. Bog </w:t>
      </w:r>
      <w:proofErr w:type="spellStart"/>
      <w:r w:rsidRPr="003D453A">
        <w:rPr>
          <w:rFonts w:asciiTheme="minorHAnsi" w:hAnsiTheme="minorHAnsi" w:cstheme="minorHAnsi"/>
          <w:b w:val="0"/>
          <w:bCs w:val="0"/>
          <w:sz w:val="22"/>
          <w:szCs w:val="22"/>
        </w:rPr>
        <w:t>sudi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svakome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pojedinačno</w:t>
      </w:r>
      <w:proofErr w:type="spellEnd"/>
      <w:r w:rsidRPr="003D453A">
        <w:rPr>
          <w:rFonts w:asciiTheme="minorHAnsi" w:hAnsiTheme="minorHAnsi" w:cstheme="minorHAnsi"/>
          <w:b w:val="0"/>
          <w:bCs w:val="0"/>
          <w:sz w:val="22"/>
          <w:szCs w:val="22"/>
        </w:rPr>
        <w:t xml:space="preserve">. Svi </w:t>
      </w:r>
      <w:proofErr w:type="spellStart"/>
      <w:r w:rsidRPr="003D453A">
        <w:rPr>
          <w:rFonts w:asciiTheme="minorHAnsi" w:hAnsiTheme="minorHAnsi" w:cstheme="minorHAnsi"/>
          <w:b w:val="0"/>
          <w:bCs w:val="0"/>
          <w:sz w:val="22"/>
          <w:szCs w:val="22"/>
        </w:rPr>
        <w:t>smo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odvojeno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odgovorni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Bogu</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dok</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Hristova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žrtva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iskupljuje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grehe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čitavog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ljudskog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roda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čovek</w:t>
      </w:r>
      <w:proofErr w:type="spellEnd"/>
      <w:r w:rsidRPr="003D453A">
        <w:rPr>
          <w:rFonts w:asciiTheme="minorHAnsi" w:hAnsiTheme="minorHAnsi" w:cstheme="minorHAnsi"/>
          <w:b w:val="0"/>
          <w:bCs w:val="0"/>
          <w:sz w:val="22"/>
          <w:szCs w:val="22"/>
        </w:rPr>
        <w:t xml:space="preserve"> mora da </w:t>
      </w:r>
      <w:proofErr w:type="spellStart"/>
      <w:r w:rsidRPr="003D453A">
        <w:rPr>
          <w:rFonts w:asciiTheme="minorHAnsi" w:hAnsiTheme="minorHAnsi" w:cstheme="minorHAnsi"/>
          <w:b w:val="0"/>
          <w:bCs w:val="0"/>
          <w:sz w:val="22"/>
          <w:szCs w:val="22"/>
        </w:rPr>
        <w:t>prisvoji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Njegovo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požrtvovno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delo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kroz</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veru</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Njega</w:t>
      </w:r>
      <w:proofErr w:type="spellEnd"/>
      <w:r w:rsidRPr="003D453A">
        <w:rPr>
          <w:rFonts w:asciiTheme="minorHAnsi" w:hAnsiTheme="minorHAnsi" w:cstheme="minorHAnsi"/>
          <w:b w:val="0"/>
          <w:bCs w:val="0"/>
          <w:sz w:val="22"/>
          <w:szCs w:val="22"/>
        </w:rPr>
        <w:t xml:space="preserve">, da bi bio </w:t>
      </w:r>
      <w:proofErr w:type="spellStart"/>
      <w:r w:rsidRPr="003D453A">
        <w:rPr>
          <w:rFonts w:asciiTheme="minorHAnsi" w:hAnsiTheme="minorHAnsi" w:cstheme="minorHAnsi"/>
          <w:b w:val="0"/>
          <w:bCs w:val="0"/>
          <w:sz w:val="22"/>
          <w:szCs w:val="22"/>
        </w:rPr>
        <w:t>iskupljen</w:t>
      </w:r>
      <w:proofErr w:type="spellEnd"/>
      <w:r w:rsidRPr="003D453A">
        <w:rPr>
          <w:rFonts w:asciiTheme="minorHAnsi" w:hAnsiTheme="minorHAnsi" w:cstheme="minorHAnsi"/>
          <w:b w:val="0"/>
          <w:bCs w:val="0"/>
          <w:sz w:val="22"/>
          <w:szCs w:val="22"/>
        </w:rPr>
        <w:t>.</w:t>
      </w:r>
    </w:p>
    <w:p w14:paraId="2C73942F" w14:textId="77777777" w:rsid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r w:rsidRPr="003D453A">
        <w:rPr>
          <w:rFonts w:asciiTheme="minorHAnsi" w:hAnsiTheme="minorHAnsi" w:cstheme="minorHAnsi"/>
          <w:b w:val="0"/>
          <w:bCs w:val="0"/>
          <w:sz w:val="22"/>
          <w:szCs w:val="22"/>
        </w:rPr>
        <w:t xml:space="preserve">Kao </w:t>
      </w:r>
      <w:proofErr w:type="spellStart"/>
      <w:r w:rsidRPr="003D453A">
        <w:rPr>
          <w:rFonts w:asciiTheme="minorHAnsi" w:hAnsiTheme="minorHAnsi" w:cstheme="minorHAnsi"/>
          <w:b w:val="0"/>
          <w:bCs w:val="0"/>
          <w:sz w:val="22"/>
          <w:szCs w:val="22"/>
        </w:rPr>
        <w:t>što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priznali</w:t>
      </w:r>
      <w:proofErr w:type="spellEnd"/>
      <w:r w:rsidRPr="003D453A">
        <w:rPr>
          <w:rFonts w:asciiTheme="minorHAnsi" w:hAnsiTheme="minorHAnsi" w:cstheme="minorHAnsi"/>
          <w:b w:val="0"/>
          <w:bCs w:val="0"/>
          <w:sz w:val="22"/>
          <w:szCs w:val="22"/>
        </w:rPr>
        <w:t xml:space="preserve">, Bog je </w:t>
      </w:r>
      <w:proofErr w:type="spellStart"/>
      <w:r w:rsidRPr="003D453A">
        <w:rPr>
          <w:rFonts w:asciiTheme="minorHAnsi" w:hAnsiTheme="minorHAnsi" w:cstheme="minorHAnsi"/>
          <w:b w:val="0"/>
          <w:bCs w:val="0"/>
          <w:sz w:val="22"/>
          <w:szCs w:val="22"/>
        </w:rPr>
        <w:t>mogao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samo</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odvede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ljude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direktno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nebo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ali</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izabrao</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nas</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postavi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zemlju</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umesto</w:t>
      </w:r>
      <w:proofErr w:type="spellEnd"/>
      <w:r w:rsidRPr="003D453A">
        <w:rPr>
          <w:rFonts w:asciiTheme="minorHAnsi" w:hAnsiTheme="minorHAnsi" w:cstheme="minorHAnsi"/>
          <w:b w:val="0"/>
          <w:bCs w:val="0"/>
          <w:sz w:val="22"/>
          <w:szCs w:val="22"/>
        </w:rPr>
        <w:t xml:space="preserve"> toga </w:t>
      </w:r>
      <w:proofErr w:type="spellStart"/>
      <w:r w:rsidRPr="003D453A">
        <w:rPr>
          <w:rFonts w:asciiTheme="minorHAnsi" w:hAnsiTheme="minorHAnsi" w:cstheme="minorHAnsi"/>
          <w:b w:val="0"/>
          <w:bCs w:val="0"/>
          <w:sz w:val="22"/>
          <w:szCs w:val="22"/>
        </w:rPr>
        <w:t>omogućio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naše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spasenje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Razlog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zašto</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misterija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ali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verujem</w:t>
      </w:r>
      <w:proofErr w:type="spellEnd"/>
      <w:r w:rsidRPr="003D453A">
        <w:rPr>
          <w:rFonts w:asciiTheme="minorHAnsi" w:hAnsiTheme="minorHAnsi" w:cstheme="minorHAnsi"/>
          <w:b w:val="0"/>
          <w:bCs w:val="0"/>
          <w:sz w:val="22"/>
          <w:szCs w:val="22"/>
        </w:rPr>
        <w:t xml:space="preserve"> da je </w:t>
      </w:r>
      <w:proofErr w:type="spellStart"/>
      <w:r w:rsidRPr="003D453A">
        <w:rPr>
          <w:rFonts w:asciiTheme="minorHAnsi" w:hAnsiTheme="minorHAnsi" w:cstheme="minorHAnsi"/>
          <w:b w:val="0"/>
          <w:bCs w:val="0"/>
          <w:sz w:val="22"/>
          <w:szCs w:val="22"/>
        </w:rPr>
        <w:t>povezan</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barem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delimično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Njegovim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stvaranjem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čovečanstva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slobodnih</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bića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Dalje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Sveto</w:t>
      </w:r>
      <w:proofErr w:type="spellEnd"/>
      <w:r w:rsidRPr="003D453A">
        <w:rPr>
          <w:rFonts w:asciiTheme="minorHAnsi" w:hAnsiTheme="minorHAnsi" w:cstheme="minorHAnsi"/>
          <w:b w:val="0"/>
          <w:bCs w:val="0"/>
          <w:sz w:val="22"/>
          <w:szCs w:val="22"/>
        </w:rPr>
        <w:t xml:space="preserve"> pismo je </w:t>
      </w:r>
      <w:proofErr w:type="spellStart"/>
      <w:r w:rsidRPr="003D453A">
        <w:rPr>
          <w:rFonts w:asciiTheme="minorHAnsi" w:hAnsiTheme="minorHAnsi" w:cstheme="minorHAnsi"/>
          <w:b w:val="0"/>
          <w:bCs w:val="0"/>
          <w:sz w:val="22"/>
          <w:szCs w:val="22"/>
        </w:rPr>
        <w:t>sasvim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jasno</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nas</w:t>
      </w:r>
      <w:proofErr w:type="spellEnd"/>
      <w:r w:rsidRPr="003D453A">
        <w:rPr>
          <w:rFonts w:asciiTheme="minorHAnsi" w:hAnsiTheme="minorHAnsi" w:cstheme="minorHAnsi"/>
          <w:b w:val="0"/>
          <w:bCs w:val="0"/>
          <w:sz w:val="22"/>
          <w:szCs w:val="22"/>
        </w:rPr>
        <w:t xml:space="preserve"> Bog </w:t>
      </w:r>
      <w:proofErr w:type="spellStart"/>
      <w:r w:rsidRPr="003D453A">
        <w:rPr>
          <w:rFonts w:asciiTheme="minorHAnsi" w:hAnsiTheme="minorHAnsi" w:cstheme="minorHAnsi"/>
          <w:b w:val="0"/>
          <w:bCs w:val="0"/>
          <w:sz w:val="22"/>
          <w:szCs w:val="22"/>
        </w:rPr>
        <w:t>oplemenjuje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kroz</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naša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iskustva</w:t>
      </w:r>
      <w:proofErr w:type="spellEnd"/>
      <w:r w:rsidRPr="003D453A">
        <w:rPr>
          <w:rFonts w:asciiTheme="minorHAnsi" w:hAnsiTheme="minorHAnsi" w:cstheme="minorHAnsi"/>
          <w:b w:val="0"/>
          <w:bCs w:val="0"/>
          <w:sz w:val="22"/>
          <w:szCs w:val="22"/>
        </w:rPr>
        <w:t xml:space="preserve"> – </w:t>
      </w:r>
      <w:proofErr w:type="spellStart"/>
      <w:r w:rsidRPr="003D453A">
        <w:rPr>
          <w:rFonts w:asciiTheme="minorHAnsi" w:hAnsiTheme="minorHAnsi" w:cstheme="minorHAnsi"/>
          <w:b w:val="0"/>
          <w:bCs w:val="0"/>
          <w:sz w:val="22"/>
          <w:szCs w:val="22"/>
        </w:rPr>
        <w:t>naše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teškoće</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patnje</w:t>
      </w:r>
      <w:proofErr w:type="spellEnd"/>
      <w:r w:rsidRPr="003D453A">
        <w:rPr>
          <w:rFonts w:asciiTheme="minorHAnsi" w:hAnsiTheme="minorHAnsi" w:cstheme="minorHAnsi"/>
          <w:b w:val="0"/>
          <w:bCs w:val="0"/>
          <w:sz w:val="22"/>
          <w:szCs w:val="22"/>
        </w:rPr>
        <w:t xml:space="preserve"> – </w:t>
      </w:r>
      <w:proofErr w:type="spellStart"/>
      <w:r w:rsidRPr="003D453A">
        <w:rPr>
          <w:rFonts w:asciiTheme="minorHAnsi" w:hAnsiTheme="minorHAnsi" w:cstheme="minorHAnsi"/>
          <w:b w:val="0"/>
          <w:bCs w:val="0"/>
          <w:sz w:val="22"/>
          <w:szCs w:val="22"/>
        </w:rPr>
        <w:t>tako</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prolazimo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kroz</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proces</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duhovnog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sazrevanja</w:t>
      </w:r>
      <w:proofErr w:type="spellEnd"/>
      <w:r w:rsidRPr="003D453A">
        <w:rPr>
          <w:rFonts w:asciiTheme="minorHAnsi" w:hAnsiTheme="minorHAnsi" w:cstheme="minorHAnsi"/>
          <w:b w:val="0"/>
          <w:bCs w:val="0"/>
          <w:sz w:val="22"/>
          <w:szCs w:val="22"/>
        </w:rPr>
        <w:t xml:space="preserve">. On </w:t>
      </w:r>
      <w:proofErr w:type="spellStart"/>
      <w:r w:rsidRPr="003D453A">
        <w:rPr>
          <w:rFonts w:asciiTheme="minorHAnsi" w:hAnsiTheme="minorHAnsi" w:cstheme="minorHAnsi"/>
          <w:b w:val="0"/>
          <w:bCs w:val="0"/>
          <w:sz w:val="22"/>
          <w:szCs w:val="22"/>
        </w:rPr>
        <w:t>koristi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naša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iskustva</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izgradi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naš</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karakter</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nam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prenese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mudrost</w:t>
      </w:r>
      <w:proofErr w:type="spellEnd"/>
      <w:r w:rsidRPr="003D453A">
        <w:rPr>
          <w:rFonts w:asciiTheme="minorHAnsi" w:hAnsiTheme="minorHAnsi" w:cstheme="minorHAnsi"/>
          <w:b w:val="0"/>
          <w:bCs w:val="0"/>
          <w:sz w:val="22"/>
          <w:szCs w:val="22"/>
        </w:rPr>
        <w:t xml:space="preserve"> i da </w:t>
      </w:r>
      <w:proofErr w:type="spellStart"/>
      <w:r w:rsidRPr="003D453A">
        <w:rPr>
          <w:rFonts w:asciiTheme="minorHAnsi" w:hAnsiTheme="minorHAnsi" w:cstheme="minorHAnsi"/>
          <w:b w:val="0"/>
          <w:bCs w:val="0"/>
          <w:sz w:val="22"/>
          <w:szCs w:val="22"/>
        </w:rPr>
        <w:t>nas</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privuče</w:t>
      </w:r>
      <w:proofErr w:type="spellEnd"/>
      <w:r w:rsidRPr="003D453A">
        <w:rPr>
          <w:rFonts w:asciiTheme="minorHAnsi" w:hAnsiTheme="minorHAnsi" w:cstheme="minorHAnsi"/>
          <w:b w:val="0"/>
          <w:bCs w:val="0"/>
          <w:sz w:val="22"/>
          <w:szCs w:val="22"/>
        </w:rPr>
        <w:t xml:space="preserve"> k </w:t>
      </w:r>
      <w:proofErr w:type="spellStart"/>
      <w:r w:rsidRPr="003D453A">
        <w:rPr>
          <w:rFonts w:asciiTheme="minorHAnsi" w:hAnsiTheme="minorHAnsi" w:cstheme="minorHAnsi"/>
          <w:b w:val="0"/>
          <w:bCs w:val="0"/>
          <w:sz w:val="22"/>
          <w:szCs w:val="22"/>
        </w:rPr>
        <w:t>Njemu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pokazujući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naše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nedostatke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odvojeno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od</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Njega</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našu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potrebu</w:t>
      </w:r>
      <w:proofErr w:type="spellEnd"/>
      <w:r w:rsidRPr="003D453A">
        <w:rPr>
          <w:rFonts w:asciiTheme="minorHAnsi" w:hAnsiTheme="minorHAnsi" w:cstheme="minorHAnsi"/>
          <w:b w:val="0"/>
          <w:bCs w:val="0"/>
          <w:sz w:val="22"/>
          <w:szCs w:val="22"/>
        </w:rPr>
        <w:t xml:space="preserve"> da se </w:t>
      </w:r>
      <w:proofErr w:type="spellStart"/>
      <w:r w:rsidRPr="003D453A">
        <w:rPr>
          <w:rFonts w:asciiTheme="minorHAnsi" w:hAnsiTheme="minorHAnsi" w:cstheme="minorHAnsi"/>
          <w:b w:val="0"/>
          <w:bCs w:val="0"/>
          <w:sz w:val="22"/>
          <w:szCs w:val="22"/>
        </w:rPr>
        <w:t>oslonimo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Njega</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pouzdamo</w:t>
      </w:r>
      <w:proofErr w:type="spellEnd"/>
      <w:r w:rsidRPr="003D453A">
        <w:rPr>
          <w:rFonts w:asciiTheme="minorHAnsi" w:hAnsiTheme="minorHAnsi" w:cstheme="minorHAnsi"/>
          <w:b w:val="0"/>
          <w:bCs w:val="0"/>
          <w:sz w:val="22"/>
          <w:szCs w:val="22"/>
        </w:rPr>
        <w:t xml:space="preserve"> se u </w:t>
      </w:r>
      <w:proofErr w:type="spellStart"/>
      <w:r w:rsidRPr="003D453A">
        <w:rPr>
          <w:rFonts w:asciiTheme="minorHAnsi" w:hAnsiTheme="minorHAnsi" w:cstheme="minorHAnsi"/>
          <w:b w:val="0"/>
          <w:bCs w:val="0"/>
          <w:sz w:val="22"/>
          <w:szCs w:val="22"/>
        </w:rPr>
        <w:t>Njega</w:t>
      </w:r>
      <w:proofErr w:type="spellEnd"/>
      <w:r w:rsidRPr="003D453A">
        <w:rPr>
          <w:rFonts w:asciiTheme="minorHAnsi" w:hAnsiTheme="minorHAnsi" w:cstheme="minorHAnsi"/>
          <w:b w:val="0"/>
          <w:bCs w:val="0"/>
          <w:sz w:val="22"/>
          <w:szCs w:val="22"/>
        </w:rPr>
        <w:t xml:space="preserve">. Ovo je ono </w:t>
      </w:r>
      <w:proofErr w:type="spellStart"/>
      <w:r w:rsidRPr="003D453A">
        <w:rPr>
          <w:rFonts w:asciiTheme="minorHAnsi" w:hAnsiTheme="minorHAnsi" w:cstheme="minorHAnsi"/>
          <w:b w:val="0"/>
          <w:bCs w:val="0"/>
          <w:sz w:val="22"/>
          <w:szCs w:val="22"/>
        </w:rPr>
        <w:t>što</w:t>
      </w:r>
      <w:proofErr w:type="spellEnd"/>
      <w:r w:rsidRPr="003D453A">
        <w:rPr>
          <w:rFonts w:asciiTheme="minorHAnsi" w:hAnsiTheme="minorHAnsi" w:cstheme="minorHAnsi"/>
          <w:b w:val="0"/>
          <w:bCs w:val="0"/>
          <w:sz w:val="22"/>
          <w:szCs w:val="22"/>
        </w:rPr>
        <w:t xml:space="preserve"> je On </w:t>
      </w:r>
      <w:proofErr w:type="spellStart"/>
      <w:r w:rsidRPr="003D453A">
        <w:rPr>
          <w:rFonts w:asciiTheme="minorHAnsi" w:hAnsiTheme="minorHAnsi" w:cstheme="minorHAnsi"/>
          <w:b w:val="0"/>
          <w:bCs w:val="0"/>
          <w:sz w:val="22"/>
          <w:szCs w:val="22"/>
        </w:rPr>
        <w:t>uradio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izraelskim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narodom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što</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rečeno</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Isaiji</w:t>
      </w:r>
      <w:proofErr w:type="spellEnd"/>
      <w:r w:rsidRPr="003D453A">
        <w:rPr>
          <w:rFonts w:asciiTheme="minorHAnsi" w:hAnsiTheme="minorHAnsi" w:cstheme="minorHAnsi"/>
          <w:b w:val="0"/>
          <w:bCs w:val="0"/>
          <w:sz w:val="22"/>
          <w:szCs w:val="22"/>
        </w:rPr>
        <w:t xml:space="preserve">: „Evo, ja </w:t>
      </w:r>
      <w:proofErr w:type="spellStart"/>
      <w:r w:rsidRPr="003D453A">
        <w:rPr>
          <w:rFonts w:asciiTheme="minorHAnsi" w:hAnsiTheme="minorHAnsi" w:cstheme="minorHAnsi"/>
          <w:b w:val="0"/>
          <w:bCs w:val="0"/>
          <w:sz w:val="22"/>
          <w:szCs w:val="22"/>
        </w:rPr>
        <w:t>sam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te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prečistio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ali</w:t>
      </w:r>
      <w:proofErr w:type="spellEnd"/>
      <w:r w:rsidRPr="003D453A">
        <w:rPr>
          <w:rFonts w:asciiTheme="minorHAnsi" w:hAnsiTheme="minorHAnsi" w:cstheme="minorHAnsi"/>
          <w:b w:val="0"/>
          <w:bCs w:val="0"/>
          <w:sz w:val="22"/>
          <w:szCs w:val="22"/>
        </w:rPr>
        <w:t xml:space="preserve"> ne </w:t>
      </w:r>
      <w:proofErr w:type="spellStart"/>
      <w:r w:rsidRPr="003D453A">
        <w:rPr>
          <w:rFonts w:asciiTheme="minorHAnsi" w:hAnsiTheme="minorHAnsi" w:cstheme="minorHAnsi"/>
          <w:b w:val="0"/>
          <w:bCs w:val="0"/>
          <w:sz w:val="22"/>
          <w:szCs w:val="22"/>
        </w:rPr>
        <w:t>kao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srebro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Iskušao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te</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peći</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nevolje</w:t>
      </w:r>
      <w:proofErr w:type="spellEnd"/>
      <w:r w:rsidRPr="003D453A">
        <w:rPr>
          <w:rFonts w:asciiTheme="minorHAnsi" w:hAnsiTheme="minorHAnsi" w:cstheme="minorHAnsi"/>
          <w:b w:val="0"/>
          <w:bCs w:val="0"/>
          <w:sz w:val="22"/>
          <w:szCs w:val="22"/>
        </w:rPr>
        <w:t>“ (</w:t>
      </w:r>
      <w:proofErr w:type="gramEnd"/>
      <w:r w:rsidRPr="003D453A">
        <w:rPr>
          <w:rFonts w:asciiTheme="minorHAnsi" w:hAnsiTheme="minorHAnsi" w:cstheme="minorHAnsi"/>
          <w:b w:val="0"/>
          <w:bCs w:val="0"/>
          <w:sz w:val="22"/>
          <w:szCs w:val="22"/>
        </w:rPr>
        <w:t xml:space="preserve">48:10). </w:t>
      </w:r>
      <w:proofErr w:type="spellStart"/>
      <w:r w:rsidRPr="003D453A">
        <w:rPr>
          <w:rFonts w:asciiTheme="minorHAnsi" w:hAnsiTheme="minorHAnsi" w:cstheme="minorHAnsi"/>
          <w:b w:val="0"/>
          <w:bCs w:val="0"/>
          <w:sz w:val="22"/>
          <w:szCs w:val="22"/>
        </w:rPr>
        <w:t>Jeremijina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knjiga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sadrži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sličnu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izjavu</w:t>
      </w:r>
      <w:proofErr w:type="spellEnd"/>
      <w:r w:rsidRPr="003D453A">
        <w:rPr>
          <w:rFonts w:asciiTheme="minorHAnsi" w:hAnsiTheme="minorHAnsi" w:cstheme="minorHAnsi"/>
          <w:b w:val="0"/>
          <w:bCs w:val="0"/>
          <w:sz w:val="22"/>
          <w:szCs w:val="22"/>
        </w:rPr>
        <w:t xml:space="preserve">: „Evo, ja </w:t>
      </w:r>
      <w:proofErr w:type="spellStart"/>
      <w:r w:rsidRPr="003D453A">
        <w:rPr>
          <w:rFonts w:asciiTheme="minorHAnsi" w:hAnsiTheme="minorHAnsi" w:cstheme="minorHAnsi"/>
          <w:b w:val="0"/>
          <w:bCs w:val="0"/>
          <w:sz w:val="22"/>
          <w:szCs w:val="22"/>
        </w:rPr>
        <w:t>ću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ih</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prečistiti</w:t>
      </w:r>
      <w:proofErr w:type="spellEnd"/>
      <w:r w:rsidRPr="003D453A">
        <w:rPr>
          <w:rFonts w:asciiTheme="minorHAnsi" w:hAnsiTheme="minorHAnsi" w:cstheme="minorHAnsi"/>
          <w:b w:val="0"/>
          <w:bCs w:val="0"/>
          <w:sz w:val="22"/>
          <w:szCs w:val="22"/>
        </w:rPr>
        <w:t xml:space="preserve"> i </w:t>
      </w:r>
      <w:proofErr w:type="spellStart"/>
      <w:r w:rsidRPr="003D453A">
        <w:rPr>
          <w:rFonts w:asciiTheme="minorHAnsi" w:hAnsiTheme="minorHAnsi" w:cstheme="minorHAnsi"/>
          <w:b w:val="0"/>
          <w:bCs w:val="0"/>
          <w:sz w:val="22"/>
          <w:szCs w:val="22"/>
        </w:rPr>
        <w:t>iskušati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jer</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šta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drugo</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mogu</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učiniti</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zbog</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svog</w:t>
      </w:r>
      <w:proofErr w:type="spellEnd"/>
      <w:r w:rsidRPr="003D453A">
        <w:rPr>
          <w:rFonts w:asciiTheme="minorHAnsi" w:hAnsiTheme="minorHAnsi" w:cstheme="minorHAnsi"/>
          <w:b w:val="0"/>
          <w:bCs w:val="0"/>
          <w:sz w:val="22"/>
          <w:szCs w:val="22"/>
        </w:rPr>
        <w:t xml:space="preserve"> </w:t>
      </w:r>
      <w:proofErr w:type="spellStart"/>
      <w:proofErr w:type="gramStart"/>
      <w:r w:rsidRPr="003D453A">
        <w:rPr>
          <w:rFonts w:asciiTheme="minorHAnsi" w:hAnsiTheme="minorHAnsi" w:cstheme="minorHAnsi"/>
          <w:b w:val="0"/>
          <w:bCs w:val="0"/>
          <w:sz w:val="22"/>
          <w:szCs w:val="22"/>
        </w:rPr>
        <w:t>naroda</w:t>
      </w:r>
      <w:proofErr w:type="spellEnd"/>
      <w:r w:rsidRPr="003D453A">
        <w:rPr>
          <w:rFonts w:asciiTheme="minorHAnsi" w:hAnsiTheme="minorHAnsi" w:cstheme="minorHAnsi"/>
          <w:b w:val="0"/>
          <w:bCs w:val="0"/>
          <w:sz w:val="22"/>
          <w:szCs w:val="22"/>
        </w:rPr>
        <w:t>?“</w:t>
      </w:r>
      <w:proofErr w:type="gramEnd"/>
      <w:r w:rsidRPr="003D453A">
        <w:rPr>
          <w:rFonts w:asciiTheme="minorHAnsi" w:hAnsiTheme="minorHAnsi" w:cstheme="minorHAnsi"/>
          <w:b w:val="0"/>
          <w:bCs w:val="0"/>
          <w:sz w:val="22"/>
          <w:szCs w:val="22"/>
        </w:rPr>
        <w:t xml:space="preserve"> (9:7). A </w:t>
      </w:r>
      <w:proofErr w:type="spellStart"/>
      <w:r w:rsidRPr="003D453A">
        <w:rPr>
          <w:rFonts w:asciiTheme="minorHAnsi" w:hAnsiTheme="minorHAnsi" w:cstheme="minorHAnsi"/>
          <w:b w:val="0"/>
          <w:bCs w:val="0"/>
          <w:sz w:val="22"/>
          <w:szCs w:val="22"/>
        </w:rPr>
        <w:t>ovo</w:t>
      </w:r>
      <w:proofErr w:type="spellEnd"/>
      <w:r w:rsidRPr="003D453A">
        <w:rPr>
          <w:rFonts w:asciiTheme="minorHAnsi" w:hAnsiTheme="minorHAnsi" w:cstheme="minorHAnsi"/>
          <w:b w:val="0"/>
          <w:bCs w:val="0"/>
          <w:sz w:val="22"/>
          <w:szCs w:val="22"/>
        </w:rPr>
        <w:t xml:space="preserve"> je ono </w:t>
      </w:r>
      <w:proofErr w:type="spellStart"/>
      <w:r w:rsidRPr="003D453A">
        <w:rPr>
          <w:rFonts w:asciiTheme="minorHAnsi" w:hAnsiTheme="minorHAnsi" w:cstheme="minorHAnsi"/>
          <w:b w:val="0"/>
          <w:bCs w:val="0"/>
          <w:sz w:val="22"/>
          <w:szCs w:val="22"/>
        </w:rPr>
        <w:t>što</w:t>
      </w:r>
      <w:proofErr w:type="spellEnd"/>
      <w:r w:rsidRPr="003D453A">
        <w:rPr>
          <w:rFonts w:asciiTheme="minorHAnsi" w:hAnsiTheme="minorHAnsi" w:cstheme="minorHAnsi"/>
          <w:b w:val="0"/>
          <w:bCs w:val="0"/>
          <w:sz w:val="22"/>
          <w:szCs w:val="22"/>
        </w:rPr>
        <w:t xml:space="preserve"> On </w:t>
      </w:r>
      <w:proofErr w:type="spellStart"/>
      <w:r w:rsidRPr="003D453A">
        <w:rPr>
          <w:rFonts w:asciiTheme="minorHAnsi" w:hAnsiTheme="minorHAnsi" w:cstheme="minorHAnsi"/>
          <w:b w:val="0"/>
          <w:bCs w:val="0"/>
          <w:sz w:val="22"/>
          <w:szCs w:val="22"/>
        </w:rPr>
        <w:t>čini</w:t>
      </w:r>
      <w:proofErr w:type="spellEnd"/>
      <w:r w:rsidRPr="003D453A">
        <w:rPr>
          <w:rFonts w:asciiTheme="minorHAnsi" w:hAnsiTheme="minorHAnsi" w:cstheme="minorHAnsi"/>
          <w:b w:val="0"/>
          <w:bCs w:val="0"/>
          <w:sz w:val="22"/>
          <w:szCs w:val="22"/>
        </w:rPr>
        <w:t xml:space="preserve"> za </w:t>
      </w:r>
      <w:proofErr w:type="spellStart"/>
      <w:r w:rsidRPr="003D453A">
        <w:rPr>
          <w:rFonts w:asciiTheme="minorHAnsi" w:hAnsiTheme="minorHAnsi" w:cstheme="minorHAnsi"/>
          <w:b w:val="0"/>
          <w:bCs w:val="0"/>
          <w:sz w:val="22"/>
          <w:szCs w:val="22"/>
        </w:rPr>
        <w:t>sve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nas</w:t>
      </w:r>
      <w:proofErr w:type="spellEnd"/>
      <w:r w:rsidRPr="003D453A">
        <w:rPr>
          <w:rFonts w:asciiTheme="minorHAnsi" w:hAnsiTheme="minorHAnsi" w:cstheme="minorHAnsi"/>
          <w:b w:val="0"/>
          <w:bCs w:val="0"/>
          <w:sz w:val="22"/>
          <w:szCs w:val="22"/>
        </w:rPr>
        <w:t>: „</w:t>
      </w:r>
      <w:proofErr w:type="spellStart"/>
      <w:r w:rsidRPr="003D453A">
        <w:rPr>
          <w:rFonts w:asciiTheme="minorHAnsi" w:hAnsiTheme="minorHAnsi" w:cstheme="minorHAnsi"/>
          <w:b w:val="0"/>
          <w:bCs w:val="0"/>
          <w:sz w:val="22"/>
          <w:szCs w:val="22"/>
        </w:rPr>
        <w:t>Radujemo</w:t>
      </w:r>
      <w:proofErr w:type="spellEnd"/>
      <w:r w:rsidRPr="003D453A">
        <w:rPr>
          <w:rFonts w:asciiTheme="minorHAnsi" w:hAnsiTheme="minorHAnsi" w:cstheme="minorHAnsi"/>
          <w:b w:val="0"/>
          <w:bCs w:val="0"/>
          <w:sz w:val="22"/>
          <w:szCs w:val="22"/>
        </w:rPr>
        <w:t xml:space="preserve"> se </w:t>
      </w:r>
      <w:proofErr w:type="spellStart"/>
      <w:r w:rsidRPr="003D453A">
        <w:rPr>
          <w:rFonts w:asciiTheme="minorHAnsi" w:hAnsiTheme="minorHAnsi" w:cstheme="minorHAnsi"/>
          <w:b w:val="0"/>
          <w:bCs w:val="0"/>
          <w:sz w:val="22"/>
          <w:szCs w:val="22"/>
        </w:rPr>
        <w:t>našim</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patnjama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znajući</w:t>
      </w:r>
      <w:proofErr w:type="spellEnd"/>
      <w:r w:rsidRPr="003D453A">
        <w:rPr>
          <w:rFonts w:asciiTheme="minorHAnsi" w:hAnsiTheme="minorHAnsi" w:cstheme="minorHAnsi"/>
          <w:b w:val="0"/>
          <w:bCs w:val="0"/>
          <w:sz w:val="22"/>
          <w:szCs w:val="22"/>
        </w:rPr>
        <w:t xml:space="preserve"> da </w:t>
      </w:r>
      <w:proofErr w:type="spellStart"/>
      <w:r w:rsidRPr="003D453A">
        <w:rPr>
          <w:rFonts w:asciiTheme="minorHAnsi" w:hAnsiTheme="minorHAnsi" w:cstheme="minorHAnsi"/>
          <w:b w:val="0"/>
          <w:bCs w:val="0"/>
          <w:sz w:val="22"/>
          <w:szCs w:val="22"/>
        </w:rPr>
        <w:t>patnja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rađa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izdržljivost</w:t>
      </w:r>
      <w:proofErr w:type="spellEnd"/>
      <w:r w:rsidRPr="003D453A">
        <w:rPr>
          <w:rFonts w:asciiTheme="minorHAnsi" w:hAnsiTheme="minorHAnsi" w:cstheme="minorHAnsi"/>
          <w:b w:val="0"/>
          <w:bCs w:val="0"/>
          <w:sz w:val="22"/>
          <w:szCs w:val="22"/>
        </w:rPr>
        <w:t xml:space="preserve">, a </w:t>
      </w:r>
      <w:proofErr w:type="spellStart"/>
      <w:r w:rsidRPr="003D453A">
        <w:rPr>
          <w:rFonts w:asciiTheme="minorHAnsi" w:hAnsiTheme="minorHAnsi" w:cstheme="minorHAnsi"/>
          <w:b w:val="0"/>
          <w:bCs w:val="0"/>
          <w:sz w:val="22"/>
          <w:szCs w:val="22"/>
        </w:rPr>
        <w:t>izdržljivost</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rađa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karakter</w:t>
      </w:r>
      <w:proofErr w:type="spellEnd"/>
      <w:r w:rsidRPr="003D453A">
        <w:rPr>
          <w:rFonts w:asciiTheme="minorHAnsi" w:hAnsiTheme="minorHAnsi" w:cstheme="minorHAnsi"/>
          <w:b w:val="0"/>
          <w:bCs w:val="0"/>
          <w:sz w:val="22"/>
          <w:szCs w:val="22"/>
        </w:rPr>
        <w:t xml:space="preserve">, a </w:t>
      </w:r>
      <w:proofErr w:type="spellStart"/>
      <w:r w:rsidRPr="003D453A">
        <w:rPr>
          <w:rFonts w:asciiTheme="minorHAnsi" w:hAnsiTheme="minorHAnsi" w:cstheme="minorHAnsi"/>
          <w:b w:val="0"/>
          <w:bCs w:val="0"/>
          <w:sz w:val="22"/>
          <w:szCs w:val="22"/>
        </w:rPr>
        <w:t>karakter</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nadu</w:t>
      </w:r>
      <w:proofErr w:type="spellEnd"/>
      <w:r w:rsidRPr="003D453A">
        <w:rPr>
          <w:rFonts w:asciiTheme="minorHAnsi" w:hAnsiTheme="minorHAnsi" w:cstheme="minorHAnsi"/>
          <w:b w:val="0"/>
          <w:bCs w:val="0"/>
          <w:sz w:val="22"/>
          <w:szCs w:val="22"/>
        </w:rPr>
        <w:t xml:space="preserve">, a nada </w:t>
      </w:r>
      <w:proofErr w:type="spellStart"/>
      <w:r w:rsidRPr="003D453A">
        <w:rPr>
          <w:rFonts w:asciiTheme="minorHAnsi" w:hAnsiTheme="minorHAnsi" w:cstheme="minorHAnsi"/>
          <w:b w:val="0"/>
          <w:bCs w:val="0"/>
          <w:sz w:val="22"/>
          <w:szCs w:val="22"/>
        </w:rPr>
        <w:t>nas</w:t>
      </w:r>
      <w:proofErr w:type="spellEnd"/>
      <w:r w:rsidRPr="003D453A">
        <w:rPr>
          <w:rFonts w:asciiTheme="minorHAnsi" w:hAnsiTheme="minorHAnsi" w:cstheme="minorHAnsi"/>
          <w:b w:val="0"/>
          <w:bCs w:val="0"/>
          <w:sz w:val="22"/>
          <w:szCs w:val="22"/>
        </w:rPr>
        <w:t xml:space="preserve"> ne </w:t>
      </w:r>
      <w:proofErr w:type="spellStart"/>
      <w:r w:rsidRPr="003D453A">
        <w:rPr>
          <w:rFonts w:asciiTheme="minorHAnsi" w:hAnsiTheme="minorHAnsi" w:cstheme="minorHAnsi"/>
          <w:b w:val="0"/>
          <w:bCs w:val="0"/>
          <w:sz w:val="22"/>
          <w:szCs w:val="22"/>
        </w:rPr>
        <w:t>posramljuje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jer</w:t>
      </w:r>
      <w:proofErr w:type="spellEnd"/>
      <w:r w:rsidRPr="003D453A">
        <w:rPr>
          <w:rFonts w:asciiTheme="minorHAnsi" w:hAnsiTheme="minorHAnsi" w:cstheme="minorHAnsi"/>
          <w:b w:val="0"/>
          <w:bCs w:val="0"/>
          <w:sz w:val="22"/>
          <w:szCs w:val="22"/>
        </w:rPr>
        <w:t xml:space="preserve"> je </w:t>
      </w:r>
      <w:proofErr w:type="spellStart"/>
      <w:r w:rsidRPr="003D453A">
        <w:rPr>
          <w:rFonts w:asciiTheme="minorHAnsi" w:hAnsiTheme="minorHAnsi" w:cstheme="minorHAnsi"/>
          <w:b w:val="0"/>
          <w:bCs w:val="0"/>
          <w:sz w:val="22"/>
          <w:szCs w:val="22"/>
        </w:rPr>
        <w:t>ljubav</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Božija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izlivena</w:t>
      </w:r>
      <w:proofErr w:type="spellEnd"/>
      <w:r w:rsidRPr="003D453A">
        <w:rPr>
          <w:rFonts w:asciiTheme="minorHAnsi" w:hAnsiTheme="minorHAnsi" w:cstheme="minorHAnsi"/>
          <w:b w:val="0"/>
          <w:bCs w:val="0"/>
          <w:sz w:val="22"/>
          <w:szCs w:val="22"/>
        </w:rPr>
        <w:t xml:space="preserve"> u </w:t>
      </w:r>
      <w:proofErr w:type="spellStart"/>
      <w:r w:rsidRPr="003D453A">
        <w:rPr>
          <w:rFonts w:asciiTheme="minorHAnsi" w:hAnsiTheme="minorHAnsi" w:cstheme="minorHAnsi"/>
          <w:b w:val="0"/>
          <w:bCs w:val="0"/>
          <w:sz w:val="22"/>
          <w:szCs w:val="22"/>
        </w:rPr>
        <w:t>naše</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srca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kroz</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Duha</w:t>
      </w:r>
      <w:proofErr w:type="spellEnd"/>
      <w:r w:rsidRPr="003D453A">
        <w:rPr>
          <w:rFonts w:asciiTheme="minorHAnsi" w:hAnsiTheme="minorHAnsi" w:cstheme="minorHAnsi"/>
          <w:b w:val="0"/>
          <w:bCs w:val="0"/>
          <w:sz w:val="22"/>
          <w:szCs w:val="22"/>
        </w:rPr>
        <w:t xml:space="preserve"> </w:t>
      </w:r>
      <w:proofErr w:type="spellStart"/>
      <w:r w:rsidRPr="003D453A">
        <w:rPr>
          <w:rFonts w:asciiTheme="minorHAnsi" w:hAnsiTheme="minorHAnsi" w:cstheme="minorHAnsi"/>
          <w:b w:val="0"/>
          <w:bCs w:val="0"/>
          <w:sz w:val="22"/>
          <w:szCs w:val="22"/>
        </w:rPr>
        <w:t>Svetoga</w:t>
      </w:r>
      <w:proofErr w:type="spellEnd"/>
      <w:r w:rsidRPr="003D453A">
        <w:rPr>
          <w:rFonts w:asciiTheme="minorHAnsi" w:hAnsiTheme="minorHAnsi" w:cstheme="minorHAnsi"/>
          <w:b w:val="0"/>
          <w:bCs w:val="0"/>
          <w:sz w:val="22"/>
          <w:szCs w:val="22"/>
        </w:rPr>
        <w:t xml:space="preserve"> koji </w:t>
      </w:r>
      <w:proofErr w:type="spellStart"/>
      <w:r w:rsidRPr="003D453A">
        <w:rPr>
          <w:rFonts w:asciiTheme="minorHAnsi" w:hAnsiTheme="minorHAnsi" w:cstheme="minorHAnsi"/>
          <w:b w:val="0"/>
          <w:bCs w:val="0"/>
          <w:sz w:val="22"/>
          <w:szCs w:val="22"/>
        </w:rPr>
        <w:t>nam</w:t>
      </w:r>
      <w:proofErr w:type="spellEnd"/>
      <w:r w:rsidRPr="003D453A">
        <w:rPr>
          <w:rFonts w:asciiTheme="minorHAnsi" w:hAnsiTheme="minorHAnsi" w:cstheme="minorHAnsi"/>
          <w:b w:val="0"/>
          <w:bCs w:val="0"/>
          <w:sz w:val="22"/>
          <w:szCs w:val="22"/>
        </w:rPr>
        <w:t xml:space="preserve"> je </w:t>
      </w:r>
      <w:proofErr w:type="spellStart"/>
      <w:proofErr w:type="gramStart"/>
      <w:r w:rsidRPr="003D453A">
        <w:rPr>
          <w:rFonts w:asciiTheme="minorHAnsi" w:hAnsiTheme="minorHAnsi" w:cstheme="minorHAnsi"/>
          <w:b w:val="0"/>
          <w:bCs w:val="0"/>
          <w:sz w:val="22"/>
          <w:szCs w:val="22"/>
        </w:rPr>
        <w:t>dat</w:t>
      </w:r>
      <w:proofErr w:type="spellEnd"/>
      <w:r w:rsidRPr="003D453A">
        <w:rPr>
          <w:rFonts w:asciiTheme="minorHAnsi" w:hAnsiTheme="minorHAnsi" w:cstheme="minorHAnsi"/>
          <w:b w:val="0"/>
          <w:bCs w:val="0"/>
          <w:sz w:val="22"/>
          <w:szCs w:val="22"/>
        </w:rPr>
        <w:t>“ (</w:t>
      </w:r>
      <w:proofErr w:type="spellStart"/>
      <w:proofErr w:type="gramEnd"/>
      <w:r w:rsidRPr="003D453A">
        <w:rPr>
          <w:rFonts w:asciiTheme="minorHAnsi" w:hAnsiTheme="minorHAnsi" w:cstheme="minorHAnsi"/>
          <w:b w:val="0"/>
          <w:bCs w:val="0"/>
          <w:sz w:val="22"/>
          <w:szCs w:val="22"/>
        </w:rPr>
        <w:t>Rimljanima</w:t>
      </w:r>
      <w:proofErr w:type="spellEnd"/>
      <w:r w:rsidRPr="003D453A">
        <w:rPr>
          <w:rFonts w:asciiTheme="minorHAnsi" w:hAnsiTheme="minorHAnsi" w:cstheme="minorHAnsi"/>
          <w:b w:val="0"/>
          <w:bCs w:val="0"/>
          <w:sz w:val="22"/>
          <w:szCs w:val="22"/>
        </w:rPr>
        <w:t xml:space="preserve"> 5:3-5).</w:t>
      </w:r>
    </w:p>
    <w:p w14:paraId="6882126B" w14:textId="77777777" w:rsidR="00607272" w:rsidRP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r w:rsidRPr="00607272">
        <w:rPr>
          <w:rFonts w:asciiTheme="minorHAnsi" w:hAnsiTheme="minorHAnsi" w:cstheme="minorHAnsi"/>
          <w:b w:val="0"/>
          <w:bCs w:val="0"/>
          <w:sz w:val="22"/>
          <w:szCs w:val="22"/>
        </w:rPr>
        <w:t xml:space="preserve">Iain Duguid </w:t>
      </w:r>
      <w:proofErr w:type="spellStart"/>
      <w:r w:rsidRPr="00607272">
        <w:rPr>
          <w:rFonts w:asciiTheme="minorHAnsi" w:hAnsiTheme="minorHAnsi" w:cstheme="minorHAnsi"/>
          <w:b w:val="0"/>
          <w:bCs w:val="0"/>
          <w:sz w:val="22"/>
          <w:szCs w:val="22"/>
        </w:rPr>
        <w:t>ovaj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proces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prečišćavanja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naziva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sz w:val="22"/>
          <w:szCs w:val="22"/>
        </w:rPr>
        <w:t>Božji</w:t>
      </w:r>
      <w:proofErr w:type="spellEnd"/>
      <w:r w:rsidRPr="00607272">
        <w:rPr>
          <w:rFonts w:asciiTheme="minorHAnsi" w:hAnsiTheme="minorHAnsi" w:cstheme="minorHAnsi"/>
          <w:sz w:val="22"/>
          <w:szCs w:val="22"/>
        </w:rPr>
        <w:t xml:space="preserve"> program </w:t>
      </w:r>
      <w:proofErr w:type="spellStart"/>
      <w:r w:rsidRPr="00607272">
        <w:rPr>
          <w:rFonts w:asciiTheme="minorHAnsi" w:hAnsiTheme="minorHAnsi" w:cstheme="minorHAnsi"/>
          <w:sz w:val="22"/>
          <w:szCs w:val="22"/>
        </w:rPr>
        <w:t>obuke</w:t>
      </w:r>
      <w:proofErr w:type="spellEnd"/>
      <w:r w:rsidRPr="00607272">
        <w:rPr>
          <w:rFonts w:asciiTheme="minorHAnsi" w:hAnsiTheme="minorHAnsi" w:cstheme="minorHAnsi"/>
          <w:sz w:val="22"/>
          <w:szCs w:val="22"/>
        </w:rPr>
        <w:t xml:space="preserve"> </w:t>
      </w:r>
      <w:proofErr w:type="spellStart"/>
      <w:r w:rsidRPr="00607272">
        <w:rPr>
          <w:rFonts w:asciiTheme="minorHAnsi" w:hAnsiTheme="minorHAnsi" w:cstheme="minorHAnsi"/>
          <w:sz w:val="22"/>
          <w:szCs w:val="22"/>
        </w:rPr>
        <w:t>kroz</w:t>
      </w:r>
      <w:proofErr w:type="spellEnd"/>
      <w:r w:rsidRPr="00607272">
        <w:rPr>
          <w:rFonts w:asciiTheme="minorHAnsi" w:hAnsiTheme="minorHAnsi" w:cstheme="minorHAnsi"/>
          <w:sz w:val="22"/>
          <w:szCs w:val="22"/>
        </w:rPr>
        <w:t xml:space="preserve"> </w:t>
      </w:r>
      <w:proofErr w:type="spellStart"/>
      <w:proofErr w:type="gramStart"/>
      <w:r w:rsidRPr="00607272">
        <w:rPr>
          <w:rFonts w:asciiTheme="minorHAnsi" w:hAnsiTheme="minorHAnsi" w:cstheme="minorHAnsi"/>
          <w:sz w:val="22"/>
          <w:szCs w:val="22"/>
        </w:rPr>
        <w:t>patnju</w:t>
      </w:r>
      <w:proofErr w:type="spellEnd"/>
      <w:r w:rsidRPr="00607272">
        <w:rPr>
          <w:rFonts w:asciiTheme="minorHAnsi" w:hAnsiTheme="minorHAnsi" w:cstheme="minorHAnsi"/>
          <w:b w:val="0"/>
          <w:bCs w:val="0"/>
          <w:sz w:val="22"/>
          <w:szCs w:val="22"/>
        </w:rPr>
        <w:t>“</w:t>
      </w:r>
      <w:proofErr w:type="gramEnd"/>
      <w:r w:rsidRPr="00607272">
        <w:rPr>
          <w:rFonts w:asciiTheme="minorHAnsi" w:hAnsiTheme="minorHAnsi" w:cstheme="minorHAnsi"/>
          <w:b w:val="0"/>
          <w:bCs w:val="0"/>
          <w:sz w:val="22"/>
          <w:szCs w:val="22"/>
        </w:rPr>
        <w:t xml:space="preserve">. On </w:t>
      </w:r>
      <w:proofErr w:type="spellStart"/>
      <w:r w:rsidRPr="00607272">
        <w:rPr>
          <w:rFonts w:asciiTheme="minorHAnsi" w:hAnsiTheme="minorHAnsi" w:cstheme="minorHAnsi"/>
          <w:b w:val="0"/>
          <w:bCs w:val="0"/>
          <w:sz w:val="22"/>
          <w:szCs w:val="22"/>
        </w:rPr>
        <w:t>ilustruje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princip</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citirajući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sz w:val="22"/>
          <w:szCs w:val="22"/>
        </w:rPr>
        <w:t>Josifov</w:t>
      </w:r>
      <w:proofErr w:type="spellEnd"/>
      <w:r w:rsidRPr="00607272">
        <w:rPr>
          <w:rFonts w:asciiTheme="minorHAnsi" w:hAnsiTheme="minorHAnsi" w:cstheme="minorHAnsi"/>
          <w:sz w:val="22"/>
          <w:szCs w:val="22"/>
        </w:rPr>
        <w:t xml:space="preserve"> </w:t>
      </w:r>
      <w:proofErr w:type="spellStart"/>
      <w:r w:rsidRPr="00607272">
        <w:rPr>
          <w:rFonts w:asciiTheme="minorHAnsi" w:hAnsiTheme="minorHAnsi" w:cstheme="minorHAnsi"/>
          <w:sz w:val="22"/>
          <w:szCs w:val="22"/>
        </w:rPr>
        <w:t>život</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Ovaj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čovek</w:t>
      </w:r>
      <w:proofErr w:type="spellEnd"/>
      <w:r w:rsidRPr="00607272">
        <w:rPr>
          <w:rFonts w:asciiTheme="minorHAnsi" w:hAnsiTheme="minorHAnsi" w:cstheme="minorHAnsi"/>
          <w:b w:val="0"/>
          <w:bCs w:val="0"/>
          <w:sz w:val="22"/>
          <w:szCs w:val="22"/>
        </w:rPr>
        <w:t xml:space="preserve"> je </w:t>
      </w:r>
      <w:r w:rsidRPr="00607272">
        <w:rPr>
          <w:rFonts w:asciiTheme="minorHAnsi" w:hAnsiTheme="minorHAnsi" w:cstheme="minorHAnsi"/>
          <w:sz w:val="22"/>
          <w:szCs w:val="22"/>
        </w:rPr>
        <w:t xml:space="preserve">bio tip </w:t>
      </w:r>
      <w:proofErr w:type="spellStart"/>
      <w:r w:rsidRPr="00607272">
        <w:rPr>
          <w:rFonts w:asciiTheme="minorHAnsi" w:hAnsiTheme="minorHAnsi" w:cstheme="minorHAnsi"/>
          <w:sz w:val="22"/>
          <w:szCs w:val="22"/>
        </w:rPr>
        <w:t>Hrista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iako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nije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tako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počeo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Prvo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primećuje</w:t>
      </w:r>
      <w:proofErr w:type="spellEnd"/>
      <w:r w:rsidRPr="00607272">
        <w:rPr>
          <w:rFonts w:asciiTheme="minorHAnsi" w:hAnsiTheme="minorHAnsi" w:cstheme="minorHAnsi"/>
          <w:b w:val="0"/>
          <w:bCs w:val="0"/>
          <w:sz w:val="22"/>
          <w:szCs w:val="22"/>
        </w:rPr>
        <w:t xml:space="preserve"> Duguid, Bog je </w:t>
      </w:r>
      <w:proofErr w:type="spellStart"/>
      <w:r w:rsidRPr="00607272">
        <w:rPr>
          <w:rFonts w:asciiTheme="minorHAnsi" w:hAnsiTheme="minorHAnsi" w:cstheme="minorHAnsi"/>
          <w:b w:val="0"/>
          <w:bCs w:val="0"/>
          <w:sz w:val="22"/>
          <w:szCs w:val="22"/>
        </w:rPr>
        <w:t>morao</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radi</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Josifovom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srcu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jer</w:t>
      </w:r>
      <w:proofErr w:type="spellEnd"/>
      <w:r w:rsidRPr="00607272">
        <w:rPr>
          <w:rFonts w:asciiTheme="minorHAnsi" w:hAnsiTheme="minorHAnsi" w:cstheme="minorHAnsi"/>
          <w:b w:val="0"/>
          <w:bCs w:val="0"/>
          <w:sz w:val="22"/>
          <w:szCs w:val="22"/>
        </w:rPr>
        <w:t xml:space="preserve"> on </w:t>
      </w:r>
      <w:proofErr w:type="spellStart"/>
      <w:r w:rsidRPr="00607272">
        <w:rPr>
          <w:rFonts w:asciiTheme="minorHAnsi" w:hAnsiTheme="minorHAnsi" w:cstheme="minorHAnsi"/>
          <w:b w:val="0"/>
          <w:bCs w:val="0"/>
          <w:sz w:val="22"/>
          <w:szCs w:val="22"/>
        </w:rPr>
        <w:t>još</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nije</w:t>
      </w:r>
      <w:proofErr w:type="spellEnd"/>
      <w:r w:rsidRPr="00607272">
        <w:rPr>
          <w:rFonts w:asciiTheme="minorHAnsi" w:hAnsiTheme="minorHAnsi" w:cstheme="minorHAnsi"/>
          <w:b w:val="0"/>
          <w:bCs w:val="0"/>
          <w:sz w:val="22"/>
          <w:szCs w:val="22"/>
        </w:rPr>
        <w:t xml:space="preserve"> bio </w:t>
      </w:r>
      <w:proofErr w:type="spellStart"/>
      <w:r w:rsidRPr="00607272">
        <w:rPr>
          <w:rFonts w:asciiTheme="minorHAnsi" w:hAnsiTheme="minorHAnsi" w:cstheme="minorHAnsi"/>
          <w:b w:val="0"/>
          <w:bCs w:val="0"/>
          <w:sz w:val="22"/>
          <w:szCs w:val="22"/>
        </w:rPr>
        <w:t>spreman</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bude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vođa</w:t>
      </w:r>
      <w:proofErr w:type="spellEnd"/>
      <w:r w:rsidRPr="00607272">
        <w:rPr>
          <w:rFonts w:asciiTheme="minorHAnsi" w:hAnsiTheme="minorHAnsi" w:cstheme="minorHAnsi"/>
          <w:b w:val="0"/>
          <w:bCs w:val="0"/>
          <w:sz w:val="22"/>
          <w:szCs w:val="22"/>
        </w:rPr>
        <w:t>:</w:t>
      </w:r>
    </w:p>
    <w:p w14:paraId="7B6AEE20" w14:textId="77777777" w:rsidR="00607272" w:rsidRP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r w:rsidRPr="00607272">
        <w:rPr>
          <w:rFonts w:asciiTheme="minorHAnsi" w:hAnsiTheme="minorHAnsi" w:cstheme="minorHAnsi"/>
          <w:b w:val="0"/>
          <w:bCs w:val="0"/>
          <w:sz w:val="22"/>
          <w:szCs w:val="22"/>
        </w:rPr>
        <w:t xml:space="preserve">Bio je </w:t>
      </w:r>
      <w:proofErr w:type="spellStart"/>
      <w:r w:rsidRPr="00607272">
        <w:rPr>
          <w:rFonts w:asciiTheme="minorHAnsi" w:hAnsiTheme="minorHAnsi" w:cstheme="minorHAnsi"/>
          <w:b w:val="0"/>
          <w:bCs w:val="0"/>
          <w:sz w:val="22"/>
          <w:szCs w:val="22"/>
        </w:rPr>
        <w:t>drzak</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preterano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samouveren</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egocentričan</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mladic</w:t>
      </w:r>
      <w:proofErr w:type="spellEnd"/>
      <w:r w:rsidRPr="00607272">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Josif</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biti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spreman</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iskušenja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iskušenja</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patnje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dok</w:t>
      </w:r>
      <w:proofErr w:type="spellEnd"/>
      <w:r w:rsidRPr="00607272">
        <w:rPr>
          <w:rFonts w:asciiTheme="minorHAnsi" w:hAnsiTheme="minorHAnsi" w:cstheme="minorHAnsi"/>
          <w:b w:val="0"/>
          <w:bCs w:val="0"/>
          <w:sz w:val="22"/>
          <w:szCs w:val="22"/>
        </w:rPr>
        <w:t xml:space="preserve"> Bog ne </w:t>
      </w:r>
      <w:proofErr w:type="spellStart"/>
      <w:r w:rsidRPr="00607272">
        <w:rPr>
          <w:rFonts w:asciiTheme="minorHAnsi" w:hAnsiTheme="minorHAnsi" w:cstheme="minorHAnsi"/>
          <w:b w:val="0"/>
          <w:bCs w:val="0"/>
          <w:sz w:val="22"/>
          <w:szCs w:val="22"/>
        </w:rPr>
        <w:t>odluči</w:t>
      </w:r>
      <w:proofErr w:type="spellEnd"/>
      <w:r w:rsidRPr="00607272">
        <w:rPr>
          <w:rFonts w:asciiTheme="minorHAnsi" w:hAnsiTheme="minorHAnsi" w:cstheme="minorHAnsi"/>
          <w:b w:val="0"/>
          <w:bCs w:val="0"/>
          <w:sz w:val="22"/>
          <w:szCs w:val="22"/>
        </w:rPr>
        <w:t xml:space="preserve"> da je </w:t>
      </w:r>
      <w:proofErr w:type="spellStart"/>
      <w:r w:rsidRPr="00607272">
        <w:rPr>
          <w:rFonts w:asciiTheme="minorHAnsi" w:hAnsiTheme="minorHAnsi" w:cstheme="minorHAnsi"/>
          <w:b w:val="0"/>
          <w:bCs w:val="0"/>
          <w:sz w:val="22"/>
          <w:szCs w:val="22"/>
        </w:rPr>
        <w:t>spreman</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stupi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scenu</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svojoj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službi</w:t>
      </w:r>
      <w:proofErr w:type="spellEnd"/>
      <w:r w:rsidRPr="00607272">
        <w:rPr>
          <w:rFonts w:asciiTheme="minorHAnsi" w:hAnsiTheme="minorHAnsi" w:cstheme="minorHAnsi"/>
          <w:b w:val="0"/>
          <w:bCs w:val="0"/>
          <w:sz w:val="22"/>
          <w:szCs w:val="22"/>
        </w:rPr>
        <w:t xml:space="preserve">. Put </w:t>
      </w:r>
      <w:proofErr w:type="spellStart"/>
      <w:r w:rsidRPr="00607272">
        <w:rPr>
          <w:rFonts w:asciiTheme="minorHAnsi" w:hAnsiTheme="minorHAnsi" w:cstheme="minorHAnsi"/>
          <w:b w:val="0"/>
          <w:bCs w:val="0"/>
          <w:sz w:val="22"/>
          <w:szCs w:val="22"/>
        </w:rPr>
        <w:t>duhovnog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rasta</w:t>
      </w:r>
      <w:proofErr w:type="spellEnd"/>
      <w:r w:rsidRPr="00607272">
        <w:rPr>
          <w:rFonts w:asciiTheme="minorHAnsi" w:hAnsiTheme="minorHAnsi" w:cstheme="minorHAnsi"/>
          <w:b w:val="0"/>
          <w:bCs w:val="0"/>
          <w:sz w:val="22"/>
          <w:szCs w:val="22"/>
        </w:rPr>
        <w:t xml:space="preserve"> za </w:t>
      </w:r>
      <w:proofErr w:type="spellStart"/>
      <w:r w:rsidRPr="00607272">
        <w:rPr>
          <w:rFonts w:asciiTheme="minorHAnsi" w:hAnsiTheme="minorHAnsi" w:cstheme="minorHAnsi"/>
          <w:b w:val="0"/>
          <w:bCs w:val="0"/>
          <w:sz w:val="22"/>
          <w:szCs w:val="22"/>
        </w:rPr>
        <w:t>Josifa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uključivao</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zlostavljanje</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maltretiranje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odvajanje</w:t>
      </w:r>
      <w:proofErr w:type="spellEnd"/>
      <w:r w:rsidRPr="00607272">
        <w:rPr>
          <w:rFonts w:asciiTheme="minorHAnsi" w:hAnsiTheme="minorHAnsi" w:cstheme="minorHAnsi"/>
          <w:b w:val="0"/>
          <w:bCs w:val="0"/>
          <w:sz w:val="22"/>
          <w:szCs w:val="22"/>
        </w:rPr>
        <w:t xml:space="preserve"> od </w:t>
      </w:r>
      <w:proofErr w:type="spellStart"/>
      <w:r w:rsidRPr="00607272">
        <w:rPr>
          <w:rFonts w:asciiTheme="minorHAnsi" w:hAnsiTheme="minorHAnsi" w:cstheme="minorHAnsi"/>
          <w:b w:val="0"/>
          <w:bCs w:val="0"/>
          <w:sz w:val="22"/>
          <w:szCs w:val="22"/>
        </w:rPr>
        <w:t>kuće</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porodice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vučenje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njegovog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karaktera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blato</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konačno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godinama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zanemarivanje</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zaborav</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od</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strane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samih</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ljudi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kojima</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pomagao</w:t>
      </w:r>
      <w:proofErr w:type="spellEnd"/>
      <w:r w:rsidRPr="00607272">
        <w:rPr>
          <w:rFonts w:asciiTheme="minorHAnsi" w:hAnsiTheme="minorHAnsi" w:cstheme="minorHAnsi"/>
          <w:b w:val="0"/>
          <w:bCs w:val="0"/>
          <w:sz w:val="22"/>
          <w:szCs w:val="22"/>
        </w:rPr>
        <w:t xml:space="preserve">. Ali </w:t>
      </w:r>
      <w:proofErr w:type="spellStart"/>
      <w:r w:rsidRPr="00607272">
        <w:rPr>
          <w:rFonts w:asciiTheme="minorHAnsi" w:hAnsiTheme="minorHAnsi" w:cstheme="minorHAnsi"/>
          <w:b w:val="0"/>
          <w:bCs w:val="0"/>
          <w:sz w:val="22"/>
          <w:szCs w:val="22"/>
        </w:rPr>
        <w:t>ovaj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proces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obuke</w:t>
      </w:r>
      <w:proofErr w:type="spellEnd"/>
      <w:r w:rsidRPr="00607272">
        <w:rPr>
          <w:rFonts w:asciiTheme="minorHAnsi" w:hAnsiTheme="minorHAnsi" w:cstheme="minorHAnsi"/>
          <w:b w:val="0"/>
          <w:bCs w:val="0"/>
          <w:sz w:val="22"/>
          <w:szCs w:val="22"/>
        </w:rPr>
        <w:t xml:space="preserve"> je bio </w:t>
      </w:r>
      <w:proofErr w:type="spellStart"/>
      <w:r w:rsidRPr="00607272">
        <w:rPr>
          <w:rFonts w:asciiTheme="minorHAnsi" w:hAnsiTheme="minorHAnsi" w:cstheme="minorHAnsi"/>
          <w:b w:val="0"/>
          <w:bCs w:val="0"/>
          <w:sz w:val="22"/>
          <w:szCs w:val="22"/>
        </w:rPr>
        <w:t>neophodan</w:t>
      </w:r>
      <w:proofErr w:type="spellEnd"/>
      <w:r w:rsidRPr="00607272">
        <w:rPr>
          <w:rFonts w:asciiTheme="minorHAnsi" w:hAnsiTheme="minorHAnsi" w:cstheme="minorHAnsi"/>
          <w:b w:val="0"/>
          <w:bCs w:val="0"/>
          <w:sz w:val="22"/>
          <w:szCs w:val="22"/>
        </w:rPr>
        <w:t xml:space="preserve"> da bi on </w:t>
      </w:r>
      <w:proofErr w:type="spellStart"/>
      <w:r w:rsidRPr="00607272">
        <w:rPr>
          <w:rFonts w:asciiTheme="minorHAnsi" w:hAnsiTheme="minorHAnsi" w:cstheme="minorHAnsi"/>
          <w:b w:val="0"/>
          <w:bCs w:val="0"/>
          <w:sz w:val="22"/>
          <w:szCs w:val="22"/>
        </w:rPr>
        <w:t>postao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osoba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kakv</w:t>
      </w:r>
      <w:r>
        <w:rPr>
          <w:rFonts w:asciiTheme="minorHAnsi" w:hAnsiTheme="minorHAnsi" w:cstheme="minorHAnsi"/>
          <w:b w:val="0"/>
          <w:bCs w:val="0"/>
          <w:sz w:val="22"/>
          <w:szCs w:val="22"/>
        </w:rPr>
        <w:t>u</w:t>
      </w:r>
      <w:proofErr w:type="spellEnd"/>
      <w:r w:rsidRPr="00607272">
        <w:rPr>
          <w:rFonts w:asciiTheme="minorHAnsi" w:hAnsiTheme="minorHAnsi" w:cstheme="minorHAnsi"/>
          <w:b w:val="0"/>
          <w:bCs w:val="0"/>
          <w:sz w:val="22"/>
          <w:szCs w:val="22"/>
        </w:rPr>
        <w:t xml:space="preserve"> je Bog </w:t>
      </w:r>
      <w:proofErr w:type="spellStart"/>
      <w:r w:rsidRPr="00607272">
        <w:rPr>
          <w:rFonts w:asciiTheme="minorHAnsi" w:hAnsiTheme="minorHAnsi" w:cstheme="minorHAnsi"/>
          <w:b w:val="0"/>
          <w:bCs w:val="0"/>
          <w:sz w:val="22"/>
          <w:szCs w:val="22"/>
        </w:rPr>
        <w:t>pozvao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Upravo</w:t>
      </w:r>
      <w:proofErr w:type="spellEnd"/>
      <w:r w:rsidRPr="00607272">
        <w:rPr>
          <w:rFonts w:asciiTheme="minorHAnsi" w:hAnsiTheme="minorHAnsi" w:cstheme="minorHAnsi"/>
          <w:b w:val="0"/>
          <w:bCs w:val="0"/>
          <w:sz w:val="22"/>
          <w:szCs w:val="22"/>
        </w:rPr>
        <w:t xml:space="preserve"> ta </w:t>
      </w:r>
      <w:proofErr w:type="spellStart"/>
      <w:r w:rsidRPr="00607272">
        <w:rPr>
          <w:rFonts w:asciiTheme="minorHAnsi" w:hAnsiTheme="minorHAnsi" w:cstheme="minorHAnsi"/>
          <w:b w:val="0"/>
          <w:bCs w:val="0"/>
          <w:sz w:val="22"/>
          <w:szCs w:val="22"/>
        </w:rPr>
        <w:t>iskušenja</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poteškoće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Josifu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pokazivale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njegovu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slabost</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kao</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njegovu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snagu</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vraćale</w:t>
      </w:r>
      <w:proofErr w:type="spellEnd"/>
      <w:r w:rsidRPr="00607272">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ga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njegovu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potrebu</w:t>
      </w:r>
      <w:proofErr w:type="spellEnd"/>
      <w:r w:rsidRPr="00607272">
        <w:rPr>
          <w:rFonts w:asciiTheme="minorHAnsi" w:hAnsiTheme="minorHAnsi" w:cstheme="minorHAnsi"/>
          <w:b w:val="0"/>
          <w:bCs w:val="0"/>
          <w:sz w:val="22"/>
          <w:szCs w:val="22"/>
        </w:rPr>
        <w:t xml:space="preserve"> da se </w:t>
      </w:r>
      <w:proofErr w:type="spellStart"/>
      <w:r w:rsidRPr="00607272">
        <w:rPr>
          <w:rFonts w:asciiTheme="minorHAnsi" w:hAnsiTheme="minorHAnsi" w:cstheme="minorHAnsi"/>
          <w:b w:val="0"/>
          <w:bCs w:val="0"/>
          <w:sz w:val="22"/>
          <w:szCs w:val="22"/>
        </w:rPr>
        <w:t>osloni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Boga. To </w:t>
      </w:r>
      <w:proofErr w:type="spellStart"/>
      <w:r w:rsidRPr="00607272">
        <w:rPr>
          <w:rFonts w:asciiTheme="minorHAnsi" w:hAnsiTheme="minorHAnsi" w:cstheme="minorHAnsi"/>
          <w:b w:val="0"/>
          <w:bCs w:val="0"/>
          <w:sz w:val="22"/>
          <w:szCs w:val="22"/>
        </w:rPr>
        <w:t>su</w:t>
      </w:r>
      <w:proofErr w:type="spellEnd"/>
      <w:r w:rsidRPr="00607272">
        <w:rPr>
          <w:rFonts w:asciiTheme="minorHAnsi" w:hAnsiTheme="minorHAnsi" w:cstheme="minorHAnsi"/>
          <w:b w:val="0"/>
          <w:bCs w:val="0"/>
          <w:sz w:val="22"/>
          <w:szCs w:val="22"/>
        </w:rPr>
        <w:t xml:space="preserve"> bile </w:t>
      </w:r>
      <w:proofErr w:type="spellStart"/>
      <w:r w:rsidRPr="00607272">
        <w:rPr>
          <w:rFonts w:asciiTheme="minorHAnsi" w:hAnsiTheme="minorHAnsi" w:cstheme="minorHAnsi"/>
          <w:b w:val="0"/>
          <w:bCs w:val="0"/>
          <w:sz w:val="22"/>
          <w:szCs w:val="22"/>
        </w:rPr>
        <w:t>lekcije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koje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nikada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nije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mogao</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nauči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dok</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udobno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sedeo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kod</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kuće</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kući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svog</w:t>
      </w:r>
      <w:proofErr w:type="spellEnd"/>
      <w:r w:rsidRPr="00607272">
        <w:rPr>
          <w:rFonts w:asciiTheme="minorHAnsi" w:hAnsiTheme="minorHAnsi" w:cstheme="minorHAnsi"/>
          <w:b w:val="0"/>
          <w:bCs w:val="0"/>
          <w:sz w:val="22"/>
          <w:szCs w:val="22"/>
        </w:rPr>
        <w:t xml:space="preserve"> oca, </w:t>
      </w:r>
      <w:proofErr w:type="spellStart"/>
      <w:r w:rsidRPr="00607272">
        <w:rPr>
          <w:rFonts w:asciiTheme="minorHAnsi" w:hAnsiTheme="minorHAnsi" w:cstheme="minorHAnsi"/>
          <w:b w:val="0"/>
          <w:bCs w:val="0"/>
          <w:sz w:val="22"/>
          <w:szCs w:val="22"/>
        </w:rPr>
        <w:t>obučen</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svoj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elegantan</w:t>
      </w:r>
      <w:proofErr w:type="spellEnd"/>
      <w:r w:rsidRPr="00607272">
        <w:rPr>
          <w:rFonts w:asciiTheme="minorHAnsi" w:hAnsiTheme="minorHAnsi" w:cstheme="minorHAnsi"/>
          <w:b w:val="0"/>
          <w:bCs w:val="0"/>
          <w:sz w:val="22"/>
          <w:szCs w:val="22"/>
        </w:rPr>
        <w:t xml:space="preserve"> kaput.11</w:t>
      </w:r>
    </w:p>
    <w:p w14:paraId="7D062F7D" w14:textId="77777777" w:rsidR="00607272" w:rsidRP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07272">
        <w:rPr>
          <w:rFonts w:asciiTheme="minorHAnsi" w:hAnsiTheme="minorHAnsi" w:cstheme="minorHAnsi"/>
          <w:b w:val="0"/>
          <w:bCs w:val="0"/>
          <w:sz w:val="22"/>
          <w:szCs w:val="22"/>
        </w:rPr>
        <w:t>Naučimo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mnogo</w:t>
      </w:r>
      <w:proofErr w:type="spellEnd"/>
      <w:r w:rsidRPr="00607272">
        <w:rPr>
          <w:rFonts w:asciiTheme="minorHAnsi" w:hAnsiTheme="minorHAnsi" w:cstheme="minorHAnsi"/>
          <w:b w:val="0"/>
          <w:bCs w:val="0"/>
          <w:sz w:val="22"/>
          <w:szCs w:val="22"/>
        </w:rPr>
        <w:t xml:space="preserve"> o </w:t>
      </w:r>
      <w:proofErr w:type="spellStart"/>
      <w:r w:rsidRPr="00607272">
        <w:rPr>
          <w:rFonts w:asciiTheme="minorHAnsi" w:hAnsiTheme="minorHAnsi" w:cstheme="minorHAnsi"/>
          <w:b w:val="0"/>
          <w:bCs w:val="0"/>
          <w:sz w:val="22"/>
          <w:szCs w:val="22"/>
        </w:rPr>
        <w:t>ovom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procesu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sazrevanja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iskustva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Izraela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Odabravši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jednu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naciju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medij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koji </w:t>
      </w:r>
      <w:proofErr w:type="spellStart"/>
      <w:r w:rsidRPr="00607272">
        <w:rPr>
          <w:rFonts w:asciiTheme="minorHAnsi" w:hAnsiTheme="minorHAnsi" w:cstheme="minorHAnsi"/>
          <w:b w:val="0"/>
          <w:bCs w:val="0"/>
          <w:sz w:val="22"/>
          <w:szCs w:val="22"/>
        </w:rPr>
        <w:t>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doneti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spasenje</w:t>
      </w:r>
      <w:proofErr w:type="spellEnd"/>
      <w:r w:rsidRPr="00607272">
        <w:rPr>
          <w:rFonts w:asciiTheme="minorHAnsi" w:hAnsiTheme="minorHAnsi" w:cstheme="minorHAnsi"/>
          <w:b w:val="0"/>
          <w:bCs w:val="0"/>
          <w:sz w:val="22"/>
          <w:szCs w:val="22"/>
        </w:rPr>
        <w:t xml:space="preserve"> celom </w:t>
      </w:r>
      <w:proofErr w:type="spellStart"/>
      <w:r w:rsidRPr="00607272">
        <w:rPr>
          <w:rFonts w:asciiTheme="minorHAnsi" w:hAnsiTheme="minorHAnsi" w:cstheme="minorHAnsi"/>
          <w:b w:val="0"/>
          <w:bCs w:val="0"/>
          <w:sz w:val="22"/>
          <w:szCs w:val="22"/>
        </w:rPr>
        <w:t>čovečanstvu</w:t>
      </w:r>
      <w:proofErr w:type="spellEnd"/>
      <w:r w:rsidRPr="00607272">
        <w:rPr>
          <w:rFonts w:asciiTheme="minorHAnsi" w:hAnsiTheme="minorHAnsi" w:cstheme="minorHAnsi"/>
          <w:b w:val="0"/>
          <w:bCs w:val="0"/>
          <w:sz w:val="22"/>
          <w:szCs w:val="22"/>
        </w:rPr>
        <w:t xml:space="preserve">, a </w:t>
      </w:r>
      <w:proofErr w:type="spellStart"/>
      <w:r w:rsidRPr="00607272">
        <w:rPr>
          <w:rFonts w:asciiTheme="minorHAnsi" w:hAnsiTheme="minorHAnsi" w:cstheme="minorHAnsi"/>
          <w:b w:val="0"/>
          <w:bCs w:val="0"/>
          <w:sz w:val="22"/>
          <w:szCs w:val="22"/>
        </w:rPr>
        <w:t>zatim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beležeći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složen</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veoma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ljudski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odnos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Izraela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Bogom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biblijsku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istoriju</w:t>
      </w:r>
      <w:proofErr w:type="spellEnd"/>
      <w:r w:rsidRPr="00607272">
        <w:rPr>
          <w:rFonts w:asciiTheme="minorHAnsi" w:hAnsiTheme="minorHAnsi" w:cstheme="minorHAnsi"/>
          <w:b w:val="0"/>
          <w:bCs w:val="0"/>
          <w:sz w:val="22"/>
          <w:szCs w:val="22"/>
        </w:rPr>
        <w:t xml:space="preserve">, Bog </w:t>
      </w:r>
      <w:proofErr w:type="spellStart"/>
      <w:r w:rsidRPr="00607272">
        <w:rPr>
          <w:rFonts w:asciiTheme="minorHAnsi" w:hAnsiTheme="minorHAnsi" w:cstheme="minorHAnsi"/>
          <w:b w:val="0"/>
          <w:bCs w:val="0"/>
          <w:sz w:val="22"/>
          <w:szCs w:val="22"/>
        </w:rPr>
        <w:t>nam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pokazuje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primerom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posledice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pokornog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života</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odnosu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posledice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neposlušnosti</w:t>
      </w:r>
      <w:proofErr w:type="spellEnd"/>
      <w:r w:rsidRPr="00607272">
        <w:rPr>
          <w:rFonts w:asciiTheme="minorHAnsi" w:hAnsiTheme="minorHAnsi" w:cstheme="minorHAnsi"/>
          <w:b w:val="0"/>
          <w:bCs w:val="0"/>
          <w:sz w:val="22"/>
          <w:szCs w:val="22"/>
        </w:rPr>
        <w:t xml:space="preserve">. On </w:t>
      </w:r>
      <w:proofErr w:type="spellStart"/>
      <w:r w:rsidRPr="00607272">
        <w:rPr>
          <w:rFonts w:asciiTheme="minorHAnsi" w:hAnsiTheme="minorHAnsi" w:cstheme="minorHAnsi"/>
          <w:b w:val="0"/>
          <w:bCs w:val="0"/>
          <w:sz w:val="22"/>
          <w:szCs w:val="22"/>
        </w:rPr>
        <w:t>pokazuje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neophodnost</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našeg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približavanja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Njemu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ako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želimo</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imamo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smisao</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ispunjenje</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našim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životima</w:t>
      </w:r>
      <w:proofErr w:type="spellEnd"/>
      <w:r w:rsidRPr="00607272">
        <w:rPr>
          <w:rFonts w:asciiTheme="minorHAnsi" w:hAnsiTheme="minorHAnsi" w:cstheme="minorHAnsi"/>
          <w:b w:val="0"/>
          <w:bCs w:val="0"/>
          <w:sz w:val="22"/>
          <w:szCs w:val="22"/>
        </w:rPr>
        <w:t xml:space="preserve">. G. Campbell Morgan </w:t>
      </w:r>
      <w:proofErr w:type="spellStart"/>
      <w:r w:rsidRPr="00607272">
        <w:rPr>
          <w:rFonts w:asciiTheme="minorHAnsi" w:hAnsiTheme="minorHAnsi" w:cstheme="minorHAnsi"/>
          <w:b w:val="0"/>
          <w:bCs w:val="0"/>
          <w:sz w:val="22"/>
          <w:szCs w:val="22"/>
        </w:rPr>
        <w:t>opisuje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bogate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načine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koje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Izrael</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služi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kao</w:t>
      </w:r>
      <w:proofErr w:type="spellEnd"/>
      <w:r w:rsidRPr="00607272">
        <w:rPr>
          <w:rFonts w:asciiTheme="minorHAnsi" w:hAnsiTheme="minorHAnsi" w:cstheme="minorHAnsi"/>
          <w:b w:val="0"/>
          <w:bCs w:val="0"/>
          <w:sz w:val="22"/>
          <w:szCs w:val="22"/>
        </w:rPr>
        <w:t xml:space="preserve"> primer </w:t>
      </w:r>
      <w:proofErr w:type="spellStart"/>
      <w:r w:rsidRPr="00607272">
        <w:rPr>
          <w:rFonts w:asciiTheme="minorHAnsi" w:hAnsiTheme="minorHAnsi" w:cstheme="minorHAnsi"/>
          <w:b w:val="0"/>
          <w:bCs w:val="0"/>
          <w:sz w:val="22"/>
          <w:szCs w:val="22"/>
        </w:rPr>
        <w:t>nacijama</w:t>
      </w:r>
      <w:proofErr w:type="spellEnd"/>
      <w:r w:rsidRPr="00607272">
        <w:rPr>
          <w:rFonts w:asciiTheme="minorHAnsi" w:hAnsiTheme="minorHAnsi" w:cstheme="minorHAnsi"/>
          <w:b w:val="0"/>
          <w:bCs w:val="0"/>
          <w:sz w:val="22"/>
          <w:szCs w:val="22"/>
        </w:rPr>
        <w:t>:</w:t>
      </w:r>
    </w:p>
    <w:p w14:paraId="7776C94B" w14:textId="77777777" w:rsidR="00607272" w:rsidRP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07272">
        <w:rPr>
          <w:rFonts w:asciiTheme="minorHAnsi" w:hAnsiTheme="minorHAnsi" w:cstheme="minorHAnsi"/>
          <w:b w:val="0"/>
          <w:bCs w:val="0"/>
          <w:sz w:val="22"/>
          <w:szCs w:val="22"/>
        </w:rPr>
        <w:t>Božanska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namera</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bila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stvaranje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naroda</w:t>
      </w:r>
      <w:proofErr w:type="spellEnd"/>
      <w:r w:rsidRPr="00607272">
        <w:rPr>
          <w:rFonts w:asciiTheme="minorHAnsi" w:hAnsiTheme="minorHAnsi" w:cstheme="minorHAnsi"/>
          <w:b w:val="0"/>
          <w:bCs w:val="0"/>
          <w:sz w:val="22"/>
          <w:szCs w:val="22"/>
        </w:rPr>
        <w:t xml:space="preserve"> koji pod </w:t>
      </w:r>
      <w:proofErr w:type="spellStart"/>
      <w:r w:rsidRPr="00607272">
        <w:rPr>
          <w:rFonts w:asciiTheme="minorHAnsi" w:hAnsiTheme="minorHAnsi" w:cstheme="minorHAnsi"/>
          <w:b w:val="0"/>
          <w:bCs w:val="0"/>
          <w:sz w:val="22"/>
          <w:szCs w:val="22"/>
        </w:rPr>
        <w:t>Njegovom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vlašću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treba</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otkrije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svetu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širinu</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lepotu</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dobročinstvo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vlasti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w:t>
      </w:r>
      <w:proofErr w:type="spellEnd"/>
      <w:r w:rsidRPr="00607272">
        <w:rPr>
          <w:rFonts w:asciiTheme="minorHAnsi" w:hAnsiTheme="minorHAnsi" w:cstheme="minorHAnsi"/>
          <w:b w:val="0"/>
          <w:bCs w:val="0"/>
          <w:sz w:val="22"/>
          <w:szCs w:val="22"/>
        </w:rPr>
        <w:t xml:space="preserve"> koji, </w:t>
      </w:r>
      <w:proofErr w:type="spellStart"/>
      <w:r w:rsidRPr="00607272">
        <w:rPr>
          <w:rFonts w:asciiTheme="minorHAnsi" w:hAnsiTheme="minorHAnsi" w:cstheme="minorHAnsi"/>
          <w:b w:val="0"/>
          <w:bCs w:val="0"/>
          <w:sz w:val="22"/>
          <w:szCs w:val="22"/>
        </w:rPr>
        <w:t>okupljen</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svom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narodnom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životu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oko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Njegovog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prestola</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Njegovog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oltara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povinujući</w:t>
      </w:r>
      <w:proofErr w:type="spellEnd"/>
      <w:r w:rsidRPr="00607272">
        <w:rPr>
          <w:rFonts w:asciiTheme="minorHAnsi" w:hAnsiTheme="minorHAnsi" w:cstheme="minorHAnsi"/>
          <w:b w:val="0"/>
          <w:bCs w:val="0"/>
          <w:sz w:val="22"/>
          <w:szCs w:val="22"/>
        </w:rPr>
        <w:t xml:space="preserve"> se </w:t>
      </w:r>
      <w:proofErr w:type="spellStart"/>
      <w:r w:rsidRPr="00607272">
        <w:rPr>
          <w:rFonts w:asciiTheme="minorHAnsi" w:hAnsiTheme="minorHAnsi" w:cstheme="minorHAnsi"/>
          <w:b w:val="0"/>
          <w:bCs w:val="0"/>
          <w:sz w:val="22"/>
          <w:szCs w:val="22"/>
        </w:rPr>
        <w:t>Njegovim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zapovestima</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klanjajući</w:t>
      </w:r>
      <w:proofErr w:type="spellEnd"/>
      <w:r w:rsidRPr="00607272">
        <w:rPr>
          <w:rFonts w:asciiTheme="minorHAnsi" w:hAnsiTheme="minorHAnsi" w:cstheme="minorHAnsi"/>
          <w:b w:val="0"/>
          <w:bCs w:val="0"/>
          <w:sz w:val="22"/>
          <w:szCs w:val="22"/>
        </w:rPr>
        <w:t xml:space="preserve"> se </w:t>
      </w:r>
      <w:proofErr w:type="spellStart"/>
      <w:r w:rsidRPr="00607272">
        <w:rPr>
          <w:rFonts w:asciiTheme="minorHAnsi" w:hAnsiTheme="minorHAnsi" w:cstheme="minorHAnsi"/>
          <w:b w:val="0"/>
          <w:bCs w:val="0"/>
          <w:sz w:val="22"/>
          <w:szCs w:val="22"/>
        </w:rPr>
        <w:t>Njemu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treba</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otkrije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spoljnim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narodima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smisao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Carstva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Božijeg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Nije</w:t>
      </w:r>
      <w:proofErr w:type="spellEnd"/>
      <w:r w:rsidRPr="00607272">
        <w:rPr>
          <w:rFonts w:asciiTheme="minorHAnsi" w:hAnsiTheme="minorHAnsi" w:cstheme="minorHAnsi"/>
          <w:b w:val="0"/>
          <w:bCs w:val="0"/>
          <w:sz w:val="22"/>
          <w:szCs w:val="22"/>
        </w:rPr>
        <w:t xml:space="preserve"> to bio </w:t>
      </w:r>
      <w:proofErr w:type="spellStart"/>
      <w:r w:rsidRPr="00607272">
        <w:rPr>
          <w:rFonts w:asciiTheme="minorHAnsi" w:hAnsiTheme="minorHAnsi" w:cstheme="minorHAnsi"/>
          <w:b w:val="0"/>
          <w:bCs w:val="0"/>
          <w:sz w:val="22"/>
          <w:szCs w:val="22"/>
        </w:rPr>
        <w:t>izbor</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kućnog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ljubimca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vec</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stvaranje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šare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Priča</w:t>
      </w:r>
      <w:proofErr w:type="spellEnd"/>
      <w:r w:rsidRPr="00607272">
        <w:rPr>
          <w:rFonts w:asciiTheme="minorHAnsi" w:hAnsiTheme="minorHAnsi" w:cstheme="minorHAnsi"/>
          <w:b w:val="0"/>
          <w:bCs w:val="0"/>
          <w:sz w:val="22"/>
          <w:szCs w:val="22"/>
        </w:rPr>
        <w:t xml:space="preserve"> o </w:t>
      </w:r>
      <w:proofErr w:type="spellStart"/>
      <w:r w:rsidRPr="00607272">
        <w:rPr>
          <w:rFonts w:asciiTheme="minorHAnsi" w:hAnsiTheme="minorHAnsi" w:cstheme="minorHAnsi"/>
          <w:b w:val="0"/>
          <w:bCs w:val="0"/>
          <w:sz w:val="22"/>
          <w:szCs w:val="22"/>
        </w:rPr>
        <w:t>naciji</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dakle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priča</w:t>
      </w:r>
      <w:proofErr w:type="spellEnd"/>
      <w:r w:rsidRPr="00607272">
        <w:rPr>
          <w:rFonts w:asciiTheme="minorHAnsi" w:hAnsiTheme="minorHAnsi" w:cstheme="minorHAnsi"/>
          <w:b w:val="0"/>
          <w:bCs w:val="0"/>
          <w:sz w:val="22"/>
          <w:szCs w:val="22"/>
        </w:rPr>
        <w:t xml:space="preserve"> o </w:t>
      </w:r>
      <w:proofErr w:type="spellStart"/>
      <w:r w:rsidRPr="00607272">
        <w:rPr>
          <w:rFonts w:asciiTheme="minorHAnsi" w:hAnsiTheme="minorHAnsi" w:cstheme="minorHAnsi"/>
          <w:b w:val="0"/>
          <w:bCs w:val="0"/>
          <w:sz w:val="22"/>
          <w:szCs w:val="22"/>
        </w:rPr>
        <w:t>stvaranju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svedočanstva</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Božanskom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obezbeđenju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njegovog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proglašenja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neuspeh</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uspeh</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Metoda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ljudskim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bićima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izgleda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duga</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dosadna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ali</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jedina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moguća</w:t>
      </w:r>
      <w:proofErr w:type="spellEnd"/>
      <w:r w:rsidRPr="00607272">
        <w:rPr>
          <w:rFonts w:asciiTheme="minorHAnsi" w:hAnsiTheme="minorHAnsi" w:cstheme="minorHAnsi"/>
          <w:b w:val="0"/>
          <w:bCs w:val="0"/>
          <w:sz w:val="22"/>
          <w:szCs w:val="22"/>
        </w:rPr>
        <w:t xml:space="preserve">. To je ono </w:t>
      </w:r>
      <w:proofErr w:type="spellStart"/>
      <w:r w:rsidRPr="00607272">
        <w:rPr>
          <w:rFonts w:asciiTheme="minorHAnsi" w:hAnsiTheme="minorHAnsi" w:cstheme="minorHAnsi"/>
          <w:b w:val="0"/>
          <w:bCs w:val="0"/>
          <w:sz w:val="22"/>
          <w:szCs w:val="22"/>
        </w:rPr>
        <w:t>što</w:t>
      </w:r>
      <w:proofErr w:type="spellEnd"/>
      <w:r w:rsidRPr="00607272">
        <w:rPr>
          <w:rFonts w:asciiTheme="minorHAnsi" w:hAnsiTheme="minorHAnsi" w:cstheme="minorHAnsi"/>
          <w:b w:val="0"/>
          <w:bCs w:val="0"/>
          <w:sz w:val="22"/>
          <w:szCs w:val="22"/>
        </w:rPr>
        <w:t xml:space="preserve"> je Bog </w:t>
      </w:r>
      <w:proofErr w:type="spellStart"/>
      <w:r w:rsidRPr="00607272">
        <w:rPr>
          <w:rFonts w:asciiTheme="minorHAnsi" w:hAnsiTheme="minorHAnsi" w:cstheme="minorHAnsi"/>
          <w:b w:val="0"/>
          <w:bCs w:val="0"/>
          <w:sz w:val="22"/>
          <w:szCs w:val="22"/>
        </w:rPr>
        <w:t>ikada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sledio</w:t>
      </w:r>
      <w:proofErr w:type="spellEnd"/>
      <w:r w:rsidRPr="00607272">
        <w:rPr>
          <w:rFonts w:asciiTheme="minorHAnsi" w:hAnsiTheme="minorHAnsi" w:cstheme="minorHAnsi"/>
          <w:b w:val="0"/>
          <w:bCs w:val="0"/>
          <w:sz w:val="22"/>
          <w:szCs w:val="22"/>
        </w:rPr>
        <w:t xml:space="preserve">. On </w:t>
      </w:r>
      <w:proofErr w:type="spellStart"/>
      <w:r w:rsidRPr="00607272">
        <w:rPr>
          <w:rFonts w:asciiTheme="minorHAnsi" w:hAnsiTheme="minorHAnsi" w:cstheme="minorHAnsi"/>
          <w:b w:val="0"/>
          <w:bCs w:val="0"/>
          <w:sz w:val="22"/>
          <w:szCs w:val="22"/>
        </w:rPr>
        <w:t>neprestano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oličava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istinu</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instrumentu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ili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čovek</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društvo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ili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nacija</w:t>
      </w:r>
      <w:proofErr w:type="spellEnd"/>
      <w:r w:rsidRPr="00607272">
        <w:rPr>
          <w:rFonts w:asciiTheme="minorHAnsi" w:hAnsiTheme="minorHAnsi" w:cstheme="minorHAnsi"/>
          <w:b w:val="0"/>
          <w:bCs w:val="0"/>
          <w:sz w:val="22"/>
          <w:szCs w:val="22"/>
        </w:rPr>
        <w:t xml:space="preserve">; da bi </w:t>
      </w:r>
      <w:proofErr w:type="spellStart"/>
      <w:r w:rsidRPr="00607272">
        <w:rPr>
          <w:rFonts w:asciiTheme="minorHAnsi" w:hAnsiTheme="minorHAnsi" w:cstheme="minorHAnsi"/>
          <w:b w:val="0"/>
          <w:bCs w:val="0"/>
          <w:sz w:val="22"/>
          <w:szCs w:val="22"/>
        </w:rPr>
        <w:t>drugi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ljudi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druga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društva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drugi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narodi</w:t>
      </w:r>
      <w:proofErr w:type="spellEnd"/>
      <w:r w:rsidRPr="00607272">
        <w:rPr>
          <w:rFonts w:asciiTheme="minorHAnsi" w:hAnsiTheme="minorHAnsi" w:cstheme="minorHAnsi"/>
          <w:b w:val="0"/>
          <w:bCs w:val="0"/>
          <w:sz w:val="22"/>
          <w:szCs w:val="22"/>
        </w:rPr>
        <w:t xml:space="preserve"> to </w:t>
      </w:r>
      <w:proofErr w:type="spellStart"/>
      <w:r w:rsidRPr="00607272">
        <w:rPr>
          <w:rFonts w:asciiTheme="minorHAnsi" w:hAnsiTheme="minorHAnsi" w:cstheme="minorHAnsi"/>
          <w:b w:val="0"/>
          <w:bCs w:val="0"/>
          <w:sz w:val="22"/>
          <w:szCs w:val="22"/>
        </w:rPr>
        <w:t>razumeli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Odgovornosti</w:t>
      </w:r>
      <w:proofErr w:type="spellEnd"/>
      <w:r w:rsidRPr="00607272">
        <w:rPr>
          <w:rFonts w:asciiTheme="minorHAnsi" w:hAnsiTheme="minorHAnsi" w:cstheme="minorHAnsi"/>
          <w:b w:val="0"/>
          <w:bCs w:val="0"/>
          <w:sz w:val="22"/>
          <w:szCs w:val="22"/>
        </w:rPr>
        <w:t xml:space="preserve"> rasa, </w:t>
      </w:r>
      <w:proofErr w:type="spellStart"/>
      <w:r w:rsidRPr="00607272">
        <w:rPr>
          <w:rFonts w:asciiTheme="minorHAnsi" w:hAnsiTheme="minorHAnsi" w:cstheme="minorHAnsi"/>
          <w:b w:val="0"/>
          <w:bCs w:val="0"/>
          <w:sz w:val="22"/>
          <w:szCs w:val="22"/>
        </w:rPr>
        <w:t>usred</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kojih</w:t>
      </w:r>
      <w:proofErr w:type="spellEnd"/>
      <w:r w:rsidRPr="00607272">
        <w:rPr>
          <w:rFonts w:asciiTheme="minorHAnsi" w:hAnsiTheme="minorHAnsi" w:cstheme="minorHAnsi"/>
          <w:b w:val="0"/>
          <w:bCs w:val="0"/>
          <w:sz w:val="22"/>
          <w:szCs w:val="22"/>
        </w:rPr>
        <w:t xml:space="preserve"> se </w:t>
      </w:r>
      <w:proofErr w:type="spellStart"/>
      <w:r w:rsidRPr="00607272">
        <w:rPr>
          <w:rFonts w:asciiTheme="minorHAnsi" w:hAnsiTheme="minorHAnsi" w:cstheme="minorHAnsi"/>
          <w:b w:val="0"/>
          <w:bCs w:val="0"/>
          <w:sz w:val="22"/>
          <w:szCs w:val="22"/>
        </w:rPr>
        <w:t>svedočanstvo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nosi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stvorene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su</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ograničene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tim</w:t>
      </w:r>
      <w:proofErr w:type="spellEnd"/>
      <w:r w:rsidRPr="00607272">
        <w:rPr>
          <w:rFonts w:asciiTheme="minorHAnsi" w:hAnsiTheme="minorHAnsi" w:cstheme="minorHAnsi"/>
          <w:b w:val="0"/>
          <w:bCs w:val="0"/>
          <w:sz w:val="22"/>
          <w:szCs w:val="22"/>
        </w:rPr>
        <w:t xml:space="preserve"> svedočenjem.12</w:t>
      </w:r>
    </w:p>
    <w:p w14:paraId="001C191E" w14:textId="77777777" w:rsidR="00607272" w:rsidRP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07272">
        <w:rPr>
          <w:rFonts w:asciiTheme="minorHAnsi" w:hAnsiTheme="minorHAnsi" w:cstheme="minorHAnsi"/>
          <w:b w:val="0"/>
          <w:bCs w:val="0"/>
          <w:sz w:val="22"/>
          <w:szCs w:val="22"/>
        </w:rPr>
        <w:t>Nemojte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zanemariti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ovih</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poslednjih</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nekoliko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rečenica</w:t>
      </w:r>
      <w:proofErr w:type="spellEnd"/>
      <w:r w:rsidRPr="00607272">
        <w:rPr>
          <w:rFonts w:asciiTheme="minorHAnsi" w:hAnsiTheme="minorHAnsi" w:cstheme="minorHAnsi"/>
          <w:b w:val="0"/>
          <w:bCs w:val="0"/>
          <w:sz w:val="22"/>
          <w:szCs w:val="22"/>
        </w:rPr>
        <w:t xml:space="preserve">. Morgan </w:t>
      </w:r>
      <w:proofErr w:type="spellStart"/>
      <w:r w:rsidRPr="00607272">
        <w:rPr>
          <w:rFonts w:asciiTheme="minorHAnsi" w:hAnsiTheme="minorHAnsi" w:cstheme="minorHAnsi"/>
          <w:b w:val="0"/>
          <w:bCs w:val="0"/>
          <w:sz w:val="22"/>
          <w:szCs w:val="22"/>
        </w:rPr>
        <w:t>kaže</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nas</w:t>
      </w:r>
      <w:proofErr w:type="spellEnd"/>
      <w:r w:rsidRPr="00607272">
        <w:rPr>
          <w:rFonts w:asciiTheme="minorHAnsi" w:hAnsiTheme="minorHAnsi" w:cstheme="minorHAnsi"/>
          <w:b w:val="0"/>
          <w:bCs w:val="0"/>
          <w:sz w:val="22"/>
          <w:szCs w:val="22"/>
        </w:rPr>
        <w:t xml:space="preserve"> Bog ne </w:t>
      </w:r>
      <w:proofErr w:type="spellStart"/>
      <w:r w:rsidRPr="00607272">
        <w:rPr>
          <w:rFonts w:asciiTheme="minorHAnsi" w:hAnsiTheme="minorHAnsi" w:cstheme="minorHAnsi"/>
          <w:b w:val="0"/>
          <w:bCs w:val="0"/>
          <w:sz w:val="22"/>
          <w:szCs w:val="22"/>
        </w:rPr>
        <w:t>uči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samo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propozicionim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istinama</w:t>
      </w:r>
      <w:proofErr w:type="spellEnd"/>
      <w:r w:rsidRPr="00607272">
        <w:rPr>
          <w:rFonts w:asciiTheme="minorHAnsi" w:hAnsiTheme="minorHAnsi" w:cstheme="minorHAnsi"/>
          <w:b w:val="0"/>
          <w:bCs w:val="0"/>
          <w:sz w:val="22"/>
          <w:szCs w:val="22"/>
        </w:rPr>
        <w:t xml:space="preserve">, on </w:t>
      </w:r>
      <w:proofErr w:type="spellStart"/>
      <w:r w:rsidRPr="00607272">
        <w:rPr>
          <w:rFonts w:asciiTheme="minorHAnsi" w:hAnsiTheme="minorHAnsi" w:cstheme="minorHAnsi"/>
          <w:b w:val="0"/>
          <w:bCs w:val="0"/>
          <w:sz w:val="22"/>
          <w:szCs w:val="22"/>
        </w:rPr>
        <w:t>nam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pokazuje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istine</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istoriji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Dakle</w:t>
      </w:r>
      <w:proofErr w:type="spellEnd"/>
      <w:r w:rsidRPr="00607272">
        <w:rPr>
          <w:rFonts w:asciiTheme="minorHAnsi" w:hAnsiTheme="minorHAnsi" w:cstheme="minorHAnsi"/>
          <w:b w:val="0"/>
          <w:bCs w:val="0"/>
          <w:sz w:val="22"/>
          <w:szCs w:val="22"/>
        </w:rPr>
        <w:t xml:space="preserve">, Bog </w:t>
      </w:r>
      <w:proofErr w:type="spellStart"/>
      <w:r w:rsidRPr="00607272">
        <w:rPr>
          <w:rFonts w:asciiTheme="minorHAnsi" w:hAnsiTheme="minorHAnsi" w:cstheme="minorHAnsi"/>
          <w:b w:val="0"/>
          <w:bCs w:val="0"/>
          <w:sz w:val="22"/>
          <w:szCs w:val="22"/>
        </w:rPr>
        <w:t>bira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jedan</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w:t>
      </w:r>
      <w:proofErr w:type="spellEnd"/>
      <w:r w:rsidRPr="00607272">
        <w:rPr>
          <w:rFonts w:asciiTheme="minorHAnsi" w:hAnsiTheme="minorHAnsi" w:cstheme="minorHAnsi"/>
          <w:b w:val="0"/>
          <w:bCs w:val="0"/>
          <w:sz w:val="22"/>
          <w:szCs w:val="22"/>
        </w:rPr>
        <w:t xml:space="preserve"> koji </w:t>
      </w:r>
      <w:proofErr w:type="spellStart"/>
      <w:r w:rsidRPr="00607272">
        <w:rPr>
          <w:rFonts w:asciiTheme="minorHAnsi" w:hAnsiTheme="minorHAnsi" w:cstheme="minorHAnsi"/>
          <w:b w:val="0"/>
          <w:bCs w:val="0"/>
          <w:sz w:val="22"/>
          <w:szCs w:val="22"/>
        </w:rPr>
        <w:t>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doneti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spasenje</w:t>
      </w:r>
      <w:proofErr w:type="spellEnd"/>
      <w:r w:rsidRPr="00607272">
        <w:rPr>
          <w:rFonts w:asciiTheme="minorHAnsi" w:hAnsiTheme="minorHAnsi" w:cstheme="minorHAnsi"/>
          <w:b w:val="0"/>
          <w:bCs w:val="0"/>
          <w:sz w:val="22"/>
          <w:szCs w:val="22"/>
        </w:rPr>
        <w:t xml:space="preserve"> celom </w:t>
      </w:r>
      <w:proofErr w:type="spellStart"/>
      <w:r w:rsidRPr="00607272">
        <w:rPr>
          <w:rFonts w:asciiTheme="minorHAnsi" w:hAnsiTheme="minorHAnsi" w:cstheme="minorHAnsi"/>
          <w:b w:val="0"/>
          <w:bCs w:val="0"/>
          <w:sz w:val="22"/>
          <w:szCs w:val="22"/>
        </w:rPr>
        <w:t>čovečanstvu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jer</w:t>
      </w:r>
      <w:proofErr w:type="spellEnd"/>
      <w:r w:rsidRPr="00607272">
        <w:rPr>
          <w:rFonts w:asciiTheme="minorHAnsi" w:hAnsiTheme="minorHAnsi" w:cstheme="minorHAnsi"/>
          <w:b w:val="0"/>
          <w:bCs w:val="0"/>
          <w:sz w:val="22"/>
          <w:szCs w:val="22"/>
        </w:rPr>
        <w:t xml:space="preserve"> je to </w:t>
      </w:r>
      <w:proofErr w:type="spellStart"/>
      <w:r w:rsidRPr="00607272">
        <w:rPr>
          <w:rFonts w:asciiTheme="minorHAnsi" w:hAnsiTheme="minorHAnsi" w:cstheme="minorHAnsi"/>
          <w:b w:val="0"/>
          <w:bCs w:val="0"/>
          <w:sz w:val="22"/>
          <w:szCs w:val="22"/>
        </w:rPr>
        <w:t>jedini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mogući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metod</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iako</w:t>
      </w:r>
      <w:proofErr w:type="spellEnd"/>
      <w:r w:rsidRPr="00607272">
        <w:rPr>
          <w:rFonts w:asciiTheme="minorHAnsi" w:hAnsiTheme="minorHAnsi" w:cstheme="minorHAnsi"/>
          <w:b w:val="0"/>
          <w:bCs w:val="0"/>
          <w:sz w:val="22"/>
          <w:szCs w:val="22"/>
        </w:rPr>
        <w:t xml:space="preserve"> je „dug i </w:t>
      </w:r>
      <w:proofErr w:type="spellStart"/>
      <w:proofErr w:type="gramStart"/>
      <w:r w:rsidRPr="00607272">
        <w:rPr>
          <w:rFonts w:asciiTheme="minorHAnsi" w:hAnsiTheme="minorHAnsi" w:cstheme="minorHAnsi"/>
          <w:b w:val="0"/>
          <w:bCs w:val="0"/>
          <w:sz w:val="22"/>
          <w:szCs w:val="22"/>
        </w:rPr>
        <w:t>dosadan</w:t>
      </w:r>
      <w:proofErr w:type="spellEnd"/>
      <w:r w:rsidRPr="00607272">
        <w:rPr>
          <w:rFonts w:asciiTheme="minorHAnsi" w:hAnsiTheme="minorHAnsi" w:cstheme="minorHAnsi"/>
          <w:b w:val="0"/>
          <w:bCs w:val="0"/>
          <w:sz w:val="22"/>
          <w:szCs w:val="22"/>
        </w:rPr>
        <w:t>“</w:t>
      </w:r>
      <w:proofErr w:type="gramEnd"/>
      <w:r w:rsidRPr="00607272">
        <w:rPr>
          <w:rFonts w:asciiTheme="minorHAnsi" w:hAnsiTheme="minorHAnsi" w:cstheme="minorHAnsi"/>
          <w:b w:val="0"/>
          <w:bCs w:val="0"/>
          <w:sz w:val="22"/>
          <w:szCs w:val="22"/>
        </w:rPr>
        <w:t xml:space="preserve">. To je </w:t>
      </w:r>
      <w:proofErr w:type="spellStart"/>
      <w:r w:rsidRPr="00607272">
        <w:rPr>
          <w:rFonts w:asciiTheme="minorHAnsi" w:hAnsiTheme="minorHAnsi" w:cstheme="minorHAnsi"/>
          <w:b w:val="0"/>
          <w:bCs w:val="0"/>
          <w:sz w:val="22"/>
          <w:szCs w:val="22"/>
        </w:rPr>
        <w:t>Božji</w:t>
      </w:r>
      <w:proofErr w:type="spellEnd"/>
      <w:r w:rsidRPr="00607272">
        <w:rPr>
          <w:rFonts w:asciiTheme="minorHAnsi" w:hAnsiTheme="minorHAnsi" w:cstheme="minorHAnsi"/>
          <w:b w:val="0"/>
          <w:bCs w:val="0"/>
          <w:sz w:val="22"/>
          <w:szCs w:val="22"/>
        </w:rPr>
        <w:t xml:space="preserve"> put. On </w:t>
      </w:r>
      <w:proofErr w:type="spellStart"/>
      <w:r w:rsidRPr="00607272">
        <w:rPr>
          <w:rFonts w:asciiTheme="minorHAnsi" w:hAnsiTheme="minorHAnsi" w:cstheme="minorHAnsi"/>
          <w:b w:val="0"/>
          <w:bCs w:val="0"/>
          <w:sz w:val="22"/>
          <w:szCs w:val="22"/>
        </w:rPr>
        <w:t>nam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pokazuje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primere</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istoriji</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posebno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primer </w:t>
      </w:r>
      <w:proofErr w:type="spellStart"/>
      <w:r w:rsidRPr="00607272">
        <w:rPr>
          <w:rFonts w:asciiTheme="minorHAnsi" w:hAnsiTheme="minorHAnsi" w:cstheme="minorHAnsi"/>
          <w:b w:val="0"/>
          <w:bCs w:val="0"/>
          <w:sz w:val="22"/>
          <w:szCs w:val="22"/>
        </w:rPr>
        <w:t>svog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izabranog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naroda</w:t>
      </w:r>
      <w:proofErr w:type="spellEnd"/>
      <w:r w:rsidRPr="00607272">
        <w:rPr>
          <w:rFonts w:asciiTheme="minorHAnsi" w:hAnsiTheme="minorHAnsi" w:cstheme="minorHAnsi"/>
          <w:b w:val="0"/>
          <w:bCs w:val="0"/>
          <w:sz w:val="22"/>
          <w:szCs w:val="22"/>
        </w:rPr>
        <w:t>.</w:t>
      </w:r>
    </w:p>
    <w:p w14:paraId="78062E29" w14:textId="77777777" w:rsidR="00607272" w:rsidRDefault="00607272" w:rsidP="0060727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07272">
        <w:rPr>
          <w:rFonts w:asciiTheme="minorHAnsi" w:hAnsiTheme="minorHAnsi" w:cstheme="minorHAnsi"/>
          <w:b w:val="0"/>
          <w:bCs w:val="0"/>
          <w:sz w:val="22"/>
          <w:szCs w:val="22"/>
        </w:rPr>
        <w:t>Iskustva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Izraela</w:t>
      </w:r>
      <w:proofErr w:type="spellEnd"/>
      <w:r w:rsidRPr="00607272">
        <w:rPr>
          <w:rFonts w:asciiTheme="minorHAnsi" w:hAnsiTheme="minorHAnsi" w:cstheme="minorHAnsi"/>
          <w:b w:val="0"/>
          <w:bCs w:val="0"/>
          <w:sz w:val="22"/>
          <w:szCs w:val="22"/>
        </w:rPr>
        <w:t xml:space="preserve"> ne </w:t>
      </w:r>
      <w:proofErr w:type="spellStart"/>
      <w:r w:rsidRPr="00607272">
        <w:rPr>
          <w:rFonts w:asciiTheme="minorHAnsi" w:hAnsiTheme="minorHAnsi" w:cstheme="minorHAnsi"/>
          <w:b w:val="0"/>
          <w:bCs w:val="0"/>
          <w:sz w:val="22"/>
          <w:szCs w:val="22"/>
        </w:rPr>
        <w:t>samo</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ilustruju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važnost</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poslušnosti</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uspostavljanja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ispravnog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odnosa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Bogom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vec</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neophodnost</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imamo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posrednika</w:t>
      </w:r>
      <w:proofErr w:type="spellEnd"/>
      <w:r w:rsidRPr="00607272">
        <w:rPr>
          <w:rFonts w:asciiTheme="minorHAnsi" w:hAnsiTheme="minorHAnsi" w:cstheme="minorHAnsi"/>
          <w:b w:val="0"/>
          <w:bCs w:val="0"/>
          <w:sz w:val="22"/>
          <w:szCs w:val="22"/>
        </w:rPr>
        <w:t xml:space="preserve"> koji </w:t>
      </w:r>
      <w:proofErr w:type="spellStart"/>
      <w:r w:rsidRPr="00607272">
        <w:rPr>
          <w:rFonts w:asciiTheme="minorHAnsi" w:hAnsiTheme="minorHAnsi" w:cstheme="minorHAnsi"/>
          <w:b w:val="0"/>
          <w:bCs w:val="0"/>
          <w:sz w:val="22"/>
          <w:szCs w:val="22"/>
        </w:rPr>
        <w:t>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približiti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Njemu</w:t>
      </w:r>
      <w:proofErr w:type="spellEnd"/>
      <w:r w:rsidRPr="00607272">
        <w:rPr>
          <w:rFonts w:asciiTheme="minorHAnsi" w:hAnsiTheme="minorHAnsi" w:cstheme="minorHAnsi"/>
          <w:b w:val="0"/>
          <w:bCs w:val="0"/>
          <w:sz w:val="22"/>
          <w:szCs w:val="22"/>
        </w:rPr>
        <w:t xml:space="preserve">. Ova </w:t>
      </w:r>
      <w:proofErr w:type="spellStart"/>
      <w:r w:rsidRPr="00607272">
        <w:rPr>
          <w:rFonts w:asciiTheme="minorHAnsi" w:hAnsiTheme="minorHAnsi" w:cstheme="minorHAnsi"/>
          <w:b w:val="0"/>
          <w:bCs w:val="0"/>
          <w:sz w:val="22"/>
          <w:szCs w:val="22"/>
        </w:rPr>
        <w:t>iskustva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modeliraju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koncept</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reprezentativne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pravednosti</w:t>
      </w:r>
      <w:proofErr w:type="spellEnd"/>
      <w:r w:rsidRPr="00607272">
        <w:rPr>
          <w:rFonts w:asciiTheme="minorHAnsi" w:hAnsiTheme="minorHAnsi" w:cstheme="minorHAnsi"/>
          <w:b w:val="0"/>
          <w:bCs w:val="0"/>
          <w:sz w:val="22"/>
          <w:szCs w:val="22"/>
        </w:rPr>
        <w:t xml:space="preserve"> koji </w:t>
      </w:r>
      <w:proofErr w:type="spellStart"/>
      <w:r w:rsidRPr="00607272">
        <w:rPr>
          <w:rFonts w:asciiTheme="minorHAnsi" w:hAnsiTheme="minorHAnsi" w:cstheme="minorHAnsi"/>
          <w:b w:val="0"/>
          <w:bCs w:val="0"/>
          <w:sz w:val="22"/>
          <w:szCs w:val="22"/>
        </w:rPr>
        <w:t>će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Isus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ispuniti</w:t>
      </w:r>
      <w:proofErr w:type="spellEnd"/>
      <w:r w:rsidRPr="00607272">
        <w:rPr>
          <w:rFonts w:asciiTheme="minorHAnsi" w:hAnsiTheme="minorHAnsi" w:cstheme="minorHAnsi"/>
          <w:b w:val="0"/>
          <w:bCs w:val="0"/>
          <w:sz w:val="22"/>
          <w:szCs w:val="22"/>
        </w:rPr>
        <w:t xml:space="preserve"> za </w:t>
      </w:r>
      <w:proofErr w:type="spellStart"/>
      <w:r w:rsidRPr="00607272">
        <w:rPr>
          <w:rFonts w:asciiTheme="minorHAnsi" w:hAnsiTheme="minorHAnsi" w:cstheme="minorHAnsi"/>
          <w:b w:val="0"/>
          <w:bCs w:val="0"/>
          <w:sz w:val="22"/>
          <w:szCs w:val="22"/>
        </w:rPr>
        <w:t>nas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Verujem</w:t>
      </w:r>
      <w:proofErr w:type="spellEnd"/>
      <w:r w:rsidRPr="00607272">
        <w:rPr>
          <w:rFonts w:asciiTheme="minorHAnsi" w:hAnsiTheme="minorHAnsi" w:cstheme="minorHAnsi"/>
          <w:b w:val="0"/>
          <w:bCs w:val="0"/>
          <w:sz w:val="22"/>
          <w:szCs w:val="22"/>
        </w:rPr>
        <w:t xml:space="preserve"> da </w:t>
      </w:r>
      <w:proofErr w:type="spellStart"/>
      <w:r w:rsidRPr="00607272">
        <w:rPr>
          <w:rFonts w:asciiTheme="minorHAnsi" w:hAnsiTheme="minorHAnsi" w:cstheme="minorHAnsi"/>
          <w:b w:val="0"/>
          <w:bCs w:val="0"/>
          <w:sz w:val="22"/>
          <w:szCs w:val="22"/>
        </w:rPr>
        <w:t>Božji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izbor</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jednog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takođe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uvodi</w:t>
      </w:r>
      <w:proofErr w:type="spellEnd"/>
      <w:r w:rsidRPr="00607272">
        <w:rPr>
          <w:rFonts w:asciiTheme="minorHAnsi" w:hAnsiTheme="minorHAnsi" w:cstheme="minorHAnsi"/>
          <w:b w:val="0"/>
          <w:bCs w:val="0"/>
          <w:sz w:val="22"/>
          <w:szCs w:val="22"/>
        </w:rPr>
        <w:t xml:space="preserve"> red u </w:t>
      </w:r>
      <w:proofErr w:type="spellStart"/>
      <w:r w:rsidRPr="00607272">
        <w:rPr>
          <w:rFonts w:asciiTheme="minorHAnsi" w:hAnsiTheme="minorHAnsi" w:cstheme="minorHAnsi"/>
          <w:b w:val="0"/>
          <w:bCs w:val="0"/>
          <w:sz w:val="22"/>
          <w:szCs w:val="22"/>
        </w:rPr>
        <w:t>Njegov</w:t>
      </w:r>
      <w:proofErr w:type="spellEnd"/>
      <w:r w:rsidRPr="00607272">
        <w:rPr>
          <w:rFonts w:asciiTheme="minorHAnsi" w:hAnsiTheme="minorHAnsi" w:cstheme="minorHAnsi"/>
          <w:b w:val="0"/>
          <w:bCs w:val="0"/>
          <w:sz w:val="22"/>
          <w:szCs w:val="22"/>
        </w:rPr>
        <w:t xml:space="preserve"> plan </w:t>
      </w:r>
      <w:proofErr w:type="spellStart"/>
      <w:r w:rsidRPr="00607272">
        <w:rPr>
          <w:rFonts w:asciiTheme="minorHAnsi" w:hAnsiTheme="minorHAnsi" w:cstheme="minorHAnsi"/>
          <w:b w:val="0"/>
          <w:bCs w:val="0"/>
          <w:sz w:val="22"/>
          <w:szCs w:val="22"/>
        </w:rPr>
        <w:t>otkupa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Radeći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ovu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jednu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naciju</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određenom</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delu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nekretnine</w:t>
      </w:r>
      <w:proofErr w:type="spellEnd"/>
      <w:r w:rsidRPr="00607272">
        <w:rPr>
          <w:rFonts w:asciiTheme="minorHAnsi" w:hAnsiTheme="minorHAnsi" w:cstheme="minorHAnsi"/>
          <w:b w:val="0"/>
          <w:bCs w:val="0"/>
          <w:sz w:val="22"/>
          <w:szCs w:val="22"/>
        </w:rPr>
        <w:t xml:space="preserve">, Bog </w:t>
      </w:r>
      <w:proofErr w:type="spellStart"/>
      <w:r w:rsidRPr="00607272">
        <w:rPr>
          <w:rFonts w:asciiTheme="minorHAnsi" w:hAnsiTheme="minorHAnsi" w:cstheme="minorHAnsi"/>
          <w:b w:val="0"/>
          <w:bCs w:val="0"/>
          <w:sz w:val="22"/>
          <w:szCs w:val="22"/>
        </w:rPr>
        <w:t>uvek</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usredsređuje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svoj</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fokus</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taj </w:t>
      </w:r>
      <w:proofErr w:type="spellStart"/>
      <w:r w:rsidRPr="00607272">
        <w:rPr>
          <w:rFonts w:asciiTheme="minorHAnsi" w:hAnsiTheme="minorHAnsi" w:cstheme="minorHAnsi"/>
          <w:b w:val="0"/>
          <w:bCs w:val="0"/>
          <w:sz w:val="22"/>
          <w:szCs w:val="22"/>
        </w:rPr>
        <w:t>narod</w:t>
      </w:r>
      <w:proofErr w:type="spellEnd"/>
      <w:r w:rsidRPr="00607272">
        <w:rPr>
          <w:rFonts w:asciiTheme="minorHAnsi" w:hAnsiTheme="minorHAnsi" w:cstheme="minorHAnsi"/>
          <w:b w:val="0"/>
          <w:bCs w:val="0"/>
          <w:sz w:val="22"/>
          <w:szCs w:val="22"/>
        </w:rPr>
        <w:t xml:space="preserve"> i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tu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zemlju</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čak</w:t>
      </w:r>
      <w:proofErr w:type="spellEnd"/>
      <w:r w:rsidRPr="00607272">
        <w:rPr>
          <w:rFonts w:asciiTheme="minorHAnsi" w:hAnsiTheme="minorHAnsi" w:cstheme="minorHAnsi"/>
          <w:b w:val="0"/>
          <w:bCs w:val="0"/>
          <w:sz w:val="22"/>
          <w:szCs w:val="22"/>
        </w:rPr>
        <w:t xml:space="preserve"> i do </w:t>
      </w:r>
      <w:proofErr w:type="spellStart"/>
      <w:r w:rsidRPr="00607272">
        <w:rPr>
          <w:rFonts w:asciiTheme="minorHAnsi" w:hAnsiTheme="minorHAnsi" w:cstheme="minorHAnsi"/>
          <w:b w:val="0"/>
          <w:bCs w:val="0"/>
          <w:sz w:val="22"/>
          <w:szCs w:val="22"/>
        </w:rPr>
        <w:t>kraja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istorije</w:t>
      </w:r>
      <w:proofErr w:type="spellEnd"/>
      <w:r w:rsidRPr="00607272">
        <w:rPr>
          <w:rFonts w:asciiTheme="minorHAnsi" w:hAnsiTheme="minorHAnsi" w:cstheme="minorHAnsi"/>
          <w:b w:val="0"/>
          <w:bCs w:val="0"/>
          <w:sz w:val="22"/>
          <w:szCs w:val="22"/>
        </w:rPr>
        <w:t xml:space="preserve"> – </w:t>
      </w:r>
      <w:proofErr w:type="spellStart"/>
      <w:r w:rsidRPr="00607272">
        <w:rPr>
          <w:rFonts w:asciiTheme="minorHAnsi" w:hAnsiTheme="minorHAnsi" w:cstheme="minorHAnsi"/>
          <w:b w:val="0"/>
          <w:bCs w:val="0"/>
          <w:sz w:val="22"/>
          <w:szCs w:val="22"/>
        </w:rPr>
        <w:t>iako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svi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narodi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na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zemlji</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kao</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što</w:t>
      </w:r>
      <w:proofErr w:type="spellEnd"/>
      <w:r w:rsidRPr="00607272">
        <w:rPr>
          <w:rFonts w:asciiTheme="minorHAnsi" w:hAnsiTheme="minorHAnsi" w:cstheme="minorHAnsi"/>
          <w:b w:val="0"/>
          <w:bCs w:val="0"/>
          <w:sz w:val="22"/>
          <w:szCs w:val="22"/>
        </w:rPr>
        <w:t xml:space="preserve"> je </w:t>
      </w:r>
      <w:proofErr w:type="spellStart"/>
      <w:r w:rsidRPr="00607272">
        <w:rPr>
          <w:rFonts w:asciiTheme="minorHAnsi" w:hAnsiTheme="minorHAnsi" w:cstheme="minorHAnsi"/>
          <w:b w:val="0"/>
          <w:bCs w:val="0"/>
          <w:sz w:val="22"/>
          <w:szCs w:val="22"/>
        </w:rPr>
        <w:t>navedeno</w:t>
      </w:r>
      <w:proofErr w:type="spellEnd"/>
      <w:r w:rsidRPr="00607272">
        <w:rPr>
          <w:rFonts w:asciiTheme="minorHAnsi" w:hAnsiTheme="minorHAnsi" w:cstheme="minorHAnsi"/>
          <w:b w:val="0"/>
          <w:bCs w:val="0"/>
          <w:sz w:val="22"/>
          <w:szCs w:val="22"/>
        </w:rPr>
        <w:t xml:space="preserve">, dele </w:t>
      </w:r>
      <w:proofErr w:type="spellStart"/>
      <w:r w:rsidRPr="00607272">
        <w:rPr>
          <w:rFonts w:asciiTheme="minorHAnsi" w:hAnsiTheme="minorHAnsi" w:cstheme="minorHAnsi"/>
          <w:b w:val="0"/>
          <w:bCs w:val="0"/>
          <w:sz w:val="22"/>
          <w:szCs w:val="22"/>
        </w:rPr>
        <w:t>blagoslove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Božjeg</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dara</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spasenje</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kroz</w:t>
      </w:r>
      <w:proofErr w:type="spellEnd"/>
      <w:r w:rsidRPr="00607272">
        <w:rPr>
          <w:rFonts w:asciiTheme="minorHAnsi" w:hAnsiTheme="minorHAnsi" w:cstheme="minorHAnsi"/>
          <w:b w:val="0"/>
          <w:bCs w:val="0"/>
          <w:sz w:val="22"/>
          <w:szCs w:val="22"/>
        </w:rPr>
        <w:t xml:space="preserve"> </w:t>
      </w:r>
      <w:proofErr w:type="spellStart"/>
      <w:r w:rsidRPr="00607272">
        <w:rPr>
          <w:rFonts w:asciiTheme="minorHAnsi" w:hAnsiTheme="minorHAnsi" w:cstheme="minorHAnsi"/>
          <w:b w:val="0"/>
          <w:bCs w:val="0"/>
          <w:sz w:val="22"/>
          <w:szCs w:val="22"/>
        </w:rPr>
        <w:t>veru</w:t>
      </w:r>
      <w:proofErr w:type="spellEnd"/>
      <w:r w:rsidRPr="00607272">
        <w:rPr>
          <w:rFonts w:asciiTheme="minorHAnsi" w:hAnsiTheme="minorHAnsi" w:cstheme="minorHAnsi"/>
          <w:b w:val="0"/>
          <w:bCs w:val="0"/>
          <w:sz w:val="22"/>
          <w:szCs w:val="22"/>
        </w:rPr>
        <w:t xml:space="preserve"> u </w:t>
      </w:r>
      <w:proofErr w:type="spellStart"/>
      <w:r w:rsidRPr="00607272">
        <w:rPr>
          <w:rFonts w:asciiTheme="minorHAnsi" w:hAnsiTheme="minorHAnsi" w:cstheme="minorHAnsi"/>
          <w:b w:val="0"/>
          <w:bCs w:val="0"/>
          <w:sz w:val="22"/>
          <w:szCs w:val="22"/>
        </w:rPr>
        <w:t>Hrista</w:t>
      </w:r>
      <w:proofErr w:type="spellEnd"/>
      <w:r w:rsidRPr="00607272">
        <w:rPr>
          <w:rFonts w:asciiTheme="minorHAnsi" w:hAnsiTheme="minorHAnsi" w:cstheme="minorHAnsi"/>
          <w:b w:val="0"/>
          <w:bCs w:val="0"/>
          <w:sz w:val="22"/>
          <w:szCs w:val="22"/>
        </w:rPr>
        <w:t>.</w:t>
      </w:r>
    </w:p>
    <w:p w14:paraId="5F04E0A1" w14:textId="77777777" w:rsidR="00500108" w:rsidRPr="00500108" w:rsidRDefault="00500108" w:rsidP="00500108">
      <w:pPr>
        <w:pStyle w:val="Bodytext120"/>
        <w:shd w:val="clear" w:color="auto" w:fill="auto"/>
        <w:spacing w:line="240" w:lineRule="auto"/>
        <w:ind w:firstLine="360"/>
        <w:rPr>
          <w:rFonts w:asciiTheme="minorHAnsi" w:hAnsiTheme="minorHAnsi" w:cstheme="minorHAnsi"/>
          <w:b w:val="0"/>
          <w:bCs w:val="0"/>
          <w:sz w:val="22"/>
          <w:szCs w:val="22"/>
        </w:rPr>
      </w:pPr>
      <w:r w:rsidRPr="00500108">
        <w:rPr>
          <w:rFonts w:asciiTheme="minorHAnsi" w:hAnsiTheme="minorHAnsi" w:cstheme="minorHAnsi"/>
          <w:b w:val="0"/>
          <w:bCs w:val="0"/>
          <w:sz w:val="22"/>
          <w:szCs w:val="22"/>
        </w:rPr>
        <w:t xml:space="preserve">Bog </w:t>
      </w:r>
      <w:proofErr w:type="spellStart"/>
      <w:r w:rsidRPr="00500108">
        <w:rPr>
          <w:rFonts w:asciiTheme="minorHAnsi" w:hAnsiTheme="minorHAnsi" w:cstheme="minorHAnsi"/>
          <w:b w:val="0"/>
          <w:bCs w:val="0"/>
          <w:sz w:val="22"/>
          <w:szCs w:val="22"/>
        </w:rPr>
        <w:t>ponekad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kažnjava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Izraelce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zbog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njihovih</w:t>
      </w:r>
      <w:proofErr w:type="spellEnd"/>
      <w:r w:rsidRPr="00500108">
        <w:rPr>
          <w:rFonts w:asciiTheme="minorHAnsi" w:hAnsiTheme="minorHAnsi" w:cstheme="minorHAnsi"/>
          <w:b w:val="0"/>
          <w:bCs w:val="0"/>
          <w:sz w:val="22"/>
          <w:szCs w:val="22"/>
        </w:rPr>
        <w:t xml:space="preserve"> mana i </w:t>
      </w:r>
      <w:proofErr w:type="spellStart"/>
      <w:r w:rsidRPr="00500108">
        <w:rPr>
          <w:rFonts w:asciiTheme="minorHAnsi" w:hAnsiTheme="minorHAnsi" w:cstheme="minorHAnsi"/>
          <w:b w:val="0"/>
          <w:bCs w:val="0"/>
          <w:sz w:val="22"/>
          <w:szCs w:val="22"/>
        </w:rPr>
        <w:t>neposlušnosti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ih</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nikada</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napušta</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Jedno</w:t>
      </w:r>
      <w:proofErr w:type="spellEnd"/>
      <w:r w:rsidRPr="00500108">
        <w:rPr>
          <w:rFonts w:asciiTheme="minorHAnsi" w:hAnsiTheme="minorHAnsi" w:cstheme="minorHAnsi"/>
          <w:b w:val="0"/>
          <w:bCs w:val="0"/>
          <w:sz w:val="22"/>
          <w:szCs w:val="22"/>
        </w:rPr>
        <w:t xml:space="preserve"> je od </w:t>
      </w:r>
      <w:proofErr w:type="spellStart"/>
      <w:r w:rsidRPr="00500108">
        <w:rPr>
          <w:rFonts w:asciiTheme="minorHAnsi" w:hAnsiTheme="minorHAnsi" w:cstheme="minorHAnsi"/>
          <w:b w:val="0"/>
          <w:bCs w:val="0"/>
          <w:sz w:val="22"/>
          <w:szCs w:val="22"/>
        </w:rPr>
        <w:t>čuda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Božje</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milosti</w:t>
      </w:r>
      <w:proofErr w:type="spellEnd"/>
      <w:r w:rsidRPr="00500108">
        <w:rPr>
          <w:rFonts w:asciiTheme="minorHAnsi" w:hAnsiTheme="minorHAnsi" w:cstheme="minorHAnsi"/>
          <w:b w:val="0"/>
          <w:bCs w:val="0"/>
          <w:sz w:val="22"/>
          <w:szCs w:val="22"/>
        </w:rPr>
        <w:t>“</w:t>
      </w:r>
      <w:proofErr w:type="gram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piše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Grem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Goldsvorti</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nesmanjeno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nastavlja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životu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naroda</w:t>
      </w:r>
      <w:proofErr w:type="spellEnd"/>
      <w:r w:rsidRPr="00500108">
        <w:rPr>
          <w:rFonts w:asciiTheme="minorHAnsi" w:hAnsiTheme="minorHAnsi" w:cstheme="minorHAnsi"/>
          <w:b w:val="0"/>
          <w:bCs w:val="0"/>
          <w:sz w:val="22"/>
          <w:szCs w:val="22"/>
        </w:rPr>
        <w:t xml:space="preserve"> koji je pun </w:t>
      </w:r>
      <w:proofErr w:type="spellStart"/>
      <w:r w:rsidRPr="00500108">
        <w:rPr>
          <w:rFonts w:asciiTheme="minorHAnsi" w:hAnsiTheme="minorHAnsi" w:cstheme="minorHAnsi"/>
          <w:b w:val="0"/>
          <w:bCs w:val="0"/>
          <w:sz w:val="22"/>
          <w:szCs w:val="22"/>
        </w:rPr>
        <w:t>ambivalentnosti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pobune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zla</w:t>
      </w:r>
      <w:proofErr w:type="spellEnd"/>
      <w:r w:rsidRPr="00500108">
        <w:rPr>
          <w:rFonts w:asciiTheme="minorHAnsi" w:hAnsiTheme="minorHAnsi" w:cstheme="minorHAnsi"/>
          <w:b w:val="0"/>
          <w:bCs w:val="0"/>
          <w:sz w:val="22"/>
          <w:szCs w:val="22"/>
        </w:rPr>
        <w:t xml:space="preserve">. Ali </w:t>
      </w:r>
      <w:proofErr w:type="spellStart"/>
      <w:r w:rsidRPr="00500108">
        <w:rPr>
          <w:rFonts w:asciiTheme="minorHAnsi" w:hAnsiTheme="minorHAnsi" w:cstheme="minorHAnsi"/>
          <w:b w:val="0"/>
          <w:bCs w:val="0"/>
          <w:sz w:val="22"/>
          <w:szCs w:val="22"/>
        </w:rPr>
        <w:t>onda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naravno</w:t>
      </w:r>
      <w:proofErr w:type="spellEnd"/>
      <w:r w:rsidRPr="00500108">
        <w:rPr>
          <w:rFonts w:asciiTheme="minorHAnsi" w:hAnsiTheme="minorHAnsi" w:cstheme="minorHAnsi"/>
          <w:b w:val="0"/>
          <w:bCs w:val="0"/>
          <w:sz w:val="22"/>
          <w:szCs w:val="22"/>
        </w:rPr>
        <w:t xml:space="preserve">, ono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čini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milost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blagodatnom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jeste</w:t>
      </w:r>
      <w:proofErr w:type="spellEnd"/>
      <w:r w:rsidRPr="00500108">
        <w:rPr>
          <w:rFonts w:asciiTheme="minorHAnsi" w:hAnsiTheme="minorHAnsi" w:cstheme="minorHAnsi"/>
          <w:b w:val="0"/>
          <w:bCs w:val="0"/>
          <w:sz w:val="22"/>
          <w:szCs w:val="22"/>
        </w:rPr>
        <w:t xml:space="preserve"> to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je to </w:t>
      </w:r>
      <w:proofErr w:type="spellStart"/>
      <w:r w:rsidRPr="00500108">
        <w:rPr>
          <w:rFonts w:asciiTheme="minorHAnsi" w:hAnsiTheme="minorHAnsi" w:cstheme="minorHAnsi"/>
          <w:b w:val="0"/>
          <w:bCs w:val="0"/>
          <w:sz w:val="22"/>
          <w:szCs w:val="22"/>
        </w:rPr>
        <w:t>nezaslužena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milost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prema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onima</w:t>
      </w:r>
      <w:proofErr w:type="spellEnd"/>
      <w:r w:rsidRPr="00500108">
        <w:rPr>
          <w:rFonts w:asciiTheme="minorHAnsi" w:hAnsiTheme="minorHAnsi" w:cstheme="minorHAnsi"/>
          <w:b w:val="0"/>
          <w:bCs w:val="0"/>
          <w:sz w:val="22"/>
          <w:szCs w:val="22"/>
        </w:rPr>
        <w:t xml:space="preserve"> koji </w:t>
      </w:r>
      <w:proofErr w:type="spellStart"/>
      <w:r w:rsidRPr="00500108">
        <w:rPr>
          <w:rFonts w:asciiTheme="minorHAnsi" w:hAnsiTheme="minorHAnsi" w:cstheme="minorHAnsi"/>
          <w:b w:val="0"/>
          <w:bCs w:val="0"/>
          <w:sz w:val="22"/>
          <w:szCs w:val="22"/>
        </w:rPr>
        <w:t>zaslužuju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sud</w:t>
      </w:r>
      <w:proofErr w:type="spellEnd"/>
      <w:r w:rsidRPr="00500108">
        <w:rPr>
          <w:rFonts w:asciiTheme="minorHAnsi" w:hAnsiTheme="minorHAnsi" w:cstheme="minorHAnsi"/>
          <w:b w:val="0"/>
          <w:bCs w:val="0"/>
          <w:sz w:val="22"/>
          <w:szCs w:val="22"/>
        </w:rPr>
        <w:t xml:space="preserve"> </w:t>
      </w:r>
      <w:proofErr w:type="gramStart"/>
      <w:r w:rsidRPr="00500108">
        <w:rPr>
          <w:rFonts w:asciiTheme="minorHAnsi" w:hAnsiTheme="minorHAnsi" w:cstheme="minorHAnsi"/>
          <w:b w:val="0"/>
          <w:bCs w:val="0"/>
          <w:sz w:val="22"/>
          <w:szCs w:val="22"/>
        </w:rPr>
        <w:t>osude.“</w:t>
      </w:r>
      <w:proofErr w:type="gramEnd"/>
      <w:r w:rsidRPr="00500108">
        <w:rPr>
          <w:rFonts w:asciiTheme="minorHAnsi" w:hAnsiTheme="minorHAnsi" w:cstheme="minorHAnsi"/>
          <w:b w:val="0"/>
          <w:bCs w:val="0"/>
          <w:sz w:val="22"/>
          <w:szCs w:val="22"/>
        </w:rPr>
        <w:t xml:space="preserve">13 </w:t>
      </w:r>
      <w:proofErr w:type="spellStart"/>
      <w:r w:rsidRPr="00500108">
        <w:rPr>
          <w:rFonts w:asciiTheme="minorHAnsi" w:hAnsiTheme="minorHAnsi" w:cstheme="minorHAnsi"/>
          <w:b w:val="0"/>
          <w:bCs w:val="0"/>
          <w:sz w:val="22"/>
          <w:szCs w:val="22"/>
        </w:rPr>
        <w:t>Zaista</w:t>
      </w:r>
      <w:proofErr w:type="spellEnd"/>
      <w:r w:rsidRPr="00500108">
        <w:rPr>
          <w:rFonts w:asciiTheme="minorHAnsi" w:hAnsiTheme="minorHAnsi" w:cstheme="minorHAnsi"/>
          <w:b w:val="0"/>
          <w:bCs w:val="0"/>
          <w:sz w:val="22"/>
          <w:szCs w:val="22"/>
        </w:rPr>
        <w:t xml:space="preserve">, Bog </w:t>
      </w:r>
      <w:proofErr w:type="spellStart"/>
      <w:r w:rsidRPr="00500108">
        <w:rPr>
          <w:rFonts w:asciiTheme="minorHAnsi" w:hAnsiTheme="minorHAnsi" w:cstheme="minorHAnsi"/>
          <w:b w:val="0"/>
          <w:bCs w:val="0"/>
          <w:sz w:val="22"/>
          <w:szCs w:val="22"/>
        </w:rPr>
        <w:t>još</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uvek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izliva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milost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500108">
        <w:rPr>
          <w:rFonts w:asciiTheme="minorHAnsi" w:hAnsiTheme="minorHAnsi" w:cstheme="minorHAnsi"/>
          <w:b w:val="0"/>
          <w:bCs w:val="0"/>
          <w:sz w:val="22"/>
          <w:szCs w:val="22"/>
        </w:rPr>
        <w:t>l</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nastaviće</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učinite</w:t>
      </w:r>
      <w:proofErr w:type="spellEnd"/>
      <w:r w:rsidRPr="00500108">
        <w:rPr>
          <w:rFonts w:asciiTheme="minorHAnsi" w:hAnsiTheme="minorHAnsi" w:cstheme="minorHAnsi"/>
          <w:b w:val="0"/>
          <w:bCs w:val="0"/>
          <w:sz w:val="22"/>
          <w:szCs w:val="22"/>
        </w:rPr>
        <w:t xml:space="preserve"> to </w:t>
      </w:r>
      <w:proofErr w:type="spellStart"/>
      <w:r w:rsidRPr="00500108">
        <w:rPr>
          <w:rFonts w:asciiTheme="minorHAnsi" w:hAnsiTheme="minorHAnsi" w:cstheme="minorHAnsi"/>
          <w:b w:val="0"/>
          <w:bCs w:val="0"/>
          <w:sz w:val="22"/>
          <w:szCs w:val="22"/>
        </w:rPr>
        <w:t>dok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korača</w:t>
      </w:r>
      <w:proofErr w:type="spellEnd"/>
      <w:r w:rsidRPr="00500108">
        <w:rPr>
          <w:rFonts w:asciiTheme="minorHAnsi" w:hAnsiTheme="minorHAnsi" w:cstheme="minorHAnsi"/>
          <w:b w:val="0"/>
          <w:bCs w:val="0"/>
          <w:sz w:val="22"/>
          <w:szCs w:val="22"/>
        </w:rPr>
        <w:t xml:space="preserve"> ka </w:t>
      </w:r>
      <w:proofErr w:type="spellStart"/>
      <w:r w:rsidRPr="00500108">
        <w:rPr>
          <w:rFonts w:asciiTheme="minorHAnsi" w:hAnsiTheme="minorHAnsi" w:cstheme="minorHAnsi"/>
          <w:b w:val="0"/>
          <w:bCs w:val="0"/>
          <w:sz w:val="22"/>
          <w:szCs w:val="22"/>
        </w:rPr>
        <w:t>svom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iskupiteljskom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kraju</w:t>
      </w:r>
      <w:proofErr w:type="spellEnd"/>
      <w:r w:rsidRPr="00500108">
        <w:rPr>
          <w:rFonts w:asciiTheme="minorHAnsi" w:hAnsiTheme="minorHAnsi" w:cstheme="minorHAnsi"/>
          <w:b w:val="0"/>
          <w:bCs w:val="0"/>
          <w:sz w:val="22"/>
          <w:szCs w:val="22"/>
        </w:rPr>
        <w:t xml:space="preserve">. On </w:t>
      </w:r>
      <w:proofErr w:type="spellStart"/>
      <w:r w:rsidRPr="00500108">
        <w:rPr>
          <w:rFonts w:asciiTheme="minorHAnsi" w:hAnsiTheme="minorHAnsi" w:cstheme="minorHAnsi"/>
          <w:b w:val="0"/>
          <w:bCs w:val="0"/>
          <w:sz w:val="22"/>
          <w:szCs w:val="22"/>
        </w:rPr>
        <w:t>čini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w:t>
      </w:r>
      <w:proofErr w:type="spellEnd"/>
      <w:r w:rsidRPr="00500108">
        <w:rPr>
          <w:rFonts w:asciiTheme="minorHAnsi" w:hAnsiTheme="minorHAnsi" w:cstheme="minorHAnsi"/>
          <w:b w:val="0"/>
          <w:bCs w:val="0"/>
          <w:sz w:val="22"/>
          <w:szCs w:val="22"/>
        </w:rPr>
        <w:t xml:space="preserve"> za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kraju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moramo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položimo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veru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Njega</w:t>
      </w:r>
      <w:proofErr w:type="spellEnd"/>
      <w:r w:rsidRPr="00500108">
        <w:rPr>
          <w:rFonts w:asciiTheme="minorHAnsi" w:hAnsiTheme="minorHAnsi" w:cstheme="minorHAnsi"/>
          <w:b w:val="0"/>
          <w:bCs w:val="0"/>
          <w:sz w:val="22"/>
          <w:szCs w:val="22"/>
        </w:rPr>
        <w:t>.</w:t>
      </w:r>
    </w:p>
    <w:p w14:paraId="1B984079" w14:textId="77777777" w:rsidR="00500108" w:rsidRPr="00500108" w:rsidRDefault="00500108" w:rsidP="0050010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Vidimo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Božju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milost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kroz</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čitavu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biblijsku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Ovu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možemo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posmatrati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peščani</w:t>
      </w:r>
      <w:proofErr w:type="spellEnd"/>
      <w:r w:rsidRPr="00500108">
        <w:rPr>
          <w:rFonts w:asciiTheme="minorHAnsi" w:hAnsiTheme="minorHAnsi" w:cstheme="minorHAnsi"/>
          <w:b w:val="0"/>
          <w:bCs w:val="0"/>
          <w:sz w:val="22"/>
          <w:szCs w:val="22"/>
        </w:rPr>
        <w:t xml:space="preserve"> sat,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prvih</w:t>
      </w:r>
      <w:proofErr w:type="spellEnd"/>
      <w:r w:rsidRPr="00500108">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11</w:t>
      </w:r>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poglavlja</w:t>
      </w:r>
      <w:proofErr w:type="spellEnd"/>
      <w:r w:rsidRPr="00500108">
        <w:rPr>
          <w:rFonts w:asciiTheme="minorHAnsi" w:hAnsiTheme="minorHAnsi" w:cstheme="minorHAnsi"/>
          <w:b w:val="0"/>
          <w:bCs w:val="0"/>
          <w:sz w:val="22"/>
          <w:szCs w:val="22"/>
        </w:rPr>
        <w:t xml:space="preserve"> 1. </w:t>
      </w:r>
      <w:proofErr w:type="spellStart"/>
      <w:r w:rsidRPr="00500108">
        <w:rPr>
          <w:rFonts w:asciiTheme="minorHAnsi" w:hAnsiTheme="minorHAnsi" w:cstheme="minorHAnsi"/>
          <w:b w:val="0"/>
          <w:bCs w:val="0"/>
          <w:sz w:val="22"/>
          <w:szCs w:val="22"/>
        </w:rPr>
        <w:t>Mojsijeve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uključuje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narode</w:t>
      </w:r>
      <w:proofErr w:type="spellEnd"/>
      <w:r w:rsidRPr="00500108">
        <w:rPr>
          <w:rFonts w:asciiTheme="minorHAnsi" w:hAnsiTheme="minorHAnsi" w:cstheme="minorHAnsi"/>
          <w:b w:val="0"/>
          <w:bCs w:val="0"/>
          <w:sz w:val="22"/>
          <w:szCs w:val="22"/>
        </w:rPr>
        <w:t xml:space="preserve">, a </w:t>
      </w:r>
      <w:proofErr w:type="spellStart"/>
      <w:r w:rsidRPr="00500108">
        <w:rPr>
          <w:rFonts w:asciiTheme="minorHAnsi" w:hAnsiTheme="minorHAnsi" w:cstheme="minorHAnsi"/>
          <w:b w:val="0"/>
          <w:bCs w:val="0"/>
          <w:sz w:val="22"/>
          <w:szCs w:val="22"/>
        </w:rPr>
        <w:t>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jevrejsku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naciju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još</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bila</w:t>
      </w:r>
      <w:proofErr w:type="spellEnd"/>
      <w:r w:rsidRPr="00500108">
        <w:rPr>
          <w:rFonts w:asciiTheme="minorHAnsi" w:hAnsiTheme="minorHAnsi" w:cstheme="minorHAnsi"/>
          <w:b w:val="0"/>
          <w:bCs w:val="0"/>
          <w:sz w:val="22"/>
          <w:szCs w:val="22"/>
        </w:rPr>
        <w:t xml:space="preserve"> uspostavljena.14 </w:t>
      </w:r>
      <w:proofErr w:type="spellStart"/>
      <w:r w:rsidRPr="00500108">
        <w:rPr>
          <w:rFonts w:asciiTheme="minorHAnsi" w:hAnsiTheme="minorHAnsi" w:cstheme="minorHAnsi"/>
          <w:b w:val="0"/>
          <w:bCs w:val="0"/>
          <w:sz w:val="22"/>
          <w:szCs w:val="22"/>
        </w:rPr>
        <w:t>Zatim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počevši</w:t>
      </w:r>
      <w:proofErr w:type="spellEnd"/>
      <w:r w:rsidRPr="00500108">
        <w:rPr>
          <w:rFonts w:asciiTheme="minorHAnsi" w:hAnsiTheme="minorHAnsi" w:cstheme="minorHAnsi"/>
          <w:b w:val="0"/>
          <w:bCs w:val="0"/>
          <w:sz w:val="22"/>
          <w:szCs w:val="22"/>
        </w:rPr>
        <w:t xml:space="preserve"> od 12. </w:t>
      </w:r>
      <w:proofErr w:type="spellStart"/>
      <w:r w:rsidRPr="00500108">
        <w:rPr>
          <w:rFonts w:asciiTheme="minorHAnsi" w:hAnsiTheme="minorHAnsi" w:cstheme="minorHAnsi"/>
          <w:b w:val="0"/>
          <w:bCs w:val="0"/>
          <w:sz w:val="22"/>
          <w:szCs w:val="22"/>
        </w:rPr>
        <w:t>poglavlja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fokus</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sužava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kada</w:t>
      </w:r>
      <w:proofErr w:type="spellEnd"/>
      <w:r w:rsidRPr="00500108">
        <w:rPr>
          <w:rFonts w:asciiTheme="minorHAnsi" w:hAnsiTheme="minorHAnsi" w:cstheme="minorHAnsi"/>
          <w:b w:val="0"/>
          <w:bCs w:val="0"/>
          <w:sz w:val="22"/>
          <w:szCs w:val="22"/>
        </w:rPr>
        <w:t xml:space="preserve"> se Avram </w:t>
      </w:r>
      <w:proofErr w:type="spellStart"/>
      <w:r>
        <w:rPr>
          <w:rFonts w:asciiTheme="minorHAnsi" w:hAnsiTheme="minorHAnsi" w:cstheme="minorHAnsi"/>
          <w:b w:val="0"/>
          <w:bCs w:val="0"/>
          <w:sz w:val="22"/>
          <w:szCs w:val="22"/>
        </w:rPr>
        <w:t>po</w:t>
      </w:r>
      <w:r w:rsidRPr="00500108">
        <w:rPr>
          <w:rFonts w:asciiTheme="minorHAnsi" w:hAnsiTheme="minorHAnsi" w:cstheme="minorHAnsi"/>
          <w:b w:val="0"/>
          <w:bCs w:val="0"/>
          <w:sz w:val="22"/>
          <w:szCs w:val="22"/>
        </w:rPr>
        <w:t>ziva</w:t>
      </w:r>
      <w:proofErr w:type="spellEnd"/>
      <w:r w:rsidRPr="00500108">
        <w:rPr>
          <w:rFonts w:asciiTheme="minorHAnsi" w:hAnsiTheme="minorHAnsi" w:cstheme="minorHAnsi"/>
          <w:b w:val="0"/>
          <w:bCs w:val="0"/>
          <w:sz w:val="22"/>
          <w:szCs w:val="22"/>
        </w:rPr>
        <w:t xml:space="preserve"> i Bog </w:t>
      </w:r>
      <w:proofErr w:type="spellStart"/>
      <w:r w:rsidRPr="00500108">
        <w:rPr>
          <w:rFonts w:asciiTheme="minorHAnsi" w:hAnsiTheme="minorHAnsi" w:cstheme="minorHAnsi"/>
          <w:b w:val="0"/>
          <w:bCs w:val="0"/>
          <w:sz w:val="22"/>
          <w:szCs w:val="22"/>
        </w:rPr>
        <w:t>počinje</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vodi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kroz</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izabranog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naroda</w:t>
      </w:r>
      <w:proofErr w:type="spellEnd"/>
      <w:r w:rsidRPr="00500108">
        <w:rPr>
          <w:rFonts w:asciiTheme="minorHAnsi" w:hAnsiTheme="minorHAnsi" w:cstheme="minorHAnsi"/>
          <w:b w:val="0"/>
          <w:bCs w:val="0"/>
          <w:sz w:val="22"/>
          <w:szCs w:val="22"/>
        </w:rPr>
        <w:t xml:space="preserve">. Ovo se </w:t>
      </w:r>
      <w:proofErr w:type="spellStart"/>
      <w:r w:rsidRPr="00500108">
        <w:rPr>
          <w:rFonts w:asciiTheme="minorHAnsi" w:hAnsiTheme="minorHAnsi" w:cstheme="minorHAnsi"/>
          <w:b w:val="0"/>
          <w:bCs w:val="0"/>
          <w:sz w:val="22"/>
          <w:szCs w:val="22"/>
        </w:rPr>
        <w:t>nastavlja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w:t>
      </w:r>
      <w:proofErr w:type="spellEnd"/>
      <w:r w:rsidRPr="00500108">
        <w:rPr>
          <w:rFonts w:asciiTheme="minorHAnsi" w:hAnsiTheme="minorHAnsi" w:cstheme="minorHAnsi"/>
          <w:b w:val="0"/>
          <w:bCs w:val="0"/>
          <w:sz w:val="22"/>
          <w:szCs w:val="22"/>
        </w:rPr>
        <w:t xml:space="preserve"> do </w:t>
      </w:r>
      <w:proofErr w:type="spellStart"/>
      <w:r w:rsidRPr="00500108">
        <w:rPr>
          <w:rFonts w:asciiTheme="minorHAnsi" w:hAnsiTheme="minorHAnsi" w:cstheme="minorHAnsi"/>
          <w:b w:val="0"/>
          <w:bCs w:val="0"/>
          <w:sz w:val="22"/>
          <w:szCs w:val="22"/>
        </w:rPr>
        <w:t>života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smrti</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vaskrsenja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Isusa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kada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opseg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ponovo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proširuje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obuhvata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čitavo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čovečanstvo</w:t>
      </w:r>
      <w:proofErr w:type="spellEnd"/>
      <w:r w:rsidRPr="00500108">
        <w:rPr>
          <w:rFonts w:asciiTheme="minorHAnsi" w:hAnsiTheme="minorHAnsi" w:cstheme="minorHAnsi"/>
          <w:b w:val="0"/>
          <w:bCs w:val="0"/>
          <w:sz w:val="22"/>
          <w:szCs w:val="22"/>
        </w:rPr>
        <w:t>.</w:t>
      </w:r>
    </w:p>
    <w:p w14:paraId="0DC009C0" w14:textId="77777777" w:rsidR="00500108" w:rsidRPr="00500108" w:rsidRDefault="00500108" w:rsidP="0050010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Tokom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dugog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perioda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kada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Biblija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fokusira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isključivo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Izrael</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Božja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namera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nikada</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menja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obilna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milost</w:t>
      </w:r>
      <w:proofErr w:type="spellEnd"/>
      <w:r w:rsidRPr="00500108">
        <w:rPr>
          <w:rFonts w:asciiTheme="minorHAnsi" w:hAnsiTheme="minorHAnsi" w:cstheme="minorHAnsi"/>
          <w:b w:val="0"/>
          <w:bCs w:val="0"/>
          <w:sz w:val="22"/>
          <w:szCs w:val="22"/>
        </w:rPr>
        <w:t xml:space="preserve"> se ne </w:t>
      </w:r>
      <w:proofErr w:type="spellStart"/>
      <w:r w:rsidRPr="00500108">
        <w:rPr>
          <w:rFonts w:asciiTheme="minorHAnsi" w:hAnsiTheme="minorHAnsi" w:cstheme="minorHAnsi"/>
          <w:b w:val="0"/>
          <w:bCs w:val="0"/>
          <w:sz w:val="22"/>
          <w:szCs w:val="22"/>
        </w:rPr>
        <w:t>može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obuzdati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Ideja</w:t>
      </w:r>
      <w:proofErr w:type="spellEnd"/>
      <w:r w:rsidRPr="00500108">
        <w:rPr>
          <w:rFonts w:asciiTheme="minorHAnsi" w:hAnsiTheme="minorHAnsi" w:cstheme="minorHAnsi"/>
          <w:b w:val="0"/>
          <w:bCs w:val="0"/>
          <w:sz w:val="22"/>
          <w:szCs w:val="22"/>
        </w:rPr>
        <w:t xml:space="preserve"> od </w:t>
      </w:r>
      <w:proofErr w:type="spellStart"/>
      <w:r w:rsidRPr="00500108">
        <w:rPr>
          <w:rFonts w:asciiTheme="minorHAnsi" w:hAnsiTheme="minorHAnsi" w:cstheme="minorHAnsi"/>
          <w:b w:val="0"/>
          <w:bCs w:val="0"/>
          <w:sz w:val="22"/>
          <w:szCs w:val="22"/>
        </w:rPr>
        <w:t>početka</w:t>
      </w:r>
      <w:proofErr w:type="spellEnd"/>
      <w:r w:rsidRPr="00500108">
        <w:rPr>
          <w:rFonts w:asciiTheme="minorHAnsi" w:hAnsiTheme="minorHAnsi" w:cstheme="minorHAnsi"/>
          <w:b w:val="0"/>
          <w:bCs w:val="0"/>
          <w:sz w:val="22"/>
          <w:szCs w:val="22"/>
        </w:rPr>
        <w:t xml:space="preserve"> je da se </w:t>
      </w:r>
      <w:proofErr w:type="spellStart"/>
      <w:r w:rsidRPr="00500108">
        <w:rPr>
          <w:rFonts w:asciiTheme="minorHAnsi" w:hAnsiTheme="minorHAnsi" w:cstheme="minorHAnsi"/>
          <w:b w:val="0"/>
          <w:bCs w:val="0"/>
          <w:sz w:val="22"/>
          <w:szCs w:val="22"/>
        </w:rPr>
        <w:t>obezbedi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sredstvo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spasenja</w:t>
      </w:r>
      <w:proofErr w:type="spellEnd"/>
      <w:r w:rsidRPr="00500108">
        <w:rPr>
          <w:rFonts w:asciiTheme="minorHAnsi" w:hAnsiTheme="minorHAnsi" w:cstheme="minorHAnsi"/>
          <w:b w:val="0"/>
          <w:bCs w:val="0"/>
          <w:sz w:val="22"/>
          <w:szCs w:val="22"/>
        </w:rPr>
        <w:t xml:space="preserve"> za </w:t>
      </w:r>
      <w:proofErr w:type="spellStart"/>
      <w:r w:rsidRPr="00500108">
        <w:rPr>
          <w:rFonts w:asciiTheme="minorHAnsi" w:hAnsiTheme="minorHAnsi" w:cstheme="minorHAnsi"/>
          <w:b w:val="0"/>
          <w:bCs w:val="0"/>
          <w:sz w:val="22"/>
          <w:szCs w:val="22"/>
        </w:rPr>
        <w:t>sve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ljude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proces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uključuje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sužavanje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biblijskog</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istorijskog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fokusa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dok</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sazre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vreme</w:t>
      </w:r>
      <w:proofErr w:type="spellEnd"/>
      <w:r w:rsidRPr="00500108">
        <w:rPr>
          <w:rFonts w:asciiTheme="minorHAnsi" w:hAnsiTheme="minorHAnsi" w:cstheme="minorHAnsi"/>
          <w:b w:val="0"/>
          <w:bCs w:val="0"/>
          <w:sz w:val="22"/>
          <w:szCs w:val="22"/>
        </w:rPr>
        <w:t xml:space="preserve"> da Bog </w:t>
      </w:r>
      <w:proofErr w:type="spellStart"/>
      <w:r w:rsidRPr="00500108">
        <w:rPr>
          <w:rFonts w:asciiTheme="minorHAnsi" w:hAnsiTheme="minorHAnsi" w:cstheme="minorHAnsi"/>
          <w:b w:val="0"/>
          <w:bCs w:val="0"/>
          <w:sz w:val="22"/>
          <w:szCs w:val="22"/>
        </w:rPr>
        <w:t>postane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ujedini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Jevreje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neznabošce</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svom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planu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spasenja</w:t>
      </w:r>
      <w:proofErr w:type="spellEnd"/>
      <w:r w:rsidRPr="00500108">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w:t>
      </w:r>
      <w:r w:rsidRPr="00500108">
        <w:rPr>
          <w:rFonts w:asciiTheme="minorHAnsi" w:hAnsiTheme="minorHAnsi" w:cstheme="minorHAnsi"/>
          <w:b w:val="0"/>
          <w:bCs w:val="0"/>
          <w:sz w:val="22"/>
          <w:szCs w:val="22"/>
        </w:rPr>
        <w:t xml:space="preserve">ao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potvrđuje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apostol</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Pavle</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je on </w:t>
      </w:r>
      <w:proofErr w:type="spellStart"/>
      <w:r w:rsidRPr="00500108">
        <w:rPr>
          <w:rFonts w:asciiTheme="minorHAnsi" w:hAnsiTheme="minorHAnsi" w:cstheme="minorHAnsi"/>
          <w:b w:val="0"/>
          <w:bCs w:val="0"/>
          <w:sz w:val="22"/>
          <w:szCs w:val="22"/>
        </w:rPr>
        <w:t>sam</w:t>
      </w:r>
      <w:proofErr w:type="spellEnd"/>
      <w:r w:rsidRPr="00500108">
        <w:rPr>
          <w:rFonts w:asciiTheme="minorHAnsi" w:hAnsiTheme="minorHAnsi" w:cstheme="minorHAnsi"/>
          <w:b w:val="0"/>
          <w:bCs w:val="0"/>
          <w:sz w:val="22"/>
          <w:szCs w:val="22"/>
        </w:rPr>
        <w:t xml:space="preserve"> mir </w:t>
      </w:r>
      <w:proofErr w:type="spellStart"/>
      <w:r w:rsidRPr="00500108">
        <w:rPr>
          <w:rFonts w:asciiTheme="minorHAnsi" w:hAnsiTheme="minorHAnsi" w:cstheme="minorHAnsi"/>
          <w:b w:val="0"/>
          <w:bCs w:val="0"/>
          <w:sz w:val="22"/>
          <w:szCs w:val="22"/>
        </w:rPr>
        <w:t>naš</w:t>
      </w:r>
      <w:proofErr w:type="spellEnd"/>
      <w:r w:rsidRPr="00500108">
        <w:rPr>
          <w:rFonts w:asciiTheme="minorHAnsi" w:hAnsiTheme="minorHAnsi" w:cstheme="minorHAnsi"/>
          <w:b w:val="0"/>
          <w:bCs w:val="0"/>
          <w:sz w:val="22"/>
          <w:szCs w:val="22"/>
        </w:rPr>
        <w:t xml:space="preserve">, koji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oboje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učini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jednim</w:t>
      </w:r>
      <w:proofErr w:type="spellEnd"/>
      <w:r w:rsidRPr="00500108">
        <w:rPr>
          <w:rFonts w:asciiTheme="minorHAnsi" w:hAnsiTheme="minorHAnsi" w:cstheme="minorHAnsi"/>
          <w:b w:val="0"/>
          <w:bCs w:val="0"/>
          <w:sz w:val="22"/>
          <w:szCs w:val="22"/>
        </w:rPr>
        <w:t xml:space="preserve"> i u </w:t>
      </w:r>
      <w:proofErr w:type="spellStart"/>
      <w:r w:rsidRPr="00500108">
        <w:rPr>
          <w:rFonts w:asciiTheme="minorHAnsi" w:hAnsiTheme="minorHAnsi" w:cstheme="minorHAnsi"/>
          <w:b w:val="0"/>
          <w:bCs w:val="0"/>
          <w:sz w:val="22"/>
          <w:szCs w:val="22"/>
        </w:rPr>
        <w:t>telu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svome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razbi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zid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neprijateljstva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ukinuvši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zakon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zapovesti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izraženih</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obredima</w:t>
      </w:r>
      <w:proofErr w:type="spellEnd"/>
      <w:r w:rsidRPr="00500108">
        <w:rPr>
          <w:rFonts w:asciiTheme="minorHAnsi" w:hAnsiTheme="minorHAnsi" w:cstheme="minorHAnsi"/>
          <w:b w:val="0"/>
          <w:bCs w:val="0"/>
          <w:sz w:val="22"/>
          <w:szCs w:val="22"/>
        </w:rPr>
        <w:t xml:space="preserve">, da u </w:t>
      </w:r>
      <w:proofErr w:type="spellStart"/>
      <w:r w:rsidRPr="00500108">
        <w:rPr>
          <w:rFonts w:asciiTheme="minorHAnsi" w:hAnsiTheme="minorHAnsi" w:cstheme="minorHAnsi"/>
          <w:b w:val="0"/>
          <w:bCs w:val="0"/>
          <w:sz w:val="22"/>
          <w:szCs w:val="22"/>
        </w:rPr>
        <w:t>sebi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stvori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jedno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novog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umesto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njih</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dvojice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tako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sklopi</w:t>
      </w:r>
      <w:proofErr w:type="spellEnd"/>
      <w:r w:rsidRPr="00500108">
        <w:rPr>
          <w:rFonts w:asciiTheme="minorHAnsi" w:hAnsiTheme="minorHAnsi" w:cstheme="minorHAnsi"/>
          <w:b w:val="0"/>
          <w:bCs w:val="0"/>
          <w:sz w:val="22"/>
          <w:szCs w:val="22"/>
        </w:rPr>
        <w:t xml:space="preserve"> mir, i </w:t>
      </w:r>
      <w:proofErr w:type="spellStart"/>
      <w:r w:rsidRPr="00500108">
        <w:rPr>
          <w:rFonts w:asciiTheme="minorHAnsi" w:hAnsiTheme="minorHAnsi" w:cstheme="minorHAnsi"/>
          <w:b w:val="0"/>
          <w:bCs w:val="0"/>
          <w:sz w:val="22"/>
          <w:szCs w:val="22"/>
        </w:rPr>
        <w:t>mogao</w:t>
      </w:r>
      <w:proofErr w:type="spellEnd"/>
      <w:r w:rsidRPr="00500108">
        <w:rPr>
          <w:rFonts w:asciiTheme="minorHAnsi" w:hAnsiTheme="minorHAnsi" w:cstheme="minorHAnsi"/>
          <w:b w:val="0"/>
          <w:bCs w:val="0"/>
          <w:sz w:val="22"/>
          <w:szCs w:val="22"/>
        </w:rPr>
        <w:t xml:space="preserve"> bi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oboje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pomiriti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Bogom</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jednom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telu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kroz</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ubijajući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tako</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neprijateljstvo</w:t>
      </w:r>
      <w:proofErr w:type="spellEnd"/>
      <w:r w:rsidRPr="00500108">
        <w:rPr>
          <w:rFonts w:asciiTheme="minorHAnsi" w:hAnsiTheme="minorHAnsi" w:cstheme="minorHAnsi"/>
          <w:b w:val="0"/>
          <w:bCs w:val="0"/>
          <w:sz w:val="22"/>
          <w:szCs w:val="22"/>
        </w:rPr>
        <w:t>“ (</w:t>
      </w:r>
      <w:proofErr w:type="gramEnd"/>
      <w:r w:rsidRPr="00500108">
        <w:rPr>
          <w:rFonts w:asciiTheme="minorHAnsi" w:hAnsiTheme="minorHAnsi" w:cstheme="minorHAnsi"/>
          <w:b w:val="0"/>
          <w:bCs w:val="0"/>
          <w:sz w:val="22"/>
          <w:szCs w:val="22"/>
        </w:rPr>
        <w:t xml:space="preserve">Ef. 2:14-16). On </w:t>
      </w:r>
      <w:proofErr w:type="spellStart"/>
      <w:r w:rsidRPr="00500108">
        <w:rPr>
          <w:rFonts w:asciiTheme="minorHAnsi" w:hAnsiTheme="minorHAnsi" w:cstheme="minorHAnsi"/>
          <w:b w:val="0"/>
          <w:bCs w:val="0"/>
          <w:sz w:val="22"/>
          <w:szCs w:val="22"/>
        </w:rPr>
        <w:t>ponavlja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poentu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poslanici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Kološanima</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Ovde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Grka</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Jevrejina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obrezanog</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neobrezanog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varvarina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Skita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roba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slobodnog</w:t>
      </w:r>
      <w:proofErr w:type="spellEnd"/>
      <w:r w:rsidRPr="00500108">
        <w:rPr>
          <w:rFonts w:asciiTheme="minorHAnsi" w:hAnsiTheme="minorHAnsi" w:cstheme="minorHAnsi"/>
          <w:b w:val="0"/>
          <w:bCs w:val="0"/>
          <w:sz w:val="22"/>
          <w:szCs w:val="22"/>
        </w:rPr>
        <w:t xml:space="preserve">; a </w:t>
      </w:r>
      <w:proofErr w:type="spellStart"/>
      <w:r w:rsidRPr="00500108">
        <w:rPr>
          <w:rFonts w:asciiTheme="minorHAnsi" w:hAnsiTheme="minorHAnsi" w:cstheme="minorHAnsi"/>
          <w:b w:val="0"/>
          <w:bCs w:val="0"/>
          <w:sz w:val="22"/>
          <w:szCs w:val="22"/>
        </w:rPr>
        <w:t>Hristos</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sve</w:t>
      </w:r>
      <w:proofErr w:type="spellEnd"/>
      <w:r w:rsidRPr="00500108">
        <w:rPr>
          <w:rFonts w:asciiTheme="minorHAnsi" w:hAnsiTheme="minorHAnsi" w:cstheme="minorHAnsi"/>
          <w:b w:val="0"/>
          <w:bCs w:val="0"/>
          <w:sz w:val="22"/>
          <w:szCs w:val="22"/>
        </w:rPr>
        <w:t xml:space="preserve"> i u </w:t>
      </w:r>
      <w:proofErr w:type="spellStart"/>
      <w:proofErr w:type="gramStart"/>
      <w:r w:rsidRPr="00500108">
        <w:rPr>
          <w:rFonts w:asciiTheme="minorHAnsi" w:hAnsiTheme="minorHAnsi" w:cstheme="minorHAnsi"/>
          <w:b w:val="0"/>
          <w:bCs w:val="0"/>
          <w:sz w:val="22"/>
          <w:szCs w:val="22"/>
        </w:rPr>
        <w:t>svemu</w:t>
      </w:r>
      <w:proofErr w:type="spellEnd"/>
      <w:r w:rsidRPr="00500108">
        <w:rPr>
          <w:rFonts w:asciiTheme="minorHAnsi" w:hAnsiTheme="minorHAnsi" w:cstheme="minorHAnsi"/>
          <w:b w:val="0"/>
          <w:bCs w:val="0"/>
          <w:sz w:val="22"/>
          <w:szCs w:val="22"/>
        </w:rPr>
        <w:t>“ (</w:t>
      </w:r>
      <w:proofErr w:type="gramEnd"/>
      <w:r w:rsidRPr="00500108">
        <w:rPr>
          <w:rFonts w:asciiTheme="minorHAnsi" w:hAnsiTheme="minorHAnsi" w:cstheme="minorHAnsi"/>
          <w:b w:val="0"/>
          <w:bCs w:val="0"/>
          <w:sz w:val="22"/>
          <w:szCs w:val="22"/>
        </w:rPr>
        <w:t xml:space="preserve">3,11). Ono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počinje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blaženstvo</w:t>
      </w:r>
      <w:proofErr w:type="spellEnd"/>
      <w:r w:rsidRPr="00500108">
        <w:rPr>
          <w:rFonts w:asciiTheme="minorHAnsi" w:hAnsiTheme="minorHAnsi" w:cstheme="minorHAnsi"/>
          <w:b w:val="0"/>
          <w:bCs w:val="0"/>
          <w:sz w:val="22"/>
          <w:szCs w:val="22"/>
        </w:rPr>
        <w:t xml:space="preserve"> za </w:t>
      </w:r>
      <w:proofErr w:type="spellStart"/>
      <w:r w:rsidRPr="00500108">
        <w:rPr>
          <w:rFonts w:asciiTheme="minorHAnsi" w:hAnsiTheme="minorHAnsi" w:cstheme="minorHAnsi"/>
          <w:b w:val="0"/>
          <w:bCs w:val="0"/>
          <w:sz w:val="22"/>
          <w:szCs w:val="22"/>
        </w:rPr>
        <w:t>čovečanstvo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rajskom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vrtu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piše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Goldsvorti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vratiće</w:t>
      </w:r>
      <w:proofErr w:type="spellEnd"/>
      <w:r w:rsidRPr="00500108">
        <w:rPr>
          <w:rFonts w:asciiTheme="minorHAnsi" w:hAnsiTheme="minorHAnsi" w:cstheme="minorHAnsi"/>
          <w:b w:val="0"/>
          <w:bCs w:val="0"/>
          <w:sz w:val="22"/>
          <w:szCs w:val="22"/>
        </w:rPr>
        <w:t xml:space="preserve"> se u </w:t>
      </w:r>
      <w:proofErr w:type="spellStart"/>
      <w:r w:rsidRPr="00500108">
        <w:rPr>
          <w:rFonts w:asciiTheme="minorHAnsi" w:hAnsiTheme="minorHAnsi" w:cstheme="minorHAnsi"/>
          <w:b w:val="0"/>
          <w:bCs w:val="0"/>
          <w:sz w:val="22"/>
          <w:szCs w:val="22"/>
        </w:rPr>
        <w:t>rajsko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blaženstvo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Jerusalimu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centru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nove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kreacije</w:t>
      </w:r>
      <w:proofErr w:type="spellEnd"/>
      <w:r w:rsidRPr="00500108">
        <w:rPr>
          <w:rFonts w:asciiTheme="minorHAnsi" w:hAnsiTheme="minorHAnsi" w:cstheme="minorHAnsi"/>
          <w:b w:val="0"/>
          <w:bCs w:val="0"/>
          <w:sz w:val="22"/>
          <w:szCs w:val="22"/>
        </w:rPr>
        <w:t>.</w:t>
      </w:r>
    </w:p>
    <w:p w14:paraId="0A3E7354" w14:textId="77777777" w:rsidR="00500108" w:rsidRPr="00500108" w:rsidRDefault="00500108" w:rsidP="0050010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Međutim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treba</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napravimo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važnu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razliku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između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njegovom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prvobitnom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stanju</w:t>
      </w:r>
      <w:proofErr w:type="spellEnd"/>
      <w:r w:rsidRPr="00500108">
        <w:rPr>
          <w:rFonts w:asciiTheme="minorHAnsi" w:hAnsiTheme="minorHAnsi" w:cstheme="minorHAnsi"/>
          <w:b w:val="0"/>
          <w:bCs w:val="0"/>
          <w:sz w:val="22"/>
          <w:szCs w:val="22"/>
        </w:rPr>
        <w:t xml:space="preserve"> raja u </w:t>
      </w:r>
      <w:proofErr w:type="spellStart"/>
      <w:r w:rsidRPr="00500108">
        <w:rPr>
          <w:rFonts w:asciiTheme="minorHAnsi" w:hAnsiTheme="minorHAnsi" w:cstheme="minorHAnsi"/>
          <w:b w:val="0"/>
          <w:bCs w:val="0"/>
          <w:sz w:val="22"/>
          <w:szCs w:val="22"/>
        </w:rPr>
        <w:t>Edenu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čoveka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Jerusalimu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njegovom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iskupljenom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stanju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zasnovanom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delu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krstu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Britanski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propovednik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Čarls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Sp</w:t>
      </w:r>
      <w:r>
        <w:rPr>
          <w:rFonts w:asciiTheme="minorHAnsi" w:hAnsiTheme="minorHAnsi" w:cstheme="minorHAnsi"/>
          <w:b w:val="0"/>
          <w:bCs w:val="0"/>
          <w:sz w:val="22"/>
          <w:szCs w:val="22"/>
        </w:rPr>
        <w:t>u</w:t>
      </w:r>
      <w:r w:rsidRPr="00500108">
        <w:rPr>
          <w:rFonts w:asciiTheme="minorHAnsi" w:hAnsiTheme="minorHAnsi" w:cstheme="minorHAnsi"/>
          <w:b w:val="0"/>
          <w:bCs w:val="0"/>
          <w:sz w:val="22"/>
          <w:szCs w:val="22"/>
        </w:rPr>
        <w:t>rdžon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čiji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briljantni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biblijski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uvidi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prevazilaze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vreme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poziva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spekulišemo</w:t>
      </w:r>
      <w:proofErr w:type="spellEnd"/>
      <w:r w:rsidRPr="00500108">
        <w:rPr>
          <w:rFonts w:asciiTheme="minorHAnsi" w:hAnsiTheme="minorHAnsi" w:cstheme="minorHAnsi"/>
          <w:b w:val="0"/>
          <w:bCs w:val="0"/>
          <w:sz w:val="22"/>
          <w:szCs w:val="22"/>
        </w:rPr>
        <w:t xml:space="preserve"> o </w:t>
      </w:r>
      <w:proofErr w:type="spellStart"/>
      <w:r w:rsidRPr="00500108">
        <w:rPr>
          <w:rFonts w:asciiTheme="minorHAnsi" w:hAnsiTheme="minorHAnsi" w:cstheme="minorHAnsi"/>
          <w:b w:val="0"/>
          <w:bCs w:val="0"/>
          <w:sz w:val="22"/>
          <w:szCs w:val="22"/>
        </w:rPr>
        <w:t>stanju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kome</w:t>
      </w:r>
      <w:proofErr w:type="spellEnd"/>
      <w:r w:rsidRPr="00500108">
        <w:rPr>
          <w:rFonts w:asciiTheme="minorHAnsi" w:hAnsiTheme="minorHAnsi" w:cstheme="minorHAnsi"/>
          <w:b w:val="0"/>
          <w:bCs w:val="0"/>
          <w:sz w:val="22"/>
          <w:szCs w:val="22"/>
        </w:rPr>
        <w:t xml:space="preserve"> bi </w:t>
      </w:r>
      <w:proofErr w:type="spellStart"/>
      <w:r w:rsidRPr="00500108">
        <w:rPr>
          <w:rFonts w:asciiTheme="minorHAnsi" w:hAnsiTheme="minorHAnsi" w:cstheme="minorHAnsi"/>
          <w:b w:val="0"/>
          <w:bCs w:val="0"/>
          <w:sz w:val="22"/>
          <w:szCs w:val="22"/>
        </w:rPr>
        <w:t>čovečanstvo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postojalo</w:t>
      </w:r>
      <w:proofErr w:type="spellEnd"/>
      <w:r w:rsidRPr="00500108">
        <w:rPr>
          <w:rFonts w:asciiTheme="minorHAnsi" w:hAnsiTheme="minorHAnsi" w:cstheme="minorHAnsi"/>
          <w:b w:val="0"/>
          <w:bCs w:val="0"/>
          <w:sz w:val="22"/>
          <w:szCs w:val="22"/>
        </w:rPr>
        <w:t xml:space="preserve"> da Adam </w:t>
      </w:r>
      <w:proofErr w:type="spellStart"/>
      <w:r w:rsidRPr="00500108">
        <w:rPr>
          <w:rFonts w:asciiTheme="minorHAnsi" w:hAnsiTheme="minorHAnsi" w:cstheme="minorHAnsi"/>
          <w:b w:val="0"/>
          <w:bCs w:val="0"/>
          <w:sz w:val="22"/>
          <w:szCs w:val="22"/>
        </w:rPr>
        <w:t>nikada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zgrešio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trenutku</w:t>
      </w:r>
      <w:proofErr w:type="spellEnd"/>
      <w:r w:rsidRPr="00500108">
        <w:rPr>
          <w:rFonts w:asciiTheme="minorHAnsi" w:hAnsiTheme="minorHAnsi" w:cstheme="minorHAnsi"/>
          <w:b w:val="0"/>
          <w:bCs w:val="0"/>
          <w:sz w:val="22"/>
          <w:szCs w:val="22"/>
        </w:rPr>
        <w:t xml:space="preserve"> mi </w:t>
      </w:r>
      <w:proofErr w:type="spellStart"/>
      <w:r w:rsidRPr="00500108">
        <w:rPr>
          <w:rFonts w:asciiTheme="minorHAnsi" w:hAnsiTheme="minorHAnsi" w:cstheme="minorHAnsi"/>
          <w:b w:val="0"/>
          <w:bCs w:val="0"/>
          <w:sz w:val="22"/>
          <w:szCs w:val="22"/>
        </w:rPr>
        <w:t>bismo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nepala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bića</w:t>
      </w:r>
      <w:proofErr w:type="spellEnd"/>
      <w:r w:rsidRPr="00500108">
        <w:rPr>
          <w:rFonts w:asciiTheme="minorHAnsi" w:hAnsiTheme="minorHAnsi" w:cstheme="minorHAnsi"/>
          <w:b w:val="0"/>
          <w:bCs w:val="0"/>
          <w:sz w:val="22"/>
          <w:szCs w:val="22"/>
        </w:rPr>
        <w:t xml:space="preserve"> – </w:t>
      </w:r>
      <w:proofErr w:type="spellStart"/>
      <w:r w:rsidRPr="00500108">
        <w:rPr>
          <w:rFonts w:asciiTheme="minorHAnsi" w:hAnsiTheme="minorHAnsi" w:cstheme="minorHAnsi"/>
          <w:b w:val="0"/>
          <w:bCs w:val="0"/>
          <w:sz w:val="22"/>
          <w:szCs w:val="22"/>
        </w:rPr>
        <w:t>još</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uvek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pogođeni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ljagom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prvobitnog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greha</w:t>
      </w:r>
      <w:proofErr w:type="spellEnd"/>
      <w:r w:rsidRPr="00500108">
        <w:rPr>
          <w:rFonts w:asciiTheme="minorHAnsi" w:hAnsiTheme="minorHAnsi" w:cstheme="minorHAnsi"/>
          <w:b w:val="0"/>
          <w:bCs w:val="0"/>
          <w:sz w:val="22"/>
          <w:szCs w:val="22"/>
        </w:rPr>
        <w:t xml:space="preserve"> – </w:t>
      </w:r>
      <w:proofErr w:type="spellStart"/>
      <w:r w:rsidRPr="00500108">
        <w:rPr>
          <w:rFonts w:asciiTheme="minorHAnsi" w:hAnsiTheme="minorHAnsi" w:cstheme="minorHAnsi"/>
          <w:b w:val="0"/>
          <w:bCs w:val="0"/>
          <w:sz w:val="22"/>
          <w:szCs w:val="22"/>
        </w:rPr>
        <w:t>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bili</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stalnoj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opasnosti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bi Adam u </w:t>
      </w:r>
      <w:proofErr w:type="spellStart"/>
      <w:r w:rsidRPr="00500108">
        <w:rPr>
          <w:rFonts w:asciiTheme="minorHAnsi" w:hAnsiTheme="minorHAnsi" w:cstheme="minorHAnsi"/>
          <w:b w:val="0"/>
          <w:bCs w:val="0"/>
          <w:sz w:val="22"/>
          <w:szCs w:val="22"/>
        </w:rPr>
        <w:t>svakom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trenutku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mogao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prestupi</w:t>
      </w:r>
      <w:proofErr w:type="spellEnd"/>
      <w:r w:rsidRPr="00500108">
        <w:rPr>
          <w:rFonts w:asciiTheme="minorHAnsi" w:hAnsiTheme="minorHAnsi" w:cstheme="minorHAnsi"/>
          <w:b w:val="0"/>
          <w:bCs w:val="0"/>
          <w:sz w:val="22"/>
          <w:szCs w:val="22"/>
        </w:rPr>
        <w:t xml:space="preserve"> i da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sruši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sobom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Čak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hiljadu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godina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koje</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prošlo</w:t>
      </w:r>
      <w:proofErr w:type="spellEnd"/>
      <w:r w:rsidRPr="00500108">
        <w:rPr>
          <w:rFonts w:asciiTheme="minorHAnsi" w:hAnsiTheme="minorHAnsi" w:cstheme="minorHAnsi"/>
          <w:b w:val="0"/>
          <w:bCs w:val="0"/>
          <w:sz w:val="22"/>
          <w:szCs w:val="22"/>
        </w:rPr>
        <w:t xml:space="preserve"> ne bi </w:t>
      </w:r>
      <w:proofErr w:type="spellStart"/>
      <w:r w:rsidRPr="00500108">
        <w:rPr>
          <w:rFonts w:asciiTheme="minorHAnsi" w:hAnsiTheme="minorHAnsi" w:cstheme="minorHAnsi"/>
          <w:b w:val="0"/>
          <w:bCs w:val="0"/>
          <w:sz w:val="22"/>
          <w:szCs w:val="22"/>
        </w:rPr>
        <w:t>nas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oslobodilo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ovog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trajnog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stanja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uslovne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kazne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prvobitni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zavet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imao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vremensko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ograničenje</w:t>
      </w:r>
      <w:proofErr w:type="spellEnd"/>
      <w:r w:rsidRPr="00500108">
        <w:rPr>
          <w:rFonts w:asciiTheme="minorHAnsi" w:hAnsiTheme="minorHAnsi" w:cstheme="minorHAnsi"/>
          <w:b w:val="0"/>
          <w:bCs w:val="0"/>
          <w:sz w:val="22"/>
          <w:szCs w:val="22"/>
        </w:rPr>
        <w:t>.</w:t>
      </w:r>
    </w:p>
    <w:p w14:paraId="07E13C9B" w14:textId="77777777" w:rsidR="00500108" w:rsidRDefault="00500108" w:rsidP="0050010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Spurdžon</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nesumnjivo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pravu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Ako</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sećate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Edenski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Zavet</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imao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apsolutnu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zabranu</w:t>
      </w:r>
      <w:proofErr w:type="spellEnd"/>
      <w:r w:rsidRPr="00500108">
        <w:rPr>
          <w:rFonts w:asciiTheme="minorHAnsi" w:hAnsiTheme="minorHAnsi" w:cstheme="minorHAnsi"/>
          <w:b w:val="0"/>
          <w:bCs w:val="0"/>
          <w:sz w:val="22"/>
          <w:szCs w:val="22"/>
        </w:rPr>
        <w:t xml:space="preserve"> da se </w:t>
      </w:r>
      <w:proofErr w:type="spellStart"/>
      <w:r w:rsidRPr="00500108">
        <w:rPr>
          <w:rFonts w:asciiTheme="minorHAnsi" w:hAnsiTheme="minorHAnsi" w:cstheme="minorHAnsi"/>
          <w:b w:val="0"/>
          <w:bCs w:val="0"/>
          <w:sz w:val="22"/>
          <w:szCs w:val="22"/>
        </w:rPr>
        <w:t>jede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tog </w:t>
      </w:r>
      <w:proofErr w:type="spellStart"/>
      <w:r w:rsidRPr="00500108">
        <w:rPr>
          <w:rFonts w:asciiTheme="minorHAnsi" w:hAnsiTheme="minorHAnsi" w:cstheme="minorHAnsi"/>
          <w:b w:val="0"/>
          <w:bCs w:val="0"/>
          <w:sz w:val="22"/>
          <w:szCs w:val="22"/>
        </w:rPr>
        <w:t>jednog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drveta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bilo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roka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trajanja</w:t>
      </w:r>
      <w:proofErr w:type="spellEnd"/>
      <w:r w:rsidRPr="00500108">
        <w:rPr>
          <w:rFonts w:asciiTheme="minorHAnsi" w:hAnsiTheme="minorHAnsi" w:cstheme="minorHAnsi"/>
          <w:b w:val="0"/>
          <w:bCs w:val="0"/>
          <w:sz w:val="22"/>
          <w:szCs w:val="22"/>
        </w:rPr>
        <w:t xml:space="preserve">. „Vi i ja </w:t>
      </w:r>
      <w:proofErr w:type="spellStart"/>
      <w:r w:rsidRPr="00500108">
        <w:rPr>
          <w:rFonts w:asciiTheme="minorHAnsi" w:hAnsiTheme="minorHAnsi" w:cstheme="minorHAnsi"/>
          <w:b w:val="0"/>
          <w:bCs w:val="0"/>
          <w:sz w:val="22"/>
          <w:szCs w:val="22"/>
        </w:rPr>
        <w:t>bismo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dakle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sreću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držali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veoma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nesigurnim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mandatom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piše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Spurdžon</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nikada</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bismo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mogli</w:t>
      </w:r>
      <w:proofErr w:type="spellEnd"/>
      <w:r w:rsidRPr="00500108">
        <w:rPr>
          <w:rFonts w:asciiTheme="minorHAnsi" w:hAnsiTheme="minorHAnsi" w:cstheme="minorHAnsi"/>
          <w:b w:val="0"/>
          <w:bCs w:val="0"/>
          <w:sz w:val="22"/>
          <w:szCs w:val="22"/>
        </w:rPr>
        <w:t xml:space="preserve"> da se </w:t>
      </w:r>
      <w:proofErr w:type="spellStart"/>
      <w:r w:rsidRPr="00500108">
        <w:rPr>
          <w:rFonts w:asciiTheme="minorHAnsi" w:hAnsiTheme="minorHAnsi" w:cstheme="minorHAnsi"/>
          <w:b w:val="0"/>
          <w:bCs w:val="0"/>
          <w:sz w:val="22"/>
          <w:szCs w:val="22"/>
        </w:rPr>
        <w:t>hvalimo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apsolutnom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sigurnošću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večnim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životom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to </w:t>
      </w:r>
      <w:proofErr w:type="spellStart"/>
      <w:r w:rsidRPr="00500108">
        <w:rPr>
          <w:rFonts w:asciiTheme="minorHAnsi" w:hAnsiTheme="minorHAnsi" w:cstheme="minorHAnsi"/>
          <w:b w:val="0"/>
          <w:bCs w:val="0"/>
          <w:sz w:val="22"/>
          <w:szCs w:val="22"/>
        </w:rPr>
        <w:t>činimo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sada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Hristu</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Isusu</w:t>
      </w:r>
      <w:proofErr w:type="spellEnd"/>
      <w:r w:rsidRPr="00500108">
        <w:rPr>
          <w:rFonts w:asciiTheme="minorHAnsi" w:hAnsiTheme="minorHAnsi" w:cstheme="minorHAnsi"/>
          <w:b w:val="0"/>
          <w:bCs w:val="0"/>
          <w:sz w:val="22"/>
          <w:szCs w:val="22"/>
        </w:rPr>
        <w:t>“</w:t>
      </w:r>
      <w:proofErr w:type="gram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Međutim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izgubili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w:t>
      </w:r>
      <w:proofErr w:type="spellEnd"/>
      <w:r w:rsidRPr="00500108">
        <w:rPr>
          <w:rFonts w:asciiTheme="minorHAnsi" w:hAnsiTheme="minorHAnsi" w:cstheme="minorHAnsi"/>
          <w:b w:val="0"/>
          <w:bCs w:val="0"/>
          <w:sz w:val="22"/>
          <w:szCs w:val="22"/>
        </w:rPr>
        <w:t xml:space="preserve"> u Adamu, a </w:t>
      </w:r>
      <w:proofErr w:type="spellStart"/>
      <w:r w:rsidRPr="00500108">
        <w:rPr>
          <w:rFonts w:asciiTheme="minorHAnsi" w:hAnsiTheme="minorHAnsi" w:cstheme="minorHAnsi"/>
          <w:b w:val="0"/>
          <w:bCs w:val="0"/>
          <w:sz w:val="22"/>
          <w:szCs w:val="22"/>
        </w:rPr>
        <w:t>neizvesno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zaposedanje</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došlo</w:t>
      </w:r>
      <w:proofErr w:type="spellEnd"/>
      <w:r w:rsidRPr="00500108">
        <w:rPr>
          <w:rFonts w:asciiTheme="minorHAnsi" w:hAnsiTheme="minorHAnsi" w:cstheme="minorHAnsi"/>
          <w:b w:val="0"/>
          <w:bCs w:val="0"/>
          <w:sz w:val="22"/>
          <w:szCs w:val="22"/>
        </w:rPr>
        <w:t xml:space="preserve"> do </w:t>
      </w:r>
      <w:proofErr w:type="spellStart"/>
      <w:r w:rsidRPr="00500108">
        <w:rPr>
          <w:rFonts w:asciiTheme="minorHAnsi" w:hAnsiTheme="minorHAnsi" w:cstheme="minorHAnsi"/>
          <w:b w:val="0"/>
          <w:bCs w:val="0"/>
          <w:sz w:val="22"/>
          <w:szCs w:val="22"/>
        </w:rPr>
        <w:t>kraja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naš</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zakup</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Edena</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njegovih</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radosti</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potpuno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istekao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ali</w:t>
      </w:r>
      <w:proofErr w:type="spellEnd"/>
      <w:r w:rsidRPr="00500108">
        <w:rPr>
          <w:rFonts w:asciiTheme="minorHAnsi" w:hAnsiTheme="minorHAnsi" w:cstheme="minorHAnsi"/>
          <w:b w:val="0"/>
          <w:bCs w:val="0"/>
          <w:sz w:val="22"/>
          <w:szCs w:val="22"/>
        </w:rPr>
        <w:t xml:space="preserve"> mi koji </w:t>
      </w:r>
      <w:proofErr w:type="spellStart"/>
      <w:r w:rsidRPr="00500108">
        <w:rPr>
          <w:rFonts w:asciiTheme="minorHAnsi" w:hAnsiTheme="minorHAnsi" w:cstheme="minorHAnsi"/>
          <w:b w:val="0"/>
          <w:bCs w:val="0"/>
          <w:sz w:val="22"/>
          <w:szCs w:val="22"/>
        </w:rPr>
        <w:t>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verovali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stekli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nasledstvo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nosimo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neospornom</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neprolaznom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titulom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Satana</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može</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osporiti</w:t>
      </w:r>
      <w:proofErr w:type="spellEnd"/>
      <w:r w:rsidRPr="00500108">
        <w:rPr>
          <w:rFonts w:asciiTheme="minorHAnsi" w:hAnsiTheme="minorHAnsi" w:cstheme="minorHAnsi"/>
          <w:b w:val="0"/>
          <w:bCs w:val="0"/>
          <w:sz w:val="22"/>
          <w:szCs w:val="22"/>
        </w:rPr>
        <w:t>;...</w:t>
      </w:r>
      <w:proofErr w:type="gram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Gospod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Isus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Hristos</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završio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delo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kojim</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Njegov</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spasava</w:t>
      </w:r>
      <w:proofErr w:type="spellEnd"/>
      <w:r w:rsidRPr="00500108">
        <w:rPr>
          <w:rFonts w:asciiTheme="minorHAnsi" w:hAnsiTheme="minorHAnsi" w:cstheme="minorHAnsi"/>
          <w:b w:val="0"/>
          <w:bCs w:val="0"/>
          <w:sz w:val="22"/>
          <w:szCs w:val="22"/>
        </w:rPr>
        <w:t xml:space="preserve">, i to </w:t>
      </w:r>
      <w:proofErr w:type="spellStart"/>
      <w:r w:rsidRPr="00500108">
        <w:rPr>
          <w:rFonts w:asciiTheme="minorHAnsi" w:hAnsiTheme="minorHAnsi" w:cstheme="minorHAnsi"/>
          <w:b w:val="0"/>
          <w:bCs w:val="0"/>
          <w:sz w:val="22"/>
          <w:szCs w:val="22"/>
        </w:rPr>
        <w:t>delo</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potvrđeno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vaskrsenjem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mrtvih</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zavetu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ako</w:t>
      </w:r>
      <w:proofErr w:type="spellEnd"/>
      <w:proofErr w:type="gramStart"/>
      <w:r w:rsidRPr="00500108">
        <w:rPr>
          <w:rFonts w:asciiTheme="minorHAnsi" w:hAnsiTheme="minorHAnsi" w:cstheme="minorHAnsi"/>
          <w:b w:val="0"/>
          <w:bCs w:val="0"/>
          <w:sz w:val="22"/>
          <w:szCs w:val="22"/>
        </w:rPr>
        <w:t>';...</w:t>
      </w:r>
      <w:proofErr w:type="gram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njemu</w:t>
      </w:r>
      <w:proofErr w:type="spellEnd"/>
      <w:r w:rsidRPr="00500108">
        <w:rPr>
          <w:rFonts w:asciiTheme="minorHAnsi" w:hAnsiTheme="minorHAnsi" w:cstheme="minorHAnsi"/>
          <w:b w:val="0"/>
          <w:bCs w:val="0"/>
          <w:sz w:val="22"/>
          <w:szCs w:val="22"/>
        </w:rPr>
        <w:t xml:space="preserve"> se ne </w:t>
      </w:r>
      <w:proofErr w:type="spellStart"/>
      <w:r w:rsidRPr="00500108">
        <w:rPr>
          <w:rFonts w:asciiTheme="minorHAnsi" w:hAnsiTheme="minorHAnsi" w:cstheme="minorHAnsi"/>
          <w:b w:val="0"/>
          <w:bCs w:val="0"/>
          <w:sz w:val="22"/>
          <w:szCs w:val="22"/>
        </w:rPr>
        <w:t>mogu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naći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nikakve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šanse</w:t>
      </w:r>
      <w:proofErr w:type="spellEnd"/>
      <w:r w:rsidRPr="00500108">
        <w:rPr>
          <w:rFonts w:asciiTheme="minorHAnsi" w:hAnsiTheme="minorHAnsi" w:cstheme="minorHAnsi"/>
          <w:b w:val="0"/>
          <w:bCs w:val="0"/>
          <w:sz w:val="22"/>
          <w:szCs w:val="22"/>
        </w:rPr>
        <w:t xml:space="preserve"> za </w:t>
      </w:r>
      <w:proofErr w:type="spellStart"/>
      <w:r w:rsidRPr="00500108">
        <w:rPr>
          <w:rFonts w:asciiTheme="minorHAnsi" w:hAnsiTheme="minorHAnsi" w:cstheme="minorHAnsi"/>
          <w:b w:val="0"/>
          <w:bCs w:val="0"/>
          <w:sz w:val="22"/>
          <w:szCs w:val="22"/>
        </w:rPr>
        <w:t>neuspeh</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izazvan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nedovršenim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uslovima</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Zbog</w:t>
      </w:r>
      <w:proofErr w:type="spellEnd"/>
      <w:r w:rsidRPr="00500108">
        <w:rPr>
          <w:rFonts w:asciiTheme="minorHAnsi" w:hAnsiTheme="minorHAnsi" w:cstheme="minorHAnsi"/>
          <w:b w:val="0"/>
          <w:bCs w:val="0"/>
          <w:sz w:val="22"/>
          <w:szCs w:val="22"/>
        </w:rPr>
        <w:t xml:space="preserve"> toga </w:t>
      </w:r>
      <w:proofErr w:type="spellStart"/>
      <w:r w:rsidRPr="00500108">
        <w:rPr>
          <w:rFonts w:asciiTheme="minorHAnsi" w:hAnsiTheme="minorHAnsi" w:cstheme="minorHAnsi"/>
          <w:b w:val="0"/>
          <w:bCs w:val="0"/>
          <w:sz w:val="22"/>
          <w:szCs w:val="22"/>
        </w:rPr>
        <w:t>sada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osude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onima</w:t>
      </w:r>
      <w:proofErr w:type="spellEnd"/>
      <w:r w:rsidRPr="00500108">
        <w:rPr>
          <w:rFonts w:asciiTheme="minorHAnsi" w:hAnsiTheme="minorHAnsi" w:cstheme="minorHAnsi"/>
          <w:b w:val="0"/>
          <w:bCs w:val="0"/>
          <w:sz w:val="22"/>
          <w:szCs w:val="22"/>
        </w:rPr>
        <w:t xml:space="preserve"> koji </w:t>
      </w:r>
      <w:proofErr w:type="spellStart"/>
      <w:r w:rsidRPr="00500108">
        <w:rPr>
          <w:rFonts w:asciiTheme="minorHAnsi" w:hAnsiTheme="minorHAnsi" w:cstheme="minorHAnsi"/>
          <w:b w:val="0"/>
          <w:bCs w:val="0"/>
          <w:sz w:val="22"/>
          <w:szCs w:val="22"/>
        </w:rPr>
        <w:t>su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Hristu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Isusu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Tako</w:t>
      </w:r>
      <w:proofErr w:type="spellEnd"/>
      <w:r w:rsidRPr="0050010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stekli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sigurniji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položaj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nego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mogli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imati</w:t>
      </w:r>
      <w:proofErr w:type="spellEnd"/>
      <w:r w:rsidRPr="00500108">
        <w:rPr>
          <w:rFonts w:asciiTheme="minorHAnsi" w:hAnsiTheme="minorHAnsi" w:cstheme="minorHAnsi"/>
          <w:b w:val="0"/>
          <w:bCs w:val="0"/>
          <w:sz w:val="22"/>
          <w:szCs w:val="22"/>
        </w:rPr>
        <w:t xml:space="preserve"> pod </w:t>
      </w:r>
      <w:proofErr w:type="spellStart"/>
      <w:r w:rsidRPr="00500108">
        <w:rPr>
          <w:rFonts w:asciiTheme="minorHAnsi" w:hAnsiTheme="minorHAnsi" w:cstheme="minorHAnsi"/>
          <w:b w:val="0"/>
          <w:bCs w:val="0"/>
          <w:sz w:val="22"/>
          <w:szCs w:val="22"/>
        </w:rPr>
        <w:t>prvim</w:t>
      </w:r>
      <w:proofErr w:type="spellEnd"/>
      <w:r w:rsidRPr="00500108">
        <w:rPr>
          <w:rFonts w:asciiTheme="minorHAnsi" w:hAnsiTheme="minorHAnsi" w:cstheme="minorHAnsi"/>
          <w:b w:val="0"/>
          <w:bCs w:val="0"/>
          <w:sz w:val="22"/>
          <w:szCs w:val="22"/>
        </w:rPr>
        <w:t xml:space="preserve"> Adamom.”1*</w:t>
      </w:r>
    </w:p>
    <w:p w14:paraId="3E4C740A" w14:textId="77777777" w:rsidR="005165C8" w:rsidRPr="00500108" w:rsidRDefault="005165C8" w:rsidP="005165C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Ukratko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iako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priznajemo</w:t>
      </w:r>
      <w:proofErr w:type="spellEnd"/>
      <w:r w:rsidRPr="00500108">
        <w:rPr>
          <w:rFonts w:asciiTheme="minorHAnsi" w:hAnsiTheme="minorHAnsi" w:cstheme="minorHAnsi"/>
          <w:b w:val="0"/>
          <w:bCs w:val="0"/>
          <w:sz w:val="22"/>
          <w:szCs w:val="22"/>
        </w:rPr>
        <w:t xml:space="preserve"> da je </w:t>
      </w:r>
      <w:proofErr w:type="spellStart"/>
      <w:r w:rsidRPr="00500108">
        <w:rPr>
          <w:rFonts w:asciiTheme="minorHAnsi" w:hAnsiTheme="minorHAnsi" w:cstheme="minorHAnsi"/>
          <w:b w:val="0"/>
          <w:bCs w:val="0"/>
          <w:sz w:val="22"/>
          <w:szCs w:val="22"/>
        </w:rPr>
        <w:t>strogi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fokus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Biblije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izuzecima</w:t>
      </w:r>
      <w:proofErr w:type="spellEnd"/>
      <w:r w:rsidRPr="00500108">
        <w:rPr>
          <w:rFonts w:asciiTheme="minorHAnsi" w:hAnsiTheme="minorHAnsi" w:cstheme="minorHAnsi"/>
          <w:b w:val="0"/>
          <w:bCs w:val="0"/>
          <w:sz w:val="22"/>
          <w:szCs w:val="22"/>
        </w:rPr>
        <w:t xml:space="preserve"> 1. </w:t>
      </w:r>
      <w:proofErr w:type="spellStart"/>
      <w:r w:rsidRPr="00500108">
        <w:rPr>
          <w:rFonts w:asciiTheme="minorHAnsi" w:hAnsiTheme="minorHAnsi" w:cstheme="minorHAnsi"/>
          <w:b w:val="0"/>
          <w:bCs w:val="0"/>
          <w:sz w:val="22"/>
          <w:szCs w:val="22"/>
        </w:rPr>
        <w:t>Mojsijeva</w:t>
      </w:r>
      <w:proofErr w:type="spellEnd"/>
      <w:r w:rsidRPr="00500108">
        <w:rPr>
          <w:rFonts w:asciiTheme="minorHAnsi" w:hAnsiTheme="minorHAnsi" w:cstheme="minorHAnsi"/>
          <w:b w:val="0"/>
          <w:bCs w:val="0"/>
          <w:sz w:val="22"/>
          <w:szCs w:val="22"/>
        </w:rPr>
        <w:t xml:space="preserve"> 1-11 i </w:t>
      </w:r>
      <w:proofErr w:type="spellStart"/>
      <w:r w:rsidRPr="00500108">
        <w:rPr>
          <w:rFonts w:asciiTheme="minorHAnsi" w:hAnsiTheme="minorHAnsi" w:cstheme="minorHAnsi"/>
          <w:b w:val="0"/>
          <w:bCs w:val="0"/>
          <w:sz w:val="22"/>
          <w:szCs w:val="22"/>
        </w:rPr>
        <w:t>delova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Novog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zaveta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Izraelu</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smemo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zaključiti</w:t>
      </w:r>
      <w:proofErr w:type="spellEnd"/>
      <w:r w:rsidRPr="00500108">
        <w:rPr>
          <w:rFonts w:asciiTheme="minorHAnsi" w:hAnsiTheme="minorHAnsi" w:cstheme="minorHAnsi"/>
          <w:b w:val="0"/>
          <w:bCs w:val="0"/>
          <w:sz w:val="22"/>
          <w:szCs w:val="22"/>
        </w:rPr>
        <w:t xml:space="preserve"> da je </w:t>
      </w:r>
      <w:proofErr w:type="spellStart"/>
      <w:r w:rsidRPr="00500108">
        <w:rPr>
          <w:rFonts w:asciiTheme="minorHAnsi" w:hAnsiTheme="minorHAnsi" w:cstheme="minorHAnsi"/>
          <w:b w:val="0"/>
          <w:bCs w:val="0"/>
          <w:sz w:val="22"/>
          <w:szCs w:val="22"/>
        </w:rPr>
        <w:t>istorija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spasenja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odvojena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svetovne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istorije</w:t>
      </w:r>
      <w:proofErr w:type="spellEnd"/>
      <w:r w:rsidRPr="00500108">
        <w:rPr>
          <w:rFonts w:asciiTheme="minorHAnsi" w:hAnsiTheme="minorHAnsi" w:cstheme="minorHAnsi"/>
          <w:b w:val="0"/>
          <w:bCs w:val="0"/>
          <w:sz w:val="22"/>
          <w:szCs w:val="22"/>
        </w:rPr>
        <w:t xml:space="preserve"> —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Goldsvorti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piše</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čak</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kada</w:t>
      </w:r>
      <w:proofErr w:type="spellEnd"/>
      <w:r w:rsidRPr="00500108">
        <w:rPr>
          <w:rFonts w:asciiTheme="minorHAnsi" w:hAnsiTheme="minorHAnsi" w:cstheme="minorHAnsi"/>
          <w:b w:val="0"/>
          <w:bCs w:val="0"/>
          <w:sz w:val="22"/>
          <w:szCs w:val="22"/>
        </w:rPr>
        <w:t xml:space="preserve"> bi </w:t>
      </w:r>
      <w:proofErr w:type="spellStart"/>
      <w:r w:rsidRPr="00500108">
        <w:rPr>
          <w:rFonts w:asciiTheme="minorHAnsi" w:hAnsiTheme="minorHAnsi" w:cstheme="minorHAnsi"/>
          <w:b w:val="0"/>
          <w:bCs w:val="0"/>
          <w:sz w:val="22"/>
          <w:szCs w:val="22"/>
        </w:rPr>
        <w:t>Izrael</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imao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veoma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ograničenu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percepciju</w:t>
      </w:r>
      <w:proofErr w:type="spellEnd"/>
      <w:r w:rsidRPr="00500108">
        <w:rPr>
          <w:rFonts w:asciiTheme="minorHAnsi" w:hAnsiTheme="minorHAnsi" w:cstheme="minorHAnsi"/>
          <w:b w:val="0"/>
          <w:bCs w:val="0"/>
          <w:sz w:val="22"/>
          <w:szCs w:val="22"/>
        </w:rPr>
        <w:t xml:space="preserve"> o </w:t>
      </w:r>
      <w:proofErr w:type="spellStart"/>
      <w:r w:rsidRPr="00500108">
        <w:rPr>
          <w:rFonts w:asciiTheme="minorHAnsi" w:hAnsiTheme="minorHAnsi" w:cstheme="minorHAnsi"/>
          <w:b w:val="0"/>
          <w:bCs w:val="0"/>
          <w:sz w:val="22"/>
          <w:szCs w:val="22"/>
        </w:rPr>
        <w:t>nacijama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među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kojima</w:t>
      </w:r>
      <w:proofErr w:type="spellEnd"/>
      <w:r w:rsidRPr="00500108">
        <w:rPr>
          <w:rFonts w:asciiTheme="minorHAnsi" w:hAnsiTheme="minorHAnsi" w:cstheme="minorHAnsi"/>
          <w:b w:val="0"/>
          <w:bCs w:val="0"/>
          <w:sz w:val="22"/>
          <w:szCs w:val="22"/>
        </w:rPr>
        <w:t xml:space="preserve"> bi [Bog] </w:t>
      </w:r>
      <w:proofErr w:type="spellStart"/>
      <w:r w:rsidRPr="00500108">
        <w:rPr>
          <w:rFonts w:asciiTheme="minorHAnsi" w:hAnsiTheme="minorHAnsi" w:cstheme="minorHAnsi"/>
          <w:b w:val="0"/>
          <w:bCs w:val="0"/>
          <w:sz w:val="22"/>
          <w:szCs w:val="22"/>
        </w:rPr>
        <w:t>delovao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podrazumevaju</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svi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Biblijsko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gledište</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sveobuhvatno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pripadaju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jednoj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svetskoj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istoriji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smisao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nalazi</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Isusu</w:t>
      </w:r>
      <w:proofErr w:type="spellEnd"/>
      <w:r w:rsidRPr="00500108">
        <w:rPr>
          <w:rFonts w:asciiTheme="minorHAnsi" w:hAnsiTheme="minorHAnsi" w:cstheme="minorHAnsi"/>
          <w:b w:val="0"/>
          <w:bCs w:val="0"/>
          <w:sz w:val="22"/>
          <w:szCs w:val="22"/>
        </w:rPr>
        <w:t xml:space="preserve"> Hristu.”17</w:t>
      </w:r>
    </w:p>
    <w:p w14:paraId="160C67AC" w14:textId="77777777" w:rsidR="005165C8" w:rsidRPr="00500108" w:rsidRDefault="005165C8" w:rsidP="005165C8">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PREDSLIKE</w:t>
      </w:r>
      <w:r w:rsidRPr="00500108">
        <w:rPr>
          <w:rFonts w:asciiTheme="minorHAnsi" w:hAnsiTheme="minorHAnsi" w:cstheme="minorHAnsi"/>
          <w:sz w:val="22"/>
          <w:szCs w:val="22"/>
        </w:rPr>
        <w:t xml:space="preserve"> I SLIKE HRISTA U </w:t>
      </w:r>
      <w:proofErr w:type="gramStart"/>
      <w:r>
        <w:rPr>
          <w:rFonts w:asciiTheme="minorHAnsi" w:hAnsiTheme="minorHAnsi" w:cstheme="minorHAnsi"/>
          <w:sz w:val="22"/>
          <w:szCs w:val="22"/>
        </w:rPr>
        <w:t>1.MOJSIJEVOJ</w:t>
      </w:r>
      <w:proofErr w:type="gramEnd"/>
    </w:p>
    <w:p w14:paraId="74F1E243" w14:textId="77777777" w:rsidR="005165C8" w:rsidRPr="00500108" w:rsidRDefault="005165C8" w:rsidP="005165C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Pređimo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tipove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predslike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slike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Postanju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počevši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stvaranja</w:t>
      </w:r>
      <w:proofErr w:type="spellEnd"/>
      <w:r>
        <w:rPr>
          <w:rFonts w:asciiTheme="minorHAnsi" w:hAnsiTheme="minorHAnsi" w:cstheme="minorHAnsi"/>
          <w:b w:val="0"/>
          <w:bCs w:val="0"/>
          <w:sz w:val="22"/>
          <w:szCs w:val="22"/>
        </w:rPr>
        <w:t>,</w:t>
      </w:r>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stih</w:t>
      </w:r>
      <w:proofErr w:type="spellEnd"/>
      <w:r w:rsidRPr="00500108">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1:3</w:t>
      </w:r>
      <w:r w:rsidRPr="00500108">
        <w:rPr>
          <w:rFonts w:asciiTheme="minorHAnsi" w:hAnsiTheme="minorHAnsi" w:cstheme="minorHAnsi"/>
          <w:b w:val="0"/>
          <w:bCs w:val="0"/>
          <w:sz w:val="22"/>
          <w:szCs w:val="22"/>
        </w:rPr>
        <w:t xml:space="preserve">: „Tada </w:t>
      </w:r>
      <w:proofErr w:type="spellStart"/>
      <w:r w:rsidRPr="00500108">
        <w:rPr>
          <w:rFonts w:asciiTheme="minorHAnsi" w:hAnsiTheme="minorHAnsi" w:cstheme="minorHAnsi"/>
          <w:b w:val="0"/>
          <w:bCs w:val="0"/>
          <w:sz w:val="22"/>
          <w:szCs w:val="22"/>
        </w:rPr>
        <w:t>reče</w:t>
      </w:r>
      <w:proofErr w:type="spellEnd"/>
      <w:r w:rsidRPr="00500108">
        <w:rPr>
          <w:rFonts w:asciiTheme="minorHAnsi" w:hAnsiTheme="minorHAnsi" w:cstheme="minorHAnsi"/>
          <w:b w:val="0"/>
          <w:bCs w:val="0"/>
          <w:sz w:val="22"/>
          <w:szCs w:val="22"/>
        </w:rPr>
        <w:t xml:space="preserve"> Bog: ’</w:t>
      </w:r>
      <w:proofErr w:type="spellStart"/>
      <w:r w:rsidRPr="00500108">
        <w:rPr>
          <w:rFonts w:asciiTheme="minorHAnsi" w:hAnsiTheme="minorHAnsi" w:cstheme="minorHAnsi"/>
          <w:b w:val="0"/>
          <w:bCs w:val="0"/>
          <w:sz w:val="22"/>
          <w:szCs w:val="22"/>
        </w:rPr>
        <w:t>Neka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bude</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w:t>
      </w:r>
      <w:proofErr w:type="gram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postade</w:t>
      </w:r>
      <w:proofErr w:type="spellEnd"/>
      <w:r w:rsidRPr="00500108">
        <w:rPr>
          <w:rFonts w:asciiTheme="minorHAnsi" w:hAnsiTheme="minorHAnsi" w:cstheme="minorHAnsi"/>
          <w:b w:val="0"/>
          <w:bCs w:val="0"/>
          <w:sz w:val="22"/>
          <w:szCs w:val="22"/>
        </w:rPr>
        <w:t xml:space="preserve"> svetlost.“18 To je </w:t>
      </w:r>
      <w:proofErr w:type="spellStart"/>
      <w:r w:rsidRPr="00500108">
        <w:rPr>
          <w:rFonts w:asciiTheme="minorHAnsi" w:hAnsiTheme="minorHAnsi" w:cstheme="minorHAnsi"/>
          <w:b w:val="0"/>
          <w:bCs w:val="0"/>
          <w:sz w:val="22"/>
          <w:szCs w:val="22"/>
        </w:rPr>
        <w:t>istorijski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tačno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ali</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takođe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može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alegorijski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vezati</w:t>
      </w:r>
      <w:proofErr w:type="spellEnd"/>
      <w:r w:rsidRPr="00500108">
        <w:rPr>
          <w:rFonts w:asciiTheme="minorHAnsi" w:hAnsiTheme="minorHAnsi" w:cstheme="minorHAnsi"/>
          <w:b w:val="0"/>
          <w:bCs w:val="0"/>
          <w:sz w:val="22"/>
          <w:szCs w:val="22"/>
        </w:rPr>
        <w:t xml:space="preserve"> za </w:t>
      </w:r>
      <w:proofErr w:type="spellStart"/>
      <w:r w:rsidRPr="00500108">
        <w:rPr>
          <w:rFonts w:asciiTheme="minorHAnsi" w:hAnsiTheme="minorHAnsi" w:cstheme="minorHAnsi"/>
          <w:b w:val="0"/>
          <w:bCs w:val="0"/>
          <w:sz w:val="22"/>
          <w:szCs w:val="22"/>
        </w:rPr>
        <w:t>istinu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Novog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zaveta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Isus</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više</w:t>
      </w:r>
      <w:proofErr w:type="spellEnd"/>
      <w:r w:rsidRPr="00500108">
        <w:rPr>
          <w:rFonts w:asciiTheme="minorHAnsi" w:hAnsiTheme="minorHAnsi" w:cstheme="minorHAnsi"/>
          <w:b w:val="0"/>
          <w:bCs w:val="0"/>
          <w:sz w:val="22"/>
          <w:szCs w:val="22"/>
        </w:rPr>
        <w:t xml:space="preserve"> puta </w:t>
      </w:r>
      <w:proofErr w:type="spellStart"/>
      <w:r w:rsidRPr="00500108">
        <w:rPr>
          <w:rFonts w:asciiTheme="minorHAnsi" w:hAnsiTheme="minorHAnsi" w:cstheme="minorHAnsi"/>
          <w:b w:val="0"/>
          <w:bCs w:val="0"/>
          <w:sz w:val="22"/>
          <w:szCs w:val="22"/>
        </w:rPr>
        <w:t>poziva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sebe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naziva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svetlošću</w:t>
      </w:r>
      <w:proofErr w:type="spellEnd"/>
      <w:r w:rsidRPr="00500108">
        <w:rPr>
          <w:rFonts w:asciiTheme="minorHAnsi" w:hAnsiTheme="minorHAnsi" w:cstheme="minorHAnsi"/>
          <w:b w:val="0"/>
          <w:bCs w:val="0"/>
          <w:sz w:val="22"/>
          <w:szCs w:val="22"/>
        </w:rPr>
        <w:t xml:space="preserve">“. On je </w:t>
      </w:r>
      <w:proofErr w:type="spell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ljudi</w:t>
      </w:r>
      <w:proofErr w:type="spellEnd"/>
      <w:r w:rsidRPr="00500108">
        <w:rPr>
          <w:rFonts w:asciiTheme="minorHAnsi" w:hAnsiTheme="minorHAnsi" w:cstheme="minorHAnsi"/>
          <w:b w:val="0"/>
          <w:bCs w:val="0"/>
          <w:sz w:val="22"/>
          <w:szCs w:val="22"/>
        </w:rPr>
        <w:t xml:space="preserve"> (J</w:t>
      </w:r>
      <w:r>
        <w:rPr>
          <w:rFonts w:asciiTheme="minorHAnsi" w:hAnsiTheme="minorHAnsi" w:cstheme="minorHAnsi"/>
          <w:b w:val="0"/>
          <w:bCs w:val="0"/>
          <w:sz w:val="22"/>
          <w:szCs w:val="22"/>
        </w:rPr>
        <w:t>ova</w:t>
      </w:r>
      <w:r w:rsidRPr="00500108">
        <w:rPr>
          <w:rFonts w:asciiTheme="minorHAnsi" w:hAnsiTheme="minorHAnsi" w:cstheme="minorHAnsi"/>
          <w:b w:val="0"/>
          <w:bCs w:val="0"/>
          <w:sz w:val="22"/>
          <w:szCs w:val="22"/>
        </w:rPr>
        <w:t xml:space="preserve">n 1,4), </w:t>
      </w:r>
      <w:proofErr w:type="spell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sveta</w:t>
      </w:r>
      <w:proofErr w:type="spellEnd"/>
      <w:r w:rsidRPr="00500108">
        <w:rPr>
          <w:rFonts w:asciiTheme="minorHAnsi" w:hAnsiTheme="minorHAnsi" w:cstheme="minorHAnsi"/>
          <w:b w:val="0"/>
          <w:bCs w:val="0"/>
          <w:sz w:val="22"/>
          <w:szCs w:val="22"/>
        </w:rPr>
        <w:t xml:space="preserve"> (Jovan </w:t>
      </w:r>
      <w:r w:rsidRPr="005165C8">
        <w:rPr>
          <w:rFonts w:asciiTheme="minorHAnsi" w:hAnsiTheme="minorHAnsi" w:cstheme="minorHAnsi"/>
          <w:b w:val="0"/>
          <w:bCs w:val="0"/>
          <w:sz w:val="22"/>
          <w:szCs w:val="22"/>
        </w:rPr>
        <w:t xml:space="preserve">8:12, </w:t>
      </w:r>
      <w:r w:rsidRPr="005165C8">
        <w:rPr>
          <w:rStyle w:val="Bodytext3275pt1"/>
          <w:rFonts w:asciiTheme="minorHAnsi" w:hAnsiTheme="minorHAnsi" w:cstheme="minorHAnsi"/>
          <w:b w:val="0"/>
          <w:bCs w:val="0"/>
          <w:sz w:val="22"/>
          <w:szCs w:val="22"/>
        </w:rPr>
        <w:t xml:space="preserve">9:5, </w:t>
      </w:r>
      <w:r w:rsidRPr="005165C8">
        <w:rPr>
          <w:rFonts w:asciiTheme="minorHAnsi" w:hAnsiTheme="minorHAnsi" w:cstheme="minorHAnsi"/>
          <w:b w:val="0"/>
          <w:bCs w:val="0"/>
          <w:sz w:val="22"/>
          <w:szCs w:val="22"/>
        </w:rPr>
        <w:t>12:46</w:t>
      </w:r>
      <w:r w:rsidRPr="00500108">
        <w:rPr>
          <w:rFonts w:asciiTheme="minorHAnsi" w:hAnsiTheme="minorHAnsi" w:cstheme="minorHAnsi"/>
          <w:b w:val="0"/>
          <w:bCs w:val="0"/>
          <w:sz w:val="22"/>
          <w:szCs w:val="22"/>
        </w:rPr>
        <w:t xml:space="preserve">), a u </w:t>
      </w:r>
      <w:proofErr w:type="spellStart"/>
      <w:r w:rsidRPr="00500108">
        <w:rPr>
          <w:rFonts w:asciiTheme="minorHAnsi" w:hAnsiTheme="minorHAnsi" w:cstheme="minorHAnsi"/>
          <w:b w:val="0"/>
          <w:bCs w:val="0"/>
          <w:sz w:val="22"/>
          <w:szCs w:val="22"/>
        </w:rPr>
        <w:t>preobraženju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zasija</w:t>
      </w:r>
      <w:proofErr w:type="spellEnd"/>
      <w:r w:rsidRPr="00500108">
        <w:rPr>
          <w:rFonts w:asciiTheme="minorHAnsi" w:hAnsiTheme="minorHAnsi" w:cstheme="minorHAnsi"/>
          <w:b w:val="0"/>
          <w:bCs w:val="0"/>
          <w:sz w:val="22"/>
          <w:szCs w:val="22"/>
        </w:rPr>
        <w:t xml:space="preserve"> se lice </w:t>
      </w:r>
      <w:proofErr w:type="spellStart"/>
      <w:r w:rsidRPr="00500108">
        <w:rPr>
          <w:rFonts w:asciiTheme="minorHAnsi" w:hAnsiTheme="minorHAnsi" w:cstheme="minorHAnsi"/>
          <w:b w:val="0"/>
          <w:bCs w:val="0"/>
          <w:sz w:val="22"/>
          <w:szCs w:val="22"/>
        </w:rPr>
        <w:t>njegovo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sunce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haljine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postadoše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bele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 (</w:t>
      </w:r>
      <w:proofErr w:type="gramEnd"/>
      <w:r w:rsidRPr="00500108">
        <w:rPr>
          <w:rFonts w:asciiTheme="minorHAnsi" w:hAnsiTheme="minorHAnsi" w:cstheme="minorHAnsi"/>
          <w:b w:val="0"/>
          <w:bCs w:val="0"/>
          <w:sz w:val="22"/>
          <w:szCs w:val="22"/>
        </w:rPr>
        <w:t>Matej 17</w:t>
      </w:r>
      <w:r>
        <w:rPr>
          <w:rFonts w:asciiTheme="minorHAnsi" w:hAnsiTheme="minorHAnsi" w:cstheme="minorHAnsi"/>
          <w:b w:val="0"/>
          <w:bCs w:val="0"/>
          <w:sz w:val="22"/>
          <w:szCs w:val="22"/>
        </w:rPr>
        <w:t>:</w:t>
      </w:r>
      <w:r w:rsidRPr="00500108">
        <w:rPr>
          <w:rFonts w:asciiTheme="minorHAnsi" w:hAnsiTheme="minorHAnsi" w:cstheme="minorHAnsi"/>
          <w:b w:val="0"/>
          <w:bCs w:val="0"/>
          <w:sz w:val="22"/>
          <w:szCs w:val="22"/>
        </w:rPr>
        <w:t xml:space="preserve">2). </w:t>
      </w:r>
      <w:proofErr w:type="spellStart"/>
      <w:r w:rsidRPr="00500108">
        <w:rPr>
          <w:rFonts w:asciiTheme="minorHAnsi" w:hAnsiTheme="minorHAnsi" w:cstheme="minorHAnsi"/>
          <w:b w:val="0"/>
          <w:bCs w:val="0"/>
          <w:sz w:val="22"/>
          <w:szCs w:val="22"/>
        </w:rPr>
        <w:t>Stari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zavet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iznova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ponavlja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temu</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Gospod</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moja</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spasenje</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moje</w:t>
      </w:r>
      <w:proofErr w:type="spellEnd"/>
      <w:r w:rsidRPr="00500108">
        <w:rPr>
          <w:rFonts w:asciiTheme="minorHAnsi" w:hAnsiTheme="minorHAnsi" w:cstheme="minorHAnsi"/>
          <w:b w:val="0"/>
          <w:bCs w:val="0"/>
          <w:sz w:val="22"/>
          <w:szCs w:val="22"/>
        </w:rPr>
        <w:t>“ (</w:t>
      </w:r>
      <w:proofErr w:type="spellStart"/>
      <w:proofErr w:type="gramEnd"/>
      <w:r w:rsidRPr="00500108">
        <w:rPr>
          <w:rFonts w:asciiTheme="minorHAnsi" w:hAnsiTheme="minorHAnsi" w:cstheme="minorHAnsi"/>
          <w:b w:val="0"/>
          <w:bCs w:val="0"/>
          <w:sz w:val="22"/>
          <w:szCs w:val="22"/>
        </w:rPr>
        <w:t>Psalam</w:t>
      </w:r>
      <w:proofErr w:type="spellEnd"/>
      <w:r w:rsidRPr="00500108">
        <w:rPr>
          <w:rFonts w:asciiTheme="minorHAnsi" w:hAnsiTheme="minorHAnsi" w:cstheme="minorHAnsi"/>
          <w:b w:val="0"/>
          <w:bCs w:val="0"/>
          <w:sz w:val="22"/>
          <w:szCs w:val="22"/>
        </w:rPr>
        <w:t xml:space="preserve"> 27:1);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kod</w:t>
      </w:r>
      <w:proofErr w:type="spellEnd"/>
      <w:r w:rsidRPr="00500108">
        <w:rPr>
          <w:rFonts w:asciiTheme="minorHAnsi" w:hAnsiTheme="minorHAnsi" w:cstheme="minorHAnsi"/>
          <w:b w:val="0"/>
          <w:bCs w:val="0"/>
          <w:sz w:val="22"/>
          <w:szCs w:val="22"/>
        </w:rPr>
        <w:t xml:space="preserve"> vas je </w:t>
      </w:r>
      <w:proofErr w:type="spellStart"/>
      <w:r w:rsidRPr="00500108">
        <w:rPr>
          <w:rFonts w:asciiTheme="minorHAnsi" w:hAnsiTheme="minorHAnsi" w:cstheme="minorHAnsi"/>
          <w:b w:val="0"/>
          <w:bCs w:val="0"/>
          <w:sz w:val="22"/>
          <w:szCs w:val="22"/>
        </w:rPr>
        <w:t>izvor</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života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svetlosti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tvojoj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vidimo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Psalam</w:t>
      </w:r>
      <w:proofErr w:type="spellEnd"/>
      <w:r w:rsidRPr="00500108">
        <w:rPr>
          <w:rFonts w:asciiTheme="minorHAnsi" w:hAnsiTheme="minorHAnsi" w:cstheme="minorHAnsi"/>
          <w:b w:val="0"/>
          <w:bCs w:val="0"/>
          <w:sz w:val="22"/>
          <w:szCs w:val="22"/>
        </w:rPr>
        <w:t xml:space="preserve"> 36:9); „</w:t>
      </w:r>
      <w:proofErr w:type="spellStart"/>
      <w:r w:rsidRPr="00500108">
        <w:rPr>
          <w:rFonts w:asciiTheme="minorHAnsi" w:hAnsiTheme="minorHAnsi" w:cstheme="minorHAnsi"/>
          <w:b w:val="0"/>
          <w:bCs w:val="0"/>
          <w:sz w:val="22"/>
          <w:szCs w:val="22"/>
        </w:rPr>
        <w:t>Narod</w:t>
      </w:r>
      <w:proofErr w:type="spellEnd"/>
      <w:r w:rsidRPr="00500108">
        <w:rPr>
          <w:rFonts w:asciiTheme="minorHAnsi" w:hAnsiTheme="minorHAnsi" w:cstheme="minorHAnsi"/>
          <w:b w:val="0"/>
          <w:bCs w:val="0"/>
          <w:sz w:val="22"/>
          <w:szCs w:val="22"/>
        </w:rPr>
        <w:t xml:space="preserve"> koji je </w:t>
      </w:r>
      <w:proofErr w:type="spellStart"/>
      <w:r w:rsidRPr="00500108">
        <w:rPr>
          <w:rFonts w:asciiTheme="minorHAnsi" w:hAnsiTheme="minorHAnsi" w:cstheme="minorHAnsi"/>
          <w:b w:val="0"/>
          <w:bCs w:val="0"/>
          <w:sz w:val="22"/>
          <w:szCs w:val="22"/>
        </w:rPr>
        <w:t>hodio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tami</w:t>
      </w:r>
      <w:proofErr w:type="spellEnd"/>
      <w:r w:rsidRPr="00500108">
        <w:rPr>
          <w:rFonts w:asciiTheme="minorHAnsi" w:hAnsiTheme="minorHAnsi" w:cstheme="minorHAnsi"/>
          <w:b w:val="0"/>
          <w:bCs w:val="0"/>
          <w:sz w:val="22"/>
          <w:szCs w:val="22"/>
        </w:rPr>
        <w:t xml:space="preserve"> vide </w:t>
      </w:r>
      <w:proofErr w:type="spellStart"/>
      <w:r w:rsidRPr="00500108">
        <w:rPr>
          <w:rFonts w:asciiTheme="minorHAnsi" w:hAnsiTheme="minorHAnsi" w:cstheme="minorHAnsi"/>
          <w:b w:val="0"/>
          <w:bCs w:val="0"/>
          <w:sz w:val="22"/>
          <w:szCs w:val="22"/>
        </w:rPr>
        <w:t>veliku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svetlost</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Isaija</w:t>
      </w:r>
      <w:proofErr w:type="spellEnd"/>
      <w:r w:rsidRPr="00500108">
        <w:rPr>
          <w:rFonts w:asciiTheme="minorHAnsi" w:hAnsiTheme="minorHAnsi" w:cstheme="minorHAnsi"/>
          <w:b w:val="0"/>
          <w:bCs w:val="0"/>
          <w:sz w:val="22"/>
          <w:szCs w:val="22"/>
        </w:rPr>
        <w:t xml:space="preserve"> 9:2).</w:t>
      </w:r>
    </w:p>
    <w:p w14:paraId="424A43B6" w14:textId="77777777" w:rsidR="00626388" w:rsidRPr="00500108" w:rsidRDefault="00626388" w:rsidP="0062638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Zanimljivo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Pavle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daje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uputstva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hrišćanima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kako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vode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život</w:t>
      </w:r>
      <w:proofErr w:type="spellEnd"/>
      <w:r w:rsidRPr="00500108">
        <w:rPr>
          <w:rFonts w:asciiTheme="minorHAnsi" w:hAnsiTheme="minorHAnsi" w:cstheme="minorHAnsi"/>
          <w:b w:val="0"/>
          <w:bCs w:val="0"/>
          <w:sz w:val="22"/>
          <w:szCs w:val="22"/>
        </w:rPr>
        <w:t xml:space="preserve"> da bi </w:t>
      </w:r>
      <w:proofErr w:type="spellStart"/>
      <w:r w:rsidRPr="00500108">
        <w:rPr>
          <w:rFonts w:asciiTheme="minorHAnsi" w:hAnsiTheme="minorHAnsi" w:cstheme="minorHAnsi"/>
          <w:b w:val="0"/>
          <w:bCs w:val="0"/>
          <w:sz w:val="22"/>
          <w:szCs w:val="22"/>
        </w:rPr>
        <w:t>postali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sličniji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Hristu</w:t>
      </w:r>
      <w:proofErr w:type="spellEnd"/>
      <w:r w:rsidRPr="00500108">
        <w:rPr>
          <w:rFonts w:asciiTheme="minorHAnsi" w:hAnsiTheme="minorHAnsi" w:cstheme="minorHAnsi"/>
          <w:b w:val="0"/>
          <w:bCs w:val="0"/>
          <w:sz w:val="22"/>
          <w:szCs w:val="22"/>
        </w:rPr>
        <w:t xml:space="preserve">, on </w:t>
      </w:r>
      <w:proofErr w:type="spellStart"/>
      <w:r w:rsidRPr="00500108">
        <w:rPr>
          <w:rFonts w:asciiTheme="minorHAnsi" w:hAnsiTheme="minorHAnsi" w:cstheme="minorHAnsi"/>
          <w:b w:val="0"/>
          <w:bCs w:val="0"/>
          <w:sz w:val="22"/>
          <w:szCs w:val="22"/>
        </w:rPr>
        <w:t>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kaže</w:t>
      </w:r>
      <w:proofErr w:type="spellEnd"/>
      <w:r w:rsidRPr="00500108">
        <w:rPr>
          <w:rFonts w:asciiTheme="minorHAnsi" w:hAnsiTheme="minorHAnsi" w:cstheme="minorHAnsi"/>
          <w:b w:val="0"/>
          <w:bCs w:val="0"/>
          <w:sz w:val="22"/>
          <w:szCs w:val="22"/>
        </w:rPr>
        <w:t xml:space="preserve"> da se </w:t>
      </w:r>
      <w:proofErr w:type="spellStart"/>
      <w:r w:rsidRPr="00500108">
        <w:rPr>
          <w:rFonts w:asciiTheme="minorHAnsi" w:hAnsiTheme="minorHAnsi" w:cstheme="minorHAnsi"/>
          <w:b w:val="0"/>
          <w:bCs w:val="0"/>
          <w:sz w:val="22"/>
          <w:szCs w:val="22"/>
        </w:rPr>
        <w:t>razlikuju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usred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pokvarenog</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izopačenog</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naraštaja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proofErr w:type="gram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svetu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čvrsto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drže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reč</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života</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Fili</w:t>
      </w:r>
      <w:r>
        <w:rPr>
          <w:rFonts w:asciiTheme="minorHAnsi" w:hAnsiTheme="minorHAnsi" w:cstheme="minorHAnsi"/>
          <w:b w:val="0"/>
          <w:bCs w:val="0"/>
          <w:sz w:val="22"/>
          <w:szCs w:val="22"/>
        </w:rPr>
        <w:t>bljanima</w:t>
      </w:r>
      <w:proofErr w:type="spellEnd"/>
      <w:r w:rsidRPr="00500108">
        <w:rPr>
          <w:rFonts w:asciiTheme="minorHAnsi" w:hAnsiTheme="minorHAnsi" w:cstheme="minorHAnsi"/>
          <w:b w:val="0"/>
          <w:bCs w:val="0"/>
          <w:sz w:val="22"/>
          <w:szCs w:val="22"/>
        </w:rPr>
        <w:t xml:space="preserve"> 2:15-16). Ova </w:t>
      </w:r>
      <w:proofErr w:type="spellStart"/>
      <w:r w:rsidRPr="00500108">
        <w:rPr>
          <w:rFonts w:asciiTheme="minorHAnsi" w:hAnsiTheme="minorHAnsi" w:cstheme="minorHAnsi"/>
          <w:b w:val="0"/>
          <w:bCs w:val="0"/>
          <w:sz w:val="22"/>
          <w:szCs w:val="22"/>
        </w:rPr>
        <w:t>metafora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nastavlja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kroz</w:t>
      </w:r>
      <w:proofErr w:type="spellEnd"/>
      <w:r w:rsidRPr="0050010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w:t>
      </w:r>
      <w:r w:rsidRPr="00500108">
        <w:rPr>
          <w:rFonts w:asciiTheme="minorHAnsi" w:hAnsiTheme="minorHAnsi" w:cstheme="minorHAnsi"/>
          <w:b w:val="0"/>
          <w:bCs w:val="0"/>
          <w:sz w:val="22"/>
          <w:szCs w:val="22"/>
        </w:rPr>
        <w:t>njigu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Otkrivenja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gde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čitamo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gradu</w:t>
      </w:r>
      <w:proofErr w:type="spellEnd"/>
      <w:r w:rsidRPr="00500108">
        <w:rPr>
          <w:rFonts w:asciiTheme="minorHAnsi" w:hAnsiTheme="minorHAnsi" w:cstheme="minorHAnsi"/>
          <w:b w:val="0"/>
          <w:bCs w:val="0"/>
          <w:sz w:val="22"/>
          <w:szCs w:val="22"/>
        </w:rPr>
        <w:t xml:space="preserve"> ne </w:t>
      </w:r>
      <w:proofErr w:type="spellStart"/>
      <w:r w:rsidRPr="00500108">
        <w:rPr>
          <w:rFonts w:asciiTheme="minorHAnsi" w:hAnsiTheme="minorHAnsi" w:cstheme="minorHAnsi"/>
          <w:b w:val="0"/>
          <w:bCs w:val="0"/>
          <w:sz w:val="22"/>
          <w:szCs w:val="22"/>
        </w:rPr>
        <w:t>treba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sunce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mesec</w:t>
      </w:r>
      <w:proofErr w:type="spellEnd"/>
      <w:r w:rsidRPr="00500108">
        <w:rPr>
          <w:rFonts w:asciiTheme="minorHAnsi" w:hAnsiTheme="minorHAnsi" w:cstheme="minorHAnsi"/>
          <w:b w:val="0"/>
          <w:bCs w:val="0"/>
          <w:sz w:val="22"/>
          <w:szCs w:val="22"/>
        </w:rPr>
        <w:t xml:space="preserve"> da ga </w:t>
      </w:r>
      <w:proofErr w:type="spellStart"/>
      <w:r w:rsidRPr="00500108">
        <w:rPr>
          <w:rFonts w:asciiTheme="minorHAnsi" w:hAnsiTheme="minorHAnsi" w:cstheme="minorHAnsi"/>
          <w:b w:val="0"/>
          <w:bCs w:val="0"/>
          <w:sz w:val="22"/>
          <w:szCs w:val="22"/>
        </w:rPr>
        <w:t>obasjava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ga </w:t>
      </w:r>
      <w:proofErr w:type="spellStart"/>
      <w:r w:rsidRPr="00500108">
        <w:rPr>
          <w:rFonts w:asciiTheme="minorHAnsi" w:hAnsiTheme="minorHAnsi" w:cstheme="minorHAnsi"/>
          <w:b w:val="0"/>
          <w:bCs w:val="0"/>
          <w:sz w:val="22"/>
          <w:szCs w:val="22"/>
        </w:rPr>
        <w:t>svetli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slava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Božija</w:t>
      </w:r>
      <w:proofErr w:type="spellEnd"/>
      <w:r w:rsidRPr="00500108">
        <w:rPr>
          <w:rFonts w:asciiTheme="minorHAnsi" w:hAnsiTheme="minorHAnsi" w:cstheme="minorHAnsi"/>
          <w:b w:val="0"/>
          <w:bCs w:val="0"/>
          <w:sz w:val="22"/>
          <w:szCs w:val="22"/>
        </w:rPr>
        <w:t xml:space="preserve">, a </w:t>
      </w:r>
      <w:proofErr w:type="spellStart"/>
      <w:r w:rsidRPr="00500108">
        <w:rPr>
          <w:rFonts w:asciiTheme="minorHAnsi" w:hAnsiTheme="minorHAnsi" w:cstheme="minorHAnsi"/>
          <w:b w:val="0"/>
          <w:bCs w:val="0"/>
          <w:sz w:val="22"/>
          <w:szCs w:val="22"/>
        </w:rPr>
        <w:t>svetiljka</w:t>
      </w:r>
      <w:proofErr w:type="spellEnd"/>
      <w:r w:rsidRPr="00500108">
        <w:rPr>
          <w:rFonts w:asciiTheme="minorHAnsi" w:hAnsiTheme="minorHAnsi" w:cstheme="minorHAnsi"/>
          <w:b w:val="0"/>
          <w:bCs w:val="0"/>
          <w:sz w:val="22"/>
          <w:szCs w:val="22"/>
        </w:rPr>
        <w:t xml:space="preserve"> mu je </w:t>
      </w:r>
      <w:proofErr w:type="spellStart"/>
      <w:r w:rsidRPr="00500108">
        <w:rPr>
          <w:rFonts w:asciiTheme="minorHAnsi" w:hAnsiTheme="minorHAnsi" w:cstheme="minorHAnsi"/>
          <w:b w:val="0"/>
          <w:bCs w:val="0"/>
          <w:sz w:val="22"/>
          <w:szCs w:val="22"/>
        </w:rPr>
        <w:t>Jagnje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svetlošću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hodati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narodi</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kraljevi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zemaljski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doneti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slavu</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nju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vrata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njegova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danju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nikada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zatvoriti</w:t>
      </w:r>
      <w:proofErr w:type="spellEnd"/>
      <w:r w:rsidRPr="00500108">
        <w:rPr>
          <w:rFonts w:asciiTheme="minorHAnsi" w:hAnsiTheme="minorHAnsi" w:cstheme="minorHAnsi"/>
          <w:b w:val="0"/>
          <w:bCs w:val="0"/>
          <w:sz w:val="22"/>
          <w:szCs w:val="22"/>
        </w:rPr>
        <w:t xml:space="preserve"> — i </w:t>
      </w:r>
      <w:proofErr w:type="spellStart"/>
      <w:r w:rsidRPr="00500108">
        <w:rPr>
          <w:rFonts w:asciiTheme="minorHAnsi" w:hAnsiTheme="minorHAnsi" w:cstheme="minorHAnsi"/>
          <w:b w:val="0"/>
          <w:bCs w:val="0"/>
          <w:sz w:val="22"/>
          <w:szCs w:val="22"/>
        </w:rPr>
        <w:t>tamo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biti</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noći</w:t>
      </w:r>
      <w:proofErr w:type="spellEnd"/>
      <w:r w:rsidRPr="00500108">
        <w:rPr>
          <w:rFonts w:asciiTheme="minorHAnsi" w:hAnsiTheme="minorHAnsi" w:cstheme="minorHAnsi"/>
          <w:b w:val="0"/>
          <w:bCs w:val="0"/>
          <w:sz w:val="22"/>
          <w:szCs w:val="22"/>
        </w:rPr>
        <w:t>“ (</w:t>
      </w:r>
      <w:proofErr w:type="gramEnd"/>
      <w:r w:rsidRPr="00500108">
        <w:rPr>
          <w:rFonts w:asciiTheme="minorHAnsi" w:hAnsiTheme="minorHAnsi" w:cstheme="minorHAnsi"/>
          <w:b w:val="0"/>
          <w:bCs w:val="0"/>
          <w:sz w:val="22"/>
          <w:szCs w:val="22"/>
        </w:rPr>
        <w:t xml:space="preserve">21:23-25). </w:t>
      </w:r>
      <w:proofErr w:type="spellStart"/>
      <w:r w:rsidRPr="00500108">
        <w:rPr>
          <w:rFonts w:asciiTheme="minorHAnsi" w:hAnsiTheme="minorHAnsi" w:cstheme="minorHAnsi"/>
          <w:b w:val="0"/>
          <w:bCs w:val="0"/>
          <w:sz w:val="22"/>
          <w:szCs w:val="22"/>
        </w:rPr>
        <w:t>Teško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mislim</w:t>
      </w:r>
      <w:proofErr w:type="spellEnd"/>
      <w:r w:rsidRPr="00500108">
        <w:rPr>
          <w:rFonts w:asciiTheme="minorHAnsi" w:hAnsiTheme="minorHAnsi" w:cstheme="minorHAnsi"/>
          <w:b w:val="0"/>
          <w:bCs w:val="0"/>
          <w:sz w:val="22"/>
          <w:szCs w:val="22"/>
        </w:rPr>
        <w:t xml:space="preserve"> da je </w:t>
      </w:r>
      <w:proofErr w:type="spellStart"/>
      <w:r w:rsidRPr="00500108">
        <w:rPr>
          <w:rFonts w:asciiTheme="minorHAnsi" w:hAnsiTheme="minorHAnsi" w:cstheme="minorHAnsi"/>
          <w:b w:val="0"/>
          <w:bCs w:val="0"/>
          <w:sz w:val="22"/>
          <w:szCs w:val="22"/>
        </w:rPr>
        <w:t>teško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zamisliti</w:t>
      </w:r>
      <w:proofErr w:type="spellEnd"/>
      <w:r w:rsidRPr="00500108">
        <w:rPr>
          <w:rFonts w:asciiTheme="minorHAnsi" w:hAnsiTheme="minorHAnsi" w:cstheme="minorHAnsi"/>
          <w:b w:val="0"/>
          <w:bCs w:val="0"/>
          <w:sz w:val="22"/>
          <w:szCs w:val="22"/>
        </w:rPr>
        <w:t xml:space="preserve"> da je </w:t>
      </w:r>
      <w:proofErr w:type="spellStart"/>
      <w:r w:rsidRPr="00500108">
        <w:rPr>
          <w:rFonts w:asciiTheme="minorHAnsi" w:hAnsiTheme="minorHAnsi" w:cstheme="minorHAnsi"/>
          <w:b w:val="0"/>
          <w:bCs w:val="0"/>
          <w:sz w:val="22"/>
          <w:szCs w:val="22"/>
        </w:rPr>
        <w:t>slika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predstavljena</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izveštaju</w:t>
      </w:r>
      <w:proofErr w:type="spellEnd"/>
      <w:r w:rsidRPr="00500108">
        <w:rPr>
          <w:rFonts w:asciiTheme="minorHAnsi" w:hAnsiTheme="minorHAnsi" w:cstheme="minorHAnsi"/>
          <w:b w:val="0"/>
          <w:bCs w:val="0"/>
          <w:sz w:val="22"/>
          <w:szCs w:val="22"/>
        </w:rPr>
        <w:t xml:space="preserve"> o </w:t>
      </w:r>
      <w:proofErr w:type="spellStart"/>
      <w:r w:rsidRPr="00500108">
        <w:rPr>
          <w:rFonts w:asciiTheme="minorHAnsi" w:hAnsiTheme="minorHAnsi" w:cstheme="minorHAnsi"/>
          <w:b w:val="0"/>
          <w:bCs w:val="0"/>
          <w:sz w:val="22"/>
          <w:szCs w:val="22"/>
        </w:rPr>
        <w:t>stvaranju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nagoveštaj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Svetlosti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sveta</w:t>
      </w:r>
      <w:proofErr w:type="spellEnd"/>
      <w:r w:rsidRPr="00500108">
        <w:rPr>
          <w:rFonts w:asciiTheme="minorHAnsi" w:hAnsiTheme="minorHAnsi" w:cstheme="minorHAnsi"/>
          <w:b w:val="0"/>
          <w:bCs w:val="0"/>
          <w:sz w:val="22"/>
          <w:szCs w:val="22"/>
        </w:rPr>
        <w:t xml:space="preserve"> – </w:t>
      </w:r>
      <w:proofErr w:type="spellStart"/>
      <w:r w:rsidRPr="00500108">
        <w:rPr>
          <w:rFonts w:asciiTheme="minorHAnsi" w:hAnsiTheme="minorHAnsi" w:cstheme="minorHAnsi"/>
          <w:b w:val="0"/>
          <w:bCs w:val="0"/>
          <w:sz w:val="22"/>
          <w:szCs w:val="22"/>
        </w:rPr>
        <w:t>Jagnjeta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Božjeg</w:t>
      </w:r>
      <w:proofErr w:type="spellEnd"/>
      <w:r w:rsidRPr="00500108">
        <w:rPr>
          <w:rFonts w:asciiTheme="minorHAnsi" w:hAnsiTheme="minorHAnsi" w:cstheme="minorHAnsi"/>
          <w:b w:val="0"/>
          <w:bCs w:val="0"/>
          <w:sz w:val="22"/>
          <w:szCs w:val="22"/>
        </w:rPr>
        <w:t xml:space="preserve"> – </w:t>
      </w:r>
      <w:proofErr w:type="spellStart"/>
      <w:r w:rsidRPr="00500108">
        <w:rPr>
          <w:rFonts w:asciiTheme="minorHAnsi" w:hAnsiTheme="minorHAnsi" w:cstheme="minorHAnsi"/>
          <w:b w:val="0"/>
          <w:bCs w:val="0"/>
          <w:sz w:val="22"/>
          <w:szCs w:val="22"/>
        </w:rPr>
        <w:t>Koje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nam</w:t>
      </w:r>
      <w:proofErr w:type="spellEnd"/>
      <w:r w:rsidRPr="00500108">
        <w:rPr>
          <w:rFonts w:asciiTheme="minorHAnsi" w:hAnsiTheme="minorHAnsi" w:cstheme="minorHAnsi"/>
          <w:b w:val="0"/>
          <w:bCs w:val="0"/>
          <w:sz w:val="22"/>
          <w:szCs w:val="22"/>
        </w:rPr>
        <w:t xml:space="preserve"> je u </w:t>
      </w:r>
      <w:proofErr w:type="spellStart"/>
      <w:r w:rsidRPr="00500108">
        <w:rPr>
          <w:rFonts w:asciiTheme="minorHAnsi" w:hAnsiTheme="minorHAnsi" w:cstheme="minorHAnsi"/>
          <w:b w:val="0"/>
          <w:bCs w:val="0"/>
          <w:sz w:val="22"/>
          <w:szCs w:val="22"/>
        </w:rPr>
        <w:t>potpunosti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otkriveno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Novom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zavetu</w:t>
      </w:r>
      <w:proofErr w:type="spellEnd"/>
      <w:r w:rsidRPr="00500108">
        <w:rPr>
          <w:rFonts w:asciiTheme="minorHAnsi" w:hAnsiTheme="minorHAnsi" w:cstheme="minorHAnsi"/>
          <w:b w:val="0"/>
          <w:bCs w:val="0"/>
          <w:sz w:val="22"/>
          <w:szCs w:val="22"/>
        </w:rPr>
        <w:t>.</w:t>
      </w:r>
    </w:p>
    <w:p w14:paraId="4AFBFCFA" w14:textId="77777777" w:rsidR="00626388" w:rsidRPr="00500108" w:rsidRDefault="00626388" w:rsidP="00626388">
      <w:pPr>
        <w:pStyle w:val="Bodytext120"/>
        <w:shd w:val="clear" w:color="auto" w:fill="auto"/>
        <w:spacing w:line="240" w:lineRule="auto"/>
        <w:ind w:firstLine="360"/>
        <w:rPr>
          <w:rFonts w:asciiTheme="minorHAnsi" w:hAnsiTheme="minorHAnsi" w:cstheme="minorHAnsi"/>
          <w:b w:val="0"/>
          <w:bCs w:val="0"/>
          <w:sz w:val="22"/>
          <w:szCs w:val="22"/>
        </w:rPr>
      </w:pPr>
      <w:r w:rsidRPr="00500108">
        <w:rPr>
          <w:rFonts w:asciiTheme="minorHAnsi" w:hAnsiTheme="minorHAnsi" w:cstheme="minorHAnsi"/>
          <w:b w:val="0"/>
          <w:bCs w:val="0"/>
          <w:sz w:val="22"/>
          <w:szCs w:val="22"/>
        </w:rPr>
        <w:t xml:space="preserve">Pastor </w:t>
      </w:r>
      <w:proofErr w:type="spellStart"/>
      <w:r w:rsidRPr="00500108">
        <w:rPr>
          <w:rFonts w:asciiTheme="minorHAnsi" w:hAnsiTheme="minorHAnsi" w:cstheme="minorHAnsi"/>
          <w:b w:val="0"/>
          <w:bCs w:val="0"/>
          <w:sz w:val="22"/>
          <w:szCs w:val="22"/>
        </w:rPr>
        <w:t>DeHan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vidi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sliku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Hrista</w:t>
      </w:r>
      <w:proofErr w:type="spellEnd"/>
      <w:r w:rsidRPr="00500108">
        <w:rPr>
          <w:rFonts w:asciiTheme="minorHAnsi" w:hAnsiTheme="minorHAnsi" w:cstheme="minorHAnsi"/>
          <w:b w:val="0"/>
          <w:bCs w:val="0"/>
          <w:sz w:val="22"/>
          <w:szCs w:val="22"/>
        </w:rPr>
        <w:t xml:space="preserve"> u 1. </w:t>
      </w:r>
      <w:proofErr w:type="spellStart"/>
      <w:r w:rsidRPr="00500108">
        <w:rPr>
          <w:rFonts w:asciiTheme="minorHAnsi" w:hAnsiTheme="minorHAnsi" w:cstheme="minorHAnsi"/>
          <w:b w:val="0"/>
          <w:bCs w:val="0"/>
          <w:sz w:val="22"/>
          <w:szCs w:val="22"/>
        </w:rPr>
        <w:t>Mojsijevoj</w:t>
      </w:r>
      <w:proofErr w:type="spellEnd"/>
      <w:r w:rsidRPr="00500108">
        <w:rPr>
          <w:rFonts w:asciiTheme="minorHAnsi" w:hAnsiTheme="minorHAnsi" w:cstheme="minorHAnsi"/>
          <w:b w:val="0"/>
          <w:bCs w:val="0"/>
          <w:sz w:val="22"/>
          <w:szCs w:val="22"/>
        </w:rPr>
        <w:t xml:space="preserve"> 2:21 </w:t>
      </w:r>
      <w:proofErr w:type="spellStart"/>
      <w:r w:rsidRPr="00500108">
        <w:rPr>
          <w:rFonts w:asciiTheme="minorHAnsi" w:hAnsiTheme="minorHAnsi" w:cstheme="minorHAnsi"/>
          <w:b w:val="0"/>
          <w:bCs w:val="0"/>
          <w:sz w:val="22"/>
          <w:szCs w:val="22"/>
        </w:rPr>
        <w:t>kada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dok</w:t>
      </w:r>
      <w:proofErr w:type="spellEnd"/>
      <w:r w:rsidRPr="00500108">
        <w:rPr>
          <w:rFonts w:asciiTheme="minorHAnsi" w:hAnsiTheme="minorHAnsi" w:cstheme="minorHAnsi"/>
          <w:b w:val="0"/>
          <w:bCs w:val="0"/>
          <w:sz w:val="22"/>
          <w:szCs w:val="22"/>
        </w:rPr>
        <w:t xml:space="preserve"> Adam </w:t>
      </w:r>
      <w:proofErr w:type="spellStart"/>
      <w:r w:rsidRPr="00500108">
        <w:rPr>
          <w:rFonts w:asciiTheme="minorHAnsi" w:hAnsiTheme="minorHAnsi" w:cstheme="minorHAnsi"/>
          <w:b w:val="0"/>
          <w:bCs w:val="0"/>
          <w:sz w:val="22"/>
          <w:szCs w:val="22"/>
        </w:rPr>
        <w:t>spava</w:t>
      </w:r>
      <w:proofErr w:type="spellEnd"/>
      <w:r w:rsidRPr="00500108">
        <w:rPr>
          <w:rFonts w:asciiTheme="minorHAnsi" w:hAnsiTheme="minorHAnsi" w:cstheme="minorHAnsi"/>
          <w:b w:val="0"/>
          <w:bCs w:val="0"/>
          <w:sz w:val="22"/>
          <w:szCs w:val="22"/>
        </w:rPr>
        <w:t xml:space="preserve">, Bog mu </w:t>
      </w:r>
      <w:proofErr w:type="spellStart"/>
      <w:r w:rsidRPr="00500108">
        <w:rPr>
          <w:rFonts w:asciiTheme="minorHAnsi" w:hAnsiTheme="minorHAnsi" w:cstheme="minorHAnsi"/>
          <w:b w:val="0"/>
          <w:bCs w:val="0"/>
          <w:sz w:val="22"/>
          <w:szCs w:val="22"/>
        </w:rPr>
        <w:t>uzima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rebro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ranjene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strane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stvara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Evu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koja</w:t>
      </w:r>
      <w:proofErr w:type="spellEnd"/>
      <w:r w:rsidRPr="00500108">
        <w:rPr>
          <w:rFonts w:asciiTheme="minorHAnsi" w:hAnsiTheme="minorHAnsi" w:cstheme="minorHAnsi"/>
          <w:b w:val="0"/>
          <w:bCs w:val="0"/>
          <w:sz w:val="22"/>
          <w:szCs w:val="22"/>
        </w:rPr>
        <w:t xml:space="preserve"> je deo </w:t>
      </w:r>
      <w:proofErr w:type="spellStart"/>
      <w:r w:rsidRPr="00500108">
        <w:rPr>
          <w:rFonts w:asciiTheme="minorHAnsi" w:hAnsiTheme="minorHAnsi" w:cstheme="minorHAnsi"/>
          <w:b w:val="0"/>
          <w:bCs w:val="0"/>
          <w:sz w:val="22"/>
          <w:szCs w:val="22"/>
        </w:rPr>
        <w:t>Adama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podrazumeva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ranjavanje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prolivanje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krvi</w:t>
      </w:r>
      <w:proofErr w:type="spellEnd"/>
      <w:r w:rsidRPr="00500108">
        <w:rPr>
          <w:rFonts w:asciiTheme="minorHAnsi" w:hAnsiTheme="minorHAnsi" w:cstheme="minorHAnsi"/>
          <w:b w:val="0"/>
          <w:bCs w:val="0"/>
          <w:sz w:val="22"/>
          <w:szCs w:val="22"/>
        </w:rPr>
        <w:t xml:space="preserve">. „Tada je </w:t>
      </w:r>
      <w:proofErr w:type="spellStart"/>
      <w:r w:rsidRPr="00500108">
        <w:rPr>
          <w:rFonts w:asciiTheme="minorHAnsi" w:hAnsiTheme="minorHAnsi" w:cstheme="minorHAnsi"/>
          <w:b w:val="0"/>
          <w:bCs w:val="0"/>
          <w:sz w:val="22"/>
          <w:szCs w:val="22"/>
        </w:rPr>
        <w:t>čovek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rekao</w:t>
      </w:r>
      <w:proofErr w:type="spellEnd"/>
      <w:r w:rsidRPr="00500108">
        <w:rPr>
          <w:rFonts w:asciiTheme="minorHAnsi" w:hAnsiTheme="minorHAnsi" w:cstheme="minorHAnsi"/>
          <w:b w:val="0"/>
          <w:bCs w:val="0"/>
          <w:sz w:val="22"/>
          <w:szCs w:val="22"/>
        </w:rPr>
        <w:t xml:space="preserve">: ’Ovo je </w:t>
      </w:r>
      <w:proofErr w:type="spellStart"/>
      <w:r w:rsidRPr="00500108">
        <w:rPr>
          <w:rFonts w:asciiTheme="minorHAnsi" w:hAnsiTheme="minorHAnsi" w:cstheme="minorHAnsi"/>
          <w:b w:val="0"/>
          <w:bCs w:val="0"/>
          <w:sz w:val="22"/>
          <w:szCs w:val="22"/>
        </w:rPr>
        <w:t>kost</w:t>
      </w:r>
      <w:proofErr w:type="spellEnd"/>
      <w:r w:rsidRPr="00500108">
        <w:rPr>
          <w:rFonts w:asciiTheme="minorHAnsi" w:hAnsiTheme="minorHAnsi" w:cstheme="minorHAnsi"/>
          <w:b w:val="0"/>
          <w:bCs w:val="0"/>
          <w:sz w:val="22"/>
          <w:szCs w:val="22"/>
        </w:rPr>
        <w:t xml:space="preserve"> od </w:t>
      </w:r>
      <w:proofErr w:type="spellStart"/>
      <w:r w:rsidRPr="00500108">
        <w:rPr>
          <w:rFonts w:asciiTheme="minorHAnsi" w:hAnsiTheme="minorHAnsi" w:cstheme="minorHAnsi"/>
          <w:b w:val="0"/>
          <w:bCs w:val="0"/>
          <w:sz w:val="22"/>
          <w:szCs w:val="22"/>
        </w:rPr>
        <w:t>mojih</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kostiju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meso</w:t>
      </w:r>
      <w:proofErr w:type="spellEnd"/>
      <w:r w:rsidRPr="00500108">
        <w:rPr>
          <w:rFonts w:asciiTheme="minorHAnsi" w:hAnsiTheme="minorHAnsi" w:cstheme="minorHAnsi"/>
          <w:b w:val="0"/>
          <w:bCs w:val="0"/>
          <w:sz w:val="22"/>
          <w:szCs w:val="22"/>
        </w:rPr>
        <w:t xml:space="preserve"> od mog </w:t>
      </w:r>
      <w:proofErr w:type="spellStart"/>
      <w:r w:rsidRPr="00500108">
        <w:rPr>
          <w:rFonts w:asciiTheme="minorHAnsi" w:hAnsiTheme="minorHAnsi" w:cstheme="minorHAnsi"/>
          <w:b w:val="0"/>
          <w:bCs w:val="0"/>
          <w:sz w:val="22"/>
          <w:szCs w:val="22"/>
        </w:rPr>
        <w:t>tela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će</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zvati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Žena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uzeta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od</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Zato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ostaviti</w:t>
      </w:r>
      <w:proofErr w:type="spellEnd"/>
      <w:r w:rsidRPr="00500108">
        <w:rPr>
          <w:rFonts w:asciiTheme="minorHAnsi" w:hAnsiTheme="minorHAnsi" w:cstheme="minorHAnsi"/>
          <w:b w:val="0"/>
          <w:bCs w:val="0"/>
          <w:sz w:val="22"/>
          <w:szCs w:val="22"/>
        </w:rPr>
        <w:t xml:space="preserve"> oca </w:t>
      </w:r>
      <w:proofErr w:type="spellStart"/>
      <w:r w:rsidRPr="00500108">
        <w:rPr>
          <w:rFonts w:asciiTheme="minorHAnsi" w:hAnsiTheme="minorHAnsi" w:cstheme="minorHAnsi"/>
          <w:b w:val="0"/>
          <w:bCs w:val="0"/>
          <w:sz w:val="22"/>
          <w:szCs w:val="22"/>
        </w:rPr>
        <w:t>svog</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majku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prionuti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uz</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ženu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biće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jedno</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telo</w:t>
      </w:r>
      <w:proofErr w:type="spellEnd"/>
      <w:r w:rsidRPr="00500108">
        <w:rPr>
          <w:rFonts w:asciiTheme="minorHAnsi" w:hAnsiTheme="minorHAnsi" w:cstheme="minorHAnsi"/>
          <w:b w:val="0"/>
          <w:bCs w:val="0"/>
          <w:sz w:val="22"/>
          <w:szCs w:val="22"/>
        </w:rPr>
        <w:t>“ (</w:t>
      </w:r>
      <w:proofErr w:type="gramEnd"/>
      <w:r w:rsidRPr="00500108">
        <w:rPr>
          <w:rFonts w:asciiTheme="minorHAnsi" w:hAnsiTheme="minorHAnsi" w:cstheme="minorHAnsi"/>
          <w:b w:val="0"/>
          <w:bCs w:val="0"/>
          <w:sz w:val="22"/>
          <w:szCs w:val="22"/>
        </w:rPr>
        <w:t xml:space="preserve">1.Mojsijeva 2,23-24). </w:t>
      </w:r>
      <w:proofErr w:type="spellStart"/>
      <w:r w:rsidRPr="00500108">
        <w:rPr>
          <w:rFonts w:asciiTheme="minorHAnsi" w:hAnsiTheme="minorHAnsi" w:cstheme="minorHAnsi"/>
          <w:b w:val="0"/>
          <w:bCs w:val="0"/>
          <w:sz w:val="22"/>
          <w:szCs w:val="22"/>
        </w:rPr>
        <w:t>Potpuni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značaj</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ovoga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možemo</w:t>
      </w:r>
      <w:proofErr w:type="spellEnd"/>
      <w:r w:rsidRPr="00500108">
        <w:rPr>
          <w:rFonts w:asciiTheme="minorHAnsi" w:hAnsiTheme="minorHAnsi" w:cstheme="minorHAnsi"/>
          <w:b w:val="0"/>
          <w:bCs w:val="0"/>
          <w:sz w:val="22"/>
          <w:szCs w:val="22"/>
        </w:rPr>
        <w:t xml:space="preserve"> da </w:t>
      </w:r>
      <w:proofErr w:type="spellStart"/>
      <w:r w:rsidRPr="00500108">
        <w:rPr>
          <w:rFonts w:asciiTheme="minorHAnsi" w:hAnsiTheme="minorHAnsi" w:cstheme="minorHAnsi"/>
          <w:b w:val="0"/>
          <w:bCs w:val="0"/>
          <w:sz w:val="22"/>
          <w:szCs w:val="22"/>
        </w:rPr>
        <w:t>vidimo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kaže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DeHan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Pavlovim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osvetljavanjem</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odlomka</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niko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nikada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nije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mrzeo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telo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nego</w:t>
      </w:r>
      <w:proofErr w:type="spellEnd"/>
      <w:r w:rsidRPr="00500108">
        <w:rPr>
          <w:rFonts w:asciiTheme="minorHAnsi" w:hAnsiTheme="minorHAnsi" w:cstheme="minorHAnsi"/>
          <w:b w:val="0"/>
          <w:bCs w:val="0"/>
          <w:sz w:val="22"/>
          <w:szCs w:val="22"/>
        </w:rPr>
        <w:t xml:space="preserve"> ga </w:t>
      </w:r>
      <w:proofErr w:type="spellStart"/>
      <w:r w:rsidRPr="00500108">
        <w:rPr>
          <w:rFonts w:asciiTheme="minorHAnsi" w:hAnsiTheme="minorHAnsi" w:cstheme="minorHAnsi"/>
          <w:b w:val="0"/>
          <w:bCs w:val="0"/>
          <w:sz w:val="22"/>
          <w:szCs w:val="22"/>
        </w:rPr>
        <w:t>hrani</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neguje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Hristos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čini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crkvu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jer</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smo</w:t>
      </w:r>
      <w:proofErr w:type="spellEnd"/>
      <w:r w:rsidRPr="00500108">
        <w:rPr>
          <w:rFonts w:asciiTheme="minorHAnsi" w:hAnsiTheme="minorHAnsi" w:cstheme="minorHAnsi"/>
          <w:b w:val="0"/>
          <w:bCs w:val="0"/>
          <w:sz w:val="22"/>
          <w:szCs w:val="22"/>
        </w:rPr>
        <w:t xml:space="preserve"> mi </w:t>
      </w:r>
      <w:proofErr w:type="spellStart"/>
      <w:r w:rsidRPr="00500108">
        <w:rPr>
          <w:rFonts w:asciiTheme="minorHAnsi" w:hAnsiTheme="minorHAnsi" w:cstheme="minorHAnsi"/>
          <w:b w:val="0"/>
          <w:bCs w:val="0"/>
          <w:sz w:val="22"/>
          <w:szCs w:val="22"/>
        </w:rPr>
        <w:t>članovi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telo</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Zato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ostaviti</w:t>
      </w:r>
      <w:proofErr w:type="spellEnd"/>
      <w:r w:rsidRPr="00500108">
        <w:rPr>
          <w:rFonts w:asciiTheme="minorHAnsi" w:hAnsiTheme="minorHAnsi" w:cstheme="minorHAnsi"/>
          <w:b w:val="0"/>
          <w:bCs w:val="0"/>
          <w:sz w:val="22"/>
          <w:szCs w:val="22"/>
        </w:rPr>
        <w:t xml:space="preserve"> oca i </w:t>
      </w:r>
      <w:proofErr w:type="spellStart"/>
      <w:r w:rsidRPr="00500108">
        <w:rPr>
          <w:rFonts w:asciiTheme="minorHAnsi" w:hAnsiTheme="minorHAnsi" w:cstheme="minorHAnsi"/>
          <w:b w:val="0"/>
          <w:bCs w:val="0"/>
          <w:sz w:val="22"/>
          <w:szCs w:val="22"/>
        </w:rPr>
        <w:t>majku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prionuti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uz</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ženu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biće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dvoje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jedno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telo</w:t>
      </w:r>
      <w:proofErr w:type="spellEnd"/>
      <w:r w:rsidRPr="00500108">
        <w:rPr>
          <w:rFonts w:asciiTheme="minorHAnsi" w:hAnsiTheme="minorHAnsi" w:cstheme="minorHAnsi"/>
          <w:b w:val="0"/>
          <w:bCs w:val="0"/>
          <w:sz w:val="22"/>
          <w:szCs w:val="22"/>
        </w:rPr>
        <w:t xml:space="preserve">. Ova </w:t>
      </w:r>
      <w:proofErr w:type="spellStart"/>
      <w:r w:rsidRPr="00500108">
        <w:rPr>
          <w:rFonts w:asciiTheme="minorHAnsi" w:hAnsiTheme="minorHAnsi" w:cstheme="minorHAnsi"/>
          <w:b w:val="0"/>
          <w:bCs w:val="0"/>
          <w:sz w:val="22"/>
          <w:szCs w:val="22"/>
        </w:rPr>
        <w:t>tajna</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duboka</w:t>
      </w:r>
      <w:proofErr w:type="spellEnd"/>
      <w:r w:rsidRPr="00500108">
        <w:rPr>
          <w:rFonts w:asciiTheme="minorHAnsi" w:hAnsiTheme="minorHAnsi" w:cstheme="minorHAnsi"/>
          <w:b w:val="0"/>
          <w:bCs w:val="0"/>
          <w:sz w:val="22"/>
          <w:szCs w:val="22"/>
        </w:rPr>
        <w:t xml:space="preserve">, i ja </w:t>
      </w:r>
      <w:proofErr w:type="spellStart"/>
      <w:r w:rsidRPr="00500108">
        <w:rPr>
          <w:rFonts w:asciiTheme="minorHAnsi" w:hAnsiTheme="minorHAnsi" w:cstheme="minorHAnsi"/>
          <w:b w:val="0"/>
          <w:bCs w:val="0"/>
          <w:sz w:val="22"/>
          <w:szCs w:val="22"/>
        </w:rPr>
        <w:t>kažem</w:t>
      </w:r>
      <w:proofErr w:type="spellEnd"/>
      <w:r w:rsidRPr="00500108">
        <w:rPr>
          <w:rFonts w:asciiTheme="minorHAnsi" w:hAnsiTheme="minorHAnsi" w:cstheme="minorHAnsi"/>
          <w:b w:val="0"/>
          <w:bCs w:val="0"/>
          <w:sz w:val="22"/>
          <w:szCs w:val="22"/>
        </w:rPr>
        <w:t xml:space="preserve"> da se </w:t>
      </w:r>
      <w:proofErr w:type="spellStart"/>
      <w:r w:rsidRPr="00500108">
        <w:rPr>
          <w:rFonts w:asciiTheme="minorHAnsi" w:hAnsiTheme="minorHAnsi" w:cstheme="minorHAnsi"/>
          <w:b w:val="0"/>
          <w:bCs w:val="0"/>
          <w:sz w:val="22"/>
          <w:szCs w:val="22"/>
        </w:rPr>
        <w:t>odnosi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Hrista</w:t>
      </w:r>
      <w:proofErr w:type="spellEnd"/>
      <w:r w:rsidRPr="00500108">
        <w:rPr>
          <w:rFonts w:asciiTheme="minorHAnsi" w:hAnsiTheme="minorHAnsi" w:cstheme="minorHAnsi"/>
          <w:b w:val="0"/>
          <w:bCs w:val="0"/>
          <w:sz w:val="22"/>
          <w:szCs w:val="22"/>
        </w:rPr>
        <w:t xml:space="preserve"> i </w:t>
      </w:r>
      <w:proofErr w:type="spellStart"/>
      <w:proofErr w:type="gramStart"/>
      <w:r w:rsidRPr="00500108">
        <w:rPr>
          <w:rFonts w:asciiTheme="minorHAnsi" w:hAnsiTheme="minorHAnsi" w:cstheme="minorHAnsi"/>
          <w:b w:val="0"/>
          <w:bCs w:val="0"/>
          <w:sz w:val="22"/>
          <w:szCs w:val="22"/>
        </w:rPr>
        <w:t>Crkvu</w:t>
      </w:r>
      <w:proofErr w:type="spellEnd"/>
      <w:r w:rsidRPr="00500108">
        <w:rPr>
          <w:rFonts w:asciiTheme="minorHAnsi" w:hAnsiTheme="minorHAnsi" w:cstheme="minorHAnsi"/>
          <w:b w:val="0"/>
          <w:bCs w:val="0"/>
          <w:sz w:val="22"/>
          <w:szCs w:val="22"/>
        </w:rPr>
        <w:t>“</w:t>
      </w:r>
      <w:proofErr w:type="gramEnd"/>
      <w:r w:rsidRPr="00500108">
        <w:rPr>
          <w:rFonts w:asciiTheme="minorHAnsi" w:hAnsiTheme="minorHAnsi" w:cstheme="minorHAnsi"/>
          <w:b w:val="0"/>
          <w:bCs w:val="0"/>
          <w:sz w:val="22"/>
          <w:szCs w:val="22"/>
        </w:rPr>
        <w:t>* (Ef. 5:30-32).</w:t>
      </w:r>
    </w:p>
    <w:p w14:paraId="2CD701C2" w14:textId="77777777" w:rsidR="00626388" w:rsidRPr="00500108" w:rsidRDefault="00626388" w:rsidP="00626388">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00108">
        <w:rPr>
          <w:rFonts w:asciiTheme="minorHAnsi" w:hAnsiTheme="minorHAnsi" w:cstheme="minorHAnsi"/>
          <w:b w:val="0"/>
          <w:bCs w:val="0"/>
          <w:sz w:val="22"/>
          <w:szCs w:val="22"/>
        </w:rPr>
        <w:t>DeHan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sugeriše</w:t>
      </w:r>
      <w:proofErr w:type="spellEnd"/>
      <w:r w:rsidRPr="00500108">
        <w:rPr>
          <w:rFonts w:asciiTheme="minorHAnsi" w:hAnsiTheme="minorHAnsi" w:cstheme="minorHAnsi"/>
          <w:b w:val="0"/>
          <w:bCs w:val="0"/>
          <w:sz w:val="22"/>
          <w:szCs w:val="22"/>
        </w:rPr>
        <w:t xml:space="preserve"> da je Adam </w:t>
      </w:r>
      <w:proofErr w:type="spellStart"/>
      <w:r w:rsidRPr="00500108">
        <w:rPr>
          <w:rFonts w:asciiTheme="minorHAnsi" w:hAnsiTheme="minorHAnsi" w:cstheme="minorHAnsi"/>
          <w:b w:val="0"/>
          <w:bCs w:val="0"/>
          <w:sz w:val="22"/>
          <w:szCs w:val="22"/>
        </w:rPr>
        <w:t>slika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Hrista</w:t>
      </w:r>
      <w:proofErr w:type="spellEnd"/>
      <w:r w:rsidRPr="00500108">
        <w:rPr>
          <w:rFonts w:asciiTheme="minorHAnsi" w:hAnsiTheme="minorHAnsi" w:cstheme="minorHAnsi"/>
          <w:b w:val="0"/>
          <w:bCs w:val="0"/>
          <w:sz w:val="22"/>
          <w:szCs w:val="22"/>
        </w:rPr>
        <w:t xml:space="preserve">, koji je </w:t>
      </w:r>
      <w:proofErr w:type="spellStart"/>
      <w:r w:rsidRPr="00500108">
        <w:rPr>
          <w:rFonts w:asciiTheme="minorHAnsi" w:hAnsiTheme="minorHAnsi" w:cstheme="minorHAnsi"/>
          <w:b w:val="0"/>
          <w:bCs w:val="0"/>
          <w:sz w:val="22"/>
          <w:szCs w:val="22"/>
        </w:rPr>
        <w:t>napustio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kuću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svog</w:t>
      </w:r>
      <w:proofErr w:type="spellEnd"/>
      <w:r w:rsidRPr="00500108">
        <w:rPr>
          <w:rFonts w:asciiTheme="minorHAnsi" w:hAnsiTheme="minorHAnsi" w:cstheme="minorHAnsi"/>
          <w:b w:val="0"/>
          <w:bCs w:val="0"/>
          <w:sz w:val="22"/>
          <w:szCs w:val="22"/>
        </w:rPr>
        <w:t xml:space="preserve"> Oca da bi </w:t>
      </w:r>
      <w:proofErr w:type="spellStart"/>
      <w:r w:rsidRPr="00500108">
        <w:rPr>
          <w:rFonts w:asciiTheme="minorHAnsi" w:hAnsiTheme="minorHAnsi" w:cstheme="minorHAnsi"/>
          <w:b w:val="0"/>
          <w:bCs w:val="0"/>
          <w:sz w:val="22"/>
          <w:szCs w:val="22"/>
        </w:rPr>
        <w:t>dobio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nevestu</w:t>
      </w:r>
      <w:proofErr w:type="spellEnd"/>
      <w:r w:rsidRPr="00500108">
        <w:rPr>
          <w:rFonts w:asciiTheme="minorHAnsi" w:hAnsiTheme="minorHAnsi" w:cstheme="minorHAnsi"/>
          <w:b w:val="0"/>
          <w:bCs w:val="0"/>
          <w:sz w:val="22"/>
          <w:szCs w:val="22"/>
        </w:rPr>
        <w:t xml:space="preserve"> po </w:t>
      </w:r>
      <w:proofErr w:type="spellStart"/>
      <w:r w:rsidRPr="00500108">
        <w:rPr>
          <w:rFonts w:asciiTheme="minorHAnsi" w:hAnsiTheme="minorHAnsi" w:cstheme="minorHAnsi"/>
          <w:b w:val="0"/>
          <w:bCs w:val="0"/>
          <w:sz w:val="22"/>
          <w:szCs w:val="22"/>
        </w:rPr>
        <w:t>cenu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sopstvenog</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života</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Isus</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poslednji</w:t>
      </w:r>
      <w:proofErr w:type="spellEnd"/>
      <w:r w:rsidRPr="00500108">
        <w:rPr>
          <w:rFonts w:asciiTheme="minorHAnsi" w:hAnsiTheme="minorHAnsi" w:cstheme="minorHAnsi"/>
          <w:b w:val="0"/>
          <w:bCs w:val="0"/>
          <w:sz w:val="22"/>
          <w:szCs w:val="22"/>
        </w:rPr>
        <w:t xml:space="preserve"> Adam,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prvi</w:t>
      </w:r>
      <w:proofErr w:type="spellEnd"/>
      <w:r w:rsidRPr="00500108">
        <w:rPr>
          <w:rFonts w:asciiTheme="minorHAnsi" w:hAnsiTheme="minorHAnsi" w:cstheme="minorHAnsi"/>
          <w:b w:val="0"/>
          <w:bCs w:val="0"/>
          <w:sz w:val="22"/>
          <w:szCs w:val="22"/>
        </w:rPr>
        <w:t xml:space="preserve">, mora </w:t>
      </w:r>
      <w:proofErr w:type="spellStart"/>
      <w:r w:rsidRPr="00500108">
        <w:rPr>
          <w:rFonts w:asciiTheme="minorHAnsi" w:hAnsiTheme="minorHAnsi" w:cstheme="minorHAnsi"/>
          <w:b w:val="0"/>
          <w:bCs w:val="0"/>
          <w:sz w:val="22"/>
          <w:szCs w:val="22"/>
        </w:rPr>
        <w:t>biti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uspavan</w:t>
      </w:r>
      <w:proofErr w:type="spellEnd"/>
      <w:r w:rsidRPr="00500108">
        <w:rPr>
          <w:rFonts w:asciiTheme="minorHAnsi" w:hAnsiTheme="minorHAnsi" w:cstheme="minorHAnsi"/>
          <w:b w:val="0"/>
          <w:bCs w:val="0"/>
          <w:sz w:val="22"/>
          <w:szCs w:val="22"/>
        </w:rPr>
        <w:t xml:space="preserve"> da bi </w:t>
      </w:r>
      <w:proofErr w:type="spellStart"/>
      <w:r w:rsidRPr="00500108">
        <w:rPr>
          <w:rFonts w:asciiTheme="minorHAnsi" w:hAnsiTheme="minorHAnsi" w:cstheme="minorHAnsi"/>
          <w:b w:val="0"/>
          <w:bCs w:val="0"/>
          <w:sz w:val="22"/>
          <w:szCs w:val="22"/>
        </w:rPr>
        <w:t>kupio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svoju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nevestu</w:t>
      </w:r>
      <w:proofErr w:type="spellEnd"/>
      <w:r w:rsidRPr="00500108">
        <w:rPr>
          <w:rFonts w:asciiTheme="minorHAnsi" w:hAnsiTheme="minorHAnsi" w:cstheme="minorHAnsi"/>
          <w:b w:val="0"/>
          <w:bCs w:val="0"/>
          <w:sz w:val="22"/>
          <w:szCs w:val="22"/>
        </w:rPr>
        <w:t xml:space="preserve">, </w:t>
      </w:r>
      <w:proofErr w:type="spellStart"/>
      <w:proofErr w:type="gramStart"/>
      <w:r w:rsidRPr="00500108">
        <w:rPr>
          <w:rFonts w:asciiTheme="minorHAnsi" w:hAnsiTheme="minorHAnsi" w:cstheme="minorHAnsi"/>
          <w:b w:val="0"/>
          <w:bCs w:val="0"/>
          <w:sz w:val="22"/>
          <w:szCs w:val="22"/>
        </w:rPr>
        <w:t>Crkvu</w:t>
      </w:r>
      <w:proofErr w:type="spellEnd"/>
      <w:r w:rsidRPr="00500108">
        <w:rPr>
          <w:rFonts w:asciiTheme="minorHAnsi" w:hAnsiTheme="minorHAnsi" w:cstheme="minorHAnsi"/>
          <w:b w:val="0"/>
          <w:bCs w:val="0"/>
          <w:sz w:val="22"/>
          <w:szCs w:val="22"/>
        </w:rPr>
        <w:t xml:space="preserve"> ,</w:t>
      </w:r>
      <w:proofErr w:type="gramEnd"/>
      <w:r w:rsidRPr="00500108">
        <w:rPr>
          <w:rFonts w:asciiTheme="minorHAnsi" w:hAnsiTheme="minorHAnsi" w:cstheme="minorHAnsi"/>
          <w:b w:val="0"/>
          <w:bCs w:val="0"/>
          <w:sz w:val="22"/>
          <w:szCs w:val="22"/>
        </w:rPr>
        <w:t xml:space="preserve"> a </w:t>
      </w:r>
      <w:proofErr w:type="spellStart"/>
      <w:r w:rsidRPr="00500108">
        <w:rPr>
          <w:rFonts w:asciiTheme="minorHAnsi" w:hAnsiTheme="minorHAnsi" w:cstheme="minorHAnsi"/>
          <w:b w:val="0"/>
          <w:bCs w:val="0"/>
          <w:sz w:val="22"/>
          <w:szCs w:val="22"/>
        </w:rPr>
        <w:t>Isus</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umro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krstu</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spavao</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grobu</w:t>
      </w:r>
      <w:proofErr w:type="spellEnd"/>
      <w:r w:rsidRPr="00500108">
        <w:rPr>
          <w:rFonts w:asciiTheme="minorHAnsi" w:hAnsiTheme="minorHAnsi" w:cstheme="minorHAnsi"/>
          <w:b w:val="0"/>
          <w:bCs w:val="0"/>
          <w:sz w:val="22"/>
          <w:szCs w:val="22"/>
        </w:rPr>
        <w:t xml:space="preserve"> tri dana i tri </w:t>
      </w:r>
      <w:proofErr w:type="spellStart"/>
      <w:r w:rsidRPr="00500108">
        <w:rPr>
          <w:rFonts w:asciiTheme="minorHAnsi" w:hAnsiTheme="minorHAnsi" w:cstheme="minorHAnsi"/>
          <w:b w:val="0"/>
          <w:bCs w:val="0"/>
          <w:sz w:val="22"/>
          <w:szCs w:val="22"/>
        </w:rPr>
        <w:t>noći</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strana</w:t>
      </w:r>
      <w:proofErr w:type="spellEnd"/>
      <w:r w:rsidRPr="00500108">
        <w:rPr>
          <w:rFonts w:asciiTheme="minorHAnsi" w:hAnsiTheme="minorHAnsi" w:cstheme="minorHAnsi"/>
          <w:b w:val="0"/>
          <w:bCs w:val="0"/>
          <w:sz w:val="22"/>
          <w:szCs w:val="22"/>
        </w:rPr>
        <w:t xml:space="preserve"> se </w:t>
      </w:r>
      <w:proofErr w:type="spellStart"/>
      <w:r w:rsidRPr="00500108">
        <w:rPr>
          <w:rFonts w:asciiTheme="minorHAnsi" w:hAnsiTheme="minorHAnsi" w:cstheme="minorHAnsi"/>
          <w:b w:val="0"/>
          <w:bCs w:val="0"/>
          <w:sz w:val="22"/>
          <w:szCs w:val="22"/>
        </w:rPr>
        <w:t>takođe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otvorila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nakon</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što</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zaspao</w:t>
      </w:r>
      <w:proofErr w:type="spellEnd"/>
      <w:r w:rsidRPr="00500108">
        <w:rPr>
          <w:rFonts w:asciiTheme="minorHAnsi" w:hAnsiTheme="minorHAnsi" w:cstheme="minorHAnsi"/>
          <w:b w:val="0"/>
          <w:bCs w:val="0"/>
          <w:sz w:val="22"/>
          <w:szCs w:val="22"/>
        </w:rPr>
        <w:t xml:space="preserve">, a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ranjene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strane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došlo</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iskupljenje</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Crkva</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rođena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Crkva</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kao</w:t>
      </w:r>
      <w:proofErr w:type="spellEnd"/>
      <w:r w:rsidRPr="00500108">
        <w:rPr>
          <w:rFonts w:asciiTheme="minorHAnsi" w:hAnsiTheme="minorHAnsi" w:cstheme="minorHAnsi"/>
          <w:b w:val="0"/>
          <w:bCs w:val="0"/>
          <w:sz w:val="22"/>
          <w:szCs w:val="22"/>
        </w:rPr>
        <w:t xml:space="preserve"> i Eva, </w:t>
      </w:r>
      <w:proofErr w:type="spellStart"/>
      <w:r w:rsidRPr="00500108">
        <w:rPr>
          <w:rFonts w:asciiTheme="minorHAnsi" w:hAnsiTheme="minorHAnsi" w:cstheme="minorHAnsi"/>
          <w:b w:val="0"/>
          <w:bCs w:val="0"/>
          <w:sz w:val="22"/>
          <w:szCs w:val="22"/>
        </w:rPr>
        <w:t>bila</w:t>
      </w:r>
      <w:proofErr w:type="spellEnd"/>
      <w:r w:rsidRPr="00500108">
        <w:rPr>
          <w:rFonts w:asciiTheme="minorHAnsi" w:hAnsiTheme="minorHAnsi" w:cstheme="minorHAnsi"/>
          <w:b w:val="0"/>
          <w:bCs w:val="0"/>
          <w:sz w:val="22"/>
          <w:szCs w:val="22"/>
        </w:rPr>
        <w:t xml:space="preserve"> nova </w:t>
      </w:r>
      <w:proofErr w:type="spellStart"/>
      <w:r w:rsidRPr="00500108">
        <w:rPr>
          <w:rFonts w:asciiTheme="minorHAnsi" w:hAnsiTheme="minorHAnsi" w:cstheme="minorHAnsi"/>
          <w:b w:val="0"/>
          <w:bCs w:val="0"/>
          <w:sz w:val="22"/>
          <w:szCs w:val="22"/>
        </w:rPr>
        <w:t>natprirodna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tvorevina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koja</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dolazila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Njegove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strane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Dakle</w:t>
      </w:r>
      <w:proofErr w:type="spellEnd"/>
      <w:r w:rsidRPr="00500108">
        <w:rPr>
          <w:rFonts w:asciiTheme="minorHAnsi" w:hAnsiTheme="minorHAnsi" w:cstheme="minorHAnsi"/>
          <w:b w:val="0"/>
          <w:bCs w:val="0"/>
          <w:sz w:val="22"/>
          <w:szCs w:val="22"/>
        </w:rPr>
        <w:t xml:space="preserve">, u </w:t>
      </w:r>
      <w:proofErr w:type="spellStart"/>
      <w:r w:rsidRPr="00500108">
        <w:rPr>
          <w:rFonts w:asciiTheme="minorHAnsi" w:hAnsiTheme="minorHAnsi" w:cstheme="minorHAnsi"/>
          <w:b w:val="0"/>
          <w:bCs w:val="0"/>
          <w:sz w:val="22"/>
          <w:szCs w:val="22"/>
        </w:rPr>
        <w:t>zoru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stvaranja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kaže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DeHaan</w:t>
      </w:r>
      <w:proofErr w:type="spellEnd"/>
      <w:r w:rsidRPr="00500108">
        <w:rPr>
          <w:rFonts w:asciiTheme="minorHAnsi" w:hAnsiTheme="minorHAnsi" w:cstheme="minorHAnsi"/>
          <w:b w:val="0"/>
          <w:bCs w:val="0"/>
          <w:sz w:val="22"/>
          <w:szCs w:val="22"/>
        </w:rPr>
        <w:t>, „</w:t>
      </w:r>
      <w:proofErr w:type="spellStart"/>
      <w:r w:rsidRPr="00500108">
        <w:rPr>
          <w:rFonts w:asciiTheme="minorHAnsi" w:hAnsiTheme="minorHAnsi" w:cstheme="minorHAnsi"/>
          <w:b w:val="0"/>
          <w:bCs w:val="0"/>
          <w:sz w:val="22"/>
          <w:szCs w:val="22"/>
        </w:rPr>
        <w:t>imamo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podrazumevanu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referencu</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na</w:t>
      </w:r>
      <w:proofErr w:type="spellEnd"/>
      <w:r w:rsidRPr="00500108">
        <w:rPr>
          <w:rFonts w:asciiTheme="minorHAnsi" w:hAnsiTheme="minorHAnsi" w:cstheme="minorHAnsi"/>
          <w:b w:val="0"/>
          <w:bCs w:val="0"/>
          <w:sz w:val="22"/>
          <w:szCs w:val="22"/>
        </w:rPr>
        <w:t xml:space="preserve"> novo </w:t>
      </w:r>
      <w:proofErr w:type="spellStart"/>
      <w:r w:rsidRPr="00500108">
        <w:rPr>
          <w:rFonts w:asciiTheme="minorHAnsi" w:hAnsiTheme="minorHAnsi" w:cstheme="minorHAnsi"/>
          <w:b w:val="0"/>
          <w:bCs w:val="0"/>
          <w:sz w:val="22"/>
          <w:szCs w:val="22"/>
        </w:rPr>
        <w:t>stvorenje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koje</w:t>
      </w:r>
      <w:proofErr w:type="spellEnd"/>
      <w:r w:rsidRPr="00500108">
        <w:rPr>
          <w:rFonts w:asciiTheme="minorHAnsi" w:hAnsiTheme="minorHAnsi" w:cstheme="minorHAnsi"/>
          <w:b w:val="0"/>
          <w:bCs w:val="0"/>
          <w:sz w:val="22"/>
          <w:szCs w:val="22"/>
        </w:rPr>
        <w:t xml:space="preserve"> je </w:t>
      </w:r>
      <w:proofErr w:type="spellStart"/>
      <w:r w:rsidRPr="00500108">
        <w:rPr>
          <w:rFonts w:asciiTheme="minorHAnsi" w:hAnsiTheme="minorHAnsi" w:cstheme="minorHAnsi"/>
          <w:b w:val="0"/>
          <w:bCs w:val="0"/>
          <w:sz w:val="22"/>
          <w:szCs w:val="22"/>
        </w:rPr>
        <w:t>uzeto</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strane</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čoveka</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postaje</w:t>
      </w:r>
      <w:proofErr w:type="spellEnd"/>
      <w:r w:rsidRPr="00500108">
        <w:rPr>
          <w:rFonts w:asciiTheme="minorHAnsi" w:hAnsiTheme="minorHAnsi" w:cstheme="minorHAnsi"/>
          <w:b w:val="0"/>
          <w:bCs w:val="0"/>
          <w:sz w:val="22"/>
          <w:szCs w:val="22"/>
        </w:rPr>
        <w:t xml:space="preserve"> deo </w:t>
      </w:r>
      <w:proofErr w:type="spellStart"/>
      <w:r w:rsidRPr="00500108">
        <w:rPr>
          <w:rFonts w:asciiTheme="minorHAnsi" w:hAnsiTheme="minorHAnsi" w:cstheme="minorHAnsi"/>
          <w:b w:val="0"/>
          <w:bCs w:val="0"/>
          <w:sz w:val="22"/>
          <w:szCs w:val="22"/>
        </w:rPr>
        <w:t>njega</w:t>
      </w:r>
      <w:proofErr w:type="spellEnd"/>
      <w:r w:rsidRPr="00500108">
        <w:rPr>
          <w:rFonts w:asciiTheme="minorHAnsi" w:hAnsiTheme="minorHAnsi" w:cstheme="minorHAnsi"/>
          <w:b w:val="0"/>
          <w:bCs w:val="0"/>
          <w:sz w:val="22"/>
          <w:szCs w:val="22"/>
        </w:rPr>
        <w:t xml:space="preserve">, </w:t>
      </w:r>
      <w:proofErr w:type="spellStart"/>
      <w:r w:rsidRPr="00500108">
        <w:rPr>
          <w:rFonts w:asciiTheme="minorHAnsi" w:hAnsiTheme="minorHAnsi" w:cstheme="minorHAnsi"/>
          <w:b w:val="0"/>
          <w:bCs w:val="0"/>
          <w:sz w:val="22"/>
          <w:szCs w:val="22"/>
        </w:rPr>
        <w:t>čak</w:t>
      </w:r>
      <w:proofErr w:type="spellEnd"/>
      <w:r w:rsidRPr="00500108">
        <w:rPr>
          <w:rFonts w:asciiTheme="minorHAnsi" w:hAnsiTheme="minorHAnsi" w:cstheme="minorHAnsi"/>
          <w:b w:val="0"/>
          <w:bCs w:val="0"/>
          <w:sz w:val="22"/>
          <w:szCs w:val="22"/>
        </w:rPr>
        <w:t xml:space="preserve"> i </w:t>
      </w:r>
      <w:proofErr w:type="spellStart"/>
      <w:r w:rsidRPr="00500108">
        <w:rPr>
          <w:rFonts w:asciiTheme="minorHAnsi" w:hAnsiTheme="minorHAnsi" w:cstheme="minorHAnsi"/>
          <w:b w:val="0"/>
          <w:bCs w:val="0"/>
          <w:sz w:val="22"/>
          <w:szCs w:val="22"/>
        </w:rPr>
        <w:t>njegovog</w:t>
      </w:r>
      <w:proofErr w:type="spellEnd"/>
      <w:r w:rsidRPr="00500108">
        <w:rPr>
          <w:rFonts w:asciiTheme="minorHAnsi" w:hAnsiTheme="minorHAnsi" w:cstheme="minorHAnsi"/>
          <w:b w:val="0"/>
          <w:bCs w:val="0"/>
          <w:sz w:val="22"/>
          <w:szCs w:val="22"/>
        </w:rPr>
        <w:t xml:space="preserve"> mesa i </w:t>
      </w:r>
      <w:proofErr w:type="spellStart"/>
      <w:r w:rsidRPr="00500108">
        <w:rPr>
          <w:rFonts w:asciiTheme="minorHAnsi" w:hAnsiTheme="minorHAnsi" w:cstheme="minorHAnsi"/>
          <w:b w:val="0"/>
          <w:bCs w:val="0"/>
          <w:sz w:val="22"/>
          <w:szCs w:val="22"/>
        </w:rPr>
        <w:t>njegovih</w:t>
      </w:r>
      <w:proofErr w:type="spellEnd"/>
      <w:r w:rsidRPr="00500108">
        <w:rPr>
          <w:rFonts w:asciiTheme="minorHAnsi" w:hAnsiTheme="minorHAnsi" w:cstheme="minorHAnsi"/>
          <w:b w:val="0"/>
          <w:bCs w:val="0"/>
          <w:sz w:val="22"/>
          <w:szCs w:val="22"/>
        </w:rPr>
        <w:t xml:space="preserve"> </w:t>
      </w:r>
      <w:proofErr w:type="gramStart"/>
      <w:r w:rsidRPr="00500108">
        <w:rPr>
          <w:rFonts w:asciiTheme="minorHAnsi" w:hAnsiTheme="minorHAnsi" w:cstheme="minorHAnsi"/>
          <w:b w:val="0"/>
          <w:bCs w:val="0"/>
          <w:sz w:val="22"/>
          <w:szCs w:val="22"/>
        </w:rPr>
        <w:t>kostiju“</w:t>
      </w:r>
      <w:proofErr w:type="gramEnd"/>
      <w:r w:rsidRPr="00500108">
        <w:rPr>
          <w:rFonts w:asciiTheme="minorHAnsi" w:hAnsiTheme="minorHAnsi" w:cstheme="minorHAnsi"/>
          <w:b w:val="0"/>
          <w:bCs w:val="0"/>
          <w:sz w:val="22"/>
          <w:szCs w:val="22"/>
        </w:rPr>
        <w:t>19.</w:t>
      </w:r>
    </w:p>
    <w:p w14:paraId="4F6B33BC" w14:textId="77777777" w:rsidR="00626388" w:rsidRPr="00500108" w:rsidRDefault="00626388" w:rsidP="00626388">
      <w:pPr>
        <w:pStyle w:val="Bodytext120"/>
        <w:shd w:val="clear" w:color="auto" w:fill="auto"/>
        <w:spacing w:line="240" w:lineRule="auto"/>
        <w:ind w:firstLine="360"/>
        <w:jc w:val="center"/>
        <w:rPr>
          <w:rFonts w:asciiTheme="minorHAnsi" w:hAnsiTheme="minorHAnsi" w:cstheme="minorHAnsi"/>
          <w:sz w:val="22"/>
          <w:szCs w:val="22"/>
        </w:rPr>
      </w:pPr>
      <w:r w:rsidRPr="00500108">
        <w:rPr>
          <w:rFonts w:asciiTheme="minorHAnsi" w:hAnsiTheme="minorHAnsi" w:cstheme="minorHAnsi"/>
          <w:sz w:val="22"/>
          <w:szCs w:val="22"/>
        </w:rPr>
        <w:t>ADAM</w:t>
      </w:r>
    </w:p>
    <w:p w14:paraId="1D57F9E5" w14:textId="77777777" w:rsidR="00626388" w:rsidRPr="00626388" w:rsidRDefault="00626388" w:rsidP="00626388">
      <w:pPr>
        <w:pStyle w:val="Bodytext120"/>
        <w:shd w:val="clear" w:color="auto" w:fill="auto"/>
        <w:spacing w:line="240" w:lineRule="auto"/>
        <w:ind w:firstLine="360"/>
        <w:rPr>
          <w:rFonts w:asciiTheme="minorHAnsi" w:hAnsiTheme="minorHAnsi" w:cstheme="minorHAnsi"/>
          <w:b w:val="0"/>
          <w:bCs w:val="0"/>
          <w:sz w:val="22"/>
          <w:szCs w:val="22"/>
        </w:rPr>
      </w:pPr>
      <w:r w:rsidRPr="00626388">
        <w:rPr>
          <w:rFonts w:asciiTheme="minorHAnsi" w:hAnsiTheme="minorHAnsi" w:cstheme="minorHAnsi"/>
          <w:b w:val="0"/>
          <w:bCs w:val="0"/>
          <w:sz w:val="22"/>
          <w:szCs w:val="22"/>
        </w:rPr>
        <w:t xml:space="preserve">1.Mojsijeva je </w:t>
      </w:r>
      <w:proofErr w:type="spellStart"/>
      <w:r w:rsidRPr="00626388">
        <w:rPr>
          <w:rFonts w:asciiTheme="minorHAnsi" w:hAnsiTheme="minorHAnsi" w:cstheme="minorHAnsi"/>
          <w:b w:val="0"/>
          <w:bCs w:val="0"/>
          <w:sz w:val="22"/>
          <w:szCs w:val="22"/>
        </w:rPr>
        <w:t>bogata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tipovima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Hristovim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potvrđuje</w:t>
      </w:r>
      <w:proofErr w:type="spellEnd"/>
      <w:r w:rsidRPr="00626388">
        <w:rPr>
          <w:rFonts w:asciiTheme="minorHAnsi" w:hAnsiTheme="minorHAnsi" w:cstheme="minorHAnsi"/>
          <w:b w:val="0"/>
          <w:bCs w:val="0"/>
          <w:sz w:val="22"/>
          <w:szCs w:val="22"/>
        </w:rPr>
        <w:t xml:space="preserve"> i Novi </w:t>
      </w:r>
      <w:proofErr w:type="spellStart"/>
      <w:r w:rsidRPr="00626388">
        <w:rPr>
          <w:rFonts w:asciiTheme="minorHAnsi" w:hAnsiTheme="minorHAnsi" w:cstheme="minorHAnsi"/>
          <w:b w:val="0"/>
          <w:bCs w:val="0"/>
          <w:sz w:val="22"/>
          <w:szCs w:val="22"/>
        </w:rPr>
        <w:t>Zavet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Prvi</w:t>
      </w:r>
      <w:proofErr w:type="spellEnd"/>
      <w:r w:rsidRPr="00626388">
        <w:rPr>
          <w:rFonts w:asciiTheme="minorHAnsi" w:hAnsiTheme="minorHAnsi" w:cstheme="minorHAnsi"/>
          <w:b w:val="0"/>
          <w:bCs w:val="0"/>
          <w:sz w:val="22"/>
          <w:szCs w:val="22"/>
        </w:rPr>
        <w:t xml:space="preserve"> tip je, </w:t>
      </w:r>
      <w:proofErr w:type="spellStart"/>
      <w:r w:rsidRPr="00626388">
        <w:rPr>
          <w:rFonts w:asciiTheme="minorHAnsi" w:hAnsiTheme="minorHAnsi" w:cstheme="minorHAnsi"/>
          <w:b w:val="0"/>
          <w:bCs w:val="0"/>
          <w:sz w:val="22"/>
          <w:szCs w:val="22"/>
        </w:rPr>
        <w:t>naravno</w:t>
      </w:r>
      <w:proofErr w:type="spellEnd"/>
      <w:r w:rsidRPr="00626388">
        <w:rPr>
          <w:rFonts w:asciiTheme="minorHAnsi" w:hAnsiTheme="minorHAnsi" w:cstheme="minorHAnsi"/>
          <w:b w:val="0"/>
          <w:bCs w:val="0"/>
          <w:sz w:val="22"/>
          <w:szCs w:val="22"/>
        </w:rPr>
        <w:t xml:space="preserve">, </w:t>
      </w:r>
      <w:r w:rsidRPr="00626388">
        <w:rPr>
          <w:rFonts w:asciiTheme="minorHAnsi" w:hAnsiTheme="minorHAnsi" w:cstheme="minorHAnsi"/>
          <w:sz w:val="22"/>
          <w:szCs w:val="22"/>
        </w:rPr>
        <w:t xml:space="preserve">Adam, </w:t>
      </w:r>
      <w:proofErr w:type="spellStart"/>
      <w:r w:rsidRPr="00626388">
        <w:rPr>
          <w:rFonts w:asciiTheme="minorHAnsi" w:hAnsiTheme="minorHAnsi" w:cstheme="minorHAnsi"/>
          <w:sz w:val="22"/>
          <w:szCs w:val="22"/>
        </w:rPr>
        <w:t>koga</w:t>
      </w:r>
      <w:proofErr w:type="spellEnd"/>
      <w:r w:rsidRPr="00626388">
        <w:rPr>
          <w:rFonts w:asciiTheme="minorHAnsi" w:hAnsiTheme="minorHAnsi" w:cstheme="minorHAnsi"/>
          <w:sz w:val="22"/>
          <w:szCs w:val="22"/>
        </w:rPr>
        <w:t xml:space="preserve"> je </w:t>
      </w:r>
      <w:proofErr w:type="spellStart"/>
      <w:r w:rsidRPr="00626388">
        <w:rPr>
          <w:rFonts w:asciiTheme="minorHAnsi" w:hAnsiTheme="minorHAnsi" w:cstheme="minorHAnsi"/>
          <w:sz w:val="22"/>
          <w:szCs w:val="22"/>
        </w:rPr>
        <w:t>Satana</w:t>
      </w:r>
      <w:proofErr w:type="spellEnd"/>
      <w:r w:rsidRPr="00626388">
        <w:rPr>
          <w:rFonts w:asciiTheme="minorHAnsi" w:hAnsiTheme="minorHAnsi" w:cstheme="minorHAnsi"/>
          <w:sz w:val="22"/>
          <w:szCs w:val="22"/>
        </w:rPr>
        <w:t xml:space="preserve"> </w:t>
      </w:r>
      <w:proofErr w:type="spellStart"/>
      <w:r w:rsidRPr="00626388">
        <w:rPr>
          <w:rFonts w:asciiTheme="minorHAnsi" w:hAnsiTheme="minorHAnsi" w:cstheme="minorHAnsi"/>
          <w:sz w:val="22"/>
          <w:szCs w:val="22"/>
        </w:rPr>
        <w:t>iskušavao</w:t>
      </w:r>
      <w:proofErr w:type="spellEnd"/>
      <w:r w:rsidRPr="00626388">
        <w:rPr>
          <w:rFonts w:asciiTheme="minorHAnsi" w:hAnsiTheme="minorHAnsi" w:cstheme="minorHAnsi"/>
          <w:sz w:val="22"/>
          <w:szCs w:val="22"/>
        </w:rPr>
        <w:t xml:space="preserve">, </w:t>
      </w:r>
      <w:proofErr w:type="spellStart"/>
      <w:r w:rsidRPr="00626388">
        <w:rPr>
          <w:rFonts w:asciiTheme="minorHAnsi" w:hAnsiTheme="minorHAnsi" w:cstheme="minorHAnsi"/>
          <w:sz w:val="22"/>
          <w:szCs w:val="22"/>
        </w:rPr>
        <w:t>baš</w:t>
      </w:r>
      <w:proofErr w:type="spellEnd"/>
      <w:r w:rsidRPr="00626388">
        <w:rPr>
          <w:rFonts w:asciiTheme="minorHAnsi" w:hAnsiTheme="minorHAnsi" w:cstheme="minorHAnsi"/>
          <w:sz w:val="22"/>
          <w:szCs w:val="22"/>
        </w:rPr>
        <w:t xml:space="preserve"> </w:t>
      </w:r>
      <w:proofErr w:type="spellStart"/>
      <w:r w:rsidRPr="00626388">
        <w:rPr>
          <w:rFonts w:asciiTheme="minorHAnsi" w:hAnsiTheme="minorHAnsi" w:cstheme="minorHAnsi"/>
          <w:sz w:val="22"/>
          <w:szCs w:val="22"/>
        </w:rPr>
        <w:t>kao</w:t>
      </w:r>
      <w:proofErr w:type="spellEnd"/>
      <w:r w:rsidRPr="00626388">
        <w:rPr>
          <w:rFonts w:asciiTheme="minorHAnsi" w:hAnsiTheme="minorHAnsi" w:cstheme="minorHAnsi"/>
          <w:sz w:val="22"/>
          <w:szCs w:val="22"/>
        </w:rPr>
        <w:t xml:space="preserve"> </w:t>
      </w:r>
      <w:proofErr w:type="spellStart"/>
      <w:r w:rsidRPr="00626388">
        <w:rPr>
          <w:rFonts w:asciiTheme="minorHAnsi" w:hAnsiTheme="minorHAnsi" w:cstheme="minorHAnsi"/>
          <w:sz w:val="22"/>
          <w:szCs w:val="22"/>
        </w:rPr>
        <w:t>što</w:t>
      </w:r>
      <w:proofErr w:type="spellEnd"/>
      <w:r w:rsidRPr="00626388">
        <w:rPr>
          <w:rFonts w:asciiTheme="minorHAnsi" w:hAnsiTheme="minorHAnsi" w:cstheme="minorHAnsi"/>
          <w:sz w:val="22"/>
          <w:szCs w:val="22"/>
        </w:rPr>
        <w:t xml:space="preserve"> je </w:t>
      </w:r>
      <w:proofErr w:type="spellStart"/>
      <w:r w:rsidRPr="00626388">
        <w:rPr>
          <w:rFonts w:asciiTheme="minorHAnsi" w:hAnsiTheme="minorHAnsi" w:cstheme="minorHAnsi"/>
          <w:sz w:val="22"/>
          <w:szCs w:val="22"/>
        </w:rPr>
        <w:t>iskušavao</w:t>
      </w:r>
      <w:proofErr w:type="spellEnd"/>
      <w:r w:rsidRPr="00626388">
        <w:rPr>
          <w:rFonts w:asciiTheme="minorHAnsi" w:hAnsiTheme="minorHAnsi" w:cstheme="minorHAnsi"/>
          <w:sz w:val="22"/>
          <w:szCs w:val="22"/>
        </w:rPr>
        <w:t xml:space="preserve"> Isusa</w:t>
      </w:r>
      <w:r w:rsidRPr="00626388">
        <w:rPr>
          <w:rFonts w:asciiTheme="minorHAnsi" w:hAnsiTheme="minorHAnsi" w:cstheme="minorHAnsi"/>
          <w:b w:val="0"/>
          <w:bCs w:val="0"/>
          <w:sz w:val="22"/>
          <w:szCs w:val="22"/>
        </w:rPr>
        <w:t>.</w:t>
      </w:r>
      <w:r w:rsidRPr="00626388">
        <w:rPr>
          <w:rFonts w:asciiTheme="minorHAnsi" w:hAnsiTheme="minorHAnsi" w:cstheme="minorHAnsi"/>
          <w:b w:val="0"/>
          <w:bCs w:val="0"/>
          <w:sz w:val="22"/>
          <w:szCs w:val="22"/>
          <w:vertAlign w:val="superscript"/>
        </w:rPr>
        <w:t>20</w:t>
      </w:r>
      <w:r w:rsidRPr="00626388">
        <w:rPr>
          <w:rFonts w:asciiTheme="minorHAnsi" w:hAnsiTheme="minorHAnsi" w:cstheme="minorHAnsi"/>
          <w:b w:val="0"/>
          <w:bCs w:val="0"/>
          <w:sz w:val="22"/>
          <w:szCs w:val="22"/>
        </w:rPr>
        <w:t xml:space="preserve"> Ali ova </w:t>
      </w:r>
      <w:proofErr w:type="spellStart"/>
      <w:r w:rsidRPr="00626388">
        <w:rPr>
          <w:rFonts w:asciiTheme="minorHAnsi" w:hAnsiTheme="minorHAnsi" w:cstheme="minorHAnsi"/>
          <w:b w:val="0"/>
          <w:bCs w:val="0"/>
          <w:sz w:val="22"/>
          <w:szCs w:val="22"/>
        </w:rPr>
        <w:t>dva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reaguju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različito</w:t>
      </w:r>
      <w:proofErr w:type="spellEnd"/>
      <w:r w:rsidRPr="00626388">
        <w:rPr>
          <w:rFonts w:asciiTheme="minorHAnsi" w:hAnsiTheme="minorHAnsi" w:cstheme="minorHAnsi"/>
          <w:b w:val="0"/>
          <w:bCs w:val="0"/>
          <w:sz w:val="22"/>
          <w:szCs w:val="22"/>
        </w:rPr>
        <w:t xml:space="preserve"> – </w:t>
      </w:r>
      <w:r w:rsidRPr="00626388">
        <w:rPr>
          <w:rFonts w:asciiTheme="minorHAnsi" w:hAnsiTheme="minorHAnsi" w:cstheme="minorHAnsi"/>
          <w:sz w:val="22"/>
          <w:szCs w:val="22"/>
        </w:rPr>
        <w:t xml:space="preserve">Adam </w:t>
      </w:r>
      <w:proofErr w:type="spellStart"/>
      <w:r w:rsidRPr="00626388">
        <w:rPr>
          <w:rFonts w:asciiTheme="minorHAnsi" w:hAnsiTheme="minorHAnsi" w:cstheme="minorHAnsi"/>
          <w:sz w:val="22"/>
          <w:szCs w:val="22"/>
        </w:rPr>
        <w:t>podleže</w:t>
      </w:r>
      <w:proofErr w:type="spellEnd"/>
      <w:r w:rsidRPr="00626388">
        <w:rPr>
          <w:rFonts w:asciiTheme="minorHAnsi" w:hAnsiTheme="minorHAnsi" w:cstheme="minorHAnsi"/>
          <w:sz w:val="22"/>
          <w:szCs w:val="22"/>
        </w:rPr>
        <w:t xml:space="preserve">, a </w:t>
      </w:r>
      <w:proofErr w:type="spellStart"/>
      <w:r w:rsidRPr="00626388">
        <w:rPr>
          <w:rFonts w:asciiTheme="minorHAnsi" w:hAnsiTheme="minorHAnsi" w:cstheme="minorHAnsi"/>
          <w:sz w:val="22"/>
          <w:szCs w:val="22"/>
        </w:rPr>
        <w:t>Isus</w:t>
      </w:r>
      <w:proofErr w:type="spellEnd"/>
      <w:r w:rsidRPr="00626388">
        <w:rPr>
          <w:rFonts w:asciiTheme="minorHAnsi" w:hAnsiTheme="minorHAnsi" w:cstheme="minorHAnsi"/>
          <w:sz w:val="22"/>
          <w:szCs w:val="22"/>
        </w:rPr>
        <w:t xml:space="preserve"> se </w:t>
      </w:r>
      <w:proofErr w:type="spellStart"/>
      <w:r w:rsidRPr="00626388">
        <w:rPr>
          <w:rFonts w:asciiTheme="minorHAnsi" w:hAnsiTheme="minorHAnsi" w:cstheme="minorHAnsi"/>
          <w:sz w:val="22"/>
          <w:szCs w:val="22"/>
        </w:rPr>
        <w:t>opire</w:t>
      </w:r>
      <w:proofErr w:type="spellEnd"/>
      <w:r w:rsidRPr="00626388">
        <w:rPr>
          <w:rFonts w:asciiTheme="minorHAnsi" w:hAnsiTheme="minorHAnsi" w:cstheme="minorHAnsi"/>
          <w:sz w:val="22"/>
          <w:szCs w:val="22"/>
        </w:rPr>
        <w:t xml:space="preserve"> – </w:t>
      </w:r>
      <w:proofErr w:type="spellStart"/>
      <w:r w:rsidRPr="00626388">
        <w:rPr>
          <w:rFonts w:asciiTheme="minorHAnsi" w:hAnsiTheme="minorHAnsi" w:cstheme="minorHAnsi"/>
          <w:sz w:val="22"/>
          <w:szCs w:val="22"/>
        </w:rPr>
        <w:t>tako</w:t>
      </w:r>
      <w:proofErr w:type="spellEnd"/>
      <w:r w:rsidRPr="00626388">
        <w:rPr>
          <w:rFonts w:asciiTheme="minorHAnsi" w:hAnsiTheme="minorHAnsi" w:cstheme="minorHAnsi"/>
          <w:sz w:val="22"/>
          <w:szCs w:val="22"/>
        </w:rPr>
        <w:t xml:space="preserve"> da je </w:t>
      </w:r>
      <w:proofErr w:type="spellStart"/>
      <w:r w:rsidRPr="00626388">
        <w:rPr>
          <w:rFonts w:asciiTheme="minorHAnsi" w:hAnsiTheme="minorHAnsi" w:cstheme="minorHAnsi"/>
          <w:sz w:val="22"/>
          <w:szCs w:val="22"/>
        </w:rPr>
        <w:t>tipologija</w:t>
      </w:r>
      <w:proofErr w:type="spellEnd"/>
      <w:r w:rsidRPr="00626388">
        <w:rPr>
          <w:rFonts w:asciiTheme="minorHAnsi" w:hAnsiTheme="minorHAnsi" w:cstheme="minorHAnsi"/>
          <w:sz w:val="22"/>
          <w:szCs w:val="22"/>
        </w:rPr>
        <w:t xml:space="preserve"> </w:t>
      </w:r>
      <w:proofErr w:type="spellStart"/>
      <w:r w:rsidRPr="00626388">
        <w:rPr>
          <w:rFonts w:asciiTheme="minorHAnsi" w:hAnsiTheme="minorHAnsi" w:cstheme="minorHAnsi"/>
          <w:sz w:val="22"/>
          <w:szCs w:val="22"/>
        </w:rPr>
        <w:t>više</w:t>
      </w:r>
      <w:proofErr w:type="spellEnd"/>
      <w:r w:rsidRPr="00626388">
        <w:rPr>
          <w:rFonts w:asciiTheme="minorHAnsi" w:hAnsiTheme="minorHAnsi" w:cstheme="minorHAnsi"/>
          <w:sz w:val="22"/>
          <w:szCs w:val="22"/>
        </w:rPr>
        <w:t xml:space="preserve"> </w:t>
      </w:r>
      <w:proofErr w:type="spellStart"/>
      <w:r w:rsidRPr="00626388">
        <w:rPr>
          <w:rFonts w:asciiTheme="minorHAnsi" w:hAnsiTheme="minorHAnsi" w:cstheme="minorHAnsi"/>
          <w:sz w:val="22"/>
          <w:szCs w:val="22"/>
        </w:rPr>
        <w:t>kontrastna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Pošto</w:t>
      </w:r>
      <w:proofErr w:type="spellEnd"/>
      <w:r w:rsidRPr="00626388">
        <w:rPr>
          <w:rFonts w:asciiTheme="minorHAnsi" w:hAnsiTheme="minorHAnsi" w:cstheme="minorHAnsi"/>
          <w:b w:val="0"/>
          <w:bCs w:val="0"/>
          <w:sz w:val="22"/>
          <w:szCs w:val="22"/>
        </w:rPr>
        <w:t xml:space="preserve"> Adam </w:t>
      </w:r>
      <w:proofErr w:type="spellStart"/>
      <w:r w:rsidRPr="00626388">
        <w:rPr>
          <w:rFonts w:asciiTheme="minorHAnsi" w:hAnsiTheme="minorHAnsi" w:cstheme="minorHAnsi"/>
          <w:b w:val="0"/>
          <w:bCs w:val="0"/>
          <w:sz w:val="22"/>
          <w:szCs w:val="22"/>
        </w:rPr>
        <w:t>predstavlja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grešnika</w:t>
      </w:r>
      <w:proofErr w:type="spellEnd"/>
      <w:r w:rsidRPr="00626388">
        <w:rPr>
          <w:rFonts w:asciiTheme="minorHAnsi" w:hAnsiTheme="minorHAnsi" w:cstheme="minorHAnsi"/>
          <w:b w:val="0"/>
          <w:bCs w:val="0"/>
          <w:sz w:val="22"/>
          <w:szCs w:val="22"/>
        </w:rPr>
        <w:t xml:space="preserve">, a </w:t>
      </w:r>
      <w:proofErr w:type="spellStart"/>
      <w:r w:rsidRPr="00626388">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Pr>
          <w:rFonts w:asciiTheme="minorHAnsi" w:hAnsiTheme="minorHAnsi" w:cstheme="minorHAnsi"/>
          <w:b w:val="0"/>
          <w:bCs w:val="0"/>
          <w:sz w:val="22"/>
          <w:szCs w:val="22"/>
        </w:rPr>
        <w:t xml:space="preserve"> je</w:t>
      </w:r>
      <w:r w:rsidRPr="0062638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w:t>
      </w:r>
      <w:r w:rsidRPr="00626388">
        <w:rPr>
          <w:rFonts w:asciiTheme="minorHAnsi" w:hAnsiTheme="minorHAnsi" w:cstheme="minorHAnsi"/>
          <w:b w:val="0"/>
          <w:bCs w:val="0"/>
          <w:sz w:val="22"/>
          <w:szCs w:val="22"/>
        </w:rPr>
        <w:t>obednik</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greha</w:t>
      </w:r>
      <w:proofErr w:type="spellEnd"/>
      <w:r w:rsidRPr="00626388">
        <w:rPr>
          <w:rFonts w:asciiTheme="minorHAnsi" w:hAnsiTheme="minorHAnsi" w:cstheme="minorHAnsi"/>
          <w:b w:val="0"/>
          <w:bCs w:val="0"/>
          <w:sz w:val="22"/>
          <w:szCs w:val="22"/>
        </w:rPr>
        <w:t xml:space="preserve">, Adam </w:t>
      </w:r>
      <w:proofErr w:type="spellStart"/>
      <w:r w:rsidRPr="00626388">
        <w:rPr>
          <w:rFonts w:asciiTheme="minorHAnsi" w:hAnsiTheme="minorHAnsi" w:cstheme="minorHAnsi"/>
          <w:b w:val="0"/>
          <w:bCs w:val="0"/>
          <w:sz w:val="22"/>
          <w:szCs w:val="22"/>
        </w:rPr>
        <w:t>nije</w:t>
      </w:r>
      <w:proofErr w:type="spellEnd"/>
      <w:r w:rsidRPr="00626388">
        <w:rPr>
          <w:rFonts w:asciiTheme="minorHAnsi" w:hAnsiTheme="minorHAnsi" w:cstheme="minorHAnsi"/>
          <w:b w:val="0"/>
          <w:bCs w:val="0"/>
          <w:sz w:val="22"/>
          <w:szCs w:val="22"/>
        </w:rPr>
        <w:t xml:space="preserve"> tip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smislu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nekoga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kome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treba</w:t>
      </w:r>
      <w:proofErr w:type="spellEnd"/>
      <w:r w:rsidRPr="00626388">
        <w:rPr>
          <w:rFonts w:asciiTheme="minorHAnsi" w:hAnsiTheme="minorHAnsi" w:cstheme="minorHAnsi"/>
          <w:b w:val="0"/>
          <w:bCs w:val="0"/>
          <w:sz w:val="22"/>
          <w:szCs w:val="22"/>
        </w:rPr>
        <w:t xml:space="preserve"> da se </w:t>
      </w:r>
      <w:proofErr w:type="spellStart"/>
      <w:r w:rsidRPr="00626388">
        <w:rPr>
          <w:rFonts w:asciiTheme="minorHAnsi" w:hAnsiTheme="minorHAnsi" w:cstheme="minorHAnsi"/>
          <w:b w:val="0"/>
          <w:bCs w:val="0"/>
          <w:sz w:val="22"/>
          <w:szCs w:val="22"/>
        </w:rPr>
        <w:t>ugledamo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vec</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smislu</w:t>
      </w:r>
      <w:proofErr w:type="spellEnd"/>
      <w:r w:rsidRPr="00626388">
        <w:rPr>
          <w:rFonts w:asciiTheme="minorHAnsi" w:hAnsiTheme="minorHAnsi" w:cstheme="minorHAnsi"/>
          <w:b w:val="0"/>
          <w:bCs w:val="0"/>
          <w:sz w:val="22"/>
          <w:szCs w:val="22"/>
        </w:rPr>
        <w:t xml:space="preserve"> da je, </w:t>
      </w:r>
      <w:proofErr w:type="spellStart"/>
      <w:r w:rsidRPr="00626388">
        <w:rPr>
          <w:rFonts w:asciiTheme="minorHAnsi" w:hAnsiTheme="minorHAnsi" w:cstheme="minorHAnsi"/>
          <w:b w:val="0"/>
          <w:bCs w:val="0"/>
          <w:sz w:val="22"/>
          <w:szCs w:val="22"/>
        </w:rPr>
        <w:t>poput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bio </w:t>
      </w:r>
      <w:proofErr w:type="spellStart"/>
      <w:r w:rsidRPr="00626388">
        <w:rPr>
          <w:rFonts w:asciiTheme="minorHAnsi" w:hAnsiTheme="minorHAnsi" w:cstheme="minorHAnsi"/>
          <w:b w:val="0"/>
          <w:bCs w:val="0"/>
          <w:sz w:val="22"/>
          <w:szCs w:val="22"/>
        </w:rPr>
        <w:t>čovekov</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predstavnik</w:t>
      </w:r>
      <w:proofErr w:type="spellEnd"/>
      <w:r w:rsidRPr="00626388">
        <w:rPr>
          <w:rFonts w:asciiTheme="minorHAnsi" w:hAnsiTheme="minorHAnsi" w:cstheme="minorHAnsi"/>
          <w:b w:val="0"/>
          <w:bCs w:val="0"/>
          <w:sz w:val="22"/>
          <w:szCs w:val="22"/>
        </w:rPr>
        <w:t xml:space="preserve"> i ono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uradio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uticalo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ljudska</w:t>
      </w:r>
      <w:proofErr w:type="spellEnd"/>
      <w:r w:rsidRPr="00626388">
        <w:rPr>
          <w:rFonts w:asciiTheme="minorHAnsi" w:hAnsiTheme="minorHAnsi" w:cstheme="minorHAnsi"/>
          <w:b w:val="0"/>
          <w:bCs w:val="0"/>
          <w:sz w:val="22"/>
          <w:szCs w:val="22"/>
        </w:rPr>
        <w:t xml:space="preserve"> bića.</w:t>
      </w:r>
      <w:r w:rsidRPr="00626388">
        <w:rPr>
          <w:rFonts w:asciiTheme="minorHAnsi" w:hAnsiTheme="minorHAnsi" w:cstheme="minorHAnsi"/>
          <w:b w:val="0"/>
          <w:bCs w:val="0"/>
          <w:sz w:val="22"/>
          <w:szCs w:val="22"/>
          <w:vertAlign w:val="superscript"/>
        </w:rPr>
        <w:t>21</w:t>
      </w:r>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Sličnost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zbog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koje</w:t>
      </w:r>
      <w:proofErr w:type="spellEnd"/>
      <w:r w:rsidRPr="00626388">
        <w:rPr>
          <w:rFonts w:asciiTheme="minorHAnsi" w:hAnsiTheme="minorHAnsi" w:cstheme="minorHAnsi"/>
          <w:b w:val="0"/>
          <w:bCs w:val="0"/>
          <w:sz w:val="22"/>
          <w:szCs w:val="22"/>
        </w:rPr>
        <w:t xml:space="preserve"> se Adam </w:t>
      </w:r>
      <w:proofErr w:type="spellStart"/>
      <w:r w:rsidRPr="00626388">
        <w:rPr>
          <w:rFonts w:asciiTheme="minorHAnsi" w:hAnsiTheme="minorHAnsi" w:cstheme="minorHAnsi"/>
          <w:b w:val="0"/>
          <w:bCs w:val="0"/>
          <w:sz w:val="22"/>
          <w:szCs w:val="22"/>
        </w:rPr>
        <w:t>smatra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prolipom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sastoji</w:t>
      </w:r>
      <w:proofErr w:type="spellEnd"/>
      <w:r w:rsidRPr="00626388">
        <w:rPr>
          <w:rFonts w:asciiTheme="minorHAnsi" w:hAnsiTheme="minorHAnsi" w:cstheme="minorHAnsi"/>
          <w:b w:val="0"/>
          <w:bCs w:val="0"/>
          <w:sz w:val="22"/>
          <w:szCs w:val="22"/>
        </w:rPr>
        <w:t xml:space="preserve"> se u </w:t>
      </w:r>
      <w:proofErr w:type="gramStart"/>
      <w:r w:rsidRPr="00626388">
        <w:rPr>
          <w:rFonts w:asciiTheme="minorHAnsi" w:hAnsiTheme="minorHAnsi" w:cstheme="minorHAnsi"/>
          <w:b w:val="0"/>
          <w:bCs w:val="0"/>
          <w:sz w:val="22"/>
          <w:szCs w:val="22"/>
        </w:rPr>
        <w:t>tome,“</w:t>
      </w:r>
      <w:proofErr w:type="gram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tvrdi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Everet</w:t>
      </w:r>
      <w:proofErr w:type="spellEnd"/>
      <w:r w:rsidRPr="00626388">
        <w:rPr>
          <w:rFonts w:asciiTheme="minorHAnsi" w:hAnsiTheme="minorHAnsi" w:cstheme="minorHAnsi"/>
          <w:b w:val="0"/>
          <w:bCs w:val="0"/>
          <w:sz w:val="22"/>
          <w:szCs w:val="22"/>
        </w:rPr>
        <w:t xml:space="preserve"> F. </w:t>
      </w:r>
      <w:proofErr w:type="spellStart"/>
      <w:r w:rsidRPr="00626388">
        <w:rPr>
          <w:rFonts w:asciiTheme="minorHAnsi" w:hAnsiTheme="minorHAnsi" w:cstheme="minorHAnsi"/>
          <w:b w:val="0"/>
          <w:bCs w:val="0"/>
          <w:sz w:val="22"/>
          <w:szCs w:val="22"/>
        </w:rPr>
        <w:t>Harison</w:t>
      </w:r>
      <w:proofErr w:type="spellEnd"/>
      <w:r w:rsidRPr="00626388">
        <w:rPr>
          <w:rFonts w:asciiTheme="minorHAnsi" w:hAnsiTheme="minorHAnsi" w:cstheme="minorHAnsi"/>
          <w:b w:val="0"/>
          <w:bCs w:val="0"/>
          <w:sz w:val="22"/>
          <w:szCs w:val="22"/>
        </w:rPr>
        <w:t xml:space="preserve">, „da je Adam </w:t>
      </w:r>
      <w:proofErr w:type="spellStart"/>
      <w:r w:rsidRPr="00626388">
        <w:rPr>
          <w:rFonts w:asciiTheme="minorHAnsi" w:hAnsiTheme="minorHAnsi" w:cstheme="minorHAnsi"/>
          <w:b w:val="0"/>
          <w:bCs w:val="0"/>
          <w:sz w:val="22"/>
          <w:szCs w:val="22"/>
        </w:rPr>
        <w:t>onima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koje</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predstavljao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saopštio</w:t>
      </w:r>
      <w:proofErr w:type="spellEnd"/>
      <w:r w:rsidRPr="00626388">
        <w:rPr>
          <w:rFonts w:asciiTheme="minorHAnsi" w:hAnsiTheme="minorHAnsi" w:cstheme="minorHAnsi"/>
          <w:b w:val="0"/>
          <w:bCs w:val="0"/>
          <w:sz w:val="22"/>
          <w:szCs w:val="22"/>
        </w:rPr>
        <w:t xml:space="preserve"> ono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mu </w:t>
      </w:r>
      <w:proofErr w:type="spellStart"/>
      <w:r w:rsidRPr="00626388">
        <w:rPr>
          <w:rFonts w:asciiTheme="minorHAnsi" w:hAnsiTheme="minorHAnsi" w:cstheme="minorHAnsi"/>
          <w:b w:val="0"/>
          <w:bCs w:val="0"/>
          <w:sz w:val="22"/>
          <w:szCs w:val="22"/>
        </w:rPr>
        <w:t>pripada</w:t>
      </w:r>
      <w:proofErr w:type="spellEnd"/>
      <w:r w:rsidRPr="00626388">
        <w:rPr>
          <w:rFonts w:asciiTheme="minorHAnsi" w:hAnsiTheme="minorHAnsi" w:cstheme="minorHAnsi"/>
          <w:b w:val="0"/>
          <w:bCs w:val="0"/>
          <w:sz w:val="22"/>
          <w:szCs w:val="22"/>
        </w:rPr>
        <w:t xml:space="preserve">, i da je </w:t>
      </w:r>
      <w:proofErr w:type="spellStart"/>
      <w:r w:rsidRPr="00626388">
        <w:rPr>
          <w:rFonts w:asciiTheme="minorHAnsi" w:hAnsiTheme="minorHAnsi" w:cstheme="minorHAnsi"/>
          <w:b w:val="0"/>
          <w:bCs w:val="0"/>
          <w:sz w:val="22"/>
          <w:szCs w:val="22"/>
        </w:rPr>
        <w:t>Hrist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takođe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saopštio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onima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kome</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predstavljao</w:t>
      </w:r>
      <w:proofErr w:type="spellEnd"/>
      <w:r w:rsidRPr="00626388">
        <w:rPr>
          <w:rFonts w:asciiTheme="minorHAnsi" w:hAnsiTheme="minorHAnsi" w:cstheme="minorHAnsi"/>
          <w:b w:val="0"/>
          <w:bCs w:val="0"/>
          <w:sz w:val="22"/>
          <w:szCs w:val="22"/>
        </w:rPr>
        <w:t xml:space="preserve"> ono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mu je </w:t>
      </w:r>
      <w:proofErr w:type="spellStart"/>
      <w:r w:rsidRPr="00626388">
        <w:rPr>
          <w:rFonts w:asciiTheme="minorHAnsi" w:hAnsiTheme="minorHAnsi" w:cstheme="minorHAnsi"/>
          <w:b w:val="0"/>
          <w:bCs w:val="0"/>
          <w:sz w:val="22"/>
          <w:szCs w:val="22"/>
        </w:rPr>
        <w:t>pripadalo</w:t>
      </w:r>
      <w:proofErr w:type="spellEnd"/>
      <w:r w:rsidRPr="00626388">
        <w:rPr>
          <w:rFonts w:asciiTheme="minorHAnsi" w:hAnsiTheme="minorHAnsi" w:cstheme="minorHAnsi"/>
          <w:b w:val="0"/>
          <w:bCs w:val="0"/>
          <w:sz w:val="22"/>
          <w:szCs w:val="22"/>
        </w:rPr>
        <w:t>.“—</w:t>
      </w:r>
    </w:p>
    <w:p w14:paraId="31419EB4" w14:textId="77777777" w:rsidR="0043401F" w:rsidRPr="00626388" w:rsidRDefault="0043401F" w:rsidP="0043401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26388">
        <w:rPr>
          <w:rFonts w:asciiTheme="minorHAnsi" w:hAnsiTheme="minorHAnsi" w:cstheme="minorHAnsi"/>
          <w:b w:val="0"/>
          <w:bCs w:val="0"/>
          <w:sz w:val="22"/>
          <w:szCs w:val="22"/>
        </w:rPr>
        <w:t>Pavle</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svom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pismu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Rimljanima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proširuje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ovaj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odnos</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pokazujući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kako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uvedena</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svet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Adamov</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greh</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pobeđena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Hristovim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životom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smrću</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vaskrsenjem</w:t>
      </w:r>
      <w:proofErr w:type="spellEnd"/>
      <w:r w:rsidRPr="00626388">
        <w:rPr>
          <w:rFonts w:asciiTheme="minorHAnsi" w:hAnsiTheme="minorHAnsi" w:cstheme="minorHAnsi"/>
          <w:b w:val="0"/>
          <w:bCs w:val="0"/>
          <w:sz w:val="22"/>
          <w:szCs w:val="22"/>
        </w:rPr>
        <w:t>: „</w:t>
      </w:r>
      <w:proofErr w:type="spellStart"/>
      <w:r w:rsidRPr="00626388">
        <w:rPr>
          <w:rFonts w:asciiTheme="minorHAnsi" w:hAnsiTheme="minorHAnsi" w:cstheme="minorHAnsi"/>
          <w:b w:val="0"/>
          <w:bCs w:val="0"/>
          <w:sz w:val="22"/>
          <w:szCs w:val="22"/>
        </w:rPr>
        <w:t>Dakle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greh</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došao</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svet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a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greh</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tako</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proširila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ljude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jer</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svi</w:t>
      </w:r>
      <w:proofErr w:type="spellEnd"/>
      <w:r w:rsidRPr="00626388">
        <w:rPr>
          <w:rFonts w:asciiTheme="minorHAnsi" w:hAnsiTheme="minorHAnsi" w:cstheme="minorHAnsi"/>
          <w:b w:val="0"/>
          <w:bCs w:val="0"/>
          <w:sz w:val="22"/>
          <w:szCs w:val="22"/>
        </w:rPr>
        <w:t xml:space="preserve"> </w:t>
      </w:r>
      <w:proofErr w:type="spellStart"/>
      <w:proofErr w:type="gramStart"/>
      <w:r w:rsidRPr="00626388">
        <w:rPr>
          <w:rFonts w:asciiTheme="minorHAnsi" w:hAnsiTheme="minorHAnsi" w:cstheme="minorHAnsi"/>
          <w:b w:val="0"/>
          <w:bCs w:val="0"/>
          <w:sz w:val="22"/>
          <w:szCs w:val="22"/>
        </w:rPr>
        <w:t>sagrešili</w:t>
      </w:r>
      <w:proofErr w:type="spellEnd"/>
      <w:r w:rsidRPr="00626388">
        <w:rPr>
          <w:rFonts w:asciiTheme="minorHAnsi" w:hAnsiTheme="minorHAnsi" w:cstheme="minorHAnsi"/>
          <w:b w:val="0"/>
          <w:bCs w:val="0"/>
          <w:sz w:val="22"/>
          <w:szCs w:val="22"/>
        </w:rPr>
        <w:t>,...</w:t>
      </w:r>
      <w:proofErr w:type="gramEnd"/>
      <w:r w:rsidRPr="00626388">
        <w:rPr>
          <w:rFonts w:asciiTheme="minorHAnsi" w:hAnsiTheme="minorHAnsi" w:cstheme="minorHAnsi"/>
          <w:b w:val="0"/>
          <w:bCs w:val="0"/>
          <w:sz w:val="22"/>
          <w:szCs w:val="22"/>
        </w:rPr>
        <w:t xml:space="preserve"> Pa </w:t>
      </w:r>
      <w:proofErr w:type="spellStart"/>
      <w:r w:rsidRPr="00626388">
        <w:rPr>
          <w:rFonts w:asciiTheme="minorHAnsi" w:hAnsiTheme="minorHAnsi" w:cstheme="minorHAnsi"/>
          <w:b w:val="0"/>
          <w:bCs w:val="0"/>
          <w:sz w:val="22"/>
          <w:szCs w:val="22"/>
        </w:rPr>
        <w:t>ipak</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vladala</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Adama</w:t>
      </w:r>
      <w:proofErr w:type="spellEnd"/>
      <w:r w:rsidRPr="00626388">
        <w:rPr>
          <w:rFonts w:asciiTheme="minorHAnsi" w:hAnsiTheme="minorHAnsi" w:cstheme="minorHAnsi"/>
          <w:b w:val="0"/>
          <w:bCs w:val="0"/>
          <w:sz w:val="22"/>
          <w:szCs w:val="22"/>
        </w:rPr>
        <w:t xml:space="preserve"> do </w:t>
      </w:r>
      <w:proofErr w:type="spellStart"/>
      <w:r w:rsidRPr="00626388">
        <w:rPr>
          <w:rFonts w:asciiTheme="minorHAnsi" w:hAnsiTheme="minorHAnsi" w:cstheme="minorHAnsi"/>
          <w:b w:val="0"/>
          <w:bCs w:val="0"/>
          <w:sz w:val="22"/>
          <w:szCs w:val="22"/>
        </w:rPr>
        <w:t>Mojsija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čak</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nad</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onima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čiji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greh</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nije</w:t>
      </w:r>
      <w:proofErr w:type="spellEnd"/>
      <w:r w:rsidRPr="00626388">
        <w:rPr>
          <w:rFonts w:asciiTheme="minorHAnsi" w:hAnsiTheme="minorHAnsi" w:cstheme="minorHAnsi"/>
          <w:b w:val="0"/>
          <w:bCs w:val="0"/>
          <w:sz w:val="22"/>
          <w:szCs w:val="22"/>
        </w:rPr>
        <w:t xml:space="preserve"> bio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Adam</w:t>
      </w:r>
      <w:r>
        <w:rPr>
          <w:rFonts w:asciiTheme="minorHAnsi" w:hAnsiTheme="minorHAnsi" w:cstheme="minorHAnsi"/>
          <w:b w:val="0"/>
          <w:bCs w:val="0"/>
          <w:sz w:val="22"/>
          <w:szCs w:val="22"/>
        </w:rPr>
        <w:t>ov</w:t>
      </w:r>
      <w:proofErr w:type="spellEnd"/>
      <w:r>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prestup</w:t>
      </w:r>
      <w:proofErr w:type="spellEnd"/>
      <w:r w:rsidRPr="00626388">
        <w:rPr>
          <w:rFonts w:asciiTheme="minorHAnsi" w:hAnsiTheme="minorHAnsi" w:cstheme="minorHAnsi"/>
          <w:b w:val="0"/>
          <w:bCs w:val="0"/>
          <w:sz w:val="22"/>
          <w:szCs w:val="22"/>
        </w:rPr>
        <w:t xml:space="preserve">, koji je bio </w:t>
      </w:r>
      <w:proofErr w:type="spellStart"/>
      <w:r w:rsidRPr="00626388">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onoga</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će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doći</w:t>
      </w:r>
      <w:proofErr w:type="spellEnd"/>
      <w:r w:rsidRPr="00626388">
        <w:rPr>
          <w:rFonts w:asciiTheme="minorHAnsi" w:hAnsiTheme="minorHAnsi" w:cstheme="minorHAnsi"/>
          <w:b w:val="0"/>
          <w:bCs w:val="0"/>
          <w:sz w:val="22"/>
          <w:szCs w:val="22"/>
        </w:rPr>
        <w:t xml:space="preserve">“ (5:12-14). </w:t>
      </w:r>
      <w:proofErr w:type="spellStart"/>
      <w:r w:rsidRPr="00626388">
        <w:rPr>
          <w:rFonts w:asciiTheme="minorHAnsi" w:hAnsiTheme="minorHAnsi" w:cstheme="minorHAnsi"/>
          <w:b w:val="0"/>
          <w:bCs w:val="0"/>
          <w:sz w:val="22"/>
          <w:szCs w:val="22"/>
        </w:rPr>
        <w:t>Pavle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dalje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ističe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koliko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Božija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milost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veća</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Adamovog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prestupa</w:t>
      </w:r>
      <w:proofErr w:type="spellEnd"/>
      <w:r w:rsidRPr="00626388">
        <w:rPr>
          <w:rFonts w:asciiTheme="minorHAnsi" w:hAnsiTheme="minorHAnsi" w:cstheme="minorHAnsi"/>
          <w:b w:val="0"/>
          <w:bCs w:val="0"/>
          <w:sz w:val="22"/>
          <w:szCs w:val="22"/>
        </w:rPr>
        <w:t>: „</w:t>
      </w:r>
      <w:proofErr w:type="spellStart"/>
      <w:r w:rsidRPr="00626388">
        <w:rPr>
          <w:rFonts w:asciiTheme="minorHAnsi" w:hAnsiTheme="minorHAnsi" w:cstheme="minorHAnsi"/>
          <w:b w:val="0"/>
          <w:bCs w:val="0"/>
          <w:sz w:val="22"/>
          <w:szCs w:val="22"/>
        </w:rPr>
        <w:t>Jer</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ako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zbog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prestupa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zavladala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mnogo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će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više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oni</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primaju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obilje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blagodati</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besplatni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dar</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pravednosti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zavlada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životom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Isusa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Dakle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jedan</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prestup</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doveo</w:t>
      </w:r>
      <w:proofErr w:type="spellEnd"/>
      <w:r w:rsidRPr="00626388">
        <w:rPr>
          <w:rFonts w:asciiTheme="minorHAnsi" w:hAnsiTheme="minorHAnsi" w:cstheme="minorHAnsi"/>
          <w:b w:val="0"/>
          <w:bCs w:val="0"/>
          <w:sz w:val="22"/>
          <w:szCs w:val="22"/>
        </w:rPr>
        <w:t xml:space="preserve"> do </w:t>
      </w:r>
      <w:proofErr w:type="spellStart"/>
      <w:r w:rsidRPr="00626388">
        <w:rPr>
          <w:rFonts w:asciiTheme="minorHAnsi" w:hAnsiTheme="minorHAnsi" w:cstheme="minorHAnsi"/>
          <w:b w:val="0"/>
          <w:bCs w:val="0"/>
          <w:sz w:val="22"/>
          <w:szCs w:val="22"/>
        </w:rPr>
        <w:t>osude</w:t>
      </w:r>
      <w:proofErr w:type="spellEnd"/>
      <w:r w:rsidRPr="00626388">
        <w:rPr>
          <w:rFonts w:asciiTheme="minorHAnsi" w:hAnsiTheme="minorHAnsi" w:cstheme="minorHAnsi"/>
          <w:b w:val="0"/>
          <w:bCs w:val="0"/>
          <w:sz w:val="22"/>
          <w:szCs w:val="22"/>
        </w:rPr>
        <w:t xml:space="preserve"> za </w:t>
      </w:r>
      <w:proofErr w:type="spellStart"/>
      <w:r w:rsidRPr="00626388">
        <w:rPr>
          <w:rFonts w:asciiTheme="minorHAnsi" w:hAnsiTheme="minorHAnsi" w:cstheme="minorHAnsi"/>
          <w:b w:val="0"/>
          <w:bCs w:val="0"/>
          <w:sz w:val="22"/>
          <w:szCs w:val="22"/>
        </w:rPr>
        <w:t>sve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ljude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tako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jedno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delo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pravednosti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vodi</w:t>
      </w:r>
      <w:proofErr w:type="spellEnd"/>
      <w:r w:rsidRPr="00626388">
        <w:rPr>
          <w:rFonts w:asciiTheme="minorHAnsi" w:hAnsiTheme="minorHAnsi" w:cstheme="minorHAnsi"/>
          <w:b w:val="0"/>
          <w:bCs w:val="0"/>
          <w:sz w:val="22"/>
          <w:szCs w:val="22"/>
        </w:rPr>
        <w:t xml:space="preserve"> ka </w:t>
      </w:r>
      <w:proofErr w:type="spellStart"/>
      <w:r w:rsidRPr="00626388">
        <w:rPr>
          <w:rFonts w:asciiTheme="minorHAnsi" w:hAnsiTheme="minorHAnsi" w:cstheme="minorHAnsi"/>
          <w:b w:val="0"/>
          <w:bCs w:val="0"/>
          <w:sz w:val="22"/>
          <w:szCs w:val="22"/>
        </w:rPr>
        <w:t>opravdanju</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životu</w:t>
      </w:r>
      <w:proofErr w:type="spellEnd"/>
      <w:r w:rsidRPr="00626388">
        <w:rPr>
          <w:rFonts w:asciiTheme="minorHAnsi" w:hAnsiTheme="minorHAnsi" w:cstheme="minorHAnsi"/>
          <w:b w:val="0"/>
          <w:bCs w:val="0"/>
          <w:sz w:val="22"/>
          <w:szCs w:val="22"/>
        </w:rPr>
        <w:t xml:space="preserve"> za </w:t>
      </w:r>
      <w:proofErr w:type="spellStart"/>
      <w:r w:rsidRPr="00626388">
        <w:rPr>
          <w:rFonts w:asciiTheme="minorHAnsi" w:hAnsiTheme="minorHAnsi" w:cstheme="minorHAnsi"/>
          <w:b w:val="0"/>
          <w:bCs w:val="0"/>
          <w:sz w:val="22"/>
          <w:szCs w:val="22"/>
        </w:rPr>
        <w:t>sve</w:t>
      </w:r>
      <w:proofErr w:type="spellEnd"/>
      <w:r w:rsidRPr="00626388">
        <w:rPr>
          <w:rFonts w:asciiTheme="minorHAnsi" w:hAnsiTheme="minorHAnsi" w:cstheme="minorHAnsi"/>
          <w:b w:val="0"/>
          <w:bCs w:val="0"/>
          <w:sz w:val="22"/>
          <w:szCs w:val="22"/>
        </w:rPr>
        <w:t xml:space="preserve"> </w:t>
      </w:r>
      <w:proofErr w:type="spellStart"/>
      <w:proofErr w:type="gramStart"/>
      <w:r w:rsidRPr="00626388">
        <w:rPr>
          <w:rFonts w:asciiTheme="minorHAnsi" w:hAnsiTheme="minorHAnsi" w:cstheme="minorHAnsi"/>
          <w:b w:val="0"/>
          <w:bCs w:val="0"/>
          <w:sz w:val="22"/>
          <w:szCs w:val="22"/>
        </w:rPr>
        <w:t>ljude</w:t>
      </w:r>
      <w:proofErr w:type="spellEnd"/>
      <w:r w:rsidRPr="00626388">
        <w:rPr>
          <w:rFonts w:asciiTheme="minorHAnsi" w:hAnsiTheme="minorHAnsi" w:cstheme="minorHAnsi"/>
          <w:b w:val="0"/>
          <w:bCs w:val="0"/>
          <w:sz w:val="22"/>
          <w:szCs w:val="22"/>
        </w:rPr>
        <w:t>“ (</w:t>
      </w:r>
      <w:proofErr w:type="gramEnd"/>
      <w:r w:rsidRPr="00626388">
        <w:rPr>
          <w:rFonts w:asciiTheme="minorHAnsi" w:hAnsiTheme="minorHAnsi" w:cstheme="minorHAnsi"/>
          <w:b w:val="0"/>
          <w:bCs w:val="0"/>
          <w:sz w:val="22"/>
          <w:szCs w:val="22"/>
        </w:rPr>
        <w:t xml:space="preserve">5:17-18). Na </w:t>
      </w:r>
      <w:proofErr w:type="spellStart"/>
      <w:r w:rsidRPr="00626388">
        <w:rPr>
          <w:rFonts w:asciiTheme="minorHAnsi" w:hAnsiTheme="minorHAnsi" w:cstheme="minorHAnsi"/>
          <w:b w:val="0"/>
          <w:bCs w:val="0"/>
          <w:sz w:val="22"/>
          <w:szCs w:val="22"/>
        </w:rPr>
        <w:t>isti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način</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Pavle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poučava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Korinćane</w:t>
      </w:r>
      <w:proofErr w:type="spellEnd"/>
      <w:r w:rsidRPr="00626388">
        <w:rPr>
          <w:rFonts w:asciiTheme="minorHAnsi" w:hAnsiTheme="minorHAnsi" w:cstheme="minorHAnsi"/>
          <w:b w:val="0"/>
          <w:bCs w:val="0"/>
          <w:sz w:val="22"/>
          <w:szCs w:val="22"/>
        </w:rPr>
        <w:t>: „</w:t>
      </w:r>
      <w:proofErr w:type="spellStart"/>
      <w:r w:rsidRPr="00626388">
        <w:rPr>
          <w:rFonts w:asciiTheme="minorHAnsi" w:hAnsiTheme="minorHAnsi" w:cstheme="minorHAnsi"/>
          <w:b w:val="0"/>
          <w:bCs w:val="0"/>
          <w:sz w:val="22"/>
          <w:szCs w:val="22"/>
        </w:rPr>
        <w:t>Prvi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w:t>
      </w:r>
      <w:proofErr w:type="spellEnd"/>
      <w:r w:rsidRPr="00626388">
        <w:rPr>
          <w:rFonts w:asciiTheme="minorHAnsi" w:hAnsiTheme="minorHAnsi" w:cstheme="minorHAnsi"/>
          <w:b w:val="0"/>
          <w:bCs w:val="0"/>
          <w:sz w:val="22"/>
          <w:szCs w:val="22"/>
        </w:rPr>
        <w:t xml:space="preserve"> Adam </w:t>
      </w:r>
      <w:proofErr w:type="spellStart"/>
      <w:r w:rsidRPr="00626388">
        <w:rPr>
          <w:rFonts w:asciiTheme="minorHAnsi" w:hAnsiTheme="minorHAnsi" w:cstheme="minorHAnsi"/>
          <w:b w:val="0"/>
          <w:bCs w:val="0"/>
          <w:sz w:val="22"/>
          <w:szCs w:val="22"/>
        </w:rPr>
        <w:t>postade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biće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poslednji</w:t>
      </w:r>
      <w:proofErr w:type="spellEnd"/>
      <w:r w:rsidRPr="00626388">
        <w:rPr>
          <w:rFonts w:asciiTheme="minorHAnsi" w:hAnsiTheme="minorHAnsi" w:cstheme="minorHAnsi"/>
          <w:b w:val="0"/>
          <w:bCs w:val="0"/>
          <w:sz w:val="22"/>
          <w:szCs w:val="22"/>
        </w:rPr>
        <w:t xml:space="preserve"> Adam </w:t>
      </w:r>
      <w:proofErr w:type="spellStart"/>
      <w:r w:rsidRPr="00626388">
        <w:rPr>
          <w:rFonts w:asciiTheme="minorHAnsi" w:hAnsiTheme="minorHAnsi" w:cstheme="minorHAnsi"/>
          <w:b w:val="0"/>
          <w:bCs w:val="0"/>
          <w:sz w:val="22"/>
          <w:szCs w:val="22"/>
        </w:rPr>
        <w:t>postao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životvorni</w:t>
      </w:r>
      <w:proofErr w:type="spellEnd"/>
      <w:r w:rsidRPr="00626388">
        <w:rPr>
          <w:rFonts w:asciiTheme="minorHAnsi" w:hAnsiTheme="minorHAnsi" w:cstheme="minorHAnsi"/>
          <w:b w:val="0"/>
          <w:bCs w:val="0"/>
          <w:sz w:val="22"/>
          <w:szCs w:val="22"/>
        </w:rPr>
        <w:t xml:space="preserve"> duh. </w:t>
      </w:r>
      <w:proofErr w:type="spellStart"/>
      <w:r w:rsidRPr="00626388">
        <w:rPr>
          <w:rFonts w:asciiTheme="minorHAnsi" w:hAnsiTheme="minorHAnsi" w:cstheme="minorHAnsi"/>
          <w:b w:val="0"/>
          <w:bCs w:val="0"/>
          <w:sz w:val="22"/>
          <w:szCs w:val="22"/>
        </w:rPr>
        <w:t>Prvi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w:t>
      </w:r>
      <w:proofErr w:type="spellEnd"/>
      <w:r w:rsidRPr="00626388">
        <w:rPr>
          <w:rFonts w:asciiTheme="minorHAnsi" w:hAnsiTheme="minorHAnsi" w:cstheme="minorHAnsi"/>
          <w:b w:val="0"/>
          <w:bCs w:val="0"/>
          <w:sz w:val="22"/>
          <w:szCs w:val="22"/>
        </w:rPr>
        <w:t xml:space="preserve"> je bio od </w:t>
      </w:r>
      <w:proofErr w:type="spellStart"/>
      <w:r w:rsidRPr="00626388">
        <w:rPr>
          <w:rFonts w:asciiTheme="minorHAnsi" w:hAnsiTheme="minorHAnsi" w:cstheme="minorHAnsi"/>
          <w:b w:val="0"/>
          <w:bCs w:val="0"/>
          <w:sz w:val="22"/>
          <w:szCs w:val="22"/>
        </w:rPr>
        <w:t>zemlje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praha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drugi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w:t>
      </w:r>
      <w:proofErr w:type="spellEnd"/>
      <w:r w:rsidRPr="00626388">
        <w:rPr>
          <w:rFonts w:asciiTheme="minorHAnsi" w:hAnsiTheme="minorHAnsi" w:cstheme="minorHAnsi"/>
          <w:b w:val="0"/>
          <w:bCs w:val="0"/>
          <w:sz w:val="22"/>
          <w:szCs w:val="22"/>
        </w:rPr>
        <w:t xml:space="preserve"> je s </w:t>
      </w:r>
      <w:proofErr w:type="spellStart"/>
      <w:proofErr w:type="gramStart"/>
      <w:r w:rsidRPr="00626388">
        <w:rPr>
          <w:rFonts w:asciiTheme="minorHAnsi" w:hAnsiTheme="minorHAnsi" w:cstheme="minorHAnsi"/>
          <w:b w:val="0"/>
          <w:bCs w:val="0"/>
          <w:sz w:val="22"/>
          <w:szCs w:val="22"/>
        </w:rPr>
        <w:t>neba</w:t>
      </w:r>
      <w:proofErr w:type="spellEnd"/>
      <w:r w:rsidRPr="00626388">
        <w:rPr>
          <w:rFonts w:asciiTheme="minorHAnsi" w:hAnsiTheme="minorHAnsi" w:cstheme="minorHAnsi"/>
          <w:b w:val="0"/>
          <w:bCs w:val="0"/>
          <w:sz w:val="22"/>
          <w:szCs w:val="22"/>
        </w:rPr>
        <w:t>“ (</w:t>
      </w:r>
      <w:proofErr w:type="gramEnd"/>
      <w:r w:rsidRPr="00626388">
        <w:rPr>
          <w:rFonts w:asciiTheme="minorHAnsi" w:hAnsiTheme="minorHAnsi" w:cstheme="minorHAnsi"/>
          <w:b w:val="0"/>
          <w:bCs w:val="0"/>
          <w:sz w:val="22"/>
          <w:szCs w:val="22"/>
        </w:rPr>
        <w:t>1. Kor. 15:45,47).</w:t>
      </w:r>
    </w:p>
    <w:p w14:paraId="23F38784" w14:textId="77777777" w:rsidR="0043401F" w:rsidRPr="00626388" w:rsidRDefault="0043401F" w:rsidP="0043401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26388">
        <w:rPr>
          <w:rFonts w:asciiTheme="minorHAnsi" w:hAnsiTheme="minorHAnsi" w:cstheme="minorHAnsi"/>
          <w:b w:val="0"/>
          <w:bCs w:val="0"/>
          <w:sz w:val="22"/>
          <w:szCs w:val="22"/>
        </w:rPr>
        <w:t>Pavle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završava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ovaj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odeljak</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dubokom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izjavom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koja</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ilustrovana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suprotstavljenom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tipologijom</w:t>
      </w:r>
      <w:proofErr w:type="spellEnd"/>
      <w:r w:rsidRPr="00626388">
        <w:rPr>
          <w:rFonts w:asciiTheme="minorHAnsi" w:hAnsiTheme="minorHAnsi" w:cstheme="minorHAnsi"/>
          <w:b w:val="0"/>
          <w:bCs w:val="0"/>
          <w:sz w:val="22"/>
          <w:szCs w:val="22"/>
        </w:rPr>
        <w:t xml:space="preserve">: „Kao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čovek</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praha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tako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oni</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su</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praha</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kakav</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čovek</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nebeski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tako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oni</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su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proofErr w:type="gramStart"/>
      <w:r w:rsidRPr="00626388">
        <w:rPr>
          <w:rFonts w:asciiTheme="minorHAnsi" w:hAnsiTheme="minorHAnsi" w:cstheme="minorHAnsi"/>
          <w:b w:val="0"/>
          <w:bCs w:val="0"/>
          <w:sz w:val="22"/>
          <w:szCs w:val="22"/>
        </w:rPr>
        <w:t>neba</w:t>
      </w:r>
      <w:proofErr w:type="spellEnd"/>
      <w:r w:rsidRPr="00626388">
        <w:rPr>
          <w:rFonts w:asciiTheme="minorHAnsi" w:hAnsiTheme="minorHAnsi" w:cstheme="minorHAnsi"/>
          <w:b w:val="0"/>
          <w:bCs w:val="0"/>
          <w:sz w:val="22"/>
          <w:szCs w:val="22"/>
        </w:rPr>
        <w:t>“ (</w:t>
      </w:r>
      <w:proofErr w:type="gramEnd"/>
      <w:r w:rsidRPr="00626388">
        <w:rPr>
          <w:rFonts w:asciiTheme="minorHAnsi" w:hAnsiTheme="minorHAnsi" w:cstheme="minorHAnsi"/>
          <w:b w:val="0"/>
          <w:bCs w:val="0"/>
          <w:sz w:val="22"/>
          <w:szCs w:val="22"/>
        </w:rPr>
        <w:t xml:space="preserve">1. Kor. 15:48). Ovo je, za </w:t>
      </w:r>
      <w:proofErr w:type="spellStart"/>
      <w:r w:rsidRPr="00626388">
        <w:rPr>
          <w:rFonts w:asciiTheme="minorHAnsi" w:hAnsiTheme="minorHAnsi" w:cstheme="minorHAnsi"/>
          <w:b w:val="0"/>
          <w:bCs w:val="0"/>
          <w:sz w:val="22"/>
          <w:szCs w:val="22"/>
        </w:rPr>
        <w:t>mene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jasna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izjava</w:t>
      </w:r>
      <w:proofErr w:type="spellEnd"/>
      <w:r w:rsidRPr="00626388">
        <w:rPr>
          <w:rFonts w:asciiTheme="minorHAnsi" w:hAnsiTheme="minorHAnsi" w:cstheme="minorHAnsi"/>
          <w:b w:val="0"/>
          <w:bCs w:val="0"/>
          <w:sz w:val="22"/>
          <w:szCs w:val="22"/>
        </w:rPr>
        <w:t xml:space="preserve"> o </w:t>
      </w:r>
      <w:proofErr w:type="spellStart"/>
      <w:r w:rsidRPr="00626388">
        <w:rPr>
          <w:rFonts w:asciiTheme="minorHAnsi" w:hAnsiTheme="minorHAnsi" w:cstheme="minorHAnsi"/>
          <w:b w:val="0"/>
          <w:bCs w:val="0"/>
          <w:sz w:val="22"/>
          <w:szCs w:val="22"/>
        </w:rPr>
        <w:t>posledicama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život</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ver</w:t>
      </w:r>
      <w:r>
        <w:rPr>
          <w:rFonts w:asciiTheme="minorHAnsi" w:hAnsiTheme="minorHAnsi" w:cstheme="minorHAnsi"/>
          <w:b w:val="0"/>
          <w:bCs w:val="0"/>
          <w:sz w:val="22"/>
          <w:szCs w:val="22"/>
        </w:rPr>
        <w:t>m</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Terajući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nas</w:t>
      </w:r>
      <w:proofErr w:type="spellEnd"/>
      <w:r w:rsidRPr="00626388">
        <w:rPr>
          <w:rFonts w:asciiTheme="minorHAnsi" w:hAnsiTheme="minorHAnsi" w:cstheme="minorHAnsi"/>
          <w:b w:val="0"/>
          <w:bCs w:val="0"/>
          <w:sz w:val="22"/>
          <w:szCs w:val="22"/>
        </w:rPr>
        <w:t xml:space="preserve"> da se </w:t>
      </w:r>
      <w:proofErr w:type="spellStart"/>
      <w:r w:rsidRPr="00626388">
        <w:rPr>
          <w:rFonts w:asciiTheme="minorHAnsi" w:hAnsiTheme="minorHAnsi" w:cstheme="minorHAnsi"/>
          <w:b w:val="0"/>
          <w:bCs w:val="0"/>
          <w:sz w:val="22"/>
          <w:szCs w:val="22"/>
        </w:rPr>
        <w:t>obračunamo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sobom</w:t>
      </w:r>
      <w:proofErr w:type="spellEnd"/>
      <w:r w:rsidRPr="00626388">
        <w:rPr>
          <w:rFonts w:asciiTheme="minorHAnsi" w:hAnsiTheme="minorHAnsi" w:cstheme="minorHAnsi"/>
          <w:b w:val="0"/>
          <w:bCs w:val="0"/>
          <w:sz w:val="22"/>
          <w:szCs w:val="22"/>
        </w:rPr>
        <w:t xml:space="preserve"> i da </w:t>
      </w:r>
      <w:proofErr w:type="spellStart"/>
      <w:r w:rsidRPr="00626388">
        <w:rPr>
          <w:rFonts w:asciiTheme="minorHAnsi" w:hAnsiTheme="minorHAnsi" w:cstheme="minorHAnsi"/>
          <w:b w:val="0"/>
          <w:bCs w:val="0"/>
          <w:sz w:val="22"/>
          <w:szCs w:val="22"/>
        </w:rPr>
        <w:t>izvršimo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lični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inventar</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Pavle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nas</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podseća</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moramo</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napravimo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izbor</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će</w:t>
      </w:r>
      <w:proofErr w:type="spellEnd"/>
      <w:r w:rsidRPr="00626388">
        <w:rPr>
          <w:rFonts w:asciiTheme="minorHAnsi" w:hAnsiTheme="minorHAnsi" w:cstheme="minorHAnsi"/>
          <w:b w:val="0"/>
          <w:bCs w:val="0"/>
          <w:sz w:val="22"/>
          <w:szCs w:val="22"/>
        </w:rPr>
        <w:t xml:space="preserve"> on </w:t>
      </w:r>
      <w:proofErr w:type="spellStart"/>
      <w:r w:rsidRPr="00626388">
        <w:rPr>
          <w:rFonts w:asciiTheme="minorHAnsi" w:hAnsiTheme="minorHAnsi" w:cstheme="minorHAnsi"/>
          <w:b w:val="0"/>
          <w:bCs w:val="0"/>
          <w:sz w:val="22"/>
          <w:szCs w:val="22"/>
        </w:rPr>
        <w:t>biti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napravljen</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umesto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nas</w:t>
      </w:r>
      <w:proofErr w:type="spellEnd"/>
      <w:r w:rsidRPr="00626388">
        <w:rPr>
          <w:rFonts w:asciiTheme="minorHAnsi" w:hAnsiTheme="minorHAnsi" w:cstheme="minorHAnsi"/>
          <w:b w:val="0"/>
          <w:bCs w:val="0"/>
          <w:sz w:val="22"/>
          <w:szCs w:val="22"/>
        </w:rPr>
        <w:t xml:space="preserve">. Mi </w:t>
      </w:r>
      <w:proofErr w:type="spellStart"/>
      <w:r w:rsidRPr="00626388">
        <w:rPr>
          <w:rFonts w:asciiTheme="minorHAnsi" w:hAnsiTheme="minorHAnsi" w:cstheme="minorHAnsi"/>
          <w:b w:val="0"/>
          <w:bCs w:val="0"/>
          <w:sz w:val="22"/>
          <w:szCs w:val="22"/>
        </w:rPr>
        <w:t>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prihvatamo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veru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završeno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delo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Isusa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krstu</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imamo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život</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Njemu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biramo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Adamov</w:t>
      </w:r>
      <w:proofErr w:type="spellEnd"/>
      <w:r w:rsidRPr="00626388">
        <w:rPr>
          <w:rFonts w:asciiTheme="minorHAnsi" w:hAnsiTheme="minorHAnsi" w:cstheme="minorHAnsi"/>
          <w:b w:val="0"/>
          <w:bCs w:val="0"/>
          <w:sz w:val="22"/>
          <w:szCs w:val="22"/>
        </w:rPr>
        <w:t xml:space="preserve"> put i </w:t>
      </w:r>
      <w:proofErr w:type="spellStart"/>
      <w:r w:rsidRPr="00626388">
        <w:rPr>
          <w:rFonts w:asciiTheme="minorHAnsi" w:hAnsiTheme="minorHAnsi" w:cstheme="minorHAnsi"/>
          <w:b w:val="0"/>
          <w:bCs w:val="0"/>
          <w:sz w:val="22"/>
          <w:szCs w:val="22"/>
        </w:rPr>
        <w:t>vraćamo</w:t>
      </w:r>
      <w:proofErr w:type="spellEnd"/>
      <w:r w:rsidRPr="00626388">
        <w:rPr>
          <w:rFonts w:asciiTheme="minorHAnsi" w:hAnsiTheme="minorHAnsi" w:cstheme="minorHAnsi"/>
          <w:b w:val="0"/>
          <w:bCs w:val="0"/>
          <w:sz w:val="22"/>
          <w:szCs w:val="22"/>
        </w:rPr>
        <w:t xml:space="preserve"> se u </w:t>
      </w:r>
      <w:proofErr w:type="spellStart"/>
      <w:r w:rsidRPr="00626388">
        <w:rPr>
          <w:rFonts w:asciiTheme="minorHAnsi" w:hAnsiTheme="minorHAnsi" w:cstheme="minorHAnsi"/>
          <w:b w:val="0"/>
          <w:bCs w:val="0"/>
          <w:sz w:val="22"/>
          <w:szCs w:val="22"/>
        </w:rPr>
        <w:t>prah</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svojim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gresima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Sledeći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stih</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dalje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proširuje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ideju</w:t>
      </w:r>
      <w:proofErr w:type="spellEnd"/>
      <w:r w:rsidRPr="00626388">
        <w:rPr>
          <w:rFonts w:asciiTheme="minorHAnsi" w:hAnsiTheme="minorHAnsi" w:cstheme="minorHAnsi"/>
          <w:b w:val="0"/>
          <w:bCs w:val="0"/>
          <w:sz w:val="22"/>
          <w:szCs w:val="22"/>
        </w:rPr>
        <w:t xml:space="preserve">: „Kao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nosismo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lik</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praha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nosićemo</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lik</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w:t>
      </w:r>
      <w:proofErr w:type="spellStart"/>
      <w:proofErr w:type="gramStart"/>
      <w:r w:rsidRPr="00626388">
        <w:rPr>
          <w:rFonts w:asciiTheme="minorHAnsi" w:hAnsiTheme="minorHAnsi" w:cstheme="minorHAnsi"/>
          <w:b w:val="0"/>
          <w:bCs w:val="0"/>
          <w:sz w:val="22"/>
          <w:szCs w:val="22"/>
        </w:rPr>
        <w:t>nebeskog</w:t>
      </w:r>
      <w:proofErr w:type="spellEnd"/>
      <w:r w:rsidRPr="00626388">
        <w:rPr>
          <w:rFonts w:asciiTheme="minorHAnsi" w:hAnsiTheme="minorHAnsi" w:cstheme="minorHAnsi"/>
          <w:b w:val="0"/>
          <w:bCs w:val="0"/>
          <w:sz w:val="22"/>
          <w:szCs w:val="22"/>
        </w:rPr>
        <w:t>“ (</w:t>
      </w:r>
      <w:proofErr w:type="gramEnd"/>
      <w:r w:rsidRPr="00626388">
        <w:rPr>
          <w:rFonts w:asciiTheme="minorHAnsi" w:hAnsiTheme="minorHAnsi" w:cstheme="minorHAnsi"/>
          <w:b w:val="0"/>
          <w:bCs w:val="0"/>
          <w:sz w:val="22"/>
          <w:szCs w:val="22"/>
        </w:rPr>
        <w:t xml:space="preserve">1. Kor. 15:49). </w:t>
      </w:r>
      <w:proofErr w:type="spellStart"/>
      <w:r w:rsidRPr="00626388">
        <w:rPr>
          <w:rFonts w:asciiTheme="minorHAnsi" w:hAnsiTheme="minorHAnsi" w:cstheme="minorHAnsi"/>
          <w:b w:val="0"/>
          <w:bCs w:val="0"/>
          <w:sz w:val="22"/>
          <w:szCs w:val="22"/>
        </w:rPr>
        <w:t>Pavle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potvrđuje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teologiju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koju</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učio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drugim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mestima</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svojim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poslanicama</w:t>
      </w:r>
      <w:proofErr w:type="spellEnd"/>
      <w:r w:rsidRPr="00626388">
        <w:rPr>
          <w:rFonts w:asciiTheme="minorHAnsi" w:hAnsiTheme="minorHAnsi" w:cstheme="minorHAnsi"/>
          <w:b w:val="0"/>
          <w:bCs w:val="0"/>
          <w:sz w:val="22"/>
          <w:szCs w:val="22"/>
        </w:rPr>
        <w:t xml:space="preserve"> – da </w:t>
      </w:r>
      <w:proofErr w:type="spellStart"/>
      <w:r w:rsidRPr="00626388">
        <w:rPr>
          <w:rFonts w:asciiTheme="minorHAnsi" w:hAnsiTheme="minorHAnsi" w:cstheme="minorHAnsi"/>
          <w:b w:val="0"/>
          <w:bCs w:val="0"/>
          <w:sz w:val="22"/>
          <w:szCs w:val="22"/>
        </w:rPr>
        <w:t>ćemo</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verom</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ponovo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roditi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postati</w:t>
      </w:r>
      <w:proofErr w:type="spellEnd"/>
      <w:r w:rsidRPr="00626388">
        <w:rPr>
          <w:rFonts w:asciiTheme="minorHAnsi" w:hAnsiTheme="minorHAnsi" w:cstheme="minorHAnsi"/>
          <w:b w:val="0"/>
          <w:bCs w:val="0"/>
          <w:sz w:val="22"/>
          <w:szCs w:val="22"/>
        </w:rPr>
        <w:t xml:space="preserve"> nova </w:t>
      </w:r>
      <w:proofErr w:type="spellStart"/>
      <w:r w:rsidRPr="00626388">
        <w:rPr>
          <w:rFonts w:asciiTheme="minorHAnsi" w:hAnsiTheme="minorHAnsi" w:cstheme="minorHAnsi"/>
          <w:b w:val="0"/>
          <w:bCs w:val="0"/>
          <w:sz w:val="22"/>
          <w:szCs w:val="22"/>
        </w:rPr>
        <w:t>stvorenja</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uobraziti</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Njegovom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liku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Rimljanima</w:t>
      </w:r>
      <w:proofErr w:type="spellEnd"/>
      <w:r w:rsidRPr="00626388">
        <w:rPr>
          <w:rFonts w:asciiTheme="minorHAnsi" w:hAnsiTheme="minorHAnsi" w:cstheme="minorHAnsi"/>
          <w:b w:val="0"/>
          <w:bCs w:val="0"/>
          <w:sz w:val="22"/>
          <w:szCs w:val="22"/>
        </w:rPr>
        <w:t xml:space="preserve"> 8:29). Kao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Dejvid</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Marej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tvrdi</w:t>
      </w:r>
      <w:proofErr w:type="spellEnd"/>
      <w:r w:rsidRPr="00626388">
        <w:rPr>
          <w:rFonts w:asciiTheme="minorHAnsi" w:hAnsiTheme="minorHAnsi" w:cstheme="minorHAnsi"/>
          <w:b w:val="0"/>
          <w:bCs w:val="0"/>
          <w:sz w:val="22"/>
          <w:szCs w:val="22"/>
        </w:rPr>
        <w:t>, Bog je „</w:t>
      </w:r>
      <w:proofErr w:type="spellStart"/>
      <w:r w:rsidRPr="00626388">
        <w:rPr>
          <w:rFonts w:asciiTheme="minorHAnsi" w:hAnsiTheme="minorHAnsi" w:cstheme="minorHAnsi"/>
          <w:b w:val="0"/>
          <w:bCs w:val="0"/>
          <w:sz w:val="22"/>
          <w:szCs w:val="22"/>
        </w:rPr>
        <w:t>postavio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Adama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reprezentativnog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čoveka</w:t>
      </w:r>
      <w:proofErr w:type="spellEnd"/>
      <w:r w:rsidRPr="00626388">
        <w:rPr>
          <w:rFonts w:asciiTheme="minorHAnsi" w:hAnsiTheme="minorHAnsi" w:cstheme="minorHAnsi"/>
          <w:b w:val="0"/>
          <w:bCs w:val="0"/>
          <w:sz w:val="22"/>
          <w:szCs w:val="22"/>
        </w:rPr>
        <w:t xml:space="preserve">, koji je </w:t>
      </w:r>
      <w:proofErr w:type="spellStart"/>
      <w:r w:rsidRPr="00626388">
        <w:rPr>
          <w:rFonts w:asciiTheme="minorHAnsi" w:hAnsiTheme="minorHAnsi" w:cstheme="minorHAnsi"/>
          <w:b w:val="0"/>
          <w:bCs w:val="0"/>
          <w:sz w:val="22"/>
          <w:szCs w:val="22"/>
        </w:rPr>
        <w:t>nažalost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izabrao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smrt</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bismo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shvatili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Isusovo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reprezentativno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delo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donosi</w:t>
      </w:r>
      <w:proofErr w:type="spellEnd"/>
      <w:r w:rsidRPr="00626388">
        <w:rPr>
          <w:rFonts w:asciiTheme="minorHAnsi" w:hAnsiTheme="minorHAnsi" w:cstheme="minorHAnsi"/>
          <w:b w:val="0"/>
          <w:bCs w:val="0"/>
          <w:sz w:val="22"/>
          <w:szCs w:val="22"/>
        </w:rPr>
        <w:t xml:space="preserve"> </w:t>
      </w:r>
      <w:proofErr w:type="gramStart"/>
      <w:r w:rsidRPr="00626388">
        <w:rPr>
          <w:rFonts w:asciiTheme="minorHAnsi" w:hAnsiTheme="minorHAnsi" w:cstheme="minorHAnsi"/>
          <w:b w:val="0"/>
          <w:bCs w:val="0"/>
          <w:sz w:val="22"/>
          <w:szCs w:val="22"/>
        </w:rPr>
        <w:t>život“</w:t>
      </w:r>
      <w:proofErr w:type="gramEnd"/>
      <w:r w:rsidRPr="00626388">
        <w:rPr>
          <w:rFonts w:asciiTheme="minorHAnsi" w:hAnsiTheme="minorHAnsi" w:cstheme="minorHAnsi"/>
          <w:b w:val="0"/>
          <w:bCs w:val="0"/>
          <w:sz w:val="22"/>
          <w:szCs w:val="22"/>
        </w:rPr>
        <w:t>23.</w:t>
      </w:r>
    </w:p>
    <w:p w14:paraId="08C5A50F" w14:textId="77777777" w:rsidR="00A01406" w:rsidRPr="00626388" w:rsidRDefault="00A01406" w:rsidP="00A014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26388">
        <w:rPr>
          <w:rFonts w:asciiTheme="minorHAnsi" w:hAnsiTheme="minorHAnsi" w:cstheme="minorHAnsi"/>
          <w:b w:val="0"/>
          <w:bCs w:val="0"/>
          <w:sz w:val="22"/>
          <w:szCs w:val="22"/>
        </w:rPr>
        <w:t>Postoji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još</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jedan</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stih</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vezan</w:t>
      </w:r>
      <w:proofErr w:type="spellEnd"/>
      <w:r w:rsidRPr="00626388">
        <w:rPr>
          <w:rFonts w:asciiTheme="minorHAnsi" w:hAnsiTheme="minorHAnsi" w:cstheme="minorHAnsi"/>
          <w:b w:val="0"/>
          <w:bCs w:val="0"/>
          <w:sz w:val="22"/>
          <w:szCs w:val="22"/>
        </w:rPr>
        <w:t xml:space="preserve"> za </w:t>
      </w:r>
      <w:proofErr w:type="spellStart"/>
      <w:r w:rsidRPr="00626388">
        <w:rPr>
          <w:rFonts w:asciiTheme="minorHAnsi" w:hAnsiTheme="minorHAnsi" w:cstheme="minorHAnsi"/>
          <w:b w:val="0"/>
          <w:bCs w:val="0"/>
          <w:sz w:val="22"/>
          <w:szCs w:val="22"/>
        </w:rPr>
        <w:t>Adama</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može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biti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mnogo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značajniji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nego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čini</w:t>
      </w:r>
      <w:proofErr w:type="spellEnd"/>
      <w:r w:rsidRPr="00626388">
        <w:rPr>
          <w:rFonts w:asciiTheme="minorHAnsi" w:hAnsiTheme="minorHAnsi" w:cstheme="minorHAnsi"/>
          <w:b w:val="0"/>
          <w:bCs w:val="0"/>
          <w:sz w:val="22"/>
          <w:szCs w:val="22"/>
        </w:rPr>
        <w:t xml:space="preserve">. U 1. </w:t>
      </w:r>
      <w:proofErr w:type="spellStart"/>
      <w:r w:rsidRPr="00626388">
        <w:rPr>
          <w:rFonts w:asciiTheme="minorHAnsi" w:hAnsiTheme="minorHAnsi" w:cstheme="minorHAnsi"/>
          <w:b w:val="0"/>
          <w:bCs w:val="0"/>
          <w:sz w:val="22"/>
          <w:szCs w:val="22"/>
        </w:rPr>
        <w:t>Mojsijevoj</w:t>
      </w:r>
      <w:proofErr w:type="spellEnd"/>
      <w:r w:rsidRPr="00626388">
        <w:rPr>
          <w:rFonts w:asciiTheme="minorHAnsi" w:hAnsiTheme="minorHAnsi" w:cstheme="minorHAnsi"/>
          <w:b w:val="0"/>
          <w:bCs w:val="0"/>
          <w:sz w:val="22"/>
          <w:szCs w:val="22"/>
        </w:rPr>
        <w:t xml:space="preserve"> 3:9 Bog pita </w:t>
      </w:r>
      <w:proofErr w:type="spellStart"/>
      <w:r w:rsidRPr="00626388">
        <w:rPr>
          <w:rFonts w:asciiTheme="minorHAnsi" w:hAnsiTheme="minorHAnsi" w:cstheme="minorHAnsi"/>
          <w:b w:val="0"/>
          <w:bCs w:val="0"/>
          <w:sz w:val="22"/>
          <w:szCs w:val="22"/>
        </w:rPr>
        <w:t>Adama</w:t>
      </w:r>
      <w:proofErr w:type="spellEnd"/>
      <w:r w:rsidRPr="00626388">
        <w:rPr>
          <w:rFonts w:asciiTheme="minorHAnsi" w:hAnsiTheme="minorHAnsi" w:cstheme="minorHAnsi"/>
          <w:b w:val="0"/>
          <w:bCs w:val="0"/>
          <w:sz w:val="22"/>
          <w:szCs w:val="22"/>
        </w:rPr>
        <w:t>: „</w:t>
      </w:r>
      <w:proofErr w:type="spellStart"/>
      <w:r w:rsidRPr="00626388">
        <w:rPr>
          <w:rFonts w:asciiTheme="minorHAnsi" w:hAnsiTheme="minorHAnsi" w:cstheme="minorHAnsi"/>
          <w:b w:val="0"/>
          <w:bCs w:val="0"/>
          <w:sz w:val="22"/>
          <w:szCs w:val="22"/>
        </w:rPr>
        <w:t>Gde</w:t>
      </w:r>
      <w:proofErr w:type="spellEnd"/>
      <w:r w:rsidRPr="00626388">
        <w:rPr>
          <w:rFonts w:asciiTheme="minorHAnsi" w:hAnsiTheme="minorHAnsi" w:cstheme="minorHAnsi"/>
          <w:b w:val="0"/>
          <w:bCs w:val="0"/>
          <w:sz w:val="22"/>
          <w:szCs w:val="22"/>
        </w:rPr>
        <w:t xml:space="preserve"> </w:t>
      </w:r>
      <w:proofErr w:type="spellStart"/>
      <w:proofErr w:type="gramStart"/>
      <w:r w:rsidRPr="00626388">
        <w:rPr>
          <w:rFonts w:asciiTheme="minorHAnsi" w:hAnsiTheme="minorHAnsi" w:cstheme="minorHAnsi"/>
          <w:b w:val="0"/>
          <w:bCs w:val="0"/>
          <w:sz w:val="22"/>
          <w:szCs w:val="22"/>
        </w:rPr>
        <w:t>si</w:t>
      </w:r>
      <w:proofErr w:type="spellEnd"/>
      <w:r w:rsidRPr="00626388">
        <w:rPr>
          <w:rFonts w:asciiTheme="minorHAnsi" w:hAnsiTheme="minorHAnsi" w:cstheme="minorHAnsi"/>
          <w:b w:val="0"/>
          <w:bCs w:val="0"/>
          <w:sz w:val="22"/>
          <w:szCs w:val="22"/>
        </w:rPr>
        <w:t>?“</w:t>
      </w:r>
      <w:proofErr w:type="gramEnd"/>
      <w:r w:rsidRPr="00626388">
        <w:rPr>
          <w:rFonts w:asciiTheme="minorHAnsi" w:hAnsiTheme="minorHAnsi" w:cstheme="minorHAnsi"/>
          <w:b w:val="0"/>
          <w:bCs w:val="0"/>
          <w:sz w:val="22"/>
          <w:szCs w:val="22"/>
        </w:rPr>
        <w:t xml:space="preserve"> 1 </w:t>
      </w:r>
      <w:proofErr w:type="spellStart"/>
      <w:r w:rsidRPr="00626388">
        <w:rPr>
          <w:rFonts w:asciiTheme="minorHAnsi" w:hAnsiTheme="minorHAnsi" w:cstheme="minorHAnsi"/>
          <w:b w:val="0"/>
          <w:bCs w:val="0"/>
          <w:sz w:val="22"/>
          <w:szCs w:val="22"/>
        </w:rPr>
        <w:t>verujem</w:t>
      </w:r>
      <w:proofErr w:type="spellEnd"/>
      <w:r w:rsidRPr="00626388">
        <w:rPr>
          <w:rFonts w:asciiTheme="minorHAnsi" w:hAnsiTheme="minorHAnsi" w:cstheme="minorHAnsi"/>
          <w:b w:val="0"/>
          <w:bCs w:val="0"/>
          <w:sz w:val="22"/>
          <w:szCs w:val="22"/>
        </w:rPr>
        <w:t xml:space="preserve"> da Bog ne </w:t>
      </w:r>
      <w:proofErr w:type="spellStart"/>
      <w:r w:rsidRPr="00626388">
        <w:rPr>
          <w:rFonts w:asciiTheme="minorHAnsi" w:hAnsiTheme="minorHAnsi" w:cstheme="minorHAnsi"/>
          <w:b w:val="0"/>
          <w:bCs w:val="0"/>
          <w:sz w:val="22"/>
          <w:szCs w:val="22"/>
        </w:rPr>
        <w:t>znači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fizički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Umesto</w:t>
      </w:r>
      <w:proofErr w:type="spellEnd"/>
      <w:r w:rsidRPr="00626388">
        <w:rPr>
          <w:rFonts w:asciiTheme="minorHAnsi" w:hAnsiTheme="minorHAnsi" w:cstheme="minorHAnsi"/>
          <w:b w:val="0"/>
          <w:bCs w:val="0"/>
          <w:sz w:val="22"/>
          <w:szCs w:val="22"/>
        </w:rPr>
        <w:t xml:space="preserve"> toga, On </w:t>
      </w:r>
      <w:proofErr w:type="spellStart"/>
      <w:r w:rsidRPr="00626388">
        <w:rPr>
          <w:rFonts w:asciiTheme="minorHAnsi" w:hAnsiTheme="minorHAnsi" w:cstheme="minorHAnsi"/>
          <w:b w:val="0"/>
          <w:bCs w:val="0"/>
          <w:sz w:val="22"/>
          <w:szCs w:val="22"/>
        </w:rPr>
        <w:t>izjavljuje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ti</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svom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odnosu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Mnom</w:t>
      </w:r>
      <w:proofErr w:type="spellEnd"/>
      <w:r w:rsidRPr="00626388">
        <w:rPr>
          <w:rFonts w:asciiTheme="minorHAnsi" w:hAnsiTheme="minorHAnsi" w:cstheme="minorHAnsi"/>
          <w:b w:val="0"/>
          <w:bCs w:val="0"/>
          <w:sz w:val="22"/>
          <w:szCs w:val="22"/>
        </w:rPr>
        <w:t xml:space="preserve">? Ne </w:t>
      </w:r>
      <w:proofErr w:type="spellStart"/>
      <w:r w:rsidRPr="00626388">
        <w:rPr>
          <w:rFonts w:asciiTheme="minorHAnsi" w:hAnsiTheme="minorHAnsi" w:cstheme="minorHAnsi"/>
          <w:b w:val="0"/>
          <w:bCs w:val="0"/>
          <w:sz w:val="22"/>
          <w:szCs w:val="22"/>
        </w:rPr>
        <w:t>skrivaj</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ispred</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mene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ćeš</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pobediti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svrhu</w:t>
      </w:r>
      <w:proofErr w:type="spellEnd"/>
      <w:r w:rsidRPr="00626388">
        <w:rPr>
          <w:rFonts w:asciiTheme="minorHAnsi" w:hAnsiTheme="minorHAnsi" w:cstheme="minorHAnsi"/>
          <w:b w:val="0"/>
          <w:bCs w:val="0"/>
          <w:sz w:val="22"/>
          <w:szCs w:val="22"/>
        </w:rPr>
        <w:t xml:space="preserve"> za </w:t>
      </w:r>
      <w:proofErr w:type="spellStart"/>
      <w:r w:rsidRPr="00626388">
        <w:rPr>
          <w:rFonts w:asciiTheme="minorHAnsi" w:hAnsiTheme="minorHAnsi" w:cstheme="minorHAnsi"/>
          <w:b w:val="0"/>
          <w:bCs w:val="0"/>
          <w:sz w:val="22"/>
          <w:szCs w:val="22"/>
        </w:rPr>
        <w:t>koju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stvorio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Ako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razmislite</w:t>
      </w:r>
      <w:proofErr w:type="spellEnd"/>
      <w:r w:rsidRPr="00626388">
        <w:rPr>
          <w:rFonts w:asciiTheme="minorHAnsi" w:hAnsiTheme="minorHAnsi" w:cstheme="minorHAnsi"/>
          <w:b w:val="0"/>
          <w:bCs w:val="0"/>
          <w:sz w:val="22"/>
          <w:szCs w:val="22"/>
        </w:rPr>
        <w:t xml:space="preserve"> o tome, u </w:t>
      </w:r>
      <w:proofErr w:type="spellStart"/>
      <w:r w:rsidRPr="00626388">
        <w:rPr>
          <w:rFonts w:asciiTheme="minorHAnsi" w:hAnsiTheme="minorHAnsi" w:cstheme="minorHAnsi"/>
          <w:b w:val="0"/>
          <w:bCs w:val="0"/>
          <w:sz w:val="22"/>
          <w:szCs w:val="22"/>
        </w:rPr>
        <w:t>ovom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stihu</w:t>
      </w:r>
      <w:proofErr w:type="spellEnd"/>
      <w:r w:rsidRPr="00626388">
        <w:rPr>
          <w:rFonts w:asciiTheme="minorHAnsi" w:hAnsiTheme="minorHAnsi" w:cstheme="minorHAnsi"/>
          <w:b w:val="0"/>
          <w:bCs w:val="0"/>
          <w:sz w:val="22"/>
          <w:szCs w:val="22"/>
        </w:rPr>
        <w:t xml:space="preserve"> Bog bi </w:t>
      </w:r>
      <w:proofErr w:type="spellStart"/>
      <w:r w:rsidRPr="00626388">
        <w:rPr>
          <w:rFonts w:asciiTheme="minorHAnsi" w:hAnsiTheme="minorHAnsi" w:cstheme="minorHAnsi"/>
          <w:b w:val="0"/>
          <w:bCs w:val="0"/>
          <w:sz w:val="22"/>
          <w:szCs w:val="22"/>
        </w:rPr>
        <w:t>takođe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mogao</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govori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svima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nama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pojedinačno</w:t>
      </w:r>
      <w:proofErr w:type="spellEnd"/>
      <w:r w:rsidRPr="00626388">
        <w:rPr>
          <w:rFonts w:asciiTheme="minorHAnsi" w:hAnsiTheme="minorHAnsi" w:cstheme="minorHAnsi"/>
          <w:b w:val="0"/>
          <w:bCs w:val="0"/>
          <w:sz w:val="22"/>
          <w:szCs w:val="22"/>
        </w:rPr>
        <w:t xml:space="preserve"> o </w:t>
      </w:r>
      <w:proofErr w:type="spellStart"/>
      <w:r w:rsidRPr="00626388">
        <w:rPr>
          <w:rFonts w:asciiTheme="minorHAnsi" w:hAnsiTheme="minorHAnsi" w:cstheme="minorHAnsi"/>
          <w:b w:val="0"/>
          <w:bCs w:val="0"/>
          <w:sz w:val="22"/>
          <w:szCs w:val="22"/>
        </w:rPr>
        <w:t>ovoj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odluci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će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uticati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našu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večnu</w:t>
      </w:r>
      <w:proofErr w:type="spellEnd"/>
      <w:r w:rsidRPr="00626388">
        <w:rPr>
          <w:rFonts w:asciiTheme="minorHAnsi" w:hAnsiTheme="minorHAnsi" w:cstheme="minorHAnsi"/>
          <w:b w:val="0"/>
          <w:bCs w:val="0"/>
          <w:sz w:val="22"/>
          <w:szCs w:val="22"/>
        </w:rPr>
        <w:t xml:space="preserve"> sudbinu.</w:t>
      </w:r>
      <w:r w:rsidRPr="00A01406">
        <w:rPr>
          <w:rFonts w:asciiTheme="minorHAnsi" w:hAnsiTheme="minorHAnsi" w:cstheme="minorHAnsi"/>
          <w:b w:val="0"/>
          <w:bCs w:val="0"/>
          <w:sz w:val="22"/>
          <w:szCs w:val="22"/>
          <w:vertAlign w:val="superscript"/>
        </w:rPr>
        <w:t>24</w:t>
      </w:r>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Dopuna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tačke</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Božja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zabrana</w:t>
      </w:r>
      <w:proofErr w:type="spellEnd"/>
      <w:r w:rsidRPr="00626388">
        <w:rPr>
          <w:rFonts w:asciiTheme="minorHAnsi" w:hAnsiTheme="minorHAnsi" w:cstheme="minorHAnsi"/>
          <w:b w:val="0"/>
          <w:bCs w:val="0"/>
          <w:sz w:val="22"/>
          <w:szCs w:val="22"/>
        </w:rPr>
        <w:t xml:space="preserve"> da se </w:t>
      </w:r>
      <w:proofErr w:type="spellStart"/>
      <w:r w:rsidRPr="00626388">
        <w:rPr>
          <w:rFonts w:asciiTheme="minorHAnsi" w:hAnsiTheme="minorHAnsi" w:cstheme="minorHAnsi"/>
          <w:b w:val="0"/>
          <w:bCs w:val="0"/>
          <w:sz w:val="22"/>
          <w:szCs w:val="22"/>
        </w:rPr>
        <w:t>jede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drveta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poznanja</w:t>
      </w:r>
      <w:proofErr w:type="spellEnd"/>
      <w:r w:rsidRPr="00626388">
        <w:rPr>
          <w:rFonts w:asciiTheme="minorHAnsi" w:hAnsiTheme="minorHAnsi" w:cstheme="minorHAnsi"/>
          <w:b w:val="0"/>
          <w:bCs w:val="0"/>
          <w:sz w:val="22"/>
          <w:szCs w:val="22"/>
        </w:rPr>
        <w:t xml:space="preserve"> dobra i </w:t>
      </w:r>
      <w:proofErr w:type="spellStart"/>
      <w:r w:rsidRPr="00626388">
        <w:rPr>
          <w:rFonts w:asciiTheme="minorHAnsi" w:hAnsiTheme="minorHAnsi" w:cstheme="minorHAnsi"/>
          <w:b w:val="0"/>
          <w:bCs w:val="0"/>
          <w:sz w:val="22"/>
          <w:szCs w:val="22"/>
        </w:rPr>
        <w:t>zla</w:t>
      </w:r>
      <w:proofErr w:type="spellEnd"/>
      <w:r w:rsidRPr="00626388">
        <w:rPr>
          <w:rFonts w:asciiTheme="minorHAnsi" w:hAnsiTheme="minorHAnsi" w:cstheme="minorHAnsi"/>
          <w:b w:val="0"/>
          <w:bCs w:val="0"/>
          <w:sz w:val="22"/>
          <w:szCs w:val="22"/>
        </w:rPr>
        <w:t xml:space="preserve">. Bog </w:t>
      </w:r>
      <w:proofErr w:type="spellStart"/>
      <w:r w:rsidRPr="00626388">
        <w:rPr>
          <w:rFonts w:asciiTheme="minorHAnsi" w:hAnsiTheme="minorHAnsi" w:cstheme="minorHAnsi"/>
          <w:b w:val="0"/>
          <w:bCs w:val="0"/>
          <w:sz w:val="22"/>
          <w:szCs w:val="22"/>
        </w:rPr>
        <w:t>izdaje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naredbu</w:t>
      </w:r>
      <w:proofErr w:type="spellEnd"/>
      <w:r w:rsidRPr="00626388">
        <w:rPr>
          <w:rFonts w:asciiTheme="minorHAnsi" w:hAnsiTheme="minorHAnsi" w:cstheme="minorHAnsi"/>
          <w:b w:val="0"/>
          <w:bCs w:val="0"/>
          <w:sz w:val="22"/>
          <w:szCs w:val="22"/>
        </w:rPr>
        <w:t xml:space="preserve"> Adamu i </w:t>
      </w:r>
      <w:proofErr w:type="spellStart"/>
      <w:r w:rsidRPr="00626388">
        <w:rPr>
          <w:rFonts w:asciiTheme="minorHAnsi" w:hAnsiTheme="minorHAnsi" w:cstheme="minorHAnsi"/>
          <w:b w:val="0"/>
          <w:bCs w:val="0"/>
          <w:sz w:val="22"/>
          <w:szCs w:val="22"/>
        </w:rPr>
        <w:t>Evi</w:t>
      </w:r>
      <w:proofErr w:type="spellEnd"/>
      <w:r w:rsidRPr="00626388">
        <w:rPr>
          <w:rFonts w:asciiTheme="minorHAnsi" w:hAnsiTheme="minorHAnsi" w:cstheme="minorHAnsi"/>
          <w:b w:val="0"/>
          <w:bCs w:val="0"/>
          <w:sz w:val="22"/>
          <w:szCs w:val="22"/>
        </w:rPr>
        <w:t xml:space="preserve"> ne </w:t>
      </w:r>
      <w:proofErr w:type="spellStart"/>
      <w:r w:rsidRPr="00626388">
        <w:rPr>
          <w:rFonts w:asciiTheme="minorHAnsi" w:hAnsiTheme="minorHAnsi" w:cstheme="minorHAnsi"/>
          <w:b w:val="0"/>
          <w:bCs w:val="0"/>
          <w:sz w:val="22"/>
          <w:szCs w:val="22"/>
        </w:rPr>
        <w:t>zato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bi,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što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podmuklo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sugeriše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zmija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Bog, </w:t>
      </w:r>
      <w:proofErr w:type="spellStart"/>
      <w:r w:rsidRPr="00626388">
        <w:rPr>
          <w:rFonts w:asciiTheme="minorHAnsi" w:hAnsiTheme="minorHAnsi" w:cstheme="minorHAnsi"/>
          <w:b w:val="0"/>
          <w:bCs w:val="0"/>
          <w:sz w:val="22"/>
          <w:szCs w:val="22"/>
        </w:rPr>
        <w:t>ako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učestvuju</w:t>
      </w:r>
      <w:proofErr w:type="spellEnd"/>
      <w:r w:rsidRPr="00626388">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nego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ako</w:t>
      </w:r>
      <w:proofErr w:type="spellEnd"/>
      <w:r w:rsidRPr="00626388">
        <w:rPr>
          <w:rFonts w:asciiTheme="minorHAnsi" w:hAnsiTheme="minorHAnsi" w:cstheme="minorHAnsi"/>
          <w:b w:val="0"/>
          <w:bCs w:val="0"/>
          <w:sz w:val="22"/>
          <w:szCs w:val="22"/>
        </w:rPr>
        <w:t xml:space="preserve"> ga </w:t>
      </w:r>
      <w:proofErr w:type="spellStart"/>
      <w:r w:rsidRPr="00626388">
        <w:rPr>
          <w:rFonts w:asciiTheme="minorHAnsi" w:hAnsiTheme="minorHAnsi" w:cstheme="minorHAnsi"/>
          <w:b w:val="0"/>
          <w:bCs w:val="0"/>
          <w:sz w:val="22"/>
          <w:szCs w:val="22"/>
        </w:rPr>
        <w:t>dodirnu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jedu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njega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oni</w:t>
      </w:r>
      <w:proofErr w:type="spellEnd"/>
      <w:r w:rsidRPr="00626388">
        <w:rPr>
          <w:rFonts w:asciiTheme="minorHAnsi" w:hAnsiTheme="minorHAnsi" w:cstheme="minorHAnsi"/>
          <w:b w:val="0"/>
          <w:bCs w:val="0"/>
          <w:sz w:val="22"/>
          <w:szCs w:val="22"/>
        </w:rPr>
        <w:t xml:space="preserve"> bi se </w:t>
      </w:r>
      <w:proofErr w:type="spellStart"/>
      <w:r w:rsidRPr="00626388">
        <w:rPr>
          <w:rFonts w:asciiTheme="minorHAnsi" w:hAnsiTheme="minorHAnsi" w:cstheme="minorHAnsi"/>
          <w:b w:val="0"/>
          <w:bCs w:val="0"/>
          <w:sz w:val="22"/>
          <w:szCs w:val="22"/>
        </w:rPr>
        <w:t>upuštali</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neposlušnost</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ponašali</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kao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sopstveni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bogovi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pokušavajući</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preseku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uže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zavisnosti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w:t>
      </w:r>
      <w:proofErr w:type="spellEnd"/>
      <w:r w:rsidRPr="00626388">
        <w:rPr>
          <w:rFonts w:asciiTheme="minorHAnsi" w:hAnsiTheme="minorHAnsi" w:cstheme="minorHAnsi"/>
          <w:b w:val="0"/>
          <w:bCs w:val="0"/>
          <w:sz w:val="22"/>
          <w:szCs w:val="22"/>
        </w:rPr>
        <w:t xml:space="preserve"> Njega.</w:t>
      </w:r>
      <w:r w:rsidRPr="00A01406">
        <w:rPr>
          <w:rFonts w:asciiTheme="minorHAnsi" w:hAnsiTheme="minorHAnsi" w:cstheme="minorHAnsi"/>
          <w:b w:val="0"/>
          <w:bCs w:val="0"/>
          <w:sz w:val="22"/>
          <w:szCs w:val="22"/>
          <w:vertAlign w:val="superscript"/>
        </w:rPr>
        <w:t>25</w:t>
      </w:r>
    </w:p>
    <w:p w14:paraId="5BD199DD" w14:textId="77777777" w:rsidR="00A01406" w:rsidRPr="00626388" w:rsidRDefault="00A01406" w:rsidP="00A0140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626388">
        <w:rPr>
          <w:rFonts w:asciiTheme="minorHAnsi" w:hAnsiTheme="minorHAnsi" w:cstheme="minorHAnsi"/>
          <w:b w:val="0"/>
          <w:bCs w:val="0"/>
          <w:sz w:val="22"/>
          <w:szCs w:val="22"/>
        </w:rPr>
        <w:t>Osvrćući</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ovaj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događaj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prizmu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Novozavetnog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Otkrivanja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shvatamo</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treba</w:t>
      </w:r>
      <w:proofErr w:type="spellEnd"/>
      <w:r w:rsidRPr="00626388">
        <w:rPr>
          <w:rFonts w:asciiTheme="minorHAnsi" w:hAnsiTheme="minorHAnsi" w:cstheme="minorHAnsi"/>
          <w:b w:val="0"/>
          <w:bCs w:val="0"/>
          <w:sz w:val="22"/>
          <w:szCs w:val="22"/>
        </w:rPr>
        <w:t xml:space="preserve"> da </w:t>
      </w:r>
      <w:proofErr w:type="spellStart"/>
      <w:r w:rsidRPr="00626388">
        <w:rPr>
          <w:rFonts w:asciiTheme="minorHAnsi" w:hAnsiTheme="minorHAnsi" w:cstheme="minorHAnsi"/>
          <w:b w:val="0"/>
          <w:bCs w:val="0"/>
          <w:sz w:val="22"/>
          <w:szCs w:val="22"/>
        </w:rPr>
        <w:t>negujemo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svoju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zavisnost</w:t>
      </w:r>
      <w:proofErr w:type="spellEnd"/>
      <w:r w:rsidRPr="00626388">
        <w:rPr>
          <w:rFonts w:asciiTheme="minorHAnsi" w:hAnsiTheme="minorHAnsi" w:cstheme="minorHAnsi"/>
          <w:b w:val="0"/>
          <w:bCs w:val="0"/>
          <w:sz w:val="22"/>
          <w:szCs w:val="22"/>
        </w:rPr>
        <w:t xml:space="preserve"> od Boga – bez </w:t>
      </w:r>
      <w:proofErr w:type="spellStart"/>
      <w:r w:rsidRPr="00626388">
        <w:rPr>
          <w:rFonts w:asciiTheme="minorHAnsi" w:hAnsiTheme="minorHAnsi" w:cstheme="minorHAnsi"/>
          <w:b w:val="0"/>
          <w:bCs w:val="0"/>
          <w:sz w:val="22"/>
          <w:szCs w:val="22"/>
        </w:rPr>
        <w:t>obzira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suprotna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gledišta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koja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više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dominiraju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našom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kulturom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Strah</w:t>
      </w:r>
      <w:proofErr w:type="spellEnd"/>
      <w:r w:rsidRPr="00626388">
        <w:rPr>
          <w:rFonts w:asciiTheme="minorHAnsi" w:hAnsiTheme="minorHAnsi" w:cstheme="minorHAnsi"/>
          <w:b w:val="0"/>
          <w:bCs w:val="0"/>
          <w:sz w:val="22"/>
          <w:szCs w:val="22"/>
        </w:rPr>
        <w:t xml:space="preserve"> od </w:t>
      </w:r>
      <w:proofErr w:type="spellStart"/>
      <w:r w:rsidRPr="00626388">
        <w:rPr>
          <w:rFonts w:asciiTheme="minorHAnsi" w:hAnsiTheme="minorHAnsi" w:cstheme="minorHAnsi"/>
          <w:b w:val="0"/>
          <w:bCs w:val="0"/>
          <w:sz w:val="22"/>
          <w:szCs w:val="22"/>
        </w:rPr>
        <w:t>Gospoda</w:t>
      </w:r>
      <w:proofErr w:type="spellEnd"/>
      <w:r w:rsidRPr="00626388">
        <w:rPr>
          <w:rFonts w:asciiTheme="minorHAnsi" w:hAnsiTheme="minorHAnsi" w:cstheme="minorHAnsi"/>
          <w:b w:val="0"/>
          <w:bCs w:val="0"/>
          <w:sz w:val="22"/>
          <w:szCs w:val="22"/>
        </w:rPr>
        <w:t xml:space="preserve"> (u </w:t>
      </w:r>
      <w:proofErr w:type="spellStart"/>
      <w:r w:rsidRPr="00626388">
        <w:rPr>
          <w:rFonts w:asciiTheme="minorHAnsi" w:hAnsiTheme="minorHAnsi" w:cstheme="minorHAnsi"/>
          <w:b w:val="0"/>
          <w:bCs w:val="0"/>
          <w:sz w:val="22"/>
          <w:szCs w:val="22"/>
        </w:rPr>
        <w:t>smislu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strahopoštovanja</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početak</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mudrosti</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formiranja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pravilnog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odnosa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Bogom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Prilično</w:t>
      </w:r>
      <w:proofErr w:type="spellEnd"/>
      <w:r w:rsidRPr="00626388">
        <w:rPr>
          <w:rFonts w:asciiTheme="minorHAnsi" w:hAnsiTheme="minorHAnsi" w:cstheme="minorHAnsi"/>
          <w:b w:val="0"/>
          <w:bCs w:val="0"/>
          <w:sz w:val="22"/>
          <w:szCs w:val="22"/>
        </w:rPr>
        <w:t xml:space="preserve"> je da je </w:t>
      </w:r>
      <w:proofErr w:type="spellStart"/>
      <w:r w:rsidRPr="00626388">
        <w:rPr>
          <w:rFonts w:asciiTheme="minorHAnsi" w:hAnsiTheme="minorHAnsi" w:cstheme="minorHAnsi"/>
          <w:b w:val="0"/>
          <w:bCs w:val="0"/>
          <w:sz w:val="22"/>
          <w:szCs w:val="22"/>
        </w:rPr>
        <w:t>sam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greh</w:t>
      </w:r>
      <w:proofErr w:type="spellEnd"/>
      <w:r w:rsidRPr="00626388">
        <w:rPr>
          <w:rFonts w:asciiTheme="minorHAnsi" w:hAnsiTheme="minorHAnsi" w:cstheme="minorHAnsi"/>
          <w:b w:val="0"/>
          <w:bCs w:val="0"/>
          <w:sz w:val="22"/>
          <w:szCs w:val="22"/>
        </w:rPr>
        <w:t xml:space="preserve"> koji je </w:t>
      </w:r>
      <w:proofErr w:type="spellStart"/>
      <w:r w:rsidRPr="00626388">
        <w:rPr>
          <w:rFonts w:asciiTheme="minorHAnsi" w:hAnsiTheme="minorHAnsi" w:cstheme="minorHAnsi"/>
          <w:b w:val="0"/>
          <w:bCs w:val="0"/>
          <w:sz w:val="22"/>
          <w:szCs w:val="22"/>
        </w:rPr>
        <w:t>doveo</w:t>
      </w:r>
      <w:proofErr w:type="spellEnd"/>
      <w:r w:rsidRPr="00626388">
        <w:rPr>
          <w:rFonts w:asciiTheme="minorHAnsi" w:hAnsiTheme="minorHAnsi" w:cstheme="minorHAnsi"/>
          <w:b w:val="0"/>
          <w:bCs w:val="0"/>
          <w:sz w:val="22"/>
          <w:szCs w:val="22"/>
        </w:rPr>
        <w:t xml:space="preserve"> do pada </w:t>
      </w:r>
      <w:proofErr w:type="spellStart"/>
      <w:r w:rsidRPr="00626388">
        <w:rPr>
          <w:rFonts w:asciiTheme="minorHAnsi" w:hAnsiTheme="minorHAnsi" w:cstheme="minorHAnsi"/>
          <w:b w:val="0"/>
          <w:bCs w:val="0"/>
          <w:sz w:val="22"/>
          <w:szCs w:val="22"/>
        </w:rPr>
        <w:t>direktna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suprotnost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stavu</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donosi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naše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iskupljenje</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obnovu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Priznajemo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svoj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greh</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svoju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potpunu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bespomoćnost</w:t>
      </w:r>
      <w:proofErr w:type="spellEnd"/>
      <w:r w:rsidRPr="00626388">
        <w:rPr>
          <w:rFonts w:asciiTheme="minorHAnsi" w:hAnsiTheme="minorHAnsi" w:cstheme="minorHAnsi"/>
          <w:b w:val="0"/>
          <w:bCs w:val="0"/>
          <w:sz w:val="22"/>
          <w:szCs w:val="22"/>
        </w:rPr>
        <w:t xml:space="preserve"> van Boga da </w:t>
      </w:r>
      <w:proofErr w:type="spellStart"/>
      <w:r w:rsidRPr="00626388">
        <w:rPr>
          <w:rFonts w:asciiTheme="minorHAnsi" w:hAnsiTheme="minorHAnsi" w:cstheme="minorHAnsi"/>
          <w:b w:val="0"/>
          <w:bCs w:val="0"/>
          <w:sz w:val="22"/>
          <w:szCs w:val="22"/>
        </w:rPr>
        <w:t>bismo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živeli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ispravno</w:t>
      </w:r>
      <w:proofErr w:type="spellEnd"/>
      <w:r w:rsidRPr="00626388">
        <w:rPr>
          <w:rFonts w:asciiTheme="minorHAnsi" w:hAnsiTheme="minorHAnsi" w:cstheme="minorHAnsi"/>
          <w:b w:val="0"/>
          <w:bCs w:val="0"/>
          <w:sz w:val="22"/>
          <w:szCs w:val="22"/>
        </w:rPr>
        <w:t xml:space="preserve"> i da </w:t>
      </w:r>
      <w:proofErr w:type="spellStart"/>
      <w:r w:rsidRPr="00626388">
        <w:rPr>
          <w:rFonts w:asciiTheme="minorHAnsi" w:hAnsiTheme="minorHAnsi" w:cstheme="minorHAnsi"/>
          <w:b w:val="0"/>
          <w:bCs w:val="0"/>
          <w:sz w:val="22"/>
          <w:szCs w:val="22"/>
        </w:rPr>
        <w:t>bismo</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spasli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Prihvatanje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naše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zavisnosti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Isusa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Hrista</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zaokret</w:t>
      </w:r>
      <w:proofErr w:type="spellEnd"/>
      <w:r w:rsidRPr="00626388">
        <w:rPr>
          <w:rFonts w:asciiTheme="minorHAnsi" w:hAnsiTheme="minorHAnsi" w:cstheme="minorHAnsi"/>
          <w:b w:val="0"/>
          <w:bCs w:val="0"/>
          <w:sz w:val="22"/>
          <w:szCs w:val="22"/>
        </w:rPr>
        <w:t xml:space="preserve"> od 180 </w:t>
      </w:r>
      <w:proofErr w:type="spellStart"/>
      <w:r w:rsidRPr="00626388">
        <w:rPr>
          <w:rFonts w:asciiTheme="minorHAnsi" w:hAnsiTheme="minorHAnsi" w:cstheme="minorHAnsi"/>
          <w:b w:val="0"/>
          <w:bCs w:val="0"/>
          <w:sz w:val="22"/>
          <w:szCs w:val="22"/>
        </w:rPr>
        <w:t>stepeni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od</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Adamovih</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postupaka</w:t>
      </w:r>
      <w:proofErr w:type="spellEnd"/>
      <w:r w:rsidRPr="00626388">
        <w:rPr>
          <w:rFonts w:asciiTheme="minorHAnsi" w:hAnsiTheme="minorHAnsi" w:cstheme="minorHAnsi"/>
          <w:b w:val="0"/>
          <w:bCs w:val="0"/>
          <w:sz w:val="22"/>
          <w:szCs w:val="22"/>
        </w:rPr>
        <w:t xml:space="preserve"> koji </w:t>
      </w:r>
      <w:proofErr w:type="spellStart"/>
      <w:r w:rsidRPr="00626388">
        <w:rPr>
          <w:rFonts w:asciiTheme="minorHAnsi" w:hAnsiTheme="minorHAnsi" w:cstheme="minorHAnsi"/>
          <w:b w:val="0"/>
          <w:bCs w:val="0"/>
          <w:sz w:val="22"/>
          <w:szCs w:val="22"/>
        </w:rPr>
        <w:t>su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doveli</w:t>
      </w:r>
      <w:proofErr w:type="spellEnd"/>
      <w:r w:rsidRPr="00626388">
        <w:rPr>
          <w:rFonts w:asciiTheme="minorHAnsi" w:hAnsiTheme="minorHAnsi" w:cstheme="minorHAnsi"/>
          <w:b w:val="0"/>
          <w:bCs w:val="0"/>
          <w:sz w:val="22"/>
          <w:szCs w:val="22"/>
        </w:rPr>
        <w:t xml:space="preserve"> do </w:t>
      </w:r>
      <w:proofErr w:type="spellStart"/>
      <w:r w:rsidRPr="00626388">
        <w:rPr>
          <w:rFonts w:asciiTheme="minorHAnsi" w:hAnsiTheme="minorHAnsi" w:cstheme="minorHAnsi"/>
          <w:b w:val="0"/>
          <w:bCs w:val="0"/>
          <w:sz w:val="22"/>
          <w:szCs w:val="22"/>
        </w:rPr>
        <w:t>naše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smrti</w:t>
      </w:r>
      <w:proofErr w:type="spellEnd"/>
      <w:r w:rsidRPr="00626388">
        <w:rPr>
          <w:rFonts w:asciiTheme="minorHAnsi" w:hAnsiTheme="minorHAnsi" w:cstheme="minorHAnsi"/>
          <w:b w:val="0"/>
          <w:bCs w:val="0"/>
          <w:sz w:val="22"/>
          <w:szCs w:val="22"/>
        </w:rPr>
        <w:t xml:space="preserve"> — a ta </w:t>
      </w:r>
      <w:proofErr w:type="spellStart"/>
      <w:r w:rsidRPr="00626388">
        <w:rPr>
          <w:rFonts w:asciiTheme="minorHAnsi" w:hAnsiTheme="minorHAnsi" w:cstheme="minorHAnsi"/>
          <w:b w:val="0"/>
          <w:bCs w:val="0"/>
          <w:sz w:val="22"/>
          <w:szCs w:val="22"/>
        </w:rPr>
        <w:t>zavisnost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donosi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večni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život</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Bogom</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Gledano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ovaj</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način</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Božja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zabrana</w:t>
      </w:r>
      <w:proofErr w:type="spellEnd"/>
      <w:r w:rsidRPr="00626388">
        <w:rPr>
          <w:rFonts w:asciiTheme="minorHAnsi" w:hAnsiTheme="minorHAnsi" w:cstheme="minorHAnsi"/>
          <w:b w:val="0"/>
          <w:bCs w:val="0"/>
          <w:sz w:val="22"/>
          <w:szCs w:val="22"/>
        </w:rPr>
        <w:t xml:space="preserve"> da se </w:t>
      </w:r>
      <w:proofErr w:type="spellStart"/>
      <w:r w:rsidRPr="00626388">
        <w:rPr>
          <w:rFonts w:asciiTheme="minorHAnsi" w:hAnsiTheme="minorHAnsi" w:cstheme="minorHAnsi"/>
          <w:b w:val="0"/>
          <w:bCs w:val="0"/>
          <w:sz w:val="22"/>
          <w:szCs w:val="22"/>
        </w:rPr>
        <w:t>jede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drveta</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bila</w:t>
      </w:r>
      <w:proofErr w:type="spellEnd"/>
      <w:r w:rsidRPr="00626388">
        <w:rPr>
          <w:rFonts w:asciiTheme="minorHAnsi" w:hAnsiTheme="minorHAnsi" w:cstheme="minorHAnsi"/>
          <w:b w:val="0"/>
          <w:bCs w:val="0"/>
          <w:sz w:val="22"/>
          <w:szCs w:val="22"/>
        </w:rPr>
        <w:t xml:space="preserve"> je </w:t>
      </w:r>
      <w:proofErr w:type="spellStart"/>
      <w:r w:rsidRPr="00626388">
        <w:rPr>
          <w:rFonts w:asciiTheme="minorHAnsi" w:hAnsiTheme="minorHAnsi" w:cstheme="minorHAnsi"/>
          <w:b w:val="0"/>
          <w:bCs w:val="0"/>
          <w:sz w:val="22"/>
          <w:szCs w:val="22"/>
        </w:rPr>
        <w:t>čin</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obilne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milosti</w:t>
      </w:r>
      <w:proofErr w:type="spellEnd"/>
      <w:r w:rsidRPr="00626388">
        <w:rPr>
          <w:rFonts w:asciiTheme="minorHAnsi" w:hAnsiTheme="minorHAnsi" w:cstheme="minorHAnsi"/>
          <w:b w:val="0"/>
          <w:bCs w:val="0"/>
          <w:sz w:val="22"/>
          <w:szCs w:val="22"/>
        </w:rPr>
        <w:t xml:space="preserve"> koji je </w:t>
      </w:r>
      <w:proofErr w:type="spellStart"/>
      <w:r w:rsidRPr="00626388">
        <w:rPr>
          <w:rFonts w:asciiTheme="minorHAnsi" w:hAnsiTheme="minorHAnsi" w:cstheme="minorHAnsi"/>
          <w:b w:val="0"/>
          <w:bCs w:val="0"/>
          <w:sz w:val="22"/>
          <w:szCs w:val="22"/>
        </w:rPr>
        <w:t>odbačen</w:t>
      </w:r>
      <w:proofErr w:type="spellEnd"/>
      <w:r w:rsidRPr="00626388">
        <w:rPr>
          <w:rFonts w:asciiTheme="minorHAnsi" w:hAnsiTheme="minorHAnsi" w:cstheme="minorHAnsi"/>
          <w:b w:val="0"/>
          <w:bCs w:val="0"/>
          <w:sz w:val="22"/>
          <w:szCs w:val="22"/>
        </w:rPr>
        <w:t xml:space="preserve"> i </w:t>
      </w:r>
      <w:proofErr w:type="spellStart"/>
      <w:r w:rsidRPr="00626388">
        <w:rPr>
          <w:rFonts w:asciiTheme="minorHAnsi" w:hAnsiTheme="minorHAnsi" w:cstheme="minorHAnsi"/>
          <w:b w:val="0"/>
          <w:bCs w:val="0"/>
          <w:sz w:val="22"/>
          <w:szCs w:val="22"/>
        </w:rPr>
        <w:t>čije</w:t>
      </w:r>
      <w:proofErr w:type="spellEnd"/>
      <w:r w:rsidRPr="00626388">
        <w:rPr>
          <w:rFonts w:asciiTheme="minorHAnsi" w:hAnsiTheme="minorHAnsi" w:cstheme="minorHAnsi"/>
          <w:b w:val="0"/>
          <w:bCs w:val="0"/>
          <w:sz w:val="22"/>
          <w:szCs w:val="22"/>
        </w:rPr>
        <w:t xml:space="preserve"> se </w:t>
      </w:r>
      <w:proofErr w:type="spellStart"/>
      <w:r w:rsidRPr="00626388">
        <w:rPr>
          <w:rFonts w:asciiTheme="minorHAnsi" w:hAnsiTheme="minorHAnsi" w:cstheme="minorHAnsi"/>
          <w:b w:val="0"/>
          <w:bCs w:val="0"/>
          <w:sz w:val="22"/>
          <w:szCs w:val="22"/>
        </w:rPr>
        <w:t>posledice</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mogu</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preokrenuti</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samo</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kroz</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krv</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našeg</w:t>
      </w:r>
      <w:proofErr w:type="spellEnd"/>
      <w:r w:rsidRPr="00626388">
        <w:rPr>
          <w:rFonts w:asciiTheme="minorHAnsi" w:hAnsiTheme="minorHAnsi" w:cstheme="minorHAnsi"/>
          <w:b w:val="0"/>
          <w:bCs w:val="0"/>
          <w:sz w:val="22"/>
          <w:szCs w:val="22"/>
        </w:rPr>
        <w:t xml:space="preserve"> </w:t>
      </w:r>
      <w:proofErr w:type="spellStart"/>
      <w:r w:rsidRPr="00626388">
        <w:rPr>
          <w:rFonts w:asciiTheme="minorHAnsi" w:hAnsiTheme="minorHAnsi" w:cstheme="minorHAnsi"/>
          <w:b w:val="0"/>
          <w:bCs w:val="0"/>
          <w:sz w:val="22"/>
          <w:szCs w:val="22"/>
        </w:rPr>
        <w:t>Spasitelja</w:t>
      </w:r>
      <w:proofErr w:type="spellEnd"/>
      <w:r w:rsidRPr="00626388">
        <w:rPr>
          <w:rFonts w:asciiTheme="minorHAnsi" w:hAnsiTheme="minorHAnsi" w:cstheme="minorHAnsi"/>
          <w:b w:val="0"/>
          <w:bCs w:val="0"/>
          <w:sz w:val="22"/>
          <w:szCs w:val="22"/>
        </w:rPr>
        <w:t>.</w:t>
      </w:r>
    </w:p>
    <w:p w14:paraId="1308A614" w14:textId="1663847D" w:rsidR="00A01406" w:rsidRPr="00626388" w:rsidRDefault="00A01406" w:rsidP="00A01406">
      <w:pPr>
        <w:pStyle w:val="Bodytext120"/>
        <w:shd w:val="clear" w:color="auto" w:fill="auto"/>
        <w:spacing w:line="240" w:lineRule="auto"/>
        <w:ind w:firstLine="360"/>
        <w:jc w:val="center"/>
        <w:rPr>
          <w:rFonts w:asciiTheme="minorHAnsi" w:hAnsiTheme="minorHAnsi" w:cstheme="minorHAnsi"/>
          <w:sz w:val="22"/>
          <w:szCs w:val="22"/>
        </w:rPr>
      </w:pPr>
      <w:r w:rsidRPr="00626388">
        <w:rPr>
          <w:rFonts w:asciiTheme="minorHAnsi" w:hAnsiTheme="minorHAnsi" w:cstheme="minorHAnsi"/>
          <w:sz w:val="22"/>
          <w:szCs w:val="22"/>
        </w:rPr>
        <w:t>A</w:t>
      </w:r>
      <w:r>
        <w:rPr>
          <w:rFonts w:asciiTheme="minorHAnsi" w:hAnsiTheme="minorHAnsi" w:cstheme="minorHAnsi"/>
          <w:sz w:val="22"/>
          <w:szCs w:val="22"/>
        </w:rPr>
        <w:t>VELJ</w:t>
      </w:r>
      <w:r w:rsidRPr="00626388">
        <w:rPr>
          <w:rFonts w:asciiTheme="minorHAnsi" w:hAnsiTheme="minorHAnsi" w:cstheme="minorHAnsi"/>
          <w:sz w:val="22"/>
          <w:szCs w:val="22"/>
        </w:rPr>
        <w:t xml:space="preserve"> I NJEGOVA </w:t>
      </w:r>
      <w:r>
        <w:rPr>
          <w:rFonts w:asciiTheme="minorHAnsi" w:hAnsiTheme="minorHAnsi" w:cstheme="minorHAnsi"/>
          <w:sz w:val="22"/>
          <w:szCs w:val="22"/>
        </w:rPr>
        <w:t>ZRTVA</w:t>
      </w:r>
    </w:p>
    <w:p w14:paraId="405F9D2F" w14:textId="77777777" w:rsidR="009911C9" w:rsidRPr="009911C9" w:rsidRDefault="009911C9" w:rsidP="009911C9">
      <w:pPr>
        <w:pStyle w:val="Bodytext120"/>
        <w:shd w:val="clear" w:color="auto" w:fill="auto"/>
        <w:spacing w:line="240" w:lineRule="auto"/>
        <w:ind w:firstLine="360"/>
        <w:rPr>
          <w:rFonts w:asciiTheme="minorHAnsi" w:hAnsiTheme="minorHAnsi" w:cstheme="minorHAnsi"/>
          <w:b w:val="0"/>
          <w:bCs w:val="0"/>
          <w:sz w:val="22"/>
          <w:szCs w:val="22"/>
        </w:rPr>
      </w:pPr>
      <w:r w:rsidRPr="009911C9">
        <w:rPr>
          <w:rFonts w:asciiTheme="minorHAnsi" w:hAnsiTheme="minorHAnsi" w:cstheme="minorHAnsi"/>
          <w:b w:val="0"/>
          <w:bCs w:val="0"/>
          <w:sz w:val="22"/>
          <w:szCs w:val="22"/>
        </w:rPr>
        <w:t xml:space="preserve">Bog </w:t>
      </w:r>
      <w:proofErr w:type="spellStart"/>
      <w:r w:rsidRPr="009911C9">
        <w:rPr>
          <w:rFonts w:asciiTheme="minorHAnsi" w:hAnsiTheme="minorHAnsi" w:cstheme="minorHAnsi"/>
          <w:b w:val="0"/>
          <w:bCs w:val="0"/>
          <w:sz w:val="22"/>
          <w:szCs w:val="22"/>
        </w:rPr>
        <w:t>odbacuje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Kajinovu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žrtvu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jer</w:t>
      </w:r>
      <w:proofErr w:type="spellEnd"/>
      <w:r w:rsidRPr="009911C9">
        <w:rPr>
          <w:rFonts w:asciiTheme="minorHAnsi" w:hAnsiTheme="minorHAnsi" w:cstheme="minorHAnsi"/>
          <w:b w:val="0"/>
          <w:bCs w:val="0"/>
          <w:sz w:val="22"/>
          <w:szCs w:val="22"/>
        </w:rPr>
        <w:t xml:space="preserve"> ne </w:t>
      </w:r>
      <w:proofErr w:type="spellStart"/>
      <w:r w:rsidRPr="009911C9">
        <w:rPr>
          <w:rFonts w:asciiTheme="minorHAnsi" w:hAnsiTheme="minorHAnsi" w:cstheme="minorHAnsi"/>
          <w:b w:val="0"/>
          <w:bCs w:val="0"/>
          <w:sz w:val="22"/>
          <w:szCs w:val="22"/>
        </w:rPr>
        <w:t>uključuje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krv</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Aveljev</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prinos</w:t>
      </w:r>
      <w:proofErr w:type="spellEnd"/>
      <w:r w:rsidRPr="009911C9">
        <w:rPr>
          <w:rFonts w:asciiTheme="minorHAnsi" w:hAnsiTheme="minorHAnsi" w:cstheme="minorHAnsi"/>
          <w:b w:val="0"/>
          <w:bCs w:val="0"/>
          <w:sz w:val="22"/>
          <w:szCs w:val="22"/>
        </w:rPr>
        <w:t xml:space="preserve"> je </w:t>
      </w:r>
      <w:proofErr w:type="spellStart"/>
      <w:r w:rsidRPr="009911C9">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jer</w:t>
      </w:r>
      <w:proofErr w:type="spellEnd"/>
      <w:r w:rsidRPr="009911C9">
        <w:rPr>
          <w:rFonts w:asciiTheme="minorHAnsi" w:hAnsiTheme="minorHAnsi" w:cstheme="minorHAnsi"/>
          <w:b w:val="0"/>
          <w:bCs w:val="0"/>
          <w:sz w:val="22"/>
          <w:szCs w:val="22"/>
        </w:rPr>
        <w:t xml:space="preserve"> je to </w:t>
      </w:r>
      <w:proofErr w:type="spellStart"/>
      <w:r w:rsidRPr="009911C9">
        <w:rPr>
          <w:rFonts w:asciiTheme="minorHAnsi" w:hAnsiTheme="minorHAnsi" w:cstheme="minorHAnsi"/>
          <w:b w:val="0"/>
          <w:bCs w:val="0"/>
          <w:sz w:val="22"/>
          <w:szCs w:val="22"/>
        </w:rPr>
        <w:t>nevino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živo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stvorenje</w:t>
      </w:r>
      <w:proofErr w:type="spellEnd"/>
      <w:r w:rsidRPr="009911C9">
        <w:rPr>
          <w:rFonts w:asciiTheme="minorHAnsi" w:hAnsiTheme="minorHAnsi" w:cstheme="minorHAnsi"/>
          <w:b w:val="0"/>
          <w:bCs w:val="0"/>
          <w:sz w:val="22"/>
          <w:szCs w:val="22"/>
        </w:rPr>
        <w:t xml:space="preserve"> – </w:t>
      </w:r>
      <w:proofErr w:type="spellStart"/>
      <w:r w:rsidRPr="009911C9">
        <w:rPr>
          <w:rFonts w:asciiTheme="minorHAnsi" w:hAnsiTheme="minorHAnsi" w:cstheme="minorHAnsi"/>
          <w:b w:val="0"/>
          <w:bCs w:val="0"/>
          <w:sz w:val="22"/>
          <w:szCs w:val="22"/>
        </w:rPr>
        <w:t>jagnje</w:t>
      </w:r>
      <w:proofErr w:type="spellEnd"/>
      <w:r w:rsidRPr="009911C9">
        <w:rPr>
          <w:rFonts w:asciiTheme="minorHAnsi" w:hAnsiTheme="minorHAnsi" w:cstheme="minorHAnsi"/>
          <w:b w:val="0"/>
          <w:bCs w:val="0"/>
          <w:sz w:val="22"/>
          <w:szCs w:val="22"/>
        </w:rPr>
        <w:t xml:space="preserve">, bez </w:t>
      </w:r>
      <w:proofErr w:type="spellStart"/>
      <w:r w:rsidRPr="009911C9">
        <w:rPr>
          <w:rFonts w:asciiTheme="minorHAnsi" w:hAnsiTheme="minorHAnsi" w:cstheme="minorHAnsi"/>
          <w:b w:val="0"/>
          <w:bCs w:val="0"/>
          <w:sz w:val="22"/>
          <w:szCs w:val="22"/>
        </w:rPr>
        <w:t>mrlje</w:t>
      </w:r>
      <w:proofErr w:type="spellEnd"/>
      <w:r w:rsidRPr="009911C9">
        <w:rPr>
          <w:rFonts w:asciiTheme="minorHAnsi" w:hAnsiTheme="minorHAnsi" w:cstheme="minorHAnsi"/>
          <w:b w:val="0"/>
          <w:bCs w:val="0"/>
          <w:sz w:val="22"/>
          <w:szCs w:val="22"/>
        </w:rPr>
        <w:t xml:space="preserve"> i mane – </w:t>
      </w:r>
      <w:proofErr w:type="spellStart"/>
      <w:r w:rsidRPr="009911C9">
        <w:rPr>
          <w:rFonts w:asciiTheme="minorHAnsi" w:hAnsiTheme="minorHAnsi" w:cstheme="minorHAnsi"/>
          <w:b w:val="0"/>
          <w:bCs w:val="0"/>
          <w:sz w:val="22"/>
          <w:szCs w:val="22"/>
        </w:rPr>
        <w:t>čija</w:t>
      </w:r>
      <w:proofErr w:type="spellEnd"/>
      <w:r w:rsidRPr="009911C9">
        <w:rPr>
          <w:rFonts w:asciiTheme="minorHAnsi" w:hAnsiTheme="minorHAnsi" w:cstheme="minorHAnsi"/>
          <w:b w:val="0"/>
          <w:bCs w:val="0"/>
          <w:sz w:val="22"/>
          <w:szCs w:val="22"/>
        </w:rPr>
        <w:t xml:space="preserve"> se </w:t>
      </w:r>
      <w:proofErr w:type="spellStart"/>
      <w:r w:rsidRPr="009911C9">
        <w:rPr>
          <w:rFonts w:asciiTheme="minorHAnsi" w:hAnsiTheme="minorHAnsi" w:cstheme="minorHAnsi"/>
          <w:b w:val="0"/>
          <w:bCs w:val="0"/>
          <w:sz w:val="22"/>
          <w:szCs w:val="22"/>
        </w:rPr>
        <w:t>krv</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proliva</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žrtvi</w:t>
      </w:r>
      <w:proofErr w:type="spellEnd"/>
      <w:r w:rsidRPr="009911C9">
        <w:rPr>
          <w:rFonts w:asciiTheme="minorHAnsi" w:hAnsiTheme="minorHAnsi" w:cstheme="minorHAnsi"/>
          <w:b w:val="0"/>
          <w:bCs w:val="0"/>
          <w:sz w:val="22"/>
          <w:szCs w:val="22"/>
        </w:rPr>
        <w:t xml:space="preserve">. Kain </w:t>
      </w:r>
      <w:proofErr w:type="spellStart"/>
      <w:r w:rsidRPr="009911C9">
        <w:rPr>
          <w:rFonts w:asciiTheme="minorHAnsi" w:hAnsiTheme="minorHAnsi" w:cstheme="minorHAnsi"/>
          <w:b w:val="0"/>
          <w:bCs w:val="0"/>
          <w:sz w:val="22"/>
          <w:szCs w:val="22"/>
        </w:rPr>
        <w:t>predstavlja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religiju</w:t>
      </w:r>
      <w:proofErr w:type="spellEnd"/>
      <w:r w:rsidRPr="009911C9">
        <w:rPr>
          <w:rFonts w:asciiTheme="minorHAnsi" w:hAnsiTheme="minorHAnsi" w:cstheme="minorHAnsi"/>
          <w:b w:val="0"/>
          <w:bCs w:val="0"/>
          <w:sz w:val="22"/>
          <w:szCs w:val="22"/>
        </w:rPr>
        <w:t xml:space="preserve"> dela po tome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nudi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plodove</w:t>
      </w:r>
      <w:proofErr w:type="spellEnd"/>
      <w:r w:rsidRPr="009911C9">
        <w:rPr>
          <w:rFonts w:asciiTheme="minorHAnsi" w:hAnsiTheme="minorHAnsi" w:cstheme="minorHAnsi"/>
          <w:b w:val="0"/>
          <w:bCs w:val="0"/>
          <w:sz w:val="22"/>
          <w:szCs w:val="22"/>
        </w:rPr>
        <w:t xml:space="preserve"> </w:t>
      </w:r>
      <w:proofErr w:type="spellStart"/>
      <w:proofErr w:type="gramStart"/>
      <w:r w:rsidRPr="009911C9">
        <w:rPr>
          <w:rFonts w:asciiTheme="minorHAnsi" w:hAnsiTheme="minorHAnsi" w:cstheme="minorHAnsi"/>
          <w:b w:val="0"/>
          <w:bCs w:val="0"/>
          <w:sz w:val="22"/>
          <w:szCs w:val="22"/>
        </w:rPr>
        <w:t>zemlje</w:t>
      </w:r>
      <w:proofErr w:type="spellEnd"/>
      <w:r w:rsidRPr="009911C9">
        <w:rPr>
          <w:rFonts w:asciiTheme="minorHAnsi" w:hAnsiTheme="minorHAnsi" w:cstheme="minorHAnsi"/>
          <w:b w:val="0"/>
          <w:bCs w:val="0"/>
          <w:sz w:val="22"/>
          <w:szCs w:val="22"/>
        </w:rPr>
        <w:t>“ koji</w:t>
      </w:r>
      <w:proofErr w:type="gram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proizvod</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njegovog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sopstvenog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rada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naprotiv</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predstavlja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religiju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vere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ustanovljenu</w:t>
      </w:r>
      <w:proofErr w:type="spellEnd"/>
      <w:r w:rsidRPr="009911C9">
        <w:rPr>
          <w:rFonts w:asciiTheme="minorHAnsi" w:hAnsiTheme="minorHAnsi" w:cstheme="minorHAnsi"/>
          <w:b w:val="0"/>
          <w:bCs w:val="0"/>
          <w:sz w:val="22"/>
          <w:szCs w:val="22"/>
        </w:rPr>
        <w:t xml:space="preserve"> u krvi.26 </w:t>
      </w:r>
      <w:proofErr w:type="spellStart"/>
      <w:r w:rsidRPr="009911C9">
        <w:rPr>
          <w:rFonts w:asciiTheme="minorHAnsi" w:hAnsiTheme="minorHAnsi" w:cstheme="minorHAnsi"/>
          <w:b w:val="0"/>
          <w:bCs w:val="0"/>
          <w:sz w:val="22"/>
          <w:szCs w:val="22"/>
        </w:rPr>
        <w:t>Kainova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ponuda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takođe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propada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vredi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napomenuti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jer</w:t>
      </w:r>
      <w:proofErr w:type="spellEnd"/>
      <w:r w:rsidRPr="009911C9">
        <w:rPr>
          <w:rFonts w:asciiTheme="minorHAnsi" w:hAnsiTheme="minorHAnsi" w:cstheme="minorHAnsi"/>
          <w:b w:val="0"/>
          <w:bCs w:val="0"/>
          <w:sz w:val="22"/>
          <w:szCs w:val="22"/>
        </w:rPr>
        <w:t xml:space="preserve"> ne </w:t>
      </w:r>
      <w:proofErr w:type="spellStart"/>
      <w:r w:rsidRPr="009911C9">
        <w:rPr>
          <w:rFonts w:asciiTheme="minorHAnsi" w:hAnsiTheme="minorHAnsi" w:cstheme="minorHAnsi"/>
          <w:b w:val="0"/>
          <w:bCs w:val="0"/>
          <w:sz w:val="22"/>
          <w:szCs w:val="22"/>
        </w:rPr>
        <w:t>uključuje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zamenu</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smrt</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nevine</w:t>
      </w:r>
      <w:proofErr w:type="spellEnd"/>
      <w:r w:rsidRPr="009911C9">
        <w:rPr>
          <w:rFonts w:asciiTheme="minorHAnsi" w:hAnsiTheme="minorHAnsi" w:cstheme="minorHAnsi"/>
          <w:b w:val="0"/>
          <w:bCs w:val="0"/>
          <w:sz w:val="22"/>
          <w:szCs w:val="22"/>
        </w:rPr>
        <w:t xml:space="preserve"> žrtve.27</w:t>
      </w:r>
    </w:p>
    <w:p w14:paraId="46FBA1D6" w14:textId="77777777" w:rsidR="009911C9" w:rsidRPr="009911C9" w:rsidRDefault="009911C9" w:rsidP="009911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911C9">
        <w:rPr>
          <w:rFonts w:asciiTheme="minorHAnsi" w:hAnsiTheme="minorHAnsi" w:cstheme="minorHAnsi"/>
          <w:b w:val="0"/>
          <w:bCs w:val="0"/>
          <w:sz w:val="22"/>
          <w:szCs w:val="22"/>
        </w:rPr>
        <w:t>Dalje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w:t>
      </w:r>
      <w:proofErr w:type="spellEnd"/>
      <w:r w:rsidRPr="009911C9">
        <w:rPr>
          <w:rFonts w:asciiTheme="minorHAnsi" w:hAnsiTheme="minorHAnsi" w:cstheme="minorHAnsi"/>
          <w:b w:val="0"/>
          <w:bCs w:val="0"/>
          <w:sz w:val="22"/>
          <w:szCs w:val="22"/>
        </w:rPr>
        <w:t xml:space="preserve"> je </w:t>
      </w:r>
      <w:proofErr w:type="spellStart"/>
      <w:r w:rsidRPr="009911C9">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po tome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prinosi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Bogu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svoj</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prinos</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svojstvu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pastira</w:t>
      </w:r>
      <w:proofErr w:type="spellEnd"/>
      <w:r w:rsidRPr="009911C9">
        <w:rPr>
          <w:rFonts w:asciiTheme="minorHAnsi" w:hAnsiTheme="minorHAnsi" w:cstheme="minorHAnsi"/>
          <w:b w:val="0"/>
          <w:bCs w:val="0"/>
          <w:sz w:val="22"/>
          <w:szCs w:val="22"/>
        </w:rPr>
        <w:t xml:space="preserve"> (</w:t>
      </w:r>
      <w:proofErr w:type="gramStart"/>
      <w:r w:rsidRPr="009911C9">
        <w:rPr>
          <w:rFonts w:asciiTheme="minorHAnsi" w:hAnsiTheme="minorHAnsi" w:cstheme="minorHAnsi"/>
          <w:b w:val="0"/>
          <w:bCs w:val="0"/>
          <w:sz w:val="22"/>
          <w:szCs w:val="22"/>
        </w:rPr>
        <w:t>1.Mojsijeva</w:t>
      </w:r>
      <w:proofErr w:type="gramEnd"/>
      <w:r w:rsidRPr="009911C9">
        <w:rPr>
          <w:rFonts w:asciiTheme="minorHAnsi" w:hAnsiTheme="minorHAnsi" w:cstheme="minorHAnsi"/>
          <w:b w:val="0"/>
          <w:bCs w:val="0"/>
          <w:sz w:val="22"/>
          <w:szCs w:val="22"/>
        </w:rPr>
        <w:t xml:space="preserve"> 4,2) –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Isus</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Dobri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pastir</w:t>
      </w:r>
      <w:proofErr w:type="spellEnd"/>
      <w:r w:rsidRPr="009911C9">
        <w:rPr>
          <w:rFonts w:asciiTheme="minorHAnsi" w:hAnsiTheme="minorHAnsi" w:cstheme="minorHAnsi"/>
          <w:b w:val="0"/>
          <w:bCs w:val="0"/>
          <w:sz w:val="22"/>
          <w:szCs w:val="22"/>
        </w:rPr>
        <w:t>, „</w:t>
      </w:r>
      <w:proofErr w:type="spellStart"/>
      <w:r w:rsidRPr="009911C9">
        <w:rPr>
          <w:rFonts w:asciiTheme="minorHAnsi" w:hAnsiTheme="minorHAnsi" w:cstheme="minorHAnsi"/>
          <w:b w:val="0"/>
          <w:bCs w:val="0"/>
          <w:sz w:val="22"/>
          <w:szCs w:val="22"/>
        </w:rPr>
        <w:t>polaže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život</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svoj</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ovce</w:t>
      </w:r>
      <w:proofErr w:type="spellEnd"/>
      <w:r w:rsidRPr="009911C9">
        <w:rPr>
          <w:rFonts w:asciiTheme="minorHAnsi" w:hAnsiTheme="minorHAnsi" w:cstheme="minorHAnsi"/>
          <w:b w:val="0"/>
          <w:bCs w:val="0"/>
          <w:sz w:val="22"/>
          <w:szCs w:val="22"/>
        </w:rPr>
        <w:t xml:space="preserve">“ (Jovan 10:15). </w:t>
      </w:r>
      <w:proofErr w:type="spellStart"/>
      <w:r w:rsidRPr="009911C9">
        <w:rPr>
          <w:rFonts w:asciiTheme="minorHAnsi" w:hAnsiTheme="minorHAnsi" w:cstheme="minorHAnsi"/>
          <w:b w:val="0"/>
          <w:bCs w:val="0"/>
          <w:sz w:val="22"/>
          <w:szCs w:val="22"/>
        </w:rPr>
        <w:t>Aveljev</w:t>
      </w:r>
      <w:proofErr w:type="spellEnd"/>
      <w:r w:rsidRPr="009911C9">
        <w:rPr>
          <w:rFonts w:asciiTheme="minorHAnsi" w:hAnsiTheme="minorHAnsi" w:cstheme="minorHAnsi"/>
          <w:b w:val="0"/>
          <w:bCs w:val="0"/>
          <w:sz w:val="22"/>
          <w:szCs w:val="22"/>
        </w:rPr>
        <w:t xml:space="preserve"> brat ga </w:t>
      </w:r>
      <w:proofErr w:type="spellStart"/>
      <w:r w:rsidRPr="009911C9">
        <w:rPr>
          <w:rFonts w:asciiTheme="minorHAnsi" w:hAnsiTheme="minorHAnsi" w:cstheme="minorHAnsi"/>
          <w:b w:val="0"/>
          <w:bCs w:val="0"/>
          <w:sz w:val="22"/>
          <w:szCs w:val="22"/>
        </w:rPr>
        <w:t>mrzi</w:t>
      </w:r>
      <w:proofErr w:type="spellEnd"/>
      <w:r w:rsidRPr="009911C9">
        <w:rPr>
          <w:rFonts w:asciiTheme="minorHAnsi" w:hAnsiTheme="minorHAnsi" w:cstheme="minorHAnsi"/>
          <w:b w:val="0"/>
          <w:bCs w:val="0"/>
          <w:sz w:val="22"/>
          <w:szCs w:val="22"/>
        </w:rPr>
        <w:t xml:space="preserve"> bez </w:t>
      </w:r>
      <w:proofErr w:type="spellStart"/>
      <w:r w:rsidRPr="009911C9">
        <w:rPr>
          <w:rFonts w:asciiTheme="minorHAnsi" w:hAnsiTheme="minorHAnsi" w:cstheme="minorHAnsi"/>
          <w:b w:val="0"/>
          <w:bCs w:val="0"/>
          <w:sz w:val="22"/>
          <w:szCs w:val="22"/>
        </w:rPr>
        <w:t>razloga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ga i </w:t>
      </w:r>
      <w:proofErr w:type="spellStart"/>
      <w:r w:rsidRPr="009911C9">
        <w:rPr>
          <w:rFonts w:asciiTheme="minorHAnsi" w:hAnsiTheme="minorHAnsi" w:cstheme="minorHAnsi"/>
          <w:b w:val="0"/>
          <w:bCs w:val="0"/>
          <w:sz w:val="22"/>
          <w:szCs w:val="22"/>
        </w:rPr>
        <w:t>mnoga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Hristova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braća</w:t>
      </w:r>
      <w:proofErr w:type="spellEnd"/>
      <w:r w:rsidRPr="009911C9">
        <w:rPr>
          <w:rFonts w:asciiTheme="minorHAnsi" w:hAnsiTheme="minorHAnsi" w:cstheme="minorHAnsi"/>
          <w:b w:val="0"/>
          <w:bCs w:val="0"/>
          <w:sz w:val="22"/>
          <w:szCs w:val="22"/>
        </w:rPr>
        <w:t xml:space="preserve"> bez </w:t>
      </w:r>
      <w:proofErr w:type="spellStart"/>
      <w:r w:rsidRPr="009911C9">
        <w:rPr>
          <w:rFonts w:asciiTheme="minorHAnsi" w:hAnsiTheme="minorHAnsi" w:cstheme="minorHAnsi"/>
          <w:b w:val="0"/>
          <w:bCs w:val="0"/>
          <w:sz w:val="22"/>
          <w:szCs w:val="22"/>
        </w:rPr>
        <w:t>razloga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preziru</w:t>
      </w:r>
      <w:proofErr w:type="spellEnd"/>
      <w:r w:rsidRPr="009911C9">
        <w:rPr>
          <w:rFonts w:asciiTheme="minorHAnsi" w:hAnsiTheme="minorHAnsi" w:cstheme="minorHAnsi"/>
          <w:b w:val="0"/>
          <w:bCs w:val="0"/>
          <w:sz w:val="22"/>
          <w:szCs w:val="22"/>
        </w:rPr>
        <w:t xml:space="preserve"> (Jn. 15,25). Kain </w:t>
      </w:r>
      <w:proofErr w:type="spellStart"/>
      <w:r w:rsidRPr="009911C9">
        <w:rPr>
          <w:rFonts w:asciiTheme="minorHAnsi" w:hAnsiTheme="minorHAnsi" w:cstheme="minorHAnsi"/>
          <w:b w:val="0"/>
          <w:bCs w:val="0"/>
          <w:sz w:val="22"/>
          <w:szCs w:val="22"/>
        </w:rPr>
        <w:t>ubija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iz</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zavisti</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ljubomore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se i </w:t>
      </w:r>
      <w:proofErr w:type="spellStart"/>
      <w:r w:rsidRPr="009911C9">
        <w:rPr>
          <w:rFonts w:asciiTheme="minorHAnsi" w:hAnsiTheme="minorHAnsi" w:cstheme="minorHAnsi"/>
          <w:b w:val="0"/>
          <w:bCs w:val="0"/>
          <w:sz w:val="22"/>
          <w:szCs w:val="22"/>
        </w:rPr>
        <w:t>Hristos</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predaje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iz</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zavisti</w:t>
      </w:r>
      <w:proofErr w:type="spellEnd"/>
      <w:r w:rsidRPr="009911C9">
        <w:rPr>
          <w:rFonts w:asciiTheme="minorHAnsi" w:hAnsiTheme="minorHAnsi" w:cstheme="minorHAnsi"/>
          <w:b w:val="0"/>
          <w:bCs w:val="0"/>
          <w:sz w:val="22"/>
          <w:szCs w:val="22"/>
        </w:rPr>
        <w:t xml:space="preserve"> (Mt. 27,18).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ubijaju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Njegova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braća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ubija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njegov</w:t>
      </w:r>
      <w:proofErr w:type="spellEnd"/>
      <w:r w:rsidRPr="009911C9">
        <w:rPr>
          <w:rFonts w:asciiTheme="minorHAnsi" w:hAnsiTheme="minorHAnsi" w:cstheme="minorHAnsi"/>
          <w:b w:val="0"/>
          <w:bCs w:val="0"/>
          <w:sz w:val="22"/>
          <w:szCs w:val="22"/>
        </w:rPr>
        <w:t xml:space="preserve"> brat.28</w:t>
      </w:r>
    </w:p>
    <w:p w14:paraId="441EA27F" w14:textId="77777777" w:rsidR="00ED50D0" w:rsidRPr="009911C9" w:rsidRDefault="00ED50D0" w:rsidP="00ED50D0">
      <w:pPr>
        <w:pStyle w:val="Bodytext120"/>
        <w:shd w:val="clear" w:color="auto" w:fill="auto"/>
        <w:spacing w:line="240" w:lineRule="auto"/>
        <w:ind w:firstLine="360"/>
        <w:rPr>
          <w:rFonts w:asciiTheme="minorHAnsi" w:hAnsiTheme="minorHAnsi" w:cstheme="minorHAnsi"/>
          <w:b w:val="0"/>
          <w:bCs w:val="0"/>
          <w:sz w:val="22"/>
          <w:szCs w:val="22"/>
        </w:rPr>
      </w:pPr>
      <w:r w:rsidRPr="009911C9">
        <w:rPr>
          <w:rFonts w:asciiTheme="minorHAnsi" w:hAnsiTheme="minorHAnsi" w:cstheme="minorHAnsi"/>
          <w:b w:val="0"/>
          <w:bCs w:val="0"/>
          <w:sz w:val="22"/>
          <w:szCs w:val="22"/>
        </w:rPr>
        <w:t xml:space="preserve">S </w:t>
      </w:r>
      <w:proofErr w:type="spellStart"/>
      <w:r w:rsidRPr="009911C9">
        <w:rPr>
          <w:rFonts w:asciiTheme="minorHAnsi" w:hAnsiTheme="minorHAnsi" w:cstheme="minorHAnsi"/>
          <w:b w:val="0"/>
          <w:bCs w:val="0"/>
          <w:sz w:val="22"/>
          <w:szCs w:val="22"/>
        </w:rPr>
        <w:t>druge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strane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postoje</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kontrasti</w:t>
      </w:r>
      <w:proofErr w:type="spellEnd"/>
      <w:r w:rsidRPr="009911C9">
        <w:rPr>
          <w:rFonts w:asciiTheme="minorHAnsi" w:hAnsiTheme="minorHAnsi" w:cstheme="minorHAnsi"/>
          <w:b w:val="0"/>
          <w:bCs w:val="0"/>
          <w:sz w:val="22"/>
          <w:szCs w:val="22"/>
        </w:rPr>
        <w:t xml:space="preserve"> koji </w:t>
      </w:r>
      <w:proofErr w:type="spellStart"/>
      <w:r w:rsidRPr="009911C9">
        <w:rPr>
          <w:rFonts w:asciiTheme="minorHAnsi" w:hAnsiTheme="minorHAnsi" w:cstheme="minorHAnsi"/>
          <w:b w:val="0"/>
          <w:bCs w:val="0"/>
          <w:sz w:val="22"/>
          <w:szCs w:val="22"/>
        </w:rPr>
        <w:t>razlikuju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Avelja</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njegov</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prinos</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od</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Aveljeva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krv</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zahteva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osvetu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nad</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ubicom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ali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Hristova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krv</w:t>
      </w:r>
      <w:proofErr w:type="spellEnd"/>
      <w:r w:rsidRPr="009911C9">
        <w:rPr>
          <w:rFonts w:asciiTheme="minorHAnsi" w:hAnsiTheme="minorHAnsi" w:cstheme="minorHAnsi"/>
          <w:b w:val="0"/>
          <w:bCs w:val="0"/>
          <w:sz w:val="22"/>
          <w:szCs w:val="22"/>
        </w:rPr>
        <w:t xml:space="preserve"> se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kraju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odnosi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milost</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pomirenje</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pomilovanje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Osim</w:t>
      </w:r>
      <w:proofErr w:type="spellEnd"/>
      <w:r w:rsidRPr="009911C9">
        <w:rPr>
          <w:rFonts w:asciiTheme="minorHAnsi" w:hAnsiTheme="minorHAnsi" w:cstheme="minorHAnsi"/>
          <w:b w:val="0"/>
          <w:bCs w:val="0"/>
          <w:sz w:val="22"/>
          <w:szCs w:val="22"/>
        </w:rPr>
        <w:t xml:space="preserve"> toga, </w:t>
      </w:r>
      <w:proofErr w:type="spellStart"/>
      <w:r w:rsidRPr="009911C9">
        <w:rPr>
          <w:rFonts w:asciiTheme="minorHAnsi" w:hAnsiTheme="minorHAnsi" w:cstheme="minorHAnsi"/>
          <w:b w:val="0"/>
          <w:bCs w:val="0"/>
          <w:sz w:val="22"/>
          <w:szCs w:val="22"/>
        </w:rPr>
        <w:t>Aveljeve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ovce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umiru</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Avelja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ali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Hristos</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umire</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svoje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ovce</w:t>
      </w:r>
      <w:proofErr w:type="spellEnd"/>
      <w:r w:rsidRPr="009911C9">
        <w:rPr>
          <w:rFonts w:asciiTheme="minorHAnsi" w:hAnsiTheme="minorHAnsi" w:cstheme="minorHAnsi"/>
          <w:b w:val="0"/>
          <w:bCs w:val="0"/>
          <w:sz w:val="22"/>
          <w:szCs w:val="22"/>
        </w:rPr>
        <w:t xml:space="preserve"> (Jovan 10:15). </w:t>
      </w:r>
      <w:proofErr w:type="spellStart"/>
      <w:r w:rsidRPr="009911C9">
        <w:rPr>
          <w:rFonts w:asciiTheme="minorHAnsi" w:hAnsiTheme="minorHAnsi" w:cstheme="minorHAnsi"/>
          <w:b w:val="0"/>
          <w:bCs w:val="0"/>
          <w:sz w:val="22"/>
          <w:szCs w:val="22"/>
        </w:rPr>
        <w:t>Konačno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postoji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kontrast</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Kainovom</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Hristovom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stavu</w:t>
      </w:r>
      <w:proofErr w:type="spellEnd"/>
      <w:r w:rsidRPr="009911C9">
        <w:rPr>
          <w:rFonts w:asciiTheme="minorHAnsi" w:hAnsiTheme="minorHAnsi" w:cstheme="minorHAnsi"/>
          <w:b w:val="0"/>
          <w:bCs w:val="0"/>
          <w:sz w:val="22"/>
          <w:szCs w:val="22"/>
        </w:rPr>
        <w:t xml:space="preserve"> – Kain se </w:t>
      </w:r>
      <w:proofErr w:type="spellStart"/>
      <w:r w:rsidRPr="009911C9">
        <w:rPr>
          <w:rFonts w:asciiTheme="minorHAnsi" w:hAnsiTheme="minorHAnsi" w:cstheme="minorHAnsi"/>
          <w:b w:val="0"/>
          <w:bCs w:val="0"/>
          <w:sz w:val="22"/>
          <w:szCs w:val="22"/>
        </w:rPr>
        <w:t>podsmeva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ideji</w:t>
      </w:r>
      <w:proofErr w:type="spellEnd"/>
      <w:r w:rsidRPr="009911C9">
        <w:rPr>
          <w:rFonts w:asciiTheme="minorHAnsi" w:hAnsiTheme="minorHAnsi" w:cstheme="minorHAnsi"/>
          <w:b w:val="0"/>
          <w:bCs w:val="0"/>
          <w:sz w:val="22"/>
          <w:szCs w:val="22"/>
        </w:rPr>
        <w:t xml:space="preserve"> da je </w:t>
      </w:r>
      <w:proofErr w:type="spellStart"/>
      <w:r w:rsidRPr="009911C9">
        <w:rPr>
          <w:rFonts w:asciiTheme="minorHAnsi" w:hAnsiTheme="minorHAnsi" w:cstheme="minorHAnsi"/>
          <w:b w:val="0"/>
          <w:bCs w:val="0"/>
          <w:sz w:val="22"/>
          <w:szCs w:val="22"/>
        </w:rPr>
        <w:t>čuvar</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svog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brata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dok</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takva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nesebična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služba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definiše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Isusovo</w:t>
      </w:r>
      <w:proofErr w:type="spellEnd"/>
      <w:r w:rsidRPr="009911C9">
        <w:rPr>
          <w:rFonts w:asciiTheme="minorHAnsi" w:hAnsiTheme="minorHAnsi" w:cstheme="minorHAnsi"/>
          <w:b w:val="0"/>
          <w:bCs w:val="0"/>
          <w:sz w:val="22"/>
          <w:szCs w:val="22"/>
        </w:rPr>
        <w:t xml:space="preserve"> delo.29</w:t>
      </w:r>
    </w:p>
    <w:p w14:paraId="279245FA" w14:textId="77777777" w:rsidR="00ED50D0" w:rsidRPr="00ED50D0" w:rsidRDefault="00ED50D0" w:rsidP="00ED50D0">
      <w:pPr>
        <w:pStyle w:val="Bodytext120"/>
        <w:shd w:val="clear" w:color="auto" w:fill="auto"/>
        <w:spacing w:line="240" w:lineRule="auto"/>
        <w:ind w:firstLine="360"/>
        <w:jc w:val="center"/>
        <w:rPr>
          <w:rFonts w:asciiTheme="minorHAnsi" w:hAnsiTheme="minorHAnsi" w:cstheme="minorHAnsi"/>
          <w:sz w:val="22"/>
          <w:szCs w:val="22"/>
        </w:rPr>
      </w:pPr>
      <w:r w:rsidRPr="00ED50D0">
        <w:rPr>
          <w:rFonts w:asciiTheme="minorHAnsi" w:hAnsiTheme="minorHAnsi" w:cstheme="minorHAnsi"/>
          <w:sz w:val="22"/>
          <w:szCs w:val="22"/>
        </w:rPr>
        <w:t>NOJE I KOVČEG</w:t>
      </w:r>
    </w:p>
    <w:p w14:paraId="0DC91512" w14:textId="77777777" w:rsidR="00ED50D0" w:rsidRPr="009911C9" w:rsidRDefault="00ED50D0" w:rsidP="00ED50D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911C9">
        <w:rPr>
          <w:rFonts w:asciiTheme="minorHAnsi" w:hAnsiTheme="minorHAnsi" w:cstheme="minorHAnsi"/>
          <w:b w:val="0"/>
          <w:bCs w:val="0"/>
          <w:sz w:val="22"/>
          <w:szCs w:val="22"/>
        </w:rPr>
        <w:t>Noje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nije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izričito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identifikovan</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Novom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zavetu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predslika</w:t>
      </w:r>
      <w:proofErr w:type="spellEnd"/>
      <w:r w:rsidRPr="009911C9">
        <w:rPr>
          <w:rFonts w:asciiTheme="minorHAnsi" w:hAnsiTheme="minorHAnsi" w:cstheme="minorHAnsi"/>
          <w:b w:val="0"/>
          <w:bCs w:val="0"/>
          <w:sz w:val="22"/>
          <w:szCs w:val="22"/>
        </w:rPr>
        <w:t xml:space="preserve"> Hrista,</w:t>
      </w:r>
      <w:r w:rsidRPr="00ED50D0">
        <w:rPr>
          <w:rFonts w:asciiTheme="minorHAnsi" w:hAnsiTheme="minorHAnsi" w:cstheme="minorHAnsi"/>
          <w:b w:val="0"/>
          <w:bCs w:val="0"/>
          <w:sz w:val="22"/>
          <w:szCs w:val="22"/>
          <w:vertAlign w:val="superscript"/>
        </w:rPr>
        <w:t>30</w:t>
      </w:r>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ali</w:t>
      </w:r>
      <w:proofErr w:type="spellEnd"/>
      <w:r w:rsidRPr="009911C9">
        <w:rPr>
          <w:rFonts w:asciiTheme="minorHAnsi" w:hAnsiTheme="minorHAnsi" w:cstheme="minorHAnsi"/>
          <w:b w:val="0"/>
          <w:bCs w:val="0"/>
          <w:sz w:val="22"/>
          <w:szCs w:val="22"/>
        </w:rPr>
        <w:t xml:space="preserve"> on </w:t>
      </w:r>
      <w:proofErr w:type="spellStart"/>
      <w:r w:rsidRPr="009911C9">
        <w:rPr>
          <w:rFonts w:asciiTheme="minorHAnsi" w:hAnsiTheme="minorHAnsi" w:cstheme="minorHAnsi"/>
          <w:b w:val="0"/>
          <w:bCs w:val="0"/>
          <w:sz w:val="22"/>
          <w:szCs w:val="22"/>
        </w:rPr>
        <w:t>ukazuje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predznak</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našeg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iskupljenja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Spasava</w:t>
      </w:r>
      <w:proofErr w:type="spellEnd"/>
      <w:r w:rsidRPr="009911C9">
        <w:rPr>
          <w:rFonts w:asciiTheme="minorHAnsi" w:hAnsiTheme="minorHAnsi" w:cstheme="minorHAnsi"/>
          <w:b w:val="0"/>
          <w:bCs w:val="0"/>
          <w:sz w:val="22"/>
          <w:szCs w:val="22"/>
        </w:rPr>
        <w:t xml:space="preserve"> se </w:t>
      </w:r>
      <w:proofErr w:type="spellStart"/>
      <w:r w:rsidRPr="009911C9">
        <w:rPr>
          <w:rFonts w:asciiTheme="minorHAnsi" w:hAnsiTheme="minorHAnsi" w:cstheme="minorHAnsi"/>
          <w:b w:val="0"/>
          <w:bCs w:val="0"/>
          <w:sz w:val="22"/>
          <w:szCs w:val="22"/>
        </w:rPr>
        <w:t>zbog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vere</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Božije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obećanje</w:t>
      </w:r>
      <w:proofErr w:type="spellEnd"/>
      <w:r w:rsidRPr="009911C9">
        <w:rPr>
          <w:rFonts w:asciiTheme="minorHAnsi" w:hAnsiTheme="minorHAnsi" w:cstheme="minorHAnsi"/>
          <w:b w:val="0"/>
          <w:bCs w:val="0"/>
          <w:sz w:val="22"/>
          <w:szCs w:val="22"/>
        </w:rPr>
        <w:t xml:space="preserve"> da </w:t>
      </w:r>
      <w:proofErr w:type="spellStart"/>
      <w:r w:rsidRPr="009911C9">
        <w:rPr>
          <w:rFonts w:asciiTheme="minorHAnsi" w:hAnsiTheme="minorHAnsi" w:cstheme="minorHAnsi"/>
          <w:b w:val="0"/>
          <w:bCs w:val="0"/>
          <w:sz w:val="22"/>
          <w:szCs w:val="22"/>
        </w:rPr>
        <w:t>će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poštedeti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njega</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njegovu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porodicu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predočava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spasenje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vernika</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Hristu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kroz</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veru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Noje</w:t>
      </w:r>
      <w:proofErr w:type="spellEnd"/>
      <w:r w:rsidRPr="009911C9">
        <w:rPr>
          <w:rFonts w:asciiTheme="minorHAnsi" w:hAnsiTheme="minorHAnsi" w:cstheme="minorHAnsi"/>
          <w:b w:val="0"/>
          <w:bCs w:val="0"/>
          <w:sz w:val="22"/>
          <w:szCs w:val="22"/>
        </w:rPr>
        <w:t xml:space="preserve"> je </w:t>
      </w:r>
      <w:proofErr w:type="spellStart"/>
      <w:r w:rsidRPr="009911C9">
        <w:rPr>
          <w:rFonts w:asciiTheme="minorHAnsi" w:hAnsiTheme="minorHAnsi" w:cstheme="minorHAnsi"/>
          <w:b w:val="0"/>
          <w:bCs w:val="0"/>
          <w:sz w:val="22"/>
          <w:szCs w:val="22"/>
        </w:rPr>
        <w:t>nazvan</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drugim</w:t>
      </w:r>
      <w:proofErr w:type="spellEnd"/>
      <w:r w:rsidRPr="009911C9">
        <w:rPr>
          <w:rFonts w:asciiTheme="minorHAnsi" w:hAnsiTheme="minorHAnsi" w:cstheme="minorHAnsi"/>
          <w:b w:val="0"/>
          <w:bCs w:val="0"/>
          <w:sz w:val="22"/>
          <w:szCs w:val="22"/>
        </w:rPr>
        <w:t xml:space="preserve"> </w:t>
      </w:r>
      <w:proofErr w:type="spellStart"/>
      <w:proofErr w:type="gramStart"/>
      <w:r w:rsidRPr="009911C9">
        <w:rPr>
          <w:rFonts w:asciiTheme="minorHAnsi" w:hAnsiTheme="minorHAnsi" w:cstheme="minorHAnsi"/>
          <w:b w:val="0"/>
          <w:bCs w:val="0"/>
          <w:sz w:val="22"/>
          <w:szCs w:val="22"/>
        </w:rPr>
        <w:t>Adamom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jer</w:t>
      </w:r>
      <w:proofErr w:type="spellEnd"/>
      <w:proofErr w:type="gram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izvesnom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smislu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živa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ljudska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bića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potiču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od</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njega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baš</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potiču</w:t>
      </w:r>
      <w:proofErr w:type="spellEnd"/>
      <w:r w:rsidRPr="009911C9">
        <w:rPr>
          <w:rFonts w:asciiTheme="minorHAnsi" w:hAnsiTheme="minorHAnsi" w:cstheme="minorHAnsi"/>
          <w:b w:val="0"/>
          <w:bCs w:val="0"/>
          <w:sz w:val="22"/>
          <w:szCs w:val="22"/>
        </w:rPr>
        <w:t xml:space="preserve"> od </w:t>
      </w:r>
      <w:proofErr w:type="spellStart"/>
      <w:r w:rsidRPr="009911C9">
        <w:rPr>
          <w:rFonts w:asciiTheme="minorHAnsi" w:hAnsiTheme="minorHAnsi" w:cstheme="minorHAnsi"/>
          <w:b w:val="0"/>
          <w:bCs w:val="0"/>
          <w:sz w:val="22"/>
          <w:szCs w:val="22"/>
        </w:rPr>
        <w:t>Adama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dok</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Hristos</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dobija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isti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nadimak</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jer</w:t>
      </w:r>
      <w:proofErr w:type="spellEnd"/>
      <w:r w:rsidRPr="009911C9">
        <w:rPr>
          <w:rFonts w:asciiTheme="minorHAnsi" w:hAnsiTheme="minorHAnsi" w:cstheme="minorHAnsi"/>
          <w:b w:val="0"/>
          <w:bCs w:val="0"/>
          <w:sz w:val="22"/>
          <w:szCs w:val="22"/>
        </w:rPr>
        <w:t xml:space="preserve"> se </w:t>
      </w:r>
      <w:proofErr w:type="spellStart"/>
      <w:r w:rsidRPr="009911C9">
        <w:rPr>
          <w:rFonts w:asciiTheme="minorHAnsi" w:hAnsiTheme="minorHAnsi" w:cstheme="minorHAnsi"/>
          <w:b w:val="0"/>
          <w:bCs w:val="0"/>
          <w:sz w:val="22"/>
          <w:szCs w:val="22"/>
        </w:rPr>
        <w:t>večni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život</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može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naći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samo</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Njemu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Zanimljivo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iako</w:t>
      </w:r>
      <w:proofErr w:type="spellEnd"/>
      <w:r w:rsidRPr="009911C9">
        <w:rPr>
          <w:rFonts w:asciiTheme="minorHAnsi" w:hAnsiTheme="minorHAnsi" w:cstheme="minorHAnsi"/>
          <w:b w:val="0"/>
          <w:bCs w:val="0"/>
          <w:sz w:val="22"/>
          <w:szCs w:val="22"/>
        </w:rPr>
        <w:t xml:space="preserve"> se ne </w:t>
      </w:r>
      <w:proofErr w:type="spellStart"/>
      <w:r w:rsidRPr="009911C9">
        <w:rPr>
          <w:rFonts w:asciiTheme="minorHAnsi" w:hAnsiTheme="minorHAnsi" w:cstheme="minorHAnsi"/>
          <w:b w:val="0"/>
          <w:bCs w:val="0"/>
          <w:sz w:val="22"/>
          <w:szCs w:val="22"/>
        </w:rPr>
        <w:t>može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striktno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nazvati</w:t>
      </w:r>
      <w:proofErr w:type="spellEnd"/>
      <w:r w:rsidRPr="009911C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w:t>
      </w:r>
      <w:r w:rsidRPr="009911C9">
        <w:rPr>
          <w:rFonts w:asciiTheme="minorHAnsi" w:hAnsiTheme="minorHAnsi" w:cstheme="minorHAnsi"/>
          <w:b w:val="0"/>
          <w:bCs w:val="0"/>
          <w:sz w:val="22"/>
          <w:szCs w:val="22"/>
        </w:rPr>
        <w:t>om</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kovčeg</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ima</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samo</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jedna</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vrata</w:t>
      </w:r>
      <w:proofErr w:type="spellEnd"/>
      <w:r w:rsidRPr="00ED50D0">
        <w:rPr>
          <w:rFonts w:asciiTheme="minorHAnsi" w:hAnsiTheme="minorHAnsi" w:cstheme="minorHAnsi"/>
          <w:sz w:val="22"/>
          <w:szCs w:val="22"/>
        </w:rPr>
        <w:t xml:space="preserve"> i </w:t>
      </w:r>
      <w:proofErr w:type="spellStart"/>
      <w:r w:rsidRPr="00ED50D0">
        <w:rPr>
          <w:rFonts w:asciiTheme="minorHAnsi" w:hAnsiTheme="minorHAnsi" w:cstheme="minorHAnsi"/>
          <w:sz w:val="22"/>
          <w:szCs w:val="22"/>
        </w:rPr>
        <w:t>kontroliše</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ih</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isključivo</w:t>
      </w:r>
      <w:proofErr w:type="spellEnd"/>
      <w:r w:rsidRPr="00ED50D0">
        <w:rPr>
          <w:rFonts w:asciiTheme="minorHAnsi" w:hAnsiTheme="minorHAnsi" w:cstheme="minorHAnsi"/>
          <w:sz w:val="22"/>
          <w:szCs w:val="22"/>
        </w:rPr>
        <w:t xml:space="preserve"> Bog, </w:t>
      </w:r>
      <w:proofErr w:type="spellStart"/>
      <w:r w:rsidRPr="00ED50D0">
        <w:rPr>
          <w:rFonts w:asciiTheme="minorHAnsi" w:hAnsiTheme="minorHAnsi" w:cstheme="minorHAnsi"/>
          <w:sz w:val="22"/>
          <w:szCs w:val="22"/>
        </w:rPr>
        <w:t>kao</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što</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su</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Isus</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jedina</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Vrata</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kroz</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koja</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čovek</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može</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ući</w:t>
      </w:r>
      <w:proofErr w:type="spellEnd"/>
      <w:r w:rsidRPr="00ED50D0">
        <w:rPr>
          <w:rFonts w:asciiTheme="minorHAnsi" w:hAnsiTheme="minorHAnsi" w:cstheme="minorHAnsi"/>
          <w:sz w:val="22"/>
          <w:szCs w:val="22"/>
        </w:rPr>
        <w:t xml:space="preserve"> u </w:t>
      </w:r>
      <w:proofErr w:type="spellStart"/>
      <w:r w:rsidRPr="00ED50D0">
        <w:rPr>
          <w:rFonts w:asciiTheme="minorHAnsi" w:hAnsiTheme="minorHAnsi" w:cstheme="minorHAnsi"/>
          <w:sz w:val="22"/>
          <w:szCs w:val="22"/>
        </w:rPr>
        <w:t>večni</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život</w:t>
      </w:r>
      <w:proofErr w:type="spellEnd"/>
      <w:r w:rsidRPr="00ED50D0">
        <w:rPr>
          <w:rFonts w:asciiTheme="minorHAnsi" w:hAnsiTheme="minorHAnsi" w:cstheme="minorHAnsi"/>
          <w:sz w:val="22"/>
          <w:szCs w:val="22"/>
        </w:rPr>
        <w:t xml:space="preserve">: „Ja </w:t>
      </w:r>
      <w:proofErr w:type="spellStart"/>
      <w:r w:rsidRPr="00ED50D0">
        <w:rPr>
          <w:rFonts w:asciiTheme="minorHAnsi" w:hAnsiTheme="minorHAnsi" w:cstheme="minorHAnsi"/>
          <w:sz w:val="22"/>
          <w:szCs w:val="22"/>
        </w:rPr>
        <w:t>sam</w:t>
      </w:r>
      <w:proofErr w:type="spellEnd"/>
      <w:r w:rsidRPr="00ED50D0">
        <w:rPr>
          <w:rFonts w:asciiTheme="minorHAnsi" w:hAnsiTheme="minorHAnsi" w:cstheme="minorHAnsi"/>
          <w:sz w:val="22"/>
          <w:szCs w:val="22"/>
        </w:rPr>
        <w:t xml:space="preserve"> </w:t>
      </w:r>
      <w:proofErr w:type="spellStart"/>
      <w:r w:rsidRPr="00ED50D0">
        <w:rPr>
          <w:rFonts w:asciiTheme="minorHAnsi" w:hAnsiTheme="minorHAnsi" w:cstheme="minorHAnsi"/>
          <w:sz w:val="22"/>
          <w:szCs w:val="22"/>
        </w:rPr>
        <w:t>vrata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Ako</w:t>
      </w:r>
      <w:proofErr w:type="spellEnd"/>
      <w:r w:rsidRPr="009911C9">
        <w:rPr>
          <w:rFonts w:asciiTheme="minorHAnsi" w:hAnsiTheme="minorHAnsi" w:cstheme="minorHAnsi"/>
          <w:b w:val="0"/>
          <w:bCs w:val="0"/>
          <w:sz w:val="22"/>
          <w:szCs w:val="22"/>
        </w:rPr>
        <w:t xml:space="preserve"> ko </w:t>
      </w:r>
      <w:proofErr w:type="spellStart"/>
      <w:r w:rsidRPr="009911C9">
        <w:rPr>
          <w:rFonts w:asciiTheme="minorHAnsi" w:hAnsiTheme="minorHAnsi" w:cstheme="minorHAnsi"/>
          <w:b w:val="0"/>
          <w:bCs w:val="0"/>
          <w:sz w:val="22"/>
          <w:szCs w:val="22"/>
        </w:rPr>
        <w:t>uđe</w:t>
      </w:r>
      <w:proofErr w:type="spellEnd"/>
      <w:r w:rsidRPr="009911C9">
        <w:rPr>
          <w:rFonts w:asciiTheme="minorHAnsi" w:hAnsiTheme="minorHAnsi" w:cstheme="minorHAnsi"/>
          <w:b w:val="0"/>
          <w:bCs w:val="0"/>
          <w:sz w:val="22"/>
          <w:szCs w:val="22"/>
        </w:rPr>
        <w:t xml:space="preserve"> pored </w:t>
      </w:r>
      <w:proofErr w:type="spellStart"/>
      <w:r w:rsidRPr="009911C9">
        <w:rPr>
          <w:rFonts w:asciiTheme="minorHAnsi" w:hAnsiTheme="minorHAnsi" w:cstheme="minorHAnsi"/>
          <w:b w:val="0"/>
          <w:bCs w:val="0"/>
          <w:sz w:val="22"/>
          <w:szCs w:val="22"/>
        </w:rPr>
        <w:t>mene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spasiće</w:t>
      </w:r>
      <w:proofErr w:type="spellEnd"/>
      <w:r w:rsidRPr="009911C9">
        <w:rPr>
          <w:rFonts w:asciiTheme="minorHAnsi" w:hAnsiTheme="minorHAnsi" w:cstheme="minorHAnsi"/>
          <w:b w:val="0"/>
          <w:bCs w:val="0"/>
          <w:sz w:val="22"/>
          <w:szCs w:val="22"/>
        </w:rPr>
        <w:t xml:space="preserve"> se i </w:t>
      </w:r>
      <w:proofErr w:type="spellStart"/>
      <w:r w:rsidRPr="009911C9">
        <w:rPr>
          <w:rFonts w:asciiTheme="minorHAnsi" w:hAnsiTheme="minorHAnsi" w:cstheme="minorHAnsi"/>
          <w:b w:val="0"/>
          <w:bCs w:val="0"/>
          <w:sz w:val="22"/>
          <w:szCs w:val="22"/>
        </w:rPr>
        <w:t>ući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će</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izaći</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naći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će</w:t>
      </w:r>
      <w:proofErr w:type="spellEnd"/>
      <w:r w:rsidRPr="009911C9">
        <w:rPr>
          <w:rFonts w:asciiTheme="minorHAnsi" w:hAnsiTheme="minorHAnsi" w:cstheme="minorHAnsi"/>
          <w:b w:val="0"/>
          <w:bCs w:val="0"/>
          <w:sz w:val="22"/>
          <w:szCs w:val="22"/>
        </w:rPr>
        <w:t xml:space="preserve"> </w:t>
      </w:r>
      <w:proofErr w:type="spellStart"/>
      <w:proofErr w:type="gramStart"/>
      <w:r w:rsidRPr="009911C9">
        <w:rPr>
          <w:rFonts w:asciiTheme="minorHAnsi" w:hAnsiTheme="minorHAnsi" w:cstheme="minorHAnsi"/>
          <w:b w:val="0"/>
          <w:bCs w:val="0"/>
          <w:sz w:val="22"/>
          <w:szCs w:val="22"/>
        </w:rPr>
        <w:t>pašu</w:t>
      </w:r>
      <w:proofErr w:type="spellEnd"/>
      <w:r w:rsidRPr="009911C9">
        <w:rPr>
          <w:rFonts w:asciiTheme="minorHAnsi" w:hAnsiTheme="minorHAnsi" w:cstheme="minorHAnsi"/>
          <w:b w:val="0"/>
          <w:bCs w:val="0"/>
          <w:sz w:val="22"/>
          <w:szCs w:val="22"/>
        </w:rPr>
        <w:t>“ (</w:t>
      </w:r>
      <w:proofErr w:type="gramEnd"/>
      <w:r w:rsidRPr="009911C9">
        <w:rPr>
          <w:rFonts w:asciiTheme="minorHAnsi" w:hAnsiTheme="minorHAnsi" w:cstheme="minorHAnsi"/>
          <w:b w:val="0"/>
          <w:bCs w:val="0"/>
          <w:sz w:val="22"/>
          <w:szCs w:val="22"/>
        </w:rPr>
        <w:t>Jovan 10:9).</w:t>
      </w:r>
    </w:p>
    <w:p w14:paraId="2DDC9C88" w14:textId="403B4642" w:rsidR="00FC0694" w:rsidRPr="00165C9F" w:rsidRDefault="00FC0694" w:rsidP="00FC06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911C9">
        <w:rPr>
          <w:rFonts w:asciiTheme="minorHAnsi" w:hAnsiTheme="minorHAnsi" w:cstheme="minorHAnsi"/>
          <w:b w:val="0"/>
          <w:bCs w:val="0"/>
          <w:sz w:val="22"/>
          <w:szCs w:val="22"/>
        </w:rPr>
        <w:t>Kovčeg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pruža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utočište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svim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stvorenjima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Hristova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Crkva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pruža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spasenje</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sva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ljudska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bića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Jevreje</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neznabošce</w:t>
      </w:r>
      <w:proofErr w:type="spellEnd"/>
      <w:r w:rsidRPr="009911C9">
        <w:rPr>
          <w:rFonts w:asciiTheme="minorHAnsi" w:hAnsiTheme="minorHAnsi" w:cstheme="minorHAnsi"/>
          <w:b w:val="0"/>
          <w:bCs w:val="0"/>
          <w:sz w:val="22"/>
          <w:szCs w:val="22"/>
        </w:rPr>
        <w:t xml:space="preserve">. J. P. Lange </w:t>
      </w:r>
      <w:proofErr w:type="spellStart"/>
      <w:r w:rsidRPr="009911C9">
        <w:rPr>
          <w:rFonts w:asciiTheme="minorHAnsi" w:hAnsiTheme="minorHAnsi" w:cstheme="minorHAnsi"/>
          <w:b w:val="0"/>
          <w:bCs w:val="0"/>
          <w:sz w:val="22"/>
          <w:szCs w:val="22"/>
        </w:rPr>
        <w:t>upoređuje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jer</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nije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samo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spašen</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vec</w:t>
      </w:r>
      <w:proofErr w:type="spellEnd"/>
      <w:r w:rsidRPr="009911C9">
        <w:rPr>
          <w:rFonts w:asciiTheme="minorHAnsi" w:hAnsiTheme="minorHAnsi" w:cstheme="minorHAnsi"/>
          <w:b w:val="0"/>
          <w:bCs w:val="0"/>
          <w:sz w:val="22"/>
          <w:szCs w:val="22"/>
        </w:rPr>
        <w:t xml:space="preserve">́ je on, u </w:t>
      </w:r>
      <w:proofErr w:type="spellStart"/>
      <w:r w:rsidRPr="009911C9">
        <w:rPr>
          <w:rFonts w:asciiTheme="minorHAnsi" w:hAnsiTheme="minorHAnsi" w:cstheme="minorHAnsi"/>
          <w:b w:val="0"/>
          <w:bCs w:val="0"/>
          <w:sz w:val="22"/>
          <w:szCs w:val="22"/>
        </w:rPr>
        <w:t>izvesnom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smislu</w:t>
      </w:r>
      <w:proofErr w:type="spellEnd"/>
      <w:r w:rsidRPr="009911C9">
        <w:rPr>
          <w:rFonts w:asciiTheme="minorHAnsi" w:hAnsiTheme="minorHAnsi" w:cstheme="minorHAnsi"/>
          <w:b w:val="0"/>
          <w:bCs w:val="0"/>
          <w:sz w:val="22"/>
          <w:szCs w:val="22"/>
        </w:rPr>
        <w:t>, „</w:t>
      </w:r>
      <w:proofErr w:type="spellStart"/>
      <w:r w:rsidRPr="009911C9">
        <w:rPr>
          <w:rFonts w:asciiTheme="minorHAnsi" w:hAnsiTheme="minorHAnsi" w:cstheme="minorHAnsi"/>
          <w:b w:val="0"/>
          <w:bCs w:val="0"/>
          <w:sz w:val="22"/>
          <w:szCs w:val="22"/>
        </w:rPr>
        <w:t>spasitelj</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ili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posrednik</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božanskog</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spasenja</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svoj</w:t>
      </w:r>
      <w:proofErr w:type="spellEnd"/>
      <w:r w:rsidRPr="009911C9">
        <w:rPr>
          <w:rFonts w:asciiTheme="minorHAnsi" w:hAnsiTheme="minorHAnsi" w:cstheme="minorHAnsi"/>
          <w:b w:val="0"/>
          <w:bCs w:val="0"/>
          <w:sz w:val="22"/>
          <w:szCs w:val="22"/>
        </w:rPr>
        <w:t xml:space="preserve"> dom. On je bio tip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apsolutni</w:t>
      </w:r>
      <w:proofErr w:type="spellEnd"/>
      <w:r w:rsidRPr="009911C9">
        <w:rPr>
          <w:rFonts w:asciiTheme="minorHAnsi" w:hAnsiTheme="minorHAnsi" w:cstheme="minorHAnsi"/>
          <w:b w:val="0"/>
          <w:bCs w:val="0"/>
          <w:sz w:val="22"/>
          <w:szCs w:val="22"/>
        </w:rPr>
        <w:t xml:space="preserve"> </w:t>
      </w:r>
      <w:proofErr w:type="gramStart"/>
      <w:r w:rsidRPr="009911C9">
        <w:rPr>
          <w:rFonts w:asciiTheme="minorHAnsi" w:hAnsiTheme="minorHAnsi" w:cstheme="minorHAnsi"/>
          <w:b w:val="0"/>
          <w:bCs w:val="0"/>
          <w:sz w:val="22"/>
          <w:szCs w:val="22"/>
        </w:rPr>
        <w:t>posrednik.“</w:t>
      </w:r>
      <w:proofErr w:type="gramEnd"/>
      <w:r w:rsidRPr="00FC0694">
        <w:rPr>
          <w:rFonts w:asciiTheme="minorHAnsi" w:hAnsiTheme="minorHAnsi" w:cstheme="minorHAnsi"/>
          <w:b w:val="0"/>
          <w:bCs w:val="0"/>
          <w:sz w:val="22"/>
          <w:szCs w:val="22"/>
          <w:vertAlign w:val="superscript"/>
        </w:rPr>
        <w:t>31</w:t>
      </w:r>
      <w:r w:rsidRPr="009911C9">
        <w:rPr>
          <w:rFonts w:asciiTheme="minorHAnsi" w:hAnsiTheme="minorHAnsi" w:cstheme="minorHAnsi"/>
          <w:b w:val="0"/>
          <w:bCs w:val="0"/>
          <w:sz w:val="22"/>
          <w:szCs w:val="22"/>
        </w:rPr>
        <w:t xml:space="preserve"> Druga </w:t>
      </w:r>
      <w:proofErr w:type="spellStart"/>
      <w:r w:rsidRPr="009911C9">
        <w:rPr>
          <w:rFonts w:asciiTheme="minorHAnsi" w:hAnsiTheme="minorHAnsi" w:cstheme="minorHAnsi"/>
          <w:b w:val="0"/>
          <w:bCs w:val="0"/>
          <w:sz w:val="22"/>
          <w:szCs w:val="22"/>
        </w:rPr>
        <w:t>poređenja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uključuju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Noja</w:t>
      </w:r>
      <w:proofErr w:type="spellEnd"/>
      <w:r w:rsidRPr="009911C9">
        <w:rPr>
          <w:rFonts w:asciiTheme="minorHAnsi" w:hAnsiTheme="minorHAnsi" w:cstheme="minorHAnsi"/>
          <w:b w:val="0"/>
          <w:bCs w:val="0"/>
          <w:sz w:val="22"/>
          <w:szCs w:val="22"/>
        </w:rPr>
        <w:t xml:space="preserve"> koji </w:t>
      </w:r>
      <w:proofErr w:type="spellStart"/>
      <w:r w:rsidRPr="009911C9">
        <w:rPr>
          <w:rFonts w:asciiTheme="minorHAnsi" w:hAnsiTheme="minorHAnsi" w:cstheme="minorHAnsi"/>
          <w:b w:val="0"/>
          <w:bCs w:val="0"/>
          <w:sz w:val="22"/>
          <w:szCs w:val="22"/>
        </w:rPr>
        <w:t>prinosi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krvnu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žrtvu</w:t>
      </w:r>
      <w:proofErr w:type="spellEnd"/>
      <w:r w:rsidRPr="009911C9">
        <w:rPr>
          <w:rFonts w:asciiTheme="minorHAnsi" w:hAnsiTheme="minorHAnsi" w:cstheme="minorHAnsi"/>
          <w:b w:val="0"/>
          <w:bCs w:val="0"/>
          <w:sz w:val="22"/>
          <w:szCs w:val="22"/>
        </w:rPr>
        <w:t xml:space="preserve"> (1.Mojsijeva 8,20) i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prinosi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sopstvenu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krv</w:t>
      </w:r>
      <w:proofErr w:type="spellEnd"/>
      <w:r w:rsidRPr="009911C9">
        <w:rPr>
          <w:rFonts w:asciiTheme="minorHAnsi" w:hAnsiTheme="minorHAnsi" w:cstheme="minorHAnsi"/>
          <w:b w:val="0"/>
          <w:bCs w:val="0"/>
          <w:sz w:val="22"/>
          <w:szCs w:val="22"/>
        </w:rPr>
        <w:t xml:space="preserve"> u žrtvu;32 i </w:t>
      </w:r>
      <w:proofErr w:type="spellStart"/>
      <w:r w:rsidRPr="00FC0694">
        <w:rPr>
          <w:rFonts w:asciiTheme="minorHAnsi" w:hAnsiTheme="minorHAnsi" w:cstheme="minorHAnsi"/>
          <w:sz w:val="22"/>
          <w:szCs w:val="22"/>
        </w:rPr>
        <w:t>kovčeg</w:t>
      </w:r>
      <w:proofErr w:type="spellEnd"/>
      <w:r w:rsidRPr="00FC0694">
        <w:rPr>
          <w:rFonts w:asciiTheme="minorHAnsi" w:hAnsiTheme="minorHAnsi" w:cstheme="minorHAnsi"/>
          <w:sz w:val="22"/>
          <w:szCs w:val="22"/>
        </w:rPr>
        <w:t xml:space="preserve"> koji se </w:t>
      </w:r>
      <w:proofErr w:type="spellStart"/>
      <w:r w:rsidRPr="00FC0694">
        <w:rPr>
          <w:rFonts w:asciiTheme="minorHAnsi" w:hAnsiTheme="minorHAnsi" w:cstheme="minorHAnsi"/>
          <w:sz w:val="22"/>
          <w:szCs w:val="22"/>
        </w:rPr>
        <w:t>zaustavlja</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na</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planini</w:t>
      </w:r>
      <w:proofErr w:type="spellEnd"/>
      <w:r w:rsidRPr="00FC0694">
        <w:rPr>
          <w:rFonts w:asciiTheme="minorHAnsi" w:hAnsiTheme="minorHAnsi" w:cstheme="minorHAnsi"/>
          <w:sz w:val="22"/>
          <w:szCs w:val="22"/>
        </w:rPr>
        <w:t xml:space="preserve"> Ararat, </w:t>
      </w:r>
      <w:proofErr w:type="spellStart"/>
      <w:r w:rsidRPr="00FC0694">
        <w:rPr>
          <w:rFonts w:asciiTheme="minorHAnsi" w:hAnsiTheme="minorHAnsi" w:cstheme="minorHAnsi"/>
          <w:sz w:val="22"/>
          <w:szCs w:val="22"/>
        </w:rPr>
        <w:t>sedamnaestog</w:t>
      </w:r>
      <w:proofErr w:type="spellEnd"/>
      <w:r w:rsidRPr="00FC0694">
        <w:rPr>
          <w:rFonts w:asciiTheme="minorHAnsi" w:hAnsiTheme="minorHAnsi" w:cstheme="minorHAnsi"/>
          <w:sz w:val="22"/>
          <w:szCs w:val="22"/>
        </w:rPr>
        <w:t xml:space="preserve"> dana </w:t>
      </w:r>
      <w:proofErr w:type="spellStart"/>
      <w:r w:rsidRPr="00FC0694">
        <w:rPr>
          <w:rFonts w:asciiTheme="minorHAnsi" w:hAnsiTheme="minorHAnsi" w:cstheme="minorHAnsi"/>
          <w:sz w:val="22"/>
          <w:szCs w:val="22"/>
        </w:rPr>
        <w:t>jevrejskog</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meseca</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nisana</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istog</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datuma</w:t>
      </w:r>
      <w:proofErr w:type="spellEnd"/>
      <w:r w:rsidRPr="00FC0694">
        <w:rPr>
          <w:rFonts w:asciiTheme="minorHAnsi" w:hAnsiTheme="minorHAnsi" w:cstheme="minorHAnsi"/>
          <w:sz w:val="22"/>
          <w:szCs w:val="22"/>
        </w:rPr>
        <w:t xml:space="preserve"> koji se </w:t>
      </w:r>
      <w:proofErr w:type="spellStart"/>
      <w:r w:rsidRPr="00FC0694">
        <w:rPr>
          <w:rFonts w:asciiTheme="minorHAnsi" w:hAnsiTheme="minorHAnsi" w:cstheme="minorHAnsi"/>
          <w:sz w:val="22"/>
          <w:szCs w:val="22"/>
        </w:rPr>
        <w:t>često</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navodi</w:t>
      </w:r>
      <w:proofErr w:type="spellEnd"/>
      <w:r w:rsidRPr="00FC0694">
        <w:rPr>
          <w:rFonts w:asciiTheme="minorHAnsi" w:hAnsiTheme="minorHAnsi" w:cstheme="minorHAnsi"/>
          <w:sz w:val="22"/>
          <w:szCs w:val="22"/>
        </w:rPr>
        <w:t xml:space="preserve"> </w:t>
      </w:r>
      <w:proofErr w:type="spellStart"/>
      <w:r w:rsidRPr="00FC0694">
        <w:rPr>
          <w:rFonts w:asciiTheme="minorHAnsi" w:hAnsiTheme="minorHAnsi" w:cstheme="minorHAnsi"/>
          <w:sz w:val="22"/>
          <w:szCs w:val="22"/>
        </w:rPr>
        <w:t>kao</w:t>
      </w:r>
      <w:proofErr w:type="spellEnd"/>
      <w:r w:rsidRPr="00FC0694">
        <w:rPr>
          <w:rFonts w:asciiTheme="minorHAnsi" w:hAnsiTheme="minorHAnsi" w:cstheme="minorHAnsi"/>
          <w:sz w:val="22"/>
          <w:szCs w:val="22"/>
        </w:rPr>
        <w:t xml:space="preserve"> dan </w:t>
      </w:r>
      <w:proofErr w:type="spellStart"/>
      <w:r w:rsidRPr="00FC0694">
        <w:rPr>
          <w:rFonts w:asciiTheme="minorHAnsi" w:hAnsiTheme="minorHAnsi" w:cstheme="minorHAnsi"/>
          <w:sz w:val="22"/>
          <w:szCs w:val="22"/>
        </w:rPr>
        <w:t>Hristovog</w:t>
      </w:r>
      <w:proofErr w:type="spellEnd"/>
      <w:r w:rsidRPr="00FC0694">
        <w:rPr>
          <w:rFonts w:asciiTheme="minorHAnsi" w:hAnsiTheme="minorHAnsi" w:cstheme="minorHAnsi"/>
          <w:sz w:val="22"/>
          <w:szCs w:val="22"/>
        </w:rPr>
        <w:t xml:space="preserve"> vaskrsenja</w:t>
      </w:r>
      <w:r w:rsidRPr="009911C9">
        <w:rPr>
          <w:rFonts w:asciiTheme="minorHAnsi" w:hAnsiTheme="minorHAnsi" w:cstheme="minorHAnsi"/>
          <w:b w:val="0"/>
          <w:bCs w:val="0"/>
          <w:sz w:val="22"/>
          <w:szCs w:val="22"/>
        </w:rPr>
        <w:t>.</w:t>
      </w:r>
      <w:r w:rsidRPr="00FC0694">
        <w:rPr>
          <w:rFonts w:asciiTheme="minorHAnsi" w:hAnsiTheme="minorHAnsi" w:cstheme="minorHAnsi"/>
          <w:b w:val="0"/>
          <w:bCs w:val="0"/>
          <w:sz w:val="22"/>
          <w:szCs w:val="22"/>
          <w:vertAlign w:val="superscript"/>
        </w:rPr>
        <w:t>33</w:t>
      </w:r>
      <w:r w:rsidR="00165C9F">
        <w:rPr>
          <w:rFonts w:asciiTheme="minorHAnsi" w:hAnsiTheme="minorHAnsi" w:cstheme="minorHAnsi"/>
          <w:b w:val="0"/>
          <w:bCs w:val="0"/>
          <w:sz w:val="22"/>
          <w:szCs w:val="22"/>
          <w:vertAlign w:val="superscript"/>
        </w:rPr>
        <w:t xml:space="preserve"> </w:t>
      </w:r>
      <w:r w:rsidR="00165C9F">
        <w:rPr>
          <w:rFonts w:asciiTheme="minorHAnsi" w:hAnsiTheme="minorHAnsi" w:cstheme="minorHAnsi"/>
          <w:b w:val="0"/>
          <w:bCs w:val="0"/>
          <w:sz w:val="22"/>
          <w:szCs w:val="22"/>
        </w:rPr>
        <w:t xml:space="preserve">(DDJ: </w:t>
      </w:r>
      <w:proofErr w:type="spellStart"/>
      <w:r w:rsidR="00165C9F">
        <w:rPr>
          <w:rFonts w:asciiTheme="minorHAnsi" w:hAnsiTheme="minorHAnsi" w:cstheme="minorHAnsi"/>
          <w:b w:val="0"/>
          <w:bCs w:val="0"/>
          <w:sz w:val="22"/>
          <w:szCs w:val="22"/>
        </w:rPr>
        <w:t>Izlazak</w:t>
      </w:r>
      <w:proofErr w:type="spellEnd"/>
      <w:r w:rsidR="00165C9F">
        <w:rPr>
          <w:rFonts w:asciiTheme="minorHAnsi" w:hAnsiTheme="minorHAnsi" w:cstheme="minorHAnsi"/>
          <w:b w:val="0"/>
          <w:bCs w:val="0"/>
          <w:sz w:val="22"/>
          <w:szCs w:val="22"/>
        </w:rPr>
        <w:t xml:space="preserve"> </w:t>
      </w:r>
      <w:proofErr w:type="spellStart"/>
      <w:r w:rsidR="00165C9F">
        <w:rPr>
          <w:rFonts w:asciiTheme="minorHAnsi" w:hAnsiTheme="minorHAnsi" w:cstheme="minorHAnsi"/>
          <w:b w:val="0"/>
          <w:bCs w:val="0"/>
          <w:sz w:val="22"/>
          <w:szCs w:val="22"/>
        </w:rPr>
        <w:t>iz</w:t>
      </w:r>
      <w:proofErr w:type="spellEnd"/>
      <w:r w:rsidR="00165C9F">
        <w:rPr>
          <w:rFonts w:asciiTheme="minorHAnsi" w:hAnsiTheme="minorHAnsi" w:cstheme="minorHAnsi"/>
          <w:b w:val="0"/>
          <w:bCs w:val="0"/>
          <w:sz w:val="22"/>
          <w:szCs w:val="22"/>
        </w:rPr>
        <w:t xml:space="preserve"> KZG – </w:t>
      </w:r>
      <w:proofErr w:type="spellStart"/>
      <w:r w:rsidR="00165C9F">
        <w:rPr>
          <w:rFonts w:asciiTheme="minorHAnsi" w:hAnsiTheme="minorHAnsi" w:cstheme="minorHAnsi"/>
          <w:b w:val="0"/>
          <w:bCs w:val="0"/>
          <w:sz w:val="22"/>
          <w:szCs w:val="22"/>
        </w:rPr>
        <w:t>slika</w:t>
      </w:r>
      <w:proofErr w:type="spellEnd"/>
      <w:r w:rsidR="00165C9F">
        <w:rPr>
          <w:rFonts w:asciiTheme="minorHAnsi" w:hAnsiTheme="minorHAnsi" w:cstheme="minorHAnsi"/>
          <w:b w:val="0"/>
          <w:bCs w:val="0"/>
          <w:sz w:val="22"/>
          <w:szCs w:val="22"/>
        </w:rPr>
        <w:t xml:space="preserve"> </w:t>
      </w:r>
      <w:proofErr w:type="spellStart"/>
      <w:r w:rsidR="00165C9F">
        <w:rPr>
          <w:rFonts w:asciiTheme="minorHAnsi" w:hAnsiTheme="minorHAnsi" w:cstheme="minorHAnsi"/>
          <w:b w:val="0"/>
          <w:bCs w:val="0"/>
          <w:sz w:val="22"/>
          <w:szCs w:val="22"/>
        </w:rPr>
        <w:t>vaskrsenja</w:t>
      </w:r>
      <w:proofErr w:type="spellEnd"/>
      <w:r w:rsidR="00165C9F">
        <w:rPr>
          <w:rFonts w:asciiTheme="minorHAnsi" w:hAnsiTheme="minorHAnsi" w:cstheme="minorHAnsi"/>
          <w:b w:val="0"/>
          <w:bCs w:val="0"/>
          <w:sz w:val="22"/>
          <w:szCs w:val="22"/>
        </w:rPr>
        <w:t xml:space="preserve">? Ili </w:t>
      </w:r>
      <w:proofErr w:type="spellStart"/>
      <w:r w:rsidR="00165C9F">
        <w:rPr>
          <w:rFonts w:asciiTheme="minorHAnsi" w:hAnsiTheme="minorHAnsi" w:cstheme="minorHAnsi"/>
          <w:b w:val="0"/>
          <w:bCs w:val="0"/>
          <w:sz w:val="22"/>
          <w:szCs w:val="22"/>
        </w:rPr>
        <w:t>prezivljavanje</w:t>
      </w:r>
      <w:proofErr w:type="spellEnd"/>
      <w:r w:rsidR="00165C9F">
        <w:rPr>
          <w:rFonts w:asciiTheme="minorHAnsi" w:hAnsiTheme="minorHAnsi" w:cstheme="minorHAnsi"/>
          <w:b w:val="0"/>
          <w:bCs w:val="0"/>
          <w:sz w:val="22"/>
          <w:szCs w:val="22"/>
        </w:rPr>
        <w:t xml:space="preserve"> </w:t>
      </w:r>
      <w:proofErr w:type="spellStart"/>
      <w:r w:rsidR="00165C9F">
        <w:rPr>
          <w:rFonts w:asciiTheme="minorHAnsi" w:hAnsiTheme="minorHAnsi" w:cstheme="minorHAnsi"/>
          <w:b w:val="0"/>
          <w:bCs w:val="0"/>
          <w:sz w:val="22"/>
          <w:szCs w:val="22"/>
        </w:rPr>
        <w:t>potopa</w:t>
      </w:r>
      <w:proofErr w:type="spellEnd"/>
      <w:r w:rsidR="00165C9F">
        <w:rPr>
          <w:rFonts w:asciiTheme="minorHAnsi" w:hAnsiTheme="minorHAnsi" w:cstheme="minorHAnsi"/>
          <w:b w:val="0"/>
          <w:bCs w:val="0"/>
          <w:sz w:val="22"/>
          <w:szCs w:val="22"/>
        </w:rPr>
        <w:t>?)</w:t>
      </w:r>
    </w:p>
    <w:p w14:paraId="32350BFE" w14:textId="77777777" w:rsidR="00165C9F" w:rsidRDefault="00165C9F" w:rsidP="00165C9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9911C9">
        <w:rPr>
          <w:rFonts w:asciiTheme="minorHAnsi" w:hAnsiTheme="minorHAnsi" w:cstheme="minorHAnsi"/>
          <w:b w:val="0"/>
          <w:bCs w:val="0"/>
          <w:sz w:val="22"/>
          <w:szCs w:val="22"/>
        </w:rPr>
        <w:t>Engleski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bibličar</w:t>
      </w:r>
      <w:proofErr w:type="spellEnd"/>
      <w:r w:rsidRPr="009911C9">
        <w:rPr>
          <w:rFonts w:asciiTheme="minorHAnsi" w:hAnsiTheme="minorHAnsi" w:cstheme="minorHAnsi"/>
          <w:b w:val="0"/>
          <w:bCs w:val="0"/>
          <w:sz w:val="22"/>
          <w:szCs w:val="22"/>
        </w:rPr>
        <w:t xml:space="preserve"> Artur Pink </w:t>
      </w:r>
      <w:proofErr w:type="spellStart"/>
      <w:r w:rsidRPr="009911C9">
        <w:rPr>
          <w:rFonts w:asciiTheme="minorHAnsi" w:hAnsiTheme="minorHAnsi" w:cstheme="minorHAnsi"/>
          <w:b w:val="0"/>
          <w:bCs w:val="0"/>
          <w:sz w:val="22"/>
          <w:szCs w:val="22"/>
        </w:rPr>
        <w:t>ukazuje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1. </w:t>
      </w:r>
      <w:proofErr w:type="spellStart"/>
      <w:r w:rsidRPr="009911C9">
        <w:rPr>
          <w:rFonts w:asciiTheme="minorHAnsi" w:hAnsiTheme="minorHAnsi" w:cstheme="minorHAnsi"/>
          <w:b w:val="0"/>
          <w:bCs w:val="0"/>
          <w:sz w:val="22"/>
          <w:szCs w:val="22"/>
        </w:rPr>
        <w:t>Mojsijevu</w:t>
      </w:r>
      <w:proofErr w:type="spellEnd"/>
      <w:r w:rsidRPr="009911C9">
        <w:rPr>
          <w:rFonts w:asciiTheme="minorHAnsi" w:hAnsiTheme="minorHAnsi" w:cstheme="minorHAnsi"/>
          <w:b w:val="0"/>
          <w:bCs w:val="0"/>
          <w:sz w:val="22"/>
          <w:szCs w:val="22"/>
        </w:rPr>
        <w:t xml:space="preserve"> 6:8, </w:t>
      </w:r>
      <w:proofErr w:type="spellStart"/>
      <w:r w:rsidRPr="009911C9">
        <w:rPr>
          <w:rFonts w:asciiTheme="minorHAnsi" w:hAnsiTheme="minorHAnsi" w:cstheme="minorHAnsi"/>
          <w:b w:val="0"/>
          <w:bCs w:val="0"/>
          <w:sz w:val="22"/>
          <w:szCs w:val="22"/>
        </w:rPr>
        <w:t>izveštavajući</w:t>
      </w:r>
      <w:proofErr w:type="spellEnd"/>
      <w:r w:rsidRPr="009911C9">
        <w:rPr>
          <w:rFonts w:asciiTheme="minorHAnsi" w:hAnsiTheme="minorHAnsi" w:cstheme="minorHAnsi"/>
          <w:b w:val="0"/>
          <w:bCs w:val="0"/>
          <w:sz w:val="22"/>
          <w:szCs w:val="22"/>
        </w:rPr>
        <w:t xml:space="preserve"> o </w:t>
      </w:r>
      <w:proofErr w:type="spellStart"/>
      <w:r w:rsidRPr="009911C9">
        <w:rPr>
          <w:rFonts w:asciiTheme="minorHAnsi" w:hAnsiTheme="minorHAnsi" w:cstheme="minorHAnsi"/>
          <w:b w:val="0"/>
          <w:bCs w:val="0"/>
          <w:sz w:val="22"/>
          <w:szCs w:val="22"/>
        </w:rPr>
        <w:t>prvim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rečima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koje</w:t>
      </w:r>
      <w:proofErr w:type="spellEnd"/>
      <w:r w:rsidRPr="009911C9">
        <w:rPr>
          <w:rFonts w:asciiTheme="minorHAnsi" w:hAnsiTheme="minorHAnsi" w:cstheme="minorHAnsi"/>
          <w:b w:val="0"/>
          <w:bCs w:val="0"/>
          <w:sz w:val="22"/>
          <w:szCs w:val="22"/>
        </w:rPr>
        <w:t xml:space="preserve"> Bog </w:t>
      </w:r>
      <w:proofErr w:type="spellStart"/>
      <w:r w:rsidRPr="009911C9">
        <w:rPr>
          <w:rFonts w:asciiTheme="minorHAnsi" w:hAnsiTheme="minorHAnsi" w:cstheme="minorHAnsi"/>
          <w:b w:val="0"/>
          <w:bCs w:val="0"/>
          <w:sz w:val="22"/>
          <w:szCs w:val="22"/>
        </w:rPr>
        <w:t>govori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Noju</w:t>
      </w:r>
      <w:proofErr w:type="spellEnd"/>
      <w:r w:rsidRPr="009911C9">
        <w:rPr>
          <w:rFonts w:asciiTheme="minorHAnsi" w:hAnsiTheme="minorHAnsi" w:cstheme="minorHAnsi"/>
          <w:b w:val="0"/>
          <w:bCs w:val="0"/>
          <w:sz w:val="22"/>
          <w:szCs w:val="22"/>
        </w:rPr>
        <w:t xml:space="preserve">: „Ali </w:t>
      </w:r>
      <w:proofErr w:type="spellStart"/>
      <w:r w:rsidRPr="00165C9F">
        <w:rPr>
          <w:rFonts w:asciiTheme="minorHAnsi" w:hAnsiTheme="minorHAnsi" w:cstheme="minorHAnsi"/>
          <w:sz w:val="22"/>
          <w:szCs w:val="22"/>
        </w:rPr>
        <w:t>Noje</w:t>
      </w:r>
      <w:proofErr w:type="spellEnd"/>
      <w:r w:rsidRPr="00165C9F">
        <w:rPr>
          <w:rFonts w:asciiTheme="minorHAnsi" w:hAnsiTheme="minorHAnsi" w:cstheme="minorHAnsi"/>
          <w:sz w:val="22"/>
          <w:szCs w:val="22"/>
        </w:rPr>
        <w:t xml:space="preserve"> je </w:t>
      </w:r>
      <w:proofErr w:type="spellStart"/>
      <w:r w:rsidRPr="00165C9F">
        <w:rPr>
          <w:rFonts w:asciiTheme="minorHAnsi" w:hAnsiTheme="minorHAnsi" w:cstheme="minorHAnsi"/>
          <w:sz w:val="22"/>
          <w:szCs w:val="22"/>
        </w:rPr>
        <w:t>našao</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milost</w:t>
      </w:r>
      <w:proofErr w:type="spellEnd"/>
      <w:r w:rsidRPr="00165C9F">
        <w:rPr>
          <w:rFonts w:asciiTheme="minorHAnsi" w:hAnsiTheme="minorHAnsi" w:cstheme="minorHAnsi"/>
          <w:sz w:val="22"/>
          <w:szCs w:val="22"/>
        </w:rPr>
        <w:t xml:space="preserve"> u </w:t>
      </w:r>
      <w:proofErr w:type="spellStart"/>
      <w:r w:rsidRPr="00165C9F">
        <w:rPr>
          <w:rFonts w:asciiTheme="minorHAnsi" w:hAnsiTheme="minorHAnsi" w:cstheme="minorHAnsi"/>
          <w:sz w:val="22"/>
          <w:szCs w:val="22"/>
        </w:rPr>
        <w:t>očima</w:t>
      </w:r>
      <w:proofErr w:type="spellEnd"/>
      <w:r w:rsidRPr="00165C9F">
        <w:rPr>
          <w:rFonts w:asciiTheme="minorHAnsi" w:hAnsiTheme="minorHAnsi" w:cstheme="minorHAnsi"/>
          <w:sz w:val="22"/>
          <w:szCs w:val="22"/>
        </w:rPr>
        <w:t xml:space="preserve"> </w:t>
      </w:r>
      <w:proofErr w:type="spellStart"/>
      <w:proofErr w:type="gramStart"/>
      <w:r w:rsidRPr="00165C9F">
        <w:rPr>
          <w:rFonts w:asciiTheme="minorHAnsi" w:hAnsiTheme="minorHAnsi" w:cstheme="minorHAnsi"/>
          <w:sz w:val="22"/>
          <w:szCs w:val="22"/>
        </w:rPr>
        <w:t>Gospodnjim</w:t>
      </w:r>
      <w:proofErr w:type="spellEnd"/>
      <w:r w:rsidRPr="00165C9F">
        <w:rPr>
          <w:rFonts w:asciiTheme="minorHAnsi" w:hAnsiTheme="minorHAnsi" w:cstheme="minorHAnsi"/>
          <w:sz w:val="22"/>
          <w:szCs w:val="22"/>
        </w:rPr>
        <w:t>.“</w:t>
      </w:r>
      <w:proofErr w:type="gram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Imajte</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na</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umu</w:t>
      </w:r>
      <w:proofErr w:type="spellEnd"/>
      <w:r w:rsidRPr="00165C9F">
        <w:rPr>
          <w:rFonts w:asciiTheme="minorHAnsi" w:hAnsiTheme="minorHAnsi" w:cstheme="minorHAnsi"/>
          <w:sz w:val="22"/>
          <w:szCs w:val="22"/>
        </w:rPr>
        <w:t xml:space="preserve"> da </w:t>
      </w:r>
      <w:proofErr w:type="spellStart"/>
      <w:r w:rsidRPr="00165C9F">
        <w:rPr>
          <w:rFonts w:asciiTheme="minorHAnsi" w:hAnsiTheme="minorHAnsi" w:cstheme="minorHAnsi"/>
          <w:sz w:val="22"/>
          <w:szCs w:val="22"/>
        </w:rPr>
        <w:t>samo</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Noje</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nalazi</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naklonost</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čak</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ni</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članovi</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njegove</w:t>
      </w:r>
      <w:proofErr w:type="spellEnd"/>
      <w:r w:rsidRPr="00165C9F">
        <w:rPr>
          <w:rFonts w:asciiTheme="minorHAnsi" w:hAnsiTheme="minorHAnsi" w:cstheme="minorHAnsi"/>
          <w:sz w:val="22"/>
          <w:szCs w:val="22"/>
        </w:rPr>
        <w:t xml:space="preserve"> </w:t>
      </w:r>
      <w:proofErr w:type="spellStart"/>
      <w:r w:rsidRPr="00165C9F">
        <w:rPr>
          <w:rFonts w:asciiTheme="minorHAnsi" w:hAnsiTheme="minorHAnsi" w:cstheme="minorHAnsi"/>
          <w:sz w:val="22"/>
          <w:szCs w:val="22"/>
        </w:rPr>
        <w:t>porodice</w:t>
      </w:r>
      <w:proofErr w:type="spellEnd"/>
      <w:r w:rsidRPr="009911C9">
        <w:rPr>
          <w:rFonts w:asciiTheme="minorHAnsi" w:hAnsiTheme="minorHAnsi" w:cstheme="minorHAnsi"/>
          <w:b w:val="0"/>
          <w:bCs w:val="0"/>
          <w:sz w:val="22"/>
          <w:szCs w:val="22"/>
        </w:rPr>
        <w:t xml:space="preserve">. „On je </w:t>
      </w:r>
      <w:proofErr w:type="spellStart"/>
      <w:r w:rsidRPr="009911C9">
        <w:rPr>
          <w:rFonts w:asciiTheme="minorHAnsi" w:hAnsiTheme="minorHAnsi" w:cstheme="minorHAnsi"/>
          <w:b w:val="0"/>
          <w:bCs w:val="0"/>
          <w:sz w:val="22"/>
          <w:szCs w:val="22"/>
        </w:rPr>
        <w:t>onaj</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kome</w:t>
      </w:r>
      <w:proofErr w:type="spellEnd"/>
      <w:r w:rsidRPr="009911C9">
        <w:rPr>
          <w:rFonts w:asciiTheme="minorHAnsi" w:hAnsiTheme="minorHAnsi" w:cstheme="minorHAnsi"/>
          <w:b w:val="0"/>
          <w:bCs w:val="0"/>
          <w:sz w:val="22"/>
          <w:szCs w:val="22"/>
        </w:rPr>
        <w:t xml:space="preserve"> se </w:t>
      </w:r>
      <w:proofErr w:type="spellStart"/>
      <w:r w:rsidRPr="009911C9">
        <w:rPr>
          <w:rFonts w:asciiTheme="minorHAnsi" w:hAnsiTheme="minorHAnsi" w:cstheme="minorHAnsi"/>
          <w:b w:val="0"/>
          <w:bCs w:val="0"/>
          <w:sz w:val="22"/>
          <w:szCs w:val="22"/>
        </w:rPr>
        <w:t>srce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Očevo</w:t>
      </w:r>
      <w:proofErr w:type="spellEnd"/>
      <w:r w:rsidRPr="009911C9">
        <w:rPr>
          <w:rFonts w:asciiTheme="minorHAnsi" w:hAnsiTheme="minorHAnsi" w:cstheme="minorHAnsi"/>
          <w:b w:val="0"/>
          <w:bCs w:val="0"/>
          <w:sz w:val="22"/>
          <w:szCs w:val="22"/>
        </w:rPr>
        <w:t xml:space="preserve"> </w:t>
      </w:r>
      <w:proofErr w:type="spellStart"/>
      <w:proofErr w:type="gramStart"/>
      <w:r w:rsidRPr="009911C9">
        <w:rPr>
          <w:rFonts w:asciiTheme="minorHAnsi" w:hAnsiTheme="minorHAnsi" w:cstheme="minorHAnsi"/>
          <w:b w:val="0"/>
          <w:bCs w:val="0"/>
          <w:sz w:val="22"/>
          <w:szCs w:val="22"/>
        </w:rPr>
        <w:t>obradovalo</w:t>
      </w:r>
      <w:proofErr w:type="spellEnd"/>
      <w:r w:rsidRPr="009911C9">
        <w:rPr>
          <w:rFonts w:asciiTheme="minorHAnsi" w:hAnsiTheme="minorHAnsi" w:cstheme="minorHAnsi"/>
          <w:b w:val="0"/>
          <w:bCs w:val="0"/>
          <w:sz w:val="22"/>
          <w:szCs w:val="22"/>
        </w:rPr>
        <w:t>“</w:t>
      </w:r>
      <w:proofErr w:type="gram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piše</w:t>
      </w:r>
      <w:proofErr w:type="spellEnd"/>
      <w:r w:rsidRPr="009911C9">
        <w:rPr>
          <w:rFonts w:asciiTheme="minorHAnsi" w:hAnsiTheme="minorHAnsi" w:cstheme="minorHAnsi"/>
          <w:b w:val="0"/>
          <w:bCs w:val="0"/>
          <w:sz w:val="22"/>
          <w:szCs w:val="22"/>
        </w:rPr>
        <w:t xml:space="preserve"> Pink. </w:t>
      </w:r>
      <w:proofErr w:type="spellStart"/>
      <w:r w:rsidRPr="009911C9">
        <w:rPr>
          <w:rFonts w:asciiTheme="minorHAnsi" w:hAnsiTheme="minorHAnsi" w:cstheme="minorHAnsi"/>
          <w:b w:val="0"/>
          <w:bCs w:val="0"/>
          <w:sz w:val="22"/>
          <w:szCs w:val="22"/>
        </w:rPr>
        <w:t>Božje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reči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ovde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liče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one </w:t>
      </w:r>
      <w:proofErr w:type="spellStart"/>
      <w:r w:rsidRPr="009911C9">
        <w:rPr>
          <w:rFonts w:asciiTheme="minorHAnsi" w:hAnsiTheme="minorHAnsi" w:cstheme="minorHAnsi"/>
          <w:b w:val="0"/>
          <w:bCs w:val="0"/>
          <w:sz w:val="22"/>
          <w:szCs w:val="22"/>
        </w:rPr>
        <w:t>koje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Otac</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govori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Isusu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početku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javne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službe</w:t>
      </w:r>
      <w:proofErr w:type="spellEnd"/>
      <w:r w:rsidRPr="009911C9">
        <w:rPr>
          <w:rFonts w:asciiTheme="minorHAnsi" w:hAnsiTheme="minorHAnsi" w:cstheme="minorHAnsi"/>
          <w:b w:val="0"/>
          <w:bCs w:val="0"/>
          <w:sz w:val="22"/>
          <w:szCs w:val="22"/>
        </w:rPr>
        <w:t xml:space="preserve">: „Ovo je Sin </w:t>
      </w:r>
      <w:proofErr w:type="spellStart"/>
      <w:r w:rsidRPr="009911C9">
        <w:rPr>
          <w:rFonts w:asciiTheme="minorHAnsi" w:hAnsiTheme="minorHAnsi" w:cstheme="minorHAnsi"/>
          <w:b w:val="0"/>
          <w:bCs w:val="0"/>
          <w:sz w:val="22"/>
          <w:szCs w:val="22"/>
        </w:rPr>
        <w:t>moj</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ljubljeni</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kome</w:t>
      </w:r>
      <w:proofErr w:type="spellEnd"/>
      <w:r w:rsidRPr="009911C9">
        <w:rPr>
          <w:rFonts w:asciiTheme="minorHAnsi" w:hAnsiTheme="minorHAnsi" w:cstheme="minorHAnsi"/>
          <w:b w:val="0"/>
          <w:bCs w:val="0"/>
          <w:sz w:val="22"/>
          <w:szCs w:val="22"/>
        </w:rPr>
        <w:t xml:space="preserve"> je po </w:t>
      </w:r>
      <w:proofErr w:type="spellStart"/>
      <w:r w:rsidRPr="009911C9">
        <w:rPr>
          <w:rFonts w:asciiTheme="minorHAnsi" w:hAnsiTheme="minorHAnsi" w:cstheme="minorHAnsi"/>
          <w:b w:val="0"/>
          <w:bCs w:val="0"/>
          <w:sz w:val="22"/>
          <w:szCs w:val="22"/>
        </w:rPr>
        <w:t>mojoj</w:t>
      </w:r>
      <w:proofErr w:type="spellEnd"/>
      <w:r w:rsidRPr="009911C9">
        <w:rPr>
          <w:rFonts w:asciiTheme="minorHAnsi" w:hAnsiTheme="minorHAnsi" w:cstheme="minorHAnsi"/>
          <w:b w:val="0"/>
          <w:bCs w:val="0"/>
          <w:sz w:val="22"/>
          <w:szCs w:val="22"/>
        </w:rPr>
        <w:t xml:space="preserve"> </w:t>
      </w:r>
      <w:proofErr w:type="spellStart"/>
      <w:proofErr w:type="gramStart"/>
      <w:r w:rsidRPr="009911C9">
        <w:rPr>
          <w:rFonts w:asciiTheme="minorHAnsi" w:hAnsiTheme="minorHAnsi" w:cstheme="minorHAnsi"/>
          <w:b w:val="0"/>
          <w:bCs w:val="0"/>
          <w:sz w:val="22"/>
          <w:szCs w:val="22"/>
        </w:rPr>
        <w:t>volji</w:t>
      </w:r>
      <w:proofErr w:type="spellEnd"/>
      <w:r w:rsidRPr="009911C9">
        <w:rPr>
          <w:rFonts w:asciiTheme="minorHAnsi" w:hAnsiTheme="minorHAnsi" w:cstheme="minorHAnsi"/>
          <w:b w:val="0"/>
          <w:bCs w:val="0"/>
          <w:sz w:val="22"/>
          <w:szCs w:val="22"/>
        </w:rPr>
        <w:t>“ (</w:t>
      </w:r>
      <w:proofErr w:type="gramEnd"/>
      <w:r w:rsidRPr="009911C9">
        <w:rPr>
          <w:rFonts w:asciiTheme="minorHAnsi" w:hAnsiTheme="minorHAnsi" w:cstheme="minorHAnsi"/>
          <w:b w:val="0"/>
          <w:bCs w:val="0"/>
          <w:sz w:val="22"/>
          <w:szCs w:val="22"/>
        </w:rPr>
        <w:t xml:space="preserve">Matej 3:17). Pink </w:t>
      </w:r>
      <w:proofErr w:type="spellStart"/>
      <w:r w:rsidRPr="009911C9">
        <w:rPr>
          <w:rFonts w:asciiTheme="minorHAnsi" w:hAnsiTheme="minorHAnsi" w:cstheme="minorHAnsi"/>
          <w:b w:val="0"/>
          <w:bCs w:val="0"/>
          <w:sz w:val="22"/>
          <w:szCs w:val="22"/>
        </w:rPr>
        <w:t>dalje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primećuje</w:t>
      </w:r>
      <w:proofErr w:type="spellEnd"/>
      <w:r w:rsidRPr="009911C9">
        <w:rPr>
          <w:rFonts w:asciiTheme="minorHAnsi" w:hAnsiTheme="minorHAnsi" w:cstheme="minorHAnsi"/>
          <w:b w:val="0"/>
          <w:bCs w:val="0"/>
          <w:sz w:val="22"/>
          <w:szCs w:val="22"/>
        </w:rPr>
        <w:t xml:space="preserve"> da </w:t>
      </w:r>
      <w:proofErr w:type="spellStart"/>
      <w:r w:rsidRPr="009911C9">
        <w:rPr>
          <w:rFonts w:asciiTheme="minorHAnsi" w:hAnsiTheme="minorHAnsi" w:cstheme="minorHAnsi"/>
          <w:b w:val="0"/>
          <w:bCs w:val="0"/>
          <w:sz w:val="22"/>
          <w:szCs w:val="22"/>
        </w:rPr>
        <w:t>Noje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sam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gradi</w:t>
      </w:r>
      <w:proofErr w:type="spellEnd"/>
      <w:r w:rsidRPr="009911C9">
        <w:rPr>
          <w:rFonts w:asciiTheme="minorHAnsi" w:hAnsiTheme="minorHAnsi" w:cstheme="minorHAnsi"/>
          <w:b w:val="0"/>
          <w:bCs w:val="0"/>
          <w:sz w:val="22"/>
          <w:szCs w:val="22"/>
        </w:rPr>
        <w:t xml:space="preserve"> kovčeg,</w:t>
      </w:r>
      <w:r w:rsidRPr="00165C9F">
        <w:rPr>
          <w:rFonts w:asciiTheme="minorHAnsi" w:hAnsiTheme="minorHAnsi" w:cstheme="minorHAnsi"/>
          <w:b w:val="0"/>
          <w:bCs w:val="0"/>
          <w:sz w:val="22"/>
          <w:szCs w:val="22"/>
          <w:vertAlign w:val="superscript"/>
        </w:rPr>
        <w:t>34</w:t>
      </w:r>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simbolično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znači</w:t>
      </w:r>
      <w:proofErr w:type="spellEnd"/>
      <w:r w:rsidRPr="009911C9">
        <w:rPr>
          <w:rFonts w:asciiTheme="minorHAnsi" w:hAnsiTheme="minorHAnsi" w:cstheme="minorHAnsi"/>
          <w:b w:val="0"/>
          <w:bCs w:val="0"/>
          <w:sz w:val="22"/>
          <w:szCs w:val="22"/>
        </w:rPr>
        <w:t xml:space="preserve"> da </w:t>
      </w:r>
      <w:proofErr w:type="spellStart"/>
      <w:r w:rsidRPr="009911C9">
        <w:rPr>
          <w:rFonts w:asciiTheme="minorHAnsi" w:hAnsiTheme="minorHAnsi" w:cstheme="minorHAnsi"/>
          <w:b w:val="0"/>
          <w:bCs w:val="0"/>
          <w:sz w:val="22"/>
          <w:szCs w:val="22"/>
        </w:rPr>
        <w:t>samo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obezbeđuje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sredstva</w:t>
      </w:r>
      <w:proofErr w:type="spellEnd"/>
      <w:r w:rsidRPr="009911C9">
        <w:rPr>
          <w:rFonts w:asciiTheme="minorHAnsi" w:hAnsiTheme="minorHAnsi" w:cstheme="minorHAnsi"/>
          <w:b w:val="0"/>
          <w:bCs w:val="0"/>
          <w:sz w:val="22"/>
          <w:szCs w:val="22"/>
        </w:rPr>
        <w:t xml:space="preserve"> za </w:t>
      </w:r>
      <w:proofErr w:type="spellStart"/>
      <w:r w:rsidRPr="009911C9">
        <w:rPr>
          <w:rFonts w:asciiTheme="minorHAnsi" w:hAnsiTheme="minorHAnsi" w:cstheme="minorHAnsi"/>
          <w:b w:val="0"/>
          <w:bCs w:val="0"/>
          <w:sz w:val="22"/>
          <w:szCs w:val="22"/>
        </w:rPr>
        <w:t>obezbeđivanje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života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koje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mu</w:t>
      </w:r>
      <w:proofErr w:type="spellEnd"/>
      <w:r w:rsidRPr="009911C9">
        <w:rPr>
          <w:rFonts w:asciiTheme="minorHAnsi" w:hAnsiTheme="minorHAnsi" w:cstheme="minorHAnsi"/>
          <w:b w:val="0"/>
          <w:bCs w:val="0"/>
          <w:sz w:val="22"/>
          <w:szCs w:val="22"/>
        </w:rPr>
        <w:t xml:space="preserve"> Bog </w:t>
      </w:r>
      <w:proofErr w:type="spellStart"/>
      <w:r w:rsidRPr="009911C9">
        <w:rPr>
          <w:rFonts w:asciiTheme="minorHAnsi" w:hAnsiTheme="minorHAnsi" w:cstheme="minorHAnsi"/>
          <w:b w:val="0"/>
          <w:bCs w:val="0"/>
          <w:sz w:val="22"/>
          <w:szCs w:val="22"/>
        </w:rPr>
        <w:t>poverava</w:t>
      </w:r>
      <w:proofErr w:type="spellEnd"/>
      <w:r w:rsidRPr="009911C9">
        <w:rPr>
          <w:rFonts w:asciiTheme="minorHAnsi" w:hAnsiTheme="minorHAnsi" w:cstheme="minorHAnsi"/>
          <w:b w:val="0"/>
          <w:bCs w:val="0"/>
          <w:sz w:val="22"/>
          <w:szCs w:val="22"/>
        </w:rPr>
        <w:t xml:space="preserve">. Ovo </w:t>
      </w:r>
      <w:proofErr w:type="spellStart"/>
      <w:r w:rsidRPr="009911C9">
        <w:rPr>
          <w:rFonts w:asciiTheme="minorHAnsi" w:hAnsiTheme="minorHAnsi" w:cstheme="minorHAnsi"/>
          <w:b w:val="0"/>
          <w:bCs w:val="0"/>
          <w:sz w:val="22"/>
          <w:szCs w:val="22"/>
        </w:rPr>
        <w:t>predočava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jedino</w:t>
      </w:r>
      <w:proofErr w:type="spellEnd"/>
      <w:r w:rsidRPr="009911C9">
        <w:rPr>
          <w:rFonts w:asciiTheme="minorHAnsi" w:hAnsiTheme="minorHAnsi" w:cstheme="minorHAnsi"/>
          <w:b w:val="0"/>
          <w:bCs w:val="0"/>
          <w:sz w:val="22"/>
          <w:szCs w:val="22"/>
        </w:rPr>
        <w:t xml:space="preserve"> i </w:t>
      </w:r>
      <w:proofErr w:type="spellStart"/>
      <w:r w:rsidRPr="009911C9">
        <w:rPr>
          <w:rFonts w:asciiTheme="minorHAnsi" w:hAnsiTheme="minorHAnsi" w:cstheme="minorHAnsi"/>
          <w:b w:val="0"/>
          <w:bCs w:val="0"/>
          <w:sz w:val="22"/>
          <w:szCs w:val="22"/>
        </w:rPr>
        <w:t>potpuno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delo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Hrista</w:t>
      </w:r>
      <w:proofErr w:type="spellEnd"/>
      <w:r w:rsidRPr="009911C9">
        <w:rPr>
          <w:rFonts w:asciiTheme="minorHAnsi" w:hAnsiTheme="minorHAnsi" w:cstheme="minorHAnsi"/>
          <w:b w:val="0"/>
          <w:bCs w:val="0"/>
          <w:sz w:val="22"/>
          <w:szCs w:val="22"/>
        </w:rPr>
        <w:t xml:space="preserve">: „ On je </w:t>
      </w:r>
      <w:proofErr w:type="spellStart"/>
      <w:r w:rsidRPr="009911C9">
        <w:rPr>
          <w:rFonts w:asciiTheme="minorHAnsi" w:hAnsiTheme="minorHAnsi" w:cstheme="minorHAnsi"/>
          <w:b w:val="0"/>
          <w:bCs w:val="0"/>
          <w:sz w:val="22"/>
          <w:szCs w:val="22"/>
        </w:rPr>
        <w:t>sam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poneo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naše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grehe</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svom</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telu</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na</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drvo</w:t>
      </w:r>
      <w:proofErr w:type="spellEnd"/>
      <w:r w:rsidRPr="009911C9">
        <w:rPr>
          <w:rFonts w:asciiTheme="minorHAnsi" w:hAnsiTheme="minorHAnsi" w:cstheme="minorHAnsi"/>
          <w:b w:val="0"/>
          <w:bCs w:val="0"/>
          <w:sz w:val="22"/>
          <w:szCs w:val="22"/>
        </w:rPr>
        <w:t xml:space="preserve">" (1. Petrova 2:24). </w:t>
      </w:r>
      <w:proofErr w:type="spellStart"/>
      <w:r w:rsidRPr="009911C9">
        <w:rPr>
          <w:rFonts w:asciiTheme="minorHAnsi" w:hAnsiTheme="minorHAnsi" w:cstheme="minorHAnsi"/>
          <w:b w:val="0"/>
          <w:bCs w:val="0"/>
          <w:sz w:val="22"/>
          <w:szCs w:val="22"/>
        </w:rPr>
        <w:t>Štaviše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radeći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ovo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delo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Noje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deluje</w:t>
      </w:r>
      <w:proofErr w:type="spellEnd"/>
      <w:r w:rsidRPr="009911C9">
        <w:rPr>
          <w:rFonts w:asciiTheme="minorHAnsi" w:hAnsiTheme="minorHAnsi" w:cstheme="minorHAnsi"/>
          <w:b w:val="0"/>
          <w:bCs w:val="0"/>
          <w:sz w:val="22"/>
          <w:szCs w:val="22"/>
        </w:rPr>
        <w:t xml:space="preserve"> u </w:t>
      </w:r>
      <w:proofErr w:type="spellStart"/>
      <w:r w:rsidRPr="009911C9">
        <w:rPr>
          <w:rFonts w:asciiTheme="minorHAnsi" w:hAnsiTheme="minorHAnsi" w:cstheme="minorHAnsi"/>
          <w:b w:val="0"/>
          <w:bCs w:val="0"/>
          <w:sz w:val="22"/>
          <w:szCs w:val="22"/>
        </w:rPr>
        <w:t>potpunoj</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poslušnosti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Bogu</w:t>
      </w:r>
      <w:proofErr w:type="spellEnd"/>
      <w:r w:rsidRPr="009911C9">
        <w:rPr>
          <w:rFonts w:asciiTheme="minorHAnsi" w:hAnsiTheme="minorHAnsi" w:cstheme="minorHAnsi"/>
          <w:b w:val="0"/>
          <w:bCs w:val="0"/>
          <w:sz w:val="22"/>
          <w:szCs w:val="22"/>
        </w:rPr>
        <w:t>'—„</w:t>
      </w:r>
      <w:proofErr w:type="spellStart"/>
      <w:r w:rsidRPr="009911C9">
        <w:rPr>
          <w:rFonts w:asciiTheme="minorHAnsi" w:hAnsiTheme="minorHAnsi" w:cstheme="minorHAnsi"/>
          <w:b w:val="0"/>
          <w:bCs w:val="0"/>
          <w:sz w:val="22"/>
          <w:szCs w:val="22"/>
        </w:rPr>
        <w:t>Učinio</w:t>
      </w:r>
      <w:proofErr w:type="spellEnd"/>
      <w:r w:rsidRPr="009911C9">
        <w:rPr>
          <w:rFonts w:asciiTheme="minorHAnsi" w:hAnsiTheme="minorHAnsi" w:cstheme="minorHAnsi"/>
          <w:b w:val="0"/>
          <w:bCs w:val="0"/>
          <w:sz w:val="22"/>
          <w:szCs w:val="22"/>
        </w:rPr>
        <w:t xml:space="preserve"> je </w:t>
      </w:r>
      <w:proofErr w:type="spellStart"/>
      <w:r w:rsidRPr="009911C9">
        <w:rPr>
          <w:rFonts w:asciiTheme="minorHAnsi" w:hAnsiTheme="minorHAnsi" w:cstheme="minorHAnsi"/>
          <w:b w:val="0"/>
          <w:bCs w:val="0"/>
          <w:sz w:val="22"/>
          <w:szCs w:val="22"/>
        </w:rPr>
        <w:t>sve</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mu je Bog </w:t>
      </w:r>
      <w:proofErr w:type="spellStart"/>
      <w:r w:rsidRPr="009911C9">
        <w:rPr>
          <w:rFonts w:asciiTheme="minorHAnsi" w:hAnsiTheme="minorHAnsi" w:cstheme="minorHAnsi"/>
          <w:b w:val="0"/>
          <w:bCs w:val="0"/>
          <w:sz w:val="22"/>
          <w:szCs w:val="22"/>
        </w:rPr>
        <w:t>zapovedio</w:t>
      </w:r>
      <w:proofErr w:type="spellEnd"/>
      <w:r w:rsidRPr="009911C9">
        <w:rPr>
          <w:rFonts w:asciiTheme="minorHAnsi" w:hAnsiTheme="minorHAnsi" w:cstheme="minorHAnsi"/>
          <w:b w:val="0"/>
          <w:bCs w:val="0"/>
          <w:sz w:val="22"/>
          <w:szCs w:val="22"/>
        </w:rPr>
        <w:t xml:space="preserve">" (1. </w:t>
      </w:r>
      <w:proofErr w:type="spellStart"/>
      <w:r w:rsidRPr="009911C9">
        <w:rPr>
          <w:rFonts w:asciiTheme="minorHAnsi" w:hAnsiTheme="minorHAnsi" w:cstheme="minorHAnsi"/>
          <w:b w:val="0"/>
          <w:bCs w:val="0"/>
          <w:sz w:val="22"/>
          <w:szCs w:val="22"/>
        </w:rPr>
        <w:t>Mojsijeva</w:t>
      </w:r>
      <w:proofErr w:type="spellEnd"/>
      <w:r w:rsidRPr="009911C9">
        <w:rPr>
          <w:rFonts w:asciiTheme="minorHAnsi" w:hAnsiTheme="minorHAnsi" w:cstheme="minorHAnsi"/>
          <w:b w:val="0"/>
          <w:bCs w:val="0"/>
          <w:sz w:val="22"/>
          <w:szCs w:val="22"/>
        </w:rPr>
        <w:t xml:space="preserve"> 6:22) — </w:t>
      </w:r>
      <w:proofErr w:type="spellStart"/>
      <w:r w:rsidRPr="009911C9">
        <w:rPr>
          <w:rFonts w:asciiTheme="minorHAnsi" w:hAnsiTheme="minorHAnsi" w:cstheme="minorHAnsi"/>
          <w:b w:val="0"/>
          <w:bCs w:val="0"/>
          <w:sz w:val="22"/>
          <w:szCs w:val="22"/>
        </w:rPr>
        <w:t>kao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što</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Isus</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drži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zapovesti</w:t>
      </w:r>
      <w:proofErr w:type="spellEnd"/>
      <w:r w:rsidRPr="009911C9">
        <w:rPr>
          <w:rFonts w:asciiTheme="minorHAnsi" w:hAnsiTheme="minorHAnsi" w:cstheme="minorHAnsi"/>
          <w:b w:val="0"/>
          <w:bCs w:val="0"/>
          <w:sz w:val="22"/>
          <w:szCs w:val="22"/>
        </w:rPr>
        <w:t xml:space="preserve"> </w:t>
      </w:r>
      <w:proofErr w:type="spellStart"/>
      <w:r w:rsidRPr="009911C9">
        <w:rPr>
          <w:rFonts w:asciiTheme="minorHAnsi" w:hAnsiTheme="minorHAnsi" w:cstheme="minorHAnsi"/>
          <w:b w:val="0"/>
          <w:bCs w:val="0"/>
          <w:sz w:val="22"/>
          <w:szCs w:val="22"/>
        </w:rPr>
        <w:t>svog</w:t>
      </w:r>
      <w:proofErr w:type="spellEnd"/>
      <w:r w:rsidRPr="009911C9">
        <w:rPr>
          <w:rFonts w:asciiTheme="minorHAnsi" w:hAnsiTheme="minorHAnsi" w:cstheme="minorHAnsi"/>
          <w:b w:val="0"/>
          <w:bCs w:val="0"/>
          <w:sz w:val="22"/>
          <w:szCs w:val="22"/>
        </w:rPr>
        <w:t xml:space="preserve"> Oca (Jovan 15:10).35</w:t>
      </w:r>
    </w:p>
    <w:p w14:paraId="002ABD11" w14:textId="77777777" w:rsidR="00165C9F" w:rsidRPr="00165C9F" w:rsidRDefault="00165C9F" w:rsidP="00165C9F">
      <w:pPr>
        <w:pStyle w:val="Bodytext120"/>
        <w:shd w:val="clear" w:color="auto" w:fill="auto"/>
        <w:spacing w:line="240" w:lineRule="auto"/>
        <w:ind w:firstLine="360"/>
        <w:jc w:val="center"/>
        <w:rPr>
          <w:rFonts w:asciiTheme="minorHAnsi" w:hAnsiTheme="minorHAnsi" w:cstheme="minorHAnsi"/>
          <w:sz w:val="22"/>
          <w:szCs w:val="22"/>
        </w:rPr>
      </w:pPr>
      <w:r w:rsidRPr="00165C9F">
        <w:rPr>
          <w:rFonts w:asciiTheme="minorHAnsi" w:hAnsiTheme="minorHAnsi" w:cstheme="minorHAnsi"/>
          <w:sz w:val="22"/>
          <w:szCs w:val="22"/>
        </w:rPr>
        <w:t>MELHI</w:t>
      </w:r>
      <w:r>
        <w:rPr>
          <w:rFonts w:asciiTheme="minorHAnsi" w:hAnsiTheme="minorHAnsi" w:cstheme="minorHAnsi"/>
          <w:sz w:val="22"/>
          <w:szCs w:val="22"/>
        </w:rPr>
        <w:t>S</w:t>
      </w:r>
      <w:r w:rsidRPr="00165C9F">
        <w:rPr>
          <w:rFonts w:asciiTheme="minorHAnsi" w:hAnsiTheme="minorHAnsi" w:cstheme="minorHAnsi"/>
          <w:sz w:val="22"/>
          <w:szCs w:val="22"/>
        </w:rPr>
        <w:t>EDEK</w:t>
      </w:r>
    </w:p>
    <w:p w14:paraId="02A3DE04" w14:textId="77777777" w:rsidR="00165C9F" w:rsidRPr="00165C9F" w:rsidRDefault="00165C9F" w:rsidP="00165C9F">
      <w:pPr>
        <w:pStyle w:val="Bodytext120"/>
        <w:shd w:val="clear" w:color="auto" w:fill="auto"/>
        <w:spacing w:line="240" w:lineRule="auto"/>
        <w:ind w:firstLine="360"/>
        <w:rPr>
          <w:rFonts w:asciiTheme="minorHAnsi" w:hAnsiTheme="minorHAnsi" w:cstheme="minorHAnsi"/>
          <w:b w:val="0"/>
          <w:bCs w:val="0"/>
          <w:sz w:val="22"/>
          <w:szCs w:val="22"/>
        </w:rPr>
      </w:pPr>
      <w:r w:rsidRPr="00165C9F">
        <w:rPr>
          <w:rFonts w:asciiTheme="minorHAnsi" w:hAnsiTheme="minorHAnsi" w:cstheme="minorHAnsi"/>
          <w:b w:val="0"/>
          <w:bCs w:val="0"/>
          <w:sz w:val="22"/>
          <w:szCs w:val="22"/>
        </w:rPr>
        <w:t xml:space="preserve">1.Mojsijeva 14 </w:t>
      </w:r>
      <w:proofErr w:type="spellStart"/>
      <w:r w:rsidRPr="00165C9F">
        <w:rPr>
          <w:rFonts w:asciiTheme="minorHAnsi" w:hAnsiTheme="minorHAnsi" w:cstheme="minorHAnsi"/>
          <w:b w:val="0"/>
          <w:bCs w:val="0"/>
          <w:sz w:val="22"/>
          <w:szCs w:val="22"/>
        </w:rPr>
        <w:t>nas</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upoznaje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velikim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čovekom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Melhisedekom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kraljem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Salima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Jerusalima</w:t>
      </w:r>
      <w:proofErr w:type="spellEnd"/>
      <w:r w:rsidRPr="00165C9F">
        <w:rPr>
          <w:rFonts w:asciiTheme="minorHAnsi" w:hAnsiTheme="minorHAnsi" w:cstheme="minorHAnsi"/>
          <w:b w:val="0"/>
          <w:bCs w:val="0"/>
          <w:sz w:val="22"/>
          <w:szCs w:val="22"/>
        </w:rPr>
        <w:t>) i „</w:t>
      </w:r>
      <w:proofErr w:type="spellStart"/>
      <w:r w:rsidRPr="00165C9F">
        <w:rPr>
          <w:rFonts w:asciiTheme="minorHAnsi" w:hAnsiTheme="minorHAnsi" w:cstheme="minorHAnsi"/>
          <w:b w:val="0"/>
          <w:bCs w:val="0"/>
          <w:sz w:val="22"/>
          <w:szCs w:val="22"/>
        </w:rPr>
        <w:t>sveštenikom</w:t>
      </w:r>
      <w:proofErr w:type="spellEnd"/>
      <w:r w:rsidRPr="00165C9F">
        <w:rPr>
          <w:rFonts w:asciiTheme="minorHAnsi" w:hAnsiTheme="minorHAnsi" w:cstheme="minorHAnsi"/>
          <w:b w:val="0"/>
          <w:bCs w:val="0"/>
          <w:sz w:val="22"/>
          <w:szCs w:val="22"/>
        </w:rPr>
        <w:t xml:space="preserve"> Boga </w:t>
      </w:r>
      <w:proofErr w:type="spellStart"/>
      <w:proofErr w:type="gramStart"/>
      <w:r w:rsidRPr="00165C9F">
        <w:rPr>
          <w:rFonts w:asciiTheme="minorHAnsi" w:hAnsiTheme="minorHAnsi" w:cstheme="minorHAnsi"/>
          <w:b w:val="0"/>
          <w:bCs w:val="0"/>
          <w:sz w:val="22"/>
          <w:szCs w:val="22"/>
        </w:rPr>
        <w:t>Svevišnjega</w:t>
      </w:r>
      <w:proofErr w:type="spellEnd"/>
      <w:r w:rsidRPr="00165C9F">
        <w:rPr>
          <w:rFonts w:asciiTheme="minorHAnsi" w:hAnsiTheme="minorHAnsi" w:cstheme="minorHAnsi"/>
          <w:b w:val="0"/>
          <w:bCs w:val="0"/>
          <w:sz w:val="22"/>
          <w:szCs w:val="22"/>
        </w:rPr>
        <w:t>“</w:t>
      </w:r>
      <w:proofErr w:type="gramEnd"/>
      <w:r w:rsidRPr="00165C9F">
        <w:rPr>
          <w:rFonts w:asciiTheme="minorHAnsi" w:hAnsiTheme="minorHAnsi" w:cstheme="minorHAnsi"/>
          <w:b w:val="0"/>
          <w:bCs w:val="0"/>
          <w:sz w:val="22"/>
          <w:szCs w:val="22"/>
        </w:rPr>
        <w:t xml:space="preserve">, koji </w:t>
      </w:r>
      <w:proofErr w:type="spellStart"/>
      <w:r w:rsidRPr="00165C9F">
        <w:rPr>
          <w:rFonts w:asciiTheme="minorHAnsi" w:hAnsiTheme="minorHAnsi" w:cstheme="minorHAnsi"/>
          <w:b w:val="0"/>
          <w:bCs w:val="0"/>
          <w:sz w:val="22"/>
          <w:szCs w:val="22"/>
        </w:rPr>
        <w:t>donosi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sz w:val="22"/>
          <w:szCs w:val="22"/>
        </w:rPr>
        <w:t>hleb</w:t>
      </w:r>
      <w:proofErr w:type="spellEnd"/>
      <w:r w:rsidRPr="00165C9F">
        <w:rPr>
          <w:rFonts w:asciiTheme="minorHAnsi" w:hAnsiTheme="minorHAnsi" w:cstheme="minorHAnsi"/>
          <w:sz w:val="22"/>
          <w:szCs w:val="22"/>
        </w:rPr>
        <w:t xml:space="preserve"> i vino</w:t>
      </w:r>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Avraamu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nakon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što</w:t>
      </w:r>
      <w:proofErr w:type="spellEnd"/>
      <w:r w:rsidRPr="00165C9F">
        <w:rPr>
          <w:rFonts w:asciiTheme="minorHAnsi" w:hAnsiTheme="minorHAnsi" w:cstheme="minorHAnsi"/>
          <w:b w:val="0"/>
          <w:bCs w:val="0"/>
          <w:sz w:val="22"/>
          <w:szCs w:val="22"/>
        </w:rPr>
        <w:t xml:space="preserve"> se Avram </w:t>
      </w:r>
      <w:proofErr w:type="spellStart"/>
      <w:r w:rsidRPr="00165C9F">
        <w:rPr>
          <w:rFonts w:asciiTheme="minorHAnsi" w:hAnsiTheme="minorHAnsi" w:cstheme="minorHAnsi"/>
          <w:b w:val="0"/>
          <w:bCs w:val="0"/>
          <w:sz w:val="22"/>
          <w:szCs w:val="22"/>
        </w:rPr>
        <w:t>vratio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iz</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w:t>
      </w:r>
      <w:r>
        <w:rPr>
          <w:rFonts w:asciiTheme="minorHAnsi" w:hAnsiTheme="minorHAnsi" w:cstheme="minorHAnsi"/>
          <w:b w:val="0"/>
          <w:bCs w:val="0"/>
          <w:sz w:val="22"/>
          <w:szCs w:val="22"/>
        </w:rPr>
        <w:t>bede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nad</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kraljevima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Zatim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blagosilja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Avrama</w:t>
      </w:r>
      <w:proofErr w:type="spellEnd"/>
      <w:r w:rsidRPr="00165C9F">
        <w:rPr>
          <w:rFonts w:asciiTheme="minorHAnsi" w:hAnsiTheme="minorHAnsi" w:cstheme="minorHAnsi"/>
          <w:b w:val="0"/>
          <w:bCs w:val="0"/>
          <w:sz w:val="22"/>
          <w:szCs w:val="22"/>
        </w:rPr>
        <w:t xml:space="preserve"> u </w:t>
      </w:r>
      <w:proofErr w:type="spellStart"/>
      <w:r w:rsidRPr="00165C9F">
        <w:rPr>
          <w:rFonts w:asciiTheme="minorHAnsi" w:hAnsiTheme="minorHAnsi" w:cstheme="minorHAnsi"/>
          <w:b w:val="0"/>
          <w:bCs w:val="0"/>
          <w:sz w:val="22"/>
          <w:szCs w:val="22"/>
        </w:rPr>
        <w:t>ime</w:t>
      </w:r>
      <w:proofErr w:type="spellEnd"/>
      <w:r w:rsidRPr="00165C9F">
        <w:rPr>
          <w:rFonts w:asciiTheme="minorHAnsi" w:hAnsiTheme="minorHAnsi" w:cstheme="minorHAnsi"/>
          <w:b w:val="0"/>
          <w:bCs w:val="0"/>
          <w:sz w:val="22"/>
          <w:szCs w:val="22"/>
        </w:rPr>
        <w:t xml:space="preserve"> Boga, a Avram mu </w:t>
      </w:r>
      <w:proofErr w:type="spellStart"/>
      <w:r w:rsidRPr="00165C9F">
        <w:rPr>
          <w:rFonts w:asciiTheme="minorHAnsi" w:hAnsiTheme="minorHAnsi" w:cstheme="minorHAnsi"/>
          <w:b w:val="0"/>
          <w:bCs w:val="0"/>
          <w:sz w:val="22"/>
          <w:szCs w:val="22"/>
        </w:rPr>
        <w:t>daje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desetinu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svega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što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poseduje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Preskačući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dalje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Psalam</w:t>
      </w:r>
      <w:proofErr w:type="spellEnd"/>
      <w:r w:rsidRPr="00165C9F">
        <w:rPr>
          <w:rFonts w:asciiTheme="minorHAnsi" w:hAnsiTheme="minorHAnsi" w:cstheme="minorHAnsi"/>
          <w:b w:val="0"/>
          <w:bCs w:val="0"/>
          <w:sz w:val="22"/>
          <w:szCs w:val="22"/>
        </w:rPr>
        <w:t xml:space="preserve"> 110:4, </w:t>
      </w:r>
      <w:proofErr w:type="spellStart"/>
      <w:r w:rsidRPr="00165C9F">
        <w:rPr>
          <w:rFonts w:asciiTheme="minorHAnsi" w:hAnsiTheme="minorHAnsi" w:cstheme="minorHAnsi"/>
          <w:b w:val="0"/>
          <w:bCs w:val="0"/>
          <w:sz w:val="22"/>
          <w:szCs w:val="22"/>
        </w:rPr>
        <w:t>nalazimo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predviđanje</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će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zauvek</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biti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sveštenik</w:t>
      </w:r>
      <w:proofErr w:type="spellEnd"/>
      <w:r w:rsidRPr="00165C9F">
        <w:rPr>
          <w:rFonts w:asciiTheme="minorHAnsi" w:hAnsiTheme="minorHAnsi" w:cstheme="minorHAnsi"/>
          <w:b w:val="0"/>
          <w:bCs w:val="0"/>
          <w:sz w:val="22"/>
          <w:szCs w:val="22"/>
        </w:rPr>
        <w:t xml:space="preserve"> po </w:t>
      </w:r>
      <w:proofErr w:type="spellStart"/>
      <w:r w:rsidRPr="00165C9F">
        <w:rPr>
          <w:rFonts w:asciiTheme="minorHAnsi" w:hAnsiTheme="minorHAnsi" w:cstheme="minorHAnsi"/>
          <w:b w:val="0"/>
          <w:bCs w:val="0"/>
          <w:sz w:val="22"/>
          <w:szCs w:val="22"/>
        </w:rPr>
        <w:t>Melhisedekovom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redu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Pozivajući</w:t>
      </w:r>
      <w:proofErr w:type="spellEnd"/>
      <w:r w:rsidRPr="00165C9F">
        <w:rPr>
          <w:rFonts w:asciiTheme="minorHAnsi" w:hAnsiTheme="minorHAnsi" w:cstheme="minorHAnsi"/>
          <w:b w:val="0"/>
          <w:bCs w:val="0"/>
          <w:sz w:val="22"/>
          <w:szCs w:val="22"/>
        </w:rPr>
        <w:t xml:space="preserve"> se </w:t>
      </w:r>
      <w:proofErr w:type="spellStart"/>
      <w:r w:rsidRPr="00165C9F">
        <w:rPr>
          <w:rFonts w:asciiTheme="minorHAnsi" w:hAnsiTheme="minorHAnsi" w:cstheme="minorHAnsi"/>
          <w:b w:val="0"/>
          <w:bCs w:val="0"/>
          <w:sz w:val="22"/>
          <w:szCs w:val="22"/>
        </w:rPr>
        <w:t>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ovaj</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stih</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pisac</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poslanice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Jevrejima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više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informacija</w:t>
      </w:r>
      <w:proofErr w:type="spellEnd"/>
      <w:r w:rsidRPr="00165C9F">
        <w:rPr>
          <w:rFonts w:asciiTheme="minorHAnsi" w:hAnsiTheme="minorHAnsi" w:cstheme="minorHAnsi"/>
          <w:b w:val="0"/>
          <w:bCs w:val="0"/>
          <w:sz w:val="22"/>
          <w:szCs w:val="22"/>
        </w:rPr>
        <w:t xml:space="preserve"> o </w:t>
      </w:r>
      <w:proofErr w:type="spellStart"/>
      <w:r w:rsidRPr="00165C9F">
        <w:rPr>
          <w:rFonts w:asciiTheme="minorHAnsi" w:hAnsiTheme="minorHAnsi" w:cstheme="minorHAnsi"/>
          <w:b w:val="0"/>
          <w:bCs w:val="0"/>
          <w:sz w:val="22"/>
          <w:szCs w:val="22"/>
        </w:rPr>
        <w:t>ovom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misterioznom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čoveku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uključujući</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njegovo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ime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znači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kralj</w:t>
      </w:r>
      <w:proofErr w:type="spellEnd"/>
      <w:r w:rsidRPr="00165C9F">
        <w:rPr>
          <w:rFonts w:asciiTheme="minorHAnsi" w:hAnsiTheme="minorHAnsi" w:cstheme="minorHAnsi"/>
          <w:b w:val="0"/>
          <w:bCs w:val="0"/>
          <w:sz w:val="22"/>
          <w:szCs w:val="22"/>
        </w:rPr>
        <w:t xml:space="preserve"> </w:t>
      </w:r>
      <w:proofErr w:type="spellStart"/>
      <w:proofErr w:type="gramStart"/>
      <w:r w:rsidRPr="00165C9F">
        <w:rPr>
          <w:rFonts w:asciiTheme="minorHAnsi" w:hAnsiTheme="minorHAnsi" w:cstheme="minorHAnsi"/>
          <w:b w:val="0"/>
          <w:bCs w:val="0"/>
          <w:sz w:val="22"/>
          <w:szCs w:val="22"/>
        </w:rPr>
        <w:t>pravednosti</w:t>
      </w:r>
      <w:proofErr w:type="spellEnd"/>
      <w:r w:rsidRPr="00165C9F">
        <w:rPr>
          <w:rFonts w:asciiTheme="minorHAnsi" w:hAnsiTheme="minorHAnsi" w:cstheme="minorHAnsi"/>
          <w:b w:val="0"/>
          <w:bCs w:val="0"/>
          <w:sz w:val="22"/>
          <w:szCs w:val="22"/>
        </w:rPr>
        <w:t>“ i</w:t>
      </w:r>
      <w:proofErr w:type="gramEnd"/>
      <w:r w:rsidRPr="00165C9F">
        <w:rPr>
          <w:rFonts w:asciiTheme="minorHAnsi" w:hAnsiTheme="minorHAnsi" w:cstheme="minorHAnsi"/>
          <w:b w:val="0"/>
          <w:bCs w:val="0"/>
          <w:sz w:val="22"/>
          <w:szCs w:val="22"/>
        </w:rPr>
        <w:t xml:space="preserve"> da je on </w:t>
      </w:r>
      <w:proofErr w:type="spellStart"/>
      <w:r w:rsidRPr="00165C9F">
        <w:rPr>
          <w:rFonts w:asciiTheme="minorHAnsi" w:hAnsiTheme="minorHAnsi" w:cstheme="minorHAnsi"/>
          <w:b w:val="0"/>
          <w:bCs w:val="0"/>
          <w:sz w:val="22"/>
          <w:szCs w:val="22"/>
        </w:rPr>
        <w:t>kralj</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mira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Neki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teolozi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veruju</w:t>
      </w:r>
      <w:proofErr w:type="spellEnd"/>
      <w:r w:rsidRPr="00165C9F">
        <w:rPr>
          <w:rFonts w:asciiTheme="minorHAnsi" w:hAnsiTheme="minorHAnsi" w:cstheme="minorHAnsi"/>
          <w:b w:val="0"/>
          <w:bCs w:val="0"/>
          <w:sz w:val="22"/>
          <w:szCs w:val="22"/>
        </w:rPr>
        <w:t xml:space="preserve"> da je </w:t>
      </w:r>
      <w:proofErr w:type="spellStart"/>
      <w:r w:rsidRPr="00165C9F">
        <w:rPr>
          <w:rFonts w:asciiTheme="minorHAnsi" w:hAnsiTheme="minorHAnsi" w:cstheme="minorHAnsi"/>
          <w:b w:val="0"/>
          <w:bCs w:val="0"/>
          <w:sz w:val="22"/>
          <w:szCs w:val="22"/>
        </w:rPr>
        <w:t>Melhisedek</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anđeo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neki</w:t>
      </w:r>
      <w:proofErr w:type="spellEnd"/>
      <w:r w:rsidRPr="00165C9F">
        <w:rPr>
          <w:rFonts w:asciiTheme="minorHAnsi" w:hAnsiTheme="minorHAnsi" w:cstheme="minorHAnsi"/>
          <w:b w:val="0"/>
          <w:bCs w:val="0"/>
          <w:sz w:val="22"/>
          <w:szCs w:val="22"/>
        </w:rPr>
        <w:t xml:space="preserve"> da je Hristo</w:t>
      </w:r>
      <w:r>
        <w:rPr>
          <w:rFonts w:asciiTheme="minorHAnsi" w:hAnsiTheme="minorHAnsi" w:cstheme="minorHAnsi"/>
          <w:b w:val="0"/>
          <w:bCs w:val="0"/>
          <w:sz w:val="22"/>
          <w:szCs w:val="22"/>
        </w:rPr>
        <w:t>fanija</w:t>
      </w:r>
      <w:r w:rsidRPr="00165C9F">
        <w:rPr>
          <w:rFonts w:asciiTheme="minorHAnsi" w:hAnsiTheme="minorHAnsi" w:cstheme="minorHAnsi"/>
          <w:b w:val="0"/>
          <w:bCs w:val="0"/>
          <w:sz w:val="22"/>
          <w:szCs w:val="22"/>
        </w:rPr>
        <w:t xml:space="preserve">,36 i </w:t>
      </w:r>
      <w:proofErr w:type="spellStart"/>
      <w:r w:rsidRPr="00165C9F">
        <w:rPr>
          <w:rFonts w:asciiTheme="minorHAnsi" w:hAnsiTheme="minorHAnsi" w:cstheme="minorHAnsi"/>
          <w:b w:val="0"/>
          <w:bCs w:val="0"/>
          <w:sz w:val="22"/>
          <w:szCs w:val="22"/>
        </w:rPr>
        <w:t>drugi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poput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Džona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Valvorda</w:t>
      </w:r>
      <w:proofErr w:type="spellEnd"/>
      <w:r w:rsidRPr="00165C9F">
        <w:rPr>
          <w:rFonts w:asciiTheme="minorHAnsi" w:hAnsiTheme="minorHAnsi" w:cstheme="minorHAnsi"/>
          <w:b w:val="0"/>
          <w:bCs w:val="0"/>
          <w:sz w:val="22"/>
          <w:szCs w:val="22"/>
        </w:rPr>
        <w:t xml:space="preserve">, da je on </w:t>
      </w:r>
      <w:proofErr w:type="spellStart"/>
      <w:r w:rsidRPr="00165C9F">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w:t>
      </w:r>
      <w:r>
        <w:rPr>
          <w:rFonts w:asciiTheme="minorHAnsi" w:hAnsiTheme="minorHAnsi" w:cstheme="minorHAnsi"/>
          <w:b w:val="0"/>
          <w:bCs w:val="0"/>
          <w:sz w:val="22"/>
          <w:szCs w:val="22"/>
        </w:rPr>
        <w:t>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jer</w:t>
      </w:r>
      <w:proofErr w:type="spellEnd"/>
      <w:r w:rsidRPr="00165C9F">
        <w:rPr>
          <w:rFonts w:asciiTheme="minorHAnsi" w:hAnsiTheme="minorHAnsi" w:cstheme="minorHAnsi"/>
          <w:b w:val="0"/>
          <w:bCs w:val="0"/>
          <w:sz w:val="22"/>
          <w:szCs w:val="22"/>
        </w:rPr>
        <w:t xml:space="preserve"> je i </w:t>
      </w:r>
      <w:proofErr w:type="spellStart"/>
      <w:r w:rsidRPr="00165C9F">
        <w:rPr>
          <w:rFonts w:asciiTheme="minorHAnsi" w:hAnsiTheme="minorHAnsi" w:cstheme="minorHAnsi"/>
          <w:b w:val="0"/>
          <w:bCs w:val="0"/>
          <w:sz w:val="22"/>
          <w:szCs w:val="22"/>
        </w:rPr>
        <w:t>kralj</w:t>
      </w:r>
      <w:proofErr w:type="spellEnd"/>
      <w:r w:rsidRPr="00165C9F">
        <w:rPr>
          <w:rFonts w:asciiTheme="minorHAnsi" w:hAnsiTheme="minorHAnsi" w:cstheme="minorHAnsi"/>
          <w:b w:val="0"/>
          <w:bCs w:val="0"/>
          <w:sz w:val="22"/>
          <w:szCs w:val="22"/>
        </w:rPr>
        <w:t xml:space="preserve"> i sveštenik.37</w:t>
      </w:r>
    </w:p>
    <w:p w14:paraId="0C96F193" w14:textId="77777777" w:rsidR="00FD6294" w:rsidRPr="00165C9F" w:rsidRDefault="00FD6294" w:rsidP="00FD6294">
      <w:pPr>
        <w:pStyle w:val="Bodytext120"/>
        <w:shd w:val="clear" w:color="auto" w:fill="auto"/>
        <w:spacing w:line="240" w:lineRule="auto"/>
        <w:ind w:firstLine="360"/>
        <w:jc w:val="center"/>
        <w:rPr>
          <w:rFonts w:asciiTheme="minorHAnsi" w:hAnsiTheme="minorHAnsi" w:cstheme="minorHAnsi"/>
          <w:sz w:val="22"/>
          <w:szCs w:val="22"/>
        </w:rPr>
      </w:pPr>
      <w:r w:rsidRPr="00165C9F">
        <w:rPr>
          <w:rFonts w:asciiTheme="minorHAnsi" w:hAnsiTheme="minorHAnsi" w:cstheme="minorHAnsi"/>
          <w:sz w:val="22"/>
          <w:szCs w:val="22"/>
        </w:rPr>
        <w:t>ISAK I OVAN</w:t>
      </w:r>
    </w:p>
    <w:p w14:paraId="15BE53CB" w14:textId="77777777" w:rsidR="00FD6294" w:rsidRPr="00165C9F" w:rsidRDefault="00FD6294" w:rsidP="00FD62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65C9F">
        <w:rPr>
          <w:rFonts w:asciiTheme="minorHAnsi" w:hAnsiTheme="minorHAnsi" w:cstheme="minorHAnsi"/>
          <w:b w:val="0"/>
          <w:bCs w:val="0"/>
          <w:sz w:val="22"/>
          <w:szCs w:val="22"/>
        </w:rPr>
        <w:t>Neki</w:t>
      </w:r>
      <w:proofErr w:type="spellEnd"/>
      <w:r w:rsidRPr="00165C9F">
        <w:rPr>
          <w:rFonts w:asciiTheme="minorHAnsi" w:hAnsiTheme="minorHAnsi" w:cstheme="minorHAnsi"/>
          <w:b w:val="0"/>
          <w:bCs w:val="0"/>
          <w:sz w:val="22"/>
          <w:szCs w:val="22"/>
        </w:rPr>
        <w:t xml:space="preserve"> vide </w:t>
      </w:r>
      <w:proofErr w:type="spellStart"/>
      <w:r w:rsidRPr="00165C9F">
        <w:rPr>
          <w:rFonts w:asciiTheme="minorHAnsi" w:hAnsiTheme="minorHAnsi" w:cstheme="minorHAnsi"/>
          <w:b w:val="0"/>
          <w:bCs w:val="0"/>
          <w:sz w:val="22"/>
          <w:szCs w:val="22"/>
        </w:rPr>
        <w:t>Avrahamovog</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sina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Isaka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jer</w:t>
      </w:r>
      <w:proofErr w:type="spellEnd"/>
      <w:r w:rsidRPr="00165C9F">
        <w:rPr>
          <w:rFonts w:asciiTheme="minorHAnsi" w:hAnsiTheme="minorHAnsi" w:cstheme="minorHAnsi"/>
          <w:b w:val="0"/>
          <w:bCs w:val="0"/>
          <w:sz w:val="22"/>
          <w:szCs w:val="22"/>
        </w:rPr>
        <w:t xml:space="preserve"> Bog </w:t>
      </w:r>
      <w:proofErr w:type="spellStart"/>
      <w:r w:rsidRPr="00165C9F">
        <w:rPr>
          <w:rFonts w:asciiTheme="minorHAnsi" w:hAnsiTheme="minorHAnsi" w:cstheme="minorHAnsi"/>
          <w:b w:val="0"/>
          <w:bCs w:val="0"/>
          <w:sz w:val="22"/>
          <w:szCs w:val="22"/>
        </w:rPr>
        <w:t>zapoveda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Avramu</w:t>
      </w:r>
      <w:proofErr w:type="spellEnd"/>
      <w:r w:rsidRPr="00165C9F">
        <w:rPr>
          <w:rFonts w:asciiTheme="minorHAnsi" w:hAnsiTheme="minorHAnsi" w:cstheme="minorHAnsi"/>
          <w:b w:val="0"/>
          <w:bCs w:val="0"/>
          <w:sz w:val="22"/>
          <w:szCs w:val="22"/>
        </w:rPr>
        <w:t xml:space="preserve"> da ga </w:t>
      </w:r>
      <w:proofErr w:type="spellStart"/>
      <w:r w:rsidRPr="00165C9F">
        <w:rPr>
          <w:rFonts w:asciiTheme="minorHAnsi" w:hAnsiTheme="minorHAnsi" w:cstheme="minorHAnsi"/>
          <w:b w:val="0"/>
          <w:bCs w:val="0"/>
          <w:sz w:val="22"/>
          <w:szCs w:val="22"/>
        </w:rPr>
        <w:t>žrtvuje</w:t>
      </w:r>
      <w:proofErr w:type="spellEnd"/>
      <w:r w:rsidRPr="00165C9F">
        <w:rPr>
          <w:rFonts w:asciiTheme="minorHAnsi" w:hAnsiTheme="minorHAnsi" w:cstheme="minorHAnsi"/>
          <w:b w:val="0"/>
          <w:bCs w:val="0"/>
          <w:sz w:val="22"/>
          <w:szCs w:val="22"/>
        </w:rPr>
        <w:t xml:space="preserve">. Ali </w:t>
      </w:r>
      <w:proofErr w:type="spellStart"/>
      <w:r w:rsidRPr="00165C9F">
        <w:rPr>
          <w:rFonts w:asciiTheme="minorHAnsi" w:hAnsiTheme="minorHAnsi" w:cstheme="minorHAnsi"/>
          <w:b w:val="0"/>
          <w:bCs w:val="0"/>
          <w:sz w:val="22"/>
          <w:szCs w:val="22"/>
        </w:rPr>
        <w:t>kada</w:t>
      </w:r>
      <w:proofErr w:type="spellEnd"/>
      <w:r w:rsidRPr="00165C9F">
        <w:rPr>
          <w:rFonts w:asciiTheme="minorHAnsi" w:hAnsiTheme="minorHAnsi" w:cstheme="minorHAnsi"/>
          <w:b w:val="0"/>
          <w:bCs w:val="0"/>
          <w:sz w:val="22"/>
          <w:szCs w:val="22"/>
        </w:rPr>
        <w:t xml:space="preserve"> Bog </w:t>
      </w:r>
      <w:proofErr w:type="spellStart"/>
      <w:r w:rsidRPr="00165C9F">
        <w:rPr>
          <w:rFonts w:asciiTheme="minorHAnsi" w:hAnsiTheme="minorHAnsi" w:cstheme="minorHAnsi"/>
          <w:b w:val="0"/>
          <w:bCs w:val="0"/>
          <w:sz w:val="22"/>
          <w:szCs w:val="22"/>
        </w:rPr>
        <w:t>vidi</w:t>
      </w:r>
      <w:proofErr w:type="spellEnd"/>
      <w:r w:rsidRPr="00165C9F">
        <w:rPr>
          <w:rFonts w:asciiTheme="minorHAnsi" w:hAnsiTheme="minorHAnsi" w:cstheme="minorHAnsi"/>
          <w:b w:val="0"/>
          <w:bCs w:val="0"/>
          <w:sz w:val="22"/>
          <w:szCs w:val="22"/>
        </w:rPr>
        <w:t xml:space="preserve"> da Avram </w:t>
      </w:r>
      <w:proofErr w:type="spellStart"/>
      <w:r w:rsidRPr="00165C9F">
        <w:rPr>
          <w:rFonts w:asciiTheme="minorHAnsi" w:hAnsiTheme="minorHAnsi" w:cstheme="minorHAnsi"/>
          <w:b w:val="0"/>
          <w:bCs w:val="0"/>
          <w:sz w:val="22"/>
          <w:szCs w:val="22"/>
        </w:rPr>
        <w:t>prolazi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ispit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vere</w:t>
      </w:r>
      <w:proofErr w:type="spellEnd"/>
      <w:r w:rsidRPr="00165C9F">
        <w:rPr>
          <w:rFonts w:asciiTheme="minorHAnsi" w:hAnsiTheme="minorHAnsi" w:cstheme="minorHAnsi"/>
          <w:b w:val="0"/>
          <w:bCs w:val="0"/>
          <w:sz w:val="22"/>
          <w:szCs w:val="22"/>
        </w:rPr>
        <w:t xml:space="preserve"> i da je </w:t>
      </w:r>
      <w:proofErr w:type="spellStart"/>
      <w:r w:rsidRPr="00165C9F">
        <w:rPr>
          <w:rFonts w:asciiTheme="minorHAnsi" w:hAnsiTheme="minorHAnsi" w:cstheme="minorHAnsi"/>
          <w:b w:val="0"/>
          <w:bCs w:val="0"/>
          <w:sz w:val="22"/>
          <w:szCs w:val="22"/>
        </w:rPr>
        <w:t>voljan</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prinese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Isaka</w:t>
      </w:r>
      <w:proofErr w:type="spellEnd"/>
      <w:r w:rsidRPr="00165C9F">
        <w:rPr>
          <w:rFonts w:asciiTheme="minorHAnsi" w:hAnsiTheme="minorHAnsi" w:cstheme="minorHAnsi"/>
          <w:b w:val="0"/>
          <w:bCs w:val="0"/>
          <w:sz w:val="22"/>
          <w:szCs w:val="22"/>
        </w:rPr>
        <w:t xml:space="preserve">, Bog </w:t>
      </w:r>
      <w:proofErr w:type="spellStart"/>
      <w:r w:rsidRPr="00165C9F">
        <w:rPr>
          <w:rFonts w:asciiTheme="minorHAnsi" w:hAnsiTheme="minorHAnsi" w:cstheme="minorHAnsi"/>
          <w:b w:val="0"/>
          <w:bCs w:val="0"/>
          <w:sz w:val="22"/>
          <w:szCs w:val="22"/>
        </w:rPr>
        <w:t>poštedi</w:t>
      </w:r>
      <w:proofErr w:type="spellEnd"/>
      <w:r>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Isaka</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suvereno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uređuje</w:t>
      </w:r>
      <w:proofErr w:type="spellEnd"/>
      <w:r w:rsidRPr="00165C9F">
        <w:rPr>
          <w:rFonts w:asciiTheme="minorHAnsi" w:hAnsiTheme="minorHAnsi" w:cstheme="minorHAnsi"/>
          <w:b w:val="0"/>
          <w:bCs w:val="0"/>
          <w:sz w:val="22"/>
          <w:szCs w:val="22"/>
        </w:rPr>
        <w:t xml:space="preserve"> da ga </w:t>
      </w:r>
      <w:proofErr w:type="spellStart"/>
      <w:r w:rsidRPr="00165C9F">
        <w:rPr>
          <w:rFonts w:asciiTheme="minorHAnsi" w:hAnsiTheme="minorHAnsi" w:cstheme="minorHAnsi"/>
          <w:b w:val="0"/>
          <w:bCs w:val="0"/>
          <w:sz w:val="22"/>
          <w:szCs w:val="22"/>
        </w:rPr>
        <w:t>zameni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ovan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čineći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tako</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ovna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prolikom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Hrista</w:t>
      </w:r>
      <w:proofErr w:type="spellEnd"/>
      <w:r w:rsidRPr="00165C9F">
        <w:rPr>
          <w:rFonts w:asciiTheme="minorHAnsi" w:hAnsiTheme="minorHAnsi" w:cstheme="minorHAnsi"/>
          <w:b w:val="0"/>
          <w:bCs w:val="0"/>
          <w:sz w:val="22"/>
          <w:szCs w:val="22"/>
        </w:rPr>
        <w:t xml:space="preserve"> (</w:t>
      </w:r>
      <w:proofErr w:type="gramStart"/>
      <w:r w:rsidRPr="00165C9F">
        <w:rPr>
          <w:rFonts w:asciiTheme="minorHAnsi" w:hAnsiTheme="minorHAnsi" w:cstheme="minorHAnsi"/>
          <w:b w:val="0"/>
          <w:bCs w:val="0"/>
          <w:sz w:val="22"/>
          <w:szCs w:val="22"/>
        </w:rPr>
        <w:t>1.Mojsijeva</w:t>
      </w:r>
      <w:proofErr w:type="gramEnd"/>
      <w:r w:rsidRPr="00165C9F">
        <w:rPr>
          <w:rFonts w:asciiTheme="minorHAnsi" w:hAnsiTheme="minorHAnsi" w:cstheme="minorHAnsi"/>
          <w:b w:val="0"/>
          <w:bCs w:val="0"/>
          <w:sz w:val="22"/>
          <w:szCs w:val="22"/>
        </w:rPr>
        <w:t xml:space="preserve"> 22,13). </w:t>
      </w:r>
      <w:proofErr w:type="spellStart"/>
      <w:r w:rsidRPr="00165C9F">
        <w:rPr>
          <w:rFonts w:asciiTheme="minorHAnsi" w:hAnsiTheme="minorHAnsi" w:cstheme="minorHAnsi"/>
          <w:b w:val="0"/>
          <w:bCs w:val="0"/>
          <w:sz w:val="22"/>
          <w:szCs w:val="22"/>
        </w:rPr>
        <w:t>Tako</w:t>
      </w:r>
      <w:proofErr w:type="spellEnd"/>
      <w:r w:rsidRPr="00165C9F">
        <w:rPr>
          <w:rFonts w:asciiTheme="minorHAnsi" w:hAnsiTheme="minorHAnsi" w:cstheme="minorHAnsi"/>
          <w:b w:val="0"/>
          <w:bCs w:val="0"/>
          <w:sz w:val="22"/>
          <w:szCs w:val="22"/>
        </w:rPr>
        <w:t xml:space="preserve"> Bog </w:t>
      </w:r>
      <w:proofErr w:type="spellStart"/>
      <w:r w:rsidRPr="00165C9F">
        <w:rPr>
          <w:rFonts w:asciiTheme="minorHAnsi" w:hAnsiTheme="minorHAnsi" w:cstheme="minorHAnsi"/>
          <w:b w:val="0"/>
          <w:bCs w:val="0"/>
          <w:sz w:val="22"/>
          <w:szCs w:val="22"/>
        </w:rPr>
        <w:t>daje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žrtvu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što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svog</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Sina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konačnu</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konačnu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žrtvu</w:t>
      </w:r>
      <w:proofErr w:type="spellEnd"/>
      <w:r w:rsidRPr="00165C9F">
        <w:rPr>
          <w:rFonts w:asciiTheme="minorHAnsi" w:hAnsiTheme="minorHAnsi" w:cstheme="minorHAnsi"/>
          <w:b w:val="0"/>
          <w:bCs w:val="0"/>
          <w:sz w:val="22"/>
          <w:szCs w:val="22"/>
        </w:rPr>
        <w:t xml:space="preserve"> za </w:t>
      </w:r>
      <w:proofErr w:type="spellStart"/>
      <w:r w:rsidRPr="00165C9F">
        <w:rPr>
          <w:rFonts w:asciiTheme="minorHAnsi" w:hAnsiTheme="minorHAnsi" w:cstheme="minorHAnsi"/>
          <w:b w:val="0"/>
          <w:bCs w:val="0"/>
          <w:sz w:val="22"/>
          <w:szCs w:val="22"/>
        </w:rPr>
        <w:t>nas</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Čuvajući</w:t>
      </w:r>
      <w:proofErr w:type="spellEnd"/>
      <w:r w:rsidRPr="00165C9F">
        <w:rPr>
          <w:rFonts w:asciiTheme="minorHAnsi" w:hAnsiTheme="minorHAnsi" w:cstheme="minorHAnsi"/>
          <w:b w:val="0"/>
          <w:bCs w:val="0"/>
          <w:sz w:val="22"/>
          <w:szCs w:val="22"/>
        </w:rPr>
        <w:t xml:space="preserve"> se </w:t>
      </w:r>
      <w:proofErr w:type="spellStart"/>
      <w:r w:rsidRPr="00165C9F">
        <w:rPr>
          <w:rFonts w:asciiTheme="minorHAnsi" w:hAnsiTheme="minorHAnsi" w:cstheme="minorHAnsi"/>
          <w:b w:val="0"/>
          <w:bCs w:val="0"/>
          <w:sz w:val="22"/>
          <w:szCs w:val="22"/>
        </w:rPr>
        <w:t>božanski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uređenoj</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specifičnosti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predfiguracije</w:t>
      </w:r>
      <w:proofErr w:type="spellEnd"/>
      <w:r w:rsidRPr="00165C9F">
        <w:rPr>
          <w:rFonts w:asciiTheme="minorHAnsi" w:hAnsiTheme="minorHAnsi" w:cstheme="minorHAnsi"/>
          <w:b w:val="0"/>
          <w:bCs w:val="0"/>
          <w:sz w:val="22"/>
          <w:szCs w:val="22"/>
        </w:rPr>
        <w:t xml:space="preserve"> u </w:t>
      </w:r>
      <w:proofErr w:type="spellStart"/>
      <w:r w:rsidRPr="00165C9F">
        <w:rPr>
          <w:rFonts w:asciiTheme="minorHAnsi" w:hAnsiTheme="minorHAnsi" w:cstheme="minorHAnsi"/>
          <w:b w:val="0"/>
          <w:bCs w:val="0"/>
          <w:sz w:val="22"/>
          <w:szCs w:val="22"/>
        </w:rPr>
        <w:t>ovoj</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žrtvi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Džon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Makartur</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primećuje</w:t>
      </w:r>
      <w:proofErr w:type="spellEnd"/>
      <w:r w:rsidRPr="00165C9F">
        <w:rPr>
          <w:rFonts w:asciiTheme="minorHAnsi" w:hAnsiTheme="minorHAnsi" w:cstheme="minorHAnsi"/>
          <w:b w:val="0"/>
          <w:bCs w:val="0"/>
          <w:sz w:val="22"/>
          <w:szCs w:val="22"/>
        </w:rPr>
        <w:t xml:space="preserve">: „Da li </w:t>
      </w:r>
      <w:proofErr w:type="spellStart"/>
      <w:r w:rsidRPr="00165C9F">
        <w:rPr>
          <w:rFonts w:asciiTheme="minorHAnsi" w:hAnsiTheme="minorHAnsi" w:cstheme="minorHAnsi"/>
          <w:b w:val="0"/>
          <w:bCs w:val="0"/>
          <w:sz w:val="22"/>
          <w:szCs w:val="22"/>
        </w:rPr>
        <w:t>ste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znali</w:t>
      </w:r>
      <w:proofErr w:type="spellEnd"/>
      <w:r w:rsidRPr="00165C9F">
        <w:rPr>
          <w:rFonts w:asciiTheme="minorHAnsi" w:hAnsiTheme="minorHAnsi" w:cstheme="minorHAnsi"/>
          <w:b w:val="0"/>
          <w:bCs w:val="0"/>
          <w:sz w:val="22"/>
          <w:szCs w:val="22"/>
        </w:rPr>
        <w:t xml:space="preserve"> da je Isak </w:t>
      </w:r>
      <w:proofErr w:type="spellStart"/>
      <w:r w:rsidRPr="00165C9F">
        <w:rPr>
          <w:rFonts w:asciiTheme="minorHAnsi" w:hAnsiTheme="minorHAnsi" w:cstheme="minorHAnsi"/>
          <w:b w:val="0"/>
          <w:bCs w:val="0"/>
          <w:sz w:val="22"/>
          <w:szCs w:val="22"/>
        </w:rPr>
        <w:t>nosio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svoja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drva</w:t>
      </w:r>
      <w:proofErr w:type="spellEnd"/>
      <w:r w:rsidRPr="00165C9F">
        <w:rPr>
          <w:rFonts w:asciiTheme="minorHAnsi" w:hAnsiTheme="minorHAnsi" w:cstheme="minorHAnsi"/>
          <w:b w:val="0"/>
          <w:bCs w:val="0"/>
          <w:sz w:val="22"/>
          <w:szCs w:val="22"/>
        </w:rPr>
        <w:t xml:space="preserve"> za </w:t>
      </w:r>
      <w:proofErr w:type="spellStart"/>
      <w:r w:rsidRPr="00165C9F">
        <w:rPr>
          <w:rFonts w:asciiTheme="minorHAnsi" w:hAnsiTheme="minorHAnsi" w:cstheme="minorHAnsi"/>
          <w:b w:val="0"/>
          <w:bCs w:val="0"/>
          <w:sz w:val="22"/>
          <w:szCs w:val="22"/>
        </w:rPr>
        <w:t>sopstveno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pogubljenje</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Isus</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takođe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učinio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ili</w:t>
      </w:r>
      <w:proofErr w:type="spellEnd"/>
      <w:r w:rsidRPr="00165C9F">
        <w:rPr>
          <w:rFonts w:asciiTheme="minorHAnsi" w:hAnsiTheme="minorHAnsi" w:cstheme="minorHAnsi"/>
          <w:b w:val="0"/>
          <w:bCs w:val="0"/>
          <w:sz w:val="22"/>
          <w:szCs w:val="22"/>
        </w:rPr>
        <w:t xml:space="preserve"> bi tip bio </w:t>
      </w:r>
      <w:proofErr w:type="spellStart"/>
      <w:r w:rsidRPr="00165C9F">
        <w:rPr>
          <w:rFonts w:asciiTheme="minorHAnsi" w:hAnsiTheme="minorHAnsi" w:cstheme="minorHAnsi"/>
          <w:b w:val="0"/>
          <w:bCs w:val="0"/>
          <w:sz w:val="22"/>
          <w:szCs w:val="22"/>
        </w:rPr>
        <w:t>uništen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Isus</w:t>
      </w:r>
      <w:proofErr w:type="spellEnd"/>
      <w:r w:rsidRPr="00165C9F">
        <w:rPr>
          <w:rFonts w:asciiTheme="minorHAnsi" w:hAnsiTheme="minorHAnsi" w:cstheme="minorHAnsi"/>
          <w:b w:val="0"/>
          <w:bCs w:val="0"/>
          <w:sz w:val="22"/>
          <w:szCs w:val="22"/>
        </w:rPr>
        <w:t xml:space="preserve"> je to </w:t>
      </w:r>
      <w:proofErr w:type="spellStart"/>
      <w:r w:rsidRPr="00165C9F">
        <w:rPr>
          <w:rFonts w:asciiTheme="minorHAnsi" w:hAnsiTheme="minorHAnsi" w:cstheme="minorHAnsi"/>
          <w:b w:val="0"/>
          <w:bCs w:val="0"/>
          <w:sz w:val="22"/>
          <w:szCs w:val="22"/>
        </w:rPr>
        <w:t>ispunio</w:t>
      </w:r>
      <w:proofErr w:type="spellEnd"/>
      <w:r w:rsidRPr="00165C9F">
        <w:rPr>
          <w:rFonts w:asciiTheme="minorHAnsi" w:hAnsiTheme="minorHAnsi" w:cstheme="minorHAnsi"/>
          <w:b w:val="0"/>
          <w:bCs w:val="0"/>
          <w:sz w:val="22"/>
          <w:szCs w:val="22"/>
        </w:rPr>
        <w:t xml:space="preserve"> do </w:t>
      </w:r>
      <w:proofErr w:type="spellStart"/>
      <w:r w:rsidRPr="00165C9F">
        <w:rPr>
          <w:rFonts w:asciiTheme="minorHAnsi" w:hAnsiTheme="minorHAnsi" w:cstheme="minorHAnsi"/>
          <w:b w:val="0"/>
          <w:bCs w:val="0"/>
          <w:sz w:val="22"/>
          <w:szCs w:val="22"/>
        </w:rPr>
        <w:t>samog</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slova</w:t>
      </w:r>
      <w:proofErr w:type="spellEnd"/>
      <w:r w:rsidRPr="00165C9F">
        <w:rPr>
          <w:rFonts w:asciiTheme="minorHAnsi" w:hAnsiTheme="minorHAnsi" w:cstheme="minorHAnsi"/>
          <w:b w:val="0"/>
          <w:bCs w:val="0"/>
          <w:sz w:val="22"/>
          <w:szCs w:val="22"/>
        </w:rPr>
        <w:t xml:space="preserve">. Ovo je </w:t>
      </w:r>
      <w:proofErr w:type="spellStart"/>
      <w:r w:rsidRPr="00165C9F">
        <w:rPr>
          <w:rFonts w:asciiTheme="minorHAnsi" w:hAnsiTheme="minorHAnsi" w:cstheme="minorHAnsi"/>
          <w:b w:val="0"/>
          <w:bCs w:val="0"/>
          <w:sz w:val="22"/>
          <w:szCs w:val="22"/>
        </w:rPr>
        <w:t>božansko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nadahnuće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Ovako</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verbalno</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tipično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proročanstvo</w:t>
      </w:r>
      <w:proofErr w:type="spellEnd"/>
      <w:r w:rsidRPr="00165C9F">
        <w:rPr>
          <w:rFonts w:asciiTheme="minorHAnsi" w:hAnsiTheme="minorHAnsi" w:cstheme="minorHAnsi"/>
          <w:b w:val="0"/>
          <w:bCs w:val="0"/>
          <w:sz w:val="22"/>
          <w:szCs w:val="22"/>
        </w:rPr>
        <w:t xml:space="preserve"> do </w:t>
      </w:r>
      <w:proofErr w:type="spellStart"/>
      <w:r w:rsidRPr="00165C9F">
        <w:rPr>
          <w:rFonts w:asciiTheme="minorHAnsi" w:hAnsiTheme="minorHAnsi" w:cstheme="minorHAnsi"/>
          <w:b w:val="0"/>
          <w:bCs w:val="0"/>
          <w:sz w:val="22"/>
          <w:szCs w:val="22"/>
        </w:rPr>
        <w:t>najsitnije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tačke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predvidelo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smrt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Isusa</w:t>
      </w:r>
      <w:proofErr w:type="spellEnd"/>
      <w:r w:rsidRPr="00165C9F">
        <w:rPr>
          <w:rFonts w:asciiTheme="minorHAnsi" w:hAnsiTheme="minorHAnsi" w:cstheme="minorHAnsi"/>
          <w:b w:val="0"/>
          <w:bCs w:val="0"/>
          <w:sz w:val="22"/>
          <w:szCs w:val="22"/>
        </w:rPr>
        <w:t xml:space="preserve"> </w:t>
      </w:r>
      <w:proofErr w:type="gramStart"/>
      <w:r w:rsidRPr="00165C9F">
        <w:rPr>
          <w:rFonts w:asciiTheme="minorHAnsi" w:hAnsiTheme="minorHAnsi" w:cstheme="minorHAnsi"/>
          <w:b w:val="0"/>
          <w:bCs w:val="0"/>
          <w:sz w:val="22"/>
          <w:szCs w:val="22"/>
        </w:rPr>
        <w:t>Hrista.“</w:t>
      </w:r>
      <w:proofErr w:type="gramEnd"/>
      <w:r w:rsidRPr="00165C9F">
        <w:rPr>
          <w:rFonts w:asciiTheme="minorHAnsi" w:hAnsiTheme="minorHAnsi" w:cstheme="minorHAnsi"/>
          <w:b w:val="0"/>
          <w:bCs w:val="0"/>
          <w:sz w:val="22"/>
          <w:szCs w:val="22"/>
        </w:rPr>
        <w:t xml:space="preserve">38 Isak je </w:t>
      </w:r>
      <w:proofErr w:type="spellStart"/>
      <w:r w:rsidRPr="00165C9F">
        <w:rPr>
          <w:rFonts w:asciiTheme="minorHAnsi" w:hAnsiTheme="minorHAnsi" w:cstheme="minorHAnsi"/>
          <w:b w:val="0"/>
          <w:bCs w:val="0"/>
          <w:sz w:val="22"/>
          <w:szCs w:val="22"/>
        </w:rPr>
        <w:t>dalje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sličan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Hristu</w:t>
      </w:r>
      <w:proofErr w:type="spellEnd"/>
      <w:r w:rsidRPr="00165C9F">
        <w:rPr>
          <w:rFonts w:asciiTheme="minorHAnsi" w:hAnsiTheme="minorHAnsi" w:cstheme="minorHAnsi"/>
          <w:b w:val="0"/>
          <w:bCs w:val="0"/>
          <w:sz w:val="22"/>
          <w:szCs w:val="22"/>
        </w:rPr>
        <w:t xml:space="preserve"> po </w:t>
      </w:r>
      <w:proofErr w:type="spellStart"/>
      <w:r w:rsidRPr="00165C9F">
        <w:rPr>
          <w:rFonts w:asciiTheme="minorHAnsi" w:hAnsiTheme="minorHAnsi" w:cstheme="minorHAnsi"/>
          <w:b w:val="0"/>
          <w:bCs w:val="0"/>
          <w:sz w:val="22"/>
          <w:szCs w:val="22"/>
        </w:rPr>
        <w:t>svom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čudesnom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rođenju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rođenom</w:t>
      </w:r>
      <w:proofErr w:type="spellEnd"/>
      <w:r w:rsidRPr="00165C9F">
        <w:rPr>
          <w:rFonts w:asciiTheme="minorHAnsi" w:hAnsiTheme="minorHAnsi" w:cstheme="minorHAnsi"/>
          <w:b w:val="0"/>
          <w:bCs w:val="0"/>
          <w:sz w:val="22"/>
          <w:szCs w:val="22"/>
        </w:rPr>
        <w:t xml:space="preserve"> od </w:t>
      </w:r>
      <w:proofErr w:type="spellStart"/>
      <w:r w:rsidRPr="00165C9F">
        <w:rPr>
          <w:rFonts w:asciiTheme="minorHAnsi" w:hAnsiTheme="minorHAnsi" w:cstheme="minorHAnsi"/>
          <w:b w:val="0"/>
          <w:bCs w:val="0"/>
          <w:sz w:val="22"/>
          <w:szCs w:val="22"/>
        </w:rPr>
        <w:t>stogodišnjeg</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čoveka</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devedesetogodišnja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žena</w:t>
      </w:r>
      <w:proofErr w:type="spellEnd"/>
      <w:r w:rsidRPr="00165C9F">
        <w:rPr>
          <w:rFonts w:asciiTheme="minorHAnsi" w:hAnsiTheme="minorHAnsi" w:cstheme="minorHAnsi"/>
          <w:b w:val="0"/>
          <w:bCs w:val="0"/>
          <w:sz w:val="22"/>
          <w:szCs w:val="22"/>
        </w:rPr>
        <w:t xml:space="preserve"> (1.Mojsijeva 17; </w:t>
      </w:r>
      <w:proofErr w:type="spellStart"/>
      <w:r w:rsidRPr="00165C9F">
        <w:rPr>
          <w:rFonts w:asciiTheme="minorHAnsi" w:hAnsiTheme="minorHAnsi" w:cstheme="minorHAnsi"/>
          <w:b w:val="0"/>
          <w:bCs w:val="0"/>
          <w:sz w:val="22"/>
          <w:szCs w:val="22"/>
        </w:rPr>
        <w:t>Galatima</w:t>
      </w:r>
      <w:proofErr w:type="spellEnd"/>
      <w:r w:rsidRPr="00165C9F">
        <w:rPr>
          <w:rFonts w:asciiTheme="minorHAnsi" w:hAnsiTheme="minorHAnsi" w:cstheme="minorHAnsi"/>
          <w:b w:val="0"/>
          <w:bCs w:val="0"/>
          <w:sz w:val="22"/>
          <w:szCs w:val="22"/>
        </w:rPr>
        <w:t xml:space="preserve"> 4,21-31).39</w:t>
      </w:r>
    </w:p>
    <w:p w14:paraId="7C5F58E1" w14:textId="77777777" w:rsidR="00FD6294" w:rsidRPr="00165C9F" w:rsidRDefault="00FD6294" w:rsidP="00FD6294">
      <w:pPr>
        <w:pStyle w:val="Bodytext120"/>
        <w:shd w:val="clear" w:color="auto" w:fill="auto"/>
        <w:spacing w:line="240" w:lineRule="auto"/>
        <w:ind w:firstLine="360"/>
        <w:jc w:val="center"/>
        <w:rPr>
          <w:rFonts w:asciiTheme="minorHAnsi" w:hAnsiTheme="minorHAnsi" w:cstheme="minorHAnsi"/>
          <w:sz w:val="22"/>
          <w:szCs w:val="22"/>
        </w:rPr>
      </w:pPr>
      <w:r w:rsidRPr="00165C9F">
        <w:rPr>
          <w:rFonts w:asciiTheme="minorHAnsi" w:hAnsiTheme="minorHAnsi" w:cstheme="minorHAnsi"/>
          <w:sz w:val="22"/>
          <w:szCs w:val="22"/>
        </w:rPr>
        <w:t>JOSEPH</w:t>
      </w:r>
    </w:p>
    <w:p w14:paraId="70E1A0F4" w14:textId="77777777" w:rsidR="00FD6294" w:rsidRPr="00165C9F" w:rsidRDefault="00FD6294" w:rsidP="00FD62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65C9F">
        <w:rPr>
          <w:rFonts w:asciiTheme="minorHAnsi" w:hAnsiTheme="minorHAnsi" w:cstheme="minorHAnsi"/>
          <w:b w:val="0"/>
          <w:bCs w:val="0"/>
          <w:sz w:val="22"/>
          <w:szCs w:val="22"/>
        </w:rPr>
        <w:t>Josif</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autentično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w:t>
      </w:r>
      <w:r>
        <w:rPr>
          <w:rFonts w:asciiTheme="minorHAnsi" w:hAnsiTheme="minorHAnsi" w:cstheme="minorHAnsi"/>
          <w:b w:val="0"/>
          <w:bCs w:val="0"/>
          <w:sz w:val="22"/>
          <w:szCs w:val="22"/>
        </w:rPr>
        <w:t>edslika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Iako</w:t>
      </w:r>
      <w:proofErr w:type="spellEnd"/>
      <w:r w:rsidRPr="00165C9F">
        <w:rPr>
          <w:rFonts w:asciiTheme="minorHAnsi" w:hAnsiTheme="minorHAnsi" w:cstheme="minorHAnsi"/>
          <w:b w:val="0"/>
          <w:bCs w:val="0"/>
          <w:sz w:val="22"/>
          <w:szCs w:val="22"/>
        </w:rPr>
        <w:t xml:space="preserve"> ga Novi </w:t>
      </w:r>
      <w:proofErr w:type="spellStart"/>
      <w:r w:rsidRPr="00165C9F">
        <w:rPr>
          <w:rFonts w:asciiTheme="minorHAnsi" w:hAnsiTheme="minorHAnsi" w:cstheme="minorHAnsi"/>
          <w:b w:val="0"/>
          <w:bCs w:val="0"/>
          <w:sz w:val="22"/>
          <w:szCs w:val="22"/>
        </w:rPr>
        <w:t>zavet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nigde</w:t>
      </w:r>
      <w:proofErr w:type="spellEnd"/>
      <w:r w:rsidRPr="00165C9F">
        <w:rPr>
          <w:rFonts w:asciiTheme="minorHAnsi" w:hAnsiTheme="minorHAnsi" w:cstheme="minorHAnsi"/>
          <w:b w:val="0"/>
          <w:bCs w:val="0"/>
          <w:sz w:val="22"/>
          <w:szCs w:val="22"/>
        </w:rPr>
        <w:t xml:space="preserve"> ne </w:t>
      </w:r>
      <w:proofErr w:type="spellStart"/>
      <w:r w:rsidRPr="00165C9F">
        <w:rPr>
          <w:rFonts w:asciiTheme="minorHAnsi" w:hAnsiTheme="minorHAnsi" w:cstheme="minorHAnsi"/>
          <w:b w:val="0"/>
          <w:bCs w:val="0"/>
          <w:sz w:val="22"/>
          <w:szCs w:val="22"/>
        </w:rPr>
        <w:t>označava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takvog,</w:t>
      </w:r>
      <w:r w:rsidRPr="00FD6294">
        <w:rPr>
          <w:rFonts w:asciiTheme="minorHAnsi" w:hAnsiTheme="minorHAnsi" w:cstheme="minorHAnsi"/>
          <w:b w:val="0"/>
          <w:bCs w:val="0"/>
          <w:sz w:val="22"/>
          <w:szCs w:val="22"/>
          <w:vertAlign w:val="superscript"/>
        </w:rPr>
        <w:t>40</w:t>
      </w:r>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ima</w:t>
      </w:r>
      <w:proofErr w:type="spellEnd"/>
      <w:r w:rsidRPr="00165C9F">
        <w:rPr>
          <w:rFonts w:asciiTheme="minorHAnsi" w:hAnsiTheme="minorHAnsi" w:cstheme="minorHAnsi"/>
          <w:b w:val="0"/>
          <w:bCs w:val="0"/>
          <w:sz w:val="22"/>
          <w:szCs w:val="22"/>
        </w:rPr>
        <w:t xml:space="preserve"> u </w:t>
      </w:r>
      <w:proofErr w:type="spellStart"/>
      <w:r w:rsidRPr="00165C9F">
        <w:rPr>
          <w:rFonts w:asciiTheme="minorHAnsi" w:hAnsiTheme="minorHAnsi" w:cstheme="minorHAnsi"/>
          <w:b w:val="0"/>
          <w:bCs w:val="0"/>
          <w:sz w:val="22"/>
          <w:szCs w:val="22"/>
        </w:rPr>
        <w:t>izobilju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poređenja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Poput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Hrista</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Josif</w:t>
      </w:r>
      <w:proofErr w:type="spellEnd"/>
      <w:r w:rsidRPr="00165C9F">
        <w:rPr>
          <w:rFonts w:asciiTheme="minorHAnsi" w:hAnsiTheme="minorHAnsi" w:cstheme="minorHAnsi"/>
          <w:b w:val="0"/>
          <w:bCs w:val="0"/>
          <w:sz w:val="22"/>
          <w:szCs w:val="22"/>
        </w:rPr>
        <w:t xml:space="preserve"> se </w:t>
      </w:r>
      <w:proofErr w:type="spellStart"/>
      <w:r w:rsidRPr="00165C9F">
        <w:rPr>
          <w:rFonts w:asciiTheme="minorHAnsi" w:hAnsiTheme="minorHAnsi" w:cstheme="minorHAnsi"/>
          <w:b w:val="0"/>
          <w:bCs w:val="0"/>
          <w:sz w:val="22"/>
          <w:szCs w:val="22"/>
        </w:rPr>
        <w:t>rađa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Božijim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natprirodnim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delovanjem</w:t>
      </w:r>
      <w:proofErr w:type="spellEnd"/>
      <w:r w:rsidRPr="00165C9F">
        <w:rPr>
          <w:rFonts w:asciiTheme="minorHAnsi" w:hAnsiTheme="minorHAnsi" w:cstheme="minorHAnsi"/>
          <w:b w:val="0"/>
          <w:bCs w:val="0"/>
          <w:sz w:val="22"/>
          <w:szCs w:val="22"/>
        </w:rPr>
        <w:t xml:space="preserve"> — </w:t>
      </w:r>
      <w:proofErr w:type="spellStart"/>
      <w:r w:rsidRPr="00165C9F">
        <w:rPr>
          <w:rFonts w:asciiTheme="minorHAnsi" w:hAnsiTheme="minorHAnsi" w:cstheme="minorHAnsi"/>
          <w:b w:val="0"/>
          <w:bCs w:val="0"/>
          <w:sz w:val="22"/>
          <w:szCs w:val="22"/>
        </w:rPr>
        <w:t>rođen</w:t>
      </w:r>
      <w:proofErr w:type="spellEnd"/>
      <w:r w:rsidRPr="00165C9F">
        <w:rPr>
          <w:rFonts w:asciiTheme="minorHAnsi" w:hAnsiTheme="minorHAnsi" w:cstheme="minorHAnsi"/>
          <w:b w:val="0"/>
          <w:bCs w:val="0"/>
          <w:sz w:val="22"/>
          <w:szCs w:val="22"/>
        </w:rPr>
        <w:t xml:space="preserve"> je od </w:t>
      </w:r>
      <w:proofErr w:type="spellStart"/>
      <w:r w:rsidRPr="00165C9F">
        <w:rPr>
          <w:rFonts w:asciiTheme="minorHAnsi" w:hAnsiTheme="minorHAnsi" w:cstheme="minorHAnsi"/>
          <w:b w:val="0"/>
          <w:bCs w:val="0"/>
          <w:sz w:val="22"/>
          <w:szCs w:val="22"/>
        </w:rPr>
        <w:t>Rahele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koja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nije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mogla</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zatrudn</w:t>
      </w:r>
      <w:r>
        <w:rPr>
          <w:rFonts w:asciiTheme="minorHAnsi" w:hAnsiTheme="minorHAnsi" w:cstheme="minorHAnsi"/>
          <w:b w:val="0"/>
          <w:bCs w:val="0"/>
          <w:sz w:val="22"/>
          <w:szCs w:val="22"/>
        </w:rPr>
        <w:t>i</w:t>
      </w:r>
      <w:proofErr w:type="spellEnd"/>
      <w:r w:rsidRPr="00165C9F">
        <w:rPr>
          <w:rFonts w:asciiTheme="minorHAnsi" w:hAnsiTheme="minorHAnsi" w:cstheme="minorHAnsi"/>
          <w:b w:val="0"/>
          <w:bCs w:val="0"/>
          <w:sz w:val="22"/>
          <w:szCs w:val="22"/>
        </w:rPr>
        <w:t xml:space="preserve"> (1.Mojsijeva 30:22-24); </w:t>
      </w:r>
      <w:proofErr w:type="spellStart"/>
      <w:r w:rsidRPr="00165C9F">
        <w:rPr>
          <w:rFonts w:asciiTheme="minorHAnsi" w:hAnsiTheme="minorHAnsi" w:cstheme="minorHAnsi"/>
          <w:b w:val="0"/>
          <w:bCs w:val="0"/>
          <w:sz w:val="22"/>
          <w:szCs w:val="22"/>
        </w:rPr>
        <w:t>posebno</w:t>
      </w:r>
      <w:proofErr w:type="spellEnd"/>
      <w:r w:rsidRPr="00165C9F">
        <w:rPr>
          <w:rFonts w:asciiTheme="minorHAnsi" w:hAnsiTheme="minorHAnsi" w:cstheme="minorHAnsi"/>
          <w:b w:val="0"/>
          <w:bCs w:val="0"/>
          <w:sz w:val="22"/>
          <w:szCs w:val="22"/>
        </w:rPr>
        <w:t xml:space="preserve"> ga </w:t>
      </w:r>
      <w:proofErr w:type="spellStart"/>
      <w:r w:rsidRPr="00165C9F">
        <w:rPr>
          <w:rFonts w:asciiTheme="minorHAnsi" w:hAnsiTheme="minorHAnsi" w:cstheme="minorHAnsi"/>
          <w:b w:val="0"/>
          <w:bCs w:val="0"/>
          <w:sz w:val="22"/>
          <w:szCs w:val="22"/>
        </w:rPr>
        <w:t>voli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otac</w:t>
      </w:r>
      <w:proofErr w:type="spellEnd"/>
      <w:r w:rsidRPr="00165C9F">
        <w:rPr>
          <w:rFonts w:asciiTheme="minorHAnsi" w:hAnsiTheme="minorHAnsi" w:cstheme="minorHAnsi"/>
          <w:b w:val="0"/>
          <w:bCs w:val="0"/>
          <w:sz w:val="22"/>
          <w:szCs w:val="22"/>
        </w:rPr>
        <w:t xml:space="preserve"> (1.Mojsijeva 37:3); </w:t>
      </w:r>
      <w:proofErr w:type="spellStart"/>
      <w:r w:rsidRPr="00165C9F">
        <w:rPr>
          <w:rFonts w:asciiTheme="minorHAnsi" w:hAnsiTheme="minorHAnsi" w:cstheme="minorHAnsi"/>
          <w:b w:val="0"/>
          <w:bCs w:val="0"/>
          <w:sz w:val="22"/>
          <w:szCs w:val="22"/>
        </w:rPr>
        <w:t>maltretiraju</w:t>
      </w:r>
      <w:proofErr w:type="spellEnd"/>
      <w:r w:rsidRPr="00165C9F">
        <w:rPr>
          <w:rFonts w:asciiTheme="minorHAnsi" w:hAnsiTheme="minorHAnsi" w:cstheme="minorHAnsi"/>
          <w:b w:val="0"/>
          <w:bCs w:val="0"/>
          <w:sz w:val="22"/>
          <w:szCs w:val="22"/>
        </w:rPr>
        <w:t xml:space="preserve"> ga </w:t>
      </w:r>
      <w:proofErr w:type="spellStart"/>
      <w:r w:rsidRPr="00165C9F">
        <w:rPr>
          <w:rFonts w:asciiTheme="minorHAnsi" w:hAnsiTheme="minorHAnsi" w:cstheme="minorHAnsi"/>
          <w:b w:val="0"/>
          <w:bCs w:val="0"/>
          <w:sz w:val="22"/>
          <w:szCs w:val="22"/>
        </w:rPr>
        <w:t>braća</w:t>
      </w:r>
      <w:proofErr w:type="spellEnd"/>
      <w:r w:rsidRPr="00165C9F">
        <w:rPr>
          <w:rFonts w:asciiTheme="minorHAnsi" w:hAnsiTheme="minorHAnsi" w:cstheme="minorHAnsi"/>
          <w:b w:val="0"/>
          <w:bCs w:val="0"/>
          <w:sz w:val="22"/>
          <w:szCs w:val="22"/>
        </w:rPr>
        <w:t xml:space="preserve"> (1.Mojsijeva 37:4); je u </w:t>
      </w:r>
      <w:proofErr w:type="spellStart"/>
      <w:r w:rsidRPr="00165C9F">
        <w:rPr>
          <w:rFonts w:asciiTheme="minorHAnsi" w:hAnsiTheme="minorHAnsi" w:cstheme="minorHAnsi"/>
          <w:b w:val="0"/>
          <w:bCs w:val="0"/>
          <w:sz w:val="22"/>
          <w:szCs w:val="22"/>
        </w:rPr>
        <w:t>stalnom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metežu</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odbačen</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vladar</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nad</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svojom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braćom</w:t>
      </w:r>
      <w:proofErr w:type="spellEnd"/>
      <w:r w:rsidRPr="00165C9F">
        <w:rPr>
          <w:rFonts w:asciiTheme="minorHAnsi" w:hAnsiTheme="minorHAnsi" w:cstheme="minorHAnsi"/>
          <w:b w:val="0"/>
          <w:bCs w:val="0"/>
          <w:sz w:val="22"/>
          <w:szCs w:val="22"/>
        </w:rPr>
        <w:t xml:space="preserve"> (1.Mojsijeva 37:8); </w:t>
      </w:r>
      <w:proofErr w:type="spellStart"/>
      <w:r w:rsidRPr="00165C9F">
        <w:rPr>
          <w:rFonts w:asciiTheme="minorHAnsi" w:hAnsiTheme="minorHAnsi" w:cstheme="minorHAnsi"/>
          <w:b w:val="0"/>
          <w:bCs w:val="0"/>
          <w:sz w:val="22"/>
          <w:szCs w:val="22"/>
        </w:rPr>
        <w:t>oduzima</w:t>
      </w:r>
      <w:r>
        <w:rPr>
          <w:rFonts w:asciiTheme="minorHAnsi" w:hAnsiTheme="minorHAnsi" w:cstheme="minorHAnsi"/>
          <w:b w:val="0"/>
          <w:bCs w:val="0"/>
          <w:sz w:val="22"/>
          <w:szCs w:val="22"/>
        </w:rPr>
        <w:t>ju</w:t>
      </w:r>
      <w:proofErr w:type="spellEnd"/>
      <w:r w:rsidRPr="00165C9F">
        <w:rPr>
          <w:rFonts w:asciiTheme="minorHAnsi" w:hAnsiTheme="minorHAnsi" w:cstheme="minorHAnsi"/>
          <w:b w:val="0"/>
          <w:bCs w:val="0"/>
          <w:sz w:val="22"/>
          <w:szCs w:val="22"/>
        </w:rPr>
        <w:t xml:space="preserve"> mu </w:t>
      </w:r>
      <w:proofErr w:type="spellStart"/>
      <w:r w:rsidRPr="00165C9F">
        <w:rPr>
          <w:rFonts w:asciiTheme="minorHAnsi" w:hAnsiTheme="minorHAnsi" w:cstheme="minorHAnsi"/>
          <w:b w:val="0"/>
          <w:bCs w:val="0"/>
          <w:sz w:val="22"/>
          <w:szCs w:val="22"/>
        </w:rPr>
        <w:t>haljinu</w:t>
      </w:r>
      <w:proofErr w:type="spellEnd"/>
      <w:r w:rsidRPr="00165C9F">
        <w:rPr>
          <w:rFonts w:asciiTheme="minorHAnsi" w:hAnsiTheme="minorHAnsi" w:cstheme="minorHAnsi"/>
          <w:b w:val="0"/>
          <w:bCs w:val="0"/>
          <w:sz w:val="22"/>
          <w:szCs w:val="22"/>
        </w:rPr>
        <w:t xml:space="preserve"> (1.Mojsijeva 37,23); </w:t>
      </w:r>
      <w:proofErr w:type="spellStart"/>
      <w:r w:rsidRPr="00165C9F">
        <w:rPr>
          <w:rFonts w:asciiTheme="minorHAnsi" w:hAnsiTheme="minorHAnsi" w:cstheme="minorHAnsi"/>
          <w:b w:val="0"/>
          <w:bCs w:val="0"/>
          <w:sz w:val="22"/>
          <w:szCs w:val="22"/>
        </w:rPr>
        <w:t>protiv</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njega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w:t>
      </w:r>
      <w:r>
        <w:rPr>
          <w:rFonts w:asciiTheme="minorHAnsi" w:hAnsiTheme="minorHAnsi" w:cstheme="minorHAnsi"/>
          <w:b w:val="0"/>
          <w:bCs w:val="0"/>
          <w:sz w:val="22"/>
          <w:szCs w:val="22"/>
        </w:rPr>
        <w:t>u</w:t>
      </w:r>
      <w:r w:rsidRPr="00165C9F">
        <w:rPr>
          <w:rFonts w:asciiTheme="minorHAnsi" w:hAnsiTheme="minorHAnsi" w:cstheme="minorHAnsi"/>
          <w:b w:val="0"/>
          <w:bCs w:val="0"/>
          <w:sz w:val="22"/>
          <w:szCs w:val="22"/>
        </w:rPr>
        <w:t>ju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zaveru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oni</w:t>
      </w:r>
      <w:proofErr w:type="spellEnd"/>
      <w:r w:rsidRPr="00165C9F">
        <w:rPr>
          <w:rFonts w:asciiTheme="minorHAnsi" w:hAnsiTheme="minorHAnsi" w:cstheme="minorHAnsi"/>
          <w:b w:val="0"/>
          <w:bCs w:val="0"/>
          <w:sz w:val="22"/>
          <w:szCs w:val="22"/>
        </w:rPr>
        <w:t xml:space="preserve"> koji </w:t>
      </w:r>
      <w:proofErr w:type="spellStart"/>
      <w:r w:rsidRPr="00165C9F">
        <w:rPr>
          <w:rFonts w:asciiTheme="minorHAnsi" w:hAnsiTheme="minorHAnsi" w:cstheme="minorHAnsi"/>
          <w:b w:val="0"/>
          <w:bCs w:val="0"/>
          <w:sz w:val="22"/>
          <w:szCs w:val="22"/>
        </w:rPr>
        <w:t>hoće</w:t>
      </w:r>
      <w:proofErr w:type="spellEnd"/>
      <w:r w:rsidRPr="00165C9F">
        <w:rPr>
          <w:rFonts w:asciiTheme="minorHAnsi" w:hAnsiTheme="minorHAnsi" w:cstheme="minorHAnsi"/>
          <w:b w:val="0"/>
          <w:bCs w:val="0"/>
          <w:sz w:val="22"/>
          <w:szCs w:val="22"/>
        </w:rPr>
        <w:t xml:space="preserve"> da ga </w:t>
      </w:r>
      <w:proofErr w:type="spellStart"/>
      <w:r w:rsidRPr="00165C9F">
        <w:rPr>
          <w:rFonts w:asciiTheme="minorHAnsi" w:hAnsiTheme="minorHAnsi" w:cstheme="minorHAnsi"/>
          <w:b w:val="0"/>
          <w:bCs w:val="0"/>
          <w:sz w:val="22"/>
          <w:szCs w:val="22"/>
        </w:rPr>
        <w:t>ubiju</w:t>
      </w:r>
      <w:proofErr w:type="spellEnd"/>
      <w:r w:rsidRPr="00165C9F">
        <w:rPr>
          <w:rFonts w:asciiTheme="minorHAnsi" w:hAnsiTheme="minorHAnsi" w:cstheme="minorHAnsi"/>
          <w:b w:val="0"/>
          <w:bCs w:val="0"/>
          <w:sz w:val="22"/>
          <w:szCs w:val="22"/>
        </w:rPr>
        <w:t xml:space="preserve"> (1.Mojsijeva 37:18); </w:t>
      </w:r>
      <w:proofErr w:type="spellStart"/>
      <w:r w:rsidRPr="00165C9F">
        <w:rPr>
          <w:rFonts w:asciiTheme="minorHAnsi" w:hAnsiTheme="minorHAnsi" w:cstheme="minorHAnsi"/>
          <w:b w:val="0"/>
          <w:bCs w:val="0"/>
          <w:sz w:val="22"/>
          <w:szCs w:val="22"/>
        </w:rPr>
        <w:t>biva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izbavljen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iz</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tamnice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što</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Hristos</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vaskrsao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iz</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smrti</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pušten</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caruje</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vlada</w:t>
      </w:r>
      <w:proofErr w:type="spellEnd"/>
      <w:r w:rsidRPr="00165C9F">
        <w:rPr>
          <w:rFonts w:asciiTheme="minorHAnsi" w:hAnsiTheme="minorHAnsi" w:cstheme="minorHAnsi"/>
          <w:b w:val="0"/>
          <w:bCs w:val="0"/>
          <w:sz w:val="22"/>
          <w:szCs w:val="22"/>
        </w:rPr>
        <w:t xml:space="preserve"> (1.Mojsijeva 41:39-41); </w:t>
      </w:r>
      <w:proofErr w:type="spellStart"/>
      <w:r w:rsidRPr="00165C9F">
        <w:rPr>
          <w:rFonts w:asciiTheme="minorHAnsi" w:hAnsiTheme="minorHAnsi" w:cstheme="minorHAnsi"/>
          <w:b w:val="0"/>
          <w:bCs w:val="0"/>
          <w:sz w:val="22"/>
          <w:szCs w:val="22"/>
        </w:rPr>
        <w:t>prodaj</w:t>
      </w:r>
      <w:r>
        <w:rPr>
          <w:rFonts w:asciiTheme="minorHAnsi" w:hAnsiTheme="minorHAnsi" w:cstheme="minorHAnsi"/>
          <w:b w:val="0"/>
          <w:bCs w:val="0"/>
          <w:sz w:val="22"/>
          <w:szCs w:val="22"/>
        </w:rPr>
        <w:t>u</w:t>
      </w:r>
      <w:proofErr w:type="spellEnd"/>
      <w:r w:rsidRPr="00165C9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ga</w:t>
      </w:r>
      <w:r w:rsidRPr="00165C9F">
        <w:rPr>
          <w:rFonts w:asciiTheme="minorHAnsi" w:hAnsiTheme="minorHAnsi" w:cstheme="minorHAnsi"/>
          <w:b w:val="0"/>
          <w:bCs w:val="0"/>
          <w:sz w:val="22"/>
          <w:szCs w:val="22"/>
        </w:rPr>
        <w:t xml:space="preserve"> za </w:t>
      </w:r>
      <w:proofErr w:type="spellStart"/>
      <w:r w:rsidRPr="00165C9F">
        <w:rPr>
          <w:rFonts w:asciiTheme="minorHAnsi" w:hAnsiTheme="minorHAnsi" w:cstheme="minorHAnsi"/>
          <w:b w:val="0"/>
          <w:bCs w:val="0"/>
          <w:sz w:val="22"/>
          <w:szCs w:val="22"/>
        </w:rPr>
        <w:t>srebro</w:t>
      </w:r>
      <w:proofErr w:type="spellEnd"/>
      <w:r w:rsidRPr="00165C9F">
        <w:rPr>
          <w:rFonts w:asciiTheme="minorHAnsi" w:hAnsiTheme="minorHAnsi" w:cstheme="minorHAnsi"/>
          <w:b w:val="0"/>
          <w:bCs w:val="0"/>
          <w:sz w:val="22"/>
          <w:szCs w:val="22"/>
        </w:rPr>
        <w:t xml:space="preserve"> (1.Mojsijeva 37:28); </w:t>
      </w:r>
      <w:proofErr w:type="spellStart"/>
      <w:r w:rsidRPr="00165C9F">
        <w:rPr>
          <w:rFonts w:asciiTheme="minorHAnsi" w:hAnsiTheme="minorHAnsi" w:cstheme="minorHAnsi"/>
          <w:b w:val="0"/>
          <w:bCs w:val="0"/>
          <w:sz w:val="22"/>
          <w:szCs w:val="22"/>
        </w:rPr>
        <w:t>postaje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sluga</w:t>
      </w:r>
      <w:proofErr w:type="spellEnd"/>
      <w:r w:rsidRPr="00165C9F">
        <w:rPr>
          <w:rFonts w:asciiTheme="minorHAnsi" w:hAnsiTheme="minorHAnsi" w:cstheme="minorHAnsi"/>
          <w:b w:val="0"/>
          <w:bCs w:val="0"/>
          <w:sz w:val="22"/>
          <w:szCs w:val="22"/>
        </w:rPr>
        <w:t xml:space="preserve"> (1.Mojsijeva 39:4); </w:t>
      </w:r>
      <w:proofErr w:type="spellStart"/>
      <w:r w:rsidRPr="00165C9F">
        <w:rPr>
          <w:rFonts w:asciiTheme="minorHAnsi" w:hAnsiTheme="minorHAnsi" w:cstheme="minorHAnsi"/>
          <w:b w:val="0"/>
          <w:bCs w:val="0"/>
          <w:sz w:val="22"/>
          <w:szCs w:val="22"/>
        </w:rPr>
        <w:t>osuđen</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iako</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nevin</w:t>
      </w:r>
      <w:proofErr w:type="spellEnd"/>
      <w:r w:rsidRPr="00165C9F">
        <w:rPr>
          <w:rFonts w:asciiTheme="minorHAnsi" w:hAnsiTheme="minorHAnsi" w:cstheme="minorHAnsi"/>
          <w:b w:val="0"/>
          <w:bCs w:val="0"/>
          <w:sz w:val="22"/>
          <w:szCs w:val="22"/>
        </w:rPr>
        <w:t xml:space="preserve"> (1.Mojsijeva 39:11-20); </w:t>
      </w:r>
      <w:proofErr w:type="spellStart"/>
      <w:r w:rsidRPr="00165C9F">
        <w:rPr>
          <w:rFonts w:asciiTheme="minorHAnsi" w:hAnsiTheme="minorHAnsi" w:cstheme="minorHAnsi"/>
          <w:b w:val="0"/>
          <w:bCs w:val="0"/>
          <w:sz w:val="22"/>
          <w:szCs w:val="22"/>
        </w:rPr>
        <w:t>kasnije</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primljen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od</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svoje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braće</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uzdignut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kao</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spasitelj</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izbavitelj</w:t>
      </w:r>
      <w:proofErr w:type="spellEnd"/>
      <w:r w:rsidRPr="00165C9F">
        <w:rPr>
          <w:rFonts w:asciiTheme="minorHAnsi" w:hAnsiTheme="minorHAnsi" w:cstheme="minorHAnsi"/>
          <w:b w:val="0"/>
          <w:bCs w:val="0"/>
          <w:sz w:val="22"/>
          <w:szCs w:val="22"/>
        </w:rPr>
        <w:t xml:space="preserve"> (1.Mojsijeva 45,1-15); a </w:t>
      </w:r>
      <w:proofErr w:type="spellStart"/>
      <w:r w:rsidRPr="00165C9F">
        <w:rPr>
          <w:rFonts w:asciiTheme="minorHAnsi" w:hAnsiTheme="minorHAnsi" w:cstheme="minorHAnsi"/>
          <w:b w:val="0"/>
          <w:bCs w:val="0"/>
          <w:sz w:val="22"/>
          <w:szCs w:val="22"/>
        </w:rPr>
        <w:t>braću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svoju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uzdiže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časna</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sigurna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mesta</w:t>
      </w:r>
      <w:proofErr w:type="spellEnd"/>
      <w:r w:rsidRPr="00165C9F">
        <w:rPr>
          <w:rFonts w:asciiTheme="minorHAnsi" w:hAnsiTheme="minorHAnsi" w:cstheme="minorHAnsi"/>
          <w:b w:val="0"/>
          <w:bCs w:val="0"/>
          <w:sz w:val="22"/>
          <w:szCs w:val="22"/>
        </w:rPr>
        <w:t xml:space="preserve"> (1.Mojsijeva 45.-16-18).</w:t>
      </w:r>
      <w:r w:rsidRPr="00FD6294">
        <w:rPr>
          <w:rFonts w:asciiTheme="minorHAnsi" w:hAnsiTheme="minorHAnsi" w:cstheme="minorHAnsi"/>
          <w:b w:val="0"/>
          <w:bCs w:val="0"/>
          <w:sz w:val="22"/>
          <w:szCs w:val="22"/>
          <w:vertAlign w:val="superscript"/>
        </w:rPr>
        <w:t>41</w:t>
      </w:r>
    </w:p>
    <w:p w14:paraId="7B8A5685" w14:textId="77777777" w:rsidR="00FD6294" w:rsidRPr="00165C9F" w:rsidRDefault="00FD6294" w:rsidP="00FD6294">
      <w:pPr>
        <w:pStyle w:val="Bodytext120"/>
        <w:shd w:val="clear" w:color="auto" w:fill="auto"/>
        <w:spacing w:line="240" w:lineRule="auto"/>
        <w:ind w:firstLine="360"/>
        <w:rPr>
          <w:rFonts w:asciiTheme="minorHAnsi" w:hAnsiTheme="minorHAnsi" w:cstheme="minorHAnsi"/>
          <w:b w:val="0"/>
          <w:bCs w:val="0"/>
          <w:sz w:val="22"/>
          <w:szCs w:val="22"/>
        </w:rPr>
      </w:pPr>
      <w:r w:rsidRPr="00165C9F">
        <w:rPr>
          <w:rFonts w:asciiTheme="minorHAnsi" w:hAnsiTheme="minorHAnsi" w:cstheme="minorHAnsi"/>
          <w:b w:val="0"/>
          <w:bCs w:val="0"/>
          <w:sz w:val="22"/>
          <w:szCs w:val="22"/>
        </w:rPr>
        <w:t xml:space="preserve">U </w:t>
      </w:r>
      <w:proofErr w:type="spellStart"/>
      <w:r w:rsidRPr="00165C9F">
        <w:rPr>
          <w:rFonts w:asciiTheme="minorHAnsi" w:hAnsiTheme="minorHAnsi" w:cstheme="minorHAnsi"/>
          <w:b w:val="0"/>
          <w:bCs w:val="0"/>
          <w:sz w:val="22"/>
          <w:szCs w:val="22"/>
        </w:rPr>
        <w:t>svom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govoru</w:t>
      </w:r>
      <w:proofErr w:type="spellEnd"/>
      <w:r w:rsidRPr="00165C9F">
        <w:rPr>
          <w:rFonts w:asciiTheme="minorHAnsi" w:hAnsiTheme="minorHAnsi" w:cstheme="minorHAnsi"/>
          <w:b w:val="0"/>
          <w:bCs w:val="0"/>
          <w:sz w:val="22"/>
          <w:szCs w:val="22"/>
        </w:rPr>
        <w:t xml:space="preserve"> u </w:t>
      </w:r>
      <w:proofErr w:type="spellStart"/>
      <w:r w:rsidRPr="00165C9F">
        <w:rPr>
          <w:rFonts w:asciiTheme="minorHAnsi" w:hAnsiTheme="minorHAnsi" w:cstheme="minorHAnsi"/>
          <w:b w:val="0"/>
          <w:bCs w:val="0"/>
          <w:sz w:val="22"/>
          <w:szCs w:val="22"/>
        </w:rPr>
        <w:t>Knjizi</w:t>
      </w:r>
      <w:proofErr w:type="spellEnd"/>
      <w:r w:rsidRPr="00165C9F">
        <w:rPr>
          <w:rFonts w:asciiTheme="minorHAnsi" w:hAnsiTheme="minorHAnsi" w:cstheme="minorHAnsi"/>
          <w:b w:val="0"/>
          <w:bCs w:val="0"/>
          <w:sz w:val="22"/>
          <w:szCs w:val="22"/>
        </w:rPr>
        <w:t xml:space="preserve"> Dela </w:t>
      </w:r>
      <w:proofErr w:type="spellStart"/>
      <w:r w:rsidRPr="00165C9F">
        <w:rPr>
          <w:rFonts w:asciiTheme="minorHAnsi" w:hAnsiTheme="minorHAnsi" w:cstheme="minorHAnsi"/>
          <w:b w:val="0"/>
          <w:bCs w:val="0"/>
          <w:sz w:val="22"/>
          <w:szCs w:val="22"/>
        </w:rPr>
        <w:t>apostolskih</w:t>
      </w:r>
      <w:proofErr w:type="spellEnd"/>
      <w:r w:rsidRPr="00165C9F">
        <w:rPr>
          <w:rFonts w:asciiTheme="minorHAnsi" w:hAnsiTheme="minorHAnsi" w:cstheme="minorHAnsi"/>
          <w:b w:val="0"/>
          <w:bCs w:val="0"/>
          <w:sz w:val="22"/>
          <w:szCs w:val="22"/>
        </w:rPr>
        <w:t xml:space="preserve">, Stefan </w:t>
      </w:r>
      <w:proofErr w:type="spellStart"/>
      <w:r w:rsidRPr="00165C9F">
        <w:rPr>
          <w:rFonts w:asciiTheme="minorHAnsi" w:hAnsiTheme="minorHAnsi" w:cstheme="minorHAnsi"/>
          <w:b w:val="0"/>
          <w:bCs w:val="0"/>
          <w:sz w:val="22"/>
          <w:szCs w:val="22"/>
        </w:rPr>
        <w:t>objavljuje</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patrijarsi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ljubomorni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Josifa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prodadoše</w:t>
      </w:r>
      <w:proofErr w:type="spellEnd"/>
      <w:r w:rsidRPr="00165C9F">
        <w:rPr>
          <w:rFonts w:asciiTheme="minorHAnsi" w:hAnsiTheme="minorHAnsi" w:cstheme="minorHAnsi"/>
          <w:b w:val="0"/>
          <w:bCs w:val="0"/>
          <w:sz w:val="22"/>
          <w:szCs w:val="22"/>
        </w:rPr>
        <w:t xml:space="preserve"> ga u </w:t>
      </w:r>
      <w:proofErr w:type="spellStart"/>
      <w:r w:rsidRPr="00165C9F">
        <w:rPr>
          <w:rFonts w:asciiTheme="minorHAnsi" w:hAnsiTheme="minorHAnsi" w:cstheme="minorHAnsi"/>
          <w:b w:val="0"/>
          <w:bCs w:val="0"/>
          <w:sz w:val="22"/>
          <w:szCs w:val="22"/>
        </w:rPr>
        <w:t>Egipat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ali</w:t>
      </w:r>
      <w:proofErr w:type="spellEnd"/>
      <w:r w:rsidRPr="00165C9F">
        <w:rPr>
          <w:rFonts w:asciiTheme="minorHAnsi" w:hAnsiTheme="minorHAnsi" w:cstheme="minorHAnsi"/>
          <w:b w:val="0"/>
          <w:bCs w:val="0"/>
          <w:sz w:val="22"/>
          <w:szCs w:val="22"/>
        </w:rPr>
        <w:t xml:space="preserve"> Bog je bio s </w:t>
      </w:r>
      <w:proofErr w:type="spellStart"/>
      <w:r w:rsidRPr="00165C9F">
        <w:rPr>
          <w:rFonts w:asciiTheme="minorHAnsi" w:hAnsiTheme="minorHAnsi" w:cstheme="minorHAnsi"/>
          <w:b w:val="0"/>
          <w:bCs w:val="0"/>
          <w:sz w:val="22"/>
          <w:szCs w:val="22"/>
        </w:rPr>
        <w:t>njim</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izbavio</w:t>
      </w:r>
      <w:proofErr w:type="spellEnd"/>
      <w:r w:rsidRPr="00165C9F">
        <w:rPr>
          <w:rFonts w:asciiTheme="minorHAnsi" w:hAnsiTheme="minorHAnsi" w:cstheme="minorHAnsi"/>
          <w:b w:val="0"/>
          <w:bCs w:val="0"/>
          <w:sz w:val="22"/>
          <w:szCs w:val="22"/>
        </w:rPr>
        <w:t xml:space="preserve"> ga </w:t>
      </w:r>
      <w:proofErr w:type="spellStart"/>
      <w:r w:rsidRPr="00165C9F">
        <w:rPr>
          <w:rFonts w:asciiTheme="minorHAnsi" w:hAnsiTheme="minorHAnsi" w:cstheme="minorHAnsi"/>
          <w:b w:val="0"/>
          <w:bCs w:val="0"/>
          <w:sz w:val="22"/>
          <w:szCs w:val="22"/>
        </w:rPr>
        <w:t>iz</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svih</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nevolja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njegovih</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dao</w:t>
      </w:r>
      <w:proofErr w:type="spellEnd"/>
      <w:r w:rsidRPr="00165C9F">
        <w:rPr>
          <w:rFonts w:asciiTheme="minorHAnsi" w:hAnsiTheme="minorHAnsi" w:cstheme="minorHAnsi"/>
          <w:b w:val="0"/>
          <w:bCs w:val="0"/>
          <w:sz w:val="22"/>
          <w:szCs w:val="22"/>
        </w:rPr>
        <w:t xml:space="preserve"> mu </w:t>
      </w:r>
      <w:proofErr w:type="spellStart"/>
      <w:r w:rsidRPr="00165C9F">
        <w:rPr>
          <w:rFonts w:asciiTheme="minorHAnsi" w:hAnsiTheme="minorHAnsi" w:cstheme="minorHAnsi"/>
          <w:b w:val="0"/>
          <w:bCs w:val="0"/>
          <w:sz w:val="22"/>
          <w:szCs w:val="22"/>
        </w:rPr>
        <w:t>naklonost</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mudrost</w:t>
      </w:r>
      <w:proofErr w:type="spellEnd"/>
      <w:r w:rsidRPr="00165C9F">
        <w:rPr>
          <w:rFonts w:asciiTheme="minorHAnsi" w:hAnsiTheme="minorHAnsi" w:cstheme="minorHAnsi"/>
          <w:b w:val="0"/>
          <w:bCs w:val="0"/>
          <w:sz w:val="22"/>
          <w:szCs w:val="22"/>
        </w:rPr>
        <w:t xml:space="preserve"> pred </w:t>
      </w:r>
      <w:proofErr w:type="spellStart"/>
      <w:r w:rsidRPr="00165C9F">
        <w:rPr>
          <w:rFonts w:asciiTheme="minorHAnsi" w:hAnsiTheme="minorHAnsi" w:cstheme="minorHAnsi"/>
          <w:b w:val="0"/>
          <w:bCs w:val="0"/>
          <w:sz w:val="22"/>
          <w:szCs w:val="22"/>
        </w:rPr>
        <w:t>faraonom</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kraljem</w:t>
      </w:r>
      <w:proofErr w:type="spellEnd"/>
      <w:r w:rsidRPr="00165C9F">
        <w:rPr>
          <w:rFonts w:asciiTheme="minorHAnsi" w:hAnsiTheme="minorHAnsi" w:cstheme="minorHAnsi"/>
          <w:b w:val="0"/>
          <w:bCs w:val="0"/>
          <w:sz w:val="22"/>
          <w:szCs w:val="22"/>
        </w:rPr>
        <w:t xml:space="preserve"> </w:t>
      </w:r>
      <w:proofErr w:type="spellStart"/>
      <w:proofErr w:type="gramStart"/>
      <w:r w:rsidRPr="00165C9F">
        <w:rPr>
          <w:rFonts w:asciiTheme="minorHAnsi" w:hAnsiTheme="minorHAnsi" w:cstheme="minorHAnsi"/>
          <w:b w:val="0"/>
          <w:bCs w:val="0"/>
          <w:sz w:val="22"/>
          <w:szCs w:val="22"/>
        </w:rPr>
        <w:t>egipatskim</w:t>
      </w:r>
      <w:proofErr w:type="spellEnd"/>
      <w:r w:rsidRPr="00165C9F">
        <w:rPr>
          <w:rFonts w:asciiTheme="minorHAnsi" w:hAnsiTheme="minorHAnsi" w:cstheme="minorHAnsi"/>
          <w:b w:val="0"/>
          <w:bCs w:val="0"/>
          <w:sz w:val="22"/>
          <w:szCs w:val="22"/>
        </w:rPr>
        <w:t>“ (</w:t>
      </w:r>
      <w:proofErr w:type="gramEnd"/>
      <w:r w:rsidRPr="00165C9F">
        <w:rPr>
          <w:rFonts w:asciiTheme="minorHAnsi" w:hAnsiTheme="minorHAnsi" w:cstheme="minorHAnsi"/>
          <w:b w:val="0"/>
          <w:bCs w:val="0"/>
          <w:sz w:val="22"/>
          <w:szCs w:val="22"/>
        </w:rPr>
        <w:t xml:space="preserve">Dela 7:9-10). Luka </w:t>
      </w:r>
      <w:proofErr w:type="spellStart"/>
      <w:r w:rsidRPr="00165C9F">
        <w:rPr>
          <w:rFonts w:asciiTheme="minorHAnsi" w:hAnsiTheme="minorHAnsi" w:cstheme="minorHAnsi"/>
          <w:b w:val="0"/>
          <w:bCs w:val="0"/>
          <w:sz w:val="22"/>
          <w:szCs w:val="22"/>
        </w:rPr>
        <w:t>nudi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sličan</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opis</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Hrista</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Isus</w:t>
      </w:r>
      <w:proofErr w:type="spellEnd"/>
      <w:r w:rsidRPr="00165C9F">
        <w:rPr>
          <w:rFonts w:asciiTheme="minorHAnsi" w:hAnsiTheme="minorHAnsi" w:cstheme="minorHAnsi"/>
          <w:b w:val="0"/>
          <w:bCs w:val="0"/>
          <w:sz w:val="22"/>
          <w:szCs w:val="22"/>
        </w:rPr>
        <w:t xml:space="preserve"> se </w:t>
      </w:r>
      <w:proofErr w:type="spellStart"/>
      <w:r w:rsidRPr="00165C9F">
        <w:rPr>
          <w:rFonts w:asciiTheme="minorHAnsi" w:hAnsiTheme="minorHAnsi" w:cstheme="minorHAnsi"/>
          <w:b w:val="0"/>
          <w:bCs w:val="0"/>
          <w:sz w:val="22"/>
          <w:szCs w:val="22"/>
        </w:rPr>
        <w:t>u</w:t>
      </w:r>
      <w:r>
        <w:rPr>
          <w:rFonts w:asciiTheme="minorHAnsi" w:hAnsiTheme="minorHAnsi" w:cstheme="minorHAnsi"/>
          <w:b w:val="0"/>
          <w:bCs w:val="0"/>
          <w:sz w:val="22"/>
          <w:szCs w:val="22"/>
        </w:rPr>
        <w:t>zdize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mudrošću</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rastom</w:t>
      </w:r>
      <w:proofErr w:type="spellEnd"/>
      <w:r w:rsidRPr="00165C9F">
        <w:rPr>
          <w:rFonts w:asciiTheme="minorHAnsi" w:hAnsiTheme="minorHAnsi" w:cstheme="minorHAnsi"/>
          <w:b w:val="0"/>
          <w:bCs w:val="0"/>
          <w:sz w:val="22"/>
          <w:szCs w:val="22"/>
        </w:rPr>
        <w:t xml:space="preserve"> i </w:t>
      </w:r>
      <w:proofErr w:type="spellStart"/>
      <w:r w:rsidRPr="00165C9F">
        <w:rPr>
          <w:rFonts w:asciiTheme="minorHAnsi" w:hAnsiTheme="minorHAnsi" w:cstheme="minorHAnsi"/>
          <w:b w:val="0"/>
          <w:bCs w:val="0"/>
          <w:sz w:val="22"/>
          <w:szCs w:val="22"/>
        </w:rPr>
        <w:t>milošću</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kod</w:t>
      </w:r>
      <w:proofErr w:type="spellEnd"/>
      <w:r w:rsidRPr="00165C9F">
        <w:rPr>
          <w:rFonts w:asciiTheme="minorHAnsi" w:hAnsiTheme="minorHAnsi" w:cstheme="minorHAnsi"/>
          <w:b w:val="0"/>
          <w:bCs w:val="0"/>
          <w:sz w:val="22"/>
          <w:szCs w:val="22"/>
        </w:rPr>
        <w:t xml:space="preserve"> Boga i </w:t>
      </w:r>
      <w:proofErr w:type="spellStart"/>
      <w:proofErr w:type="gramStart"/>
      <w:r w:rsidRPr="00165C9F">
        <w:rPr>
          <w:rFonts w:asciiTheme="minorHAnsi" w:hAnsiTheme="minorHAnsi" w:cstheme="minorHAnsi"/>
          <w:b w:val="0"/>
          <w:bCs w:val="0"/>
          <w:sz w:val="22"/>
          <w:szCs w:val="22"/>
        </w:rPr>
        <w:t>ljudi</w:t>
      </w:r>
      <w:proofErr w:type="spellEnd"/>
      <w:r w:rsidRPr="00165C9F">
        <w:rPr>
          <w:rFonts w:asciiTheme="minorHAnsi" w:hAnsiTheme="minorHAnsi" w:cstheme="minorHAnsi"/>
          <w:b w:val="0"/>
          <w:bCs w:val="0"/>
          <w:sz w:val="22"/>
          <w:szCs w:val="22"/>
        </w:rPr>
        <w:t>“ (</w:t>
      </w:r>
      <w:proofErr w:type="gramEnd"/>
      <w:r w:rsidRPr="00165C9F">
        <w:rPr>
          <w:rFonts w:asciiTheme="minorHAnsi" w:hAnsiTheme="minorHAnsi" w:cstheme="minorHAnsi"/>
          <w:b w:val="0"/>
          <w:bCs w:val="0"/>
          <w:sz w:val="22"/>
          <w:szCs w:val="22"/>
        </w:rPr>
        <w:t xml:space="preserve">Luka 2:52).42 </w:t>
      </w:r>
      <w:proofErr w:type="spellStart"/>
      <w:r w:rsidRPr="00165C9F">
        <w:rPr>
          <w:rFonts w:asciiTheme="minorHAnsi" w:hAnsiTheme="minorHAnsi" w:cstheme="minorHAnsi"/>
          <w:b w:val="0"/>
          <w:bCs w:val="0"/>
          <w:sz w:val="22"/>
          <w:szCs w:val="22"/>
        </w:rPr>
        <w:t>Štaviše</w:t>
      </w:r>
      <w:proofErr w:type="spellEnd"/>
      <w:r w:rsidRPr="00165C9F">
        <w:rPr>
          <w:rFonts w:asciiTheme="minorHAnsi" w:hAnsiTheme="minorHAnsi" w:cstheme="minorHAnsi"/>
          <w:b w:val="0"/>
          <w:bCs w:val="0"/>
          <w:sz w:val="22"/>
          <w:szCs w:val="22"/>
        </w:rPr>
        <w:t xml:space="preserve">, u </w:t>
      </w:r>
      <w:proofErr w:type="spellStart"/>
      <w:r w:rsidRPr="00165C9F">
        <w:rPr>
          <w:rFonts w:asciiTheme="minorHAnsi" w:hAnsiTheme="minorHAnsi" w:cstheme="minorHAnsi"/>
          <w:b w:val="0"/>
          <w:bCs w:val="0"/>
          <w:sz w:val="22"/>
          <w:szCs w:val="22"/>
        </w:rPr>
        <w:t>odlomku</w:t>
      </w:r>
      <w:proofErr w:type="spellEnd"/>
      <w:r w:rsidRPr="00165C9F">
        <w:rPr>
          <w:rFonts w:asciiTheme="minorHAnsi" w:hAnsiTheme="minorHAnsi" w:cstheme="minorHAnsi"/>
          <w:b w:val="0"/>
          <w:bCs w:val="0"/>
          <w:sz w:val="22"/>
          <w:szCs w:val="22"/>
        </w:rPr>
        <w:t xml:space="preserve"> koji </w:t>
      </w:r>
      <w:proofErr w:type="spellStart"/>
      <w:r w:rsidRPr="00165C9F">
        <w:rPr>
          <w:rFonts w:asciiTheme="minorHAnsi" w:hAnsiTheme="minorHAnsi" w:cstheme="minorHAnsi"/>
          <w:b w:val="0"/>
          <w:bCs w:val="0"/>
          <w:sz w:val="22"/>
          <w:szCs w:val="22"/>
        </w:rPr>
        <w:t>sugeriše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na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Isusa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Josif</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postaje</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spasitelj</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svih</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ljudi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uprkos</w:t>
      </w:r>
      <w:proofErr w:type="spellEnd"/>
      <w:r w:rsidRPr="00165C9F">
        <w:rPr>
          <w:rFonts w:asciiTheme="minorHAnsi" w:hAnsiTheme="minorHAnsi" w:cstheme="minorHAnsi"/>
          <w:b w:val="0"/>
          <w:bCs w:val="0"/>
          <w:sz w:val="22"/>
          <w:szCs w:val="22"/>
        </w:rPr>
        <w:t xml:space="preserve"> tome </w:t>
      </w:r>
      <w:proofErr w:type="spellStart"/>
      <w:r w:rsidRPr="00165C9F">
        <w:rPr>
          <w:rFonts w:asciiTheme="minorHAnsi" w:hAnsiTheme="minorHAnsi" w:cstheme="minorHAnsi"/>
          <w:b w:val="0"/>
          <w:bCs w:val="0"/>
          <w:sz w:val="22"/>
          <w:szCs w:val="22"/>
        </w:rPr>
        <w:t>što</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ostavljen</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umre</w:t>
      </w:r>
      <w:proofErr w:type="spellEnd"/>
      <w:r w:rsidRPr="00165C9F">
        <w:rPr>
          <w:rFonts w:asciiTheme="minorHAnsi" w:hAnsiTheme="minorHAnsi" w:cstheme="minorHAnsi"/>
          <w:b w:val="0"/>
          <w:bCs w:val="0"/>
          <w:sz w:val="22"/>
          <w:szCs w:val="22"/>
        </w:rPr>
        <w:t>: „</w:t>
      </w:r>
      <w:proofErr w:type="spellStart"/>
      <w:r w:rsidRPr="00165C9F">
        <w:rPr>
          <w:rFonts w:asciiTheme="minorHAnsi" w:hAnsiTheme="minorHAnsi" w:cstheme="minorHAnsi"/>
          <w:b w:val="0"/>
          <w:bCs w:val="0"/>
          <w:sz w:val="22"/>
          <w:szCs w:val="22"/>
        </w:rPr>
        <w:t>Sva</w:t>
      </w:r>
      <w:proofErr w:type="spellEnd"/>
      <w:r w:rsidRPr="00165C9F">
        <w:rPr>
          <w:rFonts w:asciiTheme="minorHAnsi" w:hAnsiTheme="minorHAnsi" w:cstheme="minorHAnsi"/>
          <w:b w:val="0"/>
          <w:bCs w:val="0"/>
          <w:sz w:val="22"/>
          <w:szCs w:val="22"/>
        </w:rPr>
        <w:t xml:space="preserve"> je </w:t>
      </w:r>
      <w:proofErr w:type="spellStart"/>
      <w:r w:rsidRPr="00165C9F">
        <w:rPr>
          <w:rFonts w:asciiTheme="minorHAnsi" w:hAnsiTheme="minorHAnsi" w:cstheme="minorHAnsi"/>
          <w:b w:val="0"/>
          <w:bCs w:val="0"/>
          <w:sz w:val="22"/>
          <w:szCs w:val="22"/>
        </w:rPr>
        <w:t>zemlja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došla</w:t>
      </w:r>
      <w:proofErr w:type="spellEnd"/>
      <w:r w:rsidRPr="00165C9F">
        <w:rPr>
          <w:rFonts w:asciiTheme="minorHAnsi" w:hAnsiTheme="minorHAnsi" w:cstheme="minorHAnsi"/>
          <w:b w:val="0"/>
          <w:bCs w:val="0"/>
          <w:sz w:val="22"/>
          <w:szCs w:val="22"/>
        </w:rPr>
        <w:t xml:space="preserve"> u </w:t>
      </w:r>
      <w:proofErr w:type="spellStart"/>
      <w:r w:rsidRPr="00165C9F">
        <w:rPr>
          <w:rFonts w:asciiTheme="minorHAnsi" w:hAnsiTheme="minorHAnsi" w:cstheme="minorHAnsi"/>
          <w:b w:val="0"/>
          <w:bCs w:val="0"/>
          <w:sz w:val="22"/>
          <w:szCs w:val="22"/>
        </w:rPr>
        <w:t>Egipat</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Josifu</w:t>
      </w:r>
      <w:proofErr w:type="spellEnd"/>
      <w:r w:rsidRPr="00165C9F">
        <w:rPr>
          <w:rFonts w:asciiTheme="minorHAnsi" w:hAnsiTheme="minorHAnsi" w:cstheme="minorHAnsi"/>
          <w:b w:val="0"/>
          <w:bCs w:val="0"/>
          <w:sz w:val="22"/>
          <w:szCs w:val="22"/>
        </w:rPr>
        <w:t xml:space="preserve"> da </w:t>
      </w:r>
      <w:proofErr w:type="spellStart"/>
      <w:r w:rsidRPr="00165C9F">
        <w:rPr>
          <w:rFonts w:asciiTheme="minorHAnsi" w:hAnsiTheme="minorHAnsi" w:cstheme="minorHAnsi"/>
          <w:b w:val="0"/>
          <w:bCs w:val="0"/>
          <w:sz w:val="22"/>
          <w:szCs w:val="22"/>
        </w:rPr>
        <w:t>kupi</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žita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jer</w:t>
      </w:r>
      <w:proofErr w:type="spellEnd"/>
      <w:r w:rsidRPr="00165C9F">
        <w:rPr>
          <w:rFonts w:asciiTheme="minorHAnsi" w:hAnsiTheme="minorHAnsi" w:cstheme="minorHAnsi"/>
          <w:b w:val="0"/>
          <w:bCs w:val="0"/>
          <w:sz w:val="22"/>
          <w:szCs w:val="22"/>
        </w:rPr>
        <w:t xml:space="preserve"> je glad </w:t>
      </w:r>
      <w:proofErr w:type="spellStart"/>
      <w:r w:rsidRPr="00165C9F">
        <w:rPr>
          <w:rFonts w:asciiTheme="minorHAnsi" w:hAnsiTheme="minorHAnsi" w:cstheme="minorHAnsi"/>
          <w:b w:val="0"/>
          <w:bCs w:val="0"/>
          <w:sz w:val="22"/>
          <w:szCs w:val="22"/>
        </w:rPr>
        <w:t>bila</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velika</w:t>
      </w:r>
      <w:proofErr w:type="spellEnd"/>
      <w:r w:rsidRPr="00165C9F">
        <w:rPr>
          <w:rFonts w:asciiTheme="minorHAnsi" w:hAnsiTheme="minorHAnsi" w:cstheme="minorHAnsi"/>
          <w:b w:val="0"/>
          <w:bCs w:val="0"/>
          <w:sz w:val="22"/>
          <w:szCs w:val="22"/>
        </w:rPr>
        <w:t xml:space="preserve"> po </w:t>
      </w:r>
      <w:proofErr w:type="spellStart"/>
      <w:r w:rsidRPr="00165C9F">
        <w:rPr>
          <w:rFonts w:asciiTheme="minorHAnsi" w:hAnsiTheme="minorHAnsi" w:cstheme="minorHAnsi"/>
          <w:b w:val="0"/>
          <w:bCs w:val="0"/>
          <w:sz w:val="22"/>
          <w:szCs w:val="22"/>
        </w:rPr>
        <w:t>svoj</w:t>
      </w:r>
      <w:proofErr w:type="spellEnd"/>
      <w:r w:rsidRPr="00165C9F">
        <w:rPr>
          <w:rFonts w:asciiTheme="minorHAnsi" w:hAnsiTheme="minorHAnsi" w:cstheme="minorHAnsi"/>
          <w:b w:val="0"/>
          <w:bCs w:val="0"/>
          <w:sz w:val="22"/>
          <w:szCs w:val="22"/>
        </w:rPr>
        <w:t xml:space="preserve"> </w:t>
      </w:r>
      <w:proofErr w:type="spellStart"/>
      <w:r w:rsidRPr="00165C9F">
        <w:rPr>
          <w:rFonts w:asciiTheme="minorHAnsi" w:hAnsiTheme="minorHAnsi" w:cstheme="minorHAnsi"/>
          <w:b w:val="0"/>
          <w:bCs w:val="0"/>
          <w:sz w:val="22"/>
          <w:szCs w:val="22"/>
        </w:rPr>
        <w:t>zemlji</w:t>
      </w:r>
      <w:proofErr w:type="spellEnd"/>
      <w:r w:rsidRPr="00165C9F">
        <w:rPr>
          <w:rFonts w:asciiTheme="minorHAnsi" w:hAnsiTheme="minorHAnsi" w:cstheme="minorHAnsi"/>
          <w:b w:val="0"/>
          <w:bCs w:val="0"/>
          <w:sz w:val="22"/>
          <w:szCs w:val="22"/>
        </w:rPr>
        <w:t xml:space="preserve">“ (1. </w:t>
      </w:r>
      <w:proofErr w:type="spellStart"/>
      <w:r w:rsidRPr="00165C9F">
        <w:rPr>
          <w:rFonts w:asciiTheme="minorHAnsi" w:hAnsiTheme="minorHAnsi" w:cstheme="minorHAnsi"/>
          <w:b w:val="0"/>
          <w:bCs w:val="0"/>
          <w:sz w:val="22"/>
          <w:szCs w:val="22"/>
        </w:rPr>
        <w:t>Mojsijeva</w:t>
      </w:r>
      <w:proofErr w:type="spellEnd"/>
      <w:r w:rsidRPr="00165C9F">
        <w:rPr>
          <w:rFonts w:asciiTheme="minorHAnsi" w:hAnsiTheme="minorHAnsi" w:cstheme="minorHAnsi"/>
          <w:b w:val="0"/>
          <w:bCs w:val="0"/>
          <w:sz w:val="22"/>
          <w:szCs w:val="22"/>
        </w:rPr>
        <w:t xml:space="preserve"> 41:57).43</w:t>
      </w:r>
    </w:p>
    <w:p w14:paraId="052630B8" w14:textId="77777777" w:rsidR="00FD6294" w:rsidRPr="00165C9F" w:rsidRDefault="00FD6294" w:rsidP="00FD6294">
      <w:pPr>
        <w:pStyle w:val="Bodytext120"/>
        <w:shd w:val="clear" w:color="auto" w:fill="auto"/>
        <w:spacing w:line="240" w:lineRule="auto"/>
        <w:ind w:firstLine="360"/>
        <w:jc w:val="center"/>
        <w:rPr>
          <w:rFonts w:asciiTheme="minorHAnsi" w:hAnsiTheme="minorHAnsi" w:cstheme="minorHAnsi"/>
          <w:sz w:val="22"/>
          <w:szCs w:val="22"/>
        </w:rPr>
      </w:pPr>
      <w:proofErr w:type="spellStart"/>
      <w:r w:rsidRPr="00165C9F">
        <w:rPr>
          <w:rFonts w:asciiTheme="minorHAnsi" w:hAnsiTheme="minorHAnsi" w:cstheme="minorHAnsi"/>
          <w:sz w:val="22"/>
          <w:szCs w:val="22"/>
        </w:rPr>
        <w:t>Venijamin</w:t>
      </w:r>
      <w:proofErr w:type="spellEnd"/>
    </w:p>
    <w:p w14:paraId="1CFDAE7D" w14:textId="77777777" w:rsidR="00FD6294" w:rsidRPr="00FD6294" w:rsidRDefault="00FD6294" w:rsidP="00FD62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D6294">
        <w:rPr>
          <w:rFonts w:asciiTheme="minorHAnsi" w:hAnsiTheme="minorHAnsi" w:cstheme="minorHAnsi"/>
          <w:b w:val="0"/>
          <w:bCs w:val="0"/>
          <w:sz w:val="22"/>
          <w:szCs w:val="22"/>
        </w:rPr>
        <w:t>R</w:t>
      </w:r>
      <w:r>
        <w:rPr>
          <w:rFonts w:asciiTheme="minorHAnsi" w:hAnsiTheme="minorHAnsi" w:cstheme="minorHAnsi"/>
          <w:b w:val="0"/>
          <w:bCs w:val="0"/>
          <w:sz w:val="22"/>
          <w:szCs w:val="22"/>
        </w:rPr>
        <w:t>ahela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umire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rađajući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sina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kojeg</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nazvala</w:t>
      </w:r>
      <w:proofErr w:type="spellEnd"/>
      <w:r w:rsidRPr="00FD6294">
        <w:rPr>
          <w:rFonts w:asciiTheme="minorHAnsi" w:hAnsiTheme="minorHAnsi" w:cstheme="minorHAnsi"/>
          <w:b w:val="0"/>
          <w:bCs w:val="0"/>
          <w:sz w:val="22"/>
          <w:szCs w:val="22"/>
        </w:rPr>
        <w:t xml:space="preserve"> Ben-Oni, </w:t>
      </w:r>
      <w:proofErr w:type="spellStart"/>
      <w:r w:rsidRPr="00FD6294">
        <w:rPr>
          <w:rFonts w:asciiTheme="minorHAnsi" w:hAnsiTheme="minorHAnsi" w:cstheme="minorHAnsi"/>
          <w:b w:val="0"/>
          <w:bCs w:val="0"/>
          <w:sz w:val="22"/>
          <w:szCs w:val="22"/>
        </w:rPr>
        <w:t>ali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Jakov</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bebin</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otac</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zove</w:t>
      </w:r>
      <w:proofErr w:type="spellEnd"/>
      <w:r w:rsidRPr="00FD6294">
        <w:rPr>
          <w:rFonts w:asciiTheme="minorHAnsi" w:hAnsiTheme="minorHAnsi" w:cstheme="minorHAnsi"/>
          <w:b w:val="0"/>
          <w:bCs w:val="0"/>
          <w:sz w:val="22"/>
          <w:szCs w:val="22"/>
        </w:rPr>
        <w:t xml:space="preserve"> ga </w:t>
      </w:r>
      <w:proofErr w:type="spellStart"/>
      <w:r w:rsidRPr="00FD6294">
        <w:rPr>
          <w:rFonts w:asciiTheme="minorHAnsi" w:hAnsiTheme="minorHAnsi" w:cstheme="minorHAnsi"/>
          <w:b w:val="0"/>
          <w:bCs w:val="0"/>
          <w:sz w:val="22"/>
          <w:szCs w:val="22"/>
        </w:rPr>
        <w:t>Venijamin</w:t>
      </w:r>
      <w:proofErr w:type="spellEnd"/>
      <w:r w:rsidRPr="00FD6294">
        <w:rPr>
          <w:rFonts w:asciiTheme="minorHAnsi" w:hAnsiTheme="minorHAnsi" w:cstheme="minorHAnsi"/>
          <w:b w:val="0"/>
          <w:bCs w:val="0"/>
          <w:sz w:val="22"/>
          <w:szCs w:val="22"/>
        </w:rPr>
        <w:t xml:space="preserve"> (1. </w:t>
      </w:r>
      <w:proofErr w:type="spellStart"/>
      <w:r w:rsidRPr="00FD6294">
        <w:rPr>
          <w:rFonts w:asciiTheme="minorHAnsi" w:hAnsiTheme="minorHAnsi" w:cstheme="minorHAnsi"/>
          <w:b w:val="0"/>
          <w:bCs w:val="0"/>
          <w:sz w:val="22"/>
          <w:szCs w:val="22"/>
        </w:rPr>
        <w:t>Mojsijeva</w:t>
      </w:r>
      <w:proofErr w:type="spellEnd"/>
      <w:r w:rsidRPr="00FD6294">
        <w:rPr>
          <w:rFonts w:asciiTheme="minorHAnsi" w:hAnsiTheme="minorHAnsi" w:cstheme="minorHAnsi"/>
          <w:b w:val="0"/>
          <w:bCs w:val="0"/>
          <w:sz w:val="22"/>
          <w:szCs w:val="22"/>
        </w:rPr>
        <w:t xml:space="preserve"> 35,18). Ben-Oni </w:t>
      </w:r>
      <w:proofErr w:type="spellStart"/>
      <w:r w:rsidRPr="00FD6294">
        <w:rPr>
          <w:rFonts w:asciiTheme="minorHAnsi" w:hAnsiTheme="minorHAnsi" w:cstheme="minorHAnsi"/>
          <w:b w:val="0"/>
          <w:bCs w:val="0"/>
          <w:sz w:val="22"/>
          <w:szCs w:val="22"/>
        </w:rPr>
        <w:t>znači</w:t>
      </w:r>
      <w:proofErr w:type="spellEnd"/>
      <w:r w:rsidRPr="00FD6294">
        <w:rPr>
          <w:rFonts w:asciiTheme="minorHAnsi" w:hAnsiTheme="minorHAnsi" w:cstheme="minorHAnsi"/>
          <w:b w:val="0"/>
          <w:bCs w:val="0"/>
          <w:sz w:val="22"/>
          <w:szCs w:val="22"/>
        </w:rPr>
        <w:t xml:space="preserve"> „sin </w:t>
      </w:r>
      <w:proofErr w:type="spellStart"/>
      <w:r w:rsidRPr="00FD6294">
        <w:rPr>
          <w:rFonts w:asciiTheme="minorHAnsi" w:hAnsiTheme="minorHAnsi" w:cstheme="minorHAnsi"/>
          <w:b w:val="0"/>
          <w:bCs w:val="0"/>
          <w:sz w:val="22"/>
          <w:szCs w:val="22"/>
        </w:rPr>
        <w:t>moje</w:t>
      </w:r>
      <w:proofErr w:type="spellEnd"/>
      <w:r w:rsidRPr="00FD6294">
        <w:rPr>
          <w:rFonts w:asciiTheme="minorHAnsi" w:hAnsiTheme="minorHAnsi" w:cstheme="minorHAnsi"/>
          <w:b w:val="0"/>
          <w:bCs w:val="0"/>
          <w:sz w:val="22"/>
          <w:szCs w:val="22"/>
        </w:rPr>
        <w:t xml:space="preserve"> </w:t>
      </w:r>
      <w:proofErr w:type="spellStart"/>
      <w:proofErr w:type="gramStart"/>
      <w:r w:rsidRPr="00FD6294">
        <w:rPr>
          <w:rFonts w:asciiTheme="minorHAnsi" w:hAnsiTheme="minorHAnsi" w:cstheme="minorHAnsi"/>
          <w:b w:val="0"/>
          <w:bCs w:val="0"/>
          <w:sz w:val="22"/>
          <w:szCs w:val="22"/>
        </w:rPr>
        <w:t>tuge</w:t>
      </w:r>
      <w:proofErr w:type="spellEnd"/>
      <w:r w:rsidRPr="00FD6294">
        <w:rPr>
          <w:rFonts w:asciiTheme="minorHAnsi" w:hAnsiTheme="minorHAnsi" w:cstheme="minorHAnsi"/>
          <w:b w:val="0"/>
          <w:bCs w:val="0"/>
          <w:sz w:val="22"/>
          <w:szCs w:val="22"/>
        </w:rPr>
        <w:t>“</w:t>
      </w:r>
      <w:proofErr w:type="gramEnd"/>
      <w:r w:rsidRPr="00FD6294">
        <w:rPr>
          <w:rFonts w:asciiTheme="minorHAnsi" w:hAnsiTheme="minorHAnsi" w:cstheme="minorHAnsi"/>
          <w:b w:val="0"/>
          <w:bCs w:val="0"/>
          <w:sz w:val="22"/>
          <w:szCs w:val="22"/>
        </w:rPr>
        <w:t xml:space="preserve">, a </w:t>
      </w:r>
      <w:proofErr w:type="spellStart"/>
      <w:r w:rsidRPr="00FD6294">
        <w:rPr>
          <w:rFonts w:asciiTheme="minorHAnsi" w:hAnsiTheme="minorHAnsi" w:cstheme="minorHAnsi"/>
          <w:b w:val="0"/>
          <w:bCs w:val="0"/>
          <w:sz w:val="22"/>
          <w:szCs w:val="22"/>
        </w:rPr>
        <w:t>Venijamin</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znači</w:t>
      </w:r>
      <w:proofErr w:type="spellEnd"/>
      <w:r w:rsidRPr="00FD6294">
        <w:rPr>
          <w:rFonts w:asciiTheme="minorHAnsi" w:hAnsiTheme="minorHAnsi" w:cstheme="minorHAnsi"/>
          <w:b w:val="0"/>
          <w:bCs w:val="0"/>
          <w:sz w:val="22"/>
          <w:szCs w:val="22"/>
        </w:rPr>
        <w:t xml:space="preserve"> „sin </w:t>
      </w:r>
      <w:proofErr w:type="spellStart"/>
      <w:r w:rsidRPr="00FD6294">
        <w:rPr>
          <w:rFonts w:asciiTheme="minorHAnsi" w:hAnsiTheme="minorHAnsi" w:cstheme="minorHAnsi"/>
          <w:b w:val="0"/>
          <w:bCs w:val="0"/>
          <w:sz w:val="22"/>
          <w:szCs w:val="22"/>
        </w:rPr>
        <w:t>desne</w:t>
      </w:r>
      <w:proofErr w:type="spellEnd"/>
      <w:r w:rsidRPr="00FD6294">
        <w:rPr>
          <w:rFonts w:asciiTheme="minorHAnsi" w:hAnsiTheme="minorHAnsi" w:cstheme="minorHAnsi"/>
          <w:b w:val="0"/>
          <w:bCs w:val="0"/>
          <w:sz w:val="22"/>
          <w:szCs w:val="22"/>
        </w:rPr>
        <w:t xml:space="preserve"> ruke“.</w:t>
      </w:r>
      <w:r w:rsidRPr="00FD6294">
        <w:rPr>
          <w:rFonts w:asciiTheme="minorHAnsi" w:hAnsiTheme="minorHAnsi" w:cstheme="minorHAnsi"/>
          <w:b w:val="0"/>
          <w:bCs w:val="0"/>
          <w:sz w:val="22"/>
          <w:szCs w:val="22"/>
          <w:vertAlign w:val="superscript"/>
        </w:rPr>
        <w:t>44</w:t>
      </w:r>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Neki</w:t>
      </w:r>
      <w:proofErr w:type="spellEnd"/>
      <w:r w:rsidRPr="00FD6294">
        <w:rPr>
          <w:rFonts w:asciiTheme="minorHAnsi" w:hAnsiTheme="minorHAnsi" w:cstheme="minorHAnsi"/>
          <w:b w:val="0"/>
          <w:bCs w:val="0"/>
          <w:sz w:val="22"/>
          <w:szCs w:val="22"/>
        </w:rPr>
        <w:t xml:space="preserve"> vide </w:t>
      </w:r>
      <w:proofErr w:type="spellStart"/>
      <w:r w:rsidRPr="00FD6294">
        <w:rPr>
          <w:rFonts w:asciiTheme="minorHAnsi" w:hAnsiTheme="minorHAnsi" w:cstheme="minorHAnsi"/>
          <w:b w:val="0"/>
          <w:bCs w:val="0"/>
          <w:sz w:val="22"/>
          <w:szCs w:val="22"/>
        </w:rPr>
        <w:t>vezu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između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ovih</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imena</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Hrista</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Novom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zavetu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smrt</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Marijinog</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sina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Isusa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izaziva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njenu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nepodnošljivu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tugu</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blagoslovi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ih</w:t>
      </w:r>
      <w:proofErr w:type="spellEnd"/>
      <w:r w:rsidRPr="00FD6294">
        <w:rPr>
          <w:rFonts w:asciiTheme="minorHAnsi" w:hAnsiTheme="minorHAnsi" w:cstheme="minorHAnsi"/>
          <w:b w:val="0"/>
          <w:bCs w:val="0"/>
          <w:sz w:val="22"/>
          <w:szCs w:val="22"/>
        </w:rPr>
        <w:t xml:space="preserve"> Simeon i </w:t>
      </w:r>
      <w:proofErr w:type="spellStart"/>
      <w:r w:rsidRPr="00FD6294">
        <w:rPr>
          <w:rFonts w:asciiTheme="minorHAnsi" w:hAnsiTheme="minorHAnsi" w:cstheme="minorHAnsi"/>
          <w:b w:val="0"/>
          <w:bCs w:val="0"/>
          <w:sz w:val="22"/>
          <w:szCs w:val="22"/>
        </w:rPr>
        <w:t>reče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Mariji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majci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svojoj</w:t>
      </w:r>
      <w:proofErr w:type="spellEnd"/>
      <w:r w:rsidRPr="00FD6294">
        <w:rPr>
          <w:rFonts w:asciiTheme="minorHAnsi" w:hAnsiTheme="minorHAnsi" w:cstheme="minorHAnsi"/>
          <w:b w:val="0"/>
          <w:bCs w:val="0"/>
          <w:sz w:val="22"/>
          <w:szCs w:val="22"/>
        </w:rPr>
        <w:t xml:space="preserve">: 'Evo, </w:t>
      </w:r>
      <w:proofErr w:type="spellStart"/>
      <w:r w:rsidRPr="00FD6294">
        <w:rPr>
          <w:rFonts w:asciiTheme="minorHAnsi" w:hAnsiTheme="minorHAnsi" w:cstheme="minorHAnsi"/>
          <w:b w:val="0"/>
          <w:bCs w:val="0"/>
          <w:sz w:val="22"/>
          <w:szCs w:val="22"/>
        </w:rPr>
        <w:t>ovo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dete</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određeno</w:t>
      </w:r>
      <w:proofErr w:type="spellEnd"/>
      <w:r w:rsidRPr="00FD6294">
        <w:rPr>
          <w:rFonts w:asciiTheme="minorHAnsi" w:hAnsiTheme="minorHAnsi" w:cstheme="minorHAnsi"/>
          <w:b w:val="0"/>
          <w:bCs w:val="0"/>
          <w:sz w:val="22"/>
          <w:szCs w:val="22"/>
        </w:rPr>
        <w:t xml:space="preserve"> za pad i </w:t>
      </w:r>
      <w:proofErr w:type="spellStart"/>
      <w:r w:rsidRPr="00FD6294">
        <w:rPr>
          <w:rFonts w:asciiTheme="minorHAnsi" w:hAnsiTheme="minorHAnsi" w:cstheme="minorHAnsi"/>
          <w:b w:val="0"/>
          <w:bCs w:val="0"/>
          <w:sz w:val="22"/>
          <w:szCs w:val="22"/>
        </w:rPr>
        <w:t>ustanak</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mnogih</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Izrailju</w:t>
      </w:r>
      <w:proofErr w:type="spellEnd"/>
      <w:r w:rsidRPr="00FD6294">
        <w:rPr>
          <w:rFonts w:asciiTheme="minorHAnsi" w:hAnsiTheme="minorHAnsi" w:cstheme="minorHAnsi"/>
          <w:b w:val="0"/>
          <w:bCs w:val="0"/>
          <w:sz w:val="22"/>
          <w:szCs w:val="22"/>
        </w:rPr>
        <w:t xml:space="preserve"> i za </w:t>
      </w:r>
      <w:proofErr w:type="spellStart"/>
      <w:r w:rsidRPr="00FD6294">
        <w:rPr>
          <w:rFonts w:asciiTheme="minorHAnsi" w:hAnsiTheme="minorHAnsi" w:cstheme="minorHAnsi"/>
          <w:b w:val="0"/>
          <w:bCs w:val="0"/>
          <w:sz w:val="22"/>
          <w:szCs w:val="22"/>
        </w:rPr>
        <w:t>znak</w:t>
      </w:r>
      <w:proofErr w:type="spellEnd"/>
      <w:r w:rsidRPr="00FD6294">
        <w:rPr>
          <w:rFonts w:asciiTheme="minorHAnsi" w:hAnsiTheme="minorHAnsi" w:cstheme="minorHAnsi"/>
          <w:b w:val="0"/>
          <w:bCs w:val="0"/>
          <w:sz w:val="22"/>
          <w:szCs w:val="22"/>
        </w:rPr>
        <w:t xml:space="preserve"> da </w:t>
      </w:r>
      <w:proofErr w:type="spellStart"/>
      <w:r w:rsidRPr="00FD6294">
        <w:rPr>
          <w:rFonts w:asciiTheme="minorHAnsi" w:hAnsiTheme="minorHAnsi" w:cstheme="minorHAnsi"/>
          <w:b w:val="0"/>
          <w:bCs w:val="0"/>
          <w:sz w:val="22"/>
          <w:szCs w:val="22"/>
        </w:rPr>
        <w:t>protivi</w:t>
      </w:r>
      <w:proofErr w:type="spellEnd"/>
      <w:r w:rsidRPr="00FD6294">
        <w:rPr>
          <w:rFonts w:asciiTheme="minorHAnsi" w:hAnsiTheme="minorHAnsi" w:cstheme="minorHAnsi"/>
          <w:b w:val="0"/>
          <w:bCs w:val="0"/>
          <w:sz w:val="22"/>
          <w:szCs w:val="22"/>
        </w:rPr>
        <w:t xml:space="preserve"> se (a i </w:t>
      </w:r>
      <w:proofErr w:type="spellStart"/>
      <w:r w:rsidRPr="00FD6294">
        <w:rPr>
          <w:rFonts w:asciiTheme="minorHAnsi" w:hAnsiTheme="minorHAnsi" w:cstheme="minorHAnsi"/>
          <w:b w:val="0"/>
          <w:bCs w:val="0"/>
          <w:sz w:val="22"/>
          <w:szCs w:val="22"/>
        </w:rPr>
        <w:t>tvoju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će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mač</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probiti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dušu</w:t>
      </w:r>
      <w:proofErr w:type="spellEnd"/>
      <w:r w:rsidRPr="00FD6294">
        <w:rPr>
          <w:rFonts w:asciiTheme="minorHAnsi" w:hAnsiTheme="minorHAnsi" w:cstheme="minorHAnsi"/>
          <w:b w:val="0"/>
          <w:bCs w:val="0"/>
          <w:sz w:val="22"/>
          <w:szCs w:val="22"/>
        </w:rPr>
        <w:t xml:space="preserve">), da se </w:t>
      </w:r>
      <w:proofErr w:type="spellStart"/>
      <w:r w:rsidRPr="00FD6294">
        <w:rPr>
          <w:rFonts w:asciiTheme="minorHAnsi" w:hAnsiTheme="minorHAnsi" w:cstheme="minorHAnsi"/>
          <w:b w:val="0"/>
          <w:bCs w:val="0"/>
          <w:sz w:val="22"/>
          <w:szCs w:val="22"/>
        </w:rPr>
        <w:t>otkriju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misli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mnogih</w:t>
      </w:r>
      <w:proofErr w:type="spellEnd"/>
      <w:r w:rsidRPr="00FD6294">
        <w:rPr>
          <w:rFonts w:asciiTheme="minorHAnsi" w:hAnsiTheme="minorHAnsi" w:cstheme="minorHAnsi"/>
          <w:b w:val="0"/>
          <w:bCs w:val="0"/>
          <w:sz w:val="22"/>
          <w:szCs w:val="22"/>
        </w:rPr>
        <w:t xml:space="preserve"> </w:t>
      </w:r>
      <w:proofErr w:type="spellStart"/>
      <w:proofErr w:type="gramStart"/>
      <w:r w:rsidRPr="00FD6294">
        <w:rPr>
          <w:rFonts w:asciiTheme="minorHAnsi" w:hAnsiTheme="minorHAnsi" w:cstheme="minorHAnsi"/>
          <w:b w:val="0"/>
          <w:bCs w:val="0"/>
          <w:sz w:val="22"/>
          <w:szCs w:val="22"/>
        </w:rPr>
        <w:t>srca</w:t>
      </w:r>
      <w:proofErr w:type="spellEnd"/>
      <w:r w:rsidRPr="00FD6294">
        <w:rPr>
          <w:rFonts w:asciiTheme="minorHAnsi" w:hAnsiTheme="minorHAnsi" w:cstheme="minorHAnsi"/>
          <w:b w:val="0"/>
          <w:bCs w:val="0"/>
          <w:sz w:val="22"/>
          <w:szCs w:val="22"/>
        </w:rPr>
        <w:t>“ (</w:t>
      </w:r>
      <w:proofErr w:type="gramEnd"/>
      <w:r w:rsidRPr="00FD6294">
        <w:rPr>
          <w:rFonts w:asciiTheme="minorHAnsi" w:hAnsiTheme="minorHAnsi" w:cstheme="minorHAnsi"/>
          <w:b w:val="0"/>
          <w:bCs w:val="0"/>
          <w:sz w:val="22"/>
          <w:szCs w:val="22"/>
        </w:rPr>
        <w:t xml:space="preserve">Lk. 2:34-35). </w:t>
      </w:r>
      <w:proofErr w:type="spellStart"/>
      <w:r w:rsidRPr="00FD6294">
        <w:rPr>
          <w:rFonts w:asciiTheme="minorHAnsi" w:hAnsiTheme="minorHAnsi" w:cstheme="minorHAnsi"/>
          <w:b w:val="0"/>
          <w:bCs w:val="0"/>
          <w:sz w:val="22"/>
          <w:szCs w:val="22"/>
        </w:rPr>
        <w:t>Dakle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Isus</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prvo</w:t>
      </w:r>
      <w:proofErr w:type="spellEnd"/>
      <w:r w:rsidRPr="00FD6294">
        <w:rPr>
          <w:rFonts w:asciiTheme="minorHAnsi" w:hAnsiTheme="minorHAnsi" w:cstheme="minorHAnsi"/>
          <w:b w:val="0"/>
          <w:bCs w:val="0"/>
          <w:sz w:val="22"/>
          <w:szCs w:val="22"/>
        </w:rPr>
        <w:t xml:space="preserve"> </w:t>
      </w:r>
      <w:proofErr w:type="gramStart"/>
      <w:r w:rsidRPr="00FD6294">
        <w:rPr>
          <w:rFonts w:asciiTheme="minorHAnsi" w:hAnsiTheme="minorHAnsi" w:cstheme="minorHAnsi"/>
          <w:b w:val="0"/>
          <w:bCs w:val="0"/>
          <w:sz w:val="22"/>
          <w:szCs w:val="22"/>
        </w:rPr>
        <w:t>bio Sin</w:t>
      </w:r>
      <w:proofErr w:type="gram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tuge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ali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će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kasnije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sedeti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zdesna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Ocu</w:t>
      </w:r>
      <w:proofErr w:type="spellEnd"/>
      <w:r w:rsidRPr="00FD6294">
        <w:rPr>
          <w:rFonts w:asciiTheme="minorHAnsi" w:hAnsiTheme="minorHAnsi" w:cstheme="minorHAnsi"/>
          <w:b w:val="0"/>
          <w:bCs w:val="0"/>
          <w:sz w:val="22"/>
          <w:szCs w:val="22"/>
        </w:rPr>
        <w:t xml:space="preserve"> (Luka 22:69).4S</w:t>
      </w:r>
    </w:p>
    <w:p w14:paraId="0D9317AC" w14:textId="77777777" w:rsidR="00FD6294" w:rsidRPr="00FD6294" w:rsidRDefault="00FD6294" w:rsidP="00FD6294">
      <w:pPr>
        <w:pStyle w:val="Bodytext120"/>
        <w:shd w:val="clear" w:color="auto" w:fill="auto"/>
        <w:spacing w:line="240" w:lineRule="auto"/>
        <w:ind w:firstLine="360"/>
        <w:jc w:val="center"/>
        <w:rPr>
          <w:rFonts w:asciiTheme="minorHAnsi" w:hAnsiTheme="minorHAnsi" w:cstheme="minorHAnsi"/>
          <w:sz w:val="22"/>
          <w:szCs w:val="22"/>
        </w:rPr>
      </w:pPr>
      <w:r w:rsidRPr="00FD6294">
        <w:rPr>
          <w:rFonts w:asciiTheme="minorHAnsi" w:hAnsiTheme="minorHAnsi" w:cstheme="minorHAnsi"/>
          <w:sz w:val="22"/>
          <w:szCs w:val="22"/>
        </w:rPr>
        <w:t>JAKOV</w:t>
      </w:r>
      <w:r>
        <w:rPr>
          <w:rFonts w:asciiTheme="minorHAnsi" w:hAnsiTheme="minorHAnsi" w:cstheme="minorHAnsi"/>
          <w:sz w:val="22"/>
          <w:szCs w:val="22"/>
        </w:rPr>
        <w:t>LJE</w:t>
      </w:r>
      <w:r w:rsidRPr="00FD6294">
        <w:rPr>
          <w:rFonts w:asciiTheme="minorHAnsi" w:hAnsiTheme="minorHAnsi" w:cstheme="minorHAnsi"/>
          <w:sz w:val="22"/>
          <w:szCs w:val="22"/>
        </w:rPr>
        <w:t>VE LESTVE</w:t>
      </w:r>
    </w:p>
    <w:p w14:paraId="5EFFDF39" w14:textId="77777777" w:rsidR="00FD6294" w:rsidRPr="00FD6294" w:rsidRDefault="00FD6294" w:rsidP="00FD629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D6294">
        <w:rPr>
          <w:rFonts w:asciiTheme="minorHAnsi" w:hAnsiTheme="minorHAnsi" w:cstheme="minorHAnsi"/>
          <w:b w:val="0"/>
          <w:bCs w:val="0"/>
          <w:sz w:val="22"/>
          <w:szCs w:val="22"/>
        </w:rPr>
        <w:t>Jakov</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sanja</w:t>
      </w:r>
      <w:proofErr w:type="spellEnd"/>
      <w:r w:rsidRPr="00FD6294">
        <w:rPr>
          <w:rFonts w:asciiTheme="minorHAnsi" w:hAnsiTheme="minorHAnsi" w:cstheme="minorHAnsi"/>
          <w:b w:val="0"/>
          <w:bCs w:val="0"/>
          <w:sz w:val="22"/>
          <w:szCs w:val="22"/>
        </w:rPr>
        <w:t xml:space="preserve"> o </w:t>
      </w:r>
      <w:proofErr w:type="spellStart"/>
      <w:r w:rsidRPr="00FD6294">
        <w:rPr>
          <w:rFonts w:asciiTheme="minorHAnsi" w:hAnsiTheme="minorHAnsi" w:cstheme="minorHAnsi"/>
          <w:b w:val="0"/>
          <w:bCs w:val="0"/>
          <w:sz w:val="22"/>
          <w:szCs w:val="22"/>
        </w:rPr>
        <w:t>merdevinama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sežu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od</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zemlje</w:t>
      </w:r>
      <w:proofErr w:type="spellEnd"/>
      <w:r w:rsidRPr="00FD6294">
        <w:rPr>
          <w:rFonts w:asciiTheme="minorHAnsi" w:hAnsiTheme="minorHAnsi" w:cstheme="minorHAnsi"/>
          <w:b w:val="0"/>
          <w:bCs w:val="0"/>
          <w:sz w:val="22"/>
          <w:szCs w:val="22"/>
        </w:rPr>
        <w:t xml:space="preserve"> do </w:t>
      </w:r>
      <w:proofErr w:type="spellStart"/>
      <w:r w:rsidRPr="00FD6294">
        <w:rPr>
          <w:rFonts w:asciiTheme="minorHAnsi" w:hAnsiTheme="minorHAnsi" w:cstheme="minorHAnsi"/>
          <w:b w:val="0"/>
          <w:bCs w:val="0"/>
          <w:sz w:val="22"/>
          <w:szCs w:val="22"/>
        </w:rPr>
        <w:t>neba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Anđeli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Božiji</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uzdižu</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spuštaju</w:t>
      </w:r>
      <w:proofErr w:type="spellEnd"/>
      <w:r w:rsidRPr="00FD6294">
        <w:rPr>
          <w:rFonts w:asciiTheme="minorHAnsi" w:hAnsiTheme="minorHAnsi" w:cstheme="minorHAnsi"/>
          <w:b w:val="0"/>
          <w:bCs w:val="0"/>
          <w:sz w:val="22"/>
          <w:szCs w:val="22"/>
        </w:rPr>
        <w:t xml:space="preserve"> po </w:t>
      </w:r>
      <w:proofErr w:type="spellStart"/>
      <w:r w:rsidRPr="00FD6294">
        <w:rPr>
          <w:rFonts w:asciiTheme="minorHAnsi" w:hAnsiTheme="minorHAnsi" w:cstheme="minorHAnsi"/>
          <w:b w:val="0"/>
          <w:bCs w:val="0"/>
          <w:sz w:val="22"/>
          <w:szCs w:val="22"/>
        </w:rPr>
        <w:t>nj</w:t>
      </w:r>
      <w:r>
        <w:rPr>
          <w:rFonts w:asciiTheme="minorHAnsi" w:hAnsiTheme="minorHAnsi" w:cstheme="minorHAnsi"/>
          <w:b w:val="0"/>
          <w:bCs w:val="0"/>
          <w:sz w:val="22"/>
          <w:szCs w:val="22"/>
        </w:rPr>
        <w:t>ima</w:t>
      </w:r>
      <w:proofErr w:type="spellEnd"/>
      <w:r w:rsidRPr="00FD6294">
        <w:rPr>
          <w:rFonts w:asciiTheme="minorHAnsi" w:hAnsiTheme="minorHAnsi" w:cstheme="minorHAnsi"/>
          <w:b w:val="0"/>
          <w:bCs w:val="0"/>
          <w:sz w:val="22"/>
          <w:szCs w:val="22"/>
        </w:rPr>
        <w:t xml:space="preserve">, a Bog </w:t>
      </w:r>
      <w:proofErr w:type="spellStart"/>
      <w:r w:rsidRPr="00FD6294">
        <w:rPr>
          <w:rFonts w:asciiTheme="minorHAnsi" w:hAnsiTheme="minorHAnsi" w:cstheme="minorHAnsi"/>
          <w:b w:val="0"/>
          <w:bCs w:val="0"/>
          <w:sz w:val="22"/>
          <w:szCs w:val="22"/>
        </w:rPr>
        <w:t>ponavlja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Jakovu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neka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od</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obećanja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koja</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dao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Avramu</w:t>
      </w:r>
      <w:proofErr w:type="spellEnd"/>
      <w:r w:rsidRPr="00FD6294">
        <w:rPr>
          <w:rFonts w:asciiTheme="minorHAnsi" w:hAnsiTheme="minorHAnsi" w:cstheme="minorHAnsi"/>
          <w:b w:val="0"/>
          <w:bCs w:val="0"/>
          <w:sz w:val="22"/>
          <w:szCs w:val="22"/>
        </w:rPr>
        <w:t xml:space="preserve"> (1. </w:t>
      </w:r>
      <w:proofErr w:type="spellStart"/>
      <w:r w:rsidRPr="00FD6294">
        <w:rPr>
          <w:rFonts w:asciiTheme="minorHAnsi" w:hAnsiTheme="minorHAnsi" w:cstheme="minorHAnsi"/>
          <w:b w:val="0"/>
          <w:bCs w:val="0"/>
          <w:sz w:val="22"/>
          <w:szCs w:val="22"/>
        </w:rPr>
        <w:t>Mojsijeva</w:t>
      </w:r>
      <w:proofErr w:type="spellEnd"/>
      <w:r w:rsidRPr="00FD6294">
        <w:rPr>
          <w:rFonts w:asciiTheme="minorHAnsi" w:hAnsiTheme="minorHAnsi" w:cstheme="minorHAnsi"/>
          <w:b w:val="0"/>
          <w:bCs w:val="0"/>
          <w:sz w:val="22"/>
          <w:szCs w:val="22"/>
        </w:rPr>
        <w:t xml:space="preserve"> 28:10-17). </w:t>
      </w:r>
      <w:proofErr w:type="spellStart"/>
      <w:r w:rsidRPr="00FD6294">
        <w:rPr>
          <w:rFonts w:asciiTheme="minorHAnsi" w:hAnsiTheme="minorHAnsi" w:cstheme="minorHAnsi"/>
          <w:b w:val="0"/>
          <w:bCs w:val="0"/>
          <w:sz w:val="22"/>
          <w:szCs w:val="22"/>
        </w:rPr>
        <w:t>Mnogi</w:t>
      </w:r>
      <w:proofErr w:type="spellEnd"/>
      <w:r w:rsidRPr="00FD6294">
        <w:rPr>
          <w:rFonts w:asciiTheme="minorHAnsi" w:hAnsiTheme="minorHAnsi" w:cstheme="minorHAnsi"/>
          <w:b w:val="0"/>
          <w:bCs w:val="0"/>
          <w:sz w:val="22"/>
          <w:szCs w:val="22"/>
        </w:rPr>
        <w:t xml:space="preserve"> vide </w:t>
      </w:r>
      <w:proofErr w:type="spellStart"/>
      <w:r w:rsidRPr="00FD6294">
        <w:rPr>
          <w:rFonts w:asciiTheme="minorHAnsi" w:hAnsiTheme="minorHAnsi" w:cstheme="minorHAnsi"/>
          <w:b w:val="0"/>
          <w:bCs w:val="0"/>
          <w:sz w:val="22"/>
          <w:szCs w:val="22"/>
        </w:rPr>
        <w:t>Jakovljev</w:t>
      </w:r>
      <w:r>
        <w:rPr>
          <w:rFonts w:asciiTheme="minorHAnsi" w:hAnsiTheme="minorHAnsi" w:cstheme="minorHAnsi"/>
          <w:b w:val="0"/>
          <w:bCs w:val="0"/>
          <w:sz w:val="22"/>
          <w:szCs w:val="22"/>
        </w:rPr>
        <w:t>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lestv</w:t>
      </w:r>
      <w:r>
        <w:rPr>
          <w:rFonts w:asciiTheme="minorHAnsi" w:hAnsiTheme="minorHAnsi" w:cstheme="minorHAnsi"/>
          <w:b w:val="0"/>
          <w:bCs w:val="0"/>
          <w:sz w:val="22"/>
          <w:szCs w:val="22"/>
        </w:rPr>
        <w:t>e</w:t>
      </w:r>
      <w:proofErr w:type="spellEnd"/>
      <w:r>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kao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predslik</w:t>
      </w:r>
      <w:r>
        <w:rPr>
          <w:rFonts w:asciiTheme="minorHAnsi" w:hAnsiTheme="minorHAnsi" w:cstheme="minorHAnsi"/>
          <w:b w:val="0"/>
          <w:bCs w:val="0"/>
          <w:sz w:val="22"/>
          <w:szCs w:val="22"/>
        </w:rPr>
        <w:t>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Hrista</w:t>
      </w:r>
      <w:proofErr w:type="spellEnd"/>
      <w:r w:rsidRPr="00FD6294">
        <w:rPr>
          <w:rFonts w:asciiTheme="minorHAnsi" w:hAnsiTheme="minorHAnsi" w:cstheme="minorHAnsi"/>
          <w:b w:val="0"/>
          <w:bCs w:val="0"/>
          <w:sz w:val="22"/>
          <w:szCs w:val="22"/>
        </w:rPr>
        <w:t xml:space="preserve"> po tome </w:t>
      </w:r>
      <w:proofErr w:type="spellStart"/>
      <w:r w:rsidRPr="00FD6294">
        <w:rPr>
          <w:rFonts w:asciiTheme="minorHAnsi" w:hAnsiTheme="minorHAnsi" w:cstheme="minorHAnsi"/>
          <w:b w:val="0"/>
          <w:bCs w:val="0"/>
          <w:sz w:val="22"/>
          <w:szCs w:val="22"/>
        </w:rPr>
        <w:t>što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čini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nebo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vidljivim</w:t>
      </w:r>
      <w:proofErr w:type="spellEnd"/>
      <w:r w:rsidRPr="00FD6294">
        <w:rPr>
          <w:rFonts w:asciiTheme="minorHAnsi" w:hAnsiTheme="minorHAnsi" w:cstheme="minorHAnsi"/>
          <w:b w:val="0"/>
          <w:bCs w:val="0"/>
          <w:sz w:val="22"/>
          <w:szCs w:val="22"/>
        </w:rPr>
        <w:t xml:space="preserve"> (J</w:t>
      </w:r>
      <w:r>
        <w:rPr>
          <w:rFonts w:asciiTheme="minorHAnsi" w:hAnsiTheme="minorHAnsi" w:cstheme="minorHAnsi"/>
          <w:b w:val="0"/>
          <w:bCs w:val="0"/>
          <w:sz w:val="22"/>
          <w:szCs w:val="22"/>
        </w:rPr>
        <w:t>ova</w:t>
      </w:r>
      <w:r w:rsidRPr="00FD6294">
        <w:rPr>
          <w:rFonts w:asciiTheme="minorHAnsi" w:hAnsiTheme="minorHAnsi" w:cstheme="minorHAnsi"/>
          <w:b w:val="0"/>
          <w:bCs w:val="0"/>
          <w:sz w:val="22"/>
          <w:szCs w:val="22"/>
        </w:rPr>
        <w:t>n 1</w:t>
      </w:r>
      <w:r>
        <w:rPr>
          <w:rFonts w:asciiTheme="minorHAnsi" w:hAnsiTheme="minorHAnsi" w:cstheme="minorHAnsi"/>
          <w:b w:val="0"/>
          <w:bCs w:val="0"/>
          <w:sz w:val="22"/>
          <w:szCs w:val="22"/>
        </w:rPr>
        <w:t>:</w:t>
      </w:r>
      <w:r w:rsidRPr="00FD6294">
        <w:rPr>
          <w:rFonts w:asciiTheme="minorHAnsi" w:hAnsiTheme="minorHAnsi" w:cstheme="minorHAnsi"/>
          <w:b w:val="0"/>
          <w:bCs w:val="0"/>
          <w:sz w:val="22"/>
          <w:szCs w:val="22"/>
        </w:rPr>
        <w:t>51; Matej 3</w:t>
      </w:r>
      <w:r>
        <w:rPr>
          <w:rFonts w:asciiTheme="minorHAnsi" w:hAnsiTheme="minorHAnsi" w:cstheme="minorHAnsi"/>
          <w:b w:val="0"/>
          <w:bCs w:val="0"/>
          <w:sz w:val="22"/>
          <w:szCs w:val="22"/>
        </w:rPr>
        <w:t>:</w:t>
      </w:r>
      <w:r w:rsidRPr="00FD6294">
        <w:rPr>
          <w:rFonts w:asciiTheme="minorHAnsi" w:hAnsiTheme="minorHAnsi" w:cstheme="minorHAnsi"/>
          <w:b w:val="0"/>
          <w:bCs w:val="0"/>
          <w:sz w:val="22"/>
          <w:szCs w:val="22"/>
        </w:rPr>
        <w:t xml:space="preserve">16); </w:t>
      </w:r>
      <w:proofErr w:type="spellStart"/>
      <w:r w:rsidRPr="00FD6294">
        <w:rPr>
          <w:rFonts w:asciiTheme="minorHAnsi" w:hAnsiTheme="minorHAnsi" w:cstheme="minorHAnsi"/>
          <w:b w:val="0"/>
          <w:bCs w:val="0"/>
          <w:sz w:val="22"/>
          <w:szCs w:val="22"/>
        </w:rPr>
        <w:t>dopire</w:t>
      </w:r>
      <w:proofErr w:type="spellEnd"/>
      <w:r w:rsidRPr="00FD6294">
        <w:rPr>
          <w:rFonts w:asciiTheme="minorHAnsi" w:hAnsiTheme="minorHAnsi" w:cstheme="minorHAnsi"/>
          <w:b w:val="0"/>
          <w:bCs w:val="0"/>
          <w:sz w:val="22"/>
          <w:szCs w:val="22"/>
        </w:rPr>
        <w:t xml:space="preserve"> do </w:t>
      </w:r>
      <w:proofErr w:type="spellStart"/>
      <w:r w:rsidRPr="00FD6294">
        <w:rPr>
          <w:rFonts w:asciiTheme="minorHAnsi" w:hAnsiTheme="minorHAnsi" w:cstheme="minorHAnsi"/>
          <w:b w:val="0"/>
          <w:bCs w:val="0"/>
          <w:sz w:val="22"/>
          <w:szCs w:val="22"/>
        </w:rPr>
        <w:t>zemlje</w:t>
      </w:r>
      <w:proofErr w:type="spellEnd"/>
      <w:r w:rsidRPr="00FD6294">
        <w:rPr>
          <w:rFonts w:asciiTheme="minorHAnsi" w:hAnsiTheme="minorHAnsi" w:cstheme="minorHAnsi"/>
          <w:b w:val="0"/>
          <w:bCs w:val="0"/>
          <w:sz w:val="22"/>
          <w:szCs w:val="22"/>
        </w:rPr>
        <w:t xml:space="preserve"> (Jovan 12:46); </w:t>
      </w:r>
      <w:proofErr w:type="spellStart"/>
      <w:r w:rsidRPr="00FD6294">
        <w:rPr>
          <w:rFonts w:asciiTheme="minorHAnsi" w:hAnsiTheme="minorHAnsi" w:cstheme="minorHAnsi"/>
          <w:b w:val="0"/>
          <w:bCs w:val="0"/>
          <w:sz w:val="22"/>
          <w:szCs w:val="22"/>
        </w:rPr>
        <w:t>dopire</w:t>
      </w:r>
      <w:proofErr w:type="spellEnd"/>
      <w:r w:rsidRPr="00FD6294">
        <w:rPr>
          <w:rFonts w:asciiTheme="minorHAnsi" w:hAnsiTheme="minorHAnsi" w:cstheme="minorHAnsi"/>
          <w:b w:val="0"/>
          <w:bCs w:val="0"/>
          <w:sz w:val="22"/>
          <w:szCs w:val="22"/>
        </w:rPr>
        <w:t xml:space="preserve"> do Boga (1. Petrova 3:18); </w:t>
      </w:r>
      <w:proofErr w:type="spellStart"/>
      <w:r w:rsidRPr="00FD6294">
        <w:rPr>
          <w:rFonts w:asciiTheme="minorHAnsi" w:hAnsiTheme="minorHAnsi" w:cstheme="minorHAnsi"/>
          <w:b w:val="0"/>
          <w:bCs w:val="0"/>
          <w:sz w:val="22"/>
          <w:szCs w:val="22"/>
        </w:rPr>
        <w:t>dešava</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mestu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blagoslova</w:t>
      </w:r>
      <w:proofErr w:type="spellEnd"/>
      <w:r w:rsidRPr="00FD6294">
        <w:rPr>
          <w:rFonts w:asciiTheme="minorHAnsi" w:hAnsiTheme="minorHAnsi" w:cstheme="minorHAnsi"/>
          <w:b w:val="0"/>
          <w:bCs w:val="0"/>
          <w:sz w:val="22"/>
          <w:szCs w:val="22"/>
        </w:rPr>
        <w:t xml:space="preserve"> (Ef. 1,3); </w:t>
      </w:r>
      <w:proofErr w:type="spellStart"/>
      <w:r w:rsidRPr="00FD6294">
        <w:rPr>
          <w:rFonts w:asciiTheme="minorHAnsi" w:hAnsiTheme="minorHAnsi" w:cstheme="minorHAnsi"/>
          <w:b w:val="0"/>
          <w:bCs w:val="0"/>
          <w:sz w:val="22"/>
          <w:szCs w:val="22"/>
        </w:rPr>
        <w:t>su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vrata</w:t>
      </w:r>
      <w:proofErr w:type="spellEnd"/>
      <w:r w:rsidRPr="00FD6294">
        <w:rPr>
          <w:rFonts w:asciiTheme="minorHAnsi" w:hAnsiTheme="minorHAnsi" w:cstheme="minorHAnsi"/>
          <w:b w:val="0"/>
          <w:bCs w:val="0"/>
          <w:sz w:val="22"/>
          <w:szCs w:val="22"/>
        </w:rPr>
        <w:t xml:space="preserve"> raja (Jovan 10:9; </w:t>
      </w:r>
      <w:proofErr w:type="spellStart"/>
      <w:r w:rsidRPr="00FD6294">
        <w:rPr>
          <w:rFonts w:asciiTheme="minorHAnsi" w:hAnsiTheme="minorHAnsi" w:cstheme="minorHAnsi"/>
          <w:b w:val="0"/>
          <w:bCs w:val="0"/>
          <w:sz w:val="22"/>
          <w:szCs w:val="22"/>
        </w:rPr>
        <w:t>Rimljanima</w:t>
      </w:r>
      <w:proofErr w:type="spellEnd"/>
      <w:r w:rsidRPr="00FD6294">
        <w:rPr>
          <w:rFonts w:asciiTheme="minorHAnsi" w:hAnsiTheme="minorHAnsi" w:cstheme="minorHAnsi"/>
          <w:b w:val="0"/>
          <w:bCs w:val="0"/>
          <w:sz w:val="22"/>
          <w:szCs w:val="22"/>
        </w:rPr>
        <w:t xml:space="preserve"> 5:2); i </w:t>
      </w:r>
      <w:proofErr w:type="spellStart"/>
      <w:r w:rsidRPr="00FD6294">
        <w:rPr>
          <w:rFonts w:asciiTheme="minorHAnsi" w:hAnsiTheme="minorHAnsi" w:cstheme="minorHAnsi"/>
          <w:b w:val="0"/>
          <w:bCs w:val="0"/>
          <w:sz w:val="22"/>
          <w:szCs w:val="22"/>
        </w:rPr>
        <w:t>uključuje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Jakovljevu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posvećenost</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davanju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deset</w:t>
      </w:r>
      <w:r>
        <w:rPr>
          <w:rFonts w:asciiTheme="minorHAnsi" w:hAnsiTheme="minorHAnsi" w:cstheme="minorHAnsi"/>
          <w:b w:val="0"/>
          <w:bCs w:val="0"/>
          <w:sz w:val="22"/>
          <w:szCs w:val="22"/>
        </w:rPr>
        <w:t>ka</w:t>
      </w:r>
      <w:proofErr w:type="spellEnd"/>
      <w:r w:rsidRPr="00FD6294">
        <w:rPr>
          <w:rFonts w:asciiTheme="minorHAnsi" w:hAnsiTheme="minorHAnsi" w:cstheme="minorHAnsi"/>
          <w:b w:val="0"/>
          <w:bCs w:val="0"/>
          <w:sz w:val="22"/>
          <w:szCs w:val="22"/>
        </w:rPr>
        <w:t xml:space="preserve"> (1. </w:t>
      </w:r>
      <w:proofErr w:type="spellStart"/>
      <w:r w:rsidRPr="00FD6294">
        <w:rPr>
          <w:rFonts w:asciiTheme="minorHAnsi" w:hAnsiTheme="minorHAnsi" w:cstheme="minorHAnsi"/>
          <w:b w:val="0"/>
          <w:bCs w:val="0"/>
          <w:sz w:val="22"/>
          <w:szCs w:val="22"/>
        </w:rPr>
        <w:t>Mojsijeva</w:t>
      </w:r>
      <w:proofErr w:type="spellEnd"/>
      <w:r w:rsidRPr="00FD6294">
        <w:rPr>
          <w:rFonts w:asciiTheme="minorHAnsi" w:hAnsiTheme="minorHAnsi" w:cstheme="minorHAnsi"/>
          <w:b w:val="0"/>
          <w:bCs w:val="0"/>
          <w:sz w:val="22"/>
          <w:szCs w:val="22"/>
        </w:rPr>
        <w:t xml:space="preserve"> 28:22; Dela 2:44-45, 4:32).46 </w:t>
      </w:r>
      <w:proofErr w:type="spellStart"/>
      <w:r w:rsidRPr="00FD6294">
        <w:rPr>
          <w:rFonts w:asciiTheme="minorHAnsi" w:hAnsiTheme="minorHAnsi" w:cstheme="minorHAnsi"/>
          <w:b w:val="0"/>
          <w:bCs w:val="0"/>
          <w:sz w:val="22"/>
          <w:szCs w:val="22"/>
        </w:rPr>
        <w:t>Anđeli</w:t>
      </w:r>
      <w:proofErr w:type="spellEnd"/>
      <w:r w:rsidRPr="00FD6294">
        <w:rPr>
          <w:rFonts w:asciiTheme="minorHAnsi" w:hAnsiTheme="minorHAnsi" w:cstheme="minorHAnsi"/>
          <w:b w:val="0"/>
          <w:bCs w:val="0"/>
          <w:sz w:val="22"/>
          <w:szCs w:val="22"/>
        </w:rPr>
        <w:t xml:space="preserve"> koji </w:t>
      </w:r>
      <w:proofErr w:type="spellStart"/>
      <w:r w:rsidRPr="00FD6294">
        <w:rPr>
          <w:rFonts w:asciiTheme="minorHAnsi" w:hAnsiTheme="minorHAnsi" w:cstheme="minorHAnsi"/>
          <w:b w:val="0"/>
          <w:bCs w:val="0"/>
          <w:sz w:val="22"/>
          <w:szCs w:val="22"/>
        </w:rPr>
        <w:t>idu</w:t>
      </w:r>
      <w:proofErr w:type="spellEnd"/>
      <w:r w:rsidRPr="00FD6294">
        <w:rPr>
          <w:rFonts w:asciiTheme="minorHAnsi" w:hAnsiTheme="minorHAnsi" w:cstheme="minorHAnsi"/>
          <w:b w:val="0"/>
          <w:bCs w:val="0"/>
          <w:sz w:val="22"/>
          <w:szCs w:val="22"/>
        </w:rPr>
        <w:t xml:space="preserve"> gore-dole po </w:t>
      </w:r>
      <w:proofErr w:type="spellStart"/>
      <w:r w:rsidRPr="00FD6294">
        <w:rPr>
          <w:rFonts w:asciiTheme="minorHAnsi" w:hAnsiTheme="minorHAnsi" w:cstheme="minorHAnsi"/>
          <w:b w:val="0"/>
          <w:bCs w:val="0"/>
          <w:sz w:val="22"/>
          <w:szCs w:val="22"/>
        </w:rPr>
        <w:t>merdevinama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takođe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podsećaju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Isusovu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izreku</w:t>
      </w:r>
      <w:proofErr w:type="spellEnd"/>
      <w:r w:rsidRPr="00FD6294">
        <w:rPr>
          <w:rFonts w:asciiTheme="minorHAnsi" w:hAnsiTheme="minorHAnsi" w:cstheme="minorHAnsi"/>
          <w:b w:val="0"/>
          <w:bCs w:val="0"/>
          <w:sz w:val="22"/>
          <w:szCs w:val="22"/>
        </w:rPr>
        <w:t>: „</w:t>
      </w:r>
      <w:proofErr w:type="spellStart"/>
      <w:r w:rsidRPr="00FD6294">
        <w:rPr>
          <w:rFonts w:asciiTheme="minorHAnsi" w:hAnsiTheme="minorHAnsi" w:cstheme="minorHAnsi"/>
          <w:b w:val="0"/>
          <w:bCs w:val="0"/>
          <w:sz w:val="22"/>
          <w:szCs w:val="22"/>
        </w:rPr>
        <w:t>Zaista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zaista</w:t>
      </w:r>
      <w:proofErr w:type="spellEnd"/>
      <w:r w:rsidRPr="00FD629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Kazem</w:t>
      </w:r>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vam</w:t>
      </w:r>
      <w:proofErr w:type="spellEnd"/>
      <w:r w:rsidRPr="00FD6294">
        <w:rPr>
          <w:rFonts w:asciiTheme="minorHAnsi" w:hAnsiTheme="minorHAnsi" w:cstheme="minorHAnsi"/>
          <w:b w:val="0"/>
          <w:bCs w:val="0"/>
          <w:sz w:val="22"/>
          <w:szCs w:val="22"/>
        </w:rPr>
        <w:t xml:space="preserve"> da </w:t>
      </w:r>
      <w:proofErr w:type="spellStart"/>
      <w:r w:rsidRPr="00FD6294">
        <w:rPr>
          <w:rFonts w:asciiTheme="minorHAnsi" w:hAnsiTheme="minorHAnsi" w:cstheme="minorHAnsi"/>
          <w:b w:val="0"/>
          <w:bCs w:val="0"/>
          <w:sz w:val="22"/>
          <w:szCs w:val="22"/>
        </w:rPr>
        <w:t>ćete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videti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nebo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otvoreno</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anđele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Božije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kako</w:t>
      </w:r>
      <w:proofErr w:type="spellEnd"/>
      <w:r w:rsidRPr="00FD6294">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se </w:t>
      </w:r>
      <w:proofErr w:type="spellStart"/>
      <w:r>
        <w:rPr>
          <w:rFonts w:asciiTheme="minorHAnsi" w:hAnsiTheme="minorHAnsi" w:cstheme="minorHAnsi"/>
          <w:b w:val="0"/>
          <w:bCs w:val="0"/>
          <w:sz w:val="22"/>
          <w:szCs w:val="22"/>
        </w:rPr>
        <w:t>penju</w:t>
      </w:r>
      <w:proofErr w:type="spellEnd"/>
      <w:r>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spustaju</w:t>
      </w:r>
      <w:proofErr w:type="spellEnd"/>
      <w:r>
        <w:rPr>
          <w:rFonts w:asciiTheme="minorHAnsi" w:hAnsiTheme="minorHAnsi" w:cstheme="minorHAnsi"/>
          <w:b w:val="0"/>
          <w:bCs w:val="0"/>
          <w:sz w:val="22"/>
          <w:szCs w:val="22"/>
        </w:rPr>
        <w:t xml:space="preserve"> k</w:t>
      </w:r>
      <w:r w:rsidRPr="00FD6294">
        <w:rPr>
          <w:rFonts w:asciiTheme="minorHAnsi" w:hAnsiTheme="minorHAnsi" w:cstheme="minorHAnsi"/>
          <w:b w:val="0"/>
          <w:bCs w:val="0"/>
          <w:sz w:val="22"/>
          <w:szCs w:val="22"/>
        </w:rPr>
        <w:t xml:space="preserve">a </w:t>
      </w:r>
      <w:proofErr w:type="spellStart"/>
      <w:r w:rsidRPr="00FD6294">
        <w:rPr>
          <w:rFonts w:asciiTheme="minorHAnsi" w:hAnsiTheme="minorHAnsi" w:cstheme="minorHAnsi"/>
          <w:b w:val="0"/>
          <w:bCs w:val="0"/>
          <w:sz w:val="22"/>
          <w:szCs w:val="22"/>
        </w:rPr>
        <w:t>Sin</w:t>
      </w:r>
      <w:r>
        <w:rPr>
          <w:rFonts w:asciiTheme="minorHAnsi" w:hAnsiTheme="minorHAnsi" w:cstheme="minorHAnsi"/>
          <w:b w:val="0"/>
          <w:bCs w:val="0"/>
          <w:sz w:val="22"/>
          <w:szCs w:val="22"/>
        </w:rPr>
        <w:t>u</w:t>
      </w:r>
      <w:proofErr w:type="spellEnd"/>
      <w:r w:rsidRPr="00FD6294">
        <w:rPr>
          <w:rFonts w:asciiTheme="minorHAnsi" w:hAnsiTheme="minorHAnsi" w:cstheme="minorHAnsi"/>
          <w:b w:val="0"/>
          <w:bCs w:val="0"/>
          <w:sz w:val="22"/>
          <w:szCs w:val="22"/>
        </w:rPr>
        <w:t xml:space="preserve"> </w:t>
      </w:r>
      <w:proofErr w:type="spellStart"/>
      <w:proofErr w:type="gramStart"/>
      <w:r w:rsidRPr="00FD6294">
        <w:rPr>
          <w:rFonts w:asciiTheme="minorHAnsi" w:hAnsiTheme="minorHAnsi" w:cstheme="minorHAnsi"/>
          <w:b w:val="0"/>
          <w:bCs w:val="0"/>
          <w:sz w:val="22"/>
          <w:szCs w:val="22"/>
        </w:rPr>
        <w:t>Čovečije</w:t>
      </w:r>
      <w:r>
        <w:rPr>
          <w:rFonts w:asciiTheme="minorHAnsi" w:hAnsiTheme="minorHAnsi" w:cstheme="minorHAnsi"/>
          <w:b w:val="0"/>
          <w:bCs w:val="0"/>
          <w:sz w:val="22"/>
          <w:szCs w:val="22"/>
        </w:rPr>
        <w:t>m</w:t>
      </w:r>
      <w:proofErr w:type="spellEnd"/>
      <w:r w:rsidRPr="00FD6294">
        <w:rPr>
          <w:rFonts w:asciiTheme="minorHAnsi" w:hAnsiTheme="minorHAnsi" w:cstheme="minorHAnsi"/>
          <w:b w:val="0"/>
          <w:bCs w:val="0"/>
          <w:sz w:val="22"/>
          <w:szCs w:val="22"/>
        </w:rPr>
        <w:t>“ (</w:t>
      </w:r>
      <w:proofErr w:type="gramEnd"/>
      <w:r w:rsidRPr="00FD6294">
        <w:rPr>
          <w:rFonts w:asciiTheme="minorHAnsi" w:hAnsiTheme="minorHAnsi" w:cstheme="minorHAnsi"/>
          <w:b w:val="0"/>
          <w:bCs w:val="0"/>
          <w:sz w:val="22"/>
          <w:szCs w:val="22"/>
        </w:rPr>
        <w:t xml:space="preserve">Jovan 1:51; </w:t>
      </w:r>
      <w:proofErr w:type="spellStart"/>
      <w:r w:rsidRPr="00FD6294">
        <w:rPr>
          <w:rFonts w:asciiTheme="minorHAnsi" w:hAnsiTheme="minorHAnsi" w:cstheme="minorHAnsi"/>
          <w:b w:val="0"/>
          <w:bCs w:val="0"/>
          <w:sz w:val="22"/>
          <w:szCs w:val="22"/>
        </w:rPr>
        <w:t>videti</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Jev</w:t>
      </w:r>
      <w:proofErr w:type="spellEnd"/>
      <w:r w:rsidRPr="00FD6294">
        <w:rPr>
          <w:rFonts w:asciiTheme="minorHAnsi" w:hAnsiTheme="minorHAnsi" w:cstheme="minorHAnsi"/>
          <w:b w:val="0"/>
          <w:bCs w:val="0"/>
          <w:sz w:val="22"/>
          <w:szCs w:val="22"/>
        </w:rPr>
        <w:t>. 1:6; Luka 2:9,18).</w:t>
      </w:r>
    </w:p>
    <w:p w14:paraId="19238153" w14:textId="77777777" w:rsidR="00FD6294" w:rsidRPr="00FD6294" w:rsidRDefault="00FD6294" w:rsidP="00FD6294">
      <w:pPr>
        <w:pStyle w:val="Bodytext120"/>
        <w:shd w:val="clear" w:color="auto" w:fill="auto"/>
        <w:spacing w:line="240" w:lineRule="auto"/>
        <w:ind w:firstLine="360"/>
        <w:jc w:val="center"/>
        <w:rPr>
          <w:rFonts w:asciiTheme="minorHAnsi" w:hAnsiTheme="minorHAnsi" w:cstheme="minorHAnsi"/>
          <w:sz w:val="22"/>
          <w:szCs w:val="22"/>
        </w:rPr>
      </w:pPr>
      <w:r w:rsidRPr="00FD6294">
        <w:rPr>
          <w:rFonts w:asciiTheme="minorHAnsi" w:hAnsiTheme="minorHAnsi" w:cstheme="minorHAnsi"/>
          <w:sz w:val="22"/>
          <w:szCs w:val="22"/>
        </w:rPr>
        <w:t>ADAMOVA ODEĆA</w:t>
      </w:r>
    </w:p>
    <w:p w14:paraId="40101435" w14:textId="77777777" w:rsidR="00FD6294" w:rsidRPr="00FD6294" w:rsidRDefault="00FD6294" w:rsidP="00FD6294">
      <w:pPr>
        <w:pStyle w:val="Bodytext120"/>
        <w:shd w:val="clear" w:color="auto" w:fill="auto"/>
        <w:spacing w:line="240" w:lineRule="auto"/>
        <w:ind w:firstLine="360"/>
        <w:rPr>
          <w:rFonts w:asciiTheme="minorHAnsi" w:hAnsiTheme="minorHAnsi" w:cstheme="minorHAnsi"/>
          <w:b w:val="0"/>
          <w:bCs w:val="0"/>
          <w:sz w:val="22"/>
          <w:szCs w:val="22"/>
        </w:rPr>
      </w:pPr>
      <w:r w:rsidRPr="00FD6294">
        <w:rPr>
          <w:rFonts w:asciiTheme="minorHAnsi" w:hAnsiTheme="minorHAnsi" w:cstheme="minorHAnsi"/>
          <w:b w:val="0"/>
          <w:bCs w:val="0"/>
          <w:sz w:val="22"/>
          <w:szCs w:val="22"/>
        </w:rPr>
        <w:t xml:space="preserve">1.Mojsijeva </w:t>
      </w:r>
      <w:proofErr w:type="spellStart"/>
      <w:r w:rsidRPr="00FD6294">
        <w:rPr>
          <w:rFonts w:asciiTheme="minorHAnsi" w:hAnsiTheme="minorHAnsi" w:cstheme="minorHAnsi"/>
          <w:b w:val="0"/>
          <w:bCs w:val="0"/>
          <w:sz w:val="22"/>
          <w:szCs w:val="22"/>
        </w:rPr>
        <w:t>beleži</w:t>
      </w:r>
      <w:proofErr w:type="spellEnd"/>
      <w:r w:rsidRPr="00FD6294">
        <w:rPr>
          <w:rFonts w:asciiTheme="minorHAnsi" w:hAnsiTheme="minorHAnsi" w:cstheme="minorHAnsi"/>
          <w:b w:val="0"/>
          <w:bCs w:val="0"/>
          <w:sz w:val="22"/>
          <w:szCs w:val="22"/>
        </w:rPr>
        <w:t xml:space="preserve"> da </w:t>
      </w:r>
      <w:proofErr w:type="spellStart"/>
      <w:r w:rsidRPr="00FD6294">
        <w:rPr>
          <w:rFonts w:asciiTheme="minorHAnsi" w:hAnsiTheme="minorHAnsi" w:cstheme="minorHAnsi"/>
          <w:b w:val="0"/>
          <w:bCs w:val="0"/>
          <w:sz w:val="22"/>
          <w:szCs w:val="22"/>
        </w:rPr>
        <w:t>posle</w:t>
      </w:r>
      <w:proofErr w:type="spellEnd"/>
      <w:r w:rsidRPr="00FD6294">
        <w:rPr>
          <w:rFonts w:asciiTheme="minorHAnsi" w:hAnsiTheme="minorHAnsi" w:cstheme="minorHAnsi"/>
          <w:b w:val="0"/>
          <w:bCs w:val="0"/>
          <w:sz w:val="22"/>
          <w:szCs w:val="22"/>
        </w:rPr>
        <w:t xml:space="preserve"> pada Bog </w:t>
      </w:r>
      <w:proofErr w:type="spellStart"/>
      <w:r w:rsidRPr="00FD6294">
        <w:rPr>
          <w:rFonts w:asciiTheme="minorHAnsi" w:hAnsiTheme="minorHAnsi" w:cstheme="minorHAnsi"/>
          <w:b w:val="0"/>
          <w:bCs w:val="0"/>
          <w:sz w:val="22"/>
          <w:szCs w:val="22"/>
        </w:rPr>
        <w:t>milostivo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oblači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Adama</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Evu</w:t>
      </w:r>
      <w:proofErr w:type="spellEnd"/>
      <w:r w:rsidRPr="00FD6294">
        <w:rPr>
          <w:rFonts w:asciiTheme="minorHAnsi" w:hAnsiTheme="minorHAnsi" w:cstheme="minorHAnsi"/>
          <w:b w:val="0"/>
          <w:bCs w:val="0"/>
          <w:sz w:val="22"/>
          <w:szCs w:val="22"/>
        </w:rPr>
        <w:t xml:space="preserve"> (3,21). Ovo je </w:t>
      </w:r>
      <w:proofErr w:type="spellStart"/>
      <w:r w:rsidRPr="00FD6294">
        <w:rPr>
          <w:rFonts w:asciiTheme="minorHAnsi" w:hAnsiTheme="minorHAnsi" w:cstheme="minorHAnsi"/>
          <w:b w:val="0"/>
          <w:bCs w:val="0"/>
          <w:sz w:val="22"/>
          <w:szCs w:val="22"/>
        </w:rPr>
        <w:t>više</w:t>
      </w:r>
      <w:proofErr w:type="spellEnd"/>
      <w:r w:rsidRPr="00FD6294">
        <w:rPr>
          <w:rFonts w:asciiTheme="minorHAnsi" w:hAnsiTheme="minorHAnsi" w:cstheme="minorHAnsi"/>
          <w:b w:val="0"/>
          <w:bCs w:val="0"/>
          <w:sz w:val="22"/>
          <w:szCs w:val="22"/>
        </w:rPr>
        <w:t xml:space="preserve"> od toga da se Bog </w:t>
      </w:r>
      <w:proofErr w:type="spellStart"/>
      <w:r w:rsidRPr="00FD6294">
        <w:rPr>
          <w:rFonts w:asciiTheme="minorHAnsi" w:hAnsiTheme="minorHAnsi" w:cstheme="minorHAnsi"/>
          <w:b w:val="0"/>
          <w:bCs w:val="0"/>
          <w:sz w:val="22"/>
          <w:szCs w:val="22"/>
        </w:rPr>
        <w:t>samo</w:t>
      </w:r>
      <w:proofErr w:type="spellEnd"/>
      <w:r w:rsidRPr="00FD6294">
        <w:rPr>
          <w:rFonts w:asciiTheme="minorHAnsi" w:hAnsiTheme="minorHAnsi" w:cstheme="minorHAnsi"/>
          <w:b w:val="0"/>
          <w:bCs w:val="0"/>
          <w:sz w:val="22"/>
          <w:szCs w:val="22"/>
        </w:rPr>
        <w:t xml:space="preserve"> brine o </w:t>
      </w:r>
      <w:proofErr w:type="spellStart"/>
      <w:r w:rsidRPr="00FD6294">
        <w:rPr>
          <w:rFonts w:asciiTheme="minorHAnsi" w:hAnsiTheme="minorHAnsi" w:cstheme="minorHAnsi"/>
          <w:b w:val="0"/>
          <w:bCs w:val="0"/>
          <w:sz w:val="22"/>
          <w:szCs w:val="22"/>
        </w:rPr>
        <w:t>njihovim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fizičkim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potrebama</w:t>
      </w:r>
      <w:proofErr w:type="spellEnd"/>
      <w:r w:rsidRPr="00FD6294">
        <w:rPr>
          <w:rFonts w:asciiTheme="minorHAnsi" w:hAnsiTheme="minorHAnsi" w:cstheme="minorHAnsi"/>
          <w:b w:val="0"/>
          <w:bCs w:val="0"/>
          <w:sz w:val="22"/>
          <w:szCs w:val="22"/>
        </w:rPr>
        <w:t xml:space="preserve">. Kao </w:t>
      </w:r>
      <w:proofErr w:type="spellStart"/>
      <w:r w:rsidRPr="00FD6294">
        <w:rPr>
          <w:rFonts w:asciiTheme="minorHAnsi" w:hAnsiTheme="minorHAnsi" w:cstheme="minorHAnsi"/>
          <w:b w:val="0"/>
          <w:bCs w:val="0"/>
          <w:sz w:val="22"/>
          <w:szCs w:val="22"/>
        </w:rPr>
        <w:t>što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Džon</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Volvord</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tvrdi</w:t>
      </w:r>
      <w:proofErr w:type="spellEnd"/>
      <w:r w:rsidRPr="00FD6294">
        <w:rPr>
          <w:rFonts w:asciiTheme="minorHAnsi" w:hAnsiTheme="minorHAnsi" w:cstheme="minorHAnsi"/>
          <w:b w:val="0"/>
          <w:bCs w:val="0"/>
          <w:sz w:val="22"/>
          <w:szCs w:val="22"/>
        </w:rPr>
        <w:t xml:space="preserve">, Bog </w:t>
      </w:r>
      <w:proofErr w:type="spellStart"/>
      <w:r w:rsidRPr="00FD6294">
        <w:rPr>
          <w:rFonts w:asciiTheme="minorHAnsi" w:hAnsiTheme="minorHAnsi" w:cstheme="minorHAnsi"/>
          <w:b w:val="0"/>
          <w:bCs w:val="0"/>
          <w:sz w:val="22"/>
          <w:szCs w:val="22"/>
        </w:rPr>
        <w:t>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predstavlja</w:t>
      </w:r>
      <w:proofErr w:type="spellEnd"/>
      <w:r w:rsidRPr="00FD6294">
        <w:rPr>
          <w:rFonts w:asciiTheme="minorHAnsi" w:hAnsiTheme="minorHAnsi" w:cstheme="minorHAnsi"/>
          <w:b w:val="0"/>
          <w:bCs w:val="0"/>
          <w:sz w:val="22"/>
          <w:szCs w:val="22"/>
        </w:rPr>
        <w:t xml:space="preserve"> da </w:t>
      </w:r>
      <w:proofErr w:type="spellStart"/>
      <w:r w:rsidRPr="00FD6294">
        <w:rPr>
          <w:rFonts w:asciiTheme="minorHAnsi" w:hAnsiTheme="minorHAnsi" w:cstheme="minorHAnsi"/>
          <w:b w:val="0"/>
          <w:bCs w:val="0"/>
          <w:sz w:val="22"/>
          <w:szCs w:val="22"/>
        </w:rPr>
        <w:t>će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obezbediti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pravedno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pokrivanje</w:t>
      </w:r>
      <w:proofErr w:type="spellEnd"/>
      <w:r w:rsidRPr="00FD6294">
        <w:rPr>
          <w:rFonts w:asciiTheme="minorHAnsi" w:hAnsiTheme="minorHAnsi" w:cstheme="minorHAnsi"/>
          <w:b w:val="0"/>
          <w:bCs w:val="0"/>
          <w:sz w:val="22"/>
          <w:szCs w:val="22"/>
        </w:rPr>
        <w:t xml:space="preserve"> za </w:t>
      </w:r>
      <w:proofErr w:type="spellStart"/>
      <w:r w:rsidRPr="00FD6294">
        <w:rPr>
          <w:rFonts w:asciiTheme="minorHAnsi" w:hAnsiTheme="minorHAnsi" w:cstheme="minorHAnsi"/>
          <w:b w:val="0"/>
          <w:bCs w:val="0"/>
          <w:sz w:val="22"/>
          <w:szCs w:val="22"/>
        </w:rPr>
        <w:t>njihov</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goli</w:t>
      </w:r>
      <w:proofErr w:type="spellEnd"/>
      <w:r w:rsidRPr="00FD6294">
        <w:rPr>
          <w:rFonts w:asciiTheme="minorHAnsi" w:hAnsiTheme="minorHAnsi" w:cstheme="minorHAnsi"/>
          <w:b w:val="0"/>
          <w:bCs w:val="0"/>
          <w:sz w:val="22"/>
          <w:szCs w:val="22"/>
        </w:rPr>
        <w:t xml:space="preserve"> greh.47 </w:t>
      </w:r>
      <w:proofErr w:type="spellStart"/>
      <w:r w:rsidRPr="00FD6294">
        <w:rPr>
          <w:rFonts w:asciiTheme="minorHAnsi" w:hAnsiTheme="minorHAnsi" w:cstheme="minorHAnsi"/>
          <w:b w:val="0"/>
          <w:bCs w:val="0"/>
          <w:sz w:val="22"/>
          <w:szCs w:val="22"/>
        </w:rPr>
        <w:t>Sveto</w:t>
      </w:r>
      <w:proofErr w:type="spellEnd"/>
      <w:r w:rsidRPr="00FD6294">
        <w:rPr>
          <w:rFonts w:asciiTheme="minorHAnsi" w:hAnsiTheme="minorHAnsi" w:cstheme="minorHAnsi"/>
          <w:b w:val="0"/>
          <w:bCs w:val="0"/>
          <w:sz w:val="22"/>
          <w:szCs w:val="22"/>
        </w:rPr>
        <w:t xml:space="preserve"> pismo </w:t>
      </w:r>
      <w:proofErr w:type="spellStart"/>
      <w:r w:rsidRPr="00FD6294">
        <w:rPr>
          <w:rFonts w:asciiTheme="minorHAnsi" w:hAnsiTheme="minorHAnsi" w:cstheme="minorHAnsi"/>
          <w:b w:val="0"/>
          <w:bCs w:val="0"/>
          <w:sz w:val="22"/>
          <w:szCs w:val="22"/>
        </w:rPr>
        <w:t>prenosi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ovu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temu</w:t>
      </w:r>
      <w:proofErr w:type="spellEnd"/>
      <w:r w:rsidRPr="00FD6294">
        <w:rPr>
          <w:rFonts w:asciiTheme="minorHAnsi" w:hAnsiTheme="minorHAnsi" w:cstheme="minorHAnsi"/>
          <w:b w:val="0"/>
          <w:bCs w:val="0"/>
          <w:sz w:val="22"/>
          <w:szCs w:val="22"/>
        </w:rPr>
        <w:t>: „</w:t>
      </w:r>
      <w:proofErr w:type="spellStart"/>
      <w:r w:rsidRPr="00FD6294">
        <w:rPr>
          <w:rFonts w:asciiTheme="minorHAnsi" w:hAnsiTheme="minorHAnsi" w:cstheme="minorHAnsi"/>
          <w:b w:val="0"/>
          <w:bCs w:val="0"/>
          <w:sz w:val="22"/>
          <w:szCs w:val="22"/>
        </w:rPr>
        <w:t>Obukoh</w:t>
      </w:r>
      <w:proofErr w:type="spellEnd"/>
      <w:r w:rsidRPr="00FD6294">
        <w:rPr>
          <w:rFonts w:asciiTheme="minorHAnsi" w:hAnsiTheme="minorHAnsi" w:cstheme="minorHAnsi"/>
          <w:b w:val="0"/>
          <w:bCs w:val="0"/>
          <w:sz w:val="22"/>
          <w:szCs w:val="22"/>
        </w:rPr>
        <w:t xml:space="preserve"> se u </w:t>
      </w:r>
      <w:proofErr w:type="spellStart"/>
      <w:r w:rsidRPr="00FD6294">
        <w:rPr>
          <w:rFonts w:asciiTheme="minorHAnsi" w:hAnsiTheme="minorHAnsi" w:cstheme="minorHAnsi"/>
          <w:b w:val="0"/>
          <w:bCs w:val="0"/>
          <w:sz w:val="22"/>
          <w:szCs w:val="22"/>
        </w:rPr>
        <w:t>pravednost</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ona</w:t>
      </w:r>
      <w:proofErr w:type="spellEnd"/>
      <w:r w:rsidRPr="00FD6294">
        <w:rPr>
          <w:rFonts w:asciiTheme="minorHAnsi" w:hAnsiTheme="minorHAnsi" w:cstheme="minorHAnsi"/>
          <w:b w:val="0"/>
          <w:bCs w:val="0"/>
          <w:sz w:val="22"/>
          <w:szCs w:val="22"/>
        </w:rPr>
        <w:t xml:space="preserve"> me </w:t>
      </w:r>
      <w:proofErr w:type="spellStart"/>
      <w:r w:rsidRPr="00FD6294">
        <w:rPr>
          <w:rFonts w:asciiTheme="minorHAnsi" w:hAnsiTheme="minorHAnsi" w:cstheme="minorHAnsi"/>
          <w:b w:val="0"/>
          <w:bCs w:val="0"/>
          <w:sz w:val="22"/>
          <w:szCs w:val="22"/>
        </w:rPr>
        <w:t>obuče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moja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pravda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beše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kao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haljina</w:t>
      </w:r>
      <w:proofErr w:type="spellEnd"/>
      <w:r w:rsidRPr="00FD6294">
        <w:rPr>
          <w:rFonts w:asciiTheme="minorHAnsi" w:hAnsiTheme="minorHAnsi" w:cstheme="minorHAnsi"/>
          <w:b w:val="0"/>
          <w:bCs w:val="0"/>
          <w:sz w:val="22"/>
          <w:szCs w:val="22"/>
        </w:rPr>
        <w:t xml:space="preserve"> i turban“ (</w:t>
      </w:r>
      <w:proofErr w:type="spellStart"/>
      <w:r w:rsidRPr="00FD6294">
        <w:rPr>
          <w:rFonts w:asciiTheme="minorHAnsi" w:hAnsiTheme="minorHAnsi" w:cstheme="minorHAnsi"/>
          <w:b w:val="0"/>
          <w:bCs w:val="0"/>
          <w:sz w:val="22"/>
          <w:szCs w:val="22"/>
        </w:rPr>
        <w:t>Jov</w:t>
      </w:r>
      <w:proofErr w:type="spellEnd"/>
      <w:r w:rsidRPr="00FD6294">
        <w:rPr>
          <w:rFonts w:asciiTheme="minorHAnsi" w:hAnsiTheme="minorHAnsi" w:cstheme="minorHAnsi"/>
          <w:b w:val="0"/>
          <w:bCs w:val="0"/>
          <w:sz w:val="22"/>
          <w:szCs w:val="22"/>
        </w:rPr>
        <w:t xml:space="preserve"> 29,14); „</w:t>
      </w:r>
      <w:proofErr w:type="spellStart"/>
      <w:r w:rsidRPr="00FD6294">
        <w:rPr>
          <w:rFonts w:asciiTheme="minorHAnsi" w:hAnsiTheme="minorHAnsi" w:cstheme="minorHAnsi"/>
          <w:b w:val="0"/>
          <w:bCs w:val="0"/>
          <w:sz w:val="22"/>
          <w:szCs w:val="22"/>
        </w:rPr>
        <w:t>Neka</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sveštenici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vaši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obuku</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pravdu</w:t>
      </w:r>
      <w:proofErr w:type="spellEnd"/>
      <w:r w:rsidRPr="00FD6294">
        <w:rPr>
          <w:rFonts w:asciiTheme="minorHAnsi" w:hAnsiTheme="minorHAnsi" w:cstheme="minorHAnsi"/>
          <w:b w:val="0"/>
          <w:bCs w:val="0"/>
          <w:sz w:val="22"/>
          <w:szCs w:val="22"/>
        </w:rPr>
        <w:t>“ (</w:t>
      </w:r>
      <w:proofErr w:type="spellStart"/>
      <w:r w:rsidRPr="00FD6294">
        <w:rPr>
          <w:rFonts w:asciiTheme="minorHAnsi" w:hAnsiTheme="minorHAnsi" w:cstheme="minorHAnsi"/>
          <w:b w:val="0"/>
          <w:bCs w:val="0"/>
          <w:sz w:val="22"/>
          <w:szCs w:val="22"/>
        </w:rPr>
        <w:t>Psalam</w:t>
      </w:r>
      <w:proofErr w:type="spellEnd"/>
      <w:r w:rsidRPr="00FD6294">
        <w:rPr>
          <w:rFonts w:asciiTheme="minorHAnsi" w:hAnsiTheme="minorHAnsi" w:cstheme="minorHAnsi"/>
          <w:b w:val="0"/>
          <w:bCs w:val="0"/>
          <w:sz w:val="22"/>
          <w:szCs w:val="22"/>
        </w:rPr>
        <w:t xml:space="preserve"> 132:8); „</w:t>
      </w:r>
      <w:proofErr w:type="spellStart"/>
      <w:r w:rsidRPr="00FD6294">
        <w:rPr>
          <w:rFonts w:asciiTheme="minorHAnsi" w:hAnsiTheme="minorHAnsi" w:cstheme="minorHAnsi"/>
          <w:b w:val="0"/>
          <w:bCs w:val="0"/>
          <w:sz w:val="22"/>
          <w:szCs w:val="22"/>
        </w:rPr>
        <w:t>Veoma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ću</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obradovati</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Gospodu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likovaće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duša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moja</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Bogu</w:t>
      </w:r>
      <w:proofErr w:type="spellEnd"/>
      <w:r w:rsidRPr="00FD6294">
        <w:rPr>
          <w:rFonts w:asciiTheme="minorHAnsi" w:hAnsiTheme="minorHAnsi" w:cstheme="minorHAnsi"/>
          <w:b w:val="0"/>
          <w:bCs w:val="0"/>
          <w:sz w:val="22"/>
          <w:szCs w:val="22"/>
        </w:rPr>
        <w:t xml:space="preserve"> mom, </w:t>
      </w:r>
      <w:proofErr w:type="spellStart"/>
      <w:r w:rsidRPr="00FD6294">
        <w:rPr>
          <w:rFonts w:asciiTheme="minorHAnsi" w:hAnsiTheme="minorHAnsi" w:cstheme="minorHAnsi"/>
          <w:b w:val="0"/>
          <w:bCs w:val="0"/>
          <w:sz w:val="22"/>
          <w:szCs w:val="22"/>
        </w:rPr>
        <w:t>jer</w:t>
      </w:r>
      <w:proofErr w:type="spellEnd"/>
      <w:r w:rsidRPr="00FD6294">
        <w:rPr>
          <w:rFonts w:asciiTheme="minorHAnsi" w:hAnsiTheme="minorHAnsi" w:cstheme="minorHAnsi"/>
          <w:b w:val="0"/>
          <w:bCs w:val="0"/>
          <w:sz w:val="22"/>
          <w:szCs w:val="22"/>
        </w:rPr>
        <w:t xml:space="preserve"> me </w:t>
      </w:r>
      <w:proofErr w:type="spellStart"/>
      <w:r w:rsidRPr="00FD6294">
        <w:rPr>
          <w:rFonts w:asciiTheme="minorHAnsi" w:hAnsiTheme="minorHAnsi" w:cstheme="minorHAnsi"/>
          <w:b w:val="0"/>
          <w:bCs w:val="0"/>
          <w:sz w:val="22"/>
          <w:szCs w:val="22"/>
        </w:rPr>
        <w:t>obuče</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haljine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spasenja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pokrio</w:t>
      </w:r>
      <w:proofErr w:type="spellEnd"/>
      <w:r w:rsidRPr="00FD6294">
        <w:rPr>
          <w:rFonts w:asciiTheme="minorHAnsi" w:hAnsiTheme="minorHAnsi" w:cstheme="minorHAnsi"/>
          <w:b w:val="0"/>
          <w:bCs w:val="0"/>
          <w:sz w:val="22"/>
          <w:szCs w:val="22"/>
        </w:rPr>
        <w:t xml:space="preserve"> me je </w:t>
      </w:r>
      <w:proofErr w:type="spellStart"/>
      <w:r w:rsidRPr="00FD6294">
        <w:rPr>
          <w:rFonts w:asciiTheme="minorHAnsi" w:hAnsiTheme="minorHAnsi" w:cstheme="minorHAnsi"/>
          <w:b w:val="0"/>
          <w:bCs w:val="0"/>
          <w:sz w:val="22"/>
          <w:szCs w:val="22"/>
        </w:rPr>
        <w:t>haljinom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pravde</w:t>
      </w:r>
      <w:proofErr w:type="spellEnd"/>
      <w:r w:rsidRPr="00FD6294">
        <w:rPr>
          <w:rFonts w:asciiTheme="minorHAnsi" w:hAnsiTheme="minorHAnsi" w:cstheme="minorHAnsi"/>
          <w:b w:val="0"/>
          <w:bCs w:val="0"/>
          <w:sz w:val="22"/>
          <w:szCs w:val="22"/>
        </w:rPr>
        <w:t>“ (</w:t>
      </w:r>
      <w:proofErr w:type="spellStart"/>
      <w:r w:rsidRPr="00FD6294">
        <w:rPr>
          <w:rFonts w:asciiTheme="minorHAnsi" w:hAnsiTheme="minorHAnsi" w:cstheme="minorHAnsi"/>
          <w:b w:val="0"/>
          <w:bCs w:val="0"/>
          <w:sz w:val="22"/>
          <w:szCs w:val="22"/>
        </w:rPr>
        <w:t>Isaija</w:t>
      </w:r>
      <w:proofErr w:type="spellEnd"/>
      <w:r w:rsidRPr="00FD6294">
        <w:rPr>
          <w:rFonts w:asciiTheme="minorHAnsi" w:hAnsiTheme="minorHAnsi" w:cstheme="minorHAnsi"/>
          <w:b w:val="0"/>
          <w:bCs w:val="0"/>
          <w:sz w:val="22"/>
          <w:szCs w:val="22"/>
        </w:rPr>
        <w:t xml:space="preserve"> 61:10); i „Bilo </w:t>
      </w:r>
      <w:proofErr w:type="spellStart"/>
      <w:r w:rsidRPr="00FD6294">
        <w:rPr>
          <w:rFonts w:asciiTheme="minorHAnsi" w:hAnsiTheme="minorHAnsi" w:cstheme="minorHAnsi"/>
          <w:b w:val="0"/>
          <w:bCs w:val="0"/>
          <w:sz w:val="22"/>
          <w:szCs w:val="22"/>
        </w:rPr>
        <w:t>joj</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dano</w:t>
      </w:r>
      <w:proofErr w:type="spellEnd"/>
      <w:r w:rsidRPr="00FD6294">
        <w:rPr>
          <w:rFonts w:asciiTheme="minorHAnsi" w:hAnsiTheme="minorHAnsi" w:cstheme="minorHAnsi"/>
          <w:b w:val="0"/>
          <w:bCs w:val="0"/>
          <w:sz w:val="22"/>
          <w:szCs w:val="22"/>
        </w:rPr>
        <w:t xml:space="preserve"> da se </w:t>
      </w:r>
      <w:proofErr w:type="spellStart"/>
      <w:r w:rsidRPr="00FD6294">
        <w:rPr>
          <w:rFonts w:asciiTheme="minorHAnsi" w:hAnsiTheme="minorHAnsi" w:cstheme="minorHAnsi"/>
          <w:b w:val="0"/>
          <w:bCs w:val="0"/>
          <w:sz w:val="22"/>
          <w:szCs w:val="22"/>
        </w:rPr>
        <w:t>obuče</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lan</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sjajan</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čist</w:t>
      </w:r>
      <w:proofErr w:type="spellEnd"/>
      <w:r w:rsidRPr="00FD6294">
        <w:rPr>
          <w:rFonts w:asciiTheme="minorHAnsi" w:hAnsiTheme="minorHAnsi" w:cstheme="minorHAnsi"/>
          <w:b w:val="0"/>
          <w:bCs w:val="0"/>
          <w:sz w:val="22"/>
          <w:szCs w:val="22"/>
        </w:rPr>
        <w:t>“ (</w:t>
      </w:r>
      <w:proofErr w:type="spellStart"/>
      <w:r w:rsidRPr="00FD6294">
        <w:rPr>
          <w:rFonts w:asciiTheme="minorHAnsi" w:hAnsiTheme="minorHAnsi" w:cstheme="minorHAnsi"/>
          <w:b w:val="0"/>
          <w:bCs w:val="0"/>
          <w:sz w:val="22"/>
          <w:szCs w:val="22"/>
        </w:rPr>
        <w:t>Otkrivenje</w:t>
      </w:r>
      <w:proofErr w:type="spellEnd"/>
      <w:r w:rsidRPr="00FD6294">
        <w:rPr>
          <w:rFonts w:asciiTheme="minorHAnsi" w:hAnsiTheme="minorHAnsi" w:cstheme="minorHAnsi"/>
          <w:b w:val="0"/>
          <w:bCs w:val="0"/>
          <w:sz w:val="22"/>
          <w:szCs w:val="22"/>
        </w:rPr>
        <w:t xml:space="preserve"> 19:8). </w:t>
      </w:r>
      <w:proofErr w:type="spellStart"/>
      <w:r w:rsidRPr="00FD6294">
        <w:rPr>
          <w:rFonts w:asciiTheme="minorHAnsi" w:hAnsiTheme="minorHAnsi" w:cstheme="minorHAnsi"/>
          <w:b w:val="0"/>
          <w:bCs w:val="0"/>
          <w:sz w:val="22"/>
          <w:szCs w:val="22"/>
        </w:rPr>
        <w:t>Čarls</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Sp</w:t>
      </w:r>
      <w:r>
        <w:rPr>
          <w:rFonts w:asciiTheme="minorHAnsi" w:hAnsiTheme="minorHAnsi" w:cstheme="minorHAnsi"/>
          <w:b w:val="0"/>
          <w:bCs w:val="0"/>
          <w:sz w:val="22"/>
          <w:szCs w:val="22"/>
        </w:rPr>
        <w:t>u</w:t>
      </w:r>
      <w:r w:rsidRPr="00FD6294">
        <w:rPr>
          <w:rFonts w:asciiTheme="minorHAnsi" w:hAnsiTheme="minorHAnsi" w:cstheme="minorHAnsi"/>
          <w:b w:val="0"/>
          <w:bCs w:val="0"/>
          <w:sz w:val="22"/>
          <w:szCs w:val="22"/>
        </w:rPr>
        <w:t>rdžon</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komentariše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oštar</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kontrast</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između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pokrivača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predstavljenog</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Adamovim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smokvinim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lišćem</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Hristove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pravednosti</w:t>
      </w:r>
      <w:proofErr w:type="spellEnd"/>
      <w:r w:rsidRPr="00FD6294">
        <w:rPr>
          <w:rFonts w:asciiTheme="minorHAnsi" w:hAnsiTheme="minorHAnsi" w:cstheme="minorHAnsi"/>
          <w:b w:val="0"/>
          <w:bCs w:val="0"/>
          <w:sz w:val="22"/>
          <w:szCs w:val="22"/>
        </w:rPr>
        <w:t xml:space="preserve">: „Adam je </w:t>
      </w:r>
      <w:proofErr w:type="spellStart"/>
      <w:r w:rsidRPr="00FD6294">
        <w:rPr>
          <w:rFonts w:asciiTheme="minorHAnsi" w:hAnsiTheme="minorHAnsi" w:cstheme="minorHAnsi"/>
          <w:b w:val="0"/>
          <w:bCs w:val="0"/>
          <w:sz w:val="22"/>
          <w:szCs w:val="22"/>
        </w:rPr>
        <w:t>otišao</w:t>
      </w:r>
      <w:proofErr w:type="spellEnd"/>
      <w:r w:rsidRPr="00FD6294">
        <w:rPr>
          <w:rFonts w:asciiTheme="minorHAnsi" w:hAnsiTheme="minorHAnsi" w:cstheme="minorHAnsi"/>
          <w:b w:val="0"/>
          <w:bCs w:val="0"/>
          <w:sz w:val="22"/>
          <w:szCs w:val="22"/>
        </w:rPr>
        <w:t xml:space="preserve"> do </w:t>
      </w:r>
      <w:proofErr w:type="spellStart"/>
      <w:r w:rsidRPr="00FD6294">
        <w:rPr>
          <w:rFonts w:asciiTheme="minorHAnsi" w:hAnsiTheme="minorHAnsi" w:cstheme="minorHAnsi"/>
          <w:b w:val="0"/>
          <w:bCs w:val="0"/>
          <w:sz w:val="22"/>
          <w:szCs w:val="22"/>
        </w:rPr>
        <w:t>smokve</w:t>
      </w:r>
      <w:proofErr w:type="spellEnd"/>
      <w:r w:rsidRPr="00FD6294">
        <w:rPr>
          <w:rFonts w:asciiTheme="minorHAnsi" w:hAnsiTheme="minorHAnsi" w:cstheme="minorHAnsi"/>
          <w:b w:val="0"/>
          <w:bCs w:val="0"/>
          <w:sz w:val="22"/>
          <w:szCs w:val="22"/>
        </w:rPr>
        <w:t xml:space="preserve"> po </w:t>
      </w:r>
      <w:proofErr w:type="spellStart"/>
      <w:r w:rsidRPr="00FD6294">
        <w:rPr>
          <w:rFonts w:asciiTheme="minorHAnsi" w:hAnsiTheme="minorHAnsi" w:cstheme="minorHAnsi"/>
          <w:b w:val="0"/>
          <w:bCs w:val="0"/>
          <w:sz w:val="22"/>
          <w:szCs w:val="22"/>
        </w:rPr>
        <w:t>odeću</w:t>
      </w:r>
      <w:proofErr w:type="spellEnd"/>
      <w:r w:rsidRPr="00FD6294">
        <w:rPr>
          <w:rFonts w:asciiTheme="minorHAnsi" w:hAnsiTheme="minorHAnsi" w:cstheme="minorHAnsi"/>
          <w:b w:val="0"/>
          <w:bCs w:val="0"/>
          <w:sz w:val="22"/>
          <w:szCs w:val="22"/>
        </w:rPr>
        <w:t xml:space="preserve">, a </w:t>
      </w:r>
      <w:proofErr w:type="spellStart"/>
      <w:r w:rsidRPr="00FD6294">
        <w:rPr>
          <w:rFonts w:asciiTheme="minorHAnsi" w:hAnsiTheme="minorHAnsi" w:cstheme="minorHAnsi"/>
          <w:b w:val="0"/>
          <w:bCs w:val="0"/>
          <w:sz w:val="22"/>
          <w:szCs w:val="22"/>
        </w:rPr>
        <w:t>smokvino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lišće</w:t>
      </w:r>
      <w:proofErr w:type="spellEnd"/>
      <w:r w:rsidRPr="00FD6294">
        <w:rPr>
          <w:rFonts w:asciiTheme="minorHAnsi" w:hAnsiTheme="minorHAnsi" w:cstheme="minorHAnsi"/>
          <w:b w:val="0"/>
          <w:bCs w:val="0"/>
          <w:sz w:val="22"/>
          <w:szCs w:val="22"/>
        </w:rPr>
        <w:t xml:space="preserve"> mu je dalo ono </w:t>
      </w:r>
      <w:proofErr w:type="spellStart"/>
      <w:r w:rsidRPr="00FD6294">
        <w:rPr>
          <w:rFonts w:asciiTheme="minorHAnsi" w:hAnsiTheme="minorHAnsi" w:cstheme="minorHAnsi"/>
          <w:b w:val="0"/>
          <w:bCs w:val="0"/>
          <w:sz w:val="22"/>
          <w:szCs w:val="22"/>
        </w:rPr>
        <w:t>što</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moglo</w:t>
      </w:r>
      <w:proofErr w:type="spellEnd"/>
      <w:r w:rsidRPr="00FD6294">
        <w:rPr>
          <w:rFonts w:asciiTheme="minorHAnsi" w:hAnsiTheme="minorHAnsi" w:cstheme="minorHAnsi"/>
          <w:b w:val="0"/>
          <w:bCs w:val="0"/>
          <w:sz w:val="22"/>
          <w:szCs w:val="22"/>
        </w:rPr>
        <w:t xml:space="preserve">. Ali </w:t>
      </w:r>
      <w:proofErr w:type="spellStart"/>
      <w:r w:rsidRPr="00FD6294">
        <w:rPr>
          <w:rFonts w:asciiTheme="minorHAnsi" w:hAnsiTheme="minorHAnsi" w:cstheme="minorHAnsi"/>
          <w:b w:val="0"/>
          <w:bCs w:val="0"/>
          <w:sz w:val="22"/>
          <w:szCs w:val="22"/>
        </w:rPr>
        <w:t>dolazimo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Hristu</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nalazimo</w:t>
      </w:r>
      <w:proofErr w:type="spellEnd"/>
      <w:r w:rsidRPr="00FD6294">
        <w:rPr>
          <w:rFonts w:asciiTheme="minorHAnsi" w:hAnsiTheme="minorHAnsi" w:cstheme="minorHAnsi"/>
          <w:b w:val="0"/>
          <w:bCs w:val="0"/>
          <w:sz w:val="22"/>
          <w:szCs w:val="22"/>
        </w:rPr>
        <w:t xml:space="preserve">, ne </w:t>
      </w:r>
      <w:proofErr w:type="spellStart"/>
      <w:r w:rsidRPr="00FD6294">
        <w:rPr>
          <w:rFonts w:asciiTheme="minorHAnsi" w:hAnsiTheme="minorHAnsi" w:cstheme="minorHAnsi"/>
          <w:b w:val="0"/>
          <w:bCs w:val="0"/>
          <w:sz w:val="22"/>
          <w:szCs w:val="22"/>
        </w:rPr>
        <w:t>smokvino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lišće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nego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haljinu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pravednosti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koja</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neuporediva</w:t>
      </w:r>
      <w:proofErr w:type="spellEnd"/>
      <w:r w:rsidRPr="00FD6294">
        <w:rPr>
          <w:rFonts w:asciiTheme="minorHAnsi" w:hAnsiTheme="minorHAnsi" w:cstheme="minorHAnsi"/>
          <w:b w:val="0"/>
          <w:bCs w:val="0"/>
          <w:sz w:val="22"/>
          <w:szCs w:val="22"/>
        </w:rPr>
        <w:t xml:space="preserve"> po </w:t>
      </w:r>
      <w:proofErr w:type="spellStart"/>
      <w:r w:rsidRPr="00FD6294">
        <w:rPr>
          <w:rFonts w:asciiTheme="minorHAnsi" w:hAnsiTheme="minorHAnsi" w:cstheme="minorHAnsi"/>
          <w:b w:val="0"/>
          <w:bCs w:val="0"/>
          <w:sz w:val="22"/>
          <w:szCs w:val="22"/>
        </w:rPr>
        <w:t>svojoj</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lepoti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lepa</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svojim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razmerama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koja</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nikada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neće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istrošiti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baš</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pristaje</w:t>
      </w:r>
      <w:proofErr w:type="spellEnd"/>
      <w:r w:rsidRPr="00FD6294">
        <w:rPr>
          <w:rFonts w:asciiTheme="minorHAnsi" w:hAnsiTheme="minorHAnsi" w:cstheme="minorHAnsi"/>
          <w:b w:val="0"/>
          <w:bCs w:val="0"/>
          <w:sz w:val="22"/>
          <w:szCs w:val="22"/>
        </w:rPr>
        <w:t xml:space="preserve"> da </w:t>
      </w:r>
      <w:proofErr w:type="spellStart"/>
      <w:r w:rsidRPr="00FD6294">
        <w:rPr>
          <w:rFonts w:asciiTheme="minorHAnsi" w:hAnsiTheme="minorHAnsi" w:cstheme="minorHAnsi"/>
          <w:b w:val="0"/>
          <w:bCs w:val="0"/>
          <w:sz w:val="22"/>
          <w:szCs w:val="22"/>
        </w:rPr>
        <w:t>pokrije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našu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golotinju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od</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glave</w:t>
      </w:r>
      <w:proofErr w:type="spellEnd"/>
      <w:r w:rsidRPr="00FD6294">
        <w:rPr>
          <w:rFonts w:asciiTheme="minorHAnsi" w:hAnsiTheme="minorHAnsi" w:cstheme="minorHAnsi"/>
          <w:b w:val="0"/>
          <w:bCs w:val="0"/>
          <w:sz w:val="22"/>
          <w:szCs w:val="22"/>
        </w:rPr>
        <w:t xml:space="preserve"> do </w:t>
      </w:r>
      <w:proofErr w:type="spellStart"/>
      <w:r w:rsidRPr="00FD6294">
        <w:rPr>
          <w:rFonts w:asciiTheme="minorHAnsi" w:hAnsiTheme="minorHAnsi" w:cstheme="minorHAnsi"/>
          <w:b w:val="0"/>
          <w:bCs w:val="0"/>
          <w:sz w:val="22"/>
          <w:szCs w:val="22"/>
        </w:rPr>
        <w:t>pete</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kada</w:t>
      </w:r>
      <w:proofErr w:type="spellEnd"/>
      <w:r w:rsidRPr="00FD6294">
        <w:rPr>
          <w:rFonts w:asciiTheme="minorHAnsi" w:hAnsiTheme="minorHAnsi" w:cstheme="minorHAnsi"/>
          <w:b w:val="0"/>
          <w:bCs w:val="0"/>
          <w:sz w:val="22"/>
          <w:szCs w:val="22"/>
        </w:rPr>
        <w:t xml:space="preserve"> ga </w:t>
      </w:r>
      <w:proofErr w:type="spellStart"/>
      <w:r w:rsidRPr="00FD6294">
        <w:rPr>
          <w:rFonts w:asciiTheme="minorHAnsi" w:hAnsiTheme="minorHAnsi" w:cstheme="minorHAnsi"/>
          <w:b w:val="0"/>
          <w:bCs w:val="0"/>
          <w:sz w:val="22"/>
          <w:szCs w:val="22"/>
        </w:rPr>
        <w:t>obučemo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čini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nas</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pravednim</w:t>
      </w:r>
      <w:proofErr w:type="spellEnd"/>
      <w:r w:rsidRPr="00FD6294">
        <w:rPr>
          <w:rFonts w:asciiTheme="minorHAnsi" w:hAnsiTheme="minorHAnsi" w:cstheme="minorHAnsi"/>
          <w:b w:val="0"/>
          <w:bCs w:val="0"/>
          <w:sz w:val="22"/>
          <w:szCs w:val="22"/>
        </w:rPr>
        <w:t xml:space="preserve"> za </w:t>
      </w:r>
      <w:proofErr w:type="spellStart"/>
      <w:r w:rsidRPr="00FD6294">
        <w:rPr>
          <w:rFonts w:asciiTheme="minorHAnsi" w:hAnsiTheme="minorHAnsi" w:cstheme="minorHAnsi"/>
          <w:b w:val="0"/>
          <w:bCs w:val="0"/>
          <w:sz w:val="22"/>
          <w:szCs w:val="22"/>
        </w:rPr>
        <w:t>gledanje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čak</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prema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samom</w:t>
      </w:r>
      <w:proofErr w:type="spellEnd"/>
      <w:r w:rsidRPr="00FD6294">
        <w:rPr>
          <w:rFonts w:asciiTheme="minorHAnsi" w:hAnsiTheme="minorHAnsi" w:cstheme="minorHAnsi"/>
          <w:b w:val="0"/>
          <w:bCs w:val="0"/>
          <w:sz w:val="22"/>
          <w:szCs w:val="22"/>
        </w:rPr>
        <w:t xml:space="preserve"> </w:t>
      </w:r>
      <w:proofErr w:type="gramStart"/>
      <w:r w:rsidRPr="00FD6294">
        <w:rPr>
          <w:rFonts w:asciiTheme="minorHAnsi" w:hAnsiTheme="minorHAnsi" w:cstheme="minorHAnsi"/>
          <w:b w:val="0"/>
          <w:bCs w:val="0"/>
          <w:sz w:val="22"/>
          <w:szCs w:val="22"/>
        </w:rPr>
        <w:t>Hristu.“</w:t>
      </w:r>
      <w:proofErr w:type="gramEnd"/>
      <w:r w:rsidRPr="00FD6294">
        <w:rPr>
          <w:rFonts w:asciiTheme="minorHAnsi" w:hAnsiTheme="minorHAnsi" w:cstheme="minorHAnsi"/>
          <w:b w:val="0"/>
          <w:bCs w:val="0"/>
          <w:sz w:val="22"/>
          <w:szCs w:val="22"/>
        </w:rPr>
        <w:t>48</w:t>
      </w:r>
    </w:p>
    <w:p w14:paraId="43E403DB" w14:textId="77777777" w:rsidR="00FD6294" w:rsidRPr="00FD6294" w:rsidRDefault="00FD6294" w:rsidP="00FD6294">
      <w:pPr>
        <w:pStyle w:val="Bodytext120"/>
        <w:shd w:val="clear" w:color="auto" w:fill="auto"/>
        <w:spacing w:line="240" w:lineRule="auto"/>
        <w:ind w:firstLine="360"/>
        <w:jc w:val="center"/>
        <w:rPr>
          <w:rFonts w:asciiTheme="minorHAnsi" w:hAnsiTheme="minorHAnsi" w:cstheme="minorHAnsi"/>
          <w:sz w:val="22"/>
          <w:szCs w:val="22"/>
        </w:rPr>
      </w:pPr>
      <w:r w:rsidRPr="00FD6294">
        <w:rPr>
          <w:rFonts w:asciiTheme="minorHAnsi" w:hAnsiTheme="minorHAnsi" w:cstheme="minorHAnsi"/>
          <w:sz w:val="22"/>
          <w:szCs w:val="22"/>
        </w:rPr>
        <w:t>SUBOTA</w:t>
      </w:r>
    </w:p>
    <w:p w14:paraId="318E68BB" w14:textId="77777777" w:rsidR="00056A90" w:rsidRPr="00FD6294" w:rsidRDefault="00056A90" w:rsidP="00056A9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D6294">
        <w:rPr>
          <w:rFonts w:asciiTheme="minorHAnsi" w:hAnsiTheme="minorHAnsi" w:cstheme="minorHAnsi"/>
          <w:b w:val="0"/>
          <w:bCs w:val="0"/>
          <w:sz w:val="22"/>
          <w:szCs w:val="22"/>
        </w:rPr>
        <w:t>Iako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nisam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našao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mnogo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napisanog</w:t>
      </w:r>
      <w:proofErr w:type="spellEnd"/>
      <w:r w:rsidRPr="00FD6294">
        <w:rPr>
          <w:rFonts w:asciiTheme="minorHAnsi" w:hAnsiTheme="minorHAnsi" w:cstheme="minorHAnsi"/>
          <w:b w:val="0"/>
          <w:bCs w:val="0"/>
          <w:sz w:val="22"/>
          <w:szCs w:val="22"/>
        </w:rPr>
        <w:t xml:space="preserve"> o </w:t>
      </w:r>
      <w:proofErr w:type="spellStart"/>
      <w:r w:rsidRPr="00FD6294">
        <w:rPr>
          <w:rFonts w:asciiTheme="minorHAnsi" w:hAnsiTheme="minorHAnsi" w:cstheme="minorHAnsi"/>
          <w:b w:val="0"/>
          <w:bCs w:val="0"/>
          <w:sz w:val="22"/>
          <w:szCs w:val="22"/>
        </w:rPr>
        <w:t>ovome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osim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spisa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Džona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Kalvina</w:t>
      </w:r>
      <w:proofErr w:type="spellEnd"/>
      <w:r w:rsidRPr="00FD6294">
        <w:rPr>
          <w:rFonts w:asciiTheme="minorHAnsi" w:hAnsiTheme="minorHAnsi" w:cstheme="minorHAnsi"/>
          <w:b w:val="0"/>
          <w:bCs w:val="0"/>
          <w:sz w:val="22"/>
          <w:szCs w:val="22"/>
        </w:rPr>
        <w:t xml:space="preserve"> i H. A. </w:t>
      </w:r>
      <w:proofErr w:type="spellStart"/>
      <w:r w:rsidRPr="00FD6294">
        <w:rPr>
          <w:rFonts w:asciiTheme="minorHAnsi" w:hAnsiTheme="minorHAnsi" w:cstheme="minorHAnsi"/>
          <w:b w:val="0"/>
          <w:bCs w:val="0"/>
          <w:sz w:val="22"/>
          <w:szCs w:val="22"/>
        </w:rPr>
        <w:t>Ajronsajda</w:t>
      </w:r>
      <w:proofErr w:type="spellEnd"/>
      <w:r w:rsidRPr="00FD6294">
        <w:rPr>
          <w:rFonts w:asciiTheme="minorHAnsi" w:hAnsiTheme="minorHAnsi" w:cstheme="minorHAnsi"/>
          <w:b w:val="0"/>
          <w:bCs w:val="0"/>
          <w:sz w:val="22"/>
          <w:szCs w:val="22"/>
        </w:rPr>
        <w:t xml:space="preserve">),49 </w:t>
      </w:r>
      <w:proofErr w:type="spellStart"/>
      <w:r w:rsidRPr="00FD6294">
        <w:rPr>
          <w:rFonts w:asciiTheme="minorHAnsi" w:hAnsiTheme="minorHAnsi" w:cstheme="minorHAnsi"/>
          <w:b w:val="0"/>
          <w:bCs w:val="0"/>
          <w:sz w:val="22"/>
          <w:szCs w:val="22"/>
        </w:rPr>
        <w:t>čini</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razumnim</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zaključiti</w:t>
      </w:r>
      <w:proofErr w:type="spellEnd"/>
      <w:r w:rsidRPr="00FD6294">
        <w:rPr>
          <w:rFonts w:asciiTheme="minorHAnsi" w:hAnsiTheme="minorHAnsi" w:cstheme="minorHAnsi"/>
          <w:b w:val="0"/>
          <w:bCs w:val="0"/>
          <w:sz w:val="22"/>
          <w:szCs w:val="22"/>
        </w:rPr>
        <w:t xml:space="preserve"> da je </w:t>
      </w:r>
      <w:proofErr w:type="spellStart"/>
      <w:r w:rsidRPr="00FD6294">
        <w:rPr>
          <w:rFonts w:asciiTheme="minorHAnsi" w:hAnsiTheme="minorHAnsi" w:cstheme="minorHAnsi"/>
          <w:b w:val="0"/>
          <w:bCs w:val="0"/>
          <w:sz w:val="22"/>
          <w:szCs w:val="22"/>
        </w:rPr>
        <w:t>subota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predslika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Hrista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dva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razloga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Prvi</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zato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što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svoj</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sz w:val="22"/>
          <w:szCs w:val="22"/>
        </w:rPr>
        <w:t>krajnji</w:t>
      </w:r>
      <w:proofErr w:type="spellEnd"/>
      <w:r w:rsidRPr="00FD6294">
        <w:rPr>
          <w:rFonts w:asciiTheme="minorHAnsi" w:hAnsiTheme="minorHAnsi" w:cstheme="minorHAnsi"/>
          <w:sz w:val="22"/>
          <w:szCs w:val="22"/>
        </w:rPr>
        <w:t xml:space="preserve"> </w:t>
      </w:r>
      <w:proofErr w:type="spellStart"/>
      <w:r w:rsidRPr="00FD6294">
        <w:rPr>
          <w:rFonts w:asciiTheme="minorHAnsi" w:hAnsiTheme="minorHAnsi" w:cstheme="minorHAnsi"/>
          <w:sz w:val="22"/>
          <w:szCs w:val="22"/>
        </w:rPr>
        <w:t>počinak</w:t>
      </w:r>
      <w:proofErr w:type="spellEnd"/>
      <w:r w:rsidRPr="00FD6294">
        <w:rPr>
          <w:rFonts w:asciiTheme="minorHAnsi" w:hAnsiTheme="minorHAnsi" w:cstheme="minorHAnsi"/>
          <w:sz w:val="22"/>
          <w:szCs w:val="22"/>
        </w:rPr>
        <w:t xml:space="preserve"> </w:t>
      </w:r>
      <w:proofErr w:type="spellStart"/>
      <w:r w:rsidRPr="00FD6294">
        <w:rPr>
          <w:rFonts w:asciiTheme="minorHAnsi" w:hAnsiTheme="minorHAnsi" w:cstheme="minorHAnsi"/>
          <w:sz w:val="22"/>
          <w:szCs w:val="22"/>
        </w:rPr>
        <w:t>nalazimo</w:t>
      </w:r>
      <w:proofErr w:type="spellEnd"/>
      <w:r w:rsidRPr="00FD6294">
        <w:rPr>
          <w:rFonts w:asciiTheme="minorHAnsi" w:hAnsiTheme="minorHAnsi" w:cstheme="minorHAnsi"/>
          <w:sz w:val="22"/>
          <w:szCs w:val="22"/>
        </w:rPr>
        <w:t xml:space="preserve"> u </w:t>
      </w:r>
      <w:proofErr w:type="spellStart"/>
      <w:r w:rsidRPr="00FD6294">
        <w:rPr>
          <w:rFonts w:asciiTheme="minorHAnsi" w:hAnsiTheme="minorHAnsi" w:cstheme="minorHAnsi"/>
          <w:sz w:val="22"/>
          <w:szCs w:val="22"/>
        </w:rPr>
        <w:t>Hristu</w:t>
      </w:r>
      <w:proofErr w:type="spellEnd"/>
      <w:r w:rsidRPr="00FD6294">
        <w:rPr>
          <w:rFonts w:asciiTheme="minorHAnsi" w:hAnsiTheme="minorHAnsi" w:cstheme="minorHAnsi"/>
          <w:b w:val="0"/>
          <w:bCs w:val="0"/>
          <w:sz w:val="22"/>
          <w:szCs w:val="22"/>
        </w:rPr>
        <w:t xml:space="preserve">. Druga je ova Pavlova </w:t>
      </w:r>
      <w:proofErr w:type="spellStart"/>
      <w:r w:rsidRPr="00FD6294">
        <w:rPr>
          <w:rFonts w:asciiTheme="minorHAnsi" w:hAnsiTheme="minorHAnsi" w:cstheme="minorHAnsi"/>
          <w:b w:val="0"/>
          <w:bCs w:val="0"/>
          <w:sz w:val="22"/>
          <w:szCs w:val="22"/>
        </w:rPr>
        <w:t>izjava</w:t>
      </w:r>
      <w:proofErr w:type="spellEnd"/>
      <w:r w:rsidRPr="00FD6294">
        <w:rPr>
          <w:rFonts w:asciiTheme="minorHAnsi" w:hAnsiTheme="minorHAnsi" w:cstheme="minorHAnsi"/>
          <w:b w:val="0"/>
          <w:bCs w:val="0"/>
          <w:sz w:val="22"/>
          <w:szCs w:val="22"/>
        </w:rPr>
        <w:t>: „</w:t>
      </w:r>
      <w:proofErr w:type="spellStart"/>
      <w:r w:rsidRPr="00FD6294">
        <w:rPr>
          <w:rFonts w:asciiTheme="minorHAnsi" w:hAnsiTheme="minorHAnsi" w:cstheme="minorHAnsi"/>
          <w:b w:val="0"/>
          <w:bCs w:val="0"/>
          <w:sz w:val="22"/>
          <w:szCs w:val="22"/>
        </w:rPr>
        <w:t>Zato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neka</w:t>
      </w:r>
      <w:proofErr w:type="spellEnd"/>
      <w:r w:rsidRPr="00FD6294">
        <w:rPr>
          <w:rFonts w:asciiTheme="minorHAnsi" w:hAnsiTheme="minorHAnsi" w:cstheme="minorHAnsi"/>
          <w:b w:val="0"/>
          <w:bCs w:val="0"/>
          <w:sz w:val="22"/>
          <w:szCs w:val="22"/>
        </w:rPr>
        <w:t xml:space="preserve"> vas </w:t>
      </w:r>
      <w:proofErr w:type="spellStart"/>
      <w:r w:rsidRPr="00FD6294">
        <w:rPr>
          <w:rFonts w:asciiTheme="minorHAnsi" w:hAnsiTheme="minorHAnsi" w:cstheme="minorHAnsi"/>
          <w:b w:val="0"/>
          <w:bCs w:val="0"/>
          <w:sz w:val="22"/>
          <w:szCs w:val="22"/>
        </w:rPr>
        <w:t>niko</w:t>
      </w:r>
      <w:proofErr w:type="spellEnd"/>
      <w:r w:rsidRPr="00FD6294">
        <w:rPr>
          <w:rFonts w:asciiTheme="minorHAnsi" w:hAnsiTheme="minorHAnsi" w:cstheme="minorHAnsi"/>
          <w:b w:val="0"/>
          <w:bCs w:val="0"/>
          <w:sz w:val="22"/>
          <w:szCs w:val="22"/>
        </w:rPr>
        <w:t xml:space="preserve"> ne </w:t>
      </w:r>
      <w:proofErr w:type="spellStart"/>
      <w:r w:rsidRPr="00FD6294">
        <w:rPr>
          <w:rFonts w:asciiTheme="minorHAnsi" w:hAnsiTheme="minorHAnsi" w:cstheme="minorHAnsi"/>
          <w:b w:val="0"/>
          <w:bCs w:val="0"/>
          <w:sz w:val="22"/>
          <w:szCs w:val="22"/>
        </w:rPr>
        <w:t>osuđuje</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pogledu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hrane</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pića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ili</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pogledu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praznika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mladog</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meseca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subote</w:t>
      </w:r>
      <w:proofErr w:type="spellEnd"/>
      <w:r w:rsidRPr="00FD6294">
        <w:rPr>
          <w:rFonts w:asciiTheme="minorHAnsi" w:hAnsiTheme="minorHAnsi" w:cstheme="minorHAnsi"/>
          <w:b w:val="0"/>
          <w:bCs w:val="0"/>
          <w:sz w:val="22"/>
          <w:szCs w:val="22"/>
        </w:rPr>
        <w:t xml:space="preserve">. To </w:t>
      </w:r>
      <w:proofErr w:type="spellStart"/>
      <w:r w:rsidRPr="00FD6294">
        <w:rPr>
          <w:rFonts w:asciiTheme="minorHAnsi" w:hAnsiTheme="minorHAnsi" w:cstheme="minorHAnsi"/>
          <w:b w:val="0"/>
          <w:bCs w:val="0"/>
          <w:sz w:val="22"/>
          <w:szCs w:val="22"/>
        </w:rPr>
        <w:t>su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senka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stvari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koje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dolaze</w:t>
      </w:r>
      <w:proofErr w:type="spellEnd"/>
      <w:r w:rsidRPr="00FD6294">
        <w:rPr>
          <w:rFonts w:asciiTheme="minorHAnsi" w:hAnsiTheme="minorHAnsi" w:cstheme="minorHAnsi"/>
          <w:b w:val="0"/>
          <w:bCs w:val="0"/>
          <w:sz w:val="22"/>
          <w:szCs w:val="22"/>
        </w:rPr>
        <w:t xml:space="preserve">, a </w:t>
      </w:r>
      <w:proofErr w:type="spellStart"/>
      <w:r w:rsidRPr="00FD6294">
        <w:rPr>
          <w:rFonts w:asciiTheme="minorHAnsi" w:hAnsiTheme="minorHAnsi" w:cstheme="minorHAnsi"/>
          <w:b w:val="0"/>
          <w:bCs w:val="0"/>
          <w:sz w:val="22"/>
          <w:szCs w:val="22"/>
        </w:rPr>
        <w:t>suština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pripada</w:t>
      </w:r>
      <w:proofErr w:type="spellEnd"/>
      <w:r w:rsidRPr="00FD6294">
        <w:rPr>
          <w:rFonts w:asciiTheme="minorHAnsi" w:hAnsiTheme="minorHAnsi" w:cstheme="minorHAnsi"/>
          <w:b w:val="0"/>
          <w:bCs w:val="0"/>
          <w:sz w:val="22"/>
          <w:szCs w:val="22"/>
        </w:rPr>
        <w:t xml:space="preserve"> </w:t>
      </w:r>
      <w:proofErr w:type="spellStart"/>
      <w:proofErr w:type="gramStart"/>
      <w:r w:rsidRPr="00FD6294">
        <w:rPr>
          <w:rFonts w:asciiTheme="minorHAnsi" w:hAnsiTheme="minorHAnsi" w:cstheme="minorHAnsi"/>
          <w:b w:val="0"/>
          <w:bCs w:val="0"/>
          <w:sz w:val="22"/>
          <w:szCs w:val="22"/>
        </w:rPr>
        <w:t>Hristu</w:t>
      </w:r>
      <w:proofErr w:type="spellEnd"/>
      <w:r w:rsidRPr="00FD6294">
        <w:rPr>
          <w:rFonts w:asciiTheme="minorHAnsi" w:hAnsiTheme="minorHAnsi" w:cstheme="minorHAnsi"/>
          <w:b w:val="0"/>
          <w:bCs w:val="0"/>
          <w:sz w:val="22"/>
          <w:szCs w:val="22"/>
        </w:rPr>
        <w:t>“ (</w:t>
      </w:r>
      <w:proofErr w:type="spellStart"/>
      <w:proofErr w:type="gramEnd"/>
      <w:r w:rsidRPr="00FD6294">
        <w:rPr>
          <w:rFonts w:asciiTheme="minorHAnsi" w:hAnsiTheme="minorHAnsi" w:cstheme="minorHAnsi"/>
          <w:b w:val="0"/>
          <w:bCs w:val="0"/>
          <w:sz w:val="22"/>
          <w:szCs w:val="22"/>
        </w:rPr>
        <w:t>Kološanima</w:t>
      </w:r>
      <w:proofErr w:type="spellEnd"/>
      <w:r w:rsidRPr="00FD6294">
        <w:rPr>
          <w:rFonts w:asciiTheme="minorHAnsi" w:hAnsiTheme="minorHAnsi" w:cstheme="minorHAnsi"/>
          <w:b w:val="0"/>
          <w:bCs w:val="0"/>
          <w:sz w:val="22"/>
          <w:szCs w:val="22"/>
        </w:rPr>
        <w:t xml:space="preserve"> 2:16-17).</w:t>
      </w:r>
    </w:p>
    <w:p w14:paraId="3F548C6D" w14:textId="4139B3BE" w:rsidR="00056A90" w:rsidRPr="00FD6294" w:rsidRDefault="00056A90" w:rsidP="00056A90">
      <w:pPr>
        <w:pStyle w:val="Bodytext120"/>
        <w:shd w:val="clear" w:color="auto" w:fill="auto"/>
        <w:spacing w:line="240" w:lineRule="auto"/>
        <w:ind w:firstLine="360"/>
        <w:rPr>
          <w:rFonts w:asciiTheme="minorHAnsi" w:hAnsiTheme="minorHAnsi" w:cstheme="minorHAnsi"/>
          <w:b w:val="0"/>
          <w:bCs w:val="0"/>
          <w:sz w:val="22"/>
          <w:szCs w:val="22"/>
        </w:rPr>
      </w:pPr>
      <w:r w:rsidRPr="00FD6294">
        <w:rPr>
          <w:rFonts w:asciiTheme="minorHAnsi" w:hAnsiTheme="minorHAnsi" w:cstheme="minorHAnsi"/>
          <w:b w:val="0"/>
          <w:bCs w:val="0"/>
          <w:sz w:val="22"/>
          <w:szCs w:val="22"/>
        </w:rPr>
        <w:t xml:space="preserve">Kao </w:t>
      </w:r>
      <w:proofErr w:type="spellStart"/>
      <w:r w:rsidRPr="00FD6294">
        <w:rPr>
          <w:rFonts w:asciiTheme="minorHAnsi" w:hAnsiTheme="minorHAnsi" w:cstheme="minorHAnsi"/>
          <w:b w:val="0"/>
          <w:bCs w:val="0"/>
          <w:sz w:val="22"/>
          <w:szCs w:val="22"/>
        </w:rPr>
        <w:t>što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smo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videli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Knjiga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Postanja</w:t>
      </w:r>
      <w:proofErr w:type="spellEnd"/>
      <w:r w:rsidRPr="00FD6294">
        <w:rPr>
          <w:rFonts w:asciiTheme="minorHAnsi" w:hAnsiTheme="minorHAnsi" w:cstheme="minorHAnsi"/>
          <w:b w:val="0"/>
          <w:bCs w:val="0"/>
          <w:sz w:val="22"/>
          <w:szCs w:val="22"/>
        </w:rPr>
        <w:t xml:space="preserve">, od </w:t>
      </w:r>
      <w:proofErr w:type="spellStart"/>
      <w:r w:rsidRPr="00FD6294">
        <w:rPr>
          <w:rFonts w:asciiTheme="minorHAnsi" w:hAnsiTheme="minorHAnsi" w:cstheme="minorHAnsi"/>
          <w:b w:val="0"/>
          <w:bCs w:val="0"/>
          <w:sz w:val="22"/>
          <w:szCs w:val="22"/>
        </w:rPr>
        <w:t>njenih</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izveštaja</w:t>
      </w:r>
      <w:proofErr w:type="spellEnd"/>
      <w:r w:rsidRPr="00FD6294">
        <w:rPr>
          <w:rFonts w:asciiTheme="minorHAnsi" w:hAnsiTheme="minorHAnsi" w:cstheme="minorHAnsi"/>
          <w:b w:val="0"/>
          <w:bCs w:val="0"/>
          <w:sz w:val="22"/>
          <w:szCs w:val="22"/>
        </w:rPr>
        <w:t xml:space="preserve"> o </w:t>
      </w:r>
      <w:proofErr w:type="spellStart"/>
      <w:r w:rsidRPr="00FD6294">
        <w:rPr>
          <w:rFonts w:asciiTheme="minorHAnsi" w:hAnsiTheme="minorHAnsi" w:cstheme="minorHAnsi"/>
          <w:b w:val="0"/>
          <w:bCs w:val="0"/>
          <w:sz w:val="22"/>
          <w:szCs w:val="22"/>
        </w:rPr>
        <w:t>stvaranju</w:t>
      </w:r>
      <w:proofErr w:type="spellEnd"/>
      <w:r w:rsidRPr="00FD6294">
        <w:rPr>
          <w:rFonts w:asciiTheme="minorHAnsi" w:hAnsiTheme="minorHAnsi" w:cstheme="minorHAnsi"/>
          <w:b w:val="0"/>
          <w:bCs w:val="0"/>
          <w:sz w:val="22"/>
          <w:szCs w:val="22"/>
        </w:rPr>
        <w:t xml:space="preserve"> do </w:t>
      </w:r>
      <w:proofErr w:type="spellStart"/>
      <w:r w:rsidRPr="00FD6294">
        <w:rPr>
          <w:rFonts w:asciiTheme="minorHAnsi" w:hAnsiTheme="minorHAnsi" w:cstheme="minorHAnsi"/>
          <w:b w:val="0"/>
          <w:bCs w:val="0"/>
          <w:sz w:val="22"/>
          <w:szCs w:val="22"/>
        </w:rPr>
        <w:t>Josifovog</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života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prepuna</w:t>
      </w:r>
      <w:proofErr w:type="spellEnd"/>
      <w:r w:rsidRPr="00FD6294">
        <w:rPr>
          <w:rFonts w:asciiTheme="minorHAnsi" w:hAnsiTheme="minorHAnsi" w:cstheme="minorHAnsi"/>
          <w:b w:val="0"/>
          <w:bCs w:val="0"/>
          <w:sz w:val="22"/>
          <w:szCs w:val="22"/>
        </w:rPr>
        <w:t xml:space="preserve"> je </w:t>
      </w:r>
      <w:proofErr w:type="spellStart"/>
      <w:r w:rsidRPr="00FD6294">
        <w:rPr>
          <w:rFonts w:asciiTheme="minorHAnsi" w:hAnsiTheme="minorHAnsi" w:cstheme="minorHAnsi"/>
          <w:b w:val="0"/>
          <w:bCs w:val="0"/>
          <w:sz w:val="22"/>
          <w:szCs w:val="22"/>
        </w:rPr>
        <w:t>božanski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nadahnutih</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tipova</w:t>
      </w:r>
      <w:proofErr w:type="spellEnd"/>
      <w:r w:rsidRPr="00FD6294">
        <w:rPr>
          <w:rFonts w:asciiTheme="minorHAnsi" w:hAnsiTheme="minorHAnsi" w:cstheme="minorHAnsi"/>
          <w:b w:val="0"/>
          <w:bCs w:val="0"/>
          <w:sz w:val="22"/>
          <w:szCs w:val="22"/>
        </w:rPr>
        <w:t xml:space="preserve"> i </w:t>
      </w:r>
      <w:proofErr w:type="spellStart"/>
      <w:r w:rsidRPr="00FD6294">
        <w:rPr>
          <w:rFonts w:asciiTheme="minorHAnsi" w:hAnsiTheme="minorHAnsi" w:cstheme="minorHAnsi"/>
          <w:b w:val="0"/>
          <w:bCs w:val="0"/>
          <w:sz w:val="22"/>
          <w:szCs w:val="22"/>
        </w:rPr>
        <w:t>predskazanja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Hrista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čiji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senoviti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oblici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postaju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kristalno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jasni</w:t>
      </w:r>
      <w:proofErr w:type="spellEnd"/>
      <w:r w:rsidRPr="00FD6294">
        <w:rPr>
          <w:rFonts w:asciiTheme="minorHAnsi" w:hAnsiTheme="minorHAnsi" w:cstheme="minorHAnsi"/>
          <w:b w:val="0"/>
          <w:bCs w:val="0"/>
          <w:sz w:val="22"/>
          <w:szCs w:val="22"/>
        </w:rPr>
        <w:t xml:space="preserve"> u </w:t>
      </w:r>
      <w:proofErr w:type="spellStart"/>
      <w:r w:rsidRPr="00FD6294">
        <w:rPr>
          <w:rFonts w:asciiTheme="minorHAnsi" w:hAnsiTheme="minorHAnsi" w:cstheme="minorHAnsi"/>
          <w:b w:val="0"/>
          <w:bCs w:val="0"/>
          <w:sz w:val="22"/>
          <w:szCs w:val="22"/>
        </w:rPr>
        <w:t>svetlu</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Novozavetnog</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Otkrivanja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Zatim</w:t>
      </w:r>
      <w:proofErr w:type="spellEnd"/>
      <w:r w:rsidRPr="00FD6294">
        <w:rPr>
          <w:rFonts w:asciiTheme="minorHAnsi" w:hAnsiTheme="minorHAnsi" w:cstheme="minorHAnsi"/>
          <w:b w:val="0"/>
          <w:bCs w:val="0"/>
          <w:sz w:val="22"/>
          <w:szCs w:val="22"/>
        </w:rPr>
        <w:t xml:space="preserve"> se </w:t>
      </w:r>
      <w:proofErr w:type="spellStart"/>
      <w:r w:rsidRPr="00FD6294">
        <w:rPr>
          <w:rFonts w:asciiTheme="minorHAnsi" w:hAnsiTheme="minorHAnsi" w:cstheme="minorHAnsi"/>
          <w:b w:val="0"/>
          <w:bCs w:val="0"/>
          <w:sz w:val="22"/>
          <w:szCs w:val="22"/>
        </w:rPr>
        <w:t>okrećemo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Knjizi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Izlaska</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gde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ćemo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videti</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slično</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obilje</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takvih</w:t>
      </w:r>
      <w:proofErr w:type="spellEnd"/>
      <w:r w:rsidRPr="00FD6294">
        <w:rPr>
          <w:rFonts w:asciiTheme="minorHAnsi" w:hAnsiTheme="minorHAnsi" w:cstheme="minorHAnsi"/>
          <w:b w:val="0"/>
          <w:bCs w:val="0"/>
          <w:sz w:val="22"/>
          <w:szCs w:val="22"/>
        </w:rPr>
        <w:t xml:space="preserve"> </w:t>
      </w:r>
      <w:proofErr w:type="spellStart"/>
      <w:r w:rsidRPr="00FD6294">
        <w:rPr>
          <w:rFonts w:asciiTheme="minorHAnsi" w:hAnsiTheme="minorHAnsi" w:cstheme="minorHAnsi"/>
          <w:b w:val="0"/>
          <w:bCs w:val="0"/>
          <w:sz w:val="22"/>
          <w:szCs w:val="22"/>
        </w:rPr>
        <w:t>pred</w:t>
      </w:r>
      <w:r>
        <w:rPr>
          <w:rFonts w:asciiTheme="minorHAnsi" w:hAnsiTheme="minorHAnsi" w:cstheme="minorHAnsi"/>
          <w:b w:val="0"/>
          <w:bCs w:val="0"/>
          <w:sz w:val="22"/>
          <w:szCs w:val="22"/>
        </w:rPr>
        <w:t>slik</w:t>
      </w:r>
      <w:r w:rsidRPr="00FD6294">
        <w:rPr>
          <w:rFonts w:asciiTheme="minorHAnsi" w:hAnsiTheme="minorHAnsi" w:cstheme="minorHAnsi"/>
          <w:b w:val="0"/>
          <w:bCs w:val="0"/>
          <w:sz w:val="22"/>
          <w:szCs w:val="22"/>
        </w:rPr>
        <w:t>a</w:t>
      </w:r>
      <w:proofErr w:type="spellEnd"/>
      <w:r w:rsidRPr="00FD6294">
        <w:rPr>
          <w:rFonts w:asciiTheme="minorHAnsi" w:hAnsiTheme="minorHAnsi" w:cstheme="minorHAnsi"/>
          <w:b w:val="0"/>
          <w:bCs w:val="0"/>
          <w:sz w:val="22"/>
          <w:szCs w:val="22"/>
        </w:rPr>
        <w:t>.</w:t>
      </w:r>
    </w:p>
    <w:p w14:paraId="299BF7CF" w14:textId="77777777" w:rsidR="00056A90" w:rsidRPr="00FD6294" w:rsidRDefault="00056A90" w:rsidP="00056A90">
      <w:pPr>
        <w:pStyle w:val="Bodytext120"/>
        <w:shd w:val="clear" w:color="auto" w:fill="auto"/>
        <w:spacing w:line="240" w:lineRule="auto"/>
        <w:ind w:firstLine="360"/>
        <w:jc w:val="center"/>
        <w:rPr>
          <w:rFonts w:asciiTheme="minorHAnsi" w:hAnsiTheme="minorHAnsi" w:cstheme="minorHAnsi"/>
          <w:sz w:val="22"/>
          <w:szCs w:val="22"/>
        </w:rPr>
      </w:pPr>
      <w:r w:rsidRPr="00FD6294">
        <w:rPr>
          <w:rFonts w:asciiTheme="minorHAnsi" w:hAnsiTheme="minorHAnsi" w:cstheme="minorHAnsi"/>
          <w:sz w:val="22"/>
          <w:szCs w:val="22"/>
        </w:rPr>
        <w:t>GLAVA 10</w:t>
      </w:r>
    </w:p>
    <w:p w14:paraId="5F7E7B3E" w14:textId="77777777" w:rsidR="00056A90" w:rsidRPr="00FD6294" w:rsidRDefault="00056A90" w:rsidP="00056A90">
      <w:pPr>
        <w:pStyle w:val="Bodytext120"/>
        <w:shd w:val="clear" w:color="auto" w:fill="auto"/>
        <w:spacing w:line="240" w:lineRule="auto"/>
        <w:ind w:firstLine="360"/>
        <w:jc w:val="center"/>
        <w:rPr>
          <w:rFonts w:asciiTheme="minorHAnsi" w:hAnsiTheme="minorHAnsi" w:cstheme="minorHAnsi"/>
          <w:sz w:val="22"/>
          <w:szCs w:val="22"/>
        </w:rPr>
      </w:pPr>
      <w:r w:rsidRPr="00FD6294">
        <w:rPr>
          <w:rFonts w:asciiTheme="minorHAnsi" w:hAnsiTheme="minorHAnsi" w:cstheme="minorHAnsi"/>
          <w:sz w:val="22"/>
          <w:szCs w:val="22"/>
        </w:rPr>
        <w:t xml:space="preserve">HRISTOS </w:t>
      </w:r>
      <w:r>
        <w:rPr>
          <w:rFonts w:asciiTheme="minorHAnsi" w:hAnsiTheme="minorHAnsi" w:cstheme="minorHAnsi"/>
          <w:sz w:val="22"/>
          <w:szCs w:val="22"/>
        </w:rPr>
        <w:t xml:space="preserve">U </w:t>
      </w:r>
      <w:r w:rsidRPr="00FD6294">
        <w:rPr>
          <w:rFonts w:asciiTheme="minorHAnsi" w:hAnsiTheme="minorHAnsi" w:cstheme="minorHAnsi"/>
          <w:sz w:val="22"/>
          <w:szCs w:val="22"/>
        </w:rPr>
        <w:t>SVAK</w:t>
      </w:r>
      <w:r>
        <w:rPr>
          <w:rFonts w:asciiTheme="minorHAnsi" w:hAnsiTheme="minorHAnsi" w:cstheme="minorHAnsi"/>
          <w:sz w:val="22"/>
          <w:szCs w:val="22"/>
        </w:rPr>
        <w:t>OJ</w:t>
      </w:r>
      <w:r w:rsidRPr="00FD6294">
        <w:rPr>
          <w:rFonts w:asciiTheme="minorHAnsi" w:hAnsiTheme="minorHAnsi" w:cstheme="minorHAnsi"/>
          <w:sz w:val="22"/>
          <w:szCs w:val="22"/>
        </w:rPr>
        <w:t xml:space="preserve"> KNJI</w:t>
      </w:r>
      <w:r>
        <w:rPr>
          <w:rFonts w:asciiTheme="minorHAnsi" w:hAnsiTheme="minorHAnsi" w:cstheme="minorHAnsi"/>
          <w:sz w:val="22"/>
          <w:szCs w:val="22"/>
        </w:rPr>
        <w:t>ZI</w:t>
      </w:r>
    </w:p>
    <w:p w14:paraId="124AD876" w14:textId="77777777" w:rsidR="00056A90" w:rsidRPr="00FD6294" w:rsidRDefault="00056A90" w:rsidP="00056A90">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IZLAZAK</w:t>
      </w:r>
    </w:p>
    <w:p w14:paraId="3F5B2A67" w14:textId="366EB53A" w:rsidR="00056A90" w:rsidRPr="00056A90" w:rsidRDefault="00056A90" w:rsidP="00056A9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56A90">
        <w:rPr>
          <w:rFonts w:asciiTheme="minorHAnsi" w:hAnsiTheme="minorHAnsi" w:cstheme="minorHAnsi"/>
          <w:b w:val="0"/>
          <w:bCs w:val="0"/>
          <w:sz w:val="22"/>
          <w:szCs w:val="22"/>
        </w:rPr>
        <w:t>Postoji</w:t>
      </w:r>
      <w:proofErr w:type="spellEnd"/>
      <w:r w:rsidRPr="00056A90">
        <w:rPr>
          <w:rFonts w:asciiTheme="minorHAnsi" w:hAnsiTheme="minorHAnsi" w:cstheme="minorHAnsi"/>
          <w:b w:val="0"/>
          <w:bCs w:val="0"/>
          <w:sz w:val="22"/>
          <w:szCs w:val="22"/>
        </w:rPr>
        <w:t xml:space="preserve"> li u </w:t>
      </w:r>
      <w:proofErr w:type="spellStart"/>
      <w:r w:rsidRPr="00056A90">
        <w:rPr>
          <w:rFonts w:asciiTheme="minorHAnsi" w:hAnsiTheme="minorHAnsi" w:cstheme="minorHAnsi"/>
          <w:b w:val="0"/>
          <w:bCs w:val="0"/>
          <w:sz w:val="22"/>
          <w:szCs w:val="22"/>
        </w:rPr>
        <w:t>čitavoj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istoriji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neverovatniji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spektakl</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Izlaska</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veličanstvenijeg</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svečanijeg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Otkrivenja</w:t>
      </w:r>
      <w:proofErr w:type="spellEnd"/>
      <w:r w:rsidRPr="00056A90">
        <w:rPr>
          <w:rFonts w:asciiTheme="minorHAnsi" w:hAnsiTheme="minorHAnsi" w:cstheme="minorHAnsi"/>
          <w:b w:val="0"/>
          <w:bCs w:val="0"/>
          <w:sz w:val="22"/>
          <w:szCs w:val="22"/>
        </w:rPr>
        <w:t xml:space="preserve"> Boga </w:t>
      </w:r>
      <w:proofErr w:type="spellStart"/>
      <w:r w:rsidRPr="00056A90">
        <w:rPr>
          <w:rFonts w:asciiTheme="minorHAnsi" w:hAnsiTheme="minorHAnsi" w:cstheme="minorHAnsi"/>
          <w:b w:val="0"/>
          <w:bCs w:val="0"/>
          <w:sz w:val="22"/>
          <w:szCs w:val="22"/>
        </w:rPr>
        <w:t>nego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Sinaju</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značajnijeg</w:t>
      </w:r>
      <w:proofErr w:type="spellEnd"/>
      <w:r w:rsidRPr="00056A90">
        <w:rPr>
          <w:rFonts w:asciiTheme="minorHAnsi" w:hAnsiTheme="minorHAnsi" w:cstheme="minorHAnsi"/>
          <w:b w:val="0"/>
          <w:bCs w:val="0"/>
          <w:sz w:val="22"/>
          <w:szCs w:val="22"/>
        </w:rPr>
        <w:t xml:space="preserve"> dela </w:t>
      </w:r>
      <w:proofErr w:type="spellStart"/>
      <w:r w:rsidRPr="00056A90">
        <w:rPr>
          <w:rFonts w:asciiTheme="minorHAnsi" w:hAnsiTheme="minorHAnsi" w:cstheme="minorHAnsi"/>
          <w:b w:val="0"/>
          <w:bCs w:val="0"/>
          <w:sz w:val="22"/>
          <w:szCs w:val="22"/>
        </w:rPr>
        <w:t>arhitekture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izrailjsk</w:t>
      </w:r>
      <w:r>
        <w:rPr>
          <w:rFonts w:asciiTheme="minorHAnsi" w:hAnsiTheme="minorHAnsi" w:cstheme="minorHAnsi"/>
          <w:b w:val="0"/>
          <w:bCs w:val="0"/>
          <w:sz w:val="22"/>
          <w:szCs w:val="22"/>
        </w:rPr>
        <w:t>e</w:t>
      </w:r>
      <w:proofErr w:type="spellEnd"/>
      <w:r w:rsidRPr="00056A9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veće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ljudske</w:t>
      </w:r>
      <w:proofErr w:type="spellEnd"/>
      <w:r w:rsidRPr="00056A90">
        <w:rPr>
          <w:rFonts w:asciiTheme="minorHAnsi" w:hAnsiTheme="minorHAnsi" w:cstheme="minorHAnsi"/>
          <w:b w:val="0"/>
          <w:bCs w:val="0"/>
          <w:sz w:val="22"/>
          <w:szCs w:val="22"/>
        </w:rPr>
        <w:t xml:space="preserve"> figure od </w:t>
      </w:r>
      <w:proofErr w:type="spellStart"/>
      <w:r w:rsidRPr="00056A90">
        <w:rPr>
          <w:rFonts w:asciiTheme="minorHAnsi" w:hAnsiTheme="minorHAnsi" w:cstheme="minorHAnsi"/>
          <w:b w:val="0"/>
          <w:bCs w:val="0"/>
          <w:sz w:val="22"/>
          <w:szCs w:val="22"/>
        </w:rPr>
        <w:t>čoveka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Mojsija</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uticajnije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nacionalne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epohe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osnivanja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izraelske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teokratije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ovo</w:t>
      </w:r>
      <w:proofErr w:type="spellEnd"/>
      <w:r w:rsidRPr="00056A90">
        <w:rPr>
          <w:rFonts w:asciiTheme="minorHAnsi" w:hAnsiTheme="minorHAnsi" w:cstheme="minorHAnsi"/>
          <w:b w:val="0"/>
          <w:bCs w:val="0"/>
          <w:sz w:val="22"/>
          <w:szCs w:val="22"/>
        </w:rPr>
        <w:t xml:space="preserve"> se </w:t>
      </w:r>
      <w:proofErr w:type="spellStart"/>
      <w:r w:rsidRPr="00056A90">
        <w:rPr>
          <w:rFonts w:asciiTheme="minorHAnsi" w:hAnsiTheme="minorHAnsi" w:cstheme="minorHAnsi"/>
          <w:b w:val="0"/>
          <w:bCs w:val="0"/>
          <w:sz w:val="22"/>
          <w:szCs w:val="22"/>
        </w:rPr>
        <w:t>nalazi</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ovoj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drugoj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knjizi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Svetog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pisma</w:t>
      </w:r>
      <w:proofErr w:type="spellEnd"/>
      <w:r w:rsidRPr="00056A90">
        <w:rPr>
          <w:rFonts w:asciiTheme="minorHAnsi" w:hAnsiTheme="minorHAnsi" w:cstheme="minorHAnsi"/>
          <w:b w:val="0"/>
          <w:bCs w:val="0"/>
          <w:sz w:val="22"/>
          <w:szCs w:val="22"/>
        </w:rPr>
        <w:t xml:space="preserve">. To je... </w:t>
      </w:r>
      <w:proofErr w:type="spellStart"/>
      <w:r w:rsidRPr="00056A90">
        <w:rPr>
          <w:rFonts w:asciiTheme="minorHAnsi" w:hAnsiTheme="minorHAnsi" w:cstheme="minorHAnsi"/>
          <w:b w:val="0"/>
          <w:bCs w:val="0"/>
          <w:sz w:val="22"/>
          <w:szCs w:val="22"/>
        </w:rPr>
        <w:t>sam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izvor</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poreklo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nacionalnog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života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zakona</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organizovane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religije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Izraela</w:t>
      </w:r>
      <w:proofErr w:type="spellEnd"/>
      <w:r w:rsidRPr="00056A90">
        <w:rPr>
          <w:rFonts w:asciiTheme="minorHAnsi" w:hAnsiTheme="minorHAnsi" w:cstheme="minorHAnsi"/>
          <w:b w:val="0"/>
          <w:bCs w:val="0"/>
          <w:sz w:val="22"/>
          <w:szCs w:val="22"/>
        </w:rPr>
        <w:t>. —J. SIDLOW BAXTER</w:t>
      </w:r>
      <w:r w:rsidRPr="00056A90">
        <w:rPr>
          <w:rFonts w:asciiTheme="minorHAnsi" w:hAnsiTheme="minorHAnsi" w:cstheme="minorHAnsi"/>
          <w:b w:val="0"/>
          <w:bCs w:val="0"/>
          <w:sz w:val="22"/>
          <w:szCs w:val="22"/>
          <w:vertAlign w:val="superscript"/>
        </w:rPr>
        <w:t>1</w:t>
      </w:r>
    </w:p>
    <w:p w14:paraId="266D0407" w14:textId="7F0F237A" w:rsidR="001955A9" w:rsidRPr="00056A90" w:rsidRDefault="008626C3" w:rsidP="001955A9">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 xml:space="preserve">2.Mojsijeva </w:t>
      </w:r>
      <w:r w:rsidR="001955A9" w:rsidRPr="00056A90">
        <w:rPr>
          <w:rFonts w:asciiTheme="minorHAnsi" w:hAnsiTheme="minorHAnsi" w:cstheme="minorHAnsi"/>
          <w:b w:val="0"/>
          <w:bCs w:val="0"/>
          <w:sz w:val="22"/>
          <w:szCs w:val="22"/>
        </w:rPr>
        <w:t xml:space="preserve">je </w:t>
      </w:r>
      <w:proofErr w:type="spellStart"/>
      <w:r w:rsidR="001955A9" w:rsidRPr="00056A90">
        <w:rPr>
          <w:rFonts w:asciiTheme="minorHAnsi" w:hAnsiTheme="minorHAnsi" w:cstheme="minorHAnsi"/>
          <w:b w:val="0"/>
          <w:bCs w:val="0"/>
          <w:sz w:val="22"/>
          <w:szCs w:val="22"/>
        </w:rPr>
        <w:t>centralna</w:t>
      </w:r>
      <w:proofErr w:type="spellEnd"/>
      <w:r w:rsidR="001955A9" w:rsidRPr="00056A90">
        <w:rPr>
          <w:rFonts w:asciiTheme="minorHAnsi" w:hAnsiTheme="minorHAnsi" w:cstheme="minorHAnsi"/>
          <w:b w:val="0"/>
          <w:bCs w:val="0"/>
          <w:sz w:val="22"/>
          <w:szCs w:val="22"/>
        </w:rPr>
        <w:t xml:space="preserve"> u </w:t>
      </w:r>
      <w:proofErr w:type="spellStart"/>
      <w:r w:rsidR="001955A9" w:rsidRPr="00056A90">
        <w:rPr>
          <w:rFonts w:asciiTheme="minorHAnsi" w:hAnsiTheme="minorHAnsi" w:cstheme="minorHAnsi"/>
          <w:b w:val="0"/>
          <w:bCs w:val="0"/>
          <w:sz w:val="22"/>
          <w:szCs w:val="22"/>
        </w:rPr>
        <w:t>Starom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zavetu</w:t>
      </w:r>
      <w:proofErr w:type="spellEnd"/>
      <w:r w:rsidR="001955A9" w:rsidRPr="00056A90">
        <w:rPr>
          <w:rFonts w:asciiTheme="minorHAnsi" w:hAnsiTheme="minorHAnsi" w:cstheme="minorHAnsi"/>
          <w:b w:val="0"/>
          <w:bCs w:val="0"/>
          <w:sz w:val="22"/>
          <w:szCs w:val="22"/>
        </w:rPr>
        <w:t xml:space="preserve">, a </w:t>
      </w:r>
      <w:proofErr w:type="spellStart"/>
      <w:r w:rsidR="001955A9" w:rsidRPr="00056A90">
        <w:rPr>
          <w:rFonts w:asciiTheme="minorHAnsi" w:hAnsiTheme="minorHAnsi" w:cstheme="minorHAnsi"/>
          <w:b w:val="0"/>
          <w:bCs w:val="0"/>
          <w:sz w:val="22"/>
          <w:szCs w:val="22"/>
        </w:rPr>
        <w:t>njen</w:t>
      </w:r>
      <w:r w:rsidR="001955A9">
        <w:rPr>
          <w:rFonts w:asciiTheme="minorHAnsi" w:hAnsiTheme="minorHAnsi" w:cstheme="minorHAnsi"/>
          <w:b w:val="0"/>
          <w:bCs w:val="0"/>
          <w:sz w:val="22"/>
          <w:szCs w:val="22"/>
        </w:rPr>
        <w:t>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obiln</w:t>
      </w:r>
      <w:r w:rsidR="001955A9">
        <w:rPr>
          <w:rFonts w:asciiTheme="minorHAnsi" w:hAnsiTheme="minorHAnsi" w:cstheme="minorHAnsi"/>
          <w:b w:val="0"/>
          <w:bCs w:val="0"/>
          <w:sz w:val="22"/>
          <w:szCs w:val="22"/>
        </w:rPr>
        <w:t>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predzna</w:t>
      </w:r>
      <w:r w:rsidR="001955A9">
        <w:rPr>
          <w:rFonts w:asciiTheme="minorHAnsi" w:hAnsiTheme="minorHAnsi" w:cstheme="minorHAnsi"/>
          <w:b w:val="0"/>
          <w:bCs w:val="0"/>
          <w:sz w:val="22"/>
          <w:szCs w:val="22"/>
        </w:rPr>
        <w:t>ci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Novog</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zaveta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čine</w:t>
      </w:r>
      <w:proofErr w:type="spellEnd"/>
      <w:r w:rsidR="001955A9" w:rsidRPr="00056A90">
        <w:rPr>
          <w:rFonts w:asciiTheme="minorHAnsi" w:hAnsiTheme="minorHAnsi" w:cstheme="minorHAnsi"/>
          <w:b w:val="0"/>
          <w:bCs w:val="0"/>
          <w:sz w:val="22"/>
          <w:szCs w:val="22"/>
        </w:rPr>
        <w:t xml:space="preserve"> je </w:t>
      </w:r>
      <w:proofErr w:type="spellStart"/>
      <w:r w:rsidR="001955A9" w:rsidRPr="00056A90">
        <w:rPr>
          <w:rFonts w:asciiTheme="minorHAnsi" w:hAnsiTheme="minorHAnsi" w:cstheme="minorHAnsi"/>
          <w:b w:val="0"/>
          <w:bCs w:val="0"/>
          <w:sz w:val="22"/>
          <w:szCs w:val="22"/>
        </w:rPr>
        <w:t>ključnim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delom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cele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Biblije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Hrišćanska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slika</w:t>
      </w:r>
      <w:proofErr w:type="spellEnd"/>
      <w:r w:rsidR="001955A9" w:rsidRPr="00056A90">
        <w:rPr>
          <w:rFonts w:asciiTheme="minorHAnsi" w:hAnsiTheme="minorHAnsi" w:cstheme="minorHAnsi"/>
          <w:b w:val="0"/>
          <w:bCs w:val="0"/>
          <w:sz w:val="22"/>
          <w:szCs w:val="22"/>
        </w:rPr>
        <w:t xml:space="preserve"> i </w:t>
      </w:r>
      <w:proofErr w:type="spellStart"/>
      <w:r w:rsidR="001955A9" w:rsidRPr="00056A90">
        <w:rPr>
          <w:rFonts w:asciiTheme="minorHAnsi" w:hAnsiTheme="minorHAnsi" w:cstheme="minorHAnsi"/>
          <w:b w:val="0"/>
          <w:bCs w:val="0"/>
          <w:sz w:val="22"/>
          <w:szCs w:val="22"/>
        </w:rPr>
        <w:t>simbolika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teče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kroz</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knjigu</w:t>
      </w:r>
      <w:proofErr w:type="spellEnd"/>
      <w:r w:rsidR="001955A9" w:rsidRPr="00056A90">
        <w:rPr>
          <w:rFonts w:asciiTheme="minorHAnsi" w:hAnsiTheme="minorHAnsi" w:cstheme="minorHAnsi"/>
          <w:b w:val="0"/>
          <w:bCs w:val="0"/>
          <w:sz w:val="22"/>
          <w:szCs w:val="22"/>
        </w:rPr>
        <w:t xml:space="preserve">, od </w:t>
      </w:r>
      <w:proofErr w:type="spellStart"/>
      <w:r w:rsidR="001955A9" w:rsidRPr="00056A90">
        <w:rPr>
          <w:rFonts w:asciiTheme="minorHAnsi" w:hAnsiTheme="minorHAnsi" w:cstheme="minorHAnsi"/>
          <w:b w:val="0"/>
          <w:bCs w:val="0"/>
          <w:sz w:val="22"/>
          <w:szCs w:val="22"/>
        </w:rPr>
        <w:t>Mojsija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kao</w:t>
      </w:r>
      <w:proofErr w:type="spellEnd"/>
      <w:r w:rsidR="001955A9" w:rsidRPr="00056A90">
        <w:rPr>
          <w:rFonts w:asciiTheme="minorHAnsi" w:hAnsiTheme="minorHAnsi" w:cstheme="minorHAnsi"/>
          <w:b w:val="0"/>
          <w:bCs w:val="0"/>
          <w:sz w:val="22"/>
          <w:szCs w:val="22"/>
        </w:rPr>
        <w:t xml:space="preserve"> „</w:t>
      </w:r>
      <w:proofErr w:type="spellStart"/>
      <w:proofErr w:type="gramStart"/>
      <w:r w:rsidR="001955A9" w:rsidRPr="00056A90">
        <w:rPr>
          <w:rFonts w:asciiTheme="minorHAnsi" w:hAnsiTheme="minorHAnsi" w:cstheme="minorHAnsi"/>
          <w:b w:val="0"/>
          <w:bCs w:val="0"/>
          <w:sz w:val="22"/>
          <w:szCs w:val="22"/>
        </w:rPr>
        <w:t>pr</w:t>
      </w:r>
      <w:r w:rsidR="001955A9">
        <w:rPr>
          <w:rFonts w:asciiTheme="minorHAnsi" w:hAnsiTheme="minorHAnsi" w:cstheme="minorHAnsi"/>
          <w:b w:val="0"/>
          <w:bCs w:val="0"/>
          <w:sz w:val="22"/>
          <w:szCs w:val="22"/>
        </w:rPr>
        <w:t>eds</w:t>
      </w:r>
      <w:r w:rsidR="001955A9" w:rsidRPr="00056A90">
        <w:rPr>
          <w:rFonts w:asciiTheme="minorHAnsi" w:hAnsiTheme="minorHAnsi" w:cstheme="minorHAnsi"/>
          <w:b w:val="0"/>
          <w:bCs w:val="0"/>
          <w:sz w:val="22"/>
          <w:szCs w:val="22"/>
        </w:rPr>
        <w:t>lik</w:t>
      </w:r>
      <w:r w:rsidR="001955A9">
        <w:rPr>
          <w:rFonts w:asciiTheme="minorHAnsi" w:hAnsiTheme="minorHAnsi" w:cstheme="minorHAnsi"/>
          <w:b w:val="0"/>
          <w:bCs w:val="0"/>
          <w:sz w:val="22"/>
          <w:szCs w:val="22"/>
        </w:rPr>
        <w:t>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Hrista</w:t>
      </w:r>
      <w:proofErr w:type="spellEnd"/>
      <w:proofErr w:type="gramEnd"/>
      <w:r w:rsidR="001955A9" w:rsidRPr="00056A90">
        <w:rPr>
          <w:rFonts w:asciiTheme="minorHAnsi" w:hAnsiTheme="minorHAnsi" w:cstheme="minorHAnsi"/>
          <w:b w:val="0"/>
          <w:bCs w:val="0"/>
          <w:sz w:val="22"/>
          <w:szCs w:val="22"/>
        </w:rPr>
        <w:t xml:space="preserve">, do </w:t>
      </w:r>
      <w:proofErr w:type="spellStart"/>
      <w:r w:rsidR="001955A9" w:rsidRPr="00056A90">
        <w:rPr>
          <w:rFonts w:asciiTheme="minorHAnsi" w:hAnsiTheme="minorHAnsi" w:cstheme="minorHAnsi"/>
          <w:b w:val="0"/>
          <w:bCs w:val="0"/>
          <w:sz w:val="22"/>
          <w:szCs w:val="22"/>
        </w:rPr>
        <w:t>Pashe</w:t>
      </w:r>
      <w:proofErr w:type="spellEnd"/>
      <w:r w:rsidR="001955A9" w:rsidRPr="00056A90">
        <w:rPr>
          <w:rFonts w:asciiTheme="minorHAnsi" w:hAnsiTheme="minorHAnsi" w:cstheme="minorHAnsi"/>
          <w:b w:val="0"/>
          <w:bCs w:val="0"/>
          <w:sz w:val="22"/>
          <w:szCs w:val="22"/>
        </w:rPr>
        <w:t xml:space="preserve">, do </w:t>
      </w:r>
      <w:proofErr w:type="spellStart"/>
      <w:r w:rsidR="001955A9" w:rsidRPr="00056A90">
        <w:rPr>
          <w:rFonts w:asciiTheme="minorHAnsi" w:hAnsiTheme="minorHAnsi" w:cstheme="minorHAnsi"/>
          <w:b w:val="0"/>
          <w:bCs w:val="0"/>
          <w:sz w:val="22"/>
          <w:szCs w:val="22"/>
        </w:rPr>
        <w:t>događaja</w:t>
      </w:r>
      <w:proofErr w:type="spellEnd"/>
      <w:r w:rsidR="001955A9">
        <w:rPr>
          <w:rFonts w:asciiTheme="minorHAnsi" w:hAnsiTheme="minorHAnsi" w:cstheme="minorHAnsi"/>
          <w:b w:val="0"/>
          <w:bCs w:val="0"/>
          <w:sz w:val="22"/>
          <w:szCs w:val="22"/>
        </w:rPr>
        <w:t xml:space="preserve"> </w:t>
      </w:r>
      <w:proofErr w:type="spellStart"/>
      <w:r w:rsidR="001955A9">
        <w:rPr>
          <w:rFonts w:asciiTheme="minorHAnsi" w:hAnsiTheme="minorHAnsi" w:cstheme="minorHAnsi"/>
          <w:b w:val="0"/>
          <w:bCs w:val="0"/>
          <w:sz w:val="22"/>
          <w:szCs w:val="22"/>
        </w:rPr>
        <w:t>izlaska</w:t>
      </w:r>
      <w:proofErr w:type="spellEnd"/>
      <w:r w:rsidR="001955A9" w:rsidRPr="00056A90">
        <w:rPr>
          <w:rFonts w:asciiTheme="minorHAnsi" w:hAnsiTheme="minorHAnsi" w:cstheme="minorHAnsi"/>
          <w:b w:val="0"/>
          <w:bCs w:val="0"/>
          <w:sz w:val="22"/>
          <w:szCs w:val="22"/>
        </w:rPr>
        <w:t xml:space="preserve">, do </w:t>
      </w:r>
      <w:proofErr w:type="spellStart"/>
      <w:r w:rsidR="001955A9" w:rsidRPr="00056A90">
        <w:rPr>
          <w:rFonts w:asciiTheme="minorHAnsi" w:hAnsiTheme="minorHAnsi" w:cstheme="minorHAnsi"/>
          <w:b w:val="0"/>
          <w:bCs w:val="0"/>
          <w:sz w:val="22"/>
          <w:szCs w:val="22"/>
        </w:rPr>
        <w:t>izgradnje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w:t>
      </w:r>
      <w:r w:rsidR="001955A9">
        <w:rPr>
          <w:rFonts w:asciiTheme="minorHAnsi" w:hAnsiTheme="minorHAnsi" w:cstheme="minorHAnsi"/>
          <w:b w:val="0"/>
          <w:bCs w:val="0"/>
          <w:sz w:val="22"/>
          <w:szCs w:val="22"/>
        </w:rPr>
        <w:t>vetin</w:t>
      </w:r>
      <w:r w:rsidR="001955A9" w:rsidRPr="00056A90">
        <w:rPr>
          <w:rFonts w:asciiTheme="minorHAnsi" w:hAnsiTheme="minorHAnsi" w:cstheme="minorHAnsi"/>
          <w:b w:val="0"/>
          <w:bCs w:val="0"/>
          <w:sz w:val="22"/>
          <w:szCs w:val="22"/>
        </w:rPr>
        <w:t>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svim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njenim</w:t>
      </w:r>
      <w:proofErr w:type="spellEnd"/>
      <w:r w:rsidR="001955A9" w:rsidRPr="00056A90">
        <w:rPr>
          <w:rFonts w:asciiTheme="minorHAnsi" w:hAnsiTheme="minorHAnsi" w:cstheme="minorHAnsi"/>
          <w:b w:val="0"/>
          <w:bCs w:val="0"/>
          <w:sz w:val="22"/>
          <w:szCs w:val="22"/>
        </w:rPr>
        <w:t xml:space="preserve"> od Boga </w:t>
      </w:r>
      <w:proofErr w:type="spellStart"/>
      <w:r w:rsidR="001955A9" w:rsidRPr="00056A90">
        <w:rPr>
          <w:rFonts w:asciiTheme="minorHAnsi" w:hAnsiTheme="minorHAnsi" w:cstheme="minorHAnsi"/>
          <w:b w:val="0"/>
          <w:bCs w:val="0"/>
          <w:sz w:val="22"/>
          <w:szCs w:val="22"/>
        </w:rPr>
        <w:t>postavljen</w:t>
      </w:r>
      <w:r w:rsidR="001955A9">
        <w:rPr>
          <w:rFonts w:asciiTheme="minorHAnsi" w:hAnsiTheme="minorHAnsi" w:cstheme="minorHAnsi"/>
          <w:b w:val="0"/>
          <w:bCs w:val="0"/>
          <w:sz w:val="22"/>
          <w:szCs w:val="22"/>
        </w:rPr>
        <w:t>im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nameštaj</w:t>
      </w:r>
      <w:r w:rsidR="001955A9">
        <w:rPr>
          <w:rFonts w:asciiTheme="minorHAnsi" w:hAnsiTheme="minorHAnsi" w:cstheme="minorHAnsi"/>
          <w:b w:val="0"/>
          <w:bCs w:val="0"/>
          <w:sz w:val="22"/>
          <w:szCs w:val="22"/>
        </w:rPr>
        <w:t>em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Ovaj</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drevni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dokument</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ukazuje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mnoge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značajne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događaje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iz</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Novog</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zaveta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posebno</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način</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w:t>
      </w:r>
      <w:proofErr w:type="spellEnd"/>
      <w:r w:rsidR="001955A9" w:rsidRPr="00056A90">
        <w:rPr>
          <w:rFonts w:asciiTheme="minorHAnsi" w:hAnsiTheme="minorHAnsi" w:cstheme="minorHAnsi"/>
          <w:b w:val="0"/>
          <w:bCs w:val="0"/>
          <w:sz w:val="22"/>
          <w:szCs w:val="22"/>
        </w:rPr>
        <w:t xml:space="preserve"> koji </w:t>
      </w:r>
      <w:proofErr w:type="spellStart"/>
      <w:r w:rsidR="001955A9" w:rsidRPr="00056A90">
        <w:rPr>
          <w:rFonts w:asciiTheme="minorHAnsi" w:hAnsiTheme="minorHAnsi" w:cstheme="minorHAnsi"/>
          <w:b w:val="0"/>
          <w:bCs w:val="0"/>
          <w:sz w:val="22"/>
          <w:szCs w:val="22"/>
        </w:rPr>
        <w:t>njegovi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tipovi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predočavaju</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dovršenje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istorije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spasenja</w:t>
      </w:r>
      <w:proofErr w:type="spellEnd"/>
      <w:r w:rsidR="001955A9" w:rsidRPr="00056A90">
        <w:rPr>
          <w:rFonts w:asciiTheme="minorHAnsi" w:hAnsiTheme="minorHAnsi" w:cstheme="minorHAnsi"/>
          <w:b w:val="0"/>
          <w:bCs w:val="0"/>
          <w:sz w:val="22"/>
          <w:szCs w:val="22"/>
        </w:rPr>
        <w:t xml:space="preserve"> Boga u </w:t>
      </w:r>
      <w:proofErr w:type="spellStart"/>
      <w:r w:rsidR="001955A9" w:rsidRPr="00056A90">
        <w:rPr>
          <w:rFonts w:asciiTheme="minorHAnsi" w:hAnsiTheme="minorHAnsi" w:cstheme="minorHAnsi"/>
          <w:b w:val="0"/>
          <w:bCs w:val="0"/>
          <w:sz w:val="22"/>
          <w:szCs w:val="22"/>
        </w:rPr>
        <w:t>Hristu</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Nekoliko</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kratkih</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stihova</w:t>
      </w:r>
      <w:proofErr w:type="spellEnd"/>
      <w:r w:rsidR="001955A9" w:rsidRPr="00056A90">
        <w:rPr>
          <w:rFonts w:asciiTheme="minorHAnsi" w:hAnsiTheme="minorHAnsi" w:cstheme="minorHAnsi"/>
          <w:b w:val="0"/>
          <w:bCs w:val="0"/>
          <w:sz w:val="22"/>
          <w:szCs w:val="22"/>
        </w:rPr>
        <w:t xml:space="preserve"> u </w:t>
      </w:r>
      <w:proofErr w:type="spellStart"/>
      <w:r w:rsidR="001955A9" w:rsidRPr="00056A90">
        <w:rPr>
          <w:rFonts w:asciiTheme="minorHAnsi" w:hAnsiTheme="minorHAnsi" w:cstheme="minorHAnsi"/>
          <w:b w:val="0"/>
          <w:bCs w:val="0"/>
          <w:sz w:val="22"/>
          <w:szCs w:val="22"/>
        </w:rPr>
        <w:t>drugom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poglavlju</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Izlaska</w:t>
      </w:r>
      <w:proofErr w:type="spellEnd"/>
      <w:r w:rsidR="001955A9" w:rsidRPr="00056A90">
        <w:rPr>
          <w:rFonts w:asciiTheme="minorHAnsi" w:hAnsiTheme="minorHAnsi" w:cstheme="minorHAnsi"/>
          <w:b w:val="0"/>
          <w:bCs w:val="0"/>
          <w:sz w:val="22"/>
          <w:szCs w:val="22"/>
        </w:rPr>
        <w:t xml:space="preserve">, i </w:t>
      </w:r>
      <w:proofErr w:type="spellStart"/>
      <w:r w:rsidR="001955A9" w:rsidRPr="00056A90">
        <w:rPr>
          <w:rFonts w:asciiTheme="minorHAnsi" w:hAnsiTheme="minorHAnsi" w:cstheme="minorHAnsi"/>
          <w:b w:val="0"/>
          <w:bCs w:val="0"/>
          <w:sz w:val="22"/>
          <w:szCs w:val="22"/>
        </w:rPr>
        <w:t>ponovljenih</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mnogo</w:t>
      </w:r>
      <w:proofErr w:type="spellEnd"/>
      <w:r w:rsidR="001955A9" w:rsidRPr="00056A90">
        <w:rPr>
          <w:rFonts w:asciiTheme="minorHAnsi" w:hAnsiTheme="minorHAnsi" w:cstheme="minorHAnsi"/>
          <w:b w:val="0"/>
          <w:bCs w:val="0"/>
          <w:sz w:val="22"/>
          <w:szCs w:val="22"/>
        </w:rPr>
        <w:t xml:space="preserve"> puta </w:t>
      </w:r>
      <w:proofErr w:type="spellStart"/>
      <w:r w:rsidR="001955A9" w:rsidRPr="00056A90">
        <w:rPr>
          <w:rFonts w:asciiTheme="minorHAnsi" w:hAnsiTheme="minorHAnsi" w:cstheme="minorHAnsi"/>
          <w:b w:val="0"/>
          <w:bCs w:val="0"/>
          <w:sz w:val="22"/>
          <w:szCs w:val="22"/>
        </w:rPr>
        <w:t>nakon</w:t>
      </w:r>
      <w:proofErr w:type="spellEnd"/>
      <w:r w:rsidR="001955A9" w:rsidRPr="00056A90">
        <w:rPr>
          <w:rFonts w:asciiTheme="minorHAnsi" w:hAnsiTheme="minorHAnsi" w:cstheme="minorHAnsi"/>
          <w:b w:val="0"/>
          <w:bCs w:val="0"/>
          <w:sz w:val="22"/>
          <w:szCs w:val="22"/>
        </w:rPr>
        <w:t xml:space="preserve"> toga, </w:t>
      </w:r>
      <w:proofErr w:type="spellStart"/>
      <w:r w:rsidR="001955A9" w:rsidRPr="00056A90">
        <w:rPr>
          <w:rFonts w:asciiTheme="minorHAnsi" w:hAnsiTheme="minorHAnsi" w:cstheme="minorHAnsi"/>
          <w:b w:val="0"/>
          <w:bCs w:val="0"/>
          <w:sz w:val="22"/>
          <w:szCs w:val="22"/>
        </w:rPr>
        <w:t>pokazuju</w:t>
      </w:r>
      <w:proofErr w:type="spellEnd"/>
      <w:r w:rsidR="001955A9" w:rsidRPr="00056A90">
        <w:rPr>
          <w:rFonts w:asciiTheme="minorHAnsi" w:hAnsiTheme="minorHAnsi" w:cstheme="minorHAnsi"/>
          <w:b w:val="0"/>
          <w:bCs w:val="0"/>
          <w:sz w:val="22"/>
          <w:szCs w:val="22"/>
        </w:rPr>
        <w:t xml:space="preserve"> da </w:t>
      </w:r>
      <w:proofErr w:type="spellStart"/>
      <w:r w:rsidR="001955A9" w:rsidRPr="00056A90">
        <w:rPr>
          <w:rFonts w:asciiTheme="minorHAnsi" w:hAnsiTheme="minorHAnsi" w:cstheme="minorHAnsi"/>
          <w:b w:val="0"/>
          <w:bCs w:val="0"/>
          <w:sz w:val="22"/>
          <w:szCs w:val="22"/>
        </w:rPr>
        <w:t>ovde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nema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prekida</w:t>
      </w:r>
      <w:proofErr w:type="spellEnd"/>
      <w:r w:rsidR="001955A9" w:rsidRPr="00056A90">
        <w:rPr>
          <w:rFonts w:asciiTheme="minorHAnsi" w:hAnsiTheme="minorHAnsi" w:cstheme="minorHAnsi"/>
          <w:b w:val="0"/>
          <w:bCs w:val="0"/>
          <w:sz w:val="22"/>
          <w:szCs w:val="22"/>
        </w:rPr>
        <w:t xml:space="preserve"> u </w:t>
      </w:r>
      <w:proofErr w:type="spellStart"/>
      <w:r w:rsidR="001955A9" w:rsidRPr="00056A90">
        <w:rPr>
          <w:rFonts w:asciiTheme="minorHAnsi" w:hAnsiTheme="minorHAnsi" w:cstheme="minorHAnsi"/>
          <w:b w:val="0"/>
          <w:bCs w:val="0"/>
          <w:sz w:val="22"/>
          <w:szCs w:val="22"/>
        </w:rPr>
        <w:t>Božjem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planu</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iskupljenja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Baš</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kao</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što</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Mojsijev</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zavet</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opisan</w:t>
      </w:r>
      <w:proofErr w:type="spellEnd"/>
      <w:r w:rsidR="001955A9" w:rsidRPr="00056A90">
        <w:rPr>
          <w:rFonts w:asciiTheme="minorHAnsi" w:hAnsiTheme="minorHAnsi" w:cstheme="minorHAnsi"/>
          <w:b w:val="0"/>
          <w:bCs w:val="0"/>
          <w:sz w:val="22"/>
          <w:szCs w:val="22"/>
        </w:rPr>
        <w:t xml:space="preserve"> u 2. </w:t>
      </w:r>
      <w:proofErr w:type="spellStart"/>
      <w:r w:rsidR="001955A9" w:rsidRPr="00056A90">
        <w:rPr>
          <w:rFonts w:asciiTheme="minorHAnsi" w:hAnsiTheme="minorHAnsi" w:cstheme="minorHAnsi"/>
          <w:b w:val="0"/>
          <w:bCs w:val="0"/>
          <w:sz w:val="22"/>
          <w:szCs w:val="22"/>
        </w:rPr>
        <w:t>Mojsijev</w:t>
      </w:r>
      <w:r w:rsidR="001955A9">
        <w:rPr>
          <w:rFonts w:asciiTheme="minorHAnsi" w:hAnsiTheme="minorHAnsi" w:cstheme="minorHAnsi"/>
          <w:b w:val="0"/>
          <w:bCs w:val="0"/>
          <w:sz w:val="22"/>
          <w:szCs w:val="22"/>
        </w:rPr>
        <w:t>oj</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nastavlja</w:t>
      </w:r>
      <w:proofErr w:type="spellEnd"/>
      <w:r w:rsidR="001955A9" w:rsidRPr="00056A90">
        <w:rPr>
          <w:rFonts w:asciiTheme="minorHAnsi" w:hAnsiTheme="minorHAnsi" w:cstheme="minorHAnsi"/>
          <w:b w:val="0"/>
          <w:bCs w:val="0"/>
          <w:sz w:val="22"/>
          <w:szCs w:val="22"/>
        </w:rPr>
        <w:t xml:space="preserve"> i </w:t>
      </w:r>
      <w:proofErr w:type="spellStart"/>
      <w:r w:rsidR="001955A9" w:rsidRPr="00056A90">
        <w:rPr>
          <w:rFonts w:asciiTheme="minorHAnsi" w:hAnsiTheme="minorHAnsi" w:cstheme="minorHAnsi"/>
          <w:b w:val="0"/>
          <w:bCs w:val="0"/>
          <w:sz w:val="22"/>
          <w:szCs w:val="22"/>
        </w:rPr>
        <w:t>pojačava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Avramov</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zavet</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iz</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Postanja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ovi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stihovi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pokazuju</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jasan</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kontinuitet</w:t>
      </w:r>
      <w:proofErr w:type="spellEnd"/>
      <w:r w:rsidR="001955A9" w:rsidRPr="00056A90">
        <w:rPr>
          <w:rFonts w:asciiTheme="minorHAnsi" w:hAnsiTheme="minorHAnsi" w:cstheme="minorHAnsi"/>
          <w:b w:val="0"/>
          <w:bCs w:val="0"/>
          <w:sz w:val="22"/>
          <w:szCs w:val="22"/>
        </w:rPr>
        <w:t xml:space="preserve"> u </w:t>
      </w:r>
      <w:proofErr w:type="spellStart"/>
      <w:r w:rsidR="001955A9" w:rsidRPr="00056A90">
        <w:rPr>
          <w:rFonts w:asciiTheme="minorHAnsi" w:hAnsiTheme="minorHAnsi" w:cstheme="minorHAnsi"/>
          <w:b w:val="0"/>
          <w:bCs w:val="0"/>
          <w:sz w:val="22"/>
          <w:szCs w:val="22"/>
        </w:rPr>
        <w:t>odnosu</w:t>
      </w:r>
      <w:proofErr w:type="spellEnd"/>
      <w:r w:rsidR="001955A9" w:rsidRPr="00056A90">
        <w:rPr>
          <w:rFonts w:asciiTheme="minorHAnsi" w:hAnsiTheme="minorHAnsi" w:cstheme="minorHAnsi"/>
          <w:b w:val="0"/>
          <w:bCs w:val="0"/>
          <w:sz w:val="22"/>
          <w:szCs w:val="22"/>
        </w:rPr>
        <w:t xml:space="preserve"> Boga </w:t>
      </w:r>
      <w:proofErr w:type="spellStart"/>
      <w:r w:rsidR="001955A9" w:rsidRPr="00056A90">
        <w:rPr>
          <w:rFonts w:asciiTheme="minorHAnsi" w:hAnsiTheme="minorHAnsi" w:cstheme="minorHAnsi"/>
          <w:b w:val="0"/>
          <w:bCs w:val="0"/>
          <w:sz w:val="22"/>
          <w:szCs w:val="22"/>
        </w:rPr>
        <w:t>sa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Njegovim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narodom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kroz</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prve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dve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knjige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Biblije</w:t>
      </w:r>
      <w:proofErr w:type="spellEnd"/>
      <w:r w:rsidR="001955A9" w:rsidRPr="00056A90">
        <w:rPr>
          <w:rFonts w:asciiTheme="minorHAnsi" w:hAnsiTheme="minorHAnsi" w:cstheme="minorHAnsi"/>
          <w:b w:val="0"/>
          <w:bCs w:val="0"/>
          <w:sz w:val="22"/>
          <w:szCs w:val="22"/>
        </w:rPr>
        <w:t>: „</w:t>
      </w:r>
      <w:proofErr w:type="spellStart"/>
      <w:r w:rsidR="001955A9" w:rsidRPr="00056A90">
        <w:rPr>
          <w:rFonts w:asciiTheme="minorHAnsi" w:hAnsiTheme="minorHAnsi" w:cstheme="minorHAnsi"/>
          <w:b w:val="0"/>
          <w:bCs w:val="0"/>
          <w:sz w:val="22"/>
          <w:szCs w:val="22"/>
        </w:rPr>
        <w:t>Tokom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tih</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mnogo</w:t>
      </w:r>
      <w:proofErr w:type="spellEnd"/>
      <w:r w:rsidR="001955A9" w:rsidRPr="00056A90">
        <w:rPr>
          <w:rFonts w:asciiTheme="minorHAnsi" w:hAnsiTheme="minorHAnsi" w:cstheme="minorHAnsi"/>
          <w:b w:val="0"/>
          <w:bCs w:val="0"/>
          <w:sz w:val="22"/>
          <w:szCs w:val="22"/>
        </w:rPr>
        <w:t xml:space="preserve"> dana </w:t>
      </w:r>
      <w:proofErr w:type="spellStart"/>
      <w:r w:rsidR="001955A9" w:rsidRPr="00056A90">
        <w:rPr>
          <w:rFonts w:asciiTheme="minorHAnsi" w:hAnsiTheme="minorHAnsi" w:cstheme="minorHAnsi"/>
          <w:b w:val="0"/>
          <w:bCs w:val="0"/>
          <w:sz w:val="22"/>
          <w:szCs w:val="22"/>
        </w:rPr>
        <w:t>umro</w:t>
      </w:r>
      <w:proofErr w:type="spellEnd"/>
      <w:r w:rsidR="001955A9" w:rsidRPr="00056A90">
        <w:rPr>
          <w:rFonts w:asciiTheme="minorHAnsi" w:hAnsiTheme="minorHAnsi" w:cstheme="minorHAnsi"/>
          <w:b w:val="0"/>
          <w:bCs w:val="0"/>
          <w:sz w:val="22"/>
          <w:szCs w:val="22"/>
        </w:rPr>
        <w:t xml:space="preserve"> je </w:t>
      </w:r>
      <w:proofErr w:type="spellStart"/>
      <w:r w:rsidR="001955A9" w:rsidRPr="00056A90">
        <w:rPr>
          <w:rFonts w:asciiTheme="minorHAnsi" w:hAnsiTheme="minorHAnsi" w:cstheme="minorHAnsi"/>
          <w:b w:val="0"/>
          <w:bCs w:val="0"/>
          <w:sz w:val="22"/>
          <w:szCs w:val="22"/>
        </w:rPr>
        <w:t>egipatski</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kralj</w:t>
      </w:r>
      <w:proofErr w:type="spellEnd"/>
      <w:r w:rsidR="001955A9" w:rsidRPr="00056A90">
        <w:rPr>
          <w:rFonts w:asciiTheme="minorHAnsi" w:hAnsiTheme="minorHAnsi" w:cstheme="minorHAnsi"/>
          <w:b w:val="0"/>
          <w:bCs w:val="0"/>
          <w:sz w:val="22"/>
          <w:szCs w:val="22"/>
        </w:rPr>
        <w:t xml:space="preserve">, a </w:t>
      </w:r>
      <w:proofErr w:type="spellStart"/>
      <w:r w:rsidR="001955A9" w:rsidRPr="00056A90">
        <w:rPr>
          <w:rFonts w:asciiTheme="minorHAnsi" w:hAnsiTheme="minorHAnsi" w:cstheme="minorHAnsi"/>
          <w:b w:val="0"/>
          <w:bCs w:val="0"/>
          <w:sz w:val="22"/>
          <w:szCs w:val="22"/>
        </w:rPr>
        <w:t>narod</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Izraela</w:t>
      </w:r>
      <w:proofErr w:type="spellEnd"/>
      <w:r w:rsidR="001955A9" w:rsidRPr="00056A90">
        <w:rPr>
          <w:rFonts w:asciiTheme="minorHAnsi" w:hAnsiTheme="minorHAnsi" w:cstheme="minorHAnsi"/>
          <w:b w:val="0"/>
          <w:bCs w:val="0"/>
          <w:sz w:val="22"/>
          <w:szCs w:val="22"/>
        </w:rPr>
        <w:t xml:space="preserve"> je </w:t>
      </w:r>
      <w:proofErr w:type="spellStart"/>
      <w:r w:rsidR="001955A9" w:rsidRPr="00056A90">
        <w:rPr>
          <w:rFonts w:asciiTheme="minorHAnsi" w:hAnsiTheme="minorHAnsi" w:cstheme="minorHAnsi"/>
          <w:b w:val="0"/>
          <w:bCs w:val="0"/>
          <w:sz w:val="22"/>
          <w:szCs w:val="22"/>
        </w:rPr>
        <w:t>stenjao</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zbog</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svog</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ropstva</w:t>
      </w:r>
      <w:proofErr w:type="spellEnd"/>
      <w:r w:rsidR="001955A9" w:rsidRPr="00056A90">
        <w:rPr>
          <w:rFonts w:asciiTheme="minorHAnsi" w:hAnsiTheme="minorHAnsi" w:cstheme="minorHAnsi"/>
          <w:b w:val="0"/>
          <w:bCs w:val="0"/>
          <w:sz w:val="22"/>
          <w:szCs w:val="22"/>
        </w:rPr>
        <w:t xml:space="preserve"> i </w:t>
      </w:r>
      <w:proofErr w:type="spellStart"/>
      <w:r w:rsidR="001955A9" w:rsidRPr="00056A90">
        <w:rPr>
          <w:rFonts w:asciiTheme="minorHAnsi" w:hAnsiTheme="minorHAnsi" w:cstheme="minorHAnsi"/>
          <w:b w:val="0"/>
          <w:bCs w:val="0"/>
          <w:sz w:val="22"/>
          <w:szCs w:val="22"/>
        </w:rPr>
        <w:t>vapio</w:t>
      </w:r>
      <w:proofErr w:type="spellEnd"/>
      <w:r w:rsidR="001955A9" w:rsidRPr="00056A90">
        <w:rPr>
          <w:rFonts w:asciiTheme="minorHAnsi" w:hAnsiTheme="minorHAnsi" w:cstheme="minorHAnsi"/>
          <w:b w:val="0"/>
          <w:bCs w:val="0"/>
          <w:sz w:val="22"/>
          <w:szCs w:val="22"/>
        </w:rPr>
        <w:t xml:space="preserve"> za </w:t>
      </w:r>
      <w:proofErr w:type="spellStart"/>
      <w:r w:rsidR="001955A9" w:rsidRPr="00056A90">
        <w:rPr>
          <w:rFonts w:asciiTheme="minorHAnsi" w:hAnsiTheme="minorHAnsi" w:cstheme="minorHAnsi"/>
          <w:b w:val="0"/>
          <w:bCs w:val="0"/>
          <w:sz w:val="22"/>
          <w:szCs w:val="22"/>
        </w:rPr>
        <w:t>pomoc</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Njihov</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vapaj</w:t>
      </w:r>
      <w:proofErr w:type="spellEnd"/>
      <w:r w:rsidR="001955A9" w:rsidRPr="00056A90">
        <w:rPr>
          <w:rFonts w:asciiTheme="minorHAnsi" w:hAnsiTheme="minorHAnsi" w:cstheme="minorHAnsi"/>
          <w:b w:val="0"/>
          <w:bCs w:val="0"/>
          <w:sz w:val="22"/>
          <w:szCs w:val="22"/>
        </w:rPr>
        <w:t xml:space="preserve"> za spas od </w:t>
      </w:r>
      <w:proofErr w:type="spellStart"/>
      <w:r w:rsidR="001955A9" w:rsidRPr="00056A90">
        <w:rPr>
          <w:rFonts w:asciiTheme="minorHAnsi" w:hAnsiTheme="minorHAnsi" w:cstheme="minorHAnsi"/>
          <w:b w:val="0"/>
          <w:bCs w:val="0"/>
          <w:sz w:val="22"/>
          <w:szCs w:val="22"/>
        </w:rPr>
        <w:t>ropstva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došao</w:t>
      </w:r>
      <w:proofErr w:type="spellEnd"/>
      <w:r w:rsidR="001955A9" w:rsidRPr="00056A90">
        <w:rPr>
          <w:rFonts w:asciiTheme="minorHAnsi" w:hAnsiTheme="minorHAnsi" w:cstheme="minorHAnsi"/>
          <w:b w:val="0"/>
          <w:bCs w:val="0"/>
          <w:sz w:val="22"/>
          <w:szCs w:val="22"/>
        </w:rPr>
        <w:t xml:space="preserve"> je do Boga. I </w:t>
      </w:r>
      <w:proofErr w:type="spellStart"/>
      <w:r w:rsidR="001955A9" w:rsidRPr="00056A90">
        <w:rPr>
          <w:rFonts w:asciiTheme="minorHAnsi" w:hAnsiTheme="minorHAnsi" w:cstheme="minorHAnsi"/>
          <w:b w:val="0"/>
          <w:bCs w:val="0"/>
          <w:sz w:val="22"/>
          <w:szCs w:val="22"/>
        </w:rPr>
        <w:t>ču</w:t>
      </w:r>
      <w:proofErr w:type="spellEnd"/>
      <w:r w:rsidR="001955A9" w:rsidRPr="00056A90">
        <w:rPr>
          <w:rFonts w:asciiTheme="minorHAnsi" w:hAnsiTheme="minorHAnsi" w:cstheme="minorHAnsi"/>
          <w:b w:val="0"/>
          <w:bCs w:val="0"/>
          <w:sz w:val="22"/>
          <w:szCs w:val="22"/>
        </w:rPr>
        <w:t xml:space="preserve"> Bog </w:t>
      </w:r>
      <w:proofErr w:type="spellStart"/>
      <w:r w:rsidR="001955A9" w:rsidRPr="00056A90">
        <w:rPr>
          <w:rFonts w:asciiTheme="minorHAnsi" w:hAnsiTheme="minorHAnsi" w:cstheme="minorHAnsi"/>
          <w:b w:val="0"/>
          <w:bCs w:val="0"/>
          <w:sz w:val="22"/>
          <w:szCs w:val="22"/>
        </w:rPr>
        <w:t>jecanje</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njihovo</w:t>
      </w:r>
      <w:proofErr w:type="spellEnd"/>
      <w:r w:rsidR="001955A9" w:rsidRPr="00056A90">
        <w:rPr>
          <w:rFonts w:asciiTheme="minorHAnsi" w:hAnsiTheme="minorHAnsi" w:cstheme="minorHAnsi"/>
          <w:b w:val="0"/>
          <w:bCs w:val="0"/>
          <w:sz w:val="22"/>
          <w:szCs w:val="22"/>
        </w:rPr>
        <w:t xml:space="preserve">, i </w:t>
      </w:r>
      <w:proofErr w:type="spellStart"/>
      <w:r w:rsidR="001955A9" w:rsidRPr="00056A90">
        <w:rPr>
          <w:rFonts w:asciiTheme="minorHAnsi" w:hAnsiTheme="minorHAnsi" w:cstheme="minorHAnsi"/>
          <w:b w:val="0"/>
          <w:bCs w:val="0"/>
          <w:sz w:val="22"/>
          <w:szCs w:val="22"/>
        </w:rPr>
        <w:t>seti</w:t>
      </w:r>
      <w:proofErr w:type="spellEnd"/>
      <w:r w:rsidR="001955A9" w:rsidRPr="00056A90">
        <w:rPr>
          <w:rFonts w:asciiTheme="minorHAnsi" w:hAnsiTheme="minorHAnsi" w:cstheme="minorHAnsi"/>
          <w:b w:val="0"/>
          <w:bCs w:val="0"/>
          <w:sz w:val="22"/>
          <w:szCs w:val="22"/>
        </w:rPr>
        <w:t xml:space="preserve"> se Bog </w:t>
      </w:r>
      <w:proofErr w:type="spellStart"/>
      <w:r w:rsidR="001955A9" w:rsidRPr="00056A90">
        <w:rPr>
          <w:rFonts w:asciiTheme="minorHAnsi" w:hAnsiTheme="minorHAnsi" w:cstheme="minorHAnsi"/>
          <w:b w:val="0"/>
          <w:bCs w:val="0"/>
          <w:sz w:val="22"/>
          <w:szCs w:val="22"/>
        </w:rPr>
        <w:t>zaveta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svoga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Avraamom</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sa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Isakom</w:t>
      </w:r>
      <w:proofErr w:type="spellEnd"/>
      <w:r w:rsidR="001955A9" w:rsidRPr="00056A90">
        <w:rPr>
          <w:rFonts w:asciiTheme="minorHAnsi" w:hAnsiTheme="minorHAnsi" w:cstheme="minorHAnsi"/>
          <w:b w:val="0"/>
          <w:bCs w:val="0"/>
          <w:sz w:val="22"/>
          <w:szCs w:val="22"/>
        </w:rPr>
        <w:t xml:space="preserve"> i </w:t>
      </w:r>
      <w:proofErr w:type="spellStart"/>
      <w:r w:rsidR="001955A9" w:rsidRPr="00056A90">
        <w:rPr>
          <w:rFonts w:asciiTheme="minorHAnsi" w:hAnsiTheme="minorHAnsi" w:cstheme="minorHAnsi"/>
          <w:b w:val="0"/>
          <w:bCs w:val="0"/>
          <w:sz w:val="22"/>
          <w:szCs w:val="22"/>
        </w:rPr>
        <w:t>sa</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Jakovom</w:t>
      </w:r>
      <w:proofErr w:type="spellEnd"/>
      <w:r w:rsidR="001955A9" w:rsidRPr="00056A90">
        <w:rPr>
          <w:rFonts w:asciiTheme="minorHAnsi" w:hAnsiTheme="minorHAnsi" w:cstheme="minorHAnsi"/>
          <w:b w:val="0"/>
          <w:bCs w:val="0"/>
          <w:sz w:val="22"/>
          <w:szCs w:val="22"/>
        </w:rPr>
        <w:t xml:space="preserve">. Bog je video </w:t>
      </w:r>
      <w:proofErr w:type="spellStart"/>
      <w:r w:rsidR="001955A9" w:rsidRPr="00056A90">
        <w:rPr>
          <w:rFonts w:asciiTheme="minorHAnsi" w:hAnsiTheme="minorHAnsi" w:cstheme="minorHAnsi"/>
          <w:b w:val="0"/>
          <w:bCs w:val="0"/>
          <w:sz w:val="22"/>
          <w:szCs w:val="22"/>
        </w:rPr>
        <w:t>narod</w:t>
      </w:r>
      <w:proofErr w:type="spellEnd"/>
      <w:r w:rsidR="001955A9" w:rsidRPr="00056A90">
        <w:rPr>
          <w:rFonts w:asciiTheme="minorHAnsi" w:hAnsiTheme="minorHAnsi" w:cstheme="minorHAnsi"/>
          <w:b w:val="0"/>
          <w:bCs w:val="0"/>
          <w:sz w:val="22"/>
          <w:szCs w:val="22"/>
        </w:rPr>
        <w:t xml:space="preserve"> </w:t>
      </w:r>
      <w:proofErr w:type="spellStart"/>
      <w:r w:rsidR="001955A9" w:rsidRPr="00056A90">
        <w:rPr>
          <w:rFonts w:asciiTheme="minorHAnsi" w:hAnsiTheme="minorHAnsi" w:cstheme="minorHAnsi"/>
          <w:b w:val="0"/>
          <w:bCs w:val="0"/>
          <w:sz w:val="22"/>
          <w:szCs w:val="22"/>
        </w:rPr>
        <w:t>Izrailjev</w:t>
      </w:r>
      <w:proofErr w:type="spellEnd"/>
      <w:r w:rsidR="001955A9" w:rsidRPr="00056A90">
        <w:rPr>
          <w:rFonts w:asciiTheme="minorHAnsi" w:hAnsiTheme="minorHAnsi" w:cstheme="minorHAnsi"/>
          <w:b w:val="0"/>
          <w:bCs w:val="0"/>
          <w:sz w:val="22"/>
          <w:szCs w:val="22"/>
        </w:rPr>
        <w:t xml:space="preserve"> — i Bog je </w:t>
      </w:r>
      <w:proofErr w:type="spellStart"/>
      <w:proofErr w:type="gramStart"/>
      <w:r w:rsidR="001955A9" w:rsidRPr="00056A90">
        <w:rPr>
          <w:rFonts w:asciiTheme="minorHAnsi" w:hAnsiTheme="minorHAnsi" w:cstheme="minorHAnsi"/>
          <w:b w:val="0"/>
          <w:bCs w:val="0"/>
          <w:sz w:val="22"/>
          <w:szCs w:val="22"/>
        </w:rPr>
        <w:t>znao</w:t>
      </w:r>
      <w:proofErr w:type="spellEnd"/>
      <w:r w:rsidR="001955A9" w:rsidRPr="00056A90">
        <w:rPr>
          <w:rFonts w:asciiTheme="minorHAnsi" w:hAnsiTheme="minorHAnsi" w:cstheme="minorHAnsi"/>
          <w:b w:val="0"/>
          <w:bCs w:val="0"/>
          <w:sz w:val="22"/>
          <w:szCs w:val="22"/>
        </w:rPr>
        <w:t>“ (</w:t>
      </w:r>
      <w:proofErr w:type="gramEnd"/>
      <w:r w:rsidR="001955A9" w:rsidRPr="00056A90">
        <w:rPr>
          <w:rFonts w:asciiTheme="minorHAnsi" w:hAnsiTheme="minorHAnsi" w:cstheme="minorHAnsi"/>
          <w:b w:val="0"/>
          <w:bCs w:val="0"/>
          <w:sz w:val="22"/>
          <w:szCs w:val="22"/>
        </w:rPr>
        <w:t>2:23-24).</w:t>
      </w:r>
    </w:p>
    <w:p w14:paraId="309548A9" w14:textId="77777777" w:rsidR="001955A9" w:rsidRPr="00056A90" w:rsidRDefault="001955A9" w:rsidP="001955A9">
      <w:pPr>
        <w:pStyle w:val="Bodytext120"/>
        <w:shd w:val="clear" w:color="auto" w:fill="auto"/>
        <w:spacing w:line="240" w:lineRule="auto"/>
        <w:ind w:firstLine="360"/>
        <w:rPr>
          <w:rFonts w:asciiTheme="minorHAnsi" w:hAnsiTheme="minorHAnsi" w:cstheme="minorHAnsi"/>
          <w:b w:val="0"/>
          <w:bCs w:val="0"/>
          <w:sz w:val="22"/>
          <w:szCs w:val="22"/>
        </w:rPr>
      </w:pPr>
      <w:r w:rsidRPr="00056A90">
        <w:rPr>
          <w:rFonts w:asciiTheme="minorHAnsi" w:hAnsiTheme="minorHAnsi" w:cstheme="minorHAnsi"/>
          <w:b w:val="0"/>
          <w:bCs w:val="0"/>
          <w:sz w:val="22"/>
          <w:szCs w:val="22"/>
        </w:rPr>
        <w:t xml:space="preserve">Bog, </w:t>
      </w:r>
      <w:proofErr w:type="spellStart"/>
      <w:r w:rsidRPr="00056A90">
        <w:rPr>
          <w:rFonts w:asciiTheme="minorHAnsi" w:hAnsiTheme="minorHAnsi" w:cstheme="minorHAnsi"/>
          <w:b w:val="0"/>
          <w:bCs w:val="0"/>
          <w:sz w:val="22"/>
          <w:szCs w:val="22"/>
        </w:rPr>
        <w:t>budući</w:t>
      </w:r>
      <w:proofErr w:type="spellEnd"/>
      <w:r w:rsidRPr="00056A90">
        <w:rPr>
          <w:rFonts w:asciiTheme="minorHAnsi" w:hAnsiTheme="minorHAnsi" w:cstheme="minorHAnsi"/>
          <w:b w:val="0"/>
          <w:bCs w:val="0"/>
          <w:sz w:val="22"/>
          <w:szCs w:val="22"/>
        </w:rPr>
        <w:t xml:space="preserve"> da je </w:t>
      </w:r>
      <w:proofErr w:type="spellStart"/>
      <w:r w:rsidRPr="00056A90">
        <w:rPr>
          <w:rFonts w:asciiTheme="minorHAnsi" w:hAnsiTheme="minorHAnsi" w:cstheme="minorHAnsi"/>
          <w:b w:val="0"/>
          <w:bCs w:val="0"/>
          <w:sz w:val="22"/>
          <w:szCs w:val="22"/>
        </w:rPr>
        <w:t>sveznajući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nije</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stanju</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zaboravi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zavet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ili</w:t>
      </w:r>
      <w:proofErr w:type="spellEnd"/>
      <w:r w:rsidRPr="00056A90">
        <w:rPr>
          <w:rFonts w:asciiTheme="minorHAnsi" w:hAnsiTheme="minorHAnsi" w:cstheme="minorHAnsi"/>
          <w:b w:val="0"/>
          <w:bCs w:val="0"/>
          <w:sz w:val="22"/>
          <w:szCs w:val="22"/>
        </w:rPr>
        <w:t xml:space="preserve"> da ne </w:t>
      </w:r>
      <w:proofErr w:type="spellStart"/>
      <w:r w:rsidRPr="00056A90">
        <w:rPr>
          <w:rFonts w:asciiTheme="minorHAnsi" w:hAnsiTheme="minorHAnsi" w:cstheme="minorHAnsi"/>
          <w:b w:val="0"/>
          <w:bCs w:val="0"/>
          <w:sz w:val="22"/>
          <w:szCs w:val="22"/>
        </w:rPr>
        <w:t>čuje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vapaje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Izraelaca</w:t>
      </w:r>
      <w:proofErr w:type="spellEnd"/>
      <w:r w:rsidRPr="00056A90">
        <w:rPr>
          <w:rFonts w:asciiTheme="minorHAnsi" w:hAnsiTheme="minorHAnsi" w:cstheme="minorHAnsi"/>
          <w:b w:val="0"/>
          <w:bCs w:val="0"/>
          <w:sz w:val="22"/>
          <w:szCs w:val="22"/>
        </w:rPr>
        <w:t xml:space="preserve">. Pa </w:t>
      </w:r>
      <w:proofErr w:type="spellStart"/>
      <w:r w:rsidRPr="00056A90">
        <w:rPr>
          <w:rFonts w:asciiTheme="minorHAnsi" w:hAnsiTheme="minorHAnsi" w:cstheme="minorHAnsi"/>
          <w:b w:val="0"/>
          <w:bCs w:val="0"/>
          <w:sz w:val="22"/>
          <w:szCs w:val="22"/>
        </w:rPr>
        <w:t>zašto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navoditi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očigledno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Verujem</w:t>
      </w:r>
      <w:proofErr w:type="spellEnd"/>
      <w:r w:rsidRPr="00056A90">
        <w:rPr>
          <w:rFonts w:asciiTheme="minorHAnsi" w:hAnsiTheme="minorHAnsi" w:cstheme="minorHAnsi"/>
          <w:b w:val="0"/>
          <w:bCs w:val="0"/>
          <w:sz w:val="22"/>
          <w:szCs w:val="22"/>
        </w:rPr>
        <w:t xml:space="preserve"> da je </w:t>
      </w:r>
      <w:proofErr w:type="spellStart"/>
      <w:r w:rsidRPr="00056A90">
        <w:rPr>
          <w:rFonts w:asciiTheme="minorHAnsi" w:hAnsiTheme="minorHAnsi" w:cstheme="minorHAnsi"/>
          <w:b w:val="0"/>
          <w:bCs w:val="0"/>
          <w:sz w:val="22"/>
          <w:szCs w:val="22"/>
        </w:rPr>
        <w:t>ovaj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jezik</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ovde</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drugde</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Svetom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pismu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namenjen</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nas</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uveri</w:t>
      </w:r>
      <w:proofErr w:type="spellEnd"/>
      <w:r w:rsidRPr="00056A90">
        <w:rPr>
          <w:rFonts w:asciiTheme="minorHAnsi" w:hAnsiTheme="minorHAnsi" w:cstheme="minorHAnsi"/>
          <w:b w:val="0"/>
          <w:bCs w:val="0"/>
          <w:sz w:val="22"/>
          <w:szCs w:val="22"/>
        </w:rPr>
        <w:t xml:space="preserve"> da se Bog ne </w:t>
      </w:r>
      <w:proofErr w:type="spellStart"/>
      <w:r w:rsidRPr="00056A90">
        <w:rPr>
          <w:rFonts w:asciiTheme="minorHAnsi" w:hAnsiTheme="minorHAnsi" w:cstheme="minorHAnsi"/>
          <w:b w:val="0"/>
          <w:bCs w:val="0"/>
          <w:sz w:val="22"/>
          <w:szCs w:val="22"/>
        </w:rPr>
        <w:t>menja</w:t>
      </w:r>
      <w:proofErr w:type="spellEnd"/>
      <w:r w:rsidRPr="00056A90">
        <w:rPr>
          <w:rFonts w:asciiTheme="minorHAnsi" w:hAnsiTheme="minorHAnsi" w:cstheme="minorHAnsi"/>
          <w:b w:val="0"/>
          <w:bCs w:val="0"/>
          <w:sz w:val="22"/>
          <w:szCs w:val="22"/>
        </w:rPr>
        <w:t xml:space="preserve">; On </w:t>
      </w:r>
      <w:proofErr w:type="spellStart"/>
      <w:r w:rsidRPr="00056A90">
        <w:rPr>
          <w:rFonts w:asciiTheme="minorHAnsi" w:hAnsiTheme="minorHAnsi" w:cstheme="minorHAnsi"/>
          <w:b w:val="0"/>
          <w:bCs w:val="0"/>
          <w:sz w:val="22"/>
          <w:szCs w:val="22"/>
        </w:rPr>
        <w:t>nije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povučen</w:t>
      </w:r>
      <w:proofErr w:type="spellEnd"/>
      <w:r w:rsidRPr="00056A90">
        <w:rPr>
          <w:rFonts w:asciiTheme="minorHAnsi" w:hAnsiTheme="minorHAnsi" w:cstheme="minorHAnsi"/>
          <w:b w:val="0"/>
          <w:bCs w:val="0"/>
          <w:sz w:val="22"/>
          <w:szCs w:val="22"/>
        </w:rPr>
        <w:t xml:space="preserve">; On </w:t>
      </w:r>
      <w:proofErr w:type="spellStart"/>
      <w:r w:rsidRPr="00056A90">
        <w:rPr>
          <w:rFonts w:asciiTheme="minorHAnsi" w:hAnsiTheme="minorHAnsi" w:cstheme="minorHAnsi"/>
          <w:b w:val="0"/>
          <w:bCs w:val="0"/>
          <w:sz w:val="22"/>
          <w:szCs w:val="22"/>
        </w:rPr>
        <w:t>čuje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vapaje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naroda</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ozbiljno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shvata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njihov</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bol.</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Njegove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početne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obaveze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prema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što</w:t>
      </w:r>
      <w:proofErr w:type="spellEnd"/>
      <w:r w:rsidRPr="00056A90">
        <w:rPr>
          <w:rFonts w:asciiTheme="minorHAnsi" w:hAnsiTheme="minorHAnsi" w:cstheme="minorHAnsi"/>
          <w:b w:val="0"/>
          <w:bCs w:val="0"/>
          <w:sz w:val="22"/>
          <w:szCs w:val="22"/>
        </w:rPr>
        <w:t xml:space="preserve"> je </w:t>
      </w:r>
      <w:proofErr w:type="spellStart"/>
      <w:r w:rsidRPr="00056A90">
        <w:rPr>
          <w:rFonts w:asciiTheme="minorHAnsi" w:hAnsiTheme="minorHAnsi" w:cstheme="minorHAnsi"/>
          <w:b w:val="0"/>
          <w:bCs w:val="0"/>
          <w:sz w:val="22"/>
          <w:szCs w:val="22"/>
        </w:rPr>
        <w:t>obećano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A</w:t>
      </w:r>
      <w:r>
        <w:rPr>
          <w:rFonts w:asciiTheme="minorHAnsi" w:hAnsiTheme="minorHAnsi" w:cstheme="minorHAnsi"/>
          <w:b w:val="0"/>
          <w:bCs w:val="0"/>
          <w:sz w:val="22"/>
          <w:szCs w:val="22"/>
        </w:rPr>
        <w:t>v</w:t>
      </w:r>
      <w:r w:rsidRPr="00056A90">
        <w:rPr>
          <w:rFonts w:asciiTheme="minorHAnsi" w:hAnsiTheme="minorHAnsi" w:cstheme="minorHAnsi"/>
          <w:b w:val="0"/>
          <w:bCs w:val="0"/>
          <w:sz w:val="22"/>
          <w:szCs w:val="22"/>
        </w:rPr>
        <w:t>ramu</w:t>
      </w:r>
      <w:proofErr w:type="spellEnd"/>
      <w:r w:rsidRPr="00056A90">
        <w:rPr>
          <w:rFonts w:asciiTheme="minorHAnsi" w:hAnsiTheme="minorHAnsi" w:cstheme="minorHAnsi"/>
          <w:b w:val="0"/>
          <w:bCs w:val="0"/>
          <w:sz w:val="22"/>
          <w:szCs w:val="22"/>
        </w:rPr>
        <w:t xml:space="preserve">, bile </w:t>
      </w:r>
      <w:proofErr w:type="spellStart"/>
      <w:r w:rsidRPr="00056A90">
        <w:rPr>
          <w:rFonts w:asciiTheme="minorHAnsi" w:hAnsiTheme="minorHAnsi" w:cstheme="minorHAnsi"/>
          <w:b w:val="0"/>
          <w:bCs w:val="0"/>
          <w:sz w:val="22"/>
          <w:szCs w:val="22"/>
        </w:rPr>
        <w:t>su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zaista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bezuslovne</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večne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tako</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neće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biti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umanjene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onim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što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će</w:t>
      </w:r>
      <w:proofErr w:type="spellEnd"/>
      <w:r w:rsidRPr="00056A90">
        <w:rPr>
          <w:rFonts w:asciiTheme="minorHAnsi" w:hAnsiTheme="minorHAnsi" w:cstheme="minorHAnsi"/>
          <w:b w:val="0"/>
          <w:bCs w:val="0"/>
          <w:sz w:val="22"/>
          <w:szCs w:val="22"/>
        </w:rPr>
        <w:t xml:space="preserve"> </w:t>
      </w:r>
      <w:proofErr w:type="gramStart"/>
      <w:r w:rsidRPr="00056A90">
        <w:rPr>
          <w:rFonts w:asciiTheme="minorHAnsi" w:hAnsiTheme="minorHAnsi" w:cstheme="minorHAnsi"/>
          <w:b w:val="0"/>
          <w:bCs w:val="0"/>
          <w:sz w:val="22"/>
          <w:szCs w:val="22"/>
        </w:rPr>
        <w:t>On</w:t>
      </w:r>
      <w:proofErr w:type="gram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učiniti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Jezik</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pokazuje</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dok</w:t>
      </w:r>
      <w:proofErr w:type="spellEnd"/>
      <w:r w:rsidRPr="00056A90">
        <w:rPr>
          <w:rFonts w:asciiTheme="minorHAnsi" w:hAnsiTheme="minorHAnsi" w:cstheme="minorHAnsi"/>
          <w:b w:val="0"/>
          <w:bCs w:val="0"/>
          <w:sz w:val="22"/>
          <w:szCs w:val="22"/>
        </w:rPr>
        <w:t xml:space="preserve"> se </w:t>
      </w:r>
      <w:proofErr w:type="spellStart"/>
      <w:r w:rsidRPr="00056A90">
        <w:rPr>
          <w:rFonts w:asciiTheme="minorHAnsi" w:hAnsiTheme="minorHAnsi" w:cstheme="minorHAnsi"/>
          <w:b w:val="0"/>
          <w:bCs w:val="0"/>
          <w:sz w:val="22"/>
          <w:szCs w:val="22"/>
        </w:rPr>
        <w:t>izbavlja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ulazi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njima</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Mojsijev</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zavet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prvobitni</w:t>
      </w:r>
      <w:proofErr w:type="spellEnd"/>
      <w:r w:rsidRPr="00056A90">
        <w:rPr>
          <w:rFonts w:asciiTheme="minorHAnsi" w:hAnsiTheme="minorHAnsi" w:cstheme="minorHAnsi"/>
          <w:b w:val="0"/>
          <w:bCs w:val="0"/>
          <w:sz w:val="22"/>
          <w:szCs w:val="22"/>
        </w:rPr>
        <w:t xml:space="preserve"> plan </w:t>
      </w:r>
      <w:proofErr w:type="spellStart"/>
      <w:r w:rsidRPr="00056A90">
        <w:rPr>
          <w:rFonts w:asciiTheme="minorHAnsi" w:hAnsiTheme="minorHAnsi" w:cstheme="minorHAnsi"/>
          <w:b w:val="0"/>
          <w:bCs w:val="0"/>
          <w:sz w:val="22"/>
          <w:szCs w:val="22"/>
        </w:rPr>
        <w:t>Božijeg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obećanja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ostaje</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punoj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snazi</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efektu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Profesor</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Valter</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Kajzer</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ističe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značaj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ovog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događaja</w:t>
      </w:r>
      <w:proofErr w:type="spellEnd"/>
      <w:r w:rsidRPr="00056A90">
        <w:rPr>
          <w:rFonts w:asciiTheme="minorHAnsi" w:hAnsiTheme="minorHAnsi" w:cstheme="minorHAnsi"/>
          <w:b w:val="0"/>
          <w:bCs w:val="0"/>
          <w:sz w:val="22"/>
          <w:szCs w:val="22"/>
        </w:rPr>
        <w:t>. „</w:t>
      </w:r>
      <w:proofErr w:type="spellStart"/>
      <w:r w:rsidRPr="00056A90">
        <w:rPr>
          <w:rFonts w:asciiTheme="minorHAnsi" w:hAnsiTheme="minorHAnsi" w:cstheme="minorHAnsi"/>
          <w:b w:val="0"/>
          <w:bCs w:val="0"/>
          <w:sz w:val="22"/>
          <w:szCs w:val="22"/>
        </w:rPr>
        <w:t>Lojalna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ljubav</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pouzdana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milost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ovog</w:t>
      </w:r>
      <w:proofErr w:type="spellEnd"/>
      <w:r w:rsidRPr="00056A90">
        <w:rPr>
          <w:rFonts w:asciiTheme="minorHAnsi" w:hAnsiTheme="minorHAnsi" w:cstheme="minorHAnsi"/>
          <w:b w:val="0"/>
          <w:bCs w:val="0"/>
          <w:sz w:val="22"/>
          <w:szCs w:val="22"/>
        </w:rPr>
        <w:t xml:space="preserve"> Boga koji je </w:t>
      </w:r>
      <w:proofErr w:type="spellStart"/>
      <w:r w:rsidRPr="00056A90">
        <w:rPr>
          <w:rFonts w:asciiTheme="minorHAnsi" w:hAnsiTheme="minorHAnsi" w:cstheme="minorHAnsi"/>
          <w:b w:val="0"/>
          <w:bCs w:val="0"/>
          <w:sz w:val="22"/>
          <w:szCs w:val="22"/>
        </w:rPr>
        <w:t>zavetovao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svojim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obećanjima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dominirali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prelazom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između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ovih</w:t>
      </w:r>
      <w:proofErr w:type="spellEnd"/>
      <w:r w:rsidRPr="00056A90">
        <w:rPr>
          <w:rFonts w:asciiTheme="minorHAnsi" w:hAnsiTheme="minorHAnsi" w:cstheme="minorHAnsi"/>
          <w:b w:val="0"/>
          <w:bCs w:val="0"/>
          <w:sz w:val="22"/>
          <w:szCs w:val="22"/>
        </w:rPr>
        <w:t xml:space="preserve"> </w:t>
      </w:r>
      <w:proofErr w:type="spellStart"/>
      <w:proofErr w:type="gramStart"/>
      <w:r w:rsidRPr="00056A90">
        <w:rPr>
          <w:rFonts w:asciiTheme="minorHAnsi" w:hAnsiTheme="minorHAnsi" w:cstheme="minorHAnsi"/>
          <w:b w:val="0"/>
          <w:bCs w:val="0"/>
          <w:sz w:val="22"/>
          <w:szCs w:val="22"/>
        </w:rPr>
        <w:t>doba</w:t>
      </w:r>
      <w:proofErr w:type="spellEnd"/>
      <w:r w:rsidRPr="00056A90">
        <w:rPr>
          <w:rFonts w:asciiTheme="minorHAnsi" w:hAnsiTheme="minorHAnsi" w:cstheme="minorHAnsi"/>
          <w:b w:val="0"/>
          <w:bCs w:val="0"/>
          <w:sz w:val="22"/>
          <w:szCs w:val="22"/>
        </w:rPr>
        <w:t>“</w:t>
      </w:r>
      <w:proofErr w:type="gram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piše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Kajzer</w:t>
      </w:r>
      <w:proofErr w:type="spellEnd"/>
      <w:r w:rsidRPr="00056A90">
        <w:rPr>
          <w:rFonts w:asciiTheme="minorHAnsi" w:hAnsiTheme="minorHAnsi" w:cstheme="minorHAnsi"/>
          <w:b w:val="0"/>
          <w:bCs w:val="0"/>
          <w:sz w:val="22"/>
          <w:szCs w:val="22"/>
        </w:rPr>
        <w:t>. „</w:t>
      </w:r>
      <w:proofErr w:type="spellStart"/>
      <w:r w:rsidRPr="00056A90">
        <w:rPr>
          <w:rFonts w:asciiTheme="minorHAnsi" w:hAnsiTheme="minorHAnsi" w:cstheme="minorHAnsi"/>
          <w:b w:val="0"/>
          <w:bCs w:val="0"/>
          <w:sz w:val="22"/>
          <w:szCs w:val="22"/>
        </w:rPr>
        <w:t>Čuo</w:t>
      </w:r>
      <w:proofErr w:type="spellEnd"/>
      <w:r w:rsidRPr="00056A90">
        <w:rPr>
          <w:rFonts w:asciiTheme="minorHAnsi" w:hAnsiTheme="minorHAnsi" w:cstheme="minorHAnsi"/>
          <w:b w:val="0"/>
          <w:bCs w:val="0"/>
          <w:sz w:val="22"/>
          <w:szCs w:val="22"/>
        </w:rPr>
        <w:t xml:space="preserve"> je </w:t>
      </w:r>
      <w:proofErr w:type="spellStart"/>
      <w:r w:rsidRPr="00056A90">
        <w:rPr>
          <w:rFonts w:asciiTheme="minorHAnsi" w:hAnsiTheme="minorHAnsi" w:cstheme="minorHAnsi"/>
          <w:b w:val="0"/>
          <w:bCs w:val="0"/>
          <w:sz w:val="22"/>
          <w:szCs w:val="22"/>
        </w:rPr>
        <w:t>Izraelovo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stenjanje</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Egiptu</w:t>
      </w:r>
      <w:proofErr w:type="spellEnd"/>
      <w:r w:rsidRPr="00056A90">
        <w:rPr>
          <w:rFonts w:asciiTheme="minorHAnsi" w:hAnsiTheme="minorHAnsi" w:cstheme="minorHAnsi"/>
          <w:b w:val="0"/>
          <w:bCs w:val="0"/>
          <w:sz w:val="22"/>
          <w:szCs w:val="22"/>
        </w:rPr>
        <w:t xml:space="preserve">, a </w:t>
      </w:r>
      <w:proofErr w:type="spellStart"/>
      <w:r w:rsidRPr="00056A90">
        <w:rPr>
          <w:rFonts w:asciiTheme="minorHAnsi" w:hAnsiTheme="minorHAnsi" w:cstheme="minorHAnsi"/>
          <w:b w:val="0"/>
          <w:bCs w:val="0"/>
          <w:sz w:val="22"/>
          <w:szCs w:val="22"/>
        </w:rPr>
        <w:t>Njegovo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interesovanje</w:t>
      </w:r>
      <w:proofErr w:type="spellEnd"/>
      <w:r w:rsidRPr="00056A90">
        <w:rPr>
          <w:rFonts w:asciiTheme="minorHAnsi" w:hAnsiTheme="minorHAnsi" w:cstheme="minorHAnsi"/>
          <w:b w:val="0"/>
          <w:bCs w:val="0"/>
          <w:sz w:val="22"/>
          <w:szCs w:val="22"/>
        </w:rPr>
        <w:t xml:space="preserve"> za </w:t>
      </w:r>
      <w:proofErr w:type="spellStart"/>
      <w:r w:rsidRPr="00056A90">
        <w:rPr>
          <w:rFonts w:asciiTheme="minorHAnsi" w:hAnsiTheme="minorHAnsi" w:cstheme="minorHAnsi"/>
          <w:b w:val="0"/>
          <w:bCs w:val="0"/>
          <w:sz w:val="22"/>
          <w:szCs w:val="22"/>
        </w:rPr>
        <w:t>njih</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delovanje</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njihovu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korist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bili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sažeti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sećanje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Njegov</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zavet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Abrahamom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Isakom</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Jakovom</w:t>
      </w:r>
      <w:proofErr w:type="spellEnd"/>
      <w:r w:rsidRPr="00056A90">
        <w:rPr>
          <w:rFonts w:asciiTheme="minorHAnsi" w:hAnsiTheme="minorHAnsi" w:cstheme="minorHAnsi"/>
          <w:b w:val="0"/>
          <w:bCs w:val="0"/>
          <w:sz w:val="22"/>
          <w:szCs w:val="22"/>
        </w:rPr>
        <w:t xml:space="preserve">. Bog </w:t>
      </w:r>
      <w:proofErr w:type="spellStart"/>
      <w:r w:rsidRPr="00056A90">
        <w:rPr>
          <w:rFonts w:asciiTheme="minorHAnsi" w:hAnsiTheme="minorHAnsi" w:cstheme="minorHAnsi"/>
          <w:b w:val="0"/>
          <w:bCs w:val="0"/>
          <w:sz w:val="22"/>
          <w:szCs w:val="22"/>
        </w:rPr>
        <w:t>izbavljenja</w:t>
      </w:r>
      <w:proofErr w:type="spellEnd"/>
      <w:r w:rsidRPr="00056A90">
        <w:rPr>
          <w:rFonts w:asciiTheme="minorHAnsi" w:hAnsiTheme="minorHAnsi" w:cstheme="minorHAnsi"/>
          <w:b w:val="0"/>
          <w:bCs w:val="0"/>
          <w:sz w:val="22"/>
          <w:szCs w:val="22"/>
        </w:rPr>
        <w:t xml:space="preserve"> bio je </w:t>
      </w:r>
      <w:proofErr w:type="spellStart"/>
      <w:r w:rsidRPr="00056A90">
        <w:rPr>
          <w:rFonts w:asciiTheme="minorHAnsi" w:hAnsiTheme="minorHAnsi" w:cstheme="minorHAnsi"/>
          <w:b w:val="0"/>
          <w:bCs w:val="0"/>
          <w:sz w:val="22"/>
          <w:szCs w:val="22"/>
        </w:rPr>
        <w:t>jedan</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te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kao</w:t>
      </w:r>
      <w:proofErr w:type="spellEnd"/>
      <w:r w:rsidRPr="00056A90">
        <w:rPr>
          <w:rFonts w:asciiTheme="minorHAnsi" w:hAnsiTheme="minorHAnsi" w:cstheme="minorHAnsi"/>
          <w:b w:val="0"/>
          <w:bCs w:val="0"/>
          <w:sz w:val="22"/>
          <w:szCs w:val="22"/>
        </w:rPr>
        <w:t xml:space="preserve"> Bog </w:t>
      </w:r>
      <w:proofErr w:type="spellStart"/>
      <w:r w:rsidRPr="00056A90">
        <w:rPr>
          <w:rFonts w:asciiTheme="minorHAnsi" w:hAnsiTheme="minorHAnsi" w:cstheme="minorHAnsi"/>
          <w:b w:val="0"/>
          <w:bCs w:val="0"/>
          <w:sz w:val="22"/>
          <w:szCs w:val="22"/>
        </w:rPr>
        <w:t>otaca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vaših</w:t>
      </w:r>
      <w:proofErr w:type="spellEnd"/>
      <w:r w:rsidRPr="00056A90">
        <w:rPr>
          <w:rFonts w:asciiTheme="minorHAnsi" w:hAnsiTheme="minorHAnsi" w:cstheme="minorHAnsi"/>
          <w:b w:val="0"/>
          <w:bCs w:val="0"/>
          <w:sz w:val="22"/>
          <w:szCs w:val="22"/>
        </w:rPr>
        <w:t>’ (</w:t>
      </w:r>
      <w:proofErr w:type="gramStart"/>
      <w:r w:rsidRPr="00056A90">
        <w:rPr>
          <w:rFonts w:asciiTheme="minorHAnsi" w:hAnsiTheme="minorHAnsi" w:cstheme="minorHAnsi"/>
          <w:b w:val="0"/>
          <w:bCs w:val="0"/>
          <w:sz w:val="22"/>
          <w:szCs w:val="22"/>
        </w:rPr>
        <w:t>2.Mojsijeva</w:t>
      </w:r>
      <w:proofErr w:type="gramEnd"/>
      <w:r w:rsidRPr="00056A90">
        <w:rPr>
          <w:rFonts w:asciiTheme="minorHAnsi" w:hAnsiTheme="minorHAnsi" w:cstheme="minorHAnsi"/>
          <w:b w:val="0"/>
          <w:bCs w:val="0"/>
          <w:sz w:val="22"/>
          <w:szCs w:val="22"/>
        </w:rPr>
        <w:t xml:space="preserve"> 3,13); „Bog </w:t>
      </w:r>
      <w:proofErr w:type="spellStart"/>
      <w:r w:rsidRPr="00056A90">
        <w:rPr>
          <w:rFonts w:asciiTheme="minorHAnsi" w:hAnsiTheme="minorHAnsi" w:cstheme="minorHAnsi"/>
          <w:b w:val="0"/>
          <w:bCs w:val="0"/>
          <w:sz w:val="22"/>
          <w:szCs w:val="22"/>
        </w:rPr>
        <w:t>Avraamov</w:t>
      </w:r>
      <w:proofErr w:type="spellEnd"/>
      <w:r w:rsidRPr="00056A90">
        <w:rPr>
          <w:rFonts w:asciiTheme="minorHAnsi" w:hAnsiTheme="minorHAnsi" w:cstheme="minorHAnsi"/>
          <w:b w:val="0"/>
          <w:bCs w:val="0"/>
          <w:sz w:val="22"/>
          <w:szCs w:val="22"/>
        </w:rPr>
        <w:t xml:space="preserve">, Bog Isakov i Bog Jakovljev.“2 Bog bi </w:t>
      </w:r>
      <w:proofErr w:type="spellStart"/>
      <w:r w:rsidRPr="00056A90">
        <w:rPr>
          <w:rFonts w:asciiTheme="minorHAnsi" w:hAnsiTheme="minorHAnsi" w:cstheme="minorHAnsi"/>
          <w:b w:val="0"/>
          <w:bCs w:val="0"/>
          <w:sz w:val="22"/>
          <w:szCs w:val="22"/>
        </w:rPr>
        <w:t>oslobodio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narod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ropstva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formalizovao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poseban</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odnos</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njima</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nastavio</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nadgleda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njihovu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jedinstvenu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ulogu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upravljanja</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istoriji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spasenja</w:t>
      </w:r>
      <w:proofErr w:type="spellEnd"/>
      <w:r w:rsidRPr="00056A90">
        <w:rPr>
          <w:rFonts w:asciiTheme="minorHAnsi" w:hAnsiTheme="minorHAnsi" w:cstheme="minorHAnsi"/>
          <w:b w:val="0"/>
          <w:bCs w:val="0"/>
          <w:sz w:val="22"/>
          <w:szCs w:val="22"/>
        </w:rPr>
        <w:t>.</w:t>
      </w:r>
    </w:p>
    <w:p w14:paraId="3447E442" w14:textId="77777777" w:rsidR="001955A9" w:rsidRPr="00056A90" w:rsidRDefault="001955A9" w:rsidP="001955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56A90">
        <w:rPr>
          <w:rFonts w:asciiTheme="minorHAnsi" w:hAnsiTheme="minorHAnsi" w:cstheme="minorHAnsi"/>
          <w:b w:val="0"/>
          <w:bCs w:val="0"/>
          <w:sz w:val="22"/>
          <w:szCs w:val="22"/>
        </w:rPr>
        <w:t>Suštinska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tema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Izlaska</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Božje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oslobođenje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ljudi</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njihovo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otkupljenje</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ukazuje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Isusa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Hrista</w:t>
      </w:r>
      <w:proofErr w:type="spellEnd"/>
      <w:r w:rsidRPr="00056A90">
        <w:rPr>
          <w:rFonts w:asciiTheme="minorHAnsi" w:hAnsiTheme="minorHAnsi" w:cstheme="minorHAnsi"/>
          <w:b w:val="0"/>
          <w:bCs w:val="0"/>
          <w:sz w:val="22"/>
          <w:szCs w:val="22"/>
        </w:rPr>
        <w:t xml:space="preserve">. Kao </w:t>
      </w:r>
      <w:proofErr w:type="spellStart"/>
      <w:r w:rsidRPr="00056A90">
        <w:rPr>
          <w:rFonts w:asciiTheme="minorHAnsi" w:hAnsiTheme="minorHAnsi" w:cstheme="minorHAnsi"/>
          <w:b w:val="0"/>
          <w:bCs w:val="0"/>
          <w:sz w:val="22"/>
          <w:szCs w:val="22"/>
        </w:rPr>
        <w:t>što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smo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spomenuli</w:t>
      </w:r>
      <w:proofErr w:type="spellEnd"/>
      <w:r w:rsidRPr="00056A90">
        <w:rPr>
          <w:rFonts w:asciiTheme="minorHAnsi" w:hAnsiTheme="minorHAnsi" w:cstheme="minorHAnsi"/>
          <w:b w:val="0"/>
          <w:bCs w:val="0"/>
          <w:sz w:val="22"/>
          <w:szCs w:val="22"/>
        </w:rPr>
        <w:t xml:space="preserve">, to je mesto </w:t>
      </w:r>
      <w:proofErr w:type="spellStart"/>
      <w:r w:rsidRPr="00056A90">
        <w:rPr>
          <w:rFonts w:asciiTheme="minorHAnsi" w:hAnsiTheme="minorHAnsi" w:cstheme="minorHAnsi"/>
          <w:b w:val="0"/>
          <w:bCs w:val="0"/>
          <w:sz w:val="22"/>
          <w:szCs w:val="22"/>
        </w:rPr>
        <w:t>gde</w:t>
      </w:r>
      <w:proofErr w:type="spellEnd"/>
      <w:r w:rsidRPr="00056A90">
        <w:rPr>
          <w:rFonts w:asciiTheme="minorHAnsi" w:hAnsiTheme="minorHAnsi" w:cstheme="minorHAnsi"/>
          <w:b w:val="0"/>
          <w:bCs w:val="0"/>
          <w:sz w:val="22"/>
          <w:szCs w:val="22"/>
        </w:rPr>
        <w:t xml:space="preserve"> Bog </w:t>
      </w:r>
      <w:proofErr w:type="spellStart"/>
      <w:r w:rsidRPr="00056A90">
        <w:rPr>
          <w:rFonts w:asciiTheme="minorHAnsi" w:hAnsiTheme="minorHAnsi" w:cstheme="minorHAnsi"/>
          <w:b w:val="0"/>
          <w:bCs w:val="0"/>
          <w:sz w:val="22"/>
          <w:szCs w:val="22"/>
        </w:rPr>
        <w:t>počinje</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ostvaruje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obećanje</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će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iskupiti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čovečanstvo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Knjiga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nam</w:t>
      </w:r>
      <w:proofErr w:type="spellEnd"/>
      <w:r w:rsidRPr="00056A90">
        <w:rPr>
          <w:rFonts w:asciiTheme="minorHAnsi" w:hAnsiTheme="minorHAnsi" w:cstheme="minorHAnsi"/>
          <w:b w:val="0"/>
          <w:bCs w:val="0"/>
          <w:sz w:val="22"/>
          <w:szCs w:val="22"/>
        </w:rPr>
        <w:t xml:space="preserve"> ne </w:t>
      </w:r>
      <w:proofErr w:type="spellStart"/>
      <w:r w:rsidRPr="00056A90">
        <w:rPr>
          <w:rFonts w:asciiTheme="minorHAnsi" w:hAnsiTheme="minorHAnsi" w:cstheme="minorHAnsi"/>
          <w:b w:val="0"/>
          <w:bCs w:val="0"/>
          <w:sz w:val="22"/>
          <w:szCs w:val="22"/>
        </w:rPr>
        <w:t>ostavlja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nikakvu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sumnju</w:t>
      </w:r>
      <w:proofErr w:type="spellEnd"/>
      <w:r w:rsidRPr="00056A90">
        <w:rPr>
          <w:rFonts w:asciiTheme="minorHAnsi" w:hAnsiTheme="minorHAnsi" w:cstheme="minorHAnsi"/>
          <w:b w:val="0"/>
          <w:bCs w:val="0"/>
          <w:sz w:val="22"/>
          <w:szCs w:val="22"/>
        </w:rPr>
        <w:t xml:space="preserve"> da je </w:t>
      </w:r>
      <w:proofErr w:type="spellStart"/>
      <w:r w:rsidRPr="00056A90">
        <w:rPr>
          <w:rFonts w:asciiTheme="minorHAnsi" w:hAnsiTheme="minorHAnsi" w:cstheme="minorHAnsi"/>
          <w:b w:val="0"/>
          <w:bCs w:val="0"/>
          <w:sz w:val="22"/>
          <w:szCs w:val="22"/>
        </w:rPr>
        <w:t>naš</w:t>
      </w:r>
      <w:proofErr w:type="spellEnd"/>
      <w:r w:rsidRPr="00056A90">
        <w:rPr>
          <w:rFonts w:asciiTheme="minorHAnsi" w:hAnsiTheme="minorHAnsi" w:cstheme="minorHAnsi"/>
          <w:b w:val="0"/>
          <w:bCs w:val="0"/>
          <w:sz w:val="22"/>
          <w:szCs w:val="22"/>
        </w:rPr>
        <w:t xml:space="preserve"> Bog </w:t>
      </w:r>
      <w:proofErr w:type="spellStart"/>
      <w:r w:rsidRPr="00056A90">
        <w:rPr>
          <w:rFonts w:asciiTheme="minorHAnsi" w:hAnsiTheme="minorHAnsi" w:cstheme="minorHAnsi"/>
          <w:b w:val="0"/>
          <w:bCs w:val="0"/>
          <w:sz w:val="22"/>
          <w:szCs w:val="22"/>
        </w:rPr>
        <w:t>suveren</w:t>
      </w:r>
      <w:proofErr w:type="spellEnd"/>
      <w:r w:rsidRPr="00056A90">
        <w:rPr>
          <w:rFonts w:asciiTheme="minorHAnsi" w:hAnsiTheme="minorHAnsi" w:cstheme="minorHAnsi"/>
          <w:b w:val="0"/>
          <w:bCs w:val="0"/>
          <w:sz w:val="22"/>
          <w:szCs w:val="22"/>
        </w:rPr>
        <w:t xml:space="preserve"> i da je </w:t>
      </w:r>
      <w:proofErr w:type="spellStart"/>
      <w:r w:rsidRPr="00056A90">
        <w:rPr>
          <w:rFonts w:asciiTheme="minorHAnsi" w:hAnsiTheme="minorHAnsi" w:cstheme="minorHAnsi"/>
          <w:b w:val="0"/>
          <w:bCs w:val="0"/>
          <w:sz w:val="22"/>
          <w:szCs w:val="22"/>
        </w:rPr>
        <w:t>veran</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svojim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obećanjima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posebno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obećanju</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će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nas</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otkupiti</w:t>
      </w:r>
      <w:proofErr w:type="spellEnd"/>
      <w:r w:rsidRPr="00056A90">
        <w:rPr>
          <w:rFonts w:asciiTheme="minorHAnsi" w:hAnsiTheme="minorHAnsi" w:cstheme="minorHAnsi"/>
          <w:b w:val="0"/>
          <w:bCs w:val="0"/>
          <w:sz w:val="22"/>
          <w:szCs w:val="22"/>
        </w:rPr>
        <w:t>.</w:t>
      </w:r>
    </w:p>
    <w:p w14:paraId="4600E4F7" w14:textId="77777777" w:rsidR="001955A9" w:rsidRDefault="001955A9" w:rsidP="001955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56A90">
        <w:rPr>
          <w:rFonts w:asciiTheme="minorHAnsi" w:hAnsiTheme="minorHAnsi" w:cstheme="minorHAnsi"/>
          <w:b w:val="0"/>
          <w:bCs w:val="0"/>
          <w:sz w:val="22"/>
          <w:szCs w:val="22"/>
        </w:rPr>
        <w:t>Iskupljenje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nije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predstavljeno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teološka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doktrina</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Izlasku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ali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vidimo</w:t>
      </w:r>
      <w:proofErr w:type="spellEnd"/>
      <w:r w:rsidRPr="00056A90">
        <w:rPr>
          <w:rFonts w:asciiTheme="minorHAnsi" w:hAnsiTheme="minorHAnsi" w:cstheme="minorHAnsi"/>
          <w:b w:val="0"/>
          <w:bCs w:val="0"/>
          <w:sz w:val="22"/>
          <w:szCs w:val="22"/>
        </w:rPr>
        <w:t xml:space="preserve"> da je </w:t>
      </w:r>
      <w:proofErr w:type="spellStart"/>
      <w:r w:rsidRPr="00056A90">
        <w:rPr>
          <w:rFonts w:asciiTheme="minorHAnsi" w:hAnsiTheme="minorHAnsi" w:cstheme="minorHAnsi"/>
          <w:b w:val="0"/>
          <w:bCs w:val="0"/>
          <w:sz w:val="22"/>
          <w:szCs w:val="22"/>
        </w:rPr>
        <w:t>tematski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predstavljeno</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narativnom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luku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knjige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Egipat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simbolizuje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svet</w:t>
      </w:r>
      <w:proofErr w:type="spellEnd"/>
      <w:r w:rsidRPr="00056A90">
        <w:rPr>
          <w:rFonts w:asciiTheme="minorHAnsi" w:hAnsiTheme="minorHAnsi" w:cstheme="minorHAnsi"/>
          <w:b w:val="0"/>
          <w:bCs w:val="0"/>
          <w:sz w:val="22"/>
          <w:szCs w:val="22"/>
        </w:rPr>
        <w:t xml:space="preserve"> — to jest, mesto </w:t>
      </w:r>
      <w:proofErr w:type="spellStart"/>
      <w:r w:rsidRPr="00056A90">
        <w:rPr>
          <w:rFonts w:asciiTheme="minorHAnsi" w:hAnsiTheme="minorHAnsi" w:cstheme="minorHAnsi"/>
          <w:b w:val="0"/>
          <w:bCs w:val="0"/>
          <w:sz w:val="22"/>
          <w:szCs w:val="22"/>
        </w:rPr>
        <w:t>gde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grešnici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žive</w:t>
      </w:r>
      <w:proofErr w:type="spellEnd"/>
      <w:r w:rsidRPr="00056A90">
        <w:rPr>
          <w:rFonts w:asciiTheme="minorHAnsi" w:hAnsiTheme="minorHAnsi" w:cstheme="minorHAnsi"/>
          <w:b w:val="0"/>
          <w:bCs w:val="0"/>
          <w:sz w:val="22"/>
          <w:szCs w:val="22"/>
        </w:rPr>
        <w:t xml:space="preserve"> pre </w:t>
      </w:r>
      <w:proofErr w:type="spellStart"/>
      <w:r w:rsidRPr="00056A90">
        <w:rPr>
          <w:rFonts w:asciiTheme="minorHAnsi" w:hAnsiTheme="minorHAnsi" w:cstheme="minorHAnsi"/>
          <w:b w:val="0"/>
          <w:bCs w:val="0"/>
          <w:sz w:val="22"/>
          <w:szCs w:val="22"/>
        </w:rPr>
        <w:t>nego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što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budu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spaseni</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faraonu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vidimo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đavola</w:t>
      </w:r>
      <w:proofErr w:type="spellEnd"/>
      <w:r w:rsidRPr="00056A90">
        <w:rPr>
          <w:rFonts w:asciiTheme="minorHAnsi" w:hAnsiTheme="minorHAnsi" w:cstheme="minorHAnsi"/>
          <w:b w:val="0"/>
          <w:bCs w:val="0"/>
          <w:sz w:val="22"/>
          <w:szCs w:val="22"/>
        </w:rPr>
        <w:t xml:space="preserve"> – </w:t>
      </w:r>
      <w:proofErr w:type="spellStart"/>
      <w:r w:rsidRPr="00056A90">
        <w:rPr>
          <w:rFonts w:asciiTheme="minorHAnsi" w:hAnsiTheme="minorHAnsi" w:cstheme="minorHAnsi"/>
          <w:b w:val="0"/>
          <w:bCs w:val="0"/>
          <w:sz w:val="22"/>
          <w:szCs w:val="22"/>
        </w:rPr>
        <w:t>protivnika</w:t>
      </w:r>
      <w:proofErr w:type="spellEnd"/>
      <w:r w:rsidRPr="00056A90">
        <w:rPr>
          <w:rFonts w:asciiTheme="minorHAnsi" w:hAnsiTheme="minorHAnsi" w:cstheme="minorHAnsi"/>
          <w:b w:val="0"/>
          <w:bCs w:val="0"/>
          <w:sz w:val="22"/>
          <w:szCs w:val="22"/>
        </w:rPr>
        <w:t xml:space="preserve"> koji se </w:t>
      </w:r>
      <w:proofErr w:type="spellStart"/>
      <w:r w:rsidRPr="00056A90">
        <w:rPr>
          <w:rFonts w:asciiTheme="minorHAnsi" w:hAnsiTheme="minorHAnsi" w:cstheme="minorHAnsi"/>
          <w:b w:val="0"/>
          <w:bCs w:val="0"/>
          <w:sz w:val="22"/>
          <w:szCs w:val="22"/>
        </w:rPr>
        <w:t>buni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protiv</w:t>
      </w:r>
      <w:proofErr w:type="spellEnd"/>
      <w:r w:rsidRPr="00056A90">
        <w:rPr>
          <w:rFonts w:asciiTheme="minorHAnsi" w:hAnsiTheme="minorHAnsi" w:cstheme="minorHAnsi"/>
          <w:b w:val="0"/>
          <w:bCs w:val="0"/>
          <w:sz w:val="22"/>
          <w:szCs w:val="22"/>
        </w:rPr>
        <w:t xml:space="preserve"> Boga i koji je </w:t>
      </w:r>
      <w:proofErr w:type="spellStart"/>
      <w:r w:rsidRPr="00056A90">
        <w:rPr>
          <w:rFonts w:asciiTheme="minorHAnsi" w:hAnsiTheme="minorHAnsi" w:cstheme="minorHAnsi"/>
          <w:b w:val="0"/>
          <w:bCs w:val="0"/>
          <w:sz w:val="22"/>
          <w:szCs w:val="22"/>
        </w:rPr>
        <w:t>pokorni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neprijatelj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Njegovog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naroda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koga</w:t>
      </w:r>
      <w:proofErr w:type="spellEnd"/>
      <w:r w:rsidRPr="00056A90">
        <w:rPr>
          <w:rFonts w:asciiTheme="minorHAnsi" w:hAnsiTheme="minorHAnsi" w:cstheme="minorHAnsi"/>
          <w:b w:val="0"/>
          <w:bCs w:val="0"/>
          <w:sz w:val="22"/>
          <w:szCs w:val="22"/>
        </w:rPr>
        <w:t xml:space="preserve"> on </w:t>
      </w:r>
      <w:proofErr w:type="spellStart"/>
      <w:r w:rsidRPr="00056A90">
        <w:rPr>
          <w:rFonts w:asciiTheme="minorHAnsi" w:hAnsiTheme="minorHAnsi" w:cstheme="minorHAnsi"/>
          <w:b w:val="0"/>
          <w:bCs w:val="0"/>
          <w:sz w:val="22"/>
          <w:szCs w:val="22"/>
        </w:rPr>
        <w:t>nastoji</w:t>
      </w:r>
      <w:proofErr w:type="spellEnd"/>
      <w:r w:rsidRPr="00056A90">
        <w:rPr>
          <w:rFonts w:asciiTheme="minorHAnsi" w:hAnsiTheme="minorHAnsi" w:cstheme="minorHAnsi"/>
          <w:b w:val="0"/>
          <w:bCs w:val="0"/>
          <w:sz w:val="22"/>
          <w:szCs w:val="22"/>
        </w:rPr>
        <w:t xml:space="preserve"> da </w:t>
      </w:r>
      <w:proofErr w:type="spellStart"/>
      <w:r w:rsidRPr="00056A90">
        <w:rPr>
          <w:rFonts w:asciiTheme="minorHAnsi" w:hAnsiTheme="minorHAnsi" w:cstheme="minorHAnsi"/>
          <w:b w:val="0"/>
          <w:bCs w:val="0"/>
          <w:sz w:val="22"/>
          <w:szCs w:val="22"/>
        </w:rPr>
        <w:t>sačuva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Božjeg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izbavljenja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tokom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ropstva</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Egiptu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predstavlja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čoveka</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njegovom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palom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stanju</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kome</w:t>
      </w:r>
      <w:proofErr w:type="spellEnd"/>
      <w:r w:rsidRPr="00056A90">
        <w:rPr>
          <w:rFonts w:asciiTheme="minorHAnsi" w:hAnsiTheme="minorHAnsi" w:cstheme="minorHAnsi"/>
          <w:b w:val="0"/>
          <w:bCs w:val="0"/>
          <w:sz w:val="22"/>
          <w:szCs w:val="22"/>
        </w:rPr>
        <w:t xml:space="preserve"> je </w:t>
      </w:r>
      <w:proofErr w:type="spellStart"/>
      <w:r w:rsidRPr="00056A90">
        <w:rPr>
          <w:rFonts w:asciiTheme="minorHAnsi" w:hAnsiTheme="minorHAnsi" w:cstheme="minorHAnsi"/>
          <w:b w:val="0"/>
          <w:bCs w:val="0"/>
          <w:sz w:val="22"/>
          <w:szCs w:val="22"/>
        </w:rPr>
        <w:t>potrebno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iskupljenje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Narodno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ropstvo</w:t>
      </w:r>
      <w:proofErr w:type="spellEnd"/>
      <w:r w:rsidRPr="00056A90">
        <w:rPr>
          <w:rFonts w:asciiTheme="minorHAnsi" w:hAnsiTheme="minorHAnsi" w:cstheme="minorHAnsi"/>
          <w:b w:val="0"/>
          <w:bCs w:val="0"/>
          <w:sz w:val="22"/>
          <w:szCs w:val="22"/>
        </w:rPr>
        <w:t xml:space="preserve"> je </w:t>
      </w:r>
      <w:proofErr w:type="spellStart"/>
      <w:r w:rsidRPr="00056A90">
        <w:rPr>
          <w:rFonts w:asciiTheme="minorHAnsi" w:hAnsiTheme="minorHAnsi" w:cstheme="minorHAnsi"/>
          <w:b w:val="0"/>
          <w:bCs w:val="0"/>
          <w:sz w:val="22"/>
          <w:szCs w:val="22"/>
        </w:rPr>
        <w:t>metafora</w:t>
      </w:r>
      <w:proofErr w:type="spellEnd"/>
      <w:r w:rsidRPr="00056A90">
        <w:rPr>
          <w:rFonts w:asciiTheme="minorHAnsi" w:hAnsiTheme="minorHAnsi" w:cstheme="minorHAnsi"/>
          <w:b w:val="0"/>
          <w:bCs w:val="0"/>
          <w:sz w:val="22"/>
          <w:szCs w:val="22"/>
        </w:rPr>
        <w:t xml:space="preserve"> za </w:t>
      </w:r>
      <w:proofErr w:type="spellStart"/>
      <w:r w:rsidRPr="00056A90">
        <w:rPr>
          <w:rFonts w:asciiTheme="minorHAnsi" w:hAnsiTheme="minorHAnsi" w:cstheme="minorHAnsi"/>
          <w:b w:val="0"/>
          <w:bCs w:val="0"/>
          <w:sz w:val="22"/>
          <w:szCs w:val="22"/>
        </w:rPr>
        <w:t>okrutno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ropstvo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greha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Stenjanje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Izraelaca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može</w:t>
      </w:r>
      <w:proofErr w:type="spellEnd"/>
      <w:r w:rsidRPr="00056A90">
        <w:rPr>
          <w:rFonts w:asciiTheme="minorHAnsi" w:hAnsiTheme="minorHAnsi" w:cstheme="minorHAnsi"/>
          <w:b w:val="0"/>
          <w:bCs w:val="0"/>
          <w:sz w:val="22"/>
          <w:szCs w:val="22"/>
        </w:rPr>
        <w:t xml:space="preserve"> se </w:t>
      </w:r>
      <w:proofErr w:type="spellStart"/>
      <w:r w:rsidRPr="00056A90">
        <w:rPr>
          <w:rFonts w:asciiTheme="minorHAnsi" w:hAnsiTheme="minorHAnsi" w:cstheme="minorHAnsi"/>
          <w:b w:val="0"/>
          <w:bCs w:val="0"/>
          <w:sz w:val="22"/>
          <w:szCs w:val="22"/>
        </w:rPr>
        <w:t>uporediti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duhovnom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agonijom</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grešnika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kada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prepoznaju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grešno</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izgubljeno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stanje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Božje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pošasti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Egipat</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pokazuju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suverenu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moc</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Otkupitelja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Božja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odredba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Pashe</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žrtvenog</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sistema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otkrivaju</w:t>
      </w:r>
      <w:proofErr w:type="spellEnd"/>
      <w:r w:rsidRPr="00056A90">
        <w:rPr>
          <w:rFonts w:asciiTheme="minorHAnsi" w:hAnsiTheme="minorHAnsi" w:cstheme="minorHAnsi"/>
          <w:b w:val="0"/>
          <w:bCs w:val="0"/>
          <w:sz w:val="22"/>
          <w:szCs w:val="22"/>
        </w:rPr>
        <w:t xml:space="preserve"> da se </w:t>
      </w:r>
      <w:proofErr w:type="spellStart"/>
      <w:r w:rsidRPr="00056A90">
        <w:rPr>
          <w:rFonts w:asciiTheme="minorHAnsi" w:hAnsiTheme="minorHAnsi" w:cstheme="minorHAnsi"/>
          <w:b w:val="0"/>
          <w:bCs w:val="0"/>
          <w:sz w:val="22"/>
          <w:szCs w:val="22"/>
        </w:rPr>
        <w:t>iskupljenje</w:t>
      </w:r>
      <w:proofErr w:type="spellEnd"/>
      <w:r w:rsidRPr="00056A90">
        <w:rPr>
          <w:rFonts w:asciiTheme="minorHAnsi" w:hAnsiTheme="minorHAnsi" w:cstheme="minorHAnsi"/>
          <w:b w:val="0"/>
          <w:bCs w:val="0"/>
          <w:sz w:val="22"/>
          <w:szCs w:val="22"/>
        </w:rPr>
        <w:t xml:space="preserve"> mora </w:t>
      </w:r>
      <w:proofErr w:type="spellStart"/>
      <w:r w:rsidRPr="00056A90">
        <w:rPr>
          <w:rFonts w:asciiTheme="minorHAnsi" w:hAnsiTheme="minorHAnsi" w:cstheme="minorHAnsi"/>
          <w:b w:val="0"/>
          <w:bCs w:val="0"/>
          <w:sz w:val="22"/>
          <w:szCs w:val="22"/>
        </w:rPr>
        <w:t>kupiti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krvlju</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Mojsije</w:t>
      </w:r>
      <w:proofErr w:type="spellEnd"/>
      <w:r w:rsidRPr="00056A90">
        <w:rPr>
          <w:rFonts w:asciiTheme="minorHAnsi" w:hAnsiTheme="minorHAnsi" w:cstheme="minorHAnsi"/>
          <w:b w:val="0"/>
          <w:bCs w:val="0"/>
          <w:sz w:val="22"/>
          <w:szCs w:val="22"/>
        </w:rPr>
        <w:t xml:space="preserve"> je </w:t>
      </w:r>
      <w:proofErr w:type="spellStart"/>
      <w:r w:rsidRPr="00056A90">
        <w:rPr>
          <w:rFonts w:asciiTheme="minorHAnsi" w:hAnsiTheme="minorHAnsi" w:cstheme="minorHAnsi"/>
          <w:b w:val="0"/>
          <w:bCs w:val="0"/>
          <w:sz w:val="22"/>
          <w:szCs w:val="22"/>
        </w:rPr>
        <w:t>predslika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Hrista</w:t>
      </w:r>
      <w:proofErr w:type="spellEnd"/>
      <w:r w:rsidRPr="00056A90">
        <w:rPr>
          <w:rFonts w:asciiTheme="minorHAnsi" w:hAnsiTheme="minorHAnsi" w:cstheme="minorHAnsi"/>
          <w:b w:val="0"/>
          <w:bCs w:val="0"/>
          <w:sz w:val="22"/>
          <w:szCs w:val="22"/>
        </w:rPr>
        <w:t xml:space="preserve">, koji </w:t>
      </w:r>
      <w:proofErr w:type="spellStart"/>
      <w:r w:rsidRPr="00056A90">
        <w:rPr>
          <w:rFonts w:asciiTheme="minorHAnsi" w:hAnsiTheme="minorHAnsi" w:cstheme="minorHAnsi"/>
          <w:b w:val="0"/>
          <w:bCs w:val="0"/>
          <w:sz w:val="22"/>
          <w:szCs w:val="22"/>
        </w:rPr>
        <w:t>izbavlja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narod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Događaj</w:t>
      </w:r>
      <w:proofErr w:type="spellEnd"/>
      <w:r w:rsidRPr="00056A9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izlaska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označava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oslobađanje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grešnika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od</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greha</w:t>
      </w:r>
      <w:proofErr w:type="spellEnd"/>
      <w:r w:rsidRPr="00056A90">
        <w:rPr>
          <w:rFonts w:asciiTheme="minorHAnsi" w:hAnsiTheme="minorHAnsi" w:cstheme="minorHAnsi"/>
          <w:b w:val="0"/>
          <w:bCs w:val="0"/>
          <w:sz w:val="22"/>
          <w:szCs w:val="22"/>
        </w:rPr>
        <w:t xml:space="preserve">, a </w:t>
      </w:r>
      <w:proofErr w:type="spellStart"/>
      <w:r w:rsidRPr="00056A90">
        <w:rPr>
          <w:rFonts w:asciiTheme="minorHAnsi" w:hAnsiTheme="minorHAnsi" w:cstheme="minorHAnsi"/>
          <w:b w:val="0"/>
          <w:bCs w:val="0"/>
          <w:sz w:val="22"/>
          <w:szCs w:val="22"/>
        </w:rPr>
        <w:t>prelazak</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preko</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Crvenog</w:t>
      </w:r>
      <w:proofErr w:type="spellEnd"/>
      <w:r w:rsidRPr="00056A90">
        <w:rPr>
          <w:rFonts w:asciiTheme="minorHAnsi" w:hAnsiTheme="minorHAnsi" w:cstheme="minorHAnsi"/>
          <w:b w:val="0"/>
          <w:bCs w:val="0"/>
          <w:sz w:val="22"/>
          <w:szCs w:val="22"/>
        </w:rPr>
        <w:t xml:space="preserve"> mora </w:t>
      </w:r>
      <w:proofErr w:type="spellStart"/>
      <w:r w:rsidRPr="00056A90">
        <w:rPr>
          <w:rFonts w:asciiTheme="minorHAnsi" w:hAnsiTheme="minorHAnsi" w:cstheme="minorHAnsi"/>
          <w:b w:val="0"/>
          <w:bCs w:val="0"/>
          <w:sz w:val="22"/>
          <w:szCs w:val="22"/>
        </w:rPr>
        <w:t>predobličava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naše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sjedinjenje</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sa</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Hristom</w:t>
      </w:r>
      <w:proofErr w:type="spellEnd"/>
      <w:r w:rsidRPr="00056A90">
        <w:rPr>
          <w:rFonts w:asciiTheme="minorHAnsi" w:hAnsiTheme="minorHAnsi" w:cstheme="minorHAnsi"/>
          <w:b w:val="0"/>
          <w:bCs w:val="0"/>
          <w:sz w:val="22"/>
          <w:szCs w:val="22"/>
        </w:rPr>
        <w:t xml:space="preserve"> u </w:t>
      </w:r>
      <w:proofErr w:type="spellStart"/>
      <w:r w:rsidRPr="00056A90">
        <w:rPr>
          <w:rFonts w:asciiTheme="minorHAnsi" w:hAnsiTheme="minorHAnsi" w:cstheme="minorHAnsi"/>
          <w:b w:val="0"/>
          <w:bCs w:val="0"/>
          <w:sz w:val="22"/>
          <w:szCs w:val="22"/>
        </w:rPr>
        <w:t>Njegovoj</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žrtvi</w:t>
      </w:r>
      <w:proofErr w:type="spellEnd"/>
      <w:r w:rsidRPr="00056A90">
        <w:rPr>
          <w:rFonts w:asciiTheme="minorHAnsi" w:hAnsiTheme="minorHAnsi" w:cstheme="minorHAnsi"/>
          <w:b w:val="0"/>
          <w:bCs w:val="0"/>
          <w:sz w:val="22"/>
          <w:szCs w:val="22"/>
        </w:rPr>
        <w:t xml:space="preserve"> </w:t>
      </w:r>
      <w:proofErr w:type="spellStart"/>
      <w:r w:rsidRPr="00056A90">
        <w:rPr>
          <w:rFonts w:asciiTheme="minorHAnsi" w:hAnsiTheme="minorHAnsi" w:cstheme="minorHAnsi"/>
          <w:b w:val="0"/>
          <w:bCs w:val="0"/>
          <w:sz w:val="22"/>
          <w:szCs w:val="22"/>
        </w:rPr>
        <w:t>smrti</w:t>
      </w:r>
      <w:proofErr w:type="spellEnd"/>
      <w:r w:rsidRPr="00056A90">
        <w:rPr>
          <w:rFonts w:asciiTheme="minorHAnsi" w:hAnsiTheme="minorHAnsi" w:cstheme="minorHAnsi"/>
          <w:b w:val="0"/>
          <w:bCs w:val="0"/>
          <w:sz w:val="22"/>
          <w:szCs w:val="22"/>
        </w:rPr>
        <w:t xml:space="preserve"> i </w:t>
      </w:r>
      <w:proofErr w:type="spellStart"/>
      <w:r w:rsidRPr="00056A90">
        <w:rPr>
          <w:rFonts w:asciiTheme="minorHAnsi" w:hAnsiTheme="minorHAnsi" w:cstheme="minorHAnsi"/>
          <w:b w:val="0"/>
          <w:bCs w:val="0"/>
          <w:sz w:val="22"/>
          <w:szCs w:val="22"/>
        </w:rPr>
        <w:t>vaskrsenju</w:t>
      </w:r>
      <w:proofErr w:type="spellEnd"/>
      <w:r w:rsidRPr="00056A90">
        <w:rPr>
          <w:rFonts w:asciiTheme="minorHAnsi" w:hAnsiTheme="minorHAnsi" w:cstheme="minorHAnsi"/>
          <w:b w:val="0"/>
          <w:bCs w:val="0"/>
          <w:sz w:val="22"/>
          <w:szCs w:val="22"/>
        </w:rPr>
        <w:t>.</w:t>
      </w:r>
    </w:p>
    <w:p w14:paraId="7D37179F" w14:textId="77777777" w:rsidR="001955A9" w:rsidRPr="001955A9" w:rsidRDefault="001955A9" w:rsidP="001955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955A9">
        <w:rPr>
          <w:rFonts w:asciiTheme="minorHAnsi" w:hAnsiTheme="minorHAnsi" w:cstheme="minorHAnsi"/>
          <w:b w:val="0"/>
          <w:bCs w:val="0"/>
          <w:sz w:val="22"/>
          <w:szCs w:val="22"/>
        </w:rPr>
        <w:t>Božji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zakoni</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smernice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pokazuju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neophodnost</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poslušnosti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ljudi</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kako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oni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mogu</w:t>
      </w:r>
      <w:proofErr w:type="spell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održe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ispravan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odnos</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sa</w:t>
      </w:r>
      <w:proofErr w:type="spellEnd"/>
      <w:r w:rsidRPr="001955A9">
        <w:rPr>
          <w:rFonts w:asciiTheme="minorHAnsi" w:hAnsiTheme="minorHAnsi" w:cstheme="minorHAnsi"/>
          <w:b w:val="0"/>
          <w:bCs w:val="0"/>
          <w:sz w:val="22"/>
          <w:szCs w:val="22"/>
        </w:rPr>
        <w:t xml:space="preserve"> Njim.3 Bog </w:t>
      </w:r>
      <w:proofErr w:type="spellStart"/>
      <w:r w:rsidRPr="001955A9">
        <w:rPr>
          <w:rFonts w:asciiTheme="minorHAnsi" w:hAnsiTheme="minorHAnsi" w:cstheme="minorHAnsi"/>
          <w:b w:val="0"/>
          <w:bCs w:val="0"/>
          <w:sz w:val="22"/>
          <w:szCs w:val="22"/>
        </w:rPr>
        <w:t>nije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zainteresovan</w:t>
      </w:r>
      <w:proofErr w:type="spellEnd"/>
      <w:r w:rsidRPr="001955A9">
        <w:rPr>
          <w:rFonts w:asciiTheme="minorHAnsi" w:hAnsiTheme="minorHAnsi" w:cstheme="minorHAnsi"/>
          <w:b w:val="0"/>
          <w:bCs w:val="0"/>
          <w:sz w:val="22"/>
          <w:szCs w:val="22"/>
        </w:rPr>
        <w:t xml:space="preserve"> za </w:t>
      </w:r>
      <w:proofErr w:type="spellStart"/>
      <w:r w:rsidRPr="001955A9">
        <w:rPr>
          <w:rFonts w:asciiTheme="minorHAnsi" w:hAnsiTheme="minorHAnsi" w:cstheme="minorHAnsi"/>
          <w:b w:val="0"/>
          <w:bCs w:val="0"/>
          <w:sz w:val="22"/>
          <w:szCs w:val="22"/>
        </w:rPr>
        <w:t>naše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jednokratno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iskupljenje</w:t>
      </w:r>
      <w:proofErr w:type="spellEnd"/>
      <w:r w:rsidRPr="001955A9">
        <w:rPr>
          <w:rFonts w:asciiTheme="minorHAnsi" w:hAnsiTheme="minorHAnsi" w:cstheme="minorHAnsi"/>
          <w:b w:val="0"/>
          <w:bCs w:val="0"/>
          <w:sz w:val="22"/>
          <w:szCs w:val="22"/>
        </w:rPr>
        <w:t xml:space="preserve">; On </w:t>
      </w:r>
      <w:proofErr w:type="spellStart"/>
      <w:r w:rsidRPr="001955A9">
        <w:rPr>
          <w:rFonts w:asciiTheme="minorHAnsi" w:hAnsiTheme="minorHAnsi" w:cstheme="minorHAnsi"/>
          <w:b w:val="0"/>
          <w:bCs w:val="0"/>
          <w:sz w:val="22"/>
          <w:szCs w:val="22"/>
        </w:rPr>
        <w:t>želi</w:t>
      </w:r>
      <w:proofErr w:type="spell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nas</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uvede</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trajni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odnos</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Njim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Mojsije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podvlači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direktno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Njemu</w:t>
      </w:r>
      <w:proofErr w:type="spellEnd"/>
      <w:r w:rsidRPr="001955A9">
        <w:rPr>
          <w:rFonts w:asciiTheme="minorHAnsi" w:hAnsiTheme="minorHAnsi" w:cstheme="minorHAnsi"/>
          <w:b w:val="0"/>
          <w:bCs w:val="0"/>
          <w:sz w:val="22"/>
          <w:szCs w:val="22"/>
        </w:rPr>
        <w:t>: „</w:t>
      </w:r>
      <w:proofErr w:type="spellStart"/>
      <w:r w:rsidRPr="001955A9">
        <w:rPr>
          <w:rFonts w:asciiTheme="minorHAnsi" w:hAnsiTheme="minorHAnsi" w:cstheme="minorHAnsi"/>
          <w:b w:val="0"/>
          <w:bCs w:val="0"/>
          <w:sz w:val="22"/>
          <w:szCs w:val="22"/>
        </w:rPr>
        <w:t>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si</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svojoj</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nepokolebljivoj</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ljubavi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poveo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ljude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koje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otkupio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ih</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snagom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svojom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uveo</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svoje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sveto</w:t>
      </w:r>
      <w:proofErr w:type="spellEnd"/>
      <w:r w:rsidRPr="001955A9">
        <w:rPr>
          <w:rFonts w:asciiTheme="minorHAnsi" w:hAnsiTheme="minorHAnsi" w:cstheme="minorHAnsi"/>
          <w:b w:val="0"/>
          <w:bCs w:val="0"/>
          <w:sz w:val="22"/>
          <w:szCs w:val="22"/>
        </w:rPr>
        <w:t xml:space="preserve"> </w:t>
      </w:r>
      <w:proofErr w:type="spellStart"/>
      <w:proofErr w:type="gramStart"/>
      <w:r w:rsidRPr="001955A9">
        <w:rPr>
          <w:rFonts w:asciiTheme="minorHAnsi" w:hAnsiTheme="minorHAnsi" w:cstheme="minorHAnsi"/>
          <w:b w:val="0"/>
          <w:bCs w:val="0"/>
          <w:sz w:val="22"/>
          <w:szCs w:val="22"/>
        </w:rPr>
        <w:t>prebivalište</w:t>
      </w:r>
      <w:proofErr w:type="spellEnd"/>
      <w:r w:rsidRPr="001955A9">
        <w:rPr>
          <w:rFonts w:asciiTheme="minorHAnsi" w:hAnsiTheme="minorHAnsi" w:cstheme="minorHAnsi"/>
          <w:b w:val="0"/>
          <w:bCs w:val="0"/>
          <w:sz w:val="22"/>
          <w:szCs w:val="22"/>
        </w:rPr>
        <w:t>“ (</w:t>
      </w:r>
      <w:proofErr w:type="gramEnd"/>
      <w:r w:rsidRPr="001955A9">
        <w:rPr>
          <w:rFonts w:asciiTheme="minorHAnsi" w:hAnsiTheme="minorHAnsi" w:cstheme="minorHAnsi"/>
          <w:b w:val="0"/>
          <w:bCs w:val="0"/>
          <w:sz w:val="22"/>
          <w:szCs w:val="22"/>
        </w:rPr>
        <w:t>2.Mojsijeva 15,13).</w:t>
      </w:r>
    </w:p>
    <w:p w14:paraId="45922872" w14:textId="77777777" w:rsidR="001955A9" w:rsidRPr="001955A9" w:rsidRDefault="001955A9" w:rsidP="001955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955A9">
        <w:rPr>
          <w:rFonts w:asciiTheme="minorHAnsi" w:hAnsiTheme="minorHAnsi" w:cstheme="minorHAnsi"/>
          <w:b w:val="0"/>
          <w:bCs w:val="0"/>
          <w:sz w:val="22"/>
          <w:szCs w:val="22"/>
        </w:rPr>
        <w:t>Iskušenja</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nevolje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koje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Izraelci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doživljavaju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simbolično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su</w:t>
      </w:r>
      <w:proofErr w:type="spellEnd"/>
      <w:r w:rsidRPr="001955A9">
        <w:rPr>
          <w:rFonts w:asciiTheme="minorHAnsi" w:hAnsiTheme="minorHAnsi" w:cstheme="minorHAnsi"/>
          <w:b w:val="0"/>
          <w:bCs w:val="0"/>
          <w:sz w:val="22"/>
          <w:szCs w:val="22"/>
        </w:rPr>
        <w:t xml:space="preserve"> za </w:t>
      </w:r>
      <w:proofErr w:type="spellStart"/>
      <w:r w:rsidRPr="001955A9">
        <w:rPr>
          <w:rFonts w:asciiTheme="minorHAnsi" w:hAnsiTheme="minorHAnsi" w:cstheme="minorHAnsi"/>
          <w:b w:val="0"/>
          <w:bCs w:val="0"/>
          <w:sz w:val="22"/>
          <w:szCs w:val="22"/>
        </w:rPr>
        <w:t>borbu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svih</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pojedinaca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Davanje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Zakona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ukazuje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neophodnost</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naše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poslušnosti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Bogu</w:t>
      </w:r>
      <w:proofErr w:type="spellEnd"/>
      <w:r w:rsidRPr="001955A9">
        <w:rPr>
          <w:rFonts w:asciiTheme="minorHAnsi" w:hAnsiTheme="minorHAnsi" w:cstheme="minorHAnsi"/>
          <w:b w:val="0"/>
          <w:bCs w:val="0"/>
          <w:sz w:val="22"/>
          <w:szCs w:val="22"/>
        </w:rPr>
        <w:t xml:space="preserve">. A </w:t>
      </w:r>
      <w:proofErr w:type="spellStart"/>
      <w:r w:rsidRPr="001955A9">
        <w:rPr>
          <w:rFonts w:asciiTheme="minorHAnsi" w:hAnsiTheme="minorHAnsi" w:cstheme="minorHAnsi"/>
          <w:b w:val="0"/>
          <w:bCs w:val="0"/>
          <w:sz w:val="22"/>
          <w:szCs w:val="22"/>
        </w:rPr>
        <w:t>Skinija</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kako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ćemo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uskoro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videti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mnogostruka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predslika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Hrista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izuzetan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broj</w:t>
      </w:r>
      <w:proofErr w:type="spellEnd"/>
      <w:r w:rsidRPr="001955A9">
        <w:rPr>
          <w:rFonts w:asciiTheme="minorHAnsi" w:hAnsiTheme="minorHAnsi" w:cstheme="minorHAnsi"/>
          <w:b w:val="0"/>
          <w:bCs w:val="0"/>
          <w:sz w:val="22"/>
          <w:szCs w:val="22"/>
        </w:rPr>
        <w:t xml:space="preserve"> načina.4 </w:t>
      </w:r>
      <w:proofErr w:type="spellStart"/>
      <w:r w:rsidRPr="001955A9">
        <w:rPr>
          <w:rFonts w:asciiTheme="minorHAnsi" w:hAnsiTheme="minorHAnsi" w:cstheme="minorHAnsi"/>
          <w:b w:val="0"/>
          <w:bCs w:val="0"/>
          <w:sz w:val="22"/>
          <w:szCs w:val="22"/>
        </w:rPr>
        <w:t>Zaista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narativ</w:t>
      </w:r>
      <w:proofErr w:type="spellEnd"/>
      <w:r w:rsidRPr="001955A9">
        <w:rPr>
          <w:rFonts w:asciiTheme="minorHAnsi" w:hAnsiTheme="minorHAnsi" w:cstheme="minorHAnsi"/>
          <w:b w:val="0"/>
          <w:bCs w:val="0"/>
          <w:sz w:val="22"/>
          <w:szCs w:val="22"/>
        </w:rPr>
        <w:t xml:space="preserve"> </w:t>
      </w:r>
      <w:proofErr w:type="gramStart"/>
      <w:r w:rsidRPr="001955A9">
        <w:rPr>
          <w:rFonts w:asciiTheme="minorHAnsi" w:hAnsiTheme="minorHAnsi" w:cstheme="minorHAnsi"/>
          <w:b w:val="0"/>
          <w:bCs w:val="0"/>
          <w:sz w:val="22"/>
          <w:szCs w:val="22"/>
        </w:rPr>
        <w:t>2.Mojsijev</w:t>
      </w:r>
      <w:r>
        <w:rPr>
          <w:rFonts w:asciiTheme="minorHAnsi" w:hAnsiTheme="minorHAnsi" w:cstheme="minorHAnsi"/>
          <w:b w:val="0"/>
          <w:bCs w:val="0"/>
          <w:sz w:val="22"/>
          <w:szCs w:val="22"/>
        </w:rPr>
        <w:t>e</w:t>
      </w:r>
      <w:proofErr w:type="gram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daje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ohrabrenje</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nadu</w:t>
      </w:r>
      <w:proofErr w:type="spellEnd"/>
      <w:r w:rsidRPr="001955A9">
        <w:rPr>
          <w:rFonts w:asciiTheme="minorHAnsi" w:hAnsiTheme="minorHAnsi" w:cstheme="minorHAnsi"/>
          <w:b w:val="0"/>
          <w:bCs w:val="0"/>
          <w:sz w:val="22"/>
          <w:szCs w:val="22"/>
        </w:rPr>
        <w:t xml:space="preserve">. Kao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Pavle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objašnjava</w:t>
      </w:r>
      <w:proofErr w:type="spellEnd"/>
      <w:r w:rsidRPr="001955A9">
        <w:rPr>
          <w:rFonts w:asciiTheme="minorHAnsi" w:hAnsiTheme="minorHAnsi" w:cstheme="minorHAnsi"/>
          <w:b w:val="0"/>
          <w:bCs w:val="0"/>
          <w:sz w:val="22"/>
          <w:szCs w:val="22"/>
        </w:rPr>
        <w:t>: „</w:t>
      </w:r>
      <w:proofErr w:type="spellStart"/>
      <w:r w:rsidRPr="001955A9">
        <w:rPr>
          <w:rFonts w:asciiTheme="minorHAnsi" w:hAnsiTheme="minorHAnsi" w:cstheme="minorHAnsi"/>
          <w:b w:val="0"/>
          <w:bCs w:val="0"/>
          <w:sz w:val="22"/>
          <w:szCs w:val="22"/>
        </w:rPr>
        <w:t>Jer</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sz w:val="22"/>
          <w:szCs w:val="22"/>
        </w:rPr>
        <w:t>sve</w:t>
      </w:r>
      <w:proofErr w:type="spellEnd"/>
      <w:r w:rsidRPr="001955A9">
        <w:rPr>
          <w:rFonts w:asciiTheme="minorHAnsi" w:hAnsiTheme="minorHAnsi" w:cstheme="minorHAnsi"/>
          <w:sz w:val="22"/>
          <w:szCs w:val="22"/>
        </w:rPr>
        <w:t xml:space="preserve"> </w:t>
      </w:r>
      <w:proofErr w:type="spellStart"/>
      <w:r w:rsidRPr="001955A9">
        <w:rPr>
          <w:rFonts w:asciiTheme="minorHAnsi" w:hAnsiTheme="minorHAnsi" w:cstheme="minorHAnsi"/>
          <w:sz w:val="22"/>
          <w:szCs w:val="22"/>
        </w:rPr>
        <w:t>što</w:t>
      </w:r>
      <w:proofErr w:type="spellEnd"/>
      <w:r w:rsidRPr="001955A9">
        <w:rPr>
          <w:rFonts w:asciiTheme="minorHAnsi" w:hAnsiTheme="minorHAnsi" w:cstheme="minorHAnsi"/>
          <w:sz w:val="22"/>
          <w:szCs w:val="22"/>
        </w:rPr>
        <w:t xml:space="preserve"> je </w:t>
      </w:r>
      <w:proofErr w:type="spellStart"/>
      <w:r w:rsidRPr="001955A9">
        <w:rPr>
          <w:rFonts w:asciiTheme="minorHAnsi" w:hAnsiTheme="minorHAnsi" w:cstheme="minorHAnsi"/>
          <w:sz w:val="22"/>
          <w:szCs w:val="22"/>
        </w:rPr>
        <w:t>napisano</w:t>
      </w:r>
      <w:proofErr w:type="spellEnd"/>
      <w:r w:rsidRPr="001955A9">
        <w:rPr>
          <w:rFonts w:asciiTheme="minorHAnsi" w:hAnsiTheme="minorHAnsi" w:cstheme="minorHAnsi"/>
          <w:sz w:val="22"/>
          <w:szCs w:val="22"/>
        </w:rPr>
        <w:t xml:space="preserve"> u </w:t>
      </w:r>
      <w:proofErr w:type="spellStart"/>
      <w:r w:rsidRPr="001955A9">
        <w:rPr>
          <w:rFonts w:asciiTheme="minorHAnsi" w:hAnsiTheme="minorHAnsi" w:cstheme="minorHAnsi"/>
          <w:sz w:val="22"/>
          <w:szCs w:val="22"/>
        </w:rPr>
        <w:t>pređašnje</w:t>
      </w:r>
      <w:proofErr w:type="spellEnd"/>
      <w:r w:rsidRPr="001955A9">
        <w:rPr>
          <w:rFonts w:asciiTheme="minorHAnsi" w:hAnsiTheme="minorHAnsi" w:cstheme="minorHAnsi"/>
          <w:sz w:val="22"/>
          <w:szCs w:val="22"/>
        </w:rPr>
        <w:t xml:space="preserve"> </w:t>
      </w:r>
      <w:proofErr w:type="spellStart"/>
      <w:r w:rsidRPr="001955A9">
        <w:rPr>
          <w:rFonts w:asciiTheme="minorHAnsi" w:hAnsiTheme="minorHAnsi" w:cstheme="minorHAnsi"/>
          <w:sz w:val="22"/>
          <w:szCs w:val="22"/>
        </w:rPr>
        <w:t>dane</w:t>
      </w:r>
      <w:proofErr w:type="spellEnd"/>
      <w:r w:rsidRPr="001955A9">
        <w:rPr>
          <w:rFonts w:asciiTheme="minorHAnsi" w:hAnsiTheme="minorHAnsi" w:cstheme="minorHAnsi"/>
          <w:sz w:val="22"/>
          <w:szCs w:val="22"/>
        </w:rPr>
        <w:t xml:space="preserve">, </w:t>
      </w:r>
      <w:proofErr w:type="spellStart"/>
      <w:r w:rsidRPr="001955A9">
        <w:rPr>
          <w:rFonts w:asciiTheme="minorHAnsi" w:hAnsiTheme="minorHAnsi" w:cstheme="minorHAnsi"/>
          <w:sz w:val="22"/>
          <w:szCs w:val="22"/>
        </w:rPr>
        <w:t>napisano</w:t>
      </w:r>
      <w:proofErr w:type="spellEnd"/>
      <w:r w:rsidRPr="001955A9">
        <w:rPr>
          <w:rFonts w:asciiTheme="minorHAnsi" w:hAnsiTheme="minorHAnsi" w:cstheme="minorHAnsi"/>
          <w:sz w:val="22"/>
          <w:szCs w:val="22"/>
        </w:rPr>
        <w:t xml:space="preserve"> je za </w:t>
      </w:r>
      <w:proofErr w:type="spellStart"/>
      <w:r w:rsidRPr="001955A9">
        <w:rPr>
          <w:rFonts w:asciiTheme="minorHAnsi" w:hAnsiTheme="minorHAnsi" w:cstheme="minorHAnsi"/>
          <w:sz w:val="22"/>
          <w:szCs w:val="22"/>
        </w:rPr>
        <w:t>našu</w:t>
      </w:r>
      <w:proofErr w:type="spellEnd"/>
      <w:r w:rsidRPr="001955A9">
        <w:rPr>
          <w:rFonts w:asciiTheme="minorHAnsi" w:hAnsiTheme="minorHAnsi" w:cstheme="minorHAnsi"/>
          <w:sz w:val="22"/>
          <w:szCs w:val="22"/>
        </w:rPr>
        <w:t xml:space="preserve"> </w:t>
      </w:r>
      <w:proofErr w:type="spellStart"/>
      <w:r w:rsidRPr="001955A9">
        <w:rPr>
          <w:rFonts w:asciiTheme="minorHAnsi" w:hAnsiTheme="minorHAnsi" w:cstheme="minorHAnsi"/>
          <w:sz w:val="22"/>
          <w:szCs w:val="22"/>
        </w:rPr>
        <w:t>pouku</w:t>
      </w:r>
      <w:proofErr w:type="spell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istrajnošću</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ohrabrenjem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iz</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Pisma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sz w:val="22"/>
          <w:szCs w:val="22"/>
        </w:rPr>
        <w:t>imamo</w:t>
      </w:r>
      <w:proofErr w:type="spellEnd"/>
      <w:r w:rsidRPr="001955A9">
        <w:rPr>
          <w:rFonts w:asciiTheme="minorHAnsi" w:hAnsiTheme="minorHAnsi" w:cstheme="minorHAnsi"/>
          <w:sz w:val="22"/>
          <w:szCs w:val="22"/>
        </w:rPr>
        <w:t xml:space="preserve"> </w:t>
      </w:r>
      <w:proofErr w:type="spellStart"/>
      <w:proofErr w:type="gramStart"/>
      <w:r w:rsidRPr="001955A9">
        <w:rPr>
          <w:rFonts w:asciiTheme="minorHAnsi" w:hAnsiTheme="minorHAnsi" w:cstheme="minorHAnsi"/>
          <w:sz w:val="22"/>
          <w:szCs w:val="22"/>
        </w:rPr>
        <w:t>nadu</w:t>
      </w:r>
      <w:proofErr w:type="spellEnd"/>
      <w:r w:rsidRPr="001955A9">
        <w:rPr>
          <w:rFonts w:asciiTheme="minorHAnsi" w:hAnsiTheme="minorHAnsi" w:cstheme="minorHAnsi"/>
          <w:b w:val="0"/>
          <w:bCs w:val="0"/>
          <w:sz w:val="22"/>
          <w:szCs w:val="22"/>
        </w:rPr>
        <w:t>“ (</w:t>
      </w:r>
      <w:proofErr w:type="spellStart"/>
      <w:proofErr w:type="gramEnd"/>
      <w:r w:rsidRPr="001955A9">
        <w:rPr>
          <w:rFonts w:asciiTheme="minorHAnsi" w:hAnsiTheme="minorHAnsi" w:cstheme="minorHAnsi"/>
          <w:b w:val="0"/>
          <w:bCs w:val="0"/>
          <w:sz w:val="22"/>
          <w:szCs w:val="22"/>
        </w:rPr>
        <w:t>Rimljanima</w:t>
      </w:r>
      <w:proofErr w:type="spellEnd"/>
      <w:r w:rsidRPr="001955A9">
        <w:rPr>
          <w:rFonts w:asciiTheme="minorHAnsi" w:hAnsiTheme="minorHAnsi" w:cstheme="minorHAnsi"/>
          <w:b w:val="0"/>
          <w:bCs w:val="0"/>
          <w:sz w:val="22"/>
          <w:szCs w:val="22"/>
        </w:rPr>
        <w:t xml:space="preserve"> 15:4).</w:t>
      </w:r>
    </w:p>
    <w:p w14:paraId="418F1376" w14:textId="77777777" w:rsidR="001955A9" w:rsidRPr="001955A9" w:rsidRDefault="001955A9" w:rsidP="001955A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955A9">
        <w:rPr>
          <w:rFonts w:asciiTheme="minorHAnsi" w:hAnsiTheme="minorHAnsi" w:cstheme="minorHAnsi"/>
          <w:b w:val="0"/>
          <w:bCs w:val="0"/>
          <w:sz w:val="22"/>
          <w:szCs w:val="22"/>
        </w:rPr>
        <w:t>Motiv</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otkupa</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takođe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upečatljivo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oslikan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tipovima</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simbolima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Nagoveštavajući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hrišćanske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doktrine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koje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će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biti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jasnije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otkrivene</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Novom</w:t>
      </w:r>
      <w:proofErr w:type="spellEnd"/>
      <w:r w:rsidRPr="001955A9">
        <w:rPr>
          <w:rFonts w:asciiTheme="minorHAnsi" w:hAnsiTheme="minorHAnsi" w:cstheme="minorHAnsi"/>
          <w:b w:val="0"/>
          <w:bCs w:val="0"/>
          <w:sz w:val="22"/>
          <w:szCs w:val="22"/>
        </w:rPr>
        <w:t xml:space="preserve"> zavetu,5 </w:t>
      </w:r>
      <w:proofErr w:type="spellStart"/>
      <w:r w:rsidRPr="001955A9">
        <w:rPr>
          <w:rFonts w:asciiTheme="minorHAnsi" w:hAnsiTheme="minorHAnsi" w:cstheme="minorHAnsi"/>
          <w:b w:val="0"/>
          <w:bCs w:val="0"/>
          <w:sz w:val="22"/>
          <w:szCs w:val="22"/>
        </w:rPr>
        <w:t>ove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ilustracije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ukazuju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w:t>
      </w:r>
      <w:proofErr w:type="spellEnd"/>
      <w:r w:rsidRPr="001955A9">
        <w:rPr>
          <w:rFonts w:asciiTheme="minorHAnsi" w:hAnsiTheme="minorHAnsi" w:cstheme="minorHAnsi"/>
          <w:b w:val="0"/>
          <w:bCs w:val="0"/>
          <w:sz w:val="22"/>
          <w:szCs w:val="22"/>
        </w:rPr>
        <w:t xml:space="preserve"> ono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će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doći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Pre</w:t>
      </w:r>
      <w:r>
        <w:rPr>
          <w:rFonts w:asciiTheme="minorHAnsi" w:hAnsiTheme="minorHAnsi" w:cstheme="minorHAnsi"/>
          <w:b w:val="0"/>
          <w:bCs w:val="0"/>
          <w:sz w:val="22"/>
          <w:szCs w:val="22"/>
        </w:rPr>
        <w:t>dslike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Hrista</w:t>
      </w:r>
      <w:proofErr w:type="spellEnd"/>
      <w:r w:rsidRPr="001955A9">
        <w:rPr>
          <w:rFonts w:asciiTheme="minorHAnsi" w:hAnsiTheme="minorHAnsi" w:cstheme="minorHAnsi"/>
          <w:b w:val="0"/>
          <w:bCs w:val="0"/>
          <w:sz w:val="22"/>
          <w:szCs w:val="22"/>
        </w:rPr>
        <w:t xml:space="preserve"> u 2. </w:t>
      </w:r>
      <w:proofErr w:type="spellStart"/>
      <w:r w:rsidRPr="001955A9">
        <w:rPr>
          <w:rFonts w:asciiTheme="minorHAnsi" w:hAnsiTheme="minorHAnsi" w:cstheme="minorHAnsi"/>
          <w:b w:val="0"/>
          <w:bCs w:val="0"/>
          <w:sz w:val="22"/>
          <w:szCs w:val="22"/>
        </w:rPr>
        <w:t>Mojsijevoj</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snažne</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uzbudljive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kako</w:t>
      </w:r>
      <w:proofErr w:type="spellEnd"/>
      <w:r w:rsidRPr="001955A9">
        <w:rPr>
          <w:rFonts w:asciiTheme="minorHAnsi" w:hAnsiTheme="minorHAnsi" w:cstheme="minorHAnsi"/>
          <w:b w:val="0"/>
          <w:bCs w:val="0"/>
          <w:sz w:val="22"/>
          <w:szCs w:val="22"/>
        </w:rPr>
        <w:t xml:space="preserve"> to </w:t>
      </w:r>
      <w:proofErr w:type="spellStart"/>
      <w:r w:rsidRPr="001955A9">
        <w:rPr>
          <w:rFonts w:asciiTheme="minorHAnsi" w:hAnsiTheme="minorHAnsi" w:cstheme="minorHAnsi"/>
          <w:b w:val="0"/>
          <w:bCs w:val="0"/>
          <w:sz w:val="22"/>
          <w:szCs w:val="22"/>
        </w:rPr>
        <w:t>prenosi</w:t>
      </w:r>
      <w:proofErr w:type="spellEnd"/>
      <w:r w:rsidRPr="001955A9">
        <w:rPr>
          <w:rFonts w:asciiTheme="minorHAnsi" w:hAnsiTheme="minorHAnsi" w:cstheme="minorHAnsi"/>
          <w:b w:val="0"/>
          <w:bCs w:val="0"/>
          <w:sz w:val="22"/>
          <w:szCs w:val="22"/>
        </w:rPr>
        <w:t xml:space="preserve"> pastor Donald Fortner, koji </w:t>
      </w:r>
      <w:proofErr w:type="spellStart"/>
      <w:r w:rsidRPr="001955A9">
        <w:rPr>
          <w:rFonts w:asciiTheme="minorHAnsi" w:hAnsiTheme="minorHAnsi" w:cstheme="minorHAnsi"/>
          <w:b w:val="0"/>
          <w:bCs w:val="0"/>
          <w:sz w:val="22"/>
          <w:szCs w:val="22"/>
        </w:rPr>
        <w:t>priča</w:t>
      </w:r>
      <w:proofErr w:type="spellEnd"/>
      <w:r w:rsidRPr="001955A9">
        <w:rPr>
          <w:rFonts w:asciiTheme="minorHAnsi" w:hAnsiTheme="minorHAnsi" w:cstheme="minorHAnsi"/>
          <w:b w:val="0"/>
          <w:bCs w:val="0"/>
          <w:sz w:val="22"/>
          <w:szCs w:val="22"/>
        </w:rPr>
        <w:t xml:space="preserve"> o </w:t>
      </w:r>
      <w:proofErr w:type="spellStart"/>
      <w:r w:rsidRPr="001955A9">
        <w:rPr>
          <w:rFonts w:asciiTheme="minorHAnsi" w:hAnsiTheme="minorHAnsi" w:cstheme="minorHAnsi"/>
          <w:b w:val="0"/>
          <w:bCs w:val="0"/>
          <w:sz w:val="22"/>
          <w:szCs w:val="22"/>
        </w:rPr>
        <w:t>svom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iskustvu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slušajući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propoved</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jednog</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od</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njegovih</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pastora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iz</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Starog</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zaveta</w:t>
      </w:r>
      <w:proofErr w:type="spellEnd"/>
      <w:r w:rsidRPr="001955A9">
        <w:rPr>
          <w:rFonts w:asciiTheme="minorHAnsi" w:hAnsiTheme="minorHAnsi" w:cstheme="minorHAnsi"/>
          <w:b w:val="0"/>
          <w:bCs w:val="0"/>
          <w:sz w:val="22"/>
          <w:szCs w:val="22"/>
        </w:rPr>
        <w:t xml:space="preserve">: „On je </w:t>
      </w:r>
      <w:proofErr w:type="spellStart"/>
      <w:r w:rsidRPr="001955A9">
        <w:rPr>
          <w:rFonts w:asciiTheme="minorHAnsi" w:hAnsiTheme="minorHAnsi" w:cstheme="minorHAnsi"/>
          <w:b w:val="0"/>
          <w:bCs w:val="0"/>
          <w:sz w:val="22"/>
          <w:szCs w:val="22"/>
        </w:rPr>
        <w:t>učinio</w:t>
      </w:r>
      <w:proofErr w:type="spell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te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tipove</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slike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igraju</w:t>
      </w:r>
      <w:proofErr w:type="spellEnd"/>
      <w:r w:rsidRPr="001955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pune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život</w:t>
      </w:r>
      <w:r>
        <w:rPr>
          <w:rFonts w:asciiTheme="minorHAnsi" w:hAnsiTheme="minorHAnsi" w:cstheme="minorHAnsi"/>
          <w:b w:val="0"/>
          <w:bCs w:val="0"/>
          <w:sz w:val="22"/>
          <w:szCs w:val="22"/>
        </w:rPr>
        <w:t>a</w:t>
      </w:r>
      <w:proofErr w:type="spellEnd"/>
      <w:r w:rsidRPr="001955A9">
        <w:rPr>
          <w:rFonts w:asciiTheme="minorHAnsi" w:hAnsiTheme="minorHAnsi" w:cstheme="minorHAnsi"/>
          <w:b w:val="0"/>
          <w:bCs w:val="0"/>
          <w:sz w:val="22"/>
          <w:szCs w:val="22"/>
        </w:rPr>
        <w:t xml:space="preserve"> pre</w:t>
      </w:r>
      <w:r>
        <w:rPr>
          <w:rFonts w:asciiTheme="minorHAnsi" w:hAnsiTheme="minorHAnsi" w:cstheme="minorHAnsi"/>
          <w:b w:val="0"/>
          <w:bCs w:val="0"/>
          <w:sz w:val="22"/>
          <w:szCs w:val="22"/>
        </w:rPr>
        <w:t>d</w:t>
      </w:r>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moj</w:t>
      </w:r>
      <w:r>
        <w:rPr>
          <w:rFonts w:asciiTheme="minorHAnsi" w:hAnsiTheme="minorHAnsi" w:cstheme="minorHAnsi"/>
          <w:b w:val="0"/>
          <w:bCs w:val="0"/>
          <w:sz w:val="22"/>
          <w:szCs w:val="22"/>
        </w:rPr>
        <w:t>im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um</w:t>
      </w:r>
      <w:r>
        <w:rPr>
          <w:rFonts w:asciiTheme="minorHAnsi" w:hAnsiTheme="minorHAnsi" w:cstheme="minorHAnsi"/>
          <w:b w:val="0"/>
          <w:bCs w:val="0"/>
          <w:sz w:val="22"/>
          <w:szCs w:val="22"/>
        </w:rPr>
        <w:t>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dok</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izlagao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njihov</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smisao</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svetlu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Novog</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zaveta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Činjenice</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zakoni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ceremonije</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rituali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Mojsijeve</w:t>
      </w:r>
      <w:proofErr w:type="spellEnd"/>
      <w:r w:rsidRPr="001955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e</w:t>
      </w:r>
      <w:r w:rsidRPr="001955A9">
        <w:rPr>
          <w:rFonts w:asciiTheme="minorHAnsi" w:hAnsiTheme="minorHAnsi" w:cstheme="minorHAnsi"/>
          <w:b w:val="0"/>
          <w:bCs w:val="0"/>
          <w:sz w:val="22"/>
          <w:szCs w:val="22"/>
        </w:rPr>
        <w:t>konomije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postali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živahni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prštajući</w:t>
      </w:r>
      <w:proofErr w:type="spellEnd"/>
      <w:r w:rsidRPr="001955A9">
        <w:rPr>
          <w:rFonts w:asciiTheme="minorHAnsi" w:hAnsiTheme="minorHAnsi" w:cstheme="minorHAnsi"/>
          <w:b w:val="0"/>
          <w:bCs w:val="0"/>
          <w:sz w:val="22"/>
          <w:szCs w:val="22"/>
        </w:rPr>
        <w:t xml:space="preserve"> </w:t>
      </w:r>
      <w:proofErr w:type="gramStart"/>
      <w:r w:rsidRPr="001955A9">
        <w:rPr>
          <w:rFonts w:asciiTheme="minorHAnsi" w:hAnsiTheme="minorHAnsi" w:cstheme="minorHAnsi"/>
          <w:b w:val="0"/>
          <w:bCs w:val="0"/>
          <w:sz w:val="22"/>
          <w:szCs w:val="22"/>
        </w:rPr>
        <w:t>životom.“</w:t>
      </w:r>
      <w:proofErr w:type="gramEnd"/>
      <w:r w:rsidRPr="001955A9">
        <w:rPr>
          <w:rFonts w:asciiTheme="minorHAnsi" w:hAnsiTheme="minorHAnsi" w:cstheme="minorHAnsi"/>
          <w:b w:val="0"/>
          <w:bCs w:val="0"/>
          <w:sz w:val="22"/>
          <w:szCs w:val="22"/>
        </w:rPr>
        <w:t>6</w:t>
      </w:r>
    </w:p>
    <w:p w14:paraId="28EA79AC" w14:textId="40F928E4" w:rsidR="001955A9" w:rsidRPr="001955A9" w:rsidRDefault="001955A9" w:rsidP="001955A9">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TIPOVI</w:t>
      </w:r>
      <w:r w:rsidRPr="001955A9">
        <w:rPr>
          <w:rFonts w:asciiTheme="minorHAnsi" w:hAnsiTheme="minorHAnsi" w:cstheme="minorHAnsi"/>
          <w:sz w:val="22"/>
          <w:szCs w:val="22"/>
        </w:rPr>
        <w:t xml:space="preserve"> I SLIKE HRISTA U IZLA</w:t>
      </w:r>
      <w:r>
        <w:rPr>
          <w:rFonts w:asciiTheme="minorHAnsi" w:hAnsiTheme="minorHAnsi" w:cstheme="minorHAnsi"/>
          <w:sz w:val="22"/>
          <w:szCs w:val="22"/>
        </w:rPr>
        <w:t>SK</w:t>
      </w:r>
      <w:r w:rsidRPr="001955A9">
        <w:rPr>
          <w:rFonts w:asciiTheme="minorHAnsi" w:hAnsiTheme="minorHAnsi" w:cstheme="minorHAnsi"/>
          <w:sz w:val="22"/>
          <w:szCs w:val="22"/>
        </w:rPr>
        <w:t>U</w:t>
      </w:r>
    </w:p>
    <w:p w14:paraId="78B8447B" w14:textId="77777777" w:rsidR="008C7DC9" w:rsidRPr="001955A9" w:rsidRDefault="008C7DC9" w:rsidP="008C7D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955A9">
        <w:rPr>
          <w:rFonts w:asciiTheme="minorHAnsi" w:hAnsiTheme="minorHAnsi" w:cstheme="minorHAnsi"/>
          <w:b w:val="0"/>
          <w:bCs w:val="0"/>
          <w:sz w:val="22"/>
          <w:szCs w:val="22"/>
        </w:rPr>
        <w:t>Toliko</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Hristovih</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predfigura</w:t>
      </w:r>
      <w:proofErr w:type="spellEnd"/>
      <w:r w:rsidRPr="001955A9">
        <w:rPr>
          <w:rFonts w:asciiTheme="minorHAnsi" w:hAnsiTheme="minorHAnsi" w:cstheme="minorHAnsi"/>
          <w:b w:val="0"/>
          <w:bCs w:val="0"/>
          <w:sz w:val="22"/>
          <w:szCs w:val="22"/>
        </w:rPr>
        <w:t xml:space="preserve"> u </w:t>
      </w:r>
      <w:proofErr w:type="gramStart"/>
      <w:r w:rsidRPr="001955A9">
        <w:rPr>
          <w:rFonts w:asciiTheme="minorHAnsi" w:hAnsiTheme="minorHAnsi" w:cstheme="minorHAnsi"/>
          <w:b w:val="0"/>
          <w:bCs w:val="0"/>
          <w:sz w:val="22"/>
          <w:szCs w:val="22"/>
        </w:rPr>
        <w:t>2.Mojsijevoj</w:t>
      </w:r>
      <w:proofErr w:type="gram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ih</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teško</w:t>
      </w:r>
      <w:proofErr w:type="spellEnd"/>
      <w:r w:rsidRPr="001955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izneti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Slede</w:t>
      </w:r>
      <w:proofErr w:type="spellEnd"/>
      <w:r w:rsidRPr="001955A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tipovi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slike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Hrista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neke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koje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samo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ukratko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pominjemo</w:t>
      </w:r>
      <w:proofErr w:type="spellEnd"/>
      <w:r w:rsidRPr="001955A9">
        <w:rPr>
          <w:rFonts w:asciiTheme="minorHAnsi" w:hAnsiTheme="minorHAnsi" w:cstheme="minorHAnsi"/>
          <w:b w:val="0"/>
          <w:bCs w:val="0"/>
          <w:sz w:val="22"/>
          <w:szCs w:val="22"/>
        </w:rPr>
        <w:t xml:space="preserve">, a </w:t>
      </w:r>
      <w:proofErr w:type="spellStart"/>
      <w:r w:rsidRPr="001955A9">
        <w:rPr>
          <w:rFonts w:asciiTheme="minorHAnsi" w:hAnsiTheme="minorHAnsi" w:cstheme="minorHAnsi"/>
          <w:b w:val="0"/>
          <w:bCs w:val="0"/>
          <w:sz w:val="22"/>
          <w:szCs w:val="22"/>
        </w:rPr>
        <w:t>druge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ćemo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detaljnije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ispitati</w:t>
      </w:r>
      <w:proofErr w:type="spellEnd"/>
      <w:r w:rsidRPr="001955A9">
        <w:rPr>
          <w:rFonts w:asciiTheme="minorHAnsi" w:hAnsiTheme="minorHAnsi" w:cstheme="minorHAnsi"/>
          <w:b w:val="0"/>
          <w:bCs w:val="0"/>
          <w:sz w:val="22"/>
          <w:szCs w:val="22"/>
        </w:rPr>
        <w:t>.</w:t>
      </w:r>
    </w:p>
    <w:p w14:paraId="50282249" w14:textId="77777777" w:rsidR="008C7DC9" w:rsidRPr="001955A9" w:rsidRDefault="008C7DC9" w:rsidP="008C7DC9">
      <w:pPr>
        <w:pStyle w:val="Bodytext120"/>
        <w:shd w:val="clear" w:color="auto" w:fill="auto"/>
        <w:spacing w:line="240" w:lineRule="auto"/>
        <w:ind w:firstLine="360"/>
        <w:jc w:val="center"/>
        <w:rPr>
          <w:rFonts w:asciiTheme="minorHAnsi" w:hAnsiTheme="minorHAnsi" w:cstheme="minorHAnsi"/>
          <w:sz w:val="22"/>
          <w:szCs w:val="22"/>
        </w:rPr>
      </w:pPr>
      <w:r w:rsidRPr="001955A9">
        <w:rPr>
          <w:rFonts w:asciiTheme="minorHAnsi" w:hAnsiTheme="minorHAnsi" w:cstheme="minorHAnsi"/>
          <w:sz w:val="22"/>
          <w:szCs w:val="22"/>
        </w:rPr>
        <w:t>MOJSIJE</w:t>
      </w:r>
    </w:p>
    <w:p w14:paraId="64B8E35F" w14:textId="77777777" w:rsidR="008C7DC9" w:rsidRPr="001955A9" w:rsidRDefault="008C7DC9" w:rsidP="008C7D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955A9">
        <w:rPr>
          <w:rFonts w:asciiTheme="minorHAnsi" w:hAnsiTheme="minorHAnsi" w:cstheme="minorHAnsi"/>
          <w:b w:val="0"/>
          <w:bCs w:val="0"/>
          <w:sz w:val="22"/>
          <w:szCs w:val="22"/>
        </w:rPr>
        <w:t>Svojim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mesijanskim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karakterom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Mojsije</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posebna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predslika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Hrista</w:t>
      </w:r>
      <w:proofErr w:type="spellEnd"/>
      <w:r w:rsidRPr="001955A9">
        <w:rPr>
          <w:rFonts w:asciiTheme="minorHAnsi" w:hAnsiTheme="minorHAnsi" w:cstheme="minorHAnsi"/>
          <w:b w:val="0"/>
          <w:bCs w:val="0"/>
          <w:sz w:val="22"/>
          <w:szCs w:val="22"/>
        </w:rPr>
        <w:t xml:space="preserve">. On je </w:t>
      </w:r>
      <w:proofErr w:type="spellStart"/>
      <w:r w:rsidRPr="001955A9">
        <w:rPr>
          <w:rFonts w:asciiTheme="minorHAnsi" w:hAnsiTheme="minorHAnsi" w:cstheme="minorHAnsi"/>
          <w:b w:val="0"/>
          <w:bCs w:val="0"/>
          <w:sz w:val="22"/>
          <w:szCs w:val="22"/>
        </w:rPr>
        <w:t>snažan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ali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ponizan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poslušan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čista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srca</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saosećajan</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kada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moli</w:t>
      </w:r>
      <w:proofErr w:type="spellEnd"/>
      <w:r w:rsidRPr="001955A9">
        <w:rPr>
          <w:rFonts w:asciiTheme="minorHAnsi" w:hAnsiTheme="minorHAnsi" w:cstheme="minorHAnsi"/>
          <w:b w:val="0"/>
          <w:bCs w:val="0"/>
          <w:sz w:val="22"/>
          <w:szCs w:val="22"/>
        </w:rPr>
        <w:t xml:space="preserve"> Boga da </w:t>
      </w:r>
      <w:proofErr w:type="spellStart"/>
      <w:r w:rsidRPr="001955A9">
        <w:rPr>
          <w:rFonts w:asciiTheme="minorHAnsi" w:hAnsiTheme="minorHAnsi" w:cstheme="minorHAnsi"/>
          <w:b w:val="0"/>
          <w:bCs w:val="0"/>
          <w:sz w:val="22"/>
          <w:szCs w:val="22"/>
        </w:rPr>
        <w:t>poštedi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narod</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posle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razvrata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zlatnim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teletom</w:t>
      </w:r>
      <w:proofErr w:type="spellEnd"/>
      <w:r w:rsidRPr="001955A9">
        <w:rPr>
          <w:rFonts w:asciiTheme="minorHAnsi" w:hAnsiTheme="minorHAnsi" w:cstheme="minorHAnsi"/>
          <w:b w:val="0"/>
          <w:bCs w:val="0"/>
          <w:sz w:val="22"/>
          <w:szCs w:val="22"/>
        </w:rPr>
        <w:t xml:space="preserve"> (</w:t>
      </w:r>
      <w:proofErr w:type="gramStart"/>
      <w:r w:rsidRPr="001955A9">
        <w:rPr>
          <w:rFonts w:asciiTheme="minorHAnsi" w:hAnsiTheme="minorHAnsi" w:cstheme="minorHAnsi"/>
          <w:b w:val="0"/>
          <w:bCs w:val="0"/>
          <w:sz w:val="22"/>
          <w:szCs w:val="22"/>
        </w:rPr>
        <w:t>2.Mojsijeva</w:t>
      </w:r>
      <w:proofErr w:type="gramEnd"/>
      <w:r w:rsidRPr="001955A9">
        <w:rPr>
          <w:rFonts w:asciiTheme="minorHAnsi" w:hAnsiTheme="minorHAnsi" w:cstheme="minorHAnsi"/>
          <w:b w:val="0"/>
          <w:bCs w:val="0"/>
          <w:sz w:val="22"/>
          <w:szCs w:val="22"/>
        </w:rPr>
        <w:t xml:space="preserve"> 32,11-13)7 </w:t>
      </w:r>
      <w:proofErr w:type="spellStart"/>
      <w:r w:rsidRPr="001955A9">
        <w:rPr>
          <w:rFonts w:asciiTheme="minorHAnsi" w:hAnsiTheme="minorHAnsi" w:cstheme="minorHAnsi"/>
          <w:b w:val="0"/>
          <w:bCs w:val="0"/>
          <w:sz w:val="22"/>
          <w:szCs w:val="22"/>
        </w:rPr>
        <w:t>Mojsije</w:t>
      </w:r>
      <w:proofErr w:type="spellEnd"/>
      <w:r w:rsidRPr="001955A9">
        <w:rPr>
          <w:rFonts w:asciiTheme="minorHAnsi" w:hAnsiTheme="minorHAnsi" w:cstheme="minorHAnsi"/>
          <w:b w:val="0"/>
          <w:bCs w:val="0"/>
          <w:sz w:val="22"/>
          <w:szCs w:val="22"/>
        </w:rPr>
        <w:t xml:space="preserve"> je </w:t>
      </w:r>
      <w:proofErr w:type="spellStart"/>
      <w:r w:rsidRPr="001955A9">
        <w:rPr>
          <w:rFonts w:asciiTheme="minorHAnsi" w:hAnsiTheme="minorHAnsi" w:cstheme="minorHAnsi"/>
          <w:b w:val="0"/>
          <w:bCs w:val="0"/>
          <w:sz w:val="22"/>
          <w:szCs w:val="22"/>
        </w:rPr>
        <w:t>jedina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biblijska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figura</w:t>
      </w:r>
      <w:proofErr w:type="spellEnd"/>
      <w:r>
        <w:rPr>
          <w:rFonts w:asciiTheme="minorHAnsi" w:hAnsiTheme="minorHAnsi" w:cstheme="minorHAnsi"/>
          <w:b w:val="0"/>
          <w:bCs w:val="0"/>
          <w:sz w:val="22"/>
          <w:szCs w:val="22"/>
        </w:rPr>
        <w:t>,</w:t>
      </w:r>
      <w:r w:rsidRPr="001955A9">
        <w:rPr>
          <w:rFonts w:asciiTheme="minorHAnsi" w:hAnsiTheme="minorHAnsi" w:cstheme="minorHAnsi"/>
          <w:b w:val="0"/>
          <w:bCs w:val="0"/>
          <w:sz w:val="22"/>
          <w:szCs w:val="22"/>
        </w:rPr>
        <w:t xml:space="preserve"> pored </w:t>
      </w:r>
      <w:proofErr w:type="spellStart"/>
      <w:r w:rsidRPr="001955A9">
        <w:rPr>
          <w:rFonts w:asciiTheme="minorHAnsi" w:hAnsiTheme="minorHAnsi" w:cstheme="minorHAnsi"/>
          <w:b w:val="0"/>
          <w:bCs w:val="0"/>
          <w:sz w:val="22"/>
          <w:szCs w:val="22"/>
        </w:rPr>
        <w:t>Hrista</w:t>
      </w:r>
      <w:proofErr w:type="spellEnd"/>
      <w:r>
        <w:rPr>
          <w:rFonts w:asciiTheme="minorHAnsi" w:hAnsiTheme="minorHAnsi" w:cstheme="minorHAnsi"/>
          <w:b w:val="0"/>
          <w:bCs w:val="0"/>
          <w:sz w:val="22"/>
          <w:szCs w:val="22"/>
        </w:rPr>
        <w:t>,</w:t>
      </w:r>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ispuni</w:t>
      </w:r>
      <w:proofErr w:type="spellEnd"/>
      <w:r w:rsidRPr="001955A9">
        <w:rPr>
          <w:rFonts w:asciiTheme="minorHAnsi" w:hAnsiTheme="minorHAnsi" w:cstheme="minorHAnsi"/>
          <w:b w:val="0"/>
          <w:bCs w:val="0"/>
          <w:sz w:val="22"/>
          <w:szCs w:val="22"/>
        </w:rPr>
        <w:t xml:space="preserve"> tri </w:t>
      </w:r>
      <w:proofErr w:type="spellStart"/>
      <w:r w:rsidRPr="001955A9">
        <w:rPr>
          <w:rFonts w:asciiTheme="minorHAnsi" w:hAnsiTheme="minorHAnsi" w:cstheme="minorHAnsi"/>
          <w:b w:val="0"/>
          <w:bCs w:val="0"/>
          <w:sz w:val="22"/>
          <w:szCs w:val="22"/>
        </w:rPr>
        <w:t>službe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proroka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sveštenika</w:t>
      </w:r>
      <w:proofErr w:type="spellEnd"/>
      <w:r w:rsidRPr="001955A9">
        <w:rPr>
          <w:rFonts w:asciiTheme="minorHAnsi" w:hAnsiTheme="minorHAnsi" w:cstheme="minorHAnsi"/>
          <w:b w:val="0"/>
          <w:bCs w:val="0"/>
          <w:sz w:val="22"/>
          <w:szCs w:val="22"/>
        </w:rPr>
        <w:t xml:space="preserve"> i </w:t>
      </w:r>
      <w:proofErr w:type="spellStart"/>
      <w:r w:rsidRPr="001955A9">
        <w:rPr>
          <w:rFonts w:asciiTheme="minorHAnsi" w:hAnsiTheme="minorHAnsi" w:cstheme="minorHAnsi"/>
          <w:b w:val="0"/>
          <w:bCs w:val="0"/>
          <w:sz w:val="22"/>
          <w:szCs w:val="22"/>
        </w:rPr>
        <w:t>kralja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vladara</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Mojsijevom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slučaju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iako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su</w:t>
      </w:r>
      <w:proofErr w:type="spellEnd"/>
      <w:r w:rsidRPr="001955A9">
        <w:rPr>
          <w:rFonts w:asciiTheme="minorHAnsi" w:hAnsiTheme="minorHAnsi" w:cstheme="minorHAnsi"/>
          <w:b w:val="0"/>
          <w:bCs w:val="0"/>
          <w:sz w:val="22"/>
          <w:szCs w:val="22"/>
        </w:rPr>
        <w:t xml:space="preserve"> se </w:t>
      </w:r>
      <w:proofErr w:type="spellStart"/>
      <w:r w:rsidRPr="001955A9">
        <w:rPr>
          <w:rFonts w:asciiTheme="minorHAnsi" w:hAnsiTheme="minorHAnsi" w:cstheme="minorHAnsi"/>
          <w:b w:val="0"/>
          <w:bCs w:val="0"/>
          <w:sz w:val="22"/>
          <w:szCs w:val="22"/>
        </w:rPr>
        <w:t>drugi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približili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smo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videli</w:t>
      </w:r>
      <w:proofErr w:type="spellEnd"/>
      <w:r w:rsidRPr="001955A9">
        <w:rPr>
          <w:rFonts w:asciiTheme="minorHAnsi" w:hAnsiTheme="minorHAnsi" w:cstheme="minorHAnsi"/>
          <w:b w:val="0"/>
          <w:bCs w:val="0"/>
          <w:sz w:val="22"/>
          <w:szCs w:val="22"/>
        </w:rPr>
        <w:t xml:space="preserve"> (2.Mojsijeva 34:10-120,32:31-35,33 :4,5).8</w:t>
      </w:r>
    </w:p>
    <w:p w14:paraId="23F7A1A9" w14:textId="77777777" w:rsidR="008C7DC9" w:rsidRDefault="008C7DC9" w:rsidP="008C7D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1955A9">
        <w:rPr>
          <w:rFonts w:asciiTheme="minorHAnsi" w:hAnsiTheme="minorHAnsi" w:cstheme="minorHAnsi"/>
          <w:b w:val="0"/>
          <w:bCs w:val="0"/>
          <w:sz w:val="22"/>
          <w:szCs w:val="22"/>
        </w:rPr>
        <w:t>Mojsije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poručuje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svom</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narodu</w:t>
      </w:r>
      <w:proofErr w:type="spellEnd"/>
      <w:r w:rsidRPr="001955A9">
        <w:rPr>
          <w:rFonts w:asciiTheme="minorHAnsi" w:hAnsiTheme="minorHAnsi" w:cstheme="minorHAnsi"/>
          <w:b w:val="0"/>
          <w:bCs w:val="0"/>
          <w:sz w:val="22"/>
          <w:szCs w:val="22"/>
        </w:rPr>
        <w:t>: „</w:t>
      </w:r>
      <w:proofErr w:type="spellStart"/>
      <w:r w:rsidRPr="001955A9">
        <w:rPr>
          <w:rFonts w:asciiTheme="minorHAnsi" w:hAnsiTheme="minorHAnsi" w:cstheme="minorHAnsi"/>
          <w:b w:val="0"/>
          <w:bCs w:val="0"/>
          <w:sz w:val="22"/>
          <w:szCs w:val="22"/>
        </w:rPr>
        <w:t>Gospod</w:t>
      </w:r>
      <w:proofErr w:type="spellEnd"/>
      <w:r w:rsidRPr="001955A9">
        <w:rPr>
          <w:rFonts w:asciiTheme="minorHAnsi" w:hAnsiTheme="minorHAnsi" w:cstheme="minorHAnsi"/>
          <w:b w:val="0"/>
          <w:bCs w:val="0"/>
          <w:sz w:val="22"/>
          <w:szCs w:val="22"/>
        </w:rPr>
        <w:t xml:space="preserve">, Bog </w:t>
      </w:r>
      <w:proofErr w:type="spellStart"/>
      <w:r w:rsidRPr="001955A9">
        <w:rPr>
          <w:rFonts w:asciiTheme="minorHAnsi" w:hAnsiTheme="minorHAnsi" w:cstheme="minorHAnsi"/>
          <w:b w:val="0"/>
          <w:bCs w:val="0"/>
          <w:sz w:val="22"/>
          <w:szCs w:val="22"/>
        </w:rPr>
        <w:t>tvoj</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podići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će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proroka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sam</w:t>
      </w:r>
      <w:proofErr w:type="spellEnd"/>
      <w:r w:rsidRPr="001955A9">
        <w:rPr>
          <w:rFonts w:asciiTheme="minorHAnsi" w:hAnsiTheme="minorHAnsi" w:cstheme="minorHAnsi"/>
          <w:b w:val="0"/>
          <w:bCs w:val="0"/>
          <w:sz w:val="22"/>
          <w:szCs w:val="22"/>
        </w:rPr>
        <w:t xml:space="preserve"> ja </w:t>
      </w:r>
      <w:proofErr w:type="spellStart"/>
      <w:r w:rsidRPr="001955A9">
        <w:rPr>
          <w:rFonts w:asciiTheme="minorHAnsi" w:hAnsiTheme="minorHAnsi" w:cstheme="minorHAnsi"/>
          <w:b w:val="0"/>
          <w:bCs w:val="0"/>
          <w:sz w:val="22"/>
          <w:szCs w:val="22"/>
        </w:rPr>
        <w:t>među</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vama</w:t>
      </w:r>
      <w:proofErr w:type="spellEnd"/>
      <w:r w:rsidRPr="001955A9">
        <w:rPr>
          <w:rFonts w:asciiTheme="minorHAnsi" w:hAnsiTheme="minorHAnsi" w:cstheme="minorHAnsi"/>
          <w:b w:val="0"/>
          <w:bCs w:val="0"/>
          <w:sz w:val="22"/>
          <w:szCs w:val="22"/>
        </w:rPr>
        <w:t xml:space="preserve">, od </w:t>
      </w:r>
      <w:proofErr w:type="spellStart"/>
      <w:r w:rsidRPr="001955A9">
        <w:rPr>
          <w:rFonts w:asciiTheme="minorHAnsi" w:hAnsiTheme="minorHAnsi" w:cstheme="minorHAnsi"/>
          <w:b w:val="0"/>
          <w:bCs w:val="0"/>
          <w:sz w:val="22"/>
          <w:szCs w:val="22"/>
        </w:rPr>
        <w:t>braće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vaše</w:t>
      </w:r>
      <w:proofErr w:type="spellEnd"/>
      <w:r w:rsidRPr="001955A9">
        <w:rPr>
          <w:rFonts w:asciiTheme="minorHAnsi" w:hAnsiTheme="minorHAnsi" w:cstheme="minorHAnsi"/>
          <w:b w:val="0"/>
          <w:bCs w:val="0"/>
          <w:sz w:val="22"/>
          <w:szCs w:val="22"/>
        </w:rPr>
        <w:t xml:space="preserve"> – </w:t>
      </w:r>
      <w:proofErr w:type="spellStart"/>
      <w:r w:rsidRPr="001955A9">
        <w:rPr>
          <w:rFonts w:asciiTheme="minorHAnsi" w:hAnsiTheme="minorHAnsi" w:cstheme="minorHAnsi"/>
          <w:b w:val="0"/>
          <w:bCs w:val="0"/>
          <w:sz w:val="22"/>
          <w:szCs w:val="22"/>
        </w:rPr>
        <w:t>njega</w:t>
      </w:r>
      <w:proofErr w:type="spellEnd"/>
      <w:r w:rsidRPr="001955A9">
        <w:rPr>
          <w:rFonts w:asciiTheme="minorHAnsi" w:hAnsiTheme="minorHAnsi" w:cstheme="minorHAnsi"/>
          <w:b w:val="0"/>
          <w:bCs w:val="0"/>
          <w:sz w:val="22"/>
          <w:szCs w:val="22"/>
        </w:rPr>
        <w:t xml:space="preserve"> </w:t>
      </w:r>
      <w:proofErr w:type="spellStart"/>
      <w:proofErr w:type="gramStart"/>
      <w:r w:rsidRPr="001955A9">
        <w:rPr>
          <w:rFonts w:asciiTheme="minorHAnsi" w:hAnsiTheme="minorHAnsi" w:cstheme="minorHAnsi"/>
          <w:b w:val="0"/>
          <w:bCs w:val="0"/>
          <w:sz w:val="22"/>
          <w:szCs w:val="22"/>
        </w:rPr>
        <w:t>slušajte</w:t>
      </w:r>
      <w:proofErr w:type="spellEnd"/>
      <w:r w:rsidRPr="001955A9">
        <w:rPr>
          <w:rFonts w:asciiTheme="minorHAnsi" w:hAnsiTheme="minorHAnsi" w:cstheme="minorHAnsi"/>
          <w:b w:val="0"/>
          <w:bCs w:val="0"/>
          <w:sz w:val="22"/>
          <w:szCs w:val="22"/>
        </w:rPr>
        <w:t>“ (</w:t>
      </w:r>
      <w:proofErr w:type="gramEnd"/>
      <w:r w:rsidRPr="001955A9">
        <w:rPr>
          <w:rFonts w:asciiTheme="minorHAnsi" w:hAnsiTheme="minorHAnsi" w:cstheme="minorHAnsi"/>
          <w:b w:val="0"/>
          <w:bCs w:val="0"/>
          <w:sz w:val="22"/>
          <w:szCs w:val="22"/>
        </w:rPr>
        <w:t xml:space="preserve">5. </w:t>
      </w:r>
      <w:proofErr w:type="spellStart"/>
      <w:r w:rsidRPr="001955A9">
        <w:rPr>
          <w:rFonts w:asciiTheme="minorHAnsi" w:hAnsiTheme="minorHAnsi" w:cstheme="minorHAnsi"/>
          <w:b w:val="0"/>
          <w:bCs w:val="0"/>
          <w:sz w:val="22"/>
          <w:szCs w:val="22"/>
        </w:rPr>
        <w:t>Mojsijeva</w:t>
      </w:r>
      <w:proofErr w:type="spellEnd"/>
      <w:r w:rsidRPr="001955A9">
        <w:rPr>
          <w:rFonts w:asciiTheme="minorHAnsi" w:hAnsiTheme="minorHAnsi" w:cstheme="minorHAnsi"/>
          <w:b w:val="0"/>
          <w:bCs w:val="0"/>
          <w:sz w:val="22"/>
          <w:szCs w:val="22"/>
        </w:rPr>
        <w:t xml:space="preserve"> 18:15). </w:t>
      </w:r>
      <w:proofErr w:type="spellStart"/>
      <w:r w:rsidRPr="001955A9">
        <w:rPr>
          <w:rFonts w:asciiTheme="minorHAnsi" w:hAnsiTheme="minorHAnsi" w:cstheme="minorHAnsi"/>
          <w:b w:val="0"/>
          <w:bCs w:val="0"/>
          <w:sz w:val="22"/>
          <w:szCs w:val="22"/>
        </w:rPr>
        <w:t>Isus</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takođe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sebe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naziva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prorokom</w:t>
      </w:r>
      <w:proofErr w:type="spellEnd"/>
      <w:r w:rsidRPr="001955A9">
        <w:rPr>
          <w:rFonts w:asciiTheme="minorHAnsi" w:hAnsiTheme="minorHAnsi" w:cstheme="minorHAnsi"/>
          <w:b w:val="0"/>
          <w:bCs w:val="0"/>
          <w:sz w:val="22"/>
          <w:szCs w:val="22"/>
        </w:rPr>
        <w:t xml:space="preserve"> (Marko 6:4; Luka 13:33), a </w:t>
      </w:r>
      <w:proofErr w:type="spellStart"/>
      <w:r w:rsidRPr="001955A9">
        <w:rPr>
          <w:rFonts w:asciiTheme="minorHAnsi" w:hAnsiTheme="minorHAnsi" w:cstheme="minorHAnsi"/>
          <w:b w:val="0"/>
          <w:bCs w:val="0"/>
          <w:sz w:val="22"/>
          <w:szCs w:val="22"/>
        </w:rPr>
        <w:t>ljudi</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Njegovo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vreme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očekuju</w:t>
      </w:r>
      <w:proofErr w:type="spellEnd"/>
      <w:r w:rsidRPr="001955A9">
        <w:rPr>
          <w:rFonts w:asciiTheme="minorHAnsi" w:hAnsiTheme="minorHAnsi" w:cstheme="minorHAnsi"/>
          <w:b w:val="0"/>
          <w:bCs w:val="0"/>
          <w:sz w:val="22"/>
          <w:szCs w:val="22"/>
        </w:rPr>
        <w:t xml:space="preserve"> da </w:t>
      </w:r>
      <w:proofErr w:type="spellStart"/>
      <w:r w:rsidRPr="001955A9">
        <w:rPr>
          <w:rFonts w:asciiTheme="minorHAnsi" w:hAnsiTheme="minorHAnsi" w:cstheme="minorHAnsi"/>
          <w:b w:val="0"/>
          <w:bCs w:val="0"/>
          <w:sz w:val="22"/>
          <w:szCs w:val="22"/>
        </w:rPr>
        <w:t>će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im</w:t>
      </w:r>
      <w:proofErr w:type="spellEnd"/>
      <w:r w:rsidRPr="001955A9">
        <w:rPr>
          <w:rFonts w:asciiTheme="minorHAnsi" w:hAnsiTheme="minorHAnsi" w:cstheme="minorHAnsi"/>
          <w:b w:val="0"/>
          <w:bCs w:val="0"/>
          <w:sz w:val="22"/>
          <w:szCs w:val="22"/>
        </w:rPr>
        <w:t xml:space="preserve"> ga Bog </w:t>
      </w:r>
      <w:proofErr w:type="spellStart"/>
      <w:r w:rsidRPr="001955A9">
        <w:rPr>
          <w:rFonts w:asciiTheme="minorHAnsi" w:hAnsiTheme="minorHAnsi" w:cstheme="minorHAnsi"/>
          <w:b w:val="0"/>
          <w:bCs w:val="0"/>
          <w:sz w:val="22"/>
          <w:szCs w:val="22"/>
        </w:rPr>
        <w:t>doneti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se </w:t>
      </w:r>
      <w:proofErr w:type="spellStart"/>
      <w:r w:rsidRPr="001955A9">
        <w:rPr>
          <w:rFonts w:asciiTheme="minorHAnsi" w:hAnsiTheme="minorHAnsi" w:cstheme="minorHAnsi"/>
          <w:b w:val="0"/>
          <w:bCs w:val="0"/>
          <w:sz w:val="22"/>
          <w:szCs w:val="22"/>
        </w:rPr>
        <w:t>vidi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kada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pitaju</w:t>
      </w:r>
      <w:proofErr w:type="spellEnd"/>
      <w:r w:rsidRPr="001955A9">
        <w:rPr>
          <w:rFonts w:asciiTheme="minorHAnsi" w:hAnsiTheme="minorHAnsi" w:cstheme="minorHAnsi"/>
          <w:b w:val="0"/>
          <w:bCs w:val="0"/>
          <w:sz w:val="22"/>
          <w:szCs w:val="22"/>
        </w:rPr>
        <w:t xml:space="preserve"> Jovana </w:t>
      </w:r>
      <w:proofErr w:type="spellStart"/>
      <w:r w:rsidRPr="001955A9">
        <w:rPr>
          <w:rFonts w:asciiTheme="minorHAnsi" w:hAnsiTheme="minorHAnsi" w:cstheme="minorHAnsi"/>
          <w:b w:val="0"/>
          <w:bCs w:val="0"/>
          <w:sz w:val="22"/>
          <w:szCs w:val="22"/>
        </w:rPr>
        <w:t>Krstitelja</w:t>
      </w:r>
      <w:proofErr w:type="spellEnd"/>
      <w:r w:rsidRPr="001955A9">
        <w:rPr>
          <w:rFonts w:asciiTheme="minorHAnsi" w:hAnsiTheme="minorHAnsi" w:cstheme="minorHAnsi"/>
          <w:b w:val="0"/>
          <w:bCs w:val="0"/>
          <w:sz w:val="22"/>
          <w:szCs w:val="22"/>
        </w:rPr>
        <w:t xml:space="preserve"> da li je on „</w:t>
      </w:r>
      <w:proofErr w:type="spellStart"/>
      <w:proofErr w:type="gramStart"/>
      <w:r w:rsidRPr="001955A9">
        <w:rPr>
          <w:rFonts w:asciiTheme="minorHAnsi" w:hAnsiTheme="minorHAnsi" w:cstheme="minorHAnsi"/>
          <w:b w:val="0"/>
          <w:bCs w:val="0"/>
          <w:sz w:val="22"/>
          <w:szCs w:val="22"/>
        </w:rPr>
        <w:t>prorok</w:t>
      </w:r>
      <w:proofErr w:type="spellEnd"/>
      <w:r w:rsidRPr="001955A9">
        <w:rPr>
          <w:rFonts w:asciiTheme="minorHAnsi" w:hAnsiTheme="minorHAnsi" w:cstheme="minorHAnsi"/>
          <w:b w:val="0"/>
          <w:bCs w:val="0"/>
          <w:sz w:val="22"/>
          <w:szCs w:val="22"/>
        </w:rPr>
        <w:t>“ (</w:t>
      </w:r>
      <w:proofErr w:type="gramEnd"/>
      <w:r w:rsidRPr="001955A9">
        <w:rPr>
          <w:rFonts w:asciiTheme="minorHAnsi" w:hAnsiTheme="minorHAnsi" w:cstheme="minorHAnsi"/>
          <w:b w:val="0"/>
          <w:bCs w:val="0"/>
          <w:sz w:val="22"/>
          <w:szCs w:val="22"/>
        </w:rPr>
        <w:t xml:space="preserve"> Jovan 1:21,25). Kao </w:t>
      </w:r>
      <w:proofErr w:type="spellStart"/>
      <w:r w:rsidRPr="001955A9">
        <w:rPr>
          <w:rFonts w:asciiTheme="minorHAnsi" w:hAnsiTheme="minorHAnsi" w:cstheme="minorHAnsi"/>
          <w:b w:val="0"/>
          <w:bCs w:val="0"/>
          <w:sz w:val="22"/>
          <w:szCs w:val="22"/>
        </w:rPr>
        <w:t>što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smo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videli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ljudi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priznaju</w:t>
      </w:r>
      <w:proofErr w:type="spellEnd"/>
      <w:r w:rsidRPr="001955A9">
        <w:rPr>
          <w:rFonts w:asciiTheme="minorHAnsi" w:hAnsiTheme="minorHAnsi" w:cstheme="minorHAnsi"/>
          <w:b w:val="0"/>
          <w:bCs w:val="0"/>
          <w:sz w:val="22"/>
          <w:szCs w:val="22"/>
        </w:rPr>
        <w:t xml:space="preserve"> da je </w:t>
      </w:r>
      <w:proofErr w:type="spellStart"/>
      <w:r w:rsidRPr="001955A9">
        <w:rPr>
          <w:rFonts w:asciiTheme="minorHAnsi" w:hAnsiTheme="minorHAnsi" w:cstheme="minorHAnsi"/>
          <w:b w:val="0"/>
          <w:bCs w:val="0"/>
          <w:sz w:val="22"/>
          <w:szCs w:val="22"/>
        </w:rPr>
        <w:t>Isus</w:t>
      </w:r>
      <w:proofErr w:type="spellEnd"/>
      <w:r w:rsidRPr="001955A9">
        <w:rPr>
          <w:rFonts w:asciiTheme="minorHAnsi" w:hAnsiTheme="minorHAnsi" w:cstheme="minorHAnsi"/>
          <w:b w:val="0"/>
          <w:bCs w:val="0"/>
          <w:sz w:val="22"/>
          <w:szCs w:val="22"/>
        </w:rPr>
        <w:t xml:space="preserve"> u </w:t>
      </w:r>
      <w:proofErr w:type="spellStart"/>
      <w:r w:rsidRPr="001955A9">
        <w:rPr>
          <w:rFonts w:asciiTheme="minorHAnsi" w:hAnsiTheme="minorHAnsi" w:cstheme="minorHAnsi"/>
          <w:b w:val="0"/>
          <w:bCs w:val="0"/>
          <w:sz w:val="22"/>
          <w:szCs w:val="22"/>
        </w:rPr>
        <w:t>stvari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prorok</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kada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hrani</w:t>
      </w:r>
      <w:proofErr w:type="spellEnd"/>
      <w:r w:rsidRPr="001955A9">
        <w:rPr>
          <w:rFonts w:asciiTheme="minorHAnsi" w:hAnsiTheme="minorHAnsi" w:cstheme="minorHAnsi"/>
          <w:b w:val="0"/>
          <w:bCs w:val="0"/>
          <w:sz w:val="22"/>
          <w:szCs w:val="22"/>
        </w:rPr>
        <w:t xml:space="preserve"> pet </w:t>
      </w:r>
      <w:proofErr w:type="spellStart"/>
      <w:r w:rsidRPr="001955A9">
        <w:rPr>
          <w:rFonts w:asciiTheme="minorHAnsi" w:hAnsiTheme="minorHAnsi" w:cstheme="minorHAnsi"/>
          <w:b w:val="0"/>
          <w:bCs w:val="0"/>
          <w:sz w:val="22"/>
          <w:szCs w:val="22"/>
        </w:rPr>
        <w:t>hiljada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kada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potvrđuje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svoje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sopstveno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božanstvo</w:t>
      </w:r>
      <w:proofErr w:type="spellEnd"/>
      <w:r w:rsidRPr="001955A9">
        <w:rPr>
          <w:rFonts w:asciiTheme="minorHAnsi" w:hAnsiTheme="minorHAnsi" w:cstheme="minorHAnsi"/>
          <w:b w:val="0"/>
          <w:bCs w:val="0"/>
          <w:sz w:val="22"/>
          <w:szCs w:val="22"/>
        </w:rPr>
        <w:t xml:space="preserve"> (Jovan 8:58), i </w:t>
      </w:r>
      <w:proofErr w:type="spellStart"/>
      <w:r w:rsidRPr="001955A9">
        <w:rPr>
          <w:rFonts w:asciiTheme="minorHAnsi" w:hAnsiTheme="minorHAnsi" w:cstheme="minorHAnsi"/>
          <w:b w:val="0"/>
          <w:bCs w:val="0"/>
          <w:sz w:val="22"/>
          <w:szCs w:val="22"/>
        </w:rPr>
        <w:t>kada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inače</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govori</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kao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jedno</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sa</w:t>
      </w:r>
      <w:proofErr w:type="spellEnd"/>
      <w:r w:rsidRPr="001955A9">
        <w:rPr>
          <w:rFonts w:asciiTheme="minorHAnsi" w:hAnsiTheme="minorHAnsi" w:cstheme="minorHAnsi"/>
          <w:b w:val="0"/>
          <w:bCs w:val="0"/>
          <w:sz w:val="22"/>
          <w:szCs w:val="22"/>
        </w:rPr>
        <w:t xml:space="preserve"> </w:t>
      </w:r>
      <w:proofErr w:type="spellStart"/>
      <w:r w:rsidRPr="001955A9">
        <w:rPr>
          <w:rFonts w:asciiTheme="minorHAnsi" w:hAnsiTheme="minorHAnsi" w:cstheme="minorHAnsi"/>
          <w:b w:val="0"/>
          <w:bCs w:val="0"/>
          <w:sz w:val="22"/>
          <w:szCs w:val="22"/>
        </w:rPr>
        <w:t>autoritetom</w:t>
      </w:r>
      <w:proofErr w:type="spellEnd"/>
      <w:r w:rsidRPr="001955A9">
        <w:rPr>
          <w:rFonts w:asciiTheme="minorHAnsi" w:hAnsiTheme="minorHAnsi" w:cstheme="minorHAnsi"/>
          <w:b w:val="0"/>
          <w:bCs w:val="0"/>
          <w:sz w:val="22"/>
          <w:szCs w:val="22"/>
        </w:rPr>
        <w:t xml:space="preserve"> (Jovan 6:14,7). :40).</w:t>
      </w:r>
    </w:p>
    <w:p w14:paraId="4B6912D3" w14:textId="77777777" w:rsidR="00A07183" w:rsidRPr="008C7DC9" w:rsidRDefault="00A07183" w:rsidP="00A0718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8C7DC9">
        <w:rPr>
          <w:rFonts w:asciiTheme="minorHAnsi" w:hAnsiTheme="minorHAnsi" w:cstheme="minorHAnsi"/>
          <w:b w:val="0"/>
          <w:bCs w:val="0"/>
          <w:sz w:val="22"/>
          <w:szCs w:val="22"/>
        </w:rPr>
        <w:t>Između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Mojsija</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Hrista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ima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mnogo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starozavetnih</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proroka</w:t>
      </w:r>
      <w:proofErr w:type="spellEnd"/>
      <w:r w:rsidRPr="008C7DC9">
        <w:rPr>
          <w:rFonts w:asciiTheme="minorHAnsi" w:hAnsiTheme="minorHAnsi" w:cstheme="minorHAnsi"/>
          <w:b w:val="0"/>
          <w:bCs w:val="0"/>
          <w:sz w:val="22"/>
          <w:szCs w:val="22"/>
        </w:rPr>
        <w:t xml:space="preserve">, pa </w:t>
      </w:r>
      <w:proofErr w:type="spellStart"/>
      <w:r w:rsidRPr="008C7DC9">
        <w:rPr>
          <w:rFonts w:asciiTheme="minorHAnsi" w:hAnsiTheme="minorHAnsi" w:cstheme="minorHAnsi"/>
          <w:b w:val="0"/>
          <w:bCs w:val="0"/>
          <w:sz w:val="22"/>
          <w:szCs w:val="22"/>
        </w:rPr>
        <w:t>šta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razlikuje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kao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predslika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Hrista</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njegovoj</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ulozi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proroka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Neki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sugerišu</w:t>
      </w:r>
      <w:proofErr w:type="spellEnd"/>
      <w:r w:rsidRPr="008C7DC9">
        <w:rPr>
          <w:rFonts w:asciiTheme="minorHAnsi" w:hAnsiTheme="minorHAnsi" w:cstheme="minorHAnsi"/>
          <w:b w:val="0"/>
          <w:bCs w:val="0"/>
          <w:sz w:val="22"/>
          <w:szCs w:val="22"/>
        </w:rPr>
        <w:t xml:space="preserve"> da je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jedinstven</w:t>
      </w:r>
      <w:proofErr w:type="spellEnd"/>
      <w:r w:rsidRPr="008C7DC9">
        <w:rPr>
          <w:rFonts w:asciiTheme="minorHAnsi" w:hAnsiTheme="minorHAnsi" w:cstheme="minorHAnsi"/>
          <w:b w:val="0"/>
          <w:bCs w:val="0"/>
          <w:sz w:val="22"/>
          <w:szCs w:val="22"/>
        </w:rPr>
        <w:t xml:space="preserve"> tip </w:t>
      </w:r>
      <w:proofErr w:type="spellStart"/>
      <w:r w:rsidRPr="008C7DC9">
        <w:rPr>
          <w:rFonts w:asciiTheme="minorHAnsi" w:hAnsiTheme="minorHAnsi" w:cstheme="minorHAnsi"/>
          <w:b w:val="0"/>
          <w:bCs w:val="0"/>
          <w:sz w:val="22"/>
          <w:szCs w:val="22"/>
        </w:rPr>
        <w:t>proroka</w:t>
      </w:r>
      <w:proofErr w:type="spellEnd"/>
      <w:r w:rsidRPr="008C7DC9">
        <w:rPr>
          <w:rFonts w:asciiTheme="minorHAnsi" w:hAnsiTheme="minorHAnsi" w:cstheme="minorHAnsi"/>
          <w:b w:val="0"/>
          <w:bCs w:val="0"/>
          <w:sz w:val="22"/>
          <w:szCs w:val="22"/>
        </w:rPr>
        <w:t xml:space="preserve"> po tome </w:t>
      </w:r>
      <w:proofErr w:type="spellStart"/>
      <w:r w:rsidRPr="008C7DC9">
        <w:rPr>
          <w:rFonts w:asciiTheme="minorHAnsi" w:hAnsiTheme="minorHAnsi" w:cstheme="minorHAnsi"/>
          <w:b w:val="0"/>
          <w:bCs w:val="0"/>
          <w:sz w:val="22"/>
          <w:szCs w:val="22"/>
        </w:rPr>
        <w:t>što</w:t>
      </w:r>
      <w:proofErr w:type="spellEnd"/>
      <w:r w:rsidRPr="008C7DC9">
        <w:rPr>
          <w:rFonts w:asciiTheme="minorHAnsi" w:hAnsiTheme="minorHAnsi" w:cstheme="minorHAnsi"/>
          <w:b w:val="0"/>
          <w:bCs w:val="0"/>
          <w:sz w:val="22"/>
          <w:szCs w:val="22"/>
        </w:rPr>
        <w:t xml:space="preserve"> ne </w:t>
      </w:r>
      <w:proofErr w:type="spellStart"/>
      <w:r w:rsidRPr="008C7DC9">
        <w:rPr>
          <w:rFonts w:asciiTheme="minorHAnsi" w:hAnsiTheme="minorHAnsi" w:cstheme="minorHAnsi"/>
          <w:b w:val="0"/>
          <w:bCs w:val="0"/>
          <w:sz w:val="22"/>
          <w:szCs w:val="22"/>
        </w:rPr>
        <w:t>govori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samo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reči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Božje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kao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svi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drugi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proroci</w:t>
      </w:r>
      <w:proofErr w:type="spellEnd"/>
      <w:r w:rsidRPr="008C7DC9">
        <w:rPr>
          <w:rFonts w:asciiTheme="minorHAnsi" w:hAnsiTheme="minorHAnsi" w:cstheme="minorHAnsi"/>
          <w:b w:val="0"/>
          <w:bCs w:val="0"/>
          <w:sz w:val="22"/>
          <w:szCs w:val="22"/>
        </w:rPr>
        <w:t xml:space="preserve">; on </w:t>
      </w:r>
      <w:proofErr w:type="spellStart"/>
      <w:r w:rsidRPr="008C7DC9">
        <w:rPr>
          <w:rFonts w:asciiTheme="minorHAnsi" w:hAnsiTheme="minorHAnsi" w:cstheme="minorHAnsi"/>
          <w:b w:val="0"/>
          <w:bCs w:val="0"/>
          <w:sz w:val="22"/>
          <w:szCs w:val="22"/>
        </w:rPr>
        <w:t>ima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posebno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zajedništvo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sa</w:t>
      </w:r>
      <w:proofErr w:type="spellEnd"/>
      <w:r w:rsidRPr="008C7DC9">
        <w:rPr>
          <w:rFonts w:asciiTheme="minorHAnsi" w:hAnsiTheme="minorHAnsi" w:cstheme="minorHAnsi"/>
          <w:b w:val="0"/>
          <w:bCs w:val="0"/>
          <w:sz w:val="22"/>
          <w:szCs w:val="22"/>
        </w:rPr>
        <w:t xml:space="preserve"> Bogom.9 Ovo se </w:t>
      </w:r>
      <w:proofErr w:type="spellStart"/>
      <w:r w:rsidRPr="008C7DC9">
        <w:rPr>
          <w:rFonts w:asciiTheme="minorHAnsi" w:hAnsiTheme="minorHAnsi" w:cstheme="minorHAnsi"/>
          <w:b w:val="0"/>
          <w:bCs w:val="0"/>
          <w:sz w:val="22"/>
          <w:szCs w:val="22"/>
        </w:rPr>
        <w:t>može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videti</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Mojsiju</w:t>
      </w:r>
      <w:proofErr w:type="spellEnd"/>
      <w:r w:rsidRPr="008C7DC9">
        <w:rPr>
          <w:rFonts w:asciiTheme="minorHAnsi" w:hAnsiTheme="minorHAnsi" w:cstheme="minorHAnsi"/>
          <w:b w:val="0"/>
          <w:bCs w:val="0"/>
          <w:sz w:val="22"/>
          <w:szCs w:val="22"/>
        </w:rPr>
        <w:t xml:space="preserve"> koji </w:t>
      </w:r>
      <w:proofErr w:type="spellStart"/>
      <w:r w:rsidRPr="008C7DC9">
        <w:rPr>
          <w:rFonts w:asciiTheme="minorHAnsi" w:hAnsiTheme="minorHAnsi" w:cstheme="minorHAnsi"/>
          <w:b w:val="0"/>
          <w:bCs w:val="0"/>
          <w:sz w:val="22"/>
          <w:szCs w:val="22"/>
        </w:rPr>
        <w:t>sam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odlazi</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susret</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Bogu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w:t>
      </w:r>
      <w:proofErr w:type="spellEnd"/>
      <w:r w:rsidRPr="008C7DC9">
        <w:rPr>
          <w:rFonts w:asciiTheme="minorHAnsi" w:hAnsiTheme="minorHAnsi" w:cstheme="minorHAnsi"/>
          <w:b w:val="0"/>
          <w:bCs w:val="0"/>
          <w:sz w:val="22"/>
          <w:szCs w:val="22"/>
        </w:rPr>
        <w:t xml:space="preserve"> gori da </w:t>
      </w:r>
      <w:proofErr w:type="spellStart"/>
      <w:r w:rsidRPr="008C7DC9">
        <w:rPr>
          <w:rFonts w:asciiTheme="minorHAnsi" w:hAnsiTheme="minorHAnsi" w:cstheme="minorHAnsi"/>
          <w:b w:val="0"/>
          <w:bCs w:val="0"/>
          <w:sz w:val="22"/>
          <w:szCs w:val="22"/>
        </w:rPr>
        <w:t>primi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Zakon</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Izlazak</w:t>
      </w:r>
      <w:proofErr w:type="spellEnd"/>
      <w:r w:rsidRPr="008C7DC9">
        <w:rPr>
          <w:rFonts w:asciiTheme="minorHAnsi" w:hAnsiTheme="minorHAnsi" w:cstheme="minorHAnsi"/>
          <w:b w:val="0"/>
          <w:bCs w:val="0"/>
          <w:sz w:val="22"/>
          <w:szCs w:val="22"/>
        </w:rPr>
        <w:t xml:space="preserve"> 24:15-18), a Bog </w:t>
      </w:r>
      <w:proofErr w:type="spellStart"/>
      <w:r w:rsidRPr="008C7DC9">
        <w:rPr>
          <w:rFonts w:asciiTheme="minorHAnsi" w:hAnsiTheme="minorHAnsi" w:cstheme="minorHAnsi"/>
          <w:b w:val="0"/>
          <w:bCs w:val="0"/>
          <w:sz w:val="22"/>
          <w:szCs w:val="22"/>
        </w:rPr>
        <w:t>tamo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direktno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govori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Mojsiju</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poverava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Njegove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zapovesti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njemu</w:t>
      </w:r>
      <w:proofErr w:type="spellEnd"/>
      <w:r w:rsidRPr="008C7DC9">
        <w:rPr>
          <w:rFonts w:asciiTheme="minorHAnsi" w:hAnsiTheme="minorHAnsi" w:cstheme="minorHAnsi"/>
          <w:b w:val="0"/>
          <w:bCs w:val="0"/>
          <w:sz w:val="22"/>
          <w:szCs w:val="22"/>
        </w:rPr>
        <w:t xml:space="preserve"> (</w:t>
      </w:r>
      <w:proofErr w:type="gramStart"/>
      <w:r w:rsidRPr="008C7DC9">
        <w:rPr>
          <w:rFonts w:asciiTheme="minorHAnsi" w:hAnsiTheme="minorHAnsi" w:cstheme="minorHAnsi"/>
          <w:b w:val="0"/>
          <w:bCs w:val="0"/>
          <w:sz w:val="22"/>
          <w:szCs w:val="22"/>
        </w:rPr>
        <w:t>5.Mojsijeva</w:t>
      </w:r>
      <w:proofErr w:type="gramEnd"/>
      <w:r w:rsidRPr="008C7DC9">
        <w:rPr>
          <w:rFonts w:asciiTheme="minorHAnsi" w:hAnsiTheme="minorHAnsi" w:cstheme="minorHAnsi"/>
          <w:b w:val="0"/>
          <w:bCs w:val="0"/>
          <w:sz w:val="22"/>
          <w:szCs w:val="22"/>
        </w:rPr>
        <w:t xml:space="preserve"> 22-27). „</w:t>
      </w:r>
      <w:proofErr w:type="spellStart"/>
      <w:r w:rsidRPr="008C7DC9">
        <w:rPr>
          <w:rFonts w:asciiTheme="minorHAnsi" w:hAnsiTheme="minorHAnsi" w:cstheme="minorHAnsi"/>
          <w:b w:val="0"/>
          <w:bCs w:val="0"/>
          <w:sz w:val="22"/>
          <w:szCs w:val="22"/>
        </w:rPr>
        <w:t>Ako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među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vama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ima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proroka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Gospod</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će</w:t>
      </w:r>
      <w:proofErr w:type="spellEnd"/>
      <w:r w:rsidRPr="008C7DC9">
        <w:rPr>
          <w:rFonts w:asciiTheme="minorHAnsi" w:hAnsiTheme="minorHAnsi" w:cstheme="minorHAnsi"/>
          <w:b w:val="0"/>
          <w:bCs w:val="0"/>
          <w:sz w:val="22"/>
          <w:szCs w:val="22"/>
        </w:rPr>
        <w:t xml:space="preserve"> mu se </w:t>
      </w:r>
      <w:proofErr w:type="spellStart"/>
      <w:r w:rsidRPr="008C7DC9">
        <w:rPr>
          <w:rFonts w:asciiTheme="minorHAnsi" w:hAnsiTheme="minorHAnsi" w:cstheme="minorHAnsi"/>
          <w:b w:val="0"/>
          <w:bCs w:val="0"/>
          <w:sz w:val="22"/>
          <w:szCs w:val="22"/>
        </w:rPr>
        <w:t>pokazati</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viziji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Govorim</w:t>
      </w:r>
      <w:proofErr w:type="spellEnd"/>
      <w:r w:rsidRPr="008C7DC9">
        <w:rPr>
          <w:rFonts w:asciiTheme="minorHAnsi" w:hAnsiTheme="minorHAnsi" w:cstheme="minorHAnsi"/>
          <w:b w:val="0"/>
          <w:bCs w:val="0"/>
          <w:sz w:val="22"/>
          <w:szCs w:val="22"/>
        </w:rPr>
        <w:t xml:space="preserve"> s </w:t>
      </w:r>
      <w:proofErr w:type="spellStart"/>
      <w:r w:rsidRPr="008C7DC9">
        <w:rPr>
          <w:rFonts w:asciiTheme="minorHAnsi" w:hAnsiTheme="minorHAnsi" w:cstheme="minorHAnsi"/>
          <w:b w:val="0"/>
          <w:bCs w:val="0"/>
          <w:sz w:val="22"/>
          <w:szCs w:val="22"/>
        </w:rPr>
        <w:t>njim</w:t>
      </w:r>
      <w:proofErr w:type="spellEnd"/>
      <w:r w:rsidRPr="008C7DC9">
        <w:rPr>
          <w:rFonts w:asciiTheme="minorHAnsi" w:hAnsiTheme="minorHAnsi" w:cstheme="minorHAnsi"/>
          <w:b w:val="0"/>
          <w:bCs w:val="0"/>
          <w:sz w:val="22"/>
          <w:szCs w:val="22"/>
        </w:rPr>
        <w:t xml:space="preserve"> u </w:t>
      </w:r>
      <w:proofErr w:type="spellStart"/>
      <w:proofErr w:type="gramStart"/>
      <w:r w:rsidRPr="008C7DC9">
        <w:rPr>
          <w:rFonts w:asciiTheme="minorHAnsi" w:hAnsiTheme="minorHAnsi" w:cstheme="minorHAnsi"/>
          <w:b w:val="0"/>
          <w:bCs w:val="0"/>
          <w:sz w:val="22"/>
          <w:szCs w:val="22"/>
        </w:rPr>
        <w:t>snu</w:t>
      </w:r>
      <w:proofErr w:type="spellEnd"/>
      <w:r w:rsidRPr="008C7DC9">
        <w:rPr>
          <w:rFonts w:asciiTheme="minorHAnsi" w:hAnsiTheme="minorHAnsi" w:cstheme="minorHAnsi"/>
          <w:b w:val="0"/>
          <w:bCs w:val="0"/>
          <w:sz w:val="22"/>
          <w:szCs w:val="22"/>
        </w:rPr>
        <w:t>“</w:t>
      </w:r>
      <w:proofErr w:type="gram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govori</w:t>
      </w:r>
      <w:proofErr w:type="spellEnd"/>
      <w:r w:rsidRPr="008C7DC9">
        <w:rPr>
          <w:rFonts w:asciiTheme="minorHAnsi" w:hAnsiTheme="minorHAnsi" w:cstheme="minorHAnsi"/>
          <w:b w:val="0"/>
          <w:bCs w:val="0"/>
          <w:sz w:val="22"/>
          <w:szCs w:val="22"/>
        </w:rPr>
        <w:t xml:space="preserve"> Bog </w:t>
      </w:r>
      <w:proofErr w:type="spellStart"/>
      <w:r w:rsidRPr="008C7DC9">
        <w:rPr>
          <w:rFonts w:asciiTheme="minorHAnsi" w:hAnsiTheme="minorHAnsi" w:cstheme="minorHAnsi"/>
          <w:b w:val="0"/>
          <w:bCs w:val="0"/>
          <w:sz w:val="22"/>
          <w:szCs w:val="22"/>
        </w:rPr>
        <w:t>Mojsiju</w:t>
      </w:r>
      <w:proofErr w:type="spellEnd"/>
      <w:r w:rsidRPr="008C7DC9">
        <w:rPr>
          <w:rFonts w:asciiTheme="minorHAnsi" w:hAnsiTheme="minorHAnsi" w:cstheme="minorHAnsi"/>
          <w:b w:val="0"/>
          <w:bCs w:val="0"/>
          <w:sz w:val="22"/>
          <w:szCs w:val="22"/>
        </w:rPr>
        <w:t>. „</w:t>
      </w:r>
      <w:proofErr w:type="spellStart"/>
      <w:r w:rsidRPr="008C7DC9">
        <w:rPr>
          <w:rFonts w:asciiTheme="minorHAnsi" w:hAnsiTheme="minorHAnsi" w:cstheme="minorHAnsi"/>
          <w:b w:val="0"/>
          <w:bCs w:val="0"/>
          <w:sz w:val="22"/>
          <w:szCs w:val="22"/>
        </w:rPr>
        <w:t>Nije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tako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mojim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slugom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Mojsijem</w:t>
      </w:r>
      <w:proofErr w:type="spellEnd"/>
      <w:r w:rsidRPr="008C7DC9">
        <w:rPr>
          <w:rFonts w:asciiTheme="minorHAnsi" w:hAnsiTheme="minorHAnsi" w:cstheme="minorHAnsi"/>
          <w:b w:val="0"/>
          <w:bCs w:val="0"/>
          <w:sz w:val="22"/>
          <w:szCs w:val="22"/>
        </w:rPr>
        <w:t xml:space="preserve">. Ja </w:t>
      </w:r>
      <w:proofErr w:type="spellStart"/>
      <w:r w:rsidRPr="008C7DC9">
        <w:rPr>
          <w:rFonts w:asciiTheme="minorHAnsi" w:hAnsiTheme="minorHAnsi" w:cstheme="minorHAnsi"/>
          <w:b w:val="0"/>
          <w:bCs w:val="0"/>
          <w:sz w:val="22"/>
          <w:szCs w:val="22"/>
        </w:rPr>
        <w:t>sam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veran</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svoj</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kući</w:t>
      </w:r>
      <w:proofErr w:type="spellEnd"/>
      <w:r w:rsidRPr="008C7DC9">
        <w:rPr>
          <w:rFonts w:asciiTheme="minorHAnsi" w:hAnsiTheme="minorHAnsi" w:cstheme="minorHAnsi"/>
          <w:b w:val="0"/>
          <w:bCs w:val="0"/>
          <w:sz w:val="22"/>
          <w:szCs w:val="22"/>
        </w:rPr>
        <w:t xml:space="preserve">. S </w:t>
      </w:r>
      <w:proofErr w:type="spellStart"/>
      <w:r w:rsidRPr="008C7DC9">
        <w:rPr>
          <w:rFonts w:asciiTheme="minorHAnsi" w:hAnsiTheme="minorHAnsi" w:cstheme="minorHAnsi"/>
          <w:b w:val="0"/>
          <w:bCs w:val="0"/>
          <w:sz w:val="22"/>
          <w:szCs w:val="22"/>
        </w:rPr>
        <w:t>njim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govorim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usta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ust</w:t>
      </w:r>
      <w:r>
        <w:rPr>
          <w:rFonts w:asciiTheme="minorHAnsi" w:hAnsiTheme="minorHAnsi" w:cstheme="minorHAnsi"/>
          <w:b w:val="0"/>
          <w:bCs w:val="0"/>
          <w:sz w:val="22"/>
          <w:szCs w:val="22"/>
        </w:rPr>
        <w:t>im</w:t>
      </w:r>
      <w:r w:rsidRPr="008C7DC9">
        <w:rPr>
          <w:rFonts w:asciiTheme="minorHAnsi" w:hAnsiTheme="minorHAnsi" w:cstheme="minorHAnsi"/>
          <w:b w:val="0"/>
          <w:bCs w:val="0"/>
          <w:sz w:val="22"/>
          <w:szCs w:val="22"/>
        </w:rPr>
        <w: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jasno</w:t>
      </w:r>
      <w:proofErr w:type="spellEnd"/>
      <w:r w:rsidRPr="008C7DC9">
        <w:rPr>
          <w:rFonts w:asciiTheme="minorHAnsi" w:hAnsiTheme="minorHAnsi" w:cstheme="minorHAnsi"/>
          <w:b w:val="0"/>
          <w:bCs w:val="0"/>
          <w:sz w:val="22"/>
          <w:szCs w:val="22"/>
        </w:rPr>
        <w:t xml:space="preserve">, a </w:t>
      </w:r>
      <w:proofErr w:type="spellStart"/>
      <w:r w:rsidRPr="008C7DC9">
        <w:rPr>
          <w:rFonts w:asciiTheme="minorHAnsi" w:hAnsiTheme="minorHAnsi" w:cstheme="minorHAnsi"/>
          <w:b w:val="0"/>
          <w:bCs w:val="0"/>
          <w:sz w:val="22"/>
          <w:szCs w:val="22"/>
        </w:rPr>
        <w:t>ne</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zagonetkama</w:t>
      </w:r>
      <w:proofErr w:type="spellEnd"/>
      <w:r w:rsidRPr="008C7DC9">
        <w:rPr>
          <w:rFonts w:asciiTheme="minorHAnsi" w:hAnsiTheme="minorHAnsi" w:cstheme="minorHAnsi"/>
          <w:b w:val="0"/>
          <w:bCs w:val="0"/>
          <w:sz w:val="22"/>
          <w:szCs w:val="22"/>
        </w:rPr>
        <w:t xml:space="preserve">, i on </w:t>
      </w:r>
      <w:proofErr w:type="spellStart"/>
      <w:r w:rsidRPr="008C7DC9">
        <w:rPr>
          <w:rFonts w:asciiTheme="minorHAnsi" w:hAnsiTheme="minorHAnsi" w:cstheme="minorHAnsi"/>
          <w:b w:val="0"/>
          <w:bCs w:val="0"/>
          <w:sz w:val="22"/>
          <w:szCs w:val="22"/>
        </w:rPr>
        <w:t>vidi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obličje</w:t>
      </w:r>
      <w:proofErr w:type="spellEnd"/>
      <w:r w:rsidRPr="008C7DC9">
        <w:rPr>
          <w:rFonts w:asciiTheme="minorHAnsi" w:hAnsiTheme="minorHAnsi" w:cstheme="minorHAnsi"/>
          <w:b w:val="0"/>
          <w:bCs w:val="0"/>
          <w:sz w:val="22"/>
          <w:szCs w:val="22"/>
        </w:rPr>
        <w:t xml:space="preserve"> </w:t>
      </w:r>
      <w:proofErr w:type="spellStart"/>
      <w:proofErr w:type="gramStart"/>
      <w:r w:rsidRPr="008C7DC9">
        <w:rPr>
          <w:rFonts w:asciiTheme="minorHAnsi" w:hAnsiTheme="minorHAnsi" w:cstheme="minorHAnsi"/>
          <w:b w:val="0"/>
          <w:bCs w:val="0"/>
          <w:sz w:val="22"/>
          <w:szCs w:val="22"/>
        </w:rPr>
        <w:t>Gospodnje</w:t>
      </w:r>
      <w:proofErr w:type="spellEnd"/>
      <w:r w:rsidRPr="008C7DC9">
        <w:rPr>
          <w:rFonts w:asciiTheme="minorHAnsi" w:hAnsiTheme="minorHAnsi" w:cstheme="minorHAnsi"/>
          <w:b w:val="0"/>
          <w:bCs w:val="0"/>
          <w:sz w:val="22"/>
          <w:szCs w:val="22"/>
        </w:rPr>
        <w:t>“ (</w:t>
      </w:r>
      <w:proofErr w:type="gramEnd"/>
      <w:r w:rsidRPr="008C7DC9">
        <w:rPr>
          <w:rFonts w:asciiTheme="minorHAnsi" w:hAnsiTheme="minorHAnsi" w:cstheme="minorHAnsi"/>
          <w:b w:val="0"/>
          <w:bCs w:val="0"/>
          <w:sz w:val="22"/>
          <w:szCs w:val="22"/>
        </w:rPr>
        <w:t xml:space="preserve">4.Mojsijeva 12,6-8). 2.Mojsijeva </w:t>
      </w:r>
      <w:proofErr w:type="spellStart"/>
      <w:r w:rsidRPr="008C7DC9">
        <w:rPr>
          <w:rFonts w:asciiTheme="minorHAnsi" w:hAnsiTheme="minorHAnsi" w:cstheme="minorHAnsi"/>
          <w:b w:val="0"/>
          <w:bCs w:val="0"/>
          <w:sz w:val="22"/>
          <w:szCs w:val="22"/>
        </w:rPr>
        <w:t>takođe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navodi</w:t>
      </w:r>
      <w:proofErr w:type="spellEnd"/>
      <w:r w:rsidRPr="008C7DC9">
        <w:rPr>
          <w:rFonts w:asciiTheme="minorHAnsi" w:hAnsiTheme="minorHAnsi" w:cstheme="minorHAnsi"/>
          <w:b w:val="0"/>
          <w:bCs w:val="0"/>
          <w:sz w:val="22"/>
          <w:szCs w:val="22"/>
        </w:rPr>
        <w:t xml:space="preserve"> da Bog </w:t>
      </w:r>
      <w:proofErr w:type="spellStart"/>
      <w:r w:rsidRPr="008C7DC9">
        <w:rPr>
          <w:rFonts w:asciiTheme="minorHAnsi" w:hAnsiTheme="minorHAnsi" w:cstheme="minorHAnsi"/>
          <w:b w:val="0"/>
          <w:bCs w:val="0"/>
          <w:sz w:val="22"/>
          <w:szCs w:val="22"/>
        </w:rPr>
        <w:t>govori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licem</w:t>
      </w:r>
      <w:proofErr w:type="spellEnd"/>
      <w:r w:rsidRPr="008C7DC9">
        <w:rPr>
          <w:rFonts w:asciiTheme="minorHAnsi" w:hAnsiTheme="minorHAnsi" w:cstheme="minorHAnsi"/>
          <w:b w:val="0"/>
          <w:bCs w:val="0"/>
          <w:sz w:val="22"/>
          <w:szCs w:val="22"/>
        </w:rPr>
        <w:t xml:space="preserve"> u </w:t>
      </w:r>
      <w:proofErr w:type="gramStart"/>
      <w:r w:rsidRPr="008C7DC9">
        <w:rPr>
          <w:rFonts w:asciiTheme="minorHAnsi" w:hAnsiTheme="minorHAnsi" w:cstheme="minorHAnsi"/>
          <w:b w:val="0"/>
          <w:bCs w:val="0"/>
          <w:sz w:val="22"/>
          <w:szCs w:val="22"/>
        </w:rPr>
        <w:t>lice“ (</w:t>
      </w:r>
      <w:proofErr w:type="gramEnd"/>
      <w:r w:rsidRPr="008C7DC9">
        <w:rPr>
          <w:rFonts w:asciiTheme="minorHAnsi" w:hAnsiTheme="minorHAnsi" w:cstheme="minorHAnsi"/>
          <w:b w:val="0"/>
          <w:bCs w:val="0"/>
          <w:sz w:val="22"/>
          <w:szCs w:val="22"/>
        </w:rPr>
        <w:t xml:space="preserve">2.Mojsijeva 33:11). Ovo </w:t>
      </w:r>
      <w:proofErr w:type="spellStart"/>
      <w:r w:rsidRPr="008C7DC9">
        <w:rPr>
          <w:rFonts w:asciiTheme="minorHAnsi" w:hAnsiTheme="minorHAnsi" w:cstheme="minorHAnsi"/>
          <w:b w:val="0"/>
          <w:bCs w:val="0"/>
          <w:sz w:val="22"/>
          <w:szCs w:val="22"/>
        </w:rPr>
        <w:t>su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moćne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Božije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izjave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posebno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imajući</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vidu</w:t>
      </w:r>
      <w:proofErr w:type="spellEnd"/>
      <w:r w:rsidRPr="008C7DC9">
        <w:rPr>
          <w:rFonts w:asciiTheme="minorHAnsi" w:hAnsiTheme="minorHAnsi" w:cstheme="minorHAnsi"/>
          <w:b w:val="0"/>
          <w:bCs w:val="0"/>
          <w:sz w:val="22"/>
          <w:szCs w:val="22"/>
        </w:rPr>
        <w:t xml:space="preserve"> da </w:t>
      </w:r>
      <w:proofErr w:type="spellStart"/>
      <w:r w:rsidRPr="008C7DC9">
        <w:rPr>
          <w:rFonts w:asciiTheme="minorHAnsi" w:hAnsiTheme="minorHAnsi" w:cstheme="minorHAnsi"/>
          <w:b w:val="0"/>
          <w:bCs w:val="0"/>
          <w:sz w:val="22"/>
          <w:szCs w:val="22"/>
        </w:rPr>
        <w:t>niko</w:t>
      </w:r>
      <w:proofErr w:type="spellEnd"/>
      <w:r w:rsidRPr="008C7DC9">
        <w:rPr>
          <w:rFonts w:asciiTheme="minorHAnsi" w:hAnsiTheme="minorHAnsi" w:cstheme="minorHAnsi"/>
          <w:b w:val="0"/>
          <w:bCs w:val="0"/>
          <w:sz w:val="22"/>
          <w:szCs w:val="22"/>
        </w:rPr>
        <w:t xml:space="preserve"> ne </w:t>
      </w:r>
      <w:proofErr w:type="spellStart"/>
      <w:r w:rsidRPr="008C7DC9">
        <w:rPr>
          <w:rFonts w:asciiTheme="minorHAnsi" w:hAnsiTheme="minorHAnsi" w:cstheme="minorHAnsi"/>
          <w:b w:val="0"/>
          <w:bCs w:val="0"/>
          <w:sz w:val="22"/>
          <w:szCs w:val="22"/>
        </w:rPr>
        <w:t>može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direktno</w:t>
      </w:r>
      <w:proofErr w:type="spellEnd"/>
      <w:r w:rsidRPr="008C7DC9">
        <w:rPr>
          <w:rFonts w:asciiTheme="minorHAnsi" w:hAnsiTheme="minorHAnsi" w:cstheme="minorHAnsi"/>
          <w:b w:val="0"/>
          <w:bCs w:val="0"/>
          <w:sz w:val="22"/>
          <w:szCs w:val="22"/>
        </w:rPr>
        <w:t xml:space="preserve"> da </w:t>
      </w:r>
      <w:proofErr w:type="spellStart"/>
      <w:r w:rsidRPr="008C7DC9">
        <w:rPr>
          <w:rFonts w:asciiTheme="minorHAnsi" w:hAnsiTheme="minorHAnsi" w:cstheme="minorHAnsi"/>
          <w:b w:val="0"/>
          <w:bCs w:val="0"/>
          <w:sz w:val="22"/>
          <w:szCs w:val="22"/>
        </w:rPr>
        <w:t>gleda</w:t>
      </w:r>
      <w:proofErr w:type="spellEnd"/>
      <w:r w:rsidRPr="008C7DC9">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Njega</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živi</w:t>
      </w:r>
      <w:proofErr w:type="spellEnd"/>
      <w:r w:rsidRPr="008C7DC9">
        <w:rPr>
          <w:rFonts w:asciiTheme="minorHAnsi" w:hAnsiTheme="minorHAnsi" w:cstheme="minorHAnsi"/>
          <w:b w:val="0"/>
          <w:bCs w:val="0"/>
          <w:sz w:val="22"/>
          <w:szCs w:val="22"/>
        </w:rPr>
        <w:t xml:space="preserve"> (</w:t>
      </w:r>
      <w:proofErr w:type="gramStart"/>
      <w:r w:rsidRPr="008C7DC9">
        <w:rPr>
          <w:rFonts w:asciiTheme="minorHAnsi" w:hAnsiTheme="minorHAnsi" w:cstheme="minorHAnsi"/>
          <w:b w:val="0"/>
          <w:bCs w:val="0"/>
          <w:sz w:val="22"/>
          <w:szCs w:val="22"/>
        </w:rPr>
        <w:t>2.Mojsijeva</w:t>
      </w:r>
      <w:proofErr w:type="gramEnd"/>
      <w:r w:rsidRPr="008C7DC9">
        <w:rPr>
          <w:rFonts w:asciiTheme="minorHAnsi" w:hAnsiTheme="minorHAnsi" w:cstheme="minorHAnsi"/>
          <w:b w:val="0"/>
          <w:bCs w:val="0"/>
          <w:sz w:val="22"/>
          <w:szCs w:val="22"/>
        </w:rPr>
        <w:t xml:space="preserve"> 33:20)3° </w:t>
      </w:r>
      <w:proofErr w:type="spellStart"/>
      <w:r w:rsidRPr="008C7DC9">
        <w:rPr>
          <w:rFonts w:asciiTheme="minorHAnsi" w:hAnsiTheme="minorHAnsi" w:cstheme="minorHAnsi"/>
          <w:b w:val="0"/>
          <w:bCs w:val="0"/>
          <w:sz w:val="22"/>
          <w:szCs w:val="22"/>
        </w:rPr>
        <w:t>Iako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Božja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izjava</w:t>
      </w:r>
      <w:proofErr w:type="spellEnd"/>
      <w:r w:rsidRPr="008C7DC9">
        <w:rPr>
          <w:rFonts w:asciiTheme="minorHAnsi" w:hAnsiTheme="minorHAnsi" w:cstheme="minorHAnsi"/>
          <w:b w:val="0"/>
          <w:bCs w:val="0"/>
          <w:sz w:val="22"/>
          <w:szCs w:val="22"/>
        </w:rPr>
        <w:t xml:space="preserve"> da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vidi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obličje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Gospodnje</w:t>
      </w:r>
      <w:proofErr w:type="spellEnd"/>
      <w:r w:rsidRPr="008C7DC9">
        <w:rPr>
          <w:rFonts w:asciiTheme="minorHAnsi" w:hAnsiTheme="minorHAnsi" w:cstheme="minorHAnsi"/>
          <w:b w:val="0"/>
          <w:bCs w:val="0"/>
          <w:sz w:val="22"/>
          <w:szCs w:val="22"/>
        </w:rPr>
        <w:t xml:space="preserve">“ ne </w:t>
      </w:r>
      <w:proofErr w:type="spellStart"/>
      <w:r w:rsidRPr="008C7DC9">
        <w:rPr>
          <w:rFonts w:asciiTheme="minorHAnsi" w:hAnsiTheme="minorHAnsi" w:cstheme="minorHAnsi"/>
          <w:b w:val="0"/>
          <w:bCs w:val="0"/>
          <w:sz w:val="22"/>
          <w:szCs w:val="22"/>
        </w:rPr>
        <w:t>znači</w:t>
      </w:r>
      <w:proofErr w:type="spellEnd"/>
      <w:r w:rsidRPr="008C7DC9">
        <w:rPr>
          <w:rFonts w:asciiTheme="minorHAnsi" w:hAnsiTheme="minorHAnsi" w:cstheme="minorHAnsi"/>
          <w:b w:val="0"/>
          <w:bCs w:val="0"/>
          <w:sz w:val="22"/>
          <w:szCs w:val="22"/>
        </w:rPr>
        <w:t xml:space="preserve"> da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bukvalno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vidi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Njega</w:t>
      </w:r>
      <w:proofErr w:type="spellEnd"/>
      <w:r w:rsidRPr="008C7DC9">
        <w:rPr>
          <w:rFonts w:asciiTheme="minorHAnsi" w:hAnsiTheme="minorHAnsi" w:cstheme="minorHAnsi"/>
          <w:b w:val="0"/>
          <w:bCs w:val="0"/>
          <w:sz w:val="22"/>
          <w:szCs w:val="22"/>
        </w:rPr>
        <w:t xml:space="preserve">, to </w:t>
      </w:r>
      <w:proofErr w:type="spellStart"/>
      <w:r w:rsidRPr="008C7DC9">
        <w:rPr>
          <w:rFonts w:asciiTheme="minorHAnsi" w:hAnsiTheme="minorHAnsi" w:cstheme="minorHAnsi"/>
          <w:b w:val="0"/>
          <w:bCs w:val="0"/>
          <w:sz w:val="22"/>
          <w:szCs w:val="22"/>
        </w:rPr>
        <w:t>sugeriše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intimnu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vezu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koju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imao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nijedan</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drugi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prorok</w:t>
      </w:r>
      <w:proofErr w:type="spellEnd"/>
      <w:r w:rsidRPr="008C7DC9">
        <w:rPr>
          <w:rFonts w:asciiTheme="minorHAnsi" w:hAnsiTheme="minorHAnsi" w:cstheme="minorHAnsi"/>
          <w:b w:val="0"/>
          <w:bCs w:val="0"/>
          <w:sz w:val="22"/>
          <w:szCs w:val="22"/>
        </w:rPr>
        <w:t xml:space="preserve"> pre </w:t>
      </w:r>
      <w:proofErr w:type="spellStart"/>
      <w:r w:rsidRPr="008C7DC9">
        <w:rPr>
          <w:rFonts w:asciiTheme="minorHAnsi" w:hAnsiTheme="minorHAnsi" w:cstheme="minorHAnsi"/>
          <w:b w:val="0"/>
          <w:bCs w:val="0"/>
          <w:sz w:val="22"/>
          <w:szCs w:val="22"/>
        </w:rPr>
        <w:t>ili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posle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osim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Isusa</w:t>
      </w:r>
      <w:proofErr w:type="spellEnd"/>
      <w:r w:rsidRPr="008C7DC9">
        <w:rPr>
          <w:rFonts w:asciiTheme="minorHAnsi" w:hAnsiTheme="minorHAnsi" w:cstheme="minorHAnsi"/>
          <w:b w:val="0"/>
          <w:bCs w:val="0"/>
          <w:sz w:val="22"/>
          <w:szCs w:val="22"/>
        </w:rPr>
        <w:t>, koji je Bog.</w:t>
      </w:r>
    </w:p>
    <w:p w14:paraId="1D7BBDCF" w14:textId="77777777" w:rsidR="00B5673D" w:rsidRPr="008C7DC9" w:rsidRDefault="00B5673D" w:rsidP="00B5673D">
      <w:pPr>
        <w:pStyle w:val="Bodytext120"/>
        <w:shd w:val="clear" w:color="auto" w:fill="auto"/>
        <w:spacing w:line="240" w:lineRule="auto"/>
        <w:ind w:firstLine="360"/>
        <w:rPr>
          <w:rFonts w:asciiTheme="minorHAnsi" w:hAnsiTheme="minorHAnsi" w:cstheme="minorHAnsi"/>
          <w:b w:val="0"/>
          <w:bCs w:val="0"/>
          <w:sz w:val="22"/>
          <w:szCs w:val="22"/>
        </w:rPr>
      </w:pPr>
      <w:r w:rsidRPr="008C7DC9">
        <w:rPr>
          <w:rFonts w:asciiTheme="minorHAnsi" w:hAnsiTheme="minorHAnsi" w:cstheme="minorHAnsi"/>
          <w:b w:val="0"/>
          <w:bCs w:val="0"/>
          <w:sz w:val="22"/>
          <w:szCs w:val="22"/>
        </w:rPr>
        <w:t xml:space="preserve">U </w:t>
      </w:r>
      <w:proofErr w:type="spellStart"/>
      <w:r w:rsidRPr="008C7DC9">
        <w:rPr>
          <w:rFonts w:asciiTheme="minorHAnsi" w:hAnsiTheme="minorHAnsi" w:cstheme="minorHAnsi"/>
          <w:b w:val="0"/>
          <w:bCs w:val="0"/>
          <w:sz w:val="22"/>
          <w:szCs w:val="22"/>
        </w:rPr>
        <w:t>svojoj</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proročkoj</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ulozi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je </w:t>
      </w:r>
      <w:proofErr w:type="spellStart"/>
      <w:r w:rsidRPr="008C7DC9">
        <w:rPr>
          <w:rFonts w:asciiTheme="minorHAnsi" w:hAnsiTheme="minorHAnsi" w:cstheme="minorHAnsi"/>
          <w:b w:val="0"/>
          <w:bCs w:val="0"/>
          <w:sz w:val="22"/>
          <w:szCs w:val="22"/>
        </w:rPr>
        <w:t>jedinstvena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predslika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Hrista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ali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najveći</w:t>
      </w:r>
      <w:proofErr w:type="spellEnd"/>
      <w:r w:rsidRPr="008C7DC9">
        <w:rPr>
          <w:rFonts w:asciiTheme="minorHAnsi" w:hAnsiTheme="minorHAnsi" w:cstheme="minorHAnsi"/>
          <w:b w:val="0"/>
          <w:bCs w:val="0"/>
          <w:sz w:val="22"/>
          <w:szCs w:val="22"/>
        </w:rPr>
        <w:t xml:space="preserve"> deo </w:t>
      </w:r>
      <w:proofErr w:type="spellStart"/>
      <w:r w:rsidRPr="008C7DC9">
        <w:rPr>
          <w:rFonts w:asciiTheme="minorHAnsi" w:hAnsiTheme="minorHAnsi" w:cstheme="minorHAnsi"/>
          <w:b w:val="0"/>
          <w:bCs w:val="0"/>
          <w:sz w:val="22"/>
          <w:szCs w:val="22"/>
        </w:rPr>
        <w:t>tipologije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koja</w:t>
      </w:r>
      <w:proofErr w:type="spellEnd"/>
      <w:r w:rsidRPr="008C7DC9">
        <w:rPr>
          <w:rFonts w:asciiTheme="minorHAnsi" w:hAnsiTheme="minorHAnsi" w:cstheme="minorHAnsi"/>
          <w:b w:val="0"/>
          <w:bCs w:val="0"/>
          <w:sz w:val="22"/>
          <w:szCs w:val="22"/>
        </w:rPr>
        <w:t xml:space="preserve"> se </w:t>
      </w:r>
      <w:proofErr w:type="spellStart"/>
      <w:r w:rsidRPr="008C7DC9">
        <w:rPr>
          <w:rFonts w:asciiTheme="minorHAnsi" w:hAnsiTheme="minorHAnsi" w:cstheme="minorHAnsi"/>
          <w:b w:val="0"/>
          <w:bCs w:val="0"/>
          <w:sz w:val="22"/>
          <w:szCs w:val="22"/>
        </w:rPr>
        <w:t>tiče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njega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zasniva</w:t>
      </w:r>
      <w:proofErr w:type="spellEnd"/>
      <w:r w:rsidRPr="008C7DC9">
        <w:rPr>
          <w:rFonts w:asciiTheme="minorHAnsi" w:hAnsiTheme="minorHAnsi" w:cstheme="minorHAnsi"/>
          <w:b w:val="0"/>
          <w:bCs w:val="0"/>
          <w:sz w:val="22"/>
          <w:szCs w:val="22"/>
        </w:rPr>
        <w:t xml:space="preserve"> se </w:t>
      </w:r>
      <w:proofErr w:type="spellStart"/>
      <w:r w:rsidRPr="008C7DC9">
        <w:rPr>
          <w:rFonts w:asciiTheme="minorHAnsi" w:hAnsiTheme="minorHAnsi" w:cstheme="minorHAnsi"/>
          <w:b w:val="0"/>
          <w:bCs w:val="0"/>
          <w:sz w:val="22"/>
          <w:szCs w:val="22"/>
        </w:rPr>
        <w:t>na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važnim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događajima</w:t>
      </w:r>
      <w:proofErr w:type="spellEnd"/>
      <w:r w:rsidRPr="008C7DC9">
        <w:rPr>
          <w:rFonts w:asciiTheme="minorHAnsi" w:hAnsiTheme="minorHAnsi" w:cstheme="minorHAnsi"/>
          <w:b w:val="0"/>
          <w:bCs w:val="0"/>
          <w:sz w:val="22"/>
          <w:szCs w:val="22"/>
        </w:rPr>
        <w:t xml:space="preserve"> u </w:t>
      </w:r>
      <w:proofErr w:type="spellStart"/>
      <w:r w:rsidRPr="008C7DC9">
        <w:rPr>
          <w:rFonts w:asciiTheme="minorHAnsi" w:hAnsiTheme="minorHAnsi" w:cstheme="minorHAnsi"/>
          <w:b w:val="0"/>
          <w:bCs w:val="0"/>
          <w:sz w:val="22"/>
          <w:szCs w:val="22"/>
        </w:rPr>
        <w:t>njegovom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životu</w:t>
      </w:r>
      <w:proofErr w:type="spellEnd"/>
      <w:r w:rsidRPr="008C7DC9">
        <w:rPr>
          <w:rFonts w:asciiTheme="minorHAnsi" w:hAnsiTheme="minorHAnsi" w:cstheme="minorHAnsi"/>
          <w:b w:val="0"/>
          <w:bCs w:val="0"/>
          <w:sz w:val="22"/>
          <w:szCs w:val="22"/>
        </w:rPr>
        <w:t xml:space="preserve"> koji </w:t>
      </w:r>
      <w:proofErr w:type="spellStart"/>
      <w:r w:rsidRPr="008C7DC9">
        <w:rPr>
          <w:rFonts w:asciiTheme="minorHAnsi" w:hAnsiTheme="minorHAnsi" w:cstheme="minorHAnsi"/>
          <w:b w:val="0"/>
          <w:bCs w:val="0"/>
          <w:sz w:val="22"/>
          <w:szCs w:val="22"/>
        </w:rPr>
        <w:t>promišljaju</w:t>
      </w:r>
      <w:proofErr w:type="spellEnd"/>
      <w:r w:rsidRPr="008C7DC9">
        <w:rPr>
          <w:rFonts w:asciiTheme="minorHAnsi" w:hAnsiTheme="minorHAnsi" w:cstheme="minorHAnsi"/>
          <w:b w:val="0"/>
          <w:bCs w:val="0"/>
          <w:sz w:val="22"/>
          <w:szCs w:val="22"/>
        </w:rPr>
        <w:t xml:space="preserve"> Hrista.11 </w:t>
      </w:r>
      <w:proofErr w:type="spellStart"/>
      <w:r w:rsidRPr="00A07183">
        <w:rPr>
          <w:rFonts w:asciiTheme="minorHAnsi" w:hAnsiTheme="minorHAnsi" w:cstheme="minorHAnsi"/>
          <w:sz w:val="22"/>
          <w:szCs w:val="22"/>
        </w:rPr>
        <w:t>Obojica</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su</w:t>
      </w:r>
      <w:proofErr w:type="spellEnd"/>
      <w:r w:rsidRPr="00A07183">
        <w:rPr>
          <w:rFonts w:asciiTheme="minorHAnsi" w:hAnsiTheme="minorHAnsi" w:cstheme="minorHAnsi"/>
          <w:sz w:val="22"/>
          <w:szCs w:val="22"/>
        </w:rPr>
        <w:t xml:space="preserve"> u </w:t>
      </w:r>
      <w:proofErr w:type="spellStart"/>
      <w:r w:rsidRPr="00A07183">
        <w:rPr>
          <w:rFonts w:asciiTheme="minorHAnsi" w:hAnsiTheme="minorHAnsi" w:cstheme="minorHAnsi"/>
          <w:sz w:val="22"/>
          <w:szCs w:val="22"/>
        </w:rPr>
        <w:t>opasnosti</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ali</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su</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spaseni</w:t>
      </w:r>
      <w:proofErr w:type="spellEnd"/>
      <w:r w:rsidRPr="00A07183">
        <w:rPr>
          <w:rFonts w:asciiTheme="minorHAnsi" w:hAnsiTheme="minorHAnsi" w:cstheme="minorHAnsi"/>
          <w:sz w:val="22"/>
          <w:szCs w:val="22"/>
        </w:rPr>
        <w:t xml:space="preserve"> u </w:t>
      </w:r>
      <w:proofErr w:type="spellStart"/>
      <w:r w:rsidRPr="00A07183">
        <w:rPr>
          <w:rFonts w:asciiTheme="minorHAnsi" w:hAnsiTheme="minorHAnsi" w:cstheme="minorHAnsi"/>
          <w:sz w:val="22"/>
          <w:szCs w:val="22"/>
        </w:rPr>
        <w:t>detinjstvu</w:t>
      </w:r>
      <w:proofErr w:type="spellEnd"/>
      <w:r w:rsidRPr="008C7DC9">
        <w:rPr>
          <w:rFonts w:asciiTheme="minorHAnsi" w:hAnsiTheme="minorHAnsi" w:cstheme="minorHAnsi"/>
          <w:b w:val="0"/>
          <w:bCs w:val="0"/>
          <w:sz w:val="22"/>
          <w:szCs w:val="22"/>
        </w:rPr>
        <w:t xml:space="preserve"> (2.Mojsijeva 2,1-10; Matej 2:14-15);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su</w:t>
      </w:r>
      <w:proofErr w:type="spellEnd"/>
      <w:r w:rsidRPr="008C7DC9">
        <w:rPr>
          <w:rFonts w:asciiTheme="minorHAnsi" w:hAnsiTheme="minorHAnsi" w:cstheme="minorHAnsi"/>
          <w:b w:val="0"/>
          <w:bCs w:val="0"/>
          <w:sz w:val="22"/>
          <w:szCs w:val="22"/>
        </w:rPr>
        <w:t xml:space="preserve"> </w:t>
      </w:r>
      <w:proofErr w:type="spellStart"/>
      <w:r w:rsidRPr="00A07183">
        <w:rPr>
          <w:rFonts w:asciiTheme="minorHAnsi" w:hAnsiTheme="minorHAnsi" w:cstheme="minorHAnsi"/>
          <w:sz w:val="22"/>
          <w:szCs w:val="22"/>
        </w:rPr>
        <w:t>izabrani</w:t>
      </w:r>
      <w:proofErr w:type="spellEnd"/>
      <w:r w:rsidRPr="00A07183">
        <w:rPr>
          <w:rFonts w:asciiTheme="minorHAnsi" w:hAnsiTheme="minorHAnsi" w:cstheme="minorHAnsi"/>
          <w:sz w:val="22"/>
          <w:szCs w:val="22"/>
        </w:rPr>
        <w:t xml:space="preserve"> da </w:t>
      </w:r>
      <w:proofErr w:type="spellStart"/>
      <w:r w:rsidRPr="00A07183">
        <w:rPr>
          <w:rFonts w:asciiTheme="minorHAnsi" w:hAnsiTheme="minorHAnsi" w:cstheme="minorHAnsi"/>
          <w:sz w:val="22"/>
          <w:szCs w:val="22"/>
        </w:rPr>
        <w:t>budu</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spasioci</w:t>
      </w:r>
      <w:proofErr w:type="spellEnd"/>
      <w:r w:rsidRPr="00A07183">
        <w:rPr>
          <w:rFonts w:asciiTheme="minorHAnsi" w:hAnsiTheme="minorHAnsi" w:cstheme="minorHAnsi"/>
          <w:sz w:val="22"/>
          <w:szCs w:val="22"/>
        </w:rPr>
        <w:t xml:space="preserve"> i </w:t>
      </w:r>
      <w:proofErr w:type="spellStart"/>
      <w:r w:rsidRPr="00A07183">
        <w:rPr>
          <w:rFonts w:asciiTheme="minorHAnsi" w:hAnsiTheme="minorHAnsi" w:cstheme="minorHAnsi"/>
          <w:sz w:val="22"/>
          <w:szCs w:val="22"/>
        </w:rPr>
        <w:t>izbavitelji</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svog</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naroda</w:t>
      </w:r>
      <w:proofErr w:type="spellEnd"/>
      <w:r w:rsidRPr="008C7DC9">
        <w:rPr>
          <w:rFonts w:asciiTheme="minorHAnsi" w:hAnsiTheme="minorHAnsi" w:cstheme="minorHAnsi"/>
          <w:b w:val="0"/>
          <w:bCs w:val="0"/>
          <w:sz w:val="22"/>
          <w:szCs w:val="22"/>
        </w:rPr>
        <w:t xml:space="preserve"> (2.Mojsijeva 3:7-10; Dela 7:25); </w:t>
      </w:r>
      <w:proofErr w:type="spellStart"/>
      <w:r w:rsidRPr="008C7DC9">
        <w:rPr>
          <w:rFonts w:asciiTheme="minorHAnsi" w:hAnsiTheme="minorHAnsi" w:cstheme="minorHAnsi"/>
          <w:b w:val="0"/>
          <w:bCs w:val="0"/>
          <w:sz w:val="22"/>
          <w:szCs w:val="22"/>
        </w:rPr>
        <w:t>oba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su</w:t>
      </w:r>
      <w:proofErr w:type="spellEnd"/>
      <w:r w:rsidRPr="008C7DC9">
        <w:rPr>
          <w:rFonts w:asciiTheme="minorHAnsi" w:hAnsiTheme="minorHAnsi" w:cstheme="minorHAnsi"/>
          <w:b w:val="0"/>
          <w:bCs w:val="0"/>
          <w:sz w:val="22"/>
          <w:szCs w:val="22"/>
        </w:rPr>
        <w:t xml:space="preserve"> </w:t>
      </w:r>
      <w:proofErr w:type="spellStart"/>
      <w:r w:rsidRPr="00A07183">
        <w:rPr>
          <w:rFonts w:asciiTheme="minorHAnsi" w:hAnsiTheme="minorHAnsi" w:cstheme="minorHAnsi"/>
          <w:sz w:val="22"/>
          <w:szCs w:val="22"/>
        </w:rPr>
        <w:t>odbačena</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od</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svojih</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ljudi</w:t>
      </w:r>
      <w:proofErr w:type="spellEnd"/>
      <w:r w:rsidRPr="008C7DC9">
        <w:rPr>
          <w:rFonts w:asciiTheme="minorHAnsi" w:hAnsiTheme="minorHAnsi" w:cstheme="minorHAnsi"/>
          <w:b w:val="0"/>
          <w:bCs w:val="0"/>
          <w:sz w:val="22"/>
          <w:szCs w:val="22"/>
        </w:rPr>
        <w:t xml:space="preserve"> (2.Mojsijeva 2:11-15; Jovan 1:11; Dela 7:23-28, 18:5-6); </w:t>
      </w:r>
      <w:proofErr w:type="spellStart"/>
      <w:r w:rsidRPr="00A07183">
        <w:rPr>
          <w:rFonts w:asciiTheme="minorHAnsi" w:hAnsiTheme="minorHAnsi" w:cstheme="minorHAnsi"/>
          <w:sz w:val="22"/>
          <w:szCs w:val="22"/>
        </w:rPr>
        <w:t>nakon</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što</w:t>
      </w:r>
      <w:proofErr w:type="spellEnd"/>
      <w:r w:rsidRPr="00A07183">
        <w:rPr>
          <w:rFonts w:asciiTheme="minorHAnsi" w:hAnsiTheme="minorHAnsi" w:cstheme="minorHAnsi"/>
          <w:sz w:val="22"/>
          <w:szCs w:val="22"/>
        </w:rPr>
        <w:t xml:space="preserve"> je </w:t>
      </w:r>
      <w:proofErr w:type="spellStart"/>
      <w:r w:rsidRPr="00A07183">
        <w:rPr>
          <w:rFonts w:asciiTheme="minorHAnsi" w:hAnsiTheme="minorHAnsi" w:cstheme="minorHAnsi"/>
          <w:sz w:val="22"/>
          <w:szCs w:val="22"/>
        </w:rPr>
        <w:t>odvojen</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od</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svog</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naroda</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Mojsije</w:t>
      </w:r>
      <w:proofErr w:type="spellEnd"/>
      <w:r w:rsidRPr="00A07183">
        <w:rPr>
          <w:rFonts w:asciiTheme="minorHAnsi" w:hAnsiTheme="minorHAnsi" w:cstheme="minorHAnsi"/>
          <w:sz w:val="22"/>
          <w:szCs w:val="22"/>
        </w:rPr>
        <w:t xml:space="preserve"> se </w:t>
      </w:r>
      <w:proofErr w:type="spellStart"/>
      <w:r w:rsidRPr="00A07183">
        <w:rPr>
          <w:rFonts w:asciiTheme="minorHAnsi" w:hAnsiTheme="minorHAnsi" w:cstheme="minorHAnsi"/>
          <w:sz w:val="22"/>
          <w:szCs w:val="22"/>
        </w:rPr>
        <w:t>vraća</w:t>
      </w:r>
      <w:proofErr w:type="spellEnd"/>
      <w:r w:rsidRPr="00A07183">
        <w:rPr>
          <w:rFonts w:asciiTheme="minorHAnsi" w:hAnsiTheme="minorHAnsi" w:cstheme="minorHAnsi"/>
          <w:sz w:val="22"/>
          <w:szCs w:val="22"/>
        </w:rPr>
        <w:t xml:space="preserve"> da </w:t>
      </w:r>
      <w:proofErr w:type="spellStart"/>
      <w:r w:rsidRPr="00A07183">
        <w:rPr>
          <w:rFonts w:asciiTheme="minorHAnsi" w:hAnsiTheme="minorHAnsi" w:cstheme="minorHAnsi"/>
          <w:sz w:val="22"/>
          <w:szCs w:val="22"/>
        </w:rPr>
        <w:t>izbavi</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Izrael</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baš</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kao</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što</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Sveto</w:t>
      </w:r>
      <w:proofErr w:type="spellEnd"/>
      <w:r w:rsidRPr="00A07183">
        <w:rPr>
          <w:rFonts w:asciiTheme="minorHAnsi" w:hAnsiTheme="minorHAnsi" w:cstheme="minorHAnsi"/>
          <w:sz w:val="22"/>
          <w:szCs w:val="22"/>
        </w:rPr>
        <w:t xml:space="preserve"> pismo </w:t>
      </w:r>
      <w:proofErr w:type="spellStart"/>
      <w:r w:rsidRPr="00A07183">
        <w:rPr>
          <w:rFonts w:asciiTheme="minorHAnsi" w:hAnsiTheme="minorHAnsi" w:cstheme="minorHAnsi"/>
          <w:sz w:val="22"/>
          <w:szCs w:val="22"/>
        </w:rPr>
        <w:t>obećava</w:t>
      </w:r>
      <w:proofErr w:type="spellEnd"/>
      <w:r w:rsidRPr="00A07183">
        <w:rPr>
          <w:rFonts w:asciiTheme="minorHAnsi" w:hAnsiTheme="minorHAnsi" w:cstheme="minorHAnsi"/>
          <w:sz w:val="22"/>
          <w:szCs w:val="22"/>
        </w:rPr>
        <w:t xml:space="preserve"> da </w:t>
      </w:r>
      <w:proofErr w:type="spellStart"/>
      <w:r w:rsidRPr="00A07183">
        <w:rPr>
          <w:rFonts w:asciiTheme="minorHAnsi" w:hAnsiTheme="minorHAnsi" w:cstheme="minorHAnsi"/>
          <w:sz w:val="22"/>
          <w:szCs w:val="22"/>
        </w:rPr>
        <w:t>će</w:t>
      </w:r>
      <w:proofErr w:type="spellEnd"/>
      <w:r w:rsidRPr="00A07183">
        <w:rPr>
          <w:rFonts w:asciiTheme="minorHAnsi" w:hAnsiTheme="minorHAnsi" w:cstheme="minorHAnsi"/>
          <w:sz w:val="22"/>
          <w:szCs w:val="22"/>
        </w:rPr>
        <w:t xml:space="preserve"> se Bog </w:t>
      </w:r>
      <w:proofErr w:type="spellStart"/>
      <w:r w:rsidRPr="00A07183">
        <w:rPr>
          <w:rFonts w:asciiTheme="minorHAnsi" w:hAnsiTheme="minorHAnsi" w:cstheme="minorHAnsi"/>
          <w:sz w:val="22"/>
          <w:szCs w:val="22"/>
        </w:rPr>
        <w:t>vratiti</w:t>
      </w:r>
      <w:proofErr w:type="spellEnd"/>
      <w:r w:rsidRPr="00A07183">
        <w:rPr>
          <w:rFonts w:asciiTheme="minorHAnsi" w:hAnsiTheme="minorHAnsi" w:cstheme="minorHAnsi"/>
          <w:sz w:val="22"/>
          <w:szCs w:val="22"/>
        </w:rPr>
        <w:t xml:space="preserve"> da </w:t>
      </w:r>
      <w:proofErr w:type="spellStart"/>
      <w:r w:rsidRPr="00A07183">
        <w:rPr>
          <w:rFonts w:asciiTheme="minorHAnsi" w:hAnsiTheme="minorHAnsi" w:cstheme="minorHAnsi"/>
          <w:sz w:val="22"/>
          <w:szCs w:val="22"/>
        </w:rPr>
        <w:t>izbavi</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Izrael</w:t>
      </w:r>
      <w:proofErr w:type="spellEnd"/>
      <w:r w:rsidRPr="008C7DC9">
        <w:rPr>
          <w:rFonts w:asciiTheme="minorHAnsi" w:hAnsiTheme="minorHAnsi" w:cstheme="minorHAnsi"/>
          <w:b w:val="0"/>
          <w:bCs w:val="0"/>
          <w:sz w:val="22"/>
          <w:szCs w:val="22"/>
        </w:rPr>
        <w:t xml:space="preserve"> (2.Mojsijeva 4:19-31; </w:t>
      </w:r>
      <w:proofErr w:type="spellStart"/>
      <w:r w:rsidRPr="008C7DC9">
        <w:rPr>
          <w:rFonts w:asciiTheme="minorHAnsi" w:hAnsiTheme="minorHAnsi" w:cstheme="minorHAnsi"/>
          <w:b w:val="0"/>
          <w:bCs w:val="0"/>
          <w:sz w:val="22"/>
          <w:szCs w:val="22"/>
        </w:rPr>
        <w:t>Rimljanima</w:t>
      </w:r>
      <w:proofErr w:type="spellEnd"/>
      <w:r w:rsidRPr="008C7DC9">
        <w:rPr>
          <w:rFonts w:asciiTheme="minorHAnsi" w:hAnsiTheme="minorHAnsi" w:cstheme="minorHAnsi"/>
          <w:b w:val="0"/>
          <w:bCs w:val="0"/>
          <w:sz w:val="22"/>
          <w:szCs w:val="22"/>
        </w:rPr>
        <w:t xml:space="preserve"> 11:24-26; Dela </w:t>
      </w:r>
      <w:proofErr w:type="spellStart"/>
      <w:r w:rsidRPr="008C7DC9">
        <w:rPr>
          <w:rFonts w:asciiTheme="minorHAnsi" w:hAnsiTheme="minorHAnsi" w:cstheme="minorHAnsi"/>
          <w:b w:val="0"/>
          <w:bCs w:val="0"/>
          <w:sz w:val="22"/>
          <w:szCs w:val="22"/>
        </w:rPr>
        <w:t>apostolska</w:t>
      </w:r>
      <w:proofErr w:type="spellEnd"/>
      <w:r w:rsidRPr="008C7DC9">
        <w:rPr>
          <w:rFonts w:asciiTheme="minorHAnsi" w:hAnsiTheme="minorHAnsi" w:cstheme="minorHAnsi"/>
          <w:b w:val="0"/>
          <w:bCs w:val="0"/>
          <w:sz w:val="22"/>
          <w:szCs w:val="22"/>
        </w:rPr>
        <w:t xml:space="preserve"> 15:14,17);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w:t>
      </w:r>
      <w:proofErr w:type="spellStart"/>
      <w:r w:rsidRPr="00A07183">
        <w:rPr>
          <w:rFonts w:asciiTheme="minorHAnsi" w:hAnsiTheme="minorHAnsi" w:cstheme="minorHAnsi"/>
          <w:sz w:val="22"/>
          <w:szCs w:val="22"/>
        </w:rPr>
        <w:t>moraju</w:t>
      </w:r>
      <w:proofErr w:type="spellEnd"/>
      <w:r w:rsidRPr="00A07183">
        <w:rPr>
          <w:rFonts w:asciiTheme="minorHAnsi" w:hAnsiTheme="minorHAnsi" w:cstheme="minorHAnsi"/>
          <w:sz w:val="22"/>
          <w:szCs w:val="22"/>
        </w:rPr>
        <w:t xml:space="preserve"> da se bor</w:t>
      </w:r>
      <w:r>
        <w:rPr>
          <w:rFonts w:asciiTheme="minorHAnsi" w:hAnsiTheme="minorHAnsi" w:cstheme="minorHAnsi"/>
          <w:sz w:val="22"/>
          <w:szCs w:val="22"/>
        </w:rPr>
        <w:t>e</w:t>
      </w:r>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sa</w:t>
      </w:r>
      <w:proofErr w:type="spellEnd"/>
      <w:r w:rsidRPr="00A07183">
        <w:rPr>
          <w:rFonts w:asciiTheme="minorHAnsi" w:hAnsiTheme="minorHAnsi" w:cstheme="minorHAnsi"/>
          <w:sz w:val="22"/>
          <w:szCs w:val="22"/>
        </w:rPr>
        <w:t xml:space="preserve"> </w:t>
      </w:r>
      <w:proofErr w:type="spellStart"/>
      <w:r w:rsidRPr="00A07183">
        <w:rPr>
          <w:rFonts w:asciiTheme="minorHAnsi" w:hAnsiTheme="minorHAnsi" w:cstheme="minorHAnsi"/>
          <w:sz w:val="22"/>
          <w:szCs w:val="22"/>
        </w:rPr>
        <w:t>Satanom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ili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njegovim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snagama</w:t>
      </w:r>
      <w:proofErr w:type="spellEnd"/>
      <w:r w:rsidRPr="008C7DC9">
        <w:rPr>
          <w:rFonts w:asciiTheme="minorHAnsi" w:hAnsiTheme="minorHAnsi" w:cstheme="minorHAnsi"/>
          <w:b w:val="0"/>
          <w:bCs w:val="0"/>
          <w:sz w:val="22"/>
          <w:szCs w:val="22"/>
        </w:rPr>
        <w:t xml:space="preserve"> (2.Mojsijeva 7:11; Matej 4:1); </w:t>
      </w:r>
      <w:proofErr w:type="spellStart"/>
      <w:r w:rsidRPr="00B5673D">
        <w:rPr>
          <w:rFonts w:asciiTheme="minorHAnsi" w:hAnsiTheme="minorHAnsi" w:cstheme="minorHAnsi"/>
          <w:sz w:val="22"/>
          <w:szCs w:val="22"/>
        </w:rPr>
        <w:t>oba</w:t>
      </w:r>
      <w:proofErr w:type="spellEnd"/>
      <w:r w:rsidRPr="00B5673D">
        <w:rPr>
          <w:rFonts w:asciiTheme="minorHAnsi" w:hAnsiTheme="minorHAnsi" w:cstheme="minorHAnsi"/>
          <w:sz w:val="22"/>
          <w:szCs w:val="22"/>
        </w:rPr>
        <w:t xml:space="preserve"> poste </w:t>
      </w:r>
      <w:proofErr w:type="spellStart"/>
      <w:r w:rsidRPr="00B5673D">
        <w:rPr>
          <w:rFonts w:asciiTheme="minorHAnsi" w:hAnsiTheme="minorHAnsi" w:cstheme="minorHAnsi"/>
          <w:sz w:val="22"/>
          <w:szCs w:val="22"/>
        </w:rPr>
        <w:t>četrdeset</w:t>
      </w:r>
      <w:proofErr w:type="spellEnd"/>
      <w:r w:rsidRPr="00B5673D">
        <w:rPr>
          <w:rFonts w:asciiTheme="minorHAnsi" w:hAnsiTheme="minorHAnsi" w:cstheme="minorHAnsi"/>
          <w:sz w:val="22"/>
          <w:szCs w:val="22"/>
        </w:rPr>
        <w:t xml:space="preserve"> dana</w:t>
      </w:r>
      <w:r w:rsidRPr="008C7DC9">
        <w:rPr>
          <w:rFonts w:asciiTheme="minorHAnsi" w:hAnsiTheme="minorHAnsi" w:cstheme="minorHAnsi"/>
          <w:b w:val="0"/>
          <w:bCs w:val="0"/>
          <w:sz w:val="22"/>
          <w:szCs w:val="22"/>
        </w:rPr>
        <w:t xml:space="preserve"> (2.Mojsijeva 34:28); </w:t>
      </w:r>
      <w:proofErr w:type="spellStart"/>
      <w:r w:rsidRPr="008C7DC9">
        <w:rPr>
          <w:rFonts w:asciiTheme="minorHAnsi" w:hAnsiTheme="minorHAnsi" w:cstheme="minorHAnsi"/>
          <w:b w:val="0"/>
          <w:bCs w:val="0"/>
          <w:sz w:val="22"/>
          <w:szCs w:val="22"/>
        </w:rPr>
        <w:t>oba</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preuzimaju</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kontrolu</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nad</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morem</w:t>
      </w:r>
      <w:proofErr w:type="spellEnd"/>
      <w:r w:rsidRPr="008C7DC9">
        <w:rPr>
          <w:rFonts w:asciiTheme="minorHAnsi" w:hAnsiTheme="minorHAnsi" w:cstheme="minorHAnsi"/>
          <w:b w:val="0"/>
          <w:bCs w:val="0"/>
          <w:sz w:val="22"/>
          <w:szCs w:val="22"/>
        </w:rPr>
        <w:t xml:space="preserve"> (2.Mojsijeva 14:21; Matej 8:26); </w:t>
      </w:r>
      <w:proofErr w:type="spellStart"/>
      <w:r w:rsidRPr="008C7DC9">
        <w:rPr>
          <w:rFonts w:asciiTheme="minorHAnsi" w:hAnsiTheme="minorHAnsi" w:cstheme="minorHAnsi"/>
          <w:b w:val="0"/>
          <w:bCs w:val="0"/>
          <w:sz w:val="22"/>
          <w:szCs w:val="22"/>
        </w:rPr>
        <w:t>oba</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hrane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mnoštvo</w:t>
      </w:r>
      <w:proofErr w:type="spellEnd"/>
      <w:r w:rsidRPr="008C7DC9">
        <w:rPr>
          <w:rFonts w:asciiTheme="minorHAnsi" w:hAnsiTheme="minorHAnsi" w:cstheme="minorHAnsi"/>
          <w:b w:val="0"/>
          <w:bCs w:val="0"/>
          <w:sz w:val="22"/>
          <w:szCs w:val="22"/>
        </w:rPr>
        <w:t xml:space="preserve"> (2.Mojsijeva 16,15; Matej 14,13-21); </w:t>
      </w:r>
      <w:proofErr w:type="spellStart"/>
      <w:r w:rsidRPr="00B5673D">
        <w:rPr>
          <w:rFonts w:asciiTheme="minorHAnsi" w:hAnsiTheme="minorHAnsi" w:cstheme="minorHAnsi"/>
          <w:sz w:val="22"/>
          <w:szCs w:val="22"/>
        </w:rPr>
        <w:t>lica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oba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zrače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slavom</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Božijom</w:t>
      </w:r>
      <w:proofErr w:type="spellEnd"/>
      <w:r w:rsidRPr="008C7DC9">
        <w:rPr>
          <w:rFonts w:asciiTheme="minorHAnsi" w:hAnsiTheme="minorHAnsi" w:cstheme="minorHAnsi"/>
          <w:b w:val="0"/>
          <w:bCs w:val="0"/>
          <w:sz w:val="22"/>
          <w:szCs w:val="22"/>
        </w:rPr>
        <w:t xml:space="preserve"> (2.Mojsijeva 34,35; Matej 17,2);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je </w:t>
      </w:r>
      <w:proofErr w:type="spellStart"/>
      <w:r w:rsidRPr="00B5673D">
        <w:rPr>
          <w:rFonts w:asciiTheme="minorHAnsi" w:hAnsiTheme="minorHAnsi" w:cstheme="minorHAnsi"/>
          <w:sz w:val="22"/>
          <w:szCs w:val="22"/>
        </w:rPr>
        <w:t>vođa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svog</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naroda</w:t>
      </w:r>
      <w:proofErr w:type="spellEnd"/>
      <w:r w:rsidRPr="008C7DC9">
        <w:rPr>
          <w:rFonts w:asciiTheme="minorHAnsi" w:hAnsiTheme="minorHAnsi" w:cstheme="minorHAnsi"/>
          <w:b w:val="0"/>
          <w:bCs w:val="0"/>
          <w:sz w:val="22"/>
          <w:szCs w:val="22"/>
        </w:rPr>
        <w:t xml:space="preserve">, a </w:t>
      </w:r>
      <w:proofErr w:type="spellStart"/>
      <w:r w:rsidRPr="008C7DC9">
        <w:rPr>
          <w:rFonts w:asciiTheme="minorHAnsi" w:hAnsiTheme="minorHAnsi" w:cstheme="minorHAnsi"/>
          <w:b w:val="0"/>
          <w:bCs w:val="0"/>
          <w:sz w:val="22"/>
          <w:szCs w:val="22"/>
        </w:rPr>
        <w:t>Isus</w:t>
      </w:r>
      <w:proofErr w:type="spellEnd"/>
      <w:r w:rsidRPr="008C7DC9">
        <w:rPr>
          <w:rFonts w:asciiTheme="minorHAnsi" w:hAnsiTheme="minorHAnsi" w:cstheme="minorHAnsi"/>
          <w:b w:val="0"/>
          <w:bCs w:val="0"/>
          <w:sz w:val="22"/>
          <w:szCs w:val="22"/>
        </w:rPr>
        <w:t xml:space="preserve"> je </w:t>
      </w:r>
      <w:proofErr w:type="spellStart"/>
      <w:r w:rsidRPr="008C7DC9">
        <w:rPr>
          <w:rFonts w:asciiTheme="minorHAnsi" w:hAnsiTheme="minorHAnsi" w:cstheme="minorHAnsi"/>
          <w:b w:val="0"/>
          <w:bCs w:val="0"/>
          <w:sz w:val="22"/>
          <w:szCs w:val="22"/>
        </w:rPr>
        <w:t>kralj</w:t>
      </w:r>
      <w:proofErr w:type="spellEnd"/>
      <w:r w:rsidRPr="008C7DC9">
        <w:rPr>
          <w:rFonts w:asciiTheme="minorHAnsi" w:hAnsiTheme="minorHAnsi" w:cstheme="minorHAnsi"/>
          <w:b w:val="0"/>
          <w:bCs w:val="0"/>
          <w:sz w:val="22"/>
          <w:szCs w:val="22"/>
        </w:rPr>
        <w:t xml:space="preserve"> (5.Mojsijeva 33:4-5; Jovan 1:49);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nemaju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poverenja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njihove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najbliže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porodice</w:t>
      </w:r>
      <w:proofErr w:type="spellEnd"/>
      <w:r w:rsidRPr="008C7DC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koji </w:t>
      </w:r>
      <w:proofErr w:type="spellStart"/>
      <w:r>
        <w:rPr>
          <w:rFonts w:asciiTheme="minorHAnsi" w:hAnsiTheme="minorHAnsi" w:cstheme="minorHAnsi"/>
          <w:b w:val="0"/>
          <w:bCs w:val="0"/>
          <w:sz w:val="22"/>
          <w:szCs w:val="22"/>
        </w:rPr>
        <w:t>ih</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izazivaju</w:t>
      </w:r>
      <w:proofErr w:type="spellEnd"/>
      <w:r w:rsidRPr="008C7DC9">
        <w:rPr>
          <w:rFonts w:asciiTheme="minorHAnsi" w:hAnsiTheme="minorHAnsi" w:cstheme="minorHAnsi"/>
          <w:b w:val="0"/>
          <w:bCs w:val="0"/>
          <w:sz w:val="22"/>
          <w:szCs w:val="22"/>
        </w:rPr>
        <w:t xml:space="preserve"> (4.Mojsijeva 12:1; Jovan 7:5);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se </w:t>
      </w:r>
      <w:proofErr w:type="spellStart"/>
      <w:r w:rsidRPr="008C7DC9">
        <w:rPr>
          <w:rFonts w:asciiTheme="minorHAnsi" w:hAnsiTheme="minorHAnsi" w:cstheme="minorHAnsi"/>
          <w:b w:val="0"/>
          <w:bCs w:val="0"/>
          <w:sz w:val="22"/>
          <w:szCs w:val="22"/>
        </w:rPr>
        <w:t>zalažu</w:t>
      </w:r>
      <w:proofErr w:type="spellEnd"/>
      <w:r w:rsidRPr="008C7DC9">
        <w:rPr>
          <w:rFonts w:asciiTheme="minorHAnsi" w:hAnsiTheme="minorHAnsi" w:cstheme="minorHAnsi"/>
          <w:b w:val="0"/>
          <w:bCs w:val="0"/>
          <w:sz w:val="22"/>
          <w:szCs w:val="22"/>
        </w:rPr>
        <w:t xml:space="preserve"> za </w:t>
      </w:r>
      <w:proofErr w:type="spellStart"/>
      <w:r w:rsidRPr="008C7DC9">
        <w:rPr>
          <w:rFonts w:asciiTheme="minorHAnsi" w:hAnsiTheme="minorHAnsi" w:cstheme="minorHAnsi"/>
          <w:b w:val="0"/>
          <w:bCs w:val="0"/>
          <w:sz w:val="22"/>
          <w:szCs w:val="22"/>
        </w:rPr>
        <w:t>svoj</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narod</w:t>
      </w:r>
      <w:proofErr w:type="spellEnd"/>
      <w:r w:rsidRPr="008C7DC9">
        <w:rPr>
          <w:rFonts w:asciiTheme="minorHAnsi" w:hAnsiTheme="minorHAnsi" w:cstheme="minorHAnsi"/>
          <w:b w:val="0"/>
          <w:bCs w:val="0"/>
          <w:sz w:val="22"/>
          <w:szCs w:val="22"/>
        </w:rPr>
        <w:t xml:space="preserve"> (2.Mojsijeva 32:32; Jovan 2:1-2,17:9);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posreduju</w:t>
      </w:r>
      <w:proofErr w:type="spellEnd"/>
      <w:r w:rsidRPr="00B5673D">
        <w:rPr>
          <w:rFonts w:asciiTheme="minorHAnsi" w:hAnsiTheme="minorHAnsi" w:cstheme="minorHAnsi"/>
          <w:sz w:val="22"/>
          <w:szCs w:val="22"/>
        </w:rPr>
        <w:t xml:space="preserve"> </w:t>
      </w:r>
      <w:r w:rsidRPr="008C7DC9">
        <w:rPr>
          <w:rFonts w:asciiTheme="minorHAnsi" w:hAnsiTheme="minorHAnsi" w:cstheme="minorHAnsi"/>
          <w:b w:val="0"/>
          <w:bCs w:val="0"/>
          <w:sz w:val="22"/>
          <w:szCs w:val="22"/>
        </w:rPr>
        <w:t xml:space="preserve">za </w:t>
      </w:r>
      <w:proofErr w:type="spellStart"/>
      <w:r w:rsidRPr="008C7DC9">
        <w:rPr>
          <w:rFonts w:asciiTheme="minorHAnsi" w:hAnsiTheme="minorHAnsi" w:cstheme="minorHAnsi"/>
          <w:b w:val="0"/>
          <w:bCs w:val="0"/>
          <w:sz w:val="22"/>
          <w:szCs w:val="22"/>
        </w:rPr>
        <w:t>svoj</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narod</w:t>
      </w:r>
      <w:proofErr w:type="spellEnd"/>
      <w:r w:rsidRPr="008C7DC9">
        <w:rPr>
          <w:rFonts w:asciiTheme="minorHAnsi" w:hAnsiTheme="minorHAnsi" w:cstheme="minorHAnsi"/>
          <w:b w:val="0"/>
          <w:bCs w:val="0"/>
          <w:sz w:val="22"/>
          <w:szCs w:val="22"/>
        </w:rPr>
        <w:t xml:space="preserve"> (2.Mojsijeva 17:1-6; </w:t>
      </w:r>
      <w:proofErr w:type="spellStart"/>
      <w:r w:rsidRPr="008C7DC9">
        <w:rPr>
          <w:rFonts w:asciiTheme="minorHAnsi" w:hAnsiTheme="minorHAnsi" w:cstheme="minorHAnsi"/>
          <w:b w:val="0"/>
          <w:bCs w:val="0"/>
          <w:sz w:val="22"/>
          <w:szCs w:val="22"/>
        </w:rPr>
        <w:t>Jevr</w:t>
      </w:r>
      <w:proofErr w:type="spellEnd"/>
      <w:r w:rsidRPr="008C7DC9">
        <w:rPr>
          <w:rFonts w:asciiTheme="minorHAnsi" w:hAnsiTheme="minorHAnsi" w:cstheme="minorHAnsi"/>
          <w:b w:val="0"/>
          <w:bCs w:val="0"/>
          <w:sz w:val="22"/>
          <w:szCs w:val="22"/>
        </w:rPr>
        <w:t xml:space="preserve">. 7:25); </w:t>
      </w:r>
      <w:proofErr w:type="spellStart"/>
      <w:r w:rsidRPr="008C7DC9">
        <w:rPr>
          <w:rFonts w:asciiTheme="minorHAnsi" w:hAnsiTheme="minorHAnsi" w:cstheme="minorHAnsi"/>
          <w:b w:val="0"/>
          <w:bCs w:val="0"/>
          <w:sz w:val="22"/>
          <w:szCs w:val="22"/>
        </w:rPr>
        <w:t>oko</w:t>
      </w:r>
      <w:proofErr w:type="spellEnd"/>
      <w:r w:rsidRPr="008C7DC9">
        <w:rPr>
          <w:rFonts w:asciiTheme="minorHAnsi" w:hAnsiTheme="minorHAnsi" w:cstheme="minorHAnsi"/>
          <w:b w:val="0"/>
          <w:bCs w:val="0"/>
          <w:sz w:val="22"/>
          <w:szCs w:val="22"/>
        </w:rPr>
        <w:t xml:space="preserve"> </w:t>
      </w:r>
      <w:r w:rsidRPr="00B5673D">
        <w:rPr>
          <w:rFonts w:asciiTheme="minorHAnsi" w:hAnsiTheme="minorHAnsi" w:cstheme="minorHAnsi"/>
          <w:sz w:val="22"/>
          <w:szCs w:val="22"/>
        </w:rPr>
        <w:t xml:space="preserve">70 </w:t>
      </w:r>
      <w:proofErr w:type="spellStart"/>
      <w:r w:rsidRPr="00B5673D">
        <w:rPr>
          <w:rFonts w:asciiTheme="minorHAnsi" w:hAnsiTheme="minorHAnsi" w:cstheme="minorHAnsi"/>
          <w:sz w:val="22"/>
          <w:szCs w:val="22"/>
        </w:rPr>
        <w:t>ljudi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Isus</w:t>
      </w:r>
      <w:proofErr w:type="spellEnd"/>
      <w:r w:rsidRPr="008C7DC9">
        <w:rPr>
          <w:rFonts w:asciiTheme="minorHAnsi" w:hAnsiTheme="minorHAnsi" w:cstheme="minorHAnsi"/>
          <w:b w:val="0"/>
          <w:bCs w:val="0"/>
          <w:sz w:val="22"/>
          <w:szCs w:val="22"/>
        </w:rPr>
        <w:t xml:space="preserve"> je </w:t>
      </w:r>
      <w:proofErr w:type="spellStart"/>
      <w:r w:rsidRPr="008C7DC9">
        <w:rPr>
          <w:rFonts w:asciiTheme="minorHAnsi" w:hAnsiTheme="minorHAnsi" w:cstheme="minorHAnsi"/>
          <w:b w:val="0"/>
          <w:bCs w:val="0"/>
          <w:sz w:val="22"/>
          <w:szCs w:val="22"/>
        </w:rPr>
        <w:t>imao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sedamdeset</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dvoje</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postavljeno</w:t>
      </w:r>
      <w:proofErr w:type="spellEnd"/>
      <w:r w:rsidRPr="00B5673D">
        <w:rPr>
          <w:rFonts w:asciiTheme="minorHAnsi" w:hAnsiTheme="minorHAnsi" w:cstheme="minorHAnsi"/>
          <w:sz w:val="22"/>
          <w:szCs w:val="22"/>
        </w:rPr>
        <w:t xml:space="preserve"> je da </w:t>
      </w:r>
      <w:proofErr w:type="spellStart"/>
      <w:r w:rsidRPr="00B5673D">
        <w:rPr>
          <w:rFonts w:asciiTheme="minorHAnsi" w:hAnsiTheme="minorHAnsi" w:cstheme="minorHAnsi"/>
          <w:sz w:val="22"/>
          <w:szCs w:val="22"/>
        </w:rPr>
        <w:t>pomogne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svakom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od</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njih</w:t>
      </w:r>
      <w:proofErr w:type="spellEnd"/>
      <w:r w:rsidRPr="008C7DC9">
        <w:rPr>
          <w:rFonts w:asciiTheme="minorHAnsi" w:hAnsiTheme="minorHAnsi" w:cstheme="minorHAnsi"/>
          <w:b w:val="0"/>
          <w:bCs w:val="0"/>
          <w:sz w:val="22"/>
          <w:szCs w:val="22"/>
        </w:rPr>
        <w:t xml:space="preserve"> (</w:t>
      </w:r>
      <w:proofErr w:type="gramStart"/>
      <w:r w:rsidRPr="008C7DC9">
        <w:rPr>
          <w:rFonts w:asciiTheme="minorHAnsi" w:hAnsiTheme="minorHAnsi" w:cstheme="minorHAnsi"/>
          <w:b w:val="0"/>
          <w:bCs w:val="0"/>
          <w:sz w:val="22"/>
          <w:szCs w:val="22"/>
        </w:rPr>
        <w:t>4.Mojsijeva</w:t>
      </w:r>
      <w:proofErr w:type="gramEnd"/>
      <w:r w:rsidRPr="008C7DC9">
        <w:rPr>
          <w:rFonts w:asciiTheme="minorHAnsi" w:hAnsiTheme="minorHAnsi" w:cstheme="minorHAnsi"/>
          <w:b w:val="0"/>
          <w:bCs w:val="0"/>
          <w:sz w:val="22"/>
          <w:szCs w:val="22"/>
        </w:rPr>
        <w:t xml:space="preserve"> 11,16-17; Lk. 10,1); </w:t>
      </w:r>
      <w:proofErr w:type="spellStart"/>
      <w:r w:rsidRPr="008C7DC9">
        <w:rPr>
          <w:rFonts w:asciiTheme="minorHAnsi" w:hAnsiTheme="minorHAnsi" w:cstheme="minorHAnsi"/>
          <w:b w:val="0"/>
          <w:bCs w:val="0"/>
          <w:sz w:val="22"/>
          <w:szCs w:val="22"/>
        </w:rPr>
        <w:t>oba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utvrđuju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dane</w:t>
      </w:r>
      <w:proofErr w:type="spellEnd"/>
      <w:r w:rsidRPr="008C7DC9">
        <w:rPr>
          <w:rFonts w:asciiTheme="minorHAnsi" w:hAnsiTheme="minorHAnsi" w:cstheme="minorHAnsi"/>
          <w:b w:val="0"/>
          <w:bCs w:val="0"/>
          <w:sz w:val="22"/>
          <w:szCs w:val="22"/>
        </w:rPr>
        <w:t xml:space="preserve"> za </w:t>
      </w:r>
      <w:proofErr w:type="spellStart"/>
      <w:r w:rsidRPr="008C7DC9">
        <w:rPr>
          <w:rFonts w:asciiTheme="minorHAnsi" w:hAnsiTheme="minorHAnsi" w:cstheme="minorHAnsi"/>
          <w:b w:val="0"/>
          <w:bCs w:val="0"/>
          <w:sz w:val="22"/>
          <w:szCs w:val="22"/>
        </w:rPr>
        <w:t>pomen</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Gospodu</w:t>
      </w:r>
      <w:proofErr w:type="spellEnd"/>
      <w:r w:rsidRPr="008C7DC9">
        <w:rPr>
          <w:rFonts w:asciiTheme="minorHAnsi" w:hAnsiTheme="minorHAnsi" w:cstheme="minorHAnsi"/>
          <w:b w:val="0"/>
          <w:bCs w:val="0"/>
          <w:sz w:val="22"/>
          <w:szCs w:val="22"/>
        </w:rPr>
        <w:t xml:space="preserve"> (</w:t>
      </w:r>
      <w:proofErr w:type="gramStart"/>
      <w:r w:rsidRPr="008C7DC9">
        <w:rPr>
          <w:rFonts w:asciiTheme="minorHAnsi" w:hAnsiTheme="minorHAnsi" w:cstheme="minorHAnsi"/>
          <w:b w:val="0"/>
          <w:bCs w:val="0"/>
          <w:sz w:val="22"/>
          <w:szCs w:val="22"/>
        </w:rPr>
        <w:t>2.Mojsijeva</w:t>
      </w:r>
      <w:proofErr w:type="gramEnd"/>
      <w:r w:rsidRPr="008C7DC9">
        <w:rPr>
          <w:rFonts w:asciiTheme="minorHAnsi" w:hAnsiTheme="minorHAnsi" w:cstheme="minorHAnsi"/>
          <w:b w:val="0"/>
          <w:bCs w:val="0"/>
          <w:sz w:val="22"/>
          <w:szCs w:val="22"/>
        </w:rPr>
        <w:t xml:space="preserve"> 12,14: Lk. 22,19);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se </w:t>
      </w:r>
      <w:proofErr w:type="spellStart"/>
      <w:r w:rsidRPr="008C7DC9">
        <w:rPr>
          <w:rFonts w:asciiTheme="minorHAnsi" w:hAnsiTheme="minorHAnsi" w:cstheme="minorHAnsi"/>
          <w:b w:val="0"/>
          <w:bCs w:val="0"/>
          <w:sz w:val="22"/>
          <w:szCs w:val="22"/>
        </w:rPr>
        <w:t>bave</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službom</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isceljenja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posebno</w:t>
      </w:r>
      <w:proofErr w:type="spellEnd"/>
      <w:r w:rsidRPr="00B5673D">
        <w:rPr>
          <w:rFonts w:asciiTheme="minorHAnsi" w:hAnsiTheme="minorHAnsi" w:cstheme="minorHAnsi"/>
          <w:sz w:val="22"/>
          <w:szCs w:val="22"/>
        </w:rPr>
        <w:t xml:space="preserve"> za </w:t>
      </w:r>
      <w:proofErr w:type="spellStart"/>
      <w:r w:rsidRPr="00B5673D">
        <w:rPr>
          <w:rFonts w:asciiTheme="minorHAnsi" w:hAnsiTheme="minorHAnsi" w:cstheme="minorHAnsi"/>
          <w:sz w:val="22"/>
          <w:szCs w:val="22"/>
        </w:rPr>
        <w:t>gubu</w:t>
      </w:r>
      <w:proofErr w:type="spellEnd"/>
      <w:r w:rsidRPr="008C7DC9">
        <w:rPr>
          <w:rFonts w:asciiTheme="minorHAnsi" w:hAnsiTheme="minorHAnsi" w:cstheme="minorHAnsi"/>
          <w:b w:val="0"/>
          <w:bCs w:val="0"/>
          <w:sz w:val="22"/>
          <w:szCs w:val="22"/>
        </w:rPr>
        <w:t xml:space="preserve"> (4. </w:t>
      </w:r>
      <w:proofErr w:type="spellStart"/>
      <w:r w:rsidRPr="008C7DC9">
        <w:rPr>
          <w:rFonts w:asciiTheme="minorHAnsi" w:hAnsiTheme="minorHAnsi" w:cstheme="minorHAnsi"/>
          <w:b w:val="0"/>
          <w:bCs w:val="0"/>
          <w:sz w:val="22"/>
          <w:szCs w:val="22"/>
        </w:rPr>
        <w:t>Mojsijeva</w:t>
      </w:r>
      <w:proofErr w:type="spellEnd"/>
      <w:r w:rsidRPr="008C7DC9">
        <w:rPr>
          <w:rFonts w:asciiTheme="minorHAnsi" w:hAnsiTheme="minorHAnsi" w:cstheme="minorHAnsi"/>
          <w:b w:val="0"/>
          <w:bCs w:val="0"/>
          <w:sz w:val="22"/>
          <w:szCs w:val="22"/>
        </w:rPr>
        <w:t xml:space="preserve"> 12:10-13; Matej 8:2-3);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biraju</w:t>
      </w:r>
      <w:proofErr w:type="spellEnd"/>
      <w:r w:rsidRPr="00B5673D">
        <w:rPr>
          <w:rFonts w:asciiTheme="minorHAnsi" w:hAnsiTheme="minorHAnsi" w:cstheme="minorHAnsi"/>
          <w:sz w:val="22"/>
          <w:szCs w:val="22"/>
        </w:rPr>
        <w:t xml:space="preserve"> po 12 </w:t>
      </w:r>
      <w:proofErr w:type="spellStart"/>
      <w:r w:rsidRPr="00B5673D">
        <w:rPr>
          <w:rFonts w:asciiTheme="minorHAnsi" w:hAnsiTheme="minorHAnsi" w:cstheme="minorHAnsi"/>
          <w:sz w:val="22"/>
          <w:szCs w:val="22"/>
        </w:rPr>
        <w:t>glasnika</w:t>
      </w:r>
      <w:proofErr w:type="spellEnd"/>
      <w:r w:rsidRPr="008C7DC9">
        <w:rPr>
          <w:rFonts w:asciiTheme="minorHAnsi" w:hAnsiTheme="minorHAnsi" w:cstheme="minorHAnsi"/>
          <w:b w:val="0"/>
          <w:bCs w:val="0"/>
          <w:sz w:val="22"/>
          <w:szCs w:val="22"/>
        </w:rPr>
        <w:t xml:space="preserve"> (4.Mojsijeva 13,2-16; Matej 16,17-19; Mk. 3,16-17); </w:t>
      </w:r>
      <w:proofErr w:type="spellStart"/>
      <w:r w:rsidRPr="008C7DC9">
        <w:rPr>
          <w:rFonts w:asciiTheme="minorHAnsi" w:hAnsiTheme="minorHAnsi" w:cstheme="minorHAnsi"/>
          <w:b w:val="0"/>
          <w:bCs w:val="0"/>
          <w:sz w:val="22"/>
          <w:szCs w:val="22"/>
        </w:rPr>
        <w:t>oba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izvode</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značajne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istorijske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događaje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na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planini</w:t>
      </w:r>
      <w:proofErr w:type="spellEnd"/>
      <w:r w:rsidRPr="008C7DC9">
        <w:rPr>
          <w:rFonts w:asciiTheme="minorHAnsi" w:hAnsiTheme="minorHAnsi" w:cstheme="minorHAnsi"/>
          <w:b w:val="0"/>
          <w:bCs w:val="0"/>
          <w:sz w:val="22"/>
          <w:szCs w:val="22"/>
        </w:rPr>
        <w:t xml:space="preserve"> (2.Mojsijeva 19:20; 5.Mojsijeva 6:5-25; Matej 5:1-12); </w:t>
      </w:r>
      <w:proofErr w:type="spellStart"/>
      <w:r w:rsidRPr="00B5673D">
        <w:rPr>
          <w:rFonts w:asciiTheme="minorHAnsi" w:hAnsiTheme="minorHAnsi" w:cstheme="minorHAnsi"/>
          <w:sz w:val="22"/>
          <w:szCs w:val="22"/>
        </w:rPr>
        <w:t>Božji</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glas</w:t>
      </w:r>
      <w:proofErr w:type="spellEnd"/>
      <w:r w:rsidRPr="00B5673D">
        <w:rPr>
          <w:rFonts w:asciiTheme="minorHAnsi" w:hAnsiTheme="minorHAnsi" w:cstheme="minorHAnsi"/>
          <w:sz w:val="22"/>
          <w:szCs w:val="22"/>
        </w:rPr>
        <w:t xml:space="preserve"> se </w:t>
      </w:r>
      <w:proofErr w:type="spellStart"/>
      <w:r w:rsidRPr="00B5673D">
        <w:rPr>
          <w:rFonts w:asciiTheme="minorHAnsi" w:hAnsiTheme="minorHAnsi" w:cstheme="minorHAnsi"/>
          <w:sz w:val="22"/>
          <w:szCs w:val="22"/>
        </w:rPr>
        <w:t>čuje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kada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oblak</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zaseni</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Arona</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Marijam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kao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što</w:t>
      </w:r>
      <w:proofErr w:type="spellEnd"/>
      <w:r w:rsidRPr="008C7DC9">
        <w:rPr>
          <w:rFonts w:asciiTheme="minorHAnsi" w:hAnsiTheme="minorHAnsi" w:cstheme="minorHAnsi"/>
          <w:b w:val="0"/>
          <w:bCs w:val="0"/>
          <w:sz w:val="22"/>
          <w:szCs w:val="22"/>
        </w:rPr>
        <w:t xml:space="preserve"> se </w:t>
      </w:r>
      <w:proofErr w:type="spellStart"/>
      <w:r w:rsidRPr="008C7DC9">
        <w:rPr>
          <w:rFonts w:asciiTheme="minorHAnsi" w:hAnsiTheme="minorHAnsi" w:cstheme="minorHAnsi"/>
          <w:b w:val="0"/>
          <w:bCs w:val="0"/>
          <w:sz w:val="22"/>
          <w:szCs w:val="22"/>
        </w:rPr>
        <w:t>Njegov</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glas</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čuje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kada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oblak</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zaseni</w:t>
      </w:r>
      <w:proofErr w:type="spellEnd"/>
      <w:r w:rsidRPr="008C7DC9">
        <w:rPr>
          <w:rFonts w:asciiTheme="minorHAnsi" w:hAnsiTheme="minorHAnsi" w:cstheme="minorHAnsi"/>
          <w:b w:val="0"/>
          <w:bCs w:val="0"/>
          <w:sz w:val="22"/>
          <w:szCs w:val="22"/>
        </w:rPr>
        <w:t xml:space="preserve"> Petra, </w:t>
      </w:r>
      <w:proofErr w:type="spellStart"/>
      <w:r w:rsidRPr="008C7DC9">
        <w:rPr>
          <w:rFonts w:asciiTheme="minorHAnsi" w:hAnsiTheme="minorHAnsi" w:cstheme="minorHAnsi"/>
          <w:b w:val="0"/>
          <w:bCs w:val="0"/>
          <w:sz w:val="22"/>
          <w:szCs w:val="22"/>
        </w:rPr>
        <w:t>Jakova</w:t>
      </w:r>
      <w:proofErr w:type="spellEnd"/>
      <w:r w:rsidRPr="008C7DC9">
        <w:rPr>
          <w:rFonts w:asciiTheme="minorHAnsi" w:hAnsiTheme="minorHAnsi" w:cstheme="minorHAnsi"/>
          <w:b w:val="0"/>
          <w:bCs w:val="0"/>
          <w:sz w:val="22"/>
          <w:szCs w:val="22"/>
        </w:rPr>
        <w:t xml:space="preserve">, Jovana i </w:t>
      </w:r>
      <w:proofErr w:type="spellStart"/>
      <w:r w:rsidRPr="008C7DC9">
        <w:rPr>
          <w:rFonts w:asciiTheme="minorHAnsi" w:hAnsiTheme="minorHAnsi" w:cstheme="minorHAnsi"/>
          <w:b w:val="0"/>
          <w:bCs w:val="0"/>
          <w:sz w:val="22"/>
          <w:szCs w:val="22"/>
        </w:rPr>
        <w:t>Isusa</w:t>
      </w:r>
      <w:proofErr w:type="spellEnd"/>
      <w:r w:rsidRPr="008C7DC9">
        <w:rPr>
          <w:rFonts w:asciiTheme="minorHAnsi" w:hAnsiTheme="minorHAnsi" w:cstheme="minorHAnsi"/>
          <w:b w:val="0"/>
          <w:bCs w:val="0"/>
          <w:sz w:val="22"/>
          <w:szCs w:val="22"/>
        </w:rPr>
        <w:t xml:space="preserve"> (4.Mojsijeva 12:5-8; Matej 17:1-5) ;12 i </w:t>
      </w:r>
      <w:proofErr w:type="spellStart"/>
      <w:r w:rsidRPr="008C7DC9">
        <w:rPr>
          <w:rFonts w:asciiTheme="minorHAnsi" w:hAnsiTheme="minorHAnsi" w:cstheme="minorHAnsi"/>
          <w:b w:val="0"/>
          <w:bCs w:val="0"/>
          <w:sz w:val="22"/>
          <w:szCs w:val="22"/>
        </w:rPr>
        <w:t>obojica</w:t>
      </w:r>
      <w:proofErr w:type="spellEnd"/>
      <w:r w:rsidRPr="008C7DC9">
        <w:rPr>
          <w:rFonts w:asciiTheme="minorHAnsi" w:hAnsiTheme="minorHAnsi" w:cstheme="minorHAnsi"/>
          <w:b w:val="0"/>
          <w:bCs w:val="0"/>
          <w:sz w:val="22"/>
          <w:szCs w:val="22"/>
        </w:rPr>
        <w:t xml:space="preserve"> se </w:t>
      </w:r>
      <w:proofErr w:type="spellStart"/>
      <w:r w:rsidRPr="008C7DC9">
        <w:rPr>
          <w:rFonts w:asciiTheme="minorHAnsi" w:hAnsiTheme="minorHAnsi" w:cstheme="minorHAnsi"/>
          <w:b w:val="0"/>
          <w:bCs w:val="0"/>
          <w:sz w:val="22"/>
          <w:szCs w:val="22"/>
        </w:rPr>
        <w:t>ponovo</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pojavljuju</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nakon</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fizičke</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smrti</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ali</w:t>
      </w:r>
      <w:proofErr w:type="spellEnd"/>
      <w:r w:rsidRPr="00B5673D">
        <w:rPr>
          <w:rFonts w:asciiTheme="minorHAnsi" w:hAnsiTheme="minorHAnsi" w:cstheme="minorHAnsi"/>
          <w:sz w:val="22"/>
          <w:szCs w:val="22"/>
        </w:rPr>
        <w:t xml:space="preserve"> u </w:t>
      </w:r>
      <w:proofErr w:type="spellStart"/>
      <w:r w:rsidRPr="00B5673D">
        <w:rPr>
          <w:rFonts w:asciiTheme="minorHAnsi" w:hAnsiTheme="minorHAnsi" w:cstheme="minorHAnsi"/>
          <w:sz w:val="22"/>
          <w:szCs w:val="22"/>
        </w:rPr>
        <w:t>različitim</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oblicima</w:t>
      </w:r>
      <w:proofErr w:type="spellEnd"/>
      <w:r w:rsidRPr="008C7DC9">
        <w:rPr>
          <w:rFonts w:asciiTheme="minorHAnsi" w:hAnsiTheme="minorHAnsi" w:cstheme="minorHAnsi"/>
          <w:b w:val="0"/>
          <w:bCs w:val="0"/>
          <w:sz w:val="22"/>
          <w:szCs w:val="22"/>
        </w:rPr>
        <w:t xml:space="preserve"> (Matej 17; Dela </w:t>
      </w:r>
      <w:proofErr w:type="spellStart"/>
      <w:r w:rsidRPr="008C7DC9">
        <w:rPr>
          <w:rFonts w:asciiTheme="minorHAnsi" w:hAnsiTheme="minorHAnsi" w:cstheme="minorHAnsi"/>
          <w:b w:val="0"/>
          <w:bCs w:val="0"/>
          <w:sz w:val="22"/>
          <w:szCs w:val="22"/>
        </w:rPr>
        <w:t>apostolska</w:t>
      </w:r>
      <w:proofErr w:type="spellEnd"/>
      <w:r w:rsidRPr="008C7DC9">
        <w:rPr>
          <w:rFonts w:asciiTheme="minorHAnsi" w:hAnsiTheme="minorHAnsi" w:cstheme="minorHAnsi"/>
          <w:b w:val="0"/>
          <w:bCs w:val="0"/>
          <w:sz w:val="22"/>
          <w:szCs w:val="22"/>
        </w:rPr>
        <w:t xml:space="preserve"> 1:3)</w:t>
      </w:r>
      <w:r>
        <w:rPr>
          <w:rFonts w:asciiTheme="minorHAnsi" w:hAnsiTheme="minorHAnsi" w:cstheme="minorHAnsi"/>
          <w:b w:val="0"/>
          <w:bCs w:val="0"/>
          <w:sz w:val="22"/>
          <w:szCs w:val="22"/>
        </w:rPr>
        <w:t>.</w:t>
      </w:r>
      <w:r w:rsidRPr="00B5673D">
        <w:rPr>
          <w:rFonts w:asciiTheme="minorHAnsi" w:hAnsiTheme="minorHAnsi" w:cstheme="minorHAnsi"/>
          <w:b w:val="0"/>
          <w:bCs w:val="0"/>
          <w:sz w:val="22"/>
          <w:szCs w:val="22"/>
          <w:vertAlign w:val="superscript"/>
        </w:rPr>
        <w:t>13</w:t>
      </w:r>
    </w:p>
    <w:p w14:paraId="432249A4" w14:textId="658A9D4C" w:rsidR="00B5673D" w:rsidRDefault="00B5673D" w:rsidP="00B5673D">
      <w:pPr>
        <w:pStyle w:val="Bodytext120"/>
        <w:shd w:val="clear" w:color="auto" w:fill="auto"/>
        <w:spacing w:line="240" w:lineRule="auto"/>
        <w:ind w:firstLine="360"/>
        <w:rPr>
          <w:rFonts w:asciiTheme="minorHAnsi" w:hAnsiTheme="minorHAnsi" w:cstheme="minorHAnsi"/>
          <w:b w:val="0"/>
          <w:bCs w:val="0"/>
          <w:sz w:val="22"/>
          <w:szCs w:val="22"/>
        </w:rPr>
      </w:pPr>
      <w:r w:rsidRPr="008C7DC9">
        <w:rPr>
          <w:rFonts w:asciiTheme="minorHAnsi" w:hAnsiTheme="minorHAnsi" w:cstheme="minorHAnsi"/>
          <w:b w:val="0"/>
          <w:bCs w:val="0"/>
          <w:sz w:val="22"/>
          <w:szCs w:val="22"/>
        </w:rPr>
        <w:t xml:space="preserve">Ima </w:t>
      </w:r>
      <w:proofErr w:type="spellStart"/>
      <w:r w:rsidRPr="008C7DC9">
        <w:rPr>
          <w:rFonts w:asciiTheme="minorHAnsi" w:hAnsiTheme="minorHAnsi" w:cstheme="minorHAnsi"/>
          <w:b w:val="0"/>
          <w:bCs w:val="0"/>
          <w:sz w:val="22"/>
          <w:szCs w:val="22"/>
        </w:rPr>
        <w:t>još</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više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analogija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poput</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Hrista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ponizno</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tiho</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pati</w:t>
      </w:r>
      <w:proofErr w:type="spellEnd"/>
      <w:r w:rsidRPr="008C7DC9">
        <w:rPr>
          <w:rFonts w:asciiTheme="minorHAnsi" w:hAnsiTheme="minorHAnsi" w:cstheme="minorHAnsi"/>
          <w:b w:val="0"/>
          <w:bCs w:val="0"/>
          <w:sz w:val="22"/>
          <w:szCs w:val="22"/>
        </w:rPr>
        <w:t xml:space="preserve"> za </w:t>
      </w:r>
      <w:proofErr w:type="spellStart"/>
      <w:r w:rsidRPr="008C7DC9">
        <w:rPr>
          <w:rFonts w:asciiTheme="minorHAnsi" w:hAnsiTheme="minorHAnsi" w:cstheme="minorHAnsi"/>
          <w:b w:val="0"/>
          <w:bCs w:val="0"/>
          <w:sz w:val="22"/>
          <w:szCs w:val="22"/>
        </w:rPr>
        <w:t>grehe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svog</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naroda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Čak</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kada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Mirijam</w:t>
      </w:r>
      <w:proofErr w:type="spellEnd"/>
      <w:r w:rsidRPr="008C7DC9">
        <w:rPr>
          <w:rFonts w:asciiTheme="minorHAnsi" w:hAnsiTheme="minorHAnsi" w:cstheme="minorHAnsi"/>
          <w:b w:val="0"/>
          <w:bCs w:val="0"/>
          <w:sz w:val="22"/>
          <w:szCs w:val="22"/>
        </w:rPr>
        <w:t xml:space="preserve"> i Aron </w:t>
      </w:r>
      <w:proofErr w:type="spellStart"/>
      <w:r w:rsidRPr="008C7DC9">
        <w:rPr>
          <w:rFonts w:asciiTheme="minorHAnsi" w:hAnsiTheme="minorHAnsi" w:cstheme="minorHAnsi"/>
          <w:b w:val="0"/>
          <w:bCs w:val="0"/>
          <w:sz w:val="22"/>
          <w:szCs w:val="22"/>
        </w:rPr>
        <w:t>govore</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protiv</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njega</w:t>
      </w:r>
      <w:proofErr w:type="spellEnd"/>
      <w:r w:rsidRPr="008C7DC9">
        <w:rPr>
          <w:rFonts w:asciiTheme="minorHAnsi" w:hAnsiTheme="minorHAnsi" w:cstheme="minorHAnsi"/>
          <w:b w:val="0"/>
          <w:bCs w:val="0"/>
          <w:sz w:val="22"/>
          <w:szCs w:val="22"/>
        </w:rPr>
        <w:t xml:space="preserve">, on </w:t>
      </w:r>
      <w:proofErr w:type="spellStart"/>
      <w:r w:rsidRPr="008C7DC9">
        <w:rPr>
          <w:rFonts w:asciiTheme="minorHAnsi" w:hAnsiTheme="minorHAnsi" w:cstheme="minorHAnsi"/>
          <w:b w:val="0"/>
          <w:bCs w:val="0"/>
          <w:sz w:val="22"/>
          <w:szCs w:val="22"/>
        </w:rPr>
        <w:t>ćuti</w:t>
      </w:r>
      <w:proofErr w:type="spellEnd"/>
      <w:r w:rsidRPr="008C7DC9">
        <w:rPr>
          <w:rFonts w:asciiTheme="minorHAnsi" w:hAnsiTheme="minorHAnsi" w:cstheme="minorHAnsi"/>
          <w:b w:val="0"/>
          <w:bCs w:val="0"/>
          <w:sz w:val="22"/>
          <w:szCs w:val="22"/>
        </w:rPr>
        <w:t xml:space="preserve"> (</w:t>
      </w:r>
      <w:proofErr w:type="gramStart"/>
      <w:r w:rsidRPr="008C7DC9">
        <w:rPr>
          <w:rFonts w:asciiTheme="minorHAnsi" w:hAnsiTheme="minorHAnsi" w:cstheme="minorHAnsi"/>
          <w:b w:val="0"/>
          <w:bCs w:val="0"/>
          <w:sz w:val="22"/>
          <w:szCs w:val="22"/>
        </w:rPr>
        <w:t>4.Mojsijeva</w:t>
      </w:r>
      <w:proofErr w:type="gramEnd"/>
      <w:r w:rsidRPr="008C7DC9">
        <w:rPr>
          <w:rFonts w:asciiTheme="minorHAnsi" w:hAnsiTheme="minorHAnsi" w:cstheme="minorHAnsi"/>
          <w:b w:val="0"/>
          <w:bCs w:val="0"/>
          <w:sz w:val="22"/>
          <w:szCs w:val="22"/>
        </w:rPr>
        <w:t xml:space="preserve"> 12).14 </w:t>
      </w:r>
      <w:proofErr w:type="spellStart"/>
      <w:r w:rsidRPr="008C7DC9">
        <w:rPr>
          <w:rFonts w:asciiTheme="minorHAnsi" w:hAnsiTheme="minorHAnsi" w:cstheme="minorHAnsi"/>
          <w:b w:val="0"/>
          <w:bCs w:val="0"/>
          <w:sz w:val="22"/>
          <w:szCs w:val="22"/>
        </w:rPr>
        <w:t>Zaista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uprkos</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svom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položaju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vođe</w:t>
      </w:r>
      <w:proofErr w:type="spellEnd"/>
      <w:r w:rsidRPr="008C7DC9">
        <w:rPr>
          <w:rFonts w:asciiTheme="minorHAnsi" w:hAnsiTheme="minorHAnsi" w:cstheme="minorHAnsi"/>
          <w:b w:val="0"/>
          <w:bCs w:val="0"/>
          <w:sz w:val="22"/>
          <w:szCs w:val="22"/>
        </w:rPr>
        <w:t xml:space="preserve"> i </w:t>
      </w:r>
      <w:proofErr w:type="spellStart"/>
      <w:r w:rsidRPr="008C7DC9">
        <w:rPr>
          <w:rFonts w:asciiTheme="minorHAnsi" w:hAnsiTheme="minorHAnsi" w:cstheme="minorHAnsi"/>
          <w:b w:val="0"/>
          <w:bCs w:val="0"/>
          <w:sz w:val="22"/>
          <w:szCs w:val="22"/>
        </w:rPr>
        <w:t>intimnom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odnosu</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sa</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Bogom</w:t>
      </w:r>
      <w:proofErr w:type="spellEnd"/>
      <w:r w:rsidRPr="008C7DC9">
        <w:rPr>
          <w:rFonts w:asciiTheme="minorHAnsi" w:hAnsiTheme="minorHAnsi" w:cstheme="minorHAnsi"/>
          <w:b w:val="0"/>
          <w:bCs w:val="0"/>
          <w:sz w:val="22"/>
          <w:szCs w:val="22"/>
        </w:rPr>
        <w:t xml:space="preserve">, </w:t>
      </w:r>
      <w:proofErr w:type="spellStart"/>
      <w:r w:rsidRPr="008C7DC9">
        <w:rPr>
          <w:rFonts w:asciiTheme="minorHAnsi" w:hAnsiTheme="minorHAnsi" w:cstheme="minorHAnsi"/>
          <w:b w:val="0"/>
          <w:bCs w:val="0"/>
          <w:sz w:val="22"/>
          <w:szCs w:val="22"/>
        </w:rPr>
        <w:t>Mojsije</w:t>
      </w:r>
      <w:proofErr w:type="spellEnd"/>
      <w:r w:rsidRPr="008C7DC9">
        <w:rPr>
          <w:rFonts w:asciiTheme="minorHAnsi" w:hAnsiTheme="minorHAnsi" w:cstheme="minorHAnsi"/>
          <w:b w:val="0"/>
          <w:bCs w:val="0"/>
          <w:sz w:val="22"/>
          <w:szCs w:val="22"/>
        </w:rPr>
        <w:t xml:space="preserve"> je „bio </w:t>
      </w:r>
      <w:proofErr w:type="spellStart"/>
      <w:r w:rsidRPr="008C7DC9">
        <w:rPr>
          <w:rFonts w:asciiTheme="minorHAnsi" w:hAnsiTheme="minorHAnsi" w:cstheme="minorHAnsi"/>
          <w:b w:val="0"/>
          <w:bCs w:val="0"/>
          <w:sz w:val="22"/>
          <w:szCs w:val="22"/>
        </w:rPr>
        <w:t>veoma</w:t>
      </w:r>
      <w:proofErr w:type="spellEnd"/>
      <w:r w:rsidRPr="008C7DC9">
        <w:rPr>
          <w:rFonts w:asciiTheme="minorHAnsi" w:hAnsiTheme="minorHAnsi" w:cstheme="minorHAnsi"/>
          <w:b w:val="0"/>
          <w:bCs w:val="0"/>
          <w:sz w:val="22"/>
          <w:szCs w:val="22"/>
        </w:rPr>
        <w:t xml:space="preserve"> </w:t>
      </w:r>
      <w:proofErr w:type="spellStart"/>
      <w:r w:rsidRPr="00B5673D">
        <w:rPr>
          <w:rFonts w:asciiTheme="minorHAnsi" w:hAnsiTheme="minorHAnsi" w:cstheme="minorHAnsi"/>
          <w:sz w:val="22"/>
          <w:szCs w:val="22"/>
        </w:rPr>
        <w:t>krotak</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više</w:t>
      </w:r>
      <w:proofErr w:type="spellEnd"/>
      <w:r w:rsidRPr="00B5673D">
        <w:rPr>
          <w:rFonts w:asciiTheme="minorHAnsi" w:hAnsiTheme="minorHAnsi" w:cstheme="minorHAnsi"/>
          <w:sz w:val="22"/>
          <w:szCs w:val="22"/>
        </w:rPr>
        <w:t xml:space="preserve"> od </w:t>
      </w:r>
      <w:proofErr w:type="spellStart"/>
      <w:r w:rsidRPr="00B5673D">
        <w:rPr>
          <w:rFonts w:asciiTheme="minorHAnsi" w:hAnsiTheme="minorHAnsi" w:cstheme="minorHAnsi"/>
          <w:sz w:val="22"/>
          <w:szCs w:val="22"/>
        </w:rPr>
        <w:t>svih</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ljudi</w:t>
      </w:r>
      <w:proofErr w:type="spellEnd"/>
      <w:r w:rsidRPr="00B5673D">
        <w:rPr>
          <w:rFonts w:asciiTheme="minorHAnsi" w:hAnsiTheme="minorHAnsi" w:cstheme="minorHAnsi"/>
          <w:sz w:val="22"/>
          <w:szCs w:val="22"/>
        </w:rPr>
        <w:t xml:space="preserve"> koji </w:t>
      </w:r>
      <w:proofErr w:type="spellStart"/>
      <w:r w:rsidRPr="00B5673D">
        <w:rPr>
          <w:rFonts w:asciiTheme="minorHAnsi" w:hAnsiTheme="minorHAnsi" w:cstheme="minorHAnsi"/>
          <w:sz w:val="22"/>
          <w:szCs w:val="22"/>
        </w:rPr>
        <w:t>su</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bili</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na</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licu</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zemlj</w:t>
      </w:r>
      <w:r>
        <w:rPr>
          <w:rFonts w:asciiTheme="minorHAnsi" w:hAnsiTheme="minorHAnsi" w:cstheme="minorHAnsi"/>
          <w:sz w:val="22"/>
          <w:szCs w:val="22"/>
        </w:rPr>
        <w:t>e</w:t>
      </w:r>
      <w:proofErr w:type="spellEnd"/>
      <w:r w:rsidRPr="008C7DC9">
        <w:rPr>
          <w:rFonts w:asciiTheme="minorHAnsi" w:hAnsiTheme="minorHAnsi" w:cstheme="minorHAnsi"/>
          <w:b w:val="0"/>
          <w:bCs w:val="0"/>
          <w:sz w:val="22"/>
          <w:szCs w:val="22"/>
        </w:rPr>
        <w:t>“ (4.Mojsijeva 12,3).</w:t>
      </w:r>
    </w:p>
    <w:p w14:paraId="6792600D" w14:textId="280F9C2F" w:rsidR="00B5673D" w:rsidRPr="00B5673D" w:rsidRDefault="00B5673D" w:rsidP="00B5673D">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se </w:t>
      </w:r>
      <w:proofErr w:type="spellStart"/>
      <w:r w:rsidRPr="00B5673D">
        <w:rPr>
          <w:rFonts w:asciiTheme="minorHAnsi" w:hAnsiTheme="minorHAnsi" w:cstheme="minorHAnsi"/>
          <w:b w:val="0"/>
          <w:bCs w:val="0"/>
          <w:sz w:val="22"/>
          <w:szCs w:val="22"/>
        </w:rPr>
        <w:t>naziva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slugom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Gospodnjim</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5.Mojsijeva</w:t>
      </w:r>
      <w:proofErr w:type="gramEnd"/>
      <w:r w:rsidRPr="00B5673D">
        <w:rPr>
          <w:rFonts w:asciiTheme="minorHAnsi" w:hAnsiTheme="minorHAnsi" w:cstheme="minorHAnsi"/>
          <w:b w:val="0"/>
          <w:bCs w:val="0"/>
          <w:sz w:val="22"/>
          <w:szCs w:val="22"/>
        </w:rPr>
        <w:t xml:space="preserve"> 3,24, 34,5),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Hristos</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Otkrivenje</w:t>
      </w:r>
      <w:proofErr w:type="spellEnd"/>
      <w:r w:rsidRPr="00B5673D">
        <w:rPr>
          <w:rFonts w:asciiTheme="minorHAnsi" w:hAnsiTheme="minorHAnsi" w:cstheme="minorHAnsi"/>
          <w:b w:val="0"/>
          <w:bCs w:val="0"/>
          <w:sz w:val="22"/>
          <w:szCs w:val="22"/>
        </w:rPr>
        <w:t xml:space="preserve"> 15,3).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umire</w:t>
      </w:r>
      <w:proofErr w:type="spellEnd"/>
      <w:r w:rsidRPr="00B5673D">
        <w:rPr>
          <w:rFonts w:asciiTheme="minorHAnsi" w:hAnsiTheme="minorHAnsi" w:cstheme="minorHAnsi"/>
          <w:b w:val="0"/>
          <w:bCs w:val="0"/>
          <w:sz w:val="22"/>
          <w:szCs w:val="22"/>
        </w:rPr>
        <w:t xml:space="preserve"> da bi </w:t>
      </w:r>
      <w:proofErr w:type="spellStart"/>
      <w:r w:rsidRPr="00B5673D">
        <w:rPr>
          <w:rFonts w:asciiTheme="minorHAnsi" w:hAnsiTheme="minorHAnsi" w:cstheme="minorHAnsi"/>
          <w:b w:val="0"/>
          <w:bCs w:val="0"/>
          <w:sz w:val="22"/>
          <w:szCs w:val="22"/>
        </w:rPr>
        <w:t>njegov</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narod</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ušao</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obećanu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zemlju</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5.Mojsijeva</w:t>
      </w:r>
      <w:proofErr w:type="gramEnd"/>
      <w:r w:rsidRPr="00B5673D">
        <w:rPr>
          <w:rFonts w:asciiTheme="minorHAnsi" w:hAnsiTheme="minorHAnsi" w:cstheme="minorHAnsi"/>
          <w:b w:val="0"/>
          <w:bCs w:val="0"/>
          <w:sz w:val="22"/>
          <w:szCs w:val="22"/>
        </w:rPr>
        <w:t xml:space="preserve"> 1:37, 4:21-22), </w:t>
      </w:r>
      <w:proofErr w:type="spellStart"/>
      <w:r w:rsidRPr="00B5673D">
        <w:rPr>
          <w:rFonts w:asciiTheme="minorHAnsi" w:hAnsiTheme="minorHAnsi" w:cstheme="minorHAnsi"/>
          <w:b w:val="0"/>
          <w:bCs w:val="0"/>
          <w:sz w:val="22"/>
          <w:szCs w:val="22"/>
        </w:rPr>
        <w:t>dok</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Isus</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umire</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bismo</w:t>
      </w:r>
      <w:proofErr w:type="spellEnd"/>
      <w:r w:rsidRPr="00B5673D">
        <w:rPr>
          <w:rFonts w:asciiTheme="minorHAnsi" w:hAnsiTheme="minorHAnsi" w:cstheme="minorHAnsi"/>
          <w:b w:val="0"/>
          <w:bCs w:val="0"/>
          <w:sz w:val="22"/>
          <w:szCs w:val="22"/>
        </w:rPr>
        <w:t xml:space="preserve"> mi </w:t>
      </w:r>
      <w:proofErr w:type="spellStart"/>
      <w:r w:rsidRPr="00B5673D">
        <w:rPr>
          <w:rFonts w:asciiTheme="minorHAnsi" w:hAnsiTheme="minorHAnsi" w:cstheme="minorHAnsi"/>
          <w:b w:val="0"/>
          <w:bCs w:val="0"/>
          <w:sz w:val="22"/>
          <w:szCs w:val="22"/>
        </w:rPr>
        <w:t>ušli</w:t>
      </w:r>
      <w:proofErr w:type="spellEnd"/>
      <w:r w:rsidRPr="00B5673D">
        <w:rPr>
          <w:rFonts w:asciiTheme="minorHAnsi" w:hAnsiTheme="minorHAnsi" w:cstheme="minorHAnsi"/>
          <w:b w:val="0"/>
          <w:bCs w:val="0"/>
          <w:sz w:val="22"/>
          <w:szCs w:val="22"/>
        </w:rPr>
        <w:t xml:space="preserve"> u život.15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Hristos</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takođe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sveštenik</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Psalmi</w:t>
      </w:r>
      <w:proofErr w:type="spellEnd"/>
      <w:r w:rsidRPr="00B5673D">
        <w:rPr>
          <w:rFonts w:asciiTheme="minorHAnsi" w:hAnsiTheme="minorHAnsi" w:cstheme="minorHAnsi"/>
          <w:b w:val="0"/>
          <w:bCs w:val="0"/>
          <w:sz w:val="22"/>
          <w:szCs w:val="22"/>
        </w:rPr>
        <w:t xml:space="preserve"> 99:6; </w:t>
      </w:r>
      <w:proofErr w:type="spellStart"/>
      <w:r w:rsidRPr="00B5673D">
        <w:rPr>
          <w:rFonts w:asciiTheme="minorHAnsi" w:hAnsiTheme="minorHAnsi" w:cstheme="minorHAnsi"/>
          <w:b w:val="0"/>
          <w:bCs w:val="0"/>
          <w:sz w:val="22"/>
          <w:szCs w:val="22"/>
        </w:rPr>
        <w:t>Jev</w:t>
      </w:r>
      <w:r>
        <w:rPr>
          <w:rFonts w:asciiTheme="minorHAnsi" w:hAnsiTheme="minorHAnsi" w:cstheme="minorHAnsi"/>
          <w:b w:val="0"/>
          <w:bCs w:val="0"/>
          <w:sz w:val="22"/>
          <w:szCs w:val="22"/>
        </w:rPr>
        <w:t>rejima</w:t>
      </w:r>
      <w:proofErr w:type="spellEnd"/>
      <w:r w:rsidRPr="00B5673D">
        <w:rPr>
          <w:rFonts w:asciiTheme="minorHAnsi" w:hAnsiTheme="minorHAnsi" w:cstheme="minorHAnsi"/>
          <w:b w:val="0"/>
          <w:bCs w:val="0"/>
          <w:sz w:val="22"/>
          <w:szCs w:val="22"/>
        </w:rPr>
        <w:t xml:space="preserve"> 7:24) i, </w:t>
      </w:r>
      <w:proofErr w:type="spellStart"/>
      <w:r w:rsidRPr="00B5673D">
        <w:rPr>
          <w:rFonts w:asciiTheme="minorHAnsi" w:hAnsiTheme="minorHAnsi" w:cstheme="minorHAnsi"/>
          <w:b w:val="0"/>
          <w:bCs w:val="0"/>
          <w:sz w:val="22"/>
          <w:szCs w:val="22"/>
        </w:rPr>
        <w:t>poput</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Hrista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njegov</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sveštenički</w:t>
      </w:r>
      <w:proofErr w:type="spellEnd"/>
      <w:r w:rsidRPr="00B5673D">
        <w:rPr>
          <w:rFonts w:asciiTheme="minorHAnsi" w:hAnsiTheme="minorHAnsi" w:cstheme="minorHAnsi"/>
          <w:b w:val="0"/>
          <w:bCs w:val="0"/>
          <w:sz w:val="22"/>
          <w:szCs w:val="22"/>
        </w:rPr>
        <w:t xml:space="preserve"> rad je u </w:t>
      </w:r>
      <w:proofErr w:type="spellStart"/>
      <w:r w:rsidRPr="00B5673D">
        <w:rPr>
          <w:rFonts w:asciiTheme="minorHAnsi" w:hAnsiTheme="minorHAnsi" w:cstheme="minorHAnsi"/>
          <w:b w:val="0"/>
          <w:bCs w:val="0"/>
          <w:sz w:val="22"/>
          <w:szCs w:val="22"/>
        </w:rPr>
        <w:t>međusobnoj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vezi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njegovom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ulogom</w:t>
      </w:r>
      <w:proofErr w:type="spellEnd"/>
      <w:r w:rsidRPr="00B5673D">
        <w:rPr>
          <w:rFonts w:asciiTheme="minorHAnsi" w:hAnsiTheme="minorHAnsi" w:cstheme="minorHAnsi"/>
          <w:b w:val="0"/>
          <w:bCs w:val="0"/>
          <w:sz w:val="22"/>
          <w:szCs w:val="22"/>
        </w:rPr>
        <w:t xml:space="preserve"> proroka.16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Hristos</w:t>
      </w:r>
      <w:proofErr w:type="spellEnd"/>
      <w:r w:rsidRPr="00B5673D">
        <w:rPr>
          <w:rFonts w:asciiTheme="minorHAnsi" w:hAnsiTheme="minorHAnsi" w:cstheme="minorHAnsi"/>
          <w:b w:val="0"/>
          <w:bCs w:val="0"/>
          <w:sz w:val="22"/>
          <w:szCs w:val="22"/>
        </w:rPr>
        <w:t xml:space="preserve">, bio </w:t>
      </w:r>
      <w:proofErr w:type="spellStart"/>
      <w:r w:rsidRPr="00B5673D">
        <w:rPr>
          <w:rFonts w:asciiTheme="minorHAnsi" w:hAnsiTheme="minorHAnsi" w:cstheme="minorHAnsi"/>
          <w:sz w:val="22"/>
          <w:szCs w:val="22"/>
        </w:rPr>
        <w:t>pastir</w:t>
      </w:r>
      <w:proofErr w:type="spellEnd"/>
      <w:r w:rsidRPr="00B5673D">
        <w:rPr>
          <w:rFonts w:asciiTheme="minorHAnsi" w:hAnsiTheme="minorHAnsi" w:cstheme="minorHAnsi"/>
          <w:b w:val="0"/>
          <w:bCs w:val="0"/>
          <w:sz w:val="22"/>
          <w:szCs w:val="22"/>
        </w:rPr>
        <w:t xml:space="preserve"> (</w:t>
      </w:r>
      <w:r w:rsidR="008626C3">
        <w:rPr>
          <w:rFonts w:asciiTheme="minorHAnsi" w:hAnsiTheme="minorHAnsi" w:cstheme="minorHAnsi"/>
          <w:b w:val="0"/>
          <w:bCs w:val="0"/>
          <w:sz w:val="22"/>
          <w:szCs w:val="22"/>
        </w:rPr>
        <w:t xml:space="preserve">2.Mojsijeva </w:t>
      </w:r>
      <w:r w:rsidRPr="00B5673D">
        <w:rPr>
          <w:rFonts w:asciiTheme="minorHAnsi" w:hAnsiTheme="minorHAnsi" w:cstheme="minorHAnsi"/>
          <w:b w:val="0"/>
          <w:bCs w:val="0"/>
          <w:sz w:val="22"/>
          <w:szCs w:val="22"/>
        </w:rPr>
        <w:t xml:space="preserve">3:1; Jovan 10:11). -14) i </w:t>
      </w:r>
      <w:proofErr w:type="spellStart"/>
      <w:r w:rsidRPr="00B5673D">
        <w:rPr>
          <w:rFonts w:asciiTheme="minorHAnsi" w:hAnsiTheme="minorHAnsi" w:cstheme="minorHAnsi"/>
          <w:sz w:val="22"/>
          <w:szCs w:val="22"/>
        </w:rPr>
        <w:t>veran</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Jevrejima</w:t>
      </w:r>
      <w:proofErr w:type="spellEnd"/>
      <w:r w:rsidRPr="00B5673D">
        <w:rPr>
          <w:rFonts w:asciiTheme="minorHAnsi" w:hAnsiTheme="minorHAnsi" w:cstheme="minorHAnsi"/>
          <w:b w:val="0"/>
          <w:bCs w:val="0"/>
          <w:sz w:val="22"/>
          <w:szCs w:val="22"/>
        </w:rPr>
        <w:t xml:space="preserve"> 3:5), </w:t>
      </w:r>
      <w:proofErr w:type="spellStart"/>
      <w:r w:rsidRPr="00B5673D">
        <w:rPr>
          <w:rFonts w:asciiTheme="minorHAnsi" w:hAnsiTheme="minorHAnsi" w:cstheme="minorHAnsi"/>
          <w:b w:val="0"/>
          <w:bCs w:val="0"/>
          <w:sz w:val="22"/>
          <w:szCs w:val="22"/>
        </w:rPr>
        <w:t>poslušan</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sz w:val="22"/>
          <w:szCs w:val="22"/>
        </w:rPr>
        <w:t>moćan</w:t>
      </w:r>
      <w:proofErr w:type="spellEnd"/>
      <w:r w:rsidRPr="00B5673D">
        <w:rPr>
          <w:rFonts w:asciiTheme="minorHAnsi" w:hAnsiTheme="minorHAnsi" w:cstheme="minorHAnsi"/>
          <w:sz w:val="22"/>
          <w:szCs w:val="22"/>
        </w:rPr>
        <w:t xml:space="preserve"> </w:t>
      </w:r>
      <w:proofErr w:type="spellStart"/>
      <w:r w:rsidRPr="00B5673D">
        <w:rPr>
          <w:rFonts w:asciiTheme="minorHAnsi" w:hAnsiTheme="minorHAnsi" w:cstheme="minorHAnsi"/>
          <w:sz w:val="22"/>
          <w:szCs w:val="22"/>
        </w:rPr>
        <w:t>rečima</w:t>
      </w:r>
      <w:proofErr w:type="spellEnd"/>
      <w:r w:rsidRPr="00B5673D">
        <w:rPr>
          <w:rFonts w:asciiTheme="minorHAnsi" w:hAnsiTheme="minorHAnsi" w:cstheme="minorHAnsi"/>
          <w:sz w:val="22"/>
          <w:szCs w:val="22"/>
        </w:rPr>
        <w:t xml:space="preserve"> i </w:t>
      </w:r>
      <w:proofErr w:type="spellStart"/>
      <w:r w:rsidRPr="00B5673D">
        <w:rPr>
          <w:rFonts w:asciiTheme="minorHAnsi" w:hAnsiTheme="minorHAnsi" w:cstheme="minorHAnsi"/>
          <w:sz w:val="22"/>
          <w:szCs w:val="22"/>
        </w:rPr>
        <w:t>delima</w:t>
      </w:r>
      <w:proofErr w:type="spellEnd"/>
      <w:r w:rsidRPr="00B5673D">
        <w:rPr>
          <w:rFonts w:asciiTheme="minorHAnsi" w:hAnsiTheme="minorHAnsi" w:cstheme="minorHAnsi"/>
          <w:b w:val="0"/>
          <w:bCs w:val="0"/>
          <w:sz w:val="22"/>
          <w:szCs w:val="22"/>
        </w:rPr>
        <w:t xml:space="preserve"> (Dela 7:22; Marko 6:2).17</w:t>
      </w:r>
    </w:p>
    <w:p w14:paraId="5794EDC2" w14:textId="77777777" w:rsidR="00103001" w:rsidRPr="00B5673D" w:rsidRDefault="00103001" w:rsidP="00103001">
      <w:pPr>
        <w:pStyle w:val="Bodytext120"/>
        <w:shd w:val="clear" w:color="auto" w:fill="auto"/>
        <w:spacing w:line="240" w:lineRule="auto"/>
        <w:ind w:firstLine="360"/>
        <w:rPr>
          <w:rFonts w:asciiTheme="minorHAnsi" w:hAnsiTheme="minorHAnsi" w:cstheme="minorHAnsi"/>
          <w:b w:val="0"/>
          <w:bCs w:val="0"/>
          <w:sz w:val="22"/>
          <w:szCs w:val="22"/>
        </w:rPr>
      </w:pPr>
      <w:r w:rsidRPr="00B5673D">
        <w:rPr>
          <w:rFonts w:asciiTheme="minorHAnsi" w:hAnsiTheme="minorHAnsi" w:cstheme="minorHAnsi"/>
          <w:b w:val="0"/>
          <w:bCs w:val="0"/>
          <w:sz w:val="22"/>
          <w:szCs w:val="22"/>
        </w:rPr>
        <w:t xml:space="preserve">Bog </w:t>
      </w:r>
      <w:proofErr w:type="spellStart"/>
      <w:r w:rsidRPr="00B5673D">
        <w:rPr>
          <w:rFonts w:asciiTheme="minorHAnsi" w:hAnsiTheme="minorHAnsi" w:cstheme="minorHAnsi"/>
          <w:b w:val="0"/>
          <w:bCs w:val="0"/>
          <w:sz w:val="22"/>
          <w:szCs w:val="22"/>
        </w:rPr>
        <w:t>izdvaja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posrednika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između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Sebe</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naroda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jer</w:t>
      </w:r>
      <w:proofErr w:type="spellEnd"/>
      <w:r w:rsidRPr="00B5673D">
        <w:rPr>
          <w:rFonts w:asciiTheme="minorHAnsi" w:hAnsiTheme="minorHAnsi" w:cstheme="minorHAnsi"/>
          <w:b w:val="0"/>
          <w:bCs w:val="0"/>
          <w:sz w:val="22"/>
          <w:szCs w:val="22"/>
        </w:rPr>
        <w:t xml:space="preserve"> ne </w:t>
      </w:r>
      <w:proofErr w:type="spellStart"/>
      <w:r w:rsidRPr="00B5673D">
        <w:rPr>
          <w:rFonts w:asciiTheme="minorHAnsi" w:hAnsiTheme="minorHAnsi" w:cstheme="minorHAnsi"/>
          <w:b w:val="0"/>
          <w:bCs w:val="0"/>
          <w:sz w:val="22"/>
          <w:szCs w:val="22"/>
        </w:rPr>
        <w:t>može</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gleda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greh</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Av</w:t>
      </w:r>
      <w:r>
        <w:rPr>
          <w:rFonts w:asciiTheme="minorHAnsi" w:hAnsiTheme="minorHAnsi" w:cstheme="minorHAnsi"/>
          <w:b w:val="0"/>
          <w:bCs w:val="0"/>
          <w:sz w:val="22"/>
          <w:szCs w:val="22"/>
        </w:rPr>
        <w:t>akum</w:t>
      </w:r>
      <w:proofErr w:type="spellEnd"/>
      <w:r w:rsidRPr="00B5673D">
        <w:rPr>
          <w:rFonts w:asciiTheme="minorHAnsi" w:hAnsiTheme="minorHAnsi" w:cstheme="minorHAnsi"/>
          <w:b w:val="0"/>
          <w:bCs w:val="0"/>
          <w:sz w:val="22"/>
          <w:szCs w:val="22"/>
        </w:rPr>
        <w:t xml:space="preserve"> 1:13). </w:t>
      </w:r>
      <w:proofErr w:type="spellStart"/>
      <w:r w:rsidRPr="00B5673D">
        <w:rPr>
          <w:rFonts w:asciiTheme="minorHAnsi" w:hAnsiTheme="minorHAnsi" w:cstheme="minorHAnsi"/>
          <w:b w:val="0"/>
          <w:bCs w:val="0"/>
          <w:sz w:val="22"/>
          <w:szCs w:val="22"/>
        </w:rPr>
        <w:t>Nikakva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nečistoća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može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biti</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Njegovom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prisustvu</w:t>
      </w:r>
      <w:proofErr w:type="spellEnd"/>
      <w:r w:rsidRPr="00B5673D">
        <w:rPr>
          <w:rFonts w:asciiTheme="minorHAnsi" w:hAnsiTheme="minorHAnsi" w:cstheme="minorHAnsi"/>
          <w:b w:val="0"/>
          <w:bCs w:val="0"/>
          <w:sz w:val="22"/>
          <w:szCs w:val="22"/>
        </w:rPr>
        <w:t xml:space="preserve">. S </w:t>
      </w:r>
      <w:proofErr w:type="spellStart"/>
      <w:r w:rsidRPr="00B5673D">
        <w:rPr>
          <w:rFonts w:asciiTheme="minorHAnsi" w:hAnsiTheme="minorHAnsi" w:cstheme="minorHAnsi"/>
          <w:b w:val="0"/>
          <w:bCs w:val="0"/>
          <w:sz w:val="22"/>
          <w:szCs w:val="22"/>
        </w:rPr>
        <w:t>obzirom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w:t>
      </w:r>
      <w:proofErr w:type="spellEnd"/>
      <w:r w:rsidRPr="00B5673D">
        <w:rPr>
          <w:rFonts w:asciiTheme="minorHAnsi" w:hAnsiTheme="minorHAnsi" w:cstheme="minorHAnsi"/>
          <w:b w:val="0"/>
          <w:bCs w:val="0"/>
          <w:sz w:val="22"/>
          <w:szCs w:val="22"/>
        </w:rPr>
        <w:t xml:space="preserve"> to, pastor </w:t>
      </w:r>
      <w:proofErr w:type="spellStart"/>
      <w:r w:rsidRPr="00B5673D">
        <w:rPr>
          <w:rFonts w:asciiTheme="minorHAnsi" w:hAnsiTheme="minorHAnsi" w:cstheme="minorHAnsi"/>
          <w:b w:val="0"/>
          <w:bCs w:val="0"/>
          <w:sz w:val="22"/>
          <w:szCs w:val="22"/>
        </w:rPr>
        <w:t>Timoti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Keler</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primećuje</w:t>
      </w:r>
      <w:proofErr w:type="spellEnd"/>
      <w:r w:rsidRPr="00B5673D">
        <w:rPr>
          <w:rFonts w:asciiTheme="minorHAnsi" w:hAnsiTheme="minorHAnsi" w:cstheme="minorHAnsi"/>
          <w:b w:val="0"/>
          <w:bCs w:val="0"/>
          <w:sz w:val="22"/>
          <w:szCs w:val="22"/>
        </w:rPr>
        <w:t xml:space="preserve"> da je </w:t>
      </w:r>
      <w:proofErr w:type="spellStart"/>
      <w:r w:rsidRPr="00B5673D">
        <w:rPr>
          <w:rFonts w:asciiTheme="minorHAnsi" w:hAnsiTheme="minorHAnsi" w:cstheme="minorHAnsi"/>
          <w:b w:val="0"/>
          <w:bCs w:val="0"/>
          <w:sz w:val="22"/>
          <w:szCs w:val="22"/>
        </w:rPr>
        <w:t>naša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ideja</w:t>
      </w:r>
      <w:proofErr w:type="spellEnd"/>
      <w:r w:rsidRPr="00B5673D">
        <w:rPr>
          <w:rFonts w:asciiTheme="minorHAnsi" w:hAnsiTheme="minorHAnsi" w:cstheme="minorHAnsi"/>
          <w:b w:val="0"/>
          <w:bCs w:val="0"/>
          <w:sz w:val="22"/>
          <w:szCs w:val="22"/>
        </w:rPr>
        <w:t xml:space="preserve"> o </w:t>
      </w:r>
      <w:proofErr w:type="spellStart"/>
      <w:r w:rsidRPr="00B5673D">
        <w:rPr>
          <w:rFonts w:asciiTheme="minorHAnsi" w:hAnsiTheme="minorHAnsi" w:cstheme="minorHAnsi"/>
          <w:b w:val="0"/>
          <w:bCs w:val="0"/>
          <w:sz w:val="22"/>
          <w:szCs w:val="22"/>
        </w:rPr>
        <w:t>Božjoj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svetosti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neadekvatna</w:t>
      </w:r>
      <w:proofErr w:type="spellEnd"/>
      <w:r w:rsidRPr="00B5673D">
        <w:rPr>
          <w:rFonts w:asciiTheme="minorHAnsi" w:hAnsiTheme="minorHAnsi" w:cstheme="minorHAnsi"/>
          <w:b w:val="0"/>
          <w:bCs w:val="0"/>
          <w:sz w:val="22"/>
          <w:szCs w:val="22"/>
        </w:rPr>
        <w:t xml:space="preserve">. „Mi </w:t>
      </w:r>
      <w:proofErr w:type="spellStart"/>
      <w:r w:rsidRPr="00B5673D">
        <w:rPr>
          <w:rFonts w:asciiTheme="minorHAnsi" w:hAnsiTheme="minorHAnsi" w:cstheme="minorHAnsi"/>
          <w:b w:val="0"/>
          <w:bCs w:val="0"/>
          <w:sz w:val="22"/>
          <w:szCs w:val="22"/>
        </w:rPr>
        <w:t>imamo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karakteristično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razumevanje</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Boga“</w:t>
      </w:r>
      <w:proofErr w:type="gram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piše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Keler</w:t>
      </w:r>
      <w:proofErr w:type="spellEnd"/>
      <w:r w:rsidRPr="00B5673D">
        <w:rPr>
          <w:rFonts w:asciiTheme="minorHAnsi" w:hAnsiTheme="minorHAnsi" w:cstheme="minorHAnsi"/>
          <w:b w:val="0"/>
          <w:bCs w:val="0"/>
          <w:sz w:val="22"/>
          <w:szCs w:val="22"/>
        </w:rPr>
        <w:t xml:space="preserve">. „Za </w:t>
      </w:r>
      <w:proofErr w:type="spellStart"/>
      <w:r w:rsidRPr="00B5673D">
        <w:rPr>
          <w:rFonts w:asciiTheme="minorHAnsi" w:hAnsiTheme="minorHAnsi" w:cstheme="minorHAnsi"/>
          <w:b w:val="0"/>
          <w:bCs w:val="0"/>
          <w:sz w:val="22"/>
          <w:szCs w:val="22"/>
        </w:rPr>
        <w:t>nas</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svet</w:t>
      </w:r>
      <w:r>
        <w:rPr>
          <w:rFonts w:asciiTheme="minorHAnsi" w:hAnsiTheme="minorHAnsi" w:cstheme="minorHAnsi"/>
          <w:b w:val="0"/>
          <w:bCs w:val="0"/>
          <w:sz w:val="22"/>
          <w:szCs w:val="22"/>
        </w:rPr>
        <w:t>ost</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znači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pobož</w:t>
      </w:r>
      <w:r>
        <w:rPr>
          <w:rFonts w:asciiTheme="minorHAnsi" w:hAnsiTheme="minorHAnsi" w:cstheme="minorHAnsi"/>
          <w:b w:val="0"/>
          <w:bCs w:val="0"/>
          <w:sz w:val="22"/>
          <w:szCs w:val="22"/>
        </w:rPr>
        <w:t>a</w:t>
      </w:r>
      <w:r w:rsidRPr="00B5673D">
        <w:rPr>
          <w:rFonts w:asciiTheme="minorHAnsi" w:hAnsiTheme="minorHAnsi" w:cstheme="minorHAnsi"/>
          <w:b w:val="0"/>
          <w:bCs w:val="0"/>
          <w:sz w:val="22"/>
          <w:szCs w:val="22"/>
        </w:rPr>
        <w:t>n</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inspirativ</w:t>
      </w:r>
      <w:r>
        <w:rPr>
          <w:rFonts w:asciiTheme="minorHAnsi" w:hAnsiTheme="minorHAnsi" w:cstheme="minorHAnsi"/>
          <w:b w:val="0"/>
          <w:bCs w:val="0"/>
          <w:sz w:val="22"/>
          <w:szCs w:val="22"/>
        </w:rPr>
        <w:t>a</w:t>
      </w:r>
      <w:r w:rsidRPr="00B5673D">
        <w:rPr>
          <w:rFonts w:asciiTheme="minorHAnsi" w:hAnsiTheme="minorHAnsi" w:cstheme="minorHAnsi"/>
          <w:b w:val="0"/>
          <w:bCs w:val="0"/>
          <w:sz w:val="22"/>
          <w:szCs w:val="22"/>
        </w:rPr>
        <w:t>n</w:t>
      </w:r>
      <w:proofErr w:type="spellEnd"/>
      <w:r w:rsidRPr="00B5673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uz</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orguljsk</w:t>
      </w:r>
      <w:r>
        <w:rPr>
          <w:rFonts w:asciiTheme="minorHAnsi" w:hAnsiTheme="minorHAnsi" w:cstheme="minorHAnsi"/>
          <w:b w:val="0"/>
          <w:bCs w:val="0"/>
          <w:sz w:val="22"/>
          <w:szCs w:val="22"/>
        </w:rPr>
        <w:t>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muzik</w:t>
      </w:r>
      <w:r>
        <w:rPr>
          <w:rFonts w:asciiTheme="minorHAnsi" w:hAnsiTheme="minorHAnsi" w:cstheme="minorHAnsi"/>
          <w:b w:val="0"/>
          <w:bCs w:val="0"/>
          <w:sz w:val="22"/>
          <w:szCs w:val="22"/>
        </w:rPr>
        <w:t>u</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pozadini</w:t>
      </w:r>
      <w:proofErr w:type="spellEnd"/>
      <w:r w:rsidRPr="00B5673D">
        <w:rPr>
          <w:rFonts w:asciiTheme="minorHAnsi" w:hAnsiTheme="minorHAnsi" w:cstheme="minorHAnsi"/>
          <w:b w:val="0"/>
          <w:bCs w:val="0"/>
          <w:sz w:val="22"/>
          <w:szCs w:val="22"/>
        </w:rPr>
        <w:t xml:space="preserve">. Ali </w:t>
      </w:r>
      <w:proofErr w:type="spellStart"/>
      <w:r w:rsidRPr="00B5673D">
        <w:rPr>
          <w:rFonts w:asciiTheme="minorHAnsi" w:hAnsiTheme="minorHAnsi" w:cstheme="minorHAnsi"/>
          <w:b w:val="0"/>
          <w:bCs w:val="0"/>
          <w:sz w:val="22"/>
          <w:szCs w:val="22"/>
        </w:rPr>
        <w:t>ovo</w:t>
      </w:r>
      <w:proofErr w:type="spellEnd"/>
      <w:r w:rsidRPr="00B5673D">
        <w:rPr>
          <w:rFonts w:asciiTheme="minorHAnsi" w:hAnsiTheme="minorHAnsi" w:cstheme="minorHAnsi"/>
          <w:b w:val="0"/>
          <w:bCs w:val="0"/>
          <w:sz w:val="22"/>
          <w:szCs w:val="22"/>
        </w:rPr>
        <w:t xml:space="preserve"> ne </w:t>
      </w:r>
      <w:proofErr w:type="spellStart"/>
      <w:r w:rsidRPr="00B5673D">
        <w:rPr>
          <w:rFonts w:asciiTheme="minorHAnsi" w:hAnsiTheme="minorHAnsi" w:cstheme="minorHAnsi"/>
          <w:b w:val="0"/>
          <w:bCs w:val="0"/>
          <w:sz w:val="22"/>
          <w:szCs w:val="22"/>
        </w:rPr>
        <w:t>obuhvata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beskonačan</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kontrast</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između</w:t>
      </w:r>
      <w:proofErr w:type="spellEnd"/>
      <w:r w:rsidRPr="00B5673D">
        <w:rPr>
          <w:rFonts w:asciiTheme="minorHAnsi" w:hAnsiTheme="minorHAnsi" w:cstheme="minorHAnsi"/>
          <w:b w:val="0"/>
          <w:bCs w:val="0"/>
          <w:sz w:val="22"/>
          <w:szCs w:val="22"/>
        </w:rPr>
        <w:t xml:space="preserve"> Boga i </w:t>
      </w:r>
      <w:proofErr w:type="spellStart"/>
      <w:r w:rsidRPr="00B5673D">
        <w:rPr>
          <w:rFonts w:asciiTheme="minorHAnsi" w:hAnsiTheme="minorHAnsi" w:cstheme="minorHAnsi"/>
          <w:b w:val="0"/>
          <w:bCs w:val="0"/>
          <w:sz w:val="22"/>
          <w:szCs w:val="22"/>
        </w:rPr>
        <w:t>čovečanstva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naiđe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w:t>
      </w:r>
      <w:proofErr w:type="spellEnd"/>
      <w:r w:rsidRPr="00B5673D">
        <w:rPr>
          <w:rFonts w:asciiTheme="minorHAnsi" w:hAnsiTheme="minorHAnsi" w:cstheme="minorHAnsi"/>
          <w:b w:val="0"/>
          <w:bCs w:val="0"/>
          <w:sz w:val="22"/>
          <w:szCs w:val="22"/>
        </w:rPr>
        <w:t xml:space="preserve"> Boga </w:t>
      </w:r>
      <w:proofErr w:type="spellStart"/>
      <w:r w:rsidRPr="00B5673D">
        <w:rPr>
          <w:rFonts w:asciiTheme="minorHAnsi" w:hAnsiTheme="minorHAnsi" w:cstheme="minorHAnsi"/>
          <w:b w:val="0"/>
          <w:bCs w:val="0"/>
          <w:sz w:val="22"/>
          <w:szCs w:val="22"/>
        </w:rPr>
        <w:t>kod</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gorućeg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grma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Keler</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nastavlja</w:t>
      </w:r>
      <w:proofErr w:type="spellEnd"/>
      <w:r w:rsidRPr="00B5673D">
        <w:rPr>
          <w:rFonts w:asciiTheme="minorHAnsi" w:hAnsiTheme="minorHAnsi" w:cstheme="minorHAnsi"/>
          <w:b w:val="0"/>
          <w:bCs w:val="0"/>
          <w:sz w:val="22"/>
          <w:szCs w:val="22"/>
        </w:rPr>
        <w:t xml:space="preserve">, Bog ne </w:t>
      </w:r>
      <w:proofErr w:type="spellStart"/>
      <w:r w:rsidRPr="00B5673D">
        <w:rPr>
          <w:rFonts w:asciiTheme="minorHAnsi" w:hAnsiTheme="minorHAnsi" w:cstheme="minorHAnsi"/>
          <w:b w:val="0"/>
          <w:bCs w:val="0"/>
          <w:sz w:val="22"/>
          <w:szCs w:val="22"/>
        </w:rPr>
        <w:t>kaže</w:t>
      </w:r>
      <w:proofErr w:type="spellEnd"/>
      <w:r w:rsidRPr="00B5673D">
        <w:rPr>
          <w:rFonts w:asciiTheme="minorHAnsi" w:hAnsiTheme="minorHAnsi" w:cstheme="minorHAnsi"/>
          <w:b w:val="0"/>
          <w:bCs w:val="0"/>
          <w:sz w:val="22"/>
          <w:szCs w:val="22"/>
        </w:rPr>
        <w:t>: „</w:t>
      </w:r>
      <w:proofErr w:type="spellStart"/>
      <w:r w:rsidRPr="00B5673D">
        <w:rPr>
          <w:rFonts w:asciiTheme="minorHAnsi" w:hAnsiTheme="minorHAnsi" w:cstheme="minorHAnsi"/>
          <w:b w:val="0"/>
          <w:bCs w:val="0"/>
          <w:sz w:val="22"/>
          <w:szCs w:val="22"/>
        </w:rPr>
        <w:t>Uđi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želeo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bih</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te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zagrlim</w:t>
      </w:r>
      <w:proofErr w:type="spellEnd"/>
      <w:r w:rsidRPr="00B5673D">
        <w:rPr>
          <w:rFonts w:asciiTheme="minorHAnsi" w:hAnsiTheme="minorHAnsi" w:cstheme="minorHAnsi"/>
          <w:b w:val="0"/>
          <w:bCs w:val="0"/>
          <w:sz w:val="22"/>
          <w:szCs w:val="22"/>
        </w:rPr>
        <w:t xml:space="preserve">. On </w:t>
      </w:r>
      <w:proofErr w:type="spellStart"/>
      <w:r w:rsidRPr="00B5673D">
        <w:rPr>
          <w:rFonts w:asciiTheme="minorHAnsi" w:hAnsiTheme="minorHAnsi" w:cstheme="minorHAnsi"/>
          <w:b w:val="0"/>
          <w:bCs w:val="0"/>
          <w:sz w:val="22"/>
          <w:szCs w:val="22"/>
        </w:rPr>
        <w:t>kaže</w:t>
      </w:r>
      <w:proofErr w:type="spellEnd"/>
      <w:r w:rsidRPr="00B5673D">
        <w:rPr>
          <w:rFonts w:asciiTheme="minorHAnsi" w:hAnsiTheme="minorHAnsi" w:cstheme="minorHAnsi"/>
          <w:b w:val="0"/>
          <w:bCs w:val="0"/>
          <w:sz w:val="22"/>
          <w:szCs w:val="22"/>
        </w:rPr>
        <w:t>: „</w:t>
      </w:r>
      <w:proofErr w:type="spellStart"/>
      <w:r w:rsidRPr="00B5673D">
        <w:rPr>
          <w:rFonts w:asciiTheme="minorHAnsi" w:hAnsiTheme="minorHAnsi" w:cstheme="minorHAnsi"/>
          <w:b w:val="0"/>
          <w:bCs w:val="0"/>
          <w:sz w:val="22"/>
          <w:szCs w:val="22"/>
        </w:rPr>
        <w:t>Stani</w:t>
      </w:r>
      <w:proofErr w:type="spellEnd"/>
      <w:r w:rsidRPr="00B5673D">
        <w:rPr>
          <w:rFonts w:asciiTheme="minorHAnsi" w:hAnsiTheme="minorHAnsi" w:cstheme="minorHAnsi"/>
          <w:b w:val="0"/>
          <w:bCs w:val="0"/>
          <w:sz w:val="22"/>
          <w:szCs w:val="22"/>
        </w:rPr>
        <w:t xml:space="preserve">! Ne </w:t>
      </w:r>
      <w:proofErr w:type="spellStart"/>
      <w:r w:rsidRPr="00B5673D">
        <w:rPr>
          <w:rFonts w:asciiTheme="minorHAnsi" w:hAnsiTheme="minorHAnsi" w:cstheme="minorHAnsi"/>
          <w:b w:val="0"/>
          <w:bCs w:val="0"/>
          <w:sz w:val="22"/>
          <w:szCs w:val="22"/>
        </w:rPr>
        <w:t>prilazite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bliže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kaže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Keler</w:t>
      </w:r>
      <w:proofErr w:type="spellEnd"/>
      <w:r w:rsidRPr="00B5673D">
        <w:rPr>
          <w:rFonts w:asciiTheme="minorHAnsi" w:hAnsiTheme="minorHAnsi" w:cstheme="minorHAnsi"/>
          <w:b w:val="0"/>
          <w:bCs w:val="0"/>
          <w:sz w:val="22"/>
          <w:szCs w:val="22"/>
        </w:rPr>
        <w:t xml:space="preserve">, bio s </w:t>
      </w:r>
      <w:proofErr w:type="spellStart"/>
      <w:r w:rsidRPr="00B5673D">
        <w:rPr>
          <w:rFonts w:asciiTheme="minorHAnsi" w:hAnsiTheme="minorHAnsi" w:cstheme="minorHAnsi"/>
          <w:b w:val="0"/>
          <w:bCs w:val="0"/>
          <w:sz w:val="22"/>
          <w:szCs w:val="22"/>
        </w:rPr>
        <w:t>pravom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uplašen</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jer</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ako</w:t>
      </w:r>
      <w:proofErr w:type="spellEnd"/>
      <w:r w:rsidRPr="00B5673D">
        <w:rPr>
          <w:rFonts w:asciiTheme="minorHAnsi" w:hAnsiTheme="minorHAnsi" w:cstheme="minorHAnsi"/>
          <w:b w:val="0"/>
          <w:bCs w:val="0"/>
          <w:sz w:val="22"/>
          <w:szCs w:val="22"/>
        </w:rPr>
        <w:t xml:space="preserve"> bi i </w:t>
      </w:r>
      <w:proofErr w:type="spellStart"/>
      <w:r w:rsidRPr="00B5673D">
        <w:rPr>
          <w:rFonts w:asciiTheme="minorHAnsi" w:hAnsiTheme="minorHAnsi" w:cstheme="minorHAnsi"/>
          <w:b w:val="0"/>
          <w:bCs w:val="0"/>
          <w:sz w:val="22"/>
          <w:szCs w:val="22"/>
        </w:rPr>
        <w:t>krava</w:t>
      </w:r>
      <w:proofErr w:type="spellEnd"/>
      <w:r w:rsidRPr="00B5673D">
        <w:rPr>
          <w:rFonts w:asciiTheme="minorHAnsi" w:hAnsiTheme="minorHAnsi" w:cstheme="minorHAnsi"/>
          <w:b w:val="0"/>
          <w:bCs w:val="0"/>
          <w:sz w:val="22"/>
          <w:szCs w:val="22"/>
        </w:rPr>
        <w:t xml:space="preserve"> </w:t>
      </w:r>
      <w:proofErr w:type="spellStart"/>
      <w:proofErr w:type="gramStart"/>
      <w:r w:rsidRPr="00B5673D">
        <w:rPr>
          <w:rFonts w:asciiTheme="minorHAnsi" w:hAnsiTheme="minorHAnsi" w:cstheme="minorHAnsi"/>
          <w:b w:val="0"/>
          <w:bCs w:val="0"/>
          <w:sz w:val="22"/>
          <w:szCs w:val="22"/>
        </w:rPr>
        <w:t>dotakla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tu</w:t>
      </w:r>
      <w:proofErr w:type="spellEnd"/>
      <w:proofErr w:type="gram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svetu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zemlju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umrla</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zbog</w:t>
      </w:r>
      <w:proofErr w:type="spellEnd"/>
      <w:r w:rsidRPr="00B5673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razlicit</w:t>
      </w:r>
      <w:r w:rsidRPr="00B5673D">
        <w:rPr>
          <w:rFonts w:asciiTheme="minorHAnsi" w:hAnsiTheme="minorHAnsi" w:cstheme="minorHAnsi"/>
          <w:b w:val="0"/>
          <w:bCs w:val="0"/>
          <w:sz w:val="22"/>
          <w:szCs w:val="22"/>
        </w:rPr>
        <w:t>osti</w:t>
      </w:r>
      <w:proofErr w:type="spellEnd"/>
      <w:r w:rsidRPr="00B5673D">
        <w:rPr>
          <w:rFonts w:asciiTheme="minorHAnsi" w:hAnsiTheme="minorHAnsi" w:cstheme="minorHAnsi"/>
          <w:b w:val="0"/>
          <w:bCs w:val="0"/>
          <w:sz w:val="22"/>
          <w:szCs w:val="22"/>
        </w:rPr>
        <w:t xml:space="preserve"> Boga, </w:t>
      </w:r>
      <w:proofErr w:type="spellStart"/>
      <w:r w:rsidRPr="00B5673D">
        <w:rPr>
          <w:rFonts w:asciiTheme="minorHAnsi" w:hAnsiTheme="minorHAnsi" w:cstheme="minorHAnsi"/>
          <w:b w:val="0"/>
          <w:bCs w:val="0"/>
          <w:sz w:val="22"/>
          <w:szCs w:val="22"/>
        </w:rPr>
        <w:t>zbog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transcendentnosti</w:t>
      </w:r>
      <w:proofErr w:type="spellEnd"/>
      <w:r w:rsidRPr="00B5673D">
        <w:rPr>
          <w:rFonts w:asciiTheme="minorHAnsi" w:hAnsiTheme="minorHAnsi" w:cstheme="minorHAnsi"/>
          <w:b w:val="0"/>
          <w:bCs w:val="0"/>
          <w:sz w:val="22"/>
          <w:szCs w:val="22"/>
        </w:rPr>
        <w:t xml:space="preserve"> Boga, </w:t>
      </w:r>
      <w:proofErr w:type="spellStart"/>
      <w:r w:rsidRPr="00B5673D">
        <w:rPr>
          <w:rFonts w:asciiTheme="minorHAnsi" w:hAnsiTheme="minorHAnsi" w:cstheme="minorHAnsi"/>
          <w:b w:val="0"/>
          <w:bCs w:val="0"/>
          <w:sz w:val="22"/>
          <w:szCs w:val="22"/>
        </w:rPr>
        <w:t>zbog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veličine</w:t>
      </w:r>
      <w:proofErr w:type="spellEnd"/>
      <w:r w:rsidRPr="00B5673D">
        <w:rPr>
          <w:rFonts w:asciiTheme="minorHAnsi" w:hAnsiTheme="minorHAnsi" w:cstheme="minorHAnsi"/>
          <w:b w:val="0"/>
          <w:bCs w:val="0"/>
          <w:sz w:val="22"/>
          <w:szCs w:val="22"/>
        </w:rPr>
        <w:t xml:space="preserve"> Boga“. </w:t>
      </w:r>
      <w:proofErr w:type="spellStart"/>
      <w:r w:rsidRPr="00B5673D">
        <w:rPr>
          <w:rFonts w:asciiTheme="minorHAnsi" w:hAnsiTheme="minorHAnsi" w:cstheme="minorHAnsi"/>
          <w:b w:val="0"/>
          <w:bCs w:val="0"/>
          <w:sz w:val="22"/>
          <w:szCs w:val="22"/>
        </w:rPr>
        <w:t>Ipak</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zauzima</w:t>
      </w:r>
      <w:proofErr w:type="spellEnd"/>
      <w:r w:rsidRPr="00B5673D">
        <w:rPr>
          <w:rFonts w:asciiTheme="minorHAnsi" w:hAnsiTheme="minorHAnsi" w:cstheme="minorHAnsi"/>
          <w:b w:val="0"/>
          <w:bCs w:val="0"/>
          <w:sz w:val="22"/>
          <w:szCs w:val="22"/>
        </w:rPr>
        <w:t xml:space="preserve"> to </w:t>
      </w:r>
      <w:proofErr w:type="spellStart"/>
      <w:r w:rsidRPr="00B5673D">
        <w:rPr>
          <w:rFonts w:asciiTheme="minorHAnsi" w:hAnsiTheme="minorHAnsi" w:cstheme="minorHAnsi"/>
          <w:b w:val="0"/>
          <w:bCs w:val="0"/>
          <w:sz w:val="22"/>
          <w:szCs w:val="22"/>
        </w:rPr>
        <w:t>sveto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tlo</w:t>
      </w:r>
      <w:proofErr w:type="spellEnd"/>
      <w:r w:rsidRPr="00B5673D">
        <w:rPr>
          <w:rFonts w:asciiTheme="minorHAnsi" w:hAnsiTheme="minorHAnsi" w:cstheme="minorHAnsi"/>
          <w:b w:val="0"/>
          <w:bCs w:val="0"/>
          <w:sz w:val="22"/>
          <w:szCs w:val="22"/>
        </w:rPr>
        <w:t xml:space="preserve"> a da ne </w:t>
      </w:r>
      <w:proofErr w:type="spellStart"/>
      <w:r w:rsidRPr="00B5673D">
        <w:rPr>
          <w:rFonts w:asciiTheme="minorHAnsi" w:hAnsiTheme="minorHAnsi" w:cstheme="minorHAnsi"/>
          <w:b w:val="0"/>
          <w:bCs w:val="0"/>
          <w:sz w:val="22"/>
          <w:szCs w:val="22"/>
        </w:rPr>
        <w:t>bude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povređen</w:t>
      </w:r>
      <w:proofErr w:type="spellEnd"/>
      <w:r w:rsidRPr="00B5673D">
        <w:rPr>
          <w:rFonts w:asciiTheme="minorHAnsi" w:hAnsiTheme="minorHAnsi" w:cstheme="minorHAnsi"/>
          <w:b w:val="0"/>
          <w:bCs w:val="0"/>
          <w:sz w:val="22"/>
          <w:szCs w:val="22"/>
        </w:rPr>
        <w:t xml:space="preserve">, a </w:t>
      </w:r>
      <w:proofErr w:type="spellStart"/>
      <w:r w:rsidRPr="00B5673D">
        <w:rPr>
          <w:rFonts w:asciiTheme="minorHAnsi" w:hAnsiTheme="minorHAnsi" w:cstheme="minorHAnsi"/>
          <w:b w:val="0"/>
          <w:bCs w:val="0"/>
          <w:sz w:val="22"/>
          <w:szCs w:val="22"/>
        </w:rPr>
        <w:t>još</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manje</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bude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potpuno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uništen</w:t>
      </w:r>
      <w:proofErr w:type="spellEnd"/>
      <w:r w:rsidRPr="00B5673D">
        <w:rPr>
          <w:rFonts w:asciiTheme="minorHAnsi" w:hAnsiTheme="minorHAnsi" w:cstheme="minorHAnsi"/>
          <w:b w:val="0"/>
          <w:bCs w:val="0"/>
          <w:sz w:val="22"/>
          <w:szCs w:val="22"/>
        </w:rPr>
        <w:t xml:space="preserve">. To je </w:t>
      </w:r>
      <w:proofErr w:type="spellStart"/>
      <w:r w:rsidRPr="00B5673D">
        <w:rPr>
          <w:rFonts w:asciiTheme="minorHAnsi" w:hAnsiTheme="minorHAnsi" w:cstheme="minorHAnsi"/>
          <w:b w:val="0"/>
          <w:bCs w:val="0"/>
          <w:sz w:val="22"/>
          <w:szCs w:val="22"/>
        </w:rPr>
        <w:t>jedino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moguće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tvrdi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Keler</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zato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što</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Anđeo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Gospodnji</w:t>
      </w:r>
      <w:proofErr w:type="spellEnd"/>
      <w:r w:rsidRPr="00B5673D">
        <w:rPr>
          <w:rFonts w:asciiTheme="minorHAnsi" w:hAnsiTheme="minorHAnsi" w:cstheme="minorHAnsi"/>
          <w:b w:val="0"/>
          <w:bCs w:val="0"/>
          <w:sz w:val="22"/>
          <w:szCs w:val="22"/>
        </w:rPr>
        <w:t xml:space="preserve"> bio u </w:t>
      </w:r>
      <w:proofErr w:type="spellStart"/>
      <w:r w:rsidRPr="00B5673D">
        <w:rPr>
          <w:rFonts w:asciiTheme="minorHAnsi" w:hAnsiTheme="minorHAnsi" w:cstheme="minorHAnsi"/>
          <w:b w:val="0"/>
          <w:bCs w:val="0"/>
          <w:sz w:val="22"/>
          <w:szCs w:val="22"/>
        </w:rPr>
        <w:t>grmu</w:t>
      </w:r>
      <w:proofErr w:type="spellEnd"/>
      <w:r w:rsidRPr="00B5673D">
        <w:rPr>
          <w:rFonts w:asciiTheme="minorHAnsi" w:hAnsiTheme="minorHAnsi" w:cstheme="minorHAnsi"/>
          <w:b w:val="0"/>
          <w:bCs w:val="0"/>
          <w:sz w:val="22"/>
          <w:szCs w:val="22"/>
        </w:rPr>
        <w:t xml:space="preserve">... To je </w:t>
      </w:r>
      <w:proofErr w:type="spellStart"/>
      <w:r w:rsidRPr="00B5673D">
        <w:rPr>
          <w:rFonts w:asciiTheme="minorHAnsi" w:hAnsiTheme="minorHAnsi" w:cstheme="minorHAnsi"/>
          <w:b w:val="0"/>
          <w:bCs w:val="0"/>
          <w:sz w:val="22"/>
          <w:szCs w:val="22"/>
        </w:rPr>
        <w:t>anđeo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Gospodnji</w:t>
      </w:r>
      <w:proofErr w:type="spellEnd"/>
      <w:r w:rsidRPr="00B5673D">
        <w:rPr>
          <w:rFonts w:asciiTheme="minorHAnsi" w:hAnsiTheme="minorHAnsi" w:cstheme="minorHAnsi"/>
          <w:b w:val="0"/>
          <w:bCs w:val="0"/>
          <w:sz w:val="22"/>
          <w:szCs w:val="22"/>
        </w:rPr>
        <w:t xml:space="preserve"> koji </w:t>
      </w:r>
      <w:proofErr w:type="spellStart"/>
      <w:r w:rsidRPr="00B5673D">
        <w:rPr>
          <w:rFonts w:asciiTheme="minorHAnsi" w:hAnsiTheme="minorHAnsi" w:cstheme="minorHAnsi"/>
          <w:b w:val="0"/>
          <w:bCs w:val="0"/>
          <w:sz w:val="22"/>
          <w:szCs w:val="22"/>
        </w:rPr>
        <w:t>posreduje</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prisustvu</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Božijem.“</w:t>
      </w:r>
      <w:proofErr w:type="gramEnd"/>
      <w:r w:rsidRPr="00B5673D">
        <w:rPr>
          <w:rFonts w:asciiTheme="minorHAnsi" w:hAnsiTheme="minorHAnsi" w:cstheme="minorHAnsi"/>
          <w:b w:val="0"/>
          <w:bCs w:val="0"/>
          <w:sz w:val="22"/>
          <w:szCs w:val="22"/>
        </w:rPr>
        <w:t xml:space="preserve">18 </w:t>
      </w:r>
      <w:proofErr w:type="spellStart"/>
      <w:r w:rsidRPr="00B5673D">
        <w:rPr>
          <w:rFonts w:asciiTheme="minorHAnsi" w:hAnsiTheme="minorHAnsi" w:cstheme="minorHAnsi"/>
          <w:b w:val="0"/>
          <w:bCs w:val="0"/>
          <w:sz w:val="22"/>
          <w:szCs w:val="22"/>
        </w:rPr>
        <w:t>Naravno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iz</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naše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prethodne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diskusije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razumemo</w:t>
      </w:r>
      <w:proofErr w:type="spellEnd"/>
      <w:r w:rsidRPr="00B5673D">
        <w:rPr>
          <w:rFonts w:asciiTheme="minorHAnsi" w:hAnsiTheme="minorHAnsi" w:cstheme="minorHAnsi"/>
          <w:b w:val="0"/>
          <w:bCs w:val="0"/>
          <w:sz w:val="22"/>
          <w:szCs w:val="22"/>
        </w:rPr>
        <w:t xml:space="preserve"> da </w:t>
      </w:r>
      <w:proofErr w:type="spellStart"/>
      <w:r w:rsidRPr="00103001">
        <w:rPr>
          <w:rFonts w:asciiTheme="minorHAnsi" w:hAnsiTheme="minorHAnsi" w:cstheme="minorHAnsi"/>
          <w:sz w:val="22"/>
          <w:szCs w:val="22"/>
        </w:rPr>
        <w:t>Anđeo</w:t>
      </w:r>
      <w:proofErr w:type="spellEnd"/>
      <w:r w:rsidRPr="00103001">
        <w:rPr>
          <w:rFonts w:asciiTheme="minorHAnsi" w:hAnsiTheme="minorHAnsi" w:cstheme="minorHAnsi"/>
          <w:sz w:val="22"/>
          <w:szCs w:val="22"/>
        </w:rPr>
        <w:t xml:space="preserve"> </w:t>
      </w:r>
      <w:proofErr w:type="spellStart"/>
      <w:r w:rsidRPr="00103001">
        <w:rPr>
          <w:rFonts w:asciiTheme="minorHAnsi" w:hAnsiTheme="minorHAnsi" w:cstheme="minorHAnsi"/>
          <w:sz w:val="22"/>
          <w:szCs w:val="22"/>
        </w:rPr>
        <w:t>Gospodnji</w:t>
      </w:r>
      <w:proofErr w:type="spellEnd"/>
      <w:r w:rsidRPr="00103001">
        <w:rPr>
          <w:rFonts w:asciiTheme="minorHAnsi" w:hAnsiTheme="minorHAnsi" w:cstheme="minorHAnsi"/>
          <w:sz w:val="22"/>
          <w:szCs w:val="22"/>
        </w:rPr>
        <w:t xml:space="preserve"> je </w:t>
      </w:r>
      <w:proofErr w:type="spellStart"/>
      <w:r w:rsidRPr="00103001">
        <w:rPr>
          <w:rFonts w:asciiTheme="minorHAnsi" w:hAnsiTheme="minorHAnsi" w:cstheme="minorHAnsi"/>
          <w:sz w:val="22"/>
          <w:szCs w:val="22"/>
        </w:rPr>
        <w:t>Hristos</w:t>
      </w:r>
      <w:proofErr w:type="spellEnd"/>
      <w:r w:rsidRPr="00103001">
        <w:rPr>
          <w:rFonts w:asciiTheme="minorHAnsi" w:hAnsiTheme="minorHAnsi" w:cstheme="minorHAnsi"/>
          <w:sz w:val="22"/>
          <w:szCs w:val="22"/>
        </w:rPr>
        <w:t xml:space="preserve"> u </w:t>
      </w:r>
      <w:proofErr w:type="spellStart"/>
      <w:r w:rsidRPr="00103001">
        <w:rPr>
          <w:rFonts w:asciiTheme="minorHAnsi" w:hAnsiTheme="minorHAnsi" w:cstheme="minorHAnsi"/>
          <w:sz w:val="22"/>
          <w:szCs w:val="22"/>
        </w:rPr>
        <w:t>Njegovom</w:t>
      </w:r>
      <w:proofErr w:type="spellEnd"/>
      <w:r w:rsidRPr="00103001">
        <w:rPr>
          <w:rFonts w:asciiTheme="minorHAnsi" w:hAnsiTheme="minorHAnsi" w:cstheme="minorHAnsi"/>
          <w:sz w:val="22"/>
          <w:szCs w:val="22"/>
        </w:rPr>
        <w:t xml:space="preserve"> </w:t>
      </w:r>
      <w:proofErr w:type="spellStart"/>
      <w:r w:rsidRPr="00103001">
        <w:rPr>
          <w:rFonts w:asciiTheme="minorHAnsi" w:hAnsiTheme="minorHAnsi" w:cstheme="minorHAnsi"/>
          <w:sz w:val="22"/>
          <w:szCs w:val="22"/>
        </w:rPr>
        <w:t>preutelovljenom</w:t>
      </w:r>
      <w:proofErr w:type="spellEnd"/>
      <w:r w:rsidRPr="00103001">
        <w:rPr>
          <w:rFonts w:asciiTheme="minorHAnsi" w:hAnsiTheme="minorHAnsi" w:cstheme="minorHAnsi"/>
          <w:sz w:val="22"/>
          <w:szCs w:val="22"/>
        </w:rPr>
        <w:t xml:space="preserve"> </w:t>
      </w:r>
      <w:proofErr w:type="spellStart"/>
      <w:r w:rsidRPr="00103001">
        <w:rPr>
          <w:rFonts w:asciiTheme="minorHAnsi" w:hAnsiTheme="minorHAnsi" w:cstheme="minorHAnsi"/>
          <w:sz w:val="22"/>
          <w:szCs w:val="22"/>
        </w:rPr>
        <w:t>obliku</w:t>
      </w:r>
      <w:proofErr w:type="spellEnd"/>
      <w:r w:rsidRPr="00103001">
        <w:rPr>
          <w:rFonts w:asciiTheme="minorHAnsi" w:hAnsiTheme="minorHAnsi" w:cstheme="minorHAnsi"/>
          <w:sz w:val="22"/>
          <w:szCs w:val="22"/>
        </w:rPr>
        <w:t xml:space="preserve"> (</w:t>
      </w:r>
      <w:proofErr w:type="spellStart"/>
      <w:r w:rsidRPr="00103001">
        <w:rPr>
          <w:rFonts w:asciiTheme="minorHAnsi" w:hAnsiTheme="minorHAnsi" w:cstheme="minorHAnsi"/>
          <w:sz w:val="22"/>
          <w:szCs w:val="22"/>
        </w:rPr>
        <w:t>hristofanija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Dakle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dok</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predslika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Hrista</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svojoj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posredničkoj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ulozi</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ime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naroda</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njemu</w:t>
      </w:r>
      <w:proofErr w:type="spellEnd"/>
      <w:r w:rsidRPr="00B5673D">
        <w:rPr>
          <w:rFonts w:asciiTheme="minorHAnsi" w:hAnsiTheme="minorHAnsi" w:cstheme="minorHAnsi"/>
          <w:b w:val="0"/>
          <w:bCs w:val="0"/>
          <w:sz w:val="22"/>
          <w:szCs w:val="22"/>
        </w:rPr>
        <w:t xml:space="preserve"> je u tom </w:t>
      </w:r>
      <w:proofErr w:type="spellStart"/>
      <w:r w:rsidRPr="00B5673D">
        <w:rPr>
          <w:rFonts w:asciiTheme="minorHAnsi" w:hAnsiTheme="minorHAnsi" w:cstheme="minorHAnsi"/>
          <w:b w:val="0"/>
          <w:bCs w:val="0"/>
          <w:sz w:val="22"/>
          <w:szCs w:val="22"/>
        </w:rPr>
        <w:t>trenutku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potreban</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posrednik</w:t>
      </w:r>
      <w:proofErr w:type="spellEnd"/>
      <w:r w:rsidRPr="00B5673D">
        <w:rPr>
          <w:rFonts w:asciiTheme="minorHAnsi" w:hAnsiTheme="minorHAnsi" w:cstheme="minorHAnsi"/>
          <w:b w:val="0"/>
          <w:bCs w:val="0"/>
          <w:sz w:val="22"/>
          <w:szCs w:val="22"/>
        </w:rPr>
        <w:t xml:space="preserve">, a taj </w:t>
      </w:r>
      <w:proofErr w:type="spellStart"/>
      <w:r w:rsidRPr="00B5673D">
        <w:rPr>
          <w:rFonts w:asciiTheme="minorHAnsi" w:hAnsiTheme="minorHAnsi" w:cstheme="minorHAnsi"/>
          <w:b w:val="0"/>
          <w:bCs w:val="0"/>
          <w:sz w:val="22"/>
          <w:szCs w:val="22"/>
        </w:rPr>
        <w:t>posrednik</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Isus</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Hristos</w:t>
      </w:r>
      <w:proofErr w:type="spellEnd"/>
      <w:r w:rsidRPr="00B5673D">
        <w:rPr>
          <w:rFonts w:asciiTheme="minorHAnsi" w:hAnsiTheme="minorHAnsi" w:cstheme="minorHAnsi"/>
          <w:b w:val="0"/>
          <w:bCs w:val="0"/>
          <w:sz w:val="22"/>
          <w:szCs w:val="22"/>
        </w:rPr>
        <w:t>.</w:t>
      </w:r>
    </w:p>
    <w:p w14:paraId="0CF787DE" w14:textId="77777777" w:rsidR="00103001" w:rsidRPr="00B5673D" w:rsidRDefault="00103001" w:rsidP="00103001">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Vidite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ovo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suštinsk</w:t>
      </w:r>
      <w:r>
        <w:rPr>
          <w:rFonts w:asciiTheme="minorHAnsi" w:hAnsiTheme="minorHAnsi" w:cstheme="minorHAnsi"/>
          <w:b w:val="0"/>
          <w:bCs w:val="0"/>
          <w:sz w:val="22"/>
          <w:szCs w:val="22"/>
        </w:rPr>
        <w:t>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posrednik</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njemu</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potreban</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posrednik</w:t>
      </w:r>
      <w:proofErr w:type="spellEnd"/>
      <w:r w:rsidRPr="00B5673D">
        <w:rPr>
          <w:rFonts w:asciiTheme="minorHAnsi" w:hAnsiTheme="minorHAnsi" w:cstheme="minorHAnsi"/>
          <w:b w:val="0"/>
          <w:bCs w:val="0"/>
          <w:sz w:val="22"/>
          <w:szCs w:val="22"/>
        </w:rPr>
        <w:t xml:space="preserve">. Ovo </w:t>
      </w:r>
      <w:proofErr w:type="spellStart"/>
      <w:r w:rsidRPr="00B5673D">
        <w:rPr>
          <w:rFonts w:asciiTheme="minorHAnsi" w:hAnsiTheme="minorHAnsi" w:cstheme="minorHAnsi"/>
          <w:b w:val="0"/>
          <w:bCs w:val="0"/>
          <w:sz w:val="22"/>
          <w:szCs w:val="22"/>
        </w:rPr>
        <w:t>naglašava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poentu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Čarlsa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Sp</w:t>
      </w:r>
      <w:r>
        <w:rPr>
          <w:rFonts w:asciiTheme="minorHAnsi" w:hAnsiTheme="minorHAnsi" w:cstheme="minorHAnsi"/>
          <w:b w:val="0"/>
          <w:bCs w:val="0"/>
          <w:sz w:val="22"/>
          <w:szCs w:val="22"/>
        </w:rPr>
        <w:t>u</w:t>
      </w:r>
      <w:r w:rsidRPr="00B5673D">
        <w:rPr>
          <w:rFonts w:asciiTheme="minorHAnsi" w:hAnsiTheme="minorHAnsi" w:cstheme="minorHAnsi"/>
          <w:b w:val="0"/>
          <w:bCs w:val="0"/>
          <w:sz w:val="22"/>
          <w:szCs w:val="22"/>
        </w:rPr>
        <w:t>rdžona</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moramo</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pristupimo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Gospodu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preko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Posrednika</w:t>
      </w:r>
      <w:proofErr w:type="spellEnd"/>
      <w:r w:rsidRPr="00B5673D">
        <w:rPr>
          <w:rFonts w:asciiTheme="minorHAnsi" w:hAnsiTheme="minorHAnsi" w:cstheme="minorHAnsi"/>
          <w:b w:val="0"/>
          <w:bCs w:val="0"/>
          <w:sz w:val="22"/>
          <w:szCs w:val="22"/>
        </w:rPr>
        <w:t xml:space="preserve">: to je </w:t>
      </w:r>
      <w:proofErr w:type="spellStart"/>
      <w:r w:rsidRPr="00B5673D">
        <w:rPr>
          <w:rFonts w:asciiTheme="minorHAnsi" w:hAnsiTheme="minorHAnsi" w:cstheme="minorHAnsi"/>
          <w:b w:val="0"/>
          <w:bCs w:val="0"/>
          <w:sz w:val="22"/>
          <w:szCs w:val="22"/>
        </w:rPr>
        <w:t>apsolutno</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neophodno.“</w:t>
      </w:r>
      <w:proofErr w:type="gramEnd"/>
      <w:r w:rsidRPr="00B5673D">
        <w:rPr>
          <w:rFonts w:asciiTheme="minorHAnsi" w:hAnsiTheme="minorHAnsi" w:cstheme="minorHAnsi"/>
          <w:b w:val="0"/>
          <w:bCs w:val="0"/>
          <w:sz w:val="22"/>
          <w:szCs w:val="22"/>
        </w:rPr>
        <w:t xml:space="preserve">19 </w:t>
      </w:r>
      <w:proofErr w:type="spellStart"/>
      <w:r w:rsidRPr="00B5673D">
        <w:rPr>
          <w:rFonts w:asciiTheme="minorHAnsi" w:hAnsiTheme="minorHAnsi" w:cstheme="minorHAnsi"/>
          <w:b w:val="0"/>
          <w:bCs w:val="0"/>
          <w:sz w:val="22"/>
          <w:szCs w:val="22"/>
        </w:rPr>
        <w:t>Ovaj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Posrednik</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hoda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među</w:t>
      </w:r>
      <w:proofErr w:type="spellEnd"/>
      <w:r w:rsidRPr="00B5673D">
        <w:rPr>
          <w:rFonts w:asciiTheme="minorHAnsi" w:hAnsiTheme="minorHAnsi" w:cstheme="minorHAnsi"/>
          <w:b w:val="0"/>
          <w:bCs w:val="0"/>
          <w:sz w:val="22"/>
          <w:szCs w:val="22"/>
        </w:rPr>
        <w:t xml:space="preserve"> i u </w:t>
      </w:r>
      <w:proofErr w:type="spellStart"/>
      <w:r w:rsidRPr="00B5673D">
        <w:rPr>
          <w:rFonts w:asciiTheme="minorHAnsi" w:hAnsiTheme="minorHAnsi" w:cstheme="minorHAnsi"/>
          <w:b w:val="0"/>
          <w:bCs w:val="0"/>
          <w:sz w:val="22"/>
          <w:szCs w:val="22"/>
        </w:rPr>
        <w:t>ime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naroda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baš</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što</w:t>
      </w:r>
      <w:proofErr w:type="spellEnd"/>
      <w:r w:rsidRPr="00B5673D">
        <w:rPr>
          <w:rFonts w:asciiTheme="minorHAnsi" w:hAnsiTheme="minorHAnsi" w:cstheme="minorHAnsi"/>
          <w:b w:val="0"/>
          <w:bCs w:val="0"/>
          <w:sz w:val="22"/>
          <w:szCs w:val="22"/>
        </w:rPr>
        <w:t xml:space="preserve"> je to </w:t>
      </w:r>
      <w:proofErr w:type="spellStart"/>
      <w:r w:rsidRPr="00B5673D">
        <w:rPr>
          <w:rFonts w:asciiTheme="minorHAnsi" w:hAnsiTheme="minorHAnsi" w:cstheme="minorHAnsi"/>
          <w:b w:val="0"/>
          <w:bCs w:val="0"/>
          <w:sz w:val="22"/>
          <w:szCs w:val="22"/>
        </w:rPr>
        <w:t>činio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Kako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Spurdžon</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primećuje</w:t>
      </w:r>
      <w:proofErr w:type="spellEnd"/>
      <w:r w:rsidRPr="00B5673D">
        <w:rPr>
          <w:rFonts w:asciiTheme="minorHAnsi" w:hAnsiTheme="minorHAnsi" w:cstheme="minorHAnsi"/>
          <w:b w:val="0"/>
          <w:bCs w:val="0"/>
          <w:sz w:val="22"/>
          <w:szCs w:val="22"/>
        </w:rPr>
        <w:t>,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zaista</w:t>
      </w:r>
      <w:proofErr w:type="spellEnd"/>
      <w:r w:rsidRPr="00B5673D">
        <w:rPr>
          <w:rFonts w:asciiTheme="minorHAnsi" w:hAnsiTheme="minorHAnsi" w:cstheme="minorHAnsi"/>
          <w:b w:val="0"/>
          <w:bCs w:val="0"/>
          <w:sz w:val="22"/>
          <w:szCs w:val="22"/>
        </w:rPr>
        <w:t xml:space="preserve"> bio </w:t>
      </w:r>
      <w:proofErr w:type="spellStart"/>
      <w:r w:rsidRPr="00B5673D">
        <w:rPr>
          <w:rFonts w:asciiTheme="minorHAnsi" w:hAnsiTheme="minorHAnsi" w:cstheme="minorHAnsi"/>
          <w:b w:val="0"/>
          <w:bCs w:val="0"/>
          <w:sz w:val="22"/>
          <w:szCs w:val="22"/>
        </w:rPr>
        <w:t>jedan</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od</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ljudi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jer</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ih</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silno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voleo</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sve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njegove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simpatije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su</w:t>
      </w:r>
      <w:proofErr w:type="spellEnd"/>
      <w:r w:rsidRPr="00B5673D">
        <w:rPr>
          <w:rFonts w:asciiTheme="minorHAnsi" w:hAnsiTheme="minorHAnsi" w:cstheme="minorHAnsi"/>
          <w:b w:val="0"/>
          <w:bCs w:val="0"/>
          <w:sz w:val="22"/>
          <w:szCs w:val="22"/>
        </w:rPr>
        <w:t xml:space="preserve"> bile </w:t>
      </w:r>
      <w:proofErr w:type="spellStart"/>
      <w:r w:rsidRPr="00B5673D">
        <w:rPr>
          <w:rFonts w:asciiTheme="minorHAnsi" w:hAnsiTheme="minorHAnsi" w:cstheme="minorHAnsi"/>
          <w:b w:val="0"/>
          <w:bCs w:val="0"/>
          <w:sz w:val="22"/>
          <w:szCs w:val="22"/>
        </w:rPr>
        <w:t>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njima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Strašno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su</w:t>
      </w:r>
      <w:proofErr w:type="spellEnd"/>
      <w:r w:rsidRPr="00B5673D">
        <w:rPr>
          <w:rFonts w:asciiTheme="minorHAnsi" w:hAnsiTheme="minorHAnsi" w:cstheme="minorHAnsi"/>
          <w:b w:val="0"/>
          <w:bCs w:val="0"/>
          <w:sz w:val="22"/>
          <w:szCs w:val="22"/>
        </w:rPr>
        <w:t xml:space="preserve"> ga </w:t>
      </w:r>
      <w:proofErr w:type="spellStart"/>
      <w:r w:rsidRPr="00B5673D">
        <w:rPr>
          <w:rFonts w:asciiTheme="minorHAnsi" w:hAnsiTheme="minorHAnsi" w:cstheme="minorHAnsi"/>
          <w:b w:val="0"/>
          <w:bCs w:val="0"/>
          <w:sz w:val="22"/>
          <w:szCs w:val="22"/>
        </w:rPr>
        <w:t>provocirali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ali</w:t>
      </w:r>
      <w:proofErr w:type="spellEnd"/>
      <w:r w:rsidRPr="00B5673D">
        <w:rPr>
          <w:rFonts w:asciiTheme="minorHAnsi" w:hAnsiTheme="minorHAnsi" w:cstheme="minorHAnsi"/>
          <w:b w:val="0"/>
          <w:bCs w:val="0"/>
          <w:sz w:val="22"/>
          <w:szCs w:val="22"/>
        </w:rPr>
        <w:t xml:space="preserve"> on </w:t>
      </w:r>
      <w:proofErr w:type="spellStart"/>
      <w:r w:rsidRPr="00B5673D">
        <w:rPr>
          <w:rFonts w:asciiTheme="minorHAnsi" w:hAnsiTheme="minorHAnsi" w:cstheme="minorHAnsi"/>
          <w:b w:val="0"/>
          <w:bCs w:val="0"/>
          <w:sz w:val="22"/>
          <w:szCs w:val="22"/>
        </w:rPr>
        <w:t>ih</w:t>
      </w:r>
      <w:proofErr w:type="spellEnd"/>
      <w:r w:rsidRPr="00B5673D">
        <w:rPr>
          <w:rFonts w:asciiTheme="minorHAnsi" w:hAnsiTheme="minorHAnsi" w:cstheme="minorHAnsi"/>
          <w:b w:val="0"/>
          <w:bCs w:val="0"/>
          <w:sz w:val="22"/>
          <w:szCs w:val="22"/>
        </w:rPr>
        <w:t xml:space="preserve"> je </w:t>
      </w:r>
      <w:proofErr w:type="spellStart"/>
      <w:r w:rsidRPr="00B5673D">
        <w:rPr>
          <w:rFonts w:asciiTheme="minorHAnsi" w:hAnsiTheme="minorHAnsi" w:cstheme="minorHAnsi"/>
          <w:b w:val="0"/>
          <w:bCs w:val="0"/>
          <w:sz w:val="22"/>
          <w:szCs w:val="22"/>
        </w:rPr>
        <w:t>ipak</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voleo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Nikada</w:t>
      </w:r>
      <w:proofErr w:type="spellEnd"/>
      <w:r w:rsidRPr="00B5673D">
        <w:rPr>
          <w:rFonts w:asciiTheme="minorHAnsi" w:hAnsiTheme="minorHAnsi" w:cstheme="minorHAnsi"/>
          <w:b w:val="0"/>
          <w:bCs w:val="0"/>
          <w:sz w:val="22"/>
          <w:szCs w:val="22"/>
        </w:rPr>
        <w:t xml:space="preserve"> se ne </w:t>
      </w:r>
      <w:proofErr w:type="spellStart"/>
      <w:r w:rsidRPr="00B5673D">
        <w:rPr>
          <w:rFonts w:asciiTheme="minorHAnsi" w:hAnsiTheme="minorHAnsi" w:cstheme="minorHAnsi"/>
          <w:b w:val="0"/>
          <w:bCs w:val="0"/>
          <w:sz w:val="22"/>
          <w:szCs w:val="22"/>
        </w:rPr>
        <w:t>možemo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previše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diviti</w:t>
      </w:r>
      <w:proofErr w:type="spellEnd"/>
      <w:r w:rsidRPr="00B5673D">
        <w:rPr>
          <w:rFonts w:asciiTheme="minorHAnsi" w:hAnsiTheme="minorHAnsi" w:cstheme="minorHAnsi"/>
          <w:b w:val="0"/>
          <w:bCs w:val="0"/>
          <w:sz w:val="22"/>
          <w:szCs w:val="22"/>
        </w:rPr>
        <w:t xml:space="preserve"> tom </w:t>
      </w:r>
      <w:proofErr w:type="spellStart"/>
      <w:r w:rsidRPr="00B5673D">
        <w:rPr>
          <w:rFonts w:asciiTheme="minorHAnsi" w:hAnsiTheme="minorHAnsi" w:cstheme="minorHAnsi"/>
          <w:b w:val="0"/>
          <w:bCs w:val="0"/>
          <w:sz w:val="22"/>
          <w:szCs w:val="22"/>
        </w:rPr>
        <w:t>Božjem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čoveku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pomislimo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njegovu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nezainteresovanu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ljubav</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prema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krivoj</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naciji.“</w:t>
      </w:r>
      <w:proofErr w:type="gramEnd"/>
      <w:r w:rsidRPr="00B5673D">
        <w:rPr>
          <w:rFonts w:asciiTheme="minorHAnsi" w:hAnsiTheme="minorHAnsi" w:cstheme="minorHAnsi"/>
          <w:b w:val="0"/>
          <w:bCs w:val="0"/>
          <w:sz w:val="22"/>
          <w:szCs w:val="22"/>
        </w:rPr>
        <w:t xml:space="preserve">20 </w:t>
      </w:r>
      <w:proofErr w:type="spellStart"/>
      <w:r w:rsidRPr="00B5673D">
        <w:rPr>
          <w:rFonts w:asciiTheme="minorHAnsi" w:hAnsiTheme="minorHAnsi" w:cstheme="minorHAnsi"/>
          <w:b w:val="0"/>
          <w:bCs w:val="0"/>
          <w:sz w:val="22"/>
          <w:szCs w:val="22"/>
        </w:rPr>
        <w:t>Najupečatljivija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paralela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koju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vidim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između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Mojsija</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Hrista</w:t>
      </w:r>
      <w:proofErr w:type="spellEnd"/>
      <w:r w:rsidRPr="00B5673D">
        <w:rPr>
          <w:rFonts w:asciiTheme="minorHAnsi" w:hAnsiTheme="minorHAnsi" w:cstheme="minorHAnsi"/>
          <w:b w:val="0"/>
          <w:bCs w:val="0"/>
          <w:sz w:val="22"/>
          <w:szCs w:val="22"/>
        </w:rPr>
        <w:t xml:space="preserve"> je da </w:t>
      </w:r>
      <w:proofErr w:type="spellStart"/>
      <w:r w:rsidRPr="00B5673D">
        <w:rPr>
          <w:rFonts w:asciiTheme="minorHAnsi" w:hAnsiTheme="minorHAnsi" w:cstheme="minorHAnsi"/>
          <w:b w:val="0"/>
          <w:bCs w:val="0"/>
          <w:sz w:val="22"/>
          <w:szCs w:val="22"/>
        </w:rPr>
        <w:t>su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obojica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jedinstveni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mostovi</w:t>
      </w:r>
      <w:proofErr w:type="spellEnd"/>
      <w:r w:rsidRPr="00B5673D">
        <w:rPr>
          <w:rFonts w:asciiTheme="minorHAnsi" w:hAnsiTheme="minorHAnsi" w:cstheme="minorHAnsi"/>
          <w:b w:val="0"/>
          <w:bCs w:val="0"/>
          <w:sz w:val="22"/>
          <w:szCs w:val="22"/>
        </w:rPr>
        <w:t xml:space="preserve"> ka </w:t>
      </w:r>
      <w:proofErr w:type="spellStart"/>
      <w:r w:rsidRPr="00B5673D">
        <w:rPr>
          <w:rFonts w:asciiTheme="minorHAnsi" w:hAnsiTheme="minorHAnsi" w:cstheme="minorHAnsi"/>
          <w:b w:val="0"/>
          <w:bCs w:val="0"/>
          <w:sz w:val="22"/>
          <w:szCs w:val="22"/>
        </w:rPr>
        <w:t>Bogu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zbog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njihovog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posebnog</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odnosa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svojim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narodom</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njihovim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posebnim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odnosom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Bogom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Svaki</w:t>
      </w:r>
      <w:proofErr w:type="spellEnd"/>
      <w:r w:rsidRPr="00B5673D">
        <w:rPr>
          <w:rFonts w:asciiTheme="minorHAnsi" w:hAnsiTheme="minorHAnsi" w:cstheme="minorHAnsi"/>
          <w:b w:val="0"/>
          <w:bCs w:val="0"/>
          <w:sz w:val="22"/>
          <w:szCs w:val="22"/>
        </w:rPr>
        <w:t xml:space="preserve"> od </w:t>
      </w:r>
      <w:proofErr w:type="spellStart"/>
      <w:r w:rsidRPr="00B5673D">
        <w:rPr>
          <w:rFonts w:asciiTheme="minorHAnsi" w:hAnsiTheme="minorHAnsi" w:cstheme="minorHAnsi"/>
          <w:b w:val="0"/>
          <w:bCs w:val="0"/>
          <w:sz w:val="22"/>
          <w:szCs w:val="22"/>
        </w:rPr>
        <w:t>njih</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izvesnom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smislu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ima</w:t>
      </w:r>
      <w:proofErr w:type="spellEnd"/>
      <w:r w:rsidRPr="00B5673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nogu</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oba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sveta</w:t>
      </w:r>
      <w:proofErr w:type="spellEnd"/>
      <w:r w:rsidRPr="00B5673D">
        <w:rPr>
          <w:rFonts w:asciiTheme="minorHAnsi" w:hAnsiTheme="minorHAnsi" w:cstheme="minorHAnsi"/>
          <w:b w:val="0"/>
          <w:bCs w:val="0"/>
          <w:sz w:val="22"/>
          <w:szCs w:val="22"/>
        </w:rPr>
        <w:t xml:space="preserve"> – </w:t>
      </w:r>
      <w:proofErr w:type="spellStart"/>
      <w:r w:rsidRPr="00B5673D">
        <w:rPr>
          <w:rFonts w:asciiTheme="minorHAnsi" w:hAnsiTheme="minorHAnsi" w:cstheme="minorHAnsi"/>
          <w:b w:val="0"/>
          <w:bCs w:val="0"/>
          <w:sz w:val="22"/>
          <w:szCs w:val="22"/>
        </w:rPr>
        <w:t>ljudskom</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božanskom</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iako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oba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svojstva</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velikoj</w:t>
      </w:r>
      <w:proofErr w:type="spellEnd"/>
      <w:r w:rsidRPr="00B5673D">
        <w:rPr>
          <w:rFonts w:asciiTheme="minorHAnsi" w:hAnsiTheme="minorHAnsi" w:cstheme="minorHAnsi"/>
          <w:b w:val="0"/>
          <w:bCs w:val="0"/>
          <w:sz w:val="22"/>
          <w:szCs w:val="22"/>
        </w:rPr>
        <w:t xml:space="preserve"> meri </w:t>
      </w:r>
      <w:proofErr w:type="spellStart"/>
      <w:r w:rsidRPr="00B5673D">
        <w:rPr>
          <w:rFonts w:asciiTheme="minorHAnsi" w:hAnsiTheme="minorHAnsi" w:cstheme="minorHAnsi"/>
          <w:b w:val="0"/>
          <w:bCs w:val="0"/>
          <w:sz w:val="22"/>
          <w:szCs w:val="22"/>
        </w:rPr>
        <w:t>bledi</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poređenju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Hristom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Mojsije</w:t>
      </w:r>
      <w:proofErr w:type="spellEnd"/>
      <w:r w:rsidRPr="00B5673D">
        <w:rPr>
          <w:rFonts w:asciiTheme="minorHAnsi" w:hAnsiTheme="minorHAnsi" w:cstheme="minorHAnsi"/>
          <w:b w:val="0"/>
          <w:bCs w:val="0"/>
          <w:sz w:val="22"/>
          <w:szCs w:val="22"/>
        </w:rPr>
        <w:t xml:space="preserve"> mu </w:t>
      </w:r>
      <w:proofErr w:type="spellStart"/>
      <w:r w:rsidRPr="00B5673D">
        <w:rPr>
          <w:rFonts w:asciiTheme="minorHAnsi" w:hAnsiTheme="minorHAnsi" w:cstheme="minorHAnsi"/>
          <w:b w:val="0"/>
          <w:bCs w:val="0"/>
          <w:sz w:val="22"/>
          <w:szCs w:val="22"/>
        </w:rPr>
        <w:t>više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liči</w:t>
      </w:r>
      <w:proofErr w:type="spellEnd"/>
      <w:r w:rsidRPr="00B5673D">
        <w:rPr>
          <w:rFonts w:asciiTheme="minorHAnsi" w:hAnsiTheme="minorHAnsi" w:cstheme="minorHAnsi"/>
          <w:b w:val="0"/>
          <w:bCs w:val="0"/>
          <w:sz w:val="22"/>
          <w:szCs w:val="22"/>
        </w:rPr>
        <w:t xml:space="preserve"> od </w:t>
      </w:r>
      <w:proofErr w:type="spellStart"/>
      <w:r w:rsidRPr="00B5673D">
        <w:rPr>
          <w:rFonts w:asciiTheme="minorHAnsi" w:hAnsiTheme="minorHAnsi" w:cstheme="minorHAnsi"/>
          <w:b w:val="0"/>
          <w:bCs w:val="0"/>
          <w:sz w:val="22"/>
          <w:szCs w:val="22"/>
        </w:rPr>
        <w:t>bilo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koje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druge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osobe</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i time</w:t>
      </w:r>
      <w:proofErr w:type="gramEnd"/>
      <w:r w:rsidRPr="00B5673D">
        <w:rPr>
          <w:rFonts w:asciiTheme="minorHAnsi" w:hAnsiTheme="minorHAnsi" w:cstheme="minorHAnsi"/>
          <w:b w:val="0"/>
          <w:bCs w:val="0"/>
          <w:sz w:val="22"/>
          <w:szCs w:val="22"/>
        </w:rPr>
        <w:t xml:space="preserve"> Ga </w:t>
      </w:r>
      <w:proofErr w:type="spellStart"/>
      <w:r w:rsidRPr="00B5673D">
        <w:rPr>
          <w:rFonts w:asciiTheme="minorHAnsi" w:hAnsiTheme="minorHAnsi" w:cstheme="minorHAnsi"/>
          <w:b w:val="0"/>
          <w:bCs w:val="0"/>
          <w:sz w:val="22"/>
          <w:szCs w:val="22"/>
        </w:rPr>
        <w:t>predoči</w:t>
      </w:r>
      <w:proofErr w:type="spellEnd"/>
      <w:r w:rsidRPr="00B5673D">
        <w:rPr>
          <w:rFonts w:asciiTheme="minorHAnsi" w:hAnsiTheme="minorHAnsi" w:cstheme="minorHAnsi"/>
          <w:b w:val="0"/>
          <w:bCs w:val="0"/>
          <w:sz w:val="22"/>
          <w:szCs w:val="22"/>
        </w:rPr>
        <w:t>.</w:t>
      </w:r>
    </w:p>
    <w:p w14:paraId="0F240A2C" w14:textId="77777777" w:rsidR="00103001" w:rsidRPr="00B5673D" w:rsidRDefault="00103001" w:rsidP="00103001">
      <w:pPr>
        <w:pStyle w:val="Bodytext120"/>
        <w:shd w:val="clear" w:color="auto" w:fill="auto"/>
        <w:spacing w:line="240" w:lineRule="auto"/>
        <w:ind w:firstLine="360"/>
        <w:jc w:val="center"/>
        <w:rPr>
          <w:rFonts w:asciiTheme="minorHAnsi" w:hAnsiTheme="minorHAnsi" w:cstheme="minorHAnsi"/>
          <w:sz w:val="22"/>
          <w:szCs w:val="22"/>
        </w:rPr>
      </w:pPr>
      <w:r w:rsidRPr="00B5673D">
        <w:rPr>
          <w:rFonts w:asciiTheme="minorHAnsi" w:hAnsiTheme="minorHAnsi" w:cstheme="minorHAnsi"/>
          <w:sz w:val="22"/>
          <w:szCs w:val="22"/>
        </w:rPr>
        <w:t>PASHA</w:t>
      </w:r>
    </w:p>
    <w:p w14:paraId="42A0280A" w14:textId="77777777" w:rsidR="000B0DA7" w:rsidRPr="00B5673D" w:rsidRDefault="000B0DA7" w:rsidP="000B0DA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B5673D">
        <w:rPr>
          <w:rFonts w:asciiTheme="minorHAnsi" w:hAnsiTheme="minorHAnsi" w:cstheme="minorHAnsi"/>
          <w:b w:val="0"/>
          <w:bCs w:val="0"/>
          <w:sz w:val="22"/>
          <w:szCs w:val="22"/>
        </w:rPr>
        <w:t>Kada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nijedna</w:t>
      </w:r>
      <w:proofErr w:type="spellEnd"/>
      <w:r w:rsidRPr="00B5673D">
        <w:rPr>
          <w:rFonts w:asciiTheme="minorHAnsi" w:hAnsiTheme="minorHAnsi" w:cstheme="minorHAnsi"/>
          <w:b w:val="0"/>
          <w:bCs w:val="0"/>
          <w:sz w:val="22"/>
          <w:szCs w:val="22"/>
        </w:rPr>
        <w:t xml:space="preserve"> od </w:t>
      </w:r>
      <w:proofErr w:type="spellStart"/>
      <w:r w:rsidRPr="00B5673D">
        <w:rPr>
          <w:rFonts w:asciiTheme="minorHAnsi" w:hAnsiTheme="minorHAnsi" w:cstheme="minorHAnsi"/>
          <w:b w:val="0"/>
          <w:bCs w:val="0"/>
          <w:sz w:val="22"/>
          <w:szCs w:val="22"/>
        </w:rPr>
        <w:t>prvih</w:t>
      </w:r>
      <w:proofErr w:type="spellEnd"/>
      <w:r w:rsidRPr="00B5673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9</w:t>
      </w:r>
      <w:r w:rsidRPr="00B5673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zala</w:t>
      </w:r>
      <w:proofErr w:type="spellEnd"/>
      <w:r w:rsidRPr="00B5673D">
        <w:rPr>
          <w:rFonts w:asciiTheme="minorHAnsi" w:hAnsiTheme="minorHAnsi" w:cstheme="minorHAnsi"/>
          <w:b w:val="0"/>
          <w:bCs w:val="0"/>
          <w:sz w:val="22"/>
          <w:szCs w:val="22"/>
        </w:rPr>
        <w:t xml:space="preserve"> ne </w:t>
      </w:r>
      <w:proofErr w:type="spellStart"/>
      <w:r w:rsidRPr="00B5673D">
        <w:rPr>
          <w:rFonts w:asciiTheme="minorHAnsi" w:hAnsiTheme="minorHAnsi" w:cstheme="minorHAnsi"/>
          <w:b w:val="0"/>
          <w:bCs w:val="0"/>
          <w:sz w:val="22"/>
          <w:szCs w:val="22"/>
        </w:rPr>
        <w:t>pokrene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faraona</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oslobodi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narod</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stvari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svak</w:t>
      </w:r>
      <w:r>
        <w:rPr>
          <w:rFonts w:asciiTheme="minorHAnsi" w:hAnsiTheme="minorHAnsi" w:cstheme="minorHAnsi"/>
          <w:b w:val="0"/>
          <w:bCs w:val="0"/>
          <w:sz w:val="22"/>
          <w:szCs w:val="22"/>
        </w:rPr>
        <w:t>o</w:t>
      </w:r>
      <w:proofErr w:type="spellEnd"/>
      <w:r w:rsidRPr="00B5673D">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zlo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samo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otvrdne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faraonovo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srce</w:t>
      </w:r>
      <w:proofErr w:type="spellEnd"/>
      <w:r w:rsidRPr="00B5673D">
        <w:rPr>
          <w:rFonts w:asciiTheme="minorHAnsi" w:hAnsiTheme="minorHAnsi" w:cstheme="minorHAnsi"/>
          <w:b w:val="0"/>
          <w:bCs w:val="0"/>
          <w:sz w:val="22"/>
          <w:szCs w:val="22"/>
        </w:rPr>
        <w:t xml:space="preserve">), Bog </w:t>
      </w:r>
      <w:proofErr w:type="spellStart"/>
      <w:r w:rsidRPr="00B5673D">
        <w:rPr>
          <w:rFonts w:asciiTheme="minorHAnsi" w:hAnsiTheme="minorHAnsi" w:cstheme="minorHAnsi"/>
          <w:b w:val="0"/>
          <w:bCs w:val="0"/>
          <w:sz w:val="22"/>
          <w:szCs w:val="22"/>
        </w:rPr>
        <w:t>povlači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sve</w:t>
      </w:r>
      <w:proofErr w:type="spellEnd"/>
      <w:r w:rsidRPr="00B5673D">
        <w:rPr>
          <w:rFonts w:asciiTheme="minorHAnsi" w:hAnsiTheme="minorHAnsi" w:cstheme="minorHAnsi"/>
          <w:b w:val="0"/>
          <w:bCs w:val="0"/>
          <w:sz w:val="22"/>
          <w:szCs w:val="22"/>
        </w:rPr>
        <w:t xml:space="preserve">. Ne </w:t>
      </w:r>
      <w:proofErr w:type="spellStart"/>
      <w:r w:rsidRPr="00B5673D">
        <w:rPr>
          <w:rFonts w:asciiTheme="minorHAnsi" w:hAnsiTheme="minorHAnsi" w:cstheme="minorHAnsi"/>
          <w:b w:val="0"/>
          <w:bCs w:val="0"/>
          <w:sz w:val="22"/>
          <w:szCs w:val="22"/>
        </w:rPr>
        <w:t>samo</w:t>
      </w:r>
      <w:proofErr w:type="spellEnd"/>
      <w:r w:rsidRPr="00B5673D">
        <w:rPr>
          <w:rFonts w:asciiTheme="minorHAnsi" w:hAnsiTheme="minorHAnsi" w:cstheme="minorHAnsi"/>
          <w:b w:val="0"/>
          <w:bCs w:val="0"/>
          <w:sz w:val="22"/>
          <w:szCs w:val="22"/>
        </w:rPr>
        <w:t xml:space="preserve"> da bi </w:t>
      </w:r>
      <w:proofErr w:type="spellStart"/>
      <w:r w:rsidRPr="00B5673D">
        <w:rPr>
          <w:rFonts w:asciiTheme="minorHAnsi" w:hAnsiTheme="minorHAnsi" w:cstheme="minorHAnsi"/>
          <w:b w:val="0"/>
          <w:bCs w:val="0"/>
          <w:sz w:val="22"/>
          <w:szCs w:val="22"/>
        </w:rPr>
        <w:t>napao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Egipat</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vec</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posebno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faraona</w:t>
      </w:r>
      <w:proofErr w:type="spellEnd"/>
      <w:r w:rsidRPr="00B5673D">
        <w:rPr>
          <w:rFonts w:asciiTheme="minorHAnsi" w:hAnsiTheme="minorHAnsi" w:cstheme="minorHAnsi"/>
          <w:b w:val="0"/>
          <w:bCs w:val="0"/>
          <w:sz w:val="22"/>
          <w:szCs w:val="22"/>
        </w:rPr>
        <w:t xml:space="preserve">. On </w:t>
      </w:r>
      <w:r>
        <w:rPr>
          <w:rFonts w:asciiTheme="minorHAnsi" w:hAnsiTheme="minorHAnsi" w:cstheme="minorHAnsi"/>
          <w:b w:val="0"/>
          <w:bCs w:val="0"/>
          <w:sz w:val="22"/>
          <w:szCs w:val="22"/>
        </w:rPr>
        <w:t>je</w:t>
      </w:r>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doneo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smrt</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prvencima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svih</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Egipćana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ali</w:t>
      </w:r>
      <w:proofErr w:type="spellEnd"/>
      <w:r w:rsidRPr="00B5673D">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je</w:t>
      </w:r>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poštedeo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Izraelce</w:t>
      </w:r>
      <w:proofErr w:type="spellEnd"/>
      <w:r w:rsidRPr="00B5673D">
        <w:rPr>
          <w:rFonts w:asciiTheme="minorHAnsi" w:hAnsiTheme="minorHAnsi" w:cstheme="minorHAnsi"/>
          <w:b w:val="0"/>
          <w:bCs w:val="0"/>
          <w:sz w:val="22"/>
          <w:szCs w:val="22"/>
        </w:rPr>
        <w:t xml:space="preserve"> (</w:t>
      </w:r>
      <w:proofErr w:type="gramStart"/>
      <w:r w:rsidRPr="00B5673D">
        <w:rPr>
          <w:rFonts w:asciiTheme="minorHAnsi" w:hAnsiTheme="minorHAnsi" w:cstheme="minorHAnsi"/>
          <w:b w:val="0"/>
          <w:bCs w:val="0"/>
          <w:sz w:val="22"/>
          <w:szCs w:val="22"/>
        </w:rPr>
        <w:t>2.Mojsijeva</w:t>
      </w:r>
      <w:proofErr w:type="gramEnd"/>
      <w:r w:rsidRPr="00B5673D">
        <w:rPr>
          <w:rFonts w:asciiTheme="minorHAnsi" w:hAnsiTheme="minorHAnsi" w:cstheme="minorHAnsi"/>
          <w:b w:val="0"/>
          <w:bCs w:val="0"/>
          <w:sz w:val="22"/>
          <w:szCs w:val="22"/>
        </w:rPr>
        <w:t xml:space="preserve"> 11:5-7). Bog </w:t>
      </w:r>
      <w:proofErr w:type="spellStart"/>
      <w:r w:rsidRPr="00B5673D">
        <w:rPr>
          <w:rFonts w:asciiTheme="minorHAnsi" w:hAnsiTheme="minorHAnsi" w:cstheme="minorHAnsi"/>
          <w:b w:val="0"/>
          <w:bCs w:val="0"/>
          <w:sz w:val="22"/>
          <w:szCs w:val="22"/>
        </w:rPr>
        <w:t>uspostavlja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Pashu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svoj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način</w:t>
      </w:r>
      <w:proofErr w:type="spellEnd"/>
      <w:r w:rsidRPr="00B5673D">
        <w:rPr>
          <w:rFonts w:asciiTheme="minorHAnsi" w:hAnsiTheme="minorHAnsi" w:cstheme="minorHAnsi"/>
          <w:b w:val="0"/>
          <w:bCs w:val="0"/>
          <w:sz w:val="22"/>
          <w:szCs w:val="22"/>
        </w:rPr>
        <w:t xml:space="preserve"> da </w:t>
      </w:r>
      <w:proofErr w:type="spellStart"/>
      <w:r w:rsidRPr="00B5673D">
        <w:rPr>
          <w:rFonts w:asciiTheme="minorHAnsi" w:hAnsiTheme="minorHAnsi" w:cstheme="minorHAnsi"/>
          <w:b w:val="0"/>
          <w:bCs w:val="0"/>
          <w:sz w:val="22"/>
          <w:szCs w:val="22"/>
        </w:rPr>
        <w:t>izdvoji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prvence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Izraelaca</w:t>
      </w:r>
      <w:proofErr w:type="spellEnd"/>
      <w:r w:rsidRPr="00B5673D">
        <w:rPr>
          <w:rFonts w:asciiTheme="minorHAnsi" w:hAnsiTheme="minorHAnsi" w:cstheme="minorHAnsi"/>
          <w:b w:val="0"/>
          <w:bCs w:val="0"/>
          <w:sz w:val="22"/>
          <w:szCs w:val="22"/>
        </w:rPr>
        <w:t xml:space="preserve"> za </w:t>
      </w:r>
      <w:proofErr w:type="spellStart"/>
      <w:r w:rsidRPr="00B5673D">
        <w:rPr>
          <w:rFonts w:asciiTheme="minorHAnsi" w:hAnsiTheme="minorHAnsi" w:cstheme="minorHAnsi"/>
          <w:b w:val="0"/>
          <w:bCs w:val="0"/>
          <w:sz w:val="22"/>
          <w:szCs w:val="22"/>
        </w:rPr>
        <w:t>spasenje</w:t>
      </w:r>
      <w:proofErr w:type="spellEnd"/>
      <w:r w:rsidRPr="00B5673D">
        <w:rPr>
          <w:rFonts w:asciiTheme="minorHAnsi" w:hAnsiTheme="minorHAnsi" w:cstheme="minorHAnsi"/>
          <w:b w:val="0"/>
          <w:bCs w:val="0"/>
          <w:sz w:val="22"/>
          <w:szCs w:val="22"/>
        </w:rPr>
        <w:t>.</w:t>
      </w:r>
    </w:p>
    <w:p w14:paraId="2B5B689B" w14:textId="77777777" w:rsidR="000B0DA7" w:rsidRDefault="000B0DA7" w:rsidP="000B0DA7">
      <w:pPr>
        <w:pStyle w:val="Bodytext120"/>
        <w:shd w:val="clear" w:color="auto" w:fill="auto"/>
        <w:spacing w:line="240" w:lineRule="auto"/>
        <w:ind w:firstLine="360"/>
        <w:rPr>
          <w:rFonts w:asciiTheme="minorHAnsi" w:hAnsiTheme="minorHAnsi" w:cstheme="minorHAnsi"/>
          <w:b w:val="0"/>
          <w:bCs w:val="0"/>
          <w:sz w:val="22"/>
          <w:szCs w:val="22"/>
        </w:rPr>
      </w:pPr>
      <w:r w:rsidRPr="00B5673D">
        <w:rPr>
          <w:rFonts w:asciiTheme="minorHAnsi" w:hAnsiTheme="minorHAnsi" w:cstheme="minorHAnsi"/>
          <w:b w:val="0"/>
          <w:bCs w:val="0"/>
          <w:sz w:val="22"/>
          <w:szCs w:val="22"/>
        </w:rPr>
        <w:t xml:space="preserve">Pasha je </w:t>
      </w:r>
      <w:proofErr w:type="spellStart"/>
      <w:r w:rsidRPr="00B5673D">
        <w:rPr>
          <w:rFonts w:asciiTheme="minorHAnsi" w:hAnsiTheme="minorHAnsi" w:cstheme="minorHAnsi"/>
          <w:b w:val="0"/>
          <w:bCs w:val="0"/>
          <w:sz w:val="22"/>
          <w:szCs w:val="22"/>
        </w:rPr>
        <w:t>upečatljivo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tipična</w:t>
      </w:r>
      <w:proofErr w:type="spellEnd"/>
      <w:r w:rsidRPr="00B5673D">
        <w:rPr>
          <w:rFonts w:asciiTheme="minorHAnsi" w:hAnsiTheme="minorHAnsi" w:cstheme="minorHAnsi"/>
          <w:b w:val="0"/>
          <w:bCs w:val="0"/>
          <w:sz w:val="22"/>
          <w:szCs w:val="22"/>
        </w:rPr>
        <w:t xml:space="preserve"> za </w:t>
      </w:r>
      <w:proofErr w:type="spellStart"/>
      <w:r w:rsidRPr="00B5673D">
        <w:rPr>
          <w:rFonts w:asciiTheme="minorHAnsi" w:hAnsiTheme="minorHAnsi" w:cstheme="minorHAnsi"/>
          <w:b w:val="0"/>
          <w:bCs w:val="0"/>
          <w:sz w:val="22"/>
          <w:szCs w:val="22"/>
        </w:rPr>
        <w:t>Hrista</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Njegovo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požrtvovno</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spasonosno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delo</w:t>
      </w:r>
      <w:proofErr w:type="spellEnd"/>
      <w:r w:rsidRPr="00B5673D">
        <w:rPr>
          <w:rFonts w:asciiTheme="minorHAnsi" w:hAnsiTheme="minorHAnsi" w:cstheme="minorHAnsi"/>
          <w:b w:val="0"/>
          <w:bCs w:val="0"/>
          <w:sz w:val="22"/>
          <w:szCs w:val="22"/>
        </w:rPr>
        <w:t xml:space="preserve">. Kao i </w:t>
      </w:r>
      <w:proofErr w:type="spellStart"/>
      <w:r w:rsidRPr="00B5673D">
        <w:rPr>
          <w:rFonts w:asciiTheme="minorHAnsi" w:hAnsiTheme="minorHAnsi" w:cstheme="minorHAnsi"/>
          <w:b w:val="0"/>
          <w:bCs w:val="0"/>
          <w:sz w:val="22"/>
          <w:szCs w:val="22"/>
        </w:rPr>
        <w:t>naše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spasenje</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Hristu</w:t>
      </w:r>
      <w:proofErr w:type="spellEnd"/>
      <w:r w:rsidRPr="00B5673D">
        <w:rPr>
          <w:rFonts w:asciiTheme="minorHAnsi" w:hAnsiTheme="minorHAnsi" w:cstheme="minorHAnsi"/>
          <w:b w:val="0"/>
          <w:bCs w:val="0"/>
          <w:sz w:val="22"/>
          <w:szCs w:val="22"/>
        </w:rPr>
        <w:t xml:space="preserve">, Pasha je </w:t>
      </w:r>
      <w:proofErr w:type="spellStart"/>
      <w:r w:rsidRPr="00B5673D">
        <w:rPr>
          <w:rFonts w:asciiTheme="minorHAnsi" w:hAnsiTheme="minorHAnsi" w:cstheme="minorHAnsi"/>
          <w:b w:val="0"/>
          <w:bCs w:val="0"/>
          <w:sz w:val="22"/>
          <w:szCs w:val="22"/>
        </w:rPr>
        <w:t>funkcija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Božje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suverene</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milostive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volje</w:t>
      </w:r>
      <w:proofErr w:type="spellEnd"/>
      <w:r w:rsidRPr="00B5673D">
        <w:rPr>
          <w:rFonts w:asciiTheme="minorHAnsi" w:hAnsiTheme="minorHAnsi" w:cstheme="minorHAnsi"/>
          <w:b w:val="0"/>
          <w:bCs w:val="0"/>
          <w:sz w:val="22"/>
          <w:szCs w:val="22"/>
        </w:rPr>
        <w:t xml:space="preserve">. To je </w:t>
      </w:r>
      <w:proofErr w:type="spellStart"/>
      <w:r w:rsidRPr="00B5673D">
        <w:rPr>
          <w:rFonts w:asciiTheme="minorHAnsi" w:hAnsiTheme="minorHAnsi" w:cstheme="minorHAnsi"/>
          <w:b w:val="0"/>
          <w:bCs w:val="0"/>
          <w:sz w:val="22"/>
          <w:szCs w:val="22"/>
        </w:rPr>
        <w:t>ilustracija</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stvarnoj</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istoriji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kako</w:t>
      </w:r>
      <w:proofErr w:type="spellEnd"/>
      <w:r w:rsidRPr="00B5673D">
        <w:rPr>
          <w:rFonts w:asciiTheme="minorHAnsi" w:hAnsiTheme="minorHAnsi" w:cstheme="minorHAnsi"/>
          <w:b w:val="0"/>
          <w:bCs w:val="0"/>
          <w:sz w:val="22"/>
          <w:szCs w:val="22"/>
        </w:rPr>
        <w:t xml:space="preserve"> Bog </w:t>
      </w:r>
      <w:proofErr w:type="spellStart"/>
      <w:r w:rsidRPr="00B5673D">
        <w:rPr>
          <w:rFonts w:asciiTheme="minorHAnsi" w:hAnsiTheme="minorHAnsi" w:cstheme="minorHAnsi"/>
          <w:b w:val="0"/>
          <w:bCs w:val="0"/>
          <w:sz w:val="22"/>
          <w:szCs w:val="22"/>
        </w:rPr>
        <w:t>spasava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grešnike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prolivanjem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krvi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Priča</w:t>
      </w:r>
      <w:proofErr w:type="spellEnd"/>
      <w:r w:rsidRPr="00B5673D">
        <w:rPr>
          <w:rFonts w:asciiTheme="minorHAnsi" w:hAnsiTheme="minorHAnsi" w:cstheme="minorHAnsi"/>
          <w:b w:val="0"/>
          <w:bCs w:val="0"/>
          <w:sz w:val="22"/>
          <w:szCs w:val="22"/>
        </w:rPr>
        <w:t xml:space="preserve"> o </w:t>
      </w:r>
      <w:proofErr w:type="spellStart"/>
      <w:r w:rsidRPr="00B5673D">
        <w:rPr>
          <w:rFonts w:asciiTheme="minorHAnsi" w:hAnsiTheme="minorHAnsi" w:cstheme="minorHAnsi"/>
          <w:b w:val="0"/>
          <w:bCs w:val="0"/>
          <w:sz w:val="22"/>
          <w:szCs w:val="22"/>
        </w:rPr>
        <w:t>Pashi</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verovatno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ima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isto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toliko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novozavetne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simbolike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kao</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bilo</w:t>
      </w:r>
      <w:proofErr w:type="spellEnd"/>
      <w:r w:rsidRPr="00B5673D">
        <w:rPr>
          <w:rFonts w:asciiTheme="minorHAnsi" w:hAnsiTheme="minorHAnsi" w:cstheme="minorHAnsi"/>
          <w:b w:val="0"/>
          <w:bCs w:val="0"/>
          <w:sz w:val="22"/>
          <w:szCs w:val="22"/>
        </w:rPr>
        <w:t xml:space="preserve"> koji </w:t>
      </w:r>
      <w:proofErr w:type="spellStart"/>
      <w:r w:rsidRPr="00B5673D">
        <w:rPr>
          <w:rFonts w:asciiTheme="minorHAnsi" w:hAnsiTheme="minorHAnsi" w:cstheme="minorHAnsi"/>
          <w:b w:val="0"/>
          <w:bCs w:val="0"/>
          <w:sz w:val="22"/>
          <w:szCs w:val="22"/>
        </w:rPr>
        <w:t>događaj</w:t>
      </w:r>
      <w:proofErr w:type="spellEnd"/>
      <w:r w:rsidRPr="00B5673D">
        <w:rPr>
          <w:rFonts w:asciiTheme="minorHAnsi" w:hAnsiTheme="minorHAnsi" w:cstheme="minorHAnsi"/>
          <w:b w:val="0"/>
          <w:bCs w:val="0"/>
          <w:sz w:val="22"/>
          <w:szCs w:val="22"/>
        </w:rPr>
        <w:t xml:space="preserve"> u </w:t>
      </w:r>
      <w:proofErr w:type="spellStart"/>
      <w:r w:rsidRPr="00B5673D">
        <w:rPr>
          <w:rFonts w:asciiTheme="minorHAnsi" w:hAnsiTheme="minorHAnsi" w:cstheme="minorHAnsi"/>
          <w:b w:val="0"/>
          <w:bCs w:val="0"/>
          <w:sz w:val="22"/>
          <w:szCs w:val="22"/>
        </w:rPr>
        <w:t>Starom</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zavetu</w:t>
      </w:r>
      <w:proofErr w:type="spellEnd"/>
      <w:r w:rsidRPr="00B5673D">
        <w:rPr>
          <w:rFonts w:asciiTheme="minorHAnsi" w:hAnsiTheme="minorHAnsi" w:cstheme="minorHAnsi"/>
          <w:b w:val="0"/>
          <w:bCs w:val="0"/>
          <w:sz w:val="22"/>
          <w:szCs w:val="22"/>
        </w:rPr>
        <w:t xml:space="preserve">. Ova </w:t>
      </w:r>
      <w:proofErr w:type="spellStart"/>
      <w:r w:rsidRPr="00B5673D">
        <w:rPr>
          <w:rFonts w:asciiTheme="minorHAnsi" w:hAnsiTheme="minorHAnsi" w:cstheme="minorHAnsi"/>
          <w:b w:val="0"/>
          <w:bCs w:val="0"/>
          <w:sz w:val="22"/>
          <w:szCs w:val="22"/>
        </w:rPr>
        <w:t>epizoda</w:t>
      </w:r>
      <w:proofErr w:type="spellEnd"/>
      <w:r w:rsidRPr="00B5673D">
        <w:rPr>
          <w:rFonts w:asciiTheme="minorHAnsi" w:hAnsiTheme="minorHAnsi" w:cstheme="minorHAnsi"/>
          <w:b w:val="0"/>
          <w:bCs w:val="0"/>
          <w:sz w:val="22"/>
          <w:szCs w:val="22"/>
        </w:rPr>
        <w:t xml:space="preserve"> i </w:t>
      </w:r>
      <w:proofErr w:type="spellStart"/>
      <w:r w:rsidRPr="00B5673D">
        <w:rPr>
          <w:rFonts w:asciiTheme="minorHAnsi" w:hAnsiTheme="minorHAnsi" w:cstheme="minorHAnsi"/>
          <w:b w:val="0"/>
          <w:bCs w:val="0"/>
          <w:sz w:val="22"/>
          <w:szCs w:val="22"/>
        </w:rPr>
        <w:t>njeno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naknadno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obeležavanje</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nepogrešivo</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ukazuju</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na</w:t>
      </w:r>
      <w:proofErr w:type="spellEnd"/>
      <w:r w:rsidRPr="00B5673D">
        <w:rPr>
          <w:rFonts w:asciiTheme="minorHAnsi" w:hAnsiTheme="minorHAnsi" w:cstheme="minorHAnsi"/>
          <w:b w:val="0"/>
          <w:bCs w:val="0"/>
          <w:sz w:val="22"/>
          <w:szCs w:val="22"/>
        </w:rPr>
        <w:t xml:space="preserve"> </w:t>
      </w:r>
      <w:proofErr w:type="spellStart"/>
      <w:r w:rsidRPr="00B5673D">
        <w:rPr>
          <w:rFonts w:asciiTheme="minorHAnsi" w:hAnsiTheme="minorHAnsi" w:cstheme="minorHAnsi"/>
          <w:b w:val="0"/>
          <w:bCs w:val="0"/>
          <w:sz w:val="22"/>
          <w:szCs w:val="22"/>
        </w:rPr>
        <w:t>krst</w:t>
      </w:r>
      <w:proofErr w:type="spellEnd"/>
      <w:r w:rsidRPr="00B5673D">
        <w:rPr>
          <w:rFonts w:asciiTheme="minorHAnsi" w:hAnsiTheme="minorHAnsi" w:cstheme="minorHAnsi"/>
          <w:b w:val="0"/>
          <w:bCs w:val="0"/>
          <w:sz w:val="22"/>
          <w:szCs w:val="22"/>
        </w:rPr>
        <w:t>.</w:t>
      </w:r>
    </w:p>
    <w:p w14:paraId="7E36C81A" w14:textId="0B39D5E0" w:rsidR="008626C3" w:rsidRPr="000B0DA7" w:rsidRDefault="008626C3" w:rsidP="008626C3">
      <w:pPr>
        <w:pStyle w:val="Bodytext120"/>
        <w:shd w:val="clear" w:color="auto" w:fill="auto"/>
        <w:spacing w:line="240" w:lineRule="auto"/>
        <w:ind w:firstLine="360"/>
        <w:rPr>
          <w:rFonts w:asciiTheme="minorHAnsi" w:hAnsiTheme="minorHAnsi" w:cstheme="minorHAnsi"/>
          <w:b w:val="0"/>
          <w:bCs w:val="0"/>
          <w:sz w:val="22"/>
          <w:szCs w:val="22"/>
        </w:rPr>
      </w:pPr>
      <w:r w:rsidRPr="000B0DA7">
        <w:rPr>
          <w:rFonts w:asciiTheme="minorHAnsi" w:hAnsiTheme="minorHAnsi" w:cstheme="minorHAnsi"/>
          <w:b w:val="0"/>
          <w:bCs w:val="0"/>
          <w:sz w:val="22"/>
          <w:szCs w:val="22"/>
        </w:rPr>
        <w:t xml:space="preserve">Bog </w:t>
      </w:r>
      <w:proofErr w:type="spellStart"/>
      <w:r w:rsidRPr="000B0DA7">
        <w:rPr>
          <w:rFonts w:asciiTheme="minorHAnsi" w:hAnsiTheme="minorHAnsi" w:cstheme="minorHAnsi"/>
          <w:b w:val="0"/>
          <w:bCs w:val="0"/>
          <w:sz w:val="22"/>
          <w:szCs w:val="22"/>
        </w:rPr>
        <w:t>kaže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Mojsiju</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uputi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svoj</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narod</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o</w:t>
      </w:r>
      <w:r>
        <w:rPr>
          <w:rFonts w:asciiTheme="minorHAnsi" w:hAnsiTheme="minorHAnsi" w:cstheme="minorHAnsi"/>
          <w:b w:val="0"/>
          <w:bCs w:val="0"/>
          <w:sz w:val="22"/>
          <w:szCs w:val="22"/>
        </w:rPr>
        <w:t>dvoji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jagnjad</w:t>
      </w:r>
      <w:proofErr w:type="spellEnd"/>
      <w:r w:rsidRPr="000B0DA7">
        <w:rPr>
          <w:rFonts w:asciiTheme="minorHAnsi" w:hAnsiTheme="minorHAnsi" w:cstheme="minorHAnsi"/>
          <w:b w:val="0"/>
          <w:bCs w:val="0"/>
          <w:sz w:val="22"/>
          <w:szCs w:val="22"/>
        </w:rPr>
        <w:t xml:space="preserve"> bez man</w:t>
      </w:r>
      <w:r>
        <w:rPr>
          <w:rFonts w:asciiTheme="minorHAnsi" w:hAnsiTheme="minorHAnsi" w:cstheme="minorHAnsi"/>
          <w:b w:val="0"/>
          <w:bCs w:val="0"/>
          <w:sz w:val="22"/>
          <w:szCs w:val="22"/>
        </w:rPr>
        <w:t>e</w:t>
      </w:r>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Životinje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zaklati</w:t>
      </w:r>
      <w:proofErr w:type="spellEnd"/>
      <w:r w:rsidRPr="000B0DA7">
        <w:rPr>
          <w:rFonts w:asciiTheme="minorHAnsi" w:hAnsiTheme="minorHAnsi" w:cstheme="minorHAnsi"/>
          <w:b w:val="0"/>
          <w:bCs w:val="0"/>
          <w:sz w:val="22"/>
          <w:szCs w:val="22"/>
        </w:rPr>
        <w:t xml:space="preserve"> u </w:t>
      </w:r>
      <w:proofErr w:type="spellStart"/>
      <w:r w:rsidRPr="000B0DA7">
        <w:rPr>
          <w:rFonts w:asciiTheme="minorHAnsi" w:hAnsiTheme="minorHAnsi" w:cstheme="minorHAnsi"/>
          <w:b w:val="0"/>
          <w:bCs w:val="0"/>
          <w:sz w:val="22"/>
          <w:szCs w:val="22"/>
        </w:rPr>
        <w:t>sumrak</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njihovu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naneti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ivice</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vrhove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dovratnika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njihovih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kuća</w:t>
      </w:r>
      <w:proofErr w:type="spellEnd"/>
      <w:r w:rsidRPr="000B0DA7">
        <w:rPr>
          <w:rFonts w:asciiTheme="minorHAnsi" w:hAnsiTheme="minorHAnsi" w:cstheme="minorHAnsi"/>
          <w:b w:val="0"/>
          <w:bCs w:val="0"/>
          <w:sz w:val="22"/>
          <w:szCs w:val="22"/>
        </w:rPr>
        <w:t xml:space="preserve"> (</w:t>
      </w:r>
      <w:proofErr w:type="gramStart"/>
      <w:r w:rsidRPr="000B0DA7">
        <w:rPr>
          <w:rFonts w:asciiTheme="minorHAnsi" w:hAnsiTheme="minorHAnsi" w:cstheme="minorHAnsi"/>
          <w:b w:val="0"/>
          <w:bCs w:val="0"/>
          <w:sz w:val="22"/>
          <w:szCs w:val="22"/>
        </w:rPr>
        <w:t>2.Mojsijeva</w:t>
      </w:r>
      <w:proofErr w:type="gramEnd"/>
      <w:r w:rsidRPr="000B0DA7">
        <w:rPr>
          <w:rFonts w:asciiTheme="minorHAnsi" w:hAnsiTheme="minorHAnsi" w:cstheme="minorHAnsi"/>
          <w:b w:val="0"/>
          <w:bCs w:val="0"/>
          <w:sz w:val="22"/>
          <w:szCs w:val="22"/>
        </w:rPr>
        <w:t xml:space="preserve"> 12,5-7). Bog </w:t>
      </w:r>
      <w:proofErr w:type="spellStart"/>
      <w:r w:rsidRPr="000B0DA7">
        <w:rPr>
          <w:rFonts w:asciiTheme="minorHAnsi" w:hAnsiTheme="minorHAnsi" w:cstheme="minorHAnsi"/>
          <w:b w:val="0"/>
          <w:bCs w:val="0"/>
          <w:sz w:val="22"/>
          <w:szCs w:val="22"/>
        </w:rPr>
        <w:t>otkriva</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će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iste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noći</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proći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kroz</w:t>
      </w:r>
      <w:proofErr w:type="spellEnd"/>
      <w:proofErr w:type="gram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Egipat</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pobiti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svakog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prvorođenog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čoveka</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životinju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donoseći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sud</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Egiptu</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njegovim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bogovima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jaganjaca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biće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Njegov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znak</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pr</w:t>
      </w:r>
      <w:r>
        <w:rPr>
          <w:rFonts w:asciiTheme="minorHAnsi" w:hAnsiTheme="minorHAnsi" w:cstheme="minorHAnsi"/>
          <w:b w:val="0"/>
          <w:bCs w:val="0"/>
          <w:sz w:val="22"/>
          <w:szCs w:val="22"/>
        </w:rPr>
        <w:t>o</w:t>
      </w:r>
      <w:r w:rsidRPr="000B0DA7">
        <w:rPr>
          <w:rFonts w:asciiTheme="minorHAnsi" w:hAnsiTheme="minorHAnsi" w:cstheme="minorHAnsi"/>
          <w:b w:val="0"/>
          <w:bCs w:val="0"/>
          <w:sz w:val="22"/>
          <w:szCs w:val="22"/>
        </w:rPr>
        <w:t>đe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kuće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Izraelaca</w:t>
      </w:r>
      <w:proofErr w:type="spellEnd"/>
      <w:r w:rsidRPr="000B0DA7">
        <w:rPr>
          <w:rFonts w:asciiTheme="minorHAnsi" w:hAnsiTheme="minorHAnsi" w:cstheme="minorHAnsi"/>
          <w:b w:val="0"/>
          <w:bCs w:val="0"/>
          <w:sz w:val="22"/>
          <w:szCs w:val="22"/>
        </w:rPr>
        <w:t xml:space="preserve"> koji </w:t>
      </w:r>
      <w:proofErr w:type="spellStart"/>
      <w:r w:rsidRPr="000B0DA7">
        <w:rPr>
          <w:rFonts w:asciiTheme="minorHAnsi" w:hAnsiTheme="minorHAnsi" w:cstheme="minorHAnsi"/>
          <w:b w:val="0"/>
          <w:bCs w:val="0"/>
          <w:sz w:val="22"/>
          <w:szCs w:val="22"/>
        </w:rPr>
        <w:t>će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tako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izbeći</w:t>
      </w:r>
      <w:proofErr w:type="spellEnd"/>
      <w:r w:rsidRPr="000B0DA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pomor</w:t>
      </w:r>
      <w:proofErr w:type="spellEnd"/>
      <w:r w:rsidRPr="000B0DA7">
        <w:rPr>
          <w:rFonts w:asciiTheme="minorHAnsi" w:hAnsiTheme="minorHAnsi" w:cstheme="minorHAnsi"/>
          <w:b w:val="0"/>
          <w:bCs w:val="0"/>
          <w:sz w:val="22"/>
          <w:szCs w:val="22"/>
        </w:rPr>
        <w:t xml:space="preserve"> (</w:t>
      </w:r>
      <w:proofErr w:type="gramStart"/>
      <w:r w:rsidRPr="000B0DA7">
        <w:rPr>
          <w:rFonts w:asciiTheme="minorHAnsi" w:hAnsiTheme="minorHAnsi" w:cstheme="minorHAnsi"/>
          <w:b w:val="0"/>
          <w:bCs w:val="0"/>
          <w:sz w:val="22"/>
          <w:szCs w:val="22"/>
        </w:rPr>
        <w:t>2.Mojsijeva</w:t>
      </w:r>
      <w:proofErr w:type="gramEnd"/>
      <w:r w:rsidRPr="000B0DA7">
        <w:rPr>
          <w:rFonts w:asciiTheme="minorHAnsi" w:hAnsiTheme="minorHAnsi" w:cstheme="minorHAnsi"/>
          <w:b w:val="0"/>
          <w:bCs w:val="0"/>
          <w:sz w:val="22"/>
          <w:szCs w:val="22"/>
        </w:rPr>
        <w:t xml:space="preserve"> 12,12-13). Bog </w:t>
      </w:r>
      <w:proofErr w:type="spellStart"/>
      <w:r w:rsidRPr="000B0DA7">
        <w:rPr>
          <w:rFonts w:asciiTheme="minorHAnsi" w:hAnsiTheme="minorHAnsi" w:cstheme="minorHAnsi"/>
          <w:b w:val="0"/>
          <w:bCs w:val="0"/>
          <w:sz w:val="22"/>
          <w:szCs w:val="22"/>
        </w:rPr>
        <w:t>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takođe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zapoveda</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ovaj</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događaj</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obeleže</w:t>
      </w:r>
      <w:proofErr w:type="spellEnd"/>
      <w:r w:rsidRPr="000B0DA7">
        <w:rPr>
          <w:rFonts w:asciiTheme="minorHAnsi" w:hAnsiTheme="minorHAnsi" w:cstheme="minorHAnsi"/>
          <w:b w:val="0"/>
          <w:bCs w:val="0"/>
          <w:sz w:val="22"/>
          <w:szCs w:val="22"/>
        </w:rPr>
        <w:t xml:space="preserve"> za </w:t>
      </w:r>
      <w:proofErr w:type="spellStart"/>
      <w:r w:rsidRPr="000B0DA7">
        <w:rPr>
          <w:rFonts w:asciiTheme="minorHAnsi" w:hAnsiTheme="minorHAnsi" w:cstheme="minorHAnsi"/>
          <w:b w:val="0"/>
          <w:bCs w:val="0"/>
          <w:sz w:val="22"/>
          <w:szCs w:val="22"/>
        </w:rPr>
        <w:t>potomstvo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tako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će</w:t>
      </w:r>
      <w:proofErr w:type="spellEnd"/>
      <w:r w:rsidRPr="000B0DA7">
        <w:rPr>
          <w:rFonts w:asciiTheme="minorHAnsi" w:hAnsiTheme="minorHAnsi" w:cstheme="minorHAnsi"/>
          <w:b w:val="0"/>
          <w:bCs w:val="0"/>
          <w:sz w:val="22"/>
          <w:szCs w:val="22"/>
        </w:rPr>
        <w:t xml:space="preserve"> ga </w:t>
      </w:r>
      <w:proofErr w:type="spellStart"/>
      <w:r w:rsidRPr="000B0DA7">
        <w:rPr>
          <w:rFonts w:asciiTheme="minorHAnsi" w:hAnsiTheme="minorHAnsi" w:cstheme="minorHAnsi"/>
          <w:b w:val="0"/>
          <w:bCs w:val="0"/>
          <w:sz w:val="22"/>
          <w:szCs w:val="22"/>
        </w:rPr>
        <w:t>proslavljati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praznik</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Gospodnji</w:t>
      </w:r>
      <w:proofErr w:type="spellEnd"/>
      <w:r w:rsidRPr="000B0DA7">
        <w:rPr>
          <w:rFonts w:asciiTheme="minorHAnsi" w:hAnsiTheme="minorHAnsi" w:cstheme="minorHAnsi"/>
          <w:b w:val="0"/>
          <w:bCs w:val="0"/>
          <w:sz w:val="22"/>
          <w:szCs w:val="22"/>
        </w:rPr>
        <w:t xml:space="preserve"> (</w:t>
      </w:r>
      <w:proofErr w:type="gramStart"/>
      <w:r w:rsidRPr="000B0DA7">
        <w:rPr>
          <w:rFonts w:asciiTheme="minorHAnsi" w:hAnsiTheme="minorHAnsi" w:cstheme="minorHAnsi"/>
          <w:b w:val="0"/>
          <w:bCs w:val="0"/>
          <w:sz w:val="22"/>
          <w:szCs w:val="22"/>
        </w:rPr>
        <w:t>2.Mojsijeva</w:t>
      </w:r>
      <w:proofErr w:type="gramEnd"/>
      <w:r w:rsidRPr="000B0DA7">
        <w:rPr>
          <w:rFonts w:asciiTheme="minorHAnsi" w:hAnsiTheme="minorHAnsi" w:cstheme="minorHAnsi"/>
          <w:b w:val="0"/>
          <w:bCs w:val="0"/>
          <w:sz w:val="22"/>
          <w:szCs w:val="22"/>
        </w:rPr>
        <w:t xml:space="preserve"> 12,14). </w:t>
      </w:r>
      <w:proofErr w:type="spellStart"/>
      <w:r w:rsidRPr="000B0DA7">
        <w:rPr>
          <w:rFonts w:asciiTheme="minorHAnsi" w:hAnsiTheme="minorHAnsi" w:cstheme="minorHAnsi"/>
          <w:b w:val="0"/>
          <w:bCs w:val="0"/>
          <w:sz w:val="22"/>
          <w:szCs w:val="22"/>
        </w:rPr>
        <w:t>Izraelci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slušaju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Božja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uputstva</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obećano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pošteđeni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zla</w:t>
      </w:r>
      <w:proofErr w:type="spellEnd"/>
      <w:r w:rsidRPr="000B0DA7">
        <w:rPr>
          <w:rFonts w:asciiTheme="minorHAnsi" w:hAnsiTheme="minorHAnsi" w:cstheme="minorHAnsi"/>
          <w:b w:val="0"/>
          <w:bCs w:val="0"/>
          <w:sz w:val="22"/>
          <w:szCs w:val="22"/>
        </w:rPr>
        <w:t>.</w:t>
      </w:r>
    </w:p>
    <w:p w14:paraId="590EA27E" w14:textId="7B17EE12" w:rsidR="008626C3" w:rsidRPr="000B0DA7" w:rsidRDefault="008626C3" w:rsidP="008626C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B0DA7">
        <w:rPr>
          <w:rFonts w:asciiTheme="minorHAnsi" w:hAnsiTheme="minorHAnsi" w:cstheme="minorHAnsi"/>
          <w:b w:val="0"/>
          <w:bCs w:val="0"/>
          <w:sz w:val="22"/>
          <w:szCs w:val="22"/>
        </w:rPr>
        <w:t>Simbolika</w:t>
      </w:r>
      <w:proofErr w:type="spellEnd"/>
      <w:r w:rsidRPr="000B0DA7">
        <w:rPr>
          <w:rFonts w:asciiTheme="minorHAnsi" w:hAnsiTheme="minorHAnsi" w:cstheme="minorHAnsi"/>
          <w:b w:val="0"/>
          <w:bCs w:val="0"/>
          <w:sz w:val="22"/>
          <w:szCs w:val="22"/>
        </w:rPr>
        <w:t xml:space="preserve"> pa </w:t>
      </w:r>
      <w:proofErr w:type="spellStart"/>
      <w:r w:rsidRPr="000B0DA7">
        <w:rPr>
          <w:rFonts w:asciiTheme="minorHAnsi" w:hAnsiTheme="minorHAnsi" w:cstheme="minorHAnsi"/>
          <w:b w:val="0"/>
          <w:bCs w:val="0"/>
          <w:sz w:val="22"/>
          <w:szCs w:val="22"/>
        </w:rPr>
        <w:t>čak</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jezik</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događaja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Pashe</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naglašen</w:t>
      </w:r>
      <w:proofErr w:type="spellEnd"/>
      <w:r w:rsidRPr="000B0DA7">
        <w:rPr>
          <w:rFonts w:asciiTheme="minorHAnsi" w:hAnsiTheme="minorHAnsi" w:cstheme="minorHAnsi"/>
          <w:b w:val="0"/>
          <w:bCs w:val="0"/>
          <w:sz w:val="22"/>
          <w:szCs w:val="22"/>
        </w:rPr>
        <w:t xml:space="preserve"> u </w:t>
      </w:r>
      <w:proofErr w:type="spellStart"/>
      <w:r w:rsidRPr="000B0DA7">
        <w:rPr>
          <w:rFonts w:asciiTheme="minorHAnsi" w:hAnsiTheme="minorHAnsi" w:cstheme="minorHAnsi"/>
          <w:b w:val="0"/>
          <w:bCs w:val="0"/>
          <w:sz w:val="22"/>
          <w:szCs w:val="22"/>
        </w:rPr>
        <w:t>Novom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zavetu</w:t>
      </w:r>
      <w:proofErr w:type="spellEnd"/>
      <w:r w:rsidRPr="000B0DA7">
        <w:rPr>
          <w:rFonts w:asciiTheme="minorHAnsi" w:hAnsiTheme="minorHAnsi" w:cstheme="minorHAnsi"/>
          <w:b w:val="0"/>
          <w:bCs w:val="0"/>
          <w:sz w:val="22"/>
          <w:szCs w:val="22"/>
        </w:rPr>
        <w:t xml:space="preserve"> – </w:t>
      </w:r>
      <w:proofErr w:type="spellStart"/>
      <w:r w:rsidRPr="000B0DA7">
        <w:rPr>
          <w:rFonts w:asciiTheme="minorHAnsi" w:hAnsiTheme="minorHAnsi" w:cstheme="minorHAnsi"/>
          <w:b w:val="0"/>
          <w:bCs w:val="0"/>
          <w:sz w:val="22"/>
          <w:szCs w:val="22"/>
        </w:rPr>
        <w:t>baš</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pashalna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pošteđuje</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iskupljuje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Jevreje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Hristova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iskupljuje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hrišćane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njihovog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grešnog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stanja</w:t>
      </w:r>
      <w:proofErr w:type="spellEnd"/>
      <w:r w:rsidRPr="000B0DA7">
        <w:rPr>
          <w:rFonts w:asciiTheme="minorHAnsi" w:hAnsiTheme="minorHAnsi" w:cstheme="minorHAnsi"/>
          <w:b w:val="0"/>
          <w:bCs w:val="0"/>
          <w:sz w:val="22"/>
          <w:szCs w:val="22"/>
        </w:rPr>
        <w:t xml:space="preserve">. Na primer, </w:t>
      </w:r>
      <w:proofErr w:type="spellStart"/>
      <w:r w:rsidRPr="000B0DA7">
        <w:rPr>
          <w:rFonts w:asciiTheme="minorHAnsi" w:hAnsiTheme="minorHAnsi" w:cstheme="minorHAnsi"/>
          <w:b w:val="0"/>
          <w:bCs w:val="0"/>
          <w:sz w:val="22"/>
          <w:szCs w:val="22"/>
        </w:rPr>
        <w:t>Pavle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kaže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Rimljanima</w:t>
      </w:r>
      <w:proofErr w:type="spellEnd"/>
      <w:r w:rsidRPr="000B0DA7">
        <w:rPr>
          <w:rFonts w:asciiTheme="minorHAnsi" w:hAnsiTheme="minorHAnsi" w:cstheme="minorHAnsi"/>
          <w:b w:val="0"/>
          <w:bCs w:val="0"/>
          <w:sz w:val="22"/>
          <w:szCs w:val="22"/>
        </w:rPr>
        <w:t xml:space="preserve"> da je Bog </w:t>
      </w:r>
      <w:proofErr w:type="spellStart"/>
      <w:r w:rsidRPr="000B0DA7">
        <w:rPr>
          <w:rFonts w:asciiTheme="minorHAnsi" w:hAnsiTheme="minorHAnsi" w:cstheme="minorHAnsi"/>
          <w:b w:val="0"/>
          <w:bCs w:val="0"/>
          <w:sz w:val="22"/>
          <w:szCs w:val="22"/>
        </w:rPr>
        <w:t>pr</w:t>
      </w:r>
      <w:r>
        <w:rPr>
          <w:rFonts w:asciiTheme="minorHAnsi" w:hAnsiTheme="minorHAnsi" w:cstheme="minorHAnsi"/>
          <w:b w:val="0"/>
          <w:bCs w:val="0"/>
          <w:sz w:val="22"/>
          <w:szCs w:val="22"/>
        </w:rPr>
        <w:t>ineo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Hristovu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žrtvu</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pokaže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svoju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pravednost</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jer</w:t>
      </w:r>
      <w:proofErr w:type="spellEnd"/>
      <w:r w:rsidRPr="000B0DA7">
        <w:rPr>
          <w:rFonts w:asciiTheme="minorHAnsi" w:hAnsiTheme="minorHAnsi" w:cstheme="minorHAnsi"/>
          <w:b w:val="0"/>
          <w:bCs w:val="0"/>
          <w:sz w:val="22"/>
          <w:szCs w:val="22"/>
        </w:rPr>
        <w:t xml:space="preserve"> je u </w:t>
      </w:r>
      <w:proofErr w:type="spellStart"/>
      <w:r w:rsidRPr="000B0DA7">
        <w:rPr>
          <w:rFonts w:asciiTheme="minorHAnsi" w:hAnsiTheme="minorHAnsi" w:cstheme="minorHAnsi"/>
          <w:b w:val="0"/>
          <w:bCs w:val="0"/>
          <w:sz w:val="22"/>
          <w:szCs w:val="22"/>
        </w:rPr>
        <w:t>Božjoj</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strpljenju</w:t>
      </w:r>
      <w:proofErr w:type="spellEnd"/>
      <w:r w:rsidRPr="000B0DA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oprosti</w:t>
      </w:r>
      <w:r w:rsidRPr="000B0DA7">
        <w:rPr>
          <w:rFonts w:asciiTheme="minorHAnsi" w:hAnsiTheme="minorHAnsi" w:cstheme="minorHAnsi"/>
          <w:b w:val="0"/>
          <w:bCs w:val="0"/>
          <w:sz w:val="22"/>
          <w:szCs w:val="22"/>
        </w:rPr>
        <w: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greh</w:t>
      </w:r>
      <w:r>
        <w:rPr>
          <w:rFonts w:asciiTheme="minorHAnsi" w:hAnsiTheme="minorHAnsi" w:cstheme="minorHAnsi"/>
          <w:b w:val="0"/>
          <w:bCs w:val="0"/>
          <w:sz w:val="22"/>
          <w:szCs w:val="22"/>
        </w:rPr>
        <w: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koje</w:t>
      </w:r>
      <w:proofErr w:type="spellEnd"/>
      <w:r w:rsidRPr="000B0DA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prethodno</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počini</w:t>
      </w:r>
      <w:r>
        <w:rPr>
          <w:rFonts w:asciiTheme="minorHAnsi" w:hAnsiTheme="minorHAnsi" w:cstheme="minorHAnsi"/>
          <w:b w:val="0"/>
          <w:bCs w:val="0"/>
          <w:sz w:val="22"/>
          <w:szCs w:val="22"/>
        </w:rPr>
        <w:t>li</w:t>
      </w:r>
      <w:proofErr w:type="spellEnd"/>
      <w:r w:rsidRPr="000B0DA7">
        <w:rPr>
          <w:rFonts w:asciiTheme="minorHAnsi" w:hAnsiTheme="minorHAnsi" w:cstheme="minorHAnsi"/>
          <w:b w:val="0"/>
          <w:bCs w:val="0"/>
          <w:sz w:val="22"/>
          <w:szCs w:val="22"/>
        </w:rPr>
        <w:t>“ (</w:t>
      </w:r>
      <w:proofErr w:type="spellStart"/>
      <w:proofErr w:type="gramEnd"/>
      <w:r w:rsidRPr="000B0DA7">
        <w:rPr>
          <w:rFonts w:asciiTheme="minorHAnsi" w:hAnsiTheme="minorHAnsi" w:cstheme="minorHAnsi"/>
          <w:b w:val="0"/>
          <w:bCs w:val="0"/>
          <w:sz w:val="22"/>
          <w:szCs w:val="22"/>
        </w:rPr>
        <w:t>Rimljanima</w:t>
      </w:r>
      <w:proofErr w:type="spellEnd"/>
      <w:r w:rsidRPr="000B0DA7">
        <w:rPr>
          <w:rFonts w:asciiTheme="minorHAnsi" w:hAnsiTheme="minorHAnsi" w:cstheme="minorHAnsi"/>
          <w:b w:val="0"/>
          <w:bCs w:val="0"/>
          <w:sz w:val="22"/>
          <w:szCs w:val="22"/>
        </w:rPr>
        <w:t xml:space="preserve"> 3:25). </w:t>
      </w:r>
      <w:proofErr w:type="spellStart"/>
      <w:r w:rsidRPr="000B0DA7">
        <w:rPr>
          <w:rFonts w:asciiTheme="minorHAnsi" w:hAnsiTheme="minorHAnsi" w:cstheme="minorHAnsi"/>
          <w:b w:val="0"/>
          <w:bCs w:val="0"/>
          <w:sz w:val="22"/>
          <w:szCs w:val="22"/>
        </w:rPr>
        <w:t>Izbor</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jagnjet</w:t>
      </w:r>
      <w:r>
        <w:rPr>
          <w:rFonts w:asciiTheme="minorHAnsi" w:hAnsiTheme="minorHAnsi" w:cstheme="minorHAnsi"/>
          <w:b w:val="0"/>
          <w:bCs w:val="0"/>
          <w:sz w:val="22"/>
          <w:szCs w:val="22"/>
        </w:rPr>
        <w:t>a</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posebno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značajan</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Obratite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pažnju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objavu</w:t>
      </w:r>
      <w:proofErr w:type="spellEnd"/>
      <w:r w:rsidRPr="000B0DA7">
        <w:rPr>
          <w:rFonts w:asciiTheme="minorHAnsi" w:hAnsiTheme="minorHAnsi" w:cstheme="minorHAnsi"/>
          <w:b w:val="0"/>
          <w:bCs w:val="0"/>
          <w:sz w:val="22"/>
          <w:szCs w:val="22"/>
        </w:rPr>
        <w:t xml:space="preserve"> Jovana </w:t>
      </w:r>
      <w:proofErr w:type="spellStart"/>
      <w:r w:rsidRPr="000B0DA7">
        <w:rPr>
          <w:rFonts w:asciiTheme="minorHAnsi" w:hAnsiTheme="minorHAnsi" w:cstheme="minorHAnsi"/>
          <w:b w:val="0"/>
          <w:bCs w:val="0"/>
          <w:sz w:val="22"/>
          <w:szCs w:val="22"/>
        </w:rPr>
        <w:t>Krstitelja</w:t>
      </w:r>
      <w:proofErr w:type="spellEnd"/>
      <w:r w:rsidRPr="000B0DA7">
        <w:rPr>
          <w:rFonts w:asciiTheme="minorHAnsi" w:hAnsiTheme="minorHAnsi" w:cstheme="minorHAnsi"/>
          <w:b w:val="0"/>
          <w:bCs w:val="0"/>
          <w:sz w:val="22"/>
          <w:szCs w:val="22"/>
        </w:rPr>
        <w:t xml:space="preserve"> o </w:t>
      </w:r>
      <w:proofErr w:type="spellStart"/>
      <w:r w:rsidRPr="000B0DA7">
        <w:rPr>
          <w:rFonts w:asciiTheme="minorHAnsi" w:hAnsiTheme="minorHAnsi" w:cstheme="minorHAnsi"/>
          <w:b w:val="0"/>
          <w:bCs w:val="0"/>
          <w:sz w:val="22"/>
          <w:szCs w:val="22"/>
        </w:rPr>
        <w:t>Isusu</w:t>
      </w:r>
      <w:proofErr w:type="spellEnd"/>
      <w:r w:rsidRPr="000B0DA7">
        <w:rPr>
          <w:rFonts w:asciiTheme="minorHAnsi" w:hAnsiTheme="minorHAnsi" w:cstheme="minorHAnsi"/>
          <w:b w:val="0"/>
          <w:bCs w:val="0"/>
          <w:sz w:val="22"/>
          <w:szCs w:val="22"/>
        </w:rPr>
        <w:t xml:space="preserve">: „Evo </w:t>
      </w:r>
      <w:proofErr w:type="spellStart"/>
      <w:r w:rsidRPr="000B0DA7">
        <w:rPr>
          <w:rFonts w:asciiTheme="minorHAnsi" w:hAnsiTheme="minorHAnsi" w:cstheme="minorHAnsi"/>
          <w:b w:val="0"/>
          <w:bCs w:val="0"/>
          <w:sz w:val="22"/>
          <w:szCs w:val="22"/>
        </w:rPr>
        <w:t>Jagnjeta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Božjeg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koje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uzima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sebe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grehe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sveta</w:t>
      </w:r>
      <w:proofErr w:type="spellEnd"/>
      <w:r w:rsidRPr="000B0DA7">
        <w:rPr>
          <w:rFonts w:asciiTheme="minorHAnsi" w:hAnsiTheme="minorHAnsi" w:cstheme="minorHAnsi"/>
          <w:b w:val="0"/>
          <w:bCs w:val="0"/>
          <w:sz w:val="22"/>
          <w:szCs w:val="22"/>
        </w:rPr>
        <w:t xml:space="preserve">! (Jovan 1:29),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i Pavlov </w:t>
      </w:r>
      <w:proofErr w:type="spellStart"/>
      <w:r w:rsidRPr="000B0DA7">
        <w:rPr>
          <w:rFonts w:asciiTheme="minorHAnsi" w:hAnsiTheme="minorHAnsi" w:cstheme="minorHAnsi"/>
          <w:b w:val="0"/>
          <w:bCs w:val="0"/>
          <w:sz w:val="22"/>
          <w:szCs w:val="22"/>
        </w:rPr>
        <w:t>opis</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našeg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pashalnog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jagnjeta</w:t>
      </w:r>
      <w:proofErr w:type="spellEnd"/>
      <w:r w:rsidRPr="000B0DA7">
        <w:rPr>
          <w:rFonts w:asciiTheme="minorHAnsi" w:hAnsiTheme="minorHAnsi" w:cstheme="minorHAnsi"/>
          <w:b w:val="0"/>
          <w:bCs w:val="0"/>
          <w:sz w:val="22"/>
          <w:szCs w:val="22"/>
        </w:rPr>
        <w:t>, [</w:t>
      </w:r>
      <w:proofErr w:type="spellStart"/>
      <w:r>
        <w:rPr>
          <w:rFonts w:asciiTheme="minorHAnsi" w:hAnsiTheme="minorHAnsi" w:cstheme="minorHAnsi"/>
          <w:b w:val="0"/>
          <w:bCs w:val="0"/>
          <w:sz w:val="22"/>
          <w:szCs w:val="22"/>
        </w:rPr>
        <w:t>k</w:t>
      </w:r>
      <w:r w:rsidRPr="000B0DA7">
        <w:rPr>
          <w:rFonts w:asciiTheme="minorHAnsi" w:hAnsiTheme="minorHAnsi" w:cstheme="minorHAnsi"/>
          <w:b w:val="0"/>
          <w:bCs w:val="0"/>
          <w:sz w:val="22"/>
          <w:szCs w:val="22"/>
        </w:rPr>
        <w:t>oje</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prineseno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žrtvu</w:t>
      </w:r>
      <w:proofErr w:type="spellEnd"/>
      <w:r w:rsidRPr="000B0DA7">
        <w:rPr>
          <w:rFonts w:asciiTheme="minorHAnsi" w:hAnsiTheme="minorHAnsi" w:cstheme="minorHAnsi"/>
          <w:b w:val="0"/>
          <w:bCs w:val="0"/>
          <w:sz w:val="22"/>
          <w:szCs w:val="22"/>
        </w:rPr>
        <w:t>“ (</w:t>
      </w:r>
      <w:proofErr w:type="gramEnd"/>
      <w:r w:rsidRPr="000B0DA7">
        <w:rPr>
          <w:rFonts w:asciiTheme="minorHAnsi" w:hAnsiTheme="minorHAnsi" w:cstheme="minorHAnsi"/>
          <w:b w:val="0"/>
          <w:bCs w:val="0"/>
          <w:sz w:val="22"/>
          <w:szCs w:val="22"/>
        </w:rPr>
        <w:t xml:space="preserve">1. Kor. 5:7). </w:t>
      </w:r>
      <w:proofErr w:type="spellStart"/>
      <w:r w:rsidRPr="000B0DA7">
        <w:rPr>
          <w:rFonts w:asciiTheme="minorHAnsi" w:hAnsiTheme="minorHAnsi" w:cstheme="minorHAnsi"/>
          <w:b w:val="0"/>
          <w:bCs w:val="0"/>
          <w:sz w:val="22"/>
          <w:szCs w:val="22"/>
        </w:rPr>
        <w:t>Štaviše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pashaln</w:t>
      </w:r>
      <w:r>
        <w:rPr>
          <w:rFonts w:asciiTheme="minorHAnsi" w:hAnsiTheme="minorHAnsi" w:cstheme="minorHAnsi"/>
          <w:b w:val="0"/>
          <w:bCs w:val="0"/>
          <w:sz w:val="22"/>
          <w:szCs w:val="22"/>
        </w:rPr>
        <w: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jaganj</w:t>
      </w:r>
      <w:r>
        <w:rPr>
          <w:rFonts w:asciiTheme="minorHAnsi" w:hAnsiTheme="minorHAnsi" w:cstheme="minorHAnsi"/>
          <w:b w:val="0"/>
          <w:bCs w:val="0"/>
          <w:sz w:val="22"/>
          <w:szCs w:val="22"/>
        </w:rPr>
        <w:t>e</w:t>
      </w:r>
      <w:proofErr w:type="spellEnd"/>
      <w:r w:rsidRPr="000B0DA7">
        <w:rPr>
          <w:rFonts w:asciiTheme="minorHAnsi" w:hAnsiTheme="minorHAnsi" w:cstheme="minorHAnsi"/>
          <w:b w:val="0"/>
          <w:bCs w:val="0"/>
          <w:sz w:val="22"/>
          <w:szCs w:val="22"/>
        </w:rPr>
        <w:t xml:space="preserve"> mora </w:t>
      </w:r>
      <w:proofErr w:type="spellStart"/>
      <w:r w:rsidRPr="000B0DA7">
        <w:rPr>
          <w:rFonts w:asciiTheme="minorHAnsi" w:hAnsiTheme="minorHAnsi" w:cstheme="minorHAnsi"/>
          <w:b w:val="0"/>
          <w:bCs w:val="0"/>
          <w:sz w:val="22"/>
          <w:szCs w:val="22"/>
        </w:rPr>
        <w:t>biti</w:t>
      </w:r>
      <w:proofErr w:type="spellEnd"/>
      <w:r w:rsidRPr="000B0DA7">
        <w:rPr>
          <w:rFonts w:asciiTheme="minorHAnsi" w:hAnsiTheme="minorHAnsi" w:cstheme="minorHAnsi"/>
          <w:b w:val="0"/>
          <w:bCs w:val="0"/>
          <w:sz w:val="22"/>
          <w:szCs w:val="22"/>
        </w:rPr>
        <w:t xml:space="preserve"> bez mane,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Hristos</w:t>
      </w:r>
      <w:proofErr w:type="spellEnd"/>
      <w:r w:rsidRPr="000B0DA7">
        <w:rPr>
          <w:rFonts w:asciiTheme="minorHAnsi" w:hAnsiTheme="minorHAnsi" w:cstheme="minorHAnsi"/>
          <w:b w:val="0"/>
          <w:bCs w:val="0"/>
          <w:sz w:val="22"/>
          <w:szCs w:val="22"/>
        </w:rPr>
        <w:t xml:space="preserve"> u </w:t>
      </w:r>
      <w:proofErr w:type="spellStart"/>
      <w:r w:rsidRPr="000B0DA7">
        <w:rPr>
          <w:rFonts w:asciiTheme="minorHAnsi" w:hAnsiTheme="minorHAnsi" w:cstheme="minorHAnsi"/>
          <w:b w:val="0"/>
          <w:bCs w:val="0"/>
          <w:sz w:val="22"/>
          <w:szCs w:val="22"/>
        </w:rPr>
        <w:t>svojoj</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bezgrešnosti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živeo</w:t>
      </w:r>
      <w:proofErr w:type="spellEnd"/>
      <w:r w:rsidRPr="000B0DA7">
        <w:rPr>
          <w:rFonts w:asciiTheme="minorHAnsi" w:hAnsiTheme="minorHAnsi" w:cstheme="minorHAnsi"/>
          <w:b w:val="0"/>
          <w:bCs w:val="0"/>
          <w:sz w:val="22"/>
          <w:szCs w:val="22"/>
        </w:rPr>
        <w:t xml:space="preserve"> bez mane. </w:t>
      </w:r>
      <w:proofErr w:type="spellStart"/>
      <w:r w:rsidRPr="000B0DA7">
        <w:rPr>
          <w:rFonts w:asciiTheme="minorHAnsi" w:hAnsiTheme="minorHAnsi" w:cstheme="minorHAnsi"/>
          <w:b w:val="0"/>
          <w:bCs w:val="0"/>
          <w:sz w:val="22"/>
          <w:szCs w:val="22"/>
        </w:rPr>
        <w:t>Petar</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pravi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vezu</w:t>
      </w:r>
      <w:proofErr w:type="spellEnd"/>
      <w:r w:rsidRPr="000B0DA7">
        <w:rPr>
          <w:rFonts w:asciiTheme="minorHAnsi" w:hAnsiTheme="minorHAnsi" w:cstheme="minorHAnsi"/>
          <w:b w:val="0"/>
          <w:bCs w:val="0"/>
          <w:sz w:val="22"/>
          <w:szCs w:val="22"/>
        </w:rPr>
        <w:t>: „</w:t>
      </w:r>
      <w:proofErr w:type="spellStart"/>
      <w:r w:rsidRPr="000B0DA7">
        <w:rPr>
          <w:rFonts w:asciiTheme="minorHAnsi" w:hAnsiTheme="minorHAnsi" w:cstheme="minorHAnsi"/>
          <w:b w:val="0"/>
          <w:bCs w:val="0"/>
          <w:sz w:val="22"/>
          <w:szCs w:val="22"/>
        </w:rPr>
        <w:t>znajući</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ste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iskupljeni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uzaludnih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puteva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nasleđenih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svojih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predaka</w:t>
      </w:r>
      <w:proofErr w:type="spellEnd"/>
      <w:r w:rsidRPr="000B0DA7">
        <w:rPr>
          <w:rFonts w:asciiTheme="minorHAnsi" w:hAnsiTheme="minorHAnsi" w:cstheme="minorHAnsi"/>
          <w:b w:val="0"/>
          <w:bCs w:val="0"/>
          <w:sz w:val="22"/>
          <w:szCs w:val="22"/>
        </w:rPr>
        <w:t xml:space="preserve">, ne </w:t>
      </w:r>
      <w:proofErr w:type="spellStart"/>
      <w:r w:rsidRPr="000B0DA7">
        <w:rPr>
          <w:rFonts w:asciiTheme="minorHAnsi" w:hAnsiTheme="minorHAnsi" w:cstheme="minorHAnsi"/>
          <w:b w:val="0"/>
          <w:bCs w:val="0"/>
          <w:sz w:val="22"/>
          <w:szCs w:val="22"/>
        </w:rPr>
        <w:t>propadljivim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stvarima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srebro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ili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zlato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vec</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dragocenom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krvlju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Hristovom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kao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jagnjeta</w:t>
      </w:r>
      <w:proofErr w:type="spellEnd"/>
      <w:r w:rsidRPr="000B0DA7">
        <w:rPr>
          <w:rFonts w:asciiTheme="minorHAnsi" w:hAnsiTheme="minorHAnsi" w:cstheme="minorHAnsi"/>
          <w:b w:val="0"/>
          <w:bCs w:val="0"/>
          <w:sz w:val="22"/>
          <w:szCs w:val="22"/>
        </w:rPr>
        <w:t xml:space="preserve"> bez mane i </w:t>
      </w:r>
      <w:proofErr w:type="spellStart"/>
      <w:proofErr w:type="gramStart"/>
      <w:r>
        <w:rPr>
          <w:rFonts w:asciiTheme="minorHAnsi" w:hAnsiTheme="minorHAnsi" w:cstheme="minorHAnsi"/>
          <w:b w:val="0"/>
          <w:bCs w:val="0"/>
          <w:sz w:val="22"/>
          <w:szCs w:val="22"/>
        </w:rPr>
        <w:t>mrlje</w:t>
      </w:r>
      <w:proofErr w:type="spellEnd"/>
      <w:r w:rsidRPr="000B0DA7">
        <w:rPr>
          <w:rFonts w:asciiTheme="minorHAnsi" w:hAnsiTheme="minorHAnsi" w:cstheme="minorHAnsi"/>
          <w:b w:val="0"/>
          <w:bCs w:val="0"/>
          <w:sz w:val="22"/>
          <w:szCs w:val="22"/>
        </w:rPr>
        <w:t>“ (</w:t>
      </w:r>
      <w:proofErr w:type="gramEnd"/>
      <w:r w:rsidRPr="000B0DA7">
        <w:rPr>
          <w:rFonts w:asciiTheme="minorHAnsi" w:hAnsiTheme="minorHAnsi" w:cstheme="minorHAnsi"/>
          <w:b w:val="0"/>
          <w:bCs w:val="0"/>
          <w:sz w:val="22"/>
          <w:szCs w:val="22"/>
        </w:rPr>
        <w:t>1. Petrova 1:18-19).</w:t>
      </w:r>
    </w:p>
    <w:p w14:paraId="5520E074" w14:textId="77777777" w:rsidR="008626C3" w:rsidRPr="000B0DA7" w:rsidRDefault="008626C3" w:rsidP="008626C3">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B0DA7">
        <w:rPr>
          <w:rFonts w:asciiTheme="minorHAnsi" w:hAnsiTheme="minorHAnsi" w:cstheme="minorHAnsi"/>
          <w:b w:val="0"/>
          <w:bCs w:val="0"/>
          <w:sz w:val="22"/>
          <w:szCs w:val="22"/>
        </w:rPr>
        <w:t>Opisujući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žrtveno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jagnje</w:t>
      </w:r>
      <w:proofErr w:type="spellEnd"/>
      <w:r w:rsidRPr="000B0DA7">
        <w:rPr>
          <w:rFonts w:asciiTheme="minorHAnsi" w:hAnsiTheme="minorHAnsi" w:cstheme="minorHAnsi"/>
          <w:b w:val="0"/>
          <w:bCs w:val="0"/>
          <w:sz w:val="22"/>
          <w:szCs w:val="22"/>
        </w:rPr>
        <w:t xml:space="preserve">, Bog </w:t>
      </w:r>
      <w:proofErr w:type="spellStart"/>
      <w:r w:rsidRPr="000B0DA7">
        <w:rPr>
          <w:rFonts w:asciiTheme="minorHAnsi" w:hAnsiTheme="minorHAnsi" w:cstheme="minorHAnsi"/>
          <w:b w:val="0"/>
          <w:bCs w:val="0"/>
          <w:sz w:val="22"/>
          <w:szCs w:val="22"/>
        </w:rPr>
        <w:t>kaže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Mojsiju</w:t>
      </w:r>
      <w:proofErr w:type="spellEnd"/>
      <w:r w:rsidRPr="000B0DA7">
        <w:rPr>
          <w:rFonts w:asciiTheme="minorHAnsi" w:hAnsiTheme="minorHAnsi" w:cstheme="minorHAnsi"/>
          <w:b w:val="0"/>
          <w:bCs w:val="0"/>
          <w:sz w:val="22"/>
          <w:szCs w:val="22"/>
        </w:rPr>
        <w:t>: „</w:t>
      </w:r>
      <w:proofErr w:type="spellStart"/>
      <w:r w:rsidRPr="000B0DA7">
        <w:rPr>
          <w:rFonts w:asciiTheme="minorHAnsi" w:hAnsiTheme="minorHAnsi" w:cstheme="minorHAnsi"/>
          <w:b w:val="0"/>
          <w:bCs w:val="0"/>
          <w:sz w:val="22"/>
          <w:szCs w:val="22"/>
        </w:rPr>
        <w:t>Nemoj</w:t>
      </w:r>
      <w:proofErr w:type="spellEnd"/>
      <w:r w:rsidRPr="000B0DA7">
        <w:rPr>
          <w:rFonts w:asciiTheme="minorHAnsi" w:hAnsiTheme="minorHAnsi" w:cstheme="minorHAnsi"/>
          <w:b w:val="0"/>
          <w:bCs w:val="0"/>
          <w:sz w:val="22"/>
          <w:szCs w:val="22"/>
        </w:rPr>
        <w:t xml:space="preserve"> mu </w:t>
      </w:r>
      <w:proofErr w:type="spellStart"/>
      <w:r w:rsidRPr="000B0DA7">
        <w:rPr>
          <w:rFonts w:asciiTheme="minorHAnsi" w:hAnsiTheme="minorHAnsi" w:cstheme="minorHAnsi"/>
          <w:b w:val="0"/>
          <w:bCs w:val="0"/>
          <w:sz w:val="22"/>
          <w:szCs w:val="22"/>
        </w:rPr>
        <w:t>lomiti</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kosti</w:t>
      </w:r>
      <w:proofErr w:type="spellEnd"/>
      <w:r w:rsidRPr="000B0DA7">
        <w:rPr>
          <w:rFonts w:asciiTheme="minorHAnsi" w:hAnsiTheme="minorHAnsi" w:cstheme="minorHAnsi"/>
          <w:b w:val="0"/>
          <w:bCs w:val="0"/>
          <w:sz w:val="22"/>
          <w:szCs w:val="22"/>
        </w:rPr>
        <w:t>“ (</w:t>
      </w:r>
      <w:proofErr w:type="gramEnd"/>
      <w:r w:rsidRPr="000B0DA7">
        <w:rPr>
          <w:rFonts w:asciiTheme="minorHAnsi" w:hAnsiTheme="minorHAnsi" w:cstheme="minorHAnsi"/>
          <w:b w:val="0"/>
          <w:bCs w:val="0"/>
          <w:sz w:val="22"/>
          <w:szCs w:val="22"/>
        </w:rPr>
        <w:t xml:space="preserve">2.Mojsijeva 12:46). Ovo </w:t>
      </w:r>
      <w:proofErr w:type="spellStart"/>
      <w:r w:rsidRPr="000B0DA7">
        <w:rPr>
          <w:rFonts w:asciiTheme="minorHAnsi" w:hAnsiTheme="minorHAnsi" w:cstheme="minorHAnsi"/>
          <w:b w:val="0"/>
          <w:bCs w:val="0"/>
          <w:sz w:val="22"/>
          <w:szCs w:val="22"/>
        </w:rPr>
        <w:t>upozorenje</w:t>
      </w:r>
      <w:proofErr w:type="spellEnd"/>
      <w:r w:rsidRPr="000B0DA7">
        <w:rPr>
          <w:rFonts w:asciiTheme="minorHAnsi" w:hAnsiTheme="minorHAnsi" w:cstheme="minorHAnsi"/>
          <w:b w:val="0"/>
          <w:bCs w:val="0"/>
          <w:sz w:val="22"/>
          <w:szCs w:val="22"/>
        </w:rPr>
        <w:t xml:space="preserve"> se </w:t>
      </w:r>
      <w:proofErr w:type="spellStart"/>
      <w:r w:rsidRPr="000B0DA7">
        <w:rPr>
          <w:rFonts w:asciiTheme="minorHAnsi" w:hAnsiTheme="minorHAnsi" w:cstheme="minorHAnsi"/>
          <w:b w:val="0"/>
          <w:bCs w:val="0"/>
          <w:sz w:val="22"/>
          <w:szCs w:val="22"/>
        </w:rPr>
        <w:t>povezuje</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sa</w:t>
      </w:r>
      <w:proofErr w:type="spellEnd"/>
      <w:r w:rsidRPr="000B0DA7">
        <w:rPr>
          <w:rFonts w:asciiTheme="minorHAnsi" w:hAnsiTheme="minorHAnsi" w:cstheme="minorHAnsi"/>
          <w:b w:val="0"/>
          <w:bCs w:val="0"/>
          <w:sz w:val="22"/>
          <w:szCs w:val="22"/>
        </w:rPr>
        <w:t xml:space="preserve"> ]</w:t>
      </w:r>
      <w:proofErr w:type="gram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Hristovim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raspećem</w:t>
      </w:r>
      <w:proofErr w:type="spellEnd"/>
      <w:r w:rsidRPr="000B0DA7">
        <w:rPr>
          <w:rFonts w:asciiTheme="minorHAnsi" w:hAnsiTheme="minorHAnsi" w:cstheme="minorHAnsi"/>
          <w:b w:val="0"/>
          <w:bCs w:val="0"/>
          <w:sz w:val="22"/>
          <w:szCs w:val="22"/>
        </w:rPr>
        <w:t xml:space="preserve">: „Ali </w:t>
      </w:r>
      <w:proofErr w:type="spellStart"/>
      <w:r w:rsidRPr="000B0DA7">
        <w:rPr>
          <w:rFonts w:asciiTheme="minorHAnsi" w:hAnsiTheme="minorHAnsi" w:cstheme="minorHAnsi"/>
          <w:b w:val="0"/>
          <w:bCs w:val="0"/>
          <w:sz w:val="22"/>
          <w:szCs w:val="22"/>
        </w:rPr>
        <w:t>kada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došli</w:t>
      </w:r>
      <w:proofErr w:type="spellEnd"/>
      <w:r w:rsidRPr="000B0DA7">
        <w:rPr>
          <w:rFonts w:asciiTheme="minorHAnsi" w:hAnsiTheme="minorHAnsi" w:cstheme="minorHAnsi"/>
          <w:b w:val="0"/>
          <w:bCs w:val="0"/>
          <w:sz w:val="22"/>
          <w:szCs w:val="22"/>
        </w:rPr>
        <w:t xml:space="preserve"> do </w:t>
      </w:r>
      <w:proofErr w:type="spellStart"/>
      <w:r w:rsidRPr="000B0DA7">
        <w:rPr>
          <w:rFonts w:asciiTheme="minorHAnsi" w:hAnsiTheme="minorHAnsi" w:cstheme="minorHAnsi"/>
          <w:b w:val="0"/>
          <w:bCs w:val="0"/>
          <w:sz w:val="22"/>
          <w:szCs w:val="22"/>
        </w:rPr>
        <w:t>Isusa</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videli</w:t>
      </w:r>
      <w:proofErr w:type="spellEnd"/>
      <w:r w:rsidRPr="000B0DA7">
        <w:rPr>
          <w:rFonts w:asciiTheme="minorHAnsi" w:hAnsiTheme="minorHAnsi" w:cstheme="minorHAnsi"/>
          <w:b w:val="0"/>
          <w:bCs w:val="0"/>
          <w:sz w:val="22"/>
          <w:szCs w:val="22"/>
        </w:rPr>
        <w:t xml:space="preserve"> da je </w:t>
      </w:r>
      <w:proofErr w:type="spellStart"/>
      <w:r w:rsidRPr="000B0DA7">
        <w:rPr>
          <w:rFonts w:asciiTheme="minorHAnsi" w:hAnsiTheme="minorHAnsi" w:cstheme="minorHAnsi"/>
          <w:b w:val="0"/>
          <w:bCs w:val="0"/>
          <w:sz w:val="22"/>
          <w:szCs w:val="22"/>
        </w:rPr>
        <w:t>vec</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mrtav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nisu</w:t>
      </w:r>
      <w:proofErr w:type="spellEnd"/>
      <w:r w:rsidRPr="000B0DA7">
        <w:rPr>
          <w:rFonts w:asciiTheme="minorHAnsi" w:hAnsiTheme="minorHAnsi" w:cstheme="minorHAnsi"/>
          <w:b w:val="0"/>
          <w:bCs w:val="0"/>
          <w:sz w:val="22"/>
          <w:szCs w:val="22"/>
        </w:rPr>
        <w:t xml:space="preserve"> mu </w:t>
      </w:r>
      <w:proofErr w:type="spellStart"/>
      <w:r w:rsidRPr="000B0DA7">
        <w:rPr>
          <w:rFonts w:asciiTheme="minorHAnsi" w:hAnsiTheme="minorHAnsi" w:cstheme="minorHAnsi"/>
          <w:b w:val="0"/>
          <w:bCs w:val="0"/>
          <w:sz w:val="22"/>
          <w:szCs w:val="22"/>
        </w:rPr>
        <w:t>slomili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noge</w:t>
      </w:r>
      <w:proofErr w:type="spellEnd"/>
      <w:r w:rsidRPr="000B0DA7">
        <w:rPr>
          <w:rFonts w:asciiTheme="minorHAnsi" w:hAnsiTheme="minorHAnsi" w:cstheme="minorHAnsi"/>
          <w:b w:val="0"/>
          <w:bCs w:val="0"/>
          <w:sz w:val="22"/>
          <w:szCs w:val="22"/>
        </w:rPr>
        <w:t xml:space="preserve">. Ali </w:t>
      </w:r>
      <w:proofErr w:type="spellStart"/>
      <w:r w:rsidRPr="000B0DA7">
        <w:rPr>
          <w:rFonts w:asciiTheme="minorHAnsi" w:hAnsiTheme="minorHAnsi" w:cstheme="minorHAnsi"/>
          <w:b w:val="0"/>
          <w:bCs w:val="0"/>
          <w:sz w:val="22"/>
          <w:szCs w:val="22"/>
        </w:rPr>
        <w:t>jedan</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vojnika</w:t>
      </w:r>
      <w:proofErr w:type="spellEnd"/>
      <w:r w:rsidRPr="000B0DA7">
        <w:rPr>
          <w:rFonts w:asciiTheme="minorHAnsi" w:hAnsiTheme="minorHAnsi" w:cstheme="minorHAnsi"/>
          <w:b w:val="0"/>
          <w:bCs w:val="0"/>
          <w:sz w:val="22"/>
          <w:szCs w:val="22"/>
        </w:rPr>
        <w:t xml:space="preserve"> mu </w:t>
      </w:r>
      <w:proofErr w:type="spellStart"/>
      <w:r w:rsidRPr="000B0DA7">
        <w:rPr>
          <w:rFonts w:asciiTheme="minorHAnsi" w:hAnsiTheme="minorHAnsi" w:cstheme="minorHAnsi"/>
          <w:b w:val="0"/>
          <w:bCs w:val="0"/>
          <w:sz w:val="22"/>
          <w:szCs w:val="22"/>
        </w:rPr>
        <w:t>probode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kopljem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bok</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odmah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poteče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voda</w:t>
      </w:r>
      <w:proofErr w:type="spellEnd"/>
      <w:r w:rsidRPr="000B0DA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w:t>
      </w:r>
      <w:r w:rsidRPr="000B0DA7">
        <w:rPr>
          <w:rFonts w:asciiTheme="minorHAnsi" w:hAnsiTheme="minorHAnsi" w:cstheme="minorHAnsi"/>
          <w:b w:val="0"/>
          <w:bCs w:val="0"/>
          <w:sz w:val="22"/>
          <w:szCs w:val="22"/>
        </w:rPr>
        <w:t xml:space="preserve">oji je to video </w:t>
      </w:r>
      <w:proofErr w:type="spellStart"/>
      <w:r w:rsidRPr="000B0DA7">
        <w:rPr>
          <w:rFonts w:asciiTheme="minorHAnsi" w:hAnsiTheme="minorHAnsi" w:cstheme="minorHAnsi"/>
          <w:b w:val="0"/>
          <w:bCs w:val="0"/>
          <w:sz w:val="22"/>
          <w:szCs w:val="22"/>
        </w:rPr>
        <w:t>svedoči</w:t>
      </w:r>
      <w:proofErr w:type="spellEnd"/>
      <w:r w:rsidRPr="000B0DA7">
        <w:rPr>
          <w:rFonts w:asciiTheme="minorHAnsi" w:hAnsiTheme="minorHAnsi" w:cstheme="minorHAnsi"/>
          <w:b w:val="0"/>
          <w:bCs w:val="0"/>
          <w:sz w:val="22"/>
          <w:szCs w:val="22"/>
        </w:rPr>
        <w:t xml:space="preserve"> – </w:t>
      </w:r>
      <w:proofErr w:type="spellStart"/>
      <w:r w:rsidRPr="000B0DA7">
        <w:rPr>
          <w:rFonts w:asciiTheme="minorHAnsi" w:hAnsiTheme="minorHAnsi" w:cstheme="minorHAnsi"/>
          <w:b w:val="0"/>
          <w:bCs w:val="0"/>
          <w:sz w:val="22"/>
          <w:szCs w:val="22"/>
        </w:rPr>
        <w:t>njegovo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svedočenje</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istinito</w:t>
      </w:r>
      <w:proofErr w:type="spellEnd"/>
      <w:r w:rsidRPr="000B0DA7">
        <w:rPr>
          <w:rFonts w:asciiTheme="minorHAnsi" w:hAnsiTheme="minorHAnsi" w:cstheme="minorHAnsi"/>
          <w:b w:val="0"/>
          <w:bCs w:val="0"/>
          <w:sz w:val="22"/>
          <w:szCs w:val="22"/>
        </w:rPr>
        <w:t xml:space="preserve">, i on </w:t>
      </w:r>
      <w:proofErr w:type="spellStart"/>
      <w:r w:rsidRPr="000B0DA7">
        <w:rPr>
          <w:rFonts w:asciiTheme="minorHAnsi" w:hAnsiTheme="minorHAnsi" w:cstheme="minorHAnsi"/>
          <w:b w:val="0"/>
          <w:bCs w:val="0"/>
          <w:sz w:val="22"/>
          <w:szCs w:val="22"/>
        </w:rPr>
        <w:t>zna</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govori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istinu</w:t>
      </w:r>
      <w:proofErr w:type="spellEnd"/>
      <w:r w:rsidRPr="000B0DA7">
        <w:rPr>
          <w:rFonts w:asciiTheme="minorHAnsi" w:hAnsiTheme="minorHAnsi" w:cstheme="minorHAnsi"/>
          <w:b w:val="0"/>
          <w:bCs w:val="0"/>
          <w:sz w:val="22"/>
          <w:szCs w:val="22"/>
        </w:rPr>
        <w:t xml:space="preserve"> – da i vi </w:t>
      </w:r>
      <w:proofErr w:type="spellStart"/>
      <w:r w:rsidRPr="000B0DA7">
        <w:rPr>
          <w:rFonts w:asciiTheme="minorHAnsi" w:hAnsiTheme="minorHAnsi" w:cstheme="minorHAnsi"/>
          <w:b w:val="0"/>
          <w:bCs w:val="0"/>
          <w:sz w:val="22"/>
          <w:szCs w:val="22"/>
        </w:rPr>
        <w:t>verujete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Jer</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ovo</w:t>
      </w:r>
      <w:proofErr w:type="spellEnd"/>
      <w:r w:rsidRPr="000B0DA7">
        <w:rPr>
          <w:rFonts w:asciiTheme="minorHAnsi" w:hAnsiTheme="minorHAnsi" w:cstheme="minorHAnsi"/>
          <w:b w:val="0"/>
          <w:bCs w:val="0"/>
          <w:sz w:val="22"/>
          <w:szCs w:val="22"/>
        </w:rPr>
        <w:t xml:space="preserve"> se </w:t>
      </w:r>
      <w:proofErr w:type="spellStart"/>
      <w:r w:rsidRPr="000B0DA7">
        <w:rPr>
          <w:rFonts w:asciiTheme="minorHAnsi" w:hAnsiTheme="minorHAnsi" w:cstheme="minorHAnsi"/>
          <w:b w:val="0"/>
          <w:bCs w:val="0"/>
          <w:sz w:val="22"/>
          <w:szCs w:val="22"/>
        </w:rPr>
        <w:t>dogodilo</w:t>
      </w:r>
      <w:proofErr w:type="spellEnd"/>
      <w:r w:rsidRPr="000B0DA7">
        <w:rPr>
          <w:rFonts w:asciiTheme="minorHAnsi" w:hAnsiTheme="minorHAnsi" w:cstheme="minorHAnsi"/>
          <w:b w:val="0"/>
          <w:bCs w:val="0"/>
          <w:sz w:val="22"/>
          <w:szCs w:val="22"/>
        </w:rPr>
        <w:t xml:space="preserve"> da bi se </w:t>
      </w:r>
      <w:proofErr w:type="spellStart"/>
      <w:r w:rsidRPr="000B0DA7">
        <w:rPr>
          <w:rFonts w:asciiTheme="minorHAnsi" w:hAnsiTheme="minorHAnsi" w:cstheme="minorHAnsi"/>
          <w:b w:val="0"/>
          <w:bCs w:val="0"/>
          <w:sz w:val="22"/>
          <w:szCs w:val="22"/>
        </w:rPr>
        <w:t>ispunilo</w:t>
      </w:r>
      <w:proofErr w:type="spellEnd"/>
      <w:r w:rsidRPr="000B0DA7">
        <w:rPr>
          <w:rFonts w:asciiTheme="minorHAnsi" w:hAnsiTheme="minorHAnsi" w:cstheme="minorHAnsi"/>
          <w:b w:val="0"/>
          <w:bCs w:val="0"/>
          <w:sz w:val="22"/>
          <w:szCs w:val="22"/>
        </w:rPr>
        <w:t xml:space="preserve"> Pismo: ’</w:t>
      </w:r>
      <w:proofErr w:type="spellStart"/>
      <w:r w:rsidRPr="000B0DA7">
        <w:rPr>
          <w:rFonts w:asciiTheme="minorHAnsi" w:hAnsiTheme="minorHAnsi" w:cstheme="minorHAnsi"/>
          <w:b w:val="0"/>
          <w:bCs w:val="0"/>
          <w:sz w:val="22"/>
          <w:szCs w:val="22"/>
        </w:rPr>
        <w:t>Nijedna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njegovih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kostiju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neće</w:t>
      </w:r>
      <w:proofErr w:type="spellEnd"/>
      <w:r w:rsidRPr="000B0DA7">
        <w:rPr>
          <w:rFonts w:asciiTheme="minorHAnsi" w:hAnsiTheme="minorHAnsi" w:cstheme="minorHAnsi"/>
          <w:b w:val="0"/>
          <w:bCs w:val="0"/>
          <w:sz w:val="22"/>
          <w:szCs w:val="22"/>
        </w:rPr>
        <w:t xml:space="preserve"> se </w:t>
      </w:r>
      <w:proofErr w:type="spellStart"/>
      <w:proofErr w:type="gramStart"/>
      <w:r w:rsidRPr="000B0DA7">
        <w:rPr>
          <w:rFonts w:asciiTheme="minorHAnsi" w:hAnsiTheme="minorHAnsi" w:cstheme="minorHAnsi"/>
          <w:b w:val="0"/>
          <w:bCs w:val="0"/>
          <w:sz w:val="22"/>
          <w:szCs w:val="22"/>
        </w:rPr>
        <w:t>slomiti</w:t>
      </w:r>
      <w:proofErr w:type="spellEnd"/>
      <w:r w:rsidRPr="000B0DA7">
        <w:rPr>
          <w:rFonts w:asciiTheme="minorHAnsi" w:hAnsiTheme="minorHAnsi" w:cstheme="minorHAnsi"/>
          <w:b w:val="0"/>
          <w:bCs w:val="0"/>
          <w:sz w:val="22"/>
          <w:szCs w:val="22"/>
        </w:rPr>
        <w:t>‘</w:t>
      </w:r>
      <w:proofErr w:type="gramEnd"/>
      <w:r w:rsidRPr="000B0DA7">
        <w:rPr>
          <w:rFonts w:asciiTheme="minorHAnsi" w:hAnsiTheme="minorHAnsi" w:cstheme="minorHAnsi"/>
          <w:b w:val="0"/>
          <w:bCs w:val="0"/>
          <w:sz w:val="22"/>
          <w:szCs w:val="22"/>
        </w:rPr>
        <w:t>“ (Jovan 19:33-36).</w:t>
      </w:r>
    </w:p>
    <w:p w14:paraId="6C6E891E" w14:textId="77777777" w:rsidR="005169E9" w:rsidRPr="000B0DA7" w:rsidRDefault="005169E9" w:rsidP="005169E9">
      <w:pPr>
        <w:pStyle w:val="Bodytext120"/>
        <w:shd w:val="clear" w:color="auto" w:fill="auto"/>
        <w:spacing w:line="240" w:lineRule="auto"/>
        <w:ind w:firstLine="360"/>
        <w:rPr>
          <w:rFonts w:asciiTheme="minorHAnsi" w:hAnsiTheme="minorHAnsi" w:cstheme="minorHAnsi"/>
          <w:b w:val="0"/>
          <w:bCs w:val="0"/>
          <w:sz w:val="22"/>
          <w:szCs w:val="22"/>
        </w:rPr>
      </w:pPr>
      <w:r w:rsidRPr="000B0DA7">
        <w:rPr>
          <w:rFonts w:asciiTheme="minorHAnsi" w:hAnsiTheme="minorHAnsi" w:cstheme="minorHAnsi"/>
          <w:b w:val="0"/>
          <w:bCs w:val="0"/>
          <w:sz w:val="22"/>
          <w:szCs w:val="22"/>
        </w:rPr>
        <w:t xml:space="preserve">Da bi </w:t>
      </w:r>
      <w:proofErr w:type="spellStart"/>
      <w:r w:rsidRPr="000B0DA7">
        <w:rPr>
          <w:rFonts w:asciiTheme="minorHAnsi" w:hAnsiTheme="minorHAnsi" w:cstheme="minorHAnsi"/>
          <w:b w:val="0"/>
          <w:bCs w:val="0"/>
          <w:sz w:val="22"/>
          <w:szCs w:val="22"/>
        </w:rPr>
        <w:t>bili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pošteđeni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deset</w:t>
      </w:r>
      <w:r>
        <w:rPr>
          <w:rFonts w:asciiTheme="minorHAnsi" w:hAnsiTheme="minorHAnsi" w:cstheme="minorHAnsi"/>
          <w:b w:val="0"/>
          <w:bCs w:val="0"/>
          <w:sz w:val="22"/>
          <w:szCs w:val="22"/>
        </w:rPr>
        <w:t>og</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Božje</w:t>
      </w:r>
      <w:r>
        <w:rPr>
          <w:rFonts w:asciiTheme="minorHAnsi" w:hAnsiTheme="minorHAnsi" w:cstheme="minorHAnsi"/>
          <w:b w:val="0"/>
          <w:bCs w:val="0"/>
          <w:sz w:val="22"/>
          <w:szCs w:val="22"/>
        </w:rPr>
        <w:t>g</w:t>
      </w:r>
      <w:proofErr w:type="spellEnd"/>
      <w:r w:rsidRPr="000B0DA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zla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Izraelci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moraju</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preduzmu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određene</w:t>
      </w:r>
      <w:proofErr w:type="spellEnd"/>
      <w:r w:rsidRPr="000B0DA7">
        <w:rPr>
          <w:rFonts w:asciiTheme="minorHAnsi" w:hAnsiTheme="minorHAnsi" w:cstheme="minorHAnsi"/>
          <w:b w:val="0"/>
          <w:bCs w:val="0"/>
          <w:sz w:val="22"/>
          <w:szCs w:val="22"/>
        </w:rPr>
        <w:t xml:space="preserve"> mere — </w:t>
      </w:r>
      <w:proofErr w:type="spellStart"/>
      <w:r w:rsidRPr="000B0DA7">
        <w:rPr>
          <w:rFonts w:asciiTheme="minorHAnsi" w:hAnsiTheme="minorHAnsi" w:cstheme="minorHAnsi"/>
          <w:b w:val="0"/>
          <w:bCs w:val="0"/>
          <w:sz w:val="22"/>
          <w:szCs w:val="22"/>
        </w:rPr>
        <w:t>svako</w:t>
      </w:r>
      <w:proofErr w:type="spellEnd"/>
      <w:r w:rsidRPr="000B0DA7">
        <w:rPr>
          <w:rFonts w:asciiTheme="minorHAnsi" w:hAnsiTheme="minorHAnsi" w:cstheme="minorHAnsi"/>
          <w:b w:val="0"/>
          <w:bCs w:val="0"/>
          <w:sz w:val="22"/>
          <w:szCs w:val="22"/>
        </w:rPr>
        <w:t xml:space="preserve"> ko ne </w:t>
      </w:r>
      <w:proofErr w:type="spellStart"/>
      <w:r w:rsidRPr="000B0DA7">
        <w:rPr>
          <w:rFonts w:asciiTheme="minorHAnsi" w:hAnsiTheme="minorHAnsi" w:cstheme="minorHAnsi"/>
          <w:b w:val="0"/>
          <w:bCs w:val="0"/>
          <w:sz w:val="22"/>
          <w:szCs w:val="22"/>
        </w:rPr>
        <w:t>nanese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dovratnik</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doživeće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sudbinu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Egipćana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Dakle</w:t>
      </w:r>
      <w:proofErr w:type="spellEnd"/>
      <w:r w:rsidRPr="000B0DA7">
        <w:rPr>
          <w:rFonts w:asciiTheme="minorHAnsi" w:hAnsiTheme="minorHAnsi" w:cstheme="minorHAnsi"/>
          <w:b w:val="0"/>
          <w:bCs w:val="0"/>
          <w:sz w:val="22"/>
          <w:szCs w:val="22"/>
        </w:rPr>
        <w:t xml:space="preserve">, Pasha </w:t>
      </w:r>
      <w:proofErr w:type="spellStart"/>
      <w:r w:rsidRPr="000B0DA7">
        <w:rPr>
          <w:rFonts w:asciiTheme="minorHAnsi" w:hAnsiTheme="minorHAnsi" w:cstheme="minorHAnsi"/>
          <w:b w:val="0"/>
          <w:bCs w:val="0"/>
          <w:sz w:val="22"/>
          <w:szCs w:val="22"/>
        </w:rPr>
        <w:t>takođe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uči</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da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biste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iskoristili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Božije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spasonosno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delo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morate</w:t>
      </w:r>
      <w:proofErr w:type="spellEnd"/>
      <w:r w:rsidRPr="000B0DA7">
        <w:rPr>
          <w:rFonts w:asciiTheme="minorHAnsi" w:hAnsiTheme="minorHAnsi" w:cstheme="minorHAnsi"/>
          <w:b w:val="0"/>
          <w:bCs w:val="0"/>
          <w:sz w:val="22"/>
          <w:szCs w:val="22"/>
        </w:rPr>
        <w:t xml:space="preserve"> ga </w:t>
      </w:r>
      <w:proofErr w:type="spellStart"/>
      <w:r w:rsidRPr="000B0DA7">
        <w:rPr>
          <w:rFonts w:asciiTheme="minorHAnsi" w:hAnsiTheme="minorHAnsi" w:cstheme="minorHAnsi"/>
          <w:b w:val="0"/>
          <w:bCs w:val="0"/>
          <w:sz w:val="22"/>
          <w:szCs w:val="22"/>
        </w:rPr>
        <w:t>prisvojiti</w:t>
      </w:r>
      <w:proofErr w:type="spellEnd"/>
      <w:r w:rsidRPr="000B0DA7">
        <w:rPr>
          <w:rFonts w:asciiTheme="minorHAnsi" w:hAnsiTheme="minorHAnsi" w:cstheme="minorHAnsi"/>
          <w:b w:val="0"/>
          <w:bCs w:val="0"/>
          <w:sz w:val="22"/>
          <w:szCs w:val="22"/>
        </w:rPr>
        <w:t xml:space="preserve"> za </w:t>
      </w:r>
      <w:proofErr w:type="spellStart"/>
      <w:r w:rsidRPr="000B0DA7">
        <w:rPr>
          <w:rFonts w:asciiTheme="minorHAnsi" w:hAnsiTheme="minorHAnsi" w:cstheme="minorHAnsi"/>
          <w:b w:val="0"/>
          <w:bCs w:val="0"/>
          <w:sz w:val="22"/>
          <w:szCs w:val="22"/>
        </w:rPr>
        <w:t>sebe</w:t>
      </w:r>
      <w:proofErr w:type="spellEnd"/>
      <w:r w:rsidRPr="000B0DA7">
        <w:rPr>
          <w:rFonts w:asciiTheme="minorHAnsi" w:hAnsiTheme="minorHAnsi" w:cstheme="minorHAnsi"/>
          <w:b w:val="0"/>
          <w:bCs w:val="0"/>
          <w:sz w:val="22"/>
          <w:szCs w:val="22"/>
        </w:rPr>
        <w:t xml:space="preserve">* – </w:t>
      </w:r>
      <w:proofErr w:type="spellStart"/>
      <w:r w:rsidRPr="000B0DA7">
        <w:rPr>
          <w:rFonts w:asciiTheme="minorHAnsi" w:hAnsiTheme="minorHAnsi" w:cstheme="minorHAnsi"/>
          <w:b w:val="0"/>
          <w:bCs w:val="0"/>
          <w:sz w:val="22"/>
          <w:szCs w:val="22"/>
        </w:rPr>
        <w:t>morate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razmazati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svoja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vrata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metaforički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polažući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svoju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spasonosnu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veru</w:t>
      </w:r>
      <w:proofErr w:type="spellEnd"/>
      <w:r w:rsidRPr="000B0DA7">
        <w:rPr>
          <w:rFonts w:asciiTheme="minorHAnsi" w:hAnsiTheme="minorHAnsi" w:cstheme="minorHAnsi"/>
          <w:b w:val="0"/>
          <w:bCs w:val="0"/>
          <w:sz w:val="22"/>
          <w:szCs w:val="22"/>
        </w:rPr>
        <w:t xml:space="preserve"> u </w:t>
      </w:r>
      <w:proofErr w:type="spellStart"/>
      <w:r w:rsidRPr="000B0DA7">
        <w:rPr>
          <w:rFonts w:asciiTheme="minorHAnsi" w:hAnsiTheme="minorHAnsi" w:cstheme="minorHAnsi"/>
          <w:b w:val="0"/>
          <w:bCs w:val="0"/>
          <w:sz w:val="22"/>
          <w:szCs w:val="22"/>
        </w:rPr>
        <w:t>Isusa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Hrista</w:t>
      </w:r>
      <w:proofErr w:type="spellEnd"/>
      <w:r w:rsidRPr="000B0DA7">
        <w:rPr>
          <w:rFonts w:asciiTheme="minorHAnsi" w:hAnsiTheme="minorHAnsi" w:cstheme="minorHAnsi"/>
          <w:b w:val="0"/>
          <w:bCs w:val="0"/>
          <w:sz w:val="22"/>
          <w:szCs w:val="22"/>
        </w:rPr>
        <w:t>. „</w:t>
      </w:r>
      <w:proofErr w:type="spellStart"/>
      <w:r w:rsidRPr="000B0DA7">
        <w:rPr>
          <w:rFonts w:asciiTheme="minorHAnsi" w:hAnsiTheme="minorHAnsi" w:cstheme="minorHAnsi"/>
          <w:b w:val="0"/>
          <w:bCs w:val="0"/>
          <w:sz w:val="22"/>
          <w:szCs w:val="22"/>
        </w:rPr>
        <w:t>Odredba</w:t>
      </w:r>
      <w:proofErr w:type="spellEnd"/>
      <w:r w:rsidRPr="000B0DA7">
        <w:rPr>
          <w:rFonts w:asciiTheme="minorHAnsi" w:hAnsiTheme="minorHAnsi" w:cstheme="minorHAnsi"/>
          <w:b w:val="0"/>
          <w:bCs w:val="0"/>
          <w:sz w:val="22"/>
          <w:szCs w:val="22"/>
        </w:rPr>
        <w:t xml:space="preserve"> se mora </w:t>
      </w:r>
      <w:proofErr w:type="spellStart"/>
      <w:r w:rsidRPr="000B0DA7">
        <w:rPr>
          <w:rFonts w:asciiTheme="minorHAnsi" w:hAnsiTheme="minorHAnsi" w:cstheme="minorHAnsi"/>
          <w:b w:val="0"/>
          <w:bCs w:val="0"/>
          <w:sz w:val="22"/>
          <w:szCs w:val="22"/>
        </w:rPr>
        <w:t>primeniti</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lično</w:t>
      </w:r>
      <w:proofErr w:type="spellEnd"/>
      <w:r w:rsidRPr="000B0DA7">
        <w:rPr>
          <w:rFonts w:asciiTheme="minorHAnsi" w:hAnsiTheme="minorHAnsi" w:cstheme="minorHAnsi"/>
          <w:b w:val="0"/>
          <w:bCs w:val="0"/>
          <w:sz w:val="22"/>
          <w:szCs w:val="22"/>
        </w:rPr>
        <w:t>“</w:t>
      </w:r>
      <w:proofErr w:type="gram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piše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dr</w:t>
      </w:r>
      <w:proofErr w:type="spellEnd"/>
      <w:r w:rsidRPr="000B0DA7">
        <w:rPr>
          <w:rFonts w:asciiTheme="minorHAnsi" w:hAnsiTheme="minorHAnsi" w:cstheme="minorHAnsi"/>
          <w:b w:val="0"/>
          <w:bCs w:val="0"/>
          <w:sz w:val="22"/>
          <w:szCs w:val="22"/>
        </w:rPr>
        <w:t xml:space="preserve"> Roi Matheson. „</w:t>
      </w:r>
      <w:proofErr w:type="spellStart"/>
      <w:r w:rsidRPr="000B0DA7">
        <w:rPr>
          <w:rFonts w:asciiTheme="minorHAnsi" w:hAnsiTheme="minorHAnsi" w:cstheme="minorHAnsi"/>
          <w:b w:val="0"/>
          <w:bCs w:val="0"/>
          <w:sz w:val="22"/>
          <w:szCs w:val="22"/>
        </w:rPr>
        <w:t>Nije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dovoljno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Golgoti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izvršena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provizija</w:t>
      </w:r>
      <w:proofErr w:type="spellEnd"/>
      <w:r w:rsidRPr="000B0DA7">
        <w:rPr>
          <w:rFonts w:asciiTheme="minorHAnsi" w:hAnsiTheme="minorHAnsi" w:cstheme="minorHAnsi"/>
          <w:b w:val="0"/>
          <w:bCs w:val="0"/>
          <w:sz w:val="22"/>
          <w:szCs w:val="22"/>
        </w:rPr>
        <w:t xml:space="preserve"> za </w:t>
      </w:r>
      <w:proofErr w:type="spellStart"/>
      <w:r w:rsidRPr="000B0DA7">
        <w:rPr>
          <w:rFonts w:asciiTheme="minorHAnsi" w:hAnsiTheme="minorHAnsi" w:cstheme="minorHAnsi"/>
          <w:b w:val="0"/>
          <w:bCs w:val="0"/>
          <w:sz w:val="22"/>
          <w:szCs w:val="22"/>
        </w:rPr>
        <w:t>moje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grehe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Moram</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prisvojim</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primenim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ovu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odredbu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tako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što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verujem</w:t>
      </w:r>
      <w:proofErr w:type="spellEnd"/>
      <w:r w:rsidRPr="000B0DA7">
        <w:rPr>
          <w:rFonts w:asciiTheme="minorHAnsi" w:hAnsiTheme="minorHAnsi" w:cstheme="minorHAnsi"/>
          <w:b w:val="0"/>
          <w:bCs w:val="0"/>
          <w:sz w:val="22"/>
          <w:szCs w:val="22"/>
        </w:rPr>
        <w:t xml:space="preserve"> u </w:t>
      </w:r>
      <w:proofErr w:type="spellStart"/>
      <w:r w:rsidRPr="000B0DA7">
        <w:rPr>
          <w:rFonts w:asciiTheme="minorHAnsi" w:hAnsiTheme="minorHAnsi" w:cstheme="minorHAnsi"/>
          <w:b w:val="0"/>
          <w:bCs w:val="0"/>
          <w:sz w:val="22"/>
          <w:szCs w:val="22"/>
        </w:rPr>
        <w:t>Hrista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lični</w:t>
      </w:r>
      <w:proofErr w:type="spellEnd"/>
      <w:r w:rsidRPr="000B0DA7">
        <w:rPr>
          <w:rFonts w:asciiTheme="minorHAnsi" w:hAnsiTheme="minorHAnsi" w:cstheme="minorHAnsi"/>
          <w:b w:val="0"/>
          <w:bCs w:val="0"/>
          <w:sz w:val="22"/>
          <w:szCs w:val="22"/>
        </w:rPr>
        <w:t xml:space="preserve"> </w:t>
      </w:r>
      <w:proofErr w:type="gramStart"/>
      <w:r w:rsidRPr="000B0DA7">
        <w:rPr>
          <w:rFonts w:asciiTheme="minorHAnsi" w:hAnsiTheme="minorHAnsi" w:cstheme="minorHAnsi"/>
          <w:b w:val="0"/>
          <w:bCs w:val="0"/>
          <w:sz w:val="22"/>
          <w:szCs w:val="22"/>
        </w:rPr>
        <w:t>način.“</w:t>
      </w:r>
      <w:proofErr w:type="gramEnd"/>
      <w:r w:rsidRPr="000B0DA7">
        <w:rPr>
          <w:rFonts w:asciiTheme="minorHAnsi" w:hAnsiTheme="minorHAnsi" w:cstheme="minorHAnsi"/>
          <w:b w:val="0"/>
          <w:bCs w:val="0"/>
          <w:sz w:val="22"/>
          <w:szCs w:val="22"/>
        </w:rPr>
        <w:t xml:space="preserve">21 Ovo </w:t>
      </w:r>
      <w:proofErr w:type="spellStart"/>
      <w:r w:rsidRPr="000B0DA7">
        <w:rPr>
          <w:rFonts w:asciiTheme="minorHAnsi" w:hAnsiTheme="minorHAnsi" w:cstheme="minorHAnsi"/>
          <w:b w:val="0"/>
          <w:bCs w:val="0"/>
          <w:sz w:val="22"/>
          <w:szCs w:val="22"/>
        </w:rPr>
        <w:t>ukazuje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Božji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zahtev</w:t>
      </w:r>
      <w:proofErr w:type="spellEnd"/>
      <w:r w:rsidRPr="000B0DA7">
        <w:rPr>
          <w:rFonts w:asciiTheme="minorHAnsi" w:hAnsiTheme="minorHAnsi" w:cstheme="minorHAnsi"/>
          <w:b w:val="0"/>
          <w:bCs w:val="0"/>
          <w:sz w:val="22"/>
          <w:szCs w:val="22"/>
        </w:rPr>
        <w:t xml:space="preserve"> da </w:t>
      </w:r>
      <w:proofErr w:type="spellStart"/>
      <w:r w:rsidRPr="000B0DA7">
        <w:rPr>
          <w:rFonts w:asciiTheme="minorHAnsi" w:hAnsiTheme="minorHAnsi" w:cstheme="minorHAnsi"/>
          <w:b w:val="0"/>
          <w:bCs w:val="0"/>
          <w:sz w:val="22"/>
          <w:szCs w:val="22"/>
        </w:rPr>
        <w:t>Hristovu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da bi se </w:t>
      </w:r>
      <w:proofErr w:type="spellStart"/>
      <w:r w:rsidRPr="000B0DA7">
        <w:rPr>
          <w:rFonts w:asciiTheme="minorHAnsi" w:hAnsiTheme="minorHAnsi" w:cstheme="minorHAnsi"/>
          <w:b w:val="0"/>
          <w:bCs w:val="0"/>
          <w:sz w:val="22"/>
          <w:szCs w:val="22"/>
        </w:rPr>
        <w:t>ostvarilo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naše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individualno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spasenje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svako</w:t>
      </w:r>
      <w:proofErr w:type="spellEnd"/>
      <w:r w:rsidRPr="000B0DA7">
        <w:rPr>
          <w:rFonts w:asciiTheme="minorHAnsi" w:hAnsiTheme="minorHAnsi" w:cstheme="minorHAnsi"/>
          <w:b w:val="0"/>
          <w:bCs w:val="0"/>
          <w:sz w:val="22"/>
          <w:szCs w:val="22"/>
        </w:rPr>
        <w:t xml:space="preserve"> od </w:t>
      </w:r>
      <w:proofErr w:type="spellStart"/>
      <w:r w:rsidRPr="000B0DA7">
        <w:rPr>
          <w:rFonts w:asciiTheme="minorHAnsi" w:hAnsiTheme="minorHAnsi" w:cstheme="minorHAnsi"/>
          <w:b w:val="0"/>
          <w:bCs w:val="0"/>
          <w:sz w:val="22"/>
          <w:szCs w:val="22"/>
        </w:rPr>
        <w:t>nas</w:t>
      </w:r>
      <w:proofErr w:type="spellEnd"/>
      <w:r w:rsidRPr="000B0DA7">
        <w:rPr>
          <w:rFonts w:asciiTheme="minorHAnsi" w:hAnsiTheme="minorHAnsi" w:cstheme="minorHAnsi"/>
          <w:b w:val="0"/>
          <w:bCs w:val="0"/>
          <w:sz w:val="22"/>
          <w:szCs w:val="22"/>
        </w:rPr>
        <w:t xml:space="preserve"> mora </w:t>
      </w:r>
      <w:proofErr w:type="spellStart"/>
      <w:r w:rsidRPr="000B0DA7">
        <w:rPr>
          <w:rFonts w:asciiTheme="minorHAnsi" w:hAnsiTheme="minorHAnsi" w:cstheme="minorHAnsi"/>
          <w:b w:val="0"/>
          <w:bCs w:val="0"/>
          <w:sz w:val="22"/>
          <w:szCs w:val="22"/>
        </w:rPr>
        <w:t>prisvojiti</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primeniti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lično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svojom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verom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uzdajući</w:t>
      </w:r>
      <w:proofErr w:type="spellEnd"/>
      <w:r w:rsidRPr="000B0DA7">
        <w:rPr>
          <w:rFonts w:asciiTheme="minorHAnsi" w:hAnsiTheme="minorHAnsi" w:cstheme="minorHAnsi"/>
          <w:b w:val="0"/>
          <w:bCs w:val="0"/>
          <w:sz w:val="22"/>
          <w:szCs w:val="22"/>
        </w:rPr>
        <w:t xml:space="preserve"> se u </w:t>
      </w:r>
      <w:proofErr w:type="spellStart"/>
      <w:r w:rsidRPr="000B0DA7">
        <w:rPr>
          <w:rFonts w:asciiTheme="minorHAnsi" w:hAnsiTheme="minorHAnsi" w:cstheme="minorHAnsi"/>
          <w:b w:val="0"/>
          <w:bCs w:val="0"/>
          <w:sz w:val="22"/>
          <w:szCs w:val="22"/>
        </w:rPr>
        <w:t>Njega</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Njegovo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iskupiteljsko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prolivanje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Pokojni</w:t>
      </w:r>
      <w:proofErr w:type="spellEnd"/>
      <w:r w:rsidRPr="000B0DA7">
        <w:rPr>
          <w:rFonts w:asciiTheme="minorHAnsi" w:hAnsiTheme="minorHAnsi" w:cstheme="minorHAnsi"/>
          <w:b w:val="0"/>
          <w:bCs w:val="0"/>
          <w:sz w:val="22"/>
          <w:szCs w:val="22"/>
        </w:rPr>
        <w:t xml:space="preserve"> pastor </w:t>
      </w:r>
      <w:proofErr w:type="spellStart"/>
      <w:r w:rsidRPr="000B0DA7">
        <w:rPr>
          <w:rFonts w:asciiTheme="minorHAnsi" w:hAnsiTheme="minorHAnsi" w:cstheme="minorHAnsi"/>
          <w:b w:val="0"/>
          <w:bCs w:val="0"/>
          <w:sz w:val="22"/>
          <w:szCs w:val="22"/>
        </w:rPr>
        <w:t>Rej</w:t>
      </w:r>
      <w:proofErr w:type="spellEnd"/>
      <w:r w:rsidRPr="000B0DA7">
        <w:rPr>
          <w:rFonts w:asciiTheme="minorHAnsi" w:hAnsiTheme="minorHAnsi" w:cstheme="minorHAnsi"/>
          <w:b w:val="0"/>
          <w:bCs w:val="0"/>
          <w:sz w:val="22"/>
          <w:szCs w:val="22"/>
        </w:rPr>
        <w:t xml:space="preserve"> Stedman je to dobro </w:t>
      </w:r>
      <w:proofErr w:type="spellStart"/>
      <w:r w:rsidRPr="000B0DA7">
        <w:rPr>
          <w:rFonts w:asciiTheme="minorHAnsi" w:hAnsiTheme="minorHAnsi" w:cstheme="minorHAnsi"/>
          <w:b w:val="0"/>
          <w:bCs w:val="0"/>
          <w:sz w:val="22"/>
          <w:szCs w:val="22"/>
        </w:rPr>
        <w:t>rekao</w:t>
      </w:r>
      <w:proofErr w:type="spellEnd"/>
      <w:r w:rsidRPr="000B0DA7">
        <w:rPr>
          <w:rFonts w:asciiTheme="minorHAnsi" w:hAnsiTheme="minorHAnsi" w:cstheme="minorHAnsi"/>
          <w:b w:val="0"/>
          <w:bCs w:val="0"/>
          <w:sz w:val="22"/>
          <w:szCs w:val="22"/>
        </w:rPr>
        <w:t xml:space="preserve">: „Pasha je </w:t>
      </w:r>
      <w:proofErr w:type="spellStart"/>
      <w:r w:rsidRPr="000B0DA7">
        <w:rPr>
          <w:rFonts w:asciiTheme="minorHAnsi" w:hAnsiTheme="minorHAnsi" w:cstheme="minorHAnsi"/>
          <w:b w:val="0"/>
          <w:bCs w:val="0"/>
          <w:sz w:val="22"/>
          <w:szCs w:val="22"/>
        </w:rPr>
        <w:t>prelepa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slika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Hristovog</w:t>
      </w:r>
      <w:proofErr w:type="spellEnd"/>
      <w:r w:rsidRPr="000B0DA7">
        <w:rPr>
          <w:rFonts w:asciiTheme="minorHAnsi" w:hAnsiTheme="minorHAnsi" w:cstheme="minorHAnsi"/>
          <w:b w:val="0"/>
          <w:bCs w:val="0"/>
          <w:sz w:val="22"/>
          <w:szCs w:val="22"/>
        </w:rPr>
        <w:t xml:space="preserve"> </w:t>
      </w:r>
      <w:proofErr w:type="spellStart"/>
      <w:proofErr w:type="gramStart"/>
      <w:r w:rsidRPr="000B0DA7">
        <w:rPr>
          <w:rFonts w:asciiTheme="minorHAnsi" w:hAnsiTheme="minorHAnsi" w:cstheme="minorHAnsi"/>
          <w:b w:val="0"/>
          <w:bCs w:val="0"/>
          <w:sz w:val="22"/>
          <w:szCs w:val="22"/>
        </w:rPr>
        <w:t>krsta</w:t>
      </w:r>
      <w:proofErr w:type="spellEnd"/>
      <w:r w:rsidRPr="000B0DA7">
        <w:rPr>
          <w:rFonts w:asciiTheme="minorHAnsi" w:hAnsiTheme="minorHAnsi" w:cstheme="minorHAnsi"/>
          <w:b w:val="0"/>
          <w:bCs w:val="0"/>
          <w:sz w:val="22"/>
          <w:szCs w:val="22"/>
        </w:rPr>
        <w:t>,...</w:t>
      </w:r>
      <w:proofErr w:type="gramEnd"/>
      <w:r w:rsidRPr="000B0DA7">
        <w:rPr>
          <w:rFonts w:asciiTheme="minorHAnsi" w:hAnsiTheme="minorHAnsi" w:cstheme="minorHAnsi"/>
          <w:b w:val="0"/>
          <w:bCs w:val="0"/>
          <w:sz w:val="22"/>
          <w:szCs w:val="22"/>
        </w:rPr>
        <w:t xml:space="preserve"> Ali </w:t>
      </w:r>
      <w:proofErr w:type="spellStart"/>
      <w:r w:rsidRPr="000B0DA7">
        <w:rPr>
          <w:rFonts w:asciiTheme="minorHAnsi" w:hAnsiTheme="minorHAnsi" w:cstheme="minorHAnsi"/>
          <w:b w:val="0"/>
          <w:bCs w:val="0"/>
          <w:sz w:val="22"/>
          <w:szCs w:val="22"/>
        </w:rPr>
        <w:t>Izraelci</w:t>
      </w:r>
      <w:proofErr w:type="spellEnd"/>
      <w:r w:rsidRPr="000B0DA7">
        <w:rPr>
          <w:rFonts w:asciiTheme="minorHAnsi" w:hAnsiTheme="minorHAnsi" w:cstheme="minorHAnsi"/>
          <w:b w:val="0"/>
          <w:bCs w:val="0"/>
          <w:sz w:val="22"/>
          <w:szCs w:val="22"/>
        </w:rPr>
        <w:t xml:space="preserve"> — </w:t>
      </w:r>
      <w:proofErr w:type="spellStart"/>
      <w:r w:rsidRPr="000B0DA7">
        <w:rPr>
          <w:rFonts w:asciiTheme="minorHAnsi" w:hAnsiTheme="minorHAnsi" w:cstheme="minorHAnsi"/>
          <w:b w:val="0"/>
          <w:bCs w:val="0"/>
          <w:sz w:val="22"/>
          <w:szCs w:val="22"/>
        </w:rPr>
        <w:t>oni</w:t>
      </w:r>
      <w:proofErr w:type="spellEnd"/>
      <w:r w:rsidRPr="000B0DA7">
        <w:rPr>
          <w:rFonts w:asciiTheme="minorHAnsi" w:hAnsiTheme="minorHAnsi" w:cstheme="minorHAnsi"/>
          <w:b w:val="0"/>
          <w:bCs w:val="0"/>
          <w:sz w:val="22"/>
          <w:szCs w:val="22"/>
        </w:rPr>
        <w:t xml:space="preserve"> koji </w:t>
      </w:r>
      <w:proofErr w:type="spellStart"/>
      <w:r w:rsidRPr="000B0DA7">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jednostavnim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delom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vere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uzeli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jagnjeta</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pokropili</w:t>
      </w:r>
      <w:proofErr w:type="spellEnd"/>
      <w:r w:rsidRPr="000B0DA7">
        <w:rPr>
          <w:rFonts w:asciiTheme="minorHAnsi" w:hAnsiTheme="minorHAnsi" w:cstheme="minorHAnsi"/>
          <w:b w:val="0"/>
          <w:bCs w:val="0"/>
          <w:sz w:val="22"/>
          <w:szCs w:val="22"/>
        </w:rPr>
        <w:t xml:space="preserve"> je </w:t>
      </w:r>
      <w:proofErr w:type="spellStart"/>
      <w:r w:rsidRPr="000B0DA7">
        <w:rPr>
          <w:rFonts w:asciiTheme="minorHAnsi" w:hAnsiTheme="minorHAnsi" w:cstheme="minorHAnsi"/>
          <w:b w:val="0"/>
          <w:bCs w:val="0"/>
          <w:sz w:val="22"/>
          <w:szCs w:val="22"/>
        </w:rPr>
        <w:t>dovratnici</w:t>
      </w:r>
      <w:proofErr w:type="spellEnd"/>
      <w:r w:rsidRPr="000B0DA7">
        <w:rPr>
          <w:rFonts w:asciiTheme="minorHAnsi" w:hAnsiTheme="minorHAnsi" w:cstheme="minorHAnsi"/>
          <w:b w:val="0"/>
          <w:bCs w:val="0"/>
          <w:sz w:val="22"/>
          <w:szCs w:val="22"/>
        </w:rPr>
        <w:t xml:space="preserve"> i </w:t>
      </w:r>
      <w:proofErr w:type="spellStart"/>
      <w:r w:rsidRPr="000B0DA7">
        <w:rPr>
          <w:rFonts w:asciiTheme="minorHAnsi" w:hAnsiTheme="minorHAnsi" w:cstheme="minorHAnsi"/>
          <w:b w:val="0"/>
          <w:bCs w:val="0"/>
          <w:sz w:val="22"/>
          <w:szCs w:val="22"/>
        </w:rPr>
        <w:t>nadvratnici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njihovih</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kuća</w:t>
      </w:r>
      <w:proofErr w:type="spellEnd"/>
      <w:r w:rsidRPr="000B0DA7">
        <w:rPr>
          <w:rFonts w:asciiTheme="minorHAnsi" w:hAnsiTheme="minorHAnsi" w:cstheme="minorHAnsi"/>
          <w:b w:val="0"/>
          <w:bCs w:val="0"/>
          <w:sz w:val="22"/>
          <w:szCs w:val="22"/>
        </w:rPr>
        <w:t xml:space="preserve"> — </w:t>
      </w:r>
      <w:proofErr w:type="spellStart"/>
      <w:r w:rsidRPr="000B0DA7">
        <w:rPr>
          <w:rFonts w:asciiTheme="minorHAnsi" w:hAnsiTheme="minorHAnsi" w:cstheme="minorHAnsi"/>
          <w:b w:val="0"/>
          <w:bCs w:val="0"/>
          <w:sz w:val="22"/>
          <w:szCs w:val="22"/>
        </w:rPr>
        <w:t>bili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savršeno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bezbedni</w:t>
      </w:r>
      <w:proofErr w:type="spellEnd"/>
      <w:r w:rsidRPr="000B0DA7">
        <w:rPr>
          <w:rFonts w:asciiTheme="minorHAnsi" w:hAnsiTheme="minorHAnsi" w:cstheme="minorHAnsi"/>
          <w:b w:val="0"/>
          <w:bCs w:val="0"/>
          <w:sz w:val="22"/>
          <w:szCs w:val="22"/>
        </w:rPr>
        <w:t xml:space="preserve">. Tada i </w:t>
      </w:r>
      <w:proofErr w:type="spellStart"/>
      <w:r w:rsidRPr="000B0DA7">
        <w:rPr>
          <w:rFonts w:asciiTheme="minorHAnsi" w:hAnsiTheme="minorHAnsi" w:cstheme="minorHAnsi"/>
          <w:b w:val="0"/>
          <w:bCs w:val="0"/>
          <w:sz w:val="22"/>
          <w:szCs w:val="22"/>
        </w:rPr>
        <w:t>sada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spasenje</w:t>
      </w:r>
      <w:proofErr w:type="spellEnd"/>
      <w:r w:rsidRPr="000B0DA7">
        <w:rPr>
          <w:rFonts w:asciiTheme="minorHAnsi" w:hAnsiTheme="minorHAnsi" w:cstheme="minorHAnsi"/>
          <w:b w:val="0"/>
          <w:bCs w:val="0"/>
          <w:sz w:val="22"/>
          <w:szCs w:val="22"/>
        </w:rPr>
        <w:t xml:space="preserve"> se </w:t>
      </w:r>
      <w:proofErr w:type="spellStart"/>
      <w:r w:rsidRPr="000B0DA7">
        <w:rPr>
          <w:rFonts w:asciiTheme="minorHAnsi" w:hAnsiTheme="minorHAnsi" w:cstheme="minorHAnsi"/>
          <w:b w:val="0"/>
          <w:bCs w:val="0"/>
          <w:sz w:val="22"/>
          <w:szCs w:val="22"/>
        </w:rPr>
        <w:t>postiže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jednostavnim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činom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vere</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poverljivim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odgovorom</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Božju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punu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ljubavi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Spasitelja</w:t>
      </w:r>
      <w:proofErr w:type="spellEnd"/>
      <w:r w:rsidRPr="000B0DA7">
        <w:rPr>
          <w:rFonts w:asciiTheme="minorHAnsi" w:hAnsiTheme="minorHAnsi" w:cstheme="minorHAnsi"/>
          <w:b w:val="0"/>
          <w:bCs w:val="0"/>
          <w:sz w:val="22"/>
          <w:szCs w:val="22"/>
        </w:rPr>
        <w:t xml:space="preserve"> koji je </w:t>
      </w:r>
      <w:proofErr w:type="spellStart"/>
      <w:r w:rsidRPr="000B0DA7">
        <w:rPr>
          <w:rFonts w:asciiTheme="minorHAnsi" w:hAnsiTheme="minorHAnsi" w:cstheme="minorHAnsi"/>
          <w:b w:val="0"/>
          <w:bCs w:val="0"/>
          <w:sz w:val="22"/>
          <w:szCs w:val="22"/>
        </w:rPr>
        <w:t>rešio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našu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krivicu</w:t>
      </w:r>
      <w:proofErr w:type="spellEnd"/>
      <w:r w:rsidRPr="000B0DA7">
        <w:rPr>
          <w:rFonts w:asciiTheme="minorHAnsi" w:hAnsiTheme="minorHAnsi" w:cstheme="minorHAnsi"/>
          <w:b w:val="0"/>
          <w:bCs w:val="0"/>
          <w:sz w:val="22"/>
          <w:szCs w:val="22"/>
        </w:rPr>
        <w:t xml:space="preserve"> pred </w:t>
      </w:r>
      <w:proofErr w:type="spellStart"/>
      <w:r w:rsidRPr="000B0DA7">
        <w:rPr>
          <w:rFonts w:asciiTheme="minorHAnsi" w:hAnsiTheme="minorHAnsi" w:cstheme="minorHAnsi"/>
          <w:b w:val="0"/>
          <w:bCs w:val="0"/>
          <w:sz w:val="22"/>
          <w:szCs w:val="22"/>
        </w:rPr>
        <w:t>Bogom</w:t>
      </w:r>
      <w:proofErr w:type="spellEnd"/>
      <w:r w:rsidRPr="000B0DA7">
        <w:rPr>
          <w:rFonts w:asciiTheme="minorHAnsi" w:hAnsiTheme="minorHAnsi" w:cstheme="minorHAnsi"/>
          <w:b w:val="0"/>
          <w:bCs w:val="0"/>
          <w:sz w:val="22"/>
          <w:szCs w:val="22"/>
        </w:rPr>
        <w:t xml:space="preserve">. Tada i </w:t>
      </w:r>
      <w:proofErr w:type="spellStart"/>
      <w:r w:rsidRPr="000B0DA7">
        <w:rPr>
          <w:rFonts w:asciiTheme="minorHAnsi" w:hAnsiTheme="minorHAnsi" w:cstheme="minorHAnsi"/>
          <w:b w:val="0"/>
          <w:bCs w:val="0"/>
          <w:sz w:val="22"/>
          <w:szCs w:val="22"/>
        </w:rPr>
        <w:t>sada</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anđeo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smrti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prelazi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preko</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onih</w:t>
      </w:r>
      <w:proofErr w:type="spellEnd"/>
      <w:r w:rsidRPr="000B0DA7">
        <w:rPr>
          <w:rFonts w:asciiTheme="minorHAnsi" w:hAnsiTheme="minorHAnsi" w:cstheme="minorHAnsi"/>
          <w:b w:val="0"/>
          <w:bCs w:val="0"/>
          <w:sz w:val="22"/>
          <w:szCs w:val="22"/>
        </w:rPr>
        <w:t xml:space="preserve"> koji </w:t>
      </w:r>
      <w:proofErr w:type="spellStart"/>
      <w:r w:rsidRPr="000B0DA7">
        <w:rPr>
          <w:rFonts w:asciiTheme="minorHAnsi" w:hAnsiTheme="minorHAnsi" w:cstheme="minorHAnsi"/>
          <w:b w:val="0"/>
          <w:bCs w:val="0"/>
          <w:sz w:val="22"/>
          <w:szCs w:val="22"/>
        </w:rPr>
        <w:t>su</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prekriveni</w:t>
      </w:r>
      <w:proofErr w:type="spellEnd"/>
      <w:r w:rsidRPr="000B0DA7">
        <w:rPr>
          <w:rFonts w:asciiTheme="minorHAnsi" w:hAnsiTheme="minorHAnsi" w:cstheme="minorHAnsi"/>
          <w:b w:val="0"/>
          <w:bCs w:val="0"/>
          <w:sz w:val="22"/>
          <w:szCs w:val="22"/>
        </w:rPr>
        <w:t xml:space="preserve"> </w:t>
      </w:r>
      <w:proofErr w:type="spellStart"/>
      <w:r w:rsidRPr="000B0DA7">
        <w:rPr>
          <w:rFonts w:asciiTheme="minorHAnsi" w:hAnsiTheme="minorHAnsi" w:cstheme="minorHAnsi"/>
          <w:b w:val="0"/>
          <w:bCs w:val="0"/>
          <w:sz w:val="22"/>
          <w:szCs w:val="22"/>
        </w:rPr>
        <w:t>krvlju</w:t>
      </w:r>
      <w:proofErr w:type="spellEnd"/>
      <w:r w:rsidRPr="000B0DA7">
        <w:rPr>
          <w:rFonts w:asciiTheme="minorHAnsi" w:hAnsiTheme="minorHAnsi" w:cstheme="minorHAnsi"/>
          <w:b w:val="0"/>
          <w:bCs w:val="0"/>
          <w:sz w:val="22"/>
          <w:szCs w:val="22"/>
        </w:rPr>
        <w:t xml:space="preserve"> Jagnjetovom.”22</w:t>
      </w:r>
    </w:p>
    <w:p w14:paraId="678F2335" w14:textId="77777777" w:rsidR="005169E9" w:rsidRPr="000B0DA7" w:rsidRDefault="005169E9" w:rsidP="005169E9">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IZLAZAK</w:t>
      </w:r>
    </w:p>
    <w:p w14:paraId="794A5A6D" w14:textId="77777777" w:rsidR="005169E9" w:rsidRPr="005169E9" w:rsidRDefault="005169E9" w:rsidP="005169E9">
      <w:pPr>
        <w:pStyle w:val="Bodytext120"/>
        <w:shd w:val="clear" w:color="auto" w:fill="auto"/>
        <w:spacing w:line="240" w:lineRule="auto"/>
        <w:ind w:firstLine="360"/>
        <w:rPr>
          <w:rFonts w:asciiTheme="minorHAnsi" w:hAnsiTheme="minorHAnsi" w:cstheme="minorHAnsi"/>
          <w:b w:val="0"/>
          <w:bCs w:val="0"/>
          <w:sz w:val="22"/>
          <w:szCs w:val="22"/>
        </w:rPr>
      </w:pPr>
      <w:r w:rsidRPr="005169E9">
        <w:rPr>
          <w:rFonts w:asciiTheme="minorHAnsi" w:hAnsiTheme="minorHAnsi" w:cstheme="minorHAnsi"/>
          <w:b w:val="0"/>
          <w:bCs w:val="0"/>
          <w:sz w:val="22"/>
          <w:szCs w:val="22"/>
        </w:rPr>
        <w:t>„</w:t>
      </w:r>
      <w:proofErr w:type="spellStart"/>
      <w:proofErr w:type="gramStart"/>
      <w:r w:rsidRPr="005169E9">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piše</w:t>
      </w:r>
      <w:proofErr w:type="spellEnd"/>
      <w:r w:rsidRPr="005169E9">
        <w:rPr>
          <w:rFonts w:asciiTheme="minorHAnsi" w:hAnsiTheme="minorHAnsi" w:cstheme="minorHAnsi"/>
          <w:b w:val="0"/>
          <w:bCs w:val="0"/>
          <w:sz w:val="22"/>
          <w:szCs w:val="22"/>
        </w:rPr>
        <w:t xml:space="preserve"> Tremper Longman, „bio je </w:t>
      </w:r>
      <w:proofErr w:type="spellStart"/>
      <w:r w:rsidRPr="005169E9">
        <w:rPr>
          <w:rFonts w:asciiTheme="minorHAnsi" w:hAnsiTheme="minorHAnsi" w:cstheme="minorHAnsi"/>
          <w:b w:val="0"/>
          <w:bCs w:val="0"/>
          <w:sz w:val="22"/>
          <w:szCs w:val="22"/>
        </w:rPr>
        <w:t>najvažniji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spasenja</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Starom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zavetu</w:t>
      </w:r>
      <w:proofErr w:type="spellEnd"/>
      <w:r w:rsidRPr="005169E9">
        <w:rPr>
          <w:rFonts w:asciiTheme="minorHAnsi" w:hAnsiTheme="minorHAnsi" w:cstheme="minorHAnsi"/>
          <w:b w:val="0"/>
          <w:bCs w:val="0"/>
          <w:sz w:val="22"/>
          <w:szCs w:val="22"/>
        </w:rPr>
        <w:t xml:space="preserve">. Bog je </w:t>
      </w:r>
      <w:proofErr w:type="spellStart"/>
      <w:r w:rsidRPr="005169E9">
        <w:rPr>
          <w:rFonts w:asciiTheme="minorHAnsi" w:hAnsiTheme="minorHAnsi" w:cstheme="minorHAnsi"/>
          <w:b w:val="0"/>
          <w:bCs w:val="0"/>
          <w:sz w:val="22"/>
          <w:szCs w:val="22"/>
        </w:rPr>
        <w:t>izbavio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svoj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narod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egipatskog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ropstva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čudesan</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izuzetan</w:t>
      </w:r>
      <w:proofErr w:type="spellEnd"/>
      <w:r w:rsidRPr="005169E9">
        <w:rPr>
          <w:rFonts w:asciiTheme="minorHAnsi" w:hAnsiTheme="minorHAnsi" w:cstheme="minorHAnsi"/>
          <w:b w:val="0"/>
          <w:bCs w:val="0"/>
          <w:sz w:val="22"/>
          <w:szCs w:val="22"/>
        </w:rPr>
        <w:t xml:space="preserve"> </w:t>
      </w:r>
      <w:proofErr w:type="gramStart"/>
      <w:r w:rsidRPr="005169E9">
        <w:rPr>
          <w:rFonts w:asciiTheme="minorHAnsi" w:hAnsiTheme="minorHAnsi" w:cstheme="minorHAnsi"/>
          <w:b w:val="0"/>
          <w:bCs w:val="0"/>
          <w:sz w:val="22"/>
          <w:szCs w:val="22"/>
        </w:rPr>
        <w:t>način.“</w:t>
      </w:r>
      <w:proofErr w:type="gramEnd"/>
      <w:r w:rsidRPr="005169E9">
        <w:rPr>
          <w:rFonts w:asciiTheme="minorHAnsi" w:hAnsiTheme="minorHAnsi" w:cstheme="minorHAnsi"/>
          <w:b w:val="0"/>
          <w:bCs w:val="0"/>
          <w:sz w:val="22"/>
          <w:szCs w:val="22"/>
        </w:rPr>
        <w:t xml:space="preserve">23 To je </w:t>
      </w:r>
      <w:proofErr w:type="spellStart"/>
      <w:r w:rsidRPr="005169E9">
        <w:rPr>
          <w:rFonts w:asciiTheme="minorHAnsi" w:hAnsiTheme="minorHAnsi" w:cstheme="minorHAnsi"/>
          <w:b w:val="0"/>
          <w:bCs w:val="0"/>
          <w:sz w:val="22"/>
          <w:szCs w:val="22"/>
        </w:rPr>
        <w:t>iskupiteljski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početku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istorije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različit</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svih</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drugih</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događaja</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Svetom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pismu</w:t>
      </w:r>
      <w:proofErr w:type="spellEnd"/>
      <w:r w:rsidRPr="005169E9">
        <w:rPr>
          <w:rFonts w:asciiTheme="minorHAnsi" w:hAnsiTheme="minorHAnsi" w:cstheme="minorHAnsi"/>
          <w:b w:val="0"/>
          <w:bCs w:val="0"/>
          <w:sz w:val="22"/>
          <w:szCs w:val="22"/>
        </w:rPr>
        <w:t xml:space="preserve">. „Bio je to </w:t>
      </w:r>
      <w:proofErr w:type="spellStart"/>
      <w:r w:rsidRPr="005169E9">
        <w:rPr>
          <w:rFonts w:asciiTheme="minorHAnsi" w:hAnsiTheme="minorHAnsi" w:cstheme="minorHAnsi"/>
          <w:b w:val="0"/>
          <w:bCs w:val="0"/>
          <w:sz w:val="22"/>
          <w:szCs w:val="22"/>
        </w:rPr>
        <w:t>zadivljujući</w:t>
      </w:r>
      <w:proofErr w:type="spellEnd"/>
      <w:r w:rsidRPr="005169E9">
        <w:rPr>
          <w:rFonts w:asciiTheme="minorHAnsi" w:hAnsiTheme="minorHAnsi" w:cstheme="minorHAnsi"/>
          <w:b w:val="0"/>
          <w:bCs w:val="0"/>
          <w:sz w:val="22"/>
          <w:szCs w:val="22"/>
        </w:rPr>
        <w:t xml:space="preserve"> </w:t>
      </w:r>
      <w:proofErr w:type="spellStart"/>
      <w:proofErr w:type="gram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čudi</w:t>
      </w:r>
      <w:proofErr w:type="spellEnd"/>
      <w:r w:rsidRPr="005169E9">
        <w:rPr>
          <w:rFonts w:asciiTheme="minorHAnsi" w:hAnsiTheme="minorHAnsi" w:cstheme="minorHAnsi"/>
          <w:b w:val="0"/>
          <w:bCs w:val="0"/>
          <w:sz w:val="22"/>
          <w:szCs w:val="22"/>
        </w:rPr>
        <w:t xml:space="preserve"> se Gerard Van Groningen, „koji je Bog </w:t>
      </w:r>
      <w:proofErr w:type="spellStart"/>
      <w:r w:rsidRPr="005169E9">
        <w:rPr>
          <w:rFonts w:asciiTheme="minorHAnsi" w:hAnsiTheme="minorHAnsi" w:cstheme="minorHAnsi"/>
          <w:b w:val="0"/>
          <w:bCs w:val="0"/>
          <w:sz w:val="22"/>
          <w:szCs w:val="22"/>
        </w:rPr>
        <w:t>obećao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Avramu</w:t>
      </w:r>
      <w:proofErr w:type="spellEnd"/>
      <w:r w:rsidRPr="005169E9">
        <w:rPr>
          <w:rFonts w:asciiTheme="minorHAnsi" w:hAnsiTheme="minorHAnsi" w:cstheme="minorHAnsi"/>
          <w:b w:val="0"/>
          <w:bCs w:val="0"/>
          <w:sz w:val="22"/>
          <w:szCs w:val="22"/>
        </w:rPr>
        <w:t xml:space="preserve"> (1.Mojsijeva 15:16), </w:t>
      </w:r>
      <w:proofErr w:type="spellStart"/>
      <w:r w:rsidRPr="005169E9">
        <w:rPr>
          <w:rFonts w:asciiTheme="minorHAnsi" w:hAnsiTheme="minorHAnsi" w:cstheme="minorHAnsi"/>
          <w:b w:val="0"/>
          <w:bCs w:val="0"/>
          <w:sz w:val="22"/>
          <w:szCs w:val="22"/>
        </w:rPr>
        <w:t>centralna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tema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Mojsijevog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oproštajnog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obraćanja</w:t>
      </w:r>
      <w:proofErr w:type="spellEnd"/>
      <w:r w:rsidRPr="005169E9">
        <w:rPr>
          <w:rFonts w:asciiTheme="minorHAnsi" w:hAnsiTheme="minorHAnsi" w:cstheme="minorHAnsi"/>
          <w:b w:val="0"/>
          <w:bCs w:val="0"/>
          <w:sz w:val="22"/>
          <w:szCs w:val="22"/>
        </w:rPr>
        <w:t xml:space="preserve">... [To je </w:t>
      </w:r>
      <w:proofErr w:type="spellStart"/>
      <w:r w:rsidRPr="005169E9">
        <w:rPr>
          <w:rFonts w:asciiTheme="minorHAnsi" w:hAnsiTheme="minorHAnsi" w:cstheme="minorHAnsi"/>
          <w:b w:val="0"/>
          <w:bCs w:val="0"/>
          <w:sz w:val="22"/>
          <w:szCs w:val="22"/>
        </w:rPr>
        <w:t>bila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značajna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tačka</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Isusovom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Navinu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poslednja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proba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Božje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vernosti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zaveta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pobedonosnim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Jevrejima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Jov</w:t>
      </w:r>
      <w:proofErr w:type="spellEnd"/>
      <w:r w:rsidRPr="005169E9">
        <w:rPr>
          <w:rFonts w:asciiTheme="minorHAnsi" w:hAnsiTheme="minorHAnsi" w:cstheme="minorHAnsi"/>
          <w:b w:val="0"/>
          <w:bCs w:val="0"/>
          <w:sz w:val="22"/>
          <w:szCs w:val="22"/>
        </w:rPr>
        <w:t xml:space="preserve"> 24:5-7</w:t>
      </w:r>
      <w:proofErr w:type="gramStart"/>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Takođe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često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pevali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psalmisti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pozivali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kasniji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proroci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veliki</w:t>
      </w:r>
      <w:proofErr w:type="spellEnd"/>
      <w:r w:rsidRPr="005169E9">
        <w:rPr>
          <w:rFonts w:asciiTheme="minorHAnsi" w:hAnsiTheme="minorHAnsi" w:cstheme="minorHAnsi"/>
          <w:b w:val="0"/>
          <w:bCs w:val="0"/>
          <w:sz w:val="22"/>
          <w:szCs w:val="22"/>
        </w:rPr>
        <w:t xml:space="preserve"> i manji.24</w:t>
      </w:r>
    </w:p>
    <w:p w14:paraId="3148AC0E" w14:textId="77777777" w:rsidR="005169E9" w:rsidRPr="005169E9" w:rsidRDefault="005169E9" w:rsidP="005169E9">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Oslobodjenje</w:t>
      </w:r>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Egipta</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Obećanu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zemlju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ukazuje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Hristovo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delo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spasenj</w:t>
      </w:r>
      <w:r>
        <w:rPr>
          <w:rFonts w:asciiTheme="minorHAnsi" w:hAnsiTheme="minorHAnsi" w:cstheme="minorHAnsi"/>
          <w:b w:val="0"/>
          <w:bCs w:val="0"/>
          <w:sz w:val="22"/>
          <w:szCs w:val="22"/>
        </w:rPr>
        <w: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koje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predstavlja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zlim</w:t>
      </w:r>
      <w:proofErr w:type="spellEnd"/>
      <w:r w:rsidRPr="005169E9">
        <w:rPr>
          <w:rFonts w:asciiTheme="minorHAnsi" w:hAnsiTheme="minorHAnsi" w:cstheme="minorHAnsi"/>
          <w:b w:val="0"/>
          <w:bCs w:val="0"/>
          <w:sz w:val="22"/>
          <w:szCs w:val="22"/>
        </w:rPr>
        <w:t xml:space="preserve"> svetom</w:t>
      </w:r>
      <w:r w:rsidRPr="005169E9">
        <w:rPr>
          <w:rFonts w:asciiTheme="minorHAnsi" w:hAnsiTheme="minorHAnsi" w:cstheme="minorHAnsi"/>
          <w:b w:val="0"/>
          <w:bCs w:val="0"/>
          <w:sz w:val="22"/>
          <w:szCs w:val="22"/>
          <w:vertAlign w:val="superscript"/>
        </w:rPr>
        <w:t>25</w:t>
      </w:r>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spasenje</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Božji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narod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Opisujući</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ključni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mesijanski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 xml:space="preserve">, Van Groningen </w:t>
      </w:r>
      <w:proofErr w:type="spellStart"/>
      <w:r w:rsidRPr="005169E9">
        <w:rPr>
          <w:rFonts w:asciiTheme="minorHAnsi" w:hAnsiTheme="minorHAnsi" w:cstheme="minorHAnsi"/>
          <w:b w:val="0"/>
          <w:bCs w:val="0"/>
          <w:sz w:val="22"/>
          <w:szCs w:val="22"/>
        </w:rPr>
        <w:t>ocrtava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mnoge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odvojene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iskupiteljske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uključene</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priču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Izraelovo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ropstvo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okrutno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postupanje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Egipta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prema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mučni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vapaji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naroda</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izbavljenjem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jedinstvena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priprema</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poziv</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Mojsija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agenta</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oslobađanje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Mojsijevi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sukobi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samo</w:t>
      </w:r>
      <w:r>
        <w:rPr>
          <w:rFonts w:asciiTheme="minorHAnsi" w:hAnsiTheme="minorHAnsi" w:cstheme="minorHAnsi"/>
          <w:b w:val="0"/>
          <w:bCs w:val="0"/>
          <w:sz w:val="22"/>
          <w:szCs w:val="22"/>
        </w:rPr>
        <w:t>prozva</w:t>
      </w:r>
      <w:r w:rsidRPr="005169E9">
        <w:rPr>
          <w:rFonts w:asciiTheme="minorHAnsi" w:hAnsiTheme="minorHAnsi" w:cstheme="minorHAnsi"/>
          <w:b w:val="0"/>
          <w:bCs w:val="0"/>
          <w:sz w:val="22"/>
          <w:szCs w:val="22"/>
        </w:rPr>
        <w:t>nim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oboženim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vladarom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Egipta</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zla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odlazak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uništenje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egipatskih</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vojski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siguran</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prolaz</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Izraela</w:t>
      </w:r>
      <w:proofErr w:type="spellEnd"/>
      <w:r w:rsidRPr="005169E9">
        <w:rPr>
          <w:rFonts w:asciiTheme="minorHAnsi" w:hAnsiTheme="minorHAnsi" w:cstheme="minorHAnsi"/>
          <w:b w:val="0"/>
          <w:bCs w:val="0"/>
          <w:sz w:val="22"/>
          <w:szCs w:val="22"/>
        </w:rPr>
        <w:t xml:space="preserve"> ka </w:t>
      </w:r>
      <w:proofErr w:type="spellStart"/>
      <w:r w:rsidRPr="005169E9">
        <w:rPr>
          <w:rFonts w:asciiTheme="minorHAnsi" w:hAnsiTheme="minorHAnsi" w:cstheme="minorHAnsi"/>
          <w:b w:val="0"/>
          <w:bCs w:val="0"/>
          <w:sz w:val="22"/>
          <w:szCs w:val="22"/>
        </w:rPr>
        <w:t>slobodi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Božje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proviđenje</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Izrael</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pustinji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formalizovanje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zaveta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vojna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organizacija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naroda</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starateljstvo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naroda</w:t>
      </w:r>
      <w:proofErr w:type="spellEnd"/>
      <w:r w:rsidRPr="005169E9">
        <w:rPr>
          <w:rFonts w:asciiTheme="minorHAnsi" w:hAnsiTheme="minorHAnsi" w:cstheme="minorHAnsi"/>
          <w:b w:val="0"/>
          <w:bCs w:val="0"/>
          <w:sz w:val="22"/>
          <w:szCs w:val="22"/>
        </w:rPr>
        <w:t xml:space="preserve"> u bogosluženjima.</w:t>
      </w:r>
      <w:r w:rsidRPr="005169E9">
        <w:rPr>
          <w:rFonts w:asciiTheme="minorHAnsi" w:hAnsiTheme="minorHAnsi" w:cstheme="minorHAnsi"/>
          <w:b w:val="0"/>
          <w:bCs w:val="0"/>
          <w:sz w:val="22"/>
          <w:szCs w:val="22"/>
          <w:vertAlign w:val="superscript"/>
        </w:rPr>
        <w:t>26</w:t>
      </w:r>
    </w:p>
    <w:p w14:paraId="6BE55872" w14:textId="4341155C" w:rsidR="005169E9" w:rsidRPr="005169E9" w:rsidRDefault="005169E9" w:rsidP="005169E9">
      <w:pPr>
        <w:pStyle w:val="Bodytext120"/>
        <w:shd w:val="clear" w:color="auto" w:fill="auto"/>
        <w:spacing w:line="240" w:lineRule="auto"/>
        <w:ind w:firstLine="360"/>
        <w:rPr>
          <w:rFonts w:asciiTheme="minorHAnsi" w:hAnsiTheme="minorHAnsi" w:cstheme="minorHAnsi"/>
          <w:b w:val="0"/>
          <w:bCs w:val="0"/>
          <w:sz w:val="22"/>
          <w:szCs w:val="22"/>
        </w:rPr>
      </w:pPr>
      <w:r w:rsidRPr="005169E9">
        <w:rPr>
          <w:rFonts w:asciiTheme="minorHAnsi" w:hAnsiTheme="minorHAnsi" w:cstheme="minorHAnsi"/>
          <w:b w:val="0"/>
          <w:bCs w:val="0"/>
          <w:sz w:val="22"/>
          <w:szCs w:val="22"/>
        </w:rPr>
        <w:t xml:space="preserve">Van Groningen, </w:t>
      </w:r>
      <w:proofErr w:type="spellStart"/>
      <w:r w:rsidRPr="005169E9">
        <w:rPr>
          <w:rFonts w:asciiTheme="minorHAnsi" w:hAnsiTheme="minorHAnsi" w:cstheme="minorHAnsi"/>
          <w:b w:val="0"/>
          <w:bCs w:val="0"/>
          <w:sz w:val="22"/>
          <w:szCs w:val="22"/>
        </w:rPr>
        <w:t>međutim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upozorava</w:t>
      </w:r>
      <w:proofErr w:type="spellEnd"/>
      <w:r w:rsidRPr="005169E9">
        <w:rPr>
          <w:rFonts w:asciiTheme="minorHAnsi" w:hAnsiTheme="minorHAnsi" w:cstheme="minorHAnsi"/>
          <w:b w:val="0"/>
          <w:bCs w:val="0"/>
          <w:sz w:val="22"/>
          <w:szCs w:val="22"/>
        </w:rPr>
        <w:t xml:space="preserve"> da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nije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mesijanski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sam</w:t>
      </w:r>
      <w:proofErr w:type="spellEnd"/>
      <w:r w:rsidRPr="005169E9">
        <w:rPr>
          <w:rFonts w:asciiTheme="minorHAnsi" w:hAnsiTheme="minorHAnsi" w:cstheme="minorHAnsi"/>
          <w:b w:val="0"/>
          <w:bCs w:val="0"/>
          <w:sz w:val="22"/>
          <w:szCs w:val="22"/>
        </w:rPr>
        <w:t xml:space="preserve"> po </w:t>
      </w:r>
      <w:proofErr w:type="spellStart"/>
      <w:r w:rsidRPr="005169E9">
        <w:rPr>
          <w:rFonts w:asciiTheme="minorHAnsi" w:hAnsiTheme="minorHAnsi" w:cstheme="minorHAnsi"/>
          <w:b w:val="0"/>
          <w:bCs w:val="0"/>
          <w:sz w:val="22"/>
          <w:szCs w:val="22"/>
        </w:rPr>
        <w:t>sebi</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sva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vremena</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svim</w:t>
      </w:r>
      <w:proofErr w:type="spellEnd"/>
      <w:r w:rsidRPr="005169E9">
        <w:rPr>
          <w:rFonts w:asciiTheme="minorHAnsi" w:hAnsiTheme="minorHAnsi" w:cstheme="minorHAnsi"/>
          <w:b w:val="0"/>
          <w:bCs w:val="0"/>
          <w:sz w:val="22"/>
          <w:szCs w:val="22"/>
        </w:rPr>
        <w:t xml:space="preserve"> </w:t>
      </w:r>
      <w:proofErr w:type="spellStart"/>
      <w:proofErr w:type="gramStart"/>
      <w:r w:rsidRPr="005169E9">
        <w:rPr>
          <w:rFonts w:asciiTheme="minorHAnsi" w:hAnsiTheme="minorHAnsi" w:cstheme="minorHAnsi"/>
          <w:b w:val="0"/>
          <w:bCs w:val="0"/>
          <w:sz w:val="22"/>
          <w:szCs w:val="22"/>
        </w:rPr>
        <w:t>mestima</w:t>
      </w:r>
      <w:proofErr w:type="spellEnd"/>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zajedno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iskustvima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divljine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donosi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iskupljenje</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slobodu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ali</w:t>
      </w:r>
      <w:proofErr w:type="spellEnd"/>
      <w:r w:rsidRPr="005169E9">
        <w:rPr>
          <w:rFonts w:asciiTheme="minorHAnsi" w:hAnsiTheme="minorHAnsi" w:cstheme="minorHAnsi"/>
          <w:b w:val="0"/>
          <w:bCs w:val="0"/>
          <w:sz w:val="22"/>
          <w:szCs w:val="22"/>
        </w:rPr>
        <w:t xml:space="preserve"> on je u </w:t>
      </w:r>
      <w:proofErr w:type="spellStart"/>
      <w:r w:rsidRPr="005169E9">
        <w:rPr>
          <w:rFonts w:asciiTheme="minorHAnsi" w:hAnsiTheme="minorHAnsi" w:cstheme="minorHAnsi"/>
          <w:b w:val="0"/>
          <w:bCs w:val="0"/>
          <w:sz w:val="22"/>
          <w:szCs w:val="22"/>
        </w:rPr>
        <w:t>velikoj</w:t>
      </w:r>
      <w:proofErr w:type="spellEnd"/>
      <w:r w:rsidRPr="005169E9">
        <w:rPr>
          <w:rFonts w:asciiTheme="minorHAnsi" w:hAnsiTheme="minorHAnsi" w:cstheme="minorHAnsi"/>
          <w:b w:val="0"/>
          <w:bCs w:val="0"/>
          <w:sz w:val="22"/>
          <w:szCs w:val="22"/>
        </w:rPr>
        <w:t xml:space="preserve"> meri </w:t>
      </w:r>
      <w:proofErr w:type="spellStart"/>
      <w:r w:rsidRPr="005169E9">
        <w:rPr>
          <w:rFonts w:asciiTheme="minorHAnsi" w:hAnsiTheme="minorHAnsi" w:cstheme="minorHAnsi"/>
          <w:b w:val="0"/>
          <w:bCs w:val="0"/>
          <w:sz w:val="22"/>
          <w:szCs w:val="22"/>
        </w:rPr>
        <w:t>važan</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jer</w:t>
      </w:r>
      <w:proofErr w:type="spellEnd"/>
      <w:r w:rsidRPr="005169E9">
        <w:rPr>
          <w:rFonts w:asciiTheme="minorHAnsi" w:hAnsiTheme="minorHAnsi" w:cstheme="minorHAnsi"/>
          <w:b w:val="0"/>
          <w:bCs w:val="0"/>
          <w:sz w:val="22"/>
          <w:szCs w:val="22"/>
        </w:rPr>
        <w:t xml:space="preserve"> je „bio </w:t>
      </w:r>
      <w:proofErr w:type="spellStart"/>
      <w:r w:rsidRPr="005169E9">
        <w:rPr>
          <w:rFonts w:asciiTheme="minorHAnsi" w:hAnsiTheme="minorHAnsi" w:cstheme="minorHAnsi"/>
          <w:b w:val="0"/>
          <w:bCs w:val="0"/>
          <w:sz w:val="22"/>
          <w:szCs w:val="22"/>
        </w:rPr>
        <w:t>neophodan</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preliminarni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 xml:space="preserve"> koji je </w:t>
      </w:r>
      <w:proofErr w:type="spellStart"/>
      <w:r w:rsidRPr="005169E9">
        <w:rPr>
          <w:rFonts w:asciiTheme="minorHAnsi" w:hAnsiTheme="minorHAnsi" w:cstheme="minorHAnsi"/>
          <w:b w:val="0"/>
          <w:bCs w:val="0"/>
          <w:sz w:val="22"/>
          <w:szCs w:val="22"/>
        </w:rPr>
        <w:t>postavio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pozornicu</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novi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puni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potpuni</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Prvi</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efikasan</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produktivan</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kakav</w:t>
      </w:r>
      <w:proofErr w:type="spellEnd"/>
      <w:r w:rsidRPr="005169E9">
        <w:rPr>
          <w:rFonts w:asciiTheme="minorHAnsi" w:hAnsiTheme="minorHAnsi" w:cstheme="minorHAnsi"/>
          <w:b w:val="0"/>
          <w:bCs w:val="0"/>
          <w:sz w:val="22"/>
          <w:szCs w:val="22"/>
        </w:rPr>
        <w:t xml:space="preserve"> je bio, bio je </w:t>
      </w:r>
      <w:proofErr w:type="spellStart"/>
      <w:r w:rsidRPr="005169E9">
        <w:rPr>
          <w:rFonts w:asciiTheme="minorHAnsi" w:hAnsiTheme="minorHAnsi" w:cstheme="minorHAnsi"/>
          <w:b w:val="0"/>
          <w:bCs w:val="0"/>
          <w:sz w:val="22"/>
          <w:szCs w:val="22"/>
        </w:rPr>
        <w:t>p</w:t>
      </w:r>
      <w:r>
        <w:rPr>
          <w:rFonts w:asciiTheme="minorHAnsi" w:hAnsiTheme="minorHAnsi" w:cstheme="minorHAnsi"/>
          <w:b w:val="0"/>
          <w:bCs w:val="0"/>
          <w:sz w:val="22"/>
          <w:szCs w:val="22"/>
        </w:rPr>
        <w:t>redslika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njegov</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antitip</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Hristovo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iskupiteljsko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delo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novi</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učinio</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ov</w:t>
      </w:r>
      <w:r>
        <w:rPr>
          <w:rFonts w:asciiTheme="minorHAnsi" w:hAnsiTheme="minorHAnsi" w:cstheme="minorHAnsi"/>
          <w:b w:val="0"/>
          <w:bCs w:val="0"/>
          <w:sz w:val="22"/>
          <w:szCs w:val="22"/>
        </w:rPr>
        <w:t>u</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predsliku</w:t>
      </w:r>
      <w:proofErr w:type="spellEnd"/>
      <w:r w:rsidRPr="005169E9">
        <w:rPr>
          <w:rFonts w:asciiTheme="minorHAnsi" w:hAnsiTheme="minorHAnsi" w:cstheme="minorHAnsi"/>
          <w:b w:val="0"/>
          <w:bCs w:val="0"/>
          <w:sz w:val="22"/>
          <w:szCs w:val="22"/>
        </w:rPr>
        <w:t xml:space="preserve"> delotvorn</w:t>
      </w:r>
      <w:r>
        <w:rPr>
          <w:rFonts w:asciiTheme="minorHAnsi" w:hAnsiTheme="minorHAnsi" w:cstheme="minorHAnsi"/>
          <w:b w:val="0"/>
          <w:bCs w:val="0"/>
          <w:sz w:val="22"/>
          <w:szCs w:val="22"/>
        </w:rPr>
        <w:t>o</w:t>
      </w:r>
      <w:r w:rsidRPr="005169E9">
        <w:rPr>
          <w:rFonts w:asciiTheme="minorHAnsi" w:hAnsiTheme="minorHAnsi" w:cstheme="minorHAnsi"/>
          <w:b w:val="0"/>
          <w:bCs w:val="0"/>
          <w:sz w:val="22"/>
          <w:szCs w:val="22"/>
        </w:rPr>
        <w:t>m.”27</w:t>
      </w:r>
    </w:p>
    <w:p w14:paraId="602DBEFD" w14:textId="77777777" w:rsidR="005169E9" w:rsidRPr="005169E9" w:rsidRDefault="005169E9" w:rsidP="005169E9">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kaže</w:t>
      </w:r>
      <w:proofErr w:type="spellEnd"/>
      <w:r w:rsidRPr="005169E9">
        <w:rPr>
          <w:rFonts w:asciiTheme="minorHAnsi" w:hAnsiTheme="minorHAnsi" w:cstheme="minorHAnsi"/>
          <w:b w:val="0"/>
          <w:bCs w:val="0"/>
          <w:sz w:val="22"/>
          <w:szCs w:val="22"/>
        </w:rPr>
        <w:t xml:space="preserve"> J. </w:t>
      </w:r>
      <w:proofErr w:type="spellStart"/>
      <w:r w:rsidRPr="005169E9">
        <w:rPr>
          <w:rFonts w:asciiTheme="minorHAnsi" w:hAnsiTheme="minorHAnsi" w:cstheme="minorHAnsi"/>
          <w:b w:val="0"/>
          <w:bCs w:val="0"/>
          <w:sz w:val="22"/>
          <w:szCs w:val="22"/>
        </w:rPr>
        <w:t>Sidlo</w:t>
      </w:r>
      <w:r>
        <w:rPr>
          <w:rFonts w:asciiTheme="minorHAnsi" w:hAnsiTheme="minorHAnsi" w:cstheme="minorHAnsi"/>
          <w:b w:val="0"/>
          <w:bCs w:val="0"/>
          <w:sz w:val="22"/>
          <w:szCs w:val="22"/>
        </w:rPr>
        <w:t>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Bak</w:t>
      </w:r>
      <w:r>
        <w:rPr>
          <w:rFonts w:asciiTheme="minorHAnsi" w:hAnsiTheme="minorHAnsi" w:cstheme="minorHAnsi"/>
          <w:b w:val="0"/>
          <w:bCs w:val="0"/>
          <w:sz w:val="22"/>
          <w:szCs w:val="22"/>
        </w:rPr>
        <w:t>s</w:t>
      </w:r>
      <w:r w:rsidRPr="005169E9">
        <w:rPr>
          <w:rFonts w:asciiTheme="minorHAnsi" w:hAnsiTheme="minorHAnsi" w:cstheme="minorHAnsi"/>
          <w:b w:val="0"/>
          <w:bCs w:val="0"/>
          <w:sz w:val="22"/>
          <w:szCs w:val="22"/>
        </w:rPr>
        <w:t>ter</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znači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četiri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suštinske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stvari</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Izrael</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novi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život</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novu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slobodu</w:t>
      </w:r>
      <w:proofErr w:type="spellEnd"/>
      <w:r w:rsidRPr="005169E9">
        <w:rPr>
          <w:rFonts w:asciiTheme="minorHAnsi" w:hAnsiTheme="minorHAnsi" w:cstheme="minorHAnsi"/>
          <w:b w:val="0"/>
          <w:bCs w:val="0"/>
          <w:sz w:val="22"/>
          <w:szCs w:val="22"/>
        </w:rPr>
        <w:t xml:space="preserve">, novo </w:t>
      </w:r>
      <w:proofErr w:type="spellStart"/>
      <w:r w:rsidRPr="005169E9">
        <w:rPr>
          <w:rFonts w:asciiTheme="minorHAnsi" w:hAnsiTheme="minorHAnsi" w:cstheme="minorHAnsi"/>
          <w:b w:val="0"/>
          <w:bCs w:val="0"/>
          <w:sz w:val="22"/>
          <w:szCs w:val="22"/>
        </w:rPr>
        <w:t>zajedništvo</w:t>
      </w:r>
      <w:proofErr w:type="spellEnd"/>
      <w:r w:rsidRPr="005169E9">
        <w:rPr>
          <w:rFonts w:asciiTheme="minorHAnsi" w:hAnsiTheme="minorHAnsi" w:cstheme="minorHAnsi"/>
          <w:b w:val="0"/>
          <w:bCs w:val="0"/>
          <w:sz w:val="22"/>
          <w:szCs w:val="22"/>
        </w:rPr>
        <w:t xml:space="preserve"> i novo </w:t>
      </w:r>
      <w:proofErr w:type="spellStart"/>
      <w:r w:rsidRPr="005169E9">
        <w:rPr>
          <w:rFonts w:asciiTheme="minorHAnsi" w:hAnsiTheme="minorHAnsi" w:cstheme="minorHAnsi"/>
          <w:b w:val="0"/>
          <w:bCs w:val="0"/>
          <w:sz w:val="22"/>
          <w:szCs w:val="22"/>
        </w:rPr>
        <w:t>uverenje</w:t>
      </w:r>
      <w:proofErr w:type="spellEnd"/>
      <w:r w:rsidRPr="005169E9">
        <w:rPr>
          <w:rFonts w:asciiTheme="minorHAnsi" w:hAnsiTheme="minorHAnsi" w:cstheme="minorHAnsi"/>
          <w:b w:val="0"/>
          <w:bCs w:val="0"/>
          <w:sz w:val="22"/>
          <w:szCs w:val="22"/>
        </w:rPr>
        <w:t>. „</w:t>
      </w:r>
      <w:proofErr w:type="spellStart"/>
      <w:r w:rsidRPr="005169E9">
        <w:rPr>
          <w:rFonts w:asciiTheme="minorHAnsi" w:hAnsiTheme="minorHAnsi" w:cstheme="minorHAnsi"/>
          <w:b w:val="0"/>
          <w:bCs w:val="0"/>
          <w:sz w:val="22"/>
          <w:szCs w:val="22"/>
        </w:rPr>
        <w:t>Sve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ima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svoj</w:t>
      </w:r>
      <w:proofErr w:type="spellEnd"/>
      <w:r w:rsidRPr="005169E9">
        <w:rPr>
          <w:rFonts w:asciiTheme="minorHAnsi" w:hAnsiTheme="minorHAnsi" w:cstheme="minorHAnsi"/>
          <w:b w:val="0"/>
          <w:bCs w:val="0"/>
          <w:sz w:val="22"/>
          <w:szCs w:val="22"/>
        </w:rPr>
        <w:t xml:space="preserve"> pandan u </w:t>
      </w:r>
      <w:proofErr w:type="spellStart"/>
      <w:r w:rsidRPr="005169E9">
        <w:rPr>
          <w:rFonts w:asciiTheme="minorHAnsi" w:hAnsiTheme="minorHAnsi" w:cstheme="minorHAnsi"/>
          <w:b w:val="0"/>
          <w:bCs w:val="0"/>
          <w:sz w:val="22"/>
          <w:szCs w:val="22"/>
        </w:rPr>
        <w:t>Hristovom</w:t>
      </w:r>
      <w:proofErr w:type="spellEnd"/>
      <w:r w:rsidRPr="005169E9">
        <w:rPr>
          <w:rFonts w:asciiTheme="minorHAnsi" w:hAnsiTheme="minorHAnsi" w:cstheme="minorHAnsi"/>
          <w:b w:val="0"/>
          <w:bCs w:val="0"/>
          <w:sz w:val="22"/>
          <w:szCs w:val="22"/>
        </w:rPr>
        <w:t xml:space="preserve"> </w:t>
      </w:r>
      <w:proofErr w:type="spellStart"/>
      <w:proofErr w:type="gramStart"/>
      <w:r w:rsidRPr="005169E9">
        <w:rPr>
          <w:rFonts w:asciiTheme="minorHAnsi" w:hAnsiTheme="minorHAnsi" w:cstheme="minorHAnsi"/>
          <w:b w:val="0"/>
          <w:bCs w:val="0"/>
          <w:sz w:val="22"/>
          <w:szCs w:val="22"/>
        </w:rPr>
        <w:t>Jevanđelju</w:t>
      </w:r>
      <w:proofErr w:type="spellEnd"/>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tvrdi</w:t>
      </w:r>
      <w:proofErr w:type="spellEnd"/>
      <w:r w:rsidRPr="005169E9">
        <w:rPr>
          <w:rFonts w:asciiTheme="minorHAnsi" w:hAnsiTheme="minorHAnsi" w:cstheme="minorHAnsi"/>
          <w:b w:val="0"/>
          <w:bCs w:val="0"/>
          <w:sz w:val="22"/>
          <w:szCs w:val="22"/>
        </w:rPr>
        <w:t xml:space="preserve"> on.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pod </w:t>
      </w:r>
      <w:proofErr w:type="spellStart"/>
      <w:r w:rsidRPr="005169E9">
        <w:rPr>
          <w:rFonts w:asciiTheme="minorHAnsi" w:hAnsiTheme="minorHAnsi" w:cstheme="minorHAnsi"/>
          <w:b w:val="0"/>
          <w:bCs w:val="0"/>
          <w:sz w:val="22"/>
          <w:szCs w:val="22"/>
        </w:rPr>
        <w:t>Mojsijem</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zaista</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onoga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što</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Hristos</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učinio</w:t>
      </w:r>
      <w:proofErr w:type="spellEnd"/>
      <w:r w:rsidRPr="005169E9">
        <w:rPr>
          <w:rFonts w:asciiTheme="minorHAnsi" w:hAnsiTheme="minorHAnsi" w:cstheme="minorHAnsi"/>
          <w:b w:val="0"/>
          <w:bCs w:val="0"/>
          <w:sz w:val="22"/>
          <w:szCs w:val="22"/>
        </w:rPr>
        <w:t xml:space="preserve"> za </w:t>
      </w:r>
      <w:proofErr w:type="spellStart"/>
      <w:proofErr w:type="gramStart"/>
      <w:r w:rsidRPr="005169E9">
        <w:rPr>
          <w:rFonts w:asciiTheme="minorHAnsi" w:hAnsiTheme="minorHAnsi" w:cstheme="minorHAnsi"/>
          <w:b w:val="0"/>
          <w:bCs w:val="0"/>
          <w:sz w:val="22"/>
          <w:szCs w:val="22"/>
        </w:rPr>
        <w:t>nas</w:t>
      </w:r>
      <w:proofErr w:type="spellEnd"/>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kao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što</w:t>
      </w:r>
      <w:proofErr w:type="spellEnd"/>
      <w:r w:rsidRPr="005169E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predstavlja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četiri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suštinske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stvari</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Izrael</w:t>
      </w:r>
      <w:proofErr w:type="spellEnd"/>
      <w:r w:rsidRPr="005169E9">
        <w:rPr>
          <w:rFonts w:asciiTheme="minorHAnsi" w:hAnsiTheme="minorHAnsi" w:cstheme="minorHAnsi"/>
          <w:b w:val="0"/>
          <w:bCs w:val="0"/>
          <w:sz w:val="22"/>
          <w:szCs w:val="22"/>
        </w:rPr>
        <w:t>, „</w:t>
      </w:r>
      <w:proofErr w:type="spellStart"/>
      <w:r w:rsidRPr="005169E9">
        <w:rPr>
          <w:rFonts w:asciiTheme="minorHAnsi" w:hAnsiTheme="minorHAnsi" w:cstheme="minorHAnsi"/>
          <w:b w:val="0"/>
          <w:bCs w:val="0"/>
          <w:sz w:val="22"/>
          <w:szCs w:val="22"/>
        </w:rPr>
        <w:t>tako</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Hristovo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Jevanđelje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znači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ovo</w:t>
      </w:r>
      <w:proofErr w:type="spellEnd"/>
      <w:r w:rsidRPr="005169E9">
        <w:rPr>
          <w:rFonts w:asciiTheme="minorHAnsi" w:hAnsiTheme="minorHAnsi" w:cstheme="minorHAnsi"/>
          <w:b w:val="0"/>
          <w:bCs w:val="0"/>
          <w:sz w:val="22"/>
          <w:szCs w:val="22"/>
        </w:rPr>
        <w:t xml:space="preserve"> za vernika“</w:t>
      </w:r>
      <w:r w:rsidRPr="005169E9">
        <w:rPr>
          <w:rFonts w:asciiTheme="minorHAnsi" w:hAnsiTheme="minorHAnsi" w:cstheme="minorHAnsi"/>
          <w:b w:val="0"/>
          <w:bCs w:val="0"/>
          <w:sz w:val="22"/>
          <w:szCs w:val="22"/>
          <w:vertAlign w:val="superscript"/>
        </w:rPr>
        <w:t>28</w:t>
      </w:r>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Naravno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događaj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znači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nešto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dramatično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drugačije</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Egipat</w:t>
      </w:r>
      <w:proofErr w:type="spellEnd"/>
      <w:r w:rsidRPr="005169E9">
        <w:rPr>
          <w:rFonts w:asciiTheme="minorHAnsi" w:hAnsiTheme="minorHAnsi" w:cstheme="minorHAnsi"/>
          <w:b w:val="0"/>
          <w:bCs w:val="0"/>
          <w:sz w:val="22"/>
          <w:szCs w:val="22"/>
        </w:rPr>
        <w:t xml:space="preserve"> — </w:t>
      </w:r>
      <w:proofErr w:type="spellStart"/>
      <w:r>
        <w:rPr>
          <w:rFonts w:asciiTheme="minorHAnsi" w:hAnsiTheme="minorHAnsi" w:cstheme="minorHAnsi"/>
          <w:b w:val="0"/>
          <w:bCs w:val="0"/>
          <w:sz w:val="22"/>
          <w:szCs w:val="22"/>
        </w:rPr>
        <w:t>Izlazak</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razotkriva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lažnost</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idolopoklonstvo</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nemoc</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izazivaju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lažne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bogove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uzaludnost</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pobune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protiv</w:t>
      </w:r>
      <w:proofErr w:type="spellEnd"/>
      <w:r w:rsidRPr="005169E9">
        <w:rPr>
          <w:rFonts w:asciiTheme="minorHAnsi" w:hAnsiTheme="minorHAnsi" w:cstheme="minorHAnsi"/>
          <w:b w:val="0"/>
          <w:bCs w:val="0"/>
          <w:sz w:val="22"/>
          <w:szCs w:val="22"/>
        </w:rPr>
        <w:t xml:space="preserve"> Boga i </w:t>
      </w:r>
      <w:proofErr w:type="spellStart"/>
      <w:r w:rsidRPr="005169E9">
        <w:rPr>
          <w:rFonts w:asciiTheme="minorHAnsi" w:hAnsiTheme="minorHAnsi" w:cstheme="minorHAnsi"/>
          <w:b w:val="0"/>
          <w:bCs w:val="0"/>
          <w:sz w:val="22"/>
          <w:szCs w:val="22"/>
        </w:rPr>
        <w:t>otpora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Njegovoj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volji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shvatanje</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Egipat</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pripada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svetu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osim</w:t>
      </w:r>
      <w:proofErr w:type="spellEnd"/>
      <w:r>
        <w:rPr>
          <w:rFonts w:asciiTheme="minorHAnsi" w:hAnsiTheme="minorHAnsi" w:cstheme="minorHAnsi"/>
          <w:b w:val="0"/>
          <w:bCs w:val="0"/>
          <w:sz w:val="22"/>
          <w:szCs w:val="22"/>
        </w:rPr>
        <w:t>…???</w:t>
      </w:r>
      <w:proofErr w:type="spellStart"/>
      <w:r>
        <w:rPr>
          <w:rFonts w:asciiTheme="minorHAnsi" w:hAnsiTheme="minorHAnsi" w:cstheme="minorHAnsi"/>
          <w:b w:val="0"/>
          <w:bCs w:val="0"/>
          <w:sz w:val="22"/>
          <w:szCs w:val="22"/>
        </w:rPr>
        <w:t>kraj</w:t>
      </w:r>
      <w:proofErr w:type="spellEnd"/>
    </w:p>
    <w:p w14:paraId="5BA4DDB7" w14:textId="77777777" w:rsidR="00DD3B4C" w:rsidRPr="005169E9" w:rsidRDefault="00DD3B4C" w:rsidP="00DD3B4C">
      <w:pPr>
        <w:pStyle w:val="Bodytext120"/>
        <w:shd w:val="clear" w:color="auto" w:fill="auto"/>
        <w:spacing w:line="240" w:lineRule="auto"/>
        <w:ind w:firstLine="360"/>
        <w:jc w:val="center"/>
        <w:rPr>
          <w:rFonts w:asciiTheme="minorHAnsi" w:hAnsiTheme="minorHAnsi" w:cstheme="minorHAnsi"/>
          <w:sz w:val="22"/>
          <w:szCs w:val="22"/>
        </w:rPr>
      </w:pPr>
      <w:r w:rsidRPr="005169E9">
        <w:rPr>
          <w:rFonts w:asciiTheme="minorHAnsi" w:hAnsiTheme="minorHAnsi" w:cstheme="minorHAnsi"/>
          <w:sz w:val="22"/>
          <w:szCs w:val="22"/>
        </w:rPr>
        <w:t>MANA</w:t>
      </w:r>
    </w:p>
    <w:p w14:paraId="5EDA989C" w14:textId="77777777" w:rsidR="00DD3B4C" w:rsidRPr="005169E9" w:rsidRDefault="00DD3B4C" w:rsidP="00DD3B4C">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5169E9">
        <w:rPr>
          <w:rFonts w:asciiTheme="minorHAnsi" w:hAnsiTheme="minorHAnsi" w:cstheme="minorHAnsi"/>
          <w:b w:val="0"/>
          <w:bCs w:val="0"/>
          <w:sz w:val="22"/>
          <w:szCs w:val="22"/>
        </w:rPr>
        <w:t>Ubrzo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nakon</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izbavljenja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Egipta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ljudi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počinju</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gunđaju</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pustinji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pitajući</w:t>
      </w:r>
      <w:proofErr w:type="spellEnd"/>
      <w:r w:rsidRPr="005169E9">
        <w:rPr>
          <w:rFonts w:asciiTheme="minorHAnsi" w:hAnsiTheme="minorHAnsi" w:cstheme="minorHAnsi"/>
          <w:b w:val="0"/>
          <w:bCs w:val="0"/>
          <w:sz w:val="22"/>
          <w:szCs w:val="22"/>
        </w:rPr>
        <w:t xml:space="preserve"> se </w:t>
      </w:r>
      <w:proofErr w:type="spellStart"/>
      <w:r w:rsidRPr="005169E9">
        <w:rPr>
          <w:rFonts w:asciiTheme="minorHAnsi" w:hAnsiTheme="minorHAnsi" w:cstheme="minorHAnsi"/>
          <w:b w:val="0"/>
          <w:bCs w:val="0"/>
          <w:sz w:val="22"/>
          <w:szCs w:val="22"/>
        </w:rPr>
        <w:t>zašto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ih</w:t>
      </w:r>
      <w:proofErr w:type="spellEnd"/>
      <w:r w:rsidRPr="005169E9">
        <w:rPr>
          <w:rFonts w:asciiTheme="minorHAnsi" w:hAnsiTheme="minorHAnsi" w:cstheme="minorHAnsi"/>
          <w:b w:val="0"/>
          <w:bCs w:val="0"/>
          <w:sz w:val="22"/>
          <w:szCs w:val="22"/>
        </w:rPr>
        <w:t xml:space="preserve"> je Bog </w:t>
      </w:r>
      <w:proofErr w:type="spellStart"/>
      <w:r w:rsidRPr="005169E9">
        <w:rPr>
          <w:rFonts w:asciiTheme="minorHAnsi" w:hAnsiTheme="minorHAnsi" w:cstheme="minorHAnsi"/>
          <w:b w:val="0"/>
          <w:bCs w:val="0"/>
          <w:sz w:val="22"/>
          <w:szCs w:val="22"/>
        </w:rPr>
        <w:t>oslobodio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ako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će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ih</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samo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pustiti</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gladuju</w:t>
      </w:r>
      <w:proofErr w:type="spellEnd"/>
      <w:r w:rsidRPr="005169E9">
        <w:rPr>
          <w:rFonts w:asciiTheme="minorHAnsi" w:hAnsiTheme="minorHAnsi" w:cstheme="minorHAnsi"/>
          <w:b w:val="0"/>
          <w:bCs w:val="0"/>
          <w:sz w:val="22"/>
          <w:szCs w:val="22"/>
        </w:rPr>
        <w:t xml:space="preserve"> (</w:t>
      </w:r>
      <w:proofErr w:type="gramStart"/>
      <w:r w:rsidRPr="005169E9">
        <w:rPr>
          <w:rFonts w:asciiTheme="minorHAnsi" w:hAnsiTheme="minorHAnsi" w:cstheme="minorHAnsi"/>
          <w:b w:val="0"/>
          <w:bCs w:val="0"/>
          <w:sz w:val="22"/>
          <w:szCs w:val="22"/>
        </w:rPr>
        <w:t>2.Mojsijeva</w:t>
      </w:r>
      <w:proofErr w:type="gramEnd"/>
      <w:r w:rsidRPr="005169E9">
        <w:rPr>
          <w:rFonts w:asciiTheme="minorHAnsi" w:hAnsiTheme="minorHAnsi" w:cstheme="minorHAnsi"/>
          <w:b w:val="0"/>
          <w:bCs w:val="0"/>
          <w:sz w:val="22"/>
          <w:szCs w:val="22"/>
        </w:rPr>
        <w:t xml:space="preserve"> 16), Bog </w:t>
      </w:r>
      <w:proofErr w:type="spellStart"/>
      <w:r w:rsidRPr="005169E9">
        <w:rPr>
          <w:rFonts w:asciiTheme="minorHAnsi" w:hAnsiTheme="minorHAnsi" w:cstheme="minorHAnsi"/>
          <w:b w:val="0"/>
          <w:bCs w:val="0"/>
          <w:sz w:val="22"/>
          <w:szCs w:val="22"/>
        </w:rPr>
        <w:t>zatim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kaže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Mojsiju</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će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kišu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hleba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neba</w:t>
      </w:r>
      <w:proofErr w:type="spellEnd"/>
      <w:r w:rsidRPr="005169E9">
        <w:rPr>
          <w:rFonts w:asciiTheme="minorHAnsi" w:hAnsiTheme="minorHAnsi" w:cstheme="minorHAnsi"/>
          <w:b w:val="0"/>
          <w:bCs w:val="0"/>
          <w:sz w:val="22"/>
          <w:szCs w:val="22"/>
        </w:rPr>
        <w:t xml:space="preserve">. Bog </w:t>
      </w:r>
      <w:proofErr w:type="spellStart"/>
      <w:r w:rsidRPr="005169E9">
        <w:rPr>
          <w:rFonts w:asciiTheme="minorHAnsi" w:hAnsiTheme="minorHAnsi" w:cstheme="minorHAnsi"/>
          <w:b w:val="0"/>
          <w:bCs w:val="0"/>
          <w:sz w:val="22"/>
          <w:szCs w:val="22"/>
        </w:rPr>
        <w:t>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daje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taman</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toliko</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prežive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svaki</w:t>
      </w:r>
      <w:proofErr w:type="spellEnd"/>
      <w:r w:rsidRPr="005169E9">
        <w:rPr>
          <w:rFonts w:asciiTheme="minorHAnsi" w:hAnsiTheme="minorHAnsi" w:cstheme="minorHAnsi"/>
          <w:b w:val="0"/>
          <w:bCs w:val="0"/>
          <w:sz w:val="22"/>
          <w:szCs w:val="22"/>
        </w:rPr>
        <w:t xml:space="preserve"> dan </w:t>
      </w:r>
      <w:proofErr w:type="spellStart"/>
      <w:r w:rsidRPr="005169E9">
        <w:rPr>
          <w:rFonts w:asciiTheme="minorHAnsi" w:hAnsiTheme="minorHAnsi" w:cstheme="minorHAnsi"/>
          <w:b w:val="0"/>
          <w:bCs w:val="0"/>
          <w:sz w:val="22"/>
          <w:szCs w:val="22"/>
        </w:rPr>
        <w:t>kako</w:t>
      </w:r>
      <w:proofErr w:type="spellEnd"/>
      <w:r w:rsidRPr="005169E9">
        <w:rPr>
          <w:rFonts w:asciiTheme="minorHAnsi" w:hAnsiTheme="minorHAnsi" w:cstheme="minorHAnsi"/>
          <w:b w:val="0"/>
          <w:bCs w:val="0"/>
          <w:sz w:val="22"/>
          <w:szCs w:val="22"/>
        </w:rPr>
        <w:t xml:space="preserve"> bi </w:t>
      </w:r>
      <w:proofErr w:type="spellStart"/>
      <w:r w:rsidRPr="005169E9">
        <w:rPr>
          <w:rFonts w:asciiTheme="minorHAnsi" w:hAnsiTheme="minorHAnsi" w:cstheme="minorHAnsi"/>
          <w:b w:val="0"/>
          <w:bCs w:val="0"/>
          <w:sz w:val="22"/>
          <w:szCs w:val="22"/>
        </w:rPr>
        <w:t>shvatili</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zavise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Njega</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svoju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svakodnevnu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izdržavanje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što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treba</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pošalje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veću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poruku</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zavise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Njega</w:t>
      </w:r>
      <w:proofErr w:type="spellEnd"/>
      <w:r w:rsidRPr="005169E9">
        <w:rPr>
          <w:rFonts w:asciiTheme="minorHAnsi" w:hAnsiTheme="minorHAnsi" w:cstheme="minorHAnsi"/>
          <w:b w:val="0"/>
          <w:bCs w:val="0"/>
          <w:sz w:val="22"/>
          <w:szCs w:val="22"/>
        </w:rPr>
        <w:t xml:space="preserve"> za </w:t>
      </w:r>
      <w:proofErr w:type="spellStart"/>
      <w:r w:rsidRPr="005169E9">
        <w:rPr>
          <w:rFonts w:asciiTheme="minorHAnsi" w:hAnsiTheme="minorHAnsi" w:cstheme="minorHAnsi"/>
          <w:b w:val="0"/>
          <w:bCs w:val="0"/>
          <w:sz w:val="22"/>
          <w:szCs w:val="22"/>
        </w:rPr>
        <w:t>duhovn</w:t>
      </w:r>
      <w:r>
        <w:rPr>
          <w:rFonts w:asciiTheme="minorHAnsi" w:hAnsiTheme="minorHAnsi" w:cstheme="minorHAnsi"/>
          <w:b w:val="0"/>
          <w:bCs w:val="0"/>
          <w:sz w:val="22"/>
          <w:szCs w:val="22"/>
        </w:rPr>
        <w:t>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izdržavanje</w:t>
      </w:r>
      <w:proofErr w:type="spellEnd"/>
      <w:r w:rsidRPr="005169E9">
        <w:rPr>
          <w:rFonts w:asciiTheme="minorHAnsi" w:hAnsiTheme="minorHAnsi" w:cstheme="minorHAnsi"/>
          <w:b w:val="0"/>
          <w:bCs w:val="0"/>
          <w:sz w:val="22"/>
          <w:szCs w:val="22"/>
        </w:rPr>
        <w:t>.</w:t>
      </w:r>
    </w:p>
    <w:p w14:paraId="2B98C8CA" w14:textId="77777777" w:rsidR="00DD3B4C" w:rsidRDefault="00DD3B4C" w:rsidP="00DD3B4C">
      <w:pPr>
        <w:pStyle w:val="Bodytext120"/>
        <w:shd w:val="clear" w:color="auto" w:fill="auto"/>
        <w:spacing w:line="240" w:lineRule="auto"/>
        <w:ind w:firstLine="360"/>
        <w:rPr>
          <w:rFonts w:asciiTheme="minorHAnsi" w:hAnsiTheme="minorHAnsi" w:cstheme="minorHAnsi"/>
          <w:b w:val="0"/>
          <w:bCs w:val="0"/>
          <w:sz w:val="22"/>
          <w:szCs w:val="22"/>
        </w:rPr>
      </w:pPr>
      <w:r w:rsidRPr="005169E9">
        <w:rPr>
          <w:rFonts w:asciiTheme="minorHAnsi" w:hAnsiTheme="minorHAnsi" w:cstheme="minorHAnsi"/>
          <w:b w:val="0"/>
          <w:bCs w:val="0"/>
          <w:sz w:val="22"/>
          <w:szCs w:val="22"/>
        </w:rPr>
        <w:t xml:space="preserve">Mana </w:t>
      </w:r>
      <w:proofErr w:type="spellStart"/>
      <w:r w:rsidRPr="005169E9">
        <w:rPr>
          <w:rFonts w:asciiTheme="minorHAnsi" w:hAnsiTheme="minorHAnsi" w:cstheme="minorHAnsi"/>
          <w:b w:val="0"/>
          <w:bCs w:val="0"/>
          <w:sz w:val="22"/>
          <w:szCs w:val="22"/>
        </w:rPr>
        <w:t>označava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prisustvo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Gospoda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Njegovim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narodom</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Njegovom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pastirskom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brigom</w:t>
      </w:r>
      <w:proofErr w:type="spellEnd"/>
      <w:r w:rsidRPr="005169E9">
        <w:rPr>
          <w:rFonts w:asciiTheme="minorHAnsi" w:hAnsiTheme="minorHAnsi" w:cstheme="minorHAnsi"/>
          <w:b w:val="0"/>
          <w:bCs w:val="0"/>
          <w:sz w:val="22"/>
          <w:szCs w:val="22"/>
        </w:rPr>
        <w:t xml:space="preserve">. Ona </w:t>
      </w:r>
      <w:proofErr w:type="spellStart"/>
      <w:r w:rsidRPr="005169E9">
        <w:rPr>
          <w:rFonts w:asciiTheme="minorHAnsi" w:hAnsiTheme="minorHAnsi" w:cstheme="minorHAnsi"/>
          <w:b w:val="0"/>
          <w:bCs w:val="0"/>
          <w:sz w:val="22"/>
          <w:szCs w:val="22"/>
        </w:rPr>
        <w:t>predstavlja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Hrista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jer</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poput</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Hrista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što</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ljudima</w:t>
      </w:r>
      <w:proofErr w:type="spellEnd"/>
      <w:r w:rsidRPr="005169E9">
        <w:rPr>
          <w:rFonts w:asciiTheme="minorHAnsi" w:hAnsiTheme="minorHAnsi" w:cstheme="minorHAnsi"/>
          <w:b w:val="0"/>
          <w:bCs w:val="0"/>
          <w:sz w:val="22"/>
          <w:szCs w:val="22"/>
        </w:rPr>
        <w:t xml:space="preserve"> potrebno.</w:t>
      </w:r>
      <w:r w:rsidRPr="00DD3B4C">
        <w:rPr>
          <w:rFonts w:asciiTheme="minorHAnsi" w:hAnsiTheme="minorHAnsi" w:cstheme="minorHAnsi"/>
          <w:b w:val="0"/>
          <w:bCs w:val="0"/>
          <w:sz w:val="22"/>
          <w:szCs w:val="22"/>
          <w:vertAlign w:val="superscript"/>
        </w:rPr>
        <w:t>30</w:t>
      </w:r>
      <w:r w:rsidRPr="005169E9">
        <w:rPr>
          <w:rFonts w:asciiTheme="minorHAnsi" w:hAnsiTheme="minorHAnsi" w:cstheme="minorHAnsi"/>
          <w:b w:val="0"/>
          <w:bCs w:val="0"/>
          <w:sz w:val="22"/>
          <w:szCs w:val="22"/>
        </w:rPr>
        <w:t xml:space="preserve"> Mana je </w:t>
      </w:r>
      <w:proofErr w:type="spellStart"/>
      <w:r w:rsidRPr="005169E9">
        <w:rPr>
          <w:rFonts w:asciiTheme="minorHAnsi" w:hAnsiTheme="minorHAnsi" w:cstheme="minorHAnsi"/>
          <w:b w:val="0"/>
          <w:bCs w:val="0"/>
          <w:sz w:val="22"/>
          <w:szCs w:val="22"/>
        </w:rPr>
        <w:t>praktično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jedina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hrana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koju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Izraelci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imaju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dok</w:t>
      </w:r>
      <w:proofErr w:type="spellEnd"/>
      <w:r w:rsidRPr="005169E9">
        <w:rPr>
          <w:rFonts w:asciiTheme="minorHAnsi" w:hAnsiTheme="minorHAnsi" w:cstheme="minorHAnsi"/>
          <w:b w:val="0"/>
          <w:bCs w:val="0"/>
          <w:sz w:val="22"/>
          <w:szCs w:val="22"/>
        </w:rPr>
        <w:t xml:space="preserve"> ne </w:t>
      </w:r>
      <w:proofErr w:type="spellStart"/>
      <w:r w:rsidRPr="005169E9">
        <w:rPr>
          <w:rFonts w:asciiTheme="minorHAnsi" w:hAnsiTheme="minorHAnsi" w:cstheme="minorHAnsi"/>
          <w:b w:val="0"/>
          <w:bCs w:val="0"/>
          <w:sz w:val="22"/>
          <w:szCs w:val="22"/>
        </w:rPr>
        <w:t>uđu</w:t>
      </w:r>
      <w:proofErr w:type="spellEnd"/>
      <w:r w:rsidRPr="005169E9">
        <w:rPr>
          <w:rFonts w:asciiTheme="minorHAnsi" w:hAnsiTheme="minorHAnsi" w:cstheme="minorHAnsi"/>
          <w:b w:val="0"/>
          <w:bCs w:val="0"/>
          <w:sz w:val="22"/>
          <w:szCs w:val="22"/>
        </w:rPr>
        <w:t xml:space="preserve"> u Hanan (</w:t>
      </w:r>
      <w:proofErr w:type="spellStart"/>
      <w:r>
        <w:rPr>
          <w:rFonts w:asciiTheme="minorHAnsi" w:hAnsiTheme="minorHAnsi" w:cstheme="minorHAnsi"/>
          <w:b w:val="0"/>
          <w:bCs w:val="0"/>
          <w:sz w:val="22"/>
          <w:szCs w:val="22"/>
        </w:rPr>
        <w:t>Isus</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Navin</w:t>
      </w:r>
      <w:proofErr w:type="spellEnd"/>
      <w:r w:rsidRPr="005169E9">
        <w:rPr>
          <w:rFonts w:asciiTheme="minorHAnsi" w:hAnsiTheme="minorHAnsi" w:cstheme="minorHAnsi"/>
          <w:b w:val="0"/>
          <w:bCs w:val="0"/>
          <w:sz w:val="22"/>
          <w:szCs w:val="22"/>
        </w:rPr>
        <w:t xml:space="preserve"> 5:12). „</w:t>
      </w:r>
      <w:proofErr w:type="spellStart"/>
      <w:r w:rsidRPr="005169E9">
        <w:rPr>
          <w:rFonts w:asciiTheme="minorHAnsi" w:hAnsiTheme="minorHAnsi" w:cstheme="minorHAnsi"/>
          <w:b w:val="0"/>
          <w:bCs w:val="0"/>
          <w:sz w:val="22"/>
          <w:szCs w:val="22"/>
        </w:rPr>
        <w:t>Dakle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Hristos</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hrana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duše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tokom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čitavog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njenog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hodočašća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kroz</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pustinju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ovog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dok</w:t>
      </w:r>
      <w:proofErr w:type="spellEnd"/>
      <w:r w:rsidRPr="005169E9">
        <w:rPr>
          <w:rFonts w:asciiTheme="minorHAnsi" w:hAnsiTheme="minorHAnsi" w:cstheme="minorHAnsi"/>
          <w:b w:val="0"/>
          <w:bCs w:val="0"/>
          <w:sz w:val="22"/>
          <w:szCs w:val="22"/>
        </w:rPr>
        <w:t xml:space="preserve"> ne </w:t>
      </w:r>
      <w:proofErr w:type="spellStart"/>
      <w:r w:rsidRPr="005169E9">
        <w:rPr>
          <w:rFonts w:asciiTheme="minorHAnsi" w:hAnsiTheme="minorHAnsi" w:cstheme="minorHAnsi"/>
          <w:b w:val="0"/>
          <w:bCs w:val="0"/>
          <w:sz w:val="22"/>
          <w:szCs w:val="22"/>
        </w:rPr>
        <w:t>dostigne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pravi</w:t>
      </w:r>
      <w:proofErr w:type="spellEnd"/>
      <w:r w:rsidRPr="005169E9">
        <w:rPr>
          <w:rFonts w:asciiTheme="minorHAnsi" w:hAnsiTheme="minorHAnsi" w:cstheme="minorHAnsi"/>
          <w:b w:val="0"/>
          <w:bCs w:val="0"/>
          <w:sz w:val="22"/>
          <w:szCs w:val="22"/>
        </w:rPr>
        <w:t xml:space="preserve"> Hanan, </w:t>
      </w:r>
      <w:proofErr w:type="spellStart"/>
      <w:proofErr w:type="gramStart"/>
      <w:r w:rsidRPr="005169E9">
        <w:rPr>
          <w:rFonts w:asciiTheme="minorHAnsi" w:hAnsiTheme="minorHAnsi" w:cstheme="minorHAnsi"/>
          <w:b w:val="0"/>
          <w:bCs w:val="0"/>
          <w:sz w:val="22"/>
          <w:szCs w:val="22"/>
        </w:rPr>
        <w:t>nebo</w:t>
      </w:r>
      <w:proofErr w:type="spellEnd"/>
      <w:r w:rsidRPr="005169E9">
        <w:rPr>
          <w:rFonts w:asciiTheme="minorHAnsi" w:hAnsiTheme="minorHAnsi" w:cstheme="minorHAnsi"/>
          <w:b w:val="0"/>
          <w:bCs w:val="0"/>
          <w:sz w:val="22"/>
          <w:szCs w:val="22"/>
        </w:rPr>
        <w:t>“</w:t>
      </w:r>
      <w:proofErr w:type="gram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kaže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velečasni</w:t>
      </w:r>
      <w:proofErr w:type="spellEnd"/>
      <w:r w:rsidRPr="005169E9">
        <w:rPr>
          <w:rFonts w:asciiTheme="minorHAnsi" w:hAnsiTheme="minorHAnsi" w:cstheme="minorHAnsi"/>
          <w:b w:val="0"/>
          <w:bCs w:val="0"/>
          <w:sz w:val="22"/>
          <w:szCs w:val="22"/>
        </w:rPr>
        <w:t xml:space="preserve"> H. D. Spence. „</w:t>
      </w:r>
      <w:proofErr w:type="spellStart"/>
      <w:r w:rsidRPr="005169E9">
        <w:rPr>
          <w:rFonts w:asciiTheme="minorHAnsi" w:hAnsiTheme="minorHAnsi" w:cstheme="minorHAnsi"/>
          <w:b w:val="0"/>
          <w:bCs w:val="0"/>
          <w:sz w:val="22"/>
          <w:szCs w:val="22"/>
        </w:rPr>
        <w:t>Izrailjci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bili</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opasnosti</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nestanu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zbog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nedostatka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hrane</w:t>
      </w:r>
      <w:proofErr w:type="spellEnd"/>
      <w:r w:rsidRPr="005169E9">
        <w:rPr>
          <w:rFonts w:asciiTheme="minorHAnsi" w:hAnsiTheme="minorHAnsi" w:cstheme="minorHAnsi"/>
          <w:b w:val="0"/>
          <w:bCs w:val="0"/>
          <w:sz w:val="22"/>
          <w:szCs w:val="22"/>
        </w:rPr>
        <w:t xml:space="preserve"> — </w:t>
      </w:r>
      <w:proofErr w:type="spellStart"/>
      <w:r w:rsidRPr="005169E9">
        <w:rPr>
          <w:rFonts w:asciiTheme="minorHAnsi" w:hAnsiTheme="minorHAnsi" w:cstheme="minorHAnsi"/>
          <w:b w:val="0"/>
          <w:bCs w:val="0"/>
          <w:sz w:val="22"/>
          <w:szCs w:val="22"/>
        </w:rPr>
        <w:t>gunđali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su</w:t>
      </w:r>
      <w:proofErr w:type="spellEnd"/>
      <w:r w:rsidRPr="005169E9">
        <w:rPr>
          <w:rFonts w:asciiTheme="minorHAnsi" w:hAnsiTheme="minorHAnsi" w:cstheme="minorHAnsi"/>
          <w:b w:val="0"/>
          <w:bCs w:val="0"/>
          <w:sz w:val="22"/>
          <w:szCs w:val="22"/>
        </w:rPr>
        <w:t xml:space="preserve"> i Bog </w:t>
      </w:r>
      <w:proofErr w:type="spellStart"/>
      <w:r w:rsidRPr="005169E9">
        <w:rPr>
          <w:rFonts w:asciiTheme="minorHAnsi" w:hAnsiTheme="minorHAnsi" w:cstheme="minorHAnsi"/>
          <w:b w:val="0"/>
          <w:bCs w:val="0"/>
          <w:sz w:val="22"/>
          <w:szCs w:val="22"/>
        </w:rPr>
        <w:t>im</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dao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manu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Svet</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propadao</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nedostatku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duhovne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ishrane</w:t>
      </w:r>
      <w:proofErr w:type="spellEnd"/>
      <w:r w:rsidRPr="005169E9">
        <w:rPr>
          <w:rFonts w:asciiTheme="minorHAnsi" w:hAnsiTheme="minorHAnsi" w:cstheme="minorHAnsi"/>
          <w:b w:val="0"/>
          <w:bCs w:val="0"/>
          <w:sz w:val="22"/>
          <w:szCs w:val="22"/>
        </w:rPr>
        <w:t xml:space="preserve"> – </w:t>
      </w:r>
      <w:proofErr w:type="spellStart"/>
      <w:r w:rsidRPr="005169E9">
        <w:rPr>
          <w:rFonts w:asciiTheme="minorHAnsi" w:hAnsiTheme="minorHAnsi" w:cstheme="minorHAnsi"/>
          <w:b w:val="0"/>
          <w:bCs w:val="0"/>
          <w:sz w:val="22"/>
          <w:szCs w:val="22"/>
        </w:rPr>
        <w:t>neprestano</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tužio</w:t>
      </w:r>
      <w:proofErr w:type="spellEnd"/>
      <w:r w:rsidRPr="005169E9">
        <w:rPr>
          <w:rFonts w:asciiTheme="minorHAnsi" w:hAnsiTheme="minorHAnsi" w:cstheme="minorHAnsi"/>
          <w:b w:val="0"/>
          <w:bCs w:val="0"/>
          <w:sz w:val="22"/>
          <w:szCs w:val="22"/>
        </w:rPr>
        <w:t xml:space="preserve"> – i Bog je </w:t>
      </w:r>
      <w:proofErr w:type="spellStart"/>
      <w:r w:rsidRPr="005169E9">
        <w:rPr>
          <w:rFonts w:asciiTheme="minorHAnsi" w:hAnsiTheme="minorHAnsi" w:cstheme="minorHAnsi"/>
          <w:b w:val="0"/>
          <w:bCs w:val="0"/>
          <w:sz w:val="22"/>
          <w:szCs w:val="22"/>
        </w:rPr>
        <w:t>čuo</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dao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svog</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Sina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neba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Hristos</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došao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svet</w:t>
      </w:r>
      <w:proofErr w:type="spellEnd"/>
      <w:r w:rsidRPr="005169E9">
        <w:rPr>
          <w:rFonts w:asciiTheme="minorHAnsi" w:hAnsiTheme="minorHAnsi" w:cstheme="minorHAnsi"/>
          <w:b w:val="0"/>
          <w:bCs w:val="0"/>
          <w:sz w:val="22"/>
          <w:szCs w:val="22"/>
        </w:rPr>
        <w:t xml:space="preserve">, ne </w:t>
      </w:r>
      <w:proofErr w:type="spellStart"/>
      <w:r w:rsidRPr="005169E9">
        <w:rPr>
          <w:rFonts w:asciiTheme="minorHAnsi" w:hAnsiTheme="minorHAnsi" w:cstheme="minorHAnsi"/>
          <w:b w:val="0"/>
          <w:bCs w:val="0"/>
          <w:sz w:val="22"/>
          <w:szCs w:val="22"/>
        </w:rPr>
        <w:t>samo</w:t>
      </w:r>
      <w:proofErr w:type="spellEnd"/>
      <w:r w:rsidRPr="005169E9">
        <w:rPr>
          <w:rFonts w:asciiTheme="minorHAnsi" w:hAnsiTheme="minorHAnsi" w:cstheme="minorHAnsi"/>
          <w:b w:val="0"/>
          <w:bCs w:val="0"/>
          <w:sz w:val="22"/>
          <w:szCs w:val="22"/>
        </w:rPr>
        <w:t xml:space="preserve"> da ga </w:t>
      </w:r>
      <w:proofErr w:type="spellStart"/>
      <w:r w:rsidRPr="005169E9">
        <w:rPr>
          <w:rFonts w:asciiTheme="minorHAnsi" w:hAnsiTheme="minorHAnsi" w:cstheme="minorHAnsi"/>
          <w:b w:val="0"/>
          <w:bCs w:val="0"/>
          <w:sz w:val="22"/>
          <w:szCs w:val="22"/>
        </w:rPr>
        <w:t>pouči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otkupi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vec</w:t>
      </w:r>
      <w:proofErr w:type="spellEnd"/>
      <w:r w:rsidRPr="005169E9">
        <w:rPr>
          <w:rFonts w:asciiTheme="minorHAnsi" w:hAnsiTheme="minorHAnsi" w:cstheme="minorHAnsi"/>
          <w:b w:val="0"/>
          <w:bCs w:val="0"/>
          <w:sz w:val="22"/>
          <w:szCs w:val="22"/>
        </w:rPr>
        <w:t xml:space="preserve">́ da mu </w:t>
      </w:r>
      <w:proofErr w:type="spellStart"/>
      <w:r w:rsidRPr="005169E9">
        <w:rPr>
          <w:rFonts w:asciiTheme="minorHAnsi" w:hAnsiTheme="minorHAnsi" w:cstheme="minorHAnsi"/>
          <w:b w:val="0"/>
          <w:bCs w:val="0"/>
          <w:sz w:val="22"/>
          <w:szCs w:val="22"/>
        </w:rPr>
        <w:t>bude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duhovna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hrana</w:t>
      </w:r>
      <w:proofErr w:type="spellEnd"/>
      <w:r w:rsidRPr="005169E9">
        <w:rPr>
          <w:rFonts w:asciiTheme="minorHAnsi" w:hAnsiTheme="minorHAnsi" w:cstheme="minorHAnsi"/>
          <w:b w:val="0"/>
          <w:bCs w:val="0"/>
          <w:sz w:val="22"/>
          <w:szCs w:val="22"/>
        </w:rPr>
        <w:t xml:space="preserve"> i </w:t>
      </w:r>
      <w:proofErr w:type="spellStart"/>
      <w:proofErr w:type="gramStart"/>
      <w:r w:rsidRPr="005169E9">
        <w:rPr>
          <w:rFonts w:asciiTheme="minorHAnsi" w:hAnsiTheme="minorHAnsi" w:cstheme="minorHAnsi"/>
          <w:b w:val="0"/>
          <w:bCs w:val="0"/>
          <w:sz w:val="22"/>
          <w:szCs w:val="22"/>
        </w:rPr>
        <w:t>opskrba</w:t>
      </w:r>
      <w:proofErr w:type="spellEnd"/>
      <w:r w:rsidRPr="005169E9">
        <w:rPr>
          <w:rFonts w:asciiTheme="minorHAnsi" w:hAnsiTheme="minorHAnsi" w:cstheme="minorHAnsi"/>
          <w:b w:val="0"/>
          <w:bCs w:val="0"/>
          <w:sz w:val="22"/>
          <w:szCs w:val="22"/>
        </w:rPr>
        <w:t>“ On</w:t>
      </w:r>
      <w:proofErr w:type="gram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nas</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hrani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hlebom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života</w:t>
      </w:r>
      <w:proofErr w:type="spellEnd"/>
      <w:r w:rsidRPr="005169E9">
        <w:rPr>
          <w:rFonts w:asciiTheme="minorHAnsi" w:hAnsiTheme="minorHAnsi" w:cstheme="minorHAnsi"/>
          <w:b w:val="0"/>
          <w:bCs w:val="0"/>
          <w:sz w:val="22"/>
          <w:szCs w:val="22"/>
        </w:rPr>
        <w:t xml:space="preserve">. On </w:t>
      </w:r>
      <w:proofErr w:type="spellStart"/>
      <w:r w:rsidRPr="005169E9">
        <w:rPr>
          <w:rFonts w:asciiTheme="minorHAnsi" w:hAnsiTheme="minorHAnsi" w:cstheme="minorHAnsi"/>
          <w:b w:val="0"/>
          <w:bCs w:val="0"/>
          <w:sz w:val="22"/>
          <w:szCs w:val="22"/>
        </w:rPr>
        <w:t>nam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daje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svoju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sopstvenu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ishranu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Ništa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drugo</w:t>
      </w:r>
      <w:proofErr w:type="spellEnd"/>
      <w:r w:rsidRPr="005169E9">
        <w:rPr>
          <w:rFonts w:asciiTheme="minorHAnsi" w:hAnsiTheme="minorHAnsi" w:cstheme="minorHAnsi"/>
          <w:b w:val="0"/>
          <w:bCs w:val="0"/>
          <w:sz w:val="22"/>
          <w:szCs w:val="22"/>
        </w:rPr>
        <w:t xml:space="preserve"> ne </w:t>
      </w:r>
      <w:proofErr w:type="spellStart"/>
      <w:r w:rsidRPr="005169E9">
        <w:rPr>
          <w:rFonts w:asciiTheme="minorHAnsi" w:hAnsiTheme="minorHAnsi" w:cstheme="minorHAnsi"/>
          <w:b w:val="0"/>
          <w:bCs w:val="0"/>
          <w:sz w:val="22"/>
          <w:szCs w:val="22"/>
        </w:rPr>
        <w:t>može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istinski</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održi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podrži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dušu</w:t>
      </w:r>
      <w:proofErr w:type="spellEnd"/>
      <w:r>
        <w:rPr>
          <w:rFonts w:asciiTheme="minorHAnsi" w:hAnsiTheme="minorHAnsi" w:cstheme="minorHAnsi"/>
          <w:b w:val="0"/>
          <w:bCs w:val="0"/>
          <w:sz w:val="22"/>
          <w:szCs w:val="22"/>
        </w:rPr>
        <w:t>.</w:t>
      </w:r>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kasnijim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vremenima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kada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Jevreji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podsećaju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Isusa</w:t>
      </w:r>
      <w:proofErr w:type="spellEnd"/>
      <w:r w:rsidRPr="005169E9">
        <w:rPr>
          <w:rFonts w:asciiTheme="minorHAnsi" w:hAnsiTheme="minorHAnsi" w:cstheme="minorHAnsi"/>
          <w:b w:val="0"/>
          <w:bCs w:val="0"/>
          <w:sz w:val="22"/>
          <w:szCs w:val="22"/>
        </w:rPr>
        <w:t xml:space="preserve"> da je </w:t>
      </w:r>
      <w:proofErr w:type="spellStart"/>
      <w:r w:rsidRPr="005169E9">
        <w:rPr>
          <w:rFonts w:asciiTheme="minorHAnsi" w:hAnsiTheme="minorHAnsi" w:cstheme="minorHAnsi"/>
          <w:b w:val="0"/>
          <w:bCs w:val="0"/>
          <w:sz w:val="22"/>
          <w:szCs w:val="22"/>
        </w:rPr>
        <w:t>Mojsije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obezbedio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manu</w:t>
      </w:r>
      <w:proofErr w:type="spellEnd"/>
      <w:r w:rsidRPr="005169E9">
        <w:rPr>
          <w:rFonts w:asciiTheme="minorHAnsi" w:hAnsiTheme="minorHAnsi" w:cstheme="minorHAnsi"/>
          <w:b w:val="0"/>
          <w:bCs w:val="0"/>
          <w:sz w:val="22"/>
          <w:szCs w:val="22"/>
        </w:rPr>
        <w:t xml:space="preserve"> u </w:t>
      </w:r>
      <w:proofErr w:type="spellStart"/>
      <w:r w:rsidRPr="005169E9">
        <w:rPr>
          <w:rFonts w:asciiTheme="minorHAnsi" w:hAnsiTheme="minorHAnsi" w:cstheme="minorHAnsi"/>
          <w:b w:val="0"/>
          <w:bCs w:val="0"/>
          <w:sz w:val="22"/>
          <w:szCs w:val="22"/>
        </w:rPr>
        <w:t>pustinji</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pitaju</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koje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znake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Isus</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može</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im</w:t>
      </w:r>
      <w:proofErr w:type="spellEnd"/>
      <w:r w:rsidRPr="005169E9">
        <w:rPr>
          <w:rFonts w:asciiTheme="minorHAnsi" w:hAnsiTheme="minorHAnsi" w:cstheme="minorHAnsi"/>
          <w:b w:val="0"/>
          <w:bCs w:val="0"/>
          <w:sz w:val="22"/>
          <w:szCs w:val="22"/>
        </w:rPr>
        <w:t xml:space="preserve"> da </w:t>
      </w:r>
      <w:proofErr w:type="spellStart"/>
      <w:r w:rsidRPr="005169E9">
        <w:rPr>
          <w:rFonts w:asciiTheme="minorHAnsi" w:hAnsiTheme="minorHAnsi" w:cstheme="minorHAnsi"/>
          <w:b w:val="0"/>
          <w:bCs w:val="0"/>
          <w:sz w:val="22"/>
          <w:szCs w:val="22"/>
        </w:rPr>
        <w:t>da</w:t>
      </w:r>
      <w:proofErr w:type="spellEnd"/>
      <w:r w:rsidRPr="005169E9">
        <w:rPr>
          <w:rFonts w:asciiTheme="minorHAnsi" w:hAnsiTheme="minorHAnsi" w:cstheme="minorHAnsi"/>
          <w:b w:val="0"/>
          <w:bCs w:val="0"/>
          <w:sz w:val="22"/>
          <w:szCs w:val="22"/>
        </w:rPr>
        <w:t xml:space="preserve"> je On </w:t>
      </w:r>
      <w:proofErr w:type="spellStart"/>
      <w:r w:rsidRPr="005169E9">
        <w:rPr>
          <w:rFonts w:asciiTheme="minorHAnsi" w:hAnsiTheme="minorHAnsi" w:cstheme="minorHAnsi"/>
          <w:b w:val="0"/>
          <w:bCs w:val="0"/>
          <w:sz w:val="22"/>
          <w:szCs w:val="22"/>
        </w:rPr>
        <w:t>Gospod</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Isus</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odgovara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zapanjujućim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Otkrivenjem</w:t>
      </w:r>
      <w:proofErr w:type="spellEnd"/>
      <w:r w:rsidRPr="005169E9">
        <w:rPr>
          <w:rFonts w:asciiTheme="minorHAnsi" w:hAnsiTheme="minorHAnsi" w:cstheme="minorHAnsi"/>
          <w:b w:val="0"/>
          <w:bCs w:val="0"/>
          <w:sz w:val="22"/>
          <w:szCs w:val="22"/>
        </w:rPr>
        <w:t xml:space="preserve"> da je On </w:t>
      </w:r>
      <w:r>
        <w:rPr>
          <w:rFonts w:asciiTheme="minorHAnsi" w:hAnsiTheme="minorHAnsi" w:cstheme="minorHAnsi"/>
          <w:b w:val="0"/>
          <w:bCs w:val="0"/>
          <w:sz w:val="22"/>
          <w:szCs w:val="22"/>
        </w:rPr>
        <w:t>ta</w:t>
      </w:r>
      <w:r w:rsidRPr="005169E9">
        <w:rPr>
          <w:rFonts w:asciiTheme="minorHAnsi" w:hAnsiTheme="minorHAnsi" w:cstheme="minorHAnsi"/>
          <w:b w:val="0"/>
          <w:bCs w:val="0"/>
          <w:sz w:val="22"/>
          <w:szCs w:val="22"/>
        </w:rPr>
        <w:t xml:space="preserve"> mana: „</w:t>
      </w:r>
      <w:proofErr w:type="spellStart"/>
      <w:r w:rsidRPr="005169E9">
        <w:rPr>
          <w:rFonts w:asciiTheme="minorHAnsi" w:hAnsiTheme="minorHAnsi" w:cstheme="minorHAnsi"/>
          <w:b w:val="0"/>
          <w:bCs w:val="0"/>
          <w:sz w:val="22"/>
          <w:szCs w:val="22"/>
        </w:rPr>
        <w:t>Zaista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zaista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kažem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vam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nije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vam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Mojsije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dao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hleb</w:t>
      </w:r>
      <w:proofErr w:type="spellEnd"/>
      <w:r w:rsidRPr="005169E9">
        <w:rPr>
          <w:rFonts w:asciiTheme="minorHAnsi" w:hAnsiTheme="minorHAnsi" w:cstheme="minorHAnsi"/>
          <w:b w:val="0"/>
          <w:bCs w:val="0"/>
          <w:sz w:val="22"/>
          <w:szCs w:val="22"/>
        </w:rPr>
        <w:t xml:space="preserve"> s </w:t>
      </w:r>
      <w:proofErr w:type="spellStart"/>
      <w:r w:rsidRPr="005169E9">
        <w:rPr>
          <w:rFonts w:asciiTheme="minorHAnsi" w:hAnsiTheme="minorHAnsi" w:cstheme="minorHAnsi"/>
          <w:b w:val="0"/>
          <w:bCs w:val="0"/>
          <w:sz w:val="22"/>
          <w:szCs w:val="22"/>
        </w:rPr>
        <w:t>neba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nego</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vam</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Otac</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moj</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daje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pravi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hleb</w:t>
      </w:r>
      <w:proofErr w:type="spellEnd"/>
      <w:r w:rsidRPr="005169E9">
        <w:rPr>
          <w:rFonts w:asciiTheme="minorHAnsi" w:hAnsiTheme="minorHAnsi" w:cstheme="minorHAnsi"/>
          <w:b w:val="0"/>
          <w:bCs w:val="0"/>
          <w:sz w:val="22"/>
          <w:szCs w:val="22"/>
        </w:rPr>
        <w:t xml:space="preserve"> s </w:t>
      </w:r>
      <w:proofErr w:type="spellStart"/>
      <w:r w:rsidRPr="005169E9">
        <w:rPr>
          <w:rFonts w:asciiTheme="minorHAnsi" w:hAnsiTheme="minorHAnsi" w:cstheme="minorHAnsi"/>
          <w:b w:val="0"/>
          <w:bCs w:val="0"/>
          <w:sz w:val="22"/>
          <w:szCs w:val="22"/>
        </w:rPr>
        <w:t>neba</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Jer</w:t>
      </w:r>
      <w:proofErr w:type="spellEnd"/>
      <w:r w:rsidRPr="005169E9">
        <w:rPr>
          <w:rFonts w:asciiTheme="minorHAnsi" w:hAnsiTheme="minorHAnsi" w:cstheme="minorHAnsi"/>
          <w:b w:val="0"/>
          <w:bCs w:val="0"/>
          <w:sz w:val="22"/>
          <w:szCs w:val="22"/>
        </w:rPr>
        <w:t xml:space="preserve"> je </w:t>
      </w:r>
      <w:proofErr w:type="spellStart"/>
      <w:r w:rsidRPr="005169E9">
        <w:rPr>
          <w:rFonts w:asciiTheme="minorHAnsi" w:hAnsiTheme="minorHAnsi" w:cstheme="minorHAnsi"/>
          <w:b w:val="0"/>
          <w:bCs w:val="0"/>
          <w:sz w:val="22"/>
          <w:szCs w:val="22"/>
        </w:rPr>
        <w:t>hleb</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Božji</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Onaj</w:t>
      </w:r>
      <w:proofErr w:type="spellEnd"/>
      <w:r w:rsidRPr="005169E9">
        <w:rPr>
          <w:rFonts w:asciiTheme="minorHAnsi" w:hAnsiTheme="minorHAnsi" w:cstheme="minorHAnsi"/>
          <w:b w:val="0"/>
          <w:bCs w:val="0"/>
          <w:sz w:val="22"/>
          <w:szCs w:val="22"/>
        </w:rPr>
        <w:t xml:space="preserve"> koji </w:t>
      </w:r>
      <w:proofErr w:type="spellStart"/>
      <w:r w:rsidRPr="005169E9">
        <w:rPr>
          <w:rFonts w:asciiTheme="minorHAnsi" w:hAnsiTheme="minorHAnsi" w:cstheme="minorHAnsi"/>
          <w:b w:val="0"/>
          <w:bCs w:val="0"/>
          <w:sz w:val="22"/>
          <w:szCs w:val="22"/>
        </w:rPr>
        <w:t>silazi</w:t>
      </w:r>
      <w:proofErr w:type="spellEnd"/>
      <w:r w:rsidRPr="005169E9">
        <w:rPr>
          <w:rFonts w:asciiTheme="minorHAnsi" w:hAnsiTheme="minorHAnsi" w:cstheme="minorHAnsi"/>
          <w:b w:val="0"/>
          <w:bCs w:val="0"/>
          <w:sz w:val="22"/>
          <w:szCs w:val="22"/>
        </w:rPr>
        <w:t xml:space="preserve"> s </w:t>
      </w:r>
      <w:proofErr w:type="spellStart"/>
      <w:r w:rsidRPr="005169E9">
        <w:rPr>
          <w:rFonts w:asciiTheme="minorHAnsi" w:hAnsiTheme="minorHAnsi" w:cstheme="minorHAnsi"/>
          <w:b w:val="0"/>
          <w:bCs w:val="0"/>
          <w:sz w:val="22"/>
          <w:szCs w:val="22"/>
        </w:rPr>
        <w:t>neba</w:t>
      </w:r>
      <w:proofErr w:type="spellEnd"/>
      <w:r w:rsidRPr="005169E9">
        <w:rPr>
          <w:rFonts w:asciiTheme="minorHAnsi" w:hAnsiTheme="minorHAnsi" w:cstheme="minorHAnsi"/>
          <w:b w:val="0"/>
          <w:bCs w:val="0"/>
          <w:sz w:val="22"/>
          <w:szCs w:val="22"/>
        </w:rPr>
        <w:t xml:space="preserve"> i </w:t>
      </w:r>
      <w:proofErr w:type="spellStart"/>
      <w:r w:rsidRPr="005169E9">
        <w:rPr>
          <w:rFonts w:asciiTheme="minorHAnsi" w:hAnsiTheme="minorHAnsi" w:cstheme="minorHAnsi"/>
          <w:b w:val="0"/>
          <w:bCs w:val="0"/>
          <w:sz w:val="22"/>
          <w:szCs w:val="22"/>
        </w:rPr>
        <w:t>daje</w:t>
      </w:r>
      <w:proofErr w:type="spellEnd"/>
      <w:r w:rsidRPr="005169E9">
        <w:rPr>
          <w:rFonts w:asciiTheme="minorHAnsi" w:hAnsiTheme="minorHAnsi" w:cstheme="minorHAnsi"/>
          <w:b w:val="0"/>
          <w:bCs w:val="0"/>
          <w:sz w:val="22"/>
          <w:szCs w:val="22"/>
        </w:rPr>
        <w:t xml:space="preserve"> </w:t>
      </w:r>
      <w:proofErr w:type="spellStart"/>
      <w:r w:rsidRPr="005169E9">
        <w:rPr>
          <w:rFonts w:asciiTheme="minorHAnsi" w:hAnsiTheme="minorHAnsi" w:cstheme="minorHAnsi"/>
          <w:b w:val="0"/>
          <w:bCs w:val="0"/>
          <w:sz w:val="22"/>
          <w:szCs w:val="22"/>
        </w:rPr>
        <w:t>život</w:t>
      </w:r>
      <w:proofErr w:type="spellEnd"/>
      <w:r w:rsidRPr="005169E9">
        <w:rPr>
          <w:rFonts w:asciiTheme="minorHAnsi" w:hAnsiTheme="minorHAnsi" w:cstheme="minorHAnsi"/>
          <w:b w:val="0"/>
          <w:bCs w:val="0"/>
          <w:sz w:val="22"/>
          <w:szCs w:val="22"/>
        </w:rPr>
        <w:t xml:space="preserve"> </w:t>
      </w:r>
      <w:proofErr w:type="spellStart"/>
      <w:proofErr w:type="gramStart"/>
      <w:r w:rsidRPr="005169E9">
        <w:rPr>
          <w:rFonts w:asciiTheme="minorHAnsi" w:hAnsiTheme="minorHAnsi" w:cstheme="minorHAnsi"/>
          <w:b w:val="0"/>
          <w:bCs w:val="0"/>
          <w:sz w:val="22"/>
          <w:szCs w:val="22"/>
        </w:rPr>
        <w:t>svetu</w:t>
      </w:r>
      <w:proofErr w:type="spellEnd"/>
      <w:r w:rsidRPr="005169E9">
        <w:rPr>
          <w:rFonts w:asciiTheme="minorHAnsi" w:hAnsiTheme="minorHAnsi" w:cstheme="minorHAnsi"/>
          <w:b w:val="0"/>
          <w:bCs w:val="0"/>
          <w:sz w:val="22"/>
          <w:szCs w:val="22"/>
        </w:rPr>
        <w:t>“ (</w:t>
      </w:r>
      <w:proofErr w:type="gramEnd"/>
      <w:r w:rsidRPr="005169E9">
        <w:rPr>
          <w:rFonts w:asciiTheme="minorHAnsi" w:hAnsiTheme="minorHAnsi" w:cstheme="minorHAnsi"/>
          <w:b w:val="0"/>
          <w:bCs w:val="0"/>
          <w:sz w:val="22"/>
          <w:szCs w:val="22"/>
        </w:rPr>
        <w:t>Jovan 6:30-33).</w:t>
      </w:r>
    </w:p>
    <w:p w14:paraId="070963BA" w14:textId="77777777" w:rsidR="00F72BB7" w:rsidRPr="00F72BB7" w:rsidRDefault="00F72BB7" w:rsidP="00F72B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72BB7">
        <w:rPr>
          <w:rFonts w:asciiTheme="minorHAnsi" w:hAnsiTheme="minorHAnsi" w:cstheme="minorHAnsi"/>
          <w:b w:val="0"/>
          <w:bCs w:val="0"/>
          <w:sz w:val="22"/>
          <w:szCs w:val="22"/>
        </w:rPr>
        <w:t>Nedugo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nakon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što</w:t>
      </w:r>
      <w:proofErr w:type="spellEnd"/>
      <w:r w:rsidRPr="00F72BB7">
        <w:rPr>
          <w:rFonts w:asciiTheme="minorHAnsi" w:hAnsiTheme="minorHAnsi" w:cstheme="minorHAnsi"/>
          <w:b w:val="0"/>
          <w:bCs w:val="0"/>
          <w:sz w:val="22"/>
          <w:szCs w:val="22"/>
        </w:rPr>
        <w:t xml:space="preserve"> je Bog </w:t>
      </w:r>
      <w:proofErr w:type="spellStart"/>
      <w:r w:rsidRPr="00F72BB7">
        <w:rPr>
          <w:rFonts w:asciiTheme="minorHAnsi" w:hAnsiTheme="minorHAnsi" w:cstheme="minorHAnsi"/>
          <w:b w:val="0"/>
          <w:bCs w:val="0"/>
          <w:sz w:val="22"/>
          <w:szCs w:val="22"/>
        </w:rPr>
        <w:t>obezbedio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manu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ljudi</w:t>
      </w:r>
      <w:proofErr w:type="spellEnd"/>
      <w:r w:rsidRPr="00F72BB7">
        <w:rPr>
          <w:rFonts w:asciiTheme="minorHAnsi" w:hAnsiTheme="minorHAnsi" w:cstheme="minorHAnsi"/>
          <w:b w:val="0"/>
          <w:bCs w:val="0"/>
          <w:sz w:val="22"/>
          <w:szCs w:val="22"/>
        </w:rPr>
        <w:t xml:space="preserve"> Ga </w:t>
      </w:r>
      <w:proofErr w:type="spellStart"/>
      <w:r w:rsidRPr="00F72BB7">
        <w:rPr>
          <w:rFonts w:asciiTheme="minorHAnsi" w:hAnsiTheme="minorHAnsi" w:cstheme="minorHAnsi"/>
          <w:b w:val="0"/>
          <w:bCs w:val="0"/>
          <w:sz w:val="22"/>
          <w:szCs w:val="22"/>
        </w:rPr>
        <w:t>i</w:t>
      </w:r>
      <w:r>
        <w:rPr>
          <w:rFonts w:asciiTheme="minorHAnsi" w:hAnsiTheme="minorHAnsi" w:cstheme="minorHAnsi"/>
          <w:b w:val="0"/>
          <w:bCs w:val="0"/>
          <w:sz w:val="22"/>
          <w:szCs w:val="22"/>
        </w:rPr>
        <w:t>zaziva</w:t>
      </w:r>
      <w:r w:rsidRPr="00F72BB7">
        <w:rPr>
          <w:rFonts w:asciiTheme="minorHAnsi" w:hAnsiTheme="minorHAnsi" w:cstheme="minorHAnsi"/>
          <w:b w:val="0"/>
          <w:bCs w:val="0"/>
          <w:sz w:val="22"/>
          <w:szCs w:val="22"/>
        </w:rPr>
        <w:t>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svađajući</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Mojsijem</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zahtevajući</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im</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vod</w:t>
      </w:r>
      <w:r>
        <w:rPr>
          <w:rFonts w:asciiTheme="minorHAnsi" w:hAnsiTheme="minorHAnsi" w:cstheme="minorHAnsi"/>
          <w:b w:val="0"/>
          <w:bCs w:val="0"/>
          <w:sz w:val="22"/>
          <w:szCs w:val="22"/>
        </w:rPr>
        <w:t>u</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piju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Mojsije</w:t>
      </w:r>
      <w:proofErr w:type="spellEnd"/>
      <w:r w:rsidRPr="00F72BB7">
        <w:rPr>
          <w:rFonts w:asciiTheme="minorHAnsi" w:hAnsiTheme="minorHAnsi" w:cstheme="minorHAnsi"/>
          <w:b w:val="0"/>
          <w:bCs w:val="0"/>
          <w:sz w:val="22"/>
          <w:szCs w:val="22"/>
        </w:rPr>
        <w:t xml:space="preserve">, po </w:t>
      </w:r>
      <w:proofErr w:type="spellStart"/>
      <w:r w:rsidRPr="00F72BB7">
        <w:rPr>
          <w:rFonts w:asciiTheme="minorHAnsi" w:hAnsiTheme="minorHAnsi" w:cstheme="minorHAnsi"/>
          <w:b w:val="0"/>
          <w:bCs w:val="0"/>
          <w:sz w:val="22"/>
          <w:szCs w:val="22"/>
        </w:rPr>
        <w:t>Božijoj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zapovesti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udara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stenu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Horivu</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iz</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poteče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voda</w:t>
      </w:r>
      <w:proofErr w:type="spellEnd"/>
      <w:r w:rsidRPr="00F72BB7">
        <w:rPr>
          <w:rFonts w:asciiTheme="minorHAnsi" w:hAnsiTheme="minorHAnsi" w:cstheme="minorHAnsi"/>
          <w:b w:val="0"/>
          <w:bCs w:val="0"/>
          <w:sz w:val="22"/>
          <w:szCs w:val="22"/>
        </w:rPr>
        <w:t xml:space="preserve"> (</w:t>
      </w:r>
      <w:proofErr w:type="gramStart"/>
      <w:r w:rsidRPr="00F72BB7">
        <w:rPr>
          <w:rFonts w:asciiTheme="minorHAnsi" w:hAnsiTheme="minorHAnsi" w:cstheme="minorHAnsi"/>
          <w:b w:val="0"/>
          <w:bCs w:val="0"/>
          <w:sz w:val="22"/>
          <w:szCs w:val="22"/>
        </w:rPr>
        <w:t>2.Mojsijeva</w:t>
      </w:r>
      <w:proofErr w:type="gramEnd"/>
      <w:r w:rsidRPr="00F72BB7">
        <w:rPr>
          <w:rFonts w:asciiTheme="minorHAnsi" w:hAnsiTheme="minorHAnsi" w:cstheme="minorHAnsi"/>
          <w:b w:val="0"/>
          <w:bCs w:val="0"/>
          <w:sz w:val="22"/>
          <w:szCs w:val="22"/>
        </w:rPr>
        <w:t xml:space="preserve"> 17,1-7). U </w:t>
      </w:r>
      <w:proofErr w:type="spellStart"/>
      <w:r w:rsidRPr="00F72BB7">
        <w:rPr>
          <w:rFonts w:asciiTheme="minorHAnsi" w:hAnsiTheme="minorHAnsi" w:cstheme="minorHAnsi"/>
          <w:b w:val="0"/>
          <w:bCs w:val="0"/>
          <w:sz w:val="22"/>
          <w:szCs w:val="22"/>
        </w:rPr>
        <w:t>drugom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incidentu</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zapoveda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Mojsiju</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govori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steni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ali</w:t>
      </w:r>
      <w:proofErr w:type="spellEnd"/>
      <w:r w:rsidRPr="00F72BB7">
        <w:rPr>
          <w:rFonts w:asciiTheme="minorHAnsi" w:hAnsiTheme="minorHAnsi" w:cstheme="minorHAnsi"/>
          <w:b w:val="0"/>
          <w:bCs w:val="0"/>
          <w:sz w:val="22"/>
          <w:szCs w:val="22"/>
        </w:rPr>
        <w:t xml:space="preserve"> on </w:t>
      </w:r>
      <w:proofErr w:type="spellStart"/>
      <w:r w:rsidRPr="00F72BB7">
        <w:rPr>
          <w:rFonts w:asciiTheme="minorHAnsi" w:hAnsiTheme="minorHAnsi" w:cstheme="minorHAnsi"/>
          <w:b w:val="0"/>
          <w:bCs w:val="0"/>
          <w:sz w:val="22"/>
          <w:szCs w:val="22"/>
        </w:rPr>
        <w:t>umesto</w:t>
      </w:r>
      <w:proofErr w:type="spellEnd"/>
      <w:r w:rsidRPr="00F72BB7">
        <w:rPr>
          <w:rFonts w:asciiTheme="minorHAnsi" w:hAnsiTheme="minorHAnsi" w:cstheme="minorHAnsi"/>
          <w:b w:val="0"/>
          <w:bCs w:val="0"/>
          <w:sz w:val="22"/>
          <w:szCs w:val="22"/>
        </w:rPr>
        <w:t xml:space="preserve"> toga </w:t>
      </w:r>
      <w:proofErr w:type="spellStart"/>
      <w:r w:rsidRPr="00F72BB7">
        <w:rPr>
          <w:rFonts w:asciiTheme="minorHAnsi" w:hAnsiTheme="minorHAnsi" w:cstheme="minorHAnsi"/>
          <w:b w:val="0"/>
          <w:bCs w:val="0"/>
          <w:sz w:val="22"/>
          <w:szCs w:val="22"/>
        </w:rPr>
        <w:t>udara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nju</w:t>
      </w:r>
      <w:proofErr w:type="spellEnd"/>
      <w:r w:rsidRPr="00F72BB7">
        <w:rPr>
          <w:rFonts w:asciiTheme="minorHAnsi" w:hAnsiTheme="minorHAnsi" w:cstheme="minorHAnsi"/>
          <w:b w:val="0"/>
          <w:bCs w:val="0"/>
          <w:sz w:val="22"/>
          <w:szCs w:val="22"/>
        </w:rPr>
        <w:t xml:space="preserve"> (</w:t>
      </w:r>
      <w:proofErr w:type="gramStart"/>
      <w:r w:rsidRPr="00F72BB7">
        <w:rPr>
          <w:rFonts w:asciiTheme="minorHAnsi" w:hAnsiTheme="minorHAnsi" w:cstheme="minorHAnsi"/>
          <w:b w:val="0"/>
          <w:bCs w:val="0"/>
          <w:sz w:val="22"/>
          <w:szCs w:val="22"/>
        </w:rPr>
        <w:t>4.Mojsijeva</w:t>
      </w:r>
      <w:proofErr w:type="gramEnd"/>
      <w:r w:rsidRPr="00F72BB7">
        <w:rPr>
          <w:rFonts w:asciiTheme="minorHAnsi" w:hAnsiTheme="minorHAnsi" w:cstheme="minorHAnsi"/>
          <w:b w:val="0"/>
          <w:bCs w:val="0"/>
          <w:sz w:val="22"/>
          <w:szCs w:val="22"/>
        </w:rPr>
        <w:t xml:space="preserve"> 20:11). </w:t>
      </w:r>
      <w:proofErr w:type="spellStart"/>
      <w:r w:rsidRPr="00F72BB7">
        <w:rPr>
          <w:rFonts w:asciiTheme="minorHAnsi" w:hAnsiTheme="minorHAnsi" w:cstheme="minorHAnsi"/>
          <w:b w:val="0"/>
          <w:bCs w:val="0"/>
          <w:sz w:val="22"/>
          <w:szCs w:val="22"/>
        </w:rPr>
        <w:t>Iako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voda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izlazi</w:t>
      </w:r>
      <w:proofErr w:type="spellEnd"/>
      <w:r w:rsidRPr="00F72BB7">
        <w:rPr>
          <w:rFonts w:asciiTheme="minorHAnsi" w:hAnsiTheme="minorHAnsi" w:cstheme="minorHAnsi"/>
          <w:b w:val="0"/>
          <w:bCs w:val="0"/>
          <w:sz w:val="22"/>
          <w:szCs w:val="22"/>
        </w:rPr>
        <w:t xml:space="preserve">, Bog je </w:t>
      </w:r>
      <w:proofErr w:type="spellStart"/>
      <w:r w:rsidRPr="00F72BB7">
        <w:rPr>
          <w:rFonts w:asciiTheme="minorHAnsi" w:hAnsiTheme="minorHAnsi" w:cstheme="minorHAnsi"/>
          <w:b w:val="0"/>
          <w:bCs w:val="0"/>
          <w:sz w:val="22"/>
          <w:szCs w:val="22"/>
        </w:rPr>
        <w:t>nezadovoljan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Mojsijevim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nedostatkom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poverenja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sprečava</w:t>
      </w:r>
      <w:proofErr w:type="spellEnd"/>
      <w:r w:rsidRPr="00F72BB7">
        <w:rPr>
          <w:rFonts w:asciiTheme="minorHAnsi" w:hAnsiTheme="minorHAnsi" w:cstheme="minorHAnsi"/>
          <w:b w:val="0"/>
          <w:bCs w:val="0"/>
          <w:sz w:val="22"/>
          <w:szCs w:val="22"/>
        </w:rPr>
        <w:t xml:space="preserve"> ga da </w:t>
      </w:r>
      <w:proofErr w:type="spellStart"/>
      <w:r w:rsidRPr="00F72BB7">
        <w:rPr>
          <w:rFonts w:asciiTheme="minorHAnsi" w:hAnsiTheme="minorHAnsi" w:cstheme="minorHAnsi"/>
          <w:b w:val="0"/>
          <w:bCs w:val="0"/>
          <w:sz w:val="22"/>
          <w:szCs w:val="22"/>
        </w:rPr>
        <w:t>uđe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Obećanu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zemlju</w:t>
      </w:r>
      <w:proofErr w:type="spellEnd"/>
      <w:r w:rsidRPr="00F72BB7">
        <w:rPr>
          <w:rFonts w:asciiTheme="minorHAnsi" w:hAnsiTheme="minorHAnsi" w:cstheme="minorHAnsi"/>
          <w:b w:val="0"/>
          <w:bCs w:val="0"/>
          <w:sz w:val="22"/>
          <w:szCs w:val="22"/>
        </w:rPr>
        <w:t>.</w:t>
      </w:r>
    </w:p>
    <w:p w14:paraId="6E4ACF8F" w14:textId="77777777" w:rsidR="00F72BB7" w:rsidRPr="00F72BB7" w:rsidRDefault="00F72BB7" w:rsidP="00F72BB7">
      <w:pPr>
        <w:pStyle w:val="Bodytext120"/>
        <w:shd w:val="clear" w:color="auto" w:fill="auto"/>
        <w:spacing w:line="240" w:lineRule="auto"/>
        <w:ind w:firstLine="360"/>
        <w:rPr>
          <w:rFonts w:asciiTheme="minorHAnsi" w:hAnsiTheme="minorHAnsi" w:cstheme="minorHAnsi"/>
          <w:b w:val="0"/>
          <w:bCs w:val="0"/>
          <w:sz w:val="22"/>
          <w:szCs w:val="22"/>
        </w:rPr>
      </w:pPr>
      <w:r w:rsidRPr="00F72BB7">
        <w:rPr>
          <w:rFonts w:asciiTheme="minorHAnsi" w:hAnsiTheme="minorHAnsi" w:cstheme="minorHAnsi"/>
          <w:b w:val="0"/>
          <w:bCs w:val="0"/>
          <w:sz w:val="22"/>
          <w:szCs w:val="22"/>
        </w:rPr>
        <w:t xml:space="preserve">Stena u </w:t>
      </w:r>
      <w:proofErr w:type="spellStart"/>
      <w:r w:rsidRPr="00F72BB7">
        <w:rPr>
          <w:rFonts w:asciiTheme="minorHAnsi" w:hAnsiTheme="minorHAnsi" w:cstheme="minorHAnsi"/>
          <w:b w:val="0"/>
          <w:bCs w:val="0"/>
          <w:sz w:val="22"/>
          <w:szCs w:val="22"/>
        </w:rPr>
        <w:t>ovim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događajima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predstavlja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jer</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kao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stena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Hristos</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pogođen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božanskim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sudom</w:t>
      </w:r>
      <w:proofErr w:type="spellEnd"/>
      <w:r w:rsidRPr="00F72BB7">
        <w:rPr>
          <w:rFonts w:asciiTheme="minorHAnsi" w:hAnsiTheme="minorHAnsi" w:cstheme="minorHAnsi"/>
          <w:b w:val="0"/>
          <w:bCs w:val="0"/>
          <w:sz w:val="22"/>
          <w:szCs w:val="22"/>
        </w:rPr>
        <w:t xml:space="preserve"> – </w:t>
      </w:r>
      <w:proofErr w:type="spellStart"/>
      <w:r w:rsidRPr="00F72BB7">
        <w:rPr>
          <w:rFonts w:asciiTheme="minorHAnsi" w:hAnsiTheme="minorHAnsi" w:cstheme="minorHAnsi"/>
          <w:b w:val="0"/>
          <w:bCs w:val="0"/>
          <w:sz w:val="22"/>
          <w:szCs w:val="22"/>
        </w:rPr>
        <w:t>Njegovim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raspećem</w:t>
      </w:r>
      <w:proofErr w:type="spellEnd"/>
      <w:r w:rsidRPr="00F72BB7">
        <w:rPr>
          <w:rFonts w:asciiTheme="minorHAnsi" w:hAnsiTheme="minorHAnsi" w:cstheme="minorHAnsi"/>
          <w:b w:val="0"/>
          <w:bCs w:val="0"/>
          <w:sz w:val="22"/>
          <w:szCs w:val="22"/>
        </w:rPr>
        <w:t xml:space="preserve"> – i </w:t>
      </w:r>
      <w:proofErr w:type="spellStart"/>
      <w:r w:rsidRPr="00F72BB7">
        <w:rPr>
          <w:rFonts w:asciiTheme="minorHAnsi" w:hAnsiTheme="minorHAnsi" w:cstheme="minorHAnsi"/>
          <w:b w:val="0"/>
          <w:bCs w:val="0"/>
          <w:sz w:val="22"/>
          <w:szCs w:val="22"/>
        </w:rPr>
        <w:t>zato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teče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vod</w:t>
      </w:r>
      <w:r>
        <w:rPr>
          <w:rFonts w:asciiTheme="minorHAnsi" w:hAnsiTheme="minorHAnsi" w:cstheme="minorHAnsi"/>
          <w:b w:val="0"/>
          <w:bCs w:val="0"/>
          <w:sz w:val="22"/>
          <w:szCs w:val="22"/>
        </w:rPr>
        <w: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života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što</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prikazano</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Jovanu</w:t>
      </w:r>
      <w:proofErr w:type="spellEnd"/>
      <w:r w:rsidRPr="00F72BB7">
        <w:rPr>
          <w:rFonts w:asciiTheme="minorHAnsi" w:hAnsiTheme="minorHAnsi" w:cstheme="minorHAnsi"/>
          <w:b w:val="0"/>
          <w:bCs w:val="0"/>
          <w:sz w:val="22"/>
          <w:szCs w:val="22"/>
        </w:rPr>
        <w:t xml:space="preserve"> 4:14: „Ko </w:t>
      </w:r>
      <w:proofErr w:type="spellStart"/>
      <w:r w:rsidRPr="00F72BB7">
        <w:rPr>
          <w:rFonts w:asciiTheme="minorHAnsi" w:hAnsiTheme="minorHAnsi" w:cstheme="minorHAnsi"/>
          <w:b w:val="0"/>
          <w:bCs w:val="0"/>
          <w:sz w:val="22"/>
          <w:szCs w:val="22"/>
        </w:rPr>
        <w:t>pije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vodu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koju</w:t>
      </w:r>
      <w:proofErr w:type="spellEnd"/>
      <w:r w:rsidRPr="00F72BB7">
        <w:rPr>
          <w:rFonts w:asciiTheme="minorHAnsi" w:hAnsiTheme="minorHAnsi" w:cstheme="minorHAnsi"/>
          <w:b w:val="0"/>
          <w:bCs w:val="0"/>
          <w:sz w:val="22"/>
          <w:szCs w:val="22"/>
        </w:rPr>
        <w:t xml:space="preserve"> ja </w:t>
      </w:r>
      <w:proofErr w:type="spellStart"/>
      <w:r w:rsidRPr="00F72BB7">
        <w:rPr>
          <w:rFonts w:asciiTheme="minorHAnsi" w:hAnsiTheme="minorHAnsi" w:cstheme="minorHAnsi"/>
          <w:b w:val="0"/>
          <w:bCs w:val="0"/>
          <w:sz w:val="22"/>
          <w:szCs w:val="22"/>
        </w:rPr>
        <w:t>hoću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daj</w:t>
      </w:r>
      <w:proofErr w:type="spellEnd"/>
      <w:r w:rsidRPr="00F72BB7">
        <w:rPr>
          <w:rFonts w:asciiTheme="minorHAnsi" w:hAnsiTheme="minorHAnsi" w:cstheme="minorHAnsi"/>
          <w:b w:val="0"/>
          <w:bCs w:val="0"/>
          <w:sz w:val="22"/>
          <w:szCs w:val="22"/>
        </w:rPr>
        <w:t xml:space="preserve"> mu </w:t>
      </w:r>
      <w:proofErr w:type="spellStart"/>
      <w:r w:rsidRPr="00F72BB7">
        <w:rPr>
          <w:rFonts w:asciiTheme="minorHAnsi" w:hAnsiTheme="minorHAnsi" w:cstheme="minorHAnsi"/>
          <w:b w:val="0"/>
          <w:bCs w:val="0"/>
          <w:sz w:val="22"/>
          <w:szCs w:val="22"/>
        </w:rPr>
        <w:t>nikada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više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žedan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Voda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ću</w:t>
      </w:r>
      <w:proofErr w:type="spellEnd"/>
      <w:r w:rsidRPr="00F72BB7">
        <w:rPr>
          <w:rFonts w:asciiTheme="minorHAnsi" w:hAnsiTheme="minorHAnsi" w:cstheme="minorHAnsi"/>
          <w:b w:val="0"/>
          <w:bCs w:val="0"/>
          <w:sz w:val="22"/>
          <w:szCs w:val="22"/>
        </w:rPr>
        <w:t xml:space="preserve"> mu </w:t>
      </w:r>
      <w:proofErr w:type="spellStart"/>
      <w:r w:rsidRPr="00F72BB7">
        <w:rPr>
          <w:rFonts w:asciiTheme="minorHAnsi" w:hAnsiTheme="minorHAnsi" w:cstheme="minorHAnsi"/>
          <w:b w:val="0"/>
          <w:bCs w:val="0"/>
          <w:sz w:val="22"/>
          <w:szCs w:val="22"/>
        </w:rPr>
        <w:t>dati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postaće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njemu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izvor</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vode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izvire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život</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večni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Kada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Pavle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izjavljuje</w:t>
      </w:r>
      <w:proofErr w:type="spellEnd"/>
      <w:r w:rsidRPr="00F72BB7">
        <w:rPr>
          <w:rFonts w:asciiTheme="minorHAnsi" w:hAnsiTheme="minorHAnsi" w:cstheme="minorHAnsi"/>
          <w:b w:val="0"/>
          <w:bCs w:val="0"/>
          <w:sz w:val="22"/>
          <w:szCs w:val="22"/>
        </w:rPr>
        <w:t xml:space="preserve">: „Ta </w:t>
      </w:r>
      <w:proofErr w:type="spellStart"/>
      <w:r w:rsidRPr="00F72BB7">
        <w:rPr>
          <w:rFonts w:asciiTheme="minorHAnsi" w:hAnsiTheme="minorHAnsi" w:cstheme="minorHAnsi"/>
          <w:b w:val="0"/>
          <w:bCs w:val="0"/>
          <w:sz w:val="22"/>
          <w:szCs w:val="22"/>
        </w:rPr>
        <w:t>stena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beše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Hristos</w:t>
      </w:r>
      <w:proofErr w:type="spellEnd"/>
      <w:r w:rsidRPr="00F72BB7">
        <w:rPr>
          <w:rFonts w:asciiTheme="minorHAnsi" w:hAnsiTheme="minorHAnsi" w:cstheme="minorHAnsi"/>
          <w:b w:val="0"/>
          <w:bCs w:val="0"/>
          <w:sz w:val="22"/>
          <w:szCs w:val="22"/>
        </w:rPr>
        <w:t xml:space="preserve">“, on </w:t>
      </w:r>
      <w:proofErr w:type="spellStart"/>
      <w:r w:rsidRPr="00F72BB7">
        <w:rPr>
          <w:rFonts w:asciiTheme="minorHAnsi" w:hAnsiTheme="minorHAnsi" w:cstheme="minorHAnsi"/>
          <w:b w:val="0"/>
          <w:bCs w:val="0"/>
          <w:sz w:val="22"/>
          <w:szCs w:val="22"/>
        </w:rPr>
        <w:t>potvrđuje</w:t>
      </w:r>
      <w:proofErr w:type="spellEnd"/>
      <w:r w:rsidRPr="00F72BB7">
        <w:rPr>
          <w:rFonts w:asciiTheme="minorHAnsi" w:hAnsiTheme="minorHAnsi" w:cstheme="minorHAnsi"/>
          <w:b w:val="0"/>
          <w:bCs w:val="0"/>
          <w:sz w:val="22"/>
          <w:szCs w:val="22"/>
        </w:rPr>
        <w:t xml:space="preserve"> da je </w:t>
      </w:r>
      <w:proofErr w:type="spellStart"/>
      <w:r w:rsidRPr="00F72BB7">
        <w:rPr>
          <w:rFonts w:asciiTheme="minorHAnsi" w:hAnsiTheme="minorHAnsi" w:cstheme="minorHAnsi"/>
          <w:b w:val="0"/>
          <w:bCs w:val="0"/>
          <w:sz w:val="22"/>
          <w:szCs w:val="22"/>
        </w:rPr>
        <w:t>Hristos</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naš</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hranitelj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zaštitnik</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uvek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prisutni</w:t>
      </w:r>
      <w:proofErr w:type="spellEnd"/>
      <w:r w:rsidRPr="00F72BB7">
        <w:rPr>
          <w:rFonts w:asciiTheme="minorHAnsi" w:hAnsiTheme="minorHAnsi" w:cstheme="minorHAnsi"/>
          <w:b w:val="0"/>
          <w:bCs w:val="0"/>
          <w:sz w:val="22"/>
          <w:szCs w:val="22"/>
        </w:rPr>
        <w:t xml:space="preserve"> Gospod.</w:t>
      </w:r>
      <w:r w:rsidRPr="00F72BB7">
        <w:rPr>
          <w:rFonts w:asciiTheme="minorHAnsi" w:hAnsiTheme="minorHAnsi" w:cstheme="minorHAnsi"/>
          <w:b w:val="0"/>
          <w:bCs w:val="0"/>
          <w:sz w:val="22"/>
          <w:szCs w:val="22"/>
          <w:vertAlign w:val="superscript"/>
        </w:rPr>
        <w:t>32</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Štaviše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Starom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zavetu</w:t>
      </w:r>
      <w:proofErr w:type="spellEnd"/>
      <w:r w:rsidRPr="00F72BB7">
        <w:rPr>
          <w:rFonts w:asciiTheme="minorHAnsi" w:hAnsiTheme="minorHAnsi" w:cstheme="minorHAnsi"/>
          <w:b w:val="0"/>
          <w:bCs w:val="0"/>
          <w:sz w:val="22"/>
          <w:szCs w:val="22"/>
        </w:rPr>
        <w:t xml:space="preserve"> Bog se </w:t>
      </w:r>
      <w:proofErr w:type="spellStart"/>
      <w:r w:rsidRPr="00F72BB7">
        <w:rPr>
          <w:rFonts w:asciiTheme="minorHAnsi" w:hAnsiTheme="minorHAnsi" w:cstheme="minorHAnsi"/>
          <w:b w:val="0"/>
          <w:bCs w:val="0"/>
          <w:sz w:val="22"/>
          <w:szCs w:val="22"/>
        </w:rPr>
        <w:t>često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identifikuje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stena</w:t>
      </w:r>
      <w:proofErr w:type="spellEnd"/>
      <w:r w:rsidRPr="00F72BB7">
        <w:rPr>
          <w:rFonts w:asciiTheme="minorHAnsi" w:hAnsiTheme="minorHAnsi" w:cstheme="minorHAnsi"/>
          <w:b w:val="0"/>
          <w:bCs w:val="0"/>
          <w:sz w:val="22"/>
          <w:szCs w:val="22"/>
        </w:rPr>
        <w:t xml:space="preserve"> (1.Mojsijeva 49: 24; 5.Mojsijeva 34:4, 15, 18, 30, 31; </w:t>
      </w:r>
      <w:proofErr w:type="spellStart"/>
      <w:r w:rsidRPr="00F72BB7">
        <w:rPr>
          <w:rFonts w:asciiTheme="minorHAnsi" w:hAnsiTheme="minorHAnsi" w:cstheme="minorHAnsi"/>
          <w:b w:val="0"/>
          <w:bCs w:val="0"/>
          <w:sz w:val="22"/>
          <w:szCs w:val="22"/>
        </w:rPr>
        <w:t>Psalmi</w:t>
      </w:r>
      <w:proofErr w:type="spellEnd"/>
      <w:r w:rsidRPr="00F72BB7">
        <w:rPr>
          <w:rFonts w:asciiTheme="minorHAnsi" w:hAnsiTheme="minorHAnsi" w:cstheme="minorHAnsi"/>
          <w:b w:val="0"/>
          <w:bCs w:val="0"/>
          <w:sz w:val="22"/>
          <w:szCs w:val="22"/>
        </w:rPr>
        <w:t xml:space="preserve"> 18:31, 62:2, 78:35, 89:26,95:1), a </w:t>
      </w:r>
      <w:proofErr w:type="spellStart"/>
      <w:r w:rsidRPr="00F72BB7">
        <w:rPr>
          <w:rFonts w:asciiTheme="minorHAnsi" w:hAnsiTheme="minorHAnsi" w:cstheme="minorHAnsi"/>
          <w:b w:val="0"/>
          <w:bCs w:val="0"/>
          <w:sz w:val="22"/>
          <w:szCs w:val="22"/>
        </w:rPr>
        <w:t>termin</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tipično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vezuje</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Hrista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često</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vezi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Njegovim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iskupiteljskim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delom</w:t>
      </w:r>
      <w:proofErr w:type="spellEnd"/>
      <w:r w:rsidRPr="00F72BB7">
        <w:rPr>
          <w:rFonts w:asciiTheme="minorHAnsi" w:hAnsiTheme="minorHAnsi" w:cstheme="minorHAnsi"/>
          <w:b w:val="0"/>
          <w:bCs w:val="0"/>
          <w:sz w:val="22"/>
          <w:szCs w:val="22"/>
        </w:rPr>
        <w:t xml:space="preserve"> (5.Mojsijeva 32,15; </w:t>
      </w:r>
      <w:proofErr w:type="spellStart"/>
      <w:r w:rsidRPr="00F72BB7">
        <w:rPr>
          <w:rFonts w:asciiTheme="minorHAnsi" w:hAnsiTheme="minorHAnsi" w:cstheme="minorHAnsi"/>
          <w:b w:val="0"/>
          <w:bCs w:val="0"/>
          <w:sz w:val="22"/>
          <w:szCs w:val="22"/>
        </w:rPr>
        <w:t>Psalmi</w:t>
      </w:r>
      <w:proofErr w:type="spellEnd"/>
      <w:r w:rsidRPr="00F72BB7">
        <w:rPr>
          <w:rFonts w:asciiTheme="minorHAnsi" w:hAnsiTheme="minorHAnsi" w:cstheme="minorHAnsi"/>
          <w:b w:val="0"/>
          <w:bCs w:val="0"/>
          <w:sz w:val="22"/>
          <w:szCs w:val="22"/>
        </w:rPr>
        <w:t xml:space="preserve"> 62,2; 95,1; 89,26; 78,35; 5.Mojsijeva 32,18).33</w:t>
      </w:r>
    </w:p>
    <w:p w14:paraId="470985E1" w14:textId="72B0581D" w:rsidR="00F72BB7" w:rsidRPr="00F72BB7" w:rsidRDefault="00F72BB7" w:rsidP="00F72BB7">
      <w:pPr>
        <w:pStyle w:val="Bodytext120"/>
        <w:shd w:val="clear" w:color="auto" w:fill="auto"/>
        <w:spacing w:line="240" w:lineRule="auto"/>
        <w:ind w:firstLine="360"/>
        <w:jc w:val="center"/>
        <w:rPr>
          <w:rFonts w:asciiTheme="minorHAnsi" w:hAnsiTheme="minorHAnsi" w:cstheme="minorHAnsi"/>
          <w:sz w:val="22"/>
          <w:szCs w:val="22"/>
        </w:rPr>
      </w:pPr>
      <w:r>
        <w:rPr>
          <w:rFonts w:asciiTheme="minorHAnsi" w:hAnsiTheme="minorHAnsi" w:cstheme="minorHAnsi"/>
          <w:sz w:val="22"/>
          <w:szCs w:val="22"/>
        </w:rPr>
        <w:t>SVETINJA</w:t>
      </w:r>
    </w:p>
    <w:p w14:paraId="257750D0" w14:textId="77777777" w:rsidR="00F72BB7" w:rsidRPr="00F72BB7" w:rsidRDefault="00F72BB7" w:rsidP="00F72BB7">
      <w:pPr>
        <w:pStyle w:val="Bodytext120"/>
        <w:shd w:val="clear" w:color="auto" w:fill="auto"/>
        <w:spacing w:line="240" w:lineRule="auto"/>
        <w:ind w:firstLine="360"/>
        <w:rPr>
          <w:rFonts w:asciiTheme="minorHAnsi" w:hAnsiTheme="minorHAnsi" w:cstheme="minorHAnsi"/>
          <w:b w:val="0"/>
          <w:bCs w:val="0"/>
          <w:sz w:val="22"/>
          <w:szCs w:val="22"/>
        </w:rPr>
      </w:pPr>
      <w:r w:rsidRPr="00F72BB7">
        <w:rPr>
          <w:rFonts w:asciiTheme="minorHAnsi" w:hAnsiTheme="minorHAnsi" w:cstheme="minorHAnsi"/>
          <w:b w:val="0"/>
          <w:bCs w:val="0"/>
          <w:sz w:val="22"/>
          <w:szCs w:val="22"/>
        </w:rPr>
        <w:t xml:space="preserve">U </w:t>
      </w:r>
      <w:proofErr w:type="spellStart"/>
      <w:r w:rsidRPr="00F72BB7">
        <w:rPr>
          <w:rFonts w:asciiTheme="minorHAnsi" w:hAnsiTheme="minorHAnsi" w:cstheme="minorHAnsi"/>
          <w:b w:val="0"/>
          <w:bCs w:val="0"/>
          <w:sz w:val="22"/>
          <w:szCs w:val="22"/>
        </w:rPr>
        <w:t>isto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vreme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kada</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Mojsiju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daje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Zakon</w:t>
      </w:r>
      <w:proofErr w:type="spellEnd"/>
      <w:r w:rsidRPr="00F72BB7">
        <w:rPr>
          <w:rFonts w:asciiTheme="minorHAnsi" w:hAnsiTheme="minorHAnsi" w:cstheme="minorHAnsi"/>
          <w:b w:val="0"/>
          <w:bCs w:val="0"/>
          <w:sz w:val="22"/>
          <w:szCs w:val="22"/>
        </w:rPr>
        <w:t xml:space="preserve">, On mu </w:t>
      </w:r>
      <w:proofErr w:type="spellStart"/>
      <w:r w:rsidRPr="00F72BB7">
        <w:rPr>
          <w:rFonts w:asciiTheme="minorHAnsi" w:hAnsiTheme="minorHAnsi" w:cstheme="minorHAnsi"/>
          <w:b w:val="0"/>
          <w:bCs w:val="0"/>
          <w:sz w:val="22"/>
          <w:szCs w:val="22"/>
        </w:rPr>
        <w:t>daje</w:t>
      </w:r>
      <w:proofErr w:type="spellEnd"/>
      <w:r>
        <w:rPr>
          <w:rFonts w:asciiTheme="minorHAnsi" w:hAnsiTheme="minorHAnsi" w:cstheme="minorHAnsi"/>
          <w:b w:val="0"/>
          <w:bCs w:val="0"/>
          <w:sz w:val="22"/>
          <w:szCs w:val="22"/>
        </w:rPr>
        <w:t xml:space="preserve"> i</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uputstva</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izgradnju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w:t>
      </w:r>
      <w:r>
        <w:rPr>
          <w:rFonts w:asciiTheme="minorHAnsi" w:hAnsiTheme="minorHAnsi" w:cstheme="minorHAnsi"/>
          <w:b w:val="0"/>
          <w:bCs w:val="0"/>
          <w:sz w:val="22"/>
          <w:szCs w:val="22"/>
        </w:rPr>
        <w:t>vetin</w:t>
      </w:r>
      <w:r w:rsidRPr="00F72BB7">
        <w:rPr>
          <w:rFonts w:asciiTheme="minorHAnsi" w:hAnsiTheme="minorHAnsi" w:cstheme="minorHAnsi"/>
          <w:b w:val="0"/>
          <w:bCs w:val="0"/>
          <w:sz w:val="22"/>
          <w:szCs w:val="22"/>
        </w:rPr>
        <w:t>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prenosivog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svetilišta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koje</w:t>
      </w:r>
      <w:proofErr w:type="spellEnd"/>
      <w:r w:rsidRPr="00F72BB7">
        <w:rPr>
          <w:rFonts w:asciiTheme="minorHAnsi" w:hAnsiTheme="minorHAnsi" w:cstheme="minorHAnsi"/>
          <w:b w:val="0"/>
          <w:bCs w:val="0"/>
          <w:sz w:val="22"/>
          <w:szCs w:val="22"/>
        </w:rPr>
        <w:t xml:space="preserve"> bi </w:t>
      </w:r>
      <w:proofErr w:type="spellStart"/>
      <w:r w:rsidRPr="00F72BB7">
        <w:rPr>
          <w:rFonts w:asciiTheme="minorHAnsi" w:hAnsiTheme="minorHAnsi" w:cstheme="minorHAnsi"/>
          <w:b w:val="0"/>
          <w:bCs w:val="0"/>
          <w:sz w:val="22"/>
          <w:szCs w:val="22"/>
        </w:rPr>
        <w:t>Izraelci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koristili</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bo</w:t>
      </w:r>
      <w:r>
        <w:rPr>
          <w:rFonts w:asciiTheme="minorHAnsi" w:hAnsiTheme="minorHAnsi" w:cstheme="minorHAnsi"/>
          <w:b w:val="0"/>
          <w:bCs w:val="0"/>
          <w:sz w:val="22"/>
          <w:szCs w:val="22"/>
        </w:rPr>
        <w:t>goslu</w:t>
      </w:r>
      <w:r w:rsidRPr="00F72BB7">
        <w:rPr>
          <w:rFonts w:asciiTheme="minorHAnsi" w:hAnsiTheme="minorHAnsi" w:cstheme="minorHAnsi"/>
          <w:b w:val="0"/>
          <w:bCs w:val="0"/>
          <w:sz w:val="22"/>
          <w:szCs w:val="22"/>
        </w:rPr>
        <w:t>ž</w:t>
      </w:r>
      <w:r>
        <w:rPr>
          <w:rFonts w:asciiTheme="minorHAnsi" w:hAnsiTheme="minorHAnsi" w:cstheme="minorHAnsi"/>
          <w:b w:val="0"/>
          <w:bCs w:val="0"/>
          <w:sz w:val="22"/>
          <w:szCs w:val="22"/>
        </w:rPr>
        <w:t>e</w:t>
      </w:r>
      <w:r w:rsidRPr="00F72BB7">
        <w:rPr>
          <w:rFonts w:asciiTheme="minorHAnsi" w:hAnsiTheme="minorHAnsi" w:cstheme="minorHAnsi"/>
          <w:b w:val="0"/>
          <w:bCs w:val="0"/>
          <w:sz w:val="22"/>
          <w:szCs w:val="22"/>
        </w:rPr>
        <w:t>nje</w:t>
      </w:r>
      <w:proofErr w:type="spellEnd"/>
      <w:r w:rsidRPr="00F72BB7">
        <w:rPr>
          <w:rFonts w:asciiTheme="minorHAnsi" w:hAnsiTheme="minorHAnsi" w:cstheme="minorHAnsi"/>
          <w:b w:val="0"/>
          <w:bCs w:val="0"/>
          <w:sz w:val="22"/>
          <w:szCs w:val="22"/>
        </w:rPr>
        <w:t xml:space="preserve"> u pustinji.34 </w:t>
      </w:r>
      <w:proofErr w:type="spellStart"/>
      <w:r w:rsidRPr="00F72BB7">
        <w:rPr>
          <w:rFonts w:asciiTheme="minorHAnsi" w:hAnsiTheme="minorHAnsi" w:cstheme="minorHAnsi"/>
          <w:b w:val="0"/>
          <w:bCs w:val="0"/>
          <w:sz w:val="22"/>
          <w:szCs w:val="22"/>
        </w:rPr>
        <w:t>Skinija</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pred</w:t>
      </w:r>
      <w:r>
        <w:rPr>
          <w:rFonts w:asciiTheme="minorHAnsi" w:hAnsiTheme="minorHAnsi" w:cstheme="minorHAnsi"/>
          <w:b w:val="0"/>
          <w:bCs w:val="0"/>
          <w:sz w:val="22"/>
          <w:szCs w:val="22"/>
        </w:rPr>
        <w:t>slik</w:t>
      </w:r>
      <w:r w:rsidRPr="00F72BB7">
        <w:rPr>
          <w:rFonts w:asciiTheme="minorHAnsi" w:hAnsiTheme="minorHAnsi" w:cstheme="minorHAnsi"/>
          <w:b w:val="0"/>
          <w:bCs w:val="0"/>
          <w:sz w:val="22"/>
          <w:szCs w:val="22"/>
        </w:rPr>
        <w: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nebeskog</w:t>
      </w:r>
      <w:proofErr w:type="spellEnd"/>
      <w:r w:rsidRPr="00F72BB7">
        <w:rPr>
          <w:rFonts w:asciiTheme="minorHAnsi" w:hAnsiTheme="minorHAnsi" w:cstheme="minorHAnsi"/>
          <w:b w:val="0"/>
          <w:bCs w:val="0"/>
          <w:sz w:val="22"/>
          <w:szCs w:val="22"/>
        </w:rPr>
        <w:t xml:space="preserve"> hrama.35 </w:t>
      </w:r>
      <w:proofErr w:type="spellStart"/>
      <w:r w:rsidRPr="00F72BB7">
        <w:rPr>
          <w:rFonts w:asciiTheme="minorHAnsi" w:hAnsiTheme="minorHAnsi" w:cstheme="minorHAnsi"/>
          <w:b w:val="0"/>
          <w:bCs w:val="0"/>
          <w:sz w:val="22"/>
          <w:szCs w:val="22"/>
        </w:rPr>
        <w:t>Uputstva</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izgradnju</w:t>
      </w:r>
      <w:proofErr w:type="spellEnd"/>
      <w:r w:rsidRPr="00F72B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je</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prekinut</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biblijskom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zapisu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pričom</w:t>
      </w:r>
      <w:proofErr w:type="spellEnd"/>
      <w:r w:rsidRPr="00F72BB7">
        <w:rPr>
          <w:rFonts w:asciiTheme="minorHAnsi" w:hAnsiTheme="minorHAnsi" w:cstheme="minorHAnsi"/>
          <w:b w:val="0"/>
          <w:bCs w:val="0"/>
          <w:sz w:val="22"/>
          <w:szCs w:val="22"/>
        </w:rPr>
        <w:t xml:space="preserve"> o </w:t>
      </w:r>
      <w:proofErr w:type="spellStart"/>
      <w:r w:rsidRPr="00F72BB7">
        <w:rPr>
          <w:rFonts w:asciiTheme="minorHAnsi" w:hAnsiTheme="minorHAnsi" w:cstheme="minorHAnsi"/>
          <w:b w:val="0"/>
          <w:bCs w:val="0"/>
          <w:sz w:val="22"/>
          <w:szCs w:val="22"/>
        </w:rPr>
        <w:t>Izraelu</w:t>
      </w:r>
      <w:proofErr w:type="spellEnd"/>
      <w:r w:rsidRPr="00F72BB7">
        <w:rPr>
          <w:rFonts w:asciiTheme="minorHAnsi" w:hAnsiTheme="minorHAnsi" w:cstheme="minorHAnsi"/>
          <w:b w:val="0"/>
          <w:bCs w:val="0"/>
          <w:sz w:val="22"/>
          <w:szCs w:val="22"/>
        </w:rPr>
        <w:t xml:space="preserve"> koji je </w:t>
      </w:r>
      <w:proofErr w:type="spellStart"/>
      <w:r>
        <w:rPr>
          <w:rFonts w:asciiTheme="minorHAnsi" w:hAnsiTheme="minorHAnsi" w:cstheme="minorHAnsi"/>
          <w:b w:val="0"/>
          <w:bCs w:val="0"/>
          <w:sz w:val="22"/>
          <w:szCs w:val="22"/>
        </w:rPr>
        <w:t>pokvar</w:t>
      </w:r>
      <w:r w:rsidRPr="00F72BB7">
        <w:rPr>
          <w:rFonts w:asciiTheme="minorHAnsi" w:hAnsiTheme="minorHAnsi" w:cstheme="minorHAnsi"/>
          <w:b w:val="0"/>
          <w:bCs w:val="0"/>
          <w:sz w:val="22"/>
          <w:szCs w:val="22"/>
        </w:rPr>
        <w:t>io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zavet</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napravio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zlatno</w:t>
      </w:r>
      <w:proofErr w:type="spellEnd"/>
      <w:r w:rsidRPr="00F72BB7">
        <w:rPr>
          <w:rFonts w:asciiTheme="minorHAnsi" w:hAnsiTheme="minorHAnsi" w:cstheme="minorHAnsi"/>
          <w:b w:val="0"/>
          <w:bCs w:val="0"/>
          <w:sz w:val="22"/>
          <w:szCs w:val="22"/>
        </w:rPr>
        <w:t xml:space="preserve"> tele u </w:t>
      </w:r>
      <w:proofErr w:type="spellStart"/>
      <w:r w:rsidRPr="00F72BB7">
        <w:rPr>
          <w:rFonts w:asciiTheme="minorHAnsi" w:hAnsiTheme="minorHAnsi" w:cstheme="minorHAnsi"/>
          <w:b w:val="0"/>
          <w:bCs w:val="0"/>
          <w:sz w:val="22"/>
          <w:szCs w:val="22"/>
        </w:rPr>
        <w:t>podnožju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planine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Sina</w:t>
      </w:r>
      <w:r>
        <w:rPr>
          <w:rFonts w:asciiTheme="minorHAnsi" w:hAnsiTheme="minorHAnsi" w:cstheme="minorHAnsi"/>
          <w:b w:val="0"/>
          <w:bCs w:val="0"/>
          <w:sz w:val="22"/>
          <w:szCs w:val="22"/>
        </w:rPr>
        <w:t>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Nakon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prepričavanja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događaja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narativ</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vraća</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Svetinju</w:t>
      </w:r>
      <w:proofErr w:type="spellEnd"/>
      <w:r w:rsidRPr="00F72BB7">
        <w:rPr>
          <w:rFonts w:asciiTheme="minorHAnsi" w:hAnsiTheme="minorHAnsi" w:cstheme="minorHAnsi"/>
          <w:b w:val="0"/>
          <w:bCs w:val="0"/>
          <w:sz w:val="22"/>
          <w:szCs w:val="22"/>
        </w:rPr>
        <w:t xml:space="preserve">. Roj </w:t>
      </w:r>
      <w:proofErr w:type="spellStart"/>
      <w:r w:rsidRPr="00F72BB7">
        <w:rPr>
          <w:rFonts w:asciiTheme="minorHAnsi" w:hAnsiTheme="minorHAnsi" w:cstheme="minorHAnsi"/>
          <w:b w:val="0"/>
          <w:bCs w:val="0"/>
          <w:sz w:val="22"/>
          <w:szCs w:val="22"/>
        </w:rPr>
        <w:t>Mateson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primećuje</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ovo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suprotstavljanje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priče</w:t>
      </w:r>
      <w:proofErr w:type="spellEnd"/>
      <w:r w:rsidRPr="00F72BB7">
        <w:rPr>
          <w:rFonts w:asciiTheme="minorHAnsi" w:hAnsiTheme="minorHAnsi" w:cstheme="minorHAnsi"/>
          <w:b w:val="0"/>
          <w:bCs w:val="0"/>
          <w:sz w:val="22"/>
          <w:szCs w:val="22"/>
        </w:rPr>
        <w:t xml:space="preserve"> o </w:t>
      </w:r>
      <w:proofErr w:type="spellStart"/>
      <w:r w:rsidRPr="00F72BB7">
        <w:rPr>
          <w:rFonts w:asciiTheme="minorHAnsi" w:hAnsiTheme="minorHAnsi" w:cstheme="minorHAnsi"/>
          <w:b w:val="0"/>
          <w:bCs w:val="0"/>
          <w:sz w:val="22"/>
          <w:szCs w:val="22"/>
        </w:rPr>
        <w:t>zlatnom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teletu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naglašava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očajničku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potrebu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Izraela</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sredstvom</w:t>
      </w:r>
      <w:proofErr w:type="spellEnd"/>
      <w:r w:rsidRPr="00F72BB7">
        <w:rPr>
          <w:rFonts w:asciiTheme="minorHAnsi" w:hAnsiTheme="minorHAnsi" w:cstheme="minorHAnsi"/>
          <w:b w:val="0"/>
          <w:bCs w:val="0"/>
          <w:sz w:val="22"/>
          <w:szCs w:val="22"/>
        </w:rPr>
        <w:t xml:space="preserve"> da se </w:t>
      </w:r>
      <w:proofErr w:type="spellStart"/>
      <w:r w:rsidRPr="00F72BB7">
        <w:rPr>
          <w:rFonts w:asciiTheme="minorHAnsi" w:hAnsiTheme="minorHAnsi" w:cstheme="minorHAnsi"/>
          <w:b w:val="0"/>
          <w:bCs w:val="0"/>
          <w:sz w:val="22"/>
          <w:szCs w:val="22"/>
        </w:rPr>
        <w:t>približi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Bogu</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Izraelu</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upravo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dat</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zakon</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obećao</w:t>
      </w:r>
      <w:proofErr w:type="spellEnd"/>
      <w:r w:rsidRPr="00F72BB7">
        <w:rPr>
          <w:rFonts w:asciiTheme="minorHAnsi" w:hAnsiTheme="minorHAnsi" w:cstheme="minorHAnsi"/>
          <w:b w:val="0"/>
          <w:bCs w:val="0"/>
          <w:sz w:val="22"/>
          <w:szCs w:val="22"/>
        </w:rPr>
        <w:t xml:space="preserve"> je da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ga se </w:t>
      </w:r>
      <w:proofErr w:type="spellStart"/>
      <w:proofErr w:type="gramStart"/>
      <w:r w:rsidRPr="00F72BB7">
        <w:rPr>
          <w:rFonts w:asciiTheme="minorHAnsi" w:hAnsiTheme="minorHAnsi" w:cstheme="minorHAnsi"/>
          <w:b w:val="0"/>
          <w:bCs w:val="0"/>
          <w:sz w:val="22"/>
          <w:szCs w:val="22"/>
        </w:rPr>
        <w:t>pridržavati</w:t>
      </w:r>
      <w:proofErr w:type="spellEnd"/>
      <w:r w:rsidRPr="00F72BB7">
        <w:rPr>
          <w:rFonts w:asciiTheme="minorHAnsi" w:hAnsiTheme="minorHAnsi" w:cstheme="minorHAnsi"/>
          <w:b w:val="0"/>
          <w:bCs w:val="0"/>
          <w:sz w:val="22"/>
          <w:szCs w:val="22"/>
        </w:rPr>
        <w:t>“</w:t>
      </w:r>
      <w:proofErr w:type="gram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piše</w:t>
      </w:r>
      <w:proofErr w:type="spellEnd"/>
      <w:r w:rsidRPr="00F72BB7">
        <w:rPr>
          <w:rFonts w:asciiTheme="minorHAnsi" w:hAnsiTheme="minorHAnsi" w:cstheme="minorHAnsi"/>
          <w:b w:val="0"/>
          <w:bCs w:val="0"/>
          <w:sz w:val="22"/>
          <w:szCs w:val="22"/>
        </w:rPr>
        <w:t xml:space="preserve"> Matheson. „Ali </w:t>
      </w:r>
      <w:proofErr w:type="spellStart"/>
      <w:r w:rsidRPr="00F72BB7">
        <w:rPr>
          <w:rFonts w:asciiTheme="minorHAnsi" w:hAnsiTheme="minorHAnsi" w:cstheme="minorHAnsi"/>
          <w:b w:val="0"/>
          <w:bCs w:val="0"/>
          <w:sz w:val="22"/>
          <w:szCs w:val="22"/>
        </w:rPr>
        <w:t>čim</w:t>
      </w:r>
      <w:proofErr w:type="spellEnd"/>
      <w:r w:rsidRPr="00F72BB7">
        <w:rPr>
          <w:rFonts w:asciiTheme="minorHAnsi" w:hAnsiTheme="minorHAnsi" w:cstheme="minorHAnsi"/>
          <w:b w:val="0"/>
          <w:bCs w:val="0"/>
          <w:sz w:val="22"/>
          <w:szCs w:val="22"/>
        </w:rPr>
        <w:t xml:space="preserve"> se za to </w:t>
      </w:r>
      <w:proofErr w:type="spellStart"/>
      <w:r w:rsidRPr="00F72BB7">
        <w:rPr>
          <w:rFonts w:asciiTheme="minorHAnsi" w:hAnsiTheme="minorHAnsi" w:cstheme="minorHAnsi"/>
          <w:b w:val="0"/>
          <w:bCs w:val="0"/>
          <w:sz w:val="22"/>
          <w:szCs w:val="22"/>
        </w:rPr>
        <w:t>ukaže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prilika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Izrael</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predstavljen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kako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krši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prve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deset</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zapovesti</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podnožju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planine</w:t>
      </w:r>
      <w:proofErr w:type="spellEnd"/>
      <w:r w:rsidRPr="00F72BB7">
        <w:rPr>
          <w:rFonts w:asciiTheme="minorHAnsi" w:hAnsiTheme="minorHAnsi" w:cstheme="minorHAnsi"/>
          <w:b w:val="0"/>
          <w:bCs w:val="0"/>
          <w:sz w:val="22"/>
          <w:szCs w:val="22"/>
        </w:rPr>
        <w:t xml:space="preserve">. Na taj </w:t>
      </w:r>
      <w:proofErr w:type="spellStart"/>
      <w:r w:rsidRPr="00F72BB7">
        <w:rPr>
          <w:rFonts w:asciiTheme="minorHAnsi" w:hAnsiTheme="minorHAnsi" w:cstheme="minorHAnsi"/>
          <w:b w:val="0"/>
          <w:bCs w:val="0"/>
          <w:sz w:val="22"/>
          <w:szCs w:val="22"/>
        </w:rPr>
        <w:t>način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pokazuju</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neće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moći</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drže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zapovesti</w:t>
      </w:r>
      <w:proofErr w:type="spellEnd"/>
      <w:r w:rsidRPr="00F72BB7">
        <w:rPr>
          <w:rFonts w:asciiTheme="minorHAnsi" w:hAnsiTheme="minorHAnsi" w:cstheme="minorHAnsi"/>
          <w:b w:val="0"/>
          <w:bCs w:val="0"/>
          <w:sz w:val="22"/>
          <w:szCs w:val="22"/>
        </w:rPr>
        <w:t xml:space="preserve"> i da </w:t>
      </w:r>
      <w:proofErr w:type="spellStart"/>
      <w:r w:rsidRPr="00F72BB7">
        <w:rPr>
          <w:rFonts w:asciiTheme="minorHAnsi" w:hAnsiTheme="minorHAnsi" w:cstheme="minorHAnsi"/>
          <w:b w:val="0"/>
          <w:bCs w:val="0"/>
          <w:sz w:val="22"/>
          <w:szCs w:val="22"/>
        </w:rPr>
        <w:t>im</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stoga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potrebno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sredstvo</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pristup</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Bogu</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pruža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takav</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pristup</w:t>
      </w:r>
      <w:proofErr w:type="spellEnd"/>
      <w:r w:rsidRPr="00F72BB7">
        <w:rPr>
          <w:rFonts w:asciiTheme="minorHAnsi" w:hAnsiTheme="minorHAnsi" w:cstheme="minorHAnsi"/>
          <w:b w:val="0"/>
          <w:bCs w:val="0"/>
          <w:sz w:val="22"/>
          <w:szCs w:val="22"/>
        </w:rPr>
        <w:t xml:space="preserve">. To je </w:t>
      </w:r>
      <w:proofErr w:type="spellStart"/>
      <w:r w:rsidRPr="00F72BB7">
        <w:rPr>
          <w:rFonts w:asciiTheme="minorHAnsi" w:hAnsiTheme="minorHAnsi" w:cstheme="minorHAnsi"/>
          <w:b w:val="0"/>
          <w:bCs w:val="0"/>
          <w:sz w:val="22"/>
          <w:szCs w:val="22"/>
        </w:rPr>
        <w:t>demonstracija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Božje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milosti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čak</w:t>
      </w:r>
      <w:proofErr w:type="spellEnd"/>
      <w:r w:rsidRPr="00F72BB7">
        <w:rPr>
          <w:rFonts w:asciiTheme="minorHAnsi" w:hAnsiTheme="minorHAnsi" w:cstheme="minorHAnsi"/>
          <w:b w:val="0"/>
          <w:bCs w:val="0"/>
          <w:sz w:val="22"/>
          <w:szCs w:val="22"/>
        </w:rPr>
        <w:t xml:space="preserve"> i pod zakonom.”34 Filip </w:t>
      </w:r>
      <w:proofErr w:type="spellStart"/>
      <w:r w:rsidRPr="00F72BB7">
        <w:rPr>
          <w:rFonts w:asciiTheme="minorHAnsi" w:hAnsiTheme="minorHAnsi" w:cstheme="minorHAnsi"/>
          <w:b w:val="0"/>
          <w:bCs w:val="0"/>
          <w:sz w:val="22"/>
          <w:szCs w:val="22"/>
        </w:rPr>
        <w:t>Dženson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tvrdi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alternativno</w:t>
      </w:r>
      <w:proofErr w:type="spellEnd"/>
      <w:r w:rsidRPr="00F72BB7">
        <w:rPr>
          <w:rFonts w:asciiTheme="minorHAnsi" w:hAnsiTheme="minorHAnsi" w:cstheme="minorHAnsi"/>
          <w:b w:val="0"/>
          <w:bCs w:val="0"/>
          <w:sz w:val="22"/>
          <w:szCs w:val="22"/>
        </w:rPr>
        <w:t xml:space="preserve">, da se </w:t>
      </w:r>
      <w:proofErr w:type="spellStart"/>
      <w:r w:rsidRPr="00F72BB7">
        <w:rPr>
          <w:rFonts w:asciiTheme="minorHAnsi" w:hAnsiTheme="minorHAnsi" w:cstheme="minorHAnsi"/>
          <w:b w:val="0"/>
          <w:bCs w:val="0"/>
          <w:sz w:val="22"/>
          <w:szCs w:val="22"/>
        </w:rPr>
        <w:t>uputstva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daju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dva</w:t>
      </w:r>
      <w:proofErr w:type="spellEnd"/>
      <w:r w:rsidRPr="00F72BB7">
        <w:rPr>
          <w:rFonts w:asciiTheme="minorHAnsi" w:hAnsiTheme="minorHAnsi" w:cstheme="minorHAnsi"/>
          <w:b w:val="0"/>
          <w:bCs w:val="0"/>
          <w:sz w:val="22"/>
          <w:szCs w:val="22"/>
        </w:rPr>
        <w:t xml:space="preserve"> puta </w:t>
      </w:r>
      <w:proofErr w:type="spellStart"/>
      <w:r w:rsidRPr="00F72BB7">
        <w:rPr>
          <w:rFonts w:asciiTheme="minorHAnsi" w:hAnsiTheme="minorHAnsi" w:cstheme="minorHAnsi"/>
          <w:b w:val="0"/>
          <w:bCs w:val="0"/>
          <w:sz w:val="22"/>
          <w:szCs w:val="22"/>
        </w:rPr>
        <w:t>zato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pojačavaju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značaj</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važnost</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akcije</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stvarnost</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božanske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dimenzije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kojoj</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pristupa</w:t>
      </w:r>
      <w:proofErr w:type="spellEnd"/>
      <w:r w:rsidRPr="00F72BB7">
        <w:rPr>
          <w:rFonts w:asciiTheme="minorHAnsi" w:hAnsiTheme="minorHAnsi" w:cstheme="minorHAnsi"/>
          <w:b w:val="0"/>
          <w:bCs w:val="0"/>
          <w:sz w:val="22"/>
          <w:szCs w:val="22"/>
        </w:rPr>
        <w:t>”. 37</w:t>
      </w:r>
    </w:p>
    <w:p w14:paraId="07C28B42" w14:textId="77777777" w:rsidR="00F72BB7" w:rsidRDefault="00F72BB7" w:rsidP="00F72BB7">
      <w:pPr>
        <w:pStyle w:val="Bodytext120"/>
        <w:shd w:val="clear" w:color="auto" w:fill="auto"/>
        <w:spacing w:line="240" w:lineRule="auto"/>
        <w:ind w:firstLine="360"/>
        <w:rPr>
          <w:rFonts w:asciiTheme="minorHAnsi" w:hAnsiTheme="minorHAnsi" w:cstheme="minorHAnsi"/>
          <w:b w:val="0"/>
          <w:bCs w:val="0"/>
          <w:sz w:val="22"/>
          <w:szCs w:val="22"/>
        </w:rPr>
      </w:pPr>
      <w:r w:rsidRPr="00F72BB7">
        <w:rPr>
          <w:rFonts w:asciiTheme="minorHAnsi" w:hAnsiTheme="minorHAnsi" w:cstheme="minorHAnsi"/>
          <w:b w:val="0"/>
          <w:bCs w:val="0"/>
          <w:sz w:val="22"/>
          <w:szCs w:val="22"/>
        </w:rPr>
        <w:t>Bog je „</w:t>
      </w:r>
      <w:proofErr w:type="spellStart"/>
      <w:proofErr w:type="gramStart"/>
      <w:r w:rsidRPr="00F72BB7">
        <w:rPr>
          <w:rFonts w:asciiTheme="minorHAnsi" w:hAnsiTheme="minorHAnsi" w:cstheme="minorHAnsi"/>
          <w:b w:val="0"/>
          <w:bCs w:val="0"/>
          <w:sz w:val="22"/>
          <w:szCs w:val="22"/>
        </w:rPr>
        <w:t>šetao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proofErr w:type="gram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Adamom</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vrtu</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razgovarao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patri</w:t>
      </w:r>
      <w:r>
        <w:rPr>
          <w:rFonts w:asciiTheme="minorHAnsi" w:hAnsiTheme="minorHAnsi" w:cstheme="minorHAnsi"/>
          <w:b w:val="0"/>
          <w:bCs w:val="0"/>
          <w:sz w:val="22"/>
          <w:szCs w:val="22"/>
        </w:rPr>
        <w:t>ja</w:t>
      </w:r>
      <w:r w:rsidRPr="00F72BB7">
        <w:rPr>
          <w:rFonts w:asciiTheme="minorHAnsi" w:hAnsiTheme="minorHAnsi" w:cstheme="minorHAnsi"/>
          <w:b w:val="0"/>
          <w:bCs w:val="0"/>
          <w:sz w:val="22"/>
          <w:szCs w:val="22"/>
        </w:rPr>
        <w:t>rsima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ali</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Njegovo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prebivalište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zemlji.38 </w:t>
      </w:r>
      <w:proofErr w:type="spellStart"/>
      <w:r w:rsidRPr="00F72BB7">
        <w:rPr>
          <w:rFonts w:asciiTheme="minorHAnsi" w:hAnsiTheme="minorHAnsi" w:cstheme="minorHAnsi"/>
          <w:b w:val="0"/>
          <w:bCs w:val="0"/>
          <w:sz w:val="22"/>
          <w:szCs w:val="22"/>
        </w:rPr>
        <w:t>Naravno</w:t>
      </w:r>
      <w:proofErr w:type="spellEnd"/>
      <w:r w:rsidRPr="00F72BB7">
        <w:rPr>
          <w:rFonts w:asciiTheme="minorHAnsi" w:hAnsiTheme="minorHAnsi" w:cstheme="minorHAnsi"/>
          <w:b w:val="0"/>
          <w:bCs w:val="0"/>
          <w:sz w:val="22"/>
          <w:szCs w:val="22"/>
        </w:rPr>
        <w:t xml:space="preserve">, Bog je </w:t>
      </w:r>
      <w:proofErr w:type="spellStart"/>
      <w:r w:rsidRPr="00F72BB7">
        <w:rPr>
          <w:rFonts w:asciiTheme="minorHAnsi" w:hAnsiTheme="minorHAnsi" w:cstheme="minorHAnsi"/>
          <w:b w:val="0"/>
          <w:bCs w:val="0"/>
          <w:sz w:val="22"/>
          <w:szCs w:val="22"/>
        </w:rPr>
        <w:t>uvek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prisutan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ali</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uverava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Izraelce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Njegovo</w:t>
      </w:r>
      <w:proofErr w:type="spellEnd"/>
      <w:r w:rsidRPr="00F72BB7">
        <w:rPr>
          <w:rFonts w:asciiTheme="minorHAnsi" w:hAnsiTheme="minorHAnsi" w:cstheme="minorHAnsi"/>
          <w:b w:val="0"/>
          <w:bCs w:val="0"/>
          <w:sz w:val="22"/>
          <w:szCs w:val="22"/>
        </w:rPr>
        <w:t xml:space="preserve"> prisustvo.39 </w:t>
      </w: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je u </w:t>
      </w:r>
      <w:proofErr w:type="spellStart"/>
      <w:r w:rsidRPr="00F72BB7">
        <w:rPr>
          <w:rFonts w:asciiTheme="minorHAnsi" w:hAnsiTheme="minorHAnsi" w:cstheme="minorHAnsi"/>
          <w:b w:val="0"/>
          <w:bCs w:val="0"/>
          <w:sz w:val="22"/>
          <w:szCs w:val="22"/>
        </w:rPr>
        <w:t>obliku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šatora</w:t>
      </w:r>
      <w:proofErr w:type="spellEnd"/>
      <w:r w:rsidRPr="00F72B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10</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lakata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širok</w:t>
      </w:r>
      <w:r>
        <w:rPr>
          <w:rFonts w:asciiTheme="minorHAnsi" w:hAnsiTheme="minorHAnsi" w:cstheme="minorHAnsi"/>
          <w:b w:val="0"/>
          <w:bCs w:val="0"/>
          <w:sz w:val="22"/>
          <w:szCs w:val="22"/>
        </w:rPr>
        <w:t>a</w:t>
      </w:r>
      <w:proofErr w:type="spellEnd"/>
      <w:r w:rsidRPr="00F72BB7">
        <w:rPr>
          <w:rFonts w:asciiTheme="minorHAnsi" w:hAnsiTheme="minorHAnsi" w:cstheme="minorHAnsi"/>
          <w:b w:val="0"/>
          <w:bCs w:val="0"/>
          <w:sz w:val="22"/>
          <w:szCs w:val="22"/>
        </w:rPr>
        <w:t xml:space="preserve"> i </w:t>
      </w:r>
      <w:r>
        <w:rPr>
          <w:rFonts w:asciiTheme="minorHAnsi" w:hAnsiTheme="minorHAnsi" w:cstheme="minorHAnsi"/>
          <w:b w:val="0"/>
          <w:bCs w:val="0"/>
          <w:sz w:val="22"/>
          <w:szCs w:val="22"/>
        </w:rPr>
        <w:t>30</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lakata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dugačk</w:t>
      </w:r>
      <w:r>
        <w:rPr>
          <w:rFonts w:asciiTheme="minorHAnsi" w:hAnsiTheme="minorHAnsi" w:cstheme="minorHAnsi"/>
          <w:b w:val="0"/>
          <w:bCs w:val="0"/>
          <w:sz w:val="22"/>
          <w:szCs w:val="22"/>
        </w:rPr>
        <w:t>a</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Lakat</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oko</w:t>
      </w:r>
      <w:proofErr w:type="spellEnd"/>
      <w:r w:rsidRPr="00F72B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45 cm</w:t>
      </w:r>
      <w:r w:rsidRPr="00F72BB7">
        <w:rPr>
          <w:rFonts w:asciiTheme="minorHAnsi" w:hAnsiTheme="minorHAnsi" w:cstheme="minorHAnsi"/>
          <w:b w:val="0"/>
          <w:bCs w:val="0"/>
          <w:sz w:val="22"/>
          <w:szCs w:val="22"/>
        </w:rPr>
        <w:t>.)</w:t>
      </w:r>
      <w:r w:rsidRPr="00F72BB7">
        <w:rPr>
          <w:rFonts w:asciiTheme="minorHAnsi" w:hAnsiTheme="minorHAnsi" w:cstheme="minorHAnsi"/>
          <w:b w:val="0"/>
          <w:bCs w:val="0"/>
          <w:sz w:val="22"/>
          <w:szCs w:val="22"/>
          <w:vertAlign w:val="superscript"/>
        </w:rPr>
        <w:t>40</w:t>
      </w:r>
      <w:r w:rsidRPr="00F72BB7">
        <w:rPr>
          <w:rFonts w:asciiTheme="minorHAnsi" w:hAnsiTheme="minorHAnsi" w:cstheme="minorHAnsi"/>
          <w:b w:val="0"/>
          <w:bCs w:val="0"/>
          <w:sz w:val="22"/>
          <w:szCs w:val="22"/>
        </w:rPr>
        <w:t xml:space="preserve"> Kao i </w:t>
      </w:r>
      <w:proofErr w:type="spellStart"/>
      <w:r w:rsidRPr="00F72BB7">
        <w:rPr>
          <w:rFonts w:asciiTheme="minorHAnsi" w:hAnsiTheme="minorHAnsi" w:cstheme="minorHAnsi"/>
          <w:b w:val="0"/>
          <w:bCs w:val="0"/>
          <w:sz w:val="22"/>
          <w:szCs w:val="22"/>
        </w:rPr>
        <w:t>trajniji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Hram</w:t>
      </w:r>
      <w:proofErr w:type="spellEnd"/>
      <w:r w:rsidRPr="00F72BB7">
        <w:rPr>
          <w:rFonts w:asciiTheme="minorHAnsi" w:hAnsiTheme="minorHAnsi" w:cstheme="minorHAnsi"/>
          <w:b w:val="0"/>
          <w:bCs w:val="0"/>
          <w:sz w:val="22"/>
          <w:szCs w:val="22"/>
        </w:rPr>
        <w:t xml:space="preserve"> koji </w:t>
      </w:r>
      <w:proofErr w:type="spellStart"/>
      <w:r w:rsidRPr="00F72BB7">
        <w:rPr>
          <w:rFonts w:asciiTheme="minorHAnsi" w:hAnsiTheme="minorHAnsi" w:cstheme="minorHAnsi"/>
          <w:b w:val="0"/>
          <w:bCs w:val="0"/>
          <w:sz w:val="22"/>
          <w:szCs w:val="22"/>
        </w:rPr>
        <w:t>sledi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podeljen</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odeljka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odvojena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zavesom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ili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velom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Spoljni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odeljak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nazvan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Sveto</w:t>
      </w:r>
      <w:proofErr w:type="spellEnd"/>
      <w:r w:rsidRPr="00F72BB7">
        <w:rPr>
          <w:rFonts w:asciiTheme="minorHAnsi" w:hAnsiTheme="minorHAnsi" w:cstheme="minorHAnsi"/>
          <w:b w:val="0"/>
          <w:bCs w:val="0"/>
          <w:sz w:val="22"/>
          <w:szCs w:val="22"/>
        </w:rPr>
        <w:t xml:space="preserve"> mesto, je </w:t>
      </w:r>
      <w:proofErr w:type="spellStart"/>
      <w:r w:rsidRPr="00F72BB7">
        <w:rPr>
          <w:rFonts w:asciiTheme="minorHAnsi" w:hAnsiTheme="minorHAnsi" w:cstheme="minorHAnsi"/>
          <w:b w:val="0"/>
          <w:bCs w:val="0"/>
          <w:sz w:val="22"/>
          <w:szCs w:val="22"/>
        </w:rPr>
        <w:t>glavna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odaja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kojoj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sveštenici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obavljaju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svoje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rutinske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dužnosti</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unutrašnje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svetilište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zvano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Presveto</w:t>
      </w:r>
      <w:proofErr w:type="spellEnd"/>
      <w:r w:rsidRPr="00F72BB7">
        <w:rPr>
          <w:rFonts w:asciiTheme="minorHAnsi" w:hAnsiTheme="minorHAnsi" w:cstheme="minorHAnsi"/>
          <w:b w:val="0"/>
          <w:bCs w:val="0"/>
          <w:sz w:val="22"/>
          <w:szCs w:val="22"/>
        </w:rPr>
        <w:t xml:space="preserve"> mesto </w:t>
      </w:r>
      <w:proofErr w:type="spellStart"/>
      <w:r w:rsidRPr="00F72BB7">
        <w:rPr>
          <w:rFonts w:asciiTheme="minorHAnsi" w:hAnsiTheme="minorHAnsi" w:cstheme="minorHAnsi"/>
          <w:b w:val="0"/>
          <w:bCs w:val="0"/>
          <w:sz w:val="22"/>
          <w:szCs w:val="22"/>
        </w:rPr>
        <w:t>ili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nad</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svetinjama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može</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uđe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samo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prvosveštenik</w:t>
      </w:r>
      <w:proofErr w:type="spellEnd"/>
      <w:r w:rsidRPr="00F72BB7">
        <w:rPr>
          <w:rFonts w:asciiTheme="minorHAnsi" w:hAnsiTheme="minorHAnsi" w:cstheme="minorHAnsi"/>
          <w:b w:val="0"/>
          <w:bCs w:val="0"/>
          <w:sz w:val="22"/>
          <w:szCs w:val="22"/>
        </w:rPr>
        <w:t xml:space="preserve">, i to </w:t>
      </w:r>
      <w:proofErr w:type="spellStart"/>
      <w:r w:rsidRPr="00F72BB7">
        <w:rPr>
          <w:rFonts w:asciiTheme="minorHAnsi" w:hAnsiTheme="minorHAnsi" w:cstheme="minorHAnsi"/>
          <w:b w:val="0"/>
          <w:bCs w:val="0"/>
          <w:sz w:val="22"/>
          <w:szCs w:val="22"/>
        </w:rPr>
        <w:t>samo</w:t>
      </w:r>
      <w:proofErr w:type="spellEnd"/>
      <w:r>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toku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jednog</w:t>
      </w:r>
      <w:proofErr w:type="spellEnd"/>
      <w:r w:rsidRPr="00F72BB7">
        <w:rPr>
          <w:rFonts w:asciiTheme="minorHAnsi" w:hAnsiTheme="minorHAnsi" w:cstheme="minorHAnsi"/>
          <w:b w:val="0"/>
          <w:bCs w:val="0"/>
          <w:sz w:val="22"/>
          <w:szCs w:val="22"/>
        </w:rPr>
        <w:t xml:space="preserve"> dana u </w:t>
      </w:r>
      <w:proofErr w:type="spellStart"/>
      <w:r w:rsidRPr="00F72BB7">
        <w:rPr>
          <w:rFonts w:asciiTheme="minorHAnsi" w:hAnsiTheme="minorHAnsi" w:cstheme="minorHAnsi"/>
          <w:b w:val="0"/>
          <w:bCs w:val="0"/>
          <w:sz w:val="22"/>
          <w:szCs w:val="22"/>
        </w:rPr>
        <w:t>godini</w:t>
      </w:r>
      <w:proofErr w:type="spellEnd"/>
      <w:r w:rsidRPr="00F72BB7">
        <w:rPr>
          <w:rFonts w:asciiTheme="minorHAnsi" w:hAnsiTheme="minorHAnsi" w:cstheme="minorHAnsi"/>
          <w:b w:val="0"/>
          <w:bCs w:val="0"/>
          <w:sz w:val="22"/>
          <w:szCs w:val="22"/>
        </w:rPr>
        <w:t xml:space="preserve"> —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Dan </w:t>
      </w:r>
      <w:proofErr w:type="spellStart"/>
      <w:r w:rsidRPr="00F72BB7">
        <w:rPr>
          <w:rFonts w:asciiTheme="minorHAnsi" w:hAnsiTheme="minorHAnsi" w:cstheme="minorHAnsi"/>
          <w:b w:val="0"/>
          <w:bCs w:val="0"/>
          <w:sz w:val="22"/>
          <w:szCs w:val="22"/>
        </w:rPr>
        <w:t>očišćenja</w:t>
      </w:r>
      <w:proofErr w:type="spellEnd"/>
      <w:r w:rsidRPr="00F72BB7">
        <w:rPr>
          <w:rFonts w:asciiTheme="minorHAnsi" w:hAnsiTheme="minorHAnsi" w:cstheme="minorHAnsi"/>
          <w:b w:val="0"/>
          <w:bCs w:val="0"/>
          <w:sz w:val="22"/>
          <w:szCs w:val="22"/>
        </w:rPr>
        <w:t xml:space="preserve">, o </w:t>
      </w:r>
      <w:proofErr w:type="spellStart"/>
      <w:r w:rsidRPr="00F72BB7">
        <w:rPr>
          <w:rFonts w:asciiTheme="minorHAnsi" w:hAnsiTheme="minorHAnsi" w:cstheme="minorHAnsi"/>
          <w:b w:val="0"/>
          <w:bCs w:val="0"/>
          <w:sz w:val="22"/>
          <w:szCs w:val="22"/>
        </w:rPr>
        <w:t>kome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govoriti</w:t>
      </w:r>
      <w:proofErr w:type="spellEnd"/>
      <w:r w:rsidRPr="00F72BB7">
        <w:rPr>
          <w:rFonts w:asciiTheme="minorHAnsi" w:hAnsiTheme="minorHAnsi" w:cstheme="minorHAnsi"/>
          <w:b w:val="0"/>
          <w:bCs w:val="0"/>
          <w:sz w:val="22"/>
          <w:szCs w:val="22"/>
        </w:rPr>
        <w:t xml:space="preserve"> u nastavku.41 </w:t>
      </w:r>
      <w:proofErr w:type="spellStart"/>
      <w:r w:rsidRPr="00F72BB7">
        <w:rPr>
          <w:rFonts w:asciiTheme="minorHAnsi" w:hAnsiTheme="minorHAnsi" w:cstheme="minorHAnsi"/>
          <w:b w:val="0"/>
          <w:bCs w:val="0"/>
          <w:sz w:val="22"/>
          <w:szCs w:val="22"/>
        </w:rPr>
        <w:t>Skinija</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okružena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prostranim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dvorištem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dugačak</w:t>
      </w:r>
      <w:proofErr w:type="spellEnd"/>
      <w:r w:rsidRPr="00F72BB7">
        <w:rPr>
          <w:rFonts w:asciiTheme="minorHAnsi" w:hAnsiTheme="minorHAnsi" w:cstheme="minorHAnsi"/>
          <w:b w:val="0"/>
          <w:bCs w:val="0"/>
          <w:sz w:val="22"/>
          <w:szCs w:val="22"/>
        </w:rPr>
        <w:t xml:space="preserve"> je </w:t>
      </w:r>
      <w:r>
        <w:rPr>
          <w:rFonts w:asciiTheme="minorHAnsi" w:hAnsiTheme="minorHAnsi" w:cstheme="minorHAnsi"/>
          <w:b w:val="0"/>
          <w:bCs w:val="0"/>
          <w:sz w:val="22"/>
          <w:szCs w:val="22"/>
        </w:rPr>
        <w:t>100</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lakata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širok</w:t>
      </w:r>
      <w:proofErr w:type="spellEnd"/>
      <w:r w:rsidRPr="00F72B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50</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lakata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ograđen</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ogradom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visokom</w:t>
      </w:r>
      <w:proofErr w:type="spellEnd"/>
      <w:r w:rsidRPr="00F72B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w:t>
      </w:r>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lakata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Struktura</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nalazi</w:t>
      </w:r>
      <w:proofErr w:type="spellEnd"/>
      <w:r w:rsidRPr="00F72BB7">
        <w:rPr>
          <w:rFonts w:asciiTheme="minorHAnsi" w:hAnsiTheme="minorHAnsi" w:cstheme="minorHAnsi"/>
          <w:b w:val="0"/>
          <w:bCs w:val="0"/>
          <w:sz w:val="22"/>
          <w:szCs w:val="22"/>
        </w:rPr>
        <w:t xml:space="preserve"> se u </w:t>
      </w:r>
      <w:proofErr w:type="spellStart"/>
      <w:r w:rsidRPr="00F72BB7">
        <w:rPr>
          <w:rFonts w:asciiTheme="minorHAnsi" w:hAnsiTheme="minorHAnsi" w:cstheme="minorHAnsi"/>
          <w:b w:val="0"/>
          <w:bCs w:val="0"/>
          <w:sz w:val="22"/>
          <w:szCs w:val="22"/>
        </w:rPr>
        <w:t>zapadnoj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polovini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dvorišta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dok</w:t>
      </w:r>
      <w:proofErr w:type="spellEnd"/>
      <w:r w:rsidRPr="00F72BB7">
        <w:rPr>
          <w:rFonts w:asciiTheme="minorHAnsi" w:hAnsiTheme="minorHAnsi" w:cstheme="minorHAnsi"/>
          <w:b w:val="0"/>
          <w:bCs w:val="0"/>
          <w:sz w:val="22"/>
          <w:szCs w:val="22"/>
        </w:rPr>
        <w:t xml:space="preserve"> se u </w:t>
      </w:r>
      <w:proofErr w:type="spellStart"/>
      <w:r w:rsidRPr="00F72BB7">
        <w:rPr>
          <w:rFonts w:asciiTheme="minorHAnsi" w:hAnsiTheme="minorHAnsi" w:cstheme="minorHAnsi"/>
          <w:b w:val="0"/>
          <w:bCs w:val="0"/>
          <w:sz w:val="22"/>
          <w:szCs w:val="22"/>
        </w:rPr>
        <w:t>istočnoj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polovini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nalazi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bronzani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oltar</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umivaonik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bazen</w:t>
      </w:r>
      <w:proofErr w:type="spellEnd"/>
      <w:r w:rsidRPr="00F72BB7">
        <w:rPr>
          <w:rFonts w:asciiTheme="minorHAnsi" w:hAnsiTheme="minorHAnsi" w:cstheme="minorHAnsi"/>
          <w:b w:val="0"/>
          <w:bCs w:val="0"/>
          <w:sz w:val="22"/>
          <w:szCs w:val="22"/>
        </w:rPr>
        <w:t>).42</w:t>
      </w:r>
    </w:p>
    <w:p w14:paraId="3E5F74DD" w14:textId="77777777" w:rsidR="00F72BB7" w:rsidRPr="00F72BB7" w:rsidRDefault="00F72BB7" w:rsidP="00F72BB7">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72BB7">
        <w:rPr>
          <w:rFonts w:asciiTheme="minorHAnsi" w:hAnsiTheme="minorHAnsi" w:cstheme="minorHAnsi"/>
          <w:b w:val="0"/>
          <w:bCs w:val="0"/>
          <w:sz w:val="22"/>
          <w:szCs w:val="22"/>
        </w:rPr>
        <w:t>Slika</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Dvoriste</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Slika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korišćena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uz</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dozvolu</w:t>
      </w:r>
      <w:proofErr w:type="spellEnd"/>
      <w:r w:rsidRPr="00F72BB7">
        <w:rPr>
          <w:rFonts w:asciiTheme="minorHAnsi" w:hAnsiTheme="minorHAnsi" w:cstheme="minorHAnsi"/>
          <w:b w:val="0"/>
          <w:bCs w:val="0"/>
          <w:sz w:val="22"/>
          <w:szCs w:val="22"/>
        </w:rPr>
        <w:t xml:space="preserve">: T. B. </w:t>
      </w:r>
      <w:proofErr w:type="spellStart"/>
      <w:r w:rsidRPr="00F72BB7">
        <w:rPr>
          <w:rFonts w:asciiTheme="minorHAnsi" w:hAnsiTheme="minorHAnsi" w:cstheme="minorHAnsi"/>
          <w:b w:val="0"/>
          <w:bCs w:val="0"/>
          <w:sz w:val="22"/>
          <w:szCs w:val="22"/>
        </w:rPr>
        <w:t>Dožeman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Komentar</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gramStart"/>
      <w:r w:rsidRPr="00F72BB7">
        <w:rPr>
          <w:rFonts w:asciiTheme="minorHAnsi" w:hAnsiTheme="minorHAnsi" w:cstheme="minorHAnsi"/>
          <w:b w:val="0"/>
          <w:bCs w:val="0"/>
          <w:sz w:val="22"/>
          <w:szCs w:val="22"/>
        </w:rPr>
        <w:t>2.Mojsijeva</w:t>
      </w:r>
      <w:proofErr w:type="gramEnd"/>
      <w:r w:rsidRPr="00F72BB7">
        <w:rPr>
          <w:rFonts w:asciiTheme="minorHAnsi" w:hAnsiTheme="minorHAnsi" w:cstheme="minorHAnsi"/>
          <w:b w:val="0"/>
          <w:bCs w:val="0"/>
          <w:sz w:val="22"/>
          <w:szCs w:val="22"/>
        </w:rPr>
        <w:t xml:space="preserve"> (Grand Rapids, </w:t>
      </w:r>
      <w:proofErr w:type="spellStart"/>
      <w:r w:rsidRPr="00F72BB7">
        <w:rPr>
          <w:rFonts w:asciiTheme="minorHAnsi" w:hAnsiTheme="minorHAnsi" w:cstheme="minorHAnsi"/>
          <w:b w:val="0"/>
          <w:bCs w:val="0"/>
          <w:sz w:val="22"/>
          <w:szCs w:val="22"/>
        </w:rPr>
        <w:t>Ml</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Kembridž</w:t>
      </w:r>
      <w:proofErr w:type="spellEnd"/>
      <w:r w:rsidRPr="00F72BB7">
        <w:rPr>
          <w:rFonts w:asciiTheme="minorHAnsi" w:hAnsiTheme="minorHAnsi" w:cstheme="minorHAnsi"/>
          <w:b w:val="0"/>
          <w:bCs w:val="0"/>
          <w:sz w:val="22"/>
          <w:szCs w:val="22"/>
        </w:rPr>
        <w:t xml:space="preserve">, UK: </w:t>
      </w:r>
      <w:proofErr w:type="spellStart"/>
      <w:r w:rsidRPr="00F72BB7">
        <w:rPr>
          <w:rFonts w:asciiTheme="minorHAnsi" w:hAnsiTheme="minorHAnsi" w:cstheme="minorHAnsi"/>
          <w:b w:val="0"/>
          <w:bCs w:val="0"/>
          <w:sz w:val="22"/>
          <w:szCs w:val="22"/>
        </w:rPr>
        <w:t>Villiam</w:t>
      </w:r>
      <w:proofErr w:type="spellEnd"/>
      <w:r w:rsidRPr="00F72BB7">
        <w:rPr>
          <w:rFonts w:asciiTheme="minorHAnsi" w:hAnsiTheme="minorHAnsi" w:cstheme="minorHAnsi"/>
          <w:b w:val="0"/>
          <w:bCs w:val="0"/>
          <w:sz w:val="22"/>
          <w:szCs w:val="22"/>
        </w:rPr>
        <w:t xml:space="preserve"> B. Eerdmans Publishing </w:t>
      </w:r>
      <w:proofErr w:type="spellStart"/>
      <w:r w:rsidRPr="00F72BB7">
        <w:rPr>
          <w:rFonts w:asciiTheme="minorHAnsi" w:hAnsiTheme="minorHAnsi" w:cstheme="minorHAnsi"/>
          <w:b w:val="0"/>
          <w:bCs w:val="0"/>
          <w:sz w:val="22"/>
          <w:szCs w:val="22"/>
        </w:rPr>
        <w:t>Compani</w:t>
      </w:r>
      <w:proofErr w:type="spellEnd"/>
      <w:r w:rsidRPr="00F72BB7">
        <w:rPr>
          <w:rFonts w:asciiTheme="minorHAnsi" w:hAnsiTheme="minorHAnsi" w:cstheme="minorHAnsi"/>
          <w:b w:val="0"/>
          <w:bCs w:val="0"/>
          <w:sz w:val="22"/>
          <w:szCs w:val="22"/>
        </w:rPr>
        <w:t xml:space="preserve">, 2009), </w:t>
      </w:r>
      <w:proofErr w:type="spellStart"/>
      <w:r w:rsidRPr="00F72BB7">
        <w:rPr>
          <w:rFonts w:asciiTheme="minorHAnsi" w:hAnsiTheme="minorHAnsi" w:cstheme="minorHAnsi"/>
          <w:b w:val="0"/>
          <w:bCs w:val="0"/>
          <w:sz w:val="22"/>
          <w:szCs w:val="22"/>
        </w:rPr>
        <w:t>strana</w:t>
      </w:r>
      <w:proofErr w:type="spellEnd"/>
      <w:r w:rsidRPr="00F72BB7">
        <w:rPr>
          <w:rFonts w:asciiTheme="minorHAnsi" w:hAnsiTheme="minorHAnsi" w:cstheme="minorHAnsi"/>
          <w:b w:val="0"/>
          <w:bCs w:val="0"/>
          <w:sz w:val="22"/>
          <w:szCs w:val="22"/>
        </w:rPr>
        <w:t xml:space="preserve"> 60S</w:t>
      </w:r>
    </w:p>
    <w:p w14:paraId="1B82BD4D" w14:textId="77777777" w:rsidR="00D403CF" w:rsidRPr="00F72BB7"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F72BB7">
        <w:rPr>
          <w:rFonts w:asciiTheme="minorHAnsi" w:hAnsiTheme="minorHAnsi" w:cstheme="minorHAnsi"/>
          <w:b w:val="0"/>
          <w:bCs w:val="0"/>
          <w:sz w:val="22"/>
          <w:szCs w:val="22"/>
        </w:rPr>
        <w:t>Jedini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ulaz</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dvorište</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kroz</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kapiju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nje</w:t>
      </w:r>
      <w:r>
        <w:rPr>
          <w:rFonts w:asciiTheme="minorHAnsi" w:hAnsiTheme="minorHAnsi" w:cstheme="minorHAnsi"/>
          <w:b w:val="0"/>
          <w:bCs w:val="0"/>
          <w:sz w:val="22"/>
          <w:szCs w:val="22"/>
        </w:rPr>
        <w:t>n</w:t>
      </w:r>
      <w:r w:rsidRPr="00F72BB7">
        <w:rPr>
          <w:rFonts w:asciiTheme="minorHAnsi" w:hAnsiTheme="minorHAnsi" w:cstheme="minorHAnsi"/>
          <w:b w:val="0"/>
          <w:bCs w:val="0"/>
          <w:sz w:val="22"/>
          <w:szCs w:val="22"/>
        </w:rPr>
        <w:t>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istočnoj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strani</w:t>
      </w:r>
      <w:proofErr w:type="spellEnd"/>
      <w:r w:rsidRPr="00F72BB7">
        <w:rPr>
          <w:rFonts w:asciiTheme="minorHAnsi" w:hAnsiTheme="minorHAnsi" w:cstheme="minorHAnsi"/>
          <w:b w:val="0"/>
          <w:bCs w:val="0"/>
          <w:sz w:val="22"/>
          <w:szCs w:val="22"/>
        </w:rPr>
        <w:t xml:space="preserve">. Ovo je </w:t>
      </w:r>
      <w:proofErr w:type="spellStart"/>
      <w:r w:rsidRPr="00F72BB7">
        <w:rPr>
          <w:rFonts w:asciiTheme="minorHAnsi" w:hAnsiTheme="minorHAnsi" w:cstheme="minorHAnsi"/>
          <w:b w:val="0"/>
          <w:bCs w:val="0"/>
          <w:sz w:val="22"/>
          <w:szCs w:val="22"/>
        </w:rPr>
        <w:t>značajno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jer</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izgleda</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su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Kajin</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Avelj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doneli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svoje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prinose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istočna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vrata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Rajskog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vrta</w:t>
      </w:r>
      <w:proofErr w:type="spellEnd"/>
      <w:r w:rsidRPr="00F72BB7">
        <w:rPr>
          <w:rFonts w:asciiTheme="minorHAnsi" w:hAnsiTheme="minorHAnsi" w:cstheme="minorHAnsi"/>
          <w:b w:val="0"/>
          <w:bCs w:val="0"/>
          <w:sz w:val="22"/>
          <w:szCs w:val="22"/>
        </w:rPr>
        <w:t xml:space="preserve">, pred </w:t>
      </w:r>
      <w:proofErr w:type="spellStart"/>
      <w:r w:rsidRPr="00F72BB7">
        <w:rPr>
          <w:rFonts w:asciiTheme="minorHAnsi" w:hAnsiTheme="minorHAnsi" w:cstheme="minorHAnsi"/>
          <w:b w:val="0"/>
          <w:bCs w:val="0"/>
          <w:sz w:val="22"/>
          <w:szCs w:val="22"/>
        </w:rPr>
        <w:t>plameni</w:t>
      </w:r>
      <w:proofErr w:type="spellEnd"/>
      <w:r w:rsidRPr="00F72BB7">
        <w:rPr>
          <w:rFonts w:asciiTheme="minorHAnsi" w:hAnsiTheme="minorHAnsi" w:cstheme="minorHAnsi"/>
          <w:b w:val="0"/>
          <w:bCs w:val="0"/>
          <w:sz w:val="22"/>
          <w:szCs w:val="22"/>
        </w:rPr>
        <w:t xml:space="preserve"> mač.43 Da bi </w:t>
      </w:r>
      <w:proofErr w:type="spellStart"/>
      <w:r w:rsidRPr="00F72BB7">
        <w:rPr>
          <w:rFonts w:asciiTheme="minorHAnsi" w:hAnsiTheme="minorHAnsi" w:cstheme="minorHAnsi"/>
          <w:b w:val="0"/>
          <w:bCs w:val="0"/>
          <w:sz w:val="22"/>
          <w:szCs w:val="22"/>
        </w:rPr>
        <w:t>sprečio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Adama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Evu</w:t>
      </w:r>
      <w:proofErr w:type="spellEnd"/>
      <w:r w:rsidRPr="00F72BB7">
        <w:rPr>
          <w:rFonts w:asciiTheme="minorHAnsi" w:hAnsiTheme="minorHAnsi" w:cstheme="minorHAnsi"/>
          <w:b w:val="0"/>
          <w:bCs w:val="0"/>
          <w:sz w:val="22"/>
          <w:szCs w:val="22"/>
        </w:rPr>
        <w:t xml:space="preserve"> da se </w:t>
      </w:r>
      <w:proofErr w:type="spellStart"/>
      <w:r w:rsidRPr="00F72BB7">
        <w:rPr>
          <w:rFonts w:asciiTheme="minorHAnsi" w:hAnsiTheme="minorHAnsi" w:cstheme="minorHAnsi"/>
          <w:b w:val="0"/>
          <w:bCs w:val="0"/>
          <w:sz w:val="22"/>
          <w:szCs w:val="22"/>
        </w:rPr>
        <w:t>vrate</w:t>
      </w:r>
      <w:proofErr w:type="spellEnd"/>
      <w:r w:rsidRPr="00F72BB7">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vrt</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nakon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njihovog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proterivanja</w:t>
      </w:r>
      <w:proofErr w:type="spellEnd"/>
      <w:r w:rsidRPr="00F72BB7">
        <w:rPr>
          <w:rFonts w:asciiTheme="minorHAnsi" w:hAnsiTheme="minorHAnsi" w:cstheme="minorHAnsi"/>
          <w:b w:val="0"/>
          <w:bCs w:val="0"/>
          <w:sz w:val="22"/>
          <w:szCs w:val="22"/>
        </w:rPr>
        <w:t>, Bog je „</w:t>
      </w:r>
      <w:proofErr w:type="spellStart"/>
      <w:r w:rsidRPr="00F72BB7">
        <w:rPr>
          <w:rFonts w:asciiTheme="minorHAnsi" w:hAnsiTheme="minorHAnsi" w:cstheme="minorHAnsi"/>
          <w:b w:val="0"/>
          <w:bCs w:val="0"/>
          <w:sz w:val="22"/>
          <w:szCs w:val="22"/>
        </w:rPr>
        <w:t>postavio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heruvime</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plameni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mač</w:t>
      </w:r>
      <w:proofErr w:type="spellEnd"/>
      <w:r w:rsidRPr="00F72BB7">
        <w:rPr>
          <w:rFonts w:asciiTheme="minorHAnsi" w:hAnsiTheme="minorHAnsi" w:cstheme="minorHAnsi"/>
          <w:b w:val="0"/>
          <w:bCs w:val="0"/>
          <w:sz w:val="22"/>
          <w:szCs w:val="22"/>
        </w:rPr>
        <w:t xml:space="preserve"> koji se </w:t>
      </w:r>
      <w:proofErr w:type="spellStart"/>
      <w:r w:rsidRPr="00F72BB7">
        <w:rPr>
          <w:rFonts w:asciiTheme="minorHAnsi" w:hAnsiTheme="minorHAnsi" w:cstheme="minorHAnsi"/>
          <w:b w:val="0"/>
          <w:bCs w:val="0"/>
          <w:sz w:val="22"/>
          <w:szCs w:val="22"/>
        </w:rPr>
        <w:t>okretao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strane</w:t>
      </w:r>
      <w:proofErr w:type="spellEnd"/>
      <w:r w:rsidRPr="00F72BB7">
        <w:rPr>
          <w:rFonts w:asciiTheme="minorHAnsi" w:hAnsiTheme="minorHAnsi" w:cstheme="minorHAnsi"/>
          <w:b w:val="0"/>
          <w:bCs w:val="0"/>
          <w:sz w:val="22"/>
          <w:szCs w:val="22"/>
        </w:rPr>
        <w:t xml:space="preserve"> da bi </w:t>
      </w:r>
      <w:proofErr w:type="spellStart"/>
      <w:r w:rsidRPr="00F72BB7">
        <w:rPr>
          <w:rFonts w:asciiTheme="minorHAnsi" w:hAnsiTheme="minorHAnsi" w:cstheme="minorHAnsi"/>
          <w:b w:val="0"/>
          <w:bCs w:val="0"/>
          <w:sz w:val="22"/>
          <w:szCs w:val="22"/>
        </w:rPr>
        <w:t>čuvao</w:t>
      </w:r>
      <w:proofErr w:type="spellEnd"/>
      <w:r w:rsidRPr="00F72BB7">
        <w:rPr>
          <w:rFonts w:asciiTheme="minorHAnsi" w:hAnsiTheme="minorHAnsi" w:cstheme="minorHAnsi"/>
          <w:b w:val="0"/>
          <w:bCs w:val="0"/>
          <w:sz w:val="22"/>
          <w:szCs w:val="22"/>
        </w:rPr>
        <w:t xml:space="preserve"> put do </w:t>
      </w:r>
      <w:proofErr w:type="spellStart"/>
      <w:r w:rsidRPr="00F72BB7">
        <w:rPr>
          <w:rFonts w:asciiTheme="minorHAnsi" w:hAnsiTheme="minorHAnsi" w:cstheme="minorHAnsi"/>
          <w:b w:val="0"/>
          <w:bCs w:val="0"/>
          <w:sz w:val="22"/>
          <w:szCs w:val="22"/>
        </w:rPr>
        <w:t>drveta</w:t>
      </w:r>
      <w:proofErr w:type="spellEnd"/>
      <w:r w:rsidRPr="00F72BB7">
        <w:rPr>
          <w:rFonts w:asciiTheme="minorHAnsi" w:hAnsiTheme="minorHAnsi" w:cstheme="minorHAnsi"/>
          <w:b w:val="0"/>
          <w:bCs w:val="0"/>
          <w:sz w:val="22"/>
          <w:szCs w:val="22"/>
        </w:rPr>
        <w:t xml:space="preserve"> </w:t>
      </w:r>
      <w:proofErr w:type="spellStart"/>
      <w:proofErr w:type="gramStart"/>
      <w:r w:rsidRPr="00F72BB7">
        <w:rPr>
          <w:rFonts w:asciiTheme="minorHAnsi" w:hAnsiTheme="minorHAnsi" w:cstheme="minorHAnsi"/>
          <w:b w:val="0"/>
          <w:bCs w:val="0"/>
          <w:sz w:val="22"/>
          <w:szCs w:val="22"/>
        </w:rPr>
        <w:t>života</w:t>
      </w:r>
      <w:proofErr w:type="spellEnd"/>
      <w:r w:rsidRPr="00F72BB7">
        <w:rPr>
          <w:rFonts w:asciiTheme="minorHAnsi" w:hAnsiTheme="minorHAnsi" w:cstheme="minorHAnsi"/>
          <w:b w:val="0"/>
          <w:bCs w:val="0"/>
          <w:sz w:val="22"/>
          <w:szCs w:val="22"/>
        </w:rPr>
        <w:t>“ (</w:t>
      </w:r>
      <w:proofErr w:type="gramEnd"/>
      <w:r w:rsidRPr="00F72BB7">
        <w:rPr>
          <w:rFonts w:asciiTheme="minorHAnsi" w:hAnsiTheme="minorHAnsi" w:cstheme="minorHAnsi"/>
          <w:b w:val="0"/>
          <w:bCs w:val="0"/>
          <w:sz w:val="22"/>
          <w:szCs w:val="22"/>
        </w:rPr>
        <w:t xml:space="preserve">1.Mojsijeva 3:24).44 Sa </w:t>
      </w:r>
      <w:proofErr w:type="spellStart"/>
      <w:r>
        <w:rPr>
          <w:rFonts w:asciiTheme="minorHAnsi" w:hAnsiTheme="minorHAnsi" w:cstheme="minorHAnsi"/>
          <w:b w:val="0"/>
          <w:bCs w:val="0"/>
          <w:sz w:val="22"/>
          <w:szCs w:val="22"/>
        </w:rPr>
        <w:t>Svetinje</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dozvoljava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Izrailju</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uđe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Njegovo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prisustvo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kroz</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istočna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vrata</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Uzgred</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dizajn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Solomonovog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hrama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takođe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odražava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slike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Rajskog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vrta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pošto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istočna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kapija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hrama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modelira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kapiju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vrta</w:t>
      </w:r>
      <w:proofErr w:type="spellEnd"/>
      <w:r w:rsidRPr="00F72BB7">
        <w:rPr>
          <w:rFonts w:asciiTheme="minorHAnsi" w:hAnsiTheme="minorHAnsi" w:cstheme="minorHAnsi"/>
          <w:b w:val="0"/>
          <w:bCs w:val="0"/>
          <w:sz w:val="22"/>
          <w:szCs w:val="22"/>
        </w:rPr>
        <w:t xml:space="preserve">.)45 </w:t>
      </w:r>
      <w:proofErr w:type="spellStart"/>
      <w:r w:rsidRPr="00F72BB7">
        <w:rPr>
          <w:rFonts w:asciiTheme="minorHAnsi" w:hAnsiTheme="minorHAnsi" w:cstheme="minorHAnsi"/>
          <w:b w:val="0"/>
          <w:bCs w:val="0"/>
          <w:sz w:val="22"/>
          <w:szCs w:val="22"/>
        </w:rPr>
        <w:t>Prethodne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ilustracije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pokazuju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raspored</w:t>
      </w:r>
      <w:proofErr w:type="spellEnd"/>
      <w:r w:rsidRPr="00F72BB7">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Svetinje</w:t>
      </w:r>
      <w:r w:rsidRPr="00F72BB7">
        <w:rPr>
          <w:rFonts w:asciiTheme="minorHAnsi" w:hAnsiTheme="minorHAnsi" w:cstheme="minorHAnsi"/>
          <w:b w:val="0"/>
          <w:bCs w:val="0"/>
          <w:sz w:val="22"/>
          <w:szCs w:val="22"/>
        </w:rPr>
        <w:t>.46</w:t>
      </w:r>
    </w:p>
    <w:p w14:paraId="30967F84" w14:textId="5D84E551" w:rsidR="00D403CF" w:rsidRPr="00F72BB7"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predočava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pojedinačne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hrišćane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tvrdi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Dejvid</w:t>
      </w:r>
      <w:proofErr w:type="spellEnd"/>
      <w:r w:rsidRPr="00F72BB7">
        <w:rPr>
          <w:rFonts w:asciiTheme="minorHAnsi" w:hAnsiTheme="minorHAnsi" w:cstheme="minorHAnsi"/>
          <w:b w:val="0"/>
          <w:bCs w:val="0"/>
          <w:sz w:val="22"/>
          <w:szCs w:val="22"/>
        </w:rPr>
        <w:t xml:space="preserve"> Levi. „</w:t>
      </w:r>
      <w:proofErr w:type="spellStart"/>
      <w:r w:rsidRPr="00F72BB7">
        <w:rPr>
          <w:rFonts w:asciiTheme="minorHAnsi" w:hAnsiTheme="minorHAnsi" w:cstheme="minorHAnsi"/>
          <w:b w:val="0"/>
          <w:bCs w:val="0"/>
          <w:sz w:val="22"/>
          <w:szCs w:val="22"/>
        </w:rPr>
        <w:t>Pavle</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rekao</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Zar</w:t>
      </w:r>
      <w:proofErr w:type="spellEnd"/>
      <w:r w:rsidRPr="00F72BB7">
        <w:rPr>
          <w:rFonts w:asciiTheme="minorHAnsi" w:hAnsiTheme="minorHAnsi" w:cstheme="minorHAnsi"/>
          <w:b w:val="0"/>
          <w:bCs w:val="0"/>
          <w:sz w:val="22"/>
          <w:szCs w:val="22"/>
        </w:rPr>
        <w:t xml:space="preserve"> ne </w:t>
      </w:r>
      <w:proofErr w:type="spellStart"/>
      <w:r w:rsidRPr="00F72BB7">
        <w:rPr>
          <w:rFonts w:asciiTheme="minorHAnsi" w:hAnsiTheme="minorHAnsi" w:cstheme="minorHAnsi"/>
          <w:b w:val="0"/>
          <w:bCs w:val="0"/>
          <w:sz w:val="22"/>
          <w:szCs w:val="22"/>
        </w:rPr>
        <w:t>znate</w:t>
      </w:r>
      <w:proofErr w:type="spellEnd"/>
      <w:r w:rsidRPr="00F72BB7">
        <w:rPr>
          <w:rFonts w:asciiTheme="minorHAnsi" w:hAnsiTheme="minorHAnsi" w:cstheme="minorHAnsi"/>
          <w:b w:val="0"/>
          <w:bCs w:val="0"/>
          <w:sz w:val="22"/>
          <w:szCs w:val="22"/>
        </w:rPr>
        <w:t xml:space="preserve"> da je </w:t>
      </w:r>
      <w:proofErr w:type="spellStart"/>
      <w:r w:rsidRPr="00F72BB7">
        <w:rPr>
          <w:rFonts w:asciiTheme="minorHAnsi" w:hAnsiTheme="minorHAnsi" w:cstheme="minorHAnsi"/>
          <w:b w:val="0"/>
          <w:bCs w:val="0"/>
          <w:sz w:val="22"/>
          <w:szCs w:val="22"/>
        </w:rPr>
        <w:t>vaše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telo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hram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svetilište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Duha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Svetoga</w:t>
      </w:r>
      <w:proofErr w:type="spellEnd"/>
      <w:r w:rsidRPr="00F72BB7">
        <w:rPr>
          <w:rFonts w:asciiTheme="minorHAnsi" w:hAnsiTheme="minorHAnsi" w:cstheme="minorHAnsi"/>
          <w:b w:val="0"/>
          <w:bCs w:val="0"/>
          <w:sz w:val="22"/>
          <w:szCs w:val="22"/>
        </w:rPr>
        <w:t xml:space="preserve"> koji je u </w:t>
      </w:r>
      <w:proofErr w:type="spellStart"/>
      <w:r w:rsidRPr="00F72BB7">
        <w:rPr>
          <w:rFonts w:asciiTheme="minorHAnsi" w:hAnsiTheme="minorHAnsi" w:cstheme="minorHAnsi"/>
          <w:b w:val="0"/>
          <w:bCs w:val="0"/>
          <w:sz w:val="22"/>
          <w:szCs w:val="22"/>
        </w:rPr>
        <w:t>vama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koga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imate</w:t>
      </w:r>
      <w:proofErr w:type="spellEnd"/>
      <w:r w:rsidRPr="00F72BB7">
        <w:rPr>
          <w:rFonts w:asciiTheme="minorHAnsi" w:hAnsiTheme="minorHAnsi" w:cstheme="minorHAnsi"/>
          <w:b w:val="0"/>
          <w:bCs w:val="0"/>
          <w:sz w:val="22"/>
          <w:szCs w:val="22"/>
        </w:rPr>
        <w:t xml:space="preserve"> od Boga, a </w:t>
      </w:r>
      <w:proofErr w:type="spellStart"/>
      <w:r w:rsidRPr="00F72BB7">
        <w:rPr>
          <w:rFonts w:asciiTheme="minorHAnsi" w:hAnsiTheme="minorHAnsi" w:cstheme="minorHAnsi"/>
          <w:b w:val="0"/>
          <w:bCs w:val="0"/>
          <w:sz w:val="22"/>
          <w:szCs w:val="22"/>
        </w:rPr>
        <w:t>niste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svoji</w:t>
      </w:r>
      <w:proofErr w:type="spellEnd"/>
      <w:r w:rsidRPr="00F72BB7">
        <w:rPr>
          <w:rFonts w:asciiTheme="minorHAnsi" w:hAnsiTheme="minorHAnsi" w:cstheme="minorHAnsi"/>
          <w:b w:val="0"/>
          <w:bCs w:val="0"/>
          <w:sz w:val="22"/>
          <w:szCs w:val="22"/>
        </w:rPr>
        <w:t xml:space="preserve">?’ (1. Kor. 6:19). Kao </w:t>
      </w:r>
      <w:proofErr w:type="spellStart"/>
      <w:r w:rsidRPr="00F72BB7">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kojoj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obitava</w:t>
      </w:r>
      <w:proofErr w:type="spellEnd"/>
      <w:r w:rsidRPr="00F72BB7">
        <w:rPr>
          <w:rFonts w:asciiTheme="minorHAnsi" w:hAnsiTheme="minorHAnsi" w:cstheme="minorHAnsi"/>
          <w:b w:val="0"/>
          <w:bCs w:val="0"/>
          <w:sz w:val="22"/>
          <w:szCs w:val="22"/>
        </w:rPr>
        <w:t xml:space="preserve"> Duh </w:t>
      </w:r>
      <w:proofErr w:type="spellStart"/>
      <w:r w:rsidRPr="00F72BB7">
        <w:rPr>
          <w:rFonts w:asciiTheme="minorHAnsi" w:hAnsiTheme="minorHAnsi" w:cstheme="minorHAnsi"/>
          <w:b w:val="0"/>
          <w:bCs w:val="0"/>
          <w:sz w:val="22"/>
          <w:szCs w:val="22"/>
        </w:rPr>
        <w:t>Božiji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vernici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nemaju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slobodu</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dozvole</w:t>
      </w:r>
      <w:proofErr w:type="spellEnd"/>
      <w:r w:rsidRPr="00F72BB7">
        <w:rPr>
          <w:rFonts w:asciiTheme="minorHAnsi" w:hAnsiTheme="minorHAnsi" w:cstheme="minorHAnsi"/>
          <w:b w:val="0"/>
          <w:bCs w:val="0"/>
          <w:sz w:val="22"/>
          <w:szCs w:val="22"/>
        </w:rPr>
        <w:t xml:space="preserve"> da se </w:t>
      </w:r>
      <w:proofErr w:type="spellStart"/>
      <w:r w:rsidRPr="00F72BB7">
        <w:rPr>
          <w:rFonts w:asciiTheme="minorHAnsi" w:hAnsiTheme="minorHAnsi" w:cstheme="minorHAnsi"/>
          <w:b w:val="0"/>
          <w:bCs w:val="0"/>
          <w:sz w:val="22"/>
          <w:szCs w:val="22"/>
        </w:rPr>
        <w:t>njihova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tela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koriste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izvan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svrhe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koju</w:t>
      </w:r>
      <w:proofErr w:type="spellEnd"/>
      <w:r w:rsidRPr="00F72BB7">
        <w:rPr>
          <w:rFonts w:asciiTheme="minorHAnsi" w:hAnsiTheme="minorHAnsi" w:cstheme="minorHAnsi"/>
          <w:b w:val="0"/>
          <w:bCs w:val="0"/>
          <w:sz w:val="22"/>
          <w:szCs w:val="22"/>
        </w:rPr>
        <w:t xml:space="preserve"> je On za </w:t>
      </w:r>
      <w:proofErr w:type="spellStart"/>
      <w:r w:rsidRPr="00F72BB7">
        <w:rPr>
          <w:rFonts w:asciiTheme="minorHAnsi" w:hAnsiTheme="minorHAnsi" w:cstheme="minorHAnsi"/>
          <w:b w:val="0"/>
          <w:bCs w:val="0"/>
          <w:sz w:val="22"/>
          <w:szCs w:val="22"/>
        </w:rPr>
        <w:t>njih</w:t>
      </w:r>
      <w:proofErr w:type="spellEnd"/>
      <w:r w:rsidRPr="00F72BB7">
        <w:rPr>
          <w:rFonts w:asciiTheme="minorHAnsi" w:hAnsiTheme="minorHAnsi" w:cstheme="minorHAnsi"/>
          <w:b w:val="0"/>
          <w:bCs w:val="0"/>
          <w:sz w:val="22"/>
          <w:szCs w:val="22"/>
        </w:rPr>
        <w:t xml:space="preserve"> </w:t>
      </w:r>
      <w:proofErr w:type="gramStart"/>
      <w:r w:rsidRPr="00F72BB7">
        <w:rPr>
          <w:rFonts w:asciiTheme="minorHAnsi" w:hAnsiTheme="minorHAnsi" w:cstheme="minorHAnsi"/>
          <w:b w:val="0"/>
          <w:bCs w:val="0"/>
          <w:sz w:val="22"/>
          <w:szCs w:val="22"/>
        </w:rPr>
        <w:t>predvideo.“</w:t>
      </w:r>
      <w:proofErr w:type="gramEnd"/>
      <w:r w:rsidRPr="00F72BB7">
        <w:rPr>
          <w:rFonts w:asciiTheme="minorHAnsi" w:hAnsiTheme="minorHAnsi" w:cstheme="minorHAnsi"/>
          <w:b w:val="0"/>
          <w:bCs w:val="0"/>
          <w:sz w:val="22"/>
          <w:szCs w:val="22"/>
        </w:rPr>
        <w:t xml:space="preserve">47 </w:t>
      </w: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trajniji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Hram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takođe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bili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tipovi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Isusa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Hrista</w:t>
      </w:r>
      <w:proofErr w:type="spellEnd"/>
      <w:r w:rsidRPr="00F72BB7">
        <w:rPr>
          <w:rFonts w:asciiTheme="minorHAnsi" w:hAnsiTheme="minorHAnsi" w:cstheme="minorHAnsi"/>
          <w:b w:val="0"/>
          <w:bCs w:val="0"/>
          <w:sz w:val="22"/>
          <w:szCs w:val="22"/>
        </w:rPr>
        <w:t>, koji je „</w:t>
      </w:r>
      <w:proofErr w:type="spellStart"/>
      <w:r w:rsidRPr="00F72BB7">
        <w:rPr>
          <w:rFonts w:asciiTheme="minorHAnsi" w:hAnsiTheme="minorHAnsi" w:cstheme="minorHAnsi"/>
          <w:b w:val="0"/>
          <w:bCs w:val="0"/>
          <w:sz w:val="22"/>
          <w:szCs w:val="22"/>
        </w:rPr>
        <w:t>postao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telo</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nastani</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među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nama</w:t>
      </w:r>
      <w:proofErr w:type="spellEnd"/>
      <w:r w:rsidRPr="00F72BB7">
        <w:rPr>
          <w:rFonts w:asciiTheme="minorHAnsi" w:hAnsiTheme="minorHAnsi" w:cstheme="minorHAnsi"/>
          <w:b w:val="0"/>
          <w:bCs w:val="0"/>
          <w:sz w:val="22"/>
          <w:szCs w:val="22"/>
        </w:rPr>
        <w:t xml:space="preserve">“ (Jovan 1:14). </w:t>
      </w:r>
      <w:proofErr w:type="spellStart"/>
      <w:r w:rsidRPr="00F72BB7">
        <w:rPr>
          <w:rFonts w:asciiTheme="minorHAnsi" w:hAnsiTheme="minorHAnsi" w:cstheme="minorHAnsi"/>
          <w:b w:val="0"/>
          <w:bCs w:val="0"/>
          <w:sz w:val="22"/>
          <w:szCs w:val="22"/>
        </w:rPr>
        <w:t>Obratite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pažnju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to </w:t>
      </w:r>
      <w:proofErr w:type="spellStart"/>
      <w:r w:rsidRPr="00F72BB7">
        <w:rPr>
          <w:rFonts w:asciiTheme="minorHAnsi" w:hAnsiTheme="minorHAnsi" w:cstheme="minorHAnsi"/>
          <w:b w:val="0"/>
          <w:bCs w:val="0"/>
          <w:sz w:val="22"/>
          <w:szCs w:val="22"/>
        </w:rPr>
        <w:t>kako</w:t>
      </w:r>
      <w:proofErr w:type="spellEnd"/>
      <w:r w:rsidRPr="00F72BB7">
        <w:rPr>
          <w:rFonts w:asciiTheme="minorHAnsi" w:hAnsiTheme="minorHAnsi" w:cstheme="minorHAnsi"/>
          <w:b w:val="0"/>
          <w:bCs w:val="0"/>
          <w:sz w:val="22"/>
          <w:szCs w:val="22"/>
        </w:rPr>
        <w:t xml:space="preserve"> je ova </w:t>
      </w:r>
      <w:proofErr w:type="spellStart"/>
      <w:r w:rsidRPr="00F72BB7">
        <w:rPr>
          <w:rFonts w:asciiTheme="minorHAnsi" w:hAnsiTheme="minorHAnsi" w:cstheme="minorHAnsi"/>
          <w:b w:val="0"/>
          <w:bCs w:val="0"/>
          <w:sz w:val="22"/>
          <w:szCs w:val="22"/>
        </w:rPr>
        <w:t>tema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napredovala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Otkrivenju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nam</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govori</w:t>
      </w:r>
      <w:proofErr w:type="spellEnd"/>
      <w:r w:rsidRPr="00F72BB7">
        <w:rPr>
          <w:rFonts w:asciiTheme="minorHAnsi" w:hAnsiTheme="minorHAnsi" w:cstheme="minorHAnsi"/>
          <w:b w:val="0"/>
          <w:bCs w:val="0"/>
          <w:sz w:val="22"/>
          <w:szCs w:val="22"/>
        </w:rPr>
        <w:t xml:space="preserve"> o </w:t>
      </w:r>
      <w:proofErr w:type="spellStart"/>
      <w:r w:rsidRPr="00F72BB7">
        <w:rPr>
          <w:rFonts w:asciiTheme="minorHAnsi" w:hAnsiTheme="minorHAnsi" w:cstheme="minorHAnsi"/>
          <w:b w:val="0"/>
          <w:bCs w:val="0"/>
          <w:sz w:val="22"/>
          <w:szCs w:val="22"/>
        </w:rPr>
        <w:t>novom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nebu</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novoj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zemlji</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Gle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prebivalište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Božije</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kod</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čoveka</w:t>
      </w:r>
      <w:proofErr w:type="spellEnd"/>
      <w:r w:rsidRPr="00F72BB7">
        <w:rPr>
          <w:rFonts w:asciiTheme="minorHAnsi" w:hAnsiTheme="minorHAnsi" w:cstheme="minorHAnsi"/>
          <w:b w:val="0"/>
          <w:bCs w:val="0"/>
          <w:sz w:val="22"/>
          <w:szCs w:val="22"/>
        </w:rPr>
        <w:t xml:space="preserve">. On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prebivati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njima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oni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njegov</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narod</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sam</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biti</w:t>
      </w:r>
      <w:proofErr w:type="spellEnd"/>
      <w:r w:rsidRPr="00F72BB7">
        <w:rPr>
          <w:rFonts w:asciiTheme="minorHAnsi" w:hAnsiTheme="minorHAnsi" w:cstheme="minorHAnsi"/>
          <w:b w:val="0"/>
          <w:bCs w:val="0"/>
          <w:sz w:val="22"/>
          <w:szCs w:val="22"/>
        </w:rPr>
        <w:t xml:space="preserve"> s </w:t>
      </w:r>
      <w:proofErr w:type="spellStart"/>
      <w:r w:rsidRPr="00F72BB7">
        <w:rPr>
          <w:rFonts w:asciiTheme="minorHAnsi" w:hAnsiTheme="minorHAnsi" w:cstheme="minorHAnsi"/>
          <w:b w:val="0"/>
          <w:bCs w:val="0"/>
          <w:sz w:val="22"/>
          <w:szCs w:val="22"/>
        </w:rPr>
        <w:t>njima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kao</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njihov</w:t>
      </w:r>
      <w:proofErr w:type="spellEnd"/>
      <w:r w:rsidRPr="00F72BB7">
        <w:rPr>
          <w:rFonts w:asciiTheme="minorHAnsi" w:hAnsiTheme="minorHAnsi" w:cstheme="minorHAnsi"/>
          <w:b w:val="0"/>
          <w:bCs w:val="0"/>
          <w:sz w:val="22"/>
          <w:szCs w:val="22"/>
        </w:rPr>
        <w:t xml:space="preserve">. On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obrisati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svaku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suzu</w:t>
      </w:r>
      <w:proofErr w:type="spellEnd"/>
      <w:r w:rsidRPr="00F72BB7">
        <w:rPr>
          <w:rFonts w:asciiTheme="minorHAnsi" w:hAnsiTheme="minorHAnsi" w:cstheme="minorHAnsi"/>
          <w:b w:val="0"/>
          <w:bCs w:val="0"/>
          <w:sz w:val="22"/>
          <w:szCs w:val="22"/>
        </w:rPr>
        <w:t xml:space="preserve"> s </w:t>
      </w:r>
      <w:proofErr w:type="spellStart"/>
      <w:r w:rsidRPr="00F72BB7">
        <w:rPr>
          <w:rFonts w:asciiTheme="minorHAnsi" w:hAnsiTheme="minorHAnsi" w:cstheme="minorHAnsi"/>
          <w:b w:val="0"/>
          <w:bCs w:val="0"/>
          <w:sz w:val="22"/>
          <w:szCs w:val="22"/>
        </w:rPr>
        <w:t>očiju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njihovih</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smrti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više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tuge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jauka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ni</w:t>
      </w:r>
      <w:proofErr w:type="spellEnd"/>
      <w:r w:rsidRPr="00F72BB7">
        <w:rPr>
          <w:rFonts w:asciiTheme="minorHAnsi" w:hAnsiTheme="minorHAnsi" w:cstheme="minorHAnsi"/>
          <w:b w:val="0"/>
          <w:bCs w:val="0"/>
          <w:sz w:val="22"/>
          <w:szCs w:val="22"/>
        </w:rPr>
        <w:t xml:space="preserve"> bola </w:t>
      </w:r>
      <w:proofErr w:type="spellStart"/>
      <w:r w:rsidRPr="00F72BB7">
        <w:rPr>
          <w:rFonts w:asciiTheme="minorHAnsi" w:hAnsiTheme="minorHAnsi" w:cstheme="minorHAnsi"/>
          <w:b w:val="0"/>
          <w:bCs w:val="0"/>
          <w:sz w:val="22"/>
          <w:szCs w:val="22"/>
        </w:rPr>
        <w:t>više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neće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biti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jer</w:t>
      </w:r>
      <w:proofErr w:type="spellEnd"/>
      <w:r w:rsidRPr="00F72BB7">
        <w:rPr>
          <w:rFonts w:asciiTheme="minorHAnsi" w:hAnsiTheme="minorHAnsi" w:cstheme="minorHAnsi"/>
          <w:b w:val="0"/>
          <w:bCs w:val="0"/>
          <w:sz w:val="22"/>
          <w:szCs w:val="22"/>
        </w:rPr>
        <w:t xml:space="preserve"> je </w:t>
      </w:r>
      <w:proofErr w:type="spellStart"/>
      <w:r>
        <w:rPr>
          <w:rFonts w:asciiTheme="minorHAnsi" w:hAnsiTheme="minorHAnsi" w:cstheme="minorHAnsi"/>
          <w:b w:val="0"/>
          <w:bCs w:val="0"/>
          <w:sz w:val="22"/>
          <w:szCs w:val="22"/>
        </w:rPr>
        <w:t>ranije</w:t>
      </w:r>
      <w:proofErr w:type="spellEnd"/>
      <w:r w:rsidRPr="00F72BB7">
        <w:rPr>
          <w:rFonts w:asciiTheme="minorHAnsi" w:hAnsiTheme="minorHAnsi" w:cstheme="minorHAnsi"/>
          <w:b w:val="0"/>
          <w:bCs w:val="0"/>
          <w:sz w:val="22"/>
          <w:szCs w:val="22"/>
        </w:rPr>
        <w:t xml:space="preserve"> </w:t>
      </w:r>
      <w:proofErr w:type="spellStart"/>
      <w:proofErr w:type="gramStart"/>
      <w:r w:rsidRPr="00F72BB7">
        <w:rPr>
          <w:rFonts w:asciiTheme="minorHAnsi" w:hAnsiTheme="minorHAnsi" w:cstheme="minorHAnsi"/>
          <w:b w:val="0"/>
          <w:bCs w:val="0"/>
          <w:sz w:val="22"/>
          <w:szCs w:val="22"/>
        </w:rPr>
        <w:t>prošlo</w:t>
      </w:r>
      <w:proofErr w:type="spellEnd"/>
      <w:r w:rsidRPr="00F72BB7">
        <w:rPr>
          <w:rFonts w:asciiTheme="minorHAnsi" w:hAnsiTheme="minorHAnsi" w:cstheme="minorHAnsi"/>
          <w:b w:val="0"/>
          <w:bCs w:val="0"/>
          <w:sz w:val="22"/>
          <w:szCs w:val="22"/>
        </w:rPr>
        <w:t>“ (</w:t>
      </w:r>
      <w:proofErr w:type="spellStart"/>
      <w:proofErr w:type="gramEnd"/>
      <w:r w:rsidRPr="00F72BB7">
        <w:rPr>
          <w:rFonts w:asciiTheme="minorHAnsi" w:hAnsiTheme="minorHAnsi" w:cstheme="minorHAnsi"/>
          <w:b w:val="0"/>
          <w:bCs w:val="0"/>
          <w:sz w:val="22"/>
          <w:szCs w:val="22"/>
        </w:rPr>
        <w:t>Otkrivenje</w:t>
      </w:r>
      <w:proofErr w:type="spellEnd"/>
      <w:r w:rsidRPr="00F72BB7">
        <w:rPr>
          <w:rFonts w:asciiTheme="minorHAnsi" w:hAnsiTheme="minorHAnsi" w:cstheme="minorHAnsi"/>
          <w:b w:val="0"/>
          <w:bCs w:val="0"/>
          <w:sz w:val="22"/>
          <w:szCs w:val="22"/>
        </w:rPr>
        <w:t xml:space="preserve"> 21:3-4).</w:t>
      </w:r>
    </w:p>
    <w:p w14:paraId="421BC41E" w14:textId="77777777" w:rsidR="00D403CF" w:rsidRPr="00F72BB7"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Svetinja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pustinji</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predskazanje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Hrista</w:t>
      </w:r>
      <w:proofErr w:type="spellEnd"/>
      <w:r w:rsidRPr="00F72BB7">
        <w:rPr>
          <w:rFonts w:asciiTheme="minorHAnsi" w:hAnsiTheme="minorHAnsi" w:cstheme="minorHAnsi"/>
          <w:b w:val="0"/>
          <w:bCs w:val="0"/>
          <w:sz w:val="22"/>
          <w:szCs w:val="22"/>
        </w:rPr>
        <w:t xml:space="preserve"> koji </w:t>
      </w:r>
      <w:proofErr w:type="spellStart"/>
      <w:r w:rsidRPr="00F72BB7">
        <w:rPr>
          <w:rFonts w:asciiTheme="minorHAnsi" w:hAnsiTheme="minorHAnsi" w:cstheme="minorHAnsi"/>
          <w:b w:val="0"/>
          <w:bCs w:val="0"/>
          <w:sz w:val="22"/>
          <w:szCs w:val="22"/>
        </w:rPr>
        <w:t>obitava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nama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zaustavlja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našu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tugu</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donosi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večnu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radost</w:t>
      </w:r>
      <w:proofErr w:type="spellEnd"/>
      <w:r w:rsidRPr="00F72BB7">
        <w:rPr>
          <w:rFonts w:asciiTheme="minorHAnsi" w:hAnsiTheme="minorHAnsi" w:cstheme="minorHAnsi"/>
          <w:b w:val="0"/>
          <w:bCs w:val="0"/>
          <w:sz w:val="22"/>
          <w:szCs w:val="22"/>
        </w:rPr>
        <w:t xml:space="preserve">. „Po </w:t>
      </w:r>
      <w:proofErr w:type="spellStart"/>
      <w:r w:rsidRPr="00F72BB7">
        <w:rPr>
          <w:rFonts w:asciiTheme="minorHAnsi" w:hAnsiTheme="minorHAnsi" w:cstheme="minorHAnsi"/>
          <w:b w:val="0"/>
          <w:bCs w:val="0"/>
          <w:sz w:val="22"/>
          <w:szCs w:val="22"/>
        </w:rPr>
        <w:t>svim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složenim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operacijama</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žrtvama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ceremonijama</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zamišlja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w:t>
      </w:r>
      <w:proofErr w:type="spellEnd"/>
      <w:r w:rsidRPr="00F72BB7">
        <w:rPr>
          <w:rFonts w:asciiTheme="minorHAnsi" w:hAnsiTheme="minorHAnsi" w:cstheme="minorHAnsi"/>
          <w:b w:val="0"/>
          <w:bCs w:val="0"/>
          <w:sz w:val="22"/>
          <w:szCs w:val="22"/>
        </w:rPr>
        <w:t xml:space="preserve"> </w:t>
      </w:r>
      <w:proofErr w:type="spellStart"/>
      <w:proofErr w:type="gramStart"/>
      <w:r w:rsidRPr="00F72BB7">
        <w:rPr>
          <w:rFonts w:asciiTheme="minorHAnsi" w:hAnsiTheme="minorHAnsi" w:cstheme="minorHAnsi"/>
          <w:b w:val="0"/>
          <w:bCs w:val="0"/>
          <w:sz w:val="22"/>
          <w:szCs w:val="22"/>
        </w:rPr>
        <w:t>učiniti</w:t>
      </w:r>
      <w:proofErr w:type="spellEnd"/>
      <w:r w:rsidRPr="00F72BB7">
        <w:rPr>
          <w:rFonts w:asciiTheme="minorHAnsi" w:hAnsiTheme="minorHAnsi" w:cstheme="minorHAnsi"/>
          <w:b w:val="0"/>
          <w:bCs w:val="0"/>
          <w:sz w:val="22"/>
          <w:szCs w:val="22"/>
        </w:rPr>
        <w:t>“</w:t>
      </w:r>
      <w:proofErr w:type="gram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tvrdi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Majkl</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Baret</w:t>
      </w:r>
      <w:proofErr w:type="spellEnd"/>
      <w:r w:rsidRPr="00F72BB7">
        <w:rPr>
          <w:rFonts w:asciiTheme="minorHAnsi" w:hAnsiTheme="minorHAnsi" w:cstheme="minorHAnsi"/>
          <w:b w:val="0"/>
          <w:bCs w:val="0"/>
          <w:sz w:val="22"/>
          <w:szCs w:val="22"/>
        </w:rPr>
        <w:t xml:space="preserve">. „Ove </w:t>
      </w:r>
      <w:proofErr w:type="spellStart"/>
      <w:r w:rsidRPr="00F72BB7">
        <w:rPr>
          <w:rFonts w:asciiTheme="minorHAnsi" w:hAnsiTheme="minorHAnsi" w:cstheme="minorHAnsi"/>
          <w:b w:val="0"/>
          <w:bCs w:val="0"/>
          <w:sz w:val="22"/>
          <w:szCs w:val="22"/>
        </w:rPr>
        <w:t>slike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pune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stoga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ključno</w:t>
      </w:r>
      <w:proofErr w:type="spellEnd"/>
      <w:r w:rsidRPr="00F72BB7">
        <w:rPr>
          <w:rFonts w:asciiTheme="minorHAnsi" w:hAnsiTheme="minorHAnsi" w:cstheme="minorHAnsi"/>
          <w:b w:val="0"/>
          <w:bCs w:val="0"/>
          <w:sz w:val="22"/>
          <w:szCs w:val="22"/>
        </w:rPr>
        <w:t xml:space="preserve"> mesto </w:t>
      </w:r>
      <w:proofErr w:type="spellStart"/>
      <w:r w:rsidRPr="00F72BB7">
        <w:rPr>
          <w:rFonts w:asciiTheme="minorHAnsi" w:hAnsiTheme="minorHAnsi" w:cstheme="minorHAnsi"/>
          <w:b w:val="0"/>
          <w:bCs w:val="0"/>
          <w:sz w:val="22"/>
          <w:szCs w:val="22"/>
        </w:rPr>
        <w:t>koje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moramo</w:t>
      </w:r>
      <w:proofErr w:type="spellEnd"/>
      <w:r w:rsidRPr="00F72BB7">
        <w:rPr>
          <w:rFonts w:asciiTheme="minorHAnsi" w:hAnsiTheme="minorHAnsi" w:cstheme="minorHAnsi"/>
          <w:b w:val="0"/>
          <w:bCs w:val="0"/>
          <w:sz w:val="22"/>
          <w:szCs w:val="22"/>
        </w:rPr>
        <w:t xml:space="preserve"> </w:t>
      </w:r>
      <w:proofErr w:type="gramStart"/>
      <w:r w:rsidRPr="00F72BB7">
        <w:rPr>
          <w:rFonts w:asciiTheme="minorHAnsi" w:hAnsiTheme="minorHAnsi" w:cstheme="minorHAnsi"/>
          <w:b w:val="0"/>
          <w:bCs w:val="0"/>
          <w:sz w:val="22"/>
          <w:szCs w:val="22"/>
        </w:rPr>
        <w:t>tražiti.“</w:t>
      </w:r>
      <w:proofErr w:type="gramEnd"/>
      <w:r w:rsidRPr="00F72BB7">
        <w:rPr>
          <w:rFonts w:asciiTheme="minorHAnsi" w:hAnsiTheme="minorHAnsi" w:cstheme="minorHAnsi"/>
          <w:b w:val="0"/>
          <w:bCs w:val="0"/>
          <w:sz w:val="22"/>
          <w:szCs w:val="22"/>
        </w:rPr>
        <w:t xml:space="preserve">48 </w:t>
      </w:r>
      <w:proofErr w:type="spellStart"/>
      <w:r w:rsidRPr="00F72BB7">
        <w:rPr>
          <w:rFonts w:asciiTheme="minorHAnsi" w:hAnsiTheme="minorHAnsi" w:cstheme="minorHAnsi"/>
          <w:b w:val="0"/>
          <w:bCs w:val="0"/>
          <w:sz w:val="22"/>
          <w:szCs w:val="22"/>
        </w:rPr>
        <w:t>Takođe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imajte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umu</w:t>
      </w:r>
      <w:proofErr w:type="spellEnd"/>
      <w:r w:rsidRPr="00F72BB7">
        <w:rPr>
          <w:rFonts w:asciiTheme="minorHAnsi" w:hAnsiTheme="minorHAnsi" w:cstheme="minorHAnsi"/>
          <w:b w:val="0"/>
          <w:bCs w:val="0"/>
          <w:sz w:val="22"/>
          <w:szCs w:val="22"/>
        </w:rPr>
        <w:t xml:space="preserve">, u gore </w:t>
      </w:r>
      <w:proofErr w:type="spellStart"/>
      <w:r w:rsidRPr="00F72BB7">
        <w:rPr>
          <w:rFonts w:asciiTheme="minorHAnsi" w:hAnsiTheme="minorHAnsi" w:cstheme="minorHAnsi"/>
          <w:b w:val="0"/>
          <w:bCs w:val="0"/>
          <w:sz w:val="22"/>
          <w:szCs w:val="22"/>
        </w:rPr>
        <w:t>citiranom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odlomku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Otkrivenje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Božje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ponavljanje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ključnog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elementa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zavetskog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obećanja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smo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ranije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pogledali</w:t>
      </w:r>
      <w:proofErr w:type="spellEnd"/>
      <w:r w:rsidRPr="00F72BB7">
        <w:rPr>
          <w:rFonts w:asciiTheme="minorHAnsi" w:hAnsiTheme="minorHAnsi" w:cstheme="minorHAnsi"/>
          <w:b w:val="0"/>
          <w:bCs w:val="0"/>
          <w:sz w:val="22"/>
          <w:szCs w:val="22"/>
        </w:rPr>
        <w:t xml:space="preserve">, a to je </w:t>
      </w:r>
      <w:proofErr w:type="spellStart"/>
      <w:r w:rsidRPr="00F72BB7">
        <w:rPr>
          <w:rFonts w:asciiTheme="minorHAnsi" w:hAnsiTheme="minorHAnsi" w:cstheme="minorHAnsi"/>
          <w:b w:val="0"/>
          <w:bCs w:val="0"/>
          <w:sz w:val="22"/>
          <w:szCs w:val="22"/>
        </w:rPr>
        <w:t>sada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preneto</w:t>
      </w:r>
      <w:proofErr w:type="spellEnd"/>
      <w:r w:rsidRPr="00F72BB7">
        <w:rPr>
          <w:rFonts w:asciiTheme="minorHAnsi" w:hAnsiTheme="minorHAnsi" w:cstheme="minorHAnsi"/>
          <w:b w:val="0"/>
          <w:bCs w:val="0"/>
          <w:sz w:val="22"/>
          <w:szCs w:val="22"/>
        </w:rPr>
        <w:t xml:space="preserve"> do </w:t>
      </w:r>
      <w:proofErr w:type="spellStart"/>
      <w:r w:rsidRPr="00F72BB7">
        <w:rPr>
          <w:rFonts w:asciiTheme="minorHAnsi" w:hAnsiTheme="minorHAnsi" w:cstheme="minorHAnsi"/>
          <w:b w:val="0"/>
          <w:bCs w:val="0"/>
          <w:sz w:val="22"/>
          <w:szCs w:val="22"/>
        </w:rPr>
        <w:t>samog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kraja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Novog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zaveta</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biće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narod</w:t>
      </w:r>
      <w:proofErr w:type="spellEnd"/>
      <w:r w:rsidRPr="00F72BB7">
        <w:rPr>
          <w:rFonts w:asciiTheme="minorHAnsi" w:hAnsiTheme="minorHAnsi" w:cstheme="minorHAnsi"/>
          <w:b w:val="0"/>
          <w:bCs w:val="0"/>
          <w:sz w:val="22"/>
          <w:szCs w:val="22"/>
        </w:rPr>
        <w:t xml:space="preserve">, a ja </w:t>
      </w:r>
      <w:proofErr w:type="spellStart"/>
      <w:r w:rsidRPr="00F72BB7">
        <w:rPr>
          <w:rFonts w:asciiTheme="minorHAnsi" w:hAnsiTheme="minorHAnsi" w:cstheme="minorHAnsi"/>
          <w:b w:val="0"/>
          <w:bCs w:val="0"/>
          <w:sz w:val="22"/>
          <w:szCs w:val="22"/>
        </w:rPr>
        <w:t>ću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biti</w:t>
      </w:r>
      <w:proofErr w:type="spellEnd"/>
      <w:r w:rsidRPr="00F72BB7">
        <w:rPr>
          <w:rFonts w:asciiTheme="minorHAnsi" w:hAnsiTheme="minorHAnsi" w:cstheme="minorHAnsi"/>
          <w:b w:val="0"/>
          <w:bCs w:val="0"/>
          <w:sz w:val="22"/>
          <w:szCs w:val="22"/>
        </w:rPr>
        <w:t xml:space="preserve"> Bog“ (</w:t>
      </w:r>
      <w:proofErr w:type="spellStart"/>
      <w:r w:rsidRPr="00F72BB7">
        <w:rPr>
          <w:rFonts w:asciiTheme="minorHAnsi" w:hAnsiTheme="minorHAnsi" w:cstheme="minorHAnsi"/>
          <w:b w:val="0"/>
          <w:bCs w:val="0"/>
          <w:sz w:val="22"/>
          <w:szCs w:val="22"/>
        </w:rPr>
        <w:t>Jezekilj</w:t>
      </w:r>
      <w:proofErr w:type="spellEnd"/>
      <w:r w:rsidRPr="00F72BB7">
        <w:rPr>
          <w:rFonts w:asciiTheme="minorHAnsi" w:hAnsiTheme="minorHAnsi" w:cstheme="minorHAnsi"/>
          <w:b w:val="0"/>
          <w:bCs w:val="0"/>
          <w:sz w:val="22"/>
          <w:szCs w:val="22"/>
        </w:rPr>
        <w:t xml:space="preserve"> 11,20; up. 1. </w:t>
      </w:r>
      <w:proofErr w:type="spellStart"/>
      <w:r w:rsidRPr="00F72BB7">
        <w:rPr>
          <w:rFonts w:asciiTheme="minorHAnsi" w:hAnsiTheme="minorHAnsi" w:cstheme="minorHAnsi"/>
          <w:b w:val="0"/>
          <w:bCs w:val="0"/>
          <w:sz w:val="22"/>
          <w:szCs w:val="22"/>
        </w:rPr>
        <w:t>Mojsijeva</w:t>
      </w:r>
      <w:proofErr w:type="spellEnd"/>
      <w:r w:rsidRPr="00F72BB7">
        <w:rPr>
          <w:rFonts w:asciiTheme="minorHAnsi" w:hAnsiTheme="minorHAnsi" w:cstheme="minorHAnsi"/>
          <w:b w:val="0"/>
          <w:bCs w:val="0"/>
          <w:sz w:val="22"/>
          <w:szCs w:val="22"/>
        </w:rPr>
        <w:t xml:space="preserve"> 17,7).</w:t>
      </w:r>
    </w:p>
    <w:p w14:paraId="3E3F8864" w14:textId="77777777" w:rsidR="00D403CF" w:rsidRPr="00D403CF" w:rsidRDefault="00D403CF" w:rsidP="00D403CF">
      <w:pPr>
        <w:pStyle w:val="Bodytext120"/>
        <w:shd w:val="clear" w:color="auto" w:fill="auto"/>
        <w:spacing w:line="240" w:lineRule="auto"/>
        <w:ind w:firstLine="360"/>
        <w:jc w:val="center"/>
        <w:rPr>
          <w:rFonts w:asciiTheme="minorHAnsi" w:hAnsiTheme="minorHAnsi" w:cstheme="minorHAnsi"/>
          <w:sz w:val="22"/>
          <w:szCs w:val="22"/>
        </w:rPr>
      </w:pPr>
      <w:r w:rsidRPr="00D403CF">
        <w:rPr>
          <w:rFonts w:asciiTheme="minorHAnsi" w:hAnsiTheme="minorHAnsi" w:cstheme="minorHAnsi"/>
          <w:sz w:val="22"/>
          <w:szCs w:val="22"/>
        </w:rPr>
        <w:t>NAMJEŠTAJ</w:t>
      </w:r>
    </w:p>
    <w:p w14:paraId="770073BF" w14:textId="77777777" w:rsidR="00D403CF" w:rsidRPr="00F72BB7"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r w:rsidRPr="00F72BB7">
        <w:rPr>
          <w:rFonts w:asciiTheme="minorHAnsi" w:hAnsiTheme="minorHAnsi" w:cstheme="minorHAnsi"/>
          <w:b w:val="0"/>
          <w:bCs w:val="0"/>
          <w:sz w:val="22"/>
          <w:szCs w:val="22"/>
        </w:rPr>
        <w:t xml:space="preserve">Bog </w:t>
      </w:r>
      <w:proofErr w:type="spellStart"/>
      <w:r w:rsidRPr="00F72BB7">
        <w:rPr>
          <w:rFonts w:asciiTheme="minorHAnsi" w:hAnsiTheme="minorHAnsi" w:cstheme="minorHAnsi"/>
          <w:b w:val="0"/>
          <w:bCs w:val="0"/>
          <w:sz w:val="22"/>
          <w:szCs w:val="22"/>
        </w:rPr>
        <w:t>daje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detaljna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uputstva</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nameštaj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svetilišta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Svaki</w:t>
      </w:r>
      <w:proofErr w:type="spellEnd"/>
      <w:r w:rsidRPr="00F72BB7">
        <w:rPr>
          <w:rFonts w:asciiTheme="minorHAnsi" w:hAnsiTheme="minorHAnsi" w:cstheme="minorHAnsi"/>
          <w:b w:val="0"/>
          <w:bCs w:val="0"/>
          <w:sz w:val="22"/>
          <w:szCs w:val="22"/>
        </w:rPr>
        <w:t xml:space="preserve"> od </w:t>
      </w:r>
      <w:proofErr w:type="spellStart"/>
      <w:r w:rsidRPr="00F72BB7">
        <w:rPr>
          <w:rFonts w:asciiTheme="minorHAnsi" w:hAnsiTheme="minorHAnsi" w:cstheme="minorHAnsi"/>
          <w:b w:val="0"/>
          <w:bCs w:val="0"/>
          <w:sz w:val="22"/>
          <w:szCs w:val="22"/>
        </w:rPr>
        <w:t>nameštaja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jasno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ukazuje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Hrista</w:t>
      </w:r>
      <w:proofErr w:type="spellEnd"/>
      <w:r w:rsidRPr="00F72BB7">
        <w:rPr>
          <w:rFonts w:asciiTheme="minorHAnsi" w:hAnsiTheme="minorHAnsi" w:cstheme="minorHAnsi"/>
          <w:b w:val="0"/>
          <w:bCs w:val="0"/>
          <w:sz w:val="22"/>
          <w:szCs w:val="22"/>
        </w:rPr>
        <w:t>.</w:t>
      </w:r>
    </w:p>
    <w:p w14:paraId="67655009" w14:textId="77777777" w:rsidR="00D403CF" w:rsidRPr="00F72BB7"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r w:rsidRPr="00F72BB7">
        <w:rPr>
          <w:rFonts w:asciiTheme="minorHAnsi" w:hAnsiTheme="minorHAnsi" w:cstheme="minorHAnsi"/>
          <w:b w:val="0"/>
          <w:bCs w:val="0"/>
          <w:sz w:val="22"/>
          <w:szCs w:val="22"/>
        </w:rPr>
        <w:t xml:space="preserve">1. </w:t>
      </w:r>
      <w:proofErr w:type="spellStart"/>
      <w:r>
        <w:rPr>
          <w:rFonts w:asciiTheme="minorHAnsi" w:hAnsiTheme="minorHAnsi" w:cstheme="minorHAnsi"/>
          <w:b w:val="0"/>
          <w:bCs w:val="0"/>
          <w:sz w:val="22"/>
          <w:szCs w:val="22"/>
        </w:rPr>
        <w:t>Bakar</w:t>
      </w:r>
      <w:r w:rsidRPr="00F72BB7">
        <w:rPr>
          <w:rFonts w:asciiTheme="minorHAnsi" w:hAnsiTheme="minorHAnsi" w:cstheme="minorHAnsi"/>
          <w:b w:val="0"/>
          <w:bCs w:val="0"/>
          <w:sz w:val="22"/>
          <w:szCs w:val="22"/>
        </w:rPr>
        <w:t>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oltar</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spoljašnjem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dvorištu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gde</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žrtvuju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životinje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oličava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Hristovo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delo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krstu</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spase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sve</w:t>
      </w:r>
      <w:proofErr w:type="spellEnd"/>
      <w:r w:rsidRPr="00F72BB7">
        <w:rPr>
          <w:rFonts w:asciiTheme="minorHAnsi" w:hAnsiTheme="minorHAnsi" w:cstheme="minorHAnsi"/>
          <w:b w:val="0"/>
          <w:bCs w:val="0"/>
          <w:sz w:val="22"/>
          <w:szCs w:val="22"/>
        </w:rPr>
        <w:t xml:space="preserve"> koji </w:t>
      </w:r>
      <w:proofErr w:type="spellStart"/>
      <w:r w:rsidRPr="00F72BB7">
        <w:rPr>
          <w:rFonts w:asciiTheme="minorHAnsi" w:hAnsiTheme="minorHAnsi" w:cstheme="minorHAnsi"/>
          <w:b w:val="0"/>
          <w:bCs w:val="0"/>
          <w:sz w:val="22"/>
          <w:szCs w:val="22"/>
        </w:rPr>
        <w:t>veruju</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Njegovu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krv</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prolivenu</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nas</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Rimljanima</w:t>
      </w:r>
      <w:proofErr w:type="spellEnd"/>
      <w:r w:rsidRPr="00F72BB7">
        <w:rPr>
          <w:rFonts w:asciiTheme="minorHAnsi" w:hAnsiTheme="minorHAnsi" w:cstheme="minorHAnsi"/>
          <w:b w:val="0"/>
          <w:bCs w:val="0"/>
          <w:sz w:val="22"/>
          <w:szCs w:val="22"/>
        </w:rPr>
        <w:t xml:space="preserve"> 3:24-25). </w:t>
      </w:r>
      <w:proofErr w:type="spellStart"/>
      <w:r w:rsidRPr="00F72BB7">
        <w:rPr>
          <w:rFonts w:asciiTheme="minorHAnsi" w:hAnsiTheme="minorHAnsi" w:cstheme="minorHAnsi"/>
          <w:b w:val="0"/>
          <w:bCs w:val="0"/>
          <w:sz w:val="22"/>
          <w:szCs w:val="22"/>
        </w:rPr>
        <w:t>Nijedan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Izraelac</w:t>
      </w:r>
      <w:proofErr w:type="spellEnd"/>
      <w:r w:rsidRPr="00F72BB7">
        <w:rPr>
          <w:rFonts w:asciiTheme="minorHAnsi" w:hAnsiTheme="minorHAnsi" w:cstheme="minorHAnsi"/>
          <w:b w:val="0"/>
          <w:bCs w:val="0"/>
          <w:sz w:val="22"/>
          <w:szCs w:val="22"/>
        </w:rPr>
        <w:t xml:space="preserve"> ne </w:t>
      </w:r>
      <w:proofErr w:type="spellStart"/>
      <w:r w:rsidRPr="00F72BB7">
        <w:rPr>
          <w:rFonts w:asciiTheme="minorHAnsi" w:hAnsiTheme="minorHAnsi" w:cstheme="minorHAnsi"/>
          <w:b w:val="0"/>
          <w:bCs w:val="0"/>
          <w:sz w:val="22"/>
          <w:szCs w:val="22"/>
        </w:rPr>
        <w:t>može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ući</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Božje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prisustvo</w:t>
      </w:r>
      <w:proofErr w:type="spellEnd"/>
      <w:r w:rsidRPr="00F72BB7">
        <w:rPr>
          <w:rFonts w:asciiTheme="minorHAnsi" w:hAnsiTheme="minorHAnsi" w:cstheme="minorHAnsi"/>
          <w:b w:val="0"/>
          <w:bCs w:val="0"/>
          <w:sz w:val="22"/>
          <w:szCs w:val="22"/>
        </w:rPr>
        <w:t xml:space="preserve"> a da ne </w:t>
      </w:r>
      <w:proofErr w:type="spellStart"/>
      <w:r w:rsidRPr="00F72BB7">
        <w:rPr>
          <w:rFonts w:asciiTheme="minorHAnsi" w:hAnsiTheme="minorHAnsi" w:cstheme="minorHAnsi"/>
          <w:b w:val="0"/>
          <w:bCs w:val="0"/>
          <w:sz w:val="22"/>
          <w:szCs w:val="22"/>
        </w:rPr>
        <w:t>prinese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žrtvu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bakar</w:t>
      </w:r>
      <w:r w:rsidRPr="00F72BB7">
        <w:rPr>
          <w:rFonts w:asciiTheme="minorHAnsi" w:hAnsiTheme="minorHAnsi" w:cstheme="minorHAnsi"/>
          <w:b w:val="0"/>
          <w:bCs w:val="0"/>
          <w:sz w:val="22"/>
          <w:szCs w:val="22"/>
        </w:rPr>
        <w:t>nom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oltaru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što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danas</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nijedan</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grešnik</w:t>
      </w:r>
      <w:proofErr w:type="spellEnd"/>
      <w:r w:rsidRPr="00F72BB7">
        <w:rPr>
          <w:rFonts w:asciiTheme="minorHAnsi" w:hAnsiTheme="minorHAnsi" w:cstheme="minorHAnsi"/>
          <w:b w:val="0"/>
          <w:bCs w:val="0"/>
          <w:sz w:val="22"/>
          <w:szCs w:val="22"/>
        </w:rPr>
        <w:t xml:space="preserve"> ne </w:t>
      </w:r>
      <w:proofErr w:type="spellStart"/>
      <w:r w:rsidRPr="00F72BB7">
        <w:rPr>
          <w:rFonts w:asciiTheme="minorHAnsi" w:hAnsiTheme="minorHAnsi" w:cstheme="minorHAnsi"/>
          <w:b w:val="0"/>
          <w:bCs w:val="0"/>
          <w:sz w:val="22"/>
          <w:szCs w:val="22"/>
        </w:rPr>
        <w:t>može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stupiti</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zajednicu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Bogom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osim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kroz</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Isusa</w:t>
      </w:r>
      <w:proofErr w:type="spellEnd"/>
      <w:r w:rsidRPr="00F72BB7">
        <w:rPr>
          <w:rFonts w:asciiTheme="minorHAnsi" w:hAnsiTheme="minorHAnsi" w:cstheme="minorHAnsi"/>
          <w:b w:val="0"/>
          <w:bCs w:val="0"/>
          <w:sz w:val="22"/>
          <w:szCs w:val="22"/>
        </w:rPr>
        <w:t xml:space="preserve"> i krst.49 </w:t>
      </w:r>
      <w:proofErr w:type="spellStart"/>
      <w:r w:rsidRPr="00F72BB7">
        <w:rPr>
          <w:rFonts w:asciiTheme="minorHAnsi" w:hAnsiTheme="minorHAnsi" w:cstheme="minorHAnsi"/>
          <w:b w:val="0"/>
          <w:bCs w:val="0"/>
          <w:sz w:val="22"/>
          <w:szCs w:val="22"/>
        </w:rPr>
        <w:t>Oltar</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predstavlja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pomirenje</w:t>
      </w:r>
      <w:proofErr w:type="spellEnd"/>
      <w:r w:rsidRPr="00F72BB7">
        <w:rPr>
          <w:rFonts w:asciiTheme="minorHAnsi" w:hAnsiTheme="minorHAnsi" w:cstheme="minorHAnsi"/>
          <w:b w:val="0"/>
          <w:bCs w:val="0"/>
          <w:sz w:val="22"/>
          <w:szCs w:val="22"/>
        </w:rPr>
        <w:t xml:space="preserve"> Hristovo.50</w:t>
      </w:r>
    </w:p>
    <w:p w14:paraId="3697B071" w14:textId="785B268F" w:rsidR="00D403CF"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r w:rsidRPr="00F72BB7">
        <w:rPr>
          <w:rFonts w:asciiTheme="minorHAnsi" w:hAnsiTheme="minorHAnsi" w:cstheme="minorHAnsi"/>
          <w:b w:val="0"/>
          <w:bCs w:val="0"/>
          <w:sz w:val="22"/>
          <w:szCs w:val="22"/>
        </w:rPr>
        <w:t xml:space="preserve">2. </w:t>
      </w:r>
      <w:proofErr w:type="spellStart"/>
      <w:r w:rsidRPr="00F72BB7">
        <w:rPr>
          <w:rFonts w:asciiTheme="minorHAnsi" w:hAnsiTheme="minorHAnsi" w:cstheme="minorHAnsi"/>
          <w:b w:val="0"/>
          <w:bCs w:val="0"/>
          <w:sz w:val="22"/>
          <w:szCs w:val="22"/>
        </w:rPr>
        <w:t>Umivaonik</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takođe</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spoljašnjem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dvorištu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između</w:t>
      </w:r>
      <w:proofErr w:type="spellEnd"/>
      <w:r w:rsidRPr="00F72BB7">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bakar</w:t>
      </w:r>
      <w:r w:rsidRPr="00F72BB7">
        <w:rPr>
          <w:rFonts w:asciiTheme="minorHAnsi" w:hAnsiTheme="minorHAnsi" w:cstheme="minorHAnsi"/>
          <w:b w:val="0"/>
          <w:bCs w:val="0"/>
          <w:sz w:val="22"/>
          <w:szCs w:val="22"/>
        </w:rPr>
        <w:t>no</w:t>
      </w:r>
      <w:r>
        <w:rPr>
          <w:rFonts w:asciiTheme="minorHAnsi" w:hAnsiTheme="minorHAnsi" w:cstheme="minorHAnsi"/>
          <w:b w:val="0"/>
          <w:bCs w:val="0"/>
          <w:sz w:val="22"/>
          <w:szCs w:val="22"/>
        </w:rPr>
        <w:t>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oltara</w:t>
      </w:r>
      <w:proofErr w:type="spellEnd"/>
      <w:r w:rsidRPr="00F72BB7">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Svetinje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Ovaj</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bazen</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vodu</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isključivo</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sveštenike</w:t>
      </w:r>
      <w:proofErr w:type="spellEnd"/>
      <w:r w:rsidRPr="00F72BB7">
        <w:rPr>
          <w:rFonts w:asciiTheme="minorHAnsi" w:hAnsiTheme="minorHAnsi" w:cstheme="minorHAnsi"/>
          <w:b w:val="0"/>
          <w:bCs w:val="0"/>
          <w:sz w:val="22"/>
          <w:szCs w:val="22"/>
        </w:rPr>
        <w:t xml:space="preserve">, od </w:t>
      </w:r>
      <w:proofErr w:type="spellStart"/>
      <w:r w:rsidRPr="00F72BB7">
        <w:rPr>
          <w:rFonts w:asciiTheme="minorHAnsi" w:hAnsiTheme="minorHAnsi" w:cstheme="minorHAnsi"/>
          <w:b w:val="0"/>
          <w:bCs w:val="0"/>
          <w:sz w:val="22"/>
          <w:szCs w:val="22"/>
        </w:rPr>
        <w:t>kojih</w:t>
      </w:r>
      <w:proofErr w:type="spellEnd"/>
      <w:r w:rsidRPr="00F72BB7">
        <w:rPr>
          <w:rFonts w:asciiTheme="minorHAnsi" w:hAnsiTheme="minorHAnsi" w:cstheme="minorHAnsi"/>
          <w:b w:val="0"/>
          <w:bCs w:val="0"/>
          <w:sz w:val="22"/>
          <w:szCs w:val="22"/>
        </w:rPr>
        <w:t xml:space="preserve"> se </w:t>
      </w:r>
      <w:proofErr w:type="spellStart"/>
      <w:r w:rsidRPr="00F72BB7">
        <w:rPr>
          <w:rFonts w:asciiTheme="minorHAnsi" w:hAnsiTheme="minorHAnsi" w:cstheme="minorHAnsi"/>
          <w:b w:val="0"/>
          <w:bCs w:val="0"/>
          <w:sz w:val="22"/>
          <w:szCs w:val="22"/>
        </w:rPr>
        <w:t>traži</w:t>
      </w:r>
      <w:proofErr w:type="spellEnd"/>
      <w:r w:rsidRPr="00F72BB7">
        <w:rPr>
          <w:rFonts w:asciiTheme="minorHAnsi" w:hAnsiTheme="minorHAnsi" w:cstheme="minorHAnsi"/>
          <w:b w:val="0"/>
          <w:bCs w:val="0"/>
          <w:sz w:val="22"/>
          <w:szCs w:val="22"/>
        </w:rPr>
        <w:t xml:space="preserve"> da se </w:t>
      </w:r>
      <w:proofErr w:type="spellStart"/>
      <w:r w:rsidRPr="00F72BB7">
        <w:rPr>
          <w:rFonts w:asciiTheme="minorHAnsi" w:hAnsiTheme="minorHAnsi" w:cstheme="minorHAnsi"/>
          <w:b w:val="0"/>
          <w:bCs w:val="0"/>
          <w:sz w:val="22"/>
          <w:szCs w:val="22"/>
        </w:rPr>
        <w:t>operu</w:t>
      </w:r>
      <w:proofErr w:type="spellEnd"/>
      <w:r w:rsidRPr="00F72BB7">
        <w:rPr>
          <w:rFonts w:asciiTheme="minorHAnsi" w:hAnsiTheme="minorHAnsi" w:cstheme="minorHAnsi"/>
          <w:b w:val="0"/>
          <w:bCs w:val="0"/>
          <w:sz w:val="22"/>
          <w:szCs w:val="22"/>
        </w:rPr>
        <w:t xml:space="preserve"> pre </w:t>
      </w:r>
      <w:proofErr w:type="spellStart"/>
      <w:r w:rsidRPr="00F72BB7">
        <w:rPr>
          <w:rFonts w:asciiTheme="minorHAnsi" w:hAnsiTheme="minorHAnsi" w:cstheme="minorHAnsi"/>
          <w:b w:val="0"/>
          <w:bCs w:val="0"/>
          <w:sz w:val="22"/>
          <w:szCs w:val="22"/>
        </w:rPr>
        <w:t>ulaska</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Šator</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Predočivši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hrišćansku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potrebu</w:t>
      </w:r>
      <w:proofErr w:type="spellEnd"/>
      <w:r w:rsidRPr="00F72BB7">
        <w:rPr>
          <w:rFonts w:asciiTheme="minorHAnsi" w:hAnsiTheme="minorHAnsi" w:cstheme="minorHAnsi"/>
          <w:b w:val="0"/>
          <w:bCs w:val="0"/>
          <w:sz w:val="22"/>
          <w:szCs w:val="22"/>
        </w:rPr>
        <w:t xml:space="preserve"> za </w:t>
      </w:r>
      <w:proofErr w:type="spellStart"/>
      <w:r w:rsidRPr="00F72BB7">
        <w:rPr>
          <w:rFonts w:asciiTheme="minorHAnsi" w:hAnsiTheme="minorHAnsi" w:cstheme="minorHAnsi"/>
          <w:b w:val="0"/>
          <w:bCs w:val="0"/>
          <w:sz w:val="22"/>
          <w:szCs w:val="22"/>
        </w:rPr>
        <w:t>očišćenjem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umivaonik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govori</w:t>
      </w:r>
      <w:proofErr w:type="spellEnd"/>
      <w:r w:rsidRPr="00F72BB7">
        <w:rPr>
          <w:rFonts w:asciiTheme="minorHAnsi" w:hAnsiTheme="minorHAnsi" w:cstheme="minorHAnsi"/>
          <w:b w:val="0"/>
          <w:bCs w:val="0"/>
          <w:sz w:val="22"/>
          <w:szCs w:val="22"/>
        </w:rPr>
        <w:t xml:space="preserve"> o </w:t>
      </w:r>
      <w:proofErr w:type="spellStart"/>
      <w:r w:rsidRPr="00F72BB7">
        <w:rPr>
          <w:rFonts w:asciiTheme="minorHAnsi" w:hAnsiTheme="minorHAnsi" w:cstheme="minorHAnsi"/>
          <w:b w:val="0"/>
          <w:bCs w:val="0"/>
          <w:sz w:val="22"/>
          <w:szCs w:val="22"/>
        </w:rPr>
        <w:t>Hristu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kao</w:t>
      </w:r>
      <w:proofErr w:type="spellEnd"/>
      <w:r w:rsidRPr="00F72BB7">
        <w:rPr>
          <w:rFonts w:asciiTheme="minorHAnsi" w:hAnsiTheme="minorHAnsi" w:cstheme="minorHAnsi"/>
          <w:b w:val="0"/>
          <w:bCs w:val="0"/>
          <w:sz w:val="22"/>
          <w:szCs w:val="22"/>
        </w:rPr>
        <w:t xml:space="preserve"> o </w:t>
      </w:r>
      <w:proofErr w:type="spellStart"/>
      <w:r w:rsidRPr="00F72BB7">
        <w:rPr>
          <w:rFonts w:asciiTheme="minorHAnsi" w:hAnsiTheme="minorHAnsi" w:cstheme="minorHAnsi"/>
          <w:b w:val="0"/>
          <w:bCs w:val="0"/>
          <w:sz w:val="22"/>
          <w:szCs w:val="22"/>
        </w:rPr>
        <w:t>našem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posvećenju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Rimljanima</w:t>
      </w:r>
      <w:proofErr w:type="spellEnd"/>
      <w:r w:rsidRPr="00F72BB7">
        <w:rPr>
          <w:rFonts w:asciiTheme="minorHAnsi" w:hAnsiTheme="minorHAnsi" w:cstheme="minorHAnsi"/>
          <w:b w:val="0"/>
          <w:bCs w:val="0"/>
          <w:sz w:val="22"/>
          <w:szCs w:val="22"/>
        </w:rPr>
        <w:t xml:space="preserve"> 6:1-9). To je </w:t>
      </w:r>
      <w:proofErr w:type="spellStart"/>
      <w:r w:rsidRPr="00F72BB7">
        <w:rPr>
          <w:rFonts w:asciiTheme="minorHAnsi" w:hAnsiTheme="minorHAnsi" w:cstheme="minorHAnsi"/>
          <w:b w:val="0"/>
          <w:bCs w:val="0"/>
          <w:sz w:val="22"/>
          <w:szCs w:val="22"/>
        </w:rPr>
        <w:t>mračna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slika</w:t>
      </w:r>
      <w:proofErr w:type="spellEnd"/>
      <w:r w:rsidRPr="00F72BB7">
        <w:rPr>
          <w:rFonts w:asciiTheme="minorHAnsi" w:hAnsiTheme="minorHAnsi" w:cstheme="minorHAnsi"/>
          <w:b w:val="0"/>
          <w:bCs w:val="0"/>
          <w:sz w:val="22"/>
          <w:szCs w:val="22"/>
        </w:rPr>
        <w:t xml:space="preserve"> dela </w:t>
      </w:r>
      <w:proofErr w:type="spellStart"/>
      <w:r w:rsidRPr="00F72BB7">
        <w:rPr>
          <w:rFonts w:asciiTheme="minorHAnsi" w:hAnsiTheme="minorHAnsi" w:cstheme="minorHAnsi"/>
          <w:b w:val="0"/>
          <w:bCs w:val="0"/>
          <w:sz w:val="22"/>
          <w:szCs w:val="22"/>
        </w:rPr>
        <w:t>Svetog</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Duha</w:t>
      </w:r>
      <w:proofErr w:type="spellEnd"/>
      <w:r w:rsidRPr="00F72BB7">
        <w:rPr>
          <w:rFonts w:asciiTheme="minorHAnsi" w:hAnsiTheme="minorHAnsi" w:cstheme="minorHAnsi"/>
          <w:b w:val="0"/>
          <w:bCs w:val="0"/>
          <w:sz w:val="22"/>
          <w:szCs w:val="22"/>
        </w:rPr>
        <w:t xml:space="preserve">, koji </w:t>
      </w:r>
      <w:proofErr w:type="spellStart"/>
      <w:r w:rsidRPr="00F72BB7">
        <w:rPr>
          <w:rFonts w:asciiTheme="minorHAnsi" w:hAnsiTheme="minorHAnsi" w:cstheme="minorHAnsi"/>
          <w:b w:val="0"/>
          <w:bCs w:val="0"/>
          <w:sz w:val="22"/>
          <w:szCs w:val="22"/>
        </w:rPr>
        <w:t>primenjuje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Hristovo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delo</w:t>
      </w:r>
      <w:proofErr w:type="spellEnd"/>
      <w:r w:rsidRPr="00F72BB7">
        <w:rPr>
          <w:rFonts w:asciiTheme="minorHAnsi" w:hAnsiTheme="minorHAnsi" w:cstheme="minorHAnsi"/>
          <w:b w:val="0"/>
          <w:bCs w:val="0"/>
          <w:sz w:val="22"/>
          <w:szCs w:val="22"/>
        </w:rPr>
        <w:t xml:space="preserve"> otkupljenja.51 </w:t>
      </w:r>
      <w:proofErr w:type="spellStart"/>
      <w:r w:rsidRPr="00F72BB7">
        <w:rPr>
          <w:rFonts w:asciiTheme="minorHAnsi" w:hAnsiTheme="minorHAnsi" w:cstheme="minorHAnsi"/>
          <w:b w:val="0"/>
          <w:bCs w:val="0"/>
          <w:sz w:val="22"/>
          <w:szCs w:val="22"/>
        </w:rPr>
        <w:t>Hrišćani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dok</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im</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oprošteno</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svrhu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spasenja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treba</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nastave</w:t>
      </w:r>
      <w:proofErr w:type="spellEnd"/>
      <w:r w:rsidRPr="00F72BB7">
        <w:rPr>
          <w:rFonts w:asciiTheme="minorHAnsi" w:hAnsiTheme="minorHAnsi" w:cstheme="minorHAnsi"/>
          <w:b w:val="0"/>
          <w:bCs w:val="0"/>
          <w:sz w:val="22"/>
          <w:szCs w:val="22"/>
        </w:rPr>
        <w:t xml:space="preserve"> da </w:t>
      </w:r>
      <w:proofErr w:type="spellStart"/>
      <w:r w:rsidRPr="00F72BB7">
        <w:rPr>
          <w:rFonts w:asciiTheme="minorHAnsi" w:hAnsiTheme="minorHAnsi" w:cstheme="minorHAnsi"/>
          <w:b w:val="0"/>
          <w:bCs w:val="0"/>
          <w:sz w:val="22"/>
          <w:szCs w:val="22"/>
        </w:rPr>
        <w:t>hodaju</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Bogom</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svom</w:t>
      </w:r>
      <w:proofErr w:type="spellEnd"/>
      <w:r w:rsidRPr="00F72BB7">
        <w:rPr>
          <w:rFonts w:asciiTheme="minorHAnsi" w:hAnsiTheme="minorHAnsi" w:cstheme="minorHAnsi"/>
          <w:b w:val="0"/>
          <w:bCs w:val="0"/>
          <w:sz w:val="22"/>
          <w:szCs w:val="22"/>
        </w:rPr>
        <w:t xml:space="preserve"> putu </w:t>
      </w:r>
      <w:proofErr w:type="spellStart"/>
      <w:r w:rsidRPr="00F72BB7">
        <w:rPr>
          <w:rFonts w:asciiTheme="minorHAnsi" w:hAnsiTheme="minorHAnsi" w:cstheme="minorHAnsi"/>
          <w:b w:val="0"/>
          <w:bCs w:val="0"/>
          <w:sz w:val="22"/>
          <w:szCs w:val="22"/>
        </w:rPr>
        <w:t>posvećenja</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Stalno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čišćenje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koje</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potrebno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svakom</w:t>
      </w:r>
      <w:proofErr w:type="spellEnd"/>
      <w:r w:rsidRPr="00F72BB7">
        <w:rPr>
          <w:rFonts w:asciiTheme="minorHAnsi" w:hAnsiTheme="minorHAnsi" w:cstheme="minorHAnsi"/>
          <w:b w:val="0"/>
          <w:bCs w:val="0"/>
          <w:sz w:val="22"/>
          <w:szCs w:val="22"/>
        </w:rPr>
        <w:t xml:space="preserve"> od </w:t>
      </w:r>
      <w:proofErr w:type="spellStart"/>
      <w:r w:rsidRPr="00F72BB7">
        <w:rPr>
          <w:rFonts w:asciiTheme="minorHAnsi" w:hAnsiTheme="minorHAnsi" w:cstheme="minorHAnsi"/>
          <w:b w:val="0"/>
          <w:bCs w:val="0"/>
          <w:sz w:val="22"/>
          <w:szCs w:val="22"/>
        </w:rPr>
        <w:t>nas</w:t>
      </w:r>
      <w:proofErr w:type="spellEnd"/>
      <w:r w:rsidRPr="00F72BB7">
        <w:rPr>
          <w:rFonts w:asciiTheme="minorHAnsi" w:hAnsiTheme="minorHAnsi" w:cstheme="minorHAnsi"/>
          <w:b w:val="0"/>
          <w:bCs w:val="0"/>
          <w:sz w:val="22"/>
          <w:szCs w:val="22"/>
        </w:rPr>
        <w:t xml:space="preserve"> je </w:t>
      </w:r>
      <w:proofErr w:type="spellStart"/>
      <w:r w:rsidRPr="00F72BB7">
        <w:rPr>
          <w:rFonts w:asciiTheme="minorHAnsi" w:hAnsiTheme="minorHAnsi" w:cstheme="minorHAnsi"/>
          <w:b w:val="0"/>
          <w:bCs w:val="0"/>
          <w:sz w:val="22"/>
          <w:szCs w:val="22"/>
        </w:rPr>
        <w:t>obezbeđeno</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Hristu</w:t>
      </w:r>
      <w:proofErr w:type="spellEnd"/>
      <w:r w:rsidRPr="00F72BB7">
        <w:rPr>
          <w:rFonts w:asciiTheme="minorHAnsi" w:hAnsiTheme="minorHAnsi" w:cstheme="minorHAnsi"/>
          <w:b w:val="0"/>
          <w:bCs w:val="0"/>
          <w:sz w:val="22"/>
          <w:szCs w:val="22"/>
        </w:rPr>
        <w:t xml:space="preserve"> i </w:t>
      </w:r>
      <w:proofErr w:type="spellStart"/>
      <w:r w:rsidRPr="00F72BB7">
        <w:rPr>
          <w:rFonts w:asciiTheme="minorHAnsi" w:hAnsiTheme="minorHAnsi" w:cstheme="minorHAnsi"/>
          <w:b w:val="0"/>
          <w:bCs w:val="0"/>
          <w:sz w:val="22"/>
          <w:szCs w:val="22"/>
        </w:rPr>
        <w:t>prikazano</w:t>
      </w:r>
      <w:proofErr w:type="spellEnd"/>
      <w:r w:rsidRPr="00F72BB7">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umivaonici</w:t>
      </w:r>
      <w:proofErr w:type="spellEnd"/>
      <w:r w:rsidRPr="00F72BB7">
        <w:rPr>
          <w:rFonts w:asciiTheme="minorHAnsi" w:hAnsiTheme="minorHAnsi" w:cstheme="minorHAnsi"/>
          <w:b w:val="0"/>
          <w:bCs w:val="0"/>
          <w:sz w:val="22"/>
          <w:szCs w:val="22"/>
        </w:rPr>
        <w:t xml:space="preserve"> pre </w:t>
      </w:r>
      <w:proofErr w:type="spellStart"/>
      <w:r w:rsidRPr="00F72BB7">
        <w:rPr>
          <w:rFonts w:asciiTheme="minorHAnsi" w:hAnsiTheme="minorHAnsi" w:cstheme="minorHAnsi"/>
          <w:b w:val="0"/>
          <w:bCs w:val="0"/>
          <w:sz w:val="22"/>
          <w:szCs w:val="22"/>
        </w:rPr>
        <w:t>ulaza</w:t>
      </w:r>
      <w:proofErr w:type="spellEnd"/>
      <w:r w:rsidRPr="00F72BB7">
        <w:rPr>
          <w:rFonts w:asciiTheme="minorHAnsi" w:hAnsiTheme="minorHAnsi" w:cstheme="minorHAnsi"/>
          <w:b w:val="0"/>
          <w:bCs w:val="0"/>
          <w:sz w:val="22"/>
          <w:szCs w:val="22"/>
        </w:rPr>
        <w:t xml:space="preserve"> u </w:t>
      </w:r>
      <w:proofErr w:type="spellStart"/>
      <w:proofErr w:type="gramStart"/>
      <w:r>
        <w:rPr>
          <w:rFonts w:asciiTheme="minorHAnsi" w:hAnsiTheme="minorHAnsi" w:cstheme="minorHAnsi"/>
          <w:b w:val="0"/>
          <w:bCs w:val="0"/>
          <w:sz w:val="22"/>
          <w:szCs w:val="22"/>
        </w:rPr>
        <w:t>Svetinju</w:t>
      </w:r>
      <w:proofErr w:type="spellEnd"/>
      <w:r w:rsidRPr="00F72BB7">
        <w:rPr>
          <w:rFonts w:asciiTheme="minorHAnsi" w:hAnsiTheme="minorHAnsi" w:cstheme="minorHAnsi"/>
          <w:b w:val="0"/>
          <w:bCs w:val="0"/>
          <w:sz w:val="22"/>
          <w:szCs w:val="22"/>
        </w:rPr>
        <w:t>“</w:t>
      </w:r>
      <w:proofErr w:type="gram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primećuje</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Lari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Ričards</w:t>
      </w:r>
      <w:proofErr w:type="spellEnd"/>
      <w:r w:rsidRPr="00F72BB7">
        <w:rPr>
          <w:rFonts w:asciiTheme="minorHAnsi" w:hAnsiTheme="minorHAnsi" w:cstheme="minorHAnsi"/>
          <w:b w:val="0"/>
          <w:bCs w:val="0"/>
          <w:sz w:val="22"/>
          <w:szCs w:val="22"/>
        </w:rPr>
        <w:t>. „</w:t>
      </w:r>
      <w:proofErr w:type="spellStart"/>
      <w:r w:rsidRPr="00F72BB7">
        <w:rPr>
          <w:rFonts w:asciiTheme="minorHAnsi" w:hAnsiTheme="minorHAnsi" w:cstheme="minorHAnsi"/>
          <w:b w:val="0"/>
          <w:bCs w:val="0"/>
          <w:sz w:val="22"/>
          <w:szCs w:val="22"/>
        </w:rPr>
        <w:t>Očišćeni</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možemo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slobodno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ući</w:t>
      </w:r>
      <w:proofErr w:type="spellEnd"/>
      <w:r w:rsidRPr="00F72BB7">
        <w:rPr>
          <w:rFonts w:asciiTheme="minorHAnsi" w:hAnsiTheme="minorHAnsi" w:cstheme="minorHAnsi"/>
          <w:b w:val="0"/>
          <w:bCs w:val="0"/>
          <w:sz w:val="22"/>
          <w:szCs w:val="22"/>
        </w:rPr>
        <w:t xml:space="preserve"> u </w:t>
      </w:r>
      <w:proofErr w:type="spellStart"/>
      <w:r w:rsidRPr="00F72BB7">
        <w:rPr>
          <w:rFonts w:asciiTheme="minorHAnsi" w:hAnsiTheme="minorHAnsi" w:cstheme="minorHAnsi"/>
          <w:b w:val="0"/>
          <w:bCs w:val="0"/>
          <w:sz w:val="22"/>
          <w:szCs w:val="22"/>
        </w:rPr>
        <w:t>prisustvo</w:t>
      </w:r>
      <w:proofErr w:type="spellEnd"/>
      <w:r w:rsidRPr="00F72BB7">
        <w:rPr>
          <w:rFonts w:asciiTheme="minorHAnsi" w:hAnsiTheme="minorHAnsi" w:cstheme="minorHAnsi"/>
          <w:b w:val="0"/>
          <w:bCs w:val="0"/>
          <w:sz w:val="22"/>
          <w:szCs w:val="22"/>
        </w:rPr>
        <w:t xml:space="preserve"> </w:t>
      </w:r>
      <w:proofErr w:type="spellStart"/>
      <w:r w:rsidRPr="00F72BB7">
        <w:rPr>
          <w:rFonts w:asciiTheme="minorHAnsi" w:hAnsiTheme="minorHAnsi" w:cstheme="minorHAnsi"/>
          <w:b w:val="0"/>
          <w:bCs w:val="0"/>
          <w:sz w:val="22"/>
          <w:szCs w:val="22"/>
        </w:rPr>
        <w:t>našeg</w:t>
      </w:r>
      <w:proofErr w:type="spellEnd"/>
      <w:r w:rsidRPr="00F72BB7">
        <w:rPr>
          <w:rFonts w:asciiTheme="minorHAnsi" w:hAnsiTheme="minorHAnsi" w:cstheme="minorHAnsi"/>
          <w:b w:val="0"/>
          <w:bCs w:val="0"/>
          <w:sz w:val="22"/>
          <w:szCs w:val="22"/>
        </w:rPr>
        <w:t xml:space="preserve"> Boga.”52</w:t>
      </w:r>
    </w:p>
    <w:p w14:paraId="090E1645" w14:textId="77777777" w:rsidR="00D403CF" w:rsidRPr="00D403CF" w:rsidRDefault="00D403CF" w:rsidP="00D403CF">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3</w:t>
      </w:r>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Trpeza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priređivača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kojoj</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nalazi</w:t>
      </w:r>
      <w:proofErr w:type="spellEnd"/>
      <w:r w:rsidRPr="00D403C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12</w:t>
      </w:r>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hlebova</w:t>
      </w:r>
      <w:proofErr w:type="spellEnd"/>
      <w:r w:rsidRPr="00D403CF">
        <w:rPr>
          <w:rFonts w:asciiTheme="minorHAnsi" w:hAnsiTheme="minorHAnsi" w:cstheme="minorHAnsi"/>
          <w:b w:val="0"/>
          <w:bCs w:val="0"/>
          <w:sz w:val="22"/>
          <w:szCs w:val="22"/>
        </w:rPr>
        <w:t xml:space="preserve"> — po </w:t>
      </w:r>
      <w:proofErr w:type="spellStart"/>
      <w:r w:rsidRPr="00D403CF">
        <w:rPr>
          <w:rFonts w:asciiTheme="minorHAnsi" w:hAnsiTheme="minorHAnsi" w:cstheme="minorHAnsi"/>
          <w:b w:val="0"/>
          <w:bCs w:val="0"/>
          <w:sz w:val="22"/>
          <w:szCs w:val="22"/>
        </w:rPr>
        <w:t>jedan</w:t>
      </w:r>
      <w:proofErr w:type="spellEnd"/>
      <w:r w:rsidRPr="00D403CF">
        <w:rPr>
          <w:rFonts w:asciiTheme="minorHAnsi" w:hAnsiTheme="minorHAnsi" w:cstheme="minorHAnsi"/>
          <w:b w:val="0"/>
          <w:bCs w:val="0"/>
          <w:sz w:val="22"/>
          <w:szCs w:val="22"/>
        </w:rPr>
        <w:t xml:space="preserve"> za </w:t>
      </w:r>
      <w:proofErr w:type="spellStart"/>
      <w:r w:rsidRPr="00D403CF">
        <w:rPr>
          <w:rFonts w:asciiTheme="minorHAnsi" w:hAnsiTheme="minorHAnsi" w:cstheme="minorHAnsi"/>
          <w:b w:val="0"/>
          <w:bCs w:val="0"/>
          <w:sz w:val="22"/>
          <w:szCs w:val="22"/>
        </w:rPr>
        <w:t>svak</w:t>
      </w:r>
      <w:r>
        <w:rPr>
          <w:rFonts w:asciiTheme="minorHAnsi" w:hAnsiTheme="minorHAnsi" w:cstheme="minorHAnsi"/>
          <w:b w:val="0"/>
          <w:bCs w:val="0"/>
          <w:sz w:val="22"/>
          <w:szCs w:val="22"/>
        </w:rPr>
        <w:t>i</w:t>
      </w:r>
      <w:proofErr w:type="spellEnd"/>
      <w:r w:rsidRPr="00D403CF">
        <w:rPr>
          <w:rFonts w:asciiTheme="minorHAnsi" w:hAnsiTheme="minorHAnsi" w:cstheme="minorHAnsi"/>
          <w:b w:val="0"/>
          <w:bCs w:val="0"/>
          <w:sz w:val="22"/>
          <w:szCs w:val="22"/>
        </w:rPr>
        <w:t xml:space="preserve"> od </w:t>
      </w:r>
      <w:r>
        <w:rPr>
          <w:rFonts w:asciiTheme="minorHAnsi" w:hAnsiTheme="minorHAnsi" w:cstheme="minorHAnsi"/>
          <w:b w:val="0"/>
          <w:bCs w:val="0"/>
          <w:sz w:val="22"/>
          <w:szCs w:val="22"/>
        </w:rPr>
        <w:t>12</w:t>
      </w:r>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izraelskih</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plemena</w:t>
      </w:r>
      <w:proofErr w:type="spellEnd"/>
      <w:r w:rsidRPr="00D403CF">
        <w:rPr>
          <w:rFonts w:asciiTheme="minorHAnsi" w:hAnsiTheme="minorHAnsi" w:cstheme="minorHAnsi"/>
          <w:b w:val="0"/>
          <w:bCs w:val="0"/>
          <w:sz w:val="22"/>
          <w:szCs w:val="22"/>
        </w:rPr>
        <w:t xml:space="preserve"> — </w:t>
      </w:r>
      <w:proofErr w:type="spellStart"/>
      <w:r w:rsidRPr="00D403CF">
        <w:rPr>
          <w:rFonts w:asciiTheme="minorHAnsi" w:hAnsiTheme="minorHAnsi" w:cstheme="minorHAnsi"/>
          <w:b w:val="0"/>
          <w:bCs w:val="0"/>
          <w:sz w:val="22"/>
          <w:szCs w:val="22"/>
        </w:rPr>
        <w:t>nalazi</w:t>
      </w:r>
      <w:proofErr w:type="spellEnd"/>
      <w:r w:rsidRPr="00D403CF">
        <w:rPr>
          <w:rFonts w:asciiTheme="minorHAnsi" w:hAnsiTheme="minorHAnsi" w:cstheme="minorHAnsi"/>
          <w:b w:val="0"/>
          <w:bCs w:val="0"/>
          <w:sz w:val="22"/>
          <w:szCs w:val="22"/>
        </w:rPr>
        <w:t xml:space="preserve"> se u </w:t>
      </w:r>
      <w:proofErr w:type="spellStart"/>
      <w:r w:rsidRPr="00D403CF">
        <w:rPr>
          <w:rFonts w:asciiTheme="minorHAnsi" w:hAnsiTheme="minorHAnsi" w:cstheme="minorHAnsi"/>
          <w:b w:val="0"/>
          <w:bCs w:val="0"/>
          <w:sz w:val="22"/>
          <w:szCs w:val="22"/>
        </w:rPr>
        <w:t>Svetom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mestu</w:t>
      </w:r>
      <w:proofErr w:type="spellEnd"/>
      <w:r w:rsidRPr="00D403CF">
        <w:rPr>
          <w:rFonts w:asciiTheme="minorHAnsi" w:hAnsiTheme="minorHAnsi" w:cstheme="minorHAnsi"/>
          <w:b w:val="0"/>
          <w:bCs w:val="0"/>
          <w:sz w:val="22"/>
          <w:szCs w:val="22"/>
        </w:rPr>
        <w:t xml:space="preserve">. Ona </w:t>
      </w:r>
      <w:proofErr w:type="spellStart"/>
      <w:r w:rsidRPr="00D403CF">
        <w:rPr>
          <w:rFonts w:asciiTheme="minorHAnsi" w:hAnsiTheme="minorHAnsi" w:cstheme="minorHAnsi"/>
          <w:b w:val="0"/>
          <w:bCs w:val="0"/>
          <w:sz w:val="22"/>
          <w:szCs w:val="22"/>
        </w:rPr>
        <w:t>predočava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našu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duhovnu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pomoc</w:t>
      </w:r>
      <w:proofErr w:type="spellEnd"/>
      <w:r w:rsidRPr="00D403CF">
        <w:rPr>
          <w:rFonts w:asciiTheme="minorHAnsi" w:hAnsiTheme="minorHAnsi" w:cstheme="minorHAnsi"/>
          <w:b w:val="0"/>
          <w:bCs w:val="0"/>
          <w:sz w:val="22"/>
          <w:szCs w:val="22"/>
        </w:rPr>
        <w:t xml:space="preserve">́. Kao </w:t>
      </w:r>
      <w:proofErr w:type="spellStart"/>
      <w:r w:rsidRPr="00D403CF">
        <w:rPr>
          <w:rFonts w:asciiTheme="minorHAnsi" w:hAnsiTheme="minorHAnsi" w:cstheme="minorHAnsi"/>
          <w:b w:val="0"/>
          <w:bCs w:val="0"/>
          <w:sz w:val="22"/>
          <w:szCs w:val="22"/>
        </w:rPr>
        <w:t>što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Isus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objavljuje</w:t>
      </w:r>
      <w:proofErr w:type="spellEnd"/>
      <w:r w:rsidRPr="00D403CF">
        <w:rPr>
          <w:rFonts w:asciiTheme="minorHAnsi" w:hAnsiTheme="minorHAnsi" w:cstheme="minorHAnsi"/>
          <w:b w:val="0"/>
          <w:bCs w:val="0"/>
          <w:sz w:val="22"/>
          <w:szCs w:val="22"/>
        </w:rPr>
        <w:t xml:space="preserve">: „Ja </w:t>
      </w:r>
      <w:proofErr w:type="spellStart"/>
      <w:r w:rsidRPr="00D403CF">
        <w:rPr>
          <w:rFonts w:asciiTheme="minorHAnsi" w:hAnsiTheme="minorHAnsi" w:cstheme="minorHAnsi"/>
          <w:b w:val="0"/>
          <w:bCs w:val="0"/>
          <w:sz w:val="22"/>
          <w:szCs w:val="22"/>
        </w:rPr>
        <w:t>sam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hleb</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života</w:t>
      </w:r>
      <w:proofErr w:type="spellEnd"/>
      <w:r w:rsidRPr="00D403CF">
        <w:rPr>
          <w:rFonts w:asciiTheme="minorHAnsi" w:hAnsiTheme="minorHAnsi" w:cstheme="minorHAnsi"/>
          <w:b w:val="0"/>
          <w:bCs w:val="0"/>
          <w:sz w:val="22"/>
          <w:szCs w:val="22"/>
        </w:rPr>
        <w:t xml:space="preserve">; ko god </w:t>
      </w:r>
      <w:proofErr w:type="spellStart"/>
      <w:r w:rsidRPr="00D403CF">
        <w:rPr>
          <w:rFonts w:asciiTheme="minorHAnsi" w:hAnsiTheme="minorHAnsi" w:cstheme="minorHAnsi"/>
          <w:b w:val="0"/>
          <w:bCs w:val="0"/>
          <w:sz w:val="22"/>
          <w:szCs w:val="22"/>
        </w:rPr>
        <w:t>dođe</w:t>
      </w:r>
      <w:proofErr w:type="spellEnd"/>
      <w:r w:rsidRPr="00D403CF">
        <w:rPr>
          <w:rFonts w:asciiTheme="minorHAnsi" w:hAnsiTheme="minorHAnsi" w:cstheme="minorHAnsi"/>
          <w:b w:val="0"/>
          <w:bCs w:val="0"/>
          <w:sz w:val="22"/>
          <w:szCs w:val="22"/>
        </w:rPr>
        <w:t xml:space="preserve"> k </w:t>
      </w:r>
      <w:proofErr w:type="spellStart"/>
      <w:r w:rsidRPr="00D403CF">
        <w:rPr>
          <w:rFonts w:asciiTheme="minorHAnsi" w:hAnsiTheme="minorHAnsi" w:cstheme="minorHAnsi"/>
          <w:b w:val="0"/>
          <w:bCs w:val="0"/>
          <w:sz w:val="22"/>
          <w:szCs w:val="22"/>
        </w:rPr>
        <w:t>meni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neće</w:t>
      </w:r>
      <w:proofErr w:type="spellEnd"/>
      <w:r w:rsidRPr="00D403CF">
        <w:rPr>
          <w:rFonts w:asciiTheme="minorHAnsi" w:hAnsiTheme="minorHAnsi" w:cstheme="minorHAnsi"/>
          <w:b w:val="0"/>
          <w:bCs w:val="0"/>
          <w:sz w:val="22"/>
          <w:szCs w:val="22"/>
        </w:rPr>
        <w:t xml:space="preserve"> </w:t>
      </w:r>
      <w:proofErr w:type="spellStart"/>
      <w:proofErr w:type="gramStart"/>
      <w:r w:rsidRPr="00D403CF">
        <w:rPr>
          <w:rFonts w:asciiTheme="minorHAnsi" w:hAnsiTheme="minorHAnsi" w:cstheme="minorHAnsi"/>
          <w:b w:val="0"/>
          <w:bCs w:val="0"/>
          <w:sz w:val="22"/>
          <w:szCs w:val="22"/>
        </w:rPr>
        <w:t>ogladneti</w:t>
      </w:r>
      <w:proofErr w:type="spellEnd"/>
      <w:r w:rsidRPr="00D403CF">
        <w:rPr>
          <w:rFonts w:asciiTheme="minorHAnsi" w:hAnsiTheme="minorHAnsi" w:cstheme="minorHAnsi"/>
          <w:b w:val="0"/>
          <w:bCs w:val="0"/>
          <w:sz w:val="22"/>
          <w:szCs w:val="22"/>
        </w:rPr>
        <w:t>“ (</w:t>
      </w:r>
      <w:proofErr w:type="gramEnd"/>
      <w:r w:rsidRPr="00D403CF">
        <w:rPr>
          <w:rFonts w:asciiTheme="minorHAnsi" w:hAnsiTheme="minorHAnsi" w:cstheme="minorHAnsi"/>
          <w:b w:val="0"/>
          <w:bCs w:val="0"/>
          <w:sz w:val="22"/>
          <w:szCs w:val="22"/>
        </w:rPr>
        <w:t>Jovan 6:35,48).</w:t>
      </w:r>
    </w:p>
    <w:p w14:paraId="517968BA" w14:textId="77777777" w:rsidR="000202F2" w:rsidRPr="00D403CF" w:rsidRDefault="000202F2" w:rsidP="000202F2">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4</w:t>
      </w:r>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Svećnjak</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ispunjava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Sveto</w:t>
      </w:r>
      <w:proofErr w:type="spellEnd"/>
      <w:r w:rsidRPr="00D403CF">
        <w:rPr>
          <w:rFonts w:asciiTheme="minorHAnsi" w:hAnsiTheme="minorHAnsi" w:cstheme="minorHAnsi"/>
          <w:b w:val="0"/>
          <w:bCs w:val="0"/>
          <w:sz w:val="22"/>
          <w:szCs w:val="22"/>
        </w:rPr>
        <w:t xml:space="preserve"> mesto </w:t>
      </w:r>
      <w:proofErr w:type="spellStart"/>
      <w:r w:rsidRPr="00D403CF">
        <w:rPr>
          <w:rFonts w:asciiTheme="minorHAnsi" w:hAnsiTheme="minorHAnsi" w:cstheme="minorHAnsi"/>
          <w:b w:val="0"/>
          <w:bCs w:val="0"/>
          <w:sz w:val="22"/>
          <w:szCs w:val="22"/>
        </w:rPr>
        <w:t>svetlošću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obezbeđujući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osvetljenje</w:t>
      </w:r>
      <w:proofErr w:type="spellEnd"/>
      <w:r w:rsidRPr="00D403CF">
        <w:rPr>
          <w:rFonts w:asciiTheme="minorHAnsi" w:hAnsiTheme="minorHAnsi" w:cstheme="minorHAnsi"/>
          <w:b w:val="0"/>
          <w:bCs w:val="0"/>
          <w:sz w:val="22"/>
          <w:szCs w:val="22"/>
        </w:rPr>
        <w:t xml:space="preserve"> za </w:t>
      </w:r>
      <w:proofErr w:type="spellStart"/>
      <w:r w:rsidRPr="00D403CF">
        <w:rPr>
          <w:rFonts w:asciiTheme="minorHAnsi" w:hAnsiTheme="minorHAnsi" w:cstheme="minorHAnsi"/>
          <w:b w:val="0"/>
          <w:bCs w:val="0"/>
          <w:sz w:val="22"/>
          <w:szCs w:val="22"/>
        </w:rPr>
        <w:t>sveštenika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dok</w:t>
      </w:r>
      <w:proofErr w:type="spellEnd"/>
      <w:r w:rsidRPr="00D403CF">
        <w:rPr>
          <w:rFonts w:asciiTheme="minorHAnsi" w:hAnsiTheme="minorHAnsi" w:cstheme="minorHAnsi"/>
          <w:b w:val="0"/>
          <w:bCs w:val="0"/>
          <w:sz w:val="22"/>
          <w:szCs w:val="22"/>
        </w:rPr>
        <w:t xml:space="preserve"> on služi.</w:t>
      </w:r>
      <w:r w:rsidRPr="00D403CF">
        <w:rPr>
          <w:rFonts w:asciiTheme="minorHAnsi" w:hAnsiTheme="minorHAnsi" w:cstheme="minorHAnsi"/>
          <w:b w:val="0"/>
          <w:bCs w:val="0"/>
          <w:sz w:val="22"/>
          <w:szCs w:val="22"/>
          <w:vertAlign w:val="superscript"/>
        </w:rPr>
        <w:t>53</w:t>
      </w:r>
      <w:r w:rsidRPr="00D403CF">
        <w:rPr>
          <w:rFonts w:asciiTheme="minorHAnsi" w:hAnsiTheme="minorHAnsi" w:cstheme="minorHAnsi"/>
          <w:b w:val="0"/>
          <w:bCs w:val="0"/>
          <w:sz w:val="22"/>
          <w:szCs w:val="22"/>
        </w:rPr>
        <w:t xml:space="preserve"> On </w:t>
      </w:r>
      <w:proofErr w:type="spellStart"/>
      <w:r w:rsidRPr="00D403CF">
        <w:rPr>
          <w:rFonts w:asciiTheme="minorHAnsi" w:hAnsiTheme="minorHAnsi" w:cstheme="minorHAnsi"/>
          <w:b w:val="0"/>
          <w:bCs w:val="0"/>
          <w:sz w:val="22"/>
          <w:szCs w:val="22"/>
        </w:rPr>
        <w:t>govori</w:t>
      </w:r>
      <w:proofErr w:type="spellEnd"/>
      <w:r w:rsidRPr="00D403CF">
        <w:rPr>
          <w:rFonts w:asciiTheme="minorHAnsi" w:hAnsiTheme="minorHAnsi" w:cstheme="minorHAnsi"/>
          <w:b w:val="0"/>
          <w:bCs w:val="0"/>
          <w:sz w:val="22"/>
          <w:szCs w:val="22"/>
        </w:rPr>
        <w:t xml:space="preserve"> o </w:t>
      </w:r>
      <w:proofErr w:type="spellStart"/>
      <w:r w:rsidRPr="00D403CF">
        <w:rPr>
          <w:rFonts w:asciiTheme="minorHAnsi" w:hAnsiTheme="minorHAnsi" w:cstheme="minorHAnsi"/>
          <w:b w:val="0"/>
          <w:bCs w:val="0"/>
          <w:sz w:val="22"/>
          <w:szCs w:val="22"/>
        </w:rPr>
        <w:t>Hristu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o „</w:t>
      </w:r>
      <w:proofErr w:type="spellStart"/>
      <w:r w:rsidRPr="00D403CF">
        <w:rPr>
          <w:rFonts w:asciiTheme="minorHAnsi" w:hAnsiTheme="minorHAnsi" w:cstheme="minorHAnsi"/>
          <w:b w:val="0"/>
          <w:bCs w:val="0"/>
          <w:sz w:val="22"/>
          <w:szCs w:val="22"/>
        </w:rPr>
        <w:t>svetlosti</w:t>
      </w:r>
      <w:proofErr w:type="spellEnd"/>
      <w:r w:rsidRPr="00D403CF">
        <w:rPr>
          <w:rFonts w:asciiTheme="minorHAnsi" w:hAnsiTheme="minorHAnsi" w:cstheme="minorHAnsi"/>
          <w:b w:val="0"/>
          <w:bCs w:val="0"/>
          <w:sz w:val="22"/>
          <w:szCs w:val="22"/>
        </w:rPr>
        <w:t xml:space="preserve"> </w:t>
      </w:r>
      <w:proofErr w:type="spellStart"/>
      <w:proofErr w:type="gramStart"/>
      <w:r w:rsidRPr="00D403CF">
        <w:rPr>
          <w:rFonts w:asciiTheme="minorHAnsi" w:hAnsiTheme="minorHAnsi" w:cstheme="minorHAnsi"/>
          <w:b w:val="0"/>
          <w:bCs w:val="0"/>
          <w:sz w:val="22"/>
          <w:szCs w:val="22"/>
        </w:rPr>
        <w:t>sveta</w:t>
      </w:r>
      <w:proofErr w:type="spellEnd"/>
      <w:r w:rsidRPr="00D403CF">
        <w:rPr>
          <w:rFonts w:asciiTheme="minorHAnsi" w:hAnsiTheme="minorHAnsi" w:cstheme="minorHAnsi"/>
          <w:b w:val="0"/>
          <w:bCs w:val="0"/>
          <w:sz w:val="22"/>
          <w:szCs w:val="22"/>
        </w:rPr>
        <w:t>“ (</w:t>
      </w:r>
      <w:proofErr w:type="gramEnd"/>
      <w:r w:rsidRPr="00D403CF">
        <w:rPr>
          <w:rFonts w:asciiTheme="minorHAnsi" w:hAnsiTheme="minorHAnsi" w:cstheme="minorHAnsi"/>
          <w:b w:val="0"/>
          <w:bCs w:val="0"/>
          <w:sz w:val="22"/>
          <w:szCs w:val="22"/>
        </w:rPr>
        <w:t xml:space="preserve">Jovan 8:12), </w:t>
      </w:r>
      <w:proofErr w:type="spellStart"/>
      <w:r w:rsidRPr="00D403CF">
        <w:rPr>
          <w:rFonts w:asciiTheme="minorHAnsi" w:hAnsiTheme="minorHAnsi" w:cstheme="minorHAnsi"/>
          <w:b w:val="0"/>
          <w:bCs w:val="0"/>
          <w:sz w:val="22"/>
          <w:szCs w:val="22"/>
        </w:rPr>
        <w:t>oslikavajući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naše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duhovno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prosvetljenje</w:t>
      </w:r>
      <w:proofErr w:type="spellEnd"/>
      <w:r w:rsidRPr="00D403C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N</w:t>
      </w:r>
      <w:r w:rsidRPr="00D403CF">
        <w:rPr>
          <w:rFonts w:asciiTheme="minorHAnsi" w:hAnsiTheme="minorHAnsi" w:cstheme="minorHAnsi"/>
          <w:b w:val="0"/>
          <w:bCs w:val="0"/>
          <w:sz w:val="22"/>
          <w:szCs w:val="22"/>
        </w:rPr>
        <w:t xml:space="preserve">e </w:t>
      </w:r>
      <w:proofErr w:type="spellStart"/>
      <w:r w:rsidRPr="00D403CF">
        <w:rPr>
          <w:rFonts w:asciiTheme="minorHAnsi" w:hAnsiTheme="minorHAnsi" w:cstheme="minorHAnsi"/>
          <w:b w:val="0"/>
          <w:bCs w:val="0"/>
          <w:sz w:val="22"/>
          <w:szCs w:val="22"/>
        </w:rPr>
        <w:t>k</w:t>
      </w:r>
      <w:r>
        <w:rPr>
          <w:rFonts w:asciiTheme="minorHAnsi" w:hAnsiTheme="minorHAnsi" w:cstheme="minorHAnsi"/>
          <w:b w:val="0"/>
          <w:bCs w:val="0"/>
          <w:sz w:val="22"/>
          <w:szCs w:val="22"/>
        </w:rPr>
        <w:t>aze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svako</w:t>
      </w:r>
      <w:proofErr w:type="spellEnd"/>
      <w:r w:rsidRPr="00D403C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za </w:t>
      </w:r>
      <w:proofErr w:type="spellStart"/>
      <w:r>
        <w:rPr>
          <w:rFonts w:asciiTheme="minorHAnsi" w:hAnsiTheme="minorHAnsi" w:cstheme="minorHAnsi"/>
          <w:b w:val="0"/>
          <w:bCs w:val="0"/>
          <w:sz w:val="22"/>
          <w:szCs w:val="22"/>
        </w:rPr>
        <w:t>sebe</w:t>
      </w:r>
      <w:proofErr w:type="spellEnd"/>
      <w:r>
        <w:rPr>
          <w:rFonts w:asciiTheme="minorHAnsi" w:hAnsiTheme="minorHAnsi" w:cstheme="minorHAnsi"/>
          <w:b w:val="0"/>
          <w:bCs w:val="0"/>
          <w:sz w:val="22"/>
          <w:szCs w:val="22"/>
        </w:rPr>
        <w:t xml:space="preserve"> da je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sveta</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ovo</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sud</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dođe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ljudi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zavoleše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tamu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više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nego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jer</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njihova</w:t>
      </w:r>
      <w:proofErr w:type="spellEnd"/>
      <w:r w:rsidRPr="00D403CF">
        <w:rPr>
          <w:rFonts w:asciiTheme="minorHAnsi" w:hAnsiTheme="minorHAnsi" w:cstheme="minorHAnsi"/>
          <w:b w:val="0"/>
          <w:bCs w:val="0"/>
          <w:sz w:val="22"/>
          <w:szCs w:val="22"/>
        </w:rPr>
        <w:t xml:space="preserve"> dela </w:t>
      </w:r>
      <w:proofErr w:type="spellStart"/>
      <w:r w:rsidRPr="00D403CF">
        <w:rPr>
          <w:rFonts w:asciiTheme="minorHAnsi" w:hAnsiTheme="minorHAnsi" w:cstheme="minorHAnsi"/>
          <w:b w:val="0"/>
          <w:bCs w:val="0"/>
          <w:sz w:val="22"/>
          <w:szCs w:val="22"/>
        </w:rPr>
        <w:t>bila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zla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Jer</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svaki</w:t>
      </w:r>
      <w:proofErr w:type="spellEnd"/>
      <w:r w:rsidRPr="00D403CF">
        <w:rPr>
          <w:rFonts w:asciiTheme="minorHAnsi" w:hAnsiTheme="minorHAnsi" w:cstheme="minorHAnsi"/>
          <w:b w:val="0"/>
          <w:bCs w:val="0"/>
          <w:sz w:val="22"/>
          <w:szCs w:val="22"/>
        </w:rPr>
        <w:t xml:space="preserve"> koji </w:t>
      </w:r>
      <w:proofErr w:type="spellStart"/>
      <w:r w:rsidRPr="00D403CF">
        <w:rPr>
          <w:rFonts w:asciiTheme="minorHAnsi" w:hAnsiTheme="minorHAnsi" w:cstheme="minorHAnsi"/>
          <w:b w:val="0"/>
          <w:bCs w:val="0"/>
          <w:sz w:val="22"/>
          <w:szCs w:val="22"/>
        </w:rPr>
        <w:t>čini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zla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mrzi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i ne </w:t>
      </w:r>
      <w:proofErr w:type="spellStart"/>
      <w:r w:rsidRPr="00D403CF">
        <w:rPr>
          <w:rFonts w:asciiTheme="minorHAnsi" w:hAnsiTheme="minorHAnsi" w:cstheme="minorHAnsi"/>
          <w:b w:val="0"/>
          <w:bCs w:val="0"/>
          <w:sz w:val="22"/>
          <w:szCs w:val="22"/>
        </w:rPr>
        <w:t>dolazi</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da se ne bi </w:t>
      </w:r>
      <w:proofErr w:type="spellStart"/>
      <w:r w:rsidRPr="00D403CF">
        <w:rPr>
          <w:rFonts w:asciiTheme="minorHAnsi" w:hAnsiTheme="minorHAnsi" w:cstheme="minorHAnsi"/>
          <w:b w:val="0"/>
          <w:bCs w:val="0"/>
          <w:sz w:val="22"/>
          <w:szCs w:val="22"/>
        </w:rPr>
        <w:t>razotkrila</w:t>
      </w:r>
      <w:proofErr w:type="spellEnd"/>
      <w:r w:rsidRPr="00D403CF">
        <w:rPr>
          <w:rFonts w:asciiTheme="minorHAnsi" w:hAnsiTheme="minorHAnsi" w:cstheme="minorHAnsi"/>
          <w:b w:val="0"/>
          <w:bCs w:val="0"/>
          <w:sz w:val="22"/>
          <w:szCs w:val="22"/>
        </w:rPr>
        <w:t xml:space="preserve"> dela </w:t>
      </w:r>
      <w:proofErr w:type="spellStart"/>
      <w:r w:rsidRPr="00D403CF">
        <w:rPr>
          <w:rFonts w:asciiTheme="minorHAnsi" w:hAnsiTheme="minorHAnsi" w:cstheme="minorHAnsi"/>
          <w:b w:val="0"/>
          <w:bCs w:val="0"/>
          <w:sz w:val="22"/>
          <w:szCs w:val="22"/>
        </w:rPr>
        <w:t>njegova</w:t>
      </w:r>
      <w:proofErr w:type="spellEnd"/>
      <w:r w:rsidRPr="00D403CF">
        <w:rPr>
          <w:rFonts w:asciiTheme="minorHAnsi" w:hAnsiTheme="minorHAnsi" w:cstheme="minorHAnsi"/>
          <w:b w:val="0"/>
          <w:bCs w:val="0"/>
          <w:sz w:val="22"/>
          <w:szCs w:val="22"/>
        </w:rPr>
        <w:t xml:space="preserve">. Ali ko </w:t>
      </w:r>
      <w:proofErr w:type="spellStart"/>
      <w:r w:rsidRPr="00D403CF">
        <w:rPr>
          <w:rFonts w:asciiTheme="minorHAnsi" w:hAnsiTheme="minorHAnsi" w:cstheme="minorHAnsi"/>
          <w:b w:val="0"/>
          <w:bCs w:val="0"/>
          <w:sz w:val="22"/>
          <w:szCs w:val="22"/>
        </w:rPr>
        <w:t>čini</w:t>
      </w:r>
      <w:proofErr w:type="spellEnd"/>
      <w:r w:rsidRPr="00D403CF">
        <w:rPr>
          <w:rFonts w:asciiTheme="minorHAnsi" w:hAnsiTheme="minorHAnsi" w:cstheme="minorHAnsi"/>
          <w:b w:val="0"/>
          <w:bCs w:val="0"/>
          <w:sz w:val="22"/>
          <w:szCs w:val="22"/>
        </w:rPr>
        <w:t xml:space="preserve"> ono </w:t>
      </w:r>
      <w:proofErr w:type="spellStart"/>
      <w:r w:rsidRPr="00D403CF">
        <w:rPr>
          <w:rFonts w:asciiTheme="minorHAnsi" w:hAnsiTheme="minorHAnsi" w:cstheme="minorHAnsi"/>
          <w:b w:val="0"/>
          <w:bCs w:val="0"/>
          <w:sz w:val="22"/>
          <w:szCs w:val="22"/>
        </w:rPr>
        <w:t>što</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istinito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dolazi</w:t>
      </w:r>
      <w:proofErr w:type="spellEnd"/>
      <w:r w:rsidRPr="00D403CF">
        <w:rPr>
          <w:rFonts w:asciiTheme="minorHAnsi" w:hAnsiTheme="minorHAnsi" w:cstheme="minorHAnsi"/>
          <w:b w:val="0"/>
          <w:bCs w:val="0"/>
          <w:sz w:val="22"/>
          <w:szCs w:val="22"/>
        </w:rPr>
        <w:t xml:space="preserve"> k </w:t>
      </w:r>
      <w:proofErr w:type="spellStart"/>
      <w:r w:rsidRPr="00D403CF">
        <w:rPr>
          <w:rFonts w:asciiTheme="minorHAnsi" w:hAnsiTheme="minorHAnsi" w:cstheme="minorHAnsi"/>
          <w:b w:val="0"/>
          <w:bCs w:val="0"/>
          <w:sz w:val="22"/>
          <w:szCs w:val="22"/>
        </w:rPr>
        <w:t>svetlosti</w:t>
      </w:r>
      <w:proofErr w:type="spellEnd"/>
      <w:r w:rsidRPr="00D403CF">
        <w:rPr>
          <w:rFonts w:asciiTheme="minorHAnsi" w:hAnsiTheme="minorHAnsi" w:cstheme="minorHAnsi"/>
          <w:b w:val="0"/>
          <w:bCs w:val="0"/>
          <w:sz w:val="22"/>
          <w:szCs w:val="22"/>
        </w:rPr>
        <w:t xml:space="preserve">, da bi se </w:t>
      </w:r>
      <w:proofErr w:type="spellStart"/>
      <w:r w:rsidRPr="00D403CF">
        <w:rPr>
          <w:rFonts w:asciiTheme="minorHAnsi" w:hAnsiTheme="minorHAnsi" w:cstheme="minorHAnsi"/>
          <w:b w:val="0"/>
          <w:bCs w:val="0"/>
          <w:sz w:val="22"/>
          <w:szCs w:val="22"/>
        </w:rPr>
        <w:t>jasno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videlo</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su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njegova</w:t>
      </w:r>
      <w:proofErr w:type="spellEnd"/>
      <w:r w:rsidRPr="00D403CF">
        <w:rPr>
          <w:rFonts w:asciiTheme="minorHAnsi" w:hAnsiTheme="minorHAnsi" w:cstheme="minorHAnsi"/>
          <w:b w:val="0"/>
          <w:bCs w:val="0"/>
          <w:sz w:val="22"/>
          <w:szCs w:val="22"/>
        </w:rPr>
        <w:t xml:space="preserve"> dela </w:t>
      </w:r>
      <w:proofErr w:type="spellStart"/>
      <w:r w:rsidRPr="00D403CF">
        <w:rPr>
          <w:rFonts w:asciiTheme="minorHAnsi" w:hAnsiTheme="minorHAnsi" w:cstheme="minorHAnsi"/>
          <w:b w:val="0"/>
          <w:bCs w:val="0"/>
          <w:sz w:val="22"/>
          <w:szCs w:val="22"/>
        </w:rPr>
        <w:t>izvršena</w:t>
      </w:r>
      <w:proofErr w:type="spellEnd"/>
      <w:r w:rsidRPr="00D403CF">
        <w:rPr>
          <w:rFonts w:asciiTheme="minorHAnsi" w:hAnsiTheme="minorHAnsi" w:cstheme="minorHAnsi"/>
          <w:b w:val="0"/>
          <w:bCs w:val="0"/>
          <w:sz w:val="22"/>
          <w:szCs w:val="22"/>
        </w:rPr>
        <w:t xml:space="preserve"> u </w:t>
      </w:r>
      <w:proofErr w:type="spellStart"/>
      <w:proofErr w:type="gramStart"/>
      <w:r w:rsidRPr="00D403CF">
        <w:rPr>
          <w:rFonts w:asciiTheme="minorHAnsi" w:hAnsiTheme="minorHAnsi" w:cstheme="minorHAnsi"/>
          <w:b w:val="0"/>
          <w:bCs w:val="0"/>
          <w:sz w:val="22"/>
          <w:szCs w:val="22"/>
        </w:rPr>
        <w:t>Bogu</w:t>
      </w:r>
      <w:proofErr w:type="spellEnd"/>
      <w:r w:rsidRPr="00D403CF">
        <w:rPr>
          <w:rFonts w:asciiTheme="minorHAnsi" w:hAnsiTheme="minorHAnsi" w:cstheme="minorHAnsi"/>
          <w:b w:val="0"/>
          <w:bCs w:val="0"/>
          <w:sz w:val="22"/>
          <w:szCs w:val="22"/>
        </w:rPr>
        <w:t>“ (</w:t>
      </w:r>
      <w:proofErr w:type="gramEnd"/>
      <w:r w:rsidRPr="00D403CF">
        <w:rPr>
          <w:rFonts w:asciiTheme="minorHAnsi" w:hAnsiTheme="minorHAnsi" w:cstheme="minorHAnsi"/>
          <w:b w:val="0"/>
          <w:bCs w:val="0"/>
          <w:sz w:val="22"/>
          <w:szCs w:val="22"/>
        </w:rPr>
        <w:t xml:space="preserve">Jovan 3:19-21).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svećnjaka</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dakle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slika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Hristove</w:t>
      </w:r>
      <w:proofErr w:type="spellEnd"/>
      <w:r w:rsidRPr="00D403CF">
        <w:rPr>
          <w:rFonts w:asciiTheme="minorHAnsi" w:hAnsiTheme="minorHAnsi" w:cstheme="minorHAnsi"/>
          <w:b w:val="0"/>
          <w:bCs w:val="0"/>
          <w:sz w:val="22"/>
          <w:szCs w:val="22"/>
        </w:rPr>
        <w:t xml:space="preserve"> svetosti</w:t>
      </w:r>
      <w:r w:rsidRPr="000202F2">
        <w:rPr>
          <w:rFonts w:asciiTheme="minorHAnsi" w:hAnsiTheme="minorHAnsi" w:cstheme="minorHAnsi"/>
          <w:b w:val="0"/>
          <w:bCs w:val="0"/>
          <w:sz w:val="22"/>
          <w:szCs w:val="22"/>
          <w:vertAlign w:val="superscript"/>
        </w:rPr>
        <w:t>54</w:t>
      </w:r>
      <w:r w:rsidRPr="00D403CF">
        <w:rPr>
          <w:rFonts w:asciiTheme="minorHAnsi" w:hAnsiTheme="minorHAnsi" w:cstheme="minorHAnsi"/>
          <w:b w:val="0"/>
          <w:bCs w:val="0"/>
          <w:sz w:val="22"/>
          <w:szCs w:val="22"/>
        </w:rPr>
        <w:t xml:space="preserve"> —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što</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zabeleženo</w:t>
      </w:r>
      <w:proofErr w:type="spellEnd"/>
      <w:r w:rsidRPr="00D403CF">
        <w:rPr>
          <w:rFonts w:asciiTheme="minorHAnsi" w:hAnsiTheme="minorHAnsi" w:cstheme="minorHAnsi"/>
          <w:b w:val="0"/>
          <w:bCs w:val="0"/>
          <w:sz w:val="22"/>
          <w:szCs w:val="22"/>
        </w:rPr>
        <w:t xml:space="preserve"> u </w:t>
      </w:r>
      <w:proofErr w:type="gramStart"/>
      <w:r>
        <w:rPr>
          <w:rFonts w:asciiTheme="minorHAnsi" w:hAnsiTheme="minorHAnsi" w:cstheme="minorHAnsi"/>
          <w:b w:val="0"/>
          <w:bCs w:val="0"/>
          <w:sz w:val="22"/>
          <w:szCs w:val="22"/>
        </w:rPr>
        <w:t>1.</w:t>
      </w:r>
      <w:r w:rsidRPr="00D403CF">
        <w:rPr>
          <w:rFonts w:asciiTheme="minorHAnsi" w:hAnsiTheme="minorHAnsi" w:cstheme="minorHAnsi"/>
          <w:b w:val="0"/>
          <w:bCs w:val="0"/>
          <w:sz w:val="22"/>
          <w:szCs w:val="22"/>
        </w:rPr>
        <w:t>Jovanovoj</w:t>
      </w:r>
      <w:proofErr w:type="gramEnd"/>
      <w:r w:rsidRPr="00D403CF">
        <w:rPr>
          <w:rFonts w:asciiTheme="minorHAnsi" w:hAnsiTheme="minorHAnsi" w:cstheme="minorHAnsi"/>
          <w:b w:val="0"/>
          <w:bCs w:val="0"/>
          <w:sz w:val="22"/>
          <w:szCs w:val="22"/>
        </w:rPr>
        <w:t xml:space="preserve">: „Bog je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i u </w:t>
      </w:r>
      <w:proofErr w:type="spellStart"/>
      <w:r w:rsidRPr="00D403CF">
        <w:rPr>
          <w:rFonts w:asciiTheme="minorHAnsi" w:hAnsiTheme="minorHAnsi" w:cstheme="minorHAnsi"/>
          <w:b w:val="0"/>
          <w:bCs w:val="0"/>
          <w:sz w:val="22"/>
          <w:szCs w:val="22"/>
        </w:rPr>
        <w:t>Njemu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nema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nikakve</w:t>
      </w:r>
      <w:proofErr w:type="spellEnd"/>
      <w:r w:rsidRPr="00D403CF">
        <w:rPr>
          <w:rFonts w:asciiTheme="minorHAnsi" w:hAnsiTheme="minorHAnsi" w:cstheme="minorHAnsi"/>
          <w:b w:val="0"/>
          <w:bCs w:val="0"/>
          <w:sz w:val="22"/>
          <w:szCs w:val="22"/>
        </w:rPr>
        <w:t xml:space="preserve"> tame“ (1:5). </w:t>
      </w:r>
      <w:proofErr w:type="spellStart"/>
      <w:r w:rsidRPr="00D403CF">
        <w:rPr>
          <w:rFonts w:asciiTheme="minorHAnsi" w:hAnsiTheme="minorHAnsi" w:cstheme="minorHAnsi"/>
          <w:b w:val="0"/>
          <w:bCs w:val="0"/>
          <w:sz w:val="22"/>
          <w:szCs w:val="22"/>
        </w:rPr>
        <w:t>Zaista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Hristova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svetlost</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toliko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blistava</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će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sama</w:t>
      </w:r>
      <w:proofErr w:type="spellEnd"/>
      <w:r w:rsidRPr="00D403CF">
        <w:rPr>
          <w:rFonts w:asciiTheme="minorHAnsi" w:hAnsiTheme="minorHAnsi" w:cstheme="minorHAnsi"/>
          <w:b w:val="0"/>
          <w:bCs w:val="0"/>
          <w:sz w:val="22"/>
          <w:szCs w:val="22"/>
        </w:rPr>
        <w:t xml:space="preserve"> po </w:t>
      </w:r>
      <w:proofErr w:type="spellStart"/>
      <w:r w:rsidRPr="00D403CF">
        <w:rPr>
          <w:rFonts w:asciiTheme="minorHAnsi" w:hAnsiTheme="minorHAnsi" w:cstheme="minorHAnsi"/>
          <w:b w:val="0"/>
          <w:bCs w:val="0"/>
          <w:sz w:val="22"/>
          <w:szCs w:val="22"/>
        </w:rPr>
        <w:t>sebi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osvetljavati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novi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Jerusalim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zauvek</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Otkrivenje</w:t>
      </w:r>
      <w:proofErr w:type="spellEnd"/>
      <w:r w:rsidRPr="00D403CF">
        <w:rPr>
          <w:rFonts w:asciiTheme="minorHAnsi" w:hAnsiTheme="minorHAnsi" w:cstheme="minorHAnsi"/>
          <w:b w:val="0"/>
          <w:bCs w:val="0"/>
          <w:sz w:val="22"/>
          <w:szCs w:val="22"/>
        </w:rPr>
        <w:t xml:space="preserve"> 21,23).</w:t>
      </w:r>
    </w:p>
    <w:p w14:paraId="1F38160A" w14:textId="77777777" w:rsidR="00F46645" w:rsidRPr="00D403CF" w:rsidRDefault="00F46645" w:rsidP="00F46645">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5</w:t>
      </w:r>
      <w:r w:rsidRPr="00D403C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Kadioni</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o</w:t>
      </w:r>
      <w:r w:rsidRPr="00D403CF">
        <w:rPr>
          <w:rFonts w:asciiTheme="minorHAnsi" w:hAnsiTheme="minorHAnsi" w:cstheme="minorHAnsi"/>
          <w:b w:val="0"/>
          <w:bCs w:val="0"/>
          <w:sz w:val="22"/>
          <w:szCs w:val="22"/>
        </w:rPr>
        <w:t>ltar</w:t>
      </w:r>
      <w:proofErr w:type="spellEnd"/>
      <w:r w:rsidRPr="00D403CF">
        <w:rPr>
          <w:rFonts w:asciiTheme="minorHAnsi" w:hAnsiTheme="minorHAnsi" w:cstheme="minorHAnsi"/>
          <w:b w:val="0"/>
          <w:bCs w:val="0"/>
          <w:sz w:val="22"/>
          <w:szCs w:val="22"/>
        </w:rPr>
        <w:t xml:space="preserve"> (</w:t>
      </w:r>
      <w:proofErr w:type="gramStart"/>
      <w:r w:rsidRPr="00D403CF">
        <w:rPr>
          <w:rFonts w:asciiTheme="minorHAnsi" w:hAnsiTheme="minorHAnsi" w:cstheme="minorHAnsi"/>
          <w:b w:val="0"/>
          <w:bCs w:val="0"/>
          <w:sz w:val="22"/>
          <w:szCs w:val="22"/>
        </w:rPr>
        <w:t>2.Mojsijeva</w:t>
      </w:r>
      <w:proofErr w:type="gramEnd"/>
      <w:r w:rsidRPr="00D403CF">
        <w:rPr>
          <w:rFonts w:asciiTheme="minorHAnsi" w:hAnsiTheme="minorHAnsi" w:cstheme="minorHAnsi"/>
          <w:b w:val="0"/>
          <w:bCs w:val="0"/>
          <w:sz w:val="22"/>
          <w:szCs w:val="22"/>
        </w:rPr>
        <w:t xml:space="preserve"> 30,1-10), koji </w:t>
      </w:r>
      <w:proofErr w:type="spellStart"/>
      <w:r w:rsidRPr="00D403CF">
        <w:rPr>
          <w:rFonts w:asciiTheme="minorHAnsi" w:hAnsiTheme="minorHAnsi" w:cstheme="minorHAnsi"/>
          <w:b w:val="0"/>
          <w:bCs w:val="0"/>
          <w:sz w:val="22"/>
          <w:szCs w:val="22"/>
        </w:rPr>
        <w:t>stoji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ispred</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zavese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ili</w:t>
      </w:r>
      <w:proofErr w:type="spellEnd"/>
      <w:r w:rsidRPr="00D403CF">
        <w:rPr>
          <w:rFonts w:asciiTheme="minorHAnsi" w:hAnsiTheme="minorHAnsi" w:cstheme="minorHAnsi"/>
          <w:b w:val="0"/>
          <w:bCs w:val="0"/>
          <w:sz w:val="22"/>
          <w:szCs w:val="22"/>
        </w:rPr>
        <w:t xml:space="preserve"> vela u </w:t>
      </w:r>
      <w:proofErr w:type="spellStart"/>
      <w:r w:rsidRPr="00D403CF">
        <w:rPr>
          <w:rFonts w:asciiTheme="minorHAnsi" w:hAnsiTheme="minorHAnsi" w:cstheme="minorHAnsi"/>
          <w:b w:val="0"/>
          <w:bCs w:val="0"/>
          <w:sz w:val="22"/>
          <w:szCs w:val="22"/>
        </w:rPr>
        <w:t>Svetinji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predstavlja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Božijeg</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naroda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koje</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neprestano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javljaju</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Njegovom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prisustvu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Namenjen</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prvosveštenika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podseti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potrebu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molitve</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prisustvu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Božijem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Otkrivenje</w:t>
      </w:r>
      <w:proofErr w:type="spellEnd"/>
      <w:r w:rsidRPr="00D403CF">
        <w:rPr>
          <w:rFonts w:asciiTheme="minorHAnsi" w:hAnsiTheme="minorHAnsi" w:cstheme="minorHAnsi"/>
          <w:b w:val="0"/>
          <w:bCs w:val="0"/>
          <w:sz w:val="22"/>
          <w:szCs w:val="22"/>
        </w:rPr>
        <w:t xml:space="preserve"> 8,3-4), </w:t>
      </w:r>
      <w:proofErr w:type="spellStart"/>
      <w:r w:rsidRPr="00D403CF">
        <w:rPr>
          <w:rFonts w:asciiTheme="minorHAnsi" w:hAnsiTheme="minorHAnsi" w:cstheme="minorHAnsi"/>
          <w:b w:val="0"/>
          <w:bCs w:val="0"/>
          <w:sz w:val="22"/>
          <w:szCs w:val="22"/>
        </w:rPr>
        <w:t>simbolizuje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Hristom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našim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zastupnikom</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prvosveštenikom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Jevrejima</w:t>
      </w:r>
      <w:proofErr w:type="spellEnd"/>
      <w:r w:rsidRPr="00D403CF">
        <w:rPr>
          <w:rFonts w:asciiTheme="minorHAnsi" w:hAnsiTheme="minorHAnsi" w:cstheme="minorHAnsi"/>
          <w:b w:val="0"/>
          <w:bCs w:val="0"/>
          <w:sz w:val="22"/>
          <w:szCs w:val="22"/>
        </w:rPr>
        <w:t xml:space="preserve"> 7,25; Jn 17,9). </w:t>
      </w:r>
      <w:proofErr w:type="spellStart"/>
      <w:r w:rsidRPr="00D403CF">
        <w:rPr>
          <w:rFonts w:asciiTheme="minorHAnsi" w:hAnsiTheme="minorHAnsi" w:cstheme="minorHAnsi"/>
          <w:b w:val="0"/>
          <w:bCs w:val="0"/>
          <w:sz w:val="22"/>
          <w:szCs w:val="22"/>
        </w:rPr>
        <w:t>Hrišćani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treba</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budu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svesni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Hristovog</w:t>
      </w:r>
      <w:proofErr w:type="spellEnd"/>
      <w:r w:rsidRPr="00D403CF">
        <w:rPr>
          <w:rFonts w:asciiTheme="minorHAnsi" w:hAnsiTheme="minorHAnsi" w:cstheme="minorHAnsi"/>
          <w:b w:val="0"/>
          <w:bCs w:val="0"/>
          <w:sz w:val="22"/>
          <w:szCs w:val="22"/>
        </w:rPr>
        <w:t xml:space="preserve"> dela u </w:t>
      </w:r>
      <w:proofErr w:type="spellStart"/>
      <w:r w:rsidRPr="00D403CF">
        <w:rPr>
          <w:rFonts w:asciiTheme="minorHAnsi" w:hAnsiTheme="minorHAnsi" w:cstheme="minorHAnsi"/>
          <w:b w:val="0"/>
          <w:bCs w:val="0"/>
          <w:sz w:val="22"/>
          <w:szCs w:val="22"/>
        </w:rPr>
        <w:t>naše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ime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prvosveštenika</w:t>
      </w:r>
      <w:proofErr w:type="spellEnd"/>
      <w:r w:rsidRPr="00D403C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k</w:t>
      </w:r>
      <w:r w:rsidRPr="00D403CF">
        <w:rPr>
          <w:rFonts w:asciiTheme="minorHAnsi" w:hAnsiTheme="minorHAnsi" w:cstheme="minorHAnsi"/>
          <w:b w:val="0"/>
          <w:bCs w:val="0"/>
          <w:sz w:val="22"/>
          <w:szCs w:val="22"/>
        </w:rPr>
        <w:t xml:space="preserve">oji se </w:t>
      </w:r>
      <w:proofErr w:type="spellStart"/>
      <w:r w:rsidRPr="00D403CF">
        <w:rPr>
          <w:rFonts w:asciiTheme="minorHAnsi" w:hAnsiTheme="minorHAnsi" w:cstheme="minorHAnsi"/>
          <w:b w:val="0"/>
          <w:bCs w:val="0"/>
          <w:sz w:val="22"/>
          <w:szCs w:val="22"/>
        </w:rPr>
        <w:t>moli</w:t>
      </w:r>
      <w:proofErr w:type="spellEnd"/>
      <w:r w:rsidRPr="00D403CF">
        <w:rPr>
          <w:rFonts w:asciiTheme="minorHAnsi" w:hAnsiTheme="minorHAnsi" w:cstheme="minorHAnsi"/>
          <w:b w:val="0"/>
          <w:bCs w:val="0"/>
          <w:sz w:val="22"/>
          <w:szCs w:val="22"/>
        </w:rPr>
        <w:t xml:space="preserve"> za </w:t>
      </w:r>
      <w:proofErr w:type="spellStart"/>
      <w:r w:rsidRPr="00D403CF">
        <w:rPr>
          <w:rFonts w:asciiTheme="minorHAnsi" w:hAnsiTheme="minorHAnsi" w:cstheme="minorHAnsi"/>
          <w:b w:val="0"/>
          <w:bCs w:val="0"/>
          <w:sz w:val="22"/>
          <w:szCs w:val="22"/>
        </w:rPr>
        <w:t>nas</w:t>
      </w:r>
      <w:proofErr w:type="spellEnd"/>
      <w:r w:rsidRPr="00D403CF">
        <w:rPr>
          <w:rFonts w:asciiTheme="minorHAnsi" w:hAnsiTheme="minorHAnsi" w:cstheme="minorHAnsi"/>
          <w:b w:val="0"/>
          <w:bCs w:val="0"/>
          <w:sz w:val="22"/>
          <w:szCs w:val="22"/>
        </w:rPr>
        <w:t xml:space="preserve">, za </w:t>
      </w:r>
      <w:proofErr w:type="spellStart"/>
      <w:r w:rsidRPr="00D403CF">
        <w:rPr>
          <w:rFonts w:asciiTheme="minorHAnsi" w:hAnsiTheme="minorHAnsi" w:cstheme="minorHAnsi"/>
          <w:b w:val="0"/>
          <w:bCs w:val="0"/>
          <w:sz w:val="22"/>
          <w:szCs w:val="22"/>
        </w:rPr>
        <w:t>svoju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Crkvu</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kod</w:t>
      </w:r>
      <w:proofErr w:type="spellEnd"/>
      <w:r w:rsidRPr="00D403CF">
        <w:rPr>
          <w:rFonts w:asciiTheme="minorHAnsi" w:hAnsiTheme="minorHAnsi" w:cstheme="minorHAnsi"/>
          <w:b w:val="0"/>
          <w:bCs w:val="0"/>
          <w:sz w:val="22"/>
          <w:szCs w:val="22"/>
        </w:rPr>
        <w:t xml:space="preserve"> Oca. </w:t>
      </w:r>
      <w:proofErr w:type="spellStart"/>
      <w:r w:rsidRPr="00D403CF">
        <w:rPr>
          <w:rFonts w:asciiTheme="minorHAnsi" w:hAnsiTheme="minorHAnsi" w:cstheme="minorHAnsi"/>
          <w:b w:val="0"/>
          <w:bCs w:val="0"/>
          <w:sz w:val="22"/>
          <w:szCs w:val="22"/>
        </w:rPr>
        <w:t>Posebno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treba</w:t>
      </w:r>
      <w:proofErr w:type="spellEnd"/>
      <w:r w:rsidRPr="00D403CF">
        <w:rPr>
          <w:rFonts w:asciiTheme="minorHAnsi" w:hAnsiTheme="minorHAnsi" w:cstheme="minorHAnsi"/>
          <w:b w:val="0"/>
          <w:bCs w:val="0"/>
          <w:sz w:val="22"/>
          <w:szCs w:val="22"/>
        </w:rPr>
        <w:t xml:space="preserve"> da se </w:t>
      </w:r>
      <w:proofErr w:type="spellStart"/>
      <w:r w:rsidRPr="00D403CF">
        <w:rPr>
          <w:rFonts w:asciiTheme="minorHAnsi" w:hAnsiTheme="minorHAnsi" w:cstheme="minorHAnsi"/>
          <w:b w:val="0"/>
          <w:bCs w:val="0"/>
          <w:sz w:val="22"/>
          <w:szCs w:val="22"/>
        </w:rPr>
        <w:t>upoznamo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w:t>
      </w:r>
      <w:proofErr w:type="spellEnd"/>
      <w:r w:rsidRPr="00D403CF">
        <w:rPr>
          <w:rFonts w:asciiTheme="minorHAnsi" w:hAnsiTheme="minorHAnsi" w:cstheme="minorHAnsi"/>
          <w:b w:val="0"/>
          <w:bCs w:val="0"/>
          <w:sz w:val="22"/>
          <w:szCs w:val="22"/>
        </w:rPr>
        <w:t xml:space="preserve"> Jovan 17, </w:t>
      </w:r>
      <w:proofErr w:type="spellStart"/>
      <w:r w:rsidRPr="00D403CF">
        <w:rPr>
          <w:rFonts w:asciiTheme="minorHAnsi" w:hAnsiTheme="minorHAnsi" w:cstheme="minorHAnsi"/>
          <w:b w:val="0"/>
          <w:bCs w:val="0"/>
          <w:sz w:val="22"/>
          <w:szCs w:val="22"/>
        </w:rPr>
        <w:t>poglavljem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koj</w:t>
      </w:r>
      <w:r>
        <w:rPr>
          <w:rFonts w:asciiTheme="minorHAnsi" w:hAnsiTheme="minorHAnsi" w:cstheme="minorHAnsi"/>
          <w:b w:val="0"/>
          <w:bCs w:val="0"/>
          <w:sz w:val="22"/>
          <w:szCs w:val="22"/>
        </w:rPr>
        <w:t>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sadrži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Prvosvešteničku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molitvu</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kojoj</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Hristos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Ocu</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naše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ime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Treba</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vidimo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kako</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Njegove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uzdižu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dim </w:t>
      </w:r>
      <w:proofErr w:type="spellStart"/>
      <w:r w:rsidRPr="00D403CF">
        <w:rPr>
          <w:rFonts w:asciiTheme="minorHAnsi" w:hAnsiTheme="minorHAnsi" w:cstheme="minorHAnsi"/>
          <w:b w:val="0"/>
          <w:bCs w:val="0"/>
          <w:sz w:val="22"/>
          <w:szCs w:val="22"/>
        </w:rPr>
        <w:t>tamjana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ugodan</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miris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Ocu</w:t>
      </w:r>
      <w:proofErr w:type="spellEnd"/>
      <w:r w:rsidRPr="00D403CF">
        <w:rPr>
          <w:rFonts w:asciiTheme="minorHAnsi" w:hAnsiTheme="minorHAnsi" w:cstheme="minorHAnsi"/>
          <w:b w:val="0"/>
          <w:bCs w:val="0"/>
          <w:sz w:val="22"/>
          <w:szCs w:val="22"/>
        </w:rPr>
        <w:t>.</w:t>
      </w:r>
    </w:p>
    <w:p w14:paraId="442EEBE9" w14:textId="5C0B951D" w:rsidR="00F46645" w:rsidRPr="00D403CF" w:rsidRDefault="00F46645" w:rsidP="00F46645">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403CF">
        <w:rPr>
          <w:rFonts w:asciiTheme="minorHAnsi" w:hAnsiTheme="minorHAnsi" w:cstheme="minorHAnsi"/>
          <w:b w:val="0"/>
          <w:bCs w:val="0"/>
          <w:sz w:val="22"/>
          <w:szCs w:val="22"/>
        </w:rPr>
        <w:t>Mislim</w:t>
      </w:r>
      <w:proofErr w:type="spellEnd"/>
      <w:r w:rsidRPr="00D403CF">
        <w:rPr>
          <w:rFonts w:asciiTheme="minorHAnsi" w:hAnsiTheme="minorHAnsi" w:cstheme="minorHAnsi"/>
          <w:b w:val="0"/>
          <w:bCs w:val="0"/>
          <w:sz w:val="22"/>
          <w:szCs w:val="22"/>
        </w:rPr>
        <w:t xml:space="preserve"> da bi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trebalo</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gledamo</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kontekstu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prethodne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rasprave</w:t>
      </w:r>
      <w:proofErr w:type="spellEnd"/>
      <w:r w:rsidRPr="00D403CF">
        <w:rPr>
          <w:rFonts w:asciiTheme="minorHAnsi" w:hAnsiTheme="minorHAnsi" w:cstheme="minorHAnsi"/>
          <w:b w:val="0"/>
          <w:bCs w:val="0"/>
          <w:sz w:val="22"/>
          <w:szCs w:val="22"/>
        </w:rPr>
        <w:t xml:space="preserve"> o </w:t>
      </w:r>
      <w:proofErr w:type="spellStart"/>
      <w:r>
        <w:rPr>
          <w:rFonts w:asciiTheme="minorHAnsi" w:hAnsiTheme="minorHAnsi" w:cstheme="minorHAnsi"/>
          <w:b w:val="0"/>
          <w:bCs w:val="0"/>
          <w:sz w:val="22"/>
          <w:szCs w:val="22"/>
        </w:rPr>
        <w:t>svetinji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pre</w:t>
      </w:r>
      <w:r>
        <w:rPr>
          <w:rFonts w:asciiTheme="minorHAnsi" w:hAnsiTheme="minorHAnsi" w:cstheme="minorHAnsi"/>
          <w:b w:val="0"/>
          <w:bCs w:val="0"/>
          <w:sz w:val="22"/>
          <w:szCs w:val="22"/>
        </w:rPr>
        <w:t>dslici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Hrista</w:t>
      </w:r>
      <w:proofErr w:type="spellEnd"/>
      <w:r w:rsidRPr="00D403CF">
        <w:rPr>
          <w:rFonts w:asciiTheme="minorHAnsi" w:hAnsiTheme="minorHAnsi" w:cstheme="minorHAnsi"/>
          <w:b w:val="0"/>
          <w:bCs w:val="0"/>
          <w:sz w:val="22"/>
          <w:szCs w:val="22"/>
        </w:rPr>
        <w:t xml:space="preserve"> koji </w:t>
      </w:r>
      <w:proofErr w:type="spellStart"/>
      <w:r w:rsidRPr="00D403CF">
        <w:rPr>
          <w:rFonts w:asciiTheme="minorHAnsi" w:hAnsiTheme="minorHAnsi" w:cstheme="minorHAnsi"/>
          <w:b w:val="0"/>
          <w:bCs w:val="0"/>
          <w:sz w:val="22"/>
          <w:szCs w:val="22"/>
        </w:rPr>
        <w:t>prebiva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nama</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večnosti</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ovoj</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Isus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traži</w:t>
      </w:r>
      <w:proofErr w:type="spellEnd"/>
      <w:r w:rsidRPr="00D403CF">
        <w:rPr>
          <w:rFonts w:asciiTheme="minorHAnsi" w:hAnsiTheme="minorHAnsi" w:cstheme="minorHAnsi"/>
          <w:b w:val="0"/>
          <w:bCs w:val="0"/>
          <w:sz w:val="22"/>
          <w:szCs w:val="22"/>
        </w:rPr>
        <w:t xml:space="preserve"> od Oca da </w:t>
      </w:r>
      <w:proofErr w:type="spellStart"/>
      <w:r w:rsidRPr="00D403CF">
        <w:rPr>
          <w:rFonts w:asciiTheme="minorHAnsi" w:hAnsiTheme="minorHAnsi" w:cstheme="minorHAnsi"/>
          <w:b w:val="0"/>
          <w:bCs w:val="0"/>
          <w:sz w:val="22"/>
          <w:szCs w:val="22"/>
        </w:rPr>
        <w:t>nas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pripremi</w:t>
      </w:r>
      <w:proofErr w:type="spellEnd"/>
      <w:r w:rsidRPr="00D403CF">
        <w:rPr>
          <w:rFonts w:asciiTheme="minorHAnsi" w:hAnsiTheme="minorHAnsi" w:cstheme="minorHAnsi"/>
          <w:b w:val="0"/>
          <w:bCs w:val="0"/>
          <w:sz w:val="22"/>
          <w:szCs w:val="22"/>
        </w:rPr>
        <w:t xml:space="preserve"> za to </w:t>
      </w:r>
      <w:proofErr w:type="spellStart"/>
      <w:r w:rsidRPr="00D403CF">
        <w:rPr>
          <w:rFonts w:asciiTheme="minorHAnsi" w:hAnsiTheme="minorHAnsi" w:cstheme="minorHAnsi"/>
          <w:b w:val="0"/>
          <w:bCs w:val="0"/>
          <w:sz w:val="22"/>
          <w:szCs w:val="22"/>
        </w:rPr>
        <w:t>večno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zajedništvo</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kojem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ćemo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uživati</w:t>
      </w:r>
      <w:proofErr w:type="spellEnd"/>
      <w:r w:rsidRPr="00D403CF">
        <w:rPr>
          <w:rFonts w:asciiTheme="minorHAnsi" w:hAnsiTheme="minorHAnsi" w:cstheme="minorHAnsi"/>
          <w:b w:val="0"/>
          <w:bCs w:val="0"/>
          <w:sz w:val="22"/>
          <w:szCs w:val="22"/>
        </w:rPr>
        <w:t xml:space="preserve"> s </w:t>
      </w:r>
      <w:proofErr w:type="spellStart"/>
      <w:r w:rsidRPr="00D403CF">
        <w:rPr>
          <w:rFonts w:asciiTheme="minorHAnsi" w:hAnsiTheme="minorHAnsi" w:cstheme="minorHAnsi"/>
          <w:b w:val="0"/>
          <w:bCs w:val="0"/>
          <w:sz w:val="22"/>
          <w:szCs w:val="22"/>
        </w:rPr>
        <w:t>Njim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pokazujući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taj </w:t>
      </w:r>
      <w:proofErr w:type="spellStart"/>
      <w:r w:rsidRPr="00D403CF">
        <w:rPr>
          <w:rFonts w:asciiTheme="minorHAnsi" w:hAnsiTheme="minorHAnsi" w:cstheme="minorHAnsi"/>
          <w:b w:val="0"/>
          <w:bCs w:val="0"/>
          <w:sz w:val="22"/>
          <w:szCs w:val="22"/>
        </w:rPr>
        <w:t>način</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šta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Isusovi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prioriteti</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brige</w:t>
      </w:r>
      <w:proofErr w:type="spellEnd"/>
      <w:r w:rsidRPr="00D403CF">
        <w:rPr>
          <w:rFonts w:asciiTheme="minorHAnsi" w:hAnsiTheme="minorHAnsi" w:cstheme="minorHAnsi"/>
          <w:b w:val="0"/>
          <w:bCs w:val="0"/>
          <w:sz w:val="22"/>
          <w:szCs w:val="22"/>
        </w:rPr>
        <w:t xml:space="preserve"> za nas.55 </w:t>
      </w:r>
      <w:proofErr w:type="spellStart"/>
      <w:r w:rsidRPr="00D403CF">
        <w:rPr>
          <w:rFonts w:asciiTheme="minorHAnsi" w:hAnsiTheme="minorHAnsi" w:cstheme="minorHAnsi"/>
          <w:b w:val="0"/>
          <w:bCs w:val="0"/>
          <w:sz w:val="22"/>
          <w:szCs w:val="22"/>
        </w:rPr>
        <w:t>Isus</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dalje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budemo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ispunjeni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Njegovom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radošću</w:t>
      </w:r>
      <w:proofErr w:type="spellEnd"/>
      <w:r w:rsidRPr="00D403CF">
        <w:rPr>
          <w:rFonts w:asciiTheme="minorHAnsi" w:hAnsiTheme="minorHAnsi" w:cstheme="minorHAnsi"/>
          <w:b w:val="0"/>
          <w:bCs w:val="0"/>
          <w:sz w:val="22"/>
          <w:szCs w:val="22"/>
        </w:rPr>
        <w:t xml:space="preserve"> (Jovan 17:</w:t>
      </w:r>
      <w:proofErr w:type="gramStart"/>
      <w:r w:rsidRPr="00D403CF">
        <w:rPr>
          <w:rFonts w:asciiTheme="minorHAnsi" w:hAnsiTheme="minorHAnsi" w:cstheme="minorHAnsi"/>
          <w:b w:val="0"/>
          <w:bCs w:val="0"/>
          <w:sz w:val="22"/>
          <w:szCs w:val="22"/>
        </w:rPr>
        <w:t>13 )</w:t>
      </w:r>
      <w:proofErr w:type="gram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zaštićen</w:t>
      </w:r>
      <w:proofErr w:type="spellEnd"/>
      <w:r w:rsidRPr="00D403CF">
        <w:rPr>
          <w:rFonts w:asciiTheme="minorHAnsi" w:hAnsiTheme="minorHAnsi" w:cstheme="minorHAnsi"/>
          <w:b w:val="0"/>
          <w:bCs w:val="0"/>
          <w:sz w:val="22"/>
          <w:szCs w:val="22"/>
        </w:rPr>
        <w:t xml:space="preserve"> od </w:t>
      </w:r>
      <w:proofErr w:type="spellStart"/>
      <w:r w:rsidRPr="00D403CF">
        <w:rPr>
          <w:rFonts w:asciiTheme="minorHAnsi" w:hAnsiTheme="minorHAnsi" w:cstheme="minorHAnsi"/>
          <w:b w:val="0"/>
          <w:bCs w:val="0"/>
          <w:sz w:val="22"/>
          <w:szCs w:val="22"/>
        </w:rPr>
        <w:t>Satane</w:t>
      </w:r>
      <w:proofErr w:type="spellEnd"/>
      <w:r w:rsidRPr="00D403CF">
        <w:rPr>
          <w:rFonts w:asciiTheme="minorHAnsi" w:hAnsiTheme="minorHAnsi" w:cstheme="minorHAnsi"/>
          <w:b w:val="0"/>
          <w:bCs w:val="0"/>
          <w:sz w:val="22"/>
          <w:szCs w:val="22"/>
        </w:rPr>
        <w:t xml:space="preserve"> (Jovan 17:15); za </w:t>
      </w:r>
      <w:proofErr w:type="spellStart"/>
      <w:r w:rsidRPr="00D403CF">
        <w:rPr>
          <w:rFonts w:asciiTheme="minorHAnsi" w:hAnsiTheme="minorHAnsi" w:cstheme="minorHAnsi"/>
          <w:b w:val="0"/>
          <w:bCs w:val="0"/>
          <w:sz w:val="22"/>
          <w:szCs w:val="22"/>
        </w:rPr>
        <w:t>naše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posvećenje</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rast</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Reči</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istini</w:t>
      </w:r>
      <w:proofErr w:type="spellEnd"/>
      <w:r w:rsidRPr="00D403CF">
        <w:rPr>
          <w:rFonts w:asciiTheme="minorHAnsi" w:hAnsiTheme="minorHAnsi" w:cstheme="minorHAnsi"/>
          <w:b w:val="0"/>
          <w:bCs w:val="0"/>
          <w:sz w:val="22"/>
          <w:szCs w:val="22"/>
        </w:rPr>
        <w:t xml:space="preserve"> (Jovan 17:17); i da </w:t>
      </w:r>
      <w:proofErr w:type="spellStart"/>
      <w:r w:rsidRPr="00D403CF">
        <w:rPr>
          <w:rFonts w:asciiTheme="minorHAnsi" w:hAnsiTheme="minorHAnsi" w:cstheme="minorHAnsi"/>
          <w:b w:val="0"/>
          <w:bCs w:val="0"/>
          <w:sz w:val="22"/>
          <w:szCs w:val="22"/>
        </w:rPr>
        <w:t>vernici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postanu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jedno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ujedinjena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Crkva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što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su</w:t>
      </w:r>
      <w:proofErr w:type="spellEnd"/>
      <w:r w:rsidRPr="00D403CF">
        <w:rPr>
          <w:rFonts w:asciiTheme="minorHAnsi" w:hAnsiTheme="minorHAnsi" w:cstheme="minorHAnsi"/>
          <w:b w:val="0"/>
          <w:bCs w:val="0"/>
          <w:sz w:val="22"/>
          <w:szCs w:val="22"/>
        </w:rPr>
        <w:t xml:space="preserve"> On i </w:t>
      </w:r>
      <w:proofErr w:type="spellStart"/>
      <w:r w:rsidRPr="00D403CF">
        <w:rPr>
          <w:rFonts w:asciiTheme="minorHAnsi" w:hAnsiTheme="minorHAnsi" w:cstheme="minorHAnsi"/>
          <w:b w:val="0"/>
          <w:bCs w:val="0"/>
          <w:sz w:val="22"/>
          <w:szCs w:val="22"/>
        </w:rPr>
        <w:t>Otac</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jedno</w:t>
      </w:r>
      <w:proofErr w:type="spellEnd"/>
      <w:r w:rsidRPr="00D403CF">
        <w:rPr>
          <w:rFonts w:asciiTheme="minorHAnsi" w:hAnsiTheme="minorHAnsi" w:cstheme="minorHAnsi"/>
          <w:b w:val="0"/>
          <w:bCs w:val="0"/>
          <w:sz w:val="22"/>
          <w:szCs w:val="22"/>
        </w:rPr>
        <w:t xml:space="preserve"> (J</w:t>
      </w:r>
      <w:r>
        <w:rPr>
          <w:rFonts w:asciiTheme="minorHAnsi" w:hAnsiTheme="minorHAnsi" w:cstheme="minorHAnsi"/>
          <w:b w:val="0"/>
          <w:bCs w:val="0"/>
          <w:sz w:val="22"/>
          <w:szCs w:val="22"/>
        </w:rPr>
        <w:t>ova</w:t>
      </w:r>
      <w:r w:rsidRPr="00D403CF">
        <w:rPr>
          <w:rFonts w:asciiTheme="minorHAnsi" w:hAnsiTheme="minorHAnsi" w:cstheme="minorHAnsi"/>
          <w:b w:val="0"/>
          <w:bCs w:val="0"/>
          <w:sz w:val="22"/>
          <w:szCs w:val="22"/>
        </w:rPr>
        <w:t>n 17,20-23).</w:t>
      </w:r>
      <w:r w:rsidRPr="00F46645">
        <w:rPr>
          <w:rFonts w:asciiTheme="minorHAnsi" w:hAnsiTheme="minorHAnsi" w:cstheme="minorHAnsi"/>
          <w:b w:val="0"/>
          <w:bCs w:val="0"/>
          <w:sz w:val="22"/>
          <w:szCs w:val="22"/>
          <w:vertAlign w:val="superscript"/>
        </w:rPr>
        <w:t>56</w:t>
      </w:r>
    </w:p>
    <w:p w14:paraId="09A504AF" w14:textId="77777777" w:rsidR="0005555A" w:rsidRPr="00D403CF" w:rsidRDefault="0005555A" w:rsidP="0005555A">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403CF">
        <w:rPr>
          <w:rFonts w:asciiTheme="minorHAnsi" w:hAnsiTheme="minorHAnsi" w:cstheme="minorHAnsi"/>
          <w:b w:val="0"/>
          <w:bCs w:val="0"/>
          <w:sz w:val="22"/>
          <w:szCs w:val="22"/>
        </w:rPr>
        <w:t>Trebalo</w:t>
      </w:r>
      <w:proofErr w:type="spellEnd"/>
      <w:r w:rsidRPr="00D403CF">
        <w:rPr>
          <w:rFonts w:asciiTheme="minorHAnsi" w:hAnsiTheme="minorHAnsi" w:cstheme="minorHAnsi"/>
          <w:b w:val="0"/>
          <w:bCs w:val="0"/>
          <w:sz w:val="22"/>
          <w:szCs w:val="22"/>
        </w:rPr>
        <w:t xml:space="preserve"> bi da </w:t>
      </w:r>
      <w:proofErr w:type="spellStart"/>
      <w:r w:rsidRPr="00D403CF">
        <w:rPr>
          <w:rFonts w:asciiTheme="minorHAnsi" w:hAnsiTheme="minorHAnsi" w:cstheme="minorHAnsi"/>
          <w:b w:val="0"/>
          <w:bCs w:val="0"/>
          <w:sz w:val="22"/>
          <w:szCs w:val="22"/>
        </w:rPr>
        <w:t>proučimo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izvanrednu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koju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neki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opisali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istinsku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Gospodnju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molitvu</w:t>
      </w:r>
      <w:proofErr w:type="spellEnd"/>
      <w:r w:rsidRPr="00D403CF">
        <w:rPr>
          <w:rFonts w:asciiTheme="minorHAnsi" w:hAnsiTheme="minorHAnsi" w:cstheme="minorHAnsi"/>
          <w:b w:val="0"/>
          <w:bCs w:val="0"/>
          <w:sz w:val="22"/>
          <w:szCs w:val="22"/>
        </w:rPr>
        <w:t xml:space="preserve">, a </w:t>
      </w:r>
      <w:proofErr w:type="spellStart"/>
      <w:r w:rsidRPr="00D403CF">
        <w:rPr>
          <w:rFonts w:asciiTheme="minorHAnsi" w:hAnsiTheme="minorHAnsi" w:cstheme="minorHAnsi"/>
          <w:b w:val="0"/>
          <w:bCs w:val="0"/>
          <w:sz w:val="22"/>
          <w:szCs w:val="22"/>
        </w:rPr>
        <w:t>Voren</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Virsb</w:t>
      </w:r>
      <w:r>
        <w:rPr>
          <w:rFonts w:asciiTheme="minorHAnsi" w:hAnsiTheme="minorHAnsi" w:cstheme="minorHAnsi"/>
          <w:b w:val="0"/>
          <w:bCs w:val="0"/>
          <w:sz w:val="22"/>
          <w:szCs w:val="22"/>
        </w:rPr>
        <w:t>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najveću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koja</w:t>
      </w:r>
      <w:proofErr w:type="spellEnd"/>
      <w:r w:rsidRPr="00D403C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j</w:t>
      </w:r>
      <w:r w:rsidRPr="00D403CF">
        <w:rPr>
          <w:rFonts w:asciiTheme="minorHAnsi" w:hAnsiTheme="minorHAnsi" w:cstheme="minorHAnsi"/>
          <w:b w:val="0"/>
          <w:bCs w:val="0"/>
          <w:sz w:val="22"/>
          <w:szCs w:val="22"/>
        </w:rPr>
        <w:t xml:space="preserve">e </w:t>
      </w:r>
      <w:proofErr w:type="spellStart"/>
      <w:r w:rsidRPr="00D403CF">
        <w:rPr>
          <w:rFonts w:asciiTheme="minorHAnsi" w:hAnsiTheme="minorHAnsi" w:cstheme="minorHAnsi"/>
          <w:b w:val="0"/>
          <w:bCs w:val="0"/>
          <w:sz w:val="22"/>
          <w:szCs w:val="22"/>
        </w:rPr>
        <w:t>ikada</w:t>
      </w:r>
      <w:proofErr w:type="spellEnd"/>
      <w:r w:rsidRPr="00D403CF">
        <w:rPr>
          <w:rFonts w:asciiTheme="minorHAnsi" w:hAnsiTheme="minorHAnsi" w:cstheme="minorHAnsi"/>
          <w:b w:val="0"/>
          <w:bCs w:val="0"/>
          <w:sz w:val="22"/>
          <w:szCs w:val="22"/>
        </w:rPr>
        <w:t xml:space="preserve"> </w:t>
      </w:r>
      <w:proofErr w:type="gramStart"/>
      <w:r>
        <w:rPr>
          <w:rFonts w:asciiTheme="minorHAnsi" w:hAnsiTheme="minorHAnsi" w:cstheme="minorHAnsi"/>
          <w:b w:val="0"/>
          <w:bCs w:val="0"/>
          <w:sz w:val="22"/>
          <w:szCs w:val="22"/>
        </w:rPr>
        <w:t>iznet</w:t>
      </w:r>
      <w:r w:rsidRPr="00D403CF">
        <w:rPr>
          <w:rFonts w:asciiTheme="minorHAnsi" w:hAnsiTheme="minorHAnsi" w:cstheme="minorHAnsi"/>
          <w:b w:val="0"/>
          <w:bCs w:val="0"/>
          <w:sz w:val="22"/>
          <w:szCs w:val="22"/>
        </w:rPr>
        <w:t>a“</w:t>
      </w:r>
      <w:proofErr w:type="gramEnd"/>
      <w:r w:rsidRPr="00D403CF">
        <w:rPr>
          <w:rFonts w:asciiTheme="minorHAnsi" w:hAnsiTheme="minorHAnsi" w:cstheme="minorHAnsi"/>
          <w:b w:val="0"/>
          <w:bCs w:val="0"/>
          <w:sz w:val="22"/>
          <w:szCs w:val="22"/>
        </w:rPr>
        <w:t xml:space="preserve">.57 U </w:t>
      </w:r>
      <w:proofErr w:type="spellStart"/>
      <w:r w:rsidRPr="00D403CF">
        <w:rPr>
          <w:rFonts w:asciiTheme="minorHAnsi" w:hAnsiTheme="minorHAnsi" w:cstheme="minorHAnsi"/>
          <w:b w:val="0"/>
          <w:bCs w:val="0"/>
          <w:sz w:val="22"/>
          <w:szCs w:val="22"/>
        </w:rPr>
        <w:t>ovoj</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molitvi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Isus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traži</w:t>
      </w:r>
      <w:proofErr w:type="spellEnd"/>
      <w:r w:rsidRPr="00D403CF">
        <w:rPr>
          <w:rFonts w:asciiTheme="minorHAnsi" w:hAnsiTheme="minorHAnsi" w:cstheme="minorHAnsi"/>
          <w:b w:val="0"/>
          <w:bCs w:val="0"/>
          <w:sz w:val="22"/>
          <w:szCs w:val="22"/>
        </w:rPr>
        <w:t xml:space="preserve"> od Oca da Ga </w:t>
      </w:r>
      <w:proofErr w:type="spellStart"/>
      <w:r w:rsidRPr="00D403CF">
        <w:rPr>
          <w:rFonts w:asciiTheme="minorHAnsi" w:hAnsiTheme="minorHAnsi" w:cstheme="minorHAnsi"/>
          <w:b w:val="0"/>
          <w:bCs w:val="0"/>
          <w:sz w:val="22"/>
          <w:szCs w:val="22"/>
        </w:rPr>
        <w:t>proslavi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što</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izvanredna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tvrdnja</w:t>
      </w:r>
      <w:proofErr w:type="spellEnd"/>
      <w:r w:rsidRPr="00D403CF">
        <w:rPr>
          <w:rFonts w:asciiTheme="minorHAnsi" w:hAnsiTheme="minorHAnsi" w:cstheme="minorHAnsi"/>
          <w:b w:val="0"/>
          <w:bCs w:val="0"/>
          <w:sz w:val="22"/>
          <w:szCs w:val="22"/>
        </w:rPr>
        <w:t xml:space="preserve"> o </w:t>
      </w:r>
      <w:proofErr w:type="spellStart"/>
      <w:r w:rsidRPr="00D403CF">
        <w:rPr>
          <w:rFonts w:asciiTheme="minorHAnsi" w:hAnsiTheme="minorHAnsi" w:cstheme="minorHAnsi"/>
          <w:b w:val="0"/>
          <w:bCs w:val="0"/>
          <w:sz w:val="22"/>
          <w:szCs w:val="22"/>
        </w:rPr>
        <w:t>božanstvu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jer</w:t>
      </w:r>
      <w:proofErr w:type="spellEnd"/>
      <w:r w:rsidRPr="00D403CF">
        <w:rPr>
          <w:rFonts w:asciiTheme="minorHAnsi" w:hAnsiTheme="minorHAnsi" w:cstheme="minorHAnsi"/>
          <w:b w:val="0"/>
          <w:bCs w:val="0"/>
          <w:sz w:val="22"/>
          <w:szCs w:val="22"/>
        </w:rPr>
        <w:t xml:space="preserve"> ne </w:t>
      </w:r>
      <w:proofErr w:type="spellStart"/>
      <w:r w:rsidRPr="00D403CF">
        <w:rPr>
          <w:rFonts w:asciiTheme="minorHAnsi" w:hAnsiTheme="minorHAnsi" w:cstheme="minorHAnsi"/>
          <w:b w:val="0"/>
          <w:bCs w:val="0"/>
          <w:sz w:val="22"/>
          <w:szCs w:val="22"/>
        </w:rPr>
        <w:t>neko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drugi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od</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samog</w:t>
      </w:r>
      <w:proofErr w:type="spellEnd"/>
      <w:r w:rsidRPr="00D403CF">
        <w:rPr>
          <w:rFonts w:asciiTheme="minorHAnsi" w:hAnsiTheme="minorHAnsi" w:cstheme="minorHAnsi"/>
          <w:b w:val="0"/>
          <w:bCs w:val="0"/>
          <w:sz w:val="22"/>
          <w:szCs w:val="22"/>
        </w:rPr>
        <w:t xml:space="preserve"> Boga bio bi </w:t>
      </w:r>
      <w:proofErr w:type="spellStart"/>
      <w:r w:rsidRPr="00D403CF">
        <w:rPr>
          <w:rFonts w:asciiTheme="minorHAnsi" w:hAnsiTheme="minorHAnsi" w:cstheme="minorHAnsi"/>
          <w:b w:val="0"/>
          <w:bCs w:val="0"/>
          <w:sz w:val="22"/>
          <w:szCs w:val="22"/>
        </w:rPr>
        <w:t>tako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smeo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Mojsije</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sećate</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samo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tražio</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vidi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Božju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slavu</w:t>
      </w:r>
      <w:proofErr w:type="spellEnd"/>
      <w:r w:rsidRPr="00D403CF">
        <w:rPr>
          <w:rFonts w:asciiTheme="minorHAnsi" w:hAnsiTheme="minorHAnsi" w:cstheme="minorHAnsi"/>
          <w:b w:val="0"/>
          <w:bCs w:val="0"/>
          <w:sz w:val="22"/>
          <w:szCs w:val="22"/>
        </w:rPr>
        <w:t xml:space="preserve"> (2. </w:t>
      </w:r>
      <w:proofErr w:type="spellStart"/>
      <w:r w:rsidRPr="00D403CF">
        <w:rPr>
          <w:rFonts w:asciiTheme="minorHAnsi" w:hAnsiTheme="minorHAnsi" w:cstheme="minorHAnsi"/>
          <w:b w:val="0"/>
          <w:bCs w:val="0"/>
          <w:sz w:val="22"/>
          <w:szCs w:val="22"/>
        </w:rPr>
        <w:t>Mojsijeva</w:t>
      </w:r>
      <w:proofErr w:type="spellEnd"/>
      <w:r w:rsidRPr="00D403CF">
        <w:rPr>
          <w:rFonts w:asciiTheme="minorHAnsi" w:hAnsiTheme="minorHAnsi" w:cstheme="minorHAnsi"/>
          <w:b w:val="0"/>
          <w:bCs w:val="0"/>
          <w:sz w:val="22"/>
          <w:szCs w:val="22"/>
        </w:rPr>
        <w:t xml:space="preserve"> 33:18), </w:t>
      </w:r>
      <w:proofErr w:type="spellStart"/>
      <w:r w:rsidRPr="00D403CF">
        <w:rPr>
          <w:rFonts w:asciiTheme="minorHAnsi" w:hAnsiTheme="minorHAnsi" w:cstheme="minorHAnsi"/>
          <w:b w:val="0"/>
          <w:bCs w:val="0"/>
          <w:sz w:val="22"/>
          <w:szCs w:val="22"/>
        </w:rPr>
        <w:t>ali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nikada</w:t>
      </w:r>
      <w:proofErr w:type="spellEnd"/>
      <w:r w:rsidRPr="00D403CF">
        <w:rPr>
          <w:rFonts w:asciiTheme="minorHAnsi" w:hAnsiTheme="minorHAnsi" w:cstheme="minorHAnsi"/>
          <w:b w:val="0"/>
          <w:bCs w:val="0"/>
          <w:sz w:val="22"/>
          <w:szCs w:val="22"/>
        </w:rPr>
        <w:t xml:space="preserve"> ne bi </w:t>
      </w:r>
      <w:proofErr w:type="spellStart"/>
      <w:r w:rsidRPr="00D403CF">
        <w:rPr>
          <w:rFonts w:asciiTheme="minorHAnsi" w:hAnsiTheme="minorHAnsi" w:cstheme="minorHAnsi"/>
          <w:b w:val="0"/>
          <w:bCs w:val="0"/>
          <w:sz w:val="22"/>
          <w:szCs w:val="22"/>
        </w:rPr>
        <w:t>smeo</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postane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njen</w:t>
      </w:r>
      <w:proofErr w:type="spellEnd"/>
      <w:r w:rsidRPr="00D403CF">
        <w:rPr>
          <w:rFonts w:asciiTheme="minorHAnsi" w:hAnsiTheme="minorHAnsi" w:cstheme="minorHAnsi"/>
          <w:b w:val="0"/>
          <w:bCs w:val="0"/>
          <w:sz w:val="22"/>
          <w:szCs w:val="22"/>
        </w:rPr>
        <w:t xml:space="preserve"> deo. U </w:t>
      </w:r>
      <w:proofErr w:type="spellStart"/>
      <w:r w:rsidRPr="00D403CF">
        <w:rPr>
          <w:rFonts w:asciiTheme="minorHAnsi" w:hAnsiTheme="minorHAnsi" w:cstheme="minorHAnsi"/>
          <w:b w:val="0"/>
          <w:bCs w:val="0"/>
          <w:sz w:val="22"/>
          <w:szCs w:val="22"/>
        </w:rPr>
        <w:t>molitvi</w:t>
      </w:r>
      <w:proofErr w:type="spellEnd"/>
      <w:r w:rsidRPr="00D403CF">
        <w:rPr>
          <w:rFonts w:asciiTheme="minorHAnsi" w:hAnsiTheme="minorHAnsi" w:cstheme="minorHAnsi"/>
          <w:b w:val="0"/>
          <w:bCs w:val="0"/>
          <w:sz w:val="22"/>
          <w:szCs w:val="22"/>
        </w:rPr>
        <w:t xml:space="preserve"> se </w:t>
      </w:r>
      <w:proofErr w:type="spellStart"/>
      <w:r w:rsidRPr="00D403CF">
        <w:rPr>
          <w:rFonts w:asciiTheme="minorHAnsi" w:hAnsiTheme="minorHAnsi" w:cstheme="minorHAnsi"/>
          <w:b w:val="0"/>
          <w:bCs w:val="0"/>
          <w:sz w:val="22"/>
          <w:szCs w:val="22"/>
        </w:rPr>
        <w:t>Isus</w:t>
      </w:r>
      <w:proofErr w:type="spellEnd"/>
      <w:r w:rsidRPr="00D403CF">
        <w:rPr>
          <w:rFonts w:asciiTheme="minorHAnsi" w:hAnsiTheme="minorHAnsi" w:cstheme="minorHAnsi"/>
          <w:b w:val="0"/>
          <w:bCs w:val="0"/>
          <w:sz w:val="22"/>
          <w:szCs w:val="22"/>
        </w:rPr>
        <w:t xml:space="preserve"> u </w:t>
      </w:r>
      <w:proofErr w:type="spellStart"/>
      <w:r w:rsidRPr="00D403CF">
        <w:rPr>
          <w:rFonts w:asciiTheme="minorHAnsi" w:hAnsiTheme="minorHAnsi" w:cstheme="minorHAnsi"/>
          <w:b w:val="0"/>
          <w:bCs w:val="0"/>
          <w:sz w:val="22"/>
          <w:szCs w:val="22"/>
        </w:rPr>
        <w:t>početku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moli</w:t>
      </w:r>
      <w:proofErr w:type="spellEnd"/>
      <w:r w:rsidRPr="00D403CF">
        <w:rPr>
          <w:rFonts w:asciiTheme="minorHAnsi" w:hAnsiTheme="minorHAnsi" w:cstheme="minorHAnsi"/>
          <w:b w:val="0"/>
          <w:bCs w:val="0"/>
          <w:sz w:val="22"/>
          <w:szCs w:val="22"/>
        </w:rPr>
        <w:t xml:space="preserve"> za </w:t>
      </w:r>
      <w:proofErr w:type="spellStart"/>
      <w:r w:rsidRPr="00D403CF">
        <w:rPr>
          <w:rFonts w:asciiTheme="minorHAnsi" w:hAnsiTheme="minorHAnsi" w:cstheme="minorHAnsi"/>
          <w:b w:val="0"/>
          <w:bCs w:val="0"/>
          <w:sz w:val="22"/>
          <w:szCs w:val="22"/>
        </w:rPr>
        <w:t>Sebe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ali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ipak</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nesebičan</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način</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jer</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okrenut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krstu</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moli</w:t>
      </w:r>
      <w:proofErr w:type="spellEnd"/>
      <w:r w:rsidRPr="00D403CF">
        <w:rPr>
          <w:rFonts w:asciiTheme="minorHAnsi" w:hAnsiTheme="minorHAnsi" w:cstheme="minorHAnsi"/>
          <w:b w:val="0"/>
          <w:bCs w:val="0"/>
          <w:sz w:val="22"/>
          <w:szCs w:val="22"/>
        </w:rPr>
        <w:t xml:space="preserve"> se za </w:t>
      </w:r>
      <w:proofErr w:type="spellStart"/>
      <w:r w:rsidRPr="00D403CF">
        <w:rPr>
          <w:rFonts w:asciiTheme="minorHAnsi" w:hAnsiTheme="minorHAnsi" w:cstheme="minorHAnsi"/>
          <w:b w:val="0"/>
          <w:bCs w:val="0"/>
          <w:sz w:val="22"/>
          <w:szCs w:val="22"/>
        </w:rPr>
        <w:t>snagu</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izvrši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zadatak</w:t>
      </w:r>
      <w:proofErr w:type="spellEnd"/>
      <w:r w:rsidRPr="00D403CF">
        <w:rPr>
          <w:rFonts w:asciiTheme="minorHAnsi" w:hAnsiTheme="minorHAnsi" w:cstheme="minorHAnsi"/>
          <w:b w:val="0"/>
          <w:bCs w:val="0"/>
          <w:sz w:val="22"/>
          <w:szCs w:val="22"/>
        </w:rPr>
        <w:t xml:space="preserve"> koji </w:t>
      </w:r>
      <w:proofErr w:type="spellStart"/>
      <w:r w:rsidRPr="00D403CF">
        <w:rPr>
          <w:rFonts w:asciiTheme="minorHAnsi" w:hAnsiTheme="minorHAnsi" w:cstheme="minorHAnsi"/>
          <w:b w:val="0"/>
          <w:bCs w:val="0"/>
          <w:sz w:val="22"/>
          <w:szCs w:val="22"/>
        </w:rPr>
        <w:t>vodi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našem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iskupljenju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Kako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Virsb</w:t>
      </w:r>
      <w:r>
        <w:rPr>
          <w:rFonts w:asciiTheme="minorHAnsi" w:hAnsiTheme="minorHAnsi" w:cstheme="minorHAnsi"/>
          <w:b w:val="0"/>
          <w:bCs w:val="0"/>
          <w:sz w:val="22"/>
          <w:szCs w:val="22"/>
        </w:rPr>
        <w:t>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objašnjava</w:t>
      </w:r>
      <w:proofErr w:type="spellEnd"/>
      <w:r w:rsidRPr="00D403CF">
        <w:rPr>
          <w:rFonts w:asciiTheme="minorHAnsi" w:hAnsiTheme="minorHAnsi" w:cstheme="minorHAnsi"/>
          <w:b w:val="0"/>
          <w:bCs w:val="0"/>
          <w:sz w:val="22"/>
          <w:szCs w:val="22"/>
        </w:rPr>
        <w:t>: „</w:t>
      </w:r>
      <w:proofErr w:type="spellStart"/>
      <w:r w:rsidRPr="00D403CF">
        <w:rPr>
          <w:rFonts w:asciiTheme="minorHAnsi" w:hAnsiTheme="minorHAnsi" w:cstheme="minorHAnsi"/>
          <w:b w:val="0"/>
          <w:bCs w:val="0"/>
          <w:sz w:val="22"/>
          <w:szCs w:val="22"/>
        </w:rPr>
        <w:t>Proslavljenje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Isusa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Hrista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značilo</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završetak</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velikog</w:t>
      </w:r>
      <w:proofErr w:type="spellEnd"/>
      <w:r w:rsidRPr="00D403CF">
        <w:rPr>
          <w:rFonts w:asciiTheme="minorHAnsi" w:hAnsiTheme="minorHAnsi" w:cstheme="minorHAnsi"/>
          <w:b w:val="0"/>
          <w:bCs w:val="0"/>
          <w:sz w:val="22"/>
          <w:szCs w:val="22"/>
        </w:rPr>
        <w:t xml:space="preserve"> dela </w:t>
      </w:r>
      <w:proofErr w:type="gramStart"/>
      <w:r w:rsidRPr="00D403CF">
        <w:rPr>
          <w:rFonts w:asciiTheme="minorHAnsi" w:hAnsiTheme="minorHAnsi" w:cstheme="minorHAnsi"/>
          <w:b w:val="0"/>
          <w:bCs w:val="0"/>
          <w:sz w:val="22"/>
          <w:szCs w:val="22"/>
        </w:rPr>
        <w:t>spasenja.“</w:t>
      </w:r>
      <w:proofErr w:type="gramEnd"/>
      <w:r w:rsidRPr="00D403CF">
        <w:rPr>
          <w:rFonts w:asciiTheme="minorHAnsi" w:hAnsiTheme="minorHAnsi" w:cstheme="minorHAnsi"/>
          <w:b w:val="0"/>
          <w:bCs w:val="0"/>
          <w:sz w:val="22"/>
          <w:szCs w:val="22"/>
        </w:rPr>
        <w:t xml:space="preserve">58 Same </w:t>
      </w:r>
      <w:proofErr w:type="spellStart"/>
      <w:r w:rsidRPr="00D403CF">
        <w:rPr>
          <w:rFonts w:asciiTheme="minorHAnsi" w:hAnsiTheme="minorHAnsi" w:cstheme="minorHAnsi"/>
          <w:b w:val="0"/>
          <w:bCs w:val="0"/>
          <w:sz w:val="22"/>
          <w:szCs w:val="22"/>
        </w:rPr>
        <w:t>Isusove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reči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potvrđuju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ovo</w:t>
      </w:r>
      <w:proofErr w:type="spellEnd"/>
      <w:r w:rsidRPr="00D403CF">
        <w:rPr>
          <w:rFonts w:asciiTheme="minorHAnsi" w:hAnsiTheme="minorHAnsi" w:cstheme="minorHAnsi"/>
          <w:b w:val="0"/>
          <w:bCs w:val="0"/>
          <w:sz w:val="22"/>
          <w:szCs w:val="22"/>
        </w:rPr>
        <w:t>: „</w:t>
      </w:r>
      <w:proofErr w:type="spellStart"/>
      <w:r w:rsidRPr="00D403CF">
        <w:rPr>
          <w:rFonts w:asciiTheme="minorHAnsi" w:hAnsiTheme="minorHAnsi" w:cstheme="minorHAnsi"/>
          <w:b w:val="0"/>
          <w:bCs w:val="0"/>
          <w:sz w:val="22"/>
          <w:szCs w:val="22"/>
        </w:rPr>
        <w:t>Oče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došao</w:t>
      </w:r>
      <w:proofErr w:type="spellEnd"/>
      <w:r w:rsidRPr="00D403CF">
        <w:rPr>
          <w:rFonts w:asciiTheme="minorHAnsi" w:hAnsiTheme="minorHAnsi" w:cstheme="minorHAnsi"/>
          <w:b w:val="0"/>
          <w:bCs w:val="0"/>
          <w:sz w:val="22"/>
          <w:szCs w:val="22"/>
        </w:rPr>
        <w:t xml:space="preserve"> je </w:t>
      </w:r>
      <w:proofErr w:type="spellStart"/>
      <w:r w:rsidRPr="00D403CF">
        <w:rPr>
          <w:rFonts w:asciiTheme="minorHAnsi" w:hAnsiTheme="minorHAnsi" w:cstheme="minorHAnsi"/>
          <w:b w:val="0"/>
          <w:bCs w:val="0"/>
          <w:sz w:val="22"/>
          <w:szCs w:val="22"/>
        </w:rPr>
        <w:t>čas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proslavi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Sina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svoga</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te</w:t>
      </w:r>
      <w:proofErr w:type="spellEnd"/>
      <w:r w:rsidRPr="00D403CF">
        <w:rPr>
          <w:rFonts w:asciiTheme="minorHAnsi" w:hAnsiTheme="minorHAnsi" w:cstheme="minorHAnsi"/>
          <w:b w:val="0"/>
          <w:bCs w:val="0"/>
          <w:sz w:val="22"/>
          <w:szCs w:val="22"/>
        </w:rPr>
        <w:t xml:space="preserve"> Sin </w:t>
      </w:r>
      <w:proofErr w:type="spellStart"/>
      <w:r w:rsidRPr="00D403CF">
        <w:rPr>
          <w:rFonts w:asciiTheme="minorHAnsi" w:hAnsiTheme="minorHAnsi" w:cstheme="minorHAnsi"/>
          <w:b w:val="0"/>
          <w:bCs w:val="0"/>
          <w:sz w:val="22"/>
          <w:szCs w:val="22"/>
        </w:rPr>
        <w:t>proslavi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jer</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si</w:t>
      </w:r>
      <w:proofErr w:type="spellEnd"/>
      <w:r w:rsidRPr="00D403CF">
        <w:rPr>
          <w:rFonts w:asciiTheme="minorHAnsi" w:hAnsiTheme="minorHAnsi" w:cstheme="minorHAnsi"/>
          <w:b w:val="0"/>
          <w:bCs w:val="0"/>
          <w:sz w:val="22"/>
          <w:szCs w:val="22"/>
        </w:rPr>
        <w:t xml:space="preserve"> mu </w:t>
      </w:r>
      <w:proofErr w:type="spellStart"/>
      <w:r w:rsidRPr="00D403CF">
        <w:rPr>
          <w:rFonts w:asciiTheme="minorHAnsi" w:hAnsiTheme="minorHAnsi" w:cstheme="minorHAnsi"/>
          <w:b w:val="0"/>
          <w:bCs w:val="0"/>
          <w:sz w:val="22"/>
          <w:szCs w:val="22"/>
        </w:rPr>
        <w:t>dao</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vlast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nad</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svakim</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telom</w:t>
      </w:r>
      <w:proofErr w:type="spellEnd"/>
      <w:r w:rsidRPr="00D403CF">
        <w:rPr>
          <w:rFonts w:asciiTheme="minorHAnsi" w:hAnsiTheme="minorHAnsi" w:cstheme="minorHAnsi"/>
          <w:b w:val="0"/>
          <w:bCs w:val="0"/>
          <w:sz w:val="22"/>
          <w:szCs w:val="22"/>
        </w:rPr>
        <w:t xml:space="preserve">, da </w:t>
      </w:r>
      <w:proofErr w:type="spellStart"/>
      <w:r w:rsidRPr="00D403CF">
        <w:rPr>
          <w:rFonts w:asciiTheme="minorHAnsi" w:hAnsiTheme="minorHAnsi" w:cstheme="minorHAnsi"/>
          <w:b w:val="0"/>
          <w:bCs w:val="0"/>
          <w:sz w:val="22"/>
          <w:szCs w:val="22"/>
        </w:rPr>
        <w:t>da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život</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večni</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svima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koje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si</w:t>
      </w:r>
      <w:proofErr w:type="spellEnd"/>
      <w:r w:rsidRPr="00D403CF">
        <w:rPr>
          <w:rFonts w:asciiTheme="minorHAnsi" w:hAnsiTheme="minorHAnsi" w:cstheme="minorHAnsi"/>
          <w:b w:val="0"/>
          <w:bCs w:val="0"/>
          <w:sz w:val="22"/>
          <w:szCs w:val="22"/>
        </w:rPr>
        <w:t xml:space="preserve"> mu </w:t>
      </w:r>
      <w:proofErr w:type="spellStart"/>
      <w:r w:rsidRPr="00D403CF">
        <w:rPr>
          <w:rFonts w:asciiTheme="minorHAnsi" w:hAnsiTheme="minorHAnsi" w:cstheme="minorHAnsi"/>
          <w:b w:val="0"/>
          <w:bCs w:val="0"/>
          <w:sz w:val="22"/>
          <w:szCs w:val="22"/>
        </w:rPr>
        <w:t>dao</w:t>
      </w:r>
      <w:proofErr w:type="spellEnd"/>
      <w:r w:rsidRPr="00D403CF">
        <w:rPr>
          <w:rFonts w:asciiTheme="minorHAnsi" w:hAnsiTheme="minorHAnsi" w:cstheme="minorHAnsi"/>
          <w:b w:val="0"/>
          <w:bCs w:val="0"/>
          <w:sz w:val="22"/>
          <w:szCs w:val="22"/>
        </w:rPr>
        <w:t xml:space="preserve">“ (Jovan 17:1-2). </w:t>
      </w:r>
      <w:proofErr w:type="spellStart"/>
      <w:r w:rsidRPr="00D403CF">
        <w:rPr>
          <w:rFonts w:asciiTheme="minorHAnsi" w:hAnsiTheme="minorHAnsi" w:cstheme="minorHAnsi"/>
          <w:b w:val="0"/>
          <w:bCs w:val="0"/>
          <w:sz w:val="22"/>
          <w:szCs w:val="22"/>
        </w:rPr>
        <w:t>Čak</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na</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vrhuncu</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svoje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agonije</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Isus</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razmišlja</w:t>
      </w:r>
      <w:proofErr w:type="spellEnd"/>
      <w:r w:rsidRPr="00D403CF">
        <w:rPr>
          <w:rFonts w:asciiTheme="minorHAnsi" w:hAnsiTheme="minorHAnsi" w:cstheme="minorHAnsi"/>
          <w:b w:val="0"/>
          <w:bCs w:val="0"/>
          <w:sz w:val="22"/>
          <w:szCs w:val="22"/>
        </w:rPr>
        <w:t xml:space="preserve"> o </w:t>
      </w:r>
      <w:proofErr w:type="spellStart"/>
      <w:r w:rsidRPr="00D403CF">
        <w:rPr>
          <w:rFonts w:asciiTheme="minorHAnsi" w:hAnsiTheme="minorHAnsi" w:cstheme="minorHAnsi"/>
          <w:b w:val="0"/>
          <w:bCs w:val="0"/>
          <w:sz w:val="22"/>
          <w:szCs w:val="22"/>
        </w:rPr>
        <w:t>nama</w:t>
      </w:r>
      <w:proofErr w:type="spellEnd"/>
      <w:r w:rsidRPr="00D403CF">
        <w:rPr>
          <w:rFonts w:asciiTheme="minorHAnsi" w:hAnsiTheme="minorHAnsi" w:cstheme="minorHAnsi"/>
          <w:b w:val="0"/>
          <w:bCs w:val="0"/>
          <w:sz w:val="22"/>
          <w:szCs w:val="22"/>
        </w:rPr>
        <w:t xml:space="preserve"> i </w:t>
      </w:r>
      <w:proofErr w:type="spellStart"/>
      <w:r w:rsidRPr="00D403CF">
        <w:rPr>
          <w:rFonts w:asciiTheme="minorHAnsi" w:hAnsiTheme="minorHAnsi" w:cstheme="minorHAnsi"/>
          <w:b w:val="0"/>
          <w:bCs w:val="0"/>
          <w:sz w:val="22"/>
          <w:szCs w:val="22"/>
        </w:rPr>
        <w:t>našoj</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večnoj</w:t>
      </w:r>
      <w:proofErr w:type="spellEnd"/>
      <w:r w:rsidRPr="00D403CF">
        <w:rPr>
          <w:rFonts w:asciiTheme="minorHAnsi" w:hAnsiTheme="minorHAnsi" w:cstheme="minorHAnsi"/>
          <w:b w:val="0"/>
          <w:bCs w:val="0"/>
          <w:sz w:val="22"/>
          <w:szCs w:val="22"/>
        </w:rPr>
        <w:t xml:space="preserve"> </w:t>
      </w:r>
      <w:proofErr w:type="spellStart"/>
      <w:r w:rsidRPr="00D403CF">
        <w:rPr>
          <w:rFonts w:asciiTheme="minorHAnsi" w:hAnsiTheme="minorHAnsi" w:cstheme="minorHAnsi"/>
          <w:b w:val="0"/>
          <w:bCs w:val="0"/>
          <w:sz w:val="22"/>
          <w:szCs w:val="22"/>
        </w:rPr>
        <w:t>sudbini</w:t>
      </w:r>
      <w:proofErr w:type="spellEnd"/>
      <w:r w:rsidRPr="00D403CF">
        <w:rPr>
          <w:rFonts w:asciiTheme="minorHAnsi" w:hAnsiTheme="minorHAnsi" w:cstheme="minorHAnsi"/>
          <w:b w:val="0"/>
          <w:bCs w:val="0"/>
          <w:sz w:val="22"/>
          <w:szCs w:val="22"/>
        </w:rPr>
        <w:t>.</w:t>
      </w:r>
    </w:p>
    <w:p w14:paraId="54FC5844" w14:textId="77777777" w:rsidR="00BA315A" w:rsidRPr="0005555A" w:rsidRDefault="00BA315A" w:rsidP="00BA315A">
      <w:pPr>
        <w:pStyle w:val="Bodytext120"/>
        <w:shd w:val="clear" w:color="auto" w:fill="auto"/>
        <w:spacing w:line="240" w:lineRule="auto"/>
        <w:ind w:firstLine="360"/>
        <w:rPr>
          <w:rFonts w:asciiTheme="minorHAnsi" w:hAnsiTheme="minorHAnsi" w:cstheme="minorHAnsi"/>
          <w:b w:val="0"/>
          <w:bCs w:val="0"/>
          <w:sz w:val="22"/>
          <w:szCs w:val="22"/>
        </w:rPr>
      </w:pPr>
      <w:r>
        <w:rPr>
          <w:rFonts w:asciiTheme="minorHAnsi" w:hAnsiTheme="minorHAnsi" w:cstheme="minorHAnsi"/>
          <w:b w:val="0"/>
          <w:bCs w:val="0"/>
          <w:sz w:val="22"/>
          <w:szCs w:val="22"/>
        </w:rPr>
        <w:t>6</w:t>
      </w:r>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Kovčeg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Zaveta</w:t>
      </w:r>
      <w:proofErr w:type="spellEnd"/>
      <w:r w:rsidRPr="0005555A">
        <w:rPr>
          <w:rFonts w:asciiTheme="minorHAnsi" w:hAnsiTheme="minorHAnsi" w:cstheme="minorHAnsi"/>
          <w:b w:val="0"/>
          <w:bCs w:val="0"/>
          <w:sz w:val="22"/>
          <w:szCs w:val="22"/>
        </w:rPr>
        <w:t xml:space="preserve"> — </w:t>
      </w:r>
      <w:proofErr w:type="spellStart"/>
      <w:r w:rsidRPr="0005555A">
        <w:rPr>
          <w:rFonts w:asciiTheme="minorHAnsi" w:hAnsiTheme="minorHAnsi" w:cstheme="minorHAnsi"/>
          <w:b w:val="0"/>
          <w:bCs w:val="0"/>
          <w:sz w:val="22"/>
          <w:szCs w:val="22"/>
        </w:rPr>
        <w:t>jedini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komad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nameštaja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Svetinji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svetinjama</w:t>
      </w:r>
      <w:proofErr w:type="spellEnd"/>
      <w:r w:rsidRPr="0005555A">
        <w:rPr>
          <w:rFonts w:asciiTheme="minorHAnsi" w:hAnsiTheme="minorHAnsi" w:cstheme="minorHAnsi"/>
          <w:b w:val="0"/>
          <w:bCs w:val="0"/>
          <w:sz w:val="22"/>
          <w:szCs w:val="22"/>
        </w:rPr>
        <w:t xml:space="preserve"> — </w:t>
      </w:r>
      <w:proofErr w:type="spellStart"/>
      <w:r w:rsidRPr="0005555A">
        <w:rPr>
          <w:rFonts w:asciiTheme="minorHAnsi" w:hAnsiTheme="minorHAnsi" w:cstheme="minorHAnsi"/>
          <w:b w:val="0"/>
          <w:bCs w:val="0"/>
          <w:sz w:val="22"/>
          <w:szCs w:val="22"/>
        </w:rPr>
        <w:t>prekriven</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zlatnim</w:t>
      </w:r>
      <w:proofErr w:type="spellEnd"/>
      <w:r w:rsidRPr="0005555A">
        <w:rPr>
          <w:rFonts w:asciiTheme="minorHAnsi" w:hAnsiTheme="minorHAnsi" w:cstheme="minorHAnsi"/>
          <w:b w:val="0"/>
          <w:bCs w:val="0"/>
          <w:sz w:val="22"/>
          <w:szCs w:val="22"/>
        </w:rPr>
        <w:t xml:space="preserve"> „</w:t>
      </w:r>
      <w:proofErr w:type="spellStart"/>
      <w:proofErr w:type="gramStart"/>
      <w:r w:rsidRPr="0005555A">
        <w:rPr>
          <w:rFonts w:asciiTheme="minorHAnsi" w:hAnsiTheme="minorHAnsi" w:cstheme="minorHAnsi"/>
          <w:b w:val="0"/>
          <w:bCs w:val="0"/>
          <w:sz w:val="22"/>
          <w:szCs w:val="22"/>
        </w:rPr>
        <w:t>prestolom</w:t>
      </w:r>
      <w:proofErr w:type="spellEnd"/>
      <w:r w:rsidRPr="0005555A">
        <w:rPr>
          <w:rFonts w:asciiTheme="minorHAnsi" w:hAnsiTheme="minorHAnsi" w:cstheme="minorHAnsi"/>
          <w:b w:val="0"/>
          <w:bCs w:val="0"/>
          <w:sz w:val="22"/>
          <w:szCs w:val="22"/>
        </w:rPr>
        <w:t>“</w:t>
      </w:r>
      <w:proofErr w:type="gram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što</w:t>
      </w:r>
      <w:proofErr w:type="spellEnd"/>
      <w:r w:rsidRPr="0005555A">
        <w:rPr>
          <w:rFonts w:asciiTheme="minorHAnsi" w:hAnsiTheme="minorHAnsi" w:cstheme="minorHAnsi"/>
          <w:b w:val="0"/>
          <w:bCs w:val="0"/>
          <w:sz w:val="22"/>
          <w:szCs w:val="22"/>
        </w:rPr>
        <w:t xml:space="preserve"> se </w:t>
      </w:r>
      <w:proofErr w:type="spellStart"/>
      <w:r w:rsidRPr="0005555A">
        <w:rPr>
          <w:rFonts w:asciiTheme="minorHAnsi" w:hAnsiTheme="minorHAnsi" w:cstheme="minorHAnsi"/>
          <w:b w:val="0"/>
          <w:bCs w:val="0"/>
          <w:sz w:val="22"/>
          <w:szCs w:val="22"/>
        </w:rPr>
        <w:t>doslovno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prevodi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kao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pokrivanje</w:t>
      </w:r>
      <w:proofErr w:type="spellEnd"/>
      <w:r w:rsidRPr="0005555A">
        <w:rPr>
          <w:rFonts w:asciiTheme="minorHAnsi" w:hAnsiTheme="minorHAnsi" w:cstheme="minorHAnsi"/>
          <w:b w:val="0"/>
          <w:bCs w:val="0"/>
          <w:sz w:val="22"/>
          <w:szCs w:val="22"/>
        </w:rPr>
        <w:t xml:space="preserve"> pomirenja“.59 </w:t>
      </w:r>
      <w:proofErr w:type="spellStart"/>
      <w:r w:rsidRPr="0005555A">
        <w:rPr>
          <w:rFonts w:asciiTheme="minorHAnsi" w:hAnsiTheme="minorHAnsi" w:cstheme="minorHAnsi"/>
          <w:b w:val="0"/>
          <w:bCs w:val="0"/>
          <w:sz w:val="22"/>
          <w:szCs w:val="22"/>
        </w:rPr>
        <w:t>Kovčeg</w:t>
      </w:r>
      <w:proofErr w:type="spellEnd"/>
      <w:r w:rsidRPr="0005555A">
        <w:rPr>
          <w:rFonts w:asciiTheme="minorHAnsi" w:hAnsiTheme="minorHAnsi" w:cstheme="minorHAnsi"/>
          <w:b w:val="0"/>
          <w:bCs w:val="0"/>
          <w:sz w:val="22"/>
          <w:szCs w:val="22"/>
        </w:rPr>
        <w:t xml:space="preserve">, koji je </w:t>
      </w:r>
      <w:proofErr w:type="spellStart"/>
      <w:r w:rsidRPr="0005555A">
        <w:rPr>
          <w:rFonts w:asciiTheme="minorHAnsi" w:hAnsiTheme="minorHAnsi" w:cstheme="minorHAnsi"/>
          <w:b w:val="0"/>
          <w:bCs w:val="0"/>
          <w:sz w:val="22"/>
          <w:szCs w:val="22"/>
        </w:rPr>
        <w:t>simbol</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Božijeg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prestola</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prisustvo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najsvetiji</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predmet</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nameštaja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Svetinji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Zaista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Skinija</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izgrađena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posebno</w:t>
      </w:r>
      <w:proofErr w:type="spellEnd"/>
      <w:r w:rsidRPr="0005555A">
        <w:rPr>
          <w:rFonts w:asciiTheme="minorHAnsi" w:hAnsiTheme="minorHAnsi" w:cstheme="minorHAnsi"/>
          <w:b w:val="0"/>
          <w:bCs w:val="0"/>
          <w:sz w:val="22"/>
          <w:szCs w:val="22"/>
        </w:rPr>
        <w:t xml:space="preserve"> za </w:t>
      </w:r>
      <w:proofErr w:type="spellStart"/>
      <w:r w:rsidRPr="0005555A">
        <w:rPr>
          <w:rFonts w:asciiTheme="minorHAnsi" w:hAnsiTheme="minorHAnsi" w:cstheme="minorHAnsi"/>
          <w:b w:val="0"/>
          <w:bCs w:val="0"/>
          <w:sz w:val="22"/>
          <w:szCs w:val="22"/>
        </w:rPr>
        <w:t>smeštaj</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kovčega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tako</w:t>
      </w:r>
      <w:proofErr w:type="spellEnd"/>
      <w:r w:rsidRPr="0005555A">
        <w:rPr>
          <w:rFonts w:asciiTheme="minorHAnsi" w:hAnsiTheme="minorHAnsi" w:cstheme="minorHAnsi"/>
          <w:b w:val="0"/>
          <w:bCs w:val="0"/>
          <w:sz w:val="22"/>
          <w:szCs w:val="22"/>
        </w:rPr>
        <w:t xml:space="preserve"> da Bog </w:t>
      </w:r>
      <w:proofErr w:type="spellStart"/>
      <w:r w:rsidRPr="0005555A">
        <w:rPr>
          <w:rFonts w:asciiTheme="minorHAnsi" w:hAnsiTheme="minorHAnsi" w:cstheme="minorHAnsi"/>
          <w:b w:val="0"/>
          <w:bCs w:val="0"/>
          <w:sz w:val="22"/>
          <w:szCs w:val="22"/>
        </w:rPr>
        <w:t>može</w:t>
      </w:r>
      <w:proofErr w:type="spellEnd"/>
      <w:r w:rsidRPr="0005555A">
        <w:rPr>
          <w:rFonts w:asciiTheme="minorHAnsi" w:hAnsiTheme="minorHAnsi" w:cstheme="minorHAnsi"/>
          <w:b w:val="0"/>
          <w:bCs w:val="0"/>
          <w:sz w:val="22"/>
          <w:szCs w:val="22"/>
        </w:rPr>
        <w:t xml:space="preserve"> da </w:t>
      </w:r>
      <w:proofErr w:type="spellStart"/>
      <w:r w:rsidRPr="0005555A">
        <w:rPr>
          <w:rFonts w:asciiTheme="minorHAnsi" w:hAnsiTheme="minorHAnsi" w:cstheme="minorHAnsi"/>
          <w:b w:val="0"/>
          <w:bCs w:val="0"/>
          <w:sz w:val="22"/>
          <w:szCs w:val="22"/>
        </w:rPr>
        <w:t>obitava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među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svojim</w:t>
      </w:r>
      <w:proofErr w:type="spellEnd"/>
      <w:r w:rsidRPr="0005555A">
        <w:rPr>
          <w:rFonts w:asciiTheme="minorHAnsi" w:hAnsiTheme="minorHAnsi" w:cstheme="minorHAnsi"/>
          <w:b w:val="0"/>
          <w:bCs w:val="0"/>
          <w:sz w:val="22"/>
          <w:szCs w:val="22"/>
        </w:rPr>
        <w:t xml:space="preserve"> narodom.</w:t>
      </w:r>
      <w:r w:rsidRPr="00BA315A">
        <w:rPr>
          <w:rFonts w:asciiTheme="minorHAnsi" w:hAnsiTheme="minorHAnsi" w:cstheme="minorHAnsi"/>
          <w:b w:val="0"/>
          <w:bCs w:val="0"/>
          <w:sz w:val="22"/>
          <w:szCs w:val="22"/>
          <w:vertAlign w:val="superscript"/>
        </w:rPr>
        <w:t>60</w:t>
      </w:r>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kovčegu</w:t>
      </w:r>
      <w:proofErr w:type="spellEnd"/>
      <w:r w:rsidRPr="0005555A">
        <w:rPr>
          <w:rFonts w:asciiTheme="minorHAnsi" w:hAnsiTheme="minorHAnsi" w:cstheme="minorHAnsi"/>
          <w:b w:val="0"/>
          <w:bCs w:val="0"/>
          <w:sz w:val="22"/>
          <w:szCs w:val="22"/>
        </w:rPr>
        <w:t xml:space="preserve"> se </w:t>
      </w:r>
      <w:proofErr w:type="spellStart"/>
      <w:r w:rsidRPr="0005555A">
        <w:rPr>
          <w:rFonts w:asciiTheme="minorHAnsi" w:hAnsiTheme="minorHAnsi" w:cstheme="minorHAnsi"/>
          <w:b w:val="0"/>
          <w:bCs w:val="0"/>
          <w:sz w:val="22"/>
          <w:szCs w:val="22"/>
        </w:rPr>
        <w:t>nalaze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kamene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ploče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kojima</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uklesano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Deset</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zapovesti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zbog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čega</w:t>
      </w:r>
      <w:proofErr w:type="spellEnd"/>
      <w:r w:rsidRPr="0005555A">
        <w:rPr>
          <w:rFonts w:asciiTheme="minorHAnsi" w:hAnsiTheme="minorHAnsi" w:cstheme="minorHAnsi"/>
          <w:b w:val="0"/>
          <w:bCs w:val="0"/>
          <w:sz w:val="22"/>
          <w:szCs w:val="22"/>
        </w:rPr>
        <w:t xml:space="preserve"> se </w:t>
      </w:r>
      <w:proofErr w:type="spellStart"/>
      <w:r w:rsidRPr="0005555A">
        <w:rPr>
          <w:rFonts w:asciiTheme="minorHAnsi" w:hAnsiTheme="minorHAnsi" w:cstheme="minorHAnsi"/>
          <w:b w:val="0"/>
          <w:bCs w:val="0"/>
          <w:sz w:val="22"/>
          <w:szCs w:val="22"/>
        </w:rPr>
        <w:t>ponekad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naziva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Kovčegom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svedočanstva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Sveštenik</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nju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prosipa</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krv</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žrtve</w:t>
      </w:r>
      <w:proofErr w:type="spellEnd"/>
      <w:r w:rsidRPr="0005555A">
        <w:rPr>
          <w:rFonts w:asciiTheme="minorHAnsi" w:hAnsiTheme="minorHAnsi" w:cstheme="minorHAnsi"/>
          <w:b w:val="0"/>
          <w:bCs w:val="0"/>
          <w:sz w:val="22"/>
          <w:szCs w:val="22"/>
        </w:rPr>
        <w:t>.</w:t>
      </w:r>
    </w:p>
    <w:p w14:paraId="6AAAB952" w14:textId="1B4D9732" w:rsidR="003C2DA6" w:rsidRPr="0005555A" w:rsidRDefault="00BA315A" w:rsidP="003C2D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5555A">
        <w:rPr>
          <w:rFonts w:asciiTheme="minorHAnsi" w:hAnsiTheme="minorHAnsi" w:cstheme="minorHAnsi"/>
          <w:b w:val="0"/>
          <w:bCs w:val="0"/>
          <w:sz w:val="22"/>
          <w:szCs w:val="22"/>
        </w:rPr>
        <w:t>Kovčeg</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jedan</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naj</w:t>
      </w:r>
      <w:r>
        <w:rPr>
          <w:rFonts w:asciiTheme="minorHAnsi" w:hAnsiTheme="minorHAnsi" w:cstheme="minorHAnsi"/>
          <w:b w:val="0"/>
          <w:bCs w:val="0"/>
          <w:sz w:val="22"/>
          <w:szCs w:val="22"/>
        </w:rPr>
        <w:t>jasn</w:t>
      </w:r>
      <w:r w:rsidRPr="0005555A">
        <w:rPr>
          <w:rFonts w:asciiTheme="minorHAnsi" w:hAnsiTheme="minorHAnsi" w:cstheme="minorHAnsi"/>
          <w:b w:val="0"/>
          <w:bCs w:val="0"/>
          <w:sz w:val="22"/>
          <w:szCs w:val="22"/>
        </w:rPr>
        <w:t>ijih</w:t>
      </w:r>
      <w:proofErr w:type="spellEnd"/>
      <w:r w:rsidRPr="0005555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predslik</w:t>
      </w:r>
      <w:r w:rsidRPr="0005555A">
        <w:rPr>
          <w:rFonts w:asciiTheme="minorHAnsi" w:hAnsiTheme="minorHAnsi" w:cstheme="minorHAnsi"/>
          <w:b w:val="0"/>
          <w:bCs w:val="0"/>
          <w:sz w:val="22"/>
          <w:szCs w:val="22"/>
        </w:rPr>
        <w: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Hrista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celoj</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Bibliji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Njegovo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drvo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bagrema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oslikava</w:t>
      </w:r>
      <w:proofErr w:type="spellEnd"/>
      <w:r w:rsidRPr="0005555A">
        <w:rPr>
          <w:rFonts w:asciiTheme="minorHAnsi" w:hAnsiTheme="minorHAnsi" w:cstheme="minorHAnsi"/>
          <w:b w:val="0"/>
          <w:bCs w:val="0"/>
          <w:sz w:val="22"/>
          <w:szCs w:val="22"/>
        </w:rPr>
        <w:t xml:space="preserve"> Hristov </w:t>
      </w:r>
      <w:proofErr w:type="spellStart"/>
      <w:r w:rsidRPr="0005555A">
        <w:rPr>
          <w:rFonts w:asciiTheme="minorHAnsi" w:hAnsiTheme="minorHAnsi" w:cstheme="minorHAnsi"/>
          <w:b w:val="0"/>
          <w:bCs w:val="0"/>
          <w:sz w:val="22"/>
          <w:szCs w:val="22"/>
        </w:rPr>
        <w:t>život</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službu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Prelepo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oslikava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Hristov</w:t>
      </w:r>
      <w:r>
        <w:rPr>
          <w:rFonts w:asciiTheme="minorHAnsi" w:hAnsiTheme="minorHAnsi" w:cstheme="minorHAnsi"/>
          <w:b w:val="0"/>
          <w:bCs w:val="0"/>
          <w:sz w:val="22"/>
          <w:szCs w:val="22"/>
        </w:rPr>
        <w:t>u</w:t>
      </w:r>
      <w:proofErr w:type="spellEnd"/>
      <w:r w:rsidRPr="0005555A">
        <w:rPr>
          <w:rFonts w:asciiTheme="minorHAnsi" w:hAnsiTheme="minorHAnsi" w:cstheme="minorHAnsi"/>
          <w:b w:val="0"/>
          <w:bCs w:val="0"/>
          <w:sz w:val="22"/>
          <w:szCs w:val="22"/>
        </w:rPr>
        <w:t xml:space="preserve"> </w:t>
      </w:r>
      <w:proofErr w:type="spellStart"/>
      <w:r w:rsidR="003C2DA6">
        <w:rPr>
          <w:rFonts w:asciiTheme="minorHAnsi" w:hAnsiTheme="minorHAnsi" w:cstheme="minorHAnsi"/>
          <w:b w:val="0"/>
          <w:bCs w:val="0"/>
          <w:sz w:val="22"/>
          <w:szCs w:val="22"/>
        </w:rPr>
        <w:t>ljudsku</w:t>
      </w:r>
      <w:proofErr w:type="spellEnd"/>
      <w:r w:rsidR="003C2DA6">
        <w:rPr>
          <w:rFonts w:asciiTheme="minorHAnsi" w:hAnsiTheme="minorHAnsi" w:cstheme="minorHAnsi"/>
          <w:b w:val="0"/>
          <w:bCs w:val="0"/>
          <w:sz w:val="22"/>
          <w:szCs w:val="22"/>
        </w:rPr>
        <w:t xml:space="preserve"> </w:t>
      </w:r>
      <w:proofErr w:type="spellStart"/>
      <w:r w:rsidR="003C2DA6">
        <w:rPr>
          <w:rFonts w:asciiTheme="minorHAnsi" w:hAnsiTheme="minorHAnsi" w:cstheme="minorHAnsi"/>
          <w:b w:val="0"/>
          <w:bCs w:val="0"/>
          <w:sz w:val="22"/>
          <w:szCs w:val="22"/>
        </w:rPr>
        <w:t>prirodu</w:t>
      </w:r>
      <w:proofErr w:type="spellEnd"/>
      <w:r w:rsidRPr="0005555A">
        <w:rPr>
          <w:rFonts w:asciiTheme="minorHAnsi" w:hAnsiTheme="minorHAnsi" w:cstheme="minorHAnsi"/>
          <w:b w:val="0"/>
          <w:bCs w:val="0"/>
          <w:sz w:val="22"/>
          <w:szCs w:val="22"/>
        </w:rPr>
        <w:t>,</w:t>
      </w:r>
      <w:r w:rsidR="003C2DA6">
        <w:rPr>
          <w:rFonts w:asciiTheme="minorHAnsi" w:hAnsiTheme="minorHAnsi" w:cstheme="minorHAnsi"/>
          <w:b w:val="0"/>
          <w:bCs w:val="0"/>
          <w:sz w:val="22"/>
          <w:szCs w:val="22"/>
        </w:rPr>
        <w:t xml:space="preserve"> </w:t>
      </w:r>
      <w:r w:rsidR="003C2DA6">
        <w:rPr>
          <w:rFonts w:asciiTheme="minorHAnsi" w:hAnsiTheme="minorHAnsi" w:cstheme="minorHAnsi"/>
          <w:b w:val="0"/>
          <w:bCs w:val="0"/>
          <w:sz w:val="22"/>
          <w:szCs w:val="22"/>
        </w:rPr>
        <w:t>k</w:t>
      </w:r>
      <w:r w:rsidR="003C2DA6" w:rsidRPr="0005555A">
        <w:rPr>
          <w:rFonts w:asciiTheme="minorHAnsi" w:hAnsiTheme="minorHAnsi" w:cstheme="minorHAnsi"/>
          <w:b w:val="0"/>
          <w:bCs w:val="0"/>
          <w:sz w:val="22"/>
          <w:szCs w:val="22"/>
        </w:rPr>
        <w:t xml:space="preserve">oji je </w:t>
      </w:r>
      <w:proofErr w:type="spellStart"/>
      <w:r w:rsidR="003C2DA6" w:rsidRPr="0005555A">
        <w:rPr>
          <w:rFonts w:asciiTheme="minorHAnsi" w:hAnsiTheme="minorHAnsi" w:cstheme="minorHAnsi"/>
          <w:b w:val="0"/>
          <w:bCs w:val="0"/>
          <w:sz w:val="22"/>
          <w:szCs w:val="22"/>
        </w:rPr>
        <w:t>došao</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iz</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korena</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iz</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su</w:t>
      </w:r>
      <w:r w:rsidR="003C2DA6">
        <w:rPr>
          <w:rFonts w:asciiTheme="minorHAnsi" w:hAnsiTheme="minorHAnsi" w:cstheme="minorHAnsi"/>
          <w:b w:val="0"/>
          <w:bCs w:val="0"/>
          <w:sz w:val="22"/>
          <w:szCs w:val="22"/>
        </w:rPr>
        <w:t>v</w:t>
      </w:r>
      <w:r w:rsidR="003C2DA6" w:rsidRPr="0005555A">
        <w:rPr>
          <w:rFonts w:asciiTheme="minorHAnsi" w:hAnsiTheme="minorHAnsi" w:cstheme="minorHAnsi"/>
          <w:b w:val="0"/>
          <w:bCs w:val="0"/>
          <w:sz w:val="22"/>
          <w:szCs w:val="22"/>
        </w:rPr>
        <w:t>e</w:t>
      </w:r>
      <w:proofErr w:type="spellEnd"/>
      <w:r w:rsidR="003C2DA6" w:rsidRPr="0005555A">
        <w:rPr>
          <w:rFonts w:asciiTheme="minorHAnsi" w:hAnsiTheme="minorHAnsi" w:cstheme="minorHAnsi"/>
          <w:b w:val="0"/>
          <w:bCs w:val="0"/>
          <w:sz w:val="22"/>
          <w:szCs w:val="22"/>
        </w:rPr>
        <w:t xml:space="preserve"> </w:t>
      </w:r>
      <w:proofErr w:type="spellStart"/>
      <w:proofErr w:type="gramStart"/>
      <w:r w:rsidR="003C2DA6" w:rsidRPr="0005555A">
        <w:rPr>
          <w:rFonts w:asciiTheme="minorHAnsi" w:hAnsiTheme="minorHAnsi" w:cstheme="minorHAnsi"/>
          <w:b w:val="0"/>
          <w:bCs w:val="0"/>
          <w:sz w:val="22"/>
          <w:szCs w:val="22"/>
        </w:rPr>
        <w:t>zemlje</w:t>
      </w:r>
      <w:proofErr w:type="spellEnd"/>
      <w:r w:rsidR="003C2DA6" w:rsidRPr="0005555A">
        <w:rPr>
          <w:rFonts w:asciiTheme="minorHAnsi" w:hAnsiTheme="minorHAnsi" w:cstheme="minorHAnsi"/>
          <w:b w:val="0"/>
          <w:bCs w:val="0"/>
          <w:sz w:val="22"/>
          <w:szCs w:val="22"/>
        </w:rPr>
        <w:t>“ (</w:t>
      </w:r>
      <w:proofErr w:type="spellStart"/>
      <w:proofErr w:type="gramEnd"/>
      <w:r w:rsidR="003C2DA6" w:rsidRPr="0005555A">
        <w:rPr>
          <w:rFonts w:asciiTheme="minorHAnsi" w:hAnsiTheme="minorHAnsi" w:cstheme="minorHAnsi"/>
          <w:b w:val="0"/>
          <w:bCs w:val="0"/>
          <w:sz w:val="22"/>
          <w:szCs w:val="22"/>
        </w:rPr>
        <w:t>Isaija</w:t>
      </w:r>
      <w:proofErr w:type="spellEnd"/>
      <w:r w:rsidR="003C2DA6" w:rsidRPr="0005555A">
        <w:rPr>
          <w:rFonts w:asciiTheme="minorHAnsi" w:hAnsiTheme="minorHAnsi" w:cstheme="minorHAnsi"/>
          <w:b w:val="0"/>
          <w:bCs w:val="0"/>
          <w:sz w:val="22"/>
          <w:szCs w:val="22"/>
        </w:rPr>
        <w:t xml:space="preserve"> 53:2) i bio </w:t>
      </w:r>
      <w:proofErr w:type="spellStart"/>
      <w:r w:rsidR="003C2DA6" w:rsidRPr="0005555A">
        <w:rPr>
          <w:rFonts w:asciiTheme="minorHAnsi" w:hAnsiTheme="minorHAnsi" w:cstheme="minorHAnsi"/>
          <w:b w:val="0"/>
          <w:bCs w:val="0"/>
          <w:sz w:val="22"/>
          <w:szCs w:val="22"/>
        </w:rPr>
        <w:t>potpuno</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bezgrešan</w:t>
      </w:r>
      <w:proofErr w:type="spellEnd"/>
      <w:r w:rsidR="003C2DA6" w:rsidRPr="0005555A">
        <w:rPr>
          <w:rFonts w:asciiTheme="minorHAnsi" w:hAnsiTheme="minorHAnsi" w:cstheme="minorHAnsi"/>
          <w:b w:val="0"/>
          <w:bCs w:val="0"/>
          <w:sz w:val="22"/>
          <w:szCs w:val="22"/>
        </w:rPr>
        <w:t xml:space="preserve"> u </w:t>
      </w:r>
      <w:proofErr w:type="spellStart"/>
      <w:r w:rsidR="003C2DA6" w:rsidRPr="0005555A">
        <w:rPr>
          <w:rFonts w:asciiTheme="minorHAnsi" w:hAnsiTheme="minorHAnsi" w:cstheme="minorHAnsi"/>
          <w:b w:val="0"/>
          <w:bCs w:val="0"/>
          <w:sz w:val="22"/>
          <w:szCs w:val="22"/>
        </w:rPr>
        <w:t>svom</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rođenju</w:t>
      </w:r>
      <w:proofErr w:type="spellEnd"/>
      <w:r w:rsidR="003C2DA6" w:rsidRPr="0005555A">
        <w:rPr>
          <w:rFonts w:asciiTheme="minorHAnsi" w:hAnsiTheme="minorHAnsi" w:cstheme="minorHAnsi"/>
          <w:b w:val="0"/>
          <w:bCs w:val="0"/>
          <w:sz w:val="22"/>
          <w:szCs w:val="22"/>
        </w:rPr>
        <w:t xml:space="preserve"> (Luka 1:35) i </w:t>
      </w:r>
      <w:proofErr w:type="spellStart"/>
      <w:r w:rsidR="003C2DA6" w:rsidRPr="0005555A">
        <w:rPr>
          <w:rFonts w:asciiTheme="minorHAnsi" w:hAnsiTheme="minorHAnsi" w:cstheme="minorHAnsi"/>
          <w:b w:val="0"/>
          <w:bCs w:val="0"/>
          <w:sz w:val="22"/>
          <w:szCs w:val="22"/>
        </w:rPr>
        <w:t>svom</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životu</w:t>
      </w:r>
      <w:proofErr w:type="spellEnd"/>
      <w:r w:rsidR="003C2DA6" w:rsidRPr="0005555A">
        <w:rPr>
          <w:rFonts w:asciiTheme="minorHAnsi" w:hAnsiTheme="minorHAnsi" w:cstheme="minorHAnsi"/>
          <w:b w:val="0"/>
          <w:bCs w:val="0"/>
          <w:sz w:val="22"/>
          <w:szCs w:val="22"/>
        </w:rPr>
        <w:t xml:space="preserve"> (1. Petrova 1:19, 2:22). </w:t>
      </w:r>
      <w:proofErr w:type="spellStart"/>
      <w:r w:rsidR="003C2DA6" w:rsidRPr="0005555A">
        <w:rPr>
          <w:rFonts w:asciiTheme="minorHAnsi" w:hAnsiTheme="minorHAnsi" w:cstheme="minorHAnsi"/>
          <w:b w:val="0"/>
          <w:bCs w:val="0"/>
          <w:sz w:val="22"/>
          <w:szCs w:val="22"/>
        </w:rPr>
        <w:t>Zlato</w:t>
      </w:r>
      <w:proofErr w:type="spellEnd"/>
      <w:r w:rsidR="003C2DA6" w:rsidRPr="0005555A">
        <w:rPr>
          <w:rFonts w:asciiTheme="minorHAnsi" w:hAnsiTheme="minorHAnsi" w:cstheme="minorHAnsi"/>
          <w:b w:val="0"/>
          <w:bCs w:val="0"/>
          <w:sz w:val="22"/>
          <w:szCs w:val="22"/>
        </w:rPr>
        <w:t xml:space="preserve"> u </w:t>
      </w:r>
      <w:proofErr w:type="spellStart"/>
      <w:r w:rsidR="003C2DA6">
        <w:rPr>
          <w:rFonts w:asciiTheme="minorHAnsi" w:hAnsiTheme="minorHAnsi" w:cstheme="minorHAnsi"/>
          <w:b w:val="0"/>
          <w:bCs w:val="0"/>
          <w:sz w:val="22"/>
          <w:szCs w:val="22"/>
        </w:rPr>
        <w:t>stolu</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hleba</w:t>
      </w:r>
      <w:proofErr w:type="spellEnd"/>
      <w:r w:rsidR="003C2DA6" w:rsidRPr="0005555A">
        <w:rPr>
          <w:rFonts w:asciiTheme="minorHAnsi" w:hAnsiTheme="minorHAnsi" w:cstheme="minorHAnsi"/>
          <w:b w:val="0"/>
          <w:bCs w:val="0"/>
          <w:sz w:val="22"/>
          <w:szCs w:val="22"/>
        </w:rPr>
        <w:t xml:space="preserve"> </w:t>
      </w:r>
      <w:proofErr w:type="spellStart"/>
      <w:r w:rsidR="003C2DA6">
        <w:rPr>
          <w:rFonts w:asciiTheme="minorHAnsi" w:hAnsiTheme="minorHAnsi" w:cstheme="minorHAnsi"/>
          <w:b w:val="0"/>
          <w:bCs w:val="0"/>
          <w:sz w:val="22"/>
          <w:szCs w:val="22"/>
        </w:rPr>
        <w:t>prisutnosti</w:t>
      </w:r>
      <w:proofErr w:type="spellEnd"/>
      <w:r w:rsidR="003C2DA6">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predstavlja</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Isusovo</w:t>
      </w:r>
      <w:proofErr w:type="spellEnd"/>
      <w:r w:rsidR="003C2DA6" w:rsidRPr="0005555A">
        <w:rPr>
          <w:rFonts w:asciiTheme="minorHAnsi" w:hAnsiTheme="minorHAnsi" w:cstheme="minorHAnsi"/>
          <w:b w:val="0"/>
          <w:bCs w:val="0"/>
          <w:sz w:val="22"/>
          <w:szCs w:val="22"/>
        </w:rPr>
        <w:t xml:space="preserve"> božanstvo,61 a </w:t>
      </w:r>
      <w:proofErr w:type="spellStart"/>
      <w:r w:rsidR="003C2DA6" w:rsidRPr="0005555A">
        <w:rPr>
          <w:rFonts w:asciiTheme="minorHAnsi" w:hAnsiTheme="minorHAnsi" w:cstheme="minorHAnsi"/>
          <w:b w:val="0"/>
          <w:bCs w:val="0"/>
          <w:sz w:val="22"/>
          <w:szCs w:val="22"/>
        </w:rPr>
        <w:t>kovčeg</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predstavlja</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Hrista</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kao</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potpuno</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zadovoljštinu</w:t>
      </w:r>
      <w:proofErr w:type="spellEnd"/>
      <w:r w:rsidR="003C2DA6" w:rsidRPr="0005555A">
        <w:rPr>
          <w:rFonts w:asciiTheme="minorHAnsi" w:hAnsiTheme="minorHAnsi" w:cstheme="minorHAnsi"/>
          <w:b w:val="0"/>
          <w:bCs w:val="0"/>
          <w:sz w:val="22"/>
          <w:szCs w:val="22"/>
        </w:rPr>
        <w:t xml:space="preserve"> za </w:t>
      </w:r>
      <w:proofErr w:type="spellStart"/>
      <w:r w:rsidR="003C2DA6" w:rsidRPr="0005555A">
        <w:rPr>
          <w:rFonts w:asciiTheme="minorHAnsi" w:hAnsiTheme="minorHAnsi" w:cstheme="minorHAnsi"/>
          <w:b w:val="0"/>
          <w:bCs w:val="0"/>
          <w:sz w:val="22"/>
          <w:szCs w:val="22"/>
        </w:rPr>
        <w:t>naše</w:t>
      </w:r>
      <w:proofErr w:type="spellEnd"/>
      <w:r w:rsidR="003C2DA6" w:rsidRPr="0005555A">
        <w:rPr>
          <w:rFonts w:asciiTheme="minorHAnsi" w:hAnsiTheme="minorHAnsi" w:cstheme="minorHAnsi"/>
          <w:b w:val="0"/>
          <w:bCs w:val="0"/>
          <w:sz w:val="22"/>
          <w:szCs w:val="22"/>
        </w:rPr>
        <w:t xml:space="preserve"> </w:t>
      </w:r>
      <w:proofErr w:type="spellStart"/>
      <w:r w:rsidR="003C2DA6" w:rsidRPr="0005555A">
        <w:rPr>
          <w:rFonts w:asciiTheme="minorHAnsi" w:hAnsiTheme="minorHAnsi" w:cstheme="minorHAnsi"/>
          <w:b w:val="0"/>
          <w:bCs w:val="0"/>
          <w:sz w:val="22"/>
          <w:szCs w:val="22"/>
        </w:rPr>
        <w:t>grehe</w:t>
      </w:r>
      <w:proofErr w:type="spellEnd"/>
      <w:r w:rsidR="003C2DA6" w:rsidRPr="0005555A">
        <w:rPr>
          <w:rFonts w:asciiTheme="minorHAnsi" w:hAnsiTheme="minorHAnsi" w:cstheme="minorHAnsi"/>
          <w:b w:val="0"/>
          <w:bCs w:val="0"/>
          <w:sz w:val="22"/>
          <w:szCs w:val="22"/>
        </w:rPr>
        <w:t xml:space="preserve"> (1. </w:t>
      </w:r>
      <w:proofErr w:type="spellStart"/>
      <w:r w:rsidR="003C2DA6" w:rsidRPr="0005555A">
        <w:rPr>
          <w:rFonts w:asciiTheme="minorHAnsi" w:hAnsiTheme="minorHAnsi" w:cstheme="minorHAnsi"/>
          <w:b w:val="0"/>
          <w:bCs w:val="0"/>
          <w:sz w:val="22"/>
          <w:szCs w:val="22"/>
        </w:rPr>
        <w:t>Jovanova</w:t>
      </w:r>
      <w:proofErr w:type="spellEnd"/>
      <w:r w:rsidR="003C2DA6" w:rsidRPr="0005555A">
        <w:rPr>
          <w:rFonts w:asciiTheme="minorHAnsi" w:hAnsiTheme="minorHAnsi" w:cstheme="minorHAnsi"/>
          <w:b w:val="0"/>
          <w:bCs w:val="0"/>
          <w:sz w:val="22"/>
          <w:szCs w:val="22"/>
        </w:rPr>
        <w:t xml:space="preserve"> 2:2).</w:t>
      </w:r>
    </w:p>
    <w:p w14:paraId="0A7B0F05" w14:textId="2DFBDE5A" w:rsidR="003C2DA6" w:rsidRPr="0005555A" w:rsidRDefault="003C2DA6" w:rsidP="003C2DA6">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5555A">
        <w:rPr>
          <w:rFonts w:asciiTheme="minorHAnsi" w:hAnsiTheme="minorHAnsi" w:cstheme="minorHAnsi"/>
          <w:b w:val="0"/>
          <w:bCs w:val="0"/>
          <w:sz w:val="22"/>
          <w:szCs w:val="22"/>
        </w:rPr>
        <w:t>Sveštenstvo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igra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ključnu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ulogu</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ceremonijama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Svetinji</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kasnije</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Hramu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Prvosveštenik</w:t>
      </w:r>
      <w:proofErr w:type="spellEnd"/>
      <w:r w:rsidRPr="0005555A">
        <w:rPr>
          <w:rFonts w:asciiTheme="minorHAnsi" w:hAnsiTheme="minorHAnsi" w:cstheme="minorHAnsi"/>
          <w:b w:val="0"/>
          <w:bCs w:val="0"/>
          <w:sz w:val="22"/>
          <w:szCs w:val="22"/>
        </w:rPr>
        <w:t xml:space="preserve"> mora da </w:t>
      </w:r>
      <w:proofErr w:type="spellStart"/>
      <w:r w:rsidRPr="0005555A">
        <w:rPr>
          <w:rFonts w:asciiTheme="minorHAnsi" w:hAnsiTheme="minorHAnsi" w:cstheme="minorHAnsi"/>
          <w:b w:val="0"/>
          <w:bCs w:val="0"/>
          <w:sz w:val="22"/>
          <w:szCs w:val="22"/>
        </w:rPr>
        <w:t>prinese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žrtvu</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ime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svih</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ostalih</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kraju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Bogu</w:t>
      </w:r>
      <w:proofErr w:type="spellEnd"/>
      <w:r w:rsidRPr="0005555A">
        <w:rPr>
          <w:rFonts w:asciiTheme="minorHAnsi" w:hAnsiTheme="minorHAnsi" w:cstheme="minorHAnsi"/>
          <w:b w:val="0"/>
          <w:bCs w:val="0"/>
          <w:sz w:val="22"/>
          <w:szCs w:val="22"/>
        </w:rPr>
        <w:t xml:space="preserve"> se ne </w:t>
      </w:r>
      <w:proofErr w:type="spellStart"/>
      <w:r w:rsidRPr="0005555A">
        <w:rPr>
          <w:rFonts w:asciiTheme="minorHAnsi" w:hAnsiTheme="minorHAnsi" w:cstheme="minorHAnsi"/>
          <w:b w:val="0"/>
          <w:bCs w:val="0"/>
          <w:sz w:val="22"/>
          <w:szCs w:val="22"/>
        </w:rPr>
        <w:t>može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pristupiti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osim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preko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sveštenik</w:t>
      </w:r>
      <w:r>
        <w:rPr>
          <w:rFonts w:asciiTheme="minorHAnsi" w:hAnsiTheme="minorHAnsi" w:cstheme="minorHAnsi"/>
          <w:b w:val="0"/>
          <w:bCs w:val="0"/>
          <w:sz w:val="22"/>
          <w:szCs w:val="22"/>
        </w:rPr>
        <w:t>a</w:t>
      </w:r>
      <w:proofErr w:type="spellEnd"/>
      <w:r w:rsidRPr="0005555A">
        <w:rPr>
          <w:rFonts w:asciiTheme="minorHAnsi" w:hAnsiTheme="minorHAnsi" w:cstheme="minorHAnsi"/>
          <w:b w:val="0"/>
          <w:bCs w:val="0"/>
          <w:sz w:val="22"/>
          <w:szCs w:val="22"/>
        </w:rPr>
        <w:t xml:space="preserve">. Ali </w:t>
      </w:r>
      <w:proofErr w:type="spellStart"/>
      <w:r w:rsidRPr="0005555A">
        <w:rPr>
          <w:rFonts w:asciiTheme="minorHAnsi" w:hAnsiTheme="minorHAnsi" w:cstheme="minorHAnsi"/>
          <w:b w:val="0"/>
          <w:bCs w:val="0"/>
          <w:sz w:val="22"/>
          <w:szCs w:val="22"/>
        </w:rPr>
        <w:t>Hrist</w:t>
      </w:r>
      <w:r>
        <w:rPr>
          <w:rFonts w:asciiTheme="minorHAnsi" w:hAnsiTheme="minorHAnsi" w:cstheme="minorHAnsi"/>
          <w:b w:val="0"/>
          <w:bCs w:val="0"/>
          <w:sz w:val="22"/>
          <w:szCs w:val="22"/>
        </w:rPr>
        <w:t>ov</w:t>
      </w:r>
      <w:r w:rsidRPr="0005555A">
        <w:rPr>
          <w:rFonts w:asciiTheme="minorHAnsi" w:hAnsiTheme="minorHAnsi" w:cstheme="minorHAnsi"/>
          <w:b w:val="0"/>
          <w:bCs w:val="0"/>
          <w:sz w:val="22"/>
          <w:szCs w:val="22"/>
        </w:rPr>
        <w:t>a</w:t>
      </w:r>
      <w:proofErr w:type="spellEnd"/>
      <w:r>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smrt</w:t>
      </w:r>
      <w:proofErr w:type="spellEnd"/>
      <w:r w:rsidRPr="0005555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Prvosveštenika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menja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tu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isključivost</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dozvoljava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svima</w:t>
      </w:r>
      <w:proofErr w:type="spellEnd"/>
      <w:r w:rsidRPr="0005555A">
        <w:rPr>
          <w:rFonts w:asciiTheme="minorHAnsi" w:hAnsiTheme="minorHAnsi" w:cstheme="minorHAnsi"/>
          <w:b w:val="0"/>
          <w:bCs w:val="0"/>
          <w:sz w:val="22"/>
          <w:szCs w:val="22"/>
        </w:rPr>
        <w:t xml:space="preserve"> da </w:t>
      </w:r>
      <w:proofErr w:type="spellStart"/>
      <w:r w:rsidRPr="0005555A">
        <w:rPr>
          <w:rFonts w:asciiTheme="minorHAnsi" w:hAnsiTheme="minorHAnsi" w:cstheme="minorHAnsi"/>
          <w:b w:val="0"/>
          <w:bCs w:val="0"/>
          <w:sz w:val="22"/>
          <w:szCs w:val="22"/>
        </w:rPr>
        <w:t>pristupimo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Bogu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kroz</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Hrista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Imajte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umu</w:t>
      </w:r>
      <w:proofErr w:type="spellEnd"/>
      <w:r w:rsidRPr="0005555A">
        <w:rPr>
          <w:rFonts w:asciiTheme="minorHAnsi" w:hAnsiTheme="minorHAnsi" w:cstheme="minorHAnsi"/>
          <w:b w:val="0"/>
          <w:bCs w:val="0"/>
          <w:sz w:val="22"/>
          <w:szCs w:val="22"/>
        </w:rPr>
        <w:t xml:space="preserve"> da je </w:t>
      </w:r>
      <w:proofErr w:type="spellStart"/>
      <w:r w:rsidRPr="0005555A">
        <w:rPr>
          <w:rFonts w:asciiTheme="minorHAnsi" w:hAnsiTheme="minorHAnsi" w:cstheme="minorHAnsi"/>
          <w:b w:val="0"/>
          <w:bCs w:val="0"/>
          <w:sz w:val="22"/>
          <w:szCs w:val="22"/>
        </w:rPr>
        <w:t>tačno</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trenutku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kada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umire</w:t>
      </w:r>
      <w:proofErr w:type="spellEnd"/>
      <w:r w:rsidRPr="0005555A">
        <w:rPr>
          <w:rFonts w:asciiTheme="minorHAnsi" w:hAnsiTheme="minorHAnsi" w:cstheme="minorHAnsi"/>
          <w:b w:val="0"/>
          <w:bCs w:val="0"/>
          <w:sz w:val="22"/>
          <w:szCs w:val="22"/>
        </w:rPr>
        <w:t xml:space="preserve">/2 </w:t>
      </w:r>
      <w:proofErr w:type="spellStart"/>
      <w:r w:rsidRPr="0005555A">
        <w:rPr>
          <w:rFonts w:asciiTheme="minorHAnsi" w:hAnsiTheme="minorHAnsi" w:cstheme="minorHAnsi"/>
          <w:b w:val="0"/>
          <w:bCs w:val="0"/>
          <w:sz w:val="22"/>
          <w:szCs w:val="22"/>
        </w:rPr>
        <w:t>završavajući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Svoje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delo</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naše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ime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krstu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Hrama</w:t>
      </w:r>
      <w:proofErr w:type="spellEnd"/>
      <w:r w:rsidRPr="0005555A">
        <w:rPr>
          <w:rFonts w:asciiTheme="minorHAnsi" w:hAnsiTheme="minorHAnsi" w:cstheme="minorHAnsi"/>
          <w:b w:val="0"/>
          <w:bCs w:val="0"/>
          <w:sz w:val="22"/>
          <w:szCs w:val="22"/>
        </w:rPr>
        <w:t xml:space="preserve"> koji je </w:t>
      </w:r>
      <w:proofErr w:type="spellStart"/>
      <w:r w:rsidRPr="0005555A">
        <w:rPr>
          <w:rFonts w:asciiTheme="minorHAnsi" w:hAnsiTheme="minorHAnsi" w:cstheme="minorHAnsi"/>
          <w:b w:val="0"/>
          <w:bCs w:val="0"/>
          <w:sz w:val="22"/>
          <w:szCs w:val="22"/>
        </w:rPr>
        <w:t>odvajao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Sveto</w:t>
      </w:r>
      <w:proofErr w:type="spellEnd"/>
      <w:r w:rsidRPr="0005555A">
        <w:rPr>
          <w:rFonts w:asciiTheme="minorHAnsi" w:hAnsiTheme="minorHAnsi" w:cstheme="minorHAnsi"/>
          <w:b w:val="0"/>
          <w:bCs w:val="0"/>
          <w:sz w:val="22"/>
          <w:szCs w:val="22"/>
        </w:rPr>
        <w:t xml:space="preserve"> mesto od </w:t>
      </w:r>
      <w:proofErr w:type="spellStart"/>
      <w:r w:rsidRPr="0005555A">
        <w:rPr>
          <w:rFonts w:asciiTheme="minorHAnsi" w:hAnsiTheme="minorHAnsi" w:cstheme="minorHAnsi"/>
          <w:b w:val="0"/>
          <w:bCs w:val="0"/>
          <w:sz w:val="22"/>
          <w:szCs w:val="22"/>
        </w:rPr>
        <w:t>Svetinje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svetinjama</w:t>
      </w:r>
      <w:proofErr w:type="spellEnd"/>
      <w:r w:rsidRPr="0005555A">
        <w:rPr>
          <w:rFonts w:asciiTheme="minorHAnsi" w:hAnsiTheme="minorHAnsi" w:cstheme="minorHAnsi"/>
          <w:b w:val="0"/>
          <w:bCs w:val="0"/>
          <w:sz w:val="22"/>
          <w:szCs w:val="22"/>
        </w:rPr>
        <w:t xml:space="preserve"> „bio </w:t>
      </w:r>
      <w:proofErr w:type="spellStart"/>
      <w:r w:rsidRPr="0005555A">
        <w:rPr>
          <w:rFonts w:asciiTheme="minorHAnsi" w:hAnsiTheme="minorHAnsi" w:cstheme="minorHAnsi"/>
          <w:b w:val="0"/>
          <w:bCs w:val="0"/>
          <w:sz w:val="22"/>
          <w:szCs w:val="22"/>
        </w:rPr>
        <w:t>pocepan</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dva</w:t>
      </w:r>
      <w:proofErr w:type="spellEnd"/>
      <w:r w:rsidRPr="0005555A">
        <w:rPr>
          <w:rFonts w:asciiTheme="minorHAnsi" w:hAnsiTheme="minorHAnsi" w:cstheme="minorHAnsi"/>
          <w:b w:val="0"/>
          <w:bCs w:val="0"/>
          <w:sz w:val="22"/>
          <w:szCs w:val="22"/>
        </w:rPr>
        <w:t xml:space="preserve"> dela, od </w:t>
      </w:r>
      <w:proofErr w:type="spellStart"/>
      <w:r w:rsidRPr="0005555A">
        <w:rPr>
          <w:rFonts w:asciiTheme="minorHAnsi" w:hAnsiTheme="minorHAnsi" w:cstheme="minorHAnsi"/>
          <w:b w:val="0"/>
          <w:bCs w:val="0"/>
          <w:sz w:val="22"/>
          <w:szCs w:val="22"/>
        </w:rPr>
        <w:t>vrha</w:t>
      </w:r>
      <w:proofErr w:type="spellEnd"/>
      <w:r w:rsidRPr="0005555A">
        <w:rPr>
          <w:rFonts w:asciiTheme="minorHAnsi" w:hAnsiTheme="minorHAnsi" w:cstheme="minorHAnsi"/>
          <w:b w:val="0"/>
          <w:bCs w:val="0"/>
          <w:sz w:val="22"/>
          <w:szCs w:val="22"/>
        </w:rPr>
        <w:t xml:space="preserve"> do </w:t>
      </w:r>
      <w:proofErr w:type="spellStart"/>
      <w:proofErr w:type="gramStart"/>
      <w:r w:rsidRPr="0005555A">
        <w:rPr>
          <w:rFonts w:asciiTheme="minorHAnsi" w:hAnsiTheme="minorHAnsi" w:cstheme="minorHAnsi"/>
          <w:b w:val="0"/>
          <w:bCs w:val="0"/>
          <w:sz w:val="22"/>
          <w:szCs w:val="22"/>
        </w:rPr>
        <w:t>dna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natprirodno</w:t>
      </w:r>
      <w:proofErr w:type="spellEnd"/>
      <w:proofErr w:type="gram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delo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Božije</w:t>
      </w:r>
      <w:proofErr w:type="spellEnd"/>
      <w:r w:rsidRPr="0005555A">
        <w:rPr>
          <w:rFonts w:asciiTheme="minorHAnsi" w:hAnsiTheme="minorHAnsi" w:cstheme="minorHAnsi"/>
          <w:b w:val="0"/>
          <w:bCs w:val="0"/>
          <w:sz w:val="22"/>
          <w:szCs w:val="22"/>
        </w:rPr>
        <w:t xml:space="preserve"> (Matej 27:51). Kao </w:t>
      </w:r>
      <w:proofErr w:type="spellStart"/>
      <w:r w:rsidRPr="0005555A">
        <w:rPr>
          <w:rFonts w:asciiTheme="minorHAnsi" w:hAnsiTheme="minorHAnsi" w:cstheme="minorHAnsi"/>
          <w:b w:val="0"/>
          <w:bCs w:val="0"/>
          <w:sz w:val="22"/>
          <w:szCs w:val="22"/>
        </w:rPr>
        <w:t>rezultat</w:t>
      </w:r>
      <w:proofErr w:type="spellEnd"/>
      <w:r w:rsidRPr="0005555A">
        <w:rPr>
          <w:rFonts w:asciiTheme="minorHAnsi" w:hAnsiTheme="minorHAnsi" w:cstheme="minorHAnsi"/>
          <w:b w:val="0"/>
          <w:bCs w:val="0"/>
          <w:sz w:val="22"/>
          <w:szCs w:val="22"/>
        </w:rPr>
        <w:t xml:space="preserve"> toga, </w:t>
      </w:r>
      <w:proofErr w:type="spellStart"/>
      <w:r w:rsidRPr="0005555A">
        <w:rPr>
          <w:rFonts w:asciiTheme="minorHAnsi" w:hAnsiTheme="minorHAnsi" w:cstheme="minorHAnsi"/>
          <w:b w:val="0"/>
          <w:bCs w:val="0"/>
          <w:sz w:val="22"/>
          <w:szCs w:val="22"/>
        </w:rPr>
        <w:t>svaki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čovek</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bilo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koje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vreme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verom</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Hrista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može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direktno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ući</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Božije</w:t>
      </w:r>
      <w:proofErr w:type="spellEnd"/>
      <w:r w:rsidRPr="0005555A">
        <w:rPr>
          <w:rFonts w:asciiTheme="minorHAnsi" w:hAnsiTheme="minorHAnsi" w:cstheme="minorHAnsi"/>
          <w:b w:val="0"/>
          <w:bCs w:val="0"/>
          <w:sz w:val="22"/>
          <w:szCs w:val="22"/>
        </w:rPr>
        <w:t xml:space="preserve"> prisustvo.63 Da ne bi </w:t>
      </w:r>
      <w:proofErr w:type="spellStart"/>
      <w:r w:rsidRPr="0005555A">
        <w:rPr>
          <w:rFonts w:asciiTheme="minorHAnsi" w:hAnsiTheme="minorHAnsi" w:cstheme="minorHAnsi"/>
          <w:b w:val="0"/>
          <w:bCs w:val="0"/>
          <w:sz w:val="22"/>
          <w:szCs w:val="22"/>
        </w:rPr>
        <w:t>bilo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sumnje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pisac</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poslanice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Jevrejima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nas</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uverava</w:t>
      </w:r>
      <w:proofErr w:type="spellEnd"/>
      <w:r w:rsidRPr="0005555A">
        <w:rPr>
          <w:rFonts w:asciiTheme="minorHAnsi" w:hAnsiTheme="minorHAnsi" w:cstheme="minorHAnsi"/>
          <w:b w:val="0"/>
          <w:bCs w:val="0"/>
          <w:sz w:val="22"/>
          <w:szCs w:val="22"/>
        </w:rPr>
        <w:t>: „</w:t>
      </w:r>
      <w:proofErr w:type="spellStart"/>
      <w:r w:rsidRPr="0005555A">
        <w:rPr>
          <w:rFonts w:asciiTheme="minorHAnsi" w:hAnsiTheme="minorHAnsi" w:cstheme="minorHAnsi"/>
          <w:b w:val="0"/>
          <w:bCs w:val="0"/>
          <w:sz w:val="22"/>
          <w:szCs w:val="22"/>
        </w:rPr>
        <w:t>Zato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braćo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pošto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imamo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poverenja</w:t>
      </w:r>
      <w:proofErr w:type="spellEnd"/>
      <w:r w:rsidRPr="0005555A">
        <w:rPr>
          <w:rFonts w:asciiTheme="minorHAnsi" w:hAnsiTheme="minorHAnsi" w:cstheme="minorHAnsi"/>
          <w:b w:val="0"/>
          <w:bCs w:val="0"/>
          <w:sz w:val="22"/>
          <w:szCs w:val="22"/>
        </w:rPr>
        <w:t xml:space="preserve"> da </w:t>
      </w:r>
      <w:proofErr w:type="spellStart"/>
      <w:r w:rsidRPr="0005555A">
        <w:rPr>
          <w:rFonts w:asciiTheme="minorHAnsi" w:hAnsiTheme="minorHAnsi" w:cstheme="minorHAnsi"/>
          <w:b w:val="0"/>
          <w:bCs w:val="0"/>
          <w:sz w:val="22"/>
          <w:szCs w:val="22"/>
        </w:rPr>
        <w:t>uđemo</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sveta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mesta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preko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krvlju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Isusov</w:t>
      </w:r>
      <w:r>
        <w:rPr>
          <w:rFonts w:asciiTheme="minorHAnsi" w:hAnsiTheme="minorHAnsi" w:cstheme="minorHAnsi"/>
          <w:b w:val="0"/>
          <w:bCs w:val="0"/>
          <w:sz w:val="22"/>
          <w:szCs w:val="22"/>
        </w:rPr>
        <w:t>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novim</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živim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putem</w:t>
      </w:r>
      <w:proofErr w:type="spellEnd"/>
      <w:r w:rsidRPr="0005555A">
        <w:rPr>
          <w:rFonts w:asciiTheme="minorHAnsi" w:hAnsiTheme="minorHAnsi" w:cstheme="minorHAnsi"/>
          <w:b w:val="0"/>
          <w:bCs w:val="0"/>
          <w:sz w:val="22"/>
          <w:szCs w:val="22"/>
        </w:rPr>
        <w:t xml:space="preserve"> koji </w:t>
      </w:r>
      <w:proofErr w:type="spellStart"/>
      <w:r w:rsidRPr="0005555A">
        <w:rPr>
          <w:rFonts w:asciiTheme="minorHAnsi" w:hAnsiTheme="minorHAnsi" w:cstheme="minorHAnsi"/>
          <w:b w:val="0"/>
          <w:bCs w:val="0"/>
          <w:sz w:val="22"/>
          <w:szCs w:val="22"/>
        </w:rPr>
        <w:t>nam</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otvorio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kroz</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zavesu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odnosno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kroz</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svoje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telo</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pošto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imamo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velikog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sveštenika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domom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Božijim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približimo</w:t>
      </w:r>
      <w:proofErr w:type="spellEnd"/>
      <w:r w:rsidRPr="0005555A">
        <w:rPr>
          <w:rFonts w:asciiTheme="minorHAnsi" w:hAnsiTheme="minorHAnsi" w:cstheme="minorHAnsi"/>
          <w:b w:val="0"/>
          <w:bCs w:val="0"/>
          <w:sz w:val="22"/>
          <w:szCs w:val="22"/>
        </w:rPr>
        <w:t xml:space="preserve"> se </w:t>
      </w:r>
      <w:proofErr w:type="spellStart"/>
      <w:r w:rsidRPr="0005555A">
        <w:rPr>
          <w:rFonts w:asciiTheme="minorHAnsi" w:hAnsiTheme="minorHAnsi" w:cstheme="minorHAnsi"/>
          <w:b w:val="0"/>
          <w:bCs w:val="0"/>
          <w:sz w:val="22"/>
          <w:szCs w:val="22"/>
        </w:rPr>
        <w:t>iskrenim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srcem</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punoj</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sigurnosti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vere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našim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srcima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čistim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zle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savesti</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našim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telima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opranim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čistom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vodom</w:t>
      </w:r>
      <w:proofErr w:type="spellEnd"/>
      <w:r w:rsidRPr="0005555A">
        <w:rPr>
          <w:rFonts w:asciiTheme="minorHAnsi" w:hAnsiTheme="minorHAnsi" w:cstheme="minorHAnsi"/>
          <w:b w:val="0"/>
          <w:bCs w:val="0"/>
          <w:sz w:val="22"/>
          <w:szCs w:val="22"/>
        </w:rPr>
        <w:t xml:space="preserve">“ (10:19-22), </w:t>
      </w:r>
    </w:p>
    <w:p w14:paraId="4631CD25" w14:textId="77777777" w:rsidR="00BB56F0" w:rsidRDefault="00BB56F0" w:rsidP="00BB56F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5555A">
        <w:rPr>
          <w:rFonts w:asciiTheme="minorHAnsi" w:hAnsiTheme="minorHAnsi" w:cstheme="minorHAnsi"/>
          <w:b w:val="0"/>
          <w:bCs w:val="0"/>
          <w:sz w:val="22"/>
          <w:szCs w:val="22"/>
        </w:rPr>
        <w:t>Isusovo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delo</w:t>
      </w:r>
      <w:proofErr w:type="spellEnd"/>
      <w:r w:rsidRPr="0005555A">
        <w:rPr>
          <w:rFonts w:asciiTheme="minorHAnsi" w:hAnsiTheme="minorHAnsi" w:cstheme="minorHAnsi"/>
          <w:b w:val="0"/>
          <w:bCs w:val="0"/>
          <w:sz w:val="22"/>
          <w:szCs w:val="22"/>
        </w:rPr>
        <w:t xml:space="preserve"> za </w:t>
      </w:r>
      <w:proofErr w:type="spellStart"/>
      <w:r w:rsidRPr="0005555A">
        <w:rPr>
          <w:rFonts w:asciiTheme="minorHAnsi" w:hAnsiTheme="minorHAnsi" w:cstheme="minorHAnsi"/>
          <w:b w:val="0"/>
          <w:bCs w:val="0"/>
          <w:sz w:val="22"/>
          <w:szCs w:val="22"/>
        </w:rPr>
        <w:t>nas</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ovde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kulminira</w:t>
      </w:r>
      <w:proofErr w:type="spellEnd"/>
      <w:r w:rsidRPr="0005555A">
        <w:rPr>
          <w:rFonts w:asciiTheme="minorHAnsi" w:hAnsiTheme="minorHAnsi" w:cstheme="minorHAnsi"/>
          <w:b w:val="0"/>
          <w:bCs w:val="0"/>
          <w:sz w:val="22"/>
          <w:szCs w:val="22"/>
        </w:rPr>
        <w:t xml:space="preserve">. On je </w:t>
      </w:r>
      <w:proofErr w:type="spellStart"/>
      <w:r w:rsidRPr="0005555A">
        <w:rPr>
          <w:rFonts w:asciiTheme="minorHAnsi" w:hAnsiTheme="minorHAnsi" w:cstheme="minorHAnsi"/>
          <w:b w:val="0"/>
          <w:bCs w:val="0"/>
          <w:sz w:val="22"/>
          <w:szCs w:val="22"/>
        </w:rPr>
        <w:t>umro</w:t>
      </w:r>
      <w:proofErr w:type="spellEnd"/>
      <w:r w:rsidRPr="0005555A">
        <w:rPr>
          <w:rFonts w:asciiTheme="minorHAnsi" w:hAnsiTheme="minorHAnsi" w:cstheme="minorHAnsi"/>
          <w:b w:val="0"/>
          <w:bCs w:val="0"/>
          <w:sz w:val="22"/>
          <w:szCs w:val="22"/>
        </w:rPr>
        <w:t xml:space="preserve"> da </w:t>
      </w:r>
      <w:proofErr w:type="spellStart"/>
      <w:r w:rsidRPr="0005555A">
        <w:rPr>
          <w:rFonts w:asciiTheme="minorHAnsi" w:hAnsiTheme="minorHAnsi" w:cstheme="minorHAnsi"/>
          <w:b w:val="0"/>
          <w:bCs w:val="0"/>
          <w:sz w:val="22"/>
          <w:szCs w:val="22"/>
        </w:rPr>
        <w:t>bismo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imali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večni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odnos</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Njim</w:t>
      </w:r>
      <w:proofErr w:type="spellEnd"/>
      <w:r w:rsidRPr="0005555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nije</w:t>
      </w:r>
      <w:proofErr w:type="spellEnd"/>
      <w:r>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odvojen</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zavesom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ničim</w:t>
      </w:r>
      <w:proofErr w:type="spellEnd"/>
      <w:r w:rsidRPr="0005555A">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nije</w:t>
      </w:r>
      <w:proofErr w:type="spellEnd"/>
      <w:r>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odvojen</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Hristos</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posrednik</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novog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zaveta</w:t>
      </w:r>
      <w:proofErr w:type="spellEnd"/>
      <w:r w:rsidRPr="0005555A">
        <w:rPr>
          <w:rFonts w:asciiTheme="minorHAnsi" w:hAnsiTheme="minorHAnsi" w:cstheme="minorHAnsi"/>
          <w:b w:val="0"/>
          <w:bCs w:val="0"/>
          <w:sz w:val="22"/>
          <w:szCs w:val="22"/>
        </w:rPr>
        <w:t xml:space="preserve">, da </w:t>
      </w:r>
      <w:proofErr w:type="spellStart"/>
      <w:r w:rsidRPr="0005555A">
        <w:rPr>
          <w:rFonts w:asciiTheme="minorHAnsi" w:hAnsiTheme="minorHAnsi" w:cstheme="minorHAnsi"/>
          <w:b w:val="0"/>
          <w:bCs w:val="0"/>
          <w:sz w:val="22"/>
          <w:szCs w:val="22"/>
        </w:rPr>
        <w:t>pozvani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dobiju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obećano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večno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nasleđe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jer</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nastupila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smrt</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koja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ih</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otkupljuje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prestupa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učinjenih</w:t>
      </w:r>
      <w:proofErr w:type="spellEnd"/>
      <w:r w:rsidRPr="0005555A">
        <w:rPr>
          <w:rFonts w:asciiTheme="minorHAnsi" w:hAnsiTheme="minorHAnsi" w:cstheme="minorHAnsi"/>
          <w:b w:val="0"/>
          <w:bCs w:val="0"/>
          <w:sz w:val="22"/>
          <w:szCs w:val="22"/>
        </w:rPr>
        <w:t xml:space="preserve"> pod </w:t>
      </w:r>
      <w:proofErr w:type="spellStart"/>
      <w:r w:rsidRPr="0005555A">
        <w:rPr>
          <w:rFonts w:asciiTheme="minorHAnsi" w:hAnsiTheme="minorHAnsi" w:cstheme="minorHAnsi"/>
          <w:b w:val="0"/>
          <w:bCs w:val="0"/>
          <w:sz w:val="22"/>
          <w:szCs w:val="22"/>
        </w:rPr>
        <w:t>prvim</w:t>
      </w:r>
      <w:proofErr w:type="spellEnd"/>
      <w:r w:rsidRPr="0005555A">
        <w:rPr>
          <w:rFonts w:asciiTheme="minorHAnsi" w:hAnsiTheme="minorHAnsi" w:cstheme="minorHAnsi"/>
          <w:b w:val="0"/>
          <w:bCs w:val="0"/>
          <w:sz w:val="22"/>
          <w:szCs w:val="22"/>
        </w:rPr>
        <w:t xml:space="preserve"> </w:t>
      </w:r>
      <w:proofErr w:type="spellStart"/>
      <w:proofErr w:type="gramStart"/>
      <w:r w:rsidRPr="0005555A">
        <w:rPr>
          <w:rFonts w:asciiTheme="minorHAnsi" w:hAnsiTheme="minorHAnsi" w:cstheme="minorHAnsi"/>
          <w:b w:val="0"/>
          <w:bCs w:val="0"/>
          <w:sz w:val="22"/>
          <w:szCs w:val="22"/>
        </w:rPr>
        <w:t>zavetom</w:t>
      </w:r>
      <w:proofErr w:type="spellEnd"/>
      <w:r w:rsidRPr="0005555A">
        <w:rPr>
          <w:rFonts w:asciiTheme="minorHAnsi" w:hAnsiTheme="minorHAnsi" w:cstheme="minorHAnsi"/>
          <w:b w:val="0"/>
          <w:bCs w:val="0"/>
          <w:sz w:val="22"/>
          <w:szCs w:val="22"/>
        </w:rPr>
        <w:t>“ (</w:t>
      </w:r>
      <w:proofErr w:type="spellStart"/>
      <w:proofErr w:type="gramEnd"/>
      <w:r w:rsidRPr="0005555A">
        <w:rPr>
          <w:rFonts w:asciiTheme="minorHAnsi" w:hAnsiTheme="minorHAnsi" w:cstheme="minorHAnsi"/>
          <w:b w:val="0"/>
          <w:bCs w:val="0"/>
          <w:sz w:val="22"/>
          <w:szCs w:val="22"/>
        </w:rPr>
        <w:t>Jevrejima</w:t>
      </w:r>
      <w:proofErr w:type="spellEnd"/>
      <w:r w:rsidRPr="0005555A">
        <w:rPr>
          <w:rFonts w:asciiTheme="minorHAnsi" w:hAnsiTheme="minorHAnsi" w:cstheme="minorHAnsi"/>
          <w:b w:val="0"/>
          <w:bCs w:val="0"/>
          <w:sz w:val="22"/>
          <w:szCs w:val="22"/>
        </w:rPr>
        <w:t xml:space="preserve"> 9:15). </w:t>
      </w:r>
      <w:proofErr w:type="spellStart"/>
      <w:r w:rsidRPr="0005555A">
        <w:rPr>
          <w:rFonts w:asciiTheme="minorHAnsi" w:hAnsiTheme="minorHAnsi" w:cstheme="minorHAnsi"/>
          <w:b w:val="0"/>
          <w:bCs w:val="0"/>
          <w:sz w:val="22"/>
          <w:szCs w:val="22"/>
        </w:rPr>
        <w:t>Rej</w:t>
      </w:r>
      <w:proofErr w:type="spellEnd"/>
      <w:r w:rsidRPr="0005555A">
        <w:rPr>
          <w:rFonts w:asciiTheme="minorHAnsi" w:hAnsiTheme="minorHAnsi" w:cstheme="minorHAnsi"/>
          <w:b w:val="0"/>
          <w:bCs w:val="0"/>
          <w:sz w:val="22"/>
          <w:szCs w:val="22"/>
        </w:rPr>
        <w:t xml:space="preserve"> Stedman </w:t>
      </w:r>
      <w:proofErr w:type="spellStart"/>
      <w:r w:rsidRPr="0005555A">
        <w:rPr>
          <w:rFonts w:asciiTheme="minorHAnsi" w:hAnsiTheme="minorHAnsi" w:cstheme="minorHAnsi"/>
          <w:b w:val="0"/>
          <w:bCs w:val="0"/>
          <w:sz w:val="22"/>
          <w:szCs w:val="22"/>
        </w:rPr>
        <w:t>objašnjava</w:t>
      </w:r>
      <w:proofErr w:type="spellEnd"/>
      <w:r w:rsidRPr="0005555A">
        <w:rPr>
          <w:rFonts w:asciiTheme="minorHAnsi" w:hAnsiTheme="minorHAnsi" w:cstheme="minorHAnsi"/>
          <w:b w:val="0"/>
          <w:bCs w:val="0"/>
          <w:sz w:val="22"/>
          <w:szCs w:val="22"/>
        </w:rPr>
        <w:t>* „</w:t>
      </w:r>
      <w:proofErr w:type="spellStart"/>
      <w:r w:rsidRPr="0005555A">
        <w:rPr>
          <w:rFonts w:asciiTheme="minorHAnsi" w:hAnsiTheme="minorHAnsi" w:cstheme="minorHAnsi"/>
          <w:b w:val="0"/>
          <w:bCs w:val="0"/>
          <w:sz w:val="22"/>
          <w:szCs w:val="22"/>
        </w:rPr>
        <w:t>Krv</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Isusova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savršena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žrtva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Bogočoveka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krstu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upotpunjuje</w:t>
      </w:r>
      <w:proofErr w:type="spellEnd"/>
      <w:r w:rsidRPr="0005555A">
        <w:rPr>
          <w:rFonts w:asciiTheme="minorHAnsi" w:hAnsiTheme="minorHAnsi" w:cstheme="minorHAnsi"/>
          <w:b w:val="0"/>
          <w:bCs w:val="0"/>
          <w:sz w:val="22"/>
          <w:szCs w:val="22"/>
        </w:rPr>
        <w:t xml:space="preserve"> ono </w:t>
      </w:r>
      <w:proofErr w:type="spellStart"/>
      <w:r w:rsidRPr="0005555A">
        <w:rPr>
          <w:rFonts w:asciiTheme="minorHAnsi" w:hAnsiTheme="minorHAnsi" w:cstheme="minorHAnsi"/>
          <w:b w:val="0"/>
          <w:bCs w:val="0"/>
          <w:sz w:val="22"/>
          <w:szCs w:val="22"/>
        </w:rPr>
        <w:t>što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krvne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žrtve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Starog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zaveta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samo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simbolisale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Savršenom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Isusovom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žrtvom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sada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imamo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pristup</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Božijem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prisustvu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što</w:t>
      </w:r>
      <w:proofErr w:type="spellEnd"/>
      <w:r w:rsidRPr="0005555A">
        <w:rPr>
          <w:rFonts w:asciiTheme="minorHAnsi" w:hAnsiTheme="minorHAnsi" w:cstheme="minorHAnsi"/>
          <w:b w:val="0"/>
          <w:bCs w:val="0"/>
          <w:sz w:val="22"/>
          <w:szCs w:val="22"/>
        </w:rPr>
        <w:t xml:space="preserve"> je </w:t>
      </w:r>
      <w:proofErr w:type="spellStart"/>
      <w:r w:rsidRPr="0005555A">
        <w:rPr>
          <w:rFonts w:asciiTheme="minorHAnsi" w:hAnsiTheme="minorHAnsi" w:cstheme="minorHAnsi"/>
          <w:b w:val="0"/>
          <w:bCs w:val="0"/>
          <w:sz w:val="22"/>
          <w:szCs w:val="22"/>
        </w:rPr>
        <w:t>bilo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zabranjeno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običnim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ljudima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Mojsijevo</w:t>
      </w:r>
      <w:proofErr w:type="spellEnd"/>
      <w:r w:rsidRPr="0005555A">
        <w:rPr>
          <w:rFonts w:asciiTheme="minorHAnsi" w:hAnsiTheme="minorHAnsi" w:cstheme="minorHAnsi"/>
          <w:b w:val="0"/>
          <w:bCs w:val="0"/>
          <w:sz w:val="22"/>
          <w:szCs w:val="22"/>
        </w:rPr>
        <w:t xml:space="preserve"> </w:t>
      </w:r>
      <w:proofErr w:type="gramStart"/>
      <w:r w:rsidRPr="0005555A">
        <w:rPr>
          <w:rFonts w:asciiTheme="minorHAnsi" w:hAnsiTheme="minorHAnsi" w:cstheme="minorHAnsi"/>
          <w:b w:val="0"/>
          <w:bCs w:val="0"/>
          <w:sz w:val="22"/>
          <w:szCs w:val="22"/>
        </w:rPr>
        <w:t>dane“</w:t>
      </w:r>
      <w:proofErr w:type="gramEnd"/>
      <w:r w:rsidRPr="0005555A">
        <w:rPr>
          <w:rFonts w:asciiTheme="minorHAnsi" w:hAnsiTheme="minorHAnsi" w:cstheme="minorHAnsi"/>
          <w:b w:val="0"/>
          <w:bCs w:val="0"/>
          <w:sz w:val="22"/>
          <w:szCs w:val="22"/>
        </w:rPr>
        <w:t xml:space="preserve">61* Stedman </w:t>
      </w:r>
      <w:proofErr w:type="spellStart"/>
      <w:r w:rsidRPr="0005555A">
        <w:rPr>
          <w:rFonts w:asciiTheme="minorHAnsi" w:hAnsiTheme="minorHAnsi" w:cstheme="minorHAnsi"/>
          <w:b w:val="0"/>
          <w:bCs w:val="0"/>
          <w:sz w:val="22"/>
          <w:szCs w:val="22"/>
        </w:rPr>
        <w:t>dodaje</w:t>
      </w:r>
      <w:proofErr w:type="spellEnd"/>
      <w:r w:rsidRPr="0005555A">
        <w:rPr>
          <w:rFonts w:asciiTheme="minorHAnsi" w:hAnsiTheme="minorHAnsi" w:cstheme="minorHAnsi"/>
          <w:b w:val="0"/>
          <w:bCs w:val="0"/>
          <w:sz w:val="22"/>
          <w:szCs w:val="22"/>
        </w:rPr>
        <w:t xml:space="preserve"> da </w:t>
      </w:r>
      <w:proofErr w:type="spellStart"/>
      <w:r w:rsidRPr="0005555A">
        <w:rPr>
          <w:rFonts w:asciiTheme="minorHAnsi" w:hAnsiTheme="minorHAnsi" w:cstheme="minorHAnsi"/>
          <w:b w:val="0"/>
          <w:bCs w:val="0"/>
          <w:sz w:val="22"/>
          <w:szCs w:val="22"/>
        </w:rPr>
        <w:t>zbog</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Hristove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smrti</w:t>
      </w:r>
      <w:proofErr w:type="spellEnd"/>
      <w:r w:rsidRPr="0005555A">
        <w:rPr>
          <w:rFonts w:asciiTheme="minorHAnsi" w:hAnsiTheme="minorHAnsi" w:cstheme="minorHAnsi"/>
          <w:b w:val="0"/>
          <w:bCs w:val="0"/>
          <w:sz w:val="22"/>
          <w:szCs w:val="22"/>
        </w:rPr>
        <w:t xml:space="preserve"> za </w:t>
      </w:r>
      <w:proofErr w:type="spellStart"/>
      <w:r w:rsidRPr="0005555A">
        <w:rPr>
          <w:rFonts w:asciiTheme="minorHAnsi" w:hAnsiTheme="minorHAnsi" w:cstheme="minorHAnsi"/>
          <w:b w:val="0"/>
          <w:bCs w:val="0"/>
          <w:sz w:val="22"/>
          <w:szCs w:val="22"/>
        </w:rPr>
        <w:t>nas</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Hramovi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više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nisu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potrebni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jer</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naša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tela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hram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Božiji</w:t>
      </w:r>
      <w:proofErr w:type="spellEnd"/>
      <w:r w:rsidRPr="0005555A">
        <w:rPr>
          <w:rFonts w:asciiTheme="minorHAnsi" w:hAnsiTheme="minorHAnsi" w:cstheme="minorHAnsi"/>
          <w:b w:val="0"/>
          <w:bCs w:val="0"/>
          <w:sz w:val="22"/>
          <w:szCs w:val="22"/>
        </w:rPr>
        <w:t xml:space="preserve"> (1. Kor. 3:16) i </w:t>
      </w:r>
      <w:proofErr w:type="spellStart"/>
      <w:r w:rsidRPr="0005555A">
        <w:rPr>
          <w:rFonts w:asciiTheme="minorHAnsi" w:hAnsiTheme="minorHAnsi" w:cstheme="minorHAnsi"/>
          <w:b w:val="0"/>
          <w:bCs w:val="0"/>
          <w:sz w:val="22"/>
          <w:szCs w:val="22"/>
        </w:rPr>
        <w:t>Hristos</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obitava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svim</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vernicima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kroz</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Svoga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Svetoga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Duha</w:t>
      </w:r>
      <w:proofErr w:type="spellEnd"/>
      <w:r w:rsidRPr="0005555A">
        <w:rPr>
          <w:rFonts w:asciiTheme="minorHAnsi" w:hAnsiTheme="minorHAnsi" w:cstheme="minorHAnsi"/>
          <w:b w:val="0"/>
          <w:bCs w:val="0"/>
          <w:sz w:val="22"/>
          <w:szCs w:val="22"/>
        </w:rPr>
        <w:t>. „</w:t>
      </w:r>
      <w:proofErr w:type="spellStart"/>
      <w:r w:rsidRPr="0005555A">
        <w:rPr>
          <w:rFonts w:asciiTheme="minorHAnsi" w:hAnsiTheme="minorHAnsi" w:cstheme="minorHAnsi"/>
          <w:b w:val="0"/>
          <w:bCs w:val="0"/>
          <w:sz w:val="22"/>
          <w:szCs w:val="22"/>
        </w:rPr>
        <w:t>Velika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istina</w:t>
      </w:r>
      <w:proofErr w:type="spellEnd"/>
      <w:r w:rsidRPr="0005555A">
        <w:rPr>
          <w:rFonts w:asciiTheme="minorHAnsi" w:hAnsiTheme="minorHAnsi" w:cstheme="minorHAnsi"/>
          <w:b w:val="0"/>
          <w:bCs w:val="0"/>
          <w:sz w:val="22"/>
          <w:szCs w:val="22"/>
        </w:rPr>
        <w:t xml:space="preserve"> za </w:t>
      </w:r>
      <w:proofErr w:type="spellStart"/>
      <w:r w:rsidRPr="0005555A">
        <w:rPr>
          <w:rFonts w:asciiTheme="minorHAnsi" w:hAnsiTheme="minorHAnsi" w:cstheme="minorHAnsi"/>
          <w:b w:val="0"/>
          <w:bCs w:val="0"/>
          <w:sz w:val="22"/>
          <w:szCs w:val="22"/>
        </w:rPr>
        <w:t>nas</w:t>
      </w:r>
      <w:proofErr w:type="spellEnd"/>
      <w:r w:rsidRPr="0005555A">
        <w:rPr>
          <w:rFonts w:asciiTheme="minorHAnsi" w:hAnsiTheme="minorHAnsi" w:cstheme="minorHAnsi"/>
          <w:b w:val="0"/>
          <w:bCs w:val="0"/>
          <w:sz w:val="22"/>
          <w:szCs w:val="22"/>
        </w:rPr>
        <w:t xml:space="preserve"> </w:t>
      </w:r>
      <w:proofErr w:type="spellStart"/>
      <w:proofErr w:type="gramStart"/>
      <w:r w:rsidRPr="0005555A">
        <w:rPr>
          <w:rFonts w:asciiTheme="minorHAnsi" w:hAnsiTheme="minorHAnsi" w:cstheme="minorHAnsi"/>
          <w:b w:val="0"/>
          <w:bCs w:val="0"/>
          <w:sz w:val="22"/>
          <w:szCs w:val="22"/>
        </w:rPr>
        <w:t>ovde</w:t>
      </w:r>
      <w:proofErr w:type="spellEnd"/>
      <w:r w:rsidRPr="0005555A">
        <w:rPr>
          <w:rFonts w:asciiTheme="minorHAnsi" w:hAnsiTheme="minorHAnsi" w:cstheme="minorHAnsi"/>
          <w:b w:val="0"/>
          <w:bCs w:val="0"/>
          <w:sz w:val="22"/>
          <w:szCs w:val="22"/>
        </w:rPr>
        <w:t>“</w:t>
      </w:r>
      <w:proofErr w:type="gram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primećuje</w:t>
      </w:r>
      <w:proofErr w:type="spellEnd"/>
      <w:r w:rsidRPr="0005555A">
        <w:rPr>
          <w:rFonts w:asciiTheme="minorHAnsi" w:hAnsiTheme="minorHAnsi" w:cstheme="minorHAnsi"/>
          <w:b w:val="0"/>
          <w:bCs w:val="0"/>
          <w:sz w:val="22"/>
          <w:szCs w:val="22"/>
        </w:rPr>
        <w:t xml:space="preserve"> Stedman, „je da je Bog </w:t>
      </w:r>
      <w:proofErr w:type="spellStart"/>
      <w:r w:rsidRPr="0005555A">
        <w:rPr>
          <w:rFonts w:asciiTheme="minorHAnsi" w:hAnsiTheme="minorHAnsi" w:cstheme="minorHAnsi"/>
          <w:b w:val="0"/>
          <w:bCs w:val="0"/>
          <w:sz w:val="22"/>
          <w:szCs w:val="22"/>
        </w:rPr>
        <w:t>potpuno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rešio</w:t>
      </w:r>
      <w:proofErr w:type="spellEnd"/>
      <w:r w:rsidRPr="0005555A">
        <w:rPr>
          <w:rFonts w:asciiTheme="minorHAnsi" w:hAnsiTheme="minorHAnsi" w:cstheme="minorHAnsi"/>
          <w:b w:val="0"/>
          <w:bCs w:val="0"/>
          <w:sz w:val="22"/>
          <w:szCs w:val="22"/>
        </w:rPr>
        <w:t xml:space="preserve"> problem </w:t>
      </w:r>
      <w:proofErr w:type="spellStart"/>
      <w:r w:rsidRPr="0005555A">
        <w:rPr>
          <w:rFonts w:asciiTheme="minorHAnsi" w:hAnsiTheme="minorHAnsi" w:cstheme="minorHAnsi"/>
          <w:b w:val="0"/>
          <w:bCs w:val="0"/>
          <w:sz w:val="22"/>
          <w:szCs w:val="22"/>
        </w:rPr>
        <w:t>greha</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nama</w:t>
      </w:r>
      <w:proofErr w:type="spellEnd"/>
      <w:r w:rsidRPr="0005555A">
        <w:rPr>
          <w:rFonts w:asciiTheme="minorHAnsi" w:hAnsiTheme="minorHAnsi" w:cstheme="minorHAnsi"/>
          <w:b w:val="0"/>
          <w:bCs w:val="0"/>
          <w:sz w:val="22"/>
          <w:szCs w:val="22"/>
        </w:rPr>
        <w:t xml:space="preserve"> – </w:t>
      </w:r>
      <w:proofErr w:type="spellStart"/>
      <w:r w:rsidRPr="0005555A">
        <w:rPr>
          <w:rFonts w:asciiTheme="minorHAnsi" w:hAnsiTheme="minorHAnsi" w:cstheme="minorHAnsi"/>
          <w:b w:val="0"/>
          <w:bCs w:val="0"/>
          <w:sz w:val="22"/>
          <w:szCs w:val="22"/>
        </w:rPr>
        <w:t>apsolutno</w:t>
      </w:r>
      <w:proofErr w:type="spellEnd"/>
      <w:r w:rsidRPr="0005555A">
        <w:rPr>
          <w:rFonts w:asciiTheme="minorHAnsi" w:hAnsiTheme="minorHAnsi" w:cstheme="minorHAnsi"/>
          <w:b w:val="0"/>
          <w:bCs w:val="0"/>
          <w:sz w:val="22"/>
          <w:szCs w:val="22"/>
        </w:rPr>
        <w:t xml:space="preserve"> i </w:t>
      </w:r>
      <w:proofErr w:type="spellStart"/>
      <w:r w:rsidRPr="0005555A">
        <w:rPr>
          <w:rFonts w:asciiTheme="minorHAnsi" w:hAnsiTheme="minorHAnsi" w:cstheme="minorHAnsi"/>
          <w:b w:val="0"/>
          <w:bCs w:val="0"/>
          <w:sz w:val="22"/>
          <w:szCs w:val="22"/>
        </w:rPr>
        <w:t>potpuno</w:t>
      </w:r>
      <w:proofErr w:type="spellEnd"/>
      <w:r w:rsidRPr="0005555A">
        <w:rPr>
          <w:rFonts w:asciiTheme="minorHAnsi" w:hAnsiTheme="minorHAnsi" w:cstheme="minorHAnsi"/>
          <w:b w:val="0"/>
          <w:bCs w:val="0"/>
          <w:sz w:val="22"/>
          <w:szCs w:val="22"/>
        </w:rPr>
        <w:t xml:space="preserve"> ga rešio!“65 Kao </w:t>
      </w:r>
      <w:proofErr w:type="spellStart"/>
      <w:r w:rsidRPr="0005555A">
        <w:rPr>
          <w:rFonts w:asciiTheme="minorHAnsi" w:hAnsiTheme="minorHAnsi" w:cstheme="minorHAnsi"/>
          <w:b w:val="0"/>
          <w:bCs w:val="0"/>
          <w:sz w:val="22"/>
          <w:szCs w:val="22"/>
        </w:rPr>
        <w:t>što</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Pavle</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piše</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Knjizi</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Rimljanima</w:t>
      </w:r>
      <w:proofErr w:type="spellEnd"/>
      <w:r w:rsidRPr="0005555A">
        <w:rPr>
          <w:rFonts w:asciiTheme="minorHAnsi" w:hAnsiTheme="minorHAnsi" w:cstheme="minorHAnsi"/>
          <w:b w:val="0"/>
          <w:bCs w:val="0"/>
          <w:sz w:val="22"/>
          <w:szCs w:val="22"/>
        </w:rPr>
        <w:t>, „</w:t>
      </w:r>
      <w:proofErr w:type="spellStart"/>
      <w:r w:rsidRPr="0005555A">
        <w:rPr>
          <w:rFonts w:asciiTheme="minorHAnsi" w:hAnsiTheme="minorHAnsi" w:cstheme="minorHAnsi"/>
          <w:b w:val="0"/>
          <w:bCs w:val="0"/>
          <w:sz w:val="22"/>
          <w:szCs w:val="22"/>
        </w:rPr>
        <w:t>Zbog</w:t>
      </w:r>
      <w:proofErr w:type="spellEnd"/>
      <w:r w:rsidRPr="0005555A">
        <w:rPr>
          <w:rFonts w:asciiTheme="minorHAnsi" w:hAnsiTheme="minorHAnsi" w:cstheme="minorHAnsi"/>
          <w:b w:val="0"/>
          <w:bCs w:val="0"/>
          <w:sz w:val="22"/>
          <w:szCs w:val="22"/>
        </w:rPr>
        <w:t xml:space="preserve"> toga </w:t>
      </w:r>
      <w:proofErr w:type="spellStart"/>
      <w:r w:rsidRPr="0005555A">
        <w:rPr>
          <w:rFonts w:asciiTheme="minorHAnsi" w:hAnsiTheme="minorHAnsi" w:cstheme="minorHAnsi"/>
          <w:b w:val="0"/>
          <w:bCs w:val="0"/>
          <w:sz w:val="22"/>
          <w:szCs w:val="22"/>
        </w:rPr>
        <w:t>sada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nema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osude</w:t>
      </w:r>
      <w:proofErr w:type="spellEnd"/>
      <w:r w:rsidRPr="0005555A">
        <w:rPr>
          <w:rFonts w:asciiTheme="minorHAnsi" w:hAnsiTheme="minorHAnsi" w:cstheme="minorHAnsi"/>
          <w:b w:val="0"/>
          <w:bCs w:val="0"/>
          <w:sz w:val="22"/>
          <w:szCs w:val="22"/>
        </w:rPr>
        <w:t xml:space="preserve"> za one koji </w:t>
      </w:r>
      <w:proofErr w:type="spellStart"/>
      <w:r w:rsidRPr="0005555A">
        <w:rPr>
          <w:rFonts w:asciiTheme="minorHAnsi" w:hAnsiTheme="minorHAnsi" w:cstheme="minorHAnsi"/>
          <w:b w:val="0"/>
          <w:bCs w:val="0"/>
          <w:sz w:val="22"/>
          <w:szCs w:val="22"/>
        </w:rPr>
        <w:t>su</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Hristu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Jer</w:t>
      </w:r>
      <w:proofErr w:type="spellEnd"/>
      <w:r w:rsidRPr="0005555A">
        <w:rPr>
          <w:rFonts w:asciiTheme="minorHAnsi" w:hAnsiTheme="minorHAnsi" w:cstheme="minorHAnsi"/>
          <w:b w:val="0"/>
          <w:bCs w:val="0"/>
          <w:sz w:val="22"/>
          <w:szCs w:val="22"/>
        </w:rPr>
        <w:t xml:space="preserve"> vas je </w:t>
      </w:r>
      <w:proofErr w:type="spellStart"/>
      <w:r w:rsidRPr="0005555A">
        <w:rPr>
          <w:rFonts w:asciiTheme="minorHAnsi" w:hAnsiTheme="minorHAnsi" w:cstheme="minorHAnsi"/>
          <w:b w:val="0"/>
          <w:bCs w:val="0"/>
          <w:sz w:val="22"/>
          <w:szCs w:val="22"/>
        </w:rPr>
        <w:t>zakon</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Duha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života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oslobodio</w:t>
      </w:r>
      <w:proofErr w:type="spellEnd"/>
      <w:r w:rsidRPr="0005555A">
        <w:rPr>
          <w:rFonts w:asciiTheme="minorHAnsi" w:hAnsiTheme="minorHAnsi" w:cstheme="minorHAnsi"/>
          <w:b w:val="0"/>
          <w:bCs w:val="0"/>
          <w:sz w:val="22"/>
          <w:szCs w:val="22"/>
        </w:rPr>
        <w:t xml:space="preserve"> u </w:t>
      </w:r>
      <w:proofErr w:type="spellStart"/>
      <w:r w:rsidRPr="0005555A">
        <w:rPr>
          <w:rFonts w:asciiTheme="minorHAnsi" w:hAnsiTheme="minorHAnsi" w:cstheme="minorHAnsi"/>
          <w:b w:val="0"/>
          <w:bCs w:val="0"/>
          <w:sz w:val="22"/>
          <w:szCs w:val="22"/>
        </w:rPr>
        <w:t>Hristu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Isusu</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od</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zakona</w:t>
      </w:r>
      <w:proofErr w:type="spellEnd"/>
      <w:r w:rsidRPr="0005555A">
        <w:rPr>
          <w:rFonts w:asciiTheme="minorHAnsi" w:hAnsiTheme="minorHAnsi" w:cstheme="minorHAnsi"/>
          <w:b w:val="0"/>
          <w:bCs w:val="0"/>
          <w:sz w:val="22"/>
          <w:szCs w:val="22"/>
        </w:rPr>
        <w:t xml:space="preserve"> </w:t>
      </w:r>
      <w:proofErr w:type="spellStart"/>
      <w:r w:rsidRPr="0005555A">
        <w:rPr>
          <w:rFonts w:asciiTheme="minorHAnsi" w:hAnsiTheme="minorHAnsi" w:cstheme="minorHAnsi"/>
          <w:b w:val="0"/>
          <w:bCs w:val="0"/>
          <w:sz w:val="22"/>
          <w:szCs w:val="22"/>
        </w:rPr>
        <w:t>greha</w:t>
      </w:r>
      <w:proofErr w:type="spellEnd"/>
      <w:r w:rsidRPr="0005555A">
        <w:rPr>
          <w:rFonts w:asciiTheme="minorHAnsi" w:hAnsiTheme="minorHAnsi" w:cstheme="minorHAnsi"/>
          <w:b w:val="0"/>
          <w:bCs w:val="0"/>
          <w:sz w:val="22"/>
          <w:szCs w:val="22"/>
        </w:rPr>
        <w:t xml:space="preserve"> i </w:t>
      </w:r>
      <w:proofErr w:type="spellStart"/>
      <w:proofErr w:type="gramStart"/>
      <w:r w:rsidRPr="0005555A">
        <w:rPr>
          <w:rFonts w:asciiTheme="minorHAnsi" w:hAnsiTheme="minorHAnsi" w:cstheme="minorHAnsi"/>
          <w:b w:val="0"/>
          <w:bCs w:val="0"/>
          <w:sz w:val="22"/>
          <w:szCs w:val="22"/>
        </w:rPr>
        <w:t>smrti</w:t>
      </w:r>
      <w:proofErr w:type="spellEnd"/>
      <w:r w:rsidRPr="0005555A">
        <w:rPr>
          <w:rFonts w:asciiTheme="minorHAnsi" w:hAnsiTheme="minorHAnsi" w:cstheme="minorHAnsi"/>
          <w:b w:val="0"/>
          <w:bCs w:val="0"/>
          <w:sz w:val="22"/>
          <w:szCs w:val="22"/>
        </w:rPr>
        <w:t>“ (</w:t>
      </w:r>
      <w:proofErr w:type="gramEnd"/>
      <w:r w:rsidRPr="0005555A">
        <w:rPr>
          <w:rFonts w:asciiTheme="minorHAnsi" w:hAnsiTheme="minorHAnsi" w:cstheme="minorHAnsi"/>
          <w:b w:val="0"/>
          <w:bCs w:val="0"/>
          <w:sz w:val="22"/>
          <w:szCs w:val="22"/>
        </w:rPr>
        <w:t>8,1).</w:t>
      </w:r>
    </w:p>
    <w:p w14:paraId="45143598" w14:textId="77777777" w:rsidR="00BB56F0" w:rsidRPr="00BB56F0" w:rsidRDefault="00BB56F0" w:rsidP="00BB56F0">
      <w:pPr>
        <w:pStyle w:val="Bodytext120"/>
        <w:shd w:val="clear" w:color="auto" w:fill="auto"/>
        <w:spacing w:line="240" w:lineRule="auto"/>
        <w:ind w:firstLine="360"/>
        <w:rPr>
          <w:rFonts w:asciiTheme="minorHAnsi" w:hAnsiTheme="minorHAnsi" w:cstheme="minorHAnsi"/>
          <w:b w:val="0"/>
          <w:bCs w:val="0"/>
          <w:sz w:val="22"/>
          <w:szCs w:val="22"/>
        </w:rPr>
      </w:pPr>
      <w:r w:rsidRPr="00BB56F0">
        <w:rPr>
          <w:rFonts w:asciiTheme="minorHAnsi" w:hAnsiTheme="minorHAnsi" w:cstheme="minorHAnsi"/>
          <w:b w:val="0"/>
          <w:bCs w:val="0"/>
          <w:sz w:val="22"/>
          <w:szCs w:val="22"/>
        </w:rPr>
        <w:t xml:space="preserve">Ovo </w:t>
      </w:r>
      <w:proofErr w:type="spellStart"/>
      <w:r w:rsidRPr="00BB56F0">
        <w:rPr>
          <w:rFonts w:asciiTheme="minorHAnsi" w:hAnsiTheme="minorHAnsi" w:cstheme="minorHAnsi"/>
          <w:b w:val="0"/>
          <w:bCs w:val="0"/>
          <w:sz w:val="22"/>
          <w:szCs w:val="22"/>
        </w:rPr>
        <w:t>kidanje</w:t>
      </w:r>
      <w:proofErr w:type="spellEnd"/>
      <w:r w:rsidRPr="00BB56F0">
        <w:rPr>
          <w:rFonts w:asciiTheme="minorHAnsi" w:hAnsiTheme="minorHAnsi" w:cstheme="minorHAnsi"/>
          <w:b w:val="0"/>
          <w:bCs w:val="0"/>
          <w:sz w:val="22"/>
          <w:szCs w:val="22"/>
        </w:rPr>
        <w:t xml:space="preserve"> vela ne </w:t>
      </w:r>
      <w:proofErr w:type="spellStart"/>
      <w:r w:rsidRPr="00BB56F0">
        <w:rPr>
          <w:rFonts w:asciiTheme="minorHAnsi" w:hAnsiTheme="minorHAnsi" w:cstheme="minorHAnsi"/>
          <w:b w:val="0"/>
          <w:bCs w:val="0"/>
          <w:sz w:val="22"/>
          <w:szCs w:val="22"/>
        </w:rPr>
        <w:t>samo</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označava</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možemo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direktno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ući</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Božje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prisustvo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kroz</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Isusa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Hrista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piše</w:t>
      </w:r>
      <w:proofErr w:type="spellEnd"/>
      <w:r w:rsidRPr="00BB56F0">
        <w:rPr>
          <w:rFonts w:asciiTheme="minorHAnsi" w:hAnsiTheme="minorHAnsi" w:cstheme="minorHAnsi"/>
          <w:b w:val="0"/>
          <w:bCs w:val="0"/>
          <w:sz w:val="22"/>
          <w:szCs w:val="22"/>
        </w:rPr>
        <w:t xml:space="preserve"> pastor </w:t>
      </w:r>
      <w:proofErr w:type="spellStart"/>
      <w:r w:rsidRPr="00BB56F0">
        <w:rPr>
          <w:rFonts w:asciiTheme="minorHAnsi" w:hAnsiTheme="minorHAnsi" w:cstheme="minorHAnsi"/>
          <w:b w:val="0"/>
          <w:bCs w:val="0"/>
          <w:sz w:val="22"/>
          <w:szCs w:val="22"/>
        </w:rPr>
        <w:t>Timoti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Keler</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vec</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takođe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znači</w:t>
      </w:r>
      <w:proofErr w:type="spellEnd"/>
      <w:r w:rsidRPr="00BB56F0">
        <w:rPr>
          <w:rFonts w:asciiTheme="minorHAnsi" w:hAnsiTheme="minorHAnsi" w:cstheme="minorHAnsi"/>
          <w:b w:val="0"/>
          <w:bCs w:val="0"/>
          <w:sz w:val="22"/>
          <w:szCs w:val="22"/>
        </w:rPr>
        <w:t xml:space="preserve"> da je </w:t>
      </w:r>
      <w:proofErr w:type="spellStart"/>
      <w:r w:rsidRPr="00BB56F0">
        <w:rPr>
          <w:rFonts w:asciiTheme="minorHAnsi" w:hAnsiTheme="minorHAnsi" w:cstheme="minorHAnsi"/>
          <w:b w:val="0"/>
          <w:bCs w:val="0"/>
          <w:sz w:val="22"/>
          <w:szCs w:val="22"/>
        </w:rPr>
        <w:t>Njegova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slava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sada</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Crkvi</w:t>
      </w:r>
      <w:proofErr w:type="spellEnd"/>
      <w:r w:rsidRPr="00BB56F0">
        <w:rPr>
          <w:rFonts w:asciiTheme="minorHAnsi" w:hAnsiTheme="minorHAnsi" w:cstheme="minorHAnsi"/>
          <w:b w:val="0"/>
          <w:bCs w:val="0"/>
          <w:sz w:val="22"/>
          <w:szCs w:val="22"/>
        </w:rPr>
        <w:t>: „</w:t>
      </w:r>
      <w:proofErr w:type="spellStart"/>
      <w:r w:rsidRPr="00BB56F0">
        <w:rPr>
          <w:rFonts w:asciiTheme="minorHAnsi" w:hAnsiTheme="minorHAnsi" w:cstheme="minorHAnsi"/>
          <w:b w:val="0"/>
          <w:bCs w:val="0"/>
          <w:sz w:val="22"/>
          <w:szCs w:val="22"/>
        </w:rPr>
        <w:t>Hristos</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kaže</w:t>
      </w:r>
      <w:proofErr w:type="spellEnd"/>
      <w:r w:rsidRPr="00BB56F0">
        <w:rPr>
          <w:rFonts w:asciiTheme="minorHAnsi" w:hAnsiTheme="minorHAnsi" w:cstheme="minorHAnsi"/>
          <w:b w:val="0"/>
          <w:bCs w:val="0"/>
          <w:sz w:val="22"/>
          <w:szCs w:val="22"/>
        </w:rPr>
        <w:t xml:space="preserve">: 'Malo </w:t>
      </w:r>
      <w:proofErr w:type="spellStart"/>
      <w:r w:rsidRPr="00BB56F0">
        <w:rPr>
          <w:rFonts w:asciiTheme="minorHAnsi" w:hAnsiTheme="minorHAnsi" w:cstheme="minorHAnsi"/>
          <w:b w:val="0"/>
          <w:bCs w:val="0"/>
          <w:sz w:val="22"/>
          <w:szCs w:val="22"/>
        </w:rPr>
        <w:t>stado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dao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sam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ti</w:t>
      </w:r>
      <w:proofErr w:type="spellEnd"/>
      <w:r w:rsidRPr="00BB56F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car</w:t>
      </w:r>
      <w:r w:rsidRPr="00BB56F0">
        <w:rPr>
          <w:rFonts w:asciiTheme="minorHAnsi" w:hAnsiTheme="minorHAnsi" w:cstheme="minorHAnsi"/>
          <w:b w:val="0"/>
          <w:bCs w:val="0"/>
          <w:sz w:val="22"/>
          <w:szCs w:val="22"/>
        </w:rPr>
        <w:t>stvo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Sada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naši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životi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preobraženi</w:t>
      </w:r>
      <w:proofErr w:type="spellEnd"/>
      <w:r>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jer</w:t>
      </w:r>
      <w:proofErr w:type="spellEnd"/>
      <w:r w:rsidRPr="00BB56F0">
        <w:rPr>
          <w:rFonts w:asciiTheme="minorHAnsi" w:hAnsiTheme="minorHAnsi" w:cstheme="minorHAnsi"/>
          <w:b w:val="0"/>
          <w:bCs w:val="0"/>
          <w:sz w:val="22"/>
          <w:szCs w:val="22"/>
        </w:rPr>
        <w:t xml:space="preserve"> ta </w:t>
      </w:r>
      <w:proofErr w:type="spellStart"/>
      <w:r w:rsidRPr="00BB56F0">
        <w:rPr>
          <w:rFonts w:asciiTheme="minorHAnsi" w:hAnsiTheme="minorHAnsi" w:cstheme="minorHAnsi"/>
          <w:b w:val="0"/>
          <w:bCs w:val="0"/>
          <w:sz w:val="22"/>
          <w:szCs w:val="22"/>
        </w:rPr>
        <w:t>sila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carstva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koja</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bila</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edenskom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vrtu</w:t>
      </w:r>
      <w:proofErr w:type="spellEnd"/>
      <w:r w:rsidRPr="00BB56F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p</w:t>
      </w:r>
      <w:r w:rsidRPr="00BB56F0">
        <w:rPr>
          <w:rFonts w:asciiTheme="minorHAnsi" w:hAnsiTheme="minorHAnsi" w:cstheme="minorHAnsi"/>
          <w:b w:val="0"/>
          <w:bCs w:val="0"/>
          <w:sz w:val="22"/>
          <w:szCs w:val="22"/>
        </w:rPr>
        <w:t xml:space="preserve">a u </w:t>
      </w:r>
      <w:proofErr w:type="spellStart"/>
      <w:r>
        <w:rPr>
          <w:rFonts w:asciiTheme="minorHAnsi" w:hAnsiTheme="minorHAnsi" w:cstheme="minorHAnsi"/>
          <w:b w:val="0"/>
          <w:bCs w:val="0"/>
          <w:sz w:val="22"/>
          <w:szCs w:val="22"/>
        </w:rPr>
        <w:t>svetinji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sada</w:t>
      </w:r>
      <w:proofErr w:type="spellEnd"/>
      <w:r w:rsidRPr="00BB56F0">
        <w:rPr>
          <w:rFonts w:asciiTheme="minorHAnsi" w:hAnsiTheme="minorHAnsi" w:cstheme="minorHAnsi"/>
          <w:b w:val="0"/>
          <w:bCs w:val="0"/>
          <w:sz w:val="22"/>
          <w:szCs w:val="22"/>
        </w:rPr>
        <w:t xml:space="preserve"> je u </w:t>
      </w:r>
      <w:proofErr w:type="spellStart"/>
      <w:r w:rsidRPr="00BB56F0">
        <w:rPr>
          <w:rFonts w:asciiTheme="minorHAnsi" w:hAnsiTheme="minorHAnsi" w:cstheme="minorHAnsi"/>
          <w:b w:val="0"/>
          <w:bCs w:val="0"/>
          <w:sz w:val="22"/>
          <w:szCs w:val="22"/>
        </w:rPr>
        <w:t>našim</w:t>
      </w:r>
      <w:proofErr w:type="spellEnd"/>
      <w:r w:rsidRPr="00BB56F0">
        <w:rPr>
          <w:rFonts w:asciiTheme="minorHAnsi" w:hAnsiTheme="minorHAnsi" w:cstheme="minorHAnsi"/>
          <w:b w:val="0"/>
          <w:bCs w:val="0"/>
          <w:sz w:val="22"/>
          <w:szCs w:val="22"/>
        </w:rPr>
        <w:t xml:space="preserve"> životima.”66</w:t>
      </w:r>
    </w:p>
    <w:p w14:paraId="3358E295" w14:textId="77777777" w:rsidR="00BB56F0" w:rsidRPr="00BB56F0" w:rsidRDefault="00BB56F0" w:rsidP="00BB56F0">
      <w:pPr>
        <w:pStyle w:val="Bodytext120"/>
        <w:shd w:val="clear" w:color="auto" w:fill="auto"/>
        <w:spacing w:line="240" w:lineRule="auto"/>
        <w:ind w:firstLine="360"/>
        <w:jc w:val="center"/>
        <w:rPr>
          <w:rFonts w:asciiTheme="minorHAnsi" w:hAnsiTheme="minorHAnsi" w:cstheme="minorHAnsi"/>
          <w:sz w:val="22"/>
          <w:szCs w:val="22"/>
        </w:rPr>
      </w:pPr>
      <w:r w:rsidRPr="00BB56F0">
        <w:rPr>
          <w:rFonts w:asciiTheme="minorHAnsi" w:hAnsiTheme="minorHAnsi" w:cstheme="minorHAnsi"/>
          <w:sz w:val="22"/>
          <w:szCs w:val="22"/>
        </w:rPr>
        <w:t xml:space="preserve">MESIJSKA PROROČANSTVA U </w:t>
      </w:r>
      <w:proofErr w:type="gramStart"/>
      <w:r>
        <w:rPr>
          <w:rFonts w:asciiTheme="minorHAnsi" w:hAnsiTheme="minorHAnsi" w:cstheme="minorHAnsi"/>
          <w:sz w:val="22"/>
          <w:szCs w:val="22"/>
        </w:rPr>
        <w:t>2.Mojsijevoj</w:t>
      </w:r>
      <w:proofErr w:type="gramEnd"/>
    </w:p>
    <w:p w14:paraId="2DABF40B" w14:textId="77777777" w:rsidR="00BB56F0" w:rsidRPr="00BB56F0" w:rsidRDefault="00BB56F0" w:rsidP="00BB56F0">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BB56F0">
        <w:rPr>
          <w:rFonts w:asciiTheme="minorHAnsi" w:hAnsiTheme="minorHAnsi" w:cstheme="minorHAnsi"/>
          <w:b w:val="0"/>
          <w:bCs w:val="0"/>
          <w:sz w:val="22"/>
          <w:szCs w:val="22"/>
        </w:rPr>
        <w:t>Vec</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smo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razgovarali</w:t>
      </w:r>
      <w:proofErr w:type="spellEnd"/>
      <w:r w:rsidRPr="00BB56F0">
        <w:rPr>
          <w:rFonts w:asciiTheme="minorHAnsi" w:hAnsiTheme="minorHAnsi" w:cstheme="minorHAnsi"/>
          <w:b w:val="0"/>
          <w:bCs w:val="0"/>
          <w:sz w:val="22"/>
          <w:szCs w:val="22"/>
        </w:rPr>
        <w:t xml:space="preserve"> o </w:t>
      </w:r>
      <w:proofErr w:type="spellStart"/>
      <w:r w:rsidRPr="00BB56F0">
        <w:rPr>
          <w:rFonts w:asciiTheme="minorHAnsi" w:hAnsiTheme="minorHAnsi" w:cstheme="minorHAnsi"/>
          <w:b w:val="0"/>
          <w:bCs w:val="0"/>
          <w:sz w:val="22"/>
          <w:szCs w:val="22"/>
        </w:rPr>
        <w:t>mesijanskim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proročanstvima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vezanim</w:t>
      </w:r>
      <w:proofErr w:type="spellEnd"/>
      <w:r w:rsidRPr="00BB56F0">
        <w:rPr>
          <w:rFonts w:asciiTheme="minorHAnsi" w:hAnsiTheme="minorHAnsi" w:cstheme="minorHAnsi"/>
          <w:b w:val="0"/>
          <w:bCs w:val="0"/>
          <w:sz w:val="22"/>
          <w:szCs w:val="22"/>
        </w:rPr>
        <w:t xml:space="preserve"> za </w:t>
      </w:r>
      <w:proofErr w:type="spellStart"/>
      <w:r w:rsidRPr="00BB56F0">
        <w:rPr>
          <w:rFonts w:asciiTheme="minorHAnsi" w:hAnsiTheme="minorHAnsi" w:cstheme="minorHAnsi"/>
          <w:b w:val="0"/>
          <w:bCs w:val="0"/>
          <w:sz w:val="22"/>
          <w:szCs w:val="22"/>
        </w:rPr>
        <w:t>Hrista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Pashalnog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Jagnjeta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posebno</w:t>
      </w:r>
      <w:proofErr w:type="spellEnd"/>
      <w:r w:rsidRPr="00BB56F0">
        <w:rPr>
          <w:rFonts w:asciiTheme="minorHAnsi" w:hAnsiTheme="minorHAnsi" w:cstheme="minorHAnsi"/>
          <w:b w:val="0"/>
          <w:bCs w:val="0"/>
          <w:sz w:val="22"/>
          <w:szCs w:val="22"/>
        </w:rPr>
        <w:t xml:space="preserve"> o </w:t>
      </w:r>
      <w:proofErr w:type="spellStart"/>
      <w:r w:rsidRPr="00BB56F0">
        <w:rPr>
          <w:rFonts w:asciiTheme="minorHAnsi" w:hAnsiTheme="minorHAnsi" w:cstheme="minorHAnsi"/>
          <w:b w:val="0"/>
          <w:bCs w:val="0"/>
          <w:sz w:val="22"/>
          <w:szCs w:val="22"/>
        </w:rPr>
        <w:t>Božjim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uputstvima</w:t>
      </w:r>
      <w:proofErr w:type="spellEnd"/>
      <w:r w:rsidRPr="00BB56F0">
        <w:rPr>
          <w:rFonts w:asciiTheme="minorHAnsi" w:hAnsiTheme="minorHAnsi" w:cstheme="minorHAnsi"/>
          <w:b w:val="0"/>
          <w:bCs w:val="0"/>
          <w:sz w:val="22"/>
          <w:szCs w:val="22"/>
        </w:rPr>
        <w:t xml:space="preserve"> da se </w:t>
      </w:r>
      <w:proofErr w:type="spellStart"/>
      <w:r w:rsidRPr="00BB56F0">
        <w:rPr>
          <w:rFonts w:asciiTheme="minorHAnsi" w:hAnsiTheme="minorHAnsi" w:cstheme="minorHAnsi"/>
          <w:b w:val="0"/>
          <w:bCs w:val="0"/>
          <w:sz w:val="22"/>
          <w:szCs w:val="22"/>
        </w:rPr>
        <w:t>kosti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žrtvenih</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jaganjaca</w:t>
      </w:r>
      <w:proofErr w:type="spellEnd"/>
      <w:r w:rsidRPr="00BB56F0">
        <w:rPr>
          <w:rFonts w:asciiTheme="minorHAnsi" w:hAnsiTheme="minorHAnsi" w:cstheme="minorHAnsi"/>
          <w:b w:val="0"/>
          <w:bCs w:val="0"/>
          <w:sz w:val="22"/>
          <w:szCs w:val="22"/>
        </w:rPr>
        <w:t xml:space="preserve"> ne </w:t>
      </w:r>
      <w:proofErr w:type="spellStart"/>
      <w:r w:rsidRPr="00BB56F0">
        <w:rPr>
          <w:rFonts w:asciiTheme="minorHAnsi" w:hAnsiTheme="minorHAnsi" w:cstheme="minorHAnsi"/>
          <w:b w:val="0"/>
          <w:bCs w:val="0"/>
          <w:sz w:val="22"/>
          <w:szCs w:val="22"/>
        </w:rPr>
        <w:t>smeju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lomiti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što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nijedna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Hristovih</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kostiju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nije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slomljena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kada</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žrtvovan</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krstu</w:t>
      </w:r>
      <w:proofErr w:type="spellEnd"/>
      <w:r w:rsidRPr="00BB56F0">
        <w:rPr>
          <w:rFonts w:asciiTheme="minorHAnsi" w:hAnsiTheme="minorHAnsi" w:cstheme="minorHAnsi"/>
          <w:b w:val="0"/>
          <w:bCs w:val="0"/>
          <w:sz w:val="22"/>
          <w:szCs w:val="22"/>
        </w:rPr>
        <w:t xml:space="preserve">. Ali </w:t>
      </w:r>
      <w:proofErr w:type="gramStart"/>
      <w:r w:rsidRPr="00BB56F0">
        <w:rPr>
          <w:rFonts w:asciiTheme="minorHAnsi" w:hAnsiTheme="minorHAnsi" w:cstheme="minorHAnsi"/>
          <w:b w:val="0"/>
          <w:bCs w:val="0"/>
          <w:sz w:val="22"/>
          <w:szCs w:val="22"/>
        </w:rPr>
        <w:t>2.Mojsijeva</w:t>
      </w:r>
      <w:proofErr w:type="gram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nudi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još</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jedno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intrigantno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mesijansko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proročanstvo</w:t>
      </w:r>
      <w:proofErr w:type="spellEnd"/>
      <w:r w:rsidRPr="00BB56F0">
        <w:rPr>
          <w:rFonts w:asciiTheme="minorHAnsi" w:hAnsiTheme="minorHAnsi" w:cstheme="minorHAnsi"/>
          <w:b w:val="0"/>
          <w:bCs w:val="0"/>
          <w:sz w:val="22"/>
          <w:szCs w:val="22"/>
        </w:rPr>
        <w:t xml:space="preserve"> – </w:t>
      </w:r>
      <w:proofErr w:type="spellStart"/>
      <w:r w:rsidRPr="00BB56F0">
        <w:rPr>
          <w:rFonts w:asciiTheme="minorHAnsi" w:hAnsiTheme="minorHAnsi" w:cstheme="minorHAnsi"/>
          <w:b w:val="0"/>
          <w:bCs w:val="0"/>
          <w:sz w:val="22"/>
          <w:szCs w:val="22"/>
        </w:rPr>
        <w:t>ovo</w:t>
      </w:r>
      <w:proofErr w:type="spellEnd"/>
      <w:r w:rsidRPr="00BB56F0">
        <w:rPr>
          <w:rFonts w:asciiTheme="minorHAnsi" w:hAnsiTheme="minorHAnsi" w:cstheme="minorHAnsi"/>
          <w:b w:val="0"/>
          <w:bCs w:val="0"/>
          <w:sz w:val="22"/>
          <w:szCs w:val="22"/>
        </w:rPr>
        <w:t xml:space="preserve"> se </w:t>
      </w:r>
      <w:proofErr w:type="spellStart"/>
      <w:r w:rsidRPr="00BB56F0">
        <w:rPr>
          <w:rFonts w:asciiTheme="minorHAnsi" w:hAnsiTheme="minorHAnsi" w:cstheme="minorHAnsi"/>
          <w:b w:val="0"/>
          <w:bCs w:val="0"/>
          <w:sz w:val="22"/>
          <w:szCs w:val="22"/>
        </w:rPr>
        <w:t>odnosi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Božij</w:t>
      </w:r>
      <w:r>
        <w:rPr>
          <w:rFonts w:asciiTheme="minorHAnsi" w:hAnsiTheme="minorHAnsi" w:cstheme="minorHAnsi"/>
          <w:b w:val="0"/>
          <w:bCs w:val="0"/>
          <w:sz w:val="22"/>
          <w:szCs w:val="22"/>
        </w:rPr>
        <w:t>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uput</w:t>
      </w:r>
      <w:r>
        <w:rPr>
          <w:rFonts w:asciiTheme="minorHAnsi" w:hAnsiTheme="minorHAnsi" w:cstheme="minorHAnsi"/>
          <w:b w:val="0"/>
          <w:bCs w:val="0"/>
          <w:sz w:val="22"/>
          <w:szCs w:val="22"/>
        </w:rPr>
        <w:t>stva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Mojsiju</w:t>
      </w:r>
      <w:proofErr w:type="spellEnd"/>
      <w:r w:rsidRPr="00BB56F0">
        <w:rPr>
          <w:rFonts w:asciiTheme="minorHAnsi" w:hAnsiTheme="minorHAnsi" w:cstheme="minorHAnsi"/>
          <w:b w:val="0"/>
          <w:bCs w:val="0"/>
          <w:sz w:val="22"/>
          <w:szCs w:val="22"/>
        </w:rPr>
        <w:t xml:space="preserve"> da Mu </w:t>
      </w:r>
      <w:proofErr w:type="spellStart"/>
      <w:r w:rsidRPr="00BB56F0">
        <w:rPr>
          <w:rFonts w:asciiTheme="minorHAnsi" w:hAnsiTheme="minorHAnsi" w:cstheme="minorHAnsi"/>
          <w:b w:val="0"/>
          <w:bCs w:val="0"/>
          <w:sz w:val="22"/>
          <w:szCs w:val="22"/>
        </w:rPr>
        <w:t>posveti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prvence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w:t>
      </w:r>
      <w:proofErr w:type="spellEnd"/>
      <w:r w:rsidRPr="00BB56F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ljudi</w:t>
      </w:r>
      <w:proofErr w:type="spellEnd"/>
      <w:r w:rsidRPr="00BB56F0">
        <w:rPr>
          <w:rFonts w:asciiTheme="minorHAnsi" w:hAnsiTheme="minorHAnsi" w:cstheme="minorHAnsi"/>
          <w:b w:val="0"/>
          <w:bCs w:val="0"/>
          <w:sz w:val="22"/>
          <w:szCs w:val="22"/>
        </w:rPr>
        <w:t xml:space="preserve"> i od </w:t>
      </w:r>
      <w:r>
        <w:rPr>
          <w:rFonts w:asciiTheme="minorHAnsi" w:hAnsiTheme="minorHAnsi" w:cstheme="minorHAnsi"/>
          <w:b w:val="0"/>
          <w:bCs w:val="0"/>
          <w:sz w:val="22"/>
          <w:szCs w:val="22"/>
        </w:rPr>
        <w:t>stoke</w:t>
      </w:r>
      <w:r w:rsidRPr="00BB56F0">
        <w:rPr>
          <w:rFonts w:asciiTheme="minorHAnsi" w:hAnsiTheme="minorHAnsi" w:cstheme="minorHAnsi"/>
          <w:b w:val="0"/>
          <w:bCs w:val="0"/>
          <w:sz w:val="22"/>
          <w:szCs w:val="22"/>
        </w:rPr>
        <w:t xml:space="preserve"> (2.Mojsijeva 13:1-2; </w:t>
      </w:r>
      <w:r>
        <w:rPr>
          <w:rFonts w:asciiTheme="minorHAnsi" w:hAnsiTheme="minorHAnsi" w:cstheme="minorHAnsi"/>
          <w:b w:val="0"/>
          <w:bCs w:val="0"/>
          <w:sz w:val="22"/>
          <w:szCs w:val="22"/>
        </w:rPr>
        <w:t>4.Mojsijeva</w:t>
      </w:r>
      <w:r w:rsidRPr="00BB56F0">
        <w:rPr>
          <w:rFonts w:asciiTheme="minorHAnsi" w:hAnsiTheme="minorHAnsi" w:cstheme="minorHAnsi"/>
          <w:b w:val="0"/>
          <w:bCs w:val="0"/>
          <w:sz w:val="22"/>
          <w:szCs w:val="22"/>
        </w:rPr>
        <w:t xml:space="preserve"> 8:17). U </w:t>
      </w:r>
      <w:proofErr w:type="spellStart"/>
      <w:r w:rsidRPr="00BB56F0">
        <w:rPr>
          <w:rFonts w:asciiTheme="minorHAnsi" w:hAnsiTheme="minorHAnsi" w:cstheme="minorHAnsi"/>
          <w:b w:val="0"/>
          <w:bCs w:val="0"/>
          <w:sz w:val="22"/>
          <w:szCs w:val="22"/>
        </w:rPr>
        <w:t>Novom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zavetu</w:t>
      </w:r>
      <w:proofErr w:type="spellEnd"/>
      <w:r w:rsidRPr="00BB56F0">
        <w:rPr>
          <w:rFonts w:asciiTheme="minorHAnsi" w:hAnsiTheme="minorHAnsi" w:cstheme="minorHAnsi"/>
          <w:b w:val="0"/>
          <w:bCs w:val="0"/>
          <w:sz w:val="22"/>
          <w:szCs w:val="22"/>
        </w:rPr>
        <w:t xml:space="preserve">, Luka </w:t>
      </w:r>
      <w:proofErr w:type="spellStart"/>
      <w:r w:rsidRPr="00BB56F0">
        <w:rPr>
          <w:rFonts w:asciiTheme="minorHAnsi" w:hAnsiTheme="minorHAnsi" w:cstheme="minorHAnsi"/>
          <w:b w:val="0"/>
          <w:bCs w:val="0"/>
          <w:sz w:val="22"/>
          <w:szCs w:val="22"/>
        </w:rPr>
        <w:t>izveštava</w:t>
      </w:r>
      <w:proofErr w:type="spellEnd"/>
      <w:r w:rsidRPr="00BB56F0">
        <w:rPr>
          <w:rFonts w:asciiTheme="minorHAnsi" w:hAnsiTheme="minorHAnsi" w:cstheme="minorHAnsi"/>
          <w:b w:val="0"/>
          <w:bCs w:val="0"/>
          <w:sz w:val="22"/>
          <w:szCs w:val="22"/>
        </w:rPr>
        <w:t xml:space="preserve"> da je </w:t>
      </w:r>
      <w:proofErr w:type="spellStart"/>
      <w:r w:rsidRPr="00BB56F0">
        <w:rPr>
          <w:rFonts w:asciiTheme="minorHAnsi" w:hAnsiTheme="minorHAnsi" w:cstheme="minorHAnsi"/>
          <w:b w:val="0"/>
          <w:bCs w:val="0"/>
          <w:sz w:val="22"/>
          <w:szCs w:val="22"/>
        </w:rPr>
        <w:t>Isus</w:t>
      </w:r>
      <w:proofErr w:type="spellEnd"/>
      <w:r w:rsidRPr="00BB56F0">
        <w:rPr>
          <w:rFonts w:asciiTheme="minorHAnsi" w:hAnsiTheme="minorHAnsi" w:cstheme="minorHAnsi"/>
          <w:b w:val="0"/>
          <w:bCs w:val="0"/>
          <w:sz w:val="22"/>
          <w:szCs w:val="22"/>
        </w:rPr>
        <w:t xml:space="preserve"> bio </w:t>
      </w:r>
      <w:proofErr w:type="spellStart"/>
      <w:r w:rsidRPr="00BB56F0">
        <w:rPr>
          <w:rFonts w:asciiTheme="minorHAnsi" w:hAnsiTheme="minorHAnsi" w:cstheme="minorHAnsi"/>
          <w:b w:val="0"/>
          <w:bCs w:val="0"/>
          <w:sz w:val="22"/>
          <w:szCs w:val="22"/>
        </w:rPr>
        <w:t>Marijin</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prvorođeni</w:t>
      </w:r>
      <w:proofErr w:type="spellEnd"/>
      <w:r w:rsidRPr="00BB56F0">
        <w:rPr>
          <w:rFonts w:asciiTheme="minorHAnsi" w:hAnsiTheme="minorHAnsi" w:cstheme="minorHAnsi"/>
          <w:b w:val="0"/>
          <w:bCs w:val="0"/>
          <w:sz w:val="22"/>
          <w:szCs w:val="22"/>
        </w:rPr>
        <w:t xml:space="preserve"> sin (Luka 2:7), i „</w:t>
      </w:r>
      <w:proofErr w:type="spellStart"/>
      <w:r w:rsidRPr="00BB56F0">
        <w:rPr>
          <w:rFonts w:asciiTheme="minorHAnsi" w:hAnsiTheme="minorHAnsi" w:cstheme="minorHAnsi"/>
          <w:b w:val="0"/>
          <w:bCs w:val="0"/>
          <w:sz w:val="22"/>
          <w:szCs w:val="22"/>
        </w:rPr>
        <w:t>kada</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došlo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vreme</w:t>
      </w:r>
      <w:proofErr w:type="spellEnd"/>
      <w:r w:rsidRPr="00BB56F0">
        <w:rPr>
          <w:rFonts w:asciiTheme="minorHAnsi" w:hAnsiTheme="minorHAnsi" w:cstheme="minorHAnsi"/>
          <w:b w:val="0"/>
          <w:bCs w:val="0"/>
          <w:sz w:val="22"/>
          <w:szCs w:val="22"/>
        </w:rPr>
        <w:t xml:space="preserve"> za </w:t>
      </w:r>
      <w:proofErr w:type="spellStart"/>
      <w:r w:rsidRPr="00BB56F0">
        <w:rPr>
          <w:rFonts w:asciiTheme="minorHAnsi" w:hAnsiTheme="minorHAnsi" w:cstheme="minorHAnsi"/>
          <w:b w:val="0"/>
          <w:bCs w:val="0"/>
          <w:sz w:val="22"/>
          <w:szCs w:val="22"/>
        </w:rPr>
        <w:t>njihovo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očišćenje</w:t>
      </w:r>
      <w:proofErr w:type="spellEnd"/>
      <w:r w:rsidRPr="00BB56F0">
        <w:rPr>
          <w:rFonts w:asciiTheme="minorHAnsi" w:hAnsiTheme="minorHAnsi" w:cstheme="minorHAnsi"/>
          <w:b w:val="0"/>
          <w:bCs w:val="0"/>
          <w:sz w:val="22"/>
          <w:szCs w:val="22"/>
        </w:rPr>
        <w:t xml:space="preserve"> po </w:t>
      </w:r>
      <w:proofErr w:type="spellStart"/>
      <w:r w:rsidRPr="00BB56F0">
        <w:rPr>
          <w:rFonts w:asciiTheme="minorHAnsi" w:hAnsiTheme="minorHAnsi" w:cstheme="minorHAnsi"/>
          <w:b w:val="0"/>
          <w:bCs w:val="0"/>
          <w:sz w:val="22"/>
          <w:szCs w:val="22"/>
        </w:rPr>
        <w:t>Mojsijevom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zakonu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odveli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su</w:t>
      </w:r>
      <w:proofErr w:type="spellEnd"/>
      <w:r w:rsidRPr="00BB56F0">
        <w:rPr>
          <w:rFonts w:asciiTheme="minorHAnsi" w:hAnsiTheme="minorHAnsi" w:cstheme="minorHAnsi"/>
          <w:b w:val="0"/>
          <w:bCs w:val="0"/>
          <w:sz w:val="22"/>
          <w:szCs w:val="22"/>
        </w:rPr>
        <w:t xml:space="preserve"> ga u </w:t>
      </w:r>
      <w:proofErr w:type="spellStart"/>
      <w:r w:rsidRPr="00BB56F0">
        <w:rPr>
          <w:rFonts w:asciiTheme="minorHAnsi" w:hAnsiTheme="minorHAnsi" w:cstheme="minorHAnsi"/>
          <w:b w:val="0"/>
          <w:bCs w:val="0"/>
          <w:sz w:val="22"/>
          <w:szCs w:val="22"/>
        </w:rPr>
        <w:t>Jerusalim</w:t>
      </w:r>
      <w:proofErr w:type="spellEnd"/>
      <w:r w:rsidRPr="00BB56F0">
        <w:rPr>
          <w:rFonts w:asciiTheme="minorHAnsi" w:hAnsiTheme="minorHAnsi" w:cstheme="minorHAnsi"/>
          <w:b w:val="0"/>
          <w:bCs w:val="0"/>
          <w:sz w:val="22"/>
          <w:szCs w:val="22"/>
        </w:rPr>
        <w:t xml:space="preserve"> da ga </w:t>
      </w:r>
      <w:proofErr w:type="spellStart"/>
      <w:r w:rsidRPr="00BB56F0">
        <w:rPr>
          <w:rFonts w:asciiTheme="minorHAnsi" w:hAnsiTheme="minorHAnsi" w:cstheme="minorHAnsi"/>
          <w:b w:val="0"/>
          <w:bCs w:val="0"/>
          <w:sz w:val="22"/>
          <w:szCs w:val="22"/>
        </w:rPr>
        <w:t>predstave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Gospodu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napisano</w:t>
      </w:r>
      <w:proofErr w:type="spellEnd"/>
      <w:r w:rsidRPr="00BB56F0">
        <w:rPr>
          <w:rFonts w:asciiTheme="minorHAnsi" w:hAnsiTheme="minorHAnsi" w:cstheme="minorHAnsi"/>
          <w:b w:val="0"/>
          <w:bCs w:val="0"/>
          <w:sz w:val="22"/>
          <w:szCs w:val="22"/>
        </w:rPr>
        <w:t xml:space="preserve"> je u </w:t>
      </w:r>
      <w:proofErr w:type="spellStart"/>
      <w:r w:rsidRPr="00BB56F0">
        <w:rPr>
          <w:rFonts w:asciiTheme="minorHAnsi" w:hAnsiTheme="minorHAnsi" w:cstheme="minorHAnsi"/>
          <w:b w:val="0"/>
          <w:bCs w:val="0"/>
          <w:sz w:val="22"/>
          <w:szCs w:val="22"/>
        </w:rPr>
        <w:t>zakonu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Gospodnjem</w:t>
      </w:r>
      <w:proofErr w:type="spellEnd"/>
      <w:r w:rsidRPr="00BB56F0">
        <w:rPr>
          <w:rFonts w:asciiTheme="minorHAnsi" w:hAnsiTheme="minorHAnsi" w:cstheme="minorHAnsi"/>
          <w:b w:val="0"/>
          <w:bCs w:val="0"/>
          <w:sz w:val="22"/>
          <w:szCs w:val="22"/>
        </w:rPr>
        <w:t>: '</w:t>
      </w:r>
      <w:proofErr w:type="spellStart"/>
      <w:r w:rsidRPr="00BB56F0">
        <w:rPr>
          <w:rFonts w:asciiTheme="minorHAnsi" w:hAnsiTheme="minorHAnsi" w:cstheme="minorHAnsi"/>
          <w:b w:val="0"/>
          <w:bCs w:val="0"/>
          <w:sz w:val="22"/>
          <w:szCs w:val="22"/>
        </w:rPr>
        <w:t>Svako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muško</w:t>
      </w:r>
      <w:proofErr w:type="spellEnd"/>
      <w:r w:rsidRPr="00BB56F0">
        <w:rPr>
          <w:rFonts w:asciiTheme="minorHAnsi" w:hAnsiTheme="minorHAnsi" w:cstheme="minorHAnsi"/>
          <w:b w:val="0"/>
          <w:bCs w:val="0"/>
          <w:sz w:val="22"/>
          <w:szCs w:val="22"/>
        </w:rPr>
        <w:t xml:space="preserve"> koji </w:t>
      </w:r>
      <w:proofErr w:type="spellStart"/>
      <w:r w:rsidRPr="00BB56F0">
        <w:rPr>
          <w:rFonts w:asciiTheme="minorHAnsi" w:hAnsiTheme="minorHAnsi" w:cstheme="minorHAnsi"/>
          <w:b w:val="0"/>
          <w:bCs w:val="0"/>
          <w:sz w:val="22"/>
          <w:szCs w:val="22"/>
        </w:rPr>
        <w:t>prvi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otvori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matericu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nazvaće</w:t>
      </w:r>
      <w:proofErr w:type="spellEnd"/>
      <w:r w:rsidRPr="00BB56F0">
        <w:rPr>
          <w:rFonts w:asciiTheme="minorHAnsi" w:hAnsiTheme="minorHAnsi" w:cstheme="minorHAnsi"/>
          <w:b w:val="0"/>
          <w:bCs w:val="0"/>
          <w:sz w:val="22"/>
          <w:szCs w:val="22"/>
        </w:rPr>
        <w:t xml:space="preserve"> se </w:t>
      </w:r>
      <w:proofErr w:type="spellStart"/>
      <w:r w:rsidRPr="00BB56F0">
        <w:rPr>
          <w:rFonts w:asciiTheme="minorHAnsi" w:hAnsiTheme="minorHAnsi" w:cstheme="minorHAnsi"/>
          <w:b w:val="0"/>
          <w:bCs w:val="0"/>
          <w:sz w:val="22"/>
          <w:szCs w:val="22"/>
        </w:rPr>
        <w:t>svet</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Gospodu</w:t>
      </w:r>
      <w:proofErr w:type="spellEnd"/>
      <w:proofErr w:type="gramStart"/>
      <w:r w:rsidRPr="00BB56F0">
        <w:rPr>
          <w:rFonts w:asciiTheme="minorHAnsi" w:hAnsiTheme="minorHAnsi" w:cstheme="minorHAnsi"/>
          <w:b w:val="0"/>
          <w:bCs w:val="0"/>
          <w:sz w:val="22"/>
          <w:szCs w:val="22"/>
        </w:rPr>
        <w:t>')“</w:t>
      </w:r>
      <w:proofErr w:type="gramEnd"/>
      <w:r w:rsidRPr="00BB56F0">
        <w:rPr>
          <w:rFonts w:asciiTheme="minorHAnsi" w:hAnsiTheme="minorHAnsi" w:cstheme="minorHAnsi"/>
          <w:b w:val="0"/>
          <w:bCs w:val="0"/>
          <w:sz w:val="22"/>
          <w:szCs w:val="22"/>
        </w:rPr>
        <w:t xml:space="preserve"> (L</w:t>
      </w:r>
      <w:r>
        <w:rPr>
          <w:rFonts w:asciiTheme="minorHAnsi" w:hAnsiTheme="minorHAnsi" w:cstheme="minorHAnsi"/>
          <w:b w:val="0"/>
          <w:bCs w:val="0"/>
          <w:sz w:val="22"/>
          <w:szCs w:val="22"/>
        </w:rPr>
        <w:t>u</w:t>
      </w:r>
      <w:r w:rsidRPr="00BB56F0">
        <w:rPr>
          <w:rFonts w:asciiTheme="minorHAnsi" w:hAnsiTheme="minorHAnsi" w:cstheme="minorHAnsi"/>
          <w:b w:val="0"/>
          <w:bCs w:val="0"/>
          <w:sz w:val="22"/>
          <w:szCs w:val="22"/>
        </w:rPr>
        <w:t>k</w:t>
      </w:r>
      <w:r>
        <w:rPr>
          <w:rFonts w:asciiTheme="minorHAnsi" w:hAnsiTheme="minorHAnsi" w:cstheme="minorHAnsi"/>
          <w:b w:val="0"/>
          <w:bCs w:val="0"/>
          <w:sz w:val="22"/>
          <w:szCs w:val="22"/>
        </w:rPr>
        <w:t>a</w:t>
      </w:r>
      <w:r w:rsidRPr="00BB56F0">
        <w:rPr>
          <w:rFonts w:asciiTheme="minorHAnsi" w:hAnsiTheme="minorHAnsi" w:cstheme="minorHAnsi"/>
          <w:b w:val="0"/>
          <w:bCs w:val="0"/>
          <w:sz w:val="22"/>
          <w:szCs w:val="22"/>
        </w:rPr>
        <w:t xml:space="preserve"> 2, 22-23). Na </w:t>
      </w:r>
      <w:proofErr w:type="spellStart"/>
      <w:r w:rsidRPr="00BB56F0">
        <w:rPr>
          <w:rFonts w:asciiTheme="minorHAnsi" w:hAnsiTheme="minorHAnsi" w:cstheme="minorHAnsi"/>
          <w:b w:val="0"/>
          <w:bCs w:val="0"/>
          <w:sz w:val="22"/>
          <w:szCs w:val="22"/>
        </w:rPr>
        <w:t>drugim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mestima</w:t>
      </w:r>
      <w:proofErr w:type="spellEnd"/>
      <w:r w:rsidRPr="00BB56F0">
        <w:rPr>
          <w:rFonts w:asciiTheme="minorHAnsi" w:hAnsiTheme="minorHAnsi" w:cstheme="minorHAnsi"/>
          <w:b w:val="0"/>
          <w:bCs w:val="0"/>
          <w:sz w:val="22"/>
          <w:szCs w:val="22"/>
        </w:rPr>
        <w:t xml:space="preserve">, Novi </w:t>
      </w:r>
      <w:proofErr w:type="spellStart"/>
      <w:r w:rsidRPr="00BB56F0">
        <w:rPr>
          <w:rFonts w:asciiTheme="minorHAnsi" w:hAnsiTheme="minorHAnsi" w:cstheme="minorHAnsi"/>
          <w:b w:val="0"/>
          <w:bCs w:val="0"/>
          <w:sz w:val="22"/>
          <w:szCs w:val="22"/>
        </w:rPr>
        <w:t>zavet</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spominje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Hrista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kao</w:t>
      </w:r>
      <w:proofErr w:type="spellEnd"/>
      <w:r w:rsidRPr="00BB56F0">
        <w:rPr>
          <w:rFonts w:asciiTheme="minorHAnsi" w:hAnsiTheme="minorHAnsi" w:cstheme="minorHAnsi"/>
          <w:b w:val="0"/>
          <w:bCs w:val="0"/>
          <w:sz w:val="22"/>
          <w:szCs w:val="22"/>
        </w:rPr>
        <w:t xml:space="preserve"> „</w:t>
      </w:r>
      <w:proofErr w:type="spellStart"/>
      <w:proofErr w:type="gramStart"/>
      <w:r w:rsidRPr="00BB56F0">
        <w:rPr>
          <w:rFonts w:asciiTheme="minorHAnsi" w:hAnsiTheme="minorHAnsi" w:cstheme="minorHAnsi"/>
          <w:b w:val="0"/>
          <w:bCs w:val="0"/>
          <w:sz w:val="22"/>
          <w:szCs w:val="22"/>
        </w:rPr>
        <w:t>jedinorođenog</w:t>
      </w:r>
      <w:proofErr w:type="spellEnd"/>
      <w:r w:rsidRPr="00BB56F0">
        <w:rPr>
          <w:rFonts w:asciiTheme="minorHAnsi" w:hAnsiTheme="minorHAnsi" w:cstheme="minorHAnsi"/>
          <w:b w:val="0"/>
          <w:bCs w:val="0"/>
          <w:sz w:val="22"/>
          <w:szCs w:val="22"/>
        </w:rPr>
        <w:t>“ (</w:t>
      </w:r>
      <w:proofErr w:type="gramEnd"/>
      <w:r w:rsidRPr="00BB56F0">
        <w:rPr>
          <w:rFonts w:asciiTheme="minorHAnsi" w:hAnsiTheme="minorHAnsi" w:cstheme="minorHAnsi"/>
          <w:b w:val="0"/>
          <w:bCs w:val="0"/>
          <w:sz w:val="22"/>
          <w:szCs w:val="22"/>
        </w:rPr>
        <w:t>Jovan 1:14,18,3:16,18) i „</w:t>
      </w:r>
      <w:proofErr w:type="spellStart"/>
      <w:r w:rsidRPr="00BB56F0">
        <w:rPr>
          <w:rFonts w:asciiTheme="minorHAnsi" w:hAnsiTheme="minorHAnsi" w:cstheme="minorHAnsi"/>
          <w:b w:val="0"/>
          <w:bCs w:val="0"/>
          <w:sz w:val="22"/>
          <w:szCs w:val="22"/>
        </w:rPr>
        <w:t>prvorođenog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Sina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Božijeg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Rimljanima</w:t>
      </w:r>
      <w:proofErr w:type="spellEnd"/>
      <w:r w:rsidRPr="00BB56F0">
        <w:rPr>
          <w:rFonts w:asciiTheme="minorHAnsi" w:hAnsiTheme="minorHAnsi" w:cstheme="minorHAnsi"/>
          <w:b w:val="0"/>
          <w:bCs w:val="0"/>
          <w:sz w:val="22"/>
          <w:szCs w:val="22"/>
        </w:rPr>
        <w:t xml:space="preserve"> 8:29; </w:t>
      </w:r>
      <w:proofErr w:type="spellStart"/>
      <w:r w:rsidRPr="00BB56F0">
        <w:rPr>
          <w:rFonts w:asciiTheme="minorHAnsi" w:hAnsiTheme="minorHAnsi" w:cstheme="minorHAnsi"/>
          <w:b w:val="0"/>
          <w:bCs w:val="0"/>
          <w:sz w:val="22"/>
          <w:szCs w:val="22"/>
        </w:rPr>
        <w:t>Kološanima</w:t>
      </w:r>
      <w:proofErr w:type="spellEnd"/>
      <w:r w:rsidRPr="00BB56F0">
        <w:rPr>
          <w:rFonts w:asciiTheme="minorHAnsi" w:hAnsiTheme="minorHAnsi" w:cstheme="minorHAnsi"/>
          <w:b w:val="0"/>
          <w:bCs w:val="0"/>
          <w:sz w:val="22"/>
          <w:szCs w:val="22"/>
        </w:rPr>
        <w:t xml:space="preserve"> 1:15,18).</w:t>
      </w:r>
    </w:p>
    <w:p w14:paraId="590E7422" w14:textId="77777777" w:rsidR="00D73074" w:rsidRPr="00BB56F0" w:rsidRDefault="00D73074" w:rsidP="00D7307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BB56F0">
        <w:rPr>
          <w:rFonts w:asciiTheme="minorHAnsi" w:hAnsiTheme="minorHAnsi" w:cstheme="minorHAnsi"/>
          <w:b w:val="0"/>
          <w:bCs w:val="0"/>
          <w:sz w:val="22"/>
          <w:szCs w:val="22"/>
        </w:rPr>
        <w:t>Prvorođeni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najstariji</w:t>
      </w:r>
      <w:proofErr w:type="spellEnd"/>
      <w:r w:rsidRPr="00BB56F0">
        <w:rPr>
          <w:rFonts w:asciiTheme="minorHAnsi" w:hAnsiTheme="minorHAnsi" w:cstheme="minorHAnsi"/>
          <w:b w:val="0"/>
          <w:bCs w:val="0"/>
          <w:sz w:val="22"/>
          <w:szCs w:val="22"/>
        </w:rPr>
        <w:t xml:space="preserve"> sin </w:t>
      </w:r>
      <w:proofErr w:type="spellStart"/>
      <w:r w:rsidRPr="00BB56F0">
        <w:rPr>
          <w:rFonts w:asciiTheme="minorHAnsi" w:hAnsiTheme="minorHAnsi" w:cstheme="minorHAnsi"/>
          <w:b w:val="0"/>
          <w:bCs w:val="0"/>
          <w:sz w:val="22"/>
          <w:szCs w:val="22"/>
        </w:rPr>
        <w:t>imao</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značajne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prednosti</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hebrejskoj</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kulturi</w:t>
      </w:r>
      <w:proofErr w:type="spellEnd"/>
      <w:r w:rsidRPr="00BB56F0">
        <w:rPr>
          <w:rFonts w:asciiTheme="minorHAnsi" w:hAnsiTheme="minorHAnsi" w:cstheme="minorHAnsi"/>
          <w:b w:val="0"/>
          <w:bCs w:val="0"/>
          <w:sz w:val="22"/>
          <w:szCs w:val="22"/>
        </w:rPr>
        <w:t xml:space="preserve">. Na primer, on je bio </w:t>
      </w:r>
      <w:proofErr w:type="spellStart"/>
      <w:r w:rsidRPr="00BB56F0">
        <w:rPr>
          <w:rFonts w:asciiTheme="minorHAnsi" w:hAnsiTheme="minorHAnsi" w:cstheme="minorHAnsi"/>
          <w:b w:val="0"/>
          <w:bCs w:val="0"/>
          <w:sz w:val="22"/>
          <w:szCs w:val="22"/>
        </w:rPr>
        <w:t>ispred</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svoje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mlađe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braće</w:t>
      </w:r>
      <w:proofErr w:type="spellEnd"/>
      <w:r w:rsidRPr="00BB56F0">
        <w:rPr>
          <w:rFonts w:asciiTheme="minorHAnsi" w:hAnsiTheme="minorHAnsi" w:cstheme="minorHAnsi"/>
          <w:b w:val="0"/>
          <w:bCs w:val="0"/>
          <w:sz w:val="22"/>
          <w:szCs w:val="22"/>
        </w:rPr>
        <w:t xml:space="preserve"> po </w:t>
      </w:r>
      <w:proofErr w:type="spellStart"/>
      <w:r w:rsidRPr="00BB56F0">
        <w:rPr>
          <w:rFonts w:asciiTheme="minorHAnsi" w:hAnsiTheme="minorHAnsi" w:cstheme="minorHAnsi"/>
          <w:b w:val="0"/>
          <w:bCs w:val="0"/>
          <w:sz w:val="22"/>
          <w:szCs w:val="22"/>
        </w:rPr>
        <w:t>svom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prvorođenom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pravu</w:t>
      </w:r>
      <w:proofErr w:type="spellEnd"/>
      <w:r w:rsidRPr="00BB56F0">
        <w:rPr>
          <w:rFonts w:asciiTheme="minorHAnsi" w:hAnsiTheme="minorHAnsi" w:cstheme="minorHAnsi"/>
          <w:b w:val="0"/>
          <w:bCs w:val="0"/>
          <w:sz w:val="22"/>
          <w:szCs w:val="22"/>
        </w:rPr>
        <w:t xml:space="preserve">, a </w:t>
      </w:r>
      <w:proofErr w:type="spellStart"/>
      <w:r w:rsidRPr="00BB56F0">
        <w:rPr>
          <w:rFonts w:asciiTheme="minorHAnsi" w:hAnsiTheme="minorHAnsi" w:cstheme="minorHAnsi"/>
          <w:b w:val="0"/>
          <w:bCs w:val="0"/>
          <w:sz w:val="22"/>
          <w:szCs w:val="22"/>
        </w:rPr>
        <w:t>prvorođeni</w:t>
      </w:r>
      <w:proofErr w:type="spellEnd"/>
      <w:r w:rsidRPr="00BB56F0">
        <w:rPr>
          <w:rFonts w:asciiTheme="minorHAnsi" w:hAnsiTheme="minorHAnsi" w:cstheme="minorHAnsi"/>
          <w:b w:val="0"/>
          <w:bCs w:val="0"/>
          <w:sz w:val="22"/>
          <w:szCs w:val="22"/>
        </w:rPr>
        <w:t xml:space="preserve"> je bio „</w:t>
      </w:r>
      <w:proofErr w:type="spellStart"/>
      <w:r w:rsidRPr="00BB56F0">
        <w:rPr>
          <w:rFonts w:asciiTheme="minorHAnsi" w:hAnsiTheme="minorHAnsi" w:cstheme="minorHAnsi"/>
          <w:b w:val="0"/>
          <w:bCs w:val="0"/>
          <w:sz w:val="22"/>
          <w:szCs w:val="22"/>
        </w:rPr>
        <w:t>izvanredan</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dostojanstvu</w:t>
      </w:r>
      <w:proofErr w:type="spellEnd"/>
      <w:r w:rsidRPr="00BB56F0">
        <w:rPr>
          <w:rFonts w:asciiTheme="minorHAnsi" w:hAnsiTheme="minorHAnsi" w:cstheme="minorHAnsi"/>
          <w:b w:val="0"/>
          <w:bCs w:val="0"/>
          <w:sz w:val="22"/>
          <w:szCs w:val="22"/>
        </w:rPr>
        <w:t xml:space="preserve"> i </w:t>
      </w:r>
      <w:proofErr w:type="spellStart"/>
      <w:r w:rsidRPr="00BB56F0">
        <w:rPr>
          <w:rFonts w:asciiTheme="minorHAnsi" w:hAnsiTheme="minorHAnsi" w:cstheme="minorHAnsi"/>
          <w:b w:val="0"/>
          <w:bCs w:val="0"/>
          <w:sz w:val="22"/>
          <w:szCs w:val="22"/>
        </w:rPr>
        <w:t>nadmoćan</w:t>
      </w:r>
      <w:proofErr w:type="spellEnd"/>
      <w:r w:rsidRPr="00BB56F0">
        <w:rPr>
          <w:rFonts w:asciiTheme="minorHAnsi" w:hAnsiTheme="minorHAnsi" w:cstheme="minorHAnsi"/>
          <w:b w:val="0"/>
          <w:bCs w:val="0"/>
          <w:sz w:val="22"/>
          <w:szCs w:val="22"/>
        </w:rPr>
        <w:t xml:space="preserve"> u </w:t>
      </w:r>
      <w:proofErr w:type="spellStart"/>
      <w:proofErr w:type="gramStart"/>
      <w:r w:rsidRPr="00BB56F0">
        <w:rPr>
          <w:rFonts w:asciiTheme="minorHAnsi" w:hAnsiTheme="minorHAnsi" w:cstheme="minorHAnsi"/>
          <w:b w:val="0"/>
          <w:bCs w:val="0"/>
          <w:sz w:val="22"/>
          <w:szCs w:val="22"/>
        </w:rPr>
        <w:t>moći</w:t>
      </w:r>
      <w:proofErr w:type="spellEnd"/>
      <w:r w:rsidRPr="00BB56F0">
        <w:rPr>
          <w:rFonts w:asciiTheme="minorHAnsi" w:hAnsiTheme="minorHAnsi" w:cstheme="minorHAnsi"/>
          <w:b w:val="0"/>
          <w:bCs w:val="0"/>
          <w:sz w:val="22"/>
          <w:szCs w:val="22"/>
        </w:rPr>
        <w:t>“ (</w:t>
      </w:r>
      <w:proofErr w:type="gramEnd"/>
      <w:r w:rsidRPr="00BB56F0">
        <w:rPr>
          <w:rFonts w:asciiTheme="minorHAnsi" w:hAnsiTheme="minorHAnsi" w:cstheme="minorHAnsi"/>
          <w:b w:val="0"/>
          <w:bCs w:val="0"/>
          <w:sz w:val="22"/>
          <w:szCs w:val="22"/>
        </w:rPr>
        <w:t xml:space="preserve">1. </w:t>
      </w:r>
      <w:proofErr w:type="spellStart"/>
      <w:r w:rsidRPr="00BB56F0">
        <w:rPr>
          <w:rFonts w:asciiTheme="minorHAnsi" w:hAnsiTheme="minorHAnsi" w:cstheme="minorHAnsi"/>
          <w:b w:val="0"/>
          <w:bCs w:val="0"/>
          <w:sz w:val="22"/>
          <w:szCs w:val="22"/>
        </w:rPr>
        <w:t>Mojsijeva</w:t>
      </w:r>
      <w:proofErr w:type="spellEnd"/>
      <w:r w:rsidRPr="00BB56F0">
        <w:rPr>
          <w:rFonts w:asciiTheme="minorHAnsi" w:hAnsiTheme="minorHAnsi" w:cstheme="minorHAnsi"/>
          <w:b w:val="0"/>
          <w:bCs w:val="0"/>
          <w:sz w:val="22"/>
          <w:szCs w:val="22"/>
        </w:rPr>
        <w:t xml:space="preserve"> 43:33,49:3). </w:t>
      </w:r>
      <w:proofErr w:type="spellStart"/>
      <w:r w:rsidRPr="00BB56F0">
        <w:rPr>
          <w:rFonts w:asciiTheme="minorHAnsi" w:hAnsiTheme="minorHAnsi" w:cstheme="minorHAnsi"/>
          <w:b w:val="0"/>
          <w:bCs w:val="0"/>
          <w:sz w:val="22"/>
          <w:szCs w:val="22"/>
        </w:rPr>
        <w:t>Takođe</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imao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pravo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dupli</w:t>
      </w:r>
      <w:proofErr w:type="spellEnd"/>
      <w:r w:rsidRPr="00BB56F0">
        <w:rPr>
          <w:rFonts w:asciiTheme="minorHAnsi" w:hAnsiTheme="minorHAnsi" w:cstheme="minorHAnsi"/>
          <w:b w:val="0"/>
          <w:bCs w:val="0"/>
          <w:sz w:val="22"/>
          <w:szCs w:val="22"/>
        </w:rPr>
        <w:t xml:space="preserve"> deo </w:t>
      </w:r>
      <w:proofErr w:type="spellStart"/>
      <w:r w:rsidRPr="00BB56F0">
        <w:rPr>
          <w:rFonts w:asciiTheme="minorHAnsi" w:hAnsiTheme="minorHAnsi" w:cstheme="minorHAnsi"/>
          <w:b w:val="0"/>
          <w:bCs w:val="0"/>
          <w:sz w:val="22"/>
          <w:szCs w:val="22"/>
        </w:rPr>
        <w:t>očevog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imanja</w:t>
      </w:r>
      <w:proofErr w:type="spellEnd"/>
      <w:r w:rsidRPr="00BB56F0">
        <w:rPr>
          <w:rFonts w:asciiTheme="minorHAnsi" w:hAnsiTheme="minorHAnsi" w:cstheme="minorHAnsi"/>
          <w:b w:val="0"/>
          <w:bCs w:val="0"/>
          <w:sz w:val="22"/>
          <w:szCs w:val="22"/>
        </w:rPr>
        <w:t xml:space="preserve"> (</w:t>
      </w:r>
      <w:proofErr w:type="gramStart"/>
      <w:r w:rsidRPr="00BB56F0">
        <w:rPr>
          <w:rFonts w:asciiTheme="minorHAnsi" w:hAnsiTheme="minorHAnsi" w:cstheme="minorHAnsi"/>
          <w:b w:val="0"/>
          <w:bCs w:val="0"/>
          <w:sz w:val="22"/>
          <w:szCs w:val="22"/>
        </w:rPr>
        <w:t>5.Mojsijeva</w:t>
      </w:r>
      <w:proofErr w:type="gramEnd"/>
      <w:r w:rsidRPr="00BB56F0">
        <w:rPr>
          <w:rFonts w:asciiTheme="minorHAnsi" w:hAnsiTheme="minorHAnsi" w:cstheme="minorHAnsi"/>
          <w:b w:val="0"/>
          <w:bCs w:val="0"/>
          <w:sz w:val="22"/>
          <w:szCs w:val="22"/>
        </w:rPr>
        <w:t xml:space="preserve"> 21:15-17). </w:t>
      </w:r>
      <w:proofErr w:type="spellStart"/>
      <w:r w:rsidRPr="00BB56F0">
        <w:rPr>
          <w:rFonts w:asciiTheme="minorHAnsi" w:hAnsiTheme="minorHAnsi" w:cstheme="minorHAnsi"/>
          <w:b w:val="0"/>
          <w:bCs w:val="0"/>
          <w:sz w:val="22"/>
          <w:szCs w:val="22"/>
        </w:rPr>
        <w:t>Međutim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redosled</w:t>
      </w:r>
      <w:proofErr w:type="spellEnd"/>
      <w:r w:rsidRPr="00BB56F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radj</w:t>
      </w:r>
      <w:r w:rsidRPr="00BB56F0">
        <w:rPr>
          <w:rFonts w:asciiTheme="minorHAnsi" w:hAnsiTheme="minorHAnsi" w:cstheme="minorHAnsi"/>
          <w:b w:val="0"/>
          <w:bCs w:val="0"/>
          <w:sz w:val="22"/>
          <w:szCs w:val="22"/>
        </w:rPr>
        <w:t>anja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nije</w:t>
      </w:r>
      <w:proofErr w:type="spellEnd"/>
      <w:r w:rsidRPr="00BB56F0">
        <w:rPr>
          <w:rFonts w:asciiTheme="minorHAnsi" w:hAnsiTheme="minorHAnsi" w:cstheme="minorHAnsi"/>
          <w:b w:val="0"/>
          <w:bCs w:val="0"/>
          <w:sz w:val="22"/>
          <w:szCs w:val="22"/>
        </w:rPr>
        <w:t xml:space="preserve"> bio </w:t>
      </w:r>
      <w:proofErr w:type="spellStart"/>
      <w:r w:rsidRPr="00BB56F0">
        <w:rPr>
          <w:rFonts w:asciiTheme="minorHAnsi" w:hAnsiTheme="minorHAnsi" w:cstheme="minorHAnsi"/>
          <w:b w:val="0"/>
          <w:bCs w:val="0"/>
          <w:sz w:val="22"/>
          <w:szCs w:val="22"/>
        </w:rPr>
        <w:t>apsolutan</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jer</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prvorođenac</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mogao</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izgubi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svoje</w:t>
      </w:r>
      <w:proofErr w:type="spellEnd"/>
      <w:r w:rsidRPr="00BB56F0">
        <w:rPr>
          <w:rFonts w:asciiTheme="minorHAnsi" w:hAnsiTheme="minorHAnsi" w:cstheme="minorHAnsi"/>
          <w:b w:val="0"/>
          <w:bCs w:val="0"/>
          <w:sz w:val="22"/>
          <w:szCs w:val="22"/>
        </w:rPr>
        <w:t xml:space="preserve"> prerogative </w:t>
      </w:r>
      <w:proofErr w:type="spellStart"/>
      <w:r w:rsidRPr="00BB56F0">
        <w:rPr>
          <w:rFonts w:asciiTheme="minorHAnsi" w:hAnsiTheme="minorHAnsi" w:cstheme="minorHAnsi"/>
          <w:b w:val="0"/>
          <w:bCs w:val="0"/>
          <w:sz w:val="22"/>
          <w:szCs w:val="22"/>
        </w:rPr>
        <w:t>zbog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nedoličnog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ponašanja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Otac</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takođe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ponekad</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mogao</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odstupi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pravila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kada</w:t>
      </w:r>
      <w:proofErr w:type="spellEnd"/>
      <w:r w:rsidRPr="00BB56F0">
        <w:rPr>
          <w:rFonts w:asciiTheme="minorHAnsi" w:hAnsiTheme="minorHAnsi" w:cstheme="minorHAnsi"/>
          <w:b w:val="0"/>
          <w:bCs w:val="0"/>
          <w:sz w:val="22"/>
          <w:szCs w:val="22"/>
        </w:rPr>
        <w:t xml:space="preserve"> je David </w:t>
      </w:r>
      <w:proofErr w:type="spellStart"/>
      <w:r w:rsidRPr="00BB56F0">
        <w:rPr>
          <w:rFonts w:asciiTheme="minorHAnsi" w:hAnsiTheme="minorHAnsi" w:cstheme="minorHAnsi"/>
          <w:b w:val="0"/>
          <w:bCs w:val="0"/>
          <w:sz w:val="22"/>
          <w:szCs w:val="22"/>
        </w:rPr>
        <w:t>izabrao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mlađeg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sina</w:t>
      </w:r>
      <w:proofErr w:type="spellEnd"/>
      <w:r w:rsidRPr="00BB56F0">
        <w:rPr>
          <w:rFonts w:asciiTheme="minorHAnsi" w:hAnsiTheme="minorHAnsi" w:cstheme="minorHAnsi"/>
          <w:b w:val="0"/>
          <w:bCs w:val="0"/>
          <w:sz w:val="22"/>
          <w:szCs w:val="22"/>
        </w:rPr>
        <w:t xml:space="preserve"> Solomona, u </w:t>
      </w:r>
      <w:proofErr w:type="spellStart"/>
      <w:r w:rsidRPr="00BB56F0">
        <w:rPr>
          <w:rFonts w:asciiTheme="minorHAnsi" w:hAnsiTheme="minorHAnsi" w:cstheme="minorHAnsi"/>
          <w:b w:val="0"/>
          <w:bCs w:val="0"/>
          <w:sz w:val="22"/>
          <w:szCs w:val="22"/>
        </w:rPr>
        <w:t>poslušnosti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Bogu</w:t>
      </w:r>
      <w:proofErr w:type="spellEnd"/>
      <w:r w:rsidRPr="00BB56F0">
        <w:rPr>
          <w:rFonts w:asciiTheme="minorHAnsi" w:hAnsiTheme="minorHAnsi" w:cstheme="minorHAnsi"/>
          <w:b w:val="0"/>
          <w:bCs w:val="0"/>
          <w:sz w:val="22"/>
          <w:szCs w:val="22"/>
        </w:rPr>
        <w:t xml:space="preserve"> (1. </w:t>
      </w:r>
      <w:proofErr w:type="spellStart"/>
      <w:r w:rsidRPr="00BB56F0">
        <w:rPr>
          <w:rFonts w:asciiTheme="minorHAnsi" w:hAnsiTheme="minorHAnsi" w:cstheme="minorHAnsi"/>
          <w:b w:val="0"/>
          <w:bCs w:val="0"/>
          <w:sz w:val="22"/>
          <w:szCs w:val="22"/>
        </w:rPr>
        <w:t>Carevima</w:t>
      </w:r>
      <w:proofErr w:type="spellEnd"/>
      <w:r w:rsidRPr="00BB56F0">
        <w:rPr>
          <w:rFonts w:asciiTheme="minorHAnsi" w:hAnsiTheme="minorHAnsi" w:cstheme="minorHAnsi"/>
          <w:b w:val="0"/>
          <w:bCs w:val="0"/>
          <w:sz w:val="22"/>
          <w:szCs w:val="22"/>
        </w:rPr>
        <w:t xml:space="preserve"> 1:12-30).</w:t>
      </w:r>
    </w:p>
    <w:p w14:paraId="79CF089F" w14:textId="77777777" w:rsidR="00D73074" w:rsidRDefault="00D73074" w:rsidP="00D73074">
      <w:pPr>
        <w:pStyle w:val="Bodytext120"/>
        <w:shd w:val="clear" w:color="auto" w:fill="auto"/>
        <w:spacing w:line="240" w:lineRule="auto"/>
        <w:ind w:firstLine="360"/>
        <w:rPr>
          <w:rFonts w:asciiTheme="minorHAnsi" w:hAnsiTheme="minorHAnsi" w:cstheme="minorHAnsi"/>
          <w:b w:val="0"/>
          <w:bCs w:val="0"/>
          <w:sz w:val="22"/>
          <w:szCs w:val="22"/>
        </w:rPr>
      </w:pPr>
      <w:r w:rsidRPr="00BB56F0">
        <w:rPr>
          <w:rFonts w:asciiTheme="minorHAnsi" w:hAnsiTheme="minorHAnsi" w:cstheme="minorHAnsi"/>
          <w:b w:val="0"/>
          <w:bCs w:val="0"/>
          <w:sz w:val="22"/>
          <w:szCs w:val="22"/>
        </w:rPr>
        <w:t xml:space="preserve">Bog </w:t>
      </w:r>
      <w:proofErr w:type="spellStart"/>
      <w:r w:rsidRPr="00BB56F0">
        <w:rPr>
          <w:rFonts w:asciiTheme="minorHAnsi" w:hAnsiTheme="minorHAnsi" w:cstheme="minorHAnsi"/>
          <w:b w:val="0"/>
          <w:bCs w:val="0"/>
          <w:sz w:val="22"/>
          <w:szCs w:val="22"/>
        </w:rPr>
        <w:t>nalaže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Mojsiju</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kaže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faraonu</w:t>
      </w:r>
      <w:proofErr w:type="spellEnd"/>
      <w:r w:rsidRPr="00BB56F0">
        <w:rPr>
          <w:rFonts w:asciiTheme="minorHAnsi" w:hAnsiTheme="minorHAnsi" w:cstheme="minorHAnsi"/>
          <w:b w:val="0"/>
          <w:bCs w:val="0"/>
          <w:sz w:val="22"/>
          <w:szCs w:val="22"/>
        </w:rPr>
        <w:t xml:space="preserve"> da je </w:t>
      </w:r>
      <w:proofErr w:type="spellStart"/>
      <w:r w:rsidRPr="00BB56F0">
        <w:rPr>
          <w:rFonts w:asciiTheme="minorHAnsi" w:hAnsiTheme="minorHAnsi" w:cstheme="minorHAnsi"/>
          <w:b w:val="0"/>
          <w:bCs w:val="0"/>
          <w:sz w:val="22"/>
          <w:szCs w:val="22"/>
        </w:rPr>
        <w:t>Izrael</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njegov</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prvorođeni</w:t>
      </w:r>
      <w:proofErr w:type="spellEnd"/>
      <w:r w:rsidRPr="00BB56F0">
        <w:rPr>
          <w:rFonts w:asciiTheme="minorHAnsi" w:hAnsiTheme="minorHAnsi" w:cstheme="minorHAnsi"/>
          <w:b w:val="0"/>
          <w:bCs w:val="0"/>
          <w:sz w:val="22"/>
          <w:szCs w:val="22"/>
        </w:rPr>
        <w:t xml:space="preserve"> sin i da mora</w:t>
      </w:r>
      <w:r>
        <w:rPr>
          <w:rFonts w:asciiTheme="minorHAnsi" w:hAnsiTheme="minorHAnsi" w:cstheme="minorHAnsi"/>
          <w:b w:val="0"/>
          <w:bCs w:val="0"/>
          <w:sz w:val="22"/>
          <w:szCs w:val="22"/>
        </w:rPr>
        <w:t xml:space="preserve"> da</w:t>
      </w:r>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Pusti</w:t>
      </w:r>
      <w:proofErr w:type="spellEnd"/>
      <w:r w:rsidRPr="00BB56F0">
        <w:rPr>
          <w:rFonts w:asciiTheme="minorHAnsi" w:hAnsiTheme="minorHAnsi" w:cstheme="minorHAnsi"/>
          <w:b w:val="0"/>
          <w:bCs w:val="0"/>
          <w:sz w:val="22"/>
          <w:szCs w:val="22"/>
        </w:rPr>
        <w:t xml:space="preserve"> mog </w:t>
      </w:r>
      <w:proofErr w:type="spellStart"/>
      <w:r w:rsidRPr="00BB56F0">
        <w:rPr>
          <w:rFonts w:asciiTheme="minorHAnsi" w:hAnsiTheme="minorHAnsi" w:cstheme="minorHAnsi"/>
          <w:b w:val="0"/>
          <w:bCs w:val="0"/>
          <w:sz w:val="22"/>
          <w:szCs w:val="22"/>
        </w:rPr>
        <w:t>sina</w:t>
      </w:r>
      <w:proofErr w:type="spellEnd"/>
      <w:r w:rsidRPr="00BB56F0">
        <w:rPr>
          <w:rFonts w:asciiTheme="minorHAnsi" w:hAnsiTheme="minorHAnsi" w:cstheme="minorHAnsi"/>
          <w:b w:val="0"/>
          <w:bCs w:val="0"/>
          <w:sz w:val="22"/>
          <w:szCs w:val="22"/>
        </w:rPr>
        <w:t xml:space="preserve"> da mi </w:t>
      </w:r>
      <w:proofErr w:type="spellStart"/>
      <w:r w:rsidRPr="00BB56F0">
        <w:rPr>
          <w:rFonts w:asciiTheme="minorHAnsi" w:hAnsiTheme="minorHAnsi" w:cstheme="minorHAnsi"/>
          <w:b w:val="0"/>
          <w:bCs w:val="0"/>
          <w:sz w:val="22"/>
          <w:szCs w:val="22"/>
        </w:rPr>
        <w:t>služi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Ako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odbiješ</w:t>
      </w:r>
      <w:proofErr w:type="spellEnd"/>
      <w:r w:rsidRPr="00BB56F0">
        <w:rPr>
          <w:rFonts w:asciiTheme="minorHAnsi" w:hAnsiTheme="minorHAnsi" w:cstheme="minorHAnsi"/>
          <w:b w:val="0"/>
          <w:bCs w:val="0"/>
          <w:sz w:val="22"/>
          <w:szCs w:val="22"/>
        </w:rPr>
        <w:t xml:space="preserve"> da ga </w:t>
      </w:r>
      <w:proofErr w:type="spellStart"/>
      <w:r w:rsidRPr="00BB56F0">
        <w:rPr>
          <w:rFonts w:asciiTheme="minorHAnsi" w:hAnsiTheme="minorHAnsi" w:cstheme="minorHAnsi"/>
          <w:b w:val="0"/>
          <w:bCs w:val="0"/>
          <w:sz w:val="22"/>
          <w:szCs w:val="22"/>
        </w:rPr>
        <w:t>pustiš</w:t>
      </w:r>
      <w:proofErr w:type="spellEnd"/>
      <w:r w:rsidRPr="00BB56F0">
        <w:rPr>
          <w:rFonts w:asciiTheme="minorHAnsi" w:hAnsiTheme="minorHAnsi" w:cstheme="minorHAnsi"/>
          <w:b w:val="0"/>
          <w:bCs w:val="0"/>
          <w:sz w:val="22"/>
          <w:szCs w:val="22"/>
        </w:rPr>
        <w:t xml:space="preserve">, evo, </w:t>
      </w:r>
      <w:proofErr w:type="spellStart"/>
      <w:r w:rsidRPr="00BB56F0">
        <w:rPr>
          <w:rFonts w:asciiTheme="minorHAnsi" w:hAnsiTheme="minorHAnsi" w:cstheme="minorHAnsi"/>
          <w:b w:val="0"/>
          <w:bCs w:val="0"/>
          <w:sz w:val="22"/>
          <w:szCs w:val="22"/>
        </w:rPr>
        <w:t>ubiću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tvog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prvorođenog</w:t>
      </w:r>
      <w:proofErr w:type="spellEnd"/>
      <w:r w:rsidRPr="00BB56F0">
        <w:rPr>
          <w:rFonts w:asciiTheme="minorHAnsi" w:hAnsiTheme="minorHAnsi" w:cstheme="minorHAnsi"/>
          <w:b w:val="0"/>
          <w:bCs w:val="0"/>
          <w:sz w:val="22"/>
          <w:szCs w:val="22"/>
        </w:rPr>
        <w:t xml:space="preserve"> </w:t>
      </w:r>
      <w:proofErr w:type="spellStart"/>
      <w:proofErr w:type="gramStart"/>
      <w:r w:rsidRPr="00BB56F0">
        <w:rPr>
          <w:rFonts w:asciiTheme="minorHAnsi" w:hAnsiTheme="minorHAnsi" w:cstheme="minorHAnsi"/>
          <w:b w:val="0"/>
          <w:bCs w:val="0"/>
          <w:sz w:val="22"/>
          <w:szCs w:val="22"/>
        </w:rPr>
        <w:t>sina</w:t>
      </w:r>
      <w:proofErr w:type="spellEnd"/>
      <w:r w:rsidRPr="00BB56F0">
        <w:rPr>
          <w:rFonts w:asciiTheme="minorHAnsi" w:hAnsiTheme="minorHAnsi" w:cstheme="minorHAnsi"/>
          <w:b w:val="0"/>
          <w:bCs w:val="0"/>
          <w:sz w:val="22"/>
          <w:szCs w:val="22"/>
        </w:rPr>
        <w:t>“ (</w:t>
      </w:r>
      <w:proofErr w:type="gramEnd"/>
      <w:r w:rsidRPr="00BB56F0">
        <w:rPr>
          <w:rFonts w:asciiTheme="minorHAnsi" w:hAnsiTheme="minorHAnsi" w:cstheme="minorHAnsi"/>
          <w:b w:val="0"/>
          <w:bCs w:val="0"/>
          <w:sz w:val="22"/>
          <w:szCs w:val="22"/>
        </w:rPr>
        <w:t xml:space="preserve">2.Mojsijeva 4,22). </w:t>
      </w:r>
      <w:proofErr w:type="spellStart"/>
      <w:r w:rsidRPr="00BB56F0">
        <w:rPr>
          <w:rFonts w:asciiTheme="minorHAnsi" w:hAnsiTheme="minorHAnsi" w:cstheme="minorHAnsi"/>
          <w:b w:val="0"/>
          <w:bCs w:val="0"/>
          <w:sz w:val="22"/>
          <w:szCs w:val="22"/>
        </w:rPr>
        <w:t>Ovaj</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odlomak</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bogat</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značenjem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što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ukazuje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w:t>
      </w:r>
      <w:proofErr w:type="spellEnd"/>
      <w:r w:rsidRPr="00BB56F0">
        <w:rPr>
          <w:rFonts w:asciiTheme="minorHAnsi" w:hAnsiTheme="minorHAnsi" w:cstheme="minorHAnsi"/>
          <w:b w:val="0"/>
          <w:bCs w:val="0"/>
          <w:sz w:val="22"/>
          <w:szCs w:val="22"/>
        </w:rPr>
        <w:t xml:space="preserve"> to da Bog </w:t>
      </w:r>
      <w:proofErr w:type="spellStart"/>
      <w:r w:rsidRPr="00BB56F0">
        <w:rPr>
          <w:rFonts w:asciiTheme="minorHAnsi" w:hAnsiTheme="minorHAnsi" w:cstheme="minorHAnsi"/>
          <w:b w:val="0"/>
          <w:bCs w:val="0"/>
          <w:sz w:val="22"/>
          <w:szCs w:val="22"/>
        </w:rPr>
        <w:t>smatra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Izrael</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svojim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posebnim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privilegovanim</w:t>
      </w:r>
      <w:proofErr w:type="spellEnd"/>
      <w:r w:rsidRPr="00BB56F0">
        <w:rPr>
          <w:rFonts w:asciiTheme="minorHAnsi" w:hAnsiTheme="minorHAnsi" w:cstheme="minorHAnsi"/>
          <w:b w:val="0"/>
          <w:bCs w:val="0"/>
          <w:sz w:val="22"/>
          <w:szCs w:val="22"/>
        </w:rPr>
        <w:t xml:space="preserve"> i </w:t>
      </w:r>
      <w:proofErr w:type="spellStart"/>
      <w:r w:rsidRPr="00BB56F0">
        <w:rPr>
          <w:rFonts w:asciiTheme="minorHAnsi" w:hAnsiTheme="minorHAnsi" w:cstheme="minorHAnsi"/>
          <w:b w:val="0"/>
          <w:bCs w:val="0"/>
          <w:sz w:val="22"/>
          <w:szCs w:val="22"/>
        </w:rPr>
        <w:t>istaknutim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narodom</w:t>
      </w:r>
      <w:proofErr w:type="spellEnd"/>
      <w:r w:rsidRPr="00BB56F0">
        <w:rPr>
          <w:rFonts w:asciiTheme="minorHAnsi" w:hAnsiTheme="minorHAnsi" w:cstheme="minorHAnsi"/>
          <w:b w:val="0"/>
          <w:bCs w:val="0"/>
          <w:sz w:val="22"/>
          <w:szCs w:val="22"/>
        </w:rPr>
        <w:t xml:space="preserve"> — </w:t>
      </w:r>
      <w:proofErr w:type="spellStart"/>
      <w:r w:rsidRPr="00BB56F0">
        <w:rPr>
          <w:rFonts w:asciiTheme="minorHAnsi" w:hAnsiTheme="minorHAnsi" w:cstheme="minorHAnsi"/>
          <w:b w:val="0"/>
          <w:bCs w:val="0"/>
          <w:sz w:val="22"/>
          <w:szCs w:val="22"/>
        </w:rPr>
        <w:t>Njegovim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izabranim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slugama</w:t>
      </w:r>
      <w:proofErr w:type="spellEnd"/>
      <w:r w:rsidRPr="00BB56F0">
        <w:rPr>
          <w:rFonts w:asciiTheme="minorHAnsi" w:hAnsiTheme="minorHAnsi" w:cstheme="minorHAnsi"/>
          <w:b w:val="0"/>
          <w:bCs w:val="0"/>
          <w:sz w:val="22"/>
          <w:szCs w:val="22"/>
        </w:rPr>
        <w:t xml:space="preserve"> koji </w:t>
      </w:r>
      <w:proofErr w:type="spellStart"/>
      <w:r w:rsidRPr="00BB56F0">
        <w:rPr>
          <w:rFonts w:asciiTheme="minorHAnsi" w:hAnsiTheme="minorHAnsi" w:cstheme="minorHAnsi"/>
          <w:b w:val="0"/>
          <w:bCs w:val="0"/>
          <w:sz w:val="22"/>
          <w:szCs w:val="22"/>
        </w:rPr>
        <w:t>će</w:t>
      </w:r>
      <w:proofErr w:type="spellEnd"/>
      <w:r w:rsidRPr="00BB56F0">
        <w:rPr>
          <w:rFonts w:asciiTheme="minorHAnsi" w:hAnsiTheme="minorHAnsi" w:cstheme="minorHAnsi"/>
          <w:b w:val="0"/>
          <w:bCs w:val="0"/>
          <w:sz w:val="22"/>
          <w:szCs w:val="22"/>
        </w:rPr>
        <w:t xml:space="preserve"> Ga </w:t>
      </w:r>
      <w:proofErr w:type="spellStart"/>
      <w:r w:rsidRPr="00BB56F0">
        <w:rPr>
          <w:rFonts w:asciiTheme="minorHAnsi" w:hAnsiTheme="minorHAnsi" w:cstheme="minorHAnsi"/>
          <w:b w:val="0"/>
          <w:bCs w:val="0"/>
          <w:sz w:val="22"/>
          <w:szCs w:val="22"/>
        </w:rPr>
        <w:t>predstavljati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među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narodima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Izrael</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prvorođenac</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Božiji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takođe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ima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određene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dužnosti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uključujući</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Budite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sveti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jer</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sam</w:t>
      </w:r>
      <w:proofErr w:type="spellEnd"/>
      <w:r w:rsidRPr="00BB56F0">
        <w:rPr>
          <w:rFonts w:asciiTheme="minorHAnsi" w:hAnsiTheme="minorHAnsi" w:cstheme="minorHAnsi"/>
          <w:b w:val="0"/>
          <w:bCs w:val="0"/>
          <w:sz w:val="22"/>
          <w:szCs w:val="22"/>
        </w:rPr>
        <w:t xml:space="preserve"> ja, </w:t>
      </w:r>
      <w:proofErr w:type="spellStart"/>
      <w:r w:rsidRPr="00BB56F0">
        <w:rPr>
          <w:rFonts w:asciiTheme="minorHAnsi" w:hAnsiTheme="minorHAnsi" w:cstheme="minorHAnsi"/>
          <w:b w:val="0"/>
          <w:bCs w:val="0"/>
          <w:sz w:val="22"/>
          <w:szCs w:val="22"/>
        </w:rPr>
        <w:t>Gospod</w:t>
      </w:r>
      <w:proofErr w:type="spellEnd"/>
      <w:r w:rsidRPr="00BB56F0">
        <w:rPr>
          <w:rFonts w:asciiTheme="minorHAnsi" w:hAnsiTheme="minorHAnsi" w:cstheme="minorHAnsi"/>
          <w:b w:val="0"/>
          <w:bCs w:val="0"/>
          <w:sz w:val="22"/>
          <w:szCs w:val="22"/>
        </w:rPr>
        <w:t xml:space="preserve">, Bog </w:t>
      </w:r>
      <w:proofErr w:type="spellStart"/>
      <w:r w:rsidRPr="00BB56F0">
        <w:rPr>
          <w:rFonts w:asciiTheme="minorHAnsi" w:hAnsiTheme="minorHAnsi" w:cstheme="minorHAnsi"/>
          <w:b w:val="0"/>
          <w:bCs w:val="0"/>
          <w:sz w:val="22"/>
          <w:szCs w:val="22"/>
        </w:rPr>
        <w:t>vaš</w:t>
      </w:r>
      <w:proofErr w:type="spellEnd"/>
      <w:r w:rsidRPr="00BB56F0">
        <w:rPr>
          <w:rFonts w:asciiTheme="minorHAnsi" w:hAnsiTheme="minorHAnsi" w:cstheme="minorHAnsi"/>
          <w:b w:val="0"/>
          <w:bCs w:val="0"/>
          <w:sz w:val="22"/>
          <w:szCs w:val="22"/>
        </w:rPr>
        <w:t xml:space="preserve">, </w:t>
      </w:r>
      <w:proofErr w:type="spellStart"/>
      <w:proofErr w:type="gramStart"/>
      <w:r w:rsidRPr="00BB56F0">
        <w:rPr>
          <w:rFonts w:asciiTheme="minorHAnsi" w:hAnsiTheme="minorHAnsi" w:cstheme="minorHAnsi"/>
          <w:b w:val="0"/>
          <w:bCs w:val="0"/>
          <w:sz w:val="22"/>
          <w:szCs w:val="22"/>
        </w:rPr>
        <w:t>svet</w:t>
      </w:r>
      <w:proofErr w:type="spellEnd"/>
      <w:r w:rsidRPr="00BB56F0">
        <w:rPr>
          <w:rFonts w:asciiTheme="minorHAnsi" w:hAnsiTheme="minorHAnsi" w:cstheme="minorHAnsi"/>
          <w:b w:val="0"/>
          <w:bCs w:val="0"/>
          <w:sz w:val="22"/>
          <w:szCs w:val="22"/>
        </w:rPr>
        <w:t>“ (</w:t>
      </w:r>
      <w:proofErr w:type="gramEnd"/>
      <w:r>
        <w:rPr>
          <w:rFonts w:asciiTheme="minorHAnsi" w:hAnsiTheme="minorHAnsi" w:cstheme="minorHAnsi"/>
          <w:b w:val="0"/>
          <w:bCs w:val="0"/>
          <w:sz w:val="22"/>
          <w:szCs w:val="22"/>
        </w:rPr>
        <w:t>3.</w:t>
      </w:r>
      <w:r w:rsidRPr="00BB56F0">
        <w:rPr>
          <w:rFonts w:asciiTheme="minorHAnsi" w:hAnsiTheme="minorHAnsi" w:cstheme="minorHAnsi"/>
          <w:b w:val="0"/>
          <w:bCs w:val="0"/>
          <w:sz w:val="22"/>
          <w:szCs w:val="22"/>
        </w:rPr>
        <w:t xml:space="preserve">Mojsijeva 1.9:2), </w:t>
      </w:r>
      <w:proofErr w:type="spellStart"/>
      <w:r w:rsidRPr="00BB56F0">
        <w:rPr>
          <w:rFonts w:asciiTheme="minorHAnsi" w:hAnsiTheme="minorHAnsi" w:cstheme="minorHAnsi"/>
          <w:b w:val="0"/>
          <w:bCs w:val="0"/>
          <w:sz w:val="22"/>
          <w:szCs w:val="22"/>
        </w:rPr>
        <w:t>Prvorođeni</w:t>
      </w:r>
      <w:proofErr w:type="spellEnd"/>
      <w:r w:rsidRPr="00BB56F0">
        <w:rPr>
          <w:rFonts w:asciiTheme="minorHAnsi" w:hAnsiTheme="minorHAnsi" w:cstheme="minorHAnsi"/>
          <w:b w:val="0"/>
          <w:bCs w:val="0"/>
          <w:sz w:val="22"/>
          <w:szCs w:val="22"/>
        </w:rPr>
        <w:t xml:space="preserve"> – </w:t>
      </w:r>
      <w:proofErr w:type="spellStart"/>
      <w:r w:rsidRPr="00BB56F0">
        <w:rPr>
          <w:rFonts w:asciiTheme="minorHAnsi" w:hAnsiTheme="minorHAnsi" w:cstheme="minorHAnsi"/>
          <w:b w:val="0"/>
          <w:bCs w:val="0"/>
          <w:sz w:val="22"/>
          <w:szCs w:val="22"/>
        </w:rPr>
        <w:t>Izrael</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ovom</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slučaju</w:t>
      </w:r>
      <w:proofErr w:type="spellEnd"/>
      <w:r w:rsidRPr="00BB56F0">
        <w:rPr>
          <w:rFonts w:asciiTheme="minorHAnsi" w:hAnsiTheme="minorHAnsi" w:cstheme="minorHAnsi"/>
          <w:b w:val="0"/>
          <w:bCs w:val="0"/>
          <w:sz w:val="22"/>
          <w:szCs w:val="22"/>
        </w:rPr>
        <w:t xml:space="preserve"> – mora </w:t>
      </w:r>
      <w:proofErr w:type="spellStart"/>
      <w:r w:rsidRPr="00BB56F0">
        <w:rPr>
          <w:rFonts w:asciiTheme="minorHAnsi" w:hAnsiTheme="minorHAnsi" w:cstheme="minorHAnsi"/>
          <w:b w:val="0"/>
          <w:bCs w:val="0"/>
          <w:sz w:val="22"/>
          <w:szCs w:val="22"/>
        </w:rPr>
        <w:t>biti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poštovan</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zahvalan</w:t>
      </w:r>
      <w:proofErr w:type="spellEnd"/>
      <w:r w:rsidRPr="00BB56F0">
        <w:rPr>
          <w:rFonts w:asciiTheme="minorHAnsi" w:hAnsiTheme="minorHAnsi" w:cstheme="minorHAnsi"/>
          <w:b w:val="0"/>
          <w:bCs w:val="0"/>
          <w:sz w:val="22"/>
          <w:szCs w:val="22"/>
        </w:rPr>
        <w:t>, i posluš</w:t>
      </w:r>
      <w:r>
        <w:rPr>
          <w:rFonts w:asciiTheme="minorHAnsi" w:hAnsiTheme="minorHAnsi" w:cstheme="minorHAnsi"/>
          <w:b w:val="0"/>
          <w:bCs w:val="0"/>
          <w:sz w:val="22"/>
          <w:szCs w:val="22"/>
        </w:rPr>
        <w:t>a</w:t>
      </w:r>
      <w:r w:rsidRPr="00BB56F0">
        <w:rPr>
          <w:rFonts w:asciiTheme="minorHAnsi" w:hAnsiTheme="minorHAnsi" w:cstheme="minorHAnsi"/>
          <w:b w:val="0"/>
          <w:bCs w:val="0"/>
          <w:sz w:val="22"/>
          <w:szCs w:val="22"/>
        </w:rPr>
        <w:t xml:space="preserve">n.67 Kao </w:t>
      </w:r>
      <w:proofErr w:type="spellStart"/>
      <w:r w:rsidRPr="00BB56F0">
        <w:rPr>
          <w:rFonts w:asciiTheme="minorHAnsi" w:hAnsiTheme="minorHAnsi" w:cstheme="minorHAnsi"/>
          <w:b w:val="0"/>
          <w:bCs w:val="0"/>
          <w:sz w:val="22"/>
          <w:szCs w:val="22"/>
        </w:rPr>
        <w:t>što</w:t>
      </w:r>
      <w:proofErr w:type="spellEnd"/>
      <w:r w:rsidRPr="00BB56F0">
        <w:rPr>
          <w:rFonts w:asciiTheme="minorHAnsi" w:hAnsiTheme="minorHAnsi" w:cstheme="minorHAnsi"/>
          <w:b w:val="0"/>
          <w:bCs w:val="0"/>
          <w:sz w:val="22"/>
          <w:szCs w:val="22"/>
        </w:rPr>
        <w:t xml:space="preserve"> Bog </w:t>
      </w:r>
      <w:proofErr w:type="spellStart"/>
      <w:r w:rsidRPr="00BB56F0">
        <w:rPr>
          <w:rFonts w:asciiTheme="minorHAnsi" w:hAnsiTheme="minorHAnsi" w:cstheme="minorHAnsi"/>
          <w:b w:val="0"/>
          <w:bCs w:val="0"/>
          <w:sz w:val="22"/>
          <w:szCs w:val="22"/>
        </w:rPr>
        <w:t>nalaže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Izrailju</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posveti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svoje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prvorođene</w:t>
      </w:r>
      <w:proofErr w:type="spellEnd"/>
      <w:r w:rsidRPr="00BB56F0">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sinov</w:t>
      </w:r>
      <w:r w:rsidRPr="00BB56F0">
        <w:rPr>
          <w:rFonts w:asciiTheme="minorHAnsi" w:hAnsiTheme="minorHAnsi" w:cstheme="minorHAnsi"/>
          <w:b w:val="0"/>
          <w:bCs w:val="0"/>
          <w:sz w:val="22"/>
          <w:szCs w:val="22"/>
        </w:rPr>
        <w:t>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kada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budu</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izvedeni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Egipta</w:t>
      </w:r>
      <w:proofErr w:type="spellEnd"/>
      <w:r w:rsidRPr="00BB56F0">
        <w:rPr>
          <w:rFonts w:asciiTheme="minorHAnsi" w:hAnsiTheme="minorHAnsi" w:cstheme="minorHAnsi"/>
          <w:b w:val="0"/>
          <w:bCs w:val="0"/>
          <w:sz w:val="22"/>
          <w:szCs w:val="22"/>
        </w:rPr>
        <w:t xml:space="preserve"> (2.Mojsijeva 13:2), status </w:t>
      </w:r>
      <w:proofErr w:type="spellStart"/>
      <w:r w:rsidRPr="00BB56F0">
        <w:rPr>
          <w:rFonts w:asciiTheme="minorHAnsi" w:hAnsiTheme="minorHAnsi" w:cstheme="minorHAnsi"/>
          <w:b w:val="0"/>
          <w:bCs w:val="0"/>
          <w:sz w:val="22"/>
          <w:szCs w:val="22"/>
        </w:rPr>
        <w:t>prvorođenca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Izraela</w:t>
      </w:r>
      <w:proofErr w:type="spellEnd"/>
      <w:r w:rsidRPr="00BB56F0">
        <w:rPr>
          <w:rFonts w:asciiTheme="minorHAnsi" w:hAnsiTheme="minorHAnsi" w:cstheme="minorHAnsi"/>
          <w:b w:val="0"/>
          <w:bCs w:val="0"/>
          <w:sz w:val="22"/>
          <w:szCs w:val="22"/>
        </w:rPr>
        <w:t xml:space="preserve"> mora </w:t>
      </w:r>
      <w:proofErr w:type="spellStart"/>
      <w:r w:rsidRPr="00BB56F0">
        <w:rPr>
          <w:rFonts w:asciiTheme="minorHAnsi" w:hAnsiTheme="minorHAnsi" w:cstheme="minorHAnsi"/>
          <w:b w:val="0"/>
          <w:bCs w:val="0"/>
          <w:sz w:val="22"/>
          <w:szCs w:val="22"/>
        </w:rPr>
        <w:t>biti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posvećen</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što</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jedan</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od</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razloga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zašto</w:t>
      </w:r>
      <w:proofErr w:type="spellEnd"/>
      <w:r w:rsidRPr="00BB56F0">
        <w:rPr>
          <w:rFonts w:asciiTheme="minorHAnsi" w:hAnsiTheme="minorHAnsi" w:cstheme="minorHAnsi"/>
          <w:b w:val="0"/>
          <w:bCs w:val="0"/>
          <w:sz w:val="22"/>
          <w:szCs w:val="22"/>
        </w:rPr>
        <w:t xml:space="preserve"> Bog </w:t>
      </w:r>
      <w:proofErr w:type="spellStart"/>
      <w:r w:rsidRPr="00BB56F0">
        <w:rPr>
          <w:rFonts w:asciiTheme="minorHAnsi" w:hAnsiTheme="minorHAnsi" w:cstheme="minorHAnsi"/>
          <w:b w:val="0"/>
          <w:bCs w:val="0"/>
          <w:sz w:val="22"/>
          <w:szCs w:val="22"/>
        </w:rPr>
        <w:t>nalaže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Izraelu</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taj</w:t>
      </w:r>
      <w:proofErr w:type="spellEnd"/>
      <w:r w:rsidRPr="00BB56F0">
        <w:rPr>
          <w:rFonts w:asciiTheme="minorHAnsi" w:hAnsiTheme="minorHAnsi" w:cstheme="minorHAnsi"/>
          <w:b w:val="0"/>
          <w:bCs w:val="0"/>
          <w:sz w:val="22"/>
          <w:szCs w:val="22"/>
        </w:rPr>
        <w:t xml:space="preserve"> status </w:t>
      </w:r>
      <w:proofErr w:type="spellStart"/>
      <w:r w:rsidRPr="00BB56F0">
        <w:rPr>
          <w:rFonts w:asciiTheme="minorHAnsi" w:hAnsiTheme="minorHAnsi" w:cstheme="minorHAnsi"/>
          <w:b w:val="0"/>
          <w:bCs w:val="0"/>
          <w:sz w:val="22"/>
          <w:szCs w:val="22"/>
        </w:rPr>
        <w:t>čuva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svet</w:t>
      </w:r>
      <w:proofErr w:type="spellEnd"/>
      <w:r w:rsidRPr="00BB56F0">
        <w:rPr>
          <w:rFonts w:asciiTheme="minorHAnsi" w:hAnsiTheme="minorHAnsi" w:cstheme="minorHAnsi"/>
          <w:b w:val="0"/>
          <w:bCs w:val="0"/>
          <w:sz w:val="22"/>
          <w:szCs w:val="22"/>
        </w:rPr>
        <w:t>. (</w:t>
      </w:r>
      <w:proofErr w:type="spellStart"/>
      <w:proofErr w:type="gramStart"/>
      <w:r w:rsidRPr="00BB56F0">
        <w:rPr>
          <w:rFonts w:asciiTheme="minorHAnsi" w:hAnsiTheme="minorHAnsi" w:cstheme="minorHAnsi"/>
          <w:b w:val="0"/>
          <w:bCs w:val="0"/>
          <w:sz w:val="22"/>
          <w:szCs w:val="22"/>
        </w:rPr>
        <w:t>kao</w:t>
      </w:r>
      <w:proofErr w:type="spellEnd"/>
      <w:proofErr w:type="gram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što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ćemo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videti</w:t>
      </w:r>
      <w:proofErr w:type="spellEnd"/>
      <w:r w:rsidRPr="00BB56F0">
        <w:rPr>
          <w:rFonts w:asciiTheme="minorHAnsi" w:hAnsiTheme="minorHAnsi" w:cstheme="minorHAnsi"/>
          <w:b w:val="0"/>
          <w:bCs w:val="0"/>
          <w:sz w:val="22"/>
          <w:szCs w:val="22"/>
        </w:rPr>
        <w:t xml:space="preserve"> u </w:t>
      </w:r>
      <w:proofErr w:type="spellStart"/>
      <w:r w:rsidRPr="00BB56F0">
        <w:rPr>
          <w:rFonts w:asciiTheme="minorHAnsi" w:hAnsiTheme="minorHAnsi" w:cstheme="minorHAnsi"/>
          <w:b w:val="0"/>
          <w:bCs w:val="0"/>
          <w:sz w:val="22"/>
          <w:szCs w:val="22"/>
        </w:rPr>
        <w:t>našoj</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raspravi</w:t>
      </w:r>
      <w:proofErr w:type="spellEnd"/>
      <w:r w:rsidRPr="00BB56F0">
        <w:rPr>
          <w:rFonts w:asciiTheme="minorHAnsi" w:hAnsiTheme="minorHAnsi" w:cstheme="minorHAnsi"/>
          <w:b w:val="0"/>
          <w:bCs w:val="0"/>
          <w:sz w:val="22"/>
          <w:szCs w:val="22"/>
        </w:rPr>
        <w:t xml:space="preserve"> o </w:t>
      </w:r>
      <w:proofErr w:type="spellStart"/>
      <w:r w:rsidRPr="00BB56F0">
        <w:rPr>
          <w:rFonts w:asciiTheme="minorHAnsi" w:hAnsiTheme="minorHAnsi" w:cstheme="minorHAnsi"/>
          <w:b w:val="0"/>
          <w:bCs w:val="0"/>
          <w:sz w:val="22"/>
          <w:szCs w:val="22"/>
        </w:rPr>
        <w:t>Levitskoj</w:t>
      </w:r>
      <w:proofErr w:type="spellEnd"/>
      <w:r w:rsidRPr="00BB56F0">
        <w:rPr>
          <w:rFonts w:asciiTheme="minorHAnsi" w:hAnsiTheme="minorHAnsi" w:cstheme="minorHAnsi"/>
          <w:b w:val="0"/>
          <w:bCs w:val="0"/>
          <w:sz w:val="22"/>
          <w:szCs w:val="22"/>
        </w:rPr>
        <w:t xml:space="preserve">). Bog </w:t>
      </w:r>
      <w:proofErr w:type="spellStart"/>
      <w:r w:rsidRPr="00BB56F0">
        <w:rPr>
          <w:rFonts w:asciiTheme="minorHAnsi" w:hAnsiTheme="minorHAnsi" w:cstheme="minorHAnsi"/>
          <w:b w:val="0"/>
          <w:bCs w:val="0"/>
          <w:sz w:val="22"/>
          <w:szCs w:val="22"/>
        </w:rPr>
        <w:t>jasno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daje</w:t>
      </w:r>
      <w:proofErr w:type="spellEnd"/>
      <w:r w:rsidRPr="00BB56F0">
        <w:rPr>
          <w:rFonts w:asciiTheme="minorHAnsi" w:hAnsiTheme="minorHAnsi" w:cstheme="minorHAnsi"/>
          <w:b w:val="0"/>
          <w:bCs w:val="0"/>
          <w:sz w:val="22"/>
          <w:szCs w:val="22"/>
        </w:rPr>
        <w:t xml:space="preserve"> do </w:t>
      </w:r>
      <w:proofErr w:type="spellStart"/>
      <w:r w:rsidRPr="00BB56F0">
        <w:rPr>
          <w:rFonts w:asciiTheme="minorHAnsi" w:hAnsiTheme="minorHAnsi" w:cstheme="minorHAnsi"/>
          <w:b w:val="0"/>
          <w:bCs w:val="0"/>
          <w:sz w:val="22"/>
          <w:szCs w:val="22"/>
        </w:rPr>
        <w:t>znanja</w:t>
      </w:r>
      <w:proofErr w:type="spellEnd"/>
      <w:r w:rsidRPr="00BB56F0">
        <w:rPr>
          <w:rFonts w:asciiTheme="minorHAnsi" w:hAnsiTheme="minorHAnsi" w:cstheme="minorHAnsi"/>
          <w:b w:val="0"/>
          <w:bCs w:val="0"/>
          <w:sz w:val="22"/>
          <w:szCs w:val="22"/>
        </w:rPr>
        <w:t xml:space="preserve"> da </w:t>
      </w:r>
      <w:proofErr w:type="spellStart"/>
      <w:r w:rsidRPr="00BB56F0">
        <w:rPr>
          <w:rFonts w:asciiTheme="minorHAnsi" w:hAnsiTheme="minorHAnsi" w:cstheme="minorHAnsi"/>
          <w:b w:val="0"/>
          <w:bCs w:val="0"/>
          <w:sz w:val="22"/>
          <w:szCs w:val="22"/>
        </w:rPr>
        <w:t>ako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faraon</w:t>
      </w:r>
      <w:proofErr w:type="spellEnd"/>
      <w:r w:rsidRPr="00BB56F0">
        <w:rPr>
          <w:rFonts w:asciiTheme="minorHAnsi" w:hAnsiTheme="minorHAnsi" w:cstheme="minorHAnsi"/>
          <w:b w:val="0"/>
          <w:bCs w:val="0"/>
          <w:sz w:val="22"/>
          <w:szCs w:val="22"/>
        </w:rPr>
        <w:t xml:space="preserve"> ne </w:t>
      </w:r>
      <w:proofErr w:type="spellStart"/>
      <w:r w:rsidRPr="00BB56F0">
        <w:rPr>
          <w:rFonts w:asciiTheme="minorHAnsi" w:hAnsiTheme="minorHAnsi" w:cstheme="minorHAnsi"/>
          <w:b w:val="0"/>
          <w:bCs w:val="0"/>
          <w:sz w:val="22"/>
          <w:szCs w:val="22"/>
        </w:rPr>
        <w:t>oslobodi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svog</w:t>
      </w:r>
      <w:proofErr w:type="spellEnd"/>
      <w:r w:rsidRPr="00BB56F0">
        <w:rPr>
          <w:rFonts w:asciiTheme="minorHAnsi" w:hAnsiTheme="minorHAnsi" w:cstheme="minorHAnsi"/>
          <w:b w:val="0"/>
          <w:bCs w:val="0"/>
          <w:sz w:val="22"/>
          <w:szCs w:val="22"/>
        </w:rPr>
        <w:t xml:space="preserve"> „</w:t>
      </w:r>
      <w:proofErr w:type="spellStart"/>
      <w:proofErr w:type="gramStart"/>
      <w:r w:rsidRPr="00BB56F0">
        <w:rPr>
          <w:rFonts w:asciiTheme="minorHAnsi" w:hAnsiTheme="minorHAnsi" w:cstheme="minorHAnsi"/>
          <w:b w:val="0"/>
          <w:bCs w:val="0"/>
          <w:sz w:val="22"/>
          <w:szCs w:val="22"/>
        </w:rPr>
        <w:t>prvenca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iz</w:t>
      </w:r>
      <w:proofErr w:type="spellEnd"/>
      <w:proofErr w:type="gram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zatočeništva</w:t>
      </w:r>
      <w:proofErr w:type="spellEnd"/>
      <w:r w:rsidRPr="00BB56F0">
        <w:rPr>
          <w:rFonts w:asciiTheme="minorHAnsi" w:hAnsiTheme="minorHAnsi" w:cstheme="minorHAnsi"/>
          <w:b w:val="0"/>
          <w:bCs w:val="0"/>
          <w:sz w:val="22"/>
          <w:szCs w:val="22"/>
        </w:rPr>
        <w:t xml:space="preserve">, On </w:t>
      </w:r>
      <w:proofErr w:type="spellStart"/>
      <w:r w:rsidRPr="00BB56F0">
        <w:rPr>
          <w:rFonts w:asciiTheme="minorHAnsi" w:hAnsiTheme="minorHAnsi" w:cstheme="minorHAnsi"/>
          <w:b w:val="0"/>
          <w:bCs w:val="0"/>
          <w:sz w:val="22"/>
          <w:szCs w:val="22"/>
        </w:rPr>
        <w:t>će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uzeti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faraonovog</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prvenca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Tako</w:t>
      </w:r>
      <w:proofErr w:type="spellEnd"/>
      <w:r w:rsidRPr="00BB56F0">
        <w:rPr>
          <w:rFonts w:asciiTheme="minorHAnsi" w:hAnsiTheme="minorHAnsi" w:cstheme="minorHAnsi"/>
          <w:b w:val="0"/>
          <w:bCs w:val="0"/>
          <w:sz w:val="22"/>
          <w:szCs w:val="22"/>
        </w:rPr>
        <w:t xml:space="preserve"> je </w:t>
      </w:r>
      <w:proofErr w:type="spellStart"/>
      <w:r w:rsidRPr="00BB56F0">
        <w:rPr>
          <w:rFonts w:asciiTheme="minorHAnsi" w:hAnsiTheme="minorHAnsi" w:cstheme="minorHAnsi"/>
          <w:b w:val="0"/>
          <w:bCs w:val="0"/>
          <w:sz w:val="22"/>
          <w:szCs w:val="22"/>
        </w:rPr>
        <w:t>koncept</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prvorođenog</w:t>
      </w:r>
      <w:proofErr w:type="spellEnd"/>
      <w:r w:rsidRPr="00BB56F0">
        <w:rPr>
          <w:rFonts w:asciiTheme="minorHAnsi" w:hAnsiTheme="minorHAnsi" w:cstheme="minorHAnsi"/>
          <w:b w:val="0"/>
          <w:bCs w:val="0"/>
          <w:sz w:val="22"/>
          <w:szCs w:val="22"/>
        </w:rPr>
        <w:t xml:space="preserve"> </w:t>
      </w:r>
      <w:proofErr w:type="spellStart"/>
      <w:proofErr w:type="gramStart"/>
      <w:r w:rsidRPr="00BB56F0">
        <w:rPr>
          <w:rFonts w:asciiTheme="minorHAnsi" w:hAnsiTheme="minorHAnsi" w:cstheme="minorHAnsi"/>
          <w:b w:val="0"/>
          <w:bCs w:val="0"/>
          <w:sz w:val="22"/>
          <w:szCs w:val="22"/>
        </w:rPr>
        <w:t>sina</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integralno</w:t>
      </w:r>
      <w:proofErr w:type="spellEnd"/>
      <w:proofErr w:type="gram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vezan</w:t>
      </w:r>
      <w:proofErr w:type="spellEnd"/>
      <w:r w:rsidRPr="00BB56F0">
        <w:rPr>
          <w:rFonts w:asciiTheme="minorHAnsi" w:hAnsiTheme="minorHAnsi" w:cstheme="minorHAnsi"/>
          <w:b w:val="0"/>
          <w:bCs w:val="0"/>
          <w:sz w:val="22"/>
          <w:szCs w:val="22"/>
        </w:rPr>
        <w:t xml:space="preserve"> za </w:t>
      </w:r>
      <w:proofErr w:type="spellStart"/>
      <w:r w:rsidRPr="00BB56F0">
        <w:rPr>
          <w:rFonts w:asciiTheme="minorHAnsi" w:hAnsiTheme="minorHAnsi" w:cstheme="minorHAnsi"/>
          <w:b w:val="0"/>
          <w:bCs w:val="0"/>
          <w:sz w:val="22"/>
          <w:szCs w:val="22"/>
        </w:rPr>
        <w:t>Božji</w:t>
      </w:r>
      <w:proofErr w:type="spellEnd"/>
      <w:r w:rsidRPr="00BB56F0">
        <w:rPr>
          <w:rFonts w:asciiTheme="minorHAnsi" w:hAnsiTheme="minorHAnsi" w:cstheme="minorHAnsi"/>
          <w:b w:val="0"/>
          <w:bCs w:val="0"/>
          <w:sz w:val="22"/>
          <w:szCs w:val="22"/>
        </w:rPr>
        <w:t xml:space="preserve"> plan </w:t>
      </w:r>
      <w:proofErr w:type="spellStart"/>
      <w:r w:rsidRPr="00BB56F0">
        <w:rPr>
          <w:rFonts w:asciiTheme="minorHAnsi" w:hAnsiTheme="minorHAnsi" w:cstheme="minorHAnsi"/>
          <w:b w:val="0"/>
          <w:bCs w:val="0"/>
          <w:sz w:val="22"/>
          <w:szCs w:val="22"/>
        </w:rPr>
        <w:t>iskupljenja</w:t>
      </w:r>
      <w:proofErr w:type="spellEnd"/>
      <w:r w:rsidRPr="00BB56F0">
        <w:rPr>
          <w:rFonts w:asciiTheme="minorHAnsi" w:hAnsiTheme="minorHAnsi" w:cstheme="minorHAnsi"/>
          <w:b w:val="0"/>
          <w:bCs w:val="0"/>
          <w:sz w:val="22"/>
          <w:szCs w:val="22"/>
        </w:rPr>
        <w:t xml:space="preserve">, i On </w:t>
      </w:r>
      <w:proofErr w:type="spellStart"/>
      <w:r w:rsidRPr="00BB56F0">
        <w:rPr>
          <w:rFonts w:asciiTheme="minorHAnsi" w:hAnsiTheme="minorHAnsi" w:cstheme="minorHAnsi"/>
          <w:b w:val="0"/>
          <w:bCs w:val="0"/>
          <w:sz w:val="22"/>
          <w:szCs w:val="22"/>
        </w:rPr>
        <w:t>neće</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tolerisati</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nikakvo</w:t>
      </w:r>
      <w:proofErr w:type="spellEnd"/>
      <w:r w:rsidRPr="00BB56F0">
        <w:rPr>
          <w:rFonts w:asciiTheme="minorHAnsi" w:hAnsiTheme="minorHAnsi" w:cstheme="minorHAnsi"/>
          <w:b w:val="0"/>
          <w:bCs w:val="0"/>
          <w:sz w:val="22"/>
          <w:szCs w:val="22"/>
        </w:rPr>
        <w:t xml:space="preserve"> </w:t>
      </w:r>
      <w:proofErr w:type="spellStart"/>
      <w:r w:rsidRPr="00BB56F0">
        <w:rPr>
          <w:rFonts w:asciiTheme="minorHAnsi" w:hAnsiTheme="minorHAnsi" w:cstheme="minorHAnsi"/>
          <w:b w:val="0"/>
          <w:bCs w:val="0"/>
          <w:sz w:val="22"/>
          <w:szCs w:val="22"/>
        </w:rPr>
        <w:t>mešanje</w:t>
      </w:r>
      <w:proofErr w:type="spellEnd"/>
      <w:r w:rsidRPr="00BB56F0">
        <w:rPr>
          <w:rFonts w:asciiTheme="minorHAnsi" w:hAnsiTheme="minorHAnsi" w:cstheme="minorHAnsi"/>
          <w:b w:val="0"/>
          <w:bCs w:val="0"/>
          <w:sz w:val="22"/>
          <w:szCs w:val="22"/>
        </w:rPr>
        <w:t xml:space="preserve"> u njega.</w:t>
      </w:r>
      <w:r w:rsidRPr="00D73074">
        <w:rPr>
          <w:rFonts w:asciiTheme="minorHAnsi" w:hAnsiTheme="minorHAnsi" w:cstheme="minorHAnsi"/>
          <w:b w:val="0"/>
          <w:bCs w:val="0"/>
          <w:sz w:val="22"/>
          <w:szCs w:val="22"/>
          <w:vertAlign w:val="superscript"/>
        </w:rPr>
        <w:t>68</w:t>
      </w:r>
    </w:p>
    <w:p w14:paraId="2D342C57" w14:textId="77777777" w:rsidR="00D73074" w:rsidRPr="00D73074" w:rsidRDefault="00D73074" w:rsidP="00D7307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3074">
        <w:rPr>
          <w:rFonts w:asciiTheme="minorHAnsi" w:hAnsiTheme="minorHAnsi" w:cstheme="minorHAnsi"/>
          <w:b w:val="0"/>
          <w:bCs w:val="0"/>
          <w:sz w:val="22"/>
          <w:szCs w:val="22"/>
        </w:rPr>
        <w:t>Kada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novozavetni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pisci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identifikuju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Isusa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Božjeg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prvorođenog</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jedinog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sina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podržavaju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ideju</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prvorođeni</w:t>
      </w:r>
      <w:proofErr w:type="spellEnd"/>
      <w:r w:rsidRPr="00D73074">
        <w:rPr>
          <w:rFonts w:asciiTheme="minorHAnsi" w:hAnsiTheme="minorHAnsi" w:cstheme="minorHAnsi"/>
          <w:b w:val="0"/>
          <w:bCs w:val="0"/>
          <w:sz w:val="22"/>
          <w:szCs w:val="22"/>
        </w:rPr>
        <w:t xml:space="preserve"> sin </w:t>
      </w:r>
      <w:proofErr w:type="spellStart"/>
      <w:r w:rsidRPr="00D73074">
        <w:rPr>
          <w:rFonts w:asciiTheme="minorHAnsi" w:hAnsiTheme="minorHAnsi" w:cstheme="minorHAnsi"/>
          <w:b w:val="0"/>
          <w:bCs w:val="0"/>
          <w:sz w:val="22"/>
          <w:szCs w:val="22"/>
        </w:rPr>
        <w:t>uveden</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Star</w:t>
      </w:r>
      <w:r>
        <w:rPr>
          <w:rFonts w:asciiTheme="minorHAnsi" w:hAnsiTheme="minorHAnsi" w:cstheme="minorHAnsi"/>
          <w:b w:val="0"/>
          <w:bCs w:val="0"/>
          <w:sz w:val="22"/>
          <w:szCs w:val="22"/>
        </w:rPr>
        <w:t>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zavet</w:t>
      </w:r>
      <w:r>
        <w:rPr>
          <w:rFonts w:asciiTheme="minorHAnsi" w:hAnsiTheme="minorHAnsi" w:cstheme="minorHAnsi"/>
          <w:b w:val="0"/>
          <w:bCs w:val="0"/>
          <w:sz w:val="22"/>
          <w:szCs w:val="22"/>
        </w:rPr>
        <w:t>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dostiže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ispunjenje</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Hristu</w:t>
      </w:r>
      <w:proofErr w:type="spellEnd"/>
      <w:r w:rsidRPr="00D73074">
        <w:rPr>
          <w:rFonts w:asciiTheme="minorHAnsi" w:hAnsiTheme="minorHAnsi" w:cstheme="minorHAnsi"/>
          <w:b w:val="0"/>
          <w:bCs w:val="0"/>
          <w:sz w:val="22"/>
          <w:szCs w:val="22"/>
        </w:rPr>
        <w:t>. „</w:t>
      </w:r>
      <w:proofErr w:type="spellStart"/>
      <w:r w:rsidRPr="00D73074">
        <w:rPr>
          <w:rFonts w:asciiTheme="minorHAnsi" w:hAnsiTheme="minorHAnsi" w:cstheme="minorHAnsi"/>
          <w:b w:val="0"/>
          <w:bCs w:val="0"/>
          <w:sz w:val="22"/>
          <w:szCs w:val="22"/>
        </w:rPr>
        <w:t>Prvorođeni</w:t>
      </w:r>
      <w:proofErr w:type="spellEnd"/>
      <w:r w:rsidRPr="00D73074">
        <w:rPr>
          <w:rFonts w:asciiTheme="minorHAnsi" w:hAnsiTheme="minorHAnsi" w:cstheme="minorHAnsi"/>
          <w:b w:val="0"/>
          <w:bCs w:val="0"/>
          <w:sz w:val="22"/>
          <w:szCs w:val="22"/>
        </w:rPr>
        <w:t xml:space="preserve"> je </w:t>
      </w:r>
      <w:proofErr w:type="spellStart"/>
      <w:r w:rsidRPr="00D73074">
        <w:rPr>
          <w:rFonts w:asciiTheme="minorHAnsi" w:hAnsiTheme="minorHAnsi" w:cstheme="minorHAnsi"/>
          <w:b w:val="0"/>
          <w:bCs w:val="0"/>
          <w:sz w:val="22"/>
          <w:szCs w:val="22"/>
        </w:rPr>
        <w:t>predočio</w:t>
      </w:r>
      <w:proofErr w:type="spellEnd"/>
      <w:r w:rsidRPr="00D73074">
        <w:rPr>
          <w:rFonts w:asciiTheme="minorHAnsi" w:hAnsiTheme="minorHAnsi" w:cstheme="minorHAnsi"/>
          <w:b w:val="0"/>
          <w:bCs w:val="0"/>
          <w:sz w:val="22"/>
          <w:szCs w:val="22"/>
        </w:rPr>
        <w:t xml:space="preserve"> </w:t>
      </w:r>
      <w:proofErr w:type="spellStart"/>
      <w:proofErr w:type="gramStart"/>
      <w:r w:rsidRPr="00D73074">
        <w:rPr>
          <w:rFonts w:asciiTheme="minorHAnsi" w:hAnsiTheme="minorHAnsi" w:cstheme="minorHAnsi"/>
          <w:b w:val="0"/>
          <w:bCs w:val="0"/>
          <w:sz w:val="22"/>
          <w:szCs w:val="22"/>
        </w:rPr>
        <w:t>Hrista</w:t>
      </w:r>
      <w:proofErr w:type="spellEnd"/>
      <w:r w:rsidRPr="00D73074">
        <w:rPr>
          <w:rFonts w:asciiTheme="minorHAnsi" w:hAnsiTheme="minorHAnsi" w:cstheme="minorHAnsi"/>
          <w:b w:val="0"/>
          <w:bCs w:val="0"/>
          <w:sz w:val="22"/>
          <w:szCs w:val="22"/>
        </w:rPr>
        <w:t>;“</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tvrdi</w:t>
      </w:r>
      <w:proofErr w:type="spellEnd"/>
      <w:r w:rsidRPr="00D73074">
        <w:rPr>
          <w:rFonts w:asciiTheme="minorHAnsi" w:hAnsiTheme="minorHAnsi" w:cstheme="minorHAnsi"/>
          <w:b w:val="0"/>
          <w:bCs w:val="0"/>
          <w:sz w:val="22"/>
          <w:szCs w:val="22"/>
        </w:rPr>
        <w:t xml:space="preserve"> Gerard Van Groningen, „</w:t>
      </w:r>
      <w:proofErr w:type="spellStart"/>
      <w:r w:rsidRPr="00D73074">
        <w:rPr>
          <w:rFonts w:asciiTheme="minorHAnsi" w:hAnsiTheme="minorHAnsi" w:cstheme="minorHAnsi"/>
          <w:b w:val="0"/>
          <w:bCs w:val="0"/>
          <w:sz w:val="22"/>
          <w:szCs w:val="22"/>
        </w:rPr>
        <w:t>štaviše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prvorođeni</w:t>
      </w:r>
      <w:proofErr w:type="spellEnd"/>
      <w:r w:rsidRPr="00D73074">
        <w:rPr>
          <w:rFonts w:asciiTheme="minorHAnsi" w:hAnsiTheme="minorHAnsi" w:cstheme="minorHAnsi"/>
          <w:b w:val="0"/>
          <w:bCs w:val="0"/>
          <w:sz w:val="22"/>
          <w:szCs w:val="22"/>
        </w:rPr>
        <w:t xml:space="preserve"> je bio </w:t>
      </w:r>
      <w:proofErr w:type="spellStart"/>
      <w:r w:rsidRPr="00D73074">
        <w:rPr>
          <w:rFonts w:asciiTheme="minorHAnsi" w:hAnsiTheme="minorHAnsi" w:cstheme="minorHAnsi"/>
          <w:b w:val="0"/>
          <w:bCs w:val="0"/>
          <w:sz w:val="22"/>
          <w:szCs w:val="22"/>
        </w:rPr>
        <w:t>direktan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prethodnik</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Isusa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Hrista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jedinog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Božjeg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prvorođenog</w:t>
      </w:r>
      <w:proofErr w:type="spellEnd"/>
      <w:r w:rsidRPr="00D73074">
        <w:rPr>
          <w:rFonts w:asciiTheme="minorHAnsi" w:hAnsiTheme="minorHAnsi" w:cstheme="minorHAnsi"/>
          <w:b w:val="0"/>
          <w:bCs w:val="0"/>
          <w:sz w:val="22"/>
          <w:szCs w:val="22"/>
        </w:rPr>
        <w:t xml:space="preserve"> sina.“69 </w:t>
      </w:r>
      <w:proofErr w:type="spellStart"/>
      <w:r w:rsidRPr="00D73074">
        <w:rPr>
          <w:rFonts w:asciiTheme="minorHAnsi" w:hAnsiTheme="minorHAnsi" w:cstheme="minorHAnsi"/>
          <w:b w:val="0"/>
          <w:bCs w:val="0"/>
          <w:sz w:val="22"/>
          <w:szCs w:val="22"/>
        </w:rPr>
        <w:t>Valter</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Kajzer</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kaže</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su</w:t>
      </w:r>
      <w:proofErr w:type="spellEnd"/>
      <w:r w:rsidRPr="00D73074">
        <w:rPr>
          <w:rFonts w:asciiTheme="minorHAnsi" w:hAnsiTheme="minorHAnsi" w:cstheme="minorHAnsi"/>
          <w:b w:val="0"/>
          <w:bCs w:val="0"/>
          <w:sz w:val="22"/>
          <w:szCs w:val="22"/>
        </w:rPr>
        <w:t xml:space="preserve"> termini </w:t>
      </w:r>
      <w:proofErr w:type="spellStart"/>
      <w:r w:rsidRPr="00D73074">
        <w:rPr>
          <w:rFonts w:asciiTheme="minorHAnsi" w:hAnsiTheme="minorHAnsi" w:cstheme="minorHAnsi"/>
          <w:b w:val="0"/>
          <w:bCs w:val="0"/>
          <w:sz w:val="22"/>
          <w:szCs w:val="22"/>
        </w:rPr>
        <w:t>korišćeni</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Starom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zavetu</w:t>
      </w:r>
      <w:proofErr w:type="spellEnd"/>
      <w:r w:rsidRPr="00D73074">
        <w:rPr>
          <w:rFonts w:asciiTheme="minorHAnsi" w:hAnsiTheme="minorHAnsi" w:cstheme="minorHAnsi"/>
          <w:b w:val="0"/>
          <w:bCs w:val="0"/>
          <w:sz w:val="22"/>
          <w:szCs w:val="22"/>
        </w:rPr>
        <w:t xml:space="preserve"> o </w:t>
      </w:r>
      <w:proofErr w:type="spellStart"/>
      <w:r w:rsidRPr="00D73074">
        <w:rPr>
          <w:rFonts w:asciiTheme="minorHAnsi" w:hAnsiTheme="minorHAnsi" w:cstheme="minorHAnsi"/>
          <w:b w:val="0"/>
          <w:bCs w:val="0"/>
          <w:sz w:val="22"/>
          <w:szCs w:val="22"/>
        </w:rPr>
        <w:t>prvorođencima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korišćeni</w:t>
      </w:r>
      <w:proofErr w:type="spellEnd"/>
      <w:r w:rsidRPr="00D73074">
        <w:rPr>
          <w:rFonts w:asciiTheme="minorHAnsi" w:hAnsiTheme="minorHAnsi" w:cstheme="minorHAnsi"/>
          <w:b w:val="0"/>
          <w:bCs w:val="0"/>
          <w:sz w:val="22"/>
          <w:szCs w:val="22"/>
        </w:rPr>
        <w:t xml:space="preserve"> za </w:t>
      </w:r>
      <w:proofErr w:type="spellStart"/>
      <w:r w:rsidRPr="00D73074">
        <w:rPr>
          <w:rFonts w:asciiTheme="minorHAnsi" w:hAnsiTheme="minorHAnsi" w:cstheme="minorHAnsi"/>
          <w:b w:val="0"/>
          <w:bCs w:val="0"/>
          <w:sz w:val="22"/>
          <w:szCs w:val="22"/>
        </w:rPr>
        <w:t>Isusa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Mesiju</w:t>
      </w:r>
      <w:proofErr w:type="spellEnd"/>
      <w:r w:rsidRPr="00D73074">
        <w:rPr>
          <w:rFonts w:asciiTheme="minorHAnsi" w:hAnsiTheme="minorHAnsi" w:cstheme="minorHAnsi"/>
          <w:b w:val="0"/>
          <w:bCs w:val="0"/>
          <w:sz w:val="22"/>
          <w:szCs w:val="22"/>
        </w:rPr>
        <w:t xml:space="preserve"> .... I on je </w:t>
      </w:r>
      <w:proofErr w:type="spellStart"/>
      <w:r w:rsidRPr="00D73074">
        <w:rPr>
          <w:rFonts w:asciiTheme="minorHAnsi" w:hAnsiTheme="minorHAnsi" w:cstheme="minorHAnsi"/>
          <w:b w:val="0"/>
          <w:bCs w:val="0"/>
          <w:sz w:val="22"/>
          <w:szCs w:val="22"/>
        </w:rPr>
        <w:t>izbačen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Egipta</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dobio</w:t>
      </w:r>
      <w:proofErr w:type="spellEnd"/>
      <w:r w:rsidRPr="00D73074">
        <w:rPr>
          <w:rFonts w:asciiTheme="minorHAnsi" w:hAnsiTheme="minorHAnsi" w:cstheme="minorHAnsi"/>
          <w:b w:val="0"/>
          <w:bCs w:val="0"/>
          <w:sz w:val="22"/>
          <w:szCs w:val="22"/>
        </w:rPr>
        <w:t xml:space="preserve"> je </w:t>
      </w:r>
      <w:proofErr w:type="spellStart"/>
      <w:r w:rsidRPr="00D73074">
        <w:rPr>
          <w:rFonts w:asciiTheme="minorHAnsi" w:hAnsiTheme="minorHAnsi" w:cstheme="minorHAnsi"/>
          <w:b w:val="0"/>
          <w:bCs w:val="0"/>
          <w:sz w:val="22"/>
          <w:szCs w:val="22"/>
        </w:rPr>
        <w:t>isti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porodični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naziv</w:t>
      </w:r>
      <w:proofErr w:type="spellEnd"/>
      <w:r w:rsidRPr="00D73074">
        <w:rPr>
          <w:rFonts w:asciiTheme="minorHAnsi" w:hAnsiTheme="minorHAnsi" w:cstheme="minorHAnsi"/>
          <w:b w:val="0"/>
          <w:bCs w:val="0"/>
          <w:sz w:val="22"/>
          <w:szCs w:val="22"/>
        </w:rPr>
        <w:t>, '</w:t>
      </w:r>
      <w:proofErr w:type="spellStart"/>
      <w:r w:rsidRPr="00D73074">
        <w:rPr>
          <w:rFonts w:asciiTheme="minorHAnsi" w:hAnsiTheme="minorHAnsi" w:cstheme="minorHAnsi"/>
          <w:b w:val="0"/>
          <w:bCs w:val="0"/>
          <w:sz w:val="22"/>
          <w:szCs w:val="22"/>
        </w:rPr>
        <w:t>moj</w:t>
      </w:r>
      <w:proofErr w:type="spellEnd"/>
      <w:r w:rsidRPr="00D73074">
        <w:rPr>
          <w:rFonts w:asciiTheme="minorHAnsi" w:hAnsiTheme="minorHAnsi" w:cstheme="minorHAnsi"/>
          <w:b w:val="0"/>
          <w:bCs w:val="0"/>
          <w:sz w:val="22"/>
          <w:szCs w:val="22"/>
        </w:rPr>
        <w:t xml:space="preserve"> sin' (Matej 2:15; up. </w:t>
      </w:r>
      <w:proofErr w:type="spellStart"/>
      <w:r w:rsidRPr="00D73074">
        <w:rPr>
          <w:rFonts w:asciiTheme="minorHAnsi" w:hAnsiTheme="minorHAnsi" w:cstheme="minorHAnsi"/>
          <w:b w:val="0"/>
          <w:bCs w:val="0"/>
          <w:sz w:val="22"/>
          <w:szCs w:val="22"/>
        </w:rPr>
        <w:t>Osija</w:t>
      </w:r>
      <w:proofErr w:type="spellEnd"/>
      <w:r w:rsidRPr="00D73074">
        <w:rPr>
          <w:rFonts w:asciiTheme="minorHAnsi" w:hAnsiTheme="minorHAnsi" w:cstheme="minorHAnsi"/>
          <w:b w:val="0"/>
          <w:bCs w:val="0"/>
          <w:sz w:val="22"/>
          <w:szCs w:val="22"/>
        </w:rPr>
        <w:t xml:space="preserve"> 11:1). </w:t>
      </w:r>
      <w:proofErr w:type="spellStart"/>
      <w:r w:rsidRPr="00D73074">
        <w:rPr>
          <w:rFonts w:asciiTheme="minorHAnsi" w:hAnsiTheme="minorHAnsi" w:cstheme="minorHAnsi"/>
          <w:b w:val="0"/>
          <w:bCs w:val="0"/>
          <w:sz w:val="22"/>
          <w:szCs w:val="22"/>
        </w:rPr>
        <w:t>Štaviše</w:t>
      </w:r>
      <w:proofErr w:type="spellEnd"/>
      <w:r w:rsidRPr="00D73074">
        <w:rPr>
          <w:rFonts w:asciiTheme="minorHAnsi" w:hAnsiTheme="minorHAnsi" w:cstheme="minorHAnsi"/>
          <w:b w:val="0"/>
          <w:bCs w:val="0"/>
          <w:sz w:val="22"/>
          <w:szCs w:val="22"/>
        </w:rPr>
        <w:t xml:space="preserve">, On je bio </w:t>
      </w:r>
      <w:proofErr w:type="spellStart"/>
      <w:r w:rsidRPr="00D73074">
        <w:rPr>
          <w:rFonts w:asciiTheme="minorHAnsi" w:hAnsiTheme="minorHAnsi" w:cstheme="minorHAnsi"/>
          <w:b w:val="0"/>
          <w:bCs w:val="0"/>
          <w:sz w:val="22"/>
          <w:szCs w:val="22"/>
        </w:rPr>
        <w:t>Božji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prvorođenac</w:t>
      </w:r>
      <w:proofErr w:type="spellEnd"/>
      <w:r w:rsidRPr="00D73074">
        <w:rPr>
          <w:rFonts w:asciiTheme="minorHAnsi" w:hAnsiTheme="minorHAnsi" w:cstheme="minorHAnsi"/>
          <w:b w:val="0"/>
          <w:bCs w:val="0"/>
          <w:sz w:val="22"/>
          <w:szCs w:val="22"/>
        </w:rPr>
        <w:t>’ (</w:t>
      </w:r>
      <w:proofErr w:type="spellStart"/>
      <w:r w:rsidRPr="00D73074">
        <w:rPr>
          <w:rFonts w:asciiTheme="minorHAnsi" w:hAnsiTheme="minorHAnsi" w:cstheme="minorHAnsi"/>
          <w:b w:val="0"/>
          <w:bCs w:val="0"/>
          <w:sz w:val="22"/>
          <w:szCs w:val="22"/>
        </w:rPr>
        <w:t>Rimljanima</w:t>
      </w:r>
      <w:proofErr w:type="spellEnd"/>
      <w:r w:rsidRPr="00D73074">
        <w:rPr>
          <w:rFonts w:asciiTheme="minorHAnsi" w:hAnsiTheme="minorHAnsi" w:cstheme="minorHAnsi"/>
          <w:b w:val="0"/>
          <w:bCs w:val="0"/>
          <w:sz w:val="22"/>
          <w:szCs w:val="22"/>
        </w:rPr>
        <w:t xml:space="preserve"> 8:29; </w:t>
      </w:r>
      <w:proofErr w:type="spellStart"/>
      <w:r w:rsidRPr="00D73074">
        <w:rPr>
          <w:rFonts w:asciiTheme="minorHAnsi" w:hAnsiTheme="minorHAnsi" w:cstheme="minorHAnsi"/>
          <w:b w:val="0"/>
          <w:bCs w:val="0"/>
          <w:sz w:val="22"/>
          <w:szCs w:val="22"/>
        </w:rPr>
        <w:t>Kološanima</w:t>
      </w:r>
      <w:proofErr w:type="spellEnd"/>
      <w:r w:rsidRPr="00D73074">
        <w:rPr>
          <w:rFonts w:asciiTheme="minorHAnsi" w:hAnsiTheme="minorHAnsi" w:cstheme="minorHAnsi"/>
          <w:b w:val="0"/>
          <w:bCs w:val="0"/>
          <w:sz w:val="22"/>
          <w:szCs w:val="22"/>
        </w:rPr>
        <w:t xml:space="preserve"> 1:15,18; </w:t>
      </w:r>
      <w:proofErr w:type="spellStart"/>
      <w:r w:rsidRPr="00D73074">
        <w:rPr>
          <w:rFonts w:asciiTheme="minorHAnsi" w:hAnsiTheme="minorHAnsi" w:cstheme="minorHAnsi"/>
          <w:b w:val="0"/>
          <w:bCs w:val="0"/>
          <w:sz w:val="22"/>
          <w:szCs w:val="22"/>
        </w:rPr>
        <w:t>Jev</w:t>
      </w:r>
      <w:r>
        <w:rPr>
          <w:rFonts w:asciiTheme="minorHAnsi" w:hAnsiTheme="minorHAnsi" w:cstheme="minorHAnsi"/>
          <w:b w:val="0"/>
          <w:bCs w:val="0"/>
          <w:sz w:val="22"/>
          <w:szCs w:val="22"/>
        </w:rPr>
        <w:t>rejima</w:t>
      </w:r>
      <w:proofErr w:type="spellEnd"/>
      <w:r w:rsidRPr="00D73074">
        <w:rPr>
          <w:rFonts w:asciiTheme="minorHAnsi" w:hAnsiTheme="minorHAnsi" w:cstheme="minorHAnsi"/>
          <w:b w:val="0"/>
          <w:bCs w:val="0"/>
          <w:sz w:val="22"/>
          <w:szCs w:val="22"/>
        </w:rPr>
        <w:t xml:space="preserve"> 1:6; </w:t>
      </w:r>
      <w:proofErr w:type="spellStart"/>
      <w:r w:rsidRPr="00D73074">
        <w:rPr>
          <w:rFonts w:asciiTheme="minorHAnsi" w:hAnsiTheme="minorHAnsi" w:cstheme="minorHAnsi"/>
          <w:b w:val="0"/>
          <w:bCs w:val="0"/>
          <w:sz w:val="22"/>
          <w:szCs w:val="22"/>
        </w:rPr>
        <w:t>Otkrivenje</w:t>
      </w:r>
      <w:proofErr w:type="spellEnd"/>
      <w:r w:rsidRPr="00D73074">
        <w:rPr>
          <w:rFonts w:asciiTheme="minorHAnsi" w:hAnsiTheme="minorHAnsi" w:cstheme="minorHAnsi"/>
          <w:b w:val="0"/>
          <w:bCs w:val="0"/>
          <w:sz w:val="22"/>
          <w:szCs w:val="22"/>
        </w:rPr>
        <w:t xml:space="preserve"> 1:5</w:t>
      </w:r>
      <w:proofErr w:type="gramStart"/>
      <w:r w:rsidRPr="00D73074">
        <w:rPr>
          <w:rFonts w:asciiTheme="minorHAnsi" w:hAnsiTheme="minorHAnsi" w:cstheme="minorHAnsi"/>
          <w:b w:val="0"/>
          <w:bCs w:val="0"/>
          <w:sz w:val="22"/>
          <w:szCs w:val="22"/>
        </w:rPr>
        <w:t>).“</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Kajzer</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dodaje</w:t>
      </w:r>
      <w:proofErr w:type="spellEnd"/>
      <w:r w:rsidRPr="00D73074">
        <w:rPr>
          <w:rFonts w:asciiTheme="minorHAnsi" w:hAnsiTheme="minorHAnsi" w:cstheme="minorHAnsi"/>
          <w:b w:val="0"/>
          <w:bCs w:val="0"/>
          <w:sz w:val="22"/>
          <w:szCs w:val="22"/>
        </w:rPr>
        <w:t>: „</w:t>
      </w:r>
      <w:proofErr w:type="spellStart"/>
      <w:r w:rsidRPr="00D73074">
        <w:rPr>
          <w:rFonts w:asciiTheme="minorHAnsi" w:hAnsiTheme="minorHAnsi" w:cstheme="minorHAnsi"/>
          <w:b w:val="0"/>
          <w:bCs w:val="0"/>
          <w:sz w:val="22"/>
          <w:szCs w:val="22"/>
        </w:rPr>
        <w:t>Kontinuitet</w:t>
      </w:r>
      <w:proofErr w:type="spellEnd"/>
      <w:r w:rsidRPr="00D73074">
        <w:rPr>
          <w:rFonts w:asciiTheme="minorHAnsi" w:hAnsiTheme="minorHAnsi" w:cstheme="minorHAnsi"/>
          <w:b w:val="0"/>
          <w:bCs w:val="0"/>
          <w:sz w:val="22"/>
          <w:szCs w:val="22"/>
        </w:rPr>
        <w:t xml:space="preserve"> termina, </w:t>
      </w:r>
      <w:proofErr w:type="spellStart"/>
      <w:r w:rsidRPr="00D73074">
        <w:rPr>
          <w:rFonts w:asciiTheme="minorHAnsi" w:hAnsiTheme="minorHAnsi" w:cstheme="minorHAnsi"/>
          <w:b w:val="0"/>
          <w:bCs w:val="0"/>
          <w:sz w:val="22"/>
          <w:szCs w:val="22"/>
        </w:rPr>
        <w:t>identiteta</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značenja</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oba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zaveta</w:t>
      </w:r>
      <w:proofErr w:type="spellEnd"/>
      <w:r w:rsidRPr="00D73074">
        <w:rPr>
          <w:rFonts w:asciiTheme="minorHAnsi" w:hAnsiTheme="minorHAnsi" w:cstheme="minorHAnsi"/>
          <w:b w:val="0"/>
          <w:bCs w:val="0"/>
          <w:sz w:val="22"/>
          <w:szCs w:val="22"/>
        </w:rPr>
        <w:t xml:space="preserve"> je </w:t>
      </w:r>
      <w:proofErr w:type="spellStart"/>
      <w:r w:rsidRPr="00D73074">
        <w:rPr>
          <w:rFonts w:asciiTheme="minorHAnsi" w:hAnsiTheme="minorHAnsi" w:cstheme="minorHAnsi"/>
          <w:b w:val="0"/>
          <w:bCs w:val="0"/>
          <w:sz w:val="22"/>
          <w:szCs w:val="22"/>
        </w:rPr>
        <w:t>više</w:t>
      </w:r>
      <w:proofErr w:type="spellEnd"/>
      <w:r w:rsidRPr="00D73074">
        <w:rPr>
          <w:rFonts w:asciiTheme="minorHAnsi" w:hAnsiTheme="minorHAnsi" w:cstheme="minorHAnsi"/>
          <w:b w:val="0"/>
          <w:bCs w:val="0"/>
          <w:sz w:val="22"/>
          <w:szCs w:val="22"/>
        </w:rPr>
        <w:t xml:space="preserve"> od puke </w:t>
      </w:r>
      <w:proofErr w:type="spellStart"/>
      <w:r w:rsidRPr="00D73074">
        <w:rPr>
          <w:rFonts w:asciiTheme="minorHAnsi" w:hAnsiTheme="minorHAnsi" w:cstheme="minorHAnsi"/>
          <w:b w:val="0"/>
          <w:bCs w:val="0"/>
          <w:sz w:val="22"/>
          <w:szCs w:val="22"/>
        </w:rPr>
        <w:t>slučajnosti</w:t>
      </w:r>
      <w:proofErr w:type="spellEnd"/>
      <w:r w:rsidRPr="00D73074">
        <w:rPr>
          <w:rFonts w:asciiTheme="minorHAnsi" w:hAnsiTheme="minorHAnsi" w:cstheme="minorHAnsi"/>
          <w:b w:val="0"/>
          <w:bCs w:val="0"/>
          <w:sz w:val="22"/>
          <w:szCs w:val="22"/>
        </w:rPr>
        <w:t xml:space="preserve">. To je </w:t>
      </w:r>
      <w:proofErr w:type="spellStart"/>
      <w:r w:rsidRPr="00D73074">
        <w:rPr>
          <w:rFonts w:asciiTheme="minorHAnsi" w:hAnsiTheme="minorHAnsi" w:cstheme="minorHAnsi"/>
          <w:b w:val="0"/>
          <w:bCs w:val="0"/>
          <w:sz w:val="22"/>
          <w:szCs w:val="22"/>
        </w:rPr>
        <w:t>izvanredan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dokaz</w:t>
      </w:r>
      <w:proofErr w:type="spellEnd"/>
      <w:r w:rsidRPr="00D73074">
        <w:rPr>
          <w:rFonts w:asciiTheme="minorHAnsi" w:hAnsiTheme="minorHAnsi" w:cstheme="minorHAnsi"/>
          <w:b w:val="0"/>
          <w:bCs w:val="0"/>
          <w:sz w:val="22"/>
          <w:szCs w:val="22"/>
        </w:rPr>
        <w:t xml:space="preserve"> o </w:t>
      </w:r>
      <w:proofErr w:type="spellStart"/>
      <w:r w:rsidRPr="00D73074">
        <w:rPr>
          <w:rFonts w:asciiTheme="minorHAnsi" w:hAnsiTheme="minorHAnsi" w:cstheme="minorHAnsi"/>
          <w:b w:val="0"/>
          <w:bCs w:val="0"/>
          <w:sz w:val="22"/>
          <w:szCs w:val="22"/>
        </w:rPr>
        <w:t>jedinstvenom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planiranom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programu</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jedinstvenom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narodu</w:t>
      </w:r>
      <w:proofErr w:type="spellEnd"/>
      <w:r w:rsidRPr="00D73074">
        <w:rPr>
          <w:rFonts w:asciiTheme="minorHAnsi" w:hAnsiTheme="minorHAnsi" w:cstheme="minorHAnsi"/>
          <w:b w:val="0"/>
          <w:bCs w:val="0"/>
          <w:sz w:val="22"/>
          <w:szCs w:val="22"/>
        </w:rPr>
        <w:t xml:space="preserve"> Božijem.”70</w:t>
      </w:r>
    </w:p>
    <w:p w14:paraId="4595D57B" w14:textId="77777777" w:rsidR="00D73074" w:rsidRPr="00D73074" w:rsidRDefault="00D73074" w:rsidP="00D73074">
      <w:pPr>
        <w:pStyle w:val="Bodytext120"/>
        <w:shd w:val="clear" w:color="auto" w:fill="auto"/>
        <w:spacing w:line="240" w:lineRule="auto"/>
        <w:ind w:firstLine="360"/>
        <w:rPr>
          <w:rFonts w:asciiTheme="minorHAnsi" w:hAnsiTheme="minorHAnsi" w:cstheme="minorHAnsi"/>
          <w:b w:val="0"/>
          <w:bCs w:val="0"/>
          <w:sz w:val="22"/>
          <w:szCs w:val="22"/>
        </w:rPr>
      </w:pPr>
      <w:r w:rsidRPr="00D73074">
        <w:rPr>
          <w:rFonts w:asciiTheme="minorHAnsi" w:hAnsiTheme="minorHAnsi" w:cstheme="minorHAnsi"/>
          <w:b w:val="0"/>
          <w:bCs w:val="0"/>
          <w:sz w:val="22"/>
          <w:szCs w:val="22"/>
        </w:rPr>
        <w:t xml:space="preserve">2.Mojsijeva </w:t>
      </w:r>
      <w:proofErr w:type="spellStart"/>
      <w:r w:rsidRPr="00D73074">
        <w:rPr>
          <w:rFonts w:asciiTheme="minorHAnsi" w:hAnsiTheme="minorHAnsi" w:cstheme="minorHAnsi"/>
          <w:b w:val="0"/>
          <w:bCs w:val="0"/>
          <w:sz w:val="22"/>
          <w:szCs w:val="22"/>
        </w:rPr>
        <w:t>nam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daje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prelepu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sliku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Hristovih</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iskupiteljskih</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aktivnosti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dolaze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Okrećemo</w:t>
      </w:r>
      <w:proofErr w:type="spellEnd"/>
      <w:r w:rsidRPr="00D73074">
        <w:rPr>
          <w:rFonts w:asciiTheme="minorHAnsi" w:hAnsiTheme="minorHAnsi" w:cstheme="minorHAnsi"/>
          <w:b w:val="0"/>
          <w:bCs w:val="0"/>
          <w:sz w:val="22"/>
          <w:szCs w:val="22"/>
        </w:rPr>
        <w:t xml:space="preserve"> se pored </w:t>
      </w:r>
      <w:proofErr w:type="spellStart"/>
      <w:r w:rsidRPr="00D73074">
        <w:rPr>
          <w:rFonts w:asciiTheme="minorHAnsi" w:hAnsiTheme="minorHAnsi" w:cstheme="minorHAnsi"/>
          <w:b w:val="0"/>
          <w:bCs w:val="0"/>
          <w:sz w:val="22"/>
          <w:szCs w:val="22"/>
        </w:rPr>
        <w:t>Levitske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knjige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koja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ukazuje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vernikov</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lični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odnos</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Isusom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Hristom</w:t>
      </w:r>
      <w:proofErr w:type="spellEnd"/>
      <w:r w:rsidRPr="00D73074">
        <w:rPr>
          <w:rFonts w:asciiTheme="minorHAnsi" w:hAnsiTheme="minorHAnsi" w:cstheme="minorHAnsi"/>
          <w:b w:val="0"/>
          <w:bCs w:val="0"/>
          <w:sz w:val="22"/>
          <w:szCs w:val="22"/>
        </w:rPr>
        <w:t xml:space="preserve"> i put do </w:t>
      </w:r>
      <w:proofErr w:type="spellStart"/>
      <w:r w:rsidRPr="00D73074">
        <w:rPr>
          <w:rFonts w:asciiTheme="minorHAnsi" w:hAnsiTheme="minorHAnsi" w:cstheme="minorHAnsi"/>
          <w:b w:val="0"/>
          <w:bCs w:val="0"/>
          <w:sz w:val="22"/>
          <w:szCs w:val="22"/>
        </w:rPr>
        <w:t>svetosti</w:t>
      </w:r>
      <w:proofErr w:type="spellEnd"/>
      <w:r w:rsidRPr="00D73074">
        <w:rPr>
          <w:rFonts w:asciiTheme="minorHAnsi" w:hAnsiTheme="minorHAnsi" w:cstheme="minorHAnsi"/>
          <w:b w:val="0"/>
          <w:bCs w:val="0"/>
          <w:sz w:val="22"/>
          <w:szCs w:val="22"/>
        </w:rPr>
        <w:t xml:space="preserve"> koji </w:t>
      </w:r>
      <w:proofErr w:type="spellStart"/>
      <w:r w:rsidRPr="00D73074">
        <w:rPr>
          <w:rFonts w:asciiTheme="minorHAnsi" w:hAnsiTheme="minorHAnsi" w:cstheme="minorHAnsi"/>
          <w:b w:val="0"/>
          <w:bCs w:val="0"/>
          <w:sz w:val="22"/>
          <w:szCs w:val="22"/>
        </w:rPr>
        <w:t>iz</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njega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proističe</w:t>
      </w:r>
      <w:proofErr w:type="spellEnd"/>
      <w:r w:rsidRPr="00D73074">
        <w:rPr>
          <w:rFonts w:asciiTheme="minorHAnsi" w:hAnsiTheme="minorHAnsi" w:cstheme="minorHAnsi"/>
          <w:b w:val="0"/>
          <w:bCs w:val="0"/>
          <w:sz w:val="22"/>
          <w:szCs w:val="22"/>
        </w:rPr>
        <w:t>.</w:t>
      </w:r>
    </w:p>
    <w:p w14:paraId="202B9B4A" w14:textId="77777777" w:rsidR="00D73074" w:rsidRPr="00D73074" w:rsidRDefault="00D73074" w:rsidP="00D73074">
      <w:pPr>
        <w:pStyle w:val="Bodytext120"/>
        <w:shd w:val="clear" w:color="auto" w:fill="auto"/>
        <w:spacing w:line="240" w:lineRule="auto"/>
        <w:ind w:firstLine="360"/>
        <w:jc w:val="center"/>
        <w:rPr>
          <w:rFonts w:asciiTheme="minorHAnsi" w:hAnsiTheme="minorHAnsi" w:cstheme="minorHAnsi"/>
          <w:sz w:val="22"/>
          <w:szCs w:val="22"/>
        </w:rPr>
      </w:pPr>
      <w:r w:rsidRPr="00D73074">
        <w:rPr>
          <w:rFonts w:asciiTheme="minorHAnsi" w:hAnsiTheme="minorHAnsi" w:cstheme="minorHAnsi"/>
          <w:sz w:val="22"/>
          <w:szCs w:val="22"/>
        </w:rPr>
        <w:t>GLAVA 11</w:t>
      </w:r>
    </w:p>
    <w:p w14:paraId="43F123EC" w14:textId="77777777" w:rsidR="00D73074" w:rsidRPr="00D73074" w:rsidRDefault="00D73074" w:rsidP="00D73074">
      <w:pPr>
        <w:pStyle w:val="Bodytext120"/>
        <w:shd w:val="clear" w:color="auto" w:fill="auto"/>
        <w:spacing w:line="240" w:lineRule="auto"/>
        <w:ind w:firstLine="360"/>
        <w:jc w:val="center"/>
        <w:rPr>
          <w:rFonts w:asciiTheme="minorHAnsi" w:hAnsiTheme="minorHAnsi" w:cstheme="minorHAnsi"/>
          <w:sz w:val="22"/>
          <w:szCs w:val="22"/>
        </w:rPr>
      </w:pPr>
      <w:r w:rsidRPr="00D73074">
        <w:rPr>
          <w:rFonts w:asciiTheme="minorHAnsi" w:hAnsiTheme="minorHAnsi" w:cstheme="minorHAnsi"/>
          <w:sz w:val="22"/>
          <w:szCs w:val="22"/>
        </w:rPr>
        <w:t>HRISTOS U SVAKOJ KNJIZI</w:t>
      </w:r>
    </w:p>
    <w:p w14:paraId="14FBFDDD" w14:textId="17ECEB97" w:rsidR="00D73074" w:rsidRPr="00D73074" w:rsidRDefault="00D73074" w:rsidP="00D73074">
      <w:pPr>
        <w:pStyle w:val="Bodytext120"/>
        <w:shd w:val="clear" w:color="auto" w:fill="auto"/>
        <w:spacing w:line="240" w:lineRule="auto"/>
        <w:ind w:firstLine="360"/>
        <w:jc w:val="center"/>
        <w:rPr>
          <w:rFonts w:asciiTheme="minorHAnsi" w:hAnsiTheme="minorHAnsi" w:cstheme="minorHAnsi"/>
          <w:sz w:val="22"/>
          <w:szCs w:val="22"/>
        </w:rPr>
      </w:pPr>
      <w:r w:rsidRPr="00D73074">
        <w:rPr>
          <w:rFonts w:asciiTheme="minorHAnsi" w:hAnsiTheme="minorHAnsi" w:cstheme="minorHAnsi"/>
          <w:sz w:val="22"/>
          <w:szCs w:val="22"/>
        </w:rPr>
        <w:t xml:space="preserve">3.MOJSIJEVA </w:t>
      </w:r>
      <w:r>
        <w:rPr>
          <w:rFonts w:asciiTheme="minorHAnsi" w:hAnsiTheme="minorHAnsi" w:cstheme="minorHAnsi"/>
          <w:sz w:val="22"/>
          <w:szCs w:val="22"/>
        </w:rPr>
        <w:t xml:space="preserve">do </w:t>
      </w:r>
      <w:proofErr w:type="gramStart"/>
      <w:r>
        <w:rPr>
          <w:rFonts w:asciiTheme="minorHAnsi" w:hAnsiTheme="minorHAnsi" w:cstheme="minorHAnsi"/>
          <w:sz w:val="22"/>
          <w:szCs w:val="22"/>
        </w:rPr>
        <w:t>5</w:t>
      </w:r>
      <w:r w:rsidRPr="00D73074">
        <w:rPr>
          <w:rFonts w:asciiTheme="minorHAnsi" w:hAnsiTheme="minorHAnsi" w:cstheme="minorHAnsi"/>
          <w:sz w:val="22"/>
          <w:szCs w:val="22"/>
        </w:rPr>
        <w:t>.MOJSIJEV</w:t>
      </w:r>
      <w:r>
        <w:rPr>
          <w:rFonts w:asciiTheme="minorHAnsi" w:hAnsiTheme="minorHAnsi" w:cstheme="minorHAnsi"/>
          <w:sz w:val="22"/>
          <w:szCs w:val="22"/>
        </w:rPr>
        <w:t>E</w:t>
      </w:r>
      <w:proofErr w:type="gramEnd"/>
    </w:p>
    <w:p w14:paraId="7B8F69B0" w14:textId="77777777" w:rsidR="00D73074" w:rsidRPr="00D73074" w:rsidRDefault="00D73074" w:rsidP="00D73074">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3074">
        <w:rPr>
          <w:rFonts w:asciiTheme="minorHAnsi" w:hAnsiTheme="minorHAnsi" w:cstheme="minorHAnsi"/>
          <w:b w:val="0"/>
          <w:bCs w:val="0"/>
          <w:sz w:val="22"/>
          <w:szCs w:val="22"/>
        </w:rPr>
        <w:t>Zakon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svetost</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žrtve</w:t>
      </w:r>
      <w:proofErr w:type="spellEnd"/>
      <w:r w:rsidRPr="00D7307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svetinja</w:t>
      </w:r>
      <w:proofErr w:type="spellEnd"/>
      <w:r w:rsidRPr="00D73074">
        <w:rPr>
          <w:rFonts w:asciiTheme="minorHAnsi" w:hAnsiTheme="minorHAnsi" w:cstheme="minorHAnsi"/>
          <w:b w:val="0"/>
          <w:bCs w:val="0"/>
          <w:sz w:val="22"/>
          <w:szCs w:val="22"/>
        </w:rPr>
        <w:t xml:space="preserve"> – </w:t>
      </w:r>
      <w:proofErr w:type="spellStart"/>
      <w:r w:rsidRPr="00D73074">
        <w:rPr>
          <w:rFonts w:asciiTheme="minorHAnsi" w:hAnsiTheme="minorHAnsi" w:cstheme="minorHAnsi"/>
          <w:b w:val="0"/>
          <w:bCs w:val="0"/>
          <w:sz w:val="22"/>
          <w:szCs w:val="22"/>
        </w:rPr>
        <w:t>svi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suštinski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elementi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Levitskog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zakona</w:t>
      </w:r>
      <w:proofErr w:type="spellEnd"/>
      <w:r w:rsidRPr="00D73074">
        <w:rPr>
          <w:rFonts w:asciiTheme="minorHAnsi" w:hAnsiTheme="minorHAnsi" w:cstheme="minorHAnsi"/>
          <w:b w:val="0"/>
          <w:bCs w:val="0"/>
          <w:sz w:val="22"/>
          <w:szCs w:val="22"/>
        </w:rPr>
        <w:t xml:space="preserve"> – </w:t>
      </w:r>
      <w:proofErr w:type="spellStart"/>
      <w:r w:rsidRPr="00D73074">
        <w:rPr>
          <w:rFonts w:asciiTheme="minorHAnsi" w:hAnsiTheme="minorHAnsi" w:cstheme="minorHAnsi"/>
          <w:b w:val="0"/>
          <w:bCs w:val="0"/>
          <w:sz w:val="22"/>
          <w:szCs w:val="22"/>
        </w:rPr>
        <w:t>nalaze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svoj</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smisao</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Hristu</w:t>
      </w:r>
      <w:proofErr w:type="spellEnd"/>
      <w:r w:rsidRPr="00D73074">
        <w:rPr>
          <w:rFonts w:asciiTheme="minorHAnsi" w:hAnsiTheme="minorHAnsi" w:cstheme="minorHAnsi"/>
          <w:b w:val="0"/>
          <w:bCs w:val="0"/>
          <w:sz w:val="22"/>
          <w:szCs w:val="22"/>
        </w:rPr>
        <w:t xml:space="preserve"> koji je </w:t>
      </w:r>
      <w:proofErr w:type="spellStart"/>
      <w:r w:rsidRPr="00D73074">
        <w:rPr>
          <w:rFonts w:asciiTheme="minorHAnsi" w:hAnsiTheme="minorHAnsi" w:cstheme="minorHAnsi"/>
          <w:b w:val="0"/>
          <w:bCs w:val="0"/>
          <w:sz w:val="22"/>
          <w:szCs w:val="22"/>
        </w:rPr>
        <w:t>jedinstveno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ispunio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zakon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živeo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savršenim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bezgrešnim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životom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umro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žrtva</w:t>
      </w:r>
      <w:proofErr w:type="spellEnd"/>
      <w:r w:rsidRPr="00D73074">
        <w:rPr>
          <w:rFonts w:asciiTheme="minorHAnsi" w:hAnsiTheme="minorHAnsi" w:cstheme="minorHAnsi"/>
          <w:b w:val="0"/>
          <w:bCs w:val="0"/>
          <w:sz w:val="22"/>
          <w:szCs w:val="22"/>
        </w:rPr>
        <w:t xml:space="preserve"> za </w:t>
      </w:r>
      <w:proofErr w:type="spellStart"/>
      <w:r w:rsidRPr="00D73074">
        <w:rPr>
          <w:rFonts w:asciiTheme="minorHAnsi" w:hAnsiTheme="minorHAnsi" w:cstheme="minorHAnsi"/>
          <w:b w:val="0"/>
          <w:bCs w:val="0"/>
          <w:sz w:val="22"/>
          <w:szCs w:val="22"/>
        </w:rPr>
        <w:t>grehe</w:t>
      </w:r>
      <w:proofErr w:type="spellEnd"/>
      <w:r w:rsidRPr="00D73074">
        <w:rPr>
          <w:rFonts w:asciiTheme="minorHAnsi" w:hAnsiTheme="minorHAnsi" w:cstheme="minorHAnsi"/>
          <w:b w:val="0"/>
          <w:bCs w:val="0"/>
          <w:sz w:val="22"/>
          <w:szCs w:val="22"/>
        </w:rPr>
        <w:t xml:space="preserve"> i bio </w:t>
      </w:r>
      <w:proofErr w:type="spellStart"/>
      <w:r w:rsidRPr="00D73074">
        <w:rPr>
          <w:rFonts w:asciiTheme="minorHAnsi" w:hAnsiTheme="minorHAnsi" w:cstheme="minorHAnsi"/>
          <w:b w:val="0"/>
          <w:bCs w:val="0"/>
          <w:sz w:val="22"/>
          <w:szCs w:val="22"/>
        </w:rPr>
        <w:t>o</w:t>
      </w:r>
      <w:r>
        <w:rPr>
          <w:rFonts w:asciiTheme="minorHAnsi" w:hAnsiTheme="minorHAnsi" w:cstheme="minorHAnsi"/>
          <w:b w:val="0"/>
          <w:bCs w:val="0"/>
          <w:sz w:val="22"/>
          <w:szCs w:val="22"/>
        </w:rPr>
        <w:t>telovlj</w:t>
      </w:r>
      <w:r w:rsidRPr="00D73074">
        <w:rPr>
          <w:rFonts w:asciiTheme="minorHAnsi" w:hAnsiTheme="minorHAnsi" w:cstheme="minorHAnsi"/>
          <w:b w:val="0"/>
          <w:bCs w:val="0"/>
          <w:sz w:val="22"/>
          <w:szCs w:val="22"/>
        </w:rPr>
        <w:t>eno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prisustvo</w:t>
      </w:r>
      <w:proofErr w:type="spellEnd"/>
      <w:r w:rsidRPr="00D73074">
        <w:rPr>
          <w:rFonts w:asciiTheme="minorHAnsi" w:hAnsiTheme="minorHAnsi" w:cstheme="minorHAnsi"/>
          <w:b w:val="0"/>
          <w:bCs w:val="0"/>
          <w:sz w:val="22"/>
          <w:szCs w:val="22"/>
        </w:rPr>
        <w:t xml:space="preserve"> Boga. Ove </w:t>
      </w:r>
      <w:proofErr w:type="spellStart"/>
      <w:r w:rsidRPr="00D73074">
        <w:rPr>
          <w:rFonts w:asciiTheme="minorHAnsi" w:hAnsiTheme="minorHAnsi" w:cstheme="minorHAnsi"/>
          <w:b w:val="0"/>
          <w:bCs w:val="0"/>
          <w:sz w:val="22"/>
          <w:szCs w:val="22"/>
        </w:rPr>
        <w:t>teme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su</w:t>
      </w:r>
      <w:proofErr w:type="spellEnd"/>
      <w:r w:rsidRPr="00D7307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kao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tokov</w:t>
      </w:r>
      <w:r>
        <w:rPr>
          <w:rFonts w:asciiTheme="minorHAnsi" w:hAnsiTheme="minorHAnsi" w:cstheme="minorHAnsi"/>
          <w:b w:val="0"/>
          <w:bCs w:val="0"/>
          <w:sz w:val="22"/>
          <w:szCs w:val="22"/>
        </w:rPr>
        <w:t>i</w:t>
      </w:r>
      <w:proofErr w:type="spellEnd"/>
      <w:r w:rsidRPr="00D73074">
        <w:rPr>
          <w:rFonts w:asciiTheme="minorHAnsi" w:hAnsiTheme="minorHAnsi" w:cstheme="minorHAnsi"/>
          <w:b w:val="0"/>
          <w:bCs w:val="0"/>
          <w:sz w:val="22"/>
          <w:szCs w:val="22"/>
        </w:rPr>
        <w:t xml:space="preserve"> koji </w:t>
      </w:r>
      <w:proofErr w:type="spellStart"/>
      <w:r w:rsidRPr="00D73074">
        <w:rPr>
          <w:rFonts w:asciiTheme="minorHAnsi" w:hAnsiTheme="minorHAnsi" w:cstheme="minorHAnsi"/>
          <w:b w:val="0"/>
          <w:bCs w:val="0"/>
          <w:sz w:val="22"/>
          <w:szCs w:val="22"/>
        </w:rPr>
        <w:t>teku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kroz</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biblijsku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istoriju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kao</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kroz</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ostale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stranice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Svetog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pisma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dok</w:t>
      </w:r>
      <w:proofErr w:type="spellEnd"/>
      <w:r w:rsidRPr="00D73074">
        <w:rPr>
          <w:rFonts w:asciiTheme="minorHAnsi" w:hAnsiTheme="minorHAnsi" w:cstheme="minorHAnsi"/>
          <w:b w:val="0"/>
          <w:bCs w:val="0"/>
          <w:sz w:val="22"/>
          <w:szCs w:val="22"/>
        </w:rPr>
        <w:t xml:space="preserve"> se ne </w:t>
      </w:r>
      <w:proofErr w:type="spellStart"/>
      <w:r w:rsidRPr="00D73074">
        <w:rPr>
          <w:rFonts w:asciiTheme="minorHAnsi" w:hAnsiTheme="minorHAnsi" w:cstheme="minorHAnsi"/>
          <w:b w:val="0"/>
          <w:bCs w:val="0"/>
          <w:sz w:val="22"/>
          <w:szCs w:val="22"/>
        </w:rPr>
        <w:t>spoje</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ličnosti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Mesije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Isusa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Hrista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Dakle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Levitski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zakonik</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kao</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Biblija</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celini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govori</w:t>
      </w:r>
      <w:proofErr w:type="spellEnd"/>
      <w:r w:rsidRPr="00D73074">
        <w:rPr>
          <w:rFonts w:asciiTheme="minorHAnsi" w:hAnsiTheme="minorHAnsi" w:cstheme="minorHAnsi"/>
          <w:b w:val="0"/>
          <w:bCs w:val="0"/>
          <w:sz w:val="22"/>
          <w:szCs w:val="22"/>
        </w:rPr>
        <w:t xml:space="preserve"> o </w:t>
      </w:r>
      <w:proofErr w:type="spellStart"/>
      <w:r w:rsidRPr="00D73074">
        <w:rPr>
          <w:rFonts w:asciiTheme="minorHAnsi" w:hAnsiTheme="minorHAnsi" w:cstheme="minorHAnsi"/>
          <w:b w:val="0"/>
          <w:bCs w:val="0"/>
          <w:sz w:val="22"/>
          <w:szCs w:val="22"/>
        </w:rPr>
        <w:t>ličnosti</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delu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Isusa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Hrista</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nalazi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konačno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značenje</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njemu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Ignorisati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ovaj</w:t>
      </w:r>
      <w:proofErr w:type="spellEnd"/>
      <w:r w:rsidRPr="00D73074">
        <w:rPr>
          <w:rFonts w:asciiTheme="minorHAnsi" w:hAnsiTheme="minorHAnsi" w:cstheme="minorHAnsi"/>
          <w:b w:val="0"/>
          <w:bCs w:val="0"/>
          <w:sz w:val="22"/>
          <w:szCs w:val="22"/>
        </w:rPr>
        <w:t xml:space="preserve"> deo </w:t>
      </w:r>
      <w:proofErr w:type="spellStart"/>
      <w:r w:rsidRPr="00D73074">
        <w:rPr>
          <w:rFonts w:asciiTheme="minorHAnsi" w:hAnsiTheme="minorHAnsi" w:cstheme="minorHAnsi"/>
          <w:b w:val="0"/>
          <w:bCs w:val="0"/>
          <w:sz w:val="22"/>
          <w:szCs w:val="22"/>
        </w:rPr>
        <w:t>Reči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Božije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znači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umanjiti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naše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razumevanje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dugo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očekivanog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onoga</w:t>
      </w:r>
      <w:proofErr w:type="spellEnd"/>
      <w:r w:rsidRPr="00D73074">
        <w:rPr>
          <w:rFonts w:asciiTheme="minorHAnsi" w:hAnsiTheme="minorHAnsi" w:cstheme="minorHAnsi"/>
          <w:b w:val="0"/>
          <w:bCs w:val="0"/>
          <w:sz w:val="22"/>
          <w:szCs w:val="22"/>
        </w:rPr>
        <w:t xml:space="preserve"> koji je </w:t>
      </w:r>
      <w:proofErr w:type="spellStart"/>
      <w:r w:rsidRPr="00D73074">
        <w:rPr>
          <w:rFonts w:asciiTheme="minorHAnsi" w:hAnsiTheme="minorHAnsi" w:cstheme="minorHAnsi"/>
          <w:b w:val="0"/>
          <w:bCs w:val="0"/>
          <w:sz w:val="22"/>
          <w:szCs w:val="22"/>
        </w:rPr>
        <w:t>sada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doneo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nam</w:t>
      </w:r>
      <w:proofErr w:type="spellEnd"/>
      <w:r w:rsidRPr="00D73074">
        <w:rPr>
          <w:rFonts w:asciiTheme="minorHAnsi" w:hAnsiTheme="minorHAnsi" w:cstheme="minorHAnsi"/>
          <w:b w:val="0"/>
          <w:bCs w:val="0"/>
          <w:sz w:val="22"/>
          <w:szCs w:val="22"/>
        </w:rPr>
        <w:t xml:space="preserve"> je </w:t>
      </w:r>
      <w:proofErr w:type="spellStart"/>
      <w:r w:rsidRPr="00D73074">
        <w:rPr>
          <w:rFonts w:asciiTheme="minorHAnsi" w:hAnsiTheme="minorHAnsi" w:cstheme="minorHAnsi"/>
          <w:b w:val="0"/>
          <w:bCs w:val="0"/>
          <w:sz w:val="22"/>
          <w:szCs w:val="22"/>
        </w:rPr>
        <w:t>naše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veliko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spasenje</w:t>
      </w:r>
      <w:proofErr w:type="spellEnd"/>
      <w:r w:rsidRPr="00D73074">
        <w:rPr>
          <w:rFonts w:asciiTheme="minorHAnsi" w:hAnsiTheme="minorHAnsi" w:cstheme="minorHAnsi"/>
          <w:b w:val="0"/>
          <w:bCs w:val="0"/>
          <w:sz w:val="22"/>
          <w:szCs w:val="22"/>
        </w:rPr>
        <w:t>! —MARK ROOKER</w:t>
      </w:r>
      <w:r w:rsidRPr="00D73074">
        <w:rPr>
          <w:rFonts w:asciiTheme="minorHAnsi" w:hAnsiTheme="minorHAnsi" w:cstheme="minorHAnsi"/>
          <w:b w:val="0"/>
          <w:bCs w:val="0"/>
          <w:sz w:val="22"/>
          <w:szCs w:val="22"/>
          <w:vertAlign w:val="superscript"/>
        </w:rPr>
        <w:t>1</w:t>
      </w:r>
    </w:p>
    <w:p w14:paraId="47D682F7" w14:textId="77777777" w:rsidR="00D73074" w:rsidRPr="00D73074" w:rsidRDefault="00D73074" w:rsidP="00D73074">
      <w:pPr>
        <w:pStyle w:val="Bodytext120"/>
        <w:shd w:val="clear" w:color="auto" w:fill="auto"/>
        <w:spacing w:line="240" w:lineRule="auto"/>
        <w:ind w:firstLine="360"/>
        <w:jc w:val="center"/>
        <w:rPr>
          <w:rFonts w:asciiTheme="minorHAnsi" w:hAnsiTheme="minorHAnsi" w:cstheme="minorHAnsi"/>
          <w:sz w:val="22"/>
          <w:szCs w:val="22"/>
        </w:rPr>
      </w:pPr>
      <w:r w:rsidRPr="00D73074">
        <w:rPr>
          <w:rFonts w:asciiTheme="minorHAnsi" w:hAnsiTheme="minorHAnsi" w:cstheme="minorHAnsi"/>
          <w:sz w:val="22"/>
          <w:szCs w:val="22"/>
        </w:rPr>
        <w:t>3.Mojsijeva</w:t>
      </w:r>
    </w:p>
    <w:p w14:paraId="668056F9" w14:textId="77777777" w:rsidR="00D86CC9" w:rsidRPr="00D73074"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3074">
        <w:rPr>
          <w:rFonts w:asciiTheme="minorHAnsi" w:hAnsiTheme="minorHAnsi" w:cstheme="minorHAnsi"/>
          <w:b w:val="0"/>
          <w:bCs w:val="0"/>
          <w:sz w:val="22"/>
          <w:szCs w:val="22"/>
        </w:rPr>
        <w:t>Knjiga</w:t>
      </w:r>
      <w:proofErr w:type="spellEnd"/>
      <w:r w:rsidRPr="00D73074">
        <w:rPr>
          <w:rFonts w:asciiTheme="minorHAnsi" w:hAnsiTheme="minorHAnsi" w:cstheme="minorHAnsi"/>
          <w:b w:val="0"/>
          <w:bCs w:val="0"/>
          <w:sz w:val="22"/>
          <w:szCs w:val="22"/>
        </w:rPr>
        <w:t xml:space="preserve"> </w:t>
      </w:r>
      <w:proofErr w:type="gramStart"/>
      <w:r w:rsidRPr="00D73074">
        <w:rPr>
          <w:rFonts w:asciiTheme="minorHAnsi" w:hAnsiTheme="minorHAnsi" w:cstheme="minorHAnsi"/>
          <w:b w:val="0"/>
          <w:bCs w:val="0"/>
          <w:sz w:val="22"/>
          <w:szCs w:val="22"/>
        </w:rPr>
        <w:t>3.Mojsijeva</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hronološki</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logički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prati</w:t>
      </w:r>
      <w:proofErr w:type="spellEnd"/>
      <w:r w:rsidRPr="00D73074">
        <w:rPr>
          <w:rFonts w:asciiTheme="minorHAnsi" w:hAnsiTheme="minorHAnsi" w:cstheme="minorHAnsi"/>
          <w:b w:val="0"/>
          <w:bCs w:val="0"/>
          <w:sz w:val="22"/>
          <w:szCs w:val="22"/>
        </w:rPr>
        <w:t xml:space="preserve"> 1.Mojsijevu i </w:t>
      </w:r>
      <w:r>
        <w:rPr>
          <w:rFonts w:asciiTheme="minorHAnsi" w:hAnsiTheme="minorHAnsi" w:cstheme="minorHAnsi"/>
          <w:b w:val="0"/>
          <w:bCs w:val="0"/>
          <w:sz w:val="22"/>
          <w:szCs w:val="22"/>
        </w:rPr>
        <w:t>2</w:t>
      </w:r>
      <w:r w:rsidRPr="00D73074">
        <w:rPr>
          <w:rFonts w:asciiTheme="minorHAnsi" w:hAnsiTheme="minorHAnsi" w:cstheme="minorHAnsi"/>
          <w:b w:val="0"/>
          <w:bCs w:val="0"/>
          <w:sz w:val="22"/>
          <w:szCs w:val="22"/>
        </w:rPr>
        <w:t>.Mojsijevu</w:t>
      </w:r>
      <w:r>
        <w:rPr>
          <w:rFonts w:asciiTheme="minorHAnsi" w:hAnsiTheme="minorHAnsi" w:cstheme="minorHAnsi"/>
          <w:b w:val="0"/>
          <w:bCs w:val="0"/>
          <w:sz w:val="22"/>
          <w:szCs w:val="22"/>
        </w:rPr>
        <w:t>.</w:t>
      </w:r>
      <w:r w:rsidRPr="00D73074">
        <w:rPr>
          <w:rFonts w:asciiTheme="minorHAnsi" w:hAnsiTheme="minorHAnsi" w:cstheme="minorHAnsi"/>
          <w:b w:val="0"/>
          <w:bCs w:val="0"/>
          <w:sz w:val="22"/>
          <w:szCs w:val="22"/>
        </w:rPr>
        <w:t xml:space="preserve"> 1.Mojsijeva </w:t>
      </w:r>
      <w:proofErr w:type="spellStart"/>
      <w:r w:rsidRPr="00D73074">
        <w:rPr>
          <w:rFonts w:asciiTheme="minorHAnsi" w:hAnsiTheme="minorHAnsi" w:cstheme="minorHAnsi"/>
          <w:b w:val="0"/>
          <w:bCs w:val="0"/>
          <w:sz w:val="22"/>
          <w:szCs w:val="22"/>
        </w:rPr>
        <w:t>govori</w:t>
      </w:r>
      <w:proofErr w:type="spellEnd"/>
      <w:r w:rsidRPr="00D73074">
        <w:rPr>
          <w:rFonts w:asciiTheme="minorHAnsi" w:hAnsiTheme="minorHAnsi" w:cstheme="minorHAnsi"/>
          <w:b w:val="0"/>
          <w:bCs w:val="0"/>
          <w:sz w:val="22"/>
          <w:szCs w:val="22"/>
        </w:rPr>
        <w:t xml:space="preserve"> o </w:t>
      </w:r>
      <w:proofErr w:type="spellStart"/>
      <w:r w:rsidRPr="00D73074">
        <w:rPr>
          <w:rFonts w:asciiTheme="minorHAnsi" w:hAnsiTheme="minorHAnsi" w:cstheme="minorHAnsi"/>
          <w:b w:val="0"/>
          <w:bCs w:val="0"/>
          <w:sz w:val="22"/>
          <w:szCs w:val="22"/>
        </w:rPr>
        <w:t>čovekovom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padu</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Božijem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obećanju</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će</w:t>
      </w:r>
      <w:proofErr w:type="spellEnd"/>
      <w:r w:rsidRPr="00D73074">
        <w:rPr>
          <w:rFonts w:asciiTheme="minorHAnsi" w:hAnsiTheme="minorHAnsi" w:cstheme="minorHAnsi"/>
          <w:b w:val="0"/>
          <w:bCs w:val="0"/>
          <w:sz w:val="22"/>
          <w:szCs w:val="22"/>
        </w:rPr>
        <w:t xml:space="preserve"> ga </w:t>
      </w:r>
      <w:proofErr w:type="spellStart"/>
      <w:r w:rsidRPr="00D73074">
        <w:rPr>
          <w:rFonts w:asciiTheme="minorHAnsi" w:hAnsiTheme="minorHAnsi" w:cstheme="minorHAnsi"/>
          <w:b w:val="0"/>
          <w:bCs w:val="0"/>
          <w:sz w:val="22"/>
          <w:szCs w:val="22"/>
        </w:rPr>
        <w:t>otkupiti</w:t>
      </w:r>
      <w:proofErr w:type="spellEnd"/>
      <w:r w:rsidRPr="00D73074">
        <w:rPr>
          <w:rFonts w:asciiTheme="minorHAnsi" w:hAnsiTheme="minorHAnsi" w:cstheme="minorHAnsi"/>
          <w:b w:val="0"/>
          <w:bCs w:val="0"/>
          <w:sz w:val="22"/>
          <w:szCs w:val="22"/>
        </w:rPr>
        <w:t xml:space="preserve">, </w:t>
      </w:r>
      <w:proofErr w:type="gramStart"/>
      <w:r w:rsidRPr="00D73074">
        <w:rPr>
          <w:rFonts w:asciiTheme="minorHAnsi" w:hAnsiTheme="minorHAnsi" w:cstheme="minorHAnsi"/>
          <w:b w:val="0"/>
          <w:bCs w:val="0"/>
          <w:sz w:val="22"/>
          <w:szCs w:val="22"/>
        </w:rPr>
        <w:t>2.Mojsijeva</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započinje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stvarni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Božji</w:t>
      </w:r>
      <w:proofErr w:type="spellEnd"/>
      <w:r w:rsidRPr="00D73074">
        <w:rPr>
          <w:rFonts w:asciiTheme="minorHAnsi" w:hAnsiTheme="minorHAnsi" w:cstheme="minorHAnsi"/>
          <w:b w:val="0"/>
          <w:bCs w:val="0"/>
          <w:sz w:val="22"/>
          <w:szCs w:val="22"/>
        </w:rPr>
        <w:t xml:space="preserve"> plan </w:t>
      </w:r>
      <w:proofErr w:type="spellStart"/>
      <w:r>
        <w:rPr>
          <w:rFonts w:asciiTheme="minorHAnsi" w:hAnsiTheme="minorHAnsi" w:cstheme="minorHAnsi"/>
          <w:b w:val="0"/>
          <w:bCs w:val="0"/>
          <w:sz w:val="22"/>
          <w:szCs w:val="22"/>
        </w:rPr>
        <w:t>ot</w:t>
      </w:r>
      <w:r w:rsidRPr="00D73074">
        <w:rPr>
          <w:rFonts w:asciiTheme="minorHAnsi" w:hAnsiTheme="minorHAnsi" w:cstheme="minorHAnsi"/>
          <w:b w:val="0"/>
          <w:bCs w:val="0"/>
          <w:sz w:val="22"/>
          <w:szCs w:val="22"/>
        </w:rPr>
        <w:t>kupljenja</w:t>
      </w:r>
      <w:proofErr w:type="spellEnd"/>
      <w:r w:rsidRPr="00D73074">
        <w:rPr>
          <w:rFonts w:asciiTheme="minorHAnsi" w:hAnsiTheme="minorHAnsi" w:cstheme="minorHAnsi"/>
          <w:b w:val="0"/>
          <w:bCs w:val="0"/>
          <w:sz w:val="22"/>
          <w:szCs w:val="22"/>
        </w:rPr>
        <w:t xml:space="preserve">, a 3.Mojsijeva </w:t>
      </w:r>
      <w:proofErr w:type="spellStart"/>
      <w:r w:rsidRPr="00D73074">
        <w:rPr>
          <w:rFonts w:asciiTheme="minorHAnsi" w:hAnsiTheme="minorHAnsi" w:cstheme="minorHAnsi"/>
          <w:b w:val="0"/>
          <w:bCs w:val="0"/>
          <w:sz w:val="22"/>
          <w:szCs w:val="22"/>
        </w:rPr>
        <w:t>karakteriše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Božija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uputstva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Izraelu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kako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čovek</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može</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razvije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odnos</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Njim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Narativ</w:t>
      </w:r>
      <w:proofErr w:type="spellEnd"/>
      <w:r w:rsidRPr="00D73074">
        <w:rPr>
          <w:rFonts w:asciiTheme="minorHAnsi" w:hAnsiTheme="minorHAnsi" w:cstheme="minorHAnsi"/>
          <w:b w:val="0"/>
          <w:bCs w:val="0"/>
          <w:sz w:val="22"/>
          <w:szCs w:val="22"/>
        </w:rPr>
        <w:t xml:space="preserve"> u </w:t>
      </w:r>
      <w:proofErr w:type="gramStart"/>
      <w:r w:rsidRPr="00D73074">
        <w:rPr>
          <w:rFonts w:asciiTheme="minorHAnsi" w:hAnsiTheme="minorHAnsi" w:cstheme="minorHAnsi"/>
          <w:b w:val="0"/>
          <w:bCs w:val="0"/>
          <w:sz w:val="22"/>
          <w:szCs w:val="22"/>
        </w:rPr>
        <w:t>3.Mojsijevoj</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počinje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tamo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gde</w:t>
      </w:r>
      <w:proofErr w:type="spellEnd"/>
      <w:r w:rsidRPr="00D73074">
        <w:rPr>
          <w:rFonts w:asciiTheme="minorHAnsi" w:hAnsiTheme="minorHAnsi" w:cstheme="minorHAnsi"/>
          <w:b w:val="0"/>
          <w:bCs w:val="0"/>
          <w:sz w:val="22"/>
          <w:szCs w:val="22"/>
        </w:rPr>
        <w:t xml:space="preserve"> 2.Mojsijeva </w:t>
      </w:r>
      <w:proofErr w:type="spellStart"/>
      <w:r w:rsidRPr="00D73074">
        <w:rPr>
          <w:rFonts w:asciiTheme="minorHAnsi" w:hAnsiTheme="minorHAnsi" w:cstheme="minorHAnsi"/>
          <w:b w:val="0"/>
          <w:bCs w:val="0"/>
          <w:sz w:val="22"/>
          <w:szCs w:val="22"/>
        </w:rPr>
        <w:t>prestaje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čemu</w:t>
      </w:r>
      <w:proofErr w:type="spellEnd"/>
      <w:r w:rsidRPr="00D73074">
        <w:rPr>
          <w:rFonts w:asciiTheme="minorHAnsi" w:hAnsiTheme="minorHAnsi" w:cstheme="minorHAnsi"/>
          <w:b w:val="0"/>
          <w:bCs w:val="0"/>
          <w:sz w:val="22"/>
          <w:szCs w:val="22"/>
        </w:rPr>
        <w:t xml:space="preserve"> Bog </w:t>
      </w:r>
      <w:proofErr w:type="spellStart"/>
      <w:r w:rsidRPr="00D73074">
        <w:rPr>
          <w:rFonts w:asciiTheme="minorHAnsi" w:hAnsiTheme="minorHAnsi" w:cstheme="minorHAnsi"/>
          <w:b w:val="0"/>
          <w:bCs w:val="0"/>
          <w:sz w:val="22"/>
          <w:szCs w:val="22"/>
        </w:rPr>
        <w:t>upućuje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Mojsija</w:t>
      </w:r>
      <w:proofErr w:type="spellEnd"/>
      <w:r w:rsidRPr="00D7307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ulaza</w:t>
      </w:r>
      <w:proofErr w:type="spellEnd"/>
      <w:r w:rsidRPr="00D73074">
        <w:rPr>
          <w:rFonts w:asciiTheme="minorHAnsi" w:hAnsiTheme="minorHAnsi" w:cstheme="minorHAnsi"/>
          <w:b w:val="0"/>
          <w:bCs w:val="0"/>
          <w:sz w:val="22"/>
          <w:szCs w:val="22"/>
        </w:rPr>
        <w:t xml:space="preserve"> u </w:t>
      </w:r>
      <w:proofErr w:type="spellStart"/>
      <w:r>
        <w:rPr>
          <w:rFonts w:asciiTheme="minorHAnsi" w:hAnsiTheme="minorHAnsi" w:cstheme="minorHAnsi"/>
          <w:b w:val="0"/>
          <w:bCs w:val="0"/>
          <w:sz w:val="22"/>
          <w:szCs w:val="22"/>
        </w:rPr>
        <w:t>Svetin</w:t>
      </w:r>
      <w:r w:rsidRPr="00D73074">
        <w:rPr>
          <w:rFonts w:asciiTheme="minorHAnsi" w:hAnsiTheme="minorHAnsi" w:cstheme="minorHAnsi"/>
          <w:b w:val="0"/>
          <w:bCs w:val="0"/>
          <w:sz w:val="22"/>
          <w:szCs w:val="22"/>
        </w:rPr>
        <w:t>ju</w:t>
      </w:r>
      <w:proofErr w:type="spellEnd"/>
      <w:r w:rsidRPr="00D73074">
        <w:rPr>
          <w:rFonts w:asciiTheme="minorHAnsi" w:hAnsiTheme="minorHAnsi" w:cstheme="minorHAnsi"/>
          <w:b w:val="0"/>
          <w:bCs w:val="0"/>
          <w:sz w:val="22"/>
          <w:szCs w:val="22"/>
        </w:rPr>
        <w:t>.</w:t>
      </w:r>
    </w:p>
    <w:p w14:paraId="377F5C58" w14:textId="77777777" w:rsidR="00D86CC9" w:rsidRPr="00D73074"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73074">
        <w:rPr>
          <w:rFonts w:asciiTheme="minorHAnsi" w:hAnsiTheme="minorHAnsi" w:cstheme="minorHAnsi"/>
          <w:b w:val="0"/>
          <w:bCs w:val="0"/>
          <w:sz w:val="22"/>
          <w:szCs w:val="22"/>
        </w:rPr>
        <w:t>Dok</w:t>
      </w:r>
      <w:proofErr w:type="spellEnd"/>
      <w:r w:rsidRPr="00D73074">
        <w:rPr>
          <w:rFonts w:asciiTheme="minorHAnsi" w:hAnsiTheme="minorHAnsi" w:cstheme="minorHAnsi"/>
          <w:b w:val="0"/>
          <w:bCs w:val="0"/>
          <w:sz w:val="22"/>
          <w:szCs w:val="22"/>
        </w:rPr>
        <w:t xml:space="preserve"> </w:t>
      </w:r>
      <w:proofErr w:type="gramStart"/>
      <w:r w:rsidRPr="00D73074">
        <w:rPr>
          <w:rFonts w:asciiTheme="minorHAnsi" w:hAnsiTheme="minorHAnsi" w:cstheme="minorHAnsi"/>
          <w:b w:val="0"/>
          <w:bCs w:val="0"/>
          <w:sz w:val="22"/>
          <w:szCs w:val="22"/>
        </w:rPr>
        <w:t>2.Mojsijeva</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opisuje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iskupljenje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Izraela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njegovih</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egipatskih</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robovlasnika</w:t>
      </w:r>
      <w:proofErr w:type="spellEnd"/>
      <w:r w:rsidRPr="00D73074">
        <w:rPr>
          <w:rFonts w:asciiTheme="minorHAnsi" w:hAnsiTheme="minorHAnsi" w:cstheme="minorHAnsi"/>
          <w:b w:val="0"/>
          <w:bCs w:val="0"/>
          <w:sz w:val="22"/>
          <w:szCs w:val="22"/>
        </w:rPr>
        <w:t xml:space="preserve">, 3.Mojsijeva </w:t>
      </w:r>
      <w:proofErr w:type="spellStart"/>
      <w:r w:rsidRPr="00D73074">
        <w:rPr>
          <w:rFonts w:asciiTheme="minorHAnsi" w:hAnsiTheme="minorHAnsi" w:cstheme="minorHAnsi"/>
          <w:b w:val="0"/>
          <w:bCs w:val="0"/>
          <w:sz w:val="22"/>
          <w:szCs w:val="22"/>
        </w:rPr>
        <w:t>uključuje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oslobođenje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još</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strašnijeg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tlačitelja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greha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Ropstvo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greha</w:t>
      </w:r>
      <w:proofErr w:type="spellEnd"/>
      <w:r w:rsidRPr="00D73074">
        <w:rPr>
          <w:rFonts w:asciiTheme="minorHAnsi" w:hAnsiTheme="minorHAnsi" w:cstheme="minorHAnsi"/>
          <w:b w:val="0"/>
          <w:bCs w:val="0"/>
          <w:sz w:val="22"/>
          <w:szCs w:val="22"/>
        </w:rPr>
        <w:t xml:space="preserve"> je </w:t>
      </w:r>
      <w:proofErr w:type="spellStart"/>
      <w:r w:rsidRPr="00D73074">
        <w:rPr>
          <w:rFonts w:asciiTheme="minorHAnsi" w:hAnsiTheme="minorHAnsi" w:cstheme="minorHAnsi"/>
          <w:b w:val="0"/>
          <w:bCs w:val="0"/>
          <w:sz w:val="22"/>
          <w:szCs w:val="22"/>
        </w:rPr>
        <w:t>posebno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pogubno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jer</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ometa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primarnu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svrhu</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stvaranju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čovečanstva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imati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odnos</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ljubavi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Njim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Greh</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jer</w:t>
      </w:r>
      <w:proofErr w:type="spellEnd"/>
      <w:r w:rsidRPr="00D73074">
        <w:rPr>
          <w:rFonts w:asciiTheme="minorHAnsi" w:hAnsiTheme="minorHAnsi" w:cstheme="minorHAnsi"/>
          <w:b w:val="0"/>
          <w:bCs w:val="0"/>
          <w:sz w:val="22"/>
          <w:szCs w:val="22"/>
        </w:rPr>
        <w:t xml:space="preserve"> je to </w:t>
      </w:r>
      <w:proofErr w:type="spellStart"/>
      <w:r w:rsidRPr="00D73074">
        <w:rPr>
          <w:rFonts w:asciiTheme="minorHAnsi" w:hAnsiTheme="minorHAnsi" w:cstheme="minorHAnsi"/>
          <w:b w:val="0"/>
          <w:bCs w:val="0"/>
          <w:sz w:val="22"/>
          <w:szCs w:val="22"/>
        </w:rPr>
        <w:t>uglavnom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uvreda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protiv</w:t>
      </w:r>
      <w:proofErr w:type="spellEnd"/>
      <w:r w:rsidRPr="00D73074">
        <w:rPr>
          <w:rFonts w:asciiTheme="minorHAnsi" w:hAnsiTheme="minorHAnsi" w:cstheme="minorHAnsi"/>
          <w:b w:val="0"/>
          <w:bCs w:val="0"/>
          <w:sz w:val="22"/>
          <w:szCs w:val="22"/>
        </w:rPr>
        <w:t xml:space="preserve"> Boga, </w:t>
      </w:r>
      <w:proofErr w:type="spellStart"/>
      <w:r w:rsidRPr="00D73074">
        <w:rPr>
          <w:rFonts w:asciiTheme="minorHAnsi" w:hAnsiTheme="minorHAnsi" w:cstheme="minorHAnsi"/>
          <w:b w:val="0"/>
          <w:bCs w:val="0"/>
          <w:sz w:val="22"/>
          <w:szCs w:val="22"/>
        </w:rPr>
        <w:t>sprečava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nas</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budemo</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Njegovom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prisustvu</w:t>
      </w:r>
      <w:proofErr w:type="spellEnd"/>
      <w:r w:rsidRPr="00D73074">
        <w:rPr>
          <w:rFonts w:asciiTheme="minorHAnsi" w:hAnsiTheme="minorHAnsi" w:cstheme="minorHAnsi"/>
          <w:b w:val="0"/>
          <w:bCs w:val="0"/>
          <w:sz w:val="22"/>
          <w:szCs w:val="22"/>
        </w:rPr>
        <w:t xml:space="preserve"> i da </w:t>
      </w:r>
      <w:proofErr w:type="spellStart"/>
      <w:r w:rsidRPr="00D73074">
        <w:rPr>
          <w:rFonts w:asciiTheme="minorHAnsi" w:hAnsiTheme="minorHAnsi" w:cstheme="minorHAnsi"/>
          <w:b w:val="0"/>
          <w:bCs w:val="0"/>
          <w:sz w:val="22"/>
          <w:szCs w:val="22"/>
        </w:rPr>
        <w:t>komuniciramo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Njim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Kada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koračamo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stepenicama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drugog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gospodara</w:t>
      </w:r>
      <w:proofErr w:type="spellEnd"/>
      <w:r w:rsidRPr="00D73074">
        <w:rPr>
          <w:rFonts w:asciiTheme="minorHAnsi" w:hAnsiTheme="minorHAnsi" w:cstheme="minorHAnsi"/>
          <w:b w:val="0"/>
          <w:bCs w:val="0"/>
          <w:sz w:val="22"/>
          <w:szCs w:val="22"/>
        </w:rPr>
        <w:t xml:space="preserve">, mi ne </w:t>
      </w:r>
      <w:proofErr w:type="spellStart"/>
      <w:r w:rsidRPr="00D73074">
        <w:rPr>
          <w:rFonts w:asciiTheme="minorHAnsi" w:hAnsiTheme="minorHAnsi" w:cstheme="minorHAnsi"/>
          <w:b w:val="0"/>
          <w:bCs w:val="0"/>
          <w:sz w:val="22"/>
          <w:szCs w:val="22"/>
        </w:rPr>
        <w:t>sledimo</w:t>
      </w:r>
      <w:proofErr w:type="spellEnd"/>
      <w:r w:rsidRPr="00D73074">
        <w:rPr>
          <w:rFonts w:asciiTheme="minorHAnsi" w:hAnsiTheme="minorHAnsi" w:cstheme="minorHAnsi"/>
          <w:b w:val="0"/>
          <w:bCs w:val="0"/>
          <w:sz w:val="22"/>
          <w:szCs w:val="22"/>
        </w:rPr>
        <w:t xml:space="preserve"> Boga. Kao </w:t>
      </w:r>
      <w:proofErr w:type="spellStart"/>
      <w:r w:rsidRPr="00D73074">
        <w:rPr>
          <w:rFonts w:asciiTheme="minorHAnsi" w:hAnsiTheme="minorHAnsi" w:cstheme="minorHAnsi"/>
          <w:b w:val="0"/>
          <w:bCs w:val="0"/>
          <w:sz w:val="22"/>
          <w:szCs w:val="22"/>
        </w:rPr>
        <w:t>što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čitamo</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Luki</w:t>
      </w:r>
      <w:proofErr w:type="spellEnd"/>
      <w:r w:rsidRPr="00D73074">
        <w:rPr>
          <w:rFonts w:asciiTheme="minorHAnsi" w:hAnsiTheme="minorHAnsi" w:cstheme="minorHAnsi"/>
          <w:b w:val="0"/>
          <w:bCs w:val="0"/>
          <w:sz w:val="22"/>
          <w:szCs w:val="22"/>
        </w:rPr>
        <w:t>: „</w:t>
      </w:r>
      <w:proofErr w:type="spellStart"/>
      <w:r w:rsidRPr="00D73074">
        <w:rPr>
          <w:rFonts w:asciiTheme="minorHAnsi" w:hAnsiTheme="minorHAnsi" w:cstheme="minorHAnsi"/>
          <w:b w:val="0"/>
          <w:bCs w:val="0"/>
          <w:sz w:val="22"/>
          <w:szCs w:val="22"/>
        </w:rPr>
        <w:t>Nijedan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sluga</w:t>
      </w:r>
      <w:proofErr w:type="spellEnd"/>
      <w:r w:rsidRPr="00D73074">
        <w:rPr>
          <w:rFonts w:asciiTheme="minorHAnsi" w:hAnsiTheme="minorHAnsi" w:cstheme="minorHAnsi"/>
          <w:b w:val="0"/>
          <w:bCs w:val="0"/>
          <w:sz w:val="22"/>
          <w:szCs w:val="22"/>
        </w:rPr>
        <w:t xml:space="preserve"> ne </w:t>
      </w:r>
      <w:proofErr w:type="spellStart"/>
      <w:r w:rsidRPr="00D73074">
        <w:rPr>
          <w:rFonts w:asciiTheme="minorHAnsi" w:hAnsiTheme="minorHAnsi" w:cstheme="minorHAnsi"/>
          <w:b w:val="0"/>
          <w:bCs w:val="0"/>
          <w:sz w:val="22"/>
          <w:szCs w:val="22"/>
        </w:rPr>
        <w:t>može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služiti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dvojici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gospodara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jer</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će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jednoga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mrzeti</w:t>
      </w:r>
      <w:proofErr w:type="spellEnd"/>
      <w:r w:rsidRPr="00D73074">
        <w:rPr>
          <w:rFonts w:asciiTheme="minorHAnsi" w:hAnsiTheme="minorHAnsi" w:cstheme="minorHAnsi"/>
          <w:b w:val="0"/>
          <w:bCs w:val="0"/>
          <w:sz w:val="22"/>
          <w:szCs w:val="22"/>
        </w:rPr>
        <w:t xml:space="preserve">, a </w:t>
      </w:r>
      <w:proofErr w:type="spellStart"/>
      <w:r w:rsidRPr="00D73074">
        <w:rPr>
          <w:rFonts w:asciiTheme="minorHAnsi" w:hAnsiTheme="minorHAnsi" w:cstheme="minorHAnsi"/>
          <w:b w:val="0"/>
          <w:bCs w:val="0"/>
          <w:sz w:val="22"/>
          <w:szCs w:val="22"/>
        </w:rPr>
        <w:t>drugog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voleti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ili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će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jedno</w:t>
      </w:r>
      <w:r>
        <w:rPr>
          <w:rFonts w:asciiTheme="minorHAnsi" w:hAnsiTheme="minorHAnsi" w:cstheme="minorHAnsi"/>
          <w:b w:val="0"/>
          <w:bCs w:val="0"/>
          <w:sz w:val="22"/>
          <w:szCs w:val="22"/>
        </w:rPr>
        <w:t>me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biti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odan</w:t>
      </w:r>
      <w:proofErr w:type="spellEnd"/>
      <w:r w:rsidRPr="00D73074">
        <w:rPr>
          <w:rFonts w:asciiTheme="minorHAnsi" w:hAnsiTheme="minorHAnsi" w:cstheme="minorHAnsi"/>
          <w:b w:val="0"/>
          <w:bCs w:val="0"/>
          <w:sz w:val="22"/>
          <w:szCs w:val="22"/>
        </w:rPr>
        <w:t xml:space="preserve">, a </w:t>
      </w:r>
      <w:proofErr w:type="spellStart"/>
      <w:r w:rsidRPr="00D73074">
        <w:rPr>
          <w:rFonts w:asciiTheme="minorHAnsi" w:hAnsiTheme="minorHAnsi" w:cstheme="minorHAnsi"/>
          <w:b w:val="0"/>
          <w:bCs w:val="0"/>
          <w:sz w:val="22"/>
          <w:szCs w:val="22"/>
        </w:rPr>
        <w:t>drugog</w:t>
      </w:r>
      <w:proofErr w:type="spellEnd"/>
      <w:r w:rsidRPr="00D73074">
        <w:rPr>
          <w:rFonts w:asciiTheme="minorHAnsi" w:hAnsiTheme="minorHAnsi" w:cstheme="minorHAnsi"/>
          <w:b w:val="0"/>
          <w:bCs w:val="0"/>
          <w:sz w:val="22"/>
          <w:szCs w:val="22"/>
        </w:rPr>
        <w:t xml:space="preserve"> </w:t>
      </w:r>
      <w:proofErr w:type="spellStart"/>
      <w:proofErr w:type="gramStart"/>
      <w:r w:rsidRPr="00D73074">
        <w:rPr>
          <w:rFonts w:asciiTheme="minorHAnsi" w:hAnsiTheme="minorHAnsi" w:cstheme="minorHAnsi"/>
          <w:b w:val="0"/>
          <w:bCs w:val="0"/>
          <w:sz w:val="22"/>
          <w:szCs w:val="22"/>
        </w:rPr>
        <w:t>prezirati</w:t>
      </w:r>
      <w:proofErr w:type="spellEnd"/>
      <w:r w:rsidRPr="00D73074">
        <w:rPr>
          <w:rFonts w:asciiTheme="minorHAnsi" w:hAnsiTheme="minorHAnsi" w:cstheme="minorHAnsi"/>
          <w:b w:val="0"/>
          <w:bCs w:val="0"/>
          <w:sz w:val="22"/>
          <w:szCs w:val="22"/>
        </w:rPr>
        <w:t>“ (</w:t>
      </w:r>
      <w:proofErr w:type="gramEnd"/>
      <w:r w:rsidRPr="00D73074">
        <w:rPr>
          <w:rFonts w:asciiTheme="minorHAnsi" w:hAnsiTheme="minorHAnsi" w:cstheme="minorHAnsi"/>
          <w:b w:val="0"/>
          <w:bCs w:val="0"/>
          <w:sz w:val="22"/>
          <w:szCs w:val="22"/>
        </w:rPr>
        <w:t xml:space="preserve">16:13). U </w:t>
      </w:r>
      <w:proofErr w:type="spellStart"/>
      <w:r w:rsidRPr="00D73074">
        <w:rPr>
          <w:rFonts w:asciiTheme="minorHAnsi" w:hAnsiTheme="minorHAnsi" w:cstheme="minorHAnsi"/>
          <w:b w:val="0"/>
          <w:bCs w:val="0"/>
          <w:sz w:val="22"/>
          <w:szCs w:val="22"/>
        </w:rPr>
        <w:t>Levitskoj</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knjizi</w:t>
      </w:r>
      <w:proofErr w:type="spellEnd"/>
      <w:r w:rsidRPr="00D73074">
        <w:rPr>
          <w:rFonts w:asciiTheme="minorHAnsi" w:hAnsiTheme="minorHAnsi" w:cstheme="minorHAnsi"/>
          <w:b w:val="0"/>
          <w:bCs w:val="0"/>
          <w:sz w:val="22"/>
          <w:szCs w:val="22"/>
        </w:rPr>
        <w:t xml:space="preserve">, Bog </w:t>
      </w:r>
      <w:proofErr w:type="spellStart"/>
      <w:r w:rsidRPr="00D73074">
        <w:rPr>
          <w:rFonts w:asciiTheme="minorHAnsi" w:hAnsiTheme="minorHAnsi" w:cstheme="minorHAnsi"/>
          <w:b w:val="0"/>
          <w:bCs w:val="0"/>
          <w:sz w:val="22"/>
          <w:szCs w:val="22"/>
        </w:rPr>
        <w:t>pokazuje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Izraelu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kako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može</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počne</w:t>
      </w:r>
      <w:proofErr w:type="spellEnd"/>
      <w:r w:rsidRPr="00D73074">
        <w:rPr>
          <w:rFonts w:asciiTheme="minorHAnsi" w:hAnsiTheme="minorHAnsi" w:cstheme="minorHAnsi"/>
          <w:b w:val="0"/>
          <w:bCs w:val="0"/>
          <w:sz w:val="22"/>
          <w:szCs w:val="22"/>
        </w:rPr>
        <w:t xml:space="preserve"> da se </w:t>
      </w:r>
      <w:proofErr w:type="spellStart"/>
      <w:r w:rsidRPr="00D73074">
        <w:rPr>
          <w:rFonts w:asciiTheme="minorHAnsi" w:hAnsiTheme="minorHAnsi" w:cstheme="minorHAnsi"/>
          <w:b w:val="0"/>
          <w:bCs w:val="0"/>
          <w:sz w:val="22"/>
          <w:szCs w:val="22"/>
        </w:rPr>
        <w:t>iskupljuje</w:t>
      </w:r>
      <w:proofErr w:type="spellEnd"/>
      <w:r w:rsidRPr="00D73074">
        <w:rPr>
          <w:rFonts w:asciiTheme="minorHAnsi" w:hAnsiTheme="minorHAnsi" w:cstheme="minorHAnsi"/>
          <w:b w:val="0"/>
          <w:bCs w:val="0"/>
          <w:sz w:val="22"/>
          <w:szCs w:val="22"/>
        </w:rPr>
        <w:t xml:space="preserve"> za </w:t>
      </w:r>
      <w:proofErr w:type="spellStart"/>
      <w:r w:rsidRPr="00D73074">
        <w:rPr>
          <w:rFonts w:asciiTheme="minorHAnsi" w:hAnsiTheme="minorHAnsi" w:cstheme="minorHAnsi"/>
          <w:b w:val="0"/>
          <w:bCs w:val="0"/>
          <w:sz w:val="22"/>
          <w:szCs w:val="22"/>
        </w:rPr>
        <w:t>svoje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grehe</w:t>
      </w:r>
      <w:proofErr w:type="spellEnd"/>
      <w:r w:rsidRPr="00D73074">
        <w:rPr>
          <w:rFonts w:asciiTheme="minorHAnsi" w:hAnsiTheme="minorHAnsi" w:cstheme="minorHAnsi"/>
          <w:b w:val="0"/>
          <w:bCs w:val="0"/>
          <w:sz w:val="22"/>
          <w:szCs w:val="22"/>
        </w:rPr>
        <w:t xml:space="preserve"> i </w:t>
      </w:r>
      <w:proofErr w:type="spellStart"/>
      <w:r w:rsidRPr="00D73074">
        <w:rPr>
          <w:rFonts w:asciiTheme="minorHAnsi" w:hAnsiTheme="minorHAnsi" w:cstheme="minorHAnsi"/>
          <w:b w:val="0"/>
          <w:bCs w:val="0"/>
          <w:sz w:val="22"/>
          <w:szCs w:val="22"/>
        </w:rPr>
        <w:t>uđe</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Božje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prisustvo</w:t>
      </w:r>
      <w:proofErr w:type="spellEnd"/>
      <w:r w:rsidRPr="00D73074">
        <w:rPr>
          <w:rFonts w:asciiTheme="minorHAnsi" w:hAnsiTheme="minorHAnsi" w:cstheme="minorHAnsi"/>
          <w:b w:val="0"/>
          <w:bCs w:val="0"/>
          <w:sz w:val="22"/>
          <w:szCs w:val="22"/>
        </w:rPr>
        <w:t>.</w:t>
      </w:r>
    </w:p>
    <w:p w14:paraId="2C0665B3" w14:textId="77777777" w:rsidR="00D86CC9"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P</w:t>
      </w:r>
      <w:r w:rsidRPr="00D73074">
        <w:rPr>
          <w:rFonts w:asciiTheme="minorHAnsi" w:hAnsiTheme="minorHAnsi" w:cstheme="minorHAnsi"/>
          <w:b w:val="0"/>
          <w:bCs w:val="0"/>
          <w:sz w:val="22"/>
          <w:szCs w:val="22"/>
        </w:rPr>
        <w:t>ošto</w:t>
      </w:r>
      <w:proofErr w:type="spellEnd"/>
      <w:r w:rsidRPr="00D73074">
        <w:rPr>
          <w:rFonts w:asciiTheme="minorHAnsi" w:hAnsiTheme="minorHAnsi" w:cstheme="minorHAnsi"/>
          <w:b w:val="0"/>
          <w:bCs w:val="0"/>
          <w:sz w:val="22"/>
          <w:szCs w:val="22"/>
        </w:rPr>
        <w:t xml:space="preserve"> se Bog </w:t>
      </w:r>
      <w:proofErr w:type="spellStart"/>
      <w:r w:rsidRPr="00D73074">
        <w:rPr>
          <w:rFonts w:asciiTheme="minorHAnsi" w:hAnsiTheme="minorHAnsi" w:cstheme="minorHAnsi"/>
          <w:b w:val="0"/>
          <w:bCs w:val="0"/>
          <w:sz w:val="22"/>
          <w:szCs w:val="22"/>
        </w:rPr>
        <w:t>zavetovao</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će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oblikovati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Izrael</w:t>
      </w:r>
      <w:proofErr w:type="spellEnd"/>
      <w:r w:rsidRPr="00D73074">
        <w:rPr>
          <w:rFonts w:asciiTheme="minorHAnsi" w:hAnsiTheme="minorHAnsi" w:cstheme="minorHAnsi"/>
          <w:b w:val="0"/>
          <w:bCs w:val="0"/>
          <w:sz w:val="22"/>
          <w:szCs w:val="22"/>
        </w:rPr>
        <w:t xml:space="preserve"> u </w:t>
      </w:r>
      <w:proofErr w:type="spellStart"/>
      <w:r w:rsidRPr="00D73074">
        <w:rPr>
          <w:rFonts w:asciiTheme="minorHAnsi" w:hAnsiTheme="minorHAnsi" w:cstheme="minorHAnsi"/>
          <w:b w:val="0"/>
          <w:bCs w:val="0"/>
          <w:sz w:val="22"/>
          <w:szCs w:val="22"/>
        </w:rPr>
        <w:t>naciju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sveštenika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kroz</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će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kraju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doneti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obećanje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spasenja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drugim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nacijama</w:t>
      </w:r>
      <w:proofErr w:type="spellEnd"/>
      <w:r w:rsidRPr="00D73074">
        <w:rPr>
          <w:rFonts w:asciiTheme="minorHAnsi" w:hAnsiTheme="minorHAnsi" w:cstheme="minorHAnsi"/>
          <w:b w:val="0"/>
          <w:bCs w:val="0"/>
          <w:sz w:val="22"/>
          <w:szCs w:val="22"/>
        </w:rPr>
        <w:t xml:space="preserve"> (</w:t>
      </w:r>
      <w:proofErr w:type="gramStart"/>
      <w:r w:rsidRPr="00D73074">
        <w:rPr>
          <w:rFonts w:asciiTheme="minorHAnsi" w:hAnsiTheme="minorHAnsi" w:cstheme="minorHAnsi"/>
          <w:b w:val="0"/>
          <w:bCs w:val="0"/>
          <w:sz w:val="22"/>
          <w:szCs w:val="22"/>
        </w:rPr>
        <w:t>2.Mojsijeva</w:t>
      </w:r>
      <w:proofErr w:type="gramEnd"/>
      <w:r w:rsidRPr="00D73074">
        <w:rPr>
          <w:rFonts w:asciiTheme="minorHAnsi" w:hAnsiTheme="minorHAnsi" w:cstheme="minorHAnsi"/>
          <w:b w:val="0"/>
          <w:bCs w:val="0"/>
          <w:sz w:val="22"/>
          <w:szCs w:val="22"/>
        </w:rPr>
        <w:t xml:space="preserve"> 19:6), </w:t>
      </w:r>
      <w:proofErr w:type="spellStart"/>
      <w:r w:rsidRPr="00D73074">
        <w:rPr>
          <w:rFonts w:asciiTheme="minorHAnsi" w:hAnsiTheme="minorHAnsi" w:cstheme="minorHAnsi"/>
          <w:b w:val="0"/>
          <w:bCs w:val="0"/>
          <w:sz w:val="22"/>
          <w:szCs w:val="22"/>
        </w:rPr>
        <w:t>sada</w:t>
      </w:r>
      <w:proofErr w:type="spellEnd"/>
      <w:r w:rsidRPr="00D73074">
        <w:rPr>
          <w:rFonts w:asciiTheme="minorHAnsi" w:hAnsiTheme="minorHAnsi" w:cstheme="minorHAnsi"/>
          <w:b w:val="0"/>
          <w:bCs w:val="0"/>
          <w:sz w:val="22"/>
          <w:szCs w:val="22"/>
        </w:rPr>
        <w:t xml:space="preserve"> mora da </w:t>
      </w:r>
      <w:proofErr w:type="spellStart"/>
      <w:r w:rsidRPr="00D73074">
        <w:rPr>
          <w:rFonts w:asciiTheme="minorHAnsi" w:hAnsiTheme="minorHAnsi" w:cstheme="minorHAnsi"/>
          <w:b w:val="0"/>
          <w:bCs w:val="0"/>
          <w:sz w:val="22"/>
          <w:szCs w:val="22"/>
        </w:rPr>
        <w:t>sprovede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svoje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obećanje</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će</w:t>
      </w:r>
      <w:proofErr w:type="spellEnd"/>
      <w:r w:rsidRPr="00D73074">
        <w:rPr>
          <w:rFonts w:asciiTheme="minorHAnsi" w:hAnsiTheme="minorHAnsi" w:cstheme="minorHAnsi"/>
          <w:b w:val="0"/>
          <w:bCs w:val="0"/>
          <w:sz w:val="22"/>
          <w:szCs w:val="22"/>
        </w:rPr>
        <w:t xml:space="preserve"> taj </w:t>
      </w:r>
      <w:proofErr w:type="spellStart"/>
      <w:r w:rsidRPr="00D73074">
        <w:rPr>
          <w:rFonts w:asciiTheme="minorHAnsi" w:hAnsiTheme="minorHAnsi" w:cstheme="minorHAnsi"/>
          <w:b w:val="0"/>
          <w:bCs w:val="0"/>
          <w:sz w:val="22"/>
          <w:szCs w:val="22"/>
        </w:rPr>
        <w:t>narod</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izdvojiti</w:t>
      </w:r>
      <w:proofErr w:type="spellEnd"/>
      <w:r w:rsidRPr="00D73074">
        <w:rPr>
          <w:rFonts w:asciiTheme="minorHAnsi" w:hAnsiTheme="minorHAnsi" w:cstheme="minorHAnsi"/>
          <w:b w:val="0"/>
          <w:bCs w:val="0"/>
          <w:sz w:val="22"/>
          <w:szCs w:val="22"/>
        </w:rPr>
        <w:t xml:space="preserve">. To </w:t>
      </w:r>
      <w:proofErr w:type="spellStart"/>
      <w:r w:rsidRPr="00D73074">
        <w:rPr>
          <w:rFonts w:asciiTheme="minorHAnsi" w:hAnsiTheme="minorHAnsi" w:cstheme="minorHAnsi"/>
          <w:b w:val="0"/>
          <w:bCs w:val="0"/>
          <w:sz w:val="22"/>
          <w:szCs w:val="22"/>
        </w:rPr>
        <w:t>znači</w:t>
      </w:r>
      <w:proofErr w:type="spellEnd"/>
      <w:r w:rsidRPr="00D73074">
        <w:rPr>
          <w:rFonts w:asciiTheme="minorHAnsi" w:hAnsiTheme="minorHAnsi" w:cstheme="minorHAnsi"/>
          <w:b w:val="0"/>
          <w:bCs w:val="0"/>
          <w:sz w:val="22"/>
          <w:szCs w:val="22"/>
        </w:rPr>
        <w:t xml:space="preserve"> da Bog mora da </w:t>
      </w:r>
      <w:proofErr w:type="spellStart"/>
      <w:r w:rsidRPr="00D73074">
        <w:rPr>
          <w:rFonts w:asciiTheme="minorHAnsi" w:hAnsiTheme="minorHAnsi" w:cstheme="minorHAnsi"/>
          <w:b w:val="0"/>
          <w:bCs w:val="0"/>
          <w:sz w:val="22"/>
          <w:szCs w:val="22"/>
        </w:rPr>
        <w:t>pouči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Izraelce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kako</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budu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Njegovo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izabrano</w:t>
      </w:r>
      <w:proofErr w:type="spellEnd"/>
      <w:r w:rsidRPr="00D73074">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sredstvo</w:t>
      </w:r>
      <w:proofErr w:type="spellEnd"/>
      <w:r w:rsidRPr="00D73074">
        <w:rPr>
          <w:rFonts w:asciiTheme="minorHAnsi" w:hAnsiTheme="minorHAnsi" w:cstheme="minorHAnsi"/>
          <w:b w:val="0"/>
          <w:bCs w:val="0"/>
          <w:sz w:val="22"/>
          <w:szCs w:val="22"/>
        </w:rPr>
        <w:t xml:space="preserve"> i da Mu </w:t>
      </w:r>
      <w:proofErr w:type="spellStart"/>
      <w:r w:rsidRPr="00D73074">
        <w:rPr>
          <w:rFonts w:asciiTheme="minorHAnsi" w:hAnsiTheme="minorHAnsi" w:cstheme="minorHAnsi"/>
          <w:b w:val="0"/>
          <w:bCs w:val="0"/>
          <w:sz w:val="22"/>
          <w:szCs w:val="22"/>
        </w:rPr>
        <w:t>budu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potpuno</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odani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Shodno</w:t>
      </w:r>
      <w:proofErr w:type="spellEnd"/>
      <w:r w:rsidRPr="00D73074">
        <w:rPr>
          <w:rFonts w:asciiTheme="minorHAnsi" w:hAnsiTheme="minorHAnsi" w:cstheme="minorHAnsi"/>
          <w:b w:val="0"/>
          <w:bCs w:val="0"/>
          <w:sz w:val="22"/>
          <w:szCs w:val="22"/>
        </w:rPr>
        <w:t xml:space="preserve"> tome, </w:t>
      </w:r>
      <w:proofErr w:type="gramStart"/>
      <w:r w:rsidRPr="00D73074">
        <w:rPr>
          <w:rFonts w:asciiTheme="minorHAnsi" w:hAnsiTheme="minorHAnsi" w:cstheme="minorHAnsi"/>
          <w:b w:val="0"/>
          <w:bCs w:val="0"/>
          <w:sz w:val="22"/>
          <w:szCs w:val="22"/>
        </w:rPr>
        <w:t>3.Mojsijeva</w:t>
      </w:r>
      <w:proofErr w:type="gram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iznosi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Božije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instrukcije</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Izra</w:t>
      </w:r>
      <w:r>
        <w:rPr>
          <w:rFonts w:asciiTheme="minorHAnsi" w:hAnsiTheme="minorHAnsi" w:cstheme="minorHAnsi"/>
          <w:b w:val="0"/>
          <w:bCs w:val="0"/>
          <w:sz w:val="22"/>
          <w:szCs w:val="22"/>
        </w:rPr>
        <w:t>e</w:t>
      </w:r>
      <w:r w:rsidRPr="00D73074">
        <w:rPr>
          <w:rFonts w:asciiTheme="minorHAnsi" w:hAnsiTheme="minorHAnsi" w:cstheme="minorHAnsi"/>
          <w:b w:val="0"/>
          <w:bCs w:val="0"/>
          <w:sz w:val="22"/>
          <w:szCs w:val="22"/>
        </w:rPr>
        <w:t>lu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kako</w:t>
      </w:r>
      <w:proofErr w:type="spellEnd"/>
      <w:r w:rsidRPr="00D73074">
        <w:rPr>
          <w:rFonts w:asciiTheme="minorHAnsi" w:hAnsiTheme="minorHAnsi" w:cstheme="minorHAnsi"/>
          <w:b w:val="0"/>
          <w:bCs w:val="0"/>
          <w:sz w:val="22"/>
          <w:szCs w:val="22"/>
        </w:rPr>
        <w:t xml:space="preserve"> da </w:t>
      </w:r>
      <w:proofErr w:type="spellStart"/>
      <w:r w:rsidRPr="00D73074">
        <w:rPr>
          <w:rFonts w:asciiTheme="minorHAnsi" w:hAnsiTheme="minorHAnsi" w:cstheme="minorHAnsi"/>
          <w:b w:val="0"/>
          <w:bCs w:val="0"/>
          <w:sz w:val="22"/>
          <w:szCs w:val="22"/>
        </w:rPr>
        <w:t>postanu</w:t>
      </w:r>
      <w:proofErr w:type="spellEnd"/>
      <w:r w:rsidRPr="00D73074">
        <w:rPr>
          <w:rFonts w:asciiTheme="minorHAnsi" w:hAnsiTheme="minorHAnsi" w:cstheme="minorHAnsi"/>
          <w:b w:val="0"/>
          <w:bCs w:val="0"/>
          <w:sz w:val="22"/>
          <w:szCs w:val="22"/>
        </w:rPr>
        <w:t xml:space="preserve"> taj </w:t>
      </w:r>
      <w:proofErr w:type="spellStart"/>
      <w:r w:rsidRPr="00D73074">
        <w:rPr>
          <w:rFonts w:asciiTheme="minorHAnsi" w:hAnsiTheme="minorHAnsi" w:cstheme="minorHAnsi"/>
          <w:b w:val="0"/>
          <w:bCs w:val="0"/>
          <w:sz w:val="22"/>
          <w:szCs w:val="22"/>
        </w:rPr>
        <w:t>poseban</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sveti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narod</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sveštenika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zbog</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čega</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su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neki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teolozi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ovu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knjigu</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nazivali</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Božjim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bogoslužbenim</w:t>
      </w:r>
      <w:proofErr w:type="spellEnd"/>
      <w:r w:rsidRPr="00D73074">
        <w:rPr>
          <w:rFonts w:asciiTheme="minorHAnsi" w:hAnsiTheme="minorHAnsi" w:cstheme="minorHAnsi"/>
          <w:b w:val="0"/>
          <w:bCs w:val="0"/>
          <w:sz w:val="22"/>
          <w:szCs w:val="22"/>
        </w:rPr>
        <w:t xml:space="preserve"> </w:t>
      </w:r>
      <w:proofErr w:type="spellStart"/>
      <w:r w:rsidRPr="00D73074">
        <w:rPr>
          <w:rFonts w:asciiTheme="minorHAnsi" w:hAnsiTheme="minorHAnsi" w:cstheme="minorHAnsi"/>
          <w:b w:val="0"/>
          <w:bCs w:val="0"/>
          <w:sz w:val="22"/>
          <w:szCs w:val="22"/>
        </w:rPr>
        <w:t>priručnikom</w:t>
      </w:r>
      <w:proofErr w:type="spellEnd"/>
      <w:r w:rsidRPr="00D73074">
        <w:rPr>
          <w:rFonts w:asciiTheme="minorHAnsi" w:hAnsiTheme="minorHAnsi" w:cstheme="minorHAnsi"/>
          <w:b w:val="0"/>
          <w:bCs w:val="0"/>
          <w:sz w:val="22"/>
          <w:szCs w:val="22"/>
        </w:rPr>
        <w:t xml:space="preserve"> za Izrael.2</w:t>
      </w:r>
    </w:p>
    <w:p w14:paraId="02B3A8A5" w14:textId="77777777" w:rsidR="00D86CC9" w:rsidRPr="00D86CC9"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r w:rsidRPr="00D86CC9">
        <w:rPr>
          <w:rFonts w:asciiTheme="minorHAnsi" w:hAnsiTheme="minorHAnsi" w:cstheme="minorHAnsi"/>
          <w:b w:val="0"/>
          <w:bCs w:val="0"/>
          <w:sz w:val="22"/>
          <w:szCs w:val="22"/>
        </w:rPr>
        <w:t xml:space="preserve">3.Mojsijeva 10:10-11 </w:t>
      </w:r>
      <w:proofErr w:type="spellStart"/>
      <w:r w:rsidRPr="00D86CC9">
        <w:rPr>
          <w:rFonts w:asciiTheme="minorHAnsi" w:hAnsiTheme="minorHAnsi" w:cstheme="minorHAnsi"/>
          <w:b w:val="0"/>
          <w:bCs w:val="0"/>
          <w:sz w:val="22"/>
          <w:szCs w:val="22"/>
        </w:rPr>
        <w:t>definiše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sz w:val="22"/>
          <w:szCs w:val="22"/>
        </w:rPr>
        <w:t>suštinu</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svešteničke</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službe</w:t>
      </w:r>
      <w:proofErr w:type="spellEnd"/>
      <w:r w:rsidRPr="00D86CC9">
        <w:rPr>
          <w:rFonts w:asciiTheme="minorHAnsi" w:hAnsiTheme="minorHAnsi" w:cstheme="minorHAnsi"/>
          <w:sz w:val="22"/>
          <w:szCs w:val="22"/>
        </w:rPr>
        <w:t>: „</w:t>
      </w:r>
      <w:proofErr w:type="spellStart"/>
      <w:r w:rsidRPr="00D86CC9">
        <w:rPr>
          <w:rFonts w:asciiTheme="minorHAnsi" w:hAnsiTheme="minorHAnsi" w:cstheme="minorHAnsi"/>
          <w:sz w:val="22"/>
          <w:szCs w:val="22"/>
        </w:rPr>
        <w:t>Ti</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treba</w:t>
      </w:r>
      <w:proofErr w:type="spellEnd"/>
      <w:r w:rsidRPr="00D86CC9">
        <w:rPr>
          <w:rFonts w:asciiTheme="minorHAnsi" w:hAnsiTheme="minorHAnsi" w:cstheme="minorHAnsi"/>
          <w:sz w:val="22"/>
          <w:szCs w:val="22"/>
        </w:rPr>
        <w:t xml:space="preserve"> da </w:t>
      </w:r>
      <w:proofErr w:type="spellStart"/>
      <w:r w:rsidRPr="00D86CC9">
        <w:rPr>
          <w:rFonts w:asciiTheme="minorHAnsi" w:hAnsiTheme="minorHAnsi" w:cstheme="minorHAnsi"/>
          <w:sz w:val="22"/>
          <w:szCs w:val="22"/>
        </w:rPr>
        <w:t>razlikuješ</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sveto</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od</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običnog</w:t>
      </w:r>
      <w:proofErr w:type="spellEnd"/>
      <w:r w:rsidRPr="00D86CC9">
        <w:rPr>
          <w:rFonts w:asciiTheme="minorHAnsi" w:hAnsiTheme="minorHAnsi" w:cstheme="minorHAnsi"/>
          <w:sz w:val="22"/>
          <w:szCs w:val="22"/>
        </w:rPr>
        <w:t xml:space="preserve">, i </w:t>
      </w:r>
      <w:proofErr w:type="spellStart"/>
      <w:r w:rsidRPr="00D86CC9">
        <w:rPr>
          <w:rFonts w:asciiTheme="minorHAnsi" w:hAnsiTheme="minorHAnsi" w:cstheme="minorHAnsi"/>
          <w:sz w:val="22"/>
          <w:szCs w:val="22"/>
        </w:rPr>
        <w:t>nečisto</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od</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čistog</w:t>
      </w:r>
      <w:proofErr w:type="spellEnd"/>
      <w:r w:rsidRPr="00D86CC9">
        <w:rPr>
          <w:rFonts w:asciiTheme="minorHAnsi" w:hAnsiTheme="minorHAnsi" w:cstheme="minorHAnsi"/>
          <w:sz w:val="22"/>
          <w:szCs w:val="22"/>
        </w:rPr>
        <w:t xml:space="preserve">, i da </w:t>
      </w:r>
      <w:proofErr w:type="spellStart"/>
      <w:r w:rsidRPr="00D86CC9">
        <w:rPr>
          <w:rFonts w:asciiTheme="minorHAnsi" w:hAnsiTheme="minorHAnsi" w:cstheme="minorHAnsi"/>
          <w:sz w:val="22"/>
          <w:szCs w:val="22"/>
        </w:rPr>
        <w:t>poučavaš</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narod</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Izrailjev</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svim</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zakonima</w:t>
      </w:r>
      <w:proofErr w:type="spellEnd"/>
      <w:r w:rsidRPr="00D86CC9">
        <w:rPr>
          <w:rFonts w:asciiTheme="minorHAnsi" w:hAnsiTheme="minorHAnsi" w:cstheme="minorHAnsi"/>
          <w:sz w:val="22"/>
          <w:szCs w:val="22"/>
        </w:rPr>
        <w:t xml:space="preserve"> koji GOSPOD </w:t>
      </w:r>
      <w:proofErr w:type="spellStart"/>
      <w:r w:rsidRPr="00D86CC9">
        <w:rPr>
          <w:rFonts w:asciiTheme="minorHAnsi" w:hAnsiTheme="minorHAnsi" w:cstheme="minorHAnsi"/>
          <w:sz w:val="22"/>
          <w:szCs w:val="22"/>
        </w:rPr>
        <w:t>im</w:t>
      </w:r>
      <w:proofErr w:type="spellEnd"/>
      <w:r w:rsidRPr="00D86CC9">
        <w:rPr>
          <w:rFonts w:asciiTheme="minorHAnsi" w:hAnsiTheme="minorHAnsi" w:cstheme="minorHAnsi"/>
          <w:sz w:val="22"/>
          <w:szCs w:val="22"/>
        </w:rPr>
        <w:t xml:space="preserve"> je </w:t>
      </w:r>
      <w:proofErr w:type="spellStart"/>
      <w:r w:rsidRPr="00D86CC9">
        <w:rPr>
          <w:rFonts w:asciiTheme="minorHAnsi" w:hAnsiTheme="minorHAnsi" w:cstheme="minorHAnsi"/>
          <w:sz w:val="22"/>
          <w:szCs w:val="22"/>
        </w:rPr>
        <w:t>govorio</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preko</w:t>
      </w:r>
      <w:proofErr w:type="spellEnd"/>
      <w:r w:rsidRPr="00D86CC9">
        <w:rPr>
          <w:rFonts w:asciiTheme="minorHAnsi" w:hAnsiTheme="minorHAnsi" w:cstheme="minorHAnsi"/>
          <w:sz w:val="22"/>
          <w:szCs w:val="22"/>
        </w:rPr>
        <w:t xml:space="preserve"> </w:t>
      </w:r>
      <w:proofErr w:type="spellStart"/>
      <w:r w:rsidRPr="00D86CC9">
        <w:rPr>
          <w:rFonts w:asciiTheme="minorHAnsi" w:hAnsiTheme="minorHAnsi" w:cstheme="minorHAnsi"/>
          <w:sz w:val="22"/>
          <w:szCs w:val="22"/>
        </w:rPr>
        <w:t>Mojsija</w:t>
      </w:r>
      <w:proofErr w:type="spellEnd"/>
      <w:r w:rsidRPr="00D86CC9">
        <w:rPr>
          <w:rFonts w:asciiTheme="minorHAnsi" w:hAnsiTheme="minorHAnsi" w:cstheme="minorHAnsi"/>
          <w:b w:val="0"/>
          <w:bCs w:val="0"/>
          <w:sz w:val="22"/>
          <w:szCs w:val="22"/>
        </w:rPr>
        <w:t xml:space="preserve">.” Roj Zak </w:t>
      </w:r>
      <w:proofErr w:type="spellStart"/>
      <w:r w:rsidRPr="00D86CC9">
        <w:rPr>
          <w:rFonts w:asciiTheme="minorHAnsi" w:hAnsiTheme="minorHAnsi" w:cstheme="minorHAnsi"/>
          <w:b w:val="0"/>
          <w:bCs w:val="0"/>
          <w:sz w:val="22"/>
          <w:szCs w:val="22"/>
        </w:rPr>
        <w:t>primećuje</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Izrael</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dakle</w:t>
      </w:r>
      <w:proofErr w:type="spellEnd"/>
      <w:r w:rsidRPr="00D86CC9">
        <w:rPr>
          <w:rFonts w:asciiTheme="minorHAnsi" w:hAnsiTheme="minorHAnsi" w:cstheme="minorHAnsi"/>
          <w:b w:val="0"/>
          <w:bCs w:val="0"/>
          <w:sz w:val="22"/>
          <w:szCs w:val="22"/>
        </w:rPr>
        <w:t xml:space="preserve">, bio </w:t>
      </w:r>
      <w:proofErr w:type="spellStart"/>
      <w:r w:rsidRPr="00D86CC9">
        <w:rPr>
          <w:rFonts w:asciiTheme="minorHAnsi" w:hAnsiTheme="minorHAnsi" w:cstheme="minorHAnsi"/>
          <w:b w:val="0"/>
          <w:bCs w:val="0"/>
          <w:sz w:val="22"/>
          <w:szCs w:val="22"/>
        </w:rPr>
        <w:t>narod</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odvojen</w:t>
      </w:r>
      <w:proofErr w:type="spellEnd"/>
      <w:r w:rsidRPr="00D86CC9">
        <w:rPr>
          <w:rFonts w:asciiTheme="minorHAnsi" w:hAnsiTheme="minorHAnsi" w:cstheme="minorHAnsi"/>
          <w:b w:val="0"/>
          <w:bCs w:val="0"/>
          <w:sz w:val="22"/>
          <w:szCs w:val="22"/>
        </w:rPr>
        <w:t xml:space="preserve"> od [Boga] </w:t>
      </w:r>
      <w:proofErr w:type="spellStart"/>
      <w:r w:rsidRPr="00D86CC9">
        <w:rPr>
          <w:rFonts w:asciiTheme="minorHAnsi" w:hAnsiTheme="minorHAnsi" w:cstheme="minorHAnsi"/>
          <w:b w:val="0"/>
          <w:bCs w:val="0"/>
          <w:sz w:val="22"/>
          <w:szCs w:val="22"/>
        </w:rPr>
        <w:t>među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narodima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zemlji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životni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stil</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zaista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karakter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moraju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narodima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oglašavati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značenje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identiteta</w:t>
      </w:r>
      <w:proofErr w:type="spellEnd"/>
      <w:r w:rsidRPr="00D86CC9">
        <w:rPr>
          <w:rFonts w:asciiTheme="minorHAnsi" w:hAnsiTheme="minorHAnsi" w:cstheme="minorHAnsi"/>
          <w:b w:val="0"/>
          <w:bCs w:val="0"/>
          <w:sz w:val="22"/>
          <w:szCs w:val="22"/>
        </w:rPr>
        <w:t xml:space="preserve"> i misije.”3 </w:t>
      </w:r>
      <w:proofErr w:type="spellStart"/>
      <w:r w:rsidRPr="00D86CC9">
        <w:rPr>
          <w:rFonts w:asciiTheme="minorHAnsi" w:hAnsiTheme="minorHAnsi" w:cstheme="minorHAnsi"/>
          <w:b w:val="0"/>
          <w:bCs w:val="0"/>
          <w:sz w:val="22"/>
          <w:szCs w:val="22"/>
        </w:rPr>
        <w:t>Rej</w:t>
      </w:r>
      <w:proofErr w:type="spellEnd"/>
      <w:r w:rsidRPr="00D86CC9">
        <w:rPr>
          <w:rFonts w:asciiTheme="minorHAnsi" w:hAnsiTheme="minorHAnsi" w:cstheme="minorHAnsi"/>
          <w:b w:val="0"/>
          <w:bCs w:val="0"/>
          <w:sz w:val="22"/>
          <w:szCs w:val="22"/>
        </w:rPr>
        <w:t xml:space="preserve"> Stedman </w:t>
      </w:r>
      <w:proofErr w:type="spellStart"/>
      <w:r w:rsidRPr="00D86CC9">
        <w:rPr>
          <w:rFonts w:asciiTheme="minorHAnsi" w:hAnsiTheme="minorHAnsi" w:cstheme="minorHAnsi"/>
          <w:b w:val="0"/>
          <w:bCs w:val="0"/>
          <w:sz w:val="22"/>
          <w:szCs w:val="22"/>
        </w:rPr>
        <w:t>dodaje</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Zato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što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rituali</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ceremonije</w:t>
      </w:r>
      <w:proofErr w:type="spellEnd"/>
      <w:r w:rsidRPr="00D86CC9">
        <w:rPr>
          <w:rFonts w:asciiTheme="minorHAnsi" w:hAnsiTheme="minorHAnsi" w:cstheme="minorHAnsi"/>
          <w:b w:val="0"/>
          <w:bCs w:val="0"/>
          <w:sz w:val="22"/>
          <w:szCs w:val="22"/>
        </w:rPr>
        <w:t xml:space="preserve"> 3. </w:t>
      </w:r>
      <w:proofErr w:type="spellStart"/>
      <w:r w:rsidRPr="00D86CC9">
        <w:rPr>
          <w:rFonts w:asciiTheme="minorHAnsi" w:hAnsiTheme="minorHAnsi" w:cstheme="minorHAnsi"/>
          <w:b w:val="0"/>
          <w:bCs w:val="0"/>
          <w:sz w:val="22"/>
          <w:szCs w:val="22"/>
        </w:rPr>
        <w:t>Mojsijeve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predznak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Isusa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Njegovog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spasonosnog</w:t>
      </w:r>
      <w:proofErr w:type="spellEnd"/>
      <w:r w:rsidRPr="00D86CC9">
        <w:rPr>
          <w:rFonts w:asciiTheme="minorHAnsi" w:hAnsiTheme="minorHAnsi" w:cstheme="minorHAnsi"/>
          <w:b w:val="0"/>
          <w:bCs w:val="0"/>
          <w:sz w:val="22"/>
          <w:szCs w:val="22"/>
        </w:rPr>
        <w:t xml:space="preserve"> dela, ova </w:t>
      </w:r>
      <w:proofErr w:type="spellStart"/>
      <w:r w:rsidRPr="00D86CC9">
        <w:rPr>
          <w:rFonts w:asciiTheme="minorHAnsi" w:hAnsiTheme="minorHAnsi" w:cstheme="minorHAnsi"/>
          <w:b w:val="0"/>
          <w:bCs w:val="0"/>
          <w:sz w:val="22"/>
          <w:szCs w:val="22"/>
        </w:rPr>
        <w:t>knjiga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može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mnogo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naučiti</w:t>
      </w:r>
      <w:proofErr w:type="spellEnd"/>
      <w:r w:rsidRPr="00D86CC9">
        <w:rPr>
          <w:rFonts w:asciiTheme="minorHAnsi" w:hAnsiTheme="minorHAnsi" w:cstheme="minorHAnsi"/>
          <w:b w:val="0"/>
          <w:bCs w:val="0"/>
          <w:sz w:val="22"/>
          <w:szCs w:val="22"/>
        </w:rPr>
        <w:t xml:space="preserve"> o tome </w:t>
      </w:r>
      <w:proofErr w:type="spellStart"/>
      <w:r w:rsidRPr="00D86CC9">
        <w:rPr>
          <w:rFonts w:asciiTheme="minorHAnsi" w:hAnsiTheme="minorHAnsi" w:cstheme="minorHAnsi"/>
          <w:b w:val="0"/>
          <w:bCs w:val="0"/>
          <w:sz w:val="22"/>
          <w:szCs w:val="22"/>
        </w:rPr>
        <w:t>kako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Isus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w:t>
      </w:r>
      <w:r>
        <w:rPr>
          <w:rFonts w:asciiTheme="minorHAnsi" w:hAnsiTheme="minorHAnsi" w:cstheme="minorHAnsi"/>
          <w:b w:val="0"/>
          <w:bCs w:val="0"/>
          <w:sz w:val="22"/>
          <w:szCs w:val="22"/>
        </w:rPr>
        <w:t>os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sada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može</w:t>
      </w:r>
      <w:proofErr w:type="spellEnd"/>
      <w:r w:rsidRPr="00D86CC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da </w:t>
      </w:r>
      <w:proofErr w:type="spellStart"/>
      <w:r w:rsidRPr="00D86CC9">
        <w:rPr>
          <w:rFonts w:asciiTheme="minorHAnsi" w:hAnsiTheme="minorHAnsi" w:cstheme="minorHAnsi"/>
          <w:b w:val="0"/>
          <w:bCs w:val="0"/>
          <w:sz w:val="22"/>
          <w:szCs w:val="22"/>
        </w:rPr>
        <w:t>zadovolji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naše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potrebe</w:t>
      </w:r>
      <w:proofErr w:type="spellEnd"/>
      <w:r w:rsidRPr="00D86CC9">
        <w:rPr>
          <w:rFonts w:asciiTheme="minorHAnsi" w:hAnsiTheme="minorHAnsi" w:cstheme="minorHAnsi"/>
          <w:b w:val="0"/>
          <w:bCs w:val="0"/>
          <w:sz w:val="22"/>
          <w:szCs w:val="22"/>
        </w:rPr>
        <w:t xml:space="preserve">. Ovo </w:t>
      </w:r>
      <w:proofErr w:type="spellStart"/>
      <w:r w:rsidRPr="00D86CC9">
        <w:rPr>
          <w:rFonts w:asciiTheme="minorHAnsi" w:hAnsiTheme="minorHAnsi" w:cstheme="minorHAnsi"/>
          <w:b w:val="0"/>
          <w:bCs w:val="0"/>
          <w:sz w:val="22"/>
          <w:szCs w:val="22"/>
        </w:rPr>
        <w:t>nije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istorijska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knjiga</w:t>
      </w:r>
      <w:proofErr w:type="spellEnd"/>
      <w:r w:rsidRPr="00D86CC9">
        <w:rPr>
          <w:rFonts w:asciiTheme="minorHAnsi" w:hAnsiTheme="minorHAnsi" w:cstheme="minorHAnsi"/>
          <w:b w:val="0"/>
          <w:bCs w:val="0"/>
          <w:sz w:val="22"/>
          <w:szCs w:val="22"/>
        </w:rPr>
        <w:t xml:space="preserve">. To je </w:t>
      </w:r>
      <w:proofErr w:type="spellStart"/>
      <w:r w:rsidRPr="00D86CC9">
        <w:rPr>
          <w:rFonts w:asciiTheme="minorHAnsi" w:hAnsiTheme="minorHAnsi" w:cstheme="minorHAnsi"/>
          <w:b w:val="0"/>
          <w:bCs w:val="0"/>
          <w:sz w:val="22"/>
          <w:szCs w:val="22"/>
        </w:rPr>
        <w:t>izuzetno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praktičan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priručnik</w:t>
      </w:r>
      <w:proofErr w:type="spellEnd"/>
      <w:r w:rsidRPr="00D86CC9">
        <w:rPr>
          <w:rFonts w:asciiTheme="minorHAnsi" w:hAnsiTheme="minorHAnsi" w:cstheme="minorHAnsi"/>
          <w:b w:val="0"/>
          <w:bCs w:val="0"/>
          <w:sz w:val="22"/>
          <w:szCs w:val="22"/>
        </w:rPr>
        <w:t xml:space="preserve"> o tome </w:t>
      </w:r>
      <w:proofErr w:type="spellStart"/>
      <w:r w:rsidRPr="00D86CC9">
        <w:rPr>
          <w:rFonts w:asciiTheme="minorHAnsi" w:hAnsiTheme="minorHAnsi" w:cstheme="minorHAnsi"/>
          <w:b w:val="0"/>
          <w:bCs w:val="0"/>
          <w:sz w:val="22"/>
          <w:szCs w:val="22"/>
        </w:rPr>
        <w:t>kako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živeti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hrišćanskim</w:t>
      </w:r>
      <w:proofErr w:type="spellEnd"/>
      <w:r w:rsidRPr="00D86CC9">
        <w:rPr>
          <w:rFonts w:asciiTheme="minorHAnsi" w:hAnsiTheme="minorHAnsi" w:cstheme="minorHAnsi"/>
          <w:b w:val="0"/>
          <w:bCs w:val="0"/>
          <w:sz w:val="22"/>
          <w:szCs w:val="22"/>
        </w:rPr>
        <w:t xml:space="preserve"> životom.”4</w:t>
      </w:r>
    </w:p>
    <w:p w14:paraId="1E9E8B32" w14:textId="77777777" w:rsidR="00D86CC9" w:rsidRPr="00D86CC9"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Knjiga</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početku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može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izgledati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zamorna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ali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bližem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razmatranju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predstavlja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fascinantan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pregled</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Božjeg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konačnog</w:t>
      </w:r>
      <w:proofErr w:type="spellEnd"/>
      <w:r w:rsidRPr="00D86CC9">
        <w:rPr>
          <w:rFonts w:asciiTheme="minorHAnsi" w:hAnsiTheme="minorHAnsi" w:cstheme="minorHAnsi"/>
          <w:b w:val="0"/>
          <w:bCs w:val="0"/>
          <w:sz w:val="22"/>
          <w:szCs w:val="22"/>
        </w:rPr>
        <w:t xml:space="preserve"> plana za </w:t>
      </w:r>
      <w:proofErr w:type="spellStart"/>
      <w:r w:rsidRPr="00D86CC9">
        <w:rPr>
          <w:rFonts w:asciiTheme="minorHAnsi" w:hAnsiTheme="minorHAnsi" w:cstheme="minorHAnsi"/>
          <w:b w:val="0"/>
          <w:bCs w:val="0"/>
          <w:sz w:val="22"/>
          <w:szCs w:val="22"/>
        </w:rPr>
        <w:t>krvnu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Njegovog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jedinog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Sina</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potpunom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zadovoljenju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čovekovog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greha</w:t>
      </w:r>
      <w:proofErr w:type="spellEnd"/>
      <w:r w:rsidRPr="00D86CC9">
        <w:rPr>
          <w:rFonts w:asciiTheme="minorHAnsi" w:hAnsiTheme="minorHAnsi" w:cstheme="minorHAnsi"/>
          <w:b w:val="0"/>
          <w:bCs w:val="0"/>
          <w:sz w:val="22"/>
          <w:szCs w:val="22"/>
        </w:rPr>
        <w:t xml:space="preserve">. Svi </w:t>
      </w:r>
      <w:proofErr w:type="spellStart"/>
      <w:r w:rsidRPr="00D86CC9">
        <w:rPr>
          <w:rFonts w:asciiTheme="minorHAnsi" w:hAnsiTheme="minorHAnsi" w:cstheme="minorHAnsi"/>
          <w:b w:val="0"/>
          <w:bCs w:val="0"/>
          <w:sz w:val="22"/>
          <w:szCs w:val="22"/>
        </w:rPr>
        <w:t>žrtveni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prinosi</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sveti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praznici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ukazuju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Hrista</w:t>
      </w:r>
      <w:proofErr w:type="spellEnd"/>
      <w:r w:rsidRPr="00D86CC9">
        <w:rPr>
          <w:rFonts w:asciiTheme="minorHAnsi" w:hAnsiTheme="minorHAnsi" w:cstheme="minorHAnsi"/>
          <w:b w:val="0"/>
          <w:bCs w:val="0"/>
          <w:sz w:val="22"/>
          <w:szCs w:val="22"/>
        </w:rPr>
        <w:t xml:space="preserve">. Kao </w:t>
      </w:r>
      <w:proofErr w:type="spellStart"/>
      <w:r w:rsidRPr="00D86CC9">
        <w:rPr>
          <w:rFonts w:asciiTheme="minorHAnsi" w:hAnsiTheme="minorHAnsi" w:cstheme="minorHAnsi"/>
          <w:b w:val="0"/>
          <w:bCs w:val="0"/>
          <w:sz w:val="22"/>
          <w:szCs w:val="22"/>
        </w:rPr>
        <w:t>takvi</w:t>
      </w:r>
      <w:proofErr w:type="spellEnd"/>
      <w:r w:rsidRPr="00D86CC9">
        <w:rPr>
          <w:rFonts w:asciiTheme="minorHAnsi" w:hAnsiTheme="minorHAnsi" w:cstheme="minorHAnsi"/>
          <w:b w:val="0"/>
          <w:bCs w:val="0"/>
          <w:sz w:val="22"/>
          <w:szCs w:val="22"/>
        </w:rPr>
        <w:t xml:space="preserve">, pored </w:t>
      </w:r>
      <w:proofErr w:type="spellStart"/>
      <w:r w:rsidRPr="00D86CC9">
        <w:rPr>
          <w:rFonts w:asciiTheme="minorHAnsi" w:hAnsiTheme="minorHAnsi" w:cstheme="minorHAnsi"/>
          <w:b w:val="0"/>
          <w:bCs w:val="0"/>
          <w:sz w:val="22"/>
          <w:szCs w:val="22"/>
        </w:rPr>
        <w:t>njihove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neposredne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funkcije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sazrevanja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Izraela</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njen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izborni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zadatak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pružaju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neprocenjive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uvide</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vernike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Novog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zaveta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Sveštenik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Džozef</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Eksel</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opisuje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značaj</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knjige</w:t>
      </w:r>
      <w:proofErr w:type="spellEnd"/>
      <w:r w:rsidRPr="00D86CC9">
        <w:rPr>
          <w:rFonts w:asciiTheme="minorHAnsi" w:hAnsiTheme="minorHAnsi" w:cstheme="minorHAnsi"/>
          <w:b w:val="0"/>
          <w:bCs w:val="0"/>
          <w:sz w:val="22"/>
          <w:szCs w:val="22"/>
        </w:rPr>
        <w:t>:</w:t>
      </w:r>
    </w:p>
    <w:p w14:paraId="4039AE74" w14:textId="77777777" w:rsidR="00D86CC9" w:rsidRPr="00D86CC9"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Istorijski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značaj</w:t>
      </w:r>
      <w:proofErr w:type="spellEnd"/>
      <w:r w:rsidRPr="00D86CC9">
        <w:rPr>
          <w:rFonts w:asciiTheme="minorHAnsi" w:hAnsiTheme="minorHAnsi" w:cstheme="minorHAnsi"/>
          <w:b w:val="0"/>
          <w:bCs w:val="0"/>
          <w:sz w:val="22"/>
          <w:szCs w:val="22"/>
        </w:rPr>
        <w:t xml:space="preserve"> 3. </w:t>
      </w:r>
      <w:proofErr w:type="spellStart"/>
      <w:r w:rsidRPr="00D86CC9">
        <w:rPr>
          <w:rFonts w:asciiTheme="minorHAnsi" w:hAnsiTheme="minorHAnsi" w:cstheme="minorHAnsi"/>
          <w:b w:val="0"/>
          <w:bCs w:val="0"/>
          <w:sz w:val="22"/>
          <w:szCs w:val="22"/>
        </w:rPr>
        <w:t>Mojsijeve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knjige</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veoma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veliki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Neko</w:t>
      </w:r>
      <w:proofErr w:type="spellEnd"/>
      <w:r w:rsidRPr="00D86CC9">
        <w:rPr>
          <w:rFonts w:asciiTheme="minorHAnsi" w:hAnsiTheme="minorHAnsi" w:cstheme="minorHAnsi"/>
          <w:b w:val="0"/>
          <w:bCs w:val="0"/>
          <w:sz w:val="22"/>
          <w:szCs w:val="22"/>
        </w:rPr>
        <w:t xml:space="preserve"> bi </w:t>
      </w:r>
      <w:proofErr w:type="spellStart"/>
      <w:r w:rsidRPr="00D86CC9">
        <w:rPr>
          <w:rFonts w:asciiTheme="minorHAnsi" w:hAnsiTheme="minorHAnsi" w:cstheme="minorHAnsi"/>
          <w:b w:val="0"/>
          <w:bCs w:val="0"/>
          <w:sz w:val="22"/>
          <w:szCs w:val="22"/>
        </w:rPr>
        <w:t>mogao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očekivati</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razume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istoriju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Grčke</w:t>
      </w:r>
      <w:proofErr w:type="spellEnd"/>
      <w:r w:rsidRPr="00D86CC9">
        <w:rPr>
          <w:rFonts w:asciiTheme="minorHAnsi" w:hAnsiTheme="minorHAnsi" w:cstheme="minorHAnsi"/>
          <w:b w:val="0"/>
          <w:bCs w:val="0"/>
          <w:sz w:val="22"/>
          <w:szCs w:val="22"/>
        </w:rPr>
        <w:t xml:space="preserve">, a da </w:t>
      </w:r>
      <w:proofErr w:type="spellStart"/>
      <w:r w:rsidRPr="00D86CC9">
        <w:rPr>
          <w:rFonts w:asciiTheme="minorHAnsi" w:hAnsiTheme="minorHAnsi" w:cstheme="minorHAnsi"/>
          <w:b w:val="0"/>
          <w:bCs w:val="0"/>
          <w:sz w:val="22"/>
          <w:szCs w:val="22"/>
        </w:rPr>
        <w:t>ostane</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neznanju</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filozofiji</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umetnosti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ili</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Engleskoj</w:t>
      </w:r>
      <w:proofErr w:type="spellEnd"/>
      <w:r w:rsidRPr="00D86CC9">
        <w:rPr>
          <w:rFonts w:asciiTheme="minorHAnsi" w:hAnsiTheme="minorHAnsi" w:cstheme="minorHAnsi"/>
          <w:b w:val="0"/>
          <w:bCs w:val="0"/>
          <w:sz w:val="22"/>
          <w:szCs w:val="22"/>
        </w:rPr>
        <w:t xml:space="preserve">, a da ne </w:t>
      </w:r>
      <w:proofErr w:type="spellStart"/>
      <w:r w:rsidRPr="00D86CC9">
        <w:rPr>
          <w:rFonts w:asciiTheme="minorHAnsi" w:hAnsiTheme="minorHAnsi" w:cstheme="minorHAnsi"/>
          <w:b w:val="0"/>
          <w:bCs w:val="0"/>
          <w:sz w:val="22"/>
          <w:szCs w:val="22"/>
        </w:rPr>
        <w:t>zna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ništa</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parlamentu</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ustavu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kao</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razume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istoriju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Izraela</w:t>
      </w:r>
      <w:proofErr w:type="spellEnd"/>
      <w:r w:rsidRPr="00D86CC9">
        <w:rPr>
          <w:rFonts w:asciiTheme="minorHAnsi" w:hAnsiTheme="minorHAnsi" w:cstheme="minorHAnsi"/>
          <w:b w:val="0"/>
          <w:bCs w:val="0"/>
          <w:sz w:val="22"/>
          <w:szCs w:val="22"/>
        </w:rPr>
        <w:t xml:space="preserve"> bez </w:t>
      </w:r>
      <w:proofErr w:type="spellStart"/>
      <w:r w:rsidRPr="00D86CC9">
        <w:rPr>
          <w:rFonts w:asciiTheme="minorHAnsi" w:hAnsiTheme="minorHAnsi" w:cstheme="minorHAnsi"/>
          <w:b w:val="0"/>
          <w:bCs w:val="0"/>
          <w:sz w:val="22"/>
          <w:szCs w:val="22"/>
        </w:rPr>
        <w:t>poznavanja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hebrejskog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rituala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Zamislite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koliko</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truda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troši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proučavanje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klasične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mitologije</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našim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školama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univerzitetima</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zbog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bilo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kakve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vrednosti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sama</w:t>
      </w:r>
      <w:proofErr w:type="spellEnd"/>
      <w:r w:rsidRPr="00D86CC9">
        <w:rPr>
          <w:rFonts w:asciiTheme="minorHAnsi" w:hAnsiTheme="minorHAnsi" w:cstheme="minorHAnsi"/>
          <w:b w:val="0"/>
          <w:bCs w:val="0"/>
          <w:sz w:val="22"/>
          <w:szCs w:val="22"/>
        </w:rPr>
        <w:t xml:space="preserve"> po </w:t>
      </w:r>
      <w:proofErr w:type="spellStart"/>
      <w:r w:rsidRPr="00D86CC9">
        <w:rPr>
          <w:rFonts w:asciiTheme="minorHAnsi" w:hAnsiTheme="minorHAnsi" w:cstheme="minorHAnsi"/>
          <w:b w:val="0"/>
          <w:bCs w:val="0"/>
          <w:sz w:val="22"/>
          <w:szCs w:val="22"/>
        </w:rPr>
        <w:t>sebi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postoji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vec</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zbog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svetlosti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baca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klasičnu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književnost</w:t>
      </w:r>
      <w:proofErr w:type="spellEnd"/>
      <w:r w:rsidRPr="00D86CC9">
        <w:rPr>
          <w:rFonts w:asciiTheme="minorHAnsi" w:hAnsiTheme="minorHAnsi" w:cstheme="minorHAnsi"/>
          <w:b w:val="0"/>
          <w:bCs w:val="0"/>
          <w:sz w:val="22"/>
          <w:szCs w:val="22"/>
        </w:rPr>
        <w:t xml:space="preserve">; </w:t>
      </w:r>
      <w:proofErr w:type="gramStart"/>
      <w:r w:rsidRPr="00D86CC9">
        <w:rPr>
          <w:rFonts w:asciiTheme="minorHAnsi" w:hAnsiTheme="minorHAnsi" w:cstheme="minorHAnsi"/>
          <w:b w:val="0"/>
          <w:bCs w:val="0"/>
          <w:sz w:val="22"/>
          <w:szCs w:val="22"/>
        </w:rPr>
        <w:t>a</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ipak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koliko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malo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hrišćani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shvataju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važnost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proučavanja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načina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obožavanja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među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Jevrejima</w:t>
      </w:r>
      <w:proofErr w:type="spellEnd"/>
      <w:r w:rsidRPr="00D86CC9">
        <w:rPr>
          <w:rFonts w:asciiTheme="minorHAnsi" w:hAnsiTheme="minorHAnsi" w:cstheme="minorHAnsi"/>
          <w:b w:val="0"/>
          <w:bCs w:val="0"/>
          <w:sz w:val="22"/>
          <w:szCs w:val="22"/>
        </w:rPr>
        <w:t xml:space="preserve">, da bi </w:t>
      </w:r>
      <w:proofErr w:type="spellStart"/>
      <w:r w:rsidRPr="00D86CC9">
        <w:rPr>
          <w:rFonts w:asciiTheme="minorHAnsi" w:hAnsiTheme="minorHAnsi" w:cstheme="minorHAnsi"/>
          <w:b w:val="0"/>
          <w:bCs w:val="0"/>
          <w:sz w:val="22"/>
          <w:szCs w:val="22"/>
        </w:rPr>
        <w:t>razumeli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njihovu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književnost</w:t>
      </w:r>
      <w:proofErr w:type="spellEnd"/>
      <w:r w:rsidRPr="00D86CC9">
        <w:rPr>
          <w:rFonts w:asciiTheme="minorHAnsi" w:hAnsiTheme="minorHAnsi" w:cstheme="minorHAnsi"/>
          <w:b w:val="0"/>
          <w:bCs w:val="0"/>
          <w:sz w:val="22"/>
          <w:szCs w:val="22"/>
        </w:rPr>
        <w:t xml:space="preserve">, a to je </w:t>
      </w:r>
      <w:proofErr w:type="spellStart"/>
      <w:r w:rsidRPr="00D86CC9">
        <w:rPr>
          <w:rFonts w:asciiTheme="minorHAnsi" w:hAnsiTheme="minorHAnsi" w:cstheme="minorHAnsi"/>
          <w:b w:val="0"/>
          <w:bCs w:val="0"/>
          <w:sz w:val="22"/>
          <w:szCs w:val="22"/>
        </w:rPr>
        <w:t>naša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Biblija</w:t>
      </w:r>
      <w:proofErr w:type="spellEnd"/>
      <w:r w:rsidRPr="00D86CC9">
        <w:rPr>
          <w:rFonts w:asciiTheme="minorHAnsi" w:hAnsiTheme="minorHAnsi" w:cstheme="minorHAnsi"/>
          <w:b w:val="0"/>
          <w:bCs w:val="0"/>
          <w:sz w:val="22"/>
          <w:szCs w:val="22"/>
        </w:rPr>
        <w:t xml:space="preserve">! </w:t>
      </w:r>
      <w:proofErr w:type="gramStart"/>
      <w:r w:rsidRPr="00D86CC9">
        <w:rPr>
          <w:rFonts w:asciiTheme="minorHAnsi" w:hAnsiTheme="minorHAnsi" w:cstheme="minorHAnsi"/>
          <w:b w:val="0"/>
          <w:bCs w:val="0"/>
          <w:sz w:val="22"/>
          <w:szCs w:val="22"/>
        </w:rPr>
        <w:t>A</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osim</w:t>
      </w:r>
      <w:proofErr w:type="spellEnd"/>
      <w:r w:rsidRPr="00D86CC9">
        <w:rPr>
          <w:rFonts w:asciiTheme="minorHAnsi" w:hAnsiTheme="minorHAnsi" w:cstheme="minorHAnsi"/>
          <w:b w:val="0"/>
          <w:bCs w:val="0"/>
          <w:sz w:val="22"/>
          <w:szCs w:val="22"/>
        </w:rPr>
        <w:t xml:space="preserve"> toga, ne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da je </w:t>
      </w:r>
      <w:proofErr w:type="spellStart"/>
      <w:r w:rsidRPr="00D86CC9">
        <w:rPr>
          <w:rFonts w:asciiTheme="minorHAnsi" w:hAnsiTheme="minorHAnsi" w:cstheme="minorHAnsi"/>
          <w:b w:val="0"/>
          <w:bCs w:val="0"/>
          <w:sz w:val="22"/>
          <w:szCs w:val="22"/>
        </w:rPr>
        <w:t>poznavanje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bogosluženja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tavora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neophodno</w:t>
      </w:r>
      <w:proofErr w:type="spellEnd"/>
      <w:r w:rsidRPr="00D86CC9">
        <w:rPr>
          <w:rFonts w:asciiTheme="minorHAnsi" w:hAnsiTheme="minorHAnsi" w:cstheme="minorHAnsi"/>
          <w:b w:val="0"/>
          <w:bCs w:val="0"/>
          <w:sz w:val="22"/>
          <w:szCs w:val="22"/>
        </w:rPr>
        <w:t xml:space="preserve"> da bi se </w:t>
      </w:r>
      <w:proofErr w:type="spellStart"/>
      <w:r w:rsidRPr="00D86CC9">
        <w:rPr>
          <w:rFonts w:asciiTheme="minorHAnsi" w:hAnsiTheme="minorHAnsi" w:cstheme="minorHAnsi"/>
          <w:b w:val="0"/>
          <w:bCs w:val="0"/>
          <w:sz w:val="22"/>
          <w:szCs w:val="22"/>
        </w:rPr>
        <w:t>razumela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književnost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vec</w:t>
      </w:r>
      <w:proofErr w:type="spellEnd"/>
      <w:r w:rsidRPr="00D86CC9">
        <w:rPr>
          <w:rFonts w:asciiTheme="minorHAnsi" w:hAnsiTheme="minorHAnsi" w:cstheme="minorHAnsi"/>
          <w:b w:val="0"/>
          <w:bCs w:val="0"/>
          <w:sz w:val="22"/>
          <w:szCs w:val="22"/>
        </w:rPr>
        <w:t xml:space="preserve">́ je ono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po </w:t>
      </w:r>
      <w:proofErr w:type="spellStart"/>
      <w:r w:rsidRPr="00D86CC9">
        <w:rPr>
          <w:rFonts w:asciiTheme="minorHAnsi" w:hAnsiTheme="minorHAnsi" w:cstheme="minorHAnsi"/>
          <w:b w:val="0"/>
          <w:bCs w:val="0"/>
          <w:sz w:val="22"/>
          <w:szCs w:val="22"/>
        </w:rPr>
        <w:t>sebi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stvarnu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vrednost</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antikvarne</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psihološke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vrednosti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poput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drevnih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mitologija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vec</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sadašnje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praktične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vrednosti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baca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svetlo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Novi </w:t>
      </w:r>
      <w:proofErr w:type="spellStart"/>
      <w:r w:rsidRPr="00D86CC9">
        <w:rPr>
          <w:rFonts w:asciiTheme="minorHAnsi" w:hAnsiTheme="minorHAnsi" w:cstheme="minorHAnsi"/>
          <w:b w:val="0"/>
          <w:bCs w:val="0"/>
          <w:sz w:val="22"/>
          <w:szCs w:val="22"/>
        </w:rPr>
        <w:t>zavet</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ilustruje</w:t>
      </w:r>
      <w:proofErr w:type="spellEnd"/>
      <w:r w:rsidRPr="00D86CC9">
        <w:rPr>
          <w:rFonts w:asciiTheme="minorHAnsi" w:hAnsiTheme="minorHAnsi" w:cstheme="minorHAnsi"/>
          <w:b w:val="0"/>
          <w:bCs w:val="0"/>
          <w:sz w:val="22"/>
          <w:szCs w:val="22"/>
        </w:rPr>
        <w:t xml:space="preserve"> ono </w:t>
      </w:r>
      <w:proofErr w:type="spellStart"/>
      <w:r w:rsidRPr="00D86CC9">
        <w:rPr>
          <w:rFonts w:asciiTheme="minorHAnsi" w:hAnsiTheme="minorHAnsi" w:cstheme="minorHAnsi"/>
          <w:b w:val="0"/>
          <w:bCs w:val="0"/>
          <w:sz w:val="22"/>
          <w:szCs w:val="22"/>
        </w:rPr>
        <w:t>jevanđelje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kojem</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zasnivaju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naše</w:t>
      </w:r>
      <w:proofErr w:type="spellEnd"/>
      <w:r w:rsidRPr="00D86CC9">
        <w:rPr>
          <w:rFonts w:asciiTheme="minorHAnsi" w:hAnsiTheme="minorHAnsi" w:cstheme="minorHAnsi"/>
          <w:b w:val="0"/>
          <w:bCs w:val="0"/>
          <w:sz w:val="22"/>
          <w:szCs w:val="22"/>
        </w:rPr>
        <w:t xml:space="preserve"> nade.5</w:t>
      </w:r>
    </w:p>
    <w:p w14:paraId="545636E1" w14:textId="77777777" w:rsidR="00D86CC9" w:rsidRPr="00D86CC9"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Centralna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tema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knjige</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Božja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često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ponovljena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smis</w:t>
      </w:r>
      <w:r>
        <w:rPr>
          <w:rFonts w:asciiTheme="minorHAnsi" w:hAnsiTheme="minorHAnsi" w:cstheme="minorHAnsi"/>
          <w:b w:val="0"/>
          <w:bCs w:val="0"/>
          <w:sz w:val="22"/>
          <w:szCs w:val="22"/>
        </w:rPr>
        <w:t>aona</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zapovest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upućena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Izraelu</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Budite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w:t>
      </w:r>
      <w:proofErr w:type="spellEnd"/>
      <w:r w:rsidRPr="00D86CC9">
        <w:rPr>
          <w:rFonts w:asciiTheme="minorHAnsi" w:hAnsiTheme="minorHAnsi" w:cstheme="minorHAnsi"/>
          <w:b w:val="0"/>
          <w:bCs w:val="0"/>
          <w:sz w:val="22"/>
          <w:szCs w:val="22"/>
        </w:rPr>
        <w:t xml:space="preserve"> ja </w:t>
      </w:r>
      <w:proofErr w:type="spellStart"/>
      <w:proofErr w:type="gramStart"/>
      <w:r w:rsidRPr="00D86CC9">
        <w:rPr>
          <w:rFonts w:asciiTheme="minorHAnsi" w:hAnsiTheme="minorHAnsi" w:cstheme="minorHAnsi"/>
          <w:b w:val="0"/>
          <w:bCs w:val="0"/>
          <w:sz w:val="22"/>
          <w:szCs w:val="22"/>
        </w:rPr>
        <w:t>svet</w:t>
      </w:r>
      <w:proofErr w:type="spellEnd"/>
      <w:r w:rsidRPr="00D86CC9">
        <w:rPr>
          <w:rFonts w:asciiTheme="minorHAnsi" w:hAnsiTheme="minorHAnsi" w:cstheme="minorHAnsi"/>
          <w:b w:val="0"/>
          <w:bCs w:val="0"/>
          <w:sz w:val="22"/>
          <w:szCs w:val="22"/>
        </w:rPr>
        <w:t>“ (</w:t>
      </w:r>
      <w:proofErr w:type="gramEnd"/>
      <w:r w:rsidRPr="00D86CC9">
        <w:rPr>
          <w:rFonts w:asciiTheme="minorHAnsi" w:hAnsiTheme="minorHAnsi" w:cstheme="minorHAnsi"/>
          <w:b w:val="0"/>
          <w:bCs w:val="0"/>
          <w:sz w:val="22"/>
          <w:szCs w:val="22"/>
        </w:rPr>
        <w:t xml:space="preserve">3. </w:t>
      </w:r>
      <w:proofErr w:type="spellStart"/>
      <w:r w:rsidRPr="00D86CC9">
        <w:rPr>
          <w:rFonts w:asciiTheme="minorHAnsi" w:hAnsiTheme="minorHAnsi" w:cstheme="minorHAnsi"/>
          <w:b w:val="0"/>
          <w:bCs w:val="0"/>
          <w:sz w:val="22"/>
          <w:szCs w:val="22"/>
        </w:rPr>
        <w:t>Mojsijeva</w:t>
      </w:r>
      <w:proofErr w:type="spellEnd"/>
      <w:r w:rsidRPr="00D86CC9">
        <w:rPr>
          <w:rFonts w:asciiTheme="minorHAnsi" w:hAnsiTheme="minorHAnsi" w:cstheme="minorHAnsi"/>
          <w:b w:val="0"/>
          <w:bCs w:val="0"/>
          <w:sz w:val="22"/>
          <w:szCs w:val="22"/>
        </w:rPr>
        <w:t xml:space="preserve"> 11:44,11:45,19:2,20:7). Bog </w:t>
      </w:r>
      <w:proofErr w:type="spellStart"/>
      <w:r w:rsidRPr="00D86CC9">
        <w:rPr>
          <w:rFonts w:asciiTheme="minorHAnsi" w:hAnsiTheme="minorHAnsi" w:cstheme="minorHAnsi"/>
          <w:b w:val="0"/>
          <w:bCs w:val="0"/>
          <w:sz w:val="22"/>
          <w:szCs w:val="22"/>
        </w:rPr>
        <w:t>govori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Izraelu</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kao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Njegova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izabrana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nacija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posebno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odabrana</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modelira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širi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Jevanđelje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drugim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narodima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ona</w:t>
      </w:r>
      <w:proofErr w:type="spellEnd"/>
      <w:r w:rsidRPr="00D86CC9">
        <w:rPr>
          <w:rFonts w:asciiTheme="minorHAnsi" w:hAnsiTheme="minorHAnsi" w:cstheme="minorHAnsi"/>
          <w:b w:val="0"/>
          <w:bCs w:val="0"/>
          <w:sz w:val="22"/>
          <w:szCs w:val="22"/>
        </w:rPr>
        <w:t xml:space="preserve"> mora </w:t>
      </w:r>
      <w:proofErr w:type="spellStart"/>
      <w:r w:rsidRPr="00D86CC9">
        <w:rPr>
          <w:rFonts w:asciiTheme="minorHAnsi" w:hAnsiTheme="minorHAnsi" w:cstheme="minorHAnsi"/>
          <w:b w:val="0"/>
          <w:bCs w:val="0"/>
          <w:sz w:val="22"/>
          <w:szCs w:val="22"/>
        </w:rPr>
        <w:t>biti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duhovno</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moralno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čista</w:t>
      </w:r>
      <w:proofErr w:type="spellEnd"/>
      <w:r w:rsidRPr="00D86CC9">
        <w:rPr>
          <w:rFonts w:asciiTheme="minorHAnsi" w:hAnsiTheme="minorHAnsi" w:cstheme="minorHAnsi"/>
          <w:b w:val="0"/>
          <w:bCs w:val="0"/>
          <w:sz w:val="22"/>
          <w:szCs w:val="22"/>
        </w:rPr>
        <w:t xml:space="preserve"> po </w:t>
      </w:r>
      <w:proofErr w:type="spellStart"/>
      <w:r w:rsidRPr="00D86CC9">
        <w:rPr>
          <w:rFonts w:asciiTheme="minorHAnsi" w:hAnsiTheme="minorHAnsi" w:cstheme="minorHAnsi"/>
          <w:b w:val="0"/>
          <w:bCs w:val="0"/>
          <w:sz w:val="22"/>
          <w:szCs w:val="22"/>
        </w:rPr>
        <w:t>uzoru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samog</w:t>
      </w:r>
      <w:proofErr w:type="spellEnd"/>
      <w:r w:rsidRPr="00D86CC9">
        <w:rPr>
          <w:rFonts w:asciiTheme="minorHAnsi" w:hAnsiTheme="minorHAnsi" w:cstheme="minorHAnsi"/>
          <w:b w:val="0"/>
          <w:bCs w:val="0"/>
          <w:sz w:val="22"/>
          <w:szCs w:val="22"/>
        </w:rPr>
        <w:t xml:space="preserve"> Boga.</w:t>
      </w:r>
    </w:p>
    <w:p w14:paraId="5A4E3CFD" w14:textId="77777777" w:rsidR="00D86CC9" w:rsidRDefault="00D86CC9" w:rsidP="00D86CC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Teolozi</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slažu</w:t>
      </w:r>
      <w:proofErr w:type="spellEnd"/>
      <w:r w:rsidRPr="00D86CC9">
        <w:rPr>
          <w:rFonts w:asciiTheme="minorHAnsi" w:hAnsiTheme="minorHAnsi" w:cstheme="minorHAnsi"/>
          <w:b w:val="0"/>
          <w:bCs w:val="0"/>
          <w:sz w:val="22"/>
          <w:szCs w:val="22"/>
        </w:rPr>
        <w:t xml:space="preserve"> da </w:t>
      </w:r>
      <w:proofErr w:type="gramStart"/>
      <w:r w:rsidRPr="00D86CC9">
        <w:rPr>
          <w:rFonts w:asciiTheme="minorHAnsi" w:hAnsiTheme="minorHAnsi" w:cstheme="minorHAnsi"/>
          <w:b w:val="0"/>
          <w:bCs w:val="0"/>
          <w:sz w:val="22"/>
          <w:szCs w:val="22"/>
        </w:rPr>
        <w:t>3.Mojsijeva</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sadrži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glavna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odeljka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Prvi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govori</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načinima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pristupa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savršeno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kako</w:t>
      </w:r>
      <w:proofErr w:type="spellEnd"/>
      <w:r w:rsidRPr="00D86CC9">
        <w:rPr>
          <w:rFonts w:asciiTheme="minorHAnsi" w:hAnsiTheme="minorHAnsi" w:cstheme="minorHAnsi"/>
          <w:b w:val="0"/>
          <w:bCs w:val="0"/>
          <w:sz w:val="22"/>
          <w:szCs w:val="22"/>
        </w:rPr>
        <w:t xml:space="preserve"> bi se </w:t>
      </w:r>
      <w:proofErr w:type="spellStart"/>
      <w:r w:rsidRPr="00D86CC9">
        <w:rPr>
          <w:rFonts w:asciiTheme="minorHAnsi" w:hAnsiTheme="minorHAnsi" w:cstheme="minorHAnsi"/>
          <w:b w:val="0"/>
          <w:bCs w:val="0"/>
          <w:sz w:val="22"/>
          <w:szCs w:val="22"/>
        </w:rPr>
        <w:t>uspostavio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ispravan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odnos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uključujući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Božje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propisane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metode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žrtvovanja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Drugi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odeljak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daje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uputstva</w:t>
      </w:r>
      <w:proofErr w:type="spellEnd"/>
      <w:r w:rsidRPr="00D86CC9">
        <w:rPr>
          <w:rFonts w:asciiTheme="minorHAnsi" w:hAnsiTheme="minorHAnsi" w:cstheme="minorHAnsi"/>
          <w:b w:val="0"/>
          <w:bCs w:val="0"/>
          <w:sz w:val="22"/>
          <w:szCs w:val="22"/>
        </w:rPr>
        <w:t xml:space="preserve"> o tome </w:t>
      </w:r>
      <w:proofErr w:type="spellStart"/>
      <w:r w:rsidRPr="00D86CC9">
        <w:rPr>
          <w:rFonts w:asciiTheme="minorHAnsi" w:hAnsiTheme="minorHAnsi" w:cstheme="minorHAnsi"/>
          <w:b w:val="0"/>
          <w:bCs w:val="0"/>
          <w:sz w:val="22"/>
          <w:szCs w:val="22"/>
        </w:rPr>
        <w:t>kako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održavati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zajedništvo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uključujući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zakone</w:t>
      </w:r>
      <w:proofErr w:type="spellEnd"/>
      <w:r w:rsidRPr="00D86CC9">
        <w:rPr>
          <w:rFonts w:asciiTheme="minorHAnsi" w:hAnsiTheme="minorHAnsi" w:cstheme="minorHAnsi"/>
          <w:b w:val="0"/>
          <w:bCs w:val="0"/>
          <w:sz w:val="22"/>
          <w:szCs w:val="22"/>
        </w:rPr>
        <w:t xml:space="preserve"> koji se </w:t>
      </w:r>
      <w:proofErr w:type="spellStart"/>
      <w:r w:rsidRPr="00D86CC9">
        <w:rPr>
          <w:rFonts w:asciiTheme="minorHAnsi" w:hAnsiTheme="minorHAnsi" w:cstheme="minorHAnsi"/>
          <w:b w:val="0"/>
          <w:bCs w:val="0"/>
          <w:sz w:val="22"/>
          <w:szCs w:val="22"/>
        </w:rPr>
        <w:t>odnose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čistoću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propise</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svetosti</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učenja</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verskim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praznicima</w:t>
      </w:r>
      <w:proofErr w:type="spellEnd"/>
      <w:r w:rsidRPr="00D86CC9">
        <w:rPr>
          <w:rFonts w:asciiTheme="minorHAnsi" w:hAnsiTheme="minorHAnsi" w:cstheme="minorHAnsi"/>
          <w:b w:val="0"/>
          <w:bCs w:val="0"/>
          <w:sz w:val="22"/>
          <w:szCs w:val="22"/>
        </w:rPr>
        <w:t xml:space="preserve">. Kao </w:t>
      </w:r>
      <w:proofErr w:type="spellStart"/>
      <w:r w:rsidRPr="00D86CC9">
        <w:rPr>
          <w:rFonts w:asciiTheme="minorHAnsi" w:hAnsiTheme="minorHAnsi" w:cstheme="minorHAnsi"/>
          <w:b w:val="0"/>
          <w:bCs w:val="0"/>
          <w:sz w:val="22"/>
          <w:szCs w:val="22"/>
        </w:rPr>
        <w:t>što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neki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primetili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struktura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predočava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hrišćanski</w:t>
      </w:r>
      <w:proofErr w:type="spellEnd"/>
      <w:r w:rsidRPr="00D86CC9">
        <w:rPr>
          <w:rFonts w:asciiTheme="minorHAnsi" w:hAnsiTheme="minorHAnsi" w:cstheme="minorHAnsi"/>
          <w:b w:val="0"/>
          <w:bCs w:val="0"/>
          <w:sz w:val="22"/>
          <w:szCs w:val="22"/>
        </w:rPr>
        <w:t xml:space="preserve"> hod. </w:t>
      </w:r>
      <w:proofErr w:type="spellStart"/>
      <w:r w:rsidRPr="00D86CC9">
        <w:rPr>
          <w:rFonts w:asciiTheme="minorHAnsi" w:hAnsiTheme="minorHAnsi" w:cstheme="minorHAnsi"/>
          <w:b w:val="0"/>
          <w:bCs w:val="0"/>
          <w:sz w:val="22"/>
          <w:szCs w:val="22"/>
        </w:rPr>
        <w:t>Jednom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kada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čovek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postane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hrišćanin</w:t>
      </w:r>
      <w:proofErr w:type="spellEnd"/>
      <w:r w:rsidRPr="00D86CC9">
        <w:rPr>
          <w:rFonts w:asciiTheme="minorHAnsi" w:hAnsiTheme="minorHAnsi" w:cstheme="minorHAnsi"/>
          <w:b w:val="0"/>
          <w:bCs w:val="0"/>
          <w:sz w:val="22"/>
          <w:szCs w:val="22"/>
        </w:rPr>
        <w:t xml:space="preserve">, on </w:t>
      </w:r>
      <w:proofErr w:type="spellStart"/>
      <w:r w:rsidRPr="00D86CC9">
        <w:rPr>
          <w:rFonts w:asciiTheme="minorHAnsi" w:hAnsiTheme="minorHAnsi" w:cstheme="minorHAnsi"/>
          <w:b w:val="0"/>
          <w:bCs w:val="0"/>
          <w:sz w:val="22"/>
          <w:szCs w:val="22"/>
        </w:rPr>
        <w:t>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pristup</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ali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njegovo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duhovno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sazrevanje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tek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počinje</w:t>
      </w:r>
      <w:proofErr w:type="spellEnd"/>
      <w:r w:rsidRPr="00D86CC9">
        <w:rPr>
          <w:rFonts w:asciiTheme="minorHAnsi" w:hAnsiTheme="minorHAnsi" w:cstheme="minorHAnsi"/>
          <w:b w:val="0"/>
          <w:bCs w:val="0"/>
          <w:sz w:val="22"/>
          <w:szCs w:val="22"/>
        </w:rPr>
        <w:t xml:space="preserve"> – on se </w:t>
      </w:r>
      <w:proofErr w:type="spellStart"/>
      <w:r w:rsidRPr="00D86CC9">
        <w:rPr>
          <w:rFonts w:asciiTheme="minorHAnsi" w:hAnsiTheme="minorHAnsi" w:cstheme="minorHAnsi"/>
          <w:b w:val="0"/>
          <w:bCs w:val="0"/>
          <w:sz w:val="22"/>
          <w:szCs w:val="22"/>
        </w:rPr>
        <w:t>nalazi</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neprekidnoj</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borbi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između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svoje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grešne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prirode</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svoje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nove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duhom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ispunjene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prirode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Ideja</w:t>
      </w:r>
      <w:proofErr w:type="spellEnd"/>
      <w:r w:rsidRPr="00D86CC9">
        <w:rPr>
          <w:rFonts w:asciiTheme="minorHAnsi" w:hAnsiTheme="minorHAnsi" w:cstheme="minorHAnsi"/>
          <w:b w:val="0"/>
          <w:bCs w:val="0"/>
          <w:sz w:val="22"/>
          <w:szCs w:val="22"/>
        </w:rPr>
        <w:t xml:space="preserve"> je da </w:t>
      </w:r>
      <w:proofErr w:type="spellStart"/>
      <w:r w:rsidRPr="00D86CC9">
        <w:rPr>
          <w:rFonts w:asciiTheme="minorHAnsi" w:hAnsiTheme="minorHAnsi" w:cstheme="minorHAnsi"/>
          <w:b w:val="0"/>
          <w:bCs w:val="0"/>
          <w:sz w:val="22"/>
          <w:szCs w:val="22"/>
        </w:rPr>
        <w:t>će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praktikovanjem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duhovnih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disciplina</w:t>
      </w:r>
      <w:proofErr w:type="spellEnd"/>
      <w:r w:rsidRPr="00D86CC9">
        <w:rPr>
          <w:rFonts w:asciiTheme="minorHAnsi" w:hAnsiTheme="minorHAnsi" w:cstheme="minorHAnsi"/>
          <w:b w:val="0"/>
          <w:bCs w:val="0"/>
          <w:sz w:val="22"/>
          <w:szCs w:val="22"/>
        </w:rPr>
        <w:t xml:space="preserve"> — </w:t>
      </w:r>
      <w:proofErr w:type="spellStart"/>
      <w:r w:rsidRPr="00D86CC9">
        <w:rPr>
          <w:rFonts w:asciiTheme="minorHAnsi" w:hAnsiTheme="minorHAnsi" w:cstheme="minorHAnsi"/>
          <w:b w:val="0"/>
          <w:bCs w:val="0"/>
          <w:sz w:val="22"/>
          <w:szCs w:val="22"/>
        </w:rPr>
        <w:t>proučavanje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Biblije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molitva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bogosluženje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itd</w:t>
      </w:r>
      <w:proofErr w:type="spellEnd"/>
      <w:r w:rsidRPr="00D86CC9">
        <w:rPr>
          <w:rFonts w:asciiTheme="minorHAnsi" w:hAnsiTheme="minorHAnsi" w:cstheme="minorHAnsi"/>
          <w:b w:val="0"/>
          <w:bCs w:val="0"/>
          <w:sz w:val="22"/>
          <w:szCs w:val="22"/>
        </w:rPr>
        <w:t xml:space="preserve">. — </w:t>
      </w:r>
      <w:proofErr w:type="spellStart"/>
      <w:r w:rsidRPr="00D86CC9">
        <w:rPr>
          <w:rFonts w:asciiTheme="minorHAnsi" w:hAnsiTheme="minorHAnsi" w:cstheme="minorHAnsi"/>
          <w:b w:val="0"/>
          <w:bCs w:val="0"/>
          <w:sz w:val="22"/>
          <w:szCs w:val="22"/>
        </w:rPr>
        <w:t>postati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svetiji</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sličniji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Hristu</w:t>
      </w:r>
      <w:proofErr w:type="spellEnd"/>
      <w:r w:rsidRPr="00D86CC9">
        <w:rPr>
          <w:rFonts w:asciiTheme="minorHAnsi" w:hAnsiTheme="minorHAnsi" w:cstheme="minorHAnsi"/>
          <w:b w:val="0"/>
          <w:bCs w:val="0"/>
          <w:sz w:val="22"/>
          <w:szCs w:val="22"/>
        </w:rPr>
        <w:t>.</w:t>
      </w:r>
    </w:p>
    <w:p w14:paraId="1D655DC2" w14:textId="77777777" w:rsidR="002B2929" w:rsidRPr="00D86CC9" w:rsidRDefault="002B2929" w:rsidP="002B292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Prvi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odeljak</w:t>
      </w:r>
      <w:proofErr w:type="spellEnd"/>
      <w:r w:rsidRPr="00D86CC9">
        <w:rPr>
          <w:rFonts w:asciiTheme="minorHAnsi" w:hAnsiTheme="minorHAnsi" w:cstheme="minorHAnsi"/>
          <w:b w:val="0"/>
          <w:bCs w:val="0"/>
          <w:sz w:val="22"/>
          <w:szCs w:val="22"/>
        </w:rPr>
        <w:t xml:space="preserve"> 3. </w:t>
      </w:r>
      <w:proofErr w:type="spellStart"/>
      <w:r w:rsidRPr="00D86CC9">
        <w:rPr>
          <w:rFonts w:asciiTheme="minorHAnsi" w:hAnsiTheme="minorHAnsi" w:cstheme="minorHAnsi"/>
          <w:b w:val="0"/>
          <w:bCs w:val="0"/>
          <w:sz w:val="22"/>
          <w:szCs w:val="22"/>
        </w:rPr>
        <w:t>Mojsijeve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pokazuje</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da</w:t>
      </w:r>
      <w:proofErr w:type="spellEnd"/>
      <w:r w:rsidRPr="00D86CC9">
        <w:rPr>
          <w:rFonts w:asciiTheme="minorHAnsi" w:hAnsiTheme="minorHAnsi" w:cstheme="minorHAnsi"/>
          <w:b w:val="0"/>
          <w:bCs w:val="0"/>
          <w:sz w:val="22"/>
          <w:szCs w:val="22"/>
        </w:rPr>
        <w:t xml:space="preserve"> bi </w:t>
      </w:r>
      <w:proofErr w:type="spellStart"/>
      <w:r w:rsidRPr="00D86CC9">
        <w:rPr>
          <w:rFonts w:asciiTheme="minorHAnsi" w:hAnsiTheme="minorHAnsi" w:cstheme="minorHAnsi"/>
          <w:b w:val="0"/>
          <w:bCs w:val="0"/>
          <w:sz w:val="22"/>
          <w:szCs w:val="22"/>
        </w:rPr>
        <w:t>čovek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dobio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pristup</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moraju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postojati</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prinos</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prinosnik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ili</w:t>
      </w:r>
      <w:proofErr w:type="spellEnd"/>
      <w:r w:rsidRPr="00D86CC9">
        <w:rPr>
          <w:rFonts w:asciiTheme="minorHAnsi" w:hAnsiTheme="minorHAnsi" w:cstheme="minorHAnsi"/>
          <w:b w:val="0"/>
          <w:bCs w:val="0"/>
          <w:sz w:val="22"/>
          <w:szCs w:val="22"/>
        </w:rPr>
        <w:t xml:space="preserve"> sveštenik.</w:t>
      </w:r>
      <w:r w:rsidRPr="002B2929">
        <w:rPr>
          <w:rFonts w:asciiTheme="minorHAnsi" w:hAnsiTheme="minorHAnsi" w:cstheme="minorHAnsi"/>
          <w:b w:val="0"/>
          <w:bCs w:val="0"/>
          <w:sz w:val="22"/>
          <w:szCs w:val="22"/>
          <w:vertAlign w:val="superscript"/>
        </w:rPr>
        <w:t>6</w:t>
      </w:r>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Stoga</w:t>
      </w:r>
      <w:proofErr w:type="spellEnd"/>
      <w:r w:rsidRPr="00D86CC9">
        <w:rPr>
          <w:rFonts w:asciiTheme="minorHAnsi" w:hAnsiTheme="minorHAnsi" w:cstheme="minorHAnsi"/>
          <w:b w:val="0"/>
          <w:bCs w:val="0"/>
          <w:sz w:val="22"/>
          <w:szCs w:val="22"/>
        </w:rPr>
        <w:t xml:space="preserve"> Bog </w:t>
      </w:r>
      <w:proofErr w:type="spellStart"/>
      <w:r w:rsidRPr="00D86CC9">
        <w:rPr>
          <w:rFonts w:asciiTheme="minorHAnsi" w:hAnsiTheme="minorHAnsi" w:cstheme="minorHAnsi"/>
          <w:b w:val="0"/>
          <w:bCs w:val="0"/>
          <w:sz w:val="22"/>
          <w:szCs w:val="22"/>
        </w:rPr>
        <w:t>određuje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vrste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prihvatljivih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žrtava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takođe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uspostavlja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sveštenstvo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Teolog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Ričard</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Nibur</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jednom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napisao</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razvodnjene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hrišćanske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teologije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današnjice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imaju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tendenciju</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veruju</w:t>
      </w:r>
      <w:proofErr w:type="spellEnd"/>
      <w:r w:rsidRPr="00D86CC9">
        <w:rPr>
          <w:rFonts w:asciiTheme="minorHAnsi" w:hAnsiTheme="minorHAnsi" w:cstheme="minorHAnsi"/>
          <w:b w:val="0"/>
          <w:bCs w:val="0"/>
          <w:sz w:val="22"/>
          <w:szCs w:val="22"/>
        </w:rPr>
        <w:t xml:space="preserve"> u „Boga bez </w:t>
      </w:r>
      <w:proofErr w:type="spellStart"/>
      <w:r w:rsidRPr="00D86CC9">
        <w:rPr>
          <w:rFonts w:asciiTheme="minorHAnsi" w:hAnsiTheme="minorHAnsi" w:cstheme="minorHAnsi"/>
          <w:b w:val="0"/>
          <w:bCs w:val="0"/>
          <w:sz w:val="22"/>
          <w:szCs w:val="22"/>
        </w:rPr>
        <w:t>gneva</w:t>
      </w:r>
      <w:proofErr w:type="spellEnd"/>
      <w:r w:rsidRPr="00D86CC9">
        <w:rPr>
          <w:rFonts w:asciiTheme="minorHAnsi" w:hAnsiTheme="minorHAnsi" w:cstheme="minorHAnsi"/>
          <w:b w:val="0"/>
          <w:bCs w:val="0"/>
          <w:sz w:val="22"/>
          <w:szCs w:val="22"/>
        </w:rPr>
        <w:t xml:space="preserve"> koji je </w:t>
      </w:r>
      <w:proofErr w:type="spellStart"/>
      <w:r w:rsidRPr="00D86CC9">
        <w:rPr>
          <w:rFonts w:asciiTheme="minorHAnsi" w:hAnsiTheme="minorHAnsi" w:cstheme="minorHAnsi"/>
          <w:b w:val="0"/>
          <w:bCs w:val="0"/>
          <w:sz w:val="22"/>
          <w:szCs w:val="22"/>
        </w:rPr>
        <w:t>uzeo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čoveka</w:t>
      </w:r>
      <w:proofErr w:type="spellEnd"/>
      <w:r w:rsidRPr="00D86CC9">
        <w:rPr>
          <w:rFonts w:asciiTheme="minorHAnsi" w:hAnsiTheme="minorHAnsi" w:cstheme="minorHAnsi"/>
          <w:b w:val="0"/>
          <w:bCs w:val="0"/>
          <w:sz w:val="22"/>
          <w:szCs w:val="22"/>
        </w:rPr>
        <w:t xml:space="preserve"> bez </w:t>
      </w:r>
      <w:proofErr w:type="spellStart"/>
      <w:r w:rsidRPr="00D86CC9">
        <w:rPr>
          <w:rFonts w:asciiTheme="minorHAnsi" w:hAnsiTheme="minorHAnsi" w:cstheme="minorHAnsi"/>
          <w:b w:val="0"/>
          <w:bCs w:val="0"/>
          <w:sz w:val="22"/>
          <w:szCs w:val="22"/>
        </w:rPr>
        <w:t>greha</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carstvo</w:t>
      </w:r>
      <w:proofErr w:type="spellEnd"/>
      <w:r w:rsidRPr="00D86CC9">
        <w:rPr>
          <w:rFonts w:asciiTheme="minorHAnsi" w:hAnsiTheme="minorHAnsi" w:cstheme="minorHAnsi"/>
          <w:b w:val="0"/>
          <w:bCs w:val="0"/>
          <w:sz w:val="22"/>
          <w:szCs w:val="22"/>
        </w:rPr>
        <w:t xml:space="preserve"> bez </w:t>
      </w:r>
      <w:proofErr w:type="spellStart"/>
      <w:r w:rsidRPr="00D86CC9">
        <w:rPr>
          <w:rFonts w:asciiTheme="minorHAnsi" w:hAnsiTheme="minorHAnsi" w:cstheme="minorHAnsi"/>
          <w:b w:val="0"/>
          <w:bCs w:val="0"/>
          <w:sz w:val="22"/>
          <w:szCs w:val="22"/>
        </w:rPr>
        <w:t>pravednosti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kroz</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službu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Hrista</w:t>
      </w:r>
      <w:proofErr w:type="spellEnd"/>
      <w:r w:rsidRPr="00D86CC9">
        <w:rPr>
          <w:rFonts w:asciiTheme="minorHAnsi" w:hAnsiTheme="minorHAnsi" w:cstheme="minorHAnsi"/>
          <w:b w:val="0"/>
          <w:bCs w:val="0"/>
          <w:sz w:val="22"/>
          <w:szCs w:val="22"/>
        </w:rPr>
        <w:t xml:space="preserve"> bez </w:t>
      </w:r>
      <w:proofErr w:type="gramStart"/>
      <w:r w:rsidRPr="00D86CC9">
        <w:rPr>
          <w:rFonts w:asciiTheme="minorHAnsi" w:hAnsiTheme="minorHAnsi" w:cstheme="minorHAnsi"/>
          <w:b w:val="0"/>
          <w:bCs w:val="0"/>
          <w:sz w:val="22"/>
          <w:szCs w:val="22"/>
        </w:rPr>
        <w:t>krsta.“</w:t>
      </w:r>
      <w:proofErr w:type="gramEnd"/>
      <w:r w:rsidRPr="00D86CC9">
        <w:rPr>
          <w:rFonts w:asciiTheme="minorHAnsi" w:hAnsiTheme="minorHAnsi" w:cstheme="minorHAnsi"/>
          <w:b w:val="0"/>
          <w:bCs w:val="0"/>
          <w:sz w:val="22"/>
          <w:szCs w:val="22"/>
        </w:rPr>
        <w:t xml:space="preserve">7 </w:t>
      </w:r>
      <w:proofErr w:type="spellStart"/>
      <w:r w:rsidRPr="00D86CC9">
        <w:rPr>
          <w:rFonts w:asciiTheme="minorHAnsi" w:hAnsiTheme="minorHAnsi" w:cstheme="minorHAnsi"/>
          <w:b w:val="0"/>
          <w:bCs w:val="0"/>
          <w:sz w:val="22"/>
          <w:szCs w:val="22"/>
        </w:rPr>
        <w:t>Drugim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rečima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čini</w:t>
      </w:r>
      <w:proofErr w:type="spellEnd"/>
      <w:r w:rsidRPr="00D86CC9">
        <w:rPr>
          <w:rFonts w:asciiTheme="minorHAnsi" w:hAnsiTheme="minorHAnsi" w:cstheme="minorHAnsi"/>
          <w:b w:val="0"/>
          <w:bCs w:val="0"/>
          <w:sz w:val="22"/>
          <w:szCs w:val="22"/>
        </w:rPr>
        <w:t xml:space="preserve"> se da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mnogi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želeti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laku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prijatnu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religiju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koja</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zahteva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nikakvu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žrtvu</w:t>
      </w:r>
      <w:proofErr w:type="spellEnd"/>
      <w:r w:rsidRPr="00D86CC9">
        <w:rPr>
          <w:rFonts w:asciiTheme="minorHAnsi" w:hAnsiTheme="minorHAnsi" w:cstheme="minorHAnsi"/>
          <w:b w:val="0"/>
          <w:bCs w:val="0"/>
          <w:sz w:val="22"/>
          <w:szCs w:val="22"/>
        </w:rPr>
        <w:t xml:space="preserve">. Ali </w:t>
      </w:r>
      <w:proofErr w:type="spellStart"/>
      <w:r w:rsidRPr="00D86CC9">
        <w:rPr>
          <w:rFonts w:asciiTheme="minorHAnsi" w:hAnsiTheme="minorHAnsi" w:cstheme="minorHAnsi"/>
          <w:b w:val="0"/>
          <w:bCs w:val="0"/>
          <w:sz w:val="22"/>
          <w:szCs w:val="22"/>
        </w:rPr>
        <w:t>neočišćeno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hrišćanstvo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uči</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Božja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pravda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zahteva</w:t>
      </w:r>
      <w:proofErr w:type="spellEnd"/>
      <w:r w:rsidRPr="00D86CC9">
        <w:rPr>
          <w:rFonts w:asciiTheme="minorHAnsi" w:hAnsiTheme="minorHAnsi" w:cstheme="minorHAnsi"/>
          <w:b w:val="0"/>
          <w:bCs w:val="0"/>
          <w:sz w:val="22"/>
          <w:szCs w:val="22"/>
        </w:rPr>
        <w:t xml:space="preserve"> da se </w:t>
      </w:r>
      <w:proofErr w:type="spellStart"/>
      <w:r w:rsidRPr="00D86CC9">
        <w:rPr>
          <w:rFonts w:asciiTheme="minorHAnsi" w:hAnsiTheme="minorHAnsi" w:cstheme="minorHAnsi"/>
          <w:b w:val="0"/>
          <w:bCs w:val="0"/>
          <w:sz w:val="22"/>
          <w:szCs w:val="22"/>
        </w:rPr>
        <w:t>plati</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čovekov</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Žrtva</w:t>
      </w:r>
      <w:proofErr w:type="spellEnd"/>
      <w:r w:rsidRPr="00D86CC9">
        <w:rPr>
          <w:rFonts w:asciiTheme="minorHAnsi" w:hAnsiTheme="minorHAnsi" w:cstheme="minorHAnsi"/>
          <w:b w:val="0"/>
          <w:bCs w:val="0"/>
          <w:sz w:val="22"/>
          <w:szCs w:val="22"/>
        </w:rPr>
        <w:t xml:space="preserve"> je valuta za </w:t>
      </w:r>
      <w:proofErr w:type="spellStart"/>
      <w:r w:rsidRPr="00D86CC9">
        <w:rPr>
          <w:rFonts w:asciiTheme="minorHAnsi" w:hAnsiTheme="minorHAnsi" w:cstheme="minorHAnsi"/>
          <w:b w:val="0"/>
          <w:bCs w:val="0"/>
          <w:sz w:val="22"/>
          <w:szCs w:val="22"/>
        </w:rPr>
        <w:t>ovu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transakciju</w:t>
      </w:r>
      <w:proofErr w:type="spellEnd"/>
      <w:r w:rsidRPr="00D86CC9">
        <w:rPr>
          <w:rFonts w:asciiTheme="minorHAnsi" w:hAnsiTheme="minorHAnsi" w:cstheme="minorHAnsi"/>
          <w:b w:val="0"/>
          <w:bCs w:val="0"/>
          <w:sz w:val="22"/>
          <w:szCs w:val="22"/>
        </w:rPr>
        <w:t xml:space="preserve">—to je </w:t>
      </w:r>
      <w:proofErr w:type="spellStart"/>
      <w:r w:rsidRPr="00D86CC9">
        <w:rPr>
          <w:rFonts w:asciiTheme="minorHAnsi" w:hAnsiTheme="minorHAnsi" w:cstheme="minorHAnsi"/>
          <w:b w:val="0"/>
          <w:bCs w:val="0"/>
          <w:sz w:val="22"/>
          <w:szCs w:val="22"/>
        </w:rPr>
        <w:t>Bogom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dano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sredstvo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kroz</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grešni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ljudi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pristupiti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Starozavetni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sistem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žrtvovanja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podrazumeva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smrt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životinje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predznak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konačne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žrtvene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smrti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Isusa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Hrista</w:t>
      </w:r>
      <w:proofErr w:type="spellEnd"/>
      <w:r w:rsidRPr="00D86CC9">
        <w:rPr>
          <w:rFonts w:asciiTheme="minorHAnsi" w:hAnsiTheme="minorHAnsi" w:cstheme="minorHAnsi"/>
          <w:b w:val="0"/>
          <w:bCs w:val="0"/>
          <w:sz w:val="22"/>
          <w:szCs w:val="22"/>
        </w:rPr>
        <w:t xml:space="preserve">. Kao </w:t>
      </w:r>
      <w:proofErr w:type="spellStart"/>
      <w:r w:rsidRPr="00D86CC9">
        <w:rPr>
          <w:rFonts w:asciiTheme="minorHAnsi" w:hAnsiTheme="minorHAnsi" w:cstheme="minorHAnsi"/>
          <w:b w:val="0"/>
          <w:bCs w:val="0"/>
          <w:sz w:val="22"/>
          <w:szCs w:val="22"/>
        </w:rPr>
        <w:t>što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pisac</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poslanice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Jevrejima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kaže</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jednim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prinosom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usavrši</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sva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vremena</w:t>
      </w:r>
      <w:proofErr w:type="spellEnd"/>
      <w:r w:rsidRPr="00D86CC9">
        <w:rPr>
          <w:rFonts w:asciiTheme="minorHAnsi" w:hAnsiTheme="minorHAnsi" w:cstheme="minorHAnsi"/>
          <w:b w:val="0"/>
          <w:bCs w:val="0"/>
          <w:sz w:val="22"/>
          <w:szCs w:val="22"/>
        </w:rPr>
        <w:t xml:space="preserve"> one koji se </w:t>
      </w:r>
      <w:proofErr w:type="spellStart"/>
      <w:proofErr w:type="gramStart"/>
      <w:r w:rsidRPr="00D86CC9">
        <w:rPr>
          <w:rFonts w:asciiTheme="minorHAnsi" w:hAnsiTheme="minorHAnsi" w:cstheme="minorHAnsi"/>
          <w:b w:val="0"/>
          <w:bCs w:val="0"/>
          <w:sz w:val="22"/>
          <w:szCs w:val="22"/>
        </w:rPr>
        <w:t>posvećuju</w:t>
      </w:r>
      <w:proofErr w:type="spellEnd"/>
      <w:r w:rsidRPr="00D86CC9">
        <w:rPr>
          <w:rFonts w:asciiTheme="minorHAnsi" w:hAnsiTheme="minorHAnsi" w:cstheme="minorHAnsi"/>
          <w:b w:val="0"/>
          <w:bCs w:val="0"/>
          <w:sz w:val="22"/>
          <w:szCs w:val="22"/>
        </w:rPr>
        <w:t>“ (</w:t>
      </w:r>
      <w:proofErr w:type="spellStart"/>
      <w:proofErr w:type="gramEnd"/>
      <w:r w:rsidRPr="00D86CC9">
        <w:rPr>
          <w:rFonts w:asciiTheme="minorHAnsi" w:hAnsiTheme="minorHAnsi" w:cstheme="minorHAnsi"/>
          <w:b w:val="0"/>
          <w:bCs w:val="0"/>
          <w:sz w:val="22"/>
          <w:szCs w:val="22"/>
        </w:rPr>
        <w:t>Jevrejima</w:t>
      </w:r>
      <w:proofErr w:type="spellEnd"/>
      <w:r w:rsidRPr="00D86CC9">
        <w:rPr>
          <w:rFonts w:asciiTheme="minorHAnsi" w:hAnsiTheme="minorHAnsi" w:cstheme="minorHAnsi"/>
          <w:b w:val="0"/>
          <w:bCs w:val="0"/>
          <w:sz w:val="22"/>
          <w:szCs w:val="22"/>
        </w:rPr>
        <w:t xml:space="preserve"> 10:14).</w:t>
      </w:r>
    </w:p>
    <w:p w14:paraId="042F84E6" w14:textId="77777777" w:rsidR="002B2929" w:rsidRPr="00D86CC9" w:rsidRDefault="002B2929" w:rsidP="002B2929">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Dok</w:t>
      </w:r>
      <w:proofErr w:type="spellEnd"/>
      <w:r w:rsidRPr="00D86CC9">
        <w:rPr>
          <w:rFonts w:asciiTheme="minorHAnsi" w:hAnsiTheme="minorHAnsi" w:cstheme="minorHAnsi"/>
          <w:b w:val="0"/>
          <w:bCs w:val="0"/>
          <w:sz w:val="22"/>
          <w:szCs w:val="22"/>
        </w:rPr>
        <w:t xml:space="preserve"> </w:t>
      </w:r>
      <w:proofErr w:type="gramStart"/>
      <w:r w:rsidRPr="00D86CC9">
        <w:rPr>
          <w:rFonts w:asciiTheme="minorHAnsi" w:hAnsiTheme="minorHAnsi" w:cstheme="minorHAnsi"/>
          <w:b w:val="0"/>
          <w:bCs w:val="0"/>
          <w:sz w:val="22"/>
          <w:szCs w:val="22"/>
        </w:rPr>
        <w:t>3.Mojsijeva</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formalizuje</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detaljno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opisuje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ovaj</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zamršeni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sistem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žrtvovanja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praksa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prethodila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knjizi</w:t>
      </w:r>
      <w:proofErr w:type="spellEnd"/>
      <w:r w:rsidRPr="00D86CC9">
        <w:rPr>
          <w:rFonts w:asciiTheme="minorHAnsi" w:hAnsiTheme="minorHAnsi" w:cstheme="minorHAnsi"/>
          <w:b w:val="0"/>
          <w:bCs w:val="0"/>
          <w:sz w:val="22"/>
          <w:szCs w:val="22"/>
        </w:rPr>
        <w:t xml:space="preserve">. Bog je </w:t>
      </w:r>
      <w:proofErr w:type="spellStart"/>
      <w:r w:rsidRPr="00D86CC9">
        <w:rPr>
          <w:rFonts w:asciiTheme="minorHAnsi" w:hAnsiTheme="minorHAnsi" w:cstheme="minorHAnsi"/>
          <w:b w:val="0"/>
          <w:bCs w:val="0"/>
          <w:sz w:val="22"/>
          <w:szCs w:val="22"/>
        </w:rPr>
        <w:t>jasno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stavio</w:t>
      </w:r>
      <w:proofErr w:type="spellEnd"/>
      <w:r w:rsidRPr="00D86CC9">
        <w:rPr>
          <w:rFonts w:asciiTheme="minorHAnsi" w:hAnsiTheme="minorHAnsi" w:cstheme="minorHAnsi"/>
          <w:b w:val="0"/>
          <w:bCs w:val="0"/>
          <w:sz w:val="22"/>
          <w:szCs w:val="22"/>
        </w:rPr>
        <w:t xml:space="preserve"> do </w:t>
      </w:r>
      <w:proofErr w:type="spellStart"/>
      <w:r w:rsidRPr="00D86CC9">
        <w:rPr>
          <w:rFonts w:asciiTheme="minorHAnsi" w:hAnsiTheme="minorHAnsi" w:cstheme="minorHAnsi"/>
          <w:b w:val="0"/>
          <w:bCs w:val="0"/>
          <w:sz w:val="22"/>
          <w:szCs w:val="22"/>
        </w:rPr>
        <w:t>znanja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Kajinu</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Avelju</w:t>
      </w:r>
      <w:proofErr w:type="spellEnd"/>
      <w:r w:rsidRPr="00D86CC9">
        <w:rPr>
          <w:rFonts w:asciiTheme="minorHAnsi" w:hAnsiTheme="minorHAnsi" w:cstheme="minorHAnsi"/>
          <w:b w:val="0"/>
          <w:bCs w:val="0"/>
          <w:sz w:val="22"/>
          <w:szCs w:val="22"/>
        </w:rPr>
        <w:t xml:space="preserve"> da On </w:t>
      </w:r>
      <w:proofErr w:type="spellStart"/>
      <w:r w:rsidRPr="00D86CC9">
        <w:rPr>
          <w:rFonts w:asciiTheme="minorHAnsi" w:hAnsiTheme="minorHAnsi" w:cstheme="minorHAnsi"/>
          <w:b w:val="0"/>
          <w:bCs w:val="0"/>
          <w:sz w:val="22"/>
          <w:szCs w:val="22"/>
        </w:rPr>
        <w:t>zahteva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krvnu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kada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odobrio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Aveljevu</w:t>
      </w:r>
      <w:proofErr w:type="spellEnd"/>
      <w:r w:rsidRPr="00D86CC9">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a</w:t>
      </w:r>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odbio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Kainov</w:t>
      </w:r>
      <w:r>
        <w:rPr>
          <w:rFonts w:asciiTheme="minorHAnsi" w:hAnsiTheme="minorHAnsi" w:cstheme="minorHAnsi"/>
          <w:b w:val="0"/>
          <w:bCs w:val="0"/>
          <w:sz w:val="22"/>
          <w:szCs w:val="22"/>
        </w:rPr>
        <w:t>u</w:t>
      </w:r>
      <w:proofErr w:type="spellEnd"/>
      <w:r>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ponudu</w:t>
      </w:r>
      <w:proofErr w:type="spellEnd"/>
      <w:r w:rsidRPr="00D86CC9">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Teolog</w:t>
      </w:r>
      <w:proofErr w:type="spellEnd"/>
      <w:r>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Staro</w:t>
      </w:r>
      <w:r>
        <w:rPr>
          <w:rFonts w:asciiTheme="minorHAnsi" w:hAnsiTheme="minorHAnsi" w:cstheme="minorHAnsi"/>
          <w:b w:val="0"/>
          <w:bCs w:val="0"/>
          <w:sz w:val="22"/>
          <w:szCs w:val="22"/>
        </w:rPr>
        <w:t>g</w:t>
      </w:r>
      <w:proofErr w:type="spellEnd"/>
      <w:r>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zavet</w:t>
      </w:r>
      <w:r>
        <w:rPr>
          <w:rFonts w:asciiTheme="minorHAnsi" w:hAnsiTheme="minorHAnsi" w:cstheme="minorHAnsi"/>
          <w:b w:val="0"/>
          <w:bCs w:val="0"/>
          <w:sz w:val="22"/>
          <w:szCs w:val="22"/>
        </w:rPr>
        <w:t>a</w:t>
      </w:r>
      <w:proofErr w:type="spellEnd"/>
      <w:r w:rsidRPr="00D86CC9">
        <w:rPr>
          <w:rFonts w:asciiTheme="minorHAnsi" w:hAnsiTheme="minorHAnsi" w:cstheme="minorHAnsi"/>
          <w:b w:val="0"/>
          <w:bCs w:val="0"/>
          <w:sz w:val="22"/>
          <w:szCs w:val="22"/>
        </w:rPr>
        <w:t xml:space="preserve"> Robert </w:t>
      </w:r>
      <w:proofErr w:type="spellStart"/>
      <w:r w:rsidRPr="00D86CC9">
        <w:rPr>
          <w:rFonts w:asciiTheme="minorHAnsi" w:hAnsiTheme="minorHAnsi" w:cstheme="minorHAnsi"/>
          <w:b w:val="0"/>
          <w:bCs w:val="0"/>
          <w:sz w:val="22"/>
          <w:szCs w:val="22"/>
        </w:rPr>
        <w:t>Haris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primećuje</w:t>
      </w:r>
      <w:proofErr w:type="spellEnd"/>
      <w:r w:rsidRPr="00D86CC9">
        <w:rPr>
          <w:rFonts w:asciiTheme="minorHAnsi" w:hAnsiTheme="minorHAnsi" w:cstheme="minorHAnsi"/>
          <w:b w:val="0"/>
          <w:bCs w:val="0"/>
          <w:sz w:val="22"/>
          <w:szCs w:val="22"/>
        </w:rPr>
        <w:t xml:space="preserve"> da se „</w:t>
      </w:r>
      <w:proofErr w:type="spellStart"/>
      <w:r w:rsidRPr="00D86CC9">
        <w:rPr>
          <w:rFonts w:asciiTheme="minorHAnsi" w:hAnsiTheme="minorHAnsi" w:cstheme="minorHAnsi"/>
          <w:b w:val="0"/>
          <w:bCs w:val="0"/>
          <w:sz w:val="22"/>
          <w:szCs w:val="22"/>
        </w:rPr>
        <w:t>učenje</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tipološkoj</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krvi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žrtava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delotvornoj</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krvi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Hristovoj</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često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naziva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skerletnom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linijom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iskupljenja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počinje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Aveljevom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žrtvom</w:t>
      </w:r>
      <w:proofErr w:type="spellEnd"/>
      <w:r w:rsidRPr="00D86CC9">
        <w:rPr>
          <w:rFonts w:asciiTheme="minorHAnsi" w:hAnsiTheme="minorHAnsi" w:cstheme="minorHAnsi"/>
          <w:b w:val="0"/>
          <w:bCs w:val="0"/>
          <w:sz w:val="22"/>
          <w:szCs w:val="22"/>
        </w:rPr>
        <w:t xml:space="preserve"> u 1. </w:t>
      </w:r>
      <w:proofErr w:type="spellStart"/>
      <w:r w:rsidRPr="00D86CC9">
        <w:rPr>
          <w:rFonts w:asciiTheme="minorHAnsi" w:hAnsiTheme="minorHAnsi" w:cstheme="minorHAnsi"/>
          <w:b w:val="0"/>
          <w:bCs w:val="0"/>
          <w:sz w:val="22"/>
          <w:szCs w:val="22"/>
        </w:rPr>
        <w:t>Mojsijevoj</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dostiže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vrhunac</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krv</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Jagnjeta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zaklanog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stvaranja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sveta</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Otkrivenju</w:t>
      </w:r>
      <w:proofErr w:type="spellEnd"/>
      <w:r w:rsidRPr="00D86CC9">
        <w:rPr>
          <w:rFonts w:asciiTheme="minorHAnsi" w:hAnsiTheme="minorHAnsi" w:cstheme="minorHAnsi"/>
          <w:b w:val="0"/>
          <w:bCs w:val="0"/>
          <w:sz w:val="22"/>
          <w:szCs w:val="22"/>
        </w:rPr>
        <w:t xml:space="preserve"> (13,8</w:t>
      </w:r>
      <w:proofErr w:type="gramStart"/>
      <w:r w:rsidRPr="00D86CC9">
        <w:rPr>
          <w:rFonts w:asciiTheme="minorHAnsi" w:hAnsiTheme="minorHAnsi" w:cstheme="minorHAnsi"/>
          <w:b w:val="0"/>
          <w:bCs w:val="0"/>
          <w:sz w:val="22"/>
          <w:szCs w:val="22"/>
        </w:rPr>
        <w:t>).“</w:t>
      </w:r>
      <w:proofErr w:type="gramEnd"/>
      <w:r w:rsidRPr="002B2929">
        <w:rPr>
          <w:rFonts w:asciiTheme="minorHAnsi" w:hAnsiTheme="minorHAnsi" w:cstheme="minorHAnsi"/>
          <w:b w:val="0"/>
          <w:bCs w:val="0"/>
          <w:sz w:val="22"/>
          <w:szCs w:val="22"/>
          <w:vertAlign w:val="superscript"/>
        </w:rPr>
        <w:t>8</w:t>
      </w:r>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Kako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Isus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objavljuje</w:t>
      </w:r>
      <w:proofErr w:type="spellEnd"/>
      <w:r w:rsidRPr="00D86CC9">
        <w:rPr>
          <w:rFonts w:asciiTheme="minorHAnsi" w:hAnsiTheme="minorHAnsi" w:cstheme="minorHAnsi"/>
          <w:b w:val="0"/>
          <w:bCs w:val="0"/>
          <w:sz w:val="22"/>
          <w:szCs w:val="22"/>
        </w:rPr>
        <w:t xml:space="preserve">: „Ja </w:t>
      </w:r>
      <w:proofErr w:type="spellStart"/>
      <w:r w:rsidRPr="00D86CC9">
        <w:rPr>
          <w:rFonts w:asciiTheme="minorHAnsi" w:hAnsiTheme="minorHAnsi" w:cstheme="minorHAnsi"/>
          <w:b w:val="0"/>
          <w:bCs w:val="0"/>
          <w:sz w:val="22"/>
          <w:szCs w:val="22"/>
        </w:rPr>
        <w:t>polažem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život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svoj</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ovce</w:t>
      </w:r>
      <w:proofErr w:type="spellEnd"/>
      <w:r w:rsidRPr="00D86CC9">
        <w:rPr>
          <w:rFonts w:asciiTheme="minorHAnsi" w:hAnsiTheme="minorHAnsi" w:cstheme="minorHAnsi"/>
          <w:b w:val="0"/>
          <w:bCs w:val="0"/>
          <w:sz w:val="22"/>
          <w:szCs w:val="22"/>
        </w:rPr>
        <w:t>“ (Jovan 10,15).</w:t>
      </w:r>
    </w:p>
    <w:p w14:paraId="02AD2FC0" w14:textId="77777777" w:rsidR="002B2929" w:rsidRPr="00D86CC9" w:rsidRDefault="002B2929" w:rsidP="002B2929">
      <w:pPr>
        <w:pStyle w:val="Bodytext120"/>
        <w:shd w:val="clear" w:color="auto" w:fill="auto"/>
        <w:spacing w:line="240" w:lineRule="auto"/>
        <w:ind w:firstLine="360"/>
        <w:rPr>
          <w:rFonts w:asciiTheme="minorHAnsi" w:hAnsiTheme="minorHAnsi" w:cstheme="minorHAnsi"/>
          <w:b w:val="0"/>
          <w:bCs w:val="0"/>
          <w:sz w:val="22"/>
          <w:szCs w:val="22"/>
        </w:rPr>
      </w:pPr>
      <w:r w:rsidRPr="00D86CC9">
        <w:rPr>
          <w:rFonts w:asciiTheme="minorHAnsi" w:hAnsiTheme="minorHAnsi" w:cstheme="minorHAnsi"/>
          <w:b w:val="0"/>
          <w:bCs w:val="0"/>
          <w:sz w:val="22"/>
          <w:szCs w:val="22"/>
        </w:rPr>
        <w:t xml:space="preserve">Ali </w:t>
      </w:r>
      <w:proofErr w:type="spellStart"/>
      <w:r w:rsidRPr="00D86CC9">
        <w:rPr>
          <w:rFonts w:asciiTheme="minorHAnsi" w:hAnsiTheme="minorHAnsi" w:cstheme="minorHAnsi"/>
          <w:b w:val="0"/>
          <w:bCs w:val="0"/>
          <w:sz w:val="22"/>
          <w:szCs w:val="22"/>
        </w:rPr>
        <w:t>starozavetne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žrtvene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životinje</w:t>
      </w:r>
      <w:proofErr w:type="spellEnd"/>
      <w:r w:rsidRPr="00D86CC9">
        <w:rPr>
          <w:rFonts w:asciiTheme="minorHAnsi" w:hAnsiTheme="minorHAnsi" w:cstheme="minorHAnsi"/>
          <w:b w:val="0"/>
          <w:bCs w:val="0"/>
          <w:sz w:val="22"/>
          <w:szCs w:val="22"/>
        </w:rPr>
        <w:t xml:space="preserve"> bile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nesavršene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služile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da se </w:t>
      </w:r>
      <w:proofErr w:type="spellStart"/>
      <w:r w:rsidRPr="00D86CC9">
        <w:rPr>
          <w:rFonts w:asciiTheme="minorHAnsi" w:hAnsiTheme="minorHAnsi" w:cstheme="minorHAnsi"/>
          <w:b w:val="0"/>
          <w:bCs w:val="0"/>
          <w:sz w:val="22"/>
          <w:szCs w:val="22"/>
        </w:rPr>
        <w:t>p</w:t>
      </w:r>
      <w:r>
        <w:rPr>
          <w:rFonts w:asciiTheme="minorHAnsi" w:hAnsiTheme="minorHAnsi" w:cstheme="minorHAnsi"/>
          <w:b w:val="0"/>
          <w:bCs w:val="0"/>
          <w:sz w:val="22"/>
          <w:szCs w:val="22"/>
        </w:rPr>
        <w:t>o</w:t>
      </w:r>
      <w:r w:rsidRPr="00D86CC9">
        <w:rPr>
          <w:rFonts w:asciiTheme="minorHAnsi" w:hAnsiTheme="minorHAnsi" w:cstheme="minorHAnsi"/>
          <w:b w:val="0"/>
          <w:bCs w:val="0"/>
          <w:sz w:val="22"/>
          <w:szCs w:val="22"/>
        </w:rPr>
        <w:t>kriju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gresi</w:t>
      </w:r>
      <w:proofErr w:type="spellEnd"/>
      <w:r w:rsidRPr="00D86CC9">
        <w:rPr>
          <w:rFonts w:asciiTheme="minorHAnsi" w:hAnsiTheme="minorHAnsi" w:cstheme="minorHAnsi"/>
          <w:b w:val="0"/>
          <w:bCs w:val="0"/>
          <w:sz w:val="22"/>
          <w:szCs w:val="22"/>
        </w:rPr>
        <w:t xml:space="preserve">, a </w:t>
      </w:r>
      <w:proofErr w:type="spellStart"/>
      <w:r w:rsidRPr="00D86CC9">
        <w:rPr>
          <w:rFonts w:asciiTheme="minorHAnsi" w:hAnsiTheme="minorHAnsi" w:cstheme="minorHAnsi"/>
          <w:b w:val="0"/>
          <w:bCs w:val="0"/>
          <w:sz w:val="22"/>
          <w:szCs w:val="22"/>
        </w:rPr>
        <w:t>ne</w:t>
      </w:r>
      <w:proofErr w:type="spellEnd"/>
      <w:r w:rsidRPr="00D86CC9">
        <w:rPr>
          <w:rFonts w:asciiTheme="minorHAnsi" w:hAnsiTheme="minorHAnsi" w:cstheme="minorHAnsi"/>
          <w:b w:val="0"/>
          <w:bCs w:val="0"/>
          <w:sz w:val="22"/>
          <w:szCs w:val="22"/>
        </w:rPr>
        <w:t xml:space="preserve"> da se </w:t>
      </w:r>
      <w:proofErr w:type="spellStart"/>
      <w:r w:rsidRPr="00D86CC9">
        <w:rPr>
          <w:rFonts w:asciiTheme="minorHAnsi" w:hAnsiTheme="minorHAnsi" w:cstheme="minorHAnsi"/>
          <w:b w:val="0"/>
          <w:bCs w:val="0"/>
          <w:sz w:val="22"/>
          <w:szCs w:val="22"/>
        </w:rPr>
        <w:t>operu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morali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ponavljati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w:t>
      </w:r>
      <w:proofErr w:type="spellEnd"/>
      <w:r w:rsidRPr="00D86CC9">
        <w:rPr>
          <w:rFonts w:asciiTheme="minorHAnsi" w:hAnsiTheme="minorHAnsi" w:cstheme="minorHAnsi"/>
          <w:b w:val="0"/>
          <w:bCs w:val="0"/>
          <w:sz w:val="22"/>
          <w:szCs w:val="22"/>
        </w:rPr>
        <w:t xml:space="preserve"> dana u dan i </w:t>
      </w:r>
      <w:proofErr w:type="spellStart"/>
      <w:r w:rsidRPr="00D86CC9">
        <w:rPr>
          <w:rFonts w:asciiTheme="minorHAnsi" w:hAnsiTheme="minorHAnsi" w:cstheme="minorHAnsi"/>
          <w:b w:val="0"/>
          <w:bCs w:val="0"/>
          <w:sz w:val="22"/>
          <w:szCs w:val="22"/>
        </w:rPr>
        <w:t>iz</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godine</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godinu</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po </w:t>
      </w:r>
      <w:proofErr w:type="spellStart"/>
      <w:r w:rsidRPr="00D86CC9">
        <w:rPr>
          <w:rFonts w:asciiTheme="minorHAnsi" w:hAnsiTheme="minorHAnsi" w:cstheme="minorHAnsi"/>
          <w:b w:val="0"/>
          <w:bCs w:val="0"/>
          <w:sz w:val="22"/>
          <w:szCs w:val="22"/>
        </w:rPr>
        <w:t>sebi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prinošenje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žrtava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nikada</w:t>
      </w:r>
      <w:proofErr w:type="spellEnd"/>
      <w:r w:rsidRPr="00D86CC9">
        <w:rPr>
          <w:rFonts w:asciiTheme="minorHAnsi" w:hAnsiTheme="minorHAnsi" w:cstheme="minorHAnsi"/>
          <w:b w:val="0"/>
          <w:bCs w:val="0"/>
          <w:sz w:val="22"/>
          <w:szCs w:val="22"/>
        </w:rPr>
        <w:t xml:space="preserve"> ne bi </w:t>
      </w:r>
      <w:proofErr w:type="spellStart"/>
      <w:r w:rsidRPr="00D86CC9">
        <w:rPr>
          <w:rFonts w:asciiTheme="minorHAnsi" w:hAnsiTheme="minorHAnsi" w:cstheme="minorHAnsi"/>
          <w:b w:val="0"/>
          <w:bCs w:val="0"/>
          <w:sz w:val="22"/>
          <w:szCs w:val="22"/>
        </w:rPr>
        <w:t>moglo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spasiti</w:t>
      </w:r>
      <w:proofErr w:type="spellEnd"/>
      <w:r w:rsidRPr="00D86CC9">
        <w:rPr>
          <w:rFonts w:asciiTheme="minorHAnsi" w:hAnsiTheme="minorHAnsi" w:cstheme="minorHAnsi"/>
          <w:b w:val="0"/>
          <w:bCs w:val="0"/>
          <w:sz w:val="22"/>
          <w:szCs w:val="22"/>
        </w:rPr>
        <w:t xml:space="preserve"> </w:t>
      </w:r>
      <w:proofErr w:type="spellStart"/>
      <w:proofErr w:type="gramStart"/>
      <w:r w:rsidRPr="00D86CC9">
        <w:rPr>
          <w:rFonts w:asciiTheme="minorHAnsi" w:hAnsiTheme="minorHAnsi" w:cstheme="minorHAnsi"/>
          <w:b w:val="0"/>
          <w:bCs w:val="0"/>
          <w:sz w:val="22"/>
          <w:szCs w:val="22"/>
        </w:rPr>
        <w:t>grešnika</w:t>
      </w:r>
      <w:proofErr w:type="spellEnd"/>
      <w:r w:rsidRPr="00D86CC9">
        <w:rPr>
          <w:rFonts w:asciiTheme="minorHAnsi" w:hAnsiTheme="minorHAnsi" w:cstheme="minorHAnsi"/>
          <w:b w:val="0"/>
          <w:bCs w:val="0"/>
          <w:sz w:val="22"/>
          <w:szCs w:val="22"/>
        </w:rPr>
        <w:t>“</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objašnjava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Voren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Virsb</w:t>
      </w:r>
      <w:r>
        <w:rPr>
          <w:rFonts w:asciiTheme="minorHAnsi" w:hAnsiTheme="minorHAnsi" w:cstheme="minorHAnsi"/>
          <w:b w:val="0"/>
          <w:bCs w:val="0"/>
          <w:sz w:val="22"/>
          <w:szCs w:val="22"/>
        </w:rPr>
        <w:t>i</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Morala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postojati</w:t>
      </w:r>
      <w:proofErr w:type="spellEnd"/>
      <w:r w:rsidRPr="00D86CC9">
        <w:rPr>
          <w:rFonts w:asciiTheme="minorHAnsi" w:hAnsiTheme="minorHAnsi" w:cstheme="minorHAnsi"/>
          <w:b w:val="0"/>
          <w:bCs w:val="0"/>
          <w:sz w:val="22"/>
          <w:szCs w:val="22"/>
        </w:rPr>
        <w:t xml:space="preserve"> vera u </w:t>
      </w:r>
      <w:proofErr w:type="spellStart"/>
      <w:r w:rsidRPr="00D86CC9">
        <w:rPr>
          <w:rFonts w:asciiTheme="minorHAnsi" w:hAnsiTheme="minorHAnsi" w:cstheme="minorHAnsi"/>
          <w:b w:val="0"/>
          <w:bCs w:val="0"/>
          <w:sz w:val="22"/>
          <w:szCs w:val="22"/>
        </w:rPr>
        <w:t>Božju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Reč</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vera je ta </w:t>
      </w:r>
      <w:proofErr w:type="spellStart"/>
      <w:r w:rsidRPr="00D86CC9">
        <w:rPr>
          <w:rFonts w:asciiTheme="minorHAnsi" w:hAnsiTheme="minorHAnsi" w:cstheme="minorHAnsi"/>
          <w:b w:val="0"/>
          <w:bCs w:val="0"/>
          <w:sz w:val="22"/>
          <w:szCs w:val="22"/>
        </w:rPr>
        <w:t>koja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spasava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dušu</w:t>
      </w:r>
      <w:proofErr w:type="spellEnd"/>
      <w:r w:rsidRPr="00D86CC9">
        <w:rPr>
          <w:rFonts w:asciiTheme="minorHAnsi" w:hAnsiTheme="minorHAnsi" w:cstheme="minorHAnsi"/>
          <w:b w:val="0"/>
          <w:bCs w:val="0"/>
          <w:sz w:val="22"/>
          <w:szCs w:val="22"/>
        </w:rPr>
        <w:t xml:space="preserve">. David je </w:t>
      </w:r>
      <w:proofErr w:type="spellStart"/>
      <w:r w:rsidRPr="00D86CC9">
        <w:rPr>
          <w:rFonts w:asciiTheme="minorHAnsi" w:hAnsiTheme="minorHAnsi" w:cstheme="minorHAnsi"/>
          <w:b w:val="0"/>
          <w:bCs w:val="0"/>
          <w:sz w:val="22"/>
          <w:szCs w:val="22"/>
        </w:rPr>
        <w:t>znao</w:t>
      </w:r>
      <w:proofErr w:type="spellEnd"/>
      <w:r w:rsidRPr="00D86CC9">
        <w:rPr>
          <w:rFonts w:asciiTheme="minorHAnsi" w:hAnsiTheme="minorHAnsi" w:cstheme="minorHAnsi"/>
          <w:b w:val="0"/>
          <w:bCs w:val="0"/>
          <w:sz w:val="22"/>
          <w:szCs w:val="22"/>
        </w:rPr>
        <w:t xml:space="preserve"> da same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nikada</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mogu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ukloniti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njegove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grehe</w:t>
      </w:r>
      <w:proofErr w:type="spellEnd"/>
      <w:r w:rsidRPr="00D86CC9">
        <w:rPr>
          <w:rFonts w:asciiTheme="minorHAnsi" w:hAnsiTheme="minorHAnsi" w:cstheme="minorHAnsi"/>
          <w:b w:val="0"/>
          <w:bCs w:val="0"/>
          <w:sz w:val="22"/>
          <w:szCs w:val="22"/>
        </w:rPr>
        <w:t>. (</w:t>
      </w:r>
      <w:proofErr w:type="spellStart"/>
      <w:r>
        <w:rPr>
          <w:rFonts w:asciiTheme="minorHAnsi" w:hAnsiTheme="minorHAnsi" w:cstheme="minorHAnsi"/>
          <w:b w:val="0"/>
          <w:bCs w:val="0"/>
          <w:sz w:val="22"/>
          <w:szCs w:val="22"/>
        </w:rPr>
        <w:t>Psalam</w:t>
      </w:r>
      <w:proofErr w:type="spellEnd"/>
      <w:r w:rsidRPr="00D86CC9">
        <w:rPr>
          <w:rFonts w:asciiTheme="minorHAnsi" w:hAnsiTheme="minorHAnsi" w:cstheme="minorHAnsi"/>
          <w:b w:val="0"/>
          <w:bCs w:val="0"/>
          <w:sz w:val="22"/>
          <w:szCs w:val="22"/>
        </w:rPr>
        <w:t xml:space="preserve"> 51:16-17); </w:t>
      </w:r>
      <w:proofErr w:type="spellStart"/>
      <w:r w:rsidRPr="00D86CC9">
        <w:rPr>
          <w:rFonts w:asciiTheme="minorHAnsi" w:hAnsiTheme="minorHAnsi" w:cstheme="minorHAnsi"/>
          <w:b w:val="0"/>
          <w:bCs w:val="0"/>
          <w:sz w:val="22"/>
          <w:szCs w:val="22"/>
        </w:rPr>
        <w:t>proroci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su</w:t>
      </w:r>
      <w:proofErr w:type="spellEnd"/>
      <w:r w:rsidRPr="00D86CC9">
        <w:rPr>
          <w:rFonts w:asciiTheme="minorHAnsi" w:hAnsiTheme="minorHAnsi" w:cstheme="minorHAnsi"/>
          <w:b w:val="0"/>
          <w:bCs w:val="0"/>
          <w:sz w:val="22"/>
          <w:szCs w:val="22"/>
        </w:rPr>
        <w:t xml:space="preserve"> to </w:t>
      </w:r>
      <w:proofErr w:type="spellStart"/>
      <w:r w:rsidRPr="00D86CC9">
        <w:rPr>
          <w:rFonts w:asciiTheme="minorHAnsi" w:hAnsiTheme="minorHAnsi" w:cstheme="minorHAnsi"/>
          <w:b w:val="0"/>
          <w:bCs w:val="0"/>
          <w:sz w:val="22"/>
          <w:szCs w:val="22"/>
        </w:rPr>
        <w:t>takođe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jasno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rekli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Isaija</w:t>
      </w:r>
      <w:proofErr w:type="spellEnd"/>
      <w:r w:rsidRPr="00D86CC9">
        <w:rPr>
          <w:rFonts w:asciiTheme="minorHAnsi" w:hAnsiTheme="minorHAnsi" w:cstheme="minorHAnsi"/>
          <w:b w:val="0"/>
          <w:bCs w:val="0"/>
          <w:sz w:val="22"/>
          <w:szCs w:val="22"/>
        </w:rPr>
        <w:t xml:space="preserve"> 1:11-24). </w:t>
      </w:r>
      <w:proofErr w:type="spellStart"/>
      <w:r w:rsidRPr="00D86CC9">
        <w:rPr>
          <w:rFonts w:asciiTheme="minorHAnsi" w:hAnsiTheme="minorHAnsi" w:cstheme="minorHAnsi"/>
          <w:b w:val="0"/>
          <w:bCs w:val="0"/>
          <w:sz w:val="22"/>
          <w:szCs w:val="22"/>
        </w:rPr>
        <w:t>Međutim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kada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grešnik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došao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skrušenim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srcem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verujući</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Božju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Reč</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tada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njegova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bila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prihvatljiva</w:t>
      </w:r>
      <w:proofErr w:type="spellEnd"/>
      <w:r w:rsidRPr="00D86CC9">
        <w:rPr>
          <w:rFonts w:asciiTheme="minorHAnsi" w:hAnsiTheme="minorHAnsi" w:cstheme="minorHAnsi"/>
          <w:b w:val="0"/>
          <w:bCs w:val="0"/>
          <w:sz w:val="22"/>
          <w:szCs w:val="22"/>
        </w:rPr>
        <w:t xml:space="preserve"> Bogu.”</w:t>
      </w:r>
      <w:r w:rsidRPr="002B2929">
        <w:rPr>
          <w:rFonts w:asciiTheme="minorHAnsi" w:hAnsiTheme="minorHAnsi" w:cstheme="minorHAnsi"/>
          <w:b w:val="0"/>
          <w:bCs w:val="0"/>
          <w:sz w:val="22"/>
          <w:szCs w:val="22"/>
          <w:vertAlign w:val="superscript"/>
        </w:rPr>
        <w:t>9</w:t>
      </w:r>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Savršena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Hristova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morala</w:t>
      </w:r>
      <w:proofErr w:type="spellEnd"/>
      <w:r w:rsidRPr="00D86CC9">
        <w:rPr>
          <w:rFonts w:asciiTheme="minorHAnsi" w:hAnsiTheme="minorHAnsi" w:cstheme="minorHAnsi"/>
          <w:b w:val="0"/>
          <w:bCs w:val="0"/>
          <w:sz w:val="22"/>
          <w:szCs w:val="22"/>
        </w:rPr>
        <w:t xml:space="preserve"> je da se </w:t>
      </w:r>
      <w:proofErr w:type="spellStart"/>
      <w:r w:rsidRPr="00D86CC9">
        <w:rPr>
          <w:rFonts w:asciiTheme="minorHAnsi" w:hAnsiTheme="minorHAnsi" w:cstheme="minorHAnsi"/>
          <w:b w:val="0"/>
          <w:bCs w:val="0"/>
          <w:sz w:val="22"/>
          <w:szCs w:val="22"/>
        </w:rPr>
        <w:t>prinese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jednom</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stvari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dalje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mimo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Hristovih</w:t>
      </w:r>
      <w:proofErr w:type="spellEnd"/>
      <w:r w:rsidRPr="00D86CC9">
        <w:rPr>
          <w:rFonts w:asciiTheme="minorHAnsi" w:hAnsiTheme="minorHAnsi" w:cstheme="minorHAnsi"/>
          <w:b w:val="0"/>
          <w:bCs w:val="0"/>
          <w:sz w:val="22"/>
          <w:szCs w:val="22"/>
        </w:rPr>
        <w:t xml:space="preserve"> bile bi da Ga </w:t>
      </w:r>
      <w:proofErr w:type="spellStart"/>
      <w:r w:rsidRPr="00D86CC9">
        <w:rPr>
          <w:rFonts w:asciiTheme="minorHAnsi" w:hAnsiTheme="minorHAnsi" w:cstheme="minorHAnsi"/>
          <w:b w:val="0"/>
          <w:bCs w:val="0"/>
          <w:sz w:val="22"/>
          <w:szCs w:val="22"/>
        </w:rPr>
        <w:t>ponovo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vređaju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povređuju</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razapnu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Jevrejima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nazvana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komentarom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Novog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Zaveta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3. Mojsijevu,</w:t>
      </w:r>
      <w:r w:rsidRPr="002B2929">
        <w:rPr>
          <w:rFonts w:asciiTheme="minorHAnsi" w:hAnsiTheme="minorHAnsi" w:cstheme="minorHAnsi"/>
          <w:b w:val="0"/>
          <w:bCs w:val="0"/>
          <w:sz w:val="22"/>
          <w:szCs w:val="22"/>
          <w:vertAlign w:val="superscript"/>
        </w:rPr>
        <w:t>10</w:t>
      </w:r>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osvetljava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poentu</w:t>
      </w:r>
      <w:proofErr w:type="spellEnd"/>
      <w:r w:rsidRPr="00D86CC9">
        <w:rPr>
          <w:rFonts w:asciiTheme="minorHAnsi" w:hAnsiTheme="minorHAnsi" w:cstheme="minorHAnsi"/>
          <w:b w:val="0"/>
          <w:bCs w:val="0"/>
          <w:sz w:val="22"/>
          <w:szCs w:val="22"/>
        </w:rPr>
        <w:t>:</w:t>
      </w:r>
    </w:p>
    <w:p w14:paraId="66E3E238" w14:textId="77777777" w:rsidR="00803952" w:rsidRDefault="00803952" w:rsidP="00803952">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pošto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zakon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senku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dobrih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stvari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dolaze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umesto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pravog</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oblika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tih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stvarnosti</w:t>
      </w:r>
      <w:proofErr w:type="spellEnd"/>
      <w:r w:rsidRPr="00D86CC9">
        <w:rPr>
          <w:rFonts w:asciiTheme="minorHAnsi" w:hAnsiTheme="minorHAnsi" w:cstheme="minorHAnsi"/>
          <w:b w:val="0"/>
          <w:bCs w:val="0"/>
          <w:sz w:val="22"/>
          <w:szCs w:val="22"/>
        </w:rPr>
        <w:t xml:space="preserve">, on </w:t>
      </w:r>
      <w:proofErr w:type="spellStart"/>
      <w:r w:rsidRPr="00D86CC9">
        <w:rPr>
          <w:rFonts w:asciiTheme="minorHAnsi" w:hAnsiTheme="minorHAnsi" w:cstheme="minorHAnsi"/>
          <w:b w:val="0"/>
          <w:bCs w:val="0"/>
          <w:sz w:val="22"/>
          <w:szCs w:val="22"/>
        </w:rPr>
        <w:t>nikada</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može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istim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žrtvama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koje</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neprestano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prinose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svake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godine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učiniti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savršenim</w:t>
      </w:r>
      <w:proofErr w:type="spellEnd"/>
      <w:r w:rsidRPr="00D86CC9">
        <w:rPr>
          <w:rFonts w:asciiTheme="minorHAnsi" w:hAnsiTheme="minorHAnsi" w:cstheme="minorHAnsi"/>
          <w:b w:val="0"/>
          <w:bCs w:val="0"/>
          <w:sz w:val="22"/>
          <w:szCs w:val="22"/>
        </w:rPr>
        <w:t xml:space="preserve"> one koji se </w:t>
      </w:r>
      <w:proofErr w:type="spellStart"/>
      <w:r w:rsidRPr="00D86CC9">
        <w:rPr>
          <w:rFonts w:asciiTheme="minorHAnsi" w:hAnsiTheme="minorHAnsi" w:cstheme="minorHAnsi"/>
          <w:b w:val="0"/>
          <w:bCs w:val="0"/>
          <w:sz w:val="22"/>
          <w:szCs w:val="22"/>
        </w:rPr>
        <w:t>približavaju</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suprotnom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zar</w:t>
      </w:r>
      <w:proofErr w:type="spellEnd"/>
      <w:r w:rsidRPr="00D86CC9">
        <w:rPr>
          <w:rFonts w:asciiTheme="minorHAnsi" w:hAnsiTheme="minorHAnsi" w:cstheme="minorHAnsi"/>
          <w:b w:val="0"/>
          <w:bCs w:val="0"/>
          <w:sz w:val="22"/>
          <w:szCs w:val="22"/>
        </w:rPr>
        <w:t xml:space="preserve"> ne bi </w:t>
      </w:r>
      <w:proofErr w:type="spellStart"/>
      <w:r w:rsidRPr="00D86CC9">
        <w:rPr>
          <w:rFonts w:asciiTheme="minorHAnsi" w:hAnsiTheme="minorHAnsi" w:cstheme="minorHAnsi"/>
          <w:b w:val="0"/>
          <w:bCs w:val="0"/>
          <w:sz w:val="22"/>
          <w:szCs w:val="22"/>
        </w:rPr>
        <w:t>prestale</w:t>
      </w:r>
      <w:proofErr w:type="spellEnd"/>
      <w:r w:rsidRPr="00D86CC9">
        <w:rPr>
          <w:rFonts w:asciiTheme="minorHAnsi" w:hAnsiTheme="minorHAnsi" w:cstheme="minorHAnsi"/>
          <w:b w:val="0"/>
          <w:bCs w:val="0"/>
          <w:sz w:val="22"/>
          <w:szCs w:val="22"/>
        </w:rPr>
        <w:t xml:space="preserve"> da se </w:t>
      </w:r>
      <w:proofErr w:type="spellStart"/>
      <w:r w:rsidRPr="00D86CC9">
        <w:rPr>
          <w:rFonts w:asciiTheme="minorHAnsi" w:hAnsiTheme="minorHAnsi" w:cstheme="minorHAnsi"/>
          <w:b w:val="0"/>
          <w:bCs w:val="0"/>
          <w:sz w:val="22"/>
          <w:szCs w:val="22"/>
        </w:rPr>
        <w:t>prinose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pošto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bogomoljci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očišćeni</w:t>
      </w:r>
      <w:proofErr w:type="spellEnd"/>
      <w:r w:rsidRPr="00D86CC9">
        <w:rPr>
          <w:rFonts w:asciiTheme="minorHAnsi" w:hAnsiTheme="minorHAnsi" w:cstheme="minorHAnsi"/>
          <w:b w:val="0"/>
          <w:bCs w:val="0"/>
          <w:sz w:val="22"/>
          <w:szCs w:val="22"/>
        </w:rPr>
        <w:t xml:space="preserve">, ne bi </w:t>
      </w:r>
      <w:proofErr w:type="spellStart"/>
      <w:r w:rsidRPr="00D86CC9">
        <w:rPr>
          <w:rFonts w:asciiTheme="minorHAnsi" w:hAnsiTheme="minorHAnsi" w:cstheme="minorHAnsi"/>
          <w:b w:val="0"/>
          <w:bCs w:val="0"/>
          <w:sz w:val="22"/>
          <w:szCs w:val="22"/>
        </w:rPr>
        <w:t>više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imali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svesti</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gresima</w:t>
      </w:r>
      <w:proofErr w:type="spellEnd"/>
      <w:r w:rsidRPr="00D86CC9">
        <w:rPr>
          <w:rFonts w:asciiTheme="minorHAnsi" w:hAnsiTheme="minorHAnsi" w:cstheme="minorHAnsi"/>
          <w:b w:val="0"/>
          <w:bCs w:val="0"/>
          <w:sz w:val="22"/>
          <w:szCs w:val="22"/>
        </w:rPr>
        <w:t xml:space="preserve">? Ali u </w:t>
      </w:r>
      <w:proofErr w:type="spellStart"/>
      <w:r w:rsidRPr="00D86CC9">
        <w:rPr>
          <w:rFonts w:asciiTheme="minorHAnsi" w:hAnsiTheme="minorHAnsi" w:cstheme="minorHAnsi"/>
          <w:b w:val="0"/>
          <w:bCs w:val="0"/>
          <w:sz w:val="22"/>
          <w:szCs w:val="22"/>
        </w:rPr>
        <w:t>ovim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žrtvama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svake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godine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postoji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podsećanje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grehe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nemoguće</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krv</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bikova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jaraca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odnese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grehe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Shodno</w:t>
      </w:r>
      <w:proofErr w:type="spellEnd"/>
      <w:r w:rsidRPr="00D86CC9">
        <w:rPr>
          <w:rFonts w:asciiTheme="minorHAnsi" w:hAnsiTheme="minorHAnsi" w:cstheme="minorHAnsi"/>
          <w:b w:val="0"/>
          <w:bCs w:val="0"/>
          <w:sz w:val="22"/>
          <w:szCs w:val="22"/>
        </w:rPr>
        <w:t xml:space="preserve"> tome, </w:t>
      </w:r>
      <w:proofErr w:type="spellStart"/>
      <w:r w:rsidRPr="00D86CC9">
        <w:rPr>
          <w:rFonts w:asciiTheme="minorHAnsi" w:hAnsiTheme="minorHAnsi" w:cstheme="minorHAnsi"/>
          <w:b w:val="0"/>
          <w:bCs w:val="0"/>
          <w:sz w:val="22"/>
          <w:szCs w:val="22"/>
        </w:rPr>
        <w:t>kada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Hristos</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došao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svet</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rekao</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prinose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niste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želeli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nego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ste</w:t>
      </w:r>
      <w:proofErr w:type="spellEnd"/>
      <w:r w:rsidRPr="00D86CC9">
        <w:rPr>
          <w:rFonts w:asciiTheme="minorHAnsi" w:hAnsiTheme="minorHAnsi" w:cstheme="minorHAnsi"/>
          <w:b w:val="0"/>
          <w:bCs w:val="0"/>
          <w:sz w:val="22"/>
          <w:szCs w:val="22"/>
        </w:rPr>
        <w:t xml:space="preserve"> mi </w:t>
      </w:r>
      <w:proofErr w:type="spellStart"/>
      <w:r w:rsidRPr="00D86CC9">
        <w:rPr>
          <w:rFonts w:asciiTheme="minorHAnsi" w:hAnsiTheme="minorHAnsi" w:cstheme="minorHAnsi"/>
          <w:b w:val="0"/>
          <w:bCs w:val="0"/>
          <w:sz w:val="22"/>
          <w:szCs w:val="22"/>
        </w:rPr>
        <w:t>telo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pripremili</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žrtvi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paljenicama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žrtvama</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greh</w:t>
      </w:r>
      <w:proofErr w:type="spellEnd"/>
      <w:r w:rsidRPr="00D86CC9">
        <w:rPr>
          <w:rFonts w:asciiTheme="minorHAnsi" w:hAnsiTheme="minorHAnsi" w:cstheme="minorHAnsi"/>
          <w:b w:val="0"/>
          <w:bCs w:val="0"/>
          <w:sz w:val="22"/>
          <w:szCs w:val="22"/>
        </w:rPr>
        <w:t xml:space="preserve"> nisi </w:t>
      </w:r>
      <w:proofErr w:type="spellStart"/>
      <w:r w:rsidRPr="00D86CC9">
        <w:rPr>
          <w:rFonts w:asciiTheme="minorHAnsi" w:hAnsiTheme="minorHAnsi" w:cstheme="minorHAnsi"/>
          <w:b w:val="0"/>
          <w:bCs w:val="0"/>
          <w:sz w:val="22"/>
          <w:szCs w:val="22"/>
        </w:rPr>
        <w:t>imao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zadovoljstva</w:t>
      </w:r>
      <w:proofErr w:type="spellEnd"/>
      <w:r w:rsidRPr="00D86CC9">
        <w:rPr>
          <w:rFonts w:asciiTheme="minorHAnsi" w:hAnsiTheme="minorHAnsi" w:cstheme="minorHAnsi"/>
          <w:b w:val="0"/>
          <w:bCs w:val="0"/>
          <w:sz w:val="22"/>
          <w:szCs w:val="22"/>
        </w:rPr>
        <w:t xml:space="preserve">. Tada </w:t>
      </w:r>
      <w:proofErr w:type="spellStart"/>
      <w:r w:rsidRPr="00D86CC9">
        <w:rPr>
          <w:rFonts w:asciiTheme="minorHAnsi" w:hAnsiTheme="minorHAnsi" w:cstheme="minorHAnsi"/>
          <w:b w:val="0"/>
          <w:bCs w:val="0"/>
          <w:sz w:val="22"/>
          <w:szCs w:val="22"/>
        </w:rPr>
        <w:t>sam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rekao</w:t>
      </w:r>
      <w:proofErr w:type="spellEnd"/>
      <w:r w:rsidRPr="00D86CC9">
        <w:rPr>
          <w:rFonts w:asciiTheme="minorHAnsi" w:hAnsiTheme="minorHAnsi" w:cstheme="minorHAnsi"/>
          <w:b w:val="0"/>
          <w:bCs w:val="0"/>
          <w:sz w:val="22"/>
          <w:szCs w:val="22"/>
        </w:rPr>
        <w:t xml:space="preserve">: 'Evo, </w:t>
      </w:r>
      <w:proofErr w:type="spellStart"/>
      <w:r w:rsidRPr="00D86CC9">
        <w:rPr>
          <w:rFonts w:asciiTheme="minorHAnsi" w:hAnsiTheme="minorHAnsi" w:cstheme="minorHAnsi"/>
          <w:b w:val="0"/>
          <w:bCs w:val="0"/>
          <w:sz w:val="22"/>
          <w:szCs w:val="22"/>
        </w:rPr>
        <w:t>došao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izvršim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volju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tvoju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Bože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što</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zapisano</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meni</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svitku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knjige</w:t>
      </w:r>
      <w:proofErr w:type="spellEnd"/>
      <w:r w:rsidRPr="00D86CC9">
        <w:rPr>
          <w:rFonts w:asciiTheme="minorHAnsi" w:hAnsiTheme="minorHAnsi" w:cstheme="minorHAnsi"/>
          <w:b w:val="0"/>
          <w:bCs w:val="0"/>
          <w:sz w:val="22"/>
          <w:szCs w:val="22"/>
        </w:rPr>
        <w:t>.</w:t>
      </w:r>
      <w:proofErr w:type="gramStart"/>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Kada</w:t>
      </w:r>
      <w:proofErr w:type="spellEnd"/>
      <w:proofErr w:type="gramEnd"/>
      <w:r w:rsidRPr="00D86CC9">
        <w:rPr>
          <w:rFonts w:asciiTheme="minorHAnsi" w:hAnsiTheme="minorHAnsi" w:cstheme="minorHAnsi"/>
          <w:b w:val="0"/>
          <w:bCs w:val="0"/>
          <w:sz w:val="22"/>
          <w:szCs w:val="22"/>
        </w:rPr>
        <w:t xml:space="preserve"> je on </w:t>
      </w:r>
      <w:proofErr w:type="spellStart"/>
      <w:r w:rsidRPr="00D86CC9">
        <w:rPr>
          <w:rFonts w:asciiTheme="minorHAnsi" w:hAnsiTheme="minorHAnsi" w:cstheme="minorHAnsi"/>
          <w:b w:val="0"/>
          <w:bCs w:val="0"/>
          <w:sz w:val="22"/>
          <w:szCs w:val="22"/>
        </w:rPr>
        <w:t>rekao</w:t>
      </w:r>
      <w:proofErr w:type="spellEnd"/>
      <w:r w:rsidRPr="00D86CC9">
        <w:rPr>
          <w:rFonts w:asciiTheme="minorHAnsi" w:hAnsiTheme="minorHAnsi" w:cstheme="minorHAnsi"/>
          <w:b w:val="0"/>
          <w:bCs w:val="0"/>
          <w:sz w:val="22"/>
          <w:szCs w:val="22"/>
        </w:rPr>
        <w:t xml:space="preserve"> gore: „</w:t>
      </w:r>
      <w:proofErr w:type="spellStart"/>
      <w:r w:rsidRPr="00D86CC9">
        <w:rPr>
          <w:rFonts w:asciiTheme="minorHAnsi" w:hAnsiTheme="minorHAnsi" w:cstheme="minorHAnsi"/>
          <w:b w:val="0"/>
          <w:bCs w:val="0"/>
          <w:sz w:val="22"/>
          <w:szCs w:val="22"/>
        </w:rPr>
        <w:t>Ti</w:t>
      </w:r>
      <w:proofErr w:type="spellEnd"/>
      <w:r w:rsidRPr="00D86CC9">
        <w:rPr>
          <w:rFonts w:asciiTheme="minorHAnsi" w:hAnsiTheme="minorHAnsi" w:cstheme="minorHAnsi"/>
          <w:b w:val="0"/>
          <w:bCs w:val="0"/>
          <w:sz w:val="22"/>
          <w:szCs w:val="22"/>
        </w:rPr>
        <w:t xml:space="preserve"> nisi </w:t>
      </w:r>
      <w:proofErr w:type="spellStart"/>
      <w:r w:rsidRPr="00D86CC9">
        <w:rPr>
          <w:rFonts w:asciiTheme="minorHAnsi" w:hAnsiTheme="minorHAnsi" w:cstheme="minorHAnsi"/>
          <w:b w:val="0"/>
          <w:bCs w:val="0"/>
          <w:sz w:val="22"/>
          <w:szCs w:val="22"/>
        </w:rPr>
        <w:t>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želeo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uživao</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žrtvama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prinosima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paljenice</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za </w:t>
      </w:r>
      <w:proofErr w:type="spellStart"/>
      <w:proofErr w:type="gramStart"/>
      <w:r w:rsidRPr="00D86CC9">
        <w:rPr>
          <w:rFonts w:asciiTheme="minorHAnsi" w:hAnsiTheme="minorHAnsi" w:cstheme="minorHAnsi"/>
          <w:b w:val="0"/>
          <w:bCs w:val="0"/>
          <w:sz w:val="22"/>
          <w:szCs w:val="22"/>
        </w:rPr>
        <w:t>greh</w:t>
      </w:r>
      <w:proofErr w:type="spellEnd"/>
      <w:r w:rsidRPr="00D86CC9">
        <w:rPr>
          <w:rFonts w:asciiTheme="minorHAnsi" w:hAnsiTheme="minorHAnsi" w:cstheme="minorHAnsi"/>
          <w:b w:val="0"/>
          <w:bCs w:val="0"/>
          <w:sz w:val="22"/>
          <w:szCs w:val="22"/>
        </w:rPr>
        <w:t>“ (</w:t>
      </w:r>
      <w:proofErr w:type="spellStart"/>
      <w:proofErr w:type="gramEnd"/>
      <w:r w:rsidRPr="00D86CC9">
        <w:rPr>
          <w:rFonts w:asciiTheme="minorHAnsi" w:hAnsiTheme="minorHAnsi" w:cstheme="minorHAnsi"/>
          <w:b w:val="0"/>
          <w:bCs w:val="0"/>
          <w:sz w:val="22"/>
          <w:szCs w:val="22"/>
        </w:rPr>
        <w:t>ovo</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prinosi</w:t>
      </w:r>
      <w:proofErr w:type="spellEnd"/>
      <w:r w:rsidRPr="00D86CC9">
        <w:rPr>
          <w:rFonts w:asciiTheme="minorHAnsi" w:hAnsiTheme="minorHAnsi" w:cstheme="minorHAnsi"/>
          <w:b w:val="0"/>
          <w:bCs w:val="0"/>
          <w:sz w:val="22"/>
          <w:szCs w:val="22"/>
        </w:rPr>
        <w:t xml:space="preserve"> po </w:t>
      </w:r>
      <w:proofErr w:type="spellStart"/>
      <w:r w:rsidRPr="00D86CC9">
        <w:rPr>
          <w:rFonts w:asciiTheme="minorHAnsi" w:hAnsiTheme="minorHAnsi" w:cstheme="minorHAnsi"/>
          <w:b w:val="0"/>
          <w:bCs w:val="0"/>
          <w:sz w:val="22"/>
          <w:szCs w:val="22"/>
        </w:rPr>
        <w:t>zakonu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zatim</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dodao</w:t>
      </w:r>
      <w:proofErr w:type="spellEnd"/>
      <w:r w:rsidRPr="00D86CC9">
        <w:rPr>
          <w:rFonts w:asciiTheme="minorHAnsi" w:hAnsiTheme="minorHAnsi" w:cstheme="minorHAnsi"/>
          <w:b w:val="0"/>
          <w:bCs w:val="0"/>
          <w:sz w:val="22"/>
          <w:szCs w:val="22"/>
        </w:rPr>
        <w:t xml:space="preserve">: „Evo, </w:t>
      </w:r>
      <w:proofErr w:type="spellStart"/>
      <w:r w:rsidRPr="00D86CC9">
        <w:rPr>
          <w:rFonts w:asciiTheme="minorHAnsi" w:hAnsiTheme="minorHAnsi" w:cstheme="minorHAnsi"/>
          <w:b w:val="0"/>
          <w:bCs w:val="0"/>
          <w:sz w:val="22"/>
          <w:szCs w:val="22"/>
        </w:rPr>
        <w:t>došao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sam</w:t>
      </w:r>
      <w:proofErr w:type="spellEnd"/>
      <w:r w:rsidRPr="00D86CC9">
        <w:rPr>
          <w:rFonts w:asciiTheme="minorHAnsi" w:hAnsiTheme="minorHAnsi" w:cstheme="minorHAnsi"/>
          <w:b w:val="0"/>
          <w:bCs w:val="0"/>
          <w:sz w:val="22"/>
          <w:szCs w:val="22"/>
        </w:rPr>
        <w:t xml:space="preserve"> da </w:t>
      </w:r>
      <w:proofErr w:type="spellStart"/>
      <w:r w:rsidRPr="00D86CC9">
        <w:rPr>
          <w:rFonts w:asciiTheme="minorHAnsi" w:hAnsiTheme="minorHAnsi" w:cstheme="minorHAnsi"/>
          <w:b w:val="0"/>
          <w:bCs w:val="0"/>
          <w:sz w:val="22"/>
          <w:szCs w:val="22"/>
        </w:rPr>
        <w:t>izvršim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volju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tvoju</w:t>
      </w:r>
      <w:proofErr w:type="spellEnd"/>
      <w:r w:rsidRPr="00D86CC9">
        <w:rPr>
          <w:rFonts w:asciiTheme="minorHAnsi" w:hAnsiTheme="minorHAnsi" w:cstheme="minorHAnsi"/>
          <w:b w:val="0"/>
          <w:bCs w:val="0"/>
          <w:sz w:val="22"/>
          <w:szCs w:val="22"/>
        </w:rPr>
        <w:t xml:space="preserve">“. On </w:t>
      </w:r>
      <w:proofErr w:type="spellStart"/>
      <w:r w:rsidRPr="00D86CC9">
        <w:rPr>
          <w:rFonts w:asciiTheme="minorHAnsi" w:hAnsiTheme="minorHAnsi" w:cstheme="minorHAnsi"/>
          <w:b w:val="0"/>
          <w:bCs w:val="0"/>
          <w:sz w:val="22"/>
          <w:szCs w:val="22"/>
        </w:rPr>
        <w:t>ukida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prvo</w:t>
      </w:r>
      <w:proofErr w:type="spellEnd"/>
      <w:r w:rsidRPr="00D86CC9">
        <w:rPr>
          <w:rFonts w:asciiTheme="minorHAnsi" w:hAnsiTheme="minorHAnsi" w:cstheme="minorHAnsi"/>
          <w:b w:val="0"/>
          <w:bCs w:val="0"/>
          <w:sz w:val="22"/>
          <w:szCs w:val="22"/>
        </w:rPr>
        <w:t xml:space="preserve"> da bi </w:t>
      </w:r>
      <w:proofErr w:type="spellStart"/>
      <w:r w:rsidRPr="00D86CC9">
        <w:rPr>
          <w:rFonts w:asciiTheme="minorHAnsi" w:hAnsiTheme="minorHAnsi" w:cstheme="minorHAnsi"/>
          <w:b w:val="0"/>
          <w:bCs w:val="0"/>
          <w:sz w:val="22"/>
          <w:szCs w:val="22"/>
        </w:rPr>
        <w:t>uspostavio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drugo</w:t>
      </w:r>
      <w:proofErr w:type="spellEnd"/>
      <w:r w:rsidRPr="00D86CC9">
        <w:rPr>
          <w:rFonts w:asciiTheme="minorHAnsi" w:hAnsiTheme="minorHAnsi" w:cstheme="minorHAnsi"/>
          <w:b w:val="0"/>
          <w:bCs w:val="0"/>
          <w:sz w:val="22"/>
          <w:szCs w:val="22"/>
        </w:rPr>
        <w:t xml:space="preserve">. I tom </w:t>
      </w:r>
      <w:proofErr w:type="spellStart"/>
      <w:r w:rsidRPr="00D86CC9">
        <w:rPr>
          <w:rFonts w:asciiTheme="minorHAnsi" w:hAnsiTheme="minorHAnsi" w:cstheme="minorHAnsi"/>
          <w:b w:val="0"/>
          <w:bCs w:val="0"/>
          <w:sz w:val="22"/>
          <w:szCs w:val="22"/>
        </w:rPr>
        <w:t>voljom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posvećeni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prinošenjem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tela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Isusa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Hrista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jednom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zauvek</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svaki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sveštenik</w:t>
      </w:r>
      <w:proofErr w:type="spellEnd"/>
      <w:r w:rsidRPr="00D86CC9">
        <w:rPr>
          <w:rFonts w:asciiTheme="minorHAnsi" w:hAnsiTheme="minorHAnsi" w:cstheme="minorHAnsi"/>
          <w:b w:val="0"/>
          <w:bCs w:val="0"/>
          <w:sz w:val="22"/>
          <w:szCs w:val="22"/>
        </w:rPr>
        <w:t xml:space="preserve"> mu </w:t>
      </w:r>
      <w:proofErr w:type="spellStart"/>
      <w:r w:rsidRPr="00D86CC9">
        <w:rPr>
          <w:rFonts w:asciiTheme="minorHAnsi" w:hAnsiTheme="minorHAnsi" w:cstheme="minorHAnsi"/>
          <w:b w:val="0"/>
          <w:bCs w:val="0"/>
          <w:sz w:val="22"/>
          <w:szCs w:val="22"/>
        </w:rPr>
        <w:t>svakodnevno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stoji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usluzi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prinoseći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iznova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iste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koje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nikada</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mogu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ukloniti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grehe</w:t>
      </w:r>
      <w:proofErr w:type="spellEnd"/>
      <w:r w:rsidRPr="00D86CC9">
        <w:rPr>
          <w:rFonts w:asciiTheme="minorHAnsi" w:hAnsiTheme="minorHAnsi" w:cstheme="minorHAnsi"/>
          <w:b w:val="0"/>
          <w:bCs w:val="0"/>
          <w:sz w:val="22"/>
          <w:szCs w:val="22"/>
        </w:rPr>
        <w:t xml:space="preserve">. Ali </w:t>
      </w:r>
      <w:proofErr w:type="spellStart"/>
      <w:r w:rsidRPr="00D86CC9">
        <w:rPr>
          <w:rFonts w:asciiTheme="minorHAnsi" w:hAnsiTheme="minorHAnsi" w:cstheme="minorHAnsi"/>
          <w:b w:val="0"/>
          <w:bCs w:val="0"/>
          <w:sz w:val="22"/>
          <w:szCs w:val="22"/>
        </w:rPr>
        <w:t>kada</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Hristos</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sva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vremena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prineo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jedinu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žrtvu</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grehe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seo</w:t>
      </w:r>
      <w:proofErr w:type="spellEnd"/>
      <w:r w:rsidRPr="00D86CC9">
        <w:rPr>
          <w:rFonts w:asciiTheme="minorHAnsi" w:hAnsiTheme="minorHAnsi" w:cstheme="minorHAnsi"/>
          <w:b w:val="0"/>
          <w:bCs w:val="0"/>
          <w:sz w:val="22"/>
          <w:szCs w:val="22"/>
        </w:rPr>
        <w:t xml:space="preserve"> je s </w:t>
      </w:r>
      <w:proofErr w:type="spellStart"/>
      <w:r w:rsidRPr="00D86CC9">
        <w:rPr>
          <w:rFonts w:asciiTheme="minorHAnsi" w:hAnsiTheme="minorHAnsi" w:cstheme="minorHAnsi"/>
          <w:b w:val="0"/>
          <w:bCs w:val="0"/>
          <w:sz w:val="22"/>
          <w:szCs w:val="22"/>
        </w:rPr>
        <w:t>desne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strane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Bogu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čekajući</w:t>
      </w:r>
      <w:proofErr w:type="spellEnd"/>
      <w:r w:rsidRPr="00D86CC9">
        <w:rPr>
          <w:rFonts w:asciiTheme="minorHAnsi" w:hAnsiTheme="minorHAnsi" w:cstheme="minorHAnsi"/>
          <w:b w:val="0"/>
          <w:bCs w:val="0"/>
          <w:sz w:val="22"/>
          <w:szCs w:val="22"/>
        </w:rPr>
        <w:t xml:space="preserve"> od tog </w:t>
      </w:r>
      <w:proofErr w:type="spellStart"/>
      <w:r w:rsidRPr="00D86CC9">
        <w:rPr>
          <w:rFonts w:asciiTheme="minorHAnsi" w:hAnsiTheme="minorHAnsi" w:cstheme="minorHAnsi"/>
          <w:b w:val="0"/>
          <w:bCs w:val="0"/>
          <w:sz w:val="22"/>
          <w:szCs w:val="22"/>
        </w:rPr>
        <w:t>vremena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dok</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njegovi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neprijatelji</w:t>
      </w:r>
      <w:proofErr w:type="spellEnd"/>
      <w:r w:rsidRPr="00D86CC9">
        <w:rPr>
          <w:rFonts w:asciiTheme="minorHAnsi" w:hAnsiTheme="minorHAnsi" w:cstheme="minorHAnsi"/>
          <w:b w:val="0"/>
          <w:bCs w:val="0"/>
          <w:sz w:val="22"/>
          <w:szCs w:val="22"/>
        </w:rPr>
        <w:t xml:space="preserve"> ne </w:t>
      </w:r>
      <w:proofErr w:type="spellStart"/>
      <w:r w:rsidRPr="00D86CC9">
        <w:rPr>
          <w:rFonts w:asciiTheme="minorHAnsi" w:hAnsiTheme="minorHAnsi" w:cstheme="minorHAnsi"/>
          <w:b w:val="0"/>
          <w:bCs w:val="0"/>
          <w:sz w:val="22"/>
          <w:szCs w:val="22"/>
        </w:rPr>
        <w:t>postanu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podnožje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nogama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njegovim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jednim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prinosom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usavrši</w:t>
      </w:r>
      <w:proofErr w:type="spellEnd"/>
      <w:r w:rsidRPr="00D86CC9">
        <w:rPr>
          <w:rFonts w:asciiTheme="minorHAnsi" w:hAnsiTheme="minorHAnsi" w:cstheme="minorHAnsi"/>
          <w:b w:val="0"/>
          <w:bCs w:val="0"/>
          <w:sz w:val="22"/>
          <w:szCs w:val="22"/>
        </w:rPr>
        <w:t xml:space="preserve"> za </w:t>
      </w:r>
      <w:proofErr w:type="spellStart"/>
      <w:r w:rsidRPr="00D86CC9">
        <w:rPr>
          <w:rFonts w:asciiTheme="minorHAnsi" w:hAnsiTheme="minorHAnsi" w:cstheme="minorHAnsi"/>
          <w:b w:val="0"/>
          <w:bCs w:val="0"/>
          <w:sz w:val="22"/>
          <w:szCs w:val="22"/>
        </w:rPr>
        <w:t>sva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vremena</w:t>
      </w:r>
      <w:proofErr w:type="spellEnd"/>
      <w:r w:rsidRPr="00D86CC9">
        <w:rPr>
          <w:rFonts w:asciiTheme="minorHAnsi" w:hAnsiTheme="minorHAnsi" w:cstheme="minorHAnsi"/>
          <w:b w:val="0"/>
          <w:bCs w:val="0"/>
          <w:sz w:val="22"/>
          <w:szCs w:val="22"/>
        </w:rPr>
        <w:t xml:space="preserve"> one koji se </w:t>
      </w:r>
      <w:proofErr w:type="spellStart"/>
      <w:r w:rsidRPr="00D86CC9">
        <w:rPr>
          <w:rFonts w:asciiTheme="minorHAnsi" w:hAnsiTheme="minorHAnsi" w:cstheme="minorHAnsi"/>
          <w:b w:val="0"/>
          <w:bCs w:val="0"/>
          <w:sz w:val="22"/>
          <w:szCs w:val="22"/>
        </w:rPr>
        <w:t>posvećuju</w:t>
      </w:r>
      <w:proofErr w:type="spellEnd"/>
      <w:r w:rsidRPr="00D86CC9">
        <w:rPr>
          <w:rFonts w:asciiTheme="minorHAnsi" w:hAnsiTheme="minorHAnsi" w:cstheme="minorHAnsi"/>
          <w:b w:val="0"/>
          <w:bCs w:val="0"/>
          <w:sz w:val="22"/>
          <w:szCs w:val="22"/>
        </w:rPr>
        <w:t xml:space="preserve">. I Duh </w:t>
      </w:r>
      <w:proofErr w:type="spellStart"/>
      <w:r w:rsidRPr="00D86CC9">
        <w:rPr>
          <w:rFonts w:asciiTheme="minorHAnsi" w:hAnsiTheme="minorHAnsi" w:cstheme="minorHAnsi"/>
          <w:b w:val="0"/>
          <w:bCs w:val="0"/>
          <w:sz w:val="22"/>
          <w:szCs w:val="22"/>
        </w:rPr>
        <w:t>Sveti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svedoči</w:t>
      </w:r>
      <w:proofErr w:type="spellEnd"/>
      <w:r w:rsidRPr="00D86CC9">
        <w:rPr>
          <w:rFonts w:asciiTheme="minorHAnsi" w:hAnsiTheme="minorHAnsi" w:cstheme="minorHAnsi"/>
          <w:b w:val="0"/>
          <w:bCs w:val="0"/>
          <w:sz w:val="22"/>
          <w:szCs w:val="22"/>
        </w:rPr>
        <w:t xml:space="preserve"> o </w:t>
      </w:r>
      <w:proofErr w:type="spellStart"/>
      <w:r w:rsidRPr="00D86CC9">
        <w:rPr>
          <w:rFonts w:asciiTheme="minorHAnsi" w:hAnsiTheme="minorHAnsi" w:cstheme="minorHAnsi"/>
          <w:b w:val="0"/>
          <w:bCs w:val="0"/>
          <w:sz w:val="22"/>
          <w:szCs w:val="22"/>
        </w:rPr>
        <w:t>nama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jer</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nakon</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što</w:t>
      </w:r>
      <w:proofErr w:type="spellEnd"/>
      <w:r w:rsidRPr="00D86CC9">
        <w:rPr>
          <w:rFonts w:asciiTheme="minorHAnsi" w:hAnsiTheme="minorHAnsi" w:cstheme="minorHAnsi"/>
          <w:b w:val="0"/>
          <w:bCs w:val="0"/>
          <w:sz w:val="22"/>
          <w:szCs w:val="22"/>
        </w:rPr>
        <w:t xml:space="preserve"> je </w:t>
      </w:r>
      <w:proofErr w:type="spellStart"/>
      <w:r w:rsidRPr="00D86CC9">
        <w:rPr>
          <w:rFonts w:asciiTheme="minorHAnsi" w:hAnsiTheme="minorHAnsi" w:cstheme="minorHAnsi"/>
          <w:b w:val="0"/>
          <w:bCs w:val="0"/>
          <w:sz w:val="22"/>
          <w:szCs w:val="22"/>
        </w:rPr>
        <w:t>rekao</w:t>
      </w:r>
      <w:proofErr w:type="spellEnd"/>
      <w:r w:rsidRPr="00D86CC9">
        <w:rPr>
          <w:rFonts w:asciiTheme="minorHAnsi" w:hAnsiTheme="minorHAnsi" w:cstheme="minorHAnsi"/>
          <w:b w:val="0"/>
          <w:bCs w:val="0"/>
          <w:sz w:val="22"/>
          <w:szCs w:val="22"/>
        </w:rPr>
        <w:t xml:space="preserve">: „Ovo je </w:t>
      </w:r>
      <w:proofErr w:type="spellStart"/>
      <w:r w:rsidRPr="00D86CC9">
        <w:rPr>
          <w:rFonts w:asciiTheme="minorHAnsi" w:hAnsiTheme="minorHAnsi" w:cstheme="minorHAnsi"/>
          <w:b w:val="0"/>
          <w:bCs w:val="0"/>
          <w:sz w:val="22"/>
          <w:szCs w:val="22"/>
        </w:rPr>
        <w:t>zavet</w:t>
      </w:r>
      <w:proofErr w:type="spellEnd"/>
      <w:r w:rsidRPr="00D86CC9">
        <w:rPr>
          <w:rFonts w:asciiTheme="minorHAnsi" w:hAnsiTheme="minorHAnsi" w:cstheme="minorHAnsi"/>
          <w:b w:val="0"/>
          <w:bCs w:val="0"/>
          <w:sz w:val="22"/>
          <w:szCs w:val="22"/>
        </w:rPr>
        <w:t xml:space="preserve"> koji </w:t>
      </w:r>
      <w:proofErr w:type="spellStart"/>
      <w:r w:rsidRPr="00D86CC9">
        <w:rPr>
          <w:rFonts w:asciiTheme="minorHAnsi" w:hAnsiTheme="minorHAnsi" w:cstheme="minorHAnsi"/>
          <w:b w:val="0"/>
          <w:bCs w:val="0"/>
          <w:sz w:val="22"/>
          <w:szCs w:val="22"/>
        </w:rPr>
        <w:t>ću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učiniti</w:t>
      </w:r>
      <w:proofErr w:type="spellEnd"/>
      <w:r w:rsidRPr="00D86CC9">
        <w:rPr>
          <w:rFonts w:asciiTheme="minorHAnsi" w:hAnsiTheme="minorHAnsi" w:cstheme="minorHAnsi"/>
          <w:b w:val="0"/>
          <w:bCs w:val="0"/>
          <w:sz w:val="22"/>
          <w:szCs w:val="22"/>
        </w:rPr>
        <w:t xml:space="preserve"> s </w:t>
      </w:r>
      <w:proofErr w:type="spellStart"/>
      <w:r w:rsidRPr="00D86CC9">
        <w:rPr>
          <w:rFonts w:asciiTheme="minorHAnsi" w:hAnsiTheme="minorHAnsi" w:cstheme="minorHAnsi"/>
          <w:b w:val="0"/>
          <w:bCs w:val="0"/>
          <w:sz w:val="22"/>
          <w:szCs w:val="22"/>
        </w:rPr>
        <w:t>njima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posle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onih</w:t>
      </w:r>
      <w:proofErr w:type="spellEnd"/>
      <w:r w:rsidRPr="00D86CC9">
        <w:rPr>
          <w:rFonts w:asciiTheme="minorHAnsi" w:hAnsiTheme="minorHAnsi" w:cstheme="minorHAnsi"/>
          <w:b w:val="0"/>
          <w:bCs w:val="0"/>
          <w:sz w:val="22"/>
          <w:szCs w:val="22"/>
        </w:rPr>
        <w:t xml:space="preserve"> dana, </w:t>
      </w:r>
      <w:proofErr w:type="spellStart"/>
      <w:r w:rsidRPr="00D86CC9">
        <w:rPr>
          <w:rFonts w:asciiTheme="minorHAnsi" w:hAnsiTheme="minorHAnsi" w:cstheme="minorHAnsi"/>
          <w:b w:val="0"/>
          <w:bCs w:val="0"/>
          <w:sz w:val="22"/>
          <w:szCs w:val="22"/>
        </w:rPr>
        <w:t>govori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Gospod</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staviću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svoje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zakone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njihova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srca</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zapisaću</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ih</w:t>
      </w:r>
      <w:proofErr w:type="spellEnd"/>
      <w:r w:rsidRPr="00D86CC9">
        <w:rPr>
          <w:rFonts w:asciiTheme="minorHAnsi" w:hAnsiTheme="minorHAnsi" w:cstheme="minorHAnsi"/>
          <w:b w:val="0"/>
          <w:bCs w:val="0"/>
          <w:sz w:val="22"/>
          <w:szCs w:val="22"/>
        </w:rPr>
        <w:t xml:space="preserve"> u </w:t>
      </w:r>
      <w:proofErr w:type="spellStart"/>
      <w:r w:rsidRPr="00D86CC9">
        <w:rPr>
          <w:rFonts w:asciiTheme="minorHAnsi" w:hAnsiTheme="minorHAnsi" w:cstheme="minorHAnsi"/>
          <w:b w:val="0"/>
          <w:bCs w:val="0"/>
          <w:sz w:val="22"/>
          <w:szCs w:val="22"/>
        </w:rPr>
        <w:t>njihove</w:t>
      </w:r>
      <w:proofErr w:type="spellEnd"/>
      <w:r w:rsidRPr="00D86CC9">
        <w:rPr>
          <w:rFonts w:asciiTheme="minorHAnsi" w:hAnsiTheme="minorHAnsi" w:cstheme="minorHAnsi"/>
          <w:b w:val="0"/>
          <w:bCs w:val="0"/>
          <w:sz w:val="22"/>
          <w:szCs w:val="22"/>
        </w:rPr>
        <w:t xml:space="preserve"> </w:t>
      </w:r>
      <w:proofErr w:type="spellStart"/>
      <w:proofErr w:type="gramStart"/>
      <w:r w:rsidRPr="00D86CC9">
        <w:rPr>
          <w:rFonts w:asciiTheme="minorHAnsi" w:hAnsiTheme="minorHAnsi" w:cstheme="minorHAnsi"/>
          <w:b w:val="0"/>
          <w:bCs w:val="0"/>
          <w:sz w:val="22"/>
          <w:szCs w:val="22"/>
        </w:rPr>
        <w:t>misli</w:t>
      </w:r>
      <w:proofErr w:type="spellEnd"/>
      <w:r w:rsidRPr="00D86CC9">
        <w:rPr>
          <w:rFonts w:asciiTheme="minorHAnsi" w:hAnsiTheme="minorHAnsi" w:cstheme="minorHAnsi"/>
          <w:b w:val="0"/>
          <w:bCs w:val="0"/>
          <w:sz w:val="22"/>
          <w:szCs w:val="22"/>
        </w:rPr>
        <w:t>“</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zatim</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dodaje</w:t>
      </w:r>
      <w:proofErr w:type="spellEnd"/>
      <w:r w:rsidRPr="00D86CC9">
        <w:rPr>
          <w:rFonts w:asciiTheme="minorHAnsi" w:hAnsiTheme="minorHAnsi" w:cstheme="minorHAnsi"/>
          <w:b w:val="0"/>
          <w:bCs w:val="0"/>
          <w:sz w:val="22"/>
          <w:szCs w:val="22"/>
        </w:rPr>
        <w:t>: „</w:t>
      </w:r>
      <w:proofErr w:type="spellStart"/>
      <w:r w:rsidRPr="00D86CC9">
        <w:rPr>
          <w:rFonts w:asciiTheme="minorHAnsi" w:hAnsiTheme="minorHAnsi" w:cstheme="minorHAnsi"/>
          <w:b w:val="0"/>
          <w:bCs w:val="0"/>
          <w:sz w:val="22"/>
          <w:szCs w:val="22"/>
        </w:rPr>
        <w:t>Setiću</w:t>
      </w:r>
      <w:proofErr w:type="spellEnd"/>
      <w:r w:rsidRPr="00D86CC9">
        <w:rPr>
          <w:rFonts w:asciiTheme="minorHAnsi" w:hAnsiTheme="minorHAnsi" w:cstheme="minorHAnsi"/>
          <w:b w:val="0"/>
          <w:bCs w:val="0"/>
          <w:sz w:val="22"/>
          <w:szCs w:val="22"/>
        </w:rPr>
        <w:t xml:space="preserve"> se </w:t>
      </w:r>
      <w:proofErr w:type="spellStart"/>
      <w:r w:rsidRPr="00D86CC9">
        <w:rPr>
          <w:rFonts w:asciiTheme="minorHAnsi" w:hAnsiTheme="minorHAnsi" w:cstheme="minorHAnsi"/>
          <w:b w:val="0"/>
          <w:bCs w:val="0"/>
          <w:sz w:val="22"/>
          <w:szCs w:val="22"/>
        </w:rPr>
        <w:t>greha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njihovih</w:t>
      </w:r>
      <w:proofErr w:type="spellEnd"/>
      <w:r w:rsidRPr="00D86CC9">
        <w:rPr>
          <w:rFonts w:asciiTheme="minorHAnsi" w:hAnsiTheme="minorHAnsi" w:cstheme="minorHAnsi"/>
          <w:b w:val="0"/>
          <w:bCs w:val="0"/>
          <w:sz w:val="22"/>
          <w:szCs w:val="22"/>
        </w:rPr>
        <w:t xml:space="preserve">. i </w:t>
      </w:r>
      <w:proofErr w:type="spellStart"/>
      <w:r w:rsidRPr="00D86CC9">
        <w:rPr>
          <w:rFonts w:asciiTheme="minorHAnsi" w:hAnsiTheme="minorHAnsi" w:cstheme="minorHAnsi"/>
          <w:b w:val="0"/>
          <w:bCs w:val="0"/>
          <w:sz w:val="22"/>
          <w:szCs w:val="22"/>
        </w:rPr>
        <w:t>bezakonja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njihova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više</w:t>
      </w:r>
      <w:proofErr w:type="spellEnd"/>
      <w:r w:rsidRPr="00D86CC9">
        <w:rPr>
          <w:rFonts w:asciiTheme="minorHAnsi" w:hAnsiTheme="minorHAnsi" w:cstheme="minorHAnsi"/>
          <w:b w:val="0"/>
          <w:bCs w:val="0"/>
          <w:sz w:val="22"/>
          <w:szCs w:val="22"/>
        </w:rPr>
        <w:t xml:space="preserve"> </w:t>
      </w:r>
      <w:proofErr w:type="spellStart"/>
      <w:proofErr w:type="gramStart"/>
      <w:r w:rsidRPr="00D86CC9">
        <w:rPr>
          <w:rFonts w:asciiTheme="minorHAnsi" w:hAnsiTheme="minorHAnsi" w:cstheme="minorHAnsi"/>
          <w:b w:val="0"/>
          <w:bCs w:val="0"/>
          <w:sz w:val="22"/>
          <w:szCs w:val="22"/>
        </w:rPr>
        <w:t>nema</w:t>
      </w:r>
      <w:proofErr w:type="spellEnd"/>
      <w:r w:rsidRPr="00D86CC9">
        <w:rPr>
          <w:rFonts w:asciiTheme="minorHAnsi" w:hAnsiTheme="minorHAnsi" w:cstheme="minorHAnsi"/>
          <w:b w:val="0"/>
          <w:bCs w:val="0"/>
          <w:sz w:val="22"/>
          <w:szCs w:val="22"/>
        </w:rPr>
        <w:t>“</w:t>
      </w:r>
      <w:proofErr w:type="gram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Tamo</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gde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ima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oproštenja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od</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ovih</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nema</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više</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ni</w:t>
      </w:r>
      <w:proofErr w:type="spellEnd"/>
      <w:r w:rsidRPr="00D86CC9">
        <w:rPr>
          <w:rFonts w:asciiTheme="minorHAnsi" w:hAnsiTheme="minorHAnsi" w:cstheme="minorHAnsi"/>
          <w:b w:val="0"/>
          <w:bCs w:val="0"/>
          <w:sz w:val="22"/>
          <w:szCs w:val="22"/>
        </w:rPr>
        <w:t xml:space="preserve"> </w:t>
      </w:r>
      <w:proofErr w:type="spellStart"/>
      <w:r w:rsidRPr="00D86CC9">
        <w:rPr>
          <w:rFonts w:asciiTheme="minorHAnsi" w:hAnsiTheme="minorHAnsi" w:cstheme="minorHAnsi"/>
          <w:b w:val="0"/>
          <w:bCs w:val="0"/>
          <w:sz w:val="22"/>
          <w:szCs w:val="22"/>
        </w:rPr>
        <w:t>prinosa</w:t>
      </w:r>
      <w:proofErr w:type="spellEnd"/>
      <w:r w:rsidRPr="00D86CC9">
        <w:rPr>
          <w:rFonts w:asciiTheme="minorHAnsi" w:hAnsiTheme="minorHAnsi" w:cstheme="minorHAnsi"/>
          <w:b w:val="0"/>
          <w:bCs w:val="0"/>
          <w:sz w:val="22"/>
          <w:szCs w:val="22"/>
        </w:rPr>
        <w:t xml:space="preserve"> za </w:t>
      </w:r>
      <w:proofErr w:type="spellStart"/>
      <w:proofErr w:type="gramStart"/>
      <w:r w:rsidRPr="00D86CC9">
        <w:rPr>
          <w:rFonts w:asciiTheme="minorHAnsi" w:hAnsiTheme="minorHAnsi" w:cstheme="minorHAnsi"/>
          <w:b w:val="0"/>
          <w:bCs w:val="0"/>
          <w:sz w:val="22"/>
          <w:szCs w:val="22"/>
        </w:rPr>
        <w:t>greh</w:t>
      </w:r>
      <w:proofErr w:type="spellEnd"/>
      <w:r w:rsidRPr="00D86CC9">
        <w:rPr>
          <w:rFonts w:asciiTheme="minorHAnsi" w:hAnsiTheme="minorHAnsi" w:cstheme="minorHAnsi"/>
          <w:b w:val="0"/>
          <w:bCs w:val="0"/>
          <w:sz w:val="22"/>
          <w:szCs w:val="22"/>
        </w:rPr>
        <w:t>“ (</w:t>
      </w:r>
      <w:proofErr w:type="gramEnd"/>
      <w:r w:rsidRPr="00D86CC9">
        <w:rPr>
          <w:rFonts w:asciiTheme="minorHAnsi" w:hAnsiTheme="minorHAnsi" w:cstheme="minorHAnsi"/>
          <w:b w:val="0"/>
          <w:bCs w:val="0"/>
          <w:sz w:val="22"/>
          <w:szCs w:val="22"/>
        </w:rPr>
        <w:t>10:1-18).</w:t>
      </w:r>
    </w:p>
    <w:p w14:paraId="281C595C" w14:textId="77777777" w:rsidR="00081AC1" w:rsidRPr="0002396F"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396F">
        <w:rPr>
          <w:rFonts w:asciiTheme="minorHAnsi" w:hAnsiTheme="minorHAnsi" w:cstheme="minorHAnsi"/>
          <w:b w:val="0"/>
          <w:bCs w:val="0"/>
          <w:sz w:val="22"/>
          <w:szCs w:val="22"/>
        </w:rPr>
        <w:t>Iako</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3.Mojsijeva</w:t>
      </w:r>
      <w:proofErr w:type="gram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nema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mesijanska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proročanstva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ona</w:t>
      </w:r>
      <w:proofErr w:type="spellEnd"/>
      <w:r w:rsidRPr="0002396F">
        <w:rPr>
          <w:rFonts w:asciiTheme="minorHAnsi" w:hAnsiTheme="minorHAnsi" w:cstheme="minorHAnsi"/>
          <w:b w:val="0"/>
          <w:bCs w:val="0"/>
          <w:sz w:val="22"/>
          <w:szCs w:val="22"/>
        </w:rPr>
        <w:t xml:space="preserve"> je </w:t>
      </w:r>
      <w:proofErr w:type="spellStart"/>
      <w:r w:rsidRPr="0002396F">
        <w:rPr>
          <w:rFonts w:asciiTheme="minorHAnsi" w:hAnsiTheme="minorHAnsi" w:cstheme="minorHAnsi"/>
          <w:b w:val="0"/>
          <w:bCs w:val="0"/>
          <w:sz w:val="22"/>
          <w:szCs w:val="22"/>
        </w:rPr>
        <w:t>riznica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tipova</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pred</w:t>
      </w:r>
      <w:r w:rsidRPr="0002396F">
        <w:rPr>
          <w:rFonts w:asciiTheme="minorHAnsi" w:hAnsiTheme="minorHAnsi" w:cstheme="minorHAnsi"/>
          <w:b w:val="0"/>
          <w:bCs w:val="0"/>
          <w:sz w:val="22"/>
          <w:szCs w:val="22"/>
        </w:rPr>
        <w:t>slika</w:t>
      </w:r>
      <w:proofErr w:type="spellEnd"/>
      <w:r w:rsidRPr="0002396F">
        <w:rPr>
          <w:rFonts w:asciiTheme="minorHAnsi" w:hAnsiTheme="minorHAnsi" w:cstheme="minorHAnsi"/>
          <w:b w:val="0"/>
          <w:bCs w:val="0"/>
          <w:sz w:val="22"/>
          <w:szCs w:val="22"/>
        </w:rPr>
        <w:t xml:space="preserve"> i </w:t>
      </w:r>
      <w:proofErr w:type="spellStart"/>
      <w:r>
        <w:rPr>
          <w:rFonts w:asciiTheme="minorHAnsi" w:hAnsiTheme="minorHAnsi" w:cstheme="minorHAnsi"/>
          <w:b w:val="0"/>
          <w:bCs w:val="0"/>
          <w:sz w:val="22"/>
          <w:szCs w:val="22"/>
        </w:rPr>
        <w:t>senki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duhovne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stvarnosti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koja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treba</w:t>
      </w:r>
      <w:proofErr w:type="spellEnd"/>
      <w:r w:rsidRPr="0002396F">
        <w:rPr>
          <w:rFonts w:asciiTheme="minorHAnsi" w:hAnsiTheme="minorHAnsi" w:cstheme="minorHAnsi"/>
          <w:b w:val="0"/>
          <w:bCs w:val="0"/>
          <w:sz w:val="22"/>
          <w:szCs w:val="22"/>
        </w:rPr>
        <w:t xml:space="preserve"> da se </w:t>
      </w:r>
      <w:proofErr w:type="spellStart"/>
      <w:r w:rsidRPr="0002396F">
        <w:rPr>
          <w:rFonts w:asciiTheme="minorHAnsi" w:hAnsiTheme="minorHAnsi" w:cstheme="minorHAnsi"/>
          <w:b w:val="0"/>
          <w:bCs w:val="0"/>
          <w:sz w:val="22"/>
          <w:szCs w:val="22"/>
        </w:rPr>
        <w:t>dovrši</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Hristu</w:t>
      </w:r>
      <w:proofErr w:type="spellEnd"/>
      <w:r w:rsidRPr="0002396F">
        <w:rPr>
          <w:rFonts w:asciiTheme="minorHAnsi" w:hAnsiTheme="minorHAnsi" w:cstheme="minorHAnsi"/>
          <w:b w:val="0"/>
          <w:bCs w:val="0"/>
          <w:sz w:val="22"/>
          <w:szCs w:val="22"/>
        </w:rPr>
        <w:t>. „</w:t>
      </w:r>
      <w:proofErr w:type="spellStart"/>
      <w:r w:rsidRPr="0002396F">
        <w:rPr>
          <w:rFonts w:asciiTheme="minorHAnsi" w:hAnsiTheme="minorHAnsi" w:cstheme="minorHAnsi"/>
          <w:b w:val="0"/>
          <w:bCs w:val="0"/>
          <w:sz w:val="22"/>
          <w:szCs w:val="22"/>
        </w:rPr>
        <w:t>Ovde</w:t>
      </w:r>
      <w:proofErr w:type="spellEnd"/>
      <w:r w:rsidRPr="0002396F">
        <w:rPr>
          <w:rFonts w:asciiTheme="minorHAnsi" w:hAnsiTheme="minorHAnsi" w:cstheme="minorHAnsi"/>
          <w:b w:val="0"/>
          <w:bCs w:val="0"/>
          <w:sz w:val="22"/>
          <w:szCs w:val="22"/>
        </w:rPr>
        <w:t xml:space="preserve"> je </w:t>
      </w:r>
      <w:proofErr w:type="spellStart"/>
      <w:r w:rsidRPr="0002396F">
        <w:rPr>
          <w:rFonts w:asciiTheme="minorHAnsi" w:hAnsiTheme="minorHAnsi" w:cstheme="minorHAnsi"/>
          <w:b w:val="0"/>
          <w:bCs w:val="0"/>
          <w:sz w:val="22"/>
          <w:szCs w:val="22"/>
        </w:rPr>
        <w:t>novozavetno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jevanđelje</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grešnike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izrečeno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starozavetnom</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jeziku</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sadržano</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ritualu</w:t>
      </w:r>
      <w:proofErr w:type="spellEnd"/>
      <w:r w:rsidRPr="0002396F">
        <w:rPr>
          <w:rFonts w:asciiTheme="minorHAnsi" w:hAnsiTheme="minorHAnsi" w:cstheme="minorHAnsi"/>
          <w:b w:val="0"/>
          <w:bCs w:val="0"/>
          <w:sz w:val="22"/>
          <w:szCs w:val="22"/>
        </w:rPr>
        <w:t xml:space="preserve"> </w:t>
      </w:r>
      <w:proofErr w:type="spellStart"/>
      <w:proofErr w:type="gramStart"/>
      <w:r w:rsidRPr="0002396F">
        <w:rPr>
          <w:rFonts w:asciiTheme="minorHAnsi" w:hAnsiTheme="minorHAnsi" w:cstheme="minorHAnsi"/>
          <w:b w:val="0"/>
          <w:bCs w:val="0"/>
          <w:sz w:val="22"/>
          <w:szCs w:val="22"/>
        </w:rPr>
        <w:t>žrtvovanja</w:t>
      </w:r>
      <w:proofErr w:type="spellEnd"/>
      <w:r w:rsidRPr="0002396F">
        <w:rPr>
          <w:rFonts w:asciiTheme="minorHAnsi" w:hAnsiTheme="minorHAnsi" w:cstheme="minorHAnsi"/>
          <w:b w:val="0"/>
          <w:bCs w:val="0"/>
          <w:sz w:val="22"/>
          <w:szCs w:val="22"/>
        </w:rPr>
        <w:t>“</w:t>
      </w:r>
      <w:proofErr w:type="gram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kaže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Džejms</w:t>
      </w:r>
      <w:proofErr w:type="spellEnd"/>
      <w:r w:rsidRPr="0002396F">
        <w:rPr>
          <w:rFonts w:asciiTheme="minorHAnsi" w:hAnsiTheme="minorHAnsi" w:cstheme="minorHAnsi"/>
          <w:b w:val="0"/>
          <w:bCs w:val="0"/>
          <w:sz w:val="22"/>
          <w:szCs w:val="22"/>
        </w:rPr>
        <w:t xml:space="preserve"> E. Smit. „</w:t>
      </w:r>
      <w:proofErr w:type="spellStart"/>
      <w:r w:rsidRPr="0002396F">
        <w:rPr>
          <w:rFonts w:asciiTheme="minorHAnsi" w:hAnsiTheme="minorHAnsi" w:cstheme="minorHAnsi"/>
          <w:b w:val="0"/>
          <w:bCs w:val="0"/>
          <w:sz w:val="22"/>
          <w:szCs w:val="22"/>
        </w:rPr>
        <w:t>Starozavetne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određena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vremena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svešteničko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posvećenje</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dužnost</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prvosveštenika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sve</w:t>
      </w:r>
      <w:proofErr w:type="spellEnd"/>
      <w:r w:rsidRPr="0002396F">
        <w:rPr>
          <w:rFonts w:asciiTheme="minorHAnsi" w:hAnsiTheme="minorHAnsi" w:cstheme="minorHAnsi"/>
          <w:b w:val="0"/>
          <w:bCs w:val="0"/>
          <w:sz w:val="22"/>
          <w:szCs w:val="22"/>
        </w:rPr>
        <w:t xml:space="preserve"> je Bog </w:t>
      </w:r>
      <w:proofErr w:type="spellStart"/>
      <w:r w:rsidRPr="0002396F">
        <w:rPr>
          <w:rFonts w:asciiTheme="minorHAnsi" w:hAnsiTheme="minorHAnsi" w:cstheme="minorHAnsi"/>
          <w:b w:val="0"/>
          <w:bCs w:val="0"/>
          <w:sz w:val="22"/>
          <w:szCs w:val="22"/>
        </w:rPr>
        <w:t>odredio</w:t>
      </w:r>
      <w:proofErr w:type="spellEnd"/>
      <w:r w:rsidRPr="0002396F">
        <w:rPr>
          <w:rFonts w:asciiTheme="minorHAnsi" w:hAnsiTheme="minorHAnsi" w:cstheme="minorHAnsi"/>
          <w:b w:val="0"/>
          <w:bCs w:val="0"/>
          <w:sz w:val="22"/>
          <w:szCs w:val="22"/>
        </w:rPr>
        <w:t xml:space="preserve"> da </w:t>
      </w:r>
      <w:proofErr w:type="spellStart"/>
      <w:r w:rsidRPr="0002396F">
        <w:rPr>
          <w:rFonts w:asciiTheme="minorHAnsi" w:hAnsiTheme="minorHAnsi" w:cstheme="minorHAnsi"/>
          <w:b w:val="0"/>
          <w:bCs w:val="0"/>
          <w:sz w:val="22"/>
          <w:szCs w:val="22"/>
        </w:rPr>
        <w:t>oslikavaju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duhovne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stvarnosti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hrišćanskog</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doba.“</w:t>
      </w:r>
      <w:proofErr w:type="gramEnd"/>
      <w:r w:rsidRPr="0002396F">
        <w:rPr>
          <w:rFonts w:asciiTheme="minorHAnsi" w:hAnsiTheme="minorHAnsi" w:cstheme="minorHAnsi"/>
          <w:b w:val="0"/>
          <w:bCs w:val="0"/>
          <w:sz w:val="22"/>
          <w:szCs w:val="22"/>
        </w:rPr>
        <w:t>11</w:t>
      </w:r>
    </w:p>
    <w:p w14:paraId="629CDE1C" w14:textId="6DA69378" w:rsidR="00081AC1" w:rsidRPr="00081AC1" w:rsidRDefault="00081AC1" w:rsidP="00081AC1">
      <w:pPr>
        <w:pStyle w:val="Bodytext120"/>
        <w:shd w:val="clear" w:color="auto" w:fill="auto"/>
        <w:spacing w:line="240" w:lineRule="auto"/>
        <w:ind w:firstLine="360"/>
        <w:jc w:val="center"/>
        <w:rPr>
          <w:rFonts w:asciiTheme="minorHAnsi" w:hAnsiTheme="minorHAnsi" w:cstheme="minorHAnsi"/>
          <w:sz w:val="22"/>
          <w:szCs w:val="22"/>
        </w:rPr>
      </w:pPr>
      <w:r w:rsidRPr="00081AC1">
        <w:rPr>
          <w:rFonts w:asciiTheme="minorHAnsi" w:hAnsiTheme="minorHAnsi" w:cstheme="minorHAnsi"/>
          <w:sz w:val="22"/>
          <w:szCs w:val="22"/>
        </w:rPr>
        <w:t>Ž</w:t>
      </w:r>
      <w:r>
        <w:rPr>
          <w:rFonts w:asciiTheme="minorHAnsi" w:hAnsiTheme="minorHAnsi" w:cstheme="minorHAnsi"/>
          <w:sz w:val="22"/>
          <w:szCs w:val="22"/>
        </w:rPr>
        <w:t>RTVE</w:t>
      </w:r>
    </w:p>
    <w:p w14:paraId="1269450D" w14:textId="77777777" w:rsidR="00081AC1" w:rsidRPr="0002396F"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396F">
        <w:rPr>
          <w:rFonts w:asciiTheme="minorHAnsi" w:hAnsiTheme="minorHAnsi" w:cstheme="minorHAnsi"/>
          <w:b w:val="0"/>
          <w:bCs w:val="0"/>
          <w:sz w:val="22"/>
          <w:szCs w:val="22"/>
        </w:rPr>
        <w:t>Postoji</w:t>
      </w:r>
      <w:proofErr w:type="spellEnd"/>
      <w:r w:rsidRPr="0002396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5</w:t>
      </w:r>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glavnih</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vrsta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propisanih</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prvih</w:t>
      </w:r>
      <w:proofErr w:type="spellEnd"/>
      <w:r w:rsidRPr="0002396F">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7</w:t>
      </w:r>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poglavlja</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3.Mojsijeve</w:t>
      </w:r>
      <w:proofErr w:type="gram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w:t>
      </w:r>
      <w:r>
        <w:rPr>
          <w:rFonts w:asciiTheme="minorHAnsi" w:hAnsiTheme="minorHAnsi" w:cstheme="minorHAnsi"/>
          <w:b w:val="0"/>
          <w:bCs w:val="0"/>
          <w:sz w:val="22"/>
          <w:szCs w:val="22"/>
        </w:rPr>
        <w:t>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paljenicu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w:t>
      </w:r>
      <w:r>
        <w:rPr>
          <w:rFonts w:asciiTheme="minorHAnsi" w:hAnsiTheme="minorHAnsi" w:cstheme="minorHAnsi"/>
          <w:b w:val="0"/>
          <w:bCs w:val="0"/>
          <w:sz w:val="22"/>
          <w:szCs w:val="22"/>
        </w:rPr>
        <w:t>a</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jestivna</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zahvalna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greh</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prestup</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Svaka</w:t>
      </w:r>
      <w:proofErr w:type="spellEnd"/>
      <w:r w:rsidRPr="0002396F">
        <w:rPr>
          <w:rFonts w:asciiTheme="minorHAnsi" w:hAnsiTheme="minorHAnsi" w:cstheme="minorHAnsi"/>
          <w:b w:val="0"/>
          <w:bCs w:val="0"/>
          <w:sz w:val="22"/>
          <w:szCs w:val="22"/>
        </w:rPr>
        <w:t xml:space="preserve"> od </w:t>
      </w:r>
      <w:proofErr w:type="spellStart"/>
      <w:r w:rsidRPr="0002396F">
        <w:rPr>
          <w:rFonts w:asciiTheme="minorHAnsi" w:hAnsiTheme="minorHAnsi" w:cstheme="minorHAnsi"/>
          <w:b w:val="0"/>
          <w:bCs w:val="0"/>
          <w:sz w:val="22"/>
          <w:szCs w:val="22"/>
        </w:rPr>
        <w:t>ovih</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žrtava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ukazuje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Hrista</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Njegovu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konačnu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w:t>
      </w:r>
    </w:p>
    <w:p w14:paraId="7A84F548" w14:textId="77777777" w:rsidR="00081AC1" w:rsidRPr="0002396F"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396F">
        <w:rPr>
          <w:rFonts w:asciiTheme="minorHAnsi" w:hAnsiTheme="minorHAnsi" w:cstheme="minorHAnsi"/>
          <w:b w:val="0"/>
          <w:bCs w:val="0"/>
          <w:sz w:val="22"/>
          <w:szCs w:val="22"/>
        </w:rPr>
        <w:t>Paljenica</w:t>
      </w:r>
      <w:proofErr w:type="spellEnd"/>
      <w:r w:rsidRPr="0002396F">
        <w:rPr>
          <w:rFonts w:asciiTheme="minorHAnsi" w:hAnsiTheme="minorHAnsi" w:cstheme="minorHAnsi"/>
          <w:b w:val="0"/>
          <w:bCs w:val="0"/>
          <w:sz w:val="22"/>
          <w:szCs w:val="22"/>
        </w:rPr>
        <w:t xml:space="preserve">. Ovo se </w:t>
      </w:r>
      <w:proofErr w:type="spellStart"/>
      <w:r w:rsidRPr="0002396F">
        <w:rPr>
          <w:rFonts w:asciiTheme="minorHAnsi" w:hAnsiTheme="minorHAnsi" w:cstheme="minorHAnsi"/>
          <w:b w:val="0"/>
          <w:bCs w:val="0"/>
          <w:sz w:val="22"/>
          <w:szCs w:val="22"/>
        </w:rPr>
        <w:t>može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napraviti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bikom</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3.Mojsijeva</w:t>
      </w:r>
      <w:proofErr w:type="gramEnd"/>
      <w:r w:rsidRPr="0002396F">
        <w:rPr>
          <w:rFonts w:asciiTheme="minorHAnsi" w:hAnsiTheme="minorHAnsi" w:cstheme="minorHAnsi"/>
          <w:b w:val="0"/>
          <w:bCs w:val="0"/>
          <w:sz w:val="22"/>
          <w:szCs w:val="22"/>
        </w:rPr>
        <w:t xml:space="preserve"> 1:5), </w:t>
      </w:r>
      <w:proofErr w:type="spellStart"/>
      <w:r w:rsidRPr="0002396F">
        <w:rPr>
          <w:rFonts w:asciiTheme="minorHAnsi" w:hAnsiTheme="minorHAnsi" w:cstheme="minorHAnsi"/>
          <w:b w:val="0"/>
          <w:bCs w:val="0"/>
          <w:sz w:val="22"/>
          <w:szCs w:val="22"/>
        </w:rPr>
        <w:t>ovcom</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ili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kozom</w:t>
      </w:r>
      <w:proofErr w:type="spellEnd"/>
      <w:r w:rsidRPr="0002396F">
        <w:rPr>
          <w:rFonts w:asciiTheme="minorHAnsi" w:hAnsiTheme="minorHAnsi" w:cstheme="minorHAnsi"/>
          <w:b w:val="0"/>
          <w:bCs w:val="0"/>
          <w:sz w:val="22"/>
          <w:szCs w:val="22"/>
        </w:rPr>
        <w:t xml:space="preserve"> (3.Mojsijeva 1:10); </w:t>
      </w:r>
      <w:proofErr w:type="spellStart"/>
      <w:r w:rsidRPr="0002396F">
        <w:rPr>
          <w:rFonts w:asciiTheme="minorHAnsi" w:hAnsiTheme="minorHAnsi" w:cstheme="minorHAnsi"/>
          <w:b w:val="0"/>
          <w:bCs w:val="0"/>
          <w:sz w:val="22"/>
          <w:szCs w:val="22"/>
        </w:rPr>
        <w:t>ili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ptica</w:t>
      </w:r>
      <w:proofErr w:type="spellEnd"/>
      <w:r w:rsidRPr="0002396F">
        <w:rPr>
          <w:rFonts w:asciiTheme="minorHAnsi" w:hAnsiTheme="minorHAnsi" w:cstheme="minorHAnsi"/>
          <w:b w:val="0"/>
          <w:bCs w:val="0"/>
          <w:sz w:val="22"/>
          <w:szCs w:val="22"/>
        </w:rPr>
        <w:t xml:space="preserve"> (3.Mojsijeva 1:14). </w:t>
      </w:r>
      <w:proofErr w:type="spellStart"/>
      <w:r w:rsidRPr="0002396F">
        <w:rPr>
          <w:rFonts w:asciiTheme="minorHAnsi" w:hAnsiTheme="minorHAnsi" w:cstheme="minorHAnsi"/>
          <w:b w:val="0"/>
          <w:bCs w:val="0"/>
          <w:sz w:val="22"/>
          <w:szCs w:val="22"/>
        </w:rPr>
        <w:t>Žrtv</w:t>
      </w:r>
      <w:r>
        <w:rPr>
          <w:rFonts w:asciiTheme="minorHAnsi" w:hAnsiTheme="minorHAnsi" w:cstheme="minorHAnsi"/>
          <w:b w:val="0"/>
          <w:bCs w:val="0"/>
          <w:sz w:val="22"/>
          <w:szCs w:val="22"/>
        </w:rPr>
        <w:t>a</w:t>
      </w:r>
      <w:proofErr w:type="spellEnd"/>
      <w:r w:rsidRPr="0002396F">
        <w:rPr>
          <w:rFonts w:asciiTheme="minorHAnsi" w:hAnsiTheme="minorHAnsi" w:cstheme="minorHAnsi"/>
          <w:b w:val="0"/>
          <w:bCs w:val="0"/>
          <w:sz w:val="22"/>
          <w:szCs w:val="22"/>
        </w:rPr>
        <w:t xml:space="preserve"> mora </w:t>
      </w:r>
      <w:proofErr w:type="spellStart"/>
      <w:r w:rsidRPr="0002396F">
        <w:rPr>
          <w:rFonts w:asciiTheme="minorHAnsi" w:hAnsiTheme="minorHAnsi" w:cstheme="minorHAnsi"/>
          <w:b w:val="0"/>
          <w:bCs w:val="0"/>
          <w:sz w:val="22"/>
          <w:szCs w:val="22"/>
        </w:rPr>
        <w:t>biti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mužjak</w:t>
      </w:r>
      <w:proofErr w:type="spellEnd"/>
      <w:r w:rsidRPr="0002396F">
        <w:rPr>
          <w:rFonts w:asciiTheme="minorHAnsi" w:hAnsiTheme="minorHAnsi" w:cstheme="minorHAnsi"/>
          <w:b w:val="0"/>
          <w:bCs w:val="0"/>
          <w:sz w:val="22"/>
          <w:szCs w:val="22"/>
        </w:rPr>
        <w:t xml:space="preserve"> bez man</w:t>
      </w:r>
      <w:r>
        <w:rPr>
          <w:rFonts w:asciiTheme="minorHAnsi" w:hAnsiTheme="minorHAnsi" w:cstheme="minorHAnsi"/>
          <w:b w:val="0"/>
          <w:bCs w:val="0"/>
          <w:sz w:val="22"/>
          <w:szCs w:val="22"/>
        </w:rPr>
        <w:t>e</w:t>
      </w:r>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Vrsta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koja</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nudi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zavisi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od</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bogatstva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osobe</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čije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ime</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prinosi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žrtva</w:t>
      </w:r>
      <w:proofErr w:type="spellEnd"/>
      <w:r w:rsidRPr="0002396F">
        <w:rPr>
          <w:rFonts w:asciiTheme="minorHAnsi" w:hAnsiTheme="minorHAnsi" w:cstheme="minorHAnsi"/>
          <w:b w:val="0"/>
          <w:bCs w:val="0"/>
          <w:sz w:val="22"/>
          <w:szCs w:val="22"/>
        </w:rPr>
        <w:t xml:space="preserve">. Od </w:t>
      </w:r>
      <w:proofErr w:type="spellStart"/>
      <w:r w:rsidRPr="0002396F">
        <w:rPr>
          <w:rFonts w:asciiTheme="minorHAnsi" w:hAnsiTheme="minorHAnsi" w:cstheme="minorHAnsi"/>
          <w:b w:val="0"/>
          <w:bCs w:val="0"/>
          <w:sz w:val="22"/>
          <w:szCs w:val="22"/>
        </w:rPr>
        <w:t>prinosioca</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traži</w:t>
      </w:r>
      <w:proofErr w:type="spellEnd"/>
      <w:r w:rsidRPr="0002396F">
        <w:rPr>
          <w:rFonts w:asciiTheme="minorHAnsi" w:hAnsiTheme="minorHAnsi" w:cstheme="minorHAnsi"/>
          <w:b w:val="0"/>
          <w:bCs w:val="0"/>
          <w:sz w:val="22"/>
          <w:szCs w:val="22"/>
        </w:rPr>
        <w:t xml:space="preserve"> da „</w:t>
      </w:r>
      <w:proofErr w:type="spellStart"/>
      <w:r w:rsidRPr="0002396F">
        <w:rPr>
          <w:rFonts w:asciiTheme="minorHAnsi" w:hAnsiTheme="minorHAnsi" w:cstheme="minorHAnsi"/>
          <w:b w:val="0"/>
          <w:bCs w:val="0"/>
          <w:sz w:val="22"/>
          <w:szCs w:val="22"/>
        </w:rPr>
        <w:t>stavi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ruku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glavu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paljenice</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biće</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prihvacena</w:t>
      </w:r>
      <w:proofErr w:type="spellEnd"/>
      <w:r w:rsidRPr="0002396F">
        <w:rPr>
          <w:rFonts w:asciiTheme="minorHAnsi" w:hAnsiTheme="minorHAnsi" w:cstheme="minorHAnsi"/>
          <w:b w:val="0"/>
          <w:bCs w:val="0"/>
          <w:sz w:val="22"/>
          <w:szCs w:val="22"/>
        </w:rPr>
        <w:t xml:space="preserve"> da </w:t>
      </w:r>
      <w:proofErr w:type="spellStart"/>
      <w:r w:rsidRPr="0002396F">
        <w:rPr>
          <w:rFonts w:asciiTheme="minorHAnsi" w:hAnsiTheme="minorHAnsi" w:cstheme="minorHAnsi"/>
          <w:b w:val="0"/>
          <w:bCs w:val="0"/>
          <w:sz w:val="22"/>
          <w:szCs w:val="22"/>
        </w:rPr>
        <w:t>izvrši</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p</w:t>
      </w:r>
      <w:r w:rsidRPr="0002396F">
        <w:rPr>
          <w:rFonts w:asciiTheme="minorHAnsi" w:hAnsiTheme="minorHAnsi" w:cstheme="minorHAnsi"/>
          <w:b w:val="0"/>
          <w:bCs w:val="0"/>
          <w:sz w:val="22"/>
          <w:szCs w:val="22"/>
        </w:rPr>
        <w:t>omirenje</w:t>
      </w:r>
      <w:proofErr w:type="spellEnd"/>
      <w:r w:rsidRPr="0002396F">
        <w:rPr>
          <w:rFonts w:asciiTheme="minorHAnsi" w:hAnsiTheme="minorHAnsi" w:cstheme="minorHAnsi"/>
          <w:b w:val="0"/>
          <w:bCs w:val="0"/>
          <w:sz w:val="22"/>
          <w:szCs w:val="22"/>
        </w:rPr>
        <w:t xml:space="preserve"> za </w:t>
      </w:r>
      <w:proofErr w:type="spellStart"/>
      <w:proofErr w:type="gramStart"/>
      <w:r w:rsidRPr="0002396F">
        <w:rPr>
          <w:rFonts w:asciiTheme="minorHAnsi" w:hAnsiTheme="minorHAnsi" w:cstheme="minorHAnsi"/>
          <w:b w:val="0"/>
          <w:bCs w:val="0"/>
          <w:sz w:val="22"/>
          <w:szCs w:val="22"/>
        </w:rPr>
        <w:t>njega</w:t>
      </w:r>
      <w:proofErr w:type="spellEnd"/>
      <w:r w:rsidRPr="0002396F">
        <w:rPr>
          <w:rFonts w:asciiTheme="minorHAnsi" w:hAnsiTheme="minorHAnsi" w:cstheme="minorHAnsi"/>
          <w:b w:val="0"/>
          <w:bCs w:val="0"/>
          <w:sz w:val="22"/>
          <w:szCs w:val="22"/>
        </w:rPr>
        <w:t>“ (</w:t>
      </w:r>
      <w:proofErr w:type="gramEnd"/>
      <w:r w:rsidRPr="0002396F">
        <w:rPr>
          <w:rFonts w:asciiTheme="minorHAnsi" w:hAnsiTheme="minorHAnsi" w:cstheme="minorHAnsi"/>
          <w:b w:val="0"/>
          <w:bCs w:val="0"/>
          <w:sz w:val="22"/>
          <w:szCs w:val="22"/>
        </w:rPr>
        <w:t xml:space="preserve">3.Mojsijeva 1:4). </w:t>
      </w:r>
      <w:proofErr w:type="spellStart"/>
      <w:r w:rsidRPr="0002396F">
        <w:rPr>
          <w:rFonts w:asciiTheme="minorHAnsi" w:hAnsiTheme="minorHAnsi" w:cstheme="minorHAnsi"/>
          <w:b w:val="0"/>
          <w:bCs w:val="0"/>
          <w:sz w:val="22"/>
          <w:szCs w:val="22"/>
        </w:rPr>
        <w:t>Polaganjem</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ruke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ponuđač</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poistovećuje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žrtvom</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koristi</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prednostima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njene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zamenske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žrtve</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njegovo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ime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tada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potpuno</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spal</w:t>
      </w:r>
      <w:r w:rsidRPr="0002396F">
        <w:rPr>
          <w:rFonts w:asciiTheme="minorHAnsi" w:hAnsiTheme="minorHAnsi" w:cstheme="minorHAnsi"/>
          <w:b w:val="0"/>
          <w:bCs w:val="0"/>
          <w:sz w:val="22"/>
          <w:szCs w:val="22"/>
        </w:rPr>
        <w: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oltaru</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3.Mojsijeva</w:t>
      </w:r>
      <w:proofErr w:type="gramEnd"/>
      <w:r w:rsidRPr="0002396F">
        <w:rPr>
          <w:rFonts w:asciiTheme="minorHAnsi" w:hAnsiTheme="minorHAnsi" w:cstheme="minorHAnsi"/>
          <w:b w:val="0"/>
          <w:bCs w:val="0"/>
          <w:sz w:val="22"/>
          <w:szCs w:val="22"/>
        </w:rPr>
        <w:t xml:space="preserve"> 1,9).12 </w:t>
      </w:r>
      <w:proofErr w:type="spellStart"/>
      <w:r w:rsidRPr="0002396F">
        <w:rPr>
          <w:rFonts w:asciiTheme="minorHAnsi" w:hAnsiTheme="minorHAnsi" w:cstheme="minorHAnsi"/>
          <w:b w:val="0"/>
          <w:bCs w:val="0"/>
          <w:sz w:val="22"/>
          <w:szCs w:val="22"/>
        </w:rPr>
        <w:t>Pošto</w:t>
      </w:r>
      <w:proofErr w:type="spellEnd"/>
      <w:r w:rsidRPr="0002396F">
        <w:rPr>
          <w:rFonts w:asciiTheme="minorHAnsi" w:hAnsiTheme="minorHAnsi" w:cstheme="minorHAnsi"/>
          <w:b w:val="0"/>
          <w:bCs w:val="0"/>
          <w:sz w:val="22"/>
          <w:szCs w:val="22"/>
        </w:rPr>
        <w:t xml:space="preserve"> je </w:t>
      </w:r>
      <w:proofErr w:type="spellStart"/>
      <w:r w:rsidRPr="0002396F">
        <w:rPr>
          <w:rFonts w:asciiTheme="minorHAnsi" w:hAnsiTheme="minorHAnsi" w:cstheme="minorHAnsi"/>
          <w:b w:val="0"/>
          <w:bCs w:val="0"/>
          <w:sz w:val="22"/>
          <w:szCs w:val="22"/>
        </w:rPr>
        <w:t>potpuno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posvećen</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Bogu</w:t>
      </w:r>
      <w:proofErr w:type="spellEnd"/>
      <w:r w:rsidRPr="0002396F">
        <w:rPr>
          <w:rFonts w:asciiTheme="minorHAnsi" w:hAnsiTheme="minorHAnsi" w:cstheme="minorHAnsi"/>
          <w:b w:val="0"/>
          <w:bCs w:val="0"/>
          <w:sz w:val="22"/>
          <w:szCs w:val="22"/>
        </w:rPr>
        <w:t xml:space="preserve">, on </w:t>
      </w:r>
      <w:proofErr w:type="spellStart"/>
      <w:r w:rsidRPr="0002396F">
        <w:rPr>
          <w:rFonts w:asciiTheme="minorHAnsi" w:hAnsiTheme="minorHAnsi" w:cstheme="minorHAnsi"/>
          <w:b w:val="0"/>
          <w:bCs w:val="0"/>
          <w:sz w:val="22"/>
          <w:szCs w:val="22"/>
        </w:rPr>
        <w:t>predstavlja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potpuno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Hristovo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posvećenje</w:t>
      </w:r>
      <w:proofErr w:type="spellEnd"/>
      <w:r w:rsidRPr="0002396F">
        <w:rPr>
          <w:rFonts w:asciiTheme="minorHAnsi" w:hAnsiTheme="minorHAnsi" w:cstheme="minorHAnsi"/>
          <w:b w:val="0"/>
          <w:bCs w:val="0"/>
          <w:sz w:val="22"/>
          <w:szCs w:val="22"/>
        </w:rPr>
        <w:t xml:space="preserve"> u smrti.13</w:t>
      </w:r>
    </w:p>
    <w:p w14:paraId="610D3F67" w14:textId="77777777" w:rsidR="00081AC1" w:rsidRPr="0002396F"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396F">
        <w:rPr>
          <w:rFonts w:asciiTheme="minorHAnsi" w:hAnsiTheme="minorHAnsi" w:cstheme="minorHAnsi"/>
          <w:b w:val="0"/>
          <w:bCs w:val="0"/>
          <w:sz w:val="22"/>
          <w:szCs w:val="22"/>
        </w:rPr>
        <w:t>Ponuda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žitarica</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jestivn</w:t>
      </w:r>
      <w:r w:rsidRPr="0002396F">
        <w:rPr>
          <w:rFonts w:asciiTheme="minorHAnsi" w:hAnsiTheme="minorHAnsi" w:cstheme="minorHAnsi"/>
          <w:b w:val="0"/>
          <w:bCs w:val="0"/>
          <w:sz w:val="22"/>
          <w:szCs w:val="22"/>
        </w:rPr>
        <w:t>a</w:t>
      </w:r>
      <w:proofErr w:type="spellEnd"/>
      <w:r w:rsidRPr="0002396F">
        <w:rPr>
          <w:rFonts w:asciiTheme="minorHAnsi" w:hAnsiTheme="minorHAnsi" w:cstheme="minorHAnsi"/>
          <w:b w:val="0"/>
          <w:bCs w:val="0"/>
          <w:sz w:val="22"/>
          <w:szCs w:val="22"/>
        </w:rPr>
        <w:t xml:space="preserve">). Ovo je </w:t>
      </w:r>
      <w:proofErr w:type="spellStart"/>
      <w:r w:rsidRPr="0002396F">
        <w:rPr>
          <w:rFonts w:asciiTheme="minorHAnsi" w:hAnsiTheme="minorHAnsi" w:cstheme="minorHAnsi"/>
          <w:b w:val="0"/>
          <w:bCs w:val="0"/>
          <w:sz w:val="22"/>
          <w:szCs w:val="22"/>
        </w:rPr>
        <w:t>pomešano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uljem</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ali</w:t>
      </w:r>
      <w:proofErr w:type="spellEnd"/>
      <w:r w:rsidRPr="0002396F">
        <w:rPr>
          <w:rFonts w:asciiTheme="minorHAnsi" w:hAnsiTheme="minorHAnsi" w:cstheme="minorHAnsi"/>
          <w:b w:val="0"/>
          <w:bCs w:val="0"/>
          <w:sz w:val="22"/>
          <w:szCs w:val="22"/>
        </w:rPr>
        <w:t xml:space="preserve"> ne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kvascem</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3.Mojsijeva</w:t>
      </w:r>
      <w:proofErr w:type="gramEnd"/>
      <w:r w:rsidRPr="0002396F">
        <w:rPr>
          <w:rFonts w:asciiTheme="minorHAnsi" w:hAnsiTheme="minorHAnsi" w:cstheme="minorHAnsi"/>
          <w:b w:val="0"/>
          <w:bCs w:val="0"/>
          <w:sz w:val="22"/>
          <w:szCs w:val="22"/>
        </w:rPr>
        <w:t xml:space="preserve"> 2:4). </w:t>
      </w:r>
      <w:proofErr w:type="spellStart"/>
      <w:r w:rsidRPr="0002396F">
        <w:rPr>
          <w:rFonts w:asciiTheme="minorHAnsi" w:hAnsiTheme="minorHAnsi" w:cstheme="minorHAnsi"/>
          <w:b w:val="0"/>
          <w:bCs w:val="0"/>
          <w:sz w:val="22"/>
          <w:szCs w:val="22"/>
        </w:rPr>
        <w:t>Pošto</w:t>
      </w:r>
      <w:proofErr w:type="spellEnd"/>
      <w:r w:rsidRPr="0002396F">
        <w:rPr>
          <w:rFonts w:asciiTheme="minorHAnsi" w:hAnsiTheme="minorHAnsi" w:cstheme="minorHAnsi"/>
          <w:b w:val="0"/>
          <w:bCs w:val="0"/>
          <w:sz w:val="22"/>
          <w:szCs w:val="22"/>
        </w:rPr>
        <w:t xml:space="preserve"> je </w:t>
      </w:r>
      <w:proofErr w:type="spellStart"/>
      <w:r w:rsidRPr="0002396F">
        <w:rPr>
          <w:rFonts w:asciiTheme="minorHAnsi" w:hAnsiTheme="minorHAnsi" w:cstheme="minorHAnsi"/>
          <w:b w:val="0"/>
          <w:bCs w:val="0"/>
          <w:sz w:val="22"/>
          <w:szCs w:val="22"/>
        </w:rPr>
        <w:t>kvasac</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simbol</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greha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prikazuje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Hristovu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bezgrešnost</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Njegovu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bezgrešnu</w:t>
      </w:r>
      <w:proofErr w:type="spellEnd"/>
      <w:r w:rsidRPr="0002396F">
        <w:rPr>
          <w:rFonts w:asciiTheme="minorHAnsi" w:hAnsiTheme="minorHAnsi" w:cstheme="minorHAnsi"/>
          <w:b w:val="0"/>
          <w:bCs w:val="0"/>
          <w:sz w:val="22"/>
          <w:szCs w:val="22"/>
        </w:rPr>
        <w:t xml:space="preserve"> službu.14 Ovo je </w:t>
      </w:r>
      <w:proofErr w:type="spellStart"/>
      <w:r w:rsidRPr="0002396F">
        <w:rPr>
          <w:rFonts w:asciiTheme="minorHAnsi" w:hAnsiTheme="minorHAnsi" w:cstheme="minorHAnsi"/>
          <w:b w:val="0"/>
          <w:bCs w:val="0"/>
          <w:sz w:val="22"/>
          <w:szCs w:val="22"/>
        </w:rPr>
        <w:t>jedina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dozvoljena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koja</w:t>
      </w:r>
      <w:proofErr w:type="spellEnd"/>
      <w:r w:rsidRPr="0002396F">
        <w:rPr>
          <w:rFonts w:asciiTheme="minorHAnsi" w:hAnsiTheme="minorHAnsi" w:cstheme="minorHAnsi"/>
          <w:b w:val="0"/>
          <w:bCs w:val="0"/>
          <w:sz w:val="22"/>
          <w:szCs w:val="22"/>
        </w:rPr>
        <w:t xml:space="preserve"> ne </w:t>
      </w:r>
      <w:proofErr w:type="spellStart"/>
      <w:r w:rsidRPr="0002396F">
        <w:rPr>
          <w:rFonts w:asciiTheme="minorHAnsi" w:hAnsiTheme="minorHAnsi" w:cstheme="minorHAnsi"/>
          <w:b w:val="0"/>
          <w:bCs w:val="0"/>
          <w:sz w:val="22"/>
          <w:szCs w:val="22"/>
        </w:rPr>
        <w:t>uključuje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prolivanje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krvi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iako</w:t>
      </w:r>
      <w:proofErr w:type="spellEnd"/>
      <w:r w:rsidRPr="0002396F">
        <w:rPr>
          <w:rFonts w:asciiTheme="minorHAnsi" w:hAnsiTheme="minorHAnsi" w:cstheme="minorHAnsi"/>
          <w:b w:val="0"/>
          <w:bCs w:val="0"/>
          <w:sz w:val="22"/>
          <w:szCs w:val="22"/>
        </w:rPr>
        <w:t xml:space="preserve"> je </w:t>
      </w:r>
      <w:proofErr w:type="spellStart"/>
      <w:r w:rsidRPr="0002396F">
        <w:rPr>
          <w:rFonts w:asciiTheme="minorHAnsi" w:hAnsiTheme="minorHAnsi" w:cstheme="minorHAnsi"/>
          <w:b w:val="0"/>
          <w:bCs w:val="0"/>
          <w:sz w:val="22"/>
          <w:szCs w:val="22"/>
        </w:rPr>
        <w:t>povezana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žrtvama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paljenicama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ili</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zahval</w:t>
      </w:r>
      <w:r w:rsidRPr="0002396F">
        <w:rPr>
          <w:rFonts w:asciiTheme="minorHAnsi" w:hAnsiTheme="minorHAnsi" w:cstheme="minorHAnsi"/>
          <w:b w:val="0"/>
          <w:bCs w:val="0"/>
          <w:sz w:val="22"/>
          <w:szCs w:val="22"/>
        </w:rPr>
        <w:t>nim</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žrtvama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uključuju</w:t>
      </w:r>
      <w:proofErr w:type="spellEnd"/>
      <w:r w:rsidRPr="0002396F">
        <w:rPr>
          <w:rFonts w:asciiTheme="minorHAnsi" w:hAnsiTheme="minorHAnsi" w:cstheme="minorHAnsi"/>
          <w:b w:val="0"/>
          <w:bCs w:val="0"/>
          <w:sz w:val="22"/>
          <w:szCs w:val="22"/>
        </w:rPr>
        <w:t xml:space="preserve"> krv.15 </w:t>
      </w:r>
      <w:proofErr w:type="spellStart"/>
      <w:r w:rsidRPr="0002396F">
        <w:rPr>
          <w:rFonts w:asciiTheme="minorHAnsi" w:hAnsiTheme="minorHAnsi" w:cstheme="minorHAnsi"/>
          <w:b w:val="0"/>
          <w:bCs w:val="0"/>
          <w:sz w:val="22"/>
          <w:szCs w:val="22"/>
        </w:rPr>
        <w:t>Dakle</w:t>
      </w:r>
      <w:proofErr w:type="spellEnd"/>
      <w:r w:rsidRPr="0002396F">
        <w:rPr>
          <w:rFonts w:asciiTheme="minorHAnsi" w:hAnsiTheme="minorHAnsi" w:cstheme="minorHAnsi"/>
          <w:b w:val="0"/>
          <w:bCs w:val="0"/>
          <w:sz w:val="22"/>
          <w:szCs w:val="22"/>
        </w:rPr>
        <w:t xml:space="preserve">, to </w:t>
      </w:r>
      <w:proofErr w:type="spellStart"/>
      <w:r w:rsidRPr="0002396F">
        <w:rPr>
          <w:rFonts w:asciiTheme="minorHAnsi" w:hAnsiTheme="minorHAnsi" w:cstheme="minorHAnsi"/>
          <w:b w:val="0"/>
          <w:bCs w:val="0"/>
          <w:sz w:val="22"/>
          <w:szCs w:val="22"/>
        </w:rPr>
        <w:t>nije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izuzetak</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od</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uslova</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krvnu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jer</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nikada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sama</w:t>
      </w:r>
      <w:proofErr w:type="spellEnd"/>
      <w:r w:rsidRPr="0002396F">
        <w:rPr>
          <w:rFonts w:asciiTheme="minorHAnsi" w:hAnsiTheme="minorHAnsi" w:cstheme="minorHAnsi"/>
          <w:b w:val="0"/>
          <w:bCs w:val="0"/>
          <w:sz w:val="22"/>
          <w:szCs w:val="22"/>
        </w:rPr>
        <w:t xml:space="preserve"> ne </w:t>
      </w:r>
      <w:proofErr w:type="spellStart"/>
      <w:r w:rsidRPr="0002396F">
        <w:rPr>
          <w:rFonts w:asciiTheme="minorHAnsi" w:hAnsiTheme="minorHAnsi" w:cstheme="minorHAnsi"/>
          <w:b w:val="0"/>
          <w:bCs w:val="0"/>
          <w:sz w:val="22"/>
          <w:szCs w:val="22"/>
        </w:rPr>
        <w:t>donosi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kao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Kada</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izvrši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krvna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žrtva</w:t>
      </w:r>
      <w:proofErr w:type="spellEnd"/>
      <w:r w:rsidRPr="0002396F">
        <w:rPr>
          <w:rFonts w:asciiTheme="minorHAnsi" w:hAnsiTheme="minorHAnsi" w:cstheme="minorHAnsi"/>
          <w:b w:val="0"/>
          <w:bCs w:val="0"/>
          <w:sz w:val="22"/>
          <w:szCs w:val="22"/>
        </w:rPr>
        <w:t xml:space="preserve">, ova </w:t>
      </w:r>
      <w:proofErr w:type="spellStart"/>
      <w:r w:rsidRPr="0002396F">
        <w:rPr>
          <w:rFonts w:asciiTheme="minorHAnsi" w:hAnsiTheme="minorHAnsi" w:cstheme="minorHAnsi"/>
          <w:b w:val="0"/>
          <w:bCs w:val="0"/>
          <w:sz w:val="22"/>
          <w:szCs w:val="22"/>
        </w:rPr>
        <w:t>žrtva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postaje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prihvatljiva</w:t>
      </w:r>
      <w:proofErr w:type="spellEnd"/>
      <w:r w:rsidRPr="0002396F">
        <w:rPr>
          <w:rFonts w:asciiTheme="minorHAnsi" w:hAnsiTheme="minorHAnsi" w:cstheme="minorHAnsi"/>
          <w:b w:val="0"/>
          <w:bCs w:val="0"/>
          <w:sz w:val="22"/>
          <w:szCs w:val="22"/>
        </w:rPr>
        <w:t xml:space="preserve"> Bogu.16</w:t>
      </w:r>
    </w:p>
    <w:p w14:paraId="439F0F80" w14:textId="515F11DC" w:rsidR="00081AC1" w:rsidRPr="0002396F"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Zrtva</w:t>
      </w:r>
      <w:proofErr w:type="spellEnd"/>
      <w:r w:rsidRPr="0002396F">
        <w:rPr>
          <w:rFonts w:asciiTheme="minorHAnsi" w:hAnsiTheme="minorHAnsi" w:cstheme="minorHAnsi"/>
          <w:b w:val="0"/>
          <w:bCs w:val="0"/>
          <w:sz w:val="22"/>
          <w:szCs w:val="22"/>
        </w:rPr>
        <w:t xml:space="preserve"> za mir (</w:t>
      </w:r>
      <w:proofErr w:type="spellStart"/>
      <w:r w:rsidRPr="0002396F">
        <w:rPr>
          <w:rFonts w:asciiTheme="minorHAnsi" w:hAnsiTheme="minorHAnsi" w:cstheme="minorHAnsi"/>
          <w:b w:val="0"/>
          <w:bCs w:val="0"/>
          <w:sz w:val="22"/>
          <w:szCs w:val="22"/>
        </w:rPr>
        <w:t>zajedništvo</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zahvalna</w:t>
      </w:r>
      <w:proofErr w:type="spellEnd"/>
      <w:r w:rsidRPr="0002396F">
        <w:rPr>
          <w:rFonts w:asciiTheme="minorHAnsi" w:hAnsiTheme="minorHAnsi" w:cstheme="minorHAnsi"/>
          <w:b w:val="0"/>
          <w:bCs w:val="0"/>
          <w:sz w:val="22"/>
          <w:szCs w:val="22"/>
        </w:rPr>
        <w:t xml:space="preserve">). Ovo </w:t>
      </w:r>
      <w:proofErr w:type="spellStart"/>
      <w:r w:rsidRPr="0002396F">
        <w:rPr>
          <w:rFonts w:asciiTheme="minorHAnsi" w:hAnsiTheme="minorHAnsi" w:cstheme="minorHAnsi"/>
          <w:b w:val="0"/>
          <w:bCs w:val="0"/>
          <w:sz w:val="22"/>
          <w:szCs w:val="22"/>
        </w:rPr>
        <w:t>veoma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liči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paljenicu</w:t>
      </w:r>
      <w:proofErr w:type="spellEnd"/>
      <w:r w:rsidRPr="0002396F">
        <w:rPr>
          <w:rFonts w:asciiTheme="minorHAnsi" w:hAnsiTheme="minorHAnsi" w:cstheme="minorHAnsi"/>
          <w:b w:val="0"/>
          <w:bCs w:val="0"/>
          <w:sz w:val="22"/>
          <w:szCs w:val="22"/>
        </w:rPr>
        <w:t xml:space="preserve"> po tome </w:t>
      </w:r>
      <w:proofErr w:type="spellStart"/>
      <w:r w:rsidRPr="0002396F">
        <w:rPr>
          <w:rFonts w:asciiTheme="minorHAnsi" w:hAnsiTheme="minorHAnsi" w:cstheme="minorHAnsi"/>
          <w:b w:val="0"/>
          <w:bCs w:val="0"/>
          <w:sz w:val="22"/>
          <w:szCs w:val="22"/>
        </w:rPr>
        <w:t>što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životinja</w:t>
      </w:r>
      <w:proofErr w:type="spellEnd"/>
      <w:r w:rsidRPr="0002396F">
        <w:rPr>
          <w:rFonts w:asciiTheme="minorHAnsi" w:hAnsiTheme="minorHAnsi" w:cstheme="minorHAnsi"/>
          <w:b w:val="0"/>
          <w:bCs w:val="0"/>
          <w:sz w:val="22"/>
          <w:szCs w:val="22"/>
        </w:rPr>
        <w:t xml:space="preserve"> mora </w:t>
      </w:r>
      <w:proofErr w:type="spellStart"/>
      <w:r w:rsidRPr="0002396F">
        <w:rPr>
          <w:rFonts w:asciiTheme="minorHAnsi" w:hAnsiTheme="minorHAnsi" w:cstheme="minorHAnsi"/>
          <w:b w:val="0"/>
          <w:bCs w:val="0"/>
          <w:sz w:val="22"/>
          <w:szCs w:val="22"/>
        </w:rPr>
        <w:t>biti</w:t>
      </w:r>
      <w:proofErr w:type="spellEnd"/>
      <w:r w:rsidRPr="0002396F">
        <w:rPr>
          <w:rFonts w:asciiTheme="minorHAnsi" w:hAnsiTheme="minorHAnsi" w:cstheme="minorHAnsi"/>
          <w:b w:val="0"/>
          <w:bCs w:val="0"/>
          <w:sz w:val="22"/>
          <w:szCs w:val="22"/>
        </w:rPr>
        <w:t xml:space="preserve"> bez mane </w:t>
      </w:r>
      <w:proofErr w:type="spellStart"/>
      <w:r w:rsidRPr="0002396F">
        <w:rPr>
          <w:rFonts w:asciiTheme="minorHAnsi" w:hAnsiTheme="minorHAnsi" w:cstheme="minorHAnsi"/>
          <w:b w:val="0"/>
          <w:bCs w:val="0"/>
          <w:sz w:val="22"/>
          <w:szCs w:val="22"/>
        </w:rPr>
        <w:t>ili</w:t>
      </w:r>
      <w:proofErr w:type="spellEnd"/>
      <w:r w:rsidRPr="0002396F">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defekta</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3.Mojsijeva</w:t>
      </w:r>
      <w:proofErr w:type="gramEnd"/>
      <w:r w:rsidRPr="0002396F">
        <w:rPr>
          <w:rFonts w:asciiTheme="minorHAnsi" w:hAnsiTheme="minorHAnsi" w:cstheme="minorHAnsi"/>
          <w:b w:val="0"/>
          <w:bCs w:val="0"/>
          <w:sz w:val="22"/>
          <w:szCs w:val="22"/>
        </w:rPr>
        <w:t xml:space="preserve"> 3:1) i od </w:t>
      </w:r>
      <w:proofErr w:type="spellStart"/>
      <w:r w:rsidRPr="0002396F">
        <w:rPr>
          <w:rFonts w:asciiTheme="minorHAnsi" w:hAnsiTheme="minorHAnsi" w:cstheme="minorHAnsi"/>
          <w:b w:val="0"/>
          <w:bCs w:val="0"/>
          <w:sz w:val="22"/>
          <w:szCs w:val="22"/>
        </w:rPr>
        <w:t>prinosnika</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traži</w:t>
      </w:r>
      <w:proofErr w:type="spellEnd"/>
      <w:r w:rsidRPr="0002396F">
        <w:rPr>
          <w:rFonts w:asciiTheme="minorHAnsi" w:hAnsiTheme="minorHAnsi" w:cstheme="minorHAnsi"/>
          <w:b w:val="0"/>
          <w:bCs w:val="0"/>
          <w:sz w:val="22"/>
          <w:szCs w:val="22"/>
        </w:rPr>
        <w:t xml:space="preserve"> da </w:t>
      </w:r>
      <w:proofErr w:type="spellStart"/>
      <w:r w:rsidRPr="0002396F">
        <w:rPr>
          <w:rFonts w:asciiTheme="minorHAnsi" w:hAnsiTheme="minorHAnsi" w:cstheme="minorHAnsi"/>
          <w:b w:val="0"/>
          <w:bCs w:val="0"/>
          <w:sz w:val="22"/>
          <w:szCs w:val="22"/>
        </w:rPr>
        <w:t>položi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ruku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životinju</w:t>
      </w:r>
      <w:proofErr w:type="spellEnd"/>
      <w:r w:rsidRPr="0002396F">
        <w:rPr>
          <w:rFonts w:asciiTheme="minorHAnsi" w:hAnsiTheme="minorHAnsi" w:cstheme="minorHAnsi"/>
          <w:b w:val="0"/>
          <w:bCs w:val="0"/>
          <w:sz w:val="22"/>
          <w:szCs w:val="22"/>
        </w:rPr>
        <w:t xml:space="preserve"> da bi se </w:t>
      </w:r>
      <w:proofErr w:type="spellStart"/>
      <w:r w:rsidRPr="0002396F">
        <w:rPr>
          <w:rFonts w:asciiTheme="minorHAnsi" w:hAnsiTheme="minorHAnsi" w:cstheme="minorHAnsi"/>
          <w:b w:val="0"/>
          <w:bCs w:val="0"/>
          <w:sz w:val="22"/>
          <w:szCs w:val="22"/>
        </w:rPr>
        <w:t>poistovetio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njom</w:t>
      </w:r>
      <w:proofErr w:type="spellEnd"/>
      <w:r w:rsidRPr="0002396F">
        <w:rPr>
          <w:rFonts w:asciiTheme="minorHAnsi" w:hAnsiTheme="minorHAnsi" w:cstheme="minorHAnsi"/>
          <w:b w:val="0"/>
          <w:bCs w:val="0"/>
          <w:sz w:val="22"/>
          <w:szCs w:val="22"/>
        </w:rPr>
        <w:t xml:space="preserve"> (3.Mojsijeva 3:2). Ali se </w:t>
      </w:r>
      <w:proofErr w:type="spellStart"/>
      <w:r w:rsidRPr="0002396F">
        <w:rPr>
          <w:rFonts w:asciiTheme="minorHAnsi" w:hAnsiTheme="minorHAnsi" w:cstheme="minorHAnsi"/>
          <w:b w:val="0"/>
          <w:bCs w:val="0"/>
          <w:sz w:val="22"/>
          <w:szCs w:val="22"/>
        </w:rPr>
        <w:t>razlikuje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od</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paljenice</w:t>
      </w:r>
      <w:proofErr w:type="spellEnd"/>
      <w:r w:rsidRPr="0002396F">
        <w:rPr>
          <w:rFonts w:asciiTheme="minorHAnsi" w:hAnsiTheme="minorHAnsi" w:cstheme="minorHAnsi"/>
          <w:b w:val="0"/>
          <w:bCs w:val="0"/>
          <w:sz w:val="22"/>
          <w:szCs w:val="22"/>
        </w:rPr>
        <w:t xml:space="preserve"> po tome </w:t>
      </w:r>
      <w:proofErr w:type="spellStart"/>
      <w:r w:rsidRPr="0002396F">
        <w:rPr>
          <w:rFonts w:asciiTheme="minorHAnsi" w:hAnsiTheme="minorHAnsi" w:cstheme="minorHAnsi"/>
          <w:b w:val="0"/>
          <w:bCs w:val="0"/>
          <w:sz w:val="22"/>
          <w:szCs w:val="22"/>
        </w:rPr>
        <w:t>što</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žrtvuje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samo</w:t>
      </w:r>
      <w:proofErr w:type="spellEnd"/>
      <w:r w:rsidRPr="0002396F">
        <w:rPr>
          <w:rFonts w:asciiTheme="minorHAnsi" w:hAnsiTheme="minorHAnsi" w:cstheme="minorHAnsi"/>
          <w:b w:val="0"/>
          <w:bCs w:val="0"/>
          <w:sz w:val="22"/>
          <w:szCs w:val="22"/>
        </w:rPr>
        <w:t xml:space="preserve"> ono </w:t>
      </w:r>
      <w:proofErr w:type="spellStart"/>
      <w:r w:rsidRPr="0002396F">
        <w:rPr>
          <w:rFonts w:asciiTheme="minorHAnsi" w:hAnsiTheme="minorHAnsi" w:cstheme="minorHAnsi"/>
          <w:b w:val="0"/>
          <w:bCs w:val="0"/>
          <w:sz w:val="22"/>
          <w:szCs w:val="22"/>
        </w:rPr>
        <w:t>najbolje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od</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životinje</w:t>
      </w:r>
      <w:proofErr w:type="spellEnd"/>
      <w:r w:rsidRPr="0002396F">
        <w:rPr>
          <w:rFonts w:asciiTheme="minorHAnsi" w:hAnsiTheme="minorHAnsi" w:cstheme="minorHAnsi"/>
          <w:b w:val="0"/>
          <w:bCs w:val="0"/>
          <w:sz w:val="22"/>
          <w:szCs w:val="22"/>
        </w:rPr>
        <w:t xml:space="preserve"> – </w:t>
      </w:r>
      <w:proofErr w:type="spellStart"/>
      <w:r w:rsidRPr="0002396F">
        <w:rPr>
          <w:rFonts w:asciiTheme="minorHAnsi" w:hAnsiTheme="minorHAnsi" w:cstheme="minorHAnsi"/>
          <w:b w:val="0"/>
          <w:bCs w:val="0"/>
          <w:sz w:val="22"/>
          <w:szCs w:val="22"/>
        </w:rPr>
        <w:t>salo</w:t>
      </w:r>
      <w:proofErr w:type="spellEnd"/>
      <w:r w:rsidRPr="0002396F">
        <w:rPr>
          <w:rFonts w:asciiTheme="minorHAnsi" w:hAnsiTheme="minorHAnsi" w:cstheme="minorHAnsi"/>
          <w:b w:val="0"/>
          <w:bCs w:val="0"/>
          <w:sz w:val="22"/>
          <w:szCs w:val="22"/>
        </w:rPr>
        <w:t xml:space="preserve"> (3. </w:t>
      </w:r>
      <w:proofErr w:type="spellStart"/>
      <w:r w:rsidRPr="0002396F">
        <w:rPr>
          <w:rFonts w:asciiTheme="minorHAnsi" w:hAnsiTheme="minorHAnsi" w:cstheme="minorHAnsi"/>
          <w:b w:val="0"/>
          <w:bCs w:val="0"/>
          <w:sz w:val="22"/>
          <w:szCs w:val="22"/>
        </w:rPr>
        <w:t>Mojsijeva</w:t>
      </w:r>
      <w:proofErr w:type="spellEnd"/>
      <w:r w:rsidRPr="0002396F">
        <w:rPr>
          <w:rFonts w:asciiTheme="minorHAnsi" w:hAnsiTheme="minorHAnsi" w:cstheme="minorHAnsi"/>
          <w:b w:val="0"/>
          <w:bCs w:val="0"/>
          <w:sz w:val="22"/>
          <w:szCs w:val="22"/>
        </w:rPr>
        <w:t xml:space="preserve"> 3,3-5), a </w:t>
      </w:r>
      <w:proofErr w:type="spellStart"/>
      <w:r w:rsidRPr="0002396F">
        <w:rPr>
          <w:rFonts w:asciiTheme="minorHAnsi" w:hAnsiTheme="minorHAnsi" w:cstheme="minorHAnsi"/>
          <w:b w:val="0"/>
          <w:bCs w:val="0"/>
          <w:sz w:val="22"/>
          <w:szCs w:val="22"/>
        </w:rPr>
        <w:t>onaj</w:t>
      </w:r>
      <w:proofErr w:type="spellEnd"/>
      <w:r w:rsidRPr="0002396F">
        <w:rPr>
          <w:rFonts w:asciiTheme="minorHAnsi" w:hAnsiTheme="minorHAnsi" w:cstheme="minorHAnsi"/>
          <w:b w:val="0"/>
          <w:bCs w:val="0"/>
          <w:sz w:val="22"/>
          <w:szCs w:val="22"/>
        </w:rPr>
        <w:t xml:space="preserve"> koji </w:t>
      </w:r>
      <w:proofErr w:type="spellStart"/>
      <w:r w:rsidRPr="0002396F">
        <w:rPr>
          <w:rFonts w:asciiTheme="minorHAnsi" w:hAnsiTheme="minorHAnsi" w:cstheme="minorHAnsi"/>
          <w:b w:val="0"/>
          <w:bCs w:val="0"/>
          <w:sz w:val="22"/>
          <w:szCs w:val="22"/>
        </w:rPr>
        <w:t>prinosi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može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jesti</w:t>
      </w:r>
      <w:proofErr w:type="spellEnd"/>
      <w:r w:rsidRPr="0002396F">
        <w:rPr>
          <w:rFonts w:asciiTheme="minorHAnsi" w:hAnsiTheme="minorHAnsi" w:cstheme="minorHAnsi"/>
          <w:b w:val="0"/>
          <w:bCs w:val="0"/>
          <w:sz w:val="22"/>
          <w:szCs w:val="22"/>
        </w:rPr>
        <w:t xml:space="preserve"> ono </w:t>
      </w:r>
      <w:proofErr w:type="spellStart"/>
      <w:r w:rsidRPr="0002396F">
        <w:rPr>
          <w:rFonts w:asciiTheme="minorHAnsi" w:hAnsiTheme="minorHAnsi" w:cstheme="minorHAnsi"/>
          <w:b w:val="0"/>
          <w:bCs w:val="0"/>
          <w:sz w:val="22"/>
          <w:szCs w:val="22"/>
        </w:rPr>
        <w:t>što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ostane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Ovaj</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simbolizuje</w:t>
      </w:r>
      <w:proofErr w:type="spellEnd"/>
      <w:r w:rsidRPr="0002396F">
        <w:rPr>
          <w:rFonts w:asciiTheme="minorHAnsi" w:hAnsiTheme="minorHAnsi" w:cstheme="minorHAnsi"/>
          <w:b w:val="0"/>
          <w:bCs w:val="0"/>
          <w:sz w:val="22"/>
          <w:szCs w:val="22"/>
        </w:rPr>
        <w:t xml:space="preserve"> mir i </w:t>
      </w:r>
      <w:proofErr w:type="spellStart"/>
      <w:r w:rsidRPr="0002396F">
        <w:rPr>
          <w:rFonts w:asciiTheme="minorHAnsi" w:hAnsiTheme="minorHAnsi" w:cstheme="minorHAnsi"/>
          <w:b w:val="0"/>
          <w:bCs w:val="0"/>
          <w:sz w:val="22"/>
          <w:szCs w:val="22"/>
        </w:rPr>
        <w:t>zajedništvo</w:t>
      </w:r>
      <w:proofErr w:type="spellEnd"/>
      <w:r w:rsidRPr="0002396F">
        <w:rPr>
          <w:rFonts w:asciiTheme="minorHAnsi" w:hAnsiTheme="minorHAnsi" w:cstheme="minorHAnsi"/>
          <w:b w:val="0"/>
          <w:bCs w:val="0"/>
          <w:sz w:val="22"/>
          <w:szCs w:val="22"/>
        </w:rPr>
        <w:t xml:space="preserve"> koji </w:t>
      </w:r>
      <w:proofErr w:type="spellStart"/>
      <w:r w:rsidRPr="0002396F">
        <w:rPr>
          <w:rFonts w:asciiTheme="minorHAnsi" w:hAnsiTheme="minorHAnsi" w:cstheme="minorHAnsi"/>
          <w:b w:val="0"/>
          <w:bCs w:val="0"/>
          <w:sz w:val="22"/>
          <w:szCs w:val="22"/>
        </w:rPr>
        <w:t>proističu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iz</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Hristove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smrti</w:t>
      </w:r>
      <w:proofErr w:type="spellEnd"/>
      <w:r w:rsidRPr="0002396F">
        <w:rPr>
          <w:rFonts w:asciiTheme="minorHAnsi" w:hAnsiTheme="minorHAnsi" w:cstheme="minorHAnsi"/>
          <w:b w:val="0"/>
          <w:bCs w:val="0"/>
          <w:sz w:val="22"/>
          <w:szCs w:val="22"/>
        </w:rPr>
        <w:t xml:space="preserve"> — to jest, </w:t>
      </w:r>
      <w:proofErr w:type="spellStart"/>
      <w:r w:rsidRPr="0002396F">
        <w:rPr>
          <w:rFonts w:asciiTheme="minorHAnsi" w:hAnsiTheme="minorHAnsi" w:cstheme="minorHAnsi"/>
          <w:b w:val="0"/>
          <w:bCs w:val="0"/>
          <w:sz w:val="22"/>
          <w:szCs w:val="22"/>
        </w:rPr>
        <w:t>Njegovu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paljenice</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Njegov</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bezgrešni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život</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jelo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vode</w:t>
      </w:r>
      <w:proofErr w:type="spellEnd"/>
      <w:r w:rsidRPr="0002396F">
        <w:rPr>
          <w:rFonts w:asciiTheme="minorHAnsi" w:hAnsiTheme="minorHAnsi" w:cstheme="minorHAnsi"/>
          <w:b w:val="0"/>
          <w:bCs w:val="0"/>
          <w:sz w:val="22"/>
          <w:szCs w:val="22"/>
        </w:rPr>
        <w:t xml:space="preserve"> ka </w:t>
      </w:r>
      <w:proofErr w:type="spellStart"/>
      <w:r w:rsidRPr="0002396F">
        <w:rPr>
          <w:rFonts w:asciiTheme="minorHAnsi" w:hAnsiTheme="minorHAnsi" w:cstheme="minorHAnsi"/>
          <w:b w:val="0"/>
          <w:bCs w:val="0"/>
          <w:sz w:val="22"/>
          <w:szCs w:val="22"/>
        </w:rPr>
        <w:t>miru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Bogom</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mira</w:t>
      </w:r>
      <w:proofErr w:type="spellEnd"/>
      <w:r w:rsidRPr="0002396F">
        <w:rPr>
          <w:rFonts w:asciiTheme="minorHAnsi" w:hAnsiTheme="minorHAnsi" w:cstheme="minorHAnsi"/>
          <w:b w:val="0"/>
          <w:bCs w:val="0"/>
          <w:sz w:val="22"/>
          <w:szCs w:val="22"/>
        </w:rPr>
        <w:t>)</w:t>
      </w:r>
      <w:r>
        <w:rPr>
          <w:rFonts w:asciiTheme="minorHAnsi" w:hAnsiTheme="minorHAnsi" w:cstheme="minorHAnsi"/>
          <w:b w:val="0"/>
          <w:bCs w:val="0"/>
          <w:sz w:val="22"/>
          <w:szCs w:val="22"/>
        </w:rPr>
        <w:t>;</w:t>
      </w:r>
      <w:r w:rsidRPr="0002396F">
        <w:rPr>
          <w:rFonts w:asciiTheme="minorHAnsi" w:hAnsiTheme="minorHAnsi" w:cstheme="minorHAnsi"/>
          <w:b w:val="0"/>
          <w:bCs w:val="0"/>
          <w:sz w:val="22"/>
          <w:szCs w:val="22"/>
        </w:rPr>
        <w:t xml:space="preserve"> bi </w:t>
      </w:r>
      <w:proofErr w:type="spellStart"/>
      <w:r w:rsidRPr="0002396F">
        <w:rPr>
          <w:rFonts w:asciiTheme="minorHAnsi" w:hAnsiTheme="minorHAnsi" w:cstheme="minorHAnsi"/>
          <w:b w:val="0"/>
          <w:bCs w:val="0"/>
          <w:sz w:val="22"/>
          <w:szCs w:val="22"/>
        </w:rPr>
        <w:t>kažnjen</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naš</w:t>
      </w:r>
      <w:proofErr w:type="spellEnd"/>
      <w:r w:rsidRPr="0002396F">
        <w:rPr>
          <w:rFonts w:asciiTheme="minorHAnsi" w:hAnsiTheme="minorHAnsi" w:cstheme="minorHAnsi"/>
          <w:b w:val="0"/>
          <w:bCs w:val="0"/>
          <w:sz w:val="22"/>
          <w:szCs w:val="22"/>
        </w:rPr>
        <w:t xml:space="preserve"> mir (</w:t>
      </w:r>
      <w:proofErr w:type="spellStart"/>
      <w:r w:rsidRPr="0002396F">
        <w:rPr>
          <w:rFonts w:asciiTheme="minorHAnsi" w:hAnsiTheme="minorHAnsi" w:cstheme="minorHAnsi"/>
          <w:b w:val="0"/>
          <w:bCs w:val="0"/>
          <w:sz w:val="22"/>
          <w:szCs w:val="22"/>
        </w:rPr>
        <w:t>Isaija</w:t>
      </w:r>
      <w:proofErr w:type="spellEnd"/>
      <w:r w:rsidRPr="0002396F">
        <w:rPr>
          <w:rFonts w:asciiTheme="minorHAnsi" w:hAnsiTheme="minorHAnsi" w:cstheme="minorHAnsi"/>
          <w:b w:val="0"/>
          <w:bCs w:val="0"/>
          <w:sz w:val="22"/>
          <w:szCs w:val="22"/>
        </w:rPr>
        <w:t xml:space="preserve"> 53:5), a </w:t>
      </w:r>
      <w:proofErr w:type="spellStart"/>
      <w:r w:rsidRPr="0002396F">
        <w:rPr>
          <w:rFonts w:asciiTheme="minorHAnsi" w:hAnsiTheme="minorHAnsi" w:cstheme="minorHAnsi"/>
          <w:b w:val="0"/>
          <w:bCs w:val="0"/>
          <w:sz w:val="22"/>
          <w:szCs w:val="22"/>
        </w:rPr>
        <w:t>Pavle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piše</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Kološanima</w:t>
      </w:r>
      <w:proofErr w:type="spellEnd"/>
      <w:r w:rsidRPr="0002396F">
        <w:rPr>
          <w:rFonts w:asciiTheme="minorHAnsi" w:hAnsiTheme="minorHAnsi" w:cstheme="minorHAnsi"/>
          <w:b w:val="0"/>
          <w:bCs w:val="0"/>
          <w:sz w:val="22"/>
          <w:szCs w:val="22"/>
        </w:rPr>
        <w:t xml:space="preserve"> da je </w:t>
      </w:r>
      <w:proofErr w:type="spellStart"/>
      <w:r w:rsidRPr="0002396F">
        <w:rPr>
          <w:rFonts w:asciiTheme="minorHAnsi" w:hAnsiTheme="minorHAnsi" w:cstheme="minorHAnsi"/>
          <w:b w:val="0"/>
          <w:bCs w:val="0"/>
          <w:sz w:val="22"/>
          <w:szCs w:val="22"/>
        </w:rPr>
        <w:t>Hristos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učinio</w:t>
      </w:r>
      <w:proofErr w:type="spellEnd"/>
      <w:r w:rsidRPr="0002396F">
        <w:rPr>
          <w:rFonts w:asciiTheme="minorHAnsi" w:hAnsiTheme="minorHAnsi" w:cstheme="minorHAnsi"/>
          <w:b w:val="0"/>
          <w:bCs w:val="0"/>
          <w:sz w:val="22"/>
          <w:szCs w:val="22"/>
        </w:rPr>
        <w:t xml:space="preserve"> mir </w:t>
      </w:r>
      <w:proofErr w:type="spellStart"/>
      <w:r w:rsidRPr="0002396F">
        <w:rPr>
          <w:rFonts w:asciiTheme="minorHAnsi" w:hAnsiTheme="minorHAnsi" w:cstheme="minorHAnsi"/>
          <w:b w:val="0"/>
          <w:bCs w:val="0"/>
          <w:sz w:val="22"/>
          <w:szCs w:val="22"/>
        </w:rPr>
        <w:t>krvlju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svog</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krsta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Kološanima</w:t>
      </w:r>
      <w:proofErr w:type="spellEnd"/>
      <w:r w:rsidRPr="0002396F">
        <w:rPr>
          <w:rFonts w:asciiTheme="minorHAnsi" w:hAnsiTheme="minorHAnsi" w:cstheme="minorHAnsi"/>
          <w:b w:val="0"/>
          <w:bCs w:val="0"/>
          <w:sz w:val="22"/>
          <w:szCs w:val="22"/>
        </w:rPr>
        <w:t xml:space="preserve"> 1:20). Pored toga, </w:t>
      </w:r>
      <w:proofErr w:type="spellStart"/>
      <w:r w:rsidRPr="0002396F">
        <w:rPr>
          <w:rFonts w:asciiTheme="minorHAnsi" w:hAnsiTheme="minorHAnsi" w:cstheme="minorHAnsi"/>
          <w:b w:val="0"/>
          <w:bCs w:val="0"/>
          <w:sz w:val="22"/>
          <w:szCs w:val="22"/>
        </w:rPr>
        <w:t>Efe</w:t>
      </w:r>
      <w:r>
        <w:rPr>
          <w:rFonts w:asciiTheme="minorHAnsi" w:hAnsiTheme="minorHAnsi" w:cstheme="minorHAnsi"/>
          <w:b w:val="0"/>
          <w:bCs w:val="0"/>
          <w:sz w:val="22"/>
          <w:szCs w:val="22"/>
        </w:rPr>
        <w:t>sc</w:t>
      </w:r>
      <w:r w:rsidRPr="0002396F">
        <w:rPr>
          <w:rFonts w:asciiTheme="minorHAnsi" w:hAnsiTheme="minorHAnsi" w:cstheme="minorHAnsi"/>
          <w:b w:val="0"/>
          <w:bCs w:val="0"/>
          <w:sz w:val="22"/>
          <w:szCs w:val="22"/>
        </w:rPr>
        <w:t>ima</w:t>
      </w:r>
      <w:proofErr w:type="spellEnd"/>
      <w:r w:rsidRPr="0002396F">
        <w:rPr>
          <w:rFonts w:asciiTheme="minorHAnsi" w:hAnsiTheme="minorHAnsi" w:cstheme="minorHAnsi"/>
          <w:b w:val="0"/>
          <w:bCs w:val="0"/>
          <w:sz w:val="22"/>
          <w:szCs w:val="22"/>
        </w:rPr>
        <w:t xml:space="preserve"> 5:2 se </w:t>
      </w:r>
      <w:proofErr w:type="spellStart"/>
      <w:r w:rsidRPr="0002396F">
        <w:rPr>
          <w:rFonts w:asciiTheme="minorHAnsi" w:hAnsiTheme="minorHAnsi" w:cstheme="minorHAnsi"/>
          <w:b w:val="0"/>
          <w:bCs w:val="0"/>
          <w:sz w:val="22"/>
          <w:szCs w:val="22"/>
        </w:rPr>
        <w:t>može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posmatrati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kao</w:t>
      </w:r>
      <w:proofErr w:type="spellEnd"/>
      <w:r w:rsidRPr="0002396F">
        <w:rPr>
          <w:rFonts w:asciiTheme="minorHAnsi" w:hAnsiTheme="minorHAnsi" w:cstheme="minorHAnsi"/>
          <w:b w:val="0"/>
          <w:bCs w:val="0"/>
          <w:sz w:val="22"/>
          <w:szCs w:val="22"/>
        </w:rPr>
        <w:t xml:space="preserve"> da se </w:t>
      </w:r>
      <w:proofErr w:type="spellStart"/>
      <w:r w:rsidRPr="0002396F">
        <w:rPr>
          <w:rFonts w:asciiTheme="minorHAnsi" w:hAnsiTheme="minorHAnsi" w:cstheme="minorHAnsi"/>
          <w:b w:val="0"/>
          <w:bCs w:val="0"/>
          <w:sz w:val="22"/>
          <w:szCs w:val="22"/>
        </w:rPr>
        <w:t>odnosi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mirovnu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hodite</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ljubavi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kao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što</w:t>
      </w:r>
      <w:proofErr w:type="spellEnd"/>
      <w:r w:rsidRPr="0002396F">
        <w:rPr>
          <w:rFonts w:asciiTheme="minorHAnsi" w:hAnsiTheme="minorHAnsi" w:cstheme="minorHAnsi"/>
          <w:b w:val="0"/>
          <w:bCs w:val="0"/>
          <w:sz w:val="22"/>
          <w:szCs w:val="22"/>
        </w:rPr>
        <w:t xml:space="preserve"> je </w:t>
      </w:r>
      <w:proofErr w:type="spellStart"/>
      <w:r w:rsidRPr="0002396F">
        <w:rPr>
          <w:rFonts w:asciiTheme="minorHAnsi" w:hAnsiTheme="minorHAnsi" w:cstheme="minorHAnsi"/>
          <w:b w:val="0"/>
          <w:bCs w:val="0"/>
          <w:sz w:val="22"/>
          <w:szCs w:val="22"/>
        </w:rPr>
        <w:t>Hristos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voleo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nas</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predao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sebe</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nas</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mirisni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žrtvu</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Bogu.“</w:t>
      </w:r>
      <w:proofErr w:type="gramEnd"/>
      <w:r w:rsidRPr="0002396F">
        <w:rPr>
          <w:rFonts w:asciiTheme="minorHAnsi" w:hAnsiTheme="minorHAnsi" w:cstheme="minorHAnsi"/>
          <w:b w:val="0"/>
          <w:bCs w:val="0"/>
          <w:sz w:val="22"/>
          <w:szCs w:val="22"/>
        </w:rPr>
        <w:t>18</w:t>
      </w:r>
    </w:p>
    <w:p w14:paraId="134936B8" w14:textId="77777777" w:rsid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2396F">
        <w:rPr>
          <w:rFonts w:asciiTheme="minorHAnsi" w:hAnsiTheme="minorHAnsi" w:cstheme="minorHAnsi"/>
          <w:b w:val="0"/>
          <w:bCs w:val="0"/>
          <w:sz w:val="22"/>
          <w:szCs w:val="22"/>
        </w:rPr>
        <w:t>Prinos</w:t>
      </w:r>
      <w:proofErr w:type="spellEnd"/>
      <w:r w:rsidRPr="0002396F">
        <w:rPr>
          <w:rFonts w:asciiTheme="minorHAnsi" w:hAnsiTheme="minorHAnsi" w:cstheme="minorHAnsi"/>
          <w:b w:val="0"/>
          <w:bCs w:val="0"/>
          <w:sz w:val="22"/>
          <w:szCs w:val="22"/>
        </w:rPr>
        <w:t xml:space="preserve"> za </w:t>
      </w:r>
      <w:proofErr w:type="spellStart"/>
      <w:r w:rsidRPr="0002396F">
        <w:rPr>
          <w:rFonts w:asciiTheme="minorHAnsi" w:hAnsiTheme="minorHAnsi" w:cstheme="minorHAnsi"/>
          <w:b w:val="0"/>
          <w:bCs w:val="0"/>
          <w:sz w:val="22"/>
          <w:szCs w:val="22"/>
        </w:rPr>
        <w:t>greh</w:t>
      </w:r>
      <w:proofErr w:type="spellEnd"/>
      <w:r w:rsidRPr="0002396F">
        <w:rPr>
          <w:rFonts w:asciiTheme="minorHAnsi" w:hAnsiTheme="minorHAnsi" w:cstheme="minorHAnsi"/>
          <w:b w:val="0"/>
          <w:bCs w:val="0"/>
          <w:sz w:val="22"/>
          <w:szCs w:val="22"/>
        </w:rPr>
        <w:t xml:space="preserve">. Ovo se </w:t>
      </w:r>
      <w:proofErr w:type="spellStart"/>
      <w:r w:rsidRPr="0002396F">
        <w:rPr>
          <w:rFonts w:asciiTheme="minorHAnsi" w:hAnsiTheme="minorHAnsi" w:cstheme="minorHAnsi"/>
          <w:b w:val="0"/>
          <w:bCs w:val="0"/>
          <w:sz w:val="22"/>
          <w:szCs w:val="22"/>
        </w:rPr>
        <w:t>radi</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ime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onih</w:t>
      </w:r>
      <w:proofErr w:type="spellEnd"/>
      <w:r w:rsidRPr="0002396F">
        <w:rPr>
          <w:rFonts w:asciiTheme="minorHAnsi" w:hAnsiTheme="minorHAnsi" w:cstheme="minorHAnsi"/>
          <w:b w:val="0"/>
          <w:bCs w:val="0"/>
          <w:sz w:val="22"/>
          <w:szCs w:val="22"/>
        </w:rPr>
        <w:t xml:space="preserve"> koji </w:t>
      </w:r>
      <w:proofErr w:type="spellStart"/>
      <w:r w:rsidRPr="0002396F">
        <w:rPr>
          <w:rFonts w:asciiTheme="minorHAnsi" w:hAnsiTheme="minorHAnsi" w:cstheme="minorHAnsi"/>
          <w:b w:val="0"/>
          <w:bCs w:val="0"/>
          <w:sz w:val="22"/>
          <w:szCs w:val="22"/>
        </w:rPr>
        <w:t>su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nenamerno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zgrešili</w:t>
      </w:r>
      <w:proofErr w:type="spellEnd"/>
      <w:r w:rsidRPr="0002396F">
        <w:rPr>
          <w:rFonts w:asciiTheme="minorHAnsi" w:hAnsiTheme="minorHAnsi" w:cstheme="minorHAnsi"/>
          <w:b w:val="0"/>
          <w:bCs w:val="0"/>
          <w:sz w:val="22"/>
          <w:szCs w:val="22"/>
        </w:rPr>
        <w:t xml:space="preserve"> (3. </w:t>
      </w:r>
      <w:proofErr w:type="spellStart"/>
      <w:r w:rsidRPr="0002396F">
        <w:rPr>
          <w:rFonts w:asciiTheme="minorHAnsi" w:hAnsiTheme="minorHAnsi" w:cstheme="minorHAnsi"/>
          <w:b w:val="0"/>
          <w:bCs w:val="0"/>
          <w:sz w:val="22"/>
          <w:szCs w:val="22"/>
        </w:rPr>
        <w:t>Mojsijeva</w:t>
      </w:r>
      <w:proofErr w:type="spellEnd"/>
      <w:r w:rsidRPr="0002396F">
        <w:rPr>
          <w:rFonts w:asciiTheme="minorHAnsi" w:hAnsiTheme="minorHAnsi" w:cstheme="minorHAnsi"/>
          <w:b w:val="0"/>
          <w:bCs w:val="0"/>
          <w:sz w:val="22"/>
          <w:szCs w:val="22"/>
        </w:rPr>
        <w:t xml:space="preserve"> 4:2). „</w:t>
      </w:r>
      <w:proofErr w:type="spellStart"/>
      <w:r w:rsidRPr="0002396F">
        <w:rPr>
          <w:rFonts w:asciiTheme="minorHAnsi" w:hAnsiTheme="minorHAnsi" w:cstheme="minorHAnsi"/>
          <w:b w:val="0"/>
          <w:bCs w:val="0"/>
          <w:sz w:val="22"/>
          <w:szCs w:val="22"/>
        </w:rPr>
        <w:t>Čak</w:t>
      </w:r>
      <w:proofErr w:type="spellEnd"/>
      <w:r w:rsidRPr="0002396F">
        <w:rPr>
          <w:rFonts w:asciiTheme="minorHAnsi" w:hAnsiTheme="minorHAnsi" w:cstheme="minorHAnsi"/>
          <w:b w:val="0"/>
          <w:bCs w:val="0"/>
          <w:sz w:val="22"/>
          <w:szCs w:val="22"/>
        </w:rPr>
        <w:t xml:space="preserve"> i </w:t>
      </w:r>
      <w:proofErr w:type="spellStart"/>
      <w:r w:rsidRPr="0002396F">
        <w:rPr>
          <w:rFonts w:asciiTheme="minorHAnsi" w:hAnsiTheme="minorHAnsi" w:cstheme="minorHAnsi"/>
          <w:b w:val="0"/>
          <w:bCs w:val="0"/>
          <w:sz w:val="22"/>
          <w:szCs w:val="22"/>
        </w:rPr>
        <w:t>gresi</w:t>
      </w:r>
      <w:proofErr w:type="spellEnd"/>
      <w:r w:rsidRPr="0002396F">
        <w:rPr>
          <w:rFonts w:asciiTheme="minorHAnsi" w:hAnsiTheme="minorHAnsi" w:cstheme="minorHAnsi"/>
          <w:b w:val="0"/>
          <w:bCs w:val="0"/>
          <w:sz w:val="22"/>
          <w:szCs w:val="22"/>
        </w:rPr>
        <w:t xml:space="preserve"> koji </w:t>
      </w:r>
      <w:proofErr w:type="spellStart"/>
      <w:r w:rsidRPr="0002396F">
        <w:rPr>
          <w:rFonts w:asciiTheme="minorHAnsi" w:hAnsiTheme="minorHAnsi" w:cstheme="minorHAnsi"/>
          <w:b w:val="0"/>
          <w:bCs w:val="0"/>
          <w:sz w:val="22"/>
          <w:szCs w:val="22"/>
        </w:rPr>
        <w:t>su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učinjeni</w:t>
      </w:r>
      <w:proofErr w:type="spellEnd"/>
      <w:r w:rsidRPr="0002396F">
        <w:rPr>
          <w:rFonts w:asciiTheme="minorHAnsi" w:hAnsiTheme="minorHAnsi" w:cstheme="minorHAnsi"/>
          <w:b w:val="0"/>
          <w:bCs w:val="0"/>
          <w:sz w:val="22"/>
          <w:szCs w:val="22"/>
        </w:rPr>
        <w:t xml:space="preserve"> </w:t>
      </w:r>
      <w:proofErr w:type="spellStart"/>
      <w:proofErr w:type="gramStart"/>
      <w:r w:rsidRPr="0002396F">
        <w:rPr>
          <w:rFonts w:asciiTheme="minorHAnsi" w:hAnsiTheme="minorHAnsi" w:cstheme="minorHAnsi"/>
          <w:b w:val="0"/>
          <w:bCs w:val="0"/>
          <w:sz w:val="22"/>
          <w:szCs w:val="22"/>
        </w:rPr>
        <w:t>nesvesno</w:t>
      </w:r>
      <w:proofErr w:type="spellEnd"/>
      <w:r w:rsidRPr="0002396F">
        <w:rPr>
          <w:rFonts w:asciiTheme="minorHAnsi" w:hAnsiTheme="minorHAnsi" w:cstheme="minorHAnsi"/>
          <w:b w:val="0"/>
          <w:bCs w:val="0"/>
          <w:sz w:val="22"/>
          <w:szCs w:val="22"/>
        </w:rPr>
        <w:t>“</w:t>
      </w:r>
      <w:proofErr w:type="gram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piše</w:t>
      </w:r>
      <w:proofErr w:type="spellEnd"/>
      <w:r w:rsidRPr="0002396F">
        <w:rPr>
          <w:rFonts w:asciiTheme="minorHAnsi" w:hAnsiTheme="minorHAnsi" w:cstheme="minorHAnsi"/>
          <w:b w:val="0"/>
          <w:bCs w:val="0"/>
          <w:sz w:val="22"/>
          <w:szCs w:val="22"/>
        </w:rPr>
        <w:t xml:space="preserve"> Robert </w:t>
      </w:r>
      <w:proofErr w:type="spellStart"/>
      <w:r w:rsidRPr="0002396F">
        <w:rPr>
          <w:rFonts w:asciiTheme="minorHAnsi" w:hAnsiTheme="minorHAnsi" w:cstheme="minorHAnsi"/>
          <w:b w:val="0"/>
          <w:bCs w:val="0"/>
          <w:sz w:val="22"/>
          <w:szCs w:val="22"/>
        </w:rPr>
        <w:t>Vasholz</w:t>
      </w:r>
      <w:proofErr w:type="spellEnd"/>
      <w:r w:rsidRPr="0002396F">
        <w:rPr>
          <w:rFonts w:asciiTheme="minorHAnsi" w:hAnsiTheme="minorHAnsi" w:cstheme="minorHAnsi"/>
          <w:b w:val="0"/>
          <w:bCs w:val="0"/>
          <w:sz w:val="22"/>
          <w:szCs w:val="22"/>
        </w:rPr>
        <w:t>, „</w:t>
      </w:r>
      <w:proofErr w:type="spellStart"/>
      <w:r w:rsidRPr="0002396F">
        <w:rPr>
          <w:rFonts w:asciiTheme="minorHAnsi" w:hAnsiTheme="minorHAnsi" w:cstheme="minorHAnsi"/>
          <w:b w:val="0"/>
          <w:bCs w:val="0"/>
          <w:sz w:val="22"/>
          <w:szCs w:val="22"/>
        </w:rPr>
        <w:t>moraju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biti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iskupljeni</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pogledu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svetosti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Božje</w:t>
      </w:r>
      <w:proofErr w:type="spellEnd"/>
      <w:r w:rsidRPr="0002396F">
        <w:rPr>
          <w:rFonts w:asciiTheme="minorHAnsi" w:hAnsiTheme="minorHAnsi" w:cstheme="minorHAnsi"/>
          <w:b w:val="0"/>
          <w:bCs w:val="0"/>
          <w:sz w:val="22"/>
          <w:szCs w:val="22"/>
        </w:rPr>
        <w:t xml:space="preserve"> kuće.“19 </w:t>
      </w:r>
      <w:proofErr w:type="spellStart"/>
      <w:r w:rsidRPr="0002396F">
        <w:rPr>
          <w:rFonts w:asciiTheme="minorHAnsi" w:hAnsiTheme="minorHAnsi" w:cstheme="minorHAnsi"/>
          <w:b w:val="0"/>
          <w:bCs w:val="0"/>
          <w:sz w:val="22"/>
          <w:szCs w:val="22"/>
        </w:rPr>
        <w:t>Još</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jednom</w:t>
      </w:r>
      <w:proofErr w:type="spellEnd"/>
      <w:r w:rsidRPr="0002396F">
        <w:rPr>
          <w:rFonts w:asciiTheme="minorHAnsi" w:hAnsiTheme="minorHAnsi" w:cstheme="minorHAnsi"/>
          <w:b w:val="0"/>
          <w:bCs w:val="0"/>
          <w:sz w:val="22"/>
          <w:szCs w:val="22"/>
        </w:rPr>
        <w:t xml:space="preserve">, mora se </w:t>
      </w:r>
      <w:proofErr w:type="spellStart"/>
      <w:r w:rsidRPr="0002396F">
        <w:rPr>
          <w:rFonts w:asciiTheme="minorHAnsi" w:hAnsiTheme="minorHAnsi" w:cstheme="minorHAnsi"/>
          <w:b w:val="0"/>
          <w:bCs w:val="0"/>
          <w:sz w:val="22"/>
          <w:szCs w:val="22"/>
        </w:rPr>
        <w:t>upotrebiti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životinja</w:t>
      </w:r>
      <w:proofErr w:type="spellEnd"/>
      <w:r w:rsidRPr="0002396F">
        <w:rPr>
          <w:rFonts w:asciiTheme="minorHAnsi" w:hAnsiTheme="minorHAnsi" w:cstheme="minorHAnsi"/>
          <w:b w:val="0"/>
          <w:bCs w:val="0"/>
          <w:sz w:val="22"/>
          <w:szCs w:val="22"/>
        </w:rPr>
        <w:t xml:space="preserve"> bez mane </w:t>
      </w:r>
      <w:proofErr w:type="spellStart"/>
      <w:r w:rsidRPr="0002396F">
        <w:rPr>
          <w:rFonts w:asciiTheme="minorHAnsi" w:hAnsiTheme="minorHAnsi" w:cstheme="minorHAnsi"/>
          <w:b w:val="0"/>
          <w:bCs w:val="0"/>
          <w:sz w:val="22"/>
          <w:szCs w:val="22"/>
        </w:rPr>
        <w:t>ili</w:t>
      </w:r>
      <w:proofErr w:type="spellEnd"/>
      <w:r w:rsidRPr="0002396F">
        <w:rPr>
          <w:rFonts w:asciiTheme="minorHAnsi" w:hAnsiTheme="minorHAnsi" w:cstheme="minorHAnsi"/>
          <w:b w:val="0"/>
          <w:bCs w:val="0"/>
          <w:sz w:val="22"/>
          <w:szCs w:val="22"/>
        </w:rPr>
        <w:t xml:space="preserve"> mane, a </w:t>
      </w:r>
      <w:proofErr w:type="spellStart"/>
      <w:r w:rsidRPr="0002396F">
        <w:rPr>
          <w:rFonts w:asciiTheme="minorHAnsi" w:hAnsiTheme="minorHAnsi" w:cstheme="minorHAnsi"/>
          <w:b w:val="0"/>
          <w:bCs w:val="0"/>
          <w:sz w:val="22"/>
          <w:szCs w:val="22"/>
        </w:rPr>
        <w:t>prinosilac</w:t>
      </w:r>
      <w:proofErr w:type="spellEnd"/>
      <w:r w:rsidRPr="0002396F">
        <w:rPr>
          <w:rFonts w:asciiTheme="minorHAnsi" w:hAnsiTheme="minorHAnsi" w:cstheme="minorHAnsi"/>
          <w:b w:val="0"/>
          <w:bCs w:val="0"/>
          <w:sz w:val="22"/>
          <w:szCs w:val="22"/>
        </w:rPr>
        <w:t xml:space="preserve"> mora </w:t>
      </w:r>
      <w:proofErr w:type="spellStart"/>
      <w:r w:rsidRPr="0002396F">
        <w:rPr>
          <w:rFonts w:asciiTheme="minorHAnsi" w:hAnsiTheme="minorHAnsi" w:cstheme="minorHAnsi"/>
          <w:b w:val="0"/>
          <w:bCs w:val="0"/>
          <w:sz w:val="22"/>
          <w:szCs w:val="22"/>
        </w:rPr>
        <w:t>staviti</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svoje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ruke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nju</w:t>
      </w:r>
      <w:proofErr w:type="spellEnd"/>
      <w:r w:rsidRPr="0002396F">
        <w:rPr>
          <w:rFonts w:asciiTheme="minorHAnsi" w:hAnsiTheme="minorHAnsi" w:cstheme="minorHAnsi"/>
          <w:b w:val="0"/>
          <w:bCs w:val="0"/>
          <w:sz w:val="22"/>
          <w:szCs w:val="22"/>
        </w:rPr>
        <w:t xml:space="preserve"> ( 3.Mojsijeva 4:3-4). </w:t>
      </w:r>
      <w:proofErr w:type="spellStart"/>
      <w:r w:rsidRPr="0002396F">
        <w:rPr>
          <w:rFonts w:asciiTheme="minorHAnsi" w:hAnsiTheme="minorHAnsi" w:cstheme="minorHAnsi"/>
          <w:b w:val="0"/>
          <w:bCs w:val="0"/>
          <w:sz w:val="22"/>
          <w:szCs w:val="22"/>
        </w:rPr>
        <w:t>Salo</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spaljuje</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oltaru</w:t>
      </w:r>
      <w:proofErr w:type="spellEnd"/>
      <w:r w:rsidRPr="0002396F">
        <w:rPr>
          <w:rFonts w:asciiTheme="minorHAnsi" w:hAnsiTheme="minorHAnsi" w:cstheme="minorHAnsi"/>
          <w:b w:val="0"/>
          <w:bCs w:val="0"/>
          <w:sz w:val="22"/>
          <w:szCs w:val="22"/>
        </w:rPr>
        <w:t xml:space="preserve">, </w:t>
      </w:r>
      <w:proofErr w:type="gramStart"/>
      <w:r w:rsidRPr="0002396F">
        <w:rPr>
          <w:rFonts w:asciiTheme="minorHAnsi" w:hAnsiTheme="minorHAnsi" w:cstheme="minorHAnsi"/>
          <w:b w:val="0"/>
          <w:bCs w:val="0"/>
          <w:sz w:val="22"/>
          <w:szCs w:val="22"/>
        </w:rPr>
        <w:t>a</w:t>
      </w:r>
      <w:proofErr w:type="gram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ostatak</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životinje</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spaljuje</w:t>
      </w:r>
      <w:proofErr w:type="spellEnd"/>
      <w:r w:rsidRPr="0002396F">
        <w:rPr>
          <w:rFonts w:asciiTheme="minorHAnsi" w:hAnsiTheme="minorHAnsi" w:cstheme="minorHAnsi"/>
          <w:b w:val="0"/>
          <w:bCs w:val="0"/>
          <w:sz w:val="22"/>
          <w:szCs w:val="22"/>
        </w:rPr>
        <w:t xml:space="preserve"> u </w:t>
      </w:r>
      <w:proofErr w:type="spellStart"/>
      <w:r w:rsidRPr="0002396F">
        <w:rPr>
          <w:rFonts w:asciiTheme="minorHAnsi" w:hAnsiTheme="minorHAnsi" w:cstheme="minorHAnsi"/>
          <w:b w:val="0"/>
          <w:bCs w:val="0"/>
          <w:sz w:val="22"/>
          <w:szCs w:val="22"/>
        </w:rPr>
        <w:t>vatri</w:t>
      </w:r>
      <w:proofErr w:type="spellEnd"/>
      <w:r w:rsidRPr="0002396F">
        <w:rPr>
          <w:rFonts w:asciiTheme="minorHAnsi" w:hAnsiTheme="minorHAnsi" w:cstheme="minorHAnsi"/>
          <w:b w:val="0"/>
          <w:bCs w:val="0"/>
          <w:sz w:val="22"/>
          <w:szCs w:val="22"/>
        </w:rPr>
        <w:t xml:space="preserve"> van </w:t>
      </w:r>
      <w:proofErr w:type="spellStart"/>
      <w:r w:rsidRPr="0002396F">
        <w:rPr>
          <w:rFonts w:asciiTheme="minorHAnsi" w:hAnsiTheme="minorHAnsi" w:cstheme="minorHAnsi"/>
          <w:b w:val="0"/>
          <w:bCs w:val="0"/>
          <w:sz w:val="22"/>
          <w:szCs w:val="22"/>
        </w:rPr>
        <w:t>logora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na</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mestu</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koje</w:t>
      </w:r>
      <w:proofErr w:type="spellEnd"/>
      <w:r w:rsidRPr="0002396F">
        <w:rPr>
          <w:rFonts w:asciiTheme="minorHAnsi" w:hAnsiTheme="minorHAnsi" w:cstheme="minorHAnsi"/>
          <w:b w:val="0"/>
          <w:bCs w:val="0"/>
          <w:sz w:val="22"/>
          <w:szCs w:val="22"/>
        </w:rPr>
        <w:t xml:space="preserve"> se </w:t>
      </w:r>
      <w:proofErr w:type="spellStart"/>
      <w:r w:rsidRPr="0002396F">
        <w:rPr>
          <w:rFonts w:asciiTheme="minorHAnsi" w:hAnsiTheme="minorHAnsi" w:cstheme="minorHAnsi"/>
          <w:b w:val="0"/>
          <w:bCs w:val="0"/>
          <w:sz w:val="22"/>
          <w:szCs w:val="22"/>
        </w:rPr>
        <w:t>svečano</w:t>
      </w:r>
      <w:proofErr w:type="spellEnd"/>
      <w:r w:rsidRPr="0002396F">
        <w:rPr>
          <w:rFonts w:asciiTheme="minorHAnsi" w:hAnsiTheme="minorHAnsi" w:cstheme="minorHAnsi"/>
          <w:b w:val="0"/>
          <w:bCs w:val="0"/>
          <w:sz w:val="22"/>
          <w:szCs w:val="22"/>
        </w:rPr>
        <w:t xml:space="preserve"> </w:t>
      </w:r>
      <w:proofErr w:type="spellStart"/>
      <w:r w:rsidRPr="0002396F">
        <w:rPr>
          <w:rFonts w:asciiTheme="minorHAnsi" w:hAnsiTheme="minorHAnsi" w:cstheme="minorHAnsi"/>
          <w:b w:val="0"/>
          <w:bCs w:val="0"/>
          <w:sz w:val="22"/>
          <w:szCs w:val="22"/>
        </w:rPr>
        <w:t>čisti</w:t>
      </w:r>
      <w:proofErr w:type="spellEnd"/>
      <w:r w:rsidRPr="0002396F">
        <w:rPr>
          <w:rFonts w:asciiTheme="minorHAnsi" w:hAnsiTheme="minorHAnsi" w:cstheme="minorHAnsi"/>
          <w:b w:val="0"/>
          <w:bCs w:val="0"/>
          <w:sz w:val="22"/>
          <w:szCs w:val="22"/>
        </w:rPr>
        <w:t xml:space="preserve"> (3. </w:t>
      </w:r>
      <w:proofErr w:type="spellStart"/>
      <w:r w:rsidRPr="0002396F">
        <w:rPr>
          <w:rFonts w:asciiTheme="minorHAnsi" w:hAnsiTheme="minorHAnsi" w:cstheme="minorHAnsi"/>
          <w:b w:val="0"/>
          <w:bCs w:val="0"/>
          <w:sz w:val="22"/>
          <w:szCs w:val="22"/>
        </w:rPr>
        <w:t>Mojsijeva</w:t>
      </w:r>
      <w:proofErr w:type="spellEnd"/>
      <w:r w:rsidRPr="0002396F">
        <w:rPr>
          <w:rFonts w:asciiTheme="minorHAnsi" w:hAnsiTheme="minorHAnsi" w:cstheme="minorHAnsi"/>
          <w:b w:val="0"/>
          <w:bCs w:val="0"/>
          <w:sz w:val="22"/>
          <w:szCs w:val="22"/>
        </w:rPr>
        <w:t xml:space="preserve"> 4,12).</w:t>
      </w:r>
    </w:p>
    <w:p w14:paraId="1CC2915D" w14:textId="77777777" w:rsidR="00081AC1" w:rsidRP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sidRPr="00081AC1">
        <w:rPr>
          <w:rFonts w:asciiTheme="minorHAnsi" w:hAnsiTheme="minorHAnsi" w:cstheme="minorHAnsi"/>
          <w:b w:val="0"/>
          <w:bCs w:val="0"/>
          <w:sz w:val="22"/>
          <w:szCs w:val="22"/>
        </w:rPr>
        <w:t>Jevrejima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precizira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novozavetni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značaj</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ovog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postupka</w:t>
      </w:r>
      <w:proofErr w:type="spellEnd"/>
      <w:r w:rsidRPr="00081AC1">
        <w:rPr>
          <w:rFonts w:asciiTheme="minorHAnsi" w:hAnsiTheme="minorHAnsi" w:cstheme="minorHAnsi"/>
          <w:b w:val="0"/>
          <w:bCs w:val="0"/>
          <w:sz w:val="22"/>
          <w:szCs w:val="22"/>
        </w:rPr>
        <w:t>: „</w:t>
      </w:r>
      <w:proofErr w:type="spellStart"/>
      <w:r w:rsidRPr="00081AC1">
        <w:rPr>
          <w:rFonts w:asciiTheme="minorHAnsi" w:hAnsiTheme="minorHAnsi" w:cstheme="minorHAnsi"/>
          <w:b w:val="0"/>
          <w:bCs w:val="0"/>
          <w:sz w:val="22"/>
          <w:szCs w:val="22"/>
        </w:rPr>
        <w:t>Jer</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tela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onih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životinja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čiju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krv</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prvosveštenik</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donosi</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sveta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mesta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žrtvu</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spaljuju</w:t>
      </w:r>
      <w:proofErr w:type="spellEnd"/>
      <w:r w:rsidRPr="00081AC1">
        <w:rPr>
          <w:rFonts w:asciiTheme="minorHAnsi" w:hAnsiTheme="minorHAnsi" w:cstheme="minorHAnsi"/>
          <w:b w:val="0"/>
          <w:bCs w:val="0"/>
          <w:sz w:val="22"/>
          <w:szCs w:val="22"/>
        </w:rPr>
        <w:t xml:space="preserve"> se van </w:t>
      </w:r>
      <w:proofErr w:type="spellStart"/>
      <w:r w:rsidRPr="00081AC1">
        <w:rPr>
          <w:rFonts w:asciiTheme="minorHAnsi" w:hAnsiTheme="minorHAnsi" w:cstheme="minorHAnsi"/>
          <w:b w:val="0"/>
          <w:bCs w:val="0"/>
          <w:sz w:val="22"/>
          <w:szCs w:val="22"/>
        </w:rPr>
        <w:t>logora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Tako</w:t>
      </w:r>
      <w:proofErr w:type="spellEnd"/>
      <w:r w:rsidRPr="00081AC1">
        <w:rPr>
          <w:rFonts w:asciiTheme="minorHAnsi" w:hAnsiTheme="minorHAnsi" w:cstheme="minorHAnsi"/>
          <w:b w:val="0"/>
          <w:bCs w:val="0"/>
          <w:sz w:val="22"/>
          <w:szCs w:val="22"/>
        </w:rPr>
        <w:t xml:space="preserve"> je i </w:t>
      </w:r>
      <w:proofErr w:type="spellStart"/>
      <w:r w:rsidRPr="00081AC1">
        <w:rPr>
          <w:rFonts w:asciiTheme="minorHAnsi" w:hAnsiTheme="minorHAnsi" w:cstheme="minorHAnsi"/>
          <w:b w:val="0"/>
          <w:bCs w:val="0"/>
          <w:sz w:val="22"/>
          <w:szCs w:val="22"/>
        </w:rPr>
        <w:t>Isus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stradao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izvan</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kapije</w:t>
      </w:r>
      <w:proofErr w:type="spellEnd"/>
      <w:r w:rsidRPr="00081AC1">
        <w:rPr>
          <w:rFonts w:asciiTheme="minorHAnsi" w:hAnsiTheme="minorHAnsi" w:cstheme="minorHAnsi"/>
          <w:b w:val="0"/>
          <w:bCs w:val="0"/>
          <w:sz w:val="22"/>
          <w:szCs w:val="22"/>
        </w:rPr>
        <w:t xml:space="preserve"> da bi </w:t>
      </w:r>
      <w:proofErr w:type="spellStart"/>
      <w:r w:rsidRPr="00081AC1">
        <w:rPr>
          <w:rFonts w:asciiTheme="minorHAnsi" w:hAnsiTheme="minorHAnsi" w:cstheme="minorHAnsi"/>
          <w:b w:val="0"/>
          <w:bCs w:val="0"/>
          <w:sz w:val="22"/>
          <w:szCs w:val="22"/>
        </w:rPr>
        <w:t>osvetio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narod</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svojom</w:t>
      </w:r>
      <w:proofErr w:type="spellEnd"/>
      <w:r w:rsidRPr="00081AC1">
        <w:rPr>
          <w:rFonts w:asciiTheme="minorHAnsi" w:hAnsiTheme="minorHAnsi" w:cstheme="minorHAnsi"/>
          <w:b w:val="0"/>
          <w:bCs w:val="0"/>
          <w:sz w:val="22"/>
          <w:szCs w:val="22"/>
        </w:rPr>
        <w:t xml:space="preserve"> </w:t>
      </w:r>
      <w:proofErr w:type="spellStart"/>
      <w:proofErr w:type="gramStart"/>
      <w:r w:rsidRPr="00081AC1">
        <w:rPr>
          <w:rFonts w:asciiTheme="minorHAnsi" w:hAnsiTheme="minorHAnsi" w:cstheme="minorHAnsi"/>
          <w:b w:val="0"/>
          <w:bCs w:val="0"/>
          <w:sz w:val="22"/>
          <w:szCs w:val="22"/>
        </w:rPr>
        <w:t>krvlju</w:t>
      </w:r>
      <w:proofErr w:type="spellEnd"/>
      <w:r w:rsidRPr="00081AC1">
        <w:rPr>
          <w:rFonts w:asciiTheme="minorHAnsi" w:hAnsiTheme="minorHAnsi" w:cstheme="minorHAnsi"/>
          <w:b w:val="0"/>
          <w:bCs w:val="0"/>
          <w:sz w:val="22"/>
          <w:szCs w:val="22"/>
        </w:rPr>
        <w:t>“ (</w:t>
      </w:r>
      <w:proofErr w:type="gramEnd"/>
      <w:r w:rsidRPr="00081AC1">
        <w:rPr>
          <w:rFonts w:asciiTheme="minorHAnsi" w:hAnsiTheme="minorHAnsi" w:cstheme="minorHAnsi"/>
          <w:b w:val="0"/>
          <w:bCs w:val="0"/>
          <w:sz w:val="22"/>
          <w:szCs w:val="22"/>
        </w:rPr>
        <w:t xml:space="preserve">13:11-12). Ova </w:t>
      </w:r>
      <w:proofErr w:type="spellStart"/>
      <w:r w:rsidRPr="00081AC1">
        <w:rPr>
          <w:rFonts w:asciiTheme="minorHAnsi" w:hAnsiTheme="minorHAnsi" w:cstheme="minorHAnsi"/>
          <w:b w:val="0"/>
          <w:bCs w:val="0"/>
          <w:sz w:val="22"/>
          <w:szCs w:val="22"/>
        </w:rPr>
        <w:t>žrtva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prikazuje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Hrista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kako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nosi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naš</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„On je </w:t>
      </w:r>
      <w:proofErr w:type="spellStart"/>
      <w:r w:rsidRPr="00081AC1">
        <w:rPr>
          <w:rFonts w:asciiTheme="minorHAnsi" w:hAnsiTheme="minorHAnsi" w:cstheme="minorHAnsi"/>
          <w:b w:val="0"/>
          <w:bCs w:val="0"/>
          <w:sz w:val="22"/>
          <w:szCs w:val="22"/>
        </w:rPr>
        <w:t>sam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poneo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naše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telom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svojim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drvo</w:t>
      </w:r>
      <w:proofErr w:type="spellEnd"/>
      <w:r w:rsidRPr="00081AC1">
        <w:rPr>
          <w:rFonts w:asciiTheme="minorHAnsi" w:hAnsiTheme="minorHAnsi" w:cstheme="minorHAnsi"/>
          <w:b w:val="0"/>
          <w:bCs w:val="0"/>
          <w:sz w:val="22"/>
          <w:szCs w:val="22"/>
        </w:rPr>
        <w:t xml:space="preserve">, da </w:t>
      </w:r>
      <w:proofErr w:type="spellStart"/>
      <w:r w:rsidRPr="00081AC1">
        <w:rPr>
          <w:rFonts w:asciiTheme="minorHAnsi" w:hAnsiTheme="minorHAnsi" w:cstheme="minorHAnsi"/>
          <w:b w:val="0"/>
          <w:bCs w:val="0"/>
          <w:sz w:val="22"/>
          <w:szCs w:val="22"/>
        </w:rPr>
        <w:t>umremo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grehu</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živimo</w:t>
      </w:r>
      <w:proofErr w:type="spellEnd"/>
      <w:r w:rsidRPr="00081AC1">
        <w:rPr>
          <w:rFonts w:asciiTheme="minorHAnsi" w:hAnsiTheme="minorHAnsi" w:cstheme="minorHAnsi"/>
          <w:b w:val="0"/>
          <w:bCs w:val="0"/>
          <w:sz w:val="22"/>
          <w:szCs w:val="22"/>
        </w:rPr>
        <w:t xml:space="preserve"> u </w:t>
      </w:r>
      <w:proofErr w:type="spellStart"/>
      <w:proofErr w:type="gramStart"/>
      <w:r w:rsidRPr="00081AC1">
        <w:rPr>
          <w:rFonts w:asciiTheme="minorHAnsi" w:hAnsiTheme="minorHAnsi" w:cstheme="minorHAnsi"/>
          <w:b w:val="0"/>
          <w:bCs w:val="0"/>
          <w:sz w:val="22"/>
          <w:szCs w:val="22"/>
        </w:rPr>
        <w:t>pravednosti</w:t>
      </w:r>
      <w:proofErr w:type="spellEnd"/>
      <w:r w:rsidRPr="00081AC1">
        <w:rPr>
          <w:rFonts w:asciiTheme="minorHAnsi" w:hAnsiTheme="minorHAnsi" w:cstheme="minorHAnsi"/>
          <w:b w:val="0"/>
          <w:bCs w:val="0"/>
          <w:sz w:val="22"/>
          <w:szCs w:val="22"/>
        </w:rPr>
        <w:t>“ (</w:t>
      </w:r>
      <w:proofErr w:type="gramEnd"/>
      <w:r w:rsidRPr="00081AC1">
        <w:rPr>
          <w:rFonts w:asciiTheme="minorHAnsi" w:hAnsiTheme="minorHAnsi" w:cstheme="minorHAnsi"/>
          <w:b w:val="0"/>
          <w:bCs w:val="0"/>
          <w:sz w:val="22"/>
          <w:szCs w:val="22"/>
        </w:rPr>
        <w:t xml:space="preserve">1. Petrova 2:24). </w:t>
      </w:r>
      <w:proofErr w:type="spellStart"/>
      <w:r w:rsidRPr="00081AC1">
        <w:rPr>
          <w:rFonts w:asciiTheme="minorHAnsi" w:hAnsiTheme="minorHAnsi" w:cstheme="minorHAnsi"/>
          <w:b w:val="0"/>
          <w:bCs w:val="0"/>
          <w:sz w:val="22"/>
          <w:szCs w:val="22"/>
        </w:rPr>
        <w:t>Engleski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teolog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Endru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Džuks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ističe</w:t>
      </w:r>
      <w:proofErr w:type="spellEnd"/>
      <w:r w:rsidRPr="00081AC1">
        <w:rPr>
          <w:rFonts w:asciiTheme="minorHAnsi" w:hAnsiTheme="minorHAnsi" w:cstheme="minorHAnsi"/>
          <w:b w:val="0"/>
          <w:bCs w:val="0"/>
          <w:sz w:val="22"/>
          <w:szCs w:val="22"/>
        </w:rPr>
        <w:t xml:space="preserve"> da </w:t>
      </w:r>
      <w:proofErr w:type="spellStart"/>
      <w:r w:rsidRPr="00081AC1">
        <w:rPr>
          <w:rFonts w:asciiTheme="minorHAnsi" w:hAnsiTheme="minorHAnsi" w:cstheme="minorHAnsi"/>
          <w:b w:val="0"/>
          <w:bCs w:val="0"/>
          <w:sz w:val="22"/>
          <w:szCs w:val="22"/>
        </w:rPr>
        <w:t>ljudska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bića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imaju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grešnu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prirodu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zlu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prirodu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iz</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koje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potiču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naši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gresi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prestupi</w:t>
      </w:r>
      <w:proofErr w:type="spellEnd"/>
      <w:r w:rsidRPr="00081AC1">
        <w:rPr>
          <w:rFonts w:asciiTheme="minorHAnsi" w:hAnsiTheme="minorHAnsi" w:cstheme="minorHAnsi"/>
          <w:b w:val="0"/>
          <w:bCs w:val="0"/>
          <w:sz w:val="22"/>
          <w:szCs w:val="22"/>
        </w:rPr>
        <w:t xml:space="preserve">. Bog </w:t>
      </w:r>
      <w:proofErr w:type="spellStart"/>
      <w:r w:rsidRPr="00081AC1">
        <w:rPr>
          <w:rFonts w:asciiTheme="minorHAnsi" w:hAnsiTheme="minorHAnsi" w:cstheme="minorHAnsi"/>
          <w:b w:val="0"/>
          <w:bCs w:val="0"/>
          <w:sz w:val="22"/>
          <w:szCs w:val="22"/>
        </w:rPr>
        <w:t>zna</w:t>
      </w:r>
      <w:proofErr w:type="spellEnd"/>
      <w:r w:rsidRPr="00081AC1">
        <w:rPr>
          <w:rFonts w:asciiTheme="minorHAnsi" w:hAnsiTheme="minorHAnsi" w:cstheme="minorHAnsi"/>
          <w:b w:val="0"/>
          <w:bCs w:val="0"/>
          <w:sz w:val="22"/>
          <w:szCs w:val="22"/>
        </w:rPr>
        <w:t xml:space="preserve"> da </w:t>
      </w:r>
      <w:proofErr w:type="spellStart"/>
      <w:r w:rsidRPr="00081AC1">
        <w:rPr>
          <w:rFonts w:asciiTheme="minorHAnsi" w:hAnsiTheme="minorHAnsi" w:cstheme="minorHAnsi"/>
          <w:b w:val="0"/>
          <w:bCs w:val="0"/>
          <w:sz w:val="22"/>
          <w:szCs w:val="22"/>
        </w:rPr>
        <w:t>smo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zli</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daje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sredstva</w:t>
      </w:r>
      <w:proofErr w:type="spellEnd"/>
      <w:r w:rsidRPr="00081AC1">
        <w:rPr>
          <w:rFonts w:asciiTheme="minorHAnsi" w:hAnsiTheme="minorHAnsi" w:cstheme="minorHAnsi"/>
          <w:b w:val="0"/>
          <w:bCs w:val="0"/>
          <w:sz w:val="22"/>
          <w:szCs w:val="22"/>
        </w:rPr>
        <w:t xml:space="preserve"> za to. </w:t>
      </w:r>
      <w:proofErr w:type="spellStart"/>
      <w:r w:rsidRPr="00081AC1">
        <w:rPr>
          <w:rFonts w:asciiTheme="minorHAnsi" w:hAnsiTheme="minorHAnsi" w:cstheme="minorHAnsi"/>
          <w:b w:val="0"/>
          <w:bCs w:val="0"/>
          <w:sz w:val="22"/>
          <w:szCs w:val="22"/>
        </w:rPr>
        <w:t>Dakle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postoji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razlika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tvrdi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Džuks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između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žrtve</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žrtve</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prestup</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opisane</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nastavku</w:t>
      </w:r>
      <w:proofErr w:type="spellEnd"/>
      <w:r w:rsidRPr="00081AC1">
        <w:rPr>
          <w:rFonts w:asciiTheme="minorHAnsi" w:hAnsiTheme="minorHAnsi" w:cstheme="minorHAnsi"/>
          <w:b w:val="0"/>
          <w:bCs w:val="0"/>
          <w:sz w:val="22"/>
          <w:szCs w:val="22"/>
        </w:rPr>
        <w:t>: „</w:t>
      </w:r>
      <w:proofErr w:type="spellStart"/>
      <w:r w:rsidRPr="00081AC1">
        <w:rPr>
          <w:rFonts w:asciiTheme="minorHAnsi" w:hAnsiTheme="minorHAnsi" w:cstheme="minorHAnsi"/>
          <w:b w:val="0"/>
          <w:bCs w:val="0"/>
          <w:sz w:val="22"/>
          <w:szCs w:val="22"/>
        </w:rPr>
        <w:t>Jedna</w:t>
      </w:r>
      <w:proofErr w:type="spellEnd"/>
      <w:r w:rsidRPr="00081AC1">
        <w:rPr>
          <w:rFonts w:asciiTheme="minorHAnsi" w:hAnsiTheme="minorHAnsi" w:cstheme="minorHAnsi"/>
          <w:b w:val="0"/>
          <w:bCs w:val="0"/>
          <w:sz w:val="22"/>
          <w:szCs w:val="22"/>
        </w:rPr>
        <w:t xml:space="preserve"> je za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našoj</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prirodi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druga</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njegove</w:t>
      </w:r>
      <w:proofErr w:type="spellEnd"/>
      <w:r w:rsidRPr="00081AC1">
        <w:rPr>
          <w:rFonts w:asciiTheme="minorHAnsi" w:hAnsiTheme="minorHAnsi" w:cstheme="minorHAnsi"/>
          <w:b w:val="0"/>
          <w:bCs w:val="0"/>
          <w:sz w:val="22"/>
          <w:szCs w:val="22"/>
        </w:rPr>
        <w:t xml:space="preserve"> </w:t>
      </w:r>
      <w:proofErr w:type="gramStart"/>
      <w:r w:rsidRPr="00081AC1">
        <w:rPr>
          <w:rFonts w:asciiTheme="minorHAnsi" w:hAnsiTheme="minorHAnsi" w:cstheme="minorHAnsi"/>
          <w:b w:val="0"/>
          <w:bCs w:val="0"/>
          <w:sz w:val="22"/>
          <w:szCs w:val="22"/>
        </w:rPr>
        <w:t>plodove.“</w:t>
      </w:r>
      <w:proofErr w:type="gramEnd"/>
      <w:r w:rsidRPr="00081AC1">
        <w:rPr>
          <w:rFonts w:asciiTheme="minorHAnsi" w:hAnsiTheme="minorHAnsi" w:cstheme="minorHAnsi"/>
          <w:b w:val="0"/>
          <w:bCs w:val="0"/>
          <w:sz w:val="22"/>
          <w:szCs w:val="22"/>
        </w:rPr>
        <w:t xml:space="preserve">20 Edvard Hindson, u KJ V Bible </w:t>
      </w:r>
      <w:proofErr w:type="spellStart"/>
      <w:r w:rsidRPr="00081AC1">
        <w:rPr>
          <w:rFonts w:asciiTheme="minorHAnsi" w:hAnsiTheme="minorHAnsi" w:cstheme="minorHAnsi"/>
          <w:b w:val="0"/>
          <w:bCs w:val="0"/>
          <w:sz w:val="22"/>
          <w:szCs w:val="22"/>
        </w:rPr>
        <w:t>Commentari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objašnjava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zašto</w:t>
      </w:r>
      <w:proofErr w:type="spellEnd"/>
      <w:r w:rsidRPr="00081AC1">
        <w:rPr>
          <w:rFonts w:asciiTheme="minorHAnsi" w:hAnsiTheme="minorHAnsi" w:cstheme="minorHAnsi"/>
          <w:b w:val="0"/>
          <w:bCs w:val="0"/>
          <w:sz w:val="22"/>
          <w:szCs w:val="22"/>
        </w:rPr>
        <w:t xml:space="preserve"> se ova </w:t>
      </w:r>
      <w:proofErr w:type="spellStart"/>
      <w:r w:rsidRPr="00081AC1">
        <w:rPr>
          <w:rFonts w:asciiTheme="minorHAnsi" w:hAnsiTheme="minorHAnsi" w:cstheme="minorHAnsi"/>
          <w:b w:val="0"/>
          <w:bCs w:val="0"/>
          <w:sz w:val="22"/>
          <w:szCs w:val="22"/>
        </w:rPr>
        <w:t>žrtva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primenjuje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nenamerne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grehe</w:t>
      </w:r>
      <w:proofErr w:type="spellEnd"/>
      <w:r w:rsidRPr="00081AC1">
        <w:rPr>
          <w:rFonts w:asciiTheme="minorHAnsi" w:hAnsiTheme="minorHAnsi" w:cstheme="minorHAnsi"/>
          <w:b w:val="0"/>
          <w:bCs w:val="0"/>
          <w:sz w:val="22"/>
          <w:szCs w:val="22"/>
        </w:rPr>
        <w:t>: „</w:t>
      </w:r>
      <w:proofErr w:type="spellStart"/>
      <w:r w:rsidRPr="00081AC1">
        <w:rPr>
          <w:rFonts w:asciiTheme="minorHAnsi" w:hAnsiTheme="minorHAnsi" w:cstheme="minorHAnsi"/>
          <w:b w:val="0"/>
          <w:bCs w:val="0"/>
          <w:sz w:val="22"/>
          <w:szCs w:val="22"/>
        </w:rPr>
        <w:t>Žrtva</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je </w:t>
      </w:r>
      <w:proofErr w:type="spellStart"/>
      <w:r w:rsidRPr="00081AC1">
        <w:rPr>
          <w:rFonts w:asciiTheme="minorHAnsi" w:hAnsiTheme="minorHAnsi" w:cstheme="minorHAnsi"/>
          <w:b w:val="0"/>
          <w:bCs w:val="0"/>
          <w:sz w:val="22"/>
          <w:szCs w:val="22"/>
        </w:rPr>
        <w:t>bila</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krivicu</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oskvrnuće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prirode</w:t>
      </w:r>
      <w:proofErr w:type="spellEnd"/>
      <w:r w:rsidRPr="00081AC1">
        <w:rPr>
          <w:rFonts w:asciiTheme="minorHAnsi" w:hAnsiTheme="minorHAnsi" w:cstheme="minorHAnsi"/>
          <w:b w:val="0"/>
          <w:bCs w:val="0"/>
          <w:sz w:val="22"/>
          <w:szCs w:val="22"/>
        </w:rPr>
        <w:t xml:space="preserve">. To je </w:t>
      </w:r>
      <w:proofErr w:type="spellStart"/>
      <w:r w:rsidRPr="00081AC1">
        <w:rPr>
          <w:rFonts w:asciiTheme="minorHAnsi" w:hAnsiTheme="minorHAnsi" w:cstheme="minorHAnsi"/>
          <w:b w:val="0"/>
          <w:bCs w:val="0"/>
          <w:sz w:val="22"/>
          <w:szCs w:val="22"/>
        </w:rPr>
        <w:t>imalo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veze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našom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prirodnom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izopačenošću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Adamovim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sinovima</w:t>
      </w:r>
      <w:proofErr w:type="spellEnd"/>
      <w:r w:rsidRPr="00081AC1">
        <w:rPr>
          <w:rFonts w:asciiTheme="minorHAnsi" w:hAnsiTheme="minorHAnsi" w:cstheme="minorHAnsi"/>
          <w:b w:val="0"/>
          <w:bCs w:val="0"/>
          <w:sz w:val="22"/>
          <w:szCs w:val="22"/>
        </w:rPr>
        <w:t xml:space="preserve">, pa </w:t>
      </w:r>
      <w:proofErr w:type="spellStart"/>
      <w:r w:rsidRPr="00081AC1">
        <w:rPr>
          <w:rFonts w:asciiTheme="minorHAnsi" w:hAnsiTheme="minorHAnsi" w:cstheme="minorHAnsi"/>
          <w:b w:val="0"/>
          <w:bCs w:val="0"/>
          <w:sz w:val="22"/>
          <w:szCs w:val="22"/>
        </w:rPr>
        <w:t>otuda</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aspekt</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grehova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učinjenih</w:t>
      </w:r>
      <w:proofErr w:type="spellEnd"/>
      <w:r w:rsidRPr="00081AC1">
        <w:rPr>
          <w:rFonts w:asciiTheme="minorHAnsi" w:hAnsiTheme="minorHAnsi" w:cstheme="minorHAnsi"/>
          <w:b w:val="0"/>
          <w:bCs w:val="0"/>
          <w:sz w:val="22"/>
          <w:szCs w:val="22"/>
        </w:rPr>
        <w:t xml:space="preserve"> u </w:t>
      </w:r>
      <w:proofErr w:type="gramStart"/>
      <w:r w:rsidRPr="00081AC1">
        <w:rPr>
          <w:rFonts w:asciiTheme="minorHAnsi" w:hAnsiTheme="minorHAnsi" w:cstheme="minorHAnsi"/>
          <w:b w:val="0"/>
          <w:bCs w:val="0"/>
          <w:sz w:val="22"/>
          <w:szCs w:val="22"/>
        </w:rPr>
        <w:t>neznanju.“</w:t>
      </w:r>
      <w:proofErr w:type="gramEnd"/>
      <w:r w:rsidRPr="00081AC1">
        <w:rPr>
          <w:rFonts w:asciiTheme="minorHAnsi" w:hAnsiTheme="minorHAnsi" w:cstheme="minorHAnsi"/>
          <w:b w:val="0"/>
          <w:bCs w:val="0"/>
          <w:sz w:val="22"/>
          <w:szCs w:val="22"/>
        </w:rPr>
        <w:t xml:space="preserve">21 </w:t>
      </w:r>
      <w:proofErr w:type="spellStart"/>
      <w:r w:rsidRPr="00081AC1">
        <w:rPr>
          <w:rFonts w:asciiTheme="minorHAnsi" w:hAnsiTheme="minorHAnsi" w:cstheme="minorHAnsi"/>
          <w:b w:val="0"/>
          <w:bCs w:val="0"/>
          <w:sz w:val="22"/>
          <w:szCs w:val="22"/>
        </w:rPr>
        <w:t>Britanski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jevanđelista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Džon</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Stot</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opisuje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Hrista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krajnju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žrtvu</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w:t>
      </w:r>
      <w:proofErr w:type="spellStart"/>
      <w:r w:rsidRPr="00081AC1">
        <w:rPr>
          <w:rFonts w:asciiTheme="minorHAnsi" w:hAnsiTheme="minorHAnsi" w:cstheme="minorHAnsi"/>
          <w:b w:val="0"/>
          <w:bCs w:val="0"/>
          <w:sz w:val="22"/>
          <w:szCs w:val="22"/>
        </w:rPr>
        <w:t>Pošaljući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sopstvenog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Sina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nalik</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našem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grešna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priroda</w:t>
      </w:r>
      <w:proofErr w:type="spellEnd"/>
      <w:r w:rsidRPr="00081AC1">
        <w:rPr>
          <w:rFonts w:asciiTheme="minorHAnsi" w:hAnsiTheme="minorHAnsi" w:cstheme="minorHAnsi"/>
          <w:b w:val="0"/>
          <w:bCs w:val="0"/>
          <w:sz w:val="22"/>
          <w:szCs w:val="22"/>
        </w:rPr>
        <w:t xml:space="preserve"> da </w:t>
      </w:r>
      <w:proofErr w:type="spellStart"/>
      <w:r w:rsidRPr="00081AC1">
        <w:rPr>
          <w:rFonts w:asciiTheme="minorHAnsi" w:hAnsiTheme="minorHAnsi" w:cstheme="minorHAnsi"/>
          <w:b w:val="0"/>
          <w:bCs w:val="0"/>
          <w:sz w:val="22"/>
          <w:szCs w:val="22"/>
        </w:rPr>
        <w:t>bude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žrtva</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on je </w:t>
      </w:r>
      <w:proofErr w:type="spellStart"/>
      <w:r w:rsidRPr="00081AC1">
        <w:rPr>
          <w:rFonts w:asciiTheme="minorHAnsi" w:hAnsiTheme="minorHAnsi" w:cstheme="minorHAnsi"/>
          <w:b w:val="0"/>
          <w:bCs w:val="0"/>
          <w:sz w:val="22"/>
          <w:szCs w:val="22"/>
        </w:rPr>
        <w:t>zapravo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osudio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naš</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ljudskom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Isusu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Samo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zato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što</w:t>
      </w:r>
      <w:proofErr w:type="spellEnd"/>
      <w:r w:rsidRPr="00081AC1">
        <w:rPr>
          <w:rFonts w:asciiTheme="minorHAnsi" w:hAnsiTheme="minorHAnsi" w:cstheme="minorHAnsi"/>
          <w:b w:val="0"/>
          <w:bCs w:val="0"/>
          <w:sz w:val="22"/>
          <w:szCs w:val="22"/>
        </w:rPr>
        <w:t xml:space="preserve"> je bio </w:t>
      </w:r>
      <w:proofErr w:type="spellStart"/>
      <w:r w:rsidRPr="00081AC1">
        <w:rPr>
          <w:rFonts w:asciiTheme="minorHAnsi" w:hAnsiTheme="minorHAnsi" w:cstheme="minorHAnsi"/>
          <w:b w:val="0"/>
          <w:bCs w:val="0"/>
          <w:sz w:val="22"/>
          <w:szCs w:val="22"/>
        </w:rPr>
        <w:t>osuđen</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mogli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smo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biti</w:t>
      </w:r>
      <w:proofErr w:type="spellEnd"/>
      <w:r w:rsidRPr="00081AC1">
        <w:rPr>
          <w:rFonts w:asciiTheme="minorHAnsi" w:hAnsiTheme="minorHAnsi" w:cstheme="minorHAnsi"/>
          <w:b w:val="0"/>
          <w:bCs w:val="0"/>
          <w:sz w:val="22"/>
          <w:szCs w:val="22"/>
        </w:rPr>
        <w:t xml:space="preserve"> opravdani.”22</w:t>
      </w:r>
    </w:p>
    <w:p w14:paraId="5C85A575" w14:textId="77777777" w:rsidR="00081AC1" w:rsidRP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roofErr w:type="spellStart"/>
      <w:r>
        <w:rPr>
          <w:rFonts w:asciiTheme="minorHAnsi" w:hAnsiTheme="minorHAnsi" w:cstheme="minorHAnsi"/>
          <w:b w:val="0"/>
          <w:bCs w:val="0"/>
          <w:sz w:val="22"/>
          <w:szCs w:val="22"/>
        </w:rPr>
        <w:t>Zrtv</w:t>
      </w:r>
      <w:r w:rsidRPr="00081AC1">
        <w:rPr>
          <w:rFonts w:asciiTheme="minorHAnsi" w:hAnsiTheme="minorHAnsi" w:cstheme="minorHAnsi"/>
          <w:b w:val="0"/>
          <w:bCs w:val="0"/>
          <w:sz w:val="22"/>
          <w:szCs w:val="22"/>
        </w:rPr>
        <w:t>a</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prestup</w:t>
      </w:r>
      <w:proofErr w:type="spellEnd"/>
      <w:r w:rsidRPr="00081AC1">
        <w:rPr>
          <w:rFonts w:asciiTheme="minorHAnsi" w:hAnsiTheme="minorHAnsi" w:cstheme="minorHAnsi"/>
          <w:b w:val="0"/>
          <w:bCs w:val="0"/>
          <w:sz w:val="22"/>
          <w:szCs w:val="22"/>
        </w:rPr>
        <w:t xml:space="preserve">. Ovo se </w:t>
      </w:r>
      <w:proofErr w:type="spellStart"/>
      <w:r w:rsidRPr="00081AC1">
        <w:rPr>
          <w:rFonts w:asciiTheme="minorHAnsi" w:hAnsiTheme="minorHAnsi" w:cstheme="minorHAnsi"/>
          <w:b w:val="0"/>
          <w:bCs w:val="0"/>
          <w:sz w:val="22"/>
          <w:szCs w:val="22"/>
        </w:rPr>
        <w:t>radi</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ime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onih</w:t>
      </w:r>
      <w:proofErr w:type="spellEnd"/>
      <w:r w:rsidRPr="00081AC1">
        <w:rPr>
          <w:rFonts w:asciiTheme="minorHAnsi" w:hAnsiTheme="minorHAnsi" w:cstheme="minorHAnsi"/>
          <w:b w:val="0"/>
          <w:bCs w:val="0"/>
          <w:sz w:val="22"/>
          <w:szCs w:val="22"/>
        </w:rPr>
        <w:t xml:space="preserve"> koji </w:t>
      </w:r>
      <w:proofErr w:type="spellStart"/>
      <w:r w:rsidRPr="00081AC1">
        <w:rPr>
          <w:rFonts w:asciiTheme="minorHAnsi" w:hAnsiTheme="minorHAnsi" w:cstheme="minorHAnsi"/>
          <w:b w:val="0"/>
          <w:bCs w:val="0"/>
          <w:sz w:val="22"/>
          <w:szCs w:val="22"/>
        </w:rPr>
        <w:t>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namerno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zgrešili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w:t>
      </w:r>
      <w:proofErr w:type="spellEnd"/>
      <w:r w:rsidRPr="00081AC1">
        <w:rPr>
          <w:rFonts w:asciiTheme="minorHAnsi" w:hAnsiTheme="minorHAnsi" w:cstheme="minorHAnsi"/>
          <w:b w:val="0"/>
          <w:bCs w:val="0"/>
          <w:sz w:val="22"/>
          <w:szCs w:val="22"/>
        </w:rPr>
        <w:t xml:space="preserve"> primer </w:t>
      </w:r>
      <w:proofErr w:type="spellStart"/>
      <w:r w:rsidRPr="00081AC1">
        <w:rPr>
          <w:rFonts w:asciiTheme="minorHAnsi" w:hAnsiTheme="minorHAnsi" w:cstheme="minorHAnsi"/>
          <w:b w:val="0"/>
          <w:bCs w:val="0"/>
          <w:sz w:val="22"/>
          <w:szCs w:val="22"/>
        </w:rPr>
        <w:t>prevarom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laž</w:t>
      </w:r>
      <w:r>
        <w:rPr>
          <w:rFonts w:asciiTheme="minorHAnsi" w:hAnsiTheme="minorHAnsi" w:cstheme="minorHAnsi"/>
          <w:b w:val="0"/>
          <w:bCs w:val="0"/>
          <w:sz w:val="22"/>
          <w:szCs w:val="22"/>
        </w:rPr>
        <w:t>ju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krađom</w:t>
      </w:r>
      <w:proofErr w:type="spellEnd"/>
      <w:r w:rsidRPr="00081AC1">
        <w:rPr>
          <w:rFonts w:asciiTheme="minorHAnsi" w:hAnsiTheme="minorHAnsi" w:cstheme="minorHAnsi"/>
          <w:b w:val="0"/>
          <w:bCs w:val="0"/>
          <w:sz w:val="22"/>
          <w:szCs w:val="22"/>
        </w:rPr>
        <w:t xml:space="preserve"> (3. </w:t>
      </w:r>
      <w:proofErr w:type="spellStart"/>
      <w:r w:rsidRPr="00081AC1">
        <w:rPr>
          <w:rFonts w:asciiTheme="minorHAnsi" w:hAnsiTheme="minorHAnsi" w:cstheme="minorHAnsi"/>
          <w:b w:val="0"/>
          <w:bCs w:val="0"/>
          <w:sz w:val="22"/>
          <w:szCs w:val="22"/>
        </w:rPr>
        <w:t>Mojsijeva</w:t>
      </w:r>
      <w:proofErr w:type="spellEnd"/>
      <w:r w:rsidRPr="00081AC1">
        <w:rPr>
          <w:rFonts w:asciiTheme="minorHAnsi" w:hAnsiTheme="minorHAnsi" w:cstheme="minorHAnsi"/>
          <w:b w:val="0"/>
          <w:bCs w:val="0"/>
          <w:sz w:val="22"/>
          <w:szCs w:val="22"/>
        </w:rPr>
        <w:t xml:space="preserve"> 6:2-3). </w:t>
      </w:r>
      <w:proofErr w:type="spellStart"/>
      <w:r w:rsidRPr="00081AC1">
        <w:rPr>
          <w:rFonts w:asciiTheme="minorHAnsi" w:hAnsiTheme="minorHAnsi" w:cstheme="minorHAnsi"/>
          <w:b w:val="0"/>
          <w:bCs w:val="0"/>
          <w:sz w:val="22"/>
          <w:szCs w:val="22"/>
        </w:rPr>
        <w:t>Takođe</w:t>
      </w:r>
      <w:proofErr w:type="spellEnd"/>
      <w:r w:rsidRPr="00081AC1">
        <w:rPr>
          <w:rFonts w:asciiTheme="minorHAnsi" w:hAnsiTheme="minorHAnsi" w:cstheme="minorHAnsi"/>
          <w:b w:val="0"/>
          <w:bCs w:val="0"/>
          <w:sz w:val="22"/>
          <w:szCs w:val="22"/>
        </w:rPr>
        <w:t xml:space="preserve"> se </w:t>
      </w:r>
      <w:proofErr w:type="spellStart"/>
      <w:r w:rsidRPr="00081AC1">
        <w:rPr>
          <w:rFonts w:asciiTheme="minorHAnsi" w:hAnsiTheme="minorHAnsi" w:cstheme="minorHAnsi"/>
          <w:b w:val="0"/>
          <w:bCs w:val="0"/>
          <w:sz w:val="22"/>
          <w:szCs w:val="22"/>
        </w:rPr>
        <w:t>može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učiniti</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određene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grehe</w:t>
      </w:r>
      <w:proofErr w:type="spellEnd"/>
      <w:r w:rsidRPr="00081AC1">
        <w:rPr>
          <w:rFonts w:asciiTheme="minorHAnsi" w:hAnsiTheme="minorHAnsi" w:cstheme="minorHAnsi"/>
          <w:b w:val="0"/>
          <w:bCs w:val="0"/>
          <w:sz w:val="22"/>
          <w:szCs w:val="22"/>
        </w:rPr>
        <w:t xml:space="preserve"> koji bi </w:t>
      </w:r>
      <w:proofErr w:type="spellStart"/>
      <w:r w:rsidRPr="00081AC1">
        <w:rPr>
          <w:rFonts w:asciiTheme="minorHAnsi" w:hAnsiTheme="minorHAnsi" w:cstheme="minorHAnsi"/>
          <w:b w:val="0"/>
          <w:bCs w:val="0"/>
          <w:sz w:val="22"/>
          <w:szCs w:val="22"/>
        </w:rPr>
        <w:t>mogli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biti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nenamerni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naime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oni</w:t>
      </w:r>
      <w:proofErr w:type="spellEnd"/>
      <w:r w:rsidRPr="00081AC1">
        <w:rPr>
          <w:rFonts w:asciiTheme="minorHAnsi" w:hAnsiTheme="minorHAnsi" w:cstheme="minorHAnsi"/>
          <w:b w:val="0"/>
          <w:bCs w:val="0"/>
          <w:sz w:val="22"/>
          <w:szCs w:val="22"/>
        </w:rPr>
        <w:t xml:space="preserve"> koji se </w:t>
      </w:r>
      <w:proofErr w:type="spellStart"/>
      <w:r w:rsidRPr="00081AC1">
        <w:rPr>
          <w:rFonts w:asciiTheme="minorHAnsi" w:hAnsiTheme="minorHAnsi" w:cstheme="minorHAnsi"/>
          <w:b w:val="0"/>
          <w:bCs w:val="0"/>
          <w:sz w:val="22"/>
          <w:szCs w:val="22"/>
        </w:rPr>
        <w:t>odnose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Gospodnje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svetinje</w:t>
      </w:r>
      <w:proofErr w:type="spellEnd"/>
      <w:r w:rsidRPr="00081AC1">
        <w:rPr>
          <w:rFonts w:asciiTheme="minorHAnsi" w:hAnsiTheme="minorHAnsi" w:cstheme="minorHAnsi"/>
          <w:b w:val="0"/>
          <w:bCs w:val="0"/>
          <w:sz w:val="22"/>
          <w:szCs w:val="22"/>
        </w:rPr>
        <w:t xml:space="preserve">—to </w:t>
      </w:r>
      <w:proofErr w:type="spellStart"/>
      <w:r w:rsidRPr="00081AC1">
        <w:rPr>
          <w:rFonts w:asciiTheme="minorHAnsi" w:hAnsiTheme="minorHAnsi" w:cstheme="minorHAnsi"/>
          <w:b w:val="0"/>
          <w:bCs w:val="0"/>
          <w:sz w:val="22"/>
          <w:szCs w:val="22"/>
        </w:rPr>
        <w:t>uključuje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nepravilnu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upotrebu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žrtvenog</w:t>
      </w:r>
      <w:proofErr w:type="spellEnd"/>
      <w:r w:rsidRPr="00081AC1">
        <w:rPr>
          <w:rFonts w:asciiTheme="minorHAnsi" w:hAnsiTheme="minorHAnsi" w:cstheme="minorHAnsi"/>
          <w:b w:val="0"/>
          <w:bCs w:val="0"/>
          <w:sz w:val="22"/>
          <w:szCs w:val="22"/>
        </w:rPr>
        <w:t xml:space="preserve"> mesa </w:t>
      </w:r>
      <w:proofErr w:type="spellStart"/>
      <w:r w:rsidRPr="00081AC1">
        <w:rPr>
          <w:rFonts w:asciiTheme="minorHAnsi" w:hAnsiTheme="minorHAnsi" w:cstheme="minorHAnsi"/>
          <w:b w:val="0"/>
          <w:bCs w:val="0"/>
          <w:sz w:val="22"/>
          <w:szCs w:val="22"/>
        </w:rPr>
        <w:t>koje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jeli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obožavaoci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posle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mirovne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ponude</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zloupotrebu</w:t>
      </w:r>
      <w:proofErr w:type="spellEnd"/>
      <w:r w:rsidRPr="00081AC1">
        <w:rPr>
          <w:rFonts w:asciiTheme="minorHAnsi" w:hAnsiTheme="minorHAnsi" w:cstheme="minorHAnsi"/>
          <w:b w:val="0"/>
          <w:bCs w:val="0"/>
          <w:sz w:val="22"/>
          <w:szCs w:val="22"/>
        </w:rPr>
        <w:t xml:space="preserve"> „</w:t>
      </w:r>
      <w:proofErr w:type="spellStart"/>
      <w:proofErr w:type="gramStart"/>
      <w:r w:rsidRPr="00081AC1">
        <w:rPr>
          <w:rFonts w:asciiTheme="minorHAnsi" w:hAnsiTheme="minorHAnsi" w:cstheme="minorHAnsi"/>
          <w:b w:val="0"/>
          <w:bCs w:val="0"/>
          <w:sz w:val="22"/>
          <w:szCs w:val="22"/>
        </w:rPr>
        <w:t>presvetih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delova</w:t>
      </w:r>
      <w:proofErr w:type="spellEnd"/>
      <w:proofErr w:type="gram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žita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w:t>
      </w:r>
      <w:proofErr w:type="spellEnd"/>
      <w:r w:rsidRPr="00081AC1">
        <w:rPr>
          <w:rFonts w:asciiTheme="minorHAnsi" w:hAnsiTheme="minorHAnsi" w:cstheme="minorHAnsi"/>
          <w:b w:val="0"/>
          <w:bCs w:val="0"/>
          <w:sz w:val="22"/>
          <w:szCs w:val="22"/>
        </w:rPr>
        <w:t xml:space="preserve"> , </w:t>
      </w:r>
      <w:proofErr w:type="spellStart"/>
      <w:r w:rsidRPr="00081AC1">
        <w:rPr>
          <w:rFonts w:asciiTheme="minorHAnsi" w:hAnsiTheme="minorHAnsi" w:cstheme="minorHAnsi"/>
          <w:b w:val="0"/>
          <w:bCs w:val="0"/>
          <w:sz w:val="22"/>
          <w:szCs w:val="22"/>
        </w:rPr>
        <w:t>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žrtve</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krivicu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koje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rezervisane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samo</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sveštenike</w:t>
      </w:r>
      <w:proofErr w:type="spellEnd"/>
      <w:r w:rsidRPr="00081AC1">
        <w:rPr>
          <w:rFonts w:asciiTheme="minorHAnsi" w:hAnsiTheme="minorHAnsi" w:cstheme="minorHAnsi"/>
          <w:b w:val="0"/>
          <w:bCs w:val="0"/>
          <w:sz w:val="22"/>
          <w:szCs w:val="22"/>
        </w:rPr>
        <w:t xml:space="preserve"> (3.Mojsijeva 5:14-15).23 (</w:t>
      </w:r>
      <w:proofErr w:type="spellStart"/>
      <w:r w:rsidRPr="00081AC1">
        <w:rPr>
          <w:rFonts w:asciiTheme="minorHAnsi" w:hAnsiTheme="minorHAnsi" w:cstheme="minorHAnsi"/>
          <w:b w:val="0"/>
          <w:bCs w:val="0"/>
          <w:sz w:val="22"/>
          <w:szCs w:val="22"/>
        </w:rPr>
        <w:t>Imajte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umu</w:t>
      </w:r>
      <w:proofErr w:type="spellEnd"/>
      <w:r w:rsidRPr="00081AC1">
        <w:rPr>
          <w:rFonts w:asciiTheme="minorHAnsi" w:hAnsiTheme="minorHAnsi" w:cstheme="minorHAnsi"/>
          <w:b w:val="0"/>
          <w:bCs w:val="0"/>
          <w:sz w:val="22"/>
          <w:szCs w:val="22"/>
        </w:rPr>
        <w:t xml:space="preserve"> da u </w:t>
      </w:r>
      <w:proofErr w:type="spellStart"/>
      <w:r w:rsidRPr="00081AC1">
        <w:rPr>
          <w:rFonts w:asciiTheme="minorHAnsi" w:hAnsiTheme="minorHAnsi" w:cstheme="minorHAnsi"/>
          <w:b w:val="0"/>
          <w:bCs w:val="0"/>
          <w:sz w:val="22"/>
          <w:szCs w:val="22"/>
        </w:rPr>
        <w:t>sistemu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žrtvovanja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nisu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predviđene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određene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vrste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namernih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tj</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prkosne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grehe</w:t>
      </w:r>
      <w:proofErr w:type="spellEnd"/>
      <w:r w:rsidRPr="00081AC1">
        <w:rPr>
          <w:rFonts w:asciiTheme="minorHAnsi" w:hAnsiTheme="minorHAnsi" w:cstheme="minorHAnsi"/>
          <w:b w:val="0"/>
          <w:bCs w:val="0"/>
          <w:sz w:val="22"/>
          <w:szCs w:val="22"/>
        </w:rPr>
        <w:t xml:space="preserve"> [</w:t>
      </w:r>
      <w:proofErr w:type="gramStart"/>
      <w:r w:rsidRPr="00081AC1">
        <w:rPr>
          <w:rFonts w:asciiTheme="minorHAnsi" w:hAnsiTheme="minorHAnsi" w:cstheme="minorHAnsi"/>
          <w:b w:val="0"/>
          <w:bCs w:val="0"/>
          <w:sz w:val="22"/>
          <w:szCs w:val="22"/>
        </w:rPr>
        <w:t>4.Mojsijeva</w:t>
      </w:r>
      <w:proofErr w:type="gramEnd"/>
      <w:r w:rsidRPr="00081AC1">
        <w:rPr>
          <w:rFonts w:asciiTheme="minorHAnsi" w:hAnsiTheme="minorHAnsi" w:cstheme="minorHAnsi"/>
          <w:b w:val="0"/>
          <w:bCs w:val="0"/>
          <w:sz w:val="22"/>
          <w:szCs w:val="22"/>
        </w:rPr>
        <w:t xml:space="preserve"> 15: 30—31].)24 Pored </w:t>
      </w:r>
      <w:proofErr w:type="spellStart"/>
      <w:r w:rsidRPr="00081AC1">
        <w:rPr>
          <w:rFonts w:asciiTheme="minorHAnsi" w:hAnsiTheme="minorHAnsi" w:cstheme="minorHAnsi"/>
          <w:b w:val="0"/>
          <w:bCs w:val="0"/>
          <w:sz w:val="22"/>
          <w:szCs w:val="22"/>
        </w:rPr>
        <w:t>nuđenja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životinje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prestupnik</w:t>
      </w:r>
      <w:proofErr w:type="spellEnd"/>
      <w:r w:rsidRPr="00081AC1">
        <w:rPr>
          <w:rFonts w:asciiTheme="minorHAnsi" w:hAnsiTheme="minorHAnsi" w:cstheme="minorHAnsi"/>
          <w:b w:val="0"/>
          <w:bCs w:val="0"/>
          <w:sz w:val="22"/>
          <w:szCs w:val="22"/>
        </w:rPr>
        <w:t xml:space="preserve"> mora da </w:t>
      </w:r>
      <w:proofErr w:type="spellStart"/>
      <w:r w:rsidRPr="00081AC1">
        <w:rPr>
          <w:rFonts w:asciiTheme="minorHAnsi" w:hAnsiTheme="minorHAnsi" w:cstheme="minorHAnsi"/>
          <w:b w:val="0"/>
          <w:bCs w:val="0"/>
          <w:sz w:val="22"/>
          <w:szCs w:val="22"/>
        </w:rPr>
        <w:t>nadoknadi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prvobitnu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vrednost</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uvećanu</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jednu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petinu</w:t>
      </w:r>
      <w:proofErr w:type="spellEnd"/>
      <w:r w:rsidRPr="00081AC1">
        <w:rPr>
          <w:rFonts w:asciiTheme="minorHAnsi" w:hAnsiTheme="minorHAnsi" w:cstheme="minorHAnsi"/>
          <w:b w:val="0"/>
          <w:bCs w:val="0"/>
          <w:sz w:val="22"/>
          <w:szCs w:val="22"/>
        </w:rPr>
        <w:t xml:space="preserve"> (3. </w:t>
      </w:r>
      <w:proofErr w:type="spellStart"/>
      <w:r w:rsidRPr="00081AC1">
        <w:rPr>
          <w:rFonts w:asciiTheme="minorHAnsi" w:hAnsiTheme="minorHAnsi" w:cstheme="minorHAnsi"/>
          <w:b w:val="0"/>
          <w:bCs w:val="0"/>
          <w:sz w:val="22"/>
          <w:szCs w:val="22"/>
        </w:rPr>
        <w:t>Mojsijeva</w:t>
      </w:r>
      <w:proofErr w:type="spellEnd"/>
      <w:r w:rsidRPr="00081AC1">
        <w:rPr>
          <w:rFonts w:asciiTheme="minorHAnsi" w:hAnsiTheme="minorHAnsi" w:cstheme="minorHAnsi"/>
          <w:b w:val="0"/>
          <w:bCs w:val="0"/>
          <w:sz w:val="22"/>
          <w:szCs w:val="22"/>
        </w:rPr>
        <w:t xml:space="preserve"> 5:16).</w:t>
      </w:r>
    </w:p>
    <w:p w14:paraId="0A0F3E30" w14:textId="77777777" w:rsidR="00081AC1" w:rsidRP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r w:rsidRPr="00081AC1">
        <w:rPr>
          <w:rFonts w:asciiTheme="minorHAnsi" w:hAnsiTheme="minorHAnsi" w:cstheme="minorHAnsi"/>
          <w:b w:val="0"/>
          <w:bCs w:val="0"/>
          <w:sz w:val="22"/>
          <w:szCs w:val="22"/>
        </w:rPr>
        <w:t xml:space="preserve">Ova </w:t>
      </w:r>
      <w:proofErr w:type="spellStart"/>
      <w:r w:rsidRPr="00081AC1">
        <w:rPr>
          <w:rFonts w:asciiTheme="minorHAnsi" w:hAnsiTheme="minorHAnsi" w:cstheme="minorHAnsi"/>
          <w:b w:val="0"/>
          <w:bCs w:val="0"/>
          <w:sz w:val="22"/>
          <w:szCs w:val="22"/>
        </w:rPr>
        <w:t>žrtva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prikazuje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Hrista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kako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iskupljuje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plaćajući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otkupninu</w:t>
      </w:r>
      <w:proofErr w:type="spellEnd"/>
      <w:r w:rsidRPr="00081AC1">
        <w:rPr>
          <w:rFonts w:asciiTheme="minorHAnsi" w:hAnsiTheme="minorHAnsi" w:cstheme="minorHAnsi"/>
          <w:b w:val="0"/>
          <w:bCs w:val="0"/>
          <w:sz w:val="22"/>
          <w:szCs w:val="22"/>
        </w:rPr>
        <w:t xml:space="preserve"> za </w:t>
      </w:r>
      <w:proofErr w:type="spellStart"/>
      <w:r w:rsidRPr="00081AC1">
        <w:rPr>
          <w:rFonts w:asciiTheme="minorHAnsi" w:hAnsiTheme="minorHAnsi" w:cstheme="minorHAnsi"/>
          <w:b w:val="0"/>
          <w:bCs w:val="0"/>
          <w:sz w:val="22"/>
          <w:szCs w:val="22"/>
        </w:rPr>
        <w:t>naše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grehe</w:t>
      </w:r>
      <w:proofErr w:type="spellEnd"/>
      <w:r w:rsidRPr="00081AC1">
        <w:rPr>
          <w:rFonts w:asciiTheme="minorHAnsi" w:hAnsiTheme="minorHAnsi" w:cstheme="minorHAnsi"/>
          <w:b w:val="0"/>
          <w:bCs w:val="0"/>
          <w:sz w:val="22"/>
          <w:szCs w:val="22"/>
        </w:rPr>
        <w:t xml:space="preserve">: „vi </w:t>
      </w:r>
      <w:proofErr w:type="spellStart"/>
      <w:r w:rsidRPr="00081AC1">
        <w:rPr>
          <w:rFonts w:asciiTheme="minorHAnsi" w:hAnsiTheme="minorHAnsi" w:cstheme="minorHAnsi"/>
          <w:b w:val="0"/>
          <w:bCs w:val="0"/>
          <w:sz w:val="22"/>
          <w:szCs w:val="22"/>
        </w:rPr>
        <w:t>ste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iskupljeni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od</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uzaludnih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puteva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nasleđenih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od</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vaših</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predaka</w:t>
      </w:r>
      <w:proofErr w:type="spellEnd"/>
      <w:r w:rsidRPr="00081AC1">
        <w:rPr>
          <w:rFonts w:asciiTheme="minorHAnsi" w:hAnsiTheme="minorHAnsi" w:cstheme="minorHAnsi"/>
          <w:b w:val="0"/>
          <w:bCs w:val="0"/>
          <w:sz w:val="22"/>
          <w:szCs w:val="22"/>
        </w:rPr>
        <w:t xml:space="preserve">, ne </w:t>
      </w:r>
      <w:proofErr w:type="spellStart"/>
      <w:r w:rsidRPr="00081AC1">
        <w:rPr>
          <w:rFonts w:asciiTheme="minorHAnsi" w:hAnsiTheme="minorHAnsi" w:cstheme="minorHAnsi"/>
          <w:b w:val="0"/>
          <w:bCs w:val="0"/>
          <w:sz w:val="22"/>
          <w:szCs w:val="22"/>
        </w:rPr>
        <w:t>propadljivim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stvarima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što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srebro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zlato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nego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dragocenom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krvlju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Hristovom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poput</w:t>
      </w:r>
      <w:proofErr w:type="spellEnd"/>
      <w:r w:rsidRPr="00081AC1">
        <w:rPr>
          <w:rFonts w:asciiTheme="minorHAnsi" w:hAnsiTheme="minorHAnsi" w:cstheme="minorHAnsi"/>
          <w:b w:val="0"/>
          <w:bCs w:val="0"/>
          <w:sz w:val="22"/>
          <w:szCs w:val="22"/>
        </w:rPr>
        <w:t xml:space="preserve"> one </w:t>
      </w:r>
      <w:proofErr w:type="spellStart"/>
      <w:r w:rsidRPr="00081AC1">
        <w:rPr>
          <w:rFonts w:asciiTheme="minorHAnsi" w:hAnsiTheme="minorHAnsi" w:cstheme="minorHAnsi"/>
          <w:b w:val="0"/>
          <w:bCs w:val="0"/>
          <w:sz w:val="22"/>
          <w:szCs w:val="22"/>
        </w:rPr>
        <w:t>jagnje</w:t>
      </w:r>
      <w:proofErr w:type="spellEnd"/>
      <w:r w:rsidRPr="00081AC1">
        <w:rPr>
          <w:rFonts w:asciiTheme="minorHAnsi" w:hAnsiTheme="minorHAnsi" w:cstheme="minorHAnsi"/>
          <w:b w:val="0"/>
          <w:bCs w:val="0"/>
          <w:sz w:val="22"/>
          <w:szCs w:val="22"/>
        </w:rPr>
        <w:t xml:space="preserve"> bez mane i </w:t>
      </w:r>
      <w:proofErr w:type="spellStart"/>
      <w:proofErr w:type="gramStart"/>
      <w:r w:rsidRPr="00081AC1">
        <w:rPr>
          <w:rFonts w:asciiTheme="minorHAnsi" w:hAnsiTheme="minorHAnsi" w:cstheme="minorHAnsi"/>
          <w:b w:val="0"/>
          <w:bCs w:val="0"/>
          <w:sz w:val="22"/>
          <w:szCs w:val="22"/>
        </w:rPr>
        <w:t>pege</w:t>
      </w:r>
      <w:proofErr w:type="spellEnd"/>
      <w:r w:rsidRPr="00081AC1">
        <w:rPr>
          <w:rFonts w:asciiTheme="minorHAnsi" w:hAnsiTheme="minorHAnsi" w:cstheme="minorHAnsi"/>
          <w:b w:val="0"/>
          <w:bCs w:val="0"/>
          <w:sz w:val="22"/>
          <w:szCs w:val="22"/>
        </w:rPr>
        <w:t>“ (</w:t>
      </w:r>
      <w:proofErr w:type="gramEnd"/>
      <w:r w:rsidRPr="00081AC1">
        <w:rPr>
          <w:rFonts w:asciiTheme="minorHAnsi" w:hAnsiTheme="minorHAnsi" w:cstheme="minorHAnsi"/>
          <w:b w:val="0"/>
          <w:bCs w:val="0"/>
          <w:sz w:val="22"/>
          <w:szCs w:val="22"/>
        </w:rPr>
        <w:t xml:space="preserve">1. Petrova 1:18-19). </w:t>
      </w:r>
      <w:proofErr w:type="spellStart"/>
      <w:r w:rsidRPr="00081AC1">
        <w:rPr>
          <w:rFonts w:asciiTheme="minorHAnsi" w:hAnsiTheme="minorHAnsi" w:cstheme="minorHAnsi"/>
          <w:b w:val="0"/>
          <w:bCs w:val="0"/>
          <w:sz w:val="22"/>
          <w:szCs w:val="22"/>
        </w:rPr>
        <w:t>Slično</w:t>
      </w:r>
      <w:proofErr w:type="spellEnd"/>
      <w:r w:rsidRPr="00081AC1">
        <w:rPr>
          <w:rFonts w:asciiTheme="minorHAnsi" w:hAnsiTheme="minorHAnsi" w:cstheme="minorHAnsi"/>
          <w:b w:val="0"/>
          <w:bCs w:val="0"/>
          <w:sz w:val="22"/>
          <w:szCs w:val="22"/>
        </w:rPr>
        <w:t xml:space="preserve">, pismo </w:t>
      </w:r>
      <w:proofErr w:type="spellStart"/>
      <w:r w:rsidRPr="00081AC1">
        <w:rPr>
          <w:rFonts w:asciiTheme="minorHAnsi" w:hAnsiTheme="minorHAnsi" w:cstheme="minorHAnsi"/>
          <w:b w:val="0"/>
          <w:bCs w:val="0"/>
          <w:sz w:val="22"/>
          <w:szCs w:val="22"/>
        </w:rPr>
        <w:t>Efescima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obaveštava</w:t>
      </w:r>
      <w:proofErr w:type="spellEnd"/>
      <w:r w:rsidRPr="00081AC1">
        <w:rPr>
          <w:rFonts w:asciiTheme="minorHAnsi" w:hAnsiTheme="minorHAnsi" w:cstheme="minorHAnsi"/>
          <w:b w:val="0"/>
          <w:bCs w:val="0"/>
          <w:sz w:val="22"/>
          <w:szCs w:val="22"/>
        </w:rPr>
        <w:t xml:space="preserve"> da </w:t>
      </w:r>
      <w:proofErr w:type="spellStart"/>
      <w:r w:rsidRPr="00081AC1">
        <w:rPr>
          <w:rFonts w:asciiTheme="minorHAnsi" w:hAnsiTheme="minorHAnsi" w:cstheme="minorHAnsi"/>
          <w:b w:val="0"/>
          <w:bCs w:val="0"/>
          <w:sz w:val="22"/>
          <w:szCs w:val="22"/>
        </w:rPr>
        <w:t>smo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mrtvi</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svojim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prestupima</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gresima</w:t>
      </w:r>
      <w:proofErr w:type="spellEnd"/>
      <w:r w:rsidRPr="00081AC1">
        <w:rPr>
          <w:rFonts w:asciiTheme="minorHAnsi" w:hAnsiTheme="minorHAnsi" w:cstheme="minorHAnsi"/>
          <w:b w:val="0"/>
          <w:bCs w:val="0"/>
          <w:sz w:val="22"/>
          <w:szCs w:val="22"/>
        </w:rPr>
        <w:t xml:space="preserve">: „Ali Bog, </w:t>
      </w:r>
      <w:proofErr w:type="spellStart"/>
      <w:r w:rsidRPr="00081AC1">
        <w:rPr>
          <w:rFonts w:asciiTheme="minorHAnsi" w:hAnsiTheme="minorHAnsi" w:cstheme="minorHAnsi"/>
          <w:b w:val="0"/>
          <w:bCs w:val="0"/>
          <w:sz w:val="22"/>
          <w:szCs w:val="22"/>
        </w:rPr>
        <w:t>bogat</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milosrđem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zbog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velike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ljubavi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kojom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w:t>
      </w:r>
      <w:proofErr w:type="spellEnd"/>
      <w:r w:rsidRPr="00081AC1">
        <w:rPr>
          <w:rFonts w:asciiTheme="minorHAnsi" w:hAnsiTheme="minorHAnsi" w:cstheme="minorHAnsi"/>
          <w:b w:val="0"/>
          <w:bCs w:val="0"/>
          <w:sz w:val="22"/>
          <w:szCs w:val="22"/>
        </w:rPr>
        <w:t xml:space="preserve"> je </w:t>
      </w:r>
      <w:proofErr w:type="spellStart"/>
      <w:r w:rsidRPr="00081AC1">
        <w:rPr>
          <w:rFonts w:asciiTheme="minorHAnsi" w:hAnsiTheme="minorHAnsi" w:cstheme="minorHAnsi"/>
          <w:b w:val="0"/>
          <w:bCs w:val="0"/>
          <w:sz w:val="22"/>
          <w:szCs w:val="22"/>
        </w:rPr>
        <w:t>voleo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čak</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kada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smo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bili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mrtvi</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svojim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prestupima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oživeo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w:t>
      </w:r>
      <w:proofErr w:type="spellEnd"/>
      <w:r w:rsidRPr="00081AC1">
        <w:rPr>
          <w:rFonts w:asciiTheme="minorHAnsi" w:hAnsiTheme="minorHAnsi" w:cstheme="minorHAnsi"/>
          <w:b w:val="0"/>
          <w:bCs w:val="0"/>
          <w:sz w:val="22"/>
          <w:szCs w:val="22"/>
        </w:rPr>
        <w:t xml:space="preserve"> je </w:t>
      </w:r>
      <w:proofErr w:type="spellStart"/>
      <w:r w:rsidRPr="00081AC1">
        <w:rPr>
          <w:rFonts w:asciiTheme="minorHAnsi" w:hAnsiTheme="minorHAnsi" w:cstheme="minorHAnsi"/>
          <w:b w:val="0"/>
          <w:bCs w:val="0"/>
          <w:sz w:val="22"/>
          <w:szCs w:val="22"/>
        </w:rPr>
        <w:t>zajedno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Hristom</w:t>
      </w:r>
      <w:proofErr w:type="spellEnd"/>
      <w:r w:rsidRPr="00081AC1">
        <w:rPr>
          <w:rFonts w:asciiTheme="minorHAnsi" w:hAnsiTheme="minorHAnsi" w:cstheme="minorHAnsi"/>
          <w:b w:val="0"/>
          <w:bCs w:val="0"/>
          <w:sz w:val="22"/>
          <w:szCs w:val="22"/>
        </w:rPr>
        <w:t xml:space="preserve"> – </w:t>
      </w:r>
      <w:proofErr w:type="spellStart"/>
      <w:r w:rsidRPr="00081AC1">
        <w:rPr>
          <w:rFonts w:asciiTheme="minorHAnsi" w:hAnsiTheme="minorHAnsi" w:cstheme="minorHAnsi"/>
          <w:b w:val="0"/>
          <w:bCs w:val="0"/>
          <w:sz w:val="22"/>
          <w:szCs w:val="22"/>
        </w:rPr>
        <w:t>blagodaću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ste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spaseni</w:t>
      </w:r>
      <w:proofErr w:type="spellEnd"/>
      <w:r w:rsidRPr="00081AC1">
        <w:rPr>
          <w:rFonts w:asciiTheme="minorHAnsi" w:hAnsiTheme="minorHAnsi" w:cstheme="minorHAnsi"/>
          <w:b w:val="0"/>
          <w:bCs w:val="0"/>
          <w:sz w:val="22"/>
          <w:szCs w:val="22"/>
        </w:rPr>
        <w:t xml:space="preserve"> – i </w:t>
      </w:r>
      <w:proofErr w:type="spellStart"/>
      <w:r w:rsidRPr="00081AC1">
        <w:rPr>
          <w:rFonts w:asciiTheme="minorHAnsi" w:hAnsiTheme="minorHAnsi" w:cstheme="minorHAnsi"/>
          <w:b w:val="0"/>
          <w:bCs w:val="0"/>
          <w:sz w:val="22"/>
          <w:szCs w:val="22"/>
        </w:rPr>
        <w:t>vaskrsli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njim</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posadi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sobom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nebesima</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Hristu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Isusu</w:t>
      </w:r>
      <w:proofErr w:type="spellEnd"/>
      <w:r w:rsidRPr="00081AC1">
        <w:rPr>
          <w:rFonts w:asciiTheme="minorHAnsi" w:hAnsiTheme="minorHAnsi" w:cstheme="minorHAnsi"/>
          <w:b w:val="0"/>
          <w:bCs w:val="0"/>
          <w:sz w:val="22"/>
          <w:szCs w:val="22"/>
        </w:rPr>
        <w:t xml:space="preserve">, da u </w:t>
      </w:r>
      <w:proofErr w:type="spellStart"/>
      <w:r w:rsidRPr="00081AC1">
        <w:rPr>
          <w:rFonts w:asciiTheme="minorHAnsi" w:hAnsiTheme="minorHAnsi" w:cstheme="minorHAnsi"/>
          <w:b w:val="0"/>
          <w:bCs w:val="0"/>
          <w:sz w:val="22"/>
          <w:szCs w:val="22"/>
        </w:rPr>
        <w:t>budućim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vekovima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pokaže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neizmerno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bogatstvo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svoje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blagodati</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blagosti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nama</w:t>
      </w:r>
      <w:proofErr w:type="spellEnd"/>
      <w:r w:rsidRPr="00081AC1">
        <w:rPr>
          <w:rFonts w:asciiTheme="minorHAnsi" w:hAnsiTheme="minorHAnsi" w:cstheme="minorHAnsi"/>
          <w:b w:val="0"/>
          <w:bCs w:val="0"/>
          <w:sz w:val="22"/>
          <w:szCs w:val="22"/>
        </w:rPr>
        <w:t xml:space="preserve"> u </w:t>
      </w:r>
      <w:proofErr w:type="spellStart"/>
      <w:r w:rsidRPr="00081AC1">
        <w:rPr>
          <w:rFonts w:asciiTheme="minorHAnsi" w:hAnsiTheme="minorHAnsi" w:cstheme="minorHAnsi"/>
          <w:b w:val="0"/>
          <w:bCs w:val="0"/>
          <w:sz w:val="22"/>
          <w:szCs w:val="22"/>
        </w:rPr>
        <w:t>Hristu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Isuse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Jer</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ste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blagodaću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spaseni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kroz</w:t>
      </w:r>
      <w:proofErr w:type="spellEnd"/>
      <w:r w:rsidRPr="00081AC1">
        <w:rPr>
          <w:rFonts w:asciiTheme="minorHAnsi" w:hAnsiTheme="minorHAnsi" w:cstheme="minorHAnsi"/>
          <w:b w:val="0"/>
          <w:bCs w:val="0"/>
          <w:sz w:val="22"/>
          <w:szCs w:val="22"/>
        </w:rPr>
        <w:t xml:space="preserve"> </w:t>
      </w:r>
      <w:proofErr w:type="spellStart"/>
      <w:proofErr w:type="gramStart"/>
      <w:r w:rsidRPr="00081AC1">
        <w:rPr>
          <w:rFonts w:asciiTheme="minorHAnsi" w:hAnsiTheme="minorHAnsi" w:cstheme="minorHAnsi"/>
          <w:b w:val="0"/>
          <w:bCs w:val="0"/>
          <w:sz w:val="22"/>
          <w:szCs w:val="22"/>
        </w:rPr>
        <w:t>veru</w:t>
      </w:r>
      <w:proofErr w:type="spellEnd"/>
      <w:r w:rsidRPr="00081AC1">
        <w:rPr>
          <w:rFonts w:asciiTheme="minorHAnsi" w:hAnsiTheme="minorHAnsi" w:cstheme="minorHAnsi"/>
          <w:b w:val="0"/>
          <w:bCs w:val="0"/>
          <w:sz w:val="22"/>
          <w:szCs w:val="22"/>
        </w:rPr>
        <w:t>“ (</w:t>
      </w:r>
      <w:proofErr w:type="gramEnd"/>
      <w:r w:rsidRPr="00081AC1">
        <w:rPr>
          <w:rFonts w:asciiTheme="minorHAnsi" w:hAnsiTheme="minorHAnsi" w:cstheme="minorHAnsi"/>
          <w:b w:val="0"/>
          <w:bCs w:val="0"/>
          <w:sz w:val="22"/>
          <w:szCs w:val="22"/>
        </w:rPr>
        <w:t>2,4-8).</w:t>
      </w:r>
    </w:p>
    <w:p w14:paraId="05D177F4" w14:textId="77777777" w:rsidR="00081AC1" w:rsidRPr="00081AC1" w:rsidRDefault="00081AC1" w:rsidP="00081AC1">
      <w:pPr>
        <w:pStyle w:val="Bodytext120"/>
        <w:shd w:val="clear" w:color="auto" w:fill="auto"/>
        <w:spacing w:line="240" w:lineRule="auto"/>
        <w:ind w:firstLine="360"/>
        <w:jc w:val="center"/>
        <w:rPr>
          <w:rFonts w:asciiTheme="minorHAnsi" w:hAnsiTheme="minorHAnsi" w:cstheme="minorHAnsi"/>
          <w:sz w:val="22"/>
          <w:szCs w:val="22"/>
        </w:rPr>
      </w:pPr>
      <w:r w:rsidRPr="00081AC1">
        <w:rPr>
          <w:rFonts w:asciiTheme="minorHAnsi" w:hAnsiTheme="minorHAnsi" w:cstheme="minorHAnsi"/>
          <w:sz w:val="22"/>
          <w:szCs w:val="22"/>
        </w:rPr>
        <w:t>ARON I SVEŠTENSTVO</w:t>
      </w:r>
    </w:p>
    <w:p w14:paraId="4DA23993" w14:textId="77777777" w:rsid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r w:rsidRPr="00081AC1">
        <w:rPr>
          <w:rFonts w:asciiTheme="minorHAnsi" w:hAnsiTheme="minorHAnsi" w:cstheme="minorHAnsi"/>
          <w:b w:val="0"/>
          <w:bCs w:val="0"/>
          <w:sz w:val="22"/>
          <w:szCs w:val="22"/>
        </w:rPr>
        <w:t xml:space="preserve">Bog </w:t>
      </w:r>
      <w:proofErr w:type="spellStart"/>
      <w:r w:rsidRPr="00081AC1">
        <w:rPr>
          <w:rFonts w:asciiTheme="minorHAnsi" w:hAnsiTheme="minorHAnsi" w:cstheme="minorHAnsi"/>
          <w:b w:val="0"/>
          <w:bCs w:val="0"/>
          <w:sz w:val="22"/>
          <w:szCs w:val="22"/>
        </w:rPr>
        <w:t>uspostavlja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sveštenstvo</w:t>
      </w:r>
      <w:proofErr w:type="spellEnd"/>
      <w:r w:rsidRPr="00081AC1">
        <w:rPr>
          <w:rFonts w:asciiTheme="minorHAnsi" w:hAnsiTheme="minorHAnsi" w:cstheme="minorHAnsi"/>
          <w:b w:val="0"/>
          <w:bCs w:val="0"/>
          <w:sz w:val="22"/>
          <w:szCs w:val="22"/>
        </w:rPr>
        <w:t xml:space="preserve"> da bi </w:t>
      </w:r>
      <w:proofErr w:type="spellStart"/>
      <w:r w:rsidRPr="00081AC1">
        <w:rPr>
          <w:rFonts w:asciiTheme="minorHAnsi" w:hAnsiTheme="minorHAnsi" w:cstheme="minorHAnsi"/>
          <w:b w:val="0"/>
          <w:bCs w:val="0"/>
          <w:sz w:val="22"/>
          <w:szCs w:val="22"/>
        </w:rPr>
        <w:t>omogućio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ljudima</w:t>
      </w:r>
      <w:proofErr w:type="spellEnd"/>
      <w:r w:rsidRPr="00081AC1">
        <w:rPr>
          <w:rFonts w:asciiTheme="minorHAnsi" w:hAnsiTheme="minorHAnsi" w:cstheme="minorHAnsi"/>
          <w:b w:val="0"/>
          <w:bCs w:val="0"/>
          <w:sz w:val="22"/>
          <w:szCs w:val="22"/>
        </w:rPr>
        <w:t xml:space="preserve"> da Mu </w:t>
      </w:r>
      <w:proofErr w:type="spellStart"/>
      <w:r w:rsidRPr="00081AC1">
        <w:rPr>
          <w:rFonts w:asciiTheme="minorHAnsi" w:hAnsiTheme="minorHAnsi" w:cstheme="minorHAnsi"/>
          <w:b w:val="0"/>
          <w:bCs w:val="0"/>
          <w:sz w:val="22"/>
          <w:szCs w:val="22"/>
        </w:rPr>
        <w:t>priđu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preko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posrednika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Sveštenstvo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označava</w:t>
      </w:r>
      <w:proofErr w:type="spellEnd"/>
      <w:r w:rsidRPr="00081AC1">
        <w:rPr>
          <w:rFonts w:asciiTheme="minorHAnsi" w:hAnsiTheme="minorHAnsi" w:cstheme="minorHAnsi"/>
          <w:b w:val="0"/>
          <w:bCs w:val="0"/>
          <w:sz w:val="22"/>
          <w:szCs w:val="22"/>
        </w:rPr>
        <w:t xml:space="preserve"> da Bog </w:t>
      </w:r>
      <w:proofErr w:type="spellStart"/>
      <w:r w:rsidRPr="00081AC1">
        <w:rPr>
          <w:rFonts w:asciiTheme="minorHAnsi" w:hAnsiTheme="minorHAnsi" w:cstheme="minorHAnsi"/>
          <w:b w:val="0"/>
          <w:bCs w:val="0"/>
          <w:sz w:val="22"/>
          <w:szCs w:val="22"/>
        </w:rPr>
        <w:t>ima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lični</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odnos</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ljudskim</w:t>
      </w:r>
      <w:proofErr w:type="spellEnd"/>
      <w:r w:rsidRPr="00081AC1">
        <w:rPr>
          <w:rFonts w:asciiTheme="minorHAnsi" w:hAnsiTheme="minorHAnsi" w:cstheme="minorHAnsi"/>
          <w:b w:val="0"/>
          <w:bCs w:val="0"/>
          <w:sz w:val="22"/>
          <w:szCs w:val="22"/>
        </w:rPr>
        <w:t xml:space="preserve"> bićima.25 Ono </w:t>
      </w:r>
      <w:proofErr w:type="spellStart"/>
      <w:r w:rsidRPr="00081AC1">
        <w:rPr>
          <w:rFonts w:asciiTheme="minorHAnsi" w:hAnsiTheme="minorHAnsi" w:cstheme="minorHAnsi"/>
          <w:b w:val="0"/>
          <w:bCs w:val="0"/>
          <w:sz w:val="22"/>
          <w:szCs w:val="22"/>
        </w:rPr>
        <w:t>svedoči</w:t>
      </w:r>
      <w:proofErr w:type="spellEnd"/>
      <w:r w:rsidRPr="00081AC1">
        <w:rPr>
          <w:rFonts w:asciiTheme="minorHAnsi" w:hAnsiTheme="minorHAnsi" w:cstheme="minorHAnsi"/>
          <w:b w:val="0"/>
          <w:bCs w:val="0"/>
          <w:sz w:val="22"/>
          <w:szCs w:val="22"/>
        </w:rPr>
        <w:t xml:space="preserve"> o </w:t>
      </w:r>
      <w:proofErr w:type="spellStart"/>
      <w:r w:rsidRPr="00081AC1">
        <w:rPr>
          <w:rFonts w:asciiTheme="minorHAnsi" w:hAnsiTheme="minorHAnsi" w:cstheme="minorHAnsi"/>
          <w:b w:val="0"/>
          <w:bCs w:val="0"/>
          <w:sz w:val="22"/>
          <w:szCs w:val="22"/>
        </w:rPr>
        <w:t>jedinstvenom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odnosu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Izraela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Bogom</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njegovom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kvalitetu</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života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kao</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rezultat</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potčinjavanja</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života</w:t>
      </w:r>
      <w:proofErr w:type="spellEnd"/>
      <w:r w:rsidRPr="00081AC1">
        <w:rPr>
          <w:rFonts w:asciiTheme="minorHAnsi" w:hAnsiTheme="minorHAnsi" w:cstheme="minorHAnsi"/>
          <w:b w:val="0"/>
          <w:bCs w:val="0"/>
          <w:sz w:val="22"/>
          <w:szCs w:val="22"/>
        </w:rPr>
        <w:t xml:space="preserve"> pod </w:t>
      </w:r>
      <w:proofErr w:type="spellStart"/>
      <w:r w:rsidRPr="00081AC1">
        <w:rPr>
          <w:rFonts w:asciiTheme="minorHAnsi" w:hAnsiTheme="minorHAnsi" w:cstheme="minorHAnsi"/>
          <w:b w:val="0"/>
          <w:bCs w:val="0"/>
          <w:sz w:val="22"/>
          <w:szCs w:val="22"/>
        </w:rPr>
        <w:t>Zakonom</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Sveštenstvo</w:t>
      </w:r>
      <w:proofErr w:type="spellEnd"/>
      <w:r w:rsidRPr="00081AC1">
        <w:rPr>
          <w:rFonts w:asciiTheme="minorHAnsi" w:hAnsiTheme="minorHAnsi" w:cstheme="minorHAnsi"/>
          <w:b w:val="0"/>
          <w:bCs w:val="0"/>
          <w:sz w:val="22"/>
          <w:szCs w:val="22"/>
        </w:rPr>
        <w:t xml:space="preserve"> je </w:t>
      </w:r>
      <w:proofErr w:type="spellStart"/>
      <w:r w:rsidRPr="00081AC1">
        <w:rPr>
          <w:rFonts w:asciiTheme="minorHAnsi" w:hAnsiTheme="minorHAnsi" w:cstheme="minorHAnsi"/>
          <w:b w:val="0"/>
          <w:bCs w:val="0"/>
          <w:sz w:val="22"/>
          <w:szCs w:val="22"/>
        </w:rPr>
        <w:t>takođe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svedok</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Božje</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sile</w:t>
      </w:r>
      <w:proofErr w:type="spellEnd"/>
      <w:r w:rsidRPr="00081AC1">
        <w:rPr>
          <w:rFonts w:asciiTheme="minorHAnsi" w:hAnsiTheme="minorHAnsi" w:cstheme="minorHAnsi"/>
          <w:b w:val="0"/>
          <w:bCs w:val="0"/>
          <w:sz w:val="22"/>
          <w:szCs w:val="22"/>
        </w:rPr>
        <w:t xml:space="preserve"> i </w:t>
      </w:r>
      <w:proofErr w:type="spellStart"/>
      <w:r w:rsidRPr="00081AC1">
        <w:rPr>
          <w:rFonts w:asciiTheme="minorHAnsi" w:hAnsiTheme="minorHAnsi" w:cstheme="minorHAnsi"/>
          <w:b w:val="0"/>
          <w:bCs w:val="0"/>
          <w:sz w:val="22"/>
          <w:szCs w:val="22"/>
        </w:rPr>
        <w:t>Njegovog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posebnog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prebivališta</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usred</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Njegovog</w:t>
      </w:r>
      <w:proofErr w:type="spellEnd"/>
      <w:r w:rsidRPr="00081AC1">
        <w:rPr>
          <w:rFonts w:asciiTheme="minorHAnsi" w:hAnsiTheme="minorHAnsi" w:cstheme="minorHAnsi"/>
          <w:b w:val="0"/>
          <w:bCs w:val="0"/>
          <w:sz w:val="22"/>
          <w:szCs w:val="22"/>
        </w:rPr>
        <w:t xml:space="preserve"> </w:t>
      </w:r>
      <w:proofErr w:type="spellStart"/>
      <w:r w:rsidRPr="00081AC1">
        <w:rPr>
          <w:rFonts w:asciiTheme="minorHAnsi" w:hAnsiTheme="minorHAnsi" w:cstheme="minorHAnsi"/>
          <w:b w:val="0"/>
          <w:bCs w:val="0"/>
          <w:sz w:val="22"/>
          <w:szCs w:val="22"/>
        </w:rPr>
        <w:t>izabranog</w:t>
      </w:r>
      <w:proofErr w:type="spellEnd"/>
      <w:r w:rsidRPr="00081AC1">
        <w:rPr>
          <w:rFonts w:asciiTheme="minorHAnsi" w:hAnsiTheme="minorHAnsi" w:cstheme="minorHAnsi"/>
          <w:b w:val="0"/>
          <w:bCs w:val="0"/>
          <w:sz w:val="22"/>
          <w:szCs w:val="22"/>
        </w:rPr>
        <w:t xml:space="preserve"> naroda.26</w:t>
      </w:r>
    </w:p>
    <w:p w14:paraId="6415A03A" w14:textId="3AEE33C8" w:rsidR="002301E9" w:rsidRPr="00081AC1" w:rsidRDefault="002301E9" w:rsidP="0055288E">
      <w:pPr>
        <w:pStyle w:val="Bodytext120"/>
        <w:shd w:val="clear" w:color="auto" w:fill="auto"/>
        <w:spacing w:line="240" w:lineRule="auto"/>
        <w:ind w:firstLine="360"/>
        <w:rPr>
          <w:rFonts w:asciiTheme="minorHAnsi" w:hAnsiTheme="minorHAnsi" w:cstheme="minorHAnsi"/>
          <w:b w:val="0"/>
          <w:bCs w:val="0"/>
          <w:sz w:val="22"/>
          <w:szCs w:val="22"/>
        </w:rPr>
      </w:pPr>
    </w:p>
    <w:p w14:paraId="6B15CCB3" w14:textId="77777777" w:rsidR="00716972" w:rsidRPr="00E33DDE" w:rsidRDefault="00716972" w:rsidP="00716972">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ČčŠšĆćŽžĐđ</w:t>
      </w:r>
      <w:proofErr w:type="spellEnd"/>
    </w:p>
    <w:p w14:paraId="7837E496" w14:textId="6387A573" w:rsidR="00081AC1" w:rsidRDefault="00081AC1" w:rsidP="002301E9">
      <w:pPr>
        <w:pStyle w:val="Bodytext120"/>
        <w:shd w:val="clear" w:color="auto" w:fill="auto"/>
        <w:spacing w:line="240" w:lineRule="auto"/>
        <w:ind w:firstLine="360"/>
        <w:rPr>
          <w:rFonts w:asciiTheme="minorHAnsi" w:hAnsiTheme="minorHAnsi" w:cstheme="minorHAnsi"/>
          <w:b w:val="0"/>
          <w:bCs w:val="0"/>
          <w:sz w:val="22"/>
          <w:szCs w:val="22"/>
        </w:rPr>
      </w:pPr>
    </w:p>
    <w:p w14:paraId="65E31FF1" w14:textId="77777777" w:rsidR="00081AC1" w:rsidRPr="00E33DDE" w:rsidRDefault="00081AC1" w:rsidP="002301E9">
      <w:pPr>
        <w:pStyle w:val="Bodytext120"/>
        <w:shd w:val="clear" w:color="auto" w:fill="auto"/>
        <w:spacing w:line="240" w:lineRule="auto"/>
        <w:ind w:firstLine="360"/>
        <w:rPr>
          <w:rFonts w:asciiTheme="minorHAnsi" w:hAnsiTheme="minorHAnsi" w:cstheme="minorHAnsi"/>
          <w:b w:val="0"/>
          <w:bCs w:val="0"/>
          <w:sz w:val="22"/>
          <w:szCs w:val="22"/>
        </w:rPr>
      </w:pPr>
    </w:p>
    <w:p w14:paraId="71CFF8F8" w14:textId="36B2F9B0" w:rsidR="005D35FA" w:rsidRPr="00E33DDE" w:rsidRDefault="005D35FA" w:rsidP="00716972">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ČčŠšĆćŽžĐđ</w:t>
      </w:r>
      <w:proofErr w:type="spellEnd"/>
      <w:r w:rsidR="00AB3DAB" w:rsidRPr="00E33DDE">
        <w:rPr>
          <w:rFonts w:asciiTheme="minorHAnsi" w:hAnsiTheme="minorHAnsi" w:cstheme="minorHAnsi"/>
          <w:b w:val="0"/>
          <w:bCs w:val="0"/>
          <w:sz w:val="22"/>
          <w:szCs w:val="22"/>
        </w:rPr>
        <w:t xml:space="preserve">    14</w:t>
      </w:r>
      <w:r w:rsidR="00DC7C59" w:rsidRPr="00E33DDE">
        <w:rPr>
          <w:rFonts w:asciiTheme="minorHAnsi" w:hAnsiTheme="minorHAnsi" w:cstheme="minorHAnsi"/>
          <w:b w:val="0"/>
          <w:bCs w:val="0"/>
          <w:sz w:val="22"/>
          <w:szCs w:val="22"/>
        </w:rPr>
        <w:t>2</w:t>
      </w:r>
    </w:p>
    <w:p w14:paraId="685B6EFD"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God appoints Aaron as the high priest, consecrating (purifying) him and his sons through a ceremony in which the priest’s ear is consecrated with blood so that he will understand what the other parts of his body (feet and hands) must do. The </w:t>
      </w:r>
      <w:r w:rsidRPr="004530F8">
        <w:rPr>
          <w:rFonts w:asciiTheme="minorHAnsi" w:hAnsiTheme="minorHAnsi" w:cstheme="minorHAnsi"/>
          <w:sz w:val="22"/>
          <w:szCs w:val="22"/>
        </w:rPr>
        <w:t>priests first offer sacrifices for themselves— as they, too, are human and sinners—and then make sacrifices on behalf of the people. The priesthood is based on the principle of representational righteousness alluded to earlier.</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Throughout the Bible we se</w:t>
      </w:r>
      <w:r w:rsidRPr="004530F8">
        <w:rPr>
          <w:rFonts w:asciiTheme="minorHAnsi" w:hAnsiTheme="minorHAnsi" w:cstheme="minorHAnsi"/>
          <w:sz w:val="22"/>
          <w:szCs w:val="22"/>
        </w:rPr>
        <w:t>e God’s willingness to spare people because of the righteousness of others, such as His response to Abraham’s pleading for the deliverance of Sodom because of a few righteous men. The priests, likewise, could function as the people’s representatives in ato</w:t>
      </w:r>
      <w:r w:rsidRPr="004530F8">
        <w:rPr>
          <w:rFonts w:asciiTheme="minorHAnsi" w:hAnsiTheme="minorHAnsi" w:cstheme="minorHAnsi"/>
          <w:sz w:val="22"/>
          <w:szCs w:val="22"/>
        </w:rPr>
        <w:t>ning for their sins before God.</w:t>
      </w:r>
    </w:p>
    <w:p w14:paraId="16BDCEF5" w14:textId="14267AD5"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concept of representational righteousness, it seems, is a prefig</w:t>
      </w:r>
      <w:r w:rsidRPr="004530F8">
        <w:rPr>
          <w:rFonts w:asciiTheme="minorHAnsi" w:hAnsiTheme="minorHAnsi" w:cstheme="minorHAnsi"/>
          <w:sz w:val="22"/>
          <w:szCs w:val="22"/>
        </w:rPr>
        <w:softHyphen/>
        <w:t>uring of Christ’s ultimate representational (and substitutionary) sacrifice on behalf of all those who appropriate, through faith, His finished work on th</w:t>
      </w:r>
      <w:r w:rsidRPr="004530F8">
        <w:rPr>
          <w:rFonts w:asciiTheme="minorHAnsi" w:hAnsiTheme="minorHAnsi" w:cstheme="minorHAnsi"/>
          <w:sz w:val="22"/>
          <w:szCs w:val="22"/>
        </w:rPr>
        <w:t xml:space="preserve">e cross. The priests serve on behalf of the Israelites, and the nation of Israel itself serves as a nation of priests in a representational capacity to bring the promised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al</w:t>
      </w:r>
      <w:proofErr w:type="spellEnd"/>
      <w:r w:rsidRPr="004530F8">
        <w:rPr>
          <w:rFonts w:asciiTheme="minorHAnsi" w:hAnsiTheme="minorHAnsi" w:cstheme="minorHAnsi"/>
          <w:sz w:val="22"/>
          <w:szCs w:val="22"/>
        </w:rPr>
        <w:t xml:space="preserve"> blessings to all mankind.</w:t>
      </w:r>
    </w:p>
    <w:p w14:paraId="010533B0" w14:textId="06C7AD49" w:rsidR="00641193" w:rsidRPr="004530F8" w:rsidRDefault="00081AC1" w:rsidP="00A01406">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the end, however, Aaron’s priesthood is imper</w:t>
      </w:r>
      <w:r w:rsidRPr="004530F8">
        <w:rPr>
          <w:rFonts w:asciiTheme="minorHAnsi" w:hAnsiTheme="minorHAnsi" w:cstheme="minorHAnsi"/>
          <w:sz w:val="22"/>
          <w:szCs w:val="22"/>
        </w:rPr>
        <w:t>fect and limited because it can’t provide access to God. “The one thing men needed most,” writes John MacArthur, “couldn’t be provided by Aaron. There</w:t>
      </w:r>
      <w:r w:rsidRPr="004530F8">
        <w:rPr>
          <w:rFonts w:asciiTheme="minorHAnsi" w:hAnsiTheme="minorHAnsi" w:cstheme="minorHAnsi"/>
          <w:sz w:val="22"/>
          <w:szCs w:val="22"/>
        </w:rPr>
        <w:softHyphen/>
        <w:t>fore, there had to come another priest who could bring access to God, a priest after a different order, a</w:t>
      </w:r>
      <w:r w:rsidRPr="004530F8">
        <w:rPr>
          <w:rFonts w:asciiTheme="minorHAnsi" w:hAnsiTheme="minorHAnsi" w:cstheme="minorHAnsi"/>
          <w:sz w:val="22"/>
          <w:szCs w:val="22"/>
        </w:rPr>
        <w:t xml:space="preserve">nd that is Jesus Christ.... And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Christ has come and provided the access that Aaron couldn’t provide.”</w:t>
      </w:r>
      <w:r w:rsidRPr="004530F8">
        <w:rPr>
          <w:rFonts w:asciiTheme="minorHAnsi" w:hAnsiTheme="minorHAnsi" w:cstheme="minorHAnsi"/>
          <w:sz w:val="22"/>
          <w:szCs w:val="22"/>
          <w:vertAlign w:val="superscript"/>
        </w:rPr>
        <w:t xml:space="preserve">28 </w:t>
      </w:r>
      <w:r w:rsidRPr="004530F8">
        <w:rPr>
          <w:rFonts w:asciiTheme="minorHAnsi" w:hAnsiTheme="minorHAnsi" w:cstheme="minorHAnsi"/>
          <w:sz w:val="22"/>
          <w:szCs w:val="22"/>
        </w:rPr>
        <w:t>In other respects, however, Aaron actually typifies Christ: He min</w:t>
      </w:r>
      <w:r w:rsidRPr="004530F8">
        <w:rPr>
          <w:rFonts w:asciiTheme="minorHAnsi" w:hAnsiTheme="minorHAnsi" w:cstheme="minorHAnsi"/>
          <w:sz w:val="22"/>
          <w:szCs w:val="22"/>
        </w:rPr>
        <w:softHyphen/>
        <w:t xml:space="preserve">isters in sacred things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5:1), he is made a priest by God Himself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5:4-1</w:t>
      </w:r>
      <w:r w:rsidRPr="004530F8">
        <w:rPr>
          <w:rFonts w:asciiTheme="minorHAnsi" w:hAnsiTheme="minorHAnsi" w:cstheme="minorHAnsi"/>
          <w:sz w:val="22"/>
          <w:szCs w:val="22"/>
        </w:rPr>
        <w:t>0), and he is a true mediator.</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But whereas Aaron ministers in the earthly sphere, Christ serves as our high priest in heaven. </w:t>
      </w:r>
      <w:proofErr w:type="gramStart"/>
      <w:r w:rsidRPr="004530F8">
        <w:rPr>
          <w:rFonts w:asciiTheme="minorHAnsi" w:hAnsiTheme="minorHAnsi" w:cstheme="minorHAnsi"/>
          <w:sz w:val="22"/>
          <w:szCs w:val="22"/>
        </w:rPr>
        <w:t>So</w:t>
      </w:r>
      <w:proofErr w:type="gramEnd"/>
      <w:r w:rsidR="00A01406">
        <w:rPr>
          <w:rFonts w:asciiTheme="minorHAnsi" w:hAnsiTheme="minorHAnsi" w:cstheme="minorHAnsi"/>
          <w:sz w:val="22"/>
          <w:szCs w:val="22"/>
        </w:rPr>
        <w:t xml:space="preserve"> </w:t>
      </w:r>
      <w:r w:rsidRPr="004530F8">
        <w:rPr>
          <w:rFonts w:asciiTheme="minorHAnsi" w:hAnsiTheme="minorHAnsi" w:cstheme="minorHAnsi"/>
          <w:sz w:val="22"/>
          <w:szCs w:val="22"/>
        </w:rPr>
        <w:t xml:space="preserve">Aaron serves as a copy and shadow of the heavenly things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8:5), whereas Christ “has obtained a ministry that is as much </w:t>
      </w:r>
      <w:r w:rsidRPr="004530F8">
        <w:rPr>
          <w:rFonts w:asciiTheme="minorHAnsi" w:hAnsiTheme="minorHAnsi" w:cstheme="minorHAnsi"/>
          <w:sz w:val="22"/>
          <w:szCs w:val="22"/>
        </w:rPr>
        <w:t xml:space="preserve">more excellent than the old as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he mediates is better, since it is enacted on better promises”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8:6).</w:t>
      </w:r>
    </w:p>
    <w:p w14:paraId="3F9C85BC"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2" w:name="bookmark50"/>
      <w:r w:rsidRPr="004530F8">
        <w:rPr>
          <w:rFonts w:asciiTheme="minorHAnsi" w:hAnsiTheme="minorHAnsi" w:cstheme="minorHAnsi"/>
          <w:sz w:val="22"/>
          <w:szCs w:val="22"/>
        </w:rPr>
        <w:t>THE DAY OF ATONEMENT</w:t>
      </w:r>
      <w:bookmarkEnd w:id="2"/>
    </w:p>
    <w:p w14:paraId="48F5EDBE" w14:textId="4F8AD73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Day of Atonement, which occurs once a year, is the </w:t>
      </w:r>
      <w:r w:rsidRPr="004530F8">
        <w:rPr>
          <w:rFonts w:asciiTheme="minorHAnsi" w:hAnsiTheme="minorHAnsi" w:cstheme="minorHAnsi"/>
          <w:sz w:val="22"/>
          <w:szCs w:val="22"/>
        </w:rPr>
        <w:t xml:space="preserve">most solemn Old Testament ritual. God’s instructions for it are given in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16. On this day the people fast, the Tabernacle is purified, and atonement is made for the high priest and the people for sins committed over the previous year.</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It is the </w:t>
      </w:r>
      <w:r w:rsidRPr="004530F8">
        <w:rPr>
          <w:rFonts w:asciiTheme="minorHAnsi" w:hAnsiTheme="minorHAnsi" w:cstheme="minorHAnsi"/>
          <w:sz w:val="22"/>
          <w:szCs w:val="22"/>
        </w:rPr>
        <w:t xml:space="preserve">only day that the high priest may </w:t>
      </w:r>
      <w:proofErr w:type="gramStart"/>
      <w:r w:rsidRPr="004530F8">
        <w:rPr>
          <w:rFonts w:asciiTheme="minorHAnsi" w:hAnsiTheme="minorHAnsi" w:cstheme="minorHAnsi"/>
          <w:sz w:val="22"/>
          <w:szCs w:val="22"/>
        </w:rPr>
        <w:t>enter into</w:t>
      </w:r>
      <w:proofErr w:type="gramEnd"/>
      <w:r w:rsidRPr="004530F8">
        <w:rPr>
          <w:rFonts w:asciiTheme="minorHAnsi" w:hAnsiTheme="minorHAnsi" w:cstheme="minorHAnsi"/>
          <w:sz w:val="22"/>
          <w:szCs w:val="22"/>
        </w:rPr>
        <w:t xml:space="preserve"> the Holy of Holies.</w:t>
      </w:r>
    </w:p>
    <w:p w14:paraId="4641DC68" w14:textId="3412A9BC" w:rsidR="00641193" w:rsidRPr="004530F8" w:rsidRDefault="00081AC1" w:rsidP="00716972">
      <w:pPr>
        <w:pStyle w:val="Bodytext50"/>
        <w:shd w:val="clear" w:color="auto" w:fill="auto"/>
        <w:tabs>
          <w:tab w:val="left" w:leader="underscore" w:pos="3355"/>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day and its sacrifices and procedures are a pattern of Christ’s work. Unlike the high priest, however, Jesus did not have to make atone</w:t>
      </w:r>
      <w:r w:rsidRPr="004530F8">
        <w:rPr>
          <w:rFonts w:asciiTheme="minorHAnsi" w:hAnsiTheme="minorHAnsi" w:cstheme="minorHAnsi"/>
          <w:sz w:val="22"/>
          <w:szCs w:val="22"/>
        </w:rPr>
        <w:softHyphen/>
        <w:t>ment for His own sins, because He was sinless.</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H</w:t>
      </w:r>
      <w:r w:rsidRPr="004530F8">
        <w:rPr>
          <w:rFonts w:asciiTheme="minorHAnsi" w:hAnsiTheme="minorHAnsi" w:cstheme="minorHAnsi"/>
          <w:sz w:val="22"/>
          <w:szCs w:val="22"/>
        </w:rPr>
        <w:t>ebrews tells us, “For Christ has entered, not into the holy places made with hands, which are copies of the true things, but into heaven itself, now to appear in the presence of God on our behalf” (9:24). On the Day of Atonement, the Aaronic high priest ca</w:t>
      </w:r>
      <w:r w:rsidRPr="004530F8">
        <w:rPr>
          <w:rFonts w:asciiTheme="minorHAnsi" w:hAnsiTheme="minorHAnsi" w:cstheme="minorHAnsi"/>
          <w:sz w:val="22"/>
          <w:szCs w:val="22"/>
        </w:rPr>
        <w:t xml:space="preserve">rries the sacrificial blood into the Holy of Holies, but Christ, writes James Hastings, “entered heaven ‘through his blood’ having obtained eternal redemption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9:12)</w:t>
      </w:r>
      <w:r w:rsidRPr="004530F8">
        <w:rPr>
          <w:rFonts w:asciiTheme="minorHAnsi" w:hAnsiTheme="minorHAnsi" w:cstheme="minorHAnsi"/>
          <w:sz w:val="22"/>
          <w:szCs w:val="22"/>
        </w:rPr>
        <w:tab/>
        <w:t>Unlike the [Israel</w:t>
      </w:r>
      <w:r w:rsidRPr="004530F8">
        <w:rPr>
          <w:rFonts w:asciiTheme="minorHAnsi" w:hAnsiTheme="minorHAnsi" w:cstheme="minorHAnsi"/>
          <w:sz w:val="22"/>
          <w:szCs w:val="22"/>
        </w:rPr>
        <w:softHyphen/>
      </w:r>
      <w:r w:rsidRPr="004530F8">
        <w:rPr>
          <w:rFonts w:asciiTheme="minorHAnsi" w:hAnsiTheme="minorHAnsi" w:cstheme="minorHAnsi"/>
          <w:sz w:val="22"/>
          <w:szCs w:val="22"/>
        </w:rPr>
        <w:t xml:space="preserve">ites] ... who were unable to partake of the sin-offering offered </w:t>
      </w:r>
      <w:r w:rsidRPr="004530F8">
        <w:rPr>
          <w:rFonts w:asciiTheme="minorHAnsi" w:hAnsiTheme="minorHAnsi" w:cstheme="minorHAnsi"/>
          <w:sz w:val="22"/>
          <w:szCs w:val="22"/>
        </w:rPr>
        <w:t>on the Day of Atonement, Christians may partake of Christ.”</w:t>
      </w:r>
      <w:r w:rsidRPr="004530F8">
        <w:rPr>
          <w:rFonts w:asciiTheme="minorHAnsi" w:hAnsiTheme="minorHAnsi" w:cstheme="minorHAnsi"/>
          <w:sz w:val="22"/>
          <w:szCs w:val="22"/>
          <w:vertAlign w:val="superscript"/>
        </w:rPr>
        <w:t>32</w:t>
      </w:r>
    </w:p>
    <w:p w14:paraId="67B161C3"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3" w:name="bookmark51"/>
      <w:r w:rsidRPr="004530F8">
        <w:rPr>
          <w:rFonts w:asciiTheme="minorHAnsi" w:hAnsiTheme="minorHAnsi" w:cstheme="minorHAnsi"/>
          <w:sz w:val="22"/>
          <w:szCs w:val="22"/>
        </w:rPr>
        <w:t>THE FEASTS</w:t>
      </w:r>
      <w:bookmarkEnd w:id="3"/>
    </w:p>
    <w:p w14:paraId="59830D97" w14:textId="7EDE541C" w:rsidR="00641193" w:rsidRPr="004530F8" w:rsidRDefault="00734806" w:rsidP="00716972">
      <w:pPr>
        <w:pStyle w:val="Bodytext50"/>
        <w:shd w:val="clear" w:color="auto" w:fill="auto"/>
        <w:spacing w:line="240" w:lineRule="auto"/>
        <w:ind w:firstLine="360"/>
        <w:rPr>
          <w:rFonts w:asciiTheme="minorHAnsi" w:hAnsiTheme="minorHAnsi" w:cstheme="minorHAnsi"/>
          <w:sz w:val="22"/>
          <w:szCs w:val="22"/>
        </w:rPr>
      </w:pPr>
      <w:r>
        <w:rPr>
          <w:rFonts w:asciiTheme="minorHAnsi" w:hAnsiTheme="minorHAnsi" w:cstheme="minorHAnsi"/>
          <w:sz w:val="22"/>
          <w:szCs w:val="22"/>
        </w:rPr>
        <w:t xml:space="preserve">3.Mojsijeva </w:t>
      </w:r>
      <w:r w:rsidR="00081AC1" w:rsidRPr="004530F8">
        <w:rPr>
          <w:rFonts w:asciiTheme="minorHAnsi" w:hAnsiTheme="minorHAnsi" w:cstheme="minorHAnsi"/>
          <w:sz w:val="22"/>
          <w:szCs w:val="22"/>
        </w:rPr>
        <w:t>23 outlines seven feasts that help the Israelites to maintain their relationship with God. During these observances, w</w:t>
      </w:r>
      <w:r w:rsidR="00081AC1" w:rsidRPr="004530F8">
        <w:rPr>
          <w:rFonts w:asciiTheme="minorHAnsi" w:hAnsiTheme="minorHAnsi" w:cstheme="minorHAnsi"/>
          <w:sz w:val="22"/>
          <w:szCs w:val="22"/>
        </w:rPr>
        <w:t>hich are des</w:t>
      </w:r>
      <w:r w:rsidR="00081AC1" w:rsidRPr="004530F8">
        <w:rPr>
          <w:rFonts w:asciiTheme="minorHAnsi" w:hAnsiTheme="minorHAnsi" w:cstheme="minorHAnsi"/>
          <w:sz w:val="22"/>
          <w:szCs w:val="22"/>
        </w:rPr>
        <w:softHyphen/>
        <w:t>ignated by God Himself, the people assemble at the sanctuary (the Tabernacle and later the Temple) to meet with God. They are not allowed to do regular work on those days.</w:t>
      </w:r>
      <w:r w:rsidR="00081AC1" w:rsidRPr="004530F8">
        <w:rPr>
          <w:rFonts w:asciiTheme="minorHAnsi" w:hAnsiTheme="minorHAnsi" w:cstheme="minorHAnsi"/>
          <w:sz w:val="22"/>
          <w:szCs w:val="22"/>
          <w:vertAlign w:val="superscript"/>
        </w:rPr>
        <w:t>33</w:t>
      </w:r>
      <w:r w:rsidR="00081AC1" w:rsidRPr="004530F8">
        <w:rPr>
          <w:rFonts w:asciiTheme="minorHAnsi" w:hAnsiTheme="minorHAnsi" w:cstheme="minorHAnsi"/>
          <w:sz w:val="22"/>
          <w:szCs w:val="22"/>
        </w:rPr>
        <w:t xml:space="preserve"> These occasions allow the Israelites to renew their allegiance to God</w:t>
      </w:r>
      <w:r w:rsidR="00081AC1" w:rsidRPr="004530F8">
        <w:rPr>
          <w:rFonts w:asciiTheme="minorHAnsi" w:hAnsiTheme="minorHAnsi" w:cstheme="minorHAnsi"/>
          <w:sz w:val="22"/>
          <w:szCs w:val="22"/>
        </w:rPr>
        <w:t xml:space="preserve"> and to promote their national unity.</w:t>
      </w:r>
    </w:p>
    <w:p w14:paraId="72B6EE5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act of expressing their devotion to God for His graciousness toward them serves to unite the people.</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The feasts include:</w:t>
      </w:r>
    </w:p>
    <w:p w14:paraId="6EE210E9" w14:textId="5769BAD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Passover</w:t>
      </w:r>
      <w:r w:rsidRPr="004530F8">
        <w:rPr>
          <w:rFonts w:asciiTheme="minorHAnsi" w:hAnsiTheme="minorHAnsi" w:cstheme="minorHAnsi"/>
          <w:sz w:val="22"/>
          <w:szCs w:val="22"/>
        </w:rPr>
        <w:t xml:space="preserv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23:4-5). Marking the deliverance of Israel from Egypt, this feast is observe</w:t>
      </w:r>
      <w:r w:rsidRPr="004530F8">
        <w:rPr>
          <w:rFonts w:asciiTheme="minorHAnsi" w:hAnsiTheme="minorHAnsi" w:cstheme="minorHAnsi"/>
          <w:sz w:val="22"/>
          <w:szCs w:val="22"/>
        </w:rPr>
        <w:t xml:space="preserve">d for seven days. The event, as </w:t>
      </w:r>
      <w:r w:rsidRPr="004530F8">
        <w:rPr>
          <w:rStyle w:val="Bodytext58pt6"/>
          <w:rFonts w:asciiTheme="minorHAnsi" w:hAnsiTheme="minorHAnsi" w:cstheme="minorHAnsi"/>
          <w:sz w:val="22"/>
          <w:szCs w:val="22"/>
        </w:rPr>
        <w:t>we</w:t>
      </w:r>
      <w:r w:rsidR="00CB7DCD">
        <w:rPr>
          <w:rStyle w:val="Bodytext58pt6"/>
          <w:rFonts w:asciiTheme="minorHAnsi" w:hAnsiTheme="minorHAnsi" w:cstheme="minorHAnsi"/>
          <w:sz w:val="22"/>
          <w:szCs w:val="22"/>
        </w:rPr>
        <w:t>’v</w:t>
      </w:r>
      <w:r w:rsidRPr="004530F8">
        <w:rPr>
          <w:rStyle w:val="Bodytext58pt6"/>
          <w:rFonts w:asciiTheme="minorHAnsi" w:hAnsiTheme="minorHAnsi" w:cstheme="minorHAnsi"/>
          <w:sz w:val="22"/>
          <w:szCs w:val="22"/>
        </w:rPr>
        <w:t xml:space="preserve">e </w:t>
      </w:r>
      <w:r w:rsidRPr="004530F8">
        <w:rPr>
          <w:rFonts w:asciiTheme="minorHAnsi" w:hAnsiTheme="minorHAnsi" w:cstheme="minorHAnsi"/>
          <w:sz w:val="22"/>
          <w:szCs w:val="22"/>
        </w:rPr>
        <w:t xml:space="preserve">already seen, typifies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is our Passover (1 Cor. 5:7).</w:t>
      </w:r>
    </w:p>
    <w:p w14:paraId="71AFB958" w14:textId="44E6B3E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Unleavened Bread</w:t>
      </w:r>
      <w:r w:rsidRPr="004530F8">
        <w:rPr>
          <w:rFonts w:asciiTheme="minorHAnsi" w:hAnsiTheme="minorHAnsi" w:cstheme="minorHAnsi"/>
          <w:sz w:val="22"/>
          <w:szCs w:val="22"/>
        </w:rPr>
        <w:t xml:space="preserv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23:6-8). Observed the day after the Passover, this commemorates the Israelites’ hasty departure out of Egypt—the peopl</w:t>
      </w:r>
      <w:r w:rsidRPr="004530F8">
        <w:rPr>
          <w:rFonts w:asciiTheme="minorHAnsi" w:hAnsiTheme="minorHAnsi" w:cstheme="minorHAnsi"/>
          <w:sz w:val="22"/>
          <w:szCs w:val="22"/>
        </w:rPr>
        <w:t>e had no time to put leaven in their bread when they consumed their final meals as captives in Egypt.</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This feast speaks of Christ as the bread of life. Paul compares this to the Christian life, saying that we must “Cleanse out the old leaven that you may</w:t>
      </w:r>
      <w:r w:rsidRPr="004530F8">
        <w:rPr>
          <w:rFonts w:asciiTheme="minorHAnsi" w:hAnsiTheme="minorHAnsi" w:cstheme="minorHAnsi"/>
          <w:sz w:val="22"/>
          <w:szCs w:val="22"/>
        </w:rPr>
        <w:t xml:space="preserve"> be a new lump, as you really are unleavened. For Christ, our Passover lamb, has been sacrificed” (1 Cor. 5:7-8). According to John Walvoord, the prohibition against work during the feast also typifies the walk of the believer in Christ, who has not been s</w:t>
      </w:r>
      <w:r w:rsidRPr="004530F8">
        <w:rPr>
          <w:rFonts w:asciiTheme="minorHAnsi" w:hAnsiTheme="minorHAnsi" w:cstheme="minorHAnsi"/>
          <w:sz w:val="22"/>
          <w:szCs w:val="22"/>
        </w:rPr>
        <w:t>aved as a result of his own works, but by grace through faith.</w:t>
      </w:r>
      <w:r w:rsidRPr="004530F8">
        <w:rPr>
          <w:rFonts w:asciiTheme="minorHAnsi" w:hAnsiTheme="minorHAnsi" w:cstheme="minorHAnsi"/>
          <w:sz w:val="22"/>
          <w:szCs w:val="22"/>
          <w:vertAlign w:val="superscript"/>
        </w:rPr>
        <w:t>36</w:t>
      </w:r>
      <w:r w:rsidRPr="004530F8">
        <w:rPr>
          <w:rFonts w:asciiTheme="minorHAnsi" w:hAnsiTheme="minorHAnsi" w:cstheme="minorHAnsi"/>
          <w:sz w:val="22"/>
          <w:szCs w:val="22"/>
        </w:rPr>
        <w:t xml:space="preserve"> It bears repeating that Christ was crucified on the eve of the Passover, and that in his Gospel, John states that the Romans did not break His legs in accordance with their usual practice, wh</w:t>
      </w:r>
      <w:r w:rsidRPr="004530F8">
        <w:rPr>
          <w:rFonts w:asciiTheme="minorHAnsi" w:hAnsiTheme="minorHAnsi" w:cstheme="minorHAnsi"/>
          <w:sz w:val="22"/>
          <w:szCs w:val="22"/>
        </w:rPr>
        <w:t>ich mirrors God’s instructions that the Passover lambs’ legs were to remain intact (19:31-37).</w:t>
      </w:r>
    </w:p>
    <w:p w14:paraId="7D666B29" w14:textId="047C546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 xml:space="preserve">The Feast of </w:t>
      </w:r>
      <w:proofErr w:type="spellStart"/>
      <w:r w:rsidRPr="004530F8">
        <w:rPr>
          <w:rStyle w:val="Bodytext5Italic1"/>
          <w:rFonts w:asciiTheme="minorHAnsi" w:hAnsiTheme="minorHAnsi" w:cstheme="minorHAnsi"/>
          <w:sz w:val="22"/>
          <w:szCs w:val="22"/>
        </w:rPr>
        <w:t>Firstfruits</w:t>
      </w:r>
      <w:proofErr w:type="spellEnd"/>
      <w:r w:rsidRPr="004530F8">
        <w:rPr>
          <w:rFonts w:asciiTheme="minorHAnsi" w:hAnsiTheme="minorHAnsi" w:cstheme="minorHAnsi"/>
          <w:sz w:val="22"/>
          <w:szCs w:val="22"/>
        </w:rPr>
        <w:t xml:space="preserv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23:9-14). This involves the Israelites offering the first products of the harvest to God, and the priests waving a sheaf of grain </w:t>
      </w:r>
      <w:r w:rsidRPr="004530F8">
        <w:rPr>
          <w:rFonts w:asciiTheme="minorHAnsi" w:hAnsiTheme="minorHAnsi" w:cstheme="minorHAnsi"/>
          <w:sz w:val="22"/>
          <w:szCs w:val="22"/>
        </w:rPr>
        <w:t>before Him, as symbols of Israel’s gratitude and depen</w:t>
      </w:r>
      <w:r w:rsidRPr="004530F8">
        <w:rPr>
          <w:rFonts w:asciiTheme="minorHAnsi" w:hAnsiTheme="minorHAnsi" w:cstheme="minorHAnsi"/>
          <w:sz w:val="22"/>
          <w:szCs w:val="22"/>
        </w:rPr>
        <w:softHyphen/>
        <w:t>dence on the Lord.</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It is the first token of a new life, with an indication of more to come. Again, Paul analogizes this to Christ’s resurrection:</w:t>
      </w:r>
      <w:r w:rsidRPr="004530F8">
        <w:rPr>
          <w:rFonts w:asciiTheme="minorHAnsi" w:hAnsiTheme="minorHAnsi" w:cstheme="minorHAnsi"/>
          <w:sz w:val="22"/>
          <w:szCs w:val="22"/>
          <w:vertAlign w:val="superscript"/>
        </w:rPr>
        <w:t xml:space="preserve">38 </w:t>
      </w:r>
      <w:r w:rsidRPr="004530F8">
        <w:rPr>
          <w:rFonts w:asciiTheme="minorHAnsi" w:hAnsiTheme="minorHAnsi" w:cstheme="minorHAnsi"/>
          <w:sz w:val="22"/>
          <w:szCs w:val="22"/>
        </w:rPr>
        <w:t xml:space="preserve">“But in fact Christ has been raised from the </w:t>
      </w:r>
      <w:r w:rsidRPr="004530F8">
        <w:rPr>
          <w:rFonts w:asciiTheme="minorHAnsi" w:hAnsiTheme="minorHAnsi" w:cstheme="minorHAnsi"/>
          <w:sz w:val="22"/>
          <w:szCs w:val="22"/>
        </w:rPr>
        <w:t xml:space="preserve">dead, the </w:t>
      </w:r>
      <w:proofErr w:type="spellStart"/>
      <w:r w:rsidRPr="004530F8">
        <w:rPr>
          <w:rFonts w:asciiTheme="minorHAnsi" w:hAnsiTheme="minorHAnsi" w:cstheme="minorHAnsi"/>
          <w:sz w:val="22"/>
          <w:szCs w:val="22"/>
        </w:rPr>
        <w:t>firstfruits</w:t>
      </w:r>
      <w:proofErr w:type="spellEnd"/>
      <w:r w:rsidRPr="004530F8">
        <w:rPr>
          <w:rFonts w:asciiTheme="minorHAnsi" w:hAnsiTheme="minorHAnsi" w:cstheme="minorHAnsi"/>
          <w:sz w:val="22"/>
          <w:szCs w:val="22"/>
        </w:rPr>
        <w:t xml:space="preserve"> of those who have fallen asleep. For as by a man came death, by a man has </w:t>
      </w:r>
      <w:proofErr w:type="gramStart"/>
      <w:r w:rsidRPr="004530F8">
        <w:rPr>
          <w:rFonts w:asciiTheme="minorHAnsi" w:hAnsiTheme="minorHAnsi" w:cstheme="minorHAnsi"/>
          <w:sz w:val="22"/>
          <w:szCs w:val="22"/>
        </w:rPr>
        <w:t>come also</w:t>
      </w:r>
      <w:proofErr w:type="gramEnd"/>
      <w:r w:rsidRPr="004530F8">
        <w:rPr>
          <w:rFonts w:asciiTheme="minorHAnsi" w:hAnsiTheme="minorHAnsi" w:cstheme="minorHAnsi"/>
          <w:sz w:val="22"/>
          <w:szCs w:val="22"/>
        </w:rPr>
        <w:t xml:space="preserve"> the resurrection of the dead. For as in Adam all die, so also in Christ shall all be made alive. But each in his own order: Christ, the </w:t>
      </w:r>
      <w:proofErr w:type="spellStart"/>
      <w:r w:rsidRPr="004530F8">
        <w:rPr>
          <w:rFonts w:asciiTheme="minorHAnsi" w:hAnsiTheme="minorHAnsi" w:cstheme="minorHAnsi"/>
          <w:sz w:val="22"/>
          <w:szCs w:val="22"/>
        </w:rPr>
        <w:t>firstfruits</w:t>
      </w:r>
      <w:proofErr w:type="spellEnd"/>
      <w:r w:rsidRPr="004530F8">
        <w:rPr>
          <w:rFonts w:asciiTheme="minorHAnsi" w:hAnsiTheme="minorHAnsi" w:cstheme="minorHAnsi"/>
          <w:sz w:val="22"/>
          <w:szCs w:val="22"/>
        </w:rPr>
        <w:t>, t</w:t>
      </w:r>
      <w:r w:rsidRPr="004530F8">
        <w:rPr>
          <w:rFonts w:asciiTheme="minorHAnsi" w:hAnsiTheme="minorHAnsi" w:cstheme="minorHAnsi"/>
          <w:sz w:val="22"/>
          <w:szCs w:val="22"/>
        </w:rPr>
        <w:t xml:space="preserve">hen at his coming those who belong to Christ” (1 Cor. 15:20-23). The feast occurs the day after the Sabbath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23:11), which is the first day of the week, just as Christ was raised on the first day of the week.</w:t>
      </w:r>
    </w:p>
    <w:p w14:paraId="5D2A1062" w14:textId="19BD102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Pentecost (or Feast of Weeks)</w:t>
      </w:r>
      <w:r w:rsidRPr="004530F8">
        <w:rPr>
          <w:rFonts w:asciiTheme="minorHAnsi" w:hAnsiTheme="minorHAnsi" w:cstheme="minorHAnsi"/>
          <w:sz w:val="22"/>
          <w:szCs w:val="22"/>
        </w:rPr>
        <w:t xml:space="preserv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23:15-21). Occur</w:t>
      </w:r>
      <w:r w:rsidRPr="004530F8">
        <w:rPr>
          <w:rFonts w:asciiTheme="minorHAnsi" w:hAnsiTheme="minorHAnsi" w:cstheme="minorHAnsi"/>
          <w:sz w:val="22"/>
          <w:szCs w:val="22"/>
        </w:rPr>
        <w:softHyphen/>
        <w:t xml:space="preserve">ring fifty days after the Feast of the </w:t>
      </w:r>
      <w:proofErr w:type="spellStart"/>
      <w:r w:rsidRPr="004530F8">
        <w:rPr>
          <w:rFonts w:asciiTheme="minorHAnsi" w:hAnsiTheme="minorHAnsi" w:cstheme="minorHAnsi"/>
          <w:sz w:val="22"/>
          <w:szCs w:val="22"/>
        </w:rPr>
        <w:t>Firstfruits</w:t>
      </w:r>
      <w:proofErr w:type="spellEnd"/>
      <w:r w:rsidRPr="004530F8">
        <w:rPr>
          <w:rFonts w:asciiTheme="minorHAnsi" w:hAnsiTheme="minorHAnsi" w:cstheme="minorHAnsi"/>
          <w:sz w:val="22"/>
          <w:szCs w:val="22"/>
        </w:rPr>
        <w:t xml:space="preserve">, this celebrates the end of the grain harvest. Two baked loaves of new, fine, leavened flour are brought out of people’s dwellings, and the priest waves them before the Lord, along </w:t>
      </w:r>
      <w:r w:rsidRPr="004530F8">
        <w:rPr>
          <w:rFonts w:asciiTheme="minorHAnsi" w:hAnsiTheme="minorHAnsi" w:cstheme="minorHAnsi"/>
          <w:sz w:val="22"/>
          <w:szCs w:val="22"/>
        </w:rPr>
        <w:t xml:space="preserve">with the animal sacrifice offerings for the sin and peace offerings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23:17-20). Christians revere Pentecost because it is the day, as described in the Book of Acts, when the Holy Spirit was poured out on the people and the Church was formed. The two l</w:t>
      </w:r>
      <w:r w:rsidRPr="004530F8">
        <w:rPr>
          <w:rFonts w:asciiTheme="minorHAnsi" w:hAnsiTheme="minorHAnsi" w:cstheme="minorHAnsi"/>
          <w:sz w:val="22"/>
          <w:szCs w:val="22"/>
        </w:rPr>
        <w:t>oaves in the original ceremony are believed to prefigure that both Jews and Gentiles would come together in Christ.</w:t>
      </w:r>
      <w:r w:rsidRPr="004530F8">
        <w:rPr>
          <w:rFonts w:asciiTheme="minorHAnsi" w:hAnsiTheme="minorHAnsi" w:cstheme="minorHAnsi"/>
          <w:sz w:val="22"/>
          <w:szCs w:val="22"/>
          <w:vertAlign w:val="superscript"/>
        </w:rPr>
        <w:t>39</w:t>
      </w:r>
    </w:p>
    <w:p w14:paraId="31C36F9F" w14:textId="01994D6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Trumpets</w:t>
      </w:r>
      <w:r w:rsidRPr="004530F8">
        <w:rPr>
          <w:rFonts w:asciiTheme="minorHAnsi" w:hAnsiTheme="minorHAnsi" w:cstheme="minorHAnsi"/>
          <w:sz w:val="22"/>
          <w:szCs w:val="22"/>
        </w:rPr>
        <w:t xml:space="preserv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Style w:val="Bodytext585pt4"/>
          <w:rFonts w:asciiTheme="minorHAnsi" w:hAnsiTheme="minorHAnsi" w:cstheme="minorHAnsi"/>
          <w:sz w:val="22"/>
          <w:szCs w:val="22"/>
        </w:rPr>
        <w:t xml:space="preserve">23:23-25). </w:t>
      </w:r>
      <w:r w:rsidRPr="004530F8">
        <w:rPr>
          <w:rFonts w:asciiTheme="minorHAnsi" w:hAnsiTheme="minorHAnsi" w:cstheme="minorHAnsi"/>
          <w:sz w:val="22"/>
          <w:szCs w:val="22"/>
        </w:rPr>
        <w:t xml:space="preserve">This is a day for solemn rest and holy convocation that falls on the first day of the </w:t>
      </w:r>
      <w:r w:rsidRPr="004530F8">
        <w:rPr>
          <w:rFonts w:asciiTheme="minorHAnsi" w:hAnsiTheme="minorHAnsi" w:cstheme="minorHAnsi"/>
          <w:sz w:val="22"/>
          <w:szCs w:val="22"/>
        </w:rPr>
        <w:t>seventh month of the Jewish year. Signaling to the Israelites that they are beginning a sacred month, this feast encourages them to reflect on the harvest as well as the sins that had accumulated during the previous year.</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Trumpets are sounded on the firs</w:t>
      </w:r>
      <w:r w:rsidRPr="004530F8">
        <w:rPr>
          <w:rFonts w:asciiTheme="minorHAnsi" w:hAnsiTheme="minorHAnsi" w:cstheme="minorHAnsi"/>
          <w:sz w:val="22"/>
          <w:szCs w:val="22"/>
        </w:rPr>
        <w:t xml:space="preserve">t day </w:t>
      </w:r>
      <w:r w:rsidR="006F2356">
        <w:rPr>
          <w:rFonts w:asciiTheme="minorHAnsi" w:hAnsiTheme="minorHAnsi" w:cstheme="minorHAnsi"/>
          <w:sz w:val="22"/>
          <w:szCs w:val="22"/>
        </w:rPr>
        <w:t xml:space="preserve">(3.Mojsijeva </w:t>
      </w:r>
      <w:r w:rsidRPr="004530F8">
        <w:rPr>
          <w:rStyle w:val="Bodytext585pt4"/>
          <w:rFonts w:asciiTheme="minorHAnsi" w:hAnsiTheme="minorHAnsi" w:cstheme="minorHAnsi"/>
          <w:sz w:val="22"/>
          <w:szCs w:val="22"/>
        </w:rPr>
        <w:t xml:space="preserve">23:24) </w:t>
      </w:r>
      <w:r w:rsidRPr="004530F8">
        <w:rPr>
          <w:rFonts w:asciiTheme="minorHAnsi" w:hAnsiTheme="minorHAnsi" w:cstheme="minorHAnsi"/>
          <w:sz w:val="22"/>
          <w:szCs w:val="22"/>
        </w:rPr>
        <w:t xml:space="preserve">as a triumphant memorial to God’s gracious provision for His people with the </w:t>
      </w:r>
      <w:proofErr w:type="spellStart"/>
      <w:r w:rsidR="00C63057">
        <w:rPr>
          <w:rFonts w:asciiTheme="minorHAnsi" w:hAnsiTheme="minorHAnsi" w:cstheme="minorHAnsi"/>
          <w:sz w:val="22"/>
          <w:szCs w:val="22"/>
        </w:rPr>
        <w:t>Mojsijev</w:t>
      </w:r>
      <w:proofErr w:type="spellEnd"/>
      <w:r w:rsidR="00C63057">
        <w:rPr>
          <w:rFonts w:asciiTheme="minorHAnsi" w:hAnsiTheme="minorHAnsi" w:cstheme="minorHAnsi"/>
          <w:sz w:val="22"/>
          <w:szCs w:val="22"/>
        </w:rPr>
        <w:t xml:space="preserve"> </w:t>
      </w:r>
      <w:r w:rsidR="005C4316">
        <w:rPr>
          <w:rFonts w:asciiTheme="minorHAnsi" w:hAnsiTheme="minorHAnsi" w:cstheme="minorHAnsi"/>
          <w:sz w:val="22"/>
          <w:szCs w:val="22"/>
        </w:rPr>
        <w:t>Zavet</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In the Bible, trumpets are often used to announce God’s presence.</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In fact, Jesus foretold that the judgment of mankind would be announced b</w:t>
      </w:r>
      <w:r w:rsidRPr="004530F8">
        <w:rPr>
          <w:rFonts w:asciiTheme="minorHAnsi" w:hAnsiTheme="minorHAnsi" w:cstheme="minorHAnsi"/>
          <w:sz w:val="22"/>
          <w:szCs w:val="22"/>
        </w:rPr>
        <w:t>y a blast of trumpets (</w:t>
      </w:r>
      <w:r w:rsidR="001518A9">
        <w:rPr>
          <w:rFonts w:asciiTheme="minorHAnsi" w:hAnsiTheme="minorHAnsi" w:cstheme="minorHAnsi"/>
          <w:sz w:val="22"/>
          <w:szCs w:val="22"/>
        </w:rPr>
        <w:t xml:space="preserve">Matej </w:t>
      </w:r>
      <w:r w:rsidRPr="004530F8">
        <w:rPr>
          <w:rStyle w:val="Bodytext585pt4"/>
          <w:rFonts w:asciiTheme="minorHAnsi" w:hAnsiTheme="minorHAnsi" w:cstheme="minorHAnsi"/>
          <w:sz w:val="22"/>
          <w:szCs w:val="22"/>
        </w:rPr>
        <w:t xml:space="preserve">24:31), </w:t>
      </w:r>
      <w:r w:rsidRPr="004530F8">
        <w:rPr>
          <w:rFonts w:asciiTheme="minorHAnsi" w:hAnsiTheme="minorHAnsi" w:cstheme="minorHAnsi"/>
          <w:sz w:val="22"/>
          <w:szCs w:val="22"/>
        </w:rPr>
        <w:t xml:space="preserve">and Paul similarly taught that the day of resurrection will be introduced by trumpets </w:t>
      </w:r>
      <w:r w:rsidRPr="004530F8">
        <w:rPr>
          <w:rStyle w:val="Bodytext585pt4"/>
          <w:rFonts w:asciiTheme="minorHAnsi" w:hAnsiTheme="minorHAnsi" w:cstheme="minorHAnsi"/>
          <w:sz w:val="22"/>
          <w:szCs w:val="22"/>
        </w:rPr>
        <w:t xml:space="preserve">(1 </w:t>
      </w:r>
      <w:r w:rsidRPr="004530F8">
        <w:rPr>
          <w:rFonts w:asciiTheme="minorHAnsi" w:hAnsiTheme="minorHAnsi" w:cstheme="minorHAnsi"/>
          <w:sz w:val="22"/>
          <w:szCs w:val="22"/>
        </w:rPr>
        <w:t xml:space="preserve">Cor. </w:t>
      </w:r>
      <w:r w:rsidRPr="004530F8">
        <w:rPr>
          <w:rStyle w:val="Bodytext585pt4"/>
          <w:rFonts w:asciiTheme="minorHAnsi" w:hAnsiTheme="minorHAnsi" w:cstheme="minorHAnsi"/>
          <w:sz w:val="22"/>
          <w:szCs w:val="22"/>
        </w:rPr>
        <w:t xml:space="preserve">15:52; 1 </w:t>
      </w:r>
      <w:r w:rsidRPr="004530F8">
        <w:rPr>
          <w:rFonts w:asciiTheme="minorHAnsi" w:hAnsiTheme="minorHAnsi" w:cstheme="minorHAnsi"/>
          <w:sz w:val="22"/>
          <w:szCs w:val="22"/>
        </w:rPr>
        <w:t xml:space="preserve">Thess. </w:t>
      </w:r>
      <w:r w:rsidRPr="004530F8">
        <w:rPr>
          <w:rStyle w:val="Bodytext585pt4"/>
          <w:rFonts w:asciiTheme="minorHAnsi" w:hAnsiTheme="minorHAnsi" w:cstheme="minorHAnsi"/>
          <w:sz w:val="22"/>
          <w:szCs w:val="22"/>
        </w:rPr>
        <w:t xml:space="preserve">4:16). </w:t>
      </w:r>
      <w:r w:rsidRPr="004530F8">
        <w:rPr>
          <w:rFonts w:asciiTheme="minorHAnsi" w:hAnsiTheme="minorHAnsi" w:cstheme="minorHAnsi"/>
          <w:sz w:val="22"/>
          <w:szCs w:val="22"/>
        </w:rPr>
        <w:t>This feast is also believed to be a picture of the regathering of Israel, because at the second coming</w:t>
      </w:r>
      <w:r w:rsidRPr="004530F8">
        <w:rPr>
          <w:rFonts w:asciiTheme="minorHAnsi" w:hAnsiTheme="minorHAnsi" w:cstheme="minorHAnsi"/>
          <w:sz w:val="22"/>
          <w:szCs w:val="22"/>
        </w:rPr>
        <w:t xml:space="preserve"> of Christ to earth, Israel will respond to the sound of a trumpet and will be regathered to the land (</w:t>
      </w:r>
      <w:r w:rsidR="001518A9">
        <w:rPr>
          <w:rFonts w:asciiTheme="minorHAnsi" w:hAnsiTheme="minorHAnsi" w:cstheme="minorHAnsi"/>
          <w:sz w:val="22"/>
          <w:szCs w:val="22"/>
        </w:rPr>
        <w:t xml:space="preserve">Matej </w:t>
      </w:r>
      <w:r w:rsidRPr="004530F8">
        <w:rPr>
          <w:rStyle w:val="Bodytext585pt4"/>
          <w:rFonts w:asciiTheme="minorHAnsi" w:hAnsiTheme="minorHAnsi" w:cstheme="minorHAnsi"/>
          <w:sz w:val="22"/>
          <w:szCs w:val="22"/>
        </w:rPr>
        <w:t xml:space="preserve">24:31; </w:t>
      </w:r>
      <w:r w:rsidRPr="004530F8">
        <w:rPr>
          <w:rFonts w:asciiTheme="minorHAnsi" w:hAnsiTheme="minorHAnsi" w:cstheme="minorHAnsi"/>
          <w:sz w:val="22"/>
          <w:szCs w:val="22"/>
        </w:rPr>
        <w:t xml:space="preserve">Isaiah </w:t>
      </w:r>
      <w:r w:rsidRPr="004530F8">
        <w:rPr>
          <w:rStyle w:val="Bodytext585pt4"/>
          <w:rFonts w:asciiTheme="minorHAnsi" w:hAnsiTheme="minorHAnsi" w:cstheme="minorHAnsi"/>
          <w:sz w:val="22"/>
          <w:szCs w:val="22"/>
        </w:rPr>
        <w:t>27:13).</w:t>
      </w:r>
    </w:p>
    <w:p w14:paraId="319DEF7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Day of Atonement.</w:t>
      </w:r>
      <w:r w:rsidRPr="004530F8">
        <w:rPr>
          <w:rFonts w:asciiTheme="minorHAnsi" w:hAnsiTheme="minorHAnsi" w:cstheme="minorHAnsi"/>
          <w:sz w:val="22"/>
          <w:szCs w:val="22"/>
        </w:rPr>
        <w:t xml:space="preserve"> As discussed above, this points to Christ’s work on the cross as an act of atonement, which was the fin</w:t>
      </w:r>
      <w:r w:rsidRPr="004530F8">
        <w:rPr>
          <w:rFonts w:asciiTheme="minorHAnsi" w:hAnsiTheme="minorHAnsi" w:cstheme="minorHAnsi"/>
          <w:sz w:val="22"/>
          <w:szCs w:val="22"/>
        </w:rPr>
        <w:t xml:space="preserve">al, once- and-for-all entering of the actual Holy of Holies—heaven. As Christ perfectly fulfilled the Day of Atonement, no further acts of atonement are necessary </w:t>
      </w:r>
      <w:r w:rsidRPr="004530F8">
        <w:rPr>
          <w:rFonts w:asciiTheme="minorHAnsi" w:hAnsiTheme="minorHAnsi" w:cstheme="minorHAnsi"/>
          <w:sz w:val="22"/>
          <w:szCs w:val="22"/>
          <w:vertAlign w:val="superscript"/>
        </w:rPr>
        <w:t>43</w:t>
      </w:r>
    </w:p>
    <w:p w14:paraId="12F7A33C" w14:textId="4082540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Italic1"/>
          <w:rFonts w:asciiTheme="minorHAnsi" w:hAnsiTheme="minorHAnsi" w:cstheme="minorHAnsi"/>
          <w:sz w:val="22"/>
          <w:szCs w:val="22"/>
        </w:rPr>
        <w:t>The Feast of Tabernacles (Booths)</w:t>
      </w:r>
      <w:r w:rsidRPr="004530F8">
        <w:rPr>
          <w:rFonts w:asciiTheme="minorHAnsi" w:hAnsiTheme="minorHAnsi" w:cstheme="minorHAnsi"/>
          <w:sz w:val="22"/>
          <w:szCs w:val="22"/>
        </w:rPr>
        <w:t xml:space="preserv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Style w:val="Bodytext585pt4"/>
          <w:rFonts w:asciiTheme="minorHAnsi" w:hAnsiTheme="minorHAnsi" w:cstheme="minorHAnsi"/>
          <w:sz w:val="22"/>
          <w:szCs w:val="22"/>
        </w:rPr>
        <w:t xml:space="preserve">23:33-44). </w:t>
      </w:r>
      <w:r w:rsidRPr="004530F8">
        <w:rPr>
          <w:rFonts w:asciiTheme="minorHAnsi" w:hAnsiTheme="minorHAnsi" w:cstheme="minorHAnsi"/>
          <w:sz w:val="22"/>
          <w:szCs w:val="22"/>
        </w:rPr>
        <w:t>This involves the Israelites leaving th</w:t>
      </w:r>
      <w:r w:rsidRPr="004530F8">
        <w:rPr>
          <w:rFonts w:asciiTheme="minorHAnsi" w:hAnsiTheme="minorHAnsi" w:cstheme="minorHAnsi"/>
          <w:sz w:val="22"/>
          <w:szCs w:val="22"/>
        </w:rPr>
        <w:t>eir homes and living in tents throughout the feast. It’s a time for the people to rejoice in the completion of their harvest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Style w:val="Bodytext585pt4"/>
          <w:rFonts w:asciiTheme="minorHAnsi" w:hAnsiTheme="minorHAnsi" w:cstheme="minorHAnsi"/>
          <w:sz w:val="22"/>
          <w:szCs w:val="22"/>
        </w:rPr>
        <w:t>23:16)</w:t>
      </w:r>
      <w:r w:rsidRPr="004530F8">
        <w:rPr>
          <w:rStyle w:val="Bodytext585pt4"/>
          <w:rFonts w:asciiTheme="minorHAnsi" w:hAnsiTheme="minorHAnsi" w:cstheme="minorHAnsi"/>
          <w:sz w:val="22"/>
          <w:szCs w:val="22"/>
          <w:vertAlign w:val="superscript"/>
        </w:rPr>
        <w:t>44</w:t>
      </w:r>
      <w:r w:rsidRPr="004530F8">
        <w:rPr>
          <w:rStyle w:val="Bodytext585pt4"/>
          <w:rFonts w:asciiTheme="minorHAnsi" w:hAnsiTheme="minorHAnsi" w:cstheme="minorHAnsi"/>
          <w:sz w:val="22"/>
          <w:szCs w:val="22"/>
        </w:rPr>
        <w:t xml:space="preserve"> </w:t>
      </w:r>
      <w:r w:rsidRPr="004530F8">
        <w:rPr>
          <w:rFonts w:asciiTheme="minorHAnsi" w:hAnsiTheme="minorHAnsi" w:cstheme="minorHAnsi"/>
          <w:sz w:val="22"/>
          <w:szCs w:val="22"/>
        </w:rPr>
        <w:t>and also a solemn reminder of their wilderness wander</w:t>
      </w:r>
      <w:r w:rsidRPr="004530F8">
        <w:rPr>
          <w:rFonts w:asciiTheme="minorHAnsi" w:hAnsiTheme="minorHAnsi" w:cstheme="minorHAnsi"/>
          <w:sz w:val="22"/>
          <w:szCs w:val="22"/>
        </w:rPr>
        <w:softHyphen/>
        <w:t>ings. It anticipates the time when they will enjoy lasting r</w:t>
      </w:r>
      <w:r w:rsidRPr="004530F8">
        <w:rPr>
          <w:rFonts w:asciiTheme="minorHAnsi" w:hAnsiTheme="minorHAnsi" w:cstheme="minorHAnsi"/>
          <w:sz w:val="22"/>
          <w:szCs w:val="22"/>
        </w:rPr>
        <w:t xml:space="preserve">est with God when the Messiah </w:t>
      </w:r>
      <w:proofErr w:type="gramStart"/>
      <w:r w:rsidRPr="004530F8">
        <w:rPr>
          <w:rFonts w:asciiTheme="minorHAnsi" w:hAnsiTheme="minorHAnsi" w:cstheme="minorHAnsi"/>
          <w:sz w:val="22"/>
          <w:szCs w:val="22"/>
        </w:rPr>
        <w:t>will reign</w:t>
      </w:r>
      <w:proofErr w:type="gramEnd"/>
      <w:r w:rsidRPr="004530F8">
        <w:rPr>
          <w:rFonts w:asciiTheme="minorHAnsi" w:hAnsiTheme="minorHAnsi" w:cstheme="minorHAnsi"/>
          <w:sz w:val="22"/>
          <w:szCs w:val="22"/>
        </w:rPr>
        <w:t xml:space="preserve"> on earth and in heaven.</w:t>
      </w:r>
      <w:r w:rsidRPr="004530F8">
        <w:rPr>
          <w:rFonts w:asciiTheme="minorHAnsi" w:hAnsiTheme="minorHAnsi" w:cstheme="minorHAnsi"/>
          <w:sz w:val="22"/>
          <w:szCs w:val="22"/>
          <w:vertAlign w:val="superscript"/>
        </w:rPr>
        <w:t>45</w:t>
      </w:r>
      <w:r w:rsidRPr="004530F8">
        <w:rPr>
          <w:rFonts w:asciiTheme="minorHAnsi" w:hAnsiTheme="minorHAnsi" w:cstheme="minorHAnsi"/>
          <w:sz w:val="22"/>
          <w:szCs w:val="22"/>
        </w:rPr>
        <w:t xml:space="preserve"> Indeed, the last day of this feast is filled with joy and celebration as the people come out of their booths (tents) and anticipate their eternal rest.</w:t>
      </w:r>
      <w:r w:rsidRPr="004530F8">
        <w:rPr>
          <w:rFonts w:asciiTheme="minorHAnsi" w:hAnsiTheme="minorHAnsi" w:cstheme="minorHAnsi"/>
          <w:sz w:val="22"/>
          <w:szCs w:val="22"/>
          <w:vertAlign w:val="superscript"/>
        </w:rPr>
        <w:t>46</w:t>
      </w:r>
    </w:p>
    <w:p w14:paraId="413DFED4"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4" w:name="bookmark52"/>
      <w:r w:rsidRPr="004530F8">
        <w:rPr>
          <w:rFonts w:asciiTheme="minorHAnsi" w:hAnsiTheme="minorHAnsi" w:cstheme="minorHAnsi"/>
          <w:sz w:val="22"/>
          <w:szCs w:val="22"/>
        </w:rPr>
        <w:t>NUMBERS</w:t>
      </w:r>
      <w:bookmarkEnd w:id="4"/>
    </w:p>
    <w:p w14:paraId="0265D02E" w14:textId="47DF716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records</w:t>
      </w:r>
      <w:r w:rsidRPr="004530F8">
        <w:rPr>
          <w:rFonts w:asciiTheme="minorHAnsi" w:hAnsiTheme="minorHAnsi" w:cstheme="minorHAnsi"/>
          <w:sz w:val="22"/>
          <w:szCs w:val="22"/>
        </w:rPr>
        <w:t xml:space="preserve"> the Israelites’ wilderness wanderings and their journeys from Sinai eventually to the Plains of Moab, where they await permission to enter the Promised Land. The book’s main theme is that God’s people must walk by faith and trust in His promises, or they </w:t>
      </w:r>
      <w:r w:rsidRPr="004530F8">
        <w:rPr>
          <w:rFonts w:asciiTheme="minorHAnsi" w:hAnsiTheme="minorHAnsi" w:cstheme="minorHAnsi"/>
          <w:sz w:val="22"/>
          <w:szCs w:val="22"/>
        </w:rPr>
        <w:t>will not make progress in their walk.</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As I’ve mentioned, the Old Testament points to Christ in its progressive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of salvation history steadily marching toward the culmination of history in the per</w:t>
      </w:r>
      <w:r w:rsidRPr="004530F8">
        <w:rPr>
          <w:rFonts w:asciiTheme="minorHAnsi" w:hAnsiTheme="minorHAnsi" w:cstheme="minorHAnsi"/>
          <w:sz w:val="22"/>
          <w:szCs w:val="22"/>
        </w:rPr>
        <w:softHyphen/>
        <w:t>fect God/man Jesus Christ, and in its instructio</w:t>
      </w:r>
      <w:r w:rsidRPr="004530F8">
        <w:rPr>
          <w:rFonts w:asciiTheme="minorHAnsi" w:hAnsiTheme="minorHAnsi" w:cstheme="minorHAnsi"/>
          <w:sz w:val="22"/>
          <w:szCs w:val="22"/>
        </w:rPr>
        <w:t xml:space="preserve">nal </w:t>
      </w:r>
      <w:proofErr w:type="spellStart"/>
      <w:r w:rsidR="00910086">
        <w:rPr>
          <w:rFonts w:asciiTheme="minorHAnsi" w:hAnsiTheme="minorHAnsi" w:cstheme="minorHAnsi"/>
          <w:sz w:val="22"/>
          <w:szCs w:val="22"/>
        </w:rPr>
        <w:t>Otkrivenje</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concern</w:t>
      </w:r>
      <w:r w:rsidRPr="004530F8">
        <w:rPr>
          <w:rFonts w:asciiTheme="minorHAnsi" w:hAnsiTheme="minorHAnsi" w:cstheme="minorHAnsi"/>
          <w:sz w:val="22"/>
          <w:szCs w:val="22"/>
        </w:rPr>
        <w:softHyphen/>
        <w:t xml:space="preserve">ing God’s dealings with His chosen people. God’s relationship with Israel in recorded biblical history also points to Christ because it teaches Christians critical lessons about developing a relationship with God and the importance </w:t>
      </w:r>
      <w:r w:rsidRPr="004530F8">
        <w:rPr>
          <w:rFonts w:asciiTheme="minorHAnsi" w:hAnsiTheme="minorHAnsi" w:cstheme="minorHAnsi"/>
          <w:sz w:val="22"/>
          <w:szCs w:val="22"/>
        </w:rPr>
        <w:t>of faith, of walking with God, of obedience, of “fearing” God, and of trusting His promises. It also teaches us that there are real consequences for disobedience, idolatry, and trying to live independently of God under the illusion that we can be self-suff</w:t>
      </w:r>
      <w:r w:rsidRPr="004530F8">
        <w:rPr>
          <w:rFonts w:asciiTheme="minorHAnsi" w:hAnsiTheme="minorHAnsi" w:cstheme="minorHAnsi"/>
          <w:sz w:val="22"/>
          <w:szCs w:val="22"/>
        </w:rPr>
        <w:t>icient.</w:t>
      </w:r>
    </w:p>
    <w:p w14:paraId="16F01AED" w14:textId="60C95506" w:rsidR="00641193" w:rsidRPr="004530F8" w:rsidRDefault="00734806" w:rsidP="00716972">
      <w:pPr>
        <w:pStyle w:val="Bodytext50"/>
        <w:shd w:val="clear" w:color="auto" w:fill="auto"/>
        <w:spacing w:line="240" w:lineRule="auto"/>
        <w:ind w:firstLine="360"/>
        <w:rPr>
          <w:rFonts w:asciiTheme="minorHAnsi" w:hAnsiTheme="minorHAnsi" w:cstheme="minorHAnsi"/>
          <w:sz w:val="22"/>
          <w:szCs w:val="22"/>
        </w:rPr>
      </w:pPr>
      <w:r>
        <w:rPr>
          <w:rFonts w:asciiTheme="minorHAnsi" w:hAnsiTheme="minorHAnsi" w:cstheme="minorHAnsi"/>
          <w:sz w:val="22"/>
          <w:szCs w:val="22"/>
        </w:rPr>
        <w:t xml:space="preserve">4.Mojsijeva </w:t>
      </w:r>
      <w:r w:rsidR="00081AC1" w:rsidRPr="004530F8">
        <w:rPr>
          <w:rFonts w:asciiTheme="minorHAnsi" w:hAnsiTheme="minorHAnsi" w:cstheme="minorHAnsi"/>
          <w:sz w:val="22"/>
          <w:szCs w:val="22"/>
        </w:rPr>
        <w:t>shows that apart from God, His people are “sojourners” wandering aimlessly through life without stability, direction, or purpose. Without Christ, we too are aimless wanderers in the wilderness of the world, impotent to save ourselves, succe</w:t>
      </w:r>
      <w:r w:rsidR="00081AC1" w:rsidRPr="004530F8">
        <w:rPr>
          <w:rFonts w:asciiTheme="minorHAnsi" w:hAnsiTheme="minorHAnsi" w:cstheme="minorHAnsi"/>
          <w:sz w:val="22"/>
          <w:szCs w:val="22"/>
        </w:rPr>
        <w:t>ssfully restrain our sinful nature, or conduct our lives in a meaningful way. Likening us to sojourners, Peter warns us of the pitfalls of living apart from God: “Beloved, I urge you as sojourners and exiles to abstain from the passions of the flesh, which</w:t>
      </w:r>
      <w:r w:rsidR="00081AC1" w:rsidRPr="004530F8">
        <w:rPr>
          <w:rFonts w:asciiTheme="minorHAnsi" w:hAnsiTheme="minorHAnsi" w:cstheme="minorHAnsi"/>
          <w:sz w:val="22"/>
          <w:szCs w:val="22"/>
        </w:rPr>
        <w:t xml:space="preserve"> wage war against your soul” (1 Peter 2:11).</w:t>
      </w:r>
    </w:p>
    <w:p w14:paraId="1445C201" w14:textId="0A0184B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So while </w:t>
      </w:r>
      <w:proofErr w:type="gramStart"/>
      <w:r w:rsidR="00734806">
        <w:rPr>
          <w:rFonts w:asciiTheme="minorHAnsi" w:hAnsiTheme="minorHAnsi" w:cstheme="minorHAnsi"/>
          <w:sz w:val="22"/>
          <w:szCs w:val="22"/>
        </w:rPr>
        <w:t>3.Mojsijeva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instructs the Israelites how to approach God through priestly intercessors and points to the work of Jesus Christ as our high priest Who eliminates the need for middlemen in accessing God, </w:t>
      </w:r>
      <w:r w:rsidR="00734806">
        <w:rPr>
          <w:rFonts w:asciiTheme="minorHAnsi" w:hAnsiTheme="minorHAnsi" w:cstheme="minorHAnsi"/>
          <w:sz w:val="22"/>
          <w:szCs w:val="22"/>
        </w:rPr>
        <w:t xml:space="preserve">4.Mojsijeva </w:t>
      </w:r>
      <w:r w:rsidRPr="004530F8">
        <w:rPr>
          <w:rFonts w:asciiTheme="minorHAnsi" w:hAnsiTheme="minorHAnsi" w:cstheme="minorHAnsi"/>
          <w:sz w:val="22"/>
          <w:szCs w:val="22"/>
        </w:rPr>
        <w:t>describes the Israelites’ walk with God, anticipating the Chris</w:t>
      </w:r>
      <w:r w:rsidRPr="004530F8">
        <w:rPr>
          <w:rFonts w:asciiTheme="minorHAnsi" w:hAnsiTheme="minorHAnsi" w:cstheme="minorHAnsi"/>
          <w:sz w:val="22"/>
          <w:szCs w:val="22"/>
        </w:rPr>
        <w:softHyphen/>
        <w:t>tians’ walk with God once they have placed their faith in Christ.</w:t>
      </w:r>
    </w:p>
    <w:p w14:paraId="038288F3" w14:textId="2DF462B2" w:rsidR="00641193" w:rsidRPr="004530F8" w:rsidRDefault="00081AC1" w:rsidP="00716972">
      <w:pPr>
        <w:pStyle w:val="Bodytext50"/>
        <w:shd w:val="clear" w:color="auto" w:fill="auto"/>
        <w:spacing w:line="240" w:lineRule="auto"/>
        <w:ind w:firstLine="360"/>
        <w:jc w:val="left"/>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we must read Numbers, like the rest of the historical books, not just to learn the history of God’s people, but also </w:t>
      </w:r>
      <w:r w:rsidRPr="004530F8">
        <w:rPr>
          <w:rFonts w:asciiTheme="minorHAnsi" w:hAnsiTheme="minorHAnsi" w:cstheme="minorHAnsi"/>
          <w:sz w:val="22"/>
          <w:szCs w:val="22"/>
        </w:rPr>
        <w:t>to profit from their experiences and especially to learn from their mistakes. Because of our sin nature, walking with God is not as easy as it seems. But the conse</w:t>
      </w:r>
      <w:r w:rsidRPr="004530F8">
        <w:rPr>
          <w:rFonts w:asciiTheme="minorHAnsi" w:hAnsiTheme="minorHAnsi" w:cstheme="minorHAnsi"/>
          <w:sz w:val="22"/>
          <w:szCs w:val="22"/>
        </w:rPr>
        <w:softHyphen/>
        <w:t>quences of falling away are always destructive. In relative terms, the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Israelites don’t have</w:t>
      </w:r>
      <w:r w:rsidRPr="004530F8">
        <w:rPr>
          <w:rFonts w:asciiTheme="minorHAnsi" w:hAnsiTheme="minorHAnsi" w:cstheme="minorHAnsi"/>
          <w:sz w:val="22"/>
          <w:szCs w:val="22"/>
        </w:rPr>
        <w:t xml:space="preserve"> far to go to get to </w:t>
      </w:r>
      <w:r w:rsidR="005F1FA2">
        <w:rPr>
          <w:rFonts w:asciiTheme="minorHAnsi" w:hAnsiTheme="minorHAnsi" w:cstheme="minorHAnsi"/>
          <w:sz w:val="22"/>
          <w:szCs w:val="22"/>
        </w:rPr>
        <w:t>Hanan</w:t>
      </w:r>
      <w:r w:rsidRPr="004530F8">
        <w:rPr>
          <w:rFonts w:asciiTheme="minorHAnsi" w:hAnsiTheme="minorHAnsi" w:cstheme="minorHAnsi"/>
          <w:sz w:val="22"/>
          <w:szCs w:val="22"/>
        </w:rPr>
        <w:t>, and the reason they get lost is not because they have no compasses. They choose to wander off course—to abandon God—and they pay the price.</w:t>
      </w:r>
    </w:p>
    <w:p w14:paraId="41CC820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 don’t believe we should be discouraged by this message because, while a generation of</w:t>
      </w:r>
      <w:r w:rsidRPr="004530F8">
        <w:rPr>
          <w:rFonts w:asciiTheme="minorHAnsi" w:hAnsiTheme="minorHAnsi" w:cstheme="minorHAnsi"/>
          <w:sz w:val="22"/>
          <w:szCs w:val="22"/>
        </w:rPr>
        <w:t xml:space="preserve"> Israelites forfeits the opportunity to see the Prom</w:t>
      </w:r>
      <w:r w:rsidRPr="004530F8">
        <w:rPr>
          <w:rFonts w:asciiTheme="minorHAnsi" w:hAnsiTheme="minorHAnsi" w:cstheme="minorHAnsi"/>
          <w:sz w:val="22"/>
          <w:szCs w:val="22"/>
        </w:rPr>
        <w:softHyphen/>
        <w:t>ised Land, during this interval God molds the people and teaches them the importance of obedience, faith, and trust. While they abandon Him, He most certainly does not abandon them, and though He does pu</w:t>
      </w:r>
      <w:r w:rsidRPr="004530F8">
        <w:rPr>
          <w:rFonts w:asciiTheme="minorHAnsi" w:hAnsiTheme="minorHAnsi" w:cstheme="minorHAnsi"/>
          <w:sz w:val="22"/>
          <w:szCs w:val="22"/>
        </w:rPr>
        <w:t>nish them for their disobedience, it isn’t just about punishment—as noted, God disciplines those He loves for their own good. Similarly, Christians learn from adversity, which is why Paul exhorts us to “rejoice in our sufferings, knowing that suffering pro</w:t>
      </w:r>
      <w:r w:rsidRPr="004530F8">
        <w:rPr>
          <w:rFonts w:asciiTheme="minorHAnsi" w:hAnsiTheme="minorHAnsi" w:cstheme="minorHAnsi"/>
          <w:sz w:val="22"/>
          <w:szCs w:val="22"/>
        </w:rPr>
        <w:t>duces endurance, and endurance produces character, and character produces hope, and hope does not put us to shame because God’s love has been poured into our hearts through the Holy Spirit who has been given to ns” (Romans 5:3-5).</w:t>
      </w:r>
    </w:p>
    <w:p w14:paraId="5DA45540" w14:textId="7589874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God could have miraculous</w:t>
      </w:r>
      <w:r w:rsidRPr="004530F8">
        <w:rPr>
          <w:rFonts w:asciiTheme="minorHAnsi" w:hAnsiTheme="minorHAnsi" w:cstheme="minorHAnsi"/>
          <w:sz w:val="22"/>
          <w:szCs w:val="22"/>
        </w:rPr>
        <w:t xml:space="preserve">ly transported the Israelites to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and skipped the wandering, but that wouldn’t have helped them because they weren’t ready. He kept them in the wilderness, in my view, not just for punitive purposes, but to teach them indispensable lessons about the </w:t>
      </w:r>
      <w:r w:rsidRPr="004530F8">
        <w:rPr>
          <w:rFonts w:asciiTheme="minorHAnsi" w:hAnsiTheme="minorHAnsi" w:cstheme="minorHAnsi"/>
          <w:sz w:val="22"/>
          <w:szCs w:val="22"/>
        </w:rPr>
        <w:t xml:space="preserve">importance of maintaining a proper relationship with Him </w:t>
      </w:r>
      <w:r w:rsidRPr="004530F8">
        <w:rPr>
          <w:rStyle w:val="Bodytext5Spacing0pt"/>
          <w:rFonts w:asciiTheme="minorHAnsi" w:hAnsiTheme="minorHAnsi" w:cstheme="minorHAnsi"/>
          <w:sz w:val="22"/>
          <w:szCs w:val="22"/>
        </w:rPr>
        <w:t xml:space="preserve">and </w:t>
      </w:r>
      <w:r w:rsidRPr="004530F8">
        <w:rPr>
          <w:rFonts w:asciiTheme="minorHAnsi" w:hAnsiTheme="minorHAnsi" w:cstheme="minorHAnsi"/>
          <w:sz w:val="22"/>
          <w:szCs w:val="22"/>
        </w:rPr>
        <w:t>walking by faith instead of by their own unaided devices. As believers armed with these scriptural lessons, we should be better equipped to avoid the dis</w:t>
      </w:r>
      <w:r w:rsidRPr="004530F8">
        <w:rPr>
          <w:rFonts w:asciiTheme="minorHAnsi" w:hAnsiTheme="minorHAnsi" w:cstheme="minorHAnsi"/>
          <w:sz w:val="22"/>
          <w:szCs w:val="22"/>
        </w:rPr>
        <w:softHyphen/>
        <w:t>obedience that will result in us wanderin</w:t>
      </w:r>
      <w:r w:rsidRPr="004530F8">
        <w:rPr>
          <w:rFonts w:asciiTheme="minorHAnsi" w:hAnsiTheme="minorHAnsi" w:cstheme="minorHAnsi"/>
          <w:sz w:val="22"/>
          <w:szCs w:val="22"/>
        </w:rPr>
        <w:t>g in the spiritual wilderness.</w:t>
      </w:r>
    </w:p>
    <w:p w14:paraId="075417D1" w14:textId="17F8055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We must keep our eyes on the prize—and that is Christ. As Stephen Kaung observes,</w:t>
      </w:r>
      <w:r w:rsidR="00ED6C6D">
        <w:rPr>
          <w:rFonts w:asciiTheme="minorHAnsi" w:hAnsiTheme="minorHAnsi" w:cstheme="minorHAnsi"/>
          <w:sz w:val="22"/>
          <w:szCs w:val="22"/>
        </w:rPr>
        <w:t xml:space="preserve"> </w:t>
      </w:r>
      <w:r w:rsidRPr="004530F8">
        <w:rPr>
          <w:rFonts w:asciiTheme="minorHAnsi" w:hAnsiTheme="minorHAnsi" w:cstheme="minorHAnsi"/>
          <w:sz w:val="22"/>
          <w:szCs w:val="22"/>
        </w:rPr>
        <w:t xml:space="preserve">God’s purpose for us is to move forward towards His ultimate end and purpose, and that is Christ and His riches; for </w:t>
      </w:r>
      <w:r w:rsidR="005F1FA2">
        <w:rPr>
          <w:rFonts w:asciiTheme="minorHAnsi" w:hAnsiTheme="minorHAnsi" w:cstheme="minorHAnsi"/>
          <w:sz w:val="22"/>
          <w:szCs w:val="22"/>
        </w:rPr>
        <w:t>Hanan</w:t>
      </w:r>
      <w:r w:rsidRPr="004530F8">
        <w:rPr>
          <w:rFonts w:asciiTheme="minorHAnsi" w:hAnsiTheme="minorHAnsi" w:cstheme="minorHAnsi"/>
          <w:sz w:val="22"/>
          <w:szCs w:val="22"/>
        </w:rPr>
        <w:t>, spiritually spea</w:t>
      </w:r>
      <w:r w:rsidRPr="004530F8">
        <w:rPr>
          <w:rFonts w:asciiTheme="minorHAnsi" w:hAnsiTheme="minorHAnsi" w:cstheme="minorHAnsi"/>
          <w:sz w:val="22"/>
          <w:szCs w:val="22"/>
        </w:rPr>
        <w:t xml:space="preserve">king, betokens the riches of Christ because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was a land flowing with milk and honey. Spiritually speaking, it is an environment that is not lacking in anything, for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symbolically speaks of the unsearch</w:t>
      </w:r>
      <w:r w:rsidRPr="004530F8">
        <w:rPr>
          <w:rFonts w:asciiTheme="minorHAnsi" w:hAnsiTheme="minorHAnsi" w:cstheme="minorHAnsi"/>
          <w:sz w:val="22"/>
          <w:szCs w:val="22"/>
        </w:rPr>
        <w:softHyphen/>
        <w:t>able riches of Christ. God’s purpose for H</w:t>
      </w:r>
      <w:r w:rsidRPr="004530F8">
        <w:rPr>
          <w:rFonts w:asciiTheme="minorHAnsi" w:hAnsiTheme="minorHAnsi" w:cstheme="minorHAnsi"/>
          <w:sz w:val="22"/>
          <w:szCs w:val="22"/>
        </w:rPr>
        <w:t xml:space="preserve">is people is </w:t>
      </w:r>
      <w:proofErr w:type="gramStart"/>
      <w:r w:rsidRPr="004530F8">
        <w:rPr>
          <w:rFonts w:asciiTheme="minorHAnsi" w:hAnsiTheme="minorHAnsi" w:cstheme="minorHAnsi"/>
          <w:sz w:val="22"/>
          <w:szCs w:val="22"/>
        </w:rPr>
        <w:t>always ;</w:t>
      </w:r>
      <w:proofErr w:type="gramEnd"/>
      <w:r w:rsidRPr="004530F8">
        <w:rPr>
          <w:rFonts w:asciiTheme="minorHAnsi" w:hAnsiTheme="minorHAnsi" w:cstheme="minorHAnsi"/>
          <w:sz w:val="22"/>
          <w:szCs w:val="22"/>
        </w:rPr>
        <w:t xml:space="preserve"> that. He does not want to barely save us, like a brand plucked &amp; out of the fire (see Amos </w:t>
      </w:r>
      <w:r w:rsidRPr="004530F8">
        <w:rPr>
          <w:rStyle w:val="Bodytext585pt4"/>
          <w:rFonts w:asciiTheme="minorHAnsi" w:hAnsiTheme="minorHAnsi" w:cstheme="minorHAnsi"/>
          <w:sz w:val="22"/>
          <w:szCs w:val="22"/>
        </w:rPr>
        <w:t xml:space="preserve">4: 11; </w:t>
      </w:r>
      <w:r w:rsidRPr="004530F8">
        <w:rPr>
          <w:rFonts w:asciiTheme="minorHAnsi" w:hAnsiTheme="minorHAnsi" w:cstheme="minorHAnsi"/>
          <w:sz w:val="22"/>
          <w:szCs w:val="22"/>
        </w:rPr>
        <w:t xml:space="preserve">Zechariah </w:t>
      </w:r>
      <w:r w:rsidRPr="004530F8">
        <w:rPr>
          <w:rStyle w:val="Bodytext585pt4"/>
          <w:rFonts w:asciiTheme="minorHAnsi" w:hAnsiTheme="minorHAnsi" w:cstheme="minorHAnsi"/>
          <w:sz w:val="22"/>
          <w:szCs w:val="22"/>
        </w:rPr>
        <w:t xml:space="preserve">3; 2; </w:t>
      </w:r>
      <w:r w:rsidRPr="004530F8">
        <w:rPr>
          <w:rFonts w:asciiTheme="minorHAnsi" w:hAnsiTheme="minorHAnsi" w:cstheme="minorHAnsi"/>
          <w:sz w:val="22"/>
          <w:szCs w:val="22"/>
        </w:rPr>
        <w:t xml:space="preserve">Jude </w:t>
      </w:r>
      <w:r w:rsidRPr="004530F8">
        <w:rPr>
          <w:rStyle w:val="Bodytext585pt4"/>
          <w:rFonts w:asciiTheme="minorHAnsi" w:hAnsiTheme="minorHAnsi" w:cstheme="minorHAnsi"/>
          <w:sz w:val="22"/>
          <w:szCs w:val="22"/>
        </w:rPr>
        <w:t xml:space="preserve">23; I </w:t>
      </w:r>
      <w:proofErr w:type="spellStart"/>
      <w:r w:rsidRPr="004530F8">
        <w:rPr>
          <w:rStyle w:val="Bodytext585pt4"/>
          <w:rFonts w:asciiTheme="minorHAnsi" w:hAnsiTheme="minorHAnsi" w:cstheme="minorHAnsi"/>
          <w:sz w:val="22"/>
          <w:szCs w:val="22"/>
        </w:rPr>
        <w:t>rl</w:t>
      </w:r>
      <w:proofErr w:type="spellEnd"/>
      <w:r w:rsidRPr="004530F8">
        <w:rPr>
          <w:rStyle w:val="Bodytext585pt4"/>
          <w:rFonts w:asciiTheme="minorHAnsi" w:hAnsiTheme="minorHAnsi" w:cstheme="minorHAnsi"/>
          <w:sz w:val="22"/>
          <w:szCs w:val="22"/>
        </w:rPr>
        <w:t xml:space="preserve"> </w:t>
      </w:r>
      <w:r w:rsidRPr="004530F8">
        <w:rPr>
          <w:rStyle w:val="Bodytext5Italic1"/>
          <w:rFonts w:asciiTheme="minorHAnsi" w:hAnsiTheme="minorHAnsi" w:cstheme="minorHAnsi"/>
          <w:sz w:val="22"/>
          <w:szCs w:val="22"/>
        </w:rPr>
        <w:t>Ш</w:t>
      </w:r>
      <w:r w:rsidRPr="004530F8">
        <w:rPr>
          <w:rFonts w:asciiTheme="minorHAnsi" w:hAnsiTheme="minorHAnsi" w:cstheme="minorHAnsi"/>
          <w:sz w:val="22"/>
          <w:szCs w:val="22"/>
        </w:rPr>
        <w:t xml:space="preserve"> Corinthians 3:13)? Rather, God wants to save us </w:t>
      </w:r>
      <w:proofErr w:type="gramStart"/>
      <w:r w:rsidRPr="004530F8">
        <w:rPr>
          <w:rFonts w:asciiTheme="minorHAnsi" w:hAnsiTheme="minorHAnsi" w:cstheme="minorHAnsi"/>
          <w:sz w:val="22"/>
          <w:szCs w:val="22"/>
        </w:rPr>
        <w:t>abundantly</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into</w:t>
      </w:r>
      <w:proofErr w:type="gramEnd"/>
      <w:r w:rsidRPr="004530F8">
        <w:rPr>
          <w:rFonts w:asciiTheme="minorHAnsi" w:hAnsiTheme="minorHAnsi" w:cstheme="minorHAnsi"/>
          <w:sz w:val="22"/>
          <w:szCs w:val="22"/>
        </w:rPr>
        <w:t xml:space="preserve"> experiencing the unsearchable riches of </w:t>
      </w:r>
      <w:r w:rsidRPr="004530F8">
        <w:rPr>
          <w:rFonts w:asciiTheme="minorHAnsi" w:hAnsiTheme="minorHAnsi" w:cstheme="minorHAnsi"/>
          <w:sz w:val="22"/>
          <w:szCs w:val="22"/>
        </w:rPr>
        <w:t xml:space="preserve">Christ, and He is always moving forward towards that end. He is always leading us in that </w:t>
      </w:r>
      <w:proofErr w:type="gramStart"/>
      <w:r w:rsidRPr="004530F8">
        <w:rPr>
          <w:rFonts w:asciiTheme="minorHAnsi" w:hAnsiTheme="minorHAnsi" w:cstheme="minorHAnsi"/>
          <w:sz w:val="22"/>
          <w:szCs w:val="22"/>
        </w:rPr>
        <w:t>way</w:t>
      </w:r>
      <w:proofErr w:type="gramEnd"/>
      <w:r w:rsidRPr="004530F8">
        <w:rPr>
          <w:rFonts w:asciiTheme="minorHAnsi" w:hAnsiTheme="minorHAnsi" w:cstheme="minorHAnsi"/>
          <w:sz w:val="22"/>
          <w:szCs w:val="22"/>
        </w:rPr>
        <w:t xml:space="preserve"> and it is our responsibility to move on with Him, from station to station, until we enter into the full</w:t>
      </w:r>
      <w:r w:rsidRPr="004530F8">
        <w:rPr>
          <w:rFonts w:asciiTheme="minorHAnsi" w:hAnsiTheme="minorHAnsi" w:cstheme="minorHAnsi"/>
          <w:sz w:val="22"/>
          <w:szCs w:val="22"/>
        </w:rPr>
        <w:softHyphen/>
        <w:t>ness of Christ.</w:t>
      </w:r>
      <w:r w:rsidRPr="004530F8">
        <w:rPr>
          <w:rFonts w:asciiTheme="minorHAnsi" w:hAnsiTheme="minorHAnsi" w:cstheme="minorHAnsi"/>
          <w:sz w:val="22"/>
          <w:szCs w:val="22"/>
          <w:vertAlign w:val="superscript"/>
        </w:rPr>
        <w:t>48</w:t>
      </w:r>
    </w:p>
    <w:p w14:paraId="4022735C" w14:textId="5542FD4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One of the main themes of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is fou</w:t>
      </w:r>
      <w:r w:rsidRPr="004530F8">
        <w:rPr>
          <w:rFonts w:asciiTheme="minorHAnsi" w:hAnsiTheme="minorHAnsi" w:cstheme="minorHAnsi"/>
          <w:sz w:val="22"/>
          <w:szCs w:val="22"/>
        </w:rPr>
        <w:t xml:space="preserve">nd in a single verse in the Book of Hebrews that refers to the wandering Israelites: “So we see that they were unable to enter because of unbelief” (3:19). Indeed,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teaches us, first and foremost, that faith leads to obedience, a proper relationship</w:t>
      </w:r>
      <w:r w:rsidRPr="004530F8">
        <w:rPr>
          <w:rFonts w:asciiTheme="minorHAnsi" w:hAnsiTheme="minorHAnsi" w:cstheme="minorHAnsi"/>
          <w:sz w:val="22"/>
          <w:szCs w:val="22"/>
        </w:rPr>
        <w:t xml:space="preserve"> with God, and life, while unbelief leads to rebellion, alien</w:t>
      </w:r>
      <w:r w:rsidRPr="004530F8">
        <w:rPr>
          <w:rFonts w:asciiTheme="minorHAnsi" w:hAnsiTheme="minorHAnsi" w:cstheme="minorHAnsi"/>
          <w:sz w:val="22"/>
          <w:szCs w:val="22"/>
        </w:rPr>
        <w:softHyphen/>
        <w:t>ation from God, and death. Even as believing Christians, we must dis</w:t>
      </w:r>
      <w:r w:rsidRPr="004530F8">
        <w:rPr>
          <w:rFonts w:asciiTheme="minorHAnsi" w:hAnsiTheme="minorHAnsi" w:cstheme="minorHAnsi"/>
          <w:sz w:val="22"/>
          <w:szCs w:val="22"/>
        </w:rPr>
        <w:softHyphen/>
        <w:t>cipline ourselves to walk with Christ and to grow, because our spiritual growth is never automatic. We don’t want to ignore G</w:t>
      </w:r>
      <w:r w:rsidRPr="004530F8">
        <w:rPr>
          <w:rFonts w:asciiTheme="minorHAnsi" w:hAnsiTheme="minorHAnsi" w:cstheme="minorHAnsi"/>
          <w:sz w:val="22"/>
          <w:szCs w:val="22"/>
        </w:rPr>
        <w:t>od, neglect the spiritual disciplines, and end up wandering in our own type of wilderness as uncommitted believers communing with God only on Sundays and special occasions. Otherwise, the rest of the time, we’d be struggling in the wilderness, where we are</w:t>
      </w:r>
      <w:r w:rsidRPr="004530F8">
        <w:rPr>
          <w:rFonts w:asciiTheme="minorHAnsi" w:hAnsiTheme="minorHAnsi" w:cstheme="minorHAnsi"/>
          <w:sz w:val="22"/>
          <w:szCs w:val="22"/>
        </w:rPr>
        <w:t xml:space="preserve"> considerably more vulnerable to the allures of the world, apart from Christ.</w:t>
      </w:r>
    </w:p>
    <w:p w14:paraId="46834C38" w14:textId="5A64640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writer of Hebrews admonishes us not to “harden your hearts as in the rebellion, on the day of testing in the wilderness, where your fathers put me to the test and saw my work</w:t>
      </w:r>
      <w:r w:rsidRPr="004530F8">
        <w:rPr>
          <w:rFonts w:asciiTheme="minorHAnsi" w:hAnsiTheme="minorHAnsi" w:cstheme="minorHAnsi"/>
          <w:sz w:val="22"/>
          <w:szCs w:val="22"/>
        </w:rPr>
        <w:t>s for forty years.... They</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always go astray in their heart; they have not known my ways They</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shall not enter my rest</w:t>
      </w:r>
      <w:r w:rsidRPr="004530F8">
        <w:rPr>
          <w:rFonts w:asciiTheme="minorHAnsi" w:hAnsiTheme="minorHAnsi" w:cstheme="minorHAnsi"/>
          <w:sz w:val="22"/>
          <w:szCs w:val="22"/>
        </w:rPr>
        <w:tab/>
        <w:t>Take care, brothers, lest there be in any of you</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an evil, unbelieving heart, leading you to fall away from the living God. But exhort </w:t>
      </w:r>
      <w:r w:rsidRPr="004530F8">
        <w:rPr>
          <w:rFonts w:asciiTheme="minorHAnsi" w:hAnsiTheme="minorHAnsi" w:cstheme="minorHAnsi"/>
          <w:sz w:val="22"/>
          <w:szCs w:val="22"/>
        </w:rPr>
        <w:t>one another every day... that none of you may be hardened by the deceitfulness of sin” (3:8-13).</w:t>
      </w:r>
    </w:p>
    <w:p w14:paraId="360FD7A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While recognizing these warnings, we should not overlook the constructive messages in the book’s next chapter. Chapter 3 of Hebrews warns of the consequences o</w:t>
      </w:r>
      <w:r w:rsidRPr="004530F8">
        <w:rPr>
          <w:rFonts w:asciiTheme="minorHAnsi" w:hAnsiTheme="minorHAnsi" w:cstheme="minorHAnsi"/>
          <w:sz w:val="22"/>
          <w:szCs w:val="22"/>
        </w:rPr>
        <w:t>f unbelief, but chapter 4 emphasizes the positive, exhorting us to learn from the mistakes of the Israelites and do better. That is the point, after all, is it not? The writer of Hebrews tells us we must take to heart God’s promise of the good news that th</w:t>
      </w:r>
      <w:r w:rsidRPr="004530F8">
        <w:rPr>
          <w:rFonts w:asciiTheme="minorHAnsi" w:hAnsiTheme="minorHAnsi" w:cstheme="minorHAnsi"/>
          <w:sz w:val="22"/>
          <w:szCs w:val="22"/>
        </w:rPr>
        <w:t>e Israelites heard but did not heed, “because they were not united by faith with those who listened” (4:2). He adds, “Let us therefore strive to enter that rest, so that no one may fall by the same sort of disobedience.</w:t>
      </w:r>
    </w:p>
    <w:p w14:paraId="18D05325"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For the word of God is living and ac</w:t>
      </w:r>
      <w:r w:rsidRPr="004530F8">
        <w:rPr>
          <w:rFonts w:asciiTheme="minorHAnsi" w:hAnsiTheme="minorHAnsi" w:cstheme="minorHAnsi"/>
          <w:sz w:val="22"/>
          <w:szCs w:val="22"/>
        </w:rPr>
        <w:t>tive, sharper than any two-edged sword, piercing to the division of the soul and of spirit, joints and mar</w:t>
      </w:r>
      <w:r w:rsidRPr="004530F8">
        <w:rPr>
          <w:rFonts w:asciiTheme="minorHAnsi" w:hAnsiTheme="minorHAnsi" w:cstheme="minorHAnsi"/>
          <w:sz w:val="22"/>
          <w:szCs w:val="22"/>
        </w:rPr>
        <w:softHyphen/>
        <w:t>row, and discerning the thoughts and intentions of the heart.” Because we have a “great high priest who has passed through the heavens, Jesus, the So</w:t>
      </w:r>
      <w:r w:rsidRPr="004530F8">
        <w:rPr>
          <w:rFonts w:asciiTheme="minorHAnsi" w:hAnsiTheme="minorHAnsi" w:cstheme="minorHAnsi"/>
          <w:sz w:val="22"/>
          <w:szCs w:val="22"/>
        </w:rPr>
        <w:t>n of God, let us hold fast our confession. For we do not have a high priest who is unable to sympathize with our weaknesses, but one who in every respect has been tempted as we are, yet without sin. Let us then with confidence draw near to the throne of gr</w:t>
      </w:r>
      <w:r w:rsidRPr="004530F8">
        <w:rPr>
          <w:rFonts w:asciiTheme="minorHAnsi" w:hAnsiTheme="minorHAnsi" w:cstheme="minorHAnsi"/>
          <w:sz w:val="22"/>
          <w:szCs w:val="22"/>
        </w:rPr>
        <w:t>ace, that we may receive mercy and find grace to help in time of need” (4:11,12,14-16).</w:t>
      </w:r>
    </w:p>
    <w:p w14:paraId="0B127E7F" w14:textId="08E1FE6C"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5" w:name="bookmark53"/>
      <w:r w:rsidRPr="004530F8">
        <w:rPr>
          <w:rFonts w:asciiTheme="minorHAnsi" w:hAnsiTheme="minorHAnsi" w:cstheme="minorHAnsi"/>
          <w:sz w:val="22"/>
          <w:szCs w:val="22"/>
        </w:rPr>
        <w:t>TYPES, PICTURES, AND PROPHECIES</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OF CHRIST IN NUMBERS</w:t>
      </w:r>
      <w:bookmarkEnd w:id="5"/>
    </w:p>
    <w:p w14:paraId="5F8B8F9F" w14:textId="51A8791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addition to these important messages for the Christian,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has several important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Christ. He</w:t>
      </w:r>
      <w:r w:rsidRPr="004530F8">
        <w:rPr>
          <w:rFonts w:asciiTheme="minorHAnsi" w:hAnsiTheme="minorHAnsi" w:cstheme="minorHAnsi"/>
          <w:sz w:val="22"/>
          <w:szCs w:val="22"/>
        </w:rPr>
        <w:t xml:space="preserve">re’s one briefly alluded to earlier: on their journey, God’s people complain about the lack of food and water. God sends </w:t>
      </w:r>
      <w:r w:rsidRPr="004530F8">
        <w:rPr>
          <w:rStyle w:val="Bodytext58pt6"/>
          <w:rFonts w:asciiTheme="minorHAnsi" w:hAnsiTheme="minorHAnsi" w:cstheme="minorHAnsi"/>
          <w:sz w:val="22"/>
          <w:szCs w:val="22"/>
        </w:rPr>
        <w:t xml:space="preserve">fiery </w:t>
      </w:r>
      <w:r w:rsidRPr="004530F8">
        <w:rPr>
          <w:rFonts w:asciiTheme="minorHAnsi" w:hAnsiTheme="minorHAnsi" w:cstheme="minorHAnsi"/>
          <w:sz w:val="22"/>
          <w:szCs w:val="22"/>
        </w:rPr>
        <w:t xml:space="preserve">serpents among them, which bite them and cause many to die. When the people report to Moses and ask that </w:t>
      </w:r>
      <w:r w:rsidRPr="004530F8">
        <w:rPr>
          <w:rStyle w:val="Bodytext58pt6"/>
          <w:rFonts w:asciiTheme="minorHAnsi" w:hAnsiTheme="minorHAnsi" w:cstheme="minorHAnsi"/>
          <w:sz w:val="22"/>
          <w:szCs w:val="22"/>
        </w:rPr>
        <w:t xml:space="preserve">he pray </w:t>
      </w:r>
      <w:r w:rsidRPr="004530F8">
        <w:rPr>
          <w:rFonts w:asciiTheme="minorHAnsi" w:hAnsiTheme="minorHAnsi" w:cstheme="minorHAnsi"/>
          <w:sz w:val="22"/>
          <w:szCs w:val="22"/>
        </w:rPr>
        <w:t>to God to remove</w:t>
      </w:r>
      <w:r w:rsidRPr="004530F8">
        <w:rPr>
          <w:rFonts w:asciiTheme="minorHAnsi" w:hAnsiTheme="minorHAnsi" w:cstheme="minorHAnsi"/>
          <w:sz w:val="22"/>
          <w:szCs w:val="22"/>
        </w:rPr>
        <w:t xml:space="preserve"> the serpents, Moses complies. God </w:t>
      </w:r>
      <w:r w:rsidRPr="004530F8">
        <w:rPr>
          <w:rStyle w:val="Bodytext58pt6"/>
          <w:rFonts w:asciiTheme="minorHAnsi" w:hAnsiTheme="minorHAnsi" w:cstheme="minorHAnsi"/>
          <w:sz w:val="22"/>
          <w:szCs w:val="22"/>
        </w:rPr>
        <w:t xml:space="preserve">hears his prayer </w:t>
      </w:r>
      <w:r w:rsidRPr="004530F8">
        <w:rPr>
          <w:rFonts w:asciiTheme="minorHAnsi" w:hAnsiTheme="minorHAnsi" w:cstheme="minorHAnsi"/>
          <w:sz w:val="22"/>
          <w:szCs w:val="22"/>
        </w:rPr>
        <w:t xml:space="preserve">and tells Moses, “Make a fiery serpent and set it on a pole, and everyone who </w:t>
      </w:r>
      <w:r w:rsidRPr="004530F8">
        <w:rPr>
          <w:rStyle w:val="Bodytext58pt6"/>
          <w:rFonts w:asciiTheme="minorHAnsi" w:hAnsiTheme="minorHAnsi" w:cstheme="minorHAnsi"/>
          <w:sz w:val="22"/>
          <w:szCs w:val="22"/>
        </w:rPr>
        <w:t xml:space="preserve">is </w:t>
      </w:r>
      <w:r w:rsidRPr="004530F8">
        <w:rPr>
          <w:rFonts w:asciiTheme="minorHAnsi" w:hAnsiTheme="minorHAnsi" w:cstheme="minorHAnsi"/>
          <w:sz w:val="22"/>
          <w:szCs w:val="22"/>
        </w:rPr>
        <w:t xml:space="preserve">bitten, when he sees it, </w:t>
      </w:r>
      <w:r w:rsidRPr="004530F8">
        <w:rPr>
          <w:rStyle w:val="Bodytext5a"/>
          <w:rFonts w:asciiTheme="minorHAnsi" w:hAnsiTheme="minorHAnsi" w:cstheme="minorHAnsi"/>
          <w:sz w:val="22"/>
          <w:szCs w:val="22"/>
        </w:rPr>
        <w:t>shall</w:t>
      </w:r>
      <w:r w:rsidRPr="004530F8">
        <w:rPr>
          <w:rFonts w:asciiTheme="minorHAnsi" w:hAnsiTheme="minorHAnsi" w:cstheme="minorHAnsi"/>
          <w:sz w:val="22"/>
          <w:szCs w:val="22"/>
        </w:rPr>
        <w:t xml:space="preserve"> live”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21:8). Moses does so and, thereafter, “if a serpent bit anyone, he would look at</w:t>
      </w:r>
      <w:r w:rsidRPr="004530F8">
        <w:rPr>
          <w:rFonts w:asciiTheme="minorHAnsi" w:hAnsiTheme="minorHAnsi" w:cstheme="minorHAnsi"/>
          <w:sz w:val="22"/>
          <w:szCs w:val="22"/>
        </w:rPr>
        <w:t xml:space="preserve"> the bronze serpent and live”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21:9).</w:t>
      </w:r>
    </w:p>
    <w:p w14:paraId="0811BD8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We have it on no less an authority than Jesus Himself that this is a prophecy or type pointing to Him, for He tells us, “And as Moses lifted up the serpent in the wilderness, so must the Son of Man be lifted up, t</w:t>
      </w:r>
      <w:r w:rsidRPr="004530F8">
        <w:rPr>
          <w:rFonts w:asciiTheme="minorHAnsi" w:hAnsiTheme="minorHAnsi" w:cstheme="minorHAnsi"/>
          <w:sz w:val="22"/>
          <w:szCs w:val="22"/>
        </w:rPr>
        <w:t xml:space="preserve">hat whoever believes in him may have eternal life” (John 3:14-15). Gary </w:t>
      </w:r>
      <w:proofErr w:type="spellStart"/>
      <w:r w:rsidRPr="004530F8">
        <w:rPr>
          <w:rFonts w:asciiTheme="minorHAnsi" w:hAnsiTheme="minorHAnsi" w:cstheme="minorHAnsi"/>
          <w:sz w:val="22"/>
          <w:szCs w:val="22"/>
        </w:rPr>
        <w:t>Staats</w:t>
      </w:r>
      <w:proofErr w:type="spellEnd"/>
      <w:r w:rsidRPr="004530F8">
        <w:rPr>
          <w:rFonts w:asciiTheme="minorHAnsi" w:hAnsiTheme="minorHAnsi" w:cstheme="minorHAnsi"/>
          <w:sz w:val="22"/>
          <w:szCs w:val="22"/>
        </w:rPr>
        <w:t xml:space="preserve"> notes, “Those who look to Christ, lifted up on the cross and in His ascension, are rescued from the venomous poison of sin and are brought into eternal life through faith in him</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In this type, he declares, we see “a stunning picture of the Crucifixion.”</w:t>
      </w:r>
      <w:r w:rsidRPr="004530F8">
        <w:rPr>
          <w:rFonts w:asciiTheme="minorHAnsi" w:hAnsiTheme="minorHAnsi" w:cstheme="minorHAnsi"/>
          <w:sz w:val="22"/>
          <w:szCs w:val="22"/>
          <w:vertAlign w:val="superscript"/>
        </w:rPr>
        <w:t>50</w:t>
      </w:r>
    </w:p>
    <w:p w14:paraId="53FC9CE0" w14:textId="746D415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Also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we read the story of Balaam, the Mesopotamian sorcerer who prophesied of Jesus, “A star shall come out of Jacob, and a scepter shall rise out of Israel; it sh</w:t>
      </w:r>
      <w:r w:rsidRPr="004530F8">
        <w:rPr>
          <w:rFonts w:asciiTheme="minorHAnsi" w:hAnsiTheme="minorHAnsi" w:cstheme="minorHAnsi"/>
          <w:sz w:val="22"/>
          <w:szCs w:val="22"/>
        </w:rPr>
        <w:t xml:space="preserve">all crush the forehead of Moab and break down all the sons of </w:t>
      </w:r>
      <w:proofErr w:type="spellStart"/>
      <w:r w:rsidRPr="004530F8">
        <w:rPr>
          <w:rFonts w:asciiTheme="minorHAnsi" w:hAnsiTheme="minorHAnsi" w:cstheme="minorHAnsi"/>
          <w:sz w:val="22"/>
          <w:szCs w:val="22"/>
        </w:rPr>
        <w:t>Sheth</w:t>
      </w:r>
      <w:proofErr w:type="spellEnd"/>
      <w:r w:rsidRPr="004530F8">
        <w:rPr>
          <w:rFonts w:asciiTheme="minorHAnsi" w:hAnsiTheme="minorHAnsi" w:cstheme="minorHAnsi"/>
          <w:sz w:val="22"/>
          <w:szCs w:val="22"/>
        </w:rPr>
        <w:t>. Edom shall be dispossessed; Seir also,</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his enemies, shall be dispossessed. Israel is doing valiantly. And one from Jacob shall exercise dominion and destroy the survivors of cities!” (2</w:t>
      </w:r>
      <w:r w:rsidRPr="004530F8">
        <w:rPr>
          <w:rFonts w:asciiTheme="minorHAnsi" w:hAnsiTheme="minorHAnsi" w:cstheme="minorHAnsi"/>
          <w:sz w:val="22"/>
          <w:szCs w:val="22"/>
        </w:rPr>
        <w:t>4:17-19). As we’ve seen, this prophecy was fulfilled, as Christ descended from the line of Jacob (Luke 3:23-34), and when he was born, wise men from the east came to Jerusalem, declaring, “Where is he who has been born king of the Jews? For we saw his star</w:t>
      </w:r>
      <w:r w:rsidRPr="004530F8">
        <w:rPr>
          <w:rFonts w:asciiTheme="minorHAnsi" w:hAnsiTheme="minorHAnsi" w:cstheme="minorHAnsi"/>
          <w:sz w:val="22"/>
          <w:szCs w:val="22"/>
        </w:rPr>
        <w:t xml:space="preserve"> when it </w:t>
      </w:r>
      <w:proofErr w:type="gramStart"/>
      <w:r w:rsidRPr="004530F8">
        <w:rPr>
          <w:rFonts w:asciiTheme="minorHAnsi" w:hAnsiTheme="minorHAnsi" w:cstheme="minorHAnsi"/>
          <w:sz w:val="22"/>
          <w:szCs w:val="22"/>
        </w:rPr>
        <w:t>rose</w:t>
      </w:r>
      <w:proofErr w:type="gramEnd"/>
      <w:r w:rsidRPr="004530F8">
        <w:rPr>
          <w:rFonts w:asciiTheme="minorHAnsi" w:hAnsiTheme="minorHAnsi" w:cstheme="minorHAnsi"/>
          <w:sz w:val="22"/>
          <w:szCs w:val="22"/>
        </w:rPr>
        <w:t xml:space="preserve"> and we have come to worship him”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2:2).</w:t>
      </w:r>
    </w:p>
    <w:p w14:paraId="1D1B1EDC" w14:textId="0F39611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addition, the offer of the red heifer “without defect or blemish” in chapter 19 can be seen as representing salvation through Jesus’ offer</w:t>
      </w:r>
      <w:r w:rsidRPr="004530F8">
        <w:rPr>
          <w:rFonts w:asciiTheme="minorHAnsi" w:hAnsiTheme="minorHAnsi" w:cstheme="minorHAnsi"/>
          <w:sz w:val="22"/>
          <w:szCs w:val="22"/>
        </w:rPr>
        <w:softHyphen/>
        <w:t xml:space="preserve">ing of Himself (see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9:13-14).</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Furthermore, Chri</w:t>
      </w:r>
      <w:r w:rsidRPr="004530F8">
        <w:rPr>
          <w:rFonts w:asciiTheme="minorHAnsi" w:hAnsiTheme="minorHAnsi" w:cstheme="minorHAnsi"/>
          <w:sz w:val="22"/>
          <w:szCs w:val="22"/>
        </w:rPr>
        <w:t>st’s presence is in the pillar of cloud and fire leading the Israelites throughout their journeys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33:9-23,40:38).</w:t>
      </w:r>
    </w:p>
    <w:p w14:paraId="347B9D76" w14:textId="5F865D1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Some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point to Aaron’s rod, in chapter 17, as prefiguring Christ’s resurrection. When Aaron’s leadership is </w:t>
      </w:r>
      <w:r w:rsidRPr="004530F8">
        <w:rPr>
          <w:rFonts w:asciiTheme="minorHAnsi" w:hAnsiTheme="minorHAnsi" w:cstheme="minorHAnsi"/>
          <w:sz w:val="22"/>
          <w:szCs w:val="22"/>
        </w:rPr>
        <w:t>challenged, God orders him and all the tribal leaders to put their staffs in the Tabernacle. The next day only Aaron’s staff “had sprouted and put forth buds and pro</w:t>
      </w:r>
      <w:r w:rsidRPr="004530F8">
        <w:rPr>
          <w:rFonts w:asciiTheme="minorHAnsi" w:hAnsiTheme="minorHAnsi" w:cstheme="minorHAnsi"/>
          <w:sz w:val="22"/>
          <w:szCs w:val="22"/>
        </w:rPr>
        <w:softHyphen/>
        <w:t xml:space="preserve">duced blossoms, and it bore ripe almonds”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17:8).</w:t>
      </w:r>
      <w:r w:rsidRPr="004530F8">
        <w:rPr>
          <w:rFonts w:asciiTheme="minorHAnsi" w:hAnsiTheme="minorHAnsi" w:cstheme="minorHAnsi"/>
          <w:sz w:val="22"/>
          <w:szCs w:val="22"/>
          <w:vertAlign w:val="superscript"/>
        </w:rPr>
        <w:t>52</w:t>
      </w:r>
    </w:p>
    <w:p w14:paraId="055492E9" w14:textId="58F6770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Finally, the </w:t>
      </w:r>
      <w:proofErr w:type="spellStart"/>
      <w:r w:rsidR="00C63057">
        <w:rPr>
          <w:rFonts w:asciiTheme="minorHAnsi" w:hAnsiTheme="minorHAnsi" w:cstheme="minorHAnsi"/>
          <w:sz w:val="22"/>
          <w:szCs w:val="22"/>
        </w:rPr>
        <w:t>Mojsijev</w:t>
      </w:r>
      <w:proofErr w:type="spellEnd"/>
      <w:r w:rsidR="00C63057">
        <w:rPr>
          <w:rFonts w:asciiTheme="minorHAnsi" w:hAnsiTheme="minorHAnsi" w:cstheme="minorHAnsi"/>
          <w:sz w:val="22"/>
          <w:szCs w:val="22"/>
        </w:rPr>
        <w:t xml:space="preserve"> </w:t>
      </w:r>
      <w:r w:rsidRPr="004530F8">
        <w:rPr>
          <w:rFonts w:asciiTheme="minorHAnsi" w:hAnsiTheme="minorHAnsi" w:cstheme="minorHAnsi"/>
          <w:sz w:val="22"/>
          <w:szCs w:val="22"/>
        </w:rPr>
        <w:t>Law establish</w:t>
      </w:r>
      <w:r w:rsidRPr="004530F8">
        <w:rPr>
          <w:rFonts w:asciiTheme="minorHAnsi" w:hAnsiTheme="minorHAnsi" w:cstheme="minorHAnsi"/>
          <w:sz w:val="22"/>
          <w:szCs w:val="22"/>
        </w:rPr>
        <w:t>es six cities of refuge, on each side of the Jordan River, to provide protection for anyone who has uninten</w:t>
      </w:r>
      <w:r w:rsidRPr="004530F8">
        <w:rPr>
          <w:rFonts w:asciiTheme="minorHAnsi" w:hAnsiTheme="minorHAnsi" w:cstheme="minorHAnsi"/>
          <w:sz w:val="22"/>
          <w:szCs w:val="22"/>
        </w:rPr>
        <w:softHyphen/>
        <w:t xml:space="preserve">tionally killed another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35). The refugee is safe as long as he remains in the city, and he is allowed to return home once the high priest dies</w:t>
      </w:r>
      <w:r w:rsidRPr="004530F8">
        <w:rPr>
          <w:rFonts w:asciiTheme="minorHAnsi" w:hAnsiTheme="minorHAnsi" w:cstheme="minorHAnsi"/>
          <w:sz w:val="22"/>
          <w:szCs w:val="22"/>
        </w:rPr>
        <w:t xml:space="preserve">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35:28). If he leaves the city before then, the “avenger of blood” is permitted to execute him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35:27).</w:t>
      </w:r>
    </w:p>
    <w:p w14:paraId="39300C89" w14:textId="7960356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vertAlign w:val="superscript"/>
        </w:rPr>
      </w:pPr>
      <w:r w:rsidRPr="004530F8">
        <w:rPr>
          <w:rFonts w:asciiTheme="minorHAnsi" w:hAnsiTheme="minorHAnsi" w:cstheme="minorHAnsi"/>
          <w:sz w:val="22"/>
          <w:szCs w:val="22"/>
        </w:rPr>
        <w:t xml:space="preserve">Some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believe that even if the cities of refuge aren’t techni</w:t>
      </w:r>
      <w:r w:rsidRPr="004530F8">
        <w:rPr>
          <w:rFonts w:asciiTheme="minorHAnsi" w:hAnsiTheme="minorHAnsi" w:cstheme="minorHAnsi"/>
          <w:sz w:val="22"/>
          <w:szCs w:val="22"/>
        </w:rPr>
        <w:softHyphen/>
        <w:t>cally a “type,” they point to Christ because it is</w:t>
      </w:r>
      <w:r w:rsidRPr="004530F8">
        <w:rPr>
          <w:rFonts w:asciiTheme="minorHAnsi" w:hAnsiTheme="minorHAnsi" w:cstheme="minorHAnsi"/>
          <w:sz w:val="22"/>
          <w:szCs w:val="22"/>
        </w:rPr>
        <w:t xml:space="preserve"> in Christ that we find refuge from judgment and are made free by the death of the High Priest. Francis Schaeffer notes that the cities are “a strong illustration of the work of Christ” because they are in central locations on both sides of the river and t</w:t>
      </w:r>
      <w:r w:rsidRPr="004530F8">
        <w:rPr>
          <w:rFonts w:asciiTheme="minorHAnsi" w:hAnsiTheme="minorHAnsi" w:cstheme="minorHAnsi"/>
          <w:sz w:val="22"/>
          <w:szCs w:val="22"/>
        </w:rPr>
        <w:t xml:space="preserve">herefore easy for everyone to reach. Additionally, they are open to all, and according to historical custom, the great doors of these cities are never locked. Moreover, the cities are stocked with food to ensure not only the refugee’s legal protection but </w:t>
      </w:r>
      <w:r w:rsidRPr="004530F8">
        <w:rPr>
          <w:rFonts w:asciiTheme="minorHAnsi" w:hAnsiTheme="minorHAnsi" w:cstheme="minorHAnsi"/>
          <w:sz w:val="22"/>
          <w:szCs w:val="22"/>
        </w:rPr>
        <w:t>also his physical needs. Lastly, the Bible tells us that if a killer does not flee to a city of refuge, there is no help available to him—which points to Jesus as the only way to salvation.</w:t>
      </w:r>
      <w:r w:rsidRPr="004530F8">
        <w:rPr>
          <w:rFonts w:asciiTheme="minorHAnsi" w:hAnsiTheme="minorHAnsi" w:cstheme="minorHAnsi"/>
          <w:sz w:val="22"/>
          <w:szCs w:val="22"/>
          <w:vertAlign w:val="superscript"/>
        </w:rPr>
        <w:t>53</w:t>
      </w:r>
    </w:p>
    <w:p w14:paraId="183F333E"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6" w:name="bookmark54"/>
      <w:r w:rsidRPr="004530F8">
        <w:rPr>
          <w:rFonts w:asciiTheme="minorHAnsi" w:hAnsiTheme="minorHAnsi" w:cstheme="minorHAnsi"/>
          <w:sz w:val="22"/>
          <w:szCs w:val="22"/>
        </w:rPr>
        <w:t>DEUTERONOMY</w:t>
      </w:r>
      <w:bookmarkEnd w:id="6"/>
    </w:p>
    <w:p w14:paraId="742C8C5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name of this</w:t>
      </w:r>
      <w:r w:rsidRPr="004530F8">
        <w:rPr>
          <w:rFonts w:asciiTheme="minorHAnsi" w:hAnsiTheme="minorHAnsi" w:cstheme="minorHAnsi"/>
          <w:sz w:val="22"/>
          <w:szCs w:val="22"/>
        </w:rPr>
        <w:t xml:space="preserve"> book is widely believed to derive from the </w:t>
      </w:r>
      <w:r w:rsidRPr="004530F8">
        <w:rPr>
          <w:rStyle w:val="Bodytext595pt2"/>
          <w:rFonts w:asciiTheme="minorHAnsi" w:hAnsiTheme="minorHAnsi" w:cstheme="minorHAnsi"/>
          <w:sz w:val="22"/>
          <w:szCs w:val="22"/>
        </w:rPr>
        <w:t xml:space="preserve">Greek </w:t>
      </w:r>
      <w:r w:rsidRPr="004530F8">
        <w:rPr>
          <w:rFonts w:asciiTheme="minorHAnsi" w:hAnsiTheme="minorHAnsi" w:cstheme="minorHAnsi"/>
          <w:sz w:val="22"/>
          <w:szCs w:val="22"/>
        </w:rPr>
        <w:t xml:space="preserve">expression for “second law,” though that is a misnomer, probably </w:t>
      </w:r>
      <w:r w:rsidRPr="004530F8">
        <w:rPr>
          <w:rStyle w:val="Bodytext595pt2"/>
          <w:rFonts w:asciiTheme="minorHAnsi" w:hAnsiTheme="minorHAnsi" w:cstheme="minorHAnsi"/>
          <w:sz w:val="22"/>
          <w:szCs w:val="22"/>
        </w:rPr>
        <w:t xml:space="preserve">based </w:t>
      </w:r>
      <w:r w:rsidRPr="004530F8">
        <w:rPr>
          <w:rFonts w:asciiTheme="minorHAnsi" w:hAnsiTheme="minorHAnsi" w:cstheme="minorHAnsi"/>
          <w:sz w:val="22"/>
          <w:szCs w:val="22"/>
        </w:rPr>
        <w:t xml:space="preserve">on an early mistranslation in Deuteronomy 17:18, which actually </w:t>
      </w:r>
      <w:r w:rsidRPr="004530F8">
        <w:rPr>
          <w:rStyle w:val="Bodytext595pt2"/>
          <w:rFonts w:asciiTheme="minorHAnsi" w:hAnsiTheme="minorHAnsi" w:cstheme="minorHAnsi"/>
          <w:sz w:val="22"/>
          <w:szCs w:val="22"/>
        </w:rPr>
        <w:t xml:space="preserve">reads </w:t>
      </w:r>
      <w:r w:rsidRPr="004530F8">
        <w:rPr>
          <w:rFonts w:asciiTheme="minorHAnsi" w:hAnsiTheme="minorHAnsi" w:cstheme="minorHAnsi"/>
          <w:sz w:val="22"/>
          <w:szCs w:val="22"/>
        </w:rPr>
        <w:t xml:space="preserve">“copy of this law.” The book indicates that the Law is not </w:t>
      </w:r>
      <w:proofErr w:type="gramStart"/>
      <w:r w:rsidRPr="004530F8">
        <w:rPr>
          <w:rFonts w:asciiTheme="minorHAnsi" w:hAnsiTheme="minorHAnsi" w:cstheme="minorHAnsi"/>
          <w:sz w:val="22"/>
          <w:szCs w:val="22"/>
        </w:rPr>
        <w:t>new, b</w:t>
      </w:r>
      <w:r w:rsidRPr="004530F8">
        <w:rPr>
          <w:rFonts w:asciiTheme="minorHAnsi" w:hAnsiTheme="minorHAnsi" w:cstheme="minorHAnsi"/>
          <w:sz w:val="22"/>
          <w:szCs w:val="22"/>
        </w:rPr>
        <w:t>ut</w:t>
      </w:r>
      <w:proofErr w:type="gramEnd"/>
      <w:r w:rsidRPr="004530F8">
        <w:rPr>
          <w:rFonts w:asciiTheme="minorHAnsi" w:hAnsiTheme="minorHAnsi" w:cstheme="minorHAnsi"/>
          <w:sz w:val="22"/>
          <w:szCs w:val="22"/>
        </w:rPr>
        <w:t xml:space="preserve"> is a restatement of the original Law God gave to Moses at Sinai.</w:t>
      </w:r>
      <w:r w:rsidRPr="004530F8">
        <w:rPr>
          <w:rFonts w:asciiTheme="minorHAnsi" w:hAnsiTheme="minorHAnsi" w:cstheme="minorHAnsi"/>
          <w:sz w:val="22"/>
          <w:szCs w:val="22"/>
          <w:vertAlign w:val="superscript"/>
        </w:rPr>
        <w:t>54</w:t>
      </w:r>
    </w:p>
    <w:p w14:paraId="6C11F412" w14:textId="6FC5A0D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people have just emerged from thirty-eight years in the wilder</w:t>
      </w:r>
      <w:r w:rsidRPr="004530F8">
        <w:rPr>
          <w:rFonts w:asciiTheme="minorHAnsi" w:hAnsiTheme="minorHAnsi" w:cstheme="minorHAnsi"/>
          <w:sz w:val="22"/>
          <w:szCs w:val="22"/>
        </w:rPr>
        <w:softHyphen/>
        <w:t xml:space="preserve">ness and are about to enter </w:t>
      </w:r>
      <w:r w:rsidR="005F1FA2">
        <w:rPr>
          <w:rFonts w:asciiTheme="minorHAnsi" w:hAnsiTheme="minorHAnsi" w:cstheme="minorHAnsi"/>
          <w:sz w:val="22"/>
          <w:szCs w:val="22"/>
        </w:rPr>
        <w:t>Hanan</w:t>
      </w:r>
      <w:r w:rsidRPr="004530F8">
        <w:rPr>
          <w:rFonts w:asciiTheme="minorHAnsi" w:hAnsiTheme="minorHAnsi" w:cstheme="minorHAnsi"/>
          <w:sz w:val="22"/>
          <w:szCs w:val="22"/>
        </w:rPr>
        <w:t>. Moses is intent on impressing the Law on their minds again, as their disobedience h</w:t>
      </w:r>
      <w:r w:rsidRPr="004530F8">
        <w:rPr>
          <w:rFonts w:asciiTheme="minorHAnsi" w:hAnsiTheme="minorHAnsi" w:cstheme="minorHAnsi"/>
          <w:sz w:val="22"/>
          <w:szCs w:val="22"/>
        </w:rPr>
        <w:t>ad largely caused their wandering in the first place. He has already accepted that Joshua, rather than he, will lead the people into the land, and he knows their success depends on their obedience to God and His Law. Accordingly, the book is a series of ad</w:t>
      </w:r>
      <w:r w:rsidRPr="004530F8">
        <w:rPr>
          <w:rFonts w:asciiTheme="minorHAnsi" w:hAnsiTheme="minorHAnsi" w:cstheme="minorHAnsi"/>
          <w:sz w:val="22"/>
          <w:szCs w:val="22"/>
        </w:rPr>
        <w:t>dresses by Moses on the east side of the Jordan as the people await entry into the land. In keeping with the biblical theme of remembrance, Moses rehearses the people’s history in the wilderness to remind them how they went wrong and encourage them to proc</w:t>
      </w:r>
      <w:r w:rsidRPr="004530F8">
        <w:rPr>
          <w:rFonts w:asciiTheme="minorHAnsi" w:hAnsiTheme="minorHAnsi" w:cstheme="minorHAnsi"/>
          <w:sz w:val="22"/>
          <w:szCs w:val="22"/>
        </w:rPr>
        <w:t>eed on a new path of obedience.</w:t>
      </w:r>
    </w:p>
    <w:p w14:paraId="07CD558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emphasis on remembering, as noted, is a universal lesson and one that Christians must take to heart, because one gains biblical wis</w:t>
      </w:r>
      <w:r w:rsidRPr="004530F8">
        <w:rPr>
          <w:rFonts w:asciiTheme="minorHAnsi" w:hAnsiTheme="minorHAnsi" w:cstheme="minorHAnsi"/>
          <w:sz w:val="22"/>
          <w:szCs w:val="22"/>
        </w:rPr>
        <w:softHyphen/>
        <w:t>dom by a process of trial and error and learning from one’s mistakes. Christians must r</w:t>
      </w:r>
      <w:r w:rsidRPr="004530F8">
        <w:rPr>
          <w:rFonts w:asciiTheme="minorHAnsi" w:hAnsiTheme="minorHAnsi" w:cstheme="minorHAnsi"/>
          <w:sz w:val="22"/>
          <w:szCs w:val="22"/>
        </w:rPr>
        <w:t>emember the lessons of Old Testament history, includ</w:t>
      </w:r>
      <w:r w:rsidRPr="004530F8">
        <w:rPr>
          <w:rFonts w:asciiTheme="minorHAnsi" w:hAnsiTheme="minorHAnsi" w:cstheme="minorHAnsi"/>
          <w:sz w:val="22"/>
          <w:szCs w:val="22"/>
        </w:rPr>
        <w:softHyphen/>
        <w:t xml:space="preserve">ing the Israelites’ abandonment of the Law, and incorporate those lessons into their own lives of faith by re-dedicating themselves to God’s Word, reading it and studying it diligently, and consistently </w:t>
      </w:r>
      <w:r w:rsidRPr="004530F8">
        <w:rPr>
          <w:rFonts w:asciiTheme="minorHAnsi" w:hAnsiTheme="minorHAnsi" w:cstheme="minorHAnsi"/>
          <w:sz w:val="22"/>
          <w:szCs w:val="22"/>
        </w:rPr>
        <w:t>profiting from its wisdom. It is indispensable for our relationship with God, for it is in the Word that we primarily hear His message for us and that we are reminded of His character, His grace, His faithfulness, and His love and salvation plans for us. I</w:t>
      </w:r>
      <w:r w:rsidRPr="004530F8">
        <w:rPr>
          <w:rFonts w:asciiTheme="minorHAnsi" w:hAnsiTheme="minorHAnsi" w:cstheme="minorHAnsi"/>
          <w:sz w:val="22"/>
          <w:szCs w:val="22"/>
        </w:rPr>
        <w:t>t is imperative that the Israelites learn the conse</w:t>
      </w:r>
      <w:r w:rsidRPr="004530F8">
        <w:rPr>
          <w:rFonts w:asciiTheme="minorHAnsi" w:hAnsiTheme="minorHAnsi" w:cstheme="minorHAnsi"/>
          <w:sz w:val="22"/>
          <w:szCs w:val="22"/>
        </w:rPr>
        <w:softHyphen/>
        <w:t>quences of their disobedience and idolatry, and it is equally important that we learn from their transgressions.</w:t>
      </w:r>
    </w:p>
    <w:p w14:paraId="3CE32BDB" w14:textId="2FD1D72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Albert Baylis expands on the idea of remembering: “If a mutual love relationship with Yahweh is the </w:t>
      </w:r>
      <w:r w:rsidRPr="004530F8">
        <w:rPr>
          <w:rFonts w:asciiTheme="minorHAnsi" w:hAnsiTheme="minorHAnsi" w:cstheme="minorHAnsi"/>
          <w:sz w:val="22"/>
          <w:szCs w:val="22"/>
        </w:rPr>
        <w:t>engine that powers the response of obe</w:t>
      </w:r>
      <w:r w:rsidRPr="004530F8">
        <w:rPr>
          <w:rFonts w:asciiTheme="minorHAnsi" w:hAnsiTheme="minorHAnsi" w:cstheme="minorHAnsi"/>
          <w:sz w:val="22"/>
          <w:szCs w:val="22"/>
        </w:rPr>
        <w:softHyphen/>
        <w:t>dience, then memory is the fuel.” Both Testaments of the Bible, he says, motivate through hope and memory, “focusing on God’s promise for the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future and remembering God’s activities in the past.</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As Israel is about to enter into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to experience another phase of God’s promise to Abraham, the people need to remember the past in order to avoid dis</w:t>
      </w:r>
      <w:r w:rsidRPr="004530F8">
        <w:rPr>
          <w:rFonts w:asciiTheme="minorHAnsi" w:hAnsiTheme="minorHAnsi" w:cstheme="minorHAnsi"/>
          <w:sz w:val="22"/>
          <w:szCs w:val="22"/>
        </w:rPr>
        <w:softHyphen/>
        <w:t>pleasing God and losing possession of the land—for the land is central to God’s purposes for His</w:t>
      </w:r>
      <w:r w:rsidRPr="004530F8">
        <w:rPr>
          <w:rFonts w:asciiTheme="minorHAnsi" w:hAnsiTheme="minorHAnsi" w:cstheme="minorHAnsi"/>
          <w:sz w:val="22"/>
          <w:szCs w:val="22"/>
        </w:rPr>
        <w:t xml:space="preserve"> people, and in the end, for us.</w:t>
      </w:r>
    </w:p>
    <w:p w14:paraId="7216478C" w14:textId="73B928C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land always has significance for the Israelites and for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al</w:t>
      </w:r>
      <w:proofErr w:type="spellEnd"/>
      <w:r w:rsidRPr="004530F8">
        <w:rPr>
          <w:rFonts w:asciiTheme="minorHAnsi" w:hAnsiTheme="minorHAnsi" w:cstheme="minorHAnsi"/>
          <w:sz w:val="22"/>
          <w:szCs w:val="22"/>
        </w:rPr>
        <w:t xml:space="preserve"> relationship with them, as described by theologian Walter Brueggemann: “Land is history with Yahweh. It is never contextless space. It is always a</w:t>
      </w:r>
      <w:r w:rsidRPr="004530F8">
        <w:rPr>
          <w:rFonts w:asciiTheme="minorHAnsi" w:hAnsiTheme="minorHAnsi" w:cstheme="minorHAnsi"/>
          <w:sz w:val="22"/>
          <w:szCs w:val="22"/>
        </w:rPr>
        <w:t xml:space="preserve"> place where memories of slavery and manna are recalled and where hopes of fidelity and well-being are articulated. Land is always where Israel must come to terms with the Lord of memories and hopes.”</w:t>
      </w:r>
      <w:r w:rsidRPr="004530F8">
        <w:rPr>
          <w:rFonts w:asciiTheme="minorHAnsi" w:hAnsiTheme="minorHAnsi" w:cstheme="minorHAnsi"/>
          <w:sz w:val="22"/>
          <w:szCs w:val="22"/>
          <w:vertAlign w:val="superscript"/>
        </w:rPr>
        <w:t>56</w:t>
      </w:r>
      <w:r w:rsidRPr="004530F8">
        <w:rPr>
          <w:rFonts w:asciiTheme="minorHAnsi" w:hAnsiTheme="minorHAnsi" w:cstheme="minorHAnsi"/>
          <w:sz w:val="22"/>
          <w:szCs w:val="22"/>
        </w:rPr>
        <w:t xml:space="preserve"> The people ignore that at their peril because if they</w:t>
      </w:r>
      <w:r w:rsidRPr="004530F8">
        <w:rPr>
          <w:rFonts w:asciiTheme="minorHAnsi" w:hAnsiTheme="minorHAnsi" w:cstheme="minorHAnsi"/>
          <w:sz w:val="22"/>
          <w:szCs w:val="22"/>
        </w:rPr>
        <w:t xml:space="preserve"> believe possession of the land comes without responsibility and they turn from God, they will lose the land, as history repeatedly demonstrates.</w:t>
      </w:r>
    </w:p>
    <w:p w14:paraId="5BC3C1A4" w14:textId="5BA1457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With more than eighty citations, Deuteronomy is one of the most frequently quoted books in the New Testament.</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Jesus quotes more from Deuteronomy than any other Old Testament book.</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 xml:space="preserve"> He directly ties Deuteronomy to the New Testament when He proclaims that the essence of the entire Old Testament Law and prophets could be summed up by the commandment to love God wi</w:t>
      </w:r>
      <w:r w:rsidRPr="004530F8">
        <w:rPr>
          <w:rFonts w:asciiTheme="minorHAnsi" w:hAnsiTheme="minorHAnsi" w:cstheme="minorHAnsi"/>
          <w:sz w:val="22"/>
          <w:szCs w:val="22"/>
        </w:rPr>
        <w:t>th all your heart, soul, and mind, and to love your neighbor as yourself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22:37;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6:5,10.T9).</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Addi</w:t>
      </w:r>
      <w:r w:rsidRPr="004530F8">
        <w:rPr>
          <w:rFonts w:asciiTheme="minorHAnsi" w:hAnsiTheme="minorHAnsi" w:cstheme="minorHAnsi"/>
          <w:sz w:val="22"/>
          <w:szCs w:val="22"/>
        </w:rPr>
        <w:softHyphen/>
        <w:t>tionally, each time He is tempted by Satan in the wilderness, He responds with Scripture from Deuteronomy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4:4, 7,10; Luke 4-12;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8:1</w:t>
      </w:r>
      <w:r w:rsidRPr="004530F8">
        <w:rPr>
          <w:rFonts w:asciiTheme="minorHAnsi" w:hAnsiTheme="minorHAnsi" w:cstheme="minorHAnsi"/>
          <w:sz w:val="22"/>
          <w:szCs w:val="22"/>
        </w:rPr>
        <w:t>-3, 6:1-13,16).</w:t>
      </w:r>
    </w:p>
    <w:p w14:paraId="7FE88D1C" w14:textId="2DAEF5F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Law and the </w:t>
      </w:r>
      <w:proofErr w:type="spellStart"/>
      <w:r w:rsidR="00C63057">
        <w:rPr>
          <w:rFonts w:asciiTheme="minorHAnsi" w:hAnsiTheme="minorHAnsi" w:cstheme="minorHAnsi"/>
          <w:sz w:val="22"/>
          <w:szCs w:val="22"/>
        </w:rPr>
        <w:t>Mojsijev</w:t>
      </w:r>
      <w:proofErr w:type="spellEnd"/>
      <w:r w:rsidR="00C63057">
        <w:rPr>
          <w:rFonts w:asciiTheme="minorHAnsi" w:hAnsiTheme="minorHAnsi" w:cstheme="minorHAnsi"/>
          <w:sz w:val="22"/>
          <w:szCs w:val="22"/>
        </w:rPr>
        <w:t xml:space="preserve">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as we’ve seen, are not inconsis</w:t>
      </w:r>
      <w:r w:rsidRPr="004530F8">
        <w:rPr>
          <w:rFonts w:asciiTheme="minorHAnsi" w:hAnsiTheme="minorHAnsi" w:cstheme="minorHAnsi"/>
          <w:sz w:val="22"/>
          <w:szCs w:val="22"/>
        </w:rPr>
        <w:softHyphen/>
        <w:t xml:space="preserve">tent with the other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including that which God made with Abraham. Remember: </w:t>
      </w:r>
      <w:proofErr w:type="gramStart"/>
      <w:r w:rsidRPr="004530F8">
        <w:rPr>
          <w:rFonts w:asciiTheme="minorHAnsi" w:hAnsiTheme="minorHAnsi" w:cstheme="minorHAnsi"/>
          <w:sz w:val="22"/>
          <w:szCs w:val="22"/>
        </w:rPr>
        <w:t>the</w:t>
      </w:r>
      <w:proofErr w:type="gramEnd"/>
      <w:r w:rsidRPr="004530F8">
        <w:rPr>
          <w:rFonts w:asciiTheme="minorHAnsi" w:hAnsiTheme="minorHAnsi" w:cstheme="minorHAnsi"/>
          <w:sz w:val="22"/>
          <w:szCs w:val="22"/>
        </w:rPr>
        <w:t xml:space="preserve"> Law was never provided as a means to salva</w:t>
      </w:r>
      <w:r w:rsidRPr="004530F8">
        <w:rPr>
          <w:rFonts w:asciiTheme="minorHAnsi" w:hAnsiTheme="minorHAnsi" w:cstheme="minorHAnsi"/>
          <w:sz w:val="22"/>
          <w:szCs w:val="22"/>
        </w:rPr>
        <w:softHyphen/>
        <w:t>tion. To the contrary, it was a schoolmaste</w:t>
      </w:r>
      <w:r w:rsidRPr="004530F8">
        <w:rPr>
          <w:rFonts w:asciiTheme="minorHAnsi" w:hAnsiTheme="minorHAnsi" w:cstheme="minorHAnsi"/>
          <w:sz w:val="22"/>
          <w:szCs w:val="22"/>
        </w:rPr>
        <w:t>r teaching man’s need for Jesus Christ. The Law sends us into the arms of Christ because it teaches us that we are incapable of saving ourselves or of following the Law on our own power. When Christ says that we must be perfect as God is perfect, He is tel</w:t>
      </w:r>
      <w:r w:rsidRPr="004530F8">
        <w:rPr>
          <w:rFonts w:asciiTheme="minorHAnsi" w:hAnsiTheme="minorHAnsi" w:cstheme="minorHAnsi"/>
          <w:sz w:val="22"/>
          <w:szCs w:val="22"/>
        </w:rPr>
        <w:t>ling us, essentially, that we need to place our trust in Him, for without Him we can never reach that standard of perfection on our own. We must appropriate His finished work on the cross to have His perfect righteousness imputed to us.</w:t>
      </w:r>
    </w:p>
    <w:p w14:paraId="177A77E4" w14:textId="760D635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another signific</w:t>
      </w:r>
      <w:r w:rsidRPr="004530F8">
        <w:rPr>
          <w:rFonts w:asciiTheme="minorHAnsi" w:hAnsiTheme="minorHAnsi" w:cstheme="minorHAnsi"/>
          <w:sz w:val="22"/>
          <w:szCs w:val="22"/>
        </w:rPr>
        <w:t xml:space="preserve">ant Deuteronomy passage, Moses tells his people that the Law he is restating is not far away from them. It is not in </w:t>
      </w:r>
      <w:proofErr w:type="gramStart"/>
      <w:r w:rsidRPr="004530F8">
        <w:rPr>
          <w:rFonts w:asciiTheme="minorHAnsi" w:hAnsiTheme="minorHAnsi" w:cstheme="minorHAnsi"/>
          <w:sz w:val="22"/>
          <w:szCs w:val="22"/>
        </w:rPr>
        <w:t>heaven</w:t>
      </w:r>
      <w:proofErr w:type="gramEnd"/>
      <w:r w:rsidRPr="004530F8">
        <w:rPr>
          <w:rFonts w:asciiTheme="minorHAnsi" w:hAnsiTheme="minorHAnsi" w:cstheme="minorHAnsi"/>
          <w:sz w:val="22"/>
          <w:szCs w:val="22"/>
        </w:rPr>
        <w:t xml:space="preserve"> and it is not beyond the sea, “But the word is very near to you. It is in your mouth and in your heart, so that you can do it” (</w:t>
      </w:r>
      <w:proofErr w:type="gramStart"/>
      <w:r w:rsidR="00734806">
        <w:rPr>
          <w:rFonts w:asciiTheme="minorHAnsi" w:hAnsiTheme="minorHAnsi" w:cstheme="minorHAnsi"/>
          <w:sz w:val="22"/>
          <w:szCs w:val="22"/>
        </w:rPr>
        <w:t>5.Mojsijeva</w:t>
      </w:r>
      <w:proofErr w:type="gramEnd"/>
      <w:r w:rsidRPr="004530F8">
        <w:rPr>
          <w:rFonts w:asciiTheme="minorHAnsi" w:hAnsiTheme="minorHAnsi" w:cstheme="minorHAnsi"/>
          <w:sz w:val="22"/>
          <w:szCs w:val="22"/>
        </w:rPr>
        <w:t xml:space="preserve"> 30:14). In his letter to the Romans, Paul recalls that passage and applies it to the New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in Jesus Christ as the complete fulfillment of the Law: “But the righteousness based on faith says, ‘Do not say in your heart, “Who will ascend into heaven?</w:t>
      </w:r>
      <w:r w:rsidRPr="004530F8">
        <w:rPr>
          <w:rFonts w:asciiTheme="minorHAnsi" w:hAnsiTheme="minorHAnsi" w:cstheme="minorHAnsi"/>
          <w:sz w:val="22"/>
          <w:szCs w:val="22"/>
        </w:rPr>
        <w:t>” ‘(that is, to bring Christ down)’ or “Who will descend into the abyss?”’ (</w:t>
      </w:r>
      <w:proofErr w:type="gramStart"/>
      <w:r w:rsidRPr="004530F8">
        <w:rPr>
          <w:rFonts w:asciiTheme="minorHAnsi" w:hAnsiTheme="minorHAnsi" w:cstheme="minorHAnsi"/>
          <w:sz w:val="22"/>
          <w:szCs w:val="22"/>
        </w:rPr>
        <w:t>that</w:t>
      </w:r>
      <w:proofErr w:type="gramEnd"/>
      <w:r w:rsidRPr="004530F8">
        <w:rPr>
          <w:rFonts w:asciiTheme="minorHAnsi" w:hAnsiTheme="minorHAnsi" w:cstheme="minorHAnsi"/>
          <w:sz w:val="22"/>
          <w:szCs w:val="22"/>
        </w:rPr>
        <w:t xml:space="preserve"> is, to bring Christ up from the dead). But what does it say? ‘The word is near you, in your mouth and in your heart’ (that is, the word of faith that we proclaim); because if </w:t>
      </w:r>
      <w:r w:rsidRPr="004530F8">
        <w:rPr>
          <w:rFonts w:asciiTheme="minorHAnsi" w:hAnsiTheme="minorHAnsi" w:cstheme="minorHAnsi"/>
          <w:sz w:val="22"/>
          <w:szCs w:val="22"/>
        </w:rPr>
        <w:t>you confess with your mouth that Jesus is Lord and believe in your heart that God raised him from the dead, you will be saved” (Romans 10:6-9).</w:t>
      </w:r>
      <w:r w:rsidRPr="004530F8">
        <w:rPr>
          <w:rFonts w:asciiTheme="minorHAnsi" w:hAnsiTheme="minorHAnsi" w:cstheme="minorHAnsi"/>
          <w:sz w:val="22"/>
          <w:szCs w:val="22"/>
          <w:vertAlign w:val="superscript"/>
        </w:rPr>
        <w:t>60</w:t>
      </w:r>
    </w:p>
    <w:p w14:paraId="50561E19" w14:textId="6B61EF0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We have already discussed the messianic prophecy in which Moses says that God will raise up a prophet like him</w:t>
      </w:r>
      <w:r w:rsidRPr="004530F8">
        <w:rPr>
          <w:rFonts w:asciiTheme="minorHAnsi" w:hAnsiTheme="minorHAnsi" w:cstheme="minorHAnsi"/>
          <w:sz w:val="22"/>
          <w:szCs w:val="22"/>
        </w:rPr>
        <w:t>self. There is another mes</w:t>
      </w:r>
      <w:r w:rsidRPr="004530F8">
        <w:rPr>
          <w:rFonts w:asciiTheme="minorHAnsi" w:hAnsiTheme="minorHAnsi" w:cstheme="minorHAnsi"/>
          <w:sz w:val="22"/>
          <w:szCs w:val="22"/>
        </w:rPr>
        <w:softHyphen/>
        <w:t>sianic prophecy in Deuteronomy: “And if a man has committed a crime punishable by death and he is put to death, and you hang him on a tree, his body shall not remain all night on the tree, but you shall bury him the same day, for</w:t>
      </w:r>
      <w:r w:rsidRPr="004530F8">
        <w:rPr>
          <w:rFonts w:asciiTheme="minorHAnsi" w:hAnsiTheme="minorHAnsi" w:cstheme="minorHAnsi"/>
          <w:sz w:val="22"/>
          <w:szCs w:val="22"/>
        </w:rPr>
        <w:t xml:space="preserve"> a hanged man is cursed by God” (21:22-23). Paul paraphrases this verse in his letter to the Galatians: “Christ redeemed us from the curse of the law by becoming a curse for us—for it is written, ‘Cursed is everyone who is hanged on a tree’—so that in Chri</w:t>
      </w:r>
      <w:r w:rsidRPr="004530F8">
        <w:rPr>
          <w:rFonts w:asciiTheme="minorHAnsi" w:hAnsiTheme="minorHAnsi" w:cstheme="minorHAnsi"/>
          <w:sz w:val="22"/>
          <w:szCs w:val="22"/>
        </w:rPr>
        <w:t xml:space="preserve">st Jesus the blessing of Abraham might come to the Gentiles, so that we might receive the promised Spirit through faith”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Galatima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3:13-14).</w:t>
      </w:r>
    </w:p>
    <w:p w14:paraId="2EEA462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completes our review of the Christ-centeredness of the Penta</w:t>
      </w:r>
      <w:r w:rsidRPr="004530F8">
        <w:rPr>
          <w:rFonts w:asciiTheme="minorHAnsi" w:hAnsiTheme="minorHAnsi" w:cstheme="minorHAnsi"/>
          <w:sz w:val="22"/>
          <w:szCs w:val="22"/>
        </w:rPr>
        <w:softHyphen/>
        <w:t xml:space="preserve">teuch. In the next </w:t>
      </w:r>
      <w:r w:rsidRPr="004530F8">
        <w:rPr>
          <w:rFonts w:asciiTheme="minorHAnsi" w:hAnsiTheme="minorHAnsi" w:cstheme="minorHAnsi"/>
          <w:sz w:val="22"/>
          <w:szCs w:val="22"/>
        </w:rPr>
        <w:t>chapter we’ll begin with the Book of Joshua, which serves as a link between the Bible’s first five books and the Old Testa</w:t>
      </w:r>
      <w:r w:rsidRPr="004530F8">
        <w:rPr>
          <w:rFonts w:asciiTheme="minorHAnsi" w:hAnsiTheme="minorHAnsi" w:cstheme="minorHAnsi"/>
          <w:sz w:val="22"/>
          <w:szCs w:val="22"/>
        </w:rPr>
        <w:softHyphen/>
        <w:t>ment’s other historical books. Joshua takes the baton from Moses and leads the Israelites into a new period in their history revolvin</w:t>
      </w:r>
      <w:r w:rsidRPr="004530F8">
        <w:rPr>
          <w:rFonts w:asciiTheme="minorHAnsi" w:hAnsiTheme="minorHAnsi" w:cstheme="minorHAnsi"/>
          <w:sz w:val="22"/>
          <w:szCs w:val="22"/>
        </w:rPr>
        <w:t>g around the land, which they will finally come to possess.</w:t>
      </w:r>
    </w:p>
    <w:p w14:paraId="72E97A1E" w14:textId="77777777" w:rsidR="00641193" w:rsidRPr="004530F8" w:rsidRDefault="00081AC1" w:rsidP="00ED6C6D">
      <w:pPr>
        <w:pStyle w:val="Bodytext370"/>
        <w:shd w:val="clear" w:color="auto" w:fill="auto"/>
        <w:spacing w:after="0" w:line="240" w:lineRule="auto"/>
        <w:ind w:firstLine="360"/>
        <w:rPr>
          <w:rFonts w:asciiTheme="minorHAnsi" w:hAnsiTheme="minorHAnsi" w:cstheme="minorHAnsi"/>
          <w:sz w:val="22"/>
          <w:szCs w:val="22"/>
        </w:rPr>
      </w:pPr>
      <w:r w:rsidRPr="004530F8">
        <w:rPr>
          <w:rStyle w:val="Bodytext371"/>
          <w:rFonts w:asciiTheme="minorHAnsi" w:hAnsiTheme="minorHAnsi" w:cstheme="minorHAnsi"/>
          <w:sz w:val="22"/>
          <w:szCs w:val="22"/>
        </w:rPr>
        <w:t>CHAPTER 12</w:t>
      </w:r>
    </w:p>
    <w:p w14:paraId="01FEB71B" w14:textId="77777777" w:rsidR="00641193" w:rsidRPr="004530F8" w:rsidRDefault="00081AC1" w:rsidP="00716972">
      <w:pPr>
        <w:pStyle w:val="Bodytext270"/>
        <w:shd w:val="clear" w:color="auto" w:fill="auto"/>
        <w:spacing w:after="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CHRIST IN EVERY BOOK</w:t>
      </w:r>
    </w:p>
    <w:p w14:paraId="23C330FF" w14:textId="77777777" w:rsidR="00641193" w:rsidRPr="004530F8" w:rsidRDefault="00081AC1" w:rsidP="00716972">
      <w:pPr>
        <w:pStyle w:val="Bodytext521"/>
        <w:shd w:val="clear" w:color="auto" w:fill="auto"/>
        <w:spacing w:before="0"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JOSHUA THROUGH</w:t>
      </w:r>
      <w:r w:rsidRPr="004530F8">
        <w:rPr>
          <w:rFonts w:asciiTheme="minorHAnsi" w:hAnsiTheme="minorHAnsi" w:cstheme="minorHAnsi"/>
          <w:sz w:val="22"/>
          <w:szCs w:val="22"/>
        </w:rPr>
        <w:br/>
        <w:t>ESTHER</w:t>
      </w:r>
    </w:p>
    <w:p w14:paraId="0B8101C1" w14:textId="0CC76C8F" w:rsidR="00641193" w:rsidRPr="004530F8" w:rsidRDefault="00081AC1" w:rsidP="001518A9">
      <w:pPr>
        <w:pStyle w:val="Bodytext531"/>
        <w:shd w:val="clear" w:color="auto" w:fill="auto"/>
        <w:spacing w:before="0" w:line="240" w:lineRule="auto"/>
        <w:ind w:firstLine="360"/>
        <w:rPr>
          <w:rFonts w:asciiTheme="minorHAnsi" w:hAnsiTheme="minorHAnsi" w:cstheme="minorHAnsi"/>
          <w:sz w:val="22"/>
          <w:szCs w:val="22"/>
        </w:rPr>
      </w:pPr>
      <w:r w:rsidRPr="004530F8">
        <w:rPr>
          <w:rStyle w:val="Bodytext53Spacing0pt"/>
          <w:rFonts w:asciiTheme="minorHAnsi" w:hAnsiTheme="minorHAnsi" w:cstheme="minorHAnsi"/>
          <w:i/>
          <w:iCs/>
          <w:sz w:val="22"/>
          <w:szCs w:val="22"/>
        </w:rPr>
        <w:t xml:space="preserve">This is the greater Joshua, Jesus Christ. The One who died so that men can escape judgment will the One who will he the judge. And it is this </w:t>
      </w:r>
      <w:r w:rsidRPr="004530F8">
        <w:rPr>
          <w:rStyle w:val="Bodytext53Spacing0pt"/>
          <w:rFonts w:asciiTheme="minorHAnsi" w:hAnsiTheme="minorHAnsi" w:cstheme="minorHAnsi"/>
          <w:i/>
          <w:iCs/>
          <w:sz w:val="22"/>
          <w:szCs w:val="22"/>
        </w:rPr>
        <w:t>Christ who stood before Joshua as the captain of the host of the Lord.</w:t>
      </w:r>
      <w:r w:rsidR="001518A9">
        <w:rPr>
          <w:rStyle w:val="Bodytext53Spacing0pt"/>
          <w:rFonts w:asciiTheme="minorHAnsi" w:hAnsiTheme="minorHAnsi" w:cstheme="minorHAnsi"/>
          <w:i/>
          <w:iCs/>
          <w:sz w:val="22"/>
          <w:szCs w:val="22"/>
        </w:rPr>
        <w:t xml:space="preserve"> </w:t>
      </w:r>
      <w:r w:rsidRPr="004530F8">
        <w:rPr>
          <w:rFonts w:asciiTheme="minorHAnsi" w:hAnsiTheme="minorHAnsi" w:cstheme="minorHAnsi"/>
          <w:sz w:val="22"/>
          <w:szCs w:val="22"/>
        </w:rPr>
        <w:t>—FRANCIS SCFJAIFFIR</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1</w:t>
      </w:r>
    </w:p>
    <w:p w14:paraId="6F2D062D" w14:textId="77777777" w:rsidR="00641193" w:rsidRPr="004530F8" w:rsidRDefault="00081AC1" w:rsidP="00716972">
      <w:pPr>
        <w:pStyle w:val="Bodytext770"/>
        <w:shd w:val="clear" w:color="auto" w:fill="auto"/>
        <w:spacing w:before="0"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JOSHUA</w:t>
      </w:r>
    </w:p>
    <w:p w14:paraId="1206FC3F" w14:textId="7C9CF138" w:rsidR="00641193" w:rsidRPr="004530F8" w:rsidRDefault="00CB7DCD" w:rsidP="00716972">
      <w:pPr>
        <w:pStyle w:val="Bodytext790"/>
        <w:keepNext/>
        <w:framePr w:dropCap="drop" w:lines="3" w:hSpace="57" w:vSpace="57" w:wrap="auto" w:vAnchor="text" w:hAnchor="text"/>
        <w:shd w:val="clear" w:color="auto" w:fill="auto"/>
        <w:spacing w:before="0" w:line="240" w:lineRule="auto"/>
        <w:ind w:firstLine="360"/>
        <w:rPr>
          <w:rFonts w:asciiTheme="minorHAnsi" w:hAnsiTheme="minorHAnsi" w:cstheme="minorHAnsi"/>
          <w:sz w:val="22"/>
          <w:szCs w:val="22"/>
        </w:rPr>
      </w:pPr>
      <w:r>
        <w:rPr>
          <w:rFonts w:asciiTheme="minorHAnsi" w:hAnsiTheme="minorHAnsi" w:cstheme="minorHAnsi"/>
          <w:sz w:val="22"/>
          <w:szCs w:val="22"/>
        </w:rPr>
        <w:t>J</w:t>
      </w:r>
      <w:r w:rsidR="00081AC1" w:rsidRPr="004530F8">
        <w:rPr>
          <w:rFonts w:asciiTheme="minorHAnsi" w:hAnsiTheme="minorHAnsi" w:cstheme="minorHAnsi"/>
          <w:sz w:val="22"/>
          <w:szCs w:val="22"/>
        </w:rPr>
        <w:t>oshua is a transitional book that bridges the writings of Moses with die remainder of Scripture.</w:t>
      </w:r>
      <w:r w:rsidR="00081AC1" w:rsidRPr="004530F8">
        <w:rPr>
          <w:rFonts w:asciiTheme="minorHAnsi" w:hAnsiTheme="minorHAnsi" w:cstheme="minorHAnsi"/>
          <w:sz w:val="22"/>
          <w:szCs w:val="22"/>
          <w:vertAlign w:val="superscript"/>
        </w:rPr>
        <w:t>2</w:t>
      </w:r>
      <w:r w:rsidR="00081AC1" w:rsidRPr="004530F8">
        <w:rPr>
          <w:rFonts w:asciiTheme="minorHAnsi" w:hAnsiTheme="minorHAnsi" w:cstheme="minorHAnsi"/>
          <w:sz w:val="22"/>
          <w:szCs w:val="22"/>
        </w:rPr>
        <w:t xml:space="preserve"> It records Israel’s history from the death of Moses to the time of the judges. I find it fascinating that Moses, the great lawgiver, is denied permission to take </w:t>
      </w:r>
      <w:proofErr w:type="spellStart"/>
      <w:r w:rsidR="00081AC1" w:rsidRPr="004530F8">
        <w:rPr>
          <w:rFonts w:asciiTheme="minorHAnsi" w:hAnsiTheme="minorHAnsi" w:cstheme="minorHAnsi"/>
          <w:sz w:val="22"/>
          <w:szCs w:val="22"/>
        </w:rPr>
        <w:t>God’S</w:t>
      </w:r>
      <w:proofErr w:type="spellEnd"/>
      <w:r w:rsidR="00081AC1" w:rsidRPr="004530F8">
        <w:rPr>
          <w:rFonts w:asciiTheme="minorHAnsi" w:hAnsiTheme="minorHAnsi" w:cstheme="minorHAnsi"/>
          <w:sz w:val="22"/>
          <w:szCs w:val="22"/>
        </w:rPr>
        <w:t xml:space="preserve"> people into the Promised Land. Instead, God chooses Joshua, whose name means “The Lord </w:t>
      </w:r>
      <w:r w:rsidR="00081AC1" w:rsidRPr="004530F8">
        <w:rPr>
          <w:rFonts w:asciiTheme="minorHAnsi" w:hAnsiTheme="minorHAnsi" w:cstheme="minorHAnsi"/>
          <w:sz w:val="22"/>
          <w:szCs w:val="22"/>
        </w:rPr>
        <w:t>Saves.”</w:t>
      </w:r>
      <w:r w:rsidR="00081AC1" w:rsidRPr="004530F8">
        <w:rPr>
          <w:rFonts w:asciiTheme="minorHAnsi" w:hAnsiTheme="minorHAnsi" w:cstheme="minorHAnsi"/>
          <w:sz w:val="22"/>
          <w:szCs w:val="22"/>
          <w:vertAlign w:val="superscript"/>
        </w:rPr>
        <w:t>3</w:t>
      </w:r>
      <w:r w:rsidR="00081AC1" w:rsidRPr="004530F8">
        <w:rPr>
          <w:rFonts w:asciiTheme="minorHAnsi" w:hAnsiTheme="minorHAnsi" w:cstheme="minorHAnsi"/>
          <w:sz w:val="22"/>
          <w:szCs w:val="22"/>
        </w:rPr>
        <w:t xml:space="preserve"> Ray Stedman suggests this name anticipates the New Testament </w:t>
      </w:r>
      <w:proofErr w:type="spellStart"/>
      <w:r w:rsidR="00910086">
        <w:rPr>
          <w:rFonts w:asciiTheme="minorHAnsi" w:hAnsiTheme="minorHAnsi" w:cstheme="minorHAnsi"/>
          <w:sz w:val="22"/>
          <w:szCs w:val="22"/>
        </w:rPr>
        <w:t>Otkrivenje</w:t>
      </w:r>
      <w:proofErr w:type="spellEnd"/>
      <w:r w:rsidR="00081AC1" w:rsidRPr="004530F8">
        <w:rPr>
          <w:rFonts w:asciiTheme="minorHAnsi" w:hAnsiTheme="minorHAnsi" w:cstheme="minorHAnsi"/>
          <w:sz w:val="22"/>
          <w:szCs w:val="22"/>
        </w:rPr>
        <w:t xml:space="preserve"> that God’s promises cannot be fulfilled by the Law, but only by Jesus Christ.</w:t>
      </w:r>
      <w:r w:rsidR="00081AC1" w:rsidRPr="004530F8">
        <w:rPr>
          <w:rFonts w:asciiTheme="minorHAnsi" w:hAnsiTheme="minorHAnsi" w:cstheme="minorHAnsi"/>
          <w:sz w:val="22"/>
          <w:szCs w:val="22"/>
          <w:vertAlign w:val="superscript"/>
        </w:rPr>
        <w:t>4</w:t>
      </w:r>
    </w:p>
    <w:p w14:paraId="7F7F709E" w14:textId="2D807CE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God had been preparing Joshua for years for this task. </w:t>
      </w:r>
      <w:r w:rsidRPr="004530F8">
        <w:rPr>
          <w:rFonts w:asciiTheme="minorHAnsi" w:hAnsiTheme="minorHAnsi" w:cstheme="minorHAnsi"/>
          <w:sz w:val="22"/>
          <w:szCs w:val="22"/>
        </w:rPr>
        <w:t>Having been a slave in Egypt who served as a minister for Moses, Joshua had later led the army in battle against Amalek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17).</w:t>
      </w:r>
      <w:r w:rsidRPr="004530F8">
        <w:rPr>
          <w:rFonts w:asciiTheme="minorHAnsi" w:hAnsiTheme="minorHAnsi" w:cstheme="minorHAnsi"/>
          <w:sz w:val="22"/>
          <w:szCs w:val="22"/>
          <w:vertAlign w:val="superscript"/>
        </w:rPr>
        <w:t>s</w:t>
      </w:r>
      <w:r w:rsidRPr="004530F8">
        <w:rPr>
          <w:rFonts w:asciiTheme="minorHAnsi" w:hAnsiTheme="minorHAnsi" w:cstheme="minorHAnsi"/>
          <w:sz w:val="22"/>
          <w:szCs w:val="22"/>
        </w:rPr>
        <w:t xml:space="preserve"> He was one of the two spies who trusted God to take the people into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when all the others slaved in fear.</w:t>
      </w:r>
    </w:p>
    <w:p w14:paraId="12DCC53B" w14:textId="17FC7CE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w:t>
      </w:r>
      <w:r w:rsidRPr="004530F8">
        <w:rPr>
          <w:rFonts w:asciiTheme="minorHAnsi" w:hAnsiTheme="minorHAnsi" w:cstheme="minorHAnsi"/>
          <w:sz w:val="22"/>
          <w:szCs w:val="22"/>
        </w:rPr>
        <w:t xml:space="preserve"> Joshua relates Israel’s entrance, conquest, and occupa</w:t>
      </w:r>
      <w:r w:rsidRPr="004530F8">
        <w:rPr>
          <w:rFonts w:asciiTheme="minorHAnsi" w:hAnsiTheme="minorHAnsi" w:cstheme="minorHAnsi"/>
          <w:sz w:val="22"/>
          <w:szCs w:val="22"/>
        </w:rPr>
        <w:softHyphen/>
        <w:t xml:space="preserve">tion of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Thus, writes J. Sidlow Baxter, its central message is the victory of faith. “In this, the Book of Joshua stands in sharp </w:t>
      </w:r>
      <w:r w:rsidRPr="004530F8">
        <w:rPr>
          <w:rStyle w:val="Bodytext58pt7"/>
          <w:rFonts w:asciiTheme="minorHAnsi" w:hAnsiTheme="minorHAnsi" w:cstheme="minorHAnsi"/>
          <w:sz w:val="22"/>
          <w:szCs w:val="22"/>
        </w:rPr>
        <w:t xml:space="preserve">contrast </w:t>
      </w:r>
      <w:r w:rsidRPr="004530F8">
        <w:rPr>
          <w:rFonts w:asciiTheme="minorHAnsi" w:hAnsiTheme="minorHAnsi" w:cstheme="minorHAnsi"/>
          <w:sz w:val="22"/>
          <w:szCs w:val="22"/>
        </w:rPr>
        <w:t xml:space="preserve">to the Book of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where we see the failure of unb</w:t>
      </w:r>
      <w:r w:rsidRPr="004530F8">
        <w:rPr>
          <w:rFonts w:asciiTheme="minorHAnsi" w:hAnsiTheme="minorHAnsi" w:cstheme="minorHAnsi"/>
          <w:sz w:val="22"/>
          <w:szCs w:val="22"/>
        </w:rPr>
        <w:t xml:space="preserve">elief—failure to enter </w:t>
      </w:r>
      <w:r w:rsidR="00561425">
        <w:rPr>
          <w:rFonts w:asciiTheme="minorHAnsi" w:hAnsiTheme="minorHAnsi" w:cstheme="minorHAnsi"/>
          <w:sz w:val="22"/>
          <w:szCs w:val="22"/>
        </w:rPr>
        <w:t>(4.Mojsijeva</w:t>
      </w:r>
      <w:r w:rsidRPr="004530F8">
        <w:rPr>
          <w:rFonts w:asciiTheme="minorHAnsi" w:hAnsiTheme="minorHAnsi" w:cstheme="minorHAnsi"/>
          <w:sz w:val="22"/>
          <w:szCs w:val="22"/>
        </w:rPr>
        <w:t xml:space="preserve"> 14:2-4), failure to overcome </w:t>
      </w:r>
      <w:r w:rsidR="00561425">
        <w:rPr>
          <w:rFonts w:asciiTheme="minorHAnsi" w:hAnsiTheme="minorHAnsi" w:cstheme="minorHAnsi"/>
          <w:sz w:val="22"/>
          <w:szCs w:val="22"/>
        </w:rPr>
        <w:t>(4.Mojsijeva</w:t>
      </w:r>
      <w:r w:rsidRPr="004530F8">
        <w:rPr>
          <w:rFonts w:asciiTheme="minorHAnsi" w:hAnsiTheme="minorHAnsi" w:cstheme="minorHAnsi"/>
          <w:sz w:val="22"/>
          <w:szCs w:val="22"/>
        </w:rPr>
        <w:t xml:space="preserve"> 14:44,45), and failure to occupy </w:t>
      </w:r>
      <w:r w:rsidR="00561425">
        <w:rPr>
          <w:rFonts w:asciiTheme="minorHAnsi" w:hAnsiTheme="minorHAnsi" w:cstheme="minorHAnsi"/>
          <w:sz w:val="22"/>
          <w:szCs w:val="22"/>
        </w:rPr>
        <w:t>(4.Mojsijeva</w:t>
      </w:r>
      <w:r w:rsidRPr="004530F8">
        <w:rPr>
          <w:rFonts w:asciiTheme="minorHAnsi" w:hAnsiTheme="minorHAnsi" w:cstheme="minorHAnsi"/>
          <w:sz w:val="22"/>
          <w:szCs w:val="22"/>
        </w:rPr>
        <w:t xml:space="preserve"> 14:28-34). Spiritually interpreted, the exploits of Israel under Joshua proclaim the great New Testament truth—This is the victory that has overcome the </w:t>
      </w:r>
      <w:r w:rsidRPr="004530F8">
        <w:rPr>
          <w:rFonts w:asciiTheme="minorHAnsi" w:hAnsiTheme="minorHAnsi" w:cstheme="minorHAnsi"/>
          <w:sz w:val="22"/>
          <w:szCs w:val="22"/>
        </w:rPr>
        <w:t xml:space="preserve">world—our faith’ (1 John 5:4).” Baxter writes that each Israelite triumph is meant to show that victory comes from faith in God, not man’s self-reliance. “To quailing unbelief,” he maintains, “the overthrow of giants and great cities was an </w:t>
      </w:r>
      <w:r w:rsidRPr="004530F8">
        <w:rPr>
          <w:rStyle w:val="Bodytext5Italic1"/>
          <w:rFonts w:asciiTheme="minorHAnsi" w:hAnsiTheme="minorHAnsi" w:cstheme="minorHAnsi"/>
          <w:sz w:val="22"/>
          <w:szCs w:val="22"/>
        </w:rPr>
        <w:t>impasse</w:t>
      </w:r>
      <w:r w:rsidRPr="004530F8">
        <w:rPr>
          <w:rFonts w:asciiTheme="minorHAnsi" w:hAnsiTheme="minorHAnsi" w:cstheme="minorHAnsi"/>
          <w:sz w:val="22"/>
          <w:szCs w:val="22"/>
        </w:rPr>
        <w:t>, but to</w:t>
      </w:r>
      <w:r w:rsidRPr="004530F8">
        <w:rPr>
          <w:rFonts w:asciiTheme="minorHAnsi" w:hAnsiTheme="minorHAnsi" w:cstheme="minorHAnsi"/>
          <w:sz w:val="22"/>
          <w:szCs w:val="22"/>
        </w:rPr>
        <w:t xml:space="preserve"> the eye of faith it was a </w:t>
      </w:r>
      <w:r w:rsidRPr="004530F8">
        <w:rPr>
          <w:rStyle w:val="Bodytext5Italic1"/>
          <w:rFonts w:asciiTheme="minorHAnsi" w:hAnsiTheme="minorHAnsi" w:cstheme="minorHAnsi"/>
          <w:sz w:val="22"/>
          <w:szCs w:val="22"/>
        </w:rPr>
        <w:t>fait accompli”</w:t>
      </w:r>
      <w:r w:rsidRPr="004530F8">
        <w:rPr>
          <w:rStyle w:val="Bodytext5Italic1"/>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Baxter is obviously correct. As they move into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the Israelites prevail over their enemies when they obey God, but when they </w:t>
      </w:r>
      <w:proofErr w:type="gramStart"/>
      <w:r w:rsidRPr="004530F8">
        <w:rPr>
          <w:rFonts w:asciiTheme="minorHAnsi" w:hAnsiTheme="minorHAnsi" w:cstheme="minorHAnsi"/>
          <w:sz w:val="22"/>
          <w:szCs w:val="22"/>
        </w:rPr>
        <w:t>disobey</w:t>
      </w:r>
      <w:proofErr w:type="gramEnd"/>
      <w:r w:rsidRPr="004530F8">
        <w:rPr>
          <w:rFonts w:asciiTheme="minorHAnsi" w:hAnsiTheme="minorHAnsi" w:cstheme="minorHAnsi"/>
          <w:sz w:val="22"/>
          <w:szCs w:val="22"/>
        </w:rPr>
        <w:t xml:space="preserve"> they suffer defeats. For example, they are defeated at Ai because one man—</w:t>
      </w:r>
      <w:proofErr w:type="spellStart"/>
      <w:r w:rsidRPr="004530F8">
        <w:rPr>
          <w:rFonts w:asciiTheme="minorHAnsi" w:hAnsiTheme="minorHAnsi" w:cstheme="minorHAnsi"/>
          <w:sz w:val="22"/>
          <w:szCs w:val="22"/>
        </w:rPr>
        <w:t>Achan</w:t>
      </w:r>
      <w:proofErr w:type="spellEnd"/>
      <w:r w:rsidRPr="004530F8">
        <w:rPr>
          <w:rFonts w:asciiTheme="minorHAnsi" w:hAnsiTheme="minorHAnsi" w:cstheme="minorHAnsi"/>
          <w:sz w:val="22"/>
          <w:szCs w:val="22"/>
        </w:rPr>
        <w:t>—defies God by taking spoils that were meant to be destroyed as a devotional act to the Lord (Joshua 6:17-18,21).</w:t>
      </w:r>
    </w:p>
    <w:p w14:paraId="3A87258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That defeat was preceded by a victory at Jericho that included a compelling Christophany: as Joshua is preparing to attack the town, he s</w:t>
      </w:r>
      <w:r w:rsidRPr="004530F8">
        <w:rPr>
          <w:rFonts w:asciiTheme="minorHAnsi" w:hAnsiTheme="minorHAnsi" w:cstheme="minorHAnsi"/>
          <w:sz w:val="22"/>
          <w:szCs w:val="22"/>
        </w:rPr>
        <w:t>ees a man standing before him with a drawn sword in his hand. The man identifies himself as the commander of the army of the Lord—it is Jesus Christ in one of His preincarnate appearances. After telling Joshua to remove his sandals because he’s standing on</w:t>
      </w:r>
      <w:r w:rsidRPr="004530F8">
        <w:rPr>
          <w:rFonts w:asciiTheme="minorHAnsi" w:hAnsiTheme="minorHAnsi" w:cstheme="minorHAnsi"/>
          <w:sz w:val="22"/>
          <w:szCs w:val="22"/>
        </w:rPr>
        <w:t xml:space="preserve"> holy ground, the Lord delivers Jericho into Joshua’s hands (Joshua 5:13-6:27).</w:t>
      </w:r>
    </w:p>
    <w:p w14:paraId="6DB67AC3" w14:textId="061A34F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Israelites’ crossing of the Jordan and entrance into the land are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as well, though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disagree on the particulars, with some seeing the land as a type of </w:t>
      </w:r>
      <w:r w:rsidRPr="004530F8">
        <w:rPr>
          <w:rFonts w:asciiTheme="minorHAnsi" w:hAnsiTheme="minorHAnsi" w:cstheme="minorHAnsi"/>
          <w:sz w:val="22"/>
          <w:szCs w:val="22"/>
        </w:rPr>
        <w:t xml:space="preserve">heaven and others viewing it differently. John Walvoord says the better view is to see </w:t>
      </w:r>
      <w:r w:rsidR="005F1FA2">
        <w:rPr>
          <w:rFonts w:asciiTheme="minorHAnsi" w:hAnsiTheme="minorHAnsi" w:cstheme="minorHAnsi"/>
          <w:sz w:val="22"/>
          <w:szCs w:val="22"/>
        </w:rPr>
        <w:t>Hanan</w:t>
      </w:r>
      <w:r w:rsidRPr="004530F8">
        <w:rPr>
          <w:rFonts w:asciiTheme="minorHAnsi" w:hAnsiTheme="minorHAnsi" w:cstheme="minorHAnsi"/>
          <w:sz w:val="22"/>
          <w:szCs w:val="22"/>
        </w:rPr>
        <w:t xml:space="preserve"> as “the believer’s present sphere of conflict and possession in Christ.... The experiences of Joshua have their parallel in Ephesians in the New Testament. The be</w:t>
      </w:r>
      <w:r w:rsidRPr="004530F8">
        <w:rPr>
          <w:rFonts w:asciiTheme="minorHAnsi" w:hAnsiTheme="minorHAnsi" w:cstheme="minorHAnsi"/>
          <w:sz w:val="22"/>
          <w:szCs w:val="22"/>
        </w:rPr>
        <w:t>liever gains spiritual possessions by faith in Christ, by crucifixion with Christ and by the mighty power of God.”</w:t>
      </w:r>
      <w:r w:rsidRPr="004530F8">
        <w:rPr>
          <w:rFonts w:asciiTheme="minorHAnsi" w:hAnsiTheme="minorHAnsi" w:cstheme="minorHAnsi"/>
          <w:sz w:val="22"/>
          <w:szCs w:val="22"/>
          <w:vertAlign w:val="superscript"/>
        </w:rPr>
        <w:t>7</w:t>
      </w:r>
    </w:p>
    <w:p w14:paraId="0C906DD3" w14:textId="5943CAC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JOSHUA AS A </w:t>
      </w:r>
      <w:r w:rsidR="00FD6294">
        <w:rPr>
          <w:rFonts w:asciiTheme="minorHAnsi" w:hAnsiTheme="minorHAnsi" w:cstheme="minorHAnsi"/>
          <w:sz w:val="22"/>
          <w:szCs w:val="22"/>
        </w:rPr>
        <w:t>PREDSLIKA HRISTA</w:t>
      </w:r>
    </w:p>
    <w:p w14:paraId="5EEB6605" w14:textId="29619560"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Joshua’s name</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The Lord Saves”—is significant in that Joshua becomes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xml:space="preserve"> who brings salvation. The writer of Hebrews contrasts the temporary rest that Joshua provides to his people through his military victories, with the permanent rest found </w:t>
      </w:r>
      <w:r w:rsidRPr="004530F8">
        <w:rPr>
          <w:rFonts w:asciiTheme="minorHAnsi" w:hAnsiTheme="minorHAnsi" w:cstheme="minorHAnsi"/>
          <w:sz w:val="22"/>
          <w:szCs w:val="22"/>
        </w:rPr>
        <w:t xml:space="preserve">in Jesus Christ: “For if Joshua had given them rest, God would not have spoken of another day </w:t>
      </w:r>
      <w:proofErr w:type="gramStart"/>
      <w:r w:rsidRPr="004530F8">
        <w:rPr>
          <w:rFonts w:asciiTheme="minorHAnsi" w:hAnsiTheme="minorHAnsi" w:cstheme="minorHAnsi"/>
          <w:sz w:val="22"/>
          <w:szCs w:val="22"/>
        </w:rPr>
        <w:t>later on</w:t>
      </w:r>
      <w:proofErr w:type="gramEnd"/>
      <w:r w:rsidRPr="004530F8">
        <w:rPr>
          <w:rFonts w:asciiTheme="minorHAnsi" w:hAnsiTheme="minorHAnsi" w:cstheme="minorHAnsi"/>
          <w:sz w:val="22"/>
          <w:szCs w:val="22"/>
        </w:rPr>
        <w:t xml:space="preserve">. So then, there remains a Sabbath rest for the people of God, for whoever has entered God’s rest has also rested from his works as God did from his. Let </w:t>
      </w:r>
      <w:r w:rsidRPr="004530F8">
        <w:rPr>
          <w:rFonts w:asciiTheme="minorHAnsi" w:hAnsiTheme="minorHAnsi" w:cstheme="minorHAnsi"/>
          <w:sz w:val="22"/>
          <w:szCs w:val="22"/>
        </w:rPr>
        <w:t xml:space="preserve">us therefore strive to enter that rest, so that no one may fall by the same sort of disobedience” (4:8-11). Gary </w:t>
      </w:r>
      <w:proofErr w:type="spellStart"/>
      <w:r w:rsidRPr="004530F8">
        <w:rPr>
          <w:rFonts w:asciiTheme="minorHAnsi" w:hAnsiTheme="minorHAnsi" w:cstheme="minorHAnsi"/>
          <w:sz w:val="22"/>
          <w:szCs w:val="22"/>
        </w:rPr>
        <w:t>Staats</w:t>
      </w:r>
      <w:proofErr w:type="spellEnd"/>
      <w:r w:rsidRPr="004530F8">
        <w:rPr>
          <w:rFonts w:asciiTheme="minorHAnsi" w:hAnsiTheme="minorHAnsi" w:cstheme="minorHAnsi"/>
          <w:sz w:val="22"/>
          <w:szCs w:val="22"/>
        </w:rPr>
        <w:t xml:space="preserve"> explains that as believers in Christ, we rest in His finished work—the work that Joshua typified. We don’t work to gain our salvation, b</w:t>
      </w:r>
      <w:r w:rsidRPr="004530F8">
        <w:rPr>
          <w:rFonts w:asciiTheme="minorHAnsi" w:hAnsiTheme="minorHAnsi" w:cstheme="minorHAnsi"/>
          <w:sz w:val="22"/>
          <w:szCs w:val="22"/>
        </w:rPr>
        <w:t xml:space="preserve">ut our works flow from it. Our works only follow </w:t>
      </w:r>
      <w:proofErr w:type="gramStart"/>
      <w:r w:rsidRPr="004530F8">
        <w:rPr>
          <w:rFonts w:asciiTheme="minorHAnsi" w:hAnsiTheme="minorHAnsi" w:cstheme="minorHAnsi"/>
          <w:sz w:val="22"/>
          <w:szCs w:val="22"/>
        </w:rPr>
        <w:t>as a result of</w:t>
      </w:r>
      <w:proofErr w:type="gramEnd"/>
      <w:r w:rsidRPr="004530F8">
        <w:rPr>
          <w:rFonts w:asciiTheme="minorHAnsi" w:hAnsiTheme="minorHAnsi" w:cstheme="minorHAnsi"/>
          <w:sz w:val="22"/>
          <w:szCs w:val="22"/>
        </w:rPr>
        <w:t xml:space="preserve"> having entered into the finished work of Christ, through faith in Him.</w:t>
      </w:r>
      <w:r w:rsidRPr="004530F8">
        <w:rPr>
          <w:rFonts w:asciiTheme="minorHAnsi" w:hAnsiTheme="minorHAnsi" w:cstheme="minorHAnsi"/>
          <w:sz w:val="22"/>
          <w:szCs w:val="22"/>
          <w:vertAlign w:val="superscript"/>
        </w:rPr>
        <w:t>8</w:t>
      </w:r>
    </w:p>
    <w:p w14:paraId="07B5C5A1" w14:textId="2F2FEE36"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Joshua is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xml:space="preserve"> in these additional respects: He is a self- described servant (Joshua 24:15) as is Jesus (Luk</w:t>
      </w:r>
      <w:r w:rsidRPr="004530F8">
        <w:rPr>
          <w:rFonts w:asciiTheme="minorHAnsi" w:hAnsiTheme="minorHAnsi" w:cstheme="minorHAnsi"/>
          <w:sz w:val="22"/>
          <w:szCs w:val="22"/>
        </w:rPr>
        <w:t xml:space="preserve">e 22:27; John 13:1-17; Philip. 2:7); as Joshua succeeds Moses, Christ succeeds the Law; Joshua gives Israel what Moses couldn’t (the Promised Land), and Christ gives us what the Law couldn’t (God’s salvation) (Romans 8:2-4; </w:t>
      </w:r>
      <w:proofErr w:type="spellStart"/>
      <w:r w:rsidR="006F2356">
        <w:rPr>
          <w:rFonts w:asciiTheme="minorHAnsi" w:hAnsiTheme="minorHAnsi" w:cstheme="minorHAnsi"/>
          <w:sz w:val="22"/>
          <w:szCs w:val="22"/>
        </w:rPr>
        <w:t>Galatima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3:23- 25); in a time of con</w:t>
      </w:r>
      <w:r w:rsidRPr="004530F8">
        <w:rPr>
          <w:rFonts w:asciiTheme="minorHAnsi" w:hAnsiTheme="minorHAnsi" w:cstheme="minorHAnsi"/>
          <w:sz w:val="22"/>
          <w:szCs w:val="22"/>
        </w:rPr>
        <w:t>flict and defeat both Joshua and Christ intercede for their people (Joshua 7:5-9; Luke 22:32; 1 John 2:1)</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and Joshua is governor of Israel and commander of its armies, who is qualified for these positions because of his wisdom, courage, and integrity, ju</w:t>
      </w:r>
      <w:r w:rsidRPr="004530F8">
        <w:rPr>
          <w:rFonts w:asciiTheme="minorHAnsi" w:hAnsiTheme="minorHAnsi" w:cstheme="minorHAnsi"/>
          <w:sz w:val="22"/>
          <w:szCs w:val="22"/>
        </w:rPr>
        <w:t>st as Christ is the king of saints, the leader and commander of the people, and the captain of our salvation.</w:t>
      </w:r>
      <w:r w:rsidRPr="004530F8">
        <w:rPr>
          <w:rFonts w:asciiTheme="minorHAnsi" w:hAnsiTheme="minorHAnsi" w:cstheme="minorHAnsi"/>
          <w:sz w:val="22"/>
          <w:szCs w:val="22"/>
          <w:vertAlign w:val="superscript"/>
        </w:rPr>
        <w:t>10</w:t>
      </w:r>
    </w:p>
    <w:p w14:paraId="2C99AC0C" w14:textId="12DB2C56"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Further, Joshua parts the Jordan River so that Israel could cross over (Joshua 3:7-17), as Christ walks on water and calls others to come over to Him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14:25-29); Joshua leads God’s people into the Promised Land (Joshua 1:2-3) and into their rest (Joshua 21:44), as Jesus leads His people into God’s promised inheritance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25:34; Eph. 1:13-14) and into rest in the new creation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4:1); Joshua’s ar</w:t>
      </w:r>
      <w:r w:rsidRPr="004530F8">
        <w:rPr>
          <w:rFonts w:asciiTheme="minorHAnsi" w:hAnsiTheme="minorHAnsi" w:cstheme="minorHAnsi"/>
          <w:sz w:val="22"/>
          <w:szCs w:val="22"/>
        </w:rPr>
        <w:t>my is arrayed in earthly armor (Joshua 6:9) and pulls down earthly strongholds (Joshua 6), while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Jesus’ army is arrayed in spiritual armor (Eph. 6:10-17) and pulls </w:t>
      </w:r>
      <w:r w:rsidRPr="004530F8">
        <w:rPr>
          <w:rStyle w:val="Bodytext5SegoeUI2"/>
          <w:rFonts w:asciiTheme="minorHAnsi" w:hAnsiTheme="minorHAnsi" w:cstheme="minorHAnsi"/>
          <w:sz w:val="22"/>
          <w:szCs w:val="22"/>
        </w:rPr>
        <w:t xml:space="preserve">down </w:t>
      </w:r>
      <w:r w:rsidRPr="004530F8">
        <w:rPr>
          <w:rFonts w:asciiTheme="minorHAnsi" w:hAnsiTheme="minorHAnsi" w:cstheme="minorHAnsi"/>
          <w:sz w:val="22"/>
          <w:szCs w:val="22"/>
        </w:rPr>
        <w:t>spiritual strongholds (2 Cor. 10:3—5).</w:t>
      </w:r>
      <w:r w:rsidRPr="004530F8">
        <w:rPr>
          <w:rFonts w:asciiTheme="minorHAnsi" w:hAnsiTheme="minorHAnsi" w:cstheme="minorHAnsi"/>
          <w:sz w:val="22"/>
          <w:szCs w:val="22"/>
          <w:vertAlign w:val="superscript"/>
        </w:rPr>
        <w:t>11</w:t>
      </w:r>
    </w:p>
    <w:p w14:paraId="1E6A12FE"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7" w:name="bookmark55"/>
      <w:r w:rsidRPr="004530F8">
        <w:rPr>
          <w:rFonts w:asciiTheme="minorHAnsi" w:hAnsiTheme="minorHAnsi" w:cstheme="minorHAnsi"/>
          <w:sz w:val="22"/>
          <w:szCs w:val="22"/>
        </w:rPr>
        <w:t>JUDGES</w:t>
      </w:r>
      <w:bookmarkEnd w:id="7"/>
    </w:p>
    <w:p w14:paraId="23A0161D" w14:textId="5FC2C385"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Despite </w:t>
      </w:r>
      <w:r w:rsidRPr="004530F8">
        <w:rPr>
          <w:rFonts w:asciiTheme="minorHAnsi" w:hAnsiTheme="minorHAnsi" w:cstheme="minorHAnsi"/>
          <w:sz w:val="22"/>
          <w:szCs w:val="22"/>
        </w:rPr>
        <w:t>suffering some setbacks because they disobey God, the Israelites steadily advance across the land in fulfillment of God’s sover</w:t>
      </w:r>
      <w:r w:rsidRPr="004530F8">
        <w:rPr>
          <w:rFonts w:asciiTheme="minorHAnsi" w:hAnsiTheme="minorHAnsi" w:cstheme="minorHAnsi"/>
          <w:sz w:val="22"/>
          <w:szCs w:val="22"/>
        </w:rPr>
        <w:softHyphen/>
        <w:t xml:space="preserve">eign plan. In the Book of Judges, however, we see that after </w:t>
      </w:r>
      <w:proofErr w:type="gramStart"/>
      <w:r w:rsidRPr="004530F8">
        <w:rPr>
          <w:rFonts w:asciiTheme="minorHAnsi" w:hAnsiTheme="minorHAnsi" w:cstheme="minorHAnsi"/>
          <w:sz w:val="22"/>
          <w:szCs w:val="22"/>
        </w:rPr>
        <w:t>entering into</w:t>
      </w:r>
      <w:proofErr w:type="gramEnd"/>
      <w:r w:rsidRPr="004530F8">
        <w:rPr>
          <w:rFonts w:asciiTheme="minorHAnsi" w:hAnsiTheme="minorHAnsi" w:cstheme="minorHAnsi"/>
          <w:sz w:val="22"/>
          <w:szCs w:val="22"/>
        </w:rPr>
        <w:t xml:space="preserve"> </w:t>
      </w:r>
      <w:r w:rsidR="005F1FA2">
        <w:rPr>
          <w:rFonts w:asciiTheme="minorHAnsi" w:hAnsiTheme="minorHAnsi" w:cstheme="minorHAnsi"/>
          <w:sz w:val="22"/>
          <w:szCs w:val="22"/>
        </w:rPr>
        <w:t>Hanan</w:t>
      </w:r>
      <w:r w:rsidRPr="004530F8">
        <w:rPr>
          <w:rFonts w:asciiTheme="minorHAnsi" w:hAnsiTheme="minorHAnsi" w:cstheme="minorHAnsi"/>
          <w:sz w:val="22"/>
          <w:szCs w:val="22"/>
        </w:rPr>
        <w:t>, “everyone did what was right in his own eyes”</w:t>
      </w:r>
      <w:r w:rsidRPr="004530F8">
        <w:rPr>
          <w:rFonts w:asciiTheme="minorHAnsi" w:hAnsiTheme="minorHAnsi" w:cstheme="minorHAnsi"/>
          <w:sz w:val="22"/>
          <w:szCs w:val="22"/>
        </w:rPr>
        <w:t xml:space="preserve"> (Judges 21:25), which plunges the people into turmoil. This results in the fourfold cycle of judges we discussed earlier—sin, servitude, sorrow and supplication, and salvation—in which God repeatedly raises up a judge to lead the people out of their decad</w:t>
      </w:r>
      <w:r w:rsidRPr="004530F8">
        <w:rPr>
          <w:rFonts w:asciiTheme="minorHAnsi" w:hAnsiTheme="minorHAnsi" w:cstheme="minorHAnsi"/>
          <w:sz w:val="22"/>
          <w:szCs w:val="22"/>
        </w:rPr>
        <w:t>ence.</w:t>
      </w:r>
    </w:p>
    <w:p w14:paraId="4F7D256F"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Though Judges contains no messianic prophecies, it does thematically point to Christ in that the judges anticipate Him as Savior and King of His people.</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Moreover, some commentators suggest that the announce</w:t>
      </w:r>
      <w:r w:rsidRPr="004530F8">
        <w:rPr>
          <w:rFonts w:asciiTheme="minorHAnsi" w:hAnsiTheme="minorHAnsi" w:cstheme="minorHAnsi"/>
          <w:sz w:val="22"/>
          <w:szCs w:val="22"/>
        </w:rPr>
        <w:softHyphen/>
        <w:t>ment to Samson’s mother that her future s</w:t>
      </w:r>
      <w:r w:rsidRPr="004530F8">
        <w:rPr>
          <w:rFonts w:asciiTheme="minorHAnsi" w:hAnsiTheme="minorHAnsi" w:cstheme="minorHAnsi"/>
          <w:sz w:val="22"/>
          <w:szCs w:val="22"/>
        </w:rPr>
        <w:t>on would lead Israel is a fore</w:t>
      </w:r>
      <w:r w:rsidRPr="004530F8">
        <w:rPr>
          <w:rFonts w:asciiTheme="minorHAnsi" w:hAnsiTheme="minorHAnsi" w:cstheme="minorHAnsi"/>
          <w:sz w:val="22"/>
          <w:szCs w:val="22"/>
        </w:rPr>
        <w:softHyphen/>
        <w:t>shadowing of God’s announcement to Mary that she would give birth to the Messiah.</w:t>
      </w:r>
      <w:r w:rsidRPr="004530F8">
        <w:rPr>
          <w:rFonts w:asciiTheme="minorHAnsi" w:hAnsiTheme="minorHAnsi" w:cstheme="minorHAnsi"/>
          <w:sz w:val="22"/>
          <w:szCs w:val="22"/>
          <w:vertAlign w:val="superscript"/>
        </w:rPr>
        <w:t>13</w:t>
      </w:r>
    </w:p>
    <w:p w14:paraId="0F11F76F" w14:textId="227FF305"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demonstrates God’s long-suffering, endless patience with Israel and that He answers their prayers once they repent, despite their ha</w:t>
      </w:r>
      <w:r w:rsidRPr="004530F8">
        <w:rPr>
          <w:rFonts w:asciiTheme="minorHAnsi" w:hAnsiTheme="minorHAnsi" w:cstheme="minorHAnsi"/>
          <w:sz w:val="22"/>
          <w:szCs w:val="22"/>
        </w:rPr>
        <w:t xml:space="preserve">bitual disobedience, idolatry, and rebellion. Likewise, Christ, even on behalf of all sinners and the very people who rejected Him, will always honor His </w:t>
      </w:r>
      <w:proofErr w:type="gramStart"/>
      <w:r w:rsidRPr="004530F8">
        <w:rPr>
          <w:rFonts w:asciiTheme="minorHAnsi" w:hAnsiTheme="minorHAnsi" w:cstheme="minorHAnsi"/>
          <w:sz w:val="22"/>
          <w:szCs w:val="22"/>
        </w:rPr>
        <w:t>promise</w:t>
      </w:r>
      <w:proofErr w:type="gramEnd"/>
      <w:r w:rsidRPr="004530F8">
        <w:rPr>
          <w:rFonts w:asciiTheme="minorHAnsi" w:hAnsiTheme="minorHAnsi" w:cstheme="minorHAnsi"/>
          <w:sz w:val="22"/>
          <w:szCs w:val="22"/>
        </w:rPr>
        <w:t xml:space="preserve"> and forgive all who come to Him in faith and repen</w:t>
      </w:r>
      <w:r w:rsidRPr="004530F8">
        <w:rPr>
          <w:rFonts w:asciiTheme="minorHAnsi" w:hAnsiTheme="minorHAnsi" w:cstheme="minorHAnsi"/>
          <w:sz w:val="22"/>
          <w:szCs w:val="22"/>
        </w:rPr>
        <w:softHyphen/>
        <w:t>tance, and grant them eternal life. In Jesu</w:t>
      </w:r>
      <w:r w:rsidRPr="004530F8">
        <w:rPr>
          <w:rFonts w:asciiTheme="minorHAnsi" w:hAnsiTheme="minorHAnsi" w:cstheme="minorHAnsi"/>
          <w:sz w:val="22"/>
          <w:szCs w:val="22"/>
        </w:rPr>
        <w:t>s, we see the perfect judge, for He brings not merely temporary deliverance from present struggles, but eternal salvation from spiritual enemies and obstacles.</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Indeed, some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argue that Judges demonstrates Israel’s need for a Messiah.</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1 believe t</w:t>
      </w:r>
      <w:r w:rsidRPr="004530F8">
        <w:rPr>
          <w:rFonts w:asciiTheme="minorHAnsi" w:hAnsiTheme="minorHAnsi" w:cstheme="minorHAnsi"/>
          <w:sz w:val="22"/>
          <w:szCs w:val="22"/>
        </w:rPr>
        <w:t>he fourfold cycle not only prefigures Christ as Savior and King, but also the individual Christian’s internal struggle with his sin nature, which he overcomes on a daily basis by turning to Christ through the power of the Holy Spirit. Just as spiritual war</w:t>
      </w:r>
      <w:r w:rsidRPr="004530F8">
        <w:rPr>
          <w:rFonts w:asciiTheme="minorHAnsi" w:hAnsiTheme="minorHAnsi" w:cstheme="minorHAnsi"/>
          <w:sz w:val="22"/>
          <w:szCs w:val="22"/>
        </w:rPr>
        <w:t>fare is real, so is the believ</w:t>
      </w:r>
      <w:r w:rsidRPr="004530F8">
        <w:rPr>
          <w:rFonts w:asciiTheme="minorHAnsi" w:hAnsiTheme="minorHAnsi" w:cstheme="minorHAnsi"/>
          <w:sz w:val="22"/>
          <w:szCs w:val="22"/>
        </w:rPr>
        <w:softHyphen/>
        <w:t>er’s ongoing struggle with his own sin nature, which he must never ignore.</w:t>
      </w:r>
    </w:p>
    <w:p w14:paraId="2F046FDF" w14:textId="2C40871E" w:rsidR="00641193" w:rsidRPr="004530F8" w:rsidRDefault="00081AC1" w:rsidP="00D748E8">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prophet Isaiah speaks to Christ’s perfect judgment: “There shall come forth a shoot from the stump of Jesse, and a branch from his roots</w:t>
      </w:r>
      <w:r w:rsidR="00D748E8">
        <w:rPr>
          <w:rFonts w:asciiTheme="minorHAnsi" w:hAnsiTheme="minorHAnsi" w:cstheme="minorHAnsi"/>
          <w:sz w:val="22"/>
          <w:szCs w:val="22"/>
        </w:rPr>
        <w:t xml:space="preserve"> </w:t>
      </w:r>
      <w:r w:rsidRPr="004530F8">
        <w:rPr>
          <w:rFonts w:asciiTheme="minorHAnsi" w:hAnsiTheme="minorHAnsi" w:cstheme="minorHAnsi"/>
          <w:sz w:val="22"/>
          <w:szCs w:val="22"/>
        </w:rPr>
        <w:t>shall bea</w:t>
      </w:r>
      <w:r w:rsidRPr="004530F8">
        <w:rPr>
          <w:rFonts w:asciiTheme="minorHAnsi" w:hAnsiTheme="minorHAnsi" w:cstheme="minorHAnsi"/>
          <w:sz w:val="22"/>
          <w:szCs w:val="22"/>
        </w:rPr>
        <w:t>r fruit. And the Spirit of the Lord shall rest upon him, the Spirit of wisdom and understanding, the Spirit of counsel and might, the Spirit of knowledge and the fear of the Lord.... He shall not judge by what his eyes see, or decide disputes by what his e</w:t>
      </w:r>
      <w:r w:rsidRPr="004530F8">
        <w:rPr>
          <w:rFonts w:asciiTheme="minorHAnsi" w:hAnsiTheme="minorHAnsi" w:cstheme="minorHAnsi"/>
          <w:sz w:val="22"/>
          <w:szCs w:val="22"/>
        </w:rPr>
        <w:t xml:space="preserve">ars hear, but with righteousness he shall judge the poor, and decide with equity for the meek of the earth.... Righteousness shall be the belt of his waist” (Isaiah 11:1-5). The Book of Proverbs also dovetails the message of Judges and its relationship to </w:t>
      </w:r>
      <w:r w:rsidRPr="004530F8">
        <w:rPr>
          <w:rFonts w:asciiTheme="minorHAnsi" w:hAnsiTheme="minorHAnsi" w:cstheme="minorHAnsi"/>
          <w:sz w:val="22"/>
          <w:szCs w:val="22"/>
        </w:rPr>
        <w:t xml:space="preserve">Jesus Christ, instructing us to “trust in the Lord with all your heart and do not lean on your own understanding. In all your ways acknowledge him, and he will make straight your paths. Be not wise in your own eyes; fear the </w:t>
      </w:r>
      <w:proofErr w:type="gramStart"/>
      <w:r w:rsidRPr="004530F8">
        <w:rPr>
          <w:rFonts w:asciiTheme="minorHAnsi" w:hAnsiTheme="minorHAnsi" w:cstheme="minorHAnsi"/>
          <w:sz w:val="22"/>
          <w:szCs w:val="22"/>
        </w:rPr>
        <w:t>Lord, and</w:t>
      </w:r>
      <w:proofErr w:type="gramEnd"/>
      <w:r w:rsidRPr="004530F8">
        <w:rPr>
          <w:rFonts w:asciiTheme="minorHAnsi" w:hAnsiTheme="minorHAnsi" w:cstheme="minorHAnsi"/>
          <w:sz w:val="22"/>
          <w:szCs w:val="22"/>
        </w:rPr>
        <w:t xml:space="preserve"> turn away from evil” </w:t>
      </w:r>
      <w:r w:rsidRPr="004530F8">
        <w:rPr>
          <w:rFonts w:asciiTheme="minorHAnsi" w:hAnsiTheme="minorHAnsi" w:cstheme="minorHAnsi"/>
          <w:sz w:val="22"/>
          <w:szCs w:val="22"/>
        </w:rPr>
        <w:t xml:space="preserve">(3:5-6). We must not emulate the people during the time of the judges who did what was right in their own eyes, but fear God and place our trust in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embodies wisdom and righteousness, and Who will deliver us unto salvation.</w:t>
      </w:r>
    </w:p>
    <w:p w14:paraId="58449933" w14:textId="77777777" w:rsidR="00641193" w:rsidRPr="004530F8" w:rsidRDefault="00081AC1" w:rsidP="00716972">
      <w:pPr>
        <w:pStyle w:val="Bodytext810"/>
        <w:shd w:val="clear" w:color="auto" w:fill="auto"/>
        <w:spacing w:before="0"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RUTH</w:t>
      </w:r>
    </w:p>
    <w:p w14:paraId="5AB6158A" w14:textId="793D00C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There are freque</w:t>
      </w:r>
      <w:r w:rsidRPr="004530F8">
        <w:rPr>
          <w:rFonts w:asciiTheme="minorHAnsi" w:hAnsiTheme="minorHAnsi" w:cstheme="minorHAnsi"/>
          <w:sz w:val="22"/>
          <w:szCs w:val="22"/>
        </w:rPr>
        <w:t>nt references to the “kinsman-redeemer” in the Old Testament. He is a male who has the legal privilege or responsibility to act for a relative who is in trouble, danger, or in need of vindication.</w:t>
      </w:r>
      <w:r w:rsidRPr="004530F8">
        <w:rPr>
          <w:rFonts w:asciiTheme="minorHAnsi" w:hAnsiTheme="minorHAnsi" w:cstheme="minorHAnsi"/>
          <w:sz w:val="22"/>
          <w:szCs w:val="22"/>
          <w:vertAlign w:val="superscript"/>
        </w:rPr>
        <w:t xml:space="preserve">16 </w:t>
      </w:r>
      <w:r w:rsidRPr="004530F8">
        <w:rPr>
          <w:rFonts w:asciiTheme="minorHAnsi" w:hAnsiTheme="minorHAnsi" w:cstheme="minorHAnsi"/>
          <w:sz w:val="22"/>
          <w:szCs w:val="22"/>
        </w:rPr>
        <w:t xml:space="preserve">He would buy back the relative’s mortgaged property </w:t>
      </w:r>
      <w:r w:rsidR="006F2356">
        <w:rPr>
          <w:rFonts w:asciiTheme="minorHAnsi" w:hAnsiTheme="minorHAnsi" w:cstheme="minorHAnsi"/>
          <w:sz w:val="22"/>
          <w:szCs w:val="22"/>
        </w:rPr>
        <w:t xml:space="preserve">(3.Mojsijeva </w:t>
      </w:r>
      <w:r w:rsidRPr="004530F8">
        <w:rPr>
          <w:rFonts w:asciiTheme="minorHAnsi" w:hAnsiTheme="minorHAnsi" w:cstheme="minorHAnsi"/>
          <w:sz w:val="22"/>
          <w:szCs w:val="22"/>
        </w:rPr>
        <w:t xml:space="preserve">25:25-34;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32:7-8) or buy him out of slavery </w:t>
      </w:r>
      <w:r w:rsidR="006F2356">
        <w:rPr>
          <w:rFonts w:asciiTheme="minorHAnsi" w:hAnsiTheme="minorHAnsi" w:cstheme="minorHAnsi"/>
          <w:sz w:val="22"/>
          <w:szCs w:val="22"/>
        </w:rPr>
        <w:t xml:space="preserve">(3.Mojsijeva </w:t>
      </w:r>
      <w:r w:rsidRPr="004530F8">
        <w:rPr>
          <w:rFonts w:asciiTheme="minorHAnsi" w:hAnsiTheme="minorHAnsi" w:cstheme="minorHAnsi"/>
          <w:sz w:val="22"/>
          <w:szCs w:val="22"/>
        </w:rPr>
        <w:t>25:48-52), and preserve or restore the unity of the family.</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The familial relationship is essential here: to redeem a person or inheritance, one has to be related to the person or estate he seeks to </w:t>
      </w:r>
      <w:r w:rsidRPr="004530F8">
        <w:rPr>
          <w:rFonts w:asciiTheme="minorHAnsi" w:hAnsiTheme="minorHAnsi" w:cstheme="minorHAnsi"/>
          <w:sz w:val="22"/>
          <w:szCs w:val="22"/>
        </w:rPr>
        <w:t xml:space="preserve">redeem </w:t>
      </w:r>
      <w:r w:rsidR="006F2356">
        <w:rPr>
          <w:rFonts w:asciiTheme="minorHAnsi" w:hAnsiTheme="minorHAnsi" w:cstheme="minorHAnsi"/>
          <w:sz w:val="22"/>
          <w:szCs w:val="22"/>
        </w:rPr>
        <w:t xml:space="preserve">(3.Mojsijeva </w:t>
      </w:r>
      <w:r w:rsidRPr="004530F8">
        <w:rPr>
          <w:rFonts w:asciiTheme="minorHAnsi" w:hAnsiTheme="minorHAnsi" w:cstheme="minorHAnsi"/>
          <w:sz w:val="22"/>
          <w:szCs w:val="22"/>
        </w:rPr>
        <w:t xml:space="preserve">25:47-49; Ruth 3:12-13;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 xml:space="preserve">2:14-15). To achieve the redemption, the redeemer has to pay a price </w:t>
      </w:r>
      <w:r w:rsidR="006F2356">
        <w:rPr>
          <w:rFonts w:asciiTheme="minorHAnsi" w:hAnsiTheme="minorHAnsi" w:cstheme="minorHAnsi"/>
          <w:sz w:val="22"/>
          <w:szCs w:val="22"/>
        </w:rPr>
        <w:t>(</w:t>
      </w:r>
      <w:proofErr w:type="gramStart"/>
      <w:r w:rsidR="006F2356">
        <w:rPr>
          <w:rFonts w:asciiTheme="minorHAnsi" w:hAnsiTheme="minorHAnsi" w:cstheme="minorHAnsi"/>
          <w:sz w:val="22"/>
          <w:szCs w:val="22"/>
        </w:rPr>
        <w:t>3.Mojsijeva</w:t>
      </w:r>
      <w:proofErr w:type="gram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25:27; Romans 3:24-26; 1 Peter 1:18-19; </w:t>
      </w:r>
      <w:proofErr w:type="spellStart"/>
      <w:r w:rsidR="006F2356">
        <w:rPr>
          <w:rFonts w:asciiTheme="minorHAnsi" w:hAnsiTheme="minorHAnsi" w:cstheme="minorHAnsi"/>
          <w:sz w:val="22"/>
          <w:szCs w:val="22"/>
        </w:rPr>
        <w:t>Galatima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3:13).</w:t>
      </w:r>
      <w:r w:rsidRPr="004530F8">
        <w:rPr>
          <w:rFonts w:asciiTheme="minorHAnsi" w:hAnsiTheme="minorHAnsi" w:cstheme="minorHAnsi"/>
          <w:sz w:val="22"/>
          <w:szCs w:val="22"/>
          <w:vertAlign w:val="superscript"/>
        </w:rPr>
        <w:t>18</w:t>
      </w:r>
    </w:p>
    <w:p w14:paraId="16652B13" w14:textId="0B906AF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Ruth presents a kinsman-redeemer in Boaz, a prosper</w:t>
      </w:r>
      <w:r w:rsidRPr="004530F8">
        <w:rPr>
          <w:rFonts w:asciiTheme="minorHAnsi" w:hAnsiTheme="minorHAnsi" w:cstheme="minorHAnsi"/>
          <w:sz w:val="22"/>
          <w:szCs w:val="22"/>
        </w:rPr>
        <w:softHyphen/>
        <w:t>ous farmer who redeem</w:t>
      </w:r>
      <w:r w:rsidRPr="004530F8">
        <w:rPr>
          <w:rFonts w:asciiTheme="minorHAnsi" w:hAnsiTheme="minorHAnsi" w:cstheme="minorHAnsi"/>
          <w:sz w:val="22"/>
          <w:szCs w:val="22"/>
        </w:rPr>
        <w:t xml:space="preserve">s land that had been owned by Ruth’s deceased husband Elimelech. Boaz also takes Ruth as his wife and ensures her safety from other men who work in the field. The kinsman-redeemer is an </w:t>
      </w:r>
      <w:r w:rsidRPr="004530F8">
        <w:rPr>
          <w:rStyle w:val="Bodytext51"/>
          <w:rFonts w:asciiTheme="minorHAnsi" w:hAnsiTheme="minorHAnsi" w:cstheme="minorHAnsi"/>
          <w:sz w:val="22"/>
          <w:szCs w:val="22"/>
        </w:rPr>
        <w:t xml:space="preserve">unmistakable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Hrista</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Christ was our Redeemer by becoming man</w:t>
      </w:r>
      <w:r w:rsidRPr="004530F8">
        <w:rPr>
          <w:rFonts w:asciiTheme="minorHAnsi" w:hAnsiTheme="minorHAnsi" w:cstheme="minorHAnsi"/>
          <w:sz w:val="22"/>
          <w:szCs w:val="22"/>
        </w:rPr>
        <w:t xml:space="preserve"> and taking on the sins of the world, and Isaiah specifically points to Him as a Redeemer: “And a Redeemer will come to Zion, to those in Jacob who turn from transgression” (Isaiah 59:20)</w:t>
      </w:r>
      <w:r w:rsidR="00ED6C6D">
        <w:rPr>
          <w:rFonts w:asciiTheme="minorHAnsi" w:hAnsiTheme="minorHAnsi" w:cstheme="minorHAnsi"/>
          <w:sz w:val="22"/>
          <w:szCs w:val="22"/>
        </w:rPr>
        <w:t>.</w:t>
      </w:r>
    </w:p>
    <w:p w14:paraId="42322682"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book also supplies an essential link in the providentially arr</w:t>
      </w:r>
      <w:r w:rsidRPr="004530F8">
        <w:rPr>
          <w:rFonts w:asciiTheme="minorHAnsi" w:hAnsiTheme="minorHAnsi" w:cstheme="minorHAnsi"/>
          <w:sz w:val="22"/>
          <w:szCs w:val="22"/>
        </w:rPr>
        <w:t>anged messianic line: Boaz and Ruth conceive and continue the fam</w:t>
      </w:r>
      <w:r w:rsidRPr="004530F8">
        <w:rPr>
          <w:rFonts w:asciiTheme="minorHAnsi" w:hAnsiTheme="minorHAnsi" w:cstheme="minorHAnsi"/>
          <w:sz w:val="22"/>
          <w:szCs w:val="22"/>
        </w:rPr>
        <w:softHyphen/>
        <w:t>ily line that will include King David and eventually Jesus. The unex</w:t>
      </w:r>
      <w:r w:rsidRPr="004530F8">
        <w:rPr>
          <w:rFonts w:asciiTheme="minorHAnsi" w:hAnsiTheme="minorHAnsi" w:cstheme="minorHAnsi"/>
          <w:sz w:val="22"/>
          <w:szCs w:val="22"/>
        </w:rPr>
        <w:softHyphen/>
        <w:t>pected way God arranges for this line of descent assures us that He will provide for us and will honor His sovereign prom</w:t>
      </w:r>
      <w:r w:rsidRPr="004530F8">
        <w:rPr>
          <w:rFonts w:asciiTheme="minorHAnsi" w:hAnsiTheme="minorHAnsi" w:cstheme="minorHAnsi"/>
          <w:sz w:val="22"/>
          <w:szCs w:val="22"/>
        </w:rPr>
        <w:t>ises and fulfill His redemptive plans.</w:t>
      </w:r>
    </w:p>
    <w:p w14:paraId="18FC2252"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8" w:name="bookmark56"/>
      <w:r w:rsidRPr="004530F8">
        <w:rPr>
          <w:rFonts w:asciiTheme="minorHAnsi" w:hAnsiTheme="minorHAnsi" w:cstheme="minorHAnsi"/>
          <w:sz w:val="22"/>
          <w:szCs w:val="22"/>
        </w:rPr>
        <w:t>1 AND 2 SAMUEL</w:t>
      </w:r>
      <w:bookmarkEnd w:id="8"/>
    </w:p>
    <w:p w14:paraId="1BBD5625"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Since many of the following references span across both these books, and since the books were originally considered one book in the earliest Hebrew manuscript,</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we’ll discuss them together.</w:t>
      </w:r>
    </w:p>
    <w:p w14:paraId="499E7F51"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Samuel can be considered a type or at least a picture of Christ because he is a prophet, priest, and judge, though not a king.</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As a priest, Samuel cries out to the Lord for Israel (1 Sam. 7:9), just as Christ cries out to th</w:t>
      </w:r>
      <w:r w:rsidRPr="004530F8">
        <w:rPr>
          <w:rFonts w:asciiTheme="minorHAnsi" w:hAnsiTheme="minorHAnsi" w:cstheme="minorHAnsi"/>
          <w:sz w:val="22"/>
          <w:szCs w:val="22"/>
        </w:rPr>
        <w:t>e Father for us, as we have seen repeatedly, notably in Christ’s High Priestly Prayer in John 17. “In Samuel’s intercession on Israel’s behalf...we see a picture of the office of Christ as our high priest,” Dale Ralph Davis states. “Here is the true secret</w:t>
      </w:r>
      <w:r w:rsidRPr="004530F8">
        <w:rPr>
          <w:rFonts w:asciiTheme="minorHAnsi" w:hAnsiTheme="minorHAnsi" w:cstheme="minorHAnsi"/>
          <w:sz w:val="22"/>
          <w:szCs w:val="22"/>
        </w:rPr>
        <w:t xml:space="preserve"> of our steadfast</w:t>
      </w:r>
      <w:r w:rsidRPr="004530F8">
        <w:rPr>
          <w:rFonts w:asciiTheme="minorHAnsi" w:hAnsiTheme="minorHAnsi" w:cstheme="minorHAnsi"/>
          <w:sz w:val="22"/>
          <w:szCs w:val="22"/>
        </w:rPr>
        <w:softHyphen/>
        <w:t>ness: we rely on the prayers of Another whose prayers are always effec</w:t>
      </w:r>
      <w:r w:rsidRPr="004530F8">
        <w:rPr>
          <w:rFonts w:asciiTheme="minorHAnsi" w:hAnsiTheme="minorHAnsi" w:cstheme="minorHAnsi"/>
          <w:sz w:val="22"/>
          <w:szCs w:val="22"/>
        </w:rPr>
        <w:softHyphen/>
        <w:t>tual. Nothing is quite so moving as knowing that I am a subject of Jesus’ intercessory prayer.”</w:t>
      </w:r>
      <w:r w:rsidRPr="004530F8">
        <w:rPr>
          <w:rFonts w:asciiTheme="minorHAnsi" w:hAnsiTheme="minorHAnsi" w:cstheme="minorHAnsi"/>
          <w:sz w:val="22"/>
          <w:szCs w:val="22"/>
          <w:vertAlign w:val="superscript"/>
        </w:rPr>
        <w:t>22</w:t>
      </w:r>
    </w:p>
    <w:p w14:paraId="608710E7" w14:textId="30F071CB"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1 Samuel 7:9, Samuel also points to Christ by sacrificing a lamb t</w:t>
      </w:r>
      <w:r w:rsidRPr="004530F8">
        <w:rPr>
          <w:rFonts w:asciiTheme="minorHAnsi" w:hAnsiTheme="minorHAnsi" w:cstheme="minorHAnsi"/>
          <w:sz w:val="22"/>
          <w:szCs w:val="22"/>
        </w:rPr>
        <w:t xml:space="preserve">o atone for the people’s sins. This is another reminder that without the shedding of blood there is no forgiveness of sins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9:22).</w:t>
      </w:r>
      <w:r w:rsidRPr="004530F8">
        <w:rPr>
          <w:rFonts w:asciiTheme="minorHAnsi" w:hAnsiTheme="minorHAnsi" w:cstheme="minorHAnsi"/>
          <w:sz w:val="22"/>
          <w:szCs w:val="22"/>
          <w:vertAlign w:val="superscript"/>
        </w:rPr>
        <w:t>23</w:t>
      </w:r>
    </w:p>
    <w:p w14:paraId="38A05CE3" w14:textId="33B372B6"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These books contain several references to Samuel’s mother Hannah that point to Christ: the High Priest Eli blesses Han</w:t>
      </w:r>
      <w:r w:rsidRPr="004530F8">
        <w:rPr>
          <w:rFonts w:asciiTheme="minorHAnsi" w:hAnsiTheme="minorHAnsi" w:cstheme="minorHAnsi"/>
          <w:sz w:val="22"/>
          <w:szCs w:val="22"/>
        </w:rPr>
        <w:t>nah before Samuel is born (1 Samuel 1:17), as the angel Gabriel blesses Mary before Jesus is born (Luke 1:26-38); Hannah brings Samuel to the Tabernacle with a sacrifice to dedicate him to God (1 Samuel 1:24-28) and Eli receives Samuel (1 Samuel 1:23), jus</w:t>
      </w:r>
      <w:r w:rsidRPr="004530F8">
        <w:rPr>
          <w:rFonts w:asciiTheme="minorHAnsi" w:hAnsiTheme="minorHAnsi" w:cstheme="minorHAnsi"/>
          <w:sz w:val="22"/>
          <w:szCs w:val="22"/>
        </w:rPr>
        <w:t>t as Mary and Joseph take Jesus to the Temple with an offering (Luke 2:22-24) and Simeon receives Him (Luke 2:25-28); Samuel’s parents make an annual trip to the Tabernacle (1 Samuel 2:19), as Jesus’ parents make an annual trip to the Temple (Luke 2:41); H</w:t>
      </w:r>
      <w:r w:rsidRPr="004530F8">
        <w:rPr>
          <w:rFonts w:asciiTheme="minorHAnsi" w:hAnsiTheme="minorHAnsi" w:cstheme="minorHAnsi"/>
          <w:sz w:val="22"/>
          <w:szCs w:val="22"/>
        </w:rPr>
        <w:t xml:space="preserve">annah praises God in prayer in Eli’s presence (1 Samuel 2:1-11), and Mary prays a strikingly similar prayer in the priestly home of </w:t>
      </w:r>
      <w:proofErr w:type="spellStart"/>
      <w:r w:rsidRPr="004530F8">
        <w:rPr>
          <w:rFonts w:asciiTheme="minorHAnsi" w:hAnsiTheme="minorHAnsi" w:cstheme="minorHAnsi"/>
          <w:sz w:val="22"/>
          <w:szCs w:val="22"/>
        </w:rPr>
        <w:t>Zech</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ariah</w:t>
      </w:r>
      <w:proofErr w:type="spellEnd"/>
      <w:r w:rsidRPr="004530F8">
        <w:rPr>
          <w:rFonts w:asciiTheme="minorHAnsi" w:hAnsiTheme="minorHAnsi" w:cstheme="minorHAnsi"/>
          <w:sz w:val="22"/>
          <w:szCs w:val="22"/>
        </w:rPr>
        <w:t xml:space="preserve"> and Elizabeth (Luke 1:46-56); and in her prayer, Hannah makes several prophetic references to Christ and praises</w:t>
      </w:r>
      <w:r w:rsidRPr="004530F8">
        <w:rPr>
          <w:rFonts w:asciiTheme="minorHAnsi" w:hAnsiTheme="minorHAnsi" w:cstheme="minorHAnsi"/>
          <w:sz w:val="22"/>
          <w:szCs w:val="22"/>
        </w:rPr>
        <w:t xml:space="preserve"> God as her rock—a title, as we’ve seen, that is identified with Christ. Hannah also says the Lord will judge the ends of the earth (1 Samuel 2:10;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25I31-32).</w:t>
      </w:r>
      <w:r w:rsidRPr="004530F8">
        <w:rPr>
          <w:rFonts w:asciiTheme="minorHAnsi" w:hAnsiTheme="minorHAnsi" w:cstheme="minorHAnsi"/>
          <w:sz w:val="22"/>
          <w:szCs w:val="22"/>
          <w:vertAlign w:val="superscript"/>
        </w:rPr>
        <w:t xml:space="preserve">24 </w:t>
      </w:r>
      <w:r w:rsidRPr="004530F8">
        <w:rPr>
          <w:rFonts w:asciiTheme="minorHAnsi" w:hAnsiTheme="minorHAnsi" w:cstheme="minorHAnsi"/>
          <w:sz w:val="22"/>
          <w:szCs w:val="22"/>
        </w:rPr>
        <w:t>Hannah’s prayer, then, anticipates a future king anointed by God—and the anointed One, th</w:t>
      </w:r>
      <w:r w:rsidRPr="004530F8">
        <w:rPr>
          <w:rFonts w:asciiTheme="minorHAnsi" w:hAnsiTheme="minorHAnsi" w:cstheme="minorHAnsi"/>
          <w:sz w:val="22"/>
          <w:szCs w:val="22"/>
        </w:rPr>
        <w:t>e Messiah, would fulfill God’s promise to establish David’s throne forever.</w:t>
      </w:r>
      <w:r w:rsidRPr="004530F8">
        <w:rPr>
          <w:rFonts w:asciiTheme="minorHAnsi" w:hAnsiTheme="minorHAnsi" w:cstheme="minorHAnsi"/>
          <w:sz w:val="22"/>
          <w:szCs w:val="22"/>
          <w:vertAlign w:val="superscript"/>
        </w:rPr>
        <w:t>25</w:t>
      </w:r>
    </w:p>
    <w:p w14:paraId="7B184AAD" w14:textId="59233615"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Other references to Samuel draw parallels to Christ: Samuel (1 Samuel 2:18,3:21) and Jesus (Luke 2:46-50) sit and serve in the Taber</w:t>
      </w:r>
      <w:r w:rsidRPr="004530F8">
        <w:rPr>
          <w:rFonts w:asciiTheme="minorHAnsi" w:hAnsiTheme="minorHAnsi" w:cstheme="minorHAnsi"/>
          <w:sz w:val="22"/>
          <w:szCs w:val="22"/>
        </w:rPr>
        <w:softHyphen/>
        <w:t>nacle and Temple, respectively; both Samuel (</w:t>
      </w:r>
      <w:r w:rsidRPr="004530F8">
        <w:rPr>
          <w:rFonts w:asciiTheme="minorHAnsi" w:hAnsiTheme="minorHAnsi" w:cstheme="minorHAnsi"/>
          <w:sz w:val="22"/>
          <w:szCs w:val="22"/>
        </w:rPr>
        <w:t>1 Samuel 2:26) and Jesus (Luke 2:52) grow in wisdom and stature and gain favor with God and among men; both are given to Israel after a long silence from God (1 Samuel 3:1); Samuel is a partial fulfillment of God’s promise to raise a prophet like Moses (</w:t>
      </w:r>
      <w:r w:rsidR="00734806">
        <w:rPr>
          <w:rFonts w:asciiTheme="minorHAnsi" w:hAnsiTheme="minorHAnsi" w:cstheme="minorHAnsi"/>
          <w:sz w:val="22"/>
          <w:szCs w:val="22"/>
        </w:rPr>
        <w:t>5.Mojsijeva</w:t>
      </w:r>
      <w:r w:rsidRPr="004530F8">
        <w:rPr>
          <w:rFonts w:asciiTheme="minorHAnsi" w:hAnsiTheme="minorHAnsi" w:cstheme="minorHAnsi"/>
          <w:sz w:val="22"/>
          <w:szCs w:val="22"/>
        </w:rPr>
        <w:t xml:space="preserve"> 18:15; 1 Samuel 3:19-21), and Christ is the perfect fulfillment of that promise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3:1-6); and Samuel, as God’s instrument, establishes Israel’s kingship (1 Samuel 10:24-25), while Jesus establishes the true and perfect kingship of Israel and the wo</w:t>
      </w:r>
      <w:r w:rsidRPr="004530F8">
        <w:rPr>
          <w:rFonts w:asciiTheme="minorHAnsi" w:hAnsiTheme="minorHAnsi" w:cstheme="minorHAnsi"/>
          <w:sz w:val="22"/>
          <w:szCs w:val="22"/>
        </w:rPr>
        <w:t xml:space="preserve">rld (Luke 1:32-33), fulfilling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w:t>
      </w:r>
      <w:r w:rsidR="005C4316">
        <w:rPr>
          <w:rFonts w:asciiTheme="minorHAnsi" w:hAnsiTheme="minorHAnsi" w:cstheme="minorHAnsi"/>
          <w:sz w:val="22"/>
          <w:szCs w:val="22"/>
        </w:rPr>
        <w:t>Zavet</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26</w:t>
      </w:r>
    </w:p>
    <w:p w14:paraId="6DF5C35C" w14:textId="05802DAE"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the books of Samuel we see that David is also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he is born in Bethlehem;</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he is first a shepherd and then king; he is called by God, an act clearly showing God’s sovereign will, as </w:t>
      </w:r>
      <w:r w:rsidRPr="004530F8">
        <w:rPr>
          <w:rFonts w:asciiTheme="minorHAnsi" w:hAnsiTheme="minorHAnsi" w:cstheme="minorHAnsi"/>
          <w:sz w:val="22"/>
          <w:szCs w:val="22"/>
        </w:rPr>
        <w:t>even Samuel initially resists anointing David (1 Samuel 16); he is rejected by his broth</w:t>
      </w:r>
      <w:r w:rsidRPr="004530F8">
        <w:rPr>
          <w:rFonts w:asciiTheme="minorHAnsi" w:hAnsiTheme="minorHAnsi" w:cstheme="minorHAnsi"/>
          <w:sz w:val="22"/>
          <w:szCs w:val="22"/>
        </w:rPr>
        <w:softHyphen/>
        <w:t xml:space="preserve">ers, is in constant danger from Saul and others (inspiring many of the Psalms he wrote, such as Psalm 22), and he takes a Gentile wife, just as the Church is Christ’s </w:t>
      </w:r>
      <w:r w:rsidRPr="004530F8">
        <w:rPr>
          <w:rFonts w:asciiTheme="minorHAnsi" w:hAnsiTheme="minorHAnsi" w:cstheme="minorHAnsi"/>
          <w:sz w:val="22"/>
          <w:szCs w:val="22"/>
        </w:rPr>
        <w:t>bride; he prefigures Christ as a man “after His own heart” (1 Samuel 13:14) and who ruled sovereignly over Israel, as will Christ;</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and he is the standard by which all subsequent kings would be measured, until Christ. As Kenneth Boa remarks concerning Dav</w:t>
      </w:r>
      <w:r w:rsidRPr="004530F8">
        <w:rPr>
          <w:rFonts w:asciiTheme="minorHAnsi" w:hAnsiTheme="minorHAnsi" w:cstheme="minorHAnsi"/>
          <w:sz w:val="22"/>
          <w:szCs w:val="22"/>
        </w:rPr>
        <w:t>id’s reign, “Although David barely compares to the One who holds a scepter seated at the right hand of God’s throne, he comes closer than anyone else in Scripture.”</w:t>
      </w:r>
      <w:r w:rsidRPr="004530F8">
        <w:rPr>
          <w:rFonts w:asciiTheme="minorHAnsi" w:hAnsiTheme="minorHAnsi" w:cstheme="minorHAnsi"/>
          <w:sz w:val="22"/>
          <w:szCs w:val="22"/>
          <w:vertAlign w:val="superscript"/>
        </w:rPr>
        <w:t>29</w:t>
      </w:r>
    </w:p>
    <w:p w14:paraId="08548BA6" w14:textId="0DD214AA"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Indeed, David specifically foreshadows Christ as the coming king in the context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whereby God promises David an eternal kingdom (1 Samuel 16), throne (2 Samuel 7:16), and seed, all to be finally fulfilled in Christ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21:9, 22:42), the “Son of David” (Luke </w:t>
      </w:r>
      <w:r w:rsidRPr="004530F8">
        <w:rPr>
          <w:rStyle w:val="Bodytext241"/>
          <w:rFonts w:asciiTheme="minorHAnsi" w:hAnsiTheme="minorHAnsi" w:cstheme="minorHAnsi"/>
          <w:sz w:val="22"/>
          <w:szCs w:val="22"/>
        </w:rPr>
        <w:t>1:32,33).</w:t>
      </w:r>
      <w:r w:rsidRPr="004530F8">
        <w:rPr>
          <w:rStyle w:val="Bodytext241"/>
          <w:rFonts w:asciiTheme="minorHAnsi" w:hAnsiTheme="minorHAnsi" w:cstheme="minorHAnsi"/>
          <w:sz w:val="22"/>
          <w:szCs w:val="22"/>
          <w:vertAlign w:val="superscript"/>
        </w:rPr>
        <w:t>30</w:t>
      </w:r>
      <w:r w:rsidRPr="004530F8">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Paul refers to Christ as being “descended from Da</w:t>
      </w:r>
      <w:r w:rsidRPr="004530F8">
        <w:rPr>
          <w:rFonts w:asciiTheme="minorHAnsi" w:hAnsiTheme="minorHAnsi" w:cstheme="minorHAnsi"/>
          <w:sz w:val="22"/>
          <w:szCs w:val="22"/>
        </w:rPr>
        <w:t xml:space="preserve">vid according to the flesh” (Romans 1:3), and Jesus identifies Himself as </w:t>
      </w:r>
      <w:r w:rsidRPr="004530F8">
        <w:rPr>
          <w:rStyle w:val="Bodytext241"/>
          <w:rFonts w:asciiTheme="minorHAnsi" w:hAnsiTheme="minorHAnsi" w:cstheme="minorHAnsi"/>
          <w:sz w:val="22"/>
          <w:szCs w:val="22"/>
        </w:rPr>
        <w:t xml:space="preserve">“the </w:t>
      </w:r>
      <w:r w:rsidRPr="004530F8">
        <w:rPr>
          <w:rFonts w:asciiTheme="minorHAnsi" w:hAnsiTheme="minorHAnsi" w:cstheme="minorHAnsi"/>
          <w:sz w:val="22"/>
          <w:szCs w:val="22"/>
        </w:rPr>
        <w:t>root and the descendant of David”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Style w:val="Bodytext241"/>
          <w:rFonts w:asciiTheme="minorHAnsi" w:hAnsiTheme="minorHAnsi" w:cstheme="minorHAnsi"/>
          <w:sz w:val="22"/>
          <w:szCs w:val="22"/>
        </w:rPr>
        <w:t xml:space="preserve">22:16). </w:t>
      </w:r>
      <w:r w:rsidRPr="004530F8">
        <w:rPr>
          <w:rFonts w:asciiTheme="minorHAnsi" w:hAnsiTheme="minorHAnsi" w:cstheme="minorHAnsi"/>
          <w:sz w:val="22"/>
          <w:szCs w:val="22"/>
        </w:rPr>
        <w:t>Interestingly, David slays Goliath in an unorthodox manner—with a sling—and Jesus defeats Satan and death with His cross.</w:t>
      </w:r>
      <w:r w:rsidRPr="004530F8">
        <w:rPr>
          <w:rFonts w:asciiTheme="minorHAnsi" w:hAnsiTheme="minorHAnsi" w:cstheme="minorHAnsi"/>
          <w:sz w:val="22"/>
          <w:szCs w:val="22"/>
          <w:vertAlign w:val="superscript"/>
        </w:rPr>
        <w:t>31</w:t>
      </w:r>
    </w:p>
    <w:p w14:paraId="2E7E1016" w14:textId="34137BE0"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Furth</w:t>
      </w:r>
      <w:r w:rsidRPr="004530F8">
        <w:rPr>
          <w:rFonts w:asciiTheme="minorHAnsi" w:hAnsiTheme="minorHAnsi" w:cstheme="minorHAnsi"/>
          <w:sz w:val="22"/>
          <w:szCs w:val="22"/>
        </w:rPr>
        <w:t>er, David is constantly pursued by Saul, the king of Israel (1 Samuel 19), as Jesus is pursued by Herod, the king of Judah (</w:t>
      </w:r>
      <w:r w:rsidR="001518A9">
        <w:rPr>
          <w:rFonts w:asciiTheme="minorHAnsi" w:hAnsiTheme="minorHAnsi" w:cstheme="minorHAnsi"/>
          <w:sz w:val="22"/>
          <w:szCs w:val="22"/>
        </w:rPr>
        <w:t xml:space="preserve">Matej </w:t>
      </w:r>
      <w:r w:rsidRPr="004530F8">
        <w:rPr>
          <w:rStyle w:val="Bodytext241"/>
          <w:rFonts w:asciiTheme="minorHAnsi" w:hAnsiTheme="minorHAnsi" w:cstheme="minorHAnsi"/>
          <w:sz w:val="22"/>
          <w:szCs w:val="22"/>
        </w:rPr>
        <w:t xml:space="preserve">2:13-18); </w:t>
      </w:r>
      <w:r w:rsidRPr="004530F8">
        <w:rPr>
          <w:rFonts w:asciiTheme="minorHAnsi" w:hAnsiTheme="minorHAnsi" w:cstheme="minorHAnsi"/>
          <w:sz w:val="22"/>
          <w:szCs w:val="22"/>
        </w:rPr>
        <w:t xml:space="preserve">the Holy Spirit intervenes to protect both David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41"/>
          <w:rFonts w:asciiTheme="minorHAnsi" w:hAnsiTheme="minorHAnsi" w:cstheme="minorHAnsi"/>
          <w:sz w:val="22"/>
          <w:szCs w:val="22"/>
        </w:rPr>
        <w:t xml:space="preserve">19:18-24) </w:t>
      </w:r>
      <w:r w:rsidRPr="004530F8">
        <w:rPr>
          <w:rFonts w:asciiTheme="minorHAnsi" w:hAnsiTheme="minorHAnsi" w:cstheme="minorHAnsi"/>
          <w:sz w:val="22"/>
          <w:szCs w:val="22"/>
        </w:rPr>
        <w:t xml:space="preserve">and Jesus (John </w:t>
      </w:r>
      <w:r w:rsidRPr="004530F8">
        <w:rPr>
          <w:rStyle w:val="Bodytext241"/>
          <w:rFonts w:asciiTheme="minorHAnsi" w:hAnsiTheme="minorHAnsi" w:cstheme="minorHAnsi"/>
          <w:sz w:val="22"/>
          <w:szCs w:val="22"/>
        </w:rPr>
        <w:t xml:space="preserve">18:1-11) </w:t>
      </w:r>
      <w:r w:rsidRPr="004530F8">
        <w:rPr>
          <w:rFonts w:asciiTheme="minorHAnsi" w:hAnsiTheme="minorHAnsi" w:cstheme="minorHAnsi"/>
          <w:sz w:val="22"/>
          <w:szCs w:val="22"/>
        </w:rPr>
        <w:t>from their enemies; bo</w:t>
      </w:r>
      <w:r w:rsidRPr="004530F8">
        <w:rPr>
          <w:rFonts w:asciiTheme="minorHAnsi" w:hAnsiTheme="minorHAnsi" w:cstheme="minorHAnsi"/>
          <w:sz w:val="22"/>
          <w:szCs w:val="22"/>
        </w:rPr>
        <w:t xml:space="preserve">th have friends and advocates who risk their lives to defend them—Jonathan for David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41"/>
          <w:rFonts w:asciiTheme="minorHAnsi" w:hAnsiTheme="minorHAnsi" w:cstheme="minorHAnsi"/>
          <w:sz w:val="22"/>
          <w:szCs w:val="22"/>
        </w:rPr>
        <w:t xml:space="preserve">20) </w:t>
      </w:r>
      <w:r w:rsidRPr="004530F8">
        <w:rPr>
          <w:rFonts w:asciiTheme="minorHAnsi" w:hAnsiTheme="minorHAnsi" w:cstheme="minorHAnsi"/>
          <w:sz w:val="22"/>
          <w:szCs w:val="22"/>
        </w:rPr>
        <w:t xml:space="preserve">and John the Baptist for Jesus (John </w:t>
      </w:r>
      <w:r w:rsidRPr="004530F8">
        <w:rPr>
          <w:rStyle w:val="Bodytext241"/>
          <w:rFonts w:asciiTheme="minorHAnsi" w:hAnsiTheme="minorHAnsi" w:cstheme="minorHAnsi"/>
          <w:sz w:val="22"/>
          <w:szCs w:val="22"/>
        </w:rPr>
        <w:t xml:space="preserve">3:22-30); </w:t>
      </w:r>
      <w:r w:rsidRPr="004530F8">
        <w:rPr>
          <w:rFonts w:asciiTheme="minorHAnsi" w:hAnsiTheme="minorHAnsi" w:cstheme="minorHAnsi"/>
          <w:sz w:val="22"/>
          <w:szCs w:val="22"/>
        </w:rPr>
        <w:t xml:space="preserve">David’s men eat the bread of the Presence </w:t>
      </w:r>
      <w:r w:rsidRPr="004530F8">
        <w:rPr>
          <w:rStyle w:val="Bodytext241"/>
          <w:rFonts w:asciiTheme="minorHAnsi" w:hAnsiTheme="minorHAnsi" w:cstheme="minorHAnsi"/>
          <w:sz w:val="22"/>
          <w:szCs w:val="22"/>
        </w:rPr>
        <w:t xml:space="preserve">(1 </w:t>
      </w:r>
      <w:r w:rsidRPr="004530F8">
        <w:rPr>
          <w:rFonts w:asciiTheme="minorHAnsi" w:hAnsiTheme="minorHAnsi" w:cstheme="minorHAnsi"/>
          <w:sz w:val="22"/>
          <w:szCs w:val="22"/>
        </w:rPr>
        <w:t xml:space="preserve">Samuel </w:t>
      </w:r>
      <w:r w:rsidRPr="004530F8">
        <w:rPr>
          <w:rStyle w:val="Bodytext241"/>
          <w:rFonts w:asciiTheme="minorHAnsi" w:hAnsiTheme="minorHAnsi" w:cstheme="minorHAnsi"/>
          <w:sz w:val="22"/>
          <w:szCs w:val="22"/>
        </w:rPr>
        <w:t xml:space="preserve">21:1-6), </w:t>
      </w:r>
      <w:r w:rsidRPr="004530F8">
        <w:rPr>
          <w:rFonts w:asciiTheme="minorHAnsi" w:hAnsiTheme="minorHAnsi" w:cstheme="minorHAnsi"/>
          <w:sz w:val="22"/>
          <w:szCs w:val="22"/>
        </w:rPr>
        <w:t>and Jesus’ disciples eat grain on the Sabbath (</w:t>
      </w:r>
      <w:r w:rsidR="001518A9">
        <w:rPr>
          <w:rFonts w:asciiTheme="minorHAnsi" w:hAnsiTheme="minorHAnsi" w:cstheme="minorHAnsi"/>
          <w:sz w:val="22"/>
          <w:szCs w:val="22"/>
        </w:rPr>
        <w:t xml:space="preserve">Matej </w:t>
      </w:r>
      <w:r w:rsidRPr="004530F8">
        <w:rPr>
          <w:rStyle w:val="Bodytext241"/>
          <w:rFonts w:asciiTheme="minorHAnsi" w:hAnsiTheme="minorHAnsi" w:cstheme="minorHAnsi"/>
          <w:sz w:val="22"/>
          <w:szCs w:val="22"/>
        </w:rPr>
        <w:t xml:space="preserve">12:1-8); </w:t>
      </w:r>
      <w:r w:rsidRPr="004530F8">
        <w:rPr>
          <w:rFonts w:asciiTheme="minorHAnsi" w:hAnsiTheme="minorHAnsi" w:cstheme="minorHAnsi"/>
          <w:sz w:val="22"/>
          <w:szCs w:val="22"/>
        </w:rPr>
        <w:t>and both of their experiences are reflected throughout the Psalms, often with double meanings, one applying to David in the present and the other applying to Jesus in proph</w:t>
      </w:r>
      <w:r w:rsidRPr="004530F8">
        <w:rPr>
          <w:rFonts w:asciiTheme="minorHAnsi" w:hAnsiTheme="minorHAnsi" w:cstheme="minorHAnsi"/>
          <w:sz w:val="22"/>
          <w:szCs w:val="22"/>
        </w:rPr>
        <w:softHyphen/>
        <w:t xml:space="preserve">ecy (see Psalms </w:t>
      </w:r>
      <w:r w:rsidRPr="004530F8">
        <w:rPr>
          <w:rStyle w:val="Bodytext241"/>
          <w:rFonts w:asciiTheme="minorHAnsi" w:hAnsiTheme="minorHAnsi" w:cstheme="minorHAnsi"/>
          <w:sz w:val="22"/>
          <w:szCs w:val="22"/>
        </w:rPr>
        <w:t>22, 3</w:t>
      </w:r>
      <w:r w:rsidRPr="004530F8">
        <w:rPr>
          <w:rStyle w:val="Bodytext241"/>
          <w:rFonts w:asciiTheme="minorHAnsi" w:hAnsiTheme="minorHAnsi" w:cstheme="minorHAnsi"/>
          <w:sz w:val="22"/>
          <w:szCs w:val="22"/>
        </w:rPr>
        <w:t>1, 32,35,40,41,45, 68, 69,109,110).</w:t>
      </w:r>
      <w:r w:rsidRPr="004530F8">
        <w:rPr>
          <w:rStyle w:val="Bodytext241"/>
          <w:rFonts w:asciiTheme="minorHAnsi" w:hAnsiTheme="minorHAnsi" w:cstheme="minorHAnsi"/>
          <w:sz w:val="22"/>
          <w:szCs w:val="22"/>
          <w:vertAlign w:val="superscript"/>
        </w:rPr>
        <w:t>32</w:t>
      </w:r>
    </w:p>
    <w:p w14:paraId="353BD8FC" w14:textId="0DF84578"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Jonathan, Saul’s </w:t>
      </w:r>
      <w:proofErr w:type="gramStart"/>
      <w:r w:rsidRPr="004530F8">
        <w:rPr>
          <w:rFonts w:asciiTheme="minorHAnsi" w:hAnsiTheme="minorHAnsi" w:cstheme="minorHAnsi"/>
          <w:sz w:val="22"/>
          <w:szCs w:val="22"/>
        </w:rPr>
        <w:t>son</w:t>
      </w:r>
      <w:proofErr w:type="gramEnd"/>
      <w:r w:rsidRPr="004530F8">
        <w:rPr>
          <w:rFonts w:asciiTheme="minorHAnsi" w:hAnsiTheme="minorHAnsi" w:cstheme="minorHAnsi"/>
          <w:sz w:val="22"/>
          <w:szCs w:val="22"/>
        </w:rPr>
        <w:t xml:space="preserve"> and David’s best friend, also prefigures Christ in that he makes a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and pledges love to David for the salvation of his house, just as God makes a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of love with Christ for the salvat</w:t>
      </w:r>
      <w:r w:rsidRPr="004530F8">
        <w:rPr>
          <w:rFonts w:asciiTheme="minorHAnsi" w:hAnsiTheme="minorHAnsi" w:cstheme="minorHAnsi"/>
          <w:sz w:val="22"/>
          <w:szCs w:val="22"/>
        </w:rPr>
        <w:t>ion of His house.</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Charles Spurgeon, however, analogizes Jona</w:t>
      </w:r>
      <w:r w:rsidRPr="004530F8">
        <w:rPr>
          <w:rFonts w:asciiTheme="minorHAnsi" w:hAnsiTheme="minorHAnsi" w:cstheme="minorHAnsi"/>
          <w:sz w:val="22"/>
          <w:szCs w:val="22"/>
        </w:rPr>
        <w:softHyphen/>
        <w:t>than’s love toward David with Christ’s infinite love toward men.</w:t>
      </w:r>
      <w:r w:rsidRPr="004530F8">
        <w:rPr>
          <w:rFonts w:asciiTheme="minorHAnsi" w:hAnsiTheme="minorHAnsi" w:cstheme="minorHAnsi"/>
          <w:sz w:val="22"/>
          <w:szCs w:val="22"/>
          <w:vertAlign w:val="superscript"/>
        </w:rPr>
        <w:t>34</w:t>
      </w:r>
    </w:p>
    <w:p w14:paraId="54000FD7"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addition, after God delivers David from the hands of his enemies and from Saul, David talks to Him in a passage now known a</w:t>
      </w:r>
      <w:r w:rsidRPr="004530F8">
        <w:rPr>
          <w:rFonts w:asciiTheme="minorHAnsi" w:hAnsiTheme="minorHAnsi" w:cstheme="minorHAnsi"/>
          <w:sz w:val="22"/>
          <w:szCs w:val="22"/>
        </w:rPr>
        <w:t>s the Song of David (2 Samuel 22:2-51). In that discourse, David speaks of “my rock,” “my fortress,” “my deliverer,” and the one who brings salvation to His king. As we’ve seen, the New Testament identifies Jesus as our rock (1 Cor. 10:4; 1 Peter 2:7-9), t</w:t>
      </w:r>
      <w:r w:rsidRPr="004530F8">
        <w:rPr>
          <w:rFonts w:asciiTheme="minorHAnsi" w:hAnsiTheme="minorHAnsi" w:cstheme="minorHAnsi"/>
          <w:sz w:val="22"/>
          <w:szCs w:val="22"/>
        </w:rPr>
        <w:t>he Deliverer of Israel (Romans 11:25- 27), the fortress to Whom we “have fled for refuge” (Hebrews 6:18), and as our only Savior (Luke 2:11; 2 Tim. 1:10).</w:t>
      </w:r>
      <w:r w:rsidRPr="004530F8">
        <w:rPr>
          <w:rFonts w:asciiTheme="minorHAnsi" w:hAnsiTheme="minorHAnsi" w:cstheme="minorHAnsi"/>
          <w:sz w:val="22"/>
          <w:szCs w:val="22"/>
          <w:vertAlign w:val="superscript"/>
        </w:rPr>
        <w:t>35</w:t>
      </w:r>
    </w:p>
    <w:p w14:paraId="5D31D2B2" w14:textId="40F18581"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 want to conclude this discussion by sharing an insightful recapitu</w:t>
      </w:r>
      <w:r w:rsidRPr="004530F8">
        <w:rPr>
          <w:rFonts w:asciiTheme="minorHAnsi" w:hAnsiTheme="minorHAnsi" w:cstheme="minorHAnsi"/>
          <w:sz w:val="22"/>
          <w:szCs w:val="22"/>
        </w:rPr>
        <w:softHyphen/>
        <w:t xml:space="preserve">lation by Pastor Donald Fortner of the biblical books up to this point. He first summarizes the books preceding 1 and 2 </w:t>
      </w:r>
      <w:r w:rsidRPr="004530F8">
        <w:rPr>
          <w:rFonts w:asciiTheme="minorHAnsi" w:hAnsiTheme="minorHAnsi" w:cstheme="minorHAnsi"/>
          <w:sz w:val="22"/>
          <w:szCs w:val="22"/>
        </w:rPr>
        <w:t xml:space="preserve">Samuel, recalling God’s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with Abraham in Genesis, when He promises the patriarch blessings, descendants, and a land inheritance, then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through Deuteronomy, when God gives the Law to show that the people must be holy to enjoy the land promise.</w:t>
      </w:r>
      <w:r w:rsidRPr="004530F8">
        <w:rPr>
          <w:rFonts w:asciiTheme="minorHAnsi" w:hAnsiTheme="minorHAnsi" w:cstheme="minorHAnsi"/>
          <w:sz w:val="22"/>
          <w:szCs w:val="22"/>
        </w:rPr>
        <w:t xml:space="preserve"> Fortner then observes that the people</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prove, time after time, that they are incapable of honoring the Law on their own, and therefore need God’s grace in Jesus Christ. As Paul writes, "For by works of the law no human being will be justified in his sight,</w:t>
      </w:r>
      <w:r w:rsidRPr="004530F8">
        <w:rPr>
          <w:rFonts w:asciiTheme="minorHAnsi" w:hAnsiTheme="minorHAnsi" w:cstheme="minorHAnsi"/>
          <w:sz w:val="22"/>
          <w:szCs w:val="22"/>
        </w:rPr>
        <w:t xml:space="preserve"> since through the law comes knowledge of sin. But now the righteousness of God has been manifested apart from the law, although the Law and the Prophets bear witness to it—the righteousness of God through faith in Jesus Christ for all who believe” (Romans</w:t>
      </w:r>
      <w:r w:rsidRPr="004530F8">
        <w:rPr>
          <w:rFonts w:asciiTheme="minorHAnsi" w:hAnsiTheme="minorHAnsi" w:cstheme="minorHAnsi"/>
          <w:sz w:val="22"/>
          <w:szCs w:val="22"/>
        </w:rPr>
        <w:t xml:space="preserve"> 3:20-21).</w:t>
      </w:r>
    </w:p>
    <w:p w14:paraId="5B6CCF87" w14:textId="374A04AD"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Joshua, God, through His grace, gives Israel the land, and the Book of Judges typifies the Christian’s experience of ceaseless war with enemies trying to rob him of blessings (Romans 7:14-23; </w:t>
      </w:r>
      <w:proofErr w:type="spellStart"/>
      <w:r w:rsidR="006F2356">
        <w:rPr>
          <w:rFonts w:asciiTheme="minorHAnsi" w:hAnsiTheme="minorHAnsi" w:cstheme="minorHAnsi"/>
          <w:sz w:val="22"/>
          <w:szCs w:val="22"/>
        </w:rPr>
        <w:t>Galatima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5:17-23). The Book of Ruth shows how God will</w:t>
      </w:r>
      <w:r w:rsidRPr="004530F8">
        <w:rPr>
          <w:rFonts w:asciiTheme="minorHAnsi" w:hAnsiTheme="minorHAnsi" w:cstheme="minorHAnsi"/>
          <w:sz w:val="22"/>
          <w:szCs w:val="22"/>
        </w:rPr>
        <w:t xml:space="preserve"> provide a kinsman-redeemer who will restore our relationship with Him. Finally, says Fortner, “in 1 and 2 Samuel, the Lord shows us that our Redeemer, our Savior, that One into whose hands the Lord God has entrusted the everlasting deliv</w:t>
      </w:r>
      <w:r w:rsidRPr="004530F8">
        <w:rPr>
          <w:rFonts w:asciiTheme="minorHAnsi" w:hAnsiTheme="minorHAnsi" w:cstheme="minorHAnsi"/>
          <w:sz w:val="22"/>
          <w:szCs w:val="22"/>
        </w:rPr>
        <w:softHyphen/>
        <w:t>erance of his peo</w:t>
      </w:r>
      <w:r w:rsidRPr="004530F8">
        <w:rPr>
          <w:rFonts w:asciiTheme="minorHAnsi" w:hAnsiTheme="minorHAnsi" w:cstheme="minorHAnsi"/>
          <w:sz w:val="22"/>
          <w:szCs w:val="22"/>
        </w:rPr>
        <w:t>ple is the King of Glory, into whose hands the Lord our God has put all dominion over all flesh, that he might give eternal life to all his people. Here David typifies our Savior as God’s great King established upon his throne.”</w:t>
      </w:r>
      <w:r w:rsidRPr="004530F8">
        <w:rPr>
          <w:rFonts w:asciiTheme="minorHAnsi" w:hAnsiTheme="minorHAnsi" w:cstheme="minorHAnsi"/>
          <w:sz w:val="22"/>
          <w:szCs w:val="22"/>
          <w:vertAlign w:val="superscript"/>
        </w:rPr>
        <w:t>36</w:t>
      </w:r>
    </w:p>
    <w:p w14:paraId="78625837"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9" w:name="bookmark57"/>
      <w:r w:rsidRPr="004530F8">
        <w:rPr>
          <w:rFonts w:asciiTheme="minorHAnsi" w:hAnsiTheme="minorHAnsi" w:cstheme="minorHAnsi"/>
          <w:sz w:val="22"/>
          <w:szCs w:val="22"/>
        </w:rPr>
        <w:t>1 AND 2 KINGS</w:t>
      </w:r>
      <w:bookmarkEnd w:id="9"/>
    </w:p>
    <w:p w14:paraId="6FDF1E94"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These two b</w:t>
      </w:r>
      <w:r w:rsidRPr="004530F8">
        <w:rPr>
          <w:rFonts w:asciiTheme="minorHAnsi" w:hAnsiTheme="minorHAnsi" w:cstheme="minorHAnsi"/>
          <w:sz w:val="22"/>
          <w:szCs w:val="22"/>
        </w:rPr>
        <w:t>ooks were also considered one book in the Hebrew Scriptures.</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The Temple, which is featured in both, has replaced the Tabernacle as the place where God resides with His people. This fore</w:t>
      </w:r>
      <w:r w:rsidRPr="004530F8">
        <w:rPr>
          <w:rFonts w:asciiTheme="minorHAnsi" w:hAnsiTheme="minorHAnsi" w:cstheme="minorHAnsi"/>
          <w:sz w:val="22"/>
          <w:szCs w:val="22"/>
        </w:rPr>
        <w:softHyphen/>
        <w:t>shadows the dwelling of the Holy Spirit in believers in Jesus Christ</w:t>
      </w:r>
      <w:r w:rsidRPr="004530F8">
        <w:rPr>
          <w:rFonts w:asciiTheme="minorHAnsi" w:hAnsiTheme="minorHAnsi" w:cstheme="minorHAnsi"/>
          <w:sz w:val="22"/>
          <w:szCs w:val="22"/>
        </w:rPr>
        <w:t>. As Paul declares, “For we are the temple of the living God; as God said, T will make my dwelling among them and walk among them, and I will be their God, and they shall be my people’” (2 Cor. 6:16).</w:t>
      </w:r>
    </w:p>
    <w:p w14:paraId="5DA5037B" w14:textId="420157A4"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First Kings begins with King David’s death and the reig</w:t>
      </w:r>
      <w:r w:rsidRPr="004530F8">
        <w:rPr>
          <w:rFonts w:asciiTheme="minorHAnsi" w:hAnsiTheme="minorHAnsi" w:cstheme="minorHAnsi"/>
          <w:sz w:val="22"/>
          <w:szCs w:val="22"/>
        </w:rPr>
        <w:t>n of his son Solomon, “who excelled all the kings of the earth in riches and in wis</w:t>
      </w:r>
      <w:r w:rsidRPr="004530F8">
        <w:rPr>
          <w:rFonts w:asciiTheme="minorHAnsi" w:hAnsiTheme="minorHAnsi" w:cstheme="minorHAnsi"/>
          <w:sz w:val="22"/>
          <w:szCs w:val="22"/>
        </w:rPr>
        <w:softHyphen/>
        <w:t xml:space="preserve">dom” (10:23). Solomon is considered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xml:space="preserve"> in numerous ways, many of which are demonstrated in Psalm 72, which speaks both of Solomon’s reign and of Christ’s futu</w:t>
      </w:r>
      <w:r w:rsidRPr="004530F8">
        <w:rPr>
          <w:rFonts w:asciiTheme="minorHAnsi" w:hAnsiTheme="minorHAnsi" w:cstheme="minorHAnsi"/>
          <w:sz w:val="22"/>
          <w:szCs w:val="22"/>
        </w:rPr>
        <w:t xml:space="preserve">re kingdom. Verses one and two of </w:t>
      </w:r>
      <w:r w:rsidRPr="004530F8">
        <w:rPr>
          <w:rStyle w:val="Bodytext241"/>
          <w:rFonts w:asciiTheme="minorHAnsi" w:hAnsiTheme="minorHAnsi" w:cstheme="minorHAnsi"/>
          <w:sz w:val="22"/>
          <w:szCs w:val="22"/>
        </w:rPr>
        <w:t xml:space="preserve">the </w:t>
      </w:r>
      <w:r w:rsidRPr="004530F8">
        <w:rPr>
          <w:rFonts w:asciiTheme="minorHAnsi" w:hAnsiTheme="minorHAnsi" w:cstheme="minorHAnsi"/>
          <w:sz w:val="22"/>
          <w:szCs w:val="22"/>
        </w:rPr>
        <w:t>psalm are a prayer for the messianic kingship of David’s dynasty, and the psalm ends with praise for the Lord’s glorious reign over the entire earth* “Therefore/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writes Willem </w:t>
      </w:r>
      <w:proofErr w:type="spellStart"/>
      <w:r w:rsidRPr="004530F8">
        <w:rPr>
          <w:rFonts w:asciiTheme="minorHAnsi" w:hAnsiTheme="minorHAnsi" w:cstheme="minorHAnsi"/>
          <w:sz w:val="22"/>
          <w:szCs w:val="22"/>
        </w:rPr>
        <w:t>VanGemeren</w:t>
      </w:r>
      <w:proofErr w:type="spellEnd"/>
      <w:r w:rsidRPr="004530F8">
        <w:rPr>
          <w:rFonts w:asciiTheme="minorHAnsi" w:hAnsiTheme="minorHAnsi" w:cstheme="minorHAnsi"/>
          <w:sz w:val="22"/>
          <w:szCs w:val="22"/>
        </w:rPr>
        <w:t xml:space="preserve">, “the prayer for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k</w:t>
      </w:r>
      <w:r w:rsidRPr="004530F8">
        <w:rPr>
          <w:rFonts w:asciiTheme="minorHAnsi" w:hAnsiTheme="minorHAnsi" w:cstheme="minorHAnsi"/>
          <w:sz w:val="22"/>
          <w:szCs w:val="22"/>
        </w:rPr>
        <w:t>ing is at the same time an expression of hope in the glorious and just rule of Jesus over the earth/</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 great hymnist Isaac </w:t>
      </w:r>
      <w:r w:rsidRPr="004530F8">
        <w:rPr>
          <w:rStyle w:val="Bodytext24SegoeUI"/>
          <w:rFonts w:asciiTheme="minorHAnsi" w:hAnsiTheme="minorHAnsi" w:cstheme="minorHAnsi"/>
          <w:sz w:val="22"/>
          <w:szCs w:val="22"/>
        </w:rPr>
        <w:t xml:space="preserve">Watts </w:t>
      </w:r>
      <w:r w:rsidRPr="004530F8">
        <w:rPr>
          <w:rFonts w:asciiTheme="minorHAnsi" w:hAnsiTheme="minorHAnsi" w:cstheme="minorHAnsi"/>
          <w:sz w:val="22"/>
          <w:szCs w:val="22"/>
        </w:rPr>
        <w:t>expresses this hope elegantly: “Jesus shall reign where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er the sun Does his successive journeys run; His kingdom stretch fr</w:t>
      </w:r>
      <w:r w:rsidRPr="004530F8">
        <w:rPr>
          <w:rFonts w:asciiTheme="minorHAnsi" w:hAnsiTheme="minorHAnsi" w:cstheme="minorHAnsi"/>
          <w:sz w:val="22"/>
          <w:szCs w:val="22"/>
        </w:rPr>
        <w:t>om shore to shore, Till moons shall wax and wane no more/’</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w:t>
      </w:r>
    </w:p>
    <w:p w14:paraId="1E837F4B" w14:textId="687B86D3"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King Solomon is also seen as a type </w:t>
      </w:r>
      <w:proofErr w:type="spellStart"/>
      <w:r w:rsidRPr="004530F8">
        <w:rPr>
          <w:rFonts w:asciiTheme="minorHAnsi" w:hAnsiTheme="minorHAnsi" w:cstheme="minorHAnsi"/>
          <w:sz w:val="22"/>
          <w:szCs w:val="22"/>
        </w:rPr>
        <w:t>dr</w:t>
      </w:r>
      <w:proofErr w:type="spellEnd"/>
      <w:r w:rsidRPr="004530F8">
        <w:rPr>
          <w:rFonts w:asciiTheme="minorHAnsi" w:hAnsiTheme="minorHAnsi" w:cstheme="minorHAnsi"/>
          <w:sz w:val="22"/>
          <w:szCs w:val="22"/>
        </w:rPr>
        <w:t xml:space="preserve"> prefiguring of Christ in respect to his unparalleled, God-given wisdom. Paul identifies Jesus as the “wisdom from God</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(1 Con 1*3% Col 2^3), and Jesus desc</w:t>
      </w:r>
      <w:r w:rsidRPr="004530F8">
        <w:rPr>
          <w:rFonts w:asciiTheme="minorHAnsi" w:hAnsiTheme="minorHAnsi" w:cstheme="minorHAnsi"/>
          <w:sz w:val="22"/>
          <w:szCs w:val="22"/>
        </w:rPr>
        <w:t>ribes Himself as One greater than Solomon (</w:t>
      </w:r>
      <w:r w:rsidR="001518A9">
        <w:rPr>
          <w:rFonts w:asciiTheme="minorHAnsi" w:hAnsiTheme="minorHAnsi" w:cstheme="minorHAnsi"/>
          <w:sz w:val="22"/>
          <w:szCs w:val="22"/>
        </w:rPr>
        <w:t xml:space="preserve">Matej </w:t>
      </w:r>
      <w:r w:rsidRPr="004530F8">
        <w:rPr>
          <w:rStyle w:val="Bodytext241"/>
          <w:rFonts w:asciiTheme="minorHAnsi" w:hAnsiTheme="minorHAnsi" w:cstheme="minorHAnsi"/>
          <w:sz w:val="22"/>
          <w:szCs w:val="22"/>
        </w:rPr>
        <w:t xml:space="preserve">12:42). </w:t>
      </w:r>
      <w:r w:rsidRPr="004530F8">
        <w:rPr>
          <w:rFonts w:asciiTheme="minorHAnsi" w:hAnsiTheme="minorHAnsi" w:cstheme="minorHAnsi"/>
          <w:sz w:val="22"/>
          <w:szCs w:val="22"/>
        </w:rPr>
        <w:t xml:space="preserve">Philip Ryken offers fascinating insights on </w:t>
      </w:r>
      <w:proofErr w:type="spellStart"/>
      <w:r w:rsidRPr="004530F8">
        <w:rPr>
          <w:rFonts w:asciiTheme="minorHAnsi" w:hAnsiTheme="minorHAnsi" w:cstheme="minorHAnsi"/>
          <w:sz w:val="22"/>
          <w:szCs w:val="22"/>
        </w:rPr>
        <w:t>Sotemtfs</w:t>
      </w:r>
      <w:proofErr w:type="spellEnd"/>
      <w:r w:rsidRPr="004530F8">
        <w:rPr>
          <w:rFonts w:asciiTheme="minorHAnsi" w:hAnsiTheme="minorHAnsi" w:cstheme="minorHAnsi"/>
          <w:sz w:val="22"/>
          <w:szCs w:val="22"/>
        </w:rPr>
        <w:t xml:space="preserve"> coronation. Solomon, he notes, is anointed king over Israel with oil by Zadok the priest and Nathan the prophet </w:t>
      </w:r>
      <w:r w:rsidRPr="004530F8">
        <w:rPr>
          <w:rStyle w:val="Bodytext241"/>
          <w:rFonts w:asciiTheme="minorHAnsi" w:hAnsiTheme="minorHAnsi" w:cstheme="minorHAnsi"/>
          <w:sz w:val="22"/>
          <w:szCs w:val="22"/>
        </w:rPr>
        <w:t>(</w:t>
      </w:r>
      <w:proofErr w:type="gramStart"/>
      <w:r w:rsidR="001751CA">
        <w:rPr>
          <w:rStyle w:val="Bodytext241"/>
          <w:rFonts w:asciiTheme="minorHAnsi" w:hAnsiTheme="minorHAnsi" w:cstheme="minorHAnsi"/>
          <w:sz w:val="22"/>
          <w:szCs w:val="22"/>
        </w:rPr>
        <w:t>1.Carevima</w:t>
      </w:r>
      <w:proofErr w:type="gramEnd"/>
      <w:r w:rsidR="001751CA">
        <w:rPr>
          <w:rStyle w:val="Bodytext241"/>
          <w:rFonts w:asciiTheme="minorHAnsi" w:hAnsiTheme="minorHAnsi" w:cstheme="minorHAnsi"/>
          <w:sz w:val="22"/>
          <w:szCs w:val="22"/>
        </w:rPr>
        <w:t xml:space="preserve"> </w:t>
      </w:r>
      <w:r w:rsidRPr="004530F8">
        <w:rPr>
          <w:rFonts w:asciiTheme="minorHAnsi" w:hAnsiTheme="minorHAnsi" w:cstheme="minorHAnsi"/>
          <w:sz w:val="22"/>
          <w:szCs w:val="22"/>
        </w:rPr>
        <w:t>lf34-39). “King Jesus,</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writes Ryken, “was </w:t>
      </w:r>
      <w:r w:rsidRPr="004530F8">
        <w:rPr>
          <w:rStyle w:val="Bodytext241"/>
          <w:rFonts w:asciiTheme="minorHAnsi" w:hAnsiTheme="minorHAnsi" w:cstheme="minorHAnsi"/>
          <w:sz w:val="22"/>
          <w:szCs w:val="22"/>
        </w:rPr>
        <w:t xml:space="preserve">also </w:t>
      </w:r>
      <w:r w:rsidRPr="004530F8">
        <w:rPr>
          <w:rFonts w:asciiTheme="minorHAnsi" w:hAnsiTheme="minorHAnsi" w:cstheme="minorHAnsi"/>
          <w:sz w:val="22"/>
          <w:szCs w:val="22"/>
        </w:rPr>
        <w:t xml:space="preserve">anointed. Indeed, this is the very definition of the word ‘Christ/ </w:t>
      </w:r>
      <w:proofErr w:type="spellStart"/>
      <w:r w:rsidRPr="004530F8">
        <w:rPr>
          <w:rFonts w:asciiTheme="minorHAnsi" w:hAnsiTheme="minorHAnsi" w:cstheme="minorHAnsi"/>
          <w:sz w:val="22"/>
          <w:szCs w:val="22"/>
        </w:rPr>
        <w:t>whieh</w:t>
      </w:r>
      <w:proofErr w:type="spellEnd"/>
      <w:r w:rsidRPr="004530F8">
        <w:rPr>
          <w:rFonts w:asciiTheme="minorHAnsi" w:hAnsiTheme="minorHAnsi" w:cstheme="minorHAnsi"/>
          <w:sz w:val="22"/>
          <w:szCs w:val="22"/>
        </w:rPr>
        <w:t xml:space="preserve"> literally means ‘the Anointed one/</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Ryken points out, however, that no mere prophet or priest anointed </w:t>
      </w:r>
      <w:proofErr w:type="spellStart"/>
      <w:r w:rsidRPr="004530F8">
        <w:rPr>
          <w:rFonts w:asciiTheme="minorHAnsi" w:hAnsiTheme="minorHAnsi" w:cstheme="minorHAnsi"/>
          <w:sz w:val="22"/>
          <w:szCs w:val="22"/>
        </w:rPr>
        <w:t>fesui</w:t>
      </w:r>
      <w:proofErr w:type="spellEnd"/>
      <w:r w:rsidRPr="004530F8">
        <w:rPr>
          <w:rFonts w:asciiTheme="minorHAnsi" w:hAnsiTheme="minorHAnsi" w:cstheme="minorHAnsi"/>
          <w:sz w:val="22"/>
          <w:szCs w:val="22"/>
        </w:rPr>
        <w:t>^ it was the Holy Spirit, at His baptism in the J</w:t>
      </w:r>
      <w:r w:rsidRPr="004530F8">
        <w:rPr>
          <w:rFonts w:asciiTheme="minorHAnsi" w:hAnsiTheme="minorHAnsi" w:cstheme="minorHAnsi"/>
          <w:sz w:val="22"/>
          <w:szCs w:val="22"/>
        </w:rPr>
        <w:t>ordan River, “when the Holy Spirit descended from heaven like a dove and rested on the Son of God” (Matt 3:16; Luke ЗШ--22). This, says Ryken, illustrates the superiority of Christ^ king- ship. The oil is a sign of the Spirit, but Jesus is anointed with th</w:t>
      </w:r>
      <w:r w:rsidRPr="004530F8">
        <w:rPr>
          <w:rFonts w:asciiTheme="minorHAnsi" w:hAnsiTheme="minorHAnsi" w:cstheme="minorHAnsi"/>
          <w:sz w:val="22"/>
          <w:szCs w:val="22"/>
        </w:rPr>
        <w:t>e actual Spirit, not a symbol of it. God Himself, the third Person of the Triune Godhead, anoints the Second Person. “</w:t>
      </w:r>
      <w:proofErr w:type="spellStart"/>
      <w:r w:rsidRPr="004530F8">
        <w:rPr>
          <w:rFonts w:asciiTheme="minorHAnsi" w:hAnsiTheme="minorHAnsi" w:cstheme="minorHAnsi"/>
          <w:sz w:val="22"/>
          <w:szCs w:val="22"/>
        </w:rPr>
        <w:t>Ms</w:t>
      </w:r>
      <w:proofErr w:type="spellEnd"/>
      <w:r w:rsidRPr="004530F8">
        <w:rPr>
          <w:rFonts w:asciiTheme="minorHAnsi" w:hAnsiTheme="minorHAnsi" w:cstheme="minorHAnsi"/>
          <w:sz w:val="22"/>
          <w:szCs w:val="22"/>
        </w:rPr>
        <w:t xml:space="preserve"> kingship/</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writes Ryken, “was not simply a sign of </w:t>
      </w:r>
      <w:proofErr w:type="spellStart"/>
      <w:proofErr w:type="gramStart"/>
      <w:r w:rsidRPr="004530F8">
        <w:rPr>
          <w:rFonts w:asciiTheme="minorHAnsi" w:hAnsiTheme="minorHAnsi" w:cstheme="minorHAnsi"/>
          <w:sz w:val="22"/>
          <w:szCs w:val="22"/>
        </w:rPr>
        <w:t>God</w:t>
      </w:r>
      <w:r w:rsidRPr="004530F8">
        <w:rPr>
          <w:rFonts w:asciiTheme="minorHAnsi" w:hAnsiTheme="minorHAnsi" w:cstheme="minorHAnsi"/>
          <w:sz w:val="22"/>
          <w:szCs w:val="22"/>
          <w:vertAlign w:val="superscript"/>
        </w:rPr>
        <w:t>?</w:t>
      </w:r>
      <w:r w:rsidRPr="004530F8">
        <w:rPr>
          <w:rFonts w:asciiTheme="minorHAnsi" w:hAnsiTheme="minorHAnsi" w:cstheme="minorHAnsi"/>
          <w:sz w:val="22"/>
          <w:szCs w:val="22"/>
        </w:rPr>
        <w:t>s</w:t>
      </w:r>
      <w:proofErr w:type="spellEnd"/>
      <w:proofErr w:type="gramEnd"/>
      <w:r w:rsidRPr="004530F8">
        <w:rPr>
          <w:rFonts w:asciiTheme="minorHAnsi" w:hAnsiTheme="minorHAnsi" w:cstheme="minorHAnsi"/>
          <w:sz w:val="22"/>
          <w:szCs w:val="22"/>
        </w:rPr>
        <w:t xml:space="preserve"> kingly rule, therefore, but the living reality of God’s dominion. The divine k</w:t>
      </w:r>
      <w:r w:rsidRPr="004530F8">
        <w:rPr>
          <w:rFonts w:asciiTheme="minorHAnsi" w:hAnsiTheme="minorHAnsi" w:cstheme="minorHAnsi"/>
          <w:sz w:val="22"/>
          <w:szCs w:val="22"/>
        </w:rPr>
        <w:t xml:space="preserve">ing was divinely anointed </w:t>
      </w:r>
      <w:proofErr w:type="spellStart"/>
      <w:r w:rsidRPr="004530F8">
        <w:rPr>
          <w:rFonts w:asciiTheme="minorHAnsi" w:hAnsiTheme="minorHAnsi" w:cstheme="minorHAnsi"/>
          <w:sz w:val="22"/>
          <w:szCs w:val="22"/>
        </w:rPr>
        <w:t>fe</w:t>
      </w:r>
      <w:proofErr w:type="spellEnd"/>
      <w:r w:rsidRPr="004530F8">
        <w:rPr>
          <w:rFonts w:asciiTheme="minorHAnsi" w:hAnsiTheme="minorHAnsi" w:cstheme="minorHAnsi"/>
          <w:sz w:val="22"/>
          <w:szCs w:val="22"/>
        </w:rPr>
        <w:t xml:space="preserve"> divine rule.</w:t>
      </w:r>
      <w:r w:rsidRPr="004530F8">
        <w:rPr>
          <w:rFonts w:asciiTheme="minorHAnsi" w:hAnsiTheme="minorHAnsi" w:cstheme="minorHAnsi"/>
          <w:sz w:val="22"/>
          <w:szCs w:val="22"/>
          <w:vertAlign w:val="superscript"/>
        </w:rPr>
        <w:t>5539</w:t>
      </w:r>
    </w:p>
    <w:p w14:paraId="35B73285"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Moreover, most kingdoms go to any length to protect their king, but King Jesus surrenders Himself for crucifixion. Jesus, as our king, dies for </w:t>
      </w:r>
      <w:proofErr w:type="gramStart"/>
      <w:r w:rsidRPr="004530F8">
        <w:rPr>
          <w:rFonts w:asciiTheme="minorHAnsi" w:hAnsiTheme="minorHAnsi" w:cstheme="minorHAnsi"/>
          <w:sz w:val="22"/>
          <w:szCs w:val="22"/>
        </w:rPr>
        <w:t>all of</w:t>
      </w:r>
      <w:proofErr w:type="gramEnd"/>
      <w:r w:rsidRPr="004530F8">
        <w:rPr>
          <w:rFonts w:asciiTheme="minorHAnsi" w:hAnsiTheme="minorHAnsi" w:cstheme="minorHAnsi"/>
          <w:sz w:val="22"/>
          <w:szCs w:val="22"/>
        </w:rPr>
        <w:t xml:space="preserve"> our sins. According to Ryken, “The crown of thorns that was</w:t>
      </w:r>
      <w:r w:rsidRPr="004530F8">
        <w:rPr>
          <w:rFonts w:asciiTheme="minorHAnsi" w:hAnsiTheme="minorHAnsi" w:cstheme="minorHAnsi"/>
          <w:sz w:val="22"/>
          <w:szCs w:val="22"/>
        </w:rPr>
        <w:t xml:space="preserve"> meant to make a mockery of his royal claims actually proclaimed his kingly dignity, even in death/’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Christ’s kingship, however, is </w:t>
      </w:r>
      <w:r w:rsidRPr="004530F8">
        <w:rPr>
          <w:rStyle w:val="Bodytext565pt"/>
          <w:rFonts w:asciiTheme="minorHAnsi" w:hAnsiTheme="minorHAnsi" w:cstheme="minorHAnsi"/>
          <w:sz w:val="22"/>
          <w:szCs w:val="22"/>
        </w:rPr>
        <w:t xml:space="preserve">permanent </w:t>
      </w:r>
      <w:r w:rsidRPr="004530F8">
        <w:rPr>
          <w:rFonts w:asciiTheme="minorHAnsi" w:hAnsiTheme="minorHAnsi" w:cstheme="minorHAnsi"/>
          <w:sz w:val="22"/>
          <w:szCs w:val="22"/>
        </w:rPr>
        <w:t>and spans throughout the earth. The way we serve Christ and His king</w:t>
      </w:r>
      <w:r w:rsidRPr="004530F8">
        <w:rPr>
          <w:rFonts w:asciiTheme="minorHAnsi" w:hAnsiTheme="minorHAnsi" w:cstheme="minorHAnsi"/>
          <w:sz w:val="22"/>
          <w:szCs w:val="22"/>
        </w:rPr>
        <w:softHyphen/>
        <w:t>dom is to enthrone Him in our hearts.</w:t>
      </w:r>
      <w:r w:rsidRPr="004530F8">
        <w:rPr>
          <w:rFonts w:asciiTheme="minorHAnsi" w:hAnsiTheme="minorHAnsi" w:cstheme="minorHAnsi"/>
          <w:sz w:val="22"/>
          <w:szCs w:val="22"/>
          <w:vertAlign w:val="superscript"/>
        </w:rPr>
        <w:t>41</w:t>
      </w:r>
    </w:p>
    <w:p w14:paraId="5019DCBA" w14:textId="3EBE877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w:t>
      </w:r>
      <w:r w:rsidRPr="004530F8">
        <w:rPr>
          <w:rFonts w:asciiTheme="minorHAnsi" w:hAnsiTheme="minorHAnsi" w:cstheme="minorHAnsi"/>
          <w:sz w:val="22"/>
          <w:szCs w:val="22"/>
        </w:rPr>
        <w:t xml:space="preserve"> prophet Elijah, whose ministry is largely reported in these two books, has also been depicted as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xml:space="preserve"> because God empow</w:t>
      </w:r>
      <w:r w:rsidRPr="004530F8">
        <w:rPr>
          <w:rFonts w:asciiTheme="minorHAnsi" w:hAnsiTheme="minorHAnsi" w:cstheme="minorHAnsi"/>
          <w:sz w:val="22"/>
          <w:szCs w:val="22"/>
        </w:rPr>
        <w:t>ers him to perform many miracles to prove he is a prophet. Some believe*</w:t>
      </w:r>
    </w:p>
    <w:p w14:paraId="2328E98D" w14:textId="196C89E3" w:rsidR="00641193" w:rsidRPr="004530F8" w:rsidRDefault="00081AC1" w:rsidP="002708C7">
      <w:pPr>
        <w:pStyle w:val="Bodytext231"/>
        <w:shd w:val="clear" w:color="auto" w:fill="auto"/>
        <w:spacing w:after="0" w:line="240" w:lineRule="auto"/>
        <w:ind w:firstLine="360"/>
        <w:jc w:val="left"/>
        <w:rPr>
          <w:rFonts w:asciiTheme="minorHAnsi" w:hAnsiTheme="minorHAnsi" w:cstheme="minorHAnsi"/>
          <w:sz w:val="22"/>
          <w:szCs w:val="22"/>
        </w:rPr>
      </w:pPr>
      <w:r w:rsidRPr="004530F8">
        <w:rPr>
          <w:rStyle w:val="Bodytext233"/>
          <w:rFonts w:asciiTheme="minorHAnsi" w:hAnsiTheme="minorHAnsi" w:cstheme="minorHAnsi"/>
          <w:sz w:val="22"/>
          <w:szCs w:val="22"/>
        </w:rPr>
        <w:t xml:space="preserve">^ however, that he more closely </w:t>
      </w:r>
      <w:r w:rsidRPr="004530F8">
        <w:rPr>
          <w:rStyle w:val="Bodytext233"/>
          <w:rFonts w:asciiTheme="minorHAnsi" w:hAnsiTheme="minorHAnsi" w:cstheme="minorHAnsi"/>
          <w:sz w:val="22"/>
          <w:szCs w:val="22"/>
        </w:rPr>
        <w:t>foreshadows John the Baptist.</w:t>
      </w:r>
      <w:r w:rsidRPr="004530F8">
        <w:rPr>
          <w:rStyle w:val="Bodytext233"/>
          <w:rFonts w:asciiTheme="minorHAnsi" w:hAnsiTheme="minorHAnsi" w:cstheme="minorHAnsi"/>
          <w:sz w:val="22"/>
          <w:szCs w:val="22"/>
          <w:vertAlign w:val="superscript"/>
        </w:rPr>
        <w:t>42</w:t>
      </w:r>
      <w:r w:rsidRPr="004530F8">
        <w:rPr>
          <w:rStyle w:val="Bodytext233"/>
          <w:rFonts w:asciiTheme="minorHAnsi" w:hAnsiTheme="minorHAnsi" w:cstheme="minorHAnsi"/>
          <w:sz w:val="22"/>
          <w:szCs w:val="22"/>
        </w:rPr>
        <w:t xml:space="preserve"> Like Jesus,</w:t>
      </w:r>
      <w:r w:rsidR="002708C7">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Elijah raises a widow’s son from the dead, upon which she proclaims, “Now 1 know that you are a man of God, and that the word of the Lord in your mouth is truth” (</w:t>
      </w:r>
      <w:proofErr w:type="gramStart"/>
      <w:r w:rsidR="001751CA">
        <w:rPr>
          <w:rStyle w:val="Bodytext233"/>
          <w:rFonts w:asciiTheme="minorHAnsi" w:hAnsiTheme="minorHAnsi" w:cstheme="minorHAnsi"/>
          <w:sz w:val="22"/>
          <w:szCs w:val="22"/>
        </w:rPr>
        <w:t>1.Carevima</w:t>
      </w:r>
      <w:proofErr w:type="gramEnd"/>
      <w:r w:rsidR="001751CA">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17:24). Similarly, in addition to raising</w:t>
      </w:r>
      <w:r w:rsidRPr="004530F8">
        <w:rPr>
          <w:rStyle w:val="Bodytext233"/>
          <w:rFonts w:asciiTheme="minorHAnsi" w:hAnsiTheme="minorHAnsi" w:cstheme="minorHAnsi"/>
          <w:sz w:val="22"/>
          <w:szCs w:val="22"/>
        </w:rPr>
        <w:t xml:space="preserve"> Lazarus, Jesus raises a widow’s son, causing the people to exclaim, "God has visited his people!” (Luke 7:14-15).</w:t>
      </w:r>
    </w:p>
    <w:p w14:paraId="73949C63" w14:textId="2D635035" w:rsidR="00641193" w:rsidRPr="004530F8" w:rsidRDefault="00081AC1" w:rsidP="00716972">
      <w:pPr>
        <w:pStyle w:val="Bodytext231"/>
        <w:shd w:val="clear" w:color="auto" w:fill="auto"/>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The prophet Elisha is also identified as prefiguring Christ,</w:t>
      </w:r>
      <w:r w:rsidRPr="004530F8">
        <w:rPr>
          <w:rStyle w:val="Bodytext233"/>
          <w:rFonts w:asciiTheme="minorHAnsi" w:hAnsiTheme="minorHAnsi" w:cstheme="minorHAnsi"/>
          <w:sz w:val="22"/>
          <w:szCs w:val="22"/>
          <w:vertAlign w:val="superscript"/>
        </w:rPr>
        <w:t>43</w:t>
      </w:r>
      <w:r w:rsidRPr="004530F8">
        <w:rPr>
          <w:rStyle w:val="Bodytext233"/>
          <w:rFonts w:asciiTheme="minorHAnsi" w:hAnsiTheme="minorHAnsi" w:cstheme="minorHAnsi"/>
          <w:sz w:val="22"/>
          <w:szCs w:val="22"/>
        </w:rPr>
        <w:t xml:space="preserve"> evi</w:t>
      </w:r>
      <w:r w:rsidRPr="004530F8">
        <w:rPr>
          <w:rStyle w:val="Bodytext233"/>
          <w:rFonts w:asciiTheme="minorHAnsi" w:hAnsiTheme="minorHAnsi" w:cstheme="minorHAnsi"/>
          <w:sz w:val="22"/>
          <w:szCs w:val="22"/>
        </w:rPr>
        <w:softHyphen/>
        <w:t xml:space="preserve">denced by his doubling of Elijah’s miracles and his feeding people on two </w:t>
      </w:r>
      <w:r w:rsidRPr="004530F8">
        <w:rPr>
          <w:rStyle w:val="Bodytext233"/>
          <w:rFonts w:asciiTheme="minorHAnsi" w:hAnsiTheme="minorHAnsi" w:cstheme="minorHAnsi"/>
          <w:sz w:val="22"/>
          <w:szCs w:val="22"/>
        </w:rPr>
        <w:t>occasions by multiplying their food (</w:t>
      </w:r>
      <w:proofErr w:type="gramStart"/>
      <w:r w:rsidR="001751CA">
        <w:rPr>
          <w:rStyle w:val="Bodytext233"/>
          <w:rFonts w:asciiTheme="minorHAnsi" w:hAnsiTheme="minorHAnsi" w:cstheme="minorHAnsi"/>
          <w:sz w:val="22"/>
          <w:szCs w:val="22"/>
        </w:rPr>
        <w:t>2.Carevima</w:t>
      </w:r>
      <w:proofErr w:type="gramEnd"/>
      <w:r w:rsidR="001751CA">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4:1-7,42-44). Additionally, like Jesus, Elisha lives among the people and stresses the ideas of grace, life, and hope (</w:t>
      </w:r>
      <w:r w:rsidR="001751CA">
        <w:rPr>
          <w:rStyle w:val="Bodytext233"/>
          <w:rFonts w:asciiTheme="minorHAnsi" w:hAnsiTheme="minorHAnsi" w:cstheme="minorHAnsi"/>
          <w:sz w:val="22"/>
          <w:szCs w:val="22"/>
        </w:rPr>
        <w:t xml:space="preserve">2.Carevima </w:t>
      </w:r>
      <w:r w:rsidRPr="004530F8">
        <w:rPr>
          <w:rStyle w:val="Bodytext233"/>
          <w:rFonts w:asciiTheme="minorHAnsi" w:hAnsiTheme="minorHAnsi" w:cstheme="minorHAnsi"/>
          <w:sz w:val="22"/>
          <w:szCs w:val="22"/>
        </w:rPr>
        <w:t>4:8-37, 6:14-23, 8:7-15,19:16-21).</w:t>
      </w:r>
      <w:r w:rsidRPr="004530F8">
        <w:rPr>
          <w:rStyle w:val="Bodytext233"/>
          <w:rFonts w:asciiTheme="minorHAnsi" w:hAnsiTheme="minorHAnsi" w:cstheme="minorHAnsi"/>
          <w:sz w:val="22"/>
          <w:szCs w:val="22"/>
          <w:vertAlign w:val="superscript"/>
        </w:rPr>
        <w:t>44</w:t>
      </w:r>
      <w:r w:rsidRPr="004530F8">
        <w:rPr>
          <w:rStyle w:val="Bodytext233"/>
          <w:rFonts w:asciiTheme="minorHAnsi" w:hAnsiTheme="minorHAnsi" w:cstheme="minorHAnsi"/>
          <w:sz w:val="22"/>
          <w:szCs w:val="22"/>
        </w:rPr>
        <w:t>Arthur Pink, however, opines that Elijah is a fi</w:t>
      </w:r>
      <w:r w:rsidRPr="004530F8">
        <w:rPr>
          <w:rStyle w:val="Bodytext233"/>
          <w:rFonts w:asciiTheme="minorHAnsi" w:hAnsiTheme="minorHAnsi" w:cstheme="minorHAnsi"/>
          <w:sz w:val="22"/>
          <w:szCs w:val="22"/>
        </w:rPr>
        <w:t>gure of Christ whereas Elisha, having been called, tested, and equipped for service, is a type of those servants especially called to represent Christ on earth.</w:t>
      </w:r>
      <w:r w:rsidRPr="004530F8">
        <w:rPr>
          <w:rStyle w:val="Bodytext233"/>
          <w:rFonts w:asciiTheme="minorHAnsi" w:hAnsiTheme="minorHAnsi" w:cstheme="minorHAnsi"/>
          <w:sz w:val="22"/>
          <w:szCs w:val="22"/>
          <w:vertAlign w:val="superscript"/>
        </w:rPr>
        <w:t>45</w:t>
      </w:r>
      <w:r w:rsidRPr="004530F8">
        <w:rPr>
          <w:rStyle w:val="Bodytext233"/>
          <w:rFonts w:asciiTheme="minorHAnsi" w:hAnsiTheme="minorHAnsi" w:cstheme="minorHAnsi"/>
          <w:sz w:val="22"/>
          <w:szCs w:val="22"/>
        </w:rPr>
        <w:t xml:space="preserve"> Arguing that both conclusions are true, Donald Fortner notes that Elisha is typical of Christ</w:t>
      </w:r>
      <w:r w:rsidRPr="004530F8">
        <w:rPr>
          <w:rStyle w:val="Bodytext233"/>
          <w:rFonts w:asciiTheme="minorHAnsi" w:hAnsiTheme="minorHAnsi" w:cstheme="minorHAnsi"/>
          <w:sz w:val="22"/>
          <w:szCs w:val="22"/>
        </w:rPr>
        <w:t xml:space="preserve"> in that his ministry is a source of healing and blessing, but that he is also representative of all who are called to serve Christ and to preach His Gospel.</w:t>
      </w:r>
      <w:r w:rsidRPr="004530F8">
        <w:rPr>
          <w:rStyle w:val="Bodytext233"/>
          <w:rFonts w:asciiTheme="minorHAnsi" w:hAnsiTheme="minorHAnsi" w:cstheme="minorHAnsi"/>
          <w:sz w:val="22"/>
          <w:szCs w:val="22"/>
          <w:vertAlign w:val="superscript"/>
        </w:rPr>
        <w:t>4</w:t>
      </w:r>
      <w:r w:rsidRPr="004530F8">
        <w:rPr>
          <w:rStyle w:val="Bodytext233"/>
          <w:rFonts w:asciiTheme="minorHAnsi" w:hAnsiTheme="minorHAnsi" w:cstheme="minorHAnsi"/>
          <w:sz w:val="22"/>
          <w:szCs w:val="22"/>
        </w:rPr>
        <w:t>*</w:t>
      </w:r>
    </w:p>
    <w:p w14:paraId="27407DD3" w14:textId="77777777" w:rsidR="00641193" w:rsidRPr="004530F8" w:rsidRDefault="00081AC1" w:rsidP="00716972">
      <w:pPr>
        <w:pStyle w:val="Bodytext24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1 AND 2 CHRONICLES</w:t>
      </w:r>
    </w:p>
    <w:p w14:paraId="7027C4DE" w14:textId="4B593958" w:rsidR="00641193" w:rsidRPr="004530F8" w:rsidRDefault="00081AC1" w:rsidP="00716972">
      <w:pPr>
        <w:pStyle w:val="Bodytext231"/>
        <w:shd w:val="clear" w:color="auto" w:fill="auto"/>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We’ve already discussed most of the material pointing to Christ in these two </w:t>
      </w:r>
      <w:r w:rsidRPr="004530F8">
        <w:rPr>
          <w:rStyle w:val="Bodytext233"/>
          <w:rFonts w:asciiTheme="minorHAnsi" w:hAnsiTheme="minorHAnsi" w:cstheme="minorHAnsi"/>
          <w:sz w:val="22"/>
          <w:szCs w:val="22"/>
        </w:rPr>
        <w:t>books, since that material also appears in earlier biblical books. But 1 and 2 Chronicles still offer some unique indications of Jesus. For example, the tribe of Judah is placed first in the national genealogy in 1 Chronicles because God sovereignly arrang</w:t>
      </w:r>
      <w:r w:rsidRPr="004530F8">
        <w:rPr>
          <w:rStyle w:val="Bodytext233"/>
          <w:rFonts w:asciiTheme="minorHAnsi" w:hAnsiTheme="minorHAnsi" w:cstheme="minorHAnsi"/>
          <w:sz w:val="22"/>
          <w:szCs w:val="22"/>
        </w:rPr>
        <w:t xml:space="preserve">ed, and His prophets foretold, that the monarchy, the Temple, and the Messiah would come from the tribe of Judah </w:t>
      </w:r>
      <w:r w:rsidR="00BA3E6E">
        <w:rPr>
          <w:rStyle w:val="Bodytext233"/>
          <w:rFonts w:asciiTheme="minorHAnsi" w:hAnsiTheme="minorHAnsi" w:cstheme="minorHAnsi"/>
          <w:sz w:val="22"/>
          <w:szCs w:val="22"/>
        </w:rPr>
        <w:t>(</w:t>
      </w:r>
      <w:proofErr w:type="gramStart"/>
      <w:r w:rsidR="00BA3E6E">
        <w:rPr>
          <w:rStyle w:val="Bodytext233"/>
          <w:rFonts w:asciiTheme="minorHAnsi" w:hAnsiTheme="minorHAnsi" w:cstheme="minorHAnsi"/>
          <w:sz w:val="22"/>
          <w:szCs w:val="22"/>
        </w:rPr>
        <w:t>1.Mojsijeva</w:t>
      </w:r>
      <w:proofErr w:type="gramEnd"/>
      <w:r w:rsidR="00BA3E6E">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 xml:space="preserve">49:10). Some </w:t>
      </w:r>
      <w:proofErr w:type="spellStart"/>
      <w:r w:rsidR="00684C70">
        <w:rPr>
          <w:rStyle w:val="Bodytext233"/>
          <w:rFonts w:asciiTheme="minorHAnsi" w:hAnsiTheme="minorHAnsi" w:cstheme="minorHAnsi"/>
          <w:sz w:val="22"/>
          <w:szCs w:val="22"/>
        </w:rPr>
        <w:t>teolozi</w:t>
      </w:r>
      <w:proofErr w:type="spellEnd"/>
      <w:r w:rsidR="00684C70">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note that the books of Chron</w:t>
      </w:r>
      <w:r w:rsidRPr="004530F8">
        <w:rPr>
          <w:rStyle w:val="Bodytext233"/>
          <w:rFonts w:asciiTheme="minorHAnsi" w:hAnsiTheme="minorHAnsi" w:cstheme="minorHAnsi"/>
          <w:sz w:val="22"/>
          <w:szCs w:val="22"/>
        </w:rPr>
        <w:softHyphen/>
        <w:t xml:space="preserve">icles are the last books of the Hebrew Bible, so the genealogies in chapters 1-9 of 1 </w:t>
      </w:r>
      <w:r w:rsidRPr="004530F8">
        <w:rPr>
          <w:rStyle w:val="Bodytext233"/>
          <w:rFonts w:asciiTheme="minorHAnsi" w:hAnsiTheme="minorHAnsi" w:cstheme="minorHAnsi"/>
          <w:sz w:val="22"/>
          <w:szCs w:val="22"/>
        </w:rPr>
        <w:t>Chronicles form a preamble to the genealogy of Christ presented in Matthew, the first New Testament book.</w:t>
      </w:r>
      <w:r w:rsidRPr="004530F8">
        <w:rPr>
          <w:rStyle w:val="Bodytext233"/>
          <w:rFonts w:asciiTheme="minorHAnsi" w:hAnsiTheme="minorHAnsi" w:cstheme="minorHAnsi"/>
          <w:sz w:val="22"/>
          <w:szCs w:val="22"/>
          <w:vertAlign w:val="superscript"/>
        </w:rPr>
        <w:t>47</w:t>
      </w:r>
      <w:r w:rsidRPr="004530F8">
        <w:rPr>
          <w:rStyle w:val="Bodytext233"/>
          <w:rFonts w:asciiTheme="minorHAnsi" w:hAnsiTheme="minorHAnsi" w:cstheme="minorHAnsi"/>
          <w:sz w:val="22"/>
          <w:szCs w:val="22"/>
        </w:rPr>
        <w:t xml:space="preserve"> Another notable passage in 1 Chronicles is David’s thanksgiving song to God (16:33). This passage relates to God coming to judge the earth, which pr</w:t>
      </w:r>
      <w:r w:rsidRPr="004530F8">
        <w:rPr>
          <w:rStyle w:val="Bodytext233"/>
          <w:rFonts w:asciiTheme="minorHAnsi" w:hAnsiTheme="minorHAnsi" w:cstheme="minorHAnsi"/>
          <w:sz w:val="22"/>
          <w:szCs w:val="22"/>
        </w:rPr>
        <w:t>efigures Matthew 25, in which Jesus says He will come to judge the earth,</w:t>
      </w:r>
      <w:r w:rsidRPr="004530F8">
        <w:rPr>
          <w:rStyle w:val="Bodytext233"/>
          <w:rFonts w:asciiTheme="minorHAnsi" w:hAnsiTheme="minorHAnsi" w:cstheme="minorHAnsi"/>
          <w:sz w:val="22"/>
          <w:szCs w:val="22"/>
          <w:vertAlign w:val="superscript"/>
        </w:rPr>
        <w:t>48</w:t>
      </w:r>
    </w:p>
    <w:p w14:paraId="7C8E9C91" w14:textId="4AA52E90" w:rsidR="00641193" w:rsidRPr="004530F8" w:rsidRDefault="00081AC1" w:rsidP="00716972">
      <w:pPr>
        <w:pStyle w:val="Bodytext231"/>
        <w:shd w:val="clear" w:color="auto" w:fill="auto"/>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Second Chronicles highlights Solomon’s Temple and suggests Christ’s incarnation: "But will God indeed dwell with men on earth? Behold,</w:t>
      </w:r>
      <w:r w:rsidR="00CB7DCD">
        <w:rPr>
          <w:rStyle w:val="Bodytext233"/>
          <w:rFonts w:asciiTheme="minorHAnsi" w:hAnsiTheme="minorHAnsi" w:cstheme="minorHAnsi"/>
          <w:sz w:val="22"/>
          <w:szCs w:val="22"/>
        </w:rPr>
        <w:t xml:space="preserve"> </w:t>
      </w:r>
      <w:r w:rsidRPr="004530F8">
        <w:rPr>
          <w:rFonts w:asciiTheme="minorHAnsi" w:hAnsiTheme="minorHAnsi" w:cstheme="minorHAnsi"/>
          <w:sz w:val="22"/>
          <w:szCs w:val="22"/>
        </w:rPr>
        <w:t xml:space="preserve">heaven and the highest heaven cannot contain </w:t>
      </w:r>
      <w:r w:rsidRPr="004530F8">
        <w:rPr>
          <w:rFonts w:asciiTheme="minorHAnsi" w:hAnsiTheme="minorHAnsi" w:cstheme="minorHAnsi"/>
          <w:sz w:val="22"/>
          <w:szCs w:val="22"/>
        </w:rPr>
        <w:t>you, how much less this house that I have built!” (6:18-19).</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Jesus invokes a similar sentiment: “I tell you, something greater than the temple is here. And if you had known what this means, ‘I desire mercy, and not sacrifice,’ you would not have condemne</w:t>
      </w:r>
      <w:r w:rsidRPr="004530F8">
        <w:rPr>
          <w:rFonts w:asciiTheme="minorHAnsi" w:hAnsiTheme="minorHAnsi" w:cstheme="minorHAnsi"/>
          <w:sz w:val="22"/>
          <w:szCs w:val="22"/>
        </w:rPr>
        <w:t>d the guiltless. For the Son of Man is lord of the Sab</w:t>
      </w:r>
      <w:r w:rsidRPr="004530F8">
        <w:rPr>
          <w:rFonts w:asciiTheme="minorHAnsi" w:hAnsiTheme="minorHAnsi" w:cstheme="minorHAnsi"/>
          <w:sz w:val="22"/>
          <w:szCs w:val="22"/>
        </w:rPr>
        <w:softHyphen/>
        <w:t>bath’”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12:6-8). Here, Christ is telling the Pharisees that while the Temple is holy, there is something infinitely greater and more pre</w:t>
      </w:r>
      <w:r w:rsidRPr="004530F8">
        <w:rPr>
          <w:rFonts w:asciiTheme="minorHAnsi" w:hAnsiTheme="minorHAnsi" w:cstheme="minorHAnsi"/>
          <w:sz w:val="22"/>
          <w:szCs w:val="22"/>
        </w:rPr>
        <w:softHyphen/>
        <w:t xml:space="preserve">cious. As William Hendriksen writes, </w:t>
      </w:r>
      <w:r w:rsidRPr="004530F8">
        <w:rPr>
          <w:rStyle w:val="Bodytext51"/>
          <w:rFonts w:asciiTheme="minorHAnsi" w:hAnsiTheme="minorHAnsi" w:cstheme="minorHAnsi"/>
          <w:sz w:val="22"/>
          <w:szCs w:val="22"/>
        </w:rPr>
        <w:t xml:space="preserve">“A </w:t>
      </w:r>
      <w:r w:rsidRPr="004530F8">
        <w:rPr>
          <w:rFonts w:asciiTheme="minorHAnsi" w:hAnsiTheme="minorHAnsi" w:cstheme="minorHAnsi"/>
          <w:sz w:val="22"/>
          <w:szCs w:val="22"/>
        </w:rPr>
        <w:t>gift from heaven i</w:t>
      </w:r>
      <w:r w:rsidRPr="004530F8">
        <w:rPr>
          <w:rFonts w:asciiTheme="minorHAnsi" w:hAnsiTheme="minorHAnsi" w:cstheme="minorHAnsi"/>
          <w:sz w:val="22"/>
          <w:szCs w:val="22"/>
        </w:rPr>
        <w:t>mmeasurably more valuable, an authority endowed with rights far more magisterial, was speaking to them.”</w:t>
      </w:r>
      <w:r w:rsidRPr="004530F8">
        <w:rPr>
          <w:rFonts w:asciiTheme="minorHAnsi" w:hAnsiTheme="minorHAnsi" w:cstheme="minorHAnsi"/>
          <w:sz w:val="22"/>
          <w:szCs w:val="22"/>
          <w:vertAlign w:val="superscript"/>
        </w:rPr>
        <w:t>50</w:t>
      </w:r>
    </w:p>
    <w:p w14:paraId="0619659C" w14:textId="284C2D1F"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While Solomon’s Temple is more permanent than the Taberna</w:t>
      </w:r>
      <w:r w:rsidR="00CB7DCD">
        <w:rPr>
          <w:rFonts w:asciiTheme="minorHAnsi" w:hAnsiTheme="minorHAnsi" w:cstheme="minorHAnsi"/>
          <w:sz w:val="22"/>
          <w:szCs w:val="22"/>
        </w:rPr>
        <w:t>cl</w:t>
      </w:r>
      <w:r w:rsidRPr="004530F8">
        <w:rPr>
          <w:rFonts w:asciiTheme="minorHAnsi" w:hAnsiTheme="minorHAnsi" w:cstheme="minorHAnsi"/>
          <w:sz w:val="22"/>
          <w:szCs w:val="22"/>
        </w:rPr>
        <w:t>e, like any manmade structure, it’s not built to last forever—and in fact, it needs major r</w:t>
      </w:r>
      <w:r w:rsidRPr="004530F8">
        <w:rPr>
          <w:rFonts w:asciiTheme="minorHAnsi" w:hAnsiTheme="minorHAnsi" w:cstheme="minorHAnsi"/>
          <w:sz w:val="22"/>
          <w:szCs w:val="22"/>
        </w:rPr>
        <w:t>epairs within 150 years due to decay and destruction by idolaters (</w:t>
      </w:r>
      <w:proofErr w:type="gramStart"/>
      <w:r w:rsidR="001751CA">
        <w:rPr>
          <w:rFonts w:asciiTheme="minorHAnsi" w:hAnsiTheme="minorHAnsi" w:cstheme="minorHAnsi"/>
          <w:sz w:val="22"/>
          <w:szCs w:val="22"/>
        </w:rPr>
        <w:t>2.Carevima</w:t>
      </w:r>
      <w:proofErr w:type="gramEnd"/>
      <w:r w:rsidR="001751CA">
        <w:rPr>
          <w:rFonts w:asciiTheme="minorHAnsi" w:hAnsiTheme="minorHAnsi" w:cstheme="minorHAnsi"/>
          <w:sz w:val="22"/>
          <w:szCs w:val="22"/>
        </w:rPr>
        <w:t xml:space="preserve"> </w:t>
      </w:r>
      <w:r w:rsidRPr="004530F8">
        <w:rPr>
          <w:rFonts w:asciiTheme="minorHAnsi" w:hAnsiTheme="minorHAnsi" w:cstheme="minorHAnsi"/>
          <w:sz w:val="22"/>
          <w:szCs w:val="22"/>
        </w:rPr>
        <w:t xml:space="preserve">12). We may contrast this with the temple of the Holy Spirit—believers in Jesus Christ </w:t>
      </w:r>
      <w:r w:rsidRPr="004530F8">
        <w:rPr>
          <w:rStyle w:val="Bodytext2485pt"/>
          <w:rFonts w:asciiTheme="minorHAnsi" w:hAnsiTheme="minorHAnsi" w:cstheme="minorHAnsi"/>
          <w:b w:val="0"/>
          <w:bCs w:val="0"/>
          <w:sz w:val="22"/>
          <w:szCs w:val="22"/>
        </w:rPr>
        <w:t>are</w:t>
      </w:r>
      <w:r w:rsidRPr="004530F8">
        <w:rPr>
          <w:rFonts w:asciiTheme="minorHAnsi" w:hAnsiTheme="minorHAnsi" w:cstheme="minorHAnsi"/>
          <w:sz w:val="22"/>
          <w:szCs w:val="22"/>
        </w:rPr>
        <w:t xml:space="preserve"> that “temple” because they are indwelled by the Holy Spirit. They will live forever becaus</w:t>
      </w:r>
      <w:r w:rsidRPr="004530F8">
        <w:rPr>
          <w:rFonts w:asciiTheme="minorHAnsi" w:hAnsiTheme="minorHAnsi" w:cstheme="minorHAnsi"/>
          <w:sz w:val="22"/>
          <w:szCs w:val="22"/>
        </w:rPr>
        <w:t xml:space="preserve">e they are made not by human hands, but by God (John 1:12-13). The Holy Spirit will never leave us and has sealed us for God and His day of redemption (Eph. </w:t>
      </w:r>
      <w:r w:rsidRPr="004530F8">
        <w:rPr>
          <w:rStyle w:val="Bodytext241"/>
          <w:rFonts w:asciiTheme="minorHAnsi" w:hAnsiTheme="minorHAnsi" w:cstheme="minorHAnsi"/>
          <w:sz w:val="22"/>
          <w:szCs w:val="22"/>
        </w:rPr>
        <w:t xml:space="preserve">1:13,4:30). </w:t>
      </w:r>
      <w:r w:rsidRPr="004530F8">
        <w:rPr>
          <w:rFonts w:asciiTheme="minorHAnsi" w:hAnsiTheme="minorHAnsi" w:cstheme="minorHAnsi"/>
          <w:sz w:val="22"/>
          <w:szCs w:val="22"/>
        </w:rPr>
        <w:t>No manmade temple could ever uphold such a promise.</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On another level, Christ identifi</w:t>
      </w:r>
      <w:r w:rsidRPr="004530F8">
        <w:rPr>
          <w:rFonts w:asciiTheme="minorHAnsi" w:hAnsiTheme="minorHAnsi" w:cstheme="minorHAnsi"/>
          <w:sz w:val="22"/>
          <w:szCs w:val="22"/>
        </w:rPr>
        <w:t xml:space="preserve">es Himself as a temple (John </w:t>
      </w:r>
      <w:r w:rsidRPr="004530F8">
        <w:rPr>
          <w:rStyle w:val="Bodytext241"/>
          <w:rFonts w:asciiTheme="minorHAnsi" w:hAnsiTheme="minorHAnsi" w:cstheme="minorHAnsi"/>
          <w:sz w:val="22"/>
          <w:szCs w:val="22"/>
        </w:rPr>
        <w:t xml:space="preserve">2:19), </w:t>
      </w:r>
      <w:r w:rsidRPr="004530F8">
        <w:rPr>
          <w:rFonts w:asciiTheme="minorHAnsi" w:hAnsiTheme="minorHAnsi" w:cstheme="minorHAnsi"/>
          <w:sz w:val="22"/>
          <w:szCs w:val="22"/>
        </w:rPr>
        <w:t>and He promises that in the New Jerusalem there will be no temple because “</w:t>
      </w:r>
      <w:proofErr w:type="spellStart"/>
      <w:r w:rsidRPr="004530F8">
        <w:rPr>
          <w:rFonts w:asciiTheme="minorHAnsi" w:hAnsiTheme="minorHAnsi" w:cstheme="minorHAnsi"/>
          <w:sz w:val="22"/>
          <w:szCs w:val="22"/>
        </w:rPr>
        <w:t>its</w:t>
      </w:r>
      <w:proofErr w:type="spellEnd"/>
      <w:r w:rsidRPr="004530F8">
        <w:rPr>
          <w:rFonts w:asciiTheme="minorHAnsi" w:hAnsiTheme="minorHAnsi" w:cstheme="minorHAnsi"/>
          <w:sz w:val="22"/>
          <w:szCs w:val="22"/>
        </w:rPr>
        <w:t xml:space="preserve"> temple is the Lord God the Almighty and the Lamb”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Style w:val="Bodytext241"/>
          <w:rFonts w:asciiTheme="minorHAnsi" w:hAnsiTheme="minorHAnsi" w:cstheme="minorHAnsi"/>
          <w:sz w:val="22"/>
          <w:szCs w:val="22"/>
        </w:rPr>
        <w:t>21:22).</w:t>
      </w:r>
    </w:p>
    <w:p w14:paraId="175BB9C3" w14:textId="31C91971" w:rsidR="00641193" w:rsidRPr="004530F8" w:rsidRDefault="00081AC1" w:rsidP="00716972">
      <w:pPr>
        <w:pStyle w:val="Bodytext770"/>
        <w:shd w:val="clear" w:color="auto" w:fill="auto"/>
        <w:spacing w:before="0" w:after="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E</w:t>
      </w:r>
      <w:r w:rsidR="00CB7DCD">
        <w:rPr>
          <w:rFonts w:asciiTheme="minorHAnsi" w:hAnsiTheme="minorHAnsi" w:cstheme="minorHAnsi"/>
          <w:sz w:val="22"/>
          <w:szCs w:val="22"/>
        </w:rPr>
        <w:t>Z</w:t>
      </w:r>
      <w:r w:rsidRPr="004530F8">
        <w:rPr>
          <w:rFonts w:asciiTheme="minorHAnsi" w:hAnsiTheme="minorHAnsi" w:cstheme="minorHAnsi"/>
          <w:sz w:val="22"/>
          <w:szCs w:val="22"/>
        </w:rPr>
        <w:t>RA</w:t>
      </w:r>
    </w:p>
    <w:p w14:paraId="4E002685" w14:textId="755029A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Many messianic threads coalesce in Ezra. This important book </w:t>
      </w:r>
      <w:r w:rsidRPr="004530F8">
        <w:rPr>
          <w:rFonts w:asciiTheme="minorHAnsi" w:hAnsiTheme="minorHAnsi" w:cstheme="minorHAnsi"/>
          <w:sz w:val="22"/>
          <w:szCs w:val="22"/>
        </w:rPr>
        <w:t>relates how Zerubbabel, who is part of the messianic line as the grand</w:t>
      </w:r>
      <w:r w:rsidRPr="004530F8">
        <w:rPr>
          <w:rFonts w:asciiTheme="minorHAnsi" w:hAnsiTheme="minorHAnsi" w:cstheme="minorHAnsi"/>
          <w:sz w:val="22"/>
          <w:szCs w:val="22"/>
        </w:rPr>
        <w:softHyphen/>
        <w:t xml:space="preserve">son of Jeconiah (Chron. 3:17-19;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1:12-13), leads the first group of Israelites out of Babylonian captivity in 538 BC to begin rebuilding the Temple (Ezra 2:64). This is an essenti</w:t>
      </w:r>
      <w:r w:rsidRPr="004530F8">
        <w:rPr>
          <w:rFonts w:asciiTheme="minorHAnsi" w:hAnsiTheme="minorHAnsi" w:cstheme="minorHAnsi"/>
          <w:sz w:val="22"/>
          <w:szCs w:val="22"/>
        </w:rPr>
        <w:t xml:space="preserve">al link in reestablishing Israel in the Promised Land in fulfillment of the </w:t>
      </w:r>
      <w:proofErr w:type="spellStart"/>
      <w:r w:rsidR="00C63057">
        <w:rPr>
          <w:rFonts w:asciiTheme="minorHAnsi" w:hAnsiTheme="minorHAnsi" w:cstheme="minorHAnsi"/>
          <w:sz w:val="22"/>
          <w:szCs w:val="22"/>
        </w:rPr>
        <w:t>Avramov</w:t>
      </w:r>
      <w:proofErr w:type="spellEnd"/>
      <w:r w:rsidR="00C63057">
        <w:rPr>
          <w:rFonts w:asciiTheme="minorHAnsi" w:hAnsiTheme="minorHAnsi" w:cstheme="minorHAnsi"/>
          <w:sz w:val="22"/>
          <w:szCs w:val="22"/>
        </w:rPr>
        <w:t xml:space="preserve"> </w:t>
      </w:r>
      <w:r w:rsidRPr="004530F8">
        <w:rPr>
          <w:rFonts w:asciiTheme="minorHAnsi" w:hAnsiTheme="minorHAnsi" w:cstheme="minorHAnsi"/>
          <w:sz w:val="22"/>
          <w:szCs w:val="22"/>
        </w:rPr>
        <w:t xml:space="preserve">and later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and an even more crucial link in keeping David’s descendants alive in furtherance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God ordained, and pre</w:t>
      </w:r>
      <w:r w:rsidRPr="004530F8">
        <w:rPr>
          <w:rFonts w:asciiTheme="minorHAnsi" w:hAnsiTheme="minorHAnsi" w:cstheme="minorHAnsi"/>
          <w:sz w:val="22"/>
          <w:szCs w:val="22"/>
        </w:rPr>
        <w:softHyphen/>
        <w:t>announced through H</w:t>
      </w:r>
      <w:r w:rsidRPr="004530F8">
        <w:rPr>
          <w:rFonts w:asciiTheme="minorHAnsi" w:hAnsiTheme="minorHAnsi" w:cstheme="minorHAnsi"/>
          <w:sz w:val="22"/>
          <w:szCs w:val="22"/>
        </w:rPr>
        <w:t>is prophets, that His people would have this land</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as an everlasting possession and that the coming Messiah would be horn there, in Bethlehem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 xml:space="preserve">5:2). Ezra also points to Christ’s work in forgiving and restoring us, as it demonstrates that God, despite </w:t>
      </w:r>
      <w:r w:rsidRPr="004530F8">
        <w:rPr>
          <w:rFonts w:asciiTheme="minorHAnsi" w:hAnsiTheme="minorHAnsi" w:cstheme="minorHAnsi"/>
          <w:sz w:val="22"/>
          <w:szCs w:val="22"/>
        </w:rPr>
        <w:t>Israel's perpetual disobedience and even its exile, will not give up on His people. This book illustrates, therefore, both the sovereignty and faithfulness of God.</w:t>
      </w:r>
    </w:p>
    <w:p w14:paraId="76D2ACA2" w14:textId="6DFCF2B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Ezra is adamant that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with Israel remain in full force and effect, including </w:t>
      </w:r>
      <w:r w:rsidRPr="004530F8">
        <w:rPr>
          <w:rFonts w:asciiTheme="minorHAnsi" w:hAnsiTheme="minorHAnsi" w:cstheme="minorHAnsi"/>
          <w:sz w:val="22"/>
          <w:szCs w:val="22"/>
        </w:rPr>
        <w:t>Israel’s duty to be a nation of priests and a holy people who will perform messianic functions to help usher in, from within their nation, the Messiah, for Israel and all other peoples.</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By underscoring the importance of completing the Temple (6:15), this</w:t>
      </w:r>
      <w:r w:rsidRPr="004530F8">
        <w:rPr>
          <w:rFonts w:asciiTheme="minorHAnsi" w:hAnsiTheme="minorHAnsi" w:cstheme="minorHAnsi"/>
          <w:sz w:val="22"/>
          <w:szCs w:val="22"/>
        </w:rPr>
        <w:t xml:space="preserve"> book signifies a deep awareness of the Temple’s role in God’s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with the people, since God will not dwell with His people unless the Temple is restored. Ezra is also messianic in expressing concern for the sacrificial system and the atonement it br</w:t>
      </w:r>
      <w:r w:rsidRPr="004530F8">
        <w:rPr>
          <w:rFonts w:asciiTheme="minorHAnsi" w:hAnsiTheme="minorHAnsi" w:cstheme="minorHAnsi"/>
          <w:sz w:val="22"/>
          <w:szCs w:val="22"/>
        </w:rPr>
        <w:t>ings—which, of course, point to the ulti</w:t>
      </w:r>
      <w:r w:rsidRPr="004530F8">
        <w:rPr>
          <w:rFonts w:asciiTheme="minorHAnsi" w:hAnsiTheme="minorHAnsi" w:cstheme="minorHAnsi"/>
          <w:sz w:val="22"/>
          <w:szCs w:val="22"/>
        </w:rPr>
        <w:softHyphen/>
        <w:t>mate sacrifice of the Messiah.</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The book is filled with the theme of repentance, as poignantly demonstrated by Ezra’s penitent prayer in chapter 9, whereby he acknowledges his people’s repeated disobedience and exp</w:t>
      </w:r>
      <w:r w:rsidRPr="004530F8">
        <w:rPr>
          <w:rFonts w:asciiTheme="minorHAnsi" w:hAnsiTheme="minorHAnsi" w:cstheme="minorHAnsi"/>
          <w:sz w:val="22"/>
          <w:szCs w:val="22"/>
        </w:rPr>
        <w:t>resses his heartfelt sorrow and remorse, and his profound thanks</w:t>
      </w:r>
      <w:r w:rsidRPr="004530F8">
        <w:rPr>
          <w:rFonts w:asciiTheme="minorHAnsi" w:hAnsiTheme="minorHAnsi" w:cstheme="minorHAnsi"/>
          <w:sz w:val="22"/>
          <w:szCs w:val="22"/>
        </w:rPr>
        <w:softHyphen/>
        <w:t>giving for God’s forgiveness.</w:t>
      </w:r>
    </w:p>
    <w:p w14:paraId="3FCE1EA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Further, the book advances the recurring biblical theme of God’s preserving a remnant for Himself. This message runs </w:t>
      </w:r>
      <w:proofErr w:type="gramStart"/>
      <w:r w:rsidRPr="004530F8">
        <w:rPr>
          <w:rFonts w:asciiTheme="minorHAnsi" w:hAnsiTheme="minorHAnsi" w:cstheme="minorHAnsi"/>
          <w:sz w:val="22"/>
          <w:szCs w:val="22"/>
        </w:rPr>
        <w:t>from Noah,</w:t>
      </w:r>
      <w:proofErr w:type="gramEnd"/>
      <w:r w:rsidRPr="004530F8">
        <w:rPr>
          <w:rFonts w:asciiTheme="minorHAnsi" w:hAnsiTheme="minorHAnsi" w:cstheme="minorHAnsi"/>
          <w:sz w:val="22"/>
          <w:szCs w:val="22"/>
        </w:rPr>
        <w:t xml:space="preserve"> to Lot’s family in Sodom and Gomorrah, to the Israelites rel</w:t>
      </w:r>
      <w:r w:rsidRPr="004530F8">
        <w:rPr>
          <w:rFonts w:asciiTheme="minorHAnsi" w:hAnsiTheme="minorHAnsi" w:cstheme="minorHAnsi"/>
          <w:sz w:val="22"/>
          <w:szCs w:val="22"/>
        </w:rPr>
        <w:t xml:space="preserve">eased from captivity in Egypt and in Babylon. In the New Testament Paul connects this theme to Christ by referring to believers as “a remnant, chosen by grace” (Romans 11:5). Not everyone accepts Christ’s offer of grace, but those who do are His </w:t>
      </w:r>
      <w:proofErr w:type="gramStart"/>
      <w:r w:rsidRPr="004530F8">
        <w:rPr>
          <w:rFonts w:asciiTheme="minorHAnsi" w:hAnsiTheme="minorHAnsi" w:cstheme="minorHAnsi"/>
          <w:sz w:val="22"/>
          <w:szCs w:val="22"/>
        </w:rPr>
        <w:t>people</w:t>
      </w:r>
      <w:proofErr w:type="gramEnd"/>
      <w:r w:rsidRPr="004530F8">
        <w:rPr>
          <w:rFonts w:asciiTheme="minorHAnsi" w:hAnsiTheme="minorHAnsi" w:cstheme="minorHAnsi"/>
          <w:sz w:val="22"/>
          <w:szCs w:val="22"/>
        </w:rPr>
        <w:t xml:space="preserve"> and</w:t>
      </w:r>
      <w:r w:rsidRPr="004530F8">
        <w:rPr>
          <w:rFonts w:asciiTheme="minorHAnsi" w:hAnsiTheme="minorHAnsi" w:cstheme="minorHAnsi"/>
          <w:sz w:val="22"/>
          <w:szCs w:val="22"/>
        </w:rPr>
        <w:t xml:space="preserve"> He preserves them through the power of the Holy Spirit, Who will deliver them to Him at the last day (2 Cor. 1:22; Eph. 4:30).</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No matter how many avail themselves of God’s free offer of grace, He will work His sovereign will through the remnant that He </w:t>
      </w:r>
      <w:r w:rsidRPr="004530F8">
        <w:rPr>
          <w:rFonts w:asciiTheme="minorHAnsi" w:hAnsiTheme="minorHAnsi" w:cstheme="minorHAnsi"/>
          <w:sz w:val="22"/>
          <w:szCs w:val="22"/>
        </w:rPr>
        <w:t>preserves. In Ezra, He works His will through Persian King Cyrus, a seemingly unlikely figure whom He guaranteed, through the prophet Isaiah more than 150 years in advance, would authorize the people’s return and their rebuilding of the Temple. The book is</w:t>
      </w:r>
      <w:r w:rsidRPr="004530F8">
        <w:rPr>
          <w:rFonts w:asciiTheme="minorHAnsi" w:hAnsiTheme="minorHAnsi" w:cstheme="minorHAnsi"/>
          <w:sz w:val="22"/>
          <w:szCs w:val="22"/>
        </w:rPr>
        <w:t xml:space="preserve"> one of hope for all Christians, showing once again that God will not abandon His people if they turn to Him in repentance.</w:t>
      </w:r>
    </w:p>
    <w:p w14:paraId="246411A2" w14:textId="4DF5450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Ezra is dedicated to the observance of God’s Law, as exhibited in ha public reading of it in the Book of Nehemiah and in his </w:t>
      </w:r>
      <w:r w:rsidRPr="004530F8">
        <w:rPr>
          <w:rFonts w:asciiTheme="minorHAnsi" w:hAnsiTheme="minorHAnsi" w:cstheme="minorHAnsi"/>
          <w:sz w:val="22"/>
          <w:szCs w:val="22"/>
        </w:rPr>
        <w:t xml:space="preserve">emphasis on laws against intermarriage (Ezra 9:2,12). He is resolute that the people repent of their sins, live in accordance with God’s will, and fulfill their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al</w:t>
      </w:r>
      <w:proofErr w:type="spellEnd"/>
      <w:r w:rsidRPr="004530F8">
        <w:rPr>
          <w:rFonts w:asciiTheme="minorHAnsi" w:hAnsiTheme="minorHAnsi" w:cstheme="minorHAnsi"/>
          <w:sz w:val="22"/>
          <w:szCs w:val="22"/>
        </w:rPr>
        <w:t xml:space="preserve"> duties to Him.</w:t>
      </w:r>
    </w:p>
    <w:p w14:paraId="2E0526F4" w14:textId="7777777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NEHEMIAH</w:t>
      </w:r>
    </w:p>
    <w:p w14:paraId="16B433D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book opens with Nehemiah, a Jewish cupbearer to the P</w:t>
      </w:r>
      <w:r w:rsidRPr="004530F8">
        <w:rPr>
          <w:rFonts w:asciiTheme="minorHAnsi" w:hAnsiTheme="minorHAnsi" w:cstheme="minorHAnsi"/>
          <w:sz w:val="22"/>
          <w:szCs w:val="22"/>
        </w:rPr>
        <w:t>ersian king Artaxerxes, sharing his concern about the Jews in Jerusalem. These people, having returned from exile, are troubled to find the city walls and gates in disrepair. Nehemiah immediately turns to prayer, reveren</w:t>
      </w:r>
      <w:r w:rsidRPr="004530F8">
        <w:rPr>
          <w:rFonts w:asciiTheme="minorHAnsi" w:hAnsiTheme="minorHAnsi" w:cstheme="minorHAnsi"/>
          <w:sz w:val="22"/>
          <w:szCs w:val="22"/>
        </w:rPr>
        <w:softHyphen/>
        <w:t>tially thanking God for His faithfu</w:t>
      </w:r>
      <w:r w:rsidRPr="004530F8">
        <w:rPr>
          <w:rFonts w:asciiTheme="minorHAnsi" w:hAnsiTheme="minorHAnsi" w:cstheme="minorHAnsi"/>
          <w:sz w:val="22"/>
          <w:szCs w:val="22"/>
        </w:rPr>
        <w:t xml:space="preserve">lness and confessing the sins of the people of Israel. He reminds God of His vow to scatter </w:t>
      </w:r>
      <w:r w:rsidRPr="004530F8">
        <w:rPr>
          <w:rFonts w:asciiTheme="minorHAnsi" w:hAnsiTheme="minorHAnsi" w:cstheme="minorHAnsi"/>
          <w:sz w:val="22"/>
          <w:szCs w:val="22"/>
          <w:lang w:val="hr-HR" w:eastAsia="hr-HR" w:bidi="hr-HR"/>
        </w:rPr>
        <w:t xml:space="preserve">dre </w:t>
      </w:r>
      <w:r w:rsidRPr="004530F8">
        <w:rPr>
          <w:rFonts w:asciiTheme="minorHAnsi" w:hAnsiTheme="minorHAnsi" w:cstheme="minorHAnsi"/>
          <w:sz w:val="22"/>
          <w:szCs w:val="22"/>
        </w:rPr>
        <w:t>people for their disobedience but regather them to the land if they return to Him in faith and keep His com</w:t>
      </w:r>
      <w:r w:rsidRPr="004530F8">
        <w:rPr>
          <w:rStyle w:val="Bodytext5a"/>
          <w:rFonts w:asciiTheme="minorHAnsi" w:hAnsiTheme="minorHAnsi" w:cstheme="minorHAnsi"/>
          <w:sz w:val="22"/>
          <w:szCs w:val="22"/>
        </w:rPr>
        <w:t>ma</w:t>
      </w:r>
      <w:r w:rsidRPr="004530F8">
        <w:rPr>
          <w:rFonts w:asciiTheme="minorHAnsi" w:hAnsiTheme="minorHAnsi" w:cstheme="minorHAnsi"/>
          <w:sz w:val="22"/>
          <w:szCs w:val="22"/>
        </w:rPr>
        <w:t>n</w:t>
      </w:r>
      <w:r w:rsidRPr="004530F8">
        <w:rPr>
          <w:rStyle w:val="Bodytext5a"/>
          <w:rFonts w:asciiTheme="minorHAnsi" w:hAnsiTheme="minorHAnsi" w:cstheme="minorHAnsi"/>
          <w:sz w:val="22"/>
          <w:szCs w:val="22"/>
        </w:rPr>
        <w:t>d</w:t>
      </w:r>
      <w:r w:rsidRPr="004530F8">
        <w:rPr>
          <w:rFonts w:asciiTheme="minorHAnsi" w:hAnsiTheme="minorHAnsi" w:cstheme="minorHAnsi"/>
          <w:sz w:val="22"/>
          <w:szCs w:val="22"/>
        </w:rPr>
        <w:t>ments.</w:t>
      </w:r>
    </w:p>
    <w:p w14:paraId="1A356060" w14:textId="37D1C48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Later, when Artaxerxes asks </w:t>
      </w:r>
      <w:r w:rsidRPr="004530F8">
        <w:rPr>
          <w:rFonts w:asciiTheme="minorHAnsi" w:hAnsiTheme="minorHAnsi" w:cstheme="minorHAnsi"/>
          <w:sz w:val="22"/>
          <w:szCs w:val="22"/>
        </w:rPr>
        <w:t xml:space="preserve">Nehemiah what is bothering him, Nehemiah relates his sorrow over the land and his people, hoping to persuade the king to reverse his earlier order to stop the rebuilding of Jerusalem. A sympathetic Artaxerxes issues a decree on March 5,444 BC, authorizing </w:t>
      </w:r>
      <w:r w:rsidRPr="004530F8">
        <w:rPr>
          <w:rFonts w:asciiTheme="minorHAnsi" w:hAnsiTheme="minorHAnsi" w:cstheme="minorHAnsi"/>
          <w:sz w:val="22"/>
          <w:szCs w:val="22"/>
        </w:rPr>
        <w:t>the city’s reconstruction, in fulfillment of Daniel’s prophecy some ninety-five years earlier.</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Returning to Jerusalem, Nehe</w:t>
      </w:r>
      <w:r w:rsidRPr="004530F8">
        <w:rPr>
          <w:rFonts w:asciiTheme="minorHAnsi" w:hAnsiTheme="minorHAnsi" w:cstheme="minorHAnsi"/>
          <w:sz w:val="22"/>
          <w:szCs w:val="22"/>
        </w:rPr>
        <w:softHyphen/>
        <w:t xml:space="preserve">miah supervises the rebuilding of the city walls, which is completed in fifty-two days despite substantial opposition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6:15).</w:t>
      </w:r>
    </w:p>
    <w:p w14:paraId="0CBF0F3B" w14:textId="0AEA481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Upon completion of the wall, Ezra displays his dedication to God’s Law by reading from the Book of the Law of Moses for six hours to the people gathered in the square before the Water Gate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8:1-8). Ezra’s deep devotion to the Law foreshadows Christ’s</w:t>
      </w:r>
      <w:r w:rsidRPr="004530F8">
        <w:rPr>
          <w:rFonts w:asciiTheme="minorHAnsi" w:hAnsiTheme="minorHAnsi" w:cstheme="minorHAnsi"/>
          <w:sz w:val="22"/>
          <w:szCs w:val="22"/>
        </w:rPr>
        <w:t xml:space="preserve"> reaffirmations of the Law, including His proclamation that He came not to abolish it, but to fulfill it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5:17-18).</w:t>
      </w:r>
    </w:p>
    <w:p w14:paraId="661BBF3C" w14:textId="6845B85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Nehemiah shares Ezra’s fervent desire that Israel should uphold its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al</w:t>
      </w:r>
      <w:proofErr w:type="spellEnd"/>
      <w:r w:rsidRPr="004530F8">
        <w:rPr>
          <w:rFonts w:asciiTheme="minorHAnsi" w:hAnsiTheme="minorHAnsi" w:cstheme="minorHAnsi"/>
          <w:sz w:val="22"/>
          <w:szCs w:val="22"/>
        </w:rPr>
        <w:t xml:space="preserve"> duties with God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1:5,9:8,32).</w:t>
      </w:r>
      <w:r w:rsidRPr="004530F8">
        <w:rPr>
          <w:rFonts w:asciiTheme="minorHAnsi" w:hAnsiTheme="minorHAnsi" w:cstheme="minorHAnsi"/>
          <w:sz w:val="22"/>
          <w:szCs w:val="22"/>
          <w:vertAlign w:val="superscript"/>
        </w:rPr>
        <w:t>56</w:t>
      </w:r>
      <w:r w:rsidRPr="004530F8">
        <w:rPr>
          <w:rFonts w:asciiTheme="minorHAnsi" w:hAnsiTheme="minorHAnsi" w:cstheme="minorHAnsi"/>
          <w:sz w:val="22"/>
          <w:szCs w:val="22"/>
        </w:rPr>
        <w:t xml:space="preserve"> That means being able to worship God securely and freely, which is one reason he is so passionate about rebuilding the city walls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2:1-3:32). By playing an instrumental</w:t>
      </w:r>
      <w:r w:rsidR="00581BF5" w:rsidRPr="004530F8">
        <w:rPr>
          <w:rFonts w:asciiTheme="minorHAnsi" w:hAnsiTheme="minorHAnsi" w:cstheme="minorHAnsi"/>
          <w:sz w:val="22"/>
          <w:szCs w:val="22"/>
        </w:rPr>
        <w:t xml:space="preserve"> </w:t>
      </w:r>
      <w:r w:rsidRPr="004530F8">
        <w:rPr>
          <w:rFonts w:asciiTheme="minorHAnsi" w:hAnsiTheme="minorHAnsi" w:cstheme="minorHAnsi"/>
          <w:sz w:val="22"/>
          <w:szCs w:val="22"/>
        </w:rPr>
        <w:t>role in rebuilding Jerusalem, Nehemiah prefigures Christ’s building of a New Je</w:t>
      </w:r>
      <w:r w:rsidRPr="004530F8">
        <w:rPr>
          <w:rFonts w:asciiTheme="minorHAnsi" w:hAnsiTheme="minorHAnsi" w:cstheme="minorHAnsi"/>
          <w:sz w:val="22"/>
          <w:szCs w:val="22"/>
        </w:rPr>
        <w:t>rusalem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21—22).</w:t>
      </w:r>
    </w:p>
    <w:p w14:paraId="51845EAD" w14:textId="1E5A15F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Nehemiah, though not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shares some of His charac</w:t>
      </w:r>
      <w:r w:rsidRPr="004530F8">
        <w:rPr>
          <w:rFonts w:asciiTheme="minorHAnsi" w:hAnsiTheme="minorHAnsi" w:cstheme="minorHAnsi"/>
          <w:sz w:val="22"/>
          <w:szCs w:val="22"/>
        </w:rPr>
        <w:softHyphen/>
        <w:t xml:space="preserve">teristics. He cares deeply for the poor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5:1-19) and is dedicated to God, as shown when he gives up his position as royal cupbearer to serve his people.</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He is, li</w:t>
      </w:r>
      <w:r w:rsidRPr="004530F8">
        <w:rPr>
          <w:rFonts w:asciiTheme="minorHAnsi" w:hAnsiTheme="minorHAnsi" w:cstheme="minorHAnsi"/>
          <w:sz w:val="22"/>
          <w:szCs w:val="22"/>
        </w:rPr>
        <w:t>ke Christ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5:17) and Ezra, a man wholly com</w:t>
      </w:r>
      <w:r w:rsidRPr="004530F8">
        <w:rPr>
          <w:rFonts w:asciiTheme="minorHAnsi" w:hAnsiTheme="minorHAnsi" w:cstheme="minorHAnsi"/>
          <w:sz w:val="22"/>
          <w:szCs w:val="22"/>
        </w:rPr>
        <w:softHyphen/>
        <w:t xml:space="preserve">mitted to God’s Law. He also intercedes in prayer for his people, as does Christ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7:25),</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 xml:space="preserve"> as in His High Priestly Prayer (John 17). Further, Nehemiah exhibits great courage, like Christ, in defying th</w:t>
      </w:r>
      <w:r w:rsidRPr="004530F8">
        <w:rPr>
          <w:rFonts w:asciiTheme="minorHAnsi" w:hAnsiTheme="minorHAnsi" w:cstheme="minorHAnsi"/>
          <w:sz w:val="22"/>
          <w:szCs w:val="22"/>
        </w:rPr>
        <w:t>e people’s opposition and encouraging his disciples to endure and persevere.</w:t>
      </w:r>
      <w:r w:rsidRPr="004530F8">
        <w:rPr>
          <w:rFonts w:asciiTheme="minorHAnsi" w:hAnsiTheme="minorHAnsi" w:cstheme="minorHAnsi"/>
          <w:sz w:val="22"/>
          <w:szCs w:val="22"/>
          <w:vertAlign w:val="superscript"/>
        </w:rPr>
        <w:t xml:space="preserve">59 </w:t>
      </w:r>
      <w:r w:rsidRPr="004530F8">
        <w:rPr>
          <w:rFonts w:asciiTheme="minorHAnsi" w:hAnsiTheme="minorHAnsi" w:cstheme="minorHAnsi"/>
          <w:sz w:val="22"/>
          <w:szCs w:val="22"/>
        </w:rPr>
        <w:t xml:space="preserve">Moreover, like Christ (Luke 19:41-48), Nehemiah weeps over Jerusalem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1:4), such was his love for the Lord’s city. Most important, Nehe</w:t>
      </w:r>
      <w:r w:rsidRPr="004530F8">
        <w:rPr>
          <w:rFonts w:asciiTheme="minorHAnsi" w:hAnsiTheme="minorHAnsi" w:cstheme="minorHAnsi"/>
          <w:sz w:val="22"/>
          <w:szCs w:val="22"/>
        </w:rPr>
        <w:softHyphen/>
        <w:t>miah (like Ezra) influences his peop</w:t>
      </w:r>
      <w:r w:rsidRPr="004530F8">
        <w:rPr>
          <w:rFonts w:asciiTheme="minorHAnsi" w:hAnsiTheme="minorHAnsi" w:cstheme="minorHAnsi"/>
          <w:sz w:val="22"/>
          <w:szCs w:val="22"/>
        </w:rPr>
        <w:t>le to keep in place every condition and circumstance that must accompany the Messiah’s arrival: the Tem</w:t>
      </w:r>
      <w:r w:rsidRPr="004530F8">
        <w:rPr>
          <w:rFonts w:asciiTheme="minorHAnsi" w:hAnsiTheme="minorHAnsi" w:cstheme="minorHAnsi"/>
          <w:sz w:val="22"/>
          <w:szCs w:val="22"/>
        </w:rPr>
        <w:softHyphen/>
        <w:t xml:space="preserve">ple is rebuilt, the city walls are reconstructed,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is renewed and upheld, the people are urged to read and follow the Law, and the messianic</w:t>
      </w:r>
      <w:r w:rsidRPr="004530F8">
        <w:rPr>
          <w:rFonts w:asciiTheme="minorHAnsi" w:hAnsiTheme="minorHAnsi" w:cstheme="minorHAnsi"/>
          <w:sz w:val="22"/>
          <w:szCs w:val="22"/>
        </w:rPr>
        <w:t xml:space="preserve"> line is preserved.</w:t>
      </w:r>
      <w:r w:rsidRPr="004530F8">
        <w:rPr>
          <w:rFonts w:asciiTheme="minorHAnsi" w:hAnsiTheme="minorHAnsi" w:cstheme="minorHAnsi"/>
          <w:sz w:val="22"/>
          <w:szCs w:val="22"/>
          <w:vertAlign w:val="superscript"/>
        </w:rPr>
        <w:t>60</w:t>
      </w:r>
      <w:r w:rsidRPr="004530F8">
        <w:rPr>
          <w:rFonts w:asciiTheme="minorHAnsi" w:hAnsiTheme="minorHAnsi" w:cstheme="minorHAnsi"/>
          <w:sz w:val="22"/>
          <w:szCs w:val="22"/>
        </w:rPr>
        <w:t xml:space="preserve"> Indeed, in his prayer re</w:t>
      </w:r>
      <w:r w:rsidRPr="004530F8">
        <w:rPr>
          <w:rStyle w:val="Bodytext5a"/>
          <w:rFonts w:asciiTheme="minorHAnsi" w:hAnsiTheme="minorHAnsi" w:cstheme="minorHAnsi"/>
          <w:sz w:val="22"/>
          <w:szCs w:val="22"/>
        </w:rPr>
        <w:t>minding</w:t>
      </w:r>
      <w:r w:rsidRPr="004530F8">
        <w:rPr>
          <w:rFonts w:asciiTheme="minorHAnsi" w:hAnsiTheme="minorHAnsi" w:cstheme="minorHAnsi"/>
          <w:sz w:val="22"/>
          <w:szCs w:val="22"/>
        </w:rPr>
        <w:t xml:space="preserve"> God of His promise to regather the people if they return to Him, Nehemiah cites the words of Moses to the people, exhorting them to return to God, be faithful, and honor His commandments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1:8-9).</w:t>
      </w:r>
    </w:p>
    <w:p w14:paraId="5E30F2AE" w14:textId="77777777" w:rsidR="00641193" w:rsidRPr="004530F8" w:rsidRDefault="00081AC1" w:rsidP="00716972">
      <w:pPr>
        <w:pStyle w:val="Heading1120"/>
        <w:shd w:val="clear" w:color="auto" w:fill="auto"/>
        <w:spacing w:before="0" w:after="0" w:line="240" w:lineRule="auto"/>
        <w:ind w:firstLine="360"/>
        <w:rPr>
          <w:rFonts w:asciiTheme="minorHAnsi" w:hAnsiTheme="minorHAnsi" w:cstheme="minorHAnsi"/>
          <w:sz w:val="22"/>
          <w:szCs w:val="22"/>
        </w:rPr>
      </w:pPr>
      <w:bookmarkStart w:id="10" w:name="bookmark58"/>
      <w:r w:rsidRPr="004530F8">
        <w:rPr>
          <w:rFonts w:asciiTheme="minorHAnsi" w:hAnsiTheme="minorHAnsi" w:cstheme="minorHAnsi"/>
          <w:sz w:val="22"/>
          <w:szCs w:val="22"/>
        </w:rPr>
        <w:t>E</w:t>
      </w:r>
      <w:r w:rsidRPr="004530F8">
        <w:rPr>
          <w:rFonts w:asciiTheme="minorHAnsi" w:hAnsiTheme="minorHAnsi" w:cstheme="minorHAnsi"/>
          <w:sz w:val="22"/>
          <w:szCs w:val="22"/>
        </w:rPr>
        <w:t>STHER</w:t>
      </w:r>
      <w:bookmarkEnd w:id="10"/>
    </w:p>
    <w:p w14:paraId="664D6A5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While the Books of Ezra and Nehemiah chronicle the return to the Promised Land after the exile, Esther records events among the larger group that remains in the land of the Persians. Though God is never directly mentioned in Esther,</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many commentators observe that His providence is noticeable throughout this little book.</w:t>
      </w:r>
    </w:p>
    <w:p w14:paraId="35C3A7E8" w14:textId="39457480" w:rsidR="00641193" w:rsidRPr="004530F8" w:rsidRDefault="00081AC1" w:rsidP="002708C7">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Not only does God go unmentioned, but so do many other Christ- related themes. There’s nothing about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kingdom or line of descent, and nothing about the pr</w:t>
      </w:r>
      <w:r w:rsidRPr="004530F8">
        <w:rPr>
          <w:rFonts w:asciiTheme="minorHAnsi" w:hAnsiTheme="minorHAnsi" w:cstheme="minorHAnsi"/>
          <w:sz w:val="22"/>
          <w:szCs w:val="22"/>
        </w:rPr>
        <w:t xml:space="preserve">iesthood, the Temple, or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Moreover, Esther (like Ecclesiastes and the Song of Solomon) is not cited once in the New Testament.</w:t>
      </w:r>
      <w:r w:rsidRPr="004530F8">
        <w:rPr>
          <w:rFonts w:asciiTheme="minorHAnsi" w:hAnsiTheme="minorHAnsi" w:cstheme="minorHAnsi"/>
          <w:sz w:val="22"/>
          <w:szCs w:val="22"/>
          <w:vertAlign w:val="superscript"/>
        </w:rPr>
        <w:t>62</w:t>
      </w:r>
      <w:r w:rsidRPr="004530F8">
        <w:rPr>
          <w:rFonts w:asciiTheme="minorHAnsi" w:hAnsiTheme="minorHAnsi" w:cstheme="minorHAnsi"/>
          <w:sz w:val="22"/>
          <w:szCs w:val="22"/>
        </w:rPr>
        <w:t xml:space="preserve"> Some argue that the book is rightfully included in the Jewish Bible because it explains the origin and</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reason for the Feast of Purim, commemorating God’s deliverance of the Jewish people from destruction by Persian King Ahasuerus and his evil minister Haman. In my view, however, Esther’s primary impor</w:t>
      </w:r>
      <w:r w:rsidRPr="004530F8">
        <w:rPr>
          <w:rStyle w:val="Bodytext2c"/>
          <w:rFonts w:asciiTheme="minorHAnsi" w:hAnsiTheme="minorHAnsi" w:cstheme="minorHAnsi"/>
          <w:sz w:val="22"/>
          <w:szCs w:val="22"/>
        </w:rPr>
        <w:t xml:space="preserve">tance </w:t>
      </w:r>
      <w:r w:rsidRPr="004530F8">
        <w:rPr>
          <w:rFonts w:asciiTheme="minorHAnsi" w:hAnsiTheme="minorHAnsi" w:cstheme="minorHAnsi"/>
          <w:sz w:val="22"/>
          <w:szCs w:val="22"/>
        </w:rPr>
        <w:t>stems from its demonstration of the overwhelming re</w:t>
      </w:r>
      <w:r w:rsidRPr="004530F8">
        <w:rPr>
          <w:rFonts w:asciiTheme="minorHAnsi" w:hAnsiTheme="minorHAnsi" w:cstheme="minorHAnsi"/>
          <w:sz w:val="22"/>
          <w:szCs w:val="22"/>
        </w:rPr>
        <w:t xml:space="preserve">ality of God’s providence—His absolute sovereignty in bringing about His redemption plan. After all,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could only be fulfilled if His people ate preserved. I love this insight by John M. </w:t>
      </w:r>
      <w:proofErr w:type="spellStart"/>
      <w:r w:rsidRPr="004530F8">
        <w:rPr>
          <w:rFonts w:asciiTheme="minorHAnsi" w:hAnsiTheme="minorHAnsi" w:cstheme="minorHAnsi"/>
          <w:sz w:val="22"/>
          <w:szCs w:val="22"/>
        </w:rPr>
        <w:t>Lowrie</w:t>
      </w:r>
      <w:proofErr w:type="spellEnd"/>
      <w:r w:rsidRPr="004530F8">
        <w:rPr>
          <w:rFonts w:asciiTheme="minorHAnsi" w:hAnsiTheme="minorHAnsi" w:cstheme="minorHAnsi"/>
          <w:sz w:val="22"/>
          <w:szCs w:val="22"/>
        </w:rPr>
        <w:t xml:space="preserve">: “The book of Esther teaches the same essential </w:t>
      </w:r>
      <w:r w:rsidRPr="004530F8">
        <w:rPr>
          <w:rFonts w:asciiTheme="minorHAnsi" w:hAnsiTheme="minorHAnsi" w:cstheme="minorHAnsi"/>
          <w:sz w:val="22"/>
          <w:szCs w:val="22"/>
        </w:rPr>
        <w:t>lesson which Christ taught his disciples, ‘the very hairs of your head are all numbered’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10:30</w:t>
      </w:r>
      <w:proofErr w:type="gramStart"/>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e</w:t>
      </w:r>
      <w:proofErr w:type="gramEnd"/>
      <w:r w:rsidRPr="004530F8">
        <w:rPr>
          <w:rFonts w:asciiTheme="minorHAnsi" w:hAnsiTheme="minorHAnsi" w:cstheme="minorHAnsi"/>
          <w:sz w:val="22"/>
          <w:szCs w:val="22"/>
          <w:vertAlign w:val="superscript"/>
        </w:rPr>
        <w:t>63</w:t>
      </w:r>
    </w:p>
    <w:p w14:paraId="29E3F1B1" w14:textId="4EDEBFC1" w:rsidR="00641193" w:rsidRPr="004530F8" w:rsidRDefault="00081AC1" w:rsidP="002708C7">
      <w:pPr>
        <w:pStyle w:val="Bodytext20"/>
        <w:shd w:val="clear" w:color="auto" w:fill="auto"/>
        <w:spacing w:before="0"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J. Sidlow Baxter writes, “The </w:t>
      </w:r>
      <w:r w:rsidRPr="004530F8">
        <w:rPr>
          <w:rStyle w:val="Bodytext28pt8"/>
          <w:rFonts w:asciiTheme="minorHAnsi" w:hAnsiTheme="minorHAnsi" w:cstheme="minorHAnsi"/>
          <w:sz w:val="22"/>
          <w:szCs w:val="22"/>
        </w:rPr>
        <w:t>purpose</w:t>
      </w:r>
      <w:r w:rsidRPr="004530F8">
        <w:rPr>
          <w:rFonts w:asciiTheme="minorHAnsi" w:hAnsiTheme="minorHAnsi" w:cstheme="minorHAnsi"/>
          <w:sz w:val="22"/>
          <w:szCs w:val="22"/>
        </w:rPr>
        <w:t xml:space="preserve"> of the book is to demonstrate</w:t>
      </w:r>
      <w:r w:rsidR="001518A9">
        <w:rPr>
          <w:rFonts w:asciiTheme="minorHAnsi" w:hAnsiTheme="minorHAnsi" w:cstheme="minorHAnsi"/>
          <w:sz w:val="22"/>
          <w:szCs w:val="22"/>
        </w:rPr>
        <w:t xml:space="preserve"> </w:t>
      </w:r>
      <w:r w:rsidRPr="004530F8">
        <w:rPr>
          <w:rFonts w:asciiTheme="minorHAnsi" w:hAnsiTheme="minorHAnsi" w:cstheme="minorHAnsi"/>
          <w:sz w:val="22"/>
          <w:szCs w:val="22"/>
        </w:rPr>
        <w:t>the providential care of God over His people</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The great thing here is</w:t>
      </w:r>
      <w:r w:rsidR="001518A9">
        <w:rPr>
          <w:rFonts w:asciiTheme="minorHAnsi" w:hAnsiTheme="minorHAnsi" w:cstheme="minorHAnsi"/>
          <w:sz w:val="22"/>
          <w:szCs w:val="22"/>
        </w:rPr>
        <w:t xml:space="preserve"> </w:t>
      </w:r>
      <w:r w:rsidRPr="004530F8">
        <w:rPr>
          <w:rFonts w:asciiTheme="minorHAnsi" w:hAnsiTheme="minorHAnsi" w:cstheme="minorHAnsi"/>
          <w:sz w:val="22"/>
          <w:szCs w:val="22"/>
        </w:rPr>
        <w:t xml:space="preserve">the fact of </w:t>
      </w:r>
      <w:r w:rsidRPr="004530F8">
        <w:rPr>
          <w:rStyle w:val="Bodytext28pt8"/>
          <w:rFonts w:asciiTheme="minorHAnsi" w:hAnsiTheme="minorHAnsi" w:cstheme="minorHAnsi"/>
          <w:sz w:val="22"/>
          <w:szCs w:val="22"/>
        </w:rPr>
        <w:t xml:space="preserve">providential </w:t>
      </w:r>
      <w:proofErr w:type="gramStart"/>
      <w:r w:rsidRPr="004530F8">
        <w:rPr>
          <w:rStyle w:val="Bodytext28pt8"/>
          <w:rFonts w:asciiTheme="minorHAnsi" w:hAnsiTheme="minorHAnsi" w:cstheme="minorHAnsi"/>
          <w:sz w:val="22"/>
          <w:szCs w:val="22"/>
        </w:rPr>
        <w:t xml:space="preserve">preservation </w:t>
      </w:r>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vertAlign w:val="superscript"/>
        </w:rPr>
        <w:t>M</w:t>
      </w:r>
      <w:r w:rsidRPr="004530F8">
        <w:rPr>
          <w:rFonts w:asciiTheme="minorHAnsi" w:hAnsiTheme="minorHAnsi" w:cstheme="minorHAnsi"/>
          <w:sz w:val="22"/>
          <w:szCs w:val="22"/>
        </w:rPr>
        <w:t>God</w:t>
      </w:r>
      <w:proofErr w:type="spellEnd"/>
      <w:proofErr w:type="gramEnd"/>
      <w:r w:rsidRPr="004530F8">
        <w:rPr>
          <w:rFonts w:asciiTheme="minorHAnsi" w:hAnsiTheme="minorHAnsi" w:cstheme="minorHAnsi"/>
          <w:sz w:val="22"/>
          <w:szCs w:val="22"/>
        </w:rPr>
        <w:t xml:space="preserve"> will not be thwarted, even by the king of the most powerful earthly empire acting under the spell of an evil advisor aiming to </w:t>
      </w:r>
      <w:r w:rsidRPr="004530F8">
        <w:rPr>
          <w:rStyle w:val="Bodytext2c"/>
          <w:rFonts w:asciiTheme="minorHAnsi" w:hAnsiTheme="minorHAnsi" w:cstheme="minorHAnsi"/>
          <w:sz w:val="22"/>
          <w:szCs w:val="22"/>
        </w:rPr>
        <w:t>annihilat</w:t>
      </w:r>
      <w:r w:rsidRPr="004530F8">
        <w:rPr>
          <w:rFonts w:asciiTheme="minorHAnsi" w:hAnsiTheme="minorHAnsi" w:cstheme="minorHAnsi"/>
          <w:sz w:val="22"/>
          <w:szCs w:val="22"/>
        </w:rPr>
        <w:t>e God’s chosen people. “The Book is intended to assure us that our God sovereignly super</w:t>
      </w:r>
      <w:r w:rsidRPr="004530F8">
        <w:rPr>
          <w:rFonts w:asciiTheme="minorHAnsi" w:hAnsiTheme="minorHAnsi" w:cstheme="minorHAnsi"/>
          <w:sz w:val="22"/>
          <w:szCs w:val="22"/>
        </w:rPr>
        <w:t>intends all things for the salvation of His people,” Donald Fortner maintains, “which assures us that no matter how things appear, all is well because our God is still on his throne (</w:t>
      </w:r>
      <w:proofErr w:type="spellStart"/>
      <w:r w:rsidR="002B2929">
        <w:rPr>
          <w:rFonts w:asciiTheme="minorHAnsi" w:hAnsiTheme="minorHAnsi" w:cstheme="minorHAnsi"/>
          <w:sz w:val="22"/>
          <w:szCs w:val="22"/>
        </w:rPr>
        <w:t>Psalam</w:t>
      </w:r>
      <w:proofErr w:type="spellEnd"/>
      <w:r w:rsidRPr="004530F8">
        <w:rPr>
          <w:rFonts w:asciiTheme="minorHAnsi" w:hAnsiTheme="minorHAnsi" w:cstheme="minorHAnsi"/>
          <w:sz w:val="22"/>
          <w:szCs w:val="22"/>
        </w:rPr>
        <w:t xml:space="preserve"> 115:3,135:6).”</w:t>
      </w:r>
      <w:r w:rsidRPr="004530F8">
        <w:rPr>
          <w:rFonts w:asciiTheme="minorHAnsi" w:hAnsiTheme="minorHAnsi" w:cstheme="minorHAnsi"/>
          <w:sz w:val="22"/>
          <w:szCs w:val="22"/>
          <w:vertAlign w:val="superscript"/>
        </w:rPr>
        <w:t>65</w:t>
      </w:r>
    </w:p>
    <w:p w14:paraId="28BBEEF1" w14:textId="1B2EB957"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Gerard Van Groningen, whose thousand-page book trace</w:t>
      </w:r>
      <w:r w:rsidRPr="004530F8">
        <w:rPr>
          <w:rFonts w:asciiTheme="minorHAnsi" w:hAnsiTheme="minorHAnsi" w:cstheme="minorHAnsi"/>
          <w:sz w:val="22"/>
          <w:szCs w:val="22"/>
        </w:rPr>
        <w:t>s the inter</w:t>
      </w:r>
      <w:r w:rsidRPr="004530F8">
        <w:rPr>
          <w:rFonts w:asciiTheme="minorHAnsi" w:hAnsiTheme="minorHAnsi" w:cstheme="minorHAnsi"/>
          <w:sz w:val="22"/>
          <w:szCs w:val="22"/>
        </w:rPr>
        <w:softHyphen/>
        <w:t>weaving of the complex messianic threads throughout the Bible, sets forth certain specific ways this fascinating book contributes to the mes</w:t>
      </w:r>
      <w:r w:rsidRPr="004530F8">
        <w:rPr>
          <w:rFonts w:asciiTheme="minorHAnsi" w:hAnsiTheme="minorHAnsi" w:cstheme="minorHAnsi"/>
          <w:sz w:val="22"/>
          <w:szCs w:val="22"/>
        </w:rPr>
        <w:softHyphen/>
        <w:t>sianic “trajectory.” He argues that the nearly successful attack on the Jews—through whom the Messiah w</w:t>
      </w:r>
      <w:r w:rsidRPr="004530F8">
        <w:rPr>
          <w:rFonts w:asciiTheme="minorHAnsi" w:hAnsiTheme="minorHAnsi" w:cstheme="minorHAnsi"/>
          <w:sz w:val="22"/>
          <w:szCs w:val="22"/>
        </w:rPr>
        <w:t>as to come</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is but one drama in the wider outworking of the conflict between the seed of the woman and of Satan </w:t>
      </w:r>
      <w:r w:rsidR="00BA3E6E">
        <w:rPr>
          <w:rFonts w:asciiTheme="minorHAnsi" w:hAnsiTheme="minorHAnsi" w:cstheme="minorHAnsi"/>
          <w:sz w:val="22"/>
          <w:szCs w:val="22"/>
        </w:rPr>
        <w:t xml:space="preserve">(1.Mojsijeva </w:t>
      </w:r>
      <w:r w:rsidRPr="004530F8">
        <w:rPr>
          <w:rFonts w:asciiTheme="minorHAnsi" w:hAnsiTheme="minorHAnsi" w:cstheme="minorHAnsi"/>
          <w:sz w:val="22"/>
          <w:szCs w:val="22"/>
        </w:rPr>
        <w:t>3:15). The attack on the Jews is Satan’s undercover effort to spare his own head from being crushed and to deliver a lethal sting to Yahwe</w:t>
      </w:r>
      <w:r w:rsidRPr="004530F8">
        <w:rPr>
          <w:rFonts w:asciiTheme="minorHAnsi" w:hAnsiTheme="minorHAnsi" w:cstheme="minorHAnsi"/>
          <w:sz w:val="22"/>
          <w:szCs w:val="22"/>
        </w:rPr>
        <w:t>h’s promised Messiah.”</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w:t>
      </w:r>
    </w:p>
    <w:p w14:paraId="07EB3F85" w14:textId="20C6D3BC" w:rsidR="00641193" w:rsidRPr="004530F8" w:rsidRDefault="00081AC1" w:rsidP="002708C7">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If you’ll recall, we noted that the first announcement of the Gospel is in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 xml:space="preserve">3:15, which is also the first messianic prophecy and part of the Adamic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xml:space="preserve">. At the same time God pronounces His judgment on Adam and mankind, </w:t>
      </w:r>
      <w:r w:rsidRPr="004530F8">
        <w:rPr>
          <w:rFonts w:asciiTheme="minorHAnsi" w:hAnsiTheme="minorHAnsi" w:cstheme="minorHAnsi"/>
          <w:sz w:val="22"/>
          <w:szCs w:val="22"/>
        </w:rPr>
        <w:t xml:space="preserve">He delivers His first promise of redemption. There was never a time in God’s salvation history, then, even at the very moment of his death sentence, that man was without hope—hope for something that would infinitely surpass that punishment: </w:t>
      </w:r>
      <w:r w:rsidRPr="004530F8">
        <w:rPr>
          <w:rStyle w:val="Bodytext2a"/>
          <w:rFonts w:asciiTheme="minorHAnsi" w:hAnsiTheme="minorHAnsi" w:cstheme="minorHAnsi"/>
          <w:sz w:val="22"/>
          <w:szCs w:val="22"/>
        </w:rPr>
        <w:t xml:space="preserve">eternal life. </w:t>
      </w:r>
      <w:r w:rsidRPr="004530F8">
        <w:rPr>
          <w:rFonts w:asciiTheme="minorHAnsi" w:hAnsiTheme="minorHAnsi" w:cstheme="minorHAnsi"/>
          <w:sz w:val="22"/>
          <w:szCs w:val="22"/>
        </w:rPr>
        <w:t>T</w:t>
      </w:r>
      <w:r w:rsidRPr="004530F8">
        <w:rPr>
          <w:rFonts w:asciiTheme="minorHAnsi" w:hAnsiTheme="minorHAnsi" w:cstheme="minorHAnsi"/>
          <w:sz w:val="22"/>
          <w:szCs w:val="22"/>
        </w:rPr>
        <w:t>he events in Esther confirm what God promised early in Genesis: that there will be an ongoing spiritual battle between Satan and God and</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that Satan, despite inflicting damage, would have no chance of derailing God’s ultimate purposes.</w:t>
      </w:r>
    </w:p>
    <w:p w14:paraId="66F0822B" w14:textId="2D07D7B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Van Groningen notes t</w:t>
      </w:r>
      <w:r w:rsidRPr="004530F8">
        <w:rPr>
          <w:rFonts w:asciiTheme="minorHAnsi" w:hAnsiTheme="minorHAnsi" w:cstheme="minorHAnsi"/>
          <w:sz w:val="22"/>
          <w:szCs w:val="22"/>
        </w:rPr>
        <w:t>he unlikely rise to prominence of Mordecai and Esther in the Persian Empire as instrumental agents for the Jews’ u</w:t>
      </w:r>
      <w:r w:rsidR="00CB7DCD">
        <w:rPr>
          <w:rFonts w:asciiTheme="minorHAnsi" w:hAnsiTheme="minorHAnsi" w:cstheme="minorHAnsi"/>
          <w:sz w:val="22"/>
          <w:szCs w:val="22"/>
        </w:rPr>
        <w:t>lt</w:t>
      </w:r>
      <w:r w:rsidRPr="004530F8">
        <w:rPr>
          <w:rFonts w:asciiTheme="minorHAnsi" w:hAnsiTheme="minorHAnsi" w:cstheme="minorHAnsi"/>
          <w:sz w:val="22"/>
          <w:szCs w:val="22"/>
        </w:rPr>
        <w:t>imate delivery. This, he argues, further highlights God’s sovereignty over the nations of the world. Though Van Groningen doesn’t mention it,</w:t>
      </w:r>
      <w:r w:rsidRPr="004530F8">
        <w:rPr>
          <w:rFonts w:asciiTheme="minorHAnsi" w:hAnsiTheme="minorHAnsi" w:cstheme="minorHAnsi"/>
          <w:sz w:val="22"/>
          <w:szCs w:val="22"/>
        </w:rPr>
        <w:t xml:space="preserve"> we see similar events occurring throughout the Bible, such as God elevating Joseph to an instrumental role in the Egyptian empire, from whence he can direct the safe delivery of the Jewish people. I never cease to marvel at the parallel threads coursing t</w:t>
      </w:r>
      <w:r w:rsidRPr="004530F8">
        <w:rPr>
          <w:rFonts w:asciiTheme="minorHAnsi" w:hAnsiTheme="minorHAnsi" w:cstheme="minorHAnsi"/>
          <w:sz w:val="22"/>
          <w:szCs w:val="22"/>
        </w:rPr>
        <w:t>hrough Scripture, all heading inexorably to fulfill God’s unfolding purposes.</w:t>
      </w:r>
    </w:p>
    <w:p w14:paraId="33BE95F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There are other noteworthy parallels to Christ below the surface narrative of this book. For example, Pastor Timothy Keller observes that just as Nehemiah left his high position </w:t>
      </w:r>
      <w:r w:rsidRPr="004530F8">
        <w:rPr>
          <w:rFonts w:asciiTheme="minorHAnsi" w:hAnsiTheme="minorHAnsi" w:cstheme="minorHAnsi"/>
          <w:sz w:val="22"/>
          <w:szCs w:val="22"/>
        </w:rPr>
        <w:t xml:space="preserve">in the Persian royal court to serve his people, Esther “risked losing the palace to identify with her people, but Jesus Christ, the ultimate Esther, lost his place, the ultimate palace, heaven,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come to earth and identify with his people. That’s</w:t>
      </w:r>
      <w:r w:rsidRPr="004530F8">
        <w:rPr>
          <w:rFonts w:asciiTheme="minorHAnsi" w:hAnsiTheme="minorHAnsi" w:cstheme="minorHAnsi"/>
          <w:sz w:val="22"/>
          <w:szCs w:val="22"/>
        </w:rPr>
        <w:t xml:space="preserve"> faithfulness. If you rest in him and you know because he did that for you that you now are safe, you are loved no matter what, and your sins are paid for, now and only now will you be as dedicated as Esther. Until you see the one to whom Esther points, yo</w:t>
      </w:r>
      <w:r w:rsidRPr="004530F8">
        <w:rPr>
          <w:rFonts w:asciiTheme="minorHAnsi" w:hAnsiTheme="minorHAnsi" w:cstheme="minorHAnsi"/>
          <w:sz w:val="22"/>
          <w:szCs w:val="22"/>
        </w:rPr>
        <w:t>u’ll never be like Esther.”</w:t>
      </w:r>
      <w:r w:rsidRPr="004530F8">
        <w:rPr>
          <w:rFonts w:asciiTheme="minorHAnsi" w:hAnsiTheme="minorHAnsi" w:cstheme="minorHAnsi"/>
          <w:sz w:val="22"/>
          <w:szCs w:val="22"/>
          <w:vertAlign w:val="superscript"/>
        </w:rPr>
        <w:t>67</w:t>
      </w:r>
    </w:p>
    <w:p w14:paraId="24DEDD8C" w14:textId="20EB26F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Esther is indeed like Christ, putting herself in harm’s way to save her people.</w:t>
      </w:r>
      <w:r w:rsidRPr="004530F8">
        <w:rPr>
          <w:rFonts w:asciiTheme="minorHAnsi" w:hAnsiTheme="minorHAnsi" w:cstheme="minorHAnsi"/>
          <w:sz w:val="22"/>
          <w:szCs w:val="22"/>
          <w:vertAlign w:val="superscript"/>
        </w:rPr>
        <w:t>68</w:t>
      </w:r>
      <w:r w:rsidRPr="004530F8">
        <w:rPr>
          <w:rFonts w:asciiTheme="minorHAnsi" w:hAnsiTheme="minorHAnsi" w:cstheme="minorHAnsi"/>
          <w:sz w:val="22"/>
          <w:szCs w:val="22"/>
        </w:rPr>
        <w:t xml:space="preserve"> British pastor Rev. W. Burrows shows how the concept of kins</w:t>
      </w:r>
      <w:r w:rsidRPr="004530F8">
        <w:rPr>
          <w:rFonts w:asciiTheme="minorHAnsi" w:hAnsiTheme="minorHAnsi" w:cstheme="minorHAnsi"/>
          <w:sz w:val="22"/>
          <w:szCs w:val="22"/>
        </w:rPr>
        <w:softHyphen/>
        <w:t>man-redeemer is also at work here: “Esther was boldly self-sacri</w:t>
      </w:r>
      <w:r w:rsidRPr="004530F8">
        <w:rPr>
          <w:rFonts w:asciiTheme="minorHAnsi" w:hAnsiTheme="minorHAnsi" w:cstheme="minorHAnsi"/>
          <w:sz w:val="22"/>
          <w:szCs w:val="22"/>
        </w:rPr>
        <w:t xml:space="preserve">ficing. Unbidden she came to the king, bearing her life in her hands. A noble type of the sacrifice and intercession of Christ is presented by this scene in the life of Esther. In entire self-forgetfulness and self-surrender she ventured her life in order </w:t>
      </w:r>
      <w:r w:rsidRPr="004530F8">
        <w:rPr>
          <w:rFonts w:asciiTheme="minorHAnsi" w:hAnsiTheme="minorHAnsi" w:cstheme="minorHAnsi"/>
          <w:sz w:val="22"/>
          <w:szCs w:val="22"/>
        </w:rPr>
        <w:t>to plead for her kindred; and Christ gave his life that, now within the veil, he might make intercession for his kinsman after the flesh.”</w:t>
      </w:r>
      <w:r w:rsidRPr="004530F8">
        <w:rPr>
          <w:rFonts w:asciiTheme="minorHAnsi" w:hAnsiTheme="minorHAnsi" w:cstheme="minorHAnsi"/>
          <w:sz w:val="22"/>
          <w:szCs w:val="22"/>
          <w:vertAlign w:val="superscript"/>
        </w:rPr>
        <w:t>69</w:t>
      </w:r>
      <w:r w:rsidRPr="004530F8">
        <w:rPr>
          <w:rFonts w:asciiTheme="minorHAnsi" w:hAnsiTheme="minorHAnsi" w:cstheme="minorHAnsi"/>
          <w:sz w:val="22"/>
          <w:szCs w:val="22"/>
        </w:rPr>
        <w:t xml:space="preserve"> The ESV Study Bible puts it succinctly: “God providentially brings deliverance to his people through Esther, prefig</w:t>
      </w:r>
      <w:r w:rsidRPr="004530F8">
        <w:rPr>
          <w:rFonts w:asciiTheme="minorHAnsi" w:hAnsiTheme="minorHAnsi" w:cstheme="minorHAnsi"/>
          <w:sz w:val="22"/>
          <w:szCs w:val="22"/>
        </w:rPr>
        <w:t xml:space="preserve">uring final deliverance </w:t>
      </w:r>
      <w:r w:rsidRPr="004530F8">
        <w:rPr>
          <w:rStyle w:val="Bodytext585pt"/>
          <w:rFonts w:asciiTheme="minorHAnsi" w:hAnsiTheme="minorHAnsi" w:cstheme="minorHAnsi"/>
          <w:sz w:val="22"/>
          <w:szCs w:val="22"/>
        </w:rPr>
        <w:t xml:space="preserve">through </w:t>
      </w:r>
      <w:r w:rsidRPr="004530F8">
        <w:rPr>
          <w:rFonts w:asciiTheme="minorHAnsi" w:hAnsiTheme="minorHAnsi" w:cstheme="minorHAnsi"/>
          <w:sz w:val="22"/>
          <w:szCs w:val="22"/>
        </w:rPr>
        <w:t>Christ.”</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Esther’s intercession, like Christ’s, is not based on the merits of the people for whom she advocates, but on her love for her people. Her success in delivering her people, like Christ’s, is not based on </w:t>
      </w:r>
      <w:r w:rsidRPr="004530F8">
        <w:rPr>
          <w:rStyle w:val="Bodytext5Italic2"/>
          <w:rFonts w:asciiTheme="minorHAnsi" w:hAnsiTheme="minorHAnsi" w:cstheme="minorHAnsi"/>
          <w:sz w:val="22"/>
          <w:szCs w:val="22"/>
        </w:rPr>
        <w:t>their</w:t>
      </w:r>
      <w:r w:rsidRPr="004530F8">
        <w:rPr>
          <w:rFonts w:asciiTheme="minorHAnsi" w:hAnsiTheme="minorHAnsi" w:cstheme="minorHAnsi"/>
          <w:sz w:val="22"/>
          <w:szCs w:val="22"/>
        </w:rPr>
        <w:t xml:space="preserve"> wor</w:t>
      </w:r>
      <w:r w:rsidRPr="004530F8">
        <w:rPr>
          <w:rFonts w:asciiTheme="minorHAnsi" w:hAnsiTheme="minorHAnsi" w:cstheme="minorHAnsi"/>
          <w:sz w:val="22"/>
          <w:szCs w:val="22"/>
        </w:rPr>
        <w:t>thiness, but upon the king’s love for the intercessor</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—in our </w:t>
      </w:r>
      <w:r w:rsidRPr="004530F8">
        <w:rPr>
          <w:rStyle w:val="Bodytext5Italic3"/>
          <w:rFonts w:asciiTheme="minorHAnsi" w:hAnsiTheme="minorHAnsi" w:cstheme="minorHAnsi"/>
          <w:sz w:val="22"/>
          <w:szCs w:val="22"/>
        </w:rPr>
        <w:t>case</w:t>
      </w:r>
      <w:r w:rsidRPr="004530F8">
        <w:rPr>
          <w:rFonts w:asciiTheme="minorHAnsi" w:hAnsiTheme="minorHAnsi" w:cstheme="minorHAnsi"/>
          <w:sz w:val="22"/>
          <w:szCs w:val="22"/>
        </w:rPr>
        <w:t>,</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the Father’s love for His Son.</w:t>
      </w:r>
    </w:p>
    <w:p w14:paraId="57F4D16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completes our review of the historical books, where we have seen Christ at every turn. We will now examine the Bible’s five poetical books and their abundant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of Jesus Christ*</w:t>
      </w:r>
    </w:p>
    <w:p w14:paraId="0F00F384" w14:textId="77777777" w:rsidR="00641193" w:rsidRPr="004530F8" w:rsidRDefault="00081AC1" w:rsidP="00716972">
      <w:pPr>
        <w:pStyle w:val="Bodytext30"/>
        <w:shd w:val="clear" w:color="auto" w:fill="auto"/>
        <w:spacing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CHAPTER 13</w:t>
      </w:r>
    </w:p>
    <w:p w14:paraId="328AD337" w14:textId="77777777" w:rsidR="00641193" w:rsidRPr="004530F8" w:rsidRDefault="00081AC1" w:rsidP="00716972">
      <w:pPr>
        <w:pStyle w:val="Heading80"/>
        <w:keepNext/>
        <w:keepLines/>
        <w:shd w:val="clear" w:color="auto" w:fill="auto"/>
        <w:spacing w:before="0" w:after="0" w:line="240" w:lineRule="auto"/>
        <w:ind w:firstLine="360"/>
        <w:rPr>
          <w:rFonts w:asciiTheme="minorHAnsi" w:hAnsiTheme="minorHAnsi" w:cstheme="minorHAnsi"/>
          <w:sz w:val="22"/>
          <w:szCs w:val="22"/>
        </w:rPr>
      </w:pPr>
      <w:bookmarkStart w:id="11" w:name="bookmark59"/>
      <w:r w:rsidRPr="004530F8">
        <w:rPr>
          <w:rFonts w:asciiTheme="minorHAnsi" w:hAnsiTheme="minorHAnsi" w:cstheme="minorHAnsi"/>
          <w:sz w:val="22"/>
          <w:szCs w:val="22"/>
        </w:rPr>
        <w:t xml:space="preserve">CHRIST IN </w:t>
      </w:r>
      <w:r w:rsidRPr="004530F8">
        <w:rPr>
          <w:rFonts w:asciiTheme="minorHAnsi" w:hAnsiTheme="minorHAnsi" w:cstheme="minorHAnsi"/>
          <w:sz w:val="22"/>
          <w:szCs w:val="22"/>
        </w:rPr>
        <w:t>EVERY BOOK</w:t>
      </w:r>
      <w:bookmarkEnd w:id="11"/>
    </w:p>
    <w:p w14:paraId="12D5AAAB" w14:textId="77777777" w:rsidR="00641193" w:rsidRPr="004530F8" w:rsidRDefault="00081AC1" w:rsidP="00716972">
      <w:pPr>
        <w:pStyle w:val="Bodytext40"/>
        <w:shd w:val="clear" w:color="auto" w:fill="auto"/>
        <w:spacing w:before="0" w:after="0" w:line="240" w:lineRule="auto"/>
        <w:ind w:firstLine="360"/>
        <w:jc w:val="left"/>
        <w:rPr>
          <w:rFonts w:asciiTheme="minorHAnsi" w:hAnsiTheme="minorHAnsi" w:cstheme="minorHAnsi"/>
          <w:sz w:val="22"/>
          <w:szCs w:val="22"/>
        </w:rPr>
      </w:pPr>
      <w:r w:rsidRPr="004530F8">
        <w:rPr>
          <w:rStyle w:val="Bodytext4Spacing0pt"/>
          <w:rFonts w:asciiTheme="minorHAnsi" w:hAnsiTheme="minorHAnsi" w:cstheme="minorHAnsi"/>
          <w:sz w:val="22"/>
          <w:szCs w:val="22"/>
        </w:rPr>
        <w:t>THE POETICAL BOOKS</w:t>
      </w:r>
    </w:p>
    <w:p w14:paraId="5953BF28" w14:textId="4529B80F" w:rsidR="00641193" w:rsidRPr="004530F8" w:rsidRDefault="00081AC1" w:rsidP="001518A9">
      <w:pPr>
        <w:pStyle w:val="Bodytext110"/>
        <w:shd w:val="clear" w:color="auto" w:fill="auto"/>
        <w:spacing w:line="240" w:lineRule="auto"/>
        <w:ind w:firstLine="360"/>
        <w:jc w:val="both"/>
        <w:rPr>
          <w:rFonts w:asciiTheme="minorHAnsi" w:hAnsiTheme="minorHAnsi" w:cstheme="minorHAnsi"/>
          <w:sz w:val="22"/>
          <w:szCs w:val="22"/>
        </w:rPr>
      </w:pPr>
      <w:r w:rsidRPr="004530F8">
        <w:rPr>
          <w:rStyle w:val="Bodytext11Spacing0pt"/>
          <w:rFonts w:asciiTheme="minorHAnsi" w:hAnsiTheme="minorHAnsi" w:cstheme="minorHAnsi"/>
          <w:i/>
          <w:iCs/>
          <w:sz w:val="22"/>
          <w:szCs w:val="22"/>
        </w:rPr>
        <w:t>The poetic books show the aspiration of the nation for Christ in spiritual and moral matters. In Job the aspiration is for</w:t>
      </w:r>
      <w:r w:rsidRPr="004530F8">
        <w:rPr>
          <w:rStyle w:val="Bodytext11NotItalic"/>
          <w:rFonts w:asciiTheme="minorHAnsi" w:hAnsiTheme="minorHAnsi" w:cstheme="minorHAnsi"/>
          <w:sz w:val="22"/>
          <w:szCs w:val="22"/>
        </w:rPr>
        <w:t xml:space="preserve"> mediation </w:t>
      </w:r>
      <w:r w:rsidRPr="004530F8">
        <w:rPr>
          <w:rStyle w:val="Bodytext11Spacing0pt"/>
          <w:rFonts w:asciiTheme="minorHAnsi" w:hAnsiTheme="minorHAnsi" w:cstheme="minorHAnsi"/>
          <w:i/>
          <w:iCs/>
          <w:sz w:val="22"/>
          <w:szCs w:val="22"/>
        </w:rPr>
        <w:t xml:space="preserve">(see 9:33), of which Christ is the ultimate fulfillment (1 Tim. 2:5). In Psalms the </w:t>
      </w:r>
      <w:r w:rsidRPr="004530F8">
        <w:rPr>
          <w:rStyle w:val="Bodytext11Spacing0pt"/>
          <w:rFonts w:asciiTheme="minorHAnsi" w:hAnsiTheme="minorHAnsi" w:cstheme="minorHAnsi"/>
          <w:i/>
          <w:iCs/>
          <w:sz w:val="22"/>
          <w:szCs w:val="22"/>
        </w:rPr>
        <w:t>aspiration is for</w:t>
      </w:r>
      <w:r w:rsidRPr="004530F8">
        <w:rPr>
          <w:rStyle w:val="Bodytext11NotItalic"/>
          <w:rFonts w:asciiTheme="minorHAnsi" w:hAnsiTheme="minorHAnsi" w:cstheme="minorHAnsi"/>
          <w:sz w:val="22"/>
          <w:szCs w:val="22"/>
        </w:rPr>
        <w:t xml:space="preserve"> com</w:t>
      </w:r>
      <w:r w:rsidRPr="004530F8">
        <w:rPr>
          <w:rStyle w:val="Bodytext11NotItalic"/>
          <w:rFonts w:asciiTheme="minorHAnsi" w:hAnsiTheme="minorHAnsi" w:cstheme="minorHAnsi"/>
          <w:sz w:val="22"/>
          <w:szCs w:val="22"/>
        </w:rPr>
        <w:softHyphen/>
        <w:t xml:space="preserve">munion </w:t>
      </w:r>
      <w:r w:rsidRPr="004530F8">
        <w:rPr>
          <w:rStyle w:val="Bodytext11Spacing0pt"/>
          <w:rFonts w:asciiTheme="minorHAnsi" w:hAnsiTheme="minorHAnsi" w:cstheme="minorHAnsi"/>
          <w:i/>
          <w:iCs/>
          <w:sz w:val="22"/>
          <w:szCs w:val="22"/>
        </w:rPr>
        <w:t>with God, which is also fulfilled in Christ who taught us to pray (</w:t>
      </w:r>
      <w:r w:rsidR="001518A9">
        <w:rPr>
          <w:rStyle w:val="Bodytext11Spacing0pt"/>
          <w:rFonts w:asciiTheme="minorHAnsi" w:hAnsiTheme="minorHAnsi" w:cstheme="minorHAnsi"/>
          <w:i/>
          <w:iCs/>
          <w:sz w:val="22"/>
          <w:szCs w:val="22"/>
        </w:rPr>
        <w:t xml:space="preserve">Matej </w:t>
      </w:r>
      <w:r w:rsidRPr="004530F8">
        <w:rPr>
          <w:rStyle w:val="Bodytext11Spacing0pt"/>
          <w:rFonts w:asciiTheme="minorHAnsi" w:hAnsiTheme="minorHAnsi" w:cstheme="minorHAnsi"/>
          <w:i/>
          <w:iCs/>
          <w:sz w:val="22"/>
          <w:szCs w:val="22"/>
        </w:rPr>
        <w:t>6:5-15). Proverbs manifests the aspiration for</w:t>
      </w:r>
      <w:r w:rsidRPr="004530F8">
        <w:rPr>
          <w:rStyle w:val="Bodytext11NotItalic"/>
          <w:rFonts w:asciiTheme="minorHAnsi" w:hAnsiTheme="minorHAnsi" w:cstheme="minorHAnsi"/>
          <w:sz w:val="22"/>
          <w:szCs w:val="22"/>
        </w:rPr>
        <w:t xml:space="preserve"> wisdom, </w:t>
      </w:r>
      <w:r w:rsidRPr="004530F8">
        <w:rPr>
          <w:rStyle w:val="Bodytext11Spacing0pt"/>
          <w:rFonts w:asciiTheme="minorHAnsi" w:hAnsiTheme="minorHAnsi" w:cstheme="minorHAnsi"/>
          <w:i/>
          <w:iCs/>
          <w:sz w:val="22"/>
          <w:szCs w:val="22"/>
        </w:rPr>
        <w:t>which Christ personified for “in [Him] are hidden all the treasures of wisdom and knowl</w:t>
      </w:r>
      <w:r w:rsidRPr="004530F8">
        <w:rPr>
          <w:rStyle w:val="Bodytext11Spacing0pt"/>
          <w:rFonts w:asciiTheme="minorHAnsi" w:hAnsiTheme="minorHAnsi" w:cstheme="minorHAnsi"/>
          <w:i/>
          <w:iCs/>
          <w:sz w:val="22"/>
          <w:szCs w:val="22"/>
        </w:rPr>
        <w:softHyphen/>
        <w:t>edge” (</w:t>
      </w:r>
      <w:proofErr w:type="spellStart"/>
      <w:r w:rsidR="004A2B01">
        <w:rPr>
          <w:rStyle w:val="Bodytext11Spacing0pt"/>
          <w:rFonts w:asciiTheme="minorHAnsi" w:hAnsiTheme="minorHAnsi" w:cstheme="minorHAnsi"/>
          <w:i/>
          <w:iCs/>
          <w:sz w:val="22"/>
          <w:szCs w:val="22"/>
        </w:rPr>
        <w:t>Kološanima</w:t>
      </w:r>
      <w:proofErr w:type="spellEnd"/>
      <w:r w:rsidR="004A2B01">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2:3). In Ecclesiastes the aspiration is for ulti</w:t>
      </w:r>
      <w:r w:rsidRPr="004530F8">
        <w:rPr>
          <w:rStyle w:val="Bodytext11Spacing0pt"/>
          <w:rFonts w:asciiTheme="minorHAnsi" w:hAnsiTheme="minorHAnsi" w:cstheme="minorHAnsi"/>
          <w:i/>
          <w:iCs/>
          <w:sz w:val="22"/>
          <w:szCs w:val="22"/>
        </w:rPr>
        <w:softHyphen/>
        <w:t>mate</w:t>
      </w:r>
      <w:r w:rsidRPr="004530F8">
        <w:rPr>
          <w:rStyle w:val="Bodytext11NotItalic"/>
          <w:rFonts w:asciiTheme="minorHAnsi" w:hAnsiTheme="minorHAnsi" w:cstheme="minorHAnsi"/>
          <w:sz w:val="22"/>
          <w:szCs w:val="22"/>
        </w:rPr>
        <w:t xml:space="preserve"> satisfaction </w:t>
      </w:r>
      <w:r w:rsidRPr="004530F8">
        <w:rPr>
          <w:rStyle w:val="Bodytext11Spacing0pt"/>
          <w:rFonts w:asciiTheme="minorHAnsi" w:hAnsiTheme="minorHAnsi" w:cstheme="minorHAnsi"/>
          <w:i/>
          <w:iCs/>
          <w:sz w:val="22"/>
          <w:szCs w:val="22"/>
        </w:rPr>
        <w:t>(1:8) found only in the “one Shepherd”</w:t>
      </w:r>
      <w:r w:rsidR="001518A9">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(see 12:11-13). And in the Song of Solomon the aspiration is for intimate</w:t>
      </w:r>
      <w:r w:rsidRPr="004530F8">
        <w:rPr>
          <w:rStyle w:val="Bodytext11NotItalic"/>
          <w:rFonts w:asciiTheme="minorHAnsi" w:hAnsiTheme="minorHAnsi" w:cstheme="minorHAnsi"/>
          <w:sz w:val="22"/>
          <w:szCs w:val="22"/>
        </w:rPr>
        <w:t xml:space="preserve"> union </w:t>
      </w:r>
      <w:r w:rsidRPr="004530F8">
        <w:rPr>
          <w:rStyle w:val="Bodytext11Spacing0pt"/>
          <w:rFonts w:asciiTheme="minorHAnsi" w:hAnsiTheme="minorHAnsi" w:cstheme="minorHAnsi"/>
          <w:i/>
          <w:iCs/>
          <w:sz w:val="22"/>
          <w:szCs w:val="22"/>
        </w:rPr>
        <w:t>with the Lover of our souls, Hence, all the poetic books find their u</w:t>
      </w:r>
      <w:r w:rsidRPr="004530F8">
        <w:rPr>
          <w:rStyle w:val="Bodytext11Spacing0pt"/>
          <w:rFonts w:asciiTheme="minorHAnsi" w:hAnsiTheme="minorHAnsi" w:cstheme="minorHAnsi"/>
          <w:i/>
          <w:iCs/>
          <w:sz w:val="22"/>
          <w:szCs w:val="22"/>
        </w:rPr>
        <w:t>ltimate focus in Christ.</w:t>
      </w:r>
      <w:r w:rsidR="001518A9">
        <w:rPr>
          <w:rStyle w:val="Bodytext11Spacing0pt"/>
          <w:rFonts w:asciiTheme="minorHAnsi" w:hAnsiTheme="minorHAnsi" w:cstheme="minorHAnsi"/>
          <w:i/>
          <w:iCs/>
          <w:sz w:val="22"/>
          <w:szCs w:val="22"/>
        </w:rPr>
        <w:t xml:space="preserve"> </w:t>
      </w:r>
      <w:r w:rsidRPr="004530F8">
        <w:rPr>
          <w:rFonts w:asciiTheme="minorHAnsi" w:hAnsiTheme="minorHAnsi" w:cstheme="minorHAnsi"/>
          <w:sz w:val="22"/>
          <w:szCs w:val="22"/>
        </w:rPr>
        <w:t>—NORMAN L GEISLER</w:t>
      </w:r>
      <w:r w:rsidRPr="004530F8">
        <w:rPr>
          <w:rFonts w:asciiTheme="minorHAnsi" w:hAnsiTheme="minorHAnsi" w:cstheme="minorHAnsi"/>
          <w:sz w:val="22"/>
          <w:szCs w:val="22"/>
          <w:vertAlign w:val="superscript"/>
        </w:rPr>
        <w:t>1</w:t>
      </w:r>
    </w:p>
    <w:p w14:paraId="36A78796" w14:textId="6C870106" w:rsidR="00641193" w:rsidRPr="004530F8" w:rsidRDefault="001518A9" w:rsidP="00716972">
      <w:pPr>
        <w:pStyle w:val="Bodytext830"/>
        <w:shd w:val="clear" w:color="auto" w:fill="auto"/>
        <w:spacing w:before="0" w:line="240" w:lineRule="auto"/>
        <w:ind w:firstLine="360"/>
        <w:rPr>
          <w:rFonts w:asciiTheme="minorHAnsi" w:hAnsiTheme="minorHAnsi" w:cstheme="minorHAnsi"/>
          <w:sz w:val="22"/>
          <w:szCs w:val="22"/>
        </w:rPr>
      </w:pPr>
      <w:proofErr w:type="gramStart"/>
      <w:r>
        <w:rPr>
          <w:rFonts w:asciiTheme="minorHAnsi" w:hAnsiTheme="minorHAnsi" w:cstheme="minorHAnsi"/>
          <w:sz w:val="22"/>
          <w:szCs w:val="22"/>
        </w:rPr>
        <w:t>N</w:t>
      </w:r>
      <w:r w:rsidR="00081AC1" w:rsidRPr="004530F8">
        <w:rPr>
          <w:rFonts w:asciiTheme="minorHAnsi" w:hAnsiTheme="minorHAnsi" w:cstheme="minorHAnsi"/>
          <w:sz w:val="22"/>
          <w:szCs w:val="22"/>
        </w:rPr>
        <w:t>ext</w:t>
      </w:r>
      <w:proofErr w:type="gramEnd"/>
      <w:r w:rsidR="00081AC1" w:rsidRPr="004530F8">
        <w:rPr>
          <w:rFonts w:asciiTheme="minorHAnsi" w:hAnsiTheme="minorHAnsi" w:cstheme="minorHAnsi"/>
          <w:sz w:val="22"/>
          <w:szCs w:val="22"/>
        </w:rPr>
        <w:t xml:space="preserve"> we turn to the five poetical books of Job, Psalms, Prov</w:t>
      </w:r>
      <w:r w:rsidR="00081AC1" w:rsidRPr="004530F8">
        <w:rPr>
          <w:rFonts w:asciiTheme="minorHAnsi" w:hAnsiTheme="minorHAnsi" w:cstheme="minorHAnsi"/>
          <w:sz w:val="22"/>
          <w:szCs w:val="22"/>
        </w:rPr>
        <w:softHyphen/>
        <w:t>erbs, Ecclesiastes, and Song of Solomon. Poetry appears else</w:t>
      </w:r>
      <w:r w:rsidR="00081AC1" w:rsidRPr="004530F8">
        <w:rPr>
          <w:rFonts w:asciiTheme="minorHAnsi" w:hAnsiTheme="minorHAnsi" w:cstheme="minorHAnsi"/>
          <w:sz w:val="22"/>
          <w:szCs w:val="22"/>
        </w:rPr>
        <w:softHyphen/>
        <w:t xml:space="preserve">where throughout the Bible, but these five books are particularly noted for their unique </w:t>
      </w:r>
      <w:r w:rsidR="00081AC1" w:rsidRPr="004530F8">
        <w:rPr>
          <w:rFonts w:asciiTheme="minorHAnsi" w:hAnsiTheme="minorHAnsi" w:cstheme="minorHAnsi"/>
          <w:sz w:val="22"/>
          <w:szCs w:val="22"/>
        </w:rPr>
        <w:t>blend of poetic language and form. Consequently, these books address the most meaningful problems that human beings face with a mixture of deep insight and elegant expres</w:t>
      </w:r>
      <w:r w:rsidR="00081AC1" w:rsidRPr="004530F8">
        <w:rPr>
          <w:rFonts w:asciiTheme="minorHAnsi" w:hAnsiTheme="minorHAnsi" w:cstheme="minorHAnsi"/>
          <w:sz w:val="22"/>
          <w:szCs w:val="22"/>
        </w:rPr>
        <w:softHyphen/>
        <w:t>sion.</w:t>
      </w:r>
      <w:r w:rsidR="00081AC1" w:rsidRPr="004530F8">
        <w:rPr>
          <w:rFonts w:asciiTheme="minorHAnsi" w:hAnsiTheme="minorHAnsi" w:cstheme="minorHAnsi"/>
          <w:sz w:val="22"/>
          <w:szCs w:val="22"/>
          <w:vertAlign w:val="superscript"/>
        </w:rPr>
        <w:t>2</w:t>
      </w:r>
      <w:r w:rsidR="00081AC1" w:rsidRPr="004530F8">
        <w:rPr>
          <w:rFonts w:asciiTheme="minorHAnsi" w:hAnsiTheme="minorHAnsi" w:cstheme="minorHAnsi"/>
          <w:sz w:val="22"/>
          <w:szCs w:val="22"/>
        </w:rPr>
        <w:t xml:space="preserve"> If you’ve never studied Hebrew </w:t>
      </w:r>
      <w:proofErr w:type="gramStart"/>
      <w:r w:rsidR="00081AC1" w:rsidRPr="004530F8">
        <w:rPr>
          <w:rFonts w:asciiTheme="minorHAnsi" w:hAnsiTheme="minorHAnsi" w:cstheme="minorHAnsi"/>
          <w:sz w:val="22"/>
          <w:szCs w:val="22"/>
        </w:rPr>
        <w:t>poetry</w:t>
      </w:r>
      <w:proofErr w:type="gramEnd"/>
      <w:r w:rsidR="00081AC1" w:rsidRPr="004530F8">
        <w:rPr>
          <w:rFonts w:asciiTheme="minorHAnsi" w:hAnsiTheme="minorHAnsi" w:cstheme="minorHAnsi"/>
          <w:sz w:val="22"/>
          <w:szCs w:val="22"/>
        </w:rPr>
        <w:t xml:space="preserve"> you might discover it, as I did, to be d</w:t>
      </w:r>
      <w:r w:rsidR="00081AC1" w:rsidRPr="004530F8">
        <w:rPr>
          <w:rFonts w:asciiTheme="minorHAnsi" w:hAnsiTheme="minorHAnsi" w:cstheme="minorHAnsi"/>
          <w:sz w:val="22"/>
          <w:szCs w:val="22"/>
        </w:rPr>
        <w:t>elightful. The Hebrew variant is significantly different from what we ordinarily consider to be poetry, which tends to feature meter and rhyme. Hebrew poetry relies more on meter than rhyme, but the</w:t>
      </w:r>
      <w:r w:rsidR="002507FD" w:rsidRPr="004530F8">
        <w:rPr>
          <w:rFonts w:asciiTheme="minorHAnsi" w:hAnsiTheme="minorHAnsi" w:cstheme="minorHAnsi"/>
          <w:sz w:val="22"/>
          <w:szCs w:val="22"/>
        </w:rPr>
        <w:t xml:space="preserve"> </w:t>
      </w:r>
      <w:r w:rsidR="00081AC1" w:rsidRPr="004530F8">
        <w:rPr>
          <w:rFonts w:asciiTheme="minorHAnsi" w:hAnsiTheme="minorHAnsi" w:cstheme="minorHAnsi"/>
          <w:sz w:val="22"/>
          <w:szCs w:val="22"/>
        </w:rPr>
        <w:t>meter depends more on stress or accent for its rhythmic q</w:t>
      </w:r>
      <w:r w:rsidR="00081AC1" w:rsidRPr="004530F8">
        <w:rPr>
          <w:rFonts w:asciiTheme="minorHAnsi" w:hAnsiTheme="minorHAnsi" w:cstheme="minorHAnsi"/>
          <w:sz w:val="22"/>
          <w:szCs w:val="22"/>
        </w:rPr>
        <w:t>uality.</w:t>
      </w:r>
      <w:r w:rsidR="00081AC1" w:rsidRPr="004530F8">
        <w:rPr>
          <w:rStyle w:val="Bodytext5"/>
          <w:rFonts w:asciiTheme="minorHAnsi" w:hAnsiTheme="minorHAnsi" w:cstheme="minorHAnsi"/>
          <w:sz w:val="22"/>
          <w:szCs w:val="22"/>
          <w:vertAlign w:val="superscript"/>
        </w:rPr>
        <w:t>3</w:t>
      </w:r>
      <w:r w:rsidR="00081AC1" w:rsidRPr="004530F8">
        <w:rPr>
          <w:rStyle w:val="Bodytext5"/>
          <w:rFonts w:asciiTheme="minorHAnsi" w:hAnsiTheme="minorHAnsi" w:cstheme="minorHAnsi"/>
          <w:sz w:val="22"/>
          <w:szCs w:val="22"/>
        </w:rPr>
        <w:t xml:space="preserve"> What</w:t>
      </w:r>
      <w:r w:rsidR="00081AC1" w:rsidRPr="004530F8">
        <w:rPr>
          <w:rStyle w:val="Bodytext5"/>
          <w:rFonts w:asciiTheme="minorHAnsi" w:hAnsiTheme="minorHAnsi" w:cstheme="minorHAnsi"/>
          <w:sz w:val="22"/>
          <w:szCs w:val="22"/>
        </w:rPr>
        <w:softHyphen/>
        <w:t>ever rhyme might be present in the original language doesn’t usually translate into English as such.</w:t>
      </w:r>
    </w:p>
    <w:p w14:paraId="5409614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 more distinguishing feature of Hebrew poetry is parallelism, which involves repetition of thought or similar language over two or more line</w:t>
      </w:r>
      <w:r w:rsidRPr="004530F8">
        <w:rPr>
          <w:rFonts w:asciiTheme="minorHAnsi" w:hAnsiTheme="minorHAnsi" w:cstheme="minorHAnsi"/>
          <w:sz w:val="22"/>
          <w:szCs w:val="22"/>
        </w:rPr>
        <w:t xml:space="preserve">s or verses, or even within two parts of the same line. Stated simply, it is the repetition of the same general idea in the second line or verse but with different wording. When reading scriptural passages, </w:t>
      </w:r>
      <w:proofErr w:type="spellStart"/>
      <w:r w:rsidRPr="004530F8">
        <w:rPr>
          <w:rFonts w:asciiTheme="minorHAnsi" w:hAnsiTheme="minorHAnsi" w:cstheme="minorHAnsi"/>
          <w:sz w:val="22"/>
          <w:szCs w:val="22"/>
        </w:rPr>
        <w:t>Pve</w:t>
      </w:r>
      <w:proofErr w:type="spellEnd"/>
      <w:r w:rsidRPr="004530F8">
        <w:rPr>
          <w:rFonts w:asciiTheme="minorHAnsi" w:hAnsiTheme="minorHAnsi" w:cstheme="minorHAnsi"/>
          <w:sz w:val="22"/>
          <w:szCs w:val="22"/>
        </w:rPr>
        <w:t xml:space="preserve"> sometimes wondered why thoughts are often rep</w:t>
      </w:r>
      <w:r w:rsidRPr="004530F8">
        <w:rPr>
          <w:rFonts w:asciiTheme="minorHAnsi" w:hAnsiTheme="minorHAnsi" w:cstheme="minorHAnsi"/>
          <w:sz w:val="22"/>
          <w:szCs w:val="22"/>
        </w:rPr>
        <w:t xml:space="preserve">eated </w:t>
      </w:r>
      <w:proofErr w:type="gramStart"/>
      <w:r w:rsidRPr="004530F8">
        <w:rPr>
          <w:rFonts w:asciiTheme="minorHAnsi" w:hAnsiTheme="minorHAnsi" w:cstheme="minorHAnsi"/>
          <w:sz w:val="22"/>
          <w:szCs w:val="22"/>
        </w:rPr>
        <w:t>back to back</w:t>
      </w:r>
      <w:proofErr w:type="gramEnd"/>
      <w:r w:rsidRPr="004530F8">
        <w:rPr>
          <w:rFonts w:asciiTheme="minorHAnsi" w:hAnsiTheme="minorHAnsi" w:cstheme="minorHAnsi"/>
          <w:sz w:val="22"/>
          <w:szCs w:val="22"/>
        </w:rPr>
        <w:t xml:space="preserve">. The most likely reason is that repetition facilitates learning and </w:t>
      </w:r>
      <w:proofErr w:type="gramStart"/>
      <w:r w:rsidRPr="004530F8">
        <w:rPr>
          <w:rFonts w:asciiTheme="minorHAnsi" w:hAnsiTheme="minorHAnsi" w:cstheme="minorHAnsi"/>
          <w:sz w:val="22"/>
          <w:szCs w:val="22"/>
        </w:rPr>
        <w:t>reten</w:t>
      </w:r>
      <w:r w:rsidRPr="004530F8">
        <w:rPr>
          <w:rFonts w:asciiTheme="minorHAnsi" w:hAnsiTheme="minorHAnsi" w:cstheme="minorHAnsi"/>
          <w:sz w:val="22"/>
          <w:szCs w:val="22"/>
        </w:rPr>
        <w:softHyphen/>
        <w:t>tion, and</w:t>
      </w:r>
      <w:proofErr w:type="gramEnd"/>
      <w:r w:rsidRPr="004530F8">
        <w:rPr>
          <w:rFonts w:asciiTheme="minorHAnsi" w:hAnsiTheme="minorHAnsi" w:cstheme="minorHAnsi"/>
          <w:sz w:val="22"/>
          <w:szCs w:val="22"/>
        </w:rPr>
        <w:t xml:space="preserve"> helps to clarify and expand upon ideas. But with Hebrew poetry this repetition isn’t static—it amplifies, as the repeated thought is usually stated more </w:t>
      </w:r>
      <w:r w:rsidRPr="004530F8">
        <w:rPr>
          <w:rFonts w:asciiTheme="minorHAnsi" w:hAnsiTheme="minorHAnsi" w:cstheme="minorHAnsi"/>
          <w:sz w:val="22"/>
          <w:szCs w:val="22"/>
        </w:rPr>
        <w:t>strongly or colorfully. This has the effect, I think, not just of planting it in our minds but of making a deeper impression, so long as we pay attention to the words and their progression. Profes</w:t>
      </w:r>
      <w:r w:rsidRPr="004530F8">
        <w:rPr>
          <w:rFonts w:asciiTheme="minorHAnsi" w:hAnsiTheme="minorHAnsi" w:cstheme="minorHAnsi"/>
          <w:sz w:val="22"/>
          <w:szCs w:val="22"/>
        </w:rPr>
        <w:softHyphen/>
        <w:t>sor Thomas Howe notes that in parallel structure the second</w:t>
      </w:r>
      <w:r w:rsidRPr="004530F8">
        <w:rPr>
          <w:rFonts w:asciiTheme="minorHAnsi" w:hAnsiTheme="minorHAnsi" w:cstheme="minorHAnsi"/>
          <w:sz w:val="22"/>
          <w:szCs w:val="22"/>
        </w:rPr>
        <w:t xml:space="preserve"> colon or line is usually more important and almost climactic.</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“The predominant pattern of biblical poetry,” Robert Alter writes, “is to move from a standard term in the first verset to a more literary or highfalutin term in the second verset.”</w:t>
      </w:r>
      <w:r w:rsidRPr="004530F8">
        <w:rPr>
          <w:rFonts w:asciiTheme="minorHAnsi" w:hAnsiTheme="minorHAnsi" w:cstheme="minorHAnsi"/>
          <w:sz w:val="22"/>
          <w:szCs w:val="22"/>
          <w:vertAlign w:val="superscript"/>
        </w:rPr>
        <w:t>5</w:t>
      </w:r>
    </w:p>
    <w:p w14:paraId="06E5CE31" w14:textId="7A4FB25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Alter use</w:t>
      </w:r>
      <w:r w:rsidRPr="004530F8">
        <w:rPr>
          <w:rFonts w:asciiTheme="minorHAnsi" w:hAnsiTheme="minorHAnsi" w:cstheme="minorHAnsi"/>
          <w:sz w:val="22"/>
          <w:szCs w:val="22"/>
        </w:rPr>
        <w:t>s examples to illustrate how this progression is both clarifying and intensifying. “Your granaries will be filled with abun</w:t>
      </w:r>
      <w:r w:rsidRPr="004530F8">
        <w:rPr>
          <w:rFonts w:asciiTheme="minorHAnsi" w:hAnsiTheme="minorHAnsi" w:cstheme="minorHAnsi"/>
          <w:sz w:val="22"/>
          <w:szCs w:val="22"/>
        </w:rPr>
        <w:softHyphen/>
        <w:t>dance / with new wine your vats will burst” (</w:t>
      </w:r>
      <w:proofErr w:type="spellStart"/>
      <w:r w:rsidR="009B0177">
        <w:rPr>
          <w:rFonts w:asciiTheme="minorHAnsi" w:hAnsiTheme="minorHAnsi" w:cstheme="minorHAnsi"/>
          <w:sz w:val="22"/>
          <w:szCs w:val="22"/>
        </w:rPr>
        <w:t>Priče</w:t>
      </w:r>
      <w:proofErr w:type="spellEnd"/>
      <w:r w:rsidR="009B0177">
        <w:rPr>
          <w:rFonts w:asciiTheme="minorHAnsi" w:hAnsiTheme="minorHAnsi" w:cstheme="minorHAnsi"/>
          <w:sz w:val="22"/>
          <w:szCs w:val="22"/>
        </w:rPr>
        <w:t xml:space="preserve"> </w:t>
      </w:r>
      <w:r w:rsidRPr="004530F8">
        <w:rPr>
          <w:rFonts w:asciiTheme="minorHAnsi" w:hAnsiTheme="minorHAnsi" w:cstheme="minorHAnsi"/>
          <w:sz w:val="22"/>
          <w:szCs w:val="22"/>
        </w:rPr>
        <w:t>3:10). The verbs, says Alter, reflect a movement toward intensification, “from be</w:t>
      </w:r>
      <w:r w:rsidRPr="004530F8">
        <w:rPr>
          <w:rFonts w:asciiTheme="minorHAnsi" w:hAnsiTheme="minorHAnsi" w:cstheme="minorHAnsi"/>
          <w:sz w:val="22"/>
          <w:szCs w:val="22"/>
        </w:rPr>
        <w:t>ing filled to bursting.”</w:t>
      </w:r>
    </w:p>
    <w:p w14:paraId="31A5A589" w14:textId="248C2EB6" w:rsidR="00641193" w:rsidRPr="004530F8" w:rsidRDefault="00D85144"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137160" distL="63500" distR="63500" simplePos="0" relativeHeight="377487120" behindDoc="1" locked="0" layoutInCell="1" allowOverlap="1" wp14:anchorId="2C2ED90F" wp14:editId="04A59842">
                <wp:simplePos x="0" y="0"/>
                <wp:positionH relativeFrom="margin">
                  <wp:posOffset>48895</wp:posOffset>
                </wp:positionH>
                <wp:positionV relativeFrom="paragraph">
                  <wp:posOffset>1105535</wp:posOffset>
                </wp:positionV>
                <wp:extent cx="3038475" cy="421005"/>
                <wp:effectExtent l="0" t="2540" r="0" b="0"/>
                <wp:wrapTopAndBottom/>
                <wp:docPr id="38607279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C850" w14:textId="77777777" w:rsidR="00641193" w:rsidRDefault="00081AC1">
                            <w:pPr>
                              <w:pStyle w:val="Bodytext50"/>
                              <w:shd w:val="clear" w:color="auto" w:fill="auto"/>
                              <w:spacing w:line="221" w:lineRule="exact"/>
                            </w:pPr>
                            <w:r>
                              <w:rPr>
                                <w:rStyle w:val="Bodytext5Exact"/>
                              </w:rPr>
                              <w:t>quasi-mythic and grimly explicit about the fate of extinction the grave holds; then, to another everyday word, ‘darkness,</w:t>
                            </w:r>
                            <w:r>
                              <w:rPr>
                                <w:rStyle w:val="Bodytext5Exact"/>
                                <w:vertAlign w:val="superscript"/>
                              </w:rPr>
                              <w:t>5</w:t>
                            </w:r>
                            <w:r>
                              <w:rPr>
                                <w:rStyle w:val="Bodytext5Exact"/>
                              </w:rPr>
                              <w:t xml:space="preserve"> which is... a sensory realization of the experience of death, and then to a second p</w:t>
                            </w:r>
                            <w:r>
                              <w:rPr>
                                <w:rStyle w:val="Bodytext5Exact"/>
                              </w:rPr>
                              <w:t>oetic term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2ED90F" id="_x0000_t202" coordsize="21600,21600" o:spt="202" path="m,l,21600r21600,l21600,xe">
                <v:stroke joinstyle="miter"/>
                <v:path gradientshapeok="t" o:connecttype="rect"/>
              </v:shapetype>
              <v:shape id="Text Box 204" o:spid="_x0000_s1026" type="#_x0000_t202" style="position:absolute;left:0;text-align:left;margin-left:3.85pt;margin-top:87.05pt;width:239.25pt;height:33.15pt;z-index:-125829360;visibility:visible;mso-wrap-style:square;mso-width-percent:0;mso-height-percent:0;mso-wrap-distance-left:5pt;mso-wrap-distance-top:0;mso-wrap-distance-right:5pt;mso-wrap-distance-bottom:10.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kF2wEAAJkDAAAOAAAAZHJzL2Uyb0RvYy54bWysU9tu2zAMfR+wfxD0vthJ260z4hRdiwwD&#10;um5Atw+gZTkWZosapcTOvn6UHKe7vA17EShKOjznkFrfjH0nDpq8QVvK5SKXQluFtbG7Un79sn11&#10;LYUPYGvo0OpSHrWXN5uXL9aDK/QKW+xqTYJBrC8GV8o2BFdkmVet7sEv0GnLhw1SD4G3tMtqgoHR&#10;+y5b5fnrbECqHaHS3nP2fjqUm4TfNFqFT03jdRBdKZlbSCultYprtllDsSNwrVEnGvAPLHowloue&#10;oe4hgNiT+QuqN4rQYxMWCvsMm8YonTSwmmX+h5qnFpxOWtgc7842+f8Hqx4PT+4ziTC+w5EbmER4&#10;94DqmxcW71qwO31LhEOroebCy2hZNjhfnJ5Gq33hI0g1fMSamwz7gAlobKiPrrBOwejcgOPZdD0G&#10;oTh5kV9cX765kkLx2eVqmedXqQQU82tHPrzX2IsYlJK4qQkdDg8+RDZQzFdiMYtb03WpsZ39LcEX&#10;Yyaxj4Qn6mGsRmFqlvY2Fo5qKqyPrIdwmheebw5apB9SDDwrpfTf90Baiu6DZU/iYM0BzUE1B2AV&#10;Py1lkGIK78I0gHtHZtcy8uz6Lfu2NUnSM4sTX+5/Unqa1Thgv+7TrecftfkJAAD//wMAUEsDBBQA&#10;BgAIAAAAIQAoA3yH3QAAAAkBAAAPAAAAZHJzL2Rvd25yZXYueG1sTI9BT4QwEIXvJv6HZky8GLeU&#10;ENhFysYYvXhz9eKtS2eBSKeEdgH31zue9Pjmvbz3TbVf3SBmnELvSYPaJCCQGm97ajV8vL/cb0GE&#10;aMiawRNq+MYA+/r6qjKl9Qu94XyIreASCqXR0MU4llKGpkNnwsaPSOyd/ORMZDm10k5m4XI3yDRJ&#10;culMT7zQmRGfOmy+DmenIV+fx7vXHabLpRlm+rwoFVFpfXuzPj6AiLjGvzD84jM61Mx09GeyQQwa&#10;ioKDfC4yBYL9bJunII4a0izJQNaV/P9B/QMAAP//AwBQSwECLQAUAAYACAAAACEAtoM4kv4AAADh&#10;AQAAEwAAAAAAAAAAAAAAAAAAAAAAW0NvbnRlbnRfVHlwZXNdLnhtbFBLAQItABQABgAIAAAAIQA4&#10;/SH/1gAAAJQBAAALAAAAAAAAAAAAAAAAAC8BAABfcmVscy8ucmVsc1BLAQItABQABgAIAAAAIQDv&#10;zdkF2wEAAJkDAAAOAAAAAAAAAAAAAAAAAC4CAABkcnMvZTJvRG9jLnhtbFBLAQItABQABgAIAAAA&#10;IQAoA3yH3QAAAAkBAAAPAAAAAAAAAAAAAAAAADUEAABkcnMvZG93bnJldi54bWxQSwUGAAAAAAQA&#10;BADzAAAAPwUAAAAA&#10;" filled="f" stroked="f">
                <v:textbox style="mso-fit-shape-to-text:t" inset="0,0,0,0">
                  <w:txbxContent>
                    <w:p w14:paraId="75D7C850" w14:textId="77777777" w:rsidR="00641193" w:rsidRDefault="00081AC1">
                      <w:pPr>
                        <w:pStyle w:val="Bodytext50"/>
                        <w:shd w:val="clear" w:color="auto" w:fill="auto"/>
                        <w:spacing w:line="221" w:lineRule="exact"/>
                      </w:pPr>
                      <w:r>
                        <w:rPr>
                          <w:rStyle w:val="Bodytext5Exact"/>
                        </w:rPr>
                        <w:t>quasi-mythic and grimly explicit about the fate of extinction the grave holds; then, to another everyday word, ‘darkness,</w:t>
                      </w:r>
                      <w:r>
                        <w:rPr>
                          <w:rStyle w:val="Bodytext5Exact"/>
                          <w:vertAlign w:val="superscript"/>
                        </w:rPr>
                        <w:t>5</w:t>
                      </w:r>
                      <w:r>
                        <w:rPr>
                          <w:rStyle w:val="Bodytext5Exact"/>
                        </w:rPr>
                        <w:t xml:space="preserve"> which is... a sensory realization of the experience of death, and then to a second p</w:t>
                      </w:r>
                      <w:r>
                        <w:rPr>
                          <w:rStyle w:val="Bodytext5Exact"/>
                        </w:rPr>
                        <w:t>oetic term</w:t>
                      </w:r>
                    </w:p>
                  </w:txbxContent>
                </v:textbox>
                <w10:wrap type="topAndBottom" anchorx="margin"/>
              </v:shape>
            </w:pict>
          </mc:Fallback>
        </mc:AlternateContent>
      </w:r>
      <w:r w:rsidRPr="004530F8">
        <w:rPr>
          <w:rFonts w:asciiTheme="minorHAnsi" w:hAnsiTheme="minorHAnsi" w:cstheme="minorHAnsi"/>
          <w:sz w:val="22"/>
          <w:szCs w:val="22"/>
        </w:rPr>
        <w:t>Consider the more complex example in Psalms 88:11-12: “Will your kindness be told in the grave, your faithfulness in perdition? //Will your wonder be known in the darkness, your bounty in the land of oblivion?”</w:t>
      </w:r>
      <w:r w:rsidRPr="004530F8">
        <w:rPr>
          <w:rFonts w:asciiTheme="minorHAnsi" w:hAnsiTheme="minorHAnsi" w:cstheme="minorHAnsi"/>
          <w:sz w:val="22"/>
          <w:szCs w:val="22"/>
          <w:vertAlign w:val="superscript"/>
        </w:rPr>
        <w:t xml:space="preserve">6 </w:t>
      </w:r>
      <w:r w:rsidRPr="004530F8">
        <w:rPr>
          <w:rFonts w:asciiTheme="minorHAnsi" w:hAnsiTheme="minorHAnsi" w:cstheme="minorHAnsi"/>
          <w:sz w:val="22"/>
          <w:szCs w:val="22"/>
        </w:rPr>
        <w:t>Alter says one set of matched terms in these two lines remains stable: “kindness” is linked conceptually to “faithfulness,” and “wonder” is linked to “bounty.” But there is a second set of matched terms that “car</w:t>
      </w:r>
      <w:r w:rsidRPr="004530F8">
        <w:rPr>
          <w:rFonts w:asciiTheme="minorHAnsi" w:hAnsiTheme="minorHAnsi" w:cstheme="minorHAnsi"/>
          <w:sz w:val="22"/>
          <w:szCs w:val="22"/>
        </w:rPr>
        <w:softHyphen/>
        <w:t>ries forward a progressive imaginative realization of death: from the familiar and localized ‘grave’ to ‘perdition,’ a poetic synonym that is</w:t>
      </w:r>
      <w:r w:rsidR="002507FD" w:rsidRPr="004530F8">
        <w:rPr>
          <w:rFonts w:asciiTheme="minorHAnsi" w:hAnsiTheme="minorHAnsi" w:cstheme="minorHAnsi"/>
          <w:sz w:val="22"/>
          <w:szCs w:val="22"/>
        </w:rPr>
        <w:t xml:space="preserve"> </w:t>
      </w:r>
      <w:r w:rsidR="00081AC1" w:rsidRPr="004530F8">
        <w:rPr>
          <w:rFonts w:asciiTheme="minorHAnsi" w:hAnsiTheme="minorHAnsi" w:cstheme="minorHAnsi"/>
          <w:sz w:val="22"/>
          <w:szCs w:val="22"/>
        </w:rPr>
        <w:t>for the underworld, ‘the land of oblivion,’ which summarizes and gen</w:t>
      </w:r>
      <w:r w:rsidR="00081AC1" w:rsidRPr="004530F8">
        <w:rPr>
          <w:rFonts w:asciiTheme="minorHAnsi" w:hAnsiTheme="minorHAnsi" w:cstheme="minorHAnsi"/>
          <w:sz w:val="22"/>
          <w:szCs w:val="22"/>
        </w:rPr>
        <w:softHyphen/>
        <w:t>eralizes the series, giving emphatic closure to the idea that death is a realm where human beings are utterly forgotten a</w:t>
      </w:r>
      <w:r w:rsidR="00081AC1" w:rsidRPr="004530F8">
        <w:rPr>
          <w:rFonts w:asciiTheme="minorHAnsi" w:hAnsiTheme="minorHAnsi" w:cstheme="minorHAnsi"/>
          <w:sz w:val="22"/>
          <w:szCs w:val="22"/>
        </w:rPr>
        <w:t>nd extinct, and where there can be no question of God’s greatness being recalled.”</w:t>
      </w:r>
      <w:r w:rsidR="00081AC1" w:rsidRPr="004530F8">
        <w:rPr>
          <w:rFonts w:asciiTheme="minorHAnsi" w:hAnsiTheme="minorHAnsi" w:cstheme="minorHAnsi"/>
          <w:sz w:val="22"/>
          <w:szCs w:val="22"/>
          <w:vertAlign w:val="superscript"/>
        </w:rPr>
        <w:t>7</w:t>
      </w:r>
      <w:r w:rsidR="00081AC1" w:rsidRPr="004530F8">
        <w:rPr>
          <w:rFonts w:asciiTheme="minorHAnsi" w:hAnsiTheme="minorHAnsi" w:cstheme="minorHAnsi"/>
          <w:sz w:val="22"/>
          <w:szCs w:val="22"/>
        </w:rPr>
        <w:t xml:space="preserve"> This may seem a bit esoteric, but it really is a fascinating concept. Alter’s point is that the psalmist is using a sophisticated form of parallelism to intensify the meani</w:t>
      </w:r>
      <w:r w:rsidR="00081AC1" w:rsidRPr="004530F8">
        <w:rPr>
          <w:rFonts w:asciiTheme="minorHAnsi" w:hAnsiTheme="minorHAnsi" w:cstheme="minorHAnsi"/>
          <w:sz w:val="22"/>
          <w:szCs w:val="22"/>
        </w:rPr>
        <w:t>ng with descriptive word pictures that move the reader.</w:t>
      </w:r>
    </w:p>
    <w:p w14:paraId="3ACC35B0" w14:textId="1B67476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With these examples, I wanted to introduce you to Hebrew poetry and give you a glimpse of its beauty. Though much is lost in translation, a great deal of literary richness remains that will </w:t>
      </w:r>
      <w:r w:rsidRPr="004530F8">
        <w:rPr>
          <w:rFonts w:asciiTheme="minorHAnsi" w:hAnsiTheme="minorHAnsi" w:cstheme="minorHAnsi"/>
          <w:sz w:val="22"/>
          <w:szCs w:val="22"/>
        </w:rPr>
        <w:t>enhance your appre</w:t>
      </w:r>
      <w:r w:rsidRPr="004530F8">
        <w:rPr>
          <w:rFonts w:asciiTheme="minorHAnsi" w:hAnsiTheme="minorHAnsi" w:cstheme="minorHAnsi"/>
          <w:sz w:val="22"/>
          <w:szCs w:val="22"/>
        </w:rPr>
        <w:softHyphen/>
        <w:t>ciation for the poetic books, if y</w:t>
      </w:r>
      <w:r w:rsidR="00CB7DCD">
        <w:rPr>
          <w:rFonts w:asciiTheme="minorHAnsi" w:hAnsiTheme="minorHAnsi" w:cstheme="minorHAnsi"/>
          <w:sz w:val="22"/>
          <w:szCs w:val="22"/>
        </w:rPr>
        <w:t>o</w:t>
      </w:r>
      <w:r w:rsidRPr="004530F8">
        <w:rPr>
          <w:rFonts w:asciiTheme="minorHAnsi" w:hAnsiTheme="minorHAnsi" w:cstheme="minorHAnsi"/>
          <w:sz w:val="22"/>
          <w:szCs w:val="22"/>
        </w:rPr>
        <w:t>u read them with this perspective.</w:t>
      </w:r>
    </w:p>
    <w:p w14:paraId="47346E43" w14:textId="60C6551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Hebrew poetry is a complex subject, and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don’t always agree how to classify the types of parallelism, such as synonymous parallelism, antithetical parallelism,</w:t>
      </w:r>
      <w:r w:rsidRPr="004530F8">
        <w:rPr>
          <w:rFonts w:asciiTheme="minorHAnsi" w:hAnsiTheme="minorHAnsi" w:cstheme="minorHAnsi"/>
          <w:sz w:val="22"/>
          <w:szCs w:val="22"/>
        </w:rPr>
        <w:t xml:space="preserve"> synthetic parallelism or semantic parallelism, ft is far beyond my purpose to explore this more deeply, but I wanted to present some of the ideas and terms because I believe your understanding and enjoyment will be enriched if you read Hebrew poetry with </w:t>
      </w:r>
      <w:r w:rsidRPr="004530F8">
        <w:rPr>
          <w:rFonts w:asciiTheme="minorHAnsi" w:hAnsiTheme="minorHAnsi" w:cstheme="minorHAnsi"/>
          <w:sz w:val="22"/>
          <w:szCs w:val="22"/>
        </w:rPr>
        <w:t>an eye toward the poetic devices the authors use. If you want to dig deeper, there are abundant resources.</w:t>
      </w:r>
    </w:p>
    <w:p w14:paraId="4176EB90"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Hebrews produced very little writings apart from the Scriptures, yet what they did compose—the Old Testament writings, especially the poetical bo</w:t>
      </w:r>
      <w:r w:rsidRPr="004530F8">
        <w:rPr>
          <w:rFonts w:asciiTheme="minorHAnsi" w:hAnsiTheme="minorHAnsi" w:cstheme="minorHAnsi"/>
          <w:sz w:val="22"/>
          <w:szCs w:val="22"/>
        </w:rPr>
        <w:t xml:space="preserve">oks—are widely considered to be among the greatest works of literature ever </w:t>
      </w:r>
      <w:proofErr w:type="gramStart"/>
      <w:r w:rsidRPr="004530F8">
        <w:rPr>
          <w:rFonts w:asciiTheme="minorHAnsi" w:hAnsiTheme="minorHAnsi" w:cstheme="minorHAnsi"/>
          <w:sz w:val="22"/>
          <w:szCs w:val="22"/>
        </w:rPr>
        <w:t>produced.*</w:t>
      </w:r>
      <w:proofErr w:type="gramEnd"/>
      <w:r w:rsidRPr="004530F8">
        <w:rPr>
          <w:rFonts w:asciiTheme="minorHAnsi" w:hAnsiTheme="minorHAnsi" w:cstheme="minorHAnsi"/>
          <w:sz w:val="22"/>
          <w:szCs w:val="22"/>
        </w:rPr>
        <w:t xml:space="preserve"> Even renowned skeptic H. L. Mencken called the Bible “unquestionably the most beautiful book in the world.”</w:t>
      </w:r>
      <w:r w:rsidRPr="004530F8">
        <w:rPr>
          <w:rFonts w:asciiTheme="minorHAnsi" w:hAnsiTheme="minorHAnsi" w:cstheme="minorHAnsi"/>
          <w:sz w:val="22"/>
          <w:szCs w:val="22"/>
          <w:vertAlign w:val="superscript"/>
        </w:rPr>
        <w:t>9</w:t>
      </w:r>
    </w:p>
    <w:p w14:paraId="195BC7A1" w14:textId="0124DBE2" w:rsidR="00641193" w:rsidRPr="004530F8" w:rsidRDefault="00081AC1" w:rsidP="002708C7">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These books are sometimes called “wisdom literature” because</w:t>
      </w:r>
      <w:r w:rsidRPr="004530F8">
        <w:rPr>
          <w:rFonts w:asciiTheme="minorHAnsi" w:hAnsiTheme="minorHAnsi" w:cstheme="minorHAnsi"/>
          <w:sz w:val="22"/>
          <w:szCs w:val="22"/>
        </w:rPr>
        <w:t xml:space="preserve"> their style is </w:t>
      </w:r>
      <w:proofErr w:type="gramStart"/>
      <w:r w:rsidRPr="004530F8">
        <w:rPr>
          <w:rFonts w:asciiTheme="minorHAnsi" w:hAnsiTheme="minorHAnsi" w:cstheme="minorHAnsi"/>
          <w:sz w:val="22"/>
          <w:szCs w:val="22"/>
        </w:rPr>
        <w:t>similar to</w:t>
      </w:r>
      <w:proofErr w:type="gramEnd"/>
      <w:r w:rsidRPr="004530F8">
        <w:rPr>
          <w:rFonts w:asciiTheme="minorHAnsi" w:hAnsiTheme="minorHAnsi" w:cstheme="minorHAnsi"/>
          <w:sz w:val="22"/>
          <w:szCs w:val="22"/>
        </w:rPr>
        <w:t xml:space="preserve"> the extra-biblical literature that goes by that name, and also because the subject of wisdom is thematic to these books, especially Job, Proverbs, and Ecclesiastes. This type of literature examines the moral substance of true wis</w:t>
      </w:r>
      <w:r w:rsidRPr="004530F8">
        <w:rPr>
          <w:rFonts w:asciiTheme="minorHAnsi" w:hAnsiTheme="minorHAnsi" w:cstheme="minorHAnsi"/>
          <w:sz w:val="22"/>
          <w:szCs w:val="22"/>
        </w:rPr>
        <w:t>dom (as in Proverbs) and the contemplations of wise men exploring the fundamental problems of human existence (such as in Job and Ecclesiastes).</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The wisdom books examine how the </w:t>
      </w:r>
      <w:r w:rsidRPr="004530F8">
        <w:rPr>
          <w:rStyle w:val="Bodytext248pt0"/>
          <w:rFonts w:asciiTheme="minorHAnsi" w:hAnsiTheme="minorHAnsi" w:cstheme="minorHAnsi"/>
          <w:sz w:val="22"/>
          <w:szCs w:val="22"/>
        </w:rPr>
        <w:t xml:space="preserve">world </w:t>
      </w:r>
      <w:r w:rsidRPr="004530F8">
        <w:rPr>
          <w:rFonts w:asciiTheme="minorHAnsi" w:hAnsiTheme="minorHAnsi" w:cstheme="minorHAnsi"/>
          <w:sz w:val="22"/>
          <w:szCs w:val="22"/>
        </w:rPr>
        <w:t xml:space="preserve">works, </w:t>
      </w:r>
      <w:r w:rsidRPr="004530F8">
        <w:rPr>
          <w:rStyle w:val="Bodytext244"/>
          <w:rFonts w:asciiTheme="minorHAnsi" w:hAnsiTheme="minorHAnsi" w:cstheme="minorHAnsi"/>
          <w:sz w:val="22"/>
          <w:szCs w:val="22"/>
        </w:rPr>
        <w:t>humanit</w:t>
      </w:r>
      <w:r w:rsidRPr="004530F8">
        <w:rPr>
          <w:rStyle w:val="Bodytext243"/>
          <w:rFonts w:asciiTheme="minorHAnsi" w:hAnsiTheme="minorHAnsi" w:cstheme="minorHAnsi"/>
          <w:sz w:val="22"/>
          <w:szCs w:val="22"/>
        </w:rPr>
        <w:t xml:space="preserve">y’s </w:t>
      </w:r>
      <w:r w:rsidRPr="004530F8">
        <w:rPr>
          <w:rFonts w:asciiTheme="minorHAnsi" w:hAnsiTheme="minorHAnsi" w:cstheme="minorHAnsi"/>
          <w:sz w:val="22"/>
          <w:szCs w:val="22"/>
        </w:rPr>
        <w:t xml:space="preserve">role in it, and how all of this fits together under </w:t>
      </w:r>
      <w:r w:rsidRPr="004530F8">
        <w:rPr>
          <w:rStyle w:val="Bodytext248pt0"/>
          <w:rFonts w:asciiTheme="minorHAnsi" w:hAnsiTheme="minorHAnsi" w:cstheme="minorHAnsi"/>
          <w:sz w:val="22"/>
          <w:szCs w:val="22"/>
        </w:rPr>
        <w:t xml:space="preserve">God’s </w:t>
      </w:r>
      <w:r w:rsidRPr="004530F8">
        <w:rPr>
          <w:rFonts w:asciiTheme="minorHAnsi" w:hAnsiTheme="minorHAnsi" w:cstheme="minorHAnsi"/>
          <w:sz w:val="22"/>
          <w:szCs w:val="22"/>
        </w:rPr>
        <w:t>superintending sovereignty.</w:t>
      </w:r>
      <w:r w:rsidRPr="004530F8">
        <w:rPr>
          <w:rFonts w:asciiTheme="minorHAnsi" w:hAnsiTheme="minorHAnsi" w:cstheme="minorHAnsi"/>
          <w:sz w:val="22"/>
          <w:szCs w:val="22"/>
          <w:vertAlign w:val="superscript"/>
        </w:rPr>
        <w:t>11</w:t>
      </w:r>
      <w:r w:rsidRPr="004530F8">
        <w:rPr>
          <w:rFonts w:asciiTheme="minorHAnsi" w:hAnsiTheme="minorHAnsi" w:cstheme="minorHAnsi"/>
          <w:sz w:val="22"/>
          <w:szCs w:val="22"/>
        </w:rPr>
        <w:t xml:space="preserve"> The Books of Job and Ecclesiastes </w:t>
      </w:r>
      <w:r w:rsidRPr="004530F8">
        <w:rPr>
          <w:rStyle w:val="Bodytext248pt0"/>
          <w:rFonts w:asciiTheme="minorHAnsi" w:hAnsiTheme="minorHAnsi" w:cstheme="minorHAnsi"/>
          <w:sz w:val="22"/>
          <w:szCs w:val="22"/>
        </w:rPr>
        <w:t xml:space="preserve">explore </w:t>
      </w:r>
      <w:r w:rsidRPr="004530F8">
        <w:rPr>
          <w:rFonts w:asciiTheme="minorHAnsi" w:hAnsiTheme="minorHAnsi" w:cstheme="minorHAnsi"/>
          <w:sz w:val="22"/>
          <w:szCs w:val="22"/>
        </w:rPr>
        <w:t xml:space="preserve">the universal human problem of evil and the purpose of life, </w:t>
      </w:r>
      <w:r w:rsidRPr="004530F8">
        <w:rPr>
          <w:rStyle w:val="Bodytext248pt0"/>
          <w:rFonts w:asciiTheme="minorHAnsi" w:hAnsiTheme="minorHAnsi" w:cstheme="minorHAnsi"/>
          <w:sz w:val="22"/>
          <w:szCs w:val="22"/>
        </w:rPr>
        <w:t xml:space="preserve">respectively; </w:t>
      </w:r>
      <w:r w:rsidRPr="004530F8">
        <w:rPr>
          <w:rFonts w:asciiTheme="minorHAnsi" w:hAnsiTheme="minorHAnsi" w:cstheme="minorHAnsi"/>
          <w:sz w:val="22"/>
          <w:szCs w:val="22"/>
        </w:rPr>
        <w:t>the Song of Solomon is a mini-theology of intimacy; Prov</w:t>
      </w:r>
      <w:r w:rsidRPr="004530F8">
        <w:rPr>
          <w:rFonts w:asciiTheme="minorHAnsi" w:hAnsiTheme="minorHAnsi" w:cstheme="minorHAnsi"/>
          <w:sz w:val="22"/>
          <w:szCs w:val="22"/>
        </w:rPr>
        <w:softHyphen/>
      </w:r>
      <w:r w:rsidRPr="004530F8">
        <w:rPr>
          <w:rStyle w:val="Bodytext248pt0"/>
          <w:rFonts w:asciiTheme="minorHAnsi" w:hAnsiTheme="minorHAnsi" w:cstheme="minorHAnsi"/>
          <w:sz w:val="22"/>
          <w:szCs w:val="22"/>
        </w:rPr>
        <w:t xml:space="preserve">erbs probes </w:t>
      </w:r>
      <w:r w:rsidRPr="004530F8">
        <w:rPr>
          <w:rFonts w:asciiTheme="minorHAnsi" w:hAnsiTheme="minorHAnsi" w:cstheme="minorHAnsi"/>
          <w:sz w:val="22"/>
          <w:szCs w:val="22"/>
        </w:rPr>
        <w:t xml:space="preserve">the various aspects of </w:t>
      </w:r>
      <w:r w:rsidRPr="004530F8">
        <w:rPr>
          <w:rFonts w:asciiTheme="minorHAnsi" w:hAnsiTheme="minorHAnsi" w:cstheme="minorHAnsi"/>
          <w:sz w:val="22"/>
          <w:szCs w:val="22"/>
        </w:rPr>
        <w:t>practical and godly wisdom; and</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Psalms is a treasure trove of human beings sharing the range of their experiences, thoughts, and emotions with their creator.</w:t>
      </w:r>
    </w:p>
    <w:p w14:paraId="71061D8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Enraptured with the literary beauty of the Bible, biblical scholar Leland Ryken maintains that jus</w:t>
      </w:r>
      <w:r w:rsidRPr="004530F8">
        <w:rPr>
          <w:rFonts w:asciiTheme="minorHAnsi" w:hAnsiTheme="minorHAnsi" w:cstheme="minorHAnsi"/>
          <w:sz w:val="22"/>
          <w:szCs w:val="22"/>
        </w:rPr>
        <w:t>t because the Bible is a book of religious authority doesn’t mean it’s some dry, boring “theological outline with proof texts attached.” To the contrary, says Ryken, “If we look at how the Bible presents its material, it resembles a literary work more than</w:t>
      </w:r>
      <w:r w:rsidRPr="004530F8">
        <w:rPr>
          <w:rFonts w:asciiTheme="minorHAnsi" w:hAnsiTheme="minorHAnsi" w:cstheme="minorHAnsi"/>
          <w:sz w:val="22"/>
          <w:szCs w:val="22"/>
        </w:rPr>
        <w:t xml:space="preserve"> anything else. It is filled with stories, poems, visions, and letters.”</w:t>
      </w:r>
      <w:r w:rsidRPr="004530F8">
        <w:rPr>
          <w:rFonts w:asciiTheme="minorHAnsi" w:hAnsiTheme="minorHAnsi" w:cstheme="minorHAnsi"/>
          <w:sz w:val="22"/>
          <w:szCs w:val="22"/>
          <w:vertAlign w:val="superscript"/>
        </w:rPr>
        <w:t>12</w:t>
      </w:r>
    </w:p>
    <w:p w14:paraId="12A81DD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As such, Ryken employs a literary approach in studying the Bible that recognizes the interrelationship between the form of the text and its meaning. Nevertheless, he acknowledges th</w:t>
      </w:r>
      <w:r w:rsidRPr="004530F8">
        <w:rPr>
          <w:rFonts w:asciiTheme="minorHAnsi" w:hAnsiTheme="minorHAnsi" w:cstheme="minorHAnsi"/>
          <w:sz w:val="22"/>
          <w:szCs w:val="22"/>
        </w:rPr>
        <w:t>at the “literature of the Bible is intermingled with theology and history.”</w:t>
      </w:r>
      <w:r w:rsidRPr="004530F8">
        <w:rPr>
          <w:rFonts w:asciiTheme="minorHAnsi" w:hAnsiTheme="minorHAnsi" w:cstheme="minorHAnsi"/>
          <w:sz w:val="22"/>
          <w:szCs w:val="22"/>
          <w:vertAlign w:val="superscript"/>
        </w:rPr>
        <w:t>13</w:t>
      </w:r>
      <w:r w:rsidRPr="004530F8">
        <w:rPr>
          <w:rFonts w:asciiTheme="minorHAnsi" w:hAnsiTheme="minorHAnsi" w:cstheme="minorHAnsi"/>
          <w:sz w:val="22"/>
          <w:szCs w:val="22"/>
        </w:rPr>
        <w:t xml:space="preserve"> Ryken elaborates on this point in his fascinating book, </w:t>
      </w:r>
      <w:r w:rsidRPr="004530F8">
        <w:rPr>
          <w:rStyle w:val="Bodytext5Italic2"/>
          <w:rFonts w:asciiTheme="minorHAnsi" w:hAnsiTheme="minorHAnsi" w:cstheme="minorHAnsi"/>
          <w:sz w:val="22"/>
          <w:szCs w:val="22"/>
        </w:rPr>
        <w:t>Words of Delight, A Literary Intro</w:t>
      </w:r>
      <w:r w:rsidRPr="004530F8">
        <w:rPr>
          <w:rStyle w:val="Bodytext5Italic2"/>
          <w:rFonts w:asciiTheme="minorHAnsi" w:hAnsiTheme="minorHAnsi" w:cstheme="minorHAnsi"/>
          <w:sz w:val="22"/>
          <w:szCs w:val="22"/>
        </w:rPr>
        <w:softHyphen/>
        <w:t>duction to the Bible:</w:t>
      </w:r>
      <w:r w:rsidRPr="004530F8">
        <w:rPr>
          <w:rFonts w:asciiTheme="minorHAnsi" w:hAnsiTheme="minorHAnsi" w:cstheme="minorHAnsi"/>
          <w:sz w:val="22"/>
          <w:szCs w:val="22"/>
        </w:rPr>
        <w:t xml:space="preserve"> “The Bible is a continuously religious book. It is always ready t</w:t>
      </w:r>
      <w:r w:rsidRPr="004530F8">
        <w:rPr>
          <w:rFonts w:asciiTheme="minorHAnsi" w:hAnsiTheme="minorHAnsi" w:cstheme="minorHAnsi"/>
          <w:sz w:val="22"/>
          <w:szCs w:val="22"/>
        </w:rPr>
        <w:t>o sacrifice literary concerns for didactic ones, and even when it does not do so, its literary dimension is permeated with religious and moral preoccupations.”</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He quotes the writer of Ecclesiastes (most likely Solomon), telling us how he approaches his t</w:t>
      </w:r>
      <w:r w:rsidRPr="004530F8">
        <w:rPr>
          <w:rFonts w:asciiTheme="minorHAnsi" w:hAnsiTheme="minorHAnsi" w:cstheme="minorHAnsi"/>
          <w:sz w:val="22"/>
          <w:szCs w:val="22"/>
        </w:rPr>
        <w:t>ask as a writer: “Besides being wise, the Preacher also taught the people knowledge, weighing and studying and arranging proverbs with great care. The preacher sought to find pleasing words, and uprightly he wrote words erf truth” (12:9-10).</w:t>
      </w:r>
    </w:p>
    <w:p w14:paraId="568E5BF5"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 refer to Ryk</w:t>
      </w:r>
      <w:r w:rsidRPr="004530F8">
        <w:rPr>
          <w:rFonts w:asciiTheme="minorHAnsi" w:hAnsiTheme="minorHAnsi" w:cstheme="minorHAnsi"/>
          <w:sz w:val="22"/>
          <w:szCs w:val="22"/>
        </w:rPr>
        <w:t>en’s book because it helps us grasp the character of the poetical books and why this biblical genre is a sort of hybrid between poetry and wisdom literature. The quote from Ecclesiastes is particularly clarifying because it underscores the writer’s determi</w:t>
      </w:r>
      <w:r w:rsidRPr="004530F8">
        <w:rPr>
          <w:rFonts w:asciiTheme="minorHAnsi" w:hAnsiTheme="minorHAnsi" w:cstheme="minorHAnsi"/>
          <w:sz w:val="22"/>
          <w:szCs w:val="22"/>
        </w:rPr>
        <w:t>nation to impart wisdom—not just by sharing the content of the proverbs, but by carefully arranging it to m</w:t>
      </w:r>
      <w:r w:rsidRPr="004530F8">
        <w:rPr>
          <w:rStyle w:val="Bodytext5a"/>
          <w:rFonts w:asciiTheme="minorHAnsi" w:hAnsiTheme="minorHAnsi" w:cstheme="minorHAnsi"/>
          <w:sz w:val="22"/>
          <w:szCs w:val="22"/>
        </w:rPr>
        <w:t>a</w:t>
      </w:r>
      <w:r w:rsidRPr="004530F8">
        <w:rPr>
          <w:rFonts w:asciiTheme="minorHAnsi" w:hAnsiTheme="minorHAnsi" w:cstheme="minorHAnsi"/>
          <w:sz w:val="22"/>
          <w:szCs w:val="22"/>
        </w:rPr>
        <w:t>ximize the readers’ understanding. His method, as he says, includes the use of “pleasing words,” and above all, “words of truth.” This statement cap</w:t>
      </w:r>
      <w:r w:rsidRPr="004530F8">
        <w:rPr>
          <w:rFonts w:asciiTheme="minorHAnsi" w:hAnsiTheme="minorHAnsi" w:cstheme="minorHAnsi"/>
          <w:sz w:val="22"/>
          <w:szCs w:val="22"/>
        </w:rPr>
        <w:t>tures the approach employed by all the bibli</w:t>
      </w:r>
      <w:r w:rsidRPr="004530F8">
        <w:rPr>
          <w:rFonts w:asciiTheme="minorHAnsi" w:hAnsiTheme="minorHAnsi" w:cstheme="minorHAnsi"/>
          <w:sz w:val="22"/>
          <w:szCs w:val="22"/>
        </w:rPr>
        <w:softHyphen/>
        <w:t>cal writers. They write intending to teach, but they also often craft their words to stimulate our appreciation for the art, which in turn facilitates our understanding of the message.</w:t>
      </w:r>
    </w:p>
    <w:p w14:paraId="7CFE52CC" w14:textId="3CBCBB9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Reading and contemplating the poetical books, then, helps us to understand the nagging philosophical issues we confront in life, to gain a deeper appreciation for the literary splendor of the Bible, and to </w:t>
      </w:r>
      <w:proofErr w:type="spellStart"/>
      <w:r w:rsidRPr="004530F8">
        <w:rPr>
          <w:rStyle w:val="Bodytext5a"/>
          <w:rFonts w:asciiTheme="minorHAnsi" w:hAnsiTheme="minorHAnsi" w:cstheme="minorHAnsi"/>
          <w:sz w:val="22"/>
          <w:szCs w:val="22"/>
        </w:rPr>
        <w:t>nnHw^and</w:t>
      </w:r>
      <w:proofErr w:type="spellEnd"/>
      <w:r w:rsidR="002507FD" w:rsidRPr="004530F8">
        <w:rPr>
          <w:rStyle w:val="Bodytext5a"/>
          <w:rFonts w:asciiTheme="minorHAnsi" w:hAnsiTheme="minorHAnsi" w:cstheme="minorHAnsi"/>
          <w:sz w:val="22"/>
          <w:szCs w:val="22"/>
        </w:rPr>
        <w:t xml:space="preserve"> </w:t>
      </w:r>
      <w:r w:rsidRPr="004530F8">
        <w:rPr>
          <w:rFonts w:asciiTheme="minorHAnsi" w:hAnsiTheme="minorHAnsi" w:cstheme="minorHAnsi"/>
          <w:sz w:val="22"/>
          <w:szCs w:val="22"/>
        </w:rPr>
        <w:t>the essence of god</w:t>
      </w:r>
      <w:r w:rsidRPr="004530F8">
        <w:rPr>
          <w:rFonts w:asciiTheme="minorHAnsi" w:hAnsiTheme="minorHAnsi" w:cstheme="minorHAnsi"/>
          <w:sz w:val="22"/>
          <w:szCs w:val="22"/>
        </w:rPr>
        <w:t>ly wisdom and apply it to our lives. Providing a blueprint for communicating with God, these books give us deeper insight into the entire Bible. Now I turn to the individual books of poetry to introduce their basic contents and message, and more important,</w:t>
      </w:r>
      <w:r w:rsidRPr="004530F8">
        <w:rPr>
          <w:rFonts w:asciiTheme="minorHAnsi" w:hAnsiTheme="minorHAnsi" w:cstheme="minorHAnsi"/>
          <w:sz w:val="22"/>
          <w:szCs w:val="22"/>
        </w:rPr>
        <w:t xml:space="preserve"> to illustrate their role in foreshadowing Christ.</w:t>
      </w:r>
    </w:p>
    <w:p w14:paraId="43BB5E09"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2" w:name="bookmark60"/>
      <w:r w:rsidRPr="004530F8">
        <w:rPr>
          <w:rFonts w:asciiTheme="minorHAnsi" w:hAnsiTheme="minorHAnsi" w:cstheme="minorHAnsi"/>
          <w:sz w:val="22"/>
          <w:szCs w:val="22"/>
        </w:rPr>
        <w:t>JOB</w:t>
      </w:r>
      <w:bookmarkEnd w:id="12"/>
    </w:p>
    <w:p w14:paraId="2F205AE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Job deals with the timeless and universal question of why God allows righteous people to suffer. If He is all-powerful and all-loving, why doesn’t He spare us this agony? While God doesn’t give us a simple, neat, and direct answer, He </w:t>
      </w:r>
      <w:r w:rsidRPr="004530F8">
        <w:rPr>
          <w:rStyle w:val="Bodytext5Italic2"/>
          <w:rFonts w:asciiTheme="minorHAnsi" w:hAnsiTheme="minorHAnsi" w:cstheme="minorHAnsi"/>
          <w:sz w:val="22"/>
          <w:szCs w:val="22"/>
        </w:rPr>
        <w:t>shows</w:t>
      </w:r>
      <w:r w:rsidRPr="004530F8">
        <w:rPr>
          <w:rFonts w:asciiTheme="minorHAnsi" w:hAnsiTheme="minorHAnsi" w:cstheme="minorHAnsi"/>
          <w:sz w:val="22"/>
          <w:szCs w:val="22"/>
        </w:rPr>
        <w:t xml:space="preserve"> us </w:t>
      </w:r>
      <w:r w:rsidRPr="004530F8">
        <w:rPr>
          <w:rFonts w:asciiTheme="minorHAnsi" w:hAnsiTheme="minorHAnsi" w:cstheme="minorHAnsi"/>
          <w:sz w:val="22"/>
          <w:szCs w:val="22"/>
        </w:rPr>
        <w:t xml:space="preserve">the reasons—for no biblical book, in my view, better demonstrates God’s awesome power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inscrutable ways, thereby teaching the indispensability of having a relationship with Him. It’s not enough that we </w:t>
      </w:r>
      <w:r w:rsidRPr="004530F8">
        <w:rPr>
          <w:rStyle w:val="Bodytext5Italic2"/>
          <w:rFonts w:asciiTheme="minorHAnsi" w:hAnsiTheme="minorHAnsi" w:cstheme="minorHAnsi"/>
          <w:sz w:val="22"/>
          <w:szCs w:val="22"/>
        </w:rPr>
        <w:t>know about</w:t>
      </w:r>
      <w:r w:rsidRPr="004530F8">
        <w:rPr>
          <w:rFonts w:asciiTheme="minorHAnsi" w:hAnsiTheme="minorHAnsi" w:cstheme="minorHAnsi"/>
          <w:sz w:val="22"/>
          <w:szCs w:val="22"/>
        </w:rPr>
        <w:t xml:space="preserve"> God, we must seek to </w:t>
      </w:r>
      <w:r w:rsidRPr="004530F8">
        <w:rPr>
          <w:rStyle w:val="Bodytext5Italic2"/>
          <w:rFonts w:asciiTheme="minorHAnsi" w:hAnsiTheme="minorHAnsi" w:cstheme="minorHAnsi"/>
          <w:sz w:val="22"/>
          <w:szCs w:val="22"/>
        </w:rPr>
        <w:t>know Him</w:t>
      </w:r>
      <w:r w:rsidRPr="004530F8">
        <w:rPr>
          <w:rFonts w:asciiTheme="minorHAnsi" w:hAnsiTheme="minorHAnsi" w:cstheme="minorHAnsi"/>
          <w:sz w:val="22"/>
          <w:szCs w:val="22"/>
        </w:rPr>
        <w:t>, which</w:t>
      </w:r>
      <w:r w:rsidRPr="004530F8">
        <w:rPr>
          <w:rFonts w:asciiTheme="minorHAnsi" w:hAnsiTheme="minorHAnsi" w:cstheme="minorHAnsi"/>
          <w:sz w:val="22"/>
          <w:szCs w:val="22"/>
        </w:rPr>
        <w:t xml:space="preserve"> is the ultimate message God imparts to Job. In getting to know God, one must learn to trust Him, and believe that He knows and will do what is best for us and for </w:t>
      </w:r>
      <w:proofErr w:type="gramStart"/>
      <w:r w:rsidRPr="004530F8">
        <w:rPr>
          <w:rFonts w:asciiTheme="minorHAnsi" w:hAnsiTheme="minorHAnsi" w:cstheme="minorHAnsi"/>
          <w:sz w:val="22"/>
          <w:szCs w:val="22"/>
        </w:rPr>
        <w:t>all of</w:t>
      </w:r>
      <w:proofErr w:type="gramEnd"/>
      <w:r w:rsidRPr="004530F8">
        <w:rPr>
          <w:rFonts w:asciiTheme="minorHAnsi" w:hAnsiTheme="minorHAnsi" w:cstheme="minorHAnsi"/>
          <w:sz w:val="22"/>
          <w:szCs w:val="22"/>
        </w:rPr>
        <w:t xml:space="preserve"> His creation.</w:t>
      </w:r>
    </w:p>
    <w:p w14:paraId="074C919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Those frustrated with God’s failure to provide a direct answer to </w:t>
      </w:r>
      <w:r w:rsidRPr="004530F8">
        <w:rPr>
          <w:rFonts w:asciiTheme="minorHAnsi" w:hAnsiTheme="minorHAnsi" w:cstheme="minorHAnsi"/>
          <w:sz w:val="22"/>
          <w:szCs w:val="22"/>
        </w:rPr>
        <w:t>Job should note that Job himself doesn’t end up frustrated—and he is the one who lost everything in various calamitous events. Additionally, God ultimately rewards Job for his faith, giving him even more prosperity and blessings than he initially had. In r</w:t>
      </w:r>
      <w:r w:rsidRPr="004530F8">
        <w:rPr>
          <w:rFonts w:asciiTheme="minorHAnsi" w:hAnsiTheme="minorHAnsi" w:cstheme="minorHAnsi"/>
          <w:sz w:val="22"/>
          <w:szCs w:val="22"/>
        </w:rPr>
        <w:t>esponding to his questions, God takes Job on a tour of His wondrous creation and shows that contrary to doubts some may have about His love and concern for His creation, or suspicions that He acts arbitrarily with us, He in fact cares for every hair on our</w:t>
      </w:r>
      <w:r w:rsidRPr="004530F8">
        <w:rPr>
          <w:rFonts w:asciiTheme="minorHAnsi" w:hAnsiTheme="minorHAnsi" w:cstheme="minorHAnsi"/>
          <w:sz w:val="22"/>
          <w:szCs w:val="22"/>
        </w:rPr>
        <w:t xml:space="preserve"> heads and superintends every aspect of His creation.</w:t>
      </w:r>
    </w:p>
    <w:p w14:paraId="1F7AD5E8" w14:textId="0C7D23F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exchange constitutes the final answer to the Deist who cynically contends that his god is on permanent sabbatical following his acts of creation. Not the true God. Not the God of the Bible, who is </w:t>
      </w:r>
      <w:r w:rsidRPr="004530F8">
        <w:rPr>
          <w:rFonts w:asciiTheme="minorHAnsi" w:hAnsiTheme="minorHAnsi" w:cstheme="minorHAnsi"/>
          <w:sz w:val="22"/>
          <w:szCs w:val="22"/>
        </w:rPr>
        <w:t>here with us now and forever. Whereas Job begins the book as a righteous man who generally obeys God, in the end Job comes to truly know Him. He acquires this knowledge through his unimaginable suffering. He could never have learned these lessons from a ti</w:t>
      </w:r>
      <w:r w:rsidRPr="004530F8">
        <w:rPr>
          <w:rFonts w:asciiTheme="minorHAnsi" w:hAnsiTheme="minorHAnsi" w:cstheme="minorHAnsi"/>
          <w:sz w:val="22"/>
          <w:szCs w:val="22"/>
        </w:rPr>
        <w:t>ghtly crafted but detached essay. Job is transformed into a thoroughly godly person whose ultimate response to God is a model for Christians. If only we could have a frac</w:t>
      </w:r>
      <w:r w:rsidRPr="004530F8">
        <w:rPr>
          <w:rFonts w:asciiTheme="minorHAnsi" w:hAnsiTheme="minorHAnsi" w:cstheme="minorHAnsi"/>
          <w:sz w:val="22"/>
          <w:szCs w:val="22"/>
        </w:rPr>
        <w:t>tion of his faith.</w:t>
      </w:r>
    </w:p>
    <w:p w14:paraId="466CDCA7" w14:textId="4685A40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Job points to Christ in numerous ways. It’s noteworth</w:t>
      </w:r>
      <w:r w:rsidRPr="004530F8">
        <w:rPr>
          <w:rFonts w:asciiTheme="minorHAnsi" w:hAnsiTheme="minorHAnsi" w:cstheme="minorHAnsi"/>
          <w:sz w:val="22"/>
          <w:szCs w:val="22"/>
        </w:rPr>
        <w:t>y that when Job initially asks God for an answer to the problem of suf</w:t>
      </w:r>
      <w:r w:rsidRPr="004530F8">
        <w:rPr>
          <w:rFonts w:asciiTheme="minorHAnsi" w:hAnsiTheme="minorHAnsi" w:cstheme="minorHAnsi"/>
          <w:sz w:val="22"/>
          <w:szCs w:val="22"/>
        </w:rPr>
        <w:softHyphen/>
        <w:t>fering, God is silent. Some see an analogy here to God’s apparent silence when Christ cries out to Him on the cross, “My God, my God, why have you forsaken me?”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27:46).</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We are </w:t>
      </w:r>
      <w:r w:rsidRPr="004530F8">
        <w:rPr>
          <w:rFonts w:asciiTheme="minorHAnsi" w:hAnsiTheme="minorHAnsi" w:cstheme="minorHAnsi"/>
          <w:sz w:val="22"/>
          <w:szCs w:val="22"/>
        </w:rPr>
        <w:t>perplexed that God doesn’t respond immediately and directly to Job’s questions, yet we tend to overlook that He also didn’t, then and there, answer Jesus, His One and only Son.</w:t>
      </w:r>
    </w:p>
    <w:p w14:paraId="5959D56C" w14:textId="31B1146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Of course, the book’s predominant theme is human suffering and the seeming unfa</w:t>
      </w:r>
      <w:r w:rsidRPr="004530F8">
        <w:rPr>
          <w:rFonts w:asciiTheme="minorHAnsi" w:hAnsiTheme="minorHAnsi" w:cstheme="minorHAnsi"/>
          <w:sz w:val="22"/>
          <w:szCs w:val="22"/>
        </w:rPr>
        <w:t>irness, heartlessness, and injustice of it. While Job provides no pat answers immediately satisfying to the logical human mind, it teaches the foundational lesson that we must come to know God, trust Him, and abide in Him. Christ, of course, is the final a</w:t>
      </w:r>
      <w:r w:rsidRPr="004530F8">
        <w:rPr>
          <w:rFonts w:asciiTheme="minorHAnsi" w:hAnsiTheme="minorHAnsi" w:cstheme="minorHAnsi"/>
          <w:sz w:val="22"/>
          <w:szCs w:val="22"/>
        </w:rPr>
        <w:t xml:space="preserve">nd perfect answer to our suffering because it is He with Whom we develop a personal relationship, and He is the exact image of God the Father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1:3; John 14:9). He identifies with our suffering: “For we do not have a high priest who is unable to sympat</w:t>
      </w:r>
      <w:r w:rsidRPr="004530F8">
        <w:rPr>
          <w:rFonts w:asciiTheme="minorHAnsi" w:hAnsiTheme="minorHAnsi" w:cstheme="minorHAnsi"/>
          <w:sz w:val="22"/>
          <w:szCs w:val="22"/>
        </w:rPr>
        <w:t xml:space="preserve">hize with our weaknesses, but one who in every respect has been tempted as we are, yet without sin”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4:15). As He has given everything for us, we can “with confidence draw near to the throne of grace, that we may receive mercy and find grace to help i</w:t>
      </w:r>
      <w:r w:rsidRPr="004530F8">
        <w:rPr>
          <w:rFonts w:asciiTheme="minorHAnsi" w:hAnsiTheme="minorHAnsi" w:cstheme="minorHAnsi"/>
          <w:sz w:val="22"/>
          <w:szCs w:val="22"/>
        </w:rPr>
        <w:t xml:space="preserve">n time of need”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4:16).</w:t>
      </w:r>
    </w:p>
    <w:p w14:paraId="2B0B51EF" w14:textId="6735284A" w:rsidR="00641193" w:rsidRPr="004530F8" w:rsidRDefault="00081AC1" w:rsidP="002708C7">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Job asks God for a mediator—an advocate who will plead his case before God (Job 9:33). At first blush this appears absurd. Why would an all-powerful, all-knowing, perfectly just God be moved by any mediator on Job’s behalf? Why</w:t>
      </w:r>
      <w:r w:rsidRPr="004530F8">
        <w:rPr>
          <w:rFonts w:asciiTheme="minorHAnsi" w:hAnsiTheme="minorHAnsi" w:cstheme="minorHAnsi"/>
          <w:sz w:val="22"/>
          <w:szCs w:val="22"/>
        </w:rPr>
        <w:t xml:space="preserve"> go through such futile motions when the outcome is surely already determined, as God will make the perfect decision irrespective of any eloquent arguments a mediator could mus</w:t>
      </w:r>
      <w:r w:rsidRPr="004530F8">
        <w:rPr>
          <w:rFonts w:asciiTheme="minorHAnsi" w:hAnsiTheme="minorHAnsi" w:cstheme="minorHAnsi"/>
          <w:sz w:val="22"/>
          <w:szCs w:val="22"/>
        </w:rPr>
        <w:softHyphen/>
        <w:t>ter? Additionally, why would God allow someone to advocate against His own posi</w:t>
      </w:r>
      <w:r w:rsidRPr="004530F8">
        <w:rPr>
          <w:rFonts w:asciiTheme="minorHAnsi" w:hAnsiTheme="minorHAnsi" w:cstheme="minorHAnsi"/>
          <w:sz w:val="22"/>
          <w:szCs w:val="22"/>
        </w:rPr>
        <w:t xml:space="preserve">tion? I addressed this in </w:t>
      </w:r>
      <w:r w:rsidRPr="004530F8">
        <w:rPr>
          <w:rStyle w:val="Bodytext5Italic2"/>
          <w:rFonts w:asciiTheme="minorHAnsi" w:hAnsiTheme="minorHAnsi" w:cstheme="minorHAnsi"/>
          <w:sz w:val="22"/>
          <w:szCs w:val="22"/>
        </w:rPr>
        <w:t xml:space="preserve">Jesus </w:t>
      </w:r>
      <w:proofErr w:type="gramStart"/>
      <w:r w:rsidRPr="004530F8">
        <w:rPr>
          <w:rStyle w:val="Bodytext5Italic2"/>
          <w:rFonts w:asciiTheme="minorHAnsi" w:hAnsiTheme="minorHAnsi" w:cstheme="minorHAnsi"/>
          <w:sz w:val="22"/>
          <w:szCs w:val="22"/>
        </w:rPr>
        <w:t>On</w:t>
      </w:r>
      <w:proofErr w:type="gramEnd"/>
      <w:r w:rsidRPr="004530F8">
        <w:rPr>
          <w:rStyle w:val="Bodytext5Italic2"/>
          <w:rFonts w:asciiTheme="minorHAnsi" w:hAnsiTheme="minorHAnsi" w:cstheme="minorHAnsi"/>
          <w:sz w:val="22"/>
          <w:szCs w:val="22"/>
        </w:rPr>
        <w:t xml:space="preserve"> Trial</w:t>
      </w:r>
      <w:r w:rsidRPr="004530F8">
        <w:rPr>
          <w:rFonts w:asciiTheme="minorHAnsi" w:hAnsiTheme="minorHAnsi" w:cstheme="minorHAnsi"/>
          <w:sz w:val="22"/>
          <w:szCs w:val="22"/>
        </w:rPr>
        <w:t xml:space="preserve">, noting that on closer examination it’s not that far-fetched, because when God sent His Son, that was precisely what He was doing—providing an advocate for us. Jesus is, in fact, the Consummate Mediator who bridges </w:t>
      </w:r>
      <w:r w:rsidRPr="004530F8">
        <w:rPr>
          <w:rFonts w:asciiTheme="minorHAnsi" w:hAnsiTheme="minorHAnsi" w:cstheme="minorHAnsi"/>
          <w:sz w:val="22"/>
          <w:szCs w:val="22"/>
        </w:rPr>
        <w:t>the gap between our wretched sinfulness and God’s perfect justice. He is the One Who, having lived a sinless life as a human being and as God,</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reconciles God’s perfect love with His perfect mercy by taking our sins upon Himself on the cross.</w:t>
      </w:r>
    </w:p>
    <w:p w14:paraId="6C53124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God isn’t acti</w:t>
      </w:r>
      <w:r w:rsidRPr="004530F8">
        <w:rPr>
          <w:rFonts w:asciiTheme="minorHAnsi" w:hAnsiTheme="minorHAnsi" w:cstheme="minorHAnsi"/>
          <w:sz w:val="22"/>
          <w:szCs w:val="22"/>
        </w:rPr>
        <w:t xml:space="preserve">ng against His own interests or principles in providing this Mediator; He is serving His interests in reuniting us with Himself without compromising His principles or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perfect nature. No other book of the Bible, in my opinion, better anticipates our nee</w:t>
      </w:r>
      <w:r w:rsidRPr="004530F8">
        <w:rPr>
          <w:rFonts w:asciiTheme="minorHAnsi" w:hAnsiTheme="minorHAnsi" w:cstheme="minorHAnsi"/>
          <w:sz w:val="22"/>
          <w:szCs w:val="22"/>
        </w:rPr>
        <w:t xml:space="preserve">d for the perfect Mediator than Job. While we’ve seen that Job teaches that man must come not just to know about God, but to </w:t>
      </w:r>
      <w:r w:rsidRPr="004530F8">
        <w:rPr>
          <w:rStyle w:val="Bodytext5Italic2"/>
          <w:rFonts w:asciiTheme="minorHAnsi" w:hAnsiTheme="minorHAnsi" w:cstheme="minorHAnsi"/>
          <w:sz w:val="22"/>
          <w:szCs w:val="22"/>
        </w:rPr>
        <w:t>know</w:t>
      </w:r>
      <w:r w:rsidRPr="004530F8">
        <w:rPr>
          <w:rFonts w:asciiTheme="minorHAnsi" w:hAnsiTheme="minorHAnsi" w:cstheme="minorHAnsi"/>
          <w:sz w:val="22"/>
          <w:szCs w:val="22"/>
        </w:rPr>
        <w:t xml:space="preserve"> God, the best—and only—avenue to arrive at that destination is faith in Jesus Christ. As the writer of Hebrews says of Christ,</w:t>
      </w:r>
      <w:r w:rsidRPr="004530F8">
        <w:rPr>
          <w:rFonts w:asciiTheme="minorHAnsi" w:hAnsiTheme="minorHAnsi" w:cstheme="minorHAnsi"/>
          <w:sz w:val="22"/>
          <w:szCs w:val="22"/>
        </w:rPr>
        <w:t xml:space="preserve"> “He is able to save to the uttermost those who draw near to God through him, since he always lives to make intercession for them” (7:25). Similarly, John writes, “My little children,</w:t>
      </w:r>
    </w:p>
    <w:p w14:paraId="49F0AFB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 am writing these things to you so that you may not sin. But if anyone </w:t>
      </w:r>
      <w:r w:rsidRPr="004530F8">
        <w:rPr>
          <w:rFonts w:asciiTheme="minorHAnsi" w:hAnsiTheme="minorHAnsi" w:cstheme="minorHAnsi"/>
          <w:sz w:val="22"/>
          <w:szCs w:val="22"/>
        </w:rPr>
        <w:t>does sin, we have an advocate with the Father, Jesus Christ the righteous. He is the propitiation for our sins, and not for ours only but also for the sins of the whole world” (1 John 2:1). Jesus Himself is the final and perfect answer to the question of h</w:t>
      </w:r>
      <w:r w:rsidRPr="004530F8">
        <w:rPr>
          <w:rFonts w:asciiTheme="minorHAnsi" w:hAnsiTheme="minorHAnsi" w:cstheme="minorHAnsi"/>
          <w:sz w:val="22"/>
          <w:szCs w:val="22"/>
        </w:rPr>
        <w:t xml:space="preserve">uman suffering and evil in the world. God’s Son suffered death on our behalf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conquer death for us and grant us eternal life in Him.</w:t>
      </w:r>
    </w:p>
    <w:p w14:paraId="3192DB6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Job further demonstrates, perhaps ironically, that suf</w:t>
      </w:r>
      <w:r w:rsidRPr="004530F8">
        <w:rPr>
          <w:rFonts w:asciiTheme="minorHAnsi" w:hAnsiTheme="minorHAnsi" w:cstheme="minorHAnsi"/>
          <w:sz w:val="22"/>
          <w:szCs w:val="22"/>
        </w:rPr>
        <w:softHyphen/>
        <w:t xml:space="preserve">fering need not separate humans from God. In </w:t>
      </w:r>
      <w:r w:rsidRPr="004530F8">
        <w:rPr>
          <w:rFonts w:asciiTheme="minorHAnsi" w:hAnsiTheme="minorHAnsi" w:cstheme="minorHAnsi"/>
          <w:sz w:val="22"/>
          <w:szCs w:val="22"/>
        </w:rPr>
        <w:t>fact, it is through the very process of suffering that Job draws closer to God and comes to know Him. Indeed, those like Job who remain steadfast are blessed by God (James 5:11). There is an obvious parallel to Christ, Who in His suffer</w:t>
      </w:r>
      <w:r w:rsidRPr="004530F8">
        <w:rPr>
          <w:rFonts w:asciiTheme="minorHAnsi" w:hAnsiTheme="minorHAnsi" w:cstheme="minorHAnsi"/>
          <w:sz w:val="22"/>
          <w:szCs w:val="22"/>
        </w:rPr>
        <w:softHyphen/>
        <w:t>ing, though tempora</w:t>
      </w:r>
      <w:r w:rsidRPr="004530F8">
        <w:rPr>
          <w:rFonts w:asciiTheme="minorHAnsi" w:hAnsiTheme="minorHAnsi" w:cstheme="minorHAnsi"/>
          <w:sz w:val="22"/>
          <w:szCs w:val="22"/>
        </w:rPr>
        <w:t>rily separated from the Father on our behalf, ulti</w:t>
      </w:r>
      <w:r w:rsidRPr="004530F8">
        <w:rPr>
          <w:rFonts w:asciiTheme="minorHAnsi" w:hAnsiTheme="minorHAnsi" w:cstheme="minorHAnsi"/>
          <w:sz w:val="22"/>
          <w:szCs w:val="22"/>
        </w:rPr>
        <w:softHyphen/>
        <w:t>mately draws closer to Him.</w:t>
      </w:r>
      <w:r w:rsidRPr="004530F8">
        <w:rPr>
          <w:rFonts w:asciiTheme="minorHAnsi" w:hAnsiTheme="minorHAnsi" w:cstheme="minorHAnsi"/>
          <w:sz w:val="22"/>
          <w:szCs w:val="22"/>
          <w:vertAlign w:val="superscript"/>
        </w:rPr>
        <w:t>16</w:t>
      </w:r>
    </w:p>
    <w:p w14:paraId="384047B4" w14:textId="201B1EB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It’s also significant that Job, in his conversation with his friends, expresses confidence in his Redeemer: “For I know that my Redeemer lives, and at the last he will stand u</w:t>
      </w:r>
      <w:r w:rsidRPr="004530F8">
        <w:rPr>
          <w:rFonts w:asciiTheme="minorHAnsi" w:hAnsiTheme="minorHAnsi" w:cstheme="minorHAnsi"/>
          <w:sz w:val="22"/>
          <w:szCs w:val="22"/>
        </w:rPr>
        <w:t>pon the earth. And after my skin has been thus destroyed, yet in my flesh I shall see God, whom I shall see for myself, and my eyes shall behold, and not another. My heart faints within me!” (Job 19:25). This is widely considered to be a messianic prophecy</w:t>
      </w:r>
      <w:r w:rsidRPr="004530F8">
        <w:rPr>
          <w:rFonts w:asciiTheme="minorHAnsi" w:hAnsiTheme="minorHAnsi" w:cstheme="minorHAnsi"/>
          <w:sz w:val="22"/>
          <w:szCs w:val="22"/>
        </w:rPr>
        <w:t xml:space="preserve">. Indeed, Professor Walter Elwell suggests that in this passage Job, though having no specific knowledge of Christ, is longing for a champion in his “lawsuit” against God. The “paramount fulfillment of Job’s need for a mediator and legal advocate,” writes </w:t>
      </w:r>
      <w:r w:rsidRPr="004530F8">
        <w:rPr>
          <w:rFonts w:asciiTheme="minorHAnsi" w:hAnsiTheme="minorHAnsi" w:cstheme="minorHAnsi"/>
          <w:sz w:val="22"/>
          <w:szCs w:val="22"/>
        </w:rPr>
        <w:t>Elwell, “has now</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been found in the person of Jesus Christ.”</w:t>
      </w:r>
      <w:r w:rsidRPr="004530F8">
        <w:rPr>
          <w:rFonts w:asciiTheme="minorHAnsi" w:hAnsiTheme="minorHAnsi" w:cstheme="minorHAnsi"/>
          <w:sz w:val="22"/>
          <w:szCs w:val="22"/>
          <w:vertAlign w:val="superscript"/>
        </w:rPr>
        <w:t>17</w:t>
      </w:r>
      <w:r w:rsidRPr="004530F8">
        <w:rPr>
          <w:rFonts w:asciiTheme="minorHAnsi" w:hAnsiTheme="minorHAnsi" w:cstheme="minorHAnsi"/>
          <w:sz w:val="22"/>
          <w:szCs w:val="22"/>
        </w:rPr>
        <w:t xml:space="preserve"> Note that a little later in the book the terms “mediator” and “angel” are used in association with the phrase, “I have found a ransom” (Job 33:23, 24). That caught my eye because Christ gave “hi</w:t>
      </w:r>
      <w:r w:rsidRPr="004530F8">
        <w:rPr>
          <w:rFonts w:asciiTheme="minorHAnsi" w:hAnsiTheme="minorHAnsi" w:cstheme="minorHAnsi"/>
          <w:sz w:val="22"/>
          <w:szCs w:val="22"/>
        </w:rPr>
        <w:t xml:space="preserve">s life as a ransom for many” (Mark 10:45). As Robert Alden observes, “Many of the words in these two verses become theologically freighted in the New Testament: angel, mediator, grace, ransom. For the Christian, Christ is the gracious mediator who ransoms </w:t>
      </w:r>
      <w:r w:rsidRPr="004530F8">
        <w:rPr>
          <w:rFonts w:asciiTheme="minorHAnsi" w:hAnsiTheme="minorHAnsi" w:cstheme="minorHAnsi"/>
          <w:sz w:val="22"/>
          <w:szCs w:val="22"/>
        </w:rPr>
        <w:t>the believer’s soul from everlasting death.”</w:t>
      </w:r>
      <w:r w:rsidRPr="004530F8">
        <w:rPr>
          <w:rFonts w:asciiTheme="minorHAnsi" w:hAnsiTheme="minorHAnsi" w:cstheme="minorHAnsi"/>
          <w:sz w:val="22"/>
          <w:szCs w:val="22"/>
          <w:vertAlign w:val="superscript"/>
        </w:rPr>
        <w:t>18</w:t>
      </w:r>
    </w:p>
    <w:p w14:paraId="150B8488" w14:textId="5533A13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contemplating the reasons for his suffering, Job poses several significant questions, all of which are answered in the Person and Work of Christ. Job asks, “Who can bring a clean thing out of an unclean?” (Job 14:4). The Bible teaches that we are powerl</w:t>
      </w:r>
      <w:r w:rsidRPr="004530F8">
        <w:rPr>
          <w:rFonts w:asciiTheme="minorHAnsi" w:hAnsiTheme="minorHAnsi" w:cstheme="minorHAnsi"/>
          <w:sz w:val="22"/>
          <w:szCs w:val="22"/>
        </w:rPr>
        <w:t>ess to purify ourselves apart from Christ. Because God is holy and we are sinful, a great chasm separates us from Him. But Christ, having paid the penalty for our sins, makes it possible for His righteousness to be imputed to us, making us acceptable in Go</w:t>
      </w:r>
      <w:r w:rsidRPr="004530F8">
        <w:rPr>
          <w:rFonts w:asciiTheme="minorHAnsi" w:hAnsiTheme="minorHAnsi" w:cstheme="minorHAnsi"/>
          <w:sz w:val="22"/>
          <w:szCs w:val="22"/>
        </w:rPr>
        <w:t xml:space="preserve">d’s sight and eliminating the chasm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10:14; </w:t>
      </w:r>
      <w:proofErr w:type="spellStart"/>
      <w:r w:rsidR="004A2B01">
        <w:rPr>
          <w:rFonts w:asciiTheme="minorHAnsi" w:hAnsiTheme="minorHAnsi" w:cstheme="minorHAnsi"/>
          <w:sz w:val="22"/>
          <w:szCs w:val="22"/>
        </w:rPr>
        <w:t>Kološanima</w:t>
      </w:r>
      <w:proofErr w:type="spellEnd"/>
      <w:r w:rsidR="004A2B01">
        <w:rPr>
          <w:rFonts w:asciiTheme="minorHAnsi" w:hAnsiTheme="minorHAnsi" w:cstheme="minorHAnsi"/>
          <w:sz w:val="22"/>
          <w:szCs w:val="22"/>
        </w:rPr>
        <w:t xml:space="preserve"> </w:t>
      </w:r>
      <w:r w:rsidRPr="004530F8">
        <w:rPr>
          <w:rFonts w:asciiTheme="minorHAnsi" w:hAnsiTheme="minorHAnsi" w:cstheme="minorHAnsi"/>
          <w:sz w:val="22"/>
          <w:szCs w:val="22"/>
        </w:rPr>
        <w:t>1:21-23; 2 Cor. 5:17). Job also asks, “If a man dies, shall he live again?” (Job 14:14). Without Christ, the answer is yes, though in an eternity in the “outer darkness” apart from God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25:30). Bu</w:t>
      </w:r>
      <w:r w:rsidRPr="004530F8">
        <w:rPr>
          <w:rFonts w:asciiTheme="minorHAnsi" w:hAnsiTheme="minorHAnsi" w:cstheme="minorHAnsi"/>
          <w:sz w:val="22"/>
          <w:szCs w:val="22"/>
        </w:rPr>
        <w:t>t with Christ, it is eternal life in heaven with Him.</w:t>
      </w:r>
      <w:r w:rsidRPr="004530F8">
        <w:rPr>
          <w:rFonts w:asciiTheme="minorHAnsi" w:hAnsiTheme="minorHAnsi" w:cstheme="minorHAnsi"/>
          <w:sz w:val="22"/>
          <w:szCs w:val="22"/>
          <w:vertAlign w:val="superscript"/>
        </w:rPr>
        <w:t>19</w:t>
      </w:r>
    </w:p>
    <w:p w14:paraId="75E81B76"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3" w:name="bookmark61"/>
      <w:r w:rsidRPr="004530F8">
        <w:rPr>
          <w:rFonts w:asciiTheme="minorHAnsi" w:hAnsiTheme="minorHAnsi" w:cstheme="minorHAnsi"/>
          <w:sz w:val="22"/>
          <w:szCs w:val="22"/>
        </w:rPr>
        <w:t>PSALMS</w:t>
      </w:r>
      <w:bookmarkEnd w:id="13"/>
    </w:p>
    <w:p w14:paraId="1666F55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Psalms is a collection of poems that was used as a hymnbook for the Hebrew people. It constitutes a conversation between the people and God on diverse issues sp</w:t>
      </w:r>
      <w:r w:rsidRPr="004530F8">
        <w:rPr>
          <w:rFonts w:asciiTheme="minorHAnsi" w:hAnsiTheme="minorHAnsi" w:cstheme="minorHAnsi"/>
          <w:sz w:val="22"/>
          <w:szCs w:val="22"/>
        </w:rPr>
        <w:t>anning the gamut of human experience and emotions. In a sense it can be considered a prayer manual, for it illustrates how God’s people bare their souls to their Maker. Some</w:t>
      </w:r>
      <w:r w:rsidRPr="004530F8">
        <w:rPr>
          <w:rFonts w:asciiTheme="minorHAnsi" w:hAnsiTheme="minorHAnsi" w:cstheme="minorHAnsi"/>
          <w:sz w:val="22"/>
          <w:szCs w:val="22"/>
        </w:rPr>
        <w:softHyphen/>
        <w:t>times readers are shocked at how frank the psalmists are with God, especially as t</w:t>
      </w:r>
      <w:r w:rsidRPr="004530F8">
        <w:rPr>
          <w:rFonts w:asciiTheme="minorHAnsi" w:hAnsiTheme="minorHAnsi" w:cstheme="minorHAnsi"/>
          <w:sz w:val="22"/>
          <w:szCs w:val="22"/>
        </w:rPr>
        <w:t>hey register their complaints against Him. “Rarely has human history enjoyed the luxury of a literature so cathartic,” remarks C. Hassell Bullock.</w:t>
      </w:r>
      <w:r w:rsidRPr="004530F8">
        <w:rPr>
          <w:rFonts w:asciiTheme="minorHAnsi" w:hAnsiTheme="minorHAnsi" w:cstheme="minorHAnsi"/>
          <w:sz w:val="22"/>
          <w:szCs w:val="22"/>
          <w:vertAlign w:val="superscript"/>
        </w:rPr>
        <w:t>20</w:t>
      </w:r>
    </w:p>
    <w:p w14:paraId="06DF6A0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Hebrews, however, aren’t simply revealing their innermost thoughts, fears, and passions to God. By pres</w:t>
      </w:r>
      <w:r w:rsidRPr="004530F8">
        <w:rPr>
          <w:rFonts w:asciiTheme="minorHAnsi" w:hAnsiTheme="minorHAnsi" w:cstheme="minorHAnsi"/>
          <w:sz w:val="22"/>
          <w:szCs w:val="22"/>
        </w:rPr>
        <w:t>erving this record for us, they (and God, of course) unveil their naked souls freely to all mankind.</w:t>
      </w:r>
    </w:p>
    <w:p w14:paraId="43F3F47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There is no better way to understand the spirit of Hebrew history and the faith of the Hebrew people, says Bullock, than through this book.</w:t>
      </w:r>
      <w:r w:rsidRPr="004530F8">
        <w:rPr>
          <w:rFonts w:asciiTheme="minorHAnsi" w:hAnsiTheme="minorHAnsi" w:cstheme="minorHAnsi"/>
          <w:sz w:val="22"/>
          <w:szCs w:val="22"/>
          <w:vertAlign w:val="superscript"/>
        </w:rPr>
        <w:t xml:space="preserve">21 </w:t>
      </w:r>
      <w:r w:rsidRPr="004530F8">
        <w:rPr>
          <w:rFonts w:asciiTheme="minorHAnsi" w:hAnsiTheme="minorHAnsi" w:cstheme="minorHAnsi"/>
          <w:sz w:val="22"/>
          <w:szCs w:val="22"/>
        </w:rPr>
        <w:t>It shows us h</w:t>
      </w:r>
      <w:r w:rsidRPr="004530F8">
        <w:rPr>
          <w:rFonts w:asciiTheme="minorHAnsi" w:hAnsiTheme="minorHAnsi" w:cstheme="minorHAnsi"/>
          <w:sz w:val="22"/>
          <w:szCs w:val="22"/>
        </w:rPr>
        <w:t>ow to communicate intimately with God and how to wor</w:t>
      </w:r>
      <w:r w:rsidRPr="004530F8">
        <w:rPr>
          <w:rFonts w:asciiTheme="minorHAnsi" w:hAnsiTheme="minorHAnsi" w:cstheme="minorHAnsi"/>
          <w:sz w:val="22"/>
          <w:szCs w:val="22"/>
        </w:rPr>
        <w:softHyphen/>
        <w:t xml:space="preserve">ship Him. The psalms give us the courage to fully </w:t>
      </w:r>
      <w:proofErr w:type="gramStart"/>
      <w:r w:rsidRPr="004530F8">
        <w:rPr>
          <w:rFonts w:asciiTheme="minorHAnsi" w:hAnsiTheme="minorHAnsi" w:cstheme="minorHAnsi"/>
          <w:sz w:val="22"/>
          <w:szCs w:val="22"/>
        </w:rPr>
        <w:t>open up</w:t>
      </w:r>
      <w:proofErr w:type="gramEnd"/>
      <w:r w:rsidRPr="004530F8">
        <w:rPr>
          <w:rFonts w:asciiTheme="minorHAnsi" w:hAnsiTheme="minorHAnsi" w:cstheme="minorHAnsi"/>
          <w:sz w:val="22"/>
          <w:szCs w:val="22"/>
        </w:rPr>
        <w:t xml:space="preserve"> to God hon</w:t>
      </w:r>
      <w:r w:rsidRPr="004530F8">
        <w:rPr>
          <w:rFonts w:asciiTheme="minorHAnsi" w:hAnsiTheme="minorHAnsi" w:cstheme="minorHAnsi"/>
          <w:sz w:val="22"/>
          <w:szCs w:val="22"/>
        </w:rPr>
        <w:softHyphen/>
        <w:t>estly and completely. “The Psalms lift our hearts and minds to God and bring God down to us so that we can experience true fellowship,</w:t>
      </w:r>
      <w:r w:rsidRPr="004530F8">
        <w:rPr>
          <w:rFonts w:asciiTheme="minorHAnsi" w:hAnsiTheme="minorHAnsi" w:cstheme="minorHAnsi"/>
          <w:sz w:val="22"/>
          <w:szCs w:val="22"/>
        </w:rPr>
        <w:t>” Ray Stedman explains. “Whether your heart is singing or sighing right now, you can turn to the Psalms to find those feelings translated into moving, inspired poetry.”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He adds, “No matter what mood you may be in, you’ll find a psalm to give expression t</w:t>
      </w:r>
      <w:r w:rsidRPr="004530F8">
        <w:rPr>
          <w:rFonts w:asciiTheme="minorHAnsi" w:hAnsiTheme="minorHAnsi" w:cstheme="minorHAnsi"/>
          <w:sz w:val="22"/>
          <w:szCs w:val="22"/>
        </w:rPr>
        <w:t>o that mood.”</w:t>
      </w:r>
      <w:r w:rsidRPr="004530F8">
        <w:rPr>
          <w:rFonts w:asciiTheme="minorHAnsi" w:hAnsiTheme="minorHAnsi" w:cstheme="minorHAnsi"/>
          <w:sz w:val="22"/>
          <w:szCs w:val="22"/>
          <w:vertAlign w:val="superscript"/>
        </w:rPr>
        <w:t>23</w:t>
      </w:r>
    </w:p>
    <w:p w14:paraId="00F7977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psalms impart another transcendent message that we can’t afford to overlook. The entire Bible reveals man’s fallen nature and his emptiness without God. The psalms, in particular, “stand as a monumental witness to the timeless and unive</w:t>
      </w:r>
      <w:r w:rsidRPr="004530F8">
        <w:rPr>
          <w:rFonts w:asciiTheme="minorHAnsi" w:hAnsiTheme="minorHAnsi" w:cstheme="minorHAnsi"/>
          <w:sz w:val="22"/>
          <w:szCs w:val="22"/>
        </w:rPr>
        <w:t>rsal nature of man.”</w:t>
      </w:r>
      <w:r w:rsidRPr="004530F8">
        <w:rPr>
          <w:rFonts w:asciiTheme="minorHAnsi" w:hAnsiTheme="minorHAnsi" w:cstheme="minorHAnsi"/>
          <w:sz w:val="22"/>
          <w:szCs w:val="22"/>
          <w:vertAlign w:val="superscript"/>
        </w:rPr>
        <w:t>24</w:t>
      </w:r>
      <w:r w:rsidRPr="004530F8">
        <w:rPr>
          <w:rFonts w:asciiTheme="minorHAnsi" w:hAnsiTheme="minorHAnsi" w:cstheme="minorHAnsi"/>
          <w:sz w:val="22"/>
          <w:szCs w:val="22"/>
        </w:rPr>
        <w:t xml:space="preserve"> But they also reaffirm that despite our depraved nature, God remains faithful to us. They show our utter inadequacy apart from God—but in direct proportion, they also demonstrate God’s all-sufficiency and His willingness to lift us u</w:t>
      </w:r>
      <w:r w:rsidRPr="004530F8">
        <w:rPr>
          <w:rFonts w:asciiTheme="minorHAnsi" w:hAnsiTheme="minorHAnsi" w:cstheme="minorHAnsi"/>
          <w:sz w:val="22"/>
          <w:szCs w:val="22"/>
        </w:rPr>
        <w:t>p and restore us, in preparation for an eternal relationship with Him.</w:t>
      </w:r>
    </w:p>
    <w:p w14:paraId="35795B5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Christ is everywhere in the Book of Psalms, which includes more than twenty-two messianic prophecies. Jesus expressly confirms that the psalms speak about Him (Luke 24:44). “It is the p</w:t>
      </w:r>
      <w:r w:rsidRPr="004530F8">
        <w:rPr>
          <w:rFonts w:asciiTheme="minorHAnsi" w:hAnsiTheme="minorHAnsi" w:cstheme="minorHAnsi"/>
          <w:sz w:val="22"/>
          <w:szCs w:val="22"/>
        </w:rPr>
        <w:t>rofound Christian persuasion that Christ walks within the Psalms,” explains Patrick Henry Reardon, “and this is the reason that the Book of Psalms is the Old Testament book most often quoted in the New Testament.”</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Its impor</w:t>
      </w:r>
      <w:r w:rsidRPr="004530F8">
        <w:rPr>
          <w:rFonts w:asciiTheme="minorHAnsi" w:hAnsiTheme="minorHAnsi" w:cstheme="minorHAnsi"/>
          <w:sz w:val="22"/>
          <w:szCs w:val="22"/>
        </w:rPr>
        <w:softHyphen/>
        <w:t>tance is borne out at the very</w:t>
      </w:r>
      <w:r w:rsidRPr="004530F8">
        <w:rPr>
          <w:rFonts w:asciiTheme="minorHAnsi" w:hAnsiTheme="minorHAnsi" w:cstheme="minorHAnsi"/>
          <w:sz w:val="22"/>
          <w:szCs w:val="22"/>
        </w:rPr>
        <w:t xml:space="preserve"> formation of the Church: right after Jesus’ ascension, as 120 Christian brothers await Pentecost in the upper room, Peter goes directly to the Book of Psalms for authority to replace Judas. “In those days Peter stood up among the brothers... and said, ‘Br</w:t>
      </w:r>
      <w:r w:rsidRPr="004530F8">
        <w:rPr>
          <w:rFonts w:asciiTheme="minorHAnsi" w:hAnsiTheme="minorHAnsi" w:cstheme="minorHAnsi"/>
          <w:sz w:val="22"/>
          <w:szCs w:val="22"/>
        </w:rPr>
        <w:t xml:space="preserve">others, the Scripture had to be fulfilled, which the Holy Spirit spoke beforehand by the mouth of David concerning Judas, who became a guide to those who arrested Jesus. For he was numbered among us and was allotted his share in the ministry.... For it is </w:t>
      </w:r>
      <w:r w:rsidRPr="004530F8">
        <w:rPr>
          <w:rFonts w:asciiTheme="minorHAnsi" w:hAnsiTheme="minorHAnsi" w:cstheme="minorHAnsi"/>
          <w:sz w:val="22"/>
          <w:szCs w:val="22"/>
        </w:rPr>
        <w:t>written in the Book of Psalms, ‘May his camp become desolate, and let there be no one to dwell in it’ and ‘Let another take his office’” (Acts 1:15-20).</w:t>
      </w:r>
    </w:p>
    <w:p w14:paraId="61313431" w14:textId="353DE57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Furthermore, their first sermon on Pentecost is an exposition of two psalms (Acts 2:25-</w:t>
      </w:r>
      <w:proofErr w:type="gramStart"/>
      <w:r w:rsidRPr="004530F8">
        <w:rPr>
          <w:rFonts w:asciiTheme="minorHAnsi" w:hAnsiTheme="minorHAnsi" w:cstheme="minorHAnsi"/>
          <w:sz w:val="22"/>
          <w:szCs w:val="22"/>
        </w:rPr>
        <w:t>35 )</w:t>
      </w:r>
      <w:proofErr w:type="gramEnd"/>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In Jerus</w:t>
      </w:r>
      <w:r w:rsidRPr="004530F8">
        <w:rPr>
          <w:rFonts w:asciiTheme="minorHAnsi" w:hAnsiTheme="minorHAnsi" w:cstheme="minorHAnsi"/>
          <w:sz w:val="22"/>
          <w:szCs w:val="22"/>
        </w:rPr>
        <w:t>alem, shortly before Paul is converted,</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a psalm is used in a Christian worship service, and they pray from the psalms (Acts 4:24-30). “Christ,” writes Reardon, “is the referential center of the Book of Psalms.”</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The psalms cover Christ’s incarnation His d</w:t>
      </w:r>
      <w:r w:rsidRPr="004530F8">
        <w:rPr>
          <w:rFonts w:asciiTheme="minorHAnsi" w:hAnsiTheme="minorHAnsi" w:cstheme="minorHAnsi"/>
          <w:sz w:val="22"/>
          <w:szCs w:val="22"/>
        </w:rPr>
        <w:t>eity, His eternal Sonship, His offices of prophet, priest, and king, His agony, His rejection and betrayal by men, His crucifixion, His resur</w:t>
      </w:r>
      <w:r w:rsidRPr="004530F8">
        <w:rPr>
          <w:rFonts w:asciiTheme="minorHAnsi" w:hAnsiTheme="minorHAnsi" w:cstheme="minorHAnsi"/>
          <w:sz w:val="22"/>
          <w:szCs w:val="22"/>
        </w:rPr>
        <w:softHyphen/>
        <w:t>rection, His ascension and exaltation, and His second coming—in judg</w:t>
      </w:r>
      <w:r w:rsidRPr="004530F8">
        <w:rPr>
          <w:rFonts w:asciiTheme="minorHAnsi" w:hAnsiTheme="minorHAnsi" w:cstheme="minorHAnsi"/>
          <w:sz w:val="22"/>
          <w:szCs w:val="22"/>
        </w:rPr>
        <w:softHyphen/>
        <w:t>ment.</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Indeed, Christ’s presence is so perva</w:t>
      </w:r>
      <w:r w:rsidRPr="004530F8">
        <w:rPr>
          <w:rFonts w:asciiTheme="minorHAnsi" w:hAnsiTheme="minorHAnsi" w:cstheme="minorHAnsi"/>
          <w:sz w:val="22"/>
          <w:szCs w:val="22"/>
        </w:rPr>
        <w:t>sive throughout Psalms that it will be difficult to do more than scratch the surface in this short sec</w:t>
      </w:r>
      <w:r w:rsidRPr="004530F8">
        <w:rPr>
          <w:rFonts w:asciiTheme="minorHAnsi" w:hAnsiTheme="minorHAnsi" w:cstheme="minorHAnsi"/>
          <w:sz w:val="22"/>
          <w:szCs w:val="22"/>
        </w:rPr>
        <w:softHyphen/>
        <w:t>tion. Nevertheless, I hope I can offer sufficient evidence to put some doubting minds to rest.</w:t>
      </w:r>
    </w:p>
    <w:p w14:paraId="37AC16FD"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4" w:name="bookmark62"/>
      <w:r w:rsidRPr="004530F8">
        <w:rPr>
          <w:rFonts w:asciiTheme="minorHAnsi" w:hAnsiTheme="minorHAnsi" w:cstheme="minorHAnsi"/>
          <w:sz w:val="22"/>
          <w:szCs w:val="22"/>
        </w:rPr>
        <w:t>DOES GOD SPEAK THROUGH THE PSALMISTS?</w:t>
      </w:r>
      <w:bookmarkEnd w:id="14"/>
    </w:p>
    <w:p w14:paraId="323B10AC" w14:textId="2652CC6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Before examining the messianic nature of Psalms, I want to briefly address an interesting question: If the psalmists are</w:t>
      </w:r>
      <w:r w:rsidRPr="004530F8">
        <w:rPr>
          <w:rFonts w:asciiTheme="minorHAnsi" w:hAnsiTheme="minorHAnsi" w:cstheme="minorHAnsi"/>
          <w:sz w:val="22"/>
          <w:szCs w:val="22"/>
        </w:rPr>
        <w:t xml:space="preserve"> expressing their innermost, subjective feelings and thoughts to God, how can we know they are inspired by God? After all, these communications are going from human writers to God, which is the opposite direction from which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flows. In his percept</w:t>
      </w:r>
      <w:r w:rsidRPr="004530F8">
        <w:rPr>
          <w:rFonts w:asciiTheme="minorHAnsi" w:hAnsiTheme="minorHAnsi" w:cstheme="minorHAnsi"/>
          <w:sz w:val="22"/>
          <w:szCs w:val="22"/>
        </w:rPr>
        <w:t xml:space="preserve">ive argument that the psalms can indeed be considered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Gerard Van Groningen acknowledges that neither Psalms, Proverbs, Ecclesiastes, nor the Song of Solomon contain the familiar phrases indicating that God is speaking, such as, “Thus saith the </w:t>
      </w:r>
      <w:r w:rsidRPr="004530F8">
        <w:rPr>
          <w:rFonts w:asciiTheme="minorHAnsi" w:hAnsiTheme="minorHAnsi" w:cstheme="minorHAnsi"/>
          <w:sz w:val="22"/>
          <w:szCs w:val="22"/>
        </w:rPr>
        <w:t>Lord,” “the Lord spoke,” or “God came in a vision (or dream) or an oracle.” These writings also lack any indication that God is speaking through the poets. But these writers did have the previous scriptural writings, knowledge of the historical circumstanc</w:t>
      </w:r>
      <w:r w:rsidRPr="004530F8">
        <w:rPr>
          <w:rFonts w:asciiTheme="minorHAnsi" w:hAnsiTheme="minorHAnsi" w:cstheme="minorHAnsi"/>
          <w:sz w:val="22"/>
          <w:szCs w:val="22"/>
        </w:rPr>
        <w:t xml:space="preserve">es then unfolding, and their own experiences and those of their people. Therefore, says Van Groningen, the poet would “give expression to his experiences and to his reactions to the historical circumstances and to his awareness of [God’s]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in the</w:t>
      </w:r>
      <w:r w:rsidRPr="004530F8">
        <w:rPr>
          <w:rFonts w:asciiTheme="minorHAnsi" w:hAnsiTheme="minorHAnsi" w:cstheme="minorHAnsi"/>
          <w:sz w:val="22"/>
          <w:szCs w:val="22"/>
        </w:rPr>
        <w:t xml:space="preserve"> past and in the present.”</w:t>
      </w:r>
    </w:p>
    <w:p w14:paraId="2E561A3B" w14:textId="2F36FF9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Still, Van Groningen is left wondering, “How are these ‘personal* expressions to be considered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from [God] when they give such eloquent expression of the believing poets’ heart, mind, and experienc</w:t>
      </w:r>
      <w:r w:rsidRPr="004530F8">
        <w:rPr>
          <w:rFonts w:asciiTheme="minorHAnsi" w:hAnsiTheme="minorHAnsi" w:cstheme="minorHAnsi"/>
          <w:sz w:val="22"/>
          <w:szCs w:val="22"/>
        </w:rPr>
        <w:t>es? The answer,” he says, “is that God, by his Holy Spirit, employed the poets as his spokesmen.... When they... expressed themselves, the Spirit</w:t>
      </w:r>
      <w:r w:rsidR="002507FD" w:rsidRPr="004530F8">
        <w:rPr>
          <w:rFonts w:asciiTheme="minorHAnsi" w:hAnsiTheme="minorHAnsi" w:cstheme="minorHAnsi"/>
          <w:sz w:val="22"/>
          <w:szCs w:val="22"/>
        </w:rPr>
        <w:t xml:space="preserve"> </w:t>
      </w:r>
      <w:r w:rsidRPr="004530F8">
        <w:rPr>
          <w:rStyle w:val="Bodytext58pt8"/>
          <w:rFonts w:asciiTheme="minorHAnsi" w:hAnsiTheme="minorHAnsi" w:cstheme="minorHAnsi"/>
          <w:sz w:val="22"/>
          <w:szCs w:val="22"/>
        </w:rPr>
        <w:t xml:space="preserve">of God </w:t>
      </w:r>
      <w:r w:rsidRPr="004530F8">
        <w:rPr>
          <w:rFonts w:asciiTheme="minorHAnsi" w:hAnsiTheme="minorHAnsi" w:cstheme="minorHAnsi"/>
          <w:sz w:val="22"/>
          <w:szCs w:val="22"/>
        </w:rPr>
        <w:t xml:space="preserve">carried them, guided them, and ‘moved’ them to speak God’s </w:t>
      </w:r>
      <w:r w:rsidRPr="004530F8">
        <w:rPr>
          <w:rStyle w:val="Bodytext58pt8"/>
          <w:rFonts w:asciiTheme="minorHAnsi" w:hAnsiTheme="minorHAnsi" w:cstheme="minorHAnsi"/>
          <w:sz w:val="22"/>
          <w:szCs w:val="22"/>
        </w:rPr>
        <w:t xml:space="preserve">words </w:t>
      </w:r>
      <w:r w:rsidRPr="004530F8">
        <w:rPr>
          <w:rFonts w:asciiTheme="minorHAnsi" w:hAnsiTheme="minorHAnsi" w:cstheme="minorHAnsi"/>
          <w:sz w:val="22"/>
          <w:szCs w:val="22"/>
        </w:rPr>
        <w:t>(cf. 2 Pet, 1:21).” To remove any doub</w:t>
      </w:r>
      <w:r w:rsidRPr="004530F8">
        <w:rPr>
          <w:rFonts w:asciiTheme="minorHAnsi" w:hAnsiTheme="minorHAnsi" w:cstheme="minorHAnsi"/>
          <w:sz w:val="22"/>
          <w:szCs w:val="22"/>
        </w:rPr>
        <w:t xml:space="preserve">t, Van Groningen quotes </w:t>
      </w:r>
      <w:r w:rsidRPr="004530F8">
        <w:rPr>
          <w:rStyle w:val="Bodytext58pt8"/>
          <w:rFonts w:asciiTheme="minorHAnsi" w:hAnsiTheme="minorHAnsi" w:cstheme="minorHAnsi"/>
          <w:sz w:val="22"/>
          <w:szCs w:val="22"/>
        </w:rPr>
        <w:t xml:space="preserve">David, </w:t>
      </w:r>
      <w:r w:rsidRPr="004530F8">
        <w:rPr>
          <w:rFonts w:asciiTheme="minorHAnsi" w:hAnsiTheme="minorHAnsi" w:cstheme="minorHAnsi"/>
          <w:sz w:val="22"/>
          <w:szCs w:val="22"/>
        </w:rPr>
        <w:t xml:space="preserve">who writes, “The Spirit of the Lord speaks by me; his word is on my tongue. The God of Israel has spoken; the Rock of Israel has said to </w:t>
      </w:r>
      <w:proofErr w:type="gramStart"/>
      <w:r w:rsidRPr="004530F8">
        <w:rPr>
          <w:rFonts w:asciiTheme="minorHAnsi" w:hAnsiTheme="minorHAnsi" w:cstheme="minorHAnsi"/>
          <w:sz w:val="22"/>
          <w:szCs w:val="22"/>
        </w:rPr>
        <w:t>me:...</w:t>
      </w:r>
      <w:proofErr w:type="gramEnd"/>
      <w:r w:rsidRPr="004530F8">
        <w:rPr>
          <w:rFonts w:asciiTheme="minorHAnsi" w:hAnsiTheme="minorHAnsi" w:cstheme="minorHAnsi"/>
          <w:sz w:val="22"/>
          <w:szCs w:val="22"/>
        </w:rPr>
        <w:t>” (2 Samuel 23:2-3).</w:t>
      </w:r>
      <w:r w:rsidRPr="004530F8">
        <w:rPr>
          <w:rFonts w:asciiTheme="minorHAnsi" w:hAnsiTheme="minorHAnsi" w:cstheme="minorHAnsi"/>
          <w:sz w:val="22"/>
          <w:szCs w:val="22"/>
          <w:vertAlign w:val="superscript"/>
        </w:rPr>
        <w:t>29</w:t>
      </w:r>
    </w:p>
    <w:p w14:paraId="38392226" w14:textId="1EED16B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Of course, this does not mean every word spoken by the poet</w:t>
      </w:r>
      <w:r w:rsidRPr="004530F8">
        <w:rPr>
          <w:rFonts w:asciiTheme="minorHAnsi" w:hAnsiTheme="minorHAnsi" w:cstheme="minorHAnsi"/>
          <w:sz w:val="22"/>
          <w:szCs w:val="22"/>
        </w:rPr>
        <w:t xml:space="preserve">s is a statement of God per se. In the context of these divinely inspired </w:t>
      </w:r>
      <w:proofErr w:type="spellStart"/>
      <w:r w:rsidR="00910086">
        <w:rPr>
          <w:rFonts w:asciiTheme="minorHAnsi" w:hAnsiTheme="minorHAnsi" w:cstheme="minorHAnsi"/>
          <w:sz w:val="22"/>
          <w:szCs w:val="22"/>
        </w:rPr>
        <w:t>Otkrivenje</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the poet or prophet sometimes interrupts what God is proclaiming through them and says or sings their inspired response, which is also true of some of Paul’s New Testame</w:t>
      </w:r>
      <w:r w:rsidRPr="004530F8">
        <w:rPr>
          <w:rFonts w:asciiTheme="minorHAnsi" w:hAnsiTheme="minorHAnsi" w:cstheme="minorHAnsi"/>
          <w:sz w:val="22"/>
          <w:szCs w:val="22"/>
        </w:rPr>
        <w:t>nt writings.</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So in Psalms, for example, we see the psalmists praying to God, and these communications, while inspired by Him, are nevertheless the heartfelt expressions of the poets. Again, </w:t>
      </w:r>
      <w:proofErr w:type="gramStart"/>
      <w:r w:rsidRPr="004530F8">
        <w:rPr>
          <w:rFonts w:asciiTheme="minorHAnsi" w:hAnsiTheme="minorHAnsi" w:cstheme="minorHAnsi"/>
          <w:sz w:val="22"/>
          <w:szCs w:val="22"/>
        </w:rPr>
        <w:t>this is why</w:t>
      </w:r>
      <w:proofErr w:type="gramEnd"/>
      <w:r w:rsidRPr="004530F8">
        <w:rPr>
          <w:rFonts w:asciiTheme="minorHAnsi" w:hAnsiTheme="minorHAnsi" w:cstheme="minorHAnsi"/>
          <w:sz w:val="22"/>
          <w:szCs w:val="22"/>
        </w:rPr>
        <w:t xml:space="preserve"> many people consider Psalms a prayer manual. The psa</w:t>
      </w:r>
      <w:r w:rsidRPr="004530F8">
        <w:rPr>
          <w:rFonts w:asciiTheme="minorHAnsi" w:hAnsiTheme="minorHAnsi" w:cstheme="minorHAnsi"/>
          <w:sz w:val="22"/>
          <w:szCs w:val="22"/>
        </w:rPr>
        <w:t xml:space="preserve">lmists are showing us, under the inspiration of the Holy Spirit, how to </w:t>
      </w:r>
      <w:proofErr w:type="gramStart"/>
      <w:r w:rsidRPr="004530F8">
        <w:rPr>
          <w:rFonts w:asciiTheme="minorHAnsi" w:hAnsiTheme="minorHAnsi" w:cstheme="minorHAnsi"/>
          <w:sz w:val="22"/>
          <w:szCs w:val="22"/>
        </w:rPr>
        <w:t>open up</w:t>
      </w:r>
      <w:proofErr w:type="gramEnd"/>
      <w:r w:rsidRPr="004530F8">
        <w:rPr>
          <w:rFonts w:asciiTheme="minorHAnsi" w:hAnsiTheme="minorHAnsi" w:cstheme="minorHAnsi"/>
          <w:sz w:val="22"/>
          <w:szCs w:val="22"/>
        </w:rPr>
        <w:t xml:space="preserve"> and express ourselves to God in prayer.</w:t>
      </w:r>
    </w:p>
    <w:p w14:paraId="02DFE80C"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5" w:name="bookmark63"/>
      <w:r w:rsidRPr="004530F8">
        <w:rPr>
          <w:rFonts w:asciiTheme="minorHAnsi" w:hAnsiTheme="minorHAnsi" w:cstheme="minorHAnsi"/>
          <w:sz w:val="22"/>
          <w:szCs w:val="22"/>
        </w:rPr>
        <w:t>MESSIANIC PROPHECIES IN PSALMS</w:t>
      </w:r>
      <w:bookmarkEnd w:id="15"/>
    </w:p>
    <w:p w14:paraId="3C7EBD51" w14:textId="0BE0B89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Let’s now look at the abundance of messianic prophecies in this book, which should be sufficient to impre</w:t>
      </w:r>
      <w:r w:rsidRPr="004530F8">
        <w:rPr>
          <w:rFonts w:asciiTheme="minorHAnsi" w:hAnsiTheme="minorHAnsi" w:cstheme="minorHAnsi"/>
          <w:sz w:val="22"/>
          <w:szCs w:val="22"/>
        </w:rPr>
        <w:t xml:space="preserve">ss all but the most unyielding materialist: He would be the Son of God (Psalms 2:7,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3:17); all things would be put under His feet (Psalms 8:6, fulfilled in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2:8); He would be resurrected (Psalms 16:8-10, fulfilled in Acts 2:27 and Ma</w:t>
      </w:r>
      <w:r w:rsidRPr="004530F8">
        <w:rPr>
          <w:rFonts w:asciiTheme="minorHAnsi" w:hAnsiTheme="minorHAnsi" w:cstheme="minorHAnsi"/>
          <w:sz w:val="22"/>
          <w:szCs w:val="22"/>
        </w:rPr>
        <w:t xml:space="preserve">rk 16:6,7); God would forsake Him (Psalms 22:1,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27:46 and Mark 15:34); He would be mocked (Psalms 22:7- 8, fulfilled in Luke 23:35-39); His hands and feet would be pierced (Psalms 22:16, fulfilled in John 20:25, 27 and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27:31, 35-36</w:t>
      </w:r>
      <w:r w:rsidRPr="004530F8">
        <w:rPr>
          <w:rFonts w:asciiTheme="minorHAnsi" w:hAnsiTheme="minorHAnsi" w:cstheme="minorHAnsi"/>
          <w:sz w:val="22"/>
          <w:szCs w:val="22"/>
        </w:rPr>
        <w:t xml:space="preserve">); they would cast lots for His clothes (Psalms 22:18,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27:35,36); none of His bones would be broken (Psalms 34:20, fulfilled in John 19:32,33); He would be falsely accused (Psalms 35:11, fulfilled in Mark 14:57); He would be hated withou</w:t>
      </w:r>
      <w:r w:rsidRPr="004530F8">
        <w:rPr>
          <w:rFonts w:asciiTheme="minorHAnsi" w:hAnsiTheme="minorHAnsi" w:cstheme="minorHAnsi"/>
          <w:sz w:val="22"/>
          <w:szCs w:val="22"/>
        </w:rPr>
        <w:t>t cause (Psalms 35:19, ful</w:t>
      </w:r>
      <w:r w:rsidRPr="004530F8">
        <w:rPr>
          <w:rFonts w:asciiTheme="minorHAnsi" w:hAnsiTheme="minorHAnsi" w:cstheme="minorHAnsi"/>
          <w:sz w:val="22"/>
          <w:szCs w:val="22"/>
        </w:rPr>
        <w:softHyphen/>
        <w:t xml:space="preserve">filled in John 15:25); He would come to do God’s will (Psalms 40:7, 8, fulfilled in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10:7); He would be betrayed by a friend (Psalms 41:9, fulfilled in Luke 22:47); His throne would be forever (Psalms 45:6,</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 xml:space="preserve">fulfilled in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Style w:val="Bodytext510pt0"/>
          <w:rFonts w:asciiTheme="minorHAnsi" w:hAnsiTheme="minorHAnsi" w:cstheme="minorHAnsi"/>
          <w:b w:val="0"/>
          <w:bCs w:val="0"/>
          <w:sz w:val="22"/>
          <w:szCs w:val="22"/>
        </w:rPr>
        <w:t xml:space="preserve">1:8); </w:t>
      </w:r>
      <w:r w:rsidRPr="004530F8">
        <w:rPr>
          <w:rFonts w:asciiTheme="minorHAnsi" w:hAnsiTheme="minorHAnsi" w:cstheme="minorHAnsi"/>
          <w:sz w:val="22"/>
          <w:szCs w:val="22"/>
        </w:rPr>
        <w:t xml:space="preserve">He would ascend to God’s right hand </w:t>
      </w:r>
      <w:r w:rsidRPr="004530F8">
        <w:rPr>
          <w:rStyle w:val="Bodytext510pt0"/>
          <w:rFonts w:asciiTheme="minorHAnsi" w:hAnsiTheme="minorHAnsi" w:cstheme="minorHAnsi"/>
          <w:b w:val="0"/>
          <w:bCs w:val="0"/>
          <w:sz w:val="22"/>
          <w:szCs w:val="22"/>
        </w:rPr>
        <w:t xml:space="preserve">(Psalms </w:t>
      </w:r>
      <w:r w:rsidRPr="004530F8">
        <w:rPr>
          <w:rFonts w:asciiTheme="minorHAnsi" w:hAnsiTheme="minorHAnsi" w:cstheme="minorHAnsi"/>
          <w:sz w:val="22"/>
          <w:szCs w:val="22"/>
        </w:rPr>
        <w:t xml:space="preserve">68:18, fulfilled in Mark 16:19); He would be consumed by zeal for God’s house (Psalms 69:9, fulfilled in John 2:17); He would be given sour wine to drink (Psalms 69:21,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27:34); He </w:t>
      </w:r>
      <w:r w:rsidRPr="004530F8">
        <w:rPr>
          <w:rStyle w:val="Bodytext510pt0"/>
          <w:rFonts w:asciiTheme="minorHAnsi" w:hAnsiTheme="minorHAnsi" w:cstheme="minorHAnsi"/>
          <w:b w:val="0"/>
          <w:bCs w:val="0"/>
          <w:sz w:val="22"/>
          <w:szCs w:val="22"/>
        </w:rPr>
        <w:t xml:space="preserve">would </w:t>
      </w:r>
      <w:r w:rsidRPr="004530F8">
        <w:rPr>
          <w:rFonts w:asciiTheme="minorHAnsi" w:hAnsiTheme="minorHAnsi" w:cstheme="minorHAnsi"/>
          <w:sz w:val="22"/>
          <w:szCs w:val="22"/>
        </w:rPr>
        <w:t xml:space="preserve">pray for His enemies (Psalms 109:4, fulfilled in Luke 23:34); His betrayer would be replaced (Psalms 109:8, fulfilled in Acts 1:20); His enemies would be placed under His feet (Psalms 110:1,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22:44); He would be a priest </w:t>
      </w:r>
      <w:r w:rsidRPr="004530F8">
        <w:rPr>
          <w:rFonts w:asciiTheme="minorHAnsi" w:hAnsiTheme="minorHAnsi" w:cstheme="minorHAnsi"/>
          <w:sz w:val="22"/>
          <w:szCs w:val="22"/>
        </w:rPr>
        <w:t xml:space="preserve">after the order of Melchizedek (Psalms 110:4, fulfilled in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 xml:space="preserve">5:6); He would become the stone that the builders rejected (Psalms 118:22,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21:42); and He would come in the name of the Lord (Psalms 118:26,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21:9).</w:t>
      </w:r>
    </w:p>
    <w:p w14:paraId="65319182"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6" w:name="bookmark64"/>
      <w:r w:rsidRPr="004530F8">
        <w:rPr>
          <w:rFonts w:asciiTheme="minorHAnsi" w:hAnsiTheme="minorHAnsi" w:cstheme="minorHAnsi"/>
          <w:sz w:val="22"/>
          <w:szCs w:val="22"/>
        </w:rPr>
        <w:t>CHRIST IN THE PSALMS</w:t>
      </w:r>
      <w:bookmarkEnd w:id="16"/>
    </w:p>
    <w:p w14:paraId="001BB88E" w14:textId="4E9F79C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psalms often have double meanings—they describe the psalm</w:t>
      </w:r>
      <w:r w:rsidRPr="004530F8">
        <w:rPr>
          <w:rFonts w:asciiTheme="minorHAnsi" w:hAnsiTheme="minorHAnsi" w:cstheme="minorHAnsi"/>
          <w:sz w:val="22"/>
          <w:szCs w:val="22"/>
        </w:rPr>
        <w:softHyphen/>
        <w:t>ist’s own experience while also putting forward a messianic or other prophetic message of wh</w:t>
      </w:r>
      <w:r w:rsidRPr="004530F8">
        <w:rPr>
          <w:rFonts w:asciiTheme="minorHAnsi" w:hAnsiTheme="minorHAnsi" w:cstheme="minorHAnsi"/>
          <w:sz w:val="22"/>
          <w:szCs w:val="22"/>
        </w:rPr>
        <w:t xml:space="preserve">ich the writer may be unaware. Disbelieving any supernatural events, some critical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ignore the prophecies in these writings, but I personally find the dual meanings to be a compelling testimony to the psalmists’ divine inspiration. How amaz</w:t>
      </w:r>
      <w:r w:rsidRPr="004530F8">
        <w:rPr>
          <w:rFonts w:asciiTheme="minorHAnsi" w:hAnsiTheme="minorHAnsi" w:cstheme="minorHAnsi"/>
          <w:sz w:val="22"/>
          <w:szCs w:val="22"/>
        </w:rPr>
        <w:softHyphen/>
        <w:t>ing tha</w:t>
      </w:r>
      <w:r w:rsidRPr="004530F8">
        <w:rPr>
          <w:rFonts w:asciiTheme="minorHAnsi" w:hAnsiTheme="minorHAnsi" w:cstheme="minorHAnsi"/>
          <w:sz w:val="22"/>
          <w:szCs w:val="22"/>
        </w:rPr>
        <w:t xml:space="preserve">t our sovereign God could arrange the outworking of history to allow the writers, </w:t>
      </w:r>
      <w:proofErr w:type="gramStart"/>
      <w:r w:rsidRPr="004530F8">
        <w:rPr>
          <w:rFonts w:asciiTheme="minorHAnsi" w:hAnsiTheme="minorHAnsi" w:cstheme="minorHAnsi"/>
          <w:sz w:val="22"/>
          <w:szCs w:val="22"/>
        </w:rPr>
        <w:t>in the course of</w:t>
      </w:r>
      <w:proofErr w:type="gramEnd"/>
      <w:r w:rsidRPr="004530F8">
        <w:rPr>
          <w:rFonts w:asciiTheme="minorHAnsi" w:hAnsiTheme="minorHAnsi" w:cstheme="minorHAnsi"/>
          <w:sz w:val="22"/>
          <w:szCs w:val="22"/>
        </w:rPr>
        <w:t xml:space="preserve"> describing their own circum</w:t>
      </w:r>
      <w:r w:rsidRPr="004530F8">
        <w:rPr>
          <w:rFonts w:asciiTheme="minorHAnsi" w:hAnsiTheme="minorHAnsi" w:cstheme="minorHAnsi"/>
          <w:sz w:val="22"/>
          <w:szCs w:val="22"/>
        </w:rPr>
        <w:softHyphen/>
        <w:t>stances, to foretell future events! Let’s take a closer look at some remarkable examples.</w:t>
      </w:r>
    </w:p>
    <w:p w14:paraId="4283D2C3" w14:textId="77777777" w:rsidR="00641193" w:rsidRPr="004530F8" w:rsidRDefault="00081AC1" w:rsidP="00716972">
      <w:pPr>
        <w:pStyle w:val="Bodytext490"/>
        <w:shd w:val="clear" w:color="auto" w:fill="auto"/>
        <w:spacing w:before="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PSALM 2</w:t>
      </w:r>
    </w:p>
    <w:p w14:paraId="4795F91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vertAlign w:val="superscript"/>
        </w:rPr>
      </w:pPr>
      <w:r w:rsidRPr="004530F8">
        <w:rPr>
          <w:rFonts w:asciiTheme="minorHAnsi" w:hAnsiTheme="minorHAnsi" w:cstheme="minorHAnsi"/>
          <w:sz w:val="22"/>
          <w:szCs w:val="22"/>
        </w:rPr>
        <w:t xml:space="preserve">In this psalm Christ is depicted as the Son Whom God </w:t>
      </w:r>
      <w:r w:rsidRPr="004530F8">
        <w:rPr>
          <w:rFonts w:asciiTheme="minorHAnsi" w:hAnsiTheme="minorHAnsi" w:cstheme="minorHAnsi"/>
          <w:sz w:val="22"/>
          <w:szCs w:val="22"/>
        </w:rPr>
        <w:t>has begotten (2:7) and for Whom God will “make the nations your heritage, and the ends of the earth your possession” (2:8). The psalmist further declares, “Blessed are all who take refuge in him” (2:12). The king envisioned here, the Anointed Ruler, will r</w:t>
      </w:r>
      <w:r w:rsidRPr="004530F8">
        <w:rPr>
          <w:rFonts w:asciiTheme="minorHAnsi" w:hAnsiTheme="minorHAnsi" w:cstheme="minorHAnsi"/>
          <w:sz w:val="22"/>
          <w:szCs w:val="22"/>
        </w:rPr>
        <w:t>ule over God’s people and execute judg</w:t>
      </w:r>
      <w:r w:rsidRPr="004530F8">
        <w:rPr>
          <w:rFonts w:asciiTheme="minorHAnsi" w:hAnsiTheme="minorHAnsi" w:cstheme="minorHAnsi"/>
          <w:sz w:val="22"/>
          <w:szCs w:val="22"/>
        </w:rPr>
        <w:softHyphen/>
        <w:t>ment against other kings who rebel against Him, but all nations can enjoy peace, blessings, and security if they serve and submit to Him.</w:t>
      </w:r>
      <w:r w:rsidRPr="004530F8">
        <w:rPr>
          <w:rFonts w:asciiTheme="minorHAnsi" w:hAnsiTheme="minorHAnsi" w:cstheme="minorHAnsi"/>
          <w:sz w:val="22"/>
          <w:szCs w:val="22"/>
          <w:vertAlign w:val="superscript"/>
        </w:rPr>
        <w:t>31</w:t>
      </w:r>
    </w:p>
    <w:p w14:paraId="71FE7B42" w14:textId="6B072FE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its historical context, this psalm could apply to David or a king in the </w:t>
      </w:r>
      <w:r w:rsidR="00F42299">
        <w:rPr>
          <w:rStyle w:val="Bodytext58pt8"/>
          <w:rFonts w:asciiTheme="minorHAnsi" w:hAnsiTheme="minorHAnsi" w:cstheme="minorHAnsi"/>
          <w:sz w:val="22"/>
          <w:szCs w:val="22"/>
        </w:rPr>
        <w:t>Davidov</w:t>
      </w:r>
      <w:r w:rsidRPr="004530F8">
        <w:rPr>
          <w:rStyle w:val="Bodytext58pt8"/>
          <w:rFonts w:asciiTheme="minorHAnsi" w:hAnsiTheme="minorHAnsi" w:cstheme="minorHAnsi"/>
          <w:sz w:val="22"/>
          <w:szCs w:val="22"/>
        </w:rPr>
        <w:t xml:space="preserve"> </w:t>
      </w:r>
      <w:r w:rsidRPr="004530F8">
        <w:rPr>
          <w:rFonts w:asciiTheme="minorHAnsi" w:hAnsiTheme="minorHAnsi" w:cstheme="minorHAnsi"/>
          <w:sz w:val="22"/>
          <w:szCs w:val="22"/>
        </w:rPr>
        <w:t xml:space="preserve">line, but it also points to the enthronement of the future Messiah in fulfillment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w:t>
      </w:r>
      <w:r w:rsidR="005C4316">
        <w:rPr>
          <w:rFonts w:asciiTheme="minorHAnsi" w:hAnsiTheme="minorHAnsi" w:cstheme="minorHAnsi"/>
          <w:sz w:val="22"/>
          <w:szCs w:val="22"/>
        </w:rPr>
        <w:t>Zavet</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32</w:t>
      </w:r>
    </w:p>
    <w:p w14:paraId="4ACB8145" w14:textId="0348015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reference to “his Anointed” in verse 2 of this psalm has a double meaning. The psalm begins, “Why do the nations rage and the peoples pl</w:t>
      </w:r>
      <w:r w:rsidRPr="004530F8">
        <w:rPr>
          <w:rFonts w:asciiTheme="minorHAnsi" w:hAnsiTheme="minorHAnsi" w:cstheme="minorHAnsi"/>
          <w:sz w:val="22"/>
          <w:szCs w:val="22"/>
        </w:rPr>
        <w:t>ot in vain? The kings of the earth set themselves, and the rul</w:t>
      </w:r>
      <w:r w:rsidRPr="004530F8">
        <w:rPr>
          <w:rFonts w:asciiTheme="minorHAnsi" w:hAnsiTheme="minorHAnsi" w:cstheme="minorHAnsi"/>
          <w:sz w:val="22"/>
          <w:szCs w:val="22"/>
        </w:rPr>
        <w:softHyphen/>
        <w:t xml:space="preserve">ers take counsel together, against the Lord and against his Anointed, saying, ‘Let us burst their bonds apart and cast away their cords from us”’ The term “anointed,” which in Scripture refers </w:t>
      </w:r>
      <w:r w:rsidRPr="004530F8">
        <w:rPr>
          <w:rFonts w:asciiTheme="minorHAnsi" w:hAnsiTheme="minorHAnsi" w:cstheme="minorHAnsi"/>
          <w:sz w:val="22"/>
          <w:szCs w:val="22"/>
        </w:rPr>
        <w:t xml:space="preserve">to people God appoints to various offices, is undoubtedly used in that sense here. In fact, this psalm was probably a royal coronation hymn honoring the enthronement of David or </w:t>
      </w:r>
      <w:proofErr w:type="gramStart"/>
      <w:r w:rsidRPr="004530F8">
        <w:rPr>
          <w:rFonts w:asciiTheme="minorHAnsi" w:hAnsiTheme="minorHAnsi" w:cstheme="minorHAnsi"/>
          <w:sz w:val="22"/>
          <w:szCs w:val="22"/>
        </w:rPr>
        <w:t>Solomon, and</w:t>
      </w:r>
      <w:proofErr w:type="gramEnd"/>
      <w:r w:rsidRPr="004530F8">
        <w:rPr>
          <w:rFonts w:asciiTheme="minorHAnsi" w:hAnsiTheme="minorHAnsi" w:cstheme="minorHAnsi"/>
          <w:sz w:val="22"/>
          <w:szCs w:val="22"/>
        </w:rPr>
        <w:t xml:space="preserve"> was possibly recited again when succeeding kings were crowned. Ad</w:t>
      </w:r>
      <w:r w:rsidRPr="004530F8">
        <w:rPr>
          <w:rFonts w:asciiTheme="minorHAnsi" w:hAnsiTheme="minorHAnsi" w:cstheme="minorHAnsi"/>
          <w:sz w:val="22"/>
          <w:szCs w:val="22"/>
        </w:rPr>
        <w:t xml:space="preserve">ditionally, in the progress of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the future Messiah came to be known as “the Anointed One,” and this verse has that second meaning as well.</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Note that in chapter 4 of the Book of Acts, the early Christians apply this verse to Jesus, referring to</w:t>
      </w:r>
      <w:r w:rsidRPr="004530F8">
        <w:rPr>
          <w:rFonts w:asciiTheme="minorHAnsi" w:hAnsiTheme="minorHAnsi" w:cstheme="minorHAnsi"/>
          <w:sz w:val="22"/>
          <w:szCs w:val="22"/>
        </w:rPr>
        <w:t xml:space="preserve"> Him as the coming Messiah against Whom Herod and Pilate were “raging” (4:25-26).</w:t>
      </w:r>
      <w:r w:rsidRPr="004530F8">
        <w:rPr>
          <w:rFonts w:asciiTheme="minorHAnsi" w:hAnsiTheme="minorHAnsi" w:cstheme="minorHAnsi"/>
          <w:sz w:val="22"/>
          <w:szCs w:val="22"/>
          <w:vertAlign w:val="superscript"/>
        </w:rPr>
        <w:t>34</w:t>
      </w:r>
    </w:p>
    <w:p w14:paraId="7C2B1C4A" w14:textId="77777777" w:rsidR="00641193" w:rsidRPr="004530F8" w:rsidRDefault="00081AC1" w:rsidP="00716972">
      <w:pPr>
        <w:pStyle w:val="Bodytext88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8</w:t>
      </w:r>
    </w:p>
    <w:p w14:paraId="6BBB4D0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vertAlign w:val="superscript"/>
        </w:rPr>
      </w:pPr>
      <w:r w:rsidRPr="004530F8">
        <w:rPr>
          <w:rFonts w:asciiTheme="minorHAnsi" w:hAnsiTheme="minorHAnsi" w:cstheme="minorHAnsi"/>
          <w:sz w:val="22"/>
          <w:szCs w:val="22"/>
        </w:rPr>
        <w:t xml:space="preserve">Marveling at God’s created universe, the psalmist here wonders why God even bothers to think about something as seemingly insignificant as man </w:t>
      </w:r>
      <w:r w:rsidRPr="004530F8">
        <w:rPr>
          <w:rFonts w:asciiTheme="minorHAnsi" w:hAnsiTheme="minorHAnsi" w:cstheme="minorHAnsi"/>
          <w:sz w:val="22"/>
          <w:szCs w:val="22"/>
        </w:rPr>
        <w:t>(8:4). Yet God has made man “a little lower than the heavenly beings (angels) and crowned him with glory and honor” and has “given him dominion over the works of your hands... (and) put all things under his feet” (8:5-6). The writer of Hebrews expressly ap</w:t>
      </w:r>
      <w:r w:rsidRPr="004530F8">
        <w:rPr>
          <w:rFonts w:asciiTheme="minorHAnsi" w:hAnsiTheme="minorHAnsi" w:cstheme="minorHAnsi"/>
          <w:sz w:val="22"/>
          <w:szCs w:val="22"/>
        </w:rPr>
        <w:t xml:space="preserve">plies this language to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“for a little while was made lower than the angels, namely Jesus, crowned with glory and honor because of the suffering of death, so that by the grace of God he might taste death for everyone” (2:5-9). While the ver</w:t>
      </w:r>
      <w:r w:rsidRPr="004530F8">
        <w:rPr>
          <w:rFonts w:asciiTheme="minorHAnsi" w:hAnsiTheme="minorHAnsi" w:cstheme="minorHAnsi"/>
          <w:sz w:val="22"/>
          <w:szCs w:val="22"/>
        </w:rPr>
        <w:t>ses speak as if God had already subjected all things to Christ, this had not yet occurred at the time Hebrews was written (and indeed still has not happened today), so the passage definitely speaks of future occurrences.</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Donald Fortner aptly summarizes t</w:t>
      </w:r>
      <w:r w:rsidRPr="004530F8">
        <w:rPr>
          <w:rFonts w:asciiTheme="minorHAnsi" w:hAnsiTheme="minorHAnsi" w:cstheme="minorHAnsi"/>
          <w:sz w:val="22"/>
          <w:szCs w:val="22"/>
        </w:rPr>
        <w:t>his psalm as “the Son of God becoming the Son of man in order that we might be made the sons of God.”</w:t>
      </w:r>
      <w:r w:rsidRPr="004530F8">
        <w:rPr>
          <w:rFonts w:asciiTheme="minorHAnsi" w:hAnsiTheme="minorHAnsi" w:cstheme="minorHAnsi"/>
          <w:sz w:val="22"/>
          <w:szCs w:val="22"/>
          <w:vertAlign w:val="superscript"/>
        </w:rPr>
        <w:t>36</w:t>
      </w:r>
    </w:p>
    <w:p w14:paraId="39CE2B30"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16</w:t>
      </w:r>
    </w:p>
    <w:p w14:paraId="355BA7CE" w14:textId="1625DC9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Acts records that on the day of Pentecost, Peter quotes verses 8-11 of this psalm as a prophecy of Christ’s resurrection. He says, in </w:t>
      </w:r>
      <w:r w:rsidRPr="004530F8">
        <w:rPr>
          <w:rFonts w:asciiTheme="minorHAnsi" w:hAnsiTheme="minorHAnsi" w:cstheme="minorHAnsi"/>
          <w:sz w:val="22"/>
          <w:szCs w:val="22"/>
        </w:rPr>
        <w:t xml:space="preserve">part, “For you will not abandon my soul to </w:t>
      </w:r>
      <w:proofErr w:type="gramStart"/>
      <w:r w:rsidRPr="004530F8">
        <w:rPr>
          <w:rFonts w:asciiTheme="minorHAnsi" w:hAnsiTheme="minorHAnsi" w:cstheme="minorHAnsi"/>
          <w:sz w:val="22"/>
          <w:szCs w:val="22"/>
        </w:rPr>
        <w:t>Hades, or</w:t>
      </w:r>
      <w:proofErr w:type="gramEnd"/>
      <w:r w:rsidRPr="004530F8">
        <w:rPr>
          <w:rFonts w:asciiTheme="minorHAnsi" w:hAnsiTheme="minorHAnsi" w:cstheme="minorHAnsi"/>
          <w:sz w:val="22"/>
          <w:szCs w:val="22"/>
        </w:rPr>
        <w:t xml:space="preserve"> let your Holy One see cor</w:t>
      </w:r>
      <w:r w:rsidRPr="004530F8">
        <w:rPr>
          <w:rFonts w:asciiTheme="minorHAnsi" w:hAnsiTheme="minorHAnsi" w:cstheme="minorHAnsi"/>
          <w:sz w:val="22"/>
          <w:szCs w:val="22"/>
        </w:rPr>
        <w:softHyphen/>
        <w:t xml:space="preserve">ruption" (2:27). Affirming God’s promises both of an eternal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King and of Christ’s resurrection, Peter then exclaims, “Brothers, I may say to you with confidence about th</w:t>
      </w:r>
      <w:r w:rsidRPr="004530F8">
        <w:rPr>
          <w:rFonts w:asciiTheme="minorHAnsi" w:hAnsiTheme="minorHAnsi" w:cstheme="minorHAnsi"/>
          <w:sz w:val="22"/>
          <w:szCs w:val="22"/>
        </w:rPr>
        <w:t xml:space="preserve">e patriarch David that he both died and was buried, and his tomb is with us to this day. Being therefore a </w:t>
      </w:r>
      <w:proofErr w:type="gramStart"/>
      <w:r w:rsidRPr="004530F8">
        <w:rPr>
          <w:rFonts w:asciiTheme="minorHAnsi" w:hAnsiTheme="minorHAnsi" w:cstheme="minorHAnsi"/>
          <w:sz w:val="22"/>
          <w:szCs w:val="22"/>
        </w:rPr>
        <w:t>prophet, and</w:t>
      </w:r>
      <w:proofErr w:type="gramEnd"/>
      <w:r w:rsidRPr="004530F8">
        <w:rPr>
          <w:rFonts w:asciiTheme="minorHAnsi" w:hAnsiTheme="minorHAnsi" w:cstheme="minorHAnsi"/>
          <w:sz w:val="22"/>
          <w:szCs w:val="22"/>
        </w:rPr>
        <w:t xml:space="preserve"> knowing that God had sworn with an oath to him that he would set one of his descendants on his throne, he foresaw and spoke about the re</w:t>
      </w:r>
      <w:r w:rsidRPr="004530F8">
        <w:rPr>
          <w:rFonts w:asciiTheme="minorHAnsi" w:hAnsiTheme="minorHAnsi" w:cstheme="minorHAnsi"/>
          <w:sz w:val="22"/>
          <w:szCs w:val="22"/>
        </w:rPr>
        <w:t xml:space="preserve">surrection of the Christ, that he was not abandoned to Hades, nor did his flesh see corruption. This Jesus God raised up, and of that we are all witnesses” (Acts </w:t>
      </w:r>
      <w:r w:rsidRPr="004530F8">
        <w:rPr>
          <w:rStyle w:val="Bodytext5Italic2"/>
          <w:rFonts w:asciiTheme="minorHAnsi" w:hAnsiTheme="minorHAnsi" w:cstheme="minorHAnsi"/>
          <w:sz w:val="22"/>
          <w:szCs w:val="22"/>
        </w:rPr>
        <w:t>2:</w:t>
      </w:r>
      <w:r w:rsidRPr="004530F8">
        <w:rPr>
          <w:rFonts w:asciiTheme="minorHAnsi" w:hAnsiTheme="minorHAnsi" w:cstheme="minorHAnsi"/>
          <w:sz w:val="22"/>
          <w:szCs w:val="22"/>
        </w:rPr>
        <w:t xml:space="preserve">29-32). While debating the Jews of Antioch in Pisidia, Paul also cites this psalm as </w:t>
      </w:r>
      <w:r w:rsidRPr="004530F8">
        <w:rPr>
          <w:rFonts w:asciiTheme="minorHAnsi" w:hAnsiTheme="minorHAnsi" w:cstheme="minorHAnsi"/>
          <w:sz w:val="22"/>
          <w:szCs w:val="22"/>
        </w:rPr>
        <w:t>predictive of Christ’s resurrection (Acts 13:35).</w:t>
      </w:r>
      <w:r w:rsidRPr="004530F8">
        <w:rPr>
          <w:rFonts w:asciiTheme="minorHAnsi" w:hAnsiTheme="minorHAnsi" w:cstheme="minorHAnsi"/>
          <w:sz w:val="22"/>
          <w:szCs w:val="22"/>
          <w:vertAlign w:val="superscript"/>
        </w:rPr>
        <w:t>37</w:t>
      </w:r>
    </w:p>
    <w:p w14:paraId="18415BBC" w14:textId="77777777" w:rsidR="00641193" w:rsidRPr="004530F8" w:rsidRDefault="00081AC1" w:rsidP="00716972">
      <w:pPr>
        <w:pStyle w:val="Bodytext490"/>
        <w:shd w:val="clear" w:color="auto" w:fill="auto"/>
        <w:spacing w:before="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PSALM 22</w:t>
      </w:r>
    </w:p>
    <w:p w14:paraId="1E69033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is one of my favorite passages in the Bible. It can be deeply </w:t>
      </w:r>
      <w:proofErr w:type="gramStart"/>
      <w:r w:rsidRPr="004530F8">
        <w:rPr>
          <w:rFonts w:asciiTheme="minorHAnsi" w:hAnsiTheme="minorHAnsi" w:cstheme="minorHAnsi"/>
          <w:sz w:val="22"/>
          <w:szCs w:val="22"/>
        </w:rPr>
        <w:t>disturbing, but</w:t>
      </w:r>
      <w:proofErr w:type="gramEnd"/>
      <w:r w:rsidRPr="004530F8">
        <w:rPr>
          <w:rFonts w:asciiTheme="minorHAnsi" w:hAnsiTheme="minorHAnsi" w:cstheme="minorHAnsi"/>
          <w:sz w:val="22"/>
          <w:szCs w:val="22"/>
        </w:rPr>
        <w:t xml:space="preserve"> </w:t>
      </w:r>
      <w:r w:rsidRPr="004530F8">
        <w:rPr>
          <w:rStyle w:val="Bodytext58pt1"/>
          <w:rFonts w:asciiTheme="minorHAnsi" w:hAnsiTheme="minorHAnsi" w:cstheme="minorHAnsi"/>
          <w:sz w:val="22"/>
          <w:szCs w:val="22"/>
        </w:rPr>
        <w:t xml:space="preserve">viewed in </w:t>
      </w:r>
      <w:r w:rsidRPr="004530F8">
        <w:rPr>
          <w:rFonts w:asciiTheme="minorHAnsi" w:hAnsiTheme="minorHAnsi" w:cstheme="minorHAnsi"/>
          <w:sz w:val="22"/>
          <w:szCs w:val="22"/>
        </w:rPr>
        <w:t xml:space="preserve">the proper spirit it is wonderfully uplifting. It is undeniably a graphic picture </w:t>
      </w:r>
      <w:r w:rsidRPr="004530F8">
        <w:rPr>
          <w:rStyle w:val="Bodytext58pt1"/>
          <w:rFonts w:asciiTheme="minorHAnsi" w:hAnsiTheme="minorHAnsi" w:cstheme="minorHAnsi"/>
          <w:sz w:val="22"/>
          <w:szCs w:val="22"/>
        </w:rPr>
        <w:t xml:space="preserve">of </w:t>
      </w:r>
      <w:r w:rsidRPr="004530F8">
        <w:rPr>
          <w:rFonts w:asciiTheme="minorHAnsi" w:hAnsiTheme="minorHAnsi" w:cstheme="minorHAnsi"/>
          <w:sz w:val="22"/>
          <w:szCs w:val="22"/>
        </w:rPr>
        <w:t xml:space="preserve">Christ </w:t>
      </w:r>
      <w:r w:rsidRPr="004530F8">
        <w:rPr>
          <w:rStyle w:val="Bodytext58pt1"/>
          <w:rFonts w:asciiTheme="minorHAnsi" w:hAnsiTheme="minorHAnsi" w:cstheme="minorHAnsi"/>
          <w:sz w:val="22"/>
          <w:szCs w:val="22"/>
        </w:rPr>
        <w:t xml:space="preserve">on </w:t>
      </w:r>
      <w:r w:rsidRPr="004530F8">
        <w:rPr>
          <w:rFonts w:asciiTheme="minorHAnsi" w:hAnsiTheme="minorHAnsi" w:cstheme="minorHAnsi"/>
          <w:sz w:val="22"/>
          <w:szCs w:val="22"/>
        </w:rPr>
        <w:t>the cro</w:t>
      </w:r>
      <w:r w:rsidRPr="004530F8">
        <w:rPr>
          <w:rFonts w:asciiTheme="minorHAnsi" w:hAnsiTheme="minorHAnsi" w:cstheme="minorHAnsi"/>
          <w:sz w:val="22"/>
          <w:szCs w:val="22"/>
        </w:rPr>
        <w:t>ss. Many believe this psalm is purely messianic, meaning that it has no historical basis in the life of the psalmist, David.</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w:t>
      </w:r>
      <w:r w:rsidRPr="004530F8">
        <w:rPr>
          <w:rStyle w:val="Bodytext58pt1"/>
          <w:rFonts w:asciiTheme="minorHAnsi" w:hAnsiTheme="minorHAnsi" w:cstheme="minorHAnsi"/>
          <w:sz w:val="22"/>
          <w:szCs w:val="22"/>
        </w:rPr>
        <w:t>In fact, the ancient Church-</w:t>
      </w:r>
      <w:r w:rsidRPr="004530F8">
        <w:rPr>
          <w:rFonts w:asciiTheme="minorHAnsi" w:hAnsiTheme="minorHAnsi" w:cstheme="minorHAnsi"/>
          <w:sz w:val="22"/>
          <w:szCs w:val="22"/>
        </w:rPr>
        <w:t>believed that Christ, not David, was the speaker in this psalm.</w:t>
      </w:r>
      <w:r w:rsidRPr="004530F8">
        <w:rPr>
          <w:rFonts w:asciiTheme="minorHAnsi" w:hAnsiTheme="minorHAnsi" w:cstheme="minorHAnsi"/>
          <w:sz w:val="22"/>
          <w:szCs w:val="22"/>
          <w:vertAlign w:val="superscript"/>
        </w:rPr>
        <w:t>39</w:t>
      </w:r>
    </w:p>
    <w:p w14:paraId="3192E52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Taken together with Isaiah 53, we see an </w:t>
      </w:r>
      <w:r w:rsidRPr="004530F8">
        <w:rPr>
          <w:rFonts w:asciiTheme="minorHAnsi" w:hAnsiTheme="minorHAnsi" w:cstheme="minorHAnsi"/>
          <w:sz w:val="22"/>
          <w:szCs w:val="22"/>
        </w:rPr>
        <w:t>astonishingly accurate record of the crucifixion of Christ as recorded in the New Testament, with Psalm 22 focusing on His sufferings and Isaiah 53 directed to the sin-atoning aspects of His death.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Psalm 22 says the Messiah would be taunted and mocked (2</w:t>
      </w:r>
      <w:r w:rsidRPr="004530F8">
        <w:rPr>
          <w:rFonts w:asciiTheme="minorHAnsi" w:hAnsiTheme="minorHAnsi" w:cstheme="minorHAnsi"/>
          <w:sz w:val="22"/>
          <w:szCs w:val="22"/>
        </w:rPr>
        <w:t>2:6-8), suffer terrible agony (22:14-16), have His bones wrenched out of joint (22:14), suffer incredible thirst (22:15), have His hands and feet pierced (22:16), have His garments divided and they would cast lots for His clothes (22:18), and be brought to</w:t>
      </w:r>
      <w:r w:rsidRPr="004530F8">
        <w:rPr>
          <w:rFonts w:asciiTheme="minorHAnsi" w:hAnsiTheme="minorHAnsi" w:cstheme="minorHAnsi"/>
          <w:sz w:val="22"/>
          <w:szCs w:val="22"/>
        </w:rPr>
        <w:t xml:space="preserve"> death (22:15). Psalm 22 is powerful—so powerful in fact that Christ, in His agony on the cross, quotes from it, asking the Father why He had forsaken Him (Mark 15:34).</w:t>
      </w:r>
    </w:p>
    <w:p w14:paraId="4B51207C" w14:textId="7344B03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Other Scriptures predict additional details of Christ’s fate: Psalms 41:9 says He would</w:t>
      </w:r>
      <w:r w:rsidRPr="004530F8">
        <w:rPr>
          <w:rFonts w:asciiTheme="minorHAnsi" w:hAnsiTheme="minorHAnsi" w:cstheme="minorHAnsi"/>
          <w:sz w:val="22"/>
          <w:szCs w:val="22"/>
        </w:rPr>
        <w:t xml:space="preserve"> be betrayed by a friend; Psalms 35:11 foretells that He would be falsely accused; Isaiah 50:6 says He would be spat upon: and Psalms 34:20 relates that His bones would not be broken. Before His death, Christ Him</w:t>
      </w:r>
      <w:r w:rsidRPr="004530F8">
        <w:rPr>
          <w:rFonts w:asciiTheme="minorHAnsi" w:hAnsiTheme="minorHAnsi" w:cstheme="minorHAnsi"/>
          <w:sz w:val="22"/>
          <w:szCs w:val="22"/>
        </w:rPr>
        <w:softHyphen/>
        <w:t>self, through His own prophecies, completes</w:t>
      </w:r>
      <w:r w:rsidRPr="004530F8">
        <w:rPr>
          <w:rFonts w:asciiTheme="minorHAnsi" w:hAnsiTheme="minorHAnsi" w:cstheme="minorHAnsi"/>
          <w:sz w:val="22"/>
          <w:szCs w:val="22"/>
        </w:rPr>
        <w:t xml:space="preserve"> the picture of His death and crucifixion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12:38-42,16:21,17:22-23,20:18-19,26:31; Mark 8:31,9:31,10:32-34; Luke 9:22,44,18:31-33; John 12:32-33)/»</w:t>
      </w:r>
    </w:p>
    <w:p w14:paraId="02581CD4" w14:textId="77777777" w:rsidR="00641193" w:rsidRPr="004530F8" w:rsidRDefault="00081AC1" w:rsidP="00716972">
      <w:pPr>
        <w:pStyle w:val="Bodytext490"/>
        <w:shd w:val="clear" w:color="auto" w:fill="auto"/>
        <w:spacing w:before="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PSALMS 22, 23, AND 24:</w:t>
      </w:r>
    </w:p>
    <w:p w14:paraId="09569416" w14:textId="77777777" w:rsidR="00641193" w:rsidRPr="004530F8" w:rsidRDefault="00081AC1" w:rsidP="00716972">
      <w:pPr>
        <w:pStyle w:val="Bodytext490"/>
        <w:shd w:val="clear" w:color="auto" w:fill="auto"/>
        <w:spacing w:before="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THE SHEPHERD PSALMS</w:t>
      </w:r>
    </w:p>
    <w:p w14:paraId="597BC3C5"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These psalms together are referred to as the shepherd psalm</w:t>
      </w:r>
      <w:r w:rsidRPr="004530F8">
        <w:rPr>
          <w:rFonts w:asciiTheme="minorHAnsi" w:hAnsiTheme="minorHAnsi" w:cstheme="minorHAnsi"/>
          <w:sz w:val="22"/>
          <w:szCs w:val="22"/>
        </w:rPr>
        <w:t xml:space="preserve">s because Psalm 22, read in conjunction with John 10:11, pictures Christ as the Good Shepherd Who lays down His life for the sheep. Psalm 23, viewed </w:t>
      </w:r>
      <w:proofErr w:type="gramStart"/>
      <w:r w:rsidRPr="004530F8">
        <w:rPr>
          <w:rFonts w:asciiTheme="minorHAnsi" w:hAnsiTheme="minorHAnsi" w:cstheme="minorHAnsi"/>
          <w:sz w:val="22"/>
          <w:szCs w:val="22"/>
        </w:rPr>
        <w:t>in light of</w:t>
      </w:r>
      <w:proofErr w:type="gramEnd"/>
      <w:r w:rsidRPr="004530F8">
        <w:rPr>
          <w:rFonts w:asciiTheme="minorHAnsi" w:hAnsiTheme="minorHAnsi" w:cstheme="minorHAnsi"/>
          <w:sz w:val="22"/>
          <w:szCs w:val="22"/>
        </w:rPr>
        <w:t xml:space="preserve"> Hebrews 13:20-21, depicts Christ as the Great Shepherd, and Psalm 24, read together with 1 Pete</w:t>
      </w:r>
      <w:r w:rsidRPr="004530F8">
        <w:rPr>
          <w:rFonts w:asciiTheme="minorHAnsi" w:hAnsiTheme="minorHAnsi" w:cstheme="minorHAnsi"/>
          <w:sz w:val="22"/>
          <w:szCs w:val="22"/>
        </w:rPr>
        <w:t>r 5:4, sees Christ as the Chief Shep</w:t>
      </w:r>
      <w:r w:rsidRPr="004530F8">
        <w:rPr>
          <w:rFonts w:asciiTheme="minorHAnsi" w:hAnsiTheme="minorHAnsi" w:cstheme="minorHAnsi"/>
          <w:sz w:val="22"/>
          <w:szCs w:val="22"/>
        </w:rPr>
        <w:softHyphen/>
        <w:t>herd.</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As J. Vernon McGee observes, “In Psalm 22 we see the </w:t>
      </w:r>
      <w:r w:rsidRPr="004530F8">
        <w:rPr>
          <w:rStyle w:val="Bodytext5Italic2"/>
          <w:rFonts w:asciiTheme="minorHAnsi" w:hAnsiTheme="minorHAnsi" w:cstheme="minorHAnsi"/>
          <w:sz w:val="22"/>
          <w:szCs w:val="22"/>
        </w:rPr>
        <w:t>cross,</w:t>
      </w:r>
      <w:r w:rsidRPr="004530F8">
        <w:rPr>
          <w:rFonts w:asciiTheme="minorHAnsi" w:hAnsiTheme="minorHAnsi" w:cstheme="minorHAnsi"/>
          <w:sz w:val="22"/>
          <w:szCs w:val="22"/>
        </w:rPr>
        <w:t xml:space="preserve"> in Psalm 23 the </w:t>
      </w:r>
      <w:r w:rsidRPr="004530F8">
        <w:rPr>
          <w:rStyle w:val="Bodytext5Italic2"/>
          <w:rFonts w:asciiTheme="minorHAnsi" w:hAnsiTheme="minorHAnsi" w:cstheme="minorHAnsi"/>
          <w:sz w:val="22"/>
          <w:szCs w:val="22"/>
        </w:rPr>
        <w:t>crook</w:t>
      </w:r>
      <w:r w:rsidRPr="004530F8">
        <w:rPr>
          <w:rFonts w:asciiTheme="minorHAnsi" w:hAnsiTheme="minorHAnsi" w:cstheme="minorHAnsi"/>
          <w:sz w:val="22"/>
          <w:szCs w:val="22"/>
        </w:rPr>
        <w:t xml:space="preserve"> (the Shepherd’s crook), and in Psalm 24 the </w:t>
      </w:r>
      <w:r w:rsidRPr="004530F8">
        <w:rPr>
          <w:rStyle w:val="Bodytext5Italic2"/>
          <w:rFonts w:asciiTheme="minorHAnsi" w:hAnsiTheme="minorHAnsi" w:cstheme="minorHAnsi"/>
          <w:sz w:val="22"/>
          <w:szCs w:val="22"/>
        </w:rPr>
        <w:t xml:space="preserve">crown </w:t>
      </w:r>
      <w:r w:rsidRPr="004530F8">
        <w:rPr>
          <w:rFonts w:asciiTheme="minorHAnsi" w:hAnsiTheme="minorHAnsi" w:cstheme="minorHAnsi"/>
          <w:sz w:val="22"/>
          <w:szCs w:val="22"/>
        </w:rPr>
        <w:t xml:space="preserve">(the King’s crown). In Psalm 22 Christ is the </w:t>
      </w:r>
      <w:r w:rsidRPr="004530F8">
        <w:rPr>
          <w:rStyle w:val="Bodytext5Italic2"/>
          <w:rFonts w:asciiTheme="minorHAnsi" w:hAnsiTheme="minorHAnsi" w:cstheme="minorHAnsi"/>
          <w:sz w:val="22"/>
          <w:szCs w:val="22"/>
        </w:rPr>
        <w:t>Savior,</w:t>
      </w:r>
      <w:r w:rsidRPr="004530F8">
        <w:rPr>
          <w:rFonts w:asciiTheme="minorHAnsi" w:hAnsiTheme="minorHAnsi" w:cstheme="minorHAnsi"/>
          <w:sz w:val="22"/>
          <w:szCs w:val="22"/>
        </w:rPr>
        <w:t xml:space="preserve"> in Psalm 23 He is the </w:t>
      </w:r>
      <w:r w:rsidRPr="004530F8">
        <w:rPr>
          <w:rStyle w:val="Bodytext5Italic2"/>
          <w:rFonts w:asciiTheme="minorHAnsi" w:hAnsiTheme="minorHAnsi" w:cstheme="minorHAnsi"/>
          <w:sz w:val="22"/>
          <w:szCs w:val="22"/>
        </w:rPr>
        <w:t>Sat</w:t>
      </w:r>
      <w:r w:rsidRPr="004530F8">
        <w:rPr>
          <w:rStyle w:val="Bodytext5Italic2"/>
          <w:rFonts w:asciiTheme="minorHAnsi" w:hAnsiTheme="minorHAnsi" w:cstheme="minorHAnsi"/>
          <w:sz w:val="22"/>
          <w:szCs w:val="22"/>
        </w:rPr>
        <w:t>isfier;</w:t>
      </w:r>
      <w:r w:rsidRPr="004530F8">
        <w:rPr>
          <w:rFonts w:asciiTheme="minorHAnsi" w:hAnsiTheme="minorHAnsi" w:cstheme="minorHAnsi"/>
          <w:sz w:val="22"/>
          <w:szCs w:val="22"/>
        </w:rPr>
        <w:t xml:space="preserve"> in Psalm 24 He is the </w:t>
      </w:r>
      <w:r w:rsidRPr="004530F8">
        <w:rPr>
          <w:rStyle w:val="Bodytext5Italic2"/>
          <w:rFonts w:asciiTheme="minorHAnsi" w:hAnsiTheme="minorHAnsi" w:cstheme="minorHAnsi"/>
          <w:sz w:val="22"/>
          <w:szCs w:val="22"/>
        </w:rPr>
        <w:t>Sovereign.”</w:t>
      </w:r>
      <w:r w:rsidRPr="004530F8">
        <w:rPr>
          <w:rStyle w:val="Bodytext5Italic2"/>
          <w:rFonts w:asciiTheme="minorHAnsi" w:hAnsiTheme="minorHAnsi" w:cstheme="minorHAnsi"/>
          <w:sz w:val="22"/>
          <w:szCs w:val="22"/>
          <w:vertAlign w:val="superscript"/>
        </w:rPr>
        <w:t>43</w:t>
      </w:r>
    </w:p>
    <w:p w14:paraId="7C123ABD" w14:textId="77777777" w:rsidR="00641193" w:rsidRPr="004530F8" w:rsidRDefault="00081AC1" w:rsidP="00716972">
      <w:pPr>
        <w:pStyle w:val="Bodytext490"/>
        <w:shd w:val="clear" w:color="auto" w:fill="auto"/>
        <w:spacing w:before="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PSALM 40</w:t>
      </w:r>
    </w:p>
    <w:p w14:paraId="626461F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Verses 7-9 of this psalm, according to the writer of Hebrews, depict Christ’s obedient and willing sacrifice on the cross, which replaces the Old Testament sacrifices (10:5-10)</w:t>
      </w:r>
      <w:r w:rsidRPr="004530F8">
        <w:rPr>
          <w:rFonts w:asciiTheme="minorHAnsi" w:hAnsiTheme="minorHAnsi" w:cstheme="minorHAnsi"/>
          <w:sz w:val="22"/>
          <w:szCs w:val="22"/>
          <w:vertAlign w:val="subscript"/>
        </w:rPr>
        <w:t>4</w:t>
      </w:r>
    </w:p>
    <w:p w14:paraId="400E2900" w14:textId="77777777" w:rsidR="00641193" w:rsidRPr="004530F8" w:rsidRDefault="00081AC1" w:rsidP="00716972">
      <w:pPr>
        <w:pStyle w:val="Bodytext490"/>
        <w:shd w:val="clear" w:color="auto" w:fill="auto"/>
        <w:spacing w:before="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PSALM 41</w:t>
      </w:r>
    </w:p>
    <w:p w14:paraId="6D29E94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the Gospel of John, Jesus applies Psalm 41:9 to Judas’ betrayal, saying “I am not speaking of all of you; I know whom I have chosen. But the Scripture will be fulfilled, ‘He who ate my bread has lifted his heel against me.’ I am tel</w:t>
      </w:r>
      <w:r w:rsidRPr="004530F8">
        <w:rPr>
          <w:rFonts w:asciiTheme="minorHAnsi" w:hAnsiTheme="minorHAnsi" w:cstheme="minorHAnsi"/>
          <w:sz w:val="22"/>
          <w:szCs w:val="22"/>
        </w:rPr>
        <w:t xml:space="preserve">ling you this now, before it takes place, that when it does take </w:t>
      </w:r>
      <w:proofErr w:type="gramStart"/>
      <w:r w:rsidRPr="004530F8">
        <w:rPr>
          <w:rFonts w:asciiTheme="minorHAnsi" w:hAnsiTheme="minorHAnsi" w:cstheme="minorHAnsi"/>
          <w:sz w:val="22"/>
          <w:szCs w:val="22"/>
        </w:rPr>
        <w:t>place</w:t>
      </w:r>
      <w:proofErr w:type="gramEnd"/>
      <w:r w:rsidRPr="004530F8">
        <w:rPr>
          <w:rFonts w:asciiTheme="minorHAnsi" w:hAnsiTheme="minorHAnsi" w:cstheme="minorHAnsi"/>
          <w:sz w:val="22"/>
          <w:szCs w:val="22"/>
        </w:rPr>
        <w:t xml:space="preserve"> you may believe that I am he” (13:18-19).</w:t>
      </w:r>
    </w:p>
    <w:p w14:paraId="2E76A403"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PSALM 45</w:t>
      </w:r>
    </w:p>
    <w:p w14:paraId="187EC2C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Beginning at verse 6, this psalm reads, “Your throne, O God, is forever and ever. The scepter of your kingdom is a scepter of uprightn</w:t>
      </w:r>
      <w:r w:rsidRPr="004530F8">
        <w:rPr>
          <w:rFonts w:asciiTheme="minorHAnsi" w:hAnsiTheme="minorHAnsi" w:cstheme="minorHAnsi"/>
          <w:sz w:val="22"/>
          <w:szCs w:val="22"/>
        </w:rPr>
        <w:t>ess; you have loved righteousness and hated wickedness. Therefore God, your God, has anointed you with the oil of gladness beyond your compan</w:t>
      </w:r>
      <w:r w:rsidRPr="004530F8">
        <w:rPr>
          <w:rFonts w:asciiTheme="minorHAnsi" w:hAnsiTheme="minorHAnsi" w:cstheme="minorHAnsi"/>
          <w:sz w:val="22"/>
          <w:szCs w:val="22"/>
        </w:rPr>
        <w:softHyphen/>
        <w:t>ions.” I don’t see how a believing heart can reasonably doubt that these are references to Christ as God’s Anointe</w:t>
      </w:r>
      <w:r w:rsidRPr="004530F8">
        <w:rPr>
          <w:rFonts w:asciiTheme="minorHAnsi" w:hAnsiTheme="minorHAnsi" w:cstheme="minorHAnsi"/>
          <w:sz w:val="22"/>
          <w:szCs w:val="22"/>
        </w:rPr>
        <w:t xml:space="preserve">d,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be on the throne forever and rule in righteousness. Hebrews 1:7-12 specifically applies this psalm to Christ. I’m particularly moved by the phrase “God, your God,” which suggests two of the three Persons of the Trinity. Bible scholar John MacAr</w:t>
      </w:r>
      <w:r w:rsidRPr="004530F8">
        <w:rPr>
          <w:rFonts w:asciiTheme="minorHAnsi" w:hAnsiTheme="minorHAnsi" w:cstheme="minorHAnsi"/>
          <w:sz w:val="22"/>
          <w:szCs w:val="22"/>
        </w:rPr>
        <w:t>thur affirms this is “an indication that God is com</w:t>
      </w:r>
      <w:r w:rsidRPr="004530F8">
        <w:rPr>
          <w:rFonts w:asciiTheme="minorHAnsi" w:hAnsiTheme="minorHAnsi" w:cstheme="minorHAnsi"/>
          <w:sz w:val="22"/>
          <w:szCs w:val="22"/>
        </w:rPr>
        <w:softHyphen/>
        <w:t>muning with the Son.”</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Henry Halley summarizes these passages: “Here is depicted the glorious reign of a king, bearing the name of God, seated on an eternal throne. It can refer to no other than the eter</w:t>
      </w:r>
      <w:r w:rsidRPr="004530F8">
        <w:rPr>
          <w:rFonts w:asciiTheme="minorHAnsi" w:hAnsiTheme="minorHAnsi" w:cstheme="minorHAnsi"/>
          <w:sz w:val="22"/>
          <w:szCs w:val="22"/>
        </w:rPr>
        <w:t>nal King who would come from David’s family. It is a wedding song of Christ and His bride, the church.”</w:t>
      </w:r>
      <w:r w:rsidRPr="004530F8">
        <w:rPr>
          <w:rFonts w:asciiTheme="minorHAnsi" w:hAnsiTheme="minorHAnsi" w:cstheme="minorHAnsi"/>
          <w:sz w:val="22"/>
          <w:szCs w:val="22"/>
          <w:vertAlign w:val="superscript"/>
        </w:rPr>
        <w:t>45</w:t>
      </w:r>
    </w:p>
    <w:p w14:paraId="5204501F" w14:textId="77777777" w:rsidR="00641193" w:rsidRPr="004530F8" w:rsidRDefault="00081AC1" w:rsidP="00716972">
      <w:pPr>
        <w:pStyle w:val="Bodytext88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68</w:t>
      </w:r>
    </w:p>
    <w:p w14:paraId="0A8295B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his letter to the Ephesians, Paul quotes Psalms 68:18 to describe Christ’s ascension to heaven and His distribution of gifts to the Church</w:t>
      </w:r>
      <w:r w:rsidRPr="004530F8">
        <w:rPr>
          <w:rFonts w:asciiTheme="minorHAnsi" w:hAnsiTheme="minorHAnsi" w:cstheme="minorHAnsi"/>
          <w:sz w:val="22"/>
          <w:szCs w:val="22"/>
        </w:rPr>
        <w:t>: “You ascended on high, leading a host of captives in your train and receiving gifts among men, even among the rebellious, that the Lord God may dwell there” (Eph. 4:8).</w:t>
      </w:r>
      <w:r w:rsidRPr="004530F8">
        <w:rPr>
          <w:rFonts w:asciiTheme="minorHAnsi" w:hAnsiTheme="minorHAnsi" w:cstheme="minorHAnsi"/>
          <w:sz w:val="22"/>
          <w:szCs w:val="22"/>
          <w:vertAlign w:val="superscript"/>
        </w:rPr>
        <w:t>46</w:t>
      </w:r>
    </w:p>
    <w:p w14:paraId="4EB59EBC" w14:textId="77777777" w:rsidR="00641193" w:rsidRPr="004530F8" w:rsidRDefault="00081AC1" w:rsidP="00716972">
      <w:pPr>
        <w:pStyle w:val="Bodytext88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69</w:t>
      </w:r>
    </w:p>
    <w:p w14:paraId="572FE8F3" w14:textId="10A04EF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Jesus quotes Psalms 69:4</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those who hate me without a</w:t>
      </w:r>
      <w:r w:rsidRPr="004530F8">
        <w:rPr>
          <w:rFonts w:asciiTheme="minorHAnsi" w:hAnsiTheme="minorHAnsi" w:cstheme="minorHAnsi"/>
          <w:sz w:val="22"/>
          <w:szCs w:val="22"/>
        </w:rPr>
        <w:t xml:space="preserve"> cause”— in John 15:25. Referring to Christ earlier in his Gospel, John quotes Psalms 69:9: “zeal for your house has consumed me” (John 2:17). Addi</w:t>
      </w:r>
      <w:r w:rsidRPr="004530F8">
        <w:rPr>
          <w:rFonts w:asciiTheme="minorHAnsi" w:hAnsiTheme="minorHAnsi" w:cstheme="minorHAnsi"/>
          <w:sz w:val="22"/>
          <w:szCs w:val="22"/>
        </w:rPr>
        <w:softHyphen/>
        <w:t>tionally, in John 19:28, Christ is described as quoting Psalms 69:21</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I thirst”—in order “to fulfill the Scr</w:t>
      </w:r>
      <w:r w:rsidRPr="004530F8">
        <w:rPr>
          <w:rFonts w:asciiTheme="minorHAnsi" w:hAnsiTheme="minorHAnsi" w:cstheme="minorHAnsi"/>
          <w:sz w:val="22"/>
          <w:szCs w:val="22"/>
        </w:rPr>
        <w:t>ipture.” It is interesting to note, how</w:t>
      </w:r>
      <w:r w:rsidRPr="004530F8">
        <w:rPr>
          <w:rFonts w:asciiTheme="minorHAnsi" w:hAnsiTheme="minorHAnsi" w:cstheme="minorHAnsi"/>
          <w:sz w:val="22"/>
          <w:szCs w:val="22"/>
        </w:rPr>
        <w:softHyphen/>
        <w:t>ever, that while those passages are affirmed in the New Testament as references to Jesus, the entire psalm cannot be read as a predictive vision of Christ, as the psalmist admits his own sinfulness in verse 5 and his</w:t>
      </w:r>
      <w:r w:rsidRPr="004530F8">
        <w:rPr>
          <w:rFonts w:asciiTheme="minorHAnsi" w:hAnsiTheme="minorHAnsi" w:cstheme="minorHAnsi"/>
          <w:sz w:val="22"/>
          <w:szCs w:val="22"/>
        </w:rPr>
        <w:t xml:space="preserve"> vindictiveness in verses 22-29.</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Sometimes, in His mysterious ways,</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 xml:space="preserve">God combines the simple with the complex, which adds to, rather than detracts from, the Bible’s credibility. Note that Psalms 69:9 is quoted in Romans 15:3; Psalms 69:21 in Matthew 27:34; and Psalms 69:25 in Acts </w:t>
      </w:r>
      <w:r w:rsidRPr="004530F8">
        <w:rPr>
          <w:rStyle w:val="Bodytext585pt5"/>
          <w:rFonts w:asciiTheme="minorHAnsi" w:hAnsiTheme="minorHAnsi" w:cstheme="minorHAnsi"/>
          <w:sz w:val="22"/>
          <w:szCs w:val="22"/>
        </w:rPr>
        <w:t>1</w:t>
      </w:r>
      <w:r w:rsidRPr="004530F8">
        <w:rPr>
          <w:rStyle w:val="Bodytext5SegoeUI3"/>
          <w:rFonts w:asciiTheme="minorHAnsi" w:hAnsiTheme="minorHAnsi" w:cstheme="minorHAnsi"/>
          <w:sz w:val="22"/>
          <w:szCs w:val="22"/>
        </w:rPr>
        <w:t>:</w:t>
      </w:r>
      <w:r w:rsidRPr="004530F8">
        <w:rPr>
          <w:rStyle w:val="Bodytext585pt5"/>
          <w:rFonts w:asciiTheme="minorHAnsi" w:hAnsiTheme="minorHAnsi" w:cstheme="minorHAnsi"/>
          <w:sz w:val="22"/>
          <w:szCs w:val="22"/>
        </w:rPr>
        <w:t>20.</w:t>
      </w:r>
      <w:r w:rsidRPr="004530F8">
        <w:rPr>
          <w:rStyle w:val="Bodytext585pt5"/>
          <w:rFonts w:asciiTheme="minorHAnsi" w:hAnsiTheme="minorHAnsi" w:cstheme="minorHAnsi"/>
          <w:sz w:val="22"/>
          <w:szCs w:val="22"/>
          <w:vertAlign w:val="superscript"/>
        </w:rPr>
        <w:t>48</w:t>
      </w:r>
    </w:p>
    <w:p w14:paraId="6408A165"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72</w:t>
      </w:r>
    </w:p>
    <w:p w14:paraId="3A2487D8"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psalm, writes Gerard </w:t>
      </w:r>
      <w:r w:rsidRPr="004530F8">
        <w:rPr>
          <w:rFonts w:asciiTheme="minorHAnsi" w:hAnsiTheme="minorHAnsi" w:cstheme="minorHAnsi"/>
          <w:sz w:val="22"/>
          <w:szCs w:val="22"/>
        </w:rPr>
        <w:t>Van Groningen, “has been considered the outstanding messianic royal psalm.”</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It describes a kingdom with a “dominion from sea to sea, and from the River to the ends of the earth</w:t>
      </w:r>
      <w:proofErr w:type="gramStart"/>
      <w:r w:rsidRPr="004530F8">
        <w:rPr>
          <w:rFonts w:asciiTheme="minorHAnsi" w:hAnsiTheme="minorHAnsi" w:cstheme="minorHAnsi"/>
          <w:sz w:val="22"/>
          <w:szCs w:val="22"/>
        </w:rPr>
        <w:t>! ”</w:t>
      </w:r>
      <w:proofErr w:type="gramEnd"/>
      <w:r w:rsidRPr="004530F8">
        <w:rPr>
          <w:rFonts w:asciiTheme="minorHAnsi" w:hAnsiTheme="minorHAnsi" w:cstheme="minorHAnsi"/>
          <w:sz w:val="22"/>
          <w:szCs w:val="22"/>
        </w:rPr>
        <w:t xml:space="preserve"> (Psalms 72:8). More important, it depicts the kingdom as endless (Psalms 7</w:t>
      </w:r>
      <w:r w:rsidRPr="004530F8">
        <w:rPr>
          <w:rFonts w:asciiTheme="minorHAnsi" w:hAnsiTheme="minorHAnsi" w:cstheme="minorHAnsi"/>
          <w:sz w:val="22"/>
          <w:szCs w:val="22"/>
        </w:rPr>
        <w:t>2:5), which is humanly unattainable. Most important of all, the king described in this psalm is vividly portrayed as both human and divine.</w:t>
      </w:r>
      <w:r w:rsidRPr="004530F8">
        <w:rPr>
          <w:rFonts w:asciiTheme="minorHAnsi" w:hAnsiTheme="minorHAnsi" w:cstheme="minorHAnsi"/>
          <w:sz w:val="22"/>
          <w:szCs w:val="22"/>
          <w:vertAlign w:val="superscript"/>
        </w:rPr>
        <w:t xml:space="preserve">50 </w:t>
      </w:r>
      <w:r w:rsidRPr="004530F8">
        <w:rPr>
          <w:rFonts w:asciiTheme="minorHAnsi" w:hAnsiTheme="minorHAnsi" w:cstheme="minorHAnsi"/>
          <w:sz w:val="22"/>
          <w:szCs w:val="22"/>
        </w:rPr>
        <w:t>Further, Psalm 72 exalts the qualities of the ideal king and the virtues of a perfect government. %§а a broader se</w:t>
      </w:r>
      <w:r w:rsidRPr="004530F8">
        <w:rPr>
          <w:rFonts w:asciiTheme="minorHAnsi" w:hAnsiTheme="minorHAnsi" w:cstheme="minorHAnsi"/>
          <w:sz w:val="22"/>
          <w:szCs w:val="22"/>
        </w:rPr>
        <w:t>nse, five stanzas of this psalm describe five qualities that characterize the kingdom of Christ: its char</w:t>
      </w:r>
      <w:r w:rsidRPr="004530F8">
        <w:rPr>
          <w:rFonts w:asciiTheme="minorHAnsi" w:hAnsiTheme="minorHAnsi" w:cstheme="minorHAnsi"/>
          <w:sz w:val="22"/>
          <w:szCs w:val="22"/>
        </w:rPr>
        <w:softHyphen/>
        <w:t>acter (72:1-4), duration (72*5-7), expanse (72:8-11), nature (72:12-14), and blessing (72:15-</w:t>
      </w:r>
      <w:proofErr w:type="gramStart"/>
      <w:r w:rsidRPr="004530F8">
        <w:rPr>
          <w:rFonts w:asciiTheme="minorHAnsi" w:hAnsiTheme="minorHAnsi" w:cstheme="minorHAnsi"/>
          <w:sz w:val="22"/>
          <w:szCs w:val="22"/>
        </w:rPr>
        <w:t>17)®</w:t>
      </w:r>
      <w:proofErr w:type="gramEnd"/>
      <w:r w:rsidRPr="004530F8">
        <w:rPr>
          <w:rFonts w:asciiTheme="minorHAnsi" w:hAnsiTheme="minorHAnsi" w:cstheme="minorHAnsi"/>
          <w:sz w:val="22"/>
          <w:szCs w:val="22"/>
        </w:rPr>
        <w:t xml:space="preserve"> -</w:t>
      </w:r>
    </w:p>
    <w:p w14:paraId="267C2F61" w14:textId="77777777" w:rsidR="00641193" w:rsidRPr="004530F8" w:rsidRDefault="00081AC1" w:rsidP="00716972">
      <w:pPr>
        <w:pStyle w:val="Bodytext89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78</w:t>
      </w:r>
    </w:p>
    <w:p w14:paraId="053261C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Verse 2 of this psalm foreshadows Christ’</w:t>
      </w:r>
      <w:r w:rsidRPr="004530F8">
        <w:rPr>
          <w:rFonts w:asciiTheme="minorHAnsi" w:hAnsiTheme="minorHAnsi" w:cstheme="minorHAnsi"/>
          <w:sz w:val="22"/>
          <w:szCs w:val="22"/>
        </w:rPr>
        <w:t xml:space="preserve">s practice of preaching </w:t>
      </w:r>
      <w:r w:rsidRPr="004530F8">
        <w:rPr>
          <w:rStyle w:val="Bodytext51"/>
          <w:rFonts w:asciiTheme="minorHAnsi" w:hAnsiTheme="minorHAnsi" w:cstheme="minorHAnsi"/>
          <w:sz w:val="22"/>
          <w:szCs w:val="22"/>
        </w:rPr>
        <w:t xml:space="preserve">id </w:t>
      </w:r>
      <w:r w:rsidRPr="004530F8">
        <w:rPr>
          <w:rFonts w:asciiTheme="minorHAnsi" w:hAnsiTheme="minorHAnsi" w:cstheme="minorHAnsi"/>
          <w:sz w:val="22"/>
          <w:szCs w:val="22"/>
        </w:rPr>
        <w:t xml:space="preserve">parables: “I will open my mouth in a parable; I will utter dark </w:t>
      </w:r>
      <w:r w:rsidRPr="004530F8">
        <w:rPr>
          <w:rStyle w:val="Bodytext51"/>
          <w:rFonts w:asciiTheme="minorHAnsi" w:hAnsiTheme="minorHAnsi" w:cstheme="minorHAnsi"/>
          <w:sz w:val="22"/>
          <w:szCs w:val="22"/>
        </w:rPr>
        <w:t xml:space="preserve">sayings from </w:t>
      </w:r>
      <w:r w:rsidRPr="004530F8">
        <w:rPr>
          <w:rFonts w:asciiTheme="minorHAnsi" w:hAnsiTheme="minorHAnsi" w:cstheme="minorHAnsi"/>
          <w:sz w:val="22"/>
          <w:szCs w:val="22"/>
        </w:rPr>
        <w:t xml:space="preserve">of old.” Matthew </w:t>
      </w:r>
      <w:r w:rsidRPr="004530F8">
        <w:rPr>
          <w:rStyle w:val="Bodytext585pt6"/>
          <w:rFonts w:asciiTheme="minorHAnsi" w:hAnsiTheme="minorHAnsi" w:cstheme="minorHAnsi"/>
          <w:sz w:val="22"/>
          <w:szCs w:val="22"/>
        </w:rPr>
        <w:t xml:space="preserve">13:34—35 </w:t>
      </w:r>
      <w:r w:rsidRPr="004530F8">
        <w:rPr>
          <w:rFonts w:asciiTheme="minorHAnsi" w:hAnsiTheme="minorHAnsi" w:cstheme="minorHAnsi"/>
          <w:sz w:val="22"/>
          <w:szCs w:val="22"/>
        </w:rPr>
        <w:t xml:space="preserve">quotes the verse as applying </w:t>
      </w:r>
      <w:r w:rsidRPr="004530F8">
        <w:rPr>
          <w:rStyle w:val="Bodytext51"/>
          <w:rFonts w:asciiTheme="minorHAnsi" w:hAnsiTheme="minorHAnsi" w:cstheme="minorHAnsi"/>
          <w:sz w:val="22"/>
          <w:szCs w:val="22"/>
        </w:rPr>
        <w:t>to Christ.</w:t>
      </w:r>
    </w:p>
    <w:p w14:paraId="78DDB1FB"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89</w:t>
      </w:r>
    </w:p>
    <w:p w14:paraId="6C01EE34" w14:textId="2BF07F3D" w:rsidR="00641193" w:rsidRPr="004530F8" w:rsidRDefault="00081AC1" w:rsidP="00716972">
      <w:pPr>
        <w:pStyle w:val="Bodytext9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psalm projects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kingdom through </w:t>
      </w:r>
      <w:r w:rsidRPr="004530F8">
        <w:rPr>
          <w:rStyle w:val="Bodytext9075pt"/>
          <w:rFonts w:asciiTheme="minorHAnsi" w:hAnsiTheme="minorHAnsi" w:cstheme="minorHAnsi"/>
          <w:sz w:val="22"/>
          <w:szCs w:val="22"/>
        </w:rPr>
        <w:t xml:space="preserve">eternity (89:3,4), </w:t>
      </w:r>
      <w:r w:rsidRPr="004530F8">
        <w:rPr>
          <w:rFonts w:asciiTheme="minorHAnsi" w:hAnsiTheme="minorHAnsi" w:cstheme="minorHAnsi"/>
          <w:sz w:val="22"/>
          <w:szCs w:val="22"/>
        </w:rPr>
        <w:t>describing</w:t>
      </w:r>
      <w:r w:rsidRPr="004530F8">
        <w:rPr>
          <w:rFonts w:asciiTheme="minorHAnsi" w:hAnsiTheme="minorHAnsi" w:cstheme="minorHAnsi"/>
          <w:sz w:val="22"/>
          <w:szCs w:val="22"/>
        </w:rPr>
        <w:t xml:space="preserve"> the throne </w:t>
      </w:r>
      <w:r w:rsidRPr="004530F8">
        <w:rPr>
          <w:rStyle w:val="Bodytext9075pt"/>
          <w:rFonts w:asciiTheme="minorHAnsi" w:hAnsiTheme="minorHAnsi" w:cstheme="minorHAnsi"/>
          <w:sz w:val="22"/>
          <w:szCs w:val="22"/>
        </w:rPr>
        <w:t xml:space="preserve">as </w:t>
      </w:r>
      <w:r w:rsidRPr="004530F8">
        <w:rPr>
          <w:rFonts w:asciiTheme="minorHAnsi" w:hAnsiTheme="minorHAnsi" w:cstheme="minorHAnsi"/>
          <w:sz w:val="22"/>
          <w:szCs w:val="22"/>
        </w:rPr>
        <w:t xml:space="preserve">being grounded in the godly attributes </w:t>
      </w:r>
      <w:r w:rsidRPr="004530F8">
        <w:rPr>
          <w:rStyle w:val="Bodytext9075pt"/>
          <w:rFonts w:asciiTheme="minorHAnsi" w:hAnsiTheme="minorHAnsi" w:cstheme="minorHAnsi"/>
          <w:sz w:val="22"/>
          <w:szCs w:val="22"/>
        </w:rPr>
        <w:t>of righ</w:t>
      </w:r>
      <w:r w:rsidRPr="004530F8">
        <w:rPr>
          <w:rStyle w:val="Bodytext9075pt"/>
          <w:rFonts w:asciiTheme="minorHAnsi" w:hAnsiTheme="minorHAnsi" w:cstheme="minorHAnsi"/>
          <w:sz w:val="22"/>
          <w:szCs w:val="22"/>
        </w:rPr>
        <w:softHyphen/>
      </w:r>
      <w:r w:rsidRPr="004530F8">
        <w:rPr>
          <w:rFonts w:asciiTheme="minorHAnsi" w:hAnsiTheme="minorHAnsi" w:cstheme="minorHAnsi"/>
          <w:sz w:val="22"/>
          <w:szCs w:val="22"/>
        </w:rPr>
        <w:t xml:space="preserve">teousness and justice </w:t>
      </w:r>
      <w:r w:rsidRPr="004530F8">
        <w:rPr>
          <w:rStyle w:val="Bodytext9075pt"/>
          <w:rFonts w:asciiTheme="minorHAnsi" w:hAnsiTheme="minorHAnsi" w:cstheme="minorHAnsi"/>
          <w:sz w:val="22"/>
          <w:szCs w:val="22"/>
        </w:rPr>
        <w:t xml:space="preserve">(89:14). </w:t>
      </w:r>
      <w:r w:rsidRPr="004530F8">
        <w:rPr>
          <w:rFonts w:asciiTheme="minorHAnsi" w:hAnsiTheme="minorHAnsi" w:cstheme="minorHAnsi"/>
          <w:sz w:val="22"/>
          <w:szCs w:val="22"/>
        </w:rPr>
        <w:t xml:space="preserve">It says </w:t>
      </w:r>
      <w:r w:rsidRPr="004530F8">
        <w:rPr>
          <w:rStyle w:val="Bodytext9075pt"/>
          <w:rFonts w:asciiTheme="minorHAnsi" w:hAnsiTheme="minorHAnsi" w:cstheme="minorHAnsi"/>
          <w:sz w:val="22"/>
          <w:szCs w:val="22"/>
        </w:rPr>
        <w:t xml:space="preserve">God </w:t>
      </w:r>
      <w:r w:rsidRPr="004530F8">
        <w:rPr>
          <w:rFonts w:asciiTheme="minorHAnsi" w:hAnsiTheme="minorHAnsi" w:cstheme="minorHAnsi"/>
          <w:sz w:val="22"/>
          <w:szCs w:val="22"/>
        </w:rPr>
        <w:t xml:space="preserve">will make the king </w:t>
      </w:r>
      <w:r w:rsidRPr="004530F8">
        <w:rPr>
          <w:rStyle w:val="Bodytext9075pt"/>
          <w:rFonts w:asciiTheme="minorHAnsi" w:hAnsiTheme="minorHAnsi" w:cstheme="minorHAnsi"/>
          <w:sz w:val="22"/>
          <w:szCs w:val="22"/>
        </w:rPr>
        <w:t>the first</w:t>
      </w:r>
      <w:r w:rsidRPr="004530F8">
        <w:rPr>
          <w:rStyle w:val="Bodytext9075pt"/>
          <w:rFonts w:asciiTheme="minorHAnsi" w:hAnsiTheme="minorHAnsi" w:cstheme="minorHAnsi"/>
          <w:sz w:val="22"/>
          <w:szCs w:val="22"/>
        </w:rPr>
        <w:softHyphen/>
      </w:r>
      <w:r w:rsidRPr="004530F8">
        <w:rPr>
          <w:rFonts w:asciiTheme="minorHAnsi" w:hAnsiTheme="minorHAnsi" w:cstheme="minorHAnsi"/>
          <w:sz w:val="22"/>
          <w:szCs w:val="22"/>
        </w:rPr>
        <w:t xml:space="preserve">born, the highest of the kings of the earth </w:t>
      </w:r>
      <w:r w:rsidRPr="004530F8">
        <w:rPr>
          <w:rStyle w:val="Bodytext9075pt"/>
          <w:rFonts w:asciiTheme="minorHAnsi" w:hAnsiTheme="minorHAnsi" w:cstheme="minorHAnsi"/>
          <w:sz w:val="22"/>
          <w:szCs w:val="22"/>
        </w:rPr>
        <w:t xml:space="preserve">(89:27) </w:t>
      </w:r>
      <w:r w:rsidRPr="004530F8">
        <w:rPr>
          <w:rFonts w:asciiTheme="minorHAnsi" w:hAnsiTheme="minorHAnsi" w:cstheme="minorHAnsi"/>
          <w:sz w:val="22"/>
          <w:szCs w:val="22"/>
        </w:rPr>
        <w:t xml:space="preserve">and “my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will stand firm for him” </w:t>
      </w:r>
      <w:r w:rsidRPr="004530F8">
        <w:rPr>
          <w:rStyle w:val="Bodytext9075pt"/>
          <w:rFonts w:asciiTheme="minorHAnsi" w:hAnsiTheme="minorHAnsi" w:cstheme="minorHAnsi"/>
          <w:sz w:val="22"/>
          <w:szCs w:val="22"/>
        </w:rPr>
        <w:t xml:space="preserve">(89:28). </w:t>
      </w:r>
      <w:r w:rsidRPr="004530F8">
        <w:rPr>
          <w:rFonts w:asciiTheme="minorHAnsi" w:hAnsiTheme="minorHAnsi" w:cstheme="minorHAnsi"/>
          <w:sz w:val="22"/>
          <w:szCs w:val="22"/>
        </w:rPr>
        <w:t>Again, David’s thro</w:t>
      </w:r>
      <w:r w:rsidRPr="004530F8">
        <w:rPr>
          <w:rFonts w:asciiTheme="minorHAnsi" w:hAnsiTheme="minorHAnsi" w:cstheme="minorHAnsi"/>
          <w:sz w:val="22"/>
          <w:szCs w:val="22"/>
        </w:rPr>
        <w:t xml:space="preserve">ne shall last forever (89:35-37), which is only conceivable </w:t>
      </w:r>
      <w:r w:rsidRPr="004530F8">
        <w:rPr>
          <w:rStyle w:val="Bodytext9075pt"/>
          <w:rFonts w:asciiTheme="minorHAnsi" w:hAnsiTheme="minorHAnsi" w:cstheme="minorHAnsi"/>
          <w:sz w:val="22"/>
          <w:szCs w:val="22"/>
        </w:rPr>
        <w:t xml:space="preserve">in view </w:t>
      </w:r>
      <w:r w:rsidRPr="004530F8">
        <w:rPr>
          <w:rFonts w:asciiTheme="minorHAnsi" w:hAnsiTheme="minorHAnsi" w:cstheme="minorHAnsi"/>
          <w:sz w:val="22"/>
          <w:szCs w:val="22"/>
        </w:rPr>
        <w:t xml:space="preserve">of Christ’s permanent </w:t>
      </w:r>
      <w:r w:rsidRPr="004530F8">
        <w:rPr>
          <w:rStyle w:val="Bodytext9075pt0"/>
          <w:rFonts w:asciiTheme="minorHAnsi" w:hAnsiTheme="minorHAnsi" w:cstheme="minorHAnsi"/>
          <w:sz w:val="22"/>
          <w:szCs w:val="22"/>
        </w:rPr>
        <w:t xml:space="preserve">kingdom </w:t>
      </w:r>
      <w:r w:rsidRPr="004530F8">
        <w:rPr>
          <w:rFonts w:asciiTheme="minorHAnsi" w:hAnsiTheme="minorHAnsi" w:cstheme="minorHAnsi"/>
          <w:sz w:val="22"/>
          <w:szCs w:val="22"/>
        </w:rPr>
        <w:t>The psalmist, however, then expresses dismay at being aban</w:t>
      </w:r>
      <w:r w:rsidRPr="004530F8">
        <w:rPr>
          <w:rFonts w:asciiTheme="minorHAnsi" w:hAnsiTheme="minorHAnsi" w:cstheme="minorHAnsi"/>
          <w:sz w:val="22"/>
          <w:szCs w:val="22"/>
        </w:rPr>
        <w:softHyphen/>
        <w:t xml:space="preserve">doned for a time, as if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promises are about to fail. Some</w:t>
      </w:r>
    </w:p>
    <w:p w14:paraId="211C4331" w14:textId="492157A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commentators believe this pref</w:t>
      </w:r>
      <w:r w:rsidRPr="004530F8">
        <w:rPr>
          <w:rFonts w:asciiTheme="minorHAnsi" w:hAnsiTheme="minorHAnsi" w:cstheme="minorHAnsi"/>
          <w:sz w:val="22"/>
          <w:szCs w:val="22"/>
        </w:rPr>
        <w:t>igures Christ’s suffering and rejection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27:44; Luke 18:32; Acts 2:30,13:22;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1:5,19:16).</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1 see an analogy here with Christ’s expressing His feeling of rejection in the Garden of Gethsemane and on the cross while simultaneously praising God. Thi</w:t>
      </w:r>
      <w:r w:rsidRPr="004530F8">
        <w:rPr>
          <w:rFonts w:asciiTheme="minorHAnsi" w:hAnsiTheme="minorHAnsi" w:cstheme="minorHAnsi"/>
          <w:sz w:val="22"/>
          <w:szCs w:val="22"/>
        </w:rPr>
        <w:t>s psalm includes both sentiments.</w:t>
      </w:r>
    </w:p>
    <w:p w14:paraId="544A83D8"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93</w:t>
      </w:r>
    </w:p>
    <w:p w14:paraId="49B0D58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psalm describes a theocracy, but not in the sense that it existed in ancient Israel with God’s direct rule over the Hebrews. Instead, it depicts God’s kingship of the entire earth and universe. “Yes, the </w:t>
      </w:r>
      <w:r w:rsidRPr="004530F8">
        <w:rPr>
          <w:rFonts w:asciiTheme="minorHAnsi" w:hAnsiTheme="minorHAnsi" w:cstheme="minorHAnsi"/>
          <w:sz w:val="22"/>
          <w:szCs w:val="22"/>
        </w:rPr>
        <w:t>world is established; it shall never be moved. Your throne is established from of old; you are from everlasting” (93:1-2). The psalm further describes the godly nature of His rule: “Your decrees are very trustworthy; holiness befits your house” (93:5).</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Indeed, commentators say that Psalms 93 and 95-99 comprise a series of psalms that exalt the Lord as king. These psalms were recited before and after the United Kingdom but became particularly important in worship afterward, when they began to be interpre</w:t>
      </w:r>
      <w:r w:rsidRPr="004530F8">
        <w:rPr>
          <w:rFonts w:asciiTheme="minorHAnsi" w:hAnsiTheme="minorHAnsi" w:cstheme="minorHAnsi"/>
          <w:sz w:val="22"/>
          <w:szCs w:val="22"/>
        </w:rPr>
        <w:t>ted messianically.</w:t>
      </w:r>
      <w:r w:rsidRPr="004530F8">
        <w:rPr>
          <w:rFonts w:asciiTheme="minorHAnsi" w:hAnsiTheme="minorHAnsi" w:cstheme="minorHAnsi"/>
          <w:sz w:val="22"/>
          <w:szCs w:val="22"/>
          <w:vertAlign w:val="superscript"/>
        </w:rPr>
        <w:t>55</w:t>
      </w:r>
    </w:p>
    <w:p w14:paraId="1FFC70A4"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102</w:t>
      </w:r>
    </w:p>
    <w:p w14:paraId="3279F9D4" w14:textId="3463F29D" w:rsidR="00641193" w:rsidRPr="004530F8" w:rsidRDefault="00081AC1" w:rsidP="00716972">
      <w:pPr>
        <w:pStyle w:val="Bodytext5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Hebrews quotes this psalm: “You, Lord, laid the foundation of the earth in the beginning, and the heavens are the work of your hands” (1:10, quoting Psalms 102:25). It describes Christ’s eternality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1:11-12, quoting Psal</w:t>
      </w:r>
      <w:r w:rsidRPr="004530F8">
        <w:rPr>
          <w:rFonts w:asciiTheme="minorHAnsi" w:hAnsiTheme="minorHAnsi" w:cstheme="minorHAnsi"/>
          <w:sz w:val="22"/>
          <w:szCs w:val="22"/>
        </w:rPr>
        <w:t>ms 102:25-27).</w:t>
      </w:r>
    </w:p>
    <w:p w14:paraId="0C7200FA"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109</w:t>
      </w:r>
    </w:p>
    <w:p w14:paraId="0C9C2AD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psalmist here foresees the One who is despised and rejected without cause (109:1-5). It describes those rejecting Him and their fate (109:6-20), and anticipates Christ in His sorrow (109:21-25).</w:t>
      </w:r>
      <w:r w:rsidRPr="004530F8">
        <w:rPr>
          <w:rFonts w:asciiTheme="minorHAnsi" w:hAnsiTheme="minorHAnsi" w:cstheme="minorHAnsi"/>
          <w:sz w:val="22"/>
          <w:szCs w:val="22"/>
          <w:vertAlign w:val="superscript"/>
        </w:rPr>
        <w:t xml:space="preserve">56 </w:t>
      </w:r>
      <w:r w:rsidRPr="004530F8">
        <w:rPr>
          <w:rFonts w:asciiTheme="minorHAnsi" w:hAnsiTheme="minorHAnsi" w:cstheme="minorHAnsi"/>
          <w:sz w:val="22"/>
          <w:szCs w:val="22"/>
        </w:rPr>
        <w:t>In Acts 1:20, Peter paraphrase</w:t>
      </w:r>
      <w:r w:rsidRPr="004530F8">
        <w:rPr>
          <w:rFonts w:asciiTheme="minorHAnsi" w:hAnsiTheme="minorHAnsi" w:cstheme="minorHAnsi"/>
          <w:sz w:val="22"/>
          <w:szCs w:val="22"/>
        </w:rPr>
        <w:t>s Psalms 109:8, predicting Christ’s betrayer: “For it is written in the Book of Psalms, ‘May his camp become desolate, and let there be no one to dwell in it’; and ‘Let another take his office.’”</w:t>
      </w:r>
    </w:p>
    <w:p w14:paraId="5E239660" w14:textId="77777777" w:rsidR="00641193" w:rsidRPr="004530F8" w:rsidRDefault="00081AC1" w:rsidP="00716972">
      <w:pPr>
        <w:pStyle w:val="Bodytext45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PSALM 110</w:t>
      </w:r>
    </w:p>
    <w:p w14:paraId="164CC3C9" w14:textId="21B6532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New Testament quotes this psalm fourteen times</w:t>
      </w:r>
      <w:r w:rsidRPr="004530F8">
        <w:rPr>
          <w:rFonts w:asciiTheme="minorHAnsi" w:hAnsiTheme="minorHAnsi" w:cstheme="minorHAnsi"/>
          <w:sz w:val="22"/>
          <w:szCs w:val="22"/>
        </w:rPr>
        <w:t>—more than any other text in the Old Testament. In every instance, the quotes apply the psalm to Christ.</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Jesus, in the familiar passage in which He addresses the question of whose son Christ is, quotes this psalm: “Now while the Pharisees were </w:t>
      </w:r>
      <w:proofErr w:type="gramStart"/>
      <w:r w:rsidRPr="004530F8">
        <w:rPr>
          <w:rFonts w:asciiTheme="minorHAnsi" w:hAnsiTheme="minorHAnsi" w:cstheme="minorHAnsi"/>
          <w:sz w:val="22"/>
          <w:szCs w:val="22"/>
        </w:rPr>
        <w:t>gathered t</w:t>
      </w:r>
      <w:r w:rsidRPr="004530F8">
        <w:rPr>
          <w:rFonts w:asciiTheme="minorHAnsi" w:hAnsiTheme="minorHAnsi" w:cstheme="minorHAnsi"/>
          <w:sz w:val="22"/>
          <w:szCs w:val="22"/>
        </w:rPr>
        <w:t>ogether</w:t>
      </w:r>
      <w:proofErr w:type="gramEnd"/>
      <w:r w:rsidRPr="004530F8">
        <w:rPr>
          <w:rFonts w:asciiTheme="minorHAnsi" w:hAnsiTheme="minorHAnsi" w:cstheme="minorHAnsi"/>
          <w:sz w:val="22"/>
          <w:szCs w:val="22"/>
        </w:rPr>
        <w:t xml:space="preserve">, Jesus asked them a question, saying ‘What do you think about the Christ? Whose </w:t>
      </w:r>
      <w:proofErr w:type="gramStart"/>
      <w:r w:rsidRPr="004530F8">
        <w:rPr>
          <w:rFonts w:asciiTheme="minorHAnsi" w:hAnsiTheme="minorHAnsi" w:cstheme="minorHAnsi"/>
          <w:sz w:val="22"/>
          <w:szCs w:val="22"/>
        </w:rPr>
        <w:t>son</w:t>
      </w:r>
      <w:proofErr w:type="gramEnd"/>
      <w:r w:rsidRPr="004530F8">
        <w:rPr>
          <w:rFonts w:asciiTheme="minorHAnsi" w:hAnsiTheme="minorHAnsi" w:cstheme="minorHAnsi"/>
          <w:sz w:val="22"/>
          <w:szCs w:val="22"/>
        </w:rPr>
        <w:t xml:space="preserve"> is he?’ They said to him, ‘The son of David.’ He said to them, ‘How is it then that David, in the Spirit, calls him Lord, saying, “The Lord said to my Lord, ‘Sit at</w:t>
      </w:r>
      <w:r w:rsidRPr="004530F8">
        <w:rPr>
          <w:rFonts w:asciiTheme="minorHAnsi" w:hAnsiTheme="minorHAnsi" w:cstheme="minorHAnsi"/>
          <w:sz w:val="22"/>
          <w:szCs w:val="22"/>
        </w:rPr>
        <w:t xml:space="preserve"> my right hand, until I put your enemies under your feet’”? If then David calls him Lord, how is </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his son?’”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22:41-45. See also Acts 2:32-36; 1 </w:t>
      </w:r>
      <w:r w:rsidRPr="004530F8">
        <w:rPr>
          <w:rStyle w:val="Bodytext5SmallCaps0"/>
          <w:rFonts w:asciiTheme="minorHAnsi" w:hAnsiTheme="minorHAnsi" w:cstheme="minorHAnsi"/>
          <w:sz w:val="22"/>
          <w:szCs w:val="22"/>
        </w:rPr>
        <w:t>Cot.</w:t>
      </w:r>
      <w:r w:rsidRPr="004530F8">
        <w:rPr>
          <w:rFonts w:asciiTheme="minorHAnsi" w:hAnsiTheme="minorHAnsi" w:cstheme="minorHAnsi"/>
          <w:sz w:val="22"/>
          <w:szCs w:val="22"/>
        </w:rPr>
        <w:t xml:space="preserve"> 15:23-24;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1:13,10:11-13). The psalm also describes Christ as an eternal priest after the orde</w:t>
      </w:r>
      <w:r w:rsidRPr="004530F8">
        <w:rPr>
          <w:rFonts w:asciiTheme="minorHAnsi" w:hAnsiTheme="minorHAnsi" w:cstheme="minorHAnsi"/>
          <w:sz w:val="22"/>
          <w:szCs w:val="22"/>
        </w:rPr>
        <w:t>r of Melchizedek (Psalms 110:4), while Hebrews, as noted, applies this quote to Christ (7:11-25). The psalm contains a series of truths concerning the Person and work of Christ, including His kingship, priesthood, and role as judge.</w:t>
      </w:r>
    </w:p>
    <w:p w14:paraId="19FFA082" w14:textId="77777777" w:rsidR="00641193" w:rsidRPr="004530F8" w:rsidRDefault="00081AC1" w:rsidP="00716972">
      <w:pPr>
        <w:pStyle w:val="Bodytext50"/>
        <w:shd w:val="clear" w:color="auto" w:fill="auto"/>
        <w:spacing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PSALM 118</w:t>
      </w:r>
    </w:p>
    <w:p w14:paraId="7EBD4E5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Here Christ i</w:t>
      </w:r>
      <w:r w:rsidRPr="004530F8">
        <w:rPr>
          <w:rFonts w:asciiTheme="minorHAnsi" w:hAnsiTheme="minorHAnsi" w:cstheme="minorHAnsi"/>
          <w:sz w:val="22"/>
          <w:szCs w:val="22"/>
        </w:rPr>
        <w:t xml:space="preserve">s foreseen as “the stone the builders rejected” Who “has become tire cornerstone. This is the Lord’s doing; it is marvelous in our eyes” </w:t>
      </w:r>
      <w:r w:rsidRPr="004530F8">
        <w:rPr>
          <w:rStyle w:val="Bodytext5FranklinGothicDemiCond0"/>
          <w:rFonts w:asciiTheme="minorHAnsi" w:hAnsiTheme="minorHAnsi" w:cstheme="minorHAnsi"/>
          <w:b w:val="0"/>
          <w:bCs w:val="0"/>
          <w:sz w:val="22"/>
          <w:szCs w:val="22"/>
        </w:rPr>
        <w:t xml:space="preserve">(118:22-23). </w:t>
      </w:r>
      <w:r w:rsidRPr="004530F8">
        <w:rPr>
          <w:rFonts w:asciiTheme="minorHAnsi" w:hAnsiTheme="minorHAnsi" w:cstheme="minorHAnsi"/>
          <w:sz w:val="22"/>
          <w:szCs w:val="22"/>
        </w:rPr>
        <w:t>Christ applies this to Himself in Matthew 21:42: “Have you never read in the Scriptures: ‘the stone that t</w:t>
      </w:r>
      <w:r w:rsidRPr="004530F8">
        <w:rPr>
          <w:rFonts w:asciiTheme="minorHAnsi" w:hAnsiTheme="minorHAnsi" w:cstheme="minorHAnsi"/>
          <w:sz w:val="22"/>
          <w:szCs w:val="22"/>
        </w:rPr>
        <w:t>he builders rejected has become the cornerstone; this was the Lord’s doing, and it is marvelous in our eyes’?” In his letter to the Ephesians, Paul affirms this as well; “Christ Jesus himself being the cornerstone” (Eph. 2:20). Other New Testament passages</w:t>
      </w:r>
      <w:r w:rsidRPr="004530F8">
        <w:rPr>
          <w:rFonts w:asciiTheme="minorHAnsi" w:hAnsiTheme="minorHAnsi" w:cstheme="minorHAnsi"/>
          <w:sz w:val="22"/>
          <w:szCs w:val="22"/>
        </w:rPr>
        <w:t xml:space="preserve"> in some way refer to this psalm, such as Mat</w:t>
      </w:r>
      <w:r w:rsidRPr="004530F8">
        <w:rPr>
          <w:rFonts w:asciiTheme="minorHAnsi" w:hAnsiTheme="minorHAnsi" w:cstheme="minorHAnsi"/>
          <w:sz w:val="22"/>
          <w:szCs w:val="22"/>
        </w:rPr>
        <w:softHyphen/>
        <w:t xml:space="preserve">thew </w:t>
      </w:r>
      <w:r w:rsidRPr="004530F8">
        <w:rPr>
          <w:rStyle w:val="Bodytext5FranklinGothicDemiCond0"/>
          <w:rFonts w:asciiTheme="minorHAnsi" w:hAnsiTheme="minorHAnsi" w:cstheme="minorHAnsi"/>
          <w:b w:val="0"/>
          <w:bCs w:val="0"/>
          <w:sz w:val="22"/>
          <w:szCs w:val="22"/>
        </w:rPr>
        <w:t>21:9,</w:t>
      </w:r>
      <w:r w:rsidRPr="004530F8">
        <w:rPr>
          <w:rFonts w:asciiTheme="minorHAnsi" w:hAnsiTheme="minorHAnsi" w:cstheme="minorHAnsi"/>
          <w:sz w:val="22"/>
          <w:szCs w:val="22"/>
        </w:rPr>
        <w:t>15,</w:t>
      </w:r>
      <w:r w:rsidRPr="004530F8">
        <w:rPr>
          <w:rStyle w:val="Bodytext5FranklinGothicDemiCond0"/>
          <w:rFonts w:asciiTheme="minorHAnsi" w:hAnsiTheme="minorHAnsi" w:cstheme="minorHAnsi"/>
          <w:b w:val="0"/>
          <w:bCs w:val="0"/>
          <w:sz w:val="22"/>
          <w:szCs w:val="22"/>
        </w:rPr>
        <w:t xml:space="preserve">23:39; </w:t>
      </w:r>
      <w:r w:rsidRPr="004530F8">
        <w:rPr>
          <w:rFonts w:asciiTheme="minorHAnsi" w:hAnsiTheme="minorHAnsi" w:cstheme="minorHAnsi"/>
          <w:sz w:val="22"/>
          <w:szCs w:val="22"/>
        </w:rPr>
        <w:t xml:space="preserve">Mark 12;10; Luke 20:17; John 12:13; Acts 4:11; Romans </w:t>
      </w:r>
      <w:r w:rsidRPr="004530F8">
        <w:rPr>
          <w:rStyle w:val="Bodytext5FranklinGothicDemiCond0"/>
          <w:rFonts w:asciiTheme="minorHAnsi" w:hAnsiTheme="minorHAnsi" w:cstheme="minorHAnsi"/>
          <w:b w:val="0"/>
          <w:bCs w:val="0"/>
          <w:sz w:val="22"/>
          <w:szCs w:val="22"/>
        </w:rPr>
        <w:t xml:space="preserve">9:33; </w:t>
      </w:r>
      <w:r w:rsidRPr="004530F8">
        <w:rPr>
          <w:rFonts w:asciiTheme="minorHAnsi" w:hAnsiTheme="minorHAnsi" w:cstheme="minorHAnsi"/>
          <w:sz w:val="22"/>
          <w:szCs w:val="22"/>
        </w:rPr>
        <w:t>1 Corinthians 3:11; Hebrews 13:6; and 1 Peter 2:7. Most of these passages reference the Messiah.</w:t>
      </w:r>
      <w:r w:rsidRPr="004530F8">
        <w:rPr>
          <w:rFonts w:asciiTheme="minorHAnsi" w:hAnsiTheme="minorHAnsi" w:cstheme="minorHAnsi"/>
          <w:sz w:val="22"/>
          <w:szCs w:val="22"/>
          <w:vertAlign w:val="superscript"/>
        </w:rPr>
        <w:t>58</w:t>
      </w:r>
    </w:p>
    <w:p w14:paraId="3F72C1B6"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7" w:name="bookmark65"/>
      <w:r w:rsidRPr="004530F8">
        <w:rPr>
          <w:rFonts w:asciiTheme="minorHAnsi" w:hAnsiTheme="minorHAnsi" w:cstheme="minorHAnsi"/>
          <w:sz w:val="22"/>
          <w:szCs w:val="22"/>
        </w:rPr>
        <w:t>PROVERBS</w:t>
      </w:r>
      <w:bookmarkEnd w:id="17"/>
    </w:p>
    <w:p w14:paraId="5B8F6256" w14:textId="77777777" w:rsidR="00641193" w:rsidRPr="004530F8" w:rsidRDefault="00081AC1" w:rsidP="00716972">
      <w:pPr>
        <w:pStyle w:val="Bodytext50"/>
        <w:shd w:val="clear" w:color="auto" w:fill="auto"/>
        <w:tabs>
          <w:tab w:val="left" w:pos="2312"/>
        </w:tabs>
        <w:spacing w:line="240" w:lineRule="auto"/>
        <w:ind w:firstLine="360"/>
        <w:jc w:val="left"/>
        <w:rPr>
          <w:rFonts w:asciiTheme="minorHAnsi" w:hAnsiTheme="minorHAnsi" w:cstheme="minorHAnsi"/>
          <w:sz w:val="22"/>
          <w:szCs w:val="22"/>
        </w:rPr>
      </w:pPr>
      <w:r w:rsidRPr="004530F8">
        <w:rPr>
          <w:rStyle w:val="Bodytext5FranklinGothicDemiCond0"/>
          <w:rFonts w:asciiTheme="minorHAnsi" w:hAnsiTheme="minorHAnsi" w:cstheme="minorHAnsi"/>
          <w:b w:val="0"/>
          <w:bCs w:val="0"/>
          <w:sz w:val="22"/>
          <w:szCs w:val="22"/>
        </w:rPr>
        <w:t xml:space="preserve">If </w:t>
      </w:r>
      <w:r w:rsidRPr="004530F8">
        <w:rPr>
          <w:rFonts w:asciiTheme="minorHAnsi" w:hAnsiTheme="minorHAnsi" w:cstheme="minorHAnsi"/>
          <w:sz w:val="22"/>
          <w:szCs w:val="22"/>
        </w:rPr>
        <w:t xml:space="preserve">the Book of Psalms is an instruction manual on prayer and </w:t>
      </w:r>
      <w:proofErr w:type="spellStart"/>
      <w:r w:rsidRPr="004530F8">
        <w:rPr>
          <w:rFonts w:asciiTheme="minorHAnsi" w:hAnsiTheme="minorHAnsi" w:cstheme="minorHAnsi"/>
          <w:sz w:val="22"/>
          <w:szCs w:val="22"/>
        </w:rPr>
        <w:t>devel</w:t>
      </w:r>
      <w:proofErr w:type="spellEnd"/>
      <w:r w:rsidRPr="004530F8">
        <w:rPr>
          <w:rFonts w:asciiTheme="minorHAnsi" w:hAnsiTheme="minorHAnsi" w:cstheme="minorHAnsi"/>
          <w:sz w:val="22"/>
          <w:szCs w:val="22"/>
        </w:rPr>
        <w:t>- ' * ^—</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ab/>
        <w:t>Rook of Proverbs is a handbook on</w:t>
      </w:r>
    </w:p>
    <w:p w14:paraId="212E30B3" w14:textId="77777777" w:rsidR="00641193" w:rsidRPr="004530F8" w:rsidRDefault="00081AC1" w:rsidP="00716972">
      <w:pPr>
        <w:pStyle w:val="Bodytext450"/>
        <w:shd w:val="clear" w:color="auto" w:fill="auto"/>
        <w:spacing w:before="0"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PSALM 110</w:t>
      </w:r>
    </w:p>
    <w:p w14:paraId="040F0365" w14:textId="3664826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New Testament quotes this psalm fourteen times—more than any other text in the Old Testament. In every instance, the quotes apply th</w:t>
      </w:r>
      <w:r w:rsidRPr="004530F8">
        <w:rPr>
          <w:rFonts w:asciiTheme="minorHAnsi" w:hAnsiTheme="minorHAnsi" w:cstheme="minorHAnsi"/>
          <w:sz w:val="22"/>
          <w:szCs w:val="22"/>
        </w:rPr>
        <w:t>e psalm to Christ.</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Jesus, in the familiar passage in which He addresses the question of whose son Christ is, quotes this psalm: “Now while the Pharisees were </w:t>
      </w:r>
      <w:proofErr w:type="gramStart"/>
      <w:r w:rsidRPr="004530F8">
        <w:rPr>
          <w:rFonts w:asciiTheme="minorHAnsi" w:hAnsiTheme="minorHAnsi" w:cstheme="minorHAnsi"/>
          <w:sz w:val="22"/>
          <w:szCs w:val="22"/>
        </w:rPr>
        <w:t>gathered together</w:t>
      </w:r>
      <w:proofErr w:type="gramEnd"/>
      <w:r w:rsidRPr="004530F8">
        <w:rPr>
          <w:rFonts w:asciiTheme="minorHAnsi" w:hAnsiTheme="minorHAnsi" w:cstheme="minorHAnsi"/>
          <w:sz w:val="22"/>
          <w:szCs w:val="22"/>
        </w:rPr>
        <w:t>, Jesus asked them a question, saying ‘What do you think about the Christ? Whos</w:t>
      </w:r>
      <w:r w:rsidRPr="004530F8">
        <w:rPr>
          <w:rFonts w:asciiTheme="minorHAnsi" w:hAnsiTheme="minorHAnsi" w:cstheme="minorHAnsi"/>
          <w:sz w:val="22"/>
          <w:szCs w:val="22"/>
        </w:rPr>
        <w:t xml:space="preserve">e </w:t>
      </w:r>
      <w:proofErr w:type="gramStart"/>
      <w:r w:rsidRPr="004530F8">
        <w:rPr>
          <w:rFonts w:asciiTheme="minorHAnsi" w:hAnsiTheme="minorHAnsi" w:cstheme="minorHAnsi"/>
          <w:sz w:val="22"/>
          <w:szCs w:val="22"/>
        </w:rPr>
        <w:t>son</w:t>
      </w:r>
      <w:proofErr w:type="gramEnd"/>
      <w:r w:rsidRPr="004530F8">
        <w:rPr>
          <w:rFonts w:asciiTheme="minorHAnsi" w:hAnsiTheme="minorHAnsi" w:cstheme="minorHAnsi"/>
          <w:sz w:val="22"/>
          <w:szCs w:val="22"/>
        </w:rPr>
        <w:t xml:space="preserve"> is he?’ They said to him, ‘The son of David.’ He said to them, ‘How is it then that David, in the Spirit, calls him Lord, saying, “The Lord said to my Lord, ‘Sit at my right hand, until I put your enemies under your feet’”? If then David calls him Lo</w:t>
      </w:r>
      <w:r w:rsidRPr="004530F8">
        <w:rPr>
          <w:rFonts w:asciiTheme="minorHAnsi" w:hAnsiTheme="minorHAnsi" w:cstheme="minorHAnsi"/>
          <w:sz w:val="22"/>
          <w:szCs w:val="22"/>
        </w:rPr>
        <w:t xml:space="preserve">rd, how is </w:t>
      </w:r>
      <w:proofErr w:type="gramStart"/>
      <w:r w:rsidRPr="004530F8">
        <w:rPr>
          <w:rFonts w:asciiTheme="minorHAnsi" w:hAnsiTheme="minorHAnsi" w:cstheme="minorHAnsi"/>
          <w:sz w:val="22"/>
          <w:szCs w:val="22"/>
        </w:rPr>
        <w:t>he</w:t>
      </w:r>
      <w:proofErr w:type="gramEnd"/>
      <w:r w:rsidRPr="004530F8">
        <w:rPr>
          <w:rFonts w:asciiTheme="minorHAnsi" w:hAnsiTheme="minorHAnsi" w:cstheme="minorHAnsi"/>
          <w:sz w:val="22"/>
          <w:szCs w:val="22"/>
        </w:rPr>
        <w:t xml:space="preserve"> his son?”’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22:41-45. See also Acts 2:32-36; 1 Cor. 15:23-24;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1:13,10:11-13). The psalm also describes Christ as an eternal priest after the order of Melchizedek (Psalms 110:4), while Hebrews, as noted, applies this quote to Christ</w:t>
      </w:r>
      <w:r w:rsidRPr="004530F8">
        <w:rPr>
          <w:rFonts w:asciiTheme="minorHAnsi" w:hAnsiTheme="minorHAnsi" w:cstheme="minorHAnsi"/>
          <w:sz w:val="22"/>
          <w:szCs w:val="22"/>
        </w:rPr>
        <w:t xml:space="preserve"> (7:11-25). The psalm contains a series of truths concerning the Person and work of Christ, including His kingship, priesthood, and role as judge.</w:t>
      </w:r>
    </w:p>
    <w:p w14:paraId="4F01EE4A" w14:textId="77777777" w:rsidR="00641193" w:rsidRPr="004530F8" w:rsidRDefault="00081AC1" w:rsidP="00716972">
      <w:pPr>
        <w:pStyle w:val="Bodytext890"/>
        <w:shd w:val="clear" w:color="auto" w:fill="auto"/>
        <w:spacing w:before="0"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PSALM 118</w:t>
      </w:r>
    </w:p>
    <w:p w14:paraId="181F7A5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Here Christ is foreseen as “the stone the builders rejected” Who “has become the cornerstone. This </w:t>
      </w:r>
      <w:r w:rsidRPr="004530F8">
        <w:rPr>
          <w:rFonts w:asciiTheme="minorHAnsi" w:hAnsiTheme="minorHAnsi" w:cstheme="minorHAnsi"/>
          <w:sz w:val="22"/>
          <w:szCs w:val="22"/>
        </w:rPr>
        <w:t>is the Lord’s doing; it is marvelous in our eyes” (118:22-23). Christ applies this to Himself in Matthew 21:42: “Have you never read in the Scriptures: ‘the stone that the builders rejected has become the cornerstone; this was the Lord’s doing, and it is m</w:t>
      </w:r>
      <w:r w:rsidRPr="004530F8">
        <w:rPr>
          <w:rFonts w:asciiTheme="minorHAnsi" w:hAnsiTheme="minorHAnsi" w:cstheme="minorHAnsi"/>
          <w:sz w:val="22"/>
          <w:szCs w:val="22"/>
        </w:rPr>
        <w:t>arvelous in our eyes’?” In his letter to the Ephesians, Paul affirms this as well: “Christ Jesus himself being the cornerstone” (Eph. 2:20). Other New Testament passages in some way refer to this psalm, such as Mat</w:t>
      </w:r>
      <w:r w:rsidRPr="004530F8">
        <w:rPr>
          <w:rFonts w:asciiTheme="minorHAnsi" w:hAnsiTheme="minorHAnsi" w:cstheme="minorHAnsi"/>
          <w:sz w:val="22"/>
          <w:szCs w:val="22"/>
        </w:rPr>
        <w:softHyphen/>
        <w:t>thew 21:9,15, 23:39; Mark 12:10; Luke 20:</w:t>
      </w:r>
      <w:r w:rsidRPr="004530F8">
        <w:rPr>
          <w:rFonts w:asciiTheme="minorHAnsi" w:hAnsiTheme="minorHAnsi" w:cstheme="minorHAnsi"/>
          <w:sz w:val="22"/>
          <w:szCs w:val="22"/>
        </w:rPr>
        <w:t>17; John 12:13; Acts 4:11; Romans 9:33; 1 Corinthians 3:11; Hebrews 13:6; and 1 Peter 2:7. Most of these passages reference the Messiah.</w:t>
      </w:r>
      <w:r w:rsidRPr="004530F8">
        <w:rPr>
          <w:rFonts w:asciiTheme="minorHAnsi" w:hAnsiTheme="minorHAnsi" w:cstheme="minorHAnsi"/>
          <w:sz w:val="22"/>
          <w:szCs w:val="22"/>
          <w:vertAlign w:val="superscript"/>
        </w:rPr>
        <w:t>58</w:t>
      </w:r>
    </w:p>
    <w:p w14:paraId="0AA5B700" w14:textId="77777777" w:rsidR="00641193" w:rsidRPr="004530F8" w:rsidRDefault="00081AC1" w:rsidP="00716972">
      <w:pPr>
        <w:pStyle w:val="Heading110"/>
        <w:shd w:val="clear" w:color="auto" w:fill="auto"/>
        <w:spacing w:before="0" w:after="0" w:line="240" w:lineRule="auto"/>
        <w:ind w:firstLine="360"/>
        <w:jc w:val="left"/>
        <w:rPr>
          <w:rFonts w:asciiTheme="minorHAnsi" w:hAnsiTheme="minorHAnsi" w:cstheme="minorHAnsi"/>
          <w:sz w:val="22"/>
          <w:szCs w:val="22"/>
        </w:rPr>
      </w:pPr>
      <w:bookmarkStart w:id="18" w:name="bookmark66"/>
      <w:r w:rsidRPr="004530F8">
        <w:rPr>
          <w:rFonts w:asciiTheme="minorHAnsi" w:hAnsiTheme="minorHAnsi" w:cstheme="minorHAnsi"/>
          <w:sz w:val="22"/>
          <w:szCs w:val="22"/>
        </w:rPr>
        <w:t>PROVERBS</w:t>
      </w:r>
      <w:bookmarkEnd w:id="18"/>
    </w:p>
    <w:p w14:paraId="0D9FDA5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If the Book of Psalms is an instruction manual on prayer and devel</w:t>
      </w:r>
      <w:r w:rsidRPr="004530F8">
        <w:rPr>
          <w:rFonts w:asciiTheme="minorHAnsi" w:hAnsiTheme="minorHAnsi" w:cstheme="minorHAnsi"/>
          <w:sz w:val="22"/>
          <w:szCs w:val="22"/>
        </w:rPr>
        <w:softHyphen/>
        <w:t>oping a relationsh</w:t>
      </w:r>
      <w:r w:rsidRPr="004530F8">
        <w:rPr>
          <w:rFonts w:asciiTheme="minorHAnsi" w:hAnsiTheme="minorHAnsi" w:cstheme="minorHAnsi"/>
          <w:sz w:val="22"/>
          <w:szCs w:val="22"/>
        </w:rPr>
        <w:t>ip with God, the Book of Proverbs is a handbook on acquiring wisdom, which is a precondition for developing a right rela</w:t>
      </w:r>
      <w:r w:rsidRPr="004530F8">
        <w:rPr>
          <w:rFonts w:asciiTheme="minorHAnsi" w:hAnsiTheme="minorHAnsi" w:cstheme="minorHAnsi"/>
          <w:sz w:val="22"/>
          <w:szCs w:val="22"/>
        </w:rPr>
        <w:softHyphen/>
        <w:t>tionship with Him. As Psalms relates, “The fear of the Lord is the begin</w:t>
      </w:r>
      <w:r w:rsidRPr="004530F8">
        <w:rPr>
          <w:rFonts w:asciiTheme="minorHAnsi" w:hAnsiTheme="minorHAnsi" w:cstheme="minorHAnsi"/>
          <w:sz w:val="22"/>
          <w:szCs w:val="22"/>
        </w:rPr>
        <w:softHyphen/>
        <w:t>ning of knowledge (wisdom)” (1:7). We can’t become wise withou</w:t>
      </w:r>
      <w:r w:rsidRPr="004530F8">
        <w:rPr>
          <w:rFonts w:asciiTheme="minorHAnsi" w:hAnsiTheme="minorHAnsi" w:cstheme="minorHAnsi"/>
          <w:sz w:val="22"/>
          <w:szCs w:val="22"/>
        </w:rPr>
        <w:t>t fearing God—that is, having profound respect and reverence for Him— and putting Him first in our lives, which will also help us to live more meaningfully and morally.</w:t>
      </w:r>
    </w:p>
    <w:p w14:paraId="48880569"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proverbs teach us precepts for right and godly living. These revealed </w:t>
      </w:r>
      <w:r w:rsidRPr="004530F8">
        <w:rPr>
          <w:rFonts w:asciiTheme="minorHAnsi" w:hAnsiTheme="minorHAnsi" w:cstheme="minorHAnsi"/>
          <w:sz w:val="22"/>
          <w:szCs w:val="22"/>
        </w:rPr>
        <w:t>principles, as context shows, apply to all people, not just the Hebrews. They teach us, consistent with the admonition to fear God, that to become wise we must humbly accept our limitations. The acquisition of biblical wisdom involves our plumbing of Scrip</w:t>
      </w:r>
      <w:r w:rsidRPr="004530F8">
        <w:rPr>
          <w:rFonts w:asciiTheme="minorHAnsi" w:hAnsiTheme="minorHAnsi" w:cstheme="minorHAnsi"/>
          <w:sz w:val="22"/>
          <w:szCs w:val="22"/>
        </w:rPr>
        <w:t>ture to gain the insight and knowledge to live godly lives and then applying that knowledge to our daily experiences. We don’t gain wisdom through book learning alone, but we learn from our experiences and through our mistakes, and we further refine what w</w:t>
      </w:r>
      <w:r w:rsidRPr="004530F8">
        <w:rPr>
          <w:rFonts w:asciiTheme="minorHAnsi" w:hAnsiTheme="minorHAnsi" w:cstheme="minorHAnsi"/>
          <w:sz w:val="22"/>
          <w:szCs w:val="22"/>
        </w:rPr>
        <w:t>e’ve learned by revisiting Scripture.</w:t>
      </w:r>
    </w:p>
    <w:p w14:paraId="254463C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Acquiring wisdom, then, involves a pattern of behavior: steeping ourselves in God’s Word, applying the principles from it to our experi</w:t>
      </w:r>
      <w:r w:rsidRPr="004530F8">
        <w:rPr>
          <w:rFonts w:asciiTheme="minorHAnsi" w:hAnsiTheme="minorHAnsi" w:cstheme="minorHAnsi"/>
          <w:sz w:val="22"/>
          <w:szCs w:val="22"/>
        </w:rPr>
        <w:softHyphen/>
        <w:t xml:space="preserve">ences, then incorporating those lessons to gain greater insight that will in turn </w:t>
      </w:r>
      <w:r w:rsidRPr="004530F8">
        <w:rPr>
          <w:rFonts w:asciiTheme="minorHAnsi" w:hAnsiTheme="minorHAnsi" w:cstheme="minorHAnsi"/>
          <w:sz w:val="22"/>
          <w:szCs w:val="22"/>
        </w:rPr>
        <w:t>enhance our next readings of Scripture. We should repeat this process endlessly while asking God’s strength and guidance to help us act wisely. There is no shortcut—no machine that can instantly inject us with wisdom, especially not godly wisdom. It is a l</w:t>
      </w:r>
      <w:r w:rsidRPr="004530F8">
        <w:rPr>
          <w:rFonts w:asciiTheme="minorHAnsi" w:hAnsiTheme="minorHAnsi" w:cstheme="minorHAnsi"/>
          <w:sz w:val="22"/>
          <w:szCs w:val="22"/>
        </w:rPr>
        <w:t xml:space="preserve">ong, continuous, sometimes laborious, but always profitable process. We are and will always be, this side of heaven at least, works in progress, and will never be perfectly wise or have a perfect relationship with God—but we must never stop pursuing these </w:t>
      </w:r>
      <w:r w:rsidRPr="004530F8">
        <w:rPr>
          <w:rFonts w:asciiTheme="minorHAnsi" w:hAnsiTheme="minorHAnsi" w:cstheme="minorHAnsi"/>
          <w:sz w:val="22"/>
          <w:szCs w:val="22"/>
        </w:rPr>
        <w:t>goals. God created us with an innate desire to learn and grow, and ultimately for a relationship with Him. We must obediently make the most of this opportunity.</w:t>
      </w:r>
    </w:p>
    <w:p w14:paraId="54C1AB6F" w14:textId="5199C20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These themes flow directly into the Christ-centered aspects of the Book of Proverbs, as our “fear” of God and our purs</w:t>
      </w:r>
      <w:r w:rsidRPr="004530F8">
        <w:rPr>
          <w:rFonts w:asciiTheme="minorHAnsi" w:hAnsiTheme="minorHAnsi" w:cstheme="minorHAnsi"/>
          <w:sz w:val="22"/>
          <w:szCs w:val="22"/>
        </w:rPr>
        <w:t xml:space="preserve">uit of godly wisdom </w:t>
      </w:r>
      <w:proofErr w:type="gramStart"/>
      <w:r w:rsidRPr="004530F8">
        <w:rPr>
          <w:rFonts w:asciiTheme="minorHAnsi" w:hAnsiTheme="minorHAnsi" w:cstheme="minorHAnsi"/>
          <w:sz w:val="22"/>
          <w:szCs w:val="22"/>
        </w:rPr>
        <w:t>lead</w:t>
      </w:r>
      <w:proofErr w:type="gramEnd"/>
      <w:r w:rsidRPr="004530F8">
        <w:rPr>
          <w:rFonts w:asciiTheme="minorHAnsi" w:hAnsiTheme="minorHAnsi" w:cstheme="minorHAnsi"/>
          <w:sz w:val="22"/>
          <w:szCs w:val="22"/>
        </w:rPr>
        <w:t xml:space="preserve"> us to Christ, Who is Wisdom Personified and “in whom are hidden all the treasures of wisdom and knowledge” (</w:t>
      </w:r>
      <w:proofErr w:type="spellStart"/>
      <w:r w:rsidR="004A2B01">
        <w:rPr>
          <w:rFonts w:asciiTheme="minorHAnsi" w:hAnsiTheme="minorHAnsi" w:cstheme="minorHAnsi"/>
          <w:sz w:val="22"/>
          <w:szCs w:val="22"/>
        </w:rPr>
        <w:t>Kološanima</w:t>
      </w:r>
      <w:proofErr w:type="spellEnd"/>
      <w:r w:rsidR="004A2B01">
        <w:rPr>
          <w:rFonts w:asciiTheme="minorHAnsi" w:hAnsiTheme="minorHAnsi" w:cstheme="minorHAnsi"/>
          <w:sz w:val="22"/>
          <w:szCs w:val="22"/>
        </w:rPr>
        <w:t xml:space="preserve"> </w:t>
      </w:r>
      <w:r w:rsidRPr="004530F8">
        <w:rPr>
          <w:rFonts w:asciiTheme="minorHAnsi" w:hAnsiTheme="minorHAnsi" w:cstheme="minorHAnsi"/>
          <w:sz w:val="22"/>
          <w:szCs w:val="22"/>
        </w:rPr>
        <w:t>2:3). Don’t assume that Christ “became” wisdom in the sense that He is a created being or that He somehow grew in divi</w:t>
      </w:r>
      <w:r w:rsidRPr="004530F8">
        <w:rPr>
          <w:rFonts w:asciiTheme="minorHAnsi" w:hAnsiTheme="minorHAnsi" w:cstheme="minorHAnsi"/>
          <w:sz w:val="22"/>
          <w:szCs w:val="22"/>
        </w:rPr>
        <w:t>ne wisdom. He is eternal—and as we’ve mentioned, He was with the Father and the Holy Spirit since before time,</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having been instrumental in creating all things. Christ always was, is, and forever shall be, the embodiment of wisdom.</w:t>
      </w:r>
    </w:p>
    <w:p w14:paraId="24DAA5C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Indeed, Proverbs </w:t>
      </w:r>
      <w:r w:rsidRPr="004530F8">
        <w:rPr>
          <w:rFonts w:asciiTheme="minorHAnsi" w:hAnsiTheme="minorHAnsi" w:cstheme="minorHAnsi"/>
          <w:sz w:val="22"/>
          <w:szCs w:val="22"/>
        </w:rPr>
        <w:t>assures us that when God "established the heav</w:t>
      </w:r>
      <w:r w:rsidRPr="004530F8">
        <w:rPr>
          <w:rFonts w:asciiTheme="minorHAnsi" w:hAnsiTheme="minorHAnsi" w:cstheme="minorHAnsi"/>
          <w:sz w:val="22"/>
          <w:szCs w:val="22"/>
        </w:rPr>
        <w:softHyphen/>
        <w:t>ens I was there; when he drew a circle on the face of the deep, when he made firm the skies above, when he established the fountains of the deep, when he assigned to the sea its limit, so that the waters might</w:t>
      </w:r>
      <w:r w:rsidRPr="004530F8">
        <w:rPr>
          <w:rFonts w:asciiTheme="minorHAnsi" w:hAnsiTheme="minorHAnsi" w:cstheme="minorHAnsi"/>
          <w:sz w:val="22"/>
          <w:szCs w:val="22"/>
        </w:rPr>
        <w:t xml:space="preserve"> not transgress his command, when he marked out the foundations of the earth, then I was beside him, like a master workman” (8:27-30). If you doubt this refers to Christ, the Second Person of the Triune Godhead, read a few verses down: “For whoever finds m</w:t>
      </w:r>
      <w:r w:rsidRPr="004530F8">
        <w:rPr>
          <w:rFonts w:asciiTheme="minorHAnsi" w:hAnsiTheme="minorHAnsi" w:cstheme="minorHAnsi"/>
          <w:sz w:val="22"/>
          <w:szCs w:val="22"/>
        </w:rPr>
        <w:t>e finds life and obtains favor from the Lord, but he who fails to find me injures himself; all who hate me love death” (8:35-36). Read in the context of the New Testament, it’s clear that this proverb points to Christ, for it is through faith in Him that w</w:t>
      </w:r>
      <w:r w:rsidRPr="004530F8">
        <w:rPr>
          <w:rFonts w:asciiTheme="minorHAnsi" w:hAnsiTheme="minorHAnsi" w:cstheme="minorHAnsi"/>
          <w:sz w:val="22"/>
          <w:szCs w:val="22"/>
        </w:rPr>
        <w:t>e find life (John 3:16). Proverbs 3 also emphasizes that wisdom is the pathway to blessing and life: “Blessed is the one who finds wisdom.... Long life is in her right hand.... She is a tree of life to those who lay hold of her; those who hold her fast are</w:t>
      </w:r>
      <w:r w:rsidRPr="004530F8">
        <w:rPr>
          <w:rFonts w:asciiTheme="minorHAnsi" w:hAnsiTheme="minorHAnsi" w:cstheme="minorHAnsi"/>
          <w:sz w:val="22"/>
          <w:szCs w:val="22"/>
        </w:rPr>
        <w:t xml:space="preserve"> called blessed” </w:t>
      </w:r>
      <w:r w:rsidRPr="004530F8">
        <w:rPr>
          <w:rStyle w:val="Bodytext5FranklinGothicDemiCond0"/>
          <w:rFonts w:asciiTheme="minorHAnsi" w:hAnsiTheme="minorHAnsi" w:cstheme="minorHAnsi"/>
          <w:b w:val="0"/>
          <w:bCs w:val="0"/>
          <w:sz w:val="22"/>
          <w:szCs w:val="22"/>
        </w:rPr>
        <w:t>(3:13,16,</w:t>
      </w:r>
      <w:proofErr w:type="gramStart"/>
      <w:r w:rsidRPr="004530F8">
        <w:rPr>
          <w:rStyle w:val="Bodytext5FranklinGothicDemiCond0"/>
          <w:rFonts w:asciiTheme="minorHAnsi" w:hAnsiTheme="minorHAnsi" w:cstheme="minorHAnsi"/>
          <w:b w:val="0"/>
          <w:bCs w:val="0"/>
          <w:sz w:val="22"/>
          <w:szCs w:val="22"/>
          <w:lang w:val="hr-HR" w:eastAsia="hr-HR" w:bidi="hr-HR"/>
        </w:rPr>
        <w:t>18)»</w:t>
      </w:r>
      <w:proofErr w:type="gramEnd"/>
    </w:p>
    <w:p w14:paraId="6B6B1F52" w14:textId="07F0115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By applying the principles of Wisdom set out in Proverbs, we will grow wiser. But if we order our priorities in a worldly </w:t>
      </w:r>
      <w:proofErr w:type="gramStart"/>
      <w:r w:rsidRPr="004530F8">
        <w:rPr>
          <w:rFonts w:asciiTheme="minorHAnsi" w:hAnsiTheme="minorHAnsi" w:cstheme="minorHAnsi"/>
          <w:sz w:val="22"/>
          <w:szCs w:val="22"/>
        </w:rPr>
        <w:t>direction</w:t>
      </w:r>
      <w:proofErr w:type="gramEnd"/>
      <w:r w:rsidRPr="004530F8">
        <w:rPr>
          <w:rFonts w:asciiTheme="minorHAnsi" w:hAnsiTheme="minorHAnsi" w:cstheme="minorHAnsi"/>
          <w:sz w:val="22"/>
          <w:szCs w:val="22"/>
        </w:rPr>
        <w:t xml:space="preserve"> we will fall short, because the foolishness of the world will seduce us into being wise in ou</w:t>
      </w:r>
      <w:r w:rsidRPr="004530F8">
        <w:rPr>
          <w:rFonts w:asciiTheme="minorHAnsi" w:hAnsiTheme="minorHAnsi" w:cstheme="minorHAnsi"/>
          <w:sz w:val="22"/>
          <w:szCs w:val="22"/>
        </w:rPr>
        <w:t xml:space="preserve">r own eyes. Proverbs instructs us, however, to “be not wise in your own eyes; fear the </w:t>
      </w:r>
      <w:proofErr w:type="gramStart"/>
      <w:r w:rsidRPr="004530F8">
        <w:rPr>
          <w:rFonts w:asciiTheme="minorHAnsi" w:hAnsiTheme="minorHAnsi" w:cstheme="minorHAnsi"/>
          <w:sz w:val="22"/>
          <w:szCs w:val="22"/>
        </w:rPr>
        <w:t>Lord, and</w:t>
      </w:r>
      <w:proofErr w:type="gramEnd"/>
      <w:r w:rsidRPr="004530F8">
        <w:rPr>
          <w:rFonts w:asciiTheme="minorHAnsi" w:hAnsiTheme="minorHAnsi" w:cstheme="minorHAnsi"/>
          <w:sz w:val="22"/>
          <w:szCs w:val="22"/>
        </w:rPr>
        <w:t xml:space="preserve"> turn away from evil. It will be healing to your flesh and refreshment to your bones” (3:7). Never</w:t>
      </w:r>
      <w:r w:rsidRPr="004530F8">
        <w:rPr>
          <w:rFonts w:asciiTheme="minorHAnsi" w:hAnsiTheme="minorHAnsi" w:cstheme="minorHAnsi"/>
          <w:sz w:val="22"/>
          <w:szCs w:val="22"/>
        </w:rPr>
        <w:softHyphen/>
        <w:t>theless, “there is a way that seems right to a man, but its e</w:t>
      </w:r>
      <w:r w:rsidRPr="004530F8">
        <w:rPr>
          <w:rFonts w:asciiTheme="minorHAnsi" w:hAnsiTheme="minorHAnsi" w:cstheme="minorHAnsi"/>
          <w:sz w:val="22"/>
          <w:szCs w:val="22"/>
        </w:rPr>
        <w:t xml:space="preserve">nd is the way to death” (14:12). We will acquire godly wisdom if, through faith, we pursue Christ and </w:t>
      </w:r>
      <w:proofErr w:type="gramStart"/>
      <w:r w:rsidRPr="004530F8">
        <w:rPr>
          <w:rFonts w:asciiTheme="minorHAnsi" w:hAnsiTheme="minorHAnsi" w:cstheme="minorHAnsi"/>
          <w:sz w:val="22"/>
          <w:szCs w:val="22"/>
        </w:rPr>
        <w:t>Christ-likeness</w:t>
      </w:r>
      <w:proofErr w:type="gramEnd"/>
      <w:r w:rsidRPr="004530F8">
        <w:rPr>
          <w:rFonts w:asciiTheme="minorHAnsi" w:hAnsiTheme="minorHAnsi" w:cstheme="minorHAnsi"/>
          <w:sz w:val="22"/>
          <w:szCs w:val="22"/>
        </w:rPr>
        <w:t>. “The book of Proverbs points us to Christ,” argues Gary Everett. “It leads us down the path that leads to Christlikeness.”</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According to</w:t>
      </w:r>
      <w:r w:rsidRPr="004530F8">
        <w:rPr>
          <w:rFonts w:asciiTheme="minorHAnsi" w:hAnsiTheme="minorHAnsi" w:cstheme="minorHAnsi"/>
          <w:sz w:val="22"/>
          <w:szCs w:val="22"/>
        </w:rPr>
        <w:t xml:space="preserve"> James, “If any of you lacks wisdom, let him ask God, who gives generously to all without reproach, and it will be given him. But let him ask in faith, with no doubting” (James 1:5-6). Similarly, Paul tells us that Christ “became to us wisdom from God, rig</w:t>
      </w:r>
      <w:r w:rsidRPr="004530F8">
        <w:rPr>
          <w:rFonts w:asciiTheme="minorHAnsi" w:hAnsiTheme="minorHAnsi" w:cstheme="minorHAnsi"/>
          <w:sz w:val="22"/>
          <w:szCs w:val="22"/>
        </w:rPr>
        <w:t>hteousness and sanctification and redemp</w:t>
      </w:r>
      <w:r w:rsidRPr="004530F8">
        <w:rPr>
          <w:rFonts w:asciiTheme="minorHAnsi" w:hAnsiTheme="minorHAnsi" w:cstheme="minorHAnsi"/>
          <w:sz w:val="22"/>
          <w:szCs w:val="22"/>
        </w:rPr>
        <w:softHyphen/>
        <w:t>tion, so that, as it is written, ‘Let the one who boasts, boast in the Lord’” (1 Cor. 1:30-31</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 And Proverbs affirms that faith is the avenue to wisdom: “Trust in the Lord </w:t>
      </w:r>
      <w:r w:rsidRPr="004530F8">
        <w:rPr>
          <w:rStyle w:val="Bodytext58pt1"/>
          <w:rFonts w:asciiTheme="minorHAnsi" w:hAnsiTheme="minorHAnsi" w:cstheme="minorHAnsi"/>
          <w:sz w:val="22"/>
          <w:szCs w:val="22"/>
        </w:rPr>
        <w:t xml:space="preserve">with </w:t>
      </w:r>
      <w:r w:rsidRPr="004530F8">
        <w:rPr>
          <w:rFonts w:asciiTheme="minorHAnsi" w:hAnsiTheme="minorHAnsi" w:cstheme="minorHAnsi"/>
          <w:sz w:val="22"/>
          <w:szCs w:val="22"/>
        </w:rPr>
        <w:t>all your heart, and do not</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lean on </w:t>
      </w:r>
      <w:r w:rsidRPr="004530F8">
        <w:rPr>
          <w:rFonts w:asciiTheme="minorHAnsi" w:hAnsiTheme="minorHAnsi" w:cstheme="minorHAnsi"/>
          <w:sz w:val="22"/>
          <w:szCs w:val="22"/>
        </w:rPr>
        <w:t>your own understanding. In all your ways acknowledge him and he will make straight your paths” (3:5—6).</w:t>
      </w:r>
    </w:p>
    <w:p w14:paraId="079D904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principles taught in Proverbs lead us to Christ because no mere man can always measure up to the standards they prescribe, any more than mortals can</w:t>
      </w:r>
      <w:r w:rsidRPr="004530F8">
        <w:rPr>
          <w:rFonts w:asciiTheme="minorHAnsi" w:hAnsiTheme="minorHAnsi" w:cstheme="minorHAnsi"/>
          <w:sz w:val="22"/>
          <w:szCs w:val="22"/>
        </w:rPr>
        <w:t xml:space="preserve"> live up to the standards Jesus taught in His Sermon on the Mount. It is through knowing Christ that you gain true wisdom (1 Cor. 1:24,30), and through His Word, that you receive wisdom for right </w:t>
      </w:r>
      <w:proofErr w:type="gramStart"/>
      <w:r w:rsidRPr="004530F8">
        <w:rPr>
          <w:rFonts w:asciiTheme="minorHAnsi" w:hAnsiTheme="minorHAnsi" w:cstheme="minorHAnsi"/>
          <w:sz w:val="22"/>
          <w:szCs w:val="22"/>
        </w:rPr>
        <w:t>living.*</w:t>
      </w:r>
      <w:proofErr w:type="gramEnd"/>
      <w:r w:rsidRPr="004530F8">
        <w:rPr>
          <w:rFonts w:asciiTheme="minorHAnsi" w:hAnsiTheme="minorHAnsi" w:cstheme="minorHAnsi"/>
          <w:sz w:val="22"/>
          <w:szCs w:val="22"/>
          <w:vertAlign w:val="superscript"/>
        </w:rPr>
        <w:t>1</w:t>
      </w:r>
    </w:p>
    <w:p w14:paraId="42B5385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There is at least one messianic prophecy in Prover</w:t>
      </w:r>
      <w:r w:rsidRPr="004530F8">
        <w:rPr>
          <w:rFonts w:asciiTheme="minorHAnsi" w:hAnsiTheme="minorHAnsi" w:cstheme="minorHAnsi"/>
          <w:sz w:val="22"/>
          <w:szCs w:val="22"/>
        </w:rPr>
        <w:t xml:space="preserve">bs—also seen in other books—which points to the Son of God: “Who has ascended to heaven and come down? Who has gathered the wind in his fists? Who has wrapped up the waters in a garment? Who has established all the ends of the earth? What is his name, and </w:t>
      </w:r>
      <w:r w:rsidRPr="004530F8">
        <w:rPr>
          <w:rFonts w:asciiTheme="minorHAnsi" w:hAnsiTheme="minorHAnsi" w:cstheme="minorHAnsi"/>
          <w:sz w:val="22"/>
          <w:szCs w:val="22"/>
        </w:rPr>
        <w:t>what is his son’s name? Surely you know!” (30:4).</w:t>
      </w:r>
    </w:p>
    <w:p w14:paraId="2F259F60" w14:textId="22C4F61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My friend Pastor Dan Phillips suggests that Proverbs points to Christ in numerous ways, including some we haven’t yet mentioned here. </w:t>
      </w:r>
      <w:r w:rsidRPr="004530F8">
        <w:rPr>
          <w:rStyle w:val="Bodytext5Bold0"/>
          <w:rFonts w:asciiTheme="minorHAnsi" w:hAnsiTheme="minorHAnsi" w:cstheme="minorHAnsi"/>
          <w:sz w:val="22"/>
          <w:szCs w:val="22"/>
        </w:rPr>
        <w:t xml:space="preserve">“Christ,” writes </w:t>
      </w:r>
      <w:r w:rsidRPr="004530F8">
        <w:rPr>
          <w:rFonts w:asciiTheme="minorHAnsi" w:hAnsiTheme="minorHAnsi" w:cstheme="minorHAnsi"/>
          <w:sz w:val="22"/>
          <w:szCs w:val="22"/>
        </w:rPr>
        <w:t>Phillips, “is the way (John 14:6) and the life lived in</w:t>
      </w:r>
      <w:r w:rsidRPr="004530F8">
        <w:rPr>
          <w:rFonts w:asciiTheme="minorHAnsi" w:hAnsiTheme="minorHAnsi" w:cstheme="minorHAnsi"/>
          <w:sz w:val="22"/>
          <w:szCs w:val="22"/>
        </w:rPr>
        <w:t xml:space="preserve"> </w:t>
      </w:r>
      <w:r w:rsidRPr="004530F8">
        <w:rPr>
          <w:rStyle w:val="Bodytext5Bold0"/>
          <w:rFonts w:asciiTheme="minorHAnsi" w:hAnsiTheme="minorHAnsi" w:cstheme="minorHAnsi"/>
          <w:sz w:val="22"/>
          <w:szCs w:val="22"/>
        </w:rPr>
        <w:t xml:space="preserve">believing </w:t>
      </w:r>
      <w:r w:rsidRPr="004530F8">
        <w:rPr>
          <w:rFonts w:asciiTheme="minorHAnsi" w:hAnsiTheme="minorHAnsi" w:cstheme="minorHAnsi"/>
          <w:sz w:val="22"/>
          <w:szCs w:val="22"/>
        </w:rPr>
        <w:t xml:space="preserve">union </w:t>
      </w:r>
      <w:r w:rsidRPr="004530F8">
        <w:rPr>
          <w:rStyle w:val="Bodytext5Bold0"/>
          <w:rFonts w:asciiTheme="minorHAnsi" w:hAnsiTheme="minorHAnsi" w:cstheme="minorHAnsi"/>
          <w:sz w:val="22"/>
          <w:szCs w:val="22"/>
        </w:rPr>
        <w:t xml:space="preserve">with Him is the way (Acts 9:2; 19:9,23; </w:t>
      </w:r>
      <w:r w:rsidRPr="004530F8">
        <w:rPr>
          <w:rFonts w:asciiTheme="minorHAnsi" w:hAnsiTheme="minorHAnsi" w:cstheme="minorHAnsi"/>
          <w:sz w:val="22"/>
          <w:szCs w:val="22"/>
        </w:rPr>
        <w:t>22:4; 24:14,</w:t>
      </w:r>
      <w:r w:rsidR="002708C7">
        <w:rPr>
          <w:rFonts w:asciiTheme="minorHAnsi" w:hAnsiTheme="minorHAnsi" w:cstheme="minorHAnsi"/>
          <w:sz w:val="22"/>
          <w:szCs w:val="22"/>
        </w:rPr>
        <w:t xml:space="preserve"> </w:t>
      </w:r>
      <w:r w:rsidRPr="004530F8">
        <w:rPr>
          <w:rStyle w:val="Bodytext5Italic"/>
          <w:rFonts w:asciiTheme="minorHAnsi" w:hAnsiTheme="minorHAnsi" w:cstheme="minorHAnsi"/>
          <w:sz w:val="22"/>
          <w:szCs w:val="22"/>
        </w:rPr>
        <w:t>22)”</w:t>
      </w:r>
      <w:r w:rsidRPr="004530F8">
        <w:rPr>
          <w:rFonts w:asciiTheme="minorHAnsi" w:hAnsiTheme="minorHAnsi" w:cstheme="minorHAnsi"/>
          <w:sz w:val="22"/>
          <w:szCs w:val="22"/>
        </w:rPr>
        <w:t>Proverbs, he says, confronts us with two different paths we could pursue—that erf wisdom and that of folly, erf death and life, of cursing and blessing, of joy and sorrow. But this i</w:t>
      </w:r>
      <w:r w:rsidRPr="004530F8">
        <w:rPr>
          <w:rFonts w:asciiTheme="minorHAnsi" w:hAnsiTheme="minorHAnsi" w:cstheme="minorHAnsi"/>
          <w:sz w:val="22"/>
          <w:szCs w:val="22"/>
        </w:rPr>
        <w:t xml:space="preserve">s not a works-based set of instructions—for Phillips reminds us that the very beginning of the book establishes the foundational principle of fearing God as the beginning of wisdom. We want to become </w:t>
      </w:r>
      <w:proofErr w:type="gramStart"/>
      <w:r w:rsidRPr="004530F8">
        <w:rPr>
          <w:rFonts w:asciiTheme="minorHAnsi" w:hAnsiTheme="minorHAnsi" w:cstheme="minorHAnsi"/>
          <w:sz w:val="22"/>
          <w:szCs w:val="22"/>
        </w:rPr>
        <w:t>wise</w:t>
      </w:r>
      <w:proofErr w:type="gramEnd"/>
      <w:r w:rsidRPr="004530F8">
        <w:rPr>
          <w:rFonts w:asciiTheme="minorHAnsi" w:hAnsiTheme="minorHAnsi" w:cstheme="minorHAnsi"/>
          <w:sz w:val="22"/>
          <w:szCs w:val="22"/>
        </w:rPr>
        <w:t xml:space="preserve"> and we want to behave wisely. Jesus Christ, notes P</w:t>
      </w:r>
      <w:r w:rsidRPr="004530F8">
        <w:rPr>
          <w:rFonts w:asciiTheme="minorHAnsi" w:hAnsiTheme="minorHAnsi" w:cstheme="minorHAnsi"/>
          <w:sz w:val="22"/>
          <w:szCs w:val="22"/>
        </w:rPr>
        <w:t>hillips, “embodies both the way and those values which characterize it, such as truth and life (John 14:6). In this way, Proverbs points us to Christ, the very embodiment of the way of God, of wisdom, of life, erf truth, of blessing and joy.”</w:t>
      </w:r>
      <w:r w:rsidRPr="004530F8">
        <w:rPr>
          <w:rFonts w:asciiTheme="minorHAnsi" w:hAnsiTheme="minorHAnsi" w:cstheme="minorHAnsi"/>
          <w:sz w:val="22"/>
          <w:szCs w:val="22"/>
          <w:vertAlign w:val="superscript"/>
        </w:rPr>
        <w:t>62</w:t>
      </w:r>
    </w:p>
    <w:p w14:paraId="515FF081" w14:textId="62425CF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Phillips hi</w:t>
      </w:r>
      <w:r w:rsidRPr="004530F8">
        <w:rPr>
          <w:rFonts w:asciiTheme="minorHAnsi" w:hAnsiTheme="minorHAnsi" w:cstheme="minorHAnsi"/>
          <w:sz w:val="22"/>
          <w:szCs w:val="22"/>
        </w:rPr>
        <w:t>ghlights another important way that Proverbs points to Christ. Jesus and His apostles admonish converted believers to be “wise as serpents and innocent as doves”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10:16), and to walk in a wise manner (Eph. </w:t>
      </w:r>
      <w:r w:rsidRPr="004530F8">
        <w:rPr>
          <w:rStyle w:val="Bodytext5Consolas"/>
          <w:rFonts w:asciiTheme="minorHAnsi" w:hAnsiTheme="minorHAnsi" w:cstheme="minorHAnsi"/>
          <w:sz w:val="22"/>
          <w:szCs w:val="22"/>
        </w:rPr>
        <w:t xml:space="preserve">5:15; </w:t>
      </w:r>
      <w:proofErr w:type="spellStart"/>
      <w:r w:rsidR="004A2B01">
        <w:rPr>
          <w:rFonts w:asciiTheme="minorHAnsi" w:hAnsiTheme="minorHAnsi" w:cstheme="minorHAnsi"/>
          <w:sz w:val="22"/>
          <w:szCs w:val="22"/>
        </w:rPr>
        <w:t>Kološanima</w:t>
      </w:r>
      <w:proofErr w:type="spellEnd"/>
      <w:r w:rsidR="004A2B01">
        <w:rPr>
          <w:rFonts w:asciiTheme="minorHAnsi" w:hAnsiTheme="minorHAnsi" w:cstheme="minorHAnsi"/>
          <w:sz w:val="22"/>
          <w:szCs w:val="22"/>
        </w:rPr>
        <w:t xml:space="preserve"> </w:t>
      </w:r>
      <w:r w:rsidRPr="004530F8">
        <w:rPr>
          <w:rStyle w:val="Bodytext5Consolas"/>
          <w:rFonts w:asciiTheme="minorHAnsi" w:hAnsiTheme="minorHAnsi" w:cstheme="minorHAnsi"/>
          <w:sz w:val="22"/>
          <w:szCs w:val="22"/>
        </w:rPr>
        <w:t xml:space="preserve">4:5). </w:t>
      </w:r>
      <w:r w:rsidRPr="004530F8">
        <w:rPr>
          <w:rFonts w:asciiTheme="minorHAnsi" w:hAnsiTheme="minorHAnsi" w:cstheme="minorHAnsi"/>
          <w:sz w:val="22"/>
          <w:szCs w:val="22"/>
        </w:rPr>
        <w:t>But where, asks Phillips, “</w:t>
      </w:r>
      <w:r w:rsidRPr="004530F8">
        <w:rPr>
          <w:rFonts w:asciiTheme="minorHAnsi" w:hAnsiTheme="minorHAnsi" w:cstheme="minorHAnsi"/>
          <w:sz w:val="22"/>
          <w:szCs w:val="22"/>
        </w:rPr>
        <w:t xml:space="preserve">can a </w:t>
      </w:r>
      <w:r w:rsidRPr="004530F8">
        <w:rPr>
          <w:rStyle w:val="Bodytext5Consolas0"/>
          <w:rFonts w:asciiTheme="minorHAnsi" w:hAnsiTheme="minorHAnsi" w:cstheme="minorHAnsi"/>
          <w:sz w:val="22"/>
          <w:szCs w:val="22"/>
        </w:rPr>
        <w:t xml:space="preserve">Christian </w:t>
      </w:r>
      <w:r w:rsidRPr="004530F8">
        <w:rPr>
          <w:rFonts w:asciiTheme="minorHAnsi" w:hAnsiTheme="minorHAnsi" w:cstheme="minorHAnsi"/>
          <w:sz w:val="22"/>
          <w:szCs w:val="22"/>
        </w:rPr>
        <w:t>find details, principles, directions, instruction?” His answer: “We find this instruction in the Bible of Christ and the apostles: in the book of Proverbs.”</w:t>
      </w:r>
      <w:r w:rsidRPr="004530F8">
        <w:rPr>
          <w:rFonts w:asciiTheme="minorHAnsi" w:hAnsiTheme="minorHAnsi" w:cstheme="minorHAnsi"/>
          <w:sz w:val="22"/>
          <w:szCs w:val="22"/>
          <w:vertAlign w:val="superscript"/>
        </w:rPr>
        <w:t>63</w:t>
      </w:r>
    </w:p>
    <w:p w14:paraId="689A5B67"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19" w:name="bookmark67"/>
      <w:r w:rsidRPr="004530F8">
        <w:rPr>
          <w:rFonts w:asciiTheme="minorHAnsi" w:hAnsiTheme="minorHAnsi" w:cstheme="minorHAnsi"/>
          <w:sz w:val="22"/>
          <w:szCs w:val="22"/>
        </w:rPr>
        <w:t>ECCLESIASTES</w:t>
      </w:r>
      <w:bookmarkEnd w:id="19"/>
    </w:p>
    <w:p w14:paraId="2725990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w:t>
      </w:r>
      <w:r w:rsidRPr="004530F8">
        <w:rPr>
          <w:rFonts w:asciiTheme="minorHAnsi" w:hAnsiTheme="minorHAnsi" w:cstheme="minorHAnsi"/>
          <w:sz w:val="22"/>
          <w:szCs w:val="22"/>
        </w:rPr>
        <w:t>Ecclesiastes, it occurs to me, is strikingly complemen</w:t>
      </w:r>
      <w:r w:rsidRPr="004530F8">
        <w:rPr>
          <w:rFonts w:asciiTheme="minorHAnsi" w:hAnsiTheme="minorHAnsi" w:cstheme="minorHAnsi"/>
          <w:sz w:val="22"/>
          <w:szCs w:val="22"/>
        </w:rPr>
        <w:softHyphen/>
        <w:t>tary to Proverbs in that it illustrates, rather painfully, that human exis</w:t>
      </w:r>
      <w:r w:rsidRPr="004530F8">
        <w:rPr>
          <w:rFonts w:asciiTheme="minorHAnsi" w:hAnsiTheme="minorHAnsi" w:cstheme="minorHAnsi"/>
          <w:sz w:val="22"/>
          <w:szCs w:val="22"/>
        </w:rPr>
        <w:softHyphen/>
        <w:t>tence is meaningless apart from God. The book contains a sermon of sorts from the “preacher,” who I believe is Solomon, recoun</w:t>
      </w:r>
      <w:r w:rsidRPr="004530F8">
        <w:rPr>
          <w:rFonts w:asciiTheme="minorHAnsi" w:hAnsiTheme="minorHAnsi" w:cstheme="minorHAnsi"/>
          <w:sz w:val="22"/>
          <w:szCs w:val="22"/>
        </w:rPr>
        <w:t>ting his own experiences with the futility of life. Looking back on his life, the preacher bemoans that even after pursuing all the good and wonderful things that the material life can offer, from pleasure to wealth, he finds that none of them have any end</w:t>
      </w:r>
      <w:r w:rsidRPr="004530F8">
        <w:rPr>
          <w:rFonts w:asciiTheme="minorHAnsi" w:hAnsiTheme="minorHAnsi" w:cstheme="minorHAnsi"/>
          <w:sz w:val="22"/>
          <w:szCs w:val="22"/>
        </w:rPr>
        <w:t>uring worth or provides long-term happiness and fulfillment. “Vanity of vanities, says the Preacher, vanity of vanities! All is vanity” (1:2). Even acquiring humanly and earthly wisdom, he con</w:t>
      </w:r>
      <w:r w:rsidRPr="004530F8">
        <w:rPr>
          <w:rFonts w:asciiTheme="minorHAnsi" w:hAnsiTheme="minorHAnsi" w:cstheme="minorHAnsi"/>
          <w:sz w:val="22"/>
          <w:szCs w:val="22"/>
        </w:rPr>
        <w:softHyphen/>
        <w:t>cedes, is “but a striving after wind” (1:16).</w:t>
      </w:r>
    </w:p>
    <w:p w14:paraId="686BEC3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Readers shouldn’t</w:t>
      </w:r>
      <w:r w:rsidRPr="004530F8">
        <w:rPr>
          <w:rFonts w:asciiTheme="minorHAnsi" w:hAnsiTheme="minorHAnsi" w:cstheme="minorHAnsi"/>
          <w:sz w:val="22"/>
          <w:szCs w:val="22"/>
        </w:rPr>
        <w:t xml:space="preserve"> be discouraged by this book’s pessimism, for in the final analysis, its message is </w:t>
      </w:r>
      <w:proofErr w:type="gramStart"/>
      <w:r w:rsidRPr="004530F8">
        <w:rPr>
          <w:rFonts w:asciiTheme="minorHAnsi" w:hAnsiTheme="minorHAnsi" w:cstheme="minorHAnsi"/>
          <w:sz w:val="22"/>
          <w:szCs w:val="22"/>
        </w:rPr>
        <w:t>actually inspiring</w:t>
      </w:r>
      <w:proofErr w:type="gramEnd"/>
      <w:r w:rsidRPr="004530F8">
        <w:rPr>
          <w:rFonts w:asciiTheme="minorHAnsi" w:hAnsiTheme="minorHAnsi" w:cstheme="minorHAnsi"/>
          <w:sz w:val="22"/>
          <w:szCs w:val="22"/>
        </w:rPr>
        <w:t>. Only by seeing the abject futility of chasing after temporal happiness apart from God will we understand the imperative of seeking God, which is the onl</w:t>
      </w:r>
      <w:r w:rsidRPr="004530F8">
        <w:rPr>
          <w:rFonts w:asciiTheme="minorHAnsi" w:hAnsiTheme="minorHAnsi" w:cstheme="minorHAnsi"/>
          <w:sz w:val="22"/>
          <w:szCs w:val="22"/>
        </w:rPr>
        <w:t>y path to fulfillment, meaning, significance, and lasting joy in our lives.</w:t>
      </w:r>
    </w:p>
    <w:p w14:paraId="0F51076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Most of the book until the last few verses, with a few scattered exceptions, is discouraging beyond comprehension. But in these last few verses, which would be much less impactful </w:t>
      </w:r>
      <w:r w:rsidRPr="004530F8">
        <w:rPr>
          <w:rFonts w:asciiTheme="minorHAnsi" w:hAnsiTheme="minorHAnsi" w:cstheme="minorHAnsi"/>
          <w:sz w:val="22"/>
          <w:szCs w:val="22"/>
        </w:rPr>
        <w:t>without their predicate, the preacher gives us the primary and overriding exception that obliterates the foregoing rule: “The end of the matter; all has been heard. Fear God and keep his commandments, for this is the whole duty of man. For God will bring e</w:t>
      </w:r>
      <w:r w:rsidRPr="004530F8">
        <w:rPr>
          <w:rFonts w:asciiTheme="minorHAnsi" w:hAnsiTheme="minorHAnsi" w:cstheme="minorHAnsi"/>
          <w:sz w:val="22"/>
          <w:szCs w:val="22"/>
        </w:rPr>
        <w:t xml:space="preserve">very deed into judgment, with every secret thing, whether good or evil.” Not only is life meaningless without God, but we are all, every single one of us, </w:t>
      </w:r>
      <w:proofErr w:type="gramStart"/>
      <w:r w:rsidRPr="004530F8">
        <w:rPr>
          <w:rFonts w:asciiTheme="minorHAnsi" w:hAnsiTheme="minorHAnsi" w:cstheme="minorHAnsi"/>
          <w:sz w:val="22"/>
          <w:szCs w:val="22"/>
        </w:rPr>
        <w:t>whether or not</w:t>
      </w:r>
      <w:proofErr w:type="gramEnd"/>
      <w:r w:rsidRPr="004530F8">
        <w:rPr>
          <w:rFonts w:asciiTheme="minorHAnsi" w:hAnsiTheme="minorHAnsi" w:cstheme="minorHAnsi"/>
          <w:sz w:val="22"/>
          <w:szCs w:val="22"/>
        </w:rPr>
        <w:t xml:space="preserve"> we choose to accept it, accountable to Him. What could be a better foundation to the N</w:t>
      </w:r>
      <w:r w:rsidRPr="004530F8">
        <w:rPr>
          <w:rFonts w:asciiTheme="minorHAnsi" w:hAnsiTheme="minorHAnsi" w:cstheme="minorHAnsi"/>
          <w:sz w:val="22"/>
          <w:szCs w:val="22"/>
        </w:rPr>
        <w:t>ew Testament than these truths? What could better demonstrate our need for a Savior than these sobering lessons?</w:t>
      </w:r>
    </w:p>
    <w:p w14:paraId="4BCB8107" w14:textId="0FD4F8B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w:t>
      </w:r>
      <w:r w:rsidRPr="004530F8">
        <w:rPr>
          <w:rStyle w:val="Bodytext5Italic"/>
          <w:rFonts w:asciiTheme="minorHAnsi" w:hAnsiTheme="minorHAnsi" w:cstheme="minorHAnsi"/>
          <w:sz w:val="22"/>
          <w:szCs w:val="22"/>
        </w:rPr>
        <w:t xml:space="preserve">Jesus on </w:t>
      </w:r>
      <w:proofErr w:type="gramStart"/>
      <w:r w:rsidRPr="004530F8">
        <w:rPr>
          <w:rStyle w:val="Bodytext5Italic"/>
          <w:rFonts w:asciiTheme="minorHAnsi" w:hAnsiTheme="minorHAnsi" w:cstheme="minorHAnsi"/>
          <w:sz w:val="22"/>
          <w:szCs w:val="22"/>
        </w:rPr>
        <w:t>Trial</w:t>
      </w:r>
      <w:proofErr w:type="gramEnd"/>
      <w:r w:rsidRPr="004530F8">
        <w:rPr>
          <w:rFonts w:asciiTheme="minorHAnsi" w:hAnsiTheme="minorHAnsi" w:cstheme="minorHAnsi"/>
          <w:sz w:val="22"/>
          <w:szCs w:val="22"/>
        </w:rPr>
        <w:t xml:space="preserve"> I explained that the one thing that best revitalizes my faith during intermittent moments of doubt is, paradoxically, the per</w:t>
      </w:r>
      <w:r w:rsidRPr="004530F8">
        <w:rPr>
          <w:rFonts w:asciiTheme="minorHAnsi" w:hAnsiTheme="minorHAnsi" w:cstheme="minorHAnsi"/>
          <w:sz w:val="22"/>
          <w:szCs w:val="22"/>
        </w:rPr>
        <w:t>vasiveness of evil, suffering, and despair that we see all around us, and the inexplicably twisted values that increasingly define our culture. This unfathomability of the human condition, this perverse moral inversion</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 xml:space="preserve">we witness, this willing abandonment </w:t>
      </w:r>
      <w:r w:rsidRPr="004530F8">
        <w:rPr>
          <w:rFonts w:asciiTheme="minorHAnsi" w:hAnsiTheme="minorHAnsi" w:cstheme="minorHAnsi"/>
          <w:sz w:val="22"/>
          <w:szCs w:val="22"/>
        </w:rPr>
        <w:t xml:space="preserve">of logic and distortion of the </w:t>
      </w:r>
      <w:r w:rsidR="00CB7DCD">
        <w:rPr>
          <w:rFonts w:asciiTheme="minorHAnsi" w:hAnsiTheme="minorHAnsi" w:cstheme="minorHAnsi"/>
          <w:sz w:val="22"/>
          <w:szCs w:val="22"/>
        </w:rPr>
        <w:t>l</w:t>
      </w:r>
      <w:r w:rsidR="00CB7DCD" w:rsidRPr="004530F8">
        <w:rPr>
          <w:rFonts w:asciiTheme="minorHAnsi" w:hAnsiTheme="minorHAnsi" w:cstheme="minorHAnsi"/>
          <w:sz w:val="22"/>
          <w:szCs w:val="22"/>
        </w:rPr>
        <w:t>anguage</w:t>
      </w:r>
      <w:r w:rsidRPr="004530F8">
        <w:rPr>
          <w:rFonts w:asciiTheme="minorHAnsi" w:hAnsiTheme="minorHAnsi" w:cstheme="minorHAnsi"/>
          <w:sz w:val="22"/>
          <w:szCs w:val="22"/>
        </w:rPr>
        <w:t>, cannot possibly be understood, in my view, apart from the Bible Without the Bible, none of this makes any sense to me, but with it, I see how sin entered the world in the fall and how it has corrupted God’s perfec</w:t>
      </w:r>
      <w:r w:rsidRPr="004530F8">
        <w:rPr>
          <w:rFonts w:asciiTheme="minorHAnsi" w:hAnsiTheme="minorHAnsi" w:cstheme="minorHAnsi"/>
          <w:sz w:val="22"/>
          <w:szCs w:val="22"/>
        </w:rPr>
        <w:t xml:space="preserve">t creation. Yet the Bible also shows that despite all that, there is </w:t>
      </w:r>
      <w:proofErr w:type="gramStart"/>
      <w:r w:rsidRPr="004530F8">
        <w:rPr>
          <w:rFonts w:asciiTheme="minorHAnsi" w:hAnsiTheme="minorHAnsi" w:cstheme="minorHAnsi"/>
          <w:sz w:val="22"/>
          <w:szCs w:val="22"/>
        </w:rPr>
        <w:t>hope</w:t>
      </w:r>
      <w:proofErr w:type="gramEnd"/>
      <w:r w:rsidRPr="004530F8">
        <w:rPr>
          <w:rFonts w:asciiTheme="minorHAnsi" w:hAnsiTheme="minorHAnsi" w:cstheme="minorHAnsi"/>
          <w:sz w:val="22"/>
          <w:szCs w:val="22"/>
        </w:rPr>
        <w:t xml:space="preserve"> to be found in Jesus Christ—for in Christ we find our meaning, our fulfillment, our joy, and eternal life.</w:t>
      </w:r>
    </w:p>
    <w:p w14:paraId="5921C58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Ecclesiastes contains harsh realism—a bitter jolt, warning us not to bec</w:t>
      </w:r>
      <w:r w:rsidRPr="004530F8">
        <w:rPr>
          <w:rFonts w:asciiTheme="minorHAnsi" w:hAnsiTheme="minorHAnsi" w:cstheme="minorHAnsi"/>
          <w:sz w:val="22"/>
          <w:szCs w:val="22"/>
        </w:rPr>
        <w:t>ome complacent and accept our fate as if there were no light at the end of the tunnel. Its authenticity inheres in its refusal to candy-coat our fallen state and sanitize life just to superficially placate us while ulti</w:t>
      </w:r>
      <w:r w:rsidRPr="004530F8">
        <w:rPr>
          <w:rFonts w:asciiTheme="minorHAnsi" w:hAnsiTheme="minorHAnsi" w:cstheme="minorHAnsi"/>
          <w:sz w:val="22"/>
          <w:szCs w:val="22"/>
        </w:rPr>
        <w:softHyphen/>
        <w:t>mately leaving us in despair, with n</w:t>
      </w:r>
      <w:r w:rsidRPr="004530F8">
        <w:rPr>
          <w:rFonts w:asciiTheme="minorHAnsi" w:hAnsiTheme="minorHAnsi" w:cstheme="minorHAnsi"/>
          <w:sz w:val="22"/>
          <w:szCs w:val="22"/>
        </w:rPr>
        <w:t>o answers. To be sure, it convinces us of our emptiness, but it also reveals that each person has eternity in his heart (3:11), and that only Christ can fill that void and provide us with sustaining satisfaction, joy, and wisdom.</w:t>
      </w:r>
    </w:p>
    <w:p w14:paraId="7FA4B485" w14:textId="77F5DEB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Yes, this book forces us t</w:t>
      </w:r>
      <w:r w:rsidRPr="004530F8">
        <w:rPr>
          <w:rFonts w:asciiTheme="minorHAnsi" w:hAnsiTheme="minorHAnsi" w:cstheme="minorHAnsi"/>
          <w:sz w:val="22"/>
          <w:szCs w:val="22"/>
        </w:rPr>
        <w:t>o take a hard, close, uncomfortable look at the human condition and at ourselves, but it also reminds us that even after the fall, we remain beings created by God, and we retain a glimmer of His divine image. We are “fixable” thanks to that glimmer and the</w:t>
      </w:r>
      <w:r w:rsidRPr="004530F8">
        <w:rPr>
          <w:rFonts w:asciiTheme="minorHAnsi" w:hAnsiTheme="minorHAnsi" w:cstheme="minorHAnsi"/>
          <w:sz w:val="22"/>
          <w:szCs w:val="22"/>
        </w:rPr>
        <w:t xml:space="preserve"> eternity He placed in our hearts. But we cannot fix ourselves, and this book confirms that as well as anything could. There is, however, a way. Man’s path to wisdom and the highest good is to be found through faith in “one Shepherd” (Eccl. 12:11), who wil</w:t>
      </w:r>
      <w:r w:rsidRPr="004530F8">
        <w:rPr>
          <w:rFonts w:asciiTheme="minorHAnsi" w:hAnsiTheme="minorHAnsi" w:cstheme="minorHAnsi"/>
          <w:sz w:val="22"/>
          <w:szCs w:val="22"/>
        </w:rPr>
        <w:t>l give him life and give it abun</w:t>
      </w:r>
      <w:r w:rsidRPr="004530F8">
        <w:rPr>
          <w:rFonts w:asciiTheme="minorHAnsi" w:hAnsiTheme="minorHAnsi" w:cstheme="minorHAnsi"/>
          <w:sz w:val="22"/>
          <w:szCs w:val="22"/>
        </w:rPr>
        <w:softHyphen/>
        <w:t>dantly (John 10:9,10).</w:t>
      </w:r>
      <w:r w:rsidRPr="004530F8">
        <w:rPr>
          <w:rFonts w:asciiTheme="minorHAnsi" w:hAnsiTheme="minorHAnsi" w:cstheme="minorHAnsi"/>
          <w:sz w:val="22"/>
          <w:szCs w:val="22"/>
          <w:vertAlign w:val="superscript"/>
        </w:rPr>
        <w:t>64</w:t>
      </w:r>
      <w:r w:rsidRPr="004530F8">
        <w:rPr>
          <w:rFonts w:asciiTheme="minorHAnsi" w:hAnsiTheme="minorHAnsi" w:cstheme="minorHAnsi"/>
          <w:sz w:val="22"/>
          <w:szCs w:val="22"/>
        </w:rPr>
        <w:t xml:space="preserve"> Every disappointment, heartache, and personal failing has its solution in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alone can give life real mean</w:t>
      </w:r>
      <w:r w:rsidRPr="004530F8">
        <w:rPr>
          <w:rFonts w:asciiTheme="minorHAnsi" w:hAnsiTheme="minorHAnsi" w:cstheme="minorHAnsi"/>
          <w:sz w:val="22"/>
          <w:szCs w:val="22"/>
        </w:rPr>
        <w:softHyphen/>
        <w:t>ing. No matter how despairing life may be, in heaven there will be no more t</w:t>
      </w:r>
      <w:r w:rsidRPr="004530F8">
        <w:rPr>
          <w:rFonts w:asciiTheme="minorHAnsi" w:hAnsiTheme="minorHAnsi" w:cstheme="minorHAnsi"/>
          <w:sz w:val="22"/>
          <w:szCs w:val="22"/>
        </w:rPr>
        <w:t>ears, no more death, no more mourning, and no more pain, for those things will have passed away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7:17,21:4).</w:t>
      </w:r>
    </w:p>
    <w:p w14:paraId="6CAE4DA5" w14:textId="7777777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SONG OF SOLOMON</w:t>
      </w:r>
    </w:p>
    <w:p w14:paraId="07FF653A" w14:textId="301ABAF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Song of Solomon is a lyric poem or song in the form of a dia</w:t>
      </w:r>
      <w:r w:rsidRPr="004530F8">
        <w:rPr>
          <w:rFonts w:asciiTheme="minorHAnsi" w:hAnsiTheme="minorHAnsi" w:cstheme="minorHAnsi"/>
          <w:sz w:val="22"/>
          <w:szCs w:val="22"/>
        </w:rPr>
        <w:softHyphen/>
        <w:t xml:space="preserve">logue that describes Solomon’s love for a woman. The book, </w:t>
      </w:r>
      <w:r w:rsidRPr="004530F8">
        <w:rPr>
          <w:rFonts w:asciiTheme="minorHAnsi" w:hAnsiTheme="minorHAnsi" w:cstheme="minorHAnsi"/>
          <w:sz w:val="22"/>
          <w:szCs w:val="22"/>
        </w:rPr>
        <w:t xml:space="preserve">writes Paul </w:t>
      </w:r>
      <w:proofErr w:type="spellStart"/>
      <w:r w:rsidRPr="004530F8">
        <w:rPr>
          <w:rFonts w:asciiTheme="minorHAnsi" w:hAnsiTheme="minorHAnsi" w:cstheme="minorHAnsi"/>
          <w:sz w:val="22"/>
          <w:szCs w:val="22"/>
        </w:rPr>
        <w:t>Benware</w:t>
      </w:r>
      <w:proofErr w:type="spellEnd"/>
      <w:r w:rsidRPr="004530F8">
        <w:rPr>
          <w:rFonts w:asciiTheme="minorHAnsi" w:hAnsiTheme="minorHAnsi" w:cstheme="minorHAnsi"/>
          <w:sz w:val="22"/>
          <w:szCs w:val="22"/>
        </w:rPr>
        <w:t>, “elevates human, sexual love to the place that God intended. Although the Bible often warns of the negative consequences</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of immorality, it also extols the blessings that come from moral behav</w:t>
      </w:r>
      <w:r w:rsidRPr="004530F8">
        <w:rPr>
          <w:rFonts w:asciiTheme="minorHAnsi" w:hAnsiTheme="minorHAnsi" w:cstheme="minorHAnsi"/>
          <w:sz w:val="22"/>
          <w:szCs w:val="22"/>
        </w:rPr>
        <w:softHyphen/>
        <w:t>ior*</w:t>
      </w:r>
      <w:proofErr w:type="gramStart"/>
      <w:r w:rsidRPr="004530F8">
        <w:rPr>
          <w:rFonts w:asciiTheme="minorHAnsi" w:hAnsiTheme="minorHAnsi" w:cstheme="minorHAnsi"/>
          <w:sz w:val="22"/>
          <w:szCs w:val="22"/>
        </w:rPr>
        <w:t>., and</w:t>
      </w:r>
      <w:proofErr w:type="gramEnd"/>
      <w:r w:rsidRPr="004530F8">
        <w:rPr>
          <w:rFonts w:asciiTheme="minorHAnsi" w:hAnsiTheme="minorHAnsi" w:cstheme="minorHAnsi"/>
          <w:sz w:val="22"/>
          <w:szCs w:val="22"/>
        </w:rPr>
        <w:t xml:space="preserve"> shows the joys of physical love </w:t>
      </w:r>
      <w:r w:rsidRPr="004530F8">
        <w:rPr>
          <w:rFonts w:asciiTheme="minorHAnsi" w:hAnsiTheme="minorHAnsi" w:cstheme="minorHAnsi"/>
          <w:sz w:val="22"/>
          <w:szCs w:val="22"/>
        </w:rPr>
        <w:t>within the boundaries of marital commitment.”</w:t>
      </w:r>
      <w:r w:rsidRPr="004530F8">
        <w:rPr>
          <w:rFonts w:asciiTheme="minorHAnsi" w:hAnsiTheme="minorHAnsi" w:cstheme="minorHAnsi"/>
          <w:sz w:val="22"/>
          <w:szCs w:val="22"/>
          <w:vertAlign w:val="superscript"/>
        </w:rPr>
        <w:t>65</w:t>
      </w:r>
    </w:p>
    <w:p w14:paraId="6BDB16BE" w14:textId="70EB552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Many question how such a book could merit inclusion in the biblical canon. But the institution of marriage is central to God’s organization of human society. And why shouldn’t a book that describes that insti</w:t>
      </w:r>
      <w:r w:rsidRPr="004530F8">
        <w:rPr>
          <w:rFonts w:asciiTheme="minorHAnsi" w:hAnsiTheme="minorHAnsi" w:cstheme="minorHAnsi"/>
          <w:sz w:val="22"/>
          <w:szCs w:val="22"/>
        </w:rPr>
        <w:t>tu</w:t>
      </w:r>
      <w:r w:rsidRPr="004530F8">
        <w:rPr>
          <w:rFonts w:asciiTheme="minorHAnsi" w:hAnsiTheme="minorHAnsi" w:cstheme="minorHAnsi"/>
          <w:sz w:val="22"/>
          <w:szCs w:val="22"/>
        </w:rPr>
        <w:softHyphen/>
        <w:t xml:space="preserve">tion in its godly sense be useful as part of God’s revealed message to man? It is perfectly fitting because God created man and woman </w:t>
      </w:r>
      <w:r w:rsidR="00BA3E6E">
        <w:rPr>
          <w:rFonts w:asciiTheme="minorHAnsi" w:hAnsiTheme="minorHAnsi" w:cstheme="minorHAnsi"/>
          <w:sz w:val="22"/>
          <w:szCs w:val="22"/>
        </w:rPr>
        <w:t>(</w:t>
      </w:r>
      <w:proofErr w:type="gramStart"/>
      <w:r w:rsidR="00BA3E6E">
        <w:rPr>
          <w:rFonts w:asciiTheme="minorHAnsi" w:hAnsiTheme="minorHAnsi" w:cstheme="minorHAnsi"/>
          <w:sz w:val="22"/>
          <w:szCs w:val="22"/>
        </w:rPr>
        <w:t>1.Mojsijeva</w:t>
      </w:r>
      <w:proofErr w:type="gramEnd"/>
      <w:r w:rsidR="00BA3E6E">
        <w:rPr>
          <w:rFonts w:asciiTheme="minorHAnsi" w:hAnsiTheme="minorHAnsi" w:cstheme="minorHAnsi"/>
          <w:sz w:val="22"/>
          <w:szCs w:val="22"/>
        </w:rPr>
        <w:t xml:space="preserve"> </w:t>
      </w:r>
      <w:r w:rsidRPr="004530F8">
        <w:rPr>
          <w:rFonts w:asciiTheme="minorHAnsi" w:hAnsiTheme="minorHAnsi" w:cstheme="minorHAnsi"/>
          <w:sz w:val="22"/>
          <w:szCs w:val="22"/>
        </w:rPr>
        <w:t xml:space="preserve">1:27,2:20-23) and established the sacred institution of marriage </w:t>
      </w:r>
      <w:r w:rsidR="00BA3E6E">
        <w:rPr>
          <w:rFonts w:asciiTheme="minorHAnsi" w:hAnsiTheme="minorHAnsi" w:cstheme="minorHAnsi"/>
          <w:sz w:val="22"/>
          <w:szCs w:val="22"/>
        </w:rPr>
        <w:t xml:space="preserve">(1.Mojsijeva </w:t>
      </w:r>
      <w:r w:rsidRPr="004530F8">
        <w:rPr>
          <w:rFonts w:asciiTheme="minorHAnsi" w:hAnsiTheme="minorHAnsi" w:cstheme="minorHAnsi"/>
          <w:sz w:val="22"/>
          <w:szCs w:val="22"/>
        </w:rPr>
        <w:t>2:24).</w:t>
      </w:r>
      <w:r w:rsidRPr="004530F8">
        <w:rPr>
          <w:rFonts w:asciiTheme="minorHAnsi" w:hAnsiTheme="minorHAnsi" w:cstheme="minorHAnsi"/>
          <w:sz w:val="22"/>
          <w:szCs w:val="22"/>
          <w:vertAlign w:val="superscript"/>
        </w:rPr>
        <w:t>66</w:t>
      </w:r>
      <w:r w:rsidRPr="004530F8">
        <w:rPr>
          <w:rFonts w:asciiTheme="minorHAnsi" w:hAnsiTheme="minorHAnsi" w:cstheme="minorHAnsi"/>
          <w:sz w:val="22"/>
          <w:szCs w:val="22"/>
        </w:rPr>
        <w:t xml:space="preserve"> “Solomon’s ancient love song exal</w:t>
      </w:r>
      <w:r w:rsidRPr="004530F8">
        <w:rPr>
          <w:rFonts w:asciiTheme="minorHAnsi" w:hAnsiTheme="minorHAnsi" w:cstheme="minorHAnsi"/>
          <w:sz w:val="22"/>
          <w:szCs w:val="22"/>
        </w:rPr>
        <w:t>ts the purity of marital affec</w:t>
      </w:r>
      <w:r w:rsidRPr="004530F8">
        <w:rPr>
          <w:rFonts w:asciiTheme="minorHAnsi" w:hAnsiTheme="minorHAnsi" w:cstheme="minorHAnsi"/>
          <w:sz w:val="22"/>
          <w:szCs w:val="22"/>
        </w:rPr>
        <w:softHyphen/>
        <w:t>tion and romance,” says John MacArthur. “It parallels and enhances other portions of Scripture which portray God’s plan for marriage, including the beauty and sanctity of sexual intimacy between husband and wife.”</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Perhaps i</w:t>
      </w:r>
      <w:r w:rsidRPr="004530F8">
        <w:rPr>
          <w:rFonts w:asciiTheme="minorHAnsi" w:hAnsiTheme="minorHAnsi" w:cstheme="minorHAnsi"/>
          <w:sz w:val="22"/>
          <w:szCs w:val="22"/>
        </w:rPr>
        <w:t>f we had a higher view of God’s institution, we’d have a less cynical view of this biblical book.</w:t>
      </w:r>
    </w:p>
    <w:p w14:paraId="4F046B76" w14:textId="3C5B4D0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Though there are no direct messianic references in Song of Solomon, it nevertheless points us to Christ through strong analogy. Like some of the psalms (and o</w:t>
      </w:r>
      <w:r w:rsidRPr="004530F8">
        <w:rPr>
          <w:rFonts w:asciiTheme="minorHAnsi" w:hAnsiTheme="minorHAnsi" w:cstheme="minorHAnsi"/>
          <w:sz w:val="22"/>
          <w:szCs w:val="22"/>
        </w:rPr>
        <w:t xml:space="preserve">ther parts of Scripture), there is a double meaning in the story—it’s a contemporary account of a man and a woman in human history as well as a future-oriented look to Christ. Many commentators see this love story as a prefiguring of Christ’s relationship </w:t>
      </w:r>
      <w:r w:rsidRPr="004530F8">
        <w:rPr>
          <w:rFonts w:asciiTheme="minorHAnsi" w:hAnsiTheme="minorHAnsi" w:cstheme="minorHAnsi"/>
          <w:sz w:val="22"/>
          <w:szCs w:val="22"/>
        </w:rPr>
        <w:t>with the Church, His bride.</w:t>
      </w:r>
      <w:r w:rsidRPr="004530F8">
        <w:rPr>
          <w:rFonts w:asciiTheme="minorHAnsi" w:hAnsiTheme="minorHAnsi" w:cstheme="minorHAnsi"/>
          <w:sz w:val="22"/>
          <w:szCs w:val="22"/>
          <w:vertAlign w:val="superscript"/>
        </w:rPr>
        <w:t>68</w:t>
      </w:r>
      <w:r w:rsidRPr="004530F8">
        <w:rPr>
          <w:rFonts w:asciiTheme="minorHAnsi" w:hAnsiTheme="minorHAnsi" w:cstheme="minorHAnsi"/>
          <w:sz w:val="22"/>
          <w:szCs w:val="22"/>
        </w:rPr>
        <w:t xml:space="preserve"> This is hardly a case of Bible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trying to find Christ under every rock, seeing as Paul penned an entire section in his letter to the Ephesians analogizing husbands’ love for their wives to Christ’s love for and relatio</w:t>
      </w:r>
      <w:r w:rsidRPr="004530F8">
        <w:rPr>
          <w:rFonts w:asciiTheme="minorHAnsi" w:hAnsiTheme="minorHAnsi" w:cstheme="minorHAnsi"/>
          <w:sz w:val="22"/>
          <w:szCs w:val="22"/>
        </w:rPr>
        <w:t>nship with the Church (Eph. 5:25-32).</w:t>
      </w:r>
    </w:p>
    <w:p w14:paraId="2178CA53" w14:textId="252EB5D2" w:rsidR="00641193" w:rsidRPr="004530F8" w:rsidRDefault="00081AC1" w:rsidP="002708C7">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first few verses in that passage deserve our special attention. Paul reminds us that Christ loved the Church and gave Himself up to sanctify it, “having cleansed her by the washing of water with the word, so that h</w:t>
      </w:r>
      <w:r w:rsidRPr="004530F8">
        <w:rPr>
          <w:rFonts w:asciiTheme="minorHAnsi" w:hAnsiTheme="minorHAnsi" w:cstheme="minorHAnsi"/>
          <w:sz w:val="22"/>
          <w:szCs w:val="22"/>
        </w:rPr>
        <w:t>e might present the church to himself in splendor, without spot or wrinkle or any such thing, that she might be holy and without blem</w:t>
      </w:r>
      <w:r w:rsidRPr="004530F8">
        <w:rPr>
          <w:rFonts w:asciiTheme="minorHAnsi" w:hAnsiTheme="minorHAnsi" w:cstheme="minorHAnsi"/>
          <w:sz w:val="22"/>
          <w:szCs w:val="22"/>
        </w:rPr>
        <w:softHyphen/>
        <w:t>ish” (Eph. 5:25-27). This is intriguing when read alongside verse 4:7 of Song of Solomon: “You are altogether beautiful, m</w:t>
      </w:r>
      <w:r w:rsidRPr="004530F8">
        <w:rPr>
          <w:rFonts w:asciiTheme="minorHAnsi" w:hAnsiTheme="minorHAnsi" w:cstheme="minorHAnsi"/>
          <w:sz w:val="22"/>
          <w:szCs w:val="22"/>
        </w:rPr>
        <w:t xml:space="preserve">y love; there is no flaw in you.” Because of Christ, we—the Church body—are no longer marred by sin. When God looks upon us on the day of judgment, He doesn’t see our sin-stained bodies because our “spots” have been removed and there “is no flaw” in </w:t>
      </w:r>
      <w:r w:rsidRPr="004530F8">
        <w:rPr>
          <w:rFonts w:asciiTheme="minorHAnsi" w:hAnsiTheme="minorHAnsi" w:cstheme="minorHAnsi"/>
          <w:sz w:val="22"/>
          <w:szCs w:val="22"/>
          <w:lang w:val="hr-HR" w:eastAsia="hr-HR" w:bidi="hr-HR"/>
        </w:rPr>
        <w:t xml:space="preserve">us. </w:t>
      </w:r>
      <w:r w:rsidRPr="004530F8">
        <w:rPr>
          <w:rFonts w:asciiTheme="minorHAnsi" w:hAnsiTheme="minorHAnsi" w:cstheme="minorHAnsi"/>
          <w:sz w:val="22"/>
          <w:szCs w:val="22"/>
        </w:rPr>
        <w:t xml:space="preserve">I </w:t>
      </w:r>
      <w:r w:rsidRPr="004530F8">
        <w:rPr>
          <w:rFonts w:asciiTheme="minorHAnsi" w:hAnsiTheme="minorHAnsi" w:cstheme="minorHAnsi"/>
          <w:sz w:val="22"/>
          <w:szCs w:val="22"/>
        </w:rPr>
        <w:t>believe it’s worth repeating</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 xml:space="preserve">Charles Spurgeon’s eloquent observation on this: “If God shall look upon us as we are He must be displeased; but when He sees </w:t>
      </w:r>
      <w:proofErr w:type="gramStart"/>
      <w:r w:rsidRPr="004530F8">
        <w:rPr>
          <w:rFonts w:asciiTheme="minorHAnsi" w:hAnsiTheme="minorHAnsi" w:cstheme="minorHAnsi"/>
          <w:sz w:val="22"/>
          <w:szCs w:val="22"/>
        </w:rPr>
        <w:t>Christ Jesus</w:t>
      </w:r>
      <w:proofErr w:type="gramEnd"/>
      <w:r w:rsidRPr="004530F8">
        <w:rPr>
          <w:rFonts w:asciiTheme="minorHAnsi" w:hAnsiTheme="minorHAnsi" w:cstheme="minorHAnsi"/>
          <w:sz w:val="22"/>
          <w:szCs w:val="22"/>
        </w:rPr>
        <w:t xml:space="preserve"> He is well pleased for His righteousness sake. When the Lord looks this way we hide behi</w:t>
      </w:r>
      <w:r w:rsidRPr="004530F8">
        <w:rPr>
          <w:rFonts w:asciiTheme="minorHAnsi" w:hAnsiTheme="minorHAnsi" w:cstheme="minorHAnsi"/>
          <w:sz w:val="22"/>
          <w:szCs w:val="22"/>
        </w:rPr>
        <w:t xml:space="preserve">nd the veil, and the eyes of the Lord behold the </w:t>
      </w:r>
      <w:r w:rsidRPr="004530F8">
        <w:rPr>
          <w:rStyle w:val="Bodytext29pt0"/>
          <w:rFonts w:asciiTheme="minorHAnsi" w:hAnsiTheme="minorHAnsi" w:cstheme="minorHAnsi"/>
          <w:sz w:val="22"/>
          <w:szCs w:val="22"/>
        </w:rPr>
        <w:t>exceed</w:t>
      </w:r>
      <w:r w:rsidRPr="004530F8">
        <w:rPr>
          <w:rStyle w:val="Bodytext29pt0"/>
          <w:rFonts w:asciiTheme="minorHAnsi" w:hAnsiTheme="minorHAnsi" w:cstheme="minorHAnsi"/>
          <w:sz w:val="22"/>
          <w:szCs w:val="22"/>
        </w:rPr>
        <w:softHyphen/>
      </w:r>
      <w:r w:rsidRPr="004530F8">
        <w:rPr>
          <w:rFonts w:asciiTheme="minorHAnsi" w:hAnsiTheme="minorHAnsi" w:cstheme="minorHAnsi"/>
          <w:sz w:val="22"/>
          <w:szCs w:val="22"/>
        </w:rPr>
        <w:t>ing glories of the veil, to wit the person of His own dear Son, and He is so pleased with the cover that he forbears to remember the defilement and deformity of those whom it covers.”</w:t>
      </w:r>
      <w:r w:rsidRPr="004530F8">
        <w:rPr>
          <w:rFonts w:asciiTheme="minorHAnsi" w:hAnsiTheme="minorHAnsi" w:cstheme="minorHAnsi"/>
          <w:sz w:val="22"/>
          <w:szCs w:val="22"/>
          <w:vertAlign w:val="superscript"/>
        </w:rPr>
        <w:t>69</w:t>
      </w:r>
    </w:p>
    <w:p w14:paraId="31F683D5" w14:textId="77777777"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last </w:t>
      </w:r>
      <w:r w:rsidRPr="004530F8">
        <w:rPr>
          <w:rFonts w:asciiTheme="minorHAnsi" w:hAnsiTheme="minorHAnsi" w:cstheme="minorHAnsi"/>
          <w:sz w:val="22"/>
          <w:szCs w:val="22"/>
        </w:rPr>
        <w:t>three verses of this section of Ephesians are particularly interesting. Paul writes, “For no one ever hated his own flesh, but nour</w:t>
      </w:r>
      <w:r w:rsidRPr="004530F8">
        <w:rPr>
          <w:rFonts w:asciiTheme="minorHAnsi" w:hAnsiTheme="minorHAnsi" w:cstheme="minorHAnsi"/>
          <w:sz w:val="22"/>
          <w:szCs w:val="22"/>
        </w:rPr>
        <w:softHyphen/>
        <w:t>ishes and cherishes it, just as Christ does the church, because we are members of his body. ‘</w:t>
      </w:r>
      <w:proofErr w:type="gramStart"/>
      <w:r w:rsidRPr="004530F8">
        <w:rPr>
          <w:rFonts w:asciiTheme="minorHAnsi" w:hAnsiTheme="minorHAnsi" w:cstheme="minorHAnsi"/>
          <w:sz w:val="22"/>
          <w:szCs w:val="22"/>
        </w:rPr>
        <w:t>Therefore</w:t>
      </w:r>
      <w:proofErr w:type="gramEnd"/>
      <w:r w:rsidRPr="004530F8">
        <w:rPr>
          <w:rFonts w:asciiTheme="minorHAnsi" w:hAnsiTheme="minorHAnsi" w:cstheme="minorHAnsi"/>
          <w:sz w:val="22"/>
          <w:szCs w:val="22"/>
        </w:rPr>
        <w:t xml:space="preserve"> a man shall leave his</w:t>
      </w:r>
      <w:r w:rsidRPr="004530F8">
        <w:rPr>
          <w:rFonts w:asciiTheme="minorHAnsi" w:hAnsiTheme="minorHAnsi" w:cstheme="minorHAnsi"/>
          <w:sz w:val="22"/>
          <w:szCs w:val="22"/>
        </w:rPr>
        <w:t xml:space="preserve"> father and mother and hold fast to his wife, and the two shall become one flesh.’ This mystery is profound, and I am saying that it refers to Christ and the church” (5:31-32). What is this mystery to which Paul refers? Archibald Robertson maintains that “</w:t>
      </w:r>
      <w:r w:rsidRPr="004530F8">
        <w:rPr>
          <w:rFonts w:asciiTheme="minorHAnsi" w:hAnsiTheme="minorHAnsi" w:cstheme="minorHAnsi"/>
          <w:sz w:val="22"/>
          <w:szCs w:val="22"/>
        </w:rPr>
        <w:t>the comparison of marriage to the union of Christ and the Church is the mystery.”</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William Hendriksen believes Paul refers to this as a mystery because Christ, living in bliss with the Father and the Holy Spirit in eternity past, nevertheless “plunged him</w:t>
      </w:r>
      <w:r w:rsidRPr="004530F8">
        <w:rPr>
          <w:rFonts w:asciiTheme="minorHAnsi" w:hAnsiTheme="minorHAnsi" w:cstheme="minorHAnsi"/>
          <w:sz w:val="22"/>
          <w:szCs w:val="22"/>
        </w:rPr>
        <w:t xml:space="preserve">self into the </w:t>
      </w:r>
      <w:r w:rsidRPr="004530F8">
        <w:rPr>
          <w:rStyle w:val="Bodytext2Italic"/>
          <w:rFonts w:asciiTheme="minorHAnsi" w:hAnsiTheme="minorHAnsi" w:cstheme="minorHAnsi"/>
          <w:sz w:val="22"/>
          <w:szCs w:val="22"/>
        </w:rPr>
        <w:t>dreadful darkness and awful anguish of Calvary</w:t>
      </w:r>
      <w:r w:rsidRPr="004530F8">
        <w:rPr>
          <w:rStyle w:val="Bodytext21"/>
          <w:rFonts w:asciiTheme="minorHAnsi" w:hAnsiTheme="minorHAnsi" w:cstheme="minorHAnsi"/>
          <w:sz w:val="22"/>
          <w:szCs w:val="22"/>
        </w:rPr>
        <w:t xml:space="preserve"> </w:t>
      </w:r>
      <w:r w:rsidRPr="004530F8">
        <w:rPr>
          <w:rFonts w:asciiTheme="minorHAnsi" w:hAnsiTheme="minorHAnsi" w:cstheme="minorHAnsi"/>
          <w:sz w:val="22"/>
          <w:szCs w:val="22"/>
        </w:rPr>
        <w:t xml:space="preserve">in order to save his </w:t>
      </w:r>
      <w:r w:rsidRPr="004530F8">
        <w:rPr>
          <w:rStyle w:val="Bodytext2Italic"/>
          <w:rFonts w:asciiTheme="minorHAnsi" w:hAnsiTheme="minorHAnsi" w:cstheme="minorHAnsi"/>
          <w:sz w:val="22"/>
          <w:szCs w:val="22"/>
        </w:rPr>
        <w:t>rebellious people</w:t>
      </w:r>
      <w:r w:rsidRPr="004530F8">
        <w:rPr>
          <w:rFonts w:asciiTheme="minorHAnsi" w:hAnsiTheme="minorHAnsi" w:cstheme="minorHAnsi"/>
          <w:sz w:val="22"/>
          <w:szCs w:val="22"/>
        </w:rPr>
        <w:t xml:space="preserve">, gathered from among all the nations, and even to dwell in their hearts through his Spirit and at last to present </w:t>
      </w:r>
      <w:r w:rsidRPr="004530F8">
        <w:rPr>
          <w:rStyle w:val="Bodytext2Italic"/>
          <w:rFonts w:asciiTheme="minorHAnsi" w:hAnsiTheme="minorHAnsi" w:cstheme="minorHAnsi"/>
          <w:sz w:val="22"/>
          <w:szCs w:val="22"/>
        </w:rPr>
        <w:t>them</w:t>
      </w:r>
      <w:r w:rsidRPr="004530F8">
        <w:rPr>
          <w:rFonts w:asciiTheme="minorHAnsi" w:hAnsiTheme="minorHAnsi" w:cstheme="minorHAnsi"/>
          <w:sz w:val="22"/>
          <w:szCs w:val="22"/>
        </w:rPr>
        <w:t>—even these utterly undeserving ones—t</w:t>
      </w:r>
      <w:r w:rsidRPr="004530F8">
        <w:rPr>
          <w:rFonts w:asciiTheme="minorHAnsi" w:hAnsiTheme="minorHAnsi" w:cstheme="minorHAnsi"/>
          <w:sz w:val="22"/>
          <w:szCs w:val="22"/>
        </w:rPr>
        <w:t xml:space="preserve">o himself as his own bride, with whom he becomes united in such intimate fellowship that no early metaphor can ever do justice to it, </w:t>
      </w:r>
      <w:r w:rsidRPr="004530F8">
        <w:rPr>
          <w:rStyle w:val="Bodytext2Italic"/>
          <w:rFonts w:asciiTheme="minorHAnsi" w:hAnsiTheme="minorHAnsi" w:cstheme="minorHAnsi"/>
          <w:sz w:val="22"/>
          <w:szCs w:val="22"/>
        </w:rPr>
        <w:t>this</w:t>
      </w:r>
      <w:r w:rsidRPr="004530F8">
        <w:rPr>
          <w:rStyle w:val="Bodytext21"/>
          <w:rFonts w:asciiTheme="minorHAnsi" w:hAnsiTheme="minorHAnsi" w:cstheme="minorHAnsi"/>
          <w:sz w:val="22"/>
          <w:szCs w:val="22"/>
        </w:rPr>
        <w:t xml:space="preserve"> </w:t>
      </w:r>
      <w:r w:rsidRPr="004530F8">
        <w:rPr>
          <w:rFonts w:asciiTheme="minorHAnsi" w:hAnsiTheme="minorHAnsi" w:cstheme="minorHAnsi"/>
          <w:sz w:val="22"/>
          <w:szCs w:val="22"/>
        </w:rPr>
        <w:t>even in and by itself is a mystery,”</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w:t>
      </w:r>
    </w:p>
    <w:p w14:paraId="592C4643" w14:textId="6C37748D"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Paul is not </w:t>
      </w:r>
      <w:r w:rsidRPr="004530F8">
        <w:rPr>
          <w:rStyle w:val="Bodytext21"/>
          <w:rFonts w:asciiTheme="minorHAnsi" w:hAnsiTheme="minorHAnsi" w:cstheme="minorHAnsi"/>
          <w:sz w:val="22"/>
          <w:szCs w:val="22"/>
        </w:rPr>
        <w:t xml:space="preserve">the </w:t>
      </w:r>
      <w:r w:rsidRPr="004530F8">
        <w:rPr>
          <w:rFonts w:asciiTheme="minorHAnsi" w:hAnsiTheme="minorHAnsi" w:cstheme="minorHAnsi"/>
          <w:sz w:val="22"/>
          <w:szCs w:val="22"/>
        </w:rPr>
        <w:t xml:space="preserve">only </w:t>
      </w:r>
      <w:r w:rsidRPr="004530F8">
        <w:rPr>
          <w:rStyle w:val="Bodytext21"/>
          <w:rFonts w:asciiTheme="minorHAnsi" w:hAnsiTheme="minorHAnsi" w:cstheme="minorHAnsi"/>
          <w:sz w:val="22"/>
          <w:szCs w:val="22"/>
        </w:rPr>
        <w:t xml:space="preserve">New </w:t>
      </w:r>
      <w:r w:rsidRPr="004530F8">
        <w:rPr>
          <w:rFonts w:asciiTheme="minorHAnsi" w:hAnsiTheme="minorHAnsi" w:cstheme="minorHAnsi"/>
          <w:sz w:val="22"/>
          <w:szCs w:val="22"/>
        </w:rPr>
        <w:t xml:space="preserve">Testament </w:t>
      </w:r>
      <w:r w:rsidRPr="004530F8">
        <w:rPr>
          <w:rStyle w:val="Bodytext21"/>
          <w:rFonts w:asciiTheme="minorHAnsi" w:hAnsiTheme="minorHAnsi" w:cstheme="minorHAnsi"/>
          <w:sz w:val="22"/>
          <w:szCs w:val="22"/>
        </w:rPr>
        <w:t xml:space="preserve">writer who </w:t>
      </w:r>
      <w:r w:rsidRPr="004530F8">
        <w:rPr>
          <w:rFonts w:asciiTheme="minorHAnsi" w:hAnsiTheme="minorHAnsi" w:cstheme="minorHAnsi"/>
          <w:sz w:val="22"/>
          <w:szCs w:val="22"/>
        </w:rPr>
        <w:t xml:space="preserve">uses the analogy of Christ and </w:t>
      </w:r>
      <w:r w:rsidRPr="004530F8">
        <w:rPr>
          <w:rFonts w:asciiTheme="minorHAnsi" w:hAnsiTheme="minorHAnsi" w:cstheme="minorHAnsi"/>
          <w:sz w:val="22"/>
          <w:szCs w:val="22"/>
        </w:rPr>
        <w:t xml:space="preserve">His bride. In the Book of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John does so in two separate passages: 19:7-9 and 21:9. Other passages of the Old Testament apply the metaphor of God as the Husband of those He loves. For example, Isaiah writes, “Fear not... for... the reproach of yo</w:t>
      </w:r>
      <w:r w:rsidRPr="004530F8">
        <w:rPr>
          <w:rFonts w:asciiTheme="minorHAnsi" w:hAnsiTheme="minorHAnsi" w:cstheme="minorHAnsi"/>
          <w:sz w:val="22"/>
          <w:szCs w:val="22"/>
        </w:rPr>
        <w:t>ur widow</w:t>
      </w:r>
      <w:r w:rsidRPr="004530F8">
        <w:rPr>
          <w:rFonts w:asciiTheme="minorHAnsi" w:hAnsiTheme="minorHAnsi" w:cstheme="minorHAnsi"/>
          <w:sz w:val="22"/>
          <w:szCs w:val="22"/>
        </w:rPr>
        <w:softHyphen/>
        <w:t xml:space="preserve">hood you will remember no more. For your Maker is your husband, the Lord of hosts is his name” (Isaiah 54:4-5; see also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2:2; </w:t>
      </w:r>
      <w:proofErr w:type="spellStart"/>
      <w:r w:rsidR="002C5935">
        <w:rPr>
          <w:rFonts w:asciiTheme="minorHAnsi" w:hAnsiTheme="minorHAnsi" w:cstheme="minorHAnsi"/>
          <w:sz w:val="22"/>
          <w:szCs w:val="22"/>
        </w:rPr>
        <w:t>Jezekilj</w:t>
      </w:r>
      <w:proofErr w:type="spellEnd"/>
      <w:r w:rsidRPr="004530F8">
        <w:rPr>
          <w:rFonts w:asciiTheme="minorHAnsi" w:hAnsiTheme="minorHAnsi" w:cstheme="minorHAnsi"/>
          <w:sz w:val="22"/>
          <w:szCs w:val="22"/>
        </w:rPr>
        <w:t xml:space="preserve"> 16:8- 14; Hosea 2:16).</w:t>
      </w:r>
    </w:p>
    <w:p w14:paraId="129067E9" w14:textId="77777777"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 like Donald Fortner’s assessment of the Christ-centeredness of this book and his descr</w:t>
      </w:r>
      <w:r w:rsidRPr="004530F8">
        <w:rPr>
          <w:rFonts w:asciiTheme="minorHAnsi" w:hAnsiTheme="minorHAnsi" w:cstheme="minorHAnsi"/>
          <w:sz w:val="22"/>
          <w:szCs w:val="22"/>
        </w:rPr>
        <w:t xml:space="preserve">iption of how Song of Solomon and Ecclesiastes complement one another. “The Song of Solomon,” writes Fortner, “is set in the Scriptures in direct contrast to Ecclesiastes. Ecclesiastes shows </w:t>
      </w:r>
      <w:r w:rsidRPr="004530F8">
        <w:rPr>
          <w:rStyle w:val="Bodytext5"/>
          <w:rFonts w:asciiTheme="minorHAnsi" w:hAnsiTheme="minorHAnsi" w:cstheme="minorHAnsi"/>
          <w:sz w:val="22"/>
          <w:szCs w:val="22"/>
        </w:rPr>
        <w:t>us the emptiness of life without Christ. The Song of Solomon show</w:t>
      </w:r>
      <w:r w:rsidRPr="004530F8">
        <w:rPr>
          <w:rStyle w:val="Bodytext5"/>
          <w:rFonts w:asciiTheme="minorHAnsi" w:hAnsiTheme="minorHAnsi" w:cstheme="minorHAnsi"/>
          <w:sz w:val="22"/>
          <w:szCs w:val="22"/>
        </w:rPr>
        <w:t>s us the fullness of life in Christ. Ecclesiastes expounds the first part of our Lord’s statement to the Samaritan woman</w:t>
      </w:r>
      <w:proofErr w:type="gramStart"/>
      <w:r w:rsidRPr="004530F8">
        <w:rPr>
          <w:rStyle w:val="Bodytext5"/>
          <w:rFonts w:asciiTheme="minorHAnsi" w:hAnsiTheme="minorHAnsi" w:cstheme="minorHAnsi"/>
          <w:sz w:val="22"/>
          <w:szCs w:val="22"/>
        </w:rPr>
        <w:t>—‘</w:t>
      </w:r>
      <w:proofErr w:type="gramEnd"/>
      <w:r w:rsidRPr="004530F8">
        <w:rPr>
          <w:rStyle w:val="Bodytext5"/>
          <w:rFonts w:asciiTheme="minorHAnsi" w:hAnsiTheme="minorHAnsi" w:cstheme="minorHAnsi"/>
          <w:sz w:val="22"/>
          <w:szCs w:val="22"/>
        </w:rPr>
        <w:t xml:space="preserve">Whosoever </w:t>
      </w:r>
      <w:proofErr w:type="spellStart"/>
      <w:r w:rsidRPr="004530F8">
        <w:rPr>
          <w:rStyle w:val="Bodytext5"/>
          <w:rFonts w:asciiTheme="minorHAnsi" w:hAnsiTheme="minorHAnsi" w:cstheme="minorHAnsi"/>
          <w:sz w:val="22"/>
          <w:szCs w:val="22"/>
        </w:rPr>
        <w:t>drinketh</w:t>
      </w:r>
      <w:proofErr w:type="spellEnd"/>
      <w:r w:rsidRPr="004530F8">
        <w:rPr>
          <w:rStyle w:val="Bodytext5"/>
          <w:rFonts w:asciiTheme="minorHAnsi" w:hAnsiTheme="minorHAnsi" w:cstheme="minorHAnsi"/>
          <w:sz w:val="22"/>
          <w:szCs w:val="22"/>
        </w:rPr>
        <w:t xml:space="preserve"> of this water shall thirst again.’ The Song of Solomon expounds the second part of his statement to her</w:t>
      </w:r>
      <w:proofErr w:type="gramStart"/>
      <w:r w:rsidRPr="004530F8">
        <w:rPr>
          <w:rStyle w:val="Bodytext5"/>
          <w:rFonts w:asciiTheme="minorHAnsi" w:hAnsiTheme="minorHAnsi" w:cstheme="minorHAnsi"/>
          <w:sz w:val="22"/>
          <w:szCs w:val="22"/>
        </w:rPr>
        <w:t>—‘</w:t>
      </w:r>
      <w:proofErr w:type="gramEnd"/>
      <w:r w:rsidRPr="004530F8">
        <w:rPr>
          <w:rStyle w:val="Bodytext5"/>
          <w:rFonts w:asciiTheme="minorHAnsi" w:hAnsiTheme="minorHAnsi" w:cstheme="minorHAnsi"/>
          <w:sz w:val="22"/>
          <w:szCs w:val="22"/>
        </w:rPr>
        <w:t xml:space="preserve">Whosoever </w:t>
      </w:r>
      <w:proofErr w:type="spellStart"/>
      <w:r w:rsidRPr="004530F8">
        <w:rPr>
          <w:rStyle w:val="Bodytext5"/>
          <w:rFonts w:asciiTheme="minorHAnsi" w:hAnsiTheme="minorHAnsi" w:cstheme="minorHAnsi"/>
          <w:sz w:val="22"/>
          <w:szCs w:val="22"/>
        </w:rPr>
        <w:t>drinketh</w:t>
      </w:r>
      <w:proofErr w:type="spellEnd"/>
      <w:r w:rsidRPr="004530F8">
        <w:rPr>
          <w:rStyle w:val="Bodytext5"/>
          <w:rFonts w:asciiTheme="minorHAnsi" w:hAnsiTheme="minorHAnsi" w:cstheme="minorHAnsi"/>
          <w:sz w:val="22"/>
          <w:szCs w:val="22"/>
        </w:rPr>
        <w:t xml:space="preserve"> of the water that I shall give him shall never thirst.’”</w:t>
      </w:r>
      <w:r w:rsidRPr="004530F8">
        <w:rPr>
          <w:rStyle w:val="Bodytext5"/>
          <w:rFonts w:asciiTheme="minorHAnsi" w:hAnsiTheme="minorHAnsi" w:cstheme="minorHAnsi"/>
          <w:sz w:val="22"/>
          <w:szCs w:val="22"/>
          <w:vertAlign w:val="superscript"/>
        </w:rPr>
        <w:t>72</w:t>
      </w:r>
    </w:p>
    <w:p w14:paraId="48EF1AE1" w14:textId="77777777" w:rsidR="00641193" w:rsidRPr="004530F8" w:rsidRDefault="00081AC1" w:rsidP="00716972">
      <w:pPr>
        <w:pStyle w:val="Bodytext5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Similarly, Robert Lee writes that Ecclesiastes teaches that we cannot be satisfied, even if we possess the entire world, because “the heart is too large for the object.” But a beautiful di</w:t>
      </w:r>
      <w:r w:rsidRPr="004530F8">
        <w:rPr>
          <w:rFonts w:asciiTheme="minorHAnsi" w:hAnsiTheme="minorHAnsi" w:cstheme="minorHAnsi"/>
          <w:sz w:val="22"/>
          <w:szCs w:val="22"/>
        </w:rPr>
        <w:t xml:space="preserve">scovery awaits readers of the Song of Solomon—that if we shift our focus away from the world and turn toward Christ, “we cannot fathom the infinite preciousness of His </w:t>
      </w:r>
      <w:r w:rsidRPr="004530F8">
        <w:rPr>
          <w:rFonts w:asciiTheme="minorHAnsi" w:hAnsiTheme="minorHAnsi" w:cstheme="minorHAnsi"/>
          <w:sz w:val="22"/>
          <w:szCs w:val="22"/>
          <w:lang w:val="hr-HR" w:eastAsia="hr-HR" w:bidi="hr-HR"/>
        </w:rPr>
        <w:t>tove</w:t>
      </w:r>
      <w:r w:rsidRPr="004530F8">
        <w:rPr>
          <w:rFonts w:asciiTheme="minorHAnsi" w:hAnsiTheme="minorHAnsi" w:cstheme="minorHAnsi"/>
          <w:sz w:val="22"/>
          <w:szCs w:val="22"/>
        </w:rPr>
        <w:t>—the Object is too large for the heart.”</w:t>
      </w:r>
      <w:r w:rsidRPr="004530F8">
        <w:rPr>
          <w:rFonts w:asciiTheme="minorHAnsi" w:hAnsiTheme="minorHAnsi" w:cstheme="minorHAnsi"/>
          <w:sz w:val="22"/>
          <w:szCs w:val="22"/>
          <w:vertAlign w:val="superscript"/>
        </w:rPr>
        <w:t>73</w:t>
      </w:r>
    </w:p>
    <w:p w14:paraId="36BE00D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completes our review of the poetical books. We turn next </w:t>
      </w:r>
      <w:r w:rsidRPr="004530F8">
        <w:rPr>
          <w:rFonts w:asciiTheme="minorHAnsi" w:hAnsiTheme="minorHAnsi" w:cstheme="minorHAnsi"/>
          <w:sz w:val="22"/>
          <w:szCs w:val="22"/>
        </w:rPr>
        <w:t xml:space="preserve">to the prophetic books, which teem with messianic prophecies and other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our Savior.</w:t>
      </w:r>
    </w:p>
    <w:p w14:paraId="166D9C76" w14:textId="77777777" w:rsidR="00641193" w:rsidRPr="004530F8" w:rsidRDefault="00081AC1" w:rsidP="00716972">
      <w:pPr>
        <w:pStyle w:val="Headingnumber90"/>
        <w:shd w:val="clear" w:color="auto" w:fill="auto"/>
        <w:spacing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CHAPTER 14</w:t>
      </w:r>
    </w:p>
    <w:p w14:paraId="06181B89" w14:textId="77777777" w:rsidR="00641193" w:rsidRPr="004530F8" w:rsidRDefault="00081AC1" w:rsidP="00716972">
      <w:pPr>
        <w:pStyle w:val="Heading920"/>
        <w:keepNext/>
        <w:keepLines/>
        <w:shd w:val="clear" w:color="auto" w:fill="auto"/>
        <w:spacing w:before="0" w:after="0" w:line="240" w:lineRule="auto"/>
        <w:ind w:firstLine="360"/>
        <w:rPr>
          <w:rFonts w:asciiTheme="minorHAnsi" w:hAnsiTheme="minorHAnsi" w:cstheme="minorHAnsi"/>
          <w:sz w:val="22"/>
          <w:szCs w:val="22"/>
        </w:rPr>
      </w:pPr>
      <w:bookmarkStart w:id="20" w:name="bookmark68"/>
      <w:r w:rsidRPr="004530F8">
        <w:rPr>
          <w:rFonts w:asciiTheme="minorHAnsi" w:hAnsiTheme="minorHAnsi" w:cstheme="minorHAnsi"/>
          <w:sz w:val="22"/>
          <w:szCs w:val="22"/>
        </w:rPr>
        <w:t>CHRIST IN EVERY BOOK</w:t>
      </w:r>
      <w:bookmarkEnd w:id="20"/>
    </w:p>
    <w:p w14:paraId="65E500E1" w14:textId="77777777" w:rsidR="00641193" w:rsidRPr="004530F8" w:rsidRDefault="00081AC1" w:rsidP="00716972">
      <w:pPr>
        <w:pStyle w:val="Bodytext40"/>
        <w:shd w:val="clear" w:color="auto" w:fill="auto"/>
        <w:spacing w:before="0" w:after="0" w:line="240" w:lineRule="auto"/>
        <w:ind w:firstLine="360"/>
        <w:rPr>
          <w:rFonts w:asciiTheme="minorHAnsi" w:hAnsiTheme="minorHAnsi" w:cstheme="minorHAnsi"/>
          <w:sz w:val="22"/>
          <w:szCs w:val="22"/>
        </w:rPr>
      </w:pPr>
      <w:r w:rsidRPr="004530F8">
        <w:rPr>
          <w:rStyle w:val="Bodytext4Spacing0pt"/>
          <w:rFonts w:asciiTheme="minorHAnsi" w:hAnsiTheme="minorHAnsi" w:cstheme="minorHAnsi"/>
          <w:sz w:val="22"/>
          <w:szCs w:val="22"/>
        </w:rPr>
        <w:t>PROPHETS</w:t>
      </w:r>
    </w:p>
    <w:p w14:paraId="1D5F94BA" w14:textId="77777777" w:rsidR="00641193" w:rsidRPr="004530F8" w:rsidRDefault="00081AC1" w:rsidP="00716972">
      <w:pPr>
        <w:pStyle w:val="Bodytext40"/>
        <w:shd w:val="clear" w:color="auto" w:fill="auto"/>
        <w:spacing w:before="0" w:after="0" w:line="240" w:lineRule="auto"/>
        <w:ind w:firstLine="360"/>
        <w:rPr>
          <w:rFonts w:asciiTheme="minorHAnsi" w:hAnsiTheme="minorHAnsi" w:cstheme="minorHAnsi"/>
          <w:sz w:val="22"/>
          <w:szCs w:val="22"/>
        </w:rPr>
      </w:pPr>
      <w:r w:rsidRPr="004530F8">
        <w:rPr>
          <w:rStyle w:val="Bodytext4Spacing0pt"/>
          <w:rFonts w:asciiTheme="minorHAnsi" w:hAnsiTheme="minorHAnsi" w:cstheme="minorHAnsi"/>
          <w:sz w:val="22"/>
          <w:szCs w:val="22"/>
        </w:rPr>
        <w:t>OBADIAH THROUGH</w:t>
      </w:r>
      <w:r w:rsidRPr="004530F8">
        <w:rPr>
          <w:rStyle w:val="Bodytext4Spacing0pt"/>
          <w:rFonts w:asciiTheme="minorHAnsi" w:hAnsiTheme="minorHAnsi" w:cstheme="minorHAnsi"/>
          <w:sz w:val="22"/>
          <w:szCs w:val="22"/>
        </w:rPr>
        <w:br/>
        <w:t>ISAIAH</w:t>
      </w:r>
    </w:p>
    <w:p w14:paraId="0D517D7D" w14:textId="2B9C3DF9" w:rsidR="00641193" w:rsidRPr="004530F8" w:rsidRDefault="00081AC1" w:rsidP="002708C7">
      <w:pPr>
        <w:pStyle w:val="Bodytext110"/>
        <w:shd w:val="clear" w:color="auto" w:fill="auto"/>
        <w:spacing w:line="240" w:lineRule="auto"/>
        <w:ind w:firstLine="360"/>
        <w:jc w:val="both"/>
        <w:rPr>
          <w:rFonts w:asciiTheme="minorHAnsi" w:hAnsiTheme="minorHAnsi" w:cstheme="minorHAnsi"/>
          <w:sz w:val="22"/>
          <w:szCs w:val="22"/>
        </w:rPr>
      </w:pPr>
      <w:r w:rsidRPr="004530F8">
        <w:rPr>
          <w:rFonts w:asciiTheme="minorHAnsi" w:hAnsiTheme="minorHAnsi" w:cstheme="minorHAnsi"/>
          <w:sz w:val="22"/>
          <w:szCs w:val="22"/>
        </w:rPr>
        <w:t>Augustin</w:t>
      </w:r>
      <w:r w:rsidRPr="004530F8">
        <w:rPr>
          <w:rFonts w:asciiTheme="minorHAnsi" w:hAnsiTheme="minorHAnsi" w:cstheme="minorHAnsi"/>
          <w:sz w:val="22"/>
          <w:szCs w:val="22"/>
        </w:rPr>
        <w:t xml:space="preserve"> in his interpretation of the Cana miracle where Jesus turned water into wine, wrote of the differ</w:t>
      </w:r>
      <w:r w:rsidRPr="004530F8">
        <w:rPr>
          <w:rFonts w:asciiTheme="minorHAnsi" w:hAnsiTheme="minorHAnsi" w:cstheme="minorHAnsi"/>
          <w:sz w:val="22"/>
          <w:szCs w:val="22"/>
        </w:rPr>
        <w:softHyphen/>
        <w:t xml:space="preserve">ence that Christ </w:t>
      </w:r>
      <w:r w:rsidRPr="004530F8">
        <w:rPr>
          <w:rFonts w:asciiTheme="minorHAnsi" w:hAnsiTheme="minorHAnsi" w:cstheme="minorHAnsi"/>
          <w:sz w:val="22"/>
          <w:szCs w:val="22"/>
        </w:rPr>
        <w:t>makes in understanding the OT: “Read all the prophetic books; and if Christ be not understood therein</w:t>
      </w:r>
      <w:r w:rsidRPr="004530F8">
        <w:rPr>
          <w:rStyle w:val="Bodytext11NotItalic"/>
          <w:rFonts w:asciiTheme="minorHAnsi" w:hAnsiTheme="minorHAnsi" w:cstheme="minorHAnsi"/>
          <w:sz w:val="22"/>
          <w:szCs w:val="22"/>
        </w:rPr>
        <w:t xml:space="preserve">, </w:t>
      </w:r>
      <w:r w:rsidRPr="004530F8">
        <w:rPr>
          <w:rFonts w:asciiTheme="minorHAnsi" w:hAnsiTheme="minorHAnsi" w:cstheme="minorHAnsi"/>
          <w:sz w:val="22"/>
          <w:szCs w:val="22"/>
        </w:rPr>
        <w:t>what canst thou find so insipid and silly? Under</w:t>
      </w:r>
      <w:r w:rsidRPr="004530F8">
        <w:rPr>
          <w:rFonts w:asciiTheme="minorHAnsi" w:hAnsiTheme="minorHAnsi" w:cstheme="minorHAnsi"/>
          <w:sz w:val="22"/>
          <w:szCs w:val="22"/>
        </w:rPr>
        <w:softHyphen/>
        <w:t xml:space="preserve">stand Christ in them [however], and what thou </w:t>
      </w:r>
      <w:proofErr w:type="spellStart"/>
      <w:r w:rsidRPr="004530F8">
        <w:rPr>
          <w:rFonts w:asciiTheme="minorHAnsi" w:hAnsiTheme="minorHAnsi" w:cstheme="minorHAnsi"/>
          <w:sz w:val="22"/>
          <w:szCs w:val="22"/>
        </w:rPr>
        <w:t>read</w:t>
      </w:r>
      <w:r w:rsidRPr="004530F8">
        <w:rPr>
          <w:rFonts w:asciiTheme="minorHAnsi" w:hAnsiTheme="minorHAnsi" w:cstheme="minorHAnsi"/>
          <w:sz w:val="22"/>
          <w:szCs w:val="22"/>
        </w:rPr>
        <w:t>est</w:t>
      </w:r>
      <w:proofErr w:type="spellEnd"/>
      <w:r w:rsidRPr="004530F8">
        <w:rPr>
          <w:rFonts w:asciiTheme="minorHAnsi" w:hAnsiTheme="minorHAnsi" w:cstheme="minorHAnsi"/>
          <w:sz w:val="22"/>
          <w:szCs w:val="22"/>
        </w:rPr>
        <w:t xml:space="preserve"> not only has a taste but even inebriates thee</w:t>
      </w:r>
      <w:r w:rsidRPr="004530F8">
        <w:rPr>
          <w:rStyle w:val="Bodytext11NotItalic"/>
          <w:rFonts w:asciiTheme="minorHAnsi" w:hAnsiTheme="minorHAnsi" w:cstheme="minorHAnsi"/>
          <w:sz w:val="22"/>
          <w:szCs w:val="22"/>
        </w:rPr>
        <w:t xml:space="preserve">. </w:t>
      </w:r>
      <w:r w:rsidRPr="002708C7">
        <w:rPr>
          <w:rStyle w:val="Bodytext11NotItalic"/>
          <w:rFonts w:asciiTheme="minorHAnsi" w:hAnsiTheme="minorHAnsi" w:cstheme="minorHAnsi"/>
          <w:sz w:val="22"/>
          <w:szCs w:val="22"/>
          <w:vertAlign w:val="superscript"/>
        </w:rPr>
        <w:t>1</w:t>
      </w:r>
      <w:r w:rsidR="002708C7">
        <w:rPr>
          <w:rStyle w:val="Bodytext11NotItalic"/>
          <w:rFonts w:asciiTheme="minorHAnsi" w:hAnsiTheme="minorHAnsi" w:cstheme="minorHAnsi"/>
          <w:sz w:val="22"/>
          <w:szCs w:val="22"/>
        </w:rPr>
        <w:t xml:space="preserve"> </w:t>
      </w:r>
      <w:r w:rsidRPr="004530F8">
        <w:rPr>
          <w:rStyle w:val="Bodytext233"/>
          <w:rFonts w:asciiTheme="minorHAnsi" w:hAnsiTheme="minorHAnsi" w:cstheme="minorHAnsi"/>
          <w:sz w:val="22"/>
          <w:szCs w:val="22"/>
        </w:rPr>
        <w:t>—FREDERICK BRUNER</w:t>
      </w:r>
      <w:r w:rsidRPr="004530F8">
        <w:rPr>
          <w:rStyle w:val="Bodytext233"/>
          <w:rFonts w:asciiTheme="minorHAnsi" w:hAnsiTheme="minorHAnsi" w:cstheme="minorHAnsi"/>
          <w:sz w:val="22"/>
          <w:szCs w:val="22"/>
          <w:vertAlign w:val="superscript"/>
        </w:rPr>
        <w:t>1</w:t>
      </w:r>
    </w:p>
    <w:p w14:paraId="0A47DC16" w14:textId="7777777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OLD TESTAMENT PROPHETS</w:t>
      </w:r>
    </w:p>
    <w:p w14:paraId="1363CEFC" w14:textId="16A19421" w:rsidR="00641193" w:rsidRPr="004530F8" w:rsidRDefault="00EE7302" w:rsidP="00716972">
      <w:pPr>
        <w:pStyle w:val="Bodytext920"/>
        <w:shd w:val="clear" w:color="auto" w:fill="auto"/>
        <w:spacing w:before="0" w:line="240" w:lineRule="auto"/>
        <w:ind w:firstLine="360"/>
        <w:rPr>
          <w:rFonts w:asciiTheme="minorHAnsi" w:hAnsiTheme="minorHAnsi" w:cstheme="minorHAnsi"/>
          <w:sz w:val="22"/>
          <w:szCs w:val="22"/>
        </w:rPr>
      </w:pPr>
      <w:r>
        <w:rPr>
          <w:rFonts w:asciiTheme="minorHAnsi" w:hAnsiTheme="minorHAnsi" w:cstheme="minorHAnsi"/>
          <w:sz w:val="22"/>
          <w:szCs w:val="22"/>
        </w:rPr>
        <w:t>S</w:t>
      </w:r>
      <w:r w:rsidR="00081AC1" w:rsidRPr="004530F8">
        <w:rPr>
          <w:rFonts w:asciiTheme="minorHAnsi" w:hAnsiTheme="minorHAnsi" w:cstheme="minorHAnsi"/>
          <w:sz w:val="22"/>
          <w:szCs w:val="22"/>
        </w:rPr>
        <w:t>ome think of prophets as those who foretell the future, but that’s only part of what the biblical prophets do. They are primarily “</w:t>
      </w:r>
      <w:proofErr w:type="spellStart"/>
      <w:r w:rsidR="00081AC1" w:rsidRPr="004530F8">
        <w:rPr>
          <w:rFonts w:asciiTheme="minorHAnsi" w:hAnsiTheme="minorHAnsi" w:cstheme="minorHAnsi"/>
          <w:sz w:val="22"/>
          <w:szCs w:val="22"/>
        </w:rPr>
        <w:t>forthtellers</w:t>
      </w:r>
      <w:proofErr w:type="spellEnd"/>
      <w:r w:rsidR="00081AC1" w:rsidRPr="004530F8">
        <w:rPr>
          <w:rFonts w:asciiTheme="minorHAnsi" w:hAnsiTheme="minorHAnsi" w:cstheme="minorHAnsi"/>
          <w:sz w:val="22"/>
          <w:szCs w:val="22"/>
        </w:rPr>
        <w:t xml:space="preserve">.” Think of them as preachers who have a direct line to God on </w:t>
      </w:r>
      <w:r w:rsidR="00081AC1" w:rsidRPr="004530F8">
        <w:rPr>
          <w:rFonts w:asciiTheme="minorHAnsi" w:hAnsiTheme="minorHAnsi" w:cstheme="minorHAnsi"/>
          <w:sz w:val="22"/>
          <w:szCs w:val="22"/>
        </w:rPr>
        <w:t>certain matters, who communicate to the people on behalf of God, and who, in some cases, also engage in “foretelling.” The prophets’ primary task is to correct moral and religious abuses and to proclaim the great moral and religious truths flowing from God</w:t>
      </w:r>
      <w:r w:rsidR="00081AC1" w:rsidRPr="004530F8">
        <w:rPr>
          <w:rFonts w:asciiTheme="minorHAnsi" w:hAnsiTheme="minorHAnsi" w:cstheme="minorHAnsi"/>
          <w:sz w:val="22"/>
          <w:szCs w:val="22"/>
        </w:rPr>
        <w:t>’s character that inhere in the foundation of His government.</w:t>
      </w:r>
      <w:r w:rsidR="00081AC1" w:rsidRPr="004530F8">
        <w:rPr>
          <w:rFonts w:asciiTheme="minorHAnsi" w:hAnsiTheme="minorHAnsi" w:cstheme="minorHAnsi"/>
          <w:sz w:val="22"/>
          <w:szCs w:val="22"/>
          <w:vertAlign w:val="superscript"/>
        </w:rPr>
        <w:t>2</w:t>
      </w:r>
    </w:p>
    <w:p w14:paraId="7708566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God called more people to serve as prophets than those who wrote books that made it into the Old Testament canon. Those who minister only through the spoken word are called oral prophets, and t</w:t>
      </w:r>
      <w:r w:rsidRPr="004530F8">
        <w:rPr>
          <w:rFonts w:asciiTheme="minorHAnsi" w:hAnsiTheme="minorHAnsi" w:cstheme="minorHAnsi"/>
          <w:sz w:val="22"/>
          <w:szCs w:val="22"/>
        </w:rPr>
        <w:t>hose who communicate both through preaching and as authors of Old Testament books are considered writing prophets.</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Elijah, Elisha, and the female prophetess Huldah are examples of oral prophets, while Isaiah and Malachi are writing prophets.</w:t>
      </w:r>
    </w:p>
    <w:p w14:paraId="15E717B1" w14:textId="0D01F55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prophets,</w:t>
      </w:r>
      <w:r w:rsidRPr="004530F8">
        <w:rPr>
          <w:rFonts w:asciiTheme="minorHAnsi" w:hAnsiTheme="minorHAnsi" w:cstheme="minorHAnsi"/>
          <w:sz w:val="22"/>
          <w:szCs w:val="22"/>
        </w:rPr>
        <w:t xml:space="preserve"> as God’s mouthpieces, communicate messages to a disobedient Israel. Their messages include God’s holiness, the sin and disobedience of God’s people, </w:t>
      </w:r>
      <w:r w:rsidR="00CB7DCD" w:rsidRPr="004530F8">
        <w:rPr>
          <w:rFonts w:asciiTheme="minorHAnsi" w:hAnsiTheme="minorHAnsi" w:cstheme="minorHAnsi"/>
          <w:sz w:val="22"/>
          <w:szCs w:val="22"/>
        </w:rPr>
        <w:t>call</w:t>
      </w:r>
      <w:r w:rsidRPr="004530F8">
        <w:rPr>
          <w:rFonts w:asciiTheme="minorHAnsi" w:hAnsiTheme="minorHAnsi" w:cstheme="minorHAnsi"/>
          <w:sz w:val="22"/>
          <w:szCs w:val="22"/>
        </w:rPr>
        <w:t xml:space="preserve"> to repentance, warnings of God’s impending judgment on the Israelites, warnings of His judgment on su</w:t>
      </w:r>
      <w:r w:rsidRPr="004530F8">
        <w:rPr>
          <w:rFonts w:asciiTheme="minorHAnsi" w:hAnsiTheme="minorHAnsi" w:cstheme="minorHAnsi"/>
          <w:sz w:val="22"/>
          <w:szCs w:val="22"/>
        </w:rPr>
        <w:t>r</w:t>
      </w:r>
      <w:r w:rsidRPr="004530F8">
        <w:rPr>
          <w:rFonts w:asciiTheme="minorHAnsi" w:hAnsiTheme="minorHAnsi" w:cstheme="minorHAnsi"/>
          <w:sz w:val="22"/>
          <w:szCs w:val="22"/>
        </w:rPr>
        <w:softHyphen/>
        <w:t>rounding nations, the return of the people from captivity, die coming of the Messiah, the second coming of the Messiah, and others.</w:t>
      </w:r>
      <w:r w:rsidRPr="004530F8">
        <w:rPr>
          <w:rFonts w:asciiTheme="minorHAnsi" w:hAnsiTheme="minorHAnsi" w:cstheme="minorHAnsi"/>
          <w:sz w:val="22"/>
          <w:szCs w:val="22"/>
          <w:vertAlign w:val="superscript"/>
        </w:rPr>
        <w:t>4</w:t>
      </w:r>
    </w:p>
    <w:p w14:paraId="5D84A15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We’ll mainly deal here with the sixteen writing prophets, how their ministries fit into Old Testament history, and how th</w:t>
      </w:r>
      <w:r w:rsidRPr="004530F8">
        <w:rPr>
          <w:rFonts w:asciiTheme="minorHAnsi" w:hAnsiTheme="minorHAnsi" w:cstheme="minorHAnsi"/>
          <w:sz w:val="22"/>
          <w:szCs w:val="22"/>
        </w:rPr>
        <w:t>eir writings point to Christ, there are sixteen writing prophets who authored the seventeen Old Testament prophetic books—Jeremiah is believed to have written both Jeremiah and Lamentations. (Some call Moses a writing prophet as well,</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but he wrote the fir</w:t>
      </w:r>
      <w:r w:rsidRPr="004530F8">
        <w:rPr>
          <w:rFonts w:asciiTheme="minorHAnsi" w:hAnsiTheme="minorHAnsi" w:cstheme="minorHAnsi"/>
          <w:sz w:val="22"/>
          <w:szCs w:val="22"/>
        </w:rPr>
        <w:t xml:space="preserve">st five books of the Bible, not any of the books classified as prophetic books.) These sixteen are categorized into the Major Prophets (Isaiah, Jeremiah, Ezekiel, and Daniel) and the </w:t>
      </w:r>
      <w:r w:rsidRPr="004530F8">
        <w:rPr>
          <w:rStyle w:val="Bodytext58pt9"/>
          <w:rFonts w:asciiTheme="minorHAnsi" w:hAnsiTheme="minorHAnsi" w:cstheme="minorHAnsi"/>
          <w:sz w:val="22"/>
          <w:szCs w:val="22"/>
        </w:rPr>
        <w:t>Mino</w:t>
      </w:r>
      <w:r w:rsidRPr="004530F8">
        <w:rPr>
          <w:rStyle w:val="Bodytext58pta"/>
          <w:rFonts w:asciiTheme="minorHAnsi" w:hAnsiTheme="minorHAnsi" w:cstheme="minorHAnsi"/>
          <w:sz w:val="22"/>
          <w:szCs w:val="22"/>
        </w:rPr>
        <w:t xml:space="preserve">r </w:t>
      </w:r>
      <w:r w:rsidRPr="004530F8">
        <w:rPr>
          <w:rFonts w:asciiTheme="minorHAnsi" w:hAnsiTheme="minorHAnsi" w:cstheme="minorHAnsi"/>
          <w:sz w:val="22"/>
          <w:szCs w:val="22"/>
        </w:rPr>
        <w:t xml:space="preserve">Prophets (Obadiah, Joel, Jonah, Amos, Hosea,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Nahum, Zephania</w:t>
      </w:r>
      <w:r w:rsidRPr="004530F8">
        <w:rPr>
          <w:rFonts w:asciiTheme="minorHAnsi" w:hAnsiTheme="minorHAnsi" w:cstheme="minorHAnsi"/>
          <w:sz w:val="22"/>
          <w:szCs w:val="22"/>
        </w:rPr>
        <w:t>h, Habakkuk, Haggai, Zechariah, and Malachi). The Major Prophets aren’t designated as such because their ministries were more important, but because their books are longer than those of the Minor Prophets.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The books of the Major Prophets each took an enti</w:t>
      </w:r>
      <w:r w:rsidRPr="004530F8">
        <w:rPr>
          <w:rFonts w:asciiTheme="minorHAnsi" w:hAnsiTheme="minorHAnsi" w:cstheme="minorHAnsi"/>
          <w:sz w:val="22"/>
          <w:szCs w:val="22"/>
        </w:rPr>
        <w:t>re parch</w:t>
      </w:r>
      <w:r w:rsidRPr="004530F8">
        <w:rPr>
          <w:rFonts w:asciiTheme="minorHAnsi" w:hAnsiTheme="minorHAnsi" w:cstheme="minorHAnsi"/>
          <w:sz w:val="22"/>
          <w:szCs w:val="22"/>
        </w:rPr>
        <w:softHyphen/>
        <w:t>ment roll, whereas the Minor ones fit together into only one—the Roll of the Twelve Prophets.</w:t>
      </w:r>
      <w:r w:rsidRPr="004530F8">
        <w:rPr>
          <w:rFonts w:asciiTheme="minorHAnsi" w:hAnsiTheme="minorHAnsi" w:cstheme="minorHAnsi"/>
          <w:sz w:val="22"/>
          <w:szCs w:val="22"/>
          <w:vertAlign w:val="superscript"/>
        </w:rPr>
        <w:t>7</w:t>
      </w:r>
    </w:p>
    <w:p w14:paraId="442F523D" w14:textId="3E7B3CC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Bible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classify the writing prophets, Major and Minor, according to two main criteria. The first is the biblical period during which they minist</w:t>
      </w:r>
      <w:r w:rsidRPr="004530F8">
        <w:rPr>
          <w:rFonts w:asciiTheme="minorHAnsi" w:hAnsiTheme="minorHAnsi" w:cstheme="minorHAnsi"/>
          <w:sz w:val="22"/>
          <w:szCs w:val="22"/>
        </w:rPr>
        <w:t>ered. These divide into three periods:</w:t>
      </w:r>
    </w:p>
    <w:p w14:paraId="6672C5C0" w14:textId="77777777" w:rsidR="00641193" w:rsidRPr="004530F8" w:rsidRDefault="00081AC1" w:rsidP="00716972">
      <w:pPr>
        <w:pStyle w:val="Bodytext50"/>
        <w:numPr>
          <w:ilvl w:val="0"/>
          <w:numId w:val="15"/>
        </w:numPr>
        <w:shd w:val="clear" w:color="auto" w:fill="auto"/>
        <w:tabs>
          <w:tab w:val="left" w:pos="660"/>
        </w:tabs>
        <w:spacing w:line="240" w:lineRule="auto"/>
        <w:ind w:firstLine="360"/>
        <w:rPr>
          <w:rFonts w:asciiTheme="minorHAnsi" w:hAnsiTheme="minorHAnsi" w:cstheme="minorHAnsi"/>
          <w:sz w:val="22"/>
          <w:szCs w:val="22"/>
        </w:rPr>
      </w:pPr>
      <w:r w:rsidRPr="004530F8">
        <w:rPr>
          <w:rStyle w:val="Bodytext5Italic"/>
          <w:rFonts w:asciiTheme="minorHAnsi" w:hAnsiTheme="minorHAnsi" w:cstheme="minorHAnsi"/>
          <w:sz w:val="22"/>
          <w:szCs w:val="22"/>
        </w:rPr>
        <w:t>The pre-exilic</w:t>
      </w:r>
      <w:r w:rsidRPr="004530F8">
        <w:rPr>
          <w:rFonts w:asciiTheme="minorHAnsi" w:hAnsiTheme="minorHAnsi" w:cstheme="minorHAnsi"/>
          <w:sz w:val="22"/>
          <w:szCs w:val="22"/>
        </w:rPr>
        <w:t xml:space="preserve">—this includes both those who ministered before the Assyrian captivity of the Northern Kingdom in </w:t>
      </w:r>
      <w:r w:rsidRPr="004530F8">
        <w:rPr>
          <w:rStyle w:val="Bodytext5Italic"/>
          <w:rFonts w:asciiTheme="minorHAnsi" w:hAnsiTheme="minorHAnsi" w:cstheme="minorHAnsi"/>
          <w:sz w:val="22"/>
          <w:szCs w:val="22"/>
        </w:rPr>
        <w:t>722</w:t>
      </w:r>
      <w:r w:rsidRPr="004530F8">
        <w:rPr>
          <w:rFonts w:asciiTheme="minorHAnsi" w:hAnsiTheme="minorHAnsi" w:cstheme="minorHAnsi"/>
          <w:sz w:val="22"/>
          <w:szCs w:val="22"/>
        </w:rPr>
        <w:t xml:space="preserve"> BC and those who ministered before the Babylonian captivity in 586 BC.</w:t>
      </w:r>
    </w:p>
    <w:p w14:paraId="5C193D8D" w14:textId="77777777" w:rsidR="00641193" w:rsidRPr="004530F8" w:rsidRDefault="00081AC1" w:rsidP="00716972">
      <w:pPr>
        <w:pStyle w:val="Bodytext320"/>
        <w:numPr>
          <w:ilvl w:val="0"/>
          <w:numId w:val="15"/>
        </w:numPr>
        <w:shd w:val="clear" w:color="auto" w:fill="auto"/>
        <w:tabs>
          <w:tab w:val="left" w:pos="630"/>
        </w:tabs>
        <w:spacing w:before="0" w:line="240" w:lineRule="auto"/>
        <w:ind w:firstLine="360"/>
        <w:jc w:val="left"/>
        <w:rPr>
          <w:rFonts w:asciiTheme="minorHAnsi" w:hAnsiTheme="minorHAnsi" w:cstheme="minorHAnsi"/>
          <w:sz w:val="22"/>
          <w:szCs w:val="22"/>
        </w:rPr>
      </w:pPr>
      <w:r w:rsidRPr="004530F8">
        <w:rPr>
          <w:rStyle w:val="Bodytext328pt2"/>
          <w:rFonts w:asciiTheme="minorHAnsi" w:hAnsiTheme="minorHAnsi" w:cstheme="minorHAnsi"/>
          <w:b w:val="0"/>
          <w:bCs w:val="0"/>
          <w:sz w:val="22"/>
          <w:szCs w:val="22"/>
        </w:rPr>
        <w:t>The exilic</w:t>
      </w:r>
      <w:r w:rsidRPr="004530F8">
        <w:rPr>
          <w:rStyle w:val="Bodytext321"/>
          <w:rFonts w:asciiTheme="minorHAnsi" w:hAnsiTheme="minorHAnsi" w:cstheme="minorHAnsi"/>
          <w:sz w:val="22"/>
          <w:szCs w:val="22"/>
        </w:rPr>
        <w:t>—those who ministere</w:t>
      </w:r>
      <w:r w:rsidRPr="004530F8">
        <w:rPr>
          <w:rStyle w:val="Bodytext321"/>
          <w:rFonts w:asciiTheme="minorHAnsi" w:hAnsiTheme="minorHAnsi" w:cstheme="minorHAnsi"/>
          <w:sz w:val="22"/>
          <w:szCs w:val="22"/>
        </w:rPr>
        <w:t>d during the Babylonian exile.</w:t>
      </w:r>
    </w:p>
    <w:p w14:paraId="4F5B2C27" w14:textId="77777777" w:rsidR="00641193" w:rsidRPr="004530F8" w:rsidRDefault="00081AC1" w:rsidP="00716972">
      <w:pPr>
        <w:pStyle w:val="Bodytext320"/>
        <w:numPr>
          <w:ilvl w:val="0"/>
          <w:numId w:val="15"/>
        </w:numPr>
        <w:shd w:val="clear" w:color="auto" w:fill="auto"/>
        <w:tabs>
          <w:tab w:val="left" w:pos="1104"/>
        </w:tabs>
        <w:spacing w:before="0" w:line="240" w:lineRule="auto"/>
        <w:ind w:firstLine="360"/>
        <w:jc w:val="left"/>
        <w:rPr>
          <w:rFonts w:asciiTheme="minorHAnsi" w:hAnsiTheme="minorHAnsi" w:cstheme="minorHAnsi"/>
          <w:sz w:val="22"/>
          <w:szCs w:val="22"/>
        </w:rPr>
      </w:pPr>
      <w:r w:rsidRPr="004530F8">
        <w:rPr>
          <w:rStyle w:val="Bodytext328pt2"/>
          <w:rFonts w:asciiTheme="minorHAnsi" w:hAnsiTheme="minorHAnsi" w:cstheme="minorHAnsi"/>
          <w:b w:val="0"/>
          <w:bCs w:val="0"/>
          <w:sz w:val="22"/>
          <w:szCs w:val="22"/>
        </w:rPr>
        <w:t>The post-exilic</w:t>
      </w:r>
      <w:r w:rsidRPr="004530F8">
        <w:rPr>
          <w:rStyle w:val="Bodytext321"/>
          <w:rFonts w:asciiTheme="minorHAnsi" w:hAnsiTheme="minorHAnsi" w:cstheme="minorHAnsi"/>
          <w:sz w:val="22"/>
          <w:szCs w:val="22"/>
        </w:rPr>
        <w:t>—those who ministered during the people’s return to the land following the Babylonian exile.</w:t>
      </w:r>
      <w:r w:rsidRPr="004530F8">
        <w:rPr>
          <w:rStyle w:val="Bodytext321"/>
          <w:rFonts w:asciiTheme="minorHAnsi" w:hAnsiTheme="minorHAnsi" w:cstheme="minorHAnsi"/>
          <w:sz w:val="22"/>
          <w:szCs w:val="22"/>
          <w:vertAlign w:val="superscript"/>
        </w:rPr>
        <w:t>8</w:t>
      </w:r>
    </w:p>
    <w:p w14:paraId="77B9BD84" w14:textId="77777777" w:rsidR="00641193" w:rsidRPr="004530F8" w:rsidRDefault="00081AC1" w:rsidP="00716972">
      <w:pPr>
        <w:pStyle w:val="Bodytext320"/>
        <w:shd w:val="clear" w:color="auto" w:fill="auto"/>
        <w:spacing w:before="0" w:line="240" w:lineRule="auto"/>
        <w:ind w:firstLine="360"/>
        <w:rPr>
          <w:rFonts w:asciiTheme="minorHAnsi" w:hAnsiTheme="minorHAnsi" w:cstheme="minorHAnsi"/>
          <w:sz w:val="22"/>
          <w:szCs w:val="22"/>
        </w:rPr>
      </w:pPr>
      <w:r w:rsidRPr="004530F8">
        <w:rPr>
          <w:rStyle w:val="Bodytext321"/>
          <w:rFonts w:asciiTheme="minorHAnsi" w:hAnsiTheme="minorHAnsi" w:cstheme="minorHAnsi"/>
          <w:sz w:val="22"/>
          <w:szCs w:val="22"/>
        </w:rPr>
        <w:t xml:space="preserve">The pre-exilic prophets are Isaiah, Jeremiah, Hosea, Joel, Amos, Obadiah, Jonah, </w:t>
      </w:r>
      <w:r w:rsidRPr="004530F8">
        <w:rPr>
          <w:rStyle w:val="Bodytext321"/>
          <w:rFonts w:asciiTheme="minorHAnsi" w:hAnsiTheme="minorHAnsi" w:cstheme="minorHAnsi"/>
          <w:sz w:val="22"/>
          <w:szCs w:val="22"/>
          <w:lang w:val="hr-HR" w:eastAsia="hr-HR" w:bidi="hr-HR"/>
        </w:rPr>
        <w:t xml:space="preserve">Micah, </w:t>
      </w:r>
      <w:r w:rsidRPr="004530F8">
        <w:rPr>
          <w:rStyle w:val="Bodytext321"/>
          <w:rFonts w:asciiTheme="minorHAnsi" w:hAnsiTheme="minorHAnsi" w:cstheme="minorHAnsi"/>
          <w:sz w:val="22"/>
          <w:szCs w:val="22"/>
        </w:rPr>
        <w:t>Nahum, Habakkuk, and Zephaniah; the exilic prophets are Ezekiel and Daniel; and the post-exilic prophets are Haggai, Zechariah, and Malachi.</w:t>
      </w:r>
      <w:r w:rsidRPr="004530F8">
        <w:rPr>
          <w:rStyle w:val="Bodytext321"/>
          <w:rFonts w:asciiTheme="minorHAnsi" w:hAnsiTheme="minorHAnsi" w:cstheme="minorHAnsi"/>
          <w:sz w:val="22"/>
          <w:szCs w:val="22"/>
          <w:vertAlign w:val="superscript"/>
        </w:rPr>
        <w:t>9</w:t>
      </w:r>
    </w:p>
    <w:p w14:paraId="2BA859A1" w14:textId="77777777" w:rsidR="00641193" w:rsidRPr="004530F8" w:rsidRDefault="00081AC1" w:rsidP="00716972">
      <w:pPr>
        <w:pStyle w:val="Bodytext320"/>
        <w:shd w:val="clear" w:color="auto" w:fill="auto"/>
        <w:spacing w:before="0" w:line="240" w:lineRule="auto"/>
        <w:ind w:firstLine="360"/>
        <w:rPr>
          <w:rFonts w:asciiTheme="minorHAnsi" w:hAnsiTheme="minorHAnsi" w:cstheme="minorHAnsi"/>
          <w:sz w:val="22"/>
          <w:szCs w:val="22"/>
        </w:rPr>
      </w:pPr>
      <w:r w:rsidRPr="004530F8">
        <w:rPr>
          <w:rStyle w:val="Bodytext321"/>
          <w:rFonts w:asciiTheme="minorHAnsi" w:hAnsiTheme="minorHAnsi" w:cstheme="minorHAnsi"/>
          <w:sz w:val="22"/>
          <w:szCs w:val="22"/>
        </w:rPr>
        <w:t>The second criteria for cl</w:t>
      </w:r>
      <w:r w:rsidRPr="004530F8">
        <w:rPr>
          <w:rStyle w:val="Bodytext321"/>
          <w:rFonts w:asciiTheme="minorHAnsi" w:hAnsiTheme="minorHAnsi" w:cstheme="minorHAnsi"/>
          <w:sz w:val="22"/>
          <w:szCs w:val="22"/>
        </w:rPr>
        <w:t xml:space="preserve">assifying the writing prophets </w:t>
      </w:r>
      <w:proofErr w:type="gramStart"/>
      <w:r w:rsidRPr="004530F8">
        <w:rPr>
          <w:rStyle w:val="Bodytext321"/>
          <w:rFonts w:asciiTheme="minorHAnsi" w:hAnsiTheme="minorHAnsi" w:cstheme="minorHAnsi"/>
          <w:sz w:val="22"/>
          <w:szCs w:val="22"/>
        </w:rPr>
        <w:t>is</w:t>
      </w:r>
      <w:proofErr w:type="gramEnd"/>
      <w:r w:rsidRPr="004530F8">
        <w:rPr>
          <w:rStyle w:val="Bodytext321"/>
          <w:rFonts w:asciiTheme="minorHAnsi" w:hAnsiTheme="minorHAnsi" w:cstheme="minorHAnsi"/>
          <w:sz w:val="22"/>
          <w:szCs w:val="22"/>
        </w:rPr>
        <w:t xml:space="preserve"> based on whom the prophets primarily ministered to (mostly Israel or Judah, but some largely ministered to foreign nations, such as Obadiah’s ministry to Edom, and Jonah’s and Nahum’s ministries to the Assyrian capital of </w:t>
      </w:r>
      <w:r w:rsidRPr="004530F8">
        <w:rPr>
          <w:rStyle w:val="Bodytext321"/>
          <w:rFonts w:asciiTheme="minorHAnsi" w:hAnsiTheme="minorHAnsi" w:cstheme="minorHAnsi"/>
          <w:sz w:val="22"/>
          <w:szCs w:val="22"/>
        </w:rPr>
        <w:t>Nineveh).</w:t>
      </w:r>
      <w:r w:rsidRPr="004530F8">
        <w:rPr>
          <w:rStyle w:val="Bodytext321"/>
          <w:rFonts w:asciiTheme="minorHAnsi" w:hAnsiTheme="minorHAnsi" w:cstheme="minorHAnsi"/>
          <w:sz w:val="22"/>
          <w:szCs w:val="22"/>
          <w:vertAlign w:val="superscript"/>
        </w:rPr>
        <w:t>10</w:t>
      </w:r>
    </w:p>
    <w:p w14:paraId="748345E2" w14:textId="77777777" w:rsidR="00641193" w:rsidRPr="004530F8" w:rsidRDefault="00081AC1" w:rsidP="00716972">
      <w:pPr>
        <w:pStyle w:val="Bodytext320"/>
        <w:shd w:val="clear" w:color="auto" w:fill="auto"/>
        <w:spacing w:before="0" w:line="240" w:lineRule="auto"/>
        <w:ind w:firstLine="360"/>
        <w:rPr>
          <w:rFonts w:asciiTheme="minorHAnsi" w:hAnsiTheme="minorHAnsi" w:cstheme="minorHAnsi"/>
          <w:sz w:val="22"/>
          <w:szCs w:val="22"/>
        </w:rPr>
      </w:pPr>
      <w:r w:rsidRPr="004530F8">
        <w:rPr>
          <w:rStyle w:val="Bodytext321"/>
          <w:rFonts w:asciiTheme="minorHAnsi" w:hAnsiTheme="minorHAnsi" w:cstheme="minorHAnsi"/>
          <w:sz w:val="22"/>
          <w:szCs w:val="22"/>
        </w:rPr>
        <w:t xml:space="preserve">The dominant </w:t>
      </w:r>
      <w:r w:rsidRPr="004530F8">
        <w:rPr>
          <w:rStyle w:val="Bodytext328pt3"/>
          <w:rFonts w:asciiTheme="minorHAnsi" w:hAnsiTheme="minorHAnsi" w:cstheme="minorHAnsi"/>
          <w:sz w:val="22"/>
          <w:szCs w:val="22"/>
        </w:rPr>
        <w:t xml:space="preserve">subject addressed by the Major </w:t>
      </w:r>
      <w:r w:rsidRPr="004530F8">
        <w:rPr>
          <w:rStyle w:val="Bodytext321"/>
          <w:rFonts w:asciiTheme="minorHAnsi" w:hAnsiTheme="minorHAnsi" w:cstheme="minorHAnsi"/>
          <w:sz w:val="22"/>
          <w:szCs w:val="22"/>
        </w:rPr>
        <w:t xml:space="preserve">and Minor Prophets is </w:t>
      </w:r>
      <w:r w:rsidRPr="004530F8">
        <w:rPr>
          <w:rStyle w:val="Bodytext328pt3"/>
          <w:rFonts w:asciiTheme="minorHAnsi" w:hAnsiTheme="minorHAnsi" w:cstheme="minorHAnsi"/>
          <w:sz w:val="22"/>
          <w:szCs w:val="22"/>
        </w:rPr>
        <w:t xml:space="preserve">God’s </w:t>
      </w:r>
      <w:r w:rsidRPr="004530F8">
        <w:rPr>
          <w:rStyle w:val="Bodytext321"/>
          <w:rFonts w:asciiTheme="minorHAnsi" w:hAnsiTheme="minorHAnsi" w:cstheme="minorHAnsi"/>
          <w:sz w:val="22"/>
          <w:szCs w:val="22"/>
        </w:rPr>
        <w:t xml:space="preserve">dealings with the </w:t>
      </w:r>
      <w:r w:rsidRPr="004530F8">
        <w:rPr>
          <w:rStyle w:val="Bodytext328pt3"/>
          <w:rFonts w:asciiTheme="minorHAnsi" w:hAnsiTheme="minorHAnsi" w:cstheme="minorHAnsi"/>
          <w:sz w:val="22"/>
          <w:szCs w:val="22"/>
        </w:rPr>
        <w:t xml:space="preserve">Northern and Southern Kingdoms </w:t>
      </w:r>
      <w:r w:rsidRPr="004530F8">
        <w:rPr>
          <w:rStyle w:val="Bodytext3275pt2"/>
          <w:rFonts w:asciiTheme="minorHAnsi" w:hAnsiTheme="minorHAnsi" w:cstheme="minorHAnsi"/>
          <w:sz w:val="22"/>
          <w:szCs w:val="22"/>
        </w:rPr>
        <w:t xml:space="preserve">of the </w:t>
      </w:r>
      <w:r w:rsidRPr="004530F8">
        <w:rPr>
          <w:rStyle w:val="Bodytext321"/>
          <w:rFonts w:asciiTheme="minorHAnsi" w:hAnsiTheme="minorHAnsi" w:cstheme="minorHAnsi"/>
          <w:sz w:val="22"/>
          <w:szCs w:val="22"/>
        </w:rPr>
        <w:t xml:space="preserve">Israelites—though </w:t>
      </w:r>
      <w:r w:rsidRPr="004530F8">
        <w:rPr>
          <w:rStyle w:val="Bodytext328pt3"/>
          <w:rFonts w:asciiTheme="minorHAnsi" w:hAnsiTheme="minorHAnsi" w:cstheme="minorHAnsi"/>
          <w:sz w:val="22"/>
          <w:szCs w:val="22"/>
        </w:rPr>
        <w:t xml:space="preserve">the </w:t>
      </w:r>
      <w:r w:rsidRPr="004530F8">
        <w:rPr>
          <w:rStyle w:val="Bodytext321"/>
          <w:rFonts w:asciiTheme="minorHAnsi" w:hAnsiTheme="minorHAnsi" w:cstheme="minorHAnsi"/>
          <w:sz w:val="22"/>
          <w:szCs w:val="22"/>
        </w:rPr>
        <w:t xml:space="preserve">ministries </w:t>
      </w:r>
      <w:r w:rsidRPr="004530F8">
        <w:rPr>
          <w:rStyle w:val="Bodytext328pt3"/>
          <w:rFonts w:asciiTheme="minorHAnsi" w:hAnsiTheme="minorHAnsi" w:cstheme="minorHAnsi"/>
          <w:sz w:val="22"/>
          <w:szCs w:val="22"/>
        </w:rPr>
        <w:t xml:space="preserve">to foreign nations are also </w:t>
      </w:r>
      <w:r w:rsidRPr="004530F8">
        <w:rPr>
          <w:rStyle w:val="Bodytext321"/>
          <w:rFonts w:asciiTheme="minorHAnsi" w:hAnsiTheme="minorHAnsi" w:cstheme="minorHAnsi"/>
          <w:sz w:val="22"/>
          <w:szCs w:val="22"/>
        </w:rPr>
        <w:t xml:space="preserve">important, for they show that God works among the </w:t>
      </w:r>
      <w:r w:rsidRPr="004530F8">
        <w:rPr>
          <w:rStyle w:val="Bodytext328pt3"/>
          <w:rFonts w:asciiTheme="minorHAnsi" w:hAnsiTheme="minorHAnsi" w:cstheme="minorHAnsi"/>
          <w:sz w:val="22"/>
          <w:szCs w:val="22"/>
        </w:rPr>
        <w:t>Genti</w:t>
      </w:r>
      <w:r w:rsidRPr="004530F8">
        <w:rPr>
          <w:rStyle w:val="Bodytext328pt3"/>
          <w:rFonts w:asciiTheme="minorHAnsi" w:hAnsiTheme="minorHAnsi" w:cstheme="minorHAnsi"/>
          <w:sz w:val="22"/>
          <w:szCs w:val="22"/>
        </w:rPr>
        <w:t>les as well</w:t>
      </w:r>
      <w:r w:rsidRPr="004530F8">
        <w:rPr>
          <w:rStyle w:val="Bodytext328pt4"/>
          <w:rFonts w:asciiTheme="minorHAnsi" w:hAnsiTheme="minorHAnsi" w:cstheme="minorHAnsi"/>
          <w:sz w:val="22"/>
          <w:szCs w:val="22"/>
        </w:rPr>
        <w:t>.</w:t>
      </w:r>
      <w:r w:rsidRPr="004530F8">
        <w:rPr>
          <w:rStyle w:val="Bodytext328pt4"/>
          <w:rFonts w:asciiTheme="minorHAnsi" w:hAnsiTheme="minorHAnsi" w:cstheme="minorHAnsi"/>
          <w:sz w:val="22"/>
          <w:szCs w:val="22"/>
          <w:vertAlign w:val="superscript"/>
        </w:rPr>
        <w:t>11</w:t>
      </w:r>
      <w:r w:rsidRPr="004530F8">
        <w:rPr>
          <w:rStyle w:val="Bodytext328pt3"/>
          <w:rFonts w:asciiTheme="minorHAnsi" w:hAnsiTheme="minorHAnsi" w:cstheme="minorHAnsi"/>
          <w:sz w:val="22"/>
          <w:szCs w:val="22"/>
        </w:rPr>
        <w:t xml:space="preserve"> The </w:t>
      </w:r>
      <w:r w:rsidRPr="004530F8">
        <w:rPr>
          <w:rStyle w:val="Bodytext321"/>
          <w:rFonts w:asciiTheme="minorHAnsi" w:hAnsiTheme="minorHAnsi" w:cstheme="minorHAnsi"/>
          <w:sz w:val="22"/>
          <w:szCs w:val="22"/>
        </w:rPr>
        <w:t>proph</w:t>
      </w:r>
      <w:r w:rsidRPr="004530F8">
        <w:rPr>
          <w:rStyle w:val="Bodytext321"/>
          <w:rFonts w:asciiTheme="minorHAnsi" w:hAnsiTheme="minorHAnsi" w:cstheme="minorHAnsi"/>
          <w:sz w:val="22"/>
          <w:szCs w:val="22"/>
        </w:rPr>
        <w:softHyphen/>
        <w:t xml:space="preserve">ets </w:t>
      </w:r>
      <w:r w:rsidRPr="004530F8">
        <w:rPr>
          <w:rStyle w:val="Bodytext328pt3"/>
          <w:rFonts w:asciiTheme="minorHAnsi" w:hAnsiTheme="minorHAnsi" w:cstheme="minorHAnsi"/>
          <w:sz w:val="22"/>
          <w:szCs w:val="22"/>
        </w:rPr>
        <w:t xml:space="preserve">frequently </w:t>
      </w:r>
      <w:r w:rsidRPr="004530F8">
        <w:rPr>
          <w:rStyle w:val="Bodytext321"/>
          <w:rFonts w:asciiTheme="minorHAnsi" w:hAnsiTheme="minorHAnsi" w:cstheme="minorHAnsi"/>
          <w:sz w:val="22"/>
          <w:szCs w:val="22"/>
        </w:rPr>
        <w:t xml:space="preserve">preach </w:t>
      </w:r>
      <w:r w:rsidRPr="004530F8">
        <w:rPr>
          <w:rStyle w:val="Bodytext328pt3"/>
          <w:rFonts w:asciiTheme="minorHAnsi" w:hAnsiTheme="minorHAnsi" w:cstheme="minorHAnsi"/>
          <w:sz w:val="22"/>
          <w:szCs w:val="22"/>
        </w:rPr>
        <w:t xml:space="preserve">about </w:t>
      </w:r>
      <w:r w:rsidRPr="004530F8">
        <w:rPr>
          <w:rStyle w:val="Bodytext321"/>
          <w:rFonts w:asciiTheme="minorHAnsi" w:hAnsiTheme="minorHAnsi" w:cstheme="minorHAnsi"/>
          <w:sz w:val="22"/>
          <w:szCs w:val="22"/>
        </w:rPr>
        <w:t xml:space="preserve">the coming Messiah, both </w:t>
      </w:r>
      <w:r w:rsidRPr="004530F8">
        <w:rPr>
          <w:rStyle w:val="Bodytext328pt3"/>
          <w:rFonts w:asciiTheme="minorHAnsi" w:hAnsiTheme="minorHAnsi" w:cstheme="minorHAnsi"/>
          <w:sz w:val="22"/>
          <w:szCs w:val="22"/>
        </w:rPr>
        <w:t xml:space="preserve">about </w:t>
      </w:r>
      <w:r w:rsidRPr="004530F8">
        <w:rPr>
          <w:rStyle w:val="Bodytext321"/>
          <w:rFonts w:asciiTheme="minorHAnsi" w:hAnsiTheme="minorHAnsi" w:cstheme="minorHAnsi"/>
          <w:sz w:val="22"/>
          <w:szCs w:val="22"/>
        </w:rPr>
        <w:t xml:space="preserve">His </w:t>
      </w:r>
      <w:r w:rsidRPr="004530F8">
        <w:rPr>
          <w:rStyle w:val="Bodytext328pt3"/>
          <w:rFonts w:asciiTheme="minorHAnsi" w:hAnsiTheme="minorHAnsi" w:cstheme="minorHAnsi"/>
          <w:sz w:val="22"/>
          <w:szCs w:val="22"/>
        </w:rPr>
        <w:t>suffer</w:t>
      </w:r>
      <w:r w:rsidRPr="004530F8">
        <w:rPr>
          <w:rStyle w:val="Bodytext328pt3"/>
          <w:rFonts w:asciiTheme="minorHAnsi" w:hAnsiTheme="minorHAnsi" w:cstheme="minorHAnsi"/>
          <w:sz w:val="22"/>
          <w:szCs w:val="22"/>
        </w:rPr>
        <w:softHyphen/>
      </w:r>
      <w:r w:rsidRPr="004530F8">
        <w:rPr>
          <w:rStyle w:val="Bodytext321"/>
          <w:rFonts w:asciiTheme="minorHAnsi" w:hAnsiTheme="minorHAnsi" w:cstheme="minorHAnsi"/>
          <w:sz w:val="22"/>
          <w:szCs w:val="22"/>
        </w:rPr>
        <w:t xml:space="preserve">ing (in </w:t>
      </w:r>
      <w:r w:rsidRPr="004530F8">
        <w:rPr>
          <w:rStyle w:val="Bodytext328pt3"/>
          <w:rFonts w:asciiTheme="minorHAnsi" w:hAnsiTheme="minorHAnsi" w:cstheme="minorHAnsi"/>
          <w:sz w:val="22"/>
          <w:szCs w:val="22"/>
        </w:rPr>
        <w:t xml:space="preserve">His </w:t>
      </w:r>
      <w:r w:rsidRPr="004530F8">
        <w:rPr>
          <w:rStyle w:val="Bodytext321"/>
          <w:rFonts w:asciiTheme="minorHAnsi" w:hAnsiTheme="minorHAnsi" w:cstheme="minorHAnsi"/>
          <w:sz w:val="22"/>
          <w:szCs w:val="22"/>
        </w:rPr>
        <w:t>first coming) and His triumphant kingship in His second coming.</w:t>
      </w:r>
      <w:r w:rsidRPr="004530F8">
        <w:rPr>
          <w:rStyle w:val="Bodytext321"/>
          <w:rFonts w:asciiTheme="minorHAnsi" w:hAnsiTheme="minorHAnsi" w:cstheme="minorHAnsi"/>
          <w:sz w:val="22"/>
          <w:szCs w:val="22"/>
          <w:vertAlign w:val="superscript"/>
        </w:rPr>
        <w:t>12</w:t>
      </w:r>
      <w:r w:rsidRPr="004530F8">
        <w:rPr>
          <w:rStyle w:val="Bodytext321"/>
          <w:rFonts w:asciiTheme="minorHAnsi" w:hAnsiTheme="minorHAnsi" w:cstheme="minorHAnsi"/>
          <w:sz w:val="22"/>
          <w:szCs w:val="22"/>
        </w:rPr>
        <w:t xml:space="preserve"> “The preaching of the great prophets,” observes British Old Testament scholar R. E. Clements, “supplied a kind of God-given com</w:t>
      </w:r>
      <w:r w:rsidRPr="004530F8">
        <w:rPr>
          <w:rStyle w:val="Bodytext321"/>
          <w:rFonts w:asciiTheme="minorHAnsi" w:hAnsiTheme="minorHAnsi" w:cstheme="minorHAnsi"/>
          <w:sz w:val="22"/>
          <w:szCs w:val="22"/>
        </w:rPr>
        <w:softHyphen/>
        <w:t>mentary on the events that took place: forewarning that they would happen, offering reasons why they must happen, and seeing in</w:t>
      </w:r>
      <w:r w:rsidRPr="004530F8">
        <w:rPr>
          <w:rStyle w:val="Bodytext321"/>
          <w:rFonts w:asciiTheme="minorHAnsi" w:hAnsiTheme="minorHAnsi" w:cstheme="minorHAnsi"/>
          <w:sz w:val="22"/>
          <w:szCs w:val="22"/>
        </w:rPr>
        <w:t xml:space="preserve"> them the judgment of God upon a sinful people.” Along with these warnings, Clements writes, the prophets also “provided Israel and Judah with a message of hope, looking beyond the defeat and national humiliation to eventual renewal and restoration.”</w:t>
      </w:r>
      <w:r w:rsidRPr="004530F8">
        <w:rPr>
          <w:rStyle w:val="Bodytext321"/>
          <w:rFonts w:asciiTheme="minorHAnsi" w:hAnsiTheme="minorHAnsi" w:cstheme="minorHAnsi"/>
          <w:sz w:val="22"/>
          <w:szCs w:val="22"/>
          <w:vertAlign w:val="superscript"/>
        </w:rPr>
        <w:t>13</w:t>
      </w:r>
    </w:p>
    <w:p w14:paraId="5875A6B7" w14:textId="77777777" w:rsidR="00641193" w:rsidRPr="004530F8" w:rsidRDefault="00081AC1" w:rsidP="00716972">
      <w:pPr>
        <w:pStyle w:val="Bodytext320"/>
        <w:shd w:val="clear" w:color="auto" w:fill="auto"/>
        <w:spacing w:before="0" w:line="240" w:lineRule="auto"/>
        <w:ind w:firstLine="360"/>
        <w:rPr>
          <w:rStyle w:val="Bodytext321"/>
          <w:rFonts w:asciiTheme="minorHAnsi" w:hAnsiTheme="minorHAnsi" w:cstheme="minorHAnsi"/>
          <w:sz w:val="22"/>
          <w:szCs w:val="22"/>
        </w:rPr>
      </w:pPr>
      <w:r w:rsidRPr="004530F8">
        <w:rPr>
          <w:rStyle w:val="Bodytext321"/>
          <w:rFonts w:asciiTheme="minorHAnsi" w:hAnsiTheme="minorHAnsi" w:cstheme="minorHAnsi"/>
          <w:sz w:val="22"/>
          <w:szCs w:val="22"/>
        </w:rPr>
        <w:t>Grouped together, the seventeen prophetic books do not appear in strict chronological order in the Bible. For example, the Major Prophets appear first beginning with Isaiah, who wrote in the mid-eighth century BC, even though Obadiah,</w:t>
      </w:r>
      <w:r w:rsidRPr="004530F8">
        <w:rPr>
          <w:rStyle w:val="Bodytext321"/>
          <w:rFonts w:asciiTheme="minorHAnsi" w:hAnsiTheme="minorHAnsi" w:cstheme="minorHAnsi"/>
          <w:sz w:val="22"/>
          <w:szCs w:val="22"/>
        </w:rPr>
        <w:t xml:space="preserve"> whose ministry was the first of the writing prophets, worked in the mid-ninth century BC. The following chart shows when and to whom the prophets ministered,</w:t>
      </w:r>
      <w:r w:rsidRPr="004530F8">
        <w:rPr>
          <w:rStyle w:val="Bodytext321"/>
          <w:rFonts w:asciiTheme="minorHAnsi" w:hAnsiTheme="minorHAnsi" w:cstheme="minorHAnsi"/>
          <w:sz w:val="22"/>
          <w:szCs w:val="22"/>
          <w:vertAlign w:val="superscript"/>
        </w:rPr>
        <w:t>14</w:t>
      </w:r>
      <w:r w:rsidRPr="004530F8">
        <w:rPr>
          <w:rStyle w:val="Bodytext321"/>
          <w:rFonts w:asciiTheme="minorHAnsi" w:hAnsiTheme="minorHAnsi" w:cstheme="minorHAnsi"/>
          <w:sz w:val="22"/>
          <w:szCs w:val="22"/>
        </w:rPr>
        <w:t xml:space="preserve"> though some dates are debated. After the chart, we’ll look at the prophetic books in their chro</w:t>
      </w:r>
      <w:r w:rsidRPr="004530F8">
        <w:rPr>
          <w:rStyle w:val="Bodytext321"/>
          <w:rFonts w:asciiTheme="minorHAnsi" w:hAnsiTheme="minorHAnsi" w:cstheme="minorHAnsi"/>
          <w:sz w:val="22"/>
          <w:szCs w:val="22"/>
        </w:rPr>
        <w:t>nological order.</w:t>
      </w:r>
    </w:p>
    <w:p w14:paraId="4F82BB9A" w14:textId="77777777" w:rsidR="00641193" w:rsidRPr="004530F8" w:rsidRDefault="00641193" w:rsidP="00716972">
      <w:pPr>
        <w:ind w:firstLine="360"/>
        <w:rPr>
          <w:rFonts w:asciiTheme="minorHAnsi" w:hAnsiTheme="minorHAnsi" w:cstheme="minorHAnsi"/>
          <w:sz w:val="22"/>
          <w:szCs w:val="22"/>
        </w:rPr>
      </w:pPr>
    </w:p>
    <w:p w14:paraId="45CBBDA7" w14:textId="4FBC736E" w:rsidR="00641193" w:rsidRPr="004530F8" w:rsidRDefault="00081AC1" w:rsidP="00716972">
      <w:pPr>
        <w:pStyle w:val="Heading1140"/>
        <w:shd w:val="clear" w:color="auto" w:fill="000000"/>
        <w:spacing w:line="240" w:lineRule="auto"/>
        <w:ind w:firstLine="360"/>
        <w:rPr>
          <w:rFonts w:asciiTheme="minorHAnsi" w:hAnsiTheme="minorHAnsi" w:cstheme="minorHAnsi"/>
        </w:rPr>
      </w:pPr>
      <w:bookmarkStart w:id="21" w:name="bookmark69"/>
      <w:r w:rsidRPr="004530F8">
        <w:rPr>
          <w:rStyle w:val="Heading1141"/>
          <w:rFonts w:asciiTheme="minorHAnsi" w:hAnsiTheme="minorHAnsi" w:cstheme="minorHAnsi"/>
        </w:rPr>
        <w:t>OLD TESTAMENT PROPHETS</w:t>
      </w:r>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1126"/>
        <w:gridCol w:w="1982"/>
        <w:gridCol w:w="1167"/>
      </w:tblGrid>
      <w:tr w:rsidR="00641193" w:rsidRPr="004530F8" w14:paraId="0A6FB0A3" w14:textId="77777777">
        <w:trPr>
          <w:trHeight w:hRule="exact" w:val="247"/>
          <w:jc w:val="center"/>
        </w:trPr>
        <w:tc>
          <w:tcPr>
            <w:tcW w:w="1126" w:type="dxa"/>
            <w:shd w:val="clear" w:color="auto" w:fill="FFFFFF"/>
          </w:tcPr>
          <w:p w14:paraId="34379173"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PROPHET</w:t>
            </w:r>
          </w:p>
        </w:tc>
        <w:tc>
          <w:tcPr>
            <w:tcW w:w="1982" w:type="dxa"/>
            <w:shd w:val="clear" w:color="auto" w:fill="FFFFFF"/>
          </w:tcPr>
          <w:p w14:paraId="52D3C43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MINISTERED TO</w:t>
            </w:r>
          </w:p>
        </w:tc>
        <w:tc>
          <w:tcPr>
            <w:tcW w:w="1167" w:type="dxa"/>
            <w:shd w:val="clear" w:color="auto" w:fill="FFFFFF"/>
          </w:tcPr>
          <w:p w14:paraId="211A565B"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IN THE YEARS</w:t>
            </w:r>
          </w:p>
        </w:tc>
      </w:tr>
      <w:tr w:rsidR="00641193" w:rsidRPr="004530F8" w14:paraId="6D6B2CFE" w14:textId="77777777">
        <w:trPr>
          <w:trHeight w:hRule="exact" w:val="299"/>
          <w:jc w:val="center"/>
        </w:trPr>
        <w:tc>
          <w:tcPr>
            <w:tcW w:w="1126" w:type="dxa"/>
            <w:tcBorders>
              <w:top w:val="single" w:sz="4" w:space="0" w:color="auto"/>
            </w:tcBorders>
            <w:shd w:val="clear" w:color="auto" w:fill="FFFFFF"/>
            <w:vAlign w:val="bottom"/>
          </w:tcPr>
          <w:p w14:paraId="79D80CF1"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Obadiah</w:t>
            </w:r>
          </w:p>
        </w:tc>
        <w:tc>
          <w:tcPr>
            <w:tcW w:w="1982" w:type="dxa"/>
            <w:tcBorders>
              <w:top w:val="single" w:sz="4" w:space="0" w:color="auto"/>
            </w:tcBorders>
            <w:shd w:val="clear" w:color="auto" w:fill="FFFFFF"/>
            <w:vAlign w:val="bottom"/>
          </w:tcPr>
          <w:p w14:paraId="70756E7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Edom</w:t>
            </w:r>
          </w:p>
        </w:tc>
        <w:tc>
          <w:tcPr>
            <w:tcW w:w="1167" w:type="dxa"/>
            <w:tcBorders>
              <w:top w:val="single" w:sz="4" w:space="0" w:color="auto"/>
            </w:tcBorders>
            <w:shd w:val="clear" w:color="auto" w:fill="FFFFFF"/>
            <w:vAlign w:val="bottom"/>
          </w:tcPr>
          <w:p w14:paraId="641AA65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850-840 BC</w:t>
            </w:r>
          </w:p>
        </w:tc>
      </w:tr>
      <w:tr w:rsidR="00641193" w:rsidRPr="004530F8" w14:paraId="716E0FEB" w14:textId="77777777">
        <w:trPr>
          <w:trHeight w:hRule="exact" w:val="243"/>
          <w:jc w:val="center"/>
        </w:trPr>
        <w:tc>
          <w:tcPr>
            <w:tcW w:w="1126" w:type="dxa"/>
            <w:shd w:val="clear" w:color="auto" w:fill="FFFFFF"/>
          </w:tcPr>
          <w:p w14:paraId="43A9F59F"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Joel</w:t>
            </w:r>
          </w:p>
        </w:tc>
        <w:tc>
          <w:tcPr>
            <w:tcW w:w="1982" w:type="dxa"/>
            <w:shd w:val="clear" w:color="auto" w:fill="FFFFFF"/>
          </w:tcPr>
          <w:p w14:paraId="6A40BD96"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tcPr>
          <w:p w14:paraId="50B601C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835-796 BC</w:t>
            </w:r>
          </w:p>
        </w:tc>
      </w:tr>
      <w:tr w:rsidR="00641193" w:rsidRPr="004530F8" w14:paraId="3039542D" w14:textId="77777777">
        <w:trPr>
          <w:trHeight w:hRule="exact" w:val="243"/>
          <w:jc w:val="center"/>
        </w:trPr>
        <w:tc>
          <w:tcPr>
            <w:tcW w:w="1126" w:type="dxa"/>
            <w:shd w:val="clear" w:color="auto" w:fill="FFFFFF"/>
            <w:vAlign w:val="bottom"/>
          </w:tcPr>
          <w:p w14:paraId="26659D2A"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Jonah</w:t>
            </w:r>
          </w:p>
        </w:tc>
        <w:tc>
          <w:tcPr>
            <w:tcW w:w="1982" w:type="dxa"/>
            <w:shd w:val="clear" w:color="auto" w:fill="FFFFFF"/>
            <w:vAlign w:val="bottom"/>
          </w:tcPr>
          <w:p w14:paraId="234B123A"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Nineveh</w:t>
            </w:r>
          </w:p>
        </w:tc>
        <w:tc>
          <w:tcPr>
            <w:tcW w:w="1167" w:type="dxa"/>
            <w:shd w:val="clear" w:color="auto" w:fill="FFFFFF"/>
            <w:vAlign w:val="bottom"/>
          </w:tcPr>
          <w:p w14:paraId="1206F6DE"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784-774 BC</w:t>
            </w:r>
          </w:p>
        </w:tc>
      </w:tr>
      <w:tr w:rsidR="00641193" w:rsidRPr="004530F8" w14:paraId="38749F3B" w14:textId="77777777">
        <w:trPr>
          <w:trHeight w:hRule="exact" w:val="247"/>
          <w:jc w:val="center"/>
        </w:trPr>
        <w:tc>
          <w:tcPr>
            <w:tcW w:w="1126" w:type="dxa"/>
            <w:shd w:val="clear" w:color="auto" w:fill="FFFFFF"/>
          </w:tcPr>
          <w:p w14:paraId="225F1EA9"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Amos</w:t>
            </w:r>
          </w:p>
        </w:tc>
        <w:tc>
          <w:tcPr>
            <w:tcW w:w="1982" w:type="dxa"/>
            <w:shd w:val="clear" w:color="auto" w:fill="FFFFFF"/>
          </w:tcPr>
          <w:p w14:paraId="36280AD8"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Israel</w:t>
            </w:r>
          </w:p>
        </w:tc>
        <w:tc>
          <w:tcPr>
            <w:tcW w:w="1167" w:type="dxa"/>
            <w:shd w:val="clear" w:color="auto" w:fill="FFFFFF"/>
          </w:tcPr>
          <w:p w14:paraId="3934C4F4"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763-755 BC</w:t>
            </w:r>
          </w:p>
        </w:tc>
      </w:tr>
      <w:tr w:rsidR="00641193" w:rsidRPr="004530F8" w14:paraId="7A7877AC" w14:textId="77777777">
        <w:trPr>
          <w:trHeight w:hRule="exact" w:val="243"/>
          <w:jc w:val="center"/>
        </w:trPr>
        <w:tc>
          <w:tcPr>
            <w:tcW w:w="1126" w:type="dxa"/>
            <w:shd w:val="clear" w:color="auto" w:fill="FFFFFF"/>
          </w:tcPr>
          <w:p w14:paraId="6D0D650F"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Hosea</w:t>
            </w:r>
          </w:p>
        </w:tc>
        <w:tc>
          <w:tcPr>
            <w:tcW w:w="1982" w:type="dxa"/>
            <w:shd w:val="clear" w:color="auto" w:fill="FFFFFF"/>
          </w:tcPr>
          <w:p w14:paraId="35EAED5B"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Israel</w:t>
            </w:r>
          </w:p>
        </w:tc>
        <w:tc>
          <w:tcPr>
            <w:tcW w:w="1167" w:type="dxa"/>
            <w:shd w:val="clear" w:color="auto" w:fill="FFFFFF"/>
          </w:tcPr>
          <w:p w14:paraId="10A08E1C"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755-710 BC</w:t>
            </w:r>
          </w:p>
        </w:tc>
      </w:tr>
      <w:tr w:rsidR="00641193" w:rsidRPr="004530F8" w14:paraId="7D2DBE6C" w14:textId="77777777">
        <w:trPr>
          <w:trHeight w:hRule="exact" w:val="247"/>
          <w:jc w:val="center"/>
        </w:trPr>
        <w:tc>
          <w:tcPr>
            <w:tcW w:w="1126" w:type="dxa"/>
            <w:shd w:val="clear" w:color="auto" w:fill="FFFFFF"/>
          </w:tcPr>
          <w:p w14:paraId="7A9407D4"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Isaiah</w:t>
            </w:r>
          </w:p>
        </w:tc>
        <w:tc>
          <w:tcPr>
            <w:tcW w:w="1982" w:type="dxa"/>
            <w:shd w:val="clear" w:color="auto" w:fill="FFFFFF"/>
          </w:tcPr>
          <w:p w14:paraId="1BFD4415"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tcPr>
          <w:p w14:paraId="5E299B0A"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739-680 BC</w:t>
            </w:r>
          </w:p>
        </w:tc>
      </w:tr>
      <w:tr w:rsidR="00641193" w:rsidRPr="004530F8" w14:paraId="5960717D" w14:textId="77777777">
        <w:trPr>
          <w:trHeight w:hRule="exact" w:val="243"/>
          <w:jc w:val="center"/>
        </w:trPr>
        <w:tc>
          <w:tcPr>
            <w:tcW w:w="1126" w:type="dxa"/>
            <w:shd w:val="clear" w:color="auto" w:fill="FFFFFF"/>
          </w:tcPr>
          <w:p w14:paraId="5EEF35BC"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lang w:val="hr-HR" w:eastAsia="hr-HR" w:bidi="hr-HR"/>
              </w:rPr>
              <w:t>Micah</w:t>
            </w:r>
          </w:p>
        </w:tc>
        <w:tc>
          <w:tcPr>
            <w:tcW w:w="1982" w:type="dxa"/>
            <w:shd w:val="clear" w:color="auto" w:fill="FFFFFF"/>
          </w:tcPr>
          <w:p w14:paraId="19ED5AEB"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tcPr>
          <w:p w14:paraId="41C5B93F"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735-710 BC</w:t>
            </w:r>
          </w:p>
        </w:tc>
      </w:tr>
      <w:tr w:rsidR="00641193" w:rsidRPr="004530F8" w14:paraId="44609371" w14:textId="77777777">
        <w:trPr>
          <w:trHeight w:hRule="exact" w:val="239"/>
          <w:jc w:val="center"/>
        </w:trPr>
        <w:tc>
          <w:tcPr>
            <w:tcW w:w="1126" w:type="dxa"/>
            <w:shd w:val="clear" w:color="auto" w:fill="FFFFFF"/>
            <w:vAlign w:val="bottom"/>
          </w:tcPr>
          <w:p w14:paraId="63EEACD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Nahum</w:t>
            </w:r>
          </w:p>
        </w:tc>
        <w:tc>
          <w:tcPr>
            <w:tcW w:w="1982" w:type="dxa"/>
            <w:shd w:val="clear" w:color="auto" w:fill="FFFFFF"/>
            <w:vAlign w:val="bottom"/>
          </w:tcPr>
          <w:p w14:paraId="566890B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Nineveh</w:t>
            </w:r>
          </w:p>
        </w:tc>
        <w:tc>
          <w:tcPr>
            <w:tcW w:w="1167" w:type="dxa"/>
            <w:shd w:val="clear" w:color="auto" w:fill="FFFFFF"/>
            <w:vAlign w:val="bottom"/>
          </w:tcPr>
          <w:p w14:paraId="048383B6"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650-630 BC</w:t>
            </w:r>
          </w:p>
        </w:tc>
      </w:tr>
      <w:tr w:rsidR="00641193" w:rsidRPr="004530F8" w14:paraId="68377AD0" w14:textId="77777777">
        <w:trPr>
          <w:trHeight w:hRule="exact" w:val="243"/>
          <w:jc w:val="center"/>
        </w:trPr>
        <w:tc>
          <w:tcPr>
            <w:tcW w:w="1126" w:type="dxa"/>
            <w:shd w:val="clear" w:color="auto" w:fill="FFFFFF"/>
            <w:vAlign w:val="bottom"/>
          </w:tcPr>
          <w:p w14:paraId="480523FA"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Zephaniah</w:t>
            </w:r>
          </w:p>
        </w:tc>
        <w:tc>
          <w:tcPr>
            <w:tcW w:w="1982" w:type="dxa"/>
            <w:shd w:val="clear" w:color="auto" w:fill="FFFFFF"/>
            <w:vAlign w:val="bottom"/>
          </w:tcPr>
          <w:p w14:paraId="08420411"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67A2B646"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635-625 BC</w:t>
            </w:r>
          </w:p>
        </w:tc>
      </w:tr>
      <w:tr w:rsidR="00641193" w:rsidRPr="004530F8" w14:paraId="33681056" w14:textId="77777777">
        <w:trPr>
          <w:trHeight w:hRule="exact" w:val="251"/>
          <w:jc w:val="center"/>
        </w:trPr>
        <w:tc>
          <w:tcPr>
            <w:tcW w:w="1126" w:type="dxa"/>
            <w:shd w:val="clear" w:color="auto" w:fill="FFFFFF"/>
            <w:vAlign w:val="bottom"/>
          </w:tcPr>
          <w:p w14:paraId="336F602B"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Jeremiah</w:t>
            </w:r>
          </w:p>
        </w:tc>
        <w:tc>
          <w:tcPr>
            <w:tcW w:w="1982" w:type="dxa"/>
            <w:shd w:val="clear" w:color="auto" w:fill="FFFFFF"/>
            <w:vAlign w:val="bottom"/>
          </w:tcPr>
          <w:p w14:paraId="52C92CF5"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0ACE9CF5"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627-570 BC</w:t>
            </w:r>
          </w:p>
        </w:tc>
      </w:tr>
      <w:tr w:rsidR="00641193" w:rsidRPr="004530F8" w14:paraId="6EB529DB" w14:textId="77777777">
        <w:trPr>
          <w:trHeight w:hRule="exact" w:val="239"/>
          <w:jc w:val="center"/>
        </w:trPr>
        <w:tc>
          <w:tcPr>
            <w:tcW w:w="1126" w:type="dxa"/>
            <w:shd w:val="clear" w:color="auto" w:fill="FFFFFF"/>
            <w:vAlign w:val="bottom"/>
          </w:tcPr>
          <w:p w14:paraId="3A4788F6"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Habakkuk</w:t>
            </w:r>
          </w:p>
        </w:tc>
        <w:tc>
          <w:tcPr>
            <w:tcW w:w="1982" w:type="dxa"/>
            <w:shd w:val="clear" w:color="auto" w:fill="FFFFFF"/>
            <w:vAlign w:val="bottom"/>
          </w:tcPr>
          <w:p w14:paraId="655E1769"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65B5136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620-605 BC</w:t>
            </w:r>
          </w:p>
        </w:tc>
      </w:tr>
      <w:tr w:rsidR="00641193" w:rsidRPr="004530F8" w14:paraId="7D7A145B" w14:textId="77777777">
        <w:trPr>
          <w:trHeight w:hRule="exact" w:val="239"/>
          <w:jc w:val="center"/>
        </w:trPr>
        <w:tc>
          <w:tcPr>
            <w:tcW w:w="1126" w:type="dxa"/>
            <w:shd w:val="clear" w:color="auto" w:fill="FFFFFF"/>
            <w:vAlign w:val="bottom"/>
          </w:tcPr>
          <w:p w14:paraId="3713AA8C"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Daniel</w:t>
            </w:r>
          </w:p>
        </w:tc>
        <w:tc>
          <w:tcPr>
            <w:tcW w:w="1982" w:type="dxa"/>
            <w:shd w:val="clear" w:color="auto" w:fill="FFFFFF"/>
            <w:vAlign w:val="bottom"/>
          </w:tcPr>
          <w:p w14:paraId="08829D98"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Jews in Babylon</w:t>
            </w:r>
          </w:p>
        </w:tc>
        <w:tc>
          <w:tcPr>
            <w:tcW w:w="1167" w:type="dxa"/>
            <w:shd w:val="clear" w:color="auto" w:fill="FFFFFF"/>
            <w:vAlign w:val="bottom"/>
          </w:tcPr>
          <w:p w14:paraId="15E496CE"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605-536 BC</w:t>
            </w:r>
          </w:p>
        </w:tc>
      </w:tr>
      <w:tr w:rsidR="00641193" w:rsidRPr="004530F8" w14:paraId="45793E16" w14:textId="77777777">
        <w:trPr>
          <w:trHeight w:hRule="exact" w:val="251"/>
          <w:jc w:val="center"/>
        </w:trPr>
        <w:tc>
          <w:tcPr>
            <w:tcW w:w="1126" w:type="dxa"/>
            <w:shd w:val="clear" w:color="auto" w:fill="FFFFFF"/>
            <w:vAlign w:val="bottom"/>
          </w:tcPr>
          <w:p w14:paraId="4F6BD7C0"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Ezekiel</w:t>
            </w:r>
          </w:p>
        </w:tc>
        <w:tc>
          <w:tcPr>
            <w:tcW w:w="1982" w:type="dxa"/>
            <w:shd w:val="clear" w:color="auto" w:fill="FFFFFF"/>
            <w:vAlign w:val="bottom"/>
          </w:tcPr>
          <w:p w14:paraId="7740C1C7"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Jews in Babylon</w:t>
            </w:r>
          </w:p>
        </w:tc>
        <w:tc>
          <w:tcPr>
            <w:tcW w:w="1167" w:type="dxa"/>
            <w:shd w:val="clear" w:color="auto" w:fill="FFFFFF"/>
            <w:vAlign w:val="bottom"/>
          </w:tcPr>
          <w:p w14:paraId="0A56F81E"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593-570 BC</w:t>
            </w:r>
          </w:p>
        </w:tc>
      </w:tr>
      <w:tr w:rsidR="00641193" w:rsidRPr="004530F8" w14:paraId="623CAE8E" w14:textId="77777777">
        <w:trPr>
          <w:trHeight w:hRule="exact" w:val="236"/>
          <w:jc w:val="center"/>
        </w:trPr>
        <w:tc>
          <w:tcPr>
            <w:tcW w:w="1126" w:type="dxa"/>
            <w:shd w:val="clear" w:color="auto" w:fill="FFFFFF"/>
            <w:vAlign w:val="bottom"/>
          </w:tcPr>
          <w:p w14:paraId="574FABC1"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Haggai</w:t>
            </w:r>
          </w:p>
        </w:tc>
        <w:tc>
          <w:tcPr>
            <w:tcW w:w="1982" w:type="dxa"/>
            <w:shd w:val="clear" w:color="auto" w:fill="FFFFFF"/>
            <w:vAlign w:val="bottom"/>
          </w:tcPr>
          <w:p w14:paraId="267CFC2F"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23E34E39"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520-505 BC</w:t>
            </w:r>
          </w:p>
        </w:tc>
      </w:tr>
      <w:tr w:rsidR="00641193" w:rsidRPr="004530F8" w14:paraId="55F053F4" w14:textId="77777777">
        <w:trPr>
          <w:trHeight w:hRule="exact" w:val="243"/>
          <w:jc w:val="center"/>
        </w:trPr>
        <w:tc>
          <w:tcPr>
            <w:tcW w:w="1126" w:type="dxa"/>
            <w:shd w:val="clear" w:color="auto" w:fill="FFFFFF"/>
            <w:vAlign w:val="bottom"/>
          </w:tcPr>
          <w:p w14:paraId="4D017339"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Zechariah</w:t>
            </w:r>
          </w:p>
        </w:tc>
        <w:tc>
          <w:tcPr>
            <w:tcW w:w="1982" w:type="dxa"/>
            <w:shd w:val="clear" w:color="auto" w:fill="FFFFFF"/>
            <w:vAlign w:val="bottom"/>
          </w:tcPr>
          <w:p w14:paraId="4BAE324A"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74CC1FE4"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520-470 BC</w:t>
            </w:r>
          </w:p>
        </w:tc>
      </w:tr>
      <w:tr w:rsidR="00641193" w:rsidRPr="004530F8" w14:paraId="0B90A6C4" w14:textId="77777777">
        <w:trPr>
          <w:trHeight w:hRule="exact" w:val="213"/>
          <w:jc w:val="center"/>
        </w:trPr>
        <w:tc>
          <w:tcPr>
            <w:tcW w:w="1126" w:type="dxa"/>
            <w:shd w:val="clear" w:color="auto" w:fill="FFFFFF"/>
            <w:vAlign w:val="bottom"/>
          </w:tcPr>
          <w:p w14:paraId="7FD1A7A8"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Malachi</w:t>
            </w:r>
          </w:p>
        </w:tc>
        <w:tc>
          <w:tcPr>
            <w:tcW w:w="1982" w:type="dxa"/>
            <w:shd w:val="clear" w:color="auto" w:fill="FFFFFF"/>
            <w:vAlign w:val="bottom"/>
          </w:tcPr>
          <w:p w14:paraId="2919C714"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Judah</w:t>
            </w:r>
          </w:p>
        </w:tc>
        <w:tc>
          <w:tcPr>
            <w:tcW w:w="1167" w:type="dxa"/>
            <w:shd w:val="clear" w:color="auto" w:fill="FFFFFF"/>
            <w:vAlign w:val="bottom"/>
          </w:tcPr>
          <w:p w14:paraId="5CF7053C" w14:textId="77777777" w:rsidR="00641193" w:rsidRPr="004530F8" w:rsidRDefault="00081AC1" w:rsidP="00716972">
            <w:pPr>
              <w:pStyle w:val="Bodytext20"/>
              <w:framePr w:w="4275"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3"/>
                <w:rFonts w:asciiTheme="minorHAnsi" w:hAnsiTheme="minorHAnsi" w:cstheme="minorHAnsi"/>
                <w:b w:val="0"/>
                <w:bCs w:val="0"/>
                <w:sz w:val="22"/>
                <w:szCs w:val="22"/>
              </w:rPr>
              <w:t>433-424 BC</w:t>
            </w:r>
          </w:p>
        </w:tc>
      </w:tr>
    </w:tbl>
    <w:p w14:paraId="475A6A1F" w14:textId="77777777" w:rsidR="00641193" w:rsidRPr="004530F8" w:rsidRDefault="00641193" w:rsidP="00716972">
      <w:pPr>
        <w:framePr w:w="4275" w:wrap="notBeside" w:vAnchor="text" w:hAnchor="text" w:xAlign="center" w:y="1"/>
        <w:ind w:firstLine="360"/>
        <w:rPr>
          <w:rFonts w:asciiTheme="minorHAnsi" w:hAnsiTheme="minorHAnsi" w:cstheme="minorHAnsi"/>
          <w:sz w:val="22"/>
          <w:szCs w:val="22"/>
        </w:rPr>
      </w:pPr>
    </w:p>
    <w:p w14:paraId="72A5F496" w14:textId="77777777" w:rsidR="00641193" w:rsidRPr="004530F8" w:rsidRDefault="00641193" w:rsidP="00716972">
      <w:pPr>
        <w:ind w:firstLine="360"/>
        <w:rPr>
          <w:rFonts w:asciiTheme="minorHAnsi" w:hAnsiTheme="minorHAnsi" w:cstheme="minorHAnsi"/>
          <w:sz w:val="22"/>
          <w:szCs w:val="22"/>
        </w:rPr>
      </w:pPr>
    </w:p>
    <w:p w14:paraId="63A509B6"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22" w:name="bookmark70"/>
      <w:r w:rsidRPr="004530F8">
        <w:rPr>
          <w:rFonts w:asciiTheme="minorHAnsi" w:hAnsiTheme="minorHAnsi" w:cstheme="minorHAnsi"/>
          <w:sz w:val="22"/>
          <w:szCs w:val="22"/>
        </w:rPr>
        <w:t>OBADIAH</w:t>
      </w:r>
      <w:bookmarkEnd w:id="22"/>
    </w:p>
    <w:p w14:paraId="1FCEFFA6" w14:textId="12ABE34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Obadiah was probably written around 850-840 BC, but some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date it much later—in 586 BC—because it describes Edom’s attack on Jerusalem. Though it’s debated whether that attack occurred </w:t>
      </w:r>
      <w:r w:rsidRPr="004530F8">
        <w:rPr>
          <w:rStyle w:val="Bodytext59pt3"/>
          <w:rFonts w:asciiTheme="minorHAnsi" w:hAnsiTheme="minorHAnsi" w:cstheme="minorHAnsi"/>
          <w:sz w:val="22"/>
          <w:szCs w:val="22"/>
        </w:rPr>
        <w:t xml:space="preserve">during </w:t>
      </w:r>
      <w:r w:rsidRPr="004530F8">
        <w:rPr>
          <w:rFonts w:asciiTheme="minorHAnsi" w:hAnsiTheme="minorHAnsi" w:cstheme="minorHAnsi"/>
          <w:sz w:val="22"/>
          <w:szCs w:val="22"/>
        </w:rPr>
        <w:t>the assault by the Philistines and Arabians on Jerusalem in 848-841 BC or during the attack by Babylonian King Nebucha</w:t>
      </w:r>
      <w:r w:rsidRPr="004530F8">
        <w:rPr>
          <w:rFonts w:asciiTheme="minorHAnsi" w:hAnsiTheme="minorHAnsi" w:cstheme="minorHAnsi"/>
          <w:sz w:val="22"/>
          <w:szCs w:val="22"/>
        </w:rPr>
        <w:t xml:space="preserve">dnezzar in 586 BC, most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prefer the former date.</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This is one of the three </w:t>
      </w:r>
      <w:r w:rsidRPr="004530F8">
        <w:rPr>
          <w:rStyle w:val="Bodytext59pt3"/>
          <w:rFonts w:asciiTheme="minorHAnsi" w:hAnsiTheme="minorHAnsi" w:cstheme="minorHAnsi"/>
          <w:sz w:val="22"/>
          <w:szCs w:val="22"/>
        </w:rPr>
        <w:t xml:space="preserve">prophetic </w:t>
      </w:r>
      <w:r w:rsidRPr="004530F8">
        <w:rPr>
          <w:rFonts w:asciiTheme="minorHAnsi" w:hAnsiTheme="minorHAnsi" w:cstheme="minorHAnsi"/>
          <w:sz w:val="22"/>
          <w:szCs w:val="22"/>
        </w:rPr>
        <w:t xml:space="preserve">books directed mostly to a foreign nation: Edom, a country south </w:t>
      </w:r>
      <w:r w:rsidRPr="004530F8">
        <w:rPr>
          <w:rStyle w:val="Bodytext59pt3"/>
          <w:rFonts w:asciiTheme="minorHAnsi" w:hAnsiTheme="minorHAnsi" w:cstheme="minorHAnsi"/>
          <w:sz w:val="22"/>
          <w:szCs w:val="22"/>
        </w:rPr>
        <w:t xml:space="preserve">of Israel </w:t>
      </w:r>
      <w:r w:rsidRPr="004530F8">
        <w:rPr>
          <w:rFonts w:asciiTheme="minorHAnsi" w:hAnsiTheme="minorHAnsi" w:cstheme="minorHAnsi"/>
          <w:sz w:val="22"/>
          <w:szCs w:val="22"/>
        </w:rPr>
        <w:t xml:space="preserve">whose people descended from Jacob’s brother Esau and were a </w:t>
      </w:r>
      <w:r w:rsidRPr="004530F8">
        <w:rPr>
          <w:rStyle w:val="Bodytext59pt3"/>
          <w:rFonts w:asciiTheme="minorHAnsi" w:hAnsiTheme="minorHAnsi" w:cstheme="minorHAnsi"/>
          <w:sz w:val="22"/>
          <w:szCs w:val="22"/>
        </w:rPr>
        <w:t xml:space="preserve">constant </w:t>
      </w:r>
      <w:r w:rsidRPr="004530F8">
        <w:rPr>
          <w:rFonts w:asciiTheme="minorHAnsi" w:hAnsiTheme="minorHAnsi" w:cstheme="minorHAnsi"/>
          <w:sz w:val="22"/>
          <w:szCs w:val="22"/>
        </w:rPr>
        <w:t xml:space="preserve">thorn in Israel’s </w:t>
      </w:r>
      <w:r w:rsidRPr="004530F8">
        <w:rPr>
          <w:rFonts w:asciiTheme="minorHAnsi" w:hAnsiTheme="minorHAnsi" w:cstheme="minorHAnsi"/>
          <w:sz w:val="22"/>
          <w:szCs w:val="22"/>
        </w:rPr>
        <w:t xml:space="preserve">side. Having denied Moses passage through their </w:t>
      </w:r>
      <w:r w:rsidRPr="004530F8">
        <w:rPr>
          <w:rStyle w:val="Bodytext59pt3"/>
          <w:rFonts w:asciiTheme="minorHAnsi" w:hAnsiTheme="minorHAnsi" w:cstheme="minorHAnsi"/>
          <w:sz w:val="22"/>
          <w:szCs w:val="22"/>
        </w:rPr>
        <w:t xml:space="preserve">land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20:14-21), the Edomites opposed two of the three kings of the United Kingdom—Saul (1 Sam. 14:47) and Solomon (</w:t>
      </w:r>
      <w:r w:rsidR="001751CA">
        <w:rPr>
          <w:rFonts w:asciiTheme="minorHAnsi" w:hAnsiTheme="minorHAnsi" w:cstheme="minorHAnsi"/>
          <w:sz w:val="22"/>
          <w:szCs w:val="22"/>
        </w:rPr>
        <w:t xml:space="preserve">1.Carevima </w:t>
      </w:r>
      <w:r w:rsidRPr="004530F8">
        <w:rPr>
          <w:rStyle w:val="Bodytext585pt6"/>
          <w:rFonts w:asciiTheme="minorHAnsi" w:hAnsiTheme="minorHAnsi" w:cstheme="minorHAnsi"/>
          <w:sz w:val="22"/>
          <w:szCs w:val="22"/>
        </w:rPr>
        <w:t xml:space="preserve">11:14— </w:t>
      </w:r>
      <w:r w:rsidRPr="004530F8">
        <w:rPr>
          <w:rFonts w:asciiTheme="minorHAnsi" w:hAnsiTheme="minorHAnsi" w:cstheme="minorHAnsi"/>
          <w:sz w:val="22"/>
          <w:szCs w:val="22"/>
        </w:rPr>
        <w:t>25)—as well as Judean kings Jehoshaphat (</w:t>
      </w:r>
      <w:r w:rsidR="000E7699">
        <w:rPr>
          <w:rFonts w:asciiTheme="minorHAnsi" w:hAnsiTheme="minorHAnsi" w:cstheme="minorHAnsi"/>
          <w:sz w:val="22"/>
          <w:szCs w:val="22"/>
        </w:rPr>
        <w:t>2.Dnevnika</w:t>
      </w:r>
      <w:r w:rsidRPr="004530F8">
        <w:rPr>
          <w:rFonts w:asciiTheme="minorHAnsi" w:hAnsiTheme="minorHAnsi" w:cstheme="minorHAnsi"/>
          <w:sz w:val="22"/>
          <w:szCs w:val="22"/>
        </w:rPr>
        <w:t xml:space="preserve"> 20:22) and </w:t>
      </w:r>
      <w:proofErr w:type="spellStart"/>
      <w:r w:rsidRPr="004530F8">
        <w:rPr>
          <w:rStyle w:val="Bodytext565pt0"/>
          <w:rFonts w:asciiTheme="minorHAnsi" w:hAnsiTheme="minorHAnsi" w:cstheme="minorHAnsi"/>
          <w:sz w:val="22"/>
          <w:szCs w:val="22"/>
        </w:rPr>
        <w:t>Jehoram</w:t>
      </w:r>
      <w:proofErr w:type="spellEnd"/>
      <w:r w:rsidRPr="004530F8">
        <w:rPr>
          <w:rStyle w:val="Bodytext565pt0"/>
          <w:rFonts w:asciiTheme="minorHAnsi" w:hAnsiTheme="minorHAnsi" w:cstheme="minorHAnsi"/>
          <w:sz w:val="22"/>
          <w:szCs w:val="22"/>
        </w:rPr>
        <w:t xml:space="preserve"> </w:t>
      </w:r>
      <w:r w:rsidRPr="004530F8">
        <w:rPr>
          <w:rStyle w:val="Bodytext5Italic4"/>
          <w:rFonts w:asciiTheme="minorHAnsi" w:hAnsiTheme="minorHAnsi" w:cstheme="minorHAnsi"/>
          <w:sz w:val="22"/>
          <w:szCs w:val="22"/>
        </w:rPr>
        <w:t>ш!</w:t>
      </w:r>
      <w:r w:rsidR="000E7699">
        <w:rPr>
          <w:rStyle w:val="Bodytext5Italic4"/>
          <w:rFonts w:asciiTheme="minorHAnsi" w:hAnsiTheme="minorHAnsi" w:cstheme="minorHAnsi"/>
          <w:sz w:val="22"/>
          <w:szCs w:val="22"/>
        </w:rPr>
        <w:t>2.Dnevnika</w:t>
      </w:r>
      <w:r w:rsidRPr="004530F8">
        <w:rPr>
          <w:rFonts w:asciiTheme="minorHAnsi" w:hAnsiTheme="minorHAnsi" w:cstheme="minorHAnsi"/>
          <w:sz w:val="22"/>
          <w:szCs w:val="22"/>
        </w:rPr>
        <w:t xml:space="preserve"> 21:8).</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Obadiah prophesies Edom’s destruction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 xml:space="preserve">1:18) </w:t>
      </w:r>
    </w:p>
    <w:p w14:paraId="3FE6963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due to the </w:t>
      </w:r>
      <w:proofErr w:type="gramStart"/>
      <w:r w:rsidRPr="004530F8">
        <w:rPr>
          <w:rFonts w:asciiTheme="minorHAnsi" w:hAnsiTheme="minorHAnsi" w:cstheme="minorHAnsi"/>
          <w:sz w:val="22"/>
          <w:szCs w:val="22"/>
        </w:rPr>
        <w:t>violence</w:t>
      </w:r>
      <w:proofErr w:type="gramEnd"/>
      <w:r w:rsidRPr="004530F8">
        <w:rPr>
          <w:rFonts w:asciiTheme="minorHAnsi" w:hAnsiTheme="minorHAnsi" w:cstheme="minorHAnsi"/>
          <w:sz w:val="22"/>
          <w:szCs w:val="22"/>
        </w:rPr>
        <w:t xml:space="preserve"> it inflicted on Jerusalem and its arrogant gloating over the attack. This prophecy is dramatically fulfilled when the Edomites are removed from their land and subseque</w:t>
      </w:r>
      <w:r w:rsidRPr="004530F8">
        <w:rPr>
          <w:rFonts w:asciiTheme="minorHAnsi" w:hAnsiTheme="minorHAnsi" w:cstheme="minorHAnsi"/>
          <w:sz w:val="22"/>
          <w:szCs w:val="22"/>
        </w:rPr>
        <w:t>ntly disappear from history, with their land eventually becoming “a place of foreigners.”</w:t>
      </w:r>
      <w:r w:rsidRPr="004530F8">
        <w:rPr>
          <w:rFonts w:asciiTheme="minorHAnsi" w:hAnsiTheme="minorHAnsi" w:cstheme="minorHAnsi"/>
          <w:sz w:val="22"/>
          <w:szCs w:val="22"/>
          <w:vertAlign w:val="superscript"/>
        </w:rPr>
        <w:t>17</w:t>
      </w:r>
    </w:p>
    <w:p w14:paraId="0C1CBCE8" w14:textId="39F7CC3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There are no direct, obvious messianic references in this book, but there are important </w:t>
      </w:r>
      <w:proofErr w:type="spellStart"/>
      <w:r w:rsidRPr="004530F8">
        <w:rPr>
          <w:rFonts w:asciiTheme="minorHAnsi" w:hAnsiTheme="minorHAnsi" w:cstheme="minorHAnsi"/>
          <w:sz w:val="22"/>
          <w:szCs w:val="22"/>
        </w:rPr>
        <w:t>prefigurings</w:t>
      </w:r>
      <w:proofErr w:type="spellEnd"/>
      <w:r w:rsidRPr="004530F8">
        <w:rPr>
          <w:rFonts w:asciiTheme="minorHAnsi" w:hAnsiTheme="minorHAnsi" w:cstheme="minorHAnsi"/>
          <w:sz w:val="22"/>
          <w:szCs w:val="22"/>
        </w:rPr>
        <w:t xml:space="preserve"> and connections. As a further outwork</w:t>
      </w:r>
      <w:r w:rsidRPr="004530F8">
        <w:rPr>
          <w:rFonts w:asciiTheme="minorHAnsi" w:hAnsiTheme="minorHAnsi" w:cstheme="minorHAnsi"/>
          <w:sz w:val="22"/>
          <w:szCs w:val="22"/>
        </w:rPr>
        <w:softHyphen/>
        <w:t>ing of the prophesied enm</w:t>
      </w:r>
      <w:r w:rsidRPr="004530F8">
        <w:rPr>
          <w:rFonts w:asciiTheme="minorHAnsi" w:hAnsiTheme="minorHAnsi" w:cstheme="minorHAnsi"/>
          <w:sz w:val="22"/>
          <w:szCs w:val="22"/>
        </w:rPr>
        <w:t>ity between Edom and God’s people, Herod the Great, who rules Judea when Jesus is born and attempts to kill Him in His infancy, descends from the Edomites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2:13).</w:t>
      </w:r>
      <w:r w:rsidRPr="004530F8">
        <w:rPr>
          <w:rFonts w:asciiTheme="minorHAnsi" w:hAnsiTheme="minorHAnsi" w:cstheme="minorHAnsi"/>
          <w:sz w:val="22"/>
          <w:szCs w:val="22"/>
          <w:vertAlign w:val="superscript"/>
        </w:rPr>
        <w:t>18</w:t>
      </w:r>
    </w:p>
    <w:p w14:paraId="4587C15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Obadiah also emphasizes the Lord’s judgment against Israel’s ene</w:t>
      </w:r>
      <w:r w:rsidRPr="004530F8">
        <w:rPr>
          <w:rFonts w:asciiTheme="minorHAnsi" w:hAnsiTheme="minorHAnsi" w:cstheme="minorHAnsi"/>
          <w:sz w:val="22"/>
          <w:szCs w:val="22"/>
        </w:rPr>
        <w:softHyphen/>
        <w:t xml:space="preserve">mies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15, 16),</w:t>
      </w:r>
      <w:r w:rsidRPr="004530F8">
        <w:rPr>
          <w:rFonts w:asciiTheme="minorHAnsi" w:hAnsiTheme="minorHAnsi" w:cstheme="minorHAnsi"/>
          <w:sz w:val="22"/>
          <w:szCs w:val="22"/>
        </w:rPr>
        <w:t xml:space="preserve"> thereby anticipating the judgment that is to be administered by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is the Savior of Israel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17-20)</w:t>
      </w:r>
      <w:r w:rsidRPr="004530F8">
        <w:rPr>
          <w:rFonts w:asciiTheme="minorHAnsi" w:hAnsiTheme="minorHAnsi" w:cstheme="minorHAnsi"/>
          <w:sz w:val="22"/>
          <w:szCs w:val="22"/>
          <w:vertAlign w:val="superscript"/>
        </w:rPr>
        <w:t>19</w:t>
      </w:r>
      <w:r w:rsidRPr="004530F8">
        <w:rPr>
          <w:rFonts w:asciiTheme="minorHAnsi" w:hAnsiTheme="minorHAnsi" w:cstheme="minorHAnsi"/>
          <w:sz w:val="22"/>
          <w:szCs w:val="22"/>
        </w:rPr>
        <w:t xml:space="preserve"> and the One Who Possesses the kingdom </w:t>
      </w:r>
      <w:r w:rsidRPr="004530F8">
        <w:rPr>
          <w:rFonts w:asciiTheme="minorHAnsi" w:hAnsiTheme="minorHAnsi" w:cstheme="minorHAnsi"/>
          <w:sz w:val="22"/>
          <w:szCs w:val="22"/>
          <w:lang w:val="hr-HR" w:eastAsia="hr-HR" w:bidi="hr-HR"/>
        </w:rPr>
        <w:t xml:space="preserve">(Obad. </w:t>
      </w:r>
      <w:r w:rsidRPr="004530F8">
        <w:rPr>
          <w:rFonts w:asciiTheme="minorHAnsi" w:hAnsiTheme="minorHAnsi" w:cstheme="minorHAnsi"/>
          <w:sz w:val="22"/>
          <w:szCs w:val="22"/>
        </w:rPr>
        <w:t>21).</w:t>
      </w:r>
      <w:r w:rsidRPr="004530F8">
        <w:rPr>
          <w:rFonts w:asciiTheme="minorHAnsi" w:hAnsiTheme="minorHAnsi" w:cstheme="minorHAnsi"/>
          <w:sz w:val="22"/>
          <w:szCs w:val="22"/>
          <w:vertAlign w:val="superscript"/>
        </w:rPr>
        <w:t>20</w:t>
      </w:r>
      <w:r w:rsidRPr="004530F8">
        <w:rPr>
          <w:rFonts w:asciiTheme="minorHAnsi" w:hAnsiTheme="minorHAnsi" w:cstheme="minorHAnsi"/>
          <w:sz w:val="22"/>
          <w:szCs w:val="22"/>
        </w:rPr>
        <w:t xml:space="preserve"> Israel will eventually triumph through Christ.</w:t>
      </w:r>
      <w:r w:rsidRPr="004530F8">
        <w:rPr>
          <w:rFonts w:asciiTheme="minorHAnsi" w:hAnsiTheme="minorHAnsi" w:cstheme="minorHAnsi"/>
          <w:sz w:val="22"/>
          <w:szCs w:val="22"/>
          <w:vertAlign w:val="superscript"/>
        </w:rPr>
        <w:t>21</w:t>
      </w:r>
    </w:p>
    <w:p w14:paraId="0411BF4A" w14:textId="4B0F285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Furthermore, David Field points out </w:t>
      </w:r>
      <w:r w:rsidRPr="004530F8">
        <w:rPr>
          <w:rFonts w:asciiTheme="minorHAnsi" w:hAnsiTheme="minorHAnsi" w:cstheme="minorHAnsi"/>
          <w:sz w:val="22"/>
          <w:szCs w:val="22"/>
        </w:rPr>
        <w:t>that the first half of Obadiah prefigures Christ in that God’s nation is betrayed, mocked, and stripped of its possessions and dignity, then exiled and humiliated. Obadiah’s outrage at this injustice foreshadows our outrage as we see God’s Son on the cross</w:t>
      </w:r>
      <w:r w:rsidRPr="004530F8">
        <w:rPr>
          <w:rFonts w:asciiTheme="minorHAnsi" w:hAnsiTheme="minorHAnsi" w:cstheme="minorHAnsi"/>
          <w:sz w:val="22"/>
          <w:szCs w:val="22"/>
        </w:rPr>
        <w:t>. As the story unfolds, Field explains, “God’s own is deliv</w:t>
      </w:r>
      <w:r w:rsidRPr="004530F8">
        <w:rPr>
          <w:rFonts w:asciiTheme="minorHAnsi" w:hAnsiTheme="minorHAnsi" w:cstheme="minorHAnsi"/>
          <w:sz w:val="22"/>
          <w:szCs w:val="22"/>
        </w:rPr>
        <w:softHyphen/>
        <w:t>ered, restored, vindicated, set apart, given possession, triumph and rule, taking over the world under the kingship of God, surrounded by the mocking of those who should have known better, restore</w:t>
      </w:r>
      <w:r w:rsidRPr="004530F8">
        <w:rPr>
          <w:rFonts w:asciiTheme="minorHAnsi" w:hAnsiTheme="minorHAnsi" w:cstheme="minorHAnsi"/>
          <w:sz w:val="22"/>
          <w:szCs w:val="22"/>
        </w:rPr>
        <w:t>d to enter the inheritance promised by God.” This pattern, he contends, points to “God’s own”—Jesus Christ.</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Similarly, Gary </w:t>
      </w:r>
      <w:proofErr w:type="spellStart"/>
      <w:r w:rsidRPr="004530F8">
        <w:rPr>
          <w:rFonts w:asciiTheme="minorHAnsi" w:hAnsiTheme="minorHAnsi" w:cstheme="minorHAnsi"/>
          <w:sz w:val="22"/>
          <w:szCs w:val="22"/>
        </w:rPr>
        <w:t>Staats</w:t>
      </w:r>
      <w:proofErr w:type="spellEnd"/>
      <w:r w:rsidRPr="004530F8">
        <w:rPr>
          <w:rFonts w:asciiTheme="minorHAnsi" w:hAnsiTheme="minorHAnsi" w:cstheme="minorHAnsi"/>
          <w:sz w:val="22"/>
          <w:szCs w:val="22"/>
        </w:rPr>
        <w:t xml:space="preserve"> observes that Edom represents all those who will fall under God’s judgment when Christ returns. He points to Jesus’ words, </w:t>
      </w:r>
      <w:r w:rsidRPr="004530F8">
        <w:rPr>
          <w:rFonts w:asciiTheme="minorHAnsi" w:hAnsiTheme="minorHAnsi" w:cstheme="minorHAnsi"/>
          <w:sz w:val="22"/>
          <w:szCs w:val="22"/>
        </w:rPr>
        <w:t>“I say to you, as you did it to one of the least of these my brothers, you did it to me”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25:40).</w:t>
      </w:r>
      <w:r w:rsidRPr="004530F8">
        <w:rPr>
          <w:rFonts w:asciiTheme="minorHAnsi" w:hAnsiTheme="minorHAnsi" w:cstheme="minorHAnsi"/>
          <w:sz w:val="22"/>
          <w:szCs w:val="22"/>
          <w:vertAlign w:val="superscript"/>
        </w:rPr>
        <w:t>23</w:t>
      </w:r>
      <w:r w:rsidRPr="004530F8">
        <w:rPr>
          <w:rFonts w:asciiTheme="minorHAnsi" w:hAnsiTheme="minorHAnsi" w:cstheme="minorHAnsi"/>
          <w:sz w:val="22"/>
          <w:szCs w:val="22"/>
        </w:rPr>
        <w:t xml:space="preserve"> Like Christ, the prophet Obadiah doesn’t avoid the world and its challenges. He is willing to get his hands dirty, plunging into the world to denounce</w:t>
      </w:r>
      <w:r w:rsidRPr="004530F8">
        <w:rPr>
          <w:rFonts w:asciiTheme="minorHAnsi" w:hAnsiTheme="minorHAnsi" w:cstheme="minorHAnsi"/>
          <w:sz w:val="22"/>
          <w:szCs w:val="22"/>
        </w:rPr>
        <w:t xml:space="preserve"> the wickedness he witnesses.</w:t>
      </w:r>
      <w:r w:rsidRPr="004530F8">
        <w:rPr>
          <w:rFonts w:asciiTheme="minorHAnsi" w:hAnsiTheme="minorHAnsi" w:cstheme="minorHAnsi"/>
          <w:sz w:val="22"/>
          <w:szCs w:val="22"/>
          <w:vertAlign w:val="superscript"/>
        </w:rPr>
        <w:t>24</w:t>
      </w:r>
    </w:p>
    <w:p w14:paraId="37E43DB2" w14:textId="77777777" w:rsidR="00641193" w:rsidRPr="004530F8" w:rsidRDefault="00081AC1" w:rsidP="00716972">
      <w:pPr>
        <w:pStyle w:val="Heading1150"/>
        <w:shd w:val="clear" w:color="auto" w:fill="auto"/>
        <w:spacing w:before="0" w:after="0" w:line="240" w:lineRule="auto"/>
        <w:ind w:firstLine="360"/>
        <w:rPr>
          <w:rFonts w:asciiTheme="minorHAnsi" w:hAnsiTheme="minorHAnsi" w:cstheme="minorHAnsi"/>
          <w:sz w:val="22"/>
          <w:szCs w:val="22"/>
        </w:rPr>
      </w:pPr>
      <w:bookmarkStart w:id="23" w:name="bookmark71"/>
      <w:r w:rsidRPr="004530F8">
        <w:rPr>
          <w:rFonts w:asciiTheme="minorHAnsi" w:hAnsiTheme="minorHAnsi" w:cstheme="minorHAnsi"/>
          <w:sz w:val="22"/>
          <w:szCs w:val="22"/>
        </w:rPr>
        <w:t>JOEL</w:t>
      </w:r>
      <w:bookmarkEnd w:id="23"/>
    </w:p>
    <w:p w14:paraId="39134246" w14:textId="3A0CCFF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Joel writes during the period of the Divided Kingdom to warn Judah of the “Day of the Lord” (1:15,2:1,11,31,3:14). Like the psalms discussed in the previous chapter, this prophecy has dual meanings that apply </w:t>
      </w:r>
      <w:r w:rsidRPr="004530F8">
        <w:rPr>
          <w:rFonts w:asciiTheme="minorHAnsi" w:hAnsiTheme="minorHAnsi" w:cstheme="minorHAnsi"/>
          <w:sz w:val="22"/>
          <w:szCs w:val="22"/>
        </w:rPr>
        <w:t>to the time of the writing and also to a future day of judgment.</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Though Joel initially invokes the “day of the Lord” to describe God’s judgment on Israel by a plague of locusts (1:15-2:11), he also refers to a final day of the Lord far into the future (2</w:t>
      </w:r>
      <w:r w:rsidRPr="004530F8">
        <w:rPr>
          <w:rFonts w:asciiTheme="minorHAnsi" w:hAnsiTheme="minorHAnsi" w:cstheme="minorHAnsi"/>
          <w:sz w:val="22"/>
          <w:szCs w:val="22"/>
        </w:rPr>
        <w:t>:31, 3:14-17).</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While there will be a future day of judgment for Israel’s enemies, the future day of the Lord will be a time of glorious blessing and prosperity for Israel (3:18-21). The phrase is also used by Amos and Zephaniah (Amos 5:18; Zeph. 1:7) and</w:t>
      </w:r>
      <w:r w:rsidRPr="004530F8">
        <w:rPr>
          <w:rFonts w:asciiTheme="minorHAnsi" w:hAnsiTheme="minorHAnsi" w:cstheme="minorHAnsi"/>
          <w:sz w:val="22"/>
          <w:szCs w:val="22"/>
        </w:rPr>
        <w:t xml:space="preserve"> by New Testa</w:t>
      </w:r>
      <w:r w:rsidRPr="004530F8">
        <w:rPr>
          <w:rFonts w:asciiTheme="minorHAnsi" w:hAnsiTheme="minorHAnsi" w:cstheme="minorHAnsi"/>
          <w:sz w:val="22"/>
          <w:szCs w:val="22"/>
        </w:rPr>
        <w:softHyphen/>
        <w:t xml:space="preserve">ment writers, who speak of “the day of our Lord Jesus Christ” (1 Cor. 1:8; 2 Cor. 1:14) and “the day of God” (2 Peter 3:12;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16:14).</w:t>
      </w:r>
    </w:p>
    <w:p w14:paraId="32E24A9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Furthermore, just before He ascends into heaven, Jesus assures His disciples He will send the Holy Spirit</w:t>
      </w:r>
      <w:r w:rsidRPr="004530F8">
        <w:rPr>
          <w:rFonts w:asciiTheme="minorHAnsi" w:hAnsiTheme="minorHAnsi" w:cstheme="minorHAnsi"/>
          <w:sz w:val="22"/>
          <w:szCs w:val="22"/>
        </w:rPr>
        <w:t xml:space="preserve"> upon them (John 16:7-15; Acts 1:8). Joel had prophesied that Christ would return and pour out His Spirit on all flesh (Joel 2:28), gather and judge the nations (Joel 3:2,12), and be a refuge to His people (Joel 3:16).</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While these events did occur at Pen</w:t>
      </w:r>
      <w:r w:rsidRPr="004530F8">
        <w:rPr>
          <w:rFonts w:asciiTheme="minorHAnsi" w:hAnsiTheme="minorHAnsi" w:cstheme="minorHAnsi"/>
          <w:sz w:val="22"/>
          <w:szCs w:val="22"/>
        </w:rPr>
        <w:t>tecost during the early days of the Church as recorded in the Book of Acts, John Walvoord argues that the prophecy awaits complete fulfill</w:t>
      </w:r>
      <w:r w:rsidRPr="004530F8">
        <w:rPr>
          <w:rFonts w:asciiTheme="minorHAnsi" w:hAnsiTheme="minorHAnsi" w:cstheme="minorHAnsi"/>
          <w:sz w:val="22"/>
          <w:szCs w:val="22"/>
        </w:rPr>
        <w:softHyphen/>
        <w:t>ment at Christ’s second coming.</w:t>
      </w:r>
      <w:r w:rsidRPr="004530F8">
        <w:rPr>
          <w:rFonts w:asciiTheme="minorHAnsi" w:hAnsiTheme="minorHAnsi" w:cstheme="minorHAnsi"/>
          <w:sz w:val="22"/>
          <w:szCs w:val="22"/>
          <w:vertAlign w:val="superscript"/>
        </w:rPr>
        <w:t>28</w:t>
      </w:r>
    </w:p>
    <w:p w14:paraId="2E54C14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Joel also anticipates a gathering of all nations in the Valley of Jehoshaphat, wher</w:t>
      </w:r>
      <w:r w:rsidRPr="004530F8">
        <w:rPr>
          <w:rFonts w:asciiTheme="minorHAnsi" w:hAnsiTheme="minorHAnsi" w:cstheme="minorHAnsi"/>
          <w:sz w:val="22"/>
          <w:szCs w:val="22"/>
        </w:rPr>
        <w:t>e the Anointed One of God would judge them (Joel 3:2,12). When the Old Testament addresses the subject of God’s judg</w:t>
      </w:r>
      <w:r w:rsidRPr="004530F8">
        <w:rPr>
          <w:rFonts w:asciiTheme="minorHAnsi" w:hAnsiTheme="minorHAnsi" w:cstheme="minorHAnsi"/>
          <w:sz w:val="22"/>
          <w:szCs w:val="22"/>
        </w:rPr>
        <w:softHyphen/>
        <w:t>ment against sin, whether it’s speaking of individual or national sin, it’s usually foreshadowing the coming judgment of Christ. Christ’s j</w:t>
      </w:r>
      <w:r w:rsidRPr="004530F8">
        <w:rPr>
          <w:rFonts w:asciiTheme="minorHAnsi" w:hAnsiTheme="minorHAnsi" w:cstheme="minorHAnsi"/>
          <w:sz w:val="22"/>
          <w:szCs w:val="22"/>
        </w:rPr>
        <w:t>udgment on that day will be unbearable except for those who have placed their faith in Him</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—for with that promise of judgment is an assurance of grace. Peter, in his sermon at Pentecost, quotes the Book of Joel, conclud</w:t>
      </w:r>
      <w:r w:rsidRPr="004530F8">
        <w:rPr>
          <w:rFonts w:asciiTheme="minorHAnsi" w:hAnsiTheme="minorHAnsi" w:cstheme="minorHAnsi"/>
          <w:sz w:val="22"/>
          <w:szCs w:val="22"/>
        </w:rPr>
        <w:softHyphen/>
        <w:t>ing with, “And it shall come to pas</w:t>
      </w:r>
      <w:r w:rsidRPr="004530F8">
        <w:rPr>
          <w:rFonts w:asciiTheme="minorHAnsi" w:hAnsiTheme="minorHAnsi" w:cstheme="minorHAnsi"/>
          <w:sz w:val="22"/>
          <w:szCs w:val="22"/>
        </w:rPr>
        <w:t>s that everyone who calls upon the name of the Lord shall be saved” (Acts 2:17-21).</w:t>
      </w:r>
    </w:p>
    <w:p w14:paraId="04867CC9" w14:textId="7777777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JONAH</w:t>
      </w:r>
    </w:p>
    <w:p w14:paraId="42E89B36" w14:textId="085F31F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Jonah also writes during the Divided Kingdom period, having been ordered by God to direct his message toward Israel’s en</w:t>
      </w:r>
      <w:r w:rsidRPr="004530F8">
        <w:rPr>
          <w:rFonts w:asciiTheme="minorHAnsi" w:hAnsiTheme="minorHAnsi" w:cstheme="minorHAnsi"/>
          <w:sz w:val="22"/>
          <w:szCs w:val="22"/>
        </w:rPr>
        <w:t>emy Assyria—though it’s also a message for Israel. G. Campbell Morgan</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notes that God’s commission to a foreign nation must have seemed odd to Jonah.</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He initially flees to the far-away city of Tarshish to avoid God’s command, but after God disciplines him</w:t>
      </w:r>
      <w:r w:rsidRPr="004530F8">
        <w:rPr>
          <w:rFonts w:asciiTheme="minorHAnsi" w:hAnsiTheme="minorHAnsi" w:cstheme="minorHAnsi"/>
          <w:sz w:val="22"/>
          <w:szCs w:val="22"/>
        </w:rPr>
        <w:t>, Jonah obedi</w:t>
      </w:r>
      <w:r w:rsidRPr="004530F8">
        <w:rPr>
          <w:rFonts w:asciiTheme="minorHAnsi" w:hAnsiTheme="minorHAnsi" w:cstheme="minorHAnsi"/>
          <w:sz w:val="22"/>
          <w:szCs w:val="22"/>
        </w:rPr>
        <w:softHyphen/>
        <w:t>ently travels to Nineveh and tells the Assyrians to repent or face God’s imminent judgment. When they believe the message and repent (Jonah M), God spares them from disaster.</w:t>
      </w:r>
    </w:p>
    <w:p w14:paraId="70973A3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Curiously, this angers Jonah, who admits that he initially disobeye</w:t>
      </w:r>
      <w:r w:rsidRPr="004530F8">
        <w:rPr>
          <w:rFonts w:asciiTheme="minorHAnsi" w:hAnsiTheme="minorHAnsi" w:cstheme="minorHAnsi"/>
          <w:sz w:val="22"/>
          <w:szCs w:val="22"/>
        </w:rPr>
        <w:t>d God’s order to minister at Nineveh because he opposed God’s sparing of the Assyrians. God teaches Jonah a lesson by scorching a plant that is protecting him from the sun. When Jonah grieves for the plant, God rebukes him, saying, “You pity the plant, for</w:t>
      </w:r>
      <w:r w:rsidRPr="004530F8">
        <w:rPr>
          <w:rFonts w:asciiTheme="minorHAnsi" w:hAnsiTheme="minorHAnsi" w:cstheme="minorHAnsi"/>
          <w:sz w:val="22"/>
          <w:szCs w:val="22"/>
        </w:rPr>
        <w:t xml:space="preserve"> which you did not labor, nor did you make it grow, which came into being in a night and perished in a night. And should not I pity Nineveh, that great city, in which there are more than 120,000 persons who do not know their right hand from their left, and</w:t>
      </w:r>
      <w:r w:rsidRPr="004530F8">
        <w:rPr>
          <w:rFonts w:asciiTheme="minorHAnsi" w:hAnsiTheme="minorHAnsi" w:cstheme="minorHAnsi"/>
          <w:sz w:val="22"/>
          <w:szCs w:val="22"/>
        </w:rPr>
        <w:t xml:space="preserve"> also </w:t>
      </w:r>
      <w:proofErr w:type="gramStart"/>
      <w:r w:rsidRPr="004530F8">
        <w:rPr>
          <w:rFonts w:asciiTheme="minorHAnsi" w:hAnsiTheme="minorHAnsi" w:cstheme="minorHAnsi"/>
          <w:sz w:val="22"/>
          <w:szCs w:val="22"/>
        </w:rPr>
        <w:t>much</w:t>
      </w:r>
      <w:proofErr w:type="gramEnd"/>
      <w:r w:rsidRPr="004530F8">
        <w:rPr>
          <w:rFonts w:asciiTheme="minorHAnsi" w:hAnsiTheme="minorHAnsi" w:cstheme="minorHAnsi"/>
          <w:sz w:val="22"/>
          <w:szCs w:val="22"/>
        </w:rPr>
        <w:t xml:space="preserve"> cattle?” (Jonah </w:t>
      </w:r>
      <w:r w:rsidRPr="004530F8">
        <w:rPr>
          <w:rFonts w:asciiTheme="minorHAnsi" w:hAnsiTheme="minorHAnsi" w:cstheme="minorHAnsi"/>
          <w:sz w:val="22"/>
          <w:szCs w:val="22"/>
          <w:lang w:val="hr-HR" w:eastAsia="hr-HR" w:bidi="hr-HR"/>
        </w:rPr>
        <w:t>4:10-</w:t>
      </w:r>
      <w:proofErr w:type="gramStart"/>
      <w:r w:rsidRPr="004530F8">
        <w:rPr>
          <w:rFonts w:asciiTheme="minorHAnsi" w:hAnsiTheme="minorHAnsi" w:cstheme="minorHAnsi"/>
          <w:sz w:val="22"/>
          <w:szCs w:val="22"/>
          <w:lang w:val="hr-HR" w:eastAsia="hr-HR" w:bidi="hr-HR"/>
        </w:rPr>
        <w:t>11)»</w:t>
      </w:r>
      <w:proofErr w:type="gramEnd"/>
      <w:r w:rsidRPr="004530F8">
        <w:rPr>
          <w:rFonts w:asciiTheme="minorHAnsi" w:hAnsiTheme="minorHAnsi" w:cstheme="minorHAnsi"/>
          <w:sz w:val="22"/>
          <w:szCs w:val="22"/>
          <w:lang w:val="hr-HR" w:eastAsia="hr-HR" w:bidi="hr-HR"/>
        </w:rPr>
        <w:t xml:space="preserve"> </w:t>
      </w:r>
      <w:r w:rsidRPr="004530F8">
        <w:rPr>
          <w:rFonts w:asciiTheme="minorHAnsi" w:hAnsiTheme="minorHAnsi" w:cstheme="minorHAnsi"/>
          <w:sz w:val="22"/>
          <w:szCs w:val="22"/>
        </w:rPr>
        <w:t>God is denouncing Jonah’s callousness about the damnation of hundreds of thousands of human beings God created while becoming heartbroken over the death of a plant that Jonah had not created.</w:t>
      </w:r>
    </w:p>
    <w:p w14:paraId="74A204E8" w14:textId="79978F5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Perhaps Jonah’s lack of compassion for his enemies is shown to </w:t>
      </w:r>
      <w:r w:rsidRPr="004530F8">
        <w:rPr>
          <w:rStyle w:val="Bodytext54"/>
          <w:rFonts w:asciiTheme="minorHAnsi" w:hAnsiTheme="minorHAnsi" w:cstheme="minorHAnsi"/>
          <w:b w:val="0"/>
          <w:bCs w:val="0"/>
          <w:sz w:val="22"/>
          <w:szCs w:val="22"/>
        </w:rPr>
        <w:t xml:space="preserve">highlight </w:t>
      </w:r>
      <w:r w:rsidRPr="004530F8">
        <w:rPr>
          <w:rFonts w:asciiTheme="minorHAnsi" w:hAnsiTheme="minorHAnsi" w:cstheme="minorHAnsi"/>
          <w:sz w:val="22"/>
          <w:szCs w:val="22"/>
        </w:rPr>
        <w:t xml:space="preserve">the stark contrast between his attitude and God’s love toward </w:t>
      </w:r>
      <w:r w:rsidRPr="004530F8">
        <w:rPr>
          <w:rStyle w:val="Bodytext54"/>
          <w:rFonts w:asciiTheme="minorHAnsi" w:hAnsiTheme="minorHAnsi" w:cstheme="minorHAnsi"/>
          <w:b w:val="0"/>
          <w:bCs w:val="0"/>
          <w:sz w:val="22"/>
          <w:szCs w:val="22"/>
        </w:rPr>
        <w:t xml:space="preserve">all </w:t>
      </w:r>
      <w:r w:rsidRPr="004530F8">
        <w:rPr>
          <w:rFonts w:asciiTheme="minorHAnsi" w:hAnsiTheme="minorHAnsi" w:cstheme="minorHAnsi"/>
          <w:sz w:val="22"/>
          <w:szCs w:val="22"/>
        </w:rPr>
        <w:t>His creatures. Though human beings are ofte</w:t>
      </w:r>
      <w:r w:rsidR="00CB7DCD">
        <w:rPr>
          <w:rFonts w:asciiTheme="minorHAnsi" w:hAnsiTheme="minorHAnsi" w:cstheme="minorHAnsi"/>
          <w:sz w:val="22"/>
          <w:szCs w:val="22"/>
        </w:rPr>
        <w:t>n</w:t>
      </w:r>
      <w:r w:rsidRPr="004530F8">
        <w:rPr>
          <w:rFonts w:asciiTheme="minorHAnsi" w:hAnsiTheme="minorHAnsi" w:cstheme="minorHAnsi"/>
          <w:sz w:val="22"/>
          <w:szCs w:val="22"/>
        </w:rPr>
        <w:t xml:space="preserve"> slow to absolve their enemies, God is forgiving, and His forgiveness ex</w:t>
      </w:r>
      <w:r w:rsidRPr="004530F8">
        <w:rPr>
          <w:rFonts w:asciiTheme="minorHAnsi" w:hAnsiTheme="minorHAnsi" w:cstheme="minorHAnsi"/>
          <w:sz w:val="22"/>
          <w:szCs w:val="22"/>
        </w:rPr>
        <w:t xml:space="preserve">tends to the Gentiles. According </w:t>
      </w:r>
      <w:r w:rsidRPr="004530F8">
        <w:rPr>
          <w:rStyle w:val="Bodytext54"/>
          <w:rFonts w:asciiTheme="minorHAnsi" w:hAnsiTheme="minorHAnsi" w:cstheme="minorHAnsi"/>
          <w:b w:val="0"/>
          <w:bCs w:val="0"/>
          <w:sz w:val="22"/>
          <w:szCs w:val="22"/>
        </w:rPr>
        <w:t xml:space="preserve">to </w:t>
      </w:r>
      <w:r w:rsidRPr="004530F8">
        <w:rPr>
          <w:rFonts w:asciiTheme="minorHAnsi" w:hAnsiTheme="minorHAnsi" w:cstheme="minorHAnsi"/>
          <w:sz w:val="22"/>
          <w:szCs w:val="22"/>
        </w:rPr>
        <w:t>Scottish theologian George Adam Smith, “That God has granted to die Gentiles also repentance unto life is nowhere else in the Old Testament so vividly illustrated.”</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J. Sidlow Baxter suggests that the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of God </w:t>
      </w:r>
      <w:r w:rsidRPr="004530F8">
        <w:rPr>
          <w:rFonts w:asciiTheme="minorHAnsi" w:hAnsiTheme="minorHAnsi" w:cstheme="minorHAnsi"/>
          <w:sz w:val="22"/>
          <w:szCs w:val="22"/>
        </w:rPr>
        <w:t xml:space="preserve">in the closing three verses of Jonah “is perhaps the tenderest anticipation of John 3:16, and the parable of the prodigal son, and </w:t>
      </w:r>
      <w:proofErr w:type="spellStart"/>
      <w:r w:rsidRPr="004530F8">
        <w:rPr>
          <w:rFonts w:asciiTheme="minorHAnsi" w:hAnsiTheme="minorHAnsi" w:cstheme="minorHAnsi"/>
          <w:sz w:val="22"/>
          <w:szCs w:val="22"/>
        </w:rPr>
        <w:t>thenorld</w:t>
      </w:r>
      <w:proofErr w:type="spellEnd"/>
      <w:r w:rsidRPr="004530F8">
        <w:rPr>
          <w:rFonts w:asciiTheme="minorHAnsi" w:hAnsiTheme="minorHAnsi" w:cstheme="minorHAnsi"/>
          <w:sz w:val="22"/>
          <w:szCs w:val="22"/>
        </w:rPr>
        <w:t>-embracing message of the Gospel, to be found anywhere in the Old Testament.”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Scottish Presbyterian minister James </w:t>
      </w:r>
      <w:r w:rsidRPr="004530F8">
        <w:rPr>
          <w:rFonts w:asciiTheme="minorHAnsi" w:hAnsiTheme="minorHAnsi" w:cstheme="minorHAnsi"/>
          <w:sz w:val="22"/>
          <w:szCs w:val="22"/>
        </w:rPr>
        <w:t xml:space="preserve">Hastings adds, “Nowhere in pre-Christian literature can be found a broader, purer, loftier, tenderer conception of God than in this little anonymous Hebrew tract. [German theologian Carl Heinrich] </w:t>
      </w:r>
      <w:proofErr w:type="spellStart"/>
      <w:r w:rsidRPr="004530F8">
        <w:rPr>
          <w:rFonts w:asciiTheme="minorHAnsi" w:hAnsiTheme="minorHAnsi" w:cstheme="minorHAnsi"/>
          <w:sz w:val="22"/>
          <w:szCs w:val="22"/>
        </w:rPr>
        <w:t>Cornill</w:t>
      </w:r>
      <w:proofErr w:type="spellEnd"/>
      <w:r w:rsidRPr="004530F8">
        <w:rPr>
          <w:rFonts w:asciiTheme="minorHAnsi" w:hAnsiTheme="minorHAnsi" w:cstheme="minorHAnsi"/>
          <w:sz w:val="22"/>
          <w:szCs w:val="22"/>
        </w:rPr>
        <w:t xml:space="preserve"> describes it as ‘one of the deepest and grandest th</w:t>
      </w:r>
      <w:r w:rsidRPr="004530F8">
        <w:rPr>
          <w:rFonts w:asciiTheme="minorHAnsi" w:hAnsiTheme="minorHAnsi" w:cstheme="minorHAnsi"/>
          <w:sz w:val="22"/>
          <w:szCs w:val="22"/>
        </w:rPr>
        <w:t>ings ever written.’”</w:t>
      </w:r>
      <w:r w:rsidRPr="004530F8">
        <w:rPr>
          <w:rFonts w:asciiTheme="minorHAnsi" w:hAnsiTheme="minorHAnsi" w:cstheme="minorHAnsi"/>
          <w:sz w:val="22"/>
          <w:szCs w:val="22"/>
          <w:vertAlign w:val="superscript"/>
        </w:rPr>
        <w:t>33</w:t>
      </w:r>
    </w:p>
    <w:p w14:paraId="757D0E4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Baxter notes that Jonah </w:t>
      </w:r>
      <w:proofErr w:type="gramStart"/>
      <w:r w:rsidRPr="004530F8">
        <w:rPr>
          <w:rFonts w:asciiTheme="minorHAnsi" w:hAnsiTheme="minorHAnsi" w:cstheme="minorHAnsi"/>
          <w:sz w:val="22"/>
          <w:szCs w:val="22"/>
        </w:rPr>
        <w:t>has to</w:t>
      </w:r>
      <w:proofErr w:type="gramEnd"/>
      <w:r w:rsidRPr="004530F8">
        <w:rPr>
          <w:rFonts w:asciiTheme="minorHAnsi" w:hAnsiTheme="minorHAnsi" w:cstheme="minorHAnsi"/>
          <w:sz w:val="22"/>
          <w:szCs w:val="22"/>
        </w:rPr>
        <w:t xml:space="preserve"> learn that God’s election of Israel doesn’t mean the rejection of other peoples—a point we’ve made repeatedly.</w:t>
      </w:r>
    </w:p>
    <w:p w14:paraId="3E30C50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“Israel,” writes Baxter, “had not been chosen simply for Israel’s own sake but to fulfill a Divine purpose, the end of which was the blessing of </w:t>
      </w:r>
      <w:r w:rsidRPr="004530F8">
        <w:rPr>
          <w:rStyle w:val="Bodytext5Italic"/>
          <w:rFonts w:asciiTheme="minorHAnsi" w:hAnsiTheme="minorHAnsi" w:cstheme="minorHAnsi"/>
          <w:sz w:val="22"/>
          <w:szCs w:val="22"/>
        </w:rPr>
        <w:t xml:space="preserve">all </w:t>
      </w:r>
      <w:r w:rsidRPr="004530F8">
        <w:rPr>
          <w:rFonts w:asciiTheme="minorHAnsi" w:hAnsiTheme="minorHAnsi" w:cstheme="minorHAnsi"/>
          <w:sz w:val="22"/>
          <w:szCs w:val="22"/>
        </w:rPr>
        <w:t>peoples.”</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 Indeed, the Book of Jonah provides the first blueprint for foreign missions—some eight hundred </w:t>
      </w:r>
      <w:r w:rsidRPr="004530F8">
        <w:rPr>
          <w:rFonts w:asciiTheme="minorHAnsi" w:hAnsiTheme="minorHAnsi" w:cstheme="minorHAnsi"/>
          <w:sz w:val="22"/>
          <w:szCs w:val="22"/>
        </w:rPr>
        <w:t>years before the birth of Christ.</w:t>
      </w:r>
      <w:r w:rsidRPr="004530F8">
        <w:rPr>
          <w:rFonts w:asciiTheme="minorHAnsi" w:hAnsiTheme="minorHAnsi" w:cstheme="minorHAnsi"/>
          <w:sz w:val="22"/>
          <w:szCs w:val="22"/>
          <w:vertAlign w:val="superscript"/>
        </w:rPr>
        <w:t>35</w:t>
      </w:r>
    </w:p>
    <w:p w14:paraId="70027759" w14:textId="3A8D94D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book includes the classic story of Jonah being swallowed by a fish and spending three days in its belly. Some treat the story as alle</w:t>
      </w:r>
      <w:r w:rsidRPr="004530F8">
        <w:rPr>
          <w:rFonts w:asciiTheme="minorHAnsi" w:hAnsiTheme="minorHAnsi" w:cstheme="minorHAnsi"/>
          <w:sz w:val="22"/>
          <w:szCs w:val="22"/>
        </w:rPr>
        <w:softHyphen/>
        <w:t>gorical, but Jesus affirms it as historical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12:40), even implying it is a </w:t>
      </w:r>
      <w:r w:rsidRPr="004530F8">
        <w:rPr>
          <w:rFonts w:asciiTheme="minorHAnsi" w:hAnsiTheme="minorHAnsi" w:cstheme="minorHAnsi"/>
          <w:sz w:val="22"/>
          <w:szCs w:val="22"/>
        </w:rPr>
        <w:t>prefiguring sign of His resurrection: “For just as Jonah was three days and three nights in the belly of the great fish, so will the Son of Man be three days and three nights in the heart of the earth”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12:40).</w:t>
      </w:r>
    </w:p>
    <w:p w14:paraId="29A9962E" w14:textId="7CF4648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Perhaps it’s fitting that Jesus would g</w:t>
      </w:r>
      <w:r w:rsidRPr="004530F8">
        <w:rPr>
          <w:rFonts w:asciiTheme="minorHAnsi" w:hAnsiTheme="minorHAnsi" w:cstheme="minorHAnsi"/>
          <w:sz w:val="22"/>
          <w:szCs w:val="22"/>
        </w:rPr>
        <w:t>ive a sign to a hard-hearted audience not by unlocking the mystery for them then and there, but by hinting at something that most of them would understand only after He had arisen on the third day. That sign would wholly vindicate Him and His authority whi</w:t>
      </w:r>
      <w:r w:rsidRPr="004530F8">
        <w:rPr>
          <w:rFonts w:asciiTheme="minorHAnsi" w:hAnsiTheme="minorHAnsi" w:cstheme="minorHAnsi"/>
          <w:sz w:val="22"/>
          <w:szCs w:val="22"/>
        </w:rPr>
        <w:t xml:space="preserve">le repudiating theirs. We noted that sometimes the Old Testament prophets may not have fully understood the future implications of their prophecies, as part of the process of progressive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But in this case, the One delivering the message is no or</w:t>
      </w:r>
      <w:r w:rsidRPr="004530F8">
        <w:rPr>
          <w:rFonts w:asciiTheme="minorHAnsi" w:hAnsiTheme="minorHAnsi" w:cstheme="minorHAnsi"/>
          <w:sz w:val="22"/>
          <w:szCs w:val="22"/>
        </w:rPr>
        <w:t>di</w:t>
      </w:r>
      <w:r w:rsidRPr="004530F8">
        <w:rPr>
          <w:rFonts w:asciiTheme="minorHAnsi" w:hAnsiTheme="minorHAnsi" w:cstheme="minorHAnsi"/>
          <w:sz w:val="22"/>
          <w:szCs w:val="22"/>
        </w:rPr>
        <w:softHyphen/>
        <w:t>nary prophet—it is the Son of God Himself. As such, He is undoubtedly aware of its full ramifications but, it seems, He doesn’t want to translate this sign right away.</w:t>
      </w:r>
    </w:p>
    <w:p w14:paraId="69F33E7F" w14:textId="7DA1952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Jesus also contrasts the Ninevites’ repentance in response to the preaching of a mere</w:t>
      </w:r>
      <w:r w:rsidRPr="004530F8">
        <w:rPr>
          <w:rFonts w:asciiTheme="minorHAnsi" w:hAnsiTheme="minorHAnsi" w:cstheme="minorHAnsi"/>
          <w:sz w:val="22"/>
          <w:szCs w:val="22"/>
        </w:rPr>
        <w:t xml:space="preserve"> mortal, with the Pharisees and teachers of the Law who are rejecting One “greater than Jonah”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12:41). Consider the gravity of this lesson. The Pharisees are of God’s chosen </w:t>
      </w:r>
      <w:proofErr w:type="gramStart"/>
      <w:r w:rsidRPr="004530F8">
        <w:rPr>
          <w:rFonts w:asciiTheme="minorHAnsi" w:hAnsiTheme="minorHAnsi" w:cstheme="minorHAnsi"/>
          <w:sz w:val="22"/>
          <w:szCs w:val="22"/>
        </w:rPr>
        <w:t>people</w:t>
      </w:r>
      <w:proofErr w:type="gramEnd"/>
      <w:r w:rsidRPr="004530F8">
        <w:rPr>
          <w:rFonts w:asciiTheme="minorHAnsi" w:hAnsiTheme="minorHAnsi" w:cstheme="minorHAnsi"/>
          <w:sz w:val="22"/>
          <w:szCs w:val="22"/>
        </w:rPr>
        <w:t xml:space="preserve"> yet they turn blind eyes and deaf ears to God in the flesh, while th</w:t>
      </w:r>
      <w:r w:rsidRPr="004530F8">
        <w:rPr>
          <w:rFonts w:asciiTheme="minorHAnsi" w:hAnsiTheme="minorHAnsi" w:cstheme="minorHAnsi"/>
          <w:sz w:val="22"/>
          <w:szCs w:val="22"/>
        </w:rPr>
        <w:t>e Gentiles had embraced the message of a human messenger. “The Pharisees were Isra</w:t>
      </w:r>
      <w:r w:rsidRPr="004530F8">
        <w:rPr>
          <w:rFonts w:asciiTheme="minorHAnsi" w:hAnsiTheme="minorHAnsi" w:cstheme="minorHAnsi"/>
          <w:sz w:val="22"/>
          <w:szCs w:val="22"/>
        </w:rPr>
        <w:softHyphen/>
        <w:t xml:space="preserve">elites, participants in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God had made with that nation,” states Charles Price. “They had failed to recognize Christ, yet both Nineveh, the capital city of Assyri</w:t>
      </w:r>
      <w:r w:rsidRPr="004530F8">
        <w:rPr>
          <w:rFonts w:asciiTheme="minorHAnsi" w:hAnsiTheme="minorHAnsi" w:cstheme="minorHAnsi"/>
          <w:sz w:val="22"/>
          <w:szCs w:val="22"/>
        </w:rPr>
        <w:t xml:space="preserve">a, and the Queen of Sheba who were outside of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Israel enjoyed with God had recognized and responded to the truth.”</w:t>
      </w:r>
      <w:r w:rsidRPr="004530F8">
        <w:rPr>
          <w:rFonts w:asciiTheme="minorHAnsi" w:hAnsiTheme="minorHAnsi" w:cstheme="minorHAnsi"/>
          <w:sz w:val="22"/>
          <w:szCs w:val="22"/>
          <w:vertAlign w:val="superscript"/>
        </w:rPr>
        <w:t>36</w:t>
      </w:r>
    </w:p>
    <w:p w14:paraId="5AE27DFB" w14:textId="41C3D9DB" w:rsidR="00641193" w:rsidRPr="004530F8" w:rsidRDefault="00081AC1" w:rsidP="00716972">
      <w:pPr>
        <w:pStyle w:val="Bodytext50"/>
        <w:shd w:val="clear" w:color="auto" w:fill="auto"/>
        <w:tabs>
          <w:tab w:val="left" w:leader="underscore" w:pos="140"/>
        </w:tabs>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The message of repentance and salvation through faith is universal: it applies to the Ninevites, to the Ph</w:t>
      </w:r>
      <w:r w:rsidRPr="004530F8">
        <w:rPr>
          <w:rFonts w:asciiTheme="minorHAnsi" w:hAnsiTheme="minorHAnsi" w:cstheme="minorHAnsi"/>
          <w:sz w:val="22"/>
          <w:szCs w:val="22"/>
        </w:rPr>
        <w:t xml:space="preserve">arisees and Law teachers, and to the Gentiles and all nations (Jonah 2:9; John 14:6; Luke 2:32; Acts 9:15, </w:t>
      </w:r>
      <w:r w:rsidRPr="004530F8">
        <w:rPr>
          <w:rFonts w:asciiTheme="minorHAnsi" w:hAnsiTheme="minorHAnsi" w:cstheme="minorHAnsi"/>
          <w:sz w:val="22"/>
          <w:szCs w:val="22"/>
        </w:rPr>
        <w:tab/>
        <w:t xml:space="preserve">11:18; </w:t>
      </w:r>
      <w:proofErr w:type="spellStart"/>
      <w:r w:rsidR="006F2356">
        <w:rPr>
          <w:rFonts w:asciiTheme="minorHAnsi" w:hAnsiTheme="minorHAnsi" w:cstheme="minorHAnsi"/>
          <w:sz w:val="22"/>
          <w:szCs w:val="22"/>
        </w:rPr>
        <w:t>Galatima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2:2). In Romans, Paul asks, “Or is God the God of Jews only?</w:t>
      </w:r>
    </w:p>
    <w:p w14:paraId="3ADCF1B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Is he not the God of Gentiles also? Yes, of Gentiles also, since God is one</w:t>
      </w:r>
      <w:r w:rsidRPr="004530F8">
        <w:rPr>
          <w:rFonts w:asciiTheme="minorHAnsi" w:hAnsiTheme="minorHAnsi" w:cstheme="minorHAnsi"/>
          <w:sz w:val="22"/>
          <w:szCs w:val="22"/>
        </w:rPr>
        <w:t xml:space="preserve">—who will justify the circumcised by faith and the uncircumcised through </w:t>
      </w:r>
      <w:r w:rsidRPr="004530F8">
        <w:rPr>
          <w:rStyle w:val="Bodytext585pt"/>
          <w:rFonts w:asciiTheme="minorHAnsi" w:hAnsiTheme="minorHAnsi" w:cstheme="minorHAnsi"/>
          <w:sz w:val="22"/>
          <w:szCs w:val="22"/>
        </w:rPr>
        <w:t xml:space="preserve">faith” </w:t>
      </w:r>
      <w:r w:rsidRPr="004530F8">
        <w:rPr>
          <w:rFonts w:asciiTheme="minorHAnsi" w:hAnsiTheme="minorHAnsi" w:cstheme="minorHAnsi"/>
          <w:sz w:val="22"/>
          <w:szCs w:val="22"/>
        </w:rPr>
        <w:t>(3:29-30).</w:t>
      </w:r>
    </w:p>
    <w:p w14:paraId="4932B7A0" w14:textId="6E15381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book is extraordinarily Christ-centered and forward looking, as Christ likens Jonah to Himself, cites Jonah’s experience as foreshad</w:t>
      </w:r>
      <w:r w:rsidRPr="004530F8">
        <w:rPr>
          <w:rFonts w:asciiTheme="minorHAnsi" w:hAnsiTheme="minorHAnsi" w:cstheme="minorHAnsi"/>
          <w:sz w:val="22"/>
          <w:szCs w:val="22"/>
        </w:rPr>
        <w:softHyphen/>
        <w:t>owing His culminating act o</w:t>
      </w:r>
      <w:r w:rsidRPr="004530F8">
        <w:rPr>
          <w:rFonts w:asciiTheme="minorHAnsi" w:hAnsiTheme="minorHAnsi" w:cstheme="minorHAnsi"/>
          <w:sz w:val="22"/>
          <w:szCs w:val="22"/>
        </w:rPr>
        <w:t>f salvation in death and resurrection, and uses the story to point to the Gospel’s universal applicability to all who will place their faith in Him. It gives us a foretaste of the Great Com</w:t>
      </w:r>
      <w:r w:rsidRPr="004530F8">
        <w:rPr>
          <w:rFonts w:asciiTheme="minorHAnsi" w:hAnsiTheme="minorHAnsi" w:cstheme="minorHAnsi"/>
          <w:sz w:val="22"/>
          <w:szCs w:val="22"/>
        </w:rPr>
        <w:softHyphen/>
        <w:t>mission wherein Jesus Christ commands His disciples, “All authorit</w:t>
      </w:r>
      <w:r w:rsidRPr="004530F8">
        <w:rPr>
          <w:rFonts w:asciiTheme="minorHAnsi" w:hAnsiTheme="minorHAnsi" w:cstheme="minorHAnsi"/>
          <w:sz w:val="22"/>
          <w:szCs w:val="22"/>
        </w:rPr>
        <w:t>y in heaven and on earth has been given to me. Go therefore and make dis</w:t>
      </w:r>
      <w:r w:rsidRPr="004530F8">
        <w:rPr>
          <w:rFonts w:asciiTheme="minorHAnsi" w:hAnsiTheme="minorHAnsi" w:cstheme="minorHAnsi"/>
          <w:sz w:val="22"/>
          <w:szCs w:val="22"/>
        </w:rPr>
        <w:softHyphen/>
        <w:t>ciples of all nations, baptizing them in the name of the Father and of the Son and of the Holy Spirit, teaching them to observe all that I have commanded you”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28:18-20).</w:t>
      </w:r>
    </w:p>
    <w:p w14:paraId="39BB5868" w14:textId="77777777" w:rsidR="00641193" w:rsidRPr="004530F8" w:rsidRDefault="00081AC1" w:rsidP="00716972">
      <w:pPr>
        <w:pStyle w:val="Bodytext770"/>
        <w:shd w:val="clear" w:color="auto" w:fill="auto"/>
        <w:spacing w:before="0"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AMOS</w:t>
      </w:r>
    </w:p>
    <w:p w14:paraId="7723060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Amos ministers around 760 BC, during the period of the Divided Kingdom when King Jeroboam II rules Israel. This is a time of prosper- </w:t>
      </w:r>
      <w:proofErr w:type="spellStart"/>
      <w:r w:rsidRPr="004530F8">
        <w:rPr>
          <w:rFonts w:asciiTheme="minorHAnsi" w:hAnsiTheme="minorHAnsi" w:cstheme="minorHAnsi"/>
          <w:sz w:val="22"/>
          <w:szCs w:val="22"/>
        </w:rPr>
        <w:t>ity</w:t>
      </w:r>
      <w:proofErr w:type="spellEnd"/>
      <w:r w:rsidRPr="004530F8">
        <w:rPr>
          <w:rFonts w:asciiTheme="minorHAnsi" w:hAnsiTheme="minorHAnsi" w:cstheme="minorHAnsi"/>
          <w:sz w:val="22"/>
          <w:szCs w:val="22"/>
        </w:rPr>
        <w:t xml:space="preserve"> and relative peace and political stability for both kingdoms. Trade routes traversing the area </w:t>
      </w:r>
      <w:r w:rsidRPr="004530F8">
        <w:rPr>
          <w:rFonts w:asciiTheme="minorHAnsi" w:hAnsiTheme="minorHAnsi" w:cstheme="minorHAnsi"/>
          <w:sz w:val="22"/>
          <w:szCs w:val="22"/>
        </w:rPr>
        <w:t>enrich many people,</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some of whom own winter and summer homes (Amos 3:15), expensive furniture, ivory beds, and luxurious couches (6:4). They drink wine by the bowlful and anoint themselves with the finest oils (6:6).</w:t>
      </w:r>
    </w:p>
    <w:p w14:paraId="15AB37F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Instead of accepting their good fortu</w:t>
      </w:r>
      <w:r w:rsidRPr="004530F8">
        <w:rPr>
          <w:rFonts w:asciiTheme="minorHAnsi" w:hAnsiTheme="minorHAnsi" w:cstheme="minorHAnsi"/>
          <w:sz w:val="22"/>
          <w:szCs w:val="22"/>
        </w:rPr>
        <w:t>ne with humility and thanksgiv</w:t>
      </w:r>
      <w:r w:rsidRPr="004530F8">
        <w:rPr>
          <w:rFonts w:asciiTheme="minorHAnsi" w:hAnsiTheme="minorHAnsi" w:cstheme="minorHAnsi"/>
          <w:sz w:val="22"/>
          <w:szCs w:val="22"/>
        </w:rPr>
        <w:softHyphen/>
        <w:t xml:space="preserve">ing to God, die people congratulate themselves, </w:t>
      </w:r>
      <w:r w:rsidRPr="004530F8">
        <w:rPr>
          <w:rStyle w:val="Bodytext51"/>
          <w:rFonts w:asciiTheme="minorHAnsi" w:hAnsiTheme="minorHAnsi" w:cstheme="minorHAnsi"/>
          <w:sz w:val="22"/>
          <w:szCs w:val="22"/>
        </w:rPr>
        <w:t>exc</w:t>
      </w:r>
      <w:r w:rsidRPr="004530F8">
        <w:rPr>
          <w:rStyle w:val="Bodytext5b"/>
          <w:rFonts w:asciiTheme="minorHAnsi" w:hAnsiTheme="minorHAnsi" w:cstheme="minorHAnsi"/>
          <w:sz w:val="22"/>
          <w:szCs w:val="22"/>
        </w:rPr>
        <w:t>laiming</w:t>
      </w:r>
      <w:r w:rsidRPr="004530F8">
        <w:rPr>
          <w:rStyle w:val="Bodytext51"/>
          <w:rFonts w:asciiTheme="minorHAnsi" w:hAnsiTheme="minorHAnsi" w:cstheme="minorHAnsi"/>
          <w:sz w:val="22"/>
          <w:szCs w:val="22"/>
        </w:rPr>
        <w:t xml:space="preserve">, </w:t>
      </w:r>
      <w:r w:rsidRPr="004530F8">
        <w:rPr>
          <w:rFonts w:asciiTheme="minorHAnsi" w:hAnsiTheme="minorHAnsi" w:cstheme="minorHAnsi"/>
          <w:sz w:val="22"/>
          <w:szCs w:val="22"/>
        </w:rPr>
        <w:t xml:space="preserve">“Have we not by our own strength captured </w:t>
      </w:r>
      <w:proofErr w:type="spellStart"/>
      <w:r w:rsidRPr="004530F8">
        <w:rPr>
          <w:rFonts w:asciiTheme="minorHAnsi" w:hAnsiTheme="minorHAnsi" w:cstheme="minorHAnsi"/>
          <w:sz w:val="22"/>
          <w:szCs w:val="22"/>
        </w:rPr>
        <w:t>Karnaim</w:t>
      </w:r>
      <w:proofErr w:type="spellEnd"/>
      <w:r w:rsidRPr="004530F8">
        <w:rPr>
          <w:rFonts w:asciiTheme="minorHAnsi" w:hAnsiTheme="minorHAnsi" w:cstheme="minorHAnsi"/>
          <w:sz w:val="22"/>
          <w:szCs w:val="22"/>
        </w:rPr>
        <w:t xml:space="preserve"> for ourselves?” (6:13). Soon the sins of idolatry, corruption, and greed proliferate, and the rich and power</w:t>
      </w:r>
      <w:r w:rsidRPr="004530F8">
        <w:rPr>
          <w:rFonts w:asciiTheme="minorHAnsi" w:hAnsiTheme="minorHAnsi" w:cstheme="minorHAnsi"/>
          <w:sz w:val="22"/>
          <w:szCs w:val="22"/>
        </w:rPr>
        <w:softHyphen/>
        <w:t>ful op</w:t>
      </w:r>
      <w:r w:rsidRPr="004530F8">
        <w:rPr>
          <w:rFonts w:asciiTheme="minorHAnsi" w:hAnsiTheme="minorHAnsi" w:cstheme="minorHAnsi"/>
          <w:sz w:val="22"/>
          <w:szCs w:val="22"/>
        </w:rPr>
        <w:t>press the poor. The privileged people sell “the righteous for silver, and the needy for a pair of sandals,” trampling “the head of the poor into die dust of the earth” and turning “aside the way of the afflicted” (2:6-7). They lose their souls in the proce</w:t>
      </w:r>
      <w:r w:rsidRPr="004530F8">
        <w:rPr>
          <w:rFonts w:asciiTheme="minorHAnsi" w:hAnsiTheme="minorHAnsi" w:cstheme="minorHAnsi"/>
          <w:sz w:val="22"/>
          <w:szCs w:val="22"/>
        </w:rPr>
        <w:t xml:space="preserve">ss. Amos issues a stern warning first to other nations and then to the Northern Kingdom of Israel, predicting that God will use Assyria to punish the Hebrews for their sinfulness, pride, and complacency. “Woe to those who are at ease in Zion, and to those </w:t>
      </w:r>
      <w:r w:rsidRPr="004530F8">
        <w:rPr>
          <w:rFonts w:asciiTheme="minorHAnsi" w:hAnsiTheme="minorHAnsi" w:cstheme="minorHAnsi"/>
          <w:sz w:val="22"/>
          <w:szCs w:val="22"/>
        </w:rPr>
        <w:t>who feel secure on die mountain of Samaria,” he declares (Amos 6:1).</w:t>
      </w:r>
    </w:p>
    <w:p w14:paraId="648F27FE" w14:textId="6BB15FF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people dismiss Amos’ warnings, wrongly assuming their pros</w:t>
      </w:r>
      <w:r w:rsidRPr="004530F8">
        <w:rPr>
          <w:rFonts w:asciiTheme="minorHAnsi" w:hAnsiTheme="minorHAnsi" w:cstheme="minorHAnsi"/>
          <w:sz w:val="22"/>
          <w:szCs w:val="22"/>
        </w:rPr>
        <w:softHyphen/>
        <w:t>perity signifies God’s blessings—a mistake some Christians make to this day. Amos continues to warn of Israel’s imminent dem</w:t>
      </w:r>
      <w:r w:rsidRPr="004530F8">
        <w:rPr>
          <w:rFonts w:asciiTheme="minorHAnsi" w:hAnsiTheme="minorHAnsi" w:cstheme="minorHAnsi"/>
          <w:sz w:val="22"/>
          <w:szCs w:val="22"/>
        </w:rPr>
        <w:t>ise (5:2), invoking images of flight, ruin, death (2:13-16),</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and “wailing all around” (5:16-17) that stand in blunt contrast to their current condition. Chris</w:t>
      </w:r>
      <w:r w:rsidRPr="004530F8">
        <w:rPr>
          <w:rFonts w:asciiTheme="minorHAnsi" w:hAnsiTheme="minorHAnsi" w:cstheme="minorHAnsi"/>
          <w:sz w:val="22"/>
          <w:szCs w:val="22"/>
        </w:rPr>
        <w:softHyphen/>
        <w:t>tians should not assume the seeming harshness and finality of this mes</w:t>
      </w:r>
      <w:r w:rsidRPr="004530F8">
        <w:rPr>
          <w:rFonts w:asciiTheme="minorHAnsi" w:hAnsiTheme="minorHAnsi" w:cstheme="minorHAnsi"/>
          <w:sz w:val="22"/>
          <w:szCs w:val="22"/>
        </w:rPr>
        <w:softHyphen/>
        <w:t>sage was rendered moot b</w:t>
      </w:r>
      <w:r w:rsidRPr="004530F8">
        <w:rPr>
          <w:rFonts w:asciiTheme="minorHAnsi" w:hAnsiTheme="minorHAnsi" w:cstheme="minorHAnsi"/>
          <w:sz w:val="22"/>
          <w:szCs w:val="22"/>
        </w:rPr>
        <w:t xml:space="preserve">y the New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xml:space="preserve">, for the New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avails us of nothing if we don’t appropriate its promised blessings. Indeed, the certainty of judgment is the very reason we need the Gospel. As Old Testament professor Robert Martin-</w:t>
      </w:r>
      <w:proofErr w:type="spellStart"/>
      <w:r w:rsidRPr="004530F8">
        <w:rPr>
          <w:rFonts w:asciiTheme="minorHAnsi" w:hAnsiTheme="minorHAnsi" w:cstheme="minorHAnsi"/>
          <w:sz w:val="22"/>
          <w:szCs w:val="22"/>
        </w:rPr>
        <w:t>Achard</w:t>
      </w:r>
      <w:proofErr w:type="spellEnd"/>
      <w:r w:rsidRPr="004530F8">
        <w:rPr>
          <w:rFonts w:asciiTheme="minorHAnsi" w:hAnsiTheme="minorHAnsi" w:cstheme="minorHAnsi"/>
          <w:sz w:val="22"/>
          <w:szCs w:val="22"/>
        </w:rPr>
        <w:t xml:space="preserve"> reminds us, “The Gospel d</w:t>
      </w:r>
      <w:r w:rsidRPr="004530F8">
        <w:rPr>
          <w:rFonts w:asciiTheme="minorHAnsi" w:hAnsiTheme="minorHAnsi" w:cstheme="minorHAnsi"/>
          <w:sz w:val="22"/>
          <w:szCs w:val="22"/>
        </w:rPr>
        <w:t>oes not in fact make us take his indictment and his verdict, pronounced twenty-eight centuries ago, any less seriously; on the contrary, it should show us its truth and its relevance for today.”</w:t>
      </w:r>
      <w:r w:rsidRPr="004530F8">
        <w:rPr>
          <w:rFonts w:asciiTheme="minorHAnsi" w:hAnsiTheme="minorHAnsi" w:cstheme="minorHAnsi"/>
          <w:sz w:val="22"/>
          <w:szCs w:val="22"/>
          <w:vertAlign w:val="superscript"/>
        </w:rPr>
        <w:t>39</w:t>
      </w:r>
    </w:p>
    <w:p w14:paraId="667B9D62" w14:textId="725C5A8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Amos’ message is not entirely negative, however. He prophes</w:t>
      </w:r>
      <w:r w:rsidRPr="004530F8">
        <w:rPr>
          <w:rFonts w:asciiTheme="minorHAnsi" w:hAnsiTheme="minorHAnsi" w:cstheme="minorHAnsi"/>
          <w:sz w:val="22"/>
          <w:szCs w:val="22"/>
        </w:rPr>
        <w:t xml:space="preserve">ies that the Messiah will come and that the true Israel of God will be restored and revived. “In that day I will raise up the booth of David that is fallen and repair its </w:t>
      </w:r>
      <w:proofErr w:type="gramStart"/>
      <w:r w:rsidRPr="004530F8">
        <w:rPr>
          <w:rFonts w:asciiTheme="minorHAnsi" w:hAnsiTheme="minorHAnsi" w:cstheme="minorHAnsi"/>
          <w:sz w:val="22"/>
          <w:szCs w:val="22"/>
        </w:rPr>
        <w:t>breaches, and</w:t>
      </w:r>
      <w:proofErr w:type="gramEnd"/>
      <w:r w:rsidRPr="004530F8">
        <w:rPr>
          <w:rFonts w:asciiTheme="minorHAnsi" w:hAnsiTheme="minorHAnsi" w:cstheme="minorHAnsi"/>
          <w:sz w:val="22"/>
          <w:szCs w:val="22"/>
        </w:rPr>
        <w:t xml:space="preserve"> raise up its ruins and rebuild it as in the days</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of old, that they may </w:t>
      </w:r>
      <w:r w:rsidRPr="004530F8">
        <w:rPr>
          <w:rFonts w:asciiTheme="minorHAnsi" w:hAnsiTheme="minorHAnsi" w:cstheme="minorHAnsi"/>
          <w:sz w:val="22"/>
          <w:szCs w:val="22"/>
        </w:rPr>
        <w:t>possess the remnant of Edom</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I will restore the</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fortunes of my people Israel.... I will plant them on their land, and they shall never again be uprooted” (Amos 9:11—15).</w:t>
      </w:r>
      <w:r w:rsidRPr="004530F8">
        <w:rPr>
          <w:rFonts w:asciiTheme="minorHAnsi" w:hAnsiTheme="minorHAnsi" w:cstheme="minorHAnsi"/>
          <w:sz w:val="22"/>
          <w:szCs w:val="22"/>
          <w:vertAlign w:val="superscript"/>
        </w:rPr>
        <w:t>40</w:t>
      </w:r>
    </w:p>
    <w:p w14:paraId="2F519F08" w14:textId="7073038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Acts records that James quotes these verses in affirming that Amos rightl</w:t>
      </w:r>
      <w:r w:rsidRPr="004530F8">
        <w:rPr>
          <w:rFonts w:asciiTheme="minorHAnsi" w:hAnsiTheme="minorHAnsi" w:cstheme="minorHAnsi"/>
          <w:sz w:val="22"/>
          <w:szCs w:val="22"/>
        </w:rPr>
        <w:t xml:space="preserve">y foretold that God would raise up and deliver His people in accordance with His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promises, including the land promise:</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“And with this the words of the prophets agree, just as it is written, ‘After this I will return, and I will rebuild the tent </w:t>
      </w:r>
      <w:r w:rsidRPr="004530F8">
        <w:rPr>
          <w:rFonts w:asciiTheme="minorHAnsi" w:hAnsiTheme="minorHAnsi" w:cstheme="minorHAnsi"/>
          <w:sz w:val="22"/>
          <w:szCs w:val="22"/>
        </w:rPr>
        <w:t>of David that has fallen; I will rebuild its ruins, and I will restore it, that the remnant of mankind may seek the Lord, and all the Gentiles who are called by my name, says the Lord, who makes these things known from of old’” (15:15-17). Clearly, the pro</w:t>
      </w:r>
      <w:r w:rsidRPr="004530F8">
        <w:rPr>
          <w:rFonts w:asciiTheme="minorHAnsi" w:hAnsiTheme="minorHAnsi" w:cstheme="minorHAnsi"/>
          <w:sz w:val="22"/>
          <w:szCs w:val="22"/>
        </w:rPr>
        <w:t xml:space="preserve">mise to “plant them on their land” reiterates the land promise first made to Abraham as part of the </w:t>
      </w:r>
      <w:proofErr w:type="spellStart"/>
      <w:r w:rsidR="00C63057">
        <w:rPr>
          <w:rFonts w:asciiTheme="minorHAnsi" w:hAnsiTheme="minorHAnsi" w:cstheme="minorHAnsi"/>
          <w:sz w:val="22"/>
          <w:szCs w:val="22"/>
        </w:rPr>
        <w:t>Avramov</w:t>
      </w:r>
      <w:proofErr w:type="spellEnd"/>
      <w:r w:rsidR="00C63057">
        <w:rPr>
          <w:rFonts w:asciiTheme="minorHAnsi" w:hAnsiTheme="minorHAnsi" w:cstheme="minorHAnsi"/>
          <w:sz w:val="22"/>
          <w:szCs w:val="22"/>
        </w:rPr>
        <w:t xml:space="preserv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and later reaffirmed in the Palestinian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w:t>
      </w:r>
    </w:p>
    <w:p w14:paraId="694EB4FE" w14:textId="153E7E1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theme of the redemption of God’s remnant, as we’ve seen, is carried forward into t</w:t>
      </w:r>
      <w:r w:rsidRPr="004530F8">
        <w:rPr>
          <w:rFonts w:asciiTheme="minorHAnsi" w:hAnsiTheme="minorHAnsi" w:cstheme="minorHAnsi"/>
          <w:sz w:val="22"/>
          <w:szCs w:val="22"/>
        </w:rPr>
        <w:t>he New Testament, where Paul writes, “And Isaiah cries out concerning Israel: ‘Though the number of the sons of Israel be as the sand of the sea, only a remnant of them will be saved” (Romans 9:27). He adds, “So too at the present time there is a remnant c</w:t>
      </w:r>
      <w:r w:rsidRPr="004530F8">
        <w:rPr>
          <w:rFonts w:asciiTheme="minorHAnsi" w:hAnsiTheme="minorHAnsi" w:cstheme="minorHAnsi"/>
          <w:sz w:val="22"/>
          <w:szCs w:val="22"/>
        </w:rPr>
        <w:t xml:space="preserve">hosen by </w:t>
      </w:r>
      <w:r w:rsidRPr="004530F8">
        <w:rPr>
          <w:rStyle w:val="Bodytext54"/>
          <w:rFonts w:asciiTheme="minorHAnsi" w:hAnsiTheme="minorHAnsi" w:cstheme="minorHAnsi"/>
          <w:b w:val="0"/>
          <w:bCs w:val="0"/>
          <w:sz w:val="22"/>
          <w:szCs w:val="22"/>
        </w:rPr>
        <w:t xml:space="preserve">grace.... </w:t>
      </w:r>
      <w:r w:rsidRPr="004530F8">
        <w:rPr>
          <w:rFonts w:asciiTheme="minorHAnsi" w:hAnsiTheme="minorHAnsi" w:cstheme="minorHAnsi"/>
          <w:sz w:val="22"/>
          <w:szCs w:val="22"/>
        </w:rPr>
        <w:t xml:space="preserve">And in this way all Israel will be saved, as it is written, ‘The </w:t>
      </w:r>
      <w:r w:rsidRPr="004530F8">
        <w:rPr>
          <w:rStyle w:val="Bodytext54"/>
          <w:rFonts w:asciiTheme="minorHAnsi" w:hAnsiTheme="minorHAnsi" w:cstheme="minorHAnsi"/>
          <w:b w:val="0"/>
          <w:bCs w:val="0"/>
          <w:sz w:val="22"/>
          <w:szCs w:val="22"/>
        </w:rPr>
        <w:t xml:space="preserve">Deliverer </w:t>
      </w:r>
      <w:r w:rsidRPr="004530F8">
        <w:rPr>
          <w:rFonts w:asciiTheme="minorHAnsi" w:hAnsiTheme="minorHAnsi" w:cstheme="minorHAnsi"/>
          <w:sz w:val="22"/>
          <w:szCs w:val="22"/>
        </w:rPr>
        <w:t xml:space="preserve">will come from Zion, he will banish ungodliness from Jacob’; and this will be my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with them when I take away their sins’” (Romans 11:5,26-27).</w:t>
      </w:r>
    </w:p>
    <w:p w14:paraId="0B82723B" w14:textId="575E17A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the prop</w:t>
      </w:r>
      <w:r w:rsidRPr="004530F8">
        <w:rPr>
          <w:rFonts w:asciiTheme="minorHAnsi" w:hAnsiTheme="minorHAnsi" w:cstheme="minorHAnsi"/>
          <w:sz w:val="22"/>
          <w:szCs w:val="22"/>
        </w:rPr>
        <w:t xml:space="preserve">hecies, Amos refers not only to the coming blessing of the remnant of God’s people, but of all the nations, which are to be beneficiaries of God’s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promises with Israel—for it is in the Promised Land, and through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line, that the Messiah </w:t>
      </w:r>
      <w:r w:rsidRPr="004530F8">
        <w:rPr>
          <w:rFonts w:asciiTheme="minorHAnsi" w:hAnsiTheme="minorHAnsi" w:cstheme="minorHAnsi"/>
          <w:sz w:val="22"/>
          <w:szCs w:val="22"/>
        </w:rPr>
        <w:t>will reign and bestow His blessings to all. “Though most of Amos’s proph</w:t>
      </w:r>
      <w:r w:rsidRPr="004530F8">
        <w:rPr>
          <w:rFonts w:asciiTheme="minorHAnsi" w:hAnsiTheme="minorHAnsi" w:cstheme="minorHAnsi"/>
          <w:sz w:val="22"/>
          <w:szCs w:val="22"/>
        </w:rPr>
        <w:softHyphen/>
        <w:t>ecy is about God’s authority to judge an apathetic and ungrateful nation,” notes Kenneth Boa, “he ends his book with the promise that God will restore His people and raise up the ‘Tab</w:t>
      </w:r>
      <w:r w:rsidRPr="004530F8">
        <w:rPr>
          <w:rFonts w:asciiTheme="minorHAnsi" w:hAnsiTheme="minorHAnsi" w:cstheme="minorHAnsi"/>
          <w:sz w:val="22"/>
          <w:szCs w:val="22"/>
        </w:rPr>
        <w:t xml:space="preserve">ernacle of David’ (Amos 9:11). This obviously refers to more than just the kingdom of David and the Temple his son Solomon built. It speaks of the fulfillment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dynasty, which finds its focus in the Son of David— Jesus.”</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So despite God’s jud</w:t>
      </w:r>
      <w:r w:rsidRPr="004530F8">
        <w:rPr>
          <w:rFonts w:asciiTheme="minorHAnsi" w:hAnsiTheme="minorHAnsi" w:cstheme="minorHAnsi"/>
          <w:sz w:val="22"/>
          <w:szCs w:val="22"/>
        </w:rPr>
        <w:t>gment on His people being forecast by Amos, an heir of David—Jesus Christ—would arrive someday to bless them and all the world and give them peace.</w:t>
      </w:r>
      <w:r w:rsidRPr="004530F8">
        <w:rPr>
          <w:rFonts w:asciiTheme="minorHAnsi" w:hAnsiTheme="minorHAnsi" w:cstheme="minorHAnsi"/>
          <w:sz w:val="22"/>
          <w:szCs w:val="22"/>
          <w:vertAlign w:val="superscript"/>
        </w:rPr>
        <w:t>43</w:t>
      </w:r>
    </w:p>
    <w:p w14:paraId="266501E0" w14:textId="20E5FF4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Many believe that Amos 8:9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I will make the sun go down at noon and darken the earth in broad daylight”—is</w:t>
      </w:r>
      <w:r w:rsidRPr="004530F8">
        <w:rPr>
          <w:rFonts w:asciiTheme="minorHAnsi" w:hAnsiTheme="minorHAnsi" w:cstheme="minorHAnsi"/>
          <w:sz w:val="22"/>
          <w:szCs w:val="22"/>
        </w:rPr>
        <w:t xml:space="preserve"> a messianic prophecy about the crucifixion that is fulfilled in Matthew 27:45,</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and that it also prophesies Christ’s second coming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24:29; Acts 2:20;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6:12). Shadows of Christ (Luke 4:18, 6:20, 7:22,11:41,14:13, 21, 18:22,19:8,21:2</w:t>
      </w:r>
      <w:r w:rsidRPr="004530F8">
        <w:rPr>
          <w:rFonts w:asciiTheme="minorHAnsi" w:hAnsiTheme="minorHAnsi" w:cstheme="minorHAnsi"/>
          <w:sz w:val="22"/>
          <w:szCs w:val="22"/>
        </w:rPr>
        <w:t>-3) can also be seen in Amos’ call on his people to be righteous and to care for the poor, themes likewise emphasized by Paul (1 Cor. 11:22) and James (James 1:27,2:1-10, 5:1-6).</w:t>
      </w:r>
    </w:p>
    <w:p w14:paraId="0C05A9F2"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24" w:name="bookmark72"/>
      <w:r w:rsidRPr="004530F8">
        <w:rPr>
          <w:rFonts w:asciiTheme="minorHAnsi" w:hAnsiTheme="minorHAnsi" w:cstheme="minorHAnsi"/>
          <w:sz w:val="22"/>
          <w:szCs w:val="22"/>
        </w:rPr>
        <w:t>HOSEA</w:t>
      </w:r>
      <w:bookmarkEnd w:id="24"/>
    </w:p>
    <w:p w14:paraId="08BF1DCD" w14:textId="041CEBF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Hosea prophesies during the period of the Divided</w:t>
      </w:r>
      <w:r w:rsidRPr="004530F8">
        <w:rPr>
          <w:rFonts w:asciiTheme="minorHAnsi" w:hAnsiTheme="minorHAnsi" w:cstheme="minorHAnsi"/>
          <w:sz w:val="22"/>
          <w:szCs w:val="22"/>
        </w:rPr>
        <w:t xml:space="preserve"> Kingdom in the latter years of Jeroboam II’s reign and, like Amos, he ministers primar</w:t>
      </w:r>
      <w:r w:rsidRPr="004530F8">
        <w:rPr>
          <w:rFonts w:asciiTheme="minorHAnsi" w:hAnsiTheme="minorHAnsi" w:cstheme="minorHAnsi"/>
          <w:sz w:val="22"/>
          <w:szCs w:val="22"/>
        </w:rPr>
        <w:softHyphen/>
        <w:t>ily to Israel. This book focuses on one event: Hosea’s tragic marriage.</w:t>
      </w:r>
      <w:r w:rsidRPr="004530F8">
        <w:rPr>
          <w:rFonts w:asciiTheme="minorHAnsi" w:hAnsiTheme="minorHAnsi" w:cstheme="minorHAnsi"/>
          <w:sz w:val="22"/>
          <w:szCs w:val="22"/>
          <w:vertAlign w:val="superscript"/>
        </w:rPr>
        <w:t xml:space="preserve">45 </w:t>
      </w:r>
      <w:r w:rsidRPr="004530F8">
        <w:rPr>
          <w:rFonts w:asciiTheme="minorHAnsi" w:hAnsiTheme="minorHAnsi" w:cstheme="minorHAnsi"/>
          <w:sz w:val="22"/>
          <w:szCs w:val="22"/>
        </w:rPr>
        <w:t xml:space="preserve">When Hosea’s wife Gomer is unfaithful, he separates from her but later accepts her back. Many </w:t>
      </w:r>
      <w:r w:rsidRPr="004530F8">
        <w:rPr>
          <w:rFonts w:asciiTheme="minorHAnsi" w:hAnsiTheme="minorHAnsi" w:cstheme="minorHAnsi"/>
          <w:sz w:val="22"/>
          <w:szCs w:val="22"/>
        </w:rPr>
        <w:t>interpret the book as wholly allegorical because they doubt God would instruct Hosea to marry a woman who is or</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would become a prostitute (Hosea 1:2). But most conservative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believe in the book’s historicity, arguing that </w:t>
      </w:r>
      <w:r w:rsidRPr="004530F8">
        <w:rPr>
          <w:rFonts w:asciiTheme="minorHAnsi" w:hAnsiTheme="minorHAnsi" w:cstheme="minorHAnsi"/>
          <w:sz w:val="22"/>
          <w:szCs w:val="22"/>
        </w:rPr>
        <w:t xml:space="preserve">God uses Hosea’s painful experience to equip him for this </w:t>
      </w:r>
      <w:proofErr w:type="gramStart"/>
      <w:r w:rsidRPr="004530F8">
        <w:rPr>
          <w:rFonts w:asciiTheme="minorHAnsi" w:hAnsiTheme="minorHAnsi" w:cstheme="minorHAnsi"/>
          <w:sz w:val="22"/>
          <w:szCs w:val="22"/>
        </w:rPr>
        <w:t>particular ministry</w:t>
      </w:r>
      <w:proofErr w:type="gramEnd"/>
      <w:r w:rsidRPr="004530F8">
        <w:rPr>
          <w:rFonts w:asciiTheme="minorHAnsi" w:hAnsiTheme="minorHAnsi" w:cstheme="minorHAnsi"/>
          <w:sz w:val="22"/>
          <w:szCs w:val="22"/>
        </w:rPr>
        <w:t xml:space="preserve"> to the adulterous nation of Israel. Hosea can better understand Israel’s betrayal of God because of what he suffered with Gomer. When God tells Hosea to love Gomer despite her si</w:t>
      </w:r>
      <w:r w:rsidRPr="004530F8">
        <w:rPr>
          <w:rFonts w:asciiTheme="minorHAnsi" w:hAnsiTheme="minorHAnsi" w:cstheme="minorHAnsi"/>
          <w:sz w:val="22"/>
          <w:szCs w:val="22"/>
        </w:rPr>
        <w:t>n, he is made to understand, firsthand, God’s deep and abiding love for His people.</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Though Hosea is anguished by his wife’s betrayal, his love for her remains unshakable. Thus, the book’s overriding theme is God’s inexhaustible love for His people, even </w:t>
      </w:r>
      <w:r w:rsidRPr="004530F8">
        <w:rPr>
          <w:rFonts w:asciiTheme="minorHAnsi" w:hAnsiTheme="minorHAnsi" w:cstheme="minorHAnsi"/>
          <w:sz w:val="22"/>
          <w:szCs w:val="22"/>
        </w:rPr>
        <w:t>when they turn away from Him.</w:t>
      </w:r>
      <w:r w:rsidRPr="004530F8">
        <w:rPr>
          <w:rFonts w:asciiTheme="minorHAnsi" w:hAnsiTheme="minorHAnsi" w:cstheme="minorHAnsi"/>
          <w:sz w:val="22"/>
          <w:szCs w:val="22"/>
          <w:vertAlign w:val="superscript"/>
        </w:rPr>
        <w:t>47</w:t>
      </w:r>
    </w:p>
    <w:p w14:paraId="26E6E717" w14:textId="1F99543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book vividly reminds us why God insisted His people remove the </w:t>
      </w:r>
      <w:proofErr w:type="spellStart"/>
      <w:r w:rsidR="005F1FA2">
        <w:rPr>
          <w:rFonts w:asciiTheme="minorHAnsi" w:hAnsiTheme="minorHAnsi" w:cstheme="minorHAnsi"/>
          <w:sz w:val="22"/>
          <w:szCs w:val="22"/>
        </w:rPr>
        <w:t>Hanan</w:t>
      </w:r>
      <w:r w:rsidRPr="004530F8">
        <w:rPr>
          <w:rFonts w:asciiTheme="minorHAnsi" w:hAnsiTheme="minorHAnsi" w:cstheme="minorHAnsi"/>
          <w:sz w:val="22"/>
          <w:szCs w:val="22"/>
        </w:rPr>
        <w:t>ites</w:t>
      </w:r>
      <w:proofErr w:type="spellEnd"/>
      <w:r w:rsidRPr="004530F8">
        <w:rPr>
          <w:rFonts w:asciiTheme="minorHAnsi" w:hAnsiTheme="minorHAnsi" w:cstheme="minorHAnsi"/>
          <w:sz w:val="22"/>
          <w:szCs w:val="22"/>
        </w:rPr>
        <w:t xml:space="preserve"> completely from the land, lest they lure the Israelites into idolatry and debauchery. Israel disobeyed that command, and in the time of Hosea the </w:t>
      </w:r>
      <w:proofErr w:type="spellStart"/>
      <w:r w:rsidR="005F1FA2">
        <w:rPr>
          <w:rFonts w:asciiTheme="minorHAnsi" w:hAnsiTheme="minorHAnsi" w:cstheme="minorHAnsi"/>
          <w:sz w:val="22"/>
          <w:szCs w:val="22"/>
        </w:rPr>
        <w:t>Hanan</w:t>
      </w:r>
      <w:r w:rsidRPr="004530F8">
        <w:rPr>
          <w:rFonts w:asciiTheme="minorHAnsi" w:hAnsiTheme="minorHAnsi" w:cstheme="minorHAnsi"/>
          <w:sz w:val="22"/>
          <w:szCs w:val="22"/>
        </w:rPr>
        <w:t>ites</w:t>
      </w:r>
      <w:proofErr w:type="spellEnd"/>
      <w:r w:rsidRPr="004530F8">
        <w:rPr>
          <w:rFonts w:asciiTheme="minorHAnsi" w:hAnsiTheme="minorHAnsi" w:cstheme="minorHAnsi"/>
          <w:sz w:val="22"/>
          <w:szCs w:val="22"/>
        </w:rPr>
        <w:t xml:space="preserve"> and their religion remain in the area. According to H. D. </w:t>
      </w:r>
      <w:proofErr w:type="spellStart"/>
      <w:r w:rsidRPr="004530F8">
        <w:rPr>
          <w:rFonts w:asciiTheme="minorHAnsi" w:hAnsiTheme="minorHAnsi" w:cstheme="minorHAnsi"/>
          <w:sz w:val="22"/>
          <w:szCs w:val="22"/>
        </w:rPr>
        <w:t>Beeby</w:t>
      </w:r>
      <w:proofErr w:type="spellEnd"/>
      <w:r w:rsidRPr="004530F8">
        <w:rPr>
          <w:rFonts w:asciiTheme="minorHAnsi" w:hAnsiTheme="minorHAnsi" w:cstheme="minorHAnsi"/>
          <w:sz w:val="22"/>
          <w:szCs w:val="22"/>
        </w:rPr>
        <w:t>, this false religion insidiously intermixes with the Israel</w:t>
      </w:r>
      <w:r w:rsidRPr="004530F8">
        <w:rPr>
          <w:rFonts w:asciiTheme="minorHAnsi" w:hAnsiTheme="minorHAnsi" w:cstheme="minorHAnsi"/>
          <w:sz w:val="22"/>
          <w:szCs w:val="22"/>
        </w:rPr>
        <w:softHyphen/>
        <w:t>ites’ true religion, yielding a “disastrous syncretistic mixture which threatened to distort and possibly engulf the fait</w:t>
      </w:r>
      <w:r w:rsidRPr="004530F8">
        <w:rPr>
          <w:rFonts w:asciiTheme="minorHAnsi" w:hAnsiTheme="minorHAnsi" w:cstheme="minorHAnsi"/>
          <w:sz w:val="22"/>
          <w:szCs w:val="22"/>
        </w:rPr>
        <w:t>h once delivered to Moses.”</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The Hebrew faith having become so debased that it bears little resemblance to the true religion,</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God commissions Hosea to demand repentance.</w:t>
      </w:r>
    </w:p>
    <w:p w14:paraId="033C17E1" w14:textId="07AD2DF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Chapter 11 sets forth the book’s main theme: God has elected Israel and bestowed co</w:t>
      </w:r>
      <w:r w:rsidRPr="004530F8">
        <w:rPr>
          <w:rFonts w:asciiTheme="minorHAnsi" w:hAnsiTheme="minorHAnsi" w:cstheme="minorHAnsi"/>
          <w:sz w:val="22"/>
          <w:szCs w:val="22"/>
        </w:rPr>
        <w:t>untless blessings on her, but “the more they were called, the more they went away: they kept sacrificing to the Baals and burning offerings to idols” (11:1-2). Despite God’s loving-kindness, Israel turns further astray, leading to God’s just punishment. Bu</w:t>
      </w:r>
      <w:r w:rsidRPr="004530F8">
        <w:rPr>
          <w:rFonts w:asciiTheme="minorHAnsi" w:hAnsiTheme="minorHAnsi" w:cstheme="minorHAnsi"/>
          <w:sz w:val="22"/>
          <w:szCs w:val="22"/>
        </w:rPr>
        <w:t xml:space="preserve">t God’s love </w:t>
      </w:r>
      <w:proofErr w:type="gramStart"/>
      <w:r w:rsidRPr="004530F8">
        <w:rPr>
          <w:rFonts w:asciiTheme="minorHAnsi" w:hAnsiTheme="minorHAnsi" w:cstheme="minorHAnsi"/>
          <w:sz w:val="22"/>
          <w:szCs w:val="22"/>
        </w:rPr>
        <w:t>endures</w:t>
      </w:r>
      <w:proofErr w:type="gramEnd"/>
      <w:r w:rsidRPr="004530F8">
        <w:rPr>
          <w:rFonts w:asciiTheme="minorHAnsi" w:hAnsiTheme="minorHAnsi" w:cstheme="minorHAnsi"/>
          <w:sz w:val="22"/>
          <w:szCs w:val="22"/>
        </w:rPr>
        <w:t xml:space="preserve"> and He would eventually save them—for it is precisely God’s unbounded love for His people that leads to His judgment, as He disciplines those He loves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12:6; </w:t>
      </w:r>
      <w:proofErr w:type="spellStart"/>
      <w:r w:rsidR="009B0177">
        <w:rPr>
          <w:rFonts w:asciiTheme="minorHAnsi" w:hAnsiTheme="minorHAnsi" w:cstheme="minorHAnsi"/>
          <w:sz w:val="22"/>
          <w:szCs w:val="22"/>
        </w:rPr>
        <w:t>Priče</w:t>
      </w:r>
      <w:proofErr w:type="spellEnd"/>
      <w:r w:rsidR="009B0177">
        <w:rPr>
          <w:rFonts w:asciiTheme="minorHAnsi" w:hAnsiTheme="minorHAnsi" w:cstheme="minorHAnsi"/>
          <w:sz w:val="22"/>
          <w:szCs w:val="22"/>
        </w:rPr>
        <w:t xml:space="preserve"> </w:t>
      </w:r>
      <w:r w:rsidRPr="004530F8">
        <w:rPr>
          <w:rFonts w:asciiTheme="minorHAnsi" w:hAnsiTheme="minorHAnsi" w:cstheme="minorHAnsi"/>
          <w:sz w:val="22"/>
          <w:szCs w:val="22"/>
        </w:rPr>
        <w:t>3:12).</w:t>
      </w:r>
    </w:p>
    <w:p w14:paraId="6E30E6D6" w14:textId="1937C5B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But it’s more than that. God doesn’t become angry with Isra</w:t>
      </w:r>
      <w:r w:rsidRPr="004530F8">
        <w:rPr>
          <w:rFonts w:asciiTheme="minorHAnsi" w:hAnsiTheme="minorHAnsi" w:cstheme="minorHAnsi"/>
          <w:sz w:val="22"/>
          <w:szCs w:val="22"/>
        </w:rPr>
        <w:t>el’s apostasy because He is a jealous God Who demands full devotion for His own sake; it’s for their sake—and our sake—that He commands that they—and we—love Him and worship Him, the only true God, because we were created in His image for an intimate relat</w:t>
      </w:r>
      <w:r w:rsidRPr="004530F8">
        <w:rPr>
          <w:rFonts w:asciiTheme="minorHAnsi" w:hAnsiTheme="minorHAnsi" w:cstheme="minorHAnsi"/>
          <w:sz w:val="22"/>
          <w:szCs w:val="22"/>
        </w:rPr>
        <w:t>ionship with Him, which is impossible if we are “whoring” with false gods. John Peter Lange observes: “Love is indeed angry and most deeply so, but it is and remains nothing but love, for it is pained that it must be angry,</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and with all its wrath it can on</w:t>
      </w:r>
      <w:r w:rsidRPr="004530F8">
        <w:rPr>
          <w:rFonts w:asciiTheme="minorHAnsi" w:hAnsiTheme="minorHAnsi" w:cstheme="minorHAnsi"/>
          <w:sz w:val="22"/>
          <w:szCs w:val="22"/>
        </w:rPr>
        <w:t>ly aim to remove that which interrupts and prevents the display of itself to the object beloved, and must ever aim to secure salvation, reconciliation, and restoration, else it would itself stand in the way of realizing its object, and would thus contribut</w:t>
      </w:r>
      <w:r w:rsidRPr="004530F8">
        <w:rPr>
          <w:rFonts w:asciiTheme="minorHAnsi" w:hAnsiTheme="minorHAnsi" w:cstheme="minorHAnsi"/>
          <w:sz w:val="22"/>
          <w:szCs w:val="22"/>
        </w:rPr>
        <w:t>e most surely to its own failure.”</w:t>
      </w:r>
      <w:r w:rsidRPr="004530F8">
        <w:rPr>
          <w:rFonts w:asciiTheme="minorHAnsi" w:hAnsiTheme="minorHAnsi" w:cstheme="minorHAnsi"/>
          <w:sz w:val="22"/>
          <w:szCs w:val="22"/>
          <w:vertAlign w:val="superscript"/>
        </w:rPr>
        <w:t>50</w:t>
      </w:r>
    </w:p>
    <w:p w14:paraId="651481D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Duane A. Garrett, professor of Old Testament Interpretation, agrees that the Book of Hosea uses the metaphor of the unfaithful wife to depict the apostasy of Israel, but says that is only half the story. To be sure, Hos</w:t>
      </w:r>
      <w:r w:rsidRPr="004530F8">
        <w:rPr>
          <w:rFonts w:asciiTheme="minorHAnsi" w:hAnsiTheme="minorHAnsi" w:cstheme="minorHAnsi"/>
          <w:sz w:val="22"/>
          <w:szCs w:val="22"/>
        </w:rPr>
        <w:t>ea has a wife, but he also has three children. Gomer, he says, repre</w:t>
      </w:r>
      <w:r w:rsidRPr="004530F8">
        <w:rPr>
          <w:rFonts w:asciiTheme="minorHAnsi" w:hAnsiTheme="minorHAnsi" w:cstheme="minorHAnsi"/>
          <w:sz w:val="22"/>
          <w:szCs w:val="22"/>
        </w:rPr>
        <w:softHyphen/>
        <w:t>sents the “leadership, institutions, and culture of Israel,” while the chil</w:t>
      </w:r>
      <w:r w:rsidRPr="004530F8">
        <w:rPr>
          <w:rFonts w:asciiTheme="minorHAnsi" w:hAnsiTheme="minorHAnsi" w:cstheme="minorHAnsi"/>
          <w:sz w:val="22"/>
          <w:szCs w:val="22"/>
        </w:rPr>
        <w:softHyphen/>
        <w:t>dren represent “the ordinary men and women who are trained and nurtured in that culture.” The mother not only b</w:t>
      </w:r>
      <w:r w:rsidRPr="004530F8">
        <w:rPr>
          <w:rFonts w:asciiTheme="minorHAnsi" w:hAnsiTheme="minorHAnsi" w:cstheme="minorHAnsi"/>
          <w:sz w:val="22"/>
          <w:szCs w:val="22"/>
        </w:rPr>
        <w:t>reaks her wedding vows with Hosea, but also leads her children away from God to serve Baal. Their only chance for salvation is to abandon their Mother Israel and turn back to their Father, Yahweh (God). Yet not only do they fail to repent, but they don’t “</w:t>
      </w:r>
      <w:r w:rsidRPr="004530F8">
        <w:rPr>
          <w:rFonts w:asciiTheme="minorHAnsi" w:hAnsiTheme="minorHAnsi" w:cstheme="minorHAnsi"/>
          <w:sz w:val="22"/>
          <w:szCs w:val="22"/>
        </w:rPr>
        <w:t>even understand the need for it, nor recognize that Baal is a lie.” God, then, has no choice but to “strip Mother Israel of all she has— The institutions of Israel must die” and the mother and her children must “again wander in the wilderness.”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Only then</w:t>
      </w:r>
      <w:r w:rsidRPr="004530F8">
        <w:rPr>
          <w:rFonts w:asciiTheme="minorHAnsi" w:hAnsiTheme="minorHAnsi" w:cstheme="minorHAnsi"/>
          <w:sz w:val="22"/>
          <w:szCs w:val="22"/>
        </w:rPr>
        <w:t xml:space="preserve"> will they distinguish between truth and lies and return to God.</w:t>
      </w:r>
    </w:p>
    <w:p w14:paraId="5EC54CA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Hosea, like all Old Testament books, has a profound message for Christians. The book, writes Lloyd J. Ogilvie, “is disturbing before it is comforting. We are drawn irresistibly into the book </w:t>
      </w:r>
      <w:r w:rsidRPr="004530F8">
        <w:rPr>
          <w:rFonts w:asciiTheme="minorHAnsi" w:hAnsiTheme="minorHAnsi" w:cstheme="minorHAnsi"/>
          <w:sz w:val="22"/>
          <w:szCs w:val="22"/>
        </w:rPr>
        <w:t>and find ourselves inside the skin of Hosea as he endures the pain of his marriage and real</w:t>
      </w:r>
      <w:r w:rsidRPr="004530F8">
        <w:rPr>
          <w:rFonts w:asciiTheme="minorHAnsi" w:hAnsiTheme="minorHAnsi" w:cstheme="minorHAnsi"/>
          <w:sz w:val="22"/>
          <w:szCs w:val="22"/>
        </w:rPr>
        <w:softHyphen/>
        <w:t>izes the anguish of God. But we will also be forced to identify with Israel and be led into a deeper realization of our own need to return to the Lord.”</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Thus, the</w:t>
      </w:r>
      <w:r w:rsidRPr="004530F8">
        <w:rPr>
          <w:rFonts w:asciiTheme="minorHAnsi" w:hAnsiTheme="minorHAnsi" w:cstheme="minorHAnsi"/>
          <w:sz w:val="22"/>
          <w:szCs w:val="22"/>
        </w:rPr>
        <w:t xml:space="preserve"> book’s entire message is ultimately centered on Christ.</w:t>
      </w:r>
    </w:p>
    <w:p w14:paraId="596FE3B4" w14:textId="4809C6F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addition, a central theme of Hosea that extends through other Old Testament prophets such as Jeremiah and Ezekiel and into the New Testament (Eph. 5:22-33), is that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al</w:t>
      </w:r>
      <w:proofErr w:type="spellEnd"/>
      <w:r w:rsidRPr="004530F8">
        <w:rPr>
          <w:rFonts w:asciiTheme="minorHAnsi" w:hAnsiTheme="minorHAnsi" w:cstheme="minorHAnsi"/>
          <w:sz w:val="22"/>
          <w:szCs w:val="22"/>
        </w:rPr>
        <w:t xml:space="preserve"> relationship w</w:t>
      </w:r>
      <w:r w:rsidRPr="004530F8">
        <w:rPr>
          <w:rFonts w:asciiTheme="minorHAnsi" w:hAnsiTheme="minorHAnsi" w:cstheme="minorHAnsi"/>
          <w:sz w:val="22"/>
          <w:szCs w:val="22"/>
        </w:rPr>
        <w:t>ith mankind, his love relationship with us, is mirrored by the institution of marriage.</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An even more compelling prefiguring of Jesus is seen not simply in marriage generally, but specifically in Hosea’s marriage to Gomer and Gomer’s unfaithfulness to him</w:t>
      </w:r>
      <w:r w:rsidRPr="004530F8">
        <w:rPr>
          <w:rFonts w:asciiTheme="minorHAnsi" w:hAnsiTheme="minorHAnsi" w:cstheme="minorHAnsi"/>
          <w:sz w:val="22"/>
          <w:szCs w:val="22"/>
        </w:rPr>
        <w:t>. “The picture is of our God who loves us even as we stray away from Him and into sin,” Earl Rad- macher remarks. “As Hosea brought back his wife despite her adultery,</w:t>
      </w:r>
      <w:r w:rsidR="00CB7DCD">
        <w:rPr>
          <w:rFonts w:asciiTheme="minorHAnsi" w:hAnsiTheme="minorHAnsi" w:cstheme="minorHAnsi"/>
          <w:sz w:val="22"/>
          <w:szCs w:val="22"/>
        </w:rPr>
        <w:t xml:space="preserve"> </w:t>
      </w:r>
      <w:r w:rsidRPr="004530F8">
        <w:rPr>
          <w:rFonts w:asciiTheme="minorHAnsi" w:hAnsiTheme="minorHAnsi" w:cstheme="minorHAnsi"/>
          <w:sz w:val="22"/>
          <w:szCs w:val="22"/>
        </w:rPr>
        <w:t xml:space="preserve">so God, through His Son Jesus, identified with our plight and lovingly paid the cost of </w:t>
      </w:r>
      <w:r w:rsidRPr="004530F8">
        <w:rPr>
          <w:rFonts w:asciiTheme="minorHAnsi" w:hAnsiTheme="minorHAnsi" w:cstheme="minorHAnsi"/>
          <w:sz w:val="22"/>
          <w:szCs w:val="22"/>
        </w:rPr>
        <w:t>our freedom with His blood.”</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Indeed, we can view Hosea’s redemption of Gomer from slavery—after she had betrayed him—as a shadow of Christ’s redemptive work on our behalf.</w:t>
      </w:r>
    </w:p>
    <w:p w14:paraId="347F5F23" w14:textId="6EBF5B5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There are a few messianic prophecies in Hosea, such as Israel being </w:t>
      </w:r>
      <w:r w:rsidRPr="004530F8">
        <w:rPr>
          <w:rFonts w:asciiTheme="minorHAnsi" w:hAnsiTheme="minorHAnsi" w:cstheme="minorHAnsi"/>
          <w:sz w:val="22"/>
          <w:szCs w:val="22"/>
        </w:rPr>
        <w:t>restored: “the Children of Israel shall return and seek the Lord their God, and David their king, and they shall come in fear to the Lord and to his goodness in the latter days” (Hosea 3:5, fulfilled in Romans 11:25-27). Additionally, in his Gospel Matthew</w:t>
      </w:r>
      <w:r w:rsidRPr="004530F8">
        <w:rPr>
          <w:rFonts w:asciiTheme="minorHAnsi" w:hAnsiTheme="minorHAnsi" w:cstheme="minorHAnsi"/>
          <w:sz w:val="22"/>
          <w:szCs w:val="22"/>
        </w:rPr>
        <w:t xml:space="preserve"> quotes Hosea 11:1: “This was to fulfill what the Lord had spoken by the prophet, ‘Out of Egypt I called my son’” (2:15). Matthew here is casting Israel’s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as a prefiguring of the calling of Jesus out of Egypt during His childhood. And just as God us</w:t>
      </w:r>
      <w:r w:rsidRPr="004530F8">
        <w:rPr>
          <w:rFonts w:asciiTheme="minorHAnsi" w:hAnsiTheme="minorHAnsi" w:cstheme="minorHAnsi"/>
          <w:sz w:val="22"/>
          <w:szCs w:val="22"/>
        </w:rPr>
        <w:t xml:space="preserve">ed Jonah to preach to the Gentiles as a foreshadowing of Christ’s blessings of salvation to all nations, God delivers His promise of blessing through Hosea to those who are not originally God’s people: “And I will have mercy on No Mercy, and I will say to </w:t>
      </w:r>
      <w:r w:rsidRPr="004530F8">
        <w:rPr>
          <w:rFonts w:asciiTheme="minorHAnsi" w:hAnsiTheme="minorHAnsi" w:cstheme="minorHAnsi"/>
          <w:sz w:val="22"/>
          <w:szCs w:val="22"/>
        </w:rPr>
        <w:t>Not My People, ‘You are my people’; and he shall say, ‘You are my God’” (Hosea 2:23). Paul quotes this passage in his letter to the Romans (9:25-26).</w:t>
      </w:r>
    </w:p>
    <w:p w14:paraId="15718707" w14:textId="7777777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ISAIAH</w:t>
      </w:r>
    </w:p>
    <w:p w14:paraId="59742F5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Many consider Isaiah to be the greatest of the writing prophets. His book, the </w:t>
      </w:r>
      <w:r w:rsidRPr="004530F8">
        <w:rPr>
          <w:rFonts w:asciiTheme="minorHAnsi" w:hAnsiTheme="minorHAnsi" w:cstheme="minorHAnsi"/>
          <w:sz w:val="22"/>
          <w:szCs w:val="22"/>
        </w:rPr>
        <w:t>first of the Major Prophets, is one of the longest and contains more messianic prophecies than any other prophetic book. “Isaiah (‘Jehovah is salvation’) is the great messianic prophet and prince of OT prophets,” writes Old Testament scholar Merrill Unger.</w:t>
      </w:r>
      <w:r w:rsidRPr="004530F8">
        <w:rPr>
          <w:rFonts w:asciiTheme="minorHAnsi" w:hAnsiTheme="minorHAnsi" w:cstheme="minorHAnsi"/>
          <w:sz w:val="22"/>
          <w:szCs w:val="22"/>
        </w:rPr>
        <w:t xml:space="preserve"> “For splendor of diction, brilliance of imagery, versatility and beauty of style, profun</w:t>
      </w:r>
      <w:r w:rsidRPr="004530F8">
        <w:rPr>
          <w:rFonts w:asciiTheme="minorHAnsi" w:hAnsiTheme="minorHAnsi" w:cstheme="minorHAnsi"/>
          <w:sz w:val="22"/>
          <w:szCs w:val="22"/>
        </w:rPr>
        <w:softHyphen/>
        <w:t>dity and breadth of prophetic vision, he is without peer.”</w:t>
      </w:r>
      <w:r w:rsidRPr="004530F8">
        <w:rPr>
          <w:rFonts w:asciiTheme="minorHAnsi" w:hAnsiTheme="minorHAnsi" w:cstheme="minorHAnsi"/>
          <w:sz w:val="22"/>
          <w:szCs w:val="22"/>
          <w:vertAlign w:val="superscript"/>
        </w:rPr>
        <w:t>55</w:t>
      </w:r>
      <w:r w:rsidRPr="004530F8">
        <w:rPr>
          <w:rFonts w:asciiTheme="minorHAnsi" w:hAnsiTheme="minorHAnsi" w:cstheme="minorHAnsi"/>
          <w:sz w:val="22"/>
          <w:szCs w:val="22"/>
        </w:rPr>
        <w:t xml:space="preserve"> New Testa</w:t>
      </w:r>
      <w:r w:rsidRPr="004530F8">
        <w:rPr>
          <w:rFonts w:asciiTheme="minorHAnsi" w:hAnsiTheme="minorHAnsi" w:cstheme="minorHAnsi"/>
          <w:sz w:val="22"/>
          <w:szCs w:val="22"/>
        </w:rPr>
        <w:softHyphen/>
        <w:t>ment writers highly esteem the Book of Isaiah, which was cited repeatedly by Christ Himself</w:t>
      </w:r>
      <w:r w:rsidRPr="004530F8">
        <w:rPr>
          <w:rFonts w:asciiTheme="minorHAnsi" w:hAnsiTheme="minorHAnsi" w:cstheme="minorHAnsi"/>
          <w:sz w:val="22"/>
          <w:szCs w:val="22"/>
          <w:vertAlign w:val="superscript"/>
        </w:rPr>
        <w:t>56</w:t>
      </w:r>
      <w:r w:rsidRPr="004530F8">
        <w:rPr>
          <w:rFonts w:asciiTheme="minorHAnsi" w:hAnsiTheme="minorHAnsi" w:cstheme="minorHAnsi"/>
          <w:sz w:val="22"/>
          <w:szCs w:val="22"/>
        </w:rPr>
        <w:t xml:space="preserve"> a</w:t>
      </w:r>
      <w:r w:rsidRPr="004530F8">
        <w:rPr>
          <w:rFonts w:asciiTheme="minorHAnsi" w:hAnsiTheme="minorHAnsi" w:cstheme="minorHAnsi"/>
          <w:sz w:val="22"/>
          <w:szCs w:val="22"/>
        </w:rPr>
        <w:t xml:space="preserve">nd is the second most quoted Old Testament book in the New Testament. (Psalms </w:t>
      </w:r>
      <w:proofErr w:type="gramStart"/>
      <w:r w:rsidRPr="004530F8">
        <w:rPr>
          <w:rFonts w:asciiTheme="minorHAnsi" w:hAnsiTheme="minorHAnsi" w:cstheme="minorHAnsi"/>
          <w:sz w:val="22"/>
          <w:szCs w:val="22"/>
        </w:rPr>
        <w:t>is</w:t>
      </w:r>
      <w:proofErr w:type="gramEnd"/>
      <w:r w:rsidRPr="004530F8">
        <w:rPr>
          <w:rFonts w:asciiTheme="minorHAnsi" w:hAnsiTheme="minorHAnsi" w:cstheme="minorHAnsi"/>
          <w:sz w:val="22"/>
          <w:szCs w:val="22"/>
        </w:rPr>
        <w:t xml:space="preserve"> first.)</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As we’ll see, it preannounces Christ’s incarnation, His earthly ministry and atoning death, His second coming, and His global kingship.</w:t>
      </w:r>
    </w:p>
    <w:p w14:paraId="59485DD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Isaiah ministers from 739 to </w:t>
      </w:r>
      <w:r w:rsidRPr="004530F8">
        <w:rPr>
          <w:rFonts w:asciiTheme="minorHAnsi" w:hAnsiTheme="minorHAnsi" w:cstheme="minorHAnsi"/>
          <w:sz w:val="22"/>
          <w:szCs w:val="22"/>
        </w:rPr>
        <w:t xml:space="preserve">680 BC, mostly to Judah but also to Israel. He lives when Israel is </w:t>
      </w:r>
      <w:proofErr w:type="gramStart"/>
      <w:r w:rsidRPr="004530F8">
        <w:rPr>
          <w:rFonts w:asciiTheme="minorHAnsi" w:hAnsiTheme="minorHAnsi" w:cstheme="minorHAnsi"/>
          <w:sz w:val="22"/>
          <w:szCs w:val="22"/>
        </w:rPr>
        <w:t>declining</w:t>
      </w:r>
      <w:proofErr w:type="gramEnd"/>
      <w:r w:rsidRPr="004530F8">
        <w:rPr>
          <w:rFonts w:asciiTheme="minorHAnsi" w:hAnsiTheme="minorHAnsi" w:cstheme="minorHAnsi"/>
          <w:sz w:val="22"/>
          <w:szCs w:val="22"/>
        </w:rPr>
        <w:t xml:space="preserve"> and Assyria is on the ascent.</w:t>
      </w:r>
    </w:p>
    <w:p w14:paraId="4843EC8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While it's difficult to summarize Isaiah’s voluminous and multifaceted message, it seems to convey three central points to Judah:</w:t>
      </w:r>
    </w:p>
    <w:p w14:paraId="70D5A319" w14:textId="6F9A9B2B" w:rsidR="00641193" w:rsidRPr="004530F8" w:rsidRDefault="00081AC1" w:rsidP="00716972">
      <w:pPr>
        <w:pStyle w:val="Bodytext50"/>
        <w:numPr>
          <w:ilvl w:val="0"/>
          <w:numId w:val="16"/>
        </w:numPr>
        <w:shd w:val="clear" w:color="auto" w:fill="auto"/>
        <w:tabs>
          <w:tab w:val="left" w:pos="544"/>
        </w:tabs>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You’ve broken God’</w:t>
      </w:r>
      <w:r w:rsidRPr="004530F8">
        <w:rPr>
          <w:rFonts w:asciiTheme="minorHAnsi" w:hAnsiTheme="minorHAnsi" w:cstheme="minorHAnsi"/>
          <w:sz w:val="22"/>
          <w:szCs w:val="22"/>
        </w:rPr>
        <w:t xml:space="preserve">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through disobedience, idolatry, social injustice, and improper religious practices.</w:t>
      </w:r>
    </w:p>
    <w:p w14:paraId="4EDEEECA" w14:textId="77777777" w:rsidR="00641193" w:rsidRPr="004530F8" w:rsidRDefault="00081AC1" w:rsidP="00716972">
      <w:pPr>
        <w:pStyle w:val="Bodytext50"/>
        <w:numPr>
          <w:ilvl w:val="0"/>
          <w:numId w:val="16"/>
        </w:numPr>
        <w:shd w:val="clear" w:color="auto" w:fill="auto"/>
        <w:tabs>
          <w:tab w:val="left" w:pos="564"/>
        </w:tabs>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You’ve been called to repent but have refused, so judgment will come upon you as well as upon the nations.</w:t>
      </w:r>
    </w:p>
    <w:p w14:paraId="597BAD33" w14:textId="77777777" w:rsidR="00641193" w:rsidRPr="004530F8" w:rsidRDefault="00081AC1" w:rsidP="00716972">
      <w:pPr>
        <w:pStyle w:val="Bodytext50"/>
        <w:numPr>
          <w:ilvl w:val="0"/>
          <w:numId w:val="16"/>
        </w:numPr>
        <w:shd w:val="clear" w:color="auto" w:fill="auto"/>
        <w:tabs>
          <w:tab w:val="left" w:pos="564"/>
        </w:tabs>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There is hope beyond the judgment for a </w:t>
      </w:r>
      <w:r w:rsidRPr="004530F8">
        <w:rPr>
          <w:rFonts w:asciiTheme="minorHAnsi" w:hAnsiTheme="minorHAnsi" w:cstheme="minorHAnsi"/>
          <w:sz w:val="22"/>
          <w:szCs w:val="22"/>
        </w:rPr>
        <w:t>glorious future restoration for God’s chosen people and the nations.</w:t>
      </w:r>
      <w:r w:rsidRPr="004530F8">
        <w:rPr>
          <w:rFonts w:asciiTheme="minorHAnsi" w:hAnsiTheme="minorHAnsi" w:cstheme="minorHAnsi"/>
          <w:sz w:val="22"/>
          <w:szCs w:val="22"/>
          <w:vertAlign w:val="superscript"/>
        </w:rPr>
        <w:t>58</w:t>
      </w:r>
    </w:p>
    <w:p w14:paraId="78B053F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This sequence demonstrates that sin must be rectified before a proper relationship with God can be restored. Judgment, then, as emphasized in chapters 1-39, is the purifying force that </w:t>
      </w:r>
      <w:r w:rsidRPr="004530F8">
        <w:rPr>
          <w:rFonts w:asciiTheme="minorHAnsi" w:hAnsiTheme="minorHAnsi" w:cstheme="minorHAnsi"/>
          <w:sz w:val="22"/>
          <w:szCs w:val="22"/>
        </w:rPr>
        <w:t>leads to the forgiveness of sins, which is the focus of chapters 40-66. This final redemption must come from the Messiah.</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Aiming to comfort those taken captive and those threatened with captivity,</w:t>
      </w:r>
      <w:r w:rsidRPr="004530F8">
        <w:rPr>
          <w:rFonts w:asciiTheme="minorHAnsi" w:hAnsiTheme="minorHAnsi" w:cstheme="minorHAnsi"/>
          <w:sz w:val="22"/>
          <w:szCs w:val="22"/>
          <w:vertAlign w:val="superscript"/>
        </w:rPr>
        <w:t>60</w:t>
      </w:r>
      <w:r w:rsidRPr="004530F8">
        <w:rPr>
          <w:rFonts w:asciiTheme="minorHAnsi" w:hAnsiTheme="minorHAnsi" w:cstheme="minorHAnsi"/>
          <w:sz w:val="22"/>
          <w:szCs w:val="22"/>
        </w:rPr>
        <w:t xml:space="preserve"> Isaiah affirms that there would be reconciliation and r</w:t>
      </w:r>
      <w:r w:rsidRPr="004530F8">
        <w:rPr>
          <w:rFonts w:asciiTheme="minorHAnsi" w:hAnsiTheme="minorHAnsi" w:cstheme="minorHAnsi"/>
          <w:sz w:val="22"/>
          <w:szCs w:val="22"/>
        </w:rPr>
        <w:t>edemption through three different people: Isaiah himself, King Cyrus, and the Messiah. Isaiah would pray for his people, Cyrus would be their political deliverer (from the future Babylonian captivity), and the Messiah, of course, would be the centerpiece o</w:t>
      </w:r>
      <w:r w:rsidRPr="004530F8">
        <w:rPr>
          <w:rFonts w:asciiTheme="minorHAnsi" w:hAnsiTheme="minorHAnsi" w:cstheme="minorHAnsi"/>
          <w:sz w:val="22"/>
          <w:szCs w:val="22"/>
        </w:rPr>
        <w:t>f redemption, the Suffering Servant who would commit no sin and would deliver Israel and the world from their sins.</w:t>
      </w:r>
      <w:r w:rsidRPr="004530F8">
        <w:rPr>
          <w:rFonts w:asciiTheme="minorHAnsi" w:hAnsiTheme="minorHAnsi" w:cstheme="minorHAnsi"/>
          <w:sz w:val="22"/>
          <w:szCs w:val="22"/>
          <w:vertAlign w:val="superscript"/>
        </w:rPr>
        <w:t>61</w:t>
      </w:r>
    </w:p>
    <w:p w14:paraId="1F9328A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Emphasizing present suffering but also future glory, Isaiah applies these themes both to the coming Messiah, Who will suffer in His first </w:t>
      </w:r>
      <w:r w:rsidRPr="004530F8">
        <w:rPr>
          <w:rFonts w:asciiTheme="minorHAnsi" w:hAnsiTheme="minorHAnsi" w:cstheme="minorHAnsi"/>
          <w:sz w:val="22"/>
          <w:szCs w:val="22"/>
        </w:rPr>
        <w:t>coming and reign gloriously in His second, and to the nation of Israel, which experiences great hardship and suffering but will be glorified in the end.</w:t>
      </w:r>
      <w:r w:rsidRPr="004530F8">
        <w:rPr>
          <w:rFonts w:asciiTheme="minorHAnsi" w:hAnsiTheme="minorHAnsi" w:cstheme="minorHAnsi"/>
          <w:sz w:val="22"/>
          <w:szCs w:val="22"/>
          <w:vertAlign w:val="superscript"/>
        </w:rPr>
        <w:t>62</w:t>
      </w:r>
      <w:r w:rsidRPr="004530F8">
        <w:rPr>
          <w:rFonts w:asciiTheme="minorHAnsi" w:hAnsiTheme="minorHAnsi" w:cstheme="minorHAnsi"/>
          <w:sz w:val="22"/>
          <w:szCs w:val="22"/>
        </w:rPr>
        <w:t xml:space="preserve"> James Smith views Isaiah’s ultimate message as coinciding with the meaning of his name, “Yahweh (God)</w:t>
      </w:r>
      <w:r w:rsidRPr="004530F8">
        <w:rPr>
          <w:rFonts w:asciiTheme="minorHAnsi" w:hAnsiTheme="minorHAnsi" w:cstheme="minorHAnsi"/>
          <w:sz w:val="22"/>
          <w:szCs w:val="22"/>
        </w:rPr>
        <w:t xml:space="preserve"> is salvation.”</w:t>
      </w:r>
      <w:r w:rsidRPr="004530F8">
        <w:rPr>
          <w:rFonts w:asciiTheme="minorHAnsi" w:hAnsiTheme="minorHAnsi" w:cstheme="minorHAnsi"/>
          <w:sz w:val="22"/>
          <w:szCs w:val="22"/>
          <w:vertAlign w:val="superscript"/>
        </w:rPr>
        <w:t>63</w:t>
      </w:r>
      <w:r w:rsidRPr="004530F8">
        <w:rPr>
          <w:rFonts w:asciiTheme="minorHAnsi" w:hAnsiTheme="minorHAnsi" w:cstheme="minorHAnsi"/>
          <w:sz w:val="22"/>
          <w:szCs w:val="22"/>
        </w:rPr>
        <w:t xml:space="preserve"> Some compare Isaiah to Paul’s New Testament Book of Romans in that it first makes a </w:t>
      </w:r>
      <w:r w:rsidRPr="004530F8">
        <w:rPr>
          <w:rStyle w:val="Bodytext55"/>
          <w:rFonts w:asciiTheme="minorHAnsi" w:hAnsiTheme="minorHAnsi" w:cstheme="minorHAnsi"/>
          <w:sz w:val="22"/>
          <w:szCs w:val="22"/>
        </w:rPr>
        <w:t xml:space="preserve">strong </w:t>
      </w:r>
      <w:r w:rsidRPr="004530F8">
        <w:rPr>
          <w:rFonts w:asciiTheme="minorHAnsi" w:hAnsiTheme="minorHAnsi" w:cstheme="minorHAnsi"/>
          <w:sz w:val="22"/>
          <w:szCs w:val="22"/>
        </w:rPr>
        <w:t xml:space="preserve">case against sinning and the depravity of the human heart, but </w:t>
      </w:r>
      <w:r w:rsidRPr="004530F8">
        <w:rPr>
          <w:rStyle w:val="Bodytext55"/>
          <w:rFonts w:asciiTheme="minorHAnsi" w:hAnsiTheme="minorHAnsi" w:cstheme="minorHAnsi"/>
          <w:sz w:val="22"/>
          <w:szCs w:val="22"/>
        </w:rPr>
        <w:t xml:space="preserve">then reveals </w:t>
      </w:r>
      <w:r w:rsidRPr="004530F8">
        <w:rPr>
          <w:rFonts w:asciiTheme="minorHAnsi" w:hAnsiTheme="minorHAnsi" w:cstheme="minorHAnsi"/>
          <w:sz w:val="22"/>
          <w:szCs w:val="22"/>
        </w:rPr>
        <w:t xml:space="preserve">the path to salvation for Israel. Like Paul, Isaiah, as God’s </w:t>
      </w:r>
      <w:r w:rsidRPr="004530F8">
        <w:rPr>
          <w:rStyle w:val="Bodytext55"/>
          <w:rFonts w:asciiTheme="minorHAnsi" w:hAnsiTheme="minorHAnsi" w:cstheme="minorHAnsi"/>
          <w:sz w:val="22"/>
          <w:szCs w:val="22"/>
        </w:rPr>
        <w:t>spokesman</w:t>
      </w:r>
      <w:r w:rsidRPr="004530F8">
        <w:rPr>
          <w:rStyle w:val="Bodytext55"/>
          <w:rFonts w:asciiTheme="minorHAnsi" w:hAnsiTheme="minorHAnsi" w:cstheme="minorHAnsi"/>
          <w:sz w:val="22"/>
          <w:szCs w:val="22"/>
        </w:rPr>
        <w:t xml:space="preserve">, </w:t>
      </w:r>
      <w:r w:rsidRPr="004530F8">
        <w:rPr>
          <w:rFonts w:asciiTheme="minorHAnsi" w:hAnsiTheme="minorHAnsi" w:cstheme="minorHAnsi"/>
          <w:sz w:val="22"/>
          <w:szCs w:val="22"/>
        </w:rPr>
        <w:t xml:space="preserve">preaches repentance and promises forgiveness. It’s thus </w:t>
      </w:r>
      <w:r w:rsidRPr="004530F8">
        <w:rPr>
          <w:rStyle w:val="Bodytext55"/>
          <w:rFonts w:asciiTheme="minorHAnsi" w:hAnsiTheme="minorHAnsi" w:cstheme="minorHAnsi"/>
          <w:sz w:val="22"/>
          <w:szCs w:val="22"/>
        </w:rPr>
        <w:t xml:space="preserve">unsurprising </w:t>
      </w:r>
      <w:r w:rsidRPr="004530F8">
        <w:rPr>
          <w:rFonts w:asciiTheme="minorHAnsi" w:hAnsiTheme="minorHAnsi" w:cstheme="minorHAnsi"/>
          <w:sz w:val="22"/>
          <w:szCs w:val="22"/>
        </w:rPr>
        <w:t>that Paul quotes Isaiah seventeen times in Romans,</w:t>
      </w:r>
      <w:r w:rsidRPr="004530F8">
        <w:rPr>
          <w:rFonts w:asciiTheme="minorHAnsi" w:hAnsiTheme="minorHAnsi" w:cstheme="minorHAnsi"/>
          <w:sz w:val="22"/>
          <w:szCs w:val="22"/>
          <w:vertAlign w:val="superscript"/>
        </w:rPr>
        <w:t>64</w:t>
      </w:r>
    </w:p>
    <w:p w14:paraId="6B8AEEAC" w14:textId="69BDEB19" w:rsidR="00641193" w:rsidRPr="004530F8" w:rsidRDefault="00081AC1" w:rsidP="00716972">
      <w:pPr>
        <w:pStyle w:val="Bodytext231"/>
        <w:shd w:val="clear" w:color="auto" w:fill="auto"/>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Most </w:t>
      </w:r>
      <w:proofErr w:type="spellStart"/>
      <w:r w:rsidR="00684C70">
        <w:rPr>
          <w:rStyle w:val="Bodytext233"/>
          <w:rFonts w:asciiTheme="minorHAnsi" w:hAnsiTheme="minorHAnsi" w:cstheme="minorHAnsi"/>
          <w:sz w:val="22"/>
          <w:szCs w:val="22"/>
        </w:rPr>
        <w:t>teolozi</w:t>
      </w:r>
      <w:proofErr w:type="spellEnd"/>
      <w:r w:rsidR="00684C70">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 xml:space="preserve">agree that Isaiah </w:t>
      </w:r>
      <w:r w:rsidRPr="004530F8">
        <w:rPr>
          <w:rStyle w:val="Bodytext234"/>
          <w:rFonts w:asciiTheme="minorHAnsi" w:hAnsiTheme="minorHAnsi" w:cstheme="minorHAnsi"/>
          <w:sz w:val="22"/>
          <w:szCs w:val="22"/>
        </w:rPr>
        <w:t>falls into two main sections—chap</w:t>
      </w:r>
      <w:r w:rsidRPr="004530F8">
        <w:rPr>
          <w:rStyle w:val="Bodytext234"/>
          <w:rFonts w:asciiTheme="minorHAnsi" w:hAnsiTheme="minorHAnsi" w:cstheme="minorHAnsi"/>
          <w:sz w:val="22"/>
          <w:szCs w:val="22"/>
        </w:rPr>
        <w:softHyphen/>
        <w:t xml:space="preserve">ters </w:t>
      </w:r>
      <w:r w:rsidRPr="004530F8">
        <w:rPr>
          <w:rStyle w:val="Bodytext233"/>
          <w:rFonts w:asciiTheme="minorHAnsi" w:hAnsiTheme="minorHAnsi" w:cstheme="minorHAnsi"/>
          <w:sz w:val="22"/>
          <w:szCs w:val="22"/>
        </w:rPr>
        <w:t xml:space="preserve">1-39 and 40-66. Chapters 36-39 serve </w:t>
      </w:r>
      <w:r w:rsidRPr="004530F8">
        <w:rPr>
          <w:rStyle w:val="Bodytext234"/>
          <w:rFonts w:asciiTheme="minorHAnsi" w:hAnsiTheme="minorHAnsi" w:cstheme="minorHAnsi"/>
          <w:sz w:val="22"/>
          <w:szCs w:val="22"/>
        </w:rPr>
        <w:t xml:space="preserve">as a kind of historical </w:t>
      </w:r>
      <w:r w:rsidRPr="004530F8">
        <w:rPr>
          <w:rStyle w:val="Bodytext234"/>
          <w:rFonts w:asciiTheme="minorHAnsi" w:hAnsiTheme="minorHAnsi" w:cstheme="minorHAnsi"/>
          <w:sz w:val="22"/>
          <w:szCs w:val="22"/>
        </w:rPr>
        <w:t xml:space="preserve">bridge or </w:t>
      </w:r>
      <w:r w:rsidRPr="004530F8">
        <w:rPr>
          <w:rStyle w:val="Bodytext233"/>
          <w:rFonts w:asciiTheme="minorHAnsi" w:hAnsiTheme="minorHAnsi" w:cstheme="minorHAnsi"/>
          <w:sz w:val="22"/>
          <w:szCs w:val="22"/>
        </w:rPr>
        <w:t xml:space="preserve">“hinge” that connects the two sections together. </w:t>
      </w:r>
      <w:r w:rsidRPr="004530F8">
        <w:rPr>
          <w:rStyle w:val="Bodytext234"/>
          <w:rFonts w:asciiTheme="minorHAnsi" w:hAnsiTheme="minorHAnsi" w:cstheme="minorHAnsi"/>
          <w:sz w:val="22"/>
          <w:szCs w:val="22"/>
        </w:rPr>
        <w:t>Chapters 1-35 deal with the threat from the Assyrian Empire—the world’s leading power at the time—and chapters 36-37 bring this subject to a climax with Assyrian King Sennacherib’s unsuccessful att</w:t>
      </w:r>
      <w:r w:rsidRPr="004530F8">
        <w:rPr>
          <w:rStyle w:val="Bodytext234"/>
          <w:rFonts w:asciiTheme="minorHAnsi" w:hAnsiTheme="minorHAnsi" w:cstheme="minorHAnsi"/>
          <w:sz w:val="22"/>
          <w:szCs w:val="22"/>
        </w:rPr>
        <w:t>ack on Jerusalem. Then chapters 38-39 serve as an introduction to material concerning the Babylonian problem, which follows in chapters 40</w:t>
      </w:r>
      <w:r w:rsidRPr="004530F8">
        <w:rPr>
          <w:rStyle w:val="Bodytext5Italic"/>
          <w:rFonts w:asciiTheme="minorHAnsi" w:hAnsiTheme="minorHAnsi" w:cstheme="minorHAnsi"/>
          <w:sz w:val="22"/>
          <w:szCs w:val="22"/>
        </w:rPr>
        <w:t>-66.</w:t>
      </w:r>
      <w:r w:rsidRPr="004530F8">
        <w:rPr>
          <w:rStyle w:val="Bodytext5Italic"/>
          <w:rFonts w:asciiTheme="minorHAnsi" w:hAnsiTheme="minorHAnsi" w:cstheme="minorHAnsi"/>
          <w:sz w:val="22"/>
          <w:szCs w:val="22"/>
          <w:vertAlign w:val="superscript"/>
        </w:rPr>
        <w:t>65</w:t>
      </w:r>
    </w:p>
    <w:p w14:paraId="4BF3272F" w14:textId="3CC13CD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Having witnessed Assyria’s conquest of the Northern Kingdom of Israel, Isaiah is intimately familiar with God’s</w:t>
      </w:r>
      <w:r w:rsidRPr="004530F8">
        <w:rPr>
          <w:rFonts w:asciiTheme="minorHAnsi" w:hAnsiTheme="minorHAnsi" w:cstheme="minorHAnsi"/>
          <w:sz w:val="22"/>
          <w:szCs w:val="22"/>
        </w:rPr>
        <w:t xml:space="preserve"> judgment on His people for sustained disobedience. As such, from his ministry in Jerusalem, he tries to warn Judah—the Southern Kingdom—to avoid the same fate. God does intervene to spare Jerusalem from the Assyrians just in the nick of time, prompting Is</w:t>
      </w:r>
      <w:r w:rsidRPr="004530F8">
        <w:rPr>
          <w:rFonts w:asciiTheme="minorHAnsi" w:hAnsiTheme="minorHAnsi" w:cstheme="minorHAnsi"/>
          <w:sz w:val="22"/>
          <w:szCs w:val="22"/>
        </w:rPr>
        <w:t xml:space="preserve">aiah’s exclamatory message, “God has saved.” But Isaiah warns Judean King Hezekiah that his nation will fall to the Babylonians, not the Assyrians. </w:t>
      </w:r>
      <w:proofErr w:type="gramStart"/>
      <w:r w:rsidRPr="004530F8">
        <w:rPr>
          <w:rFonts w:asciiTheme="minorHAnsi" w:hAnsiTheme="minorHAnsi" w:cstheme="minorHAnsi"/>
          <w:sz w:val="22"/>
          <w:szCs w:val="22"/>
        </w:rPr>
        <w:t>Nevertheless</w:t>
      </w:r>
      <w:proofErr w:type="gramEnd"/>
      <w:r w:rsidRPr="004530F8">
        <w:rPr>
          <w:rFonts w:asciiTheme="minorHAnsi" w:hAnsiTheme="minorHAnsi" w:cstheme="minorHAnsi"/>
          <w:sz w:val="22"/>
          <w:szCs w:val="22"/>
        </w:rPr>
        <w:t xml:space="preserve"> Isaiah also delivers a prom</w:t>
      </w:r>
      <w:r w:rsidRPr="004530F8">
        <w:rPr>
          <w:rFonts w:asciiTheme="minorHAnsi" w:hAnsiTheme="minorHAnsi" w:cstheme="minorHAnsi"/>
          <w:sz w:val="22"/>
          <w:szCs w:val="22"/>
        </w:rPr>
        <w:softHyphen/>
        <w:t xml:space="preserve">ise of restoration: God would not abandon His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and would re</w:t>
      </w:r>
      <w:r w:rsidRPr="004530F8">
        <w:rPr>
          <w:rFonts w:asciiTheme="minorHAnsi" w:hAnsiTheme="minorHAnsi" w:cstheme="minorHAnsi"/>
          <w:sz w:val="22"/>
          <w:szCs w:val="22"/>
        </w:rPr>
        <w:t>store the people to the land.</w:t>
      </w:r>
    </w:p>
    <w:p w14:paraId="4A3302B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Judah’s predicted return from captivity foreshadows a far more significant future event prophesied by Isaiah. In the words of Derek Thomas, this occurrence would be “the recovery of the heavens and the earth to the glory that </w:t>
      </w:r>
      <w:r w:rsidRPr="004530F8">
        <w:rPr>
          <w:rFonts w:asciiTheme="minorHAnsi" w:hAnsiTheme="minorHAnsi" w:cstheme="minorHAnsi"/>
          <w:sz w:val="22"/>
          <w:szCs w:val="22"/>
        </w:rPr>
        <w:t>was originally intended, but which had been ruined by the Fall and the introduction of sin into the beauty that God had created—a transformation so spectacular and magnificent that it makes Isaiah’s prophecy a thrilling and captivating read. Truly, the Lor</w:t>
      </w:r>
      <w:r w:rsidRPr="004530F8">
        <w:rPr>
          <w:rFonts w:asciiTheme="minorHAnsi" w:hAnsiTheme="minorHAnsi" w:cstheme="minorHAnsi"/>
          <w:sz w:val="22"/>
          <w:szCs w:val="22"/>
        </w:rPr>
        <w:t>d delivers!”</w:t>
      </w:r>
      <w:r w:rsidRPr="004530F8">
        <w:rPr>
          <w:rFonts w:asciiTheme="minorHAnsi" w:hAnsiTheme="minorHAnsi" w:cstheme="minorHAnsi"/>
          <w:sz w:val="22"/>
          <w:szCs w:val="22"/>
          <w:vertAlign w:val="superscript"/>
        </w:rPr>
        <w:t>66</w:t>
      </w:r>
    </w:p>
    <w:p w14:paraId="21FC6C7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Isaiah, located in the center of the Bible, can be seen as a microcosm of the Bible in that it contains sixty-six chapters (the Bible has sixty-six books), and the first thirty-nine chapters (the same number of books of the Old T</w:t>
      </w:r>
      <w:r w:rsidRPr="004530F8">
        <w:rPr>
          <w:rFonts w:asciiTheme="minorHAnsi" w:hAnsiTheme="minorHAnsi" w:cstheme="minorHAnsi"/>
          <w:sz w:val="22"/>
          <w:szCs w:val="22"/>
        </w:rPr>
        <w:t>estament) focus on judgment and con</w:t>
      </w:r>
      <w:r w:rsidRPr="004530F8">
        <w:rPr>
          <w:rFonts w:asciiTheme="minorHAnsi" w:hAnsiTheme="minorHAnsi" w:cstheme="minorHAnsi"/>
          <w:sz w:val="22"/>
          <w:szCs w:val="22"/>
        </w:rPr>
        <w:softHyphen/>
        <w:t>demnation. The last twenty-seven chapters, like the New Testament’s twenty-seven books, deal mostly with redemption.</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Additionally, the first thirty-nine chapters of Isaiah correspond with the Old Testament in pointing </w:t>
      </w:r>
      <w:r w:rsidRPr="004530F8">
        <w:rPr>
          <w:rFonts w:asciiTheme="minorHAnsi" w:hAnsiTheme="minorHAnsi" w:cstheme="minorHAnsi"/>
          <w:sz w:val="22"/>
          <w:szCs w:val="22"/>
        </w:rPr>
        <w:t>to the coming Messiah. The last twenty-seven chapters parallel the New Testament in dealing with the Messiah and His messianic kingdom.</w:t>
      </w:r>
    </w:p>
    <w:p w14:paraId="6BD900D7" w14:textId="3B06620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Finally, the New Testament begins with the history of John the Baptist and ends with the Book of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with the ne</w:t>
      </w:r>
      <w:r w:rsidRPr="004530F8">
        <w:rPr>
          <w:rFonts w:asciiTheme="minorHAnsi" w:hAnsiTheme="minorHAnsi" w:cstheme="minorHAnsi"/>
          <w:sz w:val="22"/>
          <w:szCs w:val="22"/>
        </w:rPr>
        <w:t>w heaven and the new earth. Chapter 40 of Isaiah is the beginning of the second part of the book, and it contains the prophetic passage predicting the coming of John the Baptist: “A voice cries: ‘In the wilderness prepare the way of the Lord; make straight</w:t>
      </w:r>
      <w:r w:rsidRPr="004530F8">
        <w:rPr>
          <w:rFonts w:asciiTheme="minorHAnsi" w:hAnsiTheme="minorHAnsi" w:cstheme="minorHAnsi"/>
          <w:sz w:val="22"/>
          <w:szCs w:val="22"/>
        </w:rPr>
        <w:t xml:space="preserve"> in the desert a highway for our God”’ (Isaiah 40:3). John the Baptist, in fact, says he fulfills this pas</w:t>
      </w:r>
      <w:r w:rsidRPr="004530F8">
        <w:rPr>
          <w:rFonts w:asciiTheme="minorHAnsi" w:hAnsiTheme="minorHAnsi" w:cstheme="minorHAnsi"/>
          <w:sz w:val="22"/>
          <w:szCs w:val="22"/>
        </w:rPr>
        <w:softHyphen/>
        <w:t>sage (John 1:23), and the other Gospel writers confirm it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3:1-4; Mark 1:1-4; Luke 1:76-78). Acting as a perfectly matched bookend, the last ch</w:t>
      </w:r>
      <w:r w:rsidRPr="004530F8">
        <w:rPr>
          <w:rFonts w:asciiTheme="minorHAnsi" w:hAnsiTheme="minorHAnsi" w:cstheme="minorHAnsi"/>
          <w:sz w:val="22"/>
          <w:szCs w:val="22"/>
        </w:rPr>
        <w:t>apter of Isaiah—chapter 66—discusses the new heavens and the new earth (66:22).</w:t>
      </w:r>
      <w:r w:rsidRPr="004530F8">
        <w:rPr>
          <w:rFonts w:asciiTheme="minorHAnsi" w:hAnsiTheme="minorHAnsi" w:cstheme="minorHAnsi"/>
          <w:sz w:val="22"/>
          <w:szCs w:val="22"/>
          <w:vertAlign w:val="superscript"/>
        </w:rPr>
        <w:t>68</w:t>
      </w:r>
    </w:p>
    <w:p w14:paraId="7F02377B" w14:textId="77777777" w:rsidR="00641193" w:rsidRPr="004530F8" w:rsidRDefault="00081AC1" w:rsidP="00716972">
      <w:pPr>
        <w:pStyle w:val="Bodytext9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 BRIEF REPLY TO CRITICAL SCHOLARS</w:t>
      </w:r>
    </w:p>
    <w:p w14:paraId="030F892F" w14:textId="7D8E2EE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Before moving on to the </w:t>
      </w:r>
      <w:r w:rsidRPr="004530F8">
        <w:rPr>
          <w:rFonts w:asciiTheme="minorHAnsi" w:hAnsiTheme="minorHAnsi" w:cstheme="minorHAnsi"/>
          <w:sz w:val="22"/>
          <w:szCs w:val="22"/>
        </w:rPr>
        <w:t xml:space="preserve">messianic threads of Isaiah, I want to say a word about critical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who question the authorship of Isaiah and other biblical books. Some critics argue that two or even three authors wrote the Book of Isaiah. As evidence, they cite stylistic, theologi</w:t>
      </w:r>
      <w:r w:rsidRPr="004530F8">
        <w:rPr>
          <w:rFonts w:asciiTheme="minorHAnsi" w:hAnsiTheme="minorHAnsi" w:cstheme="minorHAnsi"/>
          <w:sz w:val="22"/>
          <w:szCs w:val="22"/>
        </w:rPr>
        <w:t>cal, and thematic differences between two sections (chapters 1-39 and 40-66) or three sections (chapters 1-39,40-54, and 55-66) of the book. Con</w:t>
      </w:r>
      <w:r w:rsidRPr="004530F8">
        <w:rPr>
          <w:rFonts w:asciiTheme="minorHAnsi" w:hAnsiTheme="minorHAnsi" w:cstheme="minorHAnsi"/>
          <w:sz w:val="22"/>
          <w:szCs w:val="22"/>
        </w:rPr>
        <w:softHyphen/>
        <w:t>servative scholars, with whom I agree, believe the entire book was writ</w:t>
      </w:r>
      <w:r w:rsidRPr="004530F8">
        <w:rPr>
          <w:rFonts w:asciiTheme="minorHAnsi" w:hAnsiTheme="minorHAnsi" w:cstheme="minorHAnsi"/>
          <w:sz w:val="22"/>
          <w:szCs w:val="22"/>
        </w:rPr>
        <w:softHyphen/>
        <w:t>ten by one author—the prophet Isaiah—be</w:t>
      </w:r>
      <w:r w:rsidRPr="004530F8">
        <w:rPr>
          <w:rFonts w:asciiTheme="minorHAnsi" w:hAnsiTheme="minorHAnsi" w:cstheme="minorHAnsi"/>
          <w:sz w:val="22"/>
          <w:szCs w:val="22"/>
        </w:rPr>
        <w:t>cause, among other reasons, there is structural unity between the two sections, and the similarities in style between those sections are more significant than the differences. What differences there are likely stem from Isaiah writing in different settings</w:t>
      </w:r>
      <w:r w:rsidRPr="004530F8">
        <w:rPr>
          <w:rFonts w:asciiTheme="minorHAnsi" w:hAnsiTheme="minorHAnsi" w:cstheme="minorHAnsi"/>
          <w:sz w:val="22"/>
          <w:szCs w:val="22"/>
        </w:rPr>
        <w:t xml:space="preserve"> and about different subject matter in the different sections. Crit</w:t>
      </w:r>
      <w:r w:rsidRPr="004530F8">
        <w:rPr>
          <w:rFonts w:asciiTheme="minorHAnsi" w:hAnsiTheme="minorHAnsi" w:cstheme="minorHAnsi"/>
          <w:sz w:val="22"/>
          <w:szCs w:val="22"/>
        </w:rPr>
        <w:softHyphen/>
        <w:t>ics deny there is structural unity, but the inclusion of the historical hinge suggests that a single author intended to present a cohesive message. Interestingly, the hinge chapters are wr</w:t>
      </w:r>
      <w:r w:rsidRPr="004530F8">
        <w:rPr>
          <w:rFonts w:asciiTheme="minorHAnsi" w:hAnsiTheme="minorHAnsi" w:cstheme="minorHAnsi"/>
          <w:sz w:val="22"/>
          <w:szCs w:val="22"/>
        </w:rPr>
        <w:t>itten mostly in prose while the two major sections are mostly poetry.</w:t>
      </w:r>
      <w:r w:rsidRPr="004530F8">
        <w:rPr>
          <w:rFonts w:asciiTheme="minorHAnsi" w:hAnsiTheme="minorHAnsi" w:cstheme="minorHAnsi"/>
          <w:sz w:val="22"/>
          <w:szCs w:val="22"/>
          <w:vertAlign w:val="superscript"/>
        </w:rPr>
        <w:t>69</w:t>
      </w:r>
    </w:p>
    <w:p w14:paraId="060E7AC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Professor Herbert Wolf outlines the verbal and stylistic relationships pointing to unity between Isaiah 1-39 and 40-66. The most impressive example, he says, is the continuity in Isaia</w:t>
      </w:r>
      <w:r w:rsidRPr="004530F8">
        <w:rPr>
          <w:rFonts w:asciiTheme="minorHAnsi" w:hAnsiTheme="minorHAnsi" w:cstheme="minorHAnsi"/>
          <w:sz w:val="22"/>
          <w:szCs w:val="22"/>
        </w:rPr>
        <w:t>h’s distinctive title for God, “the Holy One of Israel,” which occurs twelve times in the first section and fourteen times in the second. This title appears only four other times in the entire Old Testament. Wolf concludes, “Since the doctrine of God’s hol</w:t>
      </w:r>
      <w:r w:rsidRPr="004530F8">
        <w:rPr>
          <w:rFonts w:asciiTheme="minorHAnsi" w:hAnsiTheme="minorHAnsi" w:cstheme="minorHAnsi"/>
          <w:sz w:val="22"/>
          <w:szCs w:val="22"/>
        </w:rPr>
        <w:t>iness was so important to Isaiah, he used this title repeatedly, and it became an unmistakable sign of his authorship.”</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Dr. Charles Ryrie further notes there are forty to fifty instances of the same sentence or phrase appearing in both sections. (For exa</w:t>
      </w:r>
      <w:r w:rsidRPr="004530F8">
        <w:rPr>
          <w:rFonts w:asciiTheme="minorHAnsi" w:hAnsiTheme="minorHAnsi" w:cstheme="minorHAnsi"/>
          <w:sz w:val="22"/>
          <w:szCs w:val="22"/>
        </w:rPr>
        <w:t>mple, compare 1:20 with 40:5 and 58:14; 11:6-9 with 65:25; and 35:6 with 41:18.)</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 It’s also significant that Isaiah writes from a distinctly Palestinian perspective in both sections, which would likely not be the case if a second author had written the se</w:t>
      </w:r>
      <w:r w:rsidRPr="004530F8">
        <w:rPr>
          <w:rFonts w:asciiTheme="minorHAnsi" w:hAnsiTheme="minorHAnsi" w:cstheme="minorHAnsi"/>
          <w:sz w:val="22"/>
          <w:szCs w:val="22"/>
        </w:rPr>
        <w:t>cond section in the 500s BC, as some critics suggest.</w:t>
      </w:r>
      <w:r w:rsidRPr="004530F8">
        <w:rPr>
          <w:rFonts w:asciiTheme="minorHAnsi" w:hAnsiTheme="minorHAnsi" w:cstheme="minorHAnsi"/>
          <w:sz w:val="22"/>
          <w:szCs w:val="22"/>
          <w:vertAlign w:val="superscript"/>
        </w:rPr>
        <w:t>72</w:t>
      </w:r>
      <w:r w:rsidRPr="004530F8">
        <w:rPr>
          <w:rFonts w:asciiTheme="minorHAnsi" w:hAnsiTheme="minorHAnsi" w:cstheme="minorHAnsi"/>
          <w:sz w:val="22"/>
          <w:szCs w:val="22"/>
        </w:rPr>
        <w:t xml:space="preserve"> Dr. Ryrie argues that if a second Isaiah lived in Babylon, it’s odd that he demonstrates little knowledge of Babylonian geography but great famil</w:t>
      </w:r>
      <w:r w:rsidRPr="004530F8">
        <w:rPr>
          <w:rFonts w:asciiTheme="minorHAnsi" w:hAnsiTheme="minorHAnsi" w:cstheme="minorHAnsi"/>
          <w:sz w:val="22"/>
          <w:szCs w:val="22"/>
        </w:rPr>
        <w:softHyphen/>
        <w:t>iarity with Palestine (41:19,43:14,44:14).</w:t>
      </w:r>
      <w:r w:rsidRPr="004530F8">
        <w:rPr>
          <w:rFonts w:asciiTheme="minorHAnsi" w:hAnsiTheme="minorHAnsi" w:cstheme="minorHAnsi"/>
          <w:sz w:val="22"/>
          <w:szCs w:val="22"/>
          <w:vertAlign w:val="superscript"/>
        </w:rPr>
        <w:t>73</w:t>
      </w:r>
    </w:p>
    <w:p w14:paraId="7489390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fact, </w:t>
      </w:r>
      <w:r w:rsidRPr="004530F8">
        <w:rPr>
          <w:rFonts w:asciiTheme="minorHAnsi" w:hAnsiTheme="minorHAnsi" w:cstheme="minorHAnsi"/>
          <w:sz w:val="22"/>
          <w:szCs w:val="22"/>
        </w:rPr>
        <w:t xml:space="preserve">no one seriously questioned the single authorship before 1789, when J. C. </w:t>
      </w:r>
      <w:proofErr w:type="spellStart"/>
      <w:r w:rsidRPr="004530F8">
        <w:rPr>
          <w:rFonts w:asciiTheme="minorHAnsi" w:hAnsiTheme="minorHAnsi" w:cstheme="minorHAnsi"/>
          <w:sz w:val="22"/>
          <w:szCs w:val="22"/>
        </w:rPr>
        <w:t>Doederlein</w:t>
      </w:r>
      <w:proofErr w:type="spellEnd"/>
      <w:r w:rsidRPr="004530F8">
        <w:rPr>
          <w:rFonts w:asciiTheme="minorHAnsi" w:hAnsiTheme="minorHAnsi" w:cstheme="minorHAnsi"/>
          <w:sz w:val="22"/>
          <w:szCs w:val="22"/>
        </w:rPr>
        <w:t xml:space="preserve"> proposed that a “Second Isaiah” or “</w:t>
      </w:r>
      <w:proofErr w:type="spellStart"/>
      <w:r w:rsidRPr="004530F8">
        <w:rPr>
          <w:rFonts w:asciiTheme="minorHAnsi" w:hAnsiTheme="minorHAnsi" w:cstheme="minorHAnsi"/>
          <w:sz w:val="22"/>
          <w:szCs w:val="22"/>
        </w:rPr>
        <w:t>Deutero</w:t>
      </w:r>
      <w:proofErr w:type="spellEnd"/>
      <w:r w:rsidRPr="004530F8">
        <w:rPr>
          <w:rFonts w:asciiTheme="minorHAnsi" w:hAnsiTheme="minorHAnsi" w:cstheme="minorHAnsi"/>
          <w:sz w:val="22"/>
          <w:szCs w:val="22"/>
        </w:rPr>
        <w:t>-Isaiah” wrote chapters 40-66.</w:t>
      </w:r>
      <w:r w:rsidRPr="004530F8">
        <w:rPr>
          <w:rFonts w:asciiTheme="minorHAnsi" w:hAnsiTheme="minorHAnsi" w:cstheme="minorHAnsi"/>
          <w:sz w:val="22"/>
          <w:szCs w:val="22"/>
          <w:vertAlign w:val="superscript"/>
        </w:rPr>
        <w:t>74</w:t>
      </w:r>
      <w:r w:rsidRPr="004530F8">
        <w:rPr>
          <w:rFonts w:asciiTheme="minorHAnsi" w:hAnsiTheme="minorHAnsi" w:cstheme="minorHAnsi"/>
          <w:sz w:val="22"/>
          <w:szCs w:val="22"/>
        </w:rPr>
        <w:t xml:space="preserve"> Then in 1892, B. </w:t>
      </w:r>
      <w:proofErr w:type="spellStart"/>
      <w:r w:rsidRPr="004530F8">
        <w:rPr>
          <w:rFonts w:asciiTheme="minorHAnsi" w:hAnsiTheme="minorHAnsi" w:cstheme="minorHAnsi"/>
          <w:sz w:val="22"/>
          <w:szCs w:val="22"/>
        </w:rPr>
        <w:t>Duhm</w:t>
      </w:r>
      <w:proofErr w:type="spellEnd"/>
      <w:r w:rsidRPr="004530F8">
        <w:rPr>
          <w:rFonts w:asciiTheme="minorHAnsi" w:hAnsiTheme="minorHAnsi" w:cstheme="minorHAnsi"/>
          <w:sz w:val="22"/>
          <w:szCs w:val="22"/>
        </w:rPr>
        <w:t xml:space="preserve"> theorized that chapters 40-66 were actually written by two different auth</w:t>
      </w:r>
      <w:r w:rsidRPr="004530F8">
        <w:rPr>
          <w:rFonts w:asciiTheme="minorHAnsi" w:hAnsiTheme="minorHAnsi" w:cstheme="minorHAnsi"/>
          <w:sz w:val="22"/>
          <w:szCs w:val="22"/>
        </w:rPr>
        <w:t>ors, with a “Third Isaiah” or “</w:t>
      </w:r>
      <w:proofErr w:type="spellStart"/>
      <w:r w:rsidRPr="004530F8">
        <w:rPr>
          <w:rFonts w:asciiTheme="minorHAnsi" w:hAnsiTheme="minorHAnsi" w:cstheme="minorHAnsi"/>
          <w:sz w:val="22"/>
          <w:szCs w:val="22"/>
        </w:rPr>
        <w:t>Trito</w:t>
      </w:r>
      <w:proofErr w:type="spellEnd"/>
      <w:r w:rsidRPr="004530F8">
        <w:rPr>
          <w:rFonts w:asciiTheme="minorHAnsi" w:hAnsiTheme="minorHAnsi" w:cstheme="minorHAnsi"/>
          <w:sz w:val="22"/>
          <w:szCs w:val="22"/>
        </w:rPr>
        <w:t>-Isaiah” having penned chap</w:t>
      </w:r>
      <w:r w:rsidRPr="004530F8">
        <w:rPr>
          <w:rFonts w:asciiTheme="minorHAnsi" w:hAnsiTheme="minorHAnsi" w:cstheme="minorHAnsi"/>
          <w:sz w:val="22"/>
          <w:szCs w:val="22"/>
        </w:rPr>
        <w:softHyphen/>
        <w:t>ters 55-66.</w:t>
      </w:r>
      <w:r w:rsidRPr="004530F8">
        <w:rPr>
          <w:rFonts w:asciiTheme="minorHAnsi" w:hAnsiTheme="minorHAnsi" w:cstheme="minorHAnsi"/>
          <w:sz w:val="22"/>
          <w:szCs w:val="22"/>
          <w:vertAlign w:val="superscript"/>
        </w:rPr>
        <w:t>75</w:t>
      </w:r>
      <w:r w:rsidRPr="004530F8">
        <w:rPr>
          <w:rFonts w:asciiTheme="minorHAnsi" w:hAnsiTheme="minorHAnsi" w:cstheme="minorHAnsi"/>
          <w:sz w:val="22"/>
          <w:szCs w:val="22"/>
        </w:rPr>
        <w:t xml:space="preserve"> Yet when the Great Isaiah Scroll was later found with other Dead Sea Scrolls, it wasn’t divided in three—it was one long scroll (about twenty-four feet) of all sixty-six chapters</w:t>
      </w:r>
      <w:r w:rsidRPr="004530F8">
        <w:rPr>
          <w:rFonts w:asciiTheme="minorHAnsi" w:hAnsiTheme="minorHAnsi" w:cstheme="minorHAnsi"/>
          <w:sz w:val="22"/>
          <w:szCs w:val="22"/>
        </w:rPr>
        <w:t>.</w:t>
      </w:r>
    </w:p>
    <w:p w14:paraId="4F5DA15E" w14:textId="7A36908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Overall, I believe one of the main reasons certain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question single authorship is that many of Isaiah’s prophecies were so intricately fulfilled. For example, in the latter chapters of the book Isaiah predicts events related to the Babylonian cap</w:t>
      </w:r>
      <w:r w:rsidRPr="004530F8">
        <w:rPr>
          <w:rFonts w:asciiTheme="minorHAnsi" w:hAnsiTheme="minorHAnsi" w:cstheme="minorHAnsi"/>
          <w:sz w:val="22"/>
          <w:szCs w:val="22"/>
        </w:rPr>
        <w:t>tivity and the people’s later return, so the critics conclude the material must have been added by a post- exilic “</w:t>
      </w:r>
      <w:proofErr w:type="spellStart"/>
      <w:r w:rsidRPr="004530F8">
        <w:rPr>
          <w:rFonts w:asciiTheme="minorHAnsi" w:hAnsiTheme="minorHAnsi" w:cstheme="minorHAnsi"/>
          <w:sz w:val="22"/>
          <w:szCs w:val="22"/>
        </w:rPr>
        <w:t>Deutero</w:t>
      </w:r>
      <w:proofErr w:type="spellEnd"/>
      <w:r w:rsidRPr="004530F8">
        <w:rPr>
          <w:rFonts w:asciiTheme="minorHAnsi" w:hAnsiTheme="minorHAnsi" w:cstheme="minorHAnsi"/>
          <w:sz w:val="22"/>
          <w:szCs w:val="22"/>
        </w:rPr>
        <w:t>-Isaiah.” Another example is Isaiah’s prophecy, men</w:t>
      </w:r>
      <w:r w:rsidRPr="004530F8">
        <w:rPr>
          <w:rFonts w:asciiTheme="minorHAnsi" w:hAnsiTheme="minorHAnsi" w:cstheme="minorHAnsi"/>
          <w:sz w:val="22"/>
          <w:szCs w:val="22"/>
        </w:rPr>
        <w:softHyphen/>
        <w:t xml:space="preserve">tioned earlier, in which he names King Cyrus of Persia more than 150 years before </w:t>
      </w:r>
      <w:r w:rsidRPr="004530F8">
        <w:rPr>
          <w:rFonts w:asciiTheme="minorHAnsi" w:hAnsiTheme="minorHAnsi" w:cstheme="minorHAnsi"/>
          <w:sz w:val="22"/>
          <w:szCs w:val="22"/>
        </w:rPr>
        <w:t>his birth. But this is not a unique occurrence in biblical prophecy, as we’ve already seen—King Josiah was prophesied by name some three hundred years before his time (</w:t>
      </w:r>
      <w:proofErr w:type="gramStart"/>
      <w:r w:rsidR="001751CA">
        <w:rPr>
          <w:rFonts w:asciiTheme="minorHAnsi" w:hAnsiTheme="minorHAnsi" w:cstheme="minorHAnsi"/>
          <w:sz w:val="22"/>
          <w:szCs w:val="22"/>
        </w:rPr>
        <w:t>1.Carevima</w:t>
      </w:r>
      <w:proofErr w:type="gramEnd"/>
      <w:r w:rsidR="001751CA">
        <w:rPr>
          <w:rFonts w:asciiTheme="minorHAnsi" w:hAnsiTheme="minorHAnsi" w:cstheme="minorHAnsi"/>
          <w:sz w:val="22"/>
          <w:szCs w:val="22"/>
        </w:rPr>
        <w:t xml:space="preserve"> </w:t>
      </w:r>
      <w:r w:rsidRPr="004530F8">
        <w:rPr>
          <w:rFonts w:asciiTheme="minorHAnsi" w:hAnsiTheme="minorHAnsi" w:cstheme="minorHAnsi"/>
          <w:sz w:val="22"/>
          <w:szCs w:val="22"/>
        </w:rPr>
        <w:t xml:space="preserve">13:1-3, fulfilled in </w:t>
      </w:r>
      <w:r w:rsidR="001751CA">
        <w:rPr>
          <w:rFonts w:asciiTheme="minorHAnsi" w:hAnsiTheme="minorHAnsi" w:cstheme="minorHAnsi"/>
          <w:sz w:val="22"/>
          <w:szCs w:val="22"/>
        </w:rPr>
        <w:t xml:space="preserve">2.Carevima </w:t>
      </w:r>
      <w:r w:rsidRPr="004530F8">
        <w:rPr>
          <w:rFonts w:asciiTheme="minorHAnsi" w:hAnsiTheme="minorHAnsi" w:cstheme="minorHAnsi"/>
          <w:sz w:val="22"/>
          <w:szCs w:val="22"/>
        </w:rPr>
        <w:t xml:space="preserve">23:15-20), and the prophet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identified the tow</w:t>
      </w:r>
      <w:r w:rsidRPr="004530F8">
        <w:rPr>
          <w:rFonts w:asciiTheme="minorHAnsi" w:hAnsiTheme="minorHAnsi" w:cstheme="minorHAnsi"/>
          <w:sz w:val="22"/>
          <w:szCs w:val="22"/>
        </w:rPr>
        <w:t xml:space="preserve">n of Jesus’ birth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5:2) seven centuries prior to the event.</w:t>
      </w:r>
    </w:p>
    <w:p w14:paraId="560469F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critics’ skepticism is rooted in their disbelief in supernatural occurrences or divinely revealed prophecy, which has always struck me as incredibly bizarre coming from any Bible </w:t>
      </w:r>
      <w:r w:rsidRPr="004530F8">
        <w:rPr>
          <w:rFonts w:asciiTheme="minorHAnsi" w:hAnsiTheme="minorHAnsi" w:cstheme="minorHAnsi"/>
          <w:sz w:val="22"/>
          <w:szCs w:val="22"/>
        </w:rPr>
        <w:t xml:space="preserve">scholar, who one would assume believes in the supernatural; </w:t>
      </w:r>
      <w:proofErr w:type="gramStart"/>
      <w:r w:rsidRPr="004530F8">
        <w:rPr>
          <w:rFonts w:asciiTheme="minorHAnsi" w:hAnsiTheme="minorHAnsi" w:cstheme="minorHAnsi"/>
          <w:sz w:val="22"/>
          <w:szCs w:val="22"/>
        </w:rPr>
        <w:t>otherwise</w:t>
      </w:r>
      <w:proofErr w:type="gramEnd"/>
      <w:r w:rsidRPr="004530F8">
        <w:rPr>
          <w:rFonts w:asciiTheme="minorHAnsi" w:hAnsiTheme="minorHAnsi" w:cstheme="minorHAnsi"/>
          <w:sz w:val="22"/>
          <w:szCs w:val="22"/>
        </w:rPr>
        <w:t xml:space="preserve"> how could he believe in the God of the Bible? Edward Young answers these critics plainly: “If it be asked how Isaiah in the eighth century BC could predict Christ, the answer is that God</w:t>
      </w:r>
      <w:r w:rsidRPr="004530F8">
        <w:rPr>
          <w:rFonts w:asciiTheme="minorHAnsi" w:hAnsiTheme="minorHAnsi" w:cstheme="minorHAnsi"/>
          <w:sz w:val="22"/>
          <w:szCs w:val="22"/>
        </w:rPr>
        <w:t xml:space="preserve"> revealed His words to the prophet and the prophet </w:t>
      </w:r>
      <w:proofErr w:type="gramStart"/>
      <w:r w:rsidRPr="004530F8">
        <w:rPr>
          <w:rFonts w:asciiTheme="minorHAnsi" w:hAnsiTheme="minorHAnsi" w:cstheme="minorHAnsi"/>
          <w:sz w:val="22"/>
          <w:szCs w:val="22"/>
        </w:rPr>
        <w:t>spoke</w:t>
      </w:r>
      <w:proofErr w:type="gramEnd"/>
      <w:r w:rsidRPr="004530F8">
        <w:rPr>
          <w:rFonts w:asciiTheme="minorHAnsi" w:hAnsiTheme="minorHAnsi" w:cstheme="minorHAnsi"/>
          <w:sz w:val="22"/>
          <w:szCs w:val="22"/>
        </w:rPr>
        <w:t xml:space="preserve"> them forth. Prophecy can really be understood only upon the presuppositions of true Christian theism.”</w:t>
      </w:r>
      <w:r w:rsidRPr="004530F8">
        <w:rPr>
          <w:rFonts w:asciiTheme="minorHAnsi" w:hAnsiTheme="minorHAnsi" w:cstheme="minorHAnsi"/>
          <w:sz w:val="22"/>
          <w:szCs w:val="22"/>
          <w:vertAlign w:val="superscript"/>
        </w:rPr>
        <w:t>76</w:t>
      </w:r>
    </w:p>
    <w:p w14:paraId="0262FCC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Don’t take </w:t>
      </w:r>
      <w:proofErr w:type="gramStart"/>
      <w:r w:rsidRPr="004530F8">
        <w:rPr>
          <w:rFonts w:asciiTheme="minorHAnsi" w:hAnsiTheme="minorHAnsi" w:cstheme="minorHAnsi"/>
          <w:sz w:val="22"/>
          <w:szCs w:val="22"/>
        </w:rPr>
        <w:t>Young’s</w:t>
      </w:r>
      <w:proofErr w:type="gramEnd"/>
      <w:r w:rsidRPr="004530F8">
        <w:rPr>
          <w:rFonts w:asciiTheme="minorHAnsi" w:hAnsiTheme="minorHAnsi" w:cstheme="minorHAnsi"/>
          <w:sz w:val="22"/>
          <w:szCs w:val="22"/>
        </w:rPr>
        <w:t xml:space="preserve"> word for it. The Apostle Peter affirms that the prophecies of Christ and ou</w:t>
      </w:r>
      <w:r w:rsidRPr="004530F8">
        <w:rPr>
          <w:rFonts w:asciiTheme="minorHAnsi" w:hAnsiTheme="minorHAnsi" w:cstheme="minorHAnsi"/>
          <w:sz w:val="22"/>
          <w:szCs w:val="22"/>
        </w:rPr>
        <w:t>r salvation were written by the prophets under the guidance of the Holy Spirit (1 Peter 10-12).</w:t>
      </w:r>
      <w:r w:rsidRPr="004530F8">
        <w:rPr>
          <w:rFonts w:asciiTheme="minorHAnsi" w:hAnsiTheme="minorHAnsi" w:cstheme="minorHAnsi"/>
          <w:sz w:val="22"/>
          <w:szCs w:val="22"/>
          <w:vertAlign w:val="superscript"/>
        </w:rPr>
        <w:t>77</w:t>
      </w:r>
      <w:r w:rsidRPr="004530F8">
        <w:rPr>
          <w:rFonts w:asciiTheme="minorHAnsi" w:hAnsiTheme="minorHAnsi" w:cstheme="minorHAnsi"/>
          <w:sz w:val="22"/>
          <w:szCs w:val="22"/>
        </w:rPr>
        <w:t xml:space="preserve"> Those who deny </w:t>
      </w:r>
      <w:r w:rsidRPr="004530F8">
        <w:rPr>
          <w:rStyle w:val="Bodytext585pt"/>
          <w:rFonts w:asciiTheme="minorHAnsi" w:hAnsiTheme="minorHAnsi" w:cstheme="minorHAnsi"/>
          <w:sz w:val="22"/>
          <w:szCs w:val="22"/>
        </w:rPr>
        <w:t xml:space="preserve">Isaiah’s </w:t>
      </w:r>
      <w:r w:rsidRPr="004530F8">
        <w:rPr>
          <w:rFonts w:asciiTheme="minorHAnsi" w:hAnsiTheme="minorHAnsi" w:cstheme="minorHAnsi"/>
          <w:sz w:val="22"/>
          <w:szCs w:val="22"/>
        </w:rPr>
        <w:t>authorship due to the stunning accuracy of his predictions must realize they are denying the authenticity, inspiration, and reliabilit</w:t>
      </w:r>
      <w:r w:rsidRPr="004530F8">
        <w:rPr>
          <w:rFonts w:asciiTheme="minorHAnsi" w:hAnsiTheme="minorHAnsi" w:cstheme="minorHAnsi"/>
          <w:sz w:val="22"/>
          <w:szCs w:val="22"/>
        </w:rPr>
        <w:t xml:space="preserve">y of the Bible. </w:t>
      </w:r>
      <w:proofErr w:type="gramStart"/>
      <w:r w:rsidRPr="004530F8">
        <w:rPr>
          <w:rFonts w:asciiTheme="minorHAnsi" w:hAnsiTheme="minorHAnsi" w:cstheme="minorHAnsi"/>
          <w:sz w:val="22"/>
          <w:szCs w:val="22"/>
        </w:rPr>
        <w:t>Of course</w:t>
      </w:r>
      <w:proofErr w:type="gramEnd"/>
      <w:r w:rsidRPr="004530F8">
        <w:rPr>
          <w:rFonts w:asciiTheme="minorHAnsi" w:hAnsiTheme="minorHAnsi" w:cstheme="minorHAnsi"/>
          <w:sz w:val="22"/>
          <w:szCs w:val="22"/>
        </w:rPr>
        <w:t xml:space="preserve"> we must doubt that a mere human being acting on his own power and limited knowledge could pen such prophecies unaided by God. But if you believe in the Triune God of the Bible, it’s not difficult to believe that these prophets, un</w:t>
      </w:r>
      <w:r w:rsidRPr="004530F8">
        <w:rPr>
          <w:rFonts w:asciiTheme="minorHAnsi" w:hAnsiTheme="minorHAnsi" w:cstheme="minorHAnsi"/>
          <w:sz w:val="22"/>
          <w:szCs w:val="22"/>
        </w:rPr>
        <w:t>der the inspiration of the Holy Spirit, accurately predicted the future.</w:t>
      </w:r>
    </w:p>
    <w:p w14:paraId="2A875CE5" w14:textId="4C01E7C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Critics have devised various theories to undermine the authenticity and authorship not just of Isaiah, but of other biblical books as well. These include the entire Pentateuch (the fi</w:t>
      </w:r>
      <w:r w:rsidRPr="004530F8">
        <w:rPr>
          <w:rFonts w:asciiTheme="minorHAnsi" w:hAnsiTheme="minorHAnsi" w:cstheme="minorHAnsi"/>
          <w:sz w:val="22"/>
          <w:szCs w:val="22"/>
        </w:rPr>
        <w:t>rst five books of the Bible), which they claim Moses didn’t write, and Daniel, which they argue must have been written after the time that some of Daniel’s mind-blowing prophecies were fulfilled. I mention all this only because students of the Bible should</w:t>
      </w:r>
      <w:r w:rsidRPr="004530F8">
        <w:rPr>
          <w:rFonts w:asciiTheme="minorHAnsi" w:hAnsiTheme="minorHAnsi" w:cstheme="minorHAnsi"/>
          <w:sz w:val="22"/>
          <w:szCs w:val="22"/>
        </w:rPr>
        <w:t xml:space="preserve"> be aware of these disagreements and understand that while these critical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seem to get the most attention, there are plenty of brilliant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with impeccable credentials who defend the Bible’s integrity and its divine inspiration and inerrancy.</w:t>
      </w:r>
    </w:p>
    <w:p w14:paraId="26037C6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Finally, I must add that Jesus Christ Himself essentially affirms that the entire Book of Isaiah was written by Isaiah. When Jesus is in Naz</w:t>
      </w:r>
      <w:r w:rsidRPr="004530F8">
        <w:rPr>
          <w:rFonts w:asciiTheme="minorHAnsi" w:hAnsiTheme="minorHAnsi" w:cstheme="minorHAnsi"/>
          <w:sz w:val="22"/>
          <w:szCs w:val="22"/>
        </w:rPr>
        <w:softHyphen/>
        <w:t>areth, He customarily goes to the synagogue on the Sabbath day. Luke records that on one such occasion He stands u</w:t>
      </w:r>
      <w:r w:rsidRPr="004530F8">
        <w:rPr>
          <w:rFonts w:asciiTheme="minorHAnsi" w:hAnsiTheme="minorHAnsi" w:cstheme="minorHAnsi"/>
          <w:sz w:val="22"/>
          <w:szCs w:val="22"/>
        </w:rPr>
        <w:t xml:space="preserve">p to read and “the scroll of the prophet Isaiah was given to him. He unrolled the scroll and found the place where it was written, ‘The Spirit of the Lord is upon me, because he has anointed me to proclaim good news to the poor. He has sent me to proclaim </w:t>
      </w:r>
      <w:r w:rsidRPr="004530F8">
        <w:rPr>
          <w:rFonts w:asciiTheme="minorHAnsi" w:hAnsiTheme="minorHAnsi" w:cstheme="minorHAnsi"/>
          <w:sz w:val="22"/>
          <w:szCs w:val="22"/>
        </w:rPr>
        <w:t>liberty to the captives and recovering of sight to the blind, to set at liberty those who are oppressed, to proclaim the year of the Lord’s favor’” (Luke 4:17-19). After rolling up the scroll and giving it back to the attendant, Jesus sits down and when al</w:t>
      </w:r>
      <w:r w:rsidRPr="004530F8">
        <w:rPr>
          <w:rFonts w:asciiTheme="minorHAnsi" w:hAnsiTheme="minorHAnsi" w:cstheme="minorHAnsi"/>
          <w:sz w:val="22"/>
          <w:szCs w:val="22"/>
        </w:rPr>
        <w:t>l eyes are fixed on him He says, “Today this Scripture has been fulfilled in your hearing” (Luke 4:21).</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Jesus not only professes the inspiration of all Scripture on several other occasions, as we’ve said, but through this reading He confirms that Isaiah </w:t>
      </w:r>
      <w:r w:rsidRPr="004530F8">
        <w:rPr>
          <w:rFonts w:asciiTheme="minorHAnsi" w:hAnsiTheme="minorHAnsi" w:cstheme="minorHAnsi"/>
          <w:sz w:val="22"/>
          <w:szCs w:val="22"/>
        </w:rPr>
        <w:t>had written that passage, which was in the very last section of the book (Isaiah 61:1-2).</w:t>
      </w:r>
      <w:r w:rsidRPr="004530F8">
        <w:rPr>
          <w:rFonts w:asciiTheme="minorHAnsi" w:hAnsiTheme="minorHAnsi" w:cstheme="minorHAnsi"/>
          <w:sz w:val="22"/>
          <w:szCs w:val="22"/>
          <w:vertAlign w:val="superscript"/>
        </w:rPr>
        <w:t>79</w:t>
      </w:r>
      <w:r w:rsidRPr="004530F8">
        <w:rPr>
          <w:rFonts w:asciiTheme="minorHAnsi" w:hAnsiTheme="minorHAnsi" w:cstheme="minorHAnsi"/>
          <w:sz w:val="22"/>
          <w:szCs w:val="22"/>
        </w:rPr>
        <w:t xml:space="preserve"> He knows, and wants us to know, that the prophet Isaiah was speaking of Him, our Savior!</w:t>
      </w:r>
    </w:p>
    <w:p w14:paraId="6EC9847D" w14:textId="77777777" w:rsidR="00641193" w:rsidRPr="004530F8" w:rsidRDefault="00081AC1" w:rsidP="00716972">
      <w:pPr>
        <w:pStyle w:val="Heading110"/>
        <w:shd w:val="clear" w:color="auto" w:fill="auto"/>
        <w:spacing w:before="0" w:after="0" w:line="240" w:lineRule="auto"/>
        <w:ind w:firstLine="360"/>
        <w:jc w:val="left"/>
        <w:rPr>
          <w:rFonts w:asciiTheme="minorHAnsi" w:hAnsiTheme="minorHAnsi" w:cstheme="minorHAnsi"/>
          <w:sz w:val="22"/>
          <w:szCs w:val="22"/>
        </w:rPr>
      </w:pPr>
      <w:bookmarkStart w:id="25" w:name="bookmark73"/>
      <w:r w:rsidRPr="004530F8">
        <w:rPr>
          <w:rFonts w:asciiTheme="minorHAnsi" w:hAnsiTheme="minorHAnsi" w:cstheme="minorHAnsi"/>
          <w:sz w:val="22"/>
          <w:szCs w:val="22"/>
        </w:rPr>
        <w:t>CHRIST IN THE BOOK OF ISAIAH</w:t>
      </w:r>
      <w:bookmarkEnd w:id="25"/>
    </w:p>
    <w:p w14:paraId="4C335DAD" w14:textId="0BFF3D7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Christ permeates the Book of Isaiah. The book’s voluminous mes</w:t>
      </w:r>
      <w:r w:rsidRPr="004530F8">
        <w:rPr>
          <w:rFonts w:asciiTheme="minorHAnsi" w:hAnsiTheme="minorHAnsi" w:cstheme="minorHAnsi"/>
          <w:sz w:val="22"/>
          <w:szCs w:val="22"/>
        </w:rPr>
        <w:softHyphen/>
        <w:t>sianic prophecies are more explicit than those of any other Old Testa</w:t>
      </w:r>
      <w:r w:rsidRPr="004530F8">
        <w:rPr>
          <w:rFonts w:asciiTheme="minorHAnsi" w:hAnsiTheme="minorHAnsi" w:cstheme="minorHAnsi"/>
          <w:sz w:val="22"/>
          <w:szCs w:val="22"/>
        </w:rPr>
        <w:softHyphen/>
        <w:t>ment book.</w:t>
      </w:r>
      <w:r w:rsidRPr="004530F8">
        <w:rPr>
          <w:rFonts w:asciiTheme="minorHAnsi" w:hAnsiTheme="minorHAnsi" w:cstheme="minorHAnsi"/>
          <w:sz w:val="22"/>
          <w:szCs w:val="22"/>
          <w:vertAlign w:val="superscript"/>
        </w:rPr>
        <w:t>80</w:t>
      </w:r>
      <w:r w:rsidRPr="004530F8">
        <w:rPr>
          <w:rFonts w:asciiTheme="minorHAnsi" w:hAnsiTheme="minorHAnsi" w:cstheme="minorHAnsi"/>
          <w:sz w:val="22"/>
          <w:szCs w:val="22"/>
        </w:rPr>
        <w:t xml:space="preserve"> These include: repentance for the nations (I</w:t>
      </w:r>
      <w:r w:rsidRPr="004530F8">
        <w:rPr>
          <w:rFonts w:asciiTheme="minorHAnsi" w:hAnsiTheme="minorHAnsi" w:cstheme="minorHAnsi"/>
          <w:sz w:val="22"/>
          <w:szCs w:val="22"/>
        </w:rPr>
        <w:t xml:space="preserve">saiah 2:2-4, fulfilled in Luke 24:27); hearts are hardened (Isaiah 6:9-10,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13:14,15; John 12:39,40; Acts 28:25-27); born of a virgin (Isaiah 7:14,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1:22,23); a rock of offense (Isaiah 8:14,15, ful</w:t>
      </w:r>
      <w:r w:rsidRPr="004530F8">
        <w:rPr>
          <w:rFonts w:asciiTheme="minorHAnsi" w:hAnsiTheme="minorHAnsi" w:cstheme="minorHAnsi"/>
          <w:sz w:val="22"/>
          <w:szCs w:val="22"/>
        </w:rPr>
        <w:softHyphen/>
        <w:t>filled in Romans 9:33;</w:t>
      </w:r>
      <w:r w:rsidRPr="004530F8">
        <w:rPr>
          <w:rFonts w:asciiTheme="minorHAnsi" w:hAnsiTheme="minorHAnsi" w:cstheme="minorHAnsi"/>
          <w:sz w:val="22"/>
          <w:szCs w:val="22"/>
        </w:rPr>
        <w:t xml:space="preserve"> 1 Peter 2:8); a light out of darkness (Isaiah 9:1, 2,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4:14-16; Luke 2:32); God would literally be </w:t>
      </w:r>
      <w:proofErr w:type="spellStart"/>
      <w:r w:rsidRPr="004530F8">
        <w:rPr>
          <w:rFonts w:asciiTheme="minorHAnsi" w:hAnsiTheme="minorHAnsi" w:cstheme="minorHAnsi"/>
          <w:sz w:val="22"/>
          <w:szCs w:val="22"/>
        </w:rPr>
        <w:t>bom</w:t>
      </w:r>
      <w:proofErr w:type="spellEnd"/>
      <w:r w:rsidRPr="004530F8">
        <w:rPr>
          <w:rFonts w:asciiTheme="minorHAnsi" w:hAnsiTheme="minorHAnsi" w:cstheme="minorHAnsi"/>
          <w:sz w:val="22"/>
          <w:szCs w:val="22"/>
        </w:rPr>
        <w:t xml:space="preserve"> in human flesh and live with us (Isaiah 9:6, 7,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1:21,23; Luke 1:32,33; John 8:58,10:30,14:19; 2 Cor. 5:19; </w:t>
      </w:r>
      <w:proofErr w:type="spellStart"/>
      <w:r w:rsidR="004A2B01">
        <w:rPr>
          <w:rFonts w:asciiTheme="minorHAnsi" w:hAnsiTheme="minorHAnsi" w:cstheme="minorHAnsi"/>
          <w:sz w:val="22"/>
          <w:szCs w:val="22"/>
        </w:rPr>
        <w:t>Kološanima</w:t>
      </w:r>
      <w:proofErr w:type="spellEnd"/>
      <w:r w:rsidR="004A2B01">
        <w:rPr>
          <w:rFonts w:asciiTheme="minorHAnsi" w:hAnsiTheme="minorHAnsi" w:cstheme="minorHAnsi"/>
          <w:sz w:val="22"/>
          <w:szCs w:val="22"/>
        </w:rPr>
        <w:t xml:space="preserve"> </w:t>
      </w:r>
      <w:r w:rsidRPr="004530F8">
        <w:rPr>
          <w:rFonts w:asciiTheme="minorHAnsi" w:hAnsiTheme="minorHAnsi" w:cstheme="minorHAnsi"/>
          <w:sz w:val="22"/>
          <w:szCs w:val="22"/>
        </w:rPr>
        <w:t>2:9</w:t>
      </w:r>
      <w:r w:rsidRPr="004530F8">
        <w:rPr>
          <w:rFonts w:asciiTheme="minorHAnsi" w:hAnsiTheme="minorHAnsi" w:cstheme="minorHAnsi"/>
          <w:sz w:val="22"/>
          <w:szCs w:val="22"/>
        </w:rPr>
        <w:t xml:space="preserve">); from the seed of Jesse (Isaiah 11:1, fulfilled in Romans 1:3); full of wisdom and power (Isaiah 11:1-10,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3:16; John 3:34; Romans 15:12;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1:9); reigning in mercy (Isaiah 16:45, fulfilled in Luke 1:31-33); peg in a sure place (Isaia</w:t>
      </w:r>
      <w:r w:rsidRPr="004530F8">
        <w:rPr>
          <w:rFonts w:asciiTheme="minorHAnsi" w:hAnsiTheme="minorHAnsi" w:cstheme="minorHAnsi"/>
          <w:sz w:val="22"/>
          <w:szCs w:val="22"/>
        </w:rPr>
        <w:t xml:space="preserve">h 22:21-25, fulfilled in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3:7); death swal</w:t>
      </w:r>
      <w:r w:rsidRPr="004530F8">
        <w:rPr>
          <w:rFonts w:asciiTheme="minorHAnsi" w:hAnsiTheme="minorHAnsi" w:cstheme="minorHAnsi"/>
          <w:sz w:val="22"/>
          <w:szCs w:val="22"/>
        </w:rPr>
        <w:softHyphen/>
        <w:t xml:space="preserve">lowed up in victory (Isaiah 25:6-12, fulfilled in 1 Cor. 15:54); a stone in Zion (Isaiah 28:16, fulfilled in Romans 9:33; 1 Peter 2:6); the deaf hear, the blind see (Isaiah 29:18-19,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5:3,11:</w:t>
      </w:r>
      <w:r w:rsidRPr="004530F8">
        <w:rPr>
          <w:rFonts w:asciiTheme="minorHAnsi" w:hAnsiTheme="minorHAnsi" w:cstheme="minorHAnsi"/>
          <w:sz w:val="22"/>
          <w:szCs w:val="22"/>
        </w:rPr>
        <w:t xml:space="preserve">5; John </w:t>
      </w:r>
      <w:r w:rsidRPr="004530F8">
        <w:rPr>
          <w:rStyle w:val="Bodytext585pt6"/>
          <w:rFonts w:asciiTheme="minorHAnsi" w:hAnsiTheme="minorHAnsi" w:cstheme="minorHAnsi"/>
          <w:sz w:val="22"/>
          <w:szCs w:val="22"/>
        </w:rPr>
        <w:t xml:space="preserve">9:39); </w:t>
      </w:r>
      <w:r w:rsidRPr="004530F8">
        <w:rPr>
          <w:rFonts w:asciiTheme="minorHAnsi" w:hAnsiTheme="minorHAnsi" w:cstheme="minorHAnsi"/>
          <w:sz w:val="22"/>
          <w:szCs w:val="22"/>
        </w:rPr>
        <w:t xml:space="preserve">King of kings, Lord of lords (Isaiah 32:1-4, fulfilled in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19:16, </w:t>
      </w:r>
      <w:r w:rsidRPr="004530F8">
        <w:rPr>
          <w:rStyle w:val="Bodytext585pt6"/>
          <w:rFonts w:asciiTheme="minorHAnsi" w:hAnsiTheme="minorHAnsi" w:cstheme="minorHAnsi"/>
          <w:sz w:val="22"/>
          <w:szCs w:val="22"/>
        </w:rPr>
        <w:t xml:space="preserve">20:6); </w:t>
      </w:r>
      <w:r w:rsidRPr="004530F8">
        <w:rPr>
          <w:rFonts w:asciiTheme="minorHAnsi" w:hAnsiTheme="minorHAnsi" w:cstheme="minorHAnsi"/>
          <w:sz w:val="22"/>
          <w:szCs w:val="22"/>
        </w:rPr>
        <w:t xml:space="preserve">Son of the Highest (Isaiah 33:22, fulfilled in Luke 1:32; 1 Tim. </w:t>
      </w:r>
      <w:r w:rsidRPr="004530F8">
        <w:rPr>
          <w:rStyle w:val="Bodytext585pt6"/>
          <w:rFonts w:asciiTheme="minorHAnsi" w:hAnsiTheme="minorHAnsi" w:cstheme="minorHAnsi"/>
          <w:sz w:val="22"/>
          <w:szCs w:val="22"/>
        </w:rPr>
        <w:t xml:space="preserve">1:17,6:15); </w:t>
      </w:r>
      <w:r w:rsidRPr="004530F8">
        <w:rPr>
          <w:rFonts w:asciiTheme="minorHAnsi" w:hAnsiTheme="minorHAnsi" w:cstheme="minorHAnsi"/>
          <w:sz w:val="22"/>
          <w:szCs w:val="22"/>
        </w:rPr>
        <w:t xml:space="preserve">a highway to Zion for the redeemed (Isaiah 35:8-9, fulfilled in John </w:t>
      </w:r>
      <w:r w:rsidRPr="004530F8">
        <w:rPr>
          <w:rStyle w:val="Bodytext585pt6"/>
          <w:rFonts w:asciiTheme="minorHAnsi" w:hAnsiTheme="minorHAnsi" w:cstheme="minorHAnsi"/>
          <w:sz w:val="22"/>
          <w:szCs w:val="22"/>
        </w:rPr>
        <w:t xml:space="preserve">14:1-6); </w:t>
      </w:r>
      <w:r w:rsidRPr="004530F8">
        <w:rPr>
          <w:rFonts w:asciiTheme="minorHAnsi" w:hAnsiTheme="minorHAnsi" w:cstheme="minorHAnsi"/>
          <w:sz w:val="22"/>
          <w:szCs w:val="22"/>
        </w:rPr>
        <w:t>healing f</w:t>
      </w:r>
      <w:r w:rsidRPr="004530F8">
        <w:rPr>
          <w:rFonts w:asciiTheme="minorHAnsi" w:hAnsiTheme="minorHAnsi" w:cstheme="minorHAnsi"/>
          <w:sz w:val="22"/>
          <w:szCs w:val="22"/>
        </w:rPr>
        <w:t xml:space="preserve">or the needy (Isaiah 35:4-10, fulfilled in </w:t>
      </w:r>
      <w:r w:rsidR="001518A9">
        <w:rPr>
          <w:rFonts w:asciiTheme="minorHAnsi" w:hAnsiTheme="minorHAnsi" w:cstheme="minorHAnsi"/>
          <w:sz w:val="22"/>
          <w:szCs w:val="22"/>
        </w:rPr>
        <w:t xml:space="preserve">Matej </w:t>
      </w:r>
      <w:r w:rsidRPr="004530F8">
        <w:rPr>
          <w:rStyle w:val="Bodytext585pt6"/>
          <w:rFonts w:asciiTheme="minorHAnsi" w:hAnsiTheme="minorHAnsi" w:cstheme="minorHAnsi"/>
          <w:sz w:val="22"/>
          <w:szCs w:val="22"/>
        </w:rPr>
        <w:t xml:space="preserve">9:30, 11:5, 12:22, 20:34, 21:14; </w:t>
      </w:r>
      <w:r w:rsidRPr="004530F8">
        <w:rPr>
          <w:rFonts w:asciiTheme="minorHAnsi" w:hAnsiTheme="minorHAnsi" w:cstheme="minorHAnsi"/>
          <w:sz w:val="22"/>
          <w:szCs w:val="22"/>
        </w:rPr>
        <w:t xml:space="preserve">Mark 7:30; John 5:9); make ready the way of the Lord (Isaiah </w:t>
      </w:r>
      <w:r w:rsidRPr="004530F8">
        <w:rPr>
          <w:rStyle w:val="Bodytext585pt6"/>
          <w:rFonts w:asciiTheme="minorHAnsi" w:hAnsiTheme="minorHAnsi" w:cstheme="minorHAnsi"/>
          <w:sz w:val="22"/>
          <w:szCs w:val="22"/>
        </w:rPr>
        <w:t xml:space="preserve">40:3-5, </w:t>
      </w:r>
      <w:r w:rsidRPr="004530F8">
        <w:rPr>
          <w:rFonts w:asciiTheme="minorHAnsi" w:hAnsiTheme="minorHAnsi" w:cstheme="minorHAnsi"/>
          <w:sz w:val="22"/>
          <w:szCs w:val="22"/>
        </w:rPr>
        <w:t xml:space="preserve">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3:1-12; Mark 1:3; Luke </w:t>
      </w:r>
      <w:r w:rsidRPr="004530F8">
        <w:rPr>
          <w:rStyle w:val="Bodytext585pt6"/>
          <w:rFonts w:asciiTheme="minorHAnsi" w:hAnsiTheme="minorHAnsi" w:cstheme="minorHAnsi"/>
          <w:sz w:val="22"/>
          <w:szCs w:val="22"/>
        </w:rPr>
        <w:t xml:space="preserve">3:4-5; </w:t>
      </w:r>
      <w:r w:rsidRPr="004530F8">
        <w:rPr>
          <w:rFonts w:asciiTheme="minorHAnsi" w:hAnsiTheme="minorHAnsi" w:cstheme="minorHAnsi"/>
          <w:sz w:val="22"/>
          <w:szCs w:val="22"/>
        </w:rPr>
        <w:t xml:space="preserve">John </w:t>
      </w:r>
      <w:r w:rsidRPr="004530F8">
        <w:rPr>
          <w:rStyle w:val="Bodytext585pt6"/>
          <w:rFonts w:asciiTheme="minorHAnsi" w:hAnsiTheme="minorHAnsi" w:cstheme="minorHAnsi"/>
          <w:sz w:val="22"/>
          <w:szCs w:val="22"/>
        </w:rPr>
        <w:t xml:space="preserve">1:23); </w:t>
      </w:r>
      <w:r w:rsidRPr="004530F8">
        <w:rPr>
          <w:rFonts w:asciiTheme="minorHAnsi" w:hAnsiTheme="minorHAnsi" w:cstheme="minorHAnsi"/>
          <w:sz w:val="22"/>
          <w:szCs w:val="22"/>
        </w:rPr>
        <w:t>the Shepherd dies for his sheep (Isaiah 40:1</w:t>
      </w:r>
      <w:r w:rsidRPr="004530F8">
        <w:rPr>
          <w:rFonts w:asciiTheme="minorHAnsi" w:hAnsiTheme="minorHAnsi" w:cstheme="minorHAnsi"/>
          <w:sz w:val="22"/>
          <w:szCs w:val="22"/>
        </w:rPr>
        <w:t xml:space="preserve">0-1 L fulfilled in John </w:t>
      </w:r>
      <w:r w:rsidRPr="004530F8">
        <w:rPr>
          <w:rStyle w:val="Bodytext585pt6"/>
          <w:rFonts w:asciiTheme="minorHAnsi" w:hAnsiTheme="minorHAnsi" w:cstheme="minorHAnsi"/>
          <w:sz w:val="22"/>
          <w:szCs w:val="22"/>
        </w:rPr>
        <w:t xml:space="preserve">10:11;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Style w:val="Bodytext585pt6"/>
          <w:rFonts w:asciiTheme="minorHAnsi" w:hAnsiTheme="minorHAnsi" w:cstheme="minorHAnsi"/>
          <w:sz w:val="22"/>
          <w:szCs w:val="22"/>
        </w:rPr>
        <w:t xml:space="preserve">13:20; </w:t>
      </w:r>
      <w:r w:rsidRPr="004530F8">
        <w:rPr>
          <w:rFonts w:asciiTheme="minorHAnsi" w:hAnsiTheme="minorHAnsi" w:cstheme="minorHAnsi"/>
          <w:sz w:val="22"/>
          <w:szCs w:val="22"/>
        </w:rPr>
        <w:t xml:space="preserve">1 Peter 2:24-25); the meek Servant (Isaiah </w:t>
      </w:r>
      <w:r w:rsidRPr="004530F8">
        <w:rPr>
          <w:rStyle w:val="Bodytext585pt6"/>
          <w:rFonts w:asciiTheme="minorHAnsi" w:hAnsiTheme="minorHAnsi" w:cstheme="minorHAnsi"/>
          <w:sz w:val="22"/>
          <w:szCs w:val="22"/>
        </w:rPr>
        <w:t xml:space="preserve">42:1-16, </w:t>
      </w:r>
      <w:r w:rsidRPr="004530F8">
        <w:rPr>
          <w:rFonts w:asciiTheme="minorHAnsi" w:hAnsiTheme="minorHAnsi" w:cstheme="minorHAnsi"/>
          <w:sz w:val="22"/>
          <w:szCs w:val="22"/>
        </w:rPr>
        <w:t xml:space="preserve">fulfilled in </w:t>
      </w:r>
      <w:r w:rsidR="001518A9">
        <w:rPr>
          <w:rFonts w:asciiTheme="minorHAnsi" w:hAnsiTheme="minorHAnsi" w:cstheme="minorHAnsi"/>
          <w:sz w:val="22"/>
          <w:szCs w:val="22"/>
        </w:rPr>
        <w:t xml:space="preserve">Matej </w:t>
      </w:r>
      <w:r w:rsidRPr="004530F8">
        <w:rPr>
          <w:rStyle w:val="Bodytext585pt6"/>
          <w:rFonts w:asciiTheme="minorHAnsi" w:hAnsiTheme="minorHAnsi" w:cstheme="minorHAnsi"/>
          <w:sz w:val="22"/>
          <w:szCs w:val="22"/>
        </w:rPr>
        <w:t xml:space="preserve">12:17-21; </w:t>
      </w:r>
      <w:r w:rsidRPr="004530F8">
        <w:rPr>
          <w:rFonts w:asciiTheme="minorHAnsi" w:hAnsiTheme="minorHAnsi" w:cstheme="minorHAnsi"/>
          <w:sz w:val="22"/>
          <w:szCs w:val="22"/>
        </w:rPr>
        <w:t xml:space="preserve">Luke 2:32); a light to the Gentiles (Isaiah </w:t>
      </w:r>
      <w:r w:rsidRPr="004530F8">
        <w:rPr>
          <w:rStyle w:val="Bodytext585pt6"/>
          <w:rFonts w:asciiTheme="minorHAnsi" w:hAnsiTheme="minorHAnsi" w:cstheme="minorHAnsi"/>
          <w:sz w:val="22"/>
          <w:szCs w:val="22"/>
        </w:rPr>
        <w:t xml:space="preserve">49:6-12, </w:t>
      </w:r>
      <w:r w:rsidRPr="004530F8">
        <w:rPr>
          <w:rFonts w:asciiTheme="minorHAnsi" w:hAnsiTheme="minorHAnsi" w:cstheme="minorHAnsi"/>
          <w:sz w:val="22"/>
          <w:szCs w:val="22"/>
        </w:rPr>
        <w:t xml:space="preserve">fulfilled in Acts 13:47; 2 Cor. 6:2); </w:t>
      </w:r>
      <w:r w:rsidRPr="004530F8">
        <w:rPr>
          <w:rStyle w:val="Bodytext585pt6"/>
          <w:rFonts w:asciiTheme="minorHAnsi" w:hAnsiTheme="minorHAnsi" w:cstheme="minorHAnsi"/>
          <w:sz w:val="22"/>
          <w:szCs w:val="22"/>
        </w:rPr>
        <w:t xml:space="preserve">scourged </w:t>
      </w:r>
      <w:r w:rsidRPr="004530F8">
        <w:rPr>
          <w:rFonts w:asciiTheme="minorHAnsi" w:hAnsiTheme="minorHAnsi" w:cstheme="minorHAnsi"/>
          <w:sz w:val="22"/>
          <w:szCs w:val="22"/>
        </w:rPr>
        <w:t xml:space="preserve">and spat upon (Isaiah </w:t>
      </w:r>
      <w:r w:rsidRPr="004530F8">
        <w:rPr>
          <w:rStyle w:val="Bodytext585pt6"/>
          <w:rFonts w:asciiTheme="minorHAnsi" w:hAnsiTheme="minorHAnsi" w:cstheme="minorHAnsi"/>
          <w:sz w:val="22"/>
          <w:szCs w:val="22"/>
        </w:rPr>
        <w:t xml:space="preserve">50:6, </w:t>
      </w:r>
      <w:r w:rsidRPr="004530F8">
        <w:rPr>
          <w:rFonts w:asciiTheme="minorHAnsi" w:hAnsiTheme="minorHAnsi" w:cstheme="minorHAnsi"/>
          <w:sz w:val="22"/>
          <w:szCs w:val="22"/>
        </w:rPr>
        <w:t>fulf</w:t>
      </w:r>
      <w:r w:rsidRPr="004530F8">
        <w:rPr>
          <w:rFonts w:asciiTheme="minorHAnsi" w:hAnsiTheme="minorHAnsi" w:cstheme="minorHAnsi"/>
          <w:sz w:val="22"/>
          <w:szCs w:val="22"/>
        </w:rPr>
        <w:t xml:space="preserve">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26:67, 27:26, 30; </w:t>
      </w:r>
      <w:r w:rsidRPr="004530F8">
        <w:rPr>
          <w:rStyle w:val="Bodytext585pt6"/>
          <w:rFonts w:asciiTheme="minorHAnsi" w:hAnsiTheme="minorHAnsi" w:cstheme="minorHAnsi"/>
          <w:sz w:val="22"/>
          <w:szCs w:val="22"/>
        </w:rPr>
        <w:t>Mark</w:t>
      </w:r>
      <w:r w:rsidR="002507FD" w:rsidRPr="004530F8">
        <w:rPr>
          <w:rStyle w:val="Bodytext585pt6"/>
          <w:rFonts w:asciiTheme="minorHAnsi" w:hAnsiTheme="minorHAnsi" w:cstheme="minorHAnsi"/>
          <w:sz w:val="22"/>
          <w:szCs w:val="22"/>
        </w:rPr>
        <w:t xml:space="preserve"> </w:t>
      </w:r>
      <w:r w:rsidRPr="004530F8">
        <w:rPr>
          <w:rFonts w:asciiTheme="minorHAnsi" w:hAnsiTheme="minorHAnsi" w:cstheme="minorHAnsi"/>
          <w:sz w:val="22"/>
          <w:szCs w:val="22"/>
        </w:rPr>
        <w:t xml:space="preserve">14:65, 15:15, 19; Luke 22:63-65; John 19:1); rejected by his people (Isaiah 52:13-53:12,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8:17,27:1-2,12-14,38); suffered vicariously (Isaiah 53:4-5, fulfilled in Mark </w:t>
      </w:r>
      <w:r w:rsidRPr="004530F8">
        <w:rPr>
          <w:rFonts w:asciiTheme="minorHAnsi" w:hAnsiTheme="minorHAnsi" w:cstheme="minorHAnsi"/>
          <w:sz w:val="22"/>
          <w:szCs w:val="22"/>
        </w:rPr>
        <w:t xml:space="preserve">15:3-4,27-28; Luke 23:1— 25,32-34); the Suffering Servant, silent when accused, like a lamb led to the slaughter (Isaiah 53:7, fulfilled in John 1:29,11:49-52); crucified with transgressors (Isaiah 53:12, fulfilled in John 12:37-38; Acts 8:28- 35); buried </w:t>
      </w:r>
      <w:r w:rsidRPr="004530F8">
        <w:rPr>
          <w:rFonts w:asciiTheme="minorHAnsi" w:hAnsiTheme="minorHAnsi" w:cstheme="minorHAnsi"/>
          <w:sz w:val="22"/>
          <w:szCs w:val="22"/>
        </w:rPr>
        <w:t xml:space="preserve">with the rich (Isaiah 53:9, fulfilled in Acts 10:43,13:38-39; 1 Cor. 15:3; Eph. 1:7; 1 Peter 2:21-25; 1 John 1:7,9); all thirsty to come and drink (Isaiah 55:1, fulfilled in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22:17); calling of those not a people (Isaiah 55:4, 5, fulfilled in John 18:3</w:t>
      </w:r>
      <w:r w:rsidRPr="004530F8">
        <w:rPr>
          <w:rFonts w:asciiTheme="minorHAnsi" w:hAnsiTheme="minorHAnsi" w:cstheme="minorHAnsi"/>
          <w:sz w:val="22"/>
          <w:szCs w:val="22"/>
        </w:rPr>
        <w:t xml:space="preserve">7; Romans 9:25-26;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1:5); deliverer out of Zion (Isaiah 59:16-20, fulfilled in Romans 11:26- 27); nations walk in the light (Isaiah 60:1-3, fulfilled in Luke 2:32); anointed to preach liberty (Isaiah 60:1-2, fulfilled in Luke 4:17-19; Acts 10:38); give</w:t>
      </w:r>
      <w:r w:rsidRPr="004530F8">
        <w:rPr>
          <w:rFonts w:asciiTheme="minorHAnsi" w:hAnsiTheme="minorHAnsi" w:cstheme="minorHAnsi"/>
          <w:sz w:val="22"/>
          <w:szCs w:val="22"/>
        </w:rPr>
        <w:t xml:space="preserve">s liberty to the spiritual captives and brings the redemption of salvation (Isaiah 61:1-4, fulfilled in Luke 4:16-21); called by a new name (Isaiah 62:2, fulfilled in Luke 2:32;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3:12); the King cometh (Isaiah 62:11,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21:5); a vesture</w:t>
      </w:r>
      <w:r w:rsidRPr="004530F8">
        <w:rPr>
          <w:rFonts w:asciiTheme="minorHAnsi" w:hAnsiTheme="minorHAnsi" w:cstheme="minorHAnsi"/>
          <w:sz w:val="22"/>
          <w:szCs w:val="22"/>
        </w:rPr>
        <w:t xml:space="preserve"> dipped in blood (Isaiah 63:1-3, fulfilled in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19:13); afflicted with the afflicted (Isaiah 63:8- 9,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25:34-40); the elect shall inherit (Isaiah 65:9, ful</w:t>
      </w:r>
      <w:r w:rsidRPr="004530F8">
        <w:rPr>
          <w:rFonts w:asciiTheme="minorHAnsi" w:hAnsiTheme="minorHAnsi" w:cstheme="minorHAnsi"/>
          <w:sz w:val="22"/>
          <w:szCs w:val="22"/>
        </w:rPr>
        <w:softHyphen/>
        <w:t xml:space="preserve">filled in Romans 11:5, 7;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 xml:space="preserve">7:14;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5:5); and new heavens and a new earth</w:t>
      </w:r>
      <w:r w:rsidRPr="004530F8">
        <w:rPr>
          <w:rFonts w:asciiTheme="minorHAnsi" w:hAnsiTheme="minorHAnsi" w:cstheme="minorHAnsi"/>
          <w:sz w:val="22"/>
          <w:szCs w:val="22"/>
        </w:rPr>
        <w:t xml:space="preserve"> (Isaiah 65:17-25, fulfilled in 2 Peter 3:13;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21:1-22).</w:t>
      </w:r>
    </w:p>
    <w:p w14:paraId="699D8425" w14:textId="2627ADC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As others have aptly noted, in some places Isaiah sounds more like a New Testament writer than an Old Testament prophet.</w:t>
      </w:r>
      <w:r w:rsidRPr="004530F8">
        <w:rPr>
          <w:rFonts w:asciiTheme="minorHAnsi" w:hAnsiTheme="minorHAnsi" w:cstheme="minorHAnsi"/>
          <w:sz w:val="22"/>
          <w:szCs w:val="22"/>
          <w:vertAlign w:val="superscript"/>
        </w:rPr>
        <w:t>81</w:t>
      </w:r>
      <w:r w:rsidRPr="004530F8">
        <w:rPr>
          <w:rFonts w:asciiTheme="minorHAnsi" w:hAnsiTheme="minorHAnsi" w:cstheme="minorHAnsi"/>
          <w:sz w:val="22"/>
          <w:szCs w:val="22"/>
        </w:rPr>
        <w:t xml:space="preserve"> The book pre</w:t>
      </w:r>
      <w:r w:rsidRPr="004530F8">
        <w:rPr>
          <w:rFonts w:asciiTheme="minorHAnsi" w:hAnsiTheme="minorHAnsi" w:cstheme="minorHAnsi"/>
          <w:sz w:val="22"/>
          <w:szCs w:val="22"/>
        </w:rPr>
        <w:softHyphen/>
        <w:t>figures Jesus’ earthly ministry, His passion, His return to</w:t>
      </w:r>
      <w:r w:rsidRPr="004530F8">
        <w:rPr>
          <w:rFonts w:asciiTheme="minorHAnsi" w:hAnsiTheme="minorHAnsi" w:cstheme="minorHAnsi"/>
          <w:sz w:val="22"/>
          <w:szCs w:val="22"/>
        </w:rPr>
        <w:t xml:space="preserve"> earth as a reign</w:t>
      </w:r>
      <w:r w:rsidRPr="004530F8">
        <w:rPr>
          <w:rFonts w:asciiTheme="minorHAnsi" w:hAnsiTheme="minorHAnsi" w:cstheme="minorHAnsi"/>
          <w:sz w:val="22"/>
          <w:szCs w:val="22"/>
        </w:rPr>
        <w:softHyphen/>
        <w:t xml:space="preserve">ing king, and much more, as you see from the prophecies above. Though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sometimes view the main message of this complex book differ</w:t>
      </w:r>
      <w:r w:rsidRPr="004530F8">
        <w:rPr>
          <w:rFonts w:asciiTheme="minorHAnsi" w:hAnsiTheme="minorHAnsi" w:cstheme="minorHAnsi"/>
          <w:sz w:val="22"/>
          <w:szCs w:val="22"/>
        </w:rPr>
        <w:softHyphen/>
        <w:t>ently, many believe Christ is the dominant theme. For example, we previ</w:t>
      </w:r>
      <w:r w:rsidRPr="004530F8">
        <w:rPr>
          <w:rFonts w:asciiTheme="minorHAnsi" w:hAnsiTheme="minorHAnsi" w:cstheme="minorHAnsi"/>
          <w:sz w:val="22"/>
          <w:szCs w:val="22"/>
        </w:rPr>
        <w:softHyphen/>
        <w:t>ously noted that James Smit</w:t>
      </w:r>
      <w:r w:rsidRPr="004530F8">
        <w:rPr>
          <w:rFonts w:asciiTheme="minorHAnsi" w:hAnsiTheme="minorHAnsi" w:cstheme="minorHAnsi"/>
          <w:sz w:val="22"/>
          <w:szCs w:val="22"/>
        </w:rPr>
        <w:t>h sees the main theme in the meaning of Isaiah’s name, “God is salvation,” which points to Christ. The ESV Study Bible offers another view that also points to Christ. It emphasizes verses 1:2—2:5, wherein God accuses the people of having received so much p</w:t>
      </w:r>
      <w:r w:rsidRPr="004530F8">
        <w:rPr>
          <w:rFonts w:asciiTheme="minorHAnsi" w:hAnsiTheme="minorHAnsi" w:cstheme="minorHAnsi"/>
          <w:sz w:val="22"/>
          <w:szCs w:val="22"/>
        </w:rPr>
        <w:t>rivilege from Him that they ought to be grateful children, but instead they are rebellious and “they have despised the Holy One of Israel” (1:2- 4</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Doesn’t this perfectly and succinctly relate the fate of Christ? He does everything for His people, yet H</w:t>
      </w:r>
      <w:r w:rsidRPr="004530F8">
        <w:rPr>
          <w:rFonts w:asciiTheme="minorHAnsi" w:hAnsiTheme="minorHAnsi" w:cstheme="minorHAnsi"/>
          <w:sz w:val="22"/>
          <w:szCs w:val="22"/>
        </w:rPr>
        <w:t>e is despised and put to death.</w:t>
      </w:r>
    </w:p>
    <w:p w14:paraId="5AE3788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One long passage in the book (52:13-53:12) is so amazingly detailed and is fulfilled so completely that the only way to deny it points specifi</w:t>
      </w:r>
      <w:r w:rsidRPr="004530F8">
        <w:rPr>
          <w:rFonts w:asciiTheme="minorHAnsi" w:hAnsiTheme="minorHAnsi" w:cstheme="minorHAnsi"/>
          <w:sz w:val="22"/>
          <w:szCs w:val="22"/>
        </w:rPr>
        <w:softHyphen/>
        <w:t>cally to Jesus Christ is to disbelieve that it was written before Christ’s incarn</w:t>
      </w:r>
      <w:r w:rsidRPr="004530F8">
        <w:rPr>
          <w:rFonts w:asciiTheme="minorHAnsi" w:hAnsiTheme="minorHAnsi" w:cstheme="minorHAnsi"/>
          <w:sz w:val="22"/>
          <w:szCs w:val="22"/>
        </w:rPr>
        <w:t>ation—an absurd proposition on its face because, among other reasons, the Great Isaiah Scroll predates Christ by more than one hun</w:t>
      </w:r>
      <w:r w:rsidRPr="004530F8">
        <w:rPr>
          <w:rFonts w:asciiTheme="minorHAnsi" w:hAnsiTheme="minorHAnsi" w:cstheme="minorHAnsi"/>
          <w:sz w:val="22"/>
          <w:szCs w:val="22"/>
        </w:rPr>
        <w:softHyphen/>
        <w:t xml:space="preserve">dred years. People have been moved to convert to Christianity from reading this passage alone, as I described in </w:t>
      </w:r>
      <w:r w:rsidRPr="004530F8">
        <w:rPr>
          <w:rStyle w:val="Bodytext5Italic2"/>
          <w:rFonts w:asciiTheme="minorHAnsi" w:hAnsiTheme="minorHAnsi" w:cstheme="minorHAnsi"/>
          <w:sz w:val="22"/>
          <w:szCs w:val="22"/>
        </w:rPr>
        <w:t>Jesus on Tri</w:t>
      </w:r>
      <w:r w:rsidRPr="004530F8">
        <w:rPr>
          <w:rStyle w:val="Bodytext5Italic2"/>
          <w:rFonts w:asciiTheme="minorHAnsi" w:hAnsiTheme="minorHAnsi" w:cstheme="minorHAnsi"/>
          <w:sz w:val="22"/>
          <w:szCs w:val="22"/>
        </w:rPr>
        <w:t>al</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83</w:t>
      </w:r>
      <w:r w:rsidRPr="004530F8">
        <w:rPr>
          <w:rFonts w:asciiTheme="minorHAnsi" w:hAnsiTheme="minorHAnsi" w:cstheme="minorHAnsi"/>
          <w:sz w:val="22"/>
          <w:szCs w:val="22"/>
        </w:rPr>
        <w:t xml:space="preserve"> The five stanzas of this passage, according to Ken Boa and Bruce Wilkinson,</w:t>
      </w:r>
      <w:r w:rsidRPr="004530F8">
        <w:rPr>
          <w:rFonts w:asciiTheme="minorHAnsi" w:hAnsiTheme="minorHAnsi" w:cstheme="minorHAnsi"/>
          <w:sz w:val="22"/>
          <w:szCs w:val="22"/>
          <w:vertAlign w:val="superscript"/>
        </w:rPr>
        <w:t xml:space="preserve">84 </w:t>
      </w:r>
      <w:r w:rsidRPr="004530F8">
        <w:rPr>
          <w:rFonts w:asciiTheme="minorHAnsi" w:hAnsiTheme="minorHAnsi" w:cstheme="minorHAnsi"/>
          <w:sz w:val="22"/>
          <w:szCs w:val="22"/>
        </w:rPr>
        <w:t xml:space="preserve">also represent the five different sacrificial offerings we discussed in Chapter 11: Isaiah 52:13-15 represents Christ’s wholehearted sacrifice (the burnt offering); Isaiah </w:t>
      </w:r>
      <w:r w:rsidRPr="004530F8">
        <w:rPr>
          <w:rFonts w:asciiTheme="minorHAnsi" w:hAnsiTheme="minorHAnsi" w:cstheme="minorHAnsi"/>
          <w:sz w:val="22"/>
          <w:szCs w:val="22"/>
        </w:rPr>
        <w:t xml:space="preserve">53:1-3 represents His perfect character (the grain or meal offering); Isaiah 53:4-6 represents that Christ brought atonement that results in peace with God (the peace offering); Isaiah 53:7-9 shows that He paid for the transgression of the people (the sin </w:t>
      </w:r>
      <w:r w:rsidRPr="004530F8">
        <w:rPr>
          <w:rFonts w:asciiTheme="minorHAnsi" w:hAnsiTheme="minorHAnsi" w:cstheme="minorHAnsi"/>
          <w:sz w:val="22"/>
          <w:szCs w:val="22"/>
        </w:rPr>
        <w:t>offering); and Isaiah 53:10-12 depicts Him as dying for the effects of our sins (the trespass offering).</w:t>
      </w:r>
      <w:r w:rsidRPr="004530F8">
        <w:rPr>
          <w:rFonts w:asciiTheme="minorHAnsi" w:hAnsiTheme="minorHAnsi" w:cstheme="minorHAnsi"/>
          <w:sz w:val="22"/>
          <w:szCs w:val="22"/>
          <w:vertAlign w:val="superscript"/>
        </w:rPr>
        <w:t>85</w:t>
      </w:r>
    </w:p>
    <w:p w14:paraId="63939AE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section, because of its remarkably minute prophecies that were so perfectly fulfilled in history, has incalculable worth as proof that Scrip</w:t>
      </w:r>
      <w:r w:rsidRPr="004530F8">
        <w:rPr>
          <w:rFonts w:asciiTheme="minorHAnsi" w:hAnsiTheme="minorHAnsi" w:cstheme="minorHAnsi"/>
          <w:sz w:val="22"/>
          <w:szCs w:val="22"/>
        </w:rPr>
        <w:softHyphen/>
        <w:t>tur</w:t>
      </w:r>
      <w:r w:rsidRPr="004530F8">
        <w:rPr>
          <w:rFonts w:asciiTheme="minorHAnsi" w:hAnsiTheme="minorHAnsi" w:cstheme="minorHAnsi"/>
          <w:sz w:val="22"/>
          <w:szCs w:val="22"/>
        </w:rPr>
        <w:t xml:space="preserve">e is divinely </w:t>
      </w:r>
      <w:proofErr w:type="gramStart"/>
      <w:r w:rsidRPr="004530F8">
        <w:rPr>
          <w:rFonts w:asciiTheme="minorHAnsi" w:hAnsiTheme="minorHAnsi" w:cstheme="minorHAnsi"/>
          <w:sz w:val="22"/>
          <w:szCs w:val="22"/>
        </w:rPr>
        <w:t>inspired</w:t>
      </w:r>
      <w:proofErr w:type="gramEnd"/>
      <w:r w:rsidRPr="004530F8">
        <w:rPr>
          <w:rFonts w:asciiTheme="minorHAnsi" w:hAnsiTheme="minorHAnsi" w:cstheme="minorHAnsi"/>
          <w:sz w:val="22"/>
          <w:szCs w:val="22"/>
        </w:rPr>
        <w:t xml:space="preserve"> and that Jesus Christ is the Son of God. R. W. L. Moberly points to its opening lines: “Behold, my servant shall act wisely; he shall be high and lifted </w:t>
      </w:r>
      <w:proofErr w:type="gramStart"/>
      <w:r w:rsidRPr="004530F8">
        <w:rPr>
          <w:rFonts w:asciiTheme="minorHAnsi" w:hAnsiTheme="minorHAnsi" w:cstheme="minorHAnsi"/>
          <w:sz w:val="22"/>
          <w:szCs w:val="22"/>
        </w:rPr>
        <w:t>up, and</w:t>
      </w:r>
      <w:proofErr w:type="gramEnd"/>
      <w:r w:rsidRPr="004530F8">
        <w:rPr>
          <w:rFonts w:asciiTheme="minorHAnsi" w:hAnsiTheme="minorHAnsi" w:cstheme="minorHAnsi"/>
          <w:sz w:val="22"/>
          <w:szCs w:val="22"/>
        </w:rPr>
        <w:t xml:space="preserve"> shall be exalted” (52:13). He says that in this passage Isaiah uses the </w:t>
      </w:r>
      <w:r w:rsidRPr="004530F8">
        <w:rPr>
          <w:rFonts w:asciiTheme="minorHAnsi" w:hAnsiTheme="minorHAnsi" w:cstheme="minorHAnsi"/>
          <w:sz w:val="22"/>
          <w:szCs w:val="22"/>
        </w:rPr>
        <w:t>same terms he applied to Yahweh (God) in an earlier passage: “In the year that King Uzziah died I saw the Lord sitting upon a throne, high and lifted up; and the train of his robe filled the temple” (6:1). He uses the same language again in 57:15: “For thu</w:t>
      </w:r>
      <w:r w:rsidRPr="004530F8">
        <w:rPr>
          <w:rFonts w:asciiTheme="minorHAnsi" w:hAnsiTheme="minorHAnsi" w:cstheme="minorHAnsi"/>
          <w:sz w:val="22"/>
          <w:szCs w:val="22"/>
        </w:rPr>
        <w:t>s says the One who is high and lifted up, who inhabits eternity, whose name is Holy.” Why would Isaiah use such lofty language to describe a mere human being, albeit a noble, sacrificial one? Would that not be a clear case of blasphemy, unthinkable by a ho</w:t>
      </w:r>
      <w:r w:rsidRPr="004530F8">
        <w:rPr>
          <w:rFonts w:asciiTheme="minorHAnsi" w:hAnsiTheme="minorHAnsi" w:cstheme="minorHAnsi"/>
          <w:sz w:val="22"/>
          <w:szCs w:val="22"/>
        </w:rPr>
        <w:t>ly prophet? Moberly notes, “No matter how much one tries with historical imagination to think of a figure in the world of captive Judah as the primary referent for the prophetic vision (where I am inclined to envisage the prophet himself as taking on Isaia</w:t>
      </w:r>
      <w:r w:rsidRPr="004530F8">
        <w:rPr>
          <w:rFonts w:asciiTheme="minorHAnsi" w:hAnsiTheme="minorHAnsi" w:cstheme="minorHAnsi"/>
          <w:sz w:val="22"/>
          <w:szCs w:val="22"/>
        </w:rPr>
        <w:t>h’s role as servant, and suffering on Israel’s behalf), the resonance of the lan</w:t>
      </w:r>
      <w:r w:rsidRPr="004530F8">
        <w:rPr>
          <w:rFonts w:asciiTheme="minorHAnsi" w:hAnsiTheme="minorHAnsi" w:cstheme="minorHAnsi"/>
          <w:sz w:val="22"/>
          <w:szCs w:val="22"/>
        </w:rPr>
        <w:softHyphen/>
        <w:t>guage with the New Testament’s portrayal of the suffering, death, and resurrection of Jesus is inescapable for the Christian imagination.”</w:t>
      </w:r>
      <w:r w:rsidRPr="004530F8">
        <w:rPr>
          <w:rFonts w:asciiTheme="minorHAnsi" w:hAnsiTheme="minorHAnsi" w:cstheme="minorHAnsi"/>
          <w:sz w:val="22"/>
          <w:szCs w:val="22"/>
          <w:vertAlign w:val="superscript"/>
        </w:rPr>
        <w:t>86</w:t>
      </w:r>
    </w:p>
    <w:p w14:paraId="30AA4AD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Finally, why would Isaiah, writing</w:t>
      </w:r>
      <w:r w:rsidRPr="004530F8">
        <w:rPr>
          <w:rFonts w:asciiTheme="minorHAnsi" w:hAnsiTheme="minorHAnsi" w:cstheme="minorHAnsi"/>
          <w:sz w:val="22"/>
          <w:szCs w:val="22"/>
        </w:rPr>
        <w:t xml:space="preserve"> hundreds of years before Jesus the human being was born, tell us that a man of sorrows, who is despised and rejected by men and punished for </w:t>
      </w:r>
      <w:r w:rsidRPr="004530F8">
        <w:rPr>
          <w:rStyle w:val="Bodytext5Italic2"/>
          <w:rFonts w:asciiTheme="minorHAnsi" w:hAnsiTheme="minorHAnsi" w:cstheme="minorHAnsi"/>
          <w:sz w:val="22"/>
          <w:szCs w:val="22"/>
        </w:rPr>
        <w:t>our</w:t>
      </w:r>
      <w:r w:rsidRPr="004530F8">
        <w:rPr>
          <w:rFonts w:asciiTheme="minorHAnsi" w:hAnsiTheme="minorHAnsi" w:cstheme="minorHAnsi"/>
          <w:sz w:val="22"/>
          <w:szCs w:val="22"/>
        </w:rPr>
        <w:t xml:space="preserve"> iniquities, can bring us </w:t>
      </w:r>
      <w:proofErr w:type="gramStart"/>
      <w:r w:rsidRPr="004530F8">
        <w:rPr>
          <w:rFonts w:asciiTheme="minorHAnsi" w:hAnsiTheme="minorHAnsi" w:cstheme="minorHAnsi"/>
          <w:sz w:val="22"/>
          <w:szCs w:val="22"/>
        </w:rPr>
        <w:t>peace</w:t>
      </w:r>
      <w:proofErr w:type="gramEnd"/>
      <w:r w:rsidRPr="004530F8">
        <w:rPr>
          <w:rFonts w:asciiTheme="minorHAnsi" w:hAnsiTheme="minorHAnsi" w:cstheme="minorHAnsi"/>
          <w:sz w:val="22"/>
          <w:szCs w:val="22"/>
        </w:rPr>
        <w:t xml:space="preserve"> and heal our wounds? Indeed, why would a Jewish sage writing in 700 BC say that</w:t>
      </w:r>
      <w:r w:rsidRPr="004530F8">
        <w:rPr>
          <w:rFonts w:asciiTheme="minorHAnsi" w:hAnsiTheme="minorHAnsi" w:cstheme="minorHAnsi"/>
          <w:sz w:val="22"/>
          <w:szCs w:val="22"/>
        </w:rPr>
        <w:t xml:space="preserve"> God puts that burden on another mere mortal so that every</w:t>
      </w:r>
      <w:r w:rsidRPr="004530F8">
        <w:rPr>
          <w:rFonts w:asciiTheme="minorHAnsi" w:hAnsiTheme="minorHAnsi" w:cstheme="minorHAnsi"/>
          <w:sz w:val="22"/>
          <w:szCs w:val="22"/>
        </w:rPr>
        <w:softHyphen/>
        <w:t xml:space="preserve">one else’s sins can be propitiated? It’s not hard to believe that men could be falsely accused and punished for the wrongs of others—that has surely occurred throughout human history. And it’s not </w:t>
      </w:r>
      <w:r w:rsidRPr="004530F8">
        <w:rPr>
          <w:rFonts w:asciiTheme="minorHAnsi" w:hAnsiTheme="minorHAnsi" w:cstheme="minorHAnsi"/>
          <w:sz w:val="22"/>
          <w:szCs w:val="22"/>
        </w:rPr>
        <w:t>inconceivable that such men, through their sacrifices, have brought a measure of peace to others, for a time. But the language of Isaiah—and, of course, the New Testa</w:t>
      </w:r>
      <w:r w:rsidRPr="004530F8">
        <w:rPr>
          <w:rFonts w:asciiTheme="minorHAnsi" w:hAnsiTheme="minorHAnsi" w:cstheme="minorHAnsi"/>
          <w:sz w:val="22"/>
          <w:szCs w:val="22"/>
        </w:rPr>
        <w:softHyphen/>
        <w:t xml:space="preserve">ment—tells us that this Man brings peace to an unlimited number of people and </w:t>
      </w:r>
      <w:proofErr w:type="gramStart"/>
      <w:r w:rsidRPr="004530F8">
        <w:rPr>
          <w:rFonts w:asciiTheme="minorHAnsi" w:hAnsiTheme="minorHAnsi" w:cstheme="minorHAnsi"/>
          <w:sz w:val="22"/>
          <w:szCs w:val="22"/>
        </w:rPr>
        <w:t>actually he</w:t>
      </w:r>
      <w:r w:rsidRPr="004530F8">
        <w:rPr>
          <w:rFonts w:asciiTheme="minorHAnsi" w:hAnsiTheme="minorHAnsi" w:cstheme="minorHAnsi"/>
          <w:sz w:val="22"/>
          <w:szCs w:val="22"/>
        </w:rPr>
        <w:t>als</w:t>
      </w:r>
      <w:proofErr w:type="gramEnd"/>
      <w:r w:rsidRPr="004530F8">
        <w:rPr>
          <w:rFonts w:asciiTheme="minorHAnsi" w:hAnsiTheme="minorHAnsi" w:cstheme="minorHAnsi"/>
          <w:sz w:val="22"/>
          <w:szCs w:val="22"/>
        </w:rPr>
        <w:t xml:space="preserve"> their wounds.</w:t>
      </w:r>
    </w:p>
    <w:p w14:paraId="1004DE9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There’s another relevant twist. This </w:t>
      </w:r>
      <w:proofErr w:type="gramStart"/>
      <w:r w:rsidRPr="004530F8">
        <w:rPr>
          <w:rFonts w:asciiTheme="minorHAnsi" w:hAnsiTheme="minorHAnsi" w:cstheme="minorHAnsi"/>
          <w:sz w:val="22"/>
          <w:szCs w:val="22"/>
        </w:rPr>
        <w:t>particular Man</w:t>
      </w:r>
      <w:proofErr w:type="gramEnd"/>
      <w:r w:rsidRPr="004530F8">
        <w:rPr>
          <w:rFonts w:asciiTheme="minorHAnsi" w:hAnsiTheme="minorHAnsi" w:cstheme="minorHAnsi"/>
          <w:sz w:val="22"/>
          <w:szCs w:val="22"/>
        </w:rPr>
        <w:t xml:space="preserve"> not only volun</w:t>
      </w:r>
      <w:r w:rsidRPr="004530F8">
        <w:rPr>
          <w:rFonts w:asciiTheme="minorHAnsi" w:hAnsiTheme="minorHAnsi" w:cstheme="minorHAnsi"/>
          <w:sz w:val="22"/>
          <w:szCs w:val="22"/>
        </w:rPr>
        <w:softHyphen/>
        <w:t>teers to take on the punishment rightly due others; the very God of the universe “laid on him the iniquity of us all” (Isaiah 53:6). Jesus volun</w:t>
      </w:r>
      <w:r w:rsidRPr="004530F8">
        <w:rPr>
          <w:rFonts w:asciiTheme="minorHAnsi" w:hAnsiTheme="minorHAnsi" w:cstheme="minorHAnsi"/>
          <w:sz w:val="22"/>
          <w:szCs w:val="22"/>
        </w:rPr>
        <w:softHyphen/>
        <w:t xml:space="preserve">teered to die for us; of </w:t>
      </w:r>
      <w:r w:rsidRPr="004530F8">
        <w:rPr>
          <w:rFonts w:asciiTheme="minorHAnsi" w:hAnsiTheme="minorHAnsi" w:cstheme="minorHAnsi"/>
          <w:sz w:val="22"/>
          <w:szCs w:val="22"/>
        </w:rPr>
        <w:t xml:space="preserve">that, there can be no question. But He was joined in that decision by the Father,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was the active agent in carrying out the judgment against Him, directing His full wrath at Him for all of our past, present, and future sins. “It was the will of the Lord</w:t>
      </w:r>
      <w:r w:rsidRPr="004530F8">
        <w:rPr>
          <w:rFonts w:asciiTheme="minorHAnsi" w:hAnsiTheme="minorHAnsi" w:cstheme="minorHAnsi"/>
          <w:sz w:val="22"/>
          <w:szCs w:val="22"/>
        </w:rPr>
        <w:t xml:space="preserve"> to crush him” (Isaiah 53:10). As the great British pastor Charles Spurgeon explains, “The text does not say that our sins were laid on Christ Jesus by accident, but ‘the Lord hath laid on him the iniquity of us all.’ We sing sometimes, ‘I lay my sins on J</w:t>
      </w:r>
      <w:r w:rsidRPr="004530F8">
        <w:rPr>
          <w:rFonts w:asciiTheme="minorHAnsi" w:hAnsiTheme="minorHAnsi" w:cstheme="minorHAnsi"/>
          <w:sz w:val="22"/>
          <w:szCs w:val="22"/>
        </w:rPr>
        <w:t>esus’; that is a very sweet act of faith, but at the bottom of it there is another laying, namely, that act in which it pleased the Lord to lay our sins on Jesus, for apart from the Lord’s doing it our sins could never have been transferred to the Redeemer</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87</w:t>
      </w:r>
    </w:p>
    <w:p w14:paraId="7B9AC8F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Furthermore, this passage doesn’t just say that this Man brings peace alone to other human beings through His sacrifice, but that through His substitutionary death, this Suffering Servant shall “make many to be accounted righteou</w:t>
      </w:r>
      <w:r w:rsidRPr="004530F8">
        <w:rPr>
          <w:rFonts w:asciiTheme="minorHAnsi" w:hAnsiTheme="minorHAnsi" w:cstheme="minorHAnsi"/>
          <w:sz w:val="22"/>
          <w:szCs w:val="22"/>
        </w:rPr>
        <w:t>s” (Isaiah 53:11). I’m sorry, but no matter how self</w:t>
      </w:r>
      <w:r w:rsidRPr="004530F8">
        <w:rPr>
          <w:rFonts w:asciiTheme="minorHAnsi" w:hAnsiTheme="minorHAnsi" w:cstheme="minorHAnsi"/>
          <w:sz w:val="22"/>
          <w:szCs w:val="22"/>
        </w:rPr>
        <w:softHyphen/>
        <w:t>lessly a human being may sacrifice himself for the benefit of another, he cannot impute to that other person his own righteousness. And besides, no mere human being has righteousness sufficient to save h</w:t>
      </w:r>
      <w:r w:rsidRPr="004530F8">
        <w:rPr>
          <w:rFonts w:asciiTheme="minorHAnsi" w:hAnsiTheme="minorHAnsi" w:cstheme="minorHAnsi"/>
          <w:sz w:val="22"/>
          <w:szCs w:val="22"/>
        </w:rPr>
        <w:t>imself spiritu</w:t>
      </w:r>
      <w:r w:rsidRPr="004530F8">
        <w:rPr>
          <w:rFonts w:asciiTheme="minorHAnsi" w:hAnsiTheme="minorHAnsi" w:cstheme="minorHAnsi"/>
          <w:sz w:val="22"/>
          <w:szCs w:val="22"/>
        </w:rPr>
        <w:softHyphen/>
        <w:t>ally, much less others. He can spare him pain, he can even save his physical life, but he cannot make him righteous.</w:t>
      </w:r>
    </w:p>
    <w:p w14:paraId="10CF6A1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Jesus Christ, </w:t>
      </w:r>
      <w:r w:rsidRPr="004530F8">
        <w:rPr>
          <w:rStyle w:val="Bodytext5c"/>
          <w:rFonts w:asciiTheme="minorHAnsi" w:hAnsiTheme="minorHAnsi" w:cstheme="minorHAnsi"/>
          <w:sz w:val="22"/>
          <w:szCs w:val="22"/>
        </w:rPr>
        <w:t xml:space="preserve">however, is no mere man; He is God incarnate, and by </w:t>
      </w:r>
      <w:r w:rsidRPr="004530F8">
        <w:rPr>
          <w:rFonts w:asciiTheme="minorHAnsi" w:hAnsiTheme="minorHAnsi" w:cstheme="minorHAnsi"/>
          <w:sz w:val="22"/>
          <w:szCs w:val="22"/>
        </w:rPr>
        <w:t xml:space="preserve">His stripes we </w:t>
      </w:r>
      <w:r w:rsidRPr="004530F8">
        <w:rPr>
          <w:rStyle w:val="Bodytext585pt7"/>
          <w:rFonts w:asciiTheme="minorHAnsi" w:hAnsiTheme="minorHAnsi" w:cstheme="minorHAnsi"/>
          <w:b w:val="0"/>
          <w:bCs w:val="0"/>
          <w:sz w:val="22"/>
          <w:szCs w:val="22"/>
        </w:rPr>
        <w:t>are</w:t>
      </w:r>
      <w:r w:rsidRPr="004530F8">
        <w:rPr>
          <w:rStyle w:val="Bodytext5c"/>
          <w:rFonts w:asciiTheme="minorHAnsi" w:hAnsiTheme="minorHAnsi" w:cstheme="minorHAnsi"/>
          <w:sz w:val="22"/>
          <w:szCs w:val="22"/>
        </w:rPr>
        <w:t xml:space="preserve"> healed. By His death on our behalf, we are made </w:t>
      </w:r>
      <w:r w:rsidRPr="004530F8">
        <w:rPr>
          <w:rFonts w:asciiTheme="minorHAnsi" w:hAnsiTheme="minorHAnsi" w:cstheme="minorHAnsi"/>
          <w:sz w:val="22"/>
          <w:szCs w:val="22"/>
        </w:rPr>
        <w:t xml:space="preserve">righteous and as spotless as </w:t>
      </w:r>
      <w:r w:rsidRPr="004530F8">
        <w:rPr>
          <w:rStyle w:val="Bodytext5c"/>
          <w:rFonts w:asciiTheme="minorHAnsi" w:hAnsiTheme="minorHAnsi" w:cstheme="minorHAnsi"/>
          <w:sz w:val="22"/>
          <w:szCs w:val="22"/>
        </w:rPr>
        <w:t xml:space="preserve">Christ Himself in God’s eyes on the Day of </w:t>
      </w:r>
      <w:r w:rsidRPr="004530F8">
        <w:rPr>
          <w:rFonts w:asciiTheme="minorHAnsi" w:hAnsiTheme="minorHAnsi" w:cstheme="minorHAnsi"/>
          <w:sz w:val="22"/>
          <w:szCs w:val="22"/>
        </w:rPr>
        <w:t xml:space="preserve">Judgment, if we place our faith in Him. This </w:t>
      </w:r>
      <w:r w:rsidRPr="004530F8">
        <w:rPr>
          <w:rStyle w:val="Bodytext5c"/>
          <w:rFonts w:asciiTheme="minorHAnsi" w:hAnsiTheme="minorHAnsi" w:cstheme="minorHAnsi"/>
          <w:sz w:val="22"/>
          <w:szCs w:val="22"/>
        </w:rPr>
        <w:t>proph</w:t>
      </w:r>
      <w:r w:rsidRPr="004530F8">
        <w:rPr>
          <w:rStyle w:val="Bodytext5c"/>
          <w:rFonts w:asciiTheme="minorHAnsi" w:hAnsiTheme="minorHAnsi" w:cstheme="minorHAnsi"/>
          <w:sz w:val="22"/>
          <w:szCs w:val="22"/>
        </w:rPr>
        <w:t>ecy is utterly nonsen</w:t>
      </w:r>
      <w:r w:rsidRPr="004530F8">
        <w:rPr>
          <w:rStyle w:val="Bodytext5c"/>
          <w:rFonts w:asciiTheme="minorHAnsi" w:hAnsiTheme="minorHAnsi" w:cstheme="minorHAnsi"/>
          <w:sz w:val="22"/>
          <w:szCs w:val="22"/>
        </w:rPr>
        <w:softHyphen/>
      </w:r>
      <w:r w:rsidRPr="004530F8">
        <w:rPr>
          <w:rFonts w:asciiTheme="minorHAnsi" w:hAnsiTheme="minorHAnsi" w:cstheme="minorHAnsi"/>
          <w:sz w:val="22"/>
          <w:szCs w:val="22"/>
        </w:rPr>
        <w:t xml:space="preserve">sical unless inspired by God Himself, and </w:t>
      </w:r>
      <w:r w:rsidRPr="004530F8">
        <w:rPr>
          <w:rStyle w:val="Bodytext5c"/>
          <w:rFonts w:asciiTheme="minorHAnsi" w:hAnsiTheme="minorHAnsi" w:cstheme="minorHAnsi"/>
          <w:sz w:val="22"/>
          <w:szCs w:val="22"/>
        </w:rPr>
        <w:t>it points to Christ’s substitu</w:t>
      </w:r>
      <w:r w:rsidRPr="004530F8">
        <w:rPr>
          <w:rStyle w:val="Bodytext5c"/>
          <w:rFonts w:asciiTheme="minorHAnsi" w:hAnsiTheme="minorHAnsi" w:cstheme="minorHAnsi"/>
          <w:sz w:val="22"/>
          <w:szCs w:val="22"/>
        </w:rPr>
        <w:softHyphen/>
      </w:r>
      <w:r w:rsidRPr="004530F8">
        <w:rPr>
          <w:rFonts w:asciiTheme="minorHAnsi" w:hAnsiTheme="minorHAnsi" w:cstheme="minorHAnsi"/>
          <w:sz w:val="22"/>
          <w:szCs w:val="22"/>
        </w:rPr>
        <w:t xml:space="preserve">tionary work on behalf of believers. But the </w:t>
      </w:r>
      <w:r w:rsidRPr="004530F8">
        <w:rPr>
          <w:rStyle w:val="Bodytext5c"/>
          <w:rFonts w:asciiTheme="minorHAnsi" w:hAnsiTheme="minorHAnsi" w:cstheme="minorHAnsi"/>
          <w:sz w:val="22"/>
          <w:szCs w:val="22"/>
        </w:rPr>
        <w:t xml:space="preserve">prophecy </w:t>
      </w:r>
      <w:r w:rsidRPr="004530F8">
        <w:rPr>
          <w:rStyle w:val="Bodytext5Italic2"/>
          <w:rFonts w:asciiTheme="minorHAnsi" w:hAnsiTheme="minorHAnsi" w:cstheme="minorHAnsi"/>
          <w:sz w:val="22"/>
          <w:szCs w:val="22"/>
        </w:rPr>
        <w:t>was</w:t>
      </w:r>
      <w:r w:rsidRPr="004530F8">
        <w:rPr>
          <w:rFonts w:asciiTheme="minorHAnsi" w:hAnsiTheme="minorHAnsi" w:cstheme="minorHAnsi"/>
          <w:sz w:val="22"/>
          <w:szCs w:val="22"/>
        </w:rPr>
        <w:t xml:space="preserve"> </w:t>
      </w:r>
      <w:r w:rsidRPr="004530F8">
        <w:rPr>
          <w:rStyle w:val="Bodytext5c"/>
          <w:rFonts w:asciiTheme="minorHAnsi" w:hAnsiTheme="minorHAnsi" w:cstheme="minorHAnsi"/>
          <w:sz w:val="22"/>
          <w:szCs w:val="22"/>
        </w:rPr>
        <w:t xml:space="preserve">made </w:t>
      </w:r>
      <w:r w:rsidRPr="004530F8">
        <w:rPr>
          <w:rFonts w:asciiTheme="minorHAnsi" w:hAnsiTheme="minorHAnsi" w:cstheme="minorHAnsi"/>
          <w:sz w:val="22"/>
          <w:szCs w:val="22"/>
        </w:rPr>
        <w:t xml:space="preserve">under His inspiration and demonstrates that the </w:t>
      </w:r>
      <w:r w:rsidRPr="004530F8">
        <w:rPr>
          <w:rStyle w:val="Bodytext5c"/>
          <w:rFonts w:asciiTheme="minorHAnsi" w:hAnsiTheme="minorHAnsi" w:cstheme="minorHAnsi"/>
          <w:sz w:val="22"/>
          <w:szCs w:val="22"/>
        </w:rPr>
        <w:t>Bible is, was from the begin</w:t>
      </w:r>
      <w:r w:rsidRPr="004530F8">
        <w:rPr>
          <w:rStyle w:val="Bodytext5c"/>
          <w:rFonts w:asciiTheme="minorHAnsi" w:hAnsiTheme="minorHAnsi" w:cstheme="minorHAnsi"/>
          <w:sz w:val="22"/>
          <w:szCs w:val="22"/>
        </w:rPr>
        <w:softHyphen/>
      </w:r>
      <w:r w:rsidRPr="004530F8">
        <w:rPr>
          <w:rFonts w:asciiTheme="minorHAnsi" w:hAnsiTheme="minorHAnsi" w:cstheme="minorHAnsi"/>
          <w:sz w:val="22"/>
          <w:szCs w:val="22"/>
        </w:rPr>
        <w:t xml:space="preserve">ning, and </w:t>
      </w:r>
      <w:r w:rsidRPr="004530F8">
        <w:rPr>
          <w:rStyle w:val="Bodytext59pt4"/>
          <w:rFonts w:asciiTheme="minorHAnsi" w:hAnsiTheme="minorHAnsi" w:cstheme="minorHAnsi"/>
          <w:sz w:val="22"/>
          <w:szCs w:val="22"/>
        </w:rPr>
        <w:t xml:space="preserve">forever </w:t>
      </w:r>
      <w:r w:rsidRPr="004530F8">
        <w:rPr>
          <w:rFonts w:asciiTheme="minorHAnsi" w:hAnsiTheme="minorHAnsi" w:cstheme="minorHAnsi"/>
          <w:sz w:val="22"/>
          <w:szCs w:val="22"/>
        </w:rPr>
        <w:t>wil</w:t>
      </w:r>
      <w:r w:rsidRPr="004530F8">
        <w:rPr>
          <w:rFonts w:asciiTheme="minorHAnsi" w:hAnsiTheme="minorHAnsi" w:cstheme="minorHAnsi"/>
          <w:sz w:val="22"/>
          <w:szCs w:val="22"/>
        </w:rPr>
        <w:t xml:space="preserve">l be a record erf God’s gracious </w:t>
      </w:r>
      <w:r w:rsidRPr="004530F8">
        <w:rPr>
          <w:rStyle w:val="Bodytext5c"/>
          <w:rFonts w:asciiTheme="minorHAnsi" w:hAnsiTheme="minorHAnsi" w:cstheme="minorHAnsi"/>
          <w:sz w:val="22"/>
          <w:szCs w:val="22"/>
        </w:rPr>
        <w:t xml:space="preserve">plan from before the </w:t>
      </w:r>
      <w:r w:rsidRPr="004530F8">
        <w:rPr>
          <w:rFonts w:asciiTheme="minorHAnsi" w:hAnsiTheme="minorHAnsi" w:cstheme="minorHAnsi"/>
          <w:sz w:val="22"/>
          <w:szCs w:val="22"/>
        </w:rPr>
        <w:t xml:space="preserve">beginning of the world, to redeem those who </w:t>
      </w:r>
      <w:r w:rsidRPr="004530F8">
        <w:rPr>
          <w:rStyle w:val="Bodytext5c"/>
          <w:rFonts w:asciiTheme="minorHAnsi" w:hAnsiTheme="minorHAnsi" w:cstheme="minorHAnsi"/>
          <w:sz w:val="22"/>
          <w:szCs w:val="22"/>
        </w:rPr>
        <w:t xml:space="preserve">by faith appropriate the </w:t>
      </w:r>
      <w:r w:rsidRPr="004530F8">
        <w:rPr>
          <w:rFonts w:asciiTheme="minorHAnsi" w:hAnsiTheme="minorHAnsi" w:cstheme="minorHAnsi"/>
          <w:sz w:val="22"/>
          <w:szCs w:val="22"/>
        </w:rPr>
        <w:t>finished work of Jesus Christ on the cross.</w:t>
      </w:r>
    </w:p>
    <w:p w14:paraId="5BB4FC66" w14:textId="77777777" w:rsidR="00641193" w:rsidRPr="004530F8" w:rsidRDefault="00081AC1" w:rsidP="00716972">
      <w:pPr>
        <w:pStyle w:val="Bodytext370"/>
        <w:shd w:val="clear" w:color="auto" w:fill="auto"/>
        <w:spacing w:after="0" w:line="240" w:lineRule="auto"/>
        <w:ind w:firstLine="360"/>
        <w:rPr>
          <w:rFonts w:asciiTheme="minorHAnsi" w:hAnsiTheme="minorHAnsi" w:cstheme="minorHAnsi"/>
          <w:sz w:val="22"/>
          <w:szCs w:val="22"/>
        </w:rPr>
      </w:pPr>
      <w:r w:rsidRPr="004530F8">
        <w:rPr>
          <w:rStyle w:val="Bodytext371"/>
          <w:rFonts w:asciiTheme="minorHAnsi" w:hAnsiTheme="minorHAnsi" w:cstheme="minorHAnsi"/>
          <w:sz w:val="22"/>
          <w:szCs w:val="22"/>
        </w:rPr>
        <w:t>CHAPTER 15</w:t>
      </w:r>
    </w:p>
    <w:p w14:paraId="4943BF14" w14:textId="77777777" w:rsidR="00641193" w:rsidRPr="004530F8" w:rsidRDefault="00081AC1" w:rsidP="00716972">
      <w:pPr>
        <w:pStyle w:val="Heading920"/>
        <w:keepNext/>
        <w:keepLines/>
        <w:shd w:val="clear" w:color="auto" w:fill="auto"/>
        <w:spacing w:before="0" w:after="0" w:line="240" w:lineRule="auto"/>
        <w:ind w:firstLine="360"/>
        <w:jc w:val="center"/>
        <w:rPr>
          <w:rFonts w:asciiTheme="minorHAnsi" w:hAnsiTheme="minorHAnsi" w:cstheme="minorHAnsi"/>
          <w:sz w:val="22"/>
          <w:szCs w:val="22"/>
        </w:rPr>
      </w:pPr>
      <w:bookmarkStart w:id="26" w:name="bookmark74"/>
      <w:r w:rsidRPr="004530F8">
        <w:rPr>
          <w:rStyle w:val="Heading9216pt"/>
          <w:rFonts w:asciiTheme="minorHAnsi" w:hAnsiTheme="minorHAnsi" w:cstheme="minorHAnsi"/>
          <w:sz w:val="22"/>
          <w:szCs w:val="22"/>
        </w:rPr>
        <w:t xml:space="preserve">CHRIST IN </w:t>
      </w:r>
      <w:r w:rsidRPr="004530F8">
        <w:rPr>
          <w:rStyle w:val="Heading921"/>
          <w:rFonts w:asciiTheme="minorHAnsi" w:hAnsiTheme="minorHAnsi" w:cstheme="minorHAnsi"/>
          <w:b/>
          <w:bCs/>
          <w:sz w:val="22"/>
          <w:szCs w:val="22"/>
        </w:rPr>
        <w:t>EVERY BOOK</w:t>
      </w:r>
      <w:bookmarkEnd w:id="26"/>
    </w:p>
    <w:p w14:paraId="47063CEE" w14:textId="77777777" w:rsidR="00641193" w:rsidRPr="004530F8" w:rsidRDefault="00081AC1" w:rsidP="00716972">
      <w:pPr>
        <w:pStyle w:val="Bodytext40"/>
        <w:shd w:val="clear" w:color="auto" w:fill="auto"/>
        <w:spacing w:before="0" w:after="0" w:line="240" w:lineRule="auto"/>
        <w:ind w:firstLine="360"/>
        <w:rPr>
          <w:rFonts w:asciiTheme="minorHAnsi" w:hAnsiTheme="minorHAnsi" w:cstheme="minorHAnsi"/>
          <w:sz w:val="22"/>
          <w:szCs w:val="22"/>
        </w:rPr>
      </w:pPr>
      <w:r w:rsidRPr="004530F8">
        <w:rPr>
          <w:rStyle w:val="Bodytext41"/>
          <w:rFonts w:asciiTheme="minorHAnsi" w:hAnsiTheme="minorHAnsi" w:cstheme="minorHAnsi"/>
          <w:sz w:val="22"/>
          <w:szCs w:val="22"/>
        </w:rPr>
        <w:t>PROPHETS</w:t>
      </w:r>
      <w:r w:rsidRPr="004530F8">
        <w:rPr>
          <w:rStyle w:val="Bodytext41"/>
          <w:rFonts w:asciiTheme="minorHAnsi" w:hAnsiTheme="minorHAnsi" w:cstheme="minorHAnsi"/>
          <w:sz w:val="22"/>
          <w:szCs w:val="22"/>
        </w:rPr>
        <w:br/>
      </w:r>
      <w:r w:rsidRPr="004530F8">
        <w:rPr>
          <w:rStyle w:val="Bodytext41"/>
          <w:rFonts w:asciiTheme="minorHAnsi" w:hAnsiTheme="minorHAnsi" w:cstheme="minorHAnsi"/>
          <w:sz w:val="22"/>
          <w:szCs w:val="22"/>
          <w:lang w:val="hr-HR" w:eastAsia="hr-HR" w:bidi="hr-HR"/>
        </w:rPr>
        <w:t xml:space="preserve">MICAH </w:t>
      </w:r>
      <w:r w:rsidRPr="004530F8">
        <w:rPr>
          <w:rStyle w:val="Bodytext41"/>
          <w:rFonts w:asciiTheme="minorHAnsi" w:hAnsiTheme="minorHAnsi" w:cstheme="minorHAnsi"/>
          <w:sz w:val="22"/>
          <w:szCs w:val="22"/>
        </w:rPr>
        <w:t>THROUGH</w:t>
      </w:r>
      <w:r w:rsidRPr="004530F8">
        <w:rPr>
          <w:rStyle w:val="Bodytext41"/>
          <w:rFonts w:asciiTheme="minorHAnsi" w:hAnsiTheme="minorHAnsi" w:cstheme="minorHAnsi"/>
          <w:sz w:val="22"/>
          <w:szCs w:val="22"/>
        </w:rPr>
        <w:br/>
      </w:r>
      <w:r w:rsidRPr="004530F8">
        <w:rPr>
          <w:rStyle w:val="Bodytext41"/>
          <w:rFonts w:asciiTheme="minorHAnsi" w:hAnsiTheme="minorHAnsi" w:cstheme="minorHAnsi"/>
          <w:sz w:val="22"/>
          <w:szCs w:val="22"/>
        </w:rPr>
        <w:t>HABAKKUK</w:t>
      </w:r>
    </w:p>
    <w:p w14:paraId="504539DF" w14:textId="6054A74A" w:rsidR="00641193" w:rsidRPr="004530F8" w:rsidRDefault="00081AC1" w:rsidP="002708C7">
      <w:pPr>
        <w:pStyle w:val="Bodytext110"/>
        <w:shd w:val="clear" w:color="auto" w:fill="auto"/>
        <w:spacing w:line="240" w:lineRule="auto"/>
        <w:ind w:firstLine="360"/>
        <w:jc w:val="both"/>
        <w:rPr>
          <w:rFonts w:asciiTheme="minorHAnsi" w:hAnsiTheme="minorHAnsi" w:cstheme="minorHAnsi"/>
          <w:sz w:val="22"/>
          <w:szCs w:val="22"/>
        </w:rPr>
      </w:pPr>
      <w:r w:rsidRPr="004530F8">
        <w:rPr>
          <w:rStyle w:val="Bodytext11Spacing0pt"/>
          <w:rFonts w:asciiTheme="minorHAnsi" w:hAnsiTheme="minorHAnsi" w:cstheme="minorHAnsi"/>
          <w:i/>
          <w:iCs/>
          <w:sz w:val="22"/>
          <w:szCs w:val="22"/>
        </w:rPr>
        <w:t>The Old Testament prophetic books are filled with descrip</w:t>
      </w:r>
      <w:r w:rsidRPr="004530F8">
        <w:rPr>
          <w:rStyle w:val="Bodytext11Spacing0pt"/>
          <w:rFonts w:asciiTheme="minorHAnsi" w:hAnsiTheme="minorHAnsi" w:cstheme="minorHAnsi"/>
          <w:i/>
          <w:iCs/>
          <w:sz w:val="22"/>
          <w:szCs w:val="22"/>
        </w:rPr>
        <w:t>tions of (what we now know to be) two comings of the One</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called the Anointed, or the Messiah. His lineage</w:t>
      </w:r>
      <w:r w:rsidRPr="004530F8">
        <w:rPr>
          <w:rStyle w:val="Bodytext11NotItalic"/>
          <w:rFonts w:asciiTheme="minorHAnsi" w:hAnsiTheme="minorHAnsi" w:cstheme="minorHAnsi"/>
          <w:sz w:val="22"/>
          <w:szCs w:val="22"/>
        </w:rPr>
        <w:t xml:space="preserve">, </w:t>
      </w:r>
      <w:r w:rsidRPr="004530F8">
        <w:rPr>
          <w:rStyle w:val="Bodytext11Spacing0pt"/>
          <w:rFonts w:asciiTheme="minorHAnsi" w:hAnsiTheme="minorHAnsi" w:cstheme="minorHAnsi"/>
          <w:i/>
          <w:iCs/>
          <w:sz w:val="22"/>
          <w:szCs w:val="22"/>
        </w:rPr>
        <w:t>place of</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birth, nature of His birth (by a virgin), and the fact that He</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 xml:space="preserve">will die </w:t>
      </w:r>
      <w:r w:rsidRPr="004530F8">
        <w:rPr>
          <w:rStyle w:val="Bodytext11Spacing0pt"/>
          <w:rFonts w:asciiTheme="minorHAnsi" w:hAnsiTheme="minorHAnsi" w:cstheme="minorHAnsi"/>
          <w:i/>
          <w:iCs/>
          <w:sz w:val="22"/>
          <w:szCs w:val="22"/>
        </w:rPr>
        <w:t xml:space="preserve">for the sins of His people (Isa. S3) are all </w:t>
      </w:r>
      <w:proofErr w:type="gramStart"/>
      <w:r w:rsidRPr="004530F8">
        <w:rPr>
          <w:rStyle w:val="Bodytext11Spacing0pt"/>
          <w:rFonts w:asciiTheme="minorHAnsi" w:hAnsiTheme="minorHAnsi" w:cstheme="minorHAnsi"/>
          <w:i/>
          <w:iCs/>
          <w:sz w:val="22"/>
          <w:szCs w:val="22"/>
        </w:rPr>
        <w:t>predicted,</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and</w:t>
      </w:r>
      <w:proofErr w:type="gramEnd"/>
      <w:r w:rsidRPr="004530F8">
        <w:rPr>
          <w:rStyle w:val="Bodytext11Spacing0pt"/>
          <w:rFonts w:asciiTheme="minorHAnsi" w:hAnsiTheme="minorHAnsi" w:cstheme="minorHAnsi"/>
          <w:i/>
          <w:iCs/>
          <w:sz w:val="22"/>
          <w:szCs w:val="22"/>
        </w:rPr>
        <w:t xml:space="preserve"> were fulfilled in His first coming. His second coming as</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the King over Israel and the world is also clearly foretold. In</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fact, hundreds of verses describe this coming and its impact</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on the Jews, t</w:t>
      </w:r>
      <w:r w:rsidRPr="004530F8">
        <w:rPr>
          <w:rStyle w:val="Bodytext11Spacing0pt"/>
          <w:rFonts w:asciiTheme="minorHAnsi" w:hAnsiTheme="minorHAnsi" w:cstheme="minorHAnsi"/>
          <w:i/>
          <w:iCs/>
          <w:sz w:val="22"/>
          <w:szCs w:val="22"/>
        </w:rPr>
        <w:t>he Middle East, and all humanity. Whole</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chapters describe how the land will be changed, nature har</w:t>
      </w:r>
      <w:r w:rsidRPr="004530F8">
        <w:rPr>
          <w:rStyle w:val="Bodytext11Spacing0pt"/>
          <w:rFonts w:asciiTheme="minorHAnsi" w:hAnsiTheme="minorHAnsi" w:cstheme="minorHAnsi"/>
          <w:i/>
          <w:iCs/>
          <w:sz w:val="22"/>
          <w:szCs w:val="22"/>
        </w:rPr>
        <w:t>nessed, evil punished, health increased, and that the nations</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will truly know God and His Messiah</w:t>
      </w:r>
      <w:r w:rsidRPr="004530F8">
        <w:rPr>
          <w:rStyle w:val="Bodytext11NotItalic"/>
          <w:rFonts w:asciiTheme="minorHAnsi" w:hAnsiTheme="minorHAnsi" w:cstheme="minorHAnsi"/>
          <w:sz w:val="22"/>
          <w:szCs w:val="22"/>
        </w:rPr>
        <w:t xml:space="preserve">. </w:t>
      </w:r>
      <w:r w:rsidRPr="004530F8">
        <w:rPr>
          <w:rStyle w:val="Bodytext11Spacing0pt"/>
          <w:rFonts w:asciiTheme="minorHAnsi" w:hAnsiTheme="minorHAnsi" w:cstheme="minorHAnsi"/>
          <w:i/>
          <w:iCs/>
          <w:sz w:val="22"/>
          <w:szCs w:val="22"/>
        </w:rPr>
        <w:t>These themes occupy</w:t>
      </w:r>
      <w:r w:rsidR="00CB7DCD">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 xml:space="preserve">much of the content of the major and </w:t>
      </w:r>
      <w:proofErr w:type="gramStart"/>
      <w:r w:rsidRPr="004530F8">
        <w:rPr>
          <w:rStyle w:val="Bodytext11Spacing0pt"/>
          <w:rFonts w:asciiTheme="minorHAnsi" w:hAnsiTheme="minorHAnsi" w:cstheme="minorHAnsi"/>
          <w:i/>
          <w:iCs/>
          <w:sz w:val="22"/>
          <w:szCs w:val="22"/>
        </w:rPr>
        <w:t xml:space="preserve">minor </w:t>
      </w:r>
      <w:r w:rsidR="00CB7DCD">
        <w:rPr>
          <w:rStyle w:val="Bodytext11Spacing0pt"/>
          <w:rFonts w:asciiTheme="minorHAnsi" w:hAnsiTheme="minorHAnsi" w:cstheme="minorHAnsi"/>
          <w:i/>
          <w:iCs/>
          <w:sz w:val="22"/>
          <w:szCs w:val="22"/>
        </w:rPr>
        <w:t xml:space="preserve"> p</w:t>
      </w:r>
      <w:r w:rsidRPr="004530F8">
        <w:rPr>
          <w:rStyle w:val="Bodytext11Spacing0pt"/>
          <w:rFonts w:asciiTheme="minorHAnsi" w:hAnsiTheme="minorHAnsi" w:cstheme="minorHAnsi"/>
          <w:i/>
          <w:iCs/>
          <w:sz w:val="22"/>
          <w:szCs w:val="22"/>
        </w:rPr>
        <w:t>rophets</w:t>
      </w:r>
      <w:proofErr w:type="gramEnd"/>
      <w:r w:rsidRPr="004530F8">
        <w:rPr>
          <w:rStyle w:val="Bodytext11Spacing0pt"/>
          <w:rFonts w:asciiTheme="minorHAnsi" w:hAnsiTheme="minorHAnsi" w:cstheme="minorHAnsi"/>
          <w:i/>
          <w:iCs/>
          <w:sz w:val="22"/>
          <w:szCs w:val="22"/>
        </w:rPr>
        <w:t>.</w:t>
      </w:r>
      <w:r w:rsidR="002708C7">
        <w:rPr>
          <w:rStyle w:val="Bodytext11Spacing0pt"/>
          <w:rFonts w:asciiTheme="minorHAnsi" w:hAnsiTheme="minorHAnsi" w:cstheme="minorHAnsi"/>
          <w:i/>
          <w:iCs/>
          <w:sz w:val="22"/>
          <w:szCs w:val="22"/>
        </w:rPr>
        <w:t xml:space="preserve"> </w:t>
      </w:r>
      <w:r w:rsidRPr="004530F8">
        <w:rPr>
          <w:rFonts w:asciiTheme="minorHAnsi" w:hAnsiTheme="minorHAnsi" w:cstheme="minorHAnsi"/>
          <w:sz w:val="22"/>
          <w:szCs w:val="22"/>
        </w:rPr>
        <w:t>—MAI COUCH</w:t>
      </w:r>
      <w:r w:rsidRPr="004530F8">
        <w:rPr>
          <w:rFonts w:asciiTheme="minorHAnsi" w:hAnsiTheme="minorHAnsi" w:cstheme="minorHAnsi"/>
          <w:sz w:val="22"/>
          <w:szCs w:val="22"/>
          <w:vertAlign w:val="superscript"/>
        </w:rPr>
        <w:t>1</w:t>
      </w:r>
    </w:p>
    <w:p w14:paraId="0AC9F25D" w14:textId="77777777" w:rsidR="00641193" w:rsidRPr="004530F8" w:rsidRDefault="00081AC1" w:rsidP="00716972">
      <w:pPr>
        <w:pStyle w:val="Heading1160"/>
        <w:shd w:val="clear" w:color="auto" w:fill="auto"/>
        <w:spacing w:before="0" w:after="0" w:line="240" w:lineRule="auto"/>
        <w:ind w:firstLine="360"/>
        <w:rPr>
          <w:rFonts w:asciiTheme="minorHAnsi" w:hAnsiTheme="minorHAnsi" w:cstheme="minorHAnsi"/>
          <w:sz w:val="22"/>
          <w:szCs w:val="22"/>
        </w:rPr>
      </w:pPr>
      <w:bookmarkStart w:id="27" w:name="bookmark75"/>
      <w:r w:rsidRPr="004530F8">
        <w:rPr>
          <w:rFonts w:asciiTheme="minorHAnsi" w:hAnsiTheme="minorHAnsi" w:cstheme="minorHAnsi"/>
          <w:sz w:val="22"/>
          <w:szCs w:val="22"/>
          <w:lang w:val="hr-HR" w:eastAsia="hr-HR" w:bidi="hr-HR"/>
        </w:rPr>
        <w:t>MICAH</w:t>
      </w:r>
      <w:bookmarkEnd w:id="27"/>
    </w:p>
    <w:p w14:paraId="04044DFA" w14:textId="4C76E962" w:rsidR="00641193" w:rsidRPr="004530F8" w:rsidRDefault="00A00922" w:rsidP="00716972">
      <w:pPr>
        <w:pStyle w:val="Bodytext50"/>
        <w:keepNext/>
        <w:framePr w:dropCap="drop" w:lines="3" w:wrap="auto" w:vAnchor="text" w:hAnchor="text"/>
        <w:shd w:val="clear" w:color="auto" w:fill="auto"/>
        <w:spacing w:line="240" w:lineRule="auto"/>
        <w:ind w:firstLine="360"/>
        <w:rPr>
          <w:rFonts w:asciiTheme="minorHAnsi" w:hAnsiTheme="minorHAnsi" w:cstheme="minorHAnsi"/>
          <w:sz w:val="22"/>
          <w:szCs w:val="22"/>
        </w:rPr>
      </w:pPr>
      <w:r>
        <w:rPr>
          <w:rFonts w:asciiTheme="minorHAnsi" w:hAnsiTheme="minorHAnsi" w:cstheme="minorHAnsi"/>
          <w:sz w:val="22"/>
          <w:szCs w:val="22"/>
        </w:rPr>
        <w:t>Micah i</w:t>
      </w:r>
      <w:r w:rsidR="00081AC1" w:rsidRPr="004530F8">
        <w:rPr>
          <w:rFonts w:asciiTheme="minorHAnsi" w:hAnsiTheme="minorHAnsi" w:cstheme="minorHAnsi"/>
          <w:sz w:val="22"/>
          <w:szCs w:val="22"/>
        </w:rPr>
        <w:t xml:space="preserve">s a contemporary of Isaiah but preaches mostly in </w:t>
      </w:r>
      <w:r w:rsidR="00081AC1" w:rsidRPr="004530F8">
        <w:rPr>
          <w:rStyle w:val="Bodytext5c"/>
          <w:rFonts w:asciiTheme="minorHAnsi" w:hAnsiTheme="minorHAnsi" w:cstheme="minorHAnsi"/>
          <w:sz w:val="22"/>
          <w:szCs w:val="22"/>
        </w:rPr>
        <w:t xml:space="preserve">the </w:t>
      </w:r>
      <w:r w:rsidR="00081AC1" w:rsidRPr="004530F8">
        <w:rPr>
          <w:rFonts w:asciiTheme="minorHAnsi" w:hAnsiTheme="minorHAnsi" w:cstheme="minorHAnsi"/>
          <w:sz w:val="22"/>
          <w:szCs w:val="22"/>
        </w:rPr>
        <w:t>country, whereas Isaiah speaks in the city.</w:t>
      </w:r>
      <w:r w:rsidR="00081AC1" w:rsidRPr="004530F8">
        <w:rPr>
          <w:rFonts w:asciiTheme="minorHAnsi" w:hAnsiTheme="minorHAnsi" w:cstheme="minorHAnsi"/>
          <w:sz w:val="22"/>
          <w:szCs w:val="22"/>
          <w:vertAlign w:val="superscript"/>
        </w:rPr>
        <w:t>2</w:t>
      </w:r>
      <w:r w:rsidR="00081AC1" w:rsidRPr="004530F8">
        <w:rPr>
          <w:rFonts w:asciiTheme="minorHAnsi" w:hAnsiTheme="minorHAnsi" w:cstheme="minorHAnsi"/>
          <w:sz w:val="22"/>
          <w:szCs w:val="22"/>
        </w:rPr>
        <w:t xml:space="preserve"> </w:t>
      </w:r>
      <w:r w:rsidR="00081AC1" w:rsidRPr="004530F8">
        <w:rPr>
          <w:rFonts w:asciiTheme="minorHAnsi" w:hAnsiTheme="minorHAnsi" w:cstheme="minorHAnsi"/>
          <w:sz w:val="22"/>
          <w:szCs w:val="22"/>
          <w:lang w:val="hr-HR" w:eastAsia="hr-HR" w:bidi="hr-HR"/>
        </w:rPr>
        <w:t xml:space="preserve">Micah </w:t>
      </w:r>
      <w:r w:rsidR="00081AC1" w:rsidRPr="004530F8">
        <w:rPr>
          <w:rFonts w:asciiTheme="minorHAnsi" w:hAnsiTheme="minorHAnsi" w:cstheme="minorHAnsi"/>
          <w:sz w:val="22"/>
          <w:szCs w:val="22"/>
        </w:rPr>
        <w:t>ministers , to the Southern Kingdom of Judah during a period of religious revival, but his visions warn of a time of judgment that will precede the people’s deliverance. Like Amos, he preaches against social sins, and he denounces the rich for defrauding t</w:t>
      </w:r>
      <w:r w:rsidR="00081AC1" w:rsidRPr="004530F8">
        <w:rPr>
          <w:rFonts w:asciiTheme="minorHAnsi" w:hAnsiTheme="minorHAnsi" w:cstheme="minorHAnsi"/>
          <w:sz w:val="22"/>
          <w:szCs w:val="22"/>
        </w:rPr>
        <w:t>he poor of their lands and for evicting widows from their property. Like Isaiah, however, he also infuses his mes</w:t>
      </w:r>
      <w:r w:rsidR="00081AC1" w:rsidRPr="004530F8">
        <w:rPr>
          <w:rFonts w:asciiTheme="minorHAnsi" w:hAnsiTheme="minorHAnsi" w:cstheme="minorHAnsi"/>
          <w:sz w:val="22"/>
          <w:szCs w:val="22"/>
        </w:rPr>
        <w:softHyphen/>
        <w:t>sage of impending judgment with one of hope, grounded in the coming Messiah.</w:t>
      </w:r>
      <w:r w:rsidR="00081AC1" w:rsidRPr="004530F8">
        <w:rPr>
          <w:rFonts w:asciiTheme="minorHAnsi" w:hAnsiTheme="minorHAnsi" w:cstheme="minorHAnsi"/>
          <w:sz w:val="22"/>
          <w:szCs w:val="22"/>
          <w:vertAlign w:val="superscript"/>
        </w:rPr>
        <w:t>3</w:t>
      </w:r>
      <w:r w:rsidR="00081AC1" w:rsidRPr="004530F8">
        <w:rPr>
          <w:rFonts w:asciiTheme="minorHAnsi" w:hAnsiTheme="minorHAnsi" w:cstheme="minorHAnsi"/>
          <w:sz w:val="22"/>
          <w:szCs w:val="22"/>
        </w:rPr>
        <w:t xml:space="preserve"> Micah’s main purpose is to call Judah to righteousness by turn</w:t>
      </w:r>
      <w:r w:rsidR="00081AC1" w:rsidRPr="004530F8">
        <w:rPr>
          <w:rFonts w:asciiTheme="minorHAnsi" w:hAnsiTheme="minorHAnsi" w:cstheme="minorHAnsi"/>
          <w:sz w:val="22"/>
          <w:szCs w:val="22"/>
        </w:rPr>
        <w:softHyphen/>
        <w:t>i</w:t>
      </w:r>
      <w:r w:rsidR="00081AC1" w:rsidRPr="004530F8">
        <w:rPr>
          <w:rFonts w:asciiTheme="minorHAnsi" w:hAnsiTheme="minorHAnsi" w:cstheme="minorHAnsi"/>
          <w:sz w:val="22"/>
          <w:szCs w:val="22"/>
        </w:rPr>
        <w:t>ng back to the Lord, because God would bring judgment on sinners and bestow blessings on those who repent.</w:t>
      </w:r>
      <w:r w:rsidR="00081AC1" w:rsidRPr="004530F8">
        <w:rPr>
          <w:rFonts w:asciiTheme="minorHAnsi" w:hAnsiTheme="minorHAnsi" w:cstheme="minorHAnsi"/>
          <w:sz w:val="22"/>
          <w:szCs w:val="22"/>
          <w:vertAlign w:val="superscript"/>
        </w:rPr>
        <w:t>4</w:t>
      </w:r>
    </w:p>
    <w:p w14:paraId="34301895" w14:textId="7659021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Micah’s prediction of Jesus’ city of birth, by name, seven hundred years before the event, is one of the Bible’s most extraordinary messianic prophe</w:t>
      </w:r>
      <w:r w:rsidRPr="004530F8">
        <w:rPr>
          <w:rFonts w:asciiTheme="minorHAnsi" w:hAnsiTheme="minorHAnsi" w:cstheme="minorHAnsi"/>
          <w:sz w:val="22"/>
          <w:szCs w:val="22"/>
        </w:rPr>
        <w:t xml:space="preserve">cies: “But you, O Bethlehem Ephrathah, who are too little to be among the clans of Judah, from you shall come forth for me one who is to be ruler in Israel, whose coming forth is from of old, from ancient days”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5:2). There is no ambiguity here—He is</w:t>
      </w:r>
      <w:r w:rsidRPr="004530F8">
        <w:rPr>
          <w:rFonts w:asciiTheme="minorHAnsi" w:hAnsiTheme="minorHAnsi" w:cstheme="minorHAnsi"/>
          <w:sz w:val="22"/>
          <w:szCs w:val="22"/>
        </w:rPr>
        <w:t xml:space="preserve"> to be from “ancient days,” which would make no sense apart from Jesus’ eternal existence, and He is to be ruler in Israel, in fulfillment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and other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The clear intent of this passage is confirmed in the Gospel of Matthew, which rec</w:t>
      </w:r>
      <w:r w:rsidRPr="004530F8">
        <w:rPr>
          <w:rFonts w:asciiTheme="minorHAnsi" w:hAnsiTheme="minorHAnsi" w:cstheme="minorHAnsi"/>
          <w:sz w:val="22"/>
          <w:szCs w:val="22"/>
        </w:rPr>
        <w:t xml:space="preserve">ords that when Herod asks the chief priests and scribes where the Christ will be born, they cite Micah’s prediction (2:1- 6). In addition,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2:12,13; 4:1-8; and 5:4,5 provide a clear descrip</w:t>
      </w:r>
      <w:r w:rsidRPr="004530F8">
        <w:rPr>
          <w:rFonts w:asciiTheme="minorHAnsi" w:hAnsiTheme="minorHAnsi" w:cstheme="minorHAnsi"/>
          <w:sz w:val="22"/>
          <w:szCs w:val="22"/>
        </w:rPr>
        <w:softHyphen/>
        <w:t>tion of the righteous reign of Christ throughout the world.</w:t>
      </w:r>
      <w:r w:rsidRPr="004530F8">
        <w:rPr>
          <w:rFonts w:asciiTheme="minorHAnsi" w:hAnsiTheme="minorHAnsi" w:cstheme="minorHAnsi"/>
          <w:sz w:val="22"/>
          <w:szCs w:val="22"/>
          <w:vertAlign w:val="superscript"/>
        </w:rPr>
        <w:t>5</w:t>
      </w:r>
    </w:p>
    <w:p w14:paraId="342BED2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 xml:space="preserve">further prophesies that Christ, as the Shepherd, will regather the remnant of Israel to the land and lead His people as their king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2:12-13).</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rPr>
        <w:t xml:space="preserve"> He foretells that Christ’s kingdom will be established; the Temple will be restored; people from all </w:t>
      </w:r>
      <w:r w:rsidRPr="004530F8">
        <w:rPr>
          <w:rFonts w:asciiTheme="minorHAnsi" w:hAnsiTheme="minorHAnsi" w:cstheme="minorHAnsi"/>
          <w:sz w:val="22"/>
          <w:szCs w:val="22"/>
        </w:rPr>
        <w:t>over will be attracted to Jeru</w:t>
      </w:r>
      <w:r w:rsidRPr="004530F8">
        <w:rPr>
          <w:rFonts w:asciiTheme="minorHAnsi" w:hAnsiTheme="minorHAnsi" w:cstheme="minorHAnsi"/>
          <w:sz w:val="22"/>
          <w:szCs w:val="22"/>
        </w:rPr>
        <w:softHyphen/>
        <w:t xml:space="preserve">salem; the Lord will be the judge at Jerusalem; Israel will dwell in peace, security, and strength; peace will be universal; and Jerusalem will have dominion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4:l-8).</w:t>
      </w:r>
      <w:r w:rsidRPr="004530F8">
        <w:rPr>
          <w:rFonts w:asciiTheme="minorHAnsi" w:hAnsiTheme="minorHAnsi" w:cstheme="minorHAnsi"/>
          <w:sz w:val="22"/>
          <w:szCs w:val="22"/>
          <w:vertAlign w:val="superscript"/>
        </w:rPr>
        <w:t>7</w:t>
      </w:r>
    </w:p>
    <w:p w14:paraId="0C8002BC" w14:textId="3EB1B44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It’s fascinating that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5</w:t>
      </w:r>
      <w:r w:rsidRPr="004530F8">
        <w:rPr>
          <w:rFonts w:asciiTheme="minorHAnsi" w:hAnsiTheme="minorHAnsi" w:cstheme="minorHAnsi"/>
          <w:sz w:val="22"/>
          <w:szCs w:val="22"/>
        </w:rPr>
        <w:t>:1 not only prophesies Christ’s suffer</w:t>
      </w:r>
      <w:r w:rsidRPr="004530F8">
        <w:rPr>
          <w:rFonts w:asciiTheme="minorHAnsi" w:hAnsiTheme="minorHAnsi" w:cstheme="minorHAnsi"/>
          <w:sz w:val="22"/>
          <w:szCs w:val="22"/>
        </w:rPr>
        <w:softHyphen/>
        <w:t>ing</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with a rod they strike the judge of Israel on the cheek”—but it reminds us of the original Gospel announcement of </w:t>
      </w:r>
      <w:r w:rsidR="00734806">
        <w:rPr>
          <w:rFonts w:asciiTheme="minorHAnsi" w:hAnsiTheme="minorHAnsi" w:cstheme="minorHAnsi"/>
          <w:sz w:val="22"/>
          <w:szCs w:val="22"/>
        </w:rPr>
        <w:t xml:space="preserve">1.Mojsijeva </w:t>
      </w:r>
      <w:r w:rsidRPr="004530F8">
        <w:rPr>
          <w:rFonts w:asciiTheme="minorHAnsi" w:hAnsiTheme="minorHAnsi" w:cstheme="minorHAnsi"/>
          <w:sz w:val="22"/>
          <w:szCs w:val="22"/>
        </w:rPr>
        <w:t>3:15: “he shall bruise your head, and you shall bruise his heel.” The language in both the</w:t>
      </w:r>
      <w:r w:rsidRPr="004530F8">
        <w:rPr>
          <w:rFonts w:asciiTheme="minorHAnsi" w:hAnsiTheme="minorHAnsi" w:cstheme="minorHAnsi"/>
          <w:sz w:val="22"/>
          <w:szCs w:val="22"/>
        </w:rPr>
        <w:t>se passages indicates that the blows against Christ will not be enough to keep Him from perfecting His saving work. This is another gripping example of the unity of Scripture and its all-embracing message of redemption.</w:t>
      </w:r>
    </w:p>
    <w:p w14:paraId="66D6883F" w14:textId="4BD340A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proofErr w:type="gramStart"/>
      <w:r w:rsidRPr="004530F8">
        <w:rPr>
          <w:rFonts w:asciiTheme="minorHAnsi" w:hAnsiTheme="minorHAnsi" w:cstheme="minorHAnsi"/>
          <w:sz w:val="22"/>
          <w:szCs w:val="22"/>
        </w:rPr>
        <w:t>Finally</w:t>
      </w:r>
      <w:proofErr w:type="gramEnd"/>
      <w:r w:rsidRPr="004530F8">
        <w:rPr>
          <w:rFonts w:asciiTheme="minorHAnsi" w:hAnsiTheme="minorHAnsi" w:cstheme="minorHAnsi"/>
          <w:sz w:val="22"/>
          <w:szCs w:val="22"/>
        </w:rPr>
        <w:t xml:space="preserve"> we see redemptive and messia</w:t>
      </w:r>
      <w:r w:rsidRPr="004530F8">
        <w:rPr>
          <w:rFonts w:asciiTheme="minorHAnsi" w:hAnsiTheme="minorHAnsi" w:cstheme="minorHAnsi"/>
          <w:sz w:val="22"/>
          <w:szCs w:val="22"/>
        </w:rPr>
        <w:t>nic themes in the last three verses of the book, which describe God’s pardoning of iniquities, His easting “all our sins into the depths of the sea,” and His showing "faith</w:t>
      </w:r>
      <w:r w:rsidRPr="004530F8">
        <w:rPr>
          <w:rFonts w:asciiTheme="minorHAnsi" w:hAnsiTheme="minorHAnsi" w:cstheme="minorHAnsi"/>
          <w:sz w:val="22"/>
          <w:szCs w:val="22"/>
        </w:rPr>
        <w:softHyphen/>
        <w:t>fulness to Jacob and steadfast love to Abraham, as [He has] sworn to our fathers fr</w:t>
      </w:r>
      <w:r w:rsidRPr="004530F8">
        <w:rPr>
          <w:rFonts w:asciiTheme="minorHAnsi" w:hAnsiTheme="minorHAnsi" w:cstheme="minorHAnsi"/>
          <w:sz w:val="22"/>
          <w:szCs w:val="22"/>
        </w:rPr>
        <w:t xml:space="preserve">om the days of old.” This is elegantly efficient language affirming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with His people, which will all culminate in Jesus Christ,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will pardon our iniquities and cast all our sins (not just some of them) into the depths (not merely the shal</w:t>
      </w:r>
      <w:r w:rsidRPr="004530F8">
        <w:rPr>
          <w:rFonts w:asciiTheme="minorHAnsi" w:hAnsiTheme="minorHAnsi" w:cstheme="minorHAnsi"/>
          <w:sz w:val="22"/>
          <w:szCs w:val="22"/>
        </w:rPr>
        <w:t xml:space="preserve">low part) of the sea, never to surface again. In this little Book of </w:t>
      </w:r>
      <w:r w:rsidRPr="004530F8">
        <w:rPr>
          <w:rFonts w:asciiTheme="minorHAnsi" w:hAnsiTheme="minorHAnsi" w:cstheme="minorHAnsi"/>
          <w:sz w:val="22"/>
          <w:szCs w:val="22"/>
          <w:lang w:val="hr-HR" w:eastAsia="hr-HR" w:bidi="hr-HR"/>
        </w:rPr>
        <w:t xml:space="preserve">Micah, </w:t>
      </w:r>
      <w:r w:rsidRPr="004530F8">
        <w:rPr>
          <w:rFonts w:asciiTheme="minorHAnsi" w:hAnsiTheme="minorHAnsi" w:cstheme="minorHAnsi"/>
          <w:sz w:val="22"/>
          <w:szCs w:val="22"/>
        </w:rPr>
        <w:t>we have resound</w:t>
      </w:r>
      <w:r w:rsidRPr="004530F8">
        <w:rPr>
          <w:rFonts w:asciiTheme="minorHAnsi" w:hAnsiTheme="minorHAnsi" w:cstheme="minorHAnsi"/>
          <w:sz w:val="22"/>
          <w:szCs w:val="22"/>
        </w:rPr>
        <w:softHyphen/>
        <w:t>ing reassurance of God’s promises of redemption and salvation.</w:t>
      </w:r>
    </w:p>
    <w:p w14:paraId="4F35D741"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28" w:name="bookmark76"/>
      <w:r w:rsidRPr="004530F8">
        <w:rPr>
          <w:rFonts w:asciiTheme="minorHAnsi" w:hAnsiTheme="minorHAnsi" w:cstheme="minorHAnsi"/>
          <w:sz w:val="22"/>
          <w:szCs w:val="22"/>
        </w:rPr>
        <w:t>NAHUM</w:t>
      </w:r>
      <w:bookmarkEnd w:id="28"/>
    </w:p>
    <w:p w14:paraId="25CF488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Like Jonah, Nahum preaches to the Assyrians, but more than a century later. S</w:t>
      </w:r>
      <w:r w:rsidRPr="004530F8">
        <w:rPr>
          <w:rFonts w:asciiTheme="minorHAnsi" w:hAnsiTheme="minorHAnsi" w:cstheme="minorHAnsi"/>
          <w:sz w:val="22"/>
          <w:szCs w:val="22"/>
        </w:rPr>
        <w:t xml:space="preserve">ome consider the book as a sort of sequel to Jonah. After repenting before Jonah, the Assyrians have now resumed and escalated their sins. Nahum warns them of God’s coming judgment, offering a lesson that transcends time and the </w:t>
      </w:r>
      <w:proofErr w:type="gramStart"/>
      <w:r w:rsidRPr="004530F8">
        <w:rPr>
          <w:rFonts w:asciiTheme="minorHAnsi" w:hAnsiTheme="minorHAnsi" w:cstheme="minorHAnsi"/>
          <w:sz w:val="22"/>
          <w:szCs w:val="22"/>
        </w:rPr>
        <w:t>particular plight</w:t>
      </w:r>
      <w:proofErr w:type="gramEnd"/>
      <w:r w:rsidRPr="004530F8">
        <w:rPr>
          <w:rFonts w:asciiTheme="minorHAnsi" w:hAnsiTheme="minorHAnsi" w:cstheme="minorHAnsi"/>
          <w:sz w:val="22"/>
          <w:szCs w:val="22"/>
        </w:rPr>
        <w:t xml:space="preserve"> of the As</w:t>
      </w:r>
      <w:r w:rsidRPr="004530F8">
        <w:rPr>
          <w:rFonts w:asciiTheme="minorHAnsi" w:hAnsiTheme="minorHAnsi" w:cstheme="minorHAnsi"/>
          <w:sz w:val="22"/>
          <w:szCs w:val="22"/>
        </w:rPr>
        <w:t>syrians: the long-suffering of God has limits.</w:t>
      </w:r>
      <w:r w:rsidRPr="004530F8">
        <w:rPr>
          <w:rFonts w:asciiTheme="minorHAnsi" w:hAnsiTheme="minorHAnsi" w:cstheme="minorHAnsi"/>
          <w:sz w:val="22"/>
          <w:szCs w:val="22"/>
          <w:vertAlign w:val="superscript"/>
        </w:rPr>
        <w:t>8</w:t>
      </w:r>
      <w:r w:rsidRPr="004530F8">
        <w:rPr>
          <w:rFonts w:asciiTheme="minorHAnsi" w:hAnsiTheme="minorHAnsi" w:cstheme="minorHAnsi"/>
          <w:sz w:val="22"/>
          <w:szCs w:val="22"/>
        </w:rPr>
        <w:t xml:space="preserve"> Despite God’s revealing Himself to them, the Assyrians have turned away and failed to pass on to their children the good news of His gracious redemption. Judgment of the unrepentant, of course, even of those </w:t>
      </w:r>
      <w:r w:rsidRPr="004530F8">
        <w:rPr>
          <w:rFonts w:asciiTheme="minorHAnsi" w:hAnsiTheme="minorHAnsi" w:cstheme="minorHAnsi"/>
          <w:sz w:val="22"/>
          <w:szCs w:val="22"/>
        </w:rPr>
        <w:t>whose fathers had repented, is perfectly consistent with the holiness of God. As the saying goes, "God has no grandchildren,” i.e., we are all individually accountable to God.</w:t>
      </w:r>
    </w:p>
    <w:p w14:paraId="1C1EF908"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is also a powerful statement of God’s sovereignty—no matter how mighty Assyria is in its heyday, it’s like a twig in God’s hands: "Thus says the Lord, ‘Though they are at full strength and many, they will be cut down and pass away.... No more shal</w:t>
      </w:r>
      <w:r w:rsidRPr="004530F8">
        <w:rPr>
          <w:rFonts w:asciiTheme="minorHAnsi" w:hAnsiTheme="minorHAnsi" w:cstheme="minorHAnsi"/>
          <w:sz w:val="22"/>
          <w:szCs w:val="22"/>
        </w:rPr>
        <w:t xml:space="preserve">l your name be perpetuated; from the house of your </w:t>
      </w:r>
      <w:proofErr w:type="gramStart"/>
      <w:r w:rsidRPr="004530F8">
        <w:rPr>
          <w:rFonts w:asciiTheme="minorHAnsi" w:hAnsiTheme="minorHAnsi" w:cstheme="minorHAnsi"/>
          <w:sz w:val="22"/>
          <w:szCs w:val="22"/>
        </w:rPr>
        <w:t>gods</w:t>
      </w:r>
      <w:proofErr w:type="gramEnd"/>
      <w:r w:rsidRPr="004530F8">
        <w:rPr>
          <w:rFonts w:asciiTheme="minorHAnsi" w:hAnsiTheme="minorHAnsi" w:cstheme="minorHAnsi"/>
          <w:sz w:val="22"/>
          <w:szCs w:val="22"/>
        </w:rPr>
        <w:t xml:space="preserve"> I will cut off the carved image </w:t>
      </w:r>
      <w:r w:rsidRPr="004530F8">
        <w:rPr>
          <w:rStyle w:val="Bodytext5c"/>
          <w:rFonts w:asciiTheme="minorHAnsi" w:hAnsiTheme="minorHAnsi" w:cstheme="minorHAnsi"/>
          <w:sz w:val="22"/>
          <w:szCs w:val="22"/>
        </w:rPr>
        <w:t xml:space="preserve">and </w:t>
      </w:r>
      <w:r w:rsidRPr="004530F8">
        <w:rPr>
          <w:rFonts w:asciiTheme="minorHAnsi" w:hAnsiTheme="minorHAnsi" w:cstheme="minorHAnsi"/>
          <w:sz w:val="22"/>
          <w:szCs w:val="22"/>
        </w:rPr>
        <w:t xml:space="preserve">the metal image. I will make your grave, for you are vile” (Nahum </w:t>
      </w:r>
      <w:r w:rsidRPr="004530F8">
        <w:rPr>
          <w:rStyle w:val="Bodytext57pt"/>
          <w:rFonts w:asciiTheme="minorHAnsi" w:hAnsiTheme="minorHAnsi" w:cstheme="minorHAnsi"/>
          <w:sz w:val="22"/>
          <w:szCs w:val="22"/>
        </w:rPr>
        <w:t xml:space="preserve">1:12,14). </w:t>
      </w:r>
      <w:r w:rsidRPr="004530F8">
        <w:rPr>
          <w:rFonts w:asciiTheme="minorHAnsi" w:hAnsiTheme="minorHAnsi" w:cstheme="minorHAnsi"/>
          <w:sz w:val="22"/>
          <w:szCs w:val="22"/>
        </w:rPr>
        <w:t xml:space="preserve">Nearly every verse from 1:15 through 3:19 speaks of Nineveh’s coming destruction, which </w:t>
      </w:r>
      <w:r w:rsidRPr="004530F8">
        <w:rPr>
          <w:rFonts w:asciiTheme="minorHAnsi" w:hAnsiTheme="minorHAnsi" w:cstheme="minorHAnsi"/>
          <w:sz w:val="22"/>
          <w:szCs w:val="22"/>
        </w:rPr>
        <w:t xml:space="preserve">finally occurs at the hands of a Babylonian- </w:t>
      </w:r>
      <w:r w:rsidRPr="004530F8">
        <w:rPr>
          <w:rStyle w:val="Bodytext5c"/>
          <w:rFonts w:asciiTheme="minorHAnsi" w:hAnsiTheme="minorHAnsi" w:cstheme="minorHAnsi"/>
          <w:sz w:val="22"/>
          <w:szCs w:val="22"/>
        </w:rPr>
        <w:t xml:space="preserve">led </w:t>
      </w:r>
      <w:r w:rsidRPr="004530F8">
        <w:rPr>
          <w:rFonts w:asciiTheme="minorHAnsi" w:hAnsiTheme="minorHAnsi" w:cstheme="minorHAnsi"/>
          <w:sz w:val="22"/>
          <w:szCs w:val="22"/>
        </w:rPr>
        <w:t>army in 612 BC.</w:t>
      </w:r>
    </w:p>
    <w:p w14:paraId="5AC58AD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There are no </w:t>
      </w:r>
      <w:r w:rsidRPr="004530F8">
        <w:rPr>
          <w:rFonts w:asciiTheme="minorHAnsi" w:hAnsiTheme="minorHAnsi" w:cstheme="minorHAnsi"/>
          <w:sz w:val="22"/>
          <w:szCs w:val="22"/>
        </w:rPr>
        <w:t>messianic prophecies in this book, but Nahum’s name is a prefiguring of Christ—it means "comfort,” and Christ is the "Comforter.”</w:t>
      </w:r>
    </w:p>
    <w:p w14:paraId="37CBD7C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Nahum speaks eloquently of God’s divine attributes in verses 1:2-8, which parallel Christ’s prophesied role as the judge of al</w:t>
      </w:r>
      <w:r w:rsidRPr="004530F8">
        <w:rPr>
          <w:rFonts w:asciiTheme="minorHAnsi" w:hAnsiTheme="minorHAnsi" w:cstheme="minorHAnsi"/>
          <w:sz w:val="22"/>
          <w:szCs w:val="22"/>
        </w:rPr>
        <w:t>l nations at His return. Verse 1:15 describes the “feet” of the messenger who preaches the good news of the demise of Assyria, which will bring peace. “The New Testa</w:t>
      </w:r>
      <w:r w:rsidRPr="004530F8">
        <w:rPr>
          <w:rFonts w:asciiTheme="minorHAnsi" w:hAnsiTheme="minorHAnsi" w:cstheme="minorHAnsi"/>
          <w:sz w:val="22"/>
          <w:szCs w:val="22"/>
        </w:rPr>
        <w:softHyphen/>
        <w:t>ment,” notes Kendell Easley, “sees Jesus Christ as God’s ultimate mes</w:t>
      </w:r>
      <w:r w:rsidRPr="004530F8">
        <w:rPr>
          <w:rFonts w:asciiTheme="minorHAnsi" w:hAnsiTheme="minorHAnsi" w:cstheme="minorHAnsi"/>
          <w:sz w:val="22"/>
          <w:szCs w:val="22"/>
        </w:rPr>
        <w:softHyphen/>
        <w:t>senger, preaching Go</w:t>
      </w:r>
      <w:r w:rsidRPr="004530F8">
        <w:rPr>
          <w:rFonts w:asciiTheme="minorHAnsi" w:hAnsiTheme="minorHAnsi" w:cstheme="minorHAnsi"/>
          <w:sz w:val="22"/>
          <w:szCs w:val="22"/>
        </w:rPr>
        <w:t>d’s peace for the world (Acts 10:36).” Paul quotes this verse (and Isaiah 52:7) in his letter to the Romans, praising those who preach the Gospel of Jesus Christ: “How beautiful are the feet of those who preach the good news!” (Romans 10:15). This metaphor</w:t>
      </w:r>
      <w:r w:rsidRPr="004530F8">
        <w:rPr>
          <w:rFonts w:asciiTheme="minorHAnsi" w:hAnsiTheme="minorHAnsi" w:cstheme="minorHAnsi"/>
          <w:sz w:val="22"/>
          <w:szCs w:val="22"/>
        </w:rPr>
        <w:t xml:space="preserve"> illustrates that </w:t>
      </w:r>
      <w:proofErr w:type="gramStart"/>
      <w:r w:rsidRPr="004530F8">
        <w:rPr>
          <w:rFonts w:asciiTheme="minorHAnsi" w:hAnsiTheme="minorHAnsi" w:cstheme="minorHAnsi"/>
          <w:sz w:val="22"/>
          <w:szCs w:val="22"/>
        </w:rPr>
        <w:t>in order to</w:t>
      </w:r>
      <w:proofErr w:type="gramEnd"/>
      <w:r w:rsidRPr="004530F8">
        <w:rPr>
          <w:rFonts w:asciiTheme="minorHAnsi" w:hAnsiTheme="minorHAnsi" w:cstheme="minorHAnsi"/>
          <w:sz w:val="22"/>
          <w:szCs w:val="22"/>
        </w:rPr>
        <w:t xml:space="preserve"> spread the Gospel, one must go to others, using his feet, and preach the Word.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faith comes from hearing,” Paul declares, “and hearing through the Word of Christ” (Romans 10:17).</w:t>
      </w:r>
    </w:p>
    <w:p w14:paraId="2221A92A" w14:textId="0A673EF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Additionally, we see a prefiguring of Christ</w:t>
      </w:r>
      <w:r w:rsidRPr="004530F8">
        <w:rPr>
          <w:rFonts w:asciiTheme="minorHAnsi" w:hAnsiTheme="minorHAnsi" w:cstheme="minorHAnsi"/>
          <w:sz w:val="22"/>
          <w:szCs w:val="22"/>
        </w:rPr>
        <w:t xml:space="preserve"> in Nahum’s depiction of God as “the One Who rebukes seas and dries up rivers” (Nahum 1:4), just as “Jesus rebukes the sea and calms the storm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8:26).”</w:t>
      </w:r>
      <w:r w:rsidRPr="004530F8">
        <w:rPr>
          <w:rFonts w:asciiTheme="minorHAnsi" w:hAnsiTheme="minorHAnsi" w:cstheme="minorHAnsi"/>
          <w:sz w:val="22"/>
          <w:szCs w:val="22"/>
          <w:vertAlign w:val="superscript"/>
        </w:rPr>
        <w:t>9</w:t>
      </w:r>
    </w:p>
    <w:p w14:paraId="006368C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With our immense gratitude for the Good News Christ brings, we sometimes forget that His </w:t>
      </w:r>
      <w:r w:rsidRPr="004530F8">
        <w:rPr>
          <w:rFonts w:asciiTheme="minorHAnsi" w:hAnsiTheme="minorHAnsi" w:cstheme="minorHAnsi"/>
          <w:sz w:val="22"/>
          <w:szCs w:val="22"/>
        </w:rPr>
        <w:t>grace and redemptive work are necessary because of God’s perfect justice and His abhorrence of sin. This means that along with His provision of salvation He will also judge the nations—both actions are part of God’s salvation history. In describing God’s f</w:t>
      </w:r>
      <w:r w:rsidRPr="004530F8">
        <w:rPr>
          <w:rFonts w:asciiTheme="minorHAnsi" w:hAnsiTheme="minorHAnsi" w:cstheme="minorHAnsi"/>
          <w:sz w:val="22"/>
          <w:szCs w:val="22"/>
        </w:rPr>
        <w:t xml:space="preserve">irm judgment on Assyria, Nahum reminds us of this. But he also demonstrates that while judgment is necessary and inescapable, God provides for us a Substitute in Jesus Christ. As Julie Woods affirms, “The Suffering Servant took the wrath so that those who </w:t>
      </w:r>
      <w:r w:rsidRPr="004530F8">
        <w:rPr>
          <w:rFonts w:asciiTheme="minorHAnsi" w:hAnsiTheme="minorHAnsi" w:cstheme="minorHAnsi"/>
          <w:sz w:val="22"/>
          <w:szCs w:val="22"/>
        </w:rPr>
        <w:t>repent may escape [future] judgment.”</w:t>
      </w:r>
      <w:r w:rsidRPr="004530F8">
        <w:rPr>
          <w:rFonts w:asciiTheme="minorHAnsi" w:hAnsiTheme="minorHAnsi" w:cstheme="minorHAnsi"/>
          <w:sz w:val="22"/>
          <w:szCs w:val="22"/>
          <w:vertAlign w:val="superscript"/>
        </w:rPr>
        <w:t>10</w:t>
      </w:r>
    </w:p>
    <w:p w14:paraId="00B68C4F" w14:textId="77777777" w:rsidR="00641193" w:rsidRPr="004530F8" w:rsidRDefault="00081AC1" w:rsidP="00716972">
      <w:pPr>
        <w:pStyle w:val="Heading101"/>
        <w:shd w:val="clear" w:color="auto" w:fill="auto"/>
        <w:spacing w:before="0" w:after="0" w:line="240" w:lineRule="auto"/>
        <w:ind w:firstLine="360"/>
        <w:rPr>
          <w:rFonts w:asciiTheme="minorHAnsi" w:hAnsiTheme="minorHAnsi" w:cstheme="minorHAnsi"/>
          <w:sz w:val="22"/>
          <w:szCs w:val="22"/>
        </w:rPr>
      </w:pPr>
      <w:bookmarkStart w:id="29" w:name="bookmark77"/>
      <w:r w:rsidRPr="004530F8">
        <w:rPr>
          <w:rFonts w:asciiTheme="minorHAnsi" w:hAnsiTheme="minorHAnsi" w:cstheme="minorHAnsi"/>
          <w:sz w:val="22"/>
          <w:szCs w:val="22"/>
        </w:rPr>
        <w:t>ZEPHANIAH</w:t>
      </w:r>
      <w:bookmarkEnd w:id="29"/>
    </w:p>
    <w:p w14:paraId="225925AC" w14:textId="213467B3" w:rsidR="00641193" w:rsidRPr="00A00922"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Though Zephaniah preaches to Judah during the days of King Josiah, who had instituted spiritual reforms in the kingdom, the prophet warns of impending,</w:t>
      </w:r>
      <w:r w:rsidRPr="004530F8">
        <w:rPr>
          <w:rFonts w:asciiTheme="minorHAnsi" w:hAnsiTheme="minorHAnsi" w:cstheme="minorHAnsi"/>
          <w:sz w:val="22"/>
          <w:szCs w:val="22"/>
        </w:rPr>
        <w:t xml:space="preserve"> severe judgment. Right off the bat, in the </w:t>
      </w:r>
      <w:r w:rsidRPr="004530F8">
        <w:rPr>
          <w:rStyle w:val="Bodytext595pt2"/>
          <w:rFonts w:asciiTheme="minorHAnsi" w:hAnsiTheme="minorHAnsi" w:cstheme="minorHAnsi"/>
          <w:sz w:val="22"/>
          <w:szCs w:val="22"/>
        </w:rPr>
        <w:t xml:space="preserve">book's </w:t>
      </w:r>
      <w:r w:rsidRPr="004530F8">
        <w:rPr>
          <w:rFonts w:asciiTheme="minorHAnsi" w:hAnsiTheme="minorHAnsi" w:cstheme="minorHAnsi"/>
          <w:sz w:val="22"/>
          <w:szCs w:val="22"/>
        </w:rPr>
        <w:t xml:space="preserve">second verse, Zephaniah begins, will utterly </w:t>
      </w:r>
      <w:r w:rsidRPr="004530F8">
        <w:rPr>
          <w:rStyle w:val="Bodytext595pt2"/>
          <w:rFonts w:asciiTheme="minorHAnsi" w:hAnsiTheme="minorHAnsi" w:cstheme="minorHAnsi"/>
          <w:sz w:val="22"/>
          <w:szCs w:val="22"/>
        </w:rPr>
        <w:t xml:space="preserve">sweep </w:t>
      </w:r>
      <w:r w:rsidRPr="004530F8">
        <w:rPr>
          <w:rFonts w:asciiTheme="minorHAnsi" w:hAnsiTheme="minorHAnsi" w:cstheme="minorHAnsi"/>
          <w:sz w:val="22"/>
          <w:szCs w:val="22"/>
        </w:rPr>
        <w:t xml:space="preserve">away everything from the face of the earth,’ declares the </w:t>
      </w:r>
      <w:r w:rsidRPr="004530F8">
        <w:rPr>
          <w:rStyle w:val="Bodytext595pt2"/>
          <w:rFonts w:asciiTheme="minorHAnsi" w:hAnsiTheme="minorHAnsi" w:cstheme="minorHAnsi"/>
          <w:sz w:val="22"/>
          <w:szCs w:val="22"/>
        </w:rPr>
        <w:t xml:space="preserve">Lord. </w:t>
      </w:r>
      <w:r w:rsidRPr="004530F8">
        <w:rPr>
          <w:rFonts w:asciiTheme="minorHAnsi" w:hAnsiTheme="minorHAnsi" w:cstheme="minorHAnsi"/>
          <w:sz w:val="22"/>
          <w:szCs w:val="22"/>
        </w:rPr>
        <w:t xml:space="preserve">*1 will sweep away man and beast; 1 will sweep </w:t>
      </w:r>
      <w:r w:rsidRPr="004530F8">
        <w:rPr>
          <w:rStyle w:val="Bodytext5c"/>
          <w:rFonts w:asciiTheme="minorHAnsi" w:hAnsiTheme="minorHAnsi" w:cstheme="minorHAnsi"/>
          <w:sz w:val="22"/>
          <w:szCs w:val="22"/>
        </w:rPr>
        <w:t xml:space="preserve">away </w:t>
      </w:r>
      <w:r w:rsidRPr="004530F8">
        <w:rPr>
          <w:rFonts w:asciiTheme="minorHAnsi" w:hAnsiTheme="minorHAnsi" w:cstheme="minorHAnsi"/>
          <w:sz w:val="22"/>
          <w:szCs w:val="22"/>
        </w:rPr>
        <w:t xml:space="preserve">the birds of the heavens and </w:t>
      </w:r>
      <w:r w:rsidRPr="004530F8">
        <w:rPr>
          <w:rStyle w:val="Bodytext5c"/>
          <w:rFonts w:asciiTheme="minorHAnsi" w:hAnsiTheme="minorHAnsi" w:cstheme="minorHAnsi"/>
          <w:sz w:val="22"/>
          <w:szCs w:val="22"/>
        </w:rPr>
        <w:t xml:space="preserve">the </w:t>
      </w:r>
      <w:r w:rsidRPr="004530F8">
        <w:rPr>
          <w:rStyle w:val="Bodytext5SegoeUI4"/>
          <w:rFonts w:asciiTheme="minorHAnsi" w:hAnsiTheme="minorHAnsi" w:cstheme="minorHAnsi"/>
        </w:rPr>
        <w:t xml:space="preserve">fish </w:t>
      </w:r>
      <w:r w:rsidRPr="004530F8">
        <w:rPr>
          <w:rFonts w:asciiTheme="minorHAnsi" w:hAnsiTheme="minorHAnsi" w:cstheme="minorHAnsi"/>
          <w:sz w:val="22"/>
          <w:szCs w:val="22"/>
        </w:rPr>
        <w:t xml:space="preserve">of the sea, and the rubble with the wicked. 1 will cut off mankind from </w:t>
      </w:r>
      <w:r w:rsidRPr="004530F8">
        <w:rPr>
          <w:rStyle w:val="Bodytext5c"/>
          <w:rFonts w:asciiTheme="minorHAnsi" w:hAnsiTheme="minorHAnsi" w:cstheme="minorHAnsi"/>
          <w:sz w:val="22"/>
          <w:szCs w:val="22"/>
        </w:rPr>
        <w:t xml:space="preserve">the </w:t>
      </w:r>
      <w:r w:rsidRPr="004530F8">
        <w:rPr>
          <w:rStyle w:val="Bodytext5c"/>
          <w:rFonts w:asciiTheme="minorHAnsi" w:hAnsiTheme="minorHAnsi" w:cstheme="minorHAnsi"/>
          <w:sz w:val="22"/>
          <w:szCs w:val="22"/>
          <w:lang w:val="hr-HR" w:eastAsia="hr-HR" w:bidi="hr-HR"/>
        </w:rPr>
        <w:t>tace</w:t>
      </w:r>
      <w:r w:rsidR="002507FD" w:rsidRPr="004530F8">
        <w:rPr>
          <w:rStyle w:val="Bodytext5c"/>
          <w:rFonts w:asciiTheme="minorHAnsi" w:hAnsiTheme="minorHAnsi" w:cstheme="minorHAnsi"/>
          <w:sz w:val="22"/>
          <w:szCs w:val="22"/>
          <w:lang w:val="hr-HR" w:eastAsia="hr-HR" w:bidi="hr-HR"/>
        </w:rPr>
        <w:t xml:space="preserve"> </w:t>
      </w:r>
      <w:r w:rsidRPr="00A00922">
        <w:rPr>
          <w:rStyle w:val="Bodytext902"/>
          <w:rFonts w:asciiTheme="minorHAnsi" w:hAnsiTheme="minorHAnsi" w:cstheme="minorHAnsi"/>
          <w:b w:val="0"/>
          <w:bCs w:val="0"/>
          <w:sz w:val="22"/>
          <w:szCs w:val="22"/>
        </w:rPr>
        <w:t xml:space="preserve">li the earth/ declares the Lord” (Zeph. 1:2-3). Like many prophets, especially Joel, he warns of the coming “day of the Lord,” when sin </w:t>
      </w:r>
      <w:r w:rsidRPr="00A00922">
        <w:rPr>
          <w:rStyle w:val="Bodytext908pt"/>
          <w:rFonts w:asciiTheme="minorHAnsi" w:hAnsiTheme="minorHAnsi" w:cstheme="minorHAnsi"/>
          <w:b w:val="0"/>
          <w:bCs w:val="0"/>
          <w:sz w:val="22"/>
          <w:szCs w:val="22"/>
        </w:rPr>
        <w:t xml:space="preserve">will </w:t>
      </w:r>
      <w:r w:rsidRPr="00A00922">
        <w:rPr>
          <w:rStyle w:val="Bodytext902"/>
          <w:rFonts w:asciiTheme="minorHAnsi" w:hAnsiTheme="minorHAnsi" w:cstheme="minorHAnsi"/>
          <w:b w:val="0"/>
          <w:bCs w:val="0"/>
          <w:sz w:val="22"/>
          <w:szCs w:val="22"/>
        </w:rPr>
        <w:t>be punished, justice will prevail,</w:t>
      </w:r>
      <w:r w:rsidRPr="00A00922">
        <w:rPr>
          <w:rStyle w:val="Bodytext902"/>
          <w:rFonts w:asciiTheme="minorHAnsi" w:hAnsiTheme="minorHAnsi" w:cstheme="minorHAnsi"/>
          <w:b w:val="0"/>
          <w:bCs w:val="0"/>
          <w:sz w:val="22"/>
          <w:szCs w:val="22"/>
        </w:rPr>
        <w:t xml:space="preserve"> and the faithful remnant will be saved.</w:t>
      </w:r>
      <w:r w:rsidRPr="00A00922">
        <w:rPr>
          <w:rStyle w:val="Bodytext902"/>
          <w:rFonts w:asciiTheme="minorHAnsi" w:hAnsiTheme="minorHAnsi" w:cstheme="minorHAnsi"/>
          <w:b w:val="0"/>
          <w:bCs w:val="0"/>
          <w:sz w:val="22"/>
          <w:szCs w:val="22"/>
          <w:vertAlign w:val="superscript"/>
        </w:rPr>
        <w:t xml:space="preserve">11 </w:t>
      </w:r>
      <w:r w:rsidRPr="00A00922">
        <w:rPr>
          <w:rStyle w:val="Bodytext902"/>
          <w:rFonts w:asciiTheme="minorHAnsi" w:hAnsiTheme="minorHAnsi" w:cstheme="minorHAnsi"/>
          <w:b w:val="0"/>
          <w:bCs w:val="0"/>
          <w:sz w:val="22"/>
          <w:szCs w:val="22"/>
        </w:rPr>
        <w:t xml:space="preserve">The immediate judgment will be Babylonia’s conquest of Judah and the people’s captivity, but the ultimate judgment for both God’s people (3:1-7) and the nations (3:8) will be in the future, after which there will </w:t>
      </w:r>
      <w:r w:rsidRPr="00A00922">
        <w:rPr>
          <w:rStyle w:val="Bodytext902"/>
          <w:rFonts w:asciiTheme="minorHAnsi" w:hAnsiTheme="minorHAnsi" w:cstheme="minorHAnsi"/>
          <w:b w:val="0"/>
          <w:bCs w:val="0"/>
          <w:sz w:val="22"/>
          <w:szCs w:val="22"/>
        </w:rPr>
        <w:t>be blessings both for the Gentiles (3:9-10) and the Jews (3:11-20).</w:t>
      </w:r>
    </w:p>
    <w:p w14:paraId="510701F6" w14:textId="05F5D8E0" w:rsidR="00641193" w:rsidRPr="00A00922" w:rsidRDefault="00081AC1" w:rsidP="00716972">
      <w:pPr>
        <w:pStyle w:val="Bodytext901"/>
        <w:shd w:val="clear" w:color="auto" w:fill="auto"/>
        <w:spacing w:line="240" w:lineRule="auto"/>
        <w:ind w:firstLine="360"/>
        <w:rPr>
          <w:rFonts w:asciiTheme="minorHAnsi" w:hAnsiTheme="minorHAnsi" w:cstheme="minorHAnsi"/>
          <w:b w:val="0"/>
          <w:bCs w:val="0"/>
          <w:sz w:val="22"/>
          <w:szCs w:val="22"/>
        </w:rPr>
      </w:pPr>
      <w:r w:rsidRPr="00A00922">
        <w:rPr>
          <w:rStyle w:val="Bodytext902"/>
          <w:rFonts w:asciiTheme="minorHAnsi" w:hAnsiTheme="minorHAnsi" w:cstheme="minorHAnsi"/>
          <w:sz w:val="22"/>
          <w:szCs w:val="22"/>
        </w:rPr>
        <w:t>When reading Zephaniah from the perspective of the New Testa</w:t>
      </w:r>
      <w:r w:rsidRPr="00A00922">
        <w:rPr>
          <w:rStyle w:val="Bodytext902"/>
          <w:rFonts w:asciiTheme="minorHAnsi" w:hAnsiTheme="minorHAnsi" w:cstheme="minorHAnsi"/>
          <w:sz w:val="22"/>
          <w:szCs w:val="22"/>
        </w:rPr>
        <w:softHyphen/>
        <w:t>ment and the words of Jesus, we see that the prophet is talking about Christ’s second coming and His judgment of all nations on</w:t>
      </w:r>
      <w:r w:rsidRPr="00A00922">
        <w:rPr>
          <w:rStyle w:val="Bodytext902"/>
          <w:rFonts w:asciiTheme="minorHAnsi" w:hAnsiTheme="minorHAnsi" w:cstheme="minorHAnsi"/>
          <w:sz w:val="22"/>
          <w:szCs w:val="22"/>
        </w:rPr>
        <w:t xml:space="preserve"> the day of the Loid (Romans 2:16; 1 Cor. 1:8; Phil. 1:6,10,2:16; 2 Tim. 4:8). In fact, Jesus alludes to two separate passages from this book (Zeph. 1:3 in </w:t>
      </w:r>
      <w:r w:rsidR="001518A9">
        <w:rPr>
          <w:rStyle w:val="Bodytext902"/>
          <w:rFonts w:asciiTheme="minorHAnsi" w:hAnsiTheme="minorHAnsi" w:cstheme="minorHAnsi"/>
          <w:sz w:val="22"/>
          <w:szCs w:val="22"/>
        </w:rPr>
        <w:t xml:space="preserve">Matej </w:t>
      </w:r>
      <w:r w:rsidRPr="00A00922">
        <w:rPr>
          <w:rStyle w:val="Bodytext902"/>
          <w:rFonts w:asciiTheme="minorHAnsi" w:hAnsiTheme="minorHAnsi" w:cstheme="minorHAnsi"/>
          <w:sz w:val="22"/>
          <w:szCs w:val="22"/>
        </w:rPr>
        <w:t xml:space="preserve">13:41, and Zeph. 1:15 in </w:t>
      </w:r>
      <w:r w:rsidR="001518A9">
        <w:rPr>
          <w:rStyle w:val="Bodytext902"/>
          <w:rFonts w:asciiTheme="minorHAnsi" w:hAnsiTheme="minorHAnsi" w:cstheme="minorHAnsi"/>
          <w:sz w:val="22"/>
          <w:szCs w:val="22"/>
        </w:rPr>
        <w:t xml:space="preserve">Matej </w:t>
      </w:r>
      <w:r w:rsidRPr="00A00922">
        <w:rPr>
          <w:rStyle w:val="Bodytext902"/>
          <w:rFonts w:asciiTheme="minorHAnsi" w:hAnsiTheme="minorHAnsi" w:cstheme="minorHAnsi"/>
          <w:sz w:val="22"/>
          <w:szCs w:val="22"/>
        </w:rPr>
        <w:t xml:space="preserve">24:29), both relating to Christ’s return, His judgment, and </w:t>
      </w:r>
      <w:proofErr w:type="gramStart"/>
      <w:r w:rsidRPr="00A00922">
        <w:rPr>
          <w:rStyle w:val="Bodytext902"/>
          <w:rFonts w:asciiTheme="minorHAnsi" w:hAnsiTheme="minorHAnsi" w:cstheme="minorHAnsi"/>
          <w:sz w:val="22"/>
          <w:szCs w:val="22"/>
        </w:rPr>
        <w:t>His</w:t>
      </w:r>
      <w:proofErr w:type="gramEnd"/>
      <w:r w:rsidRPr="00A00922">
        <w:rPr>
          <w:rStyle w:val="Bodytext902"/>
          <w:rFonts w:asciiTheme="minorHAnsi" w:hAnsiTheme="minorHAnsi" w:cstheme="minorHAnsi"/>
          <w:sz w:val="22"/>
          <w:szCs w:val="22"/>
        </w:rPr>
        <w:t xml:space="preserve"> victorious reign. On the first occasion Jesus describes His gathering “out of his kingdom all causes of sin and all law-breakers” (</w:t>
      </w:r>
      <w:r w:rsidR="001518A9">
        <w:rPr>
          <w:rStyle w:val="Bodytext902"/>
          <w:rFonts w:asciiTheme="minorHAnsi" w:hAnsiTheme="minorHAnsi" w:cstheme="minorHAnsi"/>
          <w:sz w:val="22"/>
          <w:szCs w:val="22"/>
        </w:rPr>
        <w:t xml:space="preserve">Matej </w:t>
      </w:r>
      <w:r w:rsidRPr="00A00922">
        <w:rPr>
          <w:rStyle w:val="Bodytext902"/>
          <w:rFonts w:asciiTheme="minorHAnsi" w:hAnsiTheme="minorHAnsi" w:cstheme="minorHAnsi"/>
          <w:sz w:val="22"/>
          <w:szCs w:val="22"/>
        </w:rPr>
        <w:t>13:41). On the second, He refers to Zephaniah’s account of a day of darkness, gloom, and devastation (</w:t>
      </w:r>
      <w:r w:rsidR="001518A9">
        <w:rPr>
          <w:rStyle w:val="Bodytext902"/>
          <w:rFonts w:asciiTheme="minorHAnsi" w:hAnsiTheme="minorHAnsi" w:cstheme="minorHAnsi"/>
          <w:sz w:val="22"/>
          <w:szCs w:val="22"/>
        </w:rPr>
        <w:t xml:space="preserve">Matej </w:t>
      </w:r>
      <w:r w:rsidRPr="00A00922">
        <w:rPr>
          <w:rStyle w:val="Bodytext902"/>
          <w:rFonts w:asciiTheme="minorHAnsi" w:hAnsiTheme="minorHAnsi" w:cstheme="minorHAnsi"/>
          <w:sz w:val="22"/>
          <w:szCs w:val="22"/>
        </w:rPr>
        <w:t>24:29-31).</w:t>
      </w:r>
      <w:r w:rsidRPr="00A00922">
        <w:rPr>
          <w:rStyle w:val="Bodytext902"/>
          <w:rFonts w:asciiTheme="minorHAnsi" w:hAnsiTheme="minorHAnsi" w:cstheme="minorHAnsi"/>
          <w:sz w:val="22"/>
          <w:szCs w:val="22"/>
        </w:rPr>
        <w:t xml:space="preserve"> Zephaniah doesn’t expressly identify the Messiah as the deliverer of this judgment, but as other commentators have noted, who else could gather His people together and secure a complete and final victory over all the nations as Zephaniah prophesies?</w:t>
      </w:r>
      <w:r w:rsidRPr="00A00922">
        <w:rPr>
          <w:rStyle w:val="Bodytext902"/>
          <w:rFonts w:asciiTheme="minorHAnsi" w:hAnsiTheme="minorHAnsi" w:cstheme="minorHAnsi"/>
          <w:sz w:val="22"/>
          <w:szCs w:val="22"/>
          <w:vertAlign w:val="superscript"/>
        </w:rPr>
        <w:t>12</w:t>
      </w:r>
    </w:p>
    <w:p w14:paraId="14E32957" w14:textId="77777777" w:rsidR="00641193" w:rsidRPr="00A00922" w:rsidRDefault="00081AC1" w:rsidP="00716972">
      <w:pPr>
        <w:pStyle w:val="Bodytext901"/>
        <w:shd w:val="clear" w:color="auto" w:fill="auto"/>
        <w:spacing w:line="240" w:lineRule="auto"/>
        <w:ind w:firstLine="360"/>
        <w:rPr>
          <w:rFonts w:asciiTheme="minorHAnsi" w:hAnsiTheme="minorHAnsi" w:cstheme="minorHAnsi"/>
          <w:b w:val="0"/>
          <w:bCs w:val="0"/>
          <w:sz w:val="22"/>
          <w:szCs w:val="22"/>
        </w:rPr>
      </w:pPr>
      <w:r w:rsidRPr="00A00922">
        <w:rPr>
          <w:rStyle w:val="Bodytext902"/>
          <w:rFonts w:asciiTheme="minorHAnsi" w:hAnsiTheme="minorHAnsi" w:cstheme="minorHAnsi"/>
          <w:sz w:val="22"/>
          <w:szCs w:val="22"/>
        </w:rPr>
        <w:t>Tho</w:t>
      </w:r>
      <w:r w:rsidRPr="00A00922">
        <w:rPr>
          <w:rStyle w:val="Bodytext902"/>
          <w:rFonts w:asciiTheme="minorHAnsi" w:hAnsiTheme="minorHAnsi" w:cstheme="minorHAnsi"/>
          <w:sz w:val="22"/>
          <w:szCs w:val="22"/>
        </w:rPr>
        <w:t>ugh the judgment will be harsh and complete, the victorious reign will be wonderful. Zephaniah 3:9-20 details the conversion of the nations, when Christ will “change the speech of the peoples to a pure speech, that all of them may call upon the name of the</w:t>
      </w:r>
      <w:r w:rsidRPr="00A00922">
        <w:rPr>
          <w:rStyle w:val="Bodytext902"/>
          <w:rFonts w:asciiTheme="minorHAnsi" w:hAnsiTheme="minorHAnsi" w:cstheme="minorHAnsi"/>
          <w:sz w:val="22"/>
          <w:szCs w:val="22"/>
        </w:rPr>
        <w:t xml:space="preserve"> Lord and serve him with one accord” (Zeph. 3:9). Who besides Christ could bring about such a sweeping victory and transform all the people? Who else could fulfill a promise to restore Jerusalem, clear away all its enemies, and reign </w:t>
      </w:r>
      <w:proofErr w:type="gramStart"/>
      <w:r w:rsidRPr="00A00922">
        <w:rPr>
          <w:rStyle w:val="Bodytext902"/>
          <w:rFonts w:asciiTheme="minorHAnsi" w:hAnsiTheme="minorHAnsi" w:cstheme="minorHAnsi"/>
          <w:sz w:val="22"/>
          <w:szCs w:val="22"/>
        </w:rPr>
        <w:t>in the midst of</w:t>
      </w:r>
      <w:proofErr w:type="gramEnd"/>
      <w:r w:rsidRPr="00A00922">
        <w:rPr>
          <w:rStyle w:val="Bodytext902"/>
          <w:rFonts w:asciiTheme="minorHAnsi" w:hAnsiTheme="minorHAnsi" w:cstheme="minorHAnsi"/>
          <w:sz w:val="22"/>
          <w:szCs w:val="22"/>
        </w:rPr>
        <w:t xml:space="preserve"> its pe</w:t>
      </w:r>
      <w:r w:rsidRPr="00A00922">
        <w:rPr>
          <w:rStyle w:val="Bodytext902"/>
          <w:rFonts w:asciiTheme="minorHAnsi" w:hAnsiTheme="minorHAnsi" w:cstheme="minorHAnsi"/>
          <w:sz w:val="22"/>
          <w:szCs w:val="22"/>
        </w:rPr>
        <w:t>ople (Zeph. 3:14-17)?</w:t>
      </w:r>
    </w:p>
    <w:p w14:paraId="6C2561D0" w14:textId="10DE2B65" w:rsidR="00641193" w:rsidRPr="00A00922" w:rsidRDefault="00081AC1" w:rsidP="002708C7">
      <w:pPr>
        <w:pStyle w:val="Bodytext901"/>
        <w:shd w:val="clear" w:color="auto" w:fill="auto"/>
        <w:spacing w:line="240" w:lineRule="auto"/>
        <w:ind w:firstLine="360"/>
        <w:rPr>
          <w:rFonts w:asciiTheme="minorHAnsi" w:hAnsiTheme="minorHAnsi" w:cstheme="minorHAnsi"/>
          <w:b w:val="0"/>
          <w:bCs w:val="0"/>
          <w:sz w:val="22"/>
          <w:szCs w:val="22"/>
        </w:rPr>
      </w:pPr>
      <w:r w:rsidRPr="00A00922">
        <w:rPr>
          <w:rStyle w:val="Bodytext902"/>
          <w:rFonts w:asciiTheme="minorHAnsi" w:hAnsiTheme="minorHAnsi" w:cstheme="minorHAnsi"/>
          <w:sz w:val="22"/>
          <w:szCs w:val="22"/>
        </w:rPr>
        <w:t>Zephaniah depicts Christ as the righteous Lord within Israel (Zeph.</w:t>
      </w:r>
      <w:r w:rsidR="002708C7">
        <w:rPr>
          <w:rStyle w:val="Bodytext902"/>
          <w:rFonts w:asciiTheme="minorHAnsi" w:hAnsiTheme="minorHAnsi" w:cstheme="minorHAnsi"/>
          <w:sz w:val="22"/>
          <w:szCs w:val="22"/>
        </w:rPr>
        <w:t xml:space="preserve"> </w:t>
      </w:r>
      <w:r w:rsidRPr="00A00922">
        <w:rPr>
          <w:rStyle w:val="Bodytext9075pt1"/>
          <w:rFonts w:asciiTheme="minorHAnsi" w:hAnsiTheme="minorHAnsi" w:cstheme="minorHAnsi"/>
          <w:sz w:val="22"/>
          <w:szCs w:val="22"/>
        </w:rPr>
        <w:t xml:space="preserve">3:5), </w:t>
      </w:r>
      <w:r w:rsidRPr="00A00922">
        <w:rPr>
          <w:rStyle w:val="Bodytext902"/>
          <w:rFonts w:asciiTheme="minorHAnsi" w:hAnsiTheme="minorHAnsi" w:cstheme="minorHAnsi"/>
          <w:sz w:val="22"/>
          <w:szCs w:val="22"/>
        </w:rPr>
        <w:t xml:space="preserve">the judge of all the nations (Zeph. 3:8), and the </w:t>
      </w:r>
      <w:r w:rsidRPr="00A00922">
        <w:rPr>
          <w:rStyle w:val="Bodytext9075pt1"/>
          <w:rFonts w:asciiTheme="minorHAnsi" w:hAnsiTheme="minorHAnsi" w:cstheme="minorHAnsi"/>
          <w:sz w:val="22"/>
          <w:szCs w:val="22"/>
        </w:rPr>
        <w:t xml:space="preserve">King </w:t>
      </w:r>
      <w:r w:rsidRPr="00A00922">
        <w:rPr>
          <w:rStyle w:val="Bodytext902"/>
          <w:rFonts w:asciiTheme="minorHAnsi" w:hAnsiTheme="minorHAnsi" w:cstheme="minorHAnsi"/>
          <w:sz w:val="22"/>
          <w:szCs w:val="22"/>
        </w:rPr>
        <w:t xml:space="preserve">of Israel, the Lord who is in their midst (Zeph. 3:15). Jesus, of course, is designated King of the </w:t>
      </w:r>
      <w:r w:rsidRPr="00A00922">
        <w:rPr>
          <w:rStyle w:val="Bodytext902"/>
          <w:rFonts w:asciiTheme="minorHAnsi" w:hAnsiTheme="minorHAnsi" w:cstheme="minorHAnsi"/>
          <w:sz w:val="22"/>
          <w:szCs w:val="22"/>
        </w:rPr>
        <w:t xml:space="preserve">Jews at His crucifixion (Mark 15:26). According to Old Testament Professor Mark </w:t>
      </w:r>
      <w:proofErr w:type="spellStart"/>
      <w:r w:rsidRPr="00A00922">
        <w:rPr>
          <w:rStyle w:val="Bodytext902"/>
          <w:rFonts w:asciiTheme="minorHAnsi" w:hAnsiTheme="minorHAnsi" w:cstheme="minorHAnsi"/>
          <w:sz w:val="22"/>
          <w:szCs w:val="22"/>
        </w:rPr>
        <w:t>Mangano</w:t>
      </w:r>
      <w:proofErr w:type="spellEnd"/>
      <w:r w:rsidRPr="00A00922">
        <w:rPr>
          <w:rStyle w:val="Bodytext902"/>
          <w:rFonts w:asciiTheme="minorHAnsi" w:hAnsiTheme="minorHAnsi" w:cstheme="minorHAnsi"/>
          <w:sz w:val="22"/>
          <w:szCs w:val="22"/>
        </w:rPr>
        <w:t>, “The ‘day of the Lord’ of Zepha</w:t>
      </w:r>
      <w:r w:rsidRPr="00A00922">
        <w:rPr>
          <w:rStyle w:val="Bodytext902"/>
          <w:rFonts w:asciiTheme="minorHAnsi" w:hAnsiTheme="minorHAnsi" w:cstheme="minorHAnsi"/>
          <w:sz w:val="22"/>
          <w:szCs w:val="22"/>
        </w:rPr>
        <w:softHyphen/>
        <w:t>niah with its multifaceted focus in the New Testament centers on the Homing of Jesus Christ to inaugurate the kingdom of God.”</w:t>
      </w:r>
      <w:r w:rsidRPr="00A00922">
        <w:rPr>
          <w:rStyle w:val="Bodytext902"/>
          <w:rFonts w:asciiTheme="minorHAnsi" w:hAnsiTheme="minorHAnsi" w:cstheme="minorHAnsi"/>
          <w:sz w:val="22"/>
          <w:szCs w:val="22"/>
          <w:vertAlign w:val="superscript"/>
        </w:rPr>
        <w:t>13</w:t>
      </w:r>
      <w:r w:rsidRPr="00A00922">
        <w:rPr>
          <w:rStyle w:val="Bodytext902"/>
          <w:rFonts w:asciiTheme="minorHAnsi" w:hAnsiTheme="minorHAnsi" w:cstheme="minorHAnsi"/>
          <w:sz w:val="22"/>
          <w:szCs w:val="22"/>
        </w:rPr>
        <w:t xml:space="preserve"> As Ang</w:t>
      </w:r>
      <w:r w:rsidRPr="00A00922">
        <w:rPr>
          <w:rStyle w:val="Bodytext902"/>
          <w:rFonts w:asciiTheme="minorHAnsi" w:hAnsiTheme="minorHAnsi" w:cstheme="minorHAnsi"/>
          <w:sz w:val="22"/>
          <w:szCs w:val="22"/>
        </w:rPr>
        <w:t>lican</w:t>
      </w:r>
      <w:r w:rsidR="002708C7">
        <w:rPr>
          <w:rStyle w:val="Bodytext902"/>
          <w:rFonts w:asciiTheme="minorHAnsi" w:hAnsiTheme="minorHAnsi" w:cstheme="minorHAnsi"/>
          <w:sz w:val="22"/>
          <w:szCs w:val="22"/>
        </w:rPr>
        <w:t xml:space="preserve"> </w:t>
      </w:r>
      <w:r w:rsidRPr="00A00922">
        <w:rPr>
          <w:rStyle w:val="Bodytext9SegoeUI"/>
          <w:rFonts w:asciiTheme="minorHAnsi" w:hAnsiTheme="minorHAnsi" w:cstheme="minorHAnsi"/>
        </w:rPr>
        <w:t xml:space="preserve">priest </w:t>
      </w:r>
      <w:r w:rsidRPr="00A00922">
        <w:rPr>
          <w:rStyle w:val="Bodytext910pt"/>
          <w:rFonts w:asciiTheme="minorHAnsi" w:hAnsiTheme="minorHAnsi" w:cstheme="minorHAnsi"/>
          <w:sz w:val="22"/>
          <w:szCs w:val="22"/>
        </w:rPr>
        <w:t xml:space="preserve">Robert </w:t>
      </w:r>
      <w:r w:rsidRPr="00A00922">
        <w:rPr>
          <w:rFonts w:asciiTheme="minorHAnsi" w:hAnsiTheme="minorHAnsi" w:cstheme="minorHAnsi"/>
          <w:b w:val="0"/>
          <w:bCs w:val="0"/>
          <w:sz w:val="22"/>
          <w:szCs w:val="22"/>
        </w:rPr>
        <w:t xml:space="preserve">I </w:t>
      </w:r>
      <w:proofErr w:type="spellStart"/>
      <w:r w:rsidRPr="00A00922">
        <w:rPr>
          <w:rStyle w:val="Bodytext910pt"/>
          <w:rFonts w:asciiTheme="minorHAnsi" w:hAnsiTheme="minorHAnsi" w:cstheme="minorHAnsi"/>
          <w:sz w:val="22"/>
          <w:szCs w:val="22"/>
        </w:rPr>
        <w:t>lawker</w:t>
      </w:r>
      <w:proofErr w:type="spellEnd"/>
      <w:r w:rsidRPr="00A00922">
        <w:rPr>
          <w:rStyle w:val="Bodytext910pt"/>
          <w:rFonts w:asciiTheme="minorHAnsi" w:hAnsiTheme="minorHAnsi" w:cstheme="minorHAnsi"/>
          <w:sz w:val="22"/>
          <w:szCs w:val="22"/>
        </w:rPr>
        <w:t xml:space="preserve"> aptly </w:t>
      </w:r>
      <w:r w:rsidRPr="00A00922">
        <w:rPr>
          <w:rFonts w:asciiTheme="minorHAnsi" w:hAnsiTheme="minorHAnsi" w:cstheme="minorHAnsi"/>
          <w:b w:val="0"/>
          <w:bCs w:val="0"/>
          <w:sz w:val="22"/>
          <w:szCs w:val="22"/>
        </w:rPr>
        <w:t xml:space="preserve">puts it, “This chapter opens in sharp reproofs </w:t>
      </w:r>
      <w:r w:rsidRPr="00A00922">
        <w:rPr>
          <w:rStyle w:val="Bodytext9SegoeUI"/>
          <w:rFonts w:asciiTheme="minorHAnsi" w:hAnsiTheme="minorHAnsi" w:cstheme="minorHAnsi"/>
        </w:rPr>
        <w:t xml:space="preserve">to Jerusalem, </w:t>
      </w:r>
      <w:r w:rsidRPr="00A00922">
        <w:rPr>
          <w:rFonts w:asciiTheme="minorHAnsi" w:hAnsiTheme="minorHAnsi" w:cstheme="minorHAnsi"/>
          <w:b w:val="0"/>
          <w:bCs w:val="0"/>
          <w:sz w:val="22"/>
          <w:szCs w:val="22"/>
        </w:rPr>
        <w:t xml:space="preserve">but </w:t>
      </w:r>
      <w:r w:rsidRPr="00A00922">
        <w:rPr>
          <w:rStyle w:val="Bodytext910pt"/>
          <w:rFonts w:asciiTheme="minorHAnsi" w:hAnsiTheme="minorHAnsi" w:cstheme="minorHAnsi"/>
          <w:sz w:val="22"/>
          <w:szCs w:val="22"/>
        </w:rPr>
        <w:t xml:space="preserve">ends </w:t>
      </w:r>
      <w:r w:rsidRPr="00A00922">
        <w:rPr>
          <w:rStyle w:val="Bodytext9SegoeUI"/>
          <w:rFonts w:asciiTheme="minorHAnsi" w:hAnsiTheme="minorHAnsi" w:cstheme="minorHAnsi"/>
        </w:rPr>
        <w:t xml:space="preserve">in blessed </w:t>
      </w:r>
      <w:r w:rsidRPr="00A00922">
        <w:rPr>
          <w:rFonts w:asciiTheme="minorHAnsi" w:hAnsiTheme="minorHAnsi" w:cstheme="minorHAnsi"/>
          <w:b w:val="0"/>
          <w:bCs w:val="0"/>
          <w:sz w:val="22"/>
          <w:szCs w:val="22"/>
        </w:rPr>
        <w:t xml:space="preserve">promises. It contains much of Gospel </w:t>
      </w:r>
      <w:r w:rsidRPr="00A00922">
        <w:rPr>
          <w:rStyle w:val="Bodytext9SegoeUI"/>
          <w:rFonts w:asciiTheme="minorHAnsi" w:hAnsiTheme="minorHAnsi" w:cstheme="minorHAnsi"/>
        </w:rPr>
        <w:t xml:space="preserve">mercies, </w:t>
      </w:r>
      <w:r w:rsidRPr="00A00922">
        <w:rPr>
          <w:rStyle w:val="Bodytext910pt"/>
          <w:rFonts w:asciiTheme="minorHAnsi" w:hAnsiTheme="minorHAnsi" w:cstheme="minorHAnsi"/>
          <w:sz w:val="22"/>
          <w:szCs w:val="22"/>
        </w:rPr>
        <w:t xml:space="preserve">and </w:t>
      </w:r>
      <w:r w:rsidRPr="00A00922">
        <w:rPr>
          <w:rFonts w:asciiTheme="minorHAnsi" w:hAnsiTheme="minorHAnsi" w:cstheme="minorHAnsi"/>
          <w:b w:val="0"/>
          <w:bCs w:val="0"/>
          <w:sz w:val="22"/>
          <w:szCs w:val="22"/>
        </w:rPr>
        <w:t>sweetly points to the Lord Jesus Christ.”</w:t>
      </w:r>
      <w:r w:rsidRPr="00A00922">
        <w:rPr>
          <w:rFonts w:asciiTheme="minorHAnsi" w:hAnsiTheme="minorHAnsi" w:cstheme="minorHAnsi"/>
          <w:b w:val="0"/>
          <w:bCs w:val="0"/>
          <w:sz w:val="22"/>
          <w:szCs w:val="22"/>
          <w:vertAlign w:val="superscript"/>
        </w:rPr>
        <w:t>14</w:t>
      </w:r>
    </w:p>
    <w:p w14:paraId="71265F2C" w14:textId="77777777" w:rsidR="00641193" w:rsidRPr="004530F8" w:rsidRDefault="00081AC1" w:rsidP="00716972">
      <w:pPr>
        <w:pStyle w:val="Bodytext990"/>
        <w:shd w:val="clear" w:color="auto" w:fill="auto"/>
        <w:spacing w:before="0"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JEREMIAH</w:t>
      </w:r>
    </w:p>
    <w:p w14:paraId="681E0980" w14:textId="034C368B" w:rsidR="00641193" w:rsidRPr="004530F8" w:rsidRDefault="00081AC1" w:rsidP="00716972">
      <w:pPr>
        <w:pStyle w:val="Bodytext201"/>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Jeremiah's prophetic </w:t>
      </w:r>
      <w:r w:rsidRPr="004530F8">
        <w:rPr>
          <w:rStyle w:val="Bodytext20SegoeUI0"/>
          <w:rFonts w:asciiTheme="minorHAnsi" w:hAnsiTheme="minorHAnsi" w:cstheme="minorHAnsi"/>
        </w:rPr>
        <w:t xml:space="preserve">ministry spans </w:t>
      </w:r>
      <w:r w:rsidRPr="004530F8">
        <w:rPr>
          <w:rFonts w:asciiTheme="minorHAnsi" w:hAnsiTheme="minorHAnsi" w:cstheme="minorHAnsi"/>
          <w:sz w:val="22"/>
          <w:szCs w:val="22"/>
        </w:rPr>
        <w:t xml:space="preserve">some </w:t>
      </w:r>
      <w:r w:rsidRPr="004530F8">
        <w:rPr>
          <w:rStyle w:val="Bodytext2075pt"/>
          <w:rFonts w:asciiTheme="minorHAnsi" w:hAnsiTheme="minorHAnsi" w:cstheme="minorHAnsi"/>
          <w:sz w:val="22"/>
          <w:szCs w:val="22"/>
        </w:rPr>
        <w:t xml:space="preserve">fifty years, from King </w:t>
      </w:r>
      <w:r w:rsidRPr="004530F8">
        <w:rPr>
          <w:rFonts w:asciiTheme="minorHAnsi" w:hAnsiTheme="minorHAnsi" w:cstheme="minorHAnsi"/>
          <w:sz w:val="22"/>
          <w:szCs w:val="22"/>
        </w:rPr>
        <w:t xml:space="preserve">Josiah's </w:t>
      </w:r>
      <w:r w:rsidRPr="004530F8">
        <w:rPr>
          <w:rStyle w:val="Bodytext20SegoeUI1"/>
          <w:rFonts w:asciiTheme="minorHAnsi" w:hAnsiTheme="minorHAnsi" w:cstheme="minorHAnsi"/>
          <w:sz w:val="22"/>
          <w:szCs w:val="22"/>
        </w:rPr>
        <w:t xml:space="preserve">reign </w:t>
      </w:r>
      <w:r w:rsidRPr="004530F8">
        <w:rPr>
          <w:rFonts w:asciiTheme="minorHAnsi" w:hAnsiTheme="minorHAnsi" w:cstheme="minorHAnsi"/>
          <w:sz w:val="22"/>
          <w:szCs w:val="22"/>
        </w:rPr>
        <w:t xml:space="preserve">until after Nebuchadnezzar’s conquest </w:t>
      </w:r>
      <w:r w:rsidRPr="004530F8">
        <w:rPr>
          <w:rStyle w:val="Bodytext2075pt"/>
          <w:rFonts w:asciiTheme="minorHAnsi" w:hAnsiTheme="minorHAnsi" w:cstheme="minorHAnsi"/>
          <w:sz w:val="22"/>
          <w:szCs w:val="22"/>
        </w:rPr>
        <w:t xml:space="preserve">of Jerusalem and </w:t>
      </w:r>
      <w:r w:rsidRPr="004530F8">
        <w:rPr>
          <w:rFonts w:asciiTheme="minorHAnsi" w:hAnsiTheme="minorHAnsi" w:cstheme="minorHAnsi"/>
          <w:sz w:val="22"/>
          <w:szCs w:val="22"/>
        </w:rPr>
        <w:t xml:space="preserve">destruction of the Temple. He is called the </w:t>
      </w:r>
      <w:r w:rsidRPr="004530F8">
        <w:rPr>
          <w:rStyle w:val="Bodytext2075pt"/>
          <w:rFonts w:asciiTheme="minorHAnsi" w:hAnsiTheme="minorHAnsi" w:cstheme="minorHAnsi"/>
          <w:sz w:val="22"/>
          <w:szCs w:val="22"/>
        </w:rPr>
        <w:t xml:space="preserve">“weeping prophet” for </w:t>
      </w:r>
      <w:r w:rsidRPr="004530F8">
        <w:rPr>
          <w:rFonts w:asciiTheme="minorHAnsi" w:hAnsiTheme="minorHAnsi" w:cstheme="minorHAnsi"/>
          <w:sz w:val="22"/>
          <w:szCs w:val="22"/>
        </w:rPr>
        <w:t xml:space="preserve">good reason—constantly warning of the </w:t>
      </w:r>
      <w:r w:rsidRPr="004530F8">
        <w:rPr>
          <w:rStyle w:val="Bodytext2075pt"/>
          <w:rFonts w:asciiTheme="minorHAnsi" w:hAnsiTheme="minorHAnsi" w:cstheme="minorHAnsi"/>
          <w:sz w:val="22"/>
          <w:szCs w:val="22"/>
        </w:rPr>
        <w:t>coming judgment ag</w:t>
      </w:r>
      <w:r w:rsidRPr="004530F8">
        <w:rPr>
          <w:rStyle w:val="Bodytext2075pt"/>
          <w:rFonts w:asciiTheme="minorHAnsi" w:hAnsiTheme="minorHAnsi" w:cstheme="minorHAnsi"/>
          <w:sz w:val="22"/>
          <w:szCs w:val="22"/>
        </w:rPr>
        <w:t xml:space="preserve">ainst </w:t>
      </w:r>
      <w:r w:rsidRPr="004530F8">
        <w:rPr>
          <w:rFonts w:asciiTheme="minorHAnsi" w:hAnsiTheme="minorHAnsi" w:cstheme="minorHAnsi"/>
          <w:sz w:val="22"/>
          <w:szCs w:val="22"/>
        </w:rPr>
        <w:t xml:space="preserve">Judah's apostasy, he provokes fierce opposition from </w:t>
      </w:r>
      <w:r w:rsidRPr="004530F8">
        <w:rPr>
          <w:rStyle w:val="Bodytext2075pt"/>
          <w:rFonts w:asciiTheme="minorHAnsi" w:hAnsiTheme="minorHAnsi" w:cstheme="minorHAnsi"/>
          <w:sz w:val="22"/>
          <w:szCs w:val="22"/>
        </w:rPr>
        <w:t xml:space="preserve">the spiritually </w:t>
      </w:r>
      <w:r w:rsidRPr="004530F8">
        <w:rPr>
          <w:rFonts w:asciiTheme="minorHAnsi" w:hAnsiTheme="minorHAnsi" w:cstheme="minorHAnsi"/>
          <w:sz w:val="22"/>
          <w:szCs w:val="22"/>
        </w:rPr>
        <w:t xml:space="preserve">decadent people. Yet he isn’t </w:t>
      </w:r>
      <w:r w:rsidRPr="004530F8">
        <w:rPr>
          <w:rStyle w:val="Bodytext20SegoeUI0"/>
          <w:rFonts w:asciiTheme="minorHAnsi" w:hAnsiTheme="minorHAnsi" w:cstheme="minorHAnsi"/>
        </w:rPr>
        <w:t xml:space="preserve">an </w:t>
      </w:r>
      <w:r w:rsidRPr="004530F8">
        <w:rPr>
          <w:rFonts w:asciiTheme="minorHAnsi" w:hAnsiTheme="minorHAnsi" w:cstheme="minorHAnsi"/>
          <w:sz w:val="22"/>
          <w:szCs w:val="22"/>
        </w:rPr>
        <w:t xml:space="preserve">incorrigible </w:t>
      </w:r>
      <w:r w:rsidRPr="004530F8">
        <w:rPr>
          <w:rStyle w:val="Bodytext2075pt"/>
          <w:rFonts w:asciiTheme="minorHAnsi" w:hAnsiTheme="minorHAnsi" w:cstheme="minorHAnsi"/>
          <w:sz w:val="22"/>
          <w:szCs w:val="22"/>
        </w:rPr>
        <w:t xml:space="preserve">pessimist, for he also </w:t>
      </w:r>
      <w:r w:rsidRPr="004530F8">
        <w:rPr>
          <w:rFonts w:asciiTheme="minorHAnsi" w:hAnsiTheme="minorHAnsi" w:cstheme="minorHAnsi"/>
          <w:sz w:val="22"/>
          <w:szCs w:val="22"/>
        </w:rPr>
        <w:t xml:space="preserve">delivers God’s message of ultimate restoration. </w:t>
      </w:r>
      <w:r w:rsidRPr="004530F8">
        <w:rPr>
          <w:rStyle w:val="Bodytext2075pt"/>
          <w:rFonts w:asciiTheme="minorHAnsi" w:hAnsiTheme="minorHAnsi" w:cstheme="minorHAnsi"/>
          <w:sz w:val="22"/>
          <w:szCs w:val="22"/>
        </w:rPr>
        <w:t xml:space="preserve">These themes appear </w:t>
      </w:r>
      <w:r w:rsidRPr="004530F8">
        <w:rPr>
          <w:rFonts w:asciiTheme="minorHAnsi" w:hAnsiTheme="minorHAnsi" w:cstheme="minorHAnsi"/>
          <w:sz w:val="22"/>
          <w:szCs w:val="22"/>
        </w:rPr>
        <w:t xml:space="preserve">in the book’s opening declaration, in which </w:t>
      </w:r>
      <w:r w:rsidRPr="004530F8">
        <w:rPr>
          <w:rFonts w:asciiTheme="minorHAnsi" w:hAnsiTheme="minorHAnsi" w:cstheme="minorHAnsi"/>
          <w:sz w:val="22"/>
          <w:szCs w:val="22"/>
        </w:rPr>
        <w:t xml:space="preserve">the </w:t>
      </w:r>
      <w:r w:rsidRPr="004530F8">
        <w:rPr>
          <w:rStyle w:val="Bodytext2075pt"/>
          <w:rFonts w:asciiTheme="minorHAnsi" w:hAnsiTheme="minorHAnsi" w:cstheme="minorHAnsi"/>
          <w:sz w:val="22"/>
          <w:szCs w:val="22"/>
        </w:rPr>
        <w:t xml:space="preserve">prophet relates what </w:t>
      </w:r>
      <w:r w:rsidRPr="004530F8">
        <w:rPr>
          <w:rFonts w:asciiTheme="minorHAnsi" w:hAnsiTheme="minorHAnsi" w:cstheme="minorHAnsi"/>
          <w:sz w:val="22"/>
          <w:szCs w:val="22"/>
        </w:rPr>
        <w:t xml:space="preserve">God told him: "See, 1 have set you this day </w:t>
      </w:r>
      <w:r w:rsidRPr="004530F8">
        <w:rPr>
          <w:rStyle w:val="Bodytext2075pt"/>
          <w:rFonts w:asciiTheme="minorHAnsi" w:hAnsiTheme="minorHAnsi" w:cstheme="minorHAnsi"/>
          <w:sz w:val="22"/>
          <w:szCs w:val="22"/>
        </w:rPr>
        <w:t xml:space="preserve">over nations and over </w:t>
      </w:r>
      <w:r w:rsidRPr="004530F8">
        <w:rPr>
          <w:rFonts w:asciiTheme="minorHAnsi" w:hAnsiTheme="minorHAnsi" w:cstheme="minorHAnsi"/>
          <w:sz w:val="22"/>
          <w:szCs w:val="22"/>
        </w:rPr>
        <w:t xml:space="preserve">kingdoms, to pluck up and to break down, to </w:t>
      </w:r>
      <w:r w:rsidRPr="004530F8">
        <w:rPr>
          <w:rStyle w:val="Bodytext2075pt"/>
          <w:rFonts w:asciiTheme="minorHAnsi" w:hAnsiTheme="minorHAnsi" w:cstheme="minorHAnsi"/>
          <w:sz w:val="22"/>
          <w:szCs w:val="22"/>
        </w:rPr>
        <w:t>destroy and to over</w:t>
      </w:r>
      <w:r w:rsidRPr="004530F8">
        <w:rPr>
          <w:rStyle w:val="Bodytext2075pt"/>
          <w:rFonts w:asciiTheme="minorHAnsi" w:hAnsiTheme="minorHAnsi" w:cstheme="minorHAnsi"/>
          <w:sz w:val="22"/>
          <w:szCs w:val="22"/>
        </w:rPr>
        <w:softHyphen/>
      </w:r>
      <w:r w:rsidRPr="004530F8">
        <w:rPr>
          <w:rFonts w:asciiTheme="minorHAnsi" w:hAnsiTheme="minorHAnsi" w:cstheme="minorHAnsi"/>
          <w:sz w:val="22"/>
          <w:szCs w:val="22"/>
        </w:rPr>
        <w:t xml:space="preserve">throw, to build and to plant” </w:t>
      </w:r>
      <w:r w:rsidRPr="004530F8">
        <w:rPr>
          <w:rStyle w:val="Bodytext20SegoeUI0"/>
          <w:rFonts w:asciiTheme="minorHAnsi" w:hAnsiTheme="minorHAnsi" w:cstheme="minorHAnsi"/>
        </w:rPr>
        <w:t>(</w:t>
      </w:r>
      <w:proofErr w:type="spellStart"/>
      <w:r w:rsidR="008641EA">
        <w:rPr>
          <w:rStyle w:val="Bodytext20SegoeUI0"/>
          <w:rFonts w:asciiTheme="minorHAnsi" w:hAnsiTheme="minorHAnsi" w:cstheme="minorHAnsi"/>
        </w:rPr>
        <w:t>Jeremija</w:t>
      </w:r>
      <w:proofErr w:type="spellEnd"/>
      <w:r w:rsidR="008641EA">
        <w:rPr>
          <w:rStyle w:val="Bodytext20SegoeUI0"/>
          <w:rFonts w:asciiTheme="minorHAnsi" w:hAnsiTheme="minorHAnsi" w:cstheme="minorHAnsi"/>
        </w:rPr>
        <w:t xml:space="preserve"> </w:t>
      </w:r>
      <w:r w:rsidRPr="004530F8">
        <w:rPr>
          <w:rStyle w:val="Bodytext20SegoeUI0"/>
          <w:rFonts w:asciiTheme="minorHAnsi" w:hAnsiTheme="minorHAnsi" w:cstheme="minorHAnsi"/>
        </w:rPr>
        <w:t xml:space="preserve">1:10). </w:t>
      </w:r>
      <w:r w:rsidRPr="004530F8">
        <w:rPr>
          <w:rFonts w:asciiTheme="minorHAnsi" w:hAnsiTheme="minorHAnsi" w:cstheme="minorHAnsi"/>
          <w:sz w:val="22"/>
          <w:szCs w:val="22"/>
        </w:rPr>
        <w:t xml:space="preserve">Essentially, God </w:t>
      </w:r>
      <w:r w:rsidRPr="004530F8">
        <w:rPr>
          <w:rStyle w:val="Bodytext2075pt"/>
          <w:rFonts w:asciiTheme="minorHAnsi" w:hAnsiTheme="minorHAnsi" w:cstheme="minorHAnsi"/>
          <w:sz w:val="22"/>
          <w:szCs w:val="22"/>
        </w:rPr>
        <w:t xml:space="preserve">has instructed </w:t>
      </w:r>
      <w:r w:rsidRPr="004530F8">
        <w:rPr>
          <w:rFonts w:asciiTheme="minorHAnsi" w:hAnsiTheme="minorHAnsi" w:cstheme="minorHAnsi"/>
          <w:sz w:val="22"/>
          <w:szCs w:val="22"/>
        </w:rPr>
        <w:t xml:space="preserve">him to preach against sin </w:t>
      </w:r>
      <w:r w:rsidRPr="004530F8">
        <w:rPr>
          <w:rFonts w:asciiTheme="minorHAnsi" w:hAnsiTheme="minorHAnsi" w:cstheme="minorHAnsi"/>
          <w:sz w:val="22"/>
          <w:szCs w:val="22"/>
        </w:rPr>
        <w:t xml:space="preserve">and to </w:t>
      </w:r>
      <w:r w:rsidRPr="004530F8">
        <w:rPr>
          <w:rStyle w:val="Bodytext20SegoeUI0"/>
          <w:rFonts w:asciiTheme="minorHAnsi" w:hAnsiTheme="minorHAnsi" w:cstheme="minorHAnsi"/>
        </w:rPr>
        <w:t xml:space="preserve">warn </w:t>
      </w:r>
      <w:r w:rsidRPr="004530F8">
        <w:rPr>
          <w:rFonts w:asciiTheme="minorHAnsi" w:hAnsiTheme="minorHAnsi" w:cstheme="minorHAnsi"/>
          <w:sz w:val="22"/>
          <w:szCs w:val="22"/>
        </w:rPr>
        <w:t xml:space="preserve">of the coming </w:t>
      </w:r>
      <w:r w:rsidRPr="004530F8">
        <w:rPr>
          <w:rStyle w:val="Bodytext2075pt"/>
          <w:rFonts w:asciiTheme="minorHAnsi" w:hAnsiTheme="minorHAnsi" w:cstheme="minorHAnsi"/>
          <w:sz w:val="22"/>
          <w:szCs w:val="22"/>
        </w:rPr>
        <w:t xml:space="preserve">destruction of </w:t>
      </w:r>
      <w:r w:rsidRPr="004530F8">
        <w:rPr>
          <w:rFonts w:asciiTheme="minorHAnsi" w:hAnsiTheme="minorHAnsi" w:cstheme="minorHAnsi"/>
          <w:sz w:val="22"/>
          <w:szCs w:val="22"/>
        </w:rPr>
        <w:t xml:space="preserve">Jerusalem. </w:t>
      </w:r>
      <w:r w:rsidRPr="004530F8">
        <w:rPr>
          <w:rStyle w:val="Bodytext2075pt"/>
          <w:rFonts w:asciiTheme="minorHAnsi" w:hAnsiTheme="minorHAnsi" w:cstheme="minorHAnsi"/>
          <w:sz w:val="22"/>
          <w:szCs w:val="22"/>
        </w:rPr>
        <w:t xml:space="preserve">Rut </w:t>
      </w:r>
      <w:r w:rsidRPr="004530F8">
        <w:rPr>
          <w:rFonts w:asciiTheme="minorHAnsi" w:hAnsiTheme="minorHAnsi" w:cstheme="minorHAnsi"/>
          <w:sz w:val="22"/>
          <w:szCs w:val="22"/>
        </w:rPr>
        <w:t xml:space="preserve">the book’s </w:t>
      </w:r>
      <w:r w:rsidRPr="004530F8">
        <w:rPr>
          <w:rStyle w:val="Bodytext20SegoeUI0"/>
          <w:rFonts w:asciiTheme="minorHAnsi" w:hAnsiTheme="minorHAnsi" w:cstheme="minorHAnsi"/>
        </w:rPr>
        <w:t xml:space="preserve">predominant message is </w:t>
      </w:r>
      <w:r w:rsidRPr="004530F8">
        <w:rPr>
          <w:rStyle w:val="Bodytext2075pt"/>
          <w:rFonts w:asciiTheme="minorHAnsi" w:hAnsiTheme="minorHAnsi" w:cstheme="minorHAnsi"/>
          <w:sz w:val="22"/>
          <w:szCs w:val="22"/>
        </w:rPr>
        <w:t xml:space="preserve">one of renewal amid </w:t>
      </w:r>
      <w:r w:rsidRPr="004530F8">
        <w:rPr>
          <w:rFonts w:asciiTheme="minorHAnsi" w:hAnsiTheme="minorHAnsi" w:cstheme="minorHAnsi"/>
          <w:sz w:val="22"/>
          <w:szCs w:val="22"/>
        </w:rPr>
        <w:t xml:space="preserve">the background of deep and immeasurable suffering, </w:t>
      </w:r>
      <w:r w:rsidRPr="004530F8">
        <w:rPr>
          <w:rStyle w:val="Bodytext2075pt"/>
          <w:rFonts w:asciiTheme="minorHAnsi" w:hAnsiTheme="minorHAnsi" w:cstheme="minorHAnsi"/>
          <w:sz w:val="22"/>
          <w:szCs w:val="22"/>
        </w:rPr>
        <w:t xml:space="preserve">causing some </w:t>
      </w:r>
      <w:r w:rsidRPr="004530F8">
        <w:rPr>
          <w:rFonts w:asciiTheme="minorHAnsi" w:hAnsiTheme="minorHAnsi" w:cstheme="minorHAnsi"/>
          <w:sz w:val="22"/>
          <w:szCs w:val="22"/>
        </w:rPr>
        <w:t xml:space="preserve">commentators to refer to Jeremiah as the "prophet of </w:t>
      </w:r>
      <w:r w:rsidRPr="004530F8">
        <w:rPr>
          <w:rStyle w:val="Bodytext2075pt"/>
          <w:rFonts w:asciiTheme="minorHAnsi" w:hAnsiTheme="minorHAnsi" w:cstheme="minorHAnsi"/>
          <w:sz w:val="22"/>
          <w:szCs w:val="22"/>
        </w:rPr>
        <w:t>hope.”</w:t>
      </w:r>
      <w:r w:rsidRPr="004530F8">
        <w:rPr>
          <w:rStyle w:val="Bodytext2075pt"/>
          <w:rFonts w:asciiTheme="minorHAnsi" w:hAnsiTheme="minorHAnsi" w:cstheme="minorHAnsi"/>
          <w:sz w:val="22"/>
          <w:szCs w:val="22"/>
          <w:vertAlign w:val="superscript"/>
        </w:rPr>
        <w:t>1</w:t>
      </w:r>
      <w:r w:rsidRPr="004530F8">
        <w:rPr>
          <w:rStyle w:val="Bodytext2075pt"/>
          <w:rFonts w:asciiTheme="minorHAnsi" w:hAnsiTheme="minorHAnsi" w:cstheme="minorHAnsi"/>
          <w:sz w:val="22"/>
          <w:szCs w:val="22"/>
        </w:rPr>
        <w:t xml:space="preserve">' These </w:t>
      </w:r>
      <w:r w:rsidRPr="004530F8">
        <w:rPr>
          <w:rFonts w:asciiTheme="minorHAnsi" w:hAnsiTheme="minorHAnsi" w:cstheme="minorHAnsi"/>
          <w:sz w:val="22"/>
          <w:szCs w:val="22"/>
        </w:rPr>
        <w:t>themes of sin,</w:t>
      </w:r>
      <w:r w:rsidRPr="004530F8">
        <w:rPr>
          <w:rFonts w:asciiTheme="minorHAnsi" w:hAnsiTheme="minorHAnsi" w:cstheme="minorHAnsi"/>
          <w:sz w:val="22"/>
          <w:szCs w:val="22"/>
        </w:rPr>
        <w:t xml:space="preserve"> destruction, hope, and renewal appear </w:t>
      </w:r>
      <w:r w:rsidRPr="004530F8">
        <w:rPr>
          <w:rStyle w:val="Bodytext2075pt"/>
          <w:rFonts w:asciiTheme="minorHAnsi" w:hAnsiTheme="minorHAnsi" w:cstheme="minorHAnsi"/>
          <w:sz w:val="22"/>
          <w:szCs w:val="22"/>
        </w:rPr>
        <w:t xml:space="preserve">throughout the </w:t>
      </w:r>
      <w:r w:rsidRPr="004530F8">
        <w:rPr>
          <w:rFonts w:asciiTheme="minorHAnsi" w:hAnsiTheme="minorHAnsi" w:cstheme="minorHAnsi"/>
          <w:sz w:val="22"/>
          <w:szCs w:val="22"/>
        </w:rPr>
        <w:t>book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18:7-11, </w:t>
      </w:r>
      <w:r w:rsidRPr="004530F8">
        <w:rPr>
          <w:rStyle w:val="Bodytext2075pt"/>
          <w:rFonts w:asciiTheme="minorHAnsi" w:hAnsiTheme="minorHAnsi" w:cstheme="minorHAnsi"/>
          <w:sz w:val="22"/>
          <w:szCs w:val="22"/>
        </w:rPr>
        <w:t xml:space="preserve">31:28, </w:t>
      </w:r>
      <w:r w:rsidRPr="004530F8">
        <w:rPr>
          <w:rFonts w:asciiTheme="minorHAnsi" w:hAnsiTheme="minorHAnsi" w:cstheme="minorHAnsi"/>
          <w:sz w:val="22"/>
          <w:szCs w:val="22"/>
        </w:rPr>
        <w:t>and 45:4)3*</w:t>
      </w:r>
    </w:p>
    <w:p w14:paraId="707DBD93" w14:textId="7ADD532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Style w:val="Bodytext585pt"/>
          <w:rFonts w:asciiTheme="minorHAnsi" w:hAnsiTheme="minorHAnsi" w:cstheme="minorHAnsi"/>
          <w:sz w:val="22"/>
          <w:szCs w:val="22"/>
        </w:rPr>
        <w:t xml:space="preserve">Jeremiah's </w:t>
      </w:r>
      <w:r w:rsidRPr="004530F8">
        <w:rPr>
          <w:rStyle w:val="Bodytext595pt1"/>
          <w:rFonts w:asciiTheme="minorHAnsi" w:hAnsiTheme="minorHAnsi" w:cstheme="minorHAnsi"/>
          <w:sz w:val="22"/>
          <w:szCs w:val="22"/>
        </w:rPr>
        <w:t xml:space="preserve">long ministry continues </w:t>
      </w:r>
      <w:r w:rsidRPr="004530F8">
        <w:rPr>
          <w:rFonts w:asciiTheme="minorHAnsi" w:hAnsiTheme="minorHAnsi" w:cstheme="minorHAnsi"/>
          <w:sz w:val="22"/>
          <w:szCs w:val="22"/>
        </w:rPr>
        <w:t xml:space="preserve">into the last days of Judah in the c\dc </w:t>
      </w:r>
      <w:r w:rsidRPr="004530F8">
        <w:rPr>
          <w:rStyle w:val="Bodytext595pt1"/>
          <w:rFonts w:asciiTheme="minorHAnsi" w:hAnsiTheme="minorHAnsi" w:cstheme="minorHAnsi"/>
          <w:sz w:val="22"/>
          <w:szCs w:val="22"/>
        </w:rPr>
        <w:t xml:space="preserve">period, </w:t>
      </w:r>
      <w:r w:rsidRPr="004530F8">
        <w:rPr>
          <w:rFonts w:asciiTheme="minorHAnsi" w:hAnsiTheme="minorHAnsi" w:cstheme="minorHAnsi"/>
          <w:sz w:val="22"/>
          <w:szCs w:val="22"/>
        </w:rPr>
        <w:t xml:space="preserve">when he </w:t>
      </w:r>
      <w:r w:rsidRPr="004530F8">
        <w:rPr>
          <w:rStyle w:val="Bodytext595pt1"/>
          <w:rFonts w:asciiTheme="minorHAnsi" w:hAnsiTheme="minorHAnsi" w:cstheme="minorHAnsi"/>
          <w:sz w:val="22"/>
          <w:szCs w:val="22"/>
        </w:rPr>
        <w:t xml:space="preserve">warns King </w:t>
      </w:r>
      <w:proofErr w:type="spellStart"/>
      <w:r w:rsidRPr="004530F8">
        <w:rPr>
          <w:rStyle w:val="Bodytext595pt1"/>
          <w:rFonts w:asciiTheme="minorHAnsi" w:hAnsiTheme="minorHAnsi" w:cstheme="minorHAnsi"/>
          <w:sz w:val="22"/>
          <w:szCs w:val="22"/>
        </w:rPr>
        <w:t>Jehoiaktm</w:t>
      </w:r>
      <w:proofErr w:type="spellEnd"/>
      <w:r w:rsidRPr="004530F8">
        <w:rPr>
          <w:rStyle w:val="Bodytext595pt1"/>
          <w:rFonts w:asciiTheme="minorHAnsi" w:hAnsiTheme="minorHAnsi" w:cstheme="minorHAnsi"/>
          <w:sz w:val="22"/>
          <w:szCs w:val="22"/>
        </w:rPr>
        <w:t xml:space="preserve"> to </w:t>
      </w:r>
      <w:r w:rsidRPr="004530F8">
        <w:rPr>
          <w:rStyle w:val="Bodytext58pt2"/>
          <w:rFonts w:asciiTheme="minorHAnsi" w:hAnsiTheme="minorHAnsi" w:cstheme="minorHAnsi"/>
          <w:sz w:val="22"/>
          <w:szCs w:val="22"/>
        </w:rPr>
        <w:t xml:space="preserve">submit </w:t>
      </w:r>
      <w:r w:rsidRPr="004530F8">
        <w:rPr>
          <w:rStyle w:val="Bodytext595pt1"/>
          <w:rFonts w:asciiTheme="minorHAnsi" w:hAnsiTheme="minorHAnsi" w:cstheme="minorHAnsi"/>
          <w:sz w:val="22"/>
          <w:szCs w:val="22"/>
        </w:rPr>
        <w:t xml:space="preserve">to </w:t>
      </w:r>
      <w:r w:rsidRPr="004530F8">
        <w:rPr>
          <w:rFonts w:asciiTheme="minorHAnsi" w:hAnsiTheme="minorHAnsi" w:cstheme="minorHAnsi"/>
          <w:sz w:val="22"/>
          <w:szCs w:val="22"/>
        </w:rPr>
        <w:t xml:space="preserve">the </w:t>
      </w:r>
      <w:r w:rsidRPr="004530F8">
        <w:rPr>
          <w:rStyle w:val="Bodytext595pt1"/>
          <w:rFonts w:asciiTheme="minorHAnsi" w:hAnsiTheme="minorHAnsi" w:cstheme="minorHAnsi"/>
          <w:sz w:val="22"/>
          <w:szCs w:val="22"/>
        </w:rPr>
        <w:t xml:space="preserve">Babylonian </w:t>
      </w:r>
      <w:r w:rsidRPr="004530F8">
        <w:rPr>
          <w:rFonts w:asciiTheme="minorHAnsi" w:hAnsiTheme="minorHAnsi" w:cstheme="minorHAnsi"/>
          <w:sz w:val="22"/>
          <w:szCs w:val="22"/>
        </w:rPr>
        <w:t xml:space="preserve">king, since t </w:t>
      </w:r>
      <w:proofErr w:type="spellStart"/>
      <w:r w:rsidRPr="004530F8">
        <w:rPr>
          <w:rStyle w:val="Bodytext595pt1"/>
          <w:rFonts w:asciiTheme="minorHAnsi" w:hAnsiTheme="minorHAnsi" w:cstheme="minorHAnsi"/>
          <w:sz w:val="22"/>
          <w:szCs w:val="22"/>
        </w:rPr>
        <w:t>iod</w:t>
      </w:r>
      <w:proofErr w:type="spellEnd"/>
      <w:r w:rsidRPr="004530F8">
        <w:rPr>
          <w:rStyle w:val="Bodytext595pt1"/>
          <w:rFonts w:asciiTheme="minorHAnsi" w:hAnsiTheme="minorHAnsi" w:cstheme="minorHAnsi"/>
          <w:sz w:val="22"/>
          <w:szCs w:val="22"/>
        </w:rPr>
        <w:t xml:space="preserve"> </w:t>
      </w:r>
      <w:r w:rsidRPr="004530F8">
        <w:rPr>
          <w:rFonts w:asciiTheme="minorHAnsi" w:hAnsiTheme="minorHAnsi" w:cstheme="minorHAnsi"/>
          <w:sz w:val="22"/>
          <w:szCs w:val="22"/>
        </w:rPr>
        <w:t xml:space="preserve">is </w:t>
      </w:r>
      <w:r w:rsidRPr="004530F8">
        <w:rPr>
          <w:rStyle w:val="Bodytext595pt1"/>
          <w:rFonts w:asciiTheme="minorHAnsi" w:hAnsiTheme="minorHAnsi" w:cstheme="minorHAnsi"/>
          <w:sz w:val="22"/>
          <w:szCs w:val="22"/>
        </w:rPr>
        <w:t xml:space="preserve">directing these events in </w:t>
      </w:r>
      <w:r w:rsidRPr="004530F8">
        <w:rPr>
          <w:rFonts w:asciiTheme="minorHAnsi" w:hAnsiTheme="minorHAnsi" w:cstheme="minorHAnsi"/>
          <w:sz w:val="22"/>
          <w:szCs w:val="22"/>
        </w:rPr>
        <w:t xml:space="preserve">judgment of Israel. He warns </w:t>
      </w:r>
      <w:proofErr w:type="gramStart"/>
      <w:r w:rsidRPr="004530F8">
        <w:rPr>
          <w:rFonts w:asciiTheme="minorHAnsi" w:hAnsiTheme="minorHAnsi" w:cstheme="minorHAnsi"/>
          <w:sz w:val="22"/>
          <w:szCs w:val="22"/>
        </w:rPr>
        <w:t>Ins</w:t>
      </w:r>
      <w:proofErr w:type="gramEnd"/>
      <w:r w:rsidRPr="004530F8">
        <w:rPr>
          <w:rFonts w:asciiTheme="minorHAnsi" w:hAnsiTheme="minorHAnsi" w:cstheme="minorHAnsi"/>
          <w:sz w:val="22"/>
          <w:szCs w:val="22"/>
        </w:rPr>
        <w:t xml:space="preserve"> people remaining in </w:t>
      </w:r>
      <w:r w:rsidRPr="004530F8">
        <w:rPr>
          <w:rStyle w:val="Bodytext595pt1"/>
          <w:rFonts w:asciiTheme="minorHAnsi" w:hAnsiTheme="minorHAnsi" w:cstheme="minorHAnsi"/>
          <w:sz w:val="22"/>
          <w:szCs w:val="22"/>
        </w:rPr>
        <w:t xml:space="preserve">Jerusalem </w:t>
      </w:r>
      <w:r w:rsidRPr="004530F8">
        <w:rPr>
          <w:rFonts w:asciiTheme="minorHAnsi" w:hAnsiTheme="minorHAnsi" w:cstheme="minorHAnsi"/>
          <w:sz w:val="22"/>
          <w:szCs w:val="22"/>
        </w:rPr>
        <w:t xml:space="preserve">not </w:t>
      </w:r>
      <w:r w:rsidRPr="004530F8">
        <w:rPr>
          <w:rStyle w:val="Bodytext595pt1"/>
          <w:rFonts w:asciiTheme="minorHAnsi" w:hAnsiTheme="minorHAnsi" w:cstheme="minorHAnsi"/>
          <w:sz w:val="22"/>
          <w:szCs w:val="22"/>
        </w:rPr>
        <w:t xml:space="preserve">to be </w:t>
      </w:r>
      <w:r w:rsidRPr="004530F8">
        <w:rPr>
          <w:rFonts w:asciiTheme="minorHAnsi" w:hAnsiTheme="minorHAnsi" w:cstheme="minorHAnsi"/>
          <w:sz w:val="22"/>
          <w:szCs w:val="22"/>
        </w:rPr>
        <w:t xml:space="preserve">fooled by the false prophets who are tilling them "with vain </w:t>
      </w:r>
      <w:r w:rsidRPr="004530F8">
        <w:rPr>
          <w:rStyle w:val="Bodytext595pt1"/>
          <w:rFonts w:asciiTheme="minorHAnsi" w:hAnsiTheme="minorHAnsi" w:cstheme="minorHAnsi"/>
          <w:sz w:val="22"/>
          <w:szCs w:val="22"/>
        </w:rPr>
        <w:t xml:space="preserve">hopes" and who </w:t>
      </w:r>
      <w:r w:rsidRPr="004530F8">
        <w:rPr>
          <w:rFonts w:asciiTheme="minorHAnsi" w:hAnsiTheme="minorHAnsi" w:cstheme="minorHAnsi"/>
          <w:sz w:val="22"/>
          <w:szCs w:val="22"/>
        </w:rPr>
        <w:t xml:space="preserve">speak "visions of their own minds, not from the </w:t>
      </w:r>
      <w:r w:rsidRPr="004530F8">
        <w:rPr>
          <w:rStyle w:val="Bodytext595pt1"/>
          <w:rFonts w:asciiTheme="minorHAnsi" w:hAnsiTheme="minorHAnsi" w:cstheme="minorHAnsi"/>
          <w:sz w:val="22"/>
          <w:szCs w:val="22"/>
        </w:rPr>
        <w:t>mouth of the</w:t>
      </w:r>
      <w:r w:rsidRPr="004530F8">
        <w:rPr>
          <w:rStyle w:val="Bodytext595pt1"/>
          <w:rFonts w:asciiTheme="minorHAnsi" w:hAnsiTheme="minorHAnsi" w:cstheme="minorHAnsi"/>
          <w:sz w:val="22"/>
          <w:szCs w:val="22"/>
        </w:rPr>
        <w:t xml:space="preserve"> </w:t>
      </w:r>
      <w:r w:rsidRPr="004530F8">
        <w:rPr>
          <w:rFonts w:asciiTheme="minorHAnsi" w:hAnsiTheme="minorHAnsi" w:cstheme="minorHAnsi"/>
          <w:sz w:val="22"/>
          <w:szCs w:val="22"/>
        </w:rPr>
        <w:t xml:space="preserve">l </w:t>
      </w:r>
      <w:r w:rsidRPr="004530F8">
        <w:rPr>
          <w:rStyle w:val="Bodytext595pt1"/>
          <w:rFonts w:asciiTheme="minorHAnsi" w:hAnsiTheme="minorHAnsi" w:cstheme="minorHAnsi"/>
          <w:sz w:val="22"/>
          <w:szCs w:val="22"/>
        </w:rPr>
        <w:t xml:space="preserve">ord..,. </w:t>
      </w:r>
      <w:r w:rsidRPr="004530F8">
        <w:rPr>
          <w:rFonts w:asciiTheme="minorHAnsi" w:hAnsiTheme="minorHAnsi" w:cstheme="minorHAnsi"/>
          <w:sz w:val="22"/>
          <w:szCs w:val="22"/>
        </w:rPr>
        <w:t xml:space="preserve">They say </w:t>
      </w:r>
      <w:proofErr w:type="spellStart"/>
      <w:r w:rsidRPr="004530F8">
        <w:rPr>
          <w:rFonts w:asciiTheme="minorHAnsi" w:hAnsiTheme="minorHAnsi" w:cstheme="minorHAnsi"/>
          <w:sz w:val="22"/>
          <w:szCs w:val="22"/>
        </w:rPr>
        <w:t>eontitue</w:t>
      </w:r>
      <w:proofErr w:type="spellEnd"/>
      <w:r w:rsidRPr="004530F8">
        <w:rPr>
          <w:rFonts w:asciiTheme="minorHAnsi" w:hAnsiTheme="minorHAnsi" w:cstheme="minorHAnsi"/>
          <w:sz w:val="22"/>
          <w:szCs w:val="22"/>
        </w:rPr>
        <w:t xml:space="preserve"> ally... ,'No disaster shall </w:t>
      </w:r>
      <w:r w:rsidRPr="004530F8">
        <w:rPr>
          <w:rStyle w:val="Bodytext595pt1"/>
          <w:rFonts w:asciiTheme="minorHAnsi" w:hAnsiTheme="minorHAnsi" w:cstheme="minorHAnsi"/>
          <w:sz w:val="22"/>
          <w:szCs w:val="22"/>
        </w:rPr>
        <w:t xml:space="preserve">come upon you'" </w:t>
      </w:r>
      <w:r w:rsidRPr="004530F8">
        <w:rPr>
          <w:rFonts w:asciiTheme="minorHAnsi" w:hAnsiTheme="minorHAnsi" w:cstheme="minorHAnsi"/>
          <w:sz w:val="22"/>
          <w:szCs w:val="22"/>
        </w:rPr>
        <w:t>(</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23:16—17), 1 lc also warns </w:t>
      </w:r>
      <w:r w:rsidRPr="004530F8">
        <w:rPr>
          <w:rStyle w:val="Bodytext595pt1"/>
          <w:rFonts w:asciiTheme="minorHAnsi" w:hAnsiTheme="minorHAnsi" w:cstheme="minorHAnsi"/>
          <w:sz w:val="22"/>
          <w:szCs w:val="22"/>
          <w:lang w:val="hr-HR" w:eastAsia="hr-HR" w:bidi="hr-HR"/>
        </w:rPr>
        <w:t xml:space="preserve">i </w:t>
      </w:r>
      <w:r w:rsidRPr="004530F8">
        <w:rPr>
          <w:rFonts w:asciiTheme="minorHAnsi" w:hAnsiTheme="minorHAnsi" w:cstheme="minorHAnsi"/>
          <w:sz w:val="22"/>
          <w:szCs w:val="22"/>
        </w:rPr>
        <w:t xml:space="preserve">be </w:t>
      </w:r>
      <w:r w:rsidRPr="004530F8">
        <w:rPr>
          <w:rStyle w:val="Bodytext585pt"/>
          <w:rFonts w:asciiTheme="minorHAnsi" w:hAnsiTheme="minorHAnsi" w:cstheme="minorHAnsi"/>
          <w:sz w:val="22"/>
          <w:szCs w:val="22"/>
        </w:rPr>
        <w:t xml:space="preserve">exiles </w:t>
      </w:r>
      <w:r w:rsidRPr="004530F8">
        <w:rPr>
          <w:rFonts w:asciiTheme="minorHAnsi" w:hAnsiTheme="minorHAnsi" w:cstheme="minorHAnsi"/>
          <w:sz w:val="22"/>
          <w:szCs w:val="22"/>
        </w:rPr>
        <w:t xml:space="preserve">not </w:t>
      </w:r>
      <w:r w:rsidRPr="004530F8">
        <w:rPr>
          <w:rStyle w:val="Bodytext585pt"/>
          <w:rFonts w:asciiTheme="minorHAnsi" w:hAnsiTheme="minorHAnsi" w:cstheme="minorHAnsi"/>
          <w:sz w:val="22"/>
          <w:szCs w:val="22"/>
        </w:rPr>
        <w:t xml:space="preserve">to believe false </w:t>
      </w:r>
      <w:r w:rsidRPr="004530F8">
        <w:rPr>
          <w:rStyle w:val="Bodytext595pt1"/>
          <w:rFonts w:asciiTheme="minorHAnsi" w:hAnsiTheme="minorHAnsi" w:cstheme="minorHAnsi"/>
          <w:sz w:val="22"/>
          <w:szCs w:val="22"/>
        </w:rPr>
        <w:t xml:space="preserve">prophets who </w:t>
      </w:r>
      <w:r w:rsidRPr="004530F8">
        <w:rPr>
          <w:rFonts w:asciiTheme="minorHAnsi" w:hAnsiTheme="minorHAnsi" w:cstheme="minorHAnsi"/>
          <w:sz w:val="22"/>
          <w:szCs w:val="22"/>
        </w:rPr>
        <w:t xml:space="preserve">predict they will soon return to then land </w:t>
      </w:r>
      <w:r w:rsidRPr="004530F8">
        <w:rPr>
          <w:rStyle w:val="Bodytext585pt"/>
          <w:rFonts w:asciiTheme="minorHAnsi" w:hAnsiTheme="minorHAnsi" w:cstheme="minorHAnsi"/>
          <w:sz w:val="22"/>
          <w:szCs w:val="22"/>
        </w:rPr>
        <w:t>(</w:t>
      </w:r>
      <w:proofErr w:type="spellStart"/>
      <w:r w:rsidRPr="004530F8">
        <w:rPr>
          <w:rStyle w:val="Bodytext585pt"/>
          <w:rFonts w:asciiTheme="minorHAnsi" w:hAnsiTheme="minorHAnsi" w:cstheme="minorHAnsi"/>
          <w:sz w:val="22"/>
          <w:szCs w:val="22"/>
        </w:rPr>
        <w:t>Jer</w:t>
      </w:r>
      <w:proofErr w:type="spellEnd"/>
      <w:r w:rsidRPr="004530F8">
        <w:rPr>
          <w:rStyle w:val="Bodytext585pt"/>
          <w:rFonts w:asciiTheme="minorHAnsi" w:hAnsiTheme="minorHAnsi" w:cstheme="minorHAnsi"/>
          <w:sz w:val="22"/>
          <w:szCs w:val="22"/>
        </w:rPr>
        <w:t xml:space="preserve">, </w:t>
      </w:r>
      <w:r w:rsidRPr="004530F8">
        <w:rPr>
          <w:rFonts w:asciiTheme="minorHAnsi" w:hAnsiTheme="minorHAnsi" w:cstheme="minorHAnsi"/>
          <w:sz w:val="22"/>
          <w:szCs w:val="22"/>
        </w:rPr>
        <w:t xml:space="preserve">29*8-9), </w:t>
      </w:r>
      <w:r w:rsidRPr="004530F8">
        <w:rPr>
          <w:rStyle w:val="Bodytext595pt1"/>
          <w:rFonts w:asciiTheme="minorHAnsi" w:hAnsiTheme="minorHAnsi" w:cstheme="minorHAnsi"/>
          <w:sz w:val="22"/>
          <w:szCs w:val="22"/>
        </w:rPr>
        <w:t xml:space="preserve">Jeremiah insists </w:t>
      </w:r>
      <w:r w:rsidRPr="004530F8">
        <w:rPr>
          <w:rFonts w:asciiTheme="minorHAnsi" w:hAnsiTheme="minorHAnsi" w:cstheme="minorHAnsi"/>
          <w:sz w:val="22"/>
          <w:szCs w:val="22"/>
        </w:rPr>
        <w:t xml:space="preserve">God </w:t>
      </w:r>
      <w:r w:rsidRPr="004530F8">
        <w:rPr>
          <w:rStyle w:val="Bodytext595pt1"/>
          <w:rFonts w:asciiTheme="minorHAnsi" w:hAnsiTheme="minorHAnsi" w:cstheme="minorHAnsi"/>
          <w:sz w:val="22"/>
          <w:szCs w:val="22"/>
        </w:rPr>
        <w:t xml:space="preserve">will </w:t>
      </w:r>
      <w:r w:rsidRPr="004530F8">
        <w:rPr>
          <w:rFonts w:asciiTheme="minorHAnsi" w:hAnsiTheme="minorHAnsi" w:cstheme="minorHAnsi"/>
          <w:sz w:val="22"/>
          <w:szCs w:val="22"/>
        </w:rPr>
        <w:t xml:space="preserve">bring them hack </w:t>
      </w:r>
      <w:proofErr w:type="spellStart"/>
      <w:r w:rsidRPr="004530F8">
        <w:rPr>
          <w:rStyle w:val="Bodytext595pt1"/>
          <w:rFonts w:asciiTheme="minorHAnsi" w:hAnsiTheme="minorHAnsi" w:cstheme="minorHAnsi"/>
          <w:sz w:val="22"/>
          <w:szCs w:val="22"/>
        </w:rPr>
        <w:t>onlv</w:t>
      </w:r>
      <w:proofErr w:type="spellEnd"/>
      <w:r w:rsidRPr="004530F8">
        <w:rPr>
          <w:rStyle w:val="Bodytext595pt1"/>
          <w:rFonts w:asciiTheme="minorHAnsi" w:hAnsiTheme="minorHAnsi" w:cstheme="minorHAnsi"/>
          <w:sz w:val="22"/>
          <w:szCs w:val="22"/>
        </w:rPr>
        <w:t xml:space="preserve"> </w:t>
      </w:r>
      <w:r w:rsidRPr="004530F8">
        <w:rPr>
          <w:rStyle w:val="Bodytext585pt"/>
          <w:rFonts w:asciiTheme="minorHAnsi" w:hAnsiTheme="minorHAnsi" w:cstheme="minorHAnsi"/>
          <w:sz w:val="22"/>
          <w:szCs w:val="22"/>
        </w:rPr>
        <w:t xml:space="preserve">after seventy </w:t>
      </w:r>
      <w:r w:rsidRPr="004530F8">
        <w:rPr>
          <w:rStyle w:val="Bodytext595pt1"/>
          <w:rFonts w:asciiTheme="minorHAnsi" w:hAnsiTheme="minorHAnsi" w:cstheme="minorHAnsi"/>
          <w:sz w:val="22"/>
          <w:szCs w:val="22"/>
        </w:rPr>
        <w:t xml:space="preserve">years </w:t>
      </w:r>
      <w:r w:rsidRPr="004530F8">
        <w:rPr>
          <w:rFonts w:asciiTheme="minorHAnsi" w:hAnsiTheme="minorHAnsi" w:cstheme="minorHAnsi"/>
          <w:sz w:val="22"/>
          <w:szCs w:val="22"/>
        </w:rPr>
        <w:t xml:space="preserve">in </w:t>
      </w:r>
      <w:r w:rsidRPr="004530F8">
        <w:rPr>
          <w:rStyle w:val="Bodytext595pt1"/>
          <w:rFonts w:asciiTheme="minorHAnsi" w:hAnsiTheme="minorHAnsi" w:cstheme="minorHAnsi"/>
          <w:sz w:val="22"/>
          <w:szCs w:val="22"/>
        </w:rPr>
        <w:t xml:space="preserve">Babylonian </w:t>
      </w:r>
      <w:r w:rsidRPr="004530F8">
        <w:rPr>
          <w:rFonts w:asciiTheme="minorHAnsi" w:hAnsiTheme="minorHAnsi" w:cstheme="minorHAnsi"/>
          <w:sz w:val="22"/>
          <w:szCs w:val="22"/>
        </w:rPr>
        <w:t>captivity (</w:t>
      </w:r>
      <w:proofErr w:type="spellStart"/>
      <w:r w:rsidRPr="004530F8">
        <w:rPr>
          <w:rFonts w:asciiTheme="minorHAnsi" w:hAnsiTheme="minorHAnsi" w:cstheme="minorHAnsi"/>
          <w:sz w:val="22"/>
          <w:szCs w:val="22"/>
        </w:rPr>
        <w:t>Jer</w:t>
      </w:r>
      <w:proofErr w:type="spellEnd"/>
      <w:r w:rsidRPr="004530F8">
        <w:rPr>
          <w:rFonts w:asciiTheme="minorHAnsi" w:hAnsiTheme="minorHAnsi" w:cstheme="minorHAnsi"/>
          <w:sz w:val="22"/>
          <w:szCs w:val="22"/>
        </w:rPr>
        <w:t>, 29:10),</w:t>
      </w:r>
      <w:r w:rsidR="002708C7">
        <w:rPr>
          <w:rFonts w:asciiTheme="minorHAnsi" w:hAnsiTheme="minorHAnsi" w:cstheme="minorHAnsi"/>
          <w:sz w:val="22"/>
          <w:szCs w:val="22"/>
        </w:rPr>
        <w:t xml:space="preserve"> d</w:t>
      </w:r>
      <w:r w:rsidRPr="004530F8">
        <w:rPr>
          <w:rFonts w:asciiTheme="minorHAnsi" w:hAnsiTheme="minorHAnsi" w:cstheme="minorHAnsi"/>
          <w:sz w:val="22"/>
          <w:szCs w:val="22"/>
        </w:rPr>
        <w:t xml:space="preserve">ue to his unwelcome warnings, Jeremiah is persecuted, </w:t>
      </w:r>
      <w:proofErr w:type="spellStart"/>
      <w:r w:rsidRPr="004530F8">
        <w:rPr>
          <w:rFonts w:asciiTheme="minorHAnsi" w:hAnsiTheme="minorHAnsi" w:cstheme="minorHAnsi"/>
          <w:sz w:val="22"/>
          <w:szCs w:val="22"/>
        </w:rPr>
        <w:t>abandvattvi</w:t>
      </w:r>
      <w:proofErr w:type="spellEnd"/>
      <w:r w:rsidRPr="004530F8">
        <w:rPr>
          <w:rFonts w:asciiTheme="minorHAnsi" w:hAnsiTheme="minorHAnsi" w:cstheme="minorHAnsi"/>
          <w:sz w:val="22"/>
          <w:szCs w:val="22"/>
        </w:rPr>
        <w:t xml:space="preserve"> by </w:t>
      </w:r>
      <w:proofErr w:type="spellStart"/>
      <w:r w:rsidRPr="004530F8">
        <w:rPr>
          <w:rFonts w:asciiTheme="minorHAnsi" w:hAnsiTheme="minorHAnsi" w:cstheme="minorHAnsi"/>
          <w:sz w:val="22"/>
          <w:szCs w:val="22"/>
        </w:rPr>
        <w:t>h»s</w:t>
      </w:r>
      <w:proofErr w:type="spellEnd"/>
      <w:r w:rsidRPr="004530F8">
        <w:rPr>
          <w:rFonts w:asciiTheme="minorHAnsi" w:hAnsiTheme="minorHAnsi" w:cstheme="minorHAnsi"/>
          <w:sz w:val="22"/>
          <w:szCs w:val="22"/>
        </w:rPr>
        <w:t xml:space="preserve"> people, and imprisoned: "Now </w:t>
      </w:r>
      <w:proofErr w:type="spellStart"/>
      <w:r w:rsidRPr="004530F8">
        <w:rPr>
          <w:rFonts w:asciiTheme="minorHAnsi" w:hAnsiTheme="minorHAnsi" w:cstheme="minorHAnsi"/>
          <w:sz w:val="22"/>
          <w:szCs w:val="22"/>
        </w:rPr>
        <w:t>Pashhur</w:t>
      </w:r>
      <w:proofErr w:type="spellEnd"/>
      <w:r w:rsidRPr="004530F8">
        <w:rPr>
          <w:rFonts w:asciiTheme="minorHAnsi" w:hAnsiTheme="minorHAnsi" w:cstheme="minorHAnsi"/>
          <w:sz w:val="22"/>
          <w:szCs w:val="22"/>
        </w:rPr>
        <w:t xml:space="preserve"> the </w:t>
      </w:r>
      <w:r w:rsidRPr="004530F8">
        <w:rPr>
          <w:rStyle w:val="Bodytext2075pt"/>
          <w:rFonts w:asciiTheme="minorHAnsi" w:hAnsiTheme="minorHAnsi" w:cstheme="minorHAnsi"/>
          <w:sz w:val="22"/>
          <w:szCs w:val="22"/>
        </w:rPr>
        <w:t xml:space="preserve">priest, </w:t>
      </w:r>
      <w:r w:rsidRPr="004530F8">
        <w:rPr>
          <w:rFonts w:asciiTheme="minorHAnsi" w:hAnsiTheme="minorHAnsi" w:cstheme="minorHAnsi"/>
          <w:sz w:val="22"/>
          <w:szCs w:val="22"/>
        </w:rPr>
        <w:t xml:space="preserve">the </w:t>
      </w:r>
      <w:r w:rsidRPr="004530F8">
        <w:rPr>
          <w:rStyle w:val="Bodytext2075pt"/>
          <w:rFonts w:asciiTheme="minorHAnsi" w:hAnsiTheme="minorHAnsi" w:cstheme="minorHAnsi"/>
          <w:sz w:val="22"/>
          <w:szCs w:val="22"/>
        </w:rPr>
        <w:t>son o</w:t>
      </w:r>
      <w:r w:rsidR="002708C7">
        <w:rPr>
          <w:rStyle w:val="Bodytext2075pt"/>
          <w:rFonts w:asciiTheme="minorHAnsi" w:hAnsiTheme="minorHAnsi" w:cstheme="minorHAnsi"/>
          <w:sz w:val="22"/>
          <w:szCs w:val="22"/>
        </w:rPr>
        <w:t xml:space="preserve">f </w:t>
      </w:r>
      <w:proofErr w:type="spellStart"/>
      <w:r w:rsidRPr="004530F8">
        <w:rPr>
          <w:rFonts w:asciiTheme="minorHAnsi" w:hAnsiTheme="minorHAnsi" w:cstheme="minorHAnsi"/>
          <w:sz w:val="22"/>
          <w:szCs w:val="22"/>
        </w:rPr>
        <w:t>ipner</w:t>
      </w:r>
      <w:proofErr w:type="spellEnd"/>
      <w:r w:rsidRPr="004530F8">
        <w:rPr>
          <w:rFonts w:asciiTheme="minorHAnsi" w:hAnsiTheme="minorHAnsi" w:cstheme="minorHAnsi"/>
          <w:sz w:val="22"/>
          <w:szCs w:val="22"/>
        </w:rPr>
        <w:t>, who was chief officer in the house of the Lord, heard Je</w:t>
      </w:r>
      <w:r w:rsidRPr="004530F8">
        <w:rPr>
          <w:rFonts w:asciiTheme="minorHAnsi" w:hAnsiTheme="minorHAnsi" w:cstheme="minorHAnsi"/>
          <w:sz w:val="22"/>
          <w:szCs w:val="22"/>
        </w:rPr>
        <w:t xml:space="preserve">remiah </w:t>
      </w:r>
      <w:r w:rsidRPr="004530F8">
        <w:rPr>
          <w:rStyle w:val="Bodytext585pt8"/>
          <w:rFonts w:asciiTheme="minorHAnsi" w:hAnsiTheme="minorHAnsi" w:cstheme="minorHAnsi"/>
          <w:sz w:val="22"/>
          <w:szCs w:val="22"/>
        </w:rPr>
        <w:t xml:space="preserve">prophesying </w:t>
      </w:r>
      <w:r w:rsidRPr="004530F8">
        <w:rPr>
          <w:rFonts w:asciiTheme="minorHAnsi" w:hAnsiTheme="minorHAnsi" w:cstheme="minorHAnsi"/>
          <w:sz w:val="22"/>
          <w:szCs w:val="22"/>
        </w:rPr>
        <w:t xml:space="preserve">these things. Then </w:t>
      </w:r>
      <w:proofErr w:type="spellStart"/>
      <w:r w:rsidRPr="004530F8">
        <w:rPr>
          <w:rFonts w:asciiTheme="minorHAnsi" w:hAnsiTheme="minorHAnsi" w:cstheme="minorHAnsi"/>
          <w:sz w:val="22"/>
          <w:szCs w:val="22"/>
        </w:rPr>
        <w:t>Pashhur</w:t>
      </w:r>
      <w:proofErr w:type="spellEnd"/>
      <w:r w:rsidRPr="004530F8">
        <w:rPr>
          <w:rFonts w:asciiTheme="minorHAnsi" w:hAnsiTheme="minorHAnsi" w:cstheme="minorHAnsi"/>
          <w:sz w:val="22"/>
          <w:szCs w:val="22"/>
        </w:rPr>
        <w:t xml:space="preserve"> beat Jeremiah the </w:t>
      </w:r>
      <w:proofErr w:type="gramStart"/>
      <w:r w:rsidRPr="004530F8">
        <w:rPr>
          <w:rFonts w:asciiTheme="minorHAnsi" w:hAnsiTheme="minorHAnsi" w:cstheme="minorHAnsi"/>
          <w:sz w:val="22"/>
          <w:szCs w:val="22"/>
        </w:rPr>
        <w:t>prophet, and</w:t>
      </w:r>
      <w:proofErr w:type="gramEnd"/>
      <w:r w:rsidRPr="004530F8">
        <w:rPr>
          <w:rFonts w:asciiTheme="minorHAnsi" w:hAnsiTheme="minorHAnsi" w:cstheme="minorHAnsi"/>
          <w:sz w:val="22"/>
          <w:szCs w:val="22"/>
        </w:rPr>
        <w:t xml:space="preserve"> </w:t>
      </w:r>
      <w:r w:rsidRPr="004530F8">
        <w:rPr>
          <w:rStyle w:val="Bodytext585pt8"/>
          <w:rFonts w:asciiTheme="minorHAnsi" w:hAnsiTheme="minorHAnsi" w:cstheme="minorHAnsi"/>
          <w:sz w:val="22"/>
          <w:szCs w:val="22"/>
        </w:rPr>
        <w:t xml:space="preserve">put </w:t>
      </w:r>
      <w:r w:rsidRPr="004530F8">
        <w:rPr>
          <w:rFonts w:asciiTheme="minorHAnsi" w:hAnsiTheme="minorHAnsi" w:cstheme="minorHAnsi"/>
          <w:sz w:val="22"/>
          <w:szCs w:val="22"/>
        </w:rPr>
        <w:t xml:space="preserve">him in the stocks that were in the upper </w:t>
      </w:r>
      <w:proofErr w:type="spellStart"/>
      <w:r w:rsidR="00165C9F">
        <w:rPr>
          <w:rFonts w:asciiTheme="minorHAnsi" w:hAnsiTheme="minorHAnsi" w:cstheme="minorHAnsi"/>
          <w:sz w:val="22"/>
          <w:szCs w:val="22"/>
        </w:rPr>
        <w:t>Venijamin</w:t>
      </w:r>
      <w:proofErr w:type="spellEnd"/>
      <w:r w:rsidR="00165C9F">
        <w:rPr>
          <w:rFonts w:asciiTheme="minorHAnsi" w:hAnsiTheme="minorHAnsi" w:cstheme="minorHAnsi"/>
          <w:sz w:val="22"/>
          <w:szCs w:val="22"/>
        </w:rPr>
        <w:t xml:space="preserve"> </w:t>
      </w:r>
      <w:r w:rsidRPr="004530F8">
        <w:rPr>
          <w:rFonts w:asciiTheme="minorHAnsi" w:hAnsiTheme="minorHAnsi" w:cstheme="minorHAnsi"/>
          <w:sz w:val="22"/>
          <w:szCs w:val="22"/>
        </w:rPr>
        <w:t xml:space="preserve">Gate of the house of </w:t>
      </w:r>
      <w:r w:rsidRPr="004530F8">
        <w:rPr>
          <w:rStyle w:val="Bodytext58ptb"/>
          <w:rFonts w:asciiTheme="minorHAnsi" w:hAnsiTheme="minorHAnsi" w:cstheme="minorHAnsi"/>
          <w:sz w:val="22"/>
          <w:szCs w:val="22"/>
        </w:rPr>
        <w:t xml:space="preserve">the </w:t>
      </w:r>
      <w:r w:rsidRPr="004530F8">
        <w:rPr>
          <w:rFonts w:asciiTheme="minorHAnsi" w:hAnsiTheme="minorHAnsi" w:cstheme="minorHAnsi"/>
          <w:sz w:val="22"/>
          <w:szCs w:val="22"/>
        </w:rPr>
        <w:t>Lord"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20:1-2). At the end of his ministry, Jeremiah witnesses </w:t>
      </w:r>
      <w:r w:rsidRPr="004530F8">
        <w:rPr>
          <w:rStyle w:val="Bodytext58ptb"/>
          <w:rFonts w:asciiTheme="minorHAnsi" w:hAnsiTheme="minorHAnsi" w:cstheme="minorHAnsi"/>
          <w:sz w:val="22"/>
          <w:szCs w:val="22"/>
        </w:rPr>
        <w:t xml:space="preserve">the </w:t>
      </w:r>
      <w:r w:rsidRPr="004530F8">
        <w:rPr>
          <w:rFonts w:asciiTheme="minorHAnsi" w:hAnsiTheme="minorHAnsi" w:cstheme="minorHAnsi"/>
          <w:sz w:val="22"/>
          <w:szCs w:val="22"/>
        </w:rPr>
        <w:t>wholesale destruction of Jud</w:t>
      </w:r>
      <w:r w:rsidRPr="004530F8">
        <w:rPr>
          <w:rFonts w:asciiTheme="minorHAnsi" w:hAnsiTheme="minorHAnsi" w:cstheme="minorHAnsi"/>
          <w:sz w:val="22"/>
          <w:szCs w:val="22"/>
        </w:rPr>
        <w:t xml:space="preserve">ah and the obliteration of the Temple. </w:t>
      </w:r>
      <w:r w:rsidRPr="004530F8">
        <w:rPr>
          <w:rStyle w:val="Bodytext58ptb"/>
          <w:rFonts w:asciiTheme="minorHAnsi" w:hAnsiTheme="minorHAnsi" w:cstheme="minorHAnsi"/>
          <w:sz w:val="22"/>
          <w:szCs w:val="22"/>
        </w:rPr>
        <w:t xml:space="preserve">The </w:t>
      </w:r>
      <w:r w:rsidRPr="004530F8">
        <w:rPr>
          <w:rFonts w:asciiTheme="minorHAnsi" w:hAnsiTheme="minorHAnsi" w:cstheme="minorHAnsi"/>
          <w:sz w:val="22"/>
          <w:szCs w:val="22"/>
        </w:rPr>
        <w:t>Book of Lamentations, commonly believed to have been written by Jeremiah, expresses the author’s agony over these events.</w:t>
      </w:r>
    </w:p>
    <w:p w14:paraId="22DE9602" w14:textId="7ECC7E9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Many Old Testament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emphasize the extent to which Jere</w:t>
      </w:r>
      <w:r w:rsidRPr="004530F8">
        <w:rPr>
          <w:rFonts w:asciiTheme="minorHAnsi" w:hAnsiTheme="minorHAnsi" w:cstheme="minorHAnsi"/>
          <w:sz w:val="22"/>
          <w:szCs w:val="22"/>
        </w:rPr>
        <w:softHyphen/>
        <w:t>miah lives his message—he wh</w:t>
      </w:r>
      <w:r w:rsidRPr="004530F8">
        <w:rPr>
          <w:rFonts w:asciiTheme="minorHAnsi" w:hAnsiTheme="minorHAnsi" w:cstheme="minorHAnsi"/>
          <w:sz w:val="22"/>
          <w:szCs w:val="22"/>
        </w:rPr>
        <w:t>olly identifies with his mission as the anguish of his warnings plays out in his own life, even before the pre</w:t>
      </w:r>
      <w:r w:rsidRPr="004530F8">
        <w:rPr>
          <w:rFonts w:asciiTheme="minorHAnsi" w:hAnsiTheme="minorHAnsi" w:cstheme="minorHAnsi"/>
          <w:sz w:val="22"/>
          <w:szCs w:val="22"/>
        </w:rPr>
        <w:softHyphen/>
        <w:t>dicted calamities come to pass. J. Sidlow Baxter describes this beauti</w:t>
      </w:r>
      <w:r w:rsidRPr="004530F8">
        <w:rPr>
          <w:rFonts w:asciiTheme="minorHAnsi" w:hAnsiTheme="minorHAnsi" w:cstheme="minorHAnsi"/>
          <w:sz w:val="22"/>
          <w:szCs w:val="22"/>
        </w:rPr>
        <w:softHyphen/>
        <w:t xml:space="preserve">fully: “It is this man who, of all the prophets, gives us the fullest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of his own character. This is because the man and his message are in such passionate oneness under such tragic circumstances. Jeremi</w:t>
      </w:r>
      <w:r w:rsidRPr="004530F8">
        <w:rPr>
          <w:rFonts w:asciiTheme="minorHAnsi" w:hAnsiTheme="minorHAnsi" w:cstheme="minorHAnsi"/>
          <w:sz w:val="22"/>
          <w:szCs w:val="22"/>
        </w:rPr>
        <w:softHyphen/>
        <w:t xml:space="preserve">ah’s nature was such that he simply could not be merely a </w:t>
      </w:r>
      <w:r w:rsidRPr="004530F8">
        <w:rPr>
          <w:rStyle w:val="Bodytext5Italic2"/>
          <w:rFonts w:asciiTheme="minorHAnsi" w:hAnsiTheme="minorHAnsi" w:cstheme="minorHAnsi"/>
          <w:sz w:val="22"/>
          <w:szCs w:val="22"/>
        </w:rPr>
        <w:t xml:space="preserve">transmitter\ </w:t>
      </w:r>
      <w:r w:rsidRPr="004530F8">
        <w:rPr>
          <w:rFonts w:asciiTheme="minorHAnsi" w:hAnsiTheme="minorHAnsi" w:cstheme="minorHAnsi"/>
          <w:sz w:val="22"/>
          <w:szCs w:val="22"/>
        </w:rPr>
        <w:t>able to detach his own feelings from that whi</w:t>
      </w:r>
      <w:r w:rsidRPr="004530F8">
        <w:rPr>
          <w:rFonts w:asciiTheme="minorHAnsi" w:hAnsiTheme="minorHAnsi" w:cstheme="minorHAnsi"/>
          <w:sz w:val="22"/>
          <w:szCs w:val="22"/>
        </w:rPr>
        <w:t>ch he was commissioned to declare. With an intensity of love and sympathy, he himself lived and felt and suffered in his message. His own heartstrings vibrated to every major and every minor chord. The man and his message were one.”</w:t>
      </w:r>
      <w:r w:rsidRPr="004530F8">
        <w:rPr>
          <w:rFonts w:asciiTheme="minorHAnsi" w:hAnsiTheme="minorHAnsi" w:cstheme="minorHAnsi"/>
          <w:sz w:val="22"/>
          <w:szCs w:val="22"/>
          <w:vertAlign w:val="superscript"/>
        </w:rPr>
        <w:t>17</w:t>
      </w:r>
    </w:p>
    <w:p w14:paraId="502D89E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Old Testament profess</w:t>
      </w:r>
      <w:r w:rsidRPr="004530F8">
        <w:rPr>
          <w:rFonts w:asciiTheme="minorHAnsi" w:hAnsiTheme="minorHAnsi" w:cstheme="minorHAnsi"/>
          <w:sz w:val="22"/>
          <w:szCs w:val="22"/>
        </w:rPr>
        <w:t xml:space="preserve">or F. B. Huey Jr. observes that Jeremiah would probably be considered an abysmal failure by modem standards, </w:t>
      </w:r>
      <w:r w:rsidRPr="004530F8">
        <w:rPr>
          <w:rStyle w:val="Bodytext55"/>
          <w:rFonts w:asciiTheme="minorHAnsi" w:hAnsiTheme="minorHAnsi" w:cstheme="minorHAnsi"/>
          <w:sz w:val="22"/>
          <w:szCs w:val="22"/>
        </w:rPr>
        <w:t xml:space="preserve">as </w:t>
      </w:r>
      <w:r w:rsidRPr="004530F8">
        <w:rPr>
          <w:rFonts w:asciiTheme="minorHAnsi" w:hAnsiTheme="minorHAnsi" w:cstheme="minorHAnsi"/>
          <w:sz w:val="22"/>
          <w:szCs w:val="22"/>
        </w:rPr>
        <w:t xml:space="preserve">he preaches for forty years without even convincing some people he </w:t>
      </w:r>
      <w:r w:rsidRPr="004530F8">
        <w:rPr>
          <w:rStyle w:val="Bodytext55"/>
          <w:rFonts w:asciiTheme="minorHAnsi" w:hAnsiTheme="minorHAnsi" w:cstheme="minorHAnsi"/>
          <w:sz w:val="22"/>
          <w:szCs w:val="22"/>
        </w:rPr>
        <w:t xml:space="preserve">is a </w:t>
      </w:r>
      <w:r w:rsidRPr="004530F8">
        <w:rPr>
          <w:rFonts w:asciiTheme="minorHAnsi" w:hAnsiTheme="minorHAnsi" w:cstheme="minorHAnsi"/>
          <w:sz w:val="22"/>
          <w:szCs w:val="22"/>
        </w:rPr>
        <w:t>prophet of God, much less persuading them to heed his warnings. Hue)' in</w:t>
      </w:r>
      <w:r w:rsidRPr="004530F8">
        <w:rPr>
          <w:rFonts w:asciiTheme="minorHAnsi" w:hAnsiTheme="minorHAnsi" w:cstheme="minorHAnsi"/>
          <w:sz w:val="22"/>
          <w:szCs w:val="22"/>
        </w:rPr>
        <w:t xml:space="preserve">sists, however, that we should not judge </w:t>
      </w:r>
      <w:r w:rsidRPr="004530F8">
        <w:rPr>
          <w:rStyle w:val="Bodytext5d"/>
          <w:rFonts w:asciiTheme="minorHAnsi" w:hAnsiTheme="minorHAnsi" w:cstheme="minorHAnsi"/>
          <w:sz w:val="22"/>
          <w:szCs w:val="22"/>
        </w:rPr>
        <w:t>him</w:t>
      </w:r>
      <w:r w:rsidRPr="004530F8">
        <w:rPr>
          <w:rStyle w:val="Bodytext55"/>
          <w:rFonts w:asciiTheme="minorHAnsi" w:hAnsiTheme="minorHAnsi" w:cstheme="minorHAnsi"/>
          <w:sz w:val="22"/>
          <w:szCs w:val="22"/>
        </w:rPr>
        <w:t xml:space="preserve"> </w:t>
      </w:r>
      <w:r w:rsidRPr="004530F8">
        <w:rPr>
          <w:rFonts w:asciiTheme="minorHAnsi" w:hAnsiTheme="minorHAnsi" w:cstheme="minorHAnsi"/>
          <w:sz w:val="22"/>
          <w:szCs w:val="22"/>
        </w:rPr>
        <w:t>by human stan</w:t>
      </w:r>
      <w:r w:rsidRPr="004530F8">
        <w:rPr>
          <w:rFonts w:asciiTheme="minorHAnsi" w:hAnsiTheme="minorHAnsi" w:cstheme="minorHAnsi"/>
          <w:sz w:val="22"/>
          <w:szCs w:val="22"/>
        </w:rPr>
        <w:softHyphen/>
        <w:t>dards but by God’s, Who values obedience. Jeremiah obeys God’s call to present a clear message to the people, and he’s not responsible for their failure to respond. He is remembered now and forever</w:t>
      </w:r>
      <w:r w:rsidRPr="004530F8">
        <w:rPr>
          <w:rFonts w:asciiTheme="minorHAnsi" w:hAnsiTheme="minorHAnsi" w:cstheme="minorHAnsi"/>
          <w:sz w:val="22"/>
          <w:szCs w:val="22"/>
        </w:rPr>
        <w:t xml:space="preserve"> because of his selfless servanthood, while all the powerful kings of his time have </w:t>
      </w:r>
      <w:r w:rsidRPr="004530F8">
        <w:rPr>
          <w:rFonts w:asciiTheme="minorHAnsi" w:hAnsiTheme="minorHAnsi" w:cstheme="minorHAnsi"/>
          <w:sz w:val="22"/>
          <w:szCs w:val="22"/>
          <w:lang w:val="hr-HR" w:eastAsia="hr-HR" w:bidi="hr-HR"/>
        </w:rPr>
        <w:t xml:space="preserve">falim </w:t>
      </w:r>
      <w:r w:rsidRPr="004530F8">
        <w:rPr>
          <w:rFonts w:asciiTheme="minorHAnsi" w:hAnsiTheme="minorHAnsi" w:cstheme="minorHAnsi"/>
          <w:sz w:val="22"/>
          <w:szCs w:val="22"/>
        </w:rPr>
        <w:t>into disrepute.</w:t>
      </w:r>
      <w:r w:rsidRPr="004530F8">
        <w:rPr>
          <w:rFonts w:asciiTheme="minorHAnsi" w:hAnsiTheme="minorHAnsi" w:cstheme="minorHAnsi"/>
          <w:sz w:val="22"/>
          <w:szCs w:val="22"/>
          <w:vertAlign w:val="superscript"/>
        </w:rPr>
        <w:t>18</w:t>
      </w:r>
    </w:p>
    <w:p w14:paraId="7E0FCE62" w14:textId="0C03136B" w:rsidR="00641193" w:rsidRPr="004530F8" w:rsidRDefault="00081AC1" w:rsidP="002708C7">
      <w:pPr>
        <w:pStyle w:val="Bodytext50"/>
        <w:shd w:val="clear" w:color="auto" w:fill="auto"/>
        <w:spacing w:line="240" w:lineRule="auto"/>
        <w:ind w:firstLine="360"/>
        <w:rPr>
          <w:rFonts w:asciiTheme="minorHAnsi" w:hAnsiTheme="minorHAnsi" w:cstheme="minorHAnsi"/>
          <w:sz w:val="22"/>
          <w:szCs w:val="22"/>
        </w:rPr>
      </w:pPr>
      <w:r w:rsidRPr="004530F8">
        <w:rPr>
          <w:rStyle w:val="Bodytext57pt"/>
          <w:rFonts w:asciiTheme="minorHAnsi" w:hAnsiTheme="minorHAnsi" w:cstheme="minorHAnsi"/>
          <w:sz w:val="22"/>
          <w:szCs w:val="22"/>
        </w:rPr>
        <w:t xml:space="preserve">Jeremiah’s </w:t>
      </w:r>
      <w:r w:rsidRPr="004530F8">
        <w:rPr>
          <w:rFonts w:asciiTheme="minorHAnsi" w:hAnsiTheme="minorHAnsi" w:cstheme="minorHAnsi"/>
          <w:sz w:val="22"/>
          <w:szCs w:val="22"/>
        </w:rPr>
        <w:t xml:space="preserve">message couldn’t have been more relevant at a time when the people have forgotten God, abandoned Him, and replaced Him with pagan </w:t>
      </w:r>
      <w:r w:rsidRPr="004530F8">
        <w:rPr>
          <w:rStyle w:val="Bodytext57pt"/>
          <w:rFonts w:asciiTheme="minorHAnsi" w:hAnsiTheme="minorHAnsi" w:cstheme="minorHAnsi"/>
          <w:sz w:val="22"/>
          <w:szCs w:val="22"/>
        </w:rPr>
        <w:t xml:space="preserve">idols. </w:t>
      </w:r>
      <w:r w:rsidRPr="004530F8">
        <w:rPr>
          <w:rFonts w:asciiTheme="minorHAnsi" w:hAnsiTheme="minorHAnsi" w:cstheme="minorHAnsi"/>
          <w:sz w:val="22"/>
          <w:szCs w:val="22"/>
        </w:rPr>
        <w:t>Speaking against the grain of the culture, Jeremiah is ridi</w:t>
      </w:r>
      <w:r w:rsidRPr="004530F8">
        <w:rPr>
          <w:rFonts w:asciiTheme="minorHAnsi" w:hAnsiTheme="minorHAnsi" w:cstheme="minorHAnsi"/>
          <w:sz w:val="22"/>
          <w:szCs w:val="22"/>
        </w:rPr>
        <w:softHyphen/>
      </w:r>
      <w:r w:rsidRPr="004530F8">
        <w:rPr>
          <w:rStyle w:val="Bodytext57pt"/>
          <w:rFonts w:asciiTheme="minorHAnsi" w:hAnsiTheme="minorHAnsi" w:cstheme="minorHAnsi"/>
          <w:sz w:val="22"/>
          <w:szCs w:val="22"/>
        </w:rPr>
        <w:t xml:space="preserve">culed </w:t>
      </w:r>
      <w:proofErr w:type="gramStart"/>
      <w:r w:rsidRPr="004530F8">
        <w:rPr>
          <w:rStyle w:val="Bodytext57pt"/>
          <w:rFonts w:asciiTheme="minorHAnsi" w:hAnsiTheme="minorHAnsi" w:cstheme="minorHAnsi"/>
          <w:sz w:val="22"/>
          <w:szCs w:val="22"/>
        </w:rPr>
        <w:t xml:space="preserve">and </w:t>
      </w:r>
      <w:r w:rsidR="002708C7">
        <w:rPr>
          <w:rStyle w:val="Bodytext57pt"/>
          <w:rFonts w:asciiTheme="minorHAnsi" w:hAnsiTheme="minorHAnsi" w:cstheme="minorHAnsi"/>
          <w:sz w:val="22"/>
          <w:szCs w:val="22"/>
        </w:rPr>
        <w:t xml:space="preserve"> p</w:t>
      </w:r>
      <w:r w:rsidRPr="004530F8">
        <w:rPr>
          <w:rStyle w:val="Bodytext57pt"/>
          <w:rFonts w:asciiTheme="minorHAnsi" w:hAnsiTheme="minorHAnsi" w:cstheme="minorHAnsi"/>
          <w:sz w:val="22"/>
          <w:szCs w:val="22"/>
        </w:rPr>
        <w:t>ersecuted</w:t>
      </w:r>
      <w:proofErr w:type="gramEnd"/>
      <w:r w:rsidRPr="004530F8">
        <w:rPr>
          <w:rStyle w:val="Bodytext57pt"/>
          <w:rFonts w:asciiTheme="minorHAnsi" w:hAnsiTheme="minorHAnsi" w:cstheme="minorHAnsi"/>
          <w:sz w:val="22"/>
          <w:szCs w:val="22"/>
        </w:rPr>
        <w:t xml:space="preserve">. </w:t>
      </w:r>
      <w:r w:rsidRPr="004530F8">
        <w:rPr>
          <w:rFonts w:asciiTheme="minorHAnsi" w:hAnsiTheme="minorHAnsi" w:cstheme="minorHAnsi"/>
          <w:sz w:val="22"/>
          <w:szCs w:val="22"/>
        </w:rPr>
        <w:t xml:space="preserve">But he persists in faithful obedience to God, </w:t>
      </w:r>
      <w:proofErr w:type="spellStart"/>
      <w:r w:rsidRPr="004530F8">
        <w:rPr>
          <w:rStyle w:val="Bodytext5Italic2"/>
          <w:rFonts w:asciiTheme="minorHAnsi" w:hAnsiTheme="minorHAnsi" w:cstheme="minorHAnsi"/>
          <w:sz w:val="22"/>
          <w:szCs w:val="22"/>
        </w:rPr>
        <w:t>Шшп</w:t>
      </w:r>
      <w:proofErr w:type="spellEnd"/>
      <w:r w:rsidRPr="004530F8">
        <w:rPr>
          <w:rStyle w:val="Bodytext5Italic2"/>
          <w:rFonts w:asciiTheme="minorHAnsi" w:hAnsiTheme="minorHAnsi" w:cstheme="minorHAnsi"/>
          <w:sz w:val="22"/>
          <w:szCs w:val="22"/>
        </w:rPr>
        <w:t>%</w:t>
      </w:r>
      <w:r w:rsidRPr="004530F8">
        <w:rPr>
          <w:rFonts w:asciiTheme="minorHAnsi" w:hAnsiTheme="minorHAnsi" w:cstheme="minorHAnsi"/>
          <w:sz w:val="22"/>
          <w:szCs w:val="22"/>
        </w:rPr>
        <w:t xml:space="preserve"> </w:t>
      </w:r>
      <w:r w:rsidRPr="004530F8">
        <w:rPr>
          <w:rStyle w:val="Bodytext57pt"/>
          <w:rFonts w:asciiTheme="minorHAnsi" w:hAnsiTheme="minorHAnsi" w:cstheme="minorHAnsi"/>
          <w:sz w:val="22"/>
          <w:szCs w:val="22"/>
        </w:rPr>
        <w:t xml:space="preserve">that the people </w:t>
      </w:r>
      <w:r w:rsidRPr="004530F8">
        <w:rPr>
          <w:rFonts w:asciiTheme="minorHAnsi" w:hAnsiTheme="minorHAnsi" w:cstheme="minorHAnsi"/>
          <w:sz w:val="22"/>
          <w:szCs w:val="22"/>
        </w:rPr>
        <w:t>will find hope and life if they return to Him.</w:t>
      </w:r>
    </w:p>
    <w:p w14:paraId="69063252" w14:textId="1870642E" w:rsidR="00641193" w:rsidRPr="002708C7" w:rsidRDefault="00081AC1" w:rsidP="002708C7">
      <w:pPr>
        <w:pStyle w:val="Bodytext901"/>
        <w:shd w:val="clear" w:color="auto" w:fill="auto"/>
        <w:spacing w:line="240" w:lineRule="auto"/>
        <w:ind w:firstLine="360"/>
        <w:jc w:val="left"/>
        <w:rPr>
          <w:rFonts w:asciiTheme="minorHAnsi" w:hAnsiTheme="minorHAnsi" w:cstheme="minorHAnsi"/>
          <w:b w:val="0"/>
          <w:bCs w:val="0"/>
          <w:sz w:val="22"/>
          <w:szCs w:val="22"/>
        </w:rPr>
      </w:pPr>
      <w:r w:rsidRPr="004530F8">
        <w:rPr>
          <w:rStyle w:val="Bodytext902"/>
          <w:rFonts w:asciiTheme="minorHAnsi" w:hAnsiTheme="minorHAnsi" w:cstheme="minorHAnsi"/>
          <w:b/>
          <w:bCs/>
          <w:sz w:val="22"/>
          <w:szCs w:val="22"/>
        </w:rPr>
        <w:t xml:space="preserve">I Jeremiah’s timeless message is just </w:t>
      </w:r>
      <w:r w:rsidRPr="004530F8">
        <w:rPr>
          <w:rStyle w:val="Bodytext9075pt"/>
          <w:rFonts w:asciiTheme="minorHAnsi" w:hAnsiTheme="minorHAnsi" w:cstheme="minorHAnsi"/>
          <w:sz w:val="22"/>
          <w:szCs w:val="22"/>
        </w:rPr>
        <w:t xml:space="preserve">as relevant for us today, as our </w:t>
      </w:r>
      <w:r w:rsidRPr="004530F8">
        <w:rPr>
          <w:rStyle w:val="Bodytext902"/>
          <w:rFonts w:asciiTheme="minorHAnsi" w:hAnsiTheme="minorHAnsi" w:cstheme="minorHAnsi"/>
          <w:b/>
          <w:bCs/>
          <w:sz w:val="22"/>
          <w:szCs w:val="22"/>
        </w:rPr>
        <w:t xml:space="preserve">dominant culture upholds false gods. </w:t>
      </w:r>
      <w:r w:rsidRPr="004530F8">
        <w:rPr>
          <w:rStyle w:val="Bodytext9075pt"/>
          <w:rFonts w:asciiTheme="minorHAnsi" w:hAnsiTheme="minorHAnsi" w:cstheme="minorHAnsi"/>
          <w:sz w:val="22"/>
          <w:szCs w:val="22"/>
        </w:rPr>
        <w:t xml:space="preserve">We Christians find </w:t>
      </w:r>
      <w:r w:rsidRPr="004530F8">
        <w:rPr>
          <w:rStyle w:val="Bodytext902"/>
          <w:rFonts w:asciiTheme="minorHAnsi" w:hAnsiTheme="minorHAnsi" w:cstheme="minorHAnsi"/>
          <w:b/>
          <w:bCs/>
          <w:sz w:val="22"/>
          <w:szCs w:val="22"/>
        </w:rPr>
        <w:t xml:space="preserve">our </w:t>
      </w:r>
      <w:r w:rsidRPr="004530F8">
        <w:rPr>
          <w:rStyle w:val="Bodytext9075pt"/>
          <w:rFonts w:asciiTheme="minorHAnsi" w:hAnsiTheme="minorHAnsi" w:cstheme="minorHAnsi"/>
          <w:sz w:val="22"/>
          <w:szCs w:val="22"/>
        </w:rPr>
        <w:t>values</w:t>
      </w:r>
      <w:r w:rsidR="002708C7">
        <w:rPr>
          <w:rStyle w:val="Bodytext9075pt"/>
          <w:rFonts w:asciiTheme="minorHAnsi" w:hAnsiTheme="minorHAnsi" w:cstheme="minorHAnsi"/>
          <w:sz w:val="22"/>
          <w:szCs w:val="22"/>
        </w:rPr>
        <w:t xml:space="preserve"> </w:t>
      </w:r>
      <w:r w:rsidRPr="002708C7">
        <w:rPr>
          <w:rFonts w:asciiTheme="minorHAnsi" w:hAnsiTheme="minorHAnsi" w:cstheme="minorHAnsi"/>
          <w:b w:val="0"/>
          <w:bCs w:val="0"/>
          <w:sz w:val="22"/>
          <w:szCs w:val="22"/>
        </w:rPr>
        <w:t>rejected and scorned in society, but that doesn’t relieve us of the respon</w:t>
      </w:r>
      <w:r w:rsidRPr="002708C7">
        <w:rPr>
          <w:rFonts w:asciiTheme="minorHAnsi" w:hAnsiTheme="minorHAnsi" w:cstheme="minorHAnsi"/>
          <w:b w:val="0"/>
          <w:bCs w:val="0"/>
          <w:sz w:val="22"/>
          <w:szCs w:val="22"/>
        </w:rPr>
        <w:softHyphen/>
        <w:t>sibility to promote those values to unrecep</w:t>
      </w:r>
      <w:r w:rsidRPr="002708C7">
        <w:rPr>
          <w:rFonts w:asciiTheme="minorHAnsi" w:hAnsiTheme="minorHAnsi" w:cstheme="minorHAnsi"/>
          <w:b w:val="0"/>
          <w:bCs w:val="0"/>
          <w:sz w:val="22"/>
          <w:szCs w:val="22"/>
        </w:rPr>
        <w:t>tive ears and to preach the Gospel at home and to the ends of the earth. To the contrary, writes E. Martens, we must “confront evils in a world where evil is normal</w:t>
      </w:r>
      <w:r w:rsidRPr="002708C7">
        <w:rPr>
          <w:rFonts w:asciiTheme="minorHAnsi" w:hAnsiTheme="minorHAnsi" w:cstheme="minorHAnsi"/>
          <w:b w:val="0"/>
          <w:bCs w:val="0"/>
          <w:sz w:val="22"/>
          <w:szCs w:val="22"/>
        </w:rPr>
        <w:softHyphen/>
        <w:t>ized; ... protest against preachers of an ‘easy grace’ which promises end</w:t>
      </w:r>
      <w:r w:rsidRPr="002708C7">
        <w:rPr>
          <w:rFonts w:asciiTheme="minorHAnsi" w:hAnsiTheme="minorHAnsi" w:cstheme="minorHAnsi"/>
          <w:b w:val="0"/>
          <w:bCs w:val="0"/>
          <w:sz w:val="22"/>
          <w:szCs w:val="22"/>
        </w:rPr>
        <w:softHyphen/>
        <w:t>less benefits wit</w:t>
      </w:r>
      <w:r w:rsidRPr="002708C7">
        <w:rPr>
          <w:rFonts w:asciiTheme="minorHAnsi" w:hAnsiTheme="minorHAnsi" w:cstheme="minorHAnsi"/>
          <w:b w:val="0"/>
          <w:bCs w:val="0"/>
          <w:sz w:val="22"/>
          <w:szCs w:val="22"/>
        </w:rPr>
        <w:t>hout responsibility; (and)... present a God who demands righteous living and sends his wrath against all evil.” F. B. Huey adds, “Just as ‘Jeremiah... challenged their falsely based security, their double</w:t>
      </w:r>
      <w:r w:rsidRPr="002708C7">
        <w:rPr>
          <w:rFonts w:asciiTheme="minorHAnsi" w:hAnsiTheme="minorHAnsi" w:cstheme="minorHAnsi"/>
          <w:b w:val="0"/>
          <w:bCs w:val="0"/>
          <w:sz w:val="22"/>
          <w:szCs w:val="22"/>
        </w:rPr>
        <w:softHyphen/>
        <w:t>think, their manipulative ways, their god-substitut</w:t>
      </w:r>
      <w:r w:rsidRPr="002708C7">
        <w:rPr>
          <w:rFonts w:asciiTheme="minorHAnsi" w:hAnsiTheme="minorHAnsi" w:cstheme="minorHAnsi"/>
          <w:b w:val="0"/>
          <w:bCs w:val="0"/>
          <w:sz w:val="22"/>
          <w:szCs w:val="22"/>
        </w:rPr>
        <w:t>es,’ we too must chal</w:t>
      </w:r>
      <w:r w:rsidRPr="002708C7">
        <w:rPr>
          <w:rFonts w:asciiTheme="minorHAnsi" w:hAnsiTheme="minorHAnsi" w:cstheme="minorHAnsi"/>
          <w:b w:val="0"/>
          <w:bCs w:val="0"/>
          <w:sz w:val="22"/>
          <w:szCs w:val="22"/>
        </w:rPr>
        <w:softHyphen/>
        <w:t>lenge people today in all their sin by proclaiming God’s Word, which brings life to those who repent.”</w:t>
      </w:r>
      <w:r w:rsidRPr="002708C7">
        <w:rPr>
          <w:rFonts w:asciiTheme="minorHAnsi" w:hAnsiTheme="minorHAnsi" w:cstheme="minorHAnsi"/>
          <w:b w:val="0"/>
          <w:bCs w:val="0"/>
          <w:sz w:val="22"/>
          <w:szCs w:val="22"/>
          <w:vertAlign w:val="superscript"/>
        </w:rPr>
        <w:t>19</w:t>
      </w:r>
      <w:r w:rsidRPr="002708C7">
        <w:rPr>
          <w:rFonts w:asciiTheme="minorHAnsi" w:hAnsiTheme="minorHAnsi" w:cstheme="minorHAnsi"/>
          <w:b w:val="0"/>
          <w:bCs w:val="0"/>
          <w:sz w:val="22"/>
          <w:szCs w:val="22"/>
        </w:rPr>
        <w:t xml:space="preserve"> Rather than look at Jeremiah as some freakish counter-cultural eccentric of a bygone era, Huey argues, we should regard him as “a</w:t>
      </w:r>
      <w:r w:rsidRPr="002708C7">
        <w:rPr>
          <w:rFonts w:asciiTheme="minorHAnsi" w:hAnsiTheme="minorHAnsi" w:cstheme="minorHAnsi"/>
          <w:b w:val="0"/>
          <w:bCs w:val="0"/>
          <w:sz w:val="22"/>
          <w:szCs w:val="22"/>
        </w:rPr>
        <w:t xml:space="preserve"> model whom we should imitate in proclaiming God’s word.”</w:t>
      </w:r>
      <w:r w:rsidRPr="002708C7">
        <w:rPr>
          <w:rFonts w:asciiTheme="minorHAnsi" w:hAnsiTheme="minorHAnsi" w:cstheme="minorHAnsi"/>
          <w:b w:val="0"/>
          <w:bCs w:val="0"/>
          <w:sz w:val="22"/>
          <w:szCs w:val="22"/>
          <w:vertAlign w:val="superscript"/>
        </w:rPr>
        <w:t>20</w:t>
      </w:r>
    </w:p>
    <w:p w14:paraId="2DC56096" w14:textId="067ED38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Christ appear throughout the Book of Jeremiah in numerous messianic prophecies: Christ will be the Lord of our righ</w:t>
      </w:r>
      <w:r w:rsidRPr="004530F8">
        <w:rPr>
          <w:rFonts w:asciiTheme="minorHAnsi" w:hAnsiTheme="minorHAnsi" w:cstheme="minorHAnsi"/>
          <w:sz w:val="22"/>
          <w:szCs w:val="22"/>
        </w:rPr>
        <w:softHyphen/>
        <w:t>teousness (23:5-6,33:16, fulfilled in Romans 3:22; 1 Cor. 1:30</w:t>
      </w:r>
      <w:r w:rsidRPr="004530F8">
        <w:rPr>
          <w:rFonts w:asciiTheme="minorHAnsi" w:hAnsiTheme="minorHAnsi" w:cstheme="minorHAnsi"/>
          <w:sz w:val="22"/>
          <w:szCs w:val="22"/>
        </w:rPr>
        <w:t>; 2 Cor. 5:21; Phil. 3:9); He will be bo</w:t>
      </w:r>
      <w:r w:rsidR="00A00922">
        <w:rPr>
          <w:rFonts w:asciiTheme="minorHAnsi" w:hAnsiTheme="minorHAnsi" w:cstheme="minorHAnsi"/>
          <w:sz w:val="22"/>
          <w:szCs w:val="22"/>
        </w:rPr>
        <w:t>rn</w:t>
      </w:r>
      <w:r w:rsidRPr="004530F8">
        <w:rPr>
          <w:rFonts w:asciiTheme="minorHAnsi" w:hAnsiTheme="minorHAnsi" w:cstheme="minorHAnsi"/>
          <w:sz w:val="22"/>
          <w:szCs w:val="22"/>
        </w:rPr>
        <w:t xml:space="preserve"> a King (30:9, f</w:t>
      </w:r>
      <w:r w:rsidRPr="004530F8">
        <w:rPr>
          <w:rStyle w:val="Bodytext5a"/>
          <w:rFonts w:asciiTheme="minorHAnsi" w:hAnsiTheme="minorHAnsi" w:cstheme="minorHAnsi"/>
          <w:sz w:val="22"/>
          <w:szCs w:val="22"/>
        </w:rPr>
        <w:t>ulfille</w:t>
      </w:r>
      <w:r w:rsidRPr="004530F8">
        <w:rPr>
          <w:rFonts w:asciiTheme="minorHAnsi" w:hAnsiTheme="minorHAnsi" w:cstheme="minorHAnsi"/>
          <w:sz w:val="22"/>
          <w:szCs w:val="22"/>
        </w:rPr>
        <w:t xml:space="preserve">d in Luke 1:69; John 18:37; Acts 13:23;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1:5); the infants will be killed (31:15,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2:17-18); and there is the announcement of the New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(31:31-34,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26:27-29; Mark 14:22-24; Luke 22:15-20; 1 Cor. 11:25;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8:8-12,10:15-17,12:24,13-20).</w:t>
      </w:r>
    </w:p>
    <w:p w14:paraId="08172A72" w14:textId="036C04A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Furthermore, Christ is seen in chapter 23 as the righteous Branch Whom God will raise up from the line of David,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shall reign as king and Who will execute justic</w:t>
      </w:r>
      <w:r w:rsidRPr="004530F8">
        <w:rPr>
          <w:rFonts w:asciiTheme="minorHAnsi" w:hAnsiTheme="minorHAnsi" w:cstheme="minorHAnsi"/>
          <w:sz w:val="22"/>
          <w:szCs w:val="22"/>
        </w:rPr>
        <w:t>e and righteousness in the land. Jeremiah foretells of the time when God will no longer be known only for bring</w:t>
      </w:r>
      <w:r w:rsidRPr="004530F8">
        <w:rPr>
          <w:rFonts w:asciiTheme="minorHAnsi" w:hAnsiTheme="minorHAnsi" w:cstheme="minorHAnsi"/>
          <w:sz w:val="22"/>
          <w:szCs w:val="22"/>
        </w:rPr>
        <w:softHyphen/>
        <w:t>ing His people out of Egypt, but for regathering Israel back to the Prom</w:t>
      </w:r>
      <w:r w:rsidRPr="004530F8">
        <w:rPr>
          <w:rFonts w:asciiTheme="minorHAnsi" w:hAnsiTheme="minorHAnsi" w:cstheme="minorHAnsi"/>
          <w:sz w:val="22"/>
          <w:szCs w:val="22"/>
        </w:rPr>
        <w:softHyphen/>
        <w:t xml:space="preserve">ised Land. Christ’s people will finally recognize Him as their Messiah </w:t>
      </w:r>
      <w:r w:rsidRPr="004530F8">
        <w:rPr>
          <w:rFonts w:asciiTheme="minorHAnsi" w:hAnsiTheme="minorHAnsi" w:cstheme="minorHAnsi"/>
          <w:sz w:val="22"/>
          <w:szCs w:val="22"/>
        </w:rPr>
        <w:t>as He provides salvation for Judah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23:6; Romans 11:26). And as we’ve seen, Jeremiah announces God’s coming New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with the house of Israel, promising He would fulfill His previous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with Abraham, Moses, David, and the people of Israel, </w:t>
      </w:r>
      <w:r w:rsidRPr="004530F8">
        <w:rPr>
          <w:rFonts w:asciiTheme="minorHAnsi" w:hAnsiTheme="minorHAnsi" w:cstheme="minorHAnsi"/>
          <w:sz w:val="22"/>
          <w:szCs w:val="22"/>
        </w:rPr>
        <w:t>and put His Law within them and write it on their hearts. He “will forgive their iniquity, and.</w:t>
      </w:r>
      <w:proofErr w:type="gramStart"/>
      <w:r w:rsidRPr="004530F8">
        <w:rPr>
          <w:rFonts w:asciiTheme="minorHAnsi" w:hAnsiTheme="minorHAnsi" w:cstheme="minorHAnsi"/>
          <w:sz w:val="22"/>
          <w:szCs w:val="22"/>
        </w:rPr>
        <w:t>..remember</w:t>
      </w:r>
      <w:proofErr w:type="gramEnd"/>
      <w:r w:rsidRPr="004530F8">
        <w:rPr>
          <w:rFonts w:asciiTheme="minorHAnsi" w:hAnsiTheme="minorHAnsi" w:cstheme="minorHAnsi"/>
          <w:sz w:val="22"/>
          <w:szCs w:val="22"/>
        </w:rPr>
        <w:t xml:space="preserve"> their sin no more”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31:34).</w:t>
      </w:r>
    </w:p>
    <w:p w14:paraId="29CBCB0C" w14:textId="217E2BF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Jeremiah portrays Christ as the Fountain of Living Waters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2:13k the Great Physician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8:22); the Good Sheph</w:t>
      </w:r>
      <w:r w:rsidRPr="004530F8">
        <w:rPr>
          <w:rFonts w:asciiTheme="minorHAnsi" w:hAnsiTheme="minorHAnsi" w:cstheme="minorHAnsi"/>
          <w:sz w:val="22"/>
          <w:szCs w:val="22"/>
        </w:rPr>
        <w:t>erd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31:10,23.4);</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David the King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30:9); our Redeemer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50:34); a righteous Branch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23:5), and the Lord our Righteousness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23:6).</w:t>
      </w:r>
      <w:r w:rsidRPr="004530F8">
        <w:rPr>
          <w:rFonts w:asciiTheme="minorHAnsi" w:hAnsiTheme="minorHAnsi" w:cstheme="minorHAnsi"/>
          <w:sz w:val="22"/>
          <w:szCs w:val="22"/>
          <w:vertAlign w:val="superscript"/>
        </w:rPr>
        <w:t>21</w:t>
      </w:r>
      <w:r w:rsidRPr="004530F8">
        <w:rPr>
          <w:rFonts w:asciiTheme="minorHAnsi" w:hAnsiTheme="minorHAnsi" w:cstheme="minorHAnsi"/>
          <w:sz w:val="22"/>
          <w:szCs w:val="22"/>
        </w:rPr>
        <w:t xml:space="preserve"> Moreover, through his personal sufferings, Jeremiah prefigures the sufferings of Jesus. “Jesus Christ</w:t>
      </w:r>
      <w:r w:rsidRPr="004530F8">
        <w:rPr>
          <w:rFonts w:asciiTheme="minorHAnsi" w:hAnsiTheme="minorHAnsi" w:cstheme="minorHAnsi"/>
          <w:sz w:val="22"/>
          <w:szCs w:val="22"/>
        </w:rPr>
        <w:t xml:space="preserve"> suffered in precisely the ways Jeremiah suffered,” Philip </w:t>
      </w:r>
      <w:proofErr w:type="spellStart"/>
      <w:r w:rsidRPr="004530F8">
        <w:rPr>
          <w:rFonts w:asciiTheme="minorHAnsi" w:hAnsiTheme="minorHAnsi" w:cstheme="minorHAnsi"/>
          <w:sz w:val="22"/>
          <w:szCs w:val="22"/>
        </w:rPr>
        <w:t>Rvken</w:t>
      </w:r>
      <w:proofErr w:type="spellEnd"/>
      <w:r w:rsidRPr="004530F8">
        <w:rPr>
          <w:rFonts w:asciiTheme="minorHAnsi" w:hAnsiTheme="minorHAnsi" w:cstheme="minorHAnsi"/>
          <w:sz w:val="22"/>
          <w:szCs w:val="22"/>
        </w:rPr>
        <w:t xml:space="preserve"> writes. “He suffered physically...domestically...(and) socially.”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Like Christ and Nehemiah, Jeremiah weeps over Jerusalem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9:1; </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 xml:space="preserve">1:4; Luke 19:41), and like Christ, he predicts the </w:t>
      </w:r>
      <w:r w:rsidRPr="004530F8">
        <w:rPr>
          <w:rFonts w:asciiTheme="minorHAnsi" w:hAnsiTheme="minorHAnsi" w:cstheme="minorHAnsi"/>
          <w:sz w:val="22"/>
          <w:szCs w:val="22"/>
        </w:rPr>
        <w:t>destruc</w:t>
      </w:r>
      <w:r w:rsidRPr="004530F8">
        <w:rPr>
          <w:rFonts w:asciiTheme="minorHAnsi" w:hAnsiTheme="minorHAnsi" w:cstheme="minorHAnsi"/>
          <w:sz w:val="22"/>
          <w:szCs w:val="22"/>
        </w:rPr>
        <w:softHyphen/>
        <w:t>tion of the Temple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7:11-15;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24:1,2).</w:t>
      </w:r>
      <w:r w:rsidRPr="004530F8">
        <w:rPr>
          <w:rFonts w:asciiTheme="minorHAnsi" w:hAnsiTheme="minorHAnsi" w:cstheme="minorHAnsi"/>
          <w:sz w:val="22"/>
          <w:szCs w:val="22"/>
          <w:vertAlign w:val="superscript"/>
        </w:rPr>
        <w:t>23</w:t>
      </w:r>
    </w:p>
    <w:p w14:paraId="0A394E93" w14:textId="74EBC77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Moreover, Jeremiah points to the Gospel in his admonition that we must not trust in ourselves or become boastful, but boast only about our knowledge of the Lord: “Thus says the Lord: ‘Let not the w</w:t>
      </w:r>
      <w:r w:rsidRPr="004530F8">
        <w:rPr>
          <w:rFonts w:asciiTheme="minorHAnsi" w:hAnsiTheme="minorHAnsi" w:cstheme="minorHAnsi"/>
          <w:sz w:val="22"/>
          <w:szCs w:val="22"/>
        </w:rPr>
        <w:t>ise man boast in his wisdom, let not the mighty man boast in his might, let not the rich man boast in his riches, but let him who boasts boast in this, that he understands and knows me, that I am the Lord who practices steadfast love, justice and righteous</w:t>
      </w:r>
      <w:r w:rsidRPr="004530F8">
        <w:rPr>
          <w:rFonts w:asciiTheme="minorHAnsi" w:hAnsiTheme="minorHAnsi" w:cstheme="minorHAnsi"/>
          <w:sz w:val="22"/>
          <w:szCs w:val="22"/>
        </w:rPr>
        <w:t>ness in the earth. For in these things I delight, declares the Lord’”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9:23-24). This reminds us that man cannot save himself, that he is dependent on God, and that all blessings and gifts come from God. This calls to mind Paul’s statement to the Ephe</w:t>
      </w:r>
      <w:r w:rsidRPr="004530F8">
        <w:rPr>
          <w:rFonts w:asciiTheme="minorHAnsi" w:hAnsiTheme="minorHAnsi" w:cstheme="minorHAnsi"/>
          <w:sz w:val="22"/>
          <w:szCs w:val="22"/>
        </w:rPr>
        <w:t>sians: “For by grace you have been saved through faith. And this is not your own doing; it is the gift of God, not a result of works, so that no one may boast” (Eph. 2:8-9). Paul paraphrases Jeremiah’s admonition twice: “Let him who boasts, boast in the Lo</w:t>
      </w:r>
      <w:r w:rsidRPr="004530F8">
        <w:rPr>
          <w:rFonts w:asciiTheme="minorHAnsi" w:hAnsiTheme="minorHAnsi" w:cstheme="minorHAnsi"/>
          <w:sz w:val="22"/>
          <w:szCs w:val="22"/>
        </w:rPr>
        <w:t>rd” (1 Cor. 1:31; 2 Cor. 10:17). This Jeremiah passage, read in conjunction with verse 17:7</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Blessed is the man who trusts in the Lord, whose trust is the Lord”—presents a crys</w:t>
      </w:r>
      <w:r w:rsidRPr="004530F8">
        <w:rPr>
          <w:rFonts w:asciiTheme="minorHAnsi" w:hAnsiTheme="minorHAnsi" w:cstheme="minorHAnsi"/>
          <w:sz w:val="22"/>
          <w:szCs w:val="22"/>
        </w:rPr>
        <w:softHyphen/>
        <w:t>tal clear picture of the Gospel message.</w:t>
      </w:r>
    </w:p>
    <w:p w14:paraId="53880E41" w14:textId="1EF4C91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Jeremiah points to man’s helplessness </w:t>
      </w:r>
      <w:r w:rsidRPr="004530F8">
        <w:rPr>
          <w:rFonts w:asciiTheme="minorHAnsi" w:hAnsiTheme="minorHAnsi" w:cstheme="minorHAnsi"/>
          <w:sz w:val="22"/>
          <w:szCs w:val="22"/>
        </w:rPr>
        <w:t>apart from Christ in another respect, writes Philip Ryken. Jeremiah asks the people, “How long will it be before you are made clean?”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13:27). “The answer,” writes Ryken, “is that you will remain unclean for as long as you insist on cleaning yourself.</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you try to reform your own life you will remain unclean. There is nothing a sinner can do to change his or her sinful nature. The point of Jeremiah’s famous proverb is that you are a dyed-in-the-wool sinner: ‘Can the Ethiopian change his skin o</w:t>
      </w:r>
      <w:r w:rsidRPr="004530F8">
        <w:rPr>
          <w:rFonts w:asciiTheme="minorHAnsi" w:hAnsiTheme="minorHAnsi" w:cstheme="minorHAnsi"/>
          <w:sz w:val="22"/>
          <w:szCs w:val="22"/>
        </w:rPr>
        <w:t>r the leop</w:t>
      </w:r>
      <w:r w:rsidRPr="004530F8">
        <w:rPr>
          <w:rFonts w:asciiTheme="minorHAnsi" w:hAnsiTheme="minorHAnsi" w:cstheme="minorHAnsi"/>
          <w:sz w:val="22"/>
          <w:szCs w:val="22"/>
        </w:rPr>
        <w:softHyphen/>
        <w:t xml:space="preserve">ard its </w:t>
      </w:r>
      <w:proofErr w:type="gramStart"/>
      <w:r w:rsidRPr="004530F8">
        <w:rPr>
          <w:rFonts w:asciiTheme="minorHAnsi" w:hAnsiTheme="minorHAnsi" w:cstheme="minorHAnsi"/>
          <w:sz w:val="22"/>
          <w:szCs w:val="22"/>
        </w:rPr>
        <w:t>spots?*</w:t>
      </w:r>
      <w:proofErr w:type="gramEnd"/>
      <w:r w:rsidRPr="004530F8">
        <w:rPr>
          <w:rFonts w:asciiTheme="minorHAnsi" w:hAnsiTheme="minorHAnsi" w:cstheme="minorHAnsi"/>
          <w:sz w:val="22"/>
          <w:szCs w:val="22"/>
        </w:rPr>
        <w:t>”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13:23).</w:t>
      </w:r>
      <w:r w:rsidRPr="004530F8">
        <w:rPr>
          <w:rFonts w:asciiTheme="minorHAnsi" w:hAnsiTheme="minorHAnsi" w:cstheme="minorHAnsi"/>
          <w:sz w:val="22"/>
          <w:szCs w:val="22"/>
          <w:vertAlign w:val="superscript"/>
        </w:rPr>
        <w:t>24</w:t>
      </w:r>
    </w:p>
    <w:p w14:paraId="495E705C" w14:textId="34D12434" w:rsidR="00641193" w:rsidRPr="004530F8" w:rsidRDefault="00081AC1" w:rsidP="002708C7">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Finally, it’s instructive that the people surrounding Jesus speak of an </w:t>
      </w:r>
      <w:proofErr w:type="spellStart"/>
      <w:r w:rsidRPr="004530F8">
        <w:rPr>
          <w:rFonts w:asciiTheme="minorHAnsi" w:hAnsiTheme="minorHAnsi" w:cstheme="minorHAnsi"/>
          <w:sz w:val="22"/>
          <w:szCs w:val="22"/>
        </w:rPr>
        <w:t>Hmociation</w:t>
      </w:r>
      <w:proofErr w:type="spellEnd"/>
      <w:r w:rsidRPr="004530F8">
        <w:rPr>
          <w:rFonts w:asciiTheme="minorHAnsi" w:hAnsiTheme="minorHAnsi" w:cstheme="minorHAnsi"/>
          <w:sz w:val="22"/>
          <w:szCs w:val="22"/>
        </w:rPr>
        <w:t xml:space="preserve"> between Him and Jeremiah. For example, Jesus asks His</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disciples, ‘“Who do people say that the Son of Man is?</w:t>
      </w:r>
      <w:r w:rsidRPr="004530F8">
        <w:rPr>
          <w:rFonts w:asciiTheme="minorHAnsi" w:hAnsiTheme="minorHAnsi" w:cstheme="minorHAnsi"/>
          <w:sz w:val="22"/>
          <w:szCs w:val="22"/>
        </w:rPr>
        <w:t xml:space="preserve">’ And they </w:t>
      </w:r>
      <w:proofErr w:type="gramStart"/>
      <w:r w:rsidRPr="004530F8">
        <w:rPr>
          <w:rFonts w:asciiTheme="minorHAnsi" w:hAnsiTheme="minorHAnsi" w:cstheme="minorHAnsi"/>
          <w:sz w:val="22"/>
          <w:szCs w:val="22"/>
        </w:rPr>
        <w:t>said</w:t>
      </w:r>
      <w:proofErr w:type="gramEnd"/>
      <w:r w:rsidRPr="004530F8">
        <w:rPr>
          <w:rFonts w:asciiTheme="minorHAnsi" w:hAnsiTheme="minorHAnsi" w:cstheme="minorHAnsi"/>
          <w:sz w:val="22"/>
          <w:szCs w:val="22"/>
        </w:rPr>
        <w:t xml:space="preserve"> ‘Some say John the Baptist, others say Elijah, and others say Jeremiah or one of the prophets’”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16:13-14). This is unsurprising because, as we’ve noted, Jeremiah weeps over Jerusalem, suffers, and is rejected due to his unequivocal d</w:t>
      </w:r>
      <w:r w:rsidRPr="004530F8">
        <w:rPr>
          <w:rFonts w:asciiTheme="minorHAnsi" w:hAnsiTheme="minorHAnsi" w:cstheme="minorHAnsi"/>
          <w:sz w:val="22"/>
          <w:szCs w:val="22"/>
        </w:rPr>
        <w:t>enunciation of evil, and feels the people’s suf</w:t>
      </w:r>
      <w:r w:rsidRPr="004530F8">
        <w:rPr>
          <w:rFonts w:asciiTheme="minorHAnsi" w:hAnsiTheme="minorHAnsi" w:cstheme="minorHAnsi"/>
          <w:sz w:val="22"/>
          <w:szCs w:val="22"/>
        </w:rPr>
        <w:softHyphen/>
        <w:t xml:space="preserve">fering to the core of his spirit. Furthermore, he is driven from his native </w:t>
      </w:r>
      <w:proofErr w:type="spellStart"/>
      <w:r w:rsidRPr="004530F8">
        <w:rPr>
          <w:rFonts w:asciiTheme="minorHAnsi" w:hAnsiTheme="minorHAnsi" w:cstheme="minorHAnsi"/>
          <w:sz w:val="22"/>
          <w:szCs w:val="22"/>
        </w:rPr>
        <w:t>Ananoth</w:t>
      </w:r>
      <w:proofErr w:type="spellEnd"/>
      <w:r w:rsidRPr="004530F8">
        <w:rPr>
          <w:rFonts w:asciiTheme="minorHAnsi" w:hAnsiTheme="minorHAnsi" w:cstheme="minorHAnsi"/>
          <w:sz w:val="22"/>
          <w:szCs w:val="22"/>
        </w:rPr>
        <w:t xml:space="preserve"> much as Christ is driven from Nazareth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12:6),</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and he even </w:t>
      </w:r>
      <w:proofErr w:type="gramStart"/>
      <w:r w:rsidRPr="004530F8">
        <w:rPr>
          <w:rFonts w:asciiTheme="minorHAnsi" w:hAnsiTheme="minorHAnsi" w:cstheme="minorHAnsi"/>
          <w:sz w:val="22"/>
          <w:szCs w:val="22"/>
        </w:rPr>
        <w:t>compares</w:t>
      </w:r>
      <w:proofErr w:type="gramEnd"/>
      <w:r w:rsidRPr="004530F8">
        <w:rPr>
          <w:rFonts w:asciiTheme="minorHAnsi" w:hAnsiTheme="minorHAnsi" w:cstheme="minorHAnsi"/>
          <w:sz w:val="22"/>
          <w:szCs w:val="22"/>
        </w:rPr>
        <w:t xml:space="preserve"> himself to a lamb led to the slaughter </w:t>
      </w:r>
      <w:r w:rsidRPr="004530F8">
        <w:rPr>
          <w:rFonts w:asciiTheme="minorHAnsi" w:hAnsiTheme="minorHAnsi" w:cstheme="minorHAnsi"/>
          <w:sz w:val="22"/>
          <w:szCs w:val="22"/>
          <w:lang w:val="hr-HR" w:eastAsia="hr-HR" w:bidi="hr-HR"/>
        </w:rPr>
        <w:t>(</w:t>
      </w:r>
      <w:r w:rsidR="008641EA">
        <w:rPr>
          <w:rFonts w:asciiTheme="minorHAnsi" w:hAnsiTheme="minorHAnsi" w:cstheme="minorHAnsi"/>
          <w:sz w:val="22"/>
          <w:szCs w:val="22"/>
          <w:lang w:val="hr-HR" w:eastAsia="hr-HR" w:bidi="hr-HR"/>
        </w:rPr>
        <w:t xml:space="preserve">Jeremija </w:t>
      </w:r>
      <w:r w:rsidRPr="004530F8">
        <w:rPr>
          <w:rStyle w:val="Bodytext5Italic2"/>
          <w:rFonts w:asciiTheme="minorHAnsi" w:hAnsiTheme="minorHAnsi" w:cstheme="minorHAnsi"/>
          <w:sz w:val="22"/>
          <w:szCs w:val="22"/>
        </w:rPr>
        <w:t>1РЛ9</w:t>
      </w:r>
      <w:r w:rsidRPr="004530F8">
        <w:rPr>
          <w:rStyle w:val="Bodytext5Italic2"/>
          <w:rFonts w:asciiTheme="minorHAnsi" w:hAnsiTheme="minorHAnsi" w:cstheme="minorHAnsi"/>
          <w:sz w:val="22"/>
          <w:szCs w:val="22"/>
        </w:rPr>
        <w:t>).</w:t>
      </w:r>
      <w:r w:rsidRPr="004530F8">
        <w:rPr>
          <w:rStyle w:val="Bodytext5Italic2"/>
          <w:rFonts w:asciiTheme="minorHAnsi" w:hAnsiTheme="minorHAnsi" w:cstheme="minorHAnsi"/>
          <w:sz w:val="22"/>
          <w:szCs w:val="22"/>
          <w:vertAlign w:val="superscript"/>
        </w:rPr>
        <w:t>26</w:t>
      </w:r>
    </w:p>
    <w:p w14:paraId="470960E6" w14:textId="77777777" w:rsidR="00641193" w:rsidRPr="004530F8" w:rsidRDefault="00081AC1" w:rsidP="00716972">
      <w:pPr>
        <w:pStyle w:val="Heading110"/>
        <w:shd w:val="clear" w:color="auto" w:fill="auto"/>
        <w:spacing w:before="0" w:after="0" w:line="240" w:lineRule="auto"/>
        <w:ind w:firstLine="360"/>
        <w:jc w:val="left"/>
        <w:rPr>
          <w:rFonts w:asciiTheme="minorHAnsi" w:hAnsiTheme="minorHAnsi" w:cstheme="minorHAnsi"/>
          <w:sz w:val="22"/>
          <w:szCs w:val="22"/>
        </w:rPr>
      </w:pPr>
      <w:bookmarkStart w:id="30" w:name="bookmark78"/>
      <w:r w:rsidRPr="004530F8">
        <w:rPr>
          <w:rFonts w:asciiTheme="minorHAnsi" w:hAnsiTheme="minorHAnsi" w:cstheme="minorHAnsi"/>
          <w:sz w:val="22"/>
          <w:szCs w:val="22"/>
        </w:rPr>
        <w:t>LAMENTATIONS</w:t>
      </w:r>
      <w:bookmarkEnd w:id="30"/>
    </w:p>
    <w:p w14:paraId="4DD72B79" w14:textId="4A2E6F6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Jewish tradition holds that Jeremiah also wrote Lamentations,</w:t>
      </w:r>
      <w:r w:rsidRPr="004530F8">
        <w:rPr>
          <w:rFonts w:asciiTheme="minorHAnsi" w:hAnsiTheme="minorHAnsi" w:cstheme="minorHAnsi"/>
          <w:sz w:val="22"/>
          <w:szCs w:val="22"/>
          <w:vertAlign w:val="superscript"/>
        </w:rPr>
        <w:t xml:space="preserve">27 </w:t>
      </w:r>
      <w:r w:rsidRPr="004530F8">
        <w:rPr>
          <w:rFonts w:asciiTheme="minorHAnsi" w:hAnsiTheme="minorHAnsi" w:cstheme="minorHAnsi"/>
          <w:sz w:val="22"/>
          <w:szCs w:val="22"/>
        </w:rPr>
        <w:t>which serves as a sequel to the Book of Jeremiah.</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Whereas the Book of Jeremiah prophesies the fall of Jerusalem to the Babylonians, Lamen</w:t>
      </w:r>
      <w:r w:rsidRPr="004530F8">
        <w:rPr>
          <w:rFonts w:asciiTheme="minorHAnsi" w:hAnsiTheme="minorHAnsi" w:cstheme="minorHAnsi"/>
          <w:sz w:val="22"/>
          <w:szCs w:val="22"/>
        </w:rPr>
        <w:softHyphen/>
        <w:t>tations chronicles Jeremiah’s lament after the city is conquered.</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Trem</w:t>
      </w:r>
      <w:r w:rsidRPr="004530F8">
        <w:rPr>
          <w:rFonts w:asciiTheme="minorHAnsi" w:hAnsiTheme="minorHAnsi" w:cstheme="minorHAnsi"/>
          <w:sz w:val="22"/>
          <w:szCs w:val="22"/>
        </w:rPr>
        <w:t>per Longman suggests that Jeremiah’s deep anguish follows his “discovery that the power behin</w:t>
      </w:r>
      <w:r w:rsidRPr="004530F8">
        <w:rPr>
          <w:rFonts w:asciiTheme="minorHAnsi" w:hAnsiTheme="minorHAnsi" w:cstheme="minorHAnsi"/>
          <w:sz w:val="22"/>
          <w:szCs w:val="22"/>
        </w:rPr>
        <w:t>d the carnage that had just befallen Jerusalem was ultimately not the Babylonian war machine, but God Himself.”</w:t>
      </w:r>
      <w:r w:rsidRPr="004530F8">
        <w:rPr>
          <w:rFonts w:asciiTheme="minorHAnsi" w:hAnsiTheme="minorHAnsi" w:cstheme="minorHAnsi"/>
          <w:sz w:val="22"/>
          <w:szCs w:val="22"/>
          <w:vertAlign w:val="superscript"/>
        </w:rPr>
        <w:t>30</w:t>
      </w:r>
      <w:r w:rsidRPr="004530F8">
        <w:rPr>
          <w:rFonts w:asciiTheme="minorHAnsi" w:hAnsiTheme="minorHAnsi" w:cstheme="minorHAnsi"/>
          <w:sz w:val="22"/>
          <w:szCs w:val="22"/>
        </w:rPr>
        <w:t xml:space="preserve"> While other Old Testament books, such as Job and Psalms, give us a glimpse into the personal suffering of the writer, in Lamenta</w:t>
      </w:r>
      <w:r w:rsidRPr="004530F8">
        <w:rPr>
          <w:rFonts w:asciiTheme="minorHAnsi" w:hAnsiTheme="minorHAnsi" w:cstheme="minorHAnsi"/>
          <w:sz w:val="22"/>
          <w:szCs w:val="22"/>
        </w:rPr>
        <w:softHyphen/>
        <w:t>tions Jeremia</w:t>
      </w:r>
      <w:r w:rsidRPr="004530F8">
        <w:rPr>
          <w:rFonts w:asciiTheme="minorHAnsi" w:hAnsiTheme="minorHAnsi" w:cstheme="minorHAnsi"/>
          <w:sz w:val="22"/>
          <w:szCs w:val="22"/>
        </w:rPr>
        <w:t>h laments the conditions of the entire nation.</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In that sense, it seems that Jeremiah exhibits a Christ-like quality of selfless concern for others.</w:t>
      </w:r>
    </w:p>
    <w:p w14:paraId="1EE238D1" w14:textId="7020B68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As I discussed in </w:t>
      </w:r>
      <w:r w:rsidRPr="004530F8">
        <w:rPr>
          <w:rStyle w:val="Bodytext5Italic2"/>
          <w:rFonts w:asciiTheme="minorHAnsi" w:hAnsiTheme="minorHAnsi" w:cstheme="minorHAnsi"/>
          <w:sz w:val="22"/>
          <w:szCs w:val="22"/>
        </w:rPr>
        <w:t>Jesus on Trial</w:t>
      </w:r>
      <w:r w:rsidRPr="004530F8">
        <w:rPr>
          <w:rFonts w:asciiTheme="minorHAnsi" w:hAnsiTheme="minorHAnsi" w:cstheme="minorHAnsi"/>
          <w:sz w:val="22"/>
          <w:szCs w:val="22"/>
        </w:rPr>
        <w:t>, the structure of Lamentations cor</w:t>
      </w:r>
      <w:r w:rsidRPr="004530F8">
        <w:rPr>
          <w:rFonts w:asciiTheme="minorHAnsi" w:hAnsiTheme="minorHAnsi" w:cstheme="minorHAnsi"/>
          <w:sz w:val="22"/>
          <w:szCs w:val="22"/>
        </w:rPr>
        <w:softHyphen/>
        <w:t>responds to its message. It’s an alpha</w:t>
      </w:r>
      <w:r w:rsidRPr="004530F8">
        <w:rPr>
          <w:rFonts w:asciiTheme="minorHAnsi" w:hAnsiTheme="minorHAnsi" w:cstheme="minorHAnsi"/>
          <w:sz w:val="22"/>
          <w:szCs w:val="22"/>
        </w:rPr>
        <w:t>betic acrostic poem in which each successive line or stanza begins with sequential letters of the Hebrew alphabet.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Though this doesn’t come through in the English translations, the original composition is a thing of beauty. The book contains five chapter</w:t>
      </w:r>
      <w:r w:rsidRPr="004530F8">
        <w:rPr>
          <w:rFonts w:asciiTheme="minorHAnsi" w:hAnsiTheme="minorHAnsi" w:cstheme="minorHAnsi"/>
          <w:sz w:val="22"/>
          <w:szCs w:val="22"/>
        </w:rPr>
        <w:t>s, each forming a distinct poem with twenty-two stanzas of three lines each. The structure becomes more complex from chapter to chapter until the third chapter, which is the apex of the book’s complexity, where each line of every stanza, not just the first</w:t>
      </w:r>
      <w:r w:rsidRPr="004530F8">
        <w:rPr>
          <w:rFonts w:asciiTheme="minorHAnsi" w:hAnsiTheme="minorHAnsi" w:cstheme="minorHAnsi"/>
          <w:sz w:val="22"/>
          <w:szCs w:val="22"/>
        </w:rPr>
        <w:t xml:space="preserve"> line, begins with the same let</w:t>
      </w:r>
      <w:r w:rsidRPr="004530F8">
        <w:rPr>
          <w:rFonts w:asciiTheme="minorHAnsi" w:hAnsiTheme="minorHAnsi" w:cstheme="minorHAnsi"/>
          <w:sz w:val="22"/>
          <w:szCs w:val="22"/>
        </w:rPr>
        <w:softHyphen/>
        <w:t>ter of the Hebrew alphabet. In the book’s last two chapters the complex</w:t>
      </w:r>
      <w:r w:rsidRPr="004530F8">
        <w:rPr>
          <w:rFonts w:asciiTheme="minorHAnsi" w:hAnsiTheme="minorHAnsi" w:cstheme="minorHAnsi"/>
          <w:sz w:val="22"/>
          <w:szCs w:val="22"/>
        </w:rPr>
        <w:softHyphen/>
        <w:t>ity of the structure diminishes. Correspondingly the subject matter of</w:t>
      </w:r>
      <w:r w:rsidR="002708C7">
        <w:rPr>
          <w:rFonts w:asciiTheme="minorHAnsi" w:hAnsiTheme="minorHAnsi" w:cstheme="minorHAnsi"/>
          <w:sz w:val="22"/>
          <w:szCs w:val="22"/>
        </w:rPr>
        <w:t xml:space="preserve"> </w:t>
      </w:r>
      <w:r w:rsidRPr="004530F8">
        <w:rPr>
          <w:rFonts w:asciiTheme="minorHAnsi" w:hAnsiTheme="minorHAnsi" w:cstheme="minorHAnsi"/>
          <w:sz w:val="22"/>
          <w:szCs w:val="22"/>
        </w:rPr>
        <w:t>the book builds in intensity from the beginning and hits its climax in the middle</w:t>
      </w:r>
      <w:r w:rsidRPr="004530F8">
        <w:rPr>
          <w:rFonts w:asciiTheme="minorHAnsi" w:hAnsiTheme="minorHAnsi" w:cstheme="minorHAnsi"/>
          <w:sz w:val="22"/>
          <w:szCs w:val="22"/>
        </w:rPr>
        <w:t xml:space="preserve"> of the third chapter, after which the intensity begins to diminish. Just when Jeremiah is filled to his limit with anguish and despair in verse 3:18</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My endurance has perished; so has my hope from the Lord”—He </w:t>
      </w:r>
      <w:r w:rsidRPr="004530F8">
        <w:rPr>
          <w:rStyle w:val="Bodytext55"/>
          <w:rFonts w:asciiTheme="minorHAnsi" w:hAnsiTheme="minorHAnsi" w:cstheme="minorHAnsi"/>
          <w:sz w:val="22"/>
          <w:szCs w:val="22"/>
        </w:rPr>
        <w:t xml:space="preserve">remembers </w:t>
      </w:r>
      <w:r w:rsidRPr="004530F8">
        <w:rPr>
          <w:rFonts w:asciiTheme="minorHAnsi" w:hAnsiTheme="minorHAnsi" w:cstheme="minorHAnsi"/>
          <w:sz w:val="22"/>
          <w:szCs w:val="22"/>
        </w:rPr>
        <w:t>that God is a God of unfailing fait</w:t>
      </w:r>
      <w:r w:rsidRPr="004530F8">
        <w:rPr>
          <w:rFonts w:asciiTheme="minorHAnsi" w:hAnsiTheme="minorHAnsi" w:cstheme="minorHAnsi"/>
          <w:sz w:val="22"/>
          <w:szCs w:val="22"/>
        </w:rPr>
        <w:t xml:space="preserve">hfulness. He then exclaims, </w:t>
      </w:r>
      <w:proofErr w:type="spellStart"/>
      <w:r w:rsidRPr="004530F8">
        <w:rPr>
          <w:rFonts w:asciiTheme="minorHAnsi" w:hAnsiTheme="minorHAnsi" w:cstheme="minorHAnsi"/>
          <w:sz w:val="22"/>
          <w:szCs w:val="22"/>
          <w:vertAlign w:val="superscript"/>
        </w:rPr>
        <w:t>e</w:t>
      </w:r>
      <w:r w:rsidRPr="004530F8">
        <w:rPr>
          <w:rFonts w:asciiTheme="minorHAnsi" w:hAnsiTheme="minorHAnsi" w:cstheme="minorHAnsi"/>
          <w:sz w:val="22"/>
          <w:szCs w:val="22"/>
        </w:rPr>
        <w:t>The</w:t>
      </w:r>
      <w:proofErr w:type="spellEnd"/>
      <w:r w:rsidRPr="004530F8">
        <w:rPr>
          <w:rFonts w:asciiTheme="minorHAnsi" w:hAnsiTheme="minorHAnsi" w:cstheme="minorHAnsi"/>
          <w:sz w:val="22"/>
          <w:szCs w:val="22"/>
        </w:rPr>
        <w:t xml:space="preserve"> steadfast love of </w:t>
      </w:r>
      <w:r w:rsidRPr="004530F8">
        <w:rPr>
          <w:rStyle w:val="Bodytext55"/>
          <w:rFonts w:asciiTheme="minorHAnsi" w:hAnsiTheme="minorHAnsi" w:cstheme="minorHAnsi"/>
          <w:sz w:val="22"/>
          <w:szCs w:val="22"/>
        </w:rPr>
        <w:t xml:space="preserve">the </w:t>
      </w:r>
      <w:r w:rsidRPr="004530F8">
        <w:rPr>
          <w:rFonts w:asciiTheme="minorHAnsi" w:hAnsiTheme="minorHAnsi" w:cstheme="minorHAnsi"/>
          <w:sz w:val="22"/>
          <w:szCs w:val="22"/>
        </w:rPr>
        <w:t xml:space="preserve">Lord never ceases” (3:22), and “The Lord is my portion... therefore I will hope in him” </w:t>
      </w:r>
      <w:r w:rsidRPr="004530F8">
        <w:rPr>
          <w:rStyle w:val="Bodytext5c"/>
          <w:rFonts w:asciiTheme="minorHAnsi" w:hAnsiTheme="minorHAnsi" w:cstheme="minorHAnsi"/>
          <w:sz w:val="22"/>
          <w:szCs w:val="22"/>
        </w:rPr>
        <w:t>(3:23-24).</w:t>
      </w:r>
    </w:p>
    <w:p w14:paraId="67AA5A8D" w14:textId="77777777" w:rsidR="00641193" w:rsidRPr="004530F8" w:rsidRDefault="00081AC1" w:rsidP="00716972">
      <w:pPr>
        <w:pStyle w:val="Bodytext50"/>
        <w:shd w:val="clear" w:color="auto" w:fill="auto"/>
        <w:tabs>
          <w:tab w:val="left" w:pos="2482"/>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illustrates one of my main points—that throughout Old Testament history, God calls His people</w:t>
      </w:r>
      <w:r w:rsidRPr="004530F8">
        <w:rPr>
          <w:rFonts w:asciiTheme="minorHAnsi" w:hAnsiTheme="minorHAnsi" w:cstheme="minorHAnsi"/>
          <w:sz w:val="22"/>
          <w:szCs w:val="22"/>
        </w:rPr>
        <w:t xml:space="preserve"> to remember what He has done for them, and that the Bible’s account of these acts of remembrance exemplify the unity of Scripture. In this case, Jeremiah recalls God’s </w:t>
      </w:r>
      <w:proofErr w:type="spellStart"/>
      <w:r w:rsidRPr="004530F8">
        <w:rPr>
          <w:rFonts w:asciiTheme="minorHAnsi" w:hAnsiTheme="minorHAnsi" w:cstheme="minorHAnsi"/>
          <w:sz w:val="22"/>
          <w:szCs w:val="22"/>
        </w:rPr>
        <w:t>feving</w:t>
      </w:r>
      <w:proofErr w:type="spellEnd"/>
      <w:r w:rsidRPr="004530F8">
        <w:rPr>
          <w:rFonts w:asciiTheme="minorHAnsi" w:hAnsiTheme="minorHAnsi" w:cstheme="minorHAnsi"/>
          <w:sz w:val="22"/>
          <w:szCs w:val="22"/>
        </w:rPr>
        <w:t>-kindness without any recorded prompting from God, and at the very point of his r</w:t>
      </w:r>
      <w:r w:rsidRPr="004530F8">
        <w:rPr>
          <w:rFonts w:asciiTheme="minorHAnsi" w:hAnsiTheme="minorHAnsi" w:cstheme="minorHAnsi"/>
          <w:sz w:val="22"/>
          <w:szCs w:val="22"/>
        </w:rPr>
        <w:t>emembrance, he turns on a dime from the deepest despair to the grandest hope. Jeremiah’s ultimate hope is grounded in his faith in God’s salvation (3:26).</w:t>
      </w:r>
      <w:r w:rsidRPr="004530F8">
        <w:rPr>
          <w:rFonts w:asciiTheme="minorHAnsi" w:hAnsiTheme="minorHAnsi" w:cstheme="minorHAnsi"/>
          <w:sz w:val="22"/>
          <w:szCs w:val="22"/>
        </w:rPr>
        <w:tab/>
      </w:r>
      <w:r w:rsidRPr="004530F8">
        <w:rPr>
          <w:rFonts w:asciiTheme="minorHAnsi" w:hAnsiTheme="minorHAnsi" w:cstheme="minorHAnsi"/>
          <w:sz w:val="22"/>
          <w:szCs w:val="22"/>
          <w:vertAlign w:val="superscript"/>
        </w:rPr>
        <w:t>?</w:t>
      </w:r>
    </w:p>
    <w:p w14:paraId="0D60CF0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book’s main theme is God’s judgment of the sins of the people of Judah—though a corollary theme</w:t>
      </w:r>
      <w:r w:rsidRPr="004530F8">
        <w:rPr>
          <w:rFonts w:asciiTheme="minorHAnsi" w:hAnsiTheme="minorHAnsi" w:cstheme="minorHAnsi"/>
          <w:sz w:val="22"/>
          <w:szCs w:val="22"/>
        </w:rPr>
        <w:t xml:space="preserve"> is that the people are still justified in hoping for God’s compassion. Underlying these themes is the constant refrain that God and His judgment are sovereign. His perfect holiness demands that Judah’s sin finally be punished in their prophesied destruc</w:t>
      </w:r>
      <w:r w:rsidRPr="004530F8">
        <w:rPr>
          <w:rFonts w:asciiTheme="minorHAnsi" w:hAnsiTheme="minorHAnsi" w:cstheme="minorHAnsi"/>
          <w:sz w:val="22"/>
          <w:szCs w:val="22"/>
        </w:rPr>
        <w:softHyphen/>
        <w:t>t</w:t>
      </w:r>
      <w:r w:rsidRPr="004530F8">
        <w:rPr>
          <w:rFonts w:asciiTheme="minorHAnsi" w:hAnsiTheme="minorHAnsi" w:cstheme="minorHAnsi"/>
          <w:sz w:val="22"/>
          <w:szCs w:val="22"/>
        </w:rPr>
        <w:t>ion. Just as God used the evil Assyrian Empire to bring judgment against the Northern Kingdom of Israel, He uses Babylon to punish the Southern Kingdom of Judah.</w:t>
      </w:r>
      <w:r w:rsidRPr="004530F8">
        <w:rPr>
          <w:rFonts w:asciiTheme="minorHAnsi" w:hAnsiTheme="minorHAnsi" w:cstheme="minorHAnsi"/>
          <w:sz w:val="22"/>
          <w:szCs w:val="22"/>
          <w:vertAlign w:val="superscript"/>
        </w:rPr>
        <w:t>31</w:t>
      </w:r>
    </w:p>
    <w:p w14:paraId="480A9EE8" w14:textId="1973F487" w:rsidR="00641193" w:rsidRPr="004530F8" w:rsidRDefault="00081AC1" w:rsidP="00716972">
      <w:pPr>
        <w:pStyle w:val="Bodytext901"/>
        <w:shd w:val="clear" w:color="auto" w:fill="auto"/>
        <w:spacing w:line="240" w:lineRule="auto"/>
        <w:ind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Note that God does not relent in His promised punishment. But Jeremiah is uplifted by his remembrance of God’s faithfulness and his conviction that God wi</w:t>
      </w:r>
      <w:r w:rsidRPr="004530F8">
        <w:rPr>
          <w:rStyle w:val="Bodytext902"/>
          <w:rFonts w:asciiTheme="minorHAnsi" w:hAnsiTheme="minorHAnsi" w:cstheme="minorHAnsi"/>
          <w:b/>
          <w:bCs/>
          <w:sz w:val="22"/>
          <w:szCs w:val="22"/>
        </w:rPr>
        <w:t xml:space="preserve">ll not forsake His people in the end. Imagine the depth of faith required for you to accept the destruction of your beloved city </w:t>
      </w:r>
      <w:r w:rsidRPr="004530F8">
        <w:rPr>
          <w:rStyle w:val="Bodytext9075pt2"/>
          <w:rFonts w:asciiTheme="minorHAnsi" w:hAnsiTheme="minorHAnsi" w:cstheme="minorHAnsi"/>
          <w:sz w:val="22"/>
          <w:szCs w:val="22"/>
        </w:rPr>
        <w:t xml:space="preserve">and </w:t>
      </w:r>
      <w:r w:rsidRPr="004530F8">
        <w:rPr>
          <w:rStyle w:val="Bodytext902"/>
          <w:rFonts w:asciiTheme="minorHAnsi" w:hAnsiTheme="minorHAnsi" w:cstheme="minorHAnsi"/>
          <w:b/>
          <w:bCs/>
          <w:sz w:val="22"/>
          <w:szCs w:val="22"/>
        </w:rPr>
        <w:t xml:space="preserve">your nation, and having enough honesty of mind, emotion, and spirit to recognize that your people deserve this fate. God’s </w:t>
      </w:r>
      <w:r w:rsidRPr="004530F8">
        <w:rPr>
          <w:rStyle w:val="Bodytext902"/>
          <w:rFonts w:asciiTheme="minorHAnsi" w:hAnsiTheme="minorHAnsi" w:cstheme="minorHAnsi"/>
          <w:b/>
          <w:bCs/>
          <w:sz w:val="22"/>
          <w:szCs w:val="22"/>
        </w:rPr>
        <w:t>fairness can</w:t>
      </w:r>
      <w:r w:rsidRPr="004530F8">
        <w:rPr>
          <w:rStyle w:val="Bodytext902"/>
          <w:rFonts w:asciiTheme="minorHAnsi" w:hAnsiTheme="minorHAnsi" w:cstheme="minorHAnsi"/>
          <w:b/>
          <w:bCs/>
          <w:sz w:val="22"/>
          <w:szCs w:val="22"/>
        </w:rPr>
        <w:softHyphen/>
        <w:t xml:space="preserve">not be questioned here, especially since the Judeans already knew that </w:t>
      </w:r>
      <w:r w:rsidRPr="004530F8">
        <w:rPr>
          <w:rStyle w:val="Bodytext9075pt2"/>
          <w:rFonts w:asciiTheme="minorHAnsi" w:hAnsiTheme="minorHAnsi" w:cstheme="minorHAnsi"/>
          <w:sz w:val="22"/>
          <w:szCs w:val="22"/>
        </w:rPr>
        <w:t xml:space="preserve">the </w:t>
      </w:r>
      <w:r w:rsidRPr="004530F8">
        <w:rPr>
          <w:rStyle w:val="Bodytext902"/>
          <w:rFonts w:asciiTheme="minorHAnsi" w:hAnsiTheme="minorHAnsi" w:cstheme="minorHAnsi"/>
          <w:b/>
          <w:bCs/>
          <w:sz w:val="22"/>
          <w:szCs w:val="22"/>
        </w:rPr>
        <w:t>Northern Kingdom’s sinfulness had brought about its demise. Jere</w:t>
      </w:r>
      <w:r w:rsidRPr="004530F8">
        <w:rPr>
          <w:rStyle w:val="Bodytext902"/>
          <w:rFonts w:asciiTheme="minorHAnsi" w:hAnsiTheme="minorHAnsi" w:cstheme="minorHAnsi"/>
          <w:b/>
          <w:bCs/>
          <w:sz w:val="22"/>
          <w:szCs w:val="22"/>
        </w:rPr>
        <w:softHyphen/>
      </w:r>
      <w:r w:rsidRPr="004530F8">
        <w:rPr>
          <w:rStyle w:val="Bodytext9075pt2"/>
          <w:rFonts w:asciiTheme="minorHAnsi" w:hAnsiTheme="minorHAnsi" w:cstheme="minorHAnsi"/>
          <w:sz w:val="22"/>
          <w:szCs w:val="22"/>
        </w:rPr>
        <w:t xml:space="preserve">miah, a </w:t>
      </w:r>
      <w:r w:rsidRPr="004530F8">
        <w:rPr>
          <w:rStyle w:val="Bodytext902"/>
          <w:rFonts w:asciiTheme="minorHAnsi" w:hAnsiTheme="minorHAnsi" w:cstheme="minorHAnsi"/>
          <w:b/>
          <w:bCs/>
          <w:sz w:val="22"/>
          <w:szCs w:val="22"/>
        </w:rPr>
        <w:t xml:space="preserve">man of unique faith, understands that despite the calamitous </w:t>
      </w:r>
      <w:r w:rsidRPr="004530F8">
        <w:rPr>
          <w:rStyle w:val="Bodytext9075pt2"/>
          <w:rFonts w:asciiTheme="minorHAnsi" w:hAnsiTheme="minorHAnsi" w:cstheme="minorHAnsi"/>
          <w:sz w:val="22"/>
          <w:szCs w:val="22"/>
        </w:rPr>
        <w:t xml:space="preserve">judgment </w:t>
      </w:r>
      <w:r w:rsidRPr="004530F8">
        <w:rPr>
          <w:rStyle w:val="Bodytext902"/>
          <w:rFonts w:asciiTheme="minorHAnsi" w:hAnsiTheme="minorHAnsi" w:cstheme="minorHAnsi"/>
          <w:b/>
          <w:bCs/>
          <w:sz w:val="22"/>
          <w:szCs w:val="22"/>
        </w:rPr>
        <w:t xml:space="preserve">on Judah, God’s promises </w:t>
      </w:r>
      <w:r w:rsidRPr="004530F8">
        <w:rPr>
          <w:rStyle w:val="Bodytext902"/>
          <w:rFonts w:asciiTheme="minorHAnsi" w:hAnsiTheme="minorHAnsi" w:cstheme="minorHAnsi"/>
          <w:b/>
          <w:bCs/>
          <w:sz w:val="22"/>
          <w:szCs w:val="22"/>
        </w:rPr>
        <w:t xml:space="preserve">are </w:t>
      </w:r>
      <w:r w:rsidRPr="004530F8">
        <w:rPr>
          <w:rStyle w:val="Bodytext9075pt2"/>
          <w:rFonts w:asciiTheme="minorHAnsi" w:hAnsiTheme="minorHAnsi" w:cstheme="minorHAnsi"/>
          <w:sz w:val="22"/>
          <w:szCs w:val="22"/>
        </w:rPr>
        <w:t xml:space="preserve">still in </w:t>
      </w:r>
      <w:r w:rsidRPr="004530F8">
        <w:rPr>
          <w:rStyle w:val="Bodytext902"/>
          <w:rFonts w:asciiTheme="minorHAnsi" w:hAnsiTheme="minorHAnsi" w:cstheme="minorHAnsi"/>
          <w:b/>
          <w:bCs/>
          <w:sz w:val="22"/>
          <w:szCs w:val="22"/>
        </w:rPr>
        <w:t xml:space="preserve">full force and effect. He </w:t>
      </w:r>
      <w:r w:rsidRPr="004530F8">
        <w:rPr>
          <w:rStyle w:val="Bodytext908pt"/>
          <w:rFonts w:asciiTheme="minorHAnsi" w:hAnsiTheme="minorHAnsi" w:cstheme="minorHAnsi"/>
          <w:sz w:val="22"/>
          <w:szCs w:val="22"/>
        </w:rPr>
        <w:t>w0d</w:t>
      </w:r>
      <w:r w:rsidRPr="004530F8">
        <w:rPr>
          <w:rStyle w:val="Bodytext902"/>
          <w:rFonts w:asciiTheme="minorHAnsi" w:hAnsiTheme="minorHAnsi" w:cstheme="minorHAnsi"/>
          <w:b/>
          <w:bCs/>
          <w:sz w:val="22"/>
          <w:szCs w:val="22"/>
        </w:rPr>
        <w:t xml:space="preserve"> deliver His people in the </w:t>
      </w:r>
      <w:r w:rsidRPr="004530F8">
        <w:rPr>
          <w:rStyle w:val="Bodytext9075pt2"/>
          <w:rFonts w:asciiTheme="minorHAnsi" w:hAnsiTheme="minorHAnsi" w:cstheme="minorHAnsi"/>
          <w:sz w:val="22"/>
          <w:szCs w:val="22"/>
        </w:rPr>
        <w:t xml:space="preserve">future. As William </w:t>
      </w:r>
      <w:proofErr w:type="spellStart"/>
      <w:r w:rsidRPr="004530F8">
        <w:rPr>
          <w:rStyle w:val="Bodytext9075pt2"/>
          <w:rFonts w:asciiTheme="minorHAnsi" w:hAnsiTheme="minorHAnsi" w:cstheme="minorHAnsi"/>
          <w:sz w:val="22"/>
          <w:szCs w:val="22"/>
        </w:rPr>
        <w:t>LaSor</w:t>
      </w:r>
      <w:proofErr w:type="spellEnd"/>
      <w:r w:rsidRPr="004530F8">
        <w:rPr>
          <w:rStyle w:val="Bodytext9075pt2"/>
          <w:rFonts w:asciiTheme="minorHAnsi" w:hAnsiTheme="minorHAnsi" w:cstheme="minorHAnsi"/>
          <w:sz w:val="22"/>
          <w:szCs w:val="22"/>
        </w:rPr>
        <w:t xml:space="preserve"> </w:t>
      </w:r>
      <w:r w:rsidRPr="004530F8">
        <w:rPr>
          <w:rStyle w:val="Bodytext902"/>
          <w:rFonts w:asciiTheme="minorHAnsi" w:hAnsiTheme="minorHAnsi" w:cstheme="minorHAnsi"/>
          <w:b/>
          <w:bCs/>
          <w:sz w:val="22"/>
          <w:szCs w:val="22"/>
        </w:rPr>
        <w:t>notes, Jeremi</w:t>
      </w:r>
      <w:r w:rsidR="00A00922">
        <w:rPr>
          <w:rStyle w:val="Bodytext902"/>
          <w:rFonts w:asciiTheme="minorHAnsi" w:hAnsiTheme="minorHAnsi" w:cstheme="minorHAnsi"/>
          <w:b/>
          <w:bCs/>
          <w:sz w:val="22"/>
          <w:szCs w:val="22"/>
        </w:rPr>
        <w:t>ah</w:t>
      </w:r>
      <w:r w:rsidRPr="004530F8">
        <w:rPr>
          <w:rStyle w:val="Bodytext902"/>
          <w:rFonts w:asciiTheme="minorHAnsi" w:hAnsiTheme="minorHAnsi" w:cstheme="minorHAnsi"/>
          <w:b/>
          <w:bCs/>
          <w:sz w:val="22"/>
          <w:szCs w:val="22"/>
        </w:rPr>
        <w:t xml:space="preserve"> faith was doubtlessly </w:t>
      </w:r>
      <w:r w:rsidRPr="004530F8">
        <w:rPr>
          <w:rStyle w:val="Bodytext9075pt2"/>
          <w:rFonts w:asciiTheme="minorHAnsi" w:hAnsiTheme="minorHAnsi" w:cstheme="minorHAnsi"/>
          <w:sz w:val="22"/>
          <w:szCs w:val="22"/>
        </w:rPr>
        <w:t xml:space="preserve">inspirational to his people. </w:t>
      </w:r>
      <w:r w:rsidRPr="004530F8">
        <w:rPr>
          <w:rStyle w:val="Bodytext902"/>
          <w:rFonts w:asciiTheme="minorHAnsi" w:hAnsiTheme="minorHAnsi" w:cstheme="minorHAnsi"/>
          <w:b/>
          <w:bCs/>
          <w:sz w:val="22"/>
          <w:szCs w:val="22"/>
        </w:rPr>
        <w:t xml:space="preserve">“The </w:t>
      </w:r>
      <w:r w:rsidRPr="004530F8">
        <w:rPr>
          <w:rStyle w:val="Bodytext9075pt2"/>
          <w:rFonts w:asciiTheme="minorHAnsi" w:hAnsiTheme="minorHAnsi" w:cstheme="minorHAnsi"/>
          <w:sz w:val="22"/>
          <w:szCs w:val="22"/>
        </w:rPr>
        <w:t xml:space="preserve">poet’s </w:t>
      </w:r>
      <w:r w:rsidRPr="004530F8">
        <w:rPr>
          <w:rStyle w:val="Bodytext902"/>
          <w:rFonts w:asciiTheme="minorHAnsi" w:hAnsiTheme="minorHAnsi" w:cstheme="minorHAnsi"/>
          <w:b/>
          <w:bCs/>
          <w:sz w:val="22"/>
          <w:szCs w:val="22"/>
        </w:rPr>
        <w:t>strong</w:t>
      </w:r>
      <w:r w:rsidR="002507FD" w:rsidRPr="004530F8">
        <w:rPr>
          <w:rStyle w:val="Bodytext902"/>
          <w:rFonts w:asciiTheme="minorHAnsi" w:hAnsiTheme="minorHAnsi" w:cstheme="minorHAnsi"/>
          <w:b/>
          <w:bCs/>
          <w:sz w:val="22"/>
          <w:szCs w:val="22"/>
        </w:rPr>
        <w:t xml:space="preserve"> </w:t>
      </w:r>
      <w:r w:rsidRPr="004530F8">
        <w:rPr>
          <w:rFonts w:asciiTheme="minorHAnsi" w:hAnsiTheme="minorHAnsi" w:cstheme="minorHAnsi"/>
          <w:sz w:val="22"/>
          <w:szCs w:val="22"/>
        </w:rPr>
        <w:t xml:space="preserve">faith must have heartened generations of fellow Jews,” says </w:t>
      </w:r>
      <w:proofErr w:type="spellStart"/>
      <w:r w:rsidRPr="004530F8">
        <w:rPr>
          <w:rFonts w:asciiTheme="minorHAnsi" w:hAnsiTheme="minorHAnsi" w:cstheme="minorHAnsi"/>
          <w:sz w:val="22"/>
          <w:szCs w:val="22"/>
        </w:rPr>
        <w:t>LaSor</w:t>
      </w:r>
      <w:proofErr w:type="spellEnd"/>
      <w:r w:rsidRPr="004530F8">
        <w:rPr>
          <w:rFonts w:asciiTheme="minorHAnsi" w:hAnsiTheme="minorHAnsi" w:cstheme="minorHAnsi"/>
          <w:sz w:val="22"/>
          <w:szCs w:val="22"/>
        </w:rPr>
        <w:t>, “To find</w:t>
      </w:r>
      <w:r w:rsidRPr="004530F8">
        <w:rPr>
          <w:rFonts w:asciiTheme="minorHAnsi" w:hAnsiTheme="minorHAnsi" w:cstheme="minorHAnsi"/>
          <w:sz w:val="22"/>
          <w:szCs w:val="22"/>
        </w:rPr>
        <w:t xml:space="preserve"> hope in the midst of disaster and lead others to do the same takes the deepest knowledge of </w:t>
      </w:r>
      <w:r w:rsidRPr="004530F8">
        <w:rPr>
          <w:rStyle w:val="Bodytext10095pt"/>
          <w:rFonts w:asciiTheme="minorHAnsi" w:hAnsiTheme="minorHAnsi" w:cstheme="minorHAnsi"/>
          <w:sz w:val="22"/>
          <w:szCs w:val="22"/>
        </w:rPr>
        <w:t>God.”</w:t>
      </w:r>
      <w:r w:rsidRPr="004530F8">
        <w:rPr>
          <w:rStyle w:val="Bodytext10095pt"/>
          <w:rFonts w:asciiTheme="minorHAnsi" w:hAnsiTheme="minorHAnsi" w:cstheme="minorHAnsi"/>
          <w:sz w:val="22"/>
          <w:szCs w:val="22"/>
          <w:vertAlign w:val="superscript"/>
        </w:rPr>
        <w:t>34</w:t>
      </w:r>
    </w:p>
    <w:p w14:paraId="5A7F08C4" w14:textId="01BA659F"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Not only is Jeremiah a </w:t>
      </w:r>
      <w:proofErr w:type="spellStart"/>
      <w:r w:rsidR="00FD6294">
        <w:rPr>
          <w:rFonts w:asciiTheme="minorHAnsi" w:hAnsiTheme="minorHAnsi" w:cstheme="minorHAnsi"/>
          <w:sz w:val="22"/>
          <w:szCs w:val="22"/>
        </w:rPr>
        <w:t>predslika</w:t>
      </w:r>
      <w:proofErr w:type="spellEnd"/>
      <w:r w:rsidR="00FD6294">
        <w:rPr>
          <w:rFonts w:asciiTheme="minorHAnsi" w:hAnsiTheme="minorHAnsi" w:cstheme="minorHAnsi"/>
          <w:sz w:val="22"/>
          <w:szCs w:val="22"/>
        </w:rPr>
        <w:t xml:space="preserve"> </w:t>
      </w:r>
      <w:proofErr w:type="spellStart"/>
      <w:r w:rsidR="00FD6294">
        <w:rPr>
          <w:rFonts w:asciiTheme="minorHAnsi" w:hAnsiTheme="minorHAnsi" w:cstheme="minorHAnsi"/>
          <w:sz w:val="22"/>
          <w:szCs w:val="22"/>
        </w:rPr>
        <w:t>Hrista</w:t>
      </w:r>
      <w:proofErr w:type="spellEnd"/>
      <w:r w:rsidRPr="004530F8">
        <w:rPr>
          <w:rFonts w:asciiTheme="minorHAnsi" w:hAnsiTheme="minorHAnsi" w:cstheme="minorHAnsi"/>
          <w:sz w:val="22"/>
          <w:szCs w:val="22"/>
        </w:rPr>
        <w:t xml:space="preserve"> as a man of sorrows (Lam. </w:t>
      </w:r>
      <w:r w:rsidRPr="004530F8">
        <w:rPr>
          <w:rStyle w:val="Bodytext100NotBold"/>
          <w:rFonts w:asciiTheme="minorHAnsi" w:hAnsiTheme="minorHAnsi" w:cstheme="minorHAnsi"/>
          <w:sz w:val="22"/>
          <w:szCs w:val="22"/>
        </w:rPr>
        <w:t xml:space="preserve">1:12,3:19), </w:t>
      </w:r>
      <w:r w:rsidRPr="004530F8">
        <w:rPr>
          <w:rFonts w:asciiTheme="minorHAnsi" w:hAnsiTheme="minorHAnsi" w:cstheme="minorHAnsi"/>
          <w:sz w:val="22"/>
          <w:szCs w:val="22"/>
        </w:rPr>
        <w:t xml:space="preserve">and one who is despised and mocked by his enemies (Lam. </w:t>
      </w:r>
      <w:r w:rsidRPr="004530F8">
        <w:rPr>
          <w:rStyle w:val="Bodytext100FranklinGothicDemiCond"/>
          <w:rFonts w:asciiTheme="minorHAnsi" w:hAnsiTheme="minorHAnsi" w:cstheme="minorHAnsi"/>
          <w:sz w:val="22"/>
          <w:szCs w:val="22"/>
        </w:rPr>
        <w:t>2:15,16,</w:t>
      </w:r>
      <w:r w:rsidRPr="004530F8">
        <w:rPr>
          <w:rStyle w:val="Bodytext100NotBold"/>
          <w:rFonts w:asciiTheme="minorHAnsi" w:hAnsiTheme="minorHAnsi" w:cstheme="minorHAnsi"/>
          <w:sz w:val="22"/>
          <w:szCs w:val="22"/>
        </w:rPr>
        <w:t>3:14,30),</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but</w:t>
      </w:r>
      <w:r w:rsidRPr="004530F8">
        <w:rPr>
          <w:rFonts w:asciiTheme="minorHAnsi" w:hAnsiTheme="minorHAnsi" w:cstheme="minorHAnsi"/>
          <w:sz w:val="22"/>
          <w:szCs w:val="22"/>
        </w:rPr>
        <w:t xml:space="preserve"> his message of hope points to Christ and all His redemptive work—for Christ will redeem those who place their saving faith in Him and will one day wipe away all tears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7:17,21:4). In fact, many commentators cite verse </w:t>
      </w:r>
      <w:r w:rsidRPr="004530F8">
        <w:rPr>
          <w:rStyle w:val="Bodytext100NotBold"/>
          <w:rFonts w:asciiTheme="minorHAnsi" w:hAnsiTheme="minorHAnsi" w:cstheme="minorHAnsi"/>
          <w:sz w:val="22"/>
          <w:szCs w:val="22"/>
        </w:rPr>
        <w:t xml:space="preserve">1:12 as </w:t>
      </w:r>
      <w:r w:rsidRPr="004530F8">
        <w:rPr>
          <w:rFonts w:asciiTheme="minorHAnsi" w:hAnsiTheme="minorHAnsi" w:cstheme="minorHAnsi"/>
          <w:sz w:val="22"/>
          <w:szCs w:val="22"/>
        </w:rPr>
        <w:t>prefiguring Christ’s suf</w:t>
      </w:r>
      <w:r w:rsidRPr="004530F8">
        <w:rPr>
          <w:rFonts w:asciiTheme="minorHAnsi" w:hAnsiTheme="minorHAnsi" w:cstheme="minorHAnsi"/>
          <w:sz w:val="22"/>
          <w:szCs w:val="22"/>
        </w:rPr>
        <w:t>fering on the cross: “Is it nothing to you, all who pass by? Look and see if there is any sorrow like my sorrow, which was brought upon me, which the Lord inflicted on the day of his fierce anger.” And in whom else but Jesus could Jeremiah have been placin</w:t>
      </w:r>
      <w:r w:rsidRPr="004530F8">
        <w:rPr>
          <w:rFonts w:asciiTheme="minorHAnsi" w:hAnsiTheme="minorHAnsi" w:cstheme="minorHAnsi"/>
          <w:sz w:val="22"/>
          <w:szCs w:val="22"/>
        </w:rPr>
        <w:t xml:space="preserve">g his hope when he exclaimed, “The Lord is my portion... therefore </w:t>
      </w:r>
      <w:proofErr w:type="spellStart"/>
      <w:r w:rsidRPr="004530F8">
        <w:rPr>
          <w:rFonts w:asciiTheme="minorHAnsi" w:hAnsiTheme="minorHAnsi" w:cstheme="minorHAnsi"/>
          <w:sz w:val="22"/>
          <w:szCs w:val="22"/>
        </w:rPr>
        <w:t>Iwill</w:t>
      </w:r>
      <w:proofErr w:type="spellEnd"/>
      <w:r w:rsidRPr="004530F8">
        <w:rPr>
          <w:rFonts w:asciiTheme="minorHAnsi" w:hAnsiTheme="minorHAnsi" w:cstheme="minorHAnsi"/>
          <w:sz w:val="22"/>
          <w:szCs w:val="22"/>
        </w:rPr>
        <w:t xml:space="preserve"> hope in him</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(Lam. 3:24).</w:t>
      </w:r>
    </w:p>
    <w:p w14:paraId="568022EA" w14:textId="77777777" w:rsidR="00641193" w:rsidRPr="004530F8" w:rsidRDefault="00081AC1" w:rsidP="00716972">
      <w:pPr>
        <w:pStyle w:val="Heading110"/>
        <w:shd w:val="clear" w:color="auto" w:fill="auto"/>
        <w:spacing w:before="0" w:after="0" w:line="240" w:lineRule="auto"/>
        <w:ind w:firstLine="360"/>
        <w:jc w:val="left"/>
        <w:rPr>
          <w:rFonts w:asciiTheme="minorHAnsi" w:hAnsiTheme="minorHAnsi" w:cstheme="minorHAnsi"/>
          <w:sz w:val="22"/>
          <w:szCs w:val="22"/>
        </w:rPr>
      </w:pPr>
      <w:bookmarkStart w:id="31" w:name="bookmark79"/>
      <w:r w:rsidRPr="004530F8">
        <w:rPr>
          <w:rFonts w:asciiTheme="minorHAnsi" w:hAnsiTheme="minorHAnsi" w:cstheme="minorHAnsi"/>
          <w:sz w:val="22"/>
          <w:szCs w:val="22"/>
        </w:rPr>
        <w:t>HABAKKUK</w:t>
      </w:r>
      <w:bookmarkEnd w:id="31"/>
    </w:p>
    <w:p w14:paraId="7BE8F4C6" w14:textId="7777777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Like Job, Habakkuk writes a partially philosophical book that directly questions some of God’s actions. He is particula</w:t>
      </w:r>
      <w:r w:rsidRPr="004530F8">
        <w:rPr>
          <w:rFonts w:asciiTheme="minorHAnsi" w:hAnsiTheme="minorHAnsi" w:cstheme="minorHAnsi"/>
          <w:sz w:val="22"/>
          <w:szCs w:val="22"/>
        </w:rPr>
        <w:t>rly troubled by the notion that God would use a wicked empire like Babylon to accom</w:t>
      </w:r>
      <w:r w:rsidRPr="004530F8">
        <w:rPr>
          <w:rFonts w:asciiTheme="minorHAnsi" w:hAnsiTheme="minorHAnsi" w:cstheme="minorHAnsi"/>
          <w:sz w:val="22"/>
          <w:szCs w:val="22"/>
        </w:rPr>
        <w:softHyphen/>
        <w:t>plish His divine will to punish Judah. He expresses a dilemma that many still contemplate today: Why do evil people seem to prosper and go unpunished while the righteous su</w:t>
      </w:r>
      <w:r w:rsidRPr="004530F8">
        <w:rPr>
          <w:rFonts w:asciiTheme="minorHAnsi" w:hAnsiTheme="minorHAnsi" w:cstheme="minorHAnsi"/>
          <w:sz w:val="22"/>
          <w:szCs w:val="22"/>
        </w:rPr>
        <w:t xml:space="preserve">ffer at their hands? Why does God sometimes seem to ignore our pleas for justice? He writes, “How long shall </w:t>
      </w:r>
      <w:r w:rsidRPr="004530F8">
        <w:rPr>
          <w:rStyle w:val="Bodytext100NotBold0"/>
          <w:rFonts w:asciiTheme="minorHAnsi" w:hAnsiTheme="minorHAnsi" w:cstheme="minorHAnsi"/>
          <w:sz w:val="22"/>
          <w:szCs w:val="22"/>
        </w:rPr>
        <w:t xml:space="preserve">I </w:t>
      </w:r>
      <w:r w:rsidRPr="004530F8">
        <w:rPr>
          <w:rFonts w:asciiTheme="minorHAnsi" w:hAnsiTheme="minorHAnsi" w:cstheme="minorHAnsi"/>
          <w:sz w:val="22"/>
          <w:szCs w:val="22"/>
        </w:rPr>
        <w:t>cry for help, and you will not hear</w:t>
      </w:r>
      <w:proofErr w:type="gramStart"/>
      <w:r w:rsidRPr="004530F8">
        <w:rPr>
          <w:rFonts w:asciiTheme="minorHAnsi" w:hAnsiTheme="minorHAnsi" w:cstheme="minorHAnsi"/>
          <w:sz w:val="22"/>
          <w:szCs w:val="22"/>
        </w:rPr>
        <w:t>? .</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Why do you make me see iniquity, and why do you idly look at wrong? Destruction and violence are before </w:t>
      </w:r>
      <w:r w:rsidRPr="004530F8">
        <w:rPr>
          <w:rFonts w:asciiTheme="minorHAnsi" w:hAnsiTheme="minorHAnsi" w:cstheme="minorHAnsi"/>
          <w:sz w:val="22"/>
          <w:szCs w:val="22"/>
        </w:rPr>
        <w:t xml:space="preserve">me; strife and contention arise. </w:t>
      </w: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the law is paralyzed, and justice never goes forth. For the wicked surround the </w:t>
      </w:r>
      <w:proofErr w:type="gramStart"/>
      <w:r w:rsidRPr="004530F8">
        <w:rPr>
          <w:rFonts w:asciiTheme="minorHAnsi" w:hAnsiTheme="minorHAnsi" w:cstheme="minorHAnsi"/>
          <w:sz w:val="22"/>
          <w:szCs w:val="22"/>
        </w:rPr>
        <w:t>righteous;</w:t>
      </w:r>
      <w:proofErr w:type="gramEnd"/>
      <w:r w:rsidRPr="004530F8">
        <w:rPr>
          <w:rFonts w:asciiTheme="minorHAnsi" w:hAnsiTheme="minorHAnsi" w:cstheme="minorHAnsi"/>
          <w:sz w:val="22"/>
          <w:szCs w:val="22"/>
        </w:rPr>
        <w:t xml:space="preserve"> so justice goes forth perverted” (Hab. </w:t>
      </w:r>
      <w:r w:rsidRPr="004530F8">
        <w:rPr>
          <w:rStyle w:val="Bodytext100NotBold0"/>
          <w:rFonts w:asciiTheme="minorHAnsi" w:hAnsiTheme="minorHAnsi" w:cstheme="minorHAnsi"/>
          <w:sz w:val="22"/>
          <w:szCs w:val="22"/>
        </w:rPr>
        <w:t xml:space="preserve">1:2-4). </w:t>
      </w:r>
      <w:r w:rsidRPr="004530F8">
        <w:rPr>
          <w:rStyle w:val="Bodytext100NotBold0"/>
          <w:rFonts w:asciiTheme="minorHAnsi" w:hAnsiTheme="minorHAnsi" w:cstheme="minorHAnsi"/>
          <w:sz w:val="22"/>
          <w:szCs w:val="22"/>
          <w:vertAlign w:val="superscript"/>
        </w:rPr>
        <w:t>1</w:t>
      </w:r>
    </w:p>
    <w:p w14:paraId="20CFBDFB" w14:textId="100A9DBB"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God replies that He is raising up the “dreaded and fearsome” </w:t>
      </w:r>
      <w:r w:rsidRPr="004530F8">
        <w:rPr>
          <w:rStyle w:val="Bodytext100NotBold"/>
          <w:rFonts w:asciiTheme="minorHAnsi" w:hAnsiTheme="minorHAnsi" w:cstheme="minorHAnsi"/>
          <w:sz w:val="22"/>
          <w:szCs w:val="22"/>
        </w:rPr>
        <w:t>Bab</w:t>
      </w:r>
      <w:r w:rsidRPr="004530F8">
        <w:rPr>
          <w:rStyle w:val="Bodytext100NotBold"/>
          <w:rFonts w:asciiTheme="minorHAnsi" w:hAnsiTheme="minorHAnsi" w:cstheme="minorHAnsi"/>
          <w:sz w:val="22"/>
          <w:szCs w:val="22"/>
        </w:rPr>
        <w:softHyphen/>
      </w:r>
      <w:r w:rsidRPr="004530F8">
        <w:rPr>
          <w:rFonts w:asciiTheme="minorHAnsi" w:hAnsiTheme="minorHAnsi" w:cstheme="minorHAnsi"/>
          <w:sz w:val="22"/>
          <w:szCs w:val="22"/>
        </w:rPr>
        <w:t>ylonians</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guilty men, whose might is their god!” </w:t>
      </w:r>
      <w:r w:rsidRPr="004530F8">
        <w:rPr>
          <w:rStyle w:val="Bodytext100NotBold"/>
          <w:rFonts w:asciiTheme="minorHAnsi" w:hAnsiTheme="minorHAnsi" w:cstheme="minorHAnsi"/>
          <w:sz w:val="22"/>
          <w:szCs w:val="22"/>
        </w:rPr>
        <w:t xml:space="preserve">(1:6, 7,11)—for a </w:t>
      </w:r>
      <w:r w:rsidRPr="004530F8">
        <w:rPr>
          <w:rFonts w:asciiTheme="minorHAnsi" w:hAnsiTheme="minorHAnsi" w:cstheme="minorHAnsi"/>
          <w:sz w:val="22"/>
          <w:szCs w:val="22"/>
        </w:rPr>
        <w:t xml:space="preserve">particular purpose. Habakkuk persists in asking why God </w:t>
      </w:r>
      <w:r w:rsidRPr="004530F8">
        <w:rPr>
          <w:rStyle w:val="Bodytext100NotBold"/>
          <w:rFonts w:asciiTheme="minorHAnsi" w:hAnsiTheme="minorHAnsi" w:cstheme="minorHAnsi"/>
          <w:sz w:val="22"/>
          <w:szCs w:val="22"/>
        </w:rPr>
        <w:t xml:space="preserve">would use </w:t>
      </w:r>
      <w:r w:rsidRPr="004530F8">
        <w:rPr>
          <w:rFonts w:asciiTheme="minorHAnsi" w:hAnsiTheme="minorHAnsi" w:cstheme="minorHAnsi"/>
          <w:sz w:val="22"/>
          <w:szCs w:val="22"/>
        </w:rPr>
        <w:t xml:space="preserve">the evil Babylonians to do His work: “O Lord, you have </w:t>
      </w:r>
      <w:r w:rsidRPr="004530F8">
        <w:rPr>
          <w:rStyle w:val="Bodytext100NotBold"/>
          <w:rFonts w:asciiTheme="minorHAnsi" w:hAnsiTheme="minorHAnsi" w:cstheme="minorHAnsi"/>
          <w:sz w:val="22"/>
          <w:szCs w:val="22"/>
        </w:rPr>
        <w:t>ord</w:t>
      </w:r>
      <w:r w:rsidRPr="004530F8">
        <w:rPr>
          <w:rStyle w:val="Bodytext100NotBold"/>
          <w:rFonts w:asciiTheme="minorHAnsi" w:hAnsiTheme="minorHAnsi" w:cstheme="minorHAnsi"/>
          <w:sz w:val="22"/>
          <w:szCs w:val="22"/>
        </w:rPr>
        <w:t xml:space="preserve">ained them </w:t>
      </w:r>
      <w:r w:rsidRPr="004530F8">
        <w:rPr>
          <w:rFonts w:asciiTheme="minorHAnsi" w:hAnsiTheme="minorHAnsi" w:cstheme="minorHAnsi"/>
          <w:sz w:val="22"/>
          <w:szCs w:val="22"/>
        </w:rPr>
        <w:t xml:space="preserve">as a judgment, and you, O Rock, have established them </w:t>
      </w:r>
      <w:r w:rsidRPr="004530F8">
        <w:rPr>
          <w:rStyle w:val="Bodytext100NotBold"/>
          <w:rFonts w:asciiTheme="minorHAnsi" w:hAnsiTheme="minorHAnsi" w:cstheme="minorHAnsi"/>
          <w:sz w:val="22"/>
          <w:szCs w:val="22"/>
        </w:rPr>
        <w:t xml:space="preserve">for reproof. You </w:t>
      </w:r>
      <w:r w:rsidRPr="004530F8">
        <w:rPr>
          <w:rFonts w:asciiTheme="minorHAnsi" w:hAnsiTheme="minorHAnsi" w:cstheme="minorHAnsi"/>
          <w:sz w:val="22"/>
          <w:szCs w:val="22"/>
        </w:rPr>
        <w:t xml:space="preserve">who are of purer eyes than to see evil and cannot look at </w:t>
      </w:r>
      <w:r w:rsidRPr="004530F8">
        <w:rPr>
          <w:rStyle w:val="Bodytext100NotBold"/>
          <w:rFonts w:asciiTheme="minorHAnsi" w:hAnsiTheme="minorHAnsi" w:cstheme="minorHAnsi"/>
          <w:sz w:val="22"/>
          <w:szCs w:val="22"/>
        </w:rPr>
        <w:t>wrong, why do</w:t>
      </w:r>
      <w:r w:rsidR="002507FD"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 xml:space="preserve">you idly look at traitors and remain silent when the wicked swallows up the ma| more </w:t>
      </w:r>
      <w:r w:rsidRPr="004530F8">
        <w:rPr>
          <w:rFonts w:asciiTheme="minorHAnsi" w:hAnsiTheme="minorHAnsi" w:cstheme="minorHAnsi"/>
          <w:sz w:val="22"/>
          <w:szCs w:val="22"/>
        </w:rPr>
        <w:t>righteous than he?” (1:12-13).</w:t>
      </w:r>
    </w:p>
    <w:p w14:paraId="5CB808B8" w14:textId="7777777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Just as with Job, God doesn’t provide a direct answer, though one is implicit in His response. He informs Habakkuk that people must trust Him to administer judgment and justice in their appointed times. He will eventually pun</w:t>
      </w:r>
      <w:r w:rsidRPr="004530F8">
        <w:rPr>
          <w:rFonts w:asciiTheme="minorHAnsi" w:hAnsiTheme="minorHAnsi" w:cstheme="minorHAnsi"/>
          <w:sz w:val="22"/>
          <w:szCs w:val="22"/>
        </w:rPr>
        <w:t>ish the wicked nations, and in the meantime the righteous must have faith in Him and be patient, knowing He is a God of perfect justice: “For still the vision awaits its appointed time.... If it seems slow, wait for it; it will surely come.... but the righ</w:t>
      </w:r>
      <w:r w:rsidRPr="004530F8">
        <w:rPr>
          <w:rFonts w:asciiTheme="minorHAnsi" w:hAnsiTheme="minorHAnsi" w:cstheme="minorHAnsi"/>
          <w:sz w:val="22"/>
          <w:szCs w:val="22"/>
        </w:rPr>
        <w:t xml:space="preserve">teous shall live by his faith.... Woe to him who gets evil gain for his house... who builds a town with blood and founds a city on </w:t>
      </w:r>
      <w:proofErr w:type="gramStart"/>
      <w:r w:rsidRPr="004530F8">
        <w:rPr>
          <w:rFonts w:asciiTheme="minorHAnsi" w:hAnsiTheme="minorHAnsi" w:cstheme="minorHAnsi"/>
          <w:sz w:val="22"/>
          <w:szCs w:val="22"/>
        </w:rPr>
        <w:t>iniquity! ..</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.For</w:t>
      </w:r>
      <w:proofErr w:type="gramEnd"/>
      <w:r w:rsidRPr="004530F8">
        <w:rPr>
          <w:rFonts w:asciiTheme="minorHAnsi" w:hAnsiTheme="minorHAnsi" w:cstheme="minorHAnsi"/>
          <w:sz w:val="22"/>
          <w:szCs w:val="22"/>
        </w:rPr>
        <w:t xml:space="preserve"> the earth will be filled with the knowledge of the glory of the Lord as the waters cover the sea.... The cu</w:t>
      </w:r>
      <w:r w:rsidRPr="004530F8">
        <w:rPr>
          <w:rFonts w:asciiTheme="minorHAnsi" w:hAnsiTheme="minorHAnsi" w:cstheme="minorHAnsi"/>
          <w:sz w:val="22"/>
          <w:szCs w:val="22"/>
        </w:rPr>
        <w:t>p in the Lord’s right hand will come around to you, and utter shame will come upon your glory!” (2:3,4,9,12,14).</w:t>
      </w:r>
    </w:p>
    <w:p w14:paraId="1B336013" w14:textId="7777777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Habakkuk’s response shows that he fully understands God’s mes</w:t>
      </w:r>
      <w:r w:rsidRPr="004530F8">
        <w:rPr>
          <w:rFonts w:asciiTheme="minorHAnsi" w:hAnsiTheme="minorHAnsi" w:cstheme="minorHAnsi"/>
          <w:sz w:val="22"/>
          <w:szCs w:val="22"/>
        </w:rPr>
        <w:softHyphen/>
        <w:t>sage, and that he indeed fears God and thoroughly trusts He will deliver justice:</w:t>
      </w:r>
      <w:r w:rsidRPr="004530F8">
        <w:rPr>
          <w:rFonts w:asciiTheme="minorHAnsi" w:hAnsiTheme="minorHAnsi" w:cstheme="minorHAnsi"/>
          <w:sz w:val="22"/>
          <w:szCs w:val="22"/>
        </w:rPr>
        <w:t xml:space="preserve"> “I hear, and my body trembles; my lips quiver at the </w:t>
      </w:r>
      <w:proofErr w:type="gramStart"/>
      <w:r w:rsidRPr="004530F8">
        <w:rPr>
          <w:rFonts w:asciiTheme="minorHAnsi" w:hAnsiTheme="minorHAnsi" w:cstheme="minorHAnsi"/>
          <w:sz w:val="22"/>
          <w:szCs w:val="22"/>
        </w:rPr>
        <w:t>sound;...</w:t>
      </w:r>
      <w:proofErr w:type="gramEnd"/>
      <w:r w:rsidRPr="004530F8">
        <w:rPr>
          <w:rFonts w:asciiTheme="minorHAnsi" w:hAnsiTheme="minorHAnsi" w:cstheme="minorHAnsi"/>
          <w:sz w:val="22"/>
          <w:szCs w:val="22"/>
        </w:rPr>
        <w:t xml:space="preserve"> my legs tremble beneath me. Yet I will quietly wait for the day of trouble to come upon people who invade us” (3:16). Habakkuk closes by affirming his renewed faith in God. Even if he sees no </w:t>
      </w:r>
      <w:r w:rsidRPr="004530F8">
        <w:rPr>
          <w:rFonts w:asciiTheme="minorHAnsi" w:hAnsiTheme="minorHAnsi" w:cstheme="minorHAnsi"/>
          <w:sz w:val="22"/>
          <w:szCs w:val="22"/>
        </w:rPr>
        <w:t>immediate evidence of God’s justice and present circumstances seem terrible, even if “the free tree should not blossom, nor fruit be on the vines, the produce of the olive fail and the fields yield no food, the flock be cut off from the fold and there be n</w:t>
      </w:r>
      <w:r w:rsidRPr="004530F8">
        <w:rPr>
          <w:rFonts w:asciiTheme="minorHAnsi" w:hAnsiTheme="minorHAnsi" w:cstheme="minorHAnsi"/>
          <w:sz w:val="22"/>
          <w:szCs w:val="22"/>
        </w:rPr>
        <w:t>o herd in the stalls” (3:17), he will nevertheless “rejoice in the Lord; I will take joy in the God of my salvation” (3:18).</w:t>
      </w:r>
    </w:p>
    <w:p w14:paraId="1CF97B97" w14:textId="7777777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It’s important to distinguish between God not answering our ques</w:t>
      </w:r>
      <w:r w:rsidRPr="004530F8">
        <w:rPr>
          <w:rFonts w:asciiTheme="minorHAnsi" w:hAnsiTheme="minorHAnsi" w:cstheme="minorHAnsi"/>
          <w:sz w:val="22"/>
          <w:szCs w:val="22"/>
        </w:rPr>
        <w:softHyphen/>
        <w:t>tions and His giving answers we don’t expect or don’t want to hear</w:t>
      </w:r>
      <w:r w:rsidRPr="004530F8">
        <w:rPr>
          <w:rFonts w:asciiTheme="minorHAnsi" w:hAnsiTheme="minorHAnsi" w:cstheme="minorHAnsi"/>
          <w:sz w:val="22"/>
          <w:szCs w:val="22"/>
        </w:rPr>
        <w:t xml:space="preserve">. In this case, He does respond to Habakkuk’s question. His response reveals, like His response to Job, that in our finitude we can’t possibly understand </w:t>
      </w:r>
      <w:proofErr w:type="gramStart"/>
      <w:r w:rsidRPr="004530F8">
        <w:rPr>
          <w:rStyle w:val="Bodytext100NotBold"/>
          <w:rFonts w:asciiTheme="minorHAnsi" w:hAnsiTheme="minorHAnsi" w:cstheme="minorHAnsi"/>
          <w:sz w:val="22"/>
          <w:szCs w:val="22"/>
        </w:rPr>
        <w:t>all of</w:t>
      </w:r>
      <w:proofErr w:type="gramEnd"/>
      <w:r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His ways. Habakkuk, in conversing with God, comes to under</w:t>
      </w:r>
      <w:r w:rsidRPr="004530F8">
        <w:rPr>
          <w:rFonts w:asciiTheme="minorHAnsi" w:hAnsiTheme="minorHAnsi" w:cstheme="minorHAnsi"/>
          <w:sz w:val="22"/>
          <w:szCs w:val="22"/>
        </w:rPr>
        <w:softHyphen/>
      </w:r>
      <w:r w:rsidRPr="004530F8">
        <w:rPr>
          <w:rStyle w:val="Bodytext100NotBold"/>
          <w:rFonts w:asciiTheme="minorHAnsi" w:hAnsiTheme="minorHAnsi" w:cstheme="minorHAnsi"/>
          <w:sz w:val="22"/>
          <w:szCs w:val="22"/>
        </w:rPr>
        <w:t xml:space="preserve">stand that </w:t>
      </w:r>
      <w:r w:rsidRPr="004530F8">
        <w:rPr>
          <w:rFonts w:asciiTheme="minorHAnsi" w:hAnsiTheme="minorHAnsi" w:cstheme="minorHAnsi"/>
          <w:sz w:val="22"/>
          <w:szCs w:val="22"/>
        </w:rPr>
        <w:t>in the end it’s not impor</w:t>
      </w:r>
      <w:r w:rsidRPr="004530F8">
        <w:rPr>
          <w:rFonts w:asciiTheme="minorHAnsi" w:hAnsiTheme="minorHAnsi" w:cstheme="minorHAnsi"/>
          <w:sz w:val="22"/>
          <w:szCs w:val="22"/>
        </w:rPr>
        <w:t xml:space="preserve">tant for us to comprehend every one </w:t>
      </w:r>
      <w:r w:rsidRPr="004530F8">
        <w:rPr>
          <w:rStyle w:val="Bodytext100NotBold"/>
          <w:rFonts w:asciiTheme="minorHAnsi" w:hAnsiTheme="minorHAnsi" w:cstheme="minorHAnsi"/>
          <w:sz w:val="22"/>
          <w:szCs w:val="22"/>
        </w:rPr>
        <w:t xml:space="preserve">of God’s </w:t>
      </w:r>
      <w:r w:rsidRPr="004530F8">
        <w:rPr>
          <w:rFonts w:asciiTheme="minorHAnsi" w:hAnsiTheme="minorHAnsi" w:cstheme="minorHAnsi"/>
          <w:sz w:val="22"/>
          <w:szCs w:val="22"/>
        </w:rPr>
        <w:t xml:space="preserve">actions. What’s paramount is that we come to know Him, </w:t>
      </w:r>
      <w:r w:rsidRPr="004530F8">
        <w:rPr>
          <w:rStyle w:val="Bodytext100NotBold"/>
          <w:rFonts w:asciiTheme="minorHAnsi" w:hAnsiTheme="minorHAnsi" w:cstheme="minorHAnsi"/>
          <w:sz w:val="22"/>
          <w:szCs w:val="22"/>
        </w:rPr>
        <w:t xml:space="preserve">which </w:t>
      </w:r>
      <w:r w:rsidRPr="004530F8">
        <w:rPr>
          <w:rFonts w:asciiTheme="minorHAnsi" w:hAnsiTheme="minorHAnsi" w:cstheme="minorHAnsi"/>
          <w:sz w:val="22"/>
          <w:szCs w:val="22"/>
        </w:rPr>
        <w:t xml:space="preserve">seems to be precisely what happens with Habakkuk in this </w:t>
      </w:r>
      <w:proofErr w:type="spellStart"/>
      <w:r w:rsidRPr="004530F8">
        <w:rPr>
          <w:rStyle w:val="Bodytext100NotBold"/>
          <w:rFonts w:asciiTheme="minorHAnsi" w:hAnsiTheme="minorHAnsi" w:cstheme="minorHAnsi"/>
          <w:sz w:val="22"/>
          <w:szCs w:val="22"/>
        </w:rPr>
        <w:t>Uphange</w:t>
      </w:r>
      <w:proofErr w:type="spellEnd"/>
      <w:r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 xml:space="preserve">just </w:t>
      </w:r>
      <w:r w:rsidRPr="004530F8">
        <w:rPr>
          <w:rStyle w:val="Bodytext100NotBold"/>
          <w:rFonts w:asciiTheme="minorHAnsi" w:hAnsiTheme="minorHAnsi" w:cstheme="minorHAnsi"/>
          <w:sz w:val="22"/>
          <w:szCs w:val="22"/>
        </w:rPr>
        <w:t xml:space="preserve">as </w:t>
      </w:r>
      <w:r w:rsidRPr="004530F8">
        <w:rPr>
          <w:rFonts w:asciiTheme="minorHAnsi" w:hAnsiTheme="minorHAnsi" w:cstheme="minorHAnsi"/>
          <w:sz w:val="22"/>
          <w:szCs w:val="22"/>
        </w:rPr>
        <w:t xml:space="preserve">it </w:t>
      </w:r>
      <w:r w:rsidRPr="004530F8">
        <w:rPr>
          <w:rStyle w:val="Bodytext100NotBold"/>
          <w:rFonts w:asciiTheme="minorHAnsi" w:hAnsiTheme="minorHAnsi" w:cstheme="minorHAnsi"/>
          <w:sz w:val="22"/>
          <w:szCs w:val="22"/>
        </w:rPr>
        <w:t xml:space="preserve">did </w:t>
      </w:r>
      <w:r w:rsidRPr="004530F8">
        <w:rPr>
          <w:rFonts w:asciiTheme="minorHAnsi" w:hAnsiTheme="minorHAnsi" w:cstheme="minorHAnsi"/>
          <w:sz w:val="22"/>
          <w:szCs w:val="22"/>
        </w:rPr>
        <w:t xml:space="preserve">with </w:t>
      </w:r>
      <w:r w:rsidRPr="004530F8">
        <w:rPr>
          <w:rStyle w:val="Bodytext100NotBold"/>
          <w:rFonts w:asciiTheme="minorHAnsi" w:hAnsiTheme="minorHAnsi" w:cstheme="minorHAnsi"/>
          <w:sz w:val="22"/>
          <w:szCs w:val="22"/>
        </w:rPr>
        <w:t>Job.</w:t>
      </w:r>
    </w:p>
    <w:p w14:paraId="6DE339D6" w14:textId="23BDA56C" w:rsidR="00641193" w:rsidRPr="004530F8" w:rsidRDefault="00081AC1" w:rsidP="00153E43">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God’s answer to Habakkuk conveys the essence of the book’s</w:t>
      </w:r>
      <w:r w:rsidRPr="004530F8">
        <w:rPr>
          <w:rFonts w:asciiTheme="minorHAnsi" w:hAnsiTheme="minorHAnsi" w:cstheme="minorHAnsi"/>
          <w:sz w:val="22"/>
          <w:szCs w:val="22"/>
        </w:rPr>
        <w:t xml:space="preserve"> Christ-centered message. He is acknowledging that things sometimes</w:t>
      </w:r>
      <w:r w:rsidR="00153E43">
        <w:rPr>
          <w:rFonts w:asciiTheme="minorHAnsi" w:hAnsiTheme="minorHAnsi" w:cstheme="minorHAnsi"/>
          <w:sz w:val="22"/>
          <w:szCs w:val="22"/>
        </w:rPr>
        <w:t xml:space="preserve"> </w:t>
      </w:r>
      <w:r w:rsidRPr="004530F8">
        <w:rPr>
          <w:rFonts w:asciiTheme="minorHAnsi" w:hAnsiTheme="minorHAnsi" w:cstheme="minorHAnsi"/>
          <w:sz w:val="22"/>
          <w:szCs w:val="22"/>
        </w:rPr>
        <w:t xml:space="preserve">appear unjust to us, but that He is all powerful and </w:t>
      </w:r>
      <w:proofErr w:type="spellStart"/>
      <w:r w:rsidRPr="004530F8">
        <w:rPr>
          <w:rFonts w:asciiTheme="minorHAnsi" w:hAnsiTheme="minorHAnsi" w:cstheme="minorHAnsi"/>
          <w:sz w:val="22"/>
          <w:szCs w:val="22"/>
        </w:rPr>
        <w:t>all knowing</w:t>
      </w:r>
      <w:proofErr w:type="spellEnd"/>
      <w:r w:rsidRPr="004530F8">
        <w:rPr>
          <w:rFonts w:asciiTheme="minorHAnsi" w:hAnsiTheme="minorHAnsi" w:cstheme="minorHAnsi"/>
          <w:sz w:val="22"/>
          <w:szCs w:val="22"/>
        </w:rPr>
        <w:t xml:space="preserve"> and perfectly just, and that in His time He will make all things right. To get ourselves aligned with Him, we must trust Hi</w:t>
      </w:r>
      <w:r w:rsidRPr="004530F8">
        <w:rPr>
          <w:rFonts w:asciiTheme="minorHAnsi" w:hAnsiTheme="minorHAnsi" w:cstheme="minorHAnsi"/>
          <w:sz w:val="22"/>
          <w:szCs w:val="22"/>
        </w:rPr>
        <w:t xml:space="preserve">m to be fair. But our faith cannot be confined to His administration of justice; we must have faith in Him because that is the path to eternal life, which is perhaps </w:t>
      </w:r>
      <w:r w:rsidRPr="004530F8">
        <w:rPr>
          <w:rStyle w:val="Bodytext5Italic2"/>
          <w:rFonts w:asciiTheme="minorHAnsi" w:hAnsiTheme="minorHAnsi" w:cstheme="minorHAnsi"/>
          <w:sz w:val="22"/>
          <w:szCs w:val="22"/>
        </w:rPr>
        <w:t>the</w:t>
      </w:r>
      <w:r w:rsidRPr="004530F8">
        <w:rPr>
          <w:rFonts w:asciiTheme="minorHAnsi" w:hAnsiTheme="minorHAnsi" w:cstheme="minorHAnsi"/>
          <w:sz w:val="22"/>
          <w:szCs w:val="22"/>
        </w:rPr>
        <w:t xml:space="preserve"> central theme of the Bible. Faith is not just a salve to keep our patience in check as</w:t>
      </w:r>
      <w:r w:rsidRPr="004530F8">
        <w:rPr>
          <w:rFonts w:asciiTheme="minorHAnsi" w:hAnsiTheme="minorHAnsi" w:cstheme="minorHAnsi"/>
          <w:sz w:val="22"/>
          <w:szCs w:val="22"/>
        </w:rPr>
        <w:t xml:space="preserve"> we await the future judgment; it is the key to life in Him—a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that will become clearer and more specific in </w:t>
      </w:r>
      <w:r w:rsidRPr="004530F8">
        <w:rPr>
          <w:rStyle w:val="Bodytext55"/>
          <w:rFonts w:asciiTheme="minorHAnsi" w:hAnsiTheme="minorHAnsi" w:cstheme="minorHAnsi"/>
          <w:sz w:val="22"/>
          <w:szCs w:val="22"/>
        </w:rPr>
        <w:t xml:space="preserve">the </w:t>
      </w:r>
      <w:r w:rsidRPr="004530F8">
        <w:rPr>
          <w:rFonts w:asciiTheme="minorHAnsi" w:hAnsiTheme="minorHAnsi" w:cstheme="minorHAnsi"/>
          <w:sz w:val="22"/>
          <w:szCs w:val="22"/>
        </w:rPr>
        <w:t>New Testament, which teaches faith in Jesus Christ. “That [the righ</w:t>
      </w:r>
      <w:r w:rsidRPr="004530F8">
        <w:rPr>
          <w:rFonts w:asciiTheme="minorHAnsi" w:hAnsiTheme="minorHAnsi" w:cstheme="minorHAnsi"/>
          <w:sz w:val="22"/>
          <w:szCs w:val="22"/>
        </w:rPr>
        <w:softHyphen/>
        <w:t xml:space="preserve">teous shall live by faith] is the central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of the proph</w:t>
      </w:r>
      <w:r w:rsidRPr="004530F8">
        <w:rPr>
          <w:rFonts w:asciiTheme="minorHAnsi" w:hAnsiTheme="minorHAnsi" w:cstheme="minorHAnsi"/>
          <w:sz w:val="22"/>
          <w:szCs w:val="22"/>
        </w:rPr>
        <w:t xml:space="preserve">ecy,” G. Campbell Morgan avers. “It is a contrast between the ‘puffed up’ and the ‘just.’ The former is not upright, and therefore is condemned; </w:t>
      </w:r>
      <w:r w:rsidRPr="004530F8">
        <w:rPr>
          <w:rStyle w:val="Bodytext55"/>
          <w:rFonts w:asciiTheme="minorHAnsi" w:hAnsiTheme="minorHAnsi" w:cstheme="minorHAnsi"/>
          <w:sz w:val="22"/>
          <w:szCs w:val="22"/>
        </w:rPr>
        <w:t xml:space="preserve">the </w:t>
      </w:r>
      <w:r w:rsidRPr="004530F8">
        <w:rPr>
          <w:rFonts w:asciiTheme="minorHAnsi" w:hAnsiTheme="minorHAnsi" w:cstheme="minorHAnsi"/>
          <w:sz w:val="22"/>
          <w:szCs w:val="22"/>
        </w:rPr>
        <w:t>latter acts on faith, and therefore lives.” Morgan continues, “The first is self-centered, and therefore do</w:t>
      </w:r>
      <w:r w:rsidRPr="004530F8">
        <w:rPr>
          <w:rFonts w:asciiTheme="minorHAnsi" w:hAnsiTheme="minorHAnsi" w:cstheme="minorHAnsi"/>
          <w:sz w:val="22"/>
          <w:szCs w:val="22"/>
        </w:rPr>
        <w:t>omed; the second is God-centered, and therefore permanent.”</w:t>
      </w:r>
      <w:r w:rsidRPr="004530F8">
        <w:rPr>
          <w:rFonts w:asciiTheme="minorHAnsi" w:hAnsiTheme="minorHAnsi" w:cstheme="minorHAnsi"/>
          <w:sz w:val="22"/>
          <w:szCs w:val="22"/>
          <w:vertAlign w:val="superscript"/>
        </w:rPr>
        <w:t>36</w:t>
      </w:r>
    </w:p>
    <w:p w14:paraId="412EBAA8"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Affirming the centrality of this verse</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that the righteous shall live </w:t>
      </w:r>
      <w:r w:rsidRPr="004530F8">
        <w:rPr>
          <w:rStyle w:val="Bodytext5c"/>
          <w:rFonts w:asciiTheme="minorHAnsi" w:hAnsiTheme="minorHAnsi" w:cstheme="minorHAnsi"/>
          <w:sz w:val="22"/>
          <w:szCs w:val="22"/>
        </w:rPr>
        <w:t xml:space="preserve">by </w:t>
      </w:r>
      <w:r w:rsidRPr="004530F8">
        <w:rPr>
          <w:rFonts w:asciiTheme="minorHAnsi" w:hAnsiTheme="minorHAnsi" w:cstheme="minorHAnsi"/>
          <w:sz w:val="22"/>
          <w:szCs w:val="22"/>
        </w:rPr>
        <w:t xml:space="preserve">his faith” (Hab. </w:t>
      </w:r>
      <w:r w:rsidRPr="004530F8">
        <w:rPr>
          <w:rStyle w:val="Bodytext5c"/>
          <w:rFonts w:asciiTheme="minorHAnsi" w:hAnsiTheme="minorHAnsi" w:cstheme="minorHAnsi"/>
          <w:sz w:val="22"/>
          <w:szCs w:val="22"/>
        </w:rPr>
        <w:t>2:4)</w:t>
      </w:r>
      <w:r w:rsidRPr="004530F8">
        <w:rPr>
          <w:rFonts w:asciiTheme="minorHAnsi" w:hAnsiTheme="minorHAnsi" w:cstheme="minorHAnsi"/>
          <w:sz w:val="22"/>
          <w:szCs w:val="22"/>
        </w:rPr>
        <w:t>—Scottish theologian Alexander Whyte writes,</w:t>
      </w:r>
    </w:p>
    <w:p w14:paraId="38BB98DF" w14:textId="7D1B242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What Habakkuk wrote six hundred years before Christ on </w:t>
      </w:r>
      <w:r w:rsidRPr="004530F8">
        <w:rPr>
          <w:rFonts w:asciiTheme="minorHAnsi" w:hAnsiTheme="minorHAnsi" w:cstheme="minorHAnsi"/>
          <w:sz w:val="22"/>
          <w:szCs w:val="22"/>
        </w:rPr>
        <w:t>the gates, and walls, and pillars of Jerusalem—that very same word of God the Holy Spirit of God is writing on the tables that are in the believing hearts of all God’s people soil: “Being justified by faith we have peace with God”: “B</w:t>
      </w:r>
      <w:r w:rsidR="00A00922">
        <w:rPr>
          <w:rFonts w:asciiTheme="minorHAnsi" w:hAnsiTheme="minorHAnsi" w:cstheme="minorHAnsi"/>
          <w:sz w:val="22"/>
          <w:szCs w:val="22"/>
        </w:rPr>
        <w:t>y</w:t>
      </w:r>
      <w:r w:rsidRPr="004530F8">
        <w:rPr>
          <w:rFonts w:asciiTheme="minorHAnsi" w:hAnsiTheme="minorHAnsi" w:cstheme="minorHAnsi"/>
          <w:sz w:val="22"/>
          <w:szCs w:val="22"/>
        </w:rPr>
        <w:t xml:space="preserve"> grace ye are saved t</w:t>
      </w:r>
      <w:r w:rsidRPr="004530F8">
        <w:rPr>
          <w:rFonts w:asciiTheme="minorHAnsi" w:hAnsiTheme="minorHAnsi" w:cstheme="minorHAnsi"/>
          <w:sz w:val="22"/>
          <w:szCs w:val="22"/>
        </w:rPr>
        <w:t>hrough faith”: “The just shall live by his faith”: He shall live—not so much by the fulfillment of all God’s prom</w:t>
      </w:r>
      <w:r w:rsidRPr="004530F8">
        <w:rPr>
          <w:rFonts w:asciiTheme="minorHAnsi" w:hAnsiTheme="minorHAnsi" w:cstheme="minorHAnsi"/>
          <w:sz w:val="22"/>
          <w:szCs w:val="22"/>
        </w:rPr>
        <w:softHyphen/>
        <w:t>ises; nor by God’s full answers to his prayers and expecta</w:t>
      </w:r>
      <w:r w:rsidRPr="004530F8">
        <w:rPr>
          <w:rFonts w:asciiTheme="minorHAnsi" w:hAnsiTheme="minorHAnsi" w:cstheme="minorHAnsi"/>
          <w:sz w:val="22"/>
          <w:szCs w:val="22"/>
        </w:rPr>
        <w:softHyphen/>
        <w:t xml:space="preserve">tions; nor by the full deliverance of his soul from his bitter enemies; nor by the </w:t>
      </w:r>
      <w:r w:rsidRPr="004530F8">
        <w:rPr>
          <w:rFonts w:asciiTheme="minorHAnsi" w:hAnsiTheme="minorHAnsi" w:cstheme="minorHAnsi"/>
          <w:sz w:val="22"/>
          <w:szCs w:val="22"/>
        </w:rPr>
        <w:t xml:space="preserve">final expulsion of the Chaldeans: but he shall live, amid all these troubles, and till they come to an end forever—he shall live by his firm faith in God, and in the future which is all in God’s hand. And </w:t>
      </w:r>
      <w:proofErr w:type="gramStart"/>
      <w:r w:rsidRPr="004530F8">
        <w:rPr>
          <w:rFonts w:asciiTheme="minorHAnsi" w:hAnsiTheme="minorHAnsi" w:cstheme="minorHAnsi"/>
          <w:sz w:val="22"/>
          <w:szCs w:val="22"/>
        </w:rPr>
        <w:t>thus</w:t>
      </w:r>
      <w:proofErr w:type="gramEnd"/>
      <w:r w:rsidRPr="004530F8">
        <w:rPr>
          <w:rFonts w:asciiTheme="minorHAnsi" w:hAnsiTheme="minorHAnsi" w:cstheme="minorHAnsi"/>
          <w:sz w:val="22"/>
          <w:szCs w:val="22"/>
        </w:rPr>
        <w:t xml:space="preserve"> it is that, whatever our oppression and persec</w:t>
      </w:r>
      <w:r w:rsidRPr="004530F8">
        <w:rPr>
          <w:rFonts w:asciiTheme="minorHAnsi" w:hAnsiTheme="minorHAnsi" w:cstheme="minorHAnsi"/>
          <w:sz w:val="22"/>
          <w:szCs w:val="22"/>
        </w:rPr>
        <w:t xml:space="preserve">ution may be, whatever our prayer and wherever and whatever our waiting tower, still this old and ever new vision and answer comes: Faith: Faith: and </w:t>
      </w:r>
      <w:r w:rsidRPr="004530F8">
        <w:rPr>
          <w:rStyle w:val="Bodytext5Bold1"/>
          <w:rFonts w:asciiTheme="minorHAnsi" w:hAnsiTheme="minorHAnsi" w:cstheme="minorHAnsi"/>
          <w:sz w:val="22"/>
          <w:szCs w:val="22"/>
        </w:rPr>
        <w:t xml:space="preserve">Faith </w:t>
      </w:r>
      <w:r w:rsidRPr="004530F8">
        <w:rPr>
          <w:rFonts w:asciiTheme="minorHAnsi" w:hAnsiTheme="minorHAnsi" w:cstheme="minorHAnsi"/>
          <w:sz w:val="22"/>
          <w:szCs w:val="22"/>
        </w:rPr>
        <w:t>only. Rest and trust in God.</w:t>
      </w:r>
      <w:r w:rsidRPr="004530F8">
        <w:rPr>
          <w:rFonts w:asciiTheme="minorHAnsi" w:hAnsiTheme="minorHAnsi" w:cstheme="minorHAnsi"/>
          <w:sz w:val="22"/>
          <w:szCs w:val="22"/>
          <w:vertAlign w:val="superscript"/>
        </w:rPr>
        <w:t>37</w:t>
      </w:r>
    </w:p>
    <w:p w14:paraId="0FE474B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Permit me one </w:t>
      </w:r>
      <w:r w:rsidRPr="004530F8">
        <w:rPr>
          <w:rStyle w:val="Bodytext595pt2"/>
          <w:rFonts w:asciiTheme="minorHAnsi" w:hAnsiTheme="minorHAnsi" w:cstheme="minorHAnsi"/>
          <w:sz w:val="22"/>
          <w:szCs w:val="22"/>
        </w:rPr>
        <w:t xml:space="preserve">more quote from an </w:t>
      </w:r>
      <w:r w:rsidRPr="004530F8">
        <w:rPr>
          <w:rFonts w:asciiTheme="minorHAnsi" w:hAnsiTheme="minorHAnsi" w:cstheme="minorHAnsi"/>
          <w:sz w:val="22"/>
          <w:szCs w:val="22"/>
        </w:rPr>
        <w:t>old master, Scottish theologian Thom</w:t>
      </w:r>
      <w:r w:rsidRPr="004530F8">
        <w:rPr>
          <w:rFonts w:asciiTheme="minorHAnsi" w:hAnsiTheme="minorHAnsi" w:cstheme="minorHAnsi"/>
          <w:sz w:val="22"/>
          <w:szCs w:val="22"/>
        </w:rPr>
        <w:t xml:space="preserve">as Boston, who </w:t>
      </w:r>
      <w:r w:rsidRPr="004530F8">
        <w:rPr>
          <w:rStyle w:val="Bodytext595pt2"/>
          <w:rFonts w:asciiTheme="minorHAnsi" w:hAnsiTheme="minorHAnsi" w:cstheme="minorHAnsi"/>
          <w:sz w:val="22"/>
          <w:szCs w:val="22"/>
        </w:rPr>
        <w:t xml:space="preserve">writes, “Nothing </w:t>
      </w:r>
      <w:r w:rsidRPr="004530F8">
        <w:rPr>
          <w:rFonts w:asciiTheme="minorHAnsi" w:hAnsiTheme="minorHAnsi" w:cstheme="minorHAnsi"/>
          <w:sz w:val="22"/>
          <w:szCs w:val="22"/>
        </w:rPr>
        <w:t xml:space="preserve">but an infinite good can satisfy the desires of the human soul, and </w:t>
      </w:r>
      <w:r w:rsidRPr="004530F8">
        <w:rPr>
          <w:rStyle w:val="Bodytext595pt2"/>
          <w:rFonts w:asciiTheme="minorHAnsi" w:hAnsiTheme="minorHAnsi" w:cstheme="minorHAnsi"/>
          <w:sz w:val="22"/>
          <w:szCs w:val="22"/>
        </w:rPr>
        <w:t xml:space="preserve">here </w:t>
      </w:r>
      <w:r w:rsidRPr="004530F8">
        <w:rPr>
          <w:rFonts w:asciiTheme="minorHAnsi" w:hAnsiTheme="minorHAnsi" w:cstheme="minorHAnsi"/>
          <w:sz w:val="22"/>
          <w:szCs w:val="22"/>
        </w:rPr>
        <w:t>it is. Here in Christ, like Habak</w:t>
      </w:r>
      <w:r w:rsidRPr="004530F8">
        <w:rPr>
          <w:rFonts w:asciiTheme="minorHAnsi" w:hAnsiTheme="minorHAnsi" w:cstheme="minorHAnsi"/>
          <w:sz w:val="22"/>
          <w:szCs w:val="22"/>
        </w:rPr>
        <w:softHyphen/>
        <w:t xml:space="preserve">kuk, you may find a source of joy and strength, when all other comforts tail. As nothing but the mother’s breast can </w:t>
      </w:r>
      <w:r w:rsidRPr="004530F8">
        <w:rPr>
          <w:rFonts w:asciiTheme="minorHAnsi" w:hAnsiTheme="minorHAnsi" w:cstheme="minorHAnsi"/>
          <w:sz w:val="22"/>
          <w:szCs w:val="22"/>
        </w:rPr>
        <w:t xml:space="preserve">satisfy the hungry infant, so nothing but Christ can satisfy your souls aright: ‘Whosoever </w:t>
      </w:r>
      <w:proofErr w:type="spellStart"/>
      <w:r w:rsidRPr="004530F8">
        <w:rPr>
          <w:rFonts w:asciiTheme="minorHAnsi" w:hAnsiTheme="minorHAnsi" w:cstheme="minorHAnsi"/>
          <w:sz w:val="22"/>
          <w:szCs w:val="22"/>
        </w:rPr>
        <w:t>drinketh</w:t>
      </w:r>
      <w:proofErr w:type="spellEnd"/>
      <w:r w:rsidRPr="004530F8">
        <w:rPr>
          <w:rFonts w:asciiTheme="minorHAnsi" w:hAnsiTheme="minorHAnsi" w:cstheme="minorHAnsi"/>
          <w:sz w:val="22"/>
          <w:szCs w:val="22"/>
        </w:rPr>
        <w:t xml:space="preserve"> of the water (saith Jesus) that I shall give him, shall never thirst; but the water that I shall give him shall be in him a well of living water, spring</w:t>
      </w:r>
      <w:r w:rsidRPr="004530F8">
        <w:rPr>
          <w:rFonts w:asciiTheme="minorHAnsi" w:hAnsiTheme="minorHAnsi" w:cstheme="minorHAnsi"/>
          <w:sz w:val="22"/>
          <w:szCs w:val="22"/>
        </w:rPr>
        <w:softHyphen/>
        <w:t>ing</w:t>
      </w:r>
      <w:r w:rsidRPr="004530F8">
        <w:rPr>
          <w:rFonts w:asciiTheme="minorHAnsi" w:hAnsiTheme="minorHAnsi" w:cstheme="minorHAnsi"/>
          <w:sz w:val="22"/>
          <w:szCs w:val="22"/>
        </w:rPr>
        <w:t xml:space="preserve"> up into everlasting life*” (John 4:14).</w:t>
      </w:r>
      <w:r w:rsidRPr="004530F8">
        <w:rPr>
          <w:rFonts w:asciiTheme="minorHAnsi" w:hAnsiTheme="minorHAnsi" w:cstheme="minorHAnsi"/>
          <w:sz w:val="22"/>
          <w:szCs w:val="22"/>
          <w:vertAlign w:val="superscript"/>
        </w:rPr>
        <w:t>38</w:t>
      </w:r>
    </w:p>
    <w:p w14:paraId="4A5D36F7" w14:textId="4160450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As for messianic prophecies in Habakkuk,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cite 2:14 as one example: </w:t>
      </w:r>
      <w:r w:rsidRPr="004530F8">
        <w:rPr>
          <w:rStyle w:val="Bodytext585pt9"/>
          <w:rFonts w:asciiTheme="minorHAnsi" w:hAnsiTheme="minorHAnsi" w:cstheme="minorHAnsi"/>
          <w:sz w:val="22"/>
          <w:szCs w:val="22"/>
        </w:rPr>
        <w:t xml:space="preserve">“For the </w:t>
      </w:r>
      <w:r w:rsidRPr="004530F8">
        <w:rPr>
          <w:rFonts w:asciiTheme="minorHAnsi" w:hAnsiTheme="minorHAnsi" w:cstheme="minorHAnsi"/>
          <w:sz w:val="22"/>
          <w:szCs w:val="22"/>
        </w:rPr>
        <w:t>earth will be filled with the knowledge of the glory of die Lord as the waters cover the sea.” This partially mirrors the lan</w:t>
      </w:r>
      <w:r w:rsidRPr="004530F8">
        <w:rPr>
          <w:rFonts w:asciiTheme="minorHAnsi" w:hAnsiTheme="minorHAnsi" w:cstheme="minorHAnsi"/>
          <w:sz w:val="22"/>
          <w:szCs w:val="22"/>
        </w:rPr>
        <w:softHyphen/>
        <w:t>gu</w:t>
      </w:r>
      <w:r w:rsidRPr="004530F8">
        <w:rPr>
          <w:rFonts w:asciiTheme="minorHAnsi" w:hAnsiTheme="minorHAnsi" w:cstheme="minorHAnsi"/>
          <w:sz w:val="22"/>
          <w:szCs w:val="22"/>
        </w:rPr>
        <w:t xml:space="preserve">age of Isaiah </w:t>
      </w:r>
      <w:r w:rsidRPr="004530F8">
        <w:rPr>
          <w:rStyle w:val="Bodytext5c"/>
          <w:rFonts w:asciiTheme="minorHAnsi" w:hAnsiTheme="minorHAnsi" w:cstheme="minorHAnsi"/>
          <w:sz w:val="22"/>
          <w:szCs w:val="22"/>
        </w:rPr>
        <w:t>11:9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For the earth shall be full of the knowledge of the </w:t>
      </w:r>
      <w:r w:rsidRPr="004530F8">
        <w:rPr>
          <w:rStyle w:val="Bodytext585pt9"/>
          <w:rFonts w:asciiTheme="minorHAnsi" w:hAnsiTheme="minorHAnsi" w:cstheme="minorHAnsi"/>
          <w:sz w:val="22"/>
          <w:szCs w:val="22"/>
        </w:rPr>
        <w:t xml:space="preserve">Lord </w:t>
      </w:r>
      <w:r w:rsidRPr="004530F8">
        <w:rPr>
          <w:rFonts w:asciiTheme="minorHAnsi" w:hAnsiTheme="minorHAnsi" w:cstheme="minorHAnsi"/>
          <w:sz w:val="22"/>
          <w:szCs w:val="22"/>
        </w:rPr>
        <w:t xml:space="preserve">as the waters cover the sea”—and of Psalms 72:19—“Blessed be his glorious name forever; may the whole earth be filled with his glory!” Similar language is found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14:21 a</w:t>
      </w:r>
      <w:r w:rsidRPr="004530F8">
        <w:rPr>
          <w:rFonts w:asciiTheme="minorHAnsi" w:hAnsiTheme="minorHAnsi" w:cstheme="minorHAnsi"/>
          <w:sz w:val="22"/>
          <w:szCs w:val="22"/>
        </w:rPr>
        <w:t xml:space="preserve">nd Isaiah 6:3. Some </w:t>
      </w:r>
      <w:r w:rsidRPr="004530F8">
        <w:rPr>
          <w:rStyle w:val="Bodytext585pt9"/>
          <w:rFonts w:asciiTheme="minorHAnsi" w:hAnsiTheme="minorHAnsi" w:cstheme="minorHAnsi"/>
          <w:sz w:val="22"/>
          <w:szCs w:val="22"/>
        </w:rPr>
        <w:t xml:space="preserve">of </w:t>
      </w:r>
      <w:r w:rsidRPr="004530F8">
        <w:rPr>
          <w:rFonts w:asciiTheme="minorHAnsi" w:hAnsiTheme="minorHAnsi" w:cstheme="minorHAnsi"/>
          <w:sz w:val="22"/>
          <w:szCs w:val="22"/>
        </w:rPr>
        <w:t xml:space="preserve">these verses celebrate the day the earth will be filled with the </w:t>
      </w:r>
      <w:r w:rsidRPr="004530F8">
        <w:rPr>
          <w:rStyle w:val="Bodytext585pt9"/>
          <w:rFonts w:asciiTheme="minorHAnsi" w:hAnsiTheme="minorHAnsi" w:cstheme="minorHAnsi"/>
          <w:sz w:val="22"/>
          <w:szCs w:val="22"/>
        </w:rPr>
        <w:t xml:space="preserve">knowledge </w:t>
      </w:r>
      <w:r w:rsidRPr="004530F8">
        <w:rPr>
          <w:rFonts w:asciiTheme="minorHAnsi" w:hAnsiTheme="minorHAnsi" w:cstheme="minorHAnsi"/>
          <w:sz w:val="22"/>
          <w:szCs w:val="22"/>
        </w:rPr>
        <w:t>of the Lord, while other verses, like that of Habakkuk, anticipate the day it will be filled with the knowledge of His glory. These are obviously interrelated</w:t>
      </w:r>
      <w:r w:rsidRPr="004530F8">
        <w:rPr>
          <w:rFonts w:asciiTheme="minorHAnsi" w:hAnsiTheme="minorHAnsi" w:cstheme="minorHAnsi"/>
          <w:sz w:val="22"/>
          <w:szCs w:val="22"/>
        </w:rPr>
        <w:t>—if people have knowledge of God, inevitably they will have knowledge of His glory because to truly know Him is to know His glory. This prophecy (and promise) means that when Christ rales in His kingdom upon His return, there will be worldwide knowl</w:t>
      </w:r>
      <w:r w:rsidRPr="004530F8">
        <w:rPr>
          <w:rFonts w:asciiTheme="minorHAnsi" w:hAnsiTheme="minorHAnsi" w:cstheme="minorHAnsi"/>
          <w:sz w:val="22"/>
          <w:szCs w:val="22"/>
        </w:rPr>
        <w:softHyphen/>
        <w:t xml:space="preserve">edge </w:t>
      </w:r>
      <w:r w:rsidRPr="004530F8">
        <w:rPr>
          <w:rStyle w:val="Bodytext585pt9"/>
          <w:rFonts w:asciiTheme="minorHAnsi" w:hAnsiTheme="minorHAnsi" w:cstheme="minorHAnsi"/>
          <w:sz w:val="22"/>
          <w:szCs w:val="22"/>
        </w:rPr>
        <w:t>o</w:t>
      </w:r>
      <w:r w:rsidRPr="004530F8">
        <w:rPr>
          <w:rStyle w:val="Bodytext585pt9"/>
          <w:rFonts w:asciiTheme="minorHAnsi" w:hAnsiTheme="minorHAnsi" w:cstheme="minorHAnsi"/>
          <w:sz w:val="22"/>
          <w:szCs w:val="22"/>
        </w:rPr>
        <w:t>f the Lord.</w:t>
      </w:r>
      <w:r w:rsidRPr="004530F8">
        <w:rPr>
          <w:rStyle w:val="Bodytext585pt9"/>
          <w:rFonts w:asciiTheme="minorHAnsi" w:hAnsiTheme="minorHAnsi" w:cstheme="minorHAnsi"/>
          <w:sz w:val="22"/>
          <w:szCs w:val="22"/>
          <w:vertAlign w:val="superscript"/>
        </w:rPr>
        <w:t>39</w:t>
      </w:r>
    </w:p>
    <w:p w14:paraId="75126FF4" w14:textId="52EDE4D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Jeremiah describes the expansiveness of this knowledge when he unveils the New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xml:space="preserve">: “‘And I will be their God, and </w:t>
      </w:r>
      <w:r w:rsidRPr="004530F8">
        <w:rPr>
          <w:rStyle w:val="Bodytext58pt2"/>
          <w:rFonts w:asciiTheme="minorHAnsi" w:hAnsiTheme="minorHAnsi" w:cstheme="minorHAnsi"/>
          <w:sz w:val="22"/>
          <w:szCs w:val="22"/>
        </w:rPr>
        <w:t xml:space="preserve">they shall </w:t>
      </w:r>
      <w:r w:rsidRPr="004530F8">
        <w:rPr>
          <w:rFonts w:asciiTheme="minorHAnsi" w:hAnsiTheme="minorHAnsi" w:cstheme="minorHAnsi"/>
          <w:sz w:val="22"/>
          <w:szCs w:val="22"/>
        </w:rPr>
        <w:t xml:space="preserve">be </w:t>
      </w:r>
      <w:r w:rsidRPr="004530F8">
        <w:rPr>
          <w:rStyle w:val="Bodytext5Italic2"/>
          <w:rFonts w:asciiTheme="minorHAnsi" w:hAnsiTheme="minorHAnsi" w:cstheme="minorHAnsi"/>
          <w:sz w:val="22"/>
          <w:szCs w:val="22"/>
        </w:rPr>
        <w:t>m</w:t>
      </w:r>
      <w:r w:rsidRPr="004530F8">
        <w:rPr>
          <w:rFonts w:asciiTheme="minorHAnsi" w:hAnsiTheme="minorHAnsi" w:cstheme="minorHAnsi"/>
          <w:sz w:val="22"/>
          <w:szCs w:val="22"/>
        </w:rPr>
        <w:t xml:space="preserve"> people. 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 Know the Lord,” for they shall all know me, from the </w:t>
      </w:r>
      <w:proofErr w:type="spellStart"/>
      <w:r w:rsidRPr="004530F8">
        <w:rPr>
          <w:rFonts w:asciiTheme="minorHAnsi" w:hAnsiTheme="minorHAnsi" w:cstheme="minorHAnsi"/>
          <w:sz w:val="22"/>
          <w:szCs w:val="22"/>
        </w:rPr>
        <w:t>but</w:t>
      </w:r>
      <w:proofErr w:type="spellEnd"/>
      <w:r w:rsidRPr="004530F8">
        <w:rPr>
          <w:rFonts w:asciiTheme="minorHAnsi" w:hAnsiTheme="minorHAnsi" w:cstheme="minorHAnsi"/>
          <w:sz w:val="22"/>
          <w:szCs w:val="22"/>
        </w:rPr>
        <w:t xml:space="preserve"> of them to the greatest, declares the Lord. For I will forgive </w:t>
      </w:r>
      <w:r w:rsidRPr="004530F8">
        <w:rPr>
          <w:rStyle w:val="Bodytext58pt2"/>
          <w:rFonts w:asciiTheme="minorHAnsi" w:hAnsiTheme="minorHAnsi" w:cstheme="minorHAnsi"/>
          <w:sz w:val="22"/>
          <w:szCs w:val="22"/>
        </w:rPr>
        <w:t xml:space="preserve">their </w:t>
      </w:r>
      <w:proofErr w:type="spellStart"/>
      <w:r w:rsidRPr="004530F8">
        <w:rPr>
          <w:rFonts w:asciiTheme="minorHAnsi" w:hAnsiTheme="minorHAnsi" w:cstheme="minorHAnsi"/>
          <w:sz w:val="22"/>
          <w:szCs w:val="22"/>
        </w:rPr>
        <w:t>aapury</w:t>
      </w:r>
      <w:proofErr w:type="spellEnd"/>
      <w:r w:rsidRPr="004530F8">
        <w:rPr>
          <w:rFonts w:asciiTheme="minorHAnsi" w:hAnsiTheme="minorHAnsi" w:cstheme="minorHAnsi"/>
          <w:sz w:val="22"/>
          <w:szCs w:val="22"/>
        </w:rPr>
        <w:t xml:space="preserve">, and I will remember their sin no </w:t>
      </w:r>
      <w:r w:rsidRPr="004530F8">
        <w:rPr>
          <w:rFonts w:asciiTheme="minorHAnsi" w:hAnsiTheme="minorHAnsi" w:cstheme="minorHAnsi"/>
          <w:sz w:val="22"/>
          <w:szCs w:val="22"/>
        </w:rPr>
        <w:t>more’”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31:33-34). So widespread, *o universal will be the knowledge of God that people will </w:t>
      </w:r>
      <w:proofErr w:type="spellStart"/>
      <w:r w:rsidRPr="004530F8">
        <w:rPr>
          <w:rFonts w:asciiTheme="minorHAnsi" w:hAnsiTheme="minorHAnsi" w:cstheme="minorHAnsi"/>
          <w:sz w:val="22"/>
          <w:szCs w:val="22"/>
        </w:rPr>
        <w:t>w</w:t>
      </w:r>
      <w:proofErr w:type="spellEnd"/>
      <w:r w:rsidRPr="004530F8">
        <w:rPr>
          <w:rFonts w:asciiTheme="minorHAnsi" w:hAnsiTheme="minorHAnsi" w:cstheme="minorHAnsi"/>
          <w:sz w:val="22"/>
          <w:szCs w:val="22"/>
        </w:rPr>
        <w:t xml:space="preserve"> need to be told about Him. That work will apparently </w:t>
      </w:r>
      <w:r w:rsidRPr="004530F8">
        <w:rPr>
          <w:rStyle w:val="Bodytext58pt2"/>
          <w:rFonts w:asciiTheme="minorHAnsi" w:hAnsiTheme="minorHAnsi" w:cstheme="minorHAnsi"/>
          <w:sz w:val="22"/>
          <w:szCs w:val="22"/>
        </w:rPr>
        <w:t xml:space="preserve">already </w:t>
      </w:r>
      <w:r w:rsidRPr="004530F8">
        <w:rPr>
          <w:rFonts w:asciiTheme="minorHAnsi" w:hAnsiTheme="minorHAnsi" w:cstheme="minorHAnsi"/>
          <w:sz w:val="22"/>
          <w:szCs w:val="22"/>
        </w:rPr>
        <w:t xml:space="preserve">be </w:t>
      </w:r>
      <w:proofErr w:type="spellStart"/>
      <w:r w:rsidRPr="004530F8">
        <w:rPr>
          <w:rStyle w:val="Bodytext5e"/>
          <w:rFonts w:asciiTheme="minorHAnsi" w:hAnsiTheme="minorHAnsi" w:cstheme="minorHAnsi"/>
          <w:sz w:val="22"/>
          <w:szCs w:val="22"/>
        </w:rPr>
        <w:t>fl</w:t>
      </w:r>
      <w:r w:rsidRPr="004530F8">
        <w:rPr>
          <w:rFonts w:asciiTheme="minorHAnsi" w:hAnsiTheme="minorHAnsi" w:cstheme="minorHAnsi"/>
          <w:sz w:val="22"/>
          <w:szCs w:val="22"/>
        </w:rPr>
        <w:t>B</w:t>
      </w:r>
      <w:r w:rsidRPr="004530F8">
        <w:rPr>
          <w:rStyle w:val="Bodytext5e"/>
          <w:rFonts w:asciiTheme="minorHAnsi" w:hAnsiTheme="minorHAnsi" w:cstheme="minorHAnsi"/>
          <w:sz w:val="22"/>
          <w:szCs w:val="22"/>
        </w:rPr>
        <w:t>H</w:t>
      </w:r>
      <w:r w:rsidRPr="004530F8">
        <w:rPr>
          <w:rFonts w:asciiTheme="minorHAnsi" w:hAnsiTheme="minorHAnsi" w:cstheme="minorHAnsi"/>
          <w:sz w:val="22"/>
          <w:szCs w:val="22"/>
        </w:rPr>
        <w:t>p</w:t>
      </w:r>
      <w:r w:rsidRPr="004530F8">
        <w:rPr>
          <w:rStyle w:val="Bodytext5e"/>
          <w:rFonts w:asciiTheme="minorHAnsi" w:hAnsiTheme="minorHAnsi" w:cstheme="minorHAnsi"/>
          <w:sz w:val="22"/>
          <w:szCs w:val="22"/>
        </w:rPr>
        <w:t>fctt</w:t>
      </w:r>
      <w:proofErr w:type="spellEnd"/>
      <w:r w:rsidRPr="004530F8">
        <w:rPr>
          <w:rFonts w:asciiTheme="minorHAnsi" w:hAnsiTheme="minorHAnsi" w:cstheme="minorHAnsi"/>
          <w:sz w:val="22"/>
          <w:szCs w:val="22"/>
        </w:rPr>
        <w:t xml:space="preserve">. along </w:t>
      </w:r>
      <w:proofErr w:type="spellStart"/>
      <w:r w:rsidRPr="004530F8">
        <w:rPr>
          <w:rFonts w:asciiTheme="minorHAnsi" w:hAnsiTheme="minorHAnsi" w:cstheme="minorHAnsi"/>
          <w:sz w:val="22"/>
          <w:szCs w:val="22"/>
        </w:rPr>
        <w:t>wkh</w:t>
      </w:r>
      <w:proofErr w:type="spellEnd"/>
      <w:r w:rsidRPr="004530F8">
        <w:rPr>
          <w:rFonts w:asciiTheme="minorHAnsi" w:hAnsiTheme="minorHAnsi" w:cstheme="minorHAnsi"/>
          <w:sz w:val="22"/>
          <w:szCs w:val="22"/>
        </w:rPr>
        <w:t xml:space="preserve"> the forgiveness of the sins of all who “</w:t>
      </w:r>
      <w:proofErr w:type="spellStart"/>
      <w:r w:rsidRPr="004530F8">
        <w:rPr>
          <w:rFonts w:asciiTheme="minorHAnsi" w:hAnsiTheme="minorHAnsi" w:cstheme="minorHAnsi"/>
          <w:sz w:val="22"/>
          <w:szCs w:val="22"/>
        </w:rPr>
        <w:t>knnw</w:t>
      </w:r>
      <w:proofErr w:type="spellEnd"/>
      <w:r w:rsidRPr="004530F8">
        <w:rPr>
          <w:rFonts w:asciiTheme="minorHAnsi" w:hAnsiTheme="minorHAnsi" w:cstheme="minorHAnsi"/>
          <w:sz w:val="22"/>
          <w:szCs w:val="22"/>
        </w:rPr>
        <w:t>* (</w:t>
      </w:r>
      <w:r w:rsidRPr="004530F8">
        <w:rPr>
          <w:rStyle w:val="Bodytext5a"/>
          <w:rFonts w:asciiTheme="minorHAnsi" w:hAnsiTheme="minorHAnsi" w:cstheme="minorHAnsi"/>
          <w:sz w:val="22"/>
          <w:szCs w:val="22"/>
        </w:rPr>
        <w:t xml:space="preserve">place </w:t>
      </w:r>
      <w:proofErr w:type="spellStart"/>
      <w:r w:rsidRPr="004530F8">
        <w:rPr>
          <w:rFonts w:asciiTheme="minorHAnsi" w:hAnsiTheme="minorHAnsi" w:cstheme="minorHAnsi"/>
          <w:sz w:val="22"/>
          <w:szCs w:val="22"/>
        </w:rPr>
        <w:t>thojHadh</w:t>
      </w:r>
      <w:proofErr w:type="spellEnd"/>
      <w:r w:rsidRPr="004530F8">
        <w:rPr>
          <w:rFonts w:asciiTheme="minorHAnsi" w:hAnsiTheme="minorHAnsi" w:cstheme="minorHAnsi"/>
          <w:sz w:val="22"/>
          <w:szCs w:val="22"/>
        </w:rPr>
        <w:t xml:space="preserve"> is) </w:t>
      </w:r>
      <w:r w:rsidRPr="004530F8">
        <w:rPr>
          <w:rStyle w:val="Bodytext5a"/>
          <w:rFonts w:asciiTheme="minorHAnsi" w:hAnsiTheme="minorHAnsi" w:cstheme="minorHAnsi"/>
          <w:sz w:val="22"/>
          <w:szCs w:val="22"/>
        </w:rPr>
        <w:t>Him.</w:t>
      </w:r>
    </w:p>
    <w:p w14:paraId="2DDE3F88" w14:textId="0251B9DF" w:rsidR="00641193" w:rsidRPr="004530F8" w:rsidRDefault="00081AC1" w:rsidP="009911C9">
      <w:pPr>
        <w:pStyle w:val="Bodytext1001"/>
        <w:shd w:val="clear" w:color="auto" w:fill="auto"/>
        <w:spacing w:line="240" w:lineRule="auto"/>
        <w:ind w:firstLine="360"/>
        <w:rPr>
          <w:rFonts w:asciiTheme="minorHAnsi" w:hAnsiTheme="minorHAnsi" w:cstheme="minorHAnsi"/>
          <w:sz w:val="22"/>
          <w:szCs w:val="22"/>
        </w:rPr>
      </w:pPr>
      <w:proofErr w:type="spellStart"/>
      <w:r w:rsidRPr="004530F8">
        <w:rPr>
          <w:rFonts w:asciiTheme="minorHAnsi" w:hAnsiTheme="minorHAnsi" w:cstheme="minorHAnsi"/>
          <w:sz w:val="22"/>
          <w:szCs w:val="22"/>
        </w:rPr>
        <w:t>Bpdark</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observes that Habakkuk </w:t>
      </w:r>
      <w:r w:rsidRPr="004530F8">
        <w:rPr>
          <w:rStyle w:val="Bodytext100NotBold"/>
          <w:rFonts w:asciiTheme="minorHAnsi" w:hAnsiTheme="minorHAnsi" w:cstheme="minorHAnsi"/>
          <w:sz w:val="22"/>
          <w:szCs w:val="22"/>
        </w:rPr>
        <w:t>expresses his great content-</w:t>
      </w:r>
      <w:r w:rsidRPr="004530F8">
        <w:rPr>
          <w:rFonts w:asciiTheme="minorHAnsi" w:hAnsiTheme="minorHAnsi" w:cstheme="minorHAnsi"/>
          <w:sz w:val="22"/>
          <w:szCs w:val="22"/>
        </w:rPr>
        <w:t xml:space="preserve">Permit me one more quote from an old master, Scottish theologian Thomas Boston, who writes, “Nothing but an infinite good can satisfy the desires of the human soul, and </w:t>
      </w:r>
      <w:r w:rsidRPr="004530F8">
        <w:rPr>
          <w:rFonts w:asciiTheme="minorHAnsi" w:hAnsiTheme="minorHAnsi" w:cstheme="minorHAnsi"/>
          <w:sz w:val="22"/>
          <w:szCs w:val="22"/>
        </w:rPr>
        <w:t>here it is. Here in Christ, like Habak</w:t>
      </w:r>
      <w:r w:rsidRPr="004530F8">
        <w:rPr>
          <w:rFonts w:asciiTheme="minorHAnsi" w:hAnsiTheme="minorHAnsi" w:cstheme="minorHAnsi"/>
          <w:sz w:val="22"/>
          <w:szCs w:val="22"/>
        </w:rPr>
        <w:softHyphen/>
        <w:t xml:space="preserve">kuk, you may find a source of joy and strength, when all other comforts fail. As nothing but the mother's breast can satisfy the hungry infant, so nothing but Christ can satisfy your souls aright: ‘Whosoever </w:t>
      </w:r>
      <w:proofErr w:type="spellStart"/>
      <w:r w:rsidRPr="004530F8">
        <w:rPr>
          <w:rFonts w:asciiTheme="minorHAnsi" w:hAnsiTheme="minorHAnsi" w:cstheme="minorHAnsi"/>
          <w:sz w:val="22"/>
          <w:szCs w:val="22"/>
        </w:rPr>
        <w:t>drinketh</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rPr>
        <w:t>of the water (saith Jesus) that I shall give him, shall never thirst; but the water that 1 shall give him shall be in him a well of living water, spring</w:t>
      </w:r>
      <w:r w:rsidRPr="004530F8">
        <w:rPr>
          <w:rFonts w:asciiTheme="minorHAnsi" w:hAnsiTheme="minorHAnsi" w:cstheme="minorHAnsi"/>
          <w:sz w:val="22"/>
          <w:szCs w:val="22"/>
        </w:rPr>
        <w:softHyphen/>
        <w:t>ing up into everlasting life'” (John 4:14).</w:t>
      </w:r>
      <w:r w:rsidRPr="004530F8">
        <w:rPr>
          <w:rFonts w:asciiTheme="minorHAnsi" w:hAnsiTheme="minorHAnsi" w:cstheme="minorHAnsi"/>
          <w:sz w:val="22"/>
          <w:szCs w:val="22"/>
          <w:vertAlign w:val="superscript"/>
        </w:rPr>
        <w:t>38</w:t>
      </w:r>
    </w:p>
    <w:p w14:paraId="423805E5" w14:textId="3FF2E273"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As for messianic prophecies in Habakkuk,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cite 2:</w:t>
      </w:r>
      <w:r w:rsidRPr="004530F8">
        <w:rPr>
          <w:rFonts w:asciiTheme="minorHAnsi" w:hAnsiTheme="minorHAnsi" w:cstheme="minorHAnsi"/>
          <w:sz w:val="22"/>
          <w:szCs w:val="22"/>
        </w:rPr>
        <w:t>14 as one example: “For the earth will be filled with the knowledge of the glory of the Lord as the waters cover the sea.” This partially mirrors the lan</w:t>
      </w:r>
      <w:r w:rsidRPr="004530F8">
        <w:rPr>
          <w:rFonts w:asciiTheme="minorHAnsi" w:hAnsiTheme="minorHAnsi" w:cstheme="minorHAnsi"/>
          <w:sz w:val="22"/>
          <w:szCs w:val="22"/>
        </w:rPr>
        <w:softHyphen/>
        <w:t>guage of Isaiah 11:9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For the earth shall be full of the knowledge of the Lord as the waters cover the</w:t>
      </w:r>
      <w:r w:rsidRPr="004530F8">
        <w:rPr>
          <w:rFonts w:asciiTheme="minorHAnsi" w:hAnsiTheme="minorHAnsi" w:cstheme="minorHAnsi"/>
          <w:sz w:val="22"/>
          <w:szCs w:val="22"/>
        </w:rPr>
        <w:t xml:space="preserve"> sea”—and of Psalms 72:19—“Blessed be his glorious name forever; may the whole earth be filled with his glory!” Similar language is found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14:21 and Isaiah 6:3. Some of these verses celebrate the day the earth will be filled with the knowledge of</w:t>
      </w:r>
      <w:r w:rsidRPr="004530F8">
        <w:rPr>
          <w:rFonts w:asciiTheme="minorHAnsi" w:hAnsiTheme="minorHAnsi" w:cstheme="minorHAnsi"/>
          <w:sz w:val="22"/>
          <w:szCs w:val="22"/>
        </w:rPr>
        <w:t xml:space="preserve"> the Lord, while other verses, like that of Habakkuk, anticipate the day it will be filled with the knowledge of His glory. These are obviously interrelated—if people have knowledge of God, inevitably they will have knowledge of His glory because to truly </w:t>
      </w:r>
      <w:r w:rsidRPr="004530F8">
        <w:rPr>
          <w:rFonts w:asciiTheme="minorHAnsi" w:hAnsiTheme="minorHAnsi" w:cstheme="minorHAnsi"/>
          <w:sz w:val="22"/>
          <w:szCs w:val="22"/>
        </w:rPr>
        <w:t>know Him is to know His glory. This prophecy (and promise) means that when Christ rules in His kingdom upon His return, there will be worldwide knowl</w:t>
      </w:r>
      <w:r w:rsidRPr="004530F8">
        <w:rPr>
          <w:rFonts w:asciiTheme="minorHAnsi" w:hAnsiTheme="minorHAnsi" w:cstheme="minorHAnsi"/>
          <w:sz w:val="22"/>
          <w:szCs w:val="22"/>
        </w:rPr>
        <w:softHyphen/>
        <w:t>edge of the Lord.</w:t>
      </w:r>
      <w:r w:rsidRPr="004530F8">
        <w:rPr>
          <w:rFonts w:asciiTheme="minorHAnsi" w:hAnsiTheme="minorHAnsi" w:cstheme="minorHAnsi"/>
          <w:sz w:val="22"/>
          <w:szCs w:val="22"/>
          <w:vertAlign w:val="superscript"/>
        </w:rPr>
        <w:t>39</w:t>
      </w:r>
    </w:p>
    <w:p w14:paraId="7A46F296" w14:textId="25F60D3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Jeremiah describes the expansiveness of this knowledge when he unveils the New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xml:space="preserve">: “‘And I will be their God, and they shall be my people. 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“Know the Lord,” for they shall all know me, from the least of them to the greatest, declares the Lord. For I will forg</w:t>
      </w:r>
      <w:r w:rsidRPr="004530F8">
        <w:rPr>
          <w:rFonts w:asciiTheme="minorHAnsi" w:hAnsiTheme="minorHAnsi" w:cstheme="minorHAnsi"/>
          <w:sz w:val="22"/>
          <w:szCs w:val="22"/>
        </w:rPr>
        <w:t>ive their iniquity, and I will remember their sin no more</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31:33-34). So widespread, so universal will be the knowledge of God that people will not need to be told about Him. That work will apparently already be complete, along with the forgiveness </w:t>
      </w:r>
      <w:r w:rsidRPr="004530F8">
        <w:rPr>
          <w:rFonts w:asciiTheme="minorHAnsi" w:hAnsiTheme="minorHAnsi" w:cstheme="minorHAnsi"/>
          <w:sz w:val="22"/>
          <w:szCs w:val="22"/>
        </w:rPr>
        <w:t xml:space="preserve">of the sins of all who “know” (place </w:t>
      </w:r>
      <w:r w:rsidRPr="004530F8">
        <w:rPr>
          <w:rStyle w:val="Bodytext100NotBold1"/>
          <w:rFonts w:asciiTheme="minorHAnsi" w:hAnsiTheme="minorHAnsi" w:cstheme="minorHAnsi"/>
          <w:sz w:val="22"/>
          <w:szCs w:val="22"/>
        </w:rPr>
        <w:t xml:space="preserve">their </w:t>
      </w:r>
      <w:r w:rsidRPr="004530F8">
        <w:rPr>
          <w:rFonts w:asciiTheme="minorHAnsi" w:hAnsiTheme="minorHAnsi" w:cstheme="minorHAnsi"/>
          <w:sz w:val="22"/>
          <w:szCs w:val="22"/>
        </w:rPr>
        <w:t>faith in) Him.</w:t>
      </w:r>
    </w:p>
    <w:p w14:paraId="2AF238EF" w14:textId="02898EC9"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P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observes that Habakkuk expresses his great content- </w:t>
      </w:r>
      <w:proofErr w:type="spellStart"/>
      <w:r w:rsidRPr="004530F8">
        <w:rPr>
          <w:rFonts w:asciiTheme="minorHAnsi" w:hAnsiTheme="minorHAnsi" w:cstheme="minorHAnsi"/>
          <w:sz w:val="22"/>
          <w:szCs w:val="22"/>
        </w:rPr>
        <w:t>Bment</w:t>
      </w:r>
      <w:proofErr w:type="spellEnd"/>
      <w:r w:rsidRPr="004530F8">
        <w:rPr>
          <w:rFonts w:asciiTheme="minorHAnsi" w:hAnsiTheme="minorHAnsi" w:cstheme="minorHAnsi"/>
          <w:sz w:val="22"/>
          <w:szCs w:val="22"/>
        </w:rPr>
        <w:t xml:space="preserve"> in God at the end of chapter 3, after he has been praying and</w:t>
      </w:r>
      <w:r w:rsidR="002507FD"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Permit</w:t>
      </w:r>
      <w:proofErr w:type="gramEnd"/>
      <w:r w:rsidRPr="004530F8">
        <w:rPr>
          <w:rFonts w:asciiTheme="minorHAnsi" w:hAnsiTheme="minorHAnsi" w:cstheme="minorHAnsi"/>
          <w:sz w:val="22"/>
          <w:szCs w:val="22"/>
        </w:rPr>
        <w:t xml:space="preserve"> me one more quote from an old master, Scottish theologian Thomas Boston, who writes, “Not</w:t>
      </w:r>
      <w:r w:rsidRPr="004530F8">
        <w:rPr>
          <w:rFonts w:asciiTheme="minorHAnsi" w:hAnsiTheme="minorHAnsi" w:cstheme="minorHAnsi"/>
          <w:sz w:val="22"/>
          <w:szCs w:val="22"/>
        </w:rPr>
        <w:t>hing but an infinite good can satisfy the desires of the human soul, and here it is. Here in Christ, like Habak</w:t>
      </w:r>
      <w:r w:rsidRPr="004530F8">
        <w:rPr>
          <w:rFonts w:asciiTheme="minorHAnsi" w:hAnsiTheme="minorHAnsi" w:cstheme="minorHAnsi"/>
          <w:sz w:val="22"/>
          <w:szCs w:val="22"/>
        </w:rPr>
        <w:softHyphen/>
        <w:t xml:space="preserve">kuk, you may find a source of joy and strength, when all other comforts fail. As nothing but the mother’s breast can satisfy the hungry infant, </w:t>
      </w:r>
      <w:r w:rsidRPr="004530F8">
        <w:rPr>
          <w:rFonts w:asciiTheme="minorHAnsi" w:hAnsiTheme="minorHAnsi" w:cstheme="minorHAnsi"/>
          <w:sz w:val="22"/>
          <w:szCs w:val="22"/>
        </w:rPr>
        <w:t xml:space="preserve">so nothing but Christ can satisfy your souls aright: ‘Whosoever </w:t>
      </w:r>
      <w:proofErr w:type="spellStart"/>
      <w:r w:rsidRPr="004530F8">
        <w:rPr>
          <w:rFonts w:asciiTheme="minorHAnsi" w:hAnsiTheme="minorHAnsi" w:cstheme="minorHAnsi"/>
          <w:sz w:val="22"/>
          <w:szCs w:val="22"/>
        </w:rPr>
        <w:t>drinketh</w:t>
      </w:r>
      <w:proofErr w:type="spellEnd"/>
      <w:r w:rsidRPr="004530F8">
        <w:rPr>
          <w:rFonts w:asciiTheme="minorHAnsi" w:hAnsiTheme="minorHAnsi" w:cstheme="minorHAnsi"/>
          <w:sz w:val="22"/>
          <w:szCs w:val="22"/>
        </w:rPr>
        <w:t xml:space="preserve"> of the water (</w:t>
      </w:r>
      <w:proofErr w:type="spellStart"/>
      <w:r w:rsidRPr="004530F8">
        <w:rPr>
          <w:rFonts w:asciiTheme="minorHAnsi" w:hAnsiTheme="minorHAnsi" w:cstheme="minorHAnsi"/>
          <w:sz w:val="22"/>
          <w:szCs w:val="22"/>
        </w:rPr>
        <w:t>saithjesus</w:t>
      </w:r>
      <w:proofErr w:type="spellEnd"/>
      <w:r w:rsidRPr="004530F8">
        <w:rPr>
          <w:rFonts w:asciiTheme="minorHAnsi" w:hAnsiTheme="minorHAnsi" w:cstheme="minorHAnsi"/>
          <w:sz w:val="22"/>
          <w:szCs w:val="22"/>
        </w:rPr>
        <w:t>) that 1 shall give him, shall never thirst; but the water that I shall give him shall be in him a well of living water, spring</w:t>
      </w:r>
      <w:r w:rsidRPr="004530F8">
        <w:rPr>
          <w:rFonts w:asciiTheme="minorHAnsi" w:hAnsiTheme="minorHAnsi" w:cstheme="minorHAnsi"/>
          <w:sz w:val="22"/>
          <w:szCs w:val="22"/>
        </w:rPr>
        <w:softHyphen/>
        <w:t xml:space="preserve">ing up into everlasting life’” </w:t>
      </w:r>
      <w:r w:rsidRPr="004530F8">
        <w:rPr>
          <w:rFonts w:asciiTheme="minorHAnsi" w:hAnsiTheme="minorHAnsi" w:cstheme="minorHAnsi"/>
          <w:sz w:val="22"/>
          <w:szCs w:val="22"/>
        </w:rPr>
        <w:t>(John 4:14).</w:t>
      </w:r>
      <w:r w:rsidRPr="004530F8">
        <w:rPr>
          <w:rFonts w:asciiTheme="minorHAnsi" w:hAnsiTheme="minorHAnsi" w:cstheme="minorHAnsi"/>
          <w:sz w:val="22"/>
          <w:szCs w:val="22"/>
          <w:vertAlign w:val="superscript"/>
        </w:rPr>
        <w:t>38</w:t>
      </w:r>
    </w:p>
    <w:p w14:paraId="297EEE36" w14:textId="11336CC5"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As for messianic prophecies in Habakkuk,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cite 2:14 as one example: “For the earth will be filled with the knowledge of the glory of the Lord as the waters cover the sea.” This partially mirrors the lan</w:t>
      </w:r>
      <w:r w:rsidRPr="004530F8">
        <w:rPr>
          <w:rFonts w:asciiTheme="minorHAnsi" w:hAnsiTheme="minorHAnsi" w:cstheme="minorHAnsi"/>
          <w:sz w:val="22"/>
          <w:szCs w:val="22"/>
        </w:rPr>
        <w:softHyphen/>
        <w:t>guage of Isaiah 11:9</w:t>
      </w:r>
      <w:proofErr w:type="gramStart"/>
      <w:r w:rsidRPr="004530F8">
        <w:rPr>
          <w:rFonts w:asciiTheme="minorHAnsi" w:hAnsiTheme="minorHAnsi" w:cstheme="minorHAnsi"/>
          <w:sz w:val="22"/>
          <w:szCs w:val="22"/>
        </w:rPr>
        <w:t>—“</w:t>
      </w:r>
      <w:proofErr w:type="gramEnd"/>
      <w:r w:rsidRPr="004530F8">
        <w:rPr>
          <w:rFonts w:asciiTheme="minorHAnsi" w:hAnsiTheme="minorHAnsi" w:cstheme="minorHAnsi"/>
          <w:sz w:val="22"/>
          <w:szCs w:val="22"/>
        </w:rPr>
        <w:t xml:space="preserve">For the </w:t>
      </w:r>
      <w:r w:rsidRPr="004530F8">
        <w:rPr>
          <w:rFonts w:asciiTheme="minorHAnsi" w:hAnsiTheme="minorHAnsi" w:cstheme="minorHAnsi"/>
          <w:sz w:val="22"/>
          <w:szCs w:val="22"/>
        </w:rPr>
        <w:t xml:space="preserve">earth shall be full of the knowledge of the Lord as the waters cover the sea”—and of Psalms 72:19—“Blessed be his glorious name forever; may the whole earth be filled with his glory!” Similar language is found in </w:t>
      </w:r>
      <w:proofErr w:type="gramStart"/>
      <w:r w:rsidR="00734806">
        <w:rPr>
          <w:rFonts w:asciiTheme="minorHAnsi" w:hAnsiTheme="minorHAnsi" w:cstheme="minorHAnsi"/>
          <w:sz w:val="22"/>
          <w:szCs w:val="22"/>
        </w:rPr>
        <w:t>4.Mojsijeva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14:21 and Isaiah 6:3. Some of these</w:t>
      </w:r>
      <w:r w:rsidRPr="004530F8">
        <w:rPr>
          <w:rFonts w:asciiTheme="minorHAnsi" w:hAnsiTheme="minorHAnsi" w:cstheme="minorHAnsi"/>
          <w:sz w:val="22"/>
          <w:szCs w:val="22"/>
        </w:rPr>
        <w:t xml:space="preserve"> verses celebrate the day the earth will be filled with the knowledge of the Lord, while other verses, like that of Habakkuk, anticipate the day it will be filled with the knowledge of His glory. These are obviously interrelated—if people have knowledge of</w:t>
      </w:r>
      <w:r w:rsidRPr="004530F8">
        <w:rPr>
          <w:rFonts w:asciiTheme="minorHAnsi" w:hAnsiTheme="minorHAnsi" w:cstheme="minorHAnsi"/>
          <w:sz w:val="22"/>
          <w:szCs w:val="22"/>
        </w:rPr>
        <w:t xml:space="preserve"> God, inevitably </w:t>
      </w:r>
      <w:proofErr w:type="spellStart"/>
      <w:r w:rsidRPr="004530F8">
        <w:rPr>
          <w:rFonts w:asciiTheme="minorHAnsi" w:hAnsiTheme="minorHAnsi" w:cstheme="minorHAnsi"/>
          <w:sz w:val="22"/>
          <w:szCs w:val="22"/>
        </w:rPr>
        <w:t>drey</w:t>
      </w:r>
      <w:proofErr w:type="spellEnd"/>
      <w:r w:rsidRPr="004530F8">
        <w:rPr>
          <w:rFonts w:asciiTheme="minorHAnsi" w:hAnsiTheme="minorHAnsi" w:cstheme="minorHAnsi"/>
          <w:sz w:val="22"/>
          <w:szCs w:val="22"/>
        </w:rPr>
        <w:t xml:space="preserve"> will have knowledge of His glory because to truly know Him is to know His glory. This prophecy (and promise) means that when Christ rules in His kingdom upon His return, there will be worldwide knowl</w:t>
      </w:r>
      <w:r w:rsidRPr="004530F8">
        <w:rPr>
          <w:rFonts w:asciiTheme="minorHAnsi" w:hAnsiTheme="minorHAnsi" w:cstheme="minorHAnsi"/>
          <w:sz w:val="22"/>
          <w:szCs w:val="22"/>
        </w:rPr>
        <w:softHyphen/>
        <w:t xml:space="preserve">edge </w:t>
      </w:r>
      <w:r w:rsidRPr="004530F8">
        <w:rPr>
          <w:rStyle w:val="Bodytext100NotBold0"/>
          <w:rFonts w:asciiTheme="minorHAnsi" w:hAnsiTheme="minorHAnsi" w:cstheme="minorHAnsi"/>
          <w:sz w:val="22"/>
          <w:szCs w:val="22"/>
        </w:rPr>
        <w:t xml:space="preserve">of </w:t>
      </w:r>
      <w:r w:rsidRPr="004530F8">
        <w:rPr>
          <w:rFonts w:asciiTheme="minorHAnsi" w:hAnsiTheme="minorHAnsi" w:cstheme="minorHAnsi"/>
          <w:sz w:val="22"/>
          <w:szCs w:val="22"/>
        </w:rPr>
        <w:t>the Lord.</w:t>
      </w:r>
      <w:r w:rsidRPr="004530F8">
        <w:rPr>
          <w:rFonts w:asciiTheme="minorHAnsi" w:hAnsiTheme="minorHAnsi" w:cstheme="minorHAnsi"/>
          <w:sz w:val="22"/>
          <w:szCs w:val="22"/>
          <w:vertAlign w:val="superscript"/>
        </w:rPr>
        <w:t>39</w:t>
      </w:r>
    </w:p>
    <w:p w14:paraId="058548BD" w14:textId="3956F900"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Jeremiah descr</w:t>
      </w:r>
      <w:r w:rsidRPr="004530F8">
        <w:rPr>
          <w:rFonts w:asciiTheme="minorHAnsi" w:hAnsiTheme="minorHAnsi" w:cstheme="minorHAnsi"/>
          <w:sz w:val="22"/>
          <w:szCs w:val="22"/>
        </w:rPr>
        <w:t xml:space="preserve">ibes the expansiveness of this knowledge when he unveils the New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xml:space="preserve">: “‘And I will be their God, and they shall be my </w:t>
      </w:r>
      <w:r w:rsidRPr="004530F8">
        <w:rPr>
          <w:rStyle w:val="Bodytext100NotBold0"/>
          <w:rFonts w:asciiTheme="minorHAnsi" w:hAnsiTheme="minorHAnsi" w:cstheme="minorHAnsi"/>
          <w:sz w:val="22"/>
          <w:szCs w:val="22"/>
        </w:rPr>
        <w:t xml:space="preserve">people. </w:t>
      </w:r>
      <w:r w:rsidRPr="004530F8">
        <w:rPr>
          <w:rFonts w:asciiTheme="minorHAnsi" w:hAnsiTheme="minorHAnsi" w:cstheme="minorHAnsi"/>
          <w:sz w:val="22"/>
          <w:szCs w:val="22"/>
        </w:rPr>
        <w:t xml:space="preserve">And no longer shall each one </w:t>
      </w:r>
      <w:proofErr w:type="gramStart"/>
      <w:r w:rsidRPr="004530F8">
        <w:rPr>
          <w:rFonts w:asciiTheme="minorHAnsi" w:hAnsiTheme="minorHAnsi" w:cstheme="minorHAnsi"/>
          <w:sz w:val="22"/>
          <w:szCs w:val="22"/>
        </w:rPr>
        <w:t>teach</w:t>
      </w:r>
      <w:proofErr w:type="gramEnd"/>
      <w:r w:rsidRPr="004530F8">
        <w:rPr>
          <w:rFonts w:asciiTheme="minorHAnsi" w:hAnsiTheme="minorHAnsi" w:cstheme="minorHAnsi"/>
          <w:sz w:val="22"/>
          <w:szCs w:val="22"/>
        </w:rPr>
        <w:t xml:space="preserve"> his neighbor and each his brother, saying, “Know the Lord,” for they shall all know me, fr</w:t>
      </w:r>
      <w:r w:rsidRPr="004530F8">
        <w:rPr>
          <w:rFonts w:asciiTheme="minorHAnsi" w:hAnsiTheme="minorHAnsi" w:cstheme="minorHAnsi"/>
          <w:sz w:val="22"/>
          <w:szCs w:val="22"/>
        </w:rPr>
        <w:t xml:space="preserve">om the least </w:t>
      </w:r>
      <w:r w:rsidRPr="004530F8">
        <w:rPr>
          <w:rStyle w:val="Bodytext100NotBold0"/>
          <w:rFonts w:asciiTheme="minorHAnsi" w:hAnsiTheme="minorHAnsi" w:cstheme="minorHAnsi"/>
          <w:sz w:val="22"/>
          <w:szCs w:val="22"/>
        </w:rPr>
        <w:t xml:space="preserve">of </w:t>
      </w:r>
      <w:r w:rsidRPr="004530F8">
        <w:rPr>
          <w:rFonts w:asciiTheme="minorHAnsi" w:hAnsiTheme="minorHAnsi" w:cstheme="minorHAnsi"/>
          <w:sz w:val="22"/>
          <w:szCs w:val="22"/>
        </w:rPr>
        <w:t>them to the greatest, declares the Lord. For I will forgive their iniquity, and I will remember their sin no more’” (</w:t>
      </w:r>
      <w:proofErr w:type="spellStart"/>
      <w:r w:rsidR="008641EA">
        <w:rPr>
          <w:rFonts w:asciiTheme="minorHAnsi" w:hAnsiTheme="minorHAnsi" w:cstheme="minorHAnsi"/>
          <w:sz w:val="22"/>
          <w:szCs w:val="22"/>
        </w:rPr>
        <w:t>Jeremija</w:t>
      </w:r>
      <w:proofErr w:type="spellEnd"/>
      <w:r w:rsidR="008641EA">
        <w:rPr>
          <w:rFonts w:asciiTheme="minorHAnsi" w:hAnsiTheme="minorHAnsi" w:cstheme="minorHAnsi"/>
          <w:sz w:val="22"/>
          <w:szCs w:val="22"/>
        </w:rPr>
        <w:t xml:space="preserve"> </w:t>
      </w:r>
      <w:r w:rsidRPr="004530F8">
        <w:rPr>
          <w:rFonts w:asciiTheme="minorHAnsi" w:hAnsiTheme="minorHAnsi" w:cstheme="minorHAnsi"/>
          <w:sz w:val="22"/>
          <w:szCs w:val="22"/>
        </w:rPr>
        <w:t xml:space="preserve">31:33-34). So </w:t>
      </w:r>
      <w:r w:rsidRPr="004530F8">
        <w:rPr>
          <w:rStyle w:val="Bodytext100NotBold0"/>
          <w:rFonts w:asciiTheme="minorHAnsi" w:hAnsiTheme="minorHAnsi" w:cstheme="minorHAnsi"/>
          <w:sz w:val="22"/>
          <w:szCs w:val="22"/>
        </w:rPr>
        <w:t xml:space="preserve">widespread, </w:t>
      </w:r>
      <w:r w:rsidRPr="004530F8">
        <w:rPr>
          <w:rFonts w:asciiTheme="minorHAnsi" w:hAnsiTheme="minorHAnsi" w:cstheme="minorHAnsi"/>
          <w:sz w:val="22"/>
          <w:szCs w:val="22"/>
        </w:rPr>
        <w:t xml:space="preserve">so universal will be the knowledge of God that people will </w:t>
      </w:r>
      <w:r w:rsidRPr="004530F8">
        <w:rPr>
          <w:rStyle w:val="Bodytext100NotBold0"/>
          <w:rFonts w:asciiTheme="minorHAnsi" w:hAnsiTheme="minorHAnsi" w:cstheme="minorHAnsi"/>
          <w:sz w:val="22"/>
          <w:szCs w:val="22"/>
        </w:rPr>
        <w:t xml:space="preserve">not need </w:t>
      </w:r>
      <w:r w:rsidRPr="004530F8">
        <w:rPr>
          <w:rFonts w:asciiTheme="minorHAnsi" w:hAnsiTheme="minorHAnsi" w:cstheme="minorHAnsi"/>
          <w:sz w:val="22"/>
          <w:szCs w:val="22"/>
        </w:rPr>
        <w:t>to be told about Him. Th</w:t>
      </w:r>
      <w:r w:rsidRPr="004530F8">
        <w:rPr>
          <w:rFonts w:asciiTheme="minorHAnsi" w:hAnsiTheme="minorHAnsi" w:cstheme="minorHAnsi"/>
          <w:sz w:val="22"/>
          <w:szCs w:val="22"/>
        </w:rPr>
        <w:t xml:space="preserve">at work will apparently already be </w:t>
      </w:r>
      <w:proofErr w:type="spellStart"/>
      <w:r w:rsidRPr="004530F8">
        <w:rPr>
          <w:rStyle w:val="Bodytext100NotBold0"/>
          <w:rFonts w:asciiTheme="minorHAnsi" w:hAnsiTheme="minorHAnsi" w:cstheme="minorHAnsi"/>
          <w:sz w:val="22"/>
          <w:szCs w:val="22"/>
        </w:rPr>
        <w:t>complett</w:t>
      </w:r>
      <w:proofErr w:type="spellEnd"/>
      <w:r w:rsidRPr="004530F8">
        <w:rPr>
          <w:rStyle w:val="Bodytext100NotBold0"/>
          <w:rFonts w:asciiTheme="minorHAnsi" w:hAnsiTheme="minorHAnsi" w:cstheme="minorHAnsi"/>
          <w:sz w:val="22"/>
          <w:szCs w:val="22"/>
        </w:rPr>
        <w:t xml:space="preserve">, </w:t>
      </w:r>
      <w:r w:rsidRPr="004530F8">
        <w:rPr>
          <w:rFonts w:asciiTheme="minorHAnsi" w:hAnsiTheme="minorHAnsi" w:cstheme="minorHAnsi"/>
          <w:sz w:val="22"/>
          <w:szCs w:val="22"/>
        </w:rPr>
        <w:t>along with the forgiveness of the sins of all who “know” (place Ip faith in) Him.</w:t>
      </w:r>
    </w:p>
    <w:p w14:paraId="05799192" w14:textId="2A06C683"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Style w:val="Bodytext100NotBold0"/>
          <w:rFonts w:asciiTheme="minorHAnsi" w:hAnsiTheme="minorHAnsi" w:cstheme="minorHAnsi"/>
          <w:sz w:val="22"/>
          <w:szCs w:val="22"/>
        </w:rPr>
        <w:t xml:space="preserve">p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observes that Habakkuk expresses his great content</w:t>
      </w:r>
      <w:r w:rsidRPr="004530F8">
        <w:rPr>
          <w:rFonts w:asciiTheme="minorHAnsi" w:hAnsiTheme="minorHAnsi" w:cstheme="minorHAnsi"/>
          <w:sz w:val="22"/>
          <w:szCs w:val="22"/>
        </w:rPr>
        <w:softHyphen/>
        <w:t>ment in God at the end of chapter 3, after he has been praying and</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meditating on Him.</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The lesson is that the more we abide in God, the more content we will be. Like Job, what Habakkuk really wants, whether he fully realizes it or not, is not so much God’s answers to troubling questions but God Himself. As St. Augustine writes in his </w:t>
      </w:r>
      <w:r w:rsidRPr="004530F8">
        <w:rPr>
          <w:rStyle w:val="Bodytext5Italic2"/>
          <w:rFonts w:asciiTheme="minorHAnsi" w:hAnsiTheme="minorHAnsi" w:cstheme="minorHAnsi"/>
          <w:sz w:val="22"/>
          <w:szCs w:val="22"/>
        </w:rPr>
        <w:t>Confes</w:t>
      </w:r>
      <w:r w:rsidRPr="004530F8">
        <w:rPr>
          <w:rStyle w:val="Bodytext5Italic2"/>
          <w:rFonts w:asciiTheme="minorHAnsi" w:hAnsiTheme="minorHAnsi" w:cstheme="minorHAnsi"/>
          <w:sz w:val="22"/>
          <w:szCs w:val="22"/>
        </w:rPr>
        <w:t>sions</w:t>
      </w:r>
      <w:r w:rsidRPr="004530F8">
        <w:rPr>
          <w:rFonts w:asciiTheme="minorHAnsi" w:hAnsiTheme="minorHAnsi" w:cstheme="minorHAnsi"/>
          <w:sz w:val="22"/>
          <w:szCs w:val="22"/>
        </w:rPr>
        <w:t xml:space="preserve">, “Thou awakes us to delight in Thy praise; for Thou </w:t>
      </w:r>
      <w:proofErr w:type="spellStart"/>
      <w:r w:rsidRPr="004530F8">
        <w:rPr>
          <w:rFonts w:asciiTheme="minorHAnsi" w:hAnsiTheme="minorHAnsi" w:cstheme="minorHAnsi"/>
          <w:sz w:val="22"/>
          <w:szCs w:val="22"/>
        </w:rPr>
        <w:t>madest</w:t>
      </w:r>
      <w:proofErr w:type="spellEnd"/>
      <w:r w:rsidRPr="004530F8">
        <w:rPr>
          <w:rFonts w:asciiTheme="minorHAnsi" w:hAnsiTheme="minorHAnsi" w:cstheme="minorHAnsi"/>
          <w:sz w:val="22"/>
          <w:szCs w:val="22"/>
        </w:rPr>
        <w:t xml:space="preserve"> us for Thy</w:t>
      </w:r>
      <w:r w:rsidRPr="004530F8">
        <w:rPr>
          <w:rFonts w:asciiTheme="minorHAnsi" w:hAnsiTheme="minorHAnsi" w:cstheme="minorHAnsi"/>
          <w:sz w:val="22"/>
          <w:szCs w:val="22"/>
        </w:rPr>
        <w:softHyphen/>
        <w:t>self, and our heart is restless, until it repose in Thee.”</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R. C. Sproul reinforces this message: “With Habakkuk we are called to live life in the presence of God, under his autho</w:t>
      </w:r>
      <w:r w:rsidRPr="004530F8">
        <w:rPr>
          <w:rFonts w:asciiTheme="minorHAnsi" w:hAnsiTheme="minorHAnsi" w:cstheme="minorHAnsi"/>
          <w:sz w:val="22"/>
          <w:szCs w:val="22"/>
        </w:rPr>
        <w:t>rity, and to his glory.”</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For the Chris</w:t>
      </w:r>
      <w:r w:rsidRPr="004530F8">
        <w:rPr>
          <w:rFonts w:asciiTheme="minorHAnsi" w:hAnsiTheme="minorHAnsi" w:cstheme="minorHAnsi"/>
          <w:sz w:val="22"/>
          <w:szCs w:val="22"/>
        </w:rPr>
        <w:softHyphen/>
        <w:t xml:space="preserve">tian, to know Christ is to know God, because Christ, as we’ve noted, “is the radiance of the glory of God and the exact imprint of his nature” </w:t>
      </w:r>
      <w:r w:rsidR="006F2356">
        <w:rPr>
          <w:rFonts w:asciiTheme="minorHAnsi" w:hAnsiTheme="minorHAnsi" w:cstheme="minorHAnsi"/>
          <w:sz w:val="22"/>
          <w:szCs w:val="22"/>
        </w:rPr>
        <w:t>(</w:t>
      </w:r>
      <w:proofErr w:type="spellStart"/>
      <w:r w:rsidR="006F2356">
        <w:rPr>
          <w:rFonts w:asciiTheme="minorHAnsi" w:hAnsiTheme="minorHAnsi" w:cstheme="minorHAnsi"/>
          <w:sz w:val="22"/>
          <w:szCs w:val="22"/>
        </w:rPr>
        <w:t>Jevrejima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1:3). He “is the image of God” (2 Cor. 4:4).</w:t>
      </w:r>
    </w:p>
    <w:p w14:paraId="23D235C1" w14:textId="66435DD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Another Christ-pointi</w:t>
      </w:r>
      <w:r w:rsidRPr="004530F8">
        <w:rPr>
          <w:rFonts w:asciiTheme="minorHAnsi" w:hAnsiTheme="minorHAnsi" w:cstheme="minorHAnsi"/>
          <w:sz w:val="22"/>
          <w:szCs w:val="22"/>
        </w:rPr>
        <w:t xml:space="preserve">ng verse in Habakkuk is 2:4, quoted above: “The righteous shall live by his faith.” New Testament writers cite this verse several times (Romans 1:17; </w:t>
      </w:r>
      <w:proofErr w:type="spellStart"/>
      <w:r w:rsidR="006F2356">
        <w:rPr>
          <w:rFonts w:asciiTheme="minorHAnsi" w:hAnsiTheme="minorHAnsi" w:cstheme="minorHAnsi"/>
          <w:sz w:val="22"/>
          <w:szCs w:val="22"/>
        </w:rPr>
        <w:t>Galatima</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 xml:space="preserve">3:11;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10:38) to reaffirm the doctrine of justification by faith.</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We not only attain our eterna</w:t>
      </w:r>
      <w:r w:rsidRPr="004530F8">
        <w:rPr>
          <w:rFonts w:asciiTheme="minorHAnsi" w:hAnsiTheme="minorHAnsi" w:cstheme="minorHAnsi"/>
          <w:sz w:val="22"/>
          <w:szCs w:val="22"/>
        </w:rPr>
        <w:t>l life through faith, but faith sustains our Christian walk. It is part of our sanctification process, our path to holiness.</w:t>
      </w:r>
    </w:p>
    <w:p w14:paraId="5264EAE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Habakkuk, then, gives us a foretaste of the New Testament message that life in God’s presence will be eternal, but it’s also availa</w:t>
      </w:r>
      <w:r w:rsidRPr="004530F8">
        <w:rPr>
          <w:rFonts w:asciiTheme="minorHAnsi" w:hAnsiTheme="minorHAnsi" w:cstheme="minorHAnsi"/>
          <w:sz w:val="22"/>
          <w:szCs w:val="22"/>
        </w:rPr>
        <w:t xml:space="preserve">ble to the faithful in this life. Elizabeth </w:t>
      </w:r>
      <w:proofErr w:type="spellStart"/>
      <w:r w:rsidRPr="004530F8">
        <w:rPr>
          <w:rFonts w:asciiTheme="minorHAnsi" w:hAnsiTheme="minorHAnsi" w:cstheme="minorHAnsi"/>
          <w:sz w:val="22"/>
          <w:szCs w:val="22"/>
        </w:rPr>
        <w:t>Achtemeier</w:t>
      </w:r>
      <w:proofErr w:type="spellEnd"/>
      <w:r w:rsidRPr="004530F8">
        <w:rPr>
          <w:rFonts w:asciiTheme="minorHAnsi" w:hAnsiTheme="minorHAnsi" w:cstheme="minorHAnsi"/>
          <w:sz w:val="22"/>
          <w:szCs w:val="22"/>
        </w:rPr>
        <w:t xml:space="preserve"> notes that this life-sustaining knowledge of God, given to Habakkuk by God Himself, provides him joy and certainty amid his turbulent and evil circumstances. Our faith in the afterlife, our trust in Go</w:t>
      </w:r>
      <w:r w:rsidRPr="004530F8">
        <w:rPr>
          <w:rFonts w:asciiTheme="minorHAnsi" w:hAnsiTheme="minorHAnsi" w:cstheme="minorHAnsi"/>
          <w:sz w:val="22"/>
          <w:szCs w:val="22"/>
        </w:rPr>
        <w:t>d, gives us contentment unavailable oth</w:t>
      </w:r>
      <w:r w:rsidRPr="004530F8">
        <w:rPr>
          <w:rFonts w:asciiTheme="minorHAnsi" w:hAnsiTheme="minorHAnsi" w:cstheme="minorHAnsi"/>
          <w:sz w:val="22"/>
          <w:szCs w:val="22"/>
        </w:rPr>
        <w:softHyphen/>
        <w:t xml:space="preserve">erwise. As Paul writes, “Rejoice in the Lord always; </w:t>
      </w:r>
      <w:proofErr w:type="gramStart"/>
      <w:r w:rsidRPr="004530F8">
        <w:rPr>
          <w:rFonts w:asciiTheme="minorHAnsi" w:hAnsiTheme="minorHAnsi" w:cstheme="minorHAnsi"/>
          <w:sz w:val="22"/>
          <w:szCs w:val="22"/>
        </w:rPr>
        <w:t>again</w:t>
      </w:r>
      <w:proofErr w:type="gramEnd"/>
      <w:r w:rsidRPr="004530F8">
        <w:rPr>
          <w:rFonts w:asciiTheme="minorHAnsi" w:hAnsiTheme="minorHAnsi" w:cstheme="minorHAnsi"/>
          <w:sz w:val="22"/>
          <w:szCs w:val="22"/>
        </w:rPr>
        <w:t xml:space="preserve"> I will say, rejoice.... The Lord is at hand, do not be anxious about anything... .1 have learned in whatever situation I am to be content” (Philip. 4:4,6, 11</w:t>
      </w:r>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Achtemeier</w:t>
      </w:r>
      <w:proofErr w:type="spellEnd"/>
      <w:r w:rsidRPr="004530F8">
        <w:rPr>
          <w:rFonts w:asciiTheme="minorHAnsi" w:hAnsiTheme="minorHAnsi" w:cstheme="minorHAnsi"/>
          <w:sz w:val="22"/>
          <w:szCs w:val="22"/>
        </w:rPr>
        <w:t xml:space="preserve"> observes, “By such faithfulness, God tells Habakkuk, the prophet can live an abundant life in his time and place. That is the message Habakkuk passes on to his contemporaries, to us, and to all the faithful who find that they must live ‘in th</w:t>
      </w:r>
      <w:r w:rsidRPr="004530F8">
        <w:rPr>
          <w:rFonts w:asciiTheme="minorHAnsi" w:hAnsiTheme="minorHAnsi" w:cstheme="minorHAnsi"/>
          <w:sz w:val="22"/>
          <w:szCs w:val="22"/>
        </w:rPr>
        <w:t>e meantime,’ between the revealing of God’s purposes for his world and the final realization of those purposes. Countless faithful in Israel and in the church for over twenty-five hundred years have found God true to his word.”</w:t>
      </w:r>
      <w:r w:rsidRPr="004530F8">
        <w:rPr>
          <w:rFonts w:asciiTheme="minorHAnsi" w:hAnsiTheme="minorHAnsi" w:cstheme="minorHAnsi"/>
          <w:sz w:val="22"/>
          <w:szCs w:val="22"/>
          <w:vertAlign w:val="superscript"/>
        </w:rPr>
        <w:t>44</w:t>
      </w:r>
    </w:p>
    <w:p w14:paraId="1E14063D" w14:textId="05E0E416" w:rsidR="00641193" w:rsidRPr="004530F8" w:rsidRDefault="00081AC1" w:rsidP="00716972">
      <w:pPr>
        <w:pStyle w:val="Bodytext50"/>
        <w:shd w:val="clear" w:color="auto" w:fill="auto"/>
        <w:spacing w:line="240" w:lineRule="auto"/>
        <w:ind w:firstLine="360"/>
        <w:rPr>
          <w:rStyle w:val="Bodytext237pt"/>
          <w:rFonts w:asciiTheme="minorHAnsi" w:hAnsiTheme="minorHAnsi" w:cstheme="minorHAnsi"/>
          <w:sz w:val="22"/>
          <w:szCs w:val="22"/>
        </w:rPr>
      </w:pPr>
      <w:r w:rsidRPr="004530F8">
        <w:rPr>
          <w:rFonts w:asciiTheme="minorHAnsi" w:hAnsiTheme="minorHAnsi" w:cstheme="minorHAnsi"/>
          <w:sz w:val="22"/>
          <w:szCs w:val="22"/>
        </w:rPr>
        <w:t>Habak</w:t>
      </w:r>
      <w:r w:rsidRPr="004530F8">
        <w:rPr>
          <w:rFonts w:asciiTheme="minorHAnsi" w:hAnsiTheme="minorHAnsi" w:cstheme="minorHAnsi"/>
          <w:sz w:val="22"/>
          <w:szCs w:val="22"/>
        </w:rPr>
        <w:t>kuk emphasizes the importance of placing our faith in God. In our final chapter, we will turn to the prophet Daniel, who demon</w:t>
      </w:r>
      <w:r w:rsidRPr="004530F8">
        <w:rPr>
          <w:rFonts w:asciiTheme="minorHAnsi" w:hAnsiTheme="minorHAnsi" w:cstheme="minorHAnsi"/>
          <w:sz w:val="22"/>
          <w:szCs w:val="22"/>
        </w:rPr>
        <w:softHyphen/>
        <w:t>strates the awesome power of such faith against overwhelming odds. We</w:t>
      </w:r>
      <w:r w:rsidR="002507FD" w:rsidRPr="004530F8">
        <w:rPr>
          <w:rFonts w:asciiTheme="minorHAnsi" w:hAnsiTheme="minorHAnsi" w:cstheme="minorHAnsi"/>
          <w:sz w:val="22"/>
          <w:szCs w:val="22"/>
        </w:rPr>
        <w:t xml:space="preserve"> </w:t>
      </w:r>
      <w:proofErr w:type="spellStart"/>
      <w:r w:rsidR="002507FD" w:rsidRPr="004530F8">
        <w:rPr>
          <w:rStyle w:val="Bodytext23Verdana"/>
          <w:rFonts w:asciiTheme="minorHAnsi" w:hAnsiTheme="minorHAnsi" w:cstheme="minorHAnsi"/>
          <w:sz w:val="22"/>
          <w:szCs w:val="22"/>
        </w:rPr>
        <w:t>јјц</w:t>
      </w:r>
      <w:proofErr w:type="spellEnd"/>
      <w:r w:rsidR="002507FD" w:rsidRPr="004530F8">
        <w:rPr>
          <w:rStyle w:val="Bodytext23Verdana0"/>
          <w:rFonts w:asciiTheme="minorHAnsi" w:hAnsiTheme="minorHAnsi" w:cstheme="minorHAnsi"/>
          <w:sz w:val="22"/>
          <w:szCs w:val="22"/>
        </w:rPr>
        <w:t xml:space="preserve"> </w:t>
      </w:r>
      <w:proofErr w:type="spellStart"/>
      <w:r w:rsidR="002507FD" w:rsidRPr="004530F8">
        <w:rPr>
          <w:rStyle w:val="Bodytext23Verdana0"/>
          <w:rFonts w:asciiTheme="minorHAnsi" w:hAnsiTheme="minorHAnsi" w:cstheme="minorHAnsi"/>
          <w:sz w:val="22"/>
          <w:szCs w:val="22"/>
          <w:vertAlign w:val="subscript"/>
        </w:rPr>
        <w:t>C</w:t>
      </w:r>
      <w:r w:rsidR="002507FD" w:rsidRPr="004530F8">
        <w:rPr>
          <w:rStyle w:val="Bodytext23Verdana0"/>
          <w:rFonts w:asciiTheme="minorHAnsi" w:hAnsiTheme="minorHAnsi" w:cstheme="minorHAnsi"/>
          <w:sz w:val="22"/>
          <w:szCs w:val="22"/>
        </w:rPr>
        <w:t>xammc</w:t>
      </w:r>
      <w:proofErr w:type="spellEnd"/>
      <w:r w:rsidR="002507FD" w:rsidRPr="004530F8">
        <w:rPr>
          <w:rStyle w:val="Bodytext23Verdana0"/>
          <w:rFonts w:asciiTheme="minorHAnsi" w:hAnsiTheme="minorHAnsi" w:cstheme="minorHAnsi"/>
          <w:sz w:val="22"/>
          <w:szCs w:val="22"/>
        </w:rPr>
        <w:t xml:space="preserve"> </w:t>
      </w:r>
      <w:r w:rsidR="002507FD" w:rsidRPr="004530F8">
        <w:rPr>
          <w:rStyle w:val="Bodytext237pt"/>
          <w:rFonts w:asciiTheme="minorHAnsi" w:hAnsiTheme="minorHAnsi" w:cstheme="minorHAnsi"/>
          <w:sz w:val="22"/>
          <w:szCs w:val="22"/>
        </w:rPr>
        <w:t xml:space="preserve">how </w:t>
      </w:r>
      <w:r w:rsidR="002507FD" w:rsidRPr="004530F8">
        <w:rPr>
          <w:rStyle w:val="Bodytext233"/>
          <w:rFonts w:asciiTheme="minorHAnsi" w:hAnsiTheme="minorHAnsi" w:cstheme="minorHAnsi"/>
          <w:sz w:val="22"/>
          <w:szCs w:val="22"/>
        </w:rPr>
        <w:t xml:space="preserve">the remaining prophetic books are centered in </w:t>
      </w:r>
      <w:r w:rsidR="002507FD" w:rsidRPr="004530F8">
        <w:rPr>
          <w:rStyle w:val="Bodytext237pt0"/>
          <w:rFonts w:asciiTheme="minorHAnsi" w:hAnsiTheme="minorHAnsi" w:cstheme="minorHAnsi"/>
          <w:sz w:val="22"/>
          <w:szCs w:val="22"/>
        </w:rPr>
        <w:t xml:space="preserve">^ae object </w:t>
      </w:r>
      <w:r w:rsidR="002507FD" w:rsidRPr="004530F8">
        <w:rPr>
          <w:rStyle w:val="Bodytext233"/>
          <w:rFonts w:asciiTheme="minorHAnsi" w:hAnsiTheme="minorHAnsi" w:cstheme="minorHAnsi"/>
          <w:sz w:val="22"/>
          <w:szCs w:val="22"/>
        </w:rPr>
        <w:t>of that</w:t>
      </w:r>
      <w:r w:rsidR="009911C9">
        <w:rPr>
          <w:rStyle w:val="Bodytext233"/>
          <w:rFonts w:asciiTheme="minorHAnsi" w:hAnsiTheme="minorHAnsi" w:cstheme="minorHAnsi"/>
          <w:sz w:val="22"/>
          <w:szCs w:val="22"/>
        </w:rPr>
        <w:t xml:space="preserve"> </w:t>
      </w:r>
      <w:r w:rsidR="002507FD" w:rsidRPr="004530F8">
        <w:rPr>
          <w:rStyle w:val="Bodytext237pt"/>
          <w:rFonts w:asciiTheme="minorHAnsi" w:hAnsiTheme="minorHAnsi" w:cstheme="minorHAnsi"/>
          <w:sz w:val="22"/>
          <w:szCs w:val="22"/>
        </w:rPr>
        <w:t>faith:</w:t>
      </w:r>
      <w:r w:rsidR="009911C9">
        <w:rPr>
          <w:rStyle w:val="Bodytext237pt"/>
          <w:rFonts w:asciiTheme="minorHAnsi" w:hAnsiTheme="minorHAnsi" w:cstheme="minorHAnsi"/>
          <w:sz w:val="22"/>
          <w:szCs w:val="22"/>
        </w:rPr>
        <w:t xml:space="preserve"> </w:t>
      </w:r>
      <w:r w:rsidR="002507FD" w:rsidRPr="004530F8">
        <w:rPr>
          <w:rStyle w:val="Bodytext237pt"/>
          <w:rFonts w:asciiTheme="minorHAnsi" w:hAnsiTheme="minorHAnsi" w:cstheme="minorHAnsi"/>
          <w:sz w:val="22"/>
          <w:szCs w:val="22"/>
        </w:rPr>
        <w:t>Jesus Christ.</w:t>
      </w:r>
    </w:p>
    <w:p w14:paraId="3933D288" w14:textId="61997E3D" w:rsidR="00641193" w:rsidRPr="004530F8" w:rsidRDefault="00081AC1" w:rsidP="00716972">
      <w:pPr>
        <w:pStyle w:val="Headingnumber920"/>
        <w:shd w:val="clear" w:color="auto" w:fill="auto"/>
        <w:spacing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CHAPTER 16</w:t>
      </w:r>
    </w:p>
    <w:p w14:paraId="1420840D" w14:textId="77777777" w:rsidR="00641193" w:rsidRPr="004530F8" w:rsidRDefault="00081AC1" w:rsidP="009911C9">
      <w:pPr>
        <w:pStyle w:val="Heading90"/>
        <w:keepNext/>
        <w:keepLines/>
        <w:shd w:val="clear" w:color="auto" w:fill="auto"/>
        <w:spacing w:before="0" w:after="0" w:line="240" w:lineRule="auto"/>
        <w:ind w:firstLine="360"/>
        <w:jc w:val="center"/>
        <w:rPr>
          <w:rFonts w:asciiTheme="minorHAnsi" w:hAnsiTheme="minorHAnsi" w:cstheme="minorHAnsi"/>
          <w:sz w:val="22"/>
          <w:szCs w:val="22"/>
        </w:rPr>
      </w:pPr>
      <w:bookmarkStart w:id="32" w:name="bookmark80"/>
      <w:r w:rsidRPr="004530F8">
        <w:rPr>
          <w:rStyle w:val="Heading91"/>
          <w:rFonts w:asciiTheme="minorHAnsi" w:hAnsiTheme="minorHAnsi" w:cstheme="minorHAnsi"/>
          <w:sz w:val="22"/>
          <w:szCs w:val="22"/>
        </w:rPr>
        <w:t>CHRIST IN EVERY BOOK</w:t>
      </w:r>
      <w:bookmarkEnd w:id="32"/>
    </w:p>
    <w:p w14:paraId="3E7695A1" w14:textId="77777777" w:rsidR="00641193" w:rsidRPr="004530F8" w:rsidRDefault="00081AC1" w:rsidP="009911C9">
      <w:pPr>
        <w:pStyle w:val="Bodytext40"/>
        <w:shd w:val="clear" w:color="auto" w:fill="auto"/>
        <w:spacing w:before="0" w:after="0" w:line="240" w:lineRule="auto"/>
        <w:ind w:firstLine="360"/>
        <w:rPr>
          <w:rFonts w:asciiTheme="minorHAnsi" w:hAnsiTheme="minorHAnsi" w:cstheme="minorHAnsi"/>
          <w:sz w:val="22"/>
          <w:szCs w:val="22"/>
        </w:rPr>
      </w:pPr>
      <w:proofErr w:type="gramStart"/>
      <w:r w:rsidRPr="004530F8">
        <w:rPr>
          <w:rStyle w:val="Bodytext41"/>
          <w:rFonts w:asciiTheme="minorHAnsi" w:hAnsiTheme="minorHAnsi" w:cstheme="minorHAnsi"/>
          <w:sz w:val="22"/>
          <w:szCs w:val="22"/>
        </w:rPr>
        <w:t>“ PROPHETS</w:t>
      </w:r>
      <w:proofErr w:type="gramEnd"/>
      <w:r w:rsidRPr="004530F8">
        <w:rPr>
          <w:rStyle w:val="Bodytext41"/>
          <w:rFonts w:asciiTheme="minorHAnsi" w:hAnsiTheme="minorHAnsi" w:cstheme="minorHAnsi"/>
          <w:sz w:val="22"/>
          <w:szCs w:val="22"/>
        </w:rPr>
        <w:t xml:space="preserve"> DANIEL THROUGH MALACHI</w:t>
      </w:r>
    </w:p>
    <w:p w14:paraId="69CFFA3A" w14:textId="2E6C2319" w:rsidR="00641193" w:rsidRPr="004530F8" w:rsidRDefault="00081AC1" w:rsidP="009911C9">
      <w:pPr>
        <w:pStyle w:val="Bodytext110"/>
        <w:shd w:val="clear" w:color="auto" w:fill="auto"/>
        <w:tabs>
          <w:tab w:val="left" w:pos="3953"/>
        </w:tabs>
        <w:spacing w:line="240" w:lineRule="auto"/>
        <w:ind w:firstLine="360"/>
        <w:jc w:val="both"/>
        <w:rPr>
          <w:rFonts w:asciiTheme="minorHAnsi" w:hAnsiTheme="minorHAnsi" w:cstheme="minorHAnsi"/>
          <w:sz w:val="22"/>
          <w:szCs w:val="22"/>
        </w:rPr>
      </w:pPr>
      <w:r w:rsidRPr="004530F8">
        <w:rPr>
          <w:rStyle w:val="Bodytext11Spacing0pt"/>
          <w:rFonts w:asciiTheme="minorHAnsi" w:hAnsiTheme="minorHAnsi" w:cstheme="minorHAnsi"/>
          <w:i/>
          <w:iCs/>
          <w:sz w:val="22"/>
          <w:szCs w:val="22"/>
        </w:rPr>
        <w:t>In one of his conversations with a mixed group of neighbors and priests, William Tyndale (1494-1536) said:</w:t>
      </w:r>
      <w:r w:rsidRPr="004530F8">
        <w:rPr>
          <w:rStyle w:val="Bodytext11Spacing0pt"/>
          <w:rFonts w:asciiTheme="minorHAnsi" w:hAnsiTheme="minorHAnsi" w:cstheme="minorHAnsi"/>
          <w:i/>
          <w:iCs/>
          <w:sz w:val="22"/>
          <w:szCs w:val="22"/>
        </w:rPr>
        <w:tab/>
        <w:t>the</w:t>
      </w:r>
      <w:r w:rsidR="00A00922">
        <w:rPr>
          <w:rStyle w:val="Bodytext11Spacing0pt"/>
          <w:rFonts w:asciiTheme="minorHAnsi" w:hAnsiTheme="minorHAnsi" w:cstheme="minorHAnsi"/>
          <w:i/>
          <w:iCs/>
          <w:sz w:val="22"/>
          <w:szCs w:val="22"/>
        </w:rPr>
        <w:t xml:space="preserve"> </w:t>
      </w:r>
      <w:r w:rsidRPr="004530F8">
        <w:rPr>
          <w:rStyle w:val="Bodytext11Spacing0pt"/>
          <w:rFonts w:asciiTheme="minorHAnsi" w:hAnsiTheme="minorHAnsi" w:cstheme="minorHAnsi"/>
          <w:i/>
          <w:iCs/>
          <w:sz w:val="22"/>
          <w:szCs w:val="22"/>
        </w:rPr>
        <w:t>Scriptures are a clue which we must follow, without turn</w:t>
      </w:r>
      <w:r w:rsidRPr="004530F8">
        <w:rPr>
          <w:rStyle w:val="Bodytext11Spacing0pt"/>
          <w:rFonts w:asciiTheme="minorHAnsi" w:hAnsiTheme="minorHAnsi" w:cstheme="minorHAnsi"/>
          <w:i/>
          <w:iCs/>
          <w:sz w:val="22"/>
          <w:szCs w:val="22"/>
        </w:rPr>
        <w:softHyphen/>
        <w:t xml:space="preserve">ing aside, until we arrive at </w:t>
      </w:r>
      <w:proofErr w:type="spellStart"/>
      <w:r w:rsidRPr="004530F8">
        <w:rPr>
          <w:rStyle w:val="Bodytext11Spacing0pt"/>
          <w:rFonts w:asciiTheme="minorHAnsi" w:hAnsiTheme="minorHAnsi" w:cstheme="minorHAnsi"/>
          <w:i/>
          <w:iCs/>
          <w:sz w:val="22"/>
          <w:szCs w:val="22"/>
        </w:rPr>
        <w:t>Chrfor</w:t>
      </w:r>
      <w:proofErr w:type="spellEnd"/>
      <w:r w:rsidRPr="004530F8">
        <w:rPr>
          <w:rStyle w:val="Bodytext11Spacing0pt"/>
          <w:rFonts w:asciiTheme="minorHAnsi" w:hAnsiTheme="minorHAnsi" w:cstheme="minorHAnsi"/>
          <w:i/>
          <w:iCs/>
          <w:sz w:val="22"/>
          <w:szCs w:val="22"/>
        </w:rPr>
        <w:t xml:space="preserve"> Christ is the end. </w:t>
      </w:r>
      <w:r w:rsidRPr="004530F8">
        <w:rPr>
          <w:rStyle w:val="Bodytext11Spacing1pt"/>
          <w:rFonts w:asciiTheme="minorHAnsi" w:hAnsiTheme="minorHAnsi" w:cstheme="minorHAnsi"/>
          <w:i/>
          <w:iCs/>
          <w:sz w:val="22"/>
          <w:szCs w:val="22"/>
        </w:rPr>
        <w:t>“And</w:t>
      </w:r>
      <w:r w:rsidRPr="004530F8">
        <w:rPr>
          <w:rStyle w:val="Bodytext11Spacing0pt"/>
          <w:rFonts w:asciiTheme="minorHAnsi" w:hAnsiTheme="minorHAnsi" w:cstheme="minorHAnsi"/>
          <w:i/>
          <w:iCs/>
          <w:sz w:val="22"/>
          <w:szCs w:val="22"/>
        </w:rPr>
        <w:t xml:space="preserve"> I tell you,</w:t>
      </w:r>
      <w:proofErr w:type="gramStart"/>
      <w:r w:rsidRPr="004530F8">
        <w:rPr>
          <w:rStyle w:val="Bodytext11Spacing0pt"/>
          <w:rFonts w:asciiTheme="minorHAnsi" w:hAnsiTheme="minorHAnsi" w:cstheme="minorHAnsi"/>
          <w:i/>
          <w:iCs/>
          <w:sz w:val="22"/>
          <w:szCs w:val="22"/>
        </w:rPr>
        <w:t>” shouted</w:t>
      </w:r>
      <w:proofErr w:type="gramEnd"/>
      <w:r w:rsidRPr="004530F8">
        <w:rPr>
          <w:rStyle w:val="Bodytext11Spacing0pt"/>
          <w:rFonts w:asciiTheme="minorHAnsi" w:hAnsiTheme="minorHAnsi" w:cstheme="minorHAnsi"/>
          <w:i/>
          <w:iCs/>
          <w:sz w:val="22"/>
          <w:szCs w:val="22"/>
        </w:rPr>
        <w:t xml:space="preserve"> out a priest, “that the Scriptures are a Daedalian labyrinth, rather than Ariadne’s clue—a conjuring book wherein eve</w:t>
      </w:r>
      <w:r w:rsidRPr="004530F8">
        <w:rPr>
          <w:rStyle w:val="Bodytext11Spacing0pt"/>
          <w:rFonts w:asciiTheme="minorHAnsi" w:hAnsiTheme="minorHAnsi" w:cstheme="minorHAnsi"/>
          <w:i/>
          <w:iCs/>
          <w:sz w:val="22"/>
          <w:szCs w:val="22"/>
        </w:rPr>
        <w:t>rybody finds what he wants.” “Alas!” replied Tyndale; "you read them without Jesus Christ; that’s why they are obscure book to you.”</w:t>
      </w:r>
      <w:r w:rsidR="009911C9">
        <w:rPr>
          <w:rStyle w:val="Bodytext11Spacing0pt"/>
          <w:rFonts w:asciiTheme="minorHAnsi" w:hAnsiTheme="minorHAnsi" w:cstheme="minorHAnsi"/>
          <w:i/>
          <w:iCs/>
          <w:sz w:val="22"/>
          <w:szCs w:val="22"/>
        </w:rPr>
        <w:t xml:space="preserve"> </w:t>
      </w:r>
      <w:r w:rsidRPr="004530F8">
        <w:rPr>
          <w:rStyle w:val="Bodytext233"/>
          <w:rFonts w:asciiTheme="minorHAnsi" w:hAnsiTheme="minorHAnsi" w:cstheme="minorHAnsi"/>
          <w:sz w:val="22"/>
          <w:szCs w:val="22"/>
        </w:rPr>
        <w:t>—CARY H. EVERETT</w:t>
      </w:r>
      <w:r w:rsidRPr="004530F8">
        <w:rPr>
          <w:rStyle w:val="Bodytext233"/>
          <w:rFonts w:asciiTheme="minorHAnsi" w:hAnsiTheme="minorHAnsi" w:cstheme="minorHAnsi"/>
          <w:sz w:val="22"/>
          <w:szCs w:val="22"/>
          <w:vertAlign w:val="superscript"/>
        </w:rPr>
        <w:t>1</w:t>
      </w:r>
    </w:p>
    <w:p w14:paraId="6ABF65D3"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33" w:name="bookmark81"/>
      <w:r w:rsidRPr="004530F8">
        <w:rPr>
          <w:rFonts w:asciiTheme="minorHAnsi" w:hAnsiTheme="minorHAnsi" w:cstheme="minorHAnsi"/>
          <w:sz w:val="22"/>
          <w:szCs w:val="22"/>
        </w:rPr>
        <w:t>DANIEL</w:t>
      </w:r>
      <w:bookmarkEnd w:id="33"/>
    </w:p>
    <w:p w14:paraId="75045C47" w14:textId="4D0FDC33" w:rsidR="00641193" w:rsidRPr="004530F8" w:rsidRDefault="00A00922" w:rsidP="009911C9">
      <w:pPr>
        <w:pStyle w:val="Bodytext1011"/>
        <w:shd w:val="clear" w:color="auto" w:fill="auto"/>
        <w:spacing w:before="0" w:line="240" w:lineRule="auto"/>
        <w:ind w:firstLine="360"/>
        <w:rPr>
          <w:rFonts w:asciiTheme="minorHAnsi" w:hAnsiTheme="minorHAnsi" w:cstheme="minorHAnsi"/>
          <w:sz w:val="22"/>
          <w:szCs w:val="22"/>
        </w:rPr>
      </w:pPr>
      <w:r>
        <w:rPr>
          <w:rFonts w:asciiTheme="minorHAnsi" w:hAnsiTheme="minorHAnsi" w:cstheme="minorHAnsi"/>
          <w:sz w:val="22"/>
          <w:szCs w:val="22"/>
        </w:rPr>
        <w:t>D</w:t>
      </w:r>
      <w:r w:rsidR="00081AC1" w:rsidRPr="004530F8">
        <w:rPr>
          <w:rFonts w:asciiTheme="minorHAnsi" w:hAnsiTheme="minorHAnsi" w:cstheme="minorHAnsi"/>
          <w:sz w:val="22"/>
          <w:szCs w:val="22"/>
        </w:rPr>
        <w:t xml:space="preserve">aniel is among the first group of exiles taken to Babylon </w:t>
      </w:r>
      <w:r w:rsidR="00081AC1" w:rsidRPr="004530F8">
        <w:rPr>
          <w:rStyle w:val="Bodytext101Italic"/>
          <w:rFonts w:asciiTheme="minorHAnsi" w:hAnsiTheme="minorHAnsi" w:cstheme="minorHAnsi"/>
          <w:sz w:val="22"/>
          <w:szCs w:val="22"/>
        </w:rPr>
        <w:t>l</w:t>
      </w:r>
      <w:r w:rsidR="00081AC1" w:rsidRPr="004530F8">
        <w:rPr>
          <w:rFonts w:asciiTheme="minorHAnsi" w:hAnsiTheme="minorHAnsi" w:cstheme="minorHAnsi"/>
          <w:sz w:val="22"/>
          <w:szCs w:val="22"/>
        </w:rPr>
        <w:t xml:space="preserve"> around 605 BC. Despite being selecte</w:t>
      </w:r>
      <w:r w:rsidR="00081AC1" w:rsidRPr="004530F8">
        <w:rPr>
          <w:rFonts w:asciiTheme="minorHAnsi" w:hAnsiTheme="minorHAnsi" w:cstheme="minorHAnsi"/>
          <w:sz w:val="22"/>
          <w:szCs w:val="22"/>
        </w:rPr>
        <w:t>d to serve Babylonian King Nebuchadnezzar, he inspires his fellow exiles by remain</w:t>
      </w:r>
      <w:r w:rsidR="00081AC1" w:rsidRPr="004530F8">
        <w:rPr>
          <w:rFonts w:asciiTheme="minorHAnsi" w:hAnsiTheme="minorHAnsi" w:cstheme="minorHAnsi"/>
          <w:sz w:val="22"/>
          <w:szCs w:val="22"/>
        </w:rPr>
        <w:softHyphen/>
        <w:t xml:space="preserve">ing unflinchingly loyal to God. Critical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00081AC1" w:rsidRPr="004530F8">
        <w:rPr>
          <w:rFonts w:asciiTheme="minorHAnsi" w:hAnsiTheme="minorHAnsi" w:cstheme="minorHAnsi"/>
          <w:sz w:val="22"/>
          <w:szCs w:val="22"/>
        </w:rPr>
        <w:t xml:space="preserve">argue that the book was </w:t>
      </w:r>
      <w:proofErr w:type="spellStart"/>
      <w:r w:rsidR="00081AC1" w:rsidRPr="004530F8">
        <w:rPr>
          <w:rFonts w:asciiTheme="minorHAnsi" w:hAnsiTheme="minorHAnsi" w:cstheme="minorHAnsi"/>
          <w:sz w:val="22"/>
          <w:szCs w:val="22"/>
        </w:rPr>
        <w:t>N&amp;ored</w:t>
      </w:r>
      <w:proofErr w:type="spellEnd"/>
      <w:r w:rsidR="00081AC1" w:rsidRPr="004530F8">
        <w:rPr>
          <w:rFonts w:asciiTheme="minorHAnsi" w:hAnsiTheme="minorHAnsi" w:cstheme="minorHAnsi"/>
          <w:sz w:val="22"/>
          <w:szCs w:val="22"/>
        </w:rPr>
        <w:t xml:space="preserve"> in the second century BC by some unknown person or persons •</w:t>
      </w:r>
      <w:proofErr w:type="spellStart"/>
      <w:r w:rsidR="00081AC1" w:rsidRPr="004530F8">
        <w:rPr>
          <w:rFonts w:asciiTheme="minorHAnsi" w:hAnsiTheme="minorHAnsi" w:cstheme="minorHAnsi"/>
          <w:sz w:val="22"/>
          <w:szCs w:val="22"/>
        </w:rPr>
        <w:t>ho</w:t>
      </w:r>
      <w:proofErr w:type="spellEnd"/>
      <w:r w:rsidR="00081AC1" w:rsidRPr="004530F8">
        <w:rPr>
          <w:rFonts w:asciiTheme="minorHAnsi" w:hAnsiTheme="minorHAnsi" w:cstheme="minorHAnsi"/>
          <w:sz w:val="22"/>
          <w:szCs w:val="22"/>
        </w:rPr>
        <w:t xml:space="preserve"> wrote “prophecies after the f</w:t>
      </w:r>
      <w:r w:rsidR="00081AC1" w:rsidRPr="004530F8">
        <w:rPr>
          <w:rFonts w:asciiTheme="minorHAnsi" w:hAnsiTheme="minorHAnsi" w:cstheme="minorHAnsi"/>
          <w:sz w:val="22"/>
          <w:szCs w:val="22"/>
        </w:rPr>
        <w:t>act” and put them in the mouth of</w:t>
      </w:r>
      <w:r w:rsidR="009911C9">
        <w:rPr>
          <w:rFonts w:asciiTheme="minorHAnsi" w:hAnsiTheme="minorHAnsi" w:cstheme="minorHAnsi"/>
          <w:sz w:val="22"/>
          <w:szCs w:val="22"/>
        </w:rPr>
        <w:t xml:space="preserve"> </w:t>
      </w:r>
      <w:r w:rsidR="00081AC1" w:rsidRPr="004530F8">
        <w:rPr>
          <w:rFonts w:asciiTheme="minorHAnsi" w:hAnsiTheme="minorHAnsi" w:cstheme="minorHAnsi"/>
          <w:sz w:val="22"/>
          <w:szCs w:val="22"/>
        </w:rPr>
        <w:t>Daniel circa 600 BC.</w:t>
      </w:r>
      <w:r w:rsidR="00081AC1" w:rsidRPr="004530F8">
        <w:rPr>
          <w:rFonts w:asciiTheme="minorHAnsi" w:hAnsiTheme="minorHAnsi" w:cstheme="minorHAnsi"/>
          <w:sz w:val="22"/>
          <w:szCs w:val="22"/>
          <w:vertAlign w:val="superscript"/>
        </w:rPr>
        <w:t>2</w:t>
      </w:r>
      <w:r w:rsidR="00081AC1" w:rsidRPr="004530F8">
        <w:rPr>
          <w:rFonts w:asciiTheme="minorHAnsi" w:hAnsiTheme="minorHAnsi" w:cstheme="minorHAnsi"/>
          <w:sz w:val="22"/>
          <w:szCs w:val="22"/>
        </w:rPr>
        <w:t xml:space="preserve"> Without this sort of makeshift explanation, it* hard for these critics to deny that Daniel’s </w:t>
      </w:r>
      <w:r w:rsidR="00081AC1" w:rsidRPr="004530F8">
        <w:rPr>
          <w:rStyle w:val="Bodytext5Bold1"/>
          <w:rFonts w:asciiTheme="minorHAnsi" w:hAnsiTheme="minorHAnsi" w:cstheme="minorHAnsi"/>
          <w:sz w:val="22"/>
          <w:szCs w:val="22"/>
        </w:rPr>
        <w:t xml:space="preserve">amazingly </w:t>
      </w:r>
      <w:r w:rsidR="00081AC1" w:rsidRPr="004530F8">
        <w:rPr>
          <w:rFonts w:asciiTheme="minorHAnsi" w:hAnsiTheme="minorHAnsi" w:cstheme="minorHAnsi"/>
          <w:sz w:val="22"/>
          <w:szCs w:val="22"/>
        </w:rPr>
        <w:t xml:space="preserve">accurate prophecies were inspired by God. Conservative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00081AC1" w:rsidRPr="004530F8">
        <w:rPr>
          <w:rFonts w:asciiTheme="minorHAnsi" w:hAnsiTheme="minorHAnsi" w:cstheme="minorHAnsi"/>
          <w:sz w:val="22"/>
          <w:szCs w:val="22"/>
        </w:rPr>
        <w:t xml:space="preserve">make a stronger case, in accordance with both Jewish and Christian tradition, that the </w:t>
      </w:r>
      <w:r w:rsidR="00081AC1" w:rsidRPr="004530F8">
        <w:rPr>
          <w:rStyle w:val="Bodytext585pt9"/>
          <w:rFonts w:asciiTheme="minorHAnsi" w:hAnsiTheme="minorHAnsi" w:cstheme="minorHAnsi"/>
          <w:sz w:val="22"/>
          <w:szCs w:val="22"/>
        </w:rPr>
        <w:t xml:space="preserve">book </w:t>
      </w:r>
      <w:r w:rsidR="00081AC1" w:rsidRPr="004530F8">
        <w:rPr>
          <w:rFonts w:asciiTheme="minorHAnsi" w:hAnsiTheme="minorHAnsi" w:cstheme="minorHAnsi"/>
          <w:sz w:val="22"/>
          <w:szCs w:val="22"/>
        </w:rPr>
        <w:t>was written during Daniel’s captivity in Babylon.</w:t>
      </w:r>
    </w:p>
    <w:p w14:paraId="435504D5" w14:textId="5312858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 storehouse of phenomenal prophecy, the Book of D</w:t>
      </w:r>
      <w:r w:rsidRPr="004530F8">
        <w:rPr>
          <w:rFonts w:asciiTheme="minorHAnsi" w:hAnsiTheme="minorHAnsi" w:cstheme="minorHAnsi"/>
          <w:sz w:val="22"/>
          <w:szCs w:val="22"/>
        </w:rPr>
        <w:t xml:space="preserve">aniel lays the groundwork upon which many other prophecies are built. For example, in the Book of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John writes as if the reader is familiar with Daniel’s predictions, which serve as a backdrop for some of John’s own prophecies. “Daniel is to the</w:t>
      </w:r>
      <w:r w:rsidRPr="004530F8">
        <w:rPr>
          <w:rFonts w:asciiTheme="minorHAnsi" w:hAnsiTheme="minorHAnsi" w:cstheme="minorHAnsi"/>
          <w:sz w:val="22"/>
          <w:szCs w:val="22"/>
        </w:rPr>
        <w:t xml:space="preserve"> Old Testament what the Book of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is to the New Testament;” writes Warren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“in fact, we cannot fully understand one without the other. Prophetically, Daniel deals with the “times of the Gentiles (see Luke 21:24), that period of time that </w:t>
      </w:r>
      <w:r w:rsidRPr="004530F8">
        <w:rPr>
          <w:rFonts w:asciiTheme="minorHAnsi" w:hAnsiTheme="minorHAnsi" w:cstheme="minorHAnsi"/>
          <w:sz w:val="22"/>
          <w:szCs w:val="22"/>
        </w:rPr>
        <w:t>began in 606 B.C. with the captivity of Jerusalem and will end when Christ returns to earth to judge the Gentile nations and establish His kingdom.”</w:t>
      </w:r>
      <w:r w:rsidRPr="004530F8">
        <w:rPr>
          <w:rFonts w:asciiTheme="minorHAnsi" w:hAnsiTheme="minorHAnsi" w:cstheme="minorHAnsi"/>
          <w:sz w:val="22"/>
          <w:szCs w:val="22"/>
          <w:vertAlign w:val="superscript"/>
        </w:rPr>
        <w:t>3</w:t>
      </w:r>
    </w:p>
    <w:p w14:paraId="2FA72EB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serves as an object lesson in faith under trial and adversity. Daniel unfailingly trusts God to d</w:t>
      </w:r>
      <w:r w:rsidRPr="004530F8">
        <w:rPr>
          <w:rFonts w:asciiTheme="minorHAnsi" w:hAnsiTheme="minorHAnsi" w:cstheme="minorHAnsi"/>
          <w:sz w:val="22"/>
          <w:szCs w:val="22"/>
        </w:rPr>
        <w:t>eliver him from dangerous predica</w:t>
      </w:r>
      <w:r w:rsidRPr="004530F8">
        <w:rPr>
          <w:rFonts w:asciiTheme="minorHAnsi" w:hAnsiTheme="minorHAnsi" w:cstheme="minorHAnsi"/>
          <w:sz w:val="22"/>
          <w:szCs w:val="22"/>
        </w:rPr>
        <w:softHyphen/>
        <w:t>ments. In turn, God richly rewards Daniel and his friends for their faithfulness by protecting them against hostile forces determined to kill them because of their refusal to bow to the worldly powers. Daniel’s faith serve</w:t>
      </w:r>
      <w:r w:rsidRPr="004530F8">
        <w:rPr>
          <w:rFonts w:asciiTheme="minorHAnsi" w:hAnsiTheme="minorHAnsi" w:cstheme="minorHAnsi"/>
          <w:sz w:val="22"/>
          <w:szCs w:val="22"/>
        </w:rPr>
        <w:t>s as a timeless example that Christians should emulate. “Daniel’s righteousness,” argues Larry Richards, “stood to the exiles as a beacon, pointing them toward the way to live for God no matter where they might be.”</w:t>
      </w:r>
      <w:r w:rsidRPr="004530F8">
        <w:rPr>
          <w:rFonts w:asciiTheme="minorHAnsi" w:hAnsiTheme="minorHAnsi" w:cstheme="minorHAnsi"/>
          <w:sz w:val="22"/>
          <w:szCs w:val="22"/>
          <w:vertAlign w:val="superscript"/>
        </w:rPr>
        <w:t>4</w:t>
      </w:r>
      <w:r w:rsidRPr="004530F8">
        <w:rPr>
          <w:rFonts w:asciiTheme="minorHAnsi" w:hAnsiTheme="minorHAnsi" w:cstheme="minorHAnsi"/>
          <w:sz w:val="22"/>
          <w:szCs w:val="22"/>
        </w:rPr>
        <w:t xml:space="preserve"> Daniel remains a uniquely inspiring exa</w:t>
      </w:r>
      <w:r w:rsidRPr="004530F8">
        <w:rPr>
          <w:rFonts w:asciiTheme="minorHAnsi" w:hAnsiTheme="minorHAnsi" w:cstheme="minorHAnsi"/>
          <w:sz w:val="22"/>
          <w:szCs w:val="22"/>
        </w:rPr>
        <w:t>mple for Christians today.</w:t>
      </w:r>
    </w:p>
    <w:p w14:paraId="3BB87D1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book’s main theme is that God alone is sovereign in history </w:t>
      </w:r>
      <w:r w:rsidRPr="004530F8">
        <w:rPr>
          <w:rStyle w:val="Bodytext58ptc"/>
          <w:rFonts w:asciiTheme="minorHAnsi" w:hAnsiTheme="minorHAnsi" w:cstheme="minorHAnsi"/>
          <w:sz w:val="22"/>
          <w:szCs w:val="22"/>
        </w:rPr>
        <w:t xml:space="preserve">and </w:t>
      </w:r>
      <w:r w:rsidRPr="004530F8">
        <w:rPr>
          <w:rFonts w:asciiTheme="minorHAnsi" w:hAnsiTheme="minorHAnsi" w:cstheme="minorHAnsi"/>
          <w:sz w:val="22"/>
          <w:szCs w:val="22"/>
        </w:rPr>
        <w:t>over human affairs.</w:t>
      </w:r>
      <w:r w:rsidRPr="004530F8">
        <w:rPr>
          <w:rFonts w:asciiTheme="minorHAnsi" w:hAnsiTheme="minorHAnsi" w:cstheme="minorHAnsi"/>
          <w:sz w:val="22"/>
          <w:szCs w:val="22"/>
          <w:vertAlign w:val="superscript"/>
        </w:rPr>
        <w:t>5</w:t>
      </w:r>
      <w:r w:rsidRPr="004530F8">
        <w:rPr>
          <w:rFonts w:asciiTheme="minorHAnsi" w:hAnsiTheme="minorHAnsi" w:cstheme="minorHAnsi"/>
          <w:sz w:val="22"/>
          <w:szCs w:val="22"/>
        </w:rPr>
        <w:t xml:space="preserve"> Daniel’s ancillary themes, according to John </w:t>
      </w:r>
      <w:r w:rsidRPr="004530F8">
        <w:rPr>
          <w:rStyle w:val="Bodytext58ptc"/>
          <w:rFonts w:asciiTheme="minorHAnsi" w:hAnsiTheme="minorHAnsi" w:cstheme="minorHAnsi"/>
          <w:sz w:val="22"/>
          <w:szCs w:val="22"/>
        </w:rPr>
        <w:t xml:space="preserve">Wal- </w:t>
      </w:r>
      <w:proofErr w:type="spellStart"/>
      <w:r w:rsidRPr="004530F8">
        <w:rPr>
          <w:rFonts w:asciiTheme="minorHAnsi" w:hAnsiTheme="minorHAnsi" w:cstheme="minorHAnsi"/>
          <w:sz w:val="22"/>
          <w:szCs w:val="22"/>
        </w:rPr>
        <w:t>voord</w:t>
      </w:r>
      <w:proofErr w:type="spellEnd"/>
      <w:r w:rsidRPr="004530F8">
        <w:rPr>
          <w:rFonts w:asciiTheme="minorHAnsi" w:hAnsiTheme="minorHAnsi" w:cstheme="minorHAnsi"/>
          <w:sz w:val="22"/>
          <w:szCs w:val="22"/>
        </w:rPr>
        <w:t xml:space="preserve">, are that God is “loving, omnipotent, omniscient, righteous, </w:t>
      </w:r>
      <w:r w:rsidRPr="004530F8">
        <w:rPr>
          <w:rStyle w:val="Bodytext58ptc"/>
          <w:rFonts w:asciiTheme="minorHAnsi" w:hAnsiTheme="minorHAnsi" w:cstheme="minorHAnsi"/>
          <w:sz w:val="22"/>
          <w:szCs w:val="22"/>
        </w:rPr>
        <w:t xml:space="preserve">and </w:t>
      </w:r>
      <w:r w:rsidRPr="004530F8">
        <w:rPr>
          <w:rFonts w:asciiTheme="minorHAnsi" w:hAnsiTheme="minorHAnsi" w:cstheme="minorHAnsi"/>
          <w:sz w:val="22"/>
          <w:szCs w:val="22"/>
        </w:rPr>
        <w:t>merciful. He is the</w:t>
      </w:r>
      <w:r w:rsidRPr="004530F8">
        <w:rPr>
          <w:rFonts w:asciiTheme="minorHAnsi" w:hAnsiTheme="minorHAnsi" w:cstheme="minorHAnsi"/>
          <w:sz w:val="22"/>
          <w:szCs w:val="22"/>
        </w:rPr>
        <w:t xml:space="preserve"> God of Israel, but He is also the God of the </w:t>
      </w:r>
      <w:r w:rsidRPr="004530F8">
        <w:rPr>
          <w:rStyle w:val="Bodytext58ptc"/>
          <w:rFonts w:asciiTheme="minorHAnsi" w:hAnsiTheme="minorHAnsi" w:cstheme="minorHAnsi"/>
          <w:sz w:val="22"/>
          <w:szCs w:val="22"/>
        </w:rPr>
        <w:t>Gentiles</w:t>
      </w:r>
      <w:r w:rsidRPr="004530F8">
        <w:rPr>
          <w:rStyle w:val="Bodytext58ptd"/>
          <w:rFonts w:asciiTheme="minorHAnsi" w:hAnsiTheme="minorHAnsi" w:cstheme="minorHAnsi"/>
          <w:sz w:val="22"/>
          <w:szCs w:val="22"/>
        </w:rPr>
        <w:t>.”</w:t>
      </w:r>
      <w:r w:rsidRPr="004530F8">
        <w:rPr>
          <w:rStyle w:val="Bodytext58ptd"/>
          <w:rFonts w:asciiTheme="minorHAnsi" w:hAnsiTheme="minorHAnsi" w:cstheme="minorHAnsi"/>
          <w:sz w:val="22"/>
          <w:szCs w:val="22"/>
          <w:vertAlign w:val="superscript"/>
        </w:rPr>
        <w:t xml:space="preserve">6 </w:t>
      </w:r>
      <w:r w:rsidRPr="004530F8">
        <w:rPr>
          <w:rFonts w:asciiTheme="minorHAnsi" w:hAnsiTheme="minorHAnsi" w:cstheme="minorHAnsi"/>
          <w:sz w:val="22"/>
          <w:szCs w:val="22"/>
        </w:rPr>
        <w:t xml:space="preserve">God is the One who guides the powers and principalities of the </w:t>
      </w:r>
      <w:r w:rsidRPr="004530F8">
        <w:rPr>
          <w:rStyle w:val="Bodytext58ptc"/>
          <w:rFonts w:asciiTheme="minorHAnsi" w:hAnsiTheme="minorHAnsi" w:cstheme="minorHAnsi"/>
          <w:sz w:val="22"/>
          <w:szCs w:val="22"/>
        </w:rPr>
        <w:t xml:space="preserve">material </w:t>
      </w:r>
      <w:r w:rsidRPr="004530F8">
        <w:rPr>
          <w:rFonts w:asciiTheme="minorHAnsi" w:hAnsiTheme="minorHAnsi" w:cstheme="minorHAnsi"/>
          <w:sz w:val="22"/>
          <w:szCs w:val="22"/>
        </w:rPr>
        <w:t>world: “He changes times and seasons; he removes kings and sets up kings; he gives wisdom to the wise and knowledge to those w</w:t>
      </w:r>
      <w:r w:rsidRPr="004530F8">
        <w:rPr>
          <w:rFonts w:asciiTheme="minorHAnsi" w:hAnsiTheme="minorHAnsi" w:cstheme="minorHAnsi"/>
          <w:sz w:val="22"/>
          <w:szCs w:val="22"/>
        </w:rPr>
        <w:t>ho have understanding” (Daniel 2:21). ^</w:t>
      </w:r>
    </w:p>
    <w:p w14:paraId="64913D4E" w14:textId="747F63E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God is eternal. By contrast, all the powerful men in </w:t>
      </w:r>
      <w:r w:rsidRPr="004530F8">
        <w:rPr>
          <w:rStyle w:val="Bodytext5SegoeUI5"/>
          <w:rFonts w:asciiTheme="minorHAnsi" w:hAnsiTheme="minorHAnsi" w:cstheme="minorHAnsi"/>
          <w:sz w:val="22"/>
          <w:szCs w:val="22"/>
        </w:rPr>
        <w:t xml:space="preserve">history-men </w:t>
      </w:r>
      <w:r w:rsidRPr="004530F8">
        <w:rPr>
          <w:rFonts w:asciiTheme="minorHAnsi" w:hAnsiTheme="minorHAnsi" w:cstheme="minorHAnsi"/>
          <w:sz w:val="22"/>
          <w:szCs w:val="22"/>
        </w:rPr>
        <w:t>who built cities, or transformed societies, or created great armies that</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toppled other nations like toothpicks—were here and gone in the blink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an eve. In the end, as hymnist Isaac Watts re</w:t>
      </w:r>
      <w:r w:rsidRPr="004530F8">
        <w:rPr>
          <w:rFonts w:asciiTheme="minorHAnsi" w:hAnsiTheme="minorHAnsi" w:cstheme="minorHAnsi"/>
          <w:sz w:val="22"/>
          <w:szCs w:val="22"/>
        </w:rPr>
        <w:t xml:space="preserve">minds us, “Time, like </w:t>
      </w:r>
      <w:r w:rsidRPr="004530F8">
        <w:rPr>
          <w:rFonts w:asciiTheme="minorHAnsi" w:hAnsiTheme="minorHAnsi" w:cstheme="minorHAnsi"/>
          <w:sz w:val="22"/>
          <w:szCs w:val="22"/>
          <w:vertAlign w:val="subscript"/>
        </w:rPr>
        <w:t>a</w:t>
      </w:r>
      <w:r w:rsidRPr="004530F8">
        <w:rPr>
          <w:rFonts w:asciiTheme="minorHAnsi" w:hAnsiTheme="minorHAnsi" w:cstheme="minorHAnsi"/>
          <w:sz w:val="22"/>
          <w:szCs w:val="22"/>
        </w:rPr>
        <w:t>n ever-rolling stream, bears all its sons away.”</w:t>
      </w:r>
      <w:r w:rsidRPr="004530F8">
        <w:rPr>
          <w:rFonts w:asciiTheme="minorHAnsi" w:hAnsiTheme="minorHAnsi" w:cstheme="minorHAnsi"/>
          <w:sz w:val="22"/>
          <w:szCs w:val="22"/>
          <w:vertAlign w:val="superscript"/>
        </w:rPr>
        <w:t>7</w:t>
      </w:r>
      <w:r w:rsidRPr="004530F8">
        <w:rPr>
          <w:rFonts w:asciiTheme="minorHAnsi" w:hAnsiTheme="minorHAnsi" w:cstheme="minorHAnsi"/>
          <w:sz w:val="22"/>
          <w:szCs w:val="22"/>
        </w:rPr>
        <w:t xml:space="preserve"> This message is appli</w:t>
      </w:r>
      <w:r w:rsidRPr="004530F8">
        <w:rPr>
          <w:rFonts w:asciiTheme="minorHAnsi" w:hAnsiTheme="minorHAnsi" w:cstheme="minorHAnsi"/>
          <w:sz w:val="22"/>
          <w:szCs w:val="22"/>
        </w:rPr>
        <w:softHyphen/>
        <w:t xml:space="preserve">cable to Christians, especially those who are prosperous or influential— success is wonderful,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we remember Who is in control. “It is God who </w:t>
      </w:r>
      <w:r w:rsidRPr="004530F8">
        <w:rPr>
          <w:rFonts w:asciiTheme="minorHAnsi" w:hAnsiTheme="minorHAnsi" w:cstheme="minorHAnsi"/>
          <w:sz w:val="22"/>
          <w:szCs w:val="22"/>
        </w:rPr>
        <w:t xml:space="preserve">lifts up and who puts down,” Mark </w:t>
      </w:r>
      <w:proofErr w:type="spellStart"/>
      <w:r w:rsidRPr="004530F8">
        <w:rPr>
          <w:rFonts w:asciiTheme="minorHAnsi" w:hAnsiTheme="minorHAnsi" w:cstheme="minorHAnsi"/>
          <w:sz w:val="22"/>
          <w:szCs w:val="22"/>
        </w:rPr>
        <w:t>Dever</w:t>
      </w:r>
      <w:proofErr w:type="spellEnd"/>
      <w:r w:rsidRPr="004530F8">
        <w:rPr>
          <w:rFonts w:asciiTheme="minorHAnsi" w:hAnsiTheme="minorHAnsi" w:cstheme="minorHAnsi"/>
          <w:sz w:val="22"/>
          <w:szCs w:val="22"/>
        </w:rPr>
        <w:t xml:space="preserve"> insists. “Do not forget that. If you are a follower of Christ in a position of power and authority, do not let yourself be fooled by that power and authority. It did not come from you, you will not keep it, and you w</w:t>
      </w:r>
      <w:r w:rsidRPr="004530F8">
        <w:rPr>
          <w:rFonts w:asciiTheme="minorHAnsi" w:hAnsiTheme="minorHAnsi" w:cstheme="minorHAnsi"/>
          <w:sz w:val="22"/>
          <w:szCs w:val="22"/>
        </w:rPr>
        <w:t>ill be held accountable for how you use it.”</w:t>
      </w:r>
      <w:r w:rsidRPr="004530F8">
        <w:rPr>
          <w:rFonts w:asciiTheme="minorHAnsi" w:hAnsiTheme="minorHAnsi" w:cstheme="minorHAnsi"/>
          <w:sz w:val="22"/>
          <w:szCs w:val="22"/>
          <w:vertAlign w:val="superscript"/>
        </w:rPr>
        <w:t>8</w:t>
      </w:r>
    </w:p>
    <w:p w14:paraId="32E9C5C2" w14:textId="29D629D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Jewish exiles in Babylon are reassured by the message that God is in control, for they naturally wonder whether God’s everlasting prom</w:t>
      </w:r>
      <w:r w:rsidRPr="004530F8">
        <w:rPr>
          <w:rFonts w:asciiTheme="minorHAnsi" w:hAnsiTheme="minorHAnsi" w:cstheme="minorHAnsi"/>
          <w:sz w:val="22"/>
          <w:szCs w:val="22"/>
        </w:rPr>
        <w:softHyphen/>
        <w:t xml:space="preserve">ises to Israel concerning the land and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kingdom are still in</w:t>
      </w:r>
      <w:r w:rsidRPr="004530F8">
        <w:rPr>
          <w:rFonts w:asciiTheme="minorHAnsi" w:hAnsiTheme="minorHAnsi" w:cstheme="minorHAnsi"/>
          <w:sz w:val="22"/>
          <w:szCs w:val="22"/>
        </w:rPr>
        <w:t xml:space="preserve"> force. After all, they had been whisked from their land with seemingly no possibility of return. Daniel’s remarkable prophecies resoundingly answer these questions: the Jews would occupy the land again, though not completely, until the time preceding Chri</w:t>
      </w:r>
      <w:r w:rsidRPr="004530F8">
        <w:rPr>
          <w:rFonts w:asciiTheme="minorHAnsi" w:hAnsiTheme="minorHAnsi" w:cstheme="minorHAnsi"/>
          <w:sz w:val="22"/>
          <w:szCs w:val="22"/>
        </w:rPr>
        <w:t>st’s second coming.</w:t>
      </w:r>
    </w:p>
    <w:p w14:paraId="4D5476F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exiles must have felt conflicted. On the one hand, having been vanquished, taken captive, and seen their Temple destroyed, they could conclude that their God had been defeated. This could have been enough, says C. Hassell Bullock, “</w:t>
      </w:r>
      <w:r w:rsidRPr="004530F8">
        <w:rPr>
          <w:rFonts w:asciiTheme="minorHAnsi" w:hAnsiTheme="minorHAnsi" w:cstheme="minorHAnsi"/>
          <w:sz w:val="22"/>
          <w:szCs w:val="22"/>
        </w:rPr>
        <w:t>to turn orthodoxy to agnosticism, piety to skepticism, and faith to irresolution.”</w:t>
      </w:r>
      <w:r w:rsidRPr="004530F8">
        <w:rPr>
          <w:rFonts w:asciiTheme="minorHAnsi" w:hAnsiTheme="minorHAnsi" w:cstheme="minorHAnsi"/>
          <w:sz w:val="22"/>
          <w:szCs w:val="22"/>
          <w:vertAlign w:val="superscript"/>
        </w:rPr>
        <w:t>9</w:t>
      </w:r>
      <w:r w:rsidRPr="004530F8">
        <w:rPr>
          <w:rFonts w:asciiTheme="minorHAnsi" w:hAnsiTheme="minorHAnsi" w:cstheme="minorHAnsi"/>
          <w:sz w:val="22"/>
          <w:szCs w:val="22"/>
        </w:rPr>
        <w:t xml:space="preserve"> On the other hand, wasn’t history playing out exactly as God, through His prophets, said it would? Baby</w:t>
      </w:r>
      <w:r w:rsidRPr="004530F8">
        <w:rPr>
          <w:rFonts w:asciiTheme="minorHAnsi" w:hAnsiTheme="minorHAnsi" w:cstheme="minorHAnsi"/>
          <w:sz w:val="22"/>
          <w:szCs w:val="22"/>
        </w:rPr>
        <w:softHyphen/>
        <w:t xml:space="preserve">lonia had </w:t>
      </w:r>
      <w:proofErr w:type="gramStart"/>
      <w:r w:rsidRPr="004530F8">
        <w:rPr>
          <w:rFonts w:asciiTheme="minorHAnsi" w:hAnsiTheme="minorHAnsi" w:cstheme="minorHAnsi"/>
          <w:sz w:val="22"/>
          <w:szCs w:val="22"/>
        </w:rPr>
        <w:t>utterly destroyed</w:t>
      </w:r>
      <w:proofErr w:type="gramEnd"/>
      <w:r w:rsidRPr="004530F8">
        <w:rPr>
          <w:rFonts w:asciiTheme="minorHAnsi" w:hAnsiTheme="minorHAnsi" w:cstheme="minorHAnsi"/>
          <w:sz w:val="22"/>
          <w:szCs w:val="22"/>
        </w:rPr>
        <w:t xml:space="preserve"> Judah and exiled its people, then the Ba</w:t>
      </w:r>
      <w:r w:rsidRPr="004530F8">
        <w:rPr>
          <w:rFonts w:asciiTheme="minorHAnsi" w:hAnsiTheme="minorHAnsi" w:cstheme="minorHAnsi"/>
          <w:sz w:val="22"/>
          <w:szCs w:val="22"/>
        </w:rPr>
        <w:t>by</w:t>
      </w:r>
      <w:r w:rsidRPr="004530F8">
        <w:rPr>
          <w:rFonts w:asciiTheme="minorHAnsi" w:hAnsiTheme="minorHAnsi" w:cstheme="minorHAnsi"/>
          <w:sz w:val="22"/>
          <w:szCs w:val="22"/>
        </w:rPr>
        <w:softHyphen/>
        <w:t xml:space="preserve">lonians in turn had been defeated by the </w:t>
      </w:r>
      <w:proofErr w:type="spellStart"/>
      <w:r w:rsidRPr="004530F8">
        <w:rPr>
          <w:rFonts w:asciiTheme="minorHAnsi" w:hAnsiTheme="minorHAnsi" w:cstheme="minorHAnsi"/>
          <w:sz w:val="22"/>
          <w:szCs w:val="22"/>
        </w:rPr>
        <w:t>Medo</w:t>
      </w:r>
      <w:proofErr w:type="spellEnd"/>
      <w:r w:rsidRPr="004530F8">
        <w:rPr>
          <w:rFonts w:asciiTheme="minorHAnsi" w:hAnsiTheme="minorHAnsi" w:cstheme="minorHAnsi"/>
          <w:sz w:val="22"/>
          <w:szCs w:val="22"/>
        </w:rPr>
        <w:t>-Persians as if they were pawns on a divine chessboard.</w:t>
      </w:r>
    </w:p>
    <w:p w14:paraId="3C64091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God’s sovereignty is further affirmed by His numerous interven</w:t>
      </w:r>
      <w:r w:rsidRPr="004530F8">
        <w:rPr>
          <w:rFonts w:asciiTheme="minorHAnsi" w:hAnsiTheme="minorHAnsi" w:cstheme="minorHAnsi"/>
          <w:sz w:val="22"/>
          <w:szCs w:val="22"/>
        </w:rPr>
        <w:softHyphen/>
        <w:t>tions in history, as recorded by Daniel. These include His supernatural interpretation of</w:t>
      </w:r>
      <w:r w:rsidRPr="004530F8">
        <w:rPr>
          <w:rFonts w:asciiTheme="minorHAnsi" w:hAnsiTheme="minorHAnsi" w:cstheme="minorHAnsi"/>
          <w:sz w:val="22"/>
          <w:szCs w:val="22"/>
        </w:rPr>
        <w:t xml:space="preserve"> dreams, His protection of Daniel’s friends from the fiery furnace, His deliverance of Daniel from the lions’ den, and Dan</w:t>
      </w:r>
      <w:r w:rsidRPr="004530F8">
        <w:rPr>
          <w:rFonts w:asciiTheme="minorHAnsi" w:hAnsiTheme="minorHAnsi" w:cstheme="minorHAnsi"/>
          <w:sz w:val="22"/>
          <w:szCs w:val="22"/>
        </w:rPr>
        <w:softHyphen/>
        <w:t>iel’s prophetic visions. To top it off, there is the miraculous appearance |p handwriting on the wall of King Belshazzar’s palace. Th</w:t>
      </w:r>
      <w:r w:rsidRPr="004530F8">
        <w:rPr>
          <w:rFonts w:asciiTheme="minorHAnsi" w:hAnsiTheme="minorHAnsi" w:cstheme="minorHAnsi"/>
          <w:sz w:val="22"/>
          <w:szCs w:val="22"/>
        </w:rPr>
        <w:t>is occurs during a feast in which the king and his lords, wives, and concubines p blasphemously drinking wine from the vessels of gold and silver phat his father, Nebuchadnezzar, had looted from God’s Temple. This r haunting event presages the death of Bel</w:t>
      </w:r>
      <w:r w:rsidRPr="004530F8">
        <w:rPr>
          <w:rFonts w:asciiTheme="minorHAnsi" w:hAnsiTheme="minorHAnsi" w:cstheme="minorHAnsi"/>
          <w:sz w:val="22"/>
          <w:szCs w:val="22"/>
        </w:rPr>
        <w:t xml:space="preserve">shazzar and the fall of his empire at the hands of Darius the </w:t>
      </w:r>
      <w:r w:rsidRPr="004530F8">
        <w:rPr>
          <w:rFonts w:asciiTheme="minorHAnsi" w:hAnsiTheme="minorHAnsi" w:cstheme="minorHAnsi"/>
          <w:sz w:val="22"/>
          <w:szCs w:val="22"/>
          <w:lang w:val="hr-HR" w:eastAsia="hr-HR" w:bidi="hr-HR"/>
        </w:rPr>
        <w:t xml:space="preserve">Mede, </w:t>
      </w:r>
      <w:r w:rsidRPr="004530F8">
        <w:rPr>
          <w:rFonts w:asciiTheme="minorHAnsi" w:hAnsiTheme="minorHAnsi" w:cstheme="minorHAnsi"/>
          <w:sz w:val="22"/>
          <w:szCs w:val="22"/>
        </w:rPr>
        <w:t xml:space="preserve">which transpires that very night (Daniel </w:t>
      </w:r>
      <w:proofErr w:type="gramStart"/>
      <w:r w:rsidRPr="004530F8">
        <w:rPr>
          <w:rFonts w:asciiTheme="minorHAnsi" w:hAnsiTheme="minorHAnsi" w:cstheme="minorHAnsi"/>
          <w:sz w:val="22"/>
          <w:szCs w:val="22"/>
        </w:rPr>
        <w:t>5:l</w:t>
      </w:r>
      <w:proofErr w:type="gramEnd"/>
      <w:r w:rsidRPr="004530F8">
        <w:rPr>
          <w:rFonts w:asciiTheme="minorHAnsi" w:hAnsiTheme="minorHAnsi" w:cstheme="minorHAnsi"/>
          <w:sz w:val="22"/>
          <w:szCs w:val="22"/>
        </w:rPr>
        <w:t>-30).</w:t>
      </w:r>
      <w:r w:rsidRPr="004530F8">
        <w:rPr>
          <w:rFonts w:asciiTheme="minorHAnsi" w:hAnsiTheme="minorHAnsi" w:cstheme="minorHAnsi"/>
          <w:sz w:val="22"/>
          <w:szCs w:val="22"/>
          <w:vertAlign w:val="superscript"/>
        </w:rPr>
        <w:t>10</w:t>
      </w:r>
    </w:p>
    <w:p w14:paraId="64BD95C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Through Daniel, God furnishes overwhelming evidence of His sov</w:t>
      </w:r>
      <w:r w:rsidRPr="004530F8">
        <w:rPr>
          <w:rFonts w:asciiTheme="minorHAnsi" w:hAnsiTheme="minorHAnsi" w:cstheme="minorHAnsi"/>
          <w:sz w:val="22"/>
          <w:szCs w:val="22"/>
        </w:rPr>
        <w:softHyphen/>
        <w:t>ereign hand of protection over His exiled people to assure them He had no</w:t>
      </w:r>
      <w:r w:rsidRPr="004530F8">
        <w:rPr>
          <w:rFonts w:asciiTheme="minorHAnsi" w:hAnsiTheme="minorHAnsi" w:cstheme="minorHAnsi"/>
          <w:sz w:val="22"/>
          <w:szCs w:val="22"/>
        </w:rPr>
        <w:t>t abandoned them, was still protecting them, was administering justice on the world’s powers, and still had a plan for them. “Daniel was writ</w:t>
      </w:r>
      <w:r w:rsidRPr="004530F8">
        <w:rPr>
          <w:rFonts w:asciiTheme="minorHAnsi" w:hAnsiTheme="minorHAnsi" w:cstheme="minorHAnsi"/>
          <w:sz w:val="22"/>
          <w:szCs w:val="22"/>
        </w:rPr>
        <w:softHyphen/>
        <w:t>ten to encourage the exiled Jews by revealing God’s program for them, both during and after the time of Gentile po</w:t>
      </w:r>
      <w:r w:rsidRPr="004530F8">
        <w:rPr>
          <w:rFonts w:asciiTheme="minorHAnsi" w:hAnsiTheme="minorHAnsi" w:cstheme="minorHAnsi"/>
          <w:sz w:val="22"/>
          <w:szCs w:val="22"/>
        </w:rPr>
        <w:t>wer in the world,” observes John MacArthur. “Prominent above every other theme in the book is God’s sovereign control over the affairs of all rulers and nations, and their final replacement with the True King.”</w:t>
      </w:r>
      <w:r w:rsidRPr="004530F8">
        <w:rPr>
          <w:rFonts w:asciiTheme="minorHAnsi" w:hAnsiTheme="minorHAnsi" w:cstheme="minorHAnsi"/>
          <w:sz w:val="22"/>
          <w:szCs w:val="22"/>
          <w:vertAlign w:val="superscript"/>
        </w:rPr>
        <w:t>11</w:t>
      </w:r>
    </w:p>
    <w:p w14:paraId="582754F2" w14:textId="66FBDFB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Interestingly, except for chapter 1, which </w:t>
      </w:r>
      <w:r w:rsidRPr="004530F8">
        <w:rPr>
          <w:rFonts w:asciiTheme="minorHAnsi" w:hAnsiTheme="minorHAnsi" w:cstheme="minorHAnsi"/>
          <w:sz w:val="22"/>
          <w:szCs w:val="22"/>
        </w:rPr>
        <w:t>is a historical introduction, the first half of the Book of Daniel (chapters 2-7) is written in Aramaic and the second half (chapters 8-12) in Hebrew. It’s unlikely this was accidental, as the first section is mostly a prophetic history of the Gen</w:t>
      </w:r>
      <w:r w:rsidRPr="004530F8">
        <w:rPr>
          <w:rFonts w:asciiTheme="minorHAnsi" w:hAnsiTheme="minorHAnsi" w:cstheme="minorHAnsi"/>
          <w:sz w:val="22"/>
          <w:szCs w:val="22"/>
        </w:rPr>
        <w:softHyphen/>
        <w:t>tile nat</w:t>
      </w:r>
      <w:r w:rsidRPr="004530F8">
        <w:rPr>
          <w:rFonts w:asciiTheme="minorHAnsi" w:hAnsiTheme="minorHAnsi" w:cstheme="minorHAnsi"/>
          <w:sz w:val="22"/>
          <w:szCs w:val="22"/>
        </w:rPr>
        <w:t>ions, and the last section relates a prophetic history of the Jews.</w:t>
      </w:r>
      <w:r w:rsidRPr="004530F8">
        <w:rPr>
          <w:rFonts w:asciiTheme="minorHAnsi" w:hAnsiTheme="minorHAnsi" w:cstheme="minorHAnsi"/>
          <w:sz w:val="22"/>
          <w:szCs w:val="22"/>
          <w:vertAlign w:val="superscript"/>
        </w:rPr>
        <w:t xml:space="preserve">12 </w:t>
      </w:r>
      <w:r w:rsidRPr="004530F8">
        <w:rPr>
          <w:rFonts w:asciiTheme="minorHAnsi" w:hAnsiTheme="minorHAnsi" w:cstheme="minorHAnsi"/>
          <w:sz w:val="22"/>
          <w:szCs w:val="22"/>
        </w:rPr>
        <w:t>J. Sidlow Baxter persuasively argues that the use of the two languages points to the earlier date for the book’s authorship. He explains that before Daniel’s time Jews did not understand</w:t>
      </w:r>
      <w:r w:rsidRPr="004530F8">
        <w:rPr>
          <w:rFonts w:asciiTheme="minorHAnsi" w:hAnsiTheme="minorHAnsi" w:cstheme="minorHAnsi"/>
          <w:sz w:val="22"/>
          <w:szCs w:val="22"/>
        </w:rPr>
        <w:t xml:space="preserve"> Aramaic (see </w:t>
      </w:r>
      <w:proofErr w:type="gramStart"/>
      <w:r w:rsidR="001751CA">
        <w:rPr>
          <w:rFonts w:asciiTheme="minorHAnsi" w:hAnsiTheme="minorHAnsi" w:cstheme="minorHAnsi"/>
          <w:sz w:val="22"/>
          <w:szCs w:val="22"/>
        </w:rPr>
        <w:t>2.Carevima</w:t>
      </w:r>
      <w:proofErr w:type="gramEnd"/>
      <w:r w:rsidR="001751CA">
        <w:rPr>
          <w:rFonts w:asciiTheme="minorHAnsi" w:hAnsiTheme="minorHAnsi" w:cstheme="minorHAnsi"/>
          <w:sz w:val="22"/>
          <w:szCs w:val="22"/>
        </w:rPr>
        <w:t xml:space="preserve"> </w:t>
      </w:r>
      <w:r w:rsidRPr="004530F8">
        <w:rPr>
          <w:rFonts w:asciiTheme="minorHAnsi" w:hAnsiTheme="minorHAnsi" w:cstheme="minorHAnsi"/>
          <w:sz w:val="22"/>
          <w:szCs w:val="22"/>
        </w:rPr>
        <w:t xml:space="preserve">18:26), and after his time they had difficulty understanding Hebrew (see </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8:8). In Daniel’s time, however, the people understood both languages. So why, asks Baxter, would an imposter of Daniel writing four hundred years after the</w:t>
      </w:r>
      <w:r w:rsidRPr="004530F8">
        <w:rPr>
          <w:rFonts w:asciiTheme="minorHAnsi" w:hAnsiTheme="minorHAnsi" w:cstheme="minorHAnsi"/>
          <w:sz w:val="22"/>
          <w:szCs w:val="22"/>
        </w:rPr>
        <w:t xml:space="preserve"> fact, who was on a mission to console his people, write half the book in a language unintelligible to them? Alter</w:t>
      </w:r>
      <w:r w:rsidRPr="004530F8">
        <w:rPr>
          <w:rFonts w:asciiTheme="minorHAnsi" w:hAnsiTheme="minorHAnsi" w:cstheme="minorHAnsi"/>
          <w:sz w:val="22"/>
          <w:szCs w:val="22"/>
        </w:rPr>
        <w:softHyphen/>
        <w:t>natively, if he wanted it preserved in the Hebrew language for future reference only, why would he write half of it in the common tongue of h</w:t>
      </w:r>
      <w:r w:rsidRPr="004530F8">
        <w:rPr>
          <w:rFonts w:asciiTheme="minorHAnsi" w:hAnsiTheme="minorHAnsi" w:cstheme="minorHAnsi"/>
          <w:sz w:val="22"/>
          <w:szCs w:val="22"/>
        </w:rPr>
        <w:t>is own day?</w:t>
      </w:r>
      <w:r w:rsidRPr="004530F8">
        <w:rPr>
          <w:rFonts w:asciiTheme="minorHAnsi" w:hAnsiTheme="minorHAnsi" w:cstheme="minorHAnsi"/>
          <w:sz w:val="22"/>
          <w:szCs w:val="22"/>
          <w:vertAlign w:val="superscript"/>
        </w:rPr>
        <w:t>13</w:t>
      </w:r>
    </w:p>
    <w:p w14:paraId="77F2B276" w14:textId="0FE07E6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There are numerous messianic prophecies in Daniel. Christ is the Stone “cut out by no human hand” that will crush the kingdoms of this world upon His return (Daniel 2:34, 35, 44, fulfilled in Luke 1:33; 1 Cor. 15:24; 2 Peter 1:11;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11:15)</w:t>
      </w:r>
      <w:r w:rsidRPr="004530F8">
        <w:rPr>
          <w:rFonts w:asciiTheme="minorHAnsi" w:hAnsiTheme="minorHAnsi" w:cstheme="minorHAnsi"/>
          <w:sz w:val="22"/>
          <w:szCs w:val="22"/>
        </w:rPr>
        <w:t xml:space="preserve">. He is the Son of Man who “was given dominion and glory and a kingdom, that all peoples, nations, and languages should serve him; his dominion is an everlasting dominion, which shall not pass away, and his kingdom one that shall not be destroyed” (Daniel </w:t>
      </w:r>
      <w:r w:rsidRPr="004530F8">
        <w:rPr>
          <w:rFonts w:asciiTheme="minorHAnsi" w:hAnsiTheme="minorHAnsi" w:cstheme="minorHAnsi"/>
          <w:sz w:val="22"/>
          <w:szCs w:val="22"/>
        </w:rPr>
        <w:t xml:space="preserve">7:13,14, fulfilled in Matt 26:27-29; Mark 14:22-24; Luke 22:15-20; 1 Cor. 11:25;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8:8-12, 10:15-17, 12:24,13:20).</w:t>
      </w:r>
    </w:p>
    <w:p w14:paraId="34B53DF2" w14:textId="6E4B318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Furthermore, His kingdom “shall be given to the people of the saints of the </w:t>
      </w:r>
      <w:proofErr w:type="gramStart"/>
      <w:r w:rsidRPr="004530F8">
        <w:rPr>
          <w:rFonts w:asciiTheme="minorHAnsi" w:hAnsiTheme="minorHAnsi" w:cstheme="minorHAnsi"/>
          <w:sz w:val="22"/>
          <w:szCs w:val="22"/>
        </w:rPr>
        <w:t>Most High</w:t>
      </w:r>
      <w:proofErr w:type="gramEnd"/>
      <w:r w:rsidRPr="004530F8">
        <w:rPr>
          <w:rFonts w:asciiTheme="minorHAnsi" w:hAnsiTheme="minorHAnsi" w:cstheme="minorHAnsi"/>
          <w:sz w:val="22"/>
          <w:szCs w:val="22"/>
        </w:rPr>
        <w:t>* (Daniel 7:27, fulfilled in Luke 1:33; 1 Cor. 15:24;</w:t>
      </w:r>
      <w:r w:rsidRPr="004530F8">
        <w:rPr>
          <w:rFonts w:asciiTheme="minorHAnsi" w:hAnsiTheme="minorHAnsi" w:cstheme="minorHAnsi"/>
          <w:sz w:val="22"/>
          <w:szCs w:val="22"/>
        </w:rPr>
        <w:t xml:space="preserve">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11:15,20:4,22:5).</w:t>
      </w:r>
    </w:p>
    <w:p w14:paraId="2816481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In one of the most remarkable of all messianic prophecies—of all biblical prophecies, in fact—Daniel predicts the precise date of Christ’s Triumphal Entry </w:t>
      </w:r>
      <w:proofErr w:type="spellStart"/>
      <w:r w:rsidRPr="004530F8">
        <w:rPr>
          <w:rFonts w:asciiTheme="minorHAnsi" w:hAnsiTheme="minorHAnsi" w:cstheme="minorHAnsi"/>
          <w:sz w:val="22"/>
          <w:szCs w:val="22"/>
        </w:rPr>
        <w:t>imm</w:t>
      </w:r>
      <w:proofErr w:type="spellEnd"/>
      <w:r w:rsidRPr="004530F8">
        <w:rPr>
          <w:rFonts w:asciiTheme="minorHAnsi" w:hAnsiTheme="minorHAnsi" w:cstheme="minorHAnsi"/>
          <w:sz w:val="22"/>
          <w:szCs w:val="22"/>
        </w:rPr>
        <w:t xml:space="preserve"> Jerusalem. That prophecy is even more extraordi</w:t>
      </w:r>
      <w:r w:rsidRPr="004530F8">
        <w:rPr>
          <w:rFonts w:asciiTheme="minorHAnsi" w:hAnsiTheme="minorHAnsi" w:cstheme="minorHAnsi"/>
          <w:sz w:val="22"/>
          <w:szCs w:val="22"/>
        </w:rPr>
        <w:softHyphen/>
        <w:t>nary than it seems. The p</w:t>
      </w:r>
      <w:r w:rsidRPr="004530F8">
        <w:rPr>
          <w:rFonts w:asciiTheme="minorHAnsi" w:hAnsiTheme="minorHAnsi" w:cstheme="minorHAnsi"/>
          <w:sz w:val="22"/>
          <w:szCs w:val="22"/>
        </w:rPr>
        <w:t>rediction, which I believe is clearest in the NIV Bible, reads as follows:</w:t>
      </w:r>
    </w:p>
    <w:p w14:paraId="79D8E97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“Seventy ‘</w:t>
      </w:r>
      <w:proofErr w:type="gramStart"/>
      <w:r w:rsidRPr="004530F8">
        <w:rPr>
          <w:rFonts w:asciiTheme="minorHAnsi" w:hAnsiTheme="minorHAnsi" w:cstheme="minorHAnsi"/>
          <w:sz w:val="22"/>
          <w:szCs w:val="22"/>
        </w:rPr>
        <w:t>sevens’</w:t>
      </w:r>
      <w:proofErr w:type="gramEnd"/>
      <w:r w:rsidRPr="004530F8">
        <w:rPr>
          <w:rFonts w:asciiTheme="minorHAnsi" w:hAnsiTheme="minorHAnsi" w:cstheme="minorHAnsi"/>
          <w:sz w:val="22"/>
          <w:szCs w:val="22"/>
        </w:rPr>
        <w:t xml:space="preserve"> are decreed for your people and your holy city to finish transgression, to put an end to sin, to atone for wickedness, to bring in everlasting </w:t>
      </w:r>
      <w:r w:rsidRPr="004530F8">
        <w:rPr>
          <w:rFonts w:asciiTheme="minorHAnsi" w:hAnsiTheme="minorHAnsi" w:cstheme="minorHAnsi"/>
          <w:sz w:val="22"/>
          <w:szCs w:val="22"/>
        </w:rPr>
        <w:t>righteousness, to seal up vision and prophecy and to anoint the Most Holy Place.</w:t>
      </w:r>
    </w:p>
    <w:p w14:paraId="11810972" w14:textId="2260034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“Know and understand this: From the time the word goes out to restore and rebuild Jerusalem Until the Anointed One, the ruler, comes, there will be seven elevens,’ and sixty- </w:t>
      </w:r>
      <w:r w:rsidRPr="004530F8">
        <w:rPr>
          <w:rFonts w:asciiTheme="minorHAnsi" w:hAnsiTheme="minorHAnsi" w:cstheme="minorHAnsi"/>
          <w:sz w:val="22"/>
          <w:szCs w:val="22"/>
        </w:rPr>
        <w:t>two ‘sevens.’ It will fee rebuilt with streets and a trench, but in times of trouble. After the sixty-two ‘sevens,’ the Anointed One will be put to death and will have nothing. The people of the ruler who will come will destroy the city and the sanc</w:t>
      </w:r>
      <w:r w:rsidRPr="004530F8">
        <w:rPr>
          <w:rFonts w:asciiTheme="minorHAnsi" w:hAnsiTheme="minorHAnsi" w:cstheme="minorHAnsi"/>
          <w:sz w:val="22"/>
          <w:szCs w:val="22"/>
        </w:rPr>
        <w:softHyphen/>
        <w:t>tuary.</w:t>
      </w:r>
      <w:r w:rsidRPr="004530F8">
        <w:rPr>
          <w:rFonts w:asciiTheme="minorHAnsi" w:hAnsiTheme="minorHAnsi" w:cstheme="minorHAnsi"/>
          <w:sz w:val="22"/>
          <w:szCs w:val="22"/>
        </w:rPr>
        <w:t xml:space="preserve"> The end will come like a flood: War will continue until the end, and desolations have been decreed. He will confirm a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with many for one ‘seven.’ In the middle of the ‘seven’ he will put an end to sacrifice and offering. And at the temple he will </w:t>
      </w:r>
      <w:r w:rsidRPr="004530F8">
        <w:rPr>
          <w:rFonts w:asciiTheme="minorHAnsi" w:hAnsiTheme="minorHAnsi" w:cstheme="minorHAnsi"/>
          <w:sz w:val="22"/>
          <w:szCs w:val="22"/>
        </w:rPr>
        <w:t>set up an abomination that causes desolation, until the end that is decreed is poured out on him” (Daniel 9:24-27).</w:t>
      </w:r>
    </w:p>
    <w:p w14:paraId="68839413" w14:textId="5B5BB6A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It was customary (and seen elsewhere in Scripture, e.g., </w:t>
      </w:r>
      <w:proofErr w:type="gramStart"/>
      <w:r w:rsidR="00BA3E6E">
        <w:rPr>
          <w:rFonts w:asciiTheme="minorHAnsi" w:hAnsiTheme="minorHAnsi" w:cstheme="minorHAnsi"/>
          <w:sz w:val="22"/>
          <w:szCs w:val="22"/>
        </w:rPr>
        <w:t>1.Mojsijeva</w:t>
      </w:r>
      <w:proofErr w:type="gramEnd"/>
      <w:r w:rsidR="00BA3E6E">
        <w:rPr>
          <w:rFonts w:asciiTheme="minorHAnsi" w:hAnsiTheme="minorHAnsi" w:cstheme="minorHAnsi"/>
          <w:sz w:val="22"/>
          <w:szCs w:val="22"/>
        </w:rPr>
        <w:t xml:space="preserve"> </w:t>
      </w:r>
      <w:r w:rsidRPr="004530F8">
        <w:rPr>
          <w:rStyle w:val="Bodytext58pte"/>
          <w:rFonts w:asciiTheme="minorHAnsi" w:hAnsiTheme="minorHAnsi" w:cstheme="minorHAnsi"/>
          <w:b w:val="0"/>
          <w:bCs w:val="0"/>
          <w:sz w:val="22"/>
          <w:szCs w:val="22"/>
        </w:rPr>
        <w:t xml:space="preserve">29:26- </w:t>
      </w:r>
      <w:r w:rsidRPr="004530F8">
        <w:rPr>
          <w:rStyle w:val="Bodytext5Italic2"/>
          <w:rFonts w:asciiTheme="minorHAnsi" w:hAnsiTheme="minorHAnsi" w:cstheme="minorHAnsi"/>
          <w:sz w:val="22"/>
          <w:szCs w:val="22"/>
        </w:rPr>
        <w:t>27)</w:t>
      </w:r>
      <w:r w:rsidRPr="004530F8">
        <w:rPr>
          <w:rStyle w:val="Bodytext5Italic2"/>
          <w:rFonts w:asciiTheme="minorHAnsi" w:hAnsiTheme="minorHAnsi" w:cstheme="minorHAnsi"/>
          <w:sz w:val="22"/>
          <w:szCs w:val="22"/>
          <w:vertAlign w:val="superscript"/>
        </w:rPr>
        <w:t>u</w:t>
      </w:r>
      <w:r w:rsidRPr="004530F8">
        <w:rPr>
          <w:rStyle w:val="Bodytext5Italic2"/>
          <w:rFonts w:asciiTheme="minorHAnsi" w:hAnsiTheme="minorHAnsi" w:cstheme="minorHAnsi"/>
          <w:sz w:val="22"/>
          <w:szCs w:val="22"/>
        </w:rPr>
        <w:t xml:space="preserve"> to</w:t>
      </w:r>
      <w:r w:rsidRPr="004530F8">
        <w:rPr>
          <w:rFonts w:asciiTheme="minorHAnsi" w:hAnsiTheme="minorHAnsi" w:cstheme="minorHAnsi"/>
          <w:sz w:val="22"/>
          <w:szCs w:val="22"/>
        </w:rPr>
        <w:t xml:space="preserve"> speak of seven years as a week, so “sevent</w:t>
      </w:r>
      <w:r w:rsidRPr="004530F8">
        <w:rPr>
          <w:rFonts w:asciiTheme="minorHAnsi" w:hAnsiTheme="minorHAnsi" w:cstheme="minorHAnsi"/>
          <w:sz w:val="22"/>
          <w:szCs w:val="22"/>
        </w:rPr>
        <w:t xml:space="preserve">y weeks” in this prophecy means seventy periods of seven years, or a total of 490 years. Conservative scholars, therefore, interpret this prophecy to describe God’s plans for and dealings with the nation of Israel and its land over </w:t>
      </w:r>
      <w:r w:rsidRPr="004530F8">
        <w:rPr>
          <w:rFonts w:ascii="Arial" w:hAnsi="Arial" w:cs="Arial"/>
          <w:sz w:val="22"/>
          <w:szCs w:val="22"/>
        </w:rPr>
        <w:t>■</w:t>
      </w:r>
      <w:r w:rsidRPr="004530F8">
        <w:rPr>
          <w:rFonts w:asciiTheme="minorHAnsi" w:hAnsiTheme="minorHAnsi" w:cstheme="minorHAnsi"/>
          <w:sz w:val="22"/>
          <w:szCs w:val="22"/>
        </w:rPr>
        <w:t>period of 490 years (th</w:t>
      </w:r>
      <w:r w:rsidRPr="004530F8">
        <w:rPr>
          <w:rFonts w:asciiTheme="minorHAnsi" w:hAnsiTheme="minorHAnsi" w:cstheme="minorHAnsi"/>
          <w:sz w:val="22"/>
          <w:szCs w:val="22"/>
        </w:rPr>
        <w:t>ough not wholly continuous years). After 490 Kars He will “bring in everlasting righteousness,” meaning the establish</w:t>
      </w:r>
      <w:r w:rsidRPr="004530F8">
        <w:rPr>
          <w:rFonts w:asciiTheme="minorHAnsi" w:hAnsiTheme="minorHAnsi" w:cstheme="minorHAnsi"/>
          <w:sz w:val="22"/>
          <w:szCs w:val="22"/>
        </w:rPr>
        <w:softHyphen/>
        <w:t>ment of the messianic kingdom at the second coming of Christ, as the</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ultimate fulfillment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a</w:t>
      </w:r>
      <w:r w:rsidRPr="004530F8">
        <w:rPr>
          <w:rFonts w:asciiTheme="minorHAnsi" w:hAnsiTheme="minorHAnsi" w:cstheme="minorHAnsi"/>
          <w:sz w:val="22"/>
          <w:szCs w:val="22"/>
        </w:rPr>
        <w:t xml:space="preserve">nd other </w:t>
      </w:r>
      <w:proofErr w:type="spellStart"/>
      <w:r w:rsidR="005C4316">
        <w:rPr>
          <w:rStyle w:val="Bodytext5SegoeUI6"/>
          <w:rFonts w:asciiTheme="minorHAnsi" w:hAnsiTheme="minorHAnsi" w:cstheme="minorHAnsi"/>
          <w:sz w:val="22"/>
          <w:szCs w:val="22"/>
        </w:rPr>
        <w:t>zavet</w:t>
      </w:r>
      <w:r w:rsidRPr="004530F8">
        <w:rPr>
          <w:rStyle w:val="Bodytext5SegoeUI6"/>
          <w:rFonts w:asciiTheme="minorHAnsi" w:hAnsiTheme="minorHAnsi" w:cstheme="minorHAnsi"/>
          <w:sz w:val="22"/>
          <w:szCs w:val="22"/>
        </w:rPr>
        <w:t>s</w:t>
      </w:r>
      <w:proofErr w:type="spellEnd"/>
      <w:r w:rsidRPr="004530F8">
        <w:rPr>
          <w:rStyle w:val="Bodytext5SegoeUI6"/>
          <w:rFonts w:asciiTheme="minorHAnsi" w:hAnsiTheme="minorHAnsi" w:cstheme="minorHAnsi"/>
          <w:sz w:val="22"/>
          <w:szCs w:val="22"/>
        </w:rPr>
        <w:t xml:space="preserve"> </w:t>
      </w:r>
      <w:r w:rsidRPr="004530F8">
        <w:rPr>
          <w:rFonts w:asciiTheme="minorHAnsi" w:hAnsiTheme="minorHAnsi" w:cstheme="minorHAnsi"/>
          <w:sz w:val="22"/>
          <w:szCs w:val="22"/>
        </w:rPr>
        <w:t>by Jesus Christ.</w:t>
      </w:r>
    </w:p>
    <w:p w14:paraId="1AD48A3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This 490-year period breaks down into three chronological periods:</w:t>
      </w:r>
    </w:p>
    <w:p w14:paraId="66C78712" w14:textId="77777777" w:rsidR="00641193" w:rsidRPr="004530F8" w:rsidRDefault="00081AC1" w:rsidP="00716972">
      <w:pPr>
        <w:pStyle w:val="Bodytext50"/>
        <w:numPr>
          <w:ilvl w:val="0"/>
          <w:numId w:val="17"/>
        </w:numPr>
        <w:shd w:val="clear" w:color="auto" w:fill="auto"/>
        <w:tabs>
          <w:tab w:val="left" w:pos="705"/>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Seven weeks (forty-nine years).</w:t>
      </w:r>
    </w:p>
    <w:p w14:paraId="0F9599A1" w14:textId="77777777" w:rsidR="00641193" w:rsidRPr="004530F8" w:rsidRDefault="00081AC1" w:rsidP="00716972">
      <w:pPr>
        <w:pStyle w:val="Bodytext50"/>
        <w:numPr>
          <w:ilvl w:val="0"/>
          <w:numId w:val="17"/>
        </w:numPr>
        <w:shd w:val="clear" w:color="auto" w:fill="auto"/>
        <w:tabs>
          <w:tab w:val="left" w:pos="725"/>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Sixty-two weeks (434 years).</w:t>
      </w:r>
    </w:p>
    <w:p w14:paraId="79337207" w14:textId="77777777" w:rsidR="00641193" w:rsidRPr="004530F8" w:rsidRDefault="00081AC1" w:rsidP="00716972">
      <w:pPr>
        <w:pStyle w:val="Bodytext50"/>
        <w:numPr>
          <w:ilvl w:val="0"/>
          <w:numId w:val="17"/>
        </w:numPr>
        <w:shd w:val="clear" w:color="auto" w:fill="auto"/>
        <w:tabs>
          <w:tab w:val="left" w:pos="725"/>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 final week (seven years).</w:t>
      </w:r>
    </w:p>
    <w:p w14:paraId="45AA6DC1" w14:textId="39F7D63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As described in verse 9:25, the 490-year period begins </w:t>
      </w:r>
      <w:r w:rsidRPr="004530F8">
        <w:rPr>
          <w:rFonts w:asciiTheme="minorHAnsi" w:hAnsiTheme="minorHAnsi" w:cstheme="minorHAnsi"/>
          <w:sz w:val="22"/>
          <w:szCs w:val="22"/>
        </w:rPr>
        <w:t>“from the time the word goes out to restore and build Jerusalem.” Though Persian King Cyrus issued his decree in 538 BC permitting the Israelites to return from exile and rebuild their Temple, this is not the triggering event described in this prophecy. Th</w:t>
      </w:r>
      <w:r w:rsidRPr="004530F8">
        <w:rPr>
          <w:rFonts w:asciiTheme="minorHAnsi" w:hAnsiTheme="minorHAnsi" w:cstheme="minorHAnsi"/>
          <w:sz w:val="22"/>
          <w:szCs w:val="22"/>
        </w:rPr>
        <w:t xml:space="preserve">at event is the later decree issued by King </w:t>
      </w:r>
      <w:proofErr w:type="spellStart"/>
      <w:r w:rsidRPr="004530F8">
        <w:rPr>
          <w:rFonts w:asciiTheme="minorHAnsi" w:hAnsiTheme="minorHAnsi" w:cstheme="minorHAnsi"/>
          <w:sz w:val="22"/>
          <w:szCs w:val="22"/>
        </w:rPr>
        <w:t>Artax</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erxes</w:t>
      </w:r>
      <w:proofErr w:type="spellEnd"/>
      <w:r w:rsidRPr="004530F8">
        <w:rPr>
          <w:rFonts w:asciiTheme="minorHAnsi" w:hAnsiTheme="minorHAnsi" w:cstheme="minorHAnsi"/>
          <w:sz w:val="22"/>
          <w:szCs w:val="22"/>
        </w:rPr>
        <w:t xml:space="preserve"> </w:t>
      </w:r>
      <w:r w:rsidR="00736FF9">
        <w:rPr>
          <w:rFonts w:asciiTheme="minorHAnsi" w:hAnsiTheme="minorHAnsi" w:cstheme="minorHAnsi"/>
          <w:sz w:val="22"/>
          <w:szCs w:val="22"/>
        </w:rPr>
        <w:t>(</w:t>
      </w:r>
      <w:proofErr w:type="spellStart"/>
      <w:r w:rsidR="00736FF9">
        <w:rPr>
          <w:rFonts w:asciiTheme="minorHAnsi" w:hAnsiTheme="minorHAnsi" w:cstheme="minorHAnsi"/>
          <w:sz w:val="22"/>
          <w:szCs w:val="22"/>
        </w:rPr>
        <w:t>Nemija</w:t>
      </w:r>
      <w:proofErr w:type="spellEnd"/>
      <w:r w:rsidR="00736FF9">
        <w:rPr>
          <w:rFonts w:asciiTheme="minorHAnsi" w:hAnsiTheme="minorHAnsi" w:cstheme="minorHAnsi"/>
          <w:sz w:val="22"/>
          <w:szCs w:val="22"/>
        </w:rPr>
        <w:t xml:space="preserve"> </w:t>
      </w:r>
      <w:r w:rsidRPr="004530F8">
        <w:rPr>
          <w:rFonts w:asciiTheme="minorHAnsi" w:hAnsiTheme="minorHAnsi" w:cstheme="minorHAnsi"/>
          <w:sz w:val="22"/>
          <w:szCs w:val="22"/>
        </w:rPr>
        <w:t>2) that authorized the Israelites to reconstruct Jerusalem’s city walls. Nehemiah 2:1-8 pinpoints the date of this decree as “in the month of Nisan, in the twentieth year of King Artaxerxes,” w</w:t>
      </w:r>
      <w:r w:rsidRPr="004530F8">
        <w:rPr>
          <w:rFonts w:asciiTheme="minorHAnsi" w:hAnsiTheme="minorHAnsi" w:cstheme="minorHAnsi"/>
          <w:sz w:val="22"/>
          <w:szCs w:val="22"/>
        </w:rPr>
        <w:t>hich we know to be March 5,444 BC.</w:t>
      </w:r>
      <w:r w:rsidRPr="004530F8">
        <w:rPr>
          <w:rFonts w:asciiTheme="minorHAnsi" w:hAnsiTheme="minorHAnsi" w:cstheme="minorHAnsi"/>
          <w:sz w:val="22"/>
          <w:szCs w:val="22"/>
          <w:vertAlign w:val="superscript"/>
        </w:rPr>
        <w:t>15</w:t>
      </w:r>
      <w:r w:rsidRPr="004530F8">
        <w:rPr>
          <w:rFonts w:asciiTheme="minorHAnsi" w:hAnsiTheme="minorHAnsi" w:cstheme="minorHAnsi"/>
          <w:sz w:val="22"/>
          <w:szCs w:val="22"/>
        </w:rPr>
        <w:t xml:space="preserve"> The 490-year period begins on this date.</w:t>
      </w:r>
    </w:p>
    <w:p w14:paraId="36415EA7" w14:textId="3A52D97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So the first of the three periods—lasting seven “weeks,” or forty-nine years—begins in 444 BC, and many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believe this was how long it took the people to rebuild the city </w:t>
      </w:r>
      <w:r w:rsidRPr="004530F8">
        <w:rPr>
          <w:rFonts w:asciiTheme="minorHAnsi" w:hAnsiTheme="minorHAnsi" w:cstheme="minorHAnsi"/>
          <w:sz w:val="22"/>
          <w:szCs w:val="22"/>
        </w:rPr>
        <w:t>walls, the Temple, the streets, and a trench, and to fully remove the city’s debris.</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The second period of sixty-two “weeks” (434 years), according to the text of the prophecy, runs consecutively with the first period for a total of 483 years. Thus, from </w:t>
      </w:r>
      <w:r w:rsidRPr="004530F8">
        <w:rPr>
          <w:rFonts w:asciiTheme="minorHAnsi" w:hAnsiTheme="minorHAnsi" w:cstheme="minorHAnsi"/>
          <w:sz w:val="22"/>
          <w:szCs w:val="22"/>
        </w:rPr>
        <w:t>Artaxerxes’ decree on March 5,444 BC, “until the Anointed One, the ruler, comes, there will be seven ‘sevens,’ and sixty-two ‘sevens’” (Daniel 9:25). Some have posited that this 483-year period, calculated according to the Jewish calendar (consisting of 36</w:t>
      </w:r>
      <w:r w:rsidRPr="004530F8">
        <w:rPr>
          <w:rFonts w:asciiTheme="minorHAnsi" w:hAnsiTheme="minorHAnsi" w:cstheme="minorHAnsi"/>
          <w:sz w:val="22"/>
          <w:szCs w:val="22"/>
        </w:rPr>
        <w:t>0-day years), would end on March 30, 33 AD, or Nisan 10 in AD 33—believed to be the precise date of Jesus’ Triumphal Entry into Jerusalem.</w:t>
      </w:r>
      <w:r w:rsidRPr="004530F8">
        <w:rPr>
          <w:rFonts w:asciiTheme="minorHAnsi" w:hAnsiTheme="minorHAnsi" w:cstheme="minorHAnsi"/>
          <w:sz w:val="22"/>
          <w:szCs w:val="22"/>
          <w:vertAlign w:val="superscript"/>
        </w:rPr>
        <w:t>17</w:t>
      </w:r>
    </w:p>
    <w:p w14:paraId="153496E4" w14:textId="06F3D11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It’s astonishing that a prediction made hundreds of years </w:t>
      </w:r>
      <w:r w:rsidRPr="004530F8">
        <w:rPr>
          <w:rStyle w:val="Bodytext59pt4"/>
          <w:rFonts w:asciiTheme="minorHAnsi" w:hAnsiTheme="minorHAnsi" w:cstheme="minorHAnsi"/>
          <w:sz w:val="22"/>
          <w:szCs w:val="22"/>
        </w:rPr>
        <w:t xml:space="preserve">before Jesus </w:t>
      </w:r>
      <w:r w:rsidRPr="004530F8">
        <w:rPr>
          <w:rFonts w:asciiTheme="minorHAnsi" w:hAnsiTheme="minorHAnsi" w:cstheme="minorHAnsi"/>
          <w:sz w:val="22"/>
          <w:szCs w:val="22"/>
        </w:rPr>
        <w:t>was born could be so a</w:t>
      </w:r>
      <w:r w:rsidRPr="004530F8">
        <w:rPr>
          <w:rFonts w:asciiTheme="minorHAnsi" w:hAnsiTheme="minorHAnsi" w:cstheme="minorHAnsi"/>
          <w:sz w:val="22"/>
          <w:szCs w:val="22"/>
        </w:rPr>
        <w:t xml:space="preserve">ccurate. Rejecting the possibility of supernatural intervention, however, some critical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deny that the Book of Daniel was </w:t>
      </w:r>
      <w:proofErr w:type="gramStart"/>
      <w:r w:rsidRPr="004530F8">
        <w:rPr>
          <w:rFonts w:asciiTheme="minorHAnsi" w:hAnsiTheme="minorHAnsi" w:cstheme="minorHAnsi"/>
          <w:sz w:val="22"/>
          <w:szCs w:val="22"/>
        </w:rPr>
        <w:t>actually written</w:t>
      </w:r>
      <w:proofErr w:type="gramEnd"/>
      <w:r w:rsidRPr="004530F8">
        <w:rPr>
          <w:rFonts w:asciiTheme="minorHAnsi" w:hAnsiTheme="minorHAnsi" w:cstheme="minorHAnsi"/>
          <w:sz w:val="22"/>
          <w:szCs w:val="22"/>
        </w:rPr>
        <w:t xml:space="preserve"> by Daniel, arguing that some of his remark</w:t>
      </w:r>
      <w:r w:rsidRPr="004530F8">
        <w:rPr>
          <w:rFonts w:asciiTheme="minorHAnsi" w:hAnsiTheme="minorHAnsi" w:cstheme="minorHAnsi"/>
          <w:sz w:val="22"/>
          <w:szCs w:val="22"/>
        </w:rPr>
        <w:softHyphen/>
        <w:t>able prophecies must have been written after the fact. But the dis</w:t>
      </w:r>
      <w:r w:rsidRPr="004530F8">
        <w:rPr>
          <w:rFonts w:asciiTheme="minorHAnsi" w:hAnsiTheme="minorHAnsi" w:cstheme="minorHAnsi"/>
          <w:sz w:val="22"/>
          <w:szCs w:val="22"/>
        </w:rPr>
        <w:t>covery of the Dead Sea Scrolls proves that the Book of Daniel must have been</w:t>
      </w:r>
      <w:r w:rsidR="002507FD" w:rsidRPr="004530F8">
        <w:rPr>
          <w:rFonts w:asciiTheme="minorHAnsi" w:hAnsiTheme="minorHAnsi" w:cstheme="minorHAnsi"/>
          <w:sz w:val="22"/>
          <w:szCs w:val="22"/>
        </w:rPr>
        <w:t xml:space="preserve"> </w:t>
      </w:r>
      <w:proofErr w:type="spellStart"/>
      <w:r w:rsidRPr="004530F8">
        <w:rPr>
          <w:rStyle w:val="Bodytext902"/>
          <w:rFonts w:asciiTheme="minorHAnsi" w:hAnsiTheme="minorHAnsi" w:cstheme="minorHAnsi"/>
          <w:sz w:val="22"/>
          <w:szCs w:val="22"/>
        </w:rPr>
        <w:t>gjepletddi</w:t>
      </w:r>
      <w:proofErr w:type="spellEnd"/>
      <w:r w:rsidRPr="004530F8">
        <w:rPr>
          <w:rStyle w:val="Bodytext902"/>
          <w:rFonts w:asciiTheme="minorHAnsi" w:hAnsiTheme="minorHAnsi" w:cstheme="minorHAnsi"/>
          <w:sz w:val="22"/>
          <w:szCs w:val="22"/>
        </w:rPr>
        <w:t xml:space="preserve"> before 200 RC. Therefore this prophecy, which pertains to </w:t>
      </w:r>
      <w:proofErr w:type="spellStart"/>
      <w:proofErr w:type="gramStart"/>
      <w:r w:rsidRPr="004530F8">
        <w:rPr>
          <w:rStyle w:val="Bodytext902"/>
          <w:rFonts w:asciiTheme="minorHAnsi" w:hAnsiTheme="minorHAnsi" w:cstheme="minorHAnsi"/>
          <w:sz w:val="22"/>
          <w:szCs w:val="22"/>
        </w:rPr>
        <w:t>Cbrie,mu</w:t>
      </w:r>
      <w:proofErr w:type="gramEnd"/>
      <w:r w:rsidRPr="004530F8">
        <w:rPr>
          <w:rStyle w:val="Bodytext902"/>
          <w:rFonts w:asciiTheme="minorHAnsi" w:hAnsiTheme="minorHAnsi" w:cstheme="minorHAnsi"/>
          <w:sz w:val="22"/>
          <w:szCs w:val="22"/>
        </w:rPr>
        <w:t>$t</w:t>
      </w:r>
      <w:proofErr w:type="spellEnd"/>
      <w:r w:rsidRPr="004530F8">
        <w:rPr>
          <w:rStyle w:val="Bodytext902"/>
          <w:rFonts w:asciiTheme="minorHAnsi" w:hAnsiTheme="minorHAnsi" w:cstheme="minorHAnsi"/>
          <w:sz w:val="22"/>
          <w:szCs w:val="22"/>
        </w:rPr>
        <w:t xml:space="preserve"> have been written well before the prophesied events.</w:t>
      </w:r>
    </w:p>
    <w:p w14:paraId="1D8D758F" w14:textId="06AA2570" w:rsidR="00641193" w:rsidRPr="004530F8" w:rsidRDefault="00081AC1" w:rsidP="00716972">
      <w:pPr>
        <w:pStyle w:val="Bodytext901"/>
        <w:shd w:val="clear" w:color="auto" w:fill="auto"/>
        <w:spacing w:line="240" w:lineRule="auto"/>
        <w:ind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Continuing with this prophecy, verse 9:26 says</w:t>
      </w:r>
      <w:r w:rsidRPr="004530F8">
        <w:rPr>
          <w:rStyle w:val="Bodytext902"/>
          <w:rFonts w:asciiTheme="minorHAnsi" w:hAnsiTheme="minorHAnsi" w:cstheme="minorHAnsi"/>
          <w:b/>
          <w:bCs/>
          <w:sz w:val="22"/>
          <w:szCs w:val="22"/>
        </w:rPr>
        <w:t xml:space="preserve"> that after the 483- </w:t>
      </w:r>
      <w:proofErr w:type="spellStart"/>
      <w:r w:rsidRPr="004530F8">
        <w:rPr>
          <w:rStyle w:val="Bodytext902"/>
          <w:rFonts w:asciiTheme="minorHAnsi" w:hAnsiTheme="minorHAnsi" w:cstheme="minorHAnsi"/>
          <w:b/>
          <w:bCs/>
          <w:sz w:val="22"/>
          <w:szCs w:val="22"/>
        </w:rPr>
        <w:t>tear</w:t>
      </w:r>
      <w:proofErr w:type="spellEnd"/>
      <w:r w:rsidRPr="004530F8">
        <w:rPr>
          <w:rStyle w:val="Bodytext902"/>
          <w:rFonts w:asciiTheme="minorHAnsi" w:hAnsiTheme="minorHAnsi" w:cstheme="minorHAnsi"/>
          <w:b/>
          <w:bCs/>
          <w:sz w:val="22"/>
          <w:szCs w:val="22"/>
        </w:rPr>
        <w:t xml:space="preserve"> period, the Anointed One will be put to death and the city and the sanctuary will be destroyed. Conservative </w:t>
      </w:r>
      <w:proofErr w:type="spellStart"/>
      <w:r w:rsidR="00684C70">
        <w:rPr>
          <w:rStyle w:val="Bodytext902"/>
          <w:rFonts w:asciiTheme="minorHAnsi" w:hAnsiTheme="minorHAnsi" w:cstheme="minorHAnsi"/>
          <w:b/>
          <w:bCs/>
          <w:sz w:val="22"/>
          <w:szCs w:val="22"/>
        </w:rPr>
        <w:t>teolozi</w:t>
      </w:r>
      <w:proofErr w:type="spellEnd"/>
      <w:r w:rsidR="00684C70">
        <w:rPr>
          <w:rStyle w:val="Bodytext902"/>
          <w:rFonts w:asciiTheme="minorHAnsi" w:hAnsiTheme="minorHAnsi" w:cstheme="minorHAnsi"/>
          <w:b/>
          <w:bCs/>
          <w:sz w:val="22"/>
          <w:szCs w:val="22"/>
        </w:rPr>
        <w:t xml:space="preserve"> </w:t>
      </w:r>
      <w:r w:rsidRPr="004530F8">
        <w:rPr>
          <w:rStyle w:val="Bodytext902"/>
          <w:rFonts w:asciiTheme="minorHAnsi" w:hAnsiTheme="minorHAnsi" w:cstheme="minorHAnsi"/>
          <w:b/>
          <w:bCs/>
          <w:sz w:val="22"/>
          <w:szCs w:val="22"/>
        </w:rPr>
        <w:t xml:space="preserve">believe the language suggests </w:t>
      </w:r>
      <w:proofErr w:type="gramStart"/>
      <w:r w:rsidRPr="004530F8">
        <w:rPr>
          <w:rStyle w:val="Bodytext902"/>
          <w:rFonts w:asciiTheme="minorHAnsi" w:hAnsiTheme="minorHAnsi" w:cstheme="minorHAnsi"/>
          <w:b/>
          <w:bCs/>
          <w:sz w:val="22"/>
          <w:szCs w:val="22"/>
        </w:rPr>
        <w:t>an</w:t>
      </w:r>
      <w:proofErr w:type="gramEnd"/>
      <w:r w:rsidRPr="004530F8">
        <w:rPr>
          <w:rStyle w:val="Bodytext902"/>
          <w:rFonts w:asciiTheme="minorHAnsi" w:hAnsiTheme="minorHAnsi" w:cstheme="minorHAnsi"/>
          <w:b/>
          <w:bCs/>
          <w:sz w:val="22"/>
          <w:szCs w:val="22"/>
        </w:rPr>
        <w:t xml:space="preserve"> </w:t>
      </w:r>
      <w:proofErr w:type="spellStart"/>
      <w:r w:rsidRPr="004530F8">
        <w:rPr>
          <w:rStyle w:val="Bodytext902"/>
          <w:rFonts w:asciiTheme="minorHAnsi" w:hAnsiTheme="minorHAnsi" w:cstheme="minorHAnsi"/>
          <w:b/>
          <w:bCs/>
          <w:sz w:val="22"/>
          <w:szCs w:val="22"/>
        </w:rPr>
        <w:t>raterval</w:t>
      </w:r>
      <w:proofErr w:type="spellEnd"/>
      <w:r w:rsidRPr="004530F8">
        <w:rPr>
          <w:rStyle w:val="Bodytext902"/>
          <w:rFonts w:asciiTheme="minorHAnsi" w:hAnsiTheme="minorHAnsi" w:cstheme="minorHAnsi"/>
          <w:b/>
          <w:bCs/>
          <w:sz w:val="22"/>
          <w:szCs w:val="22"/>
        </w:rPr>
        <w:t xml:space="preserve"> between the second and third periods, and that Christ’s crucifixion oc</w:t>
      </w:r>
      <w:r w:rsidRPr="004530F8">
        <w:rPr>
          <w:rStyle w:val="Bodytext902"/>
          <w:rFonts w:asciiTheme="minorHAnsi" w:hAnsiTheme="minorHAnsi" w:cstheme="minorHAnsi"/>
          <w:b/>
          <w:bCs/>
          <w:sz w:val="22"/>
          <w:szCs w:val="22"/>
        </w:rPr>
        <w:t>curred in that interval, as did the sacking of Jeru</w:t>
      </w:r>
      <w:r w:rsidRPr="004530F8">
        <w:rPr>
          <w:rStyle w:val="Bodytext902"/>
          <w:rFonts w:asciiTheme="minorHAnsi" w:hAnsiTheme="minorHAnsi" w:cstheme="minorHAnsi"/>
          <w:b/>
          <w:bCs/>
          <w:sz w:val="22"/>
          <w:szCs w:val="22"/>
        </w:rPr>
        <w:softHyphen/>
        <w:t xml:space="preserve">salem and the destruction of the Temple by the Roman Titus in 70 AD. Many </w:t>
      </w:r>
      <w:proofErr w:type="spellStart"/>
      <w:r w:rsidR="00684C70">
        <w:rPr>
          <w:rStyle w:val="Bodytext902"/>
          <w:rFonts w:asciiTheme="minorHAnsi" w:hAnsiTheme="minorHAnsi" w:cstheme="minorHAnsi"/>
          <w:b/>
          <w:bCs/>
          <w:sz w:val="22"/>
          <w:szCs w:val="22"/>
        </w:rPr>
        <w:t>teolozi</w:t>
      </w:r>
      <w:proofErr w:type="spellEnd"/>
      <w:r w:rsidR="00684C70">
        <w:rPr>
          <w:rStyle w:val="Bodytext902"/>
          <w:rFonts w:asciiTheme="minorHAnsi" w:hAnsiTheme="minorHAnsi" w:cstheme="minorHAnsi"/>
          <w:b/>
          <w:bCs/>
          <w:sz w:val="22"/>
          <w:szCs w:val="22"/>
        </w:rPr>
        <w:t xml:space="preserve"> </w:t>
      </w:r>
      <w:r w:rsidRPr="004530F8">
        <w:rPr>
          <w:rStyle w:val="Bodytext902"/>
          <w:rFonts w:asciiTheme="minorHAnsi" w:hAnsiTheme="minorHAnsi" w:cstheme="minorHAnsi"/>
          <w:b/>
          <w:bCs/>
          <w:sz w:val="22"/>
          <w:szCs w:val="22"/>
        </w:rPr>
        <w:t>also believe we are still in this interval period, which is the present Church age, and that the final “week” (seven year</w:t>
      </w:r>
      <w:r w:rsidRPr="004530F8">
        <w:rPr>
          <w:rStyle w:val="Bodytext902"/>
          <w:rFonts w:asciiTheme="minorHAnsi" w:hAnsiTheme="minorHAnsi" w:cstheme="minorHAnsi"/>
          <w:b/>
          <w:bCs/>
          <w:sz w:val="22"/>
          <w:szCs w:val="22"/>
        </w:rPr>
        <w:t>s) will begin sometime after the Rapture, when believers will be “caught up” to meet the Lord (</w:t>
      </w:r>
      <w:proofErr w:type="spellStart"/>
      <w:r w:rsidRPr="004530F8">
        <w:rPr>
          <w:rStyle w:val="Bodytext902"/>
          <w:rFonts w:asciiTheme="minorHAnsi" w:hAnsiTheme="minorHAnsi" w:cstheme="minorHAnsi"/>
          <w:b/>
          <w:bCs/>
          <w:sz w:val="22"/>
          <w:szCs w:val="22"/>
        </w:rPr>
        <w:t>Thes</w:t>
      </w:r>
      <w:proofErr w:type="spellEnd"/>
      <w:r w:rsidRPr="004530F8">
        <w:rPr>
          <w:rStyle w:val="Bodytext902"/>
          <w:rFonts w:asciiTheme="minorHAnsi" w:hAnsiTheme="minorHAnsi" w:cstheme="minorHAnsi"/>
          <w:b/>
          <w:bCs/>
          <w:sz w:val="22"/>
          <w:szCs w:val="22"/>
        </w:rPr>
        <w:t xml:space="preserve">. </w:t>
      </w:r>
      <w:r w:rsidRPr="004530F8">
        <w:rPr>
          <w:rStyle w:val="Bodytext9075pt"/>
          <w:rFonts w:asciiTheme="minorHAnsi" w:hAnsiTheme="minorHAnsi" w:cstheme="minorHAnsi"/>
          <w:sz w:val="22"/>
          <w:szCs w:val="22"/>
        </w:rPr>
        <w:t xml:space="preserve">4:17). </w:t>
      </w:r>
      <w:r w:rsidRPr="004530F8">
        <w:rPr>
          <w:rStyle w:val="Bodytext902"/>
          <w:rFonts w:asciiTheme="minorHAnsi" w:hAnsiTheme="minorHAnsi" w:cstheme="minorHAnsi"/>
          <w:b/>
          <w:bCs/>
          <w:sz w:val="22"/>
          <w:szCs w:val="22"/>
        </w:rPr>
        <w:t>Known as the Great Tribulation, this seven-year period will end with Christ’s arrival and His establishing His millennial kingdom, in fulfillment of</w:t>
      </w:r>
      <w:r w:rsidRPr="004530F8">
        <w:rPr>
          <w:rStyle w:val="Bodytext902"/>
          <w:rFonts w:asciiTheme="minorHAnsi" w:hAnsiTheme="minorHAnsi" w:cstheme="minorHAnsi"/>
          <w:b/>
          <w:bCs/>
          <w:sz w:val="22"/>
          <w:szCs w:val="22"/>
        </w:rPr>
        <w:t xml:space="preserve"> God’s </w:t>
      </w:r>
      <w:proofErr w:type="spellStart"/>
      <w:r w:rsidR="005C4316">
        <w:rPr>
          <w:rStyle w:val="Bodytext902"/>
          <w:rFonts w:asciiTheme="minorHAnsi" w:hAnsiTheme="minorHAnsi" w:cstheme="minorHAnsi"/>
          <w:b/>
          <w:bCs/>
          <w:sz w:val="22"/>
          <w:szCs w:val="22"/>
        </w:rPr>
        <w:t>zavet</w:t>
      </w:r>
      <w:r w:rsidRPr="004530F8">
        <w:rPr>
          <w:rStyle w:val="Bodytext902"/>
          <w:rFonts w:asciiTheme="minorHAnsi" w:hAnsiTheme="minorHAnsi" w:cstheme="minorHAnsi"/>
          <w:b/>
          <w:bCs/>
          <w:sz w:val="22"/>
          <w:szCs w:val="22"/>
        </w:rPr>
        <w:t>s</w:t>
      </w:r>
      <w:proofErr w:type="spellEnd"/>
      <w:r w:rsidRPr="004530F8">
        <w:rPr>
          <w:rStyle w:val="Bodytext902"/>
          <w:rFonts w:asciiTheme="minorHAnsi" w:hAnsiTheme="minorHAnsi" w:cstheme="minorHAnsi"/>
          <w:b/>
          <w:bCs/>
          <w:sz w:val="22"/>
          <w:szCs w:val="22"/>
        </w:rPr>
        <w:t xml:space="preserve"> and in culmination of God’s redemptive and salvation history.</w:t>
      </w:r>
    </w:p>
    <w:p w14:paraId="56E3A26D" w14:textId="49279548" w:rsidR="00641193" w:rsidRPr="004530F8" w:rsidRDefault="00081AC1" w:rsidP="00716972">
      <w:pPr>
        <w:pStyle w:val="Bodytext901"/>
        <w:shd w:val="clear" w:color="auto" w:fill="auto"/>
        <w:spacing w:line="240" w:lineRule="auto"/>
        <w:ind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 xml:space="preserve">There are differing views as to when and even if the Rapture will occur. Some </w:t>
      </w:r>
      <w:proofErr w:type="spellStart"/>
      <w:r w:rsidR="00684C70">
        <w:rPr>
          <w:rStyle w:val="Bodytext902"/>
          <w:rFonts w:asciiTheme="minorHAnsi" w:hAnsiTheme="minorHAnsi" w:cstheme="minorHAnsi"/>
          <w:b/>
          <w:bCs/>
          <w:sz w:val="22"/>
          <w:szCs w:val="22"/>
        </w:rPr>
        <w:t>teolozi</w:t>
      </w:r>
      <w:proofErr w:type="spellEnd"/>
      <w:r w:rsidR="00684C70">
        <w:rPr>
          <w:rStyle w:val="Bodytext902"/>
          <w:rFonts w:asciiTheme="minorHAnsi" w:hAnsiTheme="minorHAnsi" w:cstheme="minorHAnsi"/>
          <w:b/>
          <w:bCs/>
          <w:sz w:val="22"/>
          <w:szCs w:val="22"/>
        </w:rPr>
        <w:t xml:space="preserve"> </w:t>
      </w:r>
      <w:r w:rsidRPr="004530F8">
        <w:rPr>
          <w:rStyle w:val="Bodytext902"/>
          <w:rFonts w:asciiTheme="minorHAnsi" w:hAnsiTheme="minorHAnsi" w:cstheme="minorHAnsi"/>
          <w:b/>
          <w:bCs/>
          <w:sz w:val="22"/>
          <w:szCs w:val="22"/>
        </w:rPr>
        <w:t>believe it will happen in the middle of the tribula</w:t>
      </w:r>
      <w:r w:rsidRPr="004530F8">
        <w:rPr>
          <w:rStyle w:val="Bodytext902"/>
          <w:rFonts w:asciiTheme="minorHAnsi" w:hAnsiTheme="minorHAnsi" w:cstheme="minorHAnsi"/>
          <w:b/>
          <w:bCs/>
          <w:sz w:val="22"/>
          <w:szCs w:val="22"/>
        </w:rPr>
        <w:softHyphen/>
        <w:t>tion period while others predict it wi</w:t>
      </w:r>
      <w:r w:rsidRPr="004530F8">
        <w:rPr>
          <w:rStyle w:val="Bodytext902"/>
          <w:rFonts w:asciiTheme="minorHAnsi" w:hAnsiTheme="minorHAnsi" w:cstheme="minorHAnsi"/>
          <w:b/>
          <w:bCs/>
          <w:sz w:val="22"/>
          <w:szCs w:val="22"/>
        </w:rPr>
        <w:t>ll be afterward. Some claim it will occur only partially (meaning only certain believers will be raptured) and some argue it will not occur at all.</w:t>
      </w:r>
      <w:r w:rsidRPr="004530F8">
        <w:rPr>
          <w:rStyle w:val="Bodytext902"/>
          <w:rFonts w:asciiTheme="minorHAnsi" w:hAnsiTheme="minorHAnsi" w:cstheme="minorHAnsi"/>
          <w:b/>
          <w:bCs/>
          <w:sz w:val="22"/>
          <w:szCs w:val="22"/>
          <w:vertAlign w:val="superscript"/>
        </w:rPr>
        <w:t>18</w:t>
      </w:r>
      <w:r w:rsidRPr="004530F8">
        <w:rPr>
          <w:rStyle w:val="Bodytext902"/>
          <w:rFonts w:asciiTheme="minorHAnsi" w:hAnsiTheme="minorHAnsi" w:cstheme="minorHAnsi"/>
          <w:b/>
          <w:bCs/>
          <w:sz w:val="22"/>
          <w:szCs w:val="22"/>
        </w:rPr>
        <w:t xml:space="preserve"> Indeed, there are various views </w:t>
      </w:r>
      <w:proofErr w:type="spellStart"/>
      <w:r w:rsidRPr="004530F8">
        <w:rPr>
          <w:rStyle w:val="Bodytext902"/>
          <w:rFonts w:asciiTheme="minorHAnsi" w:hAnsiTheme="minorHAnsi" w:cstheme="minorHAnsi"/>
          <w:b/>
          <w:bCs/>
          <w:sz w:val="22"/>
          <w:szCs w:val="22"/>
        </w:rPr>
        <w:t>ou</w:t>
      </w:r>
      <w:proofErr w:type="spellEnd"/>
      <w:r w:rsidRPr="004530F8">
        <w:rPr>
          <w:rStyle w:val="Bodytext902"/>
          <w:rFonts w:asciiTheme="minorHAnsi" w:hAnsiTheme="minorHAnsi" w:cstheme="minorHAnsi"/>
          <w:b/>
          <w:bCs/>
          <w:sz w:val="22"/>
          <w:szCs w:val="22"/>
        </w:rPr>
        <w:t xml:space="preserve"> many other aspects of these future events, including Christ’s millen</w:t>
      </w:r>
      <w:r w:rsidRPr="004530F8">
        <w:rPr>
          <w:rStyle w:val="Bodytext902"/>
          <w:rFonts w:asciiTheme="minorHAnsi" w:hAnsiTheme="minorHAnsi" w:cstheme="minorHAnsi"/>
          <w:b/>
          <w:bCs/>
          <w:sz w:val="22"/>
          <w:szCs w:val="22"/>
        </w:rPr>
        <w:softHyphen/>
      </w:r>
      <w:r w:rsidRPr="004530F8">
        <w:rPr>
          <w:rStyle w:val="Bodytext902"/>
          <w:rFonts w:asciiTheme="minorHAnsi" w:hAnsiTheme="minorHAnsi" w:cstheme="minorHAnsi"/>
          <w:b/>
          <w:bCs/>
          <w:sz w:val="22"/>
          <w:szCs w:val="22"/>
        </w:rPr>
        <w:t>nial kingdom, all of which are beyond this book’s scope.</w:t>
      </w:r>
    </w:p>
    <w:p w14:paraId="6DCC8D74" w14:textId="10DD9DB6" w:rsidR="00641193" w:rsidRPr="004530F8" w:rsidRDefault="00081AC1" w:rsidP="009911C9">
      <w:pPr>
        <w:pStyle w:val="Bodytext901"/>
        <w:shd w:val="clear" w:color="auto" w:fill="auto"/>
        <w:spacing w:line="240" w:lineRule="auto"/>
        <w:ind w:firstLine="360"/>
        <w:rPr>
          <w:rFonts w:asciiTheme="minorHAnsi" w:hAnsiTheme="minorHAnsi" w:cstheme="minorHAnsi"/>
          <w:sz w:val="22"/>
          <w:szCs w:val="22"/>
        </w:rPr>
      </w:pPr>
      <w:r w:rsidRPr="004530F8">
        <w:rPr>
          <w:rStyle w:val="Bodytext902"/>
          <w:rFonts w:asciiTheme="minorHAnsi" w:hAnsiTheme="minorHAnsi" w:cstheme="minorHAnsi"/>
          <w:b/>
          <w:bCs/>
          <w:sz w:val="22"/>
          <w:szCs w:val="22"/>
        </w:rPr>
        <w:t xml:space="preserve">Daniel features several other prophecies that also point to Christ’s return and </w:t>
      </w:r>
      <w:proofErr w:type="gramStart"/>
      <w:r w:rsidRPr="004530F8">
        <w:rPr>
          <w:rStyle w:val="Bodytext902"/>
          <w:rFonts w:asciiTheme="minorHAnsi" w:hAnsiTheme="minorHAnsi" w:cstheme="minorHAnsi"/>
          <w:b/>
          <w:bCs/>
          <w:sz w:val="22"/>
          <w:szCs w:val="22"/>
        </w:rPr>
        <w:t>His</w:t>
      </w:r>
      <w:proofErr w:type="gramEnd"/>
      <w:r w:rsidRPr="004530F8">
        <w:rPr>
          <w:rStyle w:val="Bodytext902"/>
          <w:rFonts w:asciiTheme="minorHAnsi" w:hAnsiTheme="minorHAnsi" w:cstheme="minorHAnsi"/>
          <w:b/>
          <w:bCs/>
          <w:sz w:val="22"/>
          <w:szCs w:val="22"/>
        </w:rPr>
        <w:t xml:space="preserve"> future kingdom. A prophecy in chapter 2 involves a dream of Babylonian King Nebuchadnezzar that no one in the kingd</w:t>
      </w:r>
      <w:r w:rsidRPr="004530F8">
        <w:rPr>
          <w:rStyle w:val="Bodytext902"/>
          <w:rFonts w:asciiTheme="minorHAnsi" w:hAnsiTheme="minorHAnsi" w:cstheme="minorHAnsi"/>
          <w:b/>
          <w:bCs/>
          <w:sz w:val="22"/>
          <w:szCs w:val="22"/>
        </w:rPr>
        <w:t>om but Daniel can describe and interpret. Daniel tells the king that in his dream, the king saw a large statue with a head of pure gold, a chest and arms of silver, a lower body and thighs of bronze, legs of iron, and feet partly of iron and partly of bake</w:t>
      </w:r>
      <w:r w:rsidRPr="004530F8">
        <w:rPr>
          <w:rStyle w:val="Bodytext902"/>
          <w:rFonts w:asciiTheme="minorHAnsi" w:hAnsiTheme="minorHAnsi" w:cstheme="minorHAnsi"/>
          <w:b/>
          <w:bCs/>
          <w:sz w:val="22"/>
          <w:szCs w:val="22"/>
        </w:rPr>
        <w:t xml:space="preserve">d clay. “A rock was cut out, but not by human hands,” which “struck the statue on its feet of iron and clay and </w:t>
      </w:r>
      <w:proofErr w:type="spellStart"/>
      <w:r w:rsidRPr="004530F8">
        <w:rPr>
          <w:rStyle w:val="Bodytext902"/>
          <w:rFonts w:asciiTheme="minorHAnsi" w:hAnsiTheme="minorHAnsi" w:cstheme="minorHAnsi"/>
          <w:b/>
          <w:bCs/>
          <w:sz w:val="22"/>
          <w:szCs w:val="22"/>
        </w:rPr>
        <w:t>tmashedthem</w:t>
      </w:r>
      <w:proofErr w:type="spellEnd"/>
      <w:r w:rsidRPr="004530F8">
        <w:rPr>
          <w:rStyle w:val="Bodytext902"/>
          <w:rFonts w:asciiTheme="minorHAnsi" w:hAnsiTheme="minorHAnsi" w:cstheme="minorHAnsi"/>
          <w:b/>
          <w:bCs/>
          <w:sz w:val="22"/>
          <w:szCs w:val="22"/>
        </w:rPr>
        <w:t xml:space="preserve">.” Then the entire statue disintegrated into fine pieces, and the rock grew into a huge mountain filling the whole earth. Daniel </w:t>
      </w:r>
      <w:proofErr w:type="gramStart"/>
      <w:r w:rsidRPr="004530F8">
        <w:rPr>
          <w:rStyle w:val="Bodytext902"/>
          <w:rFonts w:asciiTheme="minorHAnsi" w:hAnsiTheme="minorHAnsi" w:cstheme="minorHAnsi"/>
          <w:b/>
          <w:bCs/>
          <w:sz w:val="22"/>
          <w:szCs w:val="22"/>
        </w:rPr>
        <w:t>expl</w:t>
      </w:r>
      <w:r w:rsidRPr="004530F8">
        <w:rPr>
          <w:rStyle w:val="Bodytext902"/>
          <w:rFonts w:asciiTheme="minorHAnsi" w:hAnsiTheme="minorHAnsi" w:cstheme="minorHAnsi"/>
          <w:b/>
          <w:bCs/>
          <w:sz w:val="22"/>
          <w:szCs w:val="22"/>
        </w:rPr>
        <w:t>ain</w:t>
      </w:r>
      <w:proofErr w:type="gramEnd"/>
      <w:r w:rsidRPr="004530F8">
        <w:rPr>
          <w:rStyle w:val="Bodytext902"/>
          <w:rFonts w:asciiTheme="minorHAnsi" w:hAnsiTheme="minorHAnsi" w:cstheme="minorHAnsi"/>
          <w:b/>
          <w:bCs/>
          <w:sz w:val="22"/>
          <w:szCs w:val="22"/>
        </w:rPr>
        <w:t xml:space="preserve"> to the king that the different body parts represent different </w:t>
      </w:r>
      <w:proofErr w:type="spellStart"/>
      <w:r w:rsidRPr="004530F8">
        <w:rPr>
          <w:rStyle w:val="Bodytext902"/>
          <w:rFonts w:asciiTheme="minorHAnsi" w:hAnsiTheme="minorHAnsi" w:cstheme="minorHAnsi"/>
          <w:b/>
          <w:bCs/>
          <w:sz w:val="22"/>
          <w:szCs w:val="22"/>
        </w:rPr>
        <w:t>Spiv</w:t>
      </w:r>
      <w:proofErr w:type="spellEnd"/>
      <w:r w:rsidRPr="004530F8">
        <w:rPr>
          <w:rStyle w:val="Bodytext902"/>
          <w:rFonts w:asciiTheme="minorHAnsi" w:hAnsiTheme="minorHAnsi" w:cstheme="minorHAnsi"/>
          <w:b/>
          <w:bCs/>
          <w:sz w:val="22"/>
          <w:szCs w:val="22"/>
        </w:rPr>
        <w:t xml:space="preserve"> empires (the first three being identified in chapter 8 as Babylon, </w:t>
      </w:r>
      <w:proofErr w:type="spellStart"/>
      <w:r w:rsidRPr="004530F8">
        <w:rPr>
          <w:rStyle w:val="Bodytext902"/>
          <w:rFonts w:asciiTheme="minorHAnsi" w:hAnsiTheme="minorHAnsi" w:cstheme="minorHAnsi"/>
          <w:b/>
          <w:bCs/>
          <w:sz w:val="22"/>
          <w:szCs w:val="22"/>
        </w:rPr>
        <w:t>PHo</w:t>
      </w:r>
      <w:proofErr w:type="spellEnd"/>
      <w:r w:rsidRPr="004530F8">
        <w:rPr>
          <w:rStyle w:val="Bodytext902"/>
          <w:rFonts w:asciiTheme="minorHAnsi" w:hAnsiTheme="minorHAnsi" w:cstheme="minorHAnsi"/>
          <w:b/>
          <w:bCs/>
          <w:sz w:val="22"/>
          <w:szCs w:val="22"/>
        </w:rPr>
        <w:t xml:space="preserve">&gt;Persia, and Greece, respectively, while </w:t>
      </w:r>
      <w:proofErr w:type="spellStart"/>
      <w:r w:rsidR="00684C70">
        <w:rPr>
          <w:rStyle w:val="Bodytext902"/>
          <w:rFonts w:asciiTheme="minorHAnsi" w:hAnsiTheme="minorHAnsi" w:cstheme="minorHAnsi"/>
          <w:b/>
          <w:bCs/>
          <w:sz w:val="22"/>
          <w:szCs w:val="22"/>
        </w:rPr>
        <w:t>teolozi</w:t>
      </w:r>
      <w:proofErr w:type="spellEnd"/>
      <w:r w:rsidR="00684C70">
        <w:rPr>
          <w:rStyle w:val="Bodytext902"/>
          <w:rFonts w:asciiTheme="minorHAnsi" w:hAnsiTheme="minorHAnsi" w:cstheme="minorHAnsi"/>
          <w:b/>
          <w:bCs/>
          <w:sz w:val="22"/>
          <w:szCs w:val="22"/>
        </w:rPr>
        <w:t xml:space="preserve"> </w:t>
      </w:r>
      <w:r w:rsidRPr="004530F8">
        <w:rPr>
          <w:rStyle w:val="Bodytext902"/>
          <w:rFonts w:asciiTheme="minorHAnsi" w:hAnsiTheme="minorHAnsi" w:cstheme="minorHAnsi"/>
          <w:b/>
          <w:bCs/>
          <w:sz w:val="22"/>
          <w:szCs w:val="22"/>
        </w:rPr>
        <w:t>believe the fourth</w:t>
      </w:r>
      <w:r w:rsidR="009911C9">
        <w:rPr>
          <w:rStyle w:val="Bodytext902"/>
          <w:rFonts w:asciiTheme="minorHAnsi" w:hAnsiTheme="minorHAnsi" w:cstheme="minorHAnsi"/>
          <w:b/>
          <w:bCs/>
          <w:sz w:val="22"/>
          <w:szCs w:val="22"/>
        </w:rPr>
        <w:t xml:space="preserve"> </w:t>
      </w:r>
      <w:r w:rsidRPr="004530F8">
        <w:rPr>
          <w:rFonts w:asciiTheme="minorHAnsi" w:hAnsiTheme="minorHAnsi" w:cstheme="minorHAnsi"/>
          <w:sz w:val="22"/>
          <w:szCs w:val="22"/>
        </w:rPr>
        <w:t>to be Rome). The crushing rock represents a ki</w:t>
      </w:r>
      <w:r w:rsidRPr="004530F8">
        <w:rPr>
          <w:rFonts w:asciiTheme="minorHAnsi" w:hAnsiTheme="minorHAnsi" w:cstheme="minorHAnsi"/>
          <w:sz w:val="22"/>
          <w:szCs w:val="22"/>
        </w:rPr>
        <w:t xml:space="preserve">ngdom established by God, which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interpret as Christ’s future kingdom.</w:t>
      </w:r>
    </w:p>
    <w:p w14:paraId="5B5B8FCD" w14:textId="77777777" w:rsidR="00641193" w:rsidRPr="004530F8" w:rsidRDefault="00081AC1" w:rsidP="00716972">
      <w:pPr>
        <w:pStyle w:val="Bodytext1001"/>
        <w:shd w:val="clear" w:color="auto" w:fill="auto"/>
        <w:tabs>
          <w:tab w:val="left" w:pos="2032"/>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Another prophecy in chapter 7 resembles the chapter 2 prophecy except that Daniel himself has the dream, in which he envisions four great beasts representing the same four empir</w:t>
      </w:r>
      <w:r w:rsidRPr="004530F8">
        <w:rPr>
          <w:rFonts w:asciiTheme="minorHAnsi" w:hAnsiTheme="minorHAnsi" w:cstheme="minorHAnsi"/>
          <w:sz w:val="22"/>
          <w:szCs w:val="22"/>
        </w:rPr>
        <w:t>es. This dream is more complex, involving the Anti-Christ and other matters, but it also pre</w:t>
      </w:r>
      <w:r w:rsidRPr="004530F8">
        <w:rPr>
          <w:rFonts w:asciiTheme="minorHAnsi" w:hAnsiTheme="minorHAnsi" w:cstheme="minorHAnsi"/>
          <w:sz w:val="22"/>
          <w:szCs w:val="22"/>
        </w:rPr>
        <w:softHyphen/>
        <w:t xml:space="preserve">dicts Christ’s everlasting kingdom. The interrelated prophecies of chapters 2, 7,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8 include predictions of the coming Messiah and His future reign.</w:t>
      </w:r>
      <w:r w:rsidRPr="004530F8">
        <w:rPr>
          <w:rFonts w:asciiTheme="minorHAnsi" w:hAnsiTheme="minorHAnsi" w:cstheme="minorHAnsi"/>
          <w:sz w:val="22"/>
          <w:szCs w:val="22"/>
        </w:rPr>
        <w:tab/>
        <w:t>/:</w:t>
      </w:r>
    </w:p>
    <w:p w14:paraId="62A8A4A1" w14:textId="7777777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Many see verses </w:t>
      </w:r>
      <w:r w:rsidRPr="004530F8">
        <w:rPr>
          <w:rStyle w:val="Bodytext100NotBold"/>
          <w:rFonts w:asciiTheme="minorHAnsi" w:hAnsiTheme="minorHAnsi" w:cstheme="minorHAnsi"/>
          <w:sz w:val="22"/>
          <w:szCs w:val="22"/>
        </w:rPr>
        <w:t>12:1-2</w:t>
      </w:r>
      <w:r w:rsidRPr="004530F8">
        <w:rPr>
          <w:rFonts w:asciiTheme="minorHAnsi" w:hAnsiTheme="minorHAnsi" w:cstheme="minorHAnsi"/>
          <w:sz w:val="22"/>
          <w:szCs w:val="22"/>
        </w:rPr>
        <w:t>—describing the final resurrection of the just and unjust—as a prophecy of Christ judging people for eternal life and eternal p</w:t>
      </w:r>
      <w:r w:rsidRPr="004530F8">
        <w:rPr>
          <w:rStyle w:val="Bodytext1002"/>
          <w:rFonts w:asciiTheme="minorHAnsi" w:hAnsiTheme="minorHAnsi" w:cstheme="minorHAnsi"/>
          <w:b/>
          <w:bCs/>
          <w:sz w:val="22"/>
          <w:szCs w:val="22"/>
        </w:rPr>
        <w:t>un</w:t>
      </w:r>
      <w:r w:rsidRPr="004530F8">
        <w:rPr>
          <w:rFonts w:asciiTheme="minorHAnsi" w:hAnsiTheme="minorHAnsi" w:cstheme="minorHAnsi"/>
          <w:sz w:val="22"/>
          <w:szCs w:val="22"/>
        </w:rPr>
        <w:t>i</w:t>
      </w:r>
      <w:r w:rsidRPr="004530F8">
        <w:rPr>
          <w:rStyle w:val="Bodytext1002"/>
          <w:rFonts w:asciiTheme="minorHAnsi" w:hAnsiTheme="minorHAnsi" w:cstheme="minorHAnsi"/>
          <w:b/>
          <w:bCs/>
          <w:sz w:val="22"/>
          <w:szCs w:val="22"/>
        </w:rPr>
        <w:t>shm</w:t>
      </w:r>
      <w:r w:rsidRPr="004530F8">
        <w:rPr>
          <w:rFonts w:asciiTheme="minorHAnsi" w:hAnsiTheme="minorHAnsi" w:cstheme="minorHAnsi"/>
          <w:sz w:val="22"/>
          <w:szCs w:val="22"/>
        </w:rPr>
        <w:t xml:space="preserve">ent, as described in John </w:t>
      </w:r>
      <w:r w:rsidRPr="004530F8">
        <w:rPr>
          <w:rStyle w:val="Bodytext100NotBold"/>
          <w:rFonts w:asciiTheme="minorHAnsi" w:hAnsiTheme="minorHAnsi" w:cstheme="minorHAnsi"/>
          <w:sz w:val="22"/>
          <w:szCs w:val="22"/>
        </w:rPr>
        <w:t>5:28-29.</w:t>
      </w:r>
      <w:r w:rsidRPr="004530F8">
        <w:rPr>
          <w:rStyle w:val="Bodytext100NotBold"/>
          <w:rFonts w:asciiTheme="minorHAnsi" w:hAnsiTheme="minorHAnsi" w:cstheme="minorHAnsi"/>
          <w:sz w:val="22"/>
          <w:szCs w:val="22"/>
          <w:vertAlign w:val="superscript"/>
        </w:rPr>
        <w:t>19</w:t>
      </w:r>
      <w:r w:rsidRPr="004530F8">
        <w:rPr>
          <w:rStyle w:val="Bodytext100NotBold"/>
          <w:rFonts w:asciiTheme="minorHAnsi" w:hAnsiTheme="minorHAnsi" w:cstheme="minorHAnsi"/>
          <w:sz w:val="22"/>
          <w:szCs w:val="22"/>
        </w:rPr>
        <w:t xml:space="preserve"> </w:t>
      </w:r>
      <w:r w:rsidRPr="004530F8">
        <w:rPr>
          <w:rFonts w:asciiTheme="minorHAnsi" w:hAnsiTheme="minorHAnsi" w:cstheme="minorHAnsi"/>
          <w:sz w:val="22"/>
          <w:szCs w:val="22"/>
        </w:rPr>
        <w:t>Additionally, some regard God’s protection of Daniel’s friends S</w:t>
      </w:r>
      <w:r w:rsidRPr="004530F8">
        <w:rPr>
          <w:rFonts w:asciiTheme="minorHAnsi" w:hAnsiTheme="minorHAnsi" w:cstheme="minorHAnsi"/>
          <w:sz w:val="22"/>
          <w:szCs w:val="22"/>
        </w:rPr>
        <w:t xml:space="preserve">hadrach, Meshach, and Abednego from the fiery furnace and His defense of Daniel in the lions’ den as </w:t>
      </w:r>
      <w:proofErr w:type="spellStart"/>
      <w:r w:rsidRPr="004530F8">
        <w:rPr>
          <w:rFonts w:asciiTheme="minorHAnsi" w:hAnsiTheme="minorHAnsi" w:cstheme="minorHAnsi"/>
          <w:sz w:val="22"/>
          <w:szCs w:val="22"/>
        </w:rPr>
        <w:t>foreshadowings</w:t>
      </w:r>
      <w:proofErr w:type="spellEnd"/>
      <w:r w:rsidRPr="004530F8">
        <w:rPr>
          <w:rFonts w:asciiTheme="minorHAnsi" w:hAnsiTheme="minorHAnsi" w:cstheme="minorHAnsi"/>
          <w:sz w:val="22"/>
          <w:szCs w:val="22"/>
        </w:rPr>
        <w:t xml:space="preserve"> of the salvation Christ offers us.</w:t>
      </w:r>
      <w:r w:rsidRPr="004530F8">
        <w:rPr>
          <w:rFonts w:asciiTheme="minorHAnsi" w:hAnsiTheme="minorHAnsi" w:cstheme="minorHAnsi"/>
          <w:sz w:val="22"/>
          <w:szCs w:val="22"/>
          <w:vertAlign w:val="superscript"/>
        </w:rPr>
        <w:t>20</w:t>
      </w:r>
    </w:p>
    <w:p w14:paraId="7AC0A9AC"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34" w:name="bookmark82"/>
      <w:r w:rsidRPr="004530F8">
        <w:rPr>
          <w:rFonts w:asciiTheme="minorHAnsi" w:hAnsiTheme="minorHAnsi" w:cstheme="minorHAnsi"/>
          <w:sz w:val="22"/>
          <w:szCs w:val="22"/>
        </w:rPr>
        <w:t>EZEKIEL</w:t>
      </w:r>
      <w:bookmarkEnd w:id="34"/>
    </w:p>
    <w:p w14:paraId="4C3A2EFC" w14:textId="77777777" w:rsidR="00641193" w:rsidRPr="004530F8" w:rsidRDefault="00081AC1" w:rsidP="00716972">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Poor Ezekiel—God calls on him to communicate a message contain</w:t>
      </w:r>
      <w:r w:rsidRPr="004530F8">
        <w:rPr>
          <w:rFonts w:asciiTheme="minorHAnsi" w:hAnsiTheme="minorHAnsi" w:cstheme="minorHAnsi"/>
          <w:sz w:val="22"/>
          <w:szCs w:val="22"/>
        </w:rPr>
        <w:softHyphen/>
        <w:t>ing exotic, surreal visions that</w:t>
      </w:r>
      <w:r w:rsidRPr="004530F8">
        <w:rPr>
          <w:rFonts w:asciiTheme="minorHAnsi" w:hAnsiTheme="minorHAnsi" w:cstheme="minorHAnsi"/>
          <w:sz w:val="22"/>
          <w:szCs w:val="22"/>
        </w:rPr>
        <w:t xml:space="preserve"> he is commanded to act out in a way seemingly akin to the game of charades. He’s told to construct a minia</w:t>
      </w:r>
      <w:r w:rsidRPr="004530F8">
        <w:rPr>
          <w:rFonts w:asciiTheme="minorHAnsi" w:hAnsiTheme="minorHAnsi" w:cstheme="minorHAnsi"/>
          <w:sz w:val="22"/>
          <w:szCs w:val="22"/>
        </w:rPr>
        <w:softHyphen/>
        <w:t>ture model of Jerusalem under siege, with camps arranged outside it and battering rams planted against it all around. He is then to place an iron gr</w:t>
      </w:r>
      <w:r w:rsidRPr="004530F8">
        <w:rPr>
          <w:rFonts w:asciiTheme="minorHAnsi" w:hAnsiTheme="minorHAnsi" w:cstheme="minorHAnsi"/>
          <w:sz w:val="22"/>
          <w:szCs w:val="22"/>
        </w:rPr>
        <w:t xml:space="preserve">iddle “as an iron wall” between himself and the city, “and set your face toward it and let it be in a state of </w:t>
      </w:r>
      <w:proofErr w:type="gramStart"/>
      <w:r w:rsidRPr="004530F8">
        <w:rPr>
          <w:rFonts w:asciiTheme="minorHAnsi" w:hAnsiTheme="minorHAnsi" w:cstheme="minorHAnsi"/>
          <w:sz w:val="22"/>
          <w:szCs w:val="22"/>
        </w:rPr>
        <w:t>siege, and</w:t>
      </w:r>
      <w:proofErr w:type="gramEnd"/>
      <w:r w:rsidRPr="004530F8">
        <w:rPr>
          <w:rFonts w:asciiTheme="minorHAnsi" w:hAnsiTheme="minorHAnsi" w:cstheme="minorHAnsi"/>
          <w:sz w:val="22"/>
          <w:szCs w:val="22"/>
        </w:rPr>
        <w:t xml:space="preserve"> press the siege against it.” This, God tells Ezekiel, is a sign for Israel (4:3)—a warning of the coming Babylonian siege of Jerusalem</w:t>
      </w:r>
      <w:r w:rsidRPr="004530F8">
        <w:rPr>
          <w:rFonts w:asciiTheme="minorHAnsi" w:hAnsiTheme="minorHAnsi" w:cstheme="minorHAnsi"/>
          <w:sz w:val="22"/>
          <w:szCs w:val="22"/>
        </w:rPr>
        <w:t>.</w:t>
      </w:r>
    </w:p>
    <w:p w14:paraId="1E2EDD20" w14:textId="648E3E24" w:rsidR="00641193" w:rsidRPr="004530F8" w:rsidRDefault="00081AC1" w:rsidP="009911C9">
      <w:pPr>
        <w:pStyle w:val="Bodytext1001"/>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Then God tells him to lie on his left side for </w:t>
      </w:r>
      <w:r w:rsidRPr="004530F8">
        <w:rPr>
          <w:rStyle w:val="Bodytext100NotBold"/>
          <w:rFonts w:asciiTheme="minorHAnsi" w:hAnsiTheme="minorHAnsi" w:cstheme="minorHAnsi"/>
          <w:sz w:val="22"/>
          <w:szCs w:val="22"/>
        </w:rPr>
        <w:t xml:space="preserve">390 </w:t>
      </w:r>
      <w:r w:rsidRPr="004530F8">
        <w:rPr>
          <w:rFonts w:asciiTheme="minorHAnsi" w:hAnsiTheme="minorHAnsi" w:cstheme="minorHAnsi"/>
          <w:sz w:val="22"/>
          <w:szCs w:val="22"/>
        </w:rPr>
        <w:t xml:space="preserve">days, signifying that “the house of Israel” would be punished for </w:t>
      </w:r>
      <w:r w:rsidRPr="004530F8">
        <w:rPr>
          <w:rStyle w:val="Bodytext100NotBold"/>
          <w:rFonts w:asciiTheme="minorHAnsi" w:hAnsiTheme="minorHAnsi" w:cstheme="minorHAnsi"/>
          <w:sz w:val="22"/>
          <w:szCs w:val="22"/>
        </w:rPr>
        <w:t xml:space="preserve">390 </w:t>
      </w:r>
      <w:r w:rsidRPr="004530F8">
        <w:rPr>
          <w:rFonts w:asciiTheme="minorHAnsi" w:hAnsiTheme="minorHAnsi" w:cstheme="minorHAnsi"/>
          <w:sz w:val="22"/>
          <w:szCs w:val="22"/>
        </w:rPr>
        <w:t>years. Next, he should lie down on his right side for forty days, representing forty years that “the house of Judah” would be punishe</w:t>
      </w:r>
      <w:r w:rsidRPr="004530F8">
        <w:rPr>
          <w:rFonts w:asciiTheme="minorHAnsi" w:hAnsiTheme="minorHAnsi" w:cstheme="minorHAnsi"/>
          <w:sz w:val="22"/>
          <w:szCs w:val="22"/>
        </w:rPr>
        <w:t>d (</w:t>
      </w:r>
      <w:proofErr w:type="spellStart"/>
      <w:r w:rsidR="002C5935">
        <w:rPr>
          <w:rFonts w:asciiTheme="minorHAnsi" w:hAnsiTheme="minorHAnsi" w:cstheme="minorHAnsi"/>
          <w:sz w:val="22"/>
          <w:szCs w:val="22"/>
        </w:rPr>
        <w:t>Jezekilj</w:t>
      </w:r>
      <w:proofErr w:type="spellEnd"/>
      <w:r w:rsidRPr="004530F8">
        <w:rPr>
          <w:rFonts w:asciiTheme="minorHAnsi" w:hAnsiTheme="minorHAnsi" w:cstheme="minorHAnsi"/>
          <w:sz w:val="22"/>
          <w:szCs w:val="22"/>
        </w:rPr>
        <w:t xml:space="preserve"> 4:3-6). He’s also instructed to bind himself up in ropes inside his house (3:25). God makes Ezekiel’s tongue cling to the roof of his mouth to prevent him from reproving the rebellious people </w:t>
      </w:r>
      <w:r w:rsidRPr="004530F8">
        <w:rPr>
          <w:rStyle w:val="Bodytext100NotBold"/>
          <w:rFonts w:asciiTheme="minorHAnsi" w:hAnsiTheme="minorHAnsi" w:cstheme="minorHAnsi"/>
          <w:sz w:val="22"/>
          <w:szCs w:val="22"/>
        </w:rPr>
        <w:t xml:space="preserve">(3:26-27). </w:t>
      </w:r>
      <w:r w:rsidRPr="004530F8">
        <w:rPr>
          <w:rFonts w:asciiTheme="minorHAnsi" w:hAnsiTheme="minorHAnsi" w:cstheme="minorHAnsi"/>
          <w:sz w:val="22"/>
          <w:szCs w:val="22"/>
        </w:rPr>
        <w:t>God tells him He’s going to take his wife fr</w:t>
      </w:r>
      <w:r w:rsidRPr="004530F8">
        <w:rPr>
          <w:rFonts w:asciiTheme="minorHAnsi" w:hAnsiTheme="minorHAnsi" w:cstheme="minorHAnsi"/>
          <w:sz w:val="22"/>
          <w:szCs w:val="22"/>
        </w:rPr>
        <w:t xml:space="preserve">om </w:t>
      </w:r>
      <w:proofErr w:type="gramStart"/>
      <w:r w:rsidRPr="004530F8">
        <w:rPr>
          <w:rFonts w:asciiTheme="minorHAnsi" w:hAnsiTheme="minorHAnsi" w:cstheme="minorHAnsi"/>
          <w:sz w:val="22"/>
          <w:szCs w:val="22"/>
        </w:rPr>
        <w:t>him</w:t>
      </w:r>
      <w:proofErr w:type="gramEnd"/>
      <w:r w:rsidRPr="004530F8">
        <w:rPr>
          <w:rFonts w:asciiTheme="minorHAnsi" w:hAnsiTheme="minorHAnsi" w:cstheme="minorHAnsi"/>
          <w:sz w:val="22"/>
          <w:szCs w:val="22"/>
        </w:rPr>
        <w:t xml:space="preserve"> but he would not be allowed to mourn the loss</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(24:15-16). i</w:t>
      </w:r>
      <w:proofErr w:type="spellStart"/>
      <w:r w:rsidRPr="004530F8">
        <w:rPr>
          <w:rFonts w:asciiTheme="minorHAnsi" w:hAnsiTheme="minorHAnsi" w:cstheme="minorHAnsi"/>
          <w:sz w:val="22"/>
          <w:szCs w:val="22"/>
        </w:rPr>
        <w:t>zekiel</w:t>
      </w:r>
      <w:proofErr w:type="spellEnd"/>
      <w:r w:rsidRPr="004530F8">
        <w:rPr>
          <w:rFonts w:asciiTheme="minorHAnsi" w:hAnsiTheme="minorHAnsi" w:cstheme="minorHAnsi"/>
          <w:sz w:val="22"/>
          <w:szCs w:val="22"/>
        </w:rPr>
        <w:t xml:space="preserve"> is carried off in visions (8:7) to witness what God has in store. In another such “living parable,” he’s told to simulate an escape by preparing “an exile’s baggage” and digging throu</w:t>
      </w:r>
      <w:r w:rsidRPr="004530F8">
        <w:rPr>
          <w:rFonts w:asciiTheme="minorHAnsi" w:hAnsiTheme="minorHAnsi" w:cstheme="minorHAnsi"/>
          <w:sz w:val="22"/>
          <w:szCs w:val="22"/>
        </w:rPr>
        <w:t>gh the wall at night with his baggage as a sign of Judah’s coming captivity (12:1-6).</w:t>
      </w:r>
    </w:p>
    <w:p w14:paraId="06E5C901" w14:textId="1033F87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Ezekiel obeys God’s commands. As a result, the people think he’s deranged—and some still do. According to one scholarly paper ostensibly employing a Freudian analysis of </w:t>
      </w:r>
      <w:r w:rsidRPr="004530F8">
        <w:rPr>
          <w:rFonts w:asciiTheme="minorHAnsi" w:hAnsiTheme="minorHAnsi" w:cstheme="minorHAnsi"/>
          <w:sz w:val="22"/>
          <w:szCs w:val="22"/>
        </w:rPr>
        <w:t xml:space="preserve">Ezekiel’s behavior, Ezekiel is “a true psychotic characterized by </w:t>
      </w:r>
      <w:proofErr w:type="spellStart"/>
      <w:r w:rsidRPr="004530F8">
        <w:rPr>
          <w:rFonts w:asciiTheme="minorHAnsi" w:hAnsiTheme="minorHAnsi" w:cstheme="minorHAnsi"/>
          <w:sz w:val="22"/>
          <w:szCs w:val="22"/>
        </w:rPr>
        <w:t>flbpdssistic</w:t>
      </w:r>
      <w:proofErr w:type="spellEnd"/>
      <w:r w:rsidRPr="004530F8">
        <w:rPr>
          <w:rFonts w:asciiTheme="minorHAnsi" w:hAnsiTheme="minorHAnsi" w:cstheme="minorHAnsi"/>
          <w:sz w:val="22"/>
          <w:szCs w:val="22"/>
        </w:rPr>
        <w:t>-masochistic conflict, with atten</w:t>
      </w:r>
      <w:r w:rsidRPr="004530F8">
        <w:rPr>
          <w:rFonts w:asciiTheme="minorHAnsi" w:hAnsiTheme="minorHAnsi" w:cstheme="minorHAnsi"/>
          <w:sz w:val="22"/>
          <w:szCs w:val="22"/>
        </w:rPr>
        <w:softHyphen/>
        <w:t>dant fantasies of castration and unconscious sexual regression... schizo</w:t>
      </w:r>
      <w:r w:rsidRPr="004530F8">
        <w:rPr>
          <w:rFonts w:asciiTheme="minorHAnsi" w:hAnsiTheme="minorHAnsi" w:cstheme="minorHAnsi"/>
          <w:sz w:val="22"/>
          <w:szCs w:val="22"/>
        </w:rPr>
        <w:softHyphen/>
        <w:t>phrenic withdrawal... and delusions of persecution and grandeur.”</w:t>
      </w:r>
      <w:r w:rsidRPr="004530F8">
        <w:rPr>
          <w:rFonts w:asciiTheme="minorHAnsi" w:hAnsiTheme="minorHAnsi" w:cstheme="minorHAnsi"/>
          <w:sz w:val="22"/>
          <w:szCs w:val="22"/>
          <w:vertAlign w:val="superscript"/>
        </w:rPr>
        <w:t xml:space="preserve">21 </w:t>
      </w:r>
      <w:r w:rsidRPr="004530F8">
        <w:rPr>
          <w:rFonts w:asciiTheme="minorHAnsi" w:hAnsiTheme="minorHAnsi" w:cstheme="minorHAnsi"/>
          <w:sz w:val="22"/>
          <w:szCs w:val="22"/>
        </w:rPr>
        <w:t>Oth</w:t>
      </w:r>
      <w:r w:rsidRPr="004530F8">
        <w:rPr>
          <w:rFonts w:asciiTheme="minorHAnsi" w:hAnsiTheme="minorHAnsi" w:cstheme="minorHAnsi"/>
          <w:sz w:val="22"/>
          <w:szCs w:val="22"/>
        </w:rPr>
        <w:t>ers speculate that he’s catatonic, a paranoid schizophrenic, given to fits of ecstasy, or has a tendency toward psychic abnormality.</w:t>
      </w:r>
      <w:r w:rsidRPr="004530F8">
        <w:rPr>
          <w:rFonts w:asciiTheme="minorHAnsi" w:hAnsiTheme="minorHAnsi" w:cstheme="minorHAnsi"/>
          <w:sz w:val="22"/>
          <w:szCs w:val="22"/>
          <w:vertAlign w:val="superscript"/>
        </w:rPr>
        <w:t>22</w:t>
      </w:r>
      <w:r w:rsidRPr="004530F8">
        <w:rPr>
          <w:rFonts w:asciiTheme="minorHAnsi" w:hAnsiTheme="minorHAnsi" w:cstheme="minorHAnsi"/>
          <w:sz w:val="22"/>
          <w:szCs w:val="22"/>
        </w:rPr>
        <w:t xml:space="preserve"> All of this illustrates the lengths some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will go to avoid any hint of the super</w:t>
      </w:r>
      <w:r w:rsidRPr="004530F8">
        <w:rPr>
          <w:rFonts w:asciiTheme="minorHAnsi" w:hAnsiTheme="minorHAnsi" w:cstheme="minorHAnsi"/>
          <w:sz w:val="22"/>
          <w:szCs w:val="22"/>
        </w:rPr>
        <w:softHyphen/>
        <w:t>natural, as if it’s difficult to</w:t>
      </w:r>
      <w:r w:rsidRPr="004530F8">
        <w:rPr>
          <w:rFonts w:asciiTheme="minorHAnsi" w:hAnsiTheme="minorHAnsi" w:cstheme="minorHAnsi"/>
          <w:sz w:val="22"/>
          <w:szCs w:val="22"/>
        </w:rPr>
        <w:t xml:space="preserve"> believe that a God who created the universe could instruct one of His prophets to engage in apparently bizarre behav</w:t>
      </w:r>
      <w:r w:rsidRPr="004530F8">
        <w:rPr>
          <w:rFonts w:asciiTheme="minorHAnsi" w:hAnsiTheme="minorHAnsi" w:cstheme="minorHAnsi"/>
          <w:sz w:val="22"/>
          <w:szCs w:val="22"/>
        </w:rPr>
        <w:softHyphen/>
        <w:t xml:space="preserve">ior to deliver His messages </w:t>
      </w:r>
      <w:r w:rsidRPr="004530F8">
        <w:rPr>
          <w:rStyle w:val="Bodytext5Bold1"/>
          <w:rFonts w:asciiTheme="minorHAnsi" w:hAnsiTheme="minorHAnsi" w:cstheme="minorHAnsi"/>
          <w:sz w:val="22"/>
          <w:szCs w:val="22"/>
        </w:rPr>
        <w:t xml:space="preserve">to the </w:t>
      </w:r>
      <w:r w:rsidRPr="004530F8">
        <w:rPr>
          <w:rFonts w:asciiTheme="minorHAnsi" w:hAnsiTheme="minorHAnsi" w:cstheme="minorHAnsi"/>
          <w:sz w:val="22"/>
          <w:szCs w:val="22"/>
        </w:rPr>
        <w:t xml:space="preserve">people—or </w:t>
      </w:r>
      <w:r w:rsidRPr="004530F8">
        <w:rPr>
          <w:rStyle w:val="Bodytext5Bold1"/>
          <w:rFonts w:asciiTheme="minorHAnsi" w:hAnsiTheme="minorHAnsi" w:cstheme="minorHAnsi"/>
          <w:sz w:val="22"/>
          <w:szCs w:val="22"/>
        </w:rPr>
        <w:t xml:space="preserve">even </w:t>
      </w:r>
      <w:r w:rsidRPr="004530F8">
        <w:rPr>
          <w:rFonts w:asciiTheme="minorHAnsi" w:hAnsiTheme="minorHAnsi" w:cstheme="minorHAnsi"/>
          <w:sz w:val="22"/>
          <w:szCs w:val="22"/>
        </w:rPr>
        <w:t>transport him to another place and time, which happens repeatedly in the book (8:3, 37:1</w:t>
      </w:r>
      <w:r w:rsidRPr="004530F8">
        <w:rPr>
          <w:rFonts w:asciiTheme="minorHAnsi" w:hAnsiTheme="minorHAnsi" w:cstheme="minorHAnsi"/>
          <w:sz w:val="22"/>
          <w:szCs w:val="22"/>
        </w:rPr>
        <w:t>-14,40:1).</w:t>
      </w:r>
    </w:p>
    <w:p w14:paraId="385CDD9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Ezekiel ministers mostly in captivity in Babylonia, directing his messages both to his fellow exiles and to the Jews remaining in Judah. He warns his people that Judah will fall due to the people’s sins, though many believe that the worst has </w:t>
      </w:r>
      <w:proofErr w:type="gramStart"/>
      <w:r w:rsidRPr="004530F8">
        <w:rPr>
          <w:rFonts w:asciiTheme="minorHAnsi" w:hAnsiTheme="minorHAnsi" w:cstheme="minorHAnsi"/>
          <w:sz w:val="22"/>
          <w:szCs w:val="22"/>
        </w:rPr>
        <w:t>pa</w:t>
      </w:r>
      <w:r w:rsidRPr="004530F8">
        <w:rPr>
          <w:rFonts w:asciiTheme="minorHAnsi" w:hAnsiTheme="minorHAnsi" w:cstheme="minorHAnsi"/>
          <w:sz w:val="22"/>
          <w:szCs w:val="22"/>
        </w:rPr>
        <w:t>ssed</w:t>
      </w:r>
      <w:proofErr w:type="gramEnd"/>
      <w:r w:rsidRPr="004530F8">
        <w:rPr>
          <w:rFonts w:asciiTheme="minorHAnsi" w:hAnsiTheme="minorHAnsi" w:cstheme="minorHAnsi"/>
          <w:sz w:val="22"/>
          <w:szCs w:val="22"/>
        </w:rPr>
        <w:t xml:space="preserve"> and that </w:t>
      </w:r>
      <w:r w:rsidRPr="004530F8">
        <w:rPr>
          <w:rStyle w:val="Bodytext5c"/>
          <w:rFonts w:asciiTheme="minorHAnsi" w:hAnsiTheme="minorHAnsi" w:cstheme="minorHAnsi"/>
          <w:sz w:val="22"/>
          <w:szCs w:val="22"/>
        </w:rPr>
        <w:t xml:space="preserve">Judah </w:t>
      </w:r>
      <w:r w:rsidRPr="004530F8">
        <w:rPr>
          <w:rFonts w:asciiTheme="minorHAnsi" w:hAnsiTheme="minorHAnsi" w:cstheme="minorHAnsi"/>
          <w:sz w:val="22"/>
          <w:szCs w:val="22"/>
        </w:rPr>
        <w:t>will survive. After Judah does fall, Ezekiel shifts his message to one of hope for its future restoration.</w:t>
      </w:r>
      <w:r w:rsidRPr="004530F8">
        <w:rPr>
          <w:rFonts w:asciiTheme="minorHAnsi" w:hAnsiTheme="minorHAnsi" w:cstheme="minorHAnsi"/>
          <w:sz w:val="22"/>
          <w:szCs w:val="22"/>
          <w:vertAlign w:val="superscript"/>
        </w:rPr>
        <w:t>21</w:t>
      </w:r>
    </w:p>
    <w:p w14:paraId="5DACD1F9"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Establishing its principal theme, the book begins </w:t>
      </w:r>
      <w:r w:rsidRPr="004530F8">
        <w:rPr>
          <w:rStyle w:val="Bodytext5c"/>
          <w:rFonts w:asciiTheme="minorHAnsi" w:hAnsiTheme="minorHAnsi" w:cstheme="minorHAnsi"/>
          <w:sz w:val="22"/>
          <w:szCs w:val="22"/>
        </w:rPr>
        <w:t xml:space="preserve">by </w:t>
      </w:r>
      <w:r w:rsidRPr="004530F8">
        <w:rPr>
          <w:rFonts w:asciiTheme="minorHAnsi" w:hAnsiTheme="minorHAnsi" w:cstheme="minorHAnsi"/>
          <w:sz w:val="22"/>
          <w:szCs w:val="22"/>
        </w:rPr>
        <w:t>relating the prophet’s vision of God’s glory (chapters 1-3). Then chapters</w:t>
      </w:r>
      <w:r w:rsidRPr="004530F8">
        <w:rPr>
          <w:rFonts w:asciiTheme="minorHAnsi" w:hAnsiTheme="minorHAnsi" w:cstheme="minorHAnsi"/>
          <w:sz w:val="22"/>
          <w:szCs w:val="22"/>
        </w:rPr>
        <w:t xml:space="preserve"> 4-39, in essence, describe God’s glory departing from Israel and God’s rationale for removing it—though chapters </w:t>
      </w:r>
      <w:r w:rsidRPr="004530F8">
        <w:rPr>
          <w:rStyle w:val="Bodytext5Italic2"/>
          <w:rFonts w:asciiTheme="minorHAnsi" w:hAnsiTheme="minorHAnsi" w:cstheme="minorHAnsi"/>
          <w:sz w:val="22"/>
          <w:szCs w:val="22"/>
        </w:rPr>
        <w:t>25-32</w:t>
      </w:r>
      <w:r w:rsidRPr="004530F8">
        <w:rPr>
          <w:rFonts w:asciiTheme="minorHAnsi" w:hAnsiTheme="minorHAnsi" w:cstheme="minorHAnsi"/>
          <w:sz w:val="22"/>
          <w:szCs w:val="22"/>
        </w:rPr>
        <w:t xml:space="preserve"> switch themes to describe God’s judgment on the nations. Subsequently, chapters 33—39 offer a message of hope for the coming glory that </w:t>
      </w:r>
      <w:r w:rsidRPr="004530F8">
        <w:rPr>
          <w:rFonts w:asciiTheme="minorHAnsi" w:hAnsiTheme="minorHAnsi" w:cstheme="minorHAnsi"/>
          <w:sz w:val="22"/>
          <w:szCs w:val="22"/>
        </w:rPr>
        <w:t>is prophesied in chapters 40-48, which dose out the book by portraying God’s glory returning to Israel in future days.</w:t>
      </w:r>
    </w:p>
    <w:p w14:paraId="7F806FF3" w14:textId="456D3EDD" w:rsidR="00641193" w:rsidRPr="004530F8" w:rsidRDefault="00081AC1" w:rsidP="009911C9">
      <w:pPr>
        <w:pStyle w:val="Bodytext50"/>
        <w:shd w:val="clear" w:color="auto" w:fill="auto"/>
        <w:spacing w:line="240" w:lineRule="auto"/>
        <w:ind w:firstLine="360"/>
        <w:jc w:val="left"/>
        <w:rPr>
          <w:rFonts w:asciiTheme="minorHAnsi" w:hAnsiTheme="minorHAnsi" w:cstheme="minorHAnsi"/>
          <w:sz w:val="22"/>
          <w:szCs w:val="22"/>
        </w:rPr>
      </w:pPr>
      <w:proofErr w:type="spellStart"/>
      <w:r w:rsidRPr="004530F8">
        <w:rPr>
          <w:rFonts w:asciiTheme="minorHAnsi" w:hAnsiTheme="minorHAnsi" w:cstheme="minorHAnsi"/>
          <w:sz w:val="22"/>
          <w:szCs w:val="22"/>
        </w:rPr>
        <w:t>Bpfhough</w:t>
      </w:r>
      <w:proofErr w:type="spellEnd"/>
      <w:r w:rsidRPr="004530F8">
        <w:rPr>
          <w:rFonts w:asciiTheme="minorHAnsi" w:hAnsiTheme="minorHAnsi" w:cstheme="minorHAnsi"/>
          <w:sz w:val="22"/>
          <w:szCs w:val="22"/>
        </w:rPr>
        <w:t xml:space="preserve"> God will restore Israel in the future, He always acts in fur- </w:t>
      </w:r>
      <w:proofErr w:type="spellStart"/>
      <w:r w:rsidRPr="004530F8">
        <w:rPr>
          <w:rFonts w:asciiTheme="minorHAnsi" w:hAnsiTheme="minorHAnsi" w:cstheme="minorHAnsi"/>
          <w:sz w:val="22"/>
          <w:szCs w:val="22"/>
        </w:rPr>
        <w:t>perance</w:t>
      </w:r>
      <w:proofErr w:type="spellEnd"/>
      <w:r w:rsidRPr="004530F8">
        <w:rPr>
          <w:rFonts w:asciiTheme="minorHAnsi" w:hAnsiTheme="minorHAnsi" w:cstheme="minorHAnsi"/>
          <w:sz w:val="22"/>
          <w:szCs w:val="22"/>
        </w:rPr>
        <w:t xml:space="preserve"> of His own glory. God illustrates this principle when He s</w:t>
      </w:r>
      <w:r w:rsidRPr="004530F8">
        <w:rPr>
          <w:rFonts w:asciiTheme="minorHAnsi" w:hAnsiTheme="minorHAnsi" w:cstheme="minorHAnsi"/>
          <w:sz w:val="22"/>
          <w:szCs w:val="22"/>
        </w:rPr>
        <w:t>tates,</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Pit is not for your sake, O house of Israel, that I am about to act, but for the sake of my holy name, which you have profaned among the nations</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 xml:space="preserve">to which you came. And I will vindicate the holiness of my great name, which has been profaned </w:t>
      </w:r>
      <w:r w:rsidRPr="004530F8">
        <w:rPr>
          <w:rFonts w:asciiTheme="minorHAnsi" w:hAnsiTheme="minorHAnsi" w:cstheme="minorHAnsi"/>
          <w:sz w:val="22"/>
          <w:szCs w:val="22"/>
        </w:rPr>
        <w:t>among the nations, and which you have pro</w:t>
      </w:r>
      <w:r w:rsidRPr="004530F8">
        <w:rPr>
          <w:rFonts w:asciiTheme="minorHAnsi" w:hAnsiTheme="minorHAnsi" w:cstheme="minorHAnsi"/>
          <w:sz w:val="22"/>
          <w:szCs w:val="22"/>
        </w:rPr>
        <w:softHyphen/>
        <w:t>faned among them. And the nations will know that I am the Lord, declares the Lord God, when through you I vindicate my holiness before their eyes. I will take you from the nations and gather you from all coun</w:t>
      </w:r>
      <w:r w:rsidRPr="004530F8">
        <w:rPr>
          <w:rFonts w:asciiTheme="minorHAnsi" w:hAnsiTheme="minorHAnsi" w:cstheme="minorHAnsi"/>
          <w:sz w:val="22"/>
          <w:szCs w:val="22"/>
        </w:rPr>
        <w:softHyphen/>
        <w:t>tries</w:t>
      </w:r>
      <w:r w:rsidRPr="004530F8">
        <w:rPr>
          <w:rFonts w:asciiTheme="minorHAnsi" w:hAnsiTheme="minorHAnsi" w:cstheme="minorHAnsi"/>
          <w:sz w:val="22"/>
          <w:szCs w:val="22"/>
        </w:rPr>
        <w:t xml:space="preserve"> and bring you into your own land” (</w:t>
      </w:r>
      <w:proofErr w:type="spellStart"/>
      <w:r w:rsidR="002C5935">
        <w:rPr>
          <w:rFonts w:asciiTheme="minorHAnsi" w:hAnsiTheme="minorHAnsi" w:cstheme="minorHAnsi"/>
          <w:sz w:val="22"/>
          <w:szCs w:val="22"/>
        </w:rPr>
        <w:t>Jezekilj</w:t>
      </w:r>
      <w:proofErr w:type="spellEnd"/>
      <w:r w:rsidRPr="004530F8">
        <w:rPr>
          <w:rFonts w:asciiTheme="minorHAnsi" w:hAnsiTheme="minorHAnsi" w:cstheme="minorHAnsi"/>
          <w:sz w:val="22"/>
          <w:szCs w:val="22"/>
        </w:rPr>
        <w:t xml:space="preserve"> 36:22-24). According to the ESV Study Bible, “The primary purpose erf Ezekiel’s message was to restore God’s glory before the people who had spurned it in view of the watching nations.”</w:t>
      </w:r>
      <w:r w:rsidRPr="004530F8">
        <w:rPr>
          <w:rFonts w:asciiTheme="minorHAnsi" w:hAnsiTheme="minorHAnsi" w:cstheme="minorHAnsi"/>
          <w:sz w:val="22"/>
          <w:szCs w:val="22"/>
          <w:vertAlign w:val="superscript"/>
        </w:rPr>
        <w:t>24</w:t>
      </w:r>
    </w:p>
    <w:p w14:paraId="7D53B4A2" w14:textId="33323F7E"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Put simply, God is demonst</w:t>
      </w:r>
      <w:r w:rsidRPr="004530F8">
        <w:rPr>
          <w:rFonts w:asciiTheme="minorHAnsi" w:hAnsiTheme="minorHAnsi" w:cstheme="minorHAnsi"/>
          <w:sz w:val="22"/>
          <w:szCs w:val="22"/>
        </w:rPr>
        <w:t>rating His sovereignty. He will accom</w:t>
      </w:r>
      <w:r w:rsidRPr="004530F8">
        <w:rPr>
          <w:rFonts w:asciiTheme="minorHAnsi" w:hAnsiTheme="minorHAnsi" w:cstheme="minorHAnsi"/>
          <w:sz w:val="22"/>
          <w:szCs w:val="22"/>
        </w:rPr>
        <w:softHyphen/>
        <w:t xml:space="preserve">plish His salvation purposes for mankind through His chosen nation of Israel, and He will restore Israel itself despite its recurring disobedience. Israel may forfeit its blessings in the short run, even for prolonged </w:t>
      </w:r>
      <w:r w:rsidRPr="004530F8">
        <w:rPr>
          <w:rFonts w:asciiTheme="minorHAnsi" w:hAnsiTheme="minorHAnsi" w:cstheme="minorHAnsi"/>
          <w:sz w:val="22"/>
          <w:szCs w:val="22"/>
        </w:rPr>
        <w:t>peri</w:t>
      </w:r>
      <w:r w:rsidRPr="004530F8">
        <w:rPr>
          <w:rFonts w:asciiTheme="minorHAnsi" w:hAnsiTheme="minorHAnsi" w:cstheme="minorHAnsi"/>
          <w:sz w:val="22"/>
          <w:szCs w:val="22"/>
        </w:rPr>
        <w:softHyphen/>
        <w:t xml:space="preserve">ods, but in the end, God’s redemptive plan </w:t>
      </w:r>
      <w:r w:rsidRPr="004530F8">
        <w:rPr>
          <w:rStyle w:val="Bodytext2Bold0"/>
          <w:rFonts w:asciiTheme="minorHAnsi" w:hAnsiTheme="minorHAnsi" w:cstheme="minorHAnsi"/>
          <w:sz w:val="22"/>
          <w:szCs w:val="22"/>
        </w:rPr>
        <w:t xml:space="preserve">will </w:t>
      </w:r>
      <w:r w:rsidRPr="004530F8">
        <w:rPr>
          <w:rFonts w:asciiTheme="minorHAnsi" w:hAnsiTheme="minorHAnsi" w:cstheme="minorHAnsi"/>
          <w:sz w:val="22"/>
          <w:szCs w:val="22"/>
        </w:rPr>
        <w:t>not be thwarted. €. Hassell Bullock explains this vividly in his description of God’s reaction throughout history to the Hebrews’ disobedience. Even after Jerusalem falls, the people remain morally infle</w:t>
      </w:r>
      <w:r w:rsidRPr="004530F8">
        <w:rPr>
          <w:rFonts w:asciiTheme="minorHAnsi" w:hAnsiTheme="minorHAnsi" w:cstheme="minorHAnsi"/>
          <w:sz w:val="22"/>
          <w:szCs w:val="22"/>
        </w:rPr>
        <w:t xml:space="preserve">xible, unchanged, and unrepentant. “Ezekiel,” writes Bullock, “as clearly as any </w:t>
      </w:r>
      <w:r w:rsidRPr="004530F8">
        <w:rPr>
          <w:rStyle w:val="Bodytext2Bold0"/>
          <w:rFonts w:asciiTheme="minorHAnsi" w:hAnsiTheme="minorHAnsi" w:cstheme="minorHAnsi"/>
          <w:sz w:val="22"/>
          <w:szCs w:val="22"/>
        </w:rPr>
        <w:t xml:space="preserve">of the </w:t>
      </w:r>
      <w:r w:rsidRPr="004530F8">
        <w:rPr>
          <w:rFonts w:asciiTheme="minorHAnsi" w:hAnsiTheme="minorHAnsi" w:cstheme="minorHAnsi"/>
          <w:sz w:val="22"/>
          <w:szCs w:val="22"/>
        </w:rPr>
        <w:t>prophets, set up the opposite poles and then showed how Yahweh (God) resolved the polar</w:t>
      </w:r>
      <w:r w:rsidRPr="004530F8">
        <w:rPr>
          <w:rFonts w:asciiTheme="minorHAnsi" w:hAnsiTheme="minorHAnsi" w:cstheme="minorHAnsi"/>
          <w:sz w:val="22"/>
          <w:szCs w:val="22"/>
        </w:rPr>
        <w:softHyphen/>
        <w:t>ization.”</w:t>
      </w:r>
      <w:r w:rsidRPr="004530F8">
        <w:rPr>
          <w:rFonts w:asciiTheme="minorHAnsi" w:hAnsiTheme="minorHAnsi" w:cstheme="minorHAnsi"/>
          <w:sz w:val="22"/>
          <w:szCs w:val="22"/>
          <w:vertAlign w:val="superscript"/>
        </w:rPr>
        <w:t>25</w:t>
      </w:r>
      <w:r w:rsidRPr="004530F8">
        <w:rPr>
          <w:rFonts w:asciiTheme="minorHAnsi" w:hAnsiTheme="minorHAnsi" w:cstheme="minorHAnsi"/>
          <w:sz w:val="22"/>
          <w:szCs w:val="22"/>
        </w:rPr>
        <w:t xml:space="preserve"> God says He will turn His face from Israel </w:t>
      </w:r>
      <w:r w:rsidRPr="004530F8">
        <w:rPr>
          <w:rStyle w:val="Bodytext28pt8"/>
          <w:rFonts w:asciiTheme="minorHAnsi" w:hAnsiTheme="minorHAnsi" w:cstheme="minorHAnsi"/>
          <w:sz w:val="22"/>
          <w:szCs w:val="22"/>
        </w:rPr>
        <w:t>(7:22),</w:t>
      </w:r>
      <w:r w:rsidRPr="004530F8">
        <w:rPr>
          <w:rFonts w:asciiTheme="minorHAnsi" w:hAnsiTheme="minorHAnsi" w:cstheme="minorHAnsi"/>
          <w:sz w:val="22"/>
          <w:szCs w:val="22"/>
        </w:rPr>
        <w:t xml:space="preserve"> yet He will not h</w:t>
      </w:r>
      <w:r w:rsidRPr="004530F8">
        <w:rPr>
          <w:rFonts w:asciiTheme="minorHAnsi" w:hAnsiTheme="minorHAnsi" w:cstheme="minorHAnsi"/>
          <w:sz w:val="22"/>
          <w:szCs w:val="22"/>
        </w:rPr>
        <w:t xml:space="preserve">ide His face from them anymore (39:29); Israel drives God from the sanctuary </w:t>
      </w:r>
      <w:r w:rsidRPr="004530F8">
        <w:rPr>
          <w:rStyle w:val="Bodytext2Bold0"/>
          <w:rFonts w:asciiTheme="minorHAnsi" w:hAnsiTheme="minorHAnsi" w:cstheme="minorHAnsi"/>
          <w:sz w:val="22"/>
          <w:szCs w:val="22"/>
        </w:rPr>
        <w:t xml:space="preserve">(8:6), </w:t>
      </w:r>
      <w:r w:rsidRPr="004530F8">
        <w:rPr>
          <w:rFonts w:asciiTheme="minorHAnsi" w:hAnsiTheme="minorHAnsi" w:cstheme="minorHAnsi"/>
          <w:sz w:val="22"/>
          <w:szCs w:val="22"/>
        </w:rPr>
        <w:t xml:space="preserve">but He nevertheless gives </w:t>
      </w:r>
      <w:r w:rsidRPr="004530F8">
        <w:rPr>
          <w:rStyle w:val="Bodytext2Bold0"/>
          <w:rFonts w:asciiTheme="minorHAnsi" w:hAnsiTheme="minorHAnsi" w:cstheme="minorHAnsi"/>
          <w:sz w:val="22"/>
          <w:szCs w:val="22"/>
        </w:rPr>
        <w:t xml:space="preserve">them </w:t>
      </w:r>
      <w:r w:rsidRPr="004530F8">
        <w:rPr>
          <w:rFonts w:asciiTheme="minorHAnsi" w:hAnsiTheme="minorHAnsi" w:cstheme="minorHAnsi"/>
          <w:sz w:val="22"/>
          <w:szCs w:val="22"/>
        </w:rPr>
        <w:t xml:space="preserve">instructions for a new Temple where He will reside everlastingly </w:t>
      </w:r>
      <w:r w:rsidRPr="004530F8">
        <w:rPr>
          <w:rStyle w:val="Bodytext21"/>
          <w:rFonts w:asciiTheme="minorHAnsi" w:hAnsiTheme="minorHAnsi" w:cstheme="minorHAnsi"/>
          <w:sz w:val="22"/>
          <w:szCs w:val="22"/>
        </w:rPr>
        <w:t>(37:26-28,</w:t>
      </w:r>
      <w:r w:rsidRPr="004530F8">
        <w:rPr>
          <w:rFonts w:asciiTheme="minorHAnsi" w:hAnsiTheme="minorHAnsi" w:cstheme="minorHAnsi"/>
          <w:sz w:val="22"/>
          <w:szCs w:val="22"/>
        </w:rPr>
        <w:t>40-48). God’s glory moves from the Temple (11:23) and returns (43:</w:t>
      </w:r>
      <w:r w:rsidRPr="004530F8">
        <w:rPr>
          <w:rFonts w:asciiTheme="minorHAnsi" w:hAnsiTheme="minorHAnsi" w:cstheme="minorHAnsi"/>
          <w:sz w:val="22"/>
          <w:szCs w:val="22"/>
        </w:rPr>
        <w:t xml:space="preserve">1-5). He gives up the land for the people throughout biblical history (14:12-20), but then returns them to it </w:t>
      </w:r>
      <w:r w:rsidRPr="004530F8">
        <w:rPr>
          <w:rStyle w:val="Bodytext21"/>
          <w:rFonts w:asciiTheme="minorHAnsi" w:hAnsiTheme="minorHAnsi" w:cstheme="minorHAnsi"/>
          <w:sz w:val="22"/>
          <w:szCs w:val="22"/>
        </w:rPr>
        <w:t xml:space="preserve">(47:13-48:35). </w:t>
      </w:r>
      <w:r w:rsidRPr="004530F8">
        <w:rPr>
          <w:rFonts w:asciiTheme="minorHAnsi" w:hAnsiTheme="minorHAnsi" w:cstheme="minorHAnsi"/>
          <w:sz w:val="22"/>
          <w:szCs w:val="22"/>
        </w:rPr>
        <w:t xml:space="preserve">Israel breaks the </w:t>
      </w:r>
      <w:proofErr w:type="spellStart"/>
      <w:r w:rsidR="00C63057">
        <w:rPr>
          <w:rFonts w:asciiTheme="minorHAnsi" w:hAnsiTheme="minorHAnsi" w:cstheme="minorHAnsi"/>
          <w:sz w:val="22"/>
          <w:szCs w:val="22"/>
        </w:rPr>
        <w:t>Mojsijev</w:t>
      </w:r>
      <w:proofErr w:type="spellEnd"/>
      <w:r w:rsidR="00C63057">
        <w:rPr>
          <w:rFonts w:asciiTheme="minorHAnsi" w:hAnsiTheme="minorHAnsi" w:cstheme="minorHAnsi"/>
          <w:sz w:val="22"/>
          <w:szCs w:val="22"/>
        </w:rPr>
        <w:t xml:space="preserve"> </w:t>
      </w:r>
      <w:proofErr w:type="spellStart"/>
      <w:r w:rsidR="00F12F41">
        <w:rPr>
          <w:rStyle w:val="Bodytext29pt1"/>
          <w:rFonts w:asciiTheme="minorHAnsi" w:hAnsiTheme="minorHAnsi" w:cstheme="minorHAnsi"/>
          <w:sz w:val="22"/>
          <w:szCs w:val="22"/>
        </w:rPr>
        <w:t>zavet</w:t>
      </w:r>
      <w:proofErr w:type="spellEnd"/>
      <w:r w:rsidR="00F12F41">
        <w:rPr>
          <w:rStyle w:val="Bodytext29pt1"/>
          <w:rFonts w:asciiTheme="minorHAnsi" w:hAnsiTheme="minorHAnsi" w:cstheme="minorHAnsi"/>
          <w:sz w:val="22"/>
          <w:szCs w:val="22"/>
        </w:rPr>
        <w:t xml:space="preserve"> </w:t>
      </w:r>
      <w:r w:rsidRPr="004530F8">
        <w:rPr>
          <w:rStyle w:val="Bodytext21"/>
          <w:rFonts w:asciiTheme="minorHAnsi" w:hAnsiTheme="minorHAnsi" w:cstheme="minorHAnsi"/>
          <w:sz w:val="22"/>
          <w:szCs w:val="22"/>
        </w:rPr>
        <w:t xml:space="preserve">(16:59), </w:t>
      </w:r>
      <w:r w:rsidRPr="004530F8">
        <w:rPr>
          <w:rFonts w:asciiTheme="minorHAnsi" w:hAnsiTheme="minorHAnsi" w:cstheme="minorHAnsi"/>
          <w:sz w:val="22"/>
          <w:szCs w:val="22"/>
        </w:rPr>
        <w:t xml:space="preserve">but God establishes an everlasting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with them. The shepherds neglect His flock </w:t>
      </w:r>
      <w:r w:rsidRPr="004530F8">
        <w:rPr>
          <w:rStyle w:val="Bodytext21"/>
          <w:rFonts w:asciiTheme="minorHAnsi" w:hAnsiTheme="minorHAnsi" w:cstheme="minorHAnsi"/>
          <w:sz w:val="22"/>
          <w:szCs w:val="22"/>
        </w:rPr>
        <w:t xml:space="preserve">(34:10), </w:t>
      </w:r>
      <w:r w:rsidRPr="004530F8">
        <w:rPr>
          <w:rFonts w:asciiTheme="minorHAnsi" w:hAnsiTheme="minorHAnsi" w:cstheme="minorHAnsi"/>
          <w:sz w:val="22"/>
          <w:szCs w:val="22"/>
        </w:rPr>
        <w:t xml:space="preserve">and He responds by becoming the good Shepherd </w:t>
      </w:r>
      <w:r w:rsidRPr="004530F8">
        <w:rPr>
          <w:rStyle w:val="Bodytext21"/>
          <w:rFonts w:asciiTheme="minorHAnsi" w:hAnsiTheme="minorHAnsi" w:cstheme="minorHAnsi"/>
          <w:sz w:val="22"/>
          <w:szCs w:val="22"/>
        </w:rPr>
        <w:t>(34:11).</w:t>
      </w:r>
    </w:p>
    <w:p w14:paraId="00CB324D" w14:textId="4A84637C"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Throughout, says Bullock, Israel’s apostasy stands in stark contrast to God’s holiness. But to remedy this deplorable </w:t>
      </w:r>
      <w:proofErr w:type="gramStart"/>
      <w:r w:rsidRPr="004530F8">
        <w:rPr>
          <w:rFonts w:asciiTheme="minorHAnsi" w:hAnsiTheme="minorHAnsi" w:cstheme="minorHAnsi"/>
          <w:sz w:val="22"/>
          <w:szCs w:val="22"/>
        </w:rPr>
        <w:t>state of affairs</w:t>
      </w:r>
      <w:proofErr w:type="gramEnd"/>
      <w:r w:rsidRPr="004530F8">
        <w:rPr>
          <w:rFonts w:asciiTheme="minorHAnsi" w:hAnsiTheme="minorHAnsi" w:cstheme="minorHAnsi"/>
          <w:sz w:val="22"/>
          <w:szCs w:val="22"/>
        </w:rPr>
        <w:t>, God doesn’t emphasize Israel’s repentance. Rather, He proactively moves to bring about major changes to save and restore</w:t>
      </w:r>
      <w:r w:rsidRPr="004530F8">
        <w:rPr>
          <w:rFonts w:asciiTheme="minorHAnsi" w:hAnsiTheme="minorHAnsi" w:cstheme="minorHAnsi"/>
          <w:sz w:val="22"/>
          <w:szCs w:val="22"/>
        </w:rPr>
        <w:t xml:space="preserve"> Israel. Ezekiel (and the other prophets) had tirelessly warned Israel to no avail, and disaster came upon it. “And now in the face of appalling </w:t>
      </w:r>
      <w:r w:rsidRPr="004530F8">
        <w:rPr>
          <w:rStyle w:val="Bodytext285pt"/>
          <w:rFonts w:asciiTheme="minorHAnsi" w:hAnsiTheme="minorHAnsi" w:cstheme="minorHAnsi"/>
          <w:sz w:val="22"/>
          <w:szCs w:val="22"/>
        </w:rPr>
        <w:t xml:space="preserve">destruction </w:t>
      </w:r>
      <w:r w:rsidRPr="004530F8">
        <w:rPr>
          <w:rStyle w:val="Bodytext2d"/>
          <w:rFonts w:asciiTheme="minorHAnsi" w:hAnsiTheme="minorHAnsi" w:cstheme="minorHAnsi"/>
          <w:sz w:val="22"/>
          <w:szCs w:val="22"/>
        </w:rPr>
        <w:t xml:space="preserve">and </w:t>
      </w:r>
      <w:r w:rsidRPr="004530F8">
        <w:rPr>
          <w:rFonts w:asciiTheme="minorHAnsi" w:hAnsiTheme="minorHAnsi" w:cstheme="minorHAnsi"/>
          <w:sz w:val="22"/>
          <w:szCs w:val="22"/>
        </w:rPr>
        <w:t>despair,” writes Bullock, “hope could be found only in the Person and</w:t>
      </w:r>
      <w:r w:rsidR="002507FD"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iei</w:t>
      </w:r>
      <w:proofErr w:type="spellEnd"/>
      <w:r w:rsidRPr="004530F8">
        <w:rPr>
          <w:rFonts w:asciiTheme="minorHAnsi" w:hAnsiTheme="minorHAnsi" w:cstheme="minorHAnsi"/>
          <w:sz w:val="22"/>
          <w:szCs w:val="22"/>
        </w:rPr>
        <w:t xml:space="preserve">&lt;»H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Ihhweh</w:t>
      </w:r>
      <w:proofErr w:type="spellEnd"/>
      <w:r w:rsidRPr="004530F8">
        <w:rPr>
          <w:rFonts w:asciiTheme="minorHAnsi" w:hAnsiTheme="minorHAnsi" w:cstheme="minorHAnsi"/>
          <w:sz w:val="22"/>
          <w:szCs w:val="22"/>
        </w:rPr>
        <w:t xml:space="preserve"> Himself.</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It</w:t>
      </w:r>
      <w:proofErr w:type="gramEnd"/>
      <w:r w:rsidRPr="004530F8">
        <w:rPr>
          <w:rFonts w:asciiTheme="minorHAnsi" w:hAnsiTheme="minorHAnsi" w:cstheme="minorHAnsi"/>
          <w:sz w:val="22"/>
          <w:szCs w:val="22"/>
        </w:rPr>
        <w:t xml:space="preserve"> s-</w:t>
      </w:r>
      <w:proofErr w:type="spellStart"/>
      <w:r w:rsidRPr="004530F8">
        <w:rPr>
          <w:rFonts w:asciiTheme="minorHAnsi" w:hAnsiTheme="minorHAnsi" w:cstheme="minorHAnsi"/>
          <w:sz w:val="22"/>
          <w:szCs w:val="22"/>
        </w:rPr>
        <w:t>em</w:t>
      </w:r>
      <w:proofErr w:type="spellEnd"/>
      <w:r w:rsidRPr="004530F8">
        <w:rPr>
          <w:rFonts w:asciiTheme="minorHAnsi" w:hAnsiTheme="minorHAnsi" w:cstheme="minorHAnsi"/>
          <w:sz w:val="22"/>
          <w:szCs w:val="22"/>
        </w:rPr>
        <w:t>*</w:t>
      </w:r>
      <w:r w:rsidRPr="004530F8">
        <w:rPr>
          <w:rFonts w:asciiTheme="minorHAnsi" w:hAnsiTheme="minorHAnsi" w:cstheme="minorHAnsi"/>
          <w:sz w:val="22"/>
          <w:szCs w:val="22"/>
        </w:rPr>
        <w:tab/>
        <w:t>•</w:t>
      </w:r>
      <w:r w:rsidRPr="004530F8">
        <w:rPr>
          <w:rFonts w:asciiTheme="minorHAnsi" w:hAnsiTheme="minorHAnsi" w:cstheme="minorHAnsi"/>
          <w:sz w:val="22"/>
          <w:szCs w:val="22"/>
        </w:rPr>
        <w:tab/>
        <w:t>.</w:t>
      </w:r>
      <w:r w:rsidRPr="004530F8">
        <w:rPr>
          <w:rFonts w:asciiTheme="minorHAnsi" w:hAnsiTheme="minorHAnsi" w:cstheme="minorHAnsi"/>
          <w:sz w:val="22"/>
          <w:szCs w:val="22"/>
        </w:rPr>
        <w:tab/>
      </w:r>
      <w:proofErr w:type="spellStart"/>
      <w:r w:rsidRPr="004530F8">
        <w:rPr>
          <w:rFonts w:asciiTheme="minorHAnsi" w:hAnsiTheme="minorHAnsi" w:cstheme="minorHAnsi"/>
          <w:sz w:val="22"/>
          <w:szCs w:val="22"/>
        </w:rPr>
        <w:t>j^H</w:t>
      </w:r>
      <w:proofErr w:type="spellEnd"/>
    </w:p>
    <w:p w14:paraId="0E5558D7" w14:textId="77777777" w:rsidR="00641193" w:rsidRPr="004530F8" w:rsidRDefault="00081AC1" w:rsidP="00716972">
      <w:pPr>
        <w:pStyle w:val="Bodytext1030"/>
        <w:shd w:val="clear" w:color="auto" w:fill="auto"/>
        <w:tabs>
          <w:tab w:val="left" w:pos="1917"/>
          <w:tab w:val="left" w:pos="2479"/>
          <w:tab w:val="left" w:pos="2924"/>
        </w:tabs>
        <w:spacing w:line="240" w:lineRule="auto"/>
        <w:ind w:firstLine="360"/>
        <w:rPr>
          <w:rFonts w:asciiTheme="minorHAnsi" w:hAnsiTheme="minorHAnsi" w:cstheme="minorHAnsi"/>
          <w:sz w:val="22"/>
          <w:szCs w:val="22"/>
        </w:rPr>
      </w:pPr>
      <w:proofErr w:type="gramStart"/>
      <w:r w:rsidRPr="004530F8">
        <w:rPr>
          <w:rFonts w:asciiTheme="minorHAnsi" w:hAnsiTheme="minorHAnsi" w:cstheme="minorHAnsi"/>
          <w:sz w:val="22"/>
          <w:szCs w:val="22"/>
        </w:rPr>
        <w:t>-;</w:t>
      </w:r>
      <w:r w:rsidRPr="004530F8">
        <w:rPr>
          <w:rFonts w:asciiTheme="minorHAnsi" w:hAnsiTheme="minorHAnsi" w:cstheme="minorHAnsi"/>
          <w:sz w:val="22"/>
          <w:szCs w:val="22"/>
          <w:vertAlign w:val="subscript"/>
        </w:rPr>
        <w:t>ns</w:t>
      </w:r>
      <w:proofErr w:type="gramEnd"/>
      <w:r w:rsidRPr="004530F8">
        <w:rPr>
          <w:rFonts w:asciiTheme="minorHAnsi" w:hAnsiTheme="minorHAnsi" w:cstheme="minorHAnsi"/>
          <w:sz w:val="22"/>
          <w:szCs w:val="22"/>
          <w:vertAlign w:val="subscript"/>
        </w:rPr>
        <w:t xml:space="preserve"> </w:t>
      </w:r>
      <w:proofErr w:type="spellStart"/>
      <w:r w:rsidRPr="004530F8">
        <w:rPr>
          <w:rFonts w:asciiTheme="minorHAnsi" w:hAnsiTheme="minorHAnsi" w:cstheme="minorHAnsi"/>
          <w:sz w:val="22"/>
          <w:szCs w:val="22"/>
          <w:vertAlign w:val="subscript"/>
        </w:rPr>
        <w:t>t</w:t>
      </w:r>
      <w:r w:rsidRPr="004530F8">
        <w:rPr>
          <w:rFonts w:asciiTheme="minorHAnsi" w:hAnsiTheme="minorHAnsi" w:cstheme="minorHAnsi"/>
          <w:sz w:val="22"/>
          <w:szCs w:val="22"/>
        </w:rPr>
        <w:t>u</w:t>
      </w:r>
      <w:r w:rsidRPr="004530F8">
        <w:rPr>
          <w:rFonts w:asciiTheme="minorHAnsi" w:hAnsiTheme="minorHAnsi" w:cstheme="minorHAnsi"/>
          <w:sz w:val="22"/>
          <w:szCs w:val="22"/>
          <w:vertAlign w:val="subscript"/>
        </w:rPr>
        <w:t>e</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naort</w:t>
      </w:r>
      <w:proofErr w:type="spellEnd"/>
      <w:r w:rsidRPr="004530F8">
        <w:rPr>
          <w:rFonts w:asciiTheme="minorHAnsi" w:hAnsiTheme="minorHAnsi" w:cstheme="minorHAnsi"/>
          <w:sz w:val="22"/>
          <w:szCs w:val="22"/>
        </w:rPr>
        <w:t>* r .. i &gt;</w:t>
      </w:r>
      <w:r w:rsidRPr="004530F8">
        <w:rPr>
          <w:rFonts w:asciiTheme="minorHAnsi" w:hAnsiTheme="minorHAnsi" w:cstheme="minorHAnsi"/>
          <w:sz w:val="22"/>
          <w:szCs w:val="22"/>
        </w:rPr>
        <w:tab/>
        <w:t>.</w:t>
      </w:r>
      <w:r w:rsidRPr="004530F8">
        <w:rPr>
          <w:rFonts w:asciiTheme="minorHAnsi" w:hAnsiTheme="minorHAnsi" w:cstheme="minorHAnsi"/>
          <w:sz w:val="22"/>
          <w:szCs w:val="22"/>
        </w:rPr>
        <w:tab/>
      </w:r>
      <w:r w:rsidRPr="004530F8">
        <w:rPr>
          <w:rFonts w:asciiTheme="minorHAnsi" w:hAnsiTheme="minorHAnsi" w:cstheme="minorHAnsi"/>
          <w:sz w:val="22"/>
          <w:szCs w:val="22"/>
          <w:vertAlign w:val="superscript"/>
        </w:rPr>
        <w:t>s</w:t>
      </w:r>
      <w:r w:rsidRPr="004530F8">
        <w:rPr>
          <w:rFonts w:asciiTheme="minorHAnsi" w:hAnsiTheme="minorHAnsi" w:cstheme="minorHAnsi"/>
          <w:sz w:val="22"/>
          <w:szCs w:val="22"/>
        </w:rPr>
        <w:tab/>
        <w:t xml:space="preserve">m </w:t>
      </w:r>
      <w:proofErr w:type="spellStart"/>
      <w:r w:rsidRPr="004530F8">
        <w:rPr>
          <w:rFonts w:asciiTheme="minorHAnsi" w:hAnsiTheme="minorHAnsi" w:cstheme="minorHAnsi"/>
          <w:sz w:val="22"/>
          <w:szCs w:val="22"/>
        </w:rPr>
        <w:t>tV</w:t>
      </w:r>
      <w:proofErr w:type="spellEnd"/>
      <w:r w:rsidRPr="004530F8">
        <w:rPr>
          <w:rFonts w:asciiTheme="minorHAnsi" w:hAnsiTheme="minorHAnsi" w:cstheme="minorHAnsi"/>
          <w:sz w:val="22"/>
          <w:szCs w:val="22"/>
        </w:rPr>
        <w:t xml:space="preserve">\e end, </w:t>
      </w:r>
      <w:proofErr w:type="spellStart"/>
      <w:r w:rsidRPr="004530F8">
        <w:rPr>
          <w:rFonts w:asciiTheme="minorHAnsi" w:hAnsiTheme="minorHAnsi" w:cstheme="minorHAnsi"/>
          <w:sz w:val="22"/>
          <w:szCs w:val="22"/>
        </w:rPr>
        <w:t>tVve</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tnote</w:t>
      </w:r>
      <w:proofErr w:type="spellEnd"/>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rPr>
        <w:t>tae</w:t>
      </w:r>
      <w:proofErr w:type="spellEnd"/>
      <w:r w:rsidRPr="004530F8">
        <w:rPr>
          <w:rFonts w:asciiTheme="minorHAnsi" w:hAnsiTheme="minorHAnsi" w:cstheme="minorHAnsi"/>
          <w:sz w:val="22"/>
          <w:szCs w:val="22"/>
        </w:rPr>
        <w:t>\</w:t>
      </w:r>
    </w:p>
    <w:p w14:paraId="7B3DF1AA" w14:textId="77777777" w:rsidR="00641193" w:rsidRPr="004530F8" w:rsidRDefault="00081AC1" w:rsidP="00716972">
      <w:pPr>
        <w:pStyle w:val="Bodytext1020"/>
        <w:shd w:val="clear" w:color="auto" w:fill="auto"/>
        <w:tabs>
          <w:tab w:val="left" w:pos="3821"/>
          <w:tab w:val="left" w:pos="4018"/>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t>
      </w:r>
      <w:proofErr w:type="spellStart"/>
      <w:proofErr w:type="gramStart"/>
      <w:r w:rsidRPr="004530F8">
        <w:rPr>
          <w:rFonts w:asciiTheme="minorHAnsi" w:hAnsiTheme="minorHAnsi" w:cstheme="minorHAnsi"/>
          <w:sz w:val="22"/>
          <w:szCs w:val="22"/>
        </w:rPr>
        <w:t>jod</w:t>
      </w:r>
      <w:proofErr w:type="spellEnd"/>
      <w:proofErr w:type="gramEnd"/>
      <w:r w:rsidRPr="004530F8">
        <w:rPr>
          <w:rFonts w:asciiTheme="minorHAnsi" w:hAnsiTheme="minorHAnsi" w:cstheme="minorHAnsi"/>
          <w:sz w:val="22"/>
          <w:szCs w:val="22"/>
        </w:rPr>
        <w:t xml:space="preserve"> s grace abounds. In (art</w:t>
      </w:r>
      <w:r w:rsidRPr="004530F8">
        <w:rPr>
          <w:rFonts w:asciiTheme="minorHAnsi" w:hAnsiTheme="minorHAnsi" w:cstheme="minorHAnsi"/>
          <w:sz w:val="22"/>
          <w:szCs w:val="22"/>
        </w:rPr>
        <w:tab/>
        <w:t>_</w:t>
      </w:r>
      <w:r w:rsidRPr="004530F8">
        <w:rPr>
          <w:rFonts w:asciiTheme="minorHAnsi" w:hAnsiTheme="minorHAnsi" w:cstheme="minorHAnsi"/>
          <w:sz w:val="22"/>
          <w:szCs w:val="22"/>
        </w:rPr>
        <w:tab/>
        <w:t>.</w:t>
      </w:r>
    </w:p>
    <w:p w14:paraId="126D0FFE" w14:textId="77777777" w:rsidR="00641193" w:rsidRPr="004530F8" w:rsidRDefault="00081AC1" w:rsidP="00716972">
      <w:pPr>
        <w:pStyle w:val="Bodytext1040"/>
        <w:shd w:val="clear" w:color="auto" w:fill="auto"/>
        <w:tabs>
          <w:tab w:val="left" w:pos="3821"/>
        </w:tabs>
        <w:spacing w:before="0" w:line="240" w:lineRule="auto"/>
        <w:ind w:firstLine="360"/>
        <w:rPr>
          <w:rFonts w:asciiTheme="minorHAnsi" w:hAnsiTheme="minorHAnsi" w:cstheme="minorHAnsi"/>
          <w:sz w:val="22"/>
          <w:szCs w:val="22"/>
        </w:rPr>
      </w:pPr>
      <w:proofErr w:type="spellStart"/>
      <w:r w:rsidRPr="004530F8">
        <w:rPr>
          <w:rFonts w:asciiTheme="minorHAnsi" w:hAnsiTheme="minorHAnsi" w:cstheme="minorHAnsi"/>
          <w:sz w:val="22"/>
          <w:szCs w:val="22"/>
        </w:rPr>
        <w:t>P«ul</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wrues</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wKere</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vertAlign w:val="subscript"/>
        </w:rPr>
        <w:t>sin</w:t>
      </w:r>
      <w:r w:rsidRPr="004530F8">
        <w:rPr>
          <w:rFonts w:asciiTheme="minorHAnsi" w:hAnsiTheme="minorHAnsi" w:cstheme="minorHAnsi"/>
          <w:sz w:val="22"/>
          <w:szCs w:val="22"/>
        </w:rPr>
        <w:t xml:space="preserve"> abounded, </w:t>
      </w:r>
      <w:proofErr w:type="spellStart"/>
      <w:r w:rsidRPr="004530F8">
        <w:rPr>
          <w:rFonts w:asciiTheme="minorHAnsi" w:hAnsiTheme="minorHAnsi" w:cstheme="minorHAnsi"/>
          <w:sz w:val="22"/>
          <w:szCs w:val="22"/>
          <w:vertAlign w:val="subscript"/>
        </w:rPr>
        <w:t>в</w:t>
      </w:r>
      <w:r w:rsidRPr="004530F8">
        <w:rPr>
          <w:rFonts w:asciiTheme="minorHAnsi" w:hAnsiTheme="minorHAnsi" w:cstheme="minorHAnsi"/>
          <w:sz w:val="22"/>
          <w:szCs w:val="22"/>
        </w:rPr>
        <w:t>г</w:t>
      </w:r>
      <w:r w:rsidRPr="004530F8">
        <w:rPr>
          <w:rFonts w:asciiTheme="minorHAnsi" w:hAnsiTheme="minorHAnsi" w:cstheme="minorHAnsi"/>
          <w:sz w:val="22"/>
          <w:szCs w:val="22"/>
          <w:vertAlign w:val="subscript"/>
        </w:rPr>
        <w:t>асе</w:t>
      </w:r>
      <w:proofErr w:type="spellEnd"/>
      <w:r w:rsidRPr="004530F8">
        <w:rPr>
          <w:rFonts w:asciiTheme="minorHAnsi" w:hAnsiTheme="minorHAnsi" w:cstheme="minorHAnsi"/>
          <w:sz w:val="22"/>
          <w:szCs w:val="22"/>
        </w:rPr>
        <w:tab/>
        <w:t>™*</w:t>
      </w:r>
      <w:proofErr w:type="spellStart"/>
      <w:r w:rsidRPr="004530F8">
        <w:rPr>
          <w:rFonts w:asciiTheme="minorHAnsi" w:hAnsiTheme="minorHAnsi" w:cstheme="minorHAnsi"/>
          <w:sz w:val="22"/>
          <w:szCs w:val="22"/>
        </w:rPr>
        <w:t>oYv</w:t>
      </w:r>
      <w:proofErr w:type="spellEnd"/>
      <w:r w:rsidRPr="004530F8">
        <w:rPr>
          <w:rFonts w:asciiTheme="minorHAnsi" w:hAnsiTheme="minorHAnsi" w:cstheme="minorHAnsi"/>
          <w:sz w:val="22"/>
          <w:szCs w:val="22"/>
        </w:rPr>
        <w:t xml:space="preserve"> </w:t>
      </w:r>
      <w:proofErr w:type="spellStart"/>
      <w:r w:rsidRPr="004530F8">
        <w:rPr>
          <w:rFonts w:asciiTheme="minorHAnsi" w:hAnsiTheme="minorHAnsi" w:cstheme="minorHAnsi"/>
          <w:sz w:val="22"/>
          <w:szCs w:val="22"/>
        </w:rPr>
        <w:t>taote</w:t>
      </w:r>
      <w:proofErr w:type="spellEnd"/>
      <w:r w:rsidRPr="004530F8">
        <w:rPr>
          <w:rFonts w:asciiTheme="minorHAnsi" w:hAnsiTheme="minorHAnsi" w:cstheme="minorHAnsi"/>
          <w:sz w:val="22"/>
          <w:szCs w:val="22"/>
        </w:rPr>
        <w:t>"</w:t>
      </w:r>
    </w:p>
    <w:p w14:paraId="7D0B3D7D" w14:textId="77777777" w:rsidR="00641193" w:rsidRPr="004530F8" w:rsidRDefault="00081AC1" w:rsidP="00716972">
      <w:pPr>
        <w:pStyle w:val="Bodytext10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(Romans R2Q).</w:t>
      </w:r>
    </w:p>
    <w:p w14:paraId="3342E9C9" w14:textId="4BB475C2" w:rsidR="00641193" w:rsidRPr="004530F8" w:rsidRDefault="00D85144" w:rsidP="00716972">
      <w:pPr>
        <w:pStyle w:val="Bodytext990"/>
        <w:shd w:val="clear" w:color="auto" w:fill="auto"/>
        <w:spacing w:before="0" w:after="0" w:line="240" w:lineRule="auto"/>
        <w:ind w:firstLine="360"/>
        <w:jc w:val="both"/>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21" behindDoc="1" locked="0" layoutInCell="1" allowOverlap="1" wp14:anchorId="1C49DB2F" wp14:editId="769EFC33">
                <wp:simplePos x="0" y="0"/>
                <wp:positionH relativeFrom="margin">
                  <wp:posOffset>50165</wp:posOffset>
                </wp:positionH>
                <wp:positionV relativeFrom="paragraph">
                  <wp:posOffset>-2287905</wp:posOffset>
                </wp:positionV>
                <wp:extent cx="4021455" cy="2176145"/>
                <wp:effectExtent l="0" t="0" r="0" b="0"/>
                <wp:wrapTopAndBottom/>
                <wp:docPr id="70360597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217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DB8B" w14:textId="77777777" w:rsidR="00641193" w:rsidRDefault="00081AC1">
                            <w:pPr>
                              <w:pStyle w:val="Bodytext107"/>
                              <w:shd w:val="clear" w:color="auto" w:fill="auto"/>
                              <w:ind w:right="680"/>
                            </w:pPr>
                            <w:r>
                              <w:t xml:space="preserve">Messianic </w:t>
                            </w:r>
                            <w:proofErr w:type="spellStart"/>
                            <w:r>
                              <w:t>IfcopHecies</w:t>
                            </w:r>
                            <w:proofErr w:type="spellEnd"/>
                            <w:r>
                              <w:t xml:space="preserve"> fill the Book of ^-</w:t>
                            </w:r>
                            <w:proofErr w:type="spellStart"/>
                            <w:r>
                              <w:t>zeVLel</w:t>
                            </w:r>
                            <w:proofErr w:type="spellEnd"/>
                            <w:r>
                              <w:t xml:space="preserve">, </w:t>
                            </w:r>
                            <w:proofErr w:type="spellStart"/>
                            <w:r>
                              <w:t>VncYudVngtVve</w:t>
                            </w:r>
                            <w:proofErr w:type="spellEnd"/>
                            <w:r>
                              <w:t xml:space="preserve"> </w:t>
                            </w:r>
                            <w:proofErr w:type="spellStart"/>
                            <w:r>
                              <w:t>ioVWuv</w:t>
                            </w:r>
                            <w:proofErr w:type="spellEnd"/>
                            <w:r>
                              <w:t xml:space="preserve">^. the Lord, the </w:t>
                            </w:r>
                            <w:r>
                              <w:rPr>
                                <w:rStyle w:val="Bodytext1075pt"/>
                              </w:rPr>
                              <w:t xml:space="preserve">sanctuary </w:t>
                            </w:r>
                            <w:r>
                              <w:t xml:space="preserve">(Ezek. г2-Л.в-2.0, £u\ii\\ed </w:t>
                            </w:r>
                            <w:proofErr w:type="spellStart"/>
                            <w:r>
                              <w:t>Vn</w:t>
                            </w:r>
                            <w:proofErr w:type="spellEnd"/>
                            <w:r>
                              <w:t xml:space="preserve"> </w:t>
                            </w:r>
                            <w:proofErr w:type="spellStart"/>
                            <w:r>
                              <w:t>Vkev</w:t>
                            </w:r>
                            <w:proofErr w:type="spellEnd"/>
                            <w:r>
                              <w:t xml:space="preserve">. XV-.X2.Y, </w:t>
                            </w:r>
                            <w:r>
                              <w:rPr>
                                <w:lang w:val="hr-HR" w:eastAsia="hr-HR" w:bidi="hr-HR"/>
                              </w:rPr>
                              <w:t xml:space="preserve">a </w:t>
                            </w:r>
                            <w:r>
                              <w:t xml:space="preserve">tree planted by God, tender </w:t>
                            </w:r>
                            <w:proofErr w:type="spellStart"/>
                            <w:r>
                              <w:t>twigthat</w:t>
                            </w:r>
                            <w:proofErr w:type="spellEnd"/>
                            <w:r>
                              <w:t xml:space="preserve"> becomes a stately cedar on a\</w:t>
                            </w:r>
                            <w:proofErr w:type="spellStart"/>
                            <w:r>
                              <w:t>oby</w:t>
                            </w:r>
                            <w:proofErr w:type="spellEnd"/>
                            <w:r>
                              <w:t xml:space="preserve"> moun</w:t>
                            </w:r>
                            <w:r>
                              <w:softHyphen/>
                              <w:t xml:space="preserve">tain (Ezek. 17^12—24, </w:t>
                            </w:r>
                            <w:r>
                              <w:t xml:space="preserve">fulfilled in Matt. \3;3\—B2V, </w:t>
                            </w:r>
                            <w:proofErr w:type="spellStart"/>
                            <w:r>
                              <w:t>tbe</w:t>
                            </w:r>
                            <w:proofErr w:type="spellEnd"/>
                            <w:r>
                              <w:t xml:space="preserve"> </w:t>
                            </w:r>
                            <w:proofErr w:type="spellStart"/>
                            <w:r>
                              <w:t>kunible</w:t>
                            </w:r>
                            <w:proofErr w:type="spellEnd"/>
                            <w:r>
                              <w:t xml:space="preserve"> ate exalted*, the rightful king (Ezek. 21:26—27^ fulfilled in Luke V.52V, the good and faithful shepherd (Ezek. 3A:2.3—2A, fulfilled in </w:t>
                            </w:r>
                            <w:proofErr w:type="spellStart"/>
                            <w:r>
                              <w:t>JoVtn</w:t>
                            </w:r>
                            <w:proofErr w:type="spellEnd"/>
                            <w:r>
                              <w:t xml:space="preserve"> \0:11V,the great, purifi</w:t>
                            </w:r>
                            <w:r>
                              <w:softHyphen/>
                              <w:t>cation (Ezek. 36:2.5—36, fulfilled in John L25-</w:t>
                            </w:r>
                            <w:r>
                              <w:t xml:space="preserve">2BV, and the </w:t>
                            </w:r>
                            <w:proofErr w:type="spellStart"/>
                            <w:r>
                              <w:t>gceat</w:t>
                            </w:r>
                            <w:proofErr w:type="spellEnd"/>
                            <w:r>
                              <w:t xml:space="preserve"> </w:t>
                            </w:r>
                            <w:proofErr w:type="spellStart"/>
                            <w:r>
                              <w:t>tesuttechon</w:t>
                            </w:r>
                            <w:proofErr w:type="spellEnd"/>
                            <w:r>
                              <w:t xml:space="preserve"> and gift of the Spirit (Ezek. 37:1—14, fulfilled in John chapter 20 and Nets 2:33).</w:t>
                            </w:r>
                            <w:r>
                              <w:rPr>
                                <w:vertAlign w:val="superscript"/>
                              </w:rPr>
                              <w:t>27</w:t>
                            </w:r>
                            <w:r>
                              <w:t xml:space="preserve"> </w:t>
                            </w:r>
                            <w:r>
                              <w:rPr>
                                <w:rStyle w:val="Bodytext10775ptExact"/>
                              </w:rPr>
                              <w:t xml:space="preserve">Many also see </w:t>
                            </w:r>
                            <w:r>
                              <w:t xml:space="preserve">the prophecies </w:t>
                            </w:r>
                            <w:proofErr w:type="spellStart"/>
                            <w:r>
                              <w:t>ofEzekiel</w:t>
                            </w:r>
                            <w:proofErr w:type="spellEnd"/>
                            <w:r>
                              <w:t xml:space="preserve"> 44-4^ as </w:t>
                            </w:r>
                            <w:proofErr w:type="spellStart"/>
                            <w:r>
                              <w:t>penathmgto</w:t>
                            </w:r>
                            <w:proofErr w:type="spellEnd"/>
                            <w:r>
                              <w:t xml:space="preserve"> </w:t>
                            </w:r>
                            <w:proofErr w:type="spellStart"/>
                            <w:r>
                              <w:t>dre</w:t>
                            </w:r>
                            <w:proofErr w:type="spellEnd"/>
                            <w:r>
                              <w:t xml:space="preserve"> second </w:t>
                            </w:r>
                            <w:r>
                              <w:rPr>
                                <w:rStyle w:val="Bodytext10775ptExact"/>
                              </w:rPr>
                              <w:t xml:space="preserve">coming of </w:t>
                            </w:r>
                            <w:r>
                              <w:t>Christ.</w:t>
                            </w:r>
                            <w:r>
                              <w:rPr>
                                <w:vertAlign w:val="superscript"/>
                              </w:rPr>
                              <w:t>28</w:t>
                            </w:r>
                            <w:r>
                              <w:t xml:space="preserve"> Cary </w:t>
                            </w:r>
                            <w:proofErr w:type="spellStart"/>
                            <w:r>
                              <w:t>Staats</w:t>
                            </w:r>
                            <w:proofErr w:type="spellEnd"/>
                            <w:r>
                              <w:t xml:space="preserve"> sees chapter AB as dep\</w:t>
                            </w:r>
                            <w:proofErr w:type="spellStart"/>
                            <w:r>
                              <w:t>cdng,atype</w:t>
                            </w:r>
                            <w:proofErr w:type="spellEnd"/>
                            <w:r>
                              <w:t xml:space="preserve"> </w:t>
                            </w:r>
                            <w:r>
                              <w:rPr>
                                <w:rStyle w:val="Bodytext10775ptExact"/>
                              </w:rPr>
                              <w:t xml:space="preserve">of </w:t>
                            </w:r>
                            <w:r>
                              <w:rPr>
                                <w:rStyle w:val="Bodytext10775ptExact"/>
                              </w:rPr>
                              <w:t xml:space="preserve">the heavenly Jerusalem </w:t>
                            </w:r>
                            <w:r>
                              <w:t>that is described in Re\e\</w:t>
                            </w:r>
                            <w:proofErr w:type="spellStart"/>
                            <w:r>
                              <w:t>atvon</w:t>
                            </w:r>
                            <w:proofErr w:type="spellEnd"/>
                            <w:r>
                              <w:t xml:space="preserve"> 2k-22, </w:t>
                            </w:r>
                            <w:proofErr w:type="spellStart"/>
                            <w:r>
                              <w:t>vshere</w:t>
                            </w:r>
                            <w:proofErr w:type="spellEnd"/>
                            <w:r>
                              <w:t xml:space="preserve"> </w:t>
                            </w:r>
                            <w:r>
                              <w:rPr>
                                <w:rStyle w:val="Bodytext10775ptExact"/>
                              </w:rPr>
                              <w:t>Chi^iswithHisFather.</w:t>
                            </w:r>
                            <w:r>
                              <w:rPr>
                                <w:rStyle w:val="Bodytext10775ptExact"/>
                                <w:vertAlign w:val="superscript"/>
                              </w:rPr>
                              <w:t>29</w:t>
                            </w:r>
                          </w:p>
                          <w:p w14:paraId="0960291C" w14:textId="77777777" w:rsidR="00641193" w:rsidRDefault="00081AC1">
                            <w:pPr>
                              <w:pStyle w:val="Bodytext108"/>
                              <w:shd w:val="clear" w:color="auto" w:fill="auto"/>
                              <w:ind w:right="360"/>
                            </w:pPr>
                            <w:r>
                              <w:t xml:space="preserve">The Book of Ezekiel is </w:t>
                            </w:r>
                            <w:proofErr w:type="spellStart"/>
                            <w:r>
                              <w:t>Ovrist</w:t>
                            </w:r>
                            <w:proofErr w:type="spellEnd"/>
                            <w:r>
                              <w:t xml:space="preserve">-directed in many </w:t>
                            </w:r>
                            <w:proofErr w:type="spellStart"/>
                            <w:r>
                              <w:t>otber</w:t>
                            </w:r>
                            <w:proofErr w:type="spellEnd"/>
                            <w:r>
                              <w:t xml:space="preserve"> </w:t>
                            </w:r>
                            <w:proofErr w:type="spellStart"/>
                            <w:r>
                              <w:t>respects.hze</w:t>
                            </w:r>
                            <w:proofErr w:type="spellEnd"/>
                            <w:r>
                              <w:t xml:space="preserve">- </w:t>
                            </w:r>
                            <w:proofErr w:type="spellStart"/>
                            <w:r>
                              <w:rPr>
                                <w:rStyle w:val="Bodytext108Spacing0pt"/>
                              </w:rPr>
                              <w:t>kiel</w:t>
                            </w:r>
                            <w:proofErr w:type="spellEnd"/>
                            <w:r>
                              <w:rPr>
                                <w:rStyle w:val="Bodytext108Spacing0pt"/>
                              </w:rPr>
                              <w:t xml:space="preserve"> </w:t>
                            </w:r>
                            <w:r>
                              <w:t xml:space="preserve">addresses the Davidic kingship, with, his </w:t>
                            </w:r>
                            <w:proofErr w:type="spellStart"/>
                            <w:r>
                              <w:t>otactes</w:t>
                            </w:r>
                            <w:proofErr w:type="spellEnd"/>
                            <w:r>
                              <w:t xml:space="preserve"> of doom </w:t>
                            </w:r>
                            <w:proofErr w:type="spellStart"/>
                            <w:r>
                              <w:t>agivasx</w:t>
                            </w:r>
                            <w:proofErr w:type="spellEnd"/>
                            <w:r>
                              <w:t xml:space="preserve"> those currently occupying </w:t>
                            </w:r>
                            <w:r>
                              <w:t>David's throne (</w:t>
                            </w:r>
                            <w:proofErr w:type="spellStart"/>
                            <w:proofErr w:type="gramStart"/>
                            <w:r>
                              <w:t>Ежк</w:t>
                            </w:r>
                            <w:proofErr w:type="spellEnd"/>
                            <w:r>
                              <w:t>..</w:t>
                            </w:r>
                            <w:proofErr w:type="gramEnd"/>
                            <w:r>
                              <w:t xml:space="preserve"> t7\t—</w:t>
                            </w:r>
                          </w:p>
                          <w:p w14:paraId="4915C0D5" w14:textId="77777777" w:rsidR="00641193" w:rsidRDefault="00081AC1">
                            <w:pPr>
                              <w:pStyle w:val="Bodytext50"/>
                              <w:shd w:val="clear" w:color="auto" w:fill="auto"/>
                              <w:tabs>
                                <w:tab w:val="left" w:pos="5313"/>
                              </w:tabs>
                              <w:spacing w:line="241" w:lineRule="exact"/>
                            </w:pPr>
                            <w:r>
                              <w:rPr>
                                <w:rStyle w:val="Bodytext5Exact"/>
                              </w:rPr>
                              <w:t xml:space="preserve">21:25-27, 30-32); his oracles of hope </w:t>
                            </w:r>
                            <w:proofErr w:type="spellStart"/>
                            <w:r>
                              <w:rPr>
                                <w:rStyle w:val="Bodytext5Exact"/>
                              </w:rPr>
                              <w:t>tor</w:t>
                            </w:r>
                            <w:proofErr w:type="spellEnd"/>
                            <w:r>
                              <w:rPr>
                                <w:rStyle w:val="Bodytext5Exact"/>
                              </w:rPr>
                              <w:t xml:space="preserve"> a future </w:t>
                            </w:r>
                            <w:proofErr w:type="spellStart"/>
                            <w:r>
                              <w:rPr>
                                <w:rStyle w:val="Bodytext5Exact"/>
                              </w:rPr>
                              <w:t>DavidSe</w:t>
                            </w:r>
                            <w:proofErr w:type="spellEnd"/>
                            <w:r>
                              <w:rPr>
                                <w:rStyle w:val="Bodytext5Exact"/>
                              </w:rPr>
                              <w:t xml:space="preserve"> dynasty </w:t>
                            </w:r>
                            <w:proofErr w:type="spellStart"/>
                            <w:r>
                              <w:rPr>
                                <w:rStyle w:val="Bodytext5Exact"/>
                              </w:rPr>
                              <w:t>dvax</w:t>
                            </w:r>
                            <w:proofErr w:type="spellEnd"/>
                            <w:r>
                              <w:rPr>
                                <w:rStyle w:val="Bodytext5Exact"/>
                              </w:rPr>
                              <w:t xml:space="preserve">. would rule over God’s people regathered </w:t>
                            </w:r>
                            <w:r>
                              <w:rPr>
                                <w:rStyle w:val="Bodytext5Exact"/>
                                <w:lang w:val="hr-HR" w:eastAsia="hr-HR" w:bidi="hr-HR"/>
                              </w:rPr>
                              <w:t xml:space="preserve">(tom </w:t>
                            </w:r>
                            <w:r>
                              <w:rPr>
                                <w:rStyle w:val="Bodytext5Exact"/>
                              </w:rPr>
                              <w:t>exile</w:t>
                            </w:r>
                            <w:r>
                              <w:rPr>
                                <w:rStyle w:val="Bodytext5Exact"/>
                              </w:rPr>
                              <w:tab/>
                              <w:t>Y7\XL-'2A-,</w:t>
                            </w:r>
                          </w:p>
                          <w:p w14:paraId="629384EB" w14:textId="77777777" w:rsidR="00641193" w:rsidRDefault="00081AC1">
                            <w:pPr>
                              <w:pStyle w:val="Bodytext50"/>
                              <w:shd w:val="clear" w:color="auto" w:fill="auto"/>
                              <w:spacing w:line="241" w:lineRule="exact"/>
                            </w:pPr>
                            <w:r>
                              <w:rPr>
                                <w:rStyle w:val="Bodytext5Exact"/>
                              </w:rPr>
                              <w:t xml:space="preserve">29:21); and his visions of a prince and his future successors, who </w:t>
                            </w:r>
                            <w:r>
                              <w:rPr>
                                <w:rStyle w:val="Bodytext5Spacing-1ptExact"/>
                              </w:rPr>
                              <w:t>^«</w:t>
                            </w:r>
                            <w:proofErr w:type="spellStart"/>
                            <w:r>
                              <w:rPr>
                                <w:rStyle w:val="Bodytext5Spacing-1ptExact"/>
                              </w:rPr>
                              <w:t>ou</w:t>
                            </w:r>
                            <w:proofErr w:type="spellEnd"/>
                            <w:r>
                              <w:rPr>
                                <w:rStyle w:val="Bodytext5Spacing-1ptExact"/>
                              </w:rPr>
                              <w:t xml:space="preserve">\ </w:t>
                            </w:r>
                            <w:r>
                              <w:rPr>
                                <w:rStyle w:val="Bodytext5Exact"/>
                              </w:rPr>
                              <w:t xml:space="preserve">be stewards of the </w:t>
                            </w:r>
                            <w:r>
                              <w:rPr>
                                <w:rStyle w:val="Bodytext5Exact"/>
                              </w:rPr>
                              <w:t>new Temple, administer social \</w:t>
                            </w:r>
                            <w:proofErr w:type="spellStart"/>
                            <w:r>
                              <w:rPr>
                                <w:rStyle w:val="Bodytext5Exact"/>
                              </w:rPr>
                              <w:t>ustvce</w:t>
                            </w:r>
                            <w:proofErr w:type="spellEnd"/>
                            <w:r>
                              <w:rPr>
                                <w:rStyle w:val="Bodytext5Exact"/>
                              </w:rPr>
                              <w:t>, and correct\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49DB2F" id="Text Box 255" o:spid="_x0000_s1027" type="#_x0000_t202" style="position:absolute;left:0;text-align:left;margin-left:3.95pt;margin-top:-180.15pt;width:316.65pt;height:171.35pt;z-index:-1258293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hv2QEAAJoDAAAOAAAAZHJzL2Uyb0RvYy54bWysU8tu2zAQvBfoPxC815KMJC0Ey0GawEWB&#10;9AGk/YA1RUlEJS67pC25X98lZTl93IpeiOVDszOzo83tNPTiqMkbtJUsVrkU2iqsjW0r+fXL7tUb&#10;KXwAW0OPVlfypL283b58sRldqdfYYV9rEgxifTm6SnYhuDLLvOr0AH6FTlu+bJAGCLylNqsJRkYf&#10;+myd5zfZiFQ7QqW959OH+VJuE37TaBU+NY3XQfSVZG4hrZTWfVyz7QbKlsB1Rp1pwD+wGMBYbnqB&#10;eoAA4kDmL6jBKEKPTVgpHDJsGqN00sBqivwPNU8dOJ20sDneXWzy/w9WfTw+uc8kwvQWJx5gEuHd&#10;I6pvXli878C2+o4Ix05DzY2LaFk2Ol+eP41W+9JHkP34AWseMhwCJqCpoSG6wjoFo/MAThfT9RSE&#10;4sOrfF1cXV9LofhuXby+4V3qAeXyuSMf3mkcRCwqSTzVBA/HRx8iHSiXJ7GbxZ3p+zTZ3v52wA/j&#10;SaIfGc/cw7SfhKm5e8pDlLPH+sSCCOfAcMC56JB+SDFyWCrpvx+AtBT9e8umxGQtBS3FfinAKv60&#10;kkGKubwPcwIPjkzbMfJi+x0btzNJ0jOLM18OQFJ6DmtM2K/79Or5l9r+BAAA//8DAFBLAwQUAAYA&#10;CAAAACEA7HiDe94AAAAKAQAADwAAAGRycy9kb3ducmV2LnhtbEyPwU7DMAyG70i8Q2QkLmhL06GM&#10;laYTQnDhxuDCLWtMW9E4VZO1ZU+POcHR9qff31/uF9+LCcfYBTKg1hkIpDq4jhoD72/PqzsQMVly&#10;tg+EBr4xwr66vCht4cJMrzgdUiM4hGJhDbQpDYWUsW7R27gOAxLfPsPobeJxbKQb7czhvpd5lmnp&#10;bUf8obUDPrZYfx1O3oBenoablx3m87nuJ/o4K5VQGXN9tTzcg0i4pD8YfvVZHSp2OoYTuSh6A9sd&#10;gwZWG51tQDCgb1UO4sgrtdUgq1L+r1D9AAAA//8DAFBLAQItABQABgAIAAAAIQC2gziS/gAAAOEB&#10;AAATAAAAAAAAAAAAAAAAAAAAAABbQ29udGVudF9UeXBlc10ueG1sUEsBAi0AFAAGAAgAAAAhADj9&#10;If/WAAAAlAEAAAsAAAAAAAAAAAAAAAAALwEAAF9yZWxzLy5yZWxzUEsBAi0AFAAGAAgAAAAhAK4I&#10;mG/ZAQAAmgMAAA4AAAAAAAAAAAAAAAAALgIAAGRycy9lMm9Eb2MueG1sUEsBAi0AFAAGAAgAAAAh&#10;AOx4g3veAAAACgEAAA8AAAAAAAAAAAAAAAAAMwQAAGRycy9kb3ducmV2LnhtbFBLBQYAAAAABAAE&#10;APMAAAA+BQAAAAA=&#10;" filled="f" stroked="f">
                <v:textbox style="mso-fit-shape-to-text:t" inset="0,0,0,0">
                  <w:txbxContent>
                    <w:p w14:paraId="3251DB8B" w14:textId="77777777" w:rsidR="00641193" w:rsidRDefault="00081AC1">
                      <w:pPr>
                        <w:pStyle w:val="Bodytext107"/>
                        <w:shd w:val="clear" w:color="auto" w:fill="auto"/>
                        <w:ind w:right="680"/>
                      </w:pPr>
                      <w:r>
                        <w:t xml:space="preserve">Messianic </w:t>
                      </w:r>
                      <w:proofErr w:type="spellStart"/>
                      <w:r>
                        <w:t>IfcopHecies</w:t>
                      </w:r>
                      <w:proofErr w:type="spellEnd"/>
                      <w:r>
                        <w:t xml:space="preserve"> fill the Book of ^-</w:t>
                      </w:r>
                      <w:proofErr w:type="spellStart"/>
                      <w:r>
                        <w:t>zeVLel</w:t>
                      </w:r>
                      <w:proofErr w:type="spellEnd"/>
                      <w:r>
                        <w:t xml:space="preserve">, </w:t>
                      </w:r>
                      <w:proofErr w:type="spellStart"/>
                      <w:r>
                        <w:t>VncYudVngtVve</w:t>
                      </w:r>
                      <w:proofErr w:type="spellEnd"/>
                      <w:r>
                        <w:t xml:space="preserve"> </w:t>
                      </w:r>
                      <w:proofErr w:type="spellStart"/>
                      <w:r>
                        <w:t>ioVWuv</w:t>
                      </w:r>
                      <w:proofErr w:type="spellEnd"/>
                      <w:r>
                        <w:t xml:space="preserve">^. the Lord, the </w:t>
                      </w:r>
                      <w:r>
                        <w:rPr>
                          <w:rStyle w:val="Bodytext1075pt"/>
                        </w:rPr>
                        <w:t xml:space="preserve">sanctuary </w:t>
                      </w:r>
                      <w:r>
                        <w:t xml:space="preserve">(Ezek. г2-Л.в-2.0, £u\ii\\ed </w:t>
                      </w:r>
                      <w:proofErr w:type="spellStart"/>
                      <w:r>
                        <w:t>Vn</w:t>
                      </w:r>
                      <w:proofErr w:type="spellEnd"/>
                      <w:r>
                        <w:t xml:space="preserve"> </w:t>
                      </w:r>
                      <w:proofErr w:type="spellStart"/>
                      <w:r>
                        <w:t>Vkev</w:t>
                      </w:r>
                      <w:proofErr w:type="spellEnd"/>
                      <w:r>
                        <w:t xml:space="preserve">. XV-.X2.Y, </w:t>
                      </w:r>
                      <w:r>
                        <w:rPr>
                          <w:lang w:val="hr-HR" w:eastAsia="hr-HR" w:bidi="hr-HR"/>
                        </w:rPr>
                        <w:t xml:space="preserve">a </w:t>
                      </w:r>
                      <w:r>
                        <w:t xml:space="preserve">tree planted by God, tender </w:t>
                      </w:r>
                      <w:proofErr w:type="spellStart"/>
                      <w:r>
                        <w:t>twigthat</w:t>
                      </w:r>
                      <w:proofErr w:type="spellEnd"/>
                      <w:r>
                        <w:t xml:space="preserve"> becomes a stately cedar on a\</w:t>
                      </w:r>
                      <w:proofErr w:type="spellStart"/>
                      <w:r>
                        <w:t>oby</w:t>
                      </w:r>
                      <w:proofErr w:type="spellEnd"/>
                      <w:r>
                        <w:t xml:space="preserve"> moun</w:t>
                      </w:r>
                      <w:r>
                        <w:softHyphen/>
                        <w:t xml:space="preserve">tain (Ezek. 17^12—24, </w:t>
                      </w:r>
                      <w:r>
                        <w:t xml:space="preserve">fulfilled in Matt. \3;3\—B2V, </w:t>
                      </w:r>
                      <w:proofErr w:type="spellStart"/>
                      <w:r>
                        <w:t>tbe</w:t>
                      </w:r>
                      <w:proofErr w:type="spellEnd"/>
                      <w:r>
                        <w:t xml:space="preserve"> </w:t>
                      </w:r>
                      <w:proofErr w:type="spellStart"/>
                      <w:r>
                        <w:t>kunible</w:t>
                      </w:r>
                      <w:proofErr w:type="spellEnd"/>
                      <w:r>
                        <w:t xml:space="preserve"> ate exalted*, the rightful king (Ezek. 21:26—27^ fulfilled in Luke V.52V, the good and faithful shepherd (Ezek. 3A:2.3—2A, fulfilled in </w:t>
                      </w:r>
                      <w:proofErr w:type="spellStart"/>
                      <w:r>
                        <w:t>JoVtn</w:t>
                      </w:r>
                      <w:proofErr w:type="spellEnd"/>
                      <w:r>
                        <w:t xml:space="preserve"> \0:11V,the great, purifi</w:t>
                      </w:r>
                      <w:r>
                        <w:softHyphen/>
                        <w:t>cation (Ezek. 36:2.5—36, fulfilled in John L25-</w:t>
                      </w:r>
                      <w:r>
                        <w:t xml:space="preserve">2BV, and the </w:t>
                      </w:r>
                      <w:proofErr w:type="spellStart"/>
                      <w:r>
                        <w:t>gceat</w:t>
                      </w:r>
                      <w:proofErr w:type="spellEnd"/>
                      <w:r>
                        <w:t xml:space="preserve"> </w:t>
                      </w:r>
                      <w:proofErr w:type="spellStart"/>
                      <w:r>
                        <w:t>tesuttechon</w:t>
                      </w:r>
                      <w:proofErr w:type="spellEnd"/>
                      <w:r>
                        <w:t xml:space="preserve"> and gift of the Spirit (Ezek. 37:1—14, fulfilled in John chapter 20 and Nets 2:33).</w:t>
                      </w:r>
                      <w:r>
                        <w:rPr>
                          <w:vertAlign w:val="superscript"/>
                        </w:rPr>
                        <w:t>27</w:t>
                      </w:r>
                      <w:r>
                        <w:t xml:space="preserve"> </w:t>
                      </w:r>
                      <w:r>
                        <w:rPr>
                          <w:rStyle w:val="Bodytext10775ptExact"/>
                        </w:rPr>
                        <w:t xml:space="preserve">Many also see </w:t>
                      </w:r>
                      <w:r>
                        <w:t xml:space="preserve">the prophecies </w:t>
                      </w:r>
                      <w:proofErr w:type="spellStart"/>
                      <w:r>
                        <w:t>ofEzekiel</w:t>
                      </w:r>
                      <w:proofErr w:type="spellEnd"/>
                      <w:r>
                        <w:t xml:space="preserve"> 44-4^ as </w:t>
                      </w:r>
                      <w:proofErr w:type="spellStart"/>
                      <w:r>
                        <w:t>penathmgto</w:t>
                      </w:r>
                      <w:proofErr w:type="spellEnd"/>
                      <w:r>
                        <w:t xml:space="preserve"> </w:t>
                      </w:r>
                      <w:proofErr w:type="spellStart"/>
                      <w:r>
                        <w:t>dre</w:t>
                      </w:r>
                      <w:proofErr w:type="spellEnd"/>
                      <w:r>
                        <w:t xml:space="preserve"> second </w:t>
                      </w:r>
                      <w:r>
                        <w:rPr>
                          <w:rStyle w:val="Bodytext10775ptExact"/>
                        </w:rPr>
                        <w:t xml:space="preserve">coming of </w:t>
                      </w:r>
                      <w:r>
                        <w:t>Christ.</w:t>
                      </w:r>
                      <w:r>
                        <w:rPr>
                          <w:vertAlign w:val="superscript"/>
                        </w:rPr>
                        <w:t>28</w:t>
                      </w:r>
                      <w:r>
                        <w:t xml:space="preserve"> Cary </w:t>
                      </w:r>
                      <w:proofErr w:type="spellStart"/>
                      <w:r>
                        <w:t>Staats</w:t>
                      </w:r>
                      <w:proofErr w:type="spellEnd"/>
                      <w:r>
                        <w:t xml:space="preserve"> sees chapter AB as dep\</w:t>
                      </w:r>
                      <w:proofErr w:type="spellStart"/>
                      <w:r>
                        <w:t>cdng,atype</w:t>
                      </w:r>
                      <w:proofErr w:type="spellEnd"/>
                      <w:r>
                        <w:t xml:space="preserve"> </w:t>
                      </w:r>
                      <w:r>
                        <w:rPr>
                          <w:rStyle w:val="Bodytext10775ptExact"/>
                        </w:rPr>
                        <w:t xml:space="preserve">of </w:t>
                      </w:r>
                      <w:r>
                        <w:rPr>
                          <w:rStyle w:val="Bodytext10775ptExact"/>
                        </w:rPr>
                        <w:t xml:space="preserve">the heavenly Jerusalem </w:t>
                      </w:r>
                      <w:r>
                        <w:t>that is described in Re\e\</w:t>
                      </w:r>
                      <w:proofErr w:type="spellStart"/>
                      <w:r>
                        <w:t>atvon</w:t>
                      </w:r>
                      <w:proofErr w:type="spellEnd"/>
                      <w:r>
                        <w:t xml:space="preserve"> 2k-22, </w:t>
                      </w:r>
                      <w:proofErr w:type="spellStart"/>
                      <w:r>
                        <w:t>vshere</w:t>
                      </w:r>
                      <w:proofErr w:type="spellEnd"/>
                      <w:r>
                        <w:t xml:space="preserve"> </w:t>
                      </w:r>
                      <w:r>
                        <w:rPr>
                          <w:rStyle w:val="Bodytext10775ptExact"/>
                        </w:rPr>
                        <w:t>Chi^iswithHisFather.</w:t>
                      </w:r>
                      <w:r>
                        <w:rPr>
                          <w:rStyle w:val="Bodytext10775ptExact"/>
                          <w:vertAlign w:val="superscript"/>
                        </w:rPr>
                        <w:t>29</w:t>
                      </w:r>
                    </w:p>
                    <w:p w14:paraId="0960291C" w14:textId="77777777" w:rsidR="00641193" w:rsidRDefault="00081AC1">
                      <w:pPr>
                        <w:pStyle w:val="Bodytext108"/>
                        <w:shd w:val="clear" w:color="auto" w:fill="auto"/>
                        <w:ind w:right="360"/>
                      </w:pPr>
                      <w:r>
                        <w:t xml:space="preserve">The Book of Ezekiel is </w:t>
                      </w:r>
                      <w:proofErr w:type="spellStart"/>
                      <w:r>
                        <w:t>Ovrist</w:t>
                      </w:r>
                      <w:proofErr w:type="spellEnd"/>
                      <w:r>
                        <w:t xml:space="preserve">-directed in many </w:t>
                      </w:r>
                      <w:proofErr w:type="spellStart"/>
                      <w:r>
                        <w:t>otber</w:t>
                      </w:r>
                      <w:proofErr w:type="spellEnd"/>
                      <w:r>
                        <w:t xml:space="preserve"> </w:t>
                      </w:r>
                      <w:proofErr w:type="spellStart"/>
                      <w:r>
                        <w:t>respects.hze</w:t>
                      </w:r>
                      <w:proofErr w:type="spellEnd"/>
                      <w:r>
                        <w:t xml:space="preserve">- </w:t>
                      </w:r>
                      <w:proofErr w:type="spellStart"/>
                      <w:r>
                        <w:rPr>
                          <w:rStyle w:val="Bodytext108Spacing0pt"/>
                        </w:rPr>
                        <w:t>kiel</w:t>
                      </w:r>
                      <w:proofErr w:type="spellEnd"/>
                      <w:r>
                        <w:rPr>
                          <w:rStyle w:val="Bodytext108Spacing0pt"/>
                        </w:rPr>
                        <w:t xml:space="preserve"> </w:t>
                      </w:r>
                      <w:r>
                        <w:t xml:space="preserve">addresses the Davidic kingship, with, his </w:t>
                      </w:r>
                      <w:proofErr w:type="spellStart"/>
                      <w:r>
                        <w:t>otactes</w:t>
                      </w:r>
                      <w:proofErr w:type="spellEnd"/>
                      <w:r>
                        <w:t xml:space="preserve"> of doom </w:t>
                      </w:r>
                      <w:proofErr w:type="spellStart"/>
                      <w:r>
                        <w:t>agivasx</w:t>
                      </w:r>
                      <w:proofErr w:type="spellEnd"/>
                      <w:r>
                        <w:t xml:space="preserve"> those currently occupying </w:t>
                      </w:r>
                      <w:r>
                        <w:t>David's throne (</w:t>
                      </w:r>
                      <w:proofErr w:type="spellStart"/>
                      <w:proofErr w:type="gramStart"/>
                      <w:r>
                        <w:t>Ежк</w:t>
                      </w:r>
                      <w:proofErr w:type="spellEnd"/>
                      <w:r>
                        <w:t>..</w:t>
                      </w:r>
                      <w:proofErr w:type="gramEnd"/>
                      <w:r>
                        <w:t xml:space="preserve"> t7\t—</w:t>
                      </w:r>
                    </w:p>
                    <w:p w14:paraId="4915C0D5" w14:textId="77777777" w:rsidR="00641193" w:rsidRDefault="00081AC1">
                      <w:pPr>
                        <w:pStyle w:val="Bodytext50"/>
                        <w:shd w:val="clear" w:color="auto" w:fill="auto"/>
                        <w:tabs>
                          <w:tab w:val="left" w:pos="5313"/>
                        </w:tabs>
                        <w:spacing w:line="241" w:lineRule="exact"/>
                      </w:pPr>
                      <w:r>
                        <w:rPr>
                          <w:rStyle w:val="Bodytext5Exact"/>
                        </w:rPr>
                        <w:t xml:space="preserve">21:25-27, 30-32); his oracles of hope </w:t>
                      </w:r>
                      <w:proofErr w:type="spellStart"/>
                      <w:r>
                        <w:rPr>
                          <w:rStyle w:val="Bodytext5Exact"/>
                        </w:rPr>
                        <w:t>tor</w:t>
                      </w:r>
                      <w:proofErr w:type="spellEnd"/>
                      <w:r>
                        <w:rPr>
                          <w:rStyle w:val="Bodytext5Exact"/>
                        </w:rPr>
                        <w:t xml:space="preserve"> a future </w:t>
                      </w:r>
                      <w:proofErr w:type="spellStart"/>
                      <w:r>
                        <w:rPr>
                          <w:rStyle w:val="Bodytext5Exact"/>
                        </w:rPr>
                        <w:t>DavidSe</w:t>
                      </w:r>
                      <w:proofErr w:type="spellEnd"/>
                      <w:r>
                        <w:rPr>
                          <w:rStyle w:val="Bodytext5Exact"/>
                        </w:rPr>
                        <w:t xml:space="preserve"> dynasty </w:t>
                      </w:r>
                      <w:proofErr w:type="spellStart"/>
                      <w:r>
                        <w:rPr>
                          <w:rStyle w:val="Bodytext5Exact"/>
                        </w:rPr>
                        <w:t>dvax</w:t>
                      </w:r>
                      <w:proofErr w:type="spellEnd"/>
                      <w:r>
                        <w:rPr>
                          <w:rStyle w:val="Bodytext5Exact"/>
                        </w:rPr>
                        <w:t xml:space="preserve">. would rule over God’s people regathered </w:t>
                      </w:r>
                      <w:r>
                        <w:rPr>
                          <w:rStyle w:val="Bodytext5Exact"/>
                          <w:lang w:val="hr-HR" w:eastAsia="hr-HR" w:bidi="hr-HR"/>
                        </w:rPr>
                        <w:t xml:space="preserve">(tom </w:t>
                      </w:r>
                      <w:r>
                        <w:rPr>
                          <w:rStyle w:val="Bodytext5Exact"/>
                        </w:rPr>
                        <w:t>exile</w:t>
                      </w:r>
                      <w:r>
                        <w:rPr>
                          <w:rStyle w:val="Bodytext5Exact"/>
                        </w:rPr>
                        <w:tab/>
                        <w:t>Y7\XL-'2A-,</w:t>
                      </w:r>
                    </w:p>
                    <w:p w14:paraId="629384EB" w14:textId="77777777" w:rsidR="00641193" w:rsidRDefault="00081AC1">
                      <w:pPr>
                        <w:pStyle w:val="Bodytext50"/>
                        <w:shd w:val="clear" w:color="auto" w:fill="auto"/>
                        <w:spacing w:line="241" w:lineRule="exact"/>
                      </w:pPr>
                      <w:r>
                        <w:rPr>
                          <w:rStyle w:val="Bodytext5Exact"/>
                        </w:rPr>
                        <w:t xml:space="preserve">29:21); and his visions of a prince and his future successors, who </w:t>
                      </w:r>
                      <w:r>
                        <w:rPr>
                          <w:rStyle w:val="Bodytext5Spacing-1ptExact"/>
                        </w:rPr>
                        <w:t>^«</w:t>
                      </w:r>
                      <w:proofErr w:type="spellStart"/>
                      <w:r>
                        <w:rPr>
                          <w:rStyle w:val="Bodytext5Spacing-1ptExact"/>
                        </w:rPr>
                        <w:t>ou</w:t>
                      </w:r>
                      <w:proofErr w:type="spellEnd"/>
                      <w:r>
                        <w:rPr>
                          <w:rStyle w:val="Bodytext5Spacing-1ptExact"/>
                        </w:rPr>
                        <w:t xml:space="preserve">\ </w:t>
                      </w:r>
                      <w:r>
                        <w:rPr>
                          <w:rStyle w:val="Bodytext5Exact"/>
                        </w:rPr>
                        <w:t xml:space="preserve">be stewards of the </w:t>
                      </w:r>
                      <w:r>
                        <w:rPr>
                          <w:rStyle w:val="Bodytext5Exact"/>
                        </w:rPr>
                        <w:t>new Temple, administer social \</w:t>
                      </w:r>
                      <w:proofErr w:type="spellStart"/>
                      <w:r>
                        <w:rPr>
                          <w:rStyle w:val="Bodytext5Exact"/>
                        </w:rPr>
                        <w:t>ustvce</w:t>
                      </w:r>
                      <w:proofErr w:type="spellEnd"/>
                      <w:r>
                        <w:rPr>
                          <w:rStyle w:val="Bodytext5Exact"/>
                        </w:rPr>
                        <w:t>, and correct\</w:t>
                      </w:r>
                    </w:p>
                  </w:txbxContent>
                </v:textbox>
                <w10:wrap type="topAndBottom" anchorx="margin"/>
              </v:shape>
            </w:pict>
          </mc:Fallback>
        </mc:AlternateContent>
      </w:r>
      <w:r w:rsidR="00F42299">
        <w:rPr>
          <w:rStyle w:val="Bodytext99Spacing-1pt"/>
          <w:rFonts w:asciiTheme="minorHAnsi" w:hAnsiTheme="minorHAnsi" w:cstheme="minorHAnsi"/>
          <w:sz w:val="22"/>
          <w:szCs w:val="22"/>
        </w:rPr>
        <w:t>Davidov</w:t>
      </w:r>
      <w:r w:rsidRPr="004530F8">
        <w:rPr>
          <w:rStyle w:val="Bodytext99Spacing-1pt"/>
          <w:rFonts w:asciiTheme="minorHAnsi" w:hAnsiTheme="minorHAnsi" w:cstheme="minorHAnsi"/>
          <w:sz w:val="22"/>
          <w:szCs w:val="22"/>
        </w:rPr>
        <w:t xml:space="preserve"> dynasty’s past abuses of the people (</w:t>
      </w:r>
      <w:proofErr w:type="spellStart"/>
      <w:r w:rsidRPr="004530F8">
        <w:rPr>
          <w:rStyle w:val="Bodytext99Spacing-1pt"/>
          <w:rFonts w:asciiTheme="minorHAnsi" w:hAnsiTheme="minorHAnsi" w:cstheme="minorHAnsi"/>
          <w:sz w:val="22"/>
          <w:szCs w:val="22"/>
        </w:rPr>
        <w:t>Дхек</w:t>
      </w:r>
      <w:proofErr w:type="spellEnd"/>
      <w:r w:rsidRPr="004530F8">
        <w:rPr>
          <w:rStyle w:val="Bodytext99Spacing-1pt"/>
          <w:rFonts w:asciiTheme="minorHAnsi" w:hAnsiTheme="minorHAnsi" w:cstheme="minorHAnsi"/>
          <w:sz w:val="22"/>
          <w:szCs w:val="22"/>
        </w:rPr>
        <w:t xml:space="preserve">. </w:t>
      </w:r>
      <w:r w:rsidRPr="004530F8">
        <w:rPr>
          <w:rStyle w:val="Bodytext99Sylfaen"/>
          <w:rFonts w:asciiTheme="minorHAnsi" w:hAnsiTheme="minorHAnsi" w:cstheme="minorHAnsi"/>
          <w:sz w:val="22"/>
          <w:szCs w:val="22"/>
        </w:rPr>
        <w:t>4</w:t>
      </w:r>
      <w:r w:rsidRPr="004530F8">
        <w:rPr>
          <w:rStyle w:val="Bodytext99Spacing-1pt"/>
          <w:rFonts w:asciiTheme="minorHAnsi" w:hAnsiTheme="minorHAnsi" w:cstheme="minorHAnsi"/>
          <w:sz w:val="22"/>
          <w:szCs w:val="22"/>
        </w:rPr>
        <w:t>А-Л.—S,</w:t>
      </w:r>
      <w:r w:rsidRPr="004530F8">
        <w:rPr>
          <w:rStyle w:val="Bodytext99Sylfaen"/>
          <w:rFonts w:asciiTheme="minorHAnsi" w:hAnsiTheme="minorHAnsi" w:cstheme="minorHAnsi"/>
          <w:sz w:val="22"/>
          <w:szCs w:val="22"/>
        </w:rPr>
        <w:t>4</w:t>
      </w:r>
      <w:r w:rsidRPr="004530F8">
        <w:rPr>
          <w:rStyle w:val="Bodytext99Spacing-1pt"/>
          <w:rFonts w:asciiTheme="minorHAnsi" w:hAnsiTheme="minorHAnsi" w:cstheme="minorHAnsi"/>
          <w:sz w:val="22"/>
          <w:szCs w:val="22"/>
        </w:rPr>
        <w:t>S\</w:t>
      </w:r>
      <w:r w:rsidRPr="004530F8">
        <w:rPr>
          <w:rStyle w:val="Bodytext99Sylfaen"/>
          <w:rFonts w:asciiTheme="minorHAnsi" w:hAnsiTheme="minorHAnsi" w:cstheme="minorHAnsi"/>
          <w:sz w:val="22"/>
          <w:szCs w:val="22"/>
        </w:rPr>
        <w:t>7</w:t>
      </w:r>
      <w:r w:rsidRPr="004530F8">
        <w:rPr>
          <w:rStyle w:val="Bodytext99Spacing-1pt"/>
          <w:rFonts w:asciiTheme="minorHAnsi" w:hAnsiTheme="minorHAnsi" w:cstheme="minorHAnsi"/>
          <w:sz w:val="22"/>
          <w:szCs w:val="22"/>
        </w:rPr>
        <w:t>—</w:t>
      </w:r>
      <w:proofErr w:type="gramStart"/>
      <w:r w:rsidRPr="004530F8">
        <w:rPr>
          <w:rStyle w:val="Bodytext99Spacing-1pt"/>
          <w:rFonts w:asciiTheme="minorHAnsi" w:hAnsiTheme="minorHAnsi" w:cstheme="minorHAnsi"/>
          <w:sz w:val="22"/>
          <w:szCs w:val="22"/>
        </w:rPr>
        <w:t>^,\</w:t>
      </w:r>
      <w:proofErr w:type="gramEnd"/>
      <w:r w:rsidRPr="004530F8">
        <w:rPr>
          <w:rStyle w:val="Bodytext99Sylfaen"/>
          <w:rFonts w:asciiTheme="minorHAnsi" w:hAnsiTheme="minorHAnsi" w:cstheme="minorHAnsi"/>
          <w:sz w:val="22"/>
          <w:szCs w:val="22"/>
        </w:rPr>
        <w:t>6</w:t>
      </w:r>
      <w:r w:rsidRPr="004530F8">
        <w:rPr>
          <w:rStyle w:val="Bodytext99Spacing-1pt"/>
          <w:rFonts w:asciiTheme="minorHAnsi" w:hAnsiTheme="minorHAnsi" w:cstheme="minorHAnsi"/>
          <w:sz w:val="22"/>
          <w:szCs w:val="22"/>
        </w:rPr>
        <w:t xml:space="preserve">- </w:t>
      </w:r>
      <w:r w:rsidRPr="004530F8">
        <w:rPr>
          <w:rStyle w:val="Bodytext99Sylfaen0"/>
          <w:rFonts w:asciiTheme="minorHAnsi" w:hAnsiTheme="minorHAnsi" w:cstheme="minorHAnsi"/>
          <w:sz w:val="22"/>
          <w:szCs w:val="22"/>
        </w:rPr>
        <w:t>46:1-24,48:21-22).</w:t>
      </w:r>
      <w:r w:rsidRPr="004530F8">
        <w:rPr>
          <w:rStyle w:val="Bodytext99Sylfaen0"/>
          <w:rFonts w:asciiTheme="minorHAnsi" w:hAnsiTheme="minorHAnsi" w:cstheme="minorHAnsi"/>
          <w:sz w:val="22"/>
          <w:szCs w:val="22"/>
          <w:vertAlign w:val="superscript"/>
        </w:rPr>
        <w:t>30</w:t>
      </w:r>
    </w:p>
    <w:p w14:paraId="290F83C9" w14:textId="77777777" w:rsidR="00641193" w:rsidRPr="004530F8" w:rsidRDefault="00081AC1" w:rsidP="00716972">
      <w:pPr>
        <w:pStyle w:val="Bodytext190"/>
        <w:shd w:val="clear" w:color="auto" w:fill="auto"/>
        <w:spacing w:before="0" w:after="0" w:line="240" w:lineRule="auto"/>
        <w:ind w:firstLine="360"/>
        <w:jc w:val="both"/>
        <w:rPr>
          <w:rFonts w:asciiTheme="minorHAnsi" w:hAnsiTheme="minorHAnsi" w:cstheme="minorHAnsi"/>
          <w:sz w:val="22"/>
          <w:szCs w:val="22"/>
        </w:rPr>
      </w:pPr>
      <w:r w:rsidRPr="004530F8">
        <w:rPr>
          <w:rStyle w:val="Bodytext19Spacing0pt"/>
          <w:rFonts w:asciiTheme="minorHAnsi" w:hAnsiTheme="minorHAnsi" w:cstheme="minorHAnsi"/>
          <w:sz w:val="22"/>
          <w:szCs w:val="22"/>
        </w:rPr>
        <w:t xml:space="preserve">In addition, the term “Son of man”—the </w:t>
      </w:r>
      <w:proofErr w:type="spellStart"/>
      <w:r w:rsidRPr="004530F8">
        <w:rPr>
          <w:rStyle w:val="Bodytext19Spacing0pt"/>
          <w:rFonts w:asciiTheme="minorHAnsi" w:hAnsiTheme="minorHAnsi" w:cstheme="minorHAnsi"/>
          <w:sz w:val="22"/>
          <w:szCs w:val="22"/>
        </w:rPr>
        <w:t>phraselesws</w:t>
      </w:r>
      <w:proofErr w:type="spellEnd"/>
      <w:r w:rsidRPr="004530F8">
        <w:rPr>
          <w:rStyle w:val="Bodytext19Spacing0pt"/>
          <w:rFonts w:asciiTheme="minorHAnsi" w:hAnsiTheme="minorHAnsi" w:cstheme="minorHAnsi"/>
          <w:sz w:val="22"/>
          <w:szCs w:val="22"/>
        </w:rPr>
        <w:t xml:space="preserve"> </w:t>
      </w:r>
      <w:proofErr w:type="spellStart"/>
      <w:r w:rsidRPr="004530F8">
        <w:rPr>
          <w:rStyle w:val="Bodytext19SmallCaps"/>
          <w:rFonts w:asciiTheme="minorHAnsi" w:hAnsiTheme="minorHAnsi" w:cstheme="minorHAnsi"/>
          <w:sz w:val="22"/>
          <w:szCs w:val="22"/>
        </w:rPr>
        <w:t>vcvnoVs</w:t>
      </w:r>
      <w:proofErr w:type="spellEnd"/>
      <w:r w:rsidRPr="004530F8">
        <w:rPr>
          <w:rStyle w:val="Bodytext19SmallCaps"/>
          <w:rFonts w:asciiTheme="minorHAnsi" w:hAnsiTheme="minorHAnsi" w:cstheme="minorHAnsi"/>
          <w:sz w:val="22"/>
          <w:szCs w:val="22"/>
        </w:rPr>
        <w:t xml:space="preserve"> </w:t>
      </w:r>
      <w:r w:rsidRPr="004530F8">
        <w:rPr>
          <w:rStyle w:val="Bodytext19Spacing0pt"/>
          <w:rFonts w:asciiTheme="minorHAnsi" w:hAnsiTheme="minorHAnsi" w:cstheme="minorHAnsi"/>
          <w:sz w:val="22"/>
          <w:szCs w:val="22"/>
        </w:rPr>
        <w:t xml:space="preserve">often to refer to Himself </w:t>
      </w:r>
      <w:proofErr w:type="gramStart"/>
      <w:r w:rsidRPr="004530F8">
        <w:rPr>
          <w:rStyle w:val="Bodytext19Spacing0pt"/>
          <w:rFonts w:asciiTheme="minorHAnsi" w:hAnsiTheme="minorHAnsi" w:cstheme="minorHAnsi"/>
          <w:sz w:val="22"/>
          <w:szCs w:val="22"/>
        </w:rPr>
        <w:t>In</w:t>
      </w:r>
      <w:proofErr w:type="gramEnd"/>
      <w:r w:rsidRPr="004530F8">
        <w:rPr>
          <w:rStyle w:val="Bodytext19Spacing0pt"/>
          <w:rFonts w:asciiTheme="minorHAnsi" w:hAnsiTheme="minorHAnsi" w:cstheme="minorHAnsi"/>
          <w:sz w:val="22"/>
          <w:szCs w:val="22"/>
        </w:rPr>
        <w:t xml:space="preserve"> the Hew Testament—is </w:t>
      </w:r>
      <w:proofErr w:type="spellStart"/>
      <w:r w:rsidRPr="004530F8">
        <w:rPr>
          <w:rStyle w:val="Bodytext19Spacing0pt"/>
          <w:rFonts w:asciiTheme="minorHAnsi" w:hAnsiTheme="minorHAnsi" w:cstheme="minorHAnsi"/>
          <w:sz w:val="22"/>
          <w:szCs w:val="22"/>
        </w:rPr>
        <w:t>nsed</w:t>
      </w:r>
      <w:proofErr w:type="spellEnd"/>
      <w:r w:rsidRPr="004530F8">
        <w:rPr>
          <w:rStyle w:val="Bodytext19Spacing0pt"/>
          <w:rFonts w:asciiTheme="minorHAnsi" w:hAnsiTheme="minorHAnsi" w:cstheme="minorHAnsi"/>
          <w:sz w:val="22"/>
          <w:szCs w:val="22"/>
        </w:rPr>
        <w:t xml:space="preserve"> </w:t>
      </w:r>
      <w:proofErr w:type="spellStart"/>
      <w:r w:rsidRPr="004530F8">
        <w:rPr>
          <w:rStyle w:val="Bodytext19Spacing0pt"/>
          <w:rFonts w:asciiTheme="minorHAnsi" w:hAnsiTheme="minorHAnsi" w:cstheme="minorHAnsi"/>
          <w:sz w:val="22"/>
          <w:szCs w:val="22"/>
        </w:rPr>
        <w:t>ms</w:t>
      </w:r>
      <w:proofErr w:type="spellEnd"/>
      <w:r w:rsidRPr="004530F8">
        <w:rPr>
          <w:rStyle w:val="Bodytext19Spacing0pt"/>
          <w:rFonts w:asciiTheme="minorHAnsi" w:hAnsiTheme="minorHAnsi" w:cstheme="minorHAnsi"/>
          <w:sz w:val="22"/>
          <w:szCs w:val="22"/>
        </w:rPr>
        <w:t xml:space="preserve"> ninety times in this book to address Ezekiel. The </w:t>
      </w:r>
      <w:proofErr w:type="spellStart"/>
      <w:r w:rsidRPr="004530F8">
        <w:rPr>
          <w:rStyle w:val="Bodytext19Spacing0pt"/>
          <w:rFonts w:asciiTheme="minorHAnsi" w:hAnsiTheme="minorHAnsi" w:cstheme="minorHAnsi"/>
          <w:sz w:val="22"/>
          <w:szCs w:val="22"/>
        </w:rPr>
        <w:t>tetmhas</w:t>
      </w:r>
      <w:proofErr w:type="spellEnd"/>
      <w:r w:rsidRPr="004530F8">
        <w:rPr>
          <w:rStyle w:val="Bodytext19Spacing0pt"/>
          <w:rFonts w:asciiTheme="minorHAnsi" w:hAnsiTheme="minorHAnsi" w:cstheme="minorHAnsi"/>
          <w:sz w:val="22"/>
          <w:szCs w:val="22"/>
        </w:rPr>
        <w:t xml:space="preserve"> </w:t>
      </w:r>
      <w:proofErr w:type="spellStart"/>
      <w:r w:rsidRPr="004530F8">
        <w:rPr>
          <w:rStyle w:val="Bodytext19Spacing0pt"/>
          <w:rFonts w:asciiTheme="minorHAnsi" w:hAnsiTheme="minorHAnsi" w:cstheme="minorHAnsi"/>
          <w:sz w:val="22"/>
          <w:szCs w:val="22"/>
        </w:rPr>
        <w:t>tw</w:t>
      </w:r>
      <w:proofErr w:type="spellEnd"/>
      <w:r w:rsidRPr="004530F8">
        <w:rPr>
          <w:rStyle w:val="Bodytext19Spacing0pt"/>
          <w:rFonts w:asciiTheme="minorHAnsi" w:hAnsiTheme="minorHAnsi" w:cstheme="minorHAnsi"/>
          <w:sz w:val="22"/>
          <w:szCs w:val="22"/>
        </w:rPr>
        <w:t xml:space="preserve"> meanings, connoting either a human being or a </w:t>
      </w:r>
      <w:proofErr w:type="spellStart"/>
      <w:r w:rsidRPr="004530F8">
        <w:rPr>
          <w:rStyle w:val="Bodytext19Spacing0pt"/>
          <w:rFonts w:asciiTheme="minorHAnsi" w:hAnsiTheme="minorHAnsi" w:cstheme="minorHAnsi"/>
          <w:sz w:val="22"/>
          <w:szCs w:val="22"/>
        </w:rPr>
        <w:t>dvVme</w:t>
      </w:r>
      <w:proofErr w:type="spellEnd"/>
      <w:r w:rsidRPr="004530F8">
        <w:rPr>
          <w:rStyle w:val="Bodytext19Spacing0pt"/>
          <w:rFonts w:asciiTheme="minorHAnsi" w:hAnsiTheme="minorHAnsi" w:cstheme="minorHAnsi"/>
          <w:sz w:val="22"/>
          <w:szCs w:val="22"/>
        </w:rPr>
        <w:t xml:space="preserve"> one. Y it to Himself in both ways,</w:t>
      </w:r>
      <w:r w:rsidRPr="004530F8">
        <w:rPr>
          <w:rStyle w:val="Bodytext19Spacing0pt"/>
          <w:rFonts w:asciiTheme="minorHAnsi" w:hAnsiTheme="minorHAnsi" w:cstheme="minorHAnsi"/>
          <w:sz w:val="22"/>
          <w:szCs w:val="22"/>
          <w:vertAlign w:val="superscript"/>
        </w:rPr>
        <w:t>31</w:t>
      </w:r>
      <w:r w:rsidRPr="004530F8">
        <w:rPr>
          <w:rStyle w:val="Bodytext19Spacing0pt"/>
          <w:rFonts w:asciiTheme="minorHAnsi" w:hAnsiTheme="minorHAnsi" w:cstheme="minorHAnsi"/>
          <w:sz w:val="22"/>
          <w:szCs w:val="22"/>
        </w:rPr>
        <w:t xml:space="preserve"> </w:t>
      </w:r>
      <w:r w:rsidRPr="004530F8">
        <w:rPr>
          <w:rStyle w:val="Bodytext1913pt"/>
          <w:rFonts w:asciiTheme="minorHAnsi" w:hAnsiTheme="minorHAnsi" w:cstheme="minorHAnsi"/>
          <w:sz w:val="22"/>
          <w:szCs w:val="22"/>
        </w:rPr>
        <w:t xml:space="preserve">as He </w:t>
      </w:r>
      <w:r w:rsidRPr="004530F8">
        <w:rPr>
          <w:rStyle w:val="Bodytext19Spacing0pt"/>
          <w:rFonts w:asciiTheme="minorHAnsi" w:hAnsiTheme="minorHAnsi" w:cstheme="minorHAnsi"/>
          <w:sz w:val="22"/>
          <w:szCs w:val="22"/>
        </w:rPr>
        <w:t xml:space="preserve">is </w:t>
      </w:r>
      <w:proofErr w:type="spellStart"/>
      <w:r w:rsidRPr="004530F8">
        <w:rPr>
          <w:rStyle w:val="Bodytext19Spacing0pt"/>
          <w:rFonts w:asciiTheme="minorHAnsi" w:hAnsiTheme="minorHAnsi" w:cstheme="minorHAnsi"/>
          <w:sz w:val="22"/>
          <w:szCs w:val="22"/>
        </w:rPr>
        <w:t>fuMy</w:t>
      </w:r>
      <w:proofErr w:type="spellEnd"/>
      <w:r w:rsidRPr="004530F8">
        <w:rPr>
          <w:rStyle w:val="Bodytext19Spacing0pt"/>
          <w:rFonts w:asciiTheme="minorHAnsi" w:hAnsiTheme="minorHAnsi" w:cstheme="minorHAnsi"/>
          <w:sz w:val="22"/>
          <w:szCs w:val="22"/>
        </w:rPr>
        <w:t xml:space="preserve"> God and </w:t>
      </w:r>
      <w:proofErr w:type="spellStart"/>
      <w:r w:rsidRPr="004530F8">
        <w:rPr>
          <w:rStyle w:val="Bodytext19Spacing0pt"/>
          <w:rFonts w:asciiTheme="minorHAnsi" w:hAnsiTheme="minorHAnsi" w:cstheme="minorHAnsi"/>
          <w:sz w:val="22"/>
          <w:szCs w:val="22"/>
        </w:rPr>
        <w:t>hshy</w:t>
      </w:r>
      <w:proofErr w:type="spellEnd"/>
      <w:r w:rsidRPr="004530F8">
        <w:rPr>
          <w:rStyle w:val="Bodytext19Spacing0pt"/>
          <w:rFonts w:asciiTheme="minorHAnsi" w:hAnsiTheme="minorHAnsi" w:cstheme="minorHAnsi"/>
          <w:sz w:val="22"/>
          <w:szCs w:val="22"/>
        </w:rPr>
        <w:t xml:space="preserve"> u</w:t>
      </w:r>
    </w:p>
    <w:p w14:paraId="479F0410" w14:textId="100B2FE3" w:rsidR="00641193" w:rsidRPr="004530F8" w:rsidRDefault="00081AC1" w:rsidP="00716972">
      <w:pPr>
        <w:pStyle w:val="Bodytext1060"/>
        <w:shd w:val="clear" w:color="auto" w:fill="auto"/>
        <w:spacing w:line="240" w:lineRule="auto"/>
        <w:rPr>
          <w:rFonts w:asciiTheme="minorHAnsi" w:hAnsiTheme="minorHAnsi" w:cstheme="minorHAnsi"/>
          <w:sz w:val="22"/>
          <w:szCs w:val="22"/>
        </w:rPr>
      </w:pPr>
      <w:r w:rsidRPr="004530F8">
        <w:rPr>
          <w:rStyle w:val="Bodytext106SegoeUI"/>
          <w:rFonts w:asciiTheme="minorHAnsi" w:hAnsiTheme="minorHAnsi" w:cstheme="minorHAnsi"/>
          <w:sz w:val="22"/>
          <w:szCs w:val="22"/>
        </w:rPr>
        <w:t xml:space="preserve">Finally, </w:t>
      </w:r>
      <w:r w:rsidRPr="004530F8">
        <w:rPr>
          <w:rFonts w:asciiTheme="minorHAnsi" w:hAnsiTheme="minorHAnsi" w:cstheme="minorHAnsi"/>
          <w:sz w:val="22"/>
          <w:szCs w:val="22"/>
        </w:rPr>
        <w:t xml:space="preserve">like Jeremiah, Ezekiel announces the Hew C </w:t>
      </w:r>
      <w:r w:rsidRPr="004530F8">
        <w:rPr>
          <w:rStyle w:val="Bodytext106SegoeUI"/>
          <w:rFonts w:asciiTheme="minorHAnsi" w:hAnsiTheme="minorHAnsi" w:cstheme="minorHAnsi"/>
          <w:sz w:val="22"/>
          <w:szCs w:val="22"/>
        </w:rPr>
        <w:t xml:space="preserve">dieting </w:t>
      </w:r>
      <w:r w:rsidRPr="004530F8">
        <w:rPr>
          <w:rFonts w:asciiTheme="minorHAnsi" w:hAnsiTheme="minorHAnsi" w:cstheme="minorHAnsi"/>
          <w:sz w:val="22"/>
          <w:szCs w:val="22"/>
        </w:rPr>
        <w:t xml:space="preserve">that one day God </w:t>
      </w:r>
      <w:proofErr w:type="spellStart"/>
      <w:r w:rsidRPr="004530F8">
        <w:rPr>
          <w:rFonts w:asciiTheme="minorHAnsi" w:hAnsiTheme="minorHAnsi" w:cstheme="minorHAnsi"/>
          <w:sz w:val="22"/>
          <w:szCs w:val="22"/>
        </w:rPr>
        <w:t>wiW</w:t>
      </w:r>
      <w:proofErr w:type="spellEnd"/>
      <w:r w:rsidRPr="004530F8">
        <w:rPr>
          <w:rFonts w:asciiTheme="minorHAnsi" w:hAnsiTheme="minorHAnsi" w:cstheme="minorHAnsi"/>
          <w:sz w:val="22"/>
          <w:szCs w:val="22"/>
        </w:rPr>
        <w:t xml:space="preserve"> inaugurate a new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of Israel and the House </w:t>
      </w:r>
      <w:proofErr w:type="spellStart"/>
      <w:r w:rsidRPr="004530F8">
        <w:rPr>
          <w:rFonts w:asciiTheme="minorHAnsi" w:hAnsiTheme="minorHAnsi" w:cstheme="minorHAnsi"/>
          <w:sz w:val="22"/>
          <w:szCs w:val="22"/>
        </w:rPr>
        <w:t>ot</w:t>
      </w:r>
      <w:proofErr w:type="spellEnd"/>
      <w:r w:rsidRPr="004530F8">
        <w:rPr>
          <w:rFonts w:asciiTheme="minorHAnsi" w:hAnsiTheme="minorHAnsi" w:cstheme="minorHAnsi"/>
          <w:sz w:val="22"/>
          <w:szCs w:val="22"/>
        </w:rPr>
        <w:t xml:space="preserve"> Judah, and that God </w:t>
      </w:r>
      <w:proofErr w:type="spellStart"/>
      <w:r w:rsidRPr="004530F8">
        <w:rPr>
          <w:rFonts w:asciiTheme="minorHAnsi" w:hAnsiTheme="minorHAnsi" w:cstheme="minorHAnsi"/>
          <w:sz w:val="22"/>
          <w:szCs w:val="22"/>
        </w:rPr>
        <w:t>wSh</w:t>
      </w:r>
      <w:proofErr w:type="spellEnd"/>
      <w:r w:rsidRPr="004530F8">
        <w:rPr>
          <w:rFonts w:asciiTheme="minorHAnsi" w:hAnsiTheme="minorHAnsi" w:cstheme="minorHAnsi"/>
          <w:sz w:val="22"/>
          <w:szCs w:val="22"/>
        </w:rPr>
        <w:t xml:space="preserve"> ^ </w:t>
      </w:r>
      <w:proofErr w:type="spellStart"/>
      <w:r w:rsidRPr="004530F8">
        <w:rPr>
          <w:rFonts w:asciiTheme="minorHAnsi" w:hAnsiTheme="minorHAnsi" w:cstheme="minorHAnsi"/>
          <w:sz w:val="22"/>
          <w:szCs w:val="22"/>
        </w:rPr>
        <w:t>lew</w:t>
      </w:r>
      <w:proofErr w:type="spellEnd"/>
      <w:r w:rsidRPr="004530F8">
        <w:rPr>
          <w:rFonts w:asciiTheme="minorHAnsi" w:hAnsiTheme="minorHAnsi" w:cstheme="minorHAnsi"/>
          <w:sz w:val="22"/>
          <w:szCs w:val="22"/>
        </w:rPr>
        <w:t xml:space="preserve"> heart and a </w:t>
      </w:r>
      <w:r w:rsidRPr="004530F8">
        <w:rPr>
          <w:rFonts w:asciiTheme="minorHAnsi" w:hAnsiTheme="minorHAnsi" w:cstheme="minorHAnsi"/>
          <w:sz w:val="22"/>
          <w:szCs w:val="22"/>
        </w:rPr>
        <w:t>new birth (</w:t>
      </w:r>
      <w:proofErr w:type="spellStart"/>
      <w:r w:rsidRPr="004530F8">
        <w:rPr>
          <w:rFonts w:asciiTheme="minorHAnsi" w:hAnsiTheme="minorHAnsi" w:cstheme="minorHAnsi"/>
          <w:sz w:val="22"/>
          <w:szCs w:val="22"/>
        </w:rPr>
        <w:t>Exek</w:t>
      </w:r>
      <w:proofErr w:type="spellEnd"/>
      <w:r w:rsidRPr="004530F8">
        <w:rPr>
          <w:rFonts w:asciiTheme="minorHAnsi" w:hAnsiTheme="minorHAnsi" w:cstheme="minorHAnsi"/>
          <w:sz w:val="22"/>
          <w:szCs w:val="22"/>
        </w:rPr>
        <w:t>. 34:25-31,36QA- filled in John 3:1-16).</w:t>
      </w:r>
    </w:p>
    <w:p w14:paraId="55424A23"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35" w:name="bookmark83"/>
      <w:r w:rsidRPr="004530F8">
        <w:rPr>
          <w:rFonts w:asciiTheme="minorHAnsi" w:hAnsiTheme="minorHAnsi" w:cstheme="minorHAnsi"/>
          <w:sz w:val="22"/>
          <w:szCs w:val="22"/>
        </w:rPr>
        <w:t>HAGGAI</w:t>
      </w:r>
      <w:bookmarkEnd w:id="35"/>
    </w:p>
    <w:p w14:paraId="6B2313A7" w14:textId="56698A3D"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One </w:t>
      </w:r>
      <w:r w:rsidRPr="004530F8">
        <w:rPr>
          <w:rFonts w:asciiTheme="minorHAnsi" w:hAnsiTheme="minorHAnsi" w:cstheme="minorHAnsi"/>
          <w:sz w:val="22"/>
          <w:szCs w:val="22"/>
        </w:rPr>
        <w:t xml:space="preserve">of the main reasons the returning Jewish exiles manage to rebuild the Temple despite persistent opposition is that the prophets Haggai and Zechariah shame them and exhort them to finish the task. Ministering in Judah in 520 BC, Haggai is the first prophet </w:t>
      </w:r>
      <w:r w:rsidRPr="004530F8">
        <w:rPr>
          <w:rFonts w:asciiTheme="minorHAnsi" w:hAnsiTheme="minorHAnsi" w:cstheme="minorHAnsi"/>
          <w:sz w:val="22"/>
          <w:szCs w:val="22"/>
        </w:rPr>
        <w:t>in Jerusalem after the return. He scathingly rebukes the people for living in their pan</w:t>
      </w:r>
      <w:r w:rsidRPr="004530F8">
        <w:rPr>
          <w:rFonts w:asciiTheme="minorHAnsi" w:hAnsiTheme="minorHAnsi" w:cstheme="minorHAnsi"/>
          <w:sz w:val="22"/>
          <w:szCs w:val="22"/>
        </w:rPr>
        <w:softHyphen/>
        <w:t>eled houses while allowing the house of God to lie in rubble. But Haggai isn’t speaking on his own behalf; no prophet does. He relates that God is commanding the people</w:t>
      </w:r>
      <w:r w:rsidRPr="004530F8">
        <w:rPr>
          <w:rFonts w:asciiTheme="minorHAnsi" w:hAnsiTheme="minorHAnsi" w:cstheme="minorHAnsi"/>
          <w:sz w:val="22"/>
          <w:szCs w:val="22"/>
        </w:rPr>
        <w:t xml:space="preserve"> to “go up to the hills and bring wood and build the house, that I may take pleasure in it and that I may be glorified” (Haggai 1:8). God also reminds His people again of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He’d made with them when He brought them out of Egypt. Rebuild His Templ</w:t>
      </w:r>
      <w:r w:rsidRPr="004530F8">
        <w:rPr>
          <w:rFonts w:asciiTheme="minorHAnsi" w:hAnsiTheme="minorHAnsi" w:cstheme="minorHAnsi"/>
          <w:sz w:val="22"/>
          <w:szCs w:val="22"/>
        </w:rPr>
        <w:t xml:space="preserve">e, He tells them, and He “will fill this house with </w:t>
      </w:r>
      <w:proofErr w:type="gramStart"/>
      <w:r w:rsidRPr="004530F8">
        <w:rPr>
          <w:rFonts w:asciiTheme="minorHAnsi" w:hAnsiTheme="minorHAnsi" w:cstheme="minorHAnsi"/>
          <w:sz w:val="22"/>
          <w:szCs w:val="22"/>
        </w:rPr>
        <w:t>glory..</w:t>
      </w:r>
      <w:proofErr w:type="gramEnd"/>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w:t>
      </w:r>
      <w:proofErr w:type="spellStart"/>
      <w:r w:rsidRPr="004530F8">
        <w:rPr>
          <w:rFonts w:asciiTheme="minorHAnsi" w:hAnsiTheme="minorHAnsi" w:cstheme="minorHAnsi"/>
          <w:sz w:val="22"/>
          <w:szCs w:val="22"/>
        </w:rPr>
        <w:t>andthe</w:t>
      </w:r>
      <w:proofErr w:type="spellEnd"/>
      <w:proofErr w:type="gramEnd"/>
      <w:r w:rsidRPr="004530F8">
        <w:rPr>
          <w:rFonts w:asciiTheme="minorHAnsi" w:hAnsiTheme="minorHAnsi" w:cstheme="minorHAnsi"/>
          <w:sz w:val="22"/>
          <w:szCs w:val="22"/>
        </w:rPr>
        <w:t xml:space="preserve"> latter glory of this house shall be greater than the former.... And in this </w:t>
      </w:r>
      <w:proofErr w:type="gramStart"/>
      <w:r w:rsidRPr="004530F8">
        <w:rPr>
          <w:rFonts w:asciiTheme="minorHAnsi" w:hAnsiTheme="minorHAnsi" w:cstheme="minorHAnsi"/>
          <w:sz w:val="22"/>
          <w:szCs w:val="22"/>
        </w:rPr>
        <w:t>place</w:t>
      </w:r>
      <w:proofErr w:type="gramEnd"/>
      <w:r w:rsidRPr="004530F8">
        <w:rPr>
          <w:rFonts w:asciiTheme="minorHAnsi" w:hAnsiTheme="minorHAnsi" w:cstheme="minorHAnsi"/>
          <w:sz w:val="22"/>
          <w:szCs w:val="22"/>
        </w:rPr>
        <w:t xml:space="preserve"> I will give peace.... From this day on I will bless you” (Haggai 2:7-9,19).</w:t>
      </w:r>
    </w:p>
    <w:p w14:paraId="3BB5DFE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What a perfect illustration </w:t>
      </w:r>
      <w:r w:rsidRPr="004530F8">
        <w:rPr>
          <w:rStyle w:val="Bodytext54"/>
          <w:rFonts w:asciiTheme="minorHAnsi" w:hAnsiTheme="minorHAnsi" w:cstheme="minorHAnsi"/>
          <w:b w:val="0"/>
          <w:bCs w:val="0"/>
          <w:sz w:val="22"/>
          <w:szCs w:val="22"/>
        </w:rPr>
        <w:t>of</w:t>
      </w:r>
      <w:r w:rsidRPr="004530F8">
        <w:rPr>
          <w:rStyle w:val="Bodytext54"/>
          <w:rFonts w:asciiTheme="minorHAnsi" w:hAnsiTheme="minorHAnsi" w:cstheme="minorHAnsi"/>
          <w:b w:val="0"/>
          <w:bCs w:val="0"/>
          <w:sz w:val="22"/>
          <w:szCs w:val="22"/>
        </w:rPr>
        <w:t xml:space="preserve"> </w:t>
      </w:r>
      <w:r w:rsidRPr="004530F8">
        <w:rPr>
          <w:rFonts w:asciiTheme="minorHAnsi" w:hAnsiTheme="minorHAnsi" w:cstheme="minorHAnsi"/>
          <w:sz w:val="22"/>
          <w:szCs w:val="22"/>
        </w:rPr>
        <w:t xml:space="preserve">God’s patience and grace! </w:t>
      </w:r>
      <w:r w:rsidRPr="004530F8">
        <w:rPr>
          <w:rStyle w:val="Bodytext54"/>
          <w:rFonts w:asciiTheme="minorHAnsi" w:hAnsiTheme="minorHAnsi" w:cstheme="minorHAnsi"/>
          <w:b w:val="0"/>
          <w:bCs w:val="0"/>
          <w:sz w:val="22"/>
          <w:szCs w:val="22"/>
        </w:rPr>
        <w:t xml:space="preserve">Israel has </w:t>
      </w:r>
      <w:r w:rsidRPr="004530F8">
        <w:rPr>
          <w:rFonts w:asciiTheme="minorHAnsi" w:hAnsiTheme="minorHAnsi" w:cstheme="minorHAnsi"/>
          <w:sz w:val="22"/>
          <w:szCs w:val="22"/>
        </w:rPr>
        <w:t xml:space="preserve">constantly disobeyed and disappointed Him, even after He </w:t>
      </w:r>
      <w:r w:rsidRPr="004530F8">
        <w:rPr>
          <w:rStyle w:val="Bodytext54"/>
          <w:rFonts w:asciiTheme="minorHAnsi" w:hAnsiTheme="minorHAnsi" w:cstheme="minorHAnsi"/>
          <w:b w:val="0"/>
          <w:bCs w:val="0"/>
          <w:sz w:val="22"/>
          <w:szCs w:val="22"/>
        </w:rPr>
        <w:t xml:space="preserve">returned </w:t>
      </w:r>
      <w:r w:rsidRPr="004530F8">
        <w:rPr>
          <w:rFonts w:asciiTheme="minorHAnsi" w:hAnsiTheme="minorHAnsi" w:cstheme="minorHAnsi"/>
          <w:sz w:val="22"/>
          <w:szCs w:val="22"/>
        </w:rPr>
        <w:t xml:space="preserve">them to their land, and has forgotten and neglected His faithfulness </w:t>
      </w:r>
      <w:r w:rsidRPr="004530F8">
        <w:rPr>
          <w:rStyle w:val="Bodytext54"/>
          <w:rFonts w:asciiTheme="minorHAnsi" w:hAnsiTheme="minorHAnsi" w:cstheme="minorHAnsi"/>
          <w:b w:val="0"/>
          <w:bCs w:val="0"/>
          <w:sz w:val="22"/>
          <w:szCs w:val="22"/>
        </w:rPr>
        <w:t xml:space="preserve">and </w:t>
      </w:r>
      <w:r w:rsidRPr="004530F8">
        <w:rPr>
          <w:rFonts w:asciiTheme="minorHAnsi" w:hAnsiTheme="minorHAnsi" w:cstheme="minorHAnsi"/>
          <w:sz w:val="22"/>
          <w:szCs w:val="22"/>
        </w:rPr>
        <w:t xml:space="preserve">blessings. Nevertheless, He is anxious to forgive them and to </w:t>
      </w:r>
      <w:r w:rsidRPr="004530F8">
        <w:rPr>
          <w:rStyle w:val="Bodytext54"/>
          <w:rFonts w:asciiTheme="minorHAnsi" w:hAnsiTheme="minorHAnsi" w:cstheme="minorHAnsi"/>
          <w:b w:val="0"/>
          <w:bCs w:val="0"/>
          <w:sz w:val="22"/>
          <w:szCs w:val="22"/>
        </w:rPr>
        <w:t xml:space="preserve">dwell </w:t>
      </w:r>
      <w:r w:rsidRPr="004530F8">
        <w:rPr>
          <w:rFonts w:asciiTheme="minorHAnsi" w:hAnsiTheme="minorHAnsi" w:cstheme="minorHAnsi"/>
          <w:sz w:val="22"/>
          <w:szCs w:val="22"/>
        </w:rPr>
        <w:t>with them a</w:t>
      </w:r>
      <w:r w:rsidRPr="004530F8">
        <w:rPr>
          <w:rFonts w:asciiTheme="minorHAnsi" w:hAnsiTheme="minorHAnsi" w:cstheme="minorHAnsi"/>
          <w:sz w:val="22"/>
          <w:szCs w:val="22"/>
        </w:rPr>
        <w:t>nd bestow His peace and glory upon them.</w:t>
      </w:r>
    </w:p>
    <w:p w14:paraId="4B5CADD0" w14:textId="2B71CB4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Haggai attaches profound importance to rebuilding the Temple, ft’s no mere symbolic exercise, but an integral part of the messianic program God had promised through His prophets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Gerard Van Groning</w:t>
      </w:r>
      <w:r w:rsidRPr="004530F8">
        <w:rPr>
          <w:rFonts w:asciiTheme="minorHAnsi" w:hAnsiTheme="minorHAnsi" w:cstheme="minorHAnsi"/>
          <w:sz w:val="22"/>
          <w:szCs w:val="22"/>
        </w:rPr>
        <w:t xml:space="preserve">en explains that if “the messianic promises concerning the royal Person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house and the kingdom were to be realized, it was necessary that the remnant of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people do their part.</w:t>
      </w:r>
    </w:p>
    <w:p w14:paraId="3D84E42C" w14:textId="77777777" w:rsidR="00641193" w:rsidRPr="004530F8" w:rsidRDefault="00081AC1" w:rsidP="00716972">
      <w:pPr>
        <w:pStyle w:val="Bodytext50"/>
        <w:shd w:val="clear" w:color="auto" w:fill="auto"/>
        <w:tabs>
          <w:tab w:val="left" w:pos="3423"/>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They were to build the temple, the symbol of </w:t>
      </w:r>
      <w:r w:rsidRPr="004530F8">
        <w:rPr>
          <w:rFonts w:asciiTheme="minorHAnsi" w:hAnsiTheme="minorHAnsi" w:cstheme="minorHAnsi"/>
          <w:sz w:val="22"/>
          <w:szCs w:val="22"/>
        </w:rPr>
        <w:t>Yahweh’s presence with them and the type of him who was to come and dwell among them (John</w:t>
      </w:r>
      <w:r w:rsidRPr="004530F8">
        <w:rPr>
          <w:rFonts w:asciiTheme="minorHAnsi" w:hAnsiTheme="minorHAnsi" w:cstheme="minorHAnsi"/>
          <w:sz w:val="22"/>
          <w:szCs w:val="22"/>
        </w:rPr>
        <w:tab/>
        <w:t xml:space="preserve">- </w:t>
      </w:r>
      <w:r w:rsidRPr="004530F8">
        <w:rPr>
          <w:rStyle w:val="Bodytext595pt2"/>
          <w:rFonts w:asciiTheme="minorHAnsi" w:hAnsiTheme="minorHAnsi" w:cstheme="minorHAnsi"/>
          <w:sz w:val="22"/>
          <w:szCs w:val="22"/>
        </w:rPr>
        <w:t xml:space="preserve">'S ИВ ' j </w:t>
      </w:r>
      <w:r w:rsidRPr="004530F8">
        <w:rPr>
          <w:rFonts w:asciiTheme="minorHAnsi" w:hAnsiTheme="minorHAnsi" w:cstheme="minorHAnsi"/>
          <w:sz w:val="22"/>
          <w:szCs w:val="22"/>
        </w:rPr>
        <w:t>1</w:t>
      </w:r>
    </w:p>
    <w:p w14:paraId="58601053" w14:textId="51AE0CDA" w:rsidR="00641193" w:rsidRPr="004530F8" w:rsidRDefault="00D85144"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22" behindDoc="1" locked="0" layoutInCell="1" allowOverlap="1" wp14:anchorId="586A5F88" wp14:editId="4F0E1A78">
                <wp:simplePos x="0" y="0"/>
                <wp:positionH relativeFrom="margin">
                  <wp:posOffset>26035</wp:posOffset>
                </wp:positionH>
                <wp:positionV relativeFrom="paragraph">
                  <wp:posOffset>103505</wp:posOffset>
                </wp:positionV>
                <wp:extent cx="3117850" cy="513080"/>
                <wp:effectExtent l="3810" t="3810" r="2540" b="0"/>
                <wp:wrapSquare wrapText="bothSides"/>
                <wp:docPr id="119435805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D647" w14:textId="77777777" w:rsidR="00641193" w:rsidRDefault="00081AC1">
                            <w:pPr>
                              <w:pStyle w:val="Bodytext50"/>
                              <w:shd w:val="clear" w:color="auto" w:fill="auto"/>
                              <w:spacing w:line="202" w:lineRule="exact"/>
                              <w:jc w:val="left"/>
                            </w:pPr>
                            <w:r>
                              <w:rPr>
                                <w:rStyle w:val="Bodytext5Exact"/>
                              </w:rPr>
                              <w:t xml:space="preserve">more. It’s an important and ongoing reminder of God’s special </w:t>
                            </w:r>
                            <w:proofErr w:type="spellStart"/>
                            <w:r>
                              <w:rPr>
                                <w:rStyle w:val="Bodytext5Exact"/>
                              </w:rPr>
                              <w:t>rela</w:t>
                            </w:r>
                            <w:proofErr w:type="spellEnd"/>
                            <w:r>
                              <w:rPr>
                                <w:rStyle w:val="Bodytext5Exact"/>
                              </w:rPr>
                              <w:t xml:space="preserve">- U </w:t>
                            </w:r>
                            <w:proofErr w:type="spellStart"/>
                            <w:r>
                              <w:rPr>
                                <w:rStyle w:val="Bodytext5Exact"/>
                              </w:rPr>
                              <w:t>tionship</w:t>
                            </w:r>
                            <w:proofErr w:type="spellEnd"/>
                            <w:r>
                              <w:rPr>
                                <w:rStyle w:val="Bodytext5Exact"/>
                              </w:rPr>
                              <w:t xml:space="preserve"> with His people. When God freed them from capti</w:t>
                            </w:r>
                            <w:r>
                              <w:rPr>
                                <w:rStyle w:val="Bodytext5Exact"/>
                              </w:rPr>
                              <w:t xml:space="preserve">vity in </w:t>
                            </w:r>
                            <w:proofErr w:type="gramStart"/>
                            <w:r>
                              <w:rPr>
                                <w:rStyle w:val="Bodytext5Exact"/>
                              </w:rPr>
                              <w:t>Egypt</w:t>
                            </w:r>
                            <w:proofErr w:type="gramEnd"/>
                            <w:r>
                              <w:rPr>
                                <w:rStyle w:val="Bodytext5Exact"/>
                              </w:rPr>
                              <w:t xml:space="preserve"> He commanded them to build a dwelling place for Him—the Tabernacle (Exodus 26:1, 35:4-29). Once it had been built, God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6A5F88" id="Text Box 260" o:spid="_x0000_s1028" type="#_x0000_t202" style="position:absolute;left:0;text-align:left;margin-left:2.05pt;margin-top:8.15pt;width:245.5pt;height:40.4pt;z-index:-1258293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RE2gEAAJkDAAAOAAAAZHJzL2Uyb0RvYy54bWysU9tu2zAMfR+wfxD0vthO0S0w4hRdiwwD&#10;ugvQ9QMUWbaF2aJGKrGzrx+lxOnWvQ17EShSOjrnkFrfTEMvDgbJgqtkscilME5DbV1byadv2zcr&#10;KSgoV6senKnk0ZC82bx+tR59aZbQQV8bFAziqBx9JbsQfJllpDszKFqAN46LDeCgAm+xzWpUI6MP&#10;fbbM87fZCFh7BG2IOHt/KspNwm8ao8OXpiETRF9J5hbSimndxTXbrFXZovKd1Wca6h9YDMo6fvQC&#10;da+CEnu0f0ENViMQNGGhYcigaaw2SQOrKfIXah475U3SwuaQv9hE/w9Wfz48+q8owvQeJm5gEkH+&#10;AfR3Eg7uOuVac4sIY2dUzQ8X0bJs9FSer0arqaQIshs/Qc1NVvsACWhqcIiusE7B6NyA48V0MwWh&#10;OXlVFO9W11zSXLsurvJV6kqmyvm2RwofDAwiBpVEbmpCV4cHCpGNKucj8TEHW9v3qbG9+yPBB2Mm&#10;sY+ET9TDtJuErSu5TNqimh3UR9aDcJoXnm8OOsCfUow8K5WkH3uFRor+o2NP4mDNAc7Bbg6U03y1&#10;kkGKU3gXTgO492jbjpFn12/Zt61Nkp5ZnPly/5PS86zGAft9n049/6jNLwAAAP//AwBQSwMEFAAG&#10;AAgAAAAhAE3kHZbaAAAABwEAAA8AAABkcnMvZG93bnJldi54bWxMjr1OwzAUhXck3sG6SCyIOi4l&#10;kBCnQggWthYWNje+JBH2dRS7SejTc5lgPD8656u2i3diwjH2gTSoVQYCqQm2p1bD+9vL9T2ImAxZ&#10;4wKhhm+MsK3PzypT2jDTDqd9agWPUCyNhi6loZQyNh16E1dhQOLsM4zeJJZjK+1oZh73Tq6zLJfe&#10;9MQPnRnwqcPma3/0GvLlebh6LXA9nxo30cdJqYRK68uL5fEBRMIl/ZXhF5/RoWamQziSjcJp2Cgu&#10;sp3fgOB4U9yycdBQ3CmQdSX/89c/AAAA//8DAFBLAQItABQABgAIAAAAIQC2gziS/gAAAOEBAAAT&#10;AAAAAAAAAAAAAAAAAAAAAABbQ29udGVudF9UeXBlc10ueG1sUEsBAi0AFAAGAAgAAAAhADj9If/W&#10;AAAAlAEAAAsAAAAAAAAAAAAAAAAALwEAAF9yZWxzLy5yZWxzUEsBAi0AFAAGAAgAAAAhALefpETa&#10;AQAAmQMAAA4AAAAAAAAAAAAAAAAALgIAAGRycy9lMm9Eb2MueG1sUEsBAi0AFAAGAAgAAAAhAE3k&#10;HZbaAAAABwEAAA8AAAAAAAAAAAAAAAAANAQAAGRycy9kb3ducmV2LnhtbFBLBQYAAAAABAAEAPMA&#10;AAA7BQAAAAA=&#10;" filled="f" stroked="f">
                <v:textbox style="mso-fit-shape-to-text:t" inset="0,0,0,0">
                  <w:txbxContent>
                    <w:p w14:paraId="68B0D647" w14:textId="77777777" w:rsidR="00641193" w:rsidRDefault="00081AC1">
                      <w:pPr>
                        <w:pStyle w:val="Bodytext50"/>
                        <w:shd w:val="clear" w:color="auto" w:fill="auto"/>
                        <w:spacing w:line="202" w:lineRule="exact"/>
                        <w:jc w:val="left"/>
                      </w:pPr>
                      <w:r>
                        <w:rPr>
                          <w:rStyle w:val="Bodytext5Exact"/>
                        </w:rPr>
                        <w:t xml:space="preserve">more. It’s an important and ongoing reminder of God’s special </w:t>
                      </w:r>
                      <w:proofErr w:type="spellStart"/>
                      <w:r>
                        <w:rPr>
                          <w:rStyle w:val="Bodytext5Exact"/>
                        </w:rPr>
                        <w:t>rela</w:t>
                      </w:r>
                      <w:proofErr w:type="spellEnd"/>
                      <w:r>
                        <w:rPr>
                          <w:rStyle w:val="Bodytext5Exact"/>
                        </w:rPr>
                        <w:t xml:space="preserve">- U </w:t>
                      </w:r>
                      <w:proofErr w:type="spellStart"/>
                      <w:r>
                        <w:rPr>
                          <w:rStyle w:val="Bodytext5Exact"/>
                        </w:rPr>
                        <w:t>tionship</w:t>
                      </w:r>
                      <w:proofErr w:type="spellEnd"/>
                      <w:r>
                        <w:rPr>
                          <w:rStyle w:val="Bodytext5Exact"/>
                        </w:rPr>
                        <w:t xml:space="preserve"> with His people. When God freed them from capti</w:t>
                      </w:r>
                      <w:r>
                        <w:rPr>
                          <w:rStyle w:val="Bodytext5Exact"/>
                        </w:rPr>
                        <w:t xml:space="preserve">vity in </w:t>
                      </w:r>
                      <w:proofErr w:type="gramStart"/>
                      <w:r>
                        <w:rPr>
                          <w:rStyle w:val="Bodytext5Exact"/>
                        </w:rPr>
                        <w:t>Egypt</w:t>
                      </w:r>
                      <w:proofErr w:type="gramEnd"/>
                      <w:r>
                        <w:rPr>
                          <w:rStyle w:val="Bodytext5Exact"/>
                        </w:rPr>
                        <w:t xml:space="preserve"> He commanded them to build a dwelling place for Him—the Tabernacle (Exodus 26:1, 35:4-29). Once it had been built, God</w:t>
                      </w:r>
                    </w:p>
                  </w:txbxContent>
                </v:textbox>
                <w10:wrap type="square" anchorx="margin"/>
              </v:shape>
            </w:pict>
          </mc:Fallback>
        </mc:AlternateContent>
      </w:r>
      <w:r w:rsidRPr="004530F8">
        <w:rPr>
          <w:rFonts w:asciiTheme="minorHAnsi" w:hAnsiTheme="minorHAnsi" w:cstheme="minorHAnsi"/>
          <w:sz w:val="22"/>
          <w:szCs w:val="22"/>
        </w:rPr>
        <w:t>The Temple is a symbol of God’s presence, to be sure, but it’s much</w:t>
      </w:r>
      <w:r w:rsidR="002507FD" w:rsidRPr="004530F8">
        <w:rPr>
          <w:rFonts w:asciiTheme="minorHAnsi" w:hAnsiTheme="minorHAnsi" w:cstheme="minorHAnsi"/>
          <w:sz w:val="22"/>
          <w:szCs w:val="22"/>
        </w:rPr>
        <w:t xml:space="preserve"> </w:t>
      </w:r>
      <w:r w:rsidR="00081AC1" w:rsidRPr="004530F8">
        <w:rPr>
          <w:rFonts w:asciiTheme="minorHAnsi" w:hAnsiTheme="minorHAnsi" w:cstheme="minorHAnsi"/>
          <w:sz w:val="22"/>
          <w:szCs w:val="22"/>
        </w:rPr>
        <w:t>entered into it and filled it with His glory (</w:t>
      </w:r>
      <w:proofErr w:type="gramStart"/>
      <w:r w:rsidR="00734806">
        <w:rPr>
          <w:rFonts w:asciiTheme="minorHAnsi" w:hAnsiTheme="minorHAnsi" w:cstheme="minorHAnsi"/>
          <w:sz w:val="22"/>
          <w:szCs w:val="22"/>
        </w:rPr>
        <w:t>2.Mojsijeva</w:t>
      </w:r>
      <w:proofErr w:type="gramEnd"/>
      <w:r w:rsidR="00734806">
        <w:rPr>
          <w:rFonts w:asciiTheme="minorHAnsi" w:hAnsiTheme="minorHAnsi" w:cstheme="minorHAnsi"/>
          <w:sz w:val="22"/>
          <w:szCs w:val="22"/>
        </w:rPr>
        <w:t xml:space="preserve"> </w:t>
      </w:r>
      <w:r w:rsidR="00081AC1" w:rsidRPr="004530F8">
        <w:rPr>
          <w:rFonts w:asciiTheme="minorHAnsi" w:hAnsiTheme="minorHAnsi" w:cstheme="minorHAnsi"/>
          <w:sz w:val="22"/>
          <w:szCs w:val="22"/>
        </w:rPr>
        <w:t>40</w:t>
      </w:r>
      <w:r w:rsidR="00081AC1" w:rsidRPr="004530F8">
        <w:rPr>
          <w:rFonts w:asciiTheme="minorHAnsi" w:hAnsiTheme="minorHAnsi" w:cstheme="minorHAnsi"/>
          <w:sz w:val="22"/>
          <w:szCs w:val="22"/>
        </w:rPr>
        <w:t>:33, 34-37). Dwelling among His people, God would lead and sustain them.</w:t>
      </w:r>
      <w:r w:rsidR="00081AC1" w:rsidRPr="004530F8">
        <w:rPr>
          <w:rFonts w:asciiTheme="minorHAnsi" w:hAnsiTheme="minorHAnsi" w:cstheme="minorHAnsi"/>
          <w:sz w:val="22"/>
          <w:szCs w:val="22"/>
          <w:vertAlign w:val="superscript"/>
        </w:rPr>
        <w:t>33</w:t>
      </w:r>
      <w:r w:rsidR="00081AC1" w:rsidRPr="004530F8">
        <w:rPr>
          <w:rFonts w:asciiTheme="minorHAnsi" w:hAnsiTheme="minorHAnsi" w:cstheme="minorHAnsi"/>
          <w:sz w:val="22"/>
          <w:szCs w:val="22"/>
        </w:rPr>
        <w:t xml:space="preserve"> The same was true for Solomon’s Temple that replaced the Tabernacle. Once it was completed, not only was the Ark of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00081AC1" w:rsidRPr="004530F8">
        <w:rPr>
          <w:rFonts w:asciiTheme="minorHAnsi" w:hAnsiTheme="minorHAnsi" w:cstheme="minorHAnsi"/>
          <w:sz w:val="22"/>
          <w:szCs w:val="22"/>
        </w:rPr>
        <w:t>placed inside it, but it was filled with God’s glory</w:t>
      </w:r>
      <w:r w:rsidR="00081AC1" w:rsidRPr="004530F8">
        <w:rPr>
          <w:rFonts w:asciiTheme="minorHAnsi" w:hAnsiTheme="minorHAnsi" w:cstheme="minorHAnsi"/>
          <w:sz w:val="22"/>
          <w:szCs w:val="22"/>
        </w:rPr>
        <w:t xml:space="preserve"> cloud (</w:t>
      </w:r>
      <w:proofErr w:type="gramStart"/>
      <w:r w:rsidR="001751CA">
        <w:rPr>
          <w:rFonts w:asciiTheme="minorHAnsi" w:hAnsiTheme="minorHAnsi" w:cstheme="minorHAnsi"/>
          <w:sz w:val="22"/>
          <w:szCs w:val="22"/>
        </w:rPr>
        <w:t>1.Carevima</w:t>
      </w:r>
      <w:proofErr w:type="gramEnd"/>
      <w:r w:rsidR="001751CA">
        <w:rPr>
          <w:rFonts w:asciiTheme="minorHAnsi" w:hAnsiTheme="minorHAnsi" w:cstheme="minorHAnsi"/>
          <w:sz w:val="22"/>
          <w:szCs w:val="22"/>
        </w:rPr>
        <w:t xml:space="preserve"> </w:t>
      </w:r>
      <w:r w:rsidR="00081AC1" w:rsidRPr="004530F8">
        <w:rPr>
          <w:rFonts w:asciiTheme="minorHAnsi" w:hAnsiTheme="minorHAnsi" w:cstheme="minorHAnsi"/>
          <w:sz w:val="22"/>
          <w:szCs w:val="22"/>
        </w:rPr>
        <w:t xml:space="preserve">8:10; </w:t>
      </w:r>
      <w:r w:rsidR="000E7699">
        <w:rPr>
          <w:rFonts w:asciiTheme="minorHAnsi" w:hAnsiTheme="minorHAnsi" w:cstheme="minorHAnsi"/>
          <w:sz w:val="22"/>
          <w:szCs w:val="22"/>
        </w:rPr>
        <w:t>2.Dnevnika</w:t>
      </w:r>
      <w:r w:rsidR="00081AC1" w:rsidRPr="004530F8">
        <w:rPr>
          <w:rFonts w:asciiTheme="minorHAnsi" w:hAnsiTheme="minorHAnsi" w:cstheme="minorHAnsi"/>
          <w:sz w:val="22"/>
          <w:szCs w:val="22"/>
        </w:rPr>
        <w:t xml:space="preserve"> 5:13). Haggai’s announcements make clear that God is not only still present among His people, but also that </w:t>
      </w:r>
      <w:proofErr w:type="gramStart"/>
      <w:r w:rsidR="00081AC1" w:rsidRPr="004530F8">
        <w:rPr>
          <w:rFonts w:asciiTheme="minorHAnsi" w:hAnsiTheme="minorHAnsi" w:cstheme="minorHAnsi"/>
          <w:sz w:val="22"/>
          <w:szCs w:val="22"/>
        </w:rPr>
        <w:t>His</w:t>
      </w:r>
      <w:proofErr w:type="gramEnd"/>
      <w:r w:rsidR="00081AC1" w:rsidRPr="004530F8">
        <w:rPr>
          <w:rFonts w:asciiTheme="minorHAnsi" w:hAnsiTheme="minorHAnsi" w:cstheme="minorHAnsi"/>
          <w:sz w:val="22"/>
          <w:szCs w:val="22"/>
        </w:rPr>
        <w:t xml:space="preserve"> </w:t>
      </w:r>
      <w:proofErr w:type="spellStart"/>
      <w:r w:rsidR="005C4316">
        <w:rPr>
          <w:rFonts w:asciiTheme="minorHAnsi" w:hAnsiTheme="minorHAnsi" w:cstheme="minorHAnsi"/>
          <w:sz w:val="22"/>
          <w:szCs w:val="22"/>
        </w:rPr>
        <w:t>zavet</w:t>
      </w:r>
      <w:r w:rsidR="00081AC1" w:rsidRPr="004530F8">
        <w:rPr>
          <w:rFonts w:asciiTheme="minorHAnsi" w:hAnsiTheme="minorHAnsi" w:cstheme="minorHAnsi"/>
          <w:sz w:val="22"/>
          <w:szCs w:val="22"/>
        </w:rPr>
        <w:t>s</w:t>
      </w:r>
      <w:proofErr w:type="spellEnd"/>
      <w:r w:rsidR="00081AC1" w:rsidRPr="004530F8">
        <w:rPr>
          <w:rFonts w:asciiTheme="minorHAnsi" w:hAnsiTheme="minorHAnsi" w:cstheme="minorHAnsi"/>
          <w:sz w:val="22"/>
          <w:szCs w:val="22"/>
        </w:rPr>
        <w:t xml:space="preserve"> remain in full force and effect.</w:t>
      </w:r>
    </w:p>
    <w:p w14:paraId="785F2B39" w14:textId="5348ABE0"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Haggai’s essential declaration is in verse 1:13: “I am with you.” This</w:t>
      </w:r>
      <w:r w:rsidRPr="004530F8">
        <w:rPr>
          <w:rFonts w:asciiTheme="minorHAnsi" w:hAnsiTheme="minorHAnsi" w:cstheme="minorHAnsi"/>
          <w:sz w:val="22"/>
          <w:szCs w:val="22"/>
        </w:rPr>
        <w:t xml:space="preserve">, says Van Groningen, is at the core of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promises God had made to Abraham, Moses, Joshua, David, and Solomon. Note that this is simply a shortened form of the statement we identified earlier as the promise underlying all God’s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“I wil</w:t>
      </w:r>
      <w:r w:rsidRPr="004530F8">
        <w:rPr>
          <w:rFonts w:asciiTheme="minorHAnsi" w:hAnsiTheme="minorHAnsi" w:cstheme="minorHAnsi"/>
          <w:sz w:val="22"/>
          <w:szCs w:val="22"/>
        </w:rPr>
        <w:t xml:space="preserve">l be their God and they shall be my people.” God’s promises are unchanging and completely reliable; the people’s disobedience does not nullify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promises.</w:t>
      </w:r>
    </w:p>
    <w:p w14:paraId="760A1933" w14:textId="5CE8F2D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As the first post-exilic prophet, Haggai’s message is crucial because the people </w:t>
      </w:r>
      <w:proofErr w:type="gramStart"/>
      <w:r w:rsidRPr="004530F8">
        <w:rPr>
          <w:rFonts w:asciiTheme="minorHAnsi" w:hAnsiTheme="minorHAnsi" w:cstheme="minorHAnsi"/>
          <w:sz w:val="22"/>
          <w:szCs w:val="22"/>
        </w:rPr>
        <w:t>have to</w:t>
      </w:r>
      <w:proofErr w:type="gramEnd"/>
      <w:r w:rsidRPr="004530F8">
        <w:rPr>
          <w:rFonts w:asciiTheme="minorHAnsi" w:hAnsiTheme="minorHAnsi" w:cstheme="minorHAnsi"/>
          <w:sz w:val="22"/>
          <w:szCs w:val="22"/>
        </w:rPr>
        <w:t xml:space="preserve"> u</w:t>
      </w:r>
      <w:r w:rsidRPr="004530F8">
        <w:rPr>
          <w:rFonts w:asciiTheme="minorHAnsi" w:hAnsiTheme="minorHAnsi" w:cstheme="minorHAnsi"/>
          <w:sz w:val="22"/>
          <w:szCs w:val="22"/>
        </w:rPr>
        <w:t>nderstand that no matter what hardships they’ve endured or whatever doubts they might have about God’s faithfulness, all his promises are still valid. Therefore, it is vital that the Temple be rebuilt and that the three Old Testament offices—prophet, pries</w:t>
      </w:r>
      <w:r w:rsidRPr="004530F8">
        <w:rPr>
          <w:rFonts w:asciiTheme="minorHAnsi" w:hAnsiTheme="minorHAnsi" w:cstheme="minorHAnsi"/>
          <w:sz w:val="22"/>
          <w:szCs w:val="22"/>
        </w:rPr>
        <w:t xml:space="preserve">t, and king—resume functioning to help carry out God’s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plans. Another key “building” project must be resumed as well: “the building of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house that represented God’s kingdom”</w:t>
      </w:r>
      <w:r w:rsidRPr="004530F8">
        <w:rPr>
          <w:rFonts w:asciiTheme="minorHAnsi" w:hAnsiTheme="minorHAnsi" w:cstheme="minorHAnsi"/>
          <w:sz w:val="22"/>
          <w:szCs w:val="22"/>
          <w:vertAlign w:val="superscript"/>
        </w:rPr>
        <w:t>34</w:t>
      </w:r>
      <w:r w:rsidRPr="004530F8">
        <w:rPr>
          <w:rFonts w:asciiTheme="minorHAnsi" w:hAnsiTheme="minorHAnsi" w:cstheme="minorHAnsi"/>
          <w:sz w:val="22"/>
          <w:szCs w:val="22"/>
        </w:rPr>
        <w:t xml:space="preserve">—meaning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dynasty that God promised to establish f</w:t>
      </w:r>
      <w:r w:rsidRPr="004530F8">
        <w:rPr>
          <w:rFonts w:asciiTheme="minorHAnsi" w:hAnsiTheme="minorHAnsi" w:cstheme="minorHAnsi"/>
          <w:sz w:val="22"/>
          <w:szCs w:val="22"/>
        </w:rPr>
        <w:t>orever.</w:t>
      </w:r>
    </w:p>
    <w:p w14:paraId="7C759E2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Ultimately, this book teaches that we must keep our hearts and minds set on God and not allow our earthly priorities to lead us away from Him. It’s a comforting reminder to us that even in seemingly dark times God is faithful. We can rely on Him </w:t>
      </w:r>
      <w:r w:rsidRPr="004530F8">
        <w:rPr>
          <w:rFonts w:asciiTheme="minorHAnsi" w:hAnsiTheme="minorHAnsi" w:cstheme="minorHAnsi"/>
          <w:sz w:val="22"/>
          <w:szCs w:val="22"/>
        </w:rPr>
        <w:t>to honor His promises.</w:t>
      </w:r>
    </w:p>
    <w:p w14:paraId="2CB217E2" w14:textId="784C27CE"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We Christian readers of the Old Testament must be forever mind</w:t>
      </w:r>
      <w:r w:rsidRPr="004530F8">
        <w:rPr>
          <w:rFonts w:asciiTheme="minorHAnsi" w:hAnsiTheme="minorHAnsi" w:cstheme="minorHAnsi"/>
          <w:sz w:val="22"/>
          <w:szCs w:val="22"/>
        </w:rPr>
        <w:softHyphen/>
        <w:t xml:space="preserve">ful, as we’ve stressed repeatedly, that in the Bible God not only unfolds the progressive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of His salvation history, but that He is always superintending h</w:t>
      </w:r>
      <w:r w:rsidRPr="004530F8">
        <w:rPr>
          <w:rFonts w:asciiTheme="minorHAnsi" w:hAnsiTheme="minorHAnsi" w:cstheme="minorHAnsi"/>
          <w:sz w:val="22"/>
          <w:szCs w:val="22"/>
        </w:rPr>
        <w:t xml:space="preserve">istory and directing it toward its </w:t>
      </w:r>
      <w:proofErr w:type="gramStart"/>
      <w:r w:rsidRPr="004530F8">
        <w:rPr>
          <w:rFonts w:asciiTheme="minorHAnsi" w:hAnsiTheme="minorHAnsi" w:cstheme="minorHAnsi"/>
          <w:sz w:val="22"/>
          <w:szCs w:val="22"/>
        </w:rPr>
        <w:t>final conclusion</w:t>
      </w:r>
      <w:proofErr w:type="gramEnd"/>
      <w:r w:rsidRPr="004530F8">
        <w:rPr>
          <w:rFonts w:asciiTheme="minorHAnsi" w:hAnsiTheme="minorHAnsi" w:cstheme="minorHAnsi"/>
          <w:sz w:val="22"/>
          <w:szCs w:val="22"/>
        </w:rPr>
        <w:t xml:space="preserve"> in Jesus Christ. Many Israelites, especially during their exile, and continu</w:t>
      </w:r>
      <w:r w:rsidRPr="004530F8">
        <w:rPr>
          <w:rFonts w:asciiTheme="minorHAnsi" w:hAnsiTheme="minorHAnsi" w:cstheme="minorHAnsi"/>
          <w:sz w:val="22"/>
          <w:szCs w:val="22"/>
        </w:rPr>
        <w:softHyphen/>
        <w:t xml:space="preserve">ing into their return and restoration, seem to have lost faith in God’s sweeping control of history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blessed promises, n</w:t>
      </w:r>
      <w:r w:rsidRPr="004530F8">
        <w:rPr>
          <w:rFonts w:asciiTheme="minorHAnsi" w:hAnsiTheme="minorHAnsi" w:cstheme="minorHAnsi"/>
          <w:sz w:val="22"/>
          <w:szCs w:val="22"/>
        </w:rPr>
        <w:t>ot all of which ’are fully realized in their days. We Christians have an advantage over</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our Old Testament brothers in that we have read the rest of the story, and we also have the entire Old Testament laid out before us in a way that demonstrates the conti</w:t>
      </w:r>
      <w:r w:rsidRPr="004530F8">
        <w:rPr>
          <w:rFonts w:asciiTheme="minorHAnsi" w:hAnsiTheme="minorHAnsi" w:cstheme="minorHAnsi"/>
          <w:sz w:val="22"/>
          <w:szCs w:val="22"/>
        </w:rPr>
        <w:t xml:space="preserve">nuity and integrity of God’s plan—both in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and in actual history. Haggai’s admonitions to the Jewish remnant concerning God’s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promises are important for </w:t>
      </w:r>
      <w:r w:rsidRPr="004530F8">
        <w:rPr>
          <w:rFonts w:asciiTheme="minorHAnsi" w:hAnsiTheme="minorHAnsi" w:cstheme="minorHAnsi"/>
          <w:sz w:val="22"/>
          <w:szCs w:val="22"/>
          <w:lang w:val="hr-HR" w:eastAsia="hr-HR" w:bidi="hr-HR"/>
        </w:rPr>
        <w:t xml:space="preserve">usto </w:t>
      </w:r>
      <w:r w:rsidRPr="004530F8">
        <w:rPr>
          <w:rFonts w:asciiTheme="minorHAnsi" w:hAnsiTheme="minorHAnsi" w:cstheme="minorHAnsi"/>
          <w:sz w:val="22"/>
          <w:szCs w:val="22"/>
        </w:rPr>
        <w:t>remember, constituting another example of the Old Testament’s rele</w:t>
      </w:r>
      <w:r w:rsidRPr="004530F8">
        <w:rPr>
          <w:rFonts w:asciiTheme="minorHAnsi" w:hAnsiTheme="minorHAnsi" w:cstheme="minorHAnsi"/>
          <w:sz w:val="22"/>
          <w:szCs w:val="22"/>
        </w:rPr>
        <w:softHyphen/>
        <w:t>vance today.</w:t>
      </w:r>
    </w:p>
    <w:p w14:paraId="474AF365"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Book of Haggai also demonstrates that we must put God first in our lives. It may seem like a costly sacrifice to turn ourselves toward God when we’re caught up in our daily struggles, but in the </w:t>
      </w:r>
      <w:proofErr w:type="gramStart"/>
      <w:r w:rsidRPr="004530F8">
        <w:rPr>
          <w:rFonts w:asciiTheme="minorHAnsi" w:hAnsiTheme="minorHAnsi" w:cstheme="minorHAnsi"/>
          <w:sz w:val="22"/>
          <w:szCs w:val="22"/>
        </w:rPr>
        <w:t>end</w:t>
      </w:r>
      <w:proofErr w:type="gramEnd"/>
      <w:r w:rsidRPr="004530F8">
        <w:rPr>
          <w:rFonts w:asciiTheme="minorHAnsi" w:hAnsiTheme="minorHAnsi" w:cstheme="minorHAnsi"/>
          <w:sz w:val="22"/>
          <w:szCs w:val="22"/>
        </w:rPr>
        <w:t xml:space="preserve"> we’ll be richly rewarded through our renewed </w:t>
      </w:r>
      <w:r w:rsidRPr="004530F8">
        <w:rPr>
          <w:rFonts w:asciiTheme="minorHAnsi" w:hAnsiTheme="minorHAnsi" w:cstheme="minorHAnsi"/>
          <w:sz w:val="22"/>
          <w:szCs w:val="22"/>
        </w:rPr>
        <w:t>connection with Him. More</w:t>
      </w:r>
      <w:r w:rsidRPr="004530F8">
        <w:rPr>
          <w:rFonts w:asciiTheme="minorHAnsi" w:hAnsiTheme="minorHAnsi" w:cstheme="minorHAnsi"/>
          <w:sz w:val="22"/>
          <w:szCs w:val="22"/>
        </w:rPr>
        <w:softHyphen/>
        <w:t>over, while we acknowledge that God is sovereign and carries the laboring oar, we are not relieved of our duty to do our part. God was fully capable of building the Temple by Himself and is fully capable of building our “temple,’’</w:t>
      </w:r>
      <w:r w:rsidRPr="004530F8">
        <w:rPr>
          <w:rFonts w:asciiTheme="minorHAnsi" w:hAnsiTheme="minorHAnsi" w:cstheme="minorHAnsi"/>
          <w:sz w:val="22"/>
          <w:szCs w:val="22"/>
        </w:rPr>
        <w:t xml:space="preserve"> but He wants us to participate. He wants us to be engaged.</w:t>
      </w:r>
    </w:p>
    <w:p w14:paraId="21684FA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Ha</w:t>
      </w:r>
      <w:r w:rsidRPr="004530F8">
        <w:rPr>
          <w:rStyle w:val="Bodytext5a"/>
          <w:rFonts w:asciiTheme="minorHAnsi" w:hAnsiTheme="minorHAnsi" w:cstheme="minorHAnsi"/>
          <w:sz w:val="22"/>
          <w:szCs w:val="22"/>
        </w:rPr>
        <w:t>ggai,</w:t>
      </w:r>
      <w:r w:rsidRPr="004530F8">
        <w:rPr>
          <w:rFonts w:asciiTheme="minorHAnsi" w:hAnsiTheme="minorHAnsi" w:cstheme="minorHAnsi"/>
          <w:sz w:val="22"/>
          <w:szCs w:val="22"/>
        </w:rPr>
        <w:t xml:space="preserve"> though not among the Major Prophets or even among die most profound of the Minor Prophets, is an undeniably courageous and godly man who steps out in faith against formidable opposition. H</w:t>
      </w:r>
      <w:r w:rsidRPr="004530F8">
        <w:rPr>
          <w:rFonts w:asciiTheme="minorHAnsi" w:hAnsiTheme="minorHAnsi" w:cstheme="minorHAnsi"/>
          <w:sz w:val="22"/>
          <w:szCs w:val="22"/>
        </w:rPr>
        <w:t>e is also an effective messenger, successfully coaxing the people into complet</w:t>
      </w:r>
      <w:r w:rsidRPr="004530F8">
        <w:rPr>
          <w:rFonts w:asciiTheme="minorHAnsi" w:hAnsiTheme="minorHAnsi" w:cstheme="minorHAnsi"/>
          <w:sz w:val="22"/>
          <w:szCs w:val="22"/>
        </w:rPr>
        <w:softHyphen/>
        <w:t>ing the Temple project.</w:t>
      </w:r>
    </w:p>
    <w:p w14:paraId="5D93FCF1" w14:textId="3A34B8D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Haggai stresses that this second Temple will have even greater glory than the original and that God will give peace there (Haggai 2:</w:t>
      </w:r>
      <w:r w:rsidRPr="004530F8">
        <w:rPr>
          <w:rFonts w:asciiTheme="minorHAnsi" w:hAnsiTheme="minorHAnsi" w:cstheme="minorHAnsi"/>
          <w:sz w:val="22"/>
          <w:szCs w:val="22"/>
        </w:rPr>
        <w:t>9). This points to the essential role of the second Temple in God’s redemptive plan.</w:t>
      </w:r>
      <w:r w:rsidRPr="004530F8">
        <w:rPr>
          <w:rFonts w:asciiTheme="minorHAnsi" w:hAnsiTheme="minorHAnsi" w:cstheme="minorHAnsi"/>
          <w:sz w:val="22"/>
          <w:szCs w:val="22"/>
          <w:vertAlign w:val="superscript"/>
        </w:rPr>
        <w:t>35</w:t>
      </w:r>
      <w:r w:rsidRPr="004530F8">
        <w:rPr>
          <w:rFonts w:asciiTheme="minorHAnsi" w:hAnsiTheme="minorHAnsi" w:cstheme="minorHAnsi"/>
          <w:sz w:val="22"/>
          <w:szCs w:val="22"/>
        </w:rPr>
        <w:t xml:space="preserve"> There is also a foreshadowing of the Messiah in Zerubbabel, the governor of Judah and descendant of David who led the first band of Israelites back to the land and helpe</w:t>
      </w:r>
      <w:r w:rsidRPr="004530F8">
        <w:rPr>
          <w:rFonts w:asciiTheme="minorHAnsi" w:hAnsiTheme="minorHAnsi" w:cstheme="minorHAnsi"/>
          <w:sz w:val="22"/>
          <w:szCs w:val="22"/>
        </w:rPr>
        <w:t>d erect the Temple’s altar and its foundation.</w:t>
      </w:r>
      <w:r w:rsidRPr="004530F8">
        <w:rPr>
          <w:rFonts w:asciiTheme="minorHAnsi" w:hAnsiTheme="minorHAnsi" w:cstheme="minorHAnsi"/>
          <w:sz w:val="22"/>
          <w:szCs w:val="22"/>
          <w:vertAlign w:val="superscript"/>
        </w:rPr>
        <w:t>36</w:t>
      </w:r>
      <w:r w:rsidRPr="004530F8">
        <w:rPr>
          <w:rFonts w:asciiTheme="minorHAnsi" w:hAnsiTheme="minorHAnsi" w:cstheme="minorHAnsi"/>
          <w:sz w:val="22"/>
          <w:szCs w:val="22"/>
        </w:rPr>
        <w:t xml:space="preserve"> In Haggai 2:23, Zerubbabel is referred to with the mes</w:t>
      </w:r>
      <w:r w:rsidRPr="004530F8">
        <w:rPr>
          <w:rFonts w:asciiTheme="minorHAnsi" w:hAnsiTheme="minorHAnsi" w:cstheme="minorHAnsi"/>
          <w:sz w:val="22"/>
          <w:szCs w:val="22"/>
        </w:rPr>
        <w:softHyphen/>
        <w:t xml:space="preserve">sianic title, “My Servant” (cf. 2 Samuel 3:18; </w:t>
      </w:r>
      <w:r w:rsidR="001751CA">
        <w:rPr>
          <w:rFonts w:asciiTheme="minorHAnsi" w:hAnsiTheme="minorHAnsi" w:cstheme="minorHAnsi"/>
          <w:sz w:val="22"/>
          <w:szCs w:val="22"/>
        </w:rPr>
        <w:t xml:space="preserve">1.Carevima </w:t>
      </w:r>
      <w:r w:rsidRPr="004530F8">
        <w:rPr>
          <w:rFonts w:asciiTheme="minorHAnsi" w:hAnsiTheme="minorHAnsi" w:cstheme="minorHAnsi"/>
          <w:sz w:val="22"/>
          <w:szCs w:val="22"/>
        </w:rPr>
        <w:t xml:space="preserve">11:34; Isaiah 42:1-9; </w:t>
      </w:r>
      <w:proofErr w:type="spellStart"/>
      <w:r w:rsidR="002C5935">
        <w:rPr>
          <w:rFonts w:asciiTheme="minorHAnsi" w:hAnsiTheme="minorHAnsi" w:cstheme="minorHAnsi"/>
          <w:sz w:val="22"/>
          <w:szCs w:val="22"/>
        </w:rPr>
        <w:t>Jezekilj</w:t>
      </w:r>
      <w:proofErr w:type="spellEnd"/>
      <w:r w:rsidRPr="004530F8">
        <w:rPr>
          <w:rFonts w:asciiTheme="minorHAnsi" w:hAnsiTheme="minorHAnsi" w:cstheme="minorHAnsi"/>
          <w:sz w:val="22"/>
          <w:szCs w:val="22"/>
        </w:rPr>
        <w:t xml:space="preserve"> 37:24,25). That verse has further messianic significance </w:t>
      </w:r>
      <w:r w:rsidRPr="004530F8">
        <w:rPr>
          <w:rFonts w:asciiTheme="minorHAnsi" w:hAnsiTheme="minorHAnsi" w:cstheme="minorHAnsi"/>
          <w:sz w:val="22"/>
          <w:szCs w:val="22"/>
        </w:rPr>
        <w:t>because God tells Zerubbabel He will make him like a signet ring, “for I have chosen you.” A signet ring is a symbol of honor, authority, and power, like a king’s scepter, used to seal letters and decrees.</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What makes Zerubbabel unique in the </w:t>
      </w:r>
      <w:r w:rsidR="00F42299">
        <w:rPr>
          <w:rFonts w:asciiTheme="minorHAnsi" w:hAnsiTheme="minorHAnsi" w:cstheme="minorHAnsi"/>
          <w:sz w:val="22"/>
          <w:szCs w:val="22"/>
        </w:rPr>
        <w:t>Davidov</w:t>
      </w:r>
      <w:r w:rsidRPr="004530F8">
        <w:rPr>
          <w:rFonts w:asciiTheme="minorHAnsi" w:hAnsiTheme="minorHAnsi" w:cstheme="minorHAnsi"/>
          <w:sz w:val="22"/>
          <w:szCs w:val="22"/>
        </w:rPr>
        <w:t xml:space="preserve"> line</w:t>
      </w:r>
      <w:r w:rsidRPr="004530F8">
        <w:rPr>
          <w:rFonts w:asciiTheme="minorHAnsi" w:hAnsiTheme="minorHAnsi" w:cstheme="minorHAnsi"/>
          <w:sz w:val="22"/>
          <w:szCs w:val="22"/>
        </w:rPr>
        <w:t xml:space="preserve"> is that he resumes and reestablishes the line after its interruption by the exile. He thereby becomes like a signet ring in the center of the messianic line that seals</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both branches together.</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Significantly, Zerubbabel is in the line of Christ on both Jo</w:t>
      </w:r>
      <w:r w:rsidRPr="004530F8">
        <w:rPr>
          <w:rFonts w:asciiTheme="minorHAnsi" w:hAnsiTheme="minorHAnsi" w:cstheme="minorHAnsi"/>
          <w:sz w:val="22"/>
          <w:szCs w:val="22"/>
        </w:rPr>
        <w:t>seph’s side (</w:t>
      </w:r>
      <w:r w:rsidR="001518A9">
        <w:rPr>
          <w:rFonts w:asciiTheme="minorHAnsi" w:hAnsiTheme="minorHAnsi" w:cstheme="minorHAnsi"/>
          <w:sz w:val="22"/>
          <w:szCs w:val="22"/>
        </w:rPr>
        <w:t xml:space="preserve">Matej </w:t>
      </w:r>
      <w:r w:rsidRPr="004530F8">
        <w:rPr>
          <w:rStyle w:val="Bodytext5Bold"/>
          <w:rFonts w:asciiTheme="minorHAnsi" w:hAnsiTheme="minorHAnsi" w:cstheme="minorHAnsi"/>
          <w:sz w:val="22"/>
          <w:szCs w:val="22"/>
        </w:rPr>
        <w:t xml:space="preserve">1:12) </w:t>
      </w:r>
      <w:r w:rsidRPr="004530F8">
        <w:rPr>
          <w:rFonts w:asciiTheme="minorHAnsi" w:hAnsiTheme="minorHAnsi" w:cstheme="minorHAnsi"/>
          <w:sz w:val="22"/>
          <w:szCs w:val="22"/>
        </w:rPr>
        <w:t xml:space="preserve">and Mary’s side (Luke </w:t>
      </w:r>
      <w:r w:rsidRPr="004530F8">
        <w:rPr>
          <w:rStyle w:val="Bodytext5Bold"/>
          <w:rFonts w:asciiTheme="minorHAnsi" w:hAnsiTheme="minorHAnsi" w:cstheme="minorHAnsi"/>
          <w:sz w:val="22"/>
          <w:szCs w:val="22"/>
        </w:rPr>
        <w:t>3:27).</w:t>
      </w:r>
      <w:r w:rsidRPr="004530F8">
        <w:rPr>
          <w:rStyle w:val="Bodytext5Bold"/>
          <w:rFonts w:asciiTheme="minorHAnsi" w:hAnsiTheme="minorHAnsi" w:cstheme="minorHAnsi"/>
          <w:sz w:val="22"/>
          <w:szCs w:val="22"/>
          <w:vertAlign w:val="superscript"/>
        </w:rPr>
        <w:t>39</w:t>
      </w:r>
    </w:p>
    <w:p w14:paraId="115B8E1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Finally, Haggai writes, “For thus says the Lord of hosts: ‘Yet once more, in a little while, I will shake the heavens and the earth and the sea and the dry land. And I will shake the nations, so that </w:t>
      </w:r>
      <w:r w:rsidRPr="004530F8">
        <w:rPr>
          <w:rFonts w:asciiTheme="minorHAnsi" w:hAnsiTheme="minorHAnsi" w:cstheme="minorHAnsi"/>
          <w:sz w:val="22"/>
          <w:szCs w:val="22"/>
        </w:rPr>
        <w:t>the treasures of all nations shall come in, and I will fill this house with glory, says the Lord of hosts’” (Haggai 2:6). The writer of Hebrews quotes this passage and applies it to Christ as the final king in His unshakable kingdom (12:25-29).</w:t>
      </w:r>
    </w:p>
    <w:p w14:paraId="00677283" w14:textId="77777777" w:rsidR="00641193" w:rsidRPr="004530F8" w:rsidRDefault="00081AC1" w:rsidP="00716972">
      <w:pPr>
        <w:pStyle w:val="Heading110"/>
        <w:shd w:val="clear" w:color="auto" w:fill="auto"/>
        <w:spacing w:before="0" w:after="0" w:line="240" w:lineRule="auto"/>
        <w:ind w:firstLine="360"/>
        <w:rPr>
          <w:rFonts w:asciiTheme="minorHAnsi" w:hAnsiTheme="minorHAnsi" w:cstheme="minorHAnsi"/>
          <w:sz w:val="22"/>
          <w:szCs w:val="22"/>
        </w:rPr>
      </w:pPr>
      <w:bookmarkStart w:id="36" w:name="bookmark84"/>
      <w:r w:rsidRPr="004530F8">
        <w:rPr>
          <w:rFonts w:asciiTheme="minorHAnsi" w:hAnsiTheme="minorHAnsi" w:cstheme="minorHAnsi"/>
          <w:sz w:val="22"/>
          <w:szCs w:val="22"/>
        </w:rPr>
        <w:t>ZECHARIAH</w:t>
      </w:r>
      <w:bookmarkEnd w:id="36"/>
    </w:p>
    <w:p w14:paraId="7EA9B98C" w14:textId="4354ABE1"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Zechariah is a contemporary of Haggai’s who also encourages the people to complete the Temple. But he focuses more on the people’s need to repent and renew their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with God, a theme also found in the Book of Haggai </w:t>
      </w:r>
      <w:r w:rsidRPr="004530F8">
        <w:rPr>
          <w:rFonts w:asciiTheme="minorHAnsi" w:hAnsiTheme="minorHAnsi" w:cstheme="minorHAnsi"/>
          <w:sz w:val="22"/>
          <w:szCs w:val="22"/>
        </w:rPr>
        <w:t xml:space="preserve">but is more prominent here. Zechariah has the long view in mind. He does not, Warren </w:t>
      </w:r>
      <w:proofErr w:type="spellStart"/>
      <w:r w:rsidRPr="004530F8">
        <w:rPr>
          <w:rFonts w:asciiTheme="minorHAnsi" w:hAnsiTheme="minorHAnsi" w:cstheme="minorHAnsi"/>
          <w:sz w:val="22"/>
          <w:szCs w:val="22"/>
        </w:rPr>
        <w:t>Wiersbe</w:t>
      </w:r>
      <w:proofErr w:type="spellEnd"/>
      <w:r w:rsidRPr="004530F8">
        <w:rPr>
          <w:rFonts w:asciiTheme="minorHAnsi" w:hAnsiTheme="minorHAnsi" w:cstheme="minorHAnsi"/>
          <w:sz w:val="22"/>
          <w:szCs w:val="22"/>
        </w:rPr>
        <w:t xml:space="preserve"> reminds us, “see a weak nation in a ruined city; he looked down the centuries and saw the future of the city and the coming of Jerusalem’s King, the Messiah.”</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Ze</w:t>
      </w:r>
      <w:r w:rsidRPr="004530F8">
        <w:rPr>
          <w:rFonts w:asciiTheme="minorHAnsi" w:hAnsiTheme="minorHAnsi" w:cstheme="minorHAnsi"/>
          <w:sz w:val="22"/>
          <w:szCs w:val="22"/>
        </w:rPr>
        <w:t>chariah not only insists that the people rebuild the Temple, but that they grasp the moral and spiritual truths concerning their faith and their God. Without this, writes James Hastings, “the Temple and its worship would be hol</w:t>
      </w:r>
      <w:r w:rsidRPr="004530F8">
        <w:rPr>
          <w:rFonts w:asciiTheme="minorHAnsi" w:hAnsiTheme="minorHAnsi" w:cstheme="minorHAnsi"/>
          <w:sz w:val="22"/>
          <w:szCs w:val="22"/>
        </w:rPr>
        <w:softHyphen/>
        <w:t>low mockery.”</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As Dr. Thoma</w:t>
      </w:r>
      <w:r w:rsidRPr="004530F8">
        <w:rPr>
          <w:rFonts w:asciiTheme="minorHAnsi" w:hAnsiTheme="minorHAnsi" w:cstheme="minorHAnsi"/>
          <w:sz w:val="22"/>
          <w:szCs w:val="22"/>
        </w:rPr>
        <w:t>s Howe observes, “God was not con</w:t>
      </w:r>
      <w:r w:rsidRPr="004530F8">
        <w:rPr>
          <w:rFonts w:asciiTheme="minorHAnsi" w:hAnsiTheme="minorHAnsi" w:cstheme="minorHAnsi"/>
          <w:sz w:val="22"/>
          <w:szCs w:val="22"/>
        </w:rPr>
        <w:softHyphen/>
        <w:t xml:space="preserve">cerned with the glory of the temple except in the sense that the neglect of the temple was a sign of their lack of commitment to Him.... The dilapidated condition of the temple reflected on the nature of God.... The glory </w:t>
      </w:r>
      <w:r w:rsidRPr="004530F8">
        <w:rPr>
          <w:rFonts w:asciiTheme="minorHAnsi" w:hAnsiTheme="minorHAnsi" w:cstheme="minorHAnsi"/>
          <w:sz w:val="22"/>
          <w:szCs w:val="22"/>
        </w:rPr>
        <w:t>of Israel is not her physical temple, but the spiritual temple, and ultimately her Messiah. All those who oppose her will be crushed. All those who trust will be rescued. Ultimately, the nations will be sub</w:t>
      </w:r>
      <w:r w:rsidRPr="004530F8">
        <w:rPr>
          <w:rFonts w:asciiTheme="minorHAnsi" w:hAnsiTheme="minorHAnsi" w:cstheme="minorHAnsi"/>
          <w:sz w:val="22"/>
          <w:szCs w:val="22"/>
        </w:rPr>
        <w:softHyphen/>
        <w:t>jugated and come to serve and worship the Lord at</w:t>
      </w:r>
      <w:r w:rsidRPr="004530F8">
        <w:rPr>
          <w:rFonts w:asciiTheme="minorHAnsi" w:hAnsiTheme="minorHAnsi" w:cstheme="minorHAnsi"/>
          <w:sz w:val="22"/>
          <w:szCs w:val="22"/>
        </w:rPr>
        <w:t xml:space="preserve"> Zion.”</w:t>
      </w:r>
      <w:r w:rsidRPr="004530F8">
        <w:rPr>
          <w:rFonts w:asciiTheme="minorHAnsi" w:hAnsiTheme="minorHAnsi" w:cstheme="minorHAnsi"/>
          <w:sz w:val="22"/>
          <w:szCs w:val="22"/>
          <w:vertAlign w:val="superscript"/>
        </w:rPr>
        <w:t>42</w:t>
      </w:r>
    </w:p>
    <w:p w14:paraId="48D14F86" w14:textId="24BE1090" w:rsidR="00641193" w:rsidRPr="004530F8" w:rsidRDefault="00081AC1" w:rsidP="009911C9">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messages of Haggai and Zechariah are so consistent that some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suggest we should view the short Book of Haggai as an intro</w:t>
      </w:r>
      <w:r w:rsidRPr="004530F8">
        <w:rPr>
          <w:rFonts w:asciiTheme="minorHAnsi" w:hAnsiTheme="minorHAnsi" w:cstheme="minorHAnsi"/>
          <w:sz w:val="22"/>
          <w:szCs w:val="22"/>
        </w:rPr>
        <w:softHyphen/>
        <w:t xml:space="preserve">duction to the longer Zechariah, which amplifies Haggai’s key </w:t>
      </w:r>
      <w:proofErr w:type="spellStart"/>
      <w:r w:rsidRPr="004530F8">
        <w:rPr>
          <w:rFonts w:asciiTheme="minorHAnsi" w:hAnsiTheme="minorHAnsi" w:cstheme="minorHAnsi"/>
          <w:sz w:val="22"/>
          <w:szCs w:val="22"/>
        </w:rPr>
        <w:t>mes</w:t>
      </w:r>
      <w:r w:rsidR="00A00922">
        <w:rPr>
          <w:rFonts w:asciiTheme="minorHAnsi" w:hAnsiTheme="minorHAnsi" w:cstheme="minorHAnsi"/>
          <w:sz w:val="22"/>
          <w:szCs w:val="22"/>
        </w:rPr>
        <w:t>a</w:t>
      </w:r>
      <w:r w:rsidRPr="004530F8">
        <w:rPr>
          <w:rFonts w:asciiTheme="minorHAnsi" w:hAnsiTheme="minorHAnsi" w:cstheme="minorHAnsi"/>
          <w:sz w:val="22"/>
          <w:szCs w:val="22"/>
        </w:rPr>
        <w:t>ge</w:t>
      </w:r>
      <w:proofErr w:type="spellEnd"/>
      <w:r w:rsidRPr="004530F8">
        <w:rPr>
          <w:rFonts w:asciiTheme="minorHAnsi" w:hAnsiTheme="minorHAnsi" w:cstheme="minorHAnsi"/>
          <w:sz w:val="22"/>
          <w:szCs w:val="22"/>
        </w:rPr>
        <w:t>—“From this day on I</w:t>
      </w:r>
      <w:r w:rsidRPr="004530F8">
        <w:rPr>
          <w:rFonts w:asciiTheme="minorHAnsi" w:hAnsiTheme="minorHAnsi" w:cstheme="minorHAnsi"/>
          <w:sz w:val="22"/>
          <w:szCs w:val="22"/>
        </w:rPr>
        <w:t xml:space="preserve"> will bless you” (Haggai 2:19).</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Haggai tells the people that God wants them to remember the </w:t>
      </w:r>
      <w:r w:rsidR="00734806">
        <w:rPr>
          <w:rFonts w:asciiTheme="minorHAnsi" w:hAnsiTheme="minorHAnsi" w:cstheme="minorHAnsi"/>
          <w:sz w:val="22"/>
          <w:szCs w:val="22"/>
        </w:rPr>
        <w:t xml:space="preserve">2.Mojsijeva </w:t>
      </w:r>
      <w:r w:rsidRPr="004530F8">
        <w:rPr>
          <w:rFonts w:asciiTheme="minorHAnsi" w:hAnsiTheme="minorHAnsi" w:cstheme="minorHAnsi"/>
          <w:sz w:val="22"/>
          <w:szCs w:val="22"/>
        </w:rPr>
        <w:t>from Egypt</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 xml:space="preserve">and His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with them, and Zechariah stresses this theme of remembrance even more. In </w:t>
      </w:r>
      <w:proofErr w:type="gramStart"/>
      <w:r w:rsidRPr="004530F8">
        <w:rPr>
          <w:rFonts w:asciiTheme="minorHAnsi" w:hAnsiTheme="minorHAnsi" w:cstheme="minorHAnsi"/>
          <w:sz w:val="22"/>
          <w:szCs w:val="22"/>
        </w:rPr>
        <w:t>fact</w:t>
      </w:r>
      <w:proofErr w:type="gramEnd"/>
      <w:r w:rsidRPr="004530F8">
        <w:rPr>
          <w:rFonts w:asciiTheme="minorHAnsi" w:hAnsiTheme="minorHAnsi" w:cstheme="minorHAnsi"/>
          <w:sz w:val="22"/>
          <w:szCs w:val="22"/>
        </w:rPr>
        <w:t xml:space="preserve"> the name “Zechariah” means “The Lord </w:t>
      </w:r>
      <w:r w:rsidRPr="004530F8">
        <w:rPr>
          <w:rFonts w:asciiTheme="minorHAnsi" w:hAnsiTheme="minorHAnsi" w:cstheme="minorHAnsi"/>
          <w:sz w:val="22"/>
          <w:szCs w:val="22"/>
        </w:rPr>
        <w:t>remembers,” signifying that God has not forgotten His people despite their conquest by a foreign empire. God is always present with His people even if their difficult circumstances make it seem other</w:t>
      </w:r>
      <w:r w:rsidRPr="004530F8">
        <w:rPr>
          <w:rFonts w:asciiTheme="minorHAnsi" w:hAnsiTheme="minorHAnsi" w:cstheme="minorHAnsi"/>
          <w:sz w:val="22"/>
          <w:szCs w:val="22"/>
        </w:rPr>
        <w:softHyphen/>
        <w:t>wise.</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Zechariah encourages the people spiritually as t</w:t>
      </w:r>
      <w:r w:rsidRPr="004530F8">
        <w:rPr>
          <w:rFonts w:asciiTheme="minorHAnsi" w:hAnsiTheme="minorHAnsi" w:cstheme="minorHAnsi"/>
          <w:sz w:val="22"/>
          <w:szCs w:val="22"/>
        </w:rPr>
        <w:t>hey re-engage in the Temple project (see Ezra 5:2), promising them future blessings on the nation including the coming Messiah. As John MacArthur puts it, Haggai “was used to start the revival, while Zechariah was used to keep it going strong with a more p</w:t>
      </w:r>
      <w:r w:rsidRPr="004530F8">
        <w:rPr>
          <w:rFonts w:asciiTheme="minorHAnsi" w:hAnsiTheme="minorHAnsi" w:cstheme="minorHAnsi"/>
          <w:sz w:val="22"/>
          <w:szCs w:val="22"/>
        </w:rPr>
        <w:t>ositive emphasis, calling the people to repentance and reassuring them regarding future blessings.”</w:t>
      </w:r>
      <w:r w:rsidRPr="004530F8">
        <w:rPr>
          <w:rFonts w:asciiTheme="minorHAnsi" w:hAnsiTheme="minorHAnsi" w:cstheme="minorHAnsi"/>
          <w:sz w:val="22"/>
          <w:szCs w:val="22"/>
          <w:vertAlign w:val="superscript"/>
        </w:rPr>
        <w:t>45</w:t>
      </w:r>
    </w:p>
    <w:p w14:paraId="20E49DD9"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Indeed, MacArthur deems Zechariah the most messianic book of the Old Testament. There’s a reason for that even aside from the book’s abundant messianic pr</w:t>
      </w:r>
      <w:r w:rsidRPr="004530F8">
        <w:rPr>
          <w:rFonts w:asciiTheme="minorHAnsi" w:hAnsiTheme="minorHAnsi" w:cstheme="minorHAnsi"/>
          <w:sz w:val="22"/>
          <w:szCs w:val="22"/>
        </w:rPr>
        <w:t>ophecies: the gospels quote or allude to as many or more passages from Zechariah as from any other prophet.</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Because the prophets would soon be silent for some four hundred years, argues MacArthur, God is using Zechariah “to bring a rich, abundant outburs</w:t>
      </w:r>
      <w:r w:rsidRPr="004530F8">
        <w:rPr>
          <w:rFonts w:asciiTheme="minorHAnsi" w:hAnsiTheme="minorHAnsi" w:cstheme="minorHAnsi"/>
          <w:sz w:val="22"/>
          <w:szCs w:val="22"/>
        </w:rPr>
        <w:t>t of promise for the future to sustain the faithful remnant through those silent years.”</w:t>
      </w:r>
      <w:r w:rsidRPr="004530F8">
        <w:rPr>
          <w:rFonts w:asciiTheme="minorHAnsi" w:hAnsiTheme="minorHAnsi" w:cstheme="minorHAnsi"/>
          <w:sz w:val="22"/>
          <w:szCs w:val="22"/>
          <w:vertAlign w:val="superscript"/>
        </w:rPr>
        <w:t>47</w:t>
      </w:r>
    </w:p>
    <w:p w14:paraId="7D886352" w14:textId="778EBC5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book’s messianic prophecies include: God living among His people and dwelling in their midst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2:10—13, fulfilled in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21:3, 24); a new priesthood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3:8, fulfilled in Eph. 20—21; 1 Peter 2:5); Christ as the Enthroned High Priest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6:12-13, fulfilled in </w:t>
      </w:r>
      <w:proofErr w:type="spellStart"/>
      <w:r w:rsidR="00D73074">
        <w:rPr>
          <w:rFonts w:asciiTheme="minorHAnsi" w:hAnsiTheme="minorHAnsi" w:cstheme="minorHAnsi"/>
          <w:sz w:val="22"/>
          <w:szCs w:val="22"/>
        </w:rPr>
        <w:t>Jevrejima</w:t>
      </w:r>
      <w:proofErr w:type="spellEnd"/>
      <w:r w:rsidR="00D73074">
        <w:rPr>
          <w:rFonts w:asciiTheme="minorHAnsi" w:hAnsiTheme="minorHAnsi" w:cstheme="minorHAnsi"/>
          <w:sz w:val="22"/>
          <w:szCs w:val="22"/>
        </w:rPr>
        <w:t xml:space="preserve"> </w:t>
      </w:r>
      <w:r w:rsidRPr="004530F8">
        <w:rPr>
          <w:rFonts w:asciiTheme="minorHAnsi" w:hAnsiTheme="minorHAnsi" w:cstheme="minorHAnsi"/>
          <w:sz w:val="22"/>
          <w:szCs w:val="22"/>
        </w:rPr>
        <w:t>5:5-10,7:11-28, 8:1,2); Christ riding on a donkey during the Triumphal Entry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9:9—12,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21:4—6; Mark 11:1—10; Luke 19:</w:t>
      </w:r>
      <w:r w:rsidRPr="004530F8">
        <w:rPr>
          <w:rFonts w:asciiTheme="minorHAnsi" w:hAnsiTheme="minorHAnsi" w:cstheme="minorHAnsi"/>
          <w:sz w:val="22"/>
          <w:szCs w:val="22"/>
        </w:rPr>
        <w:t>28-38; John 12:13-15); He is the Lord who shall save His flock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9:16, fulfilled in John 3:16); betrayed by a friend and sold for thirty pieces of silver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11:12—13,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26:14-15,27:9); the money was used to buy the potter’s field </w:t>
      </w:r>
      <w:r w:rsidRPr="004530F8">
        <w:rPr>
          <w:rFonts w:asciiTheme="minorHAnsi" w:hAnsiTheme="minorHAnsi" w:cstheme="minorHAnsi"/>
          <w:sz w:val="22"/>
          <w:szCs w:val="22"/>
        </w:rPr>
        <w:t>(</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11:12-13,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27:9-10); His body was pierced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12:10, fulfilled in John 19:34,37); and He is the Shepherd Who was smitten and the sheep were scattered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13:1, 6-7, fulfilled 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26:31; John 16:32).</w:t>
      </w:r>
    </w:p>
    <w:p w14:paraId="74574AA7" w14:textId="4E56B25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this book Christ i</w:t>
      </w:r>
      <w:r w:rsidRPr="004530F8">
        <w:rPr>
          <w:rFonts w:asciiTheme="minorHAnsi" w:hAnsiTheme="minorHAnsi" w:cstheme="minorHAnsi"/>
          <w:sz w:val="22"/>
          <w:szCs w:val="22"/>
        </w:rPr>
        <w:t>s portrayed in His first and second comings as Servant and King, Man and God. Zechariah further anticipates Christ in the following passages: He is seen as the Angel of the Lord Who com</w:t>
      </w:r>
      <w:r w:rsidRPr="004530F8">
        <w:rPr>
          <w:rFonts w:asciiTheme="minorHAnsi" w:hAnsiTheme="minorHAnsi" w:cstheme="minorHAnsi"/>
          <w:sz w:val="22"/>
          <w:szCs w:val="22"/>
        </w:rPr>
        <w:softHyphen/>
        <w:t>mands the salvation of His people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3:1-5; </w:t>
      </w:r>
      <w:proofErr w:type="spellStart"/>
      <w:r w:rsidR="006F2356">
        <w:rPr>
          <w:rFonts w:asciiTheme="minorHAnsi" w:hAnsiTheme="minorHAnsi" w:cstheme="minorHAnsi"/>
          <w:sz w:val="22"/>
          <w:szCs w:val="22"/>
        </w:rPr>
        <w:t>Otkrivenje</w:t>
      </w:r>
      <w:proofErr w:type="spellEnd"/>
      <w:r w:rsidR="006F2356">
        <w:rPr>
          <w:rFonts w:asciiTheme="minorHAnsi" w:hAnsiTheme="minorHAnsi" w:cstheme="minorHAnsi"/>
          <w:sz w:val="22"/>
          <w:szCs w:val="22"/>
        </w:rPr>
        <w:t xml:space="preserve"> </w:t>
      </w:r>
      <w:r w:rsidRPr="004530F8">
        <w:rPr>
          <w:rFonts w:asciiTheme="minorHAnsi" w:hAnsiTheme="minorHAnsi" w:cstheme="minorHAnsi"/>
          <w:sz w:val="22"/>
          <w:szCs w:val="22"/>
        </w:rPr>
        <w:t>10); the Righteou</w:t>
      </w:r>
      <w:r w:rsidRPr="004530F8">
        <w:rPr>
          <w:rFonts w:asciiTheme="minorHAnsi" w:hAnsiTheme="minorHAnsi" w:cstheme="minorHAnsi"/>
          <w:sz w:val="22"/>
          <w:szCs w:val="22"/>
        </w:rPr>
        <w:t>s</w:t>
      </w:r>
    </w:p>
    <w:p w14:paraId="53D7F143" w14:textId="0B5A40C2"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Branch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3:8, </w:t>
      </w:r>
      <w:r w:rsidRPr="004530F8">
        <w:rPr>
          <w:rStyle w:val="Bodytext21"/>
          <w:rFonts w:asciiTheme="minorHAnsi" w:hAnsiTheme="minorHAnsi" w:cstheme="minorHAnsi"/>
          <w:sz w:val="22"/>
          <w:szCs w:val="22"/>
        </w:rPr>
        <w:t xml:space="preserve">6:J2,13); </w:t>
      </w:r>
      <w:r w:rsidRPr="004530F8">
        <w:rPr>
          <w:rFonts w:asciiTheme="minorHAnsi" w:hAnsiTheme="minorHAnsi" w:cstheme="minorHAnsi"/>
          <w:sz w:val="22"/>
          <w:szCs w:val="22"/>
        </w:rPr>
        <w:t xml:space="preserve">the Servant of God Whom </w:t>
      </w:r>
      <w:r w:rsidRPr="004530F8">
        <w:rPr>
          <w:rStyle w:val="Bodytext21"/>
          <w:rFonts w:asciiTheme="minorHAnsi" w:hAnsiTheme="minorHAnsi" w:cstheme="minorHAnsi"/>
          <w:sz w:val="22"/>
          <w:szCs w:val="22"/>
        </w:rPr>
        <w:t xml:space="preserve">He </w:t>
      </w:r>
      <w:r w:rsidRPr="004530F8">
        <w:rPr>
          <w:rFonts w:asciiTheme="minorHAnsi" w:hAnsiTheme="minorHAnsi" w:cstheme="minorHAnsi"/>
          <w:sz w:val="22"/>
          <w:szCs w:val="22"/>
        </w:rPr>
        <w:t>shall bring forth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3:8; Mark </w:t>
      </w:r>
      <w:r w:rsidRPr="004530F8">
        <w:rPr>
          <w:rStyle w:val="Bodytext21"/>
          <w:rFonts w:asciiTheme="minorHAnsi" w:hAnsiTheme="minorHAnsi" w:cstheme="minorHAnsi"/>
          <w:sz w:val="22"/>
          <w:szCs w:val="22"/>
        </w:rPr>
        <w:t xml:space="preserve">10:45); </w:t>
      </w:r>
      <w:r w:rsidRPr="004530F8">
        <w:rPr>
          <w:rFonts w:asciiTheme="minorHAnsi" w:hAnsiTheme="minorHAnsi" w:cstheme="minorHAnsi"/>
          <w:sz w:val="22"/>
          <w:szCs w:val="22"/>
        </w:rPr>
        <w:t>the Foundation Stone with seven eyes upon which God’s Church and kingdom is built and Who will remove the iniquity of the land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 xml:space="preserve">3:9; 1 Cor. 3:10-11; </w:t>
      </w:r>
      <w:r w:rsidRPr="004530F8">
        <w:rPr>
          <w:rFonts w:asciiTheme="minorHAnsi" w:hAnsiTheme="minorHAnsi" w:cstheme="minorHAnsi"/>
          <w:sz w:val="22"/>
          <w:szCs w:val="22"/>
        </w:rPr>
        <w:t xml:space="preserve">1 Peter </w:t>
      </w:r>
      <w:r w:rsidRPr="004530F8">
        <w:rPr>
          <w:rStyle w:val="Bodytext21"/>
          <w:rFonts w:asciiTheme="minorHAnsi" w:hAnsiTheme="minorHAnsi" w:cstheme="minorHAnsi"/>
          <w:sz w:val="22"/>
          <w:szCs w:val="22"/>
        </w:rPr>
        <w:t xml:space="preserve">2:6-8); </w:t>
      </w:r>
      <w:r w:rsidRPr="004530F8">
        <w:rPr>
          <w:rFonts w:asciiTheme="minorHAnsi" w:hAnsiTheme="minorHAnsi" w:cstheme="minorHAnsi"/>
          <w:sz w:val="22"/>
          <w:szCs w:val="22"/>
        </w:rPr>
        <w:t>the king-priest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6:13); the humble king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Style w:val="Bodytext21"/>
          <w:rFonts w:asciiTheme="minorHAnsi" w:hAnsiTheme="minorHAnsi" w:cstheme="minorHAnsi"/>
          <w:sz w:val="22"/>
          <w:szCs w:val="22"/>
        </w:rPr>
        <w:t>9:9,</w:t>
      </w:r>
      <w:r w:rsidRPr="004530F8">
        <w:rPr>
          <w:rFonts w:asciiTheme="minorHAnsi" w:hAnsiTheme="minorHAnsi" w:cstheme="minorHAnsi"/>
          <w:sz w:val="22"/>
          <w:szCs w:val="22"/>
        </w:rPr>
        <w:t>10); the cornerstone, tent peg, and battle bow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10:4); the Good Shepherd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11:4— 13); the cleansing fountain and Savior of Israel, whose blood covers the sins and uncleanli</w:t>
      </w:r>
      <w:r w:rsidRPr="004530F8">
        <w:rPr>
          <w:rFonts w:asciiTheme="minorHAnsi" w:hAnsiTheme="minorHAnsi" w:cstheme="minorHAnsi"/>
          <w:sz w:val="22"/>
          <w:szCs w:val="22"/>
        </w:rPr>
        <w:t>ness of the people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13:1); and the coming Judge and righteous king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14)</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Who shall stand on Mount Olive when He returns (</w:t>
      </w:r>
      <w:proofErr w:type="spellStart"/>
      <w:r w:rsidR="00F42299">
        <w:rPr>
          <w:rFonts w:asciiTheme="minorHAnsi" w:hAnsiTheme="minorHAnsi" w:cstheme="minorHAnsi"/>
          <w:sz w:val="22"/>
          <w:szCs w:val="22"/>
        </w:rPr>
        <w:t>Zaharija</w:t>
      </w:r>
      <w:proofErr w:type="spellEnd"/>
      <w:r w:rsidR="00F42299">
        <w:rPr>
          <w:rFonts w:asciiTheme="minorHAnsi" w:hAnsiTheme="minorHAnsi" w:cstheme="minorHAnsi"/>
          <w:sz w:val="22"/>
          <w:szCs w:val="22"/>
        </w:rPr>
        <w:t xml:space="preserve"> </w:t>
      </w:r>
      <w:r w:rsidRPr="004530F8">
        <w:rPr>
          <w:rFonts w:asciiTheme="minorHAnsi" w:hAnsiTheme="minorHAnsi" w:cstheme="minorHAnsi"/>
          <w:sz w:val="22"/>
          <w:szCs w:val="22"/>
        </w:rPr>
        <w:t>14:4; Acts 1:6-11).</w:t>
      </w:r>
    </w:p>
    <w:p w14:paraId="1E4F7647" w14:textId="77777777"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Finally, some commentators suggest Zechariah presents Christ’s dual nature: as man (6:12) and as</w:t>
      </w:r>
      <w:r w:rsidRPr="004530F8">
        <w:rPr>
          <w:rFonts w:asciiTheme="minorHAnsi" w:hAnsiTheme="minorHAnsi" w:cstheme="minorHAnsi"/>
          <w:sz w:val="22"/>
          <w:szCs w:val="22"/>
        </w:rPr>
        <w:t xml:space="preserve"> God: “Awake, O sword, against my shepherd, against the man who stands next to me” (13:7).</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F. W. Lindsey writes, “In Zechariah 13:7 the Lord is claiming identity of nature or unity of essence with His Shepherd, thus strongly affirming the Messiah’s deity</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50</w:t>
      </w:r>
    </w:p>
    <w:p w14:paraId="69793A96" w14:textId="77777777" w:rsidR="00641193" w:rsidRPr="004530F8" w:rsidRDefault="00081AC1" w:rsidP="00716972">
      <w:pPr>
        <w:pStyle w:val="Heading1160"/>
        <w:shd w:val="clear" w:color="auto" w:fill="auto"/>
        <w:spacing w:before="0" w:after="0" w:line="240" w:lineRule="auto"/>
        <w:ind w:firstLine="360"/>
        <w:jc w:val="left"/>
        <w:rPr>
          <w:rFonts w:asciiTheme="minorHAnsi" w:hAnsiTheme="minorHAnsi" w:cstheme="minorHAnsi"/>
          <w:sz w:val="22"/>
          <w:szCs w:val="22"/>
        </w:rPr>
      </w:pPr>
      <w:bookmarkStart w:id="37" w:name="bookmark85"/>
      <w:r w:rsidRPr="004530F8">
        <w:rPr>
          <w:rFonts w:asciiTheme="minorHAnsi" w:hAnsiTheme="minorHAnsi" w:cstheme="minorHAnsi"/>
          <w:sz w:val="22"/>
          <w:szCs w:val="22"/>
        </w:rPr>
        <w:t>MALACHI</w:t>
      </w:r>
      <w:bookmarkEnd w:id="37"/>
    </w:p>
    <w:p w14:paraId="4F55AF49" w14:textId="2B3E6F02" w:rsidR="00641193" w:rsidRPr="004530F8" w:rsidRDefault="00081AC1" w:rsidP="00716972">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Most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believe this book was written late in the fifth century BC, probably during Nehemiah’s return to Persia around 433-424 BC. At the time, the people are back in the land, the Temple is standing, and sacrifices</w:t>
      </w:r>
      <w:r w:rsidRPr="004530F8">
        <w:rPr>
          <w:rFonts w:asciiTheme="minorHAnsi" w:hAnsiTheme="minorHAnsi" w:cstheme="minorHAnsi"/>
          <w:sz w:val="22"/>
          <w:szCs w:val="22"/>
        </w:rPr>
        <w:t xml:space="preserve"> are being made there. Yet the people are discouraged because they have not experienced the glories prophesied by Isaiah.</w:t>
      </w:r>
      <w:r w:rsidRPr="004530F8">
        <w:rPr>
          <w:rFonts w:asciiTheme="minorHAnsi" w:hAnsiTheme="minorHAnsi" w:cstheme="minorHAnsi"/>
          <w:sz w:val="22"/>
          <w:szCs w:val="22"/>
          <w:vertAlign w:val="superscript"/>
        </w:rPr>
        <w:t>51</w:t>
      </w:r>
      <w:r w:rsidRPr="004530F8">
        <w:rPr>
          <w:rFonts w:asciiTheme="minorHAnsi" w:hAnsiTheme="minorHAnsi" w:cstheme="minorHAnsi"/>
          <w:sz w:val="22"/>
          <w:szCs w:val="22"/>
        </w:rPr>
        <w:t xml:space="preserve"> Malachi rails against the spiritual decadence shown by their corrupted worship practices, resumption of intermarriage with pagans, d</w:t>
      </w:r>
      <w:r w:rsidRPr="004530F8">
        <w:rPr>
          <w:rFonts w:asciiTheme="minorHAnsi" w:hAnsiTheme="minorHAnsi" w:cstheme="minorHAnsi"/>
          <w:sz w:val="22"/>
          <w:szCs w:val="22"/>
        </w:rPr>
        <w:t>ishonoring of God’s name in worship, withholding of tithes, and their criticism of God Himself.</w:t>
      </w:r>
    </w:p>
    <w:p w14:paraId="1A734A3B" w14:textId="1D17E9FD" w:rsidR="00641193" w:rsidRPr="004530F8" w:rsidRDefault="00081AC1" w:rsidP="009911C9">
      <w:pPr>
        <w:pStyle w:val="Bodytext20"/>
        <w:shd w:val="clear" w:color="auto" w:fill="auto"/>
        <w:spacing w:before="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Malachi is more concerned, though, with the cynical attitude these sins reflect than the sins themselves.</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Spiritual practices are not sup</w:t>
      </w:r>
      <w:r w:rsidRPr="004530F8">
        <w:rPr>
          <w:rFonts w:asciiTheme="minorHAnsi" w:hAnsiTheme="minorHAnsi" w:cstheme="minorHAnsi"/>
          <w:sz w:val="22"/>
          <w:szCs w:val="22"/>
        </w:rPr>
        <w:softHyphen/>
        <w:t>posed to be by rote;</w:t>
      </w:r>
      <w:r w:rsidRPr="004530F8">
        <w:rPr>
          <w:rFonts w:asciiTheme="minorHAnsi" w:hAnsiTheme="minorHAnsi" w:cstheme="minorHAnsi"/>
          <w:sz w:val="22"/>
          <w:szCs w:val="22"/>
        </w:rPr>
        <w:t xml:space="preserve"> their acceptance to God depends on the sincerity and purity of those making the offerings.</w:t>
      </w:r>
      <w:r w:rsidRPr="004530F8">
        <w:rPr>
          <w:rFonts w:asciiTheme="minorHAnsi" w:hAnsiTheme="minorHAnsi" w:cstheme="minorHAnsi"/>
          <w:sz w:val="22"/>
          <w:szCs w:val="22"/>
          <w:vertAlign w:val="superscript"/>
        </w:rPr>
        <w:t>53</w:t>
      </w:r>
      <w:r w:rsidRPr="004530F8">
        <w:rPr>
          <w:rFonts w:asciiTheme="minorHAnsi" w:hAnsiTheme="minorHAnsi" w:cstheme="minorHAnsi"/>
          <w:sz w:val="22"/>
          <w:szCs w:val="22"/>
        </w:rPr>
        <w:t xml:space="preserve"> One is not righteous because he goes through the motions of external obedience to the Law. God looks at the heart. The people have apparently come to take God’s p</w:t>
      </w:r>
      <w:r w:rsidRPr="004530F8">
        <w:rPr>
          <w:rFonts w:asciiTheme="minorHAnsi" w:hAnsiTheme="minorHAnsi" w:cstheme="minorHAnsi"/>
          <w:sz w:val="22"/>
          <w:szCs w:val="22"/>
        </w:rPr>
        <w:t>romises of future blessing for granted, but Malachi sets them straight, telling</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 xml:space="preserve">them that the Messiah would also come in judgment. “Behold, he </w:t>
      </w:r>
      <w:r w:rsidRPr="004530F8">
        <w:rPr>
          <w:rStyle w:val="Bodytext585pt"/>
          <w:rFonts w:asciiTheme="minorHAnsi" w:hAnsiTheme="minorHAnsi" w:cstheme="minorHAnsi"/>
          <w:sz w:val="22"/>
          <w:szCs w:val="22"/>
        </w:rPr>
        <w:t xml:space="preserve">is </w:t>
      </w:r>
      <w:r w:rsidRPr="004530F8">
        <w:rPr>
          <w:rFonts w:asciiTheme="minorHAnsi" w:hAnsiTheme="minorHAnsi" w:cstheme="minorHAnsi"/>
          <w:sz w:val="22"/>
          <w:szCs w:val="22"/>
        </w:rPr>
        <w:t xml:space="preserve">coming... but who can endure the day of his coming, and who can stand when he appears? For He is like a </w:t>
      </w:r>
      <w:r w:rsidRPr="004530F8">
        <w:rPr>
          <w:rFonts w:asciiTheme="minorHAnsi" w:hAnsiTheme="minorHAnsi" w:cstheme="minorHAnsi"/>
          <w:sz w:val="22"/>
          <w:szCs w:val="22"/>
        </w:rPr>
        <w:t>refiner’s fire and like fullers’ soap. He will sit as a refiner and purifier of silver, and he will purify the sons of Levi and refine them like gold and silver” (Mai. 3:1-3).</w:t>
      </w:r>
    </w:p>
    <w:p w14:paraId="53F3803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proofErr w:type="gramStart"/>
      <w:r w:rsidRPr="004530F8">
        <w:rPr>
          <w:rFonts w:asciiTheme="minorHAnsi" w:hAnsiTheme="minorHAnsi" w:cstheme="minorHAnsi"/>
          <w:sz w:val="22"/>
          <w:szCs w:val="22"/>
        </w:rPr>
        <w:t>So</w:t>
      </w:r>
      <w:proofErr w:type="gramEnd"/>
      <w:r w:rsidRPr="004530F8">
        <w:rPr>
          <w:rFonts w:asciiTheme="minorHAnsi" w:hAnsiTheme="minorHAnsi" w:cstheme="minorHAnsi"/>
          <w:sz w:val="22"/>
          <w:szCs w:val="22"/>
        </w:rPr>
        <w:t xml:space="preserve"> Malachi is, in essence, appealing to the people to repent of their sins and r</w:t>
      </w:r>
      <w:r w:rsidRPr="004530F8">
        <w:rPr>
          <w:rFonts w:asciiTheme="minorHAnsi" w:hAnsiTheme="minorHAnsi" w:cstheme="minorHAnsi"/>
          <w:sz w:val="22"/>
          <w:szCs w:val="22"/>
        </w:rPr>
        <w:t>eturn to God, and promising that if they respond they will be blessed, but if not they will be judged. J. Sidlow Baxter confirms that “the coming One who was the nation’s hope of future blessing was com</w:t>
      </w:r>
      <w:r w:rsidRPr="004530F8">
        <w:rPr>
          <w:rFonts w:asciiTheme="minorHAnsi" w:hAnsiTheme="minorHAnsi" w:cstheme="minorHAnsi"/>
          <w:sz w:val="22"/>
          <w:szCs w:val="22"/>
        </w:rPr>
        <w:softHyphen/>
        <w:t xml:space="preserve">ing to </w:t>
      </w:r>
      <w:r w:rsidRPr="004530F8">
        <w:rPr>
          <w:rStyle w:val="Bodytext5Italic2"/>
          <w:rFonts w:asciiTheme="minorHAnsi" w:hAnsiTheme="minorHAnsi" w:cstheme="minorHAnsi"/>
          <w:sz w:val="22"/>
          <w:szCs w:val="22"/>
        </w:rPr>
        <w:t>judge</w:t>
      </w:r>
      <w:r w:rsidRPr="004530F8">
        <w:rPr>
          <w:rFonts w:asciiTheme="minorHAnsi" w:hAnsiTheme="minorHAnsi" w:cstheme="minorHAnsi"/>
          <w:sz w:val="22"/>
          <w:szCs w:val="22"/>
        </w:rPr>
        <w:t xml:space="preserve"> (not merely, as was being presumed, to b</w:t>
      </w:r>
      <w:r w:rsidRPr="004530F8">
        <w:rPr>
          <w:rFonts w:asciiTheme="minorHAnsi" w:hAnsiTheme="minorHAnsi" w:cstheme="minorHAnsi"/>
          <w:sz w:val="22"/>
          <w:szCs w:val="22"/>
        </w:rPr>
        <w:t>less the nation indiscriminately!).”</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Indeed, “Malachi now shows them that the Divine promise is a two-edged sword. Not only will the coming ‘Day’ slay the enemies </w:t>
      </w:r>
      <w:r w:rsidRPr="004530F8">
        <w:rPr>
          <w:rStyle w:val="Bodytext5Italic2"/>
          <w:rFonts w:asciiTheme="minorHAnsi" w:hAnsiTheme="minorHAnsi" w:cstheme="minorHAnsi"/>
          <w:sz w:val="22"/>
          <w:szCs w:val="22"/>
        </w:rPr>
        <w:t>outside</w:t>
      </w:r>
      <w:r w:rsidRPr="004530F8">
        <w:rPr>
          <w:rFonts w:asciiTheme="minorHAnsi" w:hAnsiTheme="minorHAnsi" w:cstheme="minorHAnsi"/>
          <w:sz w:val="22"/>
          <w:szCs w:val="22"/>
        </w:rPr>
        <w:t xml:space="preserve"> the nation, but also the wicked </w:t>
      </w:r>
      <w:r w:rsidRPr="004530F8">
        <w:rPr>
          <w:rStyle w:val="Bodytext5Italic2"/>
          <w:rFonts w:asciiTheme="minorHAnsi" w:hAnsiTheme="minorHAnsi" w:cstheme="minorHAnsi"/>
          <w:sz w:val="22"/>
          <w:szCs w:val="22"/>
        </w:rPr>
        <w:t>inside</w:t>
      </w:r>
      <w:r w:rsidRPr="004530F8">
        <w:rPr>
          <w:rFonts w:asciiTheme="minorHAnsi" w:hAnsiTheme="minorHAnsi" w:cstheme="minorHAnsi"/>
          <w:sz w:val="22"/>
          <w:szCs w:val="22"/>
        </w:rPr>
        <w:t xml:space="preserve"> the nation.”</w:t>
      </w:r>
      <w:r w:rsidRPr="004530F8">
        <w:rPr>
          <w:rFonts w:asciiTheme="minorHAnsi" w:hAnsiTheme="minorHAnsi" w:cstheme="minorHAnsi"/>
          <w:sz w:val="22"/>
          <w:szCs w:val="22"/>
          <w:vertAlign w:val="superscript"/>
        </w:rPr>
        <w:t>55</w:t>
      </w:r>
    </w:p>
    <w:p w14:paraId="3F8B96F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is structured as a formal dispute or debate between God and His people. God, through Malachi, asks the people questions and they often respond disrespectfully, even questioning His authority. We should read carefully the six oracles (direct commun</w:t>
      </w:r>
      <w:r w:rsidRPr="004530F8">
        <w:rPr>
          <w:rFonts w:asciiTheme="minorHAnsi" w:hAnsiTheme="minorHAnsi" w:cstheme="minorHAnsi"/>
          <w:sz w:val="22"/>
          <w:szCs w:val="22"/>
        </w:rPr>
        <w:t xml:space="preserve">ications from God) and the people’s responses. Take, for example, the fourth </w:t>
      </w:r>
      <w:r w:rsidRPr="004530F8">
        <w:rPr>
          <w:rStyle w:val="Bodytext585pt6"/>
          <w:rFonts w:asciiTheme="minorHAnsi" w:hAnsiTheme="minorHAnsi" w:cstheme="minorHAnsi"/>
          <w:sz w:val="22"/>
          <w:szCs w:val="22"/>
        </w:rPr>
        <w:t xml:space="preserve">(2:17-3:6) </w:t>
      </w:r>
      <w:r w:rsidRPr="004530F8">
        <w:rPr>
          <w:rFonts w:asciiTheme="minorHAnsi" w:hAnsiTheme="minorHAnsi" w:cstheme="minorHAnsi"/>
          <w:sz w:val="22"/>
          <w:szCs w:val="22"/>
        </w:rPr>
        <w:t xml:space="preserve">and sixth oracles </w:t>
      </w:r>
      <w:r w:rsidRPr="004530F8">
        <w:rPr>
          <w:rStyle w:val="Bodytext585pt6"/>
          <w:rFonts w:asciiTheme="minorHAnsi" w:hAnsiTheme="minorHAnsi" w:cstheme="minorHAnsi"/>
          <w:sz w:val="22"/>
          <w:szCs w:val="22"/>
        </w:rPr>
        <w:t xml:space="preserve">(3:13-4:3), </w:t>
      </w:r>
      <w:r w:rsidRPr="004530F8">
        <w:rPr>
          <w:rFonts w:asciiTheme="minorHAnsi" w:hAnsiTheme="minorHAnsi" w:cstheme="minorHAnsi"/>
          <w:sz w:val="22"/>
          <w:szCs w:val="22"/>
        </w:rPr>
        <w:t>in which God accuses the people of using hard words against Him. In each case the people question the charge, presumptuously demanding pro</w:t>
      </w:r>
      <w:r w:rsidRPr="004530F8">
        <w:rPr>
          <w:rFonts w:asciiTheme="minorHAnsi" w:hAnsiTheme="minorHAnsi" w:cstheme="minorHAnsi"/>
          <w:sz w:val="22"/>
          <w:szCs w:val="22"/>
        </w:rPr>
        <w:t xml:space="preserve">of. Addressing their response to the fourth oracle, God says that they have wearied Him by complaining that “everyone who does evil is good in the sight of the Lord, and he delights in them,” or by asking “Where is the God of justice?” </w:t>
      </w:r>
      <w:r w:rsidRPr="004530F8">
        <w:rPr>
          <w:rStyle w:val="Bodytext585pt6"/>
          <w:rFonts w:asciiTheme="minorHAnsi" w:hAnsiTheme="minorHAnsi" w:cstheme="minorHAnsi"/>
          <w:sz w:val="22"/>
          <w:szCs w:val="22"/>
        </w:rPr>
        <w:t xml:space="preserve">(2:17). </w:t>
      </w:r>
      <w:r w:rsidRPr="004530F8">
        <w:rPr>
          <w:rFonts w:asciiTheme="minorHAnsi" w:hAnsiTheme="minorHAnsi" w:cstheme="minorHAnsi"/>
          <w:sz w:val="22"/>
          <w:szCs w:val="22"/>
        </w:rPr>
        <w:t xml:space="preserve">Speaking to </w:t>
      </w:r>
      <w:r w:rsidRPr="004530F8">
        <w:rPr>
          <w:rFonts w:asciiTheme="minorHAnsi" w:hAnsiTheme="minorHAnsi" w:cstheme="minorHAnsi"/>
          <w:sz w:val="22"/>
          <w:szCs w:val="22"/>
        </w:rPr>
        <w:t xml:space="preserve">their response to the sixth oracle, God explains again how they have used hard words against him: “You have said, ‘It is vain to serve God. What is the profit of our keeping his charge or of walking as in mourning before the Lord of hosts? And now we call </w:t>
      </w:r>
      <w:r w:rsidRPr="004530F8">
        <w:rPr>
          <w:rFonts w:asciiTheme="minorHAnsi" w:hAnsiTheme="minorHAnsi" w:cstheme="minorHAnsi"/>
          <w:sz w:val="22"/>
          <w:szCs w:val="22"/>
        </w:rPr>
        <w:t xml:space="preserve">the arrogant blessed. Evildoers not only prosper but they put God to the </w:t>
      </w:r>
      <w:proofErr w:type="gramStart"/>
      <w:r w:rsidRPr="004530F8">
        <w:rPr>
          <w:rFonts w:asciiTheme="minorHAnsi" w:hAnsiTheme="minorHAnsi" w:cstheme="minorHAnsi"/>
          <w:sz w:val="22"/>
          <w:szCs w:val="22"/>
        </w:rPr>
        <w:t>test</w:t>
      </w:r>
      <w:proofErr w:type="gramEnd"/>
      <w:r w:rsidRPr="004530F8">
        <w:rPr>
          <w:rFonts w:asciiTheme="minorHAnsi" w:hAnsiTheme="minorHAnsi" w:cstheme="minorHAnsi"/>
          <w:sz w:val="22"/>
          <w:szCs w:val="22"/>
        </w:rPr>
        <w:t xml:space="preserve"> and they escape’” </w:t>
      </w:r>
      <w:r w:rsidRPr="004530F8">
        <w:rPr>
          <w:rStyle w:val="Bodytext585pt6"/>
          <w:rFonts w:asciiTheme="minorHAnsi" w:hAnsiTheme="minorHAnsi" w:cstheme="minorHAnsi"/>
          <w:sz w:val="22"/>
          <w:szCs w:val="22"/>
        </w:rPr>
        <w:t>(3:14-15).</w:t>
      </w:r>
    </w:p>
    <w:p w14:paraId="692ACC9B"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both cases the people accuse God of allowing the righteous to suffer and the evil to prosper. Intending to indict God’s fairness and justice, they</w:t>
      </w:r>
      <w:r w:rsidRPr="004530F8">
        <w:rPr>
          <w:rFonts w:asciiTheme="minorHAnsi" w:hAnsiTheme="minorHAnsi" w:cstheme="minorHAnsi"/>
          <w:sz w:val="22"/>
          <w:szCs w:val="22"/>
        </w:rPr>
        <w:t xml:space="preserve"> indict themselves instead, for the responses reveal their impure hearts and their abject superficiality. Are they only serving God for what they can get out of the bargain? Do none of their actions flow from love and obedience? Is it all a matter of a cyn</w:t>
      </w:r>
      <w:r w:rsidRPr="004530F8">
        <w:rPr>
          <w:rFonts w:asciiTheme="minorHAnsi" w:hAnsiTheme="minorHAnsi" w:cstheme="minorHAnsi"/>
          <w:sz w:val="22"/>
          <w:szCs w:val="22"/>
        </w:rPr>
        <w:t xml:space="preserve">ical negotiation to them by which they will obey God only </w:t>
      </w:r>
      <w:proofErr w:type="gramStart"/>
      <w:r w:rsidRPr="004530F8">
        <w:rPr>
          <w:rFonts w:asciiTheme="minorHAnsi" w:hAnsiTheme="minorHAnsi" w:cstheme="minorHAnsi"/>
          <w:sz w:val="22"/>
          <w:szCs w:val="22"/>
        </w:rPr>
        <w:t>as long as</w:t>
      </w:r>
      <w:proofErr w:type="gramEnd"/>
      <w:r w:rsidRPr="004530F8">
        <w:rPr>
          <w:rFonts w:asciiTheme="minorHAnsi" w:hAnsiTheme="minorHAnsi" w:cstheme="minorHAnsi"/>
          <w:sz w:val="22"/>
          <w:szCs w:val="22"/>
        </w:rPr>
        <w:t xml:space="preserve"> there’s something to be gained?</w:t>
      </w:r>
    </w:p>
    <w:p w14:paraId="29F8387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Christians today should take Malachi’s message to heart—we must not be selfish, calculating, and shortsighted. Our faith must be properly motivated. Malach</w:t>
      </w:r>
      <w:r w:rsidRPr="004530F8">
        <w:rPr>
          <w:rFonts w:asciiTheme="minorHAnsi" w:hAnsiTheme="minorHAnsi" w:cstheme="minorHAnsi"/>
          <w:sz w:val="22"/>
          <w:szCs w:val="22"/>
        </w:rPr>
        <w:t>i speaks to us as Christians concerning our own spiritual apathy. It’s easy to become complacent and to fall away if times get tough or if we lose sight of God’s overall plan. But in the end, God sees our hearts, so there’s no point in fooling ourselves. W</w:t>
      </w:r>
      <w:r w:rsidRPr="004530F8">
        <w:rPr>
          <w:rFonts w:asciiTheme="minorHAnsi" w:hAnsiTheme="minorHAnsi" w:cstheme="minorHAnsi"/>
          <w:sz w:val="22"/>
          <w:szCs w:val="22"/>
        </w:rPr>
        <w:t>e don’t get right with God by merely going through the motions. Yes, we should do good works, but those works must flow from a heart that is in a proper relationship with God.</w:t>
      </w:r>
    </w:p>
    <w:p w14:paraId="329B051F" w14:textId="3ED0697F"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Book of Malachi has several key messianic prophecies, including verse 3:1: t</w:t>
      </w:r>
      <w:r w:rsidRPr="004530F8">
        <w:rPr>
          <w:rFonts w:asciiTheme="minorHAnsi" w:hAnsiTheme="minorHAnsi" w:cstheme="minorHAnsi"/>
          <w:sz w:val="22"/>
          <w:szCs w:val="22"/>
        </w:rPr>
        <w:t>he Messiah would be preceded by a forerunner, a messenger who will prepare the way before Him. This is fulfilled by John the Bap</w:t>
      </w:r>
      <w:r w:rsidRPr="004530F8">
        <w:rPr>
          <w:rFonts w:asciiTheme="minorHAnsi" w:hAnsiTheme="minorHAnsi" w:cstheme="minorHAnsi"/>
          <w:sz w:val="22"/>
          <w:szCs w:val="22"/>
        </w:rPr>
        <w:softHyphen/>
        <w:t>tist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 xml:space="preserve">11:10; Mark 1:2; Luke 7:27) and by Jesus,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physically came to the Temple. To </w:t>
      </w:r>
      <w:proofErr w:type="spellStart"/>
      <w:r w:rsidRPr="004530F8">
        <w:rPr>
          <w:rFonts w:asciiTheme="minorHAnsi" w:hAnsiTheme="minorHAnsi" w:cstheme="minorHAnsi"/>
          <w:sz w:val="22"/>
          <w:szCs w:val="22"/>
        </w:rPr>
        <w:t>fulfull</w:t>
      </w:r>
      <w:proofErr w:type="spellEnd"/>
      <w:r w:rsidRPr="004530F8">
        <w:rPr>
          <w:rFonts w:asciiTheme="minorHAnsi" w:hAnsiTheme="minorHAnsi" w:cstheme="minorHAnsi"/>
          <w:sz w:val="22"/>
          <w:szCs w:val="22"/>
        </w:rPr>
        <w:t xml:space="preserve"> this prediction, the Messia</w:t>
      </w:r>
      <w:r w:rsidRPr="004530F8">
        <w:rPr>
          <w:rFonts w:asciiTheme="minorHAnsi" w:hAnsiTheme="minorHAnsi" w:cstheme="minorHAnsi"/>
          <w:sz w:val="22"/>
          <w:szCs w:val="22"/>
        </w:rPr>
        <w:t>h had to come before the Temple was destroyed in 70 AD. Additionally, verses 4:5-6 promise that Elijah will return before the day of the Lord comes. This too is believed to predict the coming of John the Baptist, who will pre</w:t>
      </w:r>
      <w:r w:rsidRPr="004530F8">
        <w:rPr>
          <w:rFonts w:asciiTheme="minorHAnsi" w:hAnsiTheme="minorHAnsi" w:cstheme="minorHAnsi"/>
          <w:sz w:val="22"/>
          <w:szCs w:val="22"/>
        </w:rPr>
        <w:softHyphen/>
        <w:t>cede Christ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11:14, 17:1</w:t>
      </w:r>
      <w:r w:rsidRPr="004530F8">
        <w:rPr>
          <w:rFonts w:asciiTheme="minorHAnsi" w:hAnsiTheme="minorHAnsi" w:cstheme="minorHAnsi"/>
          <w:sz w:val="22"/>
          <w:szCs w:val="22"/>
        </w:rPr>
        <w:t xml:space="preserve">0-12; Mark 9:11-13; Luke 1:17). It’s noteworthy that Malachi makes two references to John the Baptist because John is the prophet who will break the four-hundred-year silence following Malachi’s ministry.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believe that Malachi is prophesy</w:t>
      </w:r>
      <w:r w:rsidRPr="004530F8">
        <w:rPr>
          <w:rFonts w:asciiTheme="minorHAnsi" w:hAnsiTheme="minorHAnsi" w:cstheme="minorHAnsi"/>
          <w:sz w:val="22"/>
          <w:szCs w:val="22"/>
        </w:rPr>
        <w:softHyphen/>
        <w:t xml:space="preserve">ing both </w:t>
      </w:r>
      <w:r w:rsidRPr="004530F8">
        <w:rPr>
          <w:rFonts w:asciiTheme="minorHAnsi" w:hAnsiTheme="minorHAnsi" w:cstheme="minorHAnsi"/>
          <w:sz w:val="22"/>
          <w:szCs w:val="22"/>
        </w:rPr>
        <w:t>Christ’s first and second comings.</w:t>
      </w:r>
      <w:r w:rsidRPr="004530F8">
        <w:rPr>
          <w:rFonts w:asciiTheme="minorHAnsi" w:hAnsiTheme="minorHAnsi" w:cstheme="minorHAnsi"/>
          <w:sz w:val="22"/>
          <w:szCs w:val="22"/>
          <w:vertAlign w:val="superscript"/>
        </w:rPr>
        <w:t>56</w:t>
      </w:r>
    </w:p>
    <w:p w14:paraId="0020529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Finally, the reference in verse 4:2 to “the sun of righteousness” is taken by some to be a messianic prophecy, but others say it refers to the day of the Lord in general.</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David Clark and Howard Hatton write that Chris</w:t>
      </w:r>
      <w:r w:rsidRPr="004530F8">
        <w:rPr>
          <w:rFonts w:asciiTheme="minorHAnsi" w:hAnsiTheme="minorHAnsi" w:cstheme="minorHAnsi"/>
          <w:sz w:val="22"/>
          <w:szCs w:val="22"/>
        </w:rPr>
        <w:t>tian tradition, going back to early times, interprets the phrase as relating to the coming of the Messiah. They say that may be true, but they believe the prophet’s main intention was to describe the day of the Lord</w:t>
      </w:r>
      <w:r w:rsidRPr="004530F8">
        <w:rPr>
          <w:rFonts w:asciiTheme="minorHAnsi" w:hAnsiTheme="minorHAnsi" w:cstheme="minorHAnsi"/>
          <w:sz w:val="22"/>
          <w:szCs w:val="22"/>
          <w:vertAlign w:val="superscript"/>
        </w:rPr>
        <w:t>58</w:t>
      </w:r>
    </w:p>
    <w:p w14:paraId="529563F1" w14:textId="77777777" w:rsidR="00EE7302" w:rsidRPr="004530F8" w:rsidRDefault="00081AC1" w:rsidP="00EE730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Malachi’s prophecy closes out the Old </w:t>
      </w:r>
      <w:r w:rsidRPr="004530F8">
        <w:rPr>
          <w:rFonts w:asciiTheme="minorHAnsi" w:hAnsiTheme="minorHAnsi" w:cstheme="minorHAnsi"/>
          <w:sz w:val="22"/>
          <w:szCs w:val="22"/>
        </w:rPr>
        <w:t>Testament. After him, God remained silent for four centuries. But through the warnings and exhor</w:t>
      </w:r>
      <w:r w:rsidRPr="004530F8">
        <w:rPr>
          <w:rFonts w:asciiTheme="minorHAnsi" w:hAnsiTheme="minorHAnsi" w:cstheme="minorHAnsi"/>
          <w:sz w:val="22"/>
          <w:szCs w:val="22"/>
        </w:rPr>
        <w:softHyphen/>
        <w:t xml:space="preserve">tations of His many Old Testament prophets—both Major and Minor— </w:t>
      </w:r>
      <w:proofErr w:type="spellStart"/>
      <w:r w:rsidRPr="004530F8">
        <w:rPr>
          <w:rFonts w:asciiTheme="minorHAnsi" w:hAnsiTheme="minorHAnsi" w:cstheme="minorHAnsi"/>
          <w:sz w:val="22"/>
          <w:szCs w:val="22"/>
        </w:rPr>
        <w:t>pRe</w:t>
      </w:r>
      <w:proofErr w:type="spellEnd"/>
      <w:r w:rsidRPr="004530F8">
        <w:rPr>
          <w:rFonts w:asciiTheme="minorHAnsi" w:hAnsiTheme="minorHAnsi" w:cstheme="minorHAnsi"/>
          <w:sz w:val="22"/>
          <w:szCs w:val="22"/>
        </w:rPr>
        <w:t xml:space="preserve"> left behind clear guidance on living an obedient life. Though they </w:t>
      </w:r>
      <w:r w:rsidRPr="00A00922">
        <w:rPr>
          <w:rFonts w:ascii="Arial" w:hAnsi="Arial" w:cs="Arial"/>
          <w:sz w:val="22"/>
          <w:szCs w:val="22"/>
        </w:rPr>
        <w:t>■</w:t>
      </w:r>
      <w:r w:rsidRPr="004530F8">
        <w:rPr>
          <w:rFonts w:asciiTheme="minorHAnsi" w:hAnsiTheme="minorHAnsi" w:cstheme="minorHAnsi"/>
          <w:sz w:val="22"/>
          <w:szCs w:val="22"/>
        </w:rPr>
        <w:t xml:space="preserve"> did not always obey, </w:t>
      </w:r>
      <w:r w:rsidRPr="004530F8">
        <w:rPr>
          <w:rFonts w:asciiTheme="minorHAnsi" w:hAnsiTheme="minorHAnsi" w:cstheme="minorHAnsi"/>
          <w:sz w:val="22"/>
          <w:szCs w:val="22"/>
        </w:rPr>
        <w:t>His people now understood what God expected</w:t>
      </w:r>
      <w:r w:rsidR="002507FD" w:rsidRPr="004530F8">
        <w:rPr>
          <w:rFonts w:asciiTheme="minorHAnsi" w:hAnsiTheme="minorHAnsi" w:cstheme="minorHAnsi"/>
          <w:sz w:val="22"/>
          <w:szCs w:val="22"/>
        </w:rPr>
        <w:t xml:space="preserve"> </w:t>
      </w:r>
      <w:r w:rsidR="00EE7302" w:rsidRPr="004530F8">
        <w:rPr>
          <w:rFonts w:asciiTheme="minorHAnsi" w:hAnsiTheme="minorHAnsi" w:cstheme="minorHAnsi"/>
          <w:sz w:val="22"/>
          <w:szCs w:val="22"/>
        </w:rPr>
        <w:t xml:space="preserve">from them as His chosen people. An epoch of history had closed, one filled with disobedience and violence, </w:t>
      </w:r>
      <w:proofErr w:type="gramStart"/>
      <w:r w:rsidR="00EE7302" w:rsidRPr="004530F8">
        <w:rPr>
          <w:rFonts w:asciiTheme="minorHAnsi" w:hAnsiTheme="minorHAnsi" w:cstheme="minorHAnsi"/>
          <w:sz w:val="22"/>
          <w:szCs w:val="22"/>
        </w:rPr>
        <w:t>exile</w:t>
      </w:r>
      <w:proofErr w:type="gramEnd"/>
      <w:r w:rsidR="00EE7302" w:rsidRPr="004530F8">
        <w:rPr>
          <w:rFonts w:asciiTheme="minorHAnsi" w:hAnsiTheme="minorHAnsi" w:cstheme="minorHAnsi"/>
          <w:sz w:val="22"/>
          <w:szCs w:val="22"/>
        </w:rPr>
        <w:t xml:space="preserve"> and destruction—yet always infused with hope, grounded in God’s promises.</w:t>
      </w:r>
    </w:p>
    <w:p w14:paraId="4BC33FF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Though the trying days of the Old Testament were followed by a difficult period of silence from God’s prophets, God had not abandoned His people. But after this period, writes James Lee Beall, “The people were so unaccustomed to hearing God speak</w:t>
      </w:r>
      <w:r w:rsidRPr="004530F8">
        <w:rPr>
          <w:rFonts w:asciiTheme="minorHAnsi" w:hAnsiTheme="minorHAnsi" w:cstheme="minorHAnsi"/>
          <w:sz w:val="22"/>
          <w:szCs w:val="22"/>
        </w:rPr>
        <w:t xml:space="preserve"> that they needed a mes</w:t>
      </w:r>
      <w:r w:rsidRPr="004530F8">
        <w:rPr>
          <w:rFonts w:asciiTheme="minorHAnsi" w:hAnsiTheme="minorHAnsi" w:cstheme="minorHAnsi"/>
          <w:sz w:val="22"/>
          <w:szCs w:val="22"/>
        </w:rPr>
        <w:softHyphen/>
        <w:t>senger before the messenger.... Before people could be alerted to hear Him, they needed to be awakened through the prophetic preaching and baptism of John, the... herald.”</w:t>
      </w:r>
      <w:r w:rsidRPr="004530F8">
        <w:rPr>
          <w:rFonts w:asciiTheme="minorHAnsi" w:hAnsiTheme="minorHAnsi" w:cstheme="minorHAnsi"/>
          <w:sz w:val="22"/>
          <w:szCs w:val="22"/>
          <w:vertAlign w:val="superscript"/>
        </w:rPr>
        <w:t>55</w:t>
      </w:r>
    </w:p>
    <w:p w14:paraId="1C7AE6D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When John the Baptist arrived on the scene and broke </w:t>
      </w:r>
      <w:r w:rsidRPr="004530F8">
        <w:rPr>
          <w:rFonts w:asciiTheme="minorHAnsi" w:hAnsiTheme="minorHAnsi" w:cstheme="minorHAnsi"/>
          <w:sz w:val="22"/>
          <w:szCs w:val="22"/>
        </w:rPr>
        <w:t>this period of prophetic silence, many mistook him for the ultimate Prophet, but he quickly denied it, saying, “I baptize you with water, but he who is might</w:t>
      </w:r>
      <w:r w:rsidRPr="004530F8">
        <w:rPr>
          <w:rFonts w:asciiTheme="minorHAnsi" w:hAnsiTheme="minorHAnsi" w:cstheme="minorHAnsi"/>
          <w:sz w:val="22"/>
          <w:szCs w:val="22"/>
        </w:rPr>
        <w:softHyphen/>
        <w:t>ier than I is coming, the strap of whose sandals I am not worthy to untie. He will baptize you wit</w:t>
      </w:r>
      <w:r w:rsidRPr="004530F8">
        <w:rPr>
          <w:rFonts w:asciiTheme="minorHAnsi" w:hAnsiTheme="minorHAnsi" w:cstheme="minorHAnsi"/>
          <w:sz w:val="22"/>
          <w:szCs w:val="22"/>
        </w:rPr>
        <w:t>h the Holy Spirit and fire” (Luke 3:16).</w:t>
      </w:r>
    </w:p>
    <w:p w14:paraId="31F596D9" w14:textId="0206A4C8"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It wasn’t long before God validated John’s prophecy—and indeed the entirety of Old Testament prophecy and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al</w:t>
      </w:r>
      <w:proofErr w:type="spellEnd"/>
      <w:r w:rsidRPr="004530F8">
        <w:rPr>
          <w:rFonts w:asciiTheme="minorHAnsi" w:hAnsiTheme="minorHAnsi" w:cstheme="minorHAnsi"/>
          <w:sz w:val="22"/>
          <w:szCs w:val="22"/>
        </w:rPr>
        <w:t xml:space="preserve"> promises. As shepherds were keeping watch over their flock one night, “an angel of the </w:t>
      </w:r>
      <w:r w:rsidRPr="004530F8">
        <w:rPr>
          <w:rFonts w:asciiTheme="minorHAnsi" w:hAnsiTheme="minorHAnsi" w:cstheme="minorHAnsi"/>
          <w:sz w:val="22"/>
          <w:szCs w:val="22"/>
        </w:rPr>
        <w:t>Lord appeared to them, and the glory of the Lord shone around them, and they were filled with great fear. And the angel said to them ‘Fear not, for behold, I bring you good news of great joy that will be for all the people. For unto you is born this day in</w:t>
      </w:r>
      <w:r w:rsidRPr="004530F8">
        <w:rPr>
          <w:rFonts w:asciiTheme="minorHAnsi" w:hAnsiTheme="minorHAnsi" w:cstheme="minorHAnsi"/>
          <w:sz w:val="22"/>
          <w:szCs w:val="22"/>
        </w:rPr>
        <w:t xml:space="preserve"> the city of David a Savior, who is Christ the Lord’” (Luke 2:9-tl). -|</w:t>
      </w:r>
    </w:p>
    <w:p w14:paraId="66FAE4C3" w14:textId="77777777" w:rsidR="00641193" w:rsidRPr="004530F8" w:rsidRDefault="00081AC1" w:rsidP="00716972">
      <w:pPr>
        <w:pStyle w:val="Bodytext5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God’s dealings with Israel in Old Testament times and His record of those dealings in the Old Testament were the indispensable precursor for the arrival on earth </w:t>
      </w:r>
      <w:r w:rsidRPr="004530F8">
        <w:rPr>
          <w:rFonts w:asciiTheme="minorHAnsi" w:hAnsiTheme="minorHAnsi" w:cstheme="minorHAnsi"/>
          <w:sz w:val="22"/>
          <w:szCs w:val="22"/>
        </w:rPr>
        <w:t xml:space="preserve">of God Himself—our Savior, Jesus Christ. When Jesus arrived, His path had been laid by His many forerunners who, in ways sometimes clear and other times vaguely implied, had foretold of His coming, and the glories He would bestow on all the nations of the </w:t>
      </w:r>
      <w:r w:rsidRPr="004530F8">
        <w:rPr>
          <w:rFonts w:asciiTheme="minorHAnsi" w:hAnsiTheme="minorHAnsi" w:cstheme="minorHAnsi"/>
          <w:sz w:val="22"/>
          <w:szCs w:val="22"/>
        </w:rPr>
        <w:t>world.</w:t>
      </w:r>
    </w:p>
    <w:p w14:paraId="2AF85AB8" w14:textId="77777777" w:rsidR="00641193" w:rsidRPr="004530F8" w:rsidRDefault="00081AC1" w:rsidP="00716972">
      <w:pPr>
        <w:pStyle w:val="Heading50"/>
        <w:keepNext/>
        <w:keepLines/>
        <w:shd w:val="clear" w:color="auto" w:fill="auto"/>
        <w:spacing w:before="0" w:after="0" w:line="240" w:lineRule="auto"/>
        <w:ind w:firstLine="360"/>
        <w:rPr>
          <w:rFonts w:asciiTheme="minorHAnsi" w:hAnsiTheme="minorHAnsi" w:cstheme="minorHAnsi"/>
          <w:sz w:val="22"/>
          <w:szCs w:val="22"/>
        </w:rPr>
      </w:pPr>
      <w:bookmarkStart w:id="38" w:name="bookmark86"/>
      <w:r w:rsidRPr="004530F8">
        <w:rPr>
          <w:rFonts w:asciiTheme="minorHAnsi" w:hAnsiTheme="minorHAnsi" w:cstheme="minorHAnsi"/>
          <w:sz w:val="22"/>
          <w:szCs w:val="22"/>
        </w:rPr>
        <w:t>CONCLUSION</w:t>
      </w:r>
      <w:bookmarkEnd w:id="38"/>
    </w:p>
    <w:p w14:paraId="3166C9C3" w14:textId="531CB20B" w:rsidR="00641193" w:rsidRPr="004530F8" w:rsidRDefault="009911C9" w:rsidP="009911C9">
      <w:pPr>
        <w:pStyle w:val="Bodytext50"/>
        <w:shd w:val="clear" w:color="auto" w:fill="auto"/>
        <w:tabs>
          <w:tab w:val="left" w:pos="348"/>
        </w:tabs>
        <w:spacing w:line="240" w:lineRule="auto"/>
        <w:ind w:firstLine="360"/>
        <w:rPr>
          <w:rFonts w:asciiTheme="minorHAnsi" w:hAnsiTheme="minorHAnsi" w:cstheme="minorHAnsi"/>
          <w:sz w:val="22"/>
          <w:szCs w:val="22"/>
        </w:rPr>
      </w:pPr>
      <w:r>
        <w:rPr>
          <w:rStyle w:val="Bodytext5SegoeUI7"/>
          <w:rFonts w:asciiTheme="minorHAnsi" w:hAnsiTheme="minorHAnsi" w:cstheme="minorHAnsi"/>
          <w:sz w:val="22"/>
          <w:szCs w:val="22"/>
        </w:rPr>
        <w:t>Wh</w:t>
      </w:r>
      <w:r w:rsidR="00081AC1" w:rsidRPr="004530F8">
        <w:rPr>
          <w:rFonts w:asciiTheme="minorHAnsi" w:hAnsiTheme="minorHAnsi" w:cstheme="minorHAnsi"/>
          <w:sz w:val="22"/>
          <w:szCs w:val="22"/>
        </w:rPr>
        <w:t xml:space="preserve">en </w:t>
      </w:r>
      <w:r w:rsidR="00081AC1" w:rsidRPr="004530F8">
        <w:rPr>
          <w:rStyle w:val="Bodytext58ptb"/>
          <w:rFonts w:asciiTheme="minorHAnsi" w:hAnsiTheme="minorHAnsi" w:cstheme="minorHAnsi"/>
          <w:sz w:val="22"/>
          <w:szCs w:val="22"/>
        </w:rPr>
        <w:t xml:space="preserve">I </w:t>
      </w:r>
      <w:r w:rsidR="00081AC1" w:rsidRPr="004530F8">
        <w:rPr>
          <w:rFonts w:asciiTheme="minorHAnsi" w:hAnsiTheme="minorHAnsi" w:cstheme="minorHAnsi"/>
          <w:sz w:val="22"/>
          <w:szCs w:val="22"/>
        </w:rPr>
        <w:t xml:space="preserve">began studying the Bible years ago, eager to get a sense </w:t>
      </w:r>
      <w:r w:rsidR="00081AC1" w:rsidRPr="004530F8">
        <w:rPr>
          <w:rStyle w:val="Bodytext5Spacing1pt"/>
          <w:rFonts w:asciiTheme="minorHAnsi" w:hAnsiTheme="minorHAnsi" w:cstheme="minorHAnsi"/>
          <w:sz w:val="22"/>
          <w:szCs w:val="22"/>
        </w:rPr>
        <w:t>1</w:t>
      </w:r>
      <w:r w:rsidR="00081AC1" w:rsidRPr="004530F8">
        <w:rPr>
          <w:rStyle w:val="Bodytext5Spacing1pt"/>
          <w:rFonts w:asciiTheme="minorHAnsi" w:hAnsiTheme="minorHAnsi" w:cstheme="minorHAnsi"/>
          <w:sz w:val="22"/>
          <w:szCs w:val="22"/>
        </w:rPr>
        <w:t>/V/</w:t>
      </w:r>
      <w:r w:rsidR="00081AC1" w:rsidRPr="004530F8">
        <w:rPr>
          <w:rFonts w:asciiTheme="minorHAnsi" w:hAnsiTheme="minorHAnsi" w:cstheme="minorHAnsi"/>
          <w:sz w:val="22"/>
          <w:szCs w:val="22"/>
        </w:rPr>
        <w:t xml:space="preserve"> of its recorded history and unifying themes, I tried various Y V approaches to hasten the process and mostly came up short. </w:t>
      </w:r>
      <w:r w:rsidR="00081AC1" w:rsidRPr="004530F8">
        <w:rPr>
          <w:rStyle w:val="Bodytext58ptb"/>
          <w:rFonts w:asciiTheme="minorHAnsi" w:hAnsiTheme="minorHAnsi" w:cstheme="minorHAnsi"/>
          <w:sz w:val="22"/>
          <w:szCs w:val="22"/>
        </w:rPr>
        <w:t xml:space="preserve">It </w:t>
      </w:r>
      <w:r w:rsidR="00081AC1" w:rsidRPr="004530F8">
        <w:rPr>
          <w:rFonts w:asciiTheme="minorHAnsi" w:hAnsiTheme="minorHAnsi" w:cstheme="minorHAnsi"/>
          <w:sz w:val="22"/>
          <w:szCs w:val="22"/>
        </w:rPr>
        <w:t>wasn’t that the Bible was incomprehens</w:t>
      </w:r>
      <w:r w:rsidR="00081AC1" w:rsidRPr="004530F8">
        <w:rPr>
          <w:rFonts w:asciiTheme="minorHAnsi" w:hAnsiTheme="minorHAnsi" w:cstheme="minorHAnsi"/>
          <w:sz w:val="22"/>
          <w:szCs w:val="22"/>
        </w:rPr>
        <w:t xml:space="preserve">ible, it’s that </w:t>
      </w:r>
      <w:r w:rsidR="00081AC1" w:rsidRPr="004530F8">
        <w:rPr>
          <w:rStyle w:val="Bodytext58ptb"/>
          <w:rFonts w:asciiTheme="minorHAnsi" w:hAnsiTheme="minorHAnsi" w:cstheme="minorHAnsi"/>
          <w:sz w:val="22"/>
          <w:szCs w:val="22"/>
        </w:rPr>
        <w:t xml:space="preserve">I </w:t>
      </w:r>
      <w:r w:rsidR="00081AC1" w:rsidRPr="004530F8">
        <w:rPr>
          <w:rFonts w:asciiTheme="minorHAnsi" w:hAnsiTheme="minorHAnsi" w:cstheme="minorHAnsi"/>
          <w:sz w:val="22"/>
          <w:szCs w:val="22"/>
        </w:rPr>
        <w:t xml:space="preserve">was impatient— </w:t>
      </w:r>
      <w:r w:rsidR="00081AC1" w:rsidRPr="004530F8">
        <w:rPr>
          <w:rStyle w:val="Bodytext58ptb"/>
          <w:rFonts w:asciiTheme="minorHAnsi" w:hAnsiTheme="minorHAnsi" w:cstheme="minorHAnsi"/>
          <w:sz w:val="22"/>
          <w:szCs w:val="22"/>
        </w:rPr>
        <w:t xml:space="preserve">too </w:t>
      </w:r>
      <w:r w:rsidR="00081AC1" w:rsidRPr="004530F8">
        <w:rPr>
          <w:rFonts w:asciiTheme="minorHAnsi" w:hAnsiTheme="minorHAnsi" w:cstheme="minorHAnsi"/>
          <w:sz w:val="22"/>
          <w:szCs w:val="22"/>
        </w:rPr>
        <w:t xml:space="preserve">anxious to master it like other books I’d set out to study. But the H Bible isn’t like any other book. What eventually unlocked the mystery </w:t>
      </w:r>
      <w:r w:rsidR="00081AC1" w:rsidRPr="004530F8">
        <w:rPr>
          <w:rStyle w:val="Bodytext58ptb"/>
          <w:rFonts w:asciiTheme="minorHAnsi" w:hAnsiTheme="minorHAnsi" w:cstheme="minorHAnsi"/>
          <w:sz w:val="22"/>
          <w:szCs w:val="22"/>
        </w:rPr>
        <w:t xml:space="preserve">of </w:t>
      </w:r>
      <w:r w:rsidR="00081AC1" w:rsidRPr="004530F8">
        <w:rPr>
          <w:rFonts w:asciiTheme="minorHAnsi" w:hAnsiTheme="minorHAnsi" w:cstheme="minorHAnsi"/>
          <w:sz w:val="22"/>
          <w:szCs w:val="22"/>
        </w:rPr>
        <w:t>Scripture for me was learning that the Old Testament, too, is centered</w:t>
      </w:r>
      <w:r>
        <w:rPr>
          <w:rFonts w:asciiTheme="minorHAnsi" w:hAnsiTheme="minorHAnsi" w:cstheme="minorHAnsi"/>
          <w:sz w:val="22"/>
          <w:szCs w:val="22"/>
        </w:rPr>
        <w:t xml:space="preserve"> </w:t>
      </w:r>
      <w:r w:rsidR="00081AC1" w:rsidRPr="004530F8">
        <w:rPr>
          <w:rStyle w:val="Bodytext58ptb"/>
          <w:rFonts w:asciiTheme="minorHAnsi" w:hAnsiTheme="minorHAnsi" w:cstheme="minorHAnsi"/>
          <w:sz w:val="22"/>
          <w:szCs w:val="22"/>
        </w:rPr>
        <w:t xml:space="preserve">on </w:t>
      </w:r>
      <w:r w:rsidR="00081AC1" w:rsidRPr="004530F8">
        <w:rPr>
          <w:rFonts w:asciiTheme="minorHAnsi" w:hAnsiTheme="minorHAnsi" w:cstheme="minorHAnsi"/>
          <w:sz w:val="22"/>
          <w:szCs w:val="22"/>
        </w:rPr>
        <w:t xml:space="preserve">Jesus Christ. Once that became clear, </w:t>
      </w:r>
      <w:r w:rsidR="00081AC1" w:rsidRPr="004530F8">
        <w:rPr>
          <w:rStyle w:val="Bodytext58ptb"/>
          <w:rFonts w:asciiTheme="minorHAnsi" w:hAnsiTheme="minorHAnsi" w:cstheme="minorHAnsi"/>
          <w:sz w:val="22"/>
          <w:szCs w:val="22"/>
        </w:rPr>
        <w:t xml:space="preserve">I </w:t>
      </w:r>
      <w:r w:rsidR="00081AC1" w:rsidRPr="004530F8">
        <w:rPr>
          <w:rFonts w:asciiTheme="minorHAnsi" w:hAnsiTheme="minorHAnsi" w:cstheme="minorHAnsi"/>
          <w:sz w:val="22"/>
          <w:szCs w:val="22"/>
        </w:rPr>
        <w:t xml:space="preserve">truly began to understand the </w:t>
      </w:r>
      <w:proofErr w:type="gramStart"/>
      <w:r w:rsidR="00081AC1" w:rsidRPr="004530F8">
        <w:rPr>
          <w:rStyle w:val="Bodytext5Italic2"/>
          <w:rFonts w:asciiTheme="minorHAnsi" w:hAnsiTheme="minorHAnsi" w:cstheme="minorHAnsi"/>
          <w:sz w:val="22"/>
          <w:szCs w:val="22"/>
        </w:rPr>
        <w:t>m</w:t>
      </w:r>
      <w:proofErr w:type="gramEnd"/>
      <w:r w:rsidR="00081AC1" w:rsidRPr="004530F8">
        <w:rPr>
          <w:rFonts w:asciiTheme="minorHAnsi" w:hAnsiTheme="minorHAnsi" w:cstheme="minorHAnsi"/>
          <w:sz w:val="22"/>
          <w:szCs w:val="22"/>
        </w:rPr>
        <w:t xml:space="preserve"> Bible.</w:t>
      </w:r>
    </w:p>
    <w:p w14:paraId="5ACFA468" w14:textId="38E74BC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 invite you to open your Bible to Luke 24:27 and reread the passage /fc that inspired the title for this book. Then go back to the beginning of 4c story at Luke 24:13. Two men walking toward Emmaus, </w:t>
      </w:r>
      <w:r w:rsidRPr="004530F8">
        <w:rPr>
          <w:rStyle w:val="Bodytext59pt5"/>
          <w:rFonts w:asciiTheme="minorHAnsi" w:hAnsiTheme="minorHAnsi" w:cstheme="minorHAnsi"/>
          <w:sz w:val="22"/>
          <w:szCs w:val="22"/>
        </w:rPr>
        <w:t xml:space="preserve">a </w:t>
      </w:r>
      <w:r w:rsidRPr="004530F8">
        <w:rPr>
          <w:rFonts w:asciiTheme="minorHAnsi" w:hAnsiTheme="minorHAnsi" w:cstheme="minorHAnsi"/>
          <w:sz w:val="22"/>
          <w:szCs w:val="22"/>
        </w:rPr>
        <w:t xml:space="preserve">village dose </w:t>
      </w:r>
      <w:proofErr w:type="spellStart"/>
      <w:r w:rsidRPr="004530F8">
        <w:rPr>
          <w:rFonts w:asciiTheme="minorHAnsi" w:hAnsiTheme="minorHAnsi" w:cstheme="minorHAnsi"/>
          <w:sz w:val="22"/>
          <w:szCs w:val="22"/>
        </w:rPr>
        <w:t>Jjijierusalem</w:t>
      </w:r>
      <w:proofErr w:type="spellEnd"/>
      <w:r w:rsidRPr="004530F8">
        <w:rPr>
          <w:rFonts w:asciiTheme="minorHAnsi" w:hAnsiTheme="minorHAnsi" w:cstheme="minorHAnsi"/>
          <w:sz w:val="22"/>
          <w:szCs w:val="22"/>
        </w:rPr>
        <w:t>, are puzzling over recent e</w:t>
      </w:r>
      <w:r w:rsidRPr="004530F8">
        <w:rPr>
          <w:rFonts w:asciiTheme="minorHAnsi" w:hAnsiTheme="minorHAnsi" w:cstheme="minorHAnsi"/>
          <w:sz w:val="22"/>
          <w:szCs w:val="22"/>
        </w:rPr>
        <w:t xml:space="preserve">vents when Jesus, uninvited, </w:t>
      </w:r>
      <w:proofErr w:type="spellStart"/>
      <w:r w:rsidRPr="004530F8">
        <w:rPr>
          <w:rFonts w:asciiTheme="minorHAnsi" w:hAnsiTheme="minorHAnsi" w:cstheme="minorHAnsi"/>
          <w:sz w:val="22"/>
          <w:szCs w:val="22"/>
        </w:rPr>
        <w:t>b^inp</w:t>
      </w:r>
      <w:proofErr w:type="spellEnd"/>
      <w:r w:rsidRPr="004530F8">
        <w:rPr>
          <w:rFonts w:asciiTheme="minorHAnsi" w:hAnsiTheme="minorHAnsi" w:cstheme="minorHAnsi"/>
          <w:sz w:val="22"/>
          <w:szCs w:val="22"/>
        </w:rPr>
        <w:t xml:space="preserve"> walking with them. Now notice verse 24:16: “But their eyes were </w:t>
      </w:r>
      <w:proofErr w:type="spellStart"/>
      <w:r w:rsidRPr="004530F8">
        <w:rPr>
          <w:rFonts w:asciiTheme="minorHAnsi" w:hAnsiTheme="minorHAnsi" w:cstheme="minorHAnsi"/>
          <w:sz w:val="22"/>
          <w:szCs w:val="22"/>
        </w:rPr>
        <w:t>M$t</w:t>
      </w:r>
      <w:proofErr w:type="spellEnd"/>
      <w:r w:rsidRPr="004530F8">
        <w:rPr>
          <w:rFonts w:asciiTheme="minorHAnsi" w:hAnsiTheme="minorHAnsi" w:cstheme="minorHAnsi"/>
          <w:sz w:val="22"/>
          <w:szCs w:val="22"/>
        </w:rPr>
        <w:t xml:space="preserve"> from recognizing him.” </w:t>
      </w:r>
      <w:r w:rsidRPr="004530F8">
        <w:rPr>
          <w:rStyle w:val="Bodytext58ptb"/>
          <w:rFonts w:asciiTheme="minorHAnsi" w:hAnsiTheme="minorHAnsi" w:cstheme="minorHAnsi"/>
          <w:sz w:val="22"/>
          <w:szCs w:val="22"/>
        </w:rPr>
        <w:t xml:space="preserve">I </w:t>
      </w:r>
      <w:r w:rsidRPr="004530F8">
        <w:rPr>
          <w:rFonts w:asciiTheme="minorHAnsi" w:hAnsiTheme="minorHAnsi" w:cstheme="minorHAnsi"/>
          <w:sz w:val="22"/>
          <w:szCs w:val="22"/>
        </w:rPr>
        <w:t>believe this is meant literally, but there’s</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also another meaning—it suggests that most people at the time, includ</w:t>
      </w:r>
      <w:r w:rsidRPr="004530F8">
        <w:rPr>
          <w:rFonts w:asciiTheme="minorHAnsi" w:hAnsiTheme="minorHAnsi" w:cstheme="minorHAnsi"/>
          <w:sz w:val="22"/>
          <w:szCs w:val="22"/>
        </w:rPr>
        <w:softHyphen/>
        <w:t>ing the apost</w:t>
      </w:r>
      <w:r w:rsidRPr="004530F8">
        <w:rPr>
          <w:rFonts w:asciiTheme="minorHAnsi" w:hAnsiTheme="minorHAnsi" w:cstheme="minorHAnsi"/>
          <w:sz w:val="22"/>
          <w:szCs w:val="22"/>
        </w:rPr>
        <w:t xml:space="preserve">les, fail to fully grasp Who Jesus is. They are deeply </w:t>
      </w:r>
      <w:r w:rsidRPr="004530F8">
        <w:rPr>
          <w:rStyle w:val="Bodytext585pt6"/>
          <w:rFonts w:asciiTheme="minorHAnsi" w:hAnsiTheme="minorHAnsi" w:cstheme="minorHAnsi"/>
          <w:sz w:val="22"/>
          <w:szCs w:val="22"/>
        </w:rPr>
        <w:t>per</w:t>
      </w:r>
      <w:r w:rsidRPr="004530F8">
        <w:rPr>
          <w:rStyle w:val="Bodytext585pt6"/>
          <w:rFonts w:asciiTheme="minorHAnsi" w:hAnsiTheme="minorHAnsi" w:cstheme="minorHAnsi"/>
          <w:sz w:val="22"/>
          <w:szCs w:val="22"/>
        </w:rPr>
        <w:softHyphen/>
      </w:r>
      <w:r w:rsidRPr="004530F8">
        <w:rPr>
          <w:rFonts w:asciiTheme="minorHAnsi" w:hAnsiTheme="minorHAnsi" w:cstheme="minorHAnsi"/>
          <w:sz w:val="22"/>
          <w:szCs w:val="22"/>
        </w:rPr>
        <w:t>plexed by His death on the cross and the sudden end of a promising ministry. The presumptive Messiah left this earth without making so much as a fizzle in redeeming Israel from its worldly tormento</w:t>
      </w:r>
      <w:r w:rsidRPr="004530F8">
        <w:rPr>
          <w:rFonts w:asciiTheme="minorHAnsi" w:hAnsiTheme="minorHAnsi" w:cstheme="minorHAnsi"/>
          <w:sz w:val="22"/>
          <w:szCs w:val="22"/>
        </w:rPr>
        <w:t>rs.</w:t>
      </w:r>
    </w:p>
    <w:p w14:paraId="6AE32051"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short order, Jesus sets them straight, telling them Who He is, disabusing them of their errors, and showing them how every page of their Bible—the Old Testament—points to Himself. We can only imag</w:t>
      </w:r>
      <w:r w:rsidRPr="004530F8">
        <w:rPr>
          <w:rFonts w:asciiTheme="minorHAnsi" w:hAnsiTheme="minorHAnsi" w:cstheme="minorHAnsi"/>
          <w:sz w:val="22"/>
          <w:szCs w:val="22"/>
        </w:rPr>
        <w:softHyphen/>
        <w:t>ine their range of emotions as waves of understandin</w:t>
      </w:r>
      <w:r w:rsidRPr="004530F8">
        <w:rPr>
          <w:rFonts w:asciiTheme="minorHAnsi" w:hAnsiTheme="minorHAnsi" w:cstheme="minorHAnsi"/>
          <w:sz w:val="22"/>
          <w:szCs w:val="22"/>
        </w:rPr>
        <w:t>g pour over them and they come to realize Who Christ is, the significance of His ministry, and how Scripture has pointed to Him all along. Like most people at the time, they hadn’t truly seen Jesus because “their eyes were kept from recognizing him.”</w:t>
      </w:r>
    </w:p>
    <w:p w14:paraId="265BAAE7"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But i</w:t>
      </w:r>
      <w:r w:rsidRPr="004530F8">
        <w:rPr>
          <w:rFonts w:asciiTheme="minorHAnsi" w:hAnsiTheme="minorHAnsi" w:cstheme="minorHAnsi"/>
          <w:sz w:val="22"/>
          <w:szCs w:val="22"/>
        </w:rPr>
        <w:t xml:space="preserve">n His time, Christ showed them Who He is—and since we today are no less important to Him than they were, He </w:t>
      </w:r>
      <w:r w:rsidRPr="004530F8">
        <w:rPr>
          <w:rStyle w:val="Bodytext58pt2"/>
          <w:rFonts w:asciiTheme="minorHAnsi" w:hAnsiTheme="minorHAnsi" w:cstheme="minorHAnsi"/>
          <w:sz w:val="22"/>
          <w:szCs w:val="22"/>
        </w:rPr>
        <w:t xml:space="preserve">also </w:t>
      </w:r>
      <w:r w:rsidRPr="004530F8">
        <w:rPr>
          <w:rFonts w:asciiTheme="minorHAnsi" w:hAnsiTheme="minorHAnsi" w:cstheme="minorHAnsi"/>
          <w:sz w:val="22"/>
          <w:szCs w:val="22"/>
        </w:rPr>
        <w:t xml:space="preserve">wants </w:t>
      </w:r>
      <w:r w:rsidRPr="004530F8">
        <w:rPr>
          <w:rStyle w:val="Bodytext5Italic2"/>
          <w:rFonts w:asciiTheme="minorHAnsi" w:hAnsiTheme="minorHAnsi" w:cstheme="minorHAnsi"/>
          <w:sz w:val="22"/>
          <w:szCs w:val="22"/>
        </w:rPr>
        <w:t>us</w:t>
      </w:r>
      <w:r w:rsidRPr="004530F8">
        <w:rPr>
          <w:rFonts w:asciiTheme="minorHAnsi" w:hAnsiTheme="minorHAnsi" w:cstheme="minorHAnsi"/>
          <w:sz w:val="22"/>
          <w:szCs w:val="22"/>
        </w:rPr>
        <w:t xml:space="preserve"> to rec</w:t>
      </w:r>
      <w:r w:rsidRPr="004530F8">
        <w:rPr>
          <w:rFonts w:asciiTheme="minorHAnsi" w:hAnsiTheme="minorHAnsi" w:cstheme="minorHAnsi"/>
          <w:sz w:val="22"/>
          <w:szCs w:val="22"/>
        </w:rPr>
        <w:softHyphen/>
        <w:t xml:space="preserve">ognize </w:t>
      </w:r>
      <w:r w:rsidRPr="004530F8">
        <w:rPr>
          <w:rStyle w:val="Bodytext585pta"/>
          <w:rFonts w:asciiTheme="minorHAnsi" w:hAnsiTheme="minorHAnsi" w:cstheme="minorHAnsi"/>
          <w:sz w:val="22"/>
          <w:szCs w:val="22"/>
        </w:rPr>
        <w:t>Him</w:t>
      </w:r>
      <w:r w:rsidRPr="004530F8">
        <w:rPr>
          <w:rStyle w:val="Bodytext585pt6"/>
          <w:rFonts w:asciiTheme="minorHAnsi" w:hAnsiTheme="minorHAnsi" w:cstheme="minorHAnsi"/>
          <w:sz w:val="22"/>
          <w:szCs w:val="22"/>
        </w:rPr>
        <w:t xml:space="preserve"> </w:t>
      </w:r>
      <w:r w:rsidRPr="004530F8">
        <w:rPr>
          <w:rFonts w:asciiTheme="minorHAnsi" w:hAnsiTheme="minorHAnsi" w:cstheme="minorHAnsi"/>
          <w:sz w:val="22"/>
          <w:szCs w:val="22"/>
        </w:rPr>
        <w:t xml:space="preserve">on every page of the Old Testament. </w:t>
      </w:r>
      <w:r w:rsidRPr="004530F8">
        <w:rPr>
          <w:rStyle w:val="Bodytext58pt2"/>
          <w:rFonts w:asciiTheme="minorHAnsi" w:hAnsiTheme="minorHAnsi" w:cstheme="minorHAnsi"/>
          <w:sz w:val="22"/>
          <w:szCs w:val="22"/>
        </w:rPr>
        <w:t xml:space="preserve">Jesus wasted </w:t>
      </w:r>
      <w:r w:rsidRPr="004530F8">
        <w:rPr>
          <w:rFonts w:asciiTheme="minorHAnsi" w:hAnsiTheme="minorHAnsi" w:cstheme="minorHAnsi"/>
          <w:sz w:val="22"/>
          <w:szCs w:val="22"/>
        </w:rPr>
        <w:t xml:space="preserve">no time in His earthly ministry, especially during His resurrection appearances. Every minute counted, yet He chose to reveal Himself to those two </w:t>
      </w:r>
      <w:r w:rsidRPr="004530F8">
        <w:rPr>
          <w:rFonts w:asciiTheme="minorHAnsi" w:hAnsiTheme="minorHAnsi" w:cstheme="minorHAnsi"/>
          <w:sz w:val="22"/>
          <w:szCs w:val="22"/>
          <w:vertAlign w:val="subscript"/>
        </w:rPr>
        <w:t>men</w:t>
      </w:r>
      <w:r w:rsidRPr="004530F8">
        <w:rPr>
          <w:rFonts w:asciiTheme="minorHAnsi" w:hAnsiTheme="minorHAnsi" w:cstheme="minorHAnsi"/>
          <w:sz w:val="22"/>
          <w:szCs w:val="22"/>
        </w:rPr>
        <w:t>—</w:t>
      </w:r>
      <w:r w:rsidRPr="004530F8">
        <w:rPr>
          <w:rFonts w:asciiTheme="minorHAnsi" w:hAnsiTheme="minorHAnsi" w:cstheme="minorHAnsi"/>
          <w:sz w:val="22"/>
          <w:szCs w:val="22"/>
          <w:vertAlign w:val="subscript"/>
        </w:rPr>
        <w:t>an</w:t>
      </w:r>
      <w:r w:rsidRPr="004530F8">
        <w:rPr>
          <w:rFonts w:asciiTheme="minorHAnsi" w:hAnsiTheme="minorHAnsi" w:cstheme="minorHAnsi"/>
          <w:sz w:val="22"/>
          <w:szCs w:val="22"/>
        </w:rPr>
        <w:t xml:space="preserve">d to record the encounter in Scripture for </w:t>
      </w:r>
      <w:r w:rsidRPr="004530F8">
        <w:rPr>
          <w:rStyle w:val="Bodytext58pt2"/>
          <w:rFonts w:asciiTheme="minorHAnsi" w:hAnsiTheme="minorHAnsi" w:cstheme="minorHAnsi"/>
          <w:sz w:val="22"/>
          <w:szCs w:val="22"/>
        </w:rPr>
        <w:t xml:space="preserve">our </w:t>
      </w:r>
      <w:r w:rsidRPr="004530F8">
        <w:rPr>
          <w:rFonts w:asciiTheme="minorHAnsi" w:hAnsiTheme="minorHAnsi" w:cstheme="minorHAnsi"/>
          <w:sz w:val="22"/>
          <w:szCs w:val="22"/>
        </w:rPr>
        <w:t>benefit. He wants us to see exactly what they saw. And w</w:t>
      </w:r>
      <w:r w:rsidRPr="004530F8">
        <w:rPr>
          <w:rFonts w:asciiTheme="minorHAnsi" w:hAnsiTheme="minorHAnsi" w:cstheme="minorHAnsi"/>
          <w:sz w:val="22"/>
          <w:szCs w:val="22"/>
        </w:rPr>
        <w:t>ith the New Testament, He shows us.</w:t>
      </w:r>
    </w:p>
    <w:p w14:paraId="25B833E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sovereignly orchestrated encounter on the </w:t>
      </w:r>
      <w:proofErr w:type="spellStart"/>
      <w:r w:rsidRPr="004530F8">
        <w:rPr>
          <w:rFonts w:asciiTheme="minorHAnsi" w:hAnsiTheme="minorHAnsi" w:cstheme="minorHAnsi"/>
          <w:sz w:val="22"/>
          <w:szCs w:val="22"/>
        </w:rPr>
        <w:t>Emmaiis</w:t>
      </w:r>
      <w:proofErr w:type="spellEnd"/>
      <w:r w:rsidRPr="004530F8">
        <w:rPr>
          <w:rFonts w:asciiTheme="minorHAnsi" w:hAnsiTheme="minorHAnsi" w:cstheme="minorHAnsi"/>
          <w:sz w:val="22"/>
          <w:szCs w:val="22"/>
        </w:rPr>
        <w:t xml:space="preserve"> road has special significance for me, for it parallels my own experience in finally beginning to understand the Bible. I’m not surprised that some people are intimida</w:t>
      </w:r>
      <w:r w:rsidRPr="004530F8">
        <w:rPr>
          <w:rFonts w:asciiTheme="minorHAnsi" w:hAnsiTheme="minorHAnsi" w:cstheme="minorHAnsi"/>
          <w:sz w:val="22"/>
          <w:szCs w:val="22"/>
        </w:rPr>
        <w:t>ted by parts of the Old Testament, but to think it can be ignored or downplayed is inconceivable. If God intended the Christian Bible to consist of the New Testament alone, He wouldn’t have arranged for it to include the Old Testament. But He did, which is</w:t>
      </w:r>
      <w:r w:rsidRPr="004530F8">
        <w:rPr>
          <w:rFonts w:asciiTheme="minorHAnsi" w:hAnsiTheme="minorHAnsi" w:cstheme="minorHAnsi"/>
          <w:sz w:val="22"/>
          <w:szCs w:val="22"/>
        </w:rPr>
        <w:t xml:space="preserve"> all the proof we need of its relevance and indispensability.</w:t>
      </w:r>
    </w:p>
    <w:p w14:paraId="3E67DCB9" w14:textId="165D5F3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Yet knowing it is relevant and understanding how and why are dif</w:t>
      </w:r>
      <w:r w:rsidRPr="004530F8">
        <w:rPr>
          <w:rFonts w:asciiTheme="minorHAnsi" w:hAnsiTheme="minorHAnsi" w:cstheme="minorHAnsi"/>
          <w:sz w:val="22"/>
          <w:szCs w:val="22"/>
        </w:rPr>
        <w:softHyphen/>
        <w:t>ferent things. Until I tapped into the answers to those questions, I remained in a theological fog</w:t>
      </w:r>
      <w:r w:rsidRPr="004530F8">
        <w:rPr>
          <w:rFonts w:asciiTheme="minorHAnsi" w:hAnsiTheme="minorHAnsi" w:cstheme="minorHAnsi"/>
          <w:sz w:val="22"/>
          <w:szCs w:val="22"/>
        </w:rPr>
        <w:t>, unable to fully understand the Bible’s message. Thankfully, I came across several books that emphasized Christ’s centrality to the Old Testament. It was as if I’d put on my first pair of glasses. Discovering Christ in the Old Testament gave me a bet</w:t>
      </w:r>
      <w:r w:rsidRPr="004530F8">
        <w:rPr>
          <w:rFonts w:asciiTheme="minorHAnsi" w:hAnsiTheme="minorHAnsi" w:cstheme="minorHAnsi"/>
          <w:sz w:val="22"/>
          <w:szCs w:val="22"/>
        </w:rPr>
        <w:softHyphen/>
        <w:t xml:space="preserve">ter </w:t>
      </w:r>
      <w:r w:rsidRPr="004530F8">
        <w:rPr>
          <w:rFonts w:asciiTheme="minorHAnsi" w:hAnsiTheme="minorHAnsi" w:cstheme="minorHAnsi"/>
          <w:sz w:val="22"/>
          <w:szCs w:val="22"/>
        </w:rPr>
        <w:t>understanding of the flow of Old Testament history. Scripture-both</w:t>
      </w:r>
      <w:r w:rsidR="002507FD" w:rsidRPr="004530F8">
        <w:rPr>
          <w:rFonts w:asciiTheme="minorHAnsi" w:hAnsiTheme="minorHAnsi" w:cstheme="minorHAnsi"/>
          <w:sz w:val="22"/>
          <w:szCs w:val="22"/>
        </w:rPr>
        <w:t xml:space="preserve"> </w:t>
      </w:r>
      <w:r w:rsidRPr="004530F8">
        <w:rPr>
          <w:rFonts w:asciiTheme="minorHAnsi" w:hAnsiTheme="minorHAnsi" w:cstheme="minorHAnsi"/>
          <w:sz w:val="22"/>
          <w:szCs w:val="22"/>
        </w:rPr>
        <w:t>Old and New Testaments—came into focus like never before. Thereaf</w:t>
      </w:r>
      <w:r w:rsidRPr="004530F8">
        <w:rPr>
          <w:rFonts w:asciiTheme="minorHAnsi" w:hAnsiTheme="minorHAnsi" w:cstheme="minorHAnsi"/>
          <w:sz w:val="22"/>
          <w:szCs w:val="22"/>
        </w:rPr>
        <w:softHyphen/>
        <w:t>ter, Bible study became richer and more fulfilling.</w:t>
      </w:r>
    </w:p>
    <w:p w14:paraId="318B7C9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With my own </w:t>
      </w:r>
      <w:proofErr w:type="gramStart"/>
      <w:r w:rsidRPr="004530F8">
        <w:rPr>
          <w:rFonts w:asciiTheme="minorHAnsi" w:hAnsiTheme="minorHAnsi" w:cstheme="minorHAnsi"/>
          <w:sz w:val="22"/>
          <w:szCs w:val="22"/>
        </w:rPr>
        <w:t>Emmaus road</w:t>
      </w:r>
      <w:proofErr w:type="gramEnd"/>
      <w:r w:rsidRPr="004530F8">
        <w:rPr>
          <w:rFonts w:asciiTheme="minorHAnsi" w:hAnsiTheme="minorHAnsi" w:cstheme="minorHAnsi"/>
          <w:sz w:val="22"/>
          <w:szCs w:val="22"/>
        </w:rPr>
        <w:t xml:space="preserve"> epiphany, I was itching to share my discoveries</w:t>
      </w:r>
      <w:r w:rsidRPr="004530F8">
        <w:rPr>
          <w:rFonts w:asciiTheme="minorHAnsi" w:hAnsiTheme="minorHAnsi" w:cstheme="minorHAnsi"/>
          <w:sz w:val="22"/>
          <w:szCs w:val="22"/>
        </w:rPr>
        <w:t xml:space="preserve"> with others. As noted in the Introduction, after a false start </w:t>
      </w:r>
      <w:r w:rsidRPr="004530F8">
        <w:rPr>
          <w:rStyle w:val="Bodytext58pt8"/>
          <w:rFonts w:asciiTheme="minorHAnsi" w:hAnsiTheme="minorHAnsi" w:cstheme="minorHAnsi"/>
          <w:sz w:val="22"/>
          <w:szCs w:val="22"/>
        </w:rPr>
        <w:t xml:space="preserve">a </w:t>
      </w:r>
      <w:r w:rsidRPr="004530F8">
        <w:rPr>
          <w:rFonts w:asciiTheme="minorHAnsi" w:hAnsiTheme="minorHAnsi" w:cstheme="minorHAnsi"/>
          <w:sz w:val="22"/>
          <w:szCs w:val="22"/>
        </w:rPr>
        <w:t>few decades ago, this book is the culmination of my Christ-centered Old Testament studies. Its organization reflects my own avenue of study, which is why I devoted considerable space outlini</w:t>
      </w:r>
      <w:r w:rsidRPr="004530F8">
        <w:rPr>
          <w:rFonts w:asciiTheme="minorHAnsi" w:hAnsiTheme="minorHAnsi" w:cstheme="minorHAnsi"/>
          <w:sz w:val="22"/>
          <w:szCs w:val="22"/>
        </w:rPr>
        <w:t>ng Old Testament history.</w:t>
      </w:r>
    </w:p>
    <w:p w14:paraId="4F36E54C" w14:textId="27BE9D0A"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 pray that this book has helped you to get a better handle on that history, gain an appreciation for the foundational importance of the Old Testament to the New Testament, and most important, develop a height</w:t>
      </w:r>
      <w:r w:rsidRPr="004530F8">
        <w:rPr>
          <w:rFonts w:asciiTheme="minorHAnsi" w:hAnsiTheme="minorHAnsi" w:cstheme="minorHAnsi"/>
          <w:sz w:val="22"/>
          <w:szCs w:val="22"/>
        </w:rPr>
        <w:softHyphen/>
        <w:t>ened awareness of Ch</w:t>
      </w:r>
      <w:r w:rsidRPr="004530F8">
        <w:rPr>
          <w:rFonts w:asciiTheme="minorHAnsi" w:hAnsiTheme="minorHAnsi" w:cstheme="minorHAnsi"/>
          <w:sz w:val="22"/>
          <w:szCs w:val="22"/>
        </w:rPr>
        <w:t xml:space="preserve">rist’s dominating presence in every Old Testament book. The New Testament, as we’ve shown, does not supersede the Old, though the New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 xml:space="preserve">supersedes the Old </w:t>
      </w:r>
      <w:proofErr w:type="spellStart"/>
      <w:r w:rsidR="005C4316">
        <w:rPr>
          <w:rFonts w:asciiTheme="minorHAnsi" w:hAnsiTheme="minorHAnsi" w:cstheme="minorHAnsi"/>
          <w:sz w:val="22"/>
          <w:szCs w:val="22"/>
        </w:rPr>
        <w:t>Zavet</w:t>
      </w:r>
      <w:proofErr w:type="spellEnd"/>
      <w:r w:rsidRPr="004530F8">
        <w:rPr>
          <w:rFonts w:asciiTheme="minorHAnsi" w:hAnsiTheme="minorHAnsi" w:cstheme="minorHAnsi"/>
          <w:sz w:val="22"/>
          <w:szCs w:val="22"/>
        </w:rPr>
        <w:t>. With humility, I hope that if the Old Testament was intimidating or seemed irrelevan</w:t>
      </w:r>
      <w:r w:rsidRPr="004530F8">
        <w:rPr>
          <w:rFonts w:asciiTheme="minorHAnsi" w:hAnsiTheme="minorHAnsi" w:cstheme="minorHAnsi"/>
          <w:sz w:val="22"/>
          <w:szCs w:val="22"/>
        </w:rPr>
        <w:t>t to you before, it will be less so after reading this book, and that the Old Testament will come alive for you as it has for me.</w:t>
      </w:r>
    </w:p>
    <w:p w14:paraId="080782E8" w14:textId="31CC03EC"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I’ve tried to demonstrate Christ’s dominating presence in the entirety of Scripture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in history, from the creation of </w:t>
      </w:r>
      <w:r w:rsidRPr="004530F8">
        <w:rPr>
          <w:rFonts w:asciiTheme="minorHAnsi" w:hAnsiTheme="minorHAnsi" w:cstheme="minorHAnsi"/>
          <w:sz w:val="22"/>
          <w:szCs w:val="22"/>
        </w:rPr>
        <w:t xml:space="preserve">the universe. God foreknew that man would sin, and although </w:t>
      </w:r>
      <w:proofErr w:type="gramStart"/>
      <w:r w:rsidRPr="004530F8">
        <w:rPr>
          <w:rFonts w:asciiTheme="minorHAnsi" w:hAnsiTheme="minorHAnsi" w:cstheme="minorHAnsi"/>
          <w:sz w:val="22"/>
          <w:szCs w:val="22"/>
        </w:rPr>
        <w:t>His</w:t>
      </w:r>
      <w:proofErr w:type="gramEnd"/>
      <w:r w:rsidRPr="004530F8">
        <w:rPr>
          <w:rFonts w:asciiTheme="minorHAnsi" w:hAnsiTheme="minorHAnsi" w:cstheme="minorHAnsi"/>
          <w:sz w:val="22"/>
          <w:szCs w:val="22"/>
        </w:rPr>
        <w:t xml:space="preserve"> perfect justice required Him to judge us, He designed from the very beginning a plan for our redemption. He first revealed His salvation plan in shadowy form and with few details, but with a f</w:t>
      </w:r>
      <w:r w:rsidRPr="004530F8">
        <w:rPr>
          <w:rFonts w:asciiTheme="minorHAnsi" w:hAnsiTheme="minorHAnsi" w:cstheme="minorHAnsi"/>
          <w:sz w:val="22"/>
          <w:szCs w:val="22"/>
        </w:rPr>
        <w:t xml:space="preserve">irm, unconditional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to bless man</w:t>
      </w:r>
      <w:r w:rsidRPr="004530F8">
        <w:rPr>
          <w:rFonts w:asciiTheme="minorHAnsi" w:hAnsiTheme="minorHAnsi" w:cstheme="minorHAnsi"/>
          <w:sz w:val="22"/>
          <w:szCs w:val="22"/>
        </w:rPr>
        <w:softHyphen/>
        <w:t xml:space="preserve">kind. As history unfolded, God, through His dealings with Israel and in turn through progressive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in Scripture, amplified and clarified His promise-plan with increasing specificity. What began as a vague b</w:t>
      </w:r>
      <w:r w:rsidRPr="004530F8">
        <w:rPr>
          <w:rFonts w:asciiTheme="minorHAnsi" w:hAnsiTheme="minorHAnsi" w:cstheme="minorHAnsi"/>
          <w:sz w:val="22"/>
          <w:szCs w:val="22"/>
        </w:rPr>
        <w:t>ut certain divine promise of blessing grew into a guarantee of the Messiah, and ultimately ripened into the appearance of Jesus Christ—God in the flesh—born for the purpose of dying a substitutionary death for our sins.</w:t>
      </w:r>
    </w:p>
    <w:p w14:paraId="60191851" w14:textId="57CC366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Some critical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 xml:space="preserve">maintain that the idea of a coming Messiah originated in the mind of ancient man and evolved, over time, into the form that is recorded in Scripture. To the contrary, writes Gerard Van Groningen, “It had its origin in divine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It did not rise in </w:t>
      </w:r>
      <w:r w:rsidRPr="004530F8">
        <w:rPr>
          <w:rFonts w:asciiTheme="minorHAnsi" w:hAnsiTheme="minorHAnsi" w:cstheme="minorHAnsi"/>
          <w:sz w:val="22"/>
          <w:szCs w:val="22"/>
        </w:rPr>
        <w:t>pagan political and religious settings; it did not come from reflection on past, (present, and future political, economic, military, or religious events, prospects or hopes. The messianic concept was given its first expression</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in the creation of man and wo</w:t>
      </w:r>
      <w:r w:rsidRPr="004530F8">
        <w:rPr>
          <w:rFonts w:asciiTheme="minorHAnsi" w:hAnsiTheme="minorHAnsi" w:cstheme="minorHAnsi"/>
          <w:sz w:val="22"/>
          <w:szCs w:val="22"/>
        </w:rPr>
        <w:t>man as God’s royal agents. After man</w:t>
      </w:r>
      <w:r w:rsidRPr="004530F8">
        <w:rPr>
          <w:rFonts w:asciiTheme="minorHAnsi" w:hAnsiTheme="minorHAnsi" w:cstheme="minorHAnsi"/>
          <w:sz w:val="22"/>
          <w:szCs w:val="22"/>
        </w:rPr>
        <w:softHyphen/>
        <w:t>kind’s fall into sin, when the royal status could have been lost forever, God intervened to maintain and restore it. He did so by promising and providing a royal mediator who would fully and perfectly restore what had b</w:t>
      </w:r>
      <w:r w:rsidRPr="004530F8">
        <w:rPr>
          <w:rFonts w:asciiTheme="minorHAnsi" w:hAnsiTheme="minorHAnsi" w:cstheme="minorHAnsi"/>
          <w:sz w:val="22"/>
          <w:szCs w:val="22"/>
        </w:rPr>
        <w:t>een so severely distorted.”</w:t>
      </w:r>
      <w:r w:rsidRPr="004530F8">
        <w:rPr>
          <w:rFonts w:asciiTheme="minorHAnsi" w:hAnsiTheme="minorHAnsi" w:cstheme="minorHAnsi"/>
          <w:sz w:val="22"/>
          <w:szCs w:val="22"/>
          <w:vertAlign w:val="superscript"/>
        </w:rPr>
        <w:t>1</w:t>
      </w:r>
    </w:p>
    <w:p w14:paraId="3DC6C334" w14:textId="1E8B76C2"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Indeed, as we study the Old Testament through our New Testament lenses and with our eyes focused on Christ, we see His image in the portraits, the types, the Christophanies, the Old Testament offices, His work in creating and s</w:t>
      </w:r>
      <w:r w:rsidRPr="004530F8">
        <w:rPr>
          <w:rFonts w:asciiTheme="minorHAnsi" w:hAnsiTheme="minorHAnsi" w:cstheme="minorHAnsi"/>
          <w:sz w:val="22"/>
          <w:szCs w:val="22"/>
        </w:rPr>
        <w:t xml:space="preserve">ustaining the universe, His redemptive activities on behalf of the Israelites, His </w:t>
      </w:r>
      <w:proofErr w:type="gramStart"/>
      <w:r w:rsidRPr="004530F8">
        <w:rPr>
          <w:rFonts w:asciiTheme="minorHAnsi" w:hAnsiTheme="minorHAnsi" w:cstheme="minorHAnsi"/>
          <w:sz w:val="22"/>
          <w:szCs w:val="22"/>
        </w:rPr>
        <w:t>names</w:t>
      </w:r>
      <w:proofErr w:type="gramEnd"/>
      <w:r w:rsidRPr="004530F8">
        <w:rPr>
          <w:rFonts w:asciiTheme="minorHAnsi" w:hAnsiTheme="minorHAnsi" w:cstheme="minorHAnsi"/>
          <w:sz w:val="22"/>
          <w:szCs w:val="22"/>
        </w:rPr>
        <w:t xml:space="preserve"> and titles, and in the stunning </w:t>
      </w:r>
      <w:r w:rsidRPr="004530F8">
        <w:rPr>
          <w:rStyle w:val="Bodytext5a"/>
          <w:rFonts w:asciiTheme="minorHAnsi" w:hAnsiTheme="minorHAnsi" w:cstheme="minorHAnsi"/>
          <w:sz w:val="22"/>
          <w:szCs w:val="22"/>
        </w:rPr>
        <w:t>messianic</w:t>
      </w:r>
      <w:r w:rsidRPr="004530F8">
        <w:rPr>
          <w:rFonts w:asciiTheme="minorHAnsi" w:hAnsiTheme="minorHAnsi" w:cstheme="minorHAnsi"/>
          <w:sz w:val="22"/>
          <w:szCs w:val="22"/>
        </w:rPr>
        <w:t xml:space="preserve"> prophecies. We see that all God’s promises and </w:t>
      </w:r>
      <w:proofErr w:type="spellStart"/>
      <w:r w:rsidR="005C4316">
        <w:rPr>
          <w:rFonts w:asciiTheme="minorHAnsi" w:hAnsiTheme="minorHAnsi" w:cstheme="minorHAnsi"/>
          <w:sz w:val="22"/>
          <w:szCs w:val="22"/>
        </w:rPr>
        <w:t>zavet</w:t>
      </w:r>
      <w:r w:rsidRPr="004530F8">
        <w:rPr>
          <w:rFonts w:asciiTheme="minorHAnsi" w:hAnsiTheme="minorHAnsi" w:cstheme="minorHAnsi"/>
          <w:sz w:val="22"/>
          <w:szCs w:val="22"/>
        </w:rPr>
        <w:t>s</w:t>
      </w:r>
      <w:proofErr w:type="spellEnd"/>
      <w:r w:rsidRPr="004530F8">
        <w:rPr>
          <w:rFonts w:asciiTheme="minorHAnsi" w:hAnsiTheme="minorHAnsi" w:cstheme="minorHAnsi"/>
          <w:sz w:val="22"/>
          <w:szCs w:val="22"/>
        </w:rPr>
        <w:t xml:space="preserve"> are fulfilled in Him. With the benefit of New Testament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w</w:t>
      </w:r>
      <w:r w:rsidRPr="004530F8">
        <w:rPr>
          <w:rFonts w:asciiTheme="minorHAnsi" w:hAnsiTheme="minorHAnsi" w:cstheme="minorHAnsi"/>
          <w:sz w:val="22"/>
          <w:szCs w:val="22"/>
        </w:rPr>
        <w:t xml:space="preserve">e now see Him clearly in every Old Testament book, which enlivens us, renews our faith, and magnifies our gratitude for our Savior, </w:t>
      </w:r>
      <w:proofErr w:type="gramStart"/>
      <w:r w:rsidRPr="004530F8">
        <w:rPr>
          <w:rFonts w:asciiTheme="minorHAnsi" w:hAnsiTheme="minorHAnsi" w:cstheme="minorHAnsi"/>
          <w:sz w:val="22"/>
          <w:szCs w:val="22"/>
        </w:rPr>
        <w:t>Who</w:t>
      </w:r>
      <w:proofErr w:type="gramEnd"/>
      <w:r w:rsidRPr="004530F8">
        <w:rPr>
          <w:rFonts w:asciiTheme="minorHAnsi" w:hAnsiTheme="minorHAnsi" w:cstheme="minorHAnsi"/>
          <w:sz w:val="22"/>
          <w:szCs w:val="22"/>
        </w:rPr>
        <w:t xml:space="preserve"> created us for an eternal, personal, loving relationship with Himself.</w:t>
      </w:r>
    </w:p>
    <w:p w14:paraId="0D3B6B5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God knew us before He formed us in the womb. Befo</w:t>
      </w:r>
      <w:r w:rsidRPr="004530F8">
        <w:rPr>
          <w:rFonts w:asciiTheme="minorHAnsi" w:hAnsiTheme="minorHAnsi" w:cstheme="minorHAnsi"/>
          <w:sz w:val="22"/>
          <w:szCs w:val="22"/>
        </w:rPr>
        <w:t>re the begin</w:t>
      </w:r>
      <w:r w:rsidRPr="004530F8">
        <w:rPr>
          <w:rFonts w:asciiTheme="minorHAnsi" w:hAnsiTheme="minorHAnsi" w:cstheme="minorHAnsi"/>
          <w:sz w:val="22"/>
          <w:szCs w:val="22"/>
        </w:rPr>
        <w:softHyphen/>
        <w:t>ning of time He had a redemptive plan for us. This plan, grounded in God’s irrevocable promises and culminating in Jesus Christ, His Son, is plainly revealed for all students of Scripture. We must cherish the entire Bible, as it is our roadmap</w:t>
      </w:r>
      <w:r w:rsidRPr="004530F8">
        <w:rPr>
          <w:rFonts w:asciiTheme="minorHAnsi" w:hAnsiTheme="minorHAnsi" w:cstheme="minorHAnsi"/>
          <w:sz w:val="22"/>
          <w:szCs w:val="22"/>
        </w:rPr>
        <w:t xml:space="preserve"> to eternal salvation.</w:t>
      </w:r>
    </w:p>
    <w:p w14:paraId="79BF6ABE"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Jesus Christ </w:t>
      </w:r>
      <w:proofErr w:type="gramStart"/>
      <w:r w:rsidRPr="004530F8">
        <w:rPr>
          <w:rFonts w:asciiTheme="minorHAnsi" w:hAnsiTheme="minorHAnsi" w:cstheme="minorHAnsi"/>
          <w:sz w:val="22"/>
          <w:szCs w:val="22"/>
        </w:rPr>
        <w:t>lives</w:t>
      </w:r>
      <w:proofErr w:type="gramEnd"/>
      <w:r w:rsidRPr="004530F8">
        <w:rPr>
          <w:rFonts w:asciiTheme="minorHAnsi" w:hAnsiTheme="minorHAnsi" w:cstheme="minorHAnsi"/>
          <w:sz w:val="22"/>
          <w:szCs w:val="22"/>
        </w:rPr>
        <w:t xml:space="preserve"> and He saves, and because He saves we </w:t>
      </w:r>
      <w:r w:rsidRPr="004530F8">
        <w:rPr>
          <w:rStyle w:val="Bodytext5a"/>
          <w:rFonts w:asciiTheme="minorHAnsi" w:hAnsiTheme="minorHAnsi" w:cstheme="minorHAnsi"/>
          <w:sz w:val="22"/>
          <w:szCs w:val="22"/>
        </w:rPr>
        <w:t>may</w:t>
      </w:r>
      <w:r w:rsidRPr="004530F8">
        <w:rPr>
          <w:rFonts w:asciiTheme="minorHAnsi" w:hAnsiTheme="minorHAnsi" w:cstheme="minorHAnsi"/>
          <w:sz w:val="22"/>
          <w:szCs w:val="22"/>
        </w:rPr>
        <w:t xml:space="preserve"> live.</w:t>
      </w:r>
    </w:p>
    <w:p w14:paraId="1CF1111E" w14:textId="77777777" w:rsidR="002507FD" w:rsidRPr="004530F8" w:rsidRDefault="002507FD" w:rsidP="00716972">
      <w:pPr>
        <w:pStyle w:val="Bodytext50"/>
        <w:shd w:val="clear" w:color="auto" w:fill="auto"/>
        <w:spacing w:line="240" w:lineRule="auto"/>
        <w:ind w:firstLine="360"/>
        <w:rPr>
          <w:rFonts w:asciiTheme="minorHAnsi" w:hAnsiTheme="minorHAnsi" w:cstheme="minorHAnsi"/>
          <w:sz w:val="22"/>
          <w:szCs w:val="22"/>
        </w:rPr>
      </w:pPr>
    </w:p>
    <w:p w14:paraId="452A2BA5" w14:textId="77777777" w:rsidR="00641193" w:rsidRPr="004530F8" w:rsidRDefault="00081AC1" w:rsidP="00716972">
      <w:pPr>
        <w:pStyle w:val="Heading40"/>
        <w:keepNext/>
        <w:keepLines/>
        <w:shd w:val="clear" w:color="auto" w:fill="auto"/>
        <w:spacing w:after="0" w:line="240" w:lineRule="auto"/>
        <w:ind w:firstLine="360"/>
        <w:rPr>
          <w:rFonts w:asciiTheme="minorHAnsi" w:hAnsiTheme="minorHAnsi" w:cstheme="minorHAnsi"/>
          <w:sz w:val="22"/>
          <w:szCs w:val="22"/>
        </w:rPr>
      </w:pPr>
      <w:bookmarkStart w:id="39" w:name="bookmark87"/>
      <w:r w:rsidRPr="004530F8">
        <w:rPr>
          <w:rStyle w:val="Heading4SmallCaps"/>
          <w:rFonts w:asciiTheme="minorHAnsi" w:hAnsiTheme="minorHAnsi" w:cstheme="minorHAnsi"/>
          <w:sz w:val="22"/>
          <w:szCs w:val="22"/>
        </w:rPr>
        <w:t>acknowledgments</w:t>
      </w:r>
      <w:bookmarkEnd w:id="39"/>
    </w:p>
    <w:p w14:paraId="600D0ABE" w14:textId="2FF3D9D0" w:rsidR="00641193" w:rsidRPr="004530F8" w:rsidRDefault="009911C9" w:rsidP="00716972">
      <w:pPr>
        <w:pStyle w:val="Bodytext1101"/>
        <w:shd w:val="clear" w:color="auto" w:fill="auto"/>
        <w:spacing w:before="0" w:line="240" w:lineRule="auto"/>
        <w:ind w:firstLine="360"/>
        <w:rPr>
          <w:rFonts w:asciiTheme="minorHAnsi" w:hAnsiTheme="minorHAnsi" w:cstheme="minorHAnsi"/>
          <w:sz w:val="22"/>
          <w:szCs w:val="22"/>
        </w:rPr>
      </w:pPr>
      <w:r>
        <w:rPr>
          <w:rFonts w:asciiTheme="minorHAnsi" w:hAnsiTheme="minorHAnsi" w:cstheme="minorHAnsi"/>
          <w:sz w:val="22"/>
          <w:szCs w:val="22"/>
        </w:rPr>
        <w:t>I</w:t>
      </w:r>
      <w:r w:rsidR="00081AC1" w:rsidRPr="004530F8">
        <w:rPr>
          <w:rFonts w:asciiTheme="minorHAnsi" w:hAnsiTheme="minorHAnsi" w:cstheme="minorHAnsi"/>
          <w:sz w:val="22"/>
          <w:szCs w:val="22"/>
        </w:rPr>
        <w:t xml:space="preserve">t’s hard for me to believe, but this is my seventh book, and </w:t>
      </w:r>
      <w:proofErr w:type="spellStart"/>
      <w:proofErr w:type="gramStart"/>
      <w:r w:rsidR="00081AC1" w:rsidRPr="004530F8">
        <w:rPr>
          <w:rFonts w:asciiTheme="minorHAnsi" w:hAnsiTheme="minorHAnsi" w:cstheme="minorHAnsi"/>
          <w:sz w:val="22"/>
          <w:szCs w:val="22"/>
        </w:rPr>
        <w:t>every one</w:t>
      </w:r>
      <w:proofErr w:type="spellEnd"/>
      <w:proofErr w:type="gramEnd"/>
      <w:r w:rsidR="00081AC1" w:rsidRPr="004530F8">
        <w:rPr>
          <w:rFonts w:asciiTheme="minorHAnsi" w:hAnsiTheme="minorHAnsi" w:cstheme="minorHAnsi"/>
          <w:sz w:val="22"/>
          <w:szCs w:val="22"/>
        </w:rPr>
        <w:t xml:space="preserve"> has been with Regnery Publishing, with whom I have a won</w:t>
      </w:r>
      <w:r w:rsidR="00081AC1" w:rsidRPr="004530F8">
        <w:rPr>
          <w:rFonts w:asciiTheme="minorHAnsi" w:hAnsiTheme="minorHAnsi" w:cstheme="minorHAnsi"/>
          <w:sz w:val="22"/>
          <w:szCs w:val="22"/>
        </w:rPr>
        <w:softHyphen/>
        <w:t xml:space="preserve">derful </w:t>
      </w:r>
      <w:r w:rsidR="00081AC1" w:rsidRPr="004530F8">
        <w:rPr>
          <w:rFonts w:asciiTheme="minorHAnsi" w:hAnsiTheme="minorHAnsi" w:cstheme="minorHAnsi"/>
          <w:sz w:val="22"/>
          <w:szCs w:val="22"/>
        </w:rPr>
        <w:t>relationship. I have nothing but sincere praise for everyone there. The entire staff demonstrates professionalism, integrity, and excel</w:t>
      </w:r>
      <w:r w:rsidR="00081AC1" w:rsidRPr="004530F8">
        <w:rPr>
          <w:rFonts w:asciiTheme="minorHAnsi" w:hAnsiTheme="minorHAnsi" w:cstheme="minorHAnsi"/>
          <w:sz w:val="22"/>
          <w:szCs w:val="22"/>
        </w:rPr>
        <w:softHyphen/>
        <w:t>lence in every department and all aspects of the publishing business: acquisition, editing, layout, marketing, accountin</w:t>
      </w:r>
      <w:r w:rsidR="00081AC1" w:rsidRPr="004530F8">
        <w:rPr>
          <w:rFonts w:asciiTheme="minorHAnsi" w:hAnsiTheme="minorHAnsi" w:cstheme="minorHAnsi"/>
          <w:sz w:val="22"/>
          <w:szCs w:val="22"/>
        </w:rPr>
        <w:t xml:space="preserve">g, and management. My sincere thanks to </w:t>
      </w:r>
      <w:proofErr w:type="spellStart"/>
      <w:r w:rsidR="00081AC1" w:rsidRPr="004530F8">
        <w:rPr>
          <w:rFonts w:asciiTheme="minorHAnsi" w:hAnsiTheme="minorHAnsi" w:cstheme="minorHAnsi"/>
          <w:sz w:val="22"/>
          <w:szCs w:val="22"/>
        </w:rPr>
        <w:t>Marji</w:t>
      </w:r>
      <w:proofErr w:type="spellEnd"/>
      <w:r w:rsidR="00081AC1" w:rsidRPr="004530F8">
        <w:rPr>
          <w:rFonts w:asciiTheme="minorHAnsi" w:hAnsiTheme="minorHAnsi" w:cstheme="minorHAnsi"/>
          <w:sz w:val="22"/>
          <w:szCs w:val="22"/>
        </w:rPr>
        <w:t xml:space="preserve"> Ross for her support and personal encour</w:t>
      </w:r>
      <w:r w:rsidR="00081AC1" w:rsidRPr="004530F8">
        <w:rPr>
          <w:rFonts w:asciiTheme="minorHAnsi" w:hAnsiTheme="minorHAnsi" w:cstheme="minorHAnsi"/>
          <w:sz w:val="22"/>
          <w:szCs w:val="22"/>
        </w:rPr>
        <w:softHyphen/>
        <w:t xml:space="preserve">agement for my books, and her openness to new ideas and directions. I will always be especially grateful to Harry Crocker, whose friendship and loyalty have highlighted </w:t>
      </w:r>
      <w:r w:rsidR="00081AC1" w:rsidRPr="004530F8">
        <w:rPr>
          <w:rFonts w:asciiTheme="minorHAnsi" w:hAnsiTheme="minorHAnsi" w:cstheme="minorHAnsi"/>
          <w:sz w:val="22"/>
          <w:szCs w:val="22"/>
        </w:rPr>
        <w:t>my sustained relationship with the com</w:t>
      </w:r>
      <w:r w:rsidR="00081AC1" w:rsidRPr="004530F8">
        <w:rPr>
          <w:rFonts w:asciiTheme="minorHAnsi" w:hAnsiTheme="minorHAnsi" w:cstheme="minorHAnsi"/>
          <w:sz w:val="22"/>
          <w:szCs w:val="22"/>
        </w:rPr>
        <w:softHyphen/>
        <w:t xml:space="preserve">pany. He is solid in every respect and I highly value his professional judgment and advice, which I seek liberally. As with </w:t>
      </w:r>
      <w:r w:rsidR="00081AC1" w:rsidRPr="004530F8">
        <w:rPr>
          <w:rStyle w:val="Bodytext1108pt"/>
          <w:rFonts w:asciiTheme="minorHAnsi" w:hAnsiTheme="minorHAnsi" w:cstheme="minorHAnsi"/>
          <w:sz w:val="22"/>
          <w:szCs w:val="22"/>
        </w:rPr>
        <w:t>Jesus on Trial</w:t>
      </w:r>
      <w:r w:rsidR="00081AC1" w:rsidRPr="004530F8">
        <w:rPr>
          <w:rFonts w:asciiTheme="minorHAnsi" w:hAnsiTheme="minorHAnsi" w:cstheme="minorHAnsi"/>
          <w:sz w:val="22"/>
          <w:szCs w:val="22"/>
        </w:rPr>
        <w:t>, Maria Ruhl was a pleasure to work with in copy editing and proofing H manuscr</w:t>
      </w:r>
      <w:r w:rsidR="00081AC1" w:rsidRPr="004530F8">
        <w:rPr>
          <w:rFonts w:asciiTheme="minorHAnsi" w:hAnsiTheme="minorHAnsi" w:cstheme="minorHAnsi"/>
          <w:sz w:val="22"/>
          <w:szCs w:val="22"/>
        </w:rPr>
        <w:t xml:space="preserve">ipt, and always willing to make every effort to accommodate </w:t>
      </w:r>
      <w:r w:rsidR="00081AC1" w:rsidRPr="004530F8">
        <w:rPr>
          <w:rStyle w:val="Bodytext1108pt"/>
          <w:rFonts w:asciiTheme="minorHAnsi" w:hAnsiTheme="minorHAnsi" w:cstheme="minorHAnsi"/>
          <w:sz w:val="22"/>
          <w:szCs w:val="22"/>
        </w:rPr>
        <w:t>Ш</w:t>
      </w:r>
      <w:r w:rsidR="00081AC1" w:rsidRPr="004530F8">
        <w:rPr>
          <w:rFonts w:asciiTheme="minorHAnsi" w:hAnsiTheme="minorHAnsi" w:cstheme="minorHAnsi"/>
          <w:sz w:val="22"/>
          <w:szCs w:val="22"/>
        </w:rPr>
        <w:t xml:space="preserve"> requested changes.</w:t>
      </w:r>
    </w:p>
    <w:p w14:paraId="70E9989D" w14:textId="77777777" w:rsidR="00641193" w:rsidRPr="004530F8" w:rsidRDefault="00081AC1" w:rsidP="00716972">
      <w:pPr>
        <w:pStyle w:val="Bodytext40"/>
        <w:shd w:val="clear" w:color="auto" w:fill="auto"/>
        <w:spacing w:before="0" w:after="0"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APPENDIX</w:t>
      </w:r>
    </w:p>
    <w:p w14:paraId="4C90ABAE" w14:textId="519FD539" w:rsidR="00641193" w:rsidRPr="004530F8" w:rsidRDefault="00D85144" w:rsidP="00716972">
      <w:pPr>
        <w:pStyle w:val="Bodytext1111"/>
        <w:shd w:val="clear" w:color="auto" w:fill="000000"/>
        <w:spacing w:before="0" w:line="240" w:lineRule="auto"/>
        <w:ind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132080" distL="63500" distR="497840" simplePos="0" relativeHeight="377487123" behindDoc="1" locked="0" layoutInCell="1" allowOverlap="1" wp14:anchorId="03DFCCDC" wp14:editId="5A3C2D39">
                <wp:simplePos x="0" y="0"/>
                <wp:positionH relativeFrom="margin">
                  <wp:posOffset>185420</wp:posOffset>
                </wp:positionH>
                <wp:positionV relativeFrom="paragraph">
                  <wp:posOffset>162560</wp:posOffset>
                </wp:positionV>
                <wp:extent cx="446405" cy="88900"/>
                <wp:effectExtent l="0" t="635" r="0" b="0"/>
                <wp:wrapSquare wrapText="right"/>
                <wp:docPr id="57893577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A3BF0" w14:textId="77777777" w:rsidR="00641193" w:rsidRDefault="00081AC1">
                            <w:pPr>
                              <w:pStyle w:val="Bodytext112"/>
                              <w:shd w:val="clear" w:color="auto" w:fill="auto"/>
                              <w:spacing w:line="140" w:lineRule="exact"/>
                            </w:pPr>
                            <w:r>
                              <w:t>PROPHECY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FCCDC" id="Text Box 272" o:spid="_x0000_s1029" type="#_x0000_t202" style="position:absolute;left:0;text-align:left;margin-left:14.6pt;margin-top:12.8pt;width:35.15pt;height:7pt;z-index:-125829357;visibility:visible;mso-wrap-style:square;mso-width-percent:0;mso-height-percent:0;mso-wrap-distance-left:5pt;mso-wrap-distance-top:0;mso-wrap-distance-right:39.2pt;mso-wrap-distance-bottom:1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w2AEAAJcDAAAOAAAAZHJzL2Uyb0RvYy54bWysU9uO0zAQfUfiHyy/06RVWZWo6WrZVRHS&#10;cpEWPsB1nMQi8ZgZt0n5esZO0+XyhnixJmP7+Fwm29ux78TJIFlwpVwucimM01BZ15Ty65f9q40U&#10;FJSrVAfOlPJsSN7uXr7YDr4wK2ihqwwKBnFUDL6UbQi+yDLSrekVLcAbx5s1YK8Cf2KTVagGRu+7&#10;bJXnN9kAWHkEbYi4+zBtyl3Cr2ujw6e6JhNEV0rmFtKKaT3ENdttVdGg8q3VFxrqH1j0yjp+9Ar1&#10;oIISR7R/QfVWIxDUYaGhz6CurTZJA6tZ5n+oeWqVN0kLm0P+ahP9P1j98fTkP6MI41sYOcAkgvwj&#10;6G8kHNy3yjXmDhGG1qiKH15Gy7LBU3G5Gq2mgiLIYfgAFYesjgES0FhjH11hnYLROYDz1XQzBqG5&#10;uV7frPPXUmje2mze5CmTTBXzXY8U3hnoRSxKiRxpwlanRwqRiyrmI/EpB3vbdSnWzv3W4IOxk7hH&#10;uhPxMB5GYatSrlZRWdRygOrMahCmaeHp5qIF/CHFwJNSSvp+VGik6N47diSO1VzgXBzmQjnNV0sZ&#10;pJjK+zCN39GjbVpGnj2/Y9f2Nkl6ZnHhy+knpZdJjeP163c69fw/7X4CAAD//wMAUEsDBBQABgAI&#10;AAAAIQA3J4ou2wAAAAcBAAAPAAAAZHJzL2Rvd25yZXYueG1sTI4xT8MwFIR3JP6D9ZBYEHUS1AiH&#10;OBVCsLDRsrC58SOJsJ+j2E1Cfz2PCabT6U53X71bvRMzTnEIpCHfZCCQ2mAH6jS8H15u70HEZMga&#10;Fwg1fGOEXXN5UZvKhoXecN6nTvAIxcpo6FMaKylj26M3cRNGJM4+w+RNYjt10k5m4XHvZJFlpfRm&#10;IH7ozYhPPbZf+5PXUK7P482rwmI5t26mj3OeJ8y1vr5aHx9AJFzTXxl+8RkdGmY6hhPZKJyGQhXc&#10;ZN2WIDhXagviqOFOlSCbWv7nb34AAAD//wMAUEsBAi0AFAAGAAgAAAAhALaDOJL+AAAA4QEAABMA&#10;AAAAAAAAAAAAAAAAAAAAAFtDb250ZW50X1R5cGVzXS54bWxQSwECLQAUAAYACAAAACEAOP0h/9YA&#10;AACUAQAACwAAAAAAAAAAAAAAAAAvAQAAX3JlbHMvLnJlbHNQSwECLQAUAAYACAAAACEAU2DyMNgB&#10;AACXAwAADgAAAAAAAAAAAAAAAAAuAgAAZHJzL2Uyb0RvYy54bWxQSwECLQAUAAYACAAAACEANyeK&#10;LtsAAAAHAQAADwAAAAAAAAAAAAAAAAAyBAAAZHJzL2Rvd25yZXYueG1sUEsFBgAAAAAEAAQA8wAA&#10;ADoFAAAAAA==&#10;" filled="f" stroked="f">
                <v:textbox style="mso-fit-shape-to-text:t" inset="0,0,0,0">
                  <w:txbxContent>
                    <w:p w14:paraId="5DDA3BF0" w14:textId="77777777" w:rsidR="00641193" w:rsidRDefault="00081AC1">
                      <w:pPr>
                        <w:pStyle w:val="Bodytext112"/>
                        <w:shd w:val="clear" w:color="auto" w:fill="auto"/>
                        <w:spacing w:line="140" w:lineRule="exact"/>
                      </w:pPr>
                      <w:r>
                        <w:t>PROPHECY</w:t>
                      </w:r>
                    </w:p>
                  </w:txbxContent>
                </v:textbox>
                <w10:wrap type="square" side="right" anchorx="margin"/>
              </v:shape>
            </w:pict>
          </mc:Fallback>
        </mc:AlternateContent>
      </w:r>
      <w:r w:rsidRPr="004530F8">
        <w:rPr>
          <w:rFonts w:asciiTheme="minorHAnsi" w:hAnsiTheme="minorHAnsi" w:cstheme="minorHAnsi"/>
          <w:noProof/>
          <w:sz w:val="22"/>
          <w:szCs w:val="22"/>
        </w:rPr>
        <mc:AlternateContent>
          <mc:Choice Requires="wps">
            <w:drawing>
              <wp:anchor distT="0" distB="18415" distL="63500" distR="1128395" simplePos="0" relativeHeight="377487124" behindDoc="1" locked="0" layoutInCell="1" allowOverlap="1" wp14:anchorId="3BC2CF57" wp14:editId="55E6D07A">
                <wp:simplePos x="0" y="0"/>
                <wp:positionH relativeFrom="margin">
                  <wp:posOffset>1129665</wp:posOffset>
                </wp:positionH>
                <wp:positionV relativeFrom="paragraph">
                  <wp:posOffset>154305</wp:posOffset>
                </wp:positionV>
                <wp:extent cx="846455" cy="210820"/>
                <wp:effectExtent l="0" t="1905" r="4445" b="0"/>
                <wp:wrapTopAndBottom/>
                <wp:docPr id="57006367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D8A19" w14:textId="77777777" w:rsidR="00641193" w:rsidRDefault="00081AC1">
                            <w:pPr>
                              <w:pStyle w:val="Bodytext1111"/>
                              <w:shd w:val="clear" w:color="auto" w:fill="auto"/>
                              <w:spacing w:before="0" w:line="166" w:lineRule="exact"/>
                              <w:jc w:val="both"/>
                            </w:pPr>
                            <w:r>
                              <w:rPr>
                                <w:rStyle w:val="Bodytext111Exact"/>
                              </w:rPr>
                              <w:t>OLD TESTAMENT REFERENCES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C2CF57" id="Text Box 273" o:spid="_x0000_s1030" type="#_x0000_t202" style="position:absolute;left:0;text-align:left;margin-left:88.95pt;margin-top:12.15pt;width:66.65pt;height:16.6pt;z-index:-125829356;visibility:visible;mso-wrap-style:square;mso-width-percent:0;mso-height-percent:0;mso-wrap-distance-left:5pt;mso-wrap-distance-top:0;mso-wrap-distance-right:88.8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jQ2gEAAJgDAAAOAAAAZHJzL2Uyb0RvYy54bWysU9tu2zAMfR+wfxD0vtjJ2iIw4hRdiwwD&#10;uq1Atw9gZNkWZosapcTOvn6UHKe7vA17EShKOjznkNrcjn0njpq8QVvK5SKXQluFlbFNKb9+2b1Z&#10;S+ED2Ao6tLqUJ+3l7fb1q83gCr3CFrtKk2AQ64vBlbINwRVZ5lWre/ALdNryYY3UQ+AtNVlFMDB6&#10;32WrPL/JBqTKESrtPWcfpkO5Tfh1rVX4XNdeB9GVkrmFtFJa93HNthsoGgLXGnWmAf/AogdjuegF&#10;6gECiAOZv6B6owg91mGhsM+wro3SSQOrWeZ/qHluwemkhc3x7mKT/3+w6tPx2T2RCOM7HLmBSYR3&#10;j6i+eWHxvgXb6DsiHFoNFRdeRsuywfni/DRa7QsfQfbDR6y4yXAImIDGmvroCusUjM4NOF1M12MQ&#10;ipPrq5ur62spFB+tlvl6lZqSQTE/duTDe429iEEpiXuawOH46EMkA8V8JdayuDNdl/ra2d8SfDFm&#10;EvnId2Iexv0oTMXF30ZpUcweqxPLIZzGhcebgxbphxQDj0op/fcDkJai+2DZkjhXc0BzsJ8DsIqf&#10;ljJIMYX3YZq/gyPTtIw8m37Htu1MkvTC4syX25+Unkc1ztev+3Tr5UNtfwIAAP//AwBQSwMEFAAG&#10;AAgAAAAhAEdvj6XeAAAACQEAAA8AAABkcnMvZG93bnJldi54bWxMjzFPwzAQhXck/oN1SCyIOk5p&#10;04Y4FUKwsFFYurnxkUTE5yh2k9BfzzHR8ek+vfddsZtdJ0YcQutJg1okIJAqb1uqNXx+vN5vQIRo&#10;yJrOE2r4wQC78vqqMLn1E73juI+14BIKudHQxNjnUoaqQWfCwvdIfPvygzOR41BLO5iJy10n0yRZ&#10;S2da4oXG9PjcYPW9PzkN6/mlv3vbYjqdq26kw1mpiErr25v56RFExDn+w/Cnz+pQstPRn8gG0XHO&#10;si2jGtKHJQgGlkqlII4aVtkKZFnIyw/KXwAAAP//AwBQSwECLQAUAAYACAAAACEAtoM4kv4AAADh&#10;AQAAEwAAAAAAAAAAAAAAAAAAAAAAW0NvbnRlbnRfVHlwZXNdLnhtbFBLAQItABQABgAIAAAAIQA4&#10;/SH/1gAAAJQBAAALAAAAAAAAAAAAAAAAAC8BAABfcmVscy8ucmVsc1BLAQItABQABgAIAAAAIQAb&#10;A1jQ2gEAAJgDAAAOAAAAAAAAAAAAAAAAAC4CAABkcnMvZTJvRG9jLnhtbFBLAQItABQABgAIAAAA&#10;IQBHb4+l3gAAAAkBAAAPAAAAAAAAAAAAAAAAADQEAABkcnMvZG93bnJldi54bWxQSwUGAAAAAAQA&#10;BADzAAAAPwUAAAAA&#10;" filled="f" stroked="f">
                <v:textbox style="mso-fit-shape-to-text:t" inset="0,0,0,0">
                  <w:txbxContent>
                    <w:p w14:paraId="123D8A19" w14:textId="77777777" w:rsidR="00641193" w:rsidRDefault="00081AC1">
                      <w:pPr>
                        <w:pStyle w:val="Bodytext1111"/>
                        <w:shd w:val="clear" w:color="auto" w:fill="auto"/>
                        <w:spacing w:before="0" w:line="166" w:lineRule="exact"/>
                        <w:jc w:val="both"/>
                      </w:pPr>
                      <w:r>
                        <w:rPr>
                          <w:rStyle w:val="Bodytext111Exact"/>
                        </w:rPr>
                        <w:t>OLD TESTAMENT REFERENCES</w:t>
                      </w:r>
                    </w:p>
                  </w:txbxContent>
                </v:textbox>
                <w10:wrap type="topAndBottom" anchorx="margin"/>
              </v:shape>
            </w:pict>
          </mc:Fallback>
        </mc:AlternateContent>
      </w:r>
      <w:r w:rsidRPr="004530F8">
        <w:rPr>
          <w:rFonts w:asciiTheme="minorHAnsi" w:hAnsiTheme="minorHAnsi" w:cstheme="minorHAnsi"/>
          <w:noProof/>
          <w:sz w:val="22"/>
          <w:szCs w:val="22"/>
        </w:rPr>
        <mc:AlternateContent>
          <mc:Choice Requires="wps">
            <w:drawing>
              <wp:anchor distT="29845" distB="0" distL="948690" distR="196850" simplePos="0" relativeHeight="377487125" behindDoc="1" locked="0" layoutInCell="1" allowOverlap="1" wp14:anchorId="3B991805" wp14:editId="66EC7A6C">
                <wp:simplePos x="0" y="0"/>
                <wp:positionH relativeFrom="margin">
                  <wp:posOffset>2078355</wp:posOffset>
                </wp:positionH>
                <wp:positionV relativeFrom="paragraph">
                  <wp:posOffset>184150</wp:posOffset>
                </wp:positionV>
                <wp:extent cx="829310" cy="208280"/>
                <wp:effectExtent l="2540" t="3175" r="0" b="0"/>
                <wp:wrapTopAndBottom/>
                <wp:docPr id="27337281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3574" w14:textId="77777777" w:rsidR="00641193" w:rsidRDefault="00081AC1">
                            <w:pPr>
                              <w:pStyle w:val="Bodytext1111"/>
                              <w:shd w:val="clear" w:color="auto" w:fill="auto"/>
                              <w:spacing w:before="0" w:line="164" w:lineRule="exact"/>
                              <w:jc w:val="both"/>
                            </w:pPr>
                            <w:r>
                              <w:rPr>
                                <w:rStyle w:val="Bodytext111Exact"/>
                              </w:rPr>
                              <w:t>NEW TESTAMENT FULFILLMENT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991805" id="Text Box 274" o:spid="_x0000_s1031" type="#_x0000_t202" style="position:absolute;left:0;text-align:left;margin-left:163.65pt;margin-top:14.5pt;width:65.3pt;height:16.4pt;z-index:-125829355;visibility:visible;mso-wrap-style:square;mso-width-percent:0;mso-height-percent:0;mso-wrap-distance-left:74.7pt;mso-wrap-distance-top:2.35pt;mso-wrap-distance-right:1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hU2AEAAJgDAAAOAAAAZHJzL2Uyb0RvYy54bWysU9uO0zAQfUfiHyy/07QBoRI1XS27KkJa&#10;LtLCBziOk1gkHjPjNilfz9hpulzeEC/WZMY+c86Zye5mGnpxMkgWXCk3q7UUxmmorWtL+fXL4cVW&#10;CgrK1aoHZ0p5NiRv9s+f7UZfmBw66GuDgkEcFaMvZReCL7KMdGcGRSvwxnGxARxU4E9ssxrVyOhD&#10;n+Xr9etsBKw9gjZEnL2fi3Kf8JvG6PCpacgE0ZeSuYV0YjqreGb7nSpaVL6z+kJD/QOLQVnHTa9Q&#10;9yoocUT7F9RgNQJBE1YahgyaxmqTNLCazfoPNY+d8iZpYXPIX22i/werP54e/WcUYXoLEw8wiSD/&#10;APobCQd3nXKtuUWEsTOq5sabaFk2eiouT6PVVFAEqcYPUPOQ1TFAApoaHKIrrFMwOg/gfDXdTEFo&#10;Tm7zNy83XNFcytfbfJuGkqlieeyRwjsDg4hBKZFnmsDV6YFCJKOK5Urs5eBg+z7NtXe/JfhizCTy&#10;ke/MPEzVJGzNzV9FaVFMBfWZ5SDM68LrzUEH+EOKkVellPT9qNBI0b93bEncqyXAJaiWQDnNT0sZ&#10;pJjDuzDv39GjbTtGXky/ZdsONkl6YnHhy+NPSi+rGvfr1+906+mH2v8EAAD//wMAUEsDBBQABgAI&#10;AAAAIQBBGZb63gAAAAkBAAAPAAAAZHJzL2Rvd25yZXYueG1sTI8xT8MwEIV3JP6DdUgsiDpOoW1C&#10;nAohWNhaWLq58TWJiM9R7Cahv55jgvF0n773XrGdXSdGHELrSYNaJCCQKm9bqjV8frzdb0CEaMia&#10;zhNq+MYA2/L6qjC59RPtcNzHWrCEQm40NDH2uZShatCZsPA9Ev9OfnAm8jnU0g5mYrnrZJokK+lM&#10;S5zQmB5fGqy+9menYTW/9nfvGabTpepGOlyUiqi0vr2Zn59ARJzjHwy/9bk6lNzp6M9kg+g0LNP1&#10;klENacabGHh4XGcgjmxXG5BlIf8vKH8AAAD//wMAUEsBAi0AFAAGAAgAAAAhALaDOJL+AAAA4QEA&#10;ABMAAAAAAAAAAAAAAAAAAAAAAFtDb250ZW50X1R5cGVzXS54bWxQSwECLQAUAAYACAAAACEAOP0h&#10;/9YAAACUAQAACwAAAAAAAAAAAAAAAAAvAQAAX3JlbHMvLnJlbHNQSwECLQAUAAYACAAAACEAcwj4&#10;VNgBAACYAwAADgAAAAAAAAAAAAAAAAAuAgAAZHJzL2Uyb0RvYy54bWxQSwECLQAUAAYACAAAACEA&#10;QRmW+t4AAAAJAQAADwAAAAAAAAAAAAAAAAAyBAAAZHJzL2Rvd25yZXYueG1sUEsFBgAAAAAEAAQA&#10;8wAAAD0FAAAAAA==&#10;" filled="f" stroked="f">
                <v:textbox style="mso-fit-shape-to-text:t" inset="0,0,0,0">
                  <w:txbxContent>
                    <w:p w14:paraId="1C3D3574" w14:textId="77777777" w:rsidR="00641193" w:rsidRDefault="00081AC1">
                      <w:pPr>
                        <w:pStyle w:val="Bodytext1111"/>
                        <w:shd w:val="clear" w:color="auto" w:fill="auto"/>
                        <w:spacing w:before="0" w:line="164" w:lineRule="exact"/>
                        <w:jc w:val="both"/>
                      </w:pPr>
                      <w:r>
                        <w:rPr>
                          <w:rStyle w:val="Bodytext111Exact"/>
                        </w:rPr>
                        <w:t>NEW TESTAMENT FULFILLMENT</w:t>
                      </w:r>
                    </w:p>
                  </w:txbxContent>
                </v:textbox>
                <w10:wrap type="topAndBottom" anchorx="margin"/>
              </v:shape>
            </w:pict>
          </mc:Fallback>
        </mc:AlternateContent>
      </w:r>
      <w:r w:rsidRPr="004530F8">
        <w:rPr>
          <w:rStyle w:val="Bodytext1112"/>
          <w:rFonts w:asciiTheme="minorHAnsi" w:hAnsiTheme="minorHAnsi" w:cstheme="minorHAnsi"/>
          <w:sz w:val="22"/>
          <w:szCs w:val="22"/>
        </w:rPr>
        <w:t>MESSIANIC PROPHECIES OF THE OLD TESTAMENT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9"/>
        <w:gridCol w:w="1293"/>
        <w:gridCol w:w="1581"/>
      </w:tblGrid>
      <w:tr w:rsidR="00641193" w:rsidRPr="004530F8" w14:paraId="622F0798" w14:textId="77777777">
        <w:trPr>
          <w:trHeight w:hRule="exact" w:val="275"/>
          <w:jc w:val="center"/>
        </w:trPr>
        <w:tc>
          <w:tcPr>
            <w:tcW w:w="1319" w:type="dxa"/>
            <w:tcBorders>
              <w:top w:val="single" w:sz="4" w:space="0" w:color="auto"/>
            </w:tcBorders>
            <w:shd w:val="clear" w:color="auto" w:fill="FFFFFF"/>
          </w:tcPr>
          <w:p w14:paraId="65171ABC"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sidRPr="004530F8">
              <w:rPr>
                <w:rStyle w:val="Bodytext2Candara0"/>
                <w:rFonts w:asciiTheme="minorHAnsi" w:hAnsiTheme="minorHAnsi" w:cstheme="minorHAnsi"/>
                <w:sz w:val="22"/>
                <w:szCs w:val="22"/>
              </w:rPr>
              <w:t>S«d</w:t>
            </w:r>
            <w:proofErr w:type="spellEnd"/>
            <w:r w:rsidRPr="004530F8">
              <w:rPr>
                <w:rStyle w:val="Bodytext2Candara0"/>
                <w:rFonts w:asciiTheme="minorHAnsi" w:hAnsiTheme="minorHAnsi" w:cstheme="minorHAnsi"/>
                <w:sz w:val="22"/>
                <w:szCs w:val="22"/>
              </w:rPr>
              <w:t xml:space="preserve"> of fee woman</w:t>
            </w:r>
          </w:p>
        </w:tc>
        <w:tc>
          <w:tcPr>
            <w:tcW w:w="1293" w:type="dxa"/>
            <w:tcBorders>
              <w:top w:val="single" w:sz="4" w:space="0" w:color="auto"/>
            </w:tcBorders>
            <w:shd w:val="clear" w:color="auto" w:fill="FFFFFF"/>
          </w:tcPr>
          <w:p w14:paraId="4269870C" w14:textId="7AA9CE0D"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3:15</w:t>
            </w:r>
          </w:p>
        </w:tc>
        <w:tc>
          <w:tcPr>
            <w:tcW w:w="1581" w:type="dxa"/>
            <w:tcBorders>
              <w:top w:val="single" w:sz="4" w:space="0" w:color="auto"/>
            </w:tcBorders>
            <w:shd w:val="clear" w:color="auto" w:fill="FFFFFF"/>
          </w:tcPr>
          <w:p w14:paraId="656EAEA6" w14:textId="63848EC9" w:rsidR="00641193" w:rsidRPr="004530F8" w:rsidRDefault="006F2356"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4"/>
                <w:rFonts w:asciiTheme="minorHAnsi" w:hAnsiTheme="minorHAnsi" w:cstheme="minorHAnsi"/>
                <w:b w:val="0"/>
                <w:bCs w:val="0"/>
                <w:sz w:val="22"/>
                <w:szCs w:val="22"/>
              </w:rPr>
              <w:t>Galatima</w:t>
            </w:r>
            <w:proofErr w:type="spellEnd"/>
            <w:r>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 xml:space="preserve">4:4; </w:t>
            </w:r>
            <w:proofErr w:type="spellStart"/>
            <w:r w:rsidR="00D73074">
              <w:rPr>
                <w:rStyle w:val="Bodytext2FranklinGothicDemiCond4"/>
                <w:rFonts w:asciiTheme="minorHAnsi" w:hAnsiTheme="minorHAnsi" w:cstheme="minorHAnsi"/>
                <w:b w:val="0"/>
                <w:bCs w:val="0"/>
                <w:sz w:val="22"/>
                <w:szCs w:val="22"/>
              </w:rPr>
              <w:t>Jevrejima</w:t>
            </w:r>
            <w:proofErr w:type="spellEnd"/>
            <w:r w:rsidR="00D73074">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2:14</w:t>
            </w:r>
          </w:p>
        </w:tc>
      </w:tr>
      <w:tr w:rsidR="00641193" w:rsidRPr="004530F8" w14:paraId="550C9266" w14:textId="77777777">
        <w:trPr>
          <w:trHeight w:hRule="exact" w:val="382"/>
          <w:jc w:val="center"/>
        </w:trPr>
        <w:tc>
          <w:tcPr>
            <w:tcW w:w="1319" w:type="dxa"/>
            <w:shd w:val="clear" w:color="auto" w:fill="FFFFFF"/>
            <w:vAlign w:val="center"/>
          </w:tcPr>
          <w:p w14:paraId="414344A2"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Though </w:t>
            </w:r>
            <w:r w:rsidRPr="004530F8">
              <w:rPr>
                <w:rStyle w:val="Bodytext2Candara0"/>
                <w:rFonts w:asciiTheme="minorHAnsi" w:hAnsiTheme="minorHAnsi" w:cstheme="minorHAnsi"/>
                <w:sz w:val="22"/>
                <w:szCs w:val="22"/>
              </w:rPr>
              <w:t>Noah’s sons</w:t>
            </w:r>
          </w:p>
        </w:tc>
        <w:tc>
          <w:tcPr>
            <w:tcW w:w="1293" w:type="dxa"/>
            <w:shd w:val="clear" w:color="auto" w:fill="FFFFFF"/>
            <w:vAlign w:val="center"/>
          </w:tcPr>
          <w:p w14:paraId="4CACE2B4" w14:textId="07CD486F"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9:27</w:t>
            </w:r>
          </w:p>
        </w:tc>
        <w:tc>
          <w:tcPr>
            <w:tcW w:w="1581" w:type="dxa"/>
            <w:shd w:val="clear" w:color="auto" w:fill="FFFFFF"/>
            <w:vAlign w:val="center"/>
          </w:tcPr>
          <w:p w14:paraId="1F81E3CA"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7pt"/>
                <w:rFonts w:asciiTheme="minorHAnsi" w:hAnsiTheme="minorHAnsi" w:cstheme="minorHAnsi"/>
                <w:b w:val="0"/>
                <w:bCs w:val="0"/>
                <w:sz w:val="22"/>
                <w:szCs w:val="22"/>
              </w:rPr>
              <w:t>Luke 6:36</w:t>
            </w:r>
          </w:p>
        </w:tc>
      </w:tr>
      <w:tr w:rsidR="00641193" w:rsidRPr="004530F8" w14:paraId="09A0FA6B" w14:textId="77777777">
        <w:trPr>
          <w:trHeight w:hRule="exact" w:val="382"/>
          <w:jc w:val="center"/>
        </w:trPr>
        <w:tc>
          <w:tcPr>
            <w:tcW w:w="1319" w:type="dxa"/>
            <w:shd w:val="clear" w:color="auto" w:fill="FFFFFF"/>
            <w:vAlign w:val="center"/>
          </w:tcPr>
          <w:p w14:paraId="5E5940F9"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Seed of Abraham</w:t>
            </w:r>
          </w:p>
        </w:tc>
        <w:tc>
          <w:tcPr>
            <w:tcW w:w="1293" w:type="dxa"/>
            <w:shd w:val="clear" w:color="auto" w:fill="FFFFFF"/>
            <w:vAlign w:val="center"/>
          </w:tcPr>
          <w:p w14:paraId="211E7C35" w14:textId="374B01B0"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12:3</w:t>
            </w:r>
          </w:p>
        </w:tc>
        <w:tc>
          <w:tcPr>
            <w:tcW w:w="1581" w:type="dxa"/>
            <w:shd w:val="clear" w:color="auto" w:fill="FFFFFF"/>
            <w:vAlign w:val="center"/>
          </w:tcPr>
          <w:p w14:paraId="298FB860" w14:textId="033CDB07" w:rsidR="00641193" w:rsidRPr="004530F8" w:rsidRDefault="001518A9"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Matej </w:t>
            </w:r>
            <w:r w:rsidR="00081AC1" w:rsidRPr="004530F8">
              <w:rPr>
                <w:rStyle w:val="Bodytext2FranklinGothicDemiCond4"/>
                <w:rFonts w:asciiTheme="minorHAnsi" w:hAnsiTheme="minorHAnsi" w:cstheme="minorHAnsi"/>
                <w:b w:val="0"/>
                <w:bCs w:val="0"/>
                <w:sz w:val="22"/>
                <w:szCs w:val="22"/>
              </w:rPr>
              <w:t xml:space="preserve">1:1; </w:t>
            </w:r>
            <w:proofErr w:type="spellStart"/>
            <w:r w:rsidR="006F2356">
              <w:rPr>
                <w:rStyle w:val="Bodytext2FranklinGothicDemiCond4"/>
                <w:rFonts w:asciiTheme="minorHAnsi" w:hAnsiTheme="minorHAnsi" w:cstheme="minorHAnsi"/>
                <w:b w:val="0"/>
                <w:bCs w:val="0"/>
                <w:sz w:val="22"/>
                <w:szCs w:val="22"/>
              </w:rPr>
              <w:t>Galatima</w:t>
            </w:r>
            <w:proofErr w:type="spellEnd"/>
            <w:r w:rsidR="006F2356">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3:8,16</w:t>
            </w:r>
          </w:p>
        </w:tc>
      </w:tr>
      <w:tr w:rsidR="00641193" w:rsidRPr="004530F8" w14:paraId="500A4E53" w14:textId="77777777">
        <w:trPr>
          <w:trHeight w:hRule="exact" w:val="382"/>
          <w:jc w:val="center"/>
        </w:trPr>
        <w:tc>
          <w:tcPr>
            <w:tcW w:w="1319" w:type="dxa"/>
            <w:shd w:val="clear" w:color="auto" w:fill="FFFFFF"/>
            <w:vAlign w:val="center"/>
          </w:tcPr>
          <w:p w14:paraId="7FB38F8B"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Seed of Isaac</w:t>
            </w:r>
          </w:p>
        </w:tc>
        <w:tc>
          <w:tcPr>
            <w:tcW w:w="1293" w:type="dxa"/>
            <w:shd w:val="clear" w:color="auto" w:fill="FFFFFF"/>
            <w:vAlign w:val="center"/>
          </w:tcPr>
          <w:p w14:paraId="2696BBF0" w14:textId="508D23FA"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7pt"/>
                <w:rFonts w:asciiTheme="minorHAnsi" w:hAnsiTheme="minorHAnsi" w:cstheme="minorHAnsi"/>
                <w:b w:val="0"/>
                <w:bCs w:val="0"/>
                <w:sz w:val="22"/>
                <w:szCs w:val="22"/>
              </w:rPr>
              <w:t xml:space="preserve">1.Mojsijeva </w:t>
            </w:r>
            <w:r w:rsidR="00081AC1" w:rsidRPr="004530F8">
              <w:rPr>
                <w:rStyle w:val="Bodytext27pt"/>
                <w:rFonts w:asciiTheme="minorHAnsi" w:hAnsiTheme="minorHAnsi" w:cstheme="minorHAnsi"/>
                <w:b w:val="0"/>
                <w:bCs w:val="0"/>
                <w:sz w:val="22"/>
                <w:szCs w:val="22"/>
              </w:rPr>
              <w:t>17:19</w:t>
            </w:r>
          </w:p>
        </w:tc>
        <w:tc>
          <w:tcPr>
            <w:tcW w:w="1581" w:type="dxa"/>
            <w:shd w:val="clear" w:color="auto" w:fill="FFFFFF"/>
            <w:vAlign w:val="center"/>
          </w:tcPr>
          <w:p w14:paraId="7FB4A426" w14:textId="5051D3C0"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Rom. 9:7; </w:t>
            </w:r>
            <w:proofErr w:type="spellStart"/>
            <w:r w:rsidR="00D73074">
              <w:rPr>
                <w:rStyle w:val="Bodytext2FranklinGothicDemiCond4"/>
                <w:rFonts w:asciiTheme="minorHAnsi" w:hAnsiTheme="minorHAnsi" w:cstheme="minorHAnsi"/>
                <w:b w:val="0"/>
                <w:bCs w:val="0"/>
                <w:sz w:val="22"/>
                <w:szCs w:val="22"/>
              </w:rPr>
              <w:t>Jevrejima</w:t>
            </w:r>
            <w:proofErr w:type="spellEnd"/>
            <w:r w:rsidR="00D73074">
              <w:rPr>
                <w:rStyle w:val="Bodytext2FranklinGothicDemiCond4"/>
                <w:rFonts w:asciiTheme="minorHAnsi" w:hAnsiTheme="minorHAnsi" w:cstheme="minorHAnsi"/>
                <w:b w:val="0"/>
                <w:bCs w:val="0"/>
                <w:sz w:val="22"/>
                <w:szCs w:val="22"/>
              </w:rPr>
              <w:t xml:space="preserve"> </w:t>
            </w:r>
            <w:r w:rsidRPr="004530F8">
              <w:rPr>
                <w:rStyle w:val="Bodytext2FranklinGothicDemiCond4"/>
                <w:rFonts w:asciiTheme="minorHAnsi" w:hAnsiTheme="minorHAnsi" w:cstheme="minorHAnsi"/>
                <w:b w:val="0"/>
                <w:bCs w:val="0"/>
                <w:sz w:val="22"/>
                <w:szCs w:val="22"/>
              </w:rPr>
              <w:t>11:18</w:t>
            </w:r>
          </w:p>
        </w:tc>
      </w:tr>
      <w:tr w:rsidR="00641193" w:rsidRPr="004530F8" w14:paraId="727846B1" w14:textId="77777777">
        <w:trPr>
          <w:trHeight w:hRule="exact" w:val="382"/>
          <w:jc w:val="center"/>
        </w:trPr>
        <w:tc>
          <w:tcPr>
            <w:tcW w:w="1319" w:type="dxa"/>
            <w:shd w:val="clear" w:color="auto" w:fill="FFFFFF"/>
            <w:vAlign w:val="center"/>
          </w:tcPr>
          <w:p w14:paraId="366B9E32"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Blessing to nations</w:t>
            </w:r>
          </w:p>
        </w:tc>
        <w:tc>
          <w:tcPr>
            <w:tcW w:w="1293" w:type="dxa"/>
            <w:shd w:val="clear" w:color="auto" w:fill="FFFFFF"/>
            <w:vAlign w:val="center"/>
          </w:tcPr>
          <w:p w14:paraId="59A0A80C" w14:textId="0456402A"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18:18</w:t>
            </w:r>
          </w:p>
        </w:tc>
        <w:tc>
          <w:tcPr>
            <w:tcW w:w="1581" w:type="dxa"/>
            <w:shd w:val="clear" w:color="auto" w:fill="FFFFFF"/>
            <w:vAlign w:val="center"/>
          </w:tcPr>
          <w:p w14:paraId="035BC3EE" w14:textId="6B101AD7" w:rsidR="00641193" w:rsidRPr="004530F8" w:rsidRDefault="006F2356"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4"/>
                <w:rFonts w:asciiTheme="minorHAnsi" w:hAnsiTheme="minorHAnsi" w:cstheme="minorHAnsi"/>
                <w:b w:val="0"/>
                <w:bCs w:val="0"/>
                <w:sz w:val="22"/>
                <w:szCs w:val="22"/>
              </w:rPr>
              <w:t>Galatima</w:t>
            </w:r>
            <w:proofErr w:type="spellEnd"/>
            <w:r>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3:8</w:t>
            </w:r>
          </w:p>
        </w:tc>
      </w:tr>
      <w:tr w:rsidR="00641193" w:rsidRPr="004530F8" w14:paraId="18F1E2FB" w14:textId="77777777">
        <w:trPr>
          <w:trHeight w:hRule="exact" w:val="382"/>
          <w:jc w:val="center"/>
        </w:trPr>
        <w:tc>
          <w:tcPr>
            <w:tcW w:w="1319" w:type="dxa"/>
            <w:shd w:val="clear" w:color="auto" w:fill="FFFFFF"/>
            <w:vAlign w:val="center"/>
          </w:tcPr>
          <w:p w14:paraId="0B3CEE36"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Seed of Isaac</w:t>
            </w:r>
          </w:p>
        </w:tc>
        <w:tc>
          <w:tcPr>
            <w:tcW w:w="1293" w:type="dxa"/>
            <w:shd w:val="clear" w:color="auto" w:fill="FFFFFF"/>
            <w:vAlign w:val="center"/>
          </w:tcPr>
          <w:p w14:paraId="3B8B5579" w14:textId="1670F2D8"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7pt"/>
                <w:rFonts w:asciiTheme="minorHAnsi" w:hAnsiTheme="minorHAnsi" w:cstheme="minorHAnsi"/>
                <w:b w:val="0"/>
                <w:bCs w:val="0"/>
                <w:sz w:val="22"/>
                <w:szCs w:val="22"/>
              </w:rPr>
              <w:t xml:space="preserve">1.Mojsijeva </w:t>
            </w:r>
            <w:r w:rsidR="00081AC1" w:rsidRPr="004530F8">
              <w:rPr>
                <w:rStyle w:val="Bodytext27pt"/>
                <w:rFonts w:asciiTheme="minorHAnsi" w:hAnsiTheme="minorHAnsi" w:cstheme="minorHAnsi"/>
                <w:b w:val="0"/>
                <w:bCs w:val="0"/>
                <w:sz w:val="22"/>
                <w:szCs w:val="22"/>
              </w:rPr>
              <w:t>21:12</w:t>
            </w:r>
          </w:p>
        </w:tc>
        <w:tc>
          <w:tcPr>
            <w:tcW w:w="1581" w:type="dxa"/>
            <w:shd w:val="clear" w:color="auto" w:fill="FFFFFF"/>
            <w:vAlign w:val="center"/>
          </w:tcPr>
          <w:p w14:paraId="6B5AE436" w14:textId="102EFA82"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Rom. 9:7; </w:t>
            </w:r>
            <w:proofErr w:type="spellStart"/>
            <w:r w:rsidR="00D73074">
              <w:rPr>
                <w:rStyle w:val="Bodytext2FranklinGothicDemiCond4"/>
                <w:rFonts w:asciiTheme="minorHAnsi" w:hAnsiTheme="minorHAnsi" w:cstheme="minorHAnsi"/>
                <w:b w:val="0"/>
                <w:bCs w:val="0"/>
                <w:sz w:val="22"/>
                <w:szCs w:val="22"/>
              </w:rPr>
              <w:t>Jevrejima</w:t>
            </w:r>
            <w:proofErr w:type="spellEnd"/>
            <w:r w:rsidR="00D73074">
              <w:rPr>
                <w:rStyle w:val="Bodytext2FranklinGothicDemiCond4"/>
                <w:rFonts w:asciiTheme="minorHAnsi" w:hAnsiTheme="minorHAnsi" w:cstheme="minorHAnsi"/>
                <w:b w:val="0"/>
                <w:bCs w:val="0"/>
                <w:sz w:val="22"/>
                <w:szCs w:val="22"/>
              </w:rPr>
              <w:t xml:space="preserve"> </w:t>
            </w:r>
            <w:r w:rsidRPr="004530F8">
              <w:rPr>
                <w:rStyle w:val="Bodytext2FranklinGothicDemiCond4"/>
                <w:rFonts w:asciiTheme="minorHAnsi" w:hAnsiTheme="minorHAnsi" w:cstheme="minorHAnsi"/>
                <w:b w:val="0"/>
                <w:bCs w:val="0"/>
                <w:sz w:val="22"/>
                <w:szCs w:val="22"/>
              </w:rPr>
              <w:t>11.-18</w:t>
            </w:r>
          </w:p>
        </w:tc>
      </w:tr>
      <w:tr w:rsidR="00641193" w:rsidRPr="004530F8" w14:paraId="5C205DCE" w14:textId="77777777">
        <w:trPr>
          <w:trHeight w:hRule="exact" w:val="382"/>
          <w:jc w:val="center"/>
        </w:trPr>
        <w:tc>
          <w:tcPr>
            <w:tcW w:w="1319" w:type="dxa"/>
            <w:shd w:val="clear" w:color="auto" w:fill="FFFFFF"/>
            <w:vAlign w:val="center"/>
          </w:tcPr>
          <w:p w14:paraId="129D784D"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sidRPr="004530F8">
              <w:rPr>
                <w:rStyle w:val="Bodytext2Candara0"/>
                <w:rFonts w:asciiTheme="minorHAnsi" w:hAnsiTheme="minorHAnsi" w:cstheme="minorHAnsi"/>
                <w:sz w:val="22"/>
                <w:szCs w:val="22"/>
              </w:rPr>
              <w:t>Btessing</w:t>
            </w:r>
            <w:proofErr w:type="spellEnd"/>
            <w:r w:rsidRPr="004530F8">
              <w:rPr>
                <w:rStyle w:val="Bodytext2Candara0"/>
                <w:rFonts w:asciiTheme="minorHAnsi" w:hAnsiTheme="minorHAnsi" w:cstheme="minorHAnsi"/>
                <w:sz w:val="22"/>
                <w:szCs w:val="22"/>
              </w:rPr>
              <w:t xml:space="preserve"> to Gentiles</w:t>
            </w:r>
          </w:p>
        </w:tc>
        <w:tc>
          <w:tcPr>
            <w:tcW w:w="1293" w:type="dxa"/>
            <w:shd w:val="clear" w:color="auto" w:fill="FFFFFF"/>
            <w:vAlign w:val="center"/>
          </w:tcPr>
          <w:p w14:paraId="3E1CCF88" w14:textId="3C682DD3"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22:18</w:t>
            </w:r>
          </w:p>
        </w:tc>
        <w:tc>
          <w:tcPr>
            <w:tcW w:w="1581" w:type="dxa"/>
            <w:shd w:val="clear" w:color="auto" w:fill="FFFFFF"/>
            <w:vAlign w:val="center"/>
          </w:tcPr>
          <w:p w14:paraId="725258AA" w14:textId="2876B02A" w:rsidR="00641193" w:rsidRPr="004530F8" w:rsidRDefault="006F2356"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4"/>
                <w:rFonts w:asciiTheme="minorHAnsi" w:hAnsiTheme="minorHAnsi" w:cstheme="minorHAnsi"/>
                <w:b w:val="0"/>
                <w:bCs w:val="0"/>
                <w:sz w:val="22"/>
                <w:szCs w:val="22"/>
              </w:rPr>
              <w:t>Galatima</w:t>
            </w:r>
            <w:proofErr w:type="spellEnd"/>
            <w:r>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 xml:space="preserve">3:8,16; </w:t>
            </w:r>
            <w:proofErr w:type="spellStart"/>
            <w:r w:rsidR="00D73074">
              <w:rPr>
                <w:rStyle w:val="Bodytext2FranklinGothicDemiCond4"/>
                <w:rFonts w:asciiTheme="minorHAnsi" w:hAnsiTheme="minorHAnsi" w:cstheme="minorHAnsi"/>
                <w:b w:val="0"/>
                <w:bCs w:val="0"/>
                <w:sz w:val="22"/>
                <w:szCs w:val="22"/>
              </w:rPr>
              <w:t>Jevrejima</w:t>
            </w:r>
            <w:proofErr w:type="spellEnd"/>
            <w:r w:rsidR="00D73074">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6:14</w:t>
            </w:r>
          </w:p>
        </w:tc>
      </w:tr>
      <w:tr w:rsidR="00641193" w:rsidRPr="004530F8" w14:paraId="3E01A4AE" w14:textId="77777777">
        <w:trPr>
          <w:trHeight w:hRule="exact" w:val="375"/>
          <w:jc w:val="center"/>
        </w:trPr>
        <w:tc>
          <w:tcPr>
            <w:tcW w:w="1319" w:type="dxa"/>
            <w:shd w:val="clear" w:color="auto" w:fill="FFFFFF"/>
            <w:vAlign w:val="center"/>
          </w:tcPr>
          <w:p w14:paraId="60BB7EFA"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Blessing to Gentiles</w:t>
            </w:r>
          </w:p>
        </w:tc>
        <w:tc>
          <w:tcPr>
            <w:tcW w:w="1293" w:type="dxa"/>
            <w:shd w:val="clear" w:color="auto" w:fill="FFFFFF"/>
            <w:vAlign w:val="center"/>
          </w:tcPr>
          <w:p w14:paraId="1403202E" w14:textId="7E945B03"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7pt"/>
                <w:rFonts w:asciiTheme="minorHAnsi" w:hAnsiTheme="minorHAnsi" w:cstheme="minorHAnsi"/>
                <w:b w:val="0"/>
                <w:bCs w:val="0"/>
                <w:sz w:val="22"/>
                <w:szCs w:val="22"/>
              </w:rPr>
              <w:t xml:space="preserve">1.Mojsijeva </w:t>
            </w:r>
            <w:r w:rsidR="00081AC1" w:rsidRPr="004530F8">
              <w:rPr>
                <w:rStyle w:val="Bodytext27pt"/>
                <w:rFonts w:asciiTheme="minorHAnsi" w:hAnsiTheme="minorHAnsi" w:cstheme="minorHAnsi"/>
                <w:b w:val="0"/>
                <w:bCs w:val="0"/>
                <w:sz w:val="22"/>
                <w:szCs w:val="22"/>
              </w:rPr>
              <w:t>26:4</w:t>
            </w:r>
          </w:p>
        </w:tc>
        <w:tc>
          <w:tcPr>
            <w:tcW w:w="1581" w:type="dxa"/>
            <w:shd w:val="clear" w:color="auto" w:fill="FFFFFF"/>
            <w:vAlign w:val="center"/>
          </w:tcPr>
          <w:p w14:paraId="56F632A4" w14:textId="7B9DC907" w:rsidR="00641193" w:rsidRPr="004530F8" w:rsidRDefault="006F2356"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4"/>
                <w:rFonts w:asciiTheme="minorHAnsi" w:hAnsiTheme="minorHAnsi" w:cstheme="minorHAnsi"/>
                <w:b w:val="0"/>
                <w:bCs w:val="0"/>
                <w:sz w:val="22"/>
                <w:szCs w:val="22"/>
              </w:rPr>
              <w:t>Galatima</w:t>
            </w:r>
            <w:proofErr w:type="spellEnd"/>
            <w:r>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 xml:space="preserve">3:8,16; </w:t>
            </w:r>
            <w:proofErr w:type="spellStart"/>
            <w:r w:rsidR="00D73074">
              <w:rPr>
                <w:rStyle w:val="Bodytext2FranklinGothicDemiCond4"/>
                <w:rFonts w:asciiTheme="minorHAnsi" w:hAnsiTheme="minorHAnsi" w:cstheme="minorHAnsi"/>
                <w:b w:val="0"/>
                <w:bCs w:val="0"/>
                <w:sz w:val="22"/>
                <w:szCs w:val="22"/>
              </w:rPr>
              <w:t>Jevrejima</w:t>
            </w:r>
            <w:proofErr w:type="spellEnd"/>
            <w:r w:rsidR="00D73074">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6:14</w:t>
            </w:r>
          </w:p>
        </w:tc>
      </w:tr>
      <w:tr w:rsidR="00641193" w:rsidRPr="004530F8" w14:paraId="23A1E25E" w14:textId="77777777">
        <w:trPr>
          <w:trHeight w:hRule="exact" w:val="368"/>
          <w:jc w:val="center"/>
        </w:trPr>
        <w:tc>
          <w:tcPr>
            <w:tcW w:w="1319" w:type="dxa"/>
            <w:shd w:val="clear" w:color="auto" w:fill="FFFFFF"/>
            <w:vAlign w:val="center"/>
          </w:tcPr>
          <w:p w14:paraId="60177EA7"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Blessing through Abraham</w:t>
            </w:r>
          </w:p>
        </w:tc>
        <w:tc>
          <w:tcPr>
            <w:tcW w:w="1293" w:type="dxa"/>
            <w:shd w:val="clear" w:color="auto" w:fill="FFFFFF"/>
            <w:vAlign w:val="center"/>
          </w:tcPr>
          <w:p w14:paraId="0062A58A" w14:textId="39B4EBA7"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28:14</w:t>
            </w:r>
          </w:p>
        </w:tc>
        <w:tc>
          <w:tcPr>
            <w:tcW w:w="1581" w:type="dxa"/>
            <w:shd w:val="clear" w:color="auto" w:fill="FFFFFF"/>
            <w:vAlign w:val="center"/>
          </w:tcPr>
          <w:p w14:paraId="63753C94" w14:textId="0A368869" w:rsidR="00641193" w:rsidRPr="004530F8" w:rsidRDefault="006F2356"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4"/>
                <w:rFonts w:asciiTheme="minorHAnsi" w:hAnsiTheme="minorHAnsi" w:cstheme="minorHAnsi"/>
                <w:b w:val="0"/>
                <w:bCs w:val="0"/>
                <w:sz w:val="22"/>
                <w:szCs w:val="22"/>
              </w:rPr>
              <w:t>Galatima</w:t>
            </w:r>
            <w:proofErr w:type="spellEnd"/>
            <w:r>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 xml:space="preserve">3:8,16; </w:t>
            </w:r>
            <w:proofErr w:type="spellStart"/>
            <w:r w:rsidR="00D73074">
              <w:rPr>
                <w:rStyle w:val="Bodytext2FranklinGothicDemiCond4"/>
                <w:rFonts w:asciiTheme="minorHAnsi" w:hAnsiTheme="minorHAnsi" w:cstheme="minorHAnsi"/>
                <w:b w:val="0"/>
                <w:bCs w:val="0"/>
                <w:sz w:val="22"/>
                <w:szCs w:val="22"/>
              </w:rPr>
              <w:t>Jevrejima</w:t>
            </w:r>
            <w:proofErr w:type="spellEnd"/>
            <w:r w:rsidR="00D73074">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6:14</w:t>
            </w:r>
          </w:p>
        </w:tc>
      </w:tr>
      <w:tr w:rsidR="00641193" w:rsidRPr="004530F8" w14:paraId="2F774FDE" w14:textId="77777777">
        <w:trPr>
          <w:trHeight w:hRule="exact" w:val="375"/>
          <w:jc w:val="center"/>
        </w:trPr>
        <w:tc>
          <w:tcPr>
            <w:tcW w:w="1319" w:type="dxa"/>
            <w:shd w:val="clear" w:color="auto" w:fill="FFFFFF"/>
            <w:vAlign w:val="center"/>
          </w:tcPr>
          <w:p w14:paraId="147607E4"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Candara0"/>
                <w:rFonts w:asciiTheme="minorHAnsi" w:hAnsiTheme="minorHAnsi" w:cstheme="minorHAnsi"/>
                <w:sz w:val="22"/>
                <w:szCs w:val="22"/>
              </w:rPr>
              <w:t>Of the tribe of Judah</w:t>
            </w:r>
          </w:p>
        </w:tc>
        <w:tc>
          <w:tcPr>
            <w:tcW w:w="1293" w:type="dxa"/>
            <w:shd w:val="clear" w:color="auto" w:fill="FFFFFF"/>
            <w:vAlign w:val="center"/>
          </w:tcPr>
          <w:p w14:paraId="0F198435" w14:textId="4C71D29D" w:rsidR="00641193" w:rsidRPr="004530F8" w:rsidRDefault="00BA3E6E"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1.Mojsijeva </w:t>
            </w:r>
            <w:r w:rsidR="00081AC1" w:rsidRPr="004530F8">
              <w:rPr>
                <w:rStyle w:val="Bodytext2FranklinGothicDemiCond4"/>
                <w:rFonts w:asciiTheme="minorHAnsi" w:hAnsiTheme="minorHAnsi" w:cstheme="minorHAnsi"/>
                <w:b w:val="0"/>
                <w:bCs w:val="0"/>
                <w:sz w:val="22"/>
                <w:szCs w:val="22"/>
              </w:rPr>
              <w:t>49:10</w:t>
            </w:r>
          </w:p>
        </w:tc>
        <w:tc>
          <w:tcPr>
            <w:tcW w:w="1581" w:type="dxa"/>
            <w:shd w:val="clear" w:color="auto" w:fill="FFFFFF"/>
            <w:vAlign w:val="center"/>
          </w:tcPr>
          <w:p w14:paraId="60F19894" w14:textId="381120D9" w:rsidR="00641193" w:rsidRPr="004530F8" w:rsidRDefault="006F2356"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4"/>
                <w:rFonts w:asciiTheme="minorHAnsi" w:hAnsiTheme="minorHAnsi" w:cstheme="minorHAnsi"/>
                <w:b w:val="0"/>
                <w:bCs w:val="0"/>
                <w:sz w:val="22"/>
                <w:szCs w:val="22"/>
              </w:rPr>
              <w:t>Otkrivenje</w:t>
            </w:r>
            <w:proofErr w:type="spellEnd"/>
            <w:r>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5:5</w:t>
            </w:r>
          </w:p>
        </w:tc>
      </w:tr>
      <w:tr w:rsidR="00641193" w:rsidRPr="004530F8" w14:paraId="427D2850" w14:textId="77777777">
        <w:trPr>
          <w:trHeight w:hRule="exact" w:val="382"/>
          <w:jc w:val="center"/>
        </w:trPr>
        <w:tc>
          <w:tcPr>
            <w:tcW w:w="1319" w:type="dxa"/>
            <w:shd w:val="clear" w:color="auto" w:fill="FFFFFF"/>
            <w:vAlign w:val="center"/>
          </w:tcPr>
          <w:p w14:paraId="0F3FB2EC"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8pt9"/>
                <w:rFonts w:asciiTheme="minorHAnsi" w:hAnsiTheme="minorHAnsi" w:cstheme="minorHAnsi"/>
                <w:sz w:val="22"/>
                <w:szCs w:val="22"/>
              </w:rPr>
              <w:t xml:space="preserve">If </w:t>
            </w:r>
            <w:r w:rsidRPr="004530F8">
              <w:rPr>
                <w:rStyle w:val="Bodytext2Candara0"/>
                <w:rFonts w:asciiTheme="minorHAnsi" w:hAnsiTheme="minorHAnsi" w:cstheme="minorHAnsi"/>
                <w:sz w:val="22"/>
                <w:szCs w:val="22"/>
              </w:rPr>
              <w:t>bone broken</w:t>
            </w:r>
          </w:p>
        </w:tc>
        <w:tc>
          <w:tcPr>
            <w:tcW w:w="1293" w:type="dxa"/>
            <w:shd w:val="clear" w:color="auto" w:fill="FFFFFF"/>
            <w:vAlign w:val="center"/>
          </w:tcPr>
          <w:p w14:paraId="19BFAEDA"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Exod. 12:46</w:t>
            </w:r>
          </w:p>
        </w:tc>
        <w:tc>
          <w:tcPr>
            <w:tcW w:w="1581" w:type="dxa"/>
            <w:shd w:val="clear" w:color="auto" w:fill="FFFFFF"/>
            <w:vAlign w:val="center"/>
          </w:tcPr>
          <w:p w14:paraId="69A38DA0"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John 19:36</w:t>
            </w:r>
          </w:p>
        </w:tc>
      </w:tr>
      <w:tr w:rsidR="00641193" w:rsidRPr="004530F8" w14:paraId="6E565708" w14:textId="77777777">
        <w:trPr>
          <w:trHeight w:hRule="exact" w:val="362"/>
          <w:jc w:val="center"/>
        </w:trPr>
        <w:tc>
          <w:tcPr>
            <w:tcW w:w="1319" w:type="dxa"/>
            <w:shd w:val="clear" w:color="auto" w:fill="FFFFFF"/>
            <w:vAlign w:val="center"/>
          </w:tcPr>
          <w:p w14:paraId="56806233"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8pt9"/>
                <w:rFonts w:asciiTheme="minorHAnsi" w:hAnsiTheme="minorHAnsi" w:cstheme="minorHAnsi"/>
                <w:sz w:val="22"/>
                <w:szCs w:val="22"/>
              </w:rPr>
              <w:t xml:space="preserve">HH to </w:t>
            </w:r>
            <w:proofErr w:type="spellStart"/>
            <w:r w:rsidRPr="004530F8">
              <w:rPr>
                <w:rStyle w:val="Bodytext2Candara0"/>
                <w:rFonts w:asciiTheme="minorHAnsi" w:hAnsiTheme="minorHAnsi" w:cstheme="minorHAnsi"/>
                <w:sz w:val="22"/>
                <w:szCs w:val="22"/>
              </w:rPr>
              <w:t>flntbom</w:t>
            </w:r>
            <w:proofErr w:type="spellEnd"/>
            <w:r w:rsidRPr="004530F8">
              <w:rPr>
                <w:rStyle w:val="Bodytext2Candara0"/>
                <w:rFonts w:asciiTheme="minorHAnsi" w:hAnsiTheme="minorHAnsi" w:cstheme="minorHAnsi"/>
                <w:sz w:val="22"/>
                <w:szCs w:val="22"/>
              </w:rPr>
              <w:t xml:space="preserve"> ion</w:t>
            </w:r>
          </w:p>
        </w:tc>
        <w:tc>
          <w:tcPr>
            <w:tcW w:w="1293" w:type="dxa"/>
            <w:shd w:val="clear" w:color="auto" w:fill="FFFFFF"/>
            <w:vAlign w:val="center"/>
          </w:tcPr>
          <w:p w14:paraId="16440FE7"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Exod. </w:t>
            </w:r>
            <w:r w:rsidRPr="004530F8">
              <w:rPr>
                <w:rStyle w:val="Bodytext2FranklinGothicDemiCond4"/>
                <w:rFonts w:asciiTheme="minorHAnsi" w:hAnsiTheme="minorHAnsi" w:cstheme="minorHAnsi"/>
                <w:b w:val="0"/>
                <w:bCs w:val="0"/>
                <w:sz w:val="22"/>
                <w:szCs w:val="22"/>
              </w:rPr>
              <w:t>13:2</w:t>
            </w:r>
          </w:p>
        </w:tc>
        <w:tc>
          <w:tcPr>
            <w:tcW w:w="1581" w:type="dxa"/>
            <w:shd w:val="clear" w:color="auto" w:fill="FFFFFF"/>
            <w:vAlign w:val="center"/>
          </w:tcPr>
          <w:p w14:paraId="4C22CE6F"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Luke 2:23</w:t>
            </w:r>
          </w:p>
        </w:tc>
      </w:tr>
      <w:tr w:rsidR="00641193" w:rsidRPr="004530F8" w14:paraId="57396D53" w14:textId="77777777">
        <w:trPr>
          <w:trHeight w:hRule="exact" w:val="388"/>
          <w:jc w:val="center"/>
        </w:trPr>
        <w:tc>
          <w:tcPr>
            <w:tcW w:w="1319" w:type="dxa"/>
            <w:shd w:val="clear" w:color="auto" w:fill="FFFFFF"/>
            <w:vAlign w:val="center"/>
          </w:tcPr>
          <w:p w14:paraId="0155BE87"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sidRPr="004530F8">
              <w:rPr>
                <w:rStyle w:val="Bodytext2Candara0"/>
                <w:rFonts w:asciiTheme="minorHAnsi" w:hAnsiTheme="minorHAnsi" w:cstheme="minorHAnsi"/>
                <w:sz w:val="22"/>
                <w:szCs w:val="22"/>
              </w:rPr>
              <w:t>fcfene</w:t>
            </w:r>
            <w:proofErr w:type="spellEnd"/>
            <w:r w:rsidRPr="004530F8">
              <w:rPr>
                <w:rStyle w:val="Bodytext2Candara0"/>
                <w:rFonts w:asciiTheme="minorHAnsi" w:hAnsiTheme="minorHAnsi" w:cstheme="minorHAnsi"/>
                <w:sz w:val="22"/>
                <w:szCs w:val="22"/>
              </w:rPr>
              <w:t xml:space="preserve"> broken</w:t>
            </w:r>
          </w:p>
        </w:tc>
        <w:tc>
          <w:tcPr>
            <w:tcW w:w="1293" w:type="dxa"/>
            <w:shd w:val="clear" w:color="auto" w:fill="FFFFFF"/>
            <w:vAlign w:val="center"/>
          </w:tcPr>
          <w:p w14:paraId="517AF4D1"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Num. 9:12</w:t>
            </w:r>
          </w:p>
        </w:tc>
        <w:tc>
          <w:tcPr>
            <w:tcW w:w="1581" w:type="dxa"/>
            <w:shd w:val="clear" w:color="auto" w:fill="FFFFFF"/>
            <w:vAlign w:val="center"/>
          </w:tcPr>
          <w:p w14:paraId="750EE378"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John 19:36</w:t>
            </w:r>
          </w:p>
        </w:tc>
      </w:tr>
      <w:tr w:rsidR="00641193" w:rsidRPr="004530F8" w14:paraId="75A651C9" w14:textId="77777777">
        <w:trPr>
          <w:trHeight w:hRule="exact" w:val="328"/>
          <w:jc w:val="center"/>
        </w:trPr>
        <w:tc>
          <w:tcPr>
            <w:tcW w:w="1319" w:type="dxa"/>
            <w:shd w:val="clear" w:color="auto" w:fill="FFFFFF"/>
            <w:vAlign w:val="center"/>
          </w:tcPr>
          <w:p w14:paraId="5123F75F"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center"/>
              <w:rPr>
                <w:rFonts w:asciiTheme="minorHAnsi" w:hAnsiTheme="minorHAnsi" w:cstheme="minorHAnsi"/>
                <w:sz w:val="22"/>
                <w:szCs w:val="22"/>
              </w:rPr>
            </w:pPr>
            <w:r w:rsidRPr="004530F8">
              <w:rPr>
                <w:rStyle w:val="Bodytext2SegoeUI3"/>
                <w:rFonts w:asciiTheme="minorHAnsi" w:hAnsiTheme="minorHAnsi" w:cstheme="minorHAnsi"/>
                <w:sz w:val="22"/>
                <w:szCs w:val="22"/>
              </w:rPr>
              <w:t>wilderness</w:t>
            </w:r>
          </w:p>
        </w:tc>
        <w:tc>
          <w:tcPr>
            <w:tcW w:w="1293" w:type="dxa"/>
            <w:shd w:val="clear" w:color="auto" w:fill="FFFFFF"/>
            <w:vAlign w:val="center"/>
          </w:tcPr>
          <w:p w14:paraId="6BD5D8C4"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Num. 21:8-9</w:t>
            </w:r>
          </w:p>
        </w:tc>
        <w:tc>
          <w:tcPr>
            <w:tcW w:w="1581" w:type="dxa"/>
            <w:shd w:val="clear" w:color="auto" w:fill="FFFFFF"/>
            <w:vAlign w:val="center"/>
          </w:tcPr>
          <w:p w14:paraId="05E9CE91"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John 3:14-15</w:t>
            </w:r>
          </w:p>
        </w:tc>
      </w:tr>
      <w:tr w:rsidR="00641193" w:rsidRPr="004530F8" w14:paraId="0936C0D9" w14:textId="77777777">
        <w:trPr>
          <w:trHeight w:hRule="exact" w:val="382"/>
          <w:jc w:val="center"/>
        </w:trPr>
        <w:tc>
          <w:tcPr>
            <w:tcW w:w="1319" w:type="dxa"/>
            <w:shd w:val="clear" w:color="auto" w:fill="FFFFFF"/>
            <w:vAlign w:val="bottom"/>
          </w:tcPr>
          <w:p w14:paraId="089C864E"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w:t>
            </w:r>
            <w:proofErr w:type="spellStart"/>
            <w:r w:rsidRPr="004530F8">
              <w:rPr>
                <w:rStyle w:val="Bodytext2FranklinGothicDemiCond4"/>
                <w:rFonts w:asciiTheme="minorHAnsi" w:hAnsiTheme="minorHAnsi" w:cstheme="minorHAnsi"/>
                <w:b w:val="0"/>
                <w:bCs w:val="0"/>
                <w:sz w:val="22"/>
                <w:szCs w:val="22"/>
              </w:rPr>
              <w:t>Wut</w:t>
            </w:r>
            <w:proofErr w:type="spellEnd"/>
            <w:r w:rsidRPr="004530F8">
              <w:rPr>
                <w:rStyle w:val="Bodytext2FranklinGothicDemiCond4"/>
                <w:rFonts w:asciiTheme="minorHAnsi" w:hAnsiTheme="minorHAnsi" w:cstheme="minorHAnsi"/>
                <w:b w:val="0"/>
                <w:bCs w:val="0"/>
                <w:sz w:val="22"/>
                <w:szCs w:val="22"/>
              </w:rPr>
              <w:t xml:space="preserve"> of Jacob</w:t>
            </w:r>
          </w:p>
        </w:tc>
        <w:tc>
          <w:tcPr>
            <w:tcW w:w="1293" w:type="dxa"/>
            <w:shd w:val="clear" w:color="auto" w:fill="FFFFFF"/>
            <w:vAlign w:val="bottom"/>
          </w:tcPr>
          <w:p w14:paraId="77D92298" w14:textId="77777777" w:rsidR="00641193" w:rsidRPr="004530F8" w:rsidRDefault="00081AC1" w:rsidP="00716972">
            <w:pPr>
              <w:pStyle w:val="Bodytext20"/>
              <w:framePr w:w="419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Num. 24:17-19</w:t>
            </w:r>
          </w:p>
        </w:tc>
        <w:tc>
          <w:tcPr>
            <w:tcW w:w="1581" w:type="dxa"/>
            <w:shd w:val="clear" w:color="auto" w:fill="FFFFFF"/>
            <w:vAlign w:val="bottom"/>
          </w:tcPr>
          <w:p w14:paraId="60110D44" w14:textId="58FD2DBA" w:rsidR="00641193" w:rsidRPr="004530F8" w:rsidRDefault="001518A9" w:rsidP="00716972">
            <w:pPr>
              <w:pStyle w:val="Bodytext20"/>
              <w:framePr w:w="4193" w:wrap="notBeside" w:vAnchor="text" w:hAnchor="text" w:xAlign="center" w:y="1"/>
              <w:shd w:val="clear" w:color="auto" w:fill="auto"/>
              <w:spacing w:before="0" w:line="240" w:lineRule="auto"/>
              <w:ind w:firstLine="360"/>
              <w:rPr>
                <w:rFonts w:asciiTheme="minorHAnsi" w:hAnsiTheme="minorHAnsi" w:cstheme="minorHAnsi"/>
                <w:sz w:val="22"/>
                <w:szCs w:val="22"/>
              </w:rPr>
            </w:pPr>
            <w:r>
              <w:rPr>
                <w:rStyle w:val="Bodytext2FranklinGothicDemiCond4"/>
                <w:rFonts w:asciiTheme="minorHAnsi" w:hAnsiTheme="minorHAnsi" w:cstheme="minorHAnsi"/>
                <w:b w:val="0"/>
                <w:bCs w:val="0"/>
                <w:sz w:val="22"/>
                <w:szCs w:val="22"/>
              </w:rPr>
              <w:t xml:space="preserve">Matej </w:t>
            </w:r>
            <w:r w:rsidR="00081AC1" w:rsidRPr="004530F8">
              <w:rPr>
                <w:rStyle w:val="Bodytext2FranklinGothicDemiCond4"/>
                <w:rFonts w:asciiTheme="minorHAnsi" w:hAnsiTheme="minorHAnsi" w:cstheme="minorHAnsi"/>
                <w:b w:val="0"/>
                <w:bCs w:val="0"/>
                <w:sz w:val="22"/>
                <w:szCs w:val="22"/>
              </w:rPr>
              <w:t xml:space="preserve">2:2; Luke 1:33,78; </w:t>
            </w:r>
            <w:proofErr w:type="spellStart"/>
            <w:r w:rsidR="006F2356">
              <w:rPr>
                <w:rStyle w:val="Bodytext2FranklinGothicDemiCond4"/>
                <w:rFonts w:asciiTheme="minorHAnsi" w:hAnsiTheme="minorHAnsi" w:cstheme="minorHAnsi"/>
                <w:b w:val="0"/>
                <w:bCs w:val="0"/>
                <w:sz w:val="22"/>
                <w:szCs w:val="22"/>
              </w:rPr>
              <w:t>Otkrivenje</w:t>
            </w:r>
            <w:proofErr w:type="spellEnd"/>
            <w:r w:rsidR="006F2356">
              <w:rPr>
                <w:rStyle w:val="Bodytext2FranklinGothicDemiCond4"/>
                <w:rFonts w:asciiTheme="minorHAnsi" w:hAnsiTheme="minorHAnsi" w:cstheme="minorHAnsi"/>
                <w:b w:val="0"/>
                <w:bCs w:val="0"/>
                <w:sz w:val="22"/>
                <w:szCs w:val="22"/>
              </w:rPr>
              <w:t xml:space="preserve"> </w:t>
            </w:r>
            <w:r w:rsidR="00081AC1" w:rsidRPr="004530F8">
              <w:rPr>
                <w:rStyle w:val="Bodytext2FranklinGothicDemiCond4"/>
                <w:rFonts w:asciiTheme="minorHAnsi" w:hAnsiTheme="minorHAnsi" w:cstheme="minorHAnsi"/>
                <w:b w:val="0"/>
                <w:bCs w:val="0"/>
                <w:sz w:val="22"/>
                <w:szCs w:val="22"/>
              </w:rPr>
              <w:t>22:16</w:t>
            </w:r>
          </w:p>
        </w:tc>
      </w:tr>
    </w:tbl>
    <w:p w14:paraId="149101D4" w14:textId="77777777" w:rsidR="00641193" w:rsidRPr="004530F8" w:rsidRDefault="00641193" w:rsidP="00716972">
      <w:pPr>
        <w:framePr w:w="4193" w:wrap="notBeside" w:vAnchor="text" w:hAnchor="text" w:xAlign="center" w:y="1"/>
        <w:ind w:firstLine="360"/>
        <w:rPr>
          <w:rFonts w:asciiTheme="minorHAnsi" w:hAnsiTheme="minorHAnsi" w:cstheme="minorHAnsi"/>
          <w:sz w:val="22"/>
          <w:szCs w:val="22"/>
        </w:rPr>
      </w:pPr>
    </w:p>
    <w:p w14:paraId="19FFCFF3" w14:textId="77777777" w:rsidR="00641193" w:rsidRPr="004530F8" w:rsidRDefault="00641193" w:rsidP="00716972">
      <w:pPr>
        <w:ind w:firstLine="360"/>
        <w:rPr>
          <w:rFonts w:asciiTheme="minorHAnsi" w:hAnsiTheme="minorHAnsi" w:cstheme="minorHAnsi"/>
          <w:sz w:val="22"/>
          <w:szCs w:val="22"/>
        </w:rPr>
      </w:pPr>
    </w:p>
    <w:p w14:paraId="7EF896E4" w14:textId="77777777" w:rsidR="00641193" w:rsidRPr="004530F8" w:rsidRDefault="00081AC1" w:rsidP="00716972">
      <w:pPr>
        <w:pStyle w:val="Bodytext5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ПКГ</w:t>
      </w:r>
    </w:p>
    <w:p w14:paraId="21C1A80F" w14:textId="77777777" w:rsidR="00641193" w:rsidRPr="004530F8" w:rsidRDefault="00081AC1" w:rsidP="00716972">
      <w:pPr>
        <w:pStyle w:val="Tablecaption30"/>
        <w:framePr w:w="6551" w:wrap="notBeside" w:vAnchor="text" w:hAnchor="text" w:xAlign="center" w:y="1"/>
        <w:shd w:val="clear" w:color="auto" w:fill="000000"/>
        <w:spacing w:line="240" w:lineRule="auto"/>
        <w:ind w:firstLine="360"/>
        <w:rPr>
          <w:rFonts w:asciiTheme="minorHAnsi" w:hAnsiTheme="minorHAnsi" w:cstheme="minorHAnsi"/>
        </w:rPr>
      </w:pPr>
      <w:r w:rsidRPr="004530F8">
        <w:rPr>
          <w:rStyle w:val="Tablecaption3115pt"/>
          <w:rFonts w:asciiTheme="minorHAnsi" w:hAnsiTheme="minorHAnsi" w:cstheme="minorHAnsi"/>
          <w:b/>
          <w:bCs/>
          <w:sz w:val="22"/>
          <w:szCs w:val="22"/>
        </w:rPr>
        <w:t xml:space="preserve">MESSIANIC </w:t>
      </w:r>
      <w:r w:rsidRPr="004530F8">
        <w:rPr>
          <w:rStyle w:val="Tablecaption31"/>
          <w:rFonts w:asciiTheme="minorHAnsi" w:hAnsiTheme="minorHAnsi" w:cstheme="minorHAnsi"/>
          <w:b/>
          <w:bCs/>
        </w:rPr>
        <w:t>PROPHECIES OF THE OLD TESTAMENT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2"/>
        <w:gridCol w:w="2084"/>
        <w:gridCol w:w="2094"/>
      </w:tblGrid>
      <w:tr w:rsidR="00641193" w:rsidRPr="004530F8" w14:paraId="214A7A3D" w14:textId="77777777">
        <w:trPr>
          <w:trHeight w:hRule="exact" w:val="674"/>
          <w:jc w:val="center"/>
        </w:trPr>
        <w:tc>
          <w:tcPr>
            <w:tcW w:w="2372" w:type="dxa"/>
            <w:shd w:val="clear" w:color="auto" w:fill="FFFFFF"/>
            <w:vAlign w:val="bottom"/>
          </w:tcPr>
          <w:p w14:paraId="1D590B69"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12pt1"/>
                <w:rFonts w:asciiTheme="minorHAnsi" w:hAnsiTheme="minorHAnsi" w:cstheme="minorHAnsi"/>
                <w:b w:val="0"/>
                <w:bCs w:val="0"/>
                <w:sz w:val="22"/>
                <w:szCs w:val="22"/>
              </w:rPr>
              <w:t>PROPHECY</w:t>
            </w:r>
          </w:p>
        </w:tc>
        <w:tc>
          <w:tcPr>
            <w:tcW w:w="2084" w:type="dxa"/>
            <w:shd w:val="clear" w:color="auto" w:fill="FFFFFF"/>
          </w:tcPr>
          <w:p w14:paraId="7C178B51"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10pt"/>
                <w:rFonts w:asciiTheme="minorHAnsi" w:hAnsiTheme="minorHAnsi" w:cstheme="minorHAnsi"/>
                <w:sz w:val="22"/>
                <w:szCs w:val="22"/>
              </w:rPr>
              <w:t>OLD TESTAMENT</w:t>
            </w:r>
          </w:p>
          <w:p w14:paraId="2E4889E7"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12pt2"/>
                <w:rFonts w:asciiTheme="minorHAnsi" w:hAnsiTheme="minorHAnsi" w:cstheme="minorHAnsi"/>
                <w:b w:val="0"/>
                <w:bCs w:val="0"/>
                <w:sz w:val="22"/>
                <w:szCs w:val="22"/>
              </w:rPr>
              <w:t>references</w:t>
            </w:r>
          </w:p>
        </w:tc>
        <w:tc>
          <w:tcPr>
            <w:tcW w:w="2094" w:type="dxa"/>
            <w:shd w:val="clear" w:color="auto" w:fill="FFFFFF"/>
          </w:tcPr>
          <w:p w14:paraId="2FDF36EA"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10pt"/>
                <w:rFonts w:asciiTheme="minorHAnsi" w:hAnsiTheme="minorHAnsi" w:cstheme="minorHAnsi"/>
                <w:sz w:val="22"/>
                <w:szCs w:val="22"/>
              </w:rPr>
              <w:t>NEW TESTAMENT FULFILLMENT</w:t>
            </w:r>
          </w:p>
        </w:tc>
      </w:tr>
      <w:tr w:rsidR="00641193" w:rsidRPr="004530F8" w14:paraId="1E5949E8" w14:textId="77777777">
        <w:trPr>
          <w:trHeight w:hRule="exact" w:val="669"/>
          <w:jc w:val="center"/>
        </w:trPr>
        <w:tc>
          <w:tcPr>
            <w:tcW w:w="2372" w:type="dxa"/>
            <w:tcBorders>
              <w:top w:val="single" w:sz="4" w:space="0" w:color="auto"/>
            </w:tcBorders>
            <w:shd w:val="clear" w:color="auto" w:fill="FFFFFF"/>
            <w:vAlign w:val="bottom"/>
          </w:tcPr>
          <w:p w14:paraId="414037B9"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As a prophet</w:t>
            </w:r>
          </w:p>
        </w:tc>
        <w:tc>
          <w:tcPr>
            <w:tcW w:w="2084" w:type="dxa"/>
            <w:tcBorders>
              <w:top w:val="single" w:sz="4" w:space="0" w:color="auto"/>
            </w:tcBorders>
            <w:shd w:val="clear" w:color="auto" w:fill="FFFFFF"/>
            <w:vAlign w:val="center"/>
          </w:tcPr>
          <w:p w14:paraId="57A68B93" w14:textId="3F0BC1FE" w:rsidR="00641193" w:rsidRPr="004530F8" w:rsidRDefault="00734806"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5.Mojsijeva</w:t>
            </w:r>
            <w:r w:rsidR="00081AC1" w:rsidRPr="004530F8">
              <w:rPr>
                <w:rStyle w:val="Bodytext2FranklinGothicDemiCond5"/>
                <w:rFonts w:asciiTheme="minorHAnsi" w:hAnsiTheme="minorHAnsi" w:cstheme="minorHAnsi"/>
                <w:b w:val="0"/>
                <w:bCs w:val="0"/>
                <w:sz w:val="22"/>
                <w:szCs w:val="22"/>
              </w:rPr>
              <w:t xml:space="preserve"> 18:15,18-19</w:t>
            </w:r>
          </w:p>
        </w:tc>
        <w:tc>
          <w:tcPr>
            <w:tcW w:w="2094" w:type="dxa"/>
            <w:tcBorders>
              <w:top w:val="single" w:sz="4" w:space="0" w:color="auto"/>
            </w:tcBorders>
            <w:shd w:val="clear" w:color="auto" w:fill="FFFFFF"/>
            <w:vAlign w:val="center"/>
          </w:tcPr>
          <w:p w14:paraId="2B45584D"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John 6:14; 7:40; Acts </w:t>
            </w:r>
            <w:r w:rsidRPr="004530F8">
              <w:rPr>
                <w:rStyle w:val="Bodytext2FranklinGothicDemiCond5"/>
                <w:rFonts w:asciiTheme="minorHAnsi" w:hAnsiTheme="minorHAnsi" w:cstheme="minorHAnsi"/>
                <w:b w:val="0"/>
                <w:bCs w:val="0"/>
                <w:sz w:val="22"/>
                <w:szCs w:val="22"/>
              </w:rPr>
              <w:t>3:22-23</w:t>
            </w:r>
          </w:p>
        </w:tc>
      </w:tr>
      <w:tr w:rsidR="00641193" w:rsidRPr="004530F8" w14:paraId="31FFC39E" w14:textId="77777777">
        <w:trPr>
          <w:trHeight w:hRule="exact" w:val="1694"/>
          <w:jc w:val="center"/>
        </w:trPr>
        <w:tc>
          <w:tcPr>
            <w:tcW w:w="2372" w:type="dxa"/>
            <w:shd w:val="clear" w:color="auto" w:fill="FFFFFF"/>
          </w:tcPr>
          <w:p w14:paraId="62750B24"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Cursed on the tree</w:t>
            </w:r>
          </w:p>
          <w:p w14:paraId="3F395751"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The throne of David established forever</w:t>
            </w:r>
          </w:p>
        </w:tc>
        <w:tc>
          <w:tcPr>
            <w:tcW w:w="2084" w:type="dxa"/>
            <w:shd w:val="clear" w:color="auto" w:fill="FFFFFF"/>
          </w:tcPr>
          <w:p w14:paraId="15D7A634" w14:textId="378DDA83" w:rsidR="00641193" w:rsidRPr="004530F8" w:rsidRDefault="00734806"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5.Mojsijeva</w:t>
            </w:r>
            <w:r w:rsidR="00081AC1" w:rsidRPr="004530F8">
              <w:rPr>
                <w:rStyle w:val="Bodytext2FranklinGothicDemiCond5"/>
                <w:rFonts w:asciiTheme="minorHAnsi" w:hAnsiTheme="minorHAnsi" w:cstheme="minorHAnsi"/>
                <w:b w:val="0"/>
                <w:bCs w:val="0"/>
                <w:sz w:val="22"/>
                <w:szCs w:val="22"/>
              </w:rPr>
              <w:t xml:space="preserve"> 21:23</w:t>
            </w:r>
          </w:p>
          <w:p w14:paraId="0D0FE253" w14:textId="753B7CB9"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2 Sam. 7:12-13,16,25- 26; </w:t>
            </w:r>
            <w:proofErr w:type="gramStart"/>
            <w:r w:rsidR="000E7699">
              <w:rPr>
                <w:rStyle w:val="Bodytext2FranklinGothicDemiCond5"/>
                <w:rFonts w:asciiTheme="minorHAnsi" w:hAnsiTheme="minorHAnsi" w:cstheme="minorHAnsi"/>
                <w:b w:val="0"/>
                <w:bCs w:val="0"/>
                <w:sz w:val="22"/>
                <w:szCs w:val="22"/>
              </w:rPr>
              <w:t>1.Dnevnika</w:t>
            </w:r>
            <w:proofErr w:type="gramEnd"/>
            <w:r w:rsidRPr="004530F8">
              <w:rPr>
                <w:rStyle w:val="Bodytext2FranklinGothicDemiCond5"/>
                <w:rFonts w:asciiTheme="minorHAnsi" w:hAnsiTheme="minorHAnsi" w:cstheme="minorHAnsi"/>
                <w:b w:val="0"/>
                <w:bCs w:val="0"/>
                <w:sz w:val="22"/>
                <w:szCs w:val="22"/>
              </w:rPr>
              <w:t xml:space="preserve"> 17:11-14, 23-27; </w:t>
            </w:r>
            <w:r w:rsidR="000E7699">
              <w:rPr>
                <w:rStyle w:val="Bodytext2FranklinGothicDemiCond5"/>
                <w:rFonts w:asciiTheme="minorHAnsi" w:hAnsiTheme="minorHAnsi" w:cstheme="minorHAnsi"/>
                <w:b w:val="0"/>
                <w:bCs w:val="0"/>
                <w:sz w:val="22"/>
                <w:szCs w:val="22"/>
              </w:rPr>
              <w:t>2.Dnevnika</w:t>
            </w:r>
            <w:r w:rsidRPr="004530F8">
              <w:rPr>
                <w:rStyle w:val="Bodytext2FranklinGothicDemiCond5"/>
                <w:rFonts w:asciiTheme="minorHAnsi" w:hAnsiTheme="minorHAnsi" w:cstheme="minorHAnsi"/>
                <w:b w:val="0"/>
                <w:bCs w:val="0"/>
                <w:sz w:val="22"/>
                <w:szCs w:val="22"/>
              </w:rPr>
              <w:t xml:space="preserve"> 21:7</w:t>
            </w:r>
          </w:p>
        </w:tc>
        <w:tc>
          <w:tcPr>
            <w:tcW w:w="2094" w:type="dxa"/>
            <w:shd w:val="clear" w:color="auto" w:fill="FFFFFF"/>
            <w:vAlign w:val="bottom"/>
          </w:tcPr>
          <w:p w14:paraId="356A3DEE" w14:textId="51380FA7" w:rsidR="00641193" w:rsidRPr="004530F8" w:rsidRDefault="006F2356"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Galatima</w:t>
            </w:r>
            <w:proofErr w:type="spellEnd"/>
            <w:r>
              <w:rPr>
                <w:rStyle w:val="Bodytext2FranklinGothicDemiCond5"/>
                <w:rFonts w:asciiTheme="minorHAnsi" w:hAnsiTheme="minorHAnsi" w:cstheme="minorHAnsi"/>
                <w:b w:val="0"/>
                <w:bCs w:val="0"/>
                <w:sz w:val="22"/>
                <w:szCs w:val="22"/>
              </w:rPr>
              <w:t xml:space="preserve"> </w:t>
            </w:r>
            <w:r w:rsidR="00081AC1" w:rsidRPr="004530F8">
              <w:rPr>
                <w:rStyle w:val="Bodytext2FranklinGothicDemiCond5"/>
                <w:rFonts w:asciiTheme="minorHAnsi" w:hAnsiTheme="minorHAnsi" w:cstheme="minorHAnsi"/>
                <w:b w:val="0"/>
                <w:bCs w:val="0"/>
                <w:sz w:val="22"/>
                <w:szCs w:val="22"/>
              </w:rPr>
              <w:t>3:13</w:t>
            </w:r>
          </w:p>
          <w:p w14:paraId="47D69AA5" w14:textId="644A4AAE"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10pt"/>
                <w:rFonts w:asciiTheme="minorHAnsi" w:hAnsiTheme="minorHAnsi" w:cstheme="minorHAnsi"/>
                <w:sz w:val="22"/>
                <w:szCs w:val="22"/>
              </w:rPr>
              <w:t xml:space="preserve">Matej </w:t>
            </w:r>
            <w:r w:rsidR="00081AC1" w:rsidRPr="004530F8">
              <w:rPr>
                <w:rStyle w:val="Bodytext210pt"/>
                <w:rFonts w:asciiTheme="minorHAnsi" w:hAnsiTheme="minorHAnsi" w:cstheme="minorHAnsi"/>
                <w:sz w:val="22"/>
                <w:szCs w:val="22"/>
              </w:rPr>
              <w:t>19:28; 2 25:31.</w:t>
            </w:r>
          </w:p>
          <w:p w14:paraId="0EF774DA"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Mark 12:37; Luke 1:32; John 7:4; Acts 2:30; 13:23; Rom. 1:</w:t>
            </w:r>
            <w:proofErr w:type="gramStart"/>
            <w:r w:rsidRPr="004530F8">
              <w:rPr>
                <w:rStyle w:val="Bodytext2FranklinGothicDemiCond5"/>
                <w:rFonts w:asciiTheme="minorHAnsi" w:hAnsiTheme="minorHAnsi" w:cstheme="minorHAnsi"/>
                <w:b w:val="0"/>
                <w:bCs w:val="0"/>
                <w:sz w:val="22"/>
                <w:szCs w:val="22"/>
              </w:rPr>
              <w:t>3;</w:t>
            </w:r>
            <w:proofErr w:type="gramEnd"/>
          </w:p>
          <w:p w14:paraId="464A788E" w14:textId="6CE3B82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2 Tim. 2:8; </w:t>
            </w:r>
            <w:proofErr w:type="spellStart"/>
            <w:r w:rsidR="00D73074">
              <w:rPr>
                <w:rStyle w:val="Bodytext2FranklinGothicDemiCond5"/>
                <w:rFonts w:asciiTheme="minorHAnsi" w:hAnsiTheme="minorHAnsi" w:cstheme="minorHAnsi"/>
                <w:b w:val="0"/>
                <w:bCs w:val="0"/>
                <w:sz w:val="22"/>
                <w:szCs w:val="22"/>
              </w:rPr>
              <w:t>Jevrejima</w:t>
            </w:r>
            <w:proofErr w:type="spellEnd"/>
            <w:r w:rsidR="00D73074">
              <w:rPr>
                <w:rStyle w:val="Bodytext2FranklinGothicDemiCond5"/>
                <w:rFonts w:asciiTheme="minorHAnsi" w:hAnsiTheme="minorHAnsi" w:cstheme="minorHAnsi"/>
                <w:b w:val="0"/>
                <w:bCs w:val="0"/>
                <w:sz w:val="22"/>
                <w:szCs w:val="22"/>
              </w:rPr>
              <w:t xml:space="preserve"> </w:t>
            </w:r>
            <w:r w:rsidRPr="004530F8">
              <w:rPr>
                <w:rStyle w:val="Bodytext2FranklinGothicDemiCond5"/>
                <w:rFonts w:asciiTheme="minorHAnsi" w:hAnsiTheme="minorHAnsi" w:cstheme="minorHAnsi"/>
                <w:b w:val="0"/>
                <w:bCs w:val="0"/>
                <w:sz w:val="22"/>
                <w:szCs w:val="22"/>
              </w:rPr>
              <w:t xml:space="preserve">1:5,8; 8:1; 12:2; </w:t>
            </w:r>
            <w:proofErr w:type="spellStart"/>
            <w:r w:rsidR="00AC3FB7">
              <w:rPr>
                <w:rStyle w:val="Bodytext2FranklinGothicDemiCond5"/>
                <w:rFonts w:asciiTheme="minorHAnsi" w:hAnsiTheme="minorHAnsi" w:cstheme="minorHAnsi"/>
                <w:b w:val="0"/>
                <w:bCs w:val="0"/>
                <w:sz w:val="22"/>
                <w:szCs w:val="22"/>
              </w:rPr>
              <w:t>Otkrivenje</w:t>
            </w:r>
            <w:proofErr w:type="spellEnd"/>
            <w:r w:rsidR="00AC3FB7">
              <w:rPr>
                <w:rStyle w:val="Bodytext2FranklinGothicDemiCond5"/>
                <w:rFonts w:asciiTheme="minorHAnsi" w:hAnsiTheme="minorHAnsi" w:cstheme="minorHAnsi"/>
                <w:b w:val="0"/>
                <w:bCs w:val="0"/>
                <w:sz w:val="22"/>
                <w:szCs w:val="22"/>
              </w:rPr>
              <w:t xml:space="preserve"> </w:t>
            </w:r>
            <w:r w:rsidRPr="004530F8">
              <w:rPr>
                <w:rStyle w:val="Bodytext2FranklinGothicDemiCond5"/>
                <w:rFonts w:asciiTheme="minorHAnsi" w:hAnsiTheme="minorHAnsi" w:cstheme="minorHAnsi"/>
                <w:b w:val="0"/>
                <w:bCs w:val="0"/>
                <w:sz w:val="22"/>
                <w:szCs w:val="22"/>
              </w:rPr>
              <w:t>22:1</w:t>
            </w:r>
          </w:p>
        </w:tc>
      </w:tr>
      <w:tr w:rsidR="00641193" w:rsidRPr="004530F8" w14:paraId="7747F5DE" w14:textId="77777777">
        <w:trPr>
          <w:trHeight w:hRule="exact" w:val="498"/>
          <w:jc w:val="center"/>
        </w:trPr>
        <w:tc>
          <w:tcPr>
            <w:tcW w:w="2372" w:type="dxa"/>
            <w:shd w:val="clear" w:color="auto" w:fill="FFFFFF"/>
            <w:vAlign w:val="center"/>
          </w:tcPr>
          <w:p w14:paraId="3C004AAF"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 promised Redeemer</w:t>
            </w:r>
          </w:p>
        </w:tc>
        <w:tc>
          <w:tcPr>
            <w:tcW w:w="2084" w:type="dxa"/>
            <w:shd w:val="clear" w:color="auto" w:fill="FFFFFF"/>
            <w:vAlign w:val="center"/>
          </w:tcPr>
          <w:p w14:paraId="723DDD95"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Job 19:25-27</w:t>
            </w:r>
          </w:p>
        </w:tc>
        <w:tc>
          <w:tcPr>
            <w:tcW w:w="2094" w:type="dxa"/>
            <w:shd w:val="clear" w:color="auto" w:fill="FFFFFF"/>
            <w:vAlign w:val="bottom"/>
          </w:tcPr>
          <w:p w14:paraId="4A6A9E4E" w14:textId="7072F14F"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John 5:28-29; </w:t>
            </w:r>
            <w:proofErr w:type="spellStart"/>
            <w:r w:rsidR="006F2356">
              <w:rPr>
                <w:rStyle w:val="Bodytext2FranklinGothicDemiCond5"/>
                <w:rFonts w:asciiTheme="minorHAnsi" w:hAnsiTheme="minorHAnsi" w:cstheme="minorHAnsi"/>
                <w:b w:val="0"/>
                <w:bCs w:val="0"/>
                <w:sz w:val="22"/>
                <w:szCs w:val="22"/>
              </w:rPr>
              <w:t>Galatima</w:t>
            </w:r>
            <w:proofErr w:type="spellEnd"/>
            <w:r w:rsidR="006F2356">
              <w:rPr>
                <w:rStyle w:val="Bodytext2FranklinGothicDemiCond5"/>
                <w:rFonts w:asciiTheme="minorHAnsi" w:hAnsiTheme="minorHAnsi" w:cstheme="minorHAnsi"/>
                <w:b w:val="0"/>
                <w:bCs w:val="0"/>
                <w:sz w:val="22"/>
                <w:szCs w:val="22"/>
              </w:rPr>
              <w:t xml:space="preserve"> </w:t>
            </w:r>
            <w:r w:rsidRPr="004530F8">
              <w:rPr>
                <w:rStyle w:val="Bodytext2FranklinGothicDemiCond5"/>
                <w:rFonts w:asciiTheme="minorHAnsi" w:hAnsiTheme="minorHAnsi" w:cstheme="minorHAnsi"/>
                <w:b w:val="0"/>
                <w:bCs w:val="0"/>
                <w:sz w:val="22"/>
                <w:szCs w:val="22"/>
              </w:rPr>
              <w:t>4:4; Eph. 1:7,11,14</w:t>
            </w:r>
          </w:p>
        </w:tc>
      </w:tr>
      <w:tr w:rsidR="00641193" w:rsidRPr="004530F8" w14:paraId="1C1E4243" w14:textId="77777777">
        <w:trPr>
          <w:trHeight w:hRule="exact" w:val="1025"/>
          <w:jc w:val="center"/>
        </w:trPr>
        <w:tc>
          <w:tcPr>
            <w:tcW w:w="2372" w:type="dxa"/>
            <w:shd w:val="clear" w:color="auto" w:fill="FFFFFF"/>
            <w:vAlign w:val="center"/>
          </w:tcPr>
          <w:p w14:paraId="1EB03631"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Declared to be the Son of God</w:t>
            </w:r>
          </w:p>
        </w:tc>
        <w:tc>
          <w:tcPr>
            <w:tcW w:w="2084" w:type="dxa"/>
            <w:shd w:val="clear" w:color="auto" w:fill="FFFFFF"/>
            <w:vAlign w:val="center"/>
          </w:tcPr>
          <w:p w14:paraId="691BC90B" w14:textId="0CA87425"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2:1-12</w:t>
            </w:r>
          </w:p>
        </w:tc>
        <w:tc>
          <w:tcPr>
            <w:tcW w:w="2094" w:type="dxa"/>
            <w:shd w:val="clear" w:color="auto" w:fill="FFFFFF"/>
          </w:tcPr>
          <w:p w14:paraId="69FCA3A1" w14:textId="234DB6C2"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 xml:space="preserve">Matej </w:t>
            </w:r>
            <w:r w:rsidR="00081AC1" w:rsidRPr="004530F8">
              <w:rPr>
                <w:rStyle w:val="Bodytext2FranklinGothicDemiCond5"/>
                <w:rFonts w:asciiTheme="minorHAnsi" w:hAnsiTheme="minorHAnsi" w:cstheme="minorHAnsi"/>
                <w:b w:val="0"/>
                <w:bCs w:val="0"/>
                <w:sz w:val="22"/>
                <w:szCs w:val="22"/>
              </w:rPr>
              <w:t xml:space="preserve">3:17; Mark 1:11; Acts 4:25-26; 13:33; </w:t>
            </w:r>
            <w:proofErr w:type="spellStart"/>
            <w:r w:rsidR="00D73074">
              <w:rPr>
                <w:rStyle w:val="Bodytext2FranklinGothicDemiCond5"/>
                <w:rFonts w:asciiTheme="minorHAnsi" w:hAnsiTheme="minorHAnsi" w:cstheme="minorHAnsi"/>
                <w:b w:val="0"/>
                <w:bCs w:val="0"/>
                <w:sz w:val="22"/>
                <w:szCs w:val="22"/>
              </w:rPr>
              <w:t>Jevrejima</w:t>
            </w:r>
            <w:proofErr w:type="spellEnd"/>
            <w:r w:rsidR="00D73074">
              <w:rPr>
                <w:rStyle w:val="Bodytext2FranklinGothicDemiCond5"/>
                <w:rFonts w:asciiTheme="minorHAnsi" w:hAnsiTheme="minorHAnsi" w:cstheme="minorHAnsi"/>
                <w:b w:val="0"/>
                <w:bCs w:val="0"/>
                <w:sz w:val="22"/>
                <w:szCs w:val="22"/>
              </w:rPr>
              <w:t xml:space="preserve"> </w:t>
            </w:r>
            <w:r w:rsidR="00081AC1" w:rsidRPr="004530F8">
              <w:rPr>
                <w:rStyle w:val="Bodytext2FranklinGothicDemiCond5"/>
                <w:rFonts w:asciiTheme="minorHAnsi" w:hAnsiTheme="minorHAnsi" w:cstheme="minorHAnsi"/>
                <w:b w:val="0"/>
                <w:bCs w:val="0"/>
                <w:sz w:val="22"/>
                <w:szCs w:val="22"/>
              </w:rPr>
              <w:t xml:space="preserve">1:5; 5:5; </w:t>
            </w:r>
            <w:proofErr w:type="spellStart"/>
            <w:r w:rsidR="00AC3FB7">
              <w:rPr>
                <w:rStyle w:val="Bodytext2FranklinGothicDemiCond5"/>
                <w:rFonts w:asciiTheme="minorHAnsi" w:hAnsiTheme="minorHAnsi" w:cstheme="minorHAnsi"/>
                <w:b w:val="0"/>
                <w:bCs w:val="0"/>
                <w:sz w:val="22"/>
                <w:szCs w:val="22"/>
              </w:rPr>
              <w:t>Otkrivenje</w:t>
            </w:r>
            <w:proofErr w:type="spellEnd"/>
            <w:r w:rsidR="00AC3FB7">
              <w:rPr>
                <w:rStyle w:val="Bodytext2FranklinGothicDemiCond5"/>
                <w:rFonts w:asciiTheme="minorHAnsi" w:hAnsiTheme="minorHAnsi" w:cstheme="minorHAnsi"/>
                <w:b w:val="0"/>
                <w:bCs w:val="0"/>
                <w:sz w:val="22"/>
                <w:szCs w:val="22"/>
              </w:rPr>
              <w:t xml:space="preserve"> </w:t>
            </w:r>
            <w:r w:rsidR="00081AC1" w:rsidRPr="004530F8">
              <w:rPr>
                <w:rStyle w:val="Bodytext2FranklinGothicDemiCond5"/>
                <w:rFonts w:asciiTheme="minorHAnsi" w:hAnsiTheme="minorHAnsi" w:cstheme="minorHAnsi"/>
                <w:b w:val="0"/>
                <w:bCs w:val="0"/>
                <w:sz w:val="22"/>
                <w:szCs w:val="22"/>
              </w:rPr>
              <w:t>2:26-27; 19:15-16</w:t>
            </w:r>
          </w:p>
        </w:tc>
      </w:tr>
      <w:tr w:rsidR="00641193" w:rsidRPr="004530F8" w14:paraId="495181D2" w14:textId="77777777">
        <w:trPr>
          <w:trHeight w:hRule="exact" w:val="517"/>
          <w:jc w:val="center"/>
        </w:trPr>
        <w:tc>
          <w:tcPr>
            <w:tcW w:w="2372" w:type="dxa"/>
            <w:shd w:val="clear" w:color="auto" w:fill="FFFFFF"/>
            <w:vAlign w:val="center"/>
          </w:tcPr>
          <w:p w14:paraId="4FE0D7F6"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His </w:t>
            </w:r>
            <w:r w:rsidRPr="004530F8">
              <w:rPr>
                <w:rStyle w:val="Bodytext2FranklinGothicDemiCond5"/>
                <w:rFonts w:asciiTheme="minorHAnsi" w:hAnsiTheme="minorHAnsi" w:cstheme="minorHAnsi"/>
                <w:b w:val="0"/>
                <w:bCs w:val="0"/>
                <w:sz w:val="22"/>
                <w:szCs w:val="22"/>
              </w:rPr>
              <w:t>resurrection</w:t>
            </w:r>
          </w:p>
        </w:tc>
        <w:tc>
          <w:tcPr>
            <w:tcW w:w="2084" w:type="dxa"/>
            <w:shd w:val="clear" w:color="auto" w:fill="FFFFFF"/>
            <w:vAlign w:val="center"/>
          </w:tcPr>
          <w:p w14:paraId="7FC9C71D" w14:textId="00CBD8F6"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16:8-10</w:t>
            </w:r>
          </w:p>
        </w:tc>
        <w:tc>
          <w:tcPr>
            <w:tcW w:w="2094" w:type="dxa"/>
            <w:shd w:val="clear" w:color="auto" w:fill="FFFFFF"/>
            <w:vAlign w:val="center"/>
          </w:tcPr>
          <w:p w14:paraId="7AE8A010"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Acts 2:27; 13:35; 26:23</w:t>
            </w:r>
          </w:p>
        </w:tc>
      </w:tr>
      <w:tr w:rsidR="00641193" w:rsidRPr="004530F8" w14:paraId="7B6B8780" w14:textId="77777777">
        <w:trPr>
          <w:trHeight w:hRule="exact" w:val="576"/>
          <w:jc w:val="center"/>
        </w:trPr>
        <w:tc>
          <w:tcPr>
            <w:tcW w:w="2372" w:type="dxa"/>
            <w:shd w:val="clear" w:color="auto" w:fill="FFFFFF"/>
            <w:vAlign w:val="center"/>
          </w:tcPr>
          <w:p w14:paraId="56EE2071"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Hands and feet pierced</w:t>
            </w:r>
          </w:p>
        </w:tc>
        <w:tc>
          <w:tcPr>
            <w:tcW w:w="2084" w:type="dxa"/>
            <w:shd w:val="clear" w:color="auto" w:fill="FFFFFF"/>
            <w:vAlign w:val="center"/>
          </w:tcPr>
          <w:p w14:paraId="085F7003" w14:textId="1BD43202"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22:1-31</w:t>
            </w:r>
          </w:p>
        </w:tc>
        <w:tc>
          <w:tcPr>
            <w:tcW w:w="2094" w:type="dxa"/>
            <w:shd w:val="clear" w:color="auto" w:fill="FFFFFF"/>
            <w:vAlign w:val="center"/>
          </w:tcPr>
          <w:p w14:paraId="5058D837" w14:textId="12495290"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 xml:space="preserve">Matej </w:t>
            </w:r>
            <w:r w:rsidR="00081AC1" w:rsidRPr="004530F8">
              <w:rPr>
                <w:rStyle w:val="Bodytext2FranklinGothicDemiCond5"/>
                <w:rFonts w:asciiTheme="minorHAnsi" w:hAnsiTheme="minorHAnsi" w:cstheme="minorHAnsi"/>
                <w:b w:val="0"/>
                <w:bCs w:val="0"/>
                <w:sz w:val="22"/>
                <w:szCs w:val="22"/>
              </w:rPr>
              <w:t>27:31,35-36</w:t>
            </w:r>
          </w:p>
        </w:tc>
      </w:tr>
      <w:tr w:rsidR="00641193" w:rsidRPr="004530F8" w14:paraId="4BCB3F13" w14:textId="77777777">
        <w:trPr>
          <w:trHeight w:hRule="exact" w:val="483"/>
          <w:jc w:val="center"/>
        </w:trPr>
        <w:tc>
          <w:tcPr>
            <w:tcW w:w="2372" w:type="dxa"/>
            <w:shd w:val="clear" w:color="auto" w:fill="FFFFFF"/>
            <w:vAlign w:val="center"/>
          </w:tcPr>
          <w:p w14:paraId="673A2B50"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Mocked and insulted</w:t>
            </w:r>
          </w:p>
        </w:tc>
        <w:tc>
          <w:tcPr>
            <w:tcW w:w="2084" w:type="dxa"/>
            <w:shd w:val="clear" w:color="auto" w:fill="FFFFFF"/>
            <w:vAlign w:val="center"/>
          </w:tcPr>
          <w:p w14:paraId="3D9C98F8" w14:textId="31C3BB6A"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22:7-8</w:t>
            </w:r>
          </w:p>
        </w:tc>
        <w:tc>
          <w:tcPr>
            <w:tcW w:w="2094" w:type="dxa"/>
            <w:shd w:val="clear" w:color="auto" w:fill="FFFFFF"/>
            <w:vAlign w:val="center"/>
          </w:tcPr>
          <w:p w14:paraId="3BA53411" w14:textId="398ED52F"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 xml:space="preserve">Matej </w:t>
            </w:r>
            <w:r w:rsidR="00081AC1" w:rsidRPr="004530F8">
              <w:rPr>
                <w:rStyle w:val="Bodytext2FranklinGothicDemiCond5"/>
                <w:rFonts w:asciiTheme="minorHAnsi" w:hAnsiTheme="minorHAnsi" w:cstheme="minorHAnsi"/>
                <w:b w:val="0"/>
                <w:bCs w:val="0"/>
                <w:sz w:val="22"/>
                <w:szCs w:val="22"/>
              </w:rPr>
              <w:t>27:39-43,45-49</w:t>
            </w:r>
          </w:p>
        </w:tc>
      </w:tr>
      <w:tr w:rsidR="00641193" w:rsidRPr="004530F8" w14:paraId="26D88418" w14:textId="77777777">
        <w:trPr>
          <w:trHeight w:hRule="exact" w:val="1084"/>
          <w:jc w:val="center"/>
        </w:trPr>
        <w:tc>
          <w:tcPr>
            <w:tcW w:w="2372" w:type="dxa"/>
            <w:shd w:val="clear" w:color="auto" w:fill="FFFFFF"/>
            <w:vAlign w:val="center"/>
          </w:tcPr>
          <w:p w14:paraId="4F3FA002"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Soldiers cast lots for coat</w:t>
            </w:r>
          </w:p>
        </w:tc>
        <w:tc>
          <w:tcPr>
            <w:tcW w:w="2084" w:type="dxa"/>
            <w:shd w:val="clear" w:color="auto" w:fill="FFFFFF"/>
            <w:vAlign w:val="center"/>
          </w:tcPr>
          <w:p w14:paraId="56EA39FA" w14:textId="513226E0"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22:18</w:t>
            </w:r>
          </w:p>
        </w:tc>
        <w:tc>
          <w:tcPr>
            <w:tcW w:w="2094" w:type="dxa"/>
            <w:shd w:val="clear" w:color="auto" w:fill="FFFFFF"/>
            <w:vAlign w:val="center"/>
          </w:tcPr>
          <w:p w14:paraId="72BF1012"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Mark 15:20,24-25,34; Luke 19:24; 23:35; John </w:t>
            </w:r>
            <w:r w:rsidRPr="004530F8">
              <w:rPr>
                <w:rStyle w:val="Bodytext2FranklinGothicDemiCond5"/>
                <w:rFonts w:asciiTheme="minorHAnsi" w:hAnsiTheme="minorHAnsi" w:cstheme="minorHAnsi"/>
                <w:b w:val="0"/>
                <w:bCs w:val="0"/>
                <w:sz w:val="22"/>
                <w:szCs w:val="22"/>
              </w:rPr>
              <w:t>19:15-18,23-24,34; Acts 2:23-24</w:t>
            </w:r>
          </w:p>
        </w:tc>
      </w:tr>
      <w:tr w:rsidR="00641193" w:rsidRPr="004530F8" w14:paraId="750CF2A8" w14:textId="77777777">
        <w:trPr>
          <w:trHeight w:hRule="exact" w:val="493"/>
          <w:jc w:val="center"/>
        </w:trPr>
        <w:tc>
          <w:tcPr>
            <w:tcW w:w="2372" w:type="dxa"/>
            <w:shd w:val="clear" w:color="auto" w:fill="FFFFFF"/>
            <w:vAlign w:val="center"/>
          </w:tcPr>
          <w:p w14:paraId="5B504271"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Accused by false witnesses</w:t>
            </w:r>
          </w:p>
        </w:tc>
        <w:tc>
          <w:tcPr>
            <w:tcW w:w="2084" w:type="dxa"/>
            <w:shd w:val="clear" w:color="auto" w:fill="FFFFFF"/>
            <w:vAlign w:val="center"/>
          </w:tcPr>
          <w:p w14:paraId="3111CBF5" w14:textId="7E926C8A"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27:12</w:t>
            </w:r>
          </w:p>
        </w:tc>
        <w:tc>
          <w:tcPr>
            <w:tcW w:w="2094" w:type="dxa"/>
            <w:shd w:val="clear" w:color="auto" w:fill="FFFFFF"/>
            <w:vAlign w:val="center"/>
          </w:tcPr>
          <w:p w14:paraId="12CA46DB" w14:textId="728E6BDC"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 xml:space="preserve">Matej </w:t>
            </w:r>
            <w:r w:rsidR="00081AC1" w:rsidRPr="004530F8">
              <w:rPr>
                <w:rStyle w:val="Bodytext2FranklinGothicDemiCond5"/>
                <w:rFonts w:asciiTheme="minorHAnsi" w:hAnsiTheme="minorHAnsi" w:cstheme="minorHAnsi"/>
                <w:b w:val="0"/>
                <w:bCs w:val="0"/>
                <w:sz w:val="22"/>
                <w:szCs w:val="22"/>
              </w:rPr>
              <w:t>26:60-61</w:t>
            </w:r>
          </w:p>
        </w:tc>
      </w:tr>
      <w:tr w:rsidR="00641193" w:rsidRPr="004530F8" w14:paraId="70718D17" w14:textId="77777777">
        <w:trPr>
          <w:trHeight w:hRule="exact" w:val="566"/>
          <w:jc w:val="center"/>
        </w:trPr>
        <w:tc>
          <w:tcPr>
            <w:tcW w:w="2372" w:type="dxa"/>
            <w:shd w:val="clear" w:color="auto" w:fill="FFFFFF"/>
            <w:vAlign w:val="center"/>
          </w:tcPr>
          <w:p w14:paraId="0CC61297"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He commits His spirit</w:t>
            </w:r>
          </w:p>
        </w:tc>
        <w:tc>
          <w:tcPr>
            <w:tcW w:w="2084" w:type="dxa"/>
            <w:shd w:val="clear" w:color="auto" w:fill="FFFFFF"/>
            <w:vAlign w:val="center"/>
          </w:tcPr>
          <w:p w14:paraId="25C3F290" w14:textId="0239354F"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31:5</w:t>
            </w:r>
          </w:p>
        </w:tc>
        <w:tc>
          <w:tcPr>
            <w:tcW w:w="2094" w:type="dxa"/>
            <w:shd w:val="clear" w:color="auto" w:fill="FFFFFF"/>
            <w:vAlign w:val="center"/>
          </w:tcPr>
          <w:p w14:paraId="693D51A1"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Luke 23:46</w:t>
            </w:r>
          </w:p>
        </w:tc>
      </w:tr>
      <w:tr w:rsidR="00641193" w:rsidRPr="004530F8" w14:paraId="6B314C07" w14:textId="77777777">
        <w:trPr>
          <w:trHeight w:hRule="exact" w:val="498"/>
          <w:jc w:val="center"/>
        </w:trPr>
        <w:tc>
          <w:tcPr>
            <w:tcW w:w="2372" w:type="dxa"/>
            <w:shd w:val="clear" w:color="auto" w:fill="FFFFFF"/>
            <w:vAlign w:val="center"/>
          </w:tcPr>
          <w:p w14:paraId="4F3E9202"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No bone broken</w:t>
            </w:r>
          </w:p>
        </w:tc>
        <w:tc>
          <w:tcPr>
            <w:tcW w:w="2084" w:type="dxa"/>
            <w:shd w:val="clear" w:color="auto" w:fill="FFFFFF"/>
            <w:vAlign w:val="center"/>
          </w:tcPr>
          <w:p w14:paraId="2E742ADF" w14:textId="1EDB5FA2"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34:20</w:t>
            </w:r>
          </w:p>
        </w:tc>
        <w:tc>
          <w:tcPr>
            <w:tcW w:w="2094" w:type="dxa"/>
            <w:shd w:val="clear" w:color="auto" w:fill="FFFFFF"/>
            <w:vAlign w:val="center"/>
          </w:tcPr>
          <w:p w14:paraId="399D862D"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John 19:36</w:t>
            </w:r>
          </w:p>
        </w:tc>
      </w:tr>
      <w:tr w:rsidR="00641193" w:rsidRPr="004530F8" w14:paraId="59CD8AAA" w14:textId="77777777">
        <w:trPr>
          <w:trHeight w:hRule="exact" w:val="683"/>
          <w:jc w:val="center"/>
        </w:trPr>
        <w:tc>
          <w:tcPr>
            <w:tcW w:w="2372" w:type="dxa"/>
            <w:shd w:val="clear" w:color="auto" w:fill="FFFFFF"/>
            <w:vAlign w:val="center"/>
          </w:tcPr>
          <w:p w14:paraId="5D3EA705"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Accused by false witnesses</w:t>
            </w:r>
          </w:p>
        </w:tc>
        <w:tc>
          <w:tcPr>
            <w:tcW w:w="2084" w:type="dxa"/>
            <w:shd w:val="clear" w:color="auto" w:fill="FFFFFF"/>
            <w:vAlign w:val="center"/>
          </w:tcPr>
          <w:p w14:paraId="479A5C08" w14:textId="09A51BE9"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35:11</w:t>
            </w:r>
          </w:p>
        </w:tc>
        <w:tc>
          <w:tcPr>
            <w:tcW w:w="2094" w:type="dxa"/>
            <w:shd w:val="clear" w:color="auto" w:fill="FFFFFF"/>
            <w:vAlign w:val="center"/>
          </w:tcPr>
          <w:p w14:paraId="07C98A5B" w14:textId="39D5D367"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 xml:space="preserve">Matej </w:t>
            </w:r>
            <w:r w:rsidR="00081AC1" w:rsidRPr="004530F8">
              <w:rPr>
                <w:rStyle w:val="Bodytext2FranklinGothicDemiCond5"/>
                <w:rFonts w:asciiTheme="minorHAnsi" w:hAnsiTheme="minorHAnsi" w:cstheme="minorHAnsi"/>
                <w:b w:val="0"/>
                <w:bCs w:val="0"/>
                <w:sz w:val="22"/>
                <w:szCs w:val="22"/>
              </w:rPr>
              <w:t>26:59-61; Mark 14:57-58</w:t>
            </w:r>
          </w:p>
        </w:tc>
      </w:tr>
      <w:tr w:rsidR="00641193" w:rsidRPr="004530F8" w14:paraId="0E3E6CD9" w14:textId="77777777">
        <w:trPr>
          <w:trHeight w:hRule="exact" w:val="425"/>
          <w:jc w:val="center"/>
        </w:trPr>
        <w:tc>
          <w:tcPr>
            <w:tcW w:w="2372" w:type="dxa"/>
            <w:shd w:val="clear" w:color="auto" w:fill="FFFFFF"/>
            <w:vAlign w:val="center"/>
          </w:tcPr>
          <w:p w14:paraId="3D4D9225"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 xml:space="preserve">Hated without </w:t>
            </w:r>
            <w:r w:rsidRPr="004530F8">
              <w:rPr>
                <w:rStyle w:val="Bodytext2FranklinGothicDemiCond5"/>
                <w:rFonts w:asciiTheme="minorHAnsi" w:hAnsiTheme="minorHAnsi" w:cstheme="minorHAnsi"/>
                <w:b w:val="0"/>
                <w:bCs w:val="0"/>
                <w:sz w:val="22"/>
                <w:szCs w:val="22"/>
              </w:rPr>
              <w:t>reason</w:t>
            </w:r>
          </w:p>
        </w:tc>
        <w:tc>
          <w:tcPr>
            <w:tcW w:w="2084" w:type="dxa"/>
            <w:shd w:val="clear" w:color="auto" w:fill="FFFFFF"/>
            <w:vAlign w:val="center"/>
          </w:tcPr>
          <w:p w14:paraId="63EC6EFB" w14:textId="27D661C8"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35:19</w:t>
            </w:r>
          </w:p>
        </w:tc>
        <w:tc>
          <w:tcPr>
            <w:tcW w:w="2094" w:type="dxa"/>
            <w:shd w:val="clear" w:color="auto" w:fill="FFFFFF"/>
            <w:vAlign w:val="center"/>
          </w:tcPr>
          <w:p w14:paraId="006A6F59"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John 15:24-25</w:t>
            </w:r>
          </w:p>
        </w:tc>
      </w:tr>
      <w:tr w:rsidR="00641193" w:rsidRPr="004530F8" w14:paraId="6BA1E3E0" w14:textId="77777777">
        <w:trPr>
          <w:trHeight w:hRule="exact" w:val="703"/>
          <w:jc w:val="center"/>
        </w:trPr>
        <w:tc>
          <w:tcPr>
            <w:tcW w:w="2372" w:type="dxa"/>
            <w:shd w:val="clear" w:color="auto" w:fill="FFFFFF"/>
            <w:vAlign w:val="center"/>
          </w:tcPr>
          <w:p w14:paraId="0BE26733"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5"/>
                <w:rFonts w:asciiTheme="minorHAnsi" w:hAnsiTheme="minorHAnsi" w:cstheme="minorHAnsi"/>
                <w:b w:val="0"/>
                <w:bCs w:val="0"/>
                <w:sz w:val="22"/>
                <w:szCs w:val="22"/>
              </w:rPr>
              <w:t>Friends stand far off</w:t>
            </w:r>
          </w:p>
        </w:tc>
        <w:tc>
          <w:tcPr>
            <w:tcW w:w="2084" w:type="dxa"/>
            <w:shd w:val="clear" w:color="auto" w:fill="FFFFFF"/>
            <w:vAlign w:val="center"/>
          </w:tcPr>
          <w:p w14:paraId="079DCE82" w14:textId="3FB55939"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38:11</w:t>
            </w:r>
          </w:p>
        </w:tc>
        <w:tc>
          <w:tcPr>
            <w:tcW w:w="2094" w:type="dxa"/>
            <w:shd w:val="clear" w:color="auto" w:fill="FFFFFF"/>
            <w:vAlign w:val="center"/>
          </w:tcPr>
          <w:p w14:paraId="4C080B2F" w14:textId="5ACB7AEA" w:rsidR="00641193" w:rsidRPr="004530F8" w:rsidRDefault="001518A9"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5"/>
                <w:rFonts w:asciiTheme="minorHAnsi" w:hAnsiTheme="minorHAnsi" w:cstheme="minorHAnsi"/>
                <w:b w:val="0"/>
                <w:bCs w:val="0"/>
                <w:sz w:val="22"/>
                <w:szCs w:val="22"/>
              </w:rPr>
              <w:t xml:space="preserve">Matej </w:t>
            </w:r>
            <w:r w:rsidR="00081AC1" w:rsidRPr="004530F8">
              <w:rPr>
                <w:rStyle w:val="Bodytext2FranklinGothicDemiCond5"/>
                <w:rFonts w:asciiTheme="minorHAnsi" w:hAnsiTheme="minorHAnsi" w:cstheme="minorHAnsi"/>
                <w:b w:val="0"/>
                <w:bCs w:val="0"/>
                <w:sz w:val="22"/>
                <w:szCs w:val="22"/>
              </w:rPr>
              <w:t>27:55; Mark 15=40; Luke 23:49</w:t>
            </w:r>
          </w:p>
        </w:tc>
      </w:tr>
      <w:tr w:rsidR="00641193" w:rsidRPr="004530F8" w14:paraId="42C84327" w14:textId="77777777">
        <w:trPr>
          <w:trHeight w:hRule="exact" w:val="342"/>
          <w:jc w:val="center"/>
        </w:trPr>
        <w:tc>
          <w:tcPr>
            <w:tcW w:w="2372" w:type="dxa"/>
            <w:shd w:val="clear" w:color="auto" w:fill="FFFFFF"/>
            <w:vAlign w:val="bottom"/>
          </w:tcPr>
          <w:p w14:paraId="3CAFE9C8" w14:textId="77777777" w:rsidR="00641193" w:rsidRPr="004530F8" w:rsidRDefault="00081AC1"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12pt1"/>
                <w:rFonts w:asciiTheme="minorHAnsi" w:hAnsiTheme="minorHAnsi" w:cstheme="minorHAnsi"/>
                <w:b w:val="0"/>
                <w:bCs w:val="0"/>
                <w:sz w:val="22"/>
                <w:szCs w:val="22"/>
              </w:rPr>
              <w:t xml:space="preserve">‘1 </w:t>
            </w:r>
            <w:r w:rsidRPr="004530F8">
              <w:rPr>
                <w:rStyle w:val="Bodytext2FranklinGothicDemiCond5"/>
                <w:rFonts w:asciiTheme="minorHAnsi" w:hAnsiTheme="minorHAnsi" w:cstheme="minorHAnsi"/>
                <w:b w:val="0"/>
                <w:bCs w:val="0"/>
                <w:sz w:val="22"/>
                <w:szCs w:val="22"/>
              </w:rPr>
              <w:t>come to do Thy will”</w:t>
            </w:r>
          </w:p>
        </w:tc>
        <w:tc>
          <w:tcPr>
            <w:tcW w:w="2084" w:type="dxa"/>
            <w:shd w:val="clear" w:color="auto" w:fill="FFFFFF"/>
            <w:vAlign w:val="bottom"/>
          </w:tcPr>
          <w:p w14:paraId="43A87C97" w14:textId="6F91AD9D" w:rsidR="00641193" w:rsidRPr="004530F8" w:rsidRDefault="002B2929" w:rsidP="00716972">
            <w:pPr>
              <w:pStyle w:val="Bodytext20"/>
              <w:framePr w:w="6551"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Psalam</w:t>
            </w:r>
            <w:proofErr w:type="spellEnd"/>
            <w:r w:rsidR="00081AC1" w:rsidRPr="004530F8">
              <w:rPr>
                <w:rStyle w:val="Bodytext2FranklinGothicDemiCond5"/>
                <w:rFonts w:asciiTheme="minorHAnsi" w:hAnsiTheme="minorHAnsi" w:cstheme="minorHAnsi"/>
                <w:b w:val="0"/>
                <w:bCs w:val="0"/>
                <w:sz w:val="22"/>
                <w:szCs w:val="22"/>
              </w:rPr>
              <w:t xml:space="preserve"> 40:6-8</w:t>
            </w:r>
          </w:p>
        </w:tc>
        <w:tc>
          <w:tcPr>
            <w:tcW w:w="2094" w:type="dxa"/>
            <w:shd w:val="clear" w:color="auto" w:fill="FFFFFF"/>
            <w:vAlign w:val="bottom"/>
          </w:tcPr>
          <w:p w14:paraId="31C08C04" w14:textId="13675AFB" w:rsidR="00641193" w:rsidRPr="004530F8" w:rsidRDefault="00D73074" w:rsidP="00716972">
            <w:pPr>
              <w:pStyle w:val="Bodytext20"/>
              <w:framePr w:w="6551"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FranklinGothicDemiCond5"/>
                <w:rFonts w:asciiTheme="minorHAnsi" w:hAnsiTheme="minorHAnsi" w:cstheme="minorHAnsi"/>
                <w:b w:val="0"/>
                <w:bCs w:val="0"/>
                <w:sz w:val="22"/>
                <w:szCs w:val="22"/>
              </w:rPr>
              <w:t>Jevrejima</w:t>
            </w:r>
            <w:proofErr w:type="spellEnd"/>
            <w:r>
              <w:rPr>
                <w:rStyle w:val="Bodytext2FranklinGothicDemiCond5"/>
                <w:rFonts w:asciiTheme="minorHAnsi" w:hAnsiTheme="minorHAnsi" w:cstheme="minorHAnsi"/>
                <w:b w:val="0"/>
                <w:bCs w:val="0"/>
                <w:sz w:val="22"/>
                <w:szCs w:val="22"/>
              </w:rPr>
              <w:t xml:space="preserve"> </w:t>
            </w:r>
            <w:r w:rsidR="00081AC1" w:rsidRPr="004530F8">
              <w:rPr>
                <w:rStyle w:val="Bodytext2FranklinGothicDemiCond5"/>
                <w:rFonts w:asciiTheme="minorHAnsi" w:hAnsiTheme="minorHAnsi" w:cstheme="minorHAnsi"/>
                <w:b w:val="0"/>
                <w:bCs w:val="0"/>
                <w:sz w:val="22"/>
                <w:szCs w:val="22"/>
              </w:rPr>
              <w:t>10:5-9</w:t>
            </w:r>
          </w:p>
        </w:tc>
      </w:tr>
    </w:tbl>
    <w:p w14:paraId="17C516DF" w14:textId="77777777" w:rsidR="00641193" w:rsidRPr="004530F8" w:rsidRDefault="00641193" w:rsidP="00716972">
      <w:pPr>
        <w:framePr w:w="6551" w:wrap="notBeside" w:vAnchor="text" w:hAnchor="text" w:xAlign="center" w:y="1"/>
        <w:ind w:firstLine="360"/>
        <w:rPr>
          <w:rFonts w:asciiTheme="minorHAnsi" w:hAnsiTheme="minorHAnsi" w:cstheme="minorHAnsi"/>
          <w:sz w:val="22"/>
          <w:szCs w:val="22"/>
        </w:rPr>
      </w:pPr>
    </w:p>
    <w:p w14:paraId="7F0B2B78" w14:textId="77777777" w:rsidR="00641193" w:rsidRPr="004530F8" w:rsidRDefault="00641193" w:rsidP="00716972">
      <w:pPr>
        <w:ind w:firstLine="360"/>
        <w:rPr>
          <w:rFonts w:asciiTheme="minorHAnsi" w:hAnsiTheme="minorHAnsi" w:cstheme="minorHAnsi"/>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48"/>
        <w:gridCol w:w="1774"/>
        <w:gridCol w:w="1682"/>
      </w:tblGrid>
      <w:tr w:rsidR="00641193" w:rsidRPr="004530F8" w14:paraId="5404066C" w14:textId="77777777">
        <w:trPr>
          <w:trHeight w:hRule="exact" w:val="380"/>
          <w:jc w:val="center"/>
        </w:trPr>
        <w:tc>
          <w:tcPr>
            <w:tcW w:w="1548" w:type="dxa"/>
            <w:shd w:val="clear" w:color="auto" w:fill="FFFFFF"/>
          </w:tcPr>
          <w:p w14:paraId="22DBEE4E"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sidRPr="004530F8">
              <w:rPr>
                <w:rStyle w:val="Bodytext2FranklinGothicDemiCond6"/>
                <w:rFonts w:asciiTheme="minorHAnsi" w:hAnsiTheme="minorHAnsi" w:cstheme="minorHAnsi"/>
                <w:b w:val="0"/>
                <w:bCs w:val="0"/>
                <w:sz w:val="22"/>
                <w:szCs w:val="22"/>
              </w:rPr>
              <w:t>Trophbcy</w:t>
            </w:r>
            <w:proofErr w:type="spellEnd"/>
          </w:p>
        </w:tc>
        <w:tc>
          <w:tcPr>
            <w:tcW w:w="1774" w:type="dxa"/>
            <w:shd w:val="clear" w:color="auto" w:fill="FFFFFF"/>
          </w:tcPr>
          <w:p w14:paraId="6A51DA55"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1"/>
                <w:rFonts w:asciiTheme="minorHAnsi" w:hAnsiTheme="minorHAnsi" w:cstheme="minorHAnsi"/>
                <w:sz w:val="22"/>
                <w:szCs w:val="22"/>
              </w:rPr>
              <w:t>OLD TESTAMENT REFERENCES</w:t>
            </w:r>
          </w:p>
        </w:tc>
        <w:tc>
          <w:tcPr>
            <w:tcW w:w="1682" w:type="dxa"/>
            <w:shd w:val="clear" w:color="auto" w:fill="FFFFFF"/>
          </w:tcPr>
          <w:p w14:paraId="6131F154"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1"/>
                <w:rFonts w:asciiTheme="minorHAnsi" w:hAnsiTheme="minorHAnsi" w:cstheme="minorHAnsi"/>
                <w:sz w:val="22"/>
                <w:szCs w:val="22"/>
              </w:rPr>
              <w:t>NEW TESTAMENT FULFILLMENT</w:t>
            </w:r>
          </w:p>
        </w:tc>
      </w:tr>
      <w:tr w:rsidR="00641193" w:rsidRPr="004530F8" w14:paraId="556B8EA3" w14:textId="77777777">
        <w:trPr>
          <w:trHeight w:hRule="exact" w:val="561"/>
          <w:jc w:val="center"/>
        </w:trPr>
        <w:tc>
          <w:tcPr>
            <w:tcW w:w="1548" w:type="dxa"/>
            <w:tcBorders>
              <w:top w:val="single" w:sz="4" w:space="0" w:color="auto"/>
            </w:tcBorders>
            <w:shd w:val="clear" w:color="auto" w:fill="FFFFFF"/>
            <w:vAlign w:val="center"/>
          </w:tcPr>
          <w:p w14:paraId="39772E15"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Betrayed by * </w:t>
            </w:r>
            <w:r w:rsidRPr="004530F8">
              <w:rPr>
                <w:rStyle w:val="Bodytext2FranklinGothicDemiCond4"/>
                <w:rFonts w:asciiTheme="minorHAnsi" w:hAnsiTheme="minorHAnsi" w:cstheme="minorHAnsi"/>
                <w:b w:val="0"/>
                <w:bCs w:val="0"/>
                <w:sz w:val="22"/>
                <w:szCs w:val="22"/>
              </w:rPr>
              <w:t>friend</w:t>
            </w:r>
          </w:p>
        </w:tc>
        <w:tc>
          <w:tcPr>
            <w:tcW w:w="1774" w:type="dxa"/>
            <w:tcBorders>
              <w:top w:val="single" w:sz="4" w:space="0" w:color="auto"/>
            </w:tcBorders>
            <w:shd w:val="clear" w:color="auto" w:fill="FFFFFF"/>
            <w:vAlign w:val="center"/>
          </w:tcPr>
          <w:p w14:paraId="2C2FB518" w14:textId="194E7AA3"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41:9</w:t>
            </w:r>
          </w:p>
        </w:tc>
        <w:tc>
          <w:tcPr>
            <w:tcW w:w="1682" w:type="dxa"/>
            <w:tcBorders>
              <w:top w:val="single" w:sz="4" w:space="0" w:color="auto"/>
            </w:tcBorders>
            <w:shd w:val="clear" w:color="auto" w:fill="FFFFFF"/>
          </w:tcPr>
          <w:p w14:paraId="3D432EEA" w14:textId="21907DB9" w:rsidR="00641193" w:rsidRPr="004530F8" w:rsidRDefault="001518A9"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26:14-16,47,50; Mark 14:17-21; Luke 22:19-23; John 13:18-19</w:t>
            </w:r>
          </w:p>
        </w:tc>
      </w:tr>
      <w:tr w:rsidR="00641193" w:rsidRPr="004530F8" w14:paraId="3FDD8044" w14:textId="77777777">
        <w:trPr>
          <w:trHeight w:hRule="exact" w:val="411"/>
          <w:jc w:val="center"/>
        </w:trPr>
        <w:tc>
          <w:tcPr>
            <w:tcW w:w="1548" w:type="dxa"/>
            <w:shd w:val="clear" w:color="auto" w:fill="FFFFFF"/>
            <w:vAlign w:val="center"/>
          </w:tcPr>
          <w:p w14:paraId="1A4BF5EF"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Known for righteousness</w:t>
            </w:r>
          </w:p>
        </w:tc>
        <w:tc>
          <w:tcPr>
            <w:tcW w:w="1774" w:type="dxa"/>
            <w:shd w:val="clear" w:color="auto" w:fill="FFFFFF"/>
            <w:vAlign w:val="center"/>
          </w:tcPr>
          <w:p w14:paraId="6F2688D2" w14:textId="52F93519"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45:2,6-7</w:t>
            </w:r>
          </w:p>
        </w:tc>
        <w:tc>
          <w:tcPr>
            <w:tcW w:w="1682" w:type="dxa"/>
            <w:shd w:val="clear" w:color="auto" w:fill="FFFFFF"/>
            <w:vAlign w:val="center"/>
          </w:tcPr>
          <w:p w14:paraId="345BC691" w14:textId="251B511A" w:rsidR="00641193" w:rsidRPr="004530F8" w:rsidRDefault="00D73074"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Jevrejima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1:8-9</w:t>
            </w:r>
          </w:p>
        </w:tc>
      </w:tr>
      <w:tr w:rsidR="00641193" w:rsidRPr="004530F8" w14:paraId="0F55BB66" w14:textId="77777777">
        <w:trPr>
          <w:trHeight w:hRule="exact" w:val="422"/>
          <w:jc w:val="center"/>
        </w:trPr>
        <w:tc>
          <w:tcPr>
            <w:tcW w:w="1548" w:type="dxa"/>
            <w:shd w:val="clear" w:color="auto" w:fill="FFFFFF"/>
            <w:vAlign w:val="center"/>
          </w:tcPr>
          <w:p w14:paraId="2F8E9782"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His resurrection</w:t>
            </w:r>
          </w:p>
        </w:tc>
        <w:tc>
          <w:tcPr>
            <w:tcW w:w="1774" w:type="dxa"/>
            <w:shd w:val="clear" w:color="auto" w:fill="FFFFFF"/>
            <w:vAlign w:val="center"/>
          </w:tcPr>
          <w:p w14:paraId="0C5711CC" w14:textId="11EF574A"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49:15</w:t>
            </w:r>
          </w:p>
        </w:tc>
        <w:tc>
          <w:tcPr>
            <w:tcW w:w="1682" w:type="dxa"/>
            <w:shd w:val="clear" w:color="auto" w:fill="FFFFFF"/>
            <w:vAlign w:val="center"/>
          </w:tcPr>
          <w:p w14:paraId="03528219"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Mark 16:6</w:t>
            </w:r>
          </w:p>
        </w:tc>
      </w:tr>
      <w:tr w:rsidR="00641193" w:rsidRPr="004530F8" w14:paraId="3DEB4804" w14:textId="77777777">
        <w:trPr>
          <w:trHeight w:hRule="exact" w:val="430"/>
          <w:jc w:val="center"/>
        </w:trPr>
        <w:tc>
          <w:tcPr>
            <w:tcW w:w="1548" w:type="dxa"/>
            <w:shd w:val="clear" w:color="auto" w:fill="FFFFFF"/>
            <w:vAlign w:val="center"/>
          </w:tcPr>
          <w:p w14:paraId="6702E204"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Betrayed by a friend</w:t>
            </w:r>
          </w:p>
        </w:tc>
        <w:tc>
          <w:tcPr>
            <w:tcW w:w="1774" w:type="dxa"/>
            <w:shd w:val="clear" w:color="auto" w:fill="FFFFFF"/>
            <w:vAlign w:val="center"/>
          </w:tcPr>
          <w:p w14:paraId="74A59981" w14:textId="2FBE1F9B"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55:12-14</w:t>
            </w:r>
          </w:p>
        </w:tc>
        <w:tc>
          <w:tcPr>
            <w:tcW w:w="1682" w:type="dxa"/>
            <w:shd w:val="clear" w:color="auto" w:fill="FFFFFF"/>
            <w:vAlign w:val="center"/>
          </w:tcPr>
          <w:p w14:paraId="0FFED2D7"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13:18</w:t>
            </w:r>
          </w:p>
        </w:tc>
      </w:tr>
      <w:tr w:rsidR="00641193" w:rsidRPr="004530F8" w14:paraId="2398F544" w14:textId="77777777">
        <w:trPr>
          <w:trHeight w:hRule="exact" w:val="442"/>
          <w:jc w:val="center"/>
        </w:trPr>
        <w:tc>
          <w:tcPr>
            <w:tcW w:w="1548" w:type="dxa"/>
            <w:shd w:val="clear" w:color="auto" w:fill="FFFFFF"/>
            <w:vAlign w:val="center"/>
          </w:tcPr>
          <w:p w14:paraId="063686FE"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His ascension</w:t>
            </w:r>
          </w:p>
        </w:tc>
        <w:tc>
          <w:tcPr>
            <w:tcW w:w="1774" w:type="dxa"/>
            <w:shd w:val="clear" w:color="auto" w:fill="FFFFFF"/>
            <w:vAlign w:val="center"/>
          </w:tcPr>
          <w:p w14:paraId="74E560F6" w14:textId="4C82DC26"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68:18</w:t>
            </w:r>
          </w:p>
        </w:tc>
        <w:tc>
          <w:tcPr>
            <w:tcW w:w="1682" w:type="dxa"/>
            <w:shd w:val="clear" w:color="auto" w:fill="FFFFFF"/>
            <w:vAlign w:val="center"/>
          </w:tcPr>
          <w:p w14:paraId="1EC5C165"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Eph. 4:8</w:t>
            </w:r>
          </w:p>
        </w:tc>
      </w:tr>
      <w:tr w:rsidR="00641193" w:rsidRPr="004530F8" w14:paraId="7680B022" w14:textId="77777777">
        <w:trPr>
          <w:trHeight w:hRule="exact" w:val="434"/>
          <w:jc w:val="center"/>
        </w:trPr>
        <w:tc>
          <w:tcPr>
            <w:tcW w:w="1548" w:type="dxa"/>
            <w:shd w:val="clear" w:color="auto" w:fill="FFFFFF"/>
            <w:vAlign w:val="center"/>
          </w:tcPr>
          <w:p w14:paraId="3E0606AC"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Hated without reason</w:t>
            </w:r>
          </w:p>
        </w:tc>
        <w:tc>
          <w:tcPr>
            <w:tcW w:w="1774" w:type="dxa"/>
            <w:shd w:val="clear" w:color="auto" w:fill="FFFFFF"/>
            <w:vAlign w:val="center"/>
          </w:tcPr>
          <w:p w14:paraId="083ACD94" w14:textId="04FF42FF"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69:4</w:t>
            </w:r>
          </w:p>
        </w:tc>
        <w:tc>
          <w:tcPr>
            <w:tcW w:w="1682" w:type="dxa"/>
            <w:shd w:val="clear" w:color="auto" w:fill="FFFFFF"/>
            <w:vAlign w:val="center"/>
          </w:tcPr>
          <w:p w14:paraId="52ED591E"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15:25</w:t>
            </w:r>
          </w:p>
        </w:tc>
      </w:tr>
      <w:tr w:rsidR="00641193" w:rsidRPr="004530F8" w14:paraId="2410F0BD" w14:textId="77777777">
        <w:trPr>
          <w:trHeight w:hRule="exact" w:val="407"/>
          <w:jc w:val="center"/>
        </w:trPr>
        <w:tc>
          <w:tcPr>
            <w:tcW w:w="1548" w:type="dxa"/>
            <w:shd w:val="clear" w:color="auto" w:fill="FFFFFF"/>
            <w:vAlign w:val="center"/>
          </w:tcPr>
          <w:p w14:paraId="41F1F932"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Stung by reproaches</w:t>
            </w:r>
          </w:p>
        </w:tc>
        <w:tc>
          <w:tcPr>
            <w:tcW w:w="1774" w:type="dxa"/>
            <w:shd w:val="clear" w:color="auto" w:fill="FFFFFF"/>
            <w:vAlign w:val="center"/>
          </w:tcPr>
          <w:p w14:paraId="7AF1BBEB" w14:textId="29543F81"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69:9</w:t>
            </w:r>
          </w:p>
        </w:tc>
        <w:tc>
          <w:tcPr>
            <w:tcW w:w="1682" w:type="dxa"/>
            <w:shd w:val="clear" w:color="auto" w:fill="FFFFFF"/>
            <w:vAlign w:val="center"/>
          </w:tcPr>
          <w:p w14:paraId="26C30E86"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2:17; Rom. 15:3</w:t>
            </w:r>
          </w:p>
        </w:tc>
      </w:tr>
      <w:tr w:rsidR="00641193" w:rsidRPr="004530F8" w14:paraId="604C68DD" w14:textId="77777777">
        <w:trPr>
          <w:trHeight w:hRule="exact" w:val="630"/>
          <w:jc w:val="center"/>
        </w:trPr>
        <w:tc>
          <w:tcPr>
            <w:tcW w:w="1548" w:type="dxa"/>
            <w:shd w:val="clear" w:color="auto" w:fill="FFFFFF"/>
            <w:vAlign w:val="center"/>
          </w:tcPr>
          <w:p w14:paraId="38F05622"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Given gall and vinegar</w:t>
            </w:r>
          </w:p>
        </w:tc>
        <w:tc>
          <w:tcPr>
            <w:tcW w:w="1774" w:type="dxa"/>
            <w:shd w:val="clear" w:color="auto" w:fill="FFFFFF"/>
            <w:vAlign w:val="center"/>
          </w:tcPr>
          <w:p w14:paraId="77251729" w14:textId="5DF13623"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69:21</w:t>
            </w:r>
          </w:p>
        </w:tc>
        <w:tc>
          <w:tcPr>
            <w:tcW w:w="1682" w:type="dxa"/>
            <w:shd w:val="clear" w:color="auto" w:fill="FFFFFF"/>
            <w:vAlign w:val="bottom"/>
          </w:tcPr>
          <w:p w14:paraId="64F684AA" w14:textId="42AD8B57" w:rsidR="00641193" w:rsidRPr="004530F8" w:rsidRDefault="001518A9"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27:34,48; Mark 15:23; Luke 23:36; John 19:29</w:t>
            </w:r>
          </w:p>
        </w:tc>
      </w:tr>
      <w:tr w:rsidR="00641193" w:rsidRPr="004530F8" w14:paraId="0601B964" w14:textId="77777777">
        <w:trPr>
          <w:trHeight w:hRule="exact" w:val="453"/>
          <w:jc w:val="center"/>
        </w:trPr>
        <w:tc>
          <w:tcPr>
            <w:tcW w:w="1548" w:type="dxa"/>
            <w:shd w:val="clear" w:color="auto" w:fill="FFFFFF"/>
            <w:vAlign w:val="center"/>
          </w:tcPr>
          <w:p w14:paraId="6E5FD0D5"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Exalted by God</w:t>
            </w:r>
          </w:p>
        </w:tc>
        <w:tc>
          <w:tcPr>
            <w:tcW w:w="1774" w:type="dxa"/>
            <w:shd w:val="clear" w:color="auto" w:fill="FFFFFF"/>
            <w:vAlign w:val="center"/>
          </w:tcPr>
          <w:p w14:paraId="6CDB6074" w14:textId="44B0D2CA"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72:1-19</w:t>
            </w:r>
          </w:p>
        </w:tc>
        <w:tc>
          <w:tcPr>
            <w:tcW w:w="1682" w:type="dxa"/>
            <w:shd w:val="clear" w:color="auto" w:fill="FFFFFF"/>
            <w:vAlign w:val="center"/>
          </w:tcPr>
          <w:p w14:paraId="371043B1" w14:textId="2545E68B"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Matt, 2:2; Phil. 2:9-11; </w:t>
            </w:r>
            <w:proofErr w:type="spellStart"/>
            <w:r w:rsidR="00D73074">
              <w:rPr>
                <w:rStyle w:val="Bodytext29pt2"/>
                <w:rFonts w:asciiTheme="minorHAnsi" w:hAnsiTheme="minorHAnsi" w:cstheme="minorHAnsi"/>
                <w:sz w:val="22"/>
                <w:szCs w:val="22"/>
              </w:rPr>
              <w:t>Jevrejima</w:t>
            </w:r>
            <w:proofErr w:type="spellEnd"/>
            <w:r w:rsidR="00D73074">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1-8</w:t>
            </w:r>
          </w:p>
        </w:tc>
      </w:tr>
      <w:tr w:rsidR="00641193" w:rsidRPr="004530F8" w14:paraId="55C38C28" w14:textId="77777777">
        <w:trPr>
          <w:trHeight w:hRule="exact" w:val="369"/>
          <w:jc w:val="center"/>
        </w:trPr>
        <w:tc>
          <w:tcPr>
            <w:tcW w:w="1548" w:type="dxa"/>
            <w:shd w:val="clear" w:color="auto" w:fill="FFFFFF"/>
            <w:vAlign w:val="center"/>
          </w:tcPr>
          <w:p w14:paraId="0B31EDE0"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He speaks in </w:t>
            </w:r>
            <w:r w:rsidRPr="004530F8">
              <w:rPr>
                <w:rStyle w:val="Bodytext2FranklinGothicDemiCond4"/>
                <w:rFonts w:asciiTheme="minorHAnsi" w:hAnsiTheme="minorHAnsi" w:cstheme="minorHAnsi"/>
                <w:b w:val="0"/>
                <w:bCs w:val="0"/>
                <w:sz w:val="22"/>
                <w:szCs w:val="22"/>
              </w:rPr>
              <w:t>parables</w:t>
            </w:r>
          </w:p>
        </w:tc>
        <w:tc>
          <w:tcPr>
            <w:tcW w:w="1774" w:type="dxa"/>
            <w:shd w:val="clear" w:color="auto" w:fill="FFFFFF"/>
            <w:vAlign w:val="center"/>
          </w:tcPr>
          <w:p w14:paraId="157F54DD" w14:textId="0678158F"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78:2</w:t>
            </w:r>
          </w:p>
        </w:tc>
        <w:tc>
          <w:tcPr>
            <w:tcW w:w="1682" w:type="dxa"/>
            <w:shd w:val="clear" w:color="auto" w:fill="FFFFFF"/>
            <w:vAlign w:val="center"/>
          </w:tcPr>
          <w:p w14:paraId="50E75563" w14:textId="7B74516F" w:rsidR="00641193" w:rsidRPr="004530F8" w:rsidRDefault="001518A9"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13:34-35:34</w:t>
            </w:r>
          </w:p>
        </w:tc>
      </w:tr>
      <w:tr w:rsidR="00641193" w:rsidRPr="004530F8" w14:paraId="0A0C4001" w14:textId="77777777">
        <w:trPr>
          <w:trHeight w:hRule="exact" w:val="641"/>
          <w:jc w:val="center"/>
        </w:trPr>
        <w:tc>
          <w:tcPr>
            <w:tcW w:w="1548" w:type="dxa"/>
            <w:shd w:val="clear" w:color="auto" w:fill="FFFFFF"/>
            <w:vAlign w:val="center"/>
          </w:tcPr>
          <w:p w14:paraId="49E4C887"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Seed of David exalted</w:t>
            </w:r>
          </w:p>
        </w:tc>
        <w:tc>
          <w:tcPr>
            <w:tcW w:w="1774" w:type="dxa"/>
            <w:shd w:val="clear" w:color="auto" w:fill="FFFFFF"/>
            <w:vAlign w:val="center"/>
          </w:tcPr>
          <w:p w14:paraId="68EDAF65" w14:textId="6CBCF214"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89:3-4,19,27-29,35- 37</w:t>
            </w:r>
          </w:p>
        </w:tc>
        <w:tc>
          <w:tcPr>
            <w:tcW w:w="1682" w:type="dxa"/>
            <w:shd w:val="clear" w:color="auto" w:fill="FFFFFF"/>
            <w:vAlign w:val="center"/>
          </w:tcPr>
          <w:p w14:paraId="016E930E"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1:32; Acts 2:30; 13:23; Rom. 1:3; 2 Tim. 2:8</w:t>
            </w:r>
          </w:p>
        </w:tc>
      </w:tr>
      <w:tr w:rsidR="00641193" w:rsidRPr="004530F8" w14:paraId="628D7CBB" w14:textId="77777777">
        <w:trPr>
          <w:trHeight w:hRule="exact" w:val="419"/>
          <w:jc w:val="center"/>
        </w:trPr>
        <w:tc>
          <w:tcPr>
            <w:tcW w:w="1548" w:type="dxa"/>
            <w:shd w:val="clear" w:color="auto" w:fill="FFFFFF"/>
            <w:vAlign w:val="center"/>
          </w:tcPr>
          <w:p w14:paraId="13001785"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Son of Man comes in glory</w:t>
            </w:r>
          </w:p>
        </w:tc>
        <w:tc>
          <w:tcPr>
            <w:tcW w:w="1774" w:type="dxa"/>
            <w:shd w:val="clear" w:color="auto" w:fill="FFFFFF"/>
            <w:vAlign w:val="center"/>
          </w:tcPr>
          <w:p w14:paraId="05930E4B" w14:textId="3C877572"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102:16</w:t>
            </w:r>
          </w:p>
        </w:tc>
        <w:tc>
          <w:tcPr>
            <w:tcW w:w="1682" w:type="dxa"/>
            <w:shd w:val="clear" w:color="auto" w:fill="FFFFFF"/>
            <w:vAlign w:val="bottom"/>
          </w:tcPr>
          <w:p w14:paraId="7597FB38" w14:textId="4EE8603A"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Luke 21:24,27;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12:5-10</w:t>
            </w:r>
          </w:p>
        </w:tc>
      </w:tr>
      <w:tr w:rsidR="00641193" w:rsidRPr="004530F8" w14:paraId="46696471" w14:textId="77777777">
        <w:trPr>
          <w:trHeight w:hRule="exact" w:val="365"/>
          <w:jc w:val="center"/>
        </w:trPr>
        <w:tc>
          <w:tcPr>
            <w:tcW w:w="1548" w:type="dxa"/>
            <w:shd w:val="clear" w:color="auto" w:fill="FFFFFF"/>
            <w:vAlign w:val="center"/>
          </w:tcPr>
          <w:p w14:paraId="68F6EB05"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“Thou </w:t>
            </w:r>
            <w:proofErr w:type="spellStart"/>
            <w:r w:rsidRPr="004530F8">
              <w:rPr>
                <w:rStyle w:val="Bodytext2FranklinGothicDemiCond4"/>
                <w:rFonts w:asciiTheme="minorHAnsi" w:hAnsiTheme="minorHAnsi" w:cstheme="minorHAnsi"/>
                <w:b w:val="0"/>
                <w:bCs w:val="0"/>
                <w:sz w:val="22"/>
                <w:szCs w:val="22"/>
              </w:rPr>
              <w:t>remainest</w:t>
            </w:r>
            <w:proofErr w:type="spellEnd"/>
            <w:r w:rsidRPr="004530F8">
              <w:rPr>
                <w:rStyle w:val="Bodytext2FranklinGothicDemiCond4"/>
                <w:rFonts w:asciiTheme="minorHAnsi" w:hAnsiTheme="minorHAnsi" w:cstheme="minorHAnsi"/>
                <w:b w:val="0"/>
                <w:bCs w:val="0"/>
                <w:sz w:val="22"/>
                <w:szCs w:val="22"/>
              </w:rPr>
              <w:t>”</w:t>
            </w:r>
          </w:p>
        </w:tc>
        <w:tc>
          <w:tcPr>
            <w:tcW w:w="1774" w:type="dxa"/>
            <w:shd w:val="clear" w:color="auto" w:fill="FFFFFF"/>
            <w:vAlign w:val="center"/>
          </w:tcPr>
          <w:p w14:paraId="63A31DE5" w14:textId="37B96FF8"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102:24-27</w:t>
            </w:r>
          </w:p>
        </w:tc>
        <w:tc>
          <w:tcPr>
            <w:tcW w:w="1682" w:type="dxa"/>
            <w:shd w:val="clear" w:color="auto" w:fill="FFFFFF"/>
            <w:vAlign w:val="center"/>
          </w:tcPr>
          <w:p w14:paraId="03BEB66F" w14:textId="6BFF61C3" w:rsidR="00641193" w:rsidRPr="004530F8" w:rsidRDefault="00D73074"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Jevrejima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1:10-12</w:t>
            </w:r>
          </w:p>
        </w:tc>
      </w:tr>
      <w:tr w:rsidR="00641193" w:rsidRPr="004530F8" w14:paraId="5356DD6B" w14:textId="77777777">
        <w:trPr>
          <w:trHeight w:hRule="exact" w:val="422"/>
          <w:jc w:val="center"/>
        </w:trPr>
        <w:tc>
          <w:tcPr>
            <w:tcW w:w="1548" w:type="dxa"/>
            <w:shd w:val="clear" w:color="auto" w:fill="FFFFFF"/>
            <w:vAlign w:val="center"/>
          </w:tcPr>
          <w:p w14:paraId="543F0BA8"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Prays for His enemies</w:t>
            </w:r>
          </w:p>
        </w:tc>
        <w:tc>
          <w:tcPr>
            <w:tcW w:w="1774" w:type="dxa"/>
            <w:shd w:val="clear" w:color="auto" w:fill="FFFFFF"/>
            <w:vAlign w:val="center"/>
          </w:tcPr>
          <w:p w14:paraId="11AF0640" w14:textId="6075CAB6"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109:4</w:t>
            </w:r>
          </w:p>
        </w:tc>
        <w:tc>
          <w:tcPr>
            <w:tcW w:w="1682" w:type="dxa"/>
            <w:shd w:val="clear" w:color="auto" w:fill="FFFFFF"/>
            <w:vAlign w:val="center"/>
          </w:tcPr>
          <w:p w14:paraId="028F6D0A"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23:34</w:t>
            </w:r>
          </w:p>
        </w:tc>
      </w:tr>
      <w:tr w:rsidR="00641193" w:rsidRPr="004530F8" w14:paraId="0163883C" w14:textId="77777777">
        <w:trPr>
          <w:trHeight w:hRule="exact" w:val="434"/>
          <w:jc w:val="center"/>
        </w:trPr>
        <w:tc>
          <w:tcPr>
            <w:tcW w:w="1548" w:type="dxa"/>
            <w:shd w:val="clear" w:color="auto" w:fill="FFFFFF"/>
            <w:vAlign w:val="center"/>
          </w:tcPr>
          <w:p w14:paraId="467921F9"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Another to </w:t>
            </w:r>
            <w:r w:rsidRPr="004530F8">
              <w:rPr>
                <w:rStyle w:val="Bodytext2FranklinGothicDemiCond4"/>
                <w:rFonts w:asciiTheme="minorHAnsi" w:hAnsiTheme="minorHAnsi" w:cstheme="minorHAnsi"/>
                <w:b w:val="0"/>
                <w:bCs w:val="0"/>
                <w:sz w:val="22"/>
                <w:szCs w:val="22"/>
              </w:rPr>
              <w:t>succeed Judas</w:t>
            </w:r>
          </w:p>
        </w:tc>
        <w:tc>
          <w:tcPr>
            <w:tcW w:w="1774" w:type="dxa"/>
            <w:shd w:val="clear" w:color="auto" w:fill="FFFFFF"/>
            <w:vAlign w:val="center"/>
          </w:tcPr>
          <w:p w14:paraId="30191E9B" w14:textId="58B6E640" w:rsidR="00641193" w:rsidRPr="004530F8" w:rsidRDefault="002B2929" w:rsidP="00716972">
            <w:pPr>
              <w:pStyle w:val="Bodytext20"/>
              <w:framePr w:w="5004"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109:7-8</w:t>
            </w:r>
          </w:p>
        </w:tc>
        <w:tc>
          <w:tcPr>
            <w:tcW w:w="1682" w:type="dxa"/>
            <w:shd w:val="clear" w:color="auto" w:fill="FFFFFF"/>
            <w:vAlign w:val="center"/>
          </w:tcPr>
          <w:p w14:paraId="4EB7EF48"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1:16-20</w:t>
            </w:r>
          </w:p>
        </w:tc>
      </w:tr>
      <w:tr w:rsidR="00641193" w:rsidRPr="004530F8" w14:paraId="050258F8" w14:textId="77777777">
        <w:trPr>
          <w:trHeight w:hRule="exact" w:val="1152"/>
          <w:jc w:val="center"/>
        </w:trPr>
        <w:tc>
          <w:tcPr>
            <w:tcW w:w="1548" w:type="dxa"/>
            <w:shd w:val="clear" w:color="auto" w:fill="FFFFFF"/>
            <w:vAlign w:val="center"/>
          </w:tcPr>
          <w:p w14:paraId="626E0890" w14:textId="77777777" w:rsidR="00641193" w:rsidRPr="004530F8" w:rsidRDefault="00081AC1"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sidRPr="004530F8">
              <w:rPr>
                <w:rStyle w:val="Bodytext29pt2"/>
                <w:rFonts w:asciiTheme="minorHAnsi" w:hAnsiTheme="minorHAnsi" w:cstheme="minorHAnsi"/>
                <w:sz w:val="22"/>
                <w:szCs w:val="22"/>
              </w:rPr>
              <w:t>Apftest</w:t>
            </w:r>
            <w:proofErr w:type="spellEnd"/>
            <w:r w:rsidRPr="004530F8">
              <w:rPr>
                <w:rStyle w:val="Bodytext29pt2"/>
                <w:rFonts w:asciiTheme="minorHAnsi" w:hAnsiTheme="minorHAnsi" w:cstheme="minorHAnsi"/>
                <w:sz w:val="22"/>
                <w:szCs w:val="22"/>
              </w:rPr>
              <w:t xml:space="preserve"> </w:t>
            </w:r>
            <w:r w:rsidRPr="004530F8">
              <w:rPr>
                <w:rStyle w:val="Bodytext2FranklinGothicDemiCond4"/>
                <w:rFonts w:asciiTheme="minorHAnsi" w:hAnsiTheme="minorHAnsi" w:cstheme="minorHAnsi"/>
                <w:b w:val="0"/>
                <w:bCs w:val="0"/>
                <w:sz w:val="22"/>
                <w:szCs w:val="22"/>
              </w:rPr>
              <w:t>like Melchizedek</w:t>
            </w:r>
          </w:p>
        </w:tc>
        <w:tc>
          <w:tcPr>
            <w:tcW w:w="1774" w:type="dxa"/>
            <w:shd w:val="clear" w:color="auto" w:fill="FFFFFF"/>
            <w:vAlign w:val="center"/>
          </w:tcPr>
          <w:p w14:paraId="324B60F2" w14:textId="0FBC4EA9" w:rsidR="00641193" w:rsidRPr="004530F8" w:rsidRDefault="002B2929"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Psalam</w:t>
            </w:r>
            <w:proofErr w:type="spellEnd"/>
            <w:r w:rsidR="00081AC1" w:rsidRPr="004530F8">
              <w:rPr>
                <w:rStyle w:val="Bodytext29pt2"/>
                <w:rFonts w:asciiTheme="minorHAnsi" w:hAnsiTheme="minorHAnsi" w:cstheme="minorHAnsi"/>
                <w:sz w:val="22"/>
                <w:szCs w:val="22"/>
              </w:rPr>
              <w:t xml:space="preserve"> 110:1-7</w:t>
            </w:r>
          </w:p>
        </w:tc>
        <w:tc>
          <w:tcPr>
            <w:tcW w:w="1682" w:type="dxa"/>
            <w:shd w:val="clear" w:color="auto" w:fill="FFFFFF"/>
            <w:vAlign w:val="bottom"/>
          </w:tcPr>
          <w:p w14:paraId="10D2E0AF" w14:textId="6ECE05D9" w:rsidR="00641193" w:rsidRPr="004530F8" w:rsidRDefault="001518A9" w:rsidP="00716972">
            <w:pPr>
              <w:pStyle w:val="Bodytext20"/>
              <w:framePr w:w="500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 xml:space="preserve">22:41-45; 26:64; Mark 12:35-37; 16:19; Acts 7:56; Eph. 1:20; </w:t>
            </w:r>
            <w:proofErr w:type="spellStart"/>
            <w:r w:rsidR="004A2B01">
              <w:rPr>
                <w:rStyle w:val="Bodytext29pt2"/>
                <w:rFonts w:asciiTheme="minorHAnsi" w:hAnsiTheme="minorHAnsi" w:cstheme="minorHAnsi"/>
                <w:sz w:val="22"/>
                <w:szCs w:val="22"/>
              </w:rPr>
              <w:t>Kološanima</w:t>
            </w:r>
            <w:proofErr w:type="spellEnd"/>
            <w:r w:rsidR="004A2B01">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 xml:space="preserve">1:20; </w:t>
            </w:r>
            <w:proofErr w:type="spellStart"/>
            <w:r w:rsidR="00D73074">
              <w:rPr>
                <w:rStyle w:val="Bodytext29pt2"/>
                <w:rFonts w:asciiTheme="minorHAnsi" w:hAnsiTheme="minorHAnsi" w:cstheme="minorHAnsi"/>
                <w:sz w:val="22"/>
                <w:szCs w:val="22"/>
              </w:rPr>
              <w:t>Jevrejima</w:t>
            </w:r>
            <w:proofErr w:type="spellEnd"/>
            <w:r w:rsidR="00D73074">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 xml:space="preserve">1:13; 2:8; 5:6; 6:20; 7:21; 8:1; </w:t>
            </w:r>
            <w:r w:rsidR="00081AC1" w:rsidRPr="004530F8">
              <w:rPr>
                <w:rStyle w:val="Bodytext29pt2"/>
                <w:rFonts w:asciiTheme="minorHAnsi" w:hAnsiTheme="minorHAnsi" w:cstheme="minorHAnsi"/>
                <w:sz w:val="22"/>
                <w:szCs w:val="22"/>
              </w:rPr>
              <w:t>10:11- 13; 12:2</w:t>
            </w:r>
          </w:p>
        </w:tc>
      </w:tr>
    </w:tbl>
    <w:p w14:paraId="461BC8D5" w14:textId="3FEA0711" w:rsidR="00641193" w:rsidRDefault="00641193" w:rsidP="00716972">
      <w:pPr>
        <w:framePr w:w="5004" w:wrap="notBeside" w:vAnchor="text" w:hAnchor="text" w:xAlign="center" w:y="1"/>
        <w:ind w:firstLine="360"/>
        <w:rPr>
          <w:rFonts w:asciiTheme="minorHAnsi" w:hAnsiTheme="minorHAnsi" w:cstheme="minorHAnsi"/>
          <w:sz w:val="22"/>
          <w:szCs w:val="22"/>
        </w:rPr>
      </w:pPr>
    </w:p>
    <w:p w14:paraId="101DFA89" w14:textId="77777777" w:rsidR="00A00922" w:rsidRPr="004530F8" w:rsidRDefault="00A00922" w:rsidP="00716972">
      <w:pPr>
        <w:framePr w:w="5004" w:wrap="notBeside" w:vAnchor="text" w:hAnchor="text" w:xAlign="center" w:y="1"/>
        <w:ind w:firstLine="360"/>
        <w:rPr>
          <w:rFonts w:asciiTheme="minorHAnsi" w:hAnsiTheme="minorHAnsi" w:cstheme="minorHAnsi"/>
          <w:sz w:val="22"/>
          <w:szCs w:val="22"/>
        </w:rPr>
      </w:pPr>
    </w:p>
    <w:p w14:paraId="6587B518" w14:textId="77777777" w:rsidR="00641193" w:rsidRPr="004530F8" w:rsidRDefault="00081AC1" w:rsidP="00716972">
      <w:pPr>
        <w:pStyle w:val="Bodytext50"/>
        <w:shd w:val="clear" w:color="auto" w:fill="auto"/>
        <w:tabs>
          <w:tab w:val="left" w:pos="2101"/>
          <w:tab w:val="left" w:pos="3921"/>
        </w:tabs>
        <w:spacing w:line="240" w:lineRule="auto"/>
        <w:ind w:firstLine="360"/>
        <w:rPr>
          <w:rFonts w:asciiTheme="minorHAnsi" w:hAnsiTheme="minorHAnsi" w:cstheme="minorHAnsi"/>
          <w:sz w:val="22"/>
          <w:szCs w:val="22"/>
        </w:rPr>
      </w:pPr>
      <w:r w:rsidRPr="004530F8">
        <w:rPr>
          <w:rStyle w:val="Bodytext52"/>
          <w:rFonts w:asciiTheme="minorHAnsi" w:hAnsiTheme="minorHAnsi" w:cstheme="minorHAnsi"/>
          <w:sz w:val="22"/>
          <w:szCs w:val="22"/>
        </w:rPr>
        <w:t>PROPHECY</w:t>
      </w:r>
      <w:r w:rsidRPr="004530F8">
        <w:rPr>
          <w:rStyle w:val="Bodytext52"/>
          <w:rFonts w:asciiTheme="minorHAnsi" w:hAnsiTheme="minorHAnsi" w:cstheme="minorHAnsi"/>
          <w:sz w:val="22"/>
          <w:szCs w:val="22"/>
        </w:rPr>
        <w:tab/>
      </w:r>
      <w:r w:rsidRPr="004530F8">
        <w:rPr>
          <w:rStyle w:val="Bodytext5SmallCaps0"/>
          <w:rFonts w:asciiTheme="minorHAnsi" w:hAnsiTheme="minorHAnsi" w:cstheme="minorHAnsi"/>
          <w:sz w:val="22"/>
          <w:szCs w:val="22"/>
        </w:rPr>
        <w:t>OLD TESTAMENT</w:t>
      </w:r>
      <w:r w:rsidRPr="004530F8">
        <w:rPr>
          <w:rStyle w:val="Bodytext5SmallCaps0"/>
          <w:rFonts w:asciiTheme="minorHAnsi" w:hAnsiTheme="minorHAnsi" w:cstheme="minorHAnsi"/>
          <w:sz w:val="22"/>
          <w:szCs w:val="22"/>
        </w:rPr>
        <w:tab/>
        <w:t>NEW testament</w:t>
      </w:r>
    </w:p>
    <w:p w14:paraId="1F8ACAF7" w14:textId="77777777" w:rsidR="00641193" w:rsidRPr="004530F8" w:rsidRDefault="00081AC1" w:rsidP="00716972">
      <w:pPr>
        <w:pStyle w:val="Bodytext50"/>
        <w:shd w:val="clear" w:color="auto" w:fill="auto"/>
        <w:tabs>
          <w:tab w:val="left" w:pos="3921"/>
        </w:tabs>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REFERENCES</w:t>
      </w:r>
      <w:r w:rsidRPr="004530F8">
        <w:rPr>
          <w:rFonts w:asciiTheme="minorHAnsi" w:hAnsiTheme="minorHAnsi" w:cstheme="minorHAnsi"/>
          <w:sz w:val="22"/>
          <w:szCs w:val="22"/>
        </w:rPr>
        <w:tab/>
      </w:r>
      <w:r w:rsidRPr="004530F8">
        <w:rPr>
          <w:rFonts w:asciiTheme="minorHAnsi" w:hAnsiTheme="minorHAnsi" w:cstheme="minorHAnsi"/>
          <w:sz w:val="22"/>
          <w:szCs w:val="22"/>
        </w:rPr>
        <w:t>FULFILLMENT</w:t>
      </w:r>
    </w:p>
    <w:p w14:paraId="4E0CDC10" w14:textId="77777777" w:rsidR="002507FD" w:rsidRPr="004530F8" w:rsidRDefault="002507FD" w:rsidP="00716972">
      <w:pPr>
        <w:pStyle w:val="Bodytext50"/>
        <w:shd w:val="clear" w:color="auto" w:fill="auto"/>
        <w:tabs>
          <w:tab w:val="left" w:pos="3921"/>
        </w:tabs>
        <w:spacing w:line="240" w:lineRule="auto"/>
        <w:ind w:firstLine="360"/>
        <w:rPr>
          <w:rFonts w:asciiTheme="minorHAnsi" w:hAnsiTheme="minorHAnsi" w:cstheme="minorHAnsi"/>
          <w:sz w:val="22"/>
          <w:szCs w:val="22"/>
        </w:rPr>
      </w:pPr>
    </w:p>
    <w:p w14:paraId="03B7EB75" w14:textId="5E633BFC" w:rsidR="00641193" w:rsidRPr="004530F8" w:rsidRDefault="00D85144" w:rsidP="00716972">
      <w:pPr>
        <w:ind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251657731" behindDoc="0" locked="0" layoutInCell="1" allowOverlap="1" wp14:anchorId="7B3B425E" wp14:editId="37683A16">
                <wp:simplePos x="0" y="0"/>
                <wp:positionH relativeFrom="margin">
                  <wp:posOffset>-118110</wp:posOffset>
                </wp:positionH>
                <wp:positionV relativeFrom="paragraph">
                  <wp:posOffset>217805</wp:posOffset>
                </wp:positionV>
                <wp:extent cx="903605" cy="228600"/>
                <wp:effectExtent l="0" t="0" r="0" b="3175"/>
                <wp:wrapNone/>
                <wp:docPr id="182754871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B2C8" w14:textId="77777777" w:rsidR="00641193" w:rsidRDefault="00081AC1">
                            <w:pPr>
                              <w:pStyle w:val="Bodytext490"/>
                              <w:shd w:val="clear" w:color="auto" w:fill="auto"/>
                              <w:spacing w:before="0" w:line="180" w:lineRule="exact"/>
                              <w:jc w:val="left"/>
                            </w:pPr>
                            <w:r>
                              <w:rPr>
                                <w:rStyle w:val="Bodytext49Exact0"/>
                              </w:rPr>
                              <w:t xml:space="preserve">The chief corner </w:t>
                            </w:r>
                            <w:proofErr w:type="gramStart"/>
                            <w:r>
                              <w:rPr>
                                <w:rStyle w:val="Bodytext49Exact0"/>
                              </w:rPr>
                              <w:t>stone</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3B425E" id="Text Box 282" o:spid="_x0000_s1032" type="#_x0000_t202" style="position:absolute;left:0;text-align:left;margin-left:-9.3pt;margin-top:17.15pt;width:71.15pt;height:1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592gEAAJgDAAAOAAAAZHJzL2Uyb0RvYy54bWysU9tu2zAMfR+wfxD0vtjJ0KAz4hRdiwwD&#10;ugvQ9QMUWbaF2aJGKrGzrx8lx+nWvQ17EShKOjznkNrcjH0njgbJgivlcpFLYZyGyrqmlE/fdm+u&#10;paCgXKU6cKaUJ0PyZvv61WbwhVlBC11lUDCIo2LwpWxD8EWWkW5Nr2gB3jg+rAF7FXiLTVahGhi9&#10;77JVnq+zAbDyCNoQcfZ+OpTbhF/XRocvdU0miK6UzC2kFdO6j2u23aiiQeVbq8801D+w6JV1XPQC&#10;da+CEge0f0H1ViMQ1GGhoc+grq02SQOrWeYv1Dy2ypukhc0hf7GJ/h+s/nx89F9RhPE9jNzAJIL8&#10;A+jvJBzctco15hYRhtaoigsvo2XZ4Kk4P41WU0ERZD98goqbrA4BEtBYYx9dYZ2C0bkBp4vpZgxC&#10;c/Jd/nadX0mh+Wi1ul7nqSmZKubHHil8MNCLGJQSuacJXB0fKEQyqpivxFoOdrbrUl8790eCL8ZM&#10;Ih/5TszDuB+Frbj4VZQWxeyhOrEchGlceLw5aAF/SjHwqJSSfhwUGim6j44tiXM1BzgH+zlQTvPT&#10;UgYppvAuTPN38GiblpFn02/Ztp1Nkp5ZnPly+5PS86jG+fp9n249f6jtLwAAAP//AwBQSwMEFAAG&#10;AAgAAAAhAOV7ZITeAAAACQEAAA8AAABkcnMvZG93bnJldi54bWxMj8tOwzAQRfdI/IM1SGxQ6zxQ&#10;WkImFUKwYUdhw86NhyTCHkexm4R+Pe6KLkf36N4z1W6xRkw0+t4xQrpOQBA3TvfcInx+vK62IHxQ&#10;rJVxTAi/5GFXX19VqtRu5nea9qEVsYR9qRC6EIZSSt90ZJVfu4E4Zt9utCrEc2ylHtUcy62RWZIU&#10;0qqe40KnBnruqPnZHy1CsbwMd28PlM2nxkz8dUrTQCni7c3y9Agi0BL+YTjrR3Woo9PBHVl7YRBW&#10;6baIKEJ+n4M4A1m+AXFA2CQ5yLqSlx/UfwAAAP//AwBQSwECLQAUAAYACAAAACEAtoM4kv4AAADh&#10;AQAAEwAAAAAAAAAAAAAAAAAAAAAAW0NvbnRlbnRfVHlwZXNdLnhtbFBLAQItABQABgAIAAAAIQA4&#10;/SH/1gAAAJQBAAALAAAAAAAAAAAAAAAAAC8BAABfcmVscy8ucmVsc1BLAQItABQABgAIAAAAIQBp&#10;Sq592gEAAJgDAAAOAAAAAAAAAAAAAAAAAC4CAABkcnMvZTJvRG9jLnhtbFBLAQItABQABgAIAAAA&#10;IQDle2SE3gAAAAkBAAAPAAAAAAAAAAAAAAAAADQEAABkcnMvZG93bnJldi54bWxQSwUGAAAAAAQA&#10;BADzAAAAPwUAAAAA&#10;" filled="f" stroked="f">
                <v:textbox style="mso-fit-shape-to-text:t" inset="0,0,0,0">
                  <w:txbxContent>
                    <w:p w14:paraId="570BB2C8" w14:textId="77777777" w:rsidR="00641193" w:rsidRDefault="00081AC1">
                      <w:pPr>
                        <w:pStyle w:val="Bodytext490"/>
                        <w:shd w:val="clear" w:color="auto" w:fill="auto"/>
                        <w:spacing w:before="0" w:line="180" w:lineRule="exact"/>
                        <w:jc w:val="left"/>
                      </w:pPr>
                      <w:r>
                        <w:rPr>
                          <w:rStyle w:val="Bodytext49Exact0"/>
                        </w:rPr>
                        <w:t xml:space="preserve">The chief corner </w:t>
                      </w:r>
                      <w:proofErr w:type="gramStart"/>
                      <w:r>
                        <w:rPr>
                          <w:rStyle w:val="Bodytext49Exact0"/>
                        </w:rPr>
                        <w:t>stone</w:t>
                      </w:r>
                      <w:proofErr w:type="gramEnd"/>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2" behindDoc="0" locked="0" layoutInCell="1" allowOverlap="1" wp14:anchorId="2B6E0616" wp14:editId="5610AEDB">
                <wp:simplePos x="0" y="0"/>
                <wp:positionH relativeFrom="margin">
                  <wp:posOffset>1228725</wp:posOffset>
                </wp:positionH>
                <wp:positionV relativeFrom="paragraph">
                  <wp:posOffset>208915</wp:posOffset>
                </wp:positionV>
                <wp:extent cx="612140" cy="228600"/>
                <wp:effectExtent l="0" t="0" r="0" b="2540"/>
                <wp:wrapNone/>
                <wp:docPr id="19819746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AEDD" w14:textId="77777777" w:rsidR="00641193" w:rsidRDefault="00081AC1">
                            <w:pPr>
                              <w:pStyle w:val="Bodytext490"/>
                              <w:shd w:val="clear" w:color="auto" w:fill="auto"/>
                              <w:spacing w:before="0" w:line="180" w:lineRule="exact"/>
                              <w:jc w:val="left"/>
                            </w:pPr>
                            <w:r>
                              <w:rPr>
                                <w:rStyle w:val="Bodytext49Exact0"/>
                              </w:rPr>
                              <w:t>Ps. 118:22-23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E0616" id="Text Box 283" o:spid="_x0000_s1033" type="#_x0000_t202" style="position:absolute;left:0;text-align:left;margin-left:96.75pt;margin-top:16.45pt;width:48.2pt;height:1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nS2AEAAJgDAAAOAAAAZHJzL2Uyb0RvYy54bWysU9tu2zAMfR+wfxD0vtgxhqAw4hRdiwwD&#10;ugvQ7gNoWY6F2aJGKbGzrx8lx+kub8NeBJqUDs85pLe309CLkyZv0FZyvcql0FZhY+yhkl+f929u&#10;pPABbAM9Wl3Js/bydvf61XZ0pS6ww77RJBjE+nJ0lexCcGWWedXpAfwKnbZcbJEGCPxJh6whGBl9&#10;6LMizzfZiNQ4QqW95+zDXJS7hN+2WoXPbet1EH0lmVtIJ6Wzjme220J5IHCdURca8A8sBjCWm16h&#10;HiCAOJL5C2owitBjG1YKhwzb1iidNLCadf6HmqcOnE5a2Bzvrjb5/werPp2e3BcSYXqHEw8wifDu&#10;EdU3Lyzed2AP+o4Ix05Dw43X0bJsdL68PI1W+9JHkHr8iA0PGY4BE9DU0hBdYZ2C0XkA56vpegpC&#10;cXKzLtZvuaK4VBQ3mzwNJYNyeezIh/caBxGDShLPNIHD6dGHSAbK5UrsZXFv+j7Ntbe/JfhizCTy&#10;ke/MPEz1JEzDzTdRWhRTY3NmOYTzuvB6c9Ah/ZBi5FWppP9+BNJS9B8sWxL3agloCeolAKv4aSWD&#10;FHN4H+b9Ozoyh46RF9Pv2La9SZJeWFz48viT0suqxv369Tvdevmhdj8BAAD//wMAUEsDBBQABgAI&#10;AAAAIQCx/I4l3AAAAAkBAAAPAAAAZHJzL2Rvd25yZXYueG1sTI+xTsQwDIZ3JN4hMhIL4tL2xKkp&#10;TU8IwcLGwcKWa0xbkThVk2vLPT1mgs2//Ovz53q/eidmnOIQSEO+yUAgtcEO1Gl4f3u+LUHEZMga&#10;Fwg1fGOEfXN5UZvKhoVecT6kTjCEYmU09CmNlZSx7dGbuAkjEu8+w+RN4jh10k5mYbh3ssiynfRm&#10;IL7QmxEfe2y/DievYbc+jTcvCovl3LqZPs55njDX+vpqfbgHkXBNf2X41Wd1aNjpGE5ko3Cc1faO&#10;qxq2hQLBhaJUPByZXiqQTS3/f9D8AAAA//8DAFBLAQItABQABgAIAAAAIQC2gziS/gAAAOEBAAAT&#10;AAAAAAAAAAAAAAAAAAAAAABbQ29udGVudF9UeXBlc10ueG1sUEsBAi0AFAAGAAgAAAAhADj9If/W&#10;AAAAlAEAAAsAAAAAAAAAAAAAAAAALwEAAF9yZWxzLy5yZWxzUEsBAi0AFAAGAAgAAAAhAPKS2dLY&#10;AQAAmAMAAA4AAAAAAAAAAAAAAAAALgIAAGRycy9lMm9Eb2MueG1sUEsBAi0AFAAGAAgAAAAhALH8&#10;jiXcAAAACQEAAA8AAAAAAAAAAAAAAAAAMgQAAGRycy9kb3ducmV2LnhtbFBLBQYAAAAABAAEAPMA&#10;AAA7BQAAAAA=&#10;" filled="f" stroked="f">
                <v:textbox style="mso-fit-shape-to-text:t" inset="0,0,0,0">
                  <w:txbxContent>
                    <w:p w14:paraId="1CA9AEDD" w14:textId="77777777" w:rsidR="00641193" w:rsidRDefault="00081AC1">
                      <w:pPr>
                        <w:pStyle w:val="Bodytext490"/>
                        <w:shd w:val="clear" w:color="auto" w:fill="auto"/>
                        <w:spacing w:before="0" w:line="180" w:lineRule="exact"/>
                        <w:jc w:val="left"/>
                      </w:pPr>
                      <w:r>
                        <w:rPr>
                          <w:rStyle w:val="Bodytext49Exact0"/>
                        </w:rPr>
                        <w:t>Ps. 118:22-23</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3" behindDoc="0" locked="0" layoutInCell="1" allowOverlap="1" wp14:anchorId="36EC503C" wp14:editId="3894186D">
                <wp:simplePos x="0" y="0"/>
                <wp:positionH relativeFrom="margin">
                  <wp:posOffset>-118110</wp:posOffset>
                </wp:positionH>
                <wp:positionV relativeFrom="paragraph">
                  <wp:posOffset>600075</wp:posOffset>
                </wp:positionV>
                <wp:extent cx="1255395" cy="232410"/>
                <wp:effectExtent l="0" t="0" r="0" b="0"/>
                <wp:wrapNone/>
                <wp:docPr id="179962597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FF3E3" w14:textId="77777777" w:rsidR="00641193" w:rsidRDefault="00081AC1">
                            <w:pPr>
                              <w:pStyle w:val="Bodytext490"/>
                              <w:shd w:val="clear" w:color="auto" w:fill="auto"/>
                              <w:spacing w:before="0" w:line="183" w:lineRule="exact"/>
                              <w:jc w:val="both"/>
                            </w:pPr>
                            <w:r>
                              <w:rPr>
                                <w:rStyle w:val="Bodytext49Exact0"/>
                              </w:rPr>
                              <w:t>The King comes in the name of the Lord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EC503C" id="Text Box 284" o:spid="_x0000_s1034" type="#_x0000_t202" style="position:absolute;left:0;text-align:left;margin-left:-9.3pt;margin-top:47.25pt;width:98.85pt;height:18.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ws2QEAAJkDAAAOAAAAZHJzL2Uyb0RvYy54bWysU9uO0zAQfUfiHyy/07RZyiVqulp2VYS0&#10;LEgLH+A4TmOReMyM26R8PWOn6XJ5Q7xYE1/OnMtkcz32nTgaJAuulKvFUgrjNNTW7Uv59cvuxRsp&#10;KChXqw6cKeXJkLzePn+2GXxhcmihqw0KBnFUDL6UbQi+yDLSrekVLcAbx4cNYK8Cf+I+q1ENjN53&#10;Wb5cvsoGwNojaEPEu3fTodwm/KYxOnxqGjJBdKVkbiGtmNYqrtl2o4o9Kt9afaah/oFFr6zjpheo&#10;OxWUOKD9C6q3GoGgCQsNfQZNY7VJGljNavmHmsdWeZO0sDnkLzbR/4PVD8dH/xlFGN/ByAEmEeTv&#10;QX8j4eC2VW5vbhBhaI2qufEqWpYNnorz02g1FRRBquEj1ByyOgRIQGODfXSFdQpG5wBOF9PNGISO&#10;LfP1+urtWgrNZ/lV/nKVUslUMb/2SOG9gV7EopTIoSZ0dbynENmoYr4SmznY2a5LwXbutw2+GHcS&#10;+0h4oh7GahS25uavo7aopoL6xHoQpnnh+eaiBfwhxcCzUkr6flBopOg+OPYkDtZc4FxUc6Gc5qel&#10;DFJM5W2YBvDg0e5bRp5dv2HfdjZJemJx5sv5J6XnWY0D9ut3uvX0R21/AgAA//8DAFBLAwQUAAYA&#10;CAAAACEALIb/TN8AAAAKAQAADwAAAGRycy9kb3ducmV2LnhtbEyPsU7DMBCGd6S+g3WVuqDWcYG0&#10;CXGqCsHC1sLC5sbXJMI+R7GbhD497gTbne7Tf99f7CZr2IC9bx1JEKsEGFLldEu1hM+Pt+UWmA+K&#10;tDKOUMIPetiVs7tC5dqNdMDhGGoWQ8jnSkITQpdz7qsGrfIr1yHF29n1VoW49jXXvRpjuDV8nSQp&#10;t6ql+KFRHb40WH0fL1ZCOr129+8ZrsdrZQb6ugoRUEi5mE/7Z2ABp/AHw00/qkMZnU7uQtozI2Ep&#10;tmlEJWSPT8BuwCYTwE5xeBACeFnw/xXKXwAAAP//AwBQSwECLQAUAAYACAAAACEAtoM4kv4AAADh&#10;AQAAEwAAAAAAAAAAAAAAAAAAAAAAW0NvbnRlbnRfVHlwZXNdLnhtbFBLAQItABQABgAIAAAAIQA4&#10;/SH/1gAAAJQBAAALAAAAAAAAAAAAAAAAAC8BAABfcmVscy8ucmVsc1BLAQItABQABgAIAAAAIQCT&#10;HHws2QEAAJkDAAAOAAAAAAAAAAAAAAAAAC4CAABkcnMvZTJvRG9jLnhtbFBLAQItABQABgAIAAAA&#10;IQAshv9M3wAAAAoBAAAPAAAAAAAAAAAAAAAAADMEAABkcnMvZG93bnJldi54bWxQSwUGAAAAAAQA&#10;BADzAAAAPwUAAAAA&#10;" filled="f" stroked="f">
                <v:textbox style="mso-fit-shape-to-text:t" inset="0,0,0,0">
                  <w:txbxContent>
                    <w:p w14:paraId="636FF3E3" w14:textId="77777777" w:rsidR="00641193" w:rsidRDefault="00081AC1">
                      <w:pPr>
                        <w:pStyle w:val="Bodytext490"/>
                        <w:shd w:val="clear" w:color="auto" w:fill="auto"/>
                        <w:spacing w:before="0" w:line="183" w:lineRule="exact"/>
                        <w:jc w:val="both"/>
                      </w:pPr>
                      <w:r>
                        <w:rPr>
                          <w:rStyle w:val="Bodytext49Exact0"/>
                        </w:rPr>
                        <w:t>The King comes in the name of the Lord</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4" behindDoc="0" locked="0" layoutInCell="1" allowOverlap="1" wp14:anchorId="22CEEA43" wp14:editId="35813410">
                <wp:simplePos x="0" y="0"/>
                <wp:positionH relativeFrom="margin">
                  <wp:posOffset>1231265</wp:posOffset>
                </wp:positionH>
                <wp:positionV relativeFrom="paragraph">
                  <wp:posOffset>652780</wp:posOffset>
                </wp:positionV>
                <wp:extent cx="476885" cy="228600"/>
                <wp:effectExtent l="2540" t="3175" r="0" b="0"/>
                <wp:wrapNone/>
                <wp:docPr id="11038090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62F20" w14:textId="77777777" w:rsidR="00641193" w:rsidRDefault="00081AC1">
                            <w:pPr>
                              <w:pStyle w:val="Bodytext490"/>
                              <w:shd w:val="clear" w:color="auto" w:fill="auto"/>
                              <w:spacing w:before="0" w:line="180" w:lineRule="exact"/>
                              <w:jc w:val="left"/>
                            </w:pPr>
                            <w:r>
                              <w:rPr>
                                <w:rStyle w:val="Bodytext49Exact0"/>
                              </w:rPr>
                              <w:t>Ps. 118:26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CEEA43" id="Text Box 285" o:spid="_x0000_s1035" type="#_x0000_t202" style="position:absolute;left:0;text-align:left;margin-left:96.95pt;margin-top:51.4pt;width:37.55pt;height:18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TB2QEAAJgDAAAOAAAAZHJzL2Uyb0RvYy54bWysU9uO0zAQfUfiHyy/06QVlCpqulp2VYS0&#10;wEoLHzB1nMQi8Zix26R8PWOn6XJ5Q7xY47F95pwz4+3N2HfipMkbtKVcLnIptFVYGduU8uuX/auN&#10;FD6AraBDq0t51l7e7F6+2A6u0Ctssas0CQaxvhhcKdsQXJFlXrW6B79Apy0f1kg9BN5Sk1UEA6P3&#10;XbbK83U2IFWOUGnvOXs/Hcpdwq9rrcLnuvY6iK6UzC2kldJ6iGu220LRELjWqAsN+AcWPRjLRa9Q&#10;9xBAHMn8BdUbReixDguFfYZ1bZROGljNMv9DzVMLTictbI53V5v8/4NVn05P7pFEGN/hyA1MIrx7&#10;QPXNC4t3LdhG3xLh0GqouPAyWpYNzheXp9FqX/gIchg+YsVNhmPABDTW1EdXWKdgdG7A+Wq6HoNQ&#10;nHz9dr3ZvJFC8dFqtVnnqSkZFPNjRz6819iLGJSSuKcJHE4PPkQyUMxXYi2Le9N1qa+d/S3BF2Mm&#10;kY98J+ZhPIzCVFx8E6VFMQesziyHcBoXHm8OWqQfUgw8KqX0349AWorug2VL4lzNAc3BYQ7AKn5a&#10;yiDFFN6Faf6OjkzTMvJs+i3btjdJ0jOLC19uf1J6GdU4X7/u063nD7X7CQAA//8DAFBLAwQUAAYA&#10;CAAAACEAq2CajN4AAAALAQAADwAAAGRycy9kb3ducmV2LnhtbEyPMU/DMBCFdyT+g3WVWBB1kkpR&#10;EuJUCMHCRunC5sZHEtU+R7GbhP56jgm2e3dP775X71dnxYxTGDwpSLcJCKTWm4E6BceP14cCRIia&#10;jLaeUME3Btg3tze1roxf6B3nQ+wEh1CotII+xrGSMrQ9Oh22fkTi25efnI4sp06aSS8c7qzMkiSX&#10;Tg/EH3o94nOP7flwcQry9WW8fysxW66tnenzmqYRU6XuNuvTI4iIa/wzwy8+o0PDTCd/IROEZV3u&#10;SrbykGTcgR1ZXnK7E292RQGyqeX/Ds0PAAAA//8DAFBLAQItABQABgAIAAAAIQC2gziS/gAAAOEB&#10;AAATAAAAAAAAAAAAAAAAAAAAAABbQ29udGVudF9UeXBlc10ueG1sUEsBAi0AFAAGAAgAAAAhADj9&#10;If/WAAAAlAEAAAsAAAAAAAAAAAAAAAAALwEAAF9yZWxzLy5yZWxzUEsBAi0AFAAGAAgAAAAhAAKC&#10;ZMHZAQAAmAMAAA4AAAAAAAAAAAAAAAAALgIAAGRycy9lMm9Eb2MueG1sUEsBAi0AFAAGAAgAAAAh&#10;AKtgmozeAAAACwEAAA8AAAAAAAAAAAAAAAAAMwQAAGRycy9kb3ducmV2LnhtbFBLBQYAAAAABAAE&#10;APMAAAA+BQAAAAA=&#10;" filled="f" stroked="f">
                <v:textbox style="mso-fit-shape-to-text:t" inset="0,0,0,0">
                  <w:txbxContent>
                    <w:p w14:paraId="76B62F20" w14:textId="77777777" w:rsidR="00641193" w:rsidRDefault="00081AC1">
                      <w:pPr>
                        <w:pStyle w:val="Bodytext490"/>
                        <w:shd w:val="clear" w:color="auto" w:fill="auto"/>
                        <w:spacing w:before="0" w:line="180" w:lineRule="exact"/>
                        <w:jc w:val="left"/>
                      </w:pPr>
                      <w:r>
                        <w:rPr>
                          <w:rStyle w:val="Bodytext49Exact0"/>
                        </w:rPr>
                        <w:t>Ps. 118:26</w:t>
                      </w:r>
                    </w:p>
                  </w:txbxContent>
                </v:textbox>
                <w10:wrap anchorx="margin"/>
              </v:shape>
            </w:pict>
          </mc:Fallback>
        </mc:AlternateContent>
      </w:r>
      <w:r w:rsidRPr="004530F8">
        <w:rPr>
          <w:rFonts w:asciiTheme="minorHAnsi" w:hAnsiTheme="minorHAnsi" w:cstheme="minorHAnsi"/>
          <w:noProof/>
          <w:sz w:val="22"/>
          <w:szCs w:val="22"/>
        </w:rPr>
        <mc:AlternateContent>
          <mc:Choice Requires="wps">
            <w:drawing>
              <wp:anchor distT="0" distB="0" distL="63500" distR="63500" simplePos="0" relativeHeight="251657735" behindDoc="0" locked="0" layoutInCell="1" allowOverlap="1" wp14:anchorId="76FDC55B" wp14:editId="034D9635">
                <wp:simplePos x="0" y="0"/>
                <wp:positionH relativeFrom="margin">
                  <wp:posOffset>2370455</wp:posOffset>
                </wp:positionH>
                <wp:positionV relativeFrom="paragraph">
                  <wp:posOffset>0</wp:posOffset>
                </wp:positionV>
                <wp:extent cx="903605" cy="1057275"/>
                <wp:effectExtent l="0" t="0" r="2540" b="1905"/>
                <wp:wrapNone/>
                <wp:docPr id="161065827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A4C48" w14:textId="77777777" w:rsidR="00641193" w:rsidRDefault="00081AC1">
                            <w:pPr>
                              <w:pStyle w:val="Bodytext490"/>
                              <w:shd w:val="clear" w:color="auto" w:fill="auto"/>
                              <w:spacing w:before="0" w:line="185" w:lineRule="exact"/>
                              <w:jc w:val="left"/>
                            </w:pPr>
                            <w:r>
                              <w:rPr>
                                <w:rStyle w:val="Bodytext49Exact0"/>
                              </w:rPr>
                              <w:t xml:space="preserve">Matt. 21:42; </w:t>
                            </w:r>
                            <w:proofErr w:type="spellStart"/>
                            <w:r>
                              <w:rPr>
                                <w:rStyle w:val="Bodytext49Exact0"/>
                              </w:rPr>
                              <w:t>MarkliaoT</w:t>
                            </w:r>
                            <w:proofErr w:type="spellEnd"/>
                            <w:r>
                              <w:rPr>
                                <w:rStyle w:val="Bodytext49Exact0"/>
                              </w:rPr>
                              <w:t xml:space="preserve"> 11; Luke 20:17; John </w:t>
                            </w:r>
                            <w:r>
                              <w:rPr>
                                <w:rStyle w:val="Bodytext497ptExact"/>
                                <w:b w:val="0"/>
                                <w:bCs w:val="0"/>
                              </w:rPr>
                              <w:t>1</w:t>
                            </w:r>
                            <w:r>
                              <w:rPr>
                                <w:rStyle w:val="Bodytext49Exact0"/>
                              </w:rPr>
                              <w:t>:</w:t>
                            </w:r>
                            <w:r>
                              <w:rPr>
                                <w:rStyle w:val="Bodytext497ptExact"/>
                                <w:b w:val="0"/>
                                <w:bCs w:val="0"/>
                              </w:rPr>
                              <w:t>11</w:t>
                            </w:r>
                            <w:r>
                              <w:rPr>
                                <w:rStyle w:val="Bodytext49Exact0"/>
                              </w:rPr>
                              <w:t xml:space="preserve">; Acts 4:11; Eph. 2:20; 1 Pet. 2:4 Matt. 21:9; 23:39; Mark 11:9; </w:t>
                            </w:r>
                            <w:r>
                              <w:rPr>
                                <w:rStyle w:val="Bodytext49Exact0"/>
                              </w:rPr>
                              <w:t>Luke 13:35; 19:38; John 12:13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FDC55B" id="Text Box 286" o:spid="_x0000_s1036" type="#_x0000_t202" style="position:absolute;left:0;text-align:left;margin-left:186.65pt;margin-top:0;width:71.15pt;height:83.25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cB2wEAAJkDAAAOAAAAZHJzL2Uyb0RvYy54bWysU9tu2zAMfR+wfxD0vtjJkHY14hRdiwwD&#10;ugvQ7QNkWY6F2aJGKrGzrx8lx+kub8NeBIqSDs85pDa3Y9+Jo0Gy4Eq5XORSGKehtm5fyq9fdq/e&#10;SEFBuVp14EwpT4bk7fbli83gC7OCFrraoGAQR8XgS9mG4IssI92aXtECvHF82AD2KvAW91mNamD0&#10;vstWeX6VDYC1R9CGiLMP06HcJvymMTp8ahoyQXSlZG4hrZjWKq7ZdqOKPSrfWn2mof6BRa+s46IX&#10;qAcVlDig/QuqtxqBoAkLDX0GTWO1SRpYzTL/Q81Tq7xJWtgc8heb6P/B6o/HJ/8ZRRjfwsgNTCLI&#10;P4L+RsLBfavc3twhwtAaVXPhZbQsGzwV56fRaiooglTDB6i5yeoQIAGNDfbRFdYpGJ0bcLqYbsYg&#10;NCdv8tdX+VoKzUfLfH29ul6nEqqYX3uk8M5AL2JQSuSmJnR1fKQQ2ahivhKLOdjZrkuN7dxvCb4Y&#10;M4l9JDxRD2M1CluXcnUTC0c1FdQn1oMwzQvPNwct4A8pBp6VUtL3g0IjRffesSdxsOYA56CaA+U0&#10;Py1lkGIK78M0gAePdt8y8uz6Hfu2s0nSM4szX+5/Unqe1Thgv+7Trecftf0JAAD//wMAUEsDBBQA&#10;BgAIAAAAIQBoOlKo3AAAAAgBAAAPAAAAZHJzL2Rvd25yZXYueG1sTI9BT4QwEIXvJv6HZky8GLew&#10;hKpI2RijF2+uXrx16QjEdkpoF3B/veNJj5P35c336t3qnZhxikMgDfkmA4HUBjtQp+H97fn6FkRM&#10;hqxxgVDDN0bYNedntalsWOgV533qBJdQrIyGPqWxkjK2PXoTN2FE4uwzTN4kPqdO2sksXO6d3GaZ&#10;kt4MxB96M+Jjj+3X/ug1qPVpvHq5w+1yat1MH6c8T5hrfXmxPtyDSLimPxh+9VkdGnY6hCPZKJyG&#10;4qYoGNXAizgu81KBODCnVAmyqeX/Ac0PAAAA//8DAFBLAQItABQABgAIAAAAIQC2gziS/gAAAOEB&#10;AAATAAAAAAAAAAAAAAAAAAAAAABbQ29udGVudF9UeXBlc10ueG1sUEsBAi0AFAAGAAgAAAAhADj9&#10;If/WAAAAlAEAAAsAAAAAAAAAAAAAAAAALwEAAF9yZWxzLy5yZWxzUEsBAi0AFAAGAAgAAAAhAIAS&#10;pwHbAQAAmQMAAA4AAAAAAAAAAAAAAAAALgIAAGRycy9lMm9Eb2MueG1sUEsBAi0AFAAGAAgAAAAh&#10;AGg6UqjcAAAACAEAAA8AAAAAAAAAAAAAAAAANQQAAGRycy9kb3ducmV2LnhtbFBLBQYAAAAABAAE&#10;APMAAAA+BQAAAAA=&#10;" filled="f" stroked="f">
                <v:textbox style="mso-fit-shape-to-text:t" inset="0,0,0,0">
                  <w:txbxContent>
                    <w:p w14:paraId="5A2A4C48" w14:textId="77777777" w:rsidR="00641193" w:rsidRDefault="00081AC1">
                      <w:pPr>
                        <w:pStyle w:val="Bodytext490"/>
                        <w:shd w:val="clear" w:color="auto" w:fill="auto"/>
                        <w:spacing w:before="0" w:line="185" w:lineRule="exact"/>
                        <w:jc w:val="left"/>
                      </w:pPr>
                      <w:r>
                        <w:rPr>
                          <w:rStyle w:val="Bodytext49Exact0"/>
                        </w:rPr>
                        <w:t xml:space="preserve">Matt. 21:42; </w:t>
                      </w:r>
                      <w:proofErr w:type="spellStart"/>
                      <w:r>
                        <w:rPr>
                          <w:rStyle w:val="Bodytext49Exact0"/>
                        </w:rPr>
                        <w:t>MarkliaoT</w:t>
                      </w:r>
                      <w:proofErr w:type="spellEnd"/>
                      <w:r>
                        <w:rPr>
                          <w:rStyle w:val="Bodytext49Exact0"/>
                        </w:rPr>
                        <w:t xml:space="preserve"> 11; Luke 20:17; John </w:t>
                      </w:r>
                      <w:r>
                        <w:rPr>
                          <w:rStyle w:val="Bodytext497ptExact"/>
                          <w:b w:val="0"/>
                          <w:bCs w:val="0"/>
                        </w:rPr>
                        <w:t>1</w:t>
                      </w:r>
                      <w:r>
                        <w:rPr>
                          <w:rStyle w:val="Bodytext49Exact0"/>
                        </w:rPr>
                        <w:t>:</w:t>
                      </w:r>
                      <w:r>
                        <w:rPr>
                          <w:rStyle w:val="Bodytext497ptExact"/>
                          <w:b w:val="0"/>
                          <w:bCs w:val="0"/>
                        </w:rPr>
                        <w:t>11</w:t>
                      </w:r>
                      <w:r>
                        <w:rPr>
                          <w:rStyle w:val="Bodytext49Exact0"/>
                        </w:rPr>
                        <w:t xml:space="preserve">; Acts 4:11; Eph. 2:20; 1 Pet. 2:4 Matt. 21:9; 23:39; Mark 11:9; </w:t>
                      </w:r>
                      <w:r>
                        <w:rPr>
                          <w:rStyle w:val="Bodytext49Exact0"/>
                        </w:rPr>
                        <w:t>Luke 13:35; 19:38; John 12:13</w:t>
                      </w:r>
                    </w:p>
                  </w:txbxContent>
                </v:textbox>
                <w10:wrap anchorx="margin"/>
              </v:shape>
            </w:pict>
          </mc:Fallback>
        </mc:AlternateContent>
      </w:r>
    </w:p>
    <w:p w14:paraId="45DA32A5" w14:textId="692107B3" w:rsidR="00641193" w:rsidRPr="004530F8" w:rsidRDefault="00D85144" w:rsidP="00716972">
      <w:pPr>
        <w:ind w:firstLine="360"/>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479425" distR="63500" simplePos="0" relativeHeight="377487126" behindDoc="1" locked="0" layoutInCell="1" allowOverlap="1" wp14:anchorId="404F71B0" wp14:editId="5B706B2B">
                <wp:simplePos x="0" y="0"/>
                <wp:positionH relativeFrom="margin">
                  <wp:posOffset>2794000</wp:posOffset>
                </wp:positionH>
                <wp:positionV relativeFrom="paragraph">
                  <wp:posOffset>212090</wp:posOffset>
                </wp:positionV>
                <wp:extent cx="534670" cy="674370"/>
                <wp:effectExtent l="3175" t="0" r="0" b="1905"/>
                <wp:wrapSquare wrapText="left"/>
                <wp:docPr id="174950644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69DD" w14:textId="77777777" w:rsidR="00641193" w:rsidRDefault="00081AC1">
                            <w:pPr>
                              <w:pStyle w:val="Bodytext490"/>
                              <w:shd w:val="clear" w:color="auto" w:fill="auto"/>
                              <w:spacing w:before="0" w:line="177" w:lineRule="exact"/>
                              <w:jc w:val="left"/>
                            </w:pPr>
                            <w:r>
                              <w:rPr>
                                <w:rStyle w:val="Bodytext49Exact0"/>
                              </w:rPr>
                              <w:t>; Mark 14:61- :35; John 3:13; 1:21; Rom. 5-9; 2 Pet. 1:17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4F71B0" id="Text Box 288" o:spid="_x0000_s1037" type="#_x0000_t202" style="position:absolute;left:0;text-align:left;margin-left:220pt;margin-top:16.7pt;width:42.1pt;height:53.1pt;z-index:-125829354;visibility:visible;mso-wrap-style:square;mso-width-percent:0;mso-height-percent:0;mso-wrap-distance-left:37.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8w1wEAAJgDAAAOAAAAZHJzL2Uyb0RvYy54bWysU9tu2zAMfR+wfxD0vjhpunQw4hRdiwwD&#10;ugvQ7QNkWbaF2aJGKrGzrx8lx+kub8NeBJqUDs85pLe3Y9+Jo0Gy4Aq5WiylME5DZV1TyK9f9q/e&#10;SEFBuUp14EwhT4bk7e7li+3gc3MFLXSVQcEgjvLBF7INwedZRro1vaIFeOO4WAP2KvAnNlmFamD0&#10;vsuulstNNgBWHkEbIs4+TEW5S/h1bXT4VNdkgugKydxCOjGdZTyz3VblDSrfWn2mof6BRa+s46YX&#10;qAcVlDig/QuqtxqBoA4LDX0GdW21SRpYzWr5h5qnVnmTtLA55C820f+D1R+PT/4zijC+hZEHmESQ&#10;fwT9jYSD+1a5xtwhwtAaVXHjVbQsGzzl56fRasopgpTDB6h4yOoQIAGNNfbRFdYpGJ0HcLqYbsYg&#10;NCdfr683N1zRXNrcXK85jh1UPj/2SOGdgV7EoJDIM03g6vhIYbo6X4m9HOxt16W5du63BGPGTCIf&#10;+U7Mw1iOwlaFXCdpUUwJ1YnlIEzrwuvNQQv4Q4qBV6WQ9P2g0EjRvXdsSdyrOcA5KOdAOc1PCxmk&#10;mML7MO3fwaNtWkaeTb9j2/Y2SXpmcebL40+mnFc17tev3+nW8w+1+wkAAP//AwBQSwMEFAAGAAgA&#10;AAAhAJyEC6HeAAAACgEAAA8AAABkcnMvZG93bnJldi54bWxMj7tOxDAQRXsk/sEaJBrEOi8iNsRZ&#10;IQQNHQsNnTcekgh7HMXeJOzXM1RsOZqje8+td6uzYsYpDJ4UpJsEBFLrzUCdgo/3l9t7ECFqMtp6&#10;QgU/GGDXXF7UujJ+oTec97ETHEKh0gr6GMdKytD26HTY+BGJf19+cjryOXXSTHrhcGdlliSldHog&#10;buj1iE89tt/7o1NQrs/jzesWs+XU2pk+T2kaMVXq+mp9fAARcY3/MPzpszo07HTwRzJBWAVFkfCW&#10;qCDPCxAM3GVFBuLAZL4tQTa1PJ/Q/AIAAP//AwBQSwECLQAUAAYACAAAACEAtoM4kv4AAADhAQAA&#10;EwAAAAAAAAAAAAAAAAAAAAAAW0NvbnRlbnRfVHlwZXNdLnhtbFBLAQItABQABgAIAAAAIQA4/SH/&#10;1gAAAJQBAAALAAAAAAAAAAAAAAAAAC8BAABfcmVscy8ucmVsc1BLAQItABQABgAIAAAAIQCrrP8w&#10;1wEAAJgDAAAOAAAAAAAAAAAAAAAAAC4CAABkcnMvZTJvRG9jLnhtbFBLAQItABQABgAIAAAAIQCc&#10;hAuh3gAAAAoBAAAPAAAAAAAAAAAAAAAAADEEAABkcnMvZG93bnJldi54bWxQSwUGAAAAAAQABADz&#10;AAAAPAUAAAAA&#10;" filled="f" stroked="f">
                <v:textbox style="mso-fit-shape-to-text:t" inset="0,0,0,0">
                  <w:txbxContent>
                    <w:p w14:paraId="7C4969DD" w14:textId="77777777" w:rsidR="00641193" w:rsidRDefault="00081AC1">
                      <w:pPr>
                        <w:pStyle w:val="Bodytext490"/>
                        <w:shd w:val="clear" w:color="auto" w:fill="auto"/>
                        <w:spacing w:before="0" w:line="177" w:lineRule="exact"/>
                        <w:jc w:val="left"/>
                      </w:pPr>
                      <w:r>
                        <w:rPr>
                          <w:rStyle w:val="Bodytext49Exact0"/>
                        </w:rPr>
                        <w:t>; Mark 14:61- :35; John 3:13; 1:21; Rom. 5-9; 2 Pet. 1:17</w:t>
                      </w:r>
                    </w:p>
                  </w:txbxContent>
                </v:textbox>
                <w10:wrap type="square" side="left" anchorx="margin"/>
              </v:shape>
            </w:pict>
          </mc:Fallback>
        </mc:AlternateContent>
      </w:r>
      <w:r w:rsidRPr="004530F8">
        <w:rPr>
          <w:rFonts w:asciiTheme="minorHAnsi" w:hAnsiTheme="minorHAnsi" w:cstheme="minorHAnsi"/>
          <w:noProof/>
          <w:sz w:val="22"/>
          <w:szCs w:val="22"/>
        </w:rPr>
        <mc:AlternateContent>
          <mc:Choice Requires="wps">
            <w:drawing>
              <wp:anchor distT="0" distB="0" distL="623570" distR="63500" simplePos="0" relativeHeight="377487127" behindDoc="1" locked="0" layoutInCell="1" allowOverlap="1" wp14:anchorId="42C94C22" wp14:editId="1BC1D225">
                <wp:simplePos x="0" y="0"/>
                <wp:positionH relativeFrom="margin">
                  <wp:posOffset>2938145</wp:posOffset>
                </wp:positionH>
                <wp:positionV relativeFrom="paragraph">
                  <wp:posOffset>1012190</wp:posOffset>
                </wp:positionV>
                <wp:extent cx="390525" cy="340995"/>
                <wp:effectExtent l="4445" t="0" r="0" b="1905"/>
                <wp:wrapSquare wrapText="left"/>
                <wp:docPr id="135994091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9253" w14:textId="77777777" w:rsidR="00641193" w:rsidRDefault="00081AC1">
                            <w:pPr>
                              <w:pStyle w:val="Bodytext490"/>
                              <w:shd w:val="clear" w:color="auto" w:fill="auto"/>
                              <w:spacing w:before="0" w:line="179" w:lineRule="exact"/>
                              <w:jc w:val="left"/>
                            </w:pPr>
                            <w:r>
                              <w:rPr>
                                <w:rStyle w:val="Bodytext49Exact0"/>
                              </w:rPr>
                              <w:t>) ;John S 28:25-27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C94C22" id="Text Box 289" o:spid="_x0000_s1038" type="#_x0000_t202" style="position:absolute;left:0;text-align:left;margin-left:231.35pt;margin-top:79.7pt;width:30.75pt;height:26.85pt;z-index:-125829353;visibility:visible;mso-wrap-style:square;mso-width-percent:0;mso-height-percent:0;mso-wrap-distance-left:49.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MJ2gEAAJgDAAAOAAAAZHJzL2Uyb0RvYy54bWysU8GO0zAQvSPxD5bvNGmXIho1XS27KkJa&#10;WKSFD5g6TmOReMzYbVK+nrHTdIG9rbhY47H95r034/X10LXiqMkbtKWcz3IptFVYGbsv5fdv2zfv&#10;pfABbAUtWl3Kk/byevP61bp3hV5gg22lSTCI9UXvStmE4Ios86rRHfgZOm35sEbqIPCW9llF0DN6&#10;12aLPH+X9UiVI1Tae87ejYdyk/DrWqvwUNdeB9GWkrmFtFJad3HNNmso9gSuMepMA17AogNjuegF&#10;6g4CiAOZZ1CdUYQe6zBT2GVY10bppIHVzPN/1Dw24HTSwuZ4d7HJ/z9Y9eX46L6SCMMHHLiBSYR3&#10;96h+eGHxtgG71zdE2DcaKi48j5ZlvfPF+Wm02hc+guz6z1hxk+EQMAENNXXRFdYpGJ0bcLqYrocg&#10;FCevVvlysZRC8dHV23y1WqYKUEyPHfnwUWMnYlBK4p4mcDje+xDJQDFdibUsbk3bpr629q8EX4yZ&#10;RD7yHZmHYTcIU3HxRSwcxeywOrEcwnFceLw5aJB+SdHzqJTS/zwAaSnaT5YtiXM1BTQFuykAq/hp&#10;KYMUY3gbxvk7ODL7hpEn02/Ytq1Jkp5YnPly+5PS86jG+fpzn249fajNbwAAAP//AwBQSwMEFAAG&#10;AAgAAAAhAEiBDrnfAAAACwEAAA8AAABkcnMvZG93bnJldi54bWxMjzFPwzAQhXck/oN1SCyodWzS&#10;QEOcCiFY2Cgs3dz4SCLscxS7Seivx0wwnt6n976rdouzbMIx9J4UiHUGDKnxpqdWwcf7y+oeWIia&#10;jLaeUME3BtjVlxeVLo2f6Q2nfWxZKqFQagVdjEPJeWg6dDqs/YCUsk8/Oh3TObbcjHpO5c5ymWUF&#10;d7qntNDpAZ86bL72J6egWJ6Hm9ctyvnc2IkOZyEiCqWur5bHB2ARl/gHw69+Uoc6OR39iUxgVkFe&#10;yLuEpmCzzYElYiNzCeyoQIpbAbyu+P8f6h8AAAD//wMAUEsBAi0AFAAGAAgAAAAhALaDOJL+AAAA&#10;4QEAABMAAAAAAAAAAAAAAAAAAAAAAFtDb250ZW50X1R5cGVzXS54bWxQSwECLQAUAAYACAAAACEA&#10;OP0h/9YAAACUAQAACwAAAAAAAAAAAAAAAAAvAQAAX3JlbHMvLnJlbHNQSwECLQAUAAYACAAAACEA&#10;GXLTCdoBAACYAwAADgAAAAAAAAAAAAAAAAAuAgAAZHJzL2Uyb0RvYy54bWxQSwECLQAUAAYACAAA&#10;ACEASIEOud8AAAALAQAADwAAAAAAAAAAAAAAAAA0BAAAZHJzL2Rvd25yZXYueG1sUEsFBgAAAAAE&#10;AAQA8wAAAEAFAAAAAA==&#10;" filled="f" stroked="f">
                <v:textbox style="mso-fit-shape-to-text:t" inset="0,0,0,0">
                  <w:txbxContent>
                    <w:p w14:paraId="71439253" w14:textId="77777777" w:rsidR="00641193" w:rsidRDefault="00081AC1">
                      <w:pPr>
                        <w:pStyle w:val="Bodytext490"/>
                        <w:shd w:val="clear" w:color="auto" w:fill="auto"/>
                        <w:spacing w:before="0" w:line="179" w:lineRule="exact"/>
                        <w:jc w:val="left"/>
                      </w:pPr>
                      <w:r>
                        <w:rPr>
                          <w:rStyle w:val="Bodytext49Exact0"/>
                        </w:rPr>
                        <w:t>) ;John S 28:25-27</w:t>
                      </w:r>
                    </w:p>
                  </w:txbxContent>
                </v:textbox>
                <w10:wrap type="square" side="left" anchorx="margin"/>
              </v:shape>
            </w:pict>
          </mc:Fallback>
        </mc:AlternateContent>
      </w:r>
      <w:r w:rsidRPr="004530F8">
        <w:rPr>
          <w:rFonts w:asciiTheme="minorHAnsi" w:hAnsiTheme="minorHAnsi" w:cstheme="minorHAnsi"/>
          <w:noProof/>
          <w:sz w:val="22"/>
          <w:szCs w:val="22"/>
        </w:rPr>
        <mc:AlternateContent>
          <mc:Choice Requires="wps">
            <w:drawing>
              <wp:anchor distT="0" distB="0" distL="723265" distR="63500" simplePos="0" relativeHeight="377487128" behindDoc="1" locked="0" layoutInCell="1" allowOverlap="1" wp14:anchorId="3F7A98C1" wp14:editId="4AC7C74C">
                <wp:simplePos x="0" y="0"/>
                <wp:positionH relativeFrom="margin">
                  <wp:posOffset>3037840</wp:posOffset>
                </wp:positionH>
                <wp:positionV relativeFrom="paragraph">
                  <wp:posOffset>1522730</wp:posOffset>
                </wp:positionV>
                <wp:extent cx="290830" cy="968375"/>
                <wp:effectExtent l="0" t="0" r="0" b="0"/>
                <wp:wrapSquare wrapText="left"/>
                <wp:docPr id="137261714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8E2DE" w14:textId="77777777" w:rsidR="00641193" w:rsidRDefault="00081AC1">
                            <w:pPr>
                              <w:pStyle w:val="Bodytext490"/>
                              <w:shd w:val="clear" w:color="auto" w:fill="auto"/>
                              <w:spacing w:before="0" w:line="305" w:lineRule="exact"/>
                              <w:jc w:val="left"/>
                            </w:pPr>
                            <w:r>
                              <w:rPr>
                                <w:rStyle w:val="Bodytext4975ptExact"/>
                              </w:rPr>
                              <w:t xml:space="preserve">.2:8 </w:t>
                            </w:r>
                            <w:proofErr w:type="spellStart"/>
                            <w:r>
                              <w:rPr>
                                <w:rStyle w:val="Bodytext49Exact0"/>
                              </w:rPr>
                              <w:t>ike</w:t>
                            </w:r>
                            <w:proofErr w:type="spellEnd"/>
                            <w:r>
                              <w:rPr>
                                <w:rStyle w:val="Bodytext49Exact0"/>
                              </w:rPr>
                              <w:t xml:space="preserve"> 2:32 </w:t>
                            </w:r>
                            <w:proofErr w:type="spellStart"/>
                            <w:r>
                              <w:rPr>
                                <w:rStyle w:val="Bodytext49Exact0"/>
                              </w:rPr>
                              <w:t>ike</w:t>
                            </w:r>
                            <w:proofErr w:type="spellEnd"/>
                            <w:r>
                              <w:rPr>
                                <w:rStyle w:val="Bodytext49Exact0"/>
                              </w:rPr>
                              <w:t xml:space="preserve"> 1*32'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A98C1" id="Text Box 290" o:spid="_x0000_s1039" type="#_x0000_t202" style="position:absolute;left:0;text-align:left;margin-left:239.2pt;margin-top:119.9pt;width:22.9pt;height:76.25pt;z-index:-125829352;visibility:visible;mso-wrap-style:square;mso-width-percent:0;mso-height-percent:0;mso-wrap-distance-left:56.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B12gEAAJgDAAAOAAAAZHJzL2Uyb0RvYy54bWysU9tu2zAMfR+wfxD0vthJsC414hRdiwwD&#10;ugvQ9QMUWbaF2aJGKrGzrx+lxOm2vg17EWhSOjznkF7fjH0nDgbJgivlfJZLYZyGyrqmlE/ftm9W&#10;UlBQrlIdOFPKoyF5s3n9aj34wiygha4yKBjEUTH4UrYh+CLLSLemVzQDbxwXa8BeBf7EJqtQDYze&#10;d9kiz6+yAbDyCNoQcfb+VJSbhF/XRocvdU0miK6UzC2kE9O5i2e2WauiQeVbq8801D+w6JV13PQC&#10;da+CEnu0L6B6qxEI6jDT0GdQ11abpIHVzPO/1Dy2ypukhc0hf7GJ/h+s/nx49F9RhPE9jDzAJIL8&#10;A+jvJBzctco15hYRhtaoihvPo2XZ4Kk4P41WU0ERZDd8goqHrPYBEtBYYx9dYZ2C0XkAx4vpZgxC&#10;c3Jxna+WXNFcur5aLd+9TR1UMT32SOGDgV7EoJTIM03g6vBAIZJRxXQl9nKwtV2X5tq5PxJ8MWYS&#10;+cj3xDyMu1HYqpTLZWwcxeygOrIchNO68Hpz0AL+lGLgVSkl/dgrNFJ0Hx1bEvdqCnAKdlOgnOan&#10;pQxSnMK7cNq/vUfbtIw8mX7Ltm1tkvTM4syXx5+Unlc17tfv3+nW8w+1+QUAAP//AwBQSwMEFAAG&#10;AAgAAAAhAL6kOuzgAAAACwEAAA8AAABkcnMvZG93bnJldi54bWxMjzFPwzAQhXck/oN1SCyIOnFC&#10;24Q4FUKwsLWwdHPjI4mwz1HsJqG/HjPBeLpP732v2i3WsAlH3zuSkK4SYEiN0z21Ej7eX++3wHxQ&#10;pJVxhBK+0cOuvr6qVKndTHucDqFlMYR8qSR0IQwl577p0Cq/cgNS/H260aoQz7HlelRzDLeGiyRZ&#10;c6t6ig2dGvC5w+brcLYS1svLcPdWoJgvjZnoeEnTgKmUtzfL0yOwgEv4g+FXP6pDHZ1O7kzaMyMh&#10;32zziEoQWRE3ROJB5ALYSUJWiAx4XfH/G+ofAAAA//8DAFBLAQItABQABgAIAAAAIQC2gziS/gAA&#10;AOEBAAATAAAAAAAAAAAAAAAAAAAAAABbQ29udGVudF9UeXBlc10ueG1sUEsBAi0AFAAGAAgAAAAh&#10;ADj9If/WAAAAlAEAAAsAAAAAAAAAAAAAAAAALwEAAF9yZWxzLy5yZWxzUEsBAi0AFAAGAAgAAAAh&#10;ANQGkHXaAQAAmAMAAA4AAAAAAAAAAAAAAAAALgIAAGRycy9lMm9Eb2MueG1sUEsBAi0AFAAGAAgA&#10;AAAhAL6kOuzgAAAACwEAAA8AAAAAAAAAAAAAAAAANAQAAGRycy9kb3ducmV2LnhtbFBLBQYAAAAA&#10;BAAEAPMAAABBBQAAAAA=&#10;" filled="f" stroked="f">
                <v:textbox style="mso-fit-shape-to-text:t" inset="0,0,0,0">
                  <w:txbxContent>
                    <w:p w14:paraId="7928E2DE" w14:textId="77777777" w:rsidR="00641193" w:rsidRDefault="00081AC1">
                      <w:pPr>
                        <w:pStyle w:val="Bodytext490"/>
                        <w:shd w:val="clear" w:color="auto" w:fill="auto"/>
                        <w:spacing w:before="0" w:line="305" w:lineRule="exact"/>
                        <w:jc w:val="left"/>
                      </w:pPr>
                      <w:r>
                        <w:rPr>
                          <w:rStyle w:val="Bodytext4975ptExact"/>
                        </w:rPr>
                        <w:t xml:space="preserve">.2:8 </w:t>
                      </w:r>
                      <w:proofErr w:type="spellStart"/>
                      <w:r>
                        <w:rPr>
                          <w:rStyle w:val="Bodytext49Exact0"/>
                        </w:rPr>
                        <w:t>ike</w:t>
                      </w:r>
                      <w:proofErr w:type="spellEnd"/>
                      <w:r>
                        <w:rPr>
                          <w:rStyle w:val="Bodytext49Exact0"/>
                        </w:rPr>
                        <w:t xml:space="preserve"> 2:32 </w:t>
                      </w:r>
                      <w:proofErr w:type="spellStart"/>
                      <w:r>
                        <w:rPr>
                          <w:rStyle w:val="Bodytext49Exact0"/>
                        </w:rPr>
                        <w:t>ike</w:t>
                      </w:r>
                      <w:proofErr w:type="spellEnd"/>
                      <w:r>
                        <w:rPr>
                          <w:rStyle w:val="Bodytext49Exact0"/>
                        </w:rPr>
                        <w:t xml:space="preserve"> 1*32'</w:t>
                      </w:r>
                    </w:p>
                  </w:txbxContent>
                </v:textbox>
                <w10:wrap type="square" side="left" anchorx="margin"/>
              </v:shape>
            </w:pict>
          </mc:Fallback>
        </mc:AlternateContent>
      </w:r>
      <w:r w:rsidR="00081AC1" w:rsidRPr="004530F8">
        <w:rPr>
          <w:rStyle w:val="Bodytext492"/>
          <w:rFonts w:asciiTheme="minorHAnsi" w:hAnsiTheme="minorHAnsi" w:cstheme="minorHAnsi"/>
          <w:sz w:val="22"/>
          <w:szCs w:val="22"/>
        </w:rPr>
        <w:t>David’s seed to reign</w:t>
      </w:r>
    </w:p>
    <w:p w14:paraId="5ED5CD10"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Declared to be the Son of God</w:t>
      </w:r>
    </w:p>
    <w:p w14:paraId="4B28D8F2"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 xml:space="preserve">Repentance for the nations Hearts </w:t>
      </w:r>
      <w:proofErr w:type="gramStart"/>
      <w:r w:rsidRPr="004530F8">
        <w:rPr>
          <w:rStyle w:val="Bodytext492"/>
          <w:rFonts w:asciiTheme="minorHAnsi" w:hAnsiTheme="minorHAnsi" w:cstheme="minorHAnsi"/>
          <w:sz w:val="22"/>
          <w:szCs w:val="22"/>
        </w:rPr>
        <w:t>are</w:t>
      </w:r>
      <w:proofErr w:type="gramEnd"/>
      <w:r w:rsidRPr="004530F8">
        <w:rPr>
          <w:rStyle w:val="Bodytext492"/>
          <w:rFonts w:asciiTheme="minorHAnsi" w:hAnsiTheme="minorHAnsi" w:cstheme="minorHAnsi"/>
          <w:sz w:val="22"/>
          <w:szCs w:val="22"/>
        </w:rPr>
        <w:t xml:space="preserve"> hardened</w:t>
      </w:r>
    </w:p>
    <w:p w14:paraId="79179899"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Born of a virgin A rock of offense Light out of darkness</w:t>
      </w:r>
    </w:p>
    <w:p w14:paraId="194619E0"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God with us</w:t>
      </w:r>
    </w:p>
    <w:p w14:paraId="315B5641"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Full of wisdom and power Reigning in mercy Peg in a sure place Death swallowed up in victory A stone in Zion</w:t>
      </w:r>
    </w:p>
    <w:p w14:paraId="1808D814" w14:textId="313492F5" w:rsidR="00641193" w:rsidRPr="004530F8" w:rsidRDefault="002B2929" w:rsidP="00716972">
      <w:pPr>
        <w:pStyle w:val="Bodytext490"/>
        <w:shd w:val="clear" w:color="auto" w:fill="auto"/>
        <w:spacing w:before="0" w:line="240" w:lineRule="auto"/>
        <w:ind w:firstLine="360"/>
        <w:jc w:val="left"/>
        <w:rPr>
          <w:rFonts w:asciiTheme="minorHAnsi" w:hAnsiTheme="minorHAnsi" w:cstheme="minorHAnsi"/>
          <w:sz w:val="22"/>
          <w:szCs w:val="22"/>
        </w:rPr>
      </w:pPr>
      <w:proofErr w:type="spellStart"/>
      <w:r>
        <w:rPr>
          <w:rStyle w:val="Bodytext492"/>
          <w:rFonts w:asciiTheme="minorHAnsi" w:hAnsiTheme="minorHAnsi" w:cstheme="minorHAnsi"/>
          <w:sz w:val="22"/>
          <w:szCs w:val="22"/>
        </w:rPr>
        <w:t>Psalam</w:t>
      </w:r>
      <w:proofErr w:type="spellEnd"/>
      <w:r w:rsidR="00081AC1" w:rsidRPr="004530F8">
        <w:rPr>
          <w:rStyle w:val="Bodytext492"/>
          <w:rFonts w:asciiTheme="minorHAnsi" w:hAnsiTheme="minorHAnsi" w:cstheme="minorHAnsi"/>
          <w:sz w:val="22"/>
          <w:szCs w:val="22"/>
        </w:rPr>
        <w:t xml:space="preserve"> 132:11 cf. 2 Sam.7:12-13,16,25-26, 29</w:t>
      </w:r>
    </w:p>
    <w:p w14:paraId="2656304A" w14:textId="41123021" w:rsidR="00641193" w:rsidRPr="004530F8" w:rsidRDefault="009B0177" w:rsidP="00716972">
      <w:pPr>
        <w:pStyle w:val="Bodytext490"/>
        <w:shd w:val="clear" w:color="auto" w:fill="auto"/>
        <w:spacing w:before="0" w:line="240" w:lineRule="auto"/>
        <w:ind w:firstLine="360"/>
        <w:jc w:val="left"/>
        <w:rPr>
          <w:rFonts w:asciiTheme="minorHAnsi" w:hAnsiTheme="minorHAnsi" w:cstheme="minorHAnsi"/>
          <w:sz w:val="22"/>
          <w:szCs w:val="22"/>
        </w:rPr>
      </w:pPr>
      <w:proofErr w:type="spellStart"/>
      <w:r>
        <w:rPr>
          <w:rStyle w:val="Bodytext492"/>
          <w:rFonts w:asciiTheme="minorHAnsi" w:hAnsiTheme="minorHAnsi" w:cstheme="minorHAnsi"/>
          <w:sz w:val="22"/>
          <w:szCs w:val="22"/>
        </w:rPr>
        <w:t>Priče</w:t>
      </w:r>
      <w:proofErr w:type="spellEnd"/>
      <w:r>
        <w:rPr>
          <w:rStyle w:val="Bodytext492"/>
          <w:rFonts w:asciiTheme="minorHAnsi" w:hAnsiTheme="minorHAnsi" w:cstheme="minorHAnsi"/>
          <w:sz w:val="22"/>
          <w:szCs w:val="22"/>
        </w:rPr>
        <w:t xml:space="preserve"> </w:t>
      </w:r>
      <w:r w:rsidR="00081AC1" w:rsidRPr="004530F8">
        <w:rPr>
          <w:rStyle w:val="Bodytext492"/>
          <w:rFonts w:asciiTheme="minorHAnsi" w:hAnsiTheme="minorHAnsi" w:cstheme="minorHAnsi"/>
          <w:sz w:val="22"/>
          <w:szCs w:val="22"/>
        </w:rPr>
        <w:t>30:4</w:t>
      </w:r>
    </w:p>
    <w:p w14:paraId="53874320"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2:2-4 Isa. 6:9-10</w:t>
      </w:r>
    </w:p>
    <w:p w14:paraId="0726FDF7"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7:14 Isa. 8:14,15 Isa. 9:1,2</w:t>
      </w:r>
    </w:p>
    <w:p w14:paraId="7DE9B050" w14:textId="77777777"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9:6,7</w:t>
      </w:r>
    </w:p>
    <w:p w14:paraId="1CFC2076" w14:textId="07724D7E" w:rsidR="00641193" w:rsidRPr="004530F8" w:rsidRDefault="00081AC1" w:rsidP="00716972">
      <w:pPr>
        <w:pStyle w:val="Bodytext490"/>
        <w:shd w:val="clear" w:color="auto" w:fill="auto"/>
        <w:spacing w:before="0" w:line="240" w:lineRule="auto"/>
        <w:ind w:firstLine="360"/>
        <w:jc w:val="left"/>
        <w:rPr>
          <w:rFonts w:asciiTheme="minorHAnsi" w:hAnsiTheme="minorHAnsi" w:cstheme="minorHAnsi"/>
          <w:sz w:val="22"/>
          <w:szCs w:val="22"/>
        </w:rPr>
      </w:pPr>
      <w:r w:rsidRPr="004530F8">
        <w:rPr>
          <w:rStyle w:val="Bodytext492"/>
          <w:rFonts w:asciiTheme="minorHAnsi" w:hAnsiTheme="minorHAnsi" w:cstheme="minorHAnsi"/>
          <w:sz w:val="22"/>
          <w:szCs w:val="22"/>
        </w:rPr>
        <w:t>Isa. 11:1-10 Isa. 16:4-5 Isa. 22:21-25 Isa. 25:6-12 Isa. 28:16</w: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6" behindDoc="0" locked="0" layoutInCell="1" allowOverlap="1" wp14:anchorId="5D430D3C" wp14:editId="40614C63">
                <wp:simplePos x="0" y="0"/>
                <wp:positionH relativeFrom="margin">
                  <wp:posOffset>843915</wp:posOffset>
                </wp:positionH>
                <wp:positionV relativeFrom="paragraph">
                  <wp:posOffset>0</wp:posOffset>
                </wp:positionV>
                <wp:extent cx="2658110" cy="114300"/>
                <wp:effectExtent l="0" t="0" r="635" b="1905"/>
                <wp:wrapNone/>
                <wp:docPr id="140427536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4198" w14:textId="77777777" w:rsidR="00641193" w:rsidRDefault="00081AC1">
                            <w:pPr>
                              <w:pStyle w:val="Bodytext113"/>
                              <w:shd w:val="clear" w:color="auto" w:fill="000000"/>
                              <w:spacing w:line="180" w:lineRule="exact"/>
                            </w:pPr>
                            <w:r>
                              <w:rPr>
                                <w:rStyle w:val="Bodytext113SmallCapsExact"/>
                              </w:rPr>
                              <w:t>prophecies of the ol</w:t>
                            </w:r>
                            <w:r>
                              <w:rPr>
                                <w:rStyle w:val="Bodytext113SmallCapsExact0"/>
                              </w:rPr>
                              <w:t>d testament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30D3C" id="Text Box 291" o:spid="_x0000_s1040" type="#_x0000_t202" style="position:absolute;left:0;text-align:left;margin-left:66.45pt;margin-top:0;width:209.3pt;height:9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uK2gEAAJkDAAAOAAAAZHJzL2Uyb0RvYy54bWysU8Fu2zAMvQ/YPwi6L7bTriiMOEXXIsOA&#10;bivQ9QMUWbaF2aJGKrGzrx+lxOm63YZdBIqUnt57pFY309CLvUGy4CpZLHIpjNNQW9dW8vnb5t21&#10;FBSUq1UPzlTyYEjerN++WY2+NEvooK8NCgZxVI6+kl0Ivswy0p0ZFC3AG8fFBnBQgbfYZjWqkdGH&#10;Plvm+VU2AtYeQRsizt4fi3Kd8JvG6PC1acgE0VeSuYW0Ylq3cc3WK1W2qHxn9YmG+gcWg7KOHz1D&#10;3augxA7tX1CD1QgETVhoGDJoGqtN0sBqivwPNU+d8iZpYXPIn22i/werv+yf/COKMH2AiRuYRJB/&#10;AP2dhIO7TrnW3CLC2BlV88NFtCwbPZWnq9FqKimCbMfPUHOT1S5AApoaHKIrrFMwOjfgcDbdTEFo&#10;Ti6v3l8XBZc014ri8iJPXclUOd/2SOGjgUHEoJLITU3oav9AIbJR5XwkPuZgY/s+NbZ3rxJ8MGYS&#10;+0j4SD1M20nYupIXl1FbVLOF+sB6EI7zwvPNQQf4U4qRZ6WS9GOn0EjRf3LsSRysOcA52M6Bcpqv&#10;VjJIcQzvwnEAdx5t2zHy7Pot+7axSdILixNf7n9SeprVOGC/79Oplx+1/gUAAP//AwBQSwMEFAAG&#10;AAgAAAAhAA8o1LzbAAAABwEAAA8AAABkcnMvZG93bnJldi54bWxMj8FOwzAQRO9I/IO1SFwQdRyU&#10;qk3jVAjBhRuFCzc33iYR9jqK3ST061lOcJyd0eybar94JyYcYx9Ig1plIJCaYHtqNXy8v9xvQMRk&#10;yBoXCDV8Y4R9fX1VmdKGmd5wOqRWcAnF0mjoUhpKKWPToTdxFQYk9k5h9CaxHFtpRzNzuXcyz7K1&#10;9KYn/tCZAZ86bL4OZ69hvTwPd69bzOdL4yb6vCiVUGl9e7M87kAkXNJfGH7xGR1qZjqGM9koHOuH&#10;fMtRDbyI7aJQBYgj3zcZyLqS//nrHwAAAP//AwBQSwECLQAUAAYACAAAACEAtoM4kv4AAADhAQAA&#10;EwAAAAAAAAAAAAAAAAAAAAAAW0NvbnRlbnRfVHlwZXNdLnhtbFBLAQItABQABgAIAAAAIQA4/SH/&#10;1gAAAJQBAAALAAAAAAAAAAAAAAAAAC8BAABfcmVscy8ucmVsc1BLAQItABQABgAIAAAAIQD6vAuK&#10;2gEAAJkDAAAOAAAAAAAAAAAAAAAAAC4CAABkcnMvZTJvRG9jLnhtbFBLAQItABQABgAIAAAAIQAP&#10;KNS82wAAAAcBAAAPAAAAAAAAAAAAAAAAADQEAABkcnMvZG93bnJldi54bWxQSwUGAAAAAAQABADz&#10;AAAAPAUAAAAA&#10;" filled="f" stroked="f">
                <v:textbox style="mso-fit-shape-to-text:t" inset="0,0,0,0">
                  <w:txbxContent>
                    <w:p w14:paraId="47274198" w14:textId="77777777" w:rsidR="00641193" w:rsidRDefault="00081AC1">
                      <w:pPr>
                        <w:pStyle w:val="Bodytext113"/>
                        <w:shd w:val="clear" w:color="auto" w:fill="000000"/>
                        <w:spacing w:line="180" w:lineRule="exact"/>
                      </w:pPr>
                      <w:r>
                        <w:rPr>
                          <w:rStyle w:val="Bodytext113SmallCapsExact"/>
                        </w:rPr>
                        <w:t>prophecies of the ol</w:t>
                      </w:r>
                      <w:r>
                        <w:rPr>
                          <w:rStyle w:val="Bodytext113SmallCapsExact0"/>
                        </w:rPr>
                        <w:t>d testament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7" behindDoc="0" locked="0" layoutInCell="1" allowOverlap="1" wp14:anchorId="705FB0ED" wp14:editId="4D837D83">
                <wp:simplePos x="0" y="0"/>
                <wp:positionH relativeFrom="margin">
                  <wp:posOffset>1243330</wp:posOffset>
                </wp:positionH>
                <wp:positionV relativeFrom="paragraph">
                  <wp:posOffset>317500</wp:posOffset>
                </wp:positionV>
                <wp:extent cx="960755" cy="453390"/>
                <wp:effectExtent l="0" t="1270" r="3175" b="2540"/>
                <wp:wrapNone/>
                <wp:docPr id="212987505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FABDF" w14:textId="77777777" w:rsidR="00641193" w:rsidRDefault="00081AC1">
                            <w:pPr>
                              <w:pStyle w:val="Bodytext90"/>
                              <w:shd w:val="clear" w:color="auto" w:fill="auto"/>
                              <w:spacing w:line="238" w:lineRule="exact"/>
                              <w:jc w:val="both"/>
                            </w:pPr>
                            <w:r>
                              <w:rPr>
                                <w:rStyle w:val="Bodytext9Exact"/>
                                <w:b/>
                                <w:bCs/>
                              </w:rPr>
                              <w:t>OLD TESTAMENT REFERENCES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FB0ED" id="Text Box 292" o:spid="_x0000_s1041" type="#_x0000_t202" style="position:absolute;left:0;text-align:left;margin-left:97.9pt;margin-top:25pt;width:75.65pt;height:35.7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9Hu2gEAAJgDAAAOAAAAZHJzL2Uyb0RvYy54bWysU19v0zAQf0fiO1h+p0lXOljUdBqbipDG&#10;QBr7AFfHSSwSnzm7Tcqn5+w2HbA3xIt1Ods///5cVtdj34m9Jm/QlnI+y6XQVmFlbFPKp2+bN++l&#10;8AFsBR1aXcqD9vJ6/frVanCFvsAWu0qTYBDri8GVsg3BFVnmVat78DN02vJmjdRD4E9qsopgYPS+&#10;yy7y/DIbkCpHqLT33L07bsp1wq9rrcKXuvY6iK6UzC2kldK6jWu2XkHRELjWqBMN+AcWPRjLj56h&#10;7iCA2JF5AdUbReixDjOFfYZ1bZROGljNPP9LzWMLTictbI53Z5v8/4NVD/tH95VEGD/gyAEmEd7d&#10;o/ruhcXbFmyjb4hwaDVU/PA8WpYNzhenq9FqX/gIsh0+Y8Uhwy5gAhpr6qMrrFMwOgdwOJuuxyAU&#10;N68u83fLpRSKt94uF4urFEoGxXTZkQ8fNfYiFqUkzjSBw/7eh0gGiulIfMvixnRdyrWzfzT4YOwk&#10;8pHvkXkYt6MwVSkXyygtitlidWA5hMdx4fHmokX6KcXAo1JK/2MHpKXoPlm2JM7VVNBUbKcCrOKr&#10;pQxSHMvbcJy/nSPTtIw8mX7Dtm1MkvTM4sSX409KT6Ma5+v373Tq+Yda/wIAAP//AwBQSwMEFAAG&#10;AAgAAAAhADxgTubdAAAACgEAAA8AAABkcnMvZG93bnJldi54bWxMjzFPwzAUhHck/oP1kFhQ6zi0&#10;hYY4FUKwsFFYurnxI4mwn6PYTUJ/PY8JxtOd7r4rd7N3YsQhdoE0qGUGAqkOtqNGw8f7y+IeREyG&#10;rHGBUMM3RthVlxelKWyY6A3HfWoEl1AsjIY2pb6QMtYtehOXoUdi7zMM3iSWQyPtYCYu907mWbaR&#10;3nTEC63p8anF+mt/8ho283N/87rFfDrXbqTDWamESuvrq/nxAUTCOf2F4Ref0aFipmM4kY3Csd6u&#10;GT1pWGf8iQO3qzsF4shOrlYgq1L+v1D9AAAA//8DAFBLAQItABQABgAIAAAAIQC2gziS/gAAAOEB&#10;AAATAAAAAAAAAAAAAAAAAAAAAABbQ29udGVudF9UeXBlc10ueG1sUEsBAi0AFAAGAAgAAAAhADj9&#10;If/WAAAAlAEAAAsAAAAAAAAAAAAAAAAALwEAAF9yZWxzLy5yZWxzUEsBAi0AFAAGAAgAAAAhADQP&#10;0e7aAQAAmAMAAA4AAAAAAAAAAAAAAAAALgIAAGRycy9lMm9Eb2MueG1sUEsBAi0AFAAGAAgAAAAh&#10;ADxgTubdAAAACgEAAA8AAAAAAAAAAAAAAAAANAQAAGRycy9kb3ducmV2LnhtbFBLBQYAAAAABAAE&#10;APMAAAA+BQAAAAA=&#10;" filled="f" stroked="f">
                <v:textbox style="mso-fit-shape-to-text:t" inset="0,0,0,0">
                  <w:txbxContent>
                    <w:p w14:paraId="19AFABDF" w14:textId="77777777" w:rsidR="00641193" w:rsidRDefault="00081AC1">
                      <w:pPr>
                        <w:pStyle w:val="Bodytext90"/>
                        <w:shd w:val="clear" w:color="auto" w:fill="auto"/>
                        <w:spacing w:line="238" w:lineRule="exact"/>
                        <w:jc w:val="both"/>
                      </w:pPr>
                      <w:r>
                        <w:rPr>
                          <w:rStyle w:val="Bodytext9Exact"/>
                          <w:b/>
                          <w:bCs/>
                        </w:rPr>
                        <w:t>OLD TESTAMENT REFERENCES</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8" behindDoc="0" locked="0" layoutInCell="1" allowOverlap="1" wp14:anchorId="22137726" wp14:editId="49FDDD02">
                <wp:simplePos x="0" y="0"/>
                <wp:positionH relativeFrom="margin">
                  <wp:posOffset>2458085</wp:posOffset>
                </wp:positionH>
                <wp:positionV relativeFrom="paragraph">
                  <wp:posOffset>321945</wp:posOffset>
                </wp:positionV>
                <wp:extent cx="1082675" cy="255905"/>
                <wp:effectExtent l="3175" t="0" r="0" b="0"/>
                <wp:wrapNone/>
                <wp:docPr id="7693019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6B89" w14:textId="77777777" w:rsidR="00641193" w:rsidRDefault="00081AC1">
                            <w:pPr>
                              <w:pStyle w:val="Bodytext113"/>
                              <w:shd w:val="clear" w:color="auto" w:fill="auto"/>
                              <w:spacing w:after="43" w:line="180" w:lineRule="exact"/>
                            </w:pPr>
                            <w:r>
                              <w:t>NEWTESTAMEN1</w:t>
                            </w:r>
                          </w:p>
                          <w:p w14:paraId="5154330C" w14:textId="77777777" w:rsidR="00641193" w:rsidRDefault="00081AC1">
                            <w:pPr>
                              <w:pStyle w:val="Bodytext113"/>
                              <w:shd w:val="clear" w:color="auto" w:fill="auto"/>
                              <w:spacing w:line="180" w:lineRule="exact"/>
                            </w:pPr>
                            <w:r>
                              <w:t>FULFILLMENT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137726" id="Text Box 293" o:spid="_x0000_s1042" type="#_x0000_t202" style="position:absolute;left:0;text-align:left;margin-left:193.55pt;margin-top:25.35pt;width:85.25pt;height:20.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Kn2wEAAJkDAAAOAAAAZHJzL2Uyb0RvYy54bWysU12P0zAQfEfiP1h+p0mLWo6o6em4UxHS&#10;wSEd9wO2jtNYJF6zdpuUX8/aaXrAvSFerI0/ZmdmJ+vroWvFUZM3aEs5n+VSaKuwMnZfyqdv2zdX&#10;UvgAtoIWrS7lSXt5vXn9at27Qi+wwbbSJBjE+qJ3pWxCcEWWedXoDvwMnbZ8WCN1EPiT9llF0DN6&#10;12aLPF9lPVLlCJX2nnfvxkO5Sfh1rVV4qGuvg2hLydxCWimtu7hmmzUUewLXGHWmAf/AogNjuekF&#10;6g4CiAOZF1CdUYQe6zBT2GVY10bppIHVzPO/1Dw24HTSwuZ4d7HJ/z9Y9eX46L6SCMMHHHiASYR3&#10;96i+e2HxtgG71zdE2DcaKm48j5ZlvfPF+Wm02hc+guz6z1jxkOEQMAENNXXRFdYpGJ0HcLqYrocg&#10;VGyZXy1W75ZSKD5bLJfv82VqAcX02pEPHzV2IhalJB5qQofjvQ+RDRTTldjM4ta0bRpsa//Y4Itx&#10;J7GPhEfqYdgNwlSlfLuKjaOaHVYn1kM45oXzzUWD9FOKnrNSSv/jAKSlaD9Z9iQGaypoKnZTAVbx&#10;01IGKcbyNowBPDgy+4aRJ9dv2LetSZKeWZz58vyT0nNWY8B+/063nv+ozS8AAAD//wMAUEsDBBQA&#10;BgAIAAAAIQAyC8Zm3gAAAAkBAAAPAAAAZHJzL2Rvd25yZXYueG1sTI8xT8MwEIV3JP6DdUgsqLVd&#10;lKQNcSqEYGGjsLC58TWJsM9R7Cahvx4zwXh6n977rtovzrIJx9B7UiDXAhhS401PrYKP95fVFliI&#10;moy2nlDBNwbY19dXlS6Nn+kNp0NsWSqhUGoFXYxDyXloOnQ6rP2AlLKTH52O6RxbbkY9p3Jn+UaI&#10;nDvdU1ro9IBPHTZfh7NTkC/Pw93rDjfzpbETfV6kjCiVur1ZHh+ARVziHwy/+kkd6uR09GcygVkF&#10;99tCJlRBJgpgCciyIgd2VLCTAnhd8f8f1D8AAAD//wMAUEsBAi0AFAAGAAgAAAAhALaDOJL+AAAA&#10;4QEAABMAAAAAAAAAAAAAAAAAAAAAAFtDb250ZW50X1R5cGVzXS54bWxQSwECLQAUAAYACAAAACEA&#10;OP0h/9YAAACUAQAACwAAAAAAAAAAAAAAAAAvAQAAX3JlbHMvLnJlbHNQSwECLQAUAAYACAAAACEA&#10;YWxip9sBAACZAwAADgAAAAAAAAAAAAAAAAAuAgAAZHJzL2Uyb0RvYy54bWxQSwECLQAUAAYACAAA&#10;ACEAMgvGZt4AAAAJAQAADwAAAAAAAAAAAAAAAAA1BAAAZHJzL2Rvd25yZXYueG1sUEsFBgAAAAAE&#10;AAQA8wAAAEAFAAAAAA==&#10;" filled="f" stroked="f">
                <v:textbox style="mso-fit-shape-to-text:t" inset="0,0,0,0">
                  <w:txbxContent>
                    <w:p w14:paraId="48326B89" w14:textId="77777777" w:rsidR="00641193" w:rsidRDefault="00081AC1">
                      <w:pPr>
                        <w:pStyle w:val="Bodytext113"/>
                        <w:shd w:val="clear" w:color="auto" w:fill="auto"/>
                        <w:spacing w:after="43" w:line="180" w:lineRule="exact"/>
                      </w:pPr>
                      <w:r>
                        <w:t>NEWTESTAMEN1</w:t>
                      </w:r>
                    </w:p>
                    <w:p w14:paraId="5154330C" w14:textId="77777777" w:rsidR="00641193" w:rsidRDefault="00081AC1">
                      <w:pPr>
                        <w:pStyle w:val="Bodytext113"/>
                        <w:shd w:val="clear" w:color="auto" w:fill="auto"/>
                        <w:spacing w:line="180" w:lineRule="exact"/>
                      </w:pPr>
                      <w:r>
                        <w:t>FULFILLMENT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39" behindDoc="0" locked="0" layoutInCell="1" allowOverlap="1" wp14:anchorId="5FCEBACE" wp14:editId="7DFDC184">
                <wp:simplePos x="0" y="0"/>
                <wp:positionH relativeFrom="margin">
                  <wp:posOffset>2453005</wp:posOffset>
                </wp:positionH>
                <wp:positionV relativeFrom="paragraph">
                  <wp:posOffset>850900</wp:posOffset>
                </wp:positionV>
                <wp:extent cx="1126490" cy="493395"/>
                <wp:effectExtent l="0" t="1270" r="0" b="635"/>
                <wp:wrapNone/>
                <wp:docPr id="14495480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9526" w14:textId="77777777" w:rsidR="00641193" w:rsidRDefault="00081AC1">
                            <w:pPr>
                              <w:pStyle w:val="Bodytext370"/>
                              <w:shd w:val="clear" w:color="auto" w:fill="auto"/>
                              <w:spacing w:after="189" w:line="180" w:lineRule="exact"/>
                              <w:jc w:val="both"/>
                            </w:pPr>
                            <w:r>
                              <w:rPr>
                                <w:rStyle w:val="Bodytext37Spacing0ptExact"/>
                              </w:rPr>
                              <w:t>Rev. 19:16; 20:6</w:t>
                            </w:r>
                          </w:p>
                          <w:p w14:paraId="7AEBA9F1" w14:textId="77777777" w:rsidR="00641193" w:rsidRDefault="00081AC1">
                            <w:pPr>
                              <w:pStyle w:val="Bodytext370"/>
                              <w:shd w:val="clear" w:color="auto" w:fill="auto"/>
                              <w:spacing w:after="0" w:line="204" w:lineRule="exact"/>
                              <w:jc w:val="both"/>
                            </w:pPr>
                            <w:r>
                              <w:rPr>
                                <w:rStyle w:val="Bodytext37Spacing0ptExact"/>
                              </w:rPr>
                              <w:t xml:space="preserve">Luke 1:32; </w:t>
                            </w:r>
                            <w:r>
                              <w:rPr>
                                <w:rStyle w:val="Bodytext37Sylfaen"/>
                              </w:rPr>
                              <w:t>1</w:t>
                            </w:r>
                            <w:r>
                              <w:rPr>
                                <w:rStyle w:val="Bodytext37Spacing0ptExact"/>
                              </w:rPr>
                              <w:t xml:space="preserve"> Tim. 1:17; 6:15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EBACE" id="Text Box 294" o:spid="_x0000_s1043" type="#_x0000_t202" style="position:absolute;left:0;text-align:left;margin-left:193.15pt;margin-top:67pt;width:88.7pt;height:38.8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zN2wEAAJkDAAAOAAAAZHJzL2Uyb0RvYy54bWysU9uO0zAQfUfiHyy/0/SyLDRqulp2VYS0&#10;LEgLHzBxnMYi8Zix26R8PWOn6XJ5Q7xYY4995pwz483N0LXiqMkbtIVczOZSaKuwMnZfyK9fdq/e&#10;SuED2ApatLqQJ+3lzfbli03vcr3EBttKk2AQ6/PeFbIJweVZ5lWjO/AzdNpyskbqIPCW9llF0DN6&#10;12bL+fw665EqR6i093x6PyblNuHXtVbhU117HURbSOYW0kppLeOabTeQ7wlcY9SZBvwDiw6M5aIX&#10;qHsIIA5k/oLqjCL0WIeZwi7DujZKJw2sZjH/Q81TA04nLWyOdxeb/P+DVY/HJ/eZRBje4cANTCK8&#10;e0D1zQuLdw3Yvb4lwr7RUHHhRbQs653Pz0+j1T73EaTsP2LFTYZDwAQ01NRFV1inYHRuwOliuh6C&#10;ULHkYnl9teaU4tzVerVav04lIJ9eO/LhvcZOxKCQxE1N6HB88CGygXy6EotZ3Jm2TY1t7W8HfDGe&#10;JPaR8Eg9DOUgTFXI1ZtYOKopsTqxHsJxXni+OWiQfkjR86wU0n8/AGkp2g+WPYmDNQU0BeUUgFX8&#10;tJBBijG8C+MAHhyZfcPIk+u37NvOJEnPLM58uf9J6XlW44D9uk+3nn/U9icAAAD//wMAUEsDBBQA&#10;BgAIAAAAIQBeayRi3wAAAAsBAAAPAAAAZHJzL2Rvd25yZXYueG1sTI8xT8MwEIV3JP6DdUgsqHWc&#10;QFpCnAohWNgoLN3c+Egi4nMUu0nor+eYYDy9T+++V+4W14sJx9B50qDWCQik2tuOGg0f7y+rLYgQ&#10;DVnTe0IN3xhgV11elKawfqY3nPaxEVxCoTAa2hiHQspQt+hMWPsBibNPPzoT+RwbaUczc7nrZZok&#10;uXSmI/7QmgGfWqy/9ienIV+eh5vXe0znc91PdDgrFVFpfX21PD6AiLjEPxh+9VkdKnY6+hPZIHoN&#10;2TbPGOUgu+VRTNzl2QbEUUOq1AZkVcr/G6ofAAAA//8DAFBLAQItABQABgAIAAAAIQC2gziS/gAA&#10;AOEBAAATAAAAAAAAAAAAAAAAAAAAAABbQ29udGVudF9UeXBlc10ueG1sUEsBAi0AFAAGAAgAAAAh&#10;ADj9If/WAAAAlAEAAAsAAAAAAAAAAAAAAAAALwEAAF9yZWxzLy5yZWxzUEsBAi0AFAAGAAgAAAAh&#10;AKY/nM3bAQAAmQMAAA4AAAAAAAAAAAAAAAAALgIAAGRycy9lMm9Eb2MueG1sUEsBAi0AFAAGAAgA&#10;AAAhAF5rJGLfAAAACwEAAA8AAAAAAAAAAAAAAAAANQQAAGRycy9kb3ducmV2LnhtbFBLBQYAAAAA&#10;BAAEAPMAAABBBQAAAAA=&#10;" filled="f" stroked="f">
                <v:textbox style="mso-fit-shape-to-text:t" inset="0,0,0,0">
                  <w:txbxContent>
                    <w:p w14:paraId="2D499526" w14:textId="77777777" w:rsidR="00641193" w:rsidRDefault="00081AC1">
                      <w:pPr>
                        <w:pStyle w:val="Bodytext370"/>
                        <w:shd w:val="clear" w:color="auto" w:fill="auto"/>
                        <w:spacing w:after="189" w:line="180" w:lineRule="exact"/>
                        <w:jc w:val="both"/>
                      </w:pPr>
                      <w:r>
                        <w:rPr>
                          <w:rStyle w:val="Bodytext37Spacing0ptExact"/>
                        </w:rPr>
                        <w:t>Rev. 19:16; 20:6</w:t>
                      </w:r>
                    </w:p>
                    <w:p w14:paraId="7AEBA9F1" w14:textId="77777777" w:rsidR="00641193" w:rsidRDefault="00081AC1">
                      <w:pPr>
                        <w:pStyle w:val="Bodytext370"/>
                        <w:shd w:val="clear" w:color="auto" w:fill="auto"/>
                        <w:spacing w:after="0" w:line="204" w:lineRule="exact"/>
                        <w:jc w:val="both"/>
                      </w:pPr>
                      <w:r>
                        <w:rPr>
                          <w:rStyle w:val="Bodytext37Spacing0ptExact"/>
                        </w:rPr>
                        <w:t xml:space="preserve">Luke 1:32; </w:t>
                      </w:r>
                      <w:r>
                        <w:rPr>
                          <w:rStyle w:val="Bodytext37Sylfaen"/>
                        </w:rPr>
                        <w:t>1</w:t>
                      </w:r>
                      <w:r>
                        <w:rPr>
                          <w:rStyle w:val="Bodytext37Spacing0ptExact"/>
                        </w:rPr>
                        <w:t xml:space="preserve"> Tim. 1:17; 6:15</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0" behindDoc="0" locked="0" layoutInCell="1" allowOverlap="1" wp14:anchorId="18E14E0D" wp14:editId="30D0A400">
                <wp:simplePos x="0" y="0"/>
                <wp:positionH relativeFrom="margin">
                  <wp:posOffset>635</wp:posOffset>
                </wp:positionH>
                <wp:positionV relativeFrom="paragraph">
                  <wp:posOffset>1602105</wp:posOffset>
                </wp:positionV>
                <wp:extent cx="3518535" cy="2013585"/>
                <wp:effectExtent l="3175" t="0" r="2540" b="0"/>
                <wp:wrapNone/>
                <wp:docPr id="57697891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01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509"/>
                              <w:gridCol w:w="2285"/>
                            </w:tblGrid>
                            <w:tr w:rsidR="00641193" w14:paraId="51B12D9B" w14:textId="77777777">
                              <w:trPr>
                                <w:trHeight w:hRule="exact" w:val="495"/>
                                <w:jc w:val="center"/>
                              </w:trPr>
                              <w:tc>
                                <w:tcPr>
                                  <w:tcW w:w="1747" w:type="dxa"/>
                                  <w:shd w:val="clear" w:color="auto" w:fill="FFFFFF"/>
                                </w:tcPr>
                                <w:p w14:paraId="5D890782" w14:textId="77777777" w:rsidR="00641193" w:rsidRDefault="00641193">
                                  <w:pPr>
                                    <w:rPr>
                                      <w:sz w:val="10"/>
                                      <w:szCs w:val="10"/>
                                    </w:rPr>
                                  </w:pPr>
                                </w:p>
                              </w:tc>
                              <w:tc>
                                <w:tcPr>
                                  <w:tcW w:w="1509" w:type="dxa"/>
                                  <w:shd w:val="clear" w:color="auto" w:fill="FFFFFF"/>
                                </w:tcPr>
                                <w:p w14:paraId="6CF1FB43"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 xml:space="preserve">Isa. </w:t>
                                  </w:r>
                                  <w:r>
                                    <w:rPr>
                                      <w:rStyle w:val="Bodytext2FranklinGothicDemiCond7"/>
                                      <w:b w:val="0"/>
                                      <w:bCs w:val="0"/>
                                    </w:rPr>
                                    <w:t>35:4-10</w:t>
                                  </w:r>
                                </w:p>
                              </w:tc>
                              <w:tc>
                                <w:tcPr>
                                  <w:tcW w:w="2285" w:type="dxa"/>
                                  <w:shd w:val="clear" w:color="auto" w:fill="FFFFFF"/>
                                </w:tcPr>
                                <w:p w14:paraId="1A412EE8" w14:textId="77777777" w:rsidR="00641193" w:rsidRDefault="00081AC1">
                                  <w:pPr>
                                    <w:pStyle w:val="Bodytext20"/>
                                    <w:shd w:val="clear" w:color="auto" w:fill="auto"/>
                                    <w:spacing w:before="0" w:line="200" w:lineRule="exact"/>
                                    <w:ind w:left="540" w:firstLine="0"/>
                                    <w:jc w:val="left"/>
                                  </w:pPr>
                                  <w:r>
                                    <w:rPr>
                                      <w:rStyle w:val="Bodytext2FranklinGothicDemiCond7"/>
                                      <w:b w:val="0"/>
                                      <w:bCs w:val="0"/>
                                    </w:rPr>
                                    <w:t>20:34; 21:14; Mark 7:30; John 5:9</w:t>
                                  </w:r>
                                </w:p>
                              </w:tc>
                            </w:tr>
                            <w:tr w:rsidR="00641193" w14:paraId="57620957" w14:textId="77777777">
                              <w:trPr>
                                <w:trHeight w:hRule="exact" w:val="534"/>
                                <w:jc w:val="center"/>
                              </w:trPr>
                              <w:tc>
                                <w:tcPr>
                                  <w:tcW w:w="1747" w:type="dxa"/>
                                  <w:shd w:val="clear" w:color="auto" w:fill="FFFFFF"/>
                                </w:tcPr>
                                <w:p w14:paraId="152F7D69" w14:textId="77777777" w:rsidR="00641193" w:rsidRDefault="00641193">
                                  <w:pPr>
                                    <w:rPr>
                                      <w:sz w:val="10"/>
                                      <w:szCs w:val="10"/>
                                    </w:rPr>
                                  </w:pPr>
                                </w:p>
                              </w:tc>
                              <w:tc>
                                <w:tcPr>
                                  <w:tcW w:w="1509" w:type="dxa"/>
                                  <w:shd w:val="clear" w:color="auto" w:fill="FFFFFF"/>
                                  <w:vAlign w:val="center"/>
                                </w:tcPr>
                                <w:p w14:paraId="59EAE069"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Isa. 40:3-5</w:t>
                                  </w:r>
                                </w:p>
                              </w:tc>
                              <w:tc>
                                <w:tcPr>
                                  <w:tcW w:w="2285" w:type="dxa"/>
                                  <w:shd w:val="clear" w:color="auto" w:fill="FFFFFF"/>
                                  <w:vAlign w:val="bottom"/>
                                </w:tcPr>
                                <w:p w14:paraId="22B00FFC" w14:textId="77777777" w:rsidR="00641193" w:rsidRDefault="00081AC1">
                                  <w:pPr>
                                    <w:pStyle w:val="Bodytext20"/>
                                    <w:shd w:val="clear" w:color="auto" w:fill="auto"/>
                                    <w:spacing w:before="0" w:line="204" w:lineRule="exact"/>
                                    <w:ind w:left="540" w:firstLine="0"/>
                                    <w:jc w:val="left"/>
                                  </w:pPr>
                                  <w:r>
                                    <w:rPr>
                                      <w:rStyle w:val="Bodytext2FranklinGothicDemiCond7"/>
                                      <w:b w:val="0"/>
                                      <w:bCs w:val="0"/>
                                    </w:rPr>
                                    <w:t>Matt. 3:3; Mark 1:3; Luke 3:4-5; John 1:23</w:t>
                                  </w:r>
                                </w:p>
                              </w:tc>
                            </w:tr>
                            <w:tr w:rsidR="00641193" w14:paraId="02CC6FD8" w14:textId="77777777">
                              <w:trPr>
                                <w:trHeight w:hRule="exact" w:val="572"/>
                                <w:jc w:val="center"/>
                              </w:trPr>
                              <w:tc>
                                <w:tcPr>
                                  <w:tcW w:w="1747" w:type="dxa"/>
                                  <w:shd w:val="clear" w:color="auto" w:fill="FFFFFF"/>
                                  <w:vAlign w:val="bottom"/>
                                </w:tcPr>
                                <w:p w14:paraId="670D43CB" w14:textId="77777777" w:rsidR="00641193" w:rsidRDefault="00081AC1">
                                  <w:pPr>
                                    <w:pStyle w:val="Bodytext20"/>
                                    <w:shd w:val="clear" w:color="auto" w:fill="auto"/>
                                    <w:spacing w:before="0" w:line="250" w:lineRule="exact"/>
                                    <w:ind w:firstLine="0"/>
                                    <w:jc w:val="left"/>
                                  </w:pPr>
                                  <w:r>
                                    <w:rPr>
                                      <w:rStyle w:val="Bodytext29pt2"/>
                                    </w:rPr>
                                    <w:t xml:space="preserve">A* Shepherd dies for </w:t>
                                  </w:r>
                                  <w:r>
                                    <w:rPr>
                                      <w:rStyle w:val="Bodytext2FranklinGothicDemiCond7"/>
                                      <w:b w:val="0"/>
                                      <w:bCs w:val="0"/>
                                    </w:rPr>
                                    <w:t xml:space="preserve">His </w:t>
                                  </w:r>
                                  <w:r>
                                    <w:rPr>
                                      <w:rStyle w:val="Bodytext29pt2"/>
                                    </w:rPr>
                                    <w:t>sheep</w:t>
                                  </w:r>
                                </w:p>
                              </w:tc>
                              <w:tc>
                                <w:tcPr>
                                  <w:tcW w:w="1509" w:type="dxa"/>
                                  <w:shd w:val="clear" w:color="auto" w:fill="FFFFFF"/>
                                  <w:vAlign w:val="center"/>
                                </w:tcPr>
                                <w:p w14:paraId="02EE9FE3"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Isa. 40:10-11</w:t>
                                  </w:r>
                                </w:p>
                              </w:tc>
                              <w:tc>
                                <w:tcPr>
                                  <w:tcW w:w="2285" w:type="dxa"/>
                                  <w:shd w:val="clear" w:color="auto" w:fill="FFFFFF"/>
                                  <w:vAlign w:val="bottom"/>
                                </w:tcPr>
                                <w:p w14:paraId="1778727A" w14:textId="77777777" w:rsidR="00641193" w:rsidRDefault="00081AC1">
                                  <w:pPr>
                                    <w:pStyle w:val="Bodytext20"/>
                                    <w:shd w:val="clear" w:color="auto" w:fill="auto"/>
                                    <w:spacing w:before="0" w:line="196" w:lineRule="exact"/>
                                    <w:ind w:left="540" w:firstLine="0"/>
                                    <w:jc w:val="left"/>
                                  </w:pPr>
                                  <w:r>
                                    <w:rPr>
                                      <w:rStyle w:val="Bodytext2FranklinGothicDemiCond7"/>
                                      <w:b w:val="0"/>
                                      <w:bCs w:val="0"/>
                                    </w:rPr>
                                    <w:t>John 10:11; Heb. 13:20; 1 Pet. 2:24-25</w:t>
                                  </w:r>
                                </w:p>
                              </w:tc>
                            </w:tr>
                            <w:tr w:rsidR="00641193" w14:paraId="55D2C01B" w14:textId="77777777">
                              <w:trPr>
                                <w:trHeight w:hRule="exact" w:val="476"/>
                                <w:jc w:val="center"/>
                              </w:trPr>
                              <w:tc>
                                <w:tcPr>
                                  <w:tcW w:w="1747" w:type="dxa"/>
                                  <w:shd w:val="clear" w:color="auto" w:fill="FFFFFF"/>
                                  <w:vAlign w:val="center"/>
                                </w:tcPr>
                                <w:p w14:paraId="77EB5A74" w14:textId="77777777" w:rsidR="00641193" w:rsidRDefault="00081AC1">
                                  <w:pPr>
                                    <w:pStyle w:val="Bodytext20"/>
                                    <w:shd w:val="clear" w:color="auto" w:fill="auto"/>
                                    <w:spacing w:before="0" w:line="180" w:lineRule="exact"/>
                                    <w:ind w:firstLine="0"/>
                                    <w:jc w:val="left"/>
                                  </w:pPr>
                                  <w:r>
                                    <w:rPr>
                                      <w:rStyle w:val="Bodytext28pta"/>
                                    </w:rPr>
                                    <w:t xml:space="preserve">The </w:t>
                                  </w:r>
                                  <w:r>
                                    <w:rPr>
                                      <w:rStyle w:val="Bodytext29pt2"/>
                                    </w:rPr>
                                    <w:t>meek Servant</w:t>
                                  </w:r>
                                </w:p>
                              </w:tc>
                              <w:tc>
                                <w:tcPr>
                                  <w:tcW w:w="1509" w:type="dxa"/>
                                  <w:shd w:val="clear" w:color="auto" w:fill="FFFFFF"/>
                                  <w:vAlign w:val="center"/>
                                </w:tcPr>
                                <w:p w14:paraId="1AF9FBB2"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Isa. 42:1-16</w:t>
                                  </w:r>
                                </w:p>
                              </w:tc>
                              <w:tc>
                                <w:tcPr>
                                  <w:tcW w:w="2285" w:type="dxa"/>
                                  <w:shd w:val="clear" w:color="auto" w:fill="FFFFFF"/>
                                  <w:vAlign w:val="bottom"/>
                                </w:tcPr>
                                <w:p w14:paraId="0339A745" w14:textId="77777777" w:rsidR="00641193" w:rsidRDefault="00081AC1">
                                  <w:pPr>
                                    <w:pStyle w:val="Bodytext20"/>
                                    <w:shd w:val="clear" w:color="auto" w:fill="auto"/>
                                    <w:spacing w:before="0" w:line="184" w:lineRule="exact"/>
                                    <w:ind w:left="540" w:firstLine="0"/>
                                    <w:jc w:val="left"/>
                                  </w:pPr>
                                  <w:r>
                                    <w:rPr>
                                      <w:rStyle w:val="Bodytext2FranklinGothicDemiCond7"/>
                                      <w:b w:val="0"/>
                                      <w:bCs w:val="0"/>
                                    </w:rPr>
                                    <w:t>Matt. 12:17-21; Luke 2:32</w:t>
                                  </w:r>
                                </w:p>
                              </w:tc>
                            </w:tr>
                            <w:tr w:rsidR="00641193" w14:paraId="5C4D0DA4" w14:textId="77777777">
                              <w:trPr>
                                <w:trHeight w:hRule="exact" w:val="376"/>
                                <w:jc w:val="center"/>
                              </w:trPr>
                              <w:tc>
                                <w:tcPr>
                                  <w:tcW w:w="1747" w:type="dxa"/>
                                  <w:shd w:val="clear" w:color="auto" w:fill="FFFFFF"/>
                                  <w:vAlign w:val="center"/>
                                </w:tcPr>
                                <w:p w14:paraId="1120B4F0" w14:textId="77777777" w:rsidR="00641193" w:rsidRDefault="00081AC1">
                                  <w:pPr>
                                    <w:pStyle w:val="Bodytext20"/>
                                    <w:shd w:val="clear" w:color="auto" w:fill="auto"/>
                                    <w:spacing w:before="0" w:line="180" w:lineRule="exact"/>
                                    <w:ind w:firstLine="0"/>
                                    <w:jc w:val="left"/>
                                  </w:pPr>
                                  <w:r>
                                    <w:rPr>
                                      <w:rStyle w:val="Bodytext29pt2"/>
                                    </w:rPr>
                                    <w:t xml:space="preserve">A light to </w:t>
                                  </w:r>
                                  <w:r>
                                    <w:rPr>
                                      <w:rStyle w:val="Bodytext29pt2"/>
                                    </w:rPr>
                                    <w:t>the Gentiles</w:t>
                                  </w:r>
                                </w:p>
                              </w:tc>
                              <w:tc>
                                <w:tcPr>
                                  <w:tcW w:w="1509" w:type="dxa"/>
                                  <w:shd w:val="clear" w:color="auto" w:fill="FFFFFF"/>
                                  <w:vAlign w:val="center"/>
                                </w:tcPr>
                                <w:p w14:paraId="2ECA1F99" w14:textId="77777777" w:rsidR="00641193" w:rsidRDefault="00081AC1">
                                  <w:pPr>
                                    <w:pStyle w:val="Bodytext20"/>
                                    <w:shd w:val="clear" w:color="auto" w:fill="auto"/>
                                    <w:spacing w:before="0" w:line="160" w:lineRule="exact"/>
                                    <w:ind w:left="220" w:firstLine="0"/>
                                    <w:jc w:val="left"/>
                                  </w:pPr>
                                  <w:r>
                                    <w:rPr>
                                      <w:rStyle w:val="Bodytext28pt7"/>
                                    </w:rPr>
                                    <w:t>Isa. 49:6-12</w:t>
                                  </w:r>
                                </w:p>
                              </w:tc>
                              <w:tc>
                                <w:tcPr>
                                  <w:tcW w:w="2285" w:type="dxa"/>
                                  <w:shd w:val="clear" w:color="auto" w:fill="FFFFFF"/>
                                  <w:vAlign w:val="bottom"/>
                                </w:tcPr>
                                <w:p w14:paraId="1B2B0434" w14:textId="77777777" w:rsidR="00641193" w:rsidRDefault="00081AC1">
                                  <w:pPr>
                                    <w:pStyle w:val="Bodytext20"/>
                                    <w:shd w:val="clear" w:color="auto" w:fill="auto"/>
                                    <w:spacing w:before="0" w:line="180" w:lineRule="exact"/>
                                    <w:ind w:left="540" w:firstLine="0"/>
                                    <w:jc w:val="left"/>
                                  </w:pPr>
                                  <w:r>
                                    <w:rPr>
                                      <w:rStyle w:val="Bodytext2FranklinGothicDemiCond7"/>
                                      <w:b w:val="0"/>
                                      <w:bCs w:val="0"/>
                                    </w:rPr>
                                    <w:t xml:space="preserve">Acts 13:47; </w:t>
                                  </w:r>
                                  <w:r>
                                    <w:rPr>
                                      <w:rStyle w:val="Bodytext29pt3"/>
                                    </w:rPr>
                                    <w:t>2</w:t>
                                  </w:r>
                                  <w:r>
                                    <w:rPr>
                                      <w:rStyle w:val="Bodytext2FranklinGothicDemiCond7"/>
                                      <w:b w:val="0"/>
                                      <w:bCs w:val="0"/>
                                    </w:rPr>
                                    <w:t xml:space="preserve"> Cor. </w:t>
                                  </w:r>
                                  <w:r>
                                    <w:rPr>
                                      <w:rStyle w:val="Bodytext29pt3"/>
                                    </w:rPr>
                                    <w:t>6:2</w:t>
                                  </w:r>
                                </w:p>
                              </w:tc>
                            </w:tr>
                            <w:tr w:rsidR="00641193" w14:paraId="5DE07FF9" w14:textId="77777777">
                              <w:trPr>
                                <w:trHeight w:hRule="exact" w:val="353"/>
                                <w:jc w:val="center"/>
                              </w:trPr>
                              <w:tc>
                                <w:tcPr>
                                  <w:tcW w:w="1747" w:type="dxa"/>
                                  <w:shd w:val="clear" w:color="auto" w:fill="FFFFFF"/>
                                  <w:vAlign w:val="bottom"/>
                                </w:tcPr>
                                <w:p w14:paraId="131122C0" w14:textId="77777777" w:rsidR="00641193" w:rsidRDefault="00081AC1">
                                  <w:pPr>
                                    <w:pStyle w:val="Bodytext20"/>
                                    <w:shd w:val="clear" w:color="auto" w:fill="auto"/>
                                    <w:spacing w:before="0" w:line="180" w:lineRule="exact"/>
                                    <w:ind w:firstLine="0"/>
                                    <w:jc w:val="left"/>
                                  </w:pPr>
                                  <w:r>
                                    <w:rPr>
                                      <w:rStyle w:val="Bodytext29pt2"/>
                                    </w:rPr>
                                    <w:t>Scourged and spat upon</w:t>
                                  </w:r>
                                </w:p>
                              </w:tc>
                              <w:tc>
                                <w:tcPr>
                                  <w:tcW w:w="1509" w:type="dxa"/>
                                  <w:shd w:val="clear" w:color="auto" w:fill="FFFFFF"/>
                                  <w:vAlign w:val="bottom"/>
                                </w:tcPr>
                                <w:p w14:paraId="136ECEE2" w14:textId="77777777" w:rsidR="00641193" w:rsidRDefault="00081AC1">
                                  <w:pPr>
                                    <w:pStyle w:val="Bodytext20"/>
                                    <w:shd w:val="clear" w:color="auto" w:fill="auto"/>
                                    <w:spacing w:before="0" w:line="180" w:lineRule="exact"/>
                                    <w:ind w:left="220" w:firstLine="0"/>
                                    <w:jc w:val="left"/>
                                  </w:pPr>
                                  <w:r>
                                    <w:rPr>
                                      <w:rStyle w:val="Bodytext2FranklinGothicDemiCond7"/>
                                      <w:b w:val="0"/>
                                      <w:bCs w:val="0"/>
                                    </w:rPr>
                                    <w:t>Isa. 50:6</w:t>
                                  </w:r>
                                </w:p>
                              </w:tc>
                              <w:tc>
                                <w:tcPr>
                                  <w:tcW w:w="2285" w:type="dxa"/>
                                  <w:shd w:val="clear" w:color="auto" w:fill="FFFFFF"/>
                                  <w:vAlign w:val="bottom"/>
                                </w:tcPr>
                                <w:p w14:paraId="1D03713F" w14:textId="77777777" w:rsidR="00641193" w:rsidRDefault="00081AC1">
                                  <w:pPr>
                                    <w:pStyle w:val="Bodytext20"/>
                                    <w:shd w:val="clear" w:color="auto" w:fill="auto"/>
                                    <w:spacing w:before="0" w:line="180" w:lineRule="exact"/>
                                    <w:ind w:left="540" w:firstLine="0"/>
                                    <w:jc w:val="left"/>
                                  </w:pPr>
                                  <w:r>
                                    <w:rPr>
                                      <w:rStyle w:val="Bodytext2FranklinGothicDemiCond7"/>
                                      <w:b w:val="0"/>
                                      <w:bCs w:val="0"/>
                                    </w:rPr>
                                    <w:t>Matt. 26:67; 27:26,</w:t>
                                  </w:r>
                                  <w:proofErr w:type="gramStart"/>
                                  <w:r>
                                    <w:rPr>
                                      <w:rStyle w:val="Bodytext2FranklinGothicDemiCond7"/>
                                      <w:b w:val="0"/>
                                      <w:bCs w:val="0"/>
                                    </w:rPr>
                                    <w:t>30;</w:t>
                                  </w:r>
                                  <w:proofErr w:type="gramEnd"/>
                                </w:p>
                                <w:p w14:paraId="281C39C2" w14:textId="77777777" w:rsidR="00641193" w:rsidRDefault="00081AC1">
                                  <w:pPr>
                                    <w:pStyle w:val="Bodytext20"/>
                                    <w:shd w:val="clear" w:color="auto" w:fill="auto"/>
                                    <w:spacing w:before="0" w:line="150" w:lineRule="exact"/>
                                    <w:ind w:left="540" w:firstLine="0"/>
                                    <w:jc w:val="left"/>
                                  </w:pPr>
                                  <w:r>
                                    <w:rPr>
                                      <w:rStyle w:val="Bodytext21"/>
                                    </w:rPr>
                                    <w:t>Mori/ 1</w:t>
                                  </w:r>
                                </w:p>
                              </w:tc>
                            </w:tr>
                          </w:tbl>
                          <w:p w14:paraId="089A4BA7" w14:textId="77777777" w:rsidR="00641193" w:rsidRDefault="00081AC1">
                            <w:pPr>
                              <w:pStyle w:val="Tablecaption4"/>
                              <w:shd w:val="clear" w:color="auto" w:fill="auto"/>
                              <w:tabs>
                                <w:tab w:val="left" w:pos="323"/>
                              </w:tabs>
                            </w:pPr>
                            <w:r>
                              <w:t xml:space="preserve">■ </w:t>
                            </w:r>
                            <w:r>
                              <w:rPr>
                                <w:vertAlign w:val="subscript"/>
                              </w:rPr>
                              <w:t>lc</w:t>
                            </w:r>
                            <w:r>
                              <w:tab/>
                              <w:t>Rejected by His people</w:t>
                            </w:r>
                          </w:p>
                          <w:p w14:paraId="2254F121" w14:textId="77777777" w:rsidR="00641193" w:rsidRDefault="0064119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E14E0D" id="Text Box 295" o:spid="_x0000_s1044" type="#_x0000_t202" style="position:absolute;left:0;text-align:left;margin-left:.05pt;margin-top:126.15pt;width:277.05pt;height:158.5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9+2gEAAJoDAAAOAAAAZHJzL2Uyb0RvYy54bWysU8tu2zAQvBfoPxC817JjqDAEy0GawEWB&#10;9AEk/QCaoiSiEpfdpS25X98lZTl93IpeiBUfszOzo+3t2HfiZJAsuFKuFkspjNNQWdeU8uvz/s1G&#10;CgrKVaoDZ0p5NiRvd69fbQdfmBtooasMCgZxVAy+lG0Ivsgy0q3pFS3AG8eHNWCvAn9ik1WoBkbv&#10;u+xmuXybDYCVR9CGiHcfpkO5S/h1bXT4XNdkguhKydxCWjGth7hmu60qGlS+tfpCQ/0Di15Zx02v&#10;UA8qKHFE+xdUbzUCQR0WGvoM6tpqkzSwmtXyDzVPrfImaWFzyF9tov8Hqz+dnvwXFGF8ByMPMIkg&#10;/wj6GwkH961yjblDhKE1quLGq2hZNngqLk+j1VRQBDkMH6HiIatjgAQ01thHV1inYHQewPlquhmD&#10;0Ly5zlebfJ1LofmMTVjnmzz1UMX83COF9wZ6EYtSIk81wavTI4VIRxXzldjNwd52XZps537b4Itx&#10;J9GPjCfuYTyMwlZMZRMbRzkHqM4sCGEKDAecixbwhxQDh6WU9P2o0EjRfXBsSkzWXOBcHOZCOc1P&#10;SxmkmMr7MCXw6NE2LSPPtt+xcXubJL2wuPDlACSll7DGhP36nW69/FK7nwAAAP//AwBQSwMEFAAG&#10;AAgAAAAhAHYe+THdAAAACAEAAA8AAABkcnMvZG93bnJldi54bWxMj8FOwzAQRO+V+AdrkbhUrRPT&#10;RG2IUyFULtwoXLi58ZJE2OsodpO0X497gtuMZjXzttzP1rARB985kpCuE2BItdMdNRI+P15XW2A+&#10;KNLKOEIJF/Swr+4WpSq0m+gdx2NoWCwhXygJbQh9wbmvW7TKr12PFLNvN1gVoh0argc1xXJruEiS&#10;nFvVUVxoVY8vLdY/x7OVkM+Hfvm2QzFdazPS1zVNA6ZSPtzPz0/AAs7h7xhu+BEdqsh0cmfSnpmb&#10;Z0GCyMQjsBhn2UYAO0WR7zbAq5L/f6D6BQAA//8DAFBLAQItABQABgAIAAAAIQC2gziS/gAAAOEB&#10;AAATAAAAAAAAAAAAAAAAAAAAAABbQ29udGVudF9UeXBlc10ueG1sUEsBAi0AFAAGAAgAAAAhADj9&#10;If/WAAAAlAEAAAsAAAAAAAAAAAAAAAAALwEAAF9yZWxzLy5yZWxzUEsBAi0AFAAGAAgAAAAhADZB&#10;z37aAQAAmgMAAA4AAAAAAAAAAAAAAAAALgIAAGRycy9lMm9Eb2MueG1sUEsBAi0AFAAGAAgAAAAh&#10;AHYe+THdAAAACAEAAA8AAAAAAAAAAAAAAAAANAQAAGRycy9kb3ducmV2LnhtbFBLBQYAAAAABAAE&#10;APMAAAA+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509"/>
                        <w:gridCol w:w="2285"/>
                      </w:tblGrid>
                      <w:tr w:rsidR="00641193" w14:paraId="51B12D9B" w14:textId="77777777">
                        <w:trPr>
                          <w:trHeight w:hRule="exact" w:val="495"/>
                          <w:jc w:val="center"/>
                        </w:trPr>
                        <w:tc>
                          <w:tcPr>
                            <w:tcW w:w="1747" w:type="dxa"/>
                            <w:shd w:val="clear" w:color="auto" w:fill="FFFFFF"/>
                          </w:tcPr>
                          <w:p w14:paraId="5D890782" w14:textId="77777777" w:rsidR="00641193" w:rsidRDefault="00641193">
                            <w:pPr>
                              <w:rPr>
                                <w:sz w:val="10"/>
                                <w:szCs w:val="10"/>
                              </w:rPr>
                            </w:pPr>
                          </w:p>
                        </w:tc>
                        <w:tc>
                          <w:tcPr>
                            <w:tcW w:w="1509" w:type="dxa"/>
                            <w:shd w:val="clear" w:color="auto" w:fill="FFFFFF"/>
                          </w:tcPr>
                          <w:p w14:paraId="6CF1FB43"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 xml:space="preserve">Isa. </w:t>
                            </w:r>
                            <w:r>
                              <w:rPr>
                                <w:rStyle w:val="Bodytext2FranklinGothicDemiCond7"/>
                                <w:b w:val="0"/>
                                <w:bCs w:val="0"/>
                              </w:rPr>
                              <w:t>35:4-10</w:t>
                            </w:r>
                          </w:p>
                        </w:tc>
                        <w:tc>
                          <w:tcPr>
                            <w:tcW w:w="2285" w:type="dxa"/>
                            <w:shd w:val="clear" w:color="auto" w:fill="FFFFFF"/>
                          </w:tcPr>
                          <w:p w14:paraId="1A412EE8" w14:textId="77777777" w:rsidR="00641193" w:rsidRDefault="00081AC1">
                            <w:pPr>
                              <w:pStyle w:val="Bodytext20"/>
                              <w:shd w:val="clear" w:color="auto" w:fill="auto"/>
                              <w:spacing w:before="0" w:line="200" w:lineRule="exact"/>
                              <w:ind w:left="540" w:firstLine="0"/>
                              <w:jc w:val="left"/>
                            </w:pPr>
                            <w:r>
                              <w:rPr>
                                <w:rStyle w:val="Bodytext2FranklinGothicDemiCond7"/>
                                <w:b w:val="0"/>
                                <w:bCs w:val="0"/>
                              </w:rPr>
                              <w:t>20:34; 21:14; Mark 7:30; John 5:9</w:t>
                            </w:r>
                          </w:p>
                        </w:tc>
                      </w:tr>
                      <w:tr w:rsidR="00641193" w14:paraId="57620957" w14:textId="77777777">
                        <w:trPr>
                          <w:trHeight w:hRule="exact" w:val="534"/>
                          <w:jc w:val="center"/>
                        </w:trPr>
                        <w:tc>
                          <w:tcPr>
                            <w:tcW w:w="1747" w:type="dxa"/>
                            <w:shd w:val="clear" w:color="auto" w:fill="FFFFFF"/>
                          </w:tcPr>
                          <w:p w14:paraId="152F7D69" w14:textId="77777777" w:rsidR="00641193" w:rsidRDefault="00641193">
                            <w:pPr>
                              <w:rPr>
                                <w:sz w:val="10"/>
                                <w:szCs w:val="10"/>
                              </w:rPr>
                            </w:pPr>
                          </w:p>
                        </w:tc>
                        <w:tc>
                          <w:tcPr>
                            <w:tcW w:w="1509" w:type="dxa"/>
                            <w:shd w:val="clear" w:color="auto" w:fill="FFFFFF"/>
                            <w:vAlign w:val="center"/>
                          </w:tcPr>
                          <w:p w14:paraId="59EAE069"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Isa. 40:3-5</w:t>
                            </w:r>
                          </w:p>
                        </w:tc>
                        <w:tc>
                          <w:tcPr>
                            <w:tcW w:w="2285" w:type="dxa"/>
                            <w:shd w:val="clear" w:color="auto" w:fill="FFFFFF"/>
                            <w:vAlign w:val="bottom"/>
                          </w:tcPr>
                          <w:p w14:paraId="22B00FFC" w14:textId="77777777" w:rsidR="00641193" w:rsidRDefault="00081AC1">
                            <w:pPr>
                              <w:pStyle w:val="Bodytext20"/>
                              <w:shd w:val="clear" w:color="auto" w:fill="auto"/>
                              <w:spacing w:before="0" w:line="204" w:lineRule="exact"/>
                              <w:ind w:left="540" w:firstLine="0"/>
                              <w:jc w:val="left"/>
                            </w:pPr>
                            <w:r>
                              <w:rPr>
                                <w:rStyle w:val="Bodytext2FranklinGothicDemiCond7"/>
                                <w:b w:val="0"/>
                                <w:bCs w:val="0"/>
                              </w:rPr>
                              <w:t>Matt. 3:3; Mark 1:3; Luke 3:4-5; John 1:23</w:t>
                            </w:r>
                          </w:p>
                        </w:tc>
                      </w:tr>
                      <w:tr w:rsidR="00641193" w14:paraId="02CC6FD8" w14:textId="77777777">
                        <w:trPr>
                          <w:trHeight w:hRule="exact" w:val="572"/>
                          <w:jc w:val="center"/>
                        </w:trPr>
                        <w:tc>
                          <w:tcPr>
                            <w:tcW w:w="1747" w:type="dxa"/>
                            <w:shd w:val="clear" w:color="auto" w:fill="FFFFFF"/>
                            <w:vAlign w:val="bottom"/>
                          </w:tcPr>
                          <w:p w14:paraId="670D43CB" w14:textId="77777777" w:rsidR="00641193" w:rsidRDefault="00081AC1">
                            <w:pPr>
                              <w:pStyle w:val="Bodytext20"/>
                              <w:shd w:val="clear" w:color="auto" w:fill="auto"/>
                              <w:spacing w:before="0" w:line="250" w:lineRule="exact"/>
                              <w:ind w:firstLine="0"/>
                              <w:jc w:val="left"/>
                            </w:pPr>
                            <w:r>
                              <w:rPr>
                                <w:rStyle w:val="Bodytext29pt2"/>
                              </w:rPr>
                              <w:t xml:space="preserve">A* Shepherd dies for </w:t>
                            </w:r>
                            <w:r>
                              <w:rPr>
                                <w:rStyle w:val="Bodytext2FranklinGothicDemiCond7"/>
                                <w:b w:val="0"/>
                                <w:bCs w:val="0"/>
                              </w:rPr>
                              <w:t xml:space="preserve">His </w:t>
                            </w:r>
                            <w:r>
                              <w:rPr>
                                <w:rStyle w:val="Bodytext29pt2"/>
                              </w:rPr>
                              <w:t>sheep</w:t>
                            </w:r>
                          </w:p>
                        </w:tc>
                        <w:tc>
                          <w:tcPr>
                            <w:tcW w:w="1509" w:type="dxa"/>
                            <w:shd w:val="clear" w:color="auto" w:fill="FFFFFF"/>
                            <w:vAlign w:val="center"/>
                          </w:tcPr>
                          <w:p w14:paraId="02EE9FE3"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Isa. 40:10-11</w:t>
                            </w:r>
                          </w:p>
                        </w:tc>
                        <w:tc>
                          <w:tcPr>
                            <w:tcW w:w="2285" w:type="dxa"/>
                            <w:shd w:val="clear" w:color="auto" w:fill="FFFFFF"/>
                            <w:vAlign w:val="bottom"/>
                          </w:tcPr>
                          <w:p w14:paraId="1778727A" w14:textId="77777777" w:rsidR="00641193" w:rsidRDefault="00081AC1">
                            <w:pPr>
                              <w:pStyle w:val="Bodytext20"/>
                              <w:shd w:val="clear" w:color="auto" w:fill="auto"/>
                              <w:spacing w:before="0" w:line="196" w:lineRule="exact"/>
                              <w:ind w:left="540" w:firstLine="0"/>
                              <w:jc w:val="left"/>
                            </w:pPr>
                            <w:r>
                              <w:rPr>
                                <w:rStyle w:val="Bodytext2FranklinGothicDemiCond7"/>
                                <w:b w:val="0"/>
                                <w:bCs w:val="0"/>
                              </w:rPr>
                              <w:t>John 10:11; Heb. 13:20; 1 Pet. 2:24-25</w:t>
                            </w:r>
                          </w:p>
                        </w:tc>
                      </w:tr>
                      <w:tr w:rsidR="00641193" w14:paraId="55D2C01B" w14:textId="77777777">
                        <w:trPr>
                          <w:trHeight w:hRule="exact" w:val="476"/>
                          <w:jc w:val="center"/>
                        </w:trPr>
                        <w:tc>
                          <w:tcPr>
                            <w:tcW w:w="1747" w:type="dxa"/>
                            <w:shd w:val="clear" w:color="auto" w:fill="FFFFFF"/>
                            <w:vAlign w:val="center"/>
                          </w:tcPr>
                          <w:p w14:paraId="77EB5A74" w14:textId="77777777" w:rsidR="00641193" w:rsidRDefault="00081AC1">
                            <w:pPr>
                              <w:pStyle w:val="Bodytext20"/>
                              <w:shd w:val="clear" w:color="auto" w:fill="auto"/>
                              <w:spacing w:before="0" w:line="180" w:lineRule="exact"/>
                              <w:ind w:firstLine="0"/>
                              <w:jc w:val="left"/>
                            </w:pPr>
                            <w:r>
                              <w:rPr>
                                <w:rStyle w:val="Bodytext28pta"/>
                              </w:rPr>
                              <w:t xml:space="preserve">The </w:t>
                            </w:r>
                            <w:r>
                              <w:rPr>
                                <w:rStyle w:val="Bodytext29pt2"/>
                              </w:rPr>
                              <w:t>meek Servant</w:t>
                            </w:r>
                          </w:p>
                        </w:tc>
                        <w:tc>
                          <w:tcPr>
                            <w:tcW w:w="1509" w:type="dxa"/>
                            <w:shd w:val="clear" w:color="auto" w:fill="FFFFFF"/>
                            <w:vAlign w:val="center"/>
                          </w:tcPr>
                          <w:p w14:paraId="1AF9FBB2" w14:textId="77777777" w:rsidR="00641193" w:rsidRDefault="00081AC1">
                            <w:pPr>
                              <w:pStyle w:val="Bodytext20"/>
                              <w:shd w:val="clear" w:color="auto" w:fill="auto"/>
                              <w:spacing w:before="0" w:line="180" w:lineRule="exact"/>
                              <w:ind w:left="140" w:firstLine="0"/>
                              <w:jc w:val="left"/>
                            </w:pPr>
                            <w:r>
                              <w:rPr>
                                <w:rStyle w:val="Bodytext2FranklinGothicDemiCond7"/>
                                <w:b w:val="0"/>
                                <w:bCs w:val="0"/>
                              </w:rPr>
                              <w:t>Isa. 42:1-16</w:t>
                            </w:r>
                          </w:p>
                        </w:tc>
                        <w:tc>
                          <w:tcPr>
                            <w:tcW w:w="2285" w:type="dxa"/>
                            <w:shd w:val="clear" w:color="auto" w:fill="FFFFFF"/>
                            <w:vAlign w:val="bottom"/>
                          </w:tcPr>
                          <w:p w14:paraId="0339A745" w14:textId="77777777" w:rsidR="00641193" w:rsidRDefault="00081AC1">
                            <w:pPr>
                              <w:pStyle w:val="Bodytext20"/>
                              <w:shd w:val="clear" w:color="auto" w:fill="auto"/>
                              <w:spacing w:before="0" w:line="184" w:lineRule="exact"/>
                              <w:ind w:left="540" w:firstLine="0"/>
                              <w:jc w:val="left"/>
                            </w:pPr>
                            <w:r>
                              <w:rPr>
                                <w:rStyle w:val="Bodytext2FranklinGothicDemiCond7"/>
                                <w:b w:val="0"/>
                                <w:bCs w:val="0"/>
                              </w:rPr>
                              <w:t>Matt. 12:17-21; Luke 2:32</w:t>
                            </w:r>
                          </w:p>
                        </w:tc>
                      </w:tr>
                      <w:tr w:rsidR="00641193" w14:paraId="5C4D0DA4" w14:textId="77777777">
                        <w:trPr>
                          <w:trHeight w:hRule="exact" w:val="376"/>
                          <w:jc w:val="center"/>
                        </w:trPr>
                        <w:tc>
                          <w:tcPr>
                            <w:tcW w:w="1747" w:type="dxa"/>
                            <w:shd w:val="clear" w:color="auto" w:fill="FFFFFF"/>
                            <w:vAlign w:val="center"/>
                          </w:tcPr>
                          <w:p w14:paraId="1120B4F0" w14:textId="77777777" w:rsidR="00641193" w:rsidRDefault="00081AC1">
                            <w:pPr>
                              <w:pStyle w:val="Bodytext20"/>
                              <w:shd w:val="clear" w:color="auto" w:fill="auto"/>
                              <w:spacing w:before="0" w:line="180" w:lineRule="exact"/>
                              <w:ind w:firstLine="0"/>
                              <w:jc w:val="left"/>
                            </w:pPr>
                            <w:r>
                              <w:rPr>
                                <w:rStyle w:val="Bodytext29pt2"/>
                              </w:rPr>
                              <w:t xml:space="preserve">A light to </w:t>
                            </w:r>
                            <w:r>
                              <w:rPr>
                                <w:rStyle w:val="Bodytext29pt2"/>
                              </w:rPr>
                              <w:t>the Gentiles</w:t>
                            </w:r>
                          </w:p>
                        </w:tc>
                        <w:tc>
                          <w:tcPr>
                            <w:tcW w:w="1509" w:type="dxa"/>
                            <w:shd w:val="clear" w:color="auto" w:fill="FFFFFF"/>
                            <w:vAlign w:val="center"/>
                          </w:tcPr>
                          <w:p w14:paraId="2ECA1F99" w14:textId="77777777" w:rsidR="00641193" w:rsidRDefault="00081AC1">
                            <w:pPr>
                              <w:pStyle w:val="Bodytext20"/>
                              <w:shd w:val="clear" w:color="auto" w:fill="auto"/>
                              <w:spacing w:before="0" w:line="160" w:lineRule="exact"/>
                              <w:ind w:left="220" w:firstLine="0"/>
                              <w:jc w:val="left"/>
                            </w:pPr>
                            <w:r>
                              <w:rPr>
                                <w:rStyle w:val="Bodytext28pt7"/>
                              </w:rPr>
                              <w:t>Isa. 49:6-12</w:t>
                            </w:r>
                          </w:p>
                        </w:tc>
                        <w:tc>
                          <w:tcPr>
                            <w:tcW w:w="2285" w:type="dxa"/>
                            <w:shd w:val="clear" w:color="auto" w:fill="FFFFFF"/>
                            <w:vAlign w:val="bottom"/>
                          </w:tcPr>
                          <w:p w14:paraId="1B2B0434" w14:textId="77777777" w:rsidR="00641193" w:rsidRDefault="00081AC1">
                            <w:pPr>
                              <w:pStyle w:val="Bodytext20"/>
                              <w:shd w:val="clear" w:color="auto" w:fill="auto"/>
                              <w:spacing w:before="0" w:line="180" w:lineRule="exact"/>
                              <w:ind w:left="540" w:firstLine="0"/>
                              <w:jc w:val="left"/>
                            </w:pPr>
                            <w:r>
                              <w:rPr>
                                <w:rStyle w:val="Bodytext2FranklinGothicDemiCond7"/>
                                <w:b w:val="0"/>
                                <w:bCs w:val="0"/>
                              </w:rPr>
                              <w:t xml:space="preserve">Acts 13:47; </w:t>
                            </w:r>
                            <w:r>
                              <w:rPr>
                                <w:rStyle w:val="Bodytext29pt3"/>
                              </w:rPr>
                              <w:t>2</w:t>
                            </w:r>
                            <w:r>
                              <w:rPr>
                                <w:rStyle w:val="Bodytext2FranklinGothicDemiCond7"/>
                                <w:b w:val="0"/>
                                <w:bCs w:val="0"/>
                              </w:rPr>
                              <w:t xml:space="preserve"> Cor. </w:t>
                            </w:r>
                            <w:r>
                              <w:rPr>
                                <w:rStyle w:val="Bodytext29pt3"/>
                              </w:rPr>
                              <w:t>6:2</w:t>
                            </w:r>
                          </w:p>
                        </w:tc>
                      </w:tr>
                      <w:tr w:rsidR="00641193" w14:paraId="5DE07FF9" w14:textId="77777777">
                        <w:trPr>
                          <w:trHeight w:hRule="exact" w:val="353"/>
                          <w:jc w:val="center"/>
                        </w:trPr>
                        <w:tc>
                          <w:tcPr>
                            <w:tcW w:w="1747" w:type="dxa"/>
                            <w:shd w:val="clear" w:color="auto" w:fill="FFFFFF"/>
                            <w:vAlign w:val="bottom"/>
                          </w:tcPr>
                          <w:p w14:paraId="131122C0" w14:textId="77777777" w:rsidR="00641193" w:rsidRDefault="00081AC1">
                            <w:pPr>
                              <w:pStyle w:val="Bodytext20"/>
                              <w:shd w:val="clear" w:color="auto" w:fill="auto"/>
                              <w:spacing w:before="0" w:line="180" w:lineRule="exact"/>
                              <w:ind w:firstLine="0"/>
                              <w:jc w:val="left"/>
                            </w:pPr>
                            <w:r>
                              <w:rPr>
                                <w:rStyle w:val="Bodytext29pt2"/>
                              </w:rPr>
                              <w:t>Scourged and spat upon</w:t>
                            </w:r>
                          </w:p>
                        </w:tc>
                        <w:tc>
                          <w:tcPr>
                            <w:tcW w:w="1509" w:type="dxa"/>
                            <w:shd w:val="clear" w:color="auto" w:fill="FFFFFF"/>
                            <w:vAlign w:val="bottom"/>
                          </w:tcPr>
                          <w:p w14:paraId="136ECEE2" w14:textId="77777777" w:rsidR="00641193" w:rsidRDefault="00081AC1">
                            <w:pPr>
                              <w:pStyle w:val="Bodytext20"/>
                              <w:shd w:val="clear" w:color="auto" w:fill="auto"/>
                              <w:spacing w:before="0" w:line="180" w:lineRule="exact"/>
                              <w:ind w:left="220" w:firstLine="0"/>
                              <w:jc w:val="left"/>
                            </w:pPr>
                            <w:r>
                              <w:rPr>
                                <w:rStyle w:val="Bodytext2FranklinGothicDemiCond7"/>
                                <w:b w:val="0"/>
                                <w:bCs w:val="0"/>
                              </w:rPr>
                              <w:t>Isa. 50:6</w:t>
                            </w:r>
                          </w:p>
                        </w:tc>
                        <w:tc>
                          <w:tcPr>
                            <w:tcW w:w="2285" w:type="dxa"/>
                            <w:shd w:val="clear" w:color="auto" w:fill="FFFFFF"/>
                            <w:vAlign w:val="bottom"/>
                          </w:tcPr>
                          <w:p w14:paraId="1D03713F" w14:textId="77777777" w:rsidR="00641193" w:rsidRDefault="00081AC1">
                            <w:pPr>
                              <w:pStyle w:val="Bodytext20"/>
                              <w:shd w:val="clear" w:color="auto" w:fill="auto"/>
                              <w:spacing w:before="0" w:line="180" w:lineRule="exact"/>
                              <w:ind w:left="540" w:firstLine="0"/>
                              <w:jc w:val="left"/>
                            </w:pPr>
                            <w:r>
                              <w:rPr>
                                <w:rStyle w:val="Bodytext2FranklinGothicDemiCond7"/>
                                <w:b w:val="0"/>
                                <w:bCs w:val="0"/>
                              </w:rPr>
                              <w:t>Matt. 26:67; 27:26,</w:t>
                            </w:r>
                            <w:proofErr w:type="gramStart"/>
                            <w:r>
                              <w:rPr>
                                <w:rStyle w:val="Bodytext2FranklinGothicDemiCond7"/>
                                <w:b w:val="0"/>
                                <w:bCs w:val="0"/>
                              </w:rPr>
                              <w:t>30;</w:t>
                            </w:r>
                            <w:proofErr w:type="gramEnd"/>
                          </w:p>
                          <w:p w14:paraId="281C39C2" w14:textId="77777777" w:rsidR="00641193" w:rsidRDefault="00081AC1">
                            <w:pPr>
                              <w:pStyle w:val="Bodytext20"/>
                              <w:shd w:val="clear" w:color="auto" w:fill="auto"/>
                              <w:spacing w:before="0" w:line="150" w:lineRule="exact"/>
                              <w:ind w:left="540" w:firstLine="0"/>
                              <w:jc w:val="left"/>
                            </w:pPr>
                            <w:r>
                              <w:rPr>
                                <w:rStyle w:val="Bodytext21"/>
                              </w:rPr>
                              <w:t>Mori/ 1</w:t>
                            </w:r>
                          </w:p>
                        </w:tc>
                      </w:tr>
                    </w:tbl>
                    <w:p w14:paraId="089A4BA7" w14:textId="77777777" w:rsidR="00641193" w:rsidRDefault="00081AC1">
                      <w:pPr>
                        <w:pStyle w:val="Tablecaption4"/>
                        <w:shd w:val="clear" w:color="auto" w:fill="auto"/>
                        <w:tabs>
                          <w:tab w:val="left" w:pos="323"/>
                        </w:tabs>
                      </w:pPr>
                      <w:r>
                        <w:t xml:space="preserve">■ </w:t>
                      </w:r>
                      <w:r>
                        <w:rPr>
                          <w:vertAlign w:val="subscript"/>
                        </w:rPr>
                        <w:t>lc</w:t>
                      </w:r>
                      <w:r>
                        <w:tab/>
                        <w:t>Rejected by His people</w:t>
                      </w:r>
                    </w:p>
                    <w:p w14:paraId="2254F121" w14:textId="77777777" w:rsidR="00641193" w:rsidRDefault="00641193">
                      <w:pPr>
                        <w:rPr>
                          <w:sz w:val="2"/>
                          <w:szCs w:val="2"/>
                        </w:rPr>
                      </w:pP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1" behindDoc="0" locked="0" layoutInCell="1" allowOverlap="1" wp14:anchorId="167BFAB4" wp14:editId="047E8EE2">
                <wp:simplePos x="0" y="0"/>
                <wp:positionH relativeFrom="margin">
                  <wp:posOffset>635</wp:posOffset>
                </wp:positionH>
                <wp:positionV relativeFrom="paragraph">
                  <wp:posOffset>3806190</wp:posOffset>
                </wp:positionV>
                <wp:extent cx="1033780" cy="1013460"/>
                <wp:effectExtent l="3175" t="3810" r="1270" b="1905"/>
                <wp:wrapNone/>
                <wp:docPr id="3842129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39A1" w14:textId="77777777" w:rsidR="00641193" w:rsidRDefault="00081AC1">
                            <w:pPr>
                              <w:pStyle w:val="Bodytext490"/>
                              <w:shd w:val="clear" w:color="auto" w:fill="auto"/>
                              <w:tabs>
                                <w:tab w:val="left" w:pos="397"/>
                              </w:tabs>
                              <w:spacing w:before="0" w:line="399" w:lineRule="exact"/>
                              <w:ind w:left="140"/>
                              <w:jc w:val="both"/>
                            </w:pPr>
                            <w:r>
                              <w:rPr>
                                <w:rStyle w:val="Bodytext49Exact0"/>
                              </w:rPr>
                              <w:t>■</w:t>
                            </w:r>
                            <w:r>
                              <w:rPr>
                                <w:rStyle w:val="Bodytext49Exact0"/>
                              </w:rPr>
                              <w:tab/>
                              <w:t>Suffered vicariously</w:t>
                            </w:r>
                          </w:p>
                          <w:p w14:paraId="19147BA1" w14:textId="77777777" w:rsidR="00641193" w:rsidRDefault="00081AC1">
                            <w:pPr>
                              <w:pStyle w:val="Bodytext490"/>
                              <w:shd w:val="clear" w:color="auto" w:fill="auto"/>
                              <w:spacing w:before="0" w:line="399" w:lineRule="exact"/>
                              <w:ind w:left="140"/>
                              <w:jc w:val="both"/>
                            </w:pPr>
                            <w:proofErr w:type="spellStart"/>
                            <w:r>
                              <w:rPr>
                                <w:rStyle w:val="Bodytext49Exact0"/>
                              </w:rPr>
                              <w:t>fl</w:t>
                            </w:r>
                            <w:proofErr w:type="spellEnd"/>
                            <w:r>
                              <w:rPr>
                                <w:rStyle w:val="Bodytext49Exact0"/>
                              </w:rPr>
                              <w:t xml:space="preserve"> </w:t>
                            </w:r>
                            <w:r>
                              <w:rPr>
                                <w:rStyle w:val="Bodytext49Exact0"/>
                                <w:vertAlign w:val="superscript"/>
                              </w:rPr>
                              <w:t>Silent</w:t>
                            </w:r>
                            <w:r>
                              <w:rPr>
                                <w:rStyle w:val="Bodytext49Exact0"/>
                              </w:rPr>
                              <w:t xml:space="preserve"> when accused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7BFAB4" id="Text Box 296" o:spid="_x0000_s1045" type="#_x0000_t202" style="position:absolute;left:0;text-align:left;margin-left:.05pt;margin-top:299.7pt;width:81.4pt;height:79.8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Yw2wEAAJoDAAAOAAAAZHJzL2Uyb0RvYy54bWysU11v1DAQfEfiP1h+55L0UCnR5arS6hBS&#10;oUilP8DnOIlF4jW7vkuOX8/ad7kCfUO8WBt/zM7MTlbX09CLvUGy4CpZLHIpjNNQW9dW8unb5s2V&#10;FBSUq1UPzlTyYEher1+/Wo2+NBfQQV8bFAziqBx9JbsQfJllpDszKFqAN44PG8BBBf7ENqtRjYw+&#10;9NlFnl9mI2DtEbQh4t2746FcJ/ymMTo8NA2ZIPpKMreQVkzrNq7ZeqXKFpXvrD7RUP/AYlDWcdMz&#10;1J0KSuzQvoAarEYgaMJCw5BB01htkgZWU+R/qXnslDdJC5tD/mwT/T9Y/WX/6L+iCNMHmHiASQT5&#10;e9DfSTi47ZRrzQ0ijJ1RNTcuomXZ6Kk8PY1WU0kRZDt+hpqHrHYBEtDU4BBdYZ2C0XkAh7PpZgpC&#10;x5b5cvnuio80nxV5sXx7mcaSqXJ+7pHCRwODiEUlkaea4NX+nkKko8r5SuzmYGP7Pk22d39s8MW4&#10;k+hHxkfuYdpOwtaVXL6P4qKcLdQHFoRwDAwHnIsO8KcUI4elkvRjp9BI0X9ybEpM1lzgXGznQjnN&#10;TysZpDiWt+GYwJ1H23aMPNt+w8ZtbJL0zOLElwOQlJ7CGhP2+3e69fxLrX8BAAD//wMAUEsDBBQA&#10;BgAIAAAAIQDq/vmg3AAAAAgBAAAPAAAAZHJzL2Rvd25yZXYueG1sTI8xT8MwFIR3JP6D9ZBYEHUS&#10;0RSHOBVCsLDRdunmxo8kwn6OYjcJ/fU4Ex1Pd7r7rtzO1rARB985kpCuEmBItdMdNRIO+4/HZ2A+&#10;KNLKOEIJv+hhW93elKrQbqIvHHehYbGEfKEktCH0Bee+btEqv3I9UvS+3WBViHJouB7UFMut4VmS&#10;5NyqjuJCq3p8a7H+2Z2thHx+7x8+BWbTpTYjHS9pGjCV8v5ufn0BFnAO/2FY8CM6VJHp5M6kPTOL&#10;ZkHCWognYIudZwLYScJmLRLgVcmvD1R/AAAA//8DAFBLAQItABQABgAIAAAAIQC2gziS/gAAAOEB&#10;AAATAAAAAAAAAAAAAAAAAAAAAABbQ29udGVudF9UeXBlc10ueG1sUEsBAi0AFAAGAAgAAAAhADj9&#10;If/WAAAAlAEAAAsAAAAAAAAAAAAAAAAALwEAAF9yZWxzLy5yZWxzUEsBAi0AFAAGAAgAAAAhAA+l&#10;ZjDbAQAAmgMAAA4AAAAAAAAAAAAAAAAALgIAAGRycy9lMm9Eb2MueG1sUEsBAi0AFAAGAAgAAAAh&#10;AOr++aDcAAAACAEAAA8AAAAAAAAAAAAAAAAANQQAAGRycy9kb3ducmV2LnhtbFBLBQYAAAAABAAE&#10;APMAAAA+BQAAAAA=&#10;" filled="f" stroked="f">
                <v:textbox style="mso-fit-shape-to-text:t" inset="0,0,0,0">
                  <w:txbxContent>
                    <w:p w14:paraId="0AA939A1" w14:textId="77777777" w:rsidR="00641193" w:rsidRDefault="00081AC1">
                      <w:pPr>
                        <w:pStyle w:val="Bodytext490"/>
                        <w:shd w:val="clear" w:color="auto" w:fill="auto"/>
                        <w:tabs>
                          <w:tab w:val="left" w:pos="397"/>
                        </w:tabs>
                        <w:spacing w:before="0" w:line="399" w:lineRule="exact"/>
                        <w:ind w:left="140"/>
                        <w:jc w:val="both"/>
                      </w:pPr>
                      <w:r>
                        <w:rPr>
                          <w:rStyle w:val="Bodytext49Exact0"/>
                        </w:rPr>
                        <w:t>■</w:t>
                      </w:r>
                      <w:r>
                        <w:rPr>
                          <w:rStyle w:val="Bodytext49Exact0"/>
                        </w:rPr>
                        <w:tab/>
                        <w:t>Suffered vicariously</w:t>
                      </w:r>
                    </w:p>
                    <w:p w14:paraId="19147BA1" w14:textId="77777777" w:rsidR="00641193" w:rsidRDefault="00081AC1">
                      <w:pPr>
                        <w:pStyle w:val="Bodytext490"/>
                        <w:shd w:val="clear" w:color="auto" w:fill="auto"/>
                        <w:spacing w:before="0" w:line="399" w:lineRule="exact"/>
                        <w:ind w:left="140"/>
                        <w:jc w:val="both"/>
                      </w:pPr>
                      <w:proofErr w:type="spellStart"/>
                      <w:r>
                        <w:rPr>
                          <w:rStyle w:val="Bodytext49Exact0"/>
                        </w:rPr>
                        <w:t>fl</w:t>
                      </w:r>
                      <w:proofErr w:type="spellEnd"/>
                      <w:r>
                        <w:rPr>
                          <w:rStyle w:val="Bodytext49Exact0"/>
                        </w:rPr>
                        <w:t xml:space="preserve"> </w:t>
                      </w:r>
                      <w:r>
                        <w:rPr>
                          <w:rStyle w:val="Bodytext49Exact0"/>
                          <w:vertAlign w:val="superscript"/>
                        </w:rPr>
                        <w:t>Silent</w:t>
                      </w:r>
                      <w:r>
                        <w:rPr>
                          <w:rStyle w:val="Bodytext49Exact0"/>
                        </w:rPr>
                        <w:t xml:space="preserve"> when accused</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2" behindDoc="0" locked="0" layoutInCell="1" allowOverlap="1" wp14:anchorId="2D4D84CA" wp14:editId="2F30813F">
                <wp:simplePos x="0" y="0"/>
                <wp:positionH relativeFrom="margin">
                  <wp:posOffset>278130</wp:posOffset>
                </wp:positionH>
                <wp:positionV relativeFrom="paragraph">
                  <wp:posOffset>4676775</wp:posOffset>
                </wp:positionV>
                <wp:extent cx="224155" cy="228600"/>
                <wp:effectExtent l="4445" t="0" r="0" b="1905"/>
                <wp:wrapNone/>
                <wp:docPr id="137016920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D146" w14:textId="77777777" w:rsidR="00641193" w:rsidRDefault="00081AC1">
                            <w:pPr>
                              <w:pStyle w:val="Bodytext490"/>
                              <w:shd w:val="clear" w:color="auto" w:fill="auto"/>
                              <w:spacing w:before="0" w:line="180" w:lineRule="exact"/>
                              <w:jc w:val="left"/>
                            </w:pPr>
                            <w:r>
                              <w:rPr>
                                <w:rStyle w:val="Bodytext49Exact0"/>
                              </w:rPr>
                              <w:t>Buried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D84CA" id="Text Box 297" o:spid="_x0000_s1046" type="#_x0000_t202" style="position:absolute;left:0;text-align:left;margin-left:21.9pt;margin-top:368.25pt;width:17.65pt;height:18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DA2QEAAJgDAAAOAAAAZHJzL2Uyb0RvYy54bWysU9tu2zAMfR+wfxD0vtgx2qIw4hRdiwwD&#10;ugvQ7QMYWbaF2aJGKbGzrx8lx+kub8NeBIqSDs85pDZ309CLoyZv0FZyvcql0FZhbWxbya9fdm9u&#10;pfABbA09Wl3Jk/bybvv61WZ0pS6ww77WJBjE+nJ0lexCcGWWedXpAfwKnbZ82CANEHhLbVYTjIw+&#10;9FmR5zfZiFQ7QqW95+zjfCi3Cb9ptAqfmsbrIPpKMreQVkrrPq7ZdgNlS+A6o8404B9YDGAsF71A&#10;PUIAcSDzF9RgFKHHJqwUDhk2jVE6aWA16/wPNc8dOJ20sDneXWzy/w9WfTw+u88kwvQWJ25gEuHd&#10;E6pvXlh86MC2+p4Ix05DzYXX0bJsdL48P41W+9JHkP34AWtuMhwCJqCpoSG6wjoFo3MDThfT9RSE&#10;4mRRXK2vr6VQfFQUtzd5akoG5fLYkQ/vNA4iBpUk7mkCh+OTD5EMlMuVWMvizvR96mtvf0vwxZhJ&#10;5CPfmXmY9pMwdSWvUuEoZo/1ieUQzuPC481Bh/RDipFHpZL++wFIS9G/t2xJnKsloCXYLwFYxU8r&#10;GaSYw4cwz9/BkWk7Rl5Mv2fbdiZJemFx5svtT0rPoxrn69d9uvXyobY/AQAA//8DAFBLAwQUAAYA&#10;CAAAACEA7wQ9id8AAAAJAQAADwAAAGRycy9kb3ducmV2LnhtbEyPwU7DMBBE70j8g7VIXBB1ktKE&#10;hjgVQnDhRuHCzY2XJMJeR7GbhH49y4meVqMdzbypdouzYsIx9J4UpKsEBFLjTU+tgo/3l9t7ECFq&#10;Mtp6QgU/GGBXX15UujR+pjec9rEVHEKh1Aq6GIdSytB06HRY+QGJf19+dDqyHFtpRj1zuLMyS5Jc&#10;Ot0TN3R6wKcOm+/90SnIl+fh5nWL2Xxq7ESfpzSNmCp1fbU8PoCIuMR/M/zhMzrUzHTwRzJBWAV3&#10;ayaPCop1vgHBhmKbgjjwLbINyLqS5wvqXwAAAP//AwBQSwECLQAUAAYACAAAACEAtoM4kv4AAADh&#10;AQAAEwAAAAAAAAAAAAAAAAAAAAAAW0NvbnRlbnRfVHlwZXNdLnhtbFBLAQItABQABgAIAAAAIQA4&#10;/SH/1gAAAJQBAAALAAAAAAAAAAAAAAAAAC8BAABfcmVscy8ucmVsc1BLAQItABQABgAIAAAAIQDf&#10;uJDA2QEAAJgDAAAOAAAAAAAAAAAAAAAAAC4CAABkcnMvZTJvRG9jLnhtbFBLAQItABQABgAIAAAA&#10;IQDvBD2J3wAAAAkBAAAPAAAAAAAAAAAAAAAAADMEAABkcnMvZG93bnJldi54bWxQSwUGAAAAAAQA&#10;BADzAAAAPwUAAAAA&#10;" filled="f" stroked="f">
                <v:textbox style="mso-fit-shape-to-text:t" inset="0,0,0,0">
                  <w:txbxContent>
                    <w:p w14:paraId="0665D146" w14:textId="77777777" w:rsidR="00641193" w:rsidRDefault="00081AC1">
                      <w:pPr>
                        <w:pStyle w:val="Bodytext490"/>
                        <w:shd w:val="clear" w:color="auto" w:fill="auto"/>
                        <w:spacing w:before="0" w:line="180" w:lineRule="exact"/>
                        <w:jc w:val="left"/>
                      </w:pPr>
                      <w:r>
                        <w:rPr>
                          <w:rStyle w:val="Bodytext49Exact0"/>
                        </w:rPr>
                        <w:t>Buried</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3" behindDoc="0" locked="0" layoutInCell="1" allowOverlap="1" wp14:anchorId="11EBF21B" wp14:editId="4E6F61BE">
                <wp:simplePos x="0" y="0"/>
                <wp:positionH relativeFrom="margin">
                  <wp:posOffset>502285</wp:posOffset>
                </wp:positionH>
                <wp:positionV relativeFrom="paragraph">
                  <wp:posOffset>4725670</wp:posOffset>
                </wp:positionV>
                <wp:extent cx="463550" cy="254000"/>
                <wp:effectExtent l="0" t="0" r="3175" b="3810"/>
                <wp:wrapNone/>
                <wp:docPr id="116567725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DC1AC" w14:textId="77777777" w:rsidR="00641193" w:rsidRDefault="00081AC1">
                            <w:pPr>
                              <w:pStyle w:val="Bodytext250"/>
                              <w:shd w:val="clear" w:color="auto" w:fill="auto"/>
                              <w:spacing w:before="0" w:after="0" w:line="200" w:lineRule="exact"/>
                            </w:pPr>
                            <w:r>
                              <w:rPr>
                                <w:rStyle w:val="Bodytext25Spacing0ptExact"/>
                              </w:rPr>
                              <w:t>with the rich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BF21B" id="Text Box 298" o:spid="_x0000_s1047" type="#_x0000_t202" style="position:absolute;left:0;text-align:left;margin-left:39.55pt;margin-top:372.1pt;width:36.5pt;height:20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IN2AEAAJgDAAAOAAAAZHJzL2Uyb0RvYy54bWysU9tu2zAMfR+wfxD0vtjJmmIw4hRdiwwD&#10;ugvQ9QMYWbaF2aJGKbGzrx8lx+nWvQ17EShSOjrnkNrcjH0njpq8QVvK5SKXQluFlbFNKZ++7d68&#10;k8IHsBV0aHUpT9rLm+3rV5vBFXqFLXaVJsEg1heDK2UbgiuyzKtW9+AX6LTlYo3UQ+AtNVlFMDB6&#10;32WrPL/OBqTKESrtPWfvp6LcJvy61ip8qWuvg+hKydxCWimt+7hm2w0UDYFrjTrTgH9g0YOx/OgF&#10;6h4CiAOZv6B6owg91mGhsM+wro3SSQOrWeYv1Dy24HTSwuZ4d7HJ/z9Y9fn46L6SCON7HLmBSYR3&#10;D6i+e2HxrgXb6FsiHFoNFT+8jJZlg/PF+Wq02hc+guyHT1hxk+EQMAGNNfXRFdYpGJ0bcLqYrscg&#10;FCevrt+u11xRXFqtr/I8NSWDYr7syIcPGnsRg1IS9zSBw/HBh0gGivlIfMviznRd6mtn/0jwwZhJ&#10;5CPfiXkY96MwFRNJ0qKYPVYnlkM4jQuPNwct0k8pBh6VUvofByAtRffRsiVxruaA5mA/B2AVXy1l&#10;kGIK78I0fwdHpmkZeTb9lm3bmSTpmcWZL7c/KT2Papyv3/fp1POH2v4CAAD//wMAUEsDBBQABgAI&#10;AAAAIQD/t5E43QAAAAoBAAAPAAAAZHJzL2Rvd25yZXYueG1sTI/NTsMwEITvSLyDtUhcUOs4Kv0J&#10;cSqE4MKNwoWbGy9JhL2OYjcJfXq2JzitdmY0+225n70TIw6xC6RBLTMQSHWwHTUaPt5fFlsQMRmy&#10;xgVCDT8YYV9dX5WmsGGiNxwPqRFcQrEwGtqU+kLKWLfoTVyGHom9rzB4k3gdGmkHM3G5dzLPsrX0&#10;piO+0Joen1qsvw8nr2E9P/d3rzvMp3PtRvo8K5VQaX17Mz8+gEg4p78wXPAZHSpmOoYT2Sichs1O&#10;cZLnapWDuATuc1aOrGxZkVUp/79Q/QIAAP//AwBQSwECLQAUAAYACAAAACEAtoM4kv4AAADhAQAA&#10;EwAAAAAAAAAAAAAAAAAAAAAAW0NvbnRlbnRfVHlwZXNdLnhtbFBLAQItABQABgAIAAAAIQA4/SH/&#10;1gAAAJQBAAALAAAAAAAAAAAAAAAAAC8BAABfcmVscy8ucmVsc1BLAQItABQABgAIAAAAIQA0YjIN&#10;2AEAAJgDAAAOAAAAAAAAAAAAAAAAAC4CAABkcnMvZTJvRG9jLnhtbFBLAQItABQABgAIAAAAIQD/&#10;t5E43QAAAAoBAAAPAAAAAAAAAAAAAAAAADIEAABkcnMvZG93bnJldi54bWxQSwUGAAAAAAQABADz&#10;AAAAPAUAAAAA&#10;" filled="f" stroked="f">
                <v:textbox style="mso-fit-shape-to-text:t" inset="0,0,0,0">
                  <w:txbxContent>
                    <w:p w14:paraId="03BDC1AC" w14:textId="77777777" w:rsidR="00641193" w:rsidRDefault="00081AC1">
                      <w:pPr>
                        <w:pStyle w:val="Bodytext250"/>
                        <w:shd w:val="clear" w:color="auto" w:fill="auto"/>
                        <w:spacing w:before="0" w:after="0" w:line="200" w:lineRule="exact"/>
                      </w:pPr>
                      <w:r>
                        <w:rPr>
                          <w:rStyle w:val="Bodytext25Spacing0ptExact"/>
                        </w:rPr>
                        <w:t>with the rich</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4" behindDoc="0" locked="0" layoutInCell="1" allowOverlap="1" wp14:anchorId="23B3BC8B" wp14:editId="0B325CC5">
                <wp:simplePos x="0" y="0"/>
                <wp:positionH relativeFrom="margin">
                  <wp:posOffset>287655</wp:posOffset>
                </wp:positionH>
                <wp:positionV relativeFrom="paragraph">
                  <wp:posOffset>5003800</wp:posOffset>
                </wp:positionV>
                <wp:extent cx="1682750" cy="114300"/>
                <wp:effectExtent l="4445" t="1270" r="0" b="0"/>
                <wp:wrapNone/>
                <wp:docPr id="94577824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27CE0" w14:textId="77777777" w:rsidR="00641193" w:rsidRDefault="00081AC1">
                            <w:pPr>
                              <w:pStyle w:val="Bodytext490"/>
                              <w:shd w:val="clear" w:color="auto" w:fill="auto"/>
                              <w:tabs>
                                <w:tab w:val="left" w:pos="497"/>
                                <w:tab w:val="left" w:pos="1887"/>
                              </w:tabs>
                              <w:spacing w:before="0" w:line="180" w:lineRule="exact"/>
                              <w:jc w:val="both"/>
                            </w:pPr>
                            <w:r>
                              <w:rPr>
                                <w:rStyle w:val="Bodytext49Exact0"/>
                              </w:rPr>
                              <w:t>■</w:t>
                            </w:r>
                            <w:r>
                              <w:rPr>
                                <w:rStyle w:val="Bodytext49Exact0"/>
                              </w:rPr>
                              <w:tab/>
                              <w:t>""“"“•'»We</w:t>
                            </w:r>
                            <w:r>
                              <w:rPr>
                                <w:rStyle w:val="Bodytext49Exact0"/>
                              </w:rPr>
                              <w:tab/>
                              <w:t>l</w:t>
                            </w:r>
                            <w:r>
                              <w:rPr>
                                <w:rStyle w:val="Bodytext49Exact0"/>
                                <w:vertAlign w:val="subscript"/>
                              </w:rPr>
                              <w:t>M</w:t>
                            </w:r>
                            <w:r>
                              <w:rPr>
                                <w:rStyle w:val="Bodytext49Exact0"/>
                              </w:rPr>
                              <w:t>.</w:t>
                            </w:r>
                            <w:r>
                              <w:rPr>
                                <w:rStyle w:val="Bodytext49Exact0"/>
                                <w:vertAlign w:val="subscript"/>
                              </w:rPr>
                              <w:t>55i4i5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B3BC8B" id="Text Box 299" o:spid="_x0000_s1048" type="#_x0000_t202" style="position:absolute;left:0;text-align:left;margin-left:22.65pt;margin-top:394pt;width:132.5pt;height:9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202gEAAJkDAAAOAAAAZHJzL2Uyb0RvYy54bWysU1Fv0zAQfkfiP1h+p0nLGFPUdBqbipAG&#10;Qxr8gKvjJBaJz5zdJuXXc3aaDtjbxIt19tnffd935/X12HfioMkbtKVcLnIptFVYGduU8vu37Zsr&#10;KXwAW0GHVpfyqL283rx+tR5coVfYYldpEgxifTG4UrYhuCLLvGp1D36BTltO1kg9BN5Sk1UEA6P3&#10;XbbK88tsQKocodLe8+ndlJSbhF/XWoWHuvY6iK6UzC2kldK6i2u2WUPRELjWqBMNeAGLHozlomeo&#10;Owgg9mSeQfVGEXqsw0Jhn2FdG6WTBlazzP9R89iC00kLm+Pd2Sb//2DVl8Oj+0oijB9w5AYmEd7d&#10;o/rhhcXbFmyjb4hwaDVUXHgZLcsG54vT02i1L3wE2Q2fseImwz5gAhpr6qMrrFMwOjfgeDZdj0Go&#10;WPLyavX+HacU55bLi7d56koGxfzakQ8fNfYiBqUkbmpCh8O9D5ENFPOVWMzi1nRdamxn/zrgi/Ek&#10;sY+EJ+ph3I3CVKW8WEVtUc0OqyPrIZzmheebgxbplxQDz0op/c89kJai+2TZkzhYc0BzsJsDsIqf&#10;ljJIMYW3YRrAvSPTtIw8u37Dvm1NkvTE4sSX+5+UnmY1Dtif+3Tr6UdtfgMAAP//AwBQSwMEFAAG&#10;AAgAAAAhALXtm6LeAAAACgEAAA8AAABkcnMvZG93bnJldi54bWxMj8FOwzAMhu9IvENkJC6IJdmg&#10;lNJ0Qggu3Da4cMsa01Y0TtVkbdnTY05wtP3p9/eX28X3YsIxdoEM6JUCgVQH11Fj4P3t5ToHEZMl&#10;Z/tAaOAbI2yr87PSFi7MtMNpnxrBIRQLa6BNaSikjHWL3sZVGJD49hlGbxOPYyPdaGcO971cK5VJ&#10;bzviD60d8KnF+mt/9Aay5Xm4er3H9Xyq+4k+Tlon1MZcXiyPDyASLukPhl99VoeKnQ7hSC6K3sDN&#10;7YZJA3d5zp0Y2GjFm4OBXGUKZFXK/xWqHwAAAP//AwBQSwECLQAUAAYACAAAACEAtoM4kv4AAADh&#10;AQAAEwAAAAAAAAAAAAAAAAAAAAAAW0NvbnRlbnRfVHlwZXNdLnhtbFBLAQItABQABgAIAAAAIQA4&#10;/SH/1gAAAJQBAAALAAAAAAAAAAAAAAAAAC8BAABfcmVscy8ucmVsc1BLAQItABQABgAIAAAAIQAz&#10;Ow202gEAAJkDAAAOAAAAAAAAAAAAAAAAAC4CAABkcnMvZTJvRG9jLnhtbFBLAQItABQABgAIAAAA&#10;IQC17Zui3gAAAAoBAAAPAAAAAAAAAAAAAAAAADQEAABkcnMvZG93bnJldi54bWxQSwUGAAAAAAQA&#10;BADzAAAAPwUAAAAA&#10;" filled="f" stroked="f">
                <v:textbox style="mso-fit-shape-to-text:t" inset="0,0,0,0">
                  <w:txbxContent>
                    <w:p w14:paraId="36027CE0" w14:textId="77777777" w:rsidR="00641193" w:rsidRDefault="00081AC1">
                      <w:pPr>
                        <w:pStyle w:val="Bodytext490"/>
                        <w:shd w:val="clear" w:color="auto" w:fill="auto"/>
                        <w:tabs>
                          <w:tab w:val="left" w:pos="497"/>
                          <w:tab w:val="left" w:pos="1887"/>
                        </w:tabs>
                        <w:spacing w:before="0" w:line="180" w:lineRule="exact"/>
                        <w:jc w:val="both"/>
                      </w:pPr>
                      <w:r>
                        <w:rPr>
                          <w:rStyle w:val="Bodytext49Exact0"/>
                        </w:rPr>
                        <w:t>■</w:t>
                      </w:r>
                      <w:r>
                        <w:rPr>
                          <w:rStyle w:val="Bodytext49Exact0"/>
                        </w:rPr>
                        <w:tab/>
                        <w:t>""“"“•'»We</w:t>
                      </w:r>
                      <w:r>
                        <w:rPr>
                          <w:rStyle w:val="Bodytext49Exact0"/>
                        </w:rPr>
                        <w:tab/>
                        <w:t>l</w:t>
                      </w:r>
                      <w:r>
                        <w:rPr>
                          <w:rStyle w:val="Bodytext49Exact0"/>
                          <w:vertAlign w:val="subscript"/>
                        </w:rPr>
                        <w:t>M</w:t>
                      </w:r>
                      <w:r>
                        <w:rPr>
                          <w:rStyle w:val="Bodytext49Exact0"/>
                        </w:rPr>
                        <w:t>.</w:t>
                      </w:r>
                      <w:r>
                        <w:rPr>
                          <w:rStyle w:val="Bodytext49Exact0"/>
                          <w:vertAlign w:val="subscript"/>
                        </w:rPr>
                        <w:t>55i4i5</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5" behindDoc="0" locked="0" layoutInCell="1" allowOverlap="1" wp14:anchorId="4154E5F4" wp14:editId="782B3288">
                <wp:simplePos x="0" y="0"/>
                <wp:positionH relativeFrom="margin">
                  <wp:posOffset>307340</wp:posOffset>
                </wp:positionH>
                <wp:positionV relativeFrom="paragraph">
                  <wp:posOffset>5315585</wp:posOffset>
                </wp:positionV>
                <wp:extent cx="238760" cy="190500"/>
                <wp:effectExtent l="0" t="0" r="3810" b="1270"/>
                <wp:wrapNone/>
                <wp:docPr id="162948311"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87C1" w14:textId="77777777" w:rsidR="00641193" w:rsidRDefault="00081AC1">
                            <w:pPr>
                              <w:pStyle w:val="Bodytext50"/>
                              <w:shd w:val="clear" w:color="auto" w:fill="auto"/>
                              <w:spacing w:line="150" w:lineRule="exact"/>
                              <w:jc w:val="left"/>
                            </w:pPr>
                            <w:r>
                              <w:rPr>
                                <w:rStyle w:val="Bodytext5Exact"/>
                              </w:rPr>
                              <w:t>deliver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54E5F4" id="Text Box 300" o:spid="_x0000_s1049" type="#_x0000_t202" style="position:absolute;left:0;text-align:left;margin-left:24.2pt;margin-top:418.55pt;width:18.8pt;height:1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h12gEAAJgDAAAOAAAAZHJzL2Uyb0RvYy54bWysU9tu2zAMfR+wfxD0vthJt64z4hRdiwwD&#10;ugvQ7gNoWY6F2aJGKbGzrx8lx+m2vg17EShSOjrnkFpfj30nDpq8QVvK5SKXQluFtbG7Un573L66&#10;ksIHsDV0aHUpj9rL683LF+vBFXqFLXa1JsEg1heDK2UbgiuyzKtW9+AX6LTlYoPUQ+At7bKaYGD0&#10;vstWeX6ZDUi1I1Tae87eTUW5SfhNo1X40jReB9GVkrmFtFJaq7hmmzUUOwLXGnWiAf/Aogdj+dEz&#10;1B0EEHsyz6B6owg9NmGhsM+waYzSSQOrWeZ/qXlowemkhc3x7myT/3+w6vPhwX0lEcb3OHIDkwjv&#10;7lF998LibQt2p2+IcGg11PzwMlqWDc4Xp6vRal/4CFINn7DmJsM+YAIaG+qjK6xTMDo34Hg2XY9B&#10;KE6uLq7eXnJFcWn5Ln+Tp6ZkUMyXHfnwQWMvYlBK4p4mcDjc+xDJQDEfiW9Z3JquS33t7B8JPhgz&#10;iXzkOzEPYzUKU5fy9UWUFsVUWB9ZDuE0LjzeHLRIP6UYeFRK6X/sgbQU3UfLlsS5mgOag2oOwCq+&#10;WsogxRTehmn+9o7MrmXk2fQbtm1rkqQnFie+3P6k9DSqcb5+36dTTx9q8wsAAP//AwBQSwMEFAAG&#10;AAgAAAAhABFuqHzdAAAACQEAAA8AAABkcnMvZG93bnJldi54bWxMjzFPwzAQhXck/oN1SCyIOi5V&#10;CCFOhRAsbBQWNjc+kgj7HMVuEvrruU50Ot29p3ffq7aLd2LCMfaBNKhVBgKpCbanVsPnx+ttASIm&#10;Q9a4QKjhFyNs68uLypQ2zPSO0y61gkMolkZDl9JQShmbDr2JqzAgsfYdRm8Sr2Mr7WhmDvdOrrMs&#10;l970xB86M+Bzh83P7uA15MvLcPP2gOv52LiJvo5KJVRaX18tT48gEi7p3wwnfEaHmpn24UA2Cqdh&#10;U2zYqaG4u1cg2FDk3G1/mnyQdSXPG9R/AAAA//8DAFBLAQItABQABgAIAAAAIQC2gziS/gAAAOEB&#10;AAATAAAAAAAAAAAAAAAAAAAAAABbQ29udGVudF9UeXBlc10ueG1sUEsBAi0AFAAGAAgAAAAhADj9&#10;If/WAAAAlAEAAAsAAAAAAAAAAAAAAAAALwEAAF9yZWxzLy5yZWxzUEsBAi0AFAAGAAgAAAAhAKgy&#10;2HXaAQAAmAMAAA4AAAAAAAAAAAAAAAAALgIAAGRycy9lMm9Eb2MueG1sUEsBAi0AFAAGAAgAAAAh&#10;ABFuqHzdAAAACQEAAA8AAAAAAAAAAAAAAAAANAQAAGRycy9kb3ducmV2LnhtbFBLBQYAAAAABAAE&#10;APMAAAA+BQAAAAA=&#10;" filled="f" stroked="f">
                <v:textbox style="mso-fit-shape-to-text:t" inset="0,0,0,0">
                  <w:txbxContent>
                    <w:p w14:paraId="1DCC87C1" w14:textId="77777777" w:rsidR="00641193" w:rsidRDefault="00081AC1">
                      <w:pPr>
                        <w:pStyle w:val="Bodytext50"/>
                        <w:shd w:val="clear" w:color="auto" w:fill="auto"/>
                        <w:spacing w:line="150" w:lineRule="exact"/>
                        <w:jc w:val="left"/>
                      </w:pPr>
                      <w:r>
                        <w:rPr>
                          <w:rStyle w:val="Bodytext5Exact"/>
                        </w:rPr>
                        <w:t>deliver</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6" behindDoc="0" locked="0" layoutInCell="1" allowOverlap="1" wp14:anchorId="7106AA17" wp14:editId="76F14280">
                <wp:simplePos x="0" y="0"/>
                <wp:positionH relativeFrom="margin">
                  <wp:posOffset>546100</wp:posOffset>
                </wp:positionH>
                <wp:positionV relativeFrom="paragraph">
                  <wp:posOffset>5374005</wp:posOffset>
                </wp:positionV>
                <wp:extent cx="404495" cy="228600"/>
                <wp:effectExtent l="0" t="0" r="0" b="0"/>
                <wp:wrapNone/>
                <wp:docPr id="114630238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0A0D" w14:textId="77777777" w:rsidR="00641193" w:rsidRDefault="00081AC1">
                            <w:pPr>
                              <w:pStyle w:val="Bodytext490"/>
                              <w:shd w:val="clear" w:color="auto" w:fill="auto"/>
                              <w:spacing w:before="0" w:line="180" w:lineRule="exact"/>
                              <w:jc w:val="left"/>
                            </w:pPr>
                            <w:r>
                              <w:rPr>
                                <w:rStyle w:val="Bodytext49Exact0"/>
                              </w:rPr>
                              <w:t xml:space="preserve">^ </w:t>
                            </w:r>
                            <w:proofErr w:type="spellStart"/>
                            <w:r>
                              <w:rPr>
                                <w:rStyle w:val="Bodytext49Exact0"/>
                              </w:rPr>
                              <w:t>el</w:t>
                            </w:r>
                            <w:proofErr w:type="spellEnd"/>
                            <w:r>
                              <w:rPr>
                                <w:rStyle w:val="Bodytext49Exact0"/>
                              </w:rPr>
                              <w:t xml:space="preserve"> Zion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06AA17" id="Text Box 301" o:spid="_x0000_s1050" type="#_x0000_t202" style="position:absolute;left:0;text-align:left;margin-left:43pt;margin-top:423.15pt;width:31.85pt;height:18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pn2QEAAJgDAAAOAAAAZHJzL2Uyb0RvYy54bWysU9uO0zAQfUfiHyy/06RVWS1R09WyqyKk&#10;5SIt+wGu4yQWicfMuE3K1zN2mi4sb4gXazK2j89lsrkZ+04cDZIFV8rlIpfCOA2VdU0pn77t3lxL&#10;QUG5SnXgTClPhuTN9vWrzeALs4IWusqgYBBHxeBL2Ybgiywj3Zpe0QK8cbxZA/Yq8Cc2WYVqYPS+&#10;y1Z5fpUNgJVH0IaIu/fTptwm/Lo2OnypazJBdKVkbiGtmNZ9XLPtRhUNKt9afaah/oFFr6zjRy9Q&#10;9yoocUD7F1RvNQJBHRYa+gzq2mqTNLCaZf5CzWOrvEla2BzyF5vo/8Hqz8dH/xVFGN/DyAEmEeQf&#10;QH8n4eCuVa4xt4gwtEZV/PAyWpYNnorz1Wg1FRRB9sMnqDhkdQiQgMYa++gK6xSMzgGcLqabMQjN&#10;zXW+Xr97K4XmrdXq+ipPoWSqmC97pPDBQC9iUUrkTBO4Oj5QiGRUMR+JbznY2a5LuXbujwYfjJ1E&#10;PvKdmIdxPwpbMZF1lBbF7KE6sRyEaVx4vLloAX9KMfColJJ+HBQaKbqPji2JczUXOBf7uVBO89VS&#10;Bimm8i5M83fwaJuWkWfTb9m2nU2Snlmc+XL8Sel5VON8/f6dTj3/UNtfAAAA//8DAFBLAwQUAAYA&#10;CAAAACEAfnUKhN8AAAAKAQAADwAAAGRycy9kb3ducmV2LnhtbEyPMU/DMBCFdyT+g3VILIg6SauQ&#10;hjgVQrCwUVjY3PhIIuxzFLtJ6K/nOtHpdPee3n2v2i3OignH0HtSkK4SEEiNNz21Cj4/Xu8LECFq&#10;Mtp6QgW/GGBXX19VujR+pnec9rEVHEKh1Aq6GIdSytB06HRY+QGJtW8/Oh15HVtpRj1zuLMyS5Jc&#10;Ot0Tf+j0gM8dNj/7o1OQLy/D3dsWs/nU2Im+TmkaMVXq9mZ5egQRcYn/ZjjjMzrUzHTwRzJBWAVF&#10;zlUiz02+BnE2bLYPIA58KbI1yLqSlxXqPwAAAP//AwBQSwECLQAUAAYACAAAACEAtoM4kv4AAADh&#10;AQAAEwAAAAAAAAAAAAAAAAAAAAAAW0NvbnRlbnRfVHlwZXNdLnhtbFBLAQItABQABgAIAAAAIQA4&#10;/SH/1gAAAJQBAAALAAAAAAAAAAAAAAAAAC8BAABfcmVscy8ucmVsc1BLAQItABQABgAIAAAAIQDe&#10;Rdpn2QEAAJgDAAAOAAAAAAAAAAAAAAAAAC4CAABkcnMvZTJvRG9jLnhtbFBLAQItABQABgAIAAAA&#10;IQB+dQqE3wAAAAoBAAAPAAAAAAAAAAAAAAAAADMEAABkcnMvZG93bnJldi54bWxQSwUGAAAAAAQA&#10;BADzAAAAPwUAAAAA&#10;" filled="f" stroked="f">
                <v:textbox style="mso-fit-shape-to-text:t" inset="0,0,0,0">
                  <w:txbxContent>
                    <w:p w14:paraId="46060A0D" w14:textId="77777777" w:rsidR="00641193" w:rsidRDefault="00081AC1">
                      <w:pPr>
                        <w:pStyle w:val="Bodytext490"/>
                        <w:shd w:val="clear" w:color="auto" w:fill="auto"/>
                        <w:spacing w:before="0" w:line="180" w:lineRule="exact"/>
                        <w:jc w:val="left"/>
                      </w:pPr>
                      <w:r>
                        <w:rPr>
                          <w:rStyle w:val="Bodytext49Exact0"/>
                        </w:rPr>
                        <w:t xml:space="preserve">^ </w:t>
                      </w:r>
                      <w:proofErr w:type="spellStart"/>
                      <w:r>
                        <w:rPr>
                          <w:rStyle w:val="Bodytext49Exact0"/>
                        </w:rPr>
                        <w:t>el</w:t>
                      </w:r>
                      <w:proofErr w:type="spellEnd"/>
                      <w:r>
                        <w:rPr>
                          <w:rStyle w:val="Bodytext49Exact0"/>
                        </w:rPr>
                        <w:t xml:space="preserve"> Zion</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7" behindDoc="0" locked="0" layoutInCell="1" allowOverlap="1" wp14:anchorId="27B81624" wp14:editId="00B76E84">
                <wp:simplePos x="0" y="0"/>
                <wp:positionH relativeFrom="margin">
                  <wp:posOffset>326390</wp:posOffset>
                </wp:positionH>
                <wp:positionV relativeFrom="paragraph">
                  <wp:posOffset>5588635</wp:posOffset>
                </wp:positionV>
                <wp:extent cx="146050" cy="228600"/>
                <wp:effectExtent l="0" t="0" r="1270" b="4445"/>
                <wp:wrapNone/>
                <wp:docPr id="4088963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0E8FA" w14:textId="77777777" w:rsidR="00641193" w:rsidRDefault="00081AC1">
                            <w:pPr>
                              <w:pStyle w:val="Bodytext490"/>
                              <w:shd w:val="clear" w:color="auto" w:fill="auto"/>
                              <w:spacing w:before="0" w:line="180" w:lineRule="exact"/>
                              <w:jc w:val="left"/>
                            </w:pPr>
                            <w:r>
                              <w:rPr>
                                <w:rStyle w:val="Bodytext49Exact0"/>
                              </w:rPr>
                              <w:t>Neti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B81624" id="Text Box 302" o:spid="_x0000_s1051" type="#_x0000_t202" style="position:absolute;left:0;text-align:left;margin-left:25.7pt;margin-top:440.05pt;width:11.5pt;height:18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SU2QEAAJgDAAAOAAAAZHJzL2Uyb0RvYy54bWysU9tu2zAMfR+wfxD0vtgJ2qAw4hRdiwwD&#10;ugvQ7QMUWbaF2aJGKrGzrx8lx+m2vhV7EShROjznkNrcjn0njgbJgivlcpFLYZyGyrqmlN+/7d7d&#10;SEFBuUp14EwpT4bk7fbtm83gC7OCFrrKoGAQR8XgS9mG4IssI92aXtECvHGcrAF7FXiLTVahGhi9&#10;77JVnq+zAbDyCNoQ8enDlJTbhF/XRocvdU0miK6UzC2kFdO6j2u23aiiQeVbq8801CtY9Mo6LnqB&#10;elBBiQPaF1C91QgEdVho6DOoa6tN0sBqlvk/ap5a5U3SwuaQv9hE/w9Wfz4++a8owvgeRm5gEkH+&#10;EfQPEg7uW+Uac4cIQ2tUxYWX0bJs8FScn0arqaAIsh8+QcVNVocACWissY+usE7B6NyA08V0Mwah&#10;Y8mrdX7NGc2p1epmnaemZKqYH3uk8MFAL2JQSuSeJnB1fKQQyahivhJrOdjZrkt97dxfB3wxniTy&#10;ke/EPIz7UdiqlFfXUVoUs4fqxHIQpnHh8eagBfwlxcCjUkr6eVBopOg+OrYkztUc4Bzs50A5zU9L&#10;GaSYwvswzd/Bo21aRp5Nv2PbdjZJemZx5svtT0rPoxrn6899uvX8oba/AQAA//8DAFBLAwQUAAYA&#10;CAAAACEACJUput0AAAAJAQAADwAAAGRycy9kb3ducmV2LnhtbEyPwU7DMAyG70i8Q2QkLoilmUbp&#10;StMJIbhwY3DhljWmrUicqsnasqfHnNjR9qff31/tFu/EhGPsA2lQqwwEUhNsT62Gj/eX2wJETIas&#10;cYFQww9G2NWXF5UpbZjpDad9agWHUCyNhi6loZQyNh16E1dhQOLbVxi9STyOrbSjmTncO7nOslx6&#10;0xN/6MyATx023/uj15Avz8PN6xbX86lxE32elEqotL6+Wh4fQCRc0j8Mf/qsDjU7HcKRbBROw53a&#10;MKmhKDIFgoH7DS8OGrYqVyDrSp43qH8BAAD//wMAUEsBAi0AFAAGAAgAAAAhALaDOJL+AAAA4QEA&#10;ABMAAAAAAAAAAAAAAAAAAAAAAFtDb250ZW50X1R5cGVzXS54bWxQSwECLQAUAAYACAAAACEAOP0h&#10;/9YAAACUAQAACwAAAAAAAAAAAAAAAAAvAQAAX3JlbHMvLnJlbHNQSwECLQAUAAYACAAAACEAtaVE&#10;lNkBAACYAwAADgAAAAAAAAAAAAAAAAAuAgAAZHJzL2Uyb0RvYy54bWxQSwECLQAUAAYACAAAACEA&#10;CJUput0AAAAJAQAADwAAAAAAAAAAAAAAAAAzBAAAZHJzL2Rvd25yZXYueG1sUEsFBgAAAAAEAAQA&#10;8wAAAD0FAAAAAA==&#10;" filled="f" stroked="f">
                <v:textbox style="mso-fit-shape-to-text:t" inset="0,0,0,0">
                  <w:txbxContent>
                    <w:p w14:paraId="0990E8FA" w14:textId="77777777" w:rsidR="00641193" w:rsidRDefault="00081AC1">
                      <w:pPr>
                        <w:pStyle w:val="Bodytext490"/>
                        <w:shd w:val="clear" w:color="auto" w:fill="auto"/>
                        <w:spacing w:before="0" w:line="180" w:lineRule="exact"/>
                        <w:jc w:val="left"/>
                      </w:pPr>
                      <w:r>
                        <w:rPr>
                          <w:rStyle w:val="Bodytext49Exact0"/>
                        </w:rPr>
                        <w:t>Neti</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8" behindDoc="0" locked="0" layoutInCell="1" allowOverlap="1" wp14:anchorId="5C361833" wp14:editId="3EC02492">
                <wp:simplePos x="0" y="0"/>
                <wp:positionH relativeFrom="margin">
                  <wp:posOffset>453390</wp:posOffset>
                </wp:positionH>
                <wp:positionV relativeFrom="paragraph">
                  <wp:posOffset>5642610</wp:posOffset>
                </wp:positionV>
                <wp:extent cx="136525" cy="190500"/>
                <wp:effectExtent l="0" t="1905" r="0" b="0"/>
                <wp:wrapNone/>
                <wp:docPr id="139586751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0D218" w14:textId="77777777" w:rsidR="00641193" w:rsidRDefault="00081AC1">
                            <w:pPr>
                              <w:pStyle w:val="Bodytext50"/>
                              <w:shd w:val="clear" w:color="auto" w:fill="auto"/>
                              <w:spacing w:line="150" w:lineRule="exact"/>
                              <w:jc w:val="left"/>
                            </w:pPr>
                            <w:r>
                              <w:rPr>
                                <w:rStyle w:val="Bodytext5Exact"/>
                              </w:rPr>
                              <w: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361833" id="Text Box 303" o:spid="_x0000_s1052" type="#_x0000_t202" style="position:absolute;left:0;text-align:left;margin-left:35.7pt;margin-top:444.3pt;width:10.75pt;height:1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Dp2AEAAJgDAAAOAAAAZHJzL2Uyb0RvYy54bWysU9uO0zAQfUfiHyy/06SFVhA1XS27KkJa&#10;LtLCB0wcp7FIPGbsNilfz9hpulzeEC/WxJcz5zLZ3ox9J06avEFbyuUil0JbhbWxh1J+/bJ/8VoK&#10;H8DW0KHVpTxrL292z59tB1foFbbY1ZoEg1hfDK6UbQiuyDKvWt2DX6DTlg8bpB4Cf9IhqwkGRu+7&#10;bJXnm2xAqh2h0t7z7v10KHcJv2m0Cp+axusgulIyt5BWSmsV12y3heJA4FqjLjTgH1j0YCw3vULd&#10;QwBxJPMXVG8UoccmLBT2GTaNUTppYDXL/A81jy04nbSwOd5dbfL/D1Z9PD26zyTC+BZHDjCJ8O4B&#10;1TcvLN61YA/6lgiHVkPNjZfRsmxwvrg8jVb7wkeQaviANYcMx4AJaGyoj66wTsHoHMD5aroeg1Cx&#10;5cvNerWWQvHR8k2+zlMoGRTzY0c+vNPYi1iUkjjTBA6nBx8iGSjmK7GXxb3pupRrZ3/b4ItxJ5GP&#10;fCfmYaxGYepSvtpEaVFMhfWZ5RBO48LjzUWL9EOKgUellP77EUhL0b23bEmcq7mguajmAqzip6UM&#10;UkzlXZjm7+jIHFpGnk2/Zdv2Jkl6YnHhy/EnpZdRjfP163e69fRD7X4CAAD//wMAUEsDBBQABgAI&#10;AAAAIQDQqJOR3QAAAAkBAAAPAAAAZHJzL2Rvd25yZXYueG1sTI/BTsMwDIbvSLxDZCQuiKWpUGm7&#10;phNCcOHGxoVb1nhtReNUTdaWPT3mBCfL9qffn6vd6gYx4xR6TxrUJgGB1HjbU6vh4/B6n4MI0ZA1&#10;gyfU8I0BdvX1VWVK6xd6x3kfW8EhFEqjoYtxLKUMTYfOhI0fkXh38pMzkduplXYyC4e7QaZJkkln&#10;euILnRnxucPma392GrL1Zbx7KzBdLs0w0+dFqYhK69ub9WkLIuIa/2D41Wd1qNnp6M9kgxg0PKoH&#10;JjXkeZ6BYKBICxBHrooHsq7k/w/qHwAAAP//AwBQSwECLQAUAAYACAAAACEAtoM4kv4AAADhAQAA&#10;EwAAAAAAAAAAAAAAAAAAAAAAW0NvbnRlbnRfVHlwZXNdLnhtbFBLAQItABQABgAIAAAAIQA4/SH/&#10;1gAAAJQBAAALAAAAAAAAAAAAAAAAAC8BAABfcmVscy8ucmVsc1BLAQItABQABgAIAAAAIQDDpADp&#10;2AEAAJgDAAAOAAAAAAAAAAAAAAAAAC4CAABkcnMvZTJvRG9jLnhtbFBLAQItABQABgAIAAAAIQDQ&#10;qJOR3QAAAAkBAAAPAAAAAAAAAAAAAAAAADIEAABkcnMvZG93bnJldi54bWxQSwUGAAAAAAQABADz&#10;AAAAPAUAAAAA&#10;" filled="f" stroked="f">
                <v:textbox style="mso-fit-shape-to-text:t" inset="0,0,0,0">
                  <w:txbxContent>
                    <w:p w14:paraId="05C0D218" w14:textId="77777777" w:rsidR="00641193" w:rsidRDefault="00081AC1">
                      <w:pPr>
                        <w:pStyle w:val="Bodytext50"/>
                        <w:shd w:val="clear" w:color="auto" w:fill="auto"/>
                        <w:spacing w:line="150" w:lineRule="exact"/>
                        <w:jc w:val="left"/>
                      </w:pPr>
                      <w:r>
                        <w:rPr>
                          <w:rStyle w:val="Bodytext5Exact"/>
                        </w:rPr>
                        <w:t>ions</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49" behindDoc="0" locked="0" layoutInCell="1" allowOverlap="1" wp14:anchorId="224B546A" wp14:editId="23DB94A0">
                <wp:simplePos x="0" y="0"/>
                <wp:positionH relativeFrom="margin">
                  <wp:posOffset>589915</wp:posOffset>
                </wp:positionH>
                <wp:positionV relativeFrom="paragraph">
                  <wp:posOffset>5676900</wp:posOffset>
                </wp:positionV>
                <wp:extent cx="248920" cy="190500"/>
                <wp:effectExtent l="1905" t="0" r="0" b="1905"/>
                <wp:wrapNone/>
                <wp:docPr id="167169045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CBC4" w14:textId="77777777" w:rsidR="00641193" w:rsidRDefault="00081AC1">
                            <w:pPr>
                              <w:pStyle w:val="Bodytext50"/>
                              <w:shd w:val="clear" w:color="auto" w:fill="auto"/>
                              <w:spacing w:line="150" w:lineRule="exact"/>
                              <w:jc w:val="left"/>
                            </w:pPr>
                            <w:r>
                              <w:rPr>
                                <w:rStyle w:val="Bodytext5Exact"/>
                              </w:rPr>
                              <w:t>walk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4B546A" id="Text Box 304" o:spid="_x0000_s1053" type="#_x0000_t202" style="position:absolute;left:0;text-align:left;margin-left:46.45pt;margin-top:447pt;width:19.6pt;height:15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i+2gEAAJgDAAAOAAAAZHJzL2Uyb0RvYy54bWysU1Fv0zAQfkfiP1h+p0mrAVvUdBqbipAG&#10;Qxr8gIvjNBaJz5zdJuXXc3aaDtjbxIt1vrM/f9935/X12HfioMkbtKVcLnIptFVYG7sr5fdv2zeX&#10;UvgAtoYOrS7lUXt5vXn9aj24Qq+wxa7WJBjE+mJwpWxDcEWWedXqHvwCnbZcbJB6CLylXVYTDIze&#10;d9kqz99lA1LtCJX2nrN3U1FuEn7TaBUemsbrILpSMreQVkprFddss4ZiR+Bao0404AUsejCWHz1D&#10;3UEAsSfzDKo3itBjExYK+wybxiidNLCaZf6PmscWnE5a2Bzvzjb5/wervhwe3VcSYfyAIzcwifDu&#10;HtUPLyzetmB3+oYIh1ZDzQ8vo2XZ4Hxxuhqt9oWPINXwGWtuMuwDJqCxoT66wjoFo3MDjmfT9RiE&#10;4uTq4vJqxRXFpeVV/jZPTcmgmC878uGjxl7EoJTEPU3gcLj3IZKBYj4S37K4NV2X+trZvxJ8MGYS&#10;+ch3Yh7GahSmLuXF+ygtiqmwPrIcwmlceLw5aJF+STHwqJTS/9wDaSm6T5YtiXM1BzQH1RyAVXy1&#10;lEGKKbwN0/ztHZldy8iz6Tds29YkSU8sTny5/UnpaVTjfP25T6eePtTmNwAAAP//AwBQSwMEFAAG&#10;AAgAAAAhANMxbpbcAAAACgEAAA8AAABkcnMvZG93bnJldi54bWxMj7FOxDAQRHsk/sFaJBrEOQ7o&#10;dAlxTghBQ8dBQ+eLlyTCXkexLwn39WwqKHfmaXam2i/eiQnH2AfSoDYZCKQm2J5aDR/vL7c7EDEZ&#10;ssYFQg0/GGFfX15UprRhpjecDqkVHEKxNBq6lIZSyth06E3chAGJva8wepP4HFtpRzNzuHcyz7Kt&#10;9KYn/tCZAZ86bL4PJ69huzwPN68F5vO5cRN9npVKqLS+vloeH0AkXNIfDGt9rg41dzqGE9konIYi&#10;L5jUsCvuedMK3OUKxHF1WJF1Jf9PqH8BAAD//wMAUEsBAi0AFAAGAAgAAAAhALaDOJL+AAAA4QEA&#10;ABMAAAAAAAAAAAAAAAAAAAAAAFtDb250ZW50X1R5cGVzXS54bWxQSwECLQAUAAYACAAAACEAOP0h&#10;/9YAAACUAQAACwAAAAAAAAAAAAAAAAAvAQAAX3JlbHMvLnJlbHNQSwECLQAUAAYACAAAACEAMy5I&#10;vtoBAACYAwAADgAAAAAAAAAAAAAAAAAuAgAAZHJzL2Uyb0RvYy54bWxQSwECLQAUAAYACAAAACEA&#10;0zFultwAAAAKAQAADwAAAAAAAAAAAAAAAAA0BAAAZHJzL2Rvd25yZXYueG1sUEsFBgAAAAAEAAQA&#10;8wAAAD0FAAAAAA==&#10;" filled="f" stroked="f">
                <v:textbox style="mso-fit-shape-to-text:t" inset="0,0,0,0">
                  <w:txbxContent>
                    <w:p w14:paraId="68E4CBC4" w14:textId="77777777" w:rsidR="00641193" w:rsidRDefault="00081AC1">
                      <w:pPr>
                        <w:pStyle w:val="Bodytext50"/>
                        <w:shd w:val="clear" w:color="auto" w:fill="auto"/>
                        <w:spacing w:line="150" w:lineRule="exact"/>
                        <w:jc w:val="left"/>
                      </w:pPr>
                      <w:r>
                        <w:rPr>
                          <w:rStyle w:val="Bodytext5Exact"/>
                        </w:rPr>
                        <w:t>walk in</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0" behindDoc="0" locked="0" layoutInCell="1" allowOverlap="1" wp14:anchorId="3EF231F6" wp14:editId="04DD3CF6">
                <wp:simplePos x="0" y="0"/>
                <wp:positionH relativeFrom="margin">
                  <wp:posOffset>843915</wp:posOffset>
                </wp:positionH>
                <wp:positionV relativeFrom="paragraph">
                  <wp:posOffset>5710555</wp:posOffset>
                </wp:positionV>
                <wp:extent cx="346075" cy="228600"/>
                <wp:effectExtent l="0" t="3175" r="0" b="0"/>
                <wp:wrapNone/>
                <wp:docPr id="92447684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3DD1" w14:textId="77777777" w:rsidR="00641193" w:rsidRDefault="00081AC1">
                            <w:pPr>
                              <w:pStyle w:val="Bodytext490"/>
                              <w:shd w:val="clear" w:color="auto" w:fill="auto"/>
                              <w:spacing w:before="0" w:line="180" w:lineRule="exact"/>
                              <w:jc w:val="left"/>
                            </w:pPr>
                            <w:r>
                              <w:rPr>
                                <w:rStyle w:val="Bodytext49Exact0"/>
                              </w:rPr>
                              <w:t>the light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F231F6" id="Text Box 305" o:spid="_x0000_s1054" type="#_x0000_t202" style="position:absolute;left:0;text-align:left;margin-left:66.45pt;margin-top:449.65pt;width:27.25pt;height:18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iY2gEAAJgDAAAOAAAAZHJzL2Uyb0RvYy54bWysU19v0zAQf0fiO1h+p0nLKFXUdBqbipAG&#10;Qxp8gKvjNBaJz5zdJuXTc3aaDtjbxIt1Ods///5c1tdD14qjJm/QlnI+y6XQVmFl7L6U379t36yk&#10;8AFsBS1aXcqT9vJ68/rVuneFXmCDbaVJMIj1Re9K2YTgiizzqtEd+Bk6bXmzRuog8Cfts4qgZ/Su&#10;zRZ5vsx6pMoRKu09d+/GTblJ+HWtVXioa6+DaEvJ3EJaKa27uGabNRR7AtcYdaYBL2DRgbH86AXq&#10;DgKIA5lnUJ1RhB7rMFPYZVjXRumkgdXM83/UPDbgdNLC5nh3scn/P1j15fjovpIIwwccOMAkwrt7&#10;VD+8sHjbgN3rGyLsGw0VPzyPlmW988X5arTaFz6C7PrPWHHIcAiYgIaauugK6xSMzgGcLqbrIQjF&#10;zbdXy/z9OykUby0Wq2WeQsmgmC478uGjxk7EopTEmSZwON77EMlAMR2Jb1ncmrZNubb2rwYfjJ1E&#10;PvIdmYdhNwhTlfJqFaVFMTusTiyHcBwXHm8uGqRfUvQ8KqX0Pw9AWor2k2VL4lxNBU3FbirAKr5a&#10;yiDFWN6Gcf4Ojsy+YeTJ9Bu2bWuSpCcWZ74cf1J6HtU4X39+p1NPP9TmNwAAAP//AwBQSwMEFAAG&#10;AAgAAAAhAC7CxmjfAAAACwEAAA8AAABkcnMvZG93bnJldi54bWxMj8tOwzAQRfdI/IM1SGwQdR7Q&#10;xiFOhRBs2LWw6c6NhyTCHkexm4R+Pe4KlldzdO+ZartYwyYcfe9IQrpKgCE1TvfUSvj8eLsvgPmg&#10;SCvjCCX8oIdtfX1VqVK7mXY47UPLYgn5UknoQhhKzn3ToVV+5QakePtyo1UhxrHlelRzLLeGZ0my&#10;5lb1FBc6NeBLh833/mQlrJfX4e5dYDafGzPR4ZymAVMpb2+W5ydgAZfwB8NFP6pDHZ2O7kTaMxNz&#10;nomISiiEyIFdiGLzAOwoQeSPOfC64v9/qH8BAAD//wMAUEsBAi0AFAAGAAgAAAAhALaDOJL+AAAA&#10;4QEAABMAAAAAAAAAAAAAAAAAAAAAAFtDb250ZW50X1R5cGVzXS54bWxQSwECLQAUAAYACAAAACEA&#10;OP0h/9YAAACUAQAACwAAAAAAAAAAAAAAAAAvAQAAX3JlbHMvLnJlbHNQSwECLQAUAAYACAAAACEA&#10;2YYomNoBAACYAwAADgAAAAAAAAAAAAAAAAAuAgAAZHJzL2Uyb0RvYy54bWxQSwECLQAUAAYACAAA&#10;ACEALsLGaN8AAAALAQAADwAAAAAAAAAAAAAAAAA0BAAAZHJzL2Rvd25yZXYueG1sUEsFBgAAAAAE&#10;AAQA8wAAAEAFAAAAAA==&#10;" filled="f" stroked="f">
                <v:textbox style="mso-fit-shape-to-text:t" inset="0,0,0,0">
                  <w:txbxContent>
                    <w:p w14:paraId="79EA3DD1" w14:textId="77777777" w:rsidR="00641193" w:rsidRDefault="00081AC1">
                      <w:pPr>
                        <w:pStyle w:val="Bodytext490"/>
                        <w:shd w:val="clear" w:color="auto" w:fill="auto"/>
                        <w:spacing w:before="0" w:line="180" w:lineRule="exact"/>
                        <w:jc w:val="left"/>
                      </w:pPr>
                      <w:r>
                        <w:rPr>
                          <w:rStyle w:val="Bodytext49Exact0"/>
                        </w:rPr>
                        <w:t>the light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1" behindDoc="0" locked="0" layoutInCell="1" allowOverlap="1" wp14:anchorId="6C7380D5" wp14:editId="06C7DFCA">
                <wp:simplePos x="0" y="0"/>
                <wp:positionH relativeFrom="margin">
                  <wp:posOffset>341630</wp:posOffset>
                </wp:positionH>
                <wp:positionV relativeFrom="paragraph">
                  <wp:posOffset>5881370</wp:posOffset>
                </wp:positionV>
                <wp:extent cx="180340" cy="254000"/>
                <wp:effectExtent l="1270" t="2540" r="0" b="635"/>
                <wp:wrapNone/>
                <wp:docPr id="95024879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E7DF" w14:textId="77777777" w:rsidR="00641193" w:rsidRDefault="00081AC1">
                            <w:pPr>
                              <w:pStyle w:val="Bodytext250"/>
                              <w:shd w:val="clear" w:color="auto" w:fill="auto"/>
                              <w:spacing w:before="0" w:after="0" w:line="200" w:lineRule="exact"/>
                            </w:pPr>
                            <w:r>
                              <w:rPr>
                                <w:rStyle w:val="Bodytext25Spacing0ptExact"/>
                              </w:rPr>
                              <w:t>%|pir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7380D5" id="Text Box 306" o:spid="_x0000_s1055" type="#_x0000_t202" style="position:absolute;left:0;text-align:left;margin-left:26.9pt;margin-top:463.1pt;width:14.2pt;height:20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hP2QEAAJgDAAAOAAAAZHJzL2Uyb0RvYy54bWysU9uO0zAQfUfiHyy/06SloCVqulp2VYS0&#10;XKSFD3Acp7FIPGbGbVK+nrHTdIF9W/FijT32mXPOjDfXY9+Jo0Gy4Eq5XORSGKehtm5fyu/fdq+u&#10;pKCgXK06cKaUJ0PyevvyxWbwhVlBC11tUDCIo2LwpWxD8EWWkW5Nr2gB3jhONoC9CrzFfVajGhi9&#10;77JVnr/NBsDaI2hDxKd3U1JuE37TGB2+NA2ZILpSMreQVkxrFddsu1HFHpVvrT7TUM9g0SvruOgF&#10;6k4FJQ5on0D1ViMQNGGhoc+gaaw2SQOrWeb/qHlolTdJC5tD/mIT/T9Y/fn44L+iCON7GLmBSQT5&#10;e9A/SDi4bZXbmxtEGFqjai68jJZlg6fi/DRaTQVFkGr4BDU3WR0CJKCxwT66wjoFo3MDThfTzRiE&#10;jiWv8tdrzmhOrd6s8zw1JVPF/NgjhQ8GehGDUiL3NIGr4z2FSEYV85VYy8HOdl3qa+f+OuCL8SSR&#10;j3wn5mGsRmHrUq7fRWlRTAX1ieUgTOPC481BC/hLioFHpZT086DQSNF9dGxJnKs5wDmo5kA5zU9L&#10;GaSYwtswzd/Bo923jDybfsO27WyS9MjizJfbn5SeRzXO15/7dOvxQ21/AwAA//8DAFBLAwQUAAYA&#10;CAAAACEA4TgFgN0AAAAJAQAADwAAAGRycy9kb3ducmV2LnhtbEyPMU/DMBCFdyT+g3VILIg6MSJq&#10;0zgVQrCw0bKwufGRRLXPUewmob+eY4LpdO89vfuu2i3eiQnH2AfSkK8yEEhNsD21Gj4Or/drEDEZ&#10;ssYFQg3fGGFXX19VprRhpnec9qkVXEKxNBq6lIZSyth06E1chQGJva8wepN4HVtpRzNzuXdSZVkh&#10;vemJL3RmwOcOm9P+7DUUy8tw97ZBNV8aN9HnJc8T5lrf3ixPWxAJl/QXhl98RoeamY7hTDYKp+Hx&#10;gcmTho0qFAgOrBXPIwsFC7Ku5P8P6h8AAAD//wMAUEsBAi0AFAAGAAgAAAAhALaDOJL+AAAA4QEA&#10;ABMAAAAAAAAAAAAAAAAAAAAAAFtDb250ZW50X1R5cGVzXS54bWxQSwECLQAUAAYACAAAACEAOP0h&#10;/9YAAACUAQAACwAAAAAAAAAAAAAAAAAvAQAAX3JlbHMvLnJlbHNQSwECLQAUAAYACAAAACEAK2I4&#10;T9kBAACYAwAADgAAAAAAAAAAAAAAAAAuAgAAZHJzL2Uyb0RvYy54bWxQSwECLQAUAAYACAAAACEA&#10;4TgFgN0AAAAJAQAADwAAAAAAAAAAAAAAAAAzBAAAZHJzL2Rvd25yZXYueG1sUEsFBgAAAAAEAAQA&#10;8wAAAD0FAAAAAA==&#10;" filled="f" stroked="f">
                <v:textbox style="mso-fit-shape-to-text:t" inset="0,0,0,0">
                  <w:txbxContent>
                    <w:p w14:paraId="3A3BE7DF" w14:textId="77777777" w:rsidR="00641193" w:rsidRDefault="00081AC1">
                      <w:pPr>
                        <w:pStyle w:val="Bodytext250"/>
                        <w:shd w:val="clear" w:color="auto" w:fill="auto"/>
                        <w:spacing w:before="0" w:after="0" w:line="200" w:lineRule="exact"/>
                      </w:pPr>
                      <w:r>
                        <w:rPr>
                          <w:rStyle w:val="Bodytext25Spacing0ptExact"/>
                        </w:rPr>
                        <w:t>%|pir</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2" behindDoc="0" locked="0" layoutInCell="1" allowOverlap="1" wp14:anchorId="26225CBF" wp14:editId="38838074">
                <wp:simplePos x="0" y="0"/>
                <wp:positionH relativeFrom="margin">
                  <wp:posOffset>234315</wp:posOffset>
                </wp:positionH>
                <wp:positionV relativeFrom="paragraph">
                  <wp:posOffset>5949950</wp:posOffset>
                </wp:positionV>
                <wp:extent cx="1028700" cy="120650"/>
                <wp:effectExtent l="0" t="4445" r="1270" b="0"/>
                <wp:wrapNone/>
                <wp:docPr id="109010584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F262B" w14:textId="77777777" w:rsidR="00641193" w:rsidRDefault="00081AC1">
                            <w:pPr>
                              <w:pStyle w:val="Bodytext114"/>
                              <w:shd w:val="clear" w:color="auto" w:fill="auto"/>
                              <w:spacing w:line="190" w:lineRule="exact"/>
                            </w:pPr>
                            <w:r>
                              <w:rPr>
                                <w:rStyle w:val="Bodytext11495pt"/>
                              </w:rPr>
                              <w:t xml:space="preserve">1 </w:t>
                            </w:r>
                            <w:r>
                              <w:t>|</w:t>
                            </w:r>
                            <w:proofErr w:type="spellStart"/>
                            <w:r>
                              <w:rPr>
                                <w:vertAlign w:val="subscript"/>
                              </w:rPr>
                              <w:t>iberty</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225CBF" id="Text Box 307" o:spid="_x0000_s1056" type="#_x0000_t202" style="position:absolute;left:0;text-align:left;margin-left:18.45pt;margin-top:468.5pt;width:81pt;height:9.5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MP2AEAAJkDAAAOAAAAZHJzL2Uyb0RvYy54bWysU9tu2zAMfR+wfxD0vtgJsK4w4hRdiwwD&#10;ugvQ7QNoWbaF2aJGKbGzrx8lx+m2vhV7EShROjznkNreTEMvjpq8QVvK9SqXQluFtbFtKb9/27+5&#10;lsIHsDX0aHUpT9rLm93rV9vRFXqDHfa1JsEg1hejK2UXgiuyzKtOD+BX6LTlZIM0QOAttVlNMDL6&#10;0GebPL/KRqTaESrtPZ/ez0m5S/hNo1X40jReB9GXkrmFtFJaq7hmuy0ULYHrjDrTgBewGMBYLnqB&#10;uocA4kDmGdRgFKHHJqwUDhk2jVE6aWA16/wfNY8dOJ20sDneXWzy/w9WfT4+uq8kwvQeJ25gEuHd&#10;A6ofXli868C2+pYIx05DzYXX0bJsdL44P41W+8JHkGr8hDU3GQ4BE9DU0BBdYZ2C0bkBp4vpegpC&#10;xZL55vpdzinFufUmv3qbupJBsbx25MMHjYOIQSmJm5rQ4fjgQ2QDxXIlFrO4N32fGtvbvw74YjxJ&#10;7CPhmXqYqkmYupRz4aimwvrEegjneeH55qBD+iXFyLNSSv/zAKSl6D9a9iQO1hLQElRLAFbx01IG&#10;KebwLswDeHBk2o6RF9dv2be9SZKeWJz5cv+T0vOsxgH7c59uPf2o3W8AAAD//wMAUEsDBBQABgAI&#10;AAAAIQAhxuFF3QAAAAoBAAAPAAAAZHJzL2Rvd25yZXYueG1sTI89T8MwEIZ3pP4H6yqxIOqkFaEJ&#10;caoKwcJGYWFz4yOJap+j2E1Cfz3XCcZ779H7Ue5mZ8WIQ+g8KUhXCQik2puOGgWfH6/3WxAhajLa&#10;ekIFPxhgVy1uSl0YP9E7jofYCDahUGgFbYx9IWWoW3Q6rHyPxL9vPzgd+RwaaQY9sbmzcp0kmXS6&#10;I05odY/PLdanw9kpyOaX/u4tx/V0qe1IX5c0jZgqdbuc908gIs7xD4Zrfa4OFXc6+jOZIKyCTZYz&#10;qSDfPPKmK5BvWTmy8pAlIKtS/p9Q/QIAAP//AwBQSwECLQAUAAYACAAAACEAtoM4kv4AAADhAQAA&#10;EwAAAAAAAAAAAAAAAAAAAAAAW0NvbnRlbnRfVHlwZXNdLnhtbFBLAQItABQABgAIAAAAIQA4/SH/&#10;1gAAAJQBAAALAAAAAAAAAAAAAAAAAC8BAABfcmVscy8ucmVsc1BLAQItABQABgAIAAAAIQBxceMP&#10;2AEAAJkDAAAOAAAAAAAAAAAAAAAAAC4CAABkcnMvZTJvRG9jLnhtbFBLAQItABQABgAIAAAAIQAh&#10;xuFF3QAAAAoBAAAPAAAAAAAAAAAAAAAAADIEAABkcnMvZG93bnJldi54bWxQSwUGAAAAAAQABADz&#10;AAAAPAUAAAAA&#10;" filled="f" stroked="f">
                <v:textbox style="mso-fit-shape-to-text:t" inset="0,0,0,0">
                  <w:txbxContent>
                    <w:p w14:paraId="257F262B" w14:textId="77777777" w:rsidR="00641193" w:rsidRDefault="00081AC1">
                      <w:pPr>
                        <w:pStyle w:val="Bodytext114"/>
                        <w:shd w:val="clear" w:color="auto" w:fill="auto"/>
                        <w:spacing w:line="190" w:lineRule="exact"/>
                      </w:pPr>
                      <w:r>
                        <w:rPr>
                          <w:rStyle w:val="Bodytext11495pt"/>
                        </w:rPr>
                        <w:t xml:space="preserve">1 </w:t>
                      </w:r>
                      <w:r>
                        <w:t>|</w:t>
                      </w:r>
                      <w:proofErr w:type="spellStart"/>
                      <w:r>
                        <w:rPr>
                          <w:vertAlign w:val="subscript"/>
                        </w:rPr>
                        <w:t>iberty</w:t>
                      </w:r>
                      <w:proofErr w:type="spellEnd"/>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3" behindDoc="0" locked="0" layoutInCell="1" allowOverlap="1" wp14:anchorId="0F4CDE7C" wp14:editId="77E192A6">
                <wp:simplePos x="0" y="0"/>
                <wp:positionH relativeFrom="margin">
                  <wp:posOffset>356235</wp:posOffset>
                </wp:positionH>
                <wp:positionV relativeFrom="paragraph">
                  <wp:posOffset>6183630</wp:posOffset>
                </wp:positionV>
                <wp:extent cx="151130" cy="190500"/>
                <wp:effectExtent l="0" t="0" r="4445" b="0"/>
                <wp:wrapNone/>
                <wp:docPr id="68258210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0FA10" w14:textId="77777777" w:rsidR="00641193" w:rsidRDefault="00081AC1">
                            <w:pPr>
                              <w:pStyle w:val="Bodytext50"/>
                              <w:shd w:val="clear" w:color="auto" w:fill="auto"/>
                              <w:spacing w:line="150" w:lineRule="exact"/>
                              <w:jc w:val="left"/>
                            </w:pPr>
                            <w:r>
                              <w:rPr>
                                <w:rStyle w:val="Bodytext5Exact"/>
                              </w:rPr>
                              <w:t>Call,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4CDE7C" id="Text Box 308" o:spid="_x0000_s1057" type="#_x0000_t202" style="position:absolute;left:0;text-align:left;margin-left:28.05pt;margin-top:486.9pt;width:11.9pt;height:15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0B2AEAAJgDAAAOAAAAZHJzL2Uyb0RvYy54bWysU9uO0zAQfUfiHyy/0ySLiiBqulp2VYS0&#10;XKRlP2DiOI1F4jFjt0n5esZO04XlDfFijT32mXPOjDfX09CLoyZv0FayWOVSaKuwMXZfycdvu1dv&#10;pfABbAM9Wl3Jk/byevvyxWZ0pb7CDvtGk2AQ68vRVbILwZVZ5lWnB/ArdNpyskUaIPCW9llDMDL6&#10;0GdXef4mG5EaR6i093x6NyflNuG3rVbhS9t6HURfSeYW0kppreOabTdQ7glcZ9SZBvwDiwGM5aIX&#10;qDsIIA5k/oIajCL02IaVwiHDtjVKJw2spsifqXnowOmkhc3x7mKT/3+w6vPxwX0lEab3OHEDkwjv&#10;7lF998LibQd2r2+IcOw0NFy4iJZlo/Pl+Wm02pc+gtTjJ2y4yXAImICmloboCusUjM4NOF1M11MQ&#10;KpZcF8VrzihOFe/ydZ6akkG5PHbkwweNg4hBJYl7msDheO9DJAPlciXWsrgzfZ/62ts/DvhiPEnk&#10;I9+ZeZjqSZimkuskLYqpsTmxHMJ5XHi8OeiQfkox8qhU0v84AGkp+o+WLYlztQS0BPUSgFX8tJJB&#10;ijm8DfP8HRyZfcfIi+k3bNvOJElPLM58uf1J6XlU43z9vk+3nj7U9hcAAAD//wMAUEsDBBQABgAI&#10;AAAAIQBCm7JQ3QAAAAoBAAAPAAAAZHJzL2Rvd25yZXYueG1sTI/BTsMwDIbvSLxDZCQuaEszRLeW&#10;phNCcOHG4MIta0xbkThVk7VlT485wdH2p9/fX+0X78SEY+wDaVDrDARSE2xPrYb3t+fVDkRMhqxx&#10;gVDDN0bY15cXlSltmOkVp0NqBYdQLI2GLqWhlDI2HXoT12FA4ttnGL1JPI6ttKOZOdw7ucmyXHrT&#10;E3/ozICPHTZfh5PXkC9Pw81LgZv53LiJPs5KJVRaX18tD/cgEi7pD4ZffVaHmp2O4UQ2CqfhLldM&#10;aii2t1yBgW1RgDgymGW8kXUl/1eofwAAAP//AwBQSwECLQAUAAYACAAAACEAtoM4kv4AAADhAQAA&#10;EwAAAAAAAAAAAAAAAAAAAAAAW0NvbnRlbnRfVHlwZXNdLnhtbFBLAQItABQABgAIAAAAIQA4/SH/&#10;1gAAAJQBAAALAAAAAAAAAAAAAAAAAC8BAABfcmVscy8ucmVsc1BLAQItABQABgAIAAAAIQDtiy0B&#10;2AEAAJgDAAAOAAAAAAAAAAAAAAAAAC4CAABkcnMvZTJvRG9jLnhtbFBLAQItABQABgAIAAAAIQBC&#10;m7JQ3QAAAAoBAAAPAAAAAAAAAAAAAAAAADIEAABkcnMvZG93bnJldi54bWxQSwUGAAAAAAQABADz&#10;AAAAPAUAAAAA&#10;" filled="f" stroked="f">
                <v:textbox style="mso-fit-shape-to-text:t" inset="0,0,0,0">
                  <w:txbxContent>
                    <w:p w14:paraId="77C0FA10" w14:textId="77777777" w:rsidR="00641193" w:rsidRDefault="00081AC1">
                      <w:pPr>
                        <w:pStyle w:val="Bodytext50"/>
                        <w:shd w:val="clear" w:color="auto" w:fill="auto"/>
                        <w:spacing w:line="150" w:lineRule="exact"/>
                        <w:jc w:val="left"/>
                      </w:pPr>
                      <w:r>
                        <w:rPr>
                          <w:rStyle w:val="Bodytext5Exact"/>
                        </w:rPr>
                        <w:t>Call,</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4" behindDoc="0" locked="0" layoutInCell="1" allowOverlap="1" wp14:anchorId="12FFFF62" wp14:editId="60DE42D7">
                <wp:simplePos x="0" y="0"/>
                <wp:positionH relativeFrom="margin">
                  <wp:posOffset>492760</wp:posOffset>
                </wp:positionH>
                <wp:positionV relativeFrom="paragraph">
                  <wp:posOffset>6232525</wp:posOffset>
                </wp:positionV>
                <wp:extent cx="394970" cy="190500"/>
                <wp:effectExtent l="0" t="1270" r="0" b="0"/>
                <wp:wrapNone/>
                <wp:docPr id="80307727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CF3F5" w14:textId="77777777" w:rsidR="00641193" w:rsidRDefault="00081AC1">
                            <w:pPr>
                              <w:pStyle w:val="Bodytext50"/>
                              <w:shd w:val="clear" w:color="auto" w:fill="auto"/>
                              <w:spacing w:line="150" w:lineRule="exact"/>
                              <w:jc w:val="left"/>
                            </w:pPr>
                            <w:r>
                              <w:rPr>
                                <w:rStyle w:val="Bodytext5Exact"/>
                                <w:vertAlign w:val="superscript"/>
                              </w:rPr>
                              <w:t>le</w:t>
                            </w:r>
                            <w:r>
                              <w:rPr>
                                <w:rStyle w:val="Bodytext5Exact"/>
                              </w:rPr>
                              <w:t xml:space="preserve">d </w:t>
                            </w:r>
                            <w:proofErr w:type="gramStart"/>
                            <w:r>
                              <w:rPr>
                                <w:rStyle w:val="Bodytext5Exact"/>
                              </w:rPr>
                              <w:t>by .</w:t>
                            </w:r>
                            <w:proofErr w:type="gramEnd"/>
                          </w:p>
                          <w:p w14:paraId="3AD7DFDC" w14:textId="77777777" w:rsidR="00641193" w:rsidRDefault="00081AC1">
                            <w:pPr>
                              <w:pStyle w:val="Bodytext50"/>
                              <w:shd w:val="clear" w:color="auto" w:fill="auto"/>
                              <w:spacing w:line="150" w:lineRule="exact"/>
                              <w:ind w:left="160"/>
                              <w:jc w:val="left"/>
                            </w:pPr>
                            <w:r>
                              <w:rPr>
                                <w:rStyle w:val="Bodytext5Exact"/>
                              </w:rPr>
                              <w:t>^</w:t>
                            </w:r>
                            <w:proofErr w:type="spellStart"/>
                            <w:r>
                              <w:rPr>
                                <w:rStyle w:val="Bodytext5Exact"/>
                              </w:rPr>
                              <w:t>aney</w:t>
                            </w:r>
                            <w:proofErr w:type="spellEnd"/>
                            <w:r>
                              <w:rPr>
                                <w:rStyle w:val="Bodytext5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FFF62" id="Text Box 309" o:spid="_x0000_s1058" type="#_x0000_t202" style="position:absolute;left:0;text-align:left;margin-left:38.8pt;margin-top:490.75pt;width:31.1pt;height:15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5fN2gEAAJgDAAAOAAAAZHJzL2Uyb0RvYy54bWysU9uO0zAQfUfiHyy/06SFBRo1XS27KkJa&#10;FqSFD3Acp7FIPGbGbVK+nrHTdLm8IV6s8Yx9fM6Z8eZ67DtxNEgWXCmXi1wK4zTU1u1L+fXL7sVb&#10;KSgoV6sOnCnlyZC83j5/thl8YVbQQlcbFAziqBh8KdsQfJFlpFvTK1qAN46LDWCvAm9xn9WoBkbv&#10;u2yV56+zAbD2CNoQcfZuKsptwm8ao8OnpiETRFdK5hbSimmt4pptN6rYo/Kt1Wca6h9Y9Mo6fvQC&#10;daeCEge0f0H1ViMQNGGhoc+gaaw2SQOrWeZ/qHlslTdJC5tD/mIT/T9Y/XB89J9RhPEdjNzAJIL8&#10;PehvJBzctsrtzQ0iDK1RNT+8jJZlg6fifDVaTQVFkGr4CDU3WR0CJKCxwT66wjoFo3MDThfTzRiE&#10;5uTL9av1G65oLi3X+VWempKpYr7skcJ7A72IQSmRe5rA1fGeQiSjivlIfMvBznZd6mvnfkvwwZhJ&#10;5CPfiXkYq1HYupRXqygtiqmgPrEchGlceLw5aAF/SDHwqJSSvh8UGim6D44tiXM1BzgH1Rwop/lq&#10;KYMUU3gbpvk7eLT7lpFn02/Ytp1Nkp5YnPly+5PS86jG+fp1n049fajtTwAAAP//AwBQSwMEFAAG&#10;AAgAAAAhALQfGLfeAAAACwEAAA8AAABkcnMvZG93bnJldi54bWxMjzFPwzAQhXck/oN1SCyIOi4i&#10;bUKcCiFY2CgsbG58JBH2OYrdJPTXc51gu7v39O571W7xTkw4xj6QBrXKQCA1wfbUavh4f7ndgojJ&#10;kDUuEGr4wQi7+vKiMqUNM73htE+t4BCKpdHQpTSUUsamQ2/iKgxIrH2F0ZvE69hKO5qZw72T6yzL&#10;pTc98YfODPjUYfO9P3oN+fI83LwWuJ5PjZvo86RUQqX19dXy+AAi4ZL+zHDGZ3SomekQjmSjcBo2&#10;m5ydGoqtugdxNtwV3OXAQ6b4JOtK/u9Q/wIAAP//AwBQSwECLQAUAAYACAAAACEAtoM4kv4AAADh&#10;AQAAEwAAAAAAAAAAAAAAAAAAAAAAW0NvbnRlbnRfVHlwZXNdLnhtbFBLAQItABQABgAIAAAAIQA4&#10;/SH/1gAAAJQBAAALAAAAAAAAAAAAAAAAAC8BAABfcmVscy8ucmVsc1BLAQItABQABgAIAAAAIQCO&#10;65fN2gEAAJgDAAAOAAAAAAAAAAAAAAAAAC4CAABkcnMvZTJvRG9jLnhtbFBLAQItABQABgAIAAAA&#10;IQC0Hxi33gAAAAsBAAAPAAAAAAAAAAAAAAAAADQEAABkcnMvZG93bnJldi54bWxQSwUGAAAAAAQA&#10;BADzAAAAPwUAAAAA&#10;" filled="f" stroked="f">
                <v:textbox style="mso-fit-shape-to-text:t" inset="0,0,0,0">
                  <w:txbxContent>
                    <w:p w14:paraId="3C6CF3F5" w14:textId="77777777" w:rsidR="00641193" w:rsidRDefault="00081AC1">
                      <w:pPr>
                        <w:pStyle w:val="Bodytext50"/>
                        <w:shd w:val="clear" w:color="auto" w:fill="auto"/>
                        <w:spacing w:line="150" w:lineRule="exact"/>
                        <w:jc w:val="left"/>
                      </w:pPr>
                      <w:r>
                        <w:rPr>
                          <w:rStyle w:val="Bodytext5Exact"/>
                          <w:vertAlign w:val="superscript"/>
                        </w:rPr>
                        <w:t>le</w:t>
                      </w:r>
                      <w:r>
                        <w:rPr>
                          <w:rStyle w:val="Bodytext5Exact"/>
                        </w:rPr>
                        <w:t xml:space="preserve">d </w:t>
                      </w:r>
                      <w:proofErr w:type="gramStart"/>
                      <w:r>
                        <w:rPr>
                          <w:rStyle w:val="Bodytext5Exact"/>
                        </w:rPr>
                        <w:t>by .</w:t>
                      </w:r>
                      <w:proofErr w:type="gramEnd"/>
                    </w:p>
                    <w:p w14:paraId="3AD7DFDC" w14:textId="77777777" w:rsidR="00641193" w:rsidRDefault="00081AC1">
                      <w:pPr>
                        <w:pStyle w:val="Bodytext50"/>
                        <w:shd w:val="clear" w:color="auto" w:fill="auto"/>
                        <w:spacing w:line="150" w:lineRule="exact"/>
                        <w:ind w:left="160"/>
                        <w:jc w:val="left"/>
                      </w:pPr>
                      <w:r>
                        <w:rPr>
                          <w:rStyle w:val="Bodytext5Exact"/>
                        </w:rPr>
                        <w:t>^</w:t>
                      </w:r>
                      <w:proofErr w:type="spellStart"/>
                      <w:r>
                        <w:rPr>
                          <w:rStyle w:val="Bodytext5Exact"/>
                        </w:rPr>
                        <w:t>aney</w:t>
                      </w:r>
                      <w:proofErr w:type="spellEnd"/>
                      <w:r>
                        <w:rPr>
                          <w:rStyle w:val="Bodytext5Exact"/>
                        </w:rPr>
                        <w:t>,</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5" behindDoc="0" locked="0" layoutInCell="1" allowOverlap="1" wp14:anchorId="01F51F42" wp14:editId="089A6321">
                <wp:simplePos x="0" y="0"/>
                <wp:positionH relativeFrom="margin">
                  <wp:posOffset>1477645</wp:posOffset>
                </wp:positionH>
                <wp:positionV relativeFrom="paragraph">
                  <wp:posOffset>5356225</wp:posOffset>
                </wp:positionV>
                <wp:extent cx="619125" cy="925830"/>
                <wp:effectExtent l="3810" t="1270" r="0" b="0"/>
                <wp:wrapNone/>
                <wp:docPr id="186863812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BFC5" w14:textId="77777777" w:rsidR="00641193" w:rsidRDefault="00081AC1">
                            <w:pPr>
                              <w:pStyle w:val="Bodytext370"/>
                              <w:shd w:val="clear" w:color="auto" w:fill="auto"/>
                              <w:spacing w:after="0" w:line="486" w:lineRule="exact"/>
                              <w:jc w:val="left"/>
                            </w:pPr>
                            <w:r>
                              <w:rPr>
                                <w:rStyle w:val="Bodytext37Spacing0ptExact"/>
                              </w:rPr>
                              <w:t xml:space="preserve">Isa. 59:16-20 Isa. </w:t>
                            </w:r>
                            <w:r>
                              <w:rPr>
                                <w:rStyle w:val="Bodytext37Sylfaen"/>
                              </w:rPr>
                              <w:t>60</w:t>
                            </w:r>
                            <w:r>
                              <w:rPr>
                                <w:rStyle w:val="Bodytext37Spacing0ptExact"/>
                              </w:rPr>
                              <w:t>:</w:t>
                            </w:r>
                            <w:r>
                              <w:rPr>
                                <w:rStyle w:val="Bodytext37Sylfaen"/>
                              </w:rPr>
                              <w:t xml:space="preserve">1-3 </w:t>
                            </w:r>
                            <w:r>
                              <w:rPr>
                                <w:rStyle w:val="Bodytext37Spacing0ptExact"/>
                              </w:rPr>
                              <w:t>Isa. 60:1-2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F51F42" id="Text Box 310" o:spid="_x0000_s1059" type="#_x0000_t202" style="position:absolute;left:0;text-align:left;margin-left:116.35pt;margin-top:421.75pt;width:48.75pt;height:72.9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2K2gEAAJgDAAAOAAAAZHJzL2Uyb0RvYy54bWysU8lu2zAQvRfoPxC817IcOEgEy0GawEWB&#10;dAHSfgBNURJRicPO0Jbcr++Qspwut6IXYjQkH98y2tyNfSeOBsmCK2W+WEphnIbKuqaUX7/s3txI&#10;QUG5SnXgTClPhuTd9vWrzeALs4IWusqgYBBHxeBL2Ybgiywj3Zpe0QK8cbxZA/Yq8Cc2WYVqYPS+&#10;y1bL5XU2AFYeQRsi7j5Om3Kb8Ova6PCprskE0ZWSuYW0Ylr3cc22G1U0qHxr9ZmG+gcWvbKOH71A&#10;PaqgxAHtX1C91QgEdVho6DOoa6tN0sBq8uUfap5b5U3SwuaQv9hE/w9Wfzw++88owvgWRg4wiSD/&#10;BPobCQcPrXKNuUeEoTWq4ofzaFk2eCrOV6PVVFAE2Q8foOKQ1SFAAhpr7KMrrFMwOgdwuphuxiA0&#10;N6/z23y1lkLz1u1qfXOVQslUMV/2SOGdgV7EopTImSZwdXyiEMmoYj4S33Kws12Xcu3cbw0+GDuJ&#10;fOQ7MQ/jfhS2KuX6KkqLYvZQnVgOwjQuPN5ctIA/pBh4VEpJ3w8KjRTde8eWxLmaC5yL/Vwop/lq&#10;KYMUU/kQpvk7eLRNy8iz6fds284mSS8sznw5/qT0PKpxvn79TqdefqjtTwAAAP//AwBQSwMEFAAG&#10;AAgAAAAhAEls6d/fAAAACwEAAA8AAABkcnMvZG93bnJldi54bWxMj0FPhDAQhe8m/odmTLwYt9Dq&#10;CkjZGKMXb65evHXpCMR2SmgXcH+99aTHyfvy3jf1bnWWzTiFwZOCfJMBQ2q9GahT8P72fF0AC1GT&#10;0dYTKvjGALvm/KzWlfELveK8jx1LJRQqraCPcaw4D22PToeNH5FS9uknp2M6p46bSS+p3FkusmzL&#10;nR4oLfR6xMce26/90SnYrk/j1UuJYjm1dqaPU55HzJW6vFgf7oFFXOMfDL/6SR2a5HTwRzKBWQVC&#10;iruEKihu5C2wREiZCWAHBWVRSuBNzf//0PwAAAD//wMAUEsBAi0AFAAGAAgAAAAhALaDOJL+AAAA&#10;4QEAABMAAAAAAAAAAAAAAAAAAAAAAFtDb250ZW50X1R5cGVzXS54bWxQSwECLQAUAAYACAAAACEA&#10;OP0h/9YAAACUAQAACwAAAAAAAAAAAAAAAAAvAQAAX3JlbHMvLnJlbHNQSwECLQAUAAYACAAAACEA&#10;bSW9itoBAACYAwAADgAAAAAAAAAAAAAAAAAuAgAAZHJzL2Uyb0RvYy54bWxQSwECLQAUAAYACAAA&#10;ACEASWzp398AAAALAQAADwAAAAAAAAAAAAAAAAA0BAAAZHJzL2Rvd25yZXYueG1sUEsFBgAAAAAE&#10;AAQA8wAAAEAFAAAAAA==&#10;" filled="f" stroked="f">
                <v:textbox style="mso-fit-shape-to-text:t" inset="0,0,0,0">
                  <w:txbxContent>
                    <w:p w14:paraId="3D3DBFC5" w14:textId="77777777" w:rsidR="00641193" w:rsidRDefault="00081AC1">
                      <w:pPr>
                        <w:pStyle w:val="Bodytext370"/>
                        <w:shd w:val="clear" w:color="auto" w:fill="auto"/>
                        <w:spacing w:after="0" w:line="486" w:lineRule="exact"/>
                        <w:jc w:val="left"/>
                      </w:pPr>
                      <w:r>
                        <w:rPr>
                          <w:rStyle w:val="Bodytext37Spacing0ptExact"/>
                        </w:rPr>
                        <w:t xml:space="preserve">Isa. 59:16-20 Isa. </w:t>
                      </w:r>
                      <w:r>
                        <w:rPr>
                          <w:rStyle w:val="Bodytext37Sylfaen"/>
                        </w:rPr>
                        <w:t>60</w:t>
                      </w:r>
                      <w:r>
                        <w:rPr>
                          <w:rStyle w:val="Bodytext37Spacing0ptExact"/>
                        </w:rPr>
                        <w:t>:</w:t>
                      </w:r>
                      <w:r>
                        <w:rPr>
                          <w:rStyle w:val="Bodytext37Sylfaen"/>
                        </w:rPr>
                        <w:t xml:space="preserve">1-3 </w:t>
                      </w:r>
                      <w:r>
                        <w:rPr>
                          <w:rStyle w:val="Bodytext37Spacing0ptExact"/>
                        </w:rPr>
                        <w:t>Isa. 60:1-2</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6" behindDoc="0" locked="0" layoutInCell="1" allowOverlap="1" wp14:anchorId="33BCD37C" wp14:editId="4313CADC">
                <wp:simplePos x="0" y="0"/>
                <wp:positionH relativeFrom="margin">
                  <wp:posOffset>892175</wp:posOffset>
                </wp:positionH>
                <wp:positionV relativeFrom="paragraph">
                  <wp:posOffset>6344920</wp:posOffset>
                </wp:positionV>
                <wp:extent cx="238760" cy="95250"/>
                <wp:effectExtent l="0" t="0" r="0" b="635"/>
                <wp:wrapNone/>
                <wp:docPr id="191258236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D7286" w14:textId="77777777" w:rsidR="00641193" w:rsidRDefault="00081AC1">
                            <w:pPr>
                              <w:pStyle w:val="Bodytext50"/>
                              <w:shd w:val="clear" w:color="auto" w:fill="auto"/>
                              <w:spacing w:line="150" w:lineRule="exact"/>
                              <w:jc w:val="left"/>
                            </w:pPr>
                            <w:r>
                              <w:rPr>
                                <w:rStyle w:val="Bodytext5Exact"/>
                                <w:lang w:val="hr-HR" w:eastAsia="hr-HR" w:bidi="hr-HR"/>
                              </w:rPr>
                              <w:t>Rame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BCD37C" id="Text Box 311" o:spid="_x0000_s1060" type="#_x0000_t202" style="position:absolute;left:0;text-align:left;margin-left:70.25pt;margin-top:499.6pt;width:18.8pt;height:7.5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Zb2QEAAJcDAAAOAAAAZHJzL2Uyb0RvYy54bWysU9uO0zAQfUfiHyy/07SFLkvUdLXsqghp&#10;uUgLHzBxnMQi8Zix26R8PWOn6XJ5Q7xY4xn7+Jwz4+3N2HfiqMkbtIVcLZZSaKuwMrYp5Ncv+xfX&#10;UvgAtoIOrS7kSXt5s3v+bDu4XK+xxa7SJBjE+nxwhWxDcHmWedXqHvwCnbZcrJF6CLylJqsIBkbv&#10;u2y9XF5lA1LlCJX2nrP3U1HuEn5daxU+1bXXQXSFZG4hrZTWMq7Zbgt5Q+Bao8404B9Y9GAsP3qB&#10;uocA4kDmL6jeKEKPdVgo7DOsa6N00sBqVss/1Dy24HTSwuZ4d7HJ/z9Y9fH46D6TCONbHLmBSYR3&#10;D6i+eWHxrgXb6FsiHFoNFT+8ipZlg/P5+Wq02uc+gpTDB6y4yXAImIDGmvroCusUjM4NOF1M12MQ&#10;ipPrl9evr7iiuPRms96knmSQz3cd+fBOYy9iUEjiliZsOD74ELlAPh+JT1ncm65Lbe3sbwk+GDOJ&#10;e6Q7EQ9jOQpTFXLzKiqLWkqsTqyGcJoWnm4OWqQfUgw8KYX03w9AWoruvWVH4ljNAc1BOQdgFV8t&#10;ZJBiCu/CNH4HR6ZpGXn2/JZd25sk6YnFmS93Pyk9T2ocr1/36dTTf9r9BAAA//8DAFBLAwQUAAYA&#10;CAAAACEAPKq1G98AAAAMAQAADwAAAGRycy9kb3ducmV2LnhtbEyPwU7DMAyG70i8Q2QkLoilqcZY&#10;S9MJIbhwY3DhljWmrUicqsnasqfHO8HNv/zp9+dqt3gnJhxjH0iDWmUgkJpge2o1fLy/3G5BxGTI&#10;GhcINfxghF19eVGZ0oaZ3nDap1ZwCcXSaOhSGkopY9OhN3EVBiTefYXRm8RxbKUdzczl3sk8yzbS&#10;m574QmcGfOqw+d4fvYbN8jzcvBaYz6fGTfR5Uiqh0vr6anl8AJFwSX8wnPVZHWp2OoQj2Sgc53V2&#10;x6iGoihyEGfifqtAHHjI1DoHWVfy/xP1LwAAAP//AwBQSwECLQAUAAYACAAAACEAtoM4kv4AAADh&#10;AQAAEwAAAAAAAAAAAAAAAAAAAAAAW0NvbnRlbnRfVHlwZXNdLnhtbFBLAQItABQABgAIAAAAIQA4&#10;/SH/1gAAAJQBAAALAAAAAAAAAAAAAAAAAC8BAABfcmVscy8ucmVsc1BLAQItABQABgAIAAAAIQDm&#10;r1Zb2QEAAJcDAAAOAAAAAAAAAAAAAAAAAC4CAABkcnMvZTJvRG9jLnhtbFBLAQItABQABgAIAAAA&#10;IQA8qrUb3wAAAAwBAAAPAAAAAAAAAAAAAAAAADMEAABkcnMvZG93bnJldi54bWxQSwUGAAAAAAQA&#10;BADzAAAAPwUAAAAA&#10;" filled="f" stroked="f">
                <v:textbox style="mso-fit-shape-to-text:t" inset="0,0,0,0">
                  <w:txbxContent>
                    <w:p w14:paraId="6E9D7286" w14:textId="77777777" w:rsidR="00641193" w:rsidRDefault="00081AC1">
                      <w:pPr>
                        <w:pStyle w:val="Bodytext50"/>
                        <w:shd w:val="clear" w:color="auto" w:fill="auto"/>
                        <w:spacing w:line="150" w:lineRule="exact"/>
                        <w:jc w:val="left"/>
                      </w:pPr>
                      <w:r>
                        <w:rPr>
                          <w:rStyle w:val="Bodytext5Exact"/>
                          <w:lang w:val="hr-HR" w:eastAsia="hr-HR" w:bidi="hr-HR"/>
                        </w:rPr>
                        <w:t>Rame</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7" behindDoc="0" locked="0" layoutInCell="1" allowOverlap="1" wp14:anchorId="6E0A11D7" wp14:editId="3FCECB36">
                <wp:simplePos x="0" y="0"/>
                <wp:positionH relativeFrom="margin">
                  <wp:posOffset>2545715</wp:posOffset>
                </wp:positionH>
                <wp:positionV relativeFrom="paragraph">
                  <wp:posOffset>3423285</wp:posOffset>
                </wp:positionV>
                <wp:extent cx="1236345" cy="2639695"/>
                <wp:effectExtent l="0" t="1905" r="0" b="0"/>
                <wp:wrapNone/>
                <wp:docPr id="182082188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3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ECF0" w14:textId="77777777" w:rsidR="00641193" w:rsidRDefault="00081AC1">
                            <w:pPr>
                              <w:pStyle w:val="Bodytext370"/>
                              <w:shd w:val="clear" w:color="auto" w:fill="auto"/>
                              <w:spacing w:after="48" w:line="180" w:lineRule="exact"/>
                              <w:jc w:val="both"/>
                            </w:pPr>
                            <w:r>
                              <w:rPr>
                                <w:rStyle w:val="Bodytext37Spacing0ptExact"/>
                              </w:rPr>
                              <w:t xml:space="preserve">Luke 22:63-65; John </w:t>
                            </w:r>
                            <w:r>
                              <w:rPr>
                                <w:rStyle w:val="Bodytext37Sylfaen"/>
                              </w:rPr>
                              <w:t>19</w:t>
                            </w:r>
                            <w:r>
                              <w:rPr>
                                <w:rStyle w:val="Bodytext37Sylfaen"/>
                                <w:vertAlign w:val="subscript"/>
                              </w:rPr>
                              <w:t>:</w:t>
                            </w:r>
                            <w:r>
                              <w:rPr>
                                <w:rStyle w:val="Bodytext37Sylfaen"/>
                              </w:rPr>
                              <w:t>1</w:t>
                            </w:r>
                          </w:p>
                          <w:p w14:paraId="2CD0B0C5" w14:textId="77777777" w:rsidR="00641193" w:rsidRDefault="00081AC1">
                            <w:pPr>
                              <w:pStyle w:val="Bodytext370"/>
                              <w:shd w:val="clear" w:color="auto" w:fill="auto"/>
                              <w:spacing w:after="59" w:line="179" w:lineRule="exact"/>
                              <w:jc w:val="left"/>
                            </w:pPr>
                            <w:r>
                              <w:rPr>
                                <w:rStyle w:val="Bodytext37Spacing0ptExact"/>
                              </w:rPr>
                              <w:t>Matt. 8:17; 27:1-2,12- 14,38</w:t>
                            </w:r>
                          </w:p>
                          <w:p w14:paraId="5D1A3986" w14:textId="77777777" w:rsidR="00641193" w:rsidRDefault="00081AC1">
                            <w:pPr>
                              <w:pStyle w:val="Bodytext115"/>
                              <w:shd w:val="clear" w:color="auto" w:fill="auto"/>
                              <w:spacing w:before="0" w:line="180" w:lineRule="exact"/>
                            </w:pPr>
                            <w:r>
                              <w:rPr>
                                <w:rStyle w:val="Bodytext115FranklinGothicDemiCond"/>
                              </w:rPr>
                              <w:t xml:space="preserve">Mark </w:t>
                            </w:r>
                            <w:r>
                              <w:t>15:3-4,27-</w:t>
                            </w:r>
                            <w:proofErr w:type="gramStart"/>
                            <w:r>
                              <w:t>28;</w:t>
                            </w:r>
                            <w:proofErr w:type="gramEnd"/>
                          </w:p>
                          <w:p w14:paraId="521DC037" w14:textId="77777777" w:rsidR="00641193" w:rsidRDefault="00081AC1">
                            <w:pPr>
                              <w:pStyle w:val="Bodytext115"/>
                              <w:shd w:val="clear" w:color="auto" w:fill="auto"/>
                              <w:spacing w:before="0" w:after="47" w:line="180" w:lineRule="exact"/>
                            </w:pPr>
                            <w:r>
                              <w:rPr>
                                <w:rStyle w:val="Bodytext115FranklinGothicDemiCond"/>
                              </w:rPr>
                              <w:t xml:space="preserve">Luke </w:t>
                            </w:r>
                            <w:r>
                              <w:t>23:1-25,32-34</w:t>
                            </w:r>
                          </w:p>
                          <w:p w14:paraId="5A63E575" w14:textId="77777777" w:rsidR="00641193" w:rsidRDefault="00081AC1">
                            <w:pPr>
                              <w:pStyle w:val="Bodytext370"/>
                              <w:shd w:val="clear" w:color="auto" w:fill="auto"/>
                              <w:spacing w:after="69" w:line="180" w:lineRule="exact"/>
                              <w:jc w:val="both"/>
                            </w:pPr>
                            <w:r>
                              <w:rPr>
                                <w:rStyle w:val="Bodytext37Spacing0ptExact"/>
                              </w:rPr>
                              <w:t>John 1:29; 11:49-52</w:t>
                            </w:r>
                          </w:p>
                          <w:p w14:paraId="45668D6C" w14:textId="77777777" w:rsidR="00641193" w:rsidRDefault="00081AC1">
                            <w:pPr>
                              <w:pStyle w:val="Bodytext115"/>
                              <w:shd w:val="clear" w:color="auto" w:fill="auto"/>
                              <w:spacing w:before="0" w:after="39" w:line="171" w:lineRule="exact"/>
                              <w:jc w:val="left"/>
                            </w:pPr>
                            <w:r>
                              <w:rPr>
                                <w:rStyle w:val="Bodytext115FranklinGothicDemiCond"/>
                              </w:rPr>
                              <w:t xml:space="preserve">John </w:t>
                            </w:r>
                            <w:r>
                              <w:t>12:37-38; Acts 8:28-35</w:t>
                            </w:r>
                          </w:p>
                          <w:p w14:paraId="0A4C52DC" w14:textId="77777777" w:rsidR="00641193" w:rsidRDefault="00081AC1">
                            <w:pPr>
                              <w:pStyle w:val="Bodytext115"/>
                              <w:shd w:val="clear" w:color="auto" w:fill="auto"/>
                              <w:spacing w:before="0" w:after="80" w:line="198" w:lineRule="exact"/>
                              <w:ind w:right="200"/>
                            </w:pPr>
                            <w:r>
                              <w:t xml:space="preserve">Acts 10:43; 13:38-39-1 </w:t>
                            </w:r>
                            <w:r>
                              <w:rPr>
                                <w:rStyle w:val="Bodytext115FranklinGothicDemiCond"/>
                              </w:rPr>
                              <w:t xml:space="preserve">Cor. </w:t>
                            </w:r>
                            <w:r>
                              <w:t xml:space="preserve">15:3; </w:t>
                            </w:r>
                            <w:r>
                              <w:rPr>
                                <w:rStyle w:val="Bodytext115FranklinGothicDemiCond"/>
                              </w:rPr>
                              <w:t xml:space="preserve">Eph. </w:t>
                            </w:r>
                            <w:r>
                              <w:t xml:space="preserve">7; 1 Pet. 2:21-25; 1 </w:t>
                            </w:r>
                            <w:r>
                              <w:rPr>
                                <w:rStyle w:val="Bodytext115FranklinGothicDemiCond"/>
                              </w:rPr>
                              <w:t xml:space="preserve">John </w:t>
                            </w:r>
                            <w:r>
                              <w:rPr>
                                <w:rStyle w:val="Bodytext115Georgia"/>
                                <w:b/>
                                <w:bCs/>
                              </w:rPr>
                              <w:t>1</w:t>
                            </w:r>
                            <w:r>
                              <w:t>:</w:t>
                            </w:r>
                            <w:r>
                              <w:rPr>
                                <w:rStyle w:val="Bodytext115Georgia"/>
                                <w:b/>
                                <w:bCs/>
                              </w:rPr>
                              <w:t>7,9</w:t>
                            </w:r>
                          </w:p>
                          <w:p w14:paraId="2D13879B" w14:textId="77777777" w:rsidR="00641193" w:rsidRDefault="00081AC1">
                            <w:pPr>
                              <w:pStyle w:val="Bodytext370"/>
                              <w:shd w:val="clear" w:color="auto" w:fill="auto"/>
                              <w:spacing w:after="0" w:line="173" w:lineRule="exact"/>
                              <w:ind w:left="240" w:hanging="240"/>
                              <w:jc w:val="left"/>
                            </w:pPr>
                            <w:r>
                              <w:rPr>
                                <w:rStyle w:val="Bodytext37Spacing0ptExact"/>
                              </w:rPr>
                              <w:t xml:space="preserve">John 18:37; Rom. 9:25- 26; Rev. </w:t>
                            </w:r>
                            <w:r>
                              <w:rPr>
                                <w:rStyle w:val="Bodytext37Sylfaen"/>
                              </w:rPr>
                              <w:t>1:5</w:t>
                            </w:r>
                          </w:p>
                          <w:p w14:paraId="61461C4C" w14:textId="77777777" w:rsidR="00641193" w:rsidRDefault="00081AC1">
                            <w:pPr>
                              <w:pStyle w:val="Bodytext370"/>
                              <w:shd w:val="clear" w:color="auto" w:fill="auto"/>
                              <w:spacing w:after="302" w:line="482" w:lineRule="exact"/>
                              <w:ind w:left="240"/>
                              <w:jc w:val="left"/>
                            </w:pPr>
                            <w:r>
                              <w:rPr>
                                <w:rStyle w:val="Bodytext37Spacing0ptExact"/>
                              </w:rPr>
                              <w:t>Rom. 11:26-29 Luke 2:32</w:t>
                            </w:r>
                          </w:p>
                          <w:p w14:paraId="59B88B64" w14:textId="77777777" w:rsidR="00641193" w:rsidRDefault="00081AC1">
                            <w:pPr>
                              <w:pStyle w:val="Bodytext113"/>
                              <w:shd w:val="clear" w:color="auto" w:fill="auto"/>
                              <w:spacing w:line="180" w:lineRule="exact"/>
                              <w:ind w:left="240"/>
                            </w:pPr>
                            <w:r>
                              <w:t xml:space="preserve">Luke </w:t>
                            </w:r>
                            <w:r>
                              <w:rPr>
                                <w:rStyle w:val="Bodytext113Spacing0ptExact"/>
                              </w:rPr>
                              <w:t>4:17-19; Acts 10:38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0A11D7" id="Text Box 312" o:spid="_x0000_s1061" type="#_x0000_t202" style="position:absolute;left:0;text-align:left;margin-left:200.45pt;margin-top:269.55pt;width:97.35pt;height:207.85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d2gEAAJoDAAAOAAAAZHJzL2Uyb0RvYy54bWysU9uO0zAQfUfiHyy/0/RCKzZqulp2VYS0&#10;XKSFD5g4TmOReMzYbVK+nrHTdLm8IV6siS9nzjlzsr0dulacNHmDtpCL2VwKbRVWxh4K+fXL/tUb&#10;KXwAW0GLVhfyrL283b18se1drpfYYFtpEgxifd67QjYhuDzLvGp0B36GTls+rJE6CPxJh6wi6Bm9&#10;a7PlfL7JeqTKESrtPe8+jIdyl/DrWqvwqa69DqItJHMLaaW0lnHNdlvIDwSuMepCA/6BRQfGctMr&#10;1AMEEEcyf0F1RhF6rMNMYZdhXRulkwZWs5j/oeapAaeTFjbHu6tN/v/Bqo+nJ/eZRBje4sADTCK8&#10;e0T1zQuL9w3Yg74jwr7RUHHjRbQs653PL0+j1T73EaTsP2DFQ4ZjwAQ01NRFV1inYHQewPlquh6C&#10;ULHlcrVZvV5LofhsuVndbG7WqQfk03NHPrzT2IlYFJJ4qgkeTo8+RDqQT1diN4t707Zpsq39bYMv&#10;xp1EPzIeuYehHISpCrlOjaOcEqszCyIcA8MB56JB+iFFz2EppP9+BNJStO8tmxKTNRU0FeVUgFX8&#10;tJBBirG8D2MCj47MoWHkyfY7Nm5vkqRnFhe+HICk9BLWmLBfv9Ot519q9xMAAP//AwBQSwMEFAAG&#10;AAgAAAAhAE/tlYPfAAAACwEAAA8AAABkcnMvZG93bnJldi54bWxMjzFPwzAQhXck/oN1SCyotVOa&#10;qA5xKoRgYaOwsLnxNYmwz1HsJqG/HjPBeHqf3vuu2i/OsgnH0HtSkK0FMKTGm55aBR/vL6sdsBA1&#10;GW09oYJvDLCvr68qXRo/0xtOh9iyVEKh1Aq6GIeS89B06HRY+wEpZSc/Oh3TObbcjHpO5c7yjRAF&#10;d7qntNDpAZ86bL4OZ6egWJ6Hu1eJm/nS2Ik+L1kWMVPq9mZ5fAAWcYl/MPzqJ3Wok9PRn8kEZhVs&#10;hZAJVZDfywxYInKZF8COCmS+3QGvK/7/h/oHAAD//wMAUEsBAi0AFAAGAAgAAAAhALaDOJL+AAAA&#10;4QEAABMAAAAAAAAAAAAAAAAAAAAAAFtDb250ZW50X1R5cGVzXS54bWxQSwECLQAUAAYACAAAACEA&#10;OP0h/9YAAACUAQAACwAAAAAAAAAAAAAAAAAvAQAAX3JlbHMvLnJlbHNQSwECLQAUAAYACAAAACEA&#10;kFfwndoBAACaAwAADgAAAAAAAAAAAAAAAAAuAgAAZHJzL2Uyb0RvYy54bWxQSwECLQAUAAYACAAA&#10;ACEAT+2Vg98AAAALAQAADwAAAAAAAAAAAAAAAAA0BAAAZHJzL2Rvd25yZXYueG1sUEsFBgAAAAAE&#10;AAQA8wAAAEAFAAAAAA==&#10;" filled="f" stroked="f">
                <v:textbox style="mso-fit-shape-to-text:t" inset="0,0,0,0">
                  <w:txbxContent>
                    <w:p w14:paraId="7F2AECF0" w14:textId="77777777" w:rsidR="00641193" w:rsidRDefault="00081AC1">
                      <w:pPr>
                        <w:pStyle w:val="Bodytext370"/>
                        <w:shd w:val="clear" w:color="auto" w:fill="auto"/>
                        <w:spacing w:after="48" w:line="180" w:lineRule="exact"/>
                        <w:jc w:val="both"/>
                      </w:pPr>
                      <w:r>
                        <w:rPr>
                          <w:rStyle w:val="Bodytext37Spacing0ptExact"/>
                        </w:rPr>
                        <w:t xml:space="preserve">Luke 22:63-65; John </w:t>
                      </w:r>
                      <w:r>
                        <w:rPr>
                          <w:rStyle w:val="Bodytext37Sylfaen"/>
                        </w:rPr>
                        <w:t>19</w:t>
                      </w:r>
                      <w:r>
                        <w:rPr>
                          <w:rStyle w:val="Bodytext37Sylfaen"/>
                          <w:vertAlign w:val="subscript"/>
                        </w:rPr>
                        <w:t>:</w:t>
                      </w:r>
                      <w:r>
                        <w:rPr>
                          <w:rStyle w:val="Bodytext37Sylfaen"/>
                        </w:rPr>
                        <w:t>1</w:t>
                      </w:r>
                    </w:p>
                    <w:p w14:paraId="2CD0B0C5" w14:textId="77777777" w:rsidR="00641193" w:rsidRDefault="00081AC1">
                      <w:pPr>
                        <w:pStyle w:val="Bodytext370"/>
                        <w:shd w:val="clear" w:color="auto" w:fill="auto"/>
                        <w:spacing w:after="59" w:line="179" w:lineRule="exact"/>
                        <w:jc w:val="left"/>
                      </w:pPr>
                      <w:r>
                        <w:rPr>
                          <w:rStyle w:val="Bodytext37Spacing0ptExact"/>
                        </w:rPr>
                        <w:t>Matt. 8:17; 27:1-2,12- 14,38</w:t>
                      </w:r>
                    </w:p>
                    <w:p w14:paraId="5D1A3986" w14:textId="77777777" w:rsidR="00641193" w:rsidRDefault="00081AC1">
                      <w:pPr>
                        <w:pStyle w:val="Bodytext115"/>
                        <w:shd w:val="clear" w:color="auto" w:fill="auto"/>
                        <w:spacing w:before="0" w:line="180" w:lineRule="exact"/>
                      </w:pPr>
                      <w:r>
                        <w:rPr>
                          <w:rStyle w:val="Bodytext115FranklinGothicDemiCond"/>
                        </w:rPr>
                        <w:t xml:space="preserve">Mark </w:t>
                      </w:r>
                      <w:r>
                        <w:t>15:3-4,27-</w:t>
                      </w:r>
                      <w:proofErr w:type="gramStart"/>
                      <w:r>
                        <w:t>28;</w:t>
                      </w:r>
                      <w:proofErr w:type="gramEnd"/>
                    </w:p>
                    <w:p w14:paraId="521DC037" w14:textId="77777777" w:rsidR="00641193" w:rsidRDefault="00081AC1">
                      <w:pPr>
                        <w:pStyle w:val="Bodytext115"/>
                        <w:shd w:val="clear" w:color="auto" w:fill="auto"/>
                        <w:spacing w:before="0" w:after="47" w:line="180" w:lineRule="exact"/>
                      </w:pPr>
                      <w:r>
                        <w:rPr>
                          <w:rStyle w:val="Bodytext115FranklinGothicDemiCond"/>
                        </w:rPr>
                        <w:t xml:space="preserve">Luke </w:t>
                      </w:r>
                      <w:r>
                        <w:t>23:1-25,32-34</w:t>
                      </w:r>
                    </w:p>
                    <w:p w14:paraId="5A63E575" w14:textId="77777777" w:rsidR="00641193" w:rsidRDefault="00081AC1">
                      <w:pPr>
                        <w:pStyle w:val="Bodytext370"/>
                        <w:shd w:val="clear" w:color="auto" w:fill="auto"/>
                        <w:spacing w:after="69" w:line="180" w:lineRule="exact"/>
                        <w:jc w:val="both"/>
                      </w:pPr>
                      <w:r>
                        <w:rPr>
                          <w:rStyle w:val="Bodytext37Spacing0ptExact"/>
                        </w:rPr>
                        <w:t>John 1:29; 11:49-52</w:t>
                      </w:r>
                    </w:p>
                    <w:p w14:paraId="45668D6C" w14:textId="77777777" w:rsidR="00641193" w:rsidRDefault="00081AC1">
                      <w:pPr>
                        <w:pStyle w:val="Bodytext115"/>
                        <w:shd w:val="clear" w:color="auto" w:fill="auto"/>
                        <w:spacing w:before="0" w:after="39" w:line="171" w:lineRule="exact"/>
                        <w:jc w:val="left"/>
                      </w:pPr>
                      <w:r>
                        <w:rPr>
                          <w:rStyle w:val="Bodytext115FranklinGothicDemiCond"/>
                        </w:rPr>
                        <w:t xml:space="preserve">John </w:t>
                      </w:r>
                      <w:r>
                        <w:t>12:37-38; Acts 8:28-35</w:t>
                      </w:r>
                    </w:p>
                    <w:p w14:paraId="0A4C52DC" w14:textId="77777777" w:rsidR="00641193" w:rsidRDefault="00081AC1">
                      <w:pPr>
                        <w:pStyle w:val="Bodytext115"/>
                        <w:shd w:val="clear" w:color="auto" w:fill="auto"/>
                        <w:spacing w:before="0" w:after="80" w:line="198" w:lineRule="exact"/>
                        <w:ind w:right="200"/>
                      </w:pPr>
                      <w:r>
                        <w:t xml:space="preserve">Acts 10:43; 13:38-39-1 </w:t>
                      </w:r>
                      <w:r>
                        <w:rPr>
                          <w:rStyle w:val="Bodytext115FranklinGothicDemiCond"/>
                        </w:rPr>
                        <w:t xml:space="preserve">Cor. </w:t>
                      </w:r>
                      <w:r>
                        <w:t xml:space="preserve">15:3; </w:t>
                      </w:r>
                      <w:r>
                        <w:rPr>
                          <w:rStyle w:val="Bodytext115FranklinGothicDemiCond"/>
                        </w:rPr>
                        <w:t xml:space="preserve">Eph. </w:t>
                      </w:r>
                      <w:r>
                        <w:t xml:space="preserve">7; 1 Pet. 2:21-25; 1 </w:t>
                      </w:r>
                      <w:r>
                        <w:rPr>
                          <w:rStyle w:val="Bodytext115FranklinGothicDemiCond"/>
                        </w:rPr>
                        <w:t xml:space="preserve">John </w:t>
                      </w:r>
                      <w:r>
                        <w:rPr>
                          <w:rStyle w:val="Bodytext115Georgia"/>
                          <w:b/>
                          <w:bCs/>
                        </w:rPr>
                        <w:t>1</w:t>
                      </w:r>
                      <w:r>
                        <w:t>:</w:t>
                      </w:r>
                      <w:r>
                        <w:rPr>
                          <w:rStyle w:val="Bodytext115Georgia"/>
                          <w:b/>
                          <w:bCs/>
                        </w:rPr>
                        <w:t>7,9</w:t>
                      </w:r>
                    </w:p>
                    <w:p w14:paraId="2D13879B" w14:textId="77777777" w:rsidR="00641193" w:rsidRDefault="00081AC1">
                      <w:pPr>
                        <w:pStyle w:val="Bodytext370"/>
                        <w:shd w:val="clear" w:color="auto" w:fill="auto"/>
                        <w:spacing w:after="0" w:line="173" w:lineRule="exact"/>
                        <w:ind w:left="240" w:hanging="240"/>
                        <w:jc w:val="left"/>
                      </w:pPr>
                      <w:r>
                        <w:rPr>
                          <w:rStyle w:val="Bodytext37Spacing0ptExact"/>
                        </w:rPr>
                        <w:t xml:space="preserve">John 18:37; Rom. 9:25- 26; Rev. </w:t>
                      </w:r>
                      <w:r>
                        <w:rPr>
                          <w:rStyle w:val="Bodytext37Sylfaen"/>
                        </w:rPr>
                        <w:t>1:5</w:t>
                      </w:r>
                    </w:p>
                    <w:p w14:paraId="61461C4C" w14:textId="77777777" w:rsidR="00641193" w:rsidRDefault="00081AC1">
                      <w:pPr>
                        <w:pStyle w:val="Bodytext370"/>
                        <w:shd w:val="clear" w:color="auto" w:fill="auto"/>
                        <w:spacing w:after="302" w:line="482" w:lineRule="exact"/>
                        <w:ind w:left="240"/>
                        <w:jc w:val="left"/>
                      </w:pPr>
                      <w:r>
                        <w:rPr>
                          <w:rStyle w:val="Bodytext37Spacing0ptExact"/>
                        </w:rPr>
                        <w:t>Rom. 11:26-29 Luke 2:32</w:t>
                      </w:r>
                    </w:p>
                    <w:p w14:paraId="59B88B64" w14:textId="77777777" w:rsidR="00641193" w:rsidRDefault="00081AC1">
                      <w:pPr>
                        <w:pStyle w:val="Bodytext113"/>
                        <w:shd w:val="clear" w:color="auto" w:fill="auto"/>
                        <w:spacing w:line="180" w:lineRule="exact"/>
                        <w:ind w:left="240"/>
                      </w:pPr>
                      <w:r>
                        <w:t xml:space="preserve">Luke </w:t>
                      </w:r>
                      <w:r>
                        <w:rPr>
                          <w:rStyle w:val="Bodytext113Spacing0ptExact"/>
                        </w:rPr>
                        <w:t>4:17-19; Acts 10:38</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8" behindDoc="0" locked="0" layoutInCell="1" allowOverlap="1" wp14:anchorId="135B5520" wp14:editId="6E0B1B34">
                <wp:simplePos x="0" y="0"/>
                <wp:positionH relativeFrom="margin">
                  <wp:posOffset>1548130</wp:posOffset>
                </wp:positionH>
                <wp:positionV relativeFrom="paragraph">
                  <wp:posOffset>6431280</wp:posOffset>
                </wp:positionV>
                <wp:extent cx="429260" cy="114300"/>
                <wp:effectExtent l="0" t="0" r="1270" b="0"/>
                <wp:wrapNone/>
                <wp:docPr id="143016526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9FA2" w14:textId="77777777" w:rsidR="00641193" w:rsidRDefault="00081AC1">
                            <w:pPr>
                              <w:pStyle w:val="Bodytext116"/>
                              <w:shd w:val="clear" w:color="auto" w:fill="auto"/>
                              <w:spacing w:line="180" w:lineRule="exact"/>
                            </w:pPr>
                            <w:r>
                              <w:rPr>
                                <w:rStyle w:val="Bodytext116FranklinGothicDemiCond"/>
                              </w:rPr>
                              <w:t xml:space="preserve">Isa. </w:t>
                            </w:r>
                            <w:r>
                              <w:t>62:11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5B5520" id="Text Box 313" o:spid="_x0000_s1062" type="#_x0000_t202" style="position:absolute;left:0;text-align:left;margin-left:121.9pt;margin-top:506.4pt;width:33.8pt;height:9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o2gEAAJgDAAAOAAAAZHJzL2Uyb0RvYy54bWysU9uO0zAQfUfiHyy/0zRlqSBqulp2VYS0&#10;XKSFD3Acp7FIPGbGbVK+nrHTdIF9W/FijWfs43POjDfXY9+Jo0Gy4EqZL5ZSGKehtm5fyu/fdq/e&#10;SkFBuVp14EwpT4bk9fbli83gC7OCFrraoGAQR8XgS9mG4IssI92aXtECvHFcbAB7FXiL+6xGNTB6&#10;32Wr5XKdDYC1R9CGiLN3U1FuE37TGB2+NA2ZILpSMreQVkxrFddsu1HFHpVvrT7TUM9g0Svr+NEL&#10;1J0KShzQPoHqrUYgaMJCQ59B01htkgZWky//UfPQKm+SFjaH/MUm+n+w+vPxwX9FEcb3MHIDkwjy&#10;96B/kHBw2yq3NzeIMLRG1fxwHi3LBk/F+Wq0mgqKINXwCWpusjoESEBjg310hXUKRucGnC6mmzEI&#10;zcmr1bvVmiuaS3l+9XqZmpKpYr7skcIHA72IQSmRe5rA1fGeQiSjivlIfMvBznZd6mvn/krwwZhJ&#10;5CPfiXkYq1HYupRv1lFaFFNBfWI5CNO48Hhz0AL+kmLgUSkl/TwoNFJ0Hx1bEudqDnAOqjlQTvPV&#10;UgYppvA2TPN38Gj3LSPPpt+wbTubJD2yOPPl9iel51GN8/XnPp16/FDb3wAAAP//AwBQSwMEFAAG&#10;AAgAAAAhAAUdKjnfAAAADQEAAA8AAABkcnMvZG93bnJldi54bWxMjzFPwzAQhXck/oN1SCyI2k6q&#10;qoQ4FUKwsNGysLnxkUTE5yh2k9Bfz3WC7e7e07vvlbvF92LCMXaBDOiVAoFUB9dRY+Dj8Hq/BRGT&#10;JWf7QGjgByPsquur0hYuzPSO0z41gkMoFtZAm9JQSBnrFr2NqzAgsfYVRm8Tr2Mj3WhnDve9zJTa&#10;SG874g+tHfC5xfp7f/IGNsvLcPf2gNl8rvuJPs9aJ9TG3N4sT48gEi7pzwwXfEaHipmO4UQuit5A&#10;ts4ZPbGgdMYTW3Kt1yCOl1OutiCrUv5vUf0CAAD//wMAUEsBAi0AFAAGAAgAAAAhALaDOJL+AAAA&#10;4QEAABMAAAAAAAAAAAAAAAAAAAAAAFtDb250ZW50X1R5cGVzXS54bWxQSwECLQAUAAYACAAAACEA&#10;OP0h/9YAAACUAQAACwAAAAAAAAAAAAAAAAAvAQAAX3JlbHMvLnJlbHNQSwECLQAUAAYACAAAACEA&#10;UXP76NoBAACYAwAADgAAAAAAAAAAAAAAAAAuAgAAZHJzL2Uyb0RvYy54bWxQSwECLQAUAAYACAAA&#10;ACEABR0qOd8AAAANAQAADwAAAAAAAAAAAAAAAAA0BAAAZHJzL2Rvd25yZXYueG1sUEsFBgAAAAAE&#10;AAQA8wAAAEAFAAAAAA==&#10;" filled="f" stroked="f">
                <v:textbox style="mso-fit-shape-to-text:t" inset="0,0,0,0">
                  <w:txbxContent>
                    <w:p w14:paraId="7BDF9FA2" w14:textId="77777777" w:rsidR="00641193" w:rsidRDefault="00081AC1">
                      <w:pPr>
                        <w:pStyle w:val="Bodytext116"/>
                        <w:shd w:val="clear" w:color="auto" w:fill="auto"/>
                        <w:spacing w:line="180" w:lineRule="exact"/>
                      </w:pPr>
                      <w:r>
                        <w:rPr>
                          <w:rStyle w:val="Bodytext116FranklinGothicDemiCond"/>
                        </w:rPr>
                        <w:t xml:space="preserve">Isa. </w:t>
                      </w:r>
                      <w:r>
                        <w:t>62:11</w:t>
                      </w:r>
                    </w:p>
                  </w:txbxContent>
                </v:textbox>
                <w10:wrap anchorx="margin"/>
              </v:shape>
            </w:pict>
          </mc:Fallback>
        </mc:AlternateContent>
      </w:r>
      <w:r w:rsidR="00D85144" w:rsidRPr="004530F8">
        <w:rPr>
          <w:rFonts w:asciiTheme="minorHAnsi" w:hAnsiTheme="minorHAnsi" w:cstheme="minorHAnsi"/>
          <w:noProof/>
          <w:sz w:val="22"/>
          <w:szCs w:val="22"/>
        </w:rPr>
        <mc:AlternateContent>
          <mc:Choice Requires="wps">
            <w:drawing>
              <wp:anchor distT="0" distB="0" distL="63500" distR="63500" simplePos="0" relativeHeight="251657759" behindDoc="0" locked="0" layoutInCell="1" allowOverlap="1" wp14:anchorId="31DD7562" wp14:editId="6F73B56B">
                <wp:simplePos x="0" y="0"/>
                <wp:positionH relativeFrom="margin">
                  <wp:posOffset>2694305</wp:posOffset>
                </wp:positionH>
                <wp:positionV relativeFrom="paragraph">
                  <wp:posOffset>6537325</wp:posOffset>
                </wp:positionV>
                <wp:extent cx="877570" cy="228600"/>
                <wp:effectExtent l="1270" t="1270" r="0" b="0"/>
                <wp:wrapNone/>
                <wp:docPr id="214079494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CC4D0" w14:textId="77777777" w:rsidR="00641193" w:rsidRDefault="00081AC1">
                            <w:pPr>
                              <w:pStyle w:val="Bodytext370"/>
                              <w:shd w:val="clear" w:color="auto" w:fill="auto"/>
                              <w:spacing w:after="0" w:line="180" w:lineRule="exact"/>
                              <w:jc w:val="left"/>
                            </w:pPr>
                            <w:r>
                              <w:rPr>
                                <w:rStyle w:val="Bodytext37Spacing0ptExact"/>
                              </w:rPr>
                              <w:t xml:space="preserve">Luke 2:32; </w:t>
                            </w:r>
                            <w:r>
                              <w:rPr>
                                <w:rStyle w:val="Bodytext37Sylfaen0"/>
                              </w:rPr>
                              <w:t xml:space="preserve">Rev. </w:t>
                            </w:r>
                            <w:r>
                              <w:rPr>
                                <w:rStyle w:val="Bodytext37Sylfaen"/>
                              </w:rPr>
                              <w:t>3</w:t>
                            </w:r>
                            <w:r>
                              <w:rPr>
                                <w:rStyle w:val="Bodytext37Spacing0ptExact"/>
                              </w:rPr>
                              <w:t>-Д</w:t>
                            </w:r>
                            <w:r>
                              <w:rPr>
                                <w:rStyle w:val="Bodytext37Sylfaen"/>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D7562" id="Text Box 314" o:spid="_x0000_s1063" type="#_x0000_t202" style="position:absolute;left:0;text-align:left;margin-left:212.15pt;margin-top:514.75pt;width:69.1pt;height:18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d/2QEAAJgDAAAOAAAAZHJzL2Uyb0RvYy54bWysU9tu2zAMfR+wfxD0vtgJ0CYw4hRdiwwD&#10;ugvQ7QMYWbaF2aJGKbGzrx8lx+kub8NeBIqUjs45pLZ3Y9+JkyZv0JZyucil0FZhZWxTyq9f9m82&#10;UvgAtoIOrS7lWXt5t3v9aju4Qq+wxa7SJBjE+mJwpWxDcEWWedXqHvwCnbZcrJF6CLylJqsIBkbv&#10;u2yV57fZgFQ5QqW95+zjVJS7hF/XWoVPde11EF0pmVtIK6X1ENdst4WiIXCtURca8A8sejCWH71C&#10;PUIAcSTzF1RvFKHHOiwU9hnWtVE6aWA1y/wPNc8tOJ20sDneXW3y/w9WfTw9u88kwvgWR25gEuHd&#10;E6pvXlh8aME2+p4Ih1ZDxQ8vo2XZ4HxxuRqt9oWPIIfhA1bcZDgGTEBjTX10hXUKRucGnK+m6zEI&#10;xcnNen2z5ori0mq1uc1TUzIo5suOfHinsRcxKCVxTxM4nJ58iGSgmI/EtyzuTdelvnb2twQfjJlE&#10;PvKdmIfxMApTlfJmHaVFMQesziyHcBoXHm8OWqQfUgw8KqX0349AWoruvWVL4lzNAc3BYQ7AKr5a&#10;yiDFFD6Eaf6OjkzTMvJs+j3btjdJ0guLC19uf1J6GdU4X7/u06mXD7X7CQAA//8DAFBLAwQUAAYA&#10;CAAAACEAwEVEeuAAAAANAQAADwAAAGRycy9kb3ducmV2LnhtbEyPMU/DMBCFdyT+g3VILKh1Ypqo&#10;DXEqhGBho7CwufGRRMTnKHaT0F/PdYLt7t7Tu++V+8X1YsIxdJ40pOsEBFLtbUeNho/3l9UWRIiG&#10;rOk9oYYfDLCvrq9KU1g/0xtOh9gIDqFQGA1tjEMhZahbdCas/YDE2pcfnYm8jo20o5k53PVSJUku&#10;nemIP7RmwKcW6+/DyWnIl+fh7nWHaj7X/USf5zSNmGp9e7M8PoCIuMQ/M1zwGR0qZjr6E9kgeg0b&#10;tblnKwuJ2mUg2JLliofj5ZRnGciqlP9bVL8AAAD//wMAUEsBAi0AFAAGAAgAAAAhALaDOJL+AAAA&#10;4QEAABMAAAAAAAAAAAAAAAAAAAAAAFtDb250ZW50X1R5cGVzXS54bWxQSwECLQAUAAYACAAAACEA&#10;OP0h/9YAAACUAQAACwAAAAAAAAAAAAAAAAAvAQAAX3JlbHMvLnJlbHNQSwECLQAUAAYACAAAACEA&#10;7gRHf9kBAACYAwAADgAAAAAAAAAAAAAAAAAuAgAAZHJzL2Uyb0RvYy54bWxQSwECLQAUAAYACAAA&#10;ACEAwEVEeuAAAAANAQAADwAAAAAAAAAAAAAAAAAzBAAAZHJzL2Rvd25yZXYueG1sUEsFBgAAAAAE&#10;AAQA8wAAAEAFAAAAAA==&#10;" filled="f" stroked="f">
                <v:textbox style="mso-fit-shape-to-text:t" inset="0,0,0,0">
                  <w:txbxContent>
                    <w:p w14:paraId="7CCCC4D0" w14:textId="77777777" w:rsidR="00641193" w:rsidRDefault="00081AC1">
                      <w:pPr>
                        <w:pStyle w:val="Bodytext370"/>
                        <w:shd w:val="clear" w:color="auto" w:fill="auto"/>
                        <w:spacing w:after="0" w:line="180" w:lineRule="exact"/>
                        <w:jc w:val="left"/>
                      </w:pPr>
                      <w:r>
                        <w:rPr>
                          <w:rStyle w:val="Bodytext37Spacing0ptExact"/>
                        </w:rPr>
                        <w:t xml:space="preserve">Luke 2:32; </w:t>
                      </w:r>
                      <w:r>
                        <w:rPr>
                          <w:rStyle w:val="Bodytext37Sylfaen0"/>
                        </w:rPr>
                        <w:t xml:space="preserve">Rev. </w:t>
                      </w:r>
                      <w:r>
                        <w:rPr>
                          <w:rStyle w:val="Bodytext37Sylfaen"/>
                        </w:rPr>
                        <w:t>3</w:t>
                      </w:r>
                      <w:r>
                        <w:rPr>
                          <w:rStyle w:val="Bodytext37Spacing0ptExact"/>
                        </w:rPr>
                        <w:t>-Д</w:t>
                      </w:r>
                      <w:r>
                        <w:rPr>
                          <w:rStyle w:val="Bodytext37Sylfaen"/>
                        </w:rPr>
                        <w:t>2</w:t>
                      </w:r>
                    </w:p>
                  </w:txbxContent>
                </v:textbox>
                <w10:wrap anchorx="margin"/>
              </v:shape>
            </w:pict>
          </mc:Fallback>
        </mc:AlternateContent>
      </w:r>
    </w:p>
    <w:p w14:paraId="0F761C59" w14:textId="77777777" w:rsidR="00641193" w:rsidRPr="004530F8" w:rsidRDefault="00641193" w:rsidP="00716972">
      <w:pPr>
        <w:ind w:firstLine="360"/>
        <w:rPr>
          <w:rFonts w:asciiTheme="minorHAnsi" w:hAnsiTheme="minorHAnsi" w:cstheme="minorHAnsi"/>
          <w:sz w:val="22"/>
          <w:szCs w:val="22"/>
        </w:rPr>
      </w:pPr>
    </w:p>
    <w:p w14:paraId="0435DA6F" w14:textId="77777777" w:rsidR="00641193" w:rsidRDefault="00641193" w:rsidP="00716972">
      <w:pPr>
        <w:ind w:firstLine="360"/>
        <w:rPr>
          <w:rFonts w:asciiTheme="minorHAnsi" w:hAnsiTheme="minorHAnsi" w:cstheme="minorHAnsi"/>
          <w:sz w:val="22"/>
          <w:szCs w:val="22"/>
        </w:rPr>
      </w:pPr>
    </w:p>
    <w:tbl>
      <w:tblPr>
        <w:tblOverlap w:val="never"/>
        <w:tblW w:w="5374" w:type="dxa"/>
        <w:jc w:val="center"/>
        <w:tblLayout w:type="fixed"/>
        <w:tblCellMar>
          <w:left w:w="10" w:type="dxa"/>
          <w:right w:w="10" w:type="dxa"/>
        </w:tblCellMar>
        <w:tblLook w:val="04A0" w:firstRow="1" w:lastRow="0" w:firstColumn="1" w:lastColumn="0" w:noHBand="0" w:noVBand="1"/>
      </w:tblPr>
      <w:tblGrid>
        <w:gridCol w:w="1971"/>
        <w:gridCol w:w="1716"/>
        <w:gridCol w:w="1687"/>
      </w:tblGrid>
      <w:tr w:rsidR="00641193" w:rsidRPr="004530F8" w14:paraId="3D193883" w14:textId="77777777" w:rsidTr="00A00922">
        <w:trPr>
          <w:trHeight w:hRule="exact" w:val="629"/>
          <w:jc w:val="center"/>
        </w:trPr>
        <w:tc>
          <w:tcPr>
            <w:tcW w:w="1971" w:type="dxa"/>
            <w:shd w:val="clear" w:color="auto" w:fill="FFFFFF"/>
          </w:tcPr>
          <w:p w14:paraId="0A50E408"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5pt0"/>
                <w:rFonts w:asciiTheme="minorHAnsi" w:hAnsiTheme="minorHAnsi" w:cstheme="minorHAnsi"/>
                <w:sz w:val="22"/>
                <w:szCs w:val="22"/>
              </w:rPr>
              <w:t>PROPHECY</w:t>
            </w:r>
          </w:p>
        </w:tc>
        <w:tc>
          <w:tcPr>
            <w:tcW w:w="1716" w:type="dxa"/>
            <w:shd w:val="clear" w:color="auto" w:fill="FFFFFF"/>
          </w:tcPr>
          <w:p w14:paraId="5C48BDAD"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5pt0"/>
                <w:rFonts w:asciiTheme="minorHAnsi" w:hAnsiTheme="minorHAnsi" w:cstheme="minorHAnsi"/>
                <w:sz w:val="22"/>
                <w:szCs w:val="22"/>
              </w:rPr>
              <w:t>OLD TESTAMENT REFERENCES</w:t>
            </w:r>
          </w:p>
        </w:tc>
        <w:tc>
          <w:tcPr>
            <w:tcW w:w="1687" w:type="dxa"/>
            <w:shd w:val="clear" w:color="auto" w:fill="FFFFFF"/>
          </w:tcPr>
          <w:p w14:paraId="6DA18D95"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5pt0"/>
                <w:rFonts w:asciiTheme="minorHAnsi" w:hAnsiTheme="minorHAnsi" w:cstheme="minorHAnsi"/>
                <w:sz w:val="22"/>
                <w:szCs w:val="22"/>
              </w:rPr>
              <w:t>NEW TESTAMENT</w:t>
            </w:r>
          </w:p>
          <w:p w14:paraId="69C17102"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5pt3"/>
                <w:rFonts w:asciiTheme="minorHAnsi" w:hAnsiTheme="minorHAnsi" w:cstheme="minorHAnsi"/>
                <w:sz w:val="22"/>
                <w:szCs w:val="22"/>
              </w:rPr>
              <w:t>fulfillment</w:t>
            </w:r>
          </w:p>
        </w:tc>
      </w:tr>
      <w:tr w:rsidR="00641193" w:rsidRPr="004530F8" w14:paraId="2DBE456F" w14:textId="77777777" w:rsidTr="00A00922">
        <w:trPr>
          <w:trHeight w:hRule="exact" w:val="358"/>
          <w:jc w:val="center"/>
        </w:trPr>
        <w:tc>
          <w:tcPr>
            <w:tcW w:w="1971" w:type="dxa"/>
            <w:tcBorders>
              <w:top w:val="single" w:sz="4" w:space="0" w:color="auto"/>
            </w:tcBorders>
            <w:shd w:val="clear" w:color="auto" w:fill="FFFFFF"/>
            <w:vAlign w:val="center"/>
          </w:tcPr>
          <w:p w14:paraId="0B99CAD1"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King cometh</w:t>
            </w:r>
          </w:p>
        </w:tc>
        <w:tc>
          <w:tcPr>
            <w:tcW w:w="1716" w:type="dxa"/>
            <w:tcBorders>
              <w:top w:val="single" w:sz="4" w:space="0" w:color="auto"/>
            </w:tcBorders>
            <w:shd w:val="clear" w:color="auto" w:fill="FFFFFF"/>
            <w:vAlign w:val="center"/>
          </w:tcPr>
          <w:p w14:paraId="26066382"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62:11</w:t>
            </w:r>
          </w:p>
        </w:tc>
        <w:tc>
          <w:tcPr>
            <w:tcW w:w="1687" w:type="dxa"/>
            <w:tcBorders>
              <w:top w:val="single" w:sz="4" w:space="0" w:color="auto"/>
            </w:tcBorders>
            <w:shd w:val="clear" w:color="auto" w:fill="FFFFFF"/>
            <w:vAlign w:val="center"/>
          </w:tcPr>
          <w:p w14:paraId="5E2432D0" w14:textId="509C4401"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21:5</w:t>
            </w:r>
          </w:p>
        </w:tc>
      </w:tr>
      <w:tr w:rsidR="00641193" w:rsidRPr="004530F8" w14:paraId="62C5A924" w14:textId="77777777" w:rsidTr="00A00922">
        <w:trPr>
          <w:trHeight w:hRule="exact" w:val="366"/>
          <w:jc w:val="center"/>
        </w:trPr>
        <w:tc>
          <w:tcPr>
            <w:tcW w:w="1971" w:type="dxa"/>
            <w:shd w:val="clear" w:color="auto" w:fill="FFFFFF"/>
            <w:vAlign w:val="center"/>
          </w:tcPr>
          <w:p w14:paraId="777A6E11"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vesture dipped in blood</w:t>
            </w:r>
          </w:p>
        </w:tc>
        <w:tc>
          <w:tcPr>
            <w:tcW w:w="1716" w:type="dxa"/>
            <w:shd w:val="clear" w:color="auto" w:fill="FFFFFF"/>
            <w:vAlign w:val="center"/>
          </w:tcPr>
          <w:p w14:paraId="2EDD6B9A"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63:1-3</w:t>
            </w:r>
          </w:p>
        </w:tc>
        <w:tc>
          <w:tcPr>
            <w:tcW w:w="1687" w:type="dxa"/>
            <w:shd w:val="clear" w:color="auto" w:fill="FFFFFF"/>
            <w:vAlign w:val="center"/>
          </w:tcPr>
          <w:p w14:paraId="7F75BC4C" w14:textId="480E9B9A" w:rsidR="00641193" w:rsidRPr="004530F8" w:rsidRDefault="00AC3FB7"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Otkrivenje</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19:13</w:t>
            </w:r>
          </w:p>
        </w:tc>
      </w:tr>
      <w:tr w:rsidR="00641193" w:rsidRPr="004530F8" w14:paraId="68234813" w14:textId="77777777" w:rsidTr="00A00922">
        <w:trPr>
          <w:trHeight w:hRule="exact" w:val="379"/>
          <w:jc w:val="center"/>
        </w:trPr>
        <w:tc>
          <w:tcPr>
            <w:tcW w:w="1971" w:type="dxa"/>
            <w:shd w:val="clear" w:color="auto" w:fill="FFFFFF"/>
            <w:vAlign w:val="center"/>
          </w:tcPr>
          <w:p w14:paraId="53F6BBE5"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Afflicted with the </w:t>
            </w:r>
            <w:r w:rsidRPr="004530F8">
              <w:rPr>
                <w:rStyle w:val="Bodytext29pt2"/>
                <w:rFonts w:asciiTheme="minorHAnsi" w:hAnsiTheme="minorHAnsi" w:cstheme="minorHAnsi"/>
                <w:sz w:val="22"/>
                <w:szCs w:val="22"/>
              </w:rPr>
              <w:t>afflicted</w:t>
            </w:r>
          </w:p>
        </w:tc>
        <w:tc>
          <w:tcPr>
            <w:tcW w:w="1716" w:type="dxa"/>
            <w:shd w:val="clear" w:color="auto" w:fill="FFFFFF"/>
            <w:vAlign w:val="center"/>
          </w:tcPr>
          <w:p w14:paraId="3B9316A9"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63:8-9</w:t>
            </w:r>
          </w:p>
        </w:tc>
        <w:tc>
          <w:tcPr>
            <w:tcW w:w="1687" w:type="dxa"/>
            <w:shd w:val="clear" w:color="auto" w:fill="FFFFFF"/>
            <w:vAlign w:val="center"/>
          </w:tcPr>
          <w:p w14:paraId="14D91C67" w14:textId="4256D931"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25:34-40</w:t>
            </w:r>
          </w:p>
        </w:tc>
      </w:tr>
      <w:tr w:rsidR="00641193" w:rsidRPr="004530F8" w14:paraId="45D94C14" w14:textId="77777777" w:rsidTr="00A00922">
        <w:trPr>
          <w:trHeight w:hRule="exact" w:val="490"/>
          <w:jc w:val="center"/>
        </w:trPr>
        <w:tc>
          <w:tcPr>
            <w:tcW w:w="1971" w:type="dxa"/>
            <w:shd w:val="clear" w:color="auto" w:fill="FFFFFF"/>
            <w:vAlign w:val="center"/>
          </w:tcPr>
          <w:p w14:paraId="2C90E4A2"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elect shall inherit</w:t>
            </w:r>
          </w:p>
        </w:tc>
        <w:tc>
          <w:tcPr>
            <w:tcW w:w="1716" w:type="dxa"/>
            <w:shd w:val="clear" w:color="auto" w:fill="FFFFFF"/>
            <w:vAlign w:val="center"/>
          </w:tcPr>
          <w:p w14:paraId="4D9FEBA0"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65:9</w:t>
            </w:r>
          </w:p>
        </w:tc>
        <w:tc>
          <w:tcPr>
            <w:tcW w:w="1687" w:type="dxa"/>
            <w:shd w:val="clear" w:color="auto" w:fill="FFFFFF"/>
            <w:vAlign w:val="bottom"/>
          </w:tcPr>
          <w:p w14:paraId="0B1F2BA0" w14:textId="1189006E"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Rom. 11:5,7; </w:t>
            </w:r>
            <w:proofErr w:type="spellStart"/>
            <w:r w:rsidR="00D73074">
              <w:rPr>
                <w:rStyle w:val="Bodytext29pt2"/>
                <w:rFonts w:asciiTheme="minorHAnsi" w:hAnsiTheme="minorHAnsi" w:cstheme="minorHAnsi"/>
                <w:sz w:val="22"/>
                <w:szCs w:val="22"/>
              </w:rPr>
              <w:t>Jevrejima</w:t>
            </w:r>
            <w:proofErr w:type="spellEnd"/>
            <w:r w:rsidR="00D73074">
              <w:rPr>
                <w:rStyle w:val="Bodytext29pt2"/>
                <w:rFonts w:asciiTheme="minorHAnsi" w:hAnsiTheme="minorHAnsi" w:cstheme="minorHAnsi"/>
                <w:sz w:val="22"/>
                <w:szCs w:val="22"/>
              </w:rPr>
              <w:t xml:space="preserve"> </w:t>
            </w:r>
            <w:proofErr w:type="gramStart"/>
            <w:r w:rsidRPr="004530F8">
              <w:rPr>
                <w:rStyle w:val="Bodytext27pt0"/>
                <w:rFonts w:asciiTheme="minorHAnsi" w:hAnsiTheme="minorHAnsi" w:cstheme="minorHAnsi"/>
                <w:b w:val="0"/>
                <w:bCs w:val="0"/>
                <w:sz w:val="22"/>
                <w:szCs w:val="22"/>
              </w:rPr>
              <w:t>7</w:t>
            </w:r>
            <w:r w:rsidRPr="004530F8">
              <w:rPr>
                <w:rStyle w:val="Bodytext29pt2"/>
                <w:rFonts w:asciiTheme="minorHAnsi" w:hAnsiTheme="minorHAnsi" w:cstheme="minorHAnsi"/>
                <w:sz w:val="22"/>
                <w:szCs w:val="22"/>
                <w:vertAlign w:val="subscript"/>
              </w:rPr>
              <w:t>:</w:t>
            </w:r>
            <w:r w:rsidRPr="004530F8">
              <w:rPr>
                <w:rStyle w:val="Bodytext29pt2"/>
                <w:rFonts w:asciiTheme="minorHAnsi" w:hAnsiTheme="minorHAnsi" w:cstheme="minorHAnsi"/>
                <w:sz w:val="22"/>
                <w:szCs w:val="22"/>
              </w:rPr>
              <w:t>i</w:t>
            </w:r>
            <w:proofErr w:type="gramEnd"/>
            <w:r w:rsidRPr="004530F8">
              <w:rPr>
                <w:rStyle w:val="Bodytext27pt0"/>
                <w:rFonts w:asciiTheme="minorHAnsi" w:hAnsiTheme="minorHAnsi" w:cstheme="minorHAnsi"/>
                <w:b w:val="0"/>
                <w:bCs w:val="0"/>
                <w:sz w:val="22"/>
                <w:szCs w:val="22"/>
              </w:rPr>
              <w:t>4</w:t>
            </w:r>
            <w:r w:rsidRPr="004530F8">
              <w:rPr>
                <w:rStyle w:val="Bodytext29pt2"/>
                <w:rFonts w:asciiTheme="minorHAnsi" w:hAnsiTheme="minorHAnsi" w:cstheme="minorHAnsi"/>
                <w:sz w:val="22"/>
                <w:szCs w:val="22"/>
              </w:rPr>
              <w:t xml:space="preserve">-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5:5</w:t>
            </w:r>
          </w:p>
        </w:tc>
      </w:tr>
      <w:tr w:rsidR="00641193" w:rsidRPr="004530F8" w14:paraId="3667EAD8" w14:textId="77777777" w:rsidTr="00A00922">
        <w:trPr>
          <w:trHeight w:hRule="exact" w:val="514"/>
          <w:jc w:val="center"/>
        </w:trPr>
        <w:tc>
          <w:tcPr>
            <w:tcW w:w="1971" w:type="dxa"/>
            <w:shd w:val="clear" w:color="auto" w:fill="FFFFFF"/>
          </w:tcPr>
          <w:p w14:paraId="3C486286"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New heavens and a new earth</w:t>
            </w:r>
          </w:p>
        </w:tc>
        <w:tc>
          <w:tcPr>
            <w:tcW w:w="1716" w:type="dxa"/>
            <w:shd w:val="clear" w:color="auto" w:fill="FFFFFF"/>
          </w:tcPr>
          <w:p w14:paraId="3FF87E8E"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Isa. 65:17-25</w:t>
            </w:r>
          </w:p>
        </w:tc>
        <w:tc>
          <w:tcPr>
            <w:tcW w:w="1687" w:type="dxa"/>
            <w:shd w:val="clear" w:color="auto" w:fill="FFFFFF"/>
            <w:vAlign w:val="bottom"/>
          </w:tcPr>
          <w:p w14:paraId="3B1BD930" w14:textId="28C6679F"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2 Pet. 3:13; </w:t>
            </w:r>
            <w:proofErr w:type="spellStart"/>
            <w:r w:rsidR="00AC3FB7">
              <w:rPr>
                <w:rStyle w:val="Bodytext295pt0"/>
                <w:rFonts w:asciiTheme="minorHAnsi" w:hAnsiTheme="minorHAnsi" w:cstheme="minorHAnsi"/>
                <w:sz w:val="22"/>
                <w:szCs w:val="22"/>
              </w:rPr>
              <w:t>Otkrivenje</w:t>
            </w:r>
            <w:proofErr w:type="spellEnd"/>
            <w:r w:rsidR="00AC3FB7">
              <w:rPr>
                <w:rStyle w:val="Bodytext295pt0"/>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21:1 John 2:19-21; Rom.</w:t>
            </w:r>
          </w:p>
        </w:tc>
      </w:tr>
      <w:tr w:rsidR="00641193" w:rsidRPr="004530F8" w14:paraId="515598B1" w14:textId="77777777" w:rsidTr="00A00922">
        <w:trPr>
          <w:trHeight w:hRule="exact" w:val="387"/>
          <w:jc w:val="center"/>
        </w:trPr>
        <w:tc>
          <w:tcPr>
            <w:tcW w:w="1971" w:type="dxa"/>
            <w:shd w:val="clear" w:color="auto" w:fill="FFFFFF"/>
          </w:tcPr>
          <w:p w14:paraId="4BA9233B"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center"/>
              <w:rPr>
                <w:rFonts w:asciiTheme="minorHAnsi" w:hAnsiTheme="minorHAnsi" w:cstheme="minorHAnsi"/>
                <w:sz w:val="22"/>
                <w:szCs w:val="22"/>
              </w:rPr>
            </w:pPr>
            <w:r w:rsidRPr="004530F8">
              <w:rPr>
                <w:rStyle w:val="Bodytext29pt2"/>
                <w:rFonts w:asciiTheme="minorHAnsi" w:hAnsiTheme="minorHAnsi" w:cstheme="minorHAnsi"/>
                <w:sz w:val="22"/>
                <w:szCs w:val="22"/>
              </w:rPr>
              <w:t>The Lord our righteousness</w:t>
            </w:r>
          </w:p>
        </w:tc>
        <w:tc>
          <w:tcPr>
            <w:tcW w:w="1716" w:type="dxa"/>
            <w:shd w:val="clear" w:color="auto" w:fill="FFFFFF"/>
          </w:tcPr>
          <w:p w14:paraId="32B96234" w14:textId="35F53945" w:rsidR="00641193" w:rsidRPr="004530F8" w:rsidRDefault="008641EA"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Jeremija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23:5,6</w:t>
            </w:r>
          </w:p>
        </w:tc>
        <w:tc>
          <w:tcPr>
            <w:tcW w:w="1687" w:type="dxa"/>
            <w:shd w:val="clear" w:color="auto" w:fill="FFFFFF"/>
          </w:tcPr>
          <w:p w14:paraId="0CF94195"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1:3-4; Eph. </w:t>
            </w:r>
            <w:r w:rsidRPr="004530F8">
              <w:rPr>
                <w:rStyle w:val="Bodytext29pt2"/>
                <w:rFonts w:asciiTheme="minorHAnsi" w:hAnsiTheme="minorHAnsi" w:cstheme="minorHAnsi"/>
                <w:sz w:val="22"/>
                <w:szCs w:val="22"/>
              </w:rPr>
              <w:t>2:20-21; 1 Pet. 2:5</w:t>
            </w:r>
          </w:p>
        </w:tc>
      </w:tr>
      <w:tr w:rsidR="00641193" w:rsidRPr="004530F8" w14:paraId="47744A92" w14:textId="77777777" w:rsidTr="00A00922">
        <w:trPr>
          <w:trHeight w:hRule="exact" w:val="263"/>
          <w:jc w:val="center"/>
        </w:trPr>
        <w:tc>
          <w:tcPr>
            <w:tcW w:w="1971" w:type="dxa"/>
            <w:shd w:val="clear" w:color="auto" w:fill="FFFFFF"/>
            <w:vAlign w:val="bottom"/>
          </w:tcPr>
          <w:p w14:paraId="5BCF948B"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Born a King</w:t>
            </w:r>
          </w:p>
        </w:tc>
        <w:tc>
          <w:tcPr>
            <w:tcW w:w="1716" w:type="dxa"/>
            <w:shd w:val="clear" w:color="auto" w:fill="FFFFFF"/>
            <w:vAlign w:val="bottom"/>
          </w:tcPr>
          <w:p w14:paraId="458274F5" w14:textId="51E7F7A3" w:rsidR="00641193" w:rsidRPr="004530F8" w:rsidRDefault="008641EA"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Jeremija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30:9</w:t>
            </w:r>
          </w:p>
        </w:tc>
        <w:tc>
          <w:tcPr>
            <w:tcW w:w="1687" w:type="dxa"/>
            <w:shd w:val="clear" w:color="auto" w:fill="FFFFFF"/>
            <w:vAlign w:val="bottom"/>
          </w:tcPr>
          <w:p w14:paraId="38CDBA63" w14:textId="3ACC591C"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John 18:37;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1:5</w:t>
            </w:r>
          </w:p>
        </w:tc>
      </w:tr>
      <w:tr w:rsidR="00641193" w:rsidRPr="004530F8" w14:paraId="34FA580D" w14:textId="77777777" w:rsidTr="00A00922">
        <w:trPr>
          <w:trHeight w:hRule="exact" w:val="255"/>
          <w:jc w:val="center"/>
        </w:trPr>
        <w:tc>
          <w:tcPr>
            <w:tcW w:w="1971" w:type="dxa"/>
            <w:shd w:val="clear" w:color="auto" w:fill="FFFFFF"/>
          </w:tcPr>
          <w:p w14:paraId="535D9E60"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Massacre of infants</w:t>
            </w:r>
          </w:p>
        </w:tc>
        <w:tc>
          <w:tcPr>
            <w:tcW w:w="1716" w:type="dxa"/>
            <w:shd w:val="clear" w:color="auto" w:fill="FFFFFF"/>
          </w:tcPr>
          <w:p w14:paraId="4991B2D3" w14:textId="58BC8EF9" w:rsidR="00641193" w:rsidRPr="004530F8" w:rsidRDefault="008641EA"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Jeremija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31:15</w:t>
            </w:r>
          </w:p>
        </w:tc>
        <w:tc>
          <w:tcPr>
            <w:tcW w:w="1687" w:type="dxa"/>
            <w:shd w:val="clear" w:color="auto" w:fill="FFFFFF"/>
          </w:tcPr>
          <w:p w14:paraId="75861C58" w14:textId="0B603C2D"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2:17-18</w:t>
            </w:r>
          </w:p>
        </w:tc>
      </w:tr>
      <w:tr w:rsidR="00641193" w:rsidRPr="004530F8" w14:paraId="0C35B22F" w14:textId="77777777" w:rsidTr="00A00922">
        <w:trPr>
          <w:trHeight w:hRule="exact" w:val="687"/>
          <w:jc w:val="center"/>
        </w:trPr>
        <w:tc>
          <w:tcPr>
            <w:tcW w:w="1971" w:type="dxa"/>
            <w:shd w:val="clear" w:color="auto" w:fill="FFFFFF"/>
          </w:tcPr>
          <w:p w14:paraId="0310BCC6"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Conceived by the Holy Spirit</w:t>
            </w:r>
          </w:p>
        </w:tc>
        <w:tc>
          <w:tcPr>
            <w:tcW w:w="1716" w:type="dxa"/>
            <w:shd w:val="clear" w:color="auto" w:fill="FFFFFF"/>
          </w:tcPr>
          <w:p w14:paraId="3426A76F" w14:textId="442975DB" w:rsidR="00641193" w:rsidRPr="004530F8" w:rsidRDefault="008641EA"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Jeremija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31:22</w:t>
            </w:r>
          </w:p>
        </w:tc>
        <w:tc>
          <w:tcPr>
            <w:tcW w:w="1687" w:type="dxa"/>
            <w:shd w:val="clear" w:color="auto" w:fill="FFFFFF"/>
            <w:vAlign w:val="bottom"/>
          </w:tcPr>
          <w:p w14:paraId="49F22D4F" w14:textId="152ADED1"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1:20; Luke 1:35</w:t>
            </w:r>
          </w:p>
          <w:p w14:paraId="6AC11453" w14:textId="69358249"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26:27-29; Mark 14:22-24; Luke 22:15-20;</w:t>
            </w:r>
          </w:p>
        </w:tc>
      </w:tr>
      <w:tr w:rsidR="00641193" w:rsidRPr="004530F8" w14:paraId="1C3DA543" w14:textId="77777777" w:rsidTr="00A00922">
        <w:trPr>
          <w:trHeight w:hRule="exact" w:val="675"/>
          <w:jc w:val="center"/>
        </w:trPr>
        <w:tc>
          <w:tcPr>
            <w:tcW w:w="1971" w:type="dxa"/>
            <w:shd w:val="clear" w:color="auto" w:fill="FFFFFF"/>
          </w:tcPr>
          <w:p w14:paraId="03017C7C" w14:textId="29140F7C"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A New </w:t>
            </w:r>
            <w:proofErr w:type="spellStart"/>
            <w:r w:rsidR="005C4316">
              <w:rPr>
                <w:rStyle w:val="Bodytext29pt2"/>
                <w:rFonts w:asciiTheme="minorHAnsi" w:hAnsiTheme="minorHAnsi" w:cstheme="minorHAnsi"/>
                <w:sz w:val="22"/>
                <w:szCs w:val="22"/>
              </w:rPr>
              <w:t>Zavet</w:t>
            </w:r>
            <w:proofErr w:type="spellEnd"/>
          </w:p>
        </w:tc>
        <w:tc>
          <w:tcPr>
            <w:tcW w:w="1716" w:type="dxa"/>
            <w:shd w:val="clear" w:color="auto" w:fill="FFFFFF"/>
          </w:tcPr>
          <w:p w14:paraId="6B11587E" w14:textId="2C597E5C" w:rsidR="00641193" w:rsidRPr="004530F8" w:rsidRDefault="008641EA"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Jeremija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31:31-34</w:t>
            </w:r>
          </w:p>
        </w:tc>
        <w:tc>
          <w:tcPr>
            <w:tcW w:w="1687" w:type="dxa"/>
            <w:shd w:val="clear" w:color="auto" w:fill="FFFFFF"/>
            <w:vAlign w:val="bottom"/>
          </w:tcPr>
          <w:p w14:paraId="137CC381" w14:textId="3428A304"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1 </w:t>
            </w:r>
            <w:r w:rsidRPr="004530F8">
              <w:rPr>
                <w:rStyle w:val="Bodytext29pt2"/>
                <w:rFonts w:asciiTheme="minorHAnsi" w:hAnsiTheme="minorHAnsi" w:cstheme="minorHAnsi"/>
                <w:sz w:val="22"/>
                <w:szCs w:val="22"/>
              </w:rPr>
              <w:t xml:space="preserve">Cor. 11:25; </w:t>
            </w:r>
            <w:proofErr w:type="spellStart"/>
            <w:r w:rsidR="00D73074">
              <w:rPr>
                <w:rStyle w:val="Bodytext29pt2"/>
                <w:rFonts w:asciiTheme="minorHAnsi" w:hAnsiTheme="minorHAnsi" w:cstheme="minorHAnsi"/>
                <w:sz w:val="22"/>
                <w:szCs w:val="22"/>
              </w:rPr>
              <w:t>Jevrejima</w:t>
            </w:r>
            <w:proofErr w:type="spellEnd"/>
            <w:r w:rsidR="00D73074">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8:8-12; 10:15-17; 12:24; 13:20</w:t>
            </w:r>
          </w:p>
          <w:p w14:paraId="3464DB4B"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e"/>
                <w:rFonts w:asciiTheme="minorHAnsi" w:hAnsiTheme="minorHAnsi" w:cstheme="minorHAnsi"/>
                <w:b w:val="0"/>
                <w:bCs w:val="0"/>
                <w:sz w:val="22"/>
                <w:szCs w:val="22"/>
              </w:rPr>
              <w:t xml:space="preserve">John 2:19-21; </w:t>
            </w:r>
            <w:r w:rsidRPr="004530F8">
              <w:rPr>
                <w:rStyle w:val="Bodytext29pt2"/>
                <w:rFonts w:asciiTheme="minorHAnsi" w:hAnsiTheme="minorHAnsi" w:cstheme="minorHAnsi"/>
                <w:sz w:val="22"/>
                <w:szCs w:val="22"/>
              </w:rPr>
              <w:t xml:space="preserve">Eph. </w:t>
            </w:r>
            <w:r w:rsidRPr="004530F8">
              <w:rPr>
                <w:rStyle w:val="Bodytext2e"/>
                <w:rFonts w:asciiTheme="minorHAnsi" w:hAnsiTheme="minorHAnsi" w:cstheme="minorHAnsi"/>
                <w:b w:val="0"/>
                <w:bCs w:val="0"/>
                <w:sz w:val="22"/>
                <w:szCs w:val="22"/>
              </w:rPr>
              <w:t>2:20-</w:t>
            </w:r>
          </w:p>
        </w:tc>
      </w:tr>
      <w:tr w:rsidR="00641193" w:rsidRPr="004530F8" w14:paraId="11527F9A" w14:textId="77777777" w:rsidTr="00A00922">
        <w:trPr>
          <w:trHeight w:hRule="exact" w:val="300"/>
          <w:jc w:val="center"/>
        </w:trPr>
        <w:tc>
          <w:tcPr>
            <w:tcW w:w="1971" w:type="dxa"/>
            <w:shd w:val="clear" w:color="auto" w:fill="FFFFFF"/>
          </w:tcPr>
          <w:p w14:paraId="03F9CD17"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spiritual house</w:t>
            </w:r>
          </w:p>
        </w:tc>
        <w:tc>
          <w:tcPr>
            <w:tcW w:w="1716" w:type="dxa"/>
            <w:shd w:val="clear" w:color="auto" w:fill="FFFFFF"/>
          </w:tcPr>
          <w:p w14:paraId="213DA55A" w14:textId="4A604DA1" w:rsidR="00641193" w:rsidRPr="004530F8" w:rsidRDefault="008641EA"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Jeremija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33:15-17</w:t>
            </w:r>
          </w:p>
        </w:tc>
        <w:tc>
          <w:tcPr>
            <w:tcW w:w="1687" w:type="dxa"/>
            <w:shd w:val="clear" w:color="auto" w:fill="FFFFFF"/>
          </w:tcPr>
          <w:p w14:paraId="54FD37CC"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21; 1 Pet. 2:5</w:t>
            </w:r>
          </w:p>
        </w:tc>
      </w:tr>
      <w:tr w:rsidR="00641193" w:rsidRPr="004530F8" w14:paraId="109AE87D" w14:textId="77777777" w:rsidTr="00A00922">
        <w:trPr>
          <w:trHeight w:hRule="exact" w:val="379"/>
          <w:jc w:val="center"/>
        </w:trPr>
        <w:tc>
          <w:tcPr>
            <w:tcW w:w="1971" w:type="dxa"/>
            <w:shd w:val="clear" w:color="auto" w:fill="FFFFFF"/>
            <w:vAlign w:val="center"/>
          </w:tcPr>
          <w:p w14:paraId="24F5FF67"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tree planted by God</w:t>
            </w:r>
          </w:p>
        </w:tc>
        <w:tc>
          <w:tcPr>
            <w:tcW w:w="1716" w:type="dxa"/>
            <w:shd w:val="clear" w:color="auto" w:fill="FFFFFF"/>
            <w:vAlign w:val="center"/>
          </w:tcPr>
          <w:p w14:paraId="0C53DEB3" w14:textId="70634C9B" w:rsidR="00641193" w:rsidRPr="004530F8" w:rsidRDefault="002C5935"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Jezekilj</w:t>
            </w:r>
            <w:proofErr w:type="spellEnd"/>
            <w:r w:rsidR="00081AC1" w:rsidRPr="004530F8">
              <w:rPr>
                <w:rStyle w:val="Bodytext29pt2"/>
                <w:rFonts w:asciiTheme="minorHAnsi" w:hAnsiTheme="minorHAnsi" w:cstheme="minorHAnsi"/>
                <w:sz w:val="22"/>
                <w:szCs w:val="22"/>
              </w:rPr>
              <w:t xml:space="preserve"> 17:22-24</w:t>
            </w:r>
          </w:p>
        </w:tc>
        <w:tc>
          <w:tcPr>
            <w:tcW w:w="1687" w:type="dxa"/>
            <w:shd w:val="clear" w:color="auto" w:fill="FFFFFF"/>
            <w:vAlign w:val="center"/>
          </w:tcPr>
          <w:p w14:paraId="0893290F" w14:textId="1966B92B"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13:31-32</w:t>
            </w:r>
          </w:p>
        </w:tc>
      </w:tr>
      <w:tr w:rsidR="00641193" w:rsidRPr="004530F8" w14:paraId="6098DEBC" w14:textId="77777777" w:rsidTr="00A00922">
        <w:trPr>
          <w:trHeight w:hRule="exact" w:val="280"/>
          <w:jc w:val="center"/>
        </w:trPr>
        <w:tc>
          <w:tcPr>
            <w:tcW w:w="1971" w:type="dxa"/>
            <w:shd w:val="clear" w:color="auto" w:fill="FFFFFF"/>
            <w:vAlign w:val="bottom"/>
          </w:tcPr>
          <w:p w14:paraId="21D5B431"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humble exalted</w:t>
            </w:r>
          </w:p>
        </w:tc>
        <w:tc>
          <w:tcPr>
            <w:tcW w:w="1716" w:type="dxa"/>
            <w:shd w:val="clear" w:color="auto" w:fill="FFFFFF"/>
            <w:vAlign w:val="bottom"/>
          </w:tcPr>
          <w:p w14:paraId="1E6E78CB"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sidRPr="004530F8">
              <w:rPr>
                <w:rStyle w:val="Bodytext29pt2"/>
                <w:rFonts w:asciiTheme="minorHAnsi" w:hAnsiTheme="minorHAnsi" w:cstheme="minorHAnsi"/>
                <w:sz w:val="22"/>
                <w:szCs w:val="22"/>
              </w:rPr>
              <w:t>Ezek</w:t>
            </w:r>
            <w:proofErr w:type="spellEnd"/>
            <w:r w:rsidRPr="004530F8">
              <w:rPr>
                <w:rStyle w:val="Bodytext29pt2"/>
                <w:rFonts w:asciiTheme="minorHAnsi" w:hAnsiTheme="minorHAnsi" w:cstheme="minorHAnsi"/>
                <w:sz w:val="22"/>
                <w:szCs w:val="22"/>
              </w:rPr>
              <w:t>, 21:26-27</w:t>
            </w:r>
          </w:p>
        </w:tc>
        <w:tc>
          <w:tcPr>
            <w:tcW w:w="1687" w:type="dxa"/>
            <w:shd w:val="clear" w:color="auto" w:fill="FFFFFF"/>
            <w:vAlign w:val="bottom"/>
          </w:tcPr>
          <w:p w14:paraId="0F1CD80B"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1:52</w:t>
            </w:r>
          </w:p>
        </w:tc>
      </w:tr>
      <w:tr w:rsidR="00641193" w:rsidRPr="004530F8" w14:paraId="5233E9CB" w14:textId="77777777" w:rsidTr="00A00922">
        <w:trPr>
          <w:trHeight w:hRule="exact" w:val="255"/>
          <w:jc w:val="center"/>
        </w:trPr>
        <w:tc>
          <w:tcPr>
            <w:tcW w:w="1971" w:type="dxa"/>
            <w:shd w:val="clear" w:color="auto" w:fill="FFFFFF"/>
          </w:tcPr>
          <w:p w14:paraId="63A5A9BD"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good Shepherd</w:t>
            </w:r>
          </w:p>
        </w:tc>
        <w:tc>
          <w:tcPr>
            <w:tcW w:w="1716" w:type="dxa"/>
            <w:shd w:val="clear" w:color="auto" w:fill="FFFFFF"/>
          </w:tcPr>
          <w:p w14:paraId="656D9086" w14:textId="19234F79" w:rsidR="00641193" w:rsidRPr="004530F8" w:rsidRDefault="002C5935"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proofErr w:type="spellStart"/>
            <w:r>
              <w:rPr>
                <w:rStyle w:val="Bodytext29pt2"/>
                <w:rFonts w:asciiTheme="minorHAnsi" w:hAnsiTheme="minorHAnsi" w:cstheme="minorHAnsi"/>
                <w:sz w:val="22"/>
                <w:szCs w:val="22"/>
              </w:rPr>
              <w:t>Jezekilj</w:t>
            </w:r>
            <w:proofErr w:type="spellEnd"/>
            <w:r w:rsidR="00081AC1" w:rsidRPr="004530F8">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34:23-24</w:t>
            </w:r>
          </w:p>
        </w:tc>
        <w:tc>
          <w:tcPr>
            <w:tcW w:w="1687" w:type="dxa"/>
            <w:shd w:val="clear" w:color="auto" w:fill="FFFFFF"/>
          </w:tcPr>
          <w:p w14:paraId="374E4EDB"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10:11</w:t>
            </w:r>
          </w:p>
        </w:tc>
      </w:tr>
      <w:tr w:rsidR="00641193" w:rsidRPr="004530F8" w14:paraId="6C07D4E7" w14:textId="77777777" w:rsidTr="00A00922">
        <w:trPr>
          <w:trHeight w:hRule="exact" w:val="354"/>
          <w:jc w:val="center"/>
        </w:trPr>
        <w:tc>
          <w:tcPr>
            <w:tcW w:w="1971" w:type="dxa"/>
            <w:shd w:val="clear" w:color="auto" w:fill="FFFFFF"/>
          </w:tcPr>
          <w:p w14:paraId="2C9D0077"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center"/>
              <w:rPr>
                <w:rFonts w:asciiTheme="minorHAnsi" w:hAnsiTheme="minorHAnsi" w:cstheme="minorHAnsi"/>
                <w:sz w:val="22"/>
                <w:szCs w:val="22"/>
              </w:rPr>
            </w:pPr>
            <w:r w:rsidRPr="004530F8">
              <w:rPr>
                <w:rStyle w:val="Bodytext29pt2"/>
                <w:rFonts w:asciiTheme="minorHAnsi" w:hAnsiTheme="minorHAnsi" w:cstheme="minorHAnsi"/>
                <w:sz w:val="22"/>
                <w:szCs w:val="22"/>
              </w:rPr>
              <w:t>Stone cut without hands</w:t>
            </w:r>
          </w:p>
        </w:tc>
        <w:tc>
          <w:tcPr>
            <w:tcW w:w="1716" w:type="dxa"/>
            <w:shd w:val="clear" w:color="auto" w:fill="FFFFFF"/>
          </w:tcPr>
          <w:p w14:paraId="1E27A867"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2:34-35</w:t>
            </w:r>
          </w:p>
        </w:tc>
        <w:tc>
          <w:tcPr>
            <w:tcW w:w="1687" w:type="dxa"/>
            <w:shd w:val="clear" w:color="auto" w:fill="FFFFFF"/>
            <w:vAlign w:val="bottom"/>
          </w:tcPr>
          <w:p w14:paraId="727442B8"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4:10-12</w:t>
            </w:r>
          </w:p>
          <w:p w14:paraId="71307BBC"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1:33; 1 Cor. 15-24;</w:t>
            </w:r>
          </w:p>
        </w:tc>
      </w:tr>
      <w:tr w:rsidR="00641193" w:rsidRPr="004530F8" w14:paraId="5657B3D2" w14:textId="77777777" w:rsidTr="00A00922">
        <w:trPr>
          <w:trHeight w:hRule="exact" w:val="399"/>
          <w:jc w:val="center"/>
        </w:trPr>
        <w:tc>
          <w:tcPr>
            <w:tcW w:w="1971" w:type="dxa"/>
            <w:shd w:val="clear" w:color="auto" w:fill="FFFFFF"/>
          </w:tcPr>
          <w:p w14:paraId="037F9AA2"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center"/>
              <w:rPr>
                <w:rFonts w:asciiTheme="minorHAnsi" w:hAnsiTheme="minorHAnsi" w:cstheme="minorHAnsi"/>
                <w:sz w:val="22"/>
                <w:szCs w:val="22"/>
              </w:rPr>
            </w:pPr>
            <w:r w:rsidRPr="004530F8">
              <w:rPr>
                <w:rStyle w:val="Bodytext29pt2"/>
                <w:rFonts w:asciiTheme="minorHAnsi" w:hAnsiTheme="minorHAnsi" w:cstheme="minorHAnsi"/>
                <w:sz w:val="22"/>
                <w:szCs w:val="22"/>
              </w:rPr>
              <w:t>His kingdom triumphant</w:t>
            </w:r>
          </w:p>
        </w:tc>
        <w:tc>
          <w:tcPr>
            <w:tcW w:w="1716" w:type="dxa"/>
            <w:shd w:val="clear" w:color="auto" w:fill="FFFFFF"/>
          </w:tcPr>
          <w:p w14:paraId="515BDDF1"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2:44-45</w:t>
            </w:r>
          </w:p>
        </w:tc>
        <w:tc>
          <w:tcPr>
            <w:tcW w:w="1687" w:type="dxa"/>
            <w:shd w:val="clear" w:color="auto" w:fill="FFFFFF"/>
            <w:vAlign w:val="bottom"/>
          </w:tcPr>
          <w:p w14:paraId="4C5E3D05" w14:textId="18DBD5F4" w:rsidR="00641193" w:rsidRPr="004530F8" w:rsidRDefault="00AC3FB7"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Otkrivenje</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 xml:space="preserve">11:15 </w:t>
            </w:r>
            <w:r w:rsidR="001518A9">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24:30; 25:31;</w:t>
            </w:r>
          </w:p>
        </w:tc>
      </w:tr>
      <w:tr w:rsidR="00641193" w:rsidRPr="004530F8" w14:paraId="35E81EAA" w14:textId="77777777" w:rsidTr="00A00922">
        <w:trPr>
          <w:trHeight w:hRule="exact" w:val="535"/>
          <w:jc w:val="center"/>
        </w:trPr>
        <w:tc>
          <w:tcPr>
            <w:tcW w:w="1971" w:type="dxa"/>
            <w:shd w:val="clear" w:color="auto" w:fill="FFFFFF"/>
          </w:tcPr>
          <w:p w14:paraId="7D9A524E"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An everlasting dominion</w:t>
            </w:r>
          </w:p>
        </w:tc>
        <w:tc>
          <w:tcPr>
            <w:tcW w:w="1716" w:type="dxa"/>
            <w:shd w:val="clear" w:color="auto" w:fill="FFFFFF"/>
          </w:tcPr>
          <w:p w14:paraId="2454846E"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7:13-14</w:t>
            </w:r>
          </w:p>
        </w:tc>
        <w:tc>
          <w:tcPr>
            <w:tcW w:w="1687" w:type="dxa"/>
            <w:shd w:val="clear" w:color="auto" w:fill="FFFFFF"/>
            <w:vAlign w:val="bottom"/>
          </w:tcPr>
          <w:p w14:paraId="596940CF" w14:textId="20C99A9D"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26:64; Mark 14:61-52; Acts 1:9-11;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Pr="004530F8">
              <w:rPr>
                <w:rStyle w:val="Bodytext295pt0"/>
                <w:rFonts w:asciiTheme="minorHAnsi" w:hAnsiTheme="minorHAnsi" w:cstheme="minorHAnsi"/>
                <w:sz w:val="22"/>
                <w:szCs w:val="22"/>
              </w:rPr>
              <w:t xml:space="preserve">1=7 </w:t>
            </w:r>
            <w:r w:rsidRPr="004530F8">
              <w:rPr>
                <w:rStyle w:val="Bodytext29pt2"/>
                <w:rFonts w:asciiTheme="minorHAnsi" w:hAnsiTheme="minorHAnsi" w:cstheme="minorHAnsi"/>
                <w:sz w:val="22"/>
                <w:szCs w:val="22"/>
              </w:rPr>
              <w:t xml:space="preserve">Luke 1:33; 1 Cor. </w:t>
            </w:r>
            <w:r w:rsidRPr="004530F8">
              <w:rPr>
                <w:rStyle w:val="Bodytext295pt0"/>
                <w:rFonts w:asciiTheme="minorHAnsi" w:hAnsiTheme="minorHAnsi" w:cstheme="minorHAnsi"/>
                <w:sz w:val="22"/>
                <w:szCs w:val="22"/>
              </w:rPr>
              <w:t>15=</w:t>
            </w:r>
            <w:r w:rsidRPr="004530F8">
              <w:rPr>
                <w:rStyle w:val="Bodytext295pt0"/>
                <w:rFonts w:asciiTheme="minorHAnsi" w:hAnsiTheme="minorHAnsi" w:cstheme="minorHAnsi"/>
                <w:sz w:val="22"/>
                <w:szCs w:val="22"/>
                <w:vertAlign w:val="superscript"/>
              </w:rPr>
              <w:t>24;</w:t>
            </w:r>
          </w:p>
        </w:tc>
      </w:tr>
      <w:tr w:rsidR="00641193" w:rsidRPr="004530F8" w14:paraId="3C6E7704" w14:textId="77777777" w:rsidTr="00A00922">
        <w:trPr>
          <w:trHeight w:hRule="exact" w:val="222"/>
          <w:jc w:val="center"/>
        </w:trPr>
        <w:tc>
          <w:tcPr>
            <w:tcW w:w="1971" w:type="dxa"/>
            <w:shd w:val="clear" w:color="auto" w:fill="FFFFFF"/>
          </w:tcPr>
          <w:p w14:paraId="24ED34F4"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Kingdom for the saints</w:t>
            </w:r>
          </w:p>
        </w:tc>
        <w:tc>
          <w:tcPr>
            <w:tcW w:w="1716" w:type="dxa"/>
            <w:shd w:val="clear" w:color="auto" w:fill="FFFFFF"/>
          </w:tcPr>
          <w:p w14:paraId="3B153C46"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7:27</w:t>
            </w:r>
          </w:p>
        </w:tc>
        <w:tc>
          <w:tcPr>
            <w:tcW w:w="1687" w:type="dxa"/>
            <w:shd w:val="clear" w:color="auto" w:fill="FFFFFF"/>
          </w:tcPr>
          <w:p w14:paraId="38B615C8" w14:textId="5708FF69" w:rsidR="00641193" w:rsidRPr="004530F8" w:rsidRDefault="00AC3FB7"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Otkrivenje</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11:15</w:t>
            </w:r>
          </w:p>
        </w:tc>
      </w:tr>
      <w:tr w:rsidR="00641193" w:rsidRPr="004530F8" w14:paraId="76866E2E" w14:textId="77777777" w:rsidTr="00A00922">
        <w:trPr>
          <w:trHeight w:hRule="exact" w:val="613"/>
          <w:jc w:val="center"/>
        </w:trPr>
        <w:tc>
          <w:tcPr>
            <w:tcW w:w="1971" w:type="dxa"/>
            <w:shd w:val="clear" w:color="auto" w:fill="FFFFFF"/>
            <w:vAlign w:val="center"/>
          </w:tcPr>
          <w:p w14:paraId="74D8BABA"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Time of His birth</w:t>
            </w:r>
          </w:p>
        </w:tc>
        <w:tc>
          <w:tcPr>
            <w:tcW w:w="1716" w:type="dxa"/>
            <w:shd w:val="clear" w:color="auto" w:fill="FFFFFF"/>
            <w:vAlign w:val="center"/>
          </w:tcPr>
          <w:p w14:paraId="39806F73"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Dan. 9:24-27</w:t>
            </w:r>
          </w:p>
        </w:tc>
        <w:tc>
          <w:tcPr>
            <w:tcW w:w="1687" w:type="dxa"/>
            <w:shd w:val="clear" w:color="auto" w:fill="FFFFFF"/>
            <w:vAlign w:val="bottom"/>
          </w:tcPr>
          <w:p w14:paraId="0F406E9D" w14:textId="09F28A2A"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FranklinGothicDemiCond8"/>
                <w:rFonts w:asciiTheme="minorHAnsi" w:hAnsiTheme="minorHAnsi" w:cstheme="minorHAnsi"/>
                <w:b w:val="0"/>
                <w:bCs w:val="0"/>
                <w:sz w:val="22"/>
                <w:szCs w:val="22"/>
              </w:rPr>
              <w:t xml:space="preserve">Matej </w:t>
            </w:r>
            <w:r w:rsidR="00081AC1" w:rsidRPr="004530F8">
              <w:rPr>
                <w:rStyle w:val="Bodytext29pt2"/>
                <w:rFonts w:asciiTheme="minorHAnsi" w:hAnsiTheme="minorHAnsi" w:cstheme="minorHAnsi"/>
                <w:sz w:val="22"/>
                <w:szCs w:val="22"/>
              </w:rPr>
              <w:t>24:15-21; Luke 3=1</w:t>
            </w:r>
          </w:p>
          <w:p w14:paraId="35E03CBA"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John 18:37; Rom- </w:t>
            </w:r>
            <w:r w:rsidRPr="004530F8">
              <w:rPr>
                <w:rStyle w:val="Bodytext29pt2"/>
                <w:rFonts w:asciiTheme="minorHAnsi" w:hAnsiTheme="minorHAnsi" w:cstheme="minorHAnsi"/>
                <w:sz w:val="22"/>
                <w:szCs w:val="22"/>
                <w:vertAlign w:val="superscript"/>
              </w:rPr>
              <w:t>Il:25</w:t>
            </w:r>
            <w:r w:rsidRPr="004530F8">
              <w:rPr>
                <w:rStyle w:val="Bodytext29pt2"/>
                <w:rFonts w:asciiTheme="minorHAnsi" w:hAnsiTheme="minorHAnsi" w:cstheme="minorHAnsi"/>
                <w:sz w:val="22"/>
                <w:szCs w:val="22"/>
              </w:rPr>
              <w:t>‘</w:t>
            </w:r>
          </w:p>
        </w:tc>
      </w:tr>
      <w:tr w:rsidR="00641193" w:rsidRPr="004530F8" w14:paraId="36AFAC08" w14:textId="77777777" w:rsidTr="00A00922">
        <w:trPr>
          <w:trHeight w:hRule="exact" w:val="259"/>
          <w:jc w:val="center"/>
        </w:trPr>
        <w:tc>
          <w:tcPr>
            <w:tcW w:w="1971" w:type="dxa"/>
            <w:shd w:val="clear" w:color="auto" w:fill="FFFFFF"/>
          </w:tcPr>
          <w:p w14:paraId="1E3DC6E9"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1 Israel restored</w:t>
            </w:r>
          </w:p>
        </w:tc>
        <w:tc>
          <w:tcPr>
            <w:tcW w:w="1716" w:type="dxa"/>
            <w:shd w:val="clear" w:color="auto" w:fill="FFFFFF"/>
          </w:tcPr>
          <w:p w14:paraId="43049736"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Hos. 3:5</w:t>
            </w:r>
          </w:p>
        </w:tc>
        <w:tc>
          <w:tcPr>
            <w:tcW w:w="1687" w:type="dxa"/>
            <w:shd w:val="clear" w:color="auto" w:fill="FFFFFF"/>
          </w:tcPr>
          <w:p w14:paraId="2229BFCC"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27</w:t>
            </w:r>
          </w:p>
        </w:tc>
      </w:tr>
      <w:tr w:rsidR="00641193" w:rsidRPr="004530F8" w14:paraId="1137FE49" w14:textId="77777777" w:rsidTr="00A00922">
        <w:trPr>
          <w:trHeight w:hRule="exact" w:val="321"/>
          <w:jc w:val="center"/>
        </w:trPr>
        <w:tc>
          <w:tcPr>
            <w:tcW w:w="1971" w:type="dxa"/>
            <w:shd w:val="clear" w:color="auto" w:fill="FFFFFF"/>
            <w:vAlign w:val="bottom"/>
          </w:tcPr>
          <w:p w14:paraId="0C678E38"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Flight into Egypt</w:t>
            </w:r>
          </w:p>
        </w:tc>
        <w:tc>
          <w:tcPr>
            <w:tcW w:w="1716" w:type="dxa"/>
            <w:shd w:val="clear" w:color="auto" w:fill="FFFFFF"/>
            <w:vAlign w:val="bottom"/>
          </w:tcPr>
          <w:p w14:paraId="7BC7AF9D" w14:textId="77777777" w:rsidR="00641193" w:rsidRPr="004530F8" w:rsidRDefault="00081AC1" w:rsidP="00716972">
            <w:pPr>
              <w:pStyle w:val="Bodytext20"/>
              <w:framePr w:w="5373"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Hos. </w:t>
            </w:r>
            <w:r w:rsidRPr="004530F8">
              <w:rPr>
                <w:rStyle w:val="Bodytext29pt2"/>
                <w:rFonts w:asciiTheme="minorHAnsi" w:hAnsiTheme="minorHAnsi" w:cstheme="minorHAnsi"/>
                <w:sz w:val="22"/>
                <w:szCs w:val="22"/>
              </w:rPr>
              <w:t>11:1</w:t>
            </w:r>
          </w:p>
        </w:tc>
        <w:tc>
          <w:tcPr>
            <w:tcW w:w="1687" w:type="dxa"/>
            <w:shd w:val="clear" w:color="auto" w:fill="FFFFFF"/>
            <w:vAlign w:val="bottom"/>
          </w:tcPr>
          <w:p w14:paraId="36A91FDC" w14:textId="1B3599E4" w:rsidR="00641193" w:rsidRPr="004530F8" w:rsidRDefault="001518A9" w:rsidP="00716972">
            <w:pPr>
              <w:pStyle w:val="Bodytext20"/>
              <w:framePr w:w="5373"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2:15</w:t>
            </w:r>
          </w:p>
        </w:tc>
      </w:tr>
    </w:tbl>
    <w:p w14:paraId="2C22F550" w14:textId="77777777" w:rsidR="00641193" w:rsidRPr="004530F8" w:rsidRDefault="00641193" w:rsidP="00716972">
      <w:pPr>
        <w:framePr w:w="5373" w:wrap="notBeside" w:vAnchor="text" w:hAnchor="text" w:xAlign="center" w:y="1"/>
        <w:ind w:firstLine="360"/>
        <w:rPr>
          <w:rFonts w:asciiTheme="minorHAnsi" w:hAnsiTheme="minorHAnsi" w:cstheme="minorHAnsi"/>
          <w:sz w:val="22"/>
          <w:szCs w:val="22"/>
        </w:rPr>
      </w:pPr>
    </w:p>
    <w:p w14:paraId="5429B9C8" w14:textId="77777777" w:rsidR="00641193" w:rsidRPr="004530F8" w:rsidRDefault="00641193" w:rsidP="00716972">
      <w:pPr>
        <w:ind w:firstLine="360"/>
        <w:rPr>
          <w:rFonts w:asciiTheme="minorHAnsi" w:hAnsiTheme="minorHAnsi" w:cstheme="minorHAnsi"/>
          <w:sz w:val="22"/>
          <w:szCs w:val="22"/>
        </w:rPr>
      </w:pPr>
    </w:p>
    <w:p w14:paraId="5FC8FE94" w14:textId="77777777" w:rsidR="00641193" w:rsidRPr="004530F8" w:rsidRDefault="00081AC1" w:rsidP="00716972">
      <w:pPr>
        <w:pStyle w:val="Bodytext490"/>
        <w:shd w:val="clear" w:color="auto" w:fill="000000"/>
        <w:spacing w:before="0" w:line="240" w:lineRule="auto"/>
        <w:ind w:firstLine="360"/>
        <w:jc w:val="center"/>
        <w:rPr>
          <w:rFonts w:asciiTheme="minorHAnsi" w:hAnsiTheme="minorHAnsi" w:cstheme="minorHAnsi"/>
          <w:sz w:val="22"/>
          <w:szCs w:val="22"/>
        </w:rPr>
      </w:pPr>
      <w:r w:rsidRPr="004530F8">
        <w:rPr>
          <w:rStyle w:val="Bodytext49SmallCaps"/>
          <w:rFonts w:asciiTheme="minorHAnsi" w:hAnsiTheme="minorHAnsi" w:cstheme="minorHAnsi"/>
          <w:sz w:val="22"/>
          <w:szCs w:val="22"/>
        </w:rPr>
        <w:t>messianic prophecies of the old testament</w:t>
      </w:r>
    </w:p>
    <w:p w14:paraId="3CDB5433" w14:textId="77777777" w:rsidR="00641193" w:rsidRPr="004530F8" w:rsidRDefault="00081AC1" w:rsidP="00716972">
      <w:pPr>
        <w:pStyle w:val="Bodytext1111"/>
        <w:shd w:val="clear" w:color="auto" w:fill="auto"/>
        <w:tabs>
          <w:tab w:val="left" w:pos="2048"/>
        </w:tabs>
        <w:spacing w:before="0" w:line="240" w:lineRule="auto"/>
        <w:ind w:firstLine="360"/>
        <w:jc w:val="both"/>
        <w:rPr>
          <w:rFonts w:asciiTheme="minorHAnsi" w:hAnsiTheme="minorHAnsi" w:cstheme="minorHAnsi"/>
          <w:sz w:val="22"/>
          <w:szCs w:val="22"/>
        </w:rPr>
      </w:pPr>
      <w:r w:rsidRPr="004530F8">
        <w:rPr>
          <w:rStyle w:val="Bodytext11175pt"/>
          <w:rFonts w:asciiTheme="minorHAnsi" w:hAnsiTheme="minorHAnsi" w:cstheme="minorHAnsi"/>
          <w:b w:val="0"/>
          <w:bCs w:val="0"/>
          <w:sz w:val="22"/>
          <w:szCs w:val="22"/>
        </w:rPr>
        <w:t>prophecy</w:t>
      </w:r>
      <w:r w:rsidRPr="004530F8">
        <w:rPr>
          <w:rStyle w:val="Bodytext11175pt"/>
          <w:rFonts w:asciiTheme="minorHAnsi" w:hAnsiTheme="minorHAnsi" w:cstheme="minorHAnsi"/>
          <w:b w:val="0"/>
          <w:bCs w:val="0"/>
          <w:sz w:val="22"/>
          <w:szCs w:val="22"/>
        </w:rPr>
        <w:tab/>
      </w:r>
      <w:r w:rsidRPr="004530F8">
        <w:rPr>
          <w:rStyle w:val="Bodytext111SmallCaps"/>
          <w:rFonts w:asciiTheme="minorHAnsi" w:hAnsiTheme="minorHAnsi" w:cstheme="minorHAnsi"/>
          <w:sz w:val="22"/>
          <w:szCs w:val="22"/>
        </w:rPr>
        <w:t>old testament new testament</w:t>
      </w:r>
    </w:p>
    <w:p w14:paraId="4539F99A" w14:textId="77777777" w:rsidR="00641193" w:rsidRPr="004530F8" w:rsidRDefault="00081AC1" w:rsidP="00716972">
      <w:pPr>
        <w:pStyle w:val="Bodytext1111"/>
        <w:shd w:val="clear" w:color="auto" w:fill="auto"/>
        <w:tabs>
          <w:tab w:val="left" w:pos="3675"/>
        </w:tabs>
        <w:spacing w:before="0" w:line="240" w:lineRule="auto"/>
        <w:ind w:firstLine="360"/>
        <w:jc w:val="both"/>
        <w:rPr>
          <w:rFonts w:asciiTheme="minorHAnsi" w:hAnsiTheme="minorHAnsi" w:cstheme="minorHAnsi"/>
          <w:sz w:val="22"/>
          <w:szCs w:val="22"/>
        </w:rPr>
      </w:pPr>
      <w:r w:rsidRPr="004530F8">
        <w:rPr>
          <w:rFonts w:asciiTheme="minorHAnsi" w:hAnsiTheme="minorHAnsi" w:cstheme="minorHAnsi"/>
          <w:color w:val="000000"/>
          <w:sz w:val="22"/>
          <w:szCs w:val="22"/>
        </w:rPr>
        <w:t>REFERENCES</w:t>
      </w:r>
      <w:r w:rsidRPr="004530F8">
        <w:rPr>
          <w:rFonts w:asciiTheme="minorHAnsi" w:hAnsiTheme="minorHAnsi" w:cstheme="minorHAnsi"/>
          <w:color w:val="000000"/>
          <w:sz w:val="22"/>
          <w:szCs w:val="22"/>
        </w:rPr>
        <w:tab/>
        <w:t>FULFILLMENT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4"/>
        <w:gridCol w:w="1407"/>
        <w:gridCol w:w="2053"/>
      </w:tblGrid>
      <w:tr w:rsidR="00641193" w:rsidRPr="004530F8" w14:paraId="3EE1A145" w14:textId="77777777">
        <w:trPr>
          <w:trHeight w:hRule="exact" w:val="272"/>
          <w:jc w:val="center"/>
        </w:trPr>
        <w:tc>
          <w:tcPr>
            <w:tcW w:w="1724" w:type="dxa"/>
            <w:tcBorders>
              <w:top w:val="single" w:sz="4" w:space="0" w:color="auto"/>
              <w:left w:val="single" w:sz="4" w:space="0" w:color="auto"/>
            </w:tcBorders>
            <w:shd w:val="clear" w:color="auto" w:fill="FFFFFF"/>
          </w:tcPr>
          <w:p w14:paraId="5C2950F3"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Promise of the Spirit</w:t>
            </w:r>
          </w:p>
        </w:tc>
        <w:tc>
          <w:tcPr>
            <w:tcW w:w="1407" w:type="dxa"/>
            <w:tcBorders>
              <w:top w:val="single" w:sz="4" w:space="0" w:color="auto"/>
            </w:tcBorders>
            <w:shd w:val="clear" w:color="auto" w:fill="FFFFFF"/>
          </w:tcPr>
          <w:p w14:paraId="38136979"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Joel 2:28-32</w:t>
            </w:r>
          </w:p>
        </w:tc>
        <w:tc>
          <w:tcPr>
            <w:tcW w:w="2053" w:type="dxa"/>
            <w:tcBorders>
              <w:top w:val="single" w:sz="4" w:space="0" w:color="auto"/>
            </w:tcBorders>
            <w:shd w:val="clear" w:color="auto" w:fill="FFFFFF"/>
          </w:tcPr>
          <w:p w14:paraId="5BC20FB6"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2:17-21; Rom. 15:13</w:t>
            </w:r>
          </w:p>
        </w:tc>
      </w:tr>
      <w:tr w:rsidR="00641193" w:rsidRPr="004530F8" w14:paraId="7BBE8B44" w14:textId="77777777">
        <w:trPr>
          <w:trHeight w:hRule="exact" w:val="440"/>
          <w:jc w:val="center"/>
        </w:trPr>
        <w:tc>
          <w:tcPr>
            <w:tcW w:w="1724" w:type="dxa"/>
            <w:tcBorders>
              <w:left w:val="single" w:sz="4" w:space="0" w:color="auto"/>
            </w:tcBorders>
            <w:shd w:val="clear" w:color="auto" w:fill="FFFFFF"/>
            <w:vAlign w:val="center"/>
          </w:tcPr>
          <w:p w14:paraId="70F499F9"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The </w:t>
            </w:r>
            <w:r w:rsidRPr="004530F8">
              <w:rPr>
                <w:rStyle w:val="Bodytext2FranklinGothicDemiCond4"/>
                <w:rFonts w:asciiTheme="minorHAnsi" w:hAnsiTheme="minorHAnsi" w:cstheme="minorHAnsi"/>
                <w:b w:val="0"/>
                <w:bCs w:val="0"/>
                <w:sz w:val="22"/>
                <w:szCs w:val="22"/>
              </w:rPr>
              <w:t>sun darkened</w:t>
            </w:r>
          </w:p>
        </w:tc>
        <w:tc>
          <w:tcPr>
            <w:tcW w:w="1407" w:type="dxa"/>
            <w:shd w:val="clear" w:color="auto" w:fill="FFFFFF"/>
            <w:vAlign w:val="center"/>
          </w:tcPr>
          <w:p w14:paraId="72C3D15A"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Amos 8:9</w:t>
            </w:r>
          </w:p>
        </w:tc>
        <w:tc>
          <w:tcPr>
            <w:tcW w:w="2053" w:type="dxa"/>
            <w:shd w:val="clear" w:color="auto" w:fill="FFFFFF"/>
            <w:vAlign w:val="bottom"/>
          </w:tcPr>
          <w:p w14:paraId="5D43591D" w14:textId="063727D9"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 xml:space="preserve">24:29; Acts 2:20;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6:12</w:t>
            </w:r>
          </w:p>
        </w:tc>
      </w:tr>
      <w:tr w:rsidR="00641193" w:rsidRPr="004530F8" w14:paraId="20910732" w14:textId="77777777">
        <w:trPr>
          <w:trHeight w:hRule="exact" w:val="346"/>
          <w:jc w:val="center"/>
        </w:trPr>
        <w:tc>
          <w:tcPr>
            <w:tcW w:w="1724" w:type="dxa"/>
            <w:shd w:val="clear" w:color="auto" w:fill="FFFFFF"/>
            <w:vAlign w:val="center"/>
          </w:tcPr>
          <w:p w14:paraId="57F1B8D2"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Restoration of tabernacle</w:t>
            </w:r>
          </w:p>
        </w:tc>
        <w:tc>
          <w:tcPr>
            <w:tcW w:w="1407" w:type="dxa"/>
            <w:shd w:val="clear" w:color="auto" w:fill="FFFFFF"/>
            <w:vAlign w:val="center"/>
          </w:tcPr>
          <w:p w14:paraId="6F4C39B6"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Amos 9:11-12</w:t>
            </w:r>
          </w:p>
        </w:tc>
        <w:tc>
          <w:tcPr>
            <w:tcW w:w="2053" w:type="dxa"/>
            <w:shd w:val="clear" w:color="auto" w:fill="FFFFFF"/>
            <w:vAlign w:val="center"/>
          </w:tcPr>
          <w:p w14:paraId="5A4EEAC2"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Acts 15:16-18</w:t>
            </w:r>
          </w:p>
        </w:tc>
      </w:tr>
      <w:tr w:rsidR="00641193" w:rsidRPr="004530F8" w14:paraId="29C3A435" w14:textId="77777777">
        <w:trPr>
          <w:trHeight w:hRule="exact" w:val="391"/>
          <w:jc w:val="center"/>
        </w:trPr>
        <w:tc>
          <w:tcPr>
            <w:tcW w:w="1724" w:type="dxa"/>
            <w:shd w:val="clear" w:color="auto" w:fill="FFFFFF"/>
            <w:vAlign w:val="center"/>
          </w:tcPr>
          <w:p w14:paraId="76CDC029"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Israel regathered</w:t>
            </w:r>
          </w:p>
        </w:tc>
        <w:tc>
          <w:tcPr>
            <w:tcW w:w="1407" w:type="dxa"/>
            <w:shd w:val="clear" w:color="auto" w:fill="FFFFFF"/>
            <w:vAlign w:val="center"/>
          </w:tcPr>
          <w:p w14:paraId="4E51CB2C"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MIC. 2:12-13</w:t>
            </w:r>
          </w:p>
        </w:tc>
        <w:tc>
          <w:tcPr>
            <w:tcW w:w="2053" w:type="dxa"/>
            <w:shd w:val="clear" w:color="auto" w:fill="FFFFFF"/>
            <w:vAlign w:val="center"/>
          </w:tcPr>
          <w:p w14:paraId="32EC2E94"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10:14,26</w:t>
            </w:r>
          </w:p>
        </w:tc>
      </w:tr>
      <w:tr w:rsidR="00641193" w:rsidRPr="004530F8" w14:paraId="3C4E4527" w14:textId="77777777">
        <w:trPr>
          <w:trHeight w:hRule="exact" w:val="362"/>
          <w:jc w:val="center"/>
        </w:trPr>
        <w:tc>
          <w:tcPr>
            <w:tcW w:w="1724" w:type="dxa"/>
            <w:shd w:val="clear" w:color="auto" w:fill="FFFFFF"/>
            <w:vAlign w:val="center"/>
          </w:tcPr>
          <w:p w14:paraId="517F40D2"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The Kingdom established</w:t>
            </w:r>
          </w:p>
        </w:tc>
        <w:tc>
          <w:tcPr>
            <w:tcW w:w="1407" w:type="dxa"/>
            <w:shd w:val="clear" w:color="auto" w:fill="FFFFFF"/>
            <w:vAlign w:val="center"/>
          </w:tcPr>
          <w:p w14:paraId="19E6A1A4"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Mic. 4:1-8</w:t>
            </w:r>
          </w:p>
        </w:tc>
        <w:tc>
          <w:tcPr>
            <w:tcW w:w="2053" w:type="dxa"/>
            <w:shd w:val="clear" w:color="auto" w:fill="FFFFFF"/>
            <w:vAlign w:val="center"/>
          </w:tcPr>
          <w:p w14:paraId="3FD3D2E4"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Luke 1:33</w:t>
            </w:r>
          </w:p>
        </w:tc>
      </w:tr>
      <w:tr w:rsidR="00641193" w:rsidRPr="004530F8" w14:paraId="46FE7D71" w14:textId="77777777">
        <w:trPr>
          <w:trHeight w:hRule="exact" w:val="440"/>
          <w:jc w:val="center"/>
        </w:trPr>
        <w:tc>
          <w:tcPr>
            <w:tcW w:w="1724" w:type="dxa"/>
            <w:shd w:val="clear" w:color="auto" w:fill="FFFFFF"/>
            <w:vAlign w:val="center"/>
          </w:tcPr>
          <w:p w14:paraId="21BFB838"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Bom in Bethlehem</w:t>
            </w:r>
          </w:p>
        </w:tc>
        <w:tc>
          <w:tcPr>
            <w:tcW w:w="1407" w:type="dxa"/>
            <w:shd w:val="clear" w:color="auto" w:fill="FFFFFF"/>
            <w:vAlign w:val="center"/>
          </w:tcPr>
          <w:p w14:paraId="530B0805"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Mic. 5:1-5</w:t>
            </w:r>
          </w:p>
        </w:tc>
        <w:tc>
          <w:tcPr>
            <w:tcW w:w="2053" w:type="dxa"/>
            <w:shd w:val="clear" w:color="auto" w:fill="FFFFFF"/>
            <w:vAlign w:val="center"/>
          </w:tcPr>
          <w:p w14:paraId="693F9330" w14:textId="63111DD1"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2:1; Luke 2:4, 10-11</w:t>
            </w:r>
          </w:p>
        </w:tc>
      </w:tr>
      <w:tr w:rsidR="00641193" w:rsidRPr="004530F8" w14:paraId="660785A4" w14:textId="77777777">
        <w:trPr>
          <w:trHeight w:hRule="exact" w:val="448"/>
          <w:jc w:val="center"/>
        </w:trPr>
        <w:tc>
          <w:tcPr>
            <w:tcW w:w="1724" w:type="dxa"/>
            <w:shd w:val="clear" w:color="auto" w:fill="FFFFFF"/>
            <w:vAlign w:val="center"/>
          </w:tcPr>
          <w:p w14:paraId="2C1F2C32"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 xml:space="preserve">Earth filled with knowledge of the glory of the </w:t>
            </w:r>
            <w:r w:rsidRPr="004530F8">
              <w:rPr>
                <w:rStyle w:val="Bodytext2FranklinGothicDemiCond4"/>
                <w:rFonts w:asciiTheme="minorHAnsi" w:hAnsiTheme="minorHAnsi" w:cstheme="minorHAnsi"/>
                <w:b w:val="0"/>
                <w:bCs w:val="0"/>
                <w:sz w:val="22"/>
                <w:szCs w:val="22"/>
              </w:rPr>
              <w:t>Lord</w:t>
            </w:r>
          </w:p>
        </w:tc>
        <w:tc>
          <w:tcPr>
            <w:tcW w:w="1407" w:type="dxa"/>
            <w:shd w:val="clear" w:color="auto" w:fill="FFFFFF"/>
            <w:vAlign w:val="center"/>
          </w:tcPr>
          <w:p w14:paraId="42EF5354"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Hab. 2:14</w:t>
            </w:r>
          </w:p>
        </w:tc>
        <w:tc>
          <w:tcPr>
            <w:tcW w:w="2053" w:type="dxa"/>
            <w:shd w:val="clear" w:color="auto" w:fill="FFFFFF"/>
            <w:vAlign w:val="center"/>
          </w:tcPr>
          <w:p w14:paraId="725C9D32" w14:textId="478511BD"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Rom. 11:26;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21:23- 26</w:t>
            </w:r>
          </w:p>
        </w:tc>
      </w:tr>
      <w:tr w:rsidR="00641193" w:rsidRPr="004530F8" w14:paraId="463D4B07" w14:textId="77777777">
        <w:trPr>
          <w:trHeight w:hRule="exact" w:val="403"/>
          <w:jc w:val="center"/>
        </w:trPr>
        <w:tc>
          <w:tcPr>
            <w:tcW w:w="1724" w:type="dxa"/>
            <w:shd w:val="clear" w:color="auto" w:fill="FFFFFF"/>
            <w:vAlign w:val="center"/>
          </w:tcPr>
          <w:p w14:paraId="499ED5CB"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rPr>
                <w:rFonts w:asciiTheme="minorHAnsi" w:hAnsiTheme="minorHAnsi" w:cstheme="minorHAnsi"/>
                <w:sz w:val="22"/>
                <w:szCs w:val="22"/>
              </w:rPr>
            </w:pPr>
            <w:r w:rsidRPr="004530F8">
              <w:rPr>
                <w:rStyle w:val="Bodytext29pt2"/>
                <w:rFonts w:asciiTheme="minorHAnsi" w:hAnsiTheme="minorHAnsi" w:cstheme="minorHAnsi"/>
                <w:sz w:val="22"/>
                <w:szCs w:val="22"/>
              </w:rPr>
              <w:t>The Lamb on the throne</w:t>
            </w:r>
          </w:p>
        </w:tc>
        <w:tc>
          <w:tcPr>
            <w:tcW w:w="1407" w:type="dxa"/>
            <w:shd w:val="clear" w:color="auto" w:fill="FFFFFF"/>
            <w:vAlign w:val="center"/>
          </w:tcPr>
          <w:p w14:paraId="6D7CB831" w14:textId="7681C147"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2:10-13</w:t>
            </w:r>
          </w:p>
        </w:tc>
        <w:tc>
          <w:tcPr>
            <w:tcW w:w="2053" w:type="dxa"/>
            <w:shd w:val="clear" w:color="auto" w:fill="FFFFFF"/>
            <w:vAlign w:val="bottom"/>
          </w:tcPr>
          <w:p w14:paraId="64B31BC5" w14:textId="2C1F9898" w:rsidR="00641193" w:rsidRPr="004530F8" w:rsidRDefault="00AC3FB7"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Otkrivenje</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5:13; 6:9; 21:24; 22:1-5</w:t>
            </w:r>
          </w:p>
        </w:tc>
      </w:tr>
      <w:tr w:rsidR="00641193" w:rsidRPr="004530F8" w14:paraId="3AF46890" w14:textId="77777777">
        <w:trPr>
          <w:trHeight w:hRule="exact" w:val="420"/>
          <w:jc w:val="center"/>
        </w:trPr>
        <w:tc>
          <w:tcPr>
            <w:tcW w:w="1724" w:type="dxa"/>
            <w:shd w:val="clear" w:color="auto" w:fill="FFFFFF"/>
            <w:vAlign w:val="center"/>
          </w:tcPr>
          <w:p w14:paraId="38742C0D"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FranklinGothicDemiCond4"/>
                <w:rFonts w:asciiTheme="minorHAnsi" w:hAnsiTheme="minorHAnsi" w:cstheme="minorHAnsi"/>
                <w:b w:val="0"/>
                <w:bCs w:val="0"/>
                <w:sz w:val="22"/>
                <w:szCs w:val="22"/>
              </w:rPr>
              <w:t>A holy priesthood</w:t>
            </w:r>
          </w:p>
        </w:tc>
        <w:tc>
          <w:tcPr>
            <w:tcW w:w="1407" w:type="dxa"/>
            <w:shd w:val="clear" w:color="auto" w:fill="FFFFFF"/>
            <w:vAlign w:val="center"/>
          </w:tcPr>
          <w:p w14:paraId="5BCAC6C3" w14:textId="48FD238B"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3:8</w:t>
            </w:r>
          </w:p>
        </w:tc>
        <w:tc>
          <w:tcPr>
            <w:tcW w:w="2053" w:type="dxa"/>
            <w:shd w:val="clear" w:color="auto" w:fill="FFFFFF"/>
            <w:vAlign w:val="bottom"/>
          </w:tcPr>
          <w:p w14:paraId="0D381117"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2:19-21; Eph. 2:20- 21; 1 Pet. 2:5</w:t>
            </w:r>
          </w:p>
        </w:tc>
      </w:tr>
      <w:tr w:rsidR="00641193" w:rsidRPr="004530F8" w14:paraId="4E739A9A" w14:textId="77777777">
        <w:trPr>
          <w:trHeight w:hRule="exact" w:val="337"/>
          <w:jc w:val="center"/>
        </w:trPr>
        <w:tc>
          <w:tcPr>
            <w:tcW w:w="1724" w:type="dxa"/>
            <w:shd w:val="clear" w:color="auto" w:fill="FFFFFF"/>
            <w:vAlign w:val="center"/>
          </w:tcPr>
          <w:p w14:paraId="4D5C218C"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A heavenly High Priest</w:t>
            </w:r>
          </w:p>
        </w:tc>
        <w:tc>
          <w:tcPr>
            <w:tcW w:w="1407" w:type="dxa"/>
            <w:shd w:val="clear" w:color="auto" w:fill="FFFFFF"/>
            <w:vAlign w:val="center"/>
          </w:tcPr>
          <w:p w14:paraId="627FCB67" w14:textId="4334B7C3"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6:12-13</w:t>
            </w:r>
          </w:p>
        </w:tc>
        <w:tc>
          <w:tcPr>
            <w:tcW w:w="2053" w:type="dxa"/>
            <w:shd w:val="clear" w:color="auto" w:fill="FFFFFF"/>
            <w:vAlign w:val="center"/>
          </w:tcPr>
          <w:p w14:paraId="5BAB1C90" w14:textId="7BD0B901" w:rsidR="00641193" w:rsidRPr="004530F8" w:rsidRDefault="00D73074"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Jevrejima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4:4; 8:1-2</w:t>
            </w:r>
          </w:p>
        </w:tc>
      </w:tr>
      <w:tr w:rsidR="00641193" w:rsidRPr="004530F8" w14:paraId="57DFE5C0" w14:textId="77777777">
        <w:trPr>
          <w:trHeight w:hRule="exact" w:val="650"/>
          <w:jc w:val="center"/>
        </w:trPr>
        <w:tc>
          <w:tcPr>
            <w:tcW w:w="1724" w:type="dxa"/>
            <w:shd w:val="clear" w:color="auto" w:fill="FFFFFF"/>
            <w:vAlign w:val="center"/>
          </w:tcPr>
          <w:p w14:paraId="43FEDB10"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Triumphal entry</w:t>
            </w:r>
          </w:p>
        </w:tc>
        <w:tc>
          <w:tcPr>
            <w:tcW w:w="1407" w:type="dxa"/>
            <w:shd w:val="clear" w:color="auto" w:fill="FFFFFF"/>
            <w:vAlign w:val="center"/>
          </w:tcPr>
          <w:p w14:paraId="2326DBD7" w14:textId="6F862A4C"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9:9-10</w:t>
            </w:r>
          </w:p>
        </w:tc>
        <w:tc>
          <w:tcPr>
            <w:tcW w:w="2053" w:type="dxa"/>
            <w:shd w:val="clear" w:color="auto" w:fill="FFFFFF"/>
            <w:vAlign w:val="center"/>
          </w:tcPr>
          <w:p w14:paraId="24CC9795" w14:textId="1A75A694"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21:4-5; Mark 11:9- 10; Luke 20:38; John 12:13-15</w:t>
            </w:r>
          </w:p>
        </w:tc>
      </w:tr>
      <w:tr w:rsidR="00641193" w:rsidRPr="004530F8" w14:paraId="318C01BD" w14:textId="77777777">
        <w:trPr>
          <w:trHeight w:hRule="exact" w:val="407"/>
          <w:jc w:val="center"/>
        </w:trPr>
        <w:tc>
          <w:tcPr>
            <w:tcW w:w="1724" w:type="dxa"/>
            <w:shd w:val="clear" w:color="auto" w:fill="FFFFFF"/>
            <w:vAlign w:val="center"/>
          </w:tcPr>
          <w:p w14:paraId="437DE08D"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Sold for pieces of silver</w:t>
            </w:r>
          </w:p>
        </w:tc>
        <w:tc>
          <w:tcPr>
            <w:tcW w:w="1407" w:type="dxa"/>
            <w:shd w:val="clear" w:color="auto" w:fill="FFFFFF"/>
            <w:vAlign w:val="center"/>
          </w:tcPr>
          <w:p w14:paraId="4F1C46FB" w14:textId="010DDC9D"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11:12-13</w:t>
            </w:r>
          </w:p>
        </w:tc>
        <w:tc>
          <w:tcPr>
            <w:tcW w:w="2053" w:type="dxa"/>
            <w:shd w:val="clear" w:color="auto" w:fill="FFFFFF"/>
            <w:vAlign w:val="center"/>
          </w:tcPr>
          <w:p w14:paraId="0ADBE926" w14:textId="23230C05"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26:14-15</w:t>
            </w:r>
          </w:p>
        </w:tc>
      </w:tr>
      <w:tr w:rsidR="00641193" w:rsidRPr="004530F8" w14:paraId="252BC36A" w14:textId="77777777">
        <w:trPr>
          <w:trHeight w:hRule="exact" w:val="453"/>
          <w:jc w:val="center"/>
        </w:trPr>
        <w:tc>
          <w:tcPr>
            <w:tcW w:w="1724" w:type="dxa"/>
            <w:shd w:val="clear" w:color="auto" w:fill="FFFFFF"/>
            <w:vAlign w:val="center"/>
          </w:tcPr>
          <w:p w14:paraId="632B8C92"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Money buys potter’s field</w:t>
            </w:r>
          </w:p>
        </w:tc>
        <w:tc>
          <w:tcPr>
            <w:tcW w:w="1407" w:type="dxa"/>
            <w:shd w:val="clear" w:color="auto" w:fill="FFFFFF"/>
            <w:vAlign w:val="center"/>
          </w:tcPr>
          <w:p w14:paraId="18BC9FDF" w14:textId="090E39F8"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11:12-13</w:t>
            </w:r>
          </w:p>
        </w:tc>
        <w:tc>
          <w:tcPr>
            <w:tcW w:w="2053" w:type="dxa"/>
            <w:shd w:val="clear" w:color="auto" w:fill="FFFFFF"/>
            <w:vAlign w:val="center"/>
          </w:tcPr>
          <w:p w14:paraId="174DF7E5" w14:textId="5CD9CEF6"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27:9</w:t>
            </w:r>
          </w:p>
        </w:tc>
      </w:tr>
      <w:tr w:rsidR="00641193" w:rsidRPr="004530F8" w14:paraId="3173A6C1" w14:textId="77777777">
        <w:trPr>
          <w:trHeight w:hRule="exact" w:val="383"/>
          <w:jc w:val="center"/>
        </w:trPr>
        <w:tc>
          <w:tcPr>
            <w:tcW w:w="1724" w:type="dxa"/>
            <w:shd w:val="clear" w:color="auto" w:fill="FFFFFF"/>
            <w:vAlign w:val="center"/>
          </w:tcPr>
          <w:p w14:paraId="1AF48E54"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Piercing of His body</w:t>
            </w:r>
          </w:p>
        </w:tc>
        <w:tc>
          <w:tcPr>
            <w:tcW w:w="1407" w:type="dxa"/>
            <w:shd w:val="clear" w:color="auto" w:fill="FFFFFF"/>
            <w:vAlign w:val="center"/>
          </w:tcPr>
          <w:p w14:paraId="3304F7AB" w14:textId="052FB995"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12:10</w:t>
            </w:r>
          </w:p>
        </w:tc>
        <w:tc>
          <w:tcPr>
            <w:tcW w:w="2053" w:type="dxa"/>
            <w:shd w:val="clear" w:color="auto" w:fill="FFFFFF"/>
            <w:vAlign w:val="center"/>
          </w:tcPr>
          <w:p w14:paraId="609E3C14"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John 19:34,37</w:t>
            </w:r>
          </w:p>
        </w:tc>
      </w:tr>
      <w:tr w:rsidR="00641193" w:rsidRPr="004530F8" w14:paraId="51DE78DC" w14:textId="77777777">
        <w:trPr>
          <w:trHeight w:hRule="exact" w:val="457"/>
          <w:jc w:val="center"/>
        </w:trPr>
        <w:tc>
          <w:tcPr>
            <w:tcW w:w="1724" w:type="dxa"/>
            <w:shd w:val="clear" w:color="auto" w:fill="FFFFFF"/>
          </w:tcPr>
          <w:p w14:paraId="3CD10BA3"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Shepherd </w:t>
            </w:r>
            <w:proofErr w:type="gramStart"/>
            <w:r w:rsidRPr="004530F8">
              <w:rPr>
                <w:rStyle w:val="Bodytext29pt2"/>
                <w:rFonts w:asciiTheme="minorHAnsi" w:hAnsiTheme="minorHAnsi" w:cstheme="minorHAnsi"/>
                <w:sz w:val="22"/>
                <w:szCs w:val="22"/>
              </w:rPr>
              <w:t>smitten—sheep</w:t>
            </w:r>
            <w:proofErr w:type="gramEnd"/>
            <w:r w:rsidRPr="004530F8">
              <w:rPr>
                <w:rStyle w:val="Bodytext29pt2"/>
                <w:rFonts w:asciiTheme="minorHAnsi" w:hAnsiTheme="minorHAnsi" w:cstheme="minorHAnsi"/>
                <w:sz w:val="22"/>
                <w:szCs w:val="22"/>
              </w:rPr>
              <w:t xml:space="preserve"> scattered</w:t>
            </w:r>
          </w:p>
        </w:tc>
        <w:tc>
          <w:tcPr>
            <w:tcW w:w="1407" w:type="dxa"/>
            <w:shd w:val="clear" w:color="auto" w:fill="FFFFFF"/>
            <w:vAlign w:val="center"/>
          </w:tcPr>
          <w:p w14:paraId="3AB837AB" w14:textId="7FF91344" w:rsidR="00641193" w:rsidRPr="004530F8" w:rsidRDefault="00F4229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Zaharija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13:1,6-7</w:t>
            </w:r>
          </w:p>
        </w:tc>
        <w:tc>
          <w:tcPr>
            <w:tcW w:w="2053" w:type="dxa"/>
            <w:shd w:val="clear" w:color="auto" w:fill="FFFFFF"/>
            <w:vAlign w:val="center"/>
          </w:tcPr>
          <w:p w14:paraId="483C7197" w14:textId="47384FF4"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26:31; John 16:32</w:t>
            </w:r>
          </w:p>
        </w:tc>
      </w:tr>
      <w:tr w:rsidR="00641193" w:rsidRPr="004530F8" w14:paraId="5E7321F5" w14:textId="77777777">
        <w:trPr>
          <w:trHeight w:hRule="exact" w:val="481"/>
          <w:jc w:val="center"/>
        </w:trPr>
        <w:tc>
          <w:tcPr>
            <w:tcW w:w="1724" w:type="dxa"/>
            <w:shd w:val="clear" w:color="auto" w:fill="FFFFFF"/>
            <w:vAlign w:val="center"/>
          </w:tcPr>
          <w:p w14:paraId="5ECF62F1"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Preceded by forerunner</w:t>
            </w:r>
          </w:p>
        </w:tc>
        <w:tc>
          <w:tcPr>
            <w:tcW w:w="1407" w:type="dxa"/>
            <w:shd w:val="clear" w:color="auto" w:fill="FFFFFF"/>
            <w:vAlign w:val="center"/>
          </w:tcPr>
          <w:p w14:paraId="55139B48"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3:1</w:t>
            </w:r>
          </w:p>
        </w:tc>
        <w:tc>
          <w:tcPr>
            <w:tcW w:w="2053" w:type="dxa"/>
            <w:shd w:val="clear" w:color="auto" w:fill="FFFFFF"/>
            <w:vAlign w:val="center"/>
          </w:tcPr>
          <w:p w14:paraId="6C38E9ED" w14:textId="4303EA93"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11:10; Mark 1:2; Luke 7:27</w:t>
            </w:r>
          </w:p>
        </w:tc>
      </w:tr>
      <w:tr w:rsidR="00641193" w:rsidRPr="004530F8" w14:paraId="13D0F69C" w14:textId="77777777">
        <w:trPr>
          <w:trHeight w:hRule="exact" w:val="399"/>
          <w:jc w:val="center"/>
        </w:trPr>
        <w:tc>
          <w:tcPr>
            <w:tcW w:w="1724" w:type="dxa"/>
            <w:shd w:val="clear" w:color="auto" w:fill="FFFFFF"/>
            <w:vAlign w:val="center"/>
          </w:tcPr>
          <w:p w14:paraId="01EA8D66"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Our sins purged</w:t>
            </w:r>
          </w:p>
        </w:tc>
        <w:tc>
          <w:tcPr>
            <w:tcW w:w="1407" w:type="dxa"/>
            <w:shd w:val="clear" w:color="auto" w:fill="FFFFFF"/>
            <w:vAlign w:val="center"/>
          </w:tcPr>
          <w:p w14:paraId="1E3F29EB"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3:3</w:t>
            </w:r>
          </w:p>
        </w:tc>
        <w:tc>
          <w:tcPr>
            <w:tcW w:w="2053" w:type="dxa"/>
            <w:shd w:val="clear" w:color="auto" w:fill="FFFFFF"/>
            <w:vAlign w:val="center"/>
          </w:tcPr>
          <w:p w14:paraId="7837E81F" w14:textId="3AAD0848" w:rsidR="00641193" w:rsidRPr="004530F8" w:rsidRDefault="00D73074"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proofErr w:type="spellStart"/>
            <w:r>
              <w:rPr>
                <w:rStyle w:val="Bodytext29pt2"/>
                <w:rFonts w:asciiTheme="minorHAnsi" w:hAnsiTheme="minorHAnsi" w:cstheme="minorHAnsi"/>
                <w:sz w:val="22"/>
                <w:szCs w:val="22"/>
              </w:rPr>
              <w:t>Jevrejima</w:t>
            </w:r>
            <w:proofErr w:type="spellEnd"/>
            <w:r>
              <w:rPr>
                <w:rStyle w:val="Bodytext29pt2"/>
                <w:rFonts w:asciiTheme="minorHAnsi" w:hAnsiTheme="minorHAnsi" w:cstheme="minorHAnsi"/>
                <w:sz w:val="22"/>
                <w:szCs w:val="22"/>
              </w:rPr>
              <w:t xml:space="preserve"> </w:t>
            </w:r>
            <w:r w:rsidR="00081AC1" w:rsidRPr="004530F8">
              <w:rPr>
                <w:rStyle w:val="Bodytext29pt2"/>
                <w:rFonts w:asciiTheme="minorHAnsi" w:hAnsiTheme="minorHAnsi" w:cstheme="minorHAnsi"/>
                <w:sz w:val="22"/>
                <w:szCs w:val="22"/>
              </w:rPr>
              <w:t>1:3</w:t>
            </w:r>
          </w:p>
        </w:tc>
      </w:tr>
      <w:tr w:rsidR="00641193" w:rsidRPr="004530F8" w14:paraId="1BC40113" w14:textId="77777777">
        <w:trPr>
          <w:trHeight w:hRule="exact" w:val="683"/>
          <w:jc w:val="center"/>
        </w:trPr>
        <w:tc>
          <w:tcPr>
            <w:tcW w:w="1724" w:type="dxa"/>
            <w:shd w:val="clear" w:color="auto" w:fill="FFFFFF"/>
            <w:vAlign w:val="center"/>
          </w:tcPr>
          <w:p w14:paraId="52917033"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light of the world</w:t>
            </w:r>
          </w:p>
        </w:tc>
        <w:tc>
          <w:tcPr>
            <w:tcW w:w="1407" w:type="dxa"/>
            <w:shd w:val="clear" w:color="auto" w:fill="FFFFFF"/>
            <w:vAlign w:val="center"/>
          </w:tcPr>
          <w:p w14:paraId="308A30D7"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4:2-3</w:t>
            </w:r>
          </w:p>
        </w:tc>
        <w:tc>
          <w:tcPr>
            <w:tcW w:w="2053" w:type="dxa"/>
            <w:shd w:val="clear" w:color="auto" w:fill="FFFFFF"/>
            <w:vAlign w:val="bottom"/>
          </w:tcPr>
          <w:p w14:paraId="4080798E" w14:textId="1C9A37EA"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 xml:space="preserve">Luke 1:78; John 1:9; 12:46; 2 Pet. 1:19; </w:t>
            </w:r>
            <w:proofErr w:type="spellStart"/>
            <w:r w:rsidR="00AC3FB7">
              <w:rPr>
                <w:rStyle w:val="Bodytext29pt2"/>
                <w:rFonts w:asciiTheme="minorHAnsi" w:hAnsiTheme="minorHAnsi" w:cstheme="minorHAnsi"/>
                <w:sz w:val="22"/>
                <w:szCs w:val="22"/>
              </w:rPr>
              <w:t>Otkrivenje</w:t>
            </w:r>
            <w:proofErr w:type="spellEnd"/>
            <w:r w:rsidR="00AC3FB7">
              <w:rPr>
                <w:rStyle w:val="Bodytext29pt2"/>
                <w:rFonts w:asciiTheme="minorHAnsi" w:hAnsiTheme="minorHAnsi" w:cstheme="minorHAnsi"/>
                <w:sz w:val="22"/>
                <w:szCs w:val="22"/>
              </w:rPr>
              <w:t xml:space="preserve"> </w:t>
            </w:r>
            <w:r w:rsidRPr="004530F8">
              <w:rPr>
                <w:rStyle w:val="Bodytext29pt2"/>
                <w:rFonts w:asciiTheme="minorHAnsi" w:hAnsiTheme="minorHAnsi" w:cstheme="minorHAnsi"/>
                <w:sz w:val="22"/>
                <w:szCs w:val="22"/>
              </w:rPr>
              <w:t xml:space="preserve">2:28; </w:t>
            </w:r>
            <w:r w:rsidRPr="004530F8">
              <w:rPr>
                <w:rStyle w:val="Bodytext29pt2"/>
                <w:rFonts w:asciiTheme="minorHAnsi" w:hAnsiTheme="minorHAnsi" w:cstheme="minorHAnsi"/>
                <w:sz w:val="22"/>
                <w:szCs w:val="22"/>
              </w:rPr>
              <w:t>19:11-16; 22:16</w:t>
            </w:r>
          </w:p>
        </w:tc>
      </w:tr>
      <w:tr w:rsidR="00641193" w:rsidRPr="004530F8" w14:paraId="0B80B49A" w14:textId="77777777">
        <w:trPr>
          <w:trHeight w:hRule="exact" w:val="325"/>
          <w:jc w:val="center"/>
        </w:trPr>
        <w:tc>
          <w:tcPr>
            <w:tcW w:w="1724" w:type="dxa"/>
            <w:shd w:val="clear" w:color="auto" w:fill="FFFFFF"/>
          </w:tcPr>
          <w:p w14:paraId="4969EA21"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The coming of Elijah</w:t>
            </w:r>
          </w:p>
        </w:tc>
        <w:tc>
          <w:tcPr>
            <w:tcW w:w="1407" w:type="dxa"/>
            <w:shd w:val="clear" w:color="auto" w:fill="FFFFFF"/>
            <w:vAlign w:val="bottom"/>
          </w:tcPr>
          <w:p w14:paraId="7F47BE9D" w14:textId="77777777" w:rsidR="00641193" w:rsidRPr="004530F8" w:rsidRDefault="00081AC1"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sidRPr="004530F8">
              <w:rPr>
                <w:rStyle w:val="Bodytext29pt2"/>
                <w:rFonts w:asciiTheme="minorHAnsi" w:hAnsiTheme="minorHAnsi" w:cstheme="minorHAnsi"/>
                <w:sz w:val="22"/>
                <w:szCs w:val="22"/>
              </w:rPr>
              <w:t>Mai. 4:5-6</w:t>
            </w:r>
          </w:p>
        </w:tc>
        <w:tc>
          <w:tcPr>
            <w:tcW w:w="2053" w:type="dxa"/>
            <w:shd w:val="clear" w:color="auto" w:fill="FFFFFF"/>
            <w:vAlign w:val="bottom"/>
          </w:tcPr>
          <w:p w14:paraId="7E6889F0" w14:textId="3E697743" w:rsidR="00641193" w:rsidRPr="004530F8" w:rsidRDefault="001518A9" w:rsidP="00716972">
            <w:pPr>
              <w:pStyle w:val="Bodytext20"/>
              <w:framePr w:w="5184" w:wrap="notBeside" w:vAnchor="text" w:hAnchor="text" w:xAlign="center" w:y="1"/>
              <w:shd w:val="clear" w:color="auto" w:fill="auto"/>
              <w:spacing w:before="0" w:line="240" w:lineRule="auto"/>
              <w:ind w:firstLine="360"/>
              <w:jc w:val="left"/>
              <w:rPr>
                <w:rFonts w:asciiTheme="minorHAnsi" w:hAnsiTheme="minorHAnsi" w:cstheme="minorHAnsi"/>
                <w:sz w:val="22"/>
                <w:szCs w:val="22"/>
              </w:rPr>
            </w:pPr>
            <w:r>
              <w:rPr>
                <w:rStyle w:val="Bodytext29pt2"/>
                <w:rFonts w:asciiTheme="minorHAnsi" w:hAnsiTheme="minorHAnsi" w:cstheme="minorHAnsi"/>
                <w:sz w:val="22"/>
                <w:szCs w:val="22"/>
              </w:rPr>
              <w:t xml:space="preserve">Matej </w:t>
            </w:r>
            <w:r w:rsidR="00081AC1" w:rsidRPr="004530F8">
              <w:rPr>
                <w:rStyle w:val="Bodytext29pt2"/>
                <w:rFonts w:asciiTheme="minorHAnsi" w:hAnsiTheme="minorHAnsi" w:cstheme="minorHAnsi"/>
                <w:sz w:val="22"/>
                <w:szCs w:val="22"/>
              </w:rPr>
              <w:t>11:14; 17:10-12</w:t>
            </w:r>
          </w:p>
        </w:tc>
      </w:tr>
    </w:tbl>
    <w:p w14:paraId="639D2786" w14:textId="77777777" w:rsidR="00641193" w:rsidRPr="004530F8" w:rsidRDefault="00641193" w:rsidP="00716972">
      <w:pPr>
        <w:framePr w:w="5184" w:wrap="notBeside" w:vAnchor="text" w:hAnchor="text" w:xAlign="center" w:y="1"/>
        <w:ind w:firstLine="360"/>
        <w:rPr>
          <w:rFonts w:asciiTheme="minorHAnsi" w:hAnsiTheme="minorHAnsi" w:cstheme="minorHAnsi"/>
          <w:sz w:val="22"/>
          <w:szCs w:val="22"/>
        </w:rPr>
      </w:pPr>
    </w:p>
    <w:p w14:paraId="1F0226A2" w14:textId="77777777" w:rsidR="00641193" w:rsidRPr="004530F8" w:rsidRDefault="00641193" w:rsidP="00716972">
      <w:pPr>
        <w:ind w:firstLine="360"/>
        <w:rPr>
          <w:rFonts w:asciiTheme="minorHAnsi" w:hAnsiTheme="minorHAnsi" w:cstheme="minorHAnsi"/>
          <w:sz w:val="22"/>
          <w:szCs w:val="22"/>
        </w:rPr>
      </w:pPr>
    </w:p>
    <w:p w14:paraId="547E87D6" w14:textId="77777777" w:rsidR="00641193" w:rsidRPr="004530F8" w:rsidRDefault="00081AC1" w:rsidP="00716972">
      <w:pPr>
        <w:pStyle w:val="Bodytext117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Chart contents used by </w:t>
      </w:r>
      <w:r w:rsidRPr="004530F8">
        <w:rPr>
          <w:rFonts w:asciiTheme="minorHAnsi" w:hAnsiTheme="minorHAnsi" w:cstheme="minorHAnsi"/>
          <w:sz w:val="22"/>
          <w:szCs w:val="22"/>
        </w:rPr>
        <w:t>permission:</w:t>
      </w:r>
      <w:r w:rsidRPr="004530F8">
        <w:rPr>
          <w:rStyle w:val="Bodytext11775pt"/>
          <w:rFonts w:asciiTheme="minorHAnsi" w:hAnsiTheme="minorHAnsi" w:cstheme="minorHAnsi"/>
          <w:b w:val="0"/>
          <w:bCs w:val="0"/>
          <w:sz w:val="22"/>
          <w:szCs w:val="22"/>
        </w:rPr>
        <w:t xml:space="preserve"> Holman Bible Dictionary </w:t>
      </w:r>
      <w:r w:rsidRPr="004530F8">
        <w:rPr>
          <w:rFonts w:asciiTheme="minorHAnsi" w:hAnsiTheme="minorHAnsi" w:cstheme="minorHAnsi"/>
          <w:sz w:val="22"/>
          <w:szCs w:val="22"/>
        </w:rPr>
        <w:t>(Nashville, TN: B&amp;H Publishing Group), pages 1,089-91.</w:t>
      </w:r>
    </w:p>
    <w:p w14:paraId="209E5530" w14:textId="77777777" w:rsidR="002507FD" w:rsidRPr="004530F8" w:rsidRDefault="002507FD" w:rsidP="00716972">
      <w:pPr>
        <w:pStyle w:val="Bodytext1170"/>
        <w:shd w:val="clear" w:color="auto" w:fill="auto"/>
        <w:spacing w:line="240" w:lineRule="auto"/>
        <w:ind w:firstLine="360"/>
        <w:rPr>
          <w:rFonts w:asciiTheme="minorHAnsi" w:hAnsiTheme="minorHAnsi" w:cstheme="minorHAnsi"/>
          <w:sz w:val="22"/>
          <w:szCs w:val="22"/>
        </w:rPr>
      </w:pPr>
    </w:p>
    <w:p w14:paraId="3A89ED4E" w14:textId="77777777" w:rsidR="00081AC1" w:rsidRP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
    <w:p w14:paraId="5861A1FA" w14:textId="77777777" w:rsidR="00081AC1" w:rsidRPr="00E33DDE"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r w:rsidRPr="00E33DDE">
        <w:rPr>
          <w:rFonts w:asciiTheme="minorHAnsi" w:hAnsiTheme="minorHAnsi" w:cstheme="minorHAnsi"/>
          <w:b w:val="0"/>
          <w:bCs w:val="0"/>
          <w:sz w:val="22"/>
          <w:szCs w:val="22"/>
        </w:rPr>
        <w:t xml:space="preserve">+++ </w:t>
      </w:r>
      <w:proofErr w:type="spellStart"/>
      <w:r w:rsidRPr="00E33DDE">
        <w:rPr>
          <w:rFonts w:asciiTheme="minorHAnsi" w:hAnsiTheme="minorHAnsi" w:cstheme="minorHAnsi"/>
          <w:b w:val="0"/>
          <w:bCs w:val="0"/>
          <w:sz w:val="22"/>
          <w:szCs w:val="22"/>
        </w:rPr>
        <w:t>ČčŠšĆćŽžĐđ</w:t>
      </w:r>
      <w:proofErr w:type="spellEnd"/>
    </w:p>
    <w:p w14:paraId="24C40D8B" w14:textId="77777777" w:rsidR="00081AC1" w:rsidRPr="00081AC1" w:rsidRDefault="00081AC1" w:rsidP="00081AC1">
      <w:pPr>
        <w:pStyle w:val="Bodytext1180"/>
        <w:shd w:val="clear" w:color="auto" w:fill="auto"/>
        <w:spacing w:before="0" w:line="240" w:lineRule="auto"/>
        <w:ind w:firstLine="360"/>
        <w:jc w:val="center"/>
        <w:rPr>
          <w:rFonts w:asciiTheme="minorHAnsi" w:hAnsiTheme="minorHAnsi" w:cstheme="minorHAnsi"/>
          <w:b/>
          <w:bCs/>
          <w:sz w:val="22"/>
          <w:szCs w:val="22"/>
        </w:rPr>
      </w:pPr>
      <w:r w:rsidRPr="00081AC1">
        <w:rPr>
          <w:rFonts w:asciiTheme="minorHAnsi" w:hAnsiTheme="minorHAnsi" w:cstheme="minorHAnsi"/>
          <w:b/>
          <w:bCs/>
          <w:sz w:val="22"/>
          <w:szCs w:val="22"/>
        </w:rPr>
        <w:t>POGLAVLJE 1</w:t>
      </w:r>
    </w:p>
    <w:p w14:paraId="1048573B" w14:textId="23A5530E" w:rsidR="00081AC1" w:rsidRPr="00081AC1" w:rsidRDefault="00081AC1" w:rsidP="00081AC1">
      <w:pPr>
        <w:pStyle w:val="Bodytext1180"/>
        <w:shd w:val="clear" w:color="auto" w:fill="auto"/>
        <w:spacing w:before="0" w:line="240" w:lineRule="auto"/>
        <w:ind w:firstLine="360"/>
        <w:jc w:val="center"/>
        <w:rPr>
          <w:rFonts w:asciiTheme="minorHAnsi" w:hAnsiTheme="minorHAnsi" w:cstheme="minorHAnsi"/>
          <w:b/>
          <w:bCs/>
          <w:sz w:val="22"/>
          <w:szCs w:val="22"/>
        </w:rPr>
      </w:pPr>
      <w:r w:rsidRPr="00081AC1">
        <w:rPr>
          <w:rFonts w:asciiTheme="minorHAnsi" w:hAnsiTheme="minorHAnsi" w:cstheme="minorHAnsi"/>
          <w:b/>
          <w:bCs/>
          <w:sz w:val="22"/>
          <w:szCs w:val="22"/>
        </w:rPr>
        <w:t>PRE</w:t>
      </w:r>
      <w:r>
        <w:rPr>
          <w:rFonts w:asciiTheme="minorHAnsi" w:hAnsiTheme="minorHAnsi" w:cstheme="minorHAnsi"/>
          <w:b/>
          <w:bCs/>
          <w:sz w:val="22"/>
          <w:szCs w:val="22"/>
        </w:rPr>
        <w:t>GLED</w:t>
      </w:r>
      <w:r w:rsidRPr="00081AC1">
        <w:rPr>
          <w:rFonts w:asciiTheme="minorHAnsi" w:hAnsiTheme="minorHAnsi" w:cstheme="minorHAnsi"/>
          <w:b/>
          <w:bCs/>
          <w:sz w:val="22"/>
          <w:szCs w:val="22"/>
        </w:rPr>
        <w:t xml:space="preserve"> ER</w:t>
      </w:r>
      <w:r>
        <w:rPr>
          <w:rFonts w:asciiTheme="minorHAnsi" w:hAnsiTheme="minorHAnsi" w:cstheme="minorHAnsi"/>
          <w:b/>
          <w:bCs/>
          <w:sz w:val="22"/>
          <w:szCs w:val="22"/>
        </w:rPr>
        <w:t>E</w:t>
      </w:r>
    </w:p>
    <w:p w14:paraId="42471BB8" w14:textId="77777777" w:rsidR="00081AC1" w:rsidRPr="00081AC1" w:rsidRDefault="00081AC1" w:rsidP="00081AC1">
      <w:pPr>
        <w:pStyle w:val="Bodytext1180"/>
        <w:shd w:val="clear" w:color="auto" w:fill="auto"/>
        <w:spacing w:before="0" w:line="240" w:lineRule="auto"/>
        <w:ind w:firstLine="360"/>
        <w:jc w:val="center"/>
        <w:rPr>
          <w:rFonts w:asciiTheme="minorHAnsi" w:hAnsiTheme="minorHAnsi" w:cstheme="minorHAnsi"/>
          <w:b/>
          <w:bCs/>
          <w:sz w:val="22"/>
          <w:szCs w:val="22"/>
        </w:rPr>
      </w:pPr>
      <w:r w:rsidRPr="00081AC1">
        <w:rPr>
          <w:rFonts w:asciiTheme="minorHAnsi" w:hAnsiTheme="minorHAnsi" w:cstheme="minorHAnsi"/>
          <w:b/>
          <w:bCs/>
          <w:sz w:val="22"/>
          <w:szCs w:val="22"/>
        </w:rPr>
        <w:t>ŽIVOT IZMEĐU STAROG I NOVOG ZAVETA</w:t>
      </w:r>
    </w:p>
    <w:p w14:paraId="1BA5D88E"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r w:rsidRPr="00081AC1">
        <w:rPr>
          <w:rFonts w:asciiTheme="minorHAnsi" w:hAnsiTheme="minorHAnsi" w:cstheme="minorHAnsi"/>
          <w:sz w:val="22"/>
          <w:szCs w:val="22"/>
        </w:rPr>
        <w:t>[</w:t>
      </w:r>
      <w:proofErr w:type="spellStart"/>
      <w:r w:rsidRPr="00081AC1">
        <w:rPr>
          <w:rFonts w:asciiTheme="minorHAnsi" w:hAnsiTheme="minorHAnsi" w:cstheme="minorHAnsi"/>
          <w:sz w:val="22"/>
          <w:szCs w:val="22"/>
        </w:rPr>
        <w:t>Međuzavetni</w:t>
      </w:r>
      <w:proofErr w:type="spellEnd"/>
      <w:r w:rsidRPr="00081AC1">
        <w:rPr>
          <w:rFonts w:asciiTheme="minorHAnsi" w:hAnsiTheme="minorHAnsi" w:cstheme="minorHAnsi"/>
          <w:sz w:val="22"/>
          <w:szCs w:val="22"/>
        </w:rPr>
        <w:t xml:space="preserve"> period] je </w:t>
      </w:r>
      <w:proofErr w:type="spellStart"/>
      <w:r w:rsidRPr="00081AC1">
        <w:rPr>
          <w:rFonts w:asciiTheme="minorHAnsi" w:hAnsiTheme="minorHAnsi" w:cstheme="minorHAnsi"/>
          <w:sz w:val="22"/>
          <w:szCs w:val="22"/>
        </w:rPr>
        <w:t>bila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ključna</w:t>
      </w:r>
      <w:proofErr w:type="spellEnd"/>
      <w:r w:rsidRPr="00081AC1">
        <w:rPr>
          <w:rFonts w:asciiTheme="minorHAnsi" w:hAnsiTheme="minorHAnsi" w:cstheme="minorHAnsi"/>
          <w:sz w:val="22"/>
          <w:szCs w:val="22"/>
        </w:rPr>
        <w:t xml:space="preserve"> era, </w:t>
      </w:r>
      <w:proofErr w:type="spellStart"/>
      <w:r w:rsidRPr="00081AC1">
        <w:rPr>
          <w:rFonts w:asciiTheme="minorHAnsi" w:hAnsiTheme="minorHAnsi" w:cstheme="minorHAnsi"/>
          <w:sz w:val="22"/>
          <w:szCs w:val="22"/>
        </w:rPr>
        <w:t>jer</w:t>
      </w:r>
      <w:proofErr w:type="spellEnd"/>
      <w:r w:rsidRPr="00081AC1">
        <w:rPr>
          <w:rFonts w:asciiTheme="minorHAnsi" w:hAnsiTheme="minorHAnsi" w:cstheme="minorHAnsi"/>
          <w:sz w:val="22"/>
          <w:szCs w:val="22"/>
        </w:rPr>
        <w:t xml:space="preserve"> je to </w:t>
      </w:r>
      <w:proofErr w:type="spellStart"/>
      <w:r w:rsidRPr="00081AC1">
        <w:rPr>
          <w:rFonts w:asciiTheme="minorHAnsi" w:hAnsiTheme="minorHAnsi" w:cstheme="minorHAnsi"/>
          <w:sz w:val="22"/>
          <w:szCs w:val="22"/>
        </w:rPr>
        <w:t>vreme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kada</w:t>
      </w:r>
      <w:proofErr w:type="spellEnd"/>
      <w:r w:rsidRPr="00081AC1">
        <w:rPr>
          <w:rFonts w:asciiTheme="minorHAnsi" w:hAnsiTheme="minorHAnsi" w:cstheme="minorHAnsi"/>
          <w:sz w:val="22"/>
          <w:szCs w:val="22"/>
        </w:rPr>
        <w:t xml:space="preserve"> je Bog </w:t>
      </w:r>
      <w:proofErr w:type="spellStart"/>
      <w:r w:rsidRPr="00081AC1">
        <w:rPr>
          <w:rFonts w:asciiTheme="minorHAnsi" w:hAnsiTheme="minorHAnsi" w:cstheme="minorHAnsi"/>
          <w:sz w:val="22"/>
          <w:szCs w:val="22"/>
        </w:rPr>
        <w:t>pripremao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svet</w:t>
      </w:r>
      <w:proofErr w:type="spellEnd"/>
      <w:r w:rsidRPr="00081AC1">
        <w:rPr>
          <w:rFonts w:asciiTheme="minorHAnsi" w:hAnsiTheme="minorHAnsi" w:cstheme="minorHAnsi"/>
          <w:sz w:val="22"/>
          <w:szCs w:val="22"/>
        </w:rPr>
        <w:t xml:space="preserve"> za </w:t>
      </w:r>
      <w:proofErr w:type="spellStart"/>
      <w:r w:rsidRPr="00081AC1">
        <w:rPr>
          <w:rFonts w:asciiTheme="minorHAnsi" w:hAnsiTheme="minorHAnsi" w:cstheme="minorHAnsi"/>
          <w:sz w:val="22"/>
          <w:szCs w:val="22"/>
        </w:rPr>
        <w:t>dolazak</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svog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Sina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Spasitelja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Gospoda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pročitajte</w:t>
      </w:r>
      <w:proofErr w:type="spellEnd"/>
      <w:r w:rsidRPr="00081AC1">
        <w:rPr>
          <w:rFonts w:asciiTheme="minorHAnsi" w:hAnsiTheme="minorHAnsi" w:cstheme="minorHAnsi"/>
          <w:sz w:val="22"/>
          <w:szCs w:val="22"/>
        </w:rPr>
        <w:t xml:space="preserve"> Gal 4:4). </w:t>
      </w:r>
      <w:proofErr w:type="spellStart"/>
      <w:r w:rsidRPr="00081AC1">
        <w:rPr>
          <w:rFonts w:asciiTheme="minorHAnsi" w:hAnsiTheme="minorHAnsi" w:cstheme="minorHAnsi"/>
          <w:sz w:val="22"/>
          <w:szCs w:val="22"/>
        </w:rPr>
        <w:t>Uz</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pomoc</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spoljnih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izvora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proučite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verske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političke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društvene</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svetovne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pripreme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koje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bile </w:t>
      </w:r>
      <w:proofErr w:type="spellStart"/>
      <w:r w:rsidRPr="00081AC1">
        <w:rPr>
          <w:rFonts w:asciiTheme="minorHAnsi" w:hAnsiTheme="minorHAnsi" w:cstheme="minorHAnsi"/>
          <w:sz w:val="22"/>
          <w:szCs w:val="22"/>
        </w:rPr>
        <w:t>uključene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Takvo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proučavanje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će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poboljšati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vaše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uvažavanje</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razumevanje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dva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zaveta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veza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između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njih</w:t>
      </w:r>
      <w:proofErr w:type="spellEnd"/>
      <w:r w:rsidRPr="00081AC1">
        <w:rPr>
          <w:rFonts w:asciiTheme="minorHAnsi" w:hAnsiTheme="minorHAnsi" w:cstheme="minorHAnsi"/>
          <w:sz w:val="22"/>
          <w:szCs w:val="22"/>
        </w:rPr>
        <w:t>. —I. L JENSfiN1</w:t>
      </w:r>
    </w:p>
    <w:p w14:paraId="4F6EFD73"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proofErr w:type="spellStart"/>
      <w:r w:rsidRPr="00081AC1">
        <w:rPr>
          <w:rFonts w:asciiTheme="minorHAnsi" w:hAnsiTheme="minorHAnsi" w:cstheme="minorHAnsi"/>
          <w:sz w:val="22"/>
          <w:szCs w:val="22"/>
        </w:rPr>
        <w:t>Proučavanje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Izraela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jevrejskog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naroda</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vekovima</w:t>
      </w:r>
      <w:proofErr w:type="spellEnd"/>
      <w:r w:rsidRPr="00081AC1">
        <w:rPr>
          <w:rFonts w:asciiTheme="minorHAnsi" w:hAnsiTheme="minorHAnsi" w:cstheme="minorHAnsi"/>
          <w:sz w:val="22"/>
          <w:szCs w:val="22"/>
        </w:rPr>
        <w:t xml:space="preserve"> koji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prethodili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Hristovom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rođenju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teško</w:t>
      </w:r>
      <w:proofErr w:type="spellEnd"/>
      <w:r w:rsidRPr="00081AC1">
        <w:rPr>
          <w:rFonts w:asciiTheme="minorHAnsi" w:hAnsiTheme="minorHAnsi" w:cstheme="minorHAnsi"/>
          <w:sz w:val="22"/>
          <w:szCs w:val="22"/>
        </w:rPr>
        <w:t xml:space="preserve"> da je </w:t>
      </w:r>
      <w:proofErr w:type="spellStart"/>
      <w:r w:rsidRPr="00081AC1">
        <w:rPr>
          <w:rFonts w:asciiTheme="minorHAnsi" w:hAnsiTheme="minorHAnsi" w:cstheme="minorHAnsi"/>
          <w:sz w:val="22"/>
          <w:szCs w:val="22"/>
        </w:rPr>
        <w:t>besmislena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dosadna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vežba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Rezime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ovog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perioda</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našoj</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omiljenoj</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studiji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Biblije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nisu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što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sam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nekada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sumnjao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dodatak</w:t>
      </w:r>
      <w:proofErr w:type="spellEnd"/>
      <w:r w:rsidRPr="00081AC1">
        <w:rPr>
          <w:rFonts w:asciiTheme="minorHAnsi" w:hAnsiTheme="minorHAnsi" w:cstheme="minorHAnsi"/>
          <w:sz w:val="22"/>
          <w:szCs w:val="22"/>
        </w:rPr>
        <w:t xml:space="preserve"> koji bi </w:t>
      </w:r>
      <w:proofErr w:type="spellStart"/>
      <w:r w:rsidRPr="00081AC1">
        <w:rPr>
          <w:rFonts w:asciiTheme="minorHAnsi" w:hAnsiTheme="minorHAnsi" w:cstheme="minorHAnsi"/>
          <w:sz w:val="22"/>
          <w:szCs w:val="22"/>
        </w:rPr>
        <w:t>dodao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težinu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tim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delima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Poznavanje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istorijskog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verskog</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kulturnog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porekla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Novog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zaveta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pomaže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nam</w:t>
      </w:r>
      <w:proofErr w:type="spellEnd"/>
      <w:r w:rsidRPr="00081AC1">
        <w:rPr>
          <w:rFonts w:asciiTheme="minorHAnsi" w:hAnsiTheme="minorHAnsi" w:cstheme="minorHAnsi"/>
          <w:sz w:val="22"/>
          <w:szCs w:val="22"/>
        </w:rPr>
        <w:t xml:space="preserve"> da </w:t>
      </w:r>
      <w:proofErr w:type="spellStart"/>
      <w:r w:rsidRPr="00081AC1">
        <w:rPr>
          <w:rFonts w:asciiTheme="minorHAnsi" w:hAnsiTheme="minorHAnsi" w:cstheme="minorHAnsi"/>
          <w:sz w:val="22"/>
          <w:szCs w:val="22"/>
        </w:rPr>
        <w:t>razumemo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svet</w:t>
      </w:r>
      <w:proofErr w:type="spellEnd"/>
      <w:r w:rsidRPr="00081AC1">
        <w:rPr>
          <w:rFonts w:asciiTheme="minorHAnsi" w:hAnsiTheme="minorHAnsi" w:cstheme="minorHAnsi"/>
          <w:sz w:val="22"/>
          <w:szCs w:val="22"/>
        </w:rPr>
        <w:t xml:space="preserve"> u koji je </w:t>
      </w:r>
      <w:proofErr w:type="spellStart"/>
      <w:r w:rsidRPr="00081AC1">
        <w:rPr>
          <w:rFonts w:asciiTheme="minorHAnsi" w:hAnsiTheme="minorHAnsi" w:cstheme="minorHAnsi"/>
          <w:sz w:val="22"/>
          <w:szCs w:val="22"/>
        </w:rPr>
        <w:t>Isus</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ušao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kontekst</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okruženje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Jevanđelja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razvoj</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rane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Crkve</w:t>
      </w:r>
      <w:proofErr w:type="spellEnd"/>
      <w:r w:rsidRPr="00081AC1">
        <w:rPr>
          <w:rFonts w:asciiTheme="minorHAnsi" w:hAnsiTheme="minorHAnsi" w:cstheme="minorHAnsi"/>
          <w:sz w:val="22"/>
          <w:szCs w:val="22"/>
        </w:rPr>
        <w:t xml:space="preserve">. To </w:t>
      </w:r>
      <w:proofErr w:type="spellStart"/>
      <w:r w:rsidRPr="00081AC1">
        <w:rPr>
          <w:rFonts w:asciiTheme="minorHAnsi" w:hAnsiTheme="minorHAnsi" w:cstheme="minorHAnsi"/>
          <w:sz w:val="22"/>
          <w:szCs w:val="22"/>
        </w:rPr>
        <w:t>nam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daje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potpunije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razumevanje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jevanđeljskih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spisa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povećavajući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naše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uvažavanje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događaja</w:t>
      </w:r>
      <w:proofErr w:type="spellEnd"/>
      <w:r w:rsidRPr="00081AC1">
        <w:rPr>
          <w:rFonts w:asciiTheme="minorHAnsi" w:hAnsiTheme="minorHAnsi" w:cstheme="minorHAnsi"/>
          <w:sz w:val="22"/>
          <w:szCs w:val="22"/>
        </w:rPr>
        <w:t xml:space="preserve"> o </w:t>
      </w:r>
      <w:proofErr w:type="spellStart"/>
      <w:r w:rsidRPr="00081AC1">
        <w:rPr>
          <w:rFonts w:asciiTheme="minorHAnsi" w:hAnsiTheme="minorHAnsi" w:cstheme="minorHAnsi"/>
          <w:sz w:val="22"/>
          <w:szCs w:val="22"/>
        </w:rPr>
        <w:t>kojima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govore</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Isusovih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učenja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Videćemo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razloge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nemilosrdnosti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Iroda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Velikog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nevoljkost</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Pontija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Pilata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uverenost</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apostola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Pavla</w:t>
      </w:r>
      <w:proofErr w:type="spellEnd"/>
      <w:r w:rsidRPr="00081AC1">
        <w:rPr>
          <w:rFonts w:asciiTheme="minorHAnsi" w:hAnsiTheme="minorHAnsi" w:cstheme="minorHAnsi"/>
          <w:sz w:val="22"/>
          <w:szCs w:val="22"/>
        </w:rPr>
        <w:t xml:space="preserve"> da </w:t>
      </w:r>
      <w:proofErr w:type="spellStart"/>
      <w:r w:rsidRPr="00081AC1">
        <w:rPr>
          <w:rFonts w:asciiTheme="minorHAnsi" w:hAnsiTheme="minorHAnsi" w:cstheme="minorHAnsi"/>
          <w:sz w:val="22"/>
          <w:szCs w:val="22"/>
        </w:rPr>
        <w:t>zahteva</w:t>
      </w:r>
      <w:proofErr w:type="spellEnd"/>
      <w:r w:rsidRPr="00081AC1">
        <w:rPr>
          <w:rFonts w:asciiTheme="minorHAnsi" w:hAnsiTheme="minorHAnsi" w:cstheme="minorHAnsi"/>
          <w:sz w:val="22"/>
          <w:szCs w:val="22"/>
        </w:rPr>
        <w:t xml:space="preserve"> da se </w:t>
      </w:r>
      <w:proofErr w:type="spellStart"/>
      <w:r w:rsidRPr="00081AC1">
        <w:rPr>
          <w:rFonts w:asciiTheme="minorHAnsi" w:hAnsiTheme="minorHAnsi" w:cstheme="minorHAnsi"/>
          <w:sz w:val="22"/>
          <w:szCs w:val="22"/>
        </w:rPr>
        <w:t>njegov</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slučaj</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sudi</w:t>
      </w:r>
      <w:proofErr w:type="spellEnd"/>
      <w:r w:rsidRPr="00081AC1">
        <w:rPr>
          <w:rFonts w:asciiTheme="minorHAnsi" w:hAnsiTheme="minorHAnsi" w:cstheme="minorHAnsi"/>
          <w:sz w:val="22"/>
          <w:szCs w:val="22"/>
        </w:rPr>
        <w:t xml:space="preserve"> pred </w:t>
      </w:r>
      <w:proofErr w:type="spellStart"/>
      <w:r w:rsidRPr="00081AC1">
        <w:rPr>
          <w:rFonts w:asciiTheme="minorHAnsi" w:hAnsiTheme="minorHAnsi" w:cstheme="minorHAnsi"/>
          <w:sz w:val="22"/>
          <w:szCs w:val="22"/>
        </w:rPr>
        <w:t>rimskim</w:t>
      </w:r>
      <w:proofErr w:type="spellEnd"/>
      <w:r w:rsidRPr="00081AC1">
        <w:rPr>
          <w:rFonts w:asciiTheme="minorHAnsi" w:hAnsiTheme="minorHAnsi" w:cstheme="minorHAnsi"/>
          <w:sz w:val="22"/>
          <w:szCs w:val="22"/>
        </w:rPr>
        <w:t xml:space="preserve"> vlastima.2 </w:t>
      </w:r>
      <w:proofErr w:type="spellStart"/>
      <w:r w:rsidRPr="00081AC1">
        <w:rPr>
          <w:rFonts w:asciiTheme="minorHAnsi" w:hAnsiTheme="minorHAnsi" w:cstheme="minorHAnsi"/>
          <w:sz w:val="22"/>
          <w:szCs w:val="22"/>
        </w:rPr>
        <w:t>Istorijski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događaji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međuzavetnih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godina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promisaono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postavili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osnovu</w:t>
      </w:r>
      <w:proofErr w:type="spellEnd"/>
      <w:r w:rsidRPr="00081AC1">
        <w:rPr>
          <w:rFonts w:asciiTheme="minorHAnsi" w:hAnsiTheme="minorHAnsi" w:cstheme="minorHAnsi"/>
          <w:sz w:val="22"/>
          <w:szCs w:val="22"/>
        </w:rPr>
        <w:t xml:space="preserve"> za </w:t>
      </w:r>
      <w:proofErr w:type="spellStart"/>
      <w:r w:rsidRPr="00081AC1">
        <w:rPr>
          <w:rFonts w:asciiTheme="minorHAnsi" w:hAnsiTheme="minorHAnsi" w:cstheme="minorHAnsi"/>
          <w:sz w:val="22"/>
          <w:szCs w:val="22"/>
        </w:rPr>
        <w:t>uspon</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Hrišćanstva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ovaj</w:t>
      </w:r>
      <w:proofErr w:type="spellEnd"/>
      <w:r w:rsidRPr="00081AC1">
        <w:rPr>
          <w:rFonts w:asciiTheme="minorHAnsi" w:hAnsiTheme="minorHAnsi" w:cstheme="minorHAnsi"/>
          <w:sz w:val="22"/>
          <w:szCs w:val="22"/>
        </w:rPr>
        <w:t xml:space="preserve"> buran period – </w:t>
      </w:r>
      <w:proofErr w:type="spellStart"/>
      <w:r w:rsidRPr="00081AC1">
        <w:rPr>
          <w:rFonts w:asciiTheme="minorHAnsi" w:hAnsiTheme="minorHAnsi" w:cstheme="minorHAnsi"/>
          <w:sz w:val="22"/>
          <w:szCs w:val="22"/>
        </w:rPr>
        <w:t>šarka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koja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povezuje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Stari</w:t>
      </w:r>
      <w:proofErr w:type="spellEnd"/>
      <w:r w:rsidRPr="00081AC1">
        <w:rPr>
          <w:rFonts w:asciiTheme="minorHAnsi" w:hAnsiTheme="minorHAnsi" w:cstheme="minorHAnsi"/>
          <w:sz w:val="22"/>
          <w:szCs w:val="22"/>
        </w:rPr>
        <w:t xml:space="preserve"> i Novi zavet3 – </w:t>
      </w:r>
      <w:proofErr w:type="spellStart"/>
      <w:r w:rsidRPr="00081AC1">
        <w:rPr>
          <w:rFonts w:asciiTheme="minorHAnsi" w:hAnsiTheme="minorHAnsi" w:cstheme="minorHAnsi"/>
          <w:sz w:val="22"/>
          <w:szCs w:val="22"/>
        </w:rPr>
        <w:t>posebno</w:t>
      </w:r>
      <w:proofErr w:type="spellEnd"/>
      <w:r w:rsidRPr="00081AC1">
        <w:rPr>
          <w:rFonts w:asciiTheme="minorHAnsi" w:hAnsiTheme="minorHAnsi" w:cstheme="minorHAnsi"/>
          <w:sz w:val="22"/>
          <w:szCs w:val="22"/>
        </w:rPr>
        <w:t xml:space="preserve"> je </w:t>
      </w:r>
      <w:proofErr w:type="spellStart"/>
      <w:r w:rsidRPr="00081AC1">
        <w:rPr>
          <w:rFonts w:asciiTheme="minorHAnsi" w:hAnsiTheme="minorHAnsi" w:cstheme="minorHAnsi"/>
          <w:sz w:val="22"/>
          <w:szCs w:val="22"/>
        </w:rPr>
        <w:t>uticala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Jevreje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pošto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njihovu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zemlju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osvojile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različite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imperije</w:t>
      </w:r>
      <w:proofErr w:type="spellEnd"/>
      <w:r w:rsidRPr="00081AC1">
        <w:rPr>
          <w:rFonts w:asciiTheme="minorHAnsi" w:hAnsiTheme="minorHAnsi" w:cstheme="minorHAnsi"/>
          <w:sz w:val="22"/>
          <w:szCs w:val="22"/>
        </w:rPr>
        <w:t>.</w:t>
      </w:r>
    </w:p>
    <w:p w14:paraId="79ECF8FD" w14:textId="77777777" w:rsidR="00081AC1" w:rsidRPr="00081AC1" w:rsidRDefault="00081AC1" w:rsidP="00081AC1">
      <w:pPr>
        <w:pStyle w:val="Bodytext120"/>
        <w:shd w:val="clear" w:color="auto" w:fill="auto"/>
        <w:spacing w:line="240" w:lineRule="auto"/>
        <w:ind w:firstLine="360"/>
        <w:rPr>
          <w:rFonts w:asciiTheme="minorHAnsi" w:hAnsiTheme="minorHAnsi" w:cstheme="minorHAnsi"/>
          <w:b w:val="0"/>
          <w:bCs w:val="0"/>
          <w:sz w:val="22"/>
          <w:szCs w:val="22"/>
        </w:rPr>
      </w:pPr>
    </w:p>
    <w:p w14:paraId="1318FEF8"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ČčŠšĆćŽžĐđ</w:t>
      </w:r>
      <w:proofErr w:type="spellEnd"/>
    </w:p>
    <w:p w14:paraId="16898054"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proofErr w:type="spellStart"/>
      <w:r w:rsidRPr="00081AC1">
        <w:rPr>
          <w:rFonts w:asciiTheme="minorHAnsi" w:hAnsiTheme="minorHAnsi" w:cstheme="minorHAnsi"/>
          <w:sz w:val="22"/>
          <w:szCs w:val="22"/>
        </w:rPr>
        <w:t>Međuzavetni</w:t>
      </w:r>
      <w:proofErr w:type="spellEnd"/>
      <w:r w:rsidRPr="00081AC1">
        <w:rPr>
          <w:rFonts w:asciiTheme="minorHAnsi" w:hAnsiTheme="minorHAnsi" w:cstheme="minorHAnsi"/>
          <w:sz w:val="22"/>
          <w:szCs w:val="22"/>
        </w:rPr>
        <w:t xml:space="preserve"> period </w:t>
      </w:r>
      <w:proofErr w:type="spellStart"/>
      <w:r w:rsidRPr="00081AC1">
        <w:rPr>
          <w:rFonts w:asciiTheme="minorHAnsi" w:hAnsiTheme="minorHAnsi" w:cstheme="minorHAnsi"/>
          <w:sz w:val="22"/>
          <w:szCs w:val="22"/>
        </w:rPr>
        <w:t>obuhvata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otprilike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četiri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stotine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godina</w:t>
      </w:r>
      <w:proofErr w:type="spellEnd"/>
      <w:r w:rsidRPr="00081AC1">
        <w:rPr>
          <w:rFonts w:asciiTheme="minorHAnsi" w:hAnsiTheme="minorHAnsi" w:cstheme="minorHAnsi"/>
          <w:sz w:val="22"/>
          <w:szCs w:val="22"/>
        </w:rPr>
        <w:t xml:space="preserve">, od </w:t>
      </w:r>
      <w:proofErr w:type="spellStart"/>
      <w:r w:rsidRPr="00081AC1">
        <w:rPr>
          <w:rFonts w:asciiTheme="minorHAnsi" w:hAnsiTheme="minorHAnsi" w:cstheme="minorHAnsi"/>
          <w:sz w:val="22"/>
          <w:szCs w:val="22"/>
        </w:rPr>
        <w:t>kraja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vremena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Starog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zaveta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oko</w:t>
      </w:r>
      <w:proofErr w:type="spellEnd"/>
      <w:r w:rsidRPr="00081AC1">
        <w:rPr>
          <w:rFonts w:asciiTheme="minorHAnsi" w:hAnsiTheme="minorHAnsi" w:cstheme="minorHAnsi"/>
          <w:sz w:val="22"/>
          <w:szCs w:val="22"/>
        </w:rPr>
        <w:t xml:space="preserve"> 400. </w:t>
      </w:r>
      <w:proofErr w:type="spellStart"/>
      <w:r w:rsidRPr="00081AC1">
        <w:rPr>
          <w:rFonts w:asciiTheme="minorHAnsi" w:hAnsiTheme="minorHAnsi" w:cstheme="minorHAnsi"/>
          <w:sz w:val="22"/>
          <w:szCs w:val="22"/>
        </w:rPr>
        <w:t>godine</w:t>
      </w:r>
      <w:proofErr w:type="spellEnd"/>
      <w:r w:rsidRPr="00081AC1">
        <w:rPr>
          <w:rFonts w:asciiTheme="minorHAnsi" w:hAnsiTheme="minorHAnsi" w:cstheme="minorHAnsi"/>
          <w:sz w:val="22"/>
          <w:szCs w:val="22"/>
        </w:rPr>
        <w:t xml:space="preserve"> pre </w:t>
      </w:r>
      <w:proofErr w:type="spellStart"/>
      <w:r w:rsidRPr="00081AC1">
        <w:rPr>
          <w:rFonts w:asciiTheme="minorHAnsi" w:hAnsiTheme="minorHAnsi" w:cstheme="minorHAnsi"/>
          <w:sz w:val="22"/>
          <w:szCs w:val="22"/>
        </w:rPr>
        <w:t>nove</w:t>
      </w:r>
      <w:proofErr w:type="spellEnd"/>
      <w:r w:rsidRPr="00081AC1">
        <w:rPr>
          <w:rFonts w:asciiTheme="minorHAnsi" w:hAnsiTheme="minorHAnsi" w:cstheme="minorHAnsi"/>
          <w:sz w:val="22"/>
          <w:szCs w:val="22"/>
        </w:rPr>
        <w:t xml:space="preserve"> ere – </w:t>
      </w:r>
      <w:proofErr w:type="spellStart"/>
      <w:r w:rsidRPr="00081AC1">
        <w:rPr>
          <w:rFonts w:asciiTheme="minorHAnsi" w:hAnsiTheme="minorHAnsi" w:cstheme="minorHAnsi"/>
          <w:sz w:val="22"/>
          <w:szCs w:val="22"/>
        </w:rPr>
        <w:t>približnog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datuma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pisanja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Malahije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poslednje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knjige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Starog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zaveta</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protestantskom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kanonu</w:t>
      </w:r>
      <w:proofErr w:type="spellEnd"/>
      <w:r w:rsidRPr="00081AC1">
        <w:rPr>
          <w:rFonts w:asciiTheme="minorHAnsi" w:hAnsiTheme="minorHAnsi" w:cstheme="minorHAnsi"/>
          <w:sz w:val="22"/>
          <w:szCs w:val="22"/>
        </w:rPr>
        <w:t xml:space="preserve"> – do </w:t>
      </w:r>
      <w:proofErr w:type="spellStart"/>
      <w:r w:rsidRPr="00081AC1">
        <w:rPr>
          <w:rFonts w:asciiTheme="minorHAnsi" w:hAnsiTheme="minorHAnsi" w:cstheme="minorHAnsi"/>
          <w:sz w:val="22"/>
          <w:szCs w:val="22"/>
        </w:rPr>
        <w:t>oko</w:t>
      </w:r>
      <w:proofErr w:type="spellEnd"/>
      <w:r w:rsidRPr="00081AC1">
        <w:rPr>
          <w:rFonts w:asciiTheme="minorHAnsi" w:hAnsiTheme="minorHAnsi" w:cstheme="minorHAnsi"/>
          <w:sz w:val="22"/>
          <w:szCs w:val="22"/>
        </w:rPr>
        <w:t xml:space="preserve"> 4. </w:t>
      </w:r>
      <w:proofErr w:type="spellStart"/>
      <w:r w:rsidRPr="00081AC1">
        <w:rPr>
          <w:rFonts w:asciiTheme="minorHAnsi" w:hAnsiTheme="minorHAnsi" w:cstheme="minorHAnsi"/>
          <w:sz w:val="22"/>
          <w:szCs w:val="22"/>
        </w:rPr>
        <w:t>godine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nove</w:t>
      </w:r>
      <w:proofErr w:type="spellEnd"/>
      <w:r w:rsidRPr="00081AC1">
        <w:rPr>
          <w:rFonts w:asciiTheme="minorHAnsi" w:hAnsiTheme="minorHAnsi" w:cstheme="minorHAnsi"/>
          <w:sz w:val="22"/>
          <w:szCs w:val="22"/>
        </w:rPr>
        <w:t xml:space="preserve"> ere i </w:t>
      </w:r>
      <w:proofErr w:type="spellStart"/>
      <w:r w:rsidRPr="00081AC1">
        <w:rPr>
          <w:rFonts w:asciiTheme="minorHAnsi" w:hAnsiTheme="minorHAnsi" w:cstheme="minorHAnsi"/>
          <w:sz w:val="22"/>
          <w:szCs w:val="22"/>
        </w:rPr>
        <w:t>rođenja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Isuse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Većina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hrišćanskih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pisaca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koristi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izraz</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međuzavetni</w:t>
      </w:r>
      <w:proofErr w:type="spellEnd"/>
      <w:r w:rsidRPr="00081AC1">
        <w:rPr>
          <w:rFonts w:asciiTheme="minorHAnsi" w:hAnsiTheme="minorHAnsi" w:cstheme="minorHAnsi"/>
          <w:sz w:val="22"/>
          <w:szCs w:val="22"/>
        </w:rPr>
        <w:t xml:space="preserve"> </w:t>
      </w:r>
      <w:proofErr w:type="gramStart"/>
      <w:r w:rsidRPr="00081AC1">
        <w:rPr>
          <w:rFonts w:asciiTheme="minorHAnsi" w:hAnsiTheme="minorHAnsi" w:cstheme="minorHAnsi"/>
          <w:sz w:val="22"/>
          <w:szCs w:val="22"/>
        </w:rPr>
        <w:t>period“</w:t>
      </w:r>
      <w:proofErr w:type="gram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dok</w:t>
      </w:r>
      <w:proofErr w:type="spellEnd"/>
      <w:r w:rsidRPr="00081AC1">
        <w:rPr>
          <w:rFonts w:asciiTheme="minorHAnsi" w:hAnsiTheme="minorHAnsi" w:cstheme="minorHAnsi"/>
          <w:sz w:val="22"/>
          <w:szCs w:val="22"/>
        </w:rPr>
        <w:t xml:space="preserve"> ga </w:t>
      </w:r>
      <w:proofErr w:type="spellStart"/>
      <w:r w:rsidRPr="00081AC1">
        <w:rPr>
          <w:rFonts w:asciiTheme="minorHAnsi" w:hAnsiTheme="minorHAnsi" w:cstheme="minorHAnsi"/>
          <w:sz w:val="22"/>
          <w:szCs w:val="22"/>
        </w:rPr>
        <w:t>drugi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nazivaju</w:t>
      </w:r>
      <w:proofErr w:type="spellEnd"/>
      <w:r w:rsidRPr="00081AC1">
        <w:rPr>
          <w:rFonts w:asciiTheme="minorHAnsi" w:hAnsiTheme="minorHAnsi" w:cstheme="minorHAnsi"/>
          <w:sz w:val="22"/>
          <w:szCs w:val="22"/>
        </w:rPr>
        <w:t xml:space="preserve"> „period </w:t>
      </w:r>
      <w:proofErr w:type="spellStart"/>
      <w:r w:rsidRPr="00081AC1">
        <w:rPr>
          <w:rFonts w:asciiTheme="minorHAnsi" w:hAnsiTheme="minorHAnsi" w:cstheme="minorHAnsi"/>
          <w:sz w:val="22"/>
          <w:szCs w:val="22"/>
        </w:rPr>
        <w:t>drugog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hrama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iako</w:t>
      </w:r>
      <w:proofErr w:type="spellEnd"/>
      <w:r w:rsidRPr="00081AC1">
        <w:rPr>
          <w:rFonts w:asciiTheme="minorHAnsi" w:hAnsiTheme="minorHAnsi" w:cstheme="minorHAnsi"/>
          <w:sz w:val="22"/>
          <w:szCs w:val="22"/>
        </w:rPr>
        <w:t xml:space="preserve"> je </w:t>
      </w:r>
      <w:proofErr w:type="spellStart"/>
      <w:r w:rsidRPr="00081AC1">
        <w:rPr>
          <w:rFonts w:asciiTheme="minorHAnsi" w:hAnsiTheme="minorHAnsi" w:cstheme="minorHAnsi"/>
          <w:sz w:val="22"/>
          <w:szCs w:val="22"/>
        </w:rPr>
        <w:t>ovaj</w:t>
      </w:r>
      <w:proofErr w:type="spellEnd"/>
      <w:r w:rsidRPr="00081AC1">
        <w:rPr>
          <w:rFonts w:asciiTheme="minorHAnsi" w:hAnsiTheme="minorHAnsi" w:cstheme="minorHAnsi"/>
          <w:sz w:val="22"/>
          <w:szCs w:val="22"/>
        </w:rPr>
        <w:t xml:space="preserve"> period </w:t>
      </w:r>
      <w:proofErr w:type="spellStart"/>
      <w:r w:rsidRPr="00081AC1">
        <w:rPr>
          <w:rFonts w:asciiTheme="minorHAnsi" w:hAnsiTheme="minorHAnsi" w:cstheme="minorHAnsi"/>
          <w:sz w:val="22"/>
          <w:szCs w:val="22"/>
        </w:rPr>
        <w:t>duži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proteže</w:t>
      </w:r>
      <w:proofErr w:type="spellEnd"/>
      <w:r w:rsidRPr="00081AC1">
        <w:rPr>
          <w:rFonts w:asciiTheme="minorHAnsi" w:hAnsiTheme="minorHAnsi" w:cstheme="minorHAnsi"/>
          <w:sz w:val="22"/>
          <w:szCs w:val="22"/>
        </w:rPr>
        <w:t xml:space="preserve"> se od 516. pre </w:t>
      </w:r>
      <w:proofErr w:type="spellStart"/>
      <w:r w:rsidRPr="00081AC1">
        <w:rPr>
          <w:rFonts w:asciiTheme="minorHAnsi" w:hAnsiTheme="minorHAnsi" w:cstheme="minorHAnsi"/>
          <w:sz w:val="22"/>
          <w:szCs w:val="22"/>
        </w:rPr>
        <w:t>nove</w:t>
      </w:r>
      <w:proofErr w:type="spellEnd"/>
      <w:r w:rsidRPr="00081AC1">
        <w:rPr>
          <w:rFonts w:asciiTheme="minorHAnsi" w:hAnsiTheme="minorHAnsi" w:cstheme="minorHAnsi"/>
          <w:sz w:val="22"/>
          <w:szCs w:val="22"/>
        </w:rPr>
        <w:t xml:space="preserve"> ere – </w:t>
      </w:r>
      <w:proofErr w:type="spellStart"/>
      <w:r w:rsidRPr="00081AC1">
        <w:rPr>
          <w:rFonts w:asciiTheme="minorHAnsi" w:hAnsiTheme="minorHAnsi" w:cstheme="minorHAnsi"/>
          <w:sz w:val="22"/>
          <w:szCs w:val="22"/>
        </w:rPr>
        <w:t>vremena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izgradnje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Drugog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hrama</w:t>
      </w:r>
      <w:proofErr w:type="spellEnd"/>
      <w:r w:rsidRPr="00081AC1">
        <w:rPr>
          <w:rFonts w:asciiTheme="minorHAnsi" w:hAnsiTheme="minorHAnsi" w:cstheme="minorHAnsi"/>
          <w:sz w:val="22"/>
          <w:szCs w:val="22"/>
        </w:rPr>
        <w:t xml:space="preserve"> – do </w:t>
      </w:r>
      <w:proofErr w:type="spellStart"/>
      <w:r w:rsidRPr="00081AC1">
        <w:rPr>
          <w:rFonts w:asciiTheme="minorHAnsi" w:hAnsiTheme="minorHAnsi" w:cstheme="minorHAnsi"/>
          <w:sz w:val="22"/>
          <w:szCs w:val="22"/>
        </w:rPr>
        <w:t>oko</w:t>
      </w:r>
      <w:proofErr w:type="spellEnd"/>
      <w:r w:rsidRPr="00081AC1">
        <w:rPr>
          <w:rFonts w:asciiTheme="minorHAnsi" w:hAnsiTheme="minorHAnsi" w:cstheme="minorHAnsi"/>
          <w:sz w:val="22"/>
          <w:szCs w:val="22"/>
        </w:rPr>
        <w:t xml:space="preserve"> L) </w:t>
      </w:r>
      <w:proofErr w:type="spellStart"/>
      <w:r w:rsidRPr="00081AC1">
        <w:rPr>
          <w:rFonts w:asciiTheme="minorHAnsi" w:hAnsiTheme="minorHAnsi" w:cstheme="minorHAnsi"/>
          <w:sz w:val="22"/>
          <w:szCs w:val="22"/>
        </w:rPr>
        <w:t>nove</w:t>
      </w:r>
      <w:proofErr w:type="spellEnd"/>
      <w:r w:rsidRPr="00081AC1">
        <w:rPr>
          <w:rFonts w:asciiTheme="minorHAnsi" w:hAnsiTheme="minorHAnsi" w:cstheme="minorHAnsi"/>
          <w:sz w:val="22"/>
          <w:szCs w:val="22"/>
        </w:rPr>
        <w:t xml:space="preserve"> ere, </w:t>
      </w:r>
      <w:proofErr w:type="spellStart"/>
      <w:r w:rsidRPr="00081AC1">
        <w:rPr>
          <w:rFonts w:asciiTheme="minorHAnsi" w:hAnsiTheme="minorHAnsi" w:cstheme="minorHAnsi"/>
          <w:sz w:val="22"/>
          <w:szCs w:val="22"/>
        </w:rPr>
        <w:t>kada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Rimljani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opljačkali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Jerusalim</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uništili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Hram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Neki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pisci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međuzavetni</w:t>
      </w:r>
      <w:proofErr w:type="spellEnd"/>
      <w:r w:rsidRPr="00081AC1">
        <w:rPr>
          <w:rFonts w:asciiTheme="minorHAnsi" w:hAnsiTheme="minorHAnsi" w:cstheme="minorHAnsi"/>
          <w:sz w:val="22"/>
          <w:szCs w:val="22"/>
        </w:rPr>
        <w:t xml:space="preserve"> period </w:t>
      </w:r>
      <w:proofErr w:type="spellStart"/>
      <w:r w:rsidRPr="00081AC1">
        <w:rPr>
          <w:rFonts w:asciiTheme="minorHAnsi" w:hAnsiTheme="minorHAnsi" w:cstheme="minorHAnsi"/>
          <w:sz w:val="22"/>
          <w:szCs w:val="22"/>
        </w:rPr>
        <w:t>nazvali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mračnim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periodom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peridom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tihog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prehrišćanske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Izraela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jer</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tada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nisu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bili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aktivni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proroci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nadahnuti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pisci</w:t>
      </w:r>
      <w:proofErr w:type="spellEnd"/>
      <w:r w:rsidRPr="00081AC1">
        <w:rPr>
          <w:rFonts w:asciiTheme="minorHAnsi" w:hAnsiTheme="minorHAnsi" w:cstheme="minorHAnsi"/>
          <w:sz w:val="22"/>
          <w:szCs w:val="22"/>
        </w:rPr>
        <w:t xml:space="preserve">, a </w:t>
      </w:r>
      <w:proofErr w:type="spellStart"/>
      <w:r w:rsidRPr="00081AC1">
        <w:rPr>
          <w:rFonts w:asciiTheme="minorHAnsi" w:hAnsiTheme="minorHAnsi" w:cstheme="minorHAnsi"/>
          <w:sz w:val="22"/>
          <w:szCs w:val="22"/>
        </w:rPr>
        <w:t>takođe</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zato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što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Jevreji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ostali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rasejani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među</w:t>
      </w:r>
      <w:proofErr w:type="spellEnd"/>
      <w:r w:rsidRPr="00081AC1">
        <w:rPr>
          <w:rFonts w:asciiTheme="minorHAnsi" w:hAnsiTheme="minorHAnsi" w:cstheme="minorHAnsi"/>
          <w:sz w:val="22"/>
          <w:szCs w:val="22"/>
        </w:rPr>
        <w:t xml:space="preserve"> narodima.3 </w:t>
      </w:r>
      <w:proofErr w:type="spellStart"/>
      <w:r w:rsidRPr="00081AC1">
        <w:rPr>
          <w:rFonts w:asciiTheme="minorHAnsi" w:hAnsiTheme="minorHAnsi" w:cstheme="minorHAnsi"/>
          <w:sz w:val="22"/>
          <w:szCs w:val="22"/>
        </w:rPr>
        <w:t>Jevreji</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novozavetnim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vremenima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verovali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da je </w:t>
      </w:r>
      <w:proofErr w:type="spellStart"/>
      <w:r w:rsidRPr="00081AC1">
        <w:rPr>
          <w:rFonts w:asciiTheme="minorHAnsi" w:hAnsiTheme="minorHAnsi" w:cstheme="minorHAnsi"/>
          <w:sz w:val="22"/>
          <w:szCs w:val="22"/>
        </w:rPr>
        <w:t>proročko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nadahnuće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prestalo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Malahijom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Iako</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ovom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periodu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nisu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napisane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kanonske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knjige</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direktno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Otkrivenje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nije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došlo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preko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proroka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postoje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izvori</w:t>
      </w:r>
      <w:proofErr w:type="spellEnd"/>
      <w:r w:rsidRPr="00081AC1">
        <w:rPr>
          <w:rFonts w:asciiTheme="minorHAnsi" w:hAnsiTheme="minorHAnsi" w:cstheme="minorHAnsi"/>
          <w:sz w:val="22"/>
          <w:szCs w:val="22"/>
        </w:rPr>
        <w:t xml:space="preserve"> koji </w:t>
      </w:r>
      <w:proofErr w:type="spellStart"/>
      <w:r w:rsidRPr="00081AC1">
        <w:rPr>
          <w:rFonts w:asciiTheme="minorHAnsi" w:hAnsiTheme="minorHAnsi" w:cstheme="minorHAnsi"/>
          <w:sz w:val="22"/>
          <w:szCs w:val="22"/>
        </w:rPr>
        <w:t>povezuju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političku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Izraela</w:t>
      </w:r>
      <w:proofErr w:type="spellEnd"/>
      <w:r w:rsidRPr="00081AC1">
        <w:rPr>
          <w:rFonts w:asciiTheme="minorHAnsi" w:hAnsiTheme="minorHAnsi" w:cstheme="minorHAnsi"/>
          <w:sz w:val="22"/>
          <w:szCs w:val="22"/>
        </w:rPr>
        <w:t xml:space="preserve"> u to vreme.1 </w:t>
      </w:r>
      <w:proofErr w:type="spellStart"/>
      <w:r w:rsidRPr="00081AC1">
        <w:rPr>
          <w:rFonts w:asciiTheme="minorHAnsi" w:hAnsiTheme="minorHAnsi" w:cstheme="minorHAnsi"/>
          <w:sz w:val="22"/>
          <w:szCs w:val="22"/>
        </w:rPr>
        <w:t>Glavni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od</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njih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JeuTsh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Antikuities</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jevrejskog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istoričara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Josifa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apokrifne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knjige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uključujući</w:t>
      </w:r>
      <w:proofErr w:type="spellEnd"/>
      <w:r w:rsidRPr="00081AC1">
        <w:rPr>
          <w:rFonts w:asciiTheme="minorHAnsi" w:hAnsiTheme="minorHAnsi" w:cstheme="minorHAnsi"/>
          <w:sz w:val="22"/>
          <w:szCs w:val="22"/>
        </w:rPr>
        <w:t xml:space="preserve"> 1. i 2. </w:t>
      </w:r>
      <w:proofErr w:type="spellStart"/>
      <w:r w:rsidRPr="00081AC1">
        <w:rPr>
          <w:rFonts w:asciiTheme="minorHAnsi" w:hAnsiTheme="minorHAnsi" w:cstheme="minorHAnsi"/>
          <w:sz w:val="22"/>
          <w:szCs w:val="22"/>
        </w:rPr>
        <w:t>Makkabejsku</w:t>
      </w:r>
      <w:proofErr w:type="spellEnd"/>
      <w:r w:rsidRPr="00081AC1">
        <w:rPr>
          <w:rFonts w:asciiTheme="minorHAnsi" w:hAnsiTheme="minorHAnsi" w:cstheme="minorHAnsi"/>
          <w:sz w:val="22"/>
          <w:szCs w:val="22"/>
        </w:rPr>
        <w:t xml:space="preserve"> / </w:t>
      </w:r>
      <w:proofErr w:type="spellStart"/>
      <w:r w:rsidRPr="00081AC1">
        <w:rPr>
          <w:rFonts w:asciiTheme="minorHAnsi" w:hAnsiTheme="minorHAnsi" w:cstheme="minorHAnsi"/>
          <w:sz w:val="22"/>
          <w:szCs w:val="22"/>
        </w:rPr>
        <w:t>pseudepigrafu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rane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nekanonske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jevrejske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knjige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napisane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uglavnom</w:t>
      </w:r>
      <w:proofErr w:type="spellEnd"/>
      <w:r w:rsidRPr="00081AC1">
        <w:rPr>
          <w:rFonts w:asciiTheme="minorHAnsi" w:hAnsiTheme="minorHAnsi" w:cstheme="minorHAnsi"/>
          <w:sz w:val="22"/>
          <w:szCs w:val="22"/>
        </w:rPr>
        <w:t xml:space="preserve"> pre </w:t>
      </w:r>
      <w:proofErr w:type="spellStart"/>
      <w:r w:rsidRPr="00081AC1">
        <w:rPr>
          <w:rFonts w:asciiTheme="minorHAnsi" w:hAnsiTheme="minorHAnsi" w:cstheme="minorHAnsi"/>
          <w:sz w:val="22"/>
          <w:szCs w:val="22"/>
        </w:rPr>
        <w:t>Isusovog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rođenja</w:t>
      </w:r>
      <w:proofErr w:type="spellEnd"/>
      <w:r w:rsidRPr="00081AC1">
        <w:rPr>
          <w:rFonts w:asciiTheme="minorHAnsi" w:hAnsiTheme="minorHAnsi" w:cstheme="minorHAnsi"/>
          <w:sz w:val="22"/>
          <w:szCs w:val="22"/>
        </w:rPr>
        <w:t xml:space="preserve">);10 i dela </w:t>
      </w:r>
      <w:proofErr w:type="spellStart"/>
      <w:r w:rsidRPr="00081AC1">
        <w:rPr>
          <w:rFonts w:asciiTheme="minorHAnsi" w:hAnsiTheme="minorHAnsi" w:cstheme="minorHAnsi"/>
          <w:sz w:val="22"/>
          <w:szCs w:val="22"/>
        </w:rPr>
        <w:t>grčkih</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latinskih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istoričara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što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Pblibije</w:t>
      </w:r>
      <w:proofErr w:type="spellEnd"/>
      <w:r w:rsidRPr="00081AC1">
        <w:rPr>
          <w:rFonts w:asciiTheme="minorHAnsi" w:hAnsiTheme="minorHAnsi" w:cstheme="minorHAnsi"/>
          <w:sz w:val="22"/>
          <w:szCs w:val="22"/>
        </w:rPr>
        <w:t xml:space="preserve">, Tacit, </w:t>
      </w:r>
      <w:proofErr w:type="spellStart"/>
      <w:r w:rsidRPr="00081AC1">
        <w:rPr>
          <w:rFonts w:asciiTheme="minorHAnsi" w:hAnsiTheme="minorHAnsi" w:cstheme="minorHAnsi"/>
          <w:sz w:val="22"/>
          <w:szCs w:val="22"/>
        </w:rPr>
        <w:t>Livije</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Apijan</w:t>
      </w:r>
      <w:proofErr w:type="spellEnd"/>
      <w:r w:rsidRPr="00081AC1">
        <w:rPr>
          <w:rFonts w:asciiTheme="minorHAnsi" w:hAnsiTheme="minorHAnsi" w:cstheme="minorHAnsi"/>
          <w:sz w:val="22"/>
          <w:szCs w:val="22"/>
        </w:rPr>
        <w:t>/1</w:t>
      </w:r>
    </w:p>
    <w:p w14:paraId="340CC858"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proofErr w:type="spellStart"/>
      <w:r w:rsidRPr="00081AC1">
        <w:rPr>
          <w:rFonts w:asciiTheme="minorHAnsi" w:hAnsiTheme="minorHAnsi" w:cstheme="minorHAnsi"/>
          <w:sz w:val="22"/>
          <w:szCs w:val="22"/>
        </w:rPr>
        <w:t>Tokom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ovog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perioda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Jevreji</w:t>
      </w:r>
      <w:proofErr w:type="spellEnd"/>
      <w:r w:rsidRPr="00081AC1">
        <w:rPr>
          <w:rFonts w:asciiTheme="minorHAnsi" w:hAnsiTheme="minorHAnsi" w:cstheme="minorHAnsi"/>
          <w:sz w:val="22"/>
          <w:szCs w:val="22"/>
        </w:rPr>
        <w:t xml:space="preserve"> koji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se </w:t>
      </w:r>
      <w:proofErr w:type="spellStart"/>
      <w:r w:rsidRPr="00081AC1">
        <w:rPr>
          <w:rFonts w:asciiTheme="minorHAnsi" w:hAnsiTheme="minorHAnsi" w:cstheme="minorHAnsi"/>
          <w:sz w:val="22"/>
          <w:szCs w:val="22"/>
        </w:rPr>
        <w:t>vratili</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svoju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zemlju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zatočeništva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živeli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pod </w:t>
      </w:r>
      <w:proofErr w:type="spellStart"/>
      <w:r w:rsidRPr="00081AC1">
        <w:rPr>
          <w:rFonts w:asciiTheme="minorHAnsi" w:hAnsiTheme="minorHAnsi" w:cstheme="minorHAnsi"/>
          <w:sz w:val="22"/>
          <w:szCs w:val="22"/>
        </w:rPr>
        <w:t>kontrolom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uzastopnih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stranih</w:t>
      </w:r>
      <w:proofErr w:type="spellEnd"/>
      <w:r w:rsidRPr="00081AC1">
        <w:rPr>
          <w:rFonts w:asciiTheme="minorHAnsi" w:hAnsiTheme="minorHAnsi" w:cstheme="minorHAnsi"/>
          <w:sz w:val="22"/>
          <w:szCs w:val="22"/>
        </w:rPr>
        <w:t xml:space="preserve"> kraljevstava.12 </w:t>
      </w:r>
      <w:proofErr w:type="spellStart"/>
      <w:r w:rsidRPr="00081AC1">
        <w:rPr>
          <w:rFonts w:asciiTheme="minorHAnsi" w:hAnsiTheme="minorHAnsi" w:cstheme="minorHAnsi"/>
          <w:sz w:val="22"/>
          <w:szCs w:val="22"/>
        </w:rPr>
        <w:t>Jedan</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pisac</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kaže</w:t>
      </w:r>
      <w:proofErr w:type="spellEnd"/>
      <w:r w:rsidRPr="00081AC1">
        <w:rPr>
          <w:rFonts w:asciiTheme="minorHAnsi" w:hAnsiTheme="minorHAnsi" w:cstheme="minorHAnsi"/>
          <w:sz w:val="22"/>
          <w:szCs w:val="22"/>
        </w:rPr>
        <w:t xml:space="preserve"> da je </w:t>
      </w:r>
      <w:proofErr w:type="spellStart"/>
      <w:r w:rsidRPr="00081AC1">
        <w:rPr>
          <w:rFonts w:asciiTheme="minorHAnsi" w:hAnsiTheme="minorHAnsi" w:cstheme="minorHAnsi"/>
          <w:sz w:val="22"/>
          <w:szCs w:val="22"/>
        </w:rPr>
        <w:t>ovaj</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sumorni</w:t>
      </w:r>
      <w:proofErr w:type="spellEnd"/>
      <w:r w:rsidRPr="00081AC1">
        <w:rPr>
          <w:rFonts w:asciiTheme="minorHAnsi" w:hAnsiTheme="minorHAnsi" w:cstheme="minorHAnsi"/>
          <w:sz w:val="22"/>
          <w:szCs w:val="22"/>
        </w:rPr>
        <w:t xml:space="preserve"> period </w:t>
      </w:r>
      <w:proofErr w:type="spellStart"/>
      <w:r w:rsidRPr="00081AC1">
        <w:rPr>
          <w:rFonts w:asciiTheme="minorHAnsi" w:hAnsiTheme="minorHAnsi" w:cstheme="minorHAnsi"/>
          <w:sz w:val="22"/>
          <w:szCs w:val="22"/>
        </w:rPr>
        <w:t>predvideo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psalmista</w:t>
      </w:r>
      <w:proofErr w:type="spellEnd"/>
      <w:r w:rsidRPr="00081AC1">
        <w:rPr>
          <w:rFonts w:asciiTheme="minorHAnsi" w:hAnsiTheme="minorHAnsi" w:cstheme="minorHAnsi"/>
          <w:sz w:val="22"/>
          <w:szCs w:val="22"/>
        </w:rPr>
        <w:t xml:space="preserve">, koji </w:t>
      </w:r>
      <w:proofErr w:type="spellStart"/>
      <w:r w:rsidRPr="00081AC1">
        <w:rPr>
          <w:rFonts w:asciiTheme="minorHAnsi" w:hAnsiTheme="minorHAnsi" w:cstheme="minorHAnsi"/>
          <w:sz w:val="22"/>
          <w:szCs w:val="22"/>
        </w:rPr>
        <w:t>piše</w:t>
      </w:r>
      <w:proofErr w:type="spellEnd"/>
      <w:r w:rsidRPr="00081AC1">
        <w:rPr>
          <w:rFonts w:asciiTheme="minorHAnsi" w:hAnsiTheme="minorHAnsi" w:cstheme="minorHAnsi"/>
          <w:sz w:val="22"/>
          <w:szCs w:val="22"/>
        </w:rPr>
        <w:t>:</w:t>
      </w:r>
    </w:p>
    <w:p w14:paraId="696EA9CA"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r w:rsidRPr="00081AC1">
        <w:rPr>
          <w:rFonts w:asciiTheme="minorHAnsi" w:hAnsiTheme="minorHAnsi" w:cstheme="minorHAnsi"/>
          <w:sz w:val="22"/>
          <w:szCs w:val="22"/>
        </w:rPr>
        <w:t xml:space="preserve">* Ne </w:t>
      </w:r>
      <w:proofErr w:type="spellStart"/>
      <w:r w:rsidRPr="00081AC1">
        <w:rPr>
          <w:rFonts w:asciiTheme="minorHAnsi" w:hAnsiTheme="minorHAnsi" w:cstheme="minorHAnsi"/>
          <w:sz w:val="22"/>
          <w:szCs w:val="22"/>
        </w:rPr>
        <w:t>vidimo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svoje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znakove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više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proroka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nema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među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nama</w:t>
      </w:r>
      <w:proofErr w:type="spellEnd"/>
      <w:r w:rsidRPr="00081AC1">
        <w:rPr>
          <w:rFonts w:asciiTheme="minorHAnsi" w:hAnsiTheme="minorHAnsi" w:cstheme="minorHAnsi"/>
          <w:sz w:val="22"/>
          <w:szCs w:val="22"/>
        </w:rPr>
        <w:t xml:space="preserve"> ko </w:t>
      </w:r>
      <w:proofErr w:type="spellStart"/>
      <w:r w:rsidRPr="00081AC1">
        <w:rPr>
          <w:rFonts w:asciiTheme="minorHAnsi" w:hAnsiTheme="minorHAnsi" w:cstheme="minorHAnsi"/>
          <w:sz w:val="22"/>
          <w:szCs w:val="22"/>
        </w:rPr>
        <w:t>zna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koliko</w:t>
      </w:r>
      <w:proofErr w:type="spellEnd"/>
      <w:r w:rsidRPr="00081AC1">
        <w:rPr>
          <w:rFonts w:asciiTheme="minorHAnsi" w:hAnsiTheme="minorHAnsi" w:cstheme="minorHAnsi"/>
          <w:sz w:val="22"/>
          <w:szCs w:val="22"/>
        </w:rPr>
        <w:t xml:space="preserve"> </w:t>
      </w:r>
      <w:proofErr w:type="spellStart"/>
      <w:proofErr w:type="gramStart"/>
      <w:r w:rsidRPr="00081AC1">
        <w:rPr>
          <w:rFonts w:asciiTheme="minorHAnsi" w:hAnsiTheme="minorHAnsi" w:cstheme="minorHAnsi"/>
          <w:sz w:val="22"/>
          <w:szCs w:val="22"/>
        </w:rPr>
        <w:t>dugo</w:t>
      </w:r>
      <w:proofErr w:type="spellEnd"/>
      <w:r w:rsidRPr="00081AC1">
        <w:rPr>
          <w:rFonts w:asciiTheme="minorHAnsi" w:hAnsiTheme="minorHAnsi" w:cstheme="minorHAnsi"/>
          <w:sz w:val="22"/>
          <w:szCs w:val="22"/>
        </w:rPr>
        <w:t>“ (</w:t>
      </w:r>
      <w:proofErr w:type="spellStart"/>
      <w:proofErr w:type="gramEnd"/>
      <w:r w:rsidRPr="00081AC1">
        <w:rPr>
          <w:rFonts w:asciiTheme="minorHAnsi" w:hAnsiTheme="minorHAnsi" w:cstheme="minorHAnsi"/>
          <w:sz w:val="22"/>
          <w:szCs w:val="22"/>
        </w:rPr>
        <w:t>Psalmi</w:t>
      </w:r>
      <w:proofErr w:type="spellEnd"/>
      <w:r w:rsidRPr="00081AC1">
        <w:rPr>
          <w:rFonts w:asciiTheme="minorHAnsi" w:hAnsiTheme="minorHAnsi" w:cstheme="minorHAnsi"/>
          <w:sz w:val="22"/>
          <w:szCs w:val="22"/>
        </w:rPr>
        <w:t xml:space="preserve"> 74c9).13 </w:t>
      </w:r>
      <w:proofErr w:type="spellStart"/>
      <w:r w:rsidRPr="00081AC1">
        <w:rPr>
          <w:rFonts w:asciiTheme="minorHAnsi" w:hAnsiTheme="minorHAnsi" w:cstheme="minorHAnsi"/>
          <w:sz w:val="22"/>
          <w:szCs w:val="22"/>
        </w:rPr>
        <w:t>Mnogi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Jevreji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verovali</w:t>
      </w:r>
      <w:proofErr w:type="spellEnd"/>
      <w:r w:rsidRPr="00081AC1">
        <w:rPr>
          <w:rFonts w:asciiTheme="minorHAnsi" w:hAnsiTheme="minorHAnsi" w:cstheme="minorHAnsi"/>
          <w:sz w:val="22"/>
          <w:szCs w:val="22"/>
        </w:rPr>
        <w:t xml:space="preserve"> da </w:t>
      </w:r>
      <w:proofErr w:type="spellStart"/>
      <w:r w:rsidRPr="00081AC1">
        <w:rPr>
          <w:rFonts w:asciiTheme="minorHAnsi" w:hAnsiTheme="minorHAnsi" w:cstheme="minorHAnsi"/>
          <w:sz w:val="22"/>
          <w:szCs w:val="22"/>
        </w:rPr>
        <w:t>posle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Malarhija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proročanstvo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neće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biti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nastavljeno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sve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dok</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Mesijin</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dolazak</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nema</w:t>
      </w:r>
      <w:proofErr w:type="spellEnd"/>
      <w:r w:rsidRPr="00081AC1">
        <w:rPr>
          <w:rFonts w:asciiTheme="minorHAnsi" w:hAnsiTheme="minorHAnsi" w:cstheme="minorHAnsi"/>
          <w:sz w:val="22"/>
          <w:szCs w:val="22"/>
        </w:rPr>
        <w:t xml:space="preserve"> carstvo.14 </w:t>
      </w:r>
      <w:proofErr w:type="spellStart"/>
      <w:r w:rsidRPr="00081AC1">
        <w:rPr>
          <w:rFonts w:asciiTheme="minorHAnsi" w:hAnsiTheme="minorHAnsi" w:cstheme="minorHAnsi"/>
          <w:sz w:val="22"/>
          <w:szCs w:val="22"/>
        </w:rPr>
        <w:t>Iako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nijedan</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proroci</w:t>
      </w:r>
      <w:proofErr w:type="spellEnd"/>
      <w:r w:rsidRPr="00081AC1">
        <w:rPr>
          <w:rFonts w:asciiTheme="minorHAnsi" w:hAnsiTheme="minorHAnsi" w:cstheme="minorHAnsi"/>
          <w:sz w:val="22"/>
          <w:szCs w:val="22"/>
        </w:rPr>
        <w:t xml:space="preserve"> Bog je </w:t>
      </w:r>
      <w:proofErr w:type="spellStart"/>
      <w:r w:rsidRPr="00081AC1">
        <w:rPr>
          <w:rFonts w:asciiTheme="minorHAnsi" w:hAnsiTheme="minorHAnsi" w:cstheme="minorHAnsi"/>
          <w:sz w:val="22"/>
          <w:szCs w:val="22"/>
        </w:rPr>
        <w:t>govorio</w:t>
      </w:r>
      <w:proofErr w:type="spellEnd"/>
      <w:r w:rsidRPr="00081AC1">
        <w:rPr>
          <w:rFonts w:asciiTheme="minorHAnsi" w:hAnsiTheme="minorHAnsi" w:cstheme="minorHAnsi"/>
          <w:sz w:val="22"/>
          <w:szCs w:val="22"/>
        </w:rPr>
        <w:t xml:space="preserve"> u </w:t>
      </w:r>
      <w:proofErr w:type="spellStart"/>
      <w:r w:rsidRPr="00081AC1">
        <w:rPr>
          <w:rFonts w:asciiTheme="minorHAnsi" w:hAnsiTheme="minorHAnsi" w:cstheme="minorHAnsi"/>
          <w:sz w:val="22"/>
          <w:szCs w:val="22"/>
        </w:rPr>
        <w:t>dato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vreme</w:t>
      </w:r>
      <w:proofErr w:type="spellEnd"/>
      <w:r w:rsidRPr="00081AC1">
        <w:rPr>
          <w:rFonts w:asciiTheme="minorHAnsi" w:hAnsiTheme="minorHAnsi" w:cstheme="minorHAnsi"/>
          <w:sz w:val="22"/>
          <w:szCs w:val="22"/>
        </w:rPr>
        <w:t xml:space="preserve">, Bog je </w:t>
      </w:r>
      <w:proofErr w:type="spellStart"/>
      <w:r w:rsidRPr="00081AC1">
        <w:rPr>
          <w:rFonts w:asciiTheme="minorHAnsi" w:hAnsiTheme="minorHAnsi" w:cstheme="minorHAnsi"/>
          <w:sz w:val="22"/>
          <w:szCs w:val="22"/>
        </w:rPr>
        <w:t>upravljao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događajima</w:t>
      </w:r>
      <w:proofErr w:type="spellEnd"/>
      <w:r w:rsidRPr="00081AC1">
        <w:rPr>
          <w:rFonts w:asciiTheme="minorHAnsi" w:hAnsiTheme="minorHAnsi" w:cstheme="minorHAnsi"/>
          <w:sz w:val="22"/>
          <w:szCs w:val="22"/>
        </w:rPr>
        <w:t xml:space="preserve">, a </w:t>
      </w:r>
      <w:proofErr w:type="spellStart"/>
      <w:r w:rsidRPr="00081AC1">
        <w:rPr>
          <w:rFonts w:asciiTheme="minorHAnsi" w:hAnsiTheme="minorHAnsi" w:cstheme="minorHAnsi"/>
          <w:sz w:val="22"/>
          <w:szCs w:val="22"/>
        </w:rPr>
        <w:t>istorija</w:t>
      </w:r>
      <w:proofErr w:type="spellEnd"/>
      <w:r w:rsidRPr="00081AC1">
        <w:rPr>
          <w:rFonts w:asciiTheme="minorHAnsi" w:hAnsiTheme="minorHAnsi" w:cstheme="minorHAnsi"/>
          <w:sz w:val="22"/>
          <w:szCs w:val="22"/>
        </w:rPr>
        <w:t xml:space="preserve"> se </w:t>
      </w:r>
      <w:proofErr w:type="spellStart"/>
      <w:r w:rsidRPr="00081AC1">
        <w:rPr>
          <w:rFonts w:asciiTheme="minorHAnsi" w:hAnsiTheme="minorHAnsi" w:cstheme="minorHAnsi"/>
          <w:sz w:val="22"/>
          <w:szCs w:val="22"/>
        </w:rPr>
        <w:t>odvijala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baš</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onako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kako</w:t>
      </w:r>
      <w:proofErr w:type="spellEnd"/>
      <w:r w:rsidRPr="00081AC1">
        <w:rPr>
          <w:rFonts w:asciiTheme="minorHAnsi" w:hAnsiTheme="minorHAnsi" w:cstheme="minorHAnsi"/>
          <w:sz w:val="22"/>
          <w:szCs w:val="22"/>
        </w:rPr>
        <w:t xml:space="preserve"> je </w:t>
      </w:r>
      <w:proofErr w:type="spellStart"/>
      <w:r w:rsidRPr="00081AC1">
        <w:rPr>
          <w:rFonts w:asciiTheme="minorHAnsi" w:hAnsiTheme="minorHAnsi" w:cstheme="minorHAnsi"/>
          <w:sz w:val="22"/>
          <w:szCs w:val="22"/>
        </w:rPr>
        <w:t>prorok</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Danid</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predvideo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kada</w:t>
      </w:r>
      <w:proofErr w:type="spellEnd"/>
      <w:r w:rsidRPr="00081AC1">
        <w:rPr>
          <w:rFonts w:asciiTheme="minorHAnsi" w:hAnsiTheme="minorHAnsi" w:cstheme="minorHAnsi"/>
          <w:sz w:val="22"/>
          <w:szCs w:val="22"/>
        </w:rPr>
        <w:t xml:space="preserve"> je </w:t>
      </w:r>
      <w:proofErr w:type="spellStart"/>
      <w:r w:rsidRPr="00081AC1">
        <w:rPr>
          <w:rFonts w:asciiTheme="minorHAnsi" w:hAnsiTheme="minorHAnsi" w:cstheme="minorHAnsi"/>
          <w:sz w:val="22"/>
          <w:szCs w:val="22"/>
        </w:rPr>
        <w:t>kontrola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nad</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zemljom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prešla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ruku</w:t>
      </w:r>
      <w:proofErr w:type="spellEnd"/>
      <w:r w:rsidRPr="00081AC1">
        <w:rPr>
          <w:rFonts w:asciiTheme="minorHAnsi" w:hAnsiTheme="minorHAnsi" w:cstheme="minorHAnsi"/>
          <w:sz w:val="22"/>
          <w:szCs w:val="22"/>
        </w:rPr>
        <w:t xml:space="preserve"> Babi io </w:t>
      </w:r>
      <w:proofErr w:type="spellStart"/>
      <w:r w:rsidRPr="00081AC1">
        <w:rPr>
          <w:rFonts w:asciiTheme="minorHAnsi" w:hAnsiTheme="minorHAnsi" w:cstheme="minorHAnsi"/>
          <w:sz w:val="22"/>
          <w:szCs w:val="22"/>
        </w:rPr>
        <w:t>Medo-fferaa</w:t>
      </w:r>
      <w:proofErr w:type="spellEnd"/>
      <w:r w:rsidRPr="00081AC1">
        <w:rPr>
          <w:rFonts w:asciiTheme="minorHAnsi" w:hAnsiTheme="minorHAnsi" w:cstheme="minorHAnsi"/>
          <w:sz w:val="22"/>
          <w:szCs w:val="22"/>
        </w:rPr>
        <w:t xml:space="preserve">. ID </w:t>
      </w:r>
      <w:proofErr w:type="spellStart"/>
      <w:r w:rsidRPr="00081AC1">
        <w:rPr>
          <w:rFonts w:asciiTheme="minorHAnsi" w:hAnsiTheme="minorHAnsi" w:cstheme="minorHAnsi"/>
          <w:sz w:val="22"/>
          <w:szCs w:val="22"/>
        </w:rPr>
        <w:t>Grčka</w:t>
      </w:r>
      <w:proofErr w:type="spellEnd"/>
      <w:r w:rsidRPr="00081AC1">
        <w:rPr>
          <w:rFonts w:asciiTheme="minorHAnsi" w:hAnsiTheme="minorHAnsi" w:cstheme="minorHAnsi"/>
          <w:sz w:val="22"/>
          <w:szCs w:val="22"/>
        </w:rPr>
        <w:t xml:space="preserve">, a u Rim i </w:t>
      </w:r>
      <w:proofErr w:type="spellStart"/>
      <w:r w:rsidRPr="00081AC1">
        <w:rPr>
          <w:rFonts w:asciiTheme="minorHAnsi" w:hAnsiTheme="minorHAnsi" w:cstheme="minorHAnsi"/>
          <w:sz w:val="22"/>
          <w:szCs w:val="22"/>
        </w:rPr>
        <w:t>Damd</w:t>
      </w:r>
      <w:proofErr w:type="spellEnd"/>
      <w:r w:rsidRPr="00081AC1">
        <w:rPr>
          <w:rFonts w:asciiTheme="minorHAnsi" w:hAnsiTheme="minorHAnsi" w:cstheme="minorHAnsi"/>
          <w:sz w:val="22"/>
          <w:szCs w:val="22"/>
        </w:rPr>
        <w:t xml:space="preserve"> 2J9,40; 7-5-7)—</w:t>
      </w:r>
      <w:proofErr w:type="spellStart"/>
      <w:r w:rsidRPr="00081AC1">
        <w:rPr>
          <w:rFonts w:asciiTheme="minorHAnsi" w:hAnsiTheme="minorHAnsi" w:cstheme="minorHAnsi"/>
          <w:sz w:val="22"/>
          <w:szCs w:val="22"/>
        </w:rPr>
        <w:t>jedno</w:t>
      </w:r>
      <w:proofErr w:type="spellEnd"/>
      <w:r w:rsidRPr="00081AC1">
        <w:rPr>
          <w:rFonts w:asciiTheme="minorHAnsi" w:hAnsiTheme="minorHAnsi" w:cstheme="minorHAnsi"/>
          <w:sz w:val="22"/>
          <w:szCs w:val="22"/>
        </w:rPr>
        <w:t xml:space="preserve"> od </w:t>
      </w:r>
      <w:proofErr w:type="spellStart"/>
      <w:r w:rsidRPr="00081AC1">
        <w:rPr>
          <w:rFonts w:asciiTheme="minorHAnsi" w:hAnsiTheme="minorHAnsi" w:cstheme="minorHAnsi"/>
          <w:sz w:val="22"/>
          <w:szCs w:val="22"/>
        </w:rPr>
        <w:t>dir</w:t>
      </w:r>
      <w:proofErr w:type="spellEnd"/>
      <w:r w:rsidRPr="00081AC1">
        <w:rPr>
          <w:rFonts w:asciiTheme="minorHAnsi" w:hAnsiTheme="minorHAnsi" w:cstheme="minorHAnsi"/>
          <w:sz w:val="22"/>
          <w:szCs w:val="22"/>
        </w:rPr>
        <w:t xml:space="preserve"> Old </w:t>
      </w:r>
      <w:proofErr w:type="spellStart"/>
      <w:r w:rsidRPr="00081AC1">
        <w:rPr>
          <w:rFonts w:asciiTheme="minorHAnsi" w:hAnsiTheme="minorHAnsi" w:cstheme="minorHAnsi"/>
          <w:sz w:val="22"/>
          <w:szCs w:val="22"/>
        </w:rPr>
        <w:t>rtstamenrs</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najneverovatnijih</w:t>
      </w:r>
      <w:proofErr w:type="spellEnd"/>
      <w:r w:rsidRPr="00081AC1">
        <w:rPr>
          <w:rFonts w:asciiTheme="minorHAnsi" w:hAnsiTheme="minorHAnsi" w:cstheme="minorHAnsi"/>
          <w:sz w:val="22"/>
          <w:szCs w:val="22"/>
        </w:rPr>
        <w:t xml:space="preserve"> proročanstava.1 f</w:t>
      </w:r>
    </w:p>
    <w:p w14:paraId="557491B5"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proofErr w:type="spellStart"/>
      <w:r w:rsidRPr="00081AC1">
        <w:rPr>
          <w:rFonts w:asciiTheme="minorHAnsi" w:hAnsiTheme="minorHAnsi" w:cstheme="minorHAnsi"/>
          <w:sz w:val="22"/>
          <w:szCs w:val="22"/>
        </w:rPr>
        <w:t>Jahači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otvaraju</w:t>
      </w:r>
      <w:proofErr w:type="spellEnd"/>
      <w:r w:rsidRPr="00081AC1">
        <w:rPr>
          <w:rFonts w:asciiTheme="minorHAnsi" w:hAnsiTheme="minorHAnsi" w:cstheme="minorHAnsi"/>
          <w:sz w:val="22"/>
          <w:szCs w:val="22"/>
        </w:rPr>
        <w:t xml:space="preserve"> Novi </w:t>
      </w:r>
      <w:proofErr w:type="spellStart"/>
      <w:r w:rsidRPr="00081AC1">
        <w:rPr>
          <w:rFonts w:asciiTheme="minorHAnsi" w:hAnsiTheme="minorHAnsi" w:cstheme="minorHAnsi"/>
          <w:sz w:val="22"/>
          <w:szCs w:val="22"/>
        </w:rPr>
        <w:t>zavet</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pronalaze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potpuno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drugačiji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vodd</w:t>
      </w:r>
      <w:proofErr w:type="spellEnd"/>
      <w:r w:rsidRPr="00081AC1">
        <w:rPr>
          <w:rFonts w:asciiTheme="minorHAnsi" w:hAnsiTheme="minorHAnsi" w:cstheme="minorHAnsi"/>
          <w:sz w:val="22"/>
          <w:szCs w:val="22"/>
        </w:rPr>
        <w:t xml:space="preserve"> ' '</w:t>
      </w:r>
      <w:proofErr w:type="spellStart"/>
      <w:r w:rsidRPr="00081AC1">
        <w:rPr>
          <w:rFonts w:asciiTheme="minorHAnsi" w:hAnsiTheme="minorHAnsi" w:cstheme="minorHAnsi"/>
          <w:sz w:val="22"/>
          <w:szCs w:val="22"/>
        </w:rPr>
        <w:t>GlA</w:t>
      </w:r>
      <w:proofErr w:type="spellEnd"/>
      <w:r w:rsidRPr="00081AC1">
        <w:rPr>
          <w:rFonts w:asciiTheme="minorHAnsi" w:hAnsiTheme="minorHAnsi" w:cstheme="minorHAnsi"/>
          <w:sz w:val="22"/>
          <w:szCs w:val="22"/>
        </w:rPr>
        <w:t xml:space="preserve">: *h-J*«Med </w:t>
      </w:r>
      <w:proofErr w:type="spellStart"/>
      <w:r w:rsidRPr="00081AC1">
        <w:rPr>
          <w:rFonts w:asciiTheme="minorHAnsi" w:hAnsiTheme="minorHAnsi" w:cstheme="minorHAnsi"/>
          <w:sz w:val="22"/>
          <w:szCs w:val="22"/>
        </w:rPr>
        <w:t>kod</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izvršioca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Starog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zaveta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tako</w:t>
      </w:r>
      <w:proofErr w:type="spellEnd"/>
      <w:r w:rsidRPr="00081AC1">
        <w:rPr>
          <w:rFonts w:asciiTheme="minorHAnsi" w:hAnsiTheme="minorHAnsi" w:cstheme="minorHAnsi"/>
          <w:sz w:val="22"/>
          <w:szCs w:val="22"/>
        </w:rPr>
        <w:t xml:space="preserve"> da se </w:t>
      </w:r>
      <w:proofErr w:type="spellStart"/>
      <w:r w:rsidRPr="00081AC1">
        <w:rPr>
          <w:rFonts w:asciiTheme="minorHAnsi" w:hAnsiTheme="minorHAnsi" w:cstheme="minorHAnsi"/>
          <w:sz w:val="22"/>
          <w:szCs w:val="22"/>
        </w:rPr>
        <w:t>taksativno</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pregleda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istorija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Izraela</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koja</w:t>
      </w:r>
      <w:proofErr w:type="spellEnd"/>
      <w:r w:rsidRPr="00081AC1">
        <w:rPr>
          <w:rFonts w:asciiTheme="minorHAnsi" w:hAnsiTheme="minorHAnsi" w:cstheme="minorHAnsi"/>
          <w:sz w:val="22"/>
          <w:szCs w:val="22"/>
        </w:rPr>
        <w:t xml:space="preserve"> je </w:t>
      </w:r>
      <w:proofErr w:type="spellStart"/>
      <w:r w:rsidRPr="00081AC1">
        <w:rPr>
          <w:rFonts w:asciiTheme="minorHAnsi" w:hAnsiTheme="minorHAnsi" w:cstheme="minorHAnsi"/>
          <w:sz w:val="22"/>
          <w:szCs w:val="22"/>
        </w:rPr>
        <w:t>vodila</w:t>
      </w:r>
      <w:proofErr w:type="spellEnd"/>
      <w:r w:rsidRPr="00081AC1">
        <w:rPr>
          <w:rFonts w:asciiTheme="minorHAnsi" w:hAnsiTheme="minorHAnsi" w:cstheme="minorHAnsi"/>
          <w:sz w:val="22"/>
          <w:szCs w:val="22"/>
        </w:rPr>
        <w:t xml:space="preserve"> do </w:t>
      </w:r>
      <w:proofErr w:type="spellStart"/>
      <w:r w:rsidRPr="00081AC1">
        <w:rPr>
          <w:rFonts w:asciiTheme="minorHAnsi" w:hAnsiTheme="minorHAnsi" w:cstheme="minorHAnsi"/>
          <w:sz w:val="22"/>
          <w:szCs w:val="22"/>
        </w:rPr>
        <w:t>međuzavetnih</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godina</w:t>
      </w:r>
      <w:proofErr w:type="spellEnd"/>
      <w:r w:rsidRPr="00081AC1">
        <w:rPr>
          <w:rFonts w:asciiTheme="minorHAnsi" w:hAnsiTheme="minorHAnsi" w:cstheme="minorHAnsi"/>
          <w:sz w:val="22"/>
          <w:szCs w:val="22"/>
        </w:rPr>
        <w:t xml:space="preserve"> i </w:t>
      </w:r>
      <w:proofErr w:type="spellStart"/>
      <w:r w:rsidRPr="00081AC1">
        <w:rPr>
          <w:rFonts w:asciiTheme="minorHAnsi" w:hAnsiTheme="minorHAnsi" w:cstheme="minorHAnsi"/>
          <w:sz w:val="22"/>
          <w:szCs w:val="22"/>
        </w:rPr>
        <w:t>zatim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ispitaju</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važne</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događaje</w:t>
      </w:r>
      <w:proofErr w:type="spellEnd"/>
      <w:r w:rsidRPr="00081AC1">
        <w:rPr>
          <w:rFonts w:asciiTheme="minorHAnsi" w:hAnsiTheme="minorHAnsi" w:cstheme="minorHAnsi"/>
          <w:sz w:val="22"/>
          <w:szCs w:val="22"/>
        </w:rPr>
        <w:t xml:space="preserve"> koji </w:t>
      </w:r>
      <w:proofErr w:type="spellStart"/>
      <w:r w:rsidRPr="00081AC1">
        <w:rPr>
          <w:rFonts w:asciiTheme="minorHAnsi" w:hAnsiTheme="minorHAnsi" w:cstheme="minorHAnsi"/>
          <w:sz w:val="22"/>
          <w:szCs w:val="22"/>
        </w:rPr>
        <w:t>su</w:t>
      </w:r>
      <w:proofErr w:type="spellEnd"/>
      <w:r w:rsidRPr="00081AC1">
        <w:rPr>
          <w:rFonts w:asciiTheme="minorHAnsi" w:hAnsiTheme="minorHAnsi" w:cstheme="minorHAnsi"/>
          <w:sz w:val="22"/>
          <w:szCs w:val="22"/>
        </w:rPr>
        <w:t xml:space="preserve"> se </w:t>
      </w:r>
      <w:proofErr w:type="spellStart"/>
      <w:r w:rsidRPr="00081AC1">
        <w:rPr>
          <w:rFonts w:asciiTheme="minorHAnsi" w:hAnsiTheme="minorHAnsi" w:cstheme="minorHAnsi"/>
          <w:sz w:val="22"/>
          <w:szCs w:val="22"/>
        </w:rPr>
        <w:t>desili</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tokom</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tog</w:t>
      </w:r>
      <w:proofErr w:type="spellEnd"/>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perioda</w:t>
      </w:r>
      <w:proofErr w:type="spellEnd"/>
      <w:r w:rsidRPr="00081AC1">
        <w:rPr>
          <w:rFonts w:asciiTheme="minorHAnsi" w:hAnsiTheme="minorHAnsi" w:cstheme="minorHAnsi"/>
          <w:sz w:val="22"/>
          <w:szCs w:val="22"/>
        </w:rPr>
        <w:t>.</w:t>
      </w:r>
    </w:p>
    <w:p w14:paraId="40FA3541" w14:textId="7406B919"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r w:rsidRPr="00081AC1">
        <w:rPr>
          <w:rFonts w:asciiTheme="minorHAnsi" w:hAnsiTheme="minorHAnsi" w:cstheme="minorHAnsi"/>
          <w:sz w:val="22"/>
          <w:szCs w:val="22"/>
        </w:rPr>
        <w:t>IZRAEL PRIJE MEĐUZAVEĆNOG PERIODA</w:t>
      </w:r>
    </w:p>
    <w:p w14:paraId="59D9CB30"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p>
    <w:p w14:paraId="1354E2B5" w14:textId="77777777" w:rsidR="00081AC1" w:rsidRPr="00081AC1" w:rsidRDefault="00081AC1" w:rsidP="00081AC1">
      <w:pPr>
        <w:pStyle w:val="Bodytext1180"/>
        <w:shd w:val="clear" w:color="auto" w:fill="auto"/>
        <w:spacing w:before="0" w:line="240" w:lineRule="auto"/>
        <w:ind w:firstLine="360"/>
        <w:rPr>
          <w:rFonts w:asciiTheme="minorHAnsi" w:hAnsiTheme="minorHAnsi" w:cstheme="minorHAnsi"/>
          <w:sz w:val="22"/>
          <w:szCs w:val="22"/>
        </w:rPr>
      </w:pPr>
      <w:r w:rsidRPr="00081AC1">
        <w:rPr>
          <w:rFonts w:asciiTheme="minorHAnsi" w:hAnsiTheme="minorHAnsi" w:cstheme="minorHAnsi"/>
          <w:sz w:val="22"/>
          <w:szCs w:val="22"/>
        </w:rPr>
        <w:t xml:space="preserve">+++ </w:t>
      </w:r>
      <w:proofErr w:type="spellStart"/>
      <w:r w:rsidRPr="00081AC1">
        <w:rPr>
          <w:rFonts w:asciiTheme="minorHAnsi" w:hAnsiTheme="minorHAnsi" w:cstheme="minorHAnsi"/>
          <w:sz w:val="22"/>
          <w:szCs w:val="22"/>
        </w:rPr>
        <w:t>ČčŠšĆćŽžĐđ</w:t>
      </w:r>
      <w:proofErr w:type="spellEnd"/>
      <w:r w:rsidRPr="00081AC1">
        <w:rPr>
          <w:rFonts w:asciiTheme="minorHAnsi" w:hAnsiTheme="minorHAnsi" w:cstheme="minorHAnsi"/>
          <w:sz w:val="22"/>
          <w:szCs w:val="22"/>
        </w:rPr>
        <w:t xml:space="preserve">    142</w:t>
      </w:r>
    </w:p>
    <w:p w14:paraId="1F9DA6C5" w14:textId="6ABBEC1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intertestamental period spans roughly four hundred years, from the end of the Old Te</w:t>
      </w:r>
      <w:r w:rsidRPr="004530F8">
        <w:rPr>
          <w:rFonts w:asciiTheme="minorHAnsi" w:hAnsiTheme="minorHAnsi" w:cstheme="minorHAnsi"/>
          <w:sz w:val="22"/>
          <w:szCs w:val="22"/>
        </w:rPr>
        <w:t>stament times around 400 BC—the approximate date of the writing of Malachi, the last book of the Old Testament in the Protestant canon—to about 4 AD and the birth of Jesus. Most Christian writers use the term “intertestamental period” while others refer to</w:t>
      </w:r>
      <w:r w:rsidRPr="004530F8">
        <w:rPr>
          <w:rFonts w:asciiTheme="minorHAnsi" w:hAnsiTheme="minorHAnsi" w:cstheme="minorHAnsi"/>
          <w:sz w:val="22"/>
          <w:szCs w:val="22"/>
        </w:rPr>
        <w:t xml:space="preserve"> it as the “Second Temple period,” though this period is longer, stretching from </w:t>
      </w:r>
      <w:r w:rsidRPr="004530F8">
        <w:rPr>
          <w:rStyle w:val="Bodytext52"/>
          <w:rFonts w:asciiTheme="minorHAnsi" w:hAnsiTheme="minorHAnsi" w:cstheme="minorHAnsi"/>
          <w:sz w:val="22"/>
          <w:szCs w:val="22"/>
        </w:rPr>
        <w:t xml:space="preserve">516 </w:t>
      </w:r>
      <w:r w:rsidRPr="004530F8">
        <w:rPr>
          <w:rFonts w:asciiTheme="minorHAnsi" w:hAnsiTheme="minorHAnsi" w:cstheme="minorHAnsi"/>
          <w:sz w:val="22"/>
          <w:szCs w:val="22"/>
        </w:rPr>
        <w:t>BC—the time of the building of the Second Temple—to about Л) AD, when the Romans sacked Jerusalem and destroyed the Temple/ Some writers have called the intertestamental p</w:t>
      </w:r>
      <w:r w:rsidRPr="004530F8">
        <w:rPr>
          <w:rFonts w:asciiTheme="minorHAnsi" w:hAnsiTheme="minorHAnsi" w:cstheme="minorHAnsi"/>
          <w:sz w:val="22"/>
          <w:szCs w:val="22"/>
        </w:rPr>
        <w:t>eriod the “dark period” or “silent period” of Israel’s pre-Christian history because no prophets or inspired writers were active then, and also because the Jews remained dispersed among the nations.</w:t>
      </w:r>
      <w:r w:rsidRPr="004530F8">
        <w:rPr>
          <w:rFonts w:asciiTheme="minorHAnsi" w:hAnsiTheme="minorHAnsi" w:cstheme="minorHAnsi"/>
          <w:sz w:val="22"/>
          <w:szCs w:val="22"/>
          <w:vertAlign w:val="superscript"/>
        </w:rPr>
        <w:t>3</w:t>
      </w:r>
      <w:r w:rsidRPr="004530F8">
        <w:rPr>
          <w:rFonts w:asciiTheme="minorHAnsi" w:hAnsiTheme="minorHAnsi" w:cstheme="minorHAnsi"/>
          <w:sz w:val="22"/>
          <w:szCs w:val="22"/>
        </w:rPr>
        <w:t xml:space="preserve"> The Jews in New Testament times believed that prophetic </w:t>
      </w:r>
      <w:r w:rsidRPr="004530F8">
        <w:rPr>
          <w:rFonts w:asciiTheme="minorHAnsi" w:hAnsiTheme="minorHAnsi" w:cstheme="minorHAnsi"/>
          <w:sz w:val="22"/>
          <w:szCs w:val="22"/>
        </w:rPr>
        <w:t xml:space="preserve">inspiration had ceased with Malachi/ Although no </w:t>
      </w:r>
      <w:r w:rsidRPr="004530F8">
        <w:rPr>
          <w:rStyle w:val="Bodytext5a"/>
          <w:rFonts w:asciiTheme="minorHAnsi" w:hAnsiTheme="minorHAnsi" w:cstheme="minorHAnsi"/>
          <w:sz w:val="22"/>
          <w:szCs w:val="22"/>
        </w:rPr>
        <w:t>canonical</w:t>
      </w:r>
      <w:r w:rsidRPr="004530F8">
        <w:rPr>
          <w:rFonts w:asciiTheme="minorHAnsi" w:hAnsiTheme="minorHAnsi" w:cstheme="minorHAnsi"/>
          <w:sz w:val="22"/>
          <w:szCs w:val="22"/>
        </w:rPr>
        <w:t xml:space="preserve"> books were written and no direct </w:t>
      </w:r>
      <w:proofErr w:type="spellStart"/>
      <w:r w:rsidR="00910086">
        <w:rPr>
          <w:rFonts w:asciiTheme="minorHAnsi" w:hAnsiTheme="minorHAnsi" w:cstheme="minorHAnsi"/>
          <w:sz w:val="22"/>
          <w:szCs w:val="22"/>
        </w:rPr>
        <w:t>Otkrivenje</w:t>
      </w:r>
      <w:proofErr w:type="spellEnd"/>
      <w:r w:rsidRPr="004530F8">
        <w:rPr>
          <w:rFonts w:asciiTheme="minorHAnsi" w:hAnsiTheme="minorHAnsi" w:cstheme="minorHAnsi"/>
          <w:sz w:val="22"/>
          <w:szCs w:val="22"/>
        </w:rPr>
        <w:t xml:space="preserve"> came through prophets </w:t>
      </w:r>
      <w:r w:rsidRPr="004530F8">
        <w:rPr>
          <w:rStyle w:val="Bodytext5a"/>
          <w:rFonts w:asciiTheme="minorHAnsi" w:hAnsiTheme="minorHAnsi" w:cstheme="minorHAnsi"/>
          <w:sz w:val="22"/>
          <w:szCs w:val="22"/>
        </w:rPr>
        <w:t>during this</w:t>
      </w:r>
      <w:r w:rsidRPr="004530F8">
        <w:rPr>
          <w:rFonts w:asciiTheme="minorHAnsi" w:hAnsiTheme="minorHAnsi" w:cstheme="minorHAnsi"/>
          <w:sz w:val="22"/>
          <w:szCs w:val="22"/>
        </w:rPr>
        <w:t xml:space="preserve"> period, there are sources that relate Israel’s political history at this time.</w:t>
      </w:r>
      <w:r w:rsidRPr="004530F8">
        <w:rPr>
          <w:rFonts w:asciiTheme="minorHAnsi" w:hAnsiTheme="minorHAnsi" w:cstheme="minorHAnsi"/>
          <w:sz w:val="22"/>
          <w:szCs w:val="22"/>
          <w:vertAlign w:val="superscript"/>
        </w:rPr>
        <w:t>1</w:t>
      </w:r>
      <w:r w:rsidRPr="004530F8">
        <w:rPr>
          <w:rFonts w:asciiTheme="minorHAnsi" w:hAnsiTheme="minorHAnsi" w:cstheme="minorHAnsi"/>
          <w:sz w:val="22"/>
          <w:szCs w:val="22"/>
        </w:rPr>
        <w:t xml:space="preserve"> The main ones are Jewish historian Jose</w:t>
      </w:r>
      <w:r w:rsidRPr="004530F8">
        <w:rPr>
          <w:rFonts w:asciiTheme="minorHAnsi" w:hAnsiTheme="minorHAnsi" w:cstheme="minorHAnsi"/>
          <w:sz w:val="22"/>
          <w:szCs w:val="22"/>
        </w:rPr>
        <w:softHyphen/>
        <w:t xml:space="preserve">phus’ </w:t>
      </w:r>
      <w:proofErr w:type="spellStart"/>
      <w:r w:rsidRPr="004530F8">
        <w:rPr>
          <w:rStyle w:val="Bodytext5Italic2"/>
          <w:rFonts w:asciiTheme="minorHAnsi" w:hAnsiTheme="minorHAnsi" w:cstheme="minorHAnsi"/>
          <w:sz w:val="22"/>
          <w:szCs w:val="22"/>
        </w:rPr>
        <w:t>JeuTsh</w:t>
      </w:r>
      <w:proofErr w:type="spellEnd"/>
      <w:r w:rsidRPr="004530F8">
        <w:rPr>
          <w:rStyle w:val="Bodytext5Italic2"/>
          <w:rFonts w:asciiTheme="minorHAnsi" w:hAnsiTheme="minorHAnsi" w:cstheme="minorHAnsi"/>
          <w:sz w:val="22"/>
          <w:szCs w:val="22"/>
        </w:rPr>
        <w:t xml:space="preserve"> Antiquities;</w:t>
      </w:r>
      <w:r w:rsidRPr="004530F8">
        <w:rPr>
          <w:rFonts w:asciiTheme="minorHAnsi" w:hAnsiTheme="minorHAnsi" w:cstheme="minorHAnsi"/>
          <w:sz w:val="22"/>
          <w:szCs w:val="22"/>
        </w:rPr>
        <w:t xml:space="preserve"> the apocryphal books including 1 and 2 Mac</w:t>
      </w:r>
      <w:r w:rsidRPr="004530F8">
        <w:rPr>
          <w:rFonts w:asciiTheme="minorHAnsi" w:hAnsiTheme="minorHAnsi" w:cstheme="minorHAnsi"/>
          <w:sz w:val="22"/>
          <w:szCs w:val="22"/>
        </w:rPr>
        <w:softHyphen/>
        <w:t>cabees/ the pseudepigrapha (early non-canonical Jewish books written mostly before Jesus’ birth);</w:t>
      </w:r>
      <w:r w:rsidRPr="004530F8">
        <w:rPr>
          <w:rFonts w:asciiTheme="minorHAnsi" w:hAnsiTheme="minorHAnsi" w:cstheme="minorHAnsi"/>
          <w:sz w:val="22"/>
          <w:szCs w:val="22"/>
          <w:vertAlign w:val="superscript"/>
        </w:rPr>
        <w:t>10</w:t>
      </w:r>
      <w:r w:rsidRPr="004530F8">
        <w:rPr>
          <w:rFonts w:asciiTheme="minorHAnsi" w:hAnsiTheme="minorHAnsi" w:cstheme="minorHAnsi"/>
          <w:sz w:val="22"/>
          <w:szCs w:val="22"/>
        </w:rPr>
        <w:t xml:space="preserve"> and works by Greek and Latin historians such as </w:t>
      </w:r>
      <w:proofErr w:type="spellStart"/>
      <w:r w:rsidRPr="004530F8">
        <w:rPr>
          <w:rFonts w:asciiTheme="minorHAnsi" w:hAnsiTheme="minorHAnsi" w:cstheme="minorHAnsi"/>
          <w:sz w:val="22"/>
          <w:szCs w:val="22"/>
        </w:rPr>
        <w:t>Pblybius</w:t>
      </w:r>
      <w:proofErr w:type="spellEnd"/>
      <w:r w:rsidRPr="004530F8">
        <w:rPr>
          <w:rFonts w:asciiTheme="minorHAnsi" w:hAnsiTheme="minorHAnsi" w:cstheme="minorHAnsi"/>
          <w:sz w:val="22"/>
          <w:szCs w:val="22"/>
        </w:rPr>
        <w:t>, Tacitus, Livy, and Appian/</w:t>
      </w:r>
      <w:r w:rsidRPr="004530F8">
        <w:rPr>
          <w:rFonts w:asciiTheme="minorHAnsi" w:hAnsiTheme="minorHAnsi" w:cstheme="minorHAnsi"/>
          <w:sz w:val="22"/>
          <w:szCs w:val="22"/>
          <w:vertAlign w:val="superscript"/>
        </w:rPr>
        <w:t>1</w:t>
      </w:r>
    </w:p>
    <w:p w14:paraId="7E13A05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During this period, the Jews who had returned to their land from cap</w:t>
      </w:r>
      <w:r w:rsidRPr="004530F8">
        <w:rPr>
          <w:rFonts w:asciiTheme="minorHAnsi" w:hAnsiTheme="minorHAnsi" w:cstheme="minorHAnsi"/>
          <w:sz w:val="22"/>
          <w:szCs w:val="22"/>
        </w:rPr>
        <w:softHyphen/>
        <w:t>tivity lived under the control of successive foreign kingdoms.</w:t>
      </w:r>
      <w:r w:rsidRPr="004530F8">
        <w:rPr>
          <w:rFonts w:asciiTheme="minorHAnsi" w:hAnsiTheme="minorHAnsi" w:cstheme="minorHAnsi"/>
          <w:sz w:val="22"/>
          <w:szCs w:val="22"/>
          <w:vertAlign w:val="superscript"/>
        </w:rPr>
        <w:t>12</w:t>
      </w:r>
      <w:r w:rsidRPr="004530F8">
        <w:rPr>
          <w:rFonts w:asciiTheme="minorHAnsi" w:hAnsiTheme="minorHAnsi" w:cstheme="minorHAnsi"/>
          <w:sz w:val="22"/>
          <w:szCs w:val="22"/>
        </w:rPr>
        <w:t xml:space="preserve"> One writer </w:t>
      </w:r>
      <w:proofErr w:type="spellStart"/>
      <w:r w:rsidRPr="004530F8">
        <w:rPr>
          <w:rFonts w:asciiTheme="minorHAnsi" w:hAnsiTheme="minorHAnsi" w:cstheme="minorHAnsi"/>
          <w:sz w:val="22"/>
          <w:szCs w:val="22"/>
        </w:rPr>
        <w:t>coremds</w:t>
      </w:r>
      <w:proofErr w:type="spellEnd"/>
      <w:r w:rsidRPr="004530F8">
        <w:rPr>
          <w:rFonts w:asciiTheme="minorHAnsi" w:hAnsiTheme="minorHAnsi" w:cstheme="minorHAnsi"/>
          <w:sz w:val="22"/>
          <w:szCs w:val="22"/>
        </w:rPr>
        <w:t xml:space="preserve"> that this bleak period was foreseen by the psalmist, who writes,</w:t>
      </w:r>
    </w:p>
    <w:p w14:paraId="51FC16F4" w14:textId="77777777" w:rsidR="00641193" w:rsidRPr="004530F8" w:rsidRDefault="00081AC1" w:rsidP="009911C9">
      <w:pPr>
        <w:pStyle w:val="Bodytext50"/>
        <w:shd w:val="clear" w:color="auto" w:fill="auto"/>
        <w:spacing w:line="240" w:lineRule="auto"/>
        <w:ind w:firstLine="360"/>
        <w:rPr>
          <w:rFonts w:asciiTheme="minorHAnsi" w:hAnsiTheme="minorHAnsi" w:cstheme="minorHAnsi"/>
          <w:sz w:val="22"/>
          <w:szCs w:val="22"/>
        </w:rPr>
      </w:pPr>
      <w:r w:rsidRPr="004530F8">
        <w:rPr>
          <w:rStyle w:val="Bodytext52"/>
          <w:rFonts w:asciiTheme="minorHAnsi" w:hAnsiTheme="minorHAnsi" w:cstheme="minorHAnsi"/>
          <w:sz w:val="22"/>
          <w:szCs w:val="22"/>
        </w:rPr>
        <w:t xml:space="preserve">* </w:t>
      </w:r>
      <w:r w:rsidRPr="004530F8">
        <w:rPr>
          <w:rStyle w:val="Bodytext5Bold2"/>
          <w:rFonts w:asciiTheme="minorHAnsi" w:hAnsiTheme="minorHAnsi" w:cstheme="minorHAnsi"/>
          <w:sz w:val="22"/>
          <w:szCs w:val="22"/>
        </w:rPr>
        <w:t xml:space="preserve">We </w:t>
      </w:r>
      <w:r w:rsidRPr="004530F8">
        <w:rPr>
          <w:rFonts w:asciiTheme="minorHAnsi" w:hAnsiTheme="minorHAnsi" w:cstheme="minorHAnsi"/>
          <w:sz w:val="22"/>
          <w:szCs w:val="22"/>
        </w:rPr>
        <w:t xml:space="preserve">do not see our signs; there </w:t>
      </w:r>
      <w:r w:rsidRPr="004530F8">
        <w:rPr>
          <w:rStyle w:val="Bodytext52"/>
          <w:rFonts w:asciiTheme="minorHAnsi" w:hAnsiTheme="minorHAnsi" w:cstheme="minorHAnsi"/>
          <w:sz w:val="22"/>
          <w:szCs w:val="22"/>
        </w:rPr>
        <w:t xml:space="preserve">is </w:t>
      </w:r>
      <w:r w:rsidRPr="004530F8">
        <w:rPr>
          <w:rStyle w:val="Bodytext5Bold2"/>
          <w:rFonts w:asciiTheme="minorHAnsi" w:hAnsiTheme="minorHAnsi" w:cstheme="minorHAnsi"/>
          <w:sz w:val="22"/>
          <w:szCs w:val="22"/>
        </w:rPr>
        <w:t>no</w:t>
      </w:r>
      <w:r w:rsidRPr="004530F8">
        <w:rPr>
          <w:rStyle w:val="Bodytext5Bold2"/>
          <w:rFonts w:asciiTheme="minorHAnsi" w:hAnsiTheme="minorHAnsi" w:cstheme="minorHAnsi"/>
          <w:sz w:val="22"/>
          <w:szCs w:val="22"/>
        </w:rPr>
        <w:t xml:space="preserve"> longer any prophet, and </w:t>
      </w:r>
      <w:r w:rsidRPr="004530F8">
        <w:rPr>
          <w:rStyle w:val="Bodytext52"/>
          <w:rFonts w:asciiTheme="minorHAnsi" w:hAnsiTheme="minorHAnsi" w:cstheme="minorHAnsi"/>
          <w:sz w:val="22"/>
          <w:szCs w:val="22"/>
        </w:rPr>
        <w:t xml:space="preserve">there is none </w:t>
      </w:r>
      <w:r w:rsidRPr="004530F8">
        <w:rPr>
          <w:rFonts w:asciiTheme="minorHAnsi" w:hAnsiTheme="minorHAnsi" w:cstheme="minorHAnsi"/>
          <w:sz w:val="22"/>
          <w:szCs w:val="22"/>
        </w:rPr>
        <w:t xml:space="preserve">among </w:t>
      </w:r>
      <w:r w:rsidRPr="004530F8">
        <w:rPr>
          <w:rStyle w:val="Bodytext5Bold2"/>
          <w:rFonts w:asciiTheme="minorHAnsi" w:hAnsiTheme="minorHAnsi" w:cstheme="minorHAnsi"/>
          <w:sz w:val="22"/>
          <w:szCs w:val="22"/>
        </w:rPr>
        <w:t xml:space="preserve">us </w:t>
      </w:r>
      <w:r w:rsidRPr="004530F8">
        <w:rPr>
          <w:rFonts w:asciiTheme="minorHAnsi" w:hAnsiTheme="minorHAnsi" w:cstheme="minorHAnsi"/>
          <w:sz w:val="22"/>
          <w:szCs w:val="22"/>
        </w:rPr>
        <w:t xml:space="preserve">who knows how long” </w:t>
      </w:r>
      <w:r w:rsidRPr="004530F8">
        <w:rPr>
          <w:rStyle w:val="Bodytext5Bold2"/>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Psalms </w:t>
      </w:r>
      <w:r w:rsidRPr="004530F8">
        <w:rPr>
          <w:rStyle w:val="Bodytext5Bold2"/>
          <w:rFonts w:asciiTheme="minorHAnsi" w:hAnsiTheme="minorHAnsi" w:cstheme="minorHAnsi"/>
          <w:sz w:val="22"/>
          <w:szCs w:val="22"/>
        </w:rPr>
        <w:t>74c9).</w:t>
      </w:r>
      <w:r w:rsidRPr="004530F8">
        <w:rPr>
          <w:rStyle w:val="Bodytext5Bold2"/>
          <w:rFonts w:asciiTheme="minorHAnsi" w:hAnsiTheme="minorHAnsi" w:cstheme="minorHAnsi"/>
          <w:sz w:val="22"/>
          <w:szCs w:val="22"/>
          <w:vertAlign w:val="superscript"/>
        </w:rPr>
        <w:t>13</w:t>
      </w:r>
      <w:r w:rsidRPr="004530F8">
        <w:rPr>
          <w:rStyle w:val="Bodytext5Bold2"/>
          <w:rFonts w:asciiTheme="minorHAnsi" w:hAnsiTheme="minorHAnsi" w:cstheme="minorHAnsi"/>
          <w:sz w:val="22"/>
          <w:szCs w:val="22"/>
        </w:rPr>
        <w:t xml:space="preserve"> Many </w:t>
      </w:r>
      <w:r w:rsidRPr="004530F8">
        <w:rPr>
          <w:rStyle w:val="Bodytext52"/>
          <w:rFonts w:asciiTheme="minorHAnsi" w:hAnsiTheme="minorHAnsi" w:cstheme="minorHAnsi"/>
          <w:sz w:val="22"/>
          <w:szCs w:val="22"/>
        </w:rPr>
        <w:t xml:space="preserve">Jews believed that </w:t>
      </w:r>
      <w:r w:rsidRPr="004530F8">
        <w:rPr>
          <w:rFonts w:asciiTheme="minorHAnsi" w:hAnsiTheme="minorHAnsi" w:cstheme="minorHAnsi"/>
          <w:sz w:val="22"/>
          <w:szCs w:val="22"/>
        </w:rPr>
        <w:t xml:space="preserve">after </w:t>
      </w:r>
      <w:proofErr w:type="spellStart"/>
      <w:r w:rsidRPr="004530F8">
        <w:rPr>
          <w:rStyle w:val="Bodytext52"/>
          <w:rFonts w:asciiTheme="minorHAnsi" w:hAnsiTheme="minorHAnsi" w:cstheme="minorHAnsi"/>
          <w:sz w:val="22"/>
          <w:szCs w:val="22"/>
        </w:rPr>
        <w:t>Malarhi</w:t>
      </w:r>
      <w:proofErr w:type="spellEnd"/>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prophecy would </w:t>
      </w:r>
      <w:proofErr w:type="spellStart"/>
      <w:r w:rsidRPr="004530F8">
        <w:rPr>
          <w:rFonts w:asciiTheme="minorHAnsi" w:hAnsiTheme="minorHAnsi" w:cstheme="minorHAnsi"/>
          <w:sz w:val="22"/>
          <w:szCs w:val="22"/>
        </w:rPr>
        <w:t>nor</w:t>
      </w:r>
      <w:proofErr w:type="spellEnd"/>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resume </w:t>
      </w:r>
      <w:r w:rsidRPr="004530F8">
        <w:rPr>
          <w:rFonts w:asciiTheme="minorHAnsi" w:hAnsiTheme="minorHAnsi" w:cstheme="minorHAnsi"/>
          <w:sz w:val="22"/>
          <w:szCs w:val="22"/>
        </w:rPr>
        <w:t xml:space="preserve">until </w:t>
      </w:r>
      <w:r w:rsidRPr="004530F8">
        <w:rPr>
          <w:rStyle w:val="Bodytext5Bold2"/>
          <w:rFonts w:asciiTheme="minorHAnsi" w:hAnsiTheme="minorHAnsi" w:cstheme="minorHAnsi"/>
          <w:sz w:val="22"/>
          <w:szCs w:val="22"/>
        </w:rPr>
        <w:t xml:space="preserve">the coming of </w:t>
      </w:r>
      <w:r w:rsidRPr="004530F8">
        <w:rPr>
          <w:rStyle w:val="Bodytext52"/>
          <w:rFonts w:asciiTheme="minorHAnsi" w:hAnsiTheme="minorHAnsi" w:cstheme="minorHAnsi"/>
          <w:sz w:val="22"/>
          <w:szCs w:val="22"/>
        </w:rPr>
        <w:t xml:space="preserve">the Messiah </w:t>
      </w:r>
      <w:r w:rsidRPr="004530F8">
        <w:rPr>
          <w:rStyle w:val="Bodytext5Bold2"/>
          <w:rFonts w:asciiTheme="minorHAnsi" w:hAnsiTheme="minorHAnsi" w:cstheme="minorHAnsi"/>
          <w:sz w:val="22"/>
          <w:szCs w:val="22"/>
        </w:rPr>
        <w:t xml:space="preserve">has </w:t>
      </w:r>
      <w:r w:rsidRPr="004530F8">
        <w:rPr>
          <w:rFonts w:asciiTheme="minorHAnsi" w:hAnsiTheme="minorHAnsi" w:cstheme="minorHAnsi"/>
          <w:sz w:val="22"/>
          <w:szCs w:val="22"/>
        </w:rPr>
        <w:t>kingdom.</w:t>
      </w:r>
      <w:r w:rsidRPr="004530F8">
        <w:rPr>
          <w:rFonts w:asciiTheme="minorHAnsi" w:hAnsiTheme="minorHAnsi" w:cstheme="minorHAnsi"/>
          <w:sz w:val="22"/>
          <w:szCs w:val="22"/>
          <w:vertAlign w:val="superscript"/>
        </w:rPr>
        <w:t>14</w:t>
      </w:r>
      <w:r w:rsidRPr="004530F8">
        <w:rPr>
          <w:rFonts w:asciiTheme="minorHAnsi" w:hAnsiTheme="minorHAnsi" w:cstheme="minorHAnsi"/>
          <w:sz w:val="22"/>
          <w:szCs w:val="22"/>
        </w:rPr>
        <w:t xml:space="preserve"> Though n° </w:t>
      </w:r>
      <w:r w:rsidRPr="004530F8">
        <w:rPr>
          <w:rStyle w:val="Bodytext5e"/>
          <w:rFonts w:asciiTheme="minorHAnsi" w:hAnsiTheme="minorHAnsi" w:cstheme="minorHAnsi"/>
          <w:sz w:val="22"/>
          <w:szCs w:val="22"/>
        </w:rPr>
        <w:t>p</w:t>
      </w:r>
      <w:r w:rsidRPr="004530F8">
        <w:rPr>
          <w:rFonts w:asciiTheme="minorHAnsi" w:hAnsiTheme="minorHAnsi" w:cstheme="minorHAnsi"/>
          <w:sz w:val="22"/>
          <w:szCs w:val="22"/>
        </w:rPr>
        <w:t xml:space="preserve">rophets of </w:t>
      </w:r>
      <w:r w:rsidRPr="004530F8">
        <w:rPr>
          <w:rStyle w:val="Bodytext52"/>
          <w:rFonts w:asciiTheme="minorHAnsi" w:hAnsiTheme="minorHAnsi" w:cstheme="minorHAnsi"/>
          <w:sz w:val="22"/>
          <w:szCs w:val="22"/>
        </w:rPr>
        <w:t xml:space="preserve">God </w:t>
      </w:r>
      <w:r w:rsidRPr="004530F8">
        <w:rPr>
          <w:rStyle w:val="Bodytext5Bold2"/>
          <w:rFonts w:asciiTheme="minorHAnsi" w:hAnsiTheme="minorHAnsi" w:cstheme="minorHAnsi"/>
          <w:sz w:val="22"/>
          <w:szCs w:val="22"/>
        </w:rPr>
        <w:t xml:space="preserve">spoke during </w:t>
      </w:r>
      <w:proofErr w:type="spellStart"/>
      <w:r w:rsidRPr="004530F8">
        <w:rPr>
          <w:rFonts w:asciiTheme="minorHAnsi" w:hAnsiTheme="minorHAnsi" w:cstheme="minorHAnsi"/>
          <w:sz w:val="22"/>
          <w:szCs w:val="22"/>
        </w:rPr>
        <w:t>das</w:t>
      </w:r>
      <w:proofErr w:type="spellEnd"/>
      <w:r w:rsidRPr="004530F8">
        <w:rPr>
          <w:rFonts w:asciiTheme="minorHAnsi" w:hAnsiTheme="minorHAnsi" w:cstheme="minorHAnsi"/>
          <w:sz w:val="22"/>
          <w:szCs w:val="22"/>
        </w:rPr>
        <w:t xml:space="preserve"> </w:t>
      </w:r>
      <w:r w:rsidRPr="004530F8">
        <w:rPr>
          <w:rStyle w:val="Bodytext52"/>
          <w:rFonts w:asciiTheme="minorHAnsi" w:hAnsiTheme="minorHAnsi" w:cstheme="minorHAnsi"/>
          <w:sz w:val="22"/>
          <w:szCs w:val="22"/>
        </w:rPr>
        <w:t xml:space="preserve">time, God </w:t>
      </w:r>
      <w:proofErr w:type="spellStart"/>
      <w:r w:rsidRPr="004530F8">
        <w:rPr>
          <w:rFonts w:asciiTheme="minorHAnsi" w:hAnsiTheme="minorHAnsi" w:cstheme="minorHAnsi"/>
          <w:sz w:val="22"/>
          <w:szCs w:val="22"/>
        </w:rPr>
        <w:t>lowei</w:t>
      </w:r>
      <w:r w:rsidRPr="004530F8">
        <w:rPr>
          <w:rFonts w:asciiTheme="minorHAnsi" w:hAnsiTheme="minorHAnsi" w:cstheme="minorHAnsi"/>
          <w:sz w:val="22"/>
          <w:szCs w:val="22"/>
        </w:rPr>
        <w:t>pgphf</w:t>
      </w:r>
      <w:proofErr w:type="spellEnd"/>
      <w:r w:rsidRPr="004530F8">
        <w:rPr>
          <w:rFonts w:asciiTheme="minorHAnsi" w:hAnsiTheme="minorHAnsi" w:cstheme="minorHAnsi"/>
          <w:sz w:val="22"/>
          <w:szCs w:val="22"/>
        </w:rPr>
        <w:t xml:space="preserve"> directing events, and history unfolded just as the </w:t>
      </w:r>
      <w:r w:rsidRPr="004530F8">
        <w:rPr>
          <w:rStyle w:val="Bodytext5e"/>
          <w:rFonts w:asciiTheme="minorHAnsi" w:hAnsiTheme="minorHAnsi" w:cstheme="minorHAnsi"/>
          <w:sz w:val="22"/>
          <w:szCs w:val="22"/>
        </w:rPr>
        <w:t>p</w:t>
      </w:r>
      <w:r w:rsidRPr="004530F8">
        <w:rPr>
          <w:rFonts w:asciiTheme="minorHAnsi" w:hAnsiTheme="minorHAnsi" w:cstheme="minorHAnsi"/>
          <w:sz w:val="22"/>
          <w:szCs w:val="22"/>
        </w:rPr>
        <w:t>rophe</w:t>
      </w:r>
      <w:r w:rsidRPr="004530F8">
        <w:rPr>
          <w:rStyle w:val="Bodytext5e"/>
          <w:rFonts w:asciiTheme="minorHAnsi" w:hAnsiTheme="minorHAnsi" w:cstheme="minorHAnsi"/>
          <w:sz w:val="22"/>
          <w:szCs w:val="22"/>
        </w:rPr>
        <w:t xml:space="preserve">t </w:t>
      </w:r>
      <w:proofErr w:type="spellStart"/>
      <w:r w:rsidRPr="004530F8">
        <w:rPr>
          <w:rStyle w:val="Bodytext585pt6"/>
          <w:rFonts w:asciiTheme="minorHAnsi" w:hAnsiTheme="minorHAnsi" w:cstheme="minorHAnsi"/>
          <w:sz w:val="22"/>
          <w:szCs w:val="22"/>
        </w:rPr>
        <w:t>Danid</w:t>
      </w:r>
      <w:proofErr w:type="spellEnd"/>
      <w:r w:rsidRPr="004530F8">
        <w:rPr>
          <w:rStyle w:val="Bodytext585pt6"/>
          <w:rFonts w:asciiTheme="minorHAnsi" w:hAnsiTheme="minorHAnsi" w:cstheme="minorHAnsi"/>
          <w:sz w:val="22"/>
          <w:szCs w:val="22"/>
        </w:rPr>
        <w:t xml:space="preserve"> had predicted, </w:t>
      </w:r>
      <w:proofErr w:type="spellStart"/>
      <w:r w:rsidRPr="004530F8">
        <w:rPr>
          <w:rStyle w:val="Bodytext585pt6"/>
          <w:rFonts w:asciiTheme="minorHAnsi" w:hAnsiTheme="minorHAnsi" w:cstheme="minorHAnsi"/>
          <w:sz w:val="22"/>
          <w:szCs w:val="22"/>
        </w:rPr>
        <w:t>wkh</w:t>
      </w:r>
      <w:proofErr w:type="spellEnd"/>
      <w:r w:rsidRPr="004530F8">
        <w:rPr>
          <w:rStyle w:val="Bodytext585pt6"/>
          <w:rFonts w:asciiTheme="minorHAnsi" w:hAnsiTheme="minorHAnsi" w:cstheme="minorHAnsi"/>
          <w:sz w:val="22"/>
          <w:szCs w:val="22"/>
        </w:rPr>
        <w:t xml:space="preserve"> </w:t>
      </w:r>
      <w:r w:rsidRPr="004530F8">
        <w:rPr>
          <w:rFonts w:asciiTheme="minorHAnsi" w:hAnsiTheme="minorHAnsi" w:cstheme="minorHAnsi"/>
          <w:sz w:val="22"/>
          <w:szCs w:val="22"/>
        </w:rPr>
        <w:t xml:space="preserve">control of the </w:t>
      </w:r>
      <w:r w:rsidRPr="004530F8">
        <w:rPr>
          <w:rStyle w:val="Bodytext585pt6"/>
          <w:rFonts w:asciiTheme="minorHAnsi" w:hAnsiTheme="minorHAnsi" w:cstheme="minorHAnsi"/>
          <w:sz w:val="22"/>
          <w:szCs w:val="22"/>
        </w:rPr>
        <w:t xml:space="preserve">land changing hands </w:t>
      </w:r>
      <w:r w:rsidRPr="004530F8">
        <w:rPr>
          <w:rStyle w:val="Bodytext5Bold2"/>
          <w:rFonts w:asciiTheme="minorHAnsi" w:hAnsiTheme="minorHAnsi" w:cstheme="minorHAnsi"/>
          <w:sz w:val="22"/>
          <w:szCs w:val="22"/>
        </w:rPr>
        <w:t xml:space="preserve">from </w:t>
      </w:r>
      <w:r w:rsidRPr="004530F8">
        <w:rPr>
          <w:rStyle w:val="Bodytext585pt6"/>
          <w:rFonts w:asciiTheme="minorHAnsi" w:hAnsiTheme="minorHAnsi" w:cstheme="minorHAnsi"/>
          <w:sz w:val="22"/>
          <w:szCs w:val="22"/>
        </w:rPr>
        <w:t xml:space="preserve">Baby </w:t>
      </w:r>
      <w:r w:rsidRPr="004530F8">
        <w:rPr>
          <w:rFonts w:asciiTheme="minorHAnsi" w:hAnsiTheme="minorHAnsi" w:cstheme="minorHAnsi"/>
          <w:sz w:val="22"/>
          <w:szCs w:val="22"/>
        </w:rPr>
        <w:t xml:space="preserve">io </w:t>
      </w:r>
      <w:proofErr w:type="spellStart"/>
      <w:r w:rsidRPr="004530F8">
        <w:rPr>
          <w:rStyle w:val="Bodytext52"/>
          <w:rFonts w:asciiTheme="minorHAnsi" w:hAnsiTheme="minorHAnsi" w:cstheme="minorHAnsi"/>
          <w:sz w:val="22"/>
          <w:szCs w:val="22"/>
        </w:rPr>
        <w:t>Medo-fferaa</w:t>
      </w:r>
      <w:proofErr w:type="spellEnd"/>
      <w:r w:rsidRPr="004530F8">
        <w:rPr>
          <w:rStyle w:val="Bodytext52"/>
          <w:rFonts w:asciiTheme="minorHAnsi" w:hAnsiTheme="minorHAnsi" w:cstheme="minorHAnsi"/>
          <w:sz w:val="22"/>
          <w:szCs w:val="22"/>
        </w:rPr>
        <w:t xml:space="preserve">. </w:t>
      </w:r>
      <w:r w:rsidRPr="004530F8">
        <w:rPr>
          <w:rStyle w:val="Bodytext5FranklinGothicDemiCond1"/>
          <w:rFonts w:asciiTheme="minorHAnsi" w:hAnsiTheme="minorHAnsi" w:cstheme="minorHAnsi"/>
          <w:b w:val="0"/>
          <w:bCs w:val="0"/>
          <w:sz w:val="22"/>
          <w:szCs w:val="22"/>
        </w:rPr>
        <w:t xml:space="preserve">id </w:t>
      </w:r>
      <w:r w:rsidRPr="004530F8">
        <w:rPr>
          <w:rStyle w:val="Bodytext52"/>
          <w:rFonts w:asciiTheme="minorHAnsi" w:hAnsiTheme="minorHAnsi" w:cstheme="minorHAnsi"/>
          <w:sz w:val="22"/>
          <w:szCs w:val="22"/>
        </w:rPr>
        <w:t xml:space="preserve">Greece, </w:t>
      </w:r>
      <w:r w:rsidRPr="004530F8">
        <w:rPr>
          <w:rFonts w:asciiTheme="minorHAnsi" w:hAnsiTheme="minorHAnsi" w:cstheme="minorHAnsi"/>
          <w:sz w:val="22"/>
          <w:szCs w:val="22"/>
        </w:rPr>
        <w:t xml:space="preserve">and to </w:t>
      </w:r>
      <w:r w:rsidRPr="004530F8">
        <w:rPr>
          <w:rStyle w:val="Bodytext52"/>
          <w:rFonts w:asciiTheme="minorHAnsi" w:hAnsiTheme="minorHAnsi" w:cstheme="minorHAnsi"/>
          <w:sz w:val="22"/>
          <w:szCs w:val="22"/>
        </w:rPr>
        <w:t xml:space="preserve">Rome </w:t>
      </w:r>
      <w:r w:rsidRPr="004530F8">
        <w:rPr>
          <w:rStyle w:val="Bodytext58ptf"/>
          <w:rFonts w:asciiTheme="minorHAnsi" w:hAnsiTheme="minorHAnsi" w:cstheme="minorHAnsi"/>
          <w:sz w:val="22"/>
          <w:szCs w:val="22"/>
        </w:rPr>
        <w:t>i</w:t>
      </w:r>
      <w:r w:rsidRPr="004530F8">
        <w:rPr>
          <w:rStyle w:val="Bodytext52"/>
          <w:rFonts w:asciiTheme="minorHAnsi" w:hAnsiTheme="minorHAnsi" w:cstheme="minorHAnsi"/>
          <w:sz w:val="22"/>
          <w:szCs w:val="22"/>
          <w:lang w:val="hr-HR" w:eastAsia="hr-HR" w:bidi="hr-HR"/>
        </w:rPr>
        <w:t xml:space="preserve"> </w:t>
      </w:r>
      <w:proofErr w:type="spellStart"/>
      <w:r w:rsidRPr="004530F8">
        <w:rPr>
          <w:rStyle w:val="Bodytext52"/>
          <w:rFonts w:asciiTheme="minorHAnsi" w:hAnsiTheme="minorHAnsi" w:cstheme="minorHAnsi"/>
          <w:sz w:val="22"/>
          <w:szCs w:val="22"/>
        </w:rPr>
        <w:t>Damd</w:t>
      </w:r>
      <w:proofErr w:type="spellEnd"/>
      <w:r w:rsidRPr="004530F8">
        <w:rPr>
          <w:rStyle w:val="Bodytext52"/>
          <w:rFonts w:asciiTheme="minorHAnsi" w:hAnsiTheme="minorHAnsi" w:cstheme="minorHAnsi"/>
          <w:sz w:val="22"/>
          <w:szCs w:val="22"/>
        </w:rPr>
        <w:t xml:space="preserve"> </w:t>
      </w:r>
      <w:r w:rsidRPr="004530F8">
        <w:rPr>
          <w:rFonts w:asciiTheme="minorHAnsi" w:hAnsiTheme="minorHAnsi" w:cstheme="minorHAnsi"/>
          <w:sz w:val="22"/>
          <w:szCs w:val="22"/>
        </w:rPr>
        <w:t xml:space="preserve">2J9,40; </w:t>
      </w:r>
      <w:r w:rsidRPr="004530F8">
        <w:rPr>
          <w:rStyle w:val="Bodytext5Italic5"/>
          <w:rFonts w:asciiTheme="minorHAnsi" w:hAnsiTheme="minorHAnsi" w:cstheme="minorHAnsi"/>
          <w:sz w:val="22"/>
          <w:szCs w:val="22"/>
        </w:rPr>
        <w:t>7-5-7</w:t>
      </w:r>
      <w:r w:rsidRPr="004530F8">
        <w:rPr>
          <w:rStyle w:val="Bodytext52"/>
          <w:rFonts w:asciiTheme="minorHAnsi" w:hAnsiTheme="minorHAnsi" w:cstheme="minorHAnsi"/>
          <w:sz w:val="22"/>
          <w:szCs w:val="22"/>
        </w:rPr>
        <w:t xml:space="preserve">)—one </w:t>
      </w:r>
      <w:r w:rsidRPr="004530F8">
        <w:rPr>
          <w:rFonts w:asciiTheme="minorHAnsi" w:hAnsiTheme="minorHAnsi" w:cstheme="minorHAnsi"/>
          <w:sz w:val="22"/>
          <w:szCs w:val="22"/>
        </w:rPr>
        <w:t xml:space="preserve">of </w:t>
      </w:r>
      <w:proofErr w:type="spellStart"/>
      <w:r w:rsidRPr="004530F8">
        <w:rPr>
          <w:rFonts w:asciiTheme="minorHAnsi" w:hAnsiTheme="minorHAnsi" w:cstheme="minorHAnsi"/>
          <w:sz w:val="22"/>
          <w:szCs w:val="22"/>
        </w:rPr>
        <w:t>dir</w:t>
      </w:r>
      <w:proofErr w:type="spellEnd"/>
      <w:r w:rsidRPr="004530F8">
        <w:rPr>
          <w:rFonts w:asciiTheme="minorHAnsi" w:hAnsiTheme="minorHAnsi" w:cstheme="minorHAnsi"/>
          <w:sz w:val="22"/>
          <w:szCs w:val="22"/>
        </w:rPr>
        <w:t xml:space="preserve"> </w:t>
      </w:r>
      <w:r w:rsidRPr="004530F8">
        <w:rPr>
          <w:rStyle w:val="Bodytext585pt6"/>
          <w:rFonts w:asciiTheme="minorHAnsi" w:hAnsiTheme="minorHAnsi" w:cstheme="minorHAnsi"/>
          <w:sz w:val="22"/>
          <w:szCs w:val="22"/>
        </w:rPr>
        <w:t xml:space="preserve">Old </w:t>
      </w:r>
      <w:proofErr w:type="spellStart"/>
      <w:r w:rsidRPr="004530F8">
        <w:rPr>
          <w:rFonts w:asciiTheme="minorHAnsi" w:hAnsiTheme="minorHAnsi" w:cstheme="minorHAnsi"/>
          <w:sz w:val="22"/>
          <w:szCs w:val="22"/>
        </w:rPr>
        <w:t>rtstamenrs</w:t>
      </w:r>
      <w:proofErr w:type="spellEnd"/>
      <w:r w:rsidRPr="004530F8">
        <w:rPr>
          <w:rFonts w:asciiTheme="minorHAnsi" w:hAnsiTheme="minorHAnsi" w:cstheme="minorHAnsi"/>
          <w:sz w:val="22"/>
          <w:szCs w:val="22"/>
        </w:rPr>
        <w:t xml:space="preserve"> most amazing </w:t>
      </w:r>
      <w:r w:rsidRPr="004530F8">
        <w:rPr>
          <w:rFonts w:asciiTheme="minorHAnsi" w:hAnsiTheme="minorHAnsi" w:cstheme="minorHAnsi"/>
          <w:sz w:val="22"/>
          <w:szCs w:val="22"/>
        </w:rPr>
        <w:t>prophecies.</w:t>
      </w:r>
      <w:r w:rsidRPr="004530F8">
        <w:rPr>
          <w:rFonts w:asciiTheme="minorHAnsi" w:hAnsiTheme="minorHAnsi" w:cstheme="minorHAnsi"/>
          <w:sz w:val="22"/>
          <w:szCs w:val="22"/>
          <w:vertAlign w:val="superscript"/>
        </w:rPr>
        <w:t>1 f</w:t>
      </w:r>
    </w:p>
    <w:p w14:paraId="3AE25B5A" w14:textId="5753EC89" w:rsidR="00641193" w:rsidRPr="004530F8" w:rsidRDefault="00081AC1" w:rsidP="009911C9">
      <w:pPr>
        <w:pStyle w:val="Bodytext50"/>
        <w:shd w:val="clear" w:color="auto" w:fill="auto"/>
        <w:tabs>
          <w:tab w:val="left" w:pos="395"/>
        </w:tabs>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 xml:space="preserve">Riders open the New Testament and find an entirely different </w:t>
      </w:r>
      <w:proofErr w:type="spellStart"/>
      <w:r w:rsidRPr="004530F8">
        <w:rPr>
          <w:rFonts w:asciiTheme="minorHAnsi" w:hAnsiTheme="minorHAnsi" w:cstheme="minorHAnsi"/>
          <w:sz w:val="22"/>
          <w:szCs w:val="22"/>
        </w:rPr>
        <w:t>wodd</w:t>
      </w:r>
      <w:proofErr w:type="spellEnd"/>
      <w:r w:rsidRPr="004530F8">
        <w:rPr>
          <w:rFonts w:asciiTheme="minorHAnsi" w:hAnsiTheme="minorHAnsi" w:cstheme="minorHAnsi"/>
          <w:sz w:val="22"/>
          <w:szCs w:val="22"/>
        </w:rPr>
        <w:t xml:space="preserve"> '</w:t>
      </w:r>
      <w:r w:rsidRPr="004530F8">
        <w:rPr>
          <w:rFonts w:asciiTheme="minorHAnsi" w:hAnsiTheme="minorHAnsi" w:cstheme="minorHAnsi"/>
          <w:sz w:val="22"/>
          <w:szCs w:val="22"/>
        </w:rPr>
        <w:tab/>
      </w:r>
      <w:r w:rsidRPr="004530F8">
        <w:rPr>
          <w:rStyle w:val="Bodytext5Italic2"/>
          <w:rFonts w:asciiTheme="minorHAnsi" w:hAnsiTheme="minorHAnsi" w:cstheme="minorHAnsi"/>
          <w:sz w:val="22"/>
          <w:szCs w:val="22"/>
        </w:rPr>
        <w:t>‘</w:t>
      </w:r>
      <w:proofErr w:type="spellStart"/>
      <w:r w:rsidRPr="004530F8">
        <w:rPr>
          <w:rStyle w:val="Bodytext5Italic2"/>
          <w:rFonts w:asciiTheme="minorHAnsi" w:hAnsiTheme="minorHAnsi" w:cstheme="minorHAnsi"/>
          <w:sz w:val="22"/>
          <w:szCs w:val="22"/>
          <w:vertAlign w:val="superscript"/>
        </w:rPr>
        <w:t>ГлА</w:t>
      </w:r>
      <w:proofErr w:type="spellEnd"/>
      <w:r w:rsidRPr="004530F8">
        <w:rPr>
          <w:rStyle w:val="Bodytext5Italic2"/>
          <w:rFonts w:asciiTheme="minorHAnsi" w:hAnsiTheme="minorHAnsi" w:cstheme="minorHAnsi"/>
          <w:sz w:val="22"/>
          <w:szCs w:val="22"/>
          <w:vertAlign w:val="superscript"/>
        </w:rPr>
        <w:t>:</w:t>
      </w:r>
      <w:r w:rsidRPr="004530F8">
        <w:rPr>
          <w:rFonts w:asciiTheme="minorHAnsi" w:hAnsiTheme="minorHAnsi" w:cstheme="minorHAnsi"/>
          <w:sz w:val="22"/>
          <w:szCs w:val="22"/>
        </w:rPr>
        <w:t xml:space="preserve"> *h-J*«Med at the doer of the Old Testament, so fee’s review</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in broad strokes Israel’s history leading up to the intertestamental years and then examine the important e</w:t>
      </w:r>
      <w:r w:rsidRPr="004530F8">
        <w:rPr>
          <w:rFonts w:asciiTheme="minorHAnsi" w:hAnsiTheme="minorHAnsi" w:cstheme="minorHAnsi"/>
          <w:sz w:val="22"/>
          <w:szCs w:val="22"/>
        </w:rPr>
        <w:t>vents that occurred during that period.</w:t>
      </w:r>
    </w:p>
    <w:p w14:paraId="18D75667" w14:textId="77777777" w:rsidR="00641193" w:rsidRPr="004530F8" w:rsidRDefault="00081AC1" w:rsidP="00716972">
      <w:pPr>
        <w:pStyle w:val="Bodytext5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sz w:val="22"/>
          <w:szCs w:val="22"/>
        </w:rPr>
        <w:t>ISRAEL BEFORE THE INTERTESTAMENTAL PERIOD</w:t>
      </w:r>
    </w:p>
    <w:p w14:paraId="4790DC87" w14:textId="5CA48719"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Israel transitioned from a group of disorganized tribes under the leadership of various “judges” to a </w:t>
      </w:r>
      <w:proofErr w:type="gramStart"/>
      <w:r w:rsidRPr="004530F8">
        <w:rPr>
          <w:rFonts w:asciiTheme="minorHAnsi" w:hAnsiTheme="minorHAnsi" w:cstheme="minorHAnsi"/>
          <w:sz w:val="22"/>
          <w:szCs w:val="22"/>
        </w:rPr>
        <w:t>united kingdom</w:t>
      </w:r>
      <w:proofErr w:type="gramEnd"/>
      <w:r w:rsidRPr="004530F8">
        <w:rPr>
          <w:rFonts w:asciiTheme="minorHAnsi" w:hAnsiTheme="minorHAnsi" w:cstheme="minorHAnsi"/>
          <w:sz w:val="22"/>
          <w:szCs w:val="22"/>
        </w:rPr>
        <w:t xml:space="preserve"> in 1050 BC, then remai</w:t>
      </w:r>
      <w:r w:rsidRPr="004530F8">
        <w:rPr>
          <w:rFonts w:asciiTheme="minorHAnsi" w:hAnsiTheme="minorHAnsi" w:cstheme="minorHAnsi"/>
          <w:sz w:val="22"/>
          <w:szCs w:val="22"/>
        </w:rPr>
        <w:t>ned unified for some 120 years under the consecutive kingships of Saul, David, and Solomon. The Israelites had come out of Egypt almost five hundred years earlier, and now that they had conquered the Prom</w:t>
      </w:r>
      <w:r w:rsidRPr="004530F8">
        <w:rPr>
          <w:rFonts w:asciiTheme="minorHAnsi" w:hAnsiTheme="minorHAnsi" w:cstheme="minorHAnsi"/>
          <w:sz w:val="22"/>
          <w:szCs w:val="22"/>
        </w:rPr>
        <w:softHyphen/>
        <w:t>ised Land and all the tribes were settled, it was t</w:t>
      </w:r>
      <w:r w:rsidRPr="004530F8">
        <w:rPr>
          <w:rFonts w:asciiTheme="minorHAnsi" w:hAnsiTheme="minorHAnsi" w:cstheme="minorHAnsi"/>
          <w:sz w:val="22"/>
          <w:szCs w:val="22"/>
        </w:rPr>
        <w:t>ime to build the Temple to God and centralize their worship.</w:t>
      </w:r>
      <w:r w:rsidRPr="004530F8">
        <w:rPr>
          <w:rFonts w:asciiTheme="minorHAnsi" w:hAnsiTheme="minorHAnsi" w:cstheme="minorHAnsi"/>
          <w:sz w:val="22"/>
          <w:szCs w:val="22"/>
          <w:vertAlign w:val="superscript"/>
        </w:rPr>
        <w:t>16</w:t>
      </w:r>
      <w:r w:rsidRPr="004530F8">
        <w:rPr>
          <w:rFonts w:asciiTheme="minorHAnsi" w:hAnsiTheme="minorHAnsi" w:cstheme="minorHAnsi"/>
          <w:sz w:val="22"/>
          <w:szCs w:val="22"/>
        </w:rPr>
        <w:t xml:space="preserve"> David wanted to construct the Temple, but God prohibited him because he had shed so much blood and waged so much war (1 Chr. 22:7-8). Instead, his son Solomon would build it, as he was “a man o</w:t>
      </w:r>
      <w:r w:rsidRPr="004530F8">
        <w:rPr>
          <w:rFonts w:asciiTheme="minorHAnsi" w:hAnsiTheme="minorHAnsi" w:cstheme="minorHAnsi"/>
          <w:sz w:val="22"/>
          <w:szCs w:val="22"/>
        </w:rPr>
        <w:t>f rest” (1 Chr. 22:9). Around 964 BC, Solo</w:t>
      </w:r>
      <w:r w:rsidRPr="004530F8">
        <w:rPr>
          <w:rFonts w:asciiTheme="minorHAnsi" w:hAnsiTheme="minorHAnsi" w:cstheme="minorHAnsi"/>
          <w:sz w:val="22"/>
          <w:szCs w:val="22"/>
        </w:rPr>
        <w:softHyphen/>
        <w:t>mon completed the historic project (</w:t>
      </w:r>
      <w:proofErr w:type="gramStart"/>
      <w:r w:rsidR="001751CA">
        <w:rPr>
          <w:rFonts w:asciiTheme="minorHAnsi" w:hAnsiTheme="minorHAnsi" w:cstheme="minorHAnsi"/>
          <w:sz w:val="22"/>
          <w:szCs w:val="22"/>
        </w:rPr>
        <w:t>1.Carevima</w:t>
      </w:r>
      <w:proofErr w:type="gramEnd"/>
      <w:r w:rsidR="001751CA">
        <w:rPr>
          <w:rFonts w:asciiTheme="minorHAnsi" w:hAnsiTheme="minorHAnsi" w:cstheme="minorHAnsi"/>
          <w:sz w:val="22"/>
          <w:szCs w:val="22"/>
        </w:rPr>
        <w:t xml:space="preserve"> </w:t>
      </w:r>
      <w:r w:rsidRPr="004530F8">
        <w:rPr>
          <w:rFonts w:asciiTheme="minorHAnsi" w:hAnsiTheme="minorHAnsi" w:cstheme="minorHAnsi"/>
          <w:sz w:val="22"/>
          <w:szCs w:val="22"/>
        </w:rPr>
        <w:t>6:37-38).</w:t>
      </w:r>
      <w:r w:rsidRPr="004530F8">
        <w:rPr>
          <w:rFonts w:asciiTheme="minorHAnsi" w:hAnsiTheme="minorHAnsi" w:cstheme="minorHAnsi"/>
          <w:sz w:val="22"/>
          <w:szCs w:val="22"/>
          <w:vertAlign w:val="superscript"/>
        </w:rPr>
        <w:t>17</w:t>
      </w:r>
    </w:p>
    <w:p w14:paraId="1B68F652"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Shortly after Solomon’s death in 931 BC, Israel divided into two separate kingdoms, the Northern Kingdom (Israel) and the Southern Kingdom (Judah). In 722 BC</w:t>
      </w:r>
      <w:r w:rsidRPr="004530F8">
        <w:rPr>
          <w:rFonts w:asciiTheme="minorHAnsi" w:hAnsiTheme="minorHAnsi" w:cstheme="minorHAnsi"/>
          <w:sz w:val="22"/>
          <w:szCs w:val="22"/>
        </w:rPr>
        <w:t xml:space="preserve"> the Assyrian Empire conquered the North</w:t>
      </w:r>
      <w:r w:rsidRPr="004530F8">
        <w:rPr>
          <w:rFonts w:asciiTheme="minorHAnsi" w:hAnsiTheme="minorHAnsi" w:cstheme="minorHAnsi"/>
          <w:sz w:val="22"/>
          <w:szCs w:val="22"/>
        </w:rPr>
        <w:softHyphen/>
        <w:t>ern Kingdom and took thousands of its people into captivity. The Assyr</w:t>
      </w:r>
      <w:r w:rsidRPr="004530F8">
        <w:rPr>
          <w:rFonts w:asciiTheme="minorHAnsi" w:hAnsiTheme="minorHAnsi" w:cstheme="minorHAnsi"/>
          <w:sz w:val="22"/>
          <w:szCs w:val="22"/>
        </w:rPr>
        <w:softHyphen/>
        <w:t>ians partially repopulated Israel with Gentiles from other countries. Some married Jews who had remained in the land, and others married those w</w:t>
      </w:r>
      <w:r w:rsidRPr="004530F8">
        <w:rPr>
          <w:rFonts w:asciiTheme="minorHAnsi" w:hAnsiTheme="minorHAnsi" w:cstheme="minorHAnsi"/>
          <w:sz w:val="22"/>
          <w:szCs w:val="22"/>
        </w:rPr>
        <w:t>ho later returned.</w:t>
      </w:r>
      <w:r w:rsidRPr="004530F8">
        <w:rPr>
          <w:rFonts w:asciiTheme="minorHAnsi" w:hAnsiTheme="minorHAnsi" w:cstheme="minorHAnsi"/>
          <w:sz w:val="22"/>
          <w:szCs w:val="22"/>
          <w:vertAlign w:val="superscript"/>
        </w:rPr>
        <w:t>18</w:t>
      </w:r>
      <w:r w:rsidRPr="004530F8">
        <w:rPr>
          <w:rFonts w:asciiTheme="minorHAnsi" w:hAnsiTheme="minorHAnsi" w:cstheme="minorHAnsi"/>
          <w:sz w:val="22"/>
          <w:szCs w:val="22"/>
        </w:rPr>
        <w:t xml:space="preserve"> These couples’ mixed offspring, known as Samaritans, mixed Judaism with pagan religions and earned the Jews’ disdain for adulterating their ethnicity and religion. The Southern King</w:t>
      </w:r>
      <w:r w:rsidRPr="004530F8">
        <w:rPr>
          <w:rFonts w:asciiTheme="minorHAnsi" w:hAnsiTheme="minorHAnsi" w:cstheme="minorHAnsi"/>
          <w:sz w:val="22"/>
          <w:szCs w:val="22"/>
        </w:rPr>
        <w:softHyphen/>
        <w:t>dom remained intact for another century and a half. T</w:t>
      </w:r>
      <w:r w:rsidRPr="004530F8">
        <w:rPr>
          <w:rFonts w:asciiTheme="minorHAnsi" w:hAnsiTheme="minorHAnsi" w:cstheme="minorHAnsi"/>
          <w:sz w:val="22"/>
          <w:szCs w:val="22"/>
        </w:rPr>
        <w:t xml:space="preserve">he Babylonian Empire conquered it and took its people captive beginning in 605 </w:t>
      </w:r>
      <w:proofErr w:type="gramStart"/>
      <w:r w:rsidRPr="004530F8">
        <w:rPr>
          <w:rFonts w:asciiTheme="minorHAnsi" w:hAnsiTheme="minorHAnsi" w:cstheme="minorHAnsi"/>
          <w:sz w:val="22"/>
          <w:szCs w:val="22"/>
        </w:rPr>
        <w:t>BC, and</w:t>
      </w:r>
      <w:proofErr w:type="gramEnd"/>
      <w:r w:rsidRPr="004530F8">
        <w:rPr>
          <w:rFonts w:asciiTheme="minorHAnsi" w:hAnsiTheme="minorHAnsi" w:cstheme="minorHAnsi"/>
          <w:sz w:val="22"/>
          <w:szCs w:val="22"/>
        </w:rPr>
        <w:t xml:space="preserve"> destroyed the Temple in Jerusalem in 586 BC.</w:t>
      </w:r>
    </w:p>
    <w:p w14:paraId="24BE620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Around 539-536 BC, the Persians conquered the Babylonians. In fulfillment of another astounding Old Testament prophecy, in w</w:t>
      </w:r>
      <w:r w:rsidRPr="004530F8">
        <w:rPr>
          <w:rFonts w:asciiTheme="minorHAnsi" w:hAnsiTheme="minorHAnsi" w:cstheme="minorHAnsi"/>
          <w:sz w:val="22"/>
          <w:szCs w:val="22"/>
        </w:rPr>
        <w:t>hich Isaiah specifically mentioned “Cyrus” by name more than 150 years earlier (Isaiah 44:28; 45:1,13), King Cyrus freed the Jews to return home and rebuild their Temple: “That the word of the Lord by the mouth of Jeremiah might be fulfilled, the Lord stir</w:t>
      </w:r>
      <w:r w:rsidRPr="004530F8">
        <w:rPr>
          <w:rFonts w:asciiTheme="minorHAnsi" w:hAnsiTheme="minorHAnsi" w:cstheme="minorHAnsi"/>
          <w:sz w:val="22"/>
          <w:szCs w:val="22"/>
        </w:rPr>
        <w:t xml:space="preserve">red up the spirit of Cyrus king of Persia, so that he made a proclamation throughout all his kingdom </w:t>
      </w:r>
      <w:r w:rsidRPr="004530F8">
        <w:rPr>
          <w:rStyle w:val="Bodytext321"/>
          <w:rFonts w:asciiTheme="minorHAnsi" w:hAnsiTheme="minorHAnsi" w:cstheme="minorHAnsi"/>
          <w:sz w:val="22"/>
          <w:szCs w:val="22"/>
        </w:rPr>
        <w:t xml:space="preserve">and also put it in writing: Thus says Cyrus king of Persia: The Lord, the God of heaven, has given me all the kingdoms of the earth, and he has charged me </w:t>
      </w:r>
      <w:r w:rsidRPr="004530F8">
        <w:rPr>
          <w:rStyle w:val="Bodytext321"/>
          <w:rFonts w:asciiTheme="minorHAnsi" w:hAnsiTheme="minorHAnsi" w:cstheme="minorHAnsi"/>
          <w:sz w:val="22"/>
          <w:szCs w:val="22"/>
        </w:rPr>
        <w:t xml:space="preserve">to build him a house at Jerusalem, which is in Judah. </w:t>
      </w:r>
      <w:r w:rsidRPr="004530F8">
        <w:rPr>
          <w:rStyle w:val="Bodytext3275pt1"/>
          <w:rFonts w:asciiTheme="minorHAnsi" w:hAnsiTheme="minorHAnsi" w:cstheme="minorHAnsi"/>
          <w:sz w:val="22"/>
          <w:szCs w:val="22"/>
        </w:rPr>
        <w:t>Who</w:t>
      </w:r>
      <w:r w:rsidRPr="004530F8">
        <w:rPr>
          <w:rStyle w:val="Bodytext3275pt1"/>
          <w:rFonts w:asciiTheme="minorHAnsi" w:hAnsiTheme="minorHAnsi" w:cstheme="minorHAnsi"/>
          <w:sz w:val="22"/>
          <w:szCs w:val="22"/>
        </w:rPr>
        <w:softHyphen/>
        <w:t xml:space="preserve">ever </w:t>
      </w:r>
      <w:r w:rsidRPr="004530F8">
        <w:rPr>
          <w:rStyle w:val="Bodytext321"/>
          <w:rFonts w:asciiTheme="minorHAnsi" w:hAnsiTheme="minorHAnsi" w:cstheme="minorHAnsi"/>
          <w:sz w:val="22"/>
          <w:szCs w:val="22"/>
        </w:rPr>
        <w:t>is among you of all his people, may his God be with him, and let him go up to Jerusalem, which is in Judah, and rebuild the house of the Lord, the God of Israel—he is the God who is in Jerusale</w:t>
      </w:r>
      <w:r w:rsidRPr="004530F8">
        <w:rPr>
          <w:rStyle w:val="Bodytext321"/>
          <w:rFonts w:asciiTheme="minorHAnsi" w:hAnsiTheme="minorHAnsi" w:cstheme="minorHAnsi"/>
          <w:sz w:val="22"/>
          <w:szCs w:val="22"/>
        </w:rPr>
        <w:t>m”’ (Ezra 1:1-4).</w:t>
      </w:r>
    </w:p>
    <w:p w14:paraId="36C2C5BD" w14:textId="6229257E" w:rsidR="00641193" w:rsidRPr="004530F8" w:rsidRDefault="00081AC1" w:rsidP="00716972">
      <w:pPr>
        <w:pStyle w:val="Bodytext320"/>
        <w:shd w:val="clear" w:color="auto" w:fill="auto"/>
        <w:spacing w:before="0" w:line="240" w:lineRule="auto"/>
        <w:ind w:firstLine="360"/>
        <w:rPr>
          <w:rFonts w:asciiTheme="minorHAnsi" w:hAnsiTheme="minorHAnsi" w:cstheme="minorHAnsi"/>
          <w:sz w:val="22"/>
          <w:szCs w:val="22"/>
        </w:rPr>
      </w:pPr>
      <w:r w:rsidRPr="004530F8">
        <w:rPr>
          <w:rStyle w:val="Bodytext321"/>
          <w:rFonts w:asciiTheme="minorHAnsi" w:hAnsiTheme="minorHAnsi" w:cstheme="minorHAnsi"/>
          <w:sz w:val="22"/>
          <w:szCs w:val="22"/>
        </w:rPr>
        <w:t>By 516 BC, over fierce opposition from those who had remained in the land during the exile (Ezra 4:1-6),</w:t>
      </w:r>
      <w:r w:rsidRPr="004530F8">
        <w:rPr>
          <w:rStyle w:val="Bodytext321"/>
          <w:rFonts w:asciiTheme="minorHAnsi" w:hAnsiTheme="minorHAnsi" w:cstheme="minorHAnsi"/>
          <w:sz w:val="22"/>
          <w:szCs w:val="22"/>
          <w:vertAlign w:val="superscript"/>
        </w:rPr>
        <w:t>19</w:t>
      </w:r>
      <w:r w:rsidRPr="004530F8">
        <w:rPr>
          <w:rStyle w:val="Bodytext321"/>
          <w:rFonts w:asciiTheme="minorHAnsi" w:hAnsiTheme="minorHAnsi" w:cstheme="minorHAnsi"/>
          <w:sz w:val="22"/>
          <w:szCs w:val="22"/>
        </w:rPr>
        <w:t xml:space="preserve"> the people had rebuilt the Temple. In 458 BC, the scribe Ezra returned to the land along with a few thousand Jews and their </w:t>
      </w:r>
      <w:proofErr w:type="gramStart"/>
      <w:r w:rsidRPr="004530F8">
        <w:rPr>
          <w:rStyle w:val="Bodytext321"/>
          <w:rFonts w:asciiTheme="minorHAnsi" w:hAnsiTheme="minorHAnsi" w:cstheme="minorHAnsi"/>
          <w:sz w:val="22"/>
          <w:szCs w:val="22"/>
        </w:rPr>
        <w:t>familie</w:t>
      </w:r>
      <w:r w:rsidRPr="004530F8">
        <w:rPr>
          <w:rStyle w:val="Bodytext321"/>
          <w:rFonts w:asciiTheme="minorHAnsi" w:hAnsiTheme="minorHAnsi" w:cstheme="minorHAnsi"/>
          <w:sz w:val="22"/>
          <w:szCs w:val="22"/>
        </w:rPr>
        <w:t>s, and</w:t>
      </w:r>
      <w:proofErr w:type="gramEnd"/>
      <w:r w:rsidRPr="004530F8">
        <w:rPr>
          <w:rStyle w:val="Bodytext321"/>
          <w:rFonts w:asciiTheme="minorHAnsi" w:hAnsiTheme="minorHAnsi" w:cstheme="minorHAnsi"/>
          <w:sz w:val="22"/>
          <w:szCs w:val="22"/>
        </w:rPr>
        <w:t xml:space="preserve"> reinstituted the Law and the religious rituals (Ezra 7:21-25). In 444 BC, Nehemiah returned to the land with another group of exiles and was appointed governor of Judah. By the authority of Persian King Artaxerxes </w:t>
      </w:r>
      <w:r w:rsidR="00736FF9">
        <w:rPr>
          <w:rStyle w:val="Bodytext321"/>
          <w:rFonts w:asciiTheme="minorHAnsi" w:hAnsiTheme="minorHAnsi" w:cstheme="minorHAnsi"/>
          <w:sz w:val="22"/>
          <w:szCs w:val="22"/>
        </w:rPr>
        <w:t>(</w:t>
      </w:r>
      <w:proofErr w:type="spellStart"/>
      <w:r w:rsidR="00736FF9">
        <w:rPr>
          <w:rStyle w:val="Bodytext321"/>
          <w:rFonts w:asciiTheme="minorHAnsi" w:hAnsiTheme="minorHAnsi" w:cstheme="minorHAnsi"/>
          <w:sz w:val="22"/>
          <w:szCs w:val="22"/>
        </w:rPr>
        <w:t>Nemija</w:t>
      </w:r>
      <w:proofErr w:type="spellEnd"/>
      <w:r w:rsidR="00736FF9">
        <w:rPr>
          <w:rStyle w:val="Bodytext321"/>
          <w:rFonts w:asciiTheme="minorHAnsi" w:hAnsiTheme="minorHAnsi" w:cstheme="minorHAnsi"/>
          <w:sz w:val="22"/>
          <w:szCs w:val="22"/>
        </w:rPr>
        <w:t xml:space="preserve"> </w:t>
      </w:r>
      <w:r w:rsidRPr="004530F8">
        <w:rPr>
          <w:rStyle w:val="Bodytext321"/>
          <w:rFonts w:asciiTheme="minorHAnsi" w:hAnsiTheme="minorHAnsi" w:cstheme="minorHAnsi"/>
          <w:sz w:val="22"/>
          <w:szCs w:val="22"/>
        </w:rPr>
        <w:t xml:space="preserve">2:6), Nehemiah organized the </w:t>
      </w:r>
      <w:r w:rsidRPr="004530F8">
        <w:rPr>
          <w:rStyle w:val="Bodytext321"/>
          <w:rFonts w:asciiTheme="minorHAnsi" w:hAnsiTheme="minorHAnsi" w:cstheme="minorHAnsi"/>
          <w:sz w:val="22"/>
          <w:szCs w:val="22"/>
        </w:rPr>
        <w:t>rebuild</w:t>
      </w:r>
      <w:r w:rsidRPr="004530F8">
        <w:rPr>
          <w:rStyle w:val="Bodytext321"/>
          <w:rFonts w:asciiTheme="minorHAnsi" w:hAnsiTheme="minorHAnsi" w:cstheme="minorHAnsi"/>
          <w:sz w:val="22"/>
          <w:szCs w:val="22"/>
        </w:rPr>
        <w:softHyphen/>
        <w:t xml:space="preserve">ing of the city’s walls, fulfilling Daniel’s century-old prophecy (Daniel </w:t>
      </w:r>
      <w:r w:rsidRPr="004530F8">
        <w:rPr>
          <w:rStyle w:val="Bodytext3275pt0"/>
          <w:rFonts w:asciiTheme="minorHAnsi" w:hAnsiTheme="minorHAnsi" w:cstheme="minorHAnsi"/>
          <w:sz w:val="22"/>
          <w:szCs w:val="22"/>
        </w:rPr>
        <w:t xml:space="preserve">9:25). </w:t>
      </w:r>
      <w:r w:rsidRPr="004530F8">
        <w:rPr>
          <w:rStyle w:val="Bodytext321"/>
          <w:rFonts w:asciiTheme="minorHAnsi" w:hAnsiTheme="minorHAnsi" w:cstheme="minorHAnsi"/>
          <w:sz w:val="22"/>
          <w:szCs w:val="22"/>
        </w:rPr>
        <w:t>He completed the project in fifty-two days despite persistent oppo</w:t>
      </w:r>
      <w:r w:rsidRPr="004530F8">
        <w:rPr>
          <w:rStyle w:val="Bodytext321"/>
          <w:rFonts w:asciiTheme="minorHAnsi" w:hAnsiTheme="minorHAnsi" w:cstheme="minorHAnsi"/>
          <w:sz w:val="22"/>
          <w:szCs w:val="22"/>
        </w:rPr>
        <w:softHyphen/>
        <w:t xml:space="preserve">sition from neighboring non-Jews </w:t>
      </w:r>
      <w:r w:rsidR="00736FF9">
        <w:rPr>
          <w:rStyle w:val="Bodytext321"/>
          <w:rFonts w:asciiTheme="minorHAnsi" w:hAnsiTheme="minorHAnsi" w:cstheme="minorHAnsi"/>
          <w:sz w:val="22"/>
          <w:szCs w:val="22"/>
        </w:rPr>
        <w:t>(</w:t>
      </w:r>
      <w:proofErr w:type="spellStart"/>
      <w:r w:rsidR="00736FF9">
        <w:rPr>
          <w:rStyle w:val="Bodytext321"/>
          <w:rFonts w:asciiTheme="minorHAnsi" w:hAnsiTheme="minorHAnsi" w:cstheme="minorHAnsi"/>
          <w:sz w:val="22"/>
          <w:szCs w:val="22"/>
        </w:rPr>
        <w:t>Nemija</w:t>
      </w:r>
      <w:proofErr w:type="spellEnd"/>
      <w:r w:rsidR="00736FF9">
        <w:rPr>
          <w:rStyle w:val="Bodytext321"/>
          <w:rFonts w:asciiTheme="minorHAnsi" w:hAnsiTheme="minorHAnsi" w:cstheme="minorHAnsi"/>
          <w:sz w:val="22"/>
          <w:szCs w:val="22"/>
        </w:rPr>
        <w:t xml:space="preserve"> </w:t>
      </w:r>
      <w:r w:rsidRPr="004530F8">
        <w:rPr>
          <w:rStyle w:val="Bodytext321"/>
          <w:rFonts w:asciiTheme="minorHAnsi" w:hAnsiTheme="minorHAnsi" w:cstheme="minorHAnsi"/>
          <w:sz w:val="22"/>
          <w:szCs w:val="22"/>
        </w:rPr>
        <w:t>2:10,19-20; 6:</w:t>
      </w:r>
      <w:proofErr w:type="gramStart"/>
      <w:r w:rsidRPr="004530F8">
        <w:rPr>
          <w:rStyle w:val="Bodytext321"/>
          <w:rFonts w:asciiTheme="minorHAnsi" w:hAnsiTheme="minorHAnsi" w:cstheme="minorHAnsi"/>
          <w:sz w:val="22"/>
          <w:szCs w:val="22"/>
        </w:rPr>
        <w:t>15)*</w:t>
      </w:r>
      <w:proofErr w:type="gramEnd"/>
      <w:r w:rsidRPr="004530F8">
        <w:rPr>
          <w:rStyle w:val="Bodytext321"/>
          <w:rFonts w:asciiTheme="minorHAnsi" w:hAnsiTheme="minorHAnsi" w:cstheme="minorHAnsi"/>
          <w:sz w:val="22"/>
          <w:szCs w:val="22"/>
        </w:rPr>
        <w:t xml:space="preserve"> I</w:t>
      </w:r>
    </w:p>
    <w:p w14:paraId="6928A36C" w14:textId="77777777" w:rsidR="00641193" w:rsidRPr="004530F8" w:rsidRDefault="00081AC1" w:rsidP="00716972">
      <w:pPr>
        <w:pStyle w:val="Bodytext50"/>
        <w:shd w:val="clear" w:color="auto" w:fill="auto"/>
        <w:spacing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THE INTERTESTAMENTAL PERIOD</w:t>
      </w:r>
    </w:p>
    <w:p w14:paraId="7580E46C" w14:textId="77777777" w:rsidR="00641193" w:rsidRPr="004530F8" w:rsidRDefault="00081AC1" w:rsidP="00716972">
      <w:pPr>
        <w:pStyle w:val="Bodytext320"/>
        <w:shd w:val="clear" w:color="auto" w:fill="auto"/>
        <w:spacing w:before="0" w:line="240" w:lineRule="auto"/>
        <w:ind w:firstLine="360"/>
        <w:rPr>
          <w:rFonts w:asciiTheme="minorHAnsi" w:hAnsiTheme="minorHAnsi" w:cstheme="minorHAnsi"/>
          <w:sz w:val="22"/>
          <w:szCs w:val="22"/>
        </w:rPr>
      </w:pPr>
      <w:r w:rsidRPr="004530F8">
        <w:rPr>
          <w:rStyle w:val="Bodytext321"/>
          <w:rFonts w:asciiTheme="minorHAnsi" w:hAnsiTheme="minorHAnsi" w:cstheme="minorHAnsi"/>
          <w:sz w:val="22"/>
          <w:szCs w:val="22"/>
        </w:rPr>
        <w:t>The first part of the intertestamental period (400 BC to 331 BC), when the Persians ruled Israel, was by most accounts uneventful for both the Persians and Jews.</w:t>
      </w:r>
      <w:r w:rsidRPr="004530F8">
        <w:rPr>
          <w:rStyle w:val="Bodytext321"/>
          <w:rFonts w:asciiTheme="minorHAnsi" w:hAnsiTheme="minorHAnsi" w:cstheme="minorHAnsi"/>
          <w:sz w:val="22"/>
          <w:szCs w:val="22"/>
          <w:vertAlign w:val="superscript"/>
        </w:rPr>
        <w:t>20</w:t>
      </w:r>
      <w:r w:rsidRPr="004530F8">
        <w:rPr>
          <w:rStyle w:val="Bodytext321"/>
          <w:rFonts w:asciiTheme="minorHAnsi" w:hAnsiTheme="minorHAnsi" w:cstheme="minorHAnsi"/>
          <w:sz w:val="22"/>
          <w:szCs w:val="22"/>
        </w:rPr>
        <w:t xml:space="preserve"> Persia was quite tolerant</w:t>
      </w:r>
      <w:r w:rsidRPr="004530F8">
        <w:rPr>
          <w:rStyle w:val="Bodytext321"/>
          <w:rFonts w:asciiTheme="minorHAnsi" w:hAnsiTheme="minorHAnsi" w:cstheme="minorHAnsi"/>
          <w:sz w:val="22"/>
          <w:szCs w:val="22"/>
        </w:rPr>
        <w:t xml:space="preserve"> of the Jewish people, leaving them largely undisturbed and allowing them to retain considerable autonomy over their own religious affairs under the author</w:t>
      </w:r>
      <w:r w:rsidRPr="004530F8">
        <w:rPr>
          <w:rStyle w:val="Bodytext321"/>
          <w:rFonts w:asciiTheme="minorHAnsi" w:hAnsiTheme="minorHAnsi" w:cstheme="minorHAnsi"/>
          <w:sz w:val="22"/>
          <w:szCs w:val="22"/>
        </w:rPr>
        <w:softHyphen/>
        <w:t>ity of the Jewish high priest. But Israel had not suddenly become free— it remained under the direct</w:t>
      </w:r>
      <w:r w:rsidRPr="004530F8">
        <w:rPr>
          <w:rStyle w:val="Bodytext321"/>
          <w:rFonts w:asciiTheme="minorHAnsi" w:hAnsiTheme="minorHAnsi" w:cstheme="minorHAnsi"/>
          <w:sz w:val="22"/>
          <w:szCs w:val="22"/>
        </w:rPr>
        <w:t xml:space="preserve"> authority of a Persian governor, who on one occasion partially destroyed Jerusalem due to a rivalry over the high priest office.</w:t>
      </w:r>
      <w:r w:rsidRPr="004530F8">
        <w:rPr>
          <w:rStyle w:val="Bodytext321"/>
          <w:rFonts w:asciiTheme="minorHAnsi" w:hAnsiTheme="minorHAnsi" w:cstheme="minorHAnsi"/>
          <w:sz w:val="22"/>
          <w:szCs w:val="22"/>
          <w:vertAlign w:val="superscript"/>
        </w:rPr>
        <w:t>21</w:t>
      </w:r>
    </w:p>
    <w:p w14:paraId="4C30BFC9" w14:textId="083D33A5" w:rsidR="00641193" w:rsidRPr="004530F8" w:rsidRDefault="00081AC1" w:rsidP="009911C9">
      <w:pPr>
        <w:pStyle w:val="Bodytext320"/>
        <w:shd w:val="clear" w:color="auto" w:fill="auto"/>
        <w:spacing w:before="0" w:line="240" w:lineRule="auto"/>
        <w:ind w:firstLine="360"/>
        <w:rPr>
          <w:rFonts w:asciiTheme="minorHAnsi" w:hAnsiTheme="minorHAnsi" w:cstheme="minorHAnsi"/>
          <w:sz w:val="22"/>
          <w:szCs w:val="22"/>
        </w:rPr>
      </w:pPr>
      <w:r w:rsidRPr="004530F8">
        <w:rPr>
          <w:rStyle w:val="Bodytext321"/>
          <w:rFonts w:asciiTheme="minorHAnsi" w:hAnsiTheme="minorHAnsi" w:cstheme="minorHAnsi"/>
          <w:sz w:val="22"/>
          <w:szCs w:val="22"/>
        </w:rPr>
        <w:t>Persian rule over the Jewish state ended around 331 BC, when Alexander the Great defeated Persian King Darius III and gained</w:t>
      </w:r>
      <w:r w:rsidRPr="004530F8">
        <w:rPr>
          <w:rStyle w:val="Bodytext321"/>
          <w:rFonts w:asciiTheme="minorHAnsi" w:hAnsiTheme="minorHAnsi" w:cstheme="minorHAnsi"/>
          <w:sz w:val="22"/>
          <w:szCs w:val="22"/>
        </w:rPr>
        <w:t xml:space="preserve"> con</w:t>
      </w:r>
      <w:r w:rsidRPr="004530F8">
        <w:rPr>
          <w:rStyle w:val="Bodytext321"/>
          <w:rFonts w:asciiTheme="minorHAnsi" w:hAnsiTheme="minorHAnsi" w:cstheme="minorHAnsi"/>
          <w:sz w:val="22"/>
          <w:szCs w:val="22"/>
        </w:rPr>
        <w:softHyphen/>
        <w:t>trol of the Persian Empire.</w:t>
      </w:r>
      <w:r w:rsidRPr="004530F8">
        <w:rPr>
          <w:rStyle w:val="Bodytext321"/>
          <w:rFonts w:asciiTheme="minorHAnsi" w:hAnsiTheme="minorHAnsi" w:cstheme="minorHAnsi"/>
          <w:sz w:val="22"/>
          <w:szCs w:val="22"/>
          <w:vertAlign w:val="superscript"/>
        </w:rPr>
        <w:t>22</w:t>
      </w:r>
      <w:r w:rsidRPr="004530F8">
        <w:rPr>
          <w:rStyle w:val="Bodytext321"/>
          <w:rFonts w:asciiTheme="minorHAnsi" w:hAnsiTheme="minorHAnsi" w:cstheme="minorHAnsi"/>
          <w:sz w:val="22"/>
          <w:szCs w:val="22"/>
        </w:rPr>
        <w:t xml:space="preserve"> In some ways Alexander, like the Persians, was permissive toward the Jews, as he allowed them to observe their laws and rituals, and gave them a tax exemption during their </w:t>
      </w:r>
      <w:proofErr w:type="spellStart"/>
      <w:r w:rsidRPr="004530F8">
        <w:rPr>
          <w:rStyle w:val="Bodytext321"/>
          <w:rFonts w:asciiTheme="minorHAnsi" w:hAnsiTheme="minorHAnsi" w:cstheme="minorHAnsi"/>
          <w:sz w:val="22"/>
          <w:szCs w:val="22"/>
        </w:rPr>
        <w:t>sabbati</w:t>
      </w:r>
      <w:proofErr w:type="spellEnd"/>
      <w:r w:rsidRPr="004530F8">
        <w:rPr>
          <w:rStyle w:val="Bodytext321"/>
          <w:rFonts w:asciiTheme="minorHAnsi" w:hAnsiTheme="minorHAnsi" w:cstheme="minorHAnsi"/>
          <w:sz w:val="22"/>
          <w:szCs w:val="22"/>
        </w:rPr>
        <w:t xml:space="preserve">* </w:t>
      </w:r>
      <w:proofErr w:type="spellStart"/>
      <w:r w:rsidRPr="004530F8">
        <w:rPr>
          <w:rStyle w:val="Bodytext321"/>
          <w:rFonts w:asciiTheme="minorHAnsi" w:hAnsiTheme="minorHAnsi" w:cstheme="minorHAnsi"/>
          <w:sz w:val="22"/>
          <w:szCs w:val="22"/>
        </w:rPr>
        <w:t>cal</w:t>
      </w:r>
      <w:proofErr w:type="spellEnd"/>
      <w:r w:rsidRPr="004530F8">
        <w:rPr>
          <w:rStyle w:val="Bodytext321"/>
          <w:rFonts w:asciiTheme="minorHAnsi" w:hAnsiTheme="minorHAnsi" w:cstheme="minorHAnsi"/>
          <w:sz w:val="22"/>
          <w:szCs w:val="22"/>
        </w:rPr>
        <w:t xml:space="preserve"> years.</w:t>
      </w:r>
      <w:r w:rsidRPr="004530F8">
        <w:rPr>
          <w:rStyle w:val="Bodytext321"/>
          <w:rFonts w:asciiTheme="minorHAnsi" w:hAnsiTheme="minorHAnsi" w:cstheme="minorHAnsi"/>
          <w:sz w:val="22"/>
          <w:szCs w:val="22"/>
          <w:vertAlign w:val="superscript"/>
        </w:rPr>
        <w:t>23</w:t>
      </w:r>
      <w:r w:rsidRPr="004530F8">
        <w:rPr>
          <w:rStyle w:val="Bodytext321"/>
          <w:rFonts w:asciiTheme="minorHAnsi" w:hAnsiTheme="minorHAnsi" w:cstheme="minorHAnsi"/>
          <w:sz w:val="22"/>
          <w:szCs w:val="22"/>
        </w:rPr>
        <w:t xml:space="preserve"> As a result of Alexander’s </w:t>
      </w:r>
      <w:r w:rsidRPr="004530F8">
        <w:rPr>
          <w:rStyle w:val="Bodytext321"/>
          <w:rFonts w:asciiTheme="minorHAnsi" w:hAnsiTheme="minorHAnsi" w:cstheme="minorHAnsi"/>
          <w:sz w:val="22"/>
          <w:szCs w:val="22"/>
        </w:rPr>
        <w:t xml:space="preserve">efforts to spread Greek </w:t>
      </w:r>
      <w:r w:rsidRPr="004530F8">
        <w:rPr>
          <w:rStyle w:val="Bodytext3275pt1"/>
          <w:rFonts w:asciiTheme="minorHAnsi" w:hAnsiTheme="minorHAnsi" w:cstheme="minorHAnsi"/>
          <w:sz w:val="22"/>
          <w:szCs w:val="22"/>
        </w:rPr>
        <w:t xml:space="preserve">culture </w:t>
      </w:r>
      <w:r w:rsidRPr="004530F8">
        <w:rPr>
          <w:rStyle w:val="Bodytext321"/>
          <w:rFonts w:asciiTheme="minorHAnsi" w:hAnsiTheme="minorHAnsi" w:cstheme="minorHAnsi"/>
          <w:sz w:val="22"/>
          <w:szCs w:val="22"/>
        </w:rPr>
        <w:t xml:space="preserve">throughout his empire, </w:t>
      </w:r>
      <w:proofErr w:type="spellStart"/>
      <w:r w:rsidRPr="004530F8">
        <w:rPr>
          <w:rStyle w:val="Bodytext321"/>
          <w:rFonts w:asciiTheme="minorHAnsi" w:hAnsiTheme="minorHAnsi" w:cstheme="minorHAnsi"/>
          <w:sz w:val="22"/>
          <w:szCs w:val="22"/>
        </w:rPr>
        <w:t>Koine</w:t>
      </w:r>
      <w:proofErr w:type="spellEnd"/>
      <w:r w:rsidRPr="004530F8">
        <w:rPr>
          <w:rStyle w:val="Bodytext321"/>
          <w:rFonts w:asciiTheme="minorHAnsi" w:hAnsiTheme="minorHAnsi" w:cstheme="minorHAnsi"/>
          <w:sz w:val="22"/>
          <w:szCs w:val="22"/>
        </w:rPr>
        <w:t xml:space="preserve"> Greek (common Greek as spoken by</w:t>
      </w:r>
      <w:r w:rsidR="009911C9">
        <w:rPr>
          <w:rStyle w:val="Bodytext321"/>
          <w:rFonts w:asciiTheme="minorHAnsi" w:hAnsiTheme="minorHAnsi" w:cstheme="minorHAnsi"/>
          <w:sz w:val="22"/>
          <w:szCs w:val="22"/>
        </w:rPr>
        <w:t xml:space="preserve"> </w:t>
      </w:r>
      <w:r w:rsidRPr="004530F8">
        <w:rPr>
          <w:rFonts w:asciiTheme="minorHAnsi" w:hAnsiTheme="minorHAnsi" w:cstheme="minorHAnsi"/>
          <w:sz w:val="22"/>
          <w:szCs w:val="22"/>
        </w:rPr>
        <w:t>non-native Greeks) eventually became the main language of the eastern Mediterranean as well as the language of the New Testament.</w:t>
      </w:r>
      <w:r w:rsidRPr="004530F8">
        <w:rPr>
          <w:rFonts w:asciiTheme="minorHAnsi" w:hAnsiTheme="minorHAnsi" w:cstheme="minorHAnsi"/>
          <w:sz w:val="22"/>
          <w:szCs w:val="22"/>
          <w:vertAlign w:val="superscript"/>
        </w:rPr>
        <w:t>24</w:t>
      </w:r>
    </w:p>
    <w:p w14:paraId="053A7124"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Alexander’s </w:t>
      </w:r>
      <w:r w:rsidRPr="004530F8">
        <w:rPr>
          <w:rFonts w:asciiTheme="minorHAnsi" w:hAnsiTheme="minorHAnsi" w:cstheme="minorHAnsi"/>
          <w:sz w:val="22"/>
          <w:szCs w:val="22"/>
        </w:rPr>
        <w:t>precipitous death in 323 BC at age thirty-two resulted in a struggle for succession among his generals, as he left no heir to inherit his kingdom. At first the empire was divided into four parts, then three, and finally just two—the Seleucids and Ptolemies</w:t>
      </w:r>
      <w:r w:rsidRPr="004530F8">
        <w:rPr>
          <w:rFonts w:asciiTheme="minorHAnsi" w:hAnsiTheme="minorHAnsi" w:cstheme="minorHAnsi"/>
          <w:sz w:val="22"/>
          <w:szCs w:val="22"/>
        </w:rPr>
        <w:t xml:space="preserve">. The Seleucids were based in Syria and controlled the northern part of the empire, and the Ptolemies, in Egypt, controlled the southern part. Seleucid rulers were usually named </w:t>
      </w:r>
      <w:proofErr w:type="spellStart"/>
      <w:r w:rsidRPr="004530F8">
        <w:rPr>
          <w:rFonts w:asciiTheme="minorHAnsi" w:hAnsiTheme="minorHAnsi" w:cstheme="minorHAnsi"/>
          <w:sz w:val="22"/>
          <w:szCs w:val="22"/>
        </w:rPr>
        <w:t>Seleucus</w:t>
      </w:r>
      <w:proofErr w:type="spellEnd"/>
      <w:r w:rsidRPr="004530F8">
        <w:rPr>
          <w:rFonts w:asciiTheme="minorHAnsi" w:hAnsiTheme="minorHAnsi" w:cstheme="minorHAnsi"/>
          <w:sz w:val="22"/>
          <w:szCs w:val="22"/>
        </w:rPr>
        <w:t xml:space="preserve"> or Antiochus, and those of Egypt used the title Ptolemy. Located betw</w:t>
      </w:r>
      <w:r w:rsidRPr="004530F8">
        <w:rPr>
          <w:rFonts w:asciiTheme="minorHAnsi" w:hAnsiTheme="minorHAnsi" w:cstheme="minorHAnsi"/>
          <w:sz w:val="22"/>
          <w:szCs w:val="22"/>
        </w:rPr>
        <w:t>een the two powers, Israel was under constant threat of expansionism from both.</w:t>
      </w:r>
      <w:r w:rsidRPr="004530F8">
        <w:rPr>
          <w:rFonts w:asciiTheme="minorHAnsi" w:hAnsiTheme="minorHAnsi" w:cstheme="minorHAnsi"/>
          <w:sz w:val="22"/>
          <w:szCs w:val="22"/>
          <w:vertAlign w:val="superscript"/>
        </w:rPr>
        <w:t>25</w:t>
      </w:r>
    </w:p>
    <w:p w14:paraId="2E1333DE" w14:textId="207B572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Israel was ultimately absorbed into Ptolemy’s Egyptian empire around 321 BC. The Jewish people lived peacefully during this period except for periodic conflicts between the P</w:t>
      </w:r>
      <w:r w:rsidRPr="004530F8">
        <w:rPr>
          <w:rFonts w:asciiTheme="minorHAnsi" w:hAnsiTheme="minorHAnsi" w:cstheme="minorHAnsi"/>
          <w:sz w:val="22"/>
          <w:szCs w:val="22"/>
        </w:rPr>
        <w:t>tolemies and Seleucids, which diminished their quality of life and prosperity.</w:t>
      </w:r>
      <w:r w:rsidRPr="004530F8">
        <w:rPr>
          <w:rFonts w:asciiTheme="minorHAnsi" w:hAnsiTheme="minorHAnsi" w:cstheme="minorHAnsi"/>
          <w:sz w:val="22"/>
          <w:szCs w:val="22"/>
          <w:vertAlign w:val="superscript"/>
        </w:rPr>
        <w:t>26</w:t>
      </w:r>
      <w:r w:rsidRPr="004530F8">
        <w:rPr>
          <w:rFonts w:asciiTheme="minorHAnsi" w:hAnsiTheme="minorHAnsi" w:cstheme="minorHAnsi"/>
          <w:sz w:val="22"/>
          <w:szCs w:val="22"/>
        </w:rPr>
        <w:t xml:space="preserve"> During this time, Alex</w:t>
      </w:r>
      <w:r w:rsidRPr="004530F8">
        <w:rPr>
          <w:rFonts w:asciiTheme="minorHAnsi" w:hAnsiTheme="minorHAnsi" w:cstheme="minorHAnsi"/>
          <w:sz w:val="22"/>
          <w:szCs w:val="22"/>
        </w:rPr>
        <w:softHyphen/>
        <w:t>andria, in Egypt, became an important center of Judaism.</w:t>
      </w:r>
      <w:r w:rsidRPr="004530F8">
        <w:rPr>
          <w:rFonts w:asciiTheme="minorHAnsi" w:hAnsiTheme="minorHAnsi" w:cstheme="minorHAnsi"/>
          <w:sz w:val="22"/>
          <w:szCs w:val="22"/>
          <w:vertAlign w:val="superscript"/>
        </w:rPr>
        <w:t>27</w:t>
      </w:r>
      <w:r w:rsidRPr="004530F8">
        <w:rPr>
          <w:rFonts w:asciiTheme="minorHAnsi" w:hAnsiTheme="minorHAnsi" w:cstheme="minorHAnsi"/>
          <w:sz w:val="22"/>
          <w:szCs w:val="22"/>
        </w:rPr>
        <w:t xml:space="preserve"> Ptolemy Philadelphus (285-247 BC) had Jewish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begin translating the Old Testament int</w:t>
      </w:r>
      <w:r w:rsidRPr="004530F8">
        <w:rPr>
          <w:rFonts w:asciiTheme="minorHAnsi" w:hAnsiTheme="minorHAnsi" w:cstheme="minorHAnsi"/>
          <w:sz w:val="22"/>
          <w:szCs w:val="22"/>
        </w:rPr>
        <w:t>o Greek for the benefit of Greek-speaking Jews in Egypt.</w:t>
      </w:r>
      <w:r w:rsidRPr="004530F8">
        <w:rPr>
          <w:rFonts w:asciiTheme="minorHAnsi" w:hAnsiTheme="minorHAnsi" w:cstheme="minorHAnsi"/>
          <w:sz w:val="22"/>
          <w:szCs w:val="22"/>
          <w:vertAlign w:val="superscript"/>
        </w:rPr>
        <w:t>28</w:t>
      </w:r>
      <w:r w:rsidRPr="004530F8">
        <w:rPr>
          <w:rFonts w:asciiTheme="minorHAnsi" w:hAnsiTheme="minorHAnsi" w:cstheme="minorHAnsi"/>
          <w:sz w:val="22"/>
          <w:szCs w:val="22"/>
        </w:rPr>
        <w:t xml:space="preserve"> The Pentateuch (the first five books of the Old Testament) was translated into Greek around 2501C, and the remainder of the Old Testament by about 13#1C.</w:t>
      </w:r>
      <w:r w:rsidRPr="004530F8">
        <w:rPr>
          <w:rFonts w:asciiTheme="minorHAnsi" w:hAnsiTheme="minorHAnsi" w:cstheme="minorHAnsi"/>
          <w:sz w:val="22"/>
          <w:szCs w:val="22"/>
          <w:vertAlign w:val="superscript"/>
        </w:rPr>
        <w:t>29</w:t>
      </w:r>
      <w:r w:rsidRPr="004530F8">
        <w:rPr>
          <w:rFonts w:asciiTheme="minorHAnsi" w:hAnsiTheme="minorHAnsi" w:cstheme="minorHAnsi"/>
          <w:sz w:val="22"/>
          <w:szCs w:val="22"/>
        </w:rPr>
        <w:t xml:space="preserve"> This version erf the Old Testament, calle</w:t>
      </w:r>
      <w:r w:rsidRPr="004530F8">
        <w:rPr>
          <w:rFonts w:asciiTheme="minorHAnsi" w:hAnsiTheme="minorHAnsi" w:cstheme="minorHAnsi"/>
          <w:sz w:val="22"/>
          <w:szCs w:val="22"/>
        </w:rPr>
        <w:t xml:space="preserve">d the Septuagint because seventy-two </w:t>
      </w:r>
      <w:proofErr w:type="spellStart"/>
      <w:r w:rsidR="00684C70">
        <w:rPr>
          <w:rFonts w:asciiTheme="minorHAnsi" w:hAnsiTheme="minorHAnsi" w:cstheme="minorHAnsi"/>
          <w:sz w:val="22"/>
          <w:szCs w:val="22"/>
        </w:rPr>
        <w:t>teolozi</w:t>
      </w:r>
      <w:proofErr w:type="spellEnd"/>
      <w:r w:rsidR="00684C70">
        <w:rPr>
          <w:rFonts w:asciiTheme="minorHAnsi" w:hAnsiTheme="minorHAnsi" w:cstheme="minorHAnsi"/>
          <w:sz w:val="22"/>
          <w:szCs w:val="22"/>
        </w:rPr>
        <w:t xml:space="preserve"> </w:t>
      </w:r>
      <w:r w:rsidRPr="004530F8">
        <w:rPr>
          <w:rFonts w:asciiTheme="minorHAnsi" w:hAnsiTheme="minorHAnsi" w:cstheme="minorHAnsi"/>
          <w:sz w:val="22"/>
          <w:szCs w:val="22"/>
        </w:rPr>
        <w:t>compiled it, was invaluable to Jews living outside Palestine, as the land of Israel was called during various historical times beginning with the ancient Greeks. The Septua</w:t>
      </w:r>
      <w:r w:rsidRPr="004530F8">
        <w:rPr>
          <w:rFonts w:asciiTheme="minorHAnsi" w:hAnsiTheme="minorHAnsi" w:cstheme="minorHAnsi"/>
          <w:sz w:val="22"/>
          <w:szCs w:val="22"/>
        </w:rPr>
        <w:softHyphen/>
        <w:t>gint also later became the Bible of t</w:t>
      </w:r>
      <w:r w:rsidRPr="004530F8">
        <w:rPr>
          <w:rFonts w:asciiTheme="minorHAnsi" w:hAnsiTheme="minorHAnsi" w:cstheme="minorHAnsi"/>
          <w:sz w:val="22"/>
          <w:szCs w:val="22"/>
        </w:rPr>
        <w:t>he early Christian Church.</w:t>
      </w:r>
      <w:r w:rsidRPr="004530F8">
        <w:rPr>
          <w:rFonts w:asciiTheme="minorHAnsi" w:hAnsiTheme="minorHAnsi" w:cstheme="minorHAnsi"/>
          <w:sz w:val="22"/>
          <w:szCs w:val="22"/>
          <w:vertAlign w:val="superscript"/>
        </w:rPr>
        <w:t>30</w:t>
      </w:r>
    </w:p>
    <w:p w14:paraId="31B9918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Seleucids gained control of Israel in 198 BC, when their ruler Antiochus III defeated Egypt.</w:t>
      </w:r>
      <w:r w:rsidRPr="004530F8">
        <w:rPr>
          <w:rFonts w:asciiTheme="minorHAnsi" w:hAnsiTheme="minorHAnsi" w:cstheme="minorHAnsi"/>
          <w:sz w:val="22"/>
          <w:szCs w:val="22"/>
          <w:vertAlign w:val="superscript"/>
        </w:rPr>
        <w:t>31</w:t>
      </w:r>
      <w:r w:rsidRPr="004530F8">
        <w:rPr>
          <w:rFonts w:asciiTheme="minorHAnsi" w:hAnsiTheme="minorHAnsi" w:cstheme="minorHAnsi"/>
          <w:sz w:val="22"/>
          <w:szCs w:val="22"/>
        </w:rPr>
        <w:t xml:space="preserve"> At first, the Seleucids were tolerant of Jewish customs and religious practices* but tensions later mounted between Jews supportive of Hellenistic (Greek) culture and those hostile to it.</w:t>
      </w:r>
      <w:r w:rsidRPr="004530F8">
        <w:rPr>
          <w:rFonts w:asciiTheme="minorHAnsi" w:hAnsiTheme="minorHAnsi" w:cstheme="minorHAnsi"/>
          <w:sz w:val="22"/>
          <w:szCs w:val="22"/>
          <w:vertAlign w:val="superscript"/>
        </w:rPr>
        <w:t>32</w:t>
      </w:r>
      <w:r w:rsidRPr="004530F8">
        <w:rPr>
          <w:rFonts w:asciiTheme="minorHAnsi" w:hAnsiTheme="minorHAnsi" w:cstheme="minorHAnsi"/>
          <w:sz w:val="22"/>
          <w:szCs w:val="22"/>
        </w:rPr>
        <w:t xml:space="preserve"> In 167 BC, Seleucid ruler Antiochus IV Epiphanes ordered the Hell</w:t>
      </w:r>
      <w:r w:rsidRPr="004530F8">
        <w:rPr>
          <w:rFonts w:asciiTheme="minorHAnsi" w:hAnsiTheme="minorHAnsi" w:cstheme="minorHAnsi"/>
          <w:sz w:val="22"/>
          <w:szCs w:val="22"/>
        </w:rPr>
        <w:t xml:space="preserve">enization of the land </w:t>
      </w:r>
      <w:proofErr w:type="gramStart"/>
      <w:r w:rsidRPr="004530F8">
        <w:rPr>
          <w:rFonts w:asciiTheme="minorHAnsi" w:hAnsiTheme="minorHAnsi" w:cstheme="minorHAnsi"/>
          <w:sz w:val="22"/>
          <w:szCs w:val="22"/>
        </w:rPr>
        <w:t>as a means to</w:t>
      </w:r>
      <w:proofErr w:type="gramEnd"/>
      <w:r w:rsidRPr="004530F8">
        <w:rPr>
          <w:rFonts w:asciiTheme="minorHAnsi" w:hAnsiTheme="minorHAnsi" w:cstheme="minorHAnsi"/>
          <w:sz w:val="22"/>
          <w:szCs w:val="22"/>
        </w:rPr>
        <w:t xml:space="preserve"> unite all the peoples of his king</w:t>
      </w:r>
      <w:r w:rsidRPr="004530F8">
        <w:rPr>
          <w:rFonts w:asciiTheme="minorHAnsi" w:hAnsiTheme="minorHAnsi" w:cstheme="minorHAnsi"/>
          <w:sz w:val="22"/>
          <w:szCs w:val="22"/>
        </w:rPr>
        <w:softHyphen/>
        <w:t>dom. A brief review of his persecution of the Jewish people gives us a flavor of what this beleaguered people has endured through the ages. He commanded the Jews to follow customs “stran</w:t>
      </w:r>
      <w:r w:rsidRPr="004530F8">
        <w:rPr>
          <w:rFonts w:asciiTheme="minorHAnsi" w:hAnsiTheme="minorHAnsi" w:cstheme="minorHAnsi"/>
          <w:sz w:val="22"/>
          <w:szCs w:val="22"/>
        </w:rPr>
        <w:t>ge to the land,” prohibit</w:t>
      </w:r>
      <w:r w:rsidRPr="004530F8">
        <w:rPr>
          <w:rFonts w:asciiTheme="minorHAnsi" w:hAnsiTheme="minorHAnsi" w:cstheme="minorHAnsi"/>
          <w:sz w:val="22"/>
          <w:szCs w:val="22"/>
        </w:rPr>
        <w:softHyphen/>
        <w:t>ing them from observing their Sabbath, ancestral laws, festivals sacri</w:t>
      </w:r>
      <w:r w:rsidRPr="004530F8">
        <w:rPr>
          <w:rFonts w:asciiTheme="minorHAnsi" w:hAnsiTheme="minorHAnsi" w:cstheme="minorHAnsi"/>
          <w:sz w:val="22"/>
          <w:szCs w:val="22"/>
        </w:rPr>
        <w:softHyphen/>
        <w:t>fices, and circumcision rituals. He destroyed and burned copies of the</w:t>
      </w:r>
    </w:p>
    <w:p w14:paraId="3711E07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Torah, built altars, sacred precincts, and shrines for idols, and </w:t>
      </w:r>
      <w:r w:rsidRPr="004530F8">
        <w:rPr>
          <w:rStyle w:val="Bodytext595pt5"/>
          <w:rFonts w:asciiTheme="minorHAnsi" w:hAnsiTheme="minorHAnsi" w:cstheme="minorHAnsi"/>
          <w:sz w:val="22"/>
          <w:szCs w:val="22"/>
        </w:rPr>
        <w:t xml:space="preserve">ordered </w:t>
      </w:r>
      <w:r w:rsidRPr="004530F8">
        <w:rPr>
          <w:rFonts w:asciiTheme="minorHAnsi" w:hAnsiTheme="minorHAnsi" w:cstheme="minorHAnsi"/>
          <w:sz w:val="22"/>
          <w:szCs w:val="22"/>
        </w:rPr>
        <w:t>the Jews to of</w:t>
      </w:r>
      <w:r w:rsidRPr="004530F8">
        <w:rPr>
          <w:rFonts w:asciiTheme="minorHAnsi" w:hAnsiTheme="minorHAnsi" w:cstheme="minorHAnsi"/>
          <w:sz w:val="22"/>
          <w:szCs w:val="22"/>
        </w:rPr>
        <w:t>fer unclean sacrifices and eat swine’s flesh.</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He even dedicated the Temple to the Greek god, Zeus.</w:t>
      </w:r>
      <w:r w:rsidRPr="004530F8">
        <w:rPr>
          <w:rFonts w:asciiTheme="minorHAnsi" w:hAnsiTheme="minorHAnsi" w:cstheme="minorHAnsi"/>
          <w:sz w:val="22"/>
          <w:szCs w:val="22"/>
          <w:vertAlign w:val="superscript"/>
        </w:rPr>
        <w:t>34</w:t>
      </w:r>
    </w:p>
    <w:p w14:paraId="43DDBE1A"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Furthermore, the Jews were to make themselves abominable by every</w:t>
      </w:r>
      <w:r w:rsidRPr="004530F8">
        <w:rPr>
          <w:rFonts w:asciiTheme="minorHAnsi" w:hAnsiTheme="minorHAnsi" w:cstheme="minorHAnsi"/>
          <w:sz w:val="22"/>
          <w:szCs w:val="22"/>
        </w:rPr>
        <w:softHyphen/>
        <w:t>thing unclean and profane, so that they would forget the Law and change their ordinance</w:t>
      </w:r>
      <w:r w:rsidRPr="004530F8">
        <w:rPr>
          <w:rFonts w:asciiTheme="minorHAnsi" w:hAnsiTheme="minorHAnsi" w:cstheme="minorHAnsi"/>
          <w:sz w:val="22"/>
          <w:szCs w:val="22"/>
        </w:rPr>
        <w:t>s. Anyone who disobeyed would die. Antiochus appointed inspectors over all the people and ordered all the towns of Judah to offer sacrifices. Anyone found in possession of the Torah, or who adhered to the Law, was condemned to death by the king’s decree. W</w:t>
      </w:r>
      <w:r w:rsidRPr="004530F8">
        <w:rPr>
          <w:rFonts w:asciiTheme="minorHAnsi" w:hAnsiTheme="minorHAnsi" w:cstheme="minorHAnsi"/>
          <w:sz w:val="22"/>
          <w:szCs w:val="22"/>
        </w:rPr>
        <w:t>omen who had their children circumcised were killed, and their infants were hung from their mothers’ necks. Many in Israel resisted and chose to die rather than to profane their laws (1 Macc. 1:44,48-51,56-57,60-63; 2 Mace. 6:2).</w:t>
      </w:r>
    </w:p>
    <w:p w14:paraId="2CD2C91B" w14:textId="2B178A13"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Mattathias, an elderly Jew</w:t>
      </w:r>
      <w:r w:rsidRPr="004530F8">
        <w:rPr>
          <w:rFonts w:asciiTheme="minorHAnsi" w:hAnsiTheme="minorHAnsi" w:cstheme="minorHAnsi"/>
          <w:sz w:val="22"/>
          <w:szCs w:val="22"/>
        </w:rPr>
        <w:t>ish priest, refused to obey a Seleucid offi</w:t>
      </w:r>
      <w:r w:rsidRPr="004530F8">
        <w:rPr>
          <w:rFonts w:asciiTheme="minorHAnsi" w:hAnsiTheme="minorHAnsi" w:cstheme="minorHAnsi"/>
          <w:sz w:val="22"/>
          <w:szCs w:val="22"/>
        </w:rPr>
        <w:softHyphen/>
        <w:t>cial’s order to offer a pagan sacrifice. “</w:t>
      </w:r>
      <w:proofErr w:type="spellStart"/>
      <w:r w:rsidRPr="004530F8">
        <w:rPr>
          <w:rFonts w:asciiTheme="minorHAnsi" w:hAnsiTheme="minorHAnsi" w:cstheme="minorHAnsi"/>
          <w:sz w:val="22"/>
          <w:szCs w:val="22"/>
        </w:rPr>
        <w:t>EJven</w:t>
      </w:r>
      <w:proofErr w:type="spellEnd"/>
      <w:r w:rsidRPr="004530F8">
        <w:rPr>
          <w:rFonts w:asciiTheme="minorHAnsi" w:hAnsiTheme="minorHAnsi" w:cstheme="minorHAnsi"/>
          <w:sz w:val="22"/>
          <w:szCs w:val="22"/>
        </w:rPr>
        <w:t xml:space="preserve"> if all the nations that live under the rule of the king obey him, and have chosen to obey his command</w:t>
      </w:r>
      <w:r w:rsidRPr="004530F8">
        <w:rPr>
          <w:rFonts w:asciiTheme="minorHAnsi" w:hAnsiTheme="minorHAnsi" w:cstheme="minorHAnsi"/>
          <w:sz w:val="22"/>
          <w:szCs w:val="22"/>
        </w:rPr>
        <w:softHyphen/>
        <w:t xml:space="preserve">ments, </w:t>
      </w:r>
      <w:proofErr w:type="spellStart"/>
      <w:r w:rsidRPr="004530F8">
        <w:rPr>
          <w:rFonts w:asciiTheme="minorHAnsi" w:hAnsiTheme="minorHAnsi" w:cstheme="minorHAnsi"/>
          <w:sz w:val="22"/>
          <w:szCs w:val="22"/>
        </w:rPr>
        <w:t>everyone</w:t>
      </w:r>
      <w:proofErr w:type="spellEnd"/>
      <w:r w:rsidRPr="004530F8">
        <w:rPr>
          <w:rFonts w:asciiTheme="minorHAnsi" w:hAnsiTheme="minorHAnsi" w:cstheme="minorHAnsi"/>
          <w:sz w:val="22"/>
          <w:szCs w:val="22"/>
        </w:rPr>
        <w:t xml:space="preserve"> of them abandoning the religion of their ances</w:t>
      </w:r>
      <w:r w:rsidRPr="004530F8">
        <w:rPr>
          <w:rFonts w:asciiTheme="minorHAnsi" w:hAnsiTheme="minorHAnsi" w:cstheme="minorHAnsi"/>
          <w:sz w:val="22"/>
          <w:szCs w:val="22"/>
        </w:rPr>
        <w:t xml:space="preserve">tors, I and my sons and my brothers will continue to live by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of our ancestors,” Mattathias proclaimed. “Far be it from me to desert the law and the ordinances. We will not obey the king’s words by turning aside from our religion to the right h</w:t>
      </w:r>
      <w:r w:rsidRPr="004530F8">
        <w:rPr>
          <w:rFonts w:asciiTheme="minorHAnsi" w:hAnsiTheme="minorHAnsi" w:cstheme="minorHAnsi"/>
          <w:sz w:val="22"/>
          <w:szCs w:val="22"/>
        </w:rPr>
        <w:t>and or to the left” (1 Macc. 2:19-22). When a renegade Jewish bystander came forward to make the sacrifice, Mat</w:t>
      </w:r>
      <w:r w:rsidRPr="004530F8">
        <w:rPr>
          <w:rFonts w:asciiTheme="minorHAnsi" w:hAnsiTheme="minorHAnsi" w:cstheme="minorHAnsi"/>
          <w:sz w:val="22"/>
          <w:szCs w:val="22"/>
        </w:rPr>
        <w:softHyphen/>
        <w:t>tathias, in a righteous rage, killed him and the king’s official and tore down the altar (1 Macc. 23-25).</w:t>
      </w:r>
      <w:r w:rsidRPr="004530F8">
        <w:rPr>
          <w:rFonts w:asciiTheme="minorHAnsi" w:hAnsiTheme="minorHAnsi" w:cstheme="minorHAnsi"/>
          <w:sz w:val="22"/>
          <w:szCs w:val="22"/>
          <w:vertAlign w:val="superscript"/>
        </w:rPr>
        <w:t>33</w:t>
      </w:r>
      <w:r w:rsidRPr="004530F8">
        <w:rPr>
          <w:rFonts w:asciiTheme="minorHAnsi" w:hAnsiTheme="minorHAnsi" w:cstheme="minorHAnsi"/>
          <w:sz w:val="22"/>
          <w:szCs w:val="22"/>
        </w:rPr>
        <w:t xml:space="preserve"> Mattathias cried out, “Let everyone </w:t>
      </w:r>
      <w:r w:rsidRPr="004530F8">
        <w:rPr>
          <w:rFonts w:asciiTheme="minorHAnsi" w:hAnsiTheme="minorHAnsi" w:cstheme="minorHAnsi"/>
          <w:sz w:val="22"/>
          <w:szCs w:val="22"/>
        </w:rPr>
        <w:t xml:space="preserve">who is zealous for the law and supports the </w:t>
      </w:r>
      <w:proofErr w:type="spellStart"/>
      <w:r w:rsidR="00F12F41">
        <w:rPr>
          <w:rFonts w:asciiTheme="minorHAnsi" w:hAnsiTheme="minorHAnsi" w:cstheme="minorHAnsi"/>
          <w:sz w:val="22"/>
          <w:szCs w:val="22"/>
        </w:rPr>
        <w:t>zavet</w:t>
      </w:r>
      <w:proofErr w:type="spellEnd"/>
      <w:r w:rsidR="00F12F41">
        <w:rPr>
          <w:rFonts w:asciiTheme="minorHAnsi" w:hAnsiTheme="minorHAnsi" w:cstheme="minorHAnsi"/>
          <w:sz w:val="22"/>
          <w:szCs w:val="22"/>
        </w:rPr>
        <w:t xml:space="preserve"> </w:t>
      </w:r>
      <w:r w:rsidRPr="004530F8">
        <w:rPr>
          <w:rFonts w:asciiTheme="minorHAnsi" w:hAnsiTheme="minorHAnsi" w:cstheme="minorHAnsi"/>
          <w:sz w:val="22"/>
          <w:szCs w:val="22"/>
        </w:rPr>
        <w:t>come out with me!” Then he and his five sons fled to the hills with their followers, who joined them in a rebellion known as the Maccabean revolt (1 Macc. 2:27-28).</w:t>
      </w:r>
      <w:r w:rsidRPr="004530F8">
        <w:rPr>
          <w:rFonts w:asciiTheme="minorHAnsi" w:hAnsiTheme="minorHAnsi" w:cstheme="minorHAnsi"/>
          <w:sz w:val="22"/>
          <w:szCs w:val="22"/>
          <w:vertAlign w:val="superscript"/>
        </w:rPr>
        <w:t>34</w:t>
      </w:r>
    </w:p>
    <w:p w14:paraId="2D79EC99"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When Mattathias died, his son Judas </w:t>
      </w:r>
      <w:r w:rsidRPr="004530F8">
        <w:rPr>
          <w:rFonts w:asciiTheme="minorHAnsi" w:hAnsiTheme="minorHAnsi" w:cstheme="minorHAnsi"/>
          <w:sz w:val="22"/>
          <w:szCs w:val="22"/>
        </w:rPr>
        <w:t>took over the rebellion. He came to be known as Judas Maccabeus or just Maccabeus (the “hammer”) because of the guerilla warfare tactics he employed.</w:t>
      </w:r>
      <w:r w:rsidRPr="004530F8">
        <w:rPr>
          <w:rFonts w:asciiTheme="minorHAnsi" w:hAnsiTheme="minorHAnsi" w:cstheme="minorHAnsi"/>
          <w:sz w:val="22"/>
          <w:szCs w:val="22"/>
          <w:vertAlign w:val="superscript"/>
        </w:rPr>
        <w:t>37</w:t>
      </w:r>
      <w:r w:rsidRPr="004530F8">
        <w:rPr>
          <w:rFonts w:asciiTheme="minorHAnsi" w:hAnsiTheme="minorHAnsi" w:cstheme="minorHAnsi"/>
          <w:sz w:val="22"/>
          <w:szCs w:val="22"/>
        </w:rPr>
        <w:t xml:space="preserve"> In 165 BC, an army led by Judas recaptured the Temple area and other parts of Jerusalem, an event Jews c</w:t>
      </w:r>
      <w:r w:rsidRPr="004530F8">
        <w:rPr>
          <w:rFonts w:asciiTheme="minorHAnsi" w:hAnsiTheme="minorHAnsi" w:cstheme="minorHAnsi"/>
          <w:sz w:val="22"/>
          <w:szCs w:val="22"/>
        </w:rPr>
        <w:t>ommemorate in the festival of Hanukkah.</w:t>
      </w:r>
      <w:r w:rsidRPr="004530F8">
        <w:rPr>
          <w:rFonts w:asciiTheme="minorHAnsi" w:hAnsiTheme="minorHAnsi" w:cstheme="minorHAnsi"/>
          <w:sz w:val="22"/>
          <w:szCs w:val="22"/>
          <w:vertAlign w:val="superscript"/>
        </w:rPr>
        <w:t>38</w:t>
      </w:r>
      <w:r w:rsidRPr="004530F8">
        <w:rPr>
          <w:rFonts w:asciiTheme="minorHAnsi" w:hAnsiTheme="minorHAnsi" w:cstheme="minorHAnsi"/>
          <w:sz w:val="22"/>
          <w:szCs w:val="22"/>
        </w:rPr>
        <w:t xml:space="preserve"> Some twenty years later, in 142 BC, the Jews became independent and self-governing under the Hasmoneans, the descendants of Judas’ older brother Simon.</w:t>
      </w:r>
      <w:r w:rsidRPr="004530F8">
        <w:rPr>
          <w:rFonts w:asciiTheme="minorHAnsi" w:hAnsiTheme="minorHAnsi" w:cstheme="minorHAnsi"/>
          <w:sz w:val="22"/>
          <w:szCs w:val="22"/>
          <w:vertAlign w:val="superscript"/>
        </w:rPr>
        <w:t>39</w:t>
      </w:r>
    </w:p>
    <w:p w14:paraId="3976709D"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Though Mattathias and Judas Maccabeus were committed to fol</w:t>
      </w:r>
      <w:r w:rsidRPr="004530F8">
        <w:rPr>
          <w:rFonts w:asciiTheme="minorHAnsi" w:hAnsiTheme="minorHAnsi" w:cstheme="minorHAnsi"/>
          <w:sz w:val="22"/>
          <w:szCs w:val="22"/>
        </w:rPr>
        <w:softHyphen/>
      </w:r>
      <w:r w:rsidRPr="004530F8">
        <w:rPr>
          <w:rFonts w:asciiTheme="minorHAnsi" w:hAnsiTheme="minorHAnsi" w:cstheme="minorHAnsi"/>
          <w:sz w:val="22"/>
          <w:szCs w:val="22"/>
        </w:rPr>
        <w:t>lowing God’s law, the Hasmonean kings who succeeded them were enticed by competing Hellenistic ideas and were compromised by the allure of their political power.</w:t>
      </w:r>
      <w:r w:rsidRPr="004530F8">
        <w:rPr>
          <w:rFonts w:asciiTheme="minorHAnsi" w:hAnsiTheme="minorHAnsi" w:cstheme="minorHAnsi"/>
          <w:sz w:val="22"/>
          <w:szCs w:val="22"/>
          <w:vertAlign w:val="superscript"/>
        </w:rPr>
        <w:t>40</w:t>
      </w:r>
      <w:r w:rsidRPr="004530F8">
        <w:rPr>
          <w:rFonts w:asciiTheme="minorHAnsi" w:hAnsiTheme="minorHAnsi" w:cstheme="minorHAnsi"/>
          <w:sz w:val="22"/>
          <w:szCs w:val="22"/>
        </w:rPr>
        <w:t xml:space="preserve"> In 63 BC, Roman general Pompey inter</w:t>
      </w:r>
      <w:r w:rsidRPr="004530F8">
        <w:rPr>
          <w:rFonts w:asciiTheme="minorHAnsi" w:hAnsiTheme="minorHAnsi" w:cstheme="minorHAnsi"/>
          <w:sz w:val="22"/>
          <w:szCs w:val="22"/>
        </w:rPr>
        <w:softHyphen/>
        <w:t>vened in Jewish civil strife and took control of the la</w:t>
      </w:r>
      <w:r w:rsidRPr="004530F8">
        <w:rPr>
          <w:rFonts w:asciiTheme="minorHAnsi" w:hAnsiTheme="minorHAnsi" w:cstheme="minorHAnsi"/>
          <w:sz w:val="22"/>
          <w:szCs w:val="22"/>
        </w:rPr>
        <w:t>nd,</w:t>
      </w:r>
      <w:r w:rsidRPr="004530F8">
        <w:rPr>
          <w:rFonts w:asciiTheme="minorHAnsi" w:hAnsiTheme="minorHAnsi" w:cstheme="minorHAnsi"/>
          <w:sz w:val="22"/>
          <w:szCs w:val="22"/>
          <w:vertAlign w:val="superscript"/>
        </w:rPr>
        <w:t>41</w:t>
      </w:r>
      <w:r w:rsidRPr="004530F8">
        <w:rPr>
          <w:rFonts w:asciiTheme="minorHAnsi" w:hAnsiTheme="minorHAnsi" w:cstheme="minorHAnsi"/>
          <w:sz w:val="22"/>
          <w:szCs w:val="22"/>
        </w:rPr>
        <w:t xml:space="preserve"> annexing Judea to Rome </w:t>
      </w:r>
      <w:r w:rsidRPr="004530F8">
        <w:rPr>
          <w:rFonts w:asciiTheme="minorHAnsi" w:hAnsiTheme="minorHAnsi" w:cstheme="minorHAnsi"/>
          <w:sz w:val="22"/>
          <w:szCs w:val="22"/>
          <w:vertAlign w:val="superscript"/>
        </w:rPr>
        <w:t>42</w:t>
      </w:r>
      <w:r w:rsidRPr="004530F8">
        <w:rPr>
          <w:rFonts w:asciiTheme="minorHAnsi" w:hAnsiTheme="minorHAnsi" w:cstheme="minorHAnsi"/>
          <w:sz w:val="22"/>
          <w:szCs w:val="22"/>
        </w:rPr>
        <w:t xml:space="preserve"> Gary Burge writes, “No doubt the most important event for the average Jew was the conquest of Israel by Rome in 63 BC.”</w:t>
      </w:r>
      <w:r w:rsidRPr="004530F8">
        <w:rPr>
          <w:rFonts w:asciiTheme="minorHAnsi" w:hAnsiTheme="minorHAnsi" w:cstheme="minorHAnsi"/>
          <w:sz w:val="22"/>
          <w:szCs w:val="22"/>
          <w:vertAlign w:val="superscript"/>
        </w:rPr>
        <w:t>43</w:t>
      </w:r>
      <w:r w:rsidRPr="004530F8">
        <w:rPr>
          <w:rFonts w:asciiTheme="minorHAnsi" w:hAnsiTheme="minorHAnsi" w:cstheme="minorHAnsi"/>
          <w:sz w:val="22"/>
          <w:szCs w:val="22"/>
        </w:rPr>
        <w:t xml:space="preserve"> Pom- </w:t>
      </w:r>
      <w:proofErr w:type="spellStart"/>
      <w:r w:rsidRPr="004530F8">
        <w:rPr>
          <w:rFonts w:asciiTheme="minorHAnsi" w:hAnsiTheme="minorHAnsi" w:cstheme="minorHAnsi"/>
          <w:sz w:val="22"/>
          <w:szCs w:val="22"/>
        </w:rPr>
        <w:t>pey’s</w:t>
      </w:r>
      <w:proofErr w:type="spellEnd"/>
      <w:r w:rsidRPr="004530F8">
        <w:rPr>
          <w:rFonts w:asciiTheme="minorHAnsi" w:hAnsiTheme="minorHAnsi" w:cstheme="minorHAnsi"/>
          <w:sz w:val="22"/>
          <w:szCs w:val="22"/>
        </w:rPr>
        <w:t xml:space="preserve"> large armies soon placed Israel under Roman administration. “The reality of this occupation</w:t>
      </w:r>
      <w:r w:rsidRPr="004530F8">
        <w:rPr>
          <w:rFonts w:asciiTheme="minorHAnsi" w:hAnsiTheme="minorHAnsi" w:cstheme="minorHAnsi"/>
          <w:sz w:val="22"/>
          <w:szCs w:val="22"/>
        </w:rPr>
        <w:t>—its tax burden, its Jewish collaborators, its Jewish resistors—shaped the world of Jesus and Paul,” says Burge.</w:t>
      </w:r>
    </w:p>
    <w:p w14:paraId="0FCB185F" w14:textId="7DA9C79B"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When Pompey seized control of </w:t>
      </w:r>
      <w:proofErr w:type="gramStart"/>
      <w:r w:rsidRPr="004530F8">
        <w:rPr>
          <w:rFonts w:asciiTheme="minorHAnsi" w:hAnsiTheme="minorHAnsi" w:cstheme="minorHAnsi"/>
          <w:sz w:val="22"/>
          <w:szCs w:val="22"/>
        </w:rPr>
        <w:t>Jerusalem</w:t>
      </w:r>
      <w:proofErr w:type="gramEnd"/>
      <w:r w:rsidRPr="004530F8">
        <w:rPr>
          <w:rFonts w:asciiTheme="minorHAnsi" w:hAnsiTheme="minorHAnsi" w:cstheme="minorHAnsi"/>
          <w:sz w:val="22"/>
          <w:szCs w:val="22"/>
        </w:rPr>
        <w:t xml:space="preserve"> he entered the Temple and even its most sacred area, the Most Holy Place. This was sacrilegious and ins</w:t>
      </w:r>
      <w:r w:rsidRPr="004530F8">
        <w:rPr>
          <w:rFonts w:asciiTheme="minorHAnsi" w:hAnsiTheme="minorHAnsi" w:cstheme="minorHAnsi"/>
          <w:sz w:val="22"/>
          <w:szCs w:val="22"/>
        </w:rPr>
        <w:t xml:space="preserve">ulting to the Jews, contributing to mutual distrust that lasted more than a century, up to 70 </w:t>
      </w:r>
      <w:proofErr w:type="gramStart"/>
      <w:r w:rsidRPr="004530F8">
        <w:rPr>
          <w:rFonts w:asciiTheme="minorHAnsi" w:hAnsiTheme="minorHAnsi" w:cstheme="minorHAnsi"/>
          <w:sz w:val="22"/>
          <w:szCs w:val="22"/>
        </w:rPr>
        <w:t>AD</w:t>
      </w:r>
      <w:proofErr w:type="gramEnd"/>
      <w:r w:rsidRPr="004530F8">
        <w:rPr>
          <w:rFonts w:asciiTheme="minorHAnsi" w:hAnsiTheme="minorHAnsi" w:cstheme="minorHAnsi"/>
          <w:sz w:val="22"/>
          <w:szCs w:val="22"/>
        </w:rPr>
        <w:t>, when the Jews rebelled and the Romans destroyed the Jewish state and the Temple.</w:t>
      </w:r>
      <w:r w:rsidRPr="004530F8">
        <w:rPr>
          <w:rFonts w:asciiTheme="minorHAnsi" w:hAnsiTheme="minorHAnsi" w:cstheme="minorHAnsi"/>
          <w:sz w:val="22"/>
          <w:szCs w:val="22"/>
          <w:vertAlign w:val="superscript"/>
        </w:rPr>
        <w:t>44</w:t>
      </w:r>
      <w:r w:rsidRPr="004530F8">
        <w:rPr>
          <w:rFonts w:asciiTheme="minorHAnsi" w:hAnsiTheme="minorHAnsi" w:cstheme="minorHAnsi"/>
          <w:sz w:val="22"/>
          <w:szCs w:val="22"/>
        </w:rPr>
        <w:t xml:space="preserve"> In 40 BC, the Romans appointed Herod the Great as king of Judea, a position</w:t>
      </w:r>
      <w:r w:rsidRPr="004530F8">
        <w:rPr>
          <w:rFonts w:asciiTheme="minorHAnsi" w:hAnsiTheme="minorHAnsi" w:cstheme="minorHAnsi"/>
          <w:sz w:val="22"/>
          <w:szCs w:val="22"/>
        </w:rPr>
        <w:t xml:space="preserve"> also called king of the Jews. Though he didn’t </w:t>
      </w:r>
      <w:proofErr w:type="gramStart"/>
      <w:r w:rsidRPr="004530F8">
        <w:rPr>
          <w:rFonts w:asciiTheme="minorHAnsi" w:hAnsiTheme="minorHAnsi" w:cstheme="minorHAnsi"/>
          <w:sz w:val="22"/>
          <w:szCs w:val="22"/>
        </w:rPr>
        <w:t>actually ascend</w:t>
      </w:r>
      <w:proofErr w:type="gramEnd"/>
      <w:r w:rsidRPr="004530F8">
        <w:rPr>
          <w:rFonts w:asciiTheme="minorHAnsi" w:hAnsiTheme="minorHAnsi" w:cstheme="minorHAnsi"/>
          <w:sz w:val="22"/>
          <w:szCs w:val="22"/>
        </w:rPr>
        <w:t xml:space="preserve"> to the throne until 37 BC, he ruled for more than thirty years, until 4 BC, and was king when Jesus was born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2:1,2). In the meantime, the Roman Senate made Julius Caesar’s nephew, Octav</w:t>
      </w:r>
      <w:r w:rsidRPr="004530F8">
        <w:rPr>
          <w:rFonts w:asciiTheme="minorHAnsi" w:hAnsiTheme="minorHAnsi" w:cstheme="minorHAnsi"/>
          <w:sz w:val="22"/>
          <w:szCs w:val="22"/>
        </w:rPr>
        <w:t xml:space="preserve">ian, </w:t>
      </w:r>
      <w:r w:rsidRPr="004530F8">
        <w:rPr>
          <w:rFonts w:asciiTheme="minorHAnsi" w:hAnsiTheme="minorHAnsi" w:cstheme="minorHAnsi"/>
          <w:sz w:val="22"/>
          <w:szCs w:val="22"/>
          <w:lang w:val="hr-HR" w:eastAsia="hr-HR" w:bidi="hr-HR"/>
        </w:rPr>
        <w:t>imperator—</w:t>
      </w:r>
      <w:r w:rsidRPr="004530F8">
        <w:rPr>
          <w:rFonts w:asciiTheme="minorHAnsi" w:hAnsiTheme="minorHAnsi" w:cstheme="minorHAnsi"/>
          <w:sz w:val="22"/>
          <w:szCs w:val="22"/>
        </w:rPr>
        <w:t>supreme military leader—after he defeated Antony and Cleopatra at Actium in 31 BC, giving him the title Augustus (“exalted one”) and placing him above the Senate in authority. This event signified the end of the Roman Republic and the beginn</w:t>
      </w:r>
      <w:r w:rsidRPr="004530F8">
        <w:rPr>
          <w:rFonts w:asciiTheme="minorHAnsi" w:hAnsiTheme="minorHAnsi" w:cstheme="minorHAnsi"/>
          <w:sz w:val="22"/>
          <w:szCs w:val="22"/>
        </w:rPr>
        <w:t xml:space="preserve">ing of the Roman Empire </w:t>
      </w:r>
      <w:r w:rsidRPr="004530F8">
        <w:rPr>
          <w:rFonts w:asciiTheme="minorHAnsi" w:hAnsiTheme="minorHAnsi" w:cstheme="minorHAnsi"/>
          <w:sz w:val="22"/>
          <w:szCs w:val="22"/>
          <w:vertAlign w:val="superscript"/>
        </w:rPr>
        <w:t>45</w:t>
      </w:r>
    </w:p>
    <w:p w14:paraId="7D72A61C" w14:textId="51FE5145"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As king of Judea, Herod quashed an insurrection in Galilee,</w:t>
      </w:r>
      <w:r w:rsidRPr="004530F8">
        <w:rPr>
          <w:rFonts w:asciiTheme="minorHAnsi" w:hAnsiTheme="minorHAnsi" w:cstheme="minorHAnsi"/>
          <w:sz w:val="22"/>
          <w:szCs w:val="22"/>
          <w:vertAlign w:val="superscript"/>
        </w:rPr>
        <w:t>46</w:t>
      </w:r>
      <w:r w:rsidRPr="004530F8">
        <w:rPr>
          <w:rFonts w:asciiTheme="minorHAnsi" w:hAnsiTheme="minorHAnsi" w:cstheme="minorHAnsi"/>
          <w:sz w:val="22"/>
          <w:szCs w:val="22"/>
        </w:rPr>
        <w:t xml:space="preserve"> help</w:t>
      </w:r>
      <w:r w:rsidRPr="004530F8">
        <w:rPr>
          <w:rFonts w:asciiTheme="minorHAnsi" w:hAnsiTheme="minorHAnsi" w:cstheme="minorHAnsi"/>
          <w:sz w:val="22"/>
          <w:szCs w:val="22"/>
        </w:rPr>
        <w:softHyphen/>
        <w:t>ing to bring order to Israel and advancing Augustus’ plans to spread Greco-Roman civilization throughout the Roman Empire.</w:t>
      </w:r>
      <w:r w:rsidRPr="004530F8">
        <w:rPr>
          <w:rFonts w:asciiTheme="minorHAnsi" w:hAnsiTheme="minorHAnsi" w:cstheme="minorHAnsi"/>
          <w:sz w:val="22"/>
          <w:szCs w:val="22"/>
          <w:vertAlign w:val="superscript"/>
        </w:rPr>
        <w:t>47</w:t>
      </w:r>
      <w:r w:rsidRPr="004530F8">
        <w:rPr>
          <w:rFonts w:asciiTheme="minorHAnsi" w:hAnsiTheme="minorHAnsi" w:cstheme="minorHAnsi"/>
          <w:sz w:val="22"/>
          <w:szCs w:val="22"/>
        </w:rPr>
        <w:t xml:space="preserve"> Though Herod refurbished and expanded</w:t>
      </w:r>
      <w:r w:rsidRPr="004530F8">
        <w:rPr>
          <w:rFonts w:asciiTheme="minorHAnsi" w:hAnsiTheme="minorHAnsi" w:cstheme="minorHAnsi"/>
          <w:sz w:val="22"/>
          <w:szCs w:val="22"/>
        </w:rPr>
        <w:t xml:space="preserve"> the Temple, Jews largely viewed him as a usurper of the throne in Jerusalem (because he was partly Idumean, or Edomite)</w:t>
      </w:r>
      <w:r w:rsidRPr="004530F8">
        <w:rPr>
          <w:rFonts w:asciiTheme="minorHAnsi" w:hAnsiTheme="minorHAnsi" w:cstheme="minorHAnsi"/>
          <w:sz w:val="22"/>
          <w:szCs w:val="22"/>
          <w:vertAlign w:val="superscript"/>
        </w:rPr>
        <w:t>48</w:t>
      </w:r>
      <w:r w:rsidRPr="004530F8">
        <w:rPr>
          <w:rFonts w:asciiTheme="minorHAnsi" w:hAnsiTheme="minorHAnsi" w:cstheme="minorHAnsi"/>
          <w:sz w:val="22"/>
          <w:szCs w:val="22"/>
        </w:rPr>
        <w:t xml:space="preserve"> and as an instrument of Roman oppression who had abolished Jewish self-rule under the Hasmoneans.</w:t>
      </w:r>
      <w:r w:rsidRPr="004530F8">
        <w:rPr>
          <w:rFonts w:asciiTheme="minorHAnsi" w:hAnsiTheme="minorHAnsi" w:cstheme="minorHAnsi"/>
          <w:sz w:val="22"/>
          <w:szCs w:val="22"/>
          <w:vertAlign w:val="superscript"/>
        </w:rPr>
        <w:t>49</w:t>
      </w:r>
      <w:r w:rsidRPr="004530F8">
        <w:rPr>
          <w:rFonts w:asciiTheme="minorHAnsi" w:hAnsiTheme="minorHAnsi" w:cstheme="minorHAnsi"/>
          <w:sz w:val="22"/>
          <w:szCs w:val="22"/>
        </w:rPr>
        <w:t xml:space="preserve"> He was a cruel ruler who put to d</w:t>
      </w:r>
      <w:r w:rsidRPr="004530F8">
        <w:rPr>
          <w:rFonts w:asciiTheme="minorHAnsi" w:hAnsiTheme="minorHAnsi" w:cstheme="minorHAnsi"/>
          <w:sz w:val="22"/>
          <w:szCs w:val="22"/>
        </w:rPr>
        <w:t xml:space="preserve">eath his own wife </w:t>
      </w:r>
      <w:proofErr w:type="spellStart"/>
      <w:r w:rsidRPr="004530F8">
        <w:rPr>
          <w:rFonts w:asciiTheme="minorHAnsi" w:hAnsiTheme="minorHAnsi" w:cstheme="minorHAnsi"/>
          <w:sz w:val="22"/>
          <w:szCs w:val="22"/>
        </w:rPr>
        <w:t>Mariamne</w:t>
      </w:r>
      <w:proofErr w:type="spellEnd"/>
      <w:r w:rsidRPr="004530F8">
        <w:rPr>
          <w:rFonts w:asciiTheme="minorHAnsi" w:hAnsiTheme="minorHAnsi" w:cstheme="minorHAnsi"/>
          <w:sz w:val="22"/>
          <w:szCs w:val="22"/>
        </w:rPr>
        <w:t>, their two sons, his son by another wife, and the respected Jewish High Priest Hyrcanus II.</w:t>
      </w:r>
      <w:r w:rsidRPr="004530F8">
        <w:rPr>
          <w:rFonts w:asciiTheme="minorHAnsi" w:hAnsiTheme="minorHAnsi" w:cstheme="minorHAnsi"/>
          <w:sz w:val="22"/>
          <w:szCs w:val="22"/>
          <w:vertAlign w:val="superscript"/>
        </w:rPr>
        <w:t>50</w:t>
      </w:r>
      <w:r w:rsidRPr="004530F8">
        <w:rPr>
          <w:rFonts w:asciiTheme="minorHAnsi" w:hAnsiTheme="minorHAnsi" w:cstheme="minorHAnsi"/>
          <w:sz w:val="22"/>
          <w:szCs w:val="22"/>
        </w:rPr>
        <w:t xml:space="preserve"> He also notoriously ordered the death of all baby boys in Bethlehem when he was trying to kill the infant Jesus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2:16-18).</w:t>
      </w:r>
      <w:r w:rsidRPr="004530F8">
        <w:rPr>
          <w:rFonts w:asciiTheme="minorHAnsi" w:hAnsiTheme="minorHAnsi" w:cstheme="minorHAnsi"/>
          <w:sz w:val="22"/>
          <w:szCs w:val="22"/>
          <w:vertAlign w:val="superscript"/>
        </w:rPr>
        <w:t>51</w:t>
      </w:r>
    </w:p>
    <w:p w14:paraId="7CC2E453" w14:textId="39A5DDE6"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Afte</w:t>
      </w:r>
      <w:r w:rsidRPr="004530F8">
        <w:rPr>
          <w:rFonts w:asciiTheme="minorHAnsi" w:hAnsiTheme="minorHAnsi" w:cstheme="minorHAnsi"/>
          <w:sz w:val="22"/>
          <w:szCs w:val="22"/>
        </w:rPr>
        <w:t xml:space="preserve">r Herod’s death, Archelaus became ruler of Judea, Samaria, and </w:t>
      </w:r>
      <w:proofErr w:type="spellStart"/>
      <w:r w:rsidRPr="004530F8">
        <w:rPr>
          <w:rFonts w:asciiTheme="minorHAnsi" w:hAnsiTheme="minorHAnsi" w:cstheme="minorHAnsi"/>
          <w:sz w:val="22"/>
          <w:szCs w:val="22"/>
        </w:rPr>
        <w:t>Idumea</w:t>
      </w:r>
      <w:proofErr w:type="spellEnd"/>
      <w:r w:rsidRPr="004530F8">
        <w:rPr>
          <w:rFonts w:asciiTheme="minorHAnsi" w:hAnsiTheme="minorHAnsi" w:cstheme="minorHAnsi"/>
          <w:sz w:val="22"/>
          <w:szCs w:val="22"/>
        </w:rPr>
        <w:t>. He severely persecuted the Jews, slaughtering some three thou</w:t>
      </w:r>
      <w:r w:rsidRPr="004530F8">
        <w:rPr>
          <w:rFonts w:asciiTheme="minorHAnsi" w:hAnsiTheme="minorHAnsi" w:cstheme="minorHAnsi"/>
          <w:sz w:val="22"/>
          <w:szCs w:val="22"/>
        </w:rPr>
        <w:softHyphen/>
        <w:t>sand in the Temple in 4-3 BC,</w:t>
      </w:r>
      <w:r w:rsidRPr="004530F8">
        <w:rPr>
          <w:rFonts w:asciiTheme="minorHAnsi" w:hAnsiTheme="minorHAnsi" w:cstheme="minorHAnsi"/>
          <w:sz w:val="22"/>
          <w:szCs w:val="22"/>
          <w:vertAlign w:val="superscript"/>
        </w:rPr>
        <w:t>52</w:t>
      </w:r>
      <w:r w:rsidRPr="004530F8">
        <w:rPr>
          <w:rFonts w:asciiTheme="minorHAnsi" w:hAnsiTheme="minorHAnsi" w:cstheme="minorHAnsi"/>
          <w:sz w:val="22"/>
          <w:szCs w:val="22"/>
        </w:rPr>
        <w:t xml:space="preserve"> and was replaced for incompetence in 6 </w:t>
      </w:r>
      <w:proofErr w:type="gramStart"/>
      <w:r w:rsidRPr="004530F8">
        <w:rPr>
          <w:rFonts w:asciiTheme="minorHAnsi" w:hAnsiTheme="minorHAnsi" w:cstheme="minorHAnsi"/>
          <w:sz w:val="22"/>
          <w:szCs w:val="22"/>
        </w:rPr>
        <w:t>AD</w:t>
      </w:r>
      <w:proofErr w:type="gramEnd"/>
      <w:r w:rsidRPr="004530F8">
        <w:rPr>
          <w:rFonts w:asciiTheme="minorHAnsi" w:hAnsiTheme="minorHAnsi" w:cstheme="minorHAnsi"/>
          <w:sz w:val="22"/>
          <w:szCs w:val="22"/>
        </w:rPr>
        <w:t xml:space="preserve"> by various governors and prefects. The most conse</w:t>
      </w:r>
      <w:r w:rsidRPr="004530F8">
        <w:rPr>
          <w:rFonts w:asciiTheme="minorHAnsi" w:hAnsiTheme="minorHAnsi" w:cstheme="minorHAnsi"/>
          <w:sz w:val="22"/>
          <w:szCs w:val="22"/>
        </w:rPr>
        <w:t>quential of these</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 xml:space="preserve">was Pontius Pilate. Serving from 26 </w:t>
      </w:r>
      <w:r w:rsidRPr="004530F8">
        <w:rPr>
          <w:rStyle w:val="Bodytext5Italic2"/>
          <w:rFonts w:asciiTheme="minorHAnsi" w:hAnsiTheme="minorHAnsi" w:cstheme="minorHAnsi"/>
          <w:sz w:val="22"/>
          <w:szCs w:val="22"/>
        </w:rPr>
        <w:t>to 36</w:t>
      </w:r>
      <w:r w:rsidRPr="004530F8">
        <w:rPr>
          <w:rFonts w:asciiTheme="minorHAnsi" w:hAnsiTheme="minorHAnsi" w:cstheme="minorHAnsi"/>
          <w:sz w:val="22"/>
          <w:szCs w:val="22"/>
        </w:rPr>
        <w:t xml:space="preserve"> AD, Pilate was prefect during Jesus’ ministry and crucifixion, Pentecost, the early days of the Church, Stephen’s </w:t>
      </w:r>
      <w:proofErr w:type="gramStart"/>
      <w:r w:rsidRPr="004530F8">
        <w:rPr>
          <w:rFonts w:asciiTheme="minorHAnsi" w:hAnsiTheme="minorHAnsi" w:cstheme="minorHAnsi"/>
          <w:sz w:val="22"/>
          <w:szCs w:val="22"/>
        </w:rPr>
        <w:t>speech</w:t>
      </w:r>
      <w:proofErr w:type="gramEnd"/>
      <w:r w:rsidRPr="004530F8">
        <w:rPr>
          <w:rFonts w:asciiTheme="minorHAnsi" w:hAnsiTheme="minorHAnsi" w:cstheme="minorHAnsi"/>
          <w:sz w:val="22"/>
          <w:szCs w:val="22"/>
        </w:rPr>
        <w:t xml:space="preserve"> and death, and the first Christian missions.</w:t>
      </w:r>
      <w:r w:rsidRPr="004530F8">
        <w:rPr>
          <w:rFonts w:asciiTheme="minorHAnsi" w:hAnsiTheme="minorHAnsi" w:cstheme="minorHAnsi"/>
          <w:sz w:val="22"/>
          <w:szCs w:val="22"/>
          <w:vertAlign w:val="superscript"/>
        </w:rPr>
        <w:t>53</w:t>
      </w:r>
    </w:p>
    <w:p w14:paraId="5BBE3657" w14:textId="188E2AB5" w:rsidR="00641193" w:rsidRPr="004530F8" w:rsidRDefault="00081AC1" w:rsidP="00716972">
      <w:pPr>
        <w:pStyle w:val="Bodytext50"/>
        <w:shd w:val="clear" w:color="auto" w:fill="auto"/>
        <w:spacing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THE RELIGIOUS BACKGROUND TO NEW</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TESTAMENT TIMES</w:t>
      </w:r>
    </w:p>
    <w:p w14:paraId="2B37A0EA" w14:textId="30B4B844"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At the dawn of the New Testament era, m</w:t>
      </w:r>
      <w:r w:rsidRPr="004530F8">
        <w:rPr>
          <w:rFonts w:asciiTheme="minorHAnsi" w:hAnsiTheme="minorHAnsi" w:cstheme="minorHAnsi"/>
          <w:sz w:val="22"/>
          <w:szCs w:val="22"/>
        </w:rPr>
        <w:t>any religions and philoso</w:t>
      </w:r>
      <w:r w:rsidRPr="004530F8">
        <w:rPr>
          <w:rFonts w:asciiTheme="minorHAnsi" w:hAnsiTheme="minorHAnsi" w:cstheme="minorHAnsi"/>
          <w:sz w:val="22"/>
          <w:szCs w:val="22"/>
        </w:rPr>
        <w:softHyphen/>
        <w:t>phies were coursing through the Roman Empire, largely due to the Helle</w:t>
      </w:r>
      <w:r w:rsidRPr="004530F8">
        <w:rPr>
          <w:rFonts w:asciiTheme="minorHAnsi" w:hAnsiTheme="minorHAnsi" w:cstheme="minorHAnsi"/>
          <w:sz w:val="22"/>
          <w:szCs w:val="22"/>
        </w:rPr>
        <w:t>nization of the Roman world. The Greek philosophic# systems of Pythagoreanism, Stoicism, Cynicism, and Epicureanism, in their respective ways, attempted to ex</w:t>
      </w:r>
      <w:r w:rsidRPr="004530F8">
        <w:rPr>
          <w:rFonts w:asciiTheme="minorHAnsi" w:hAnsiTheme="minorHAnsi" w:cstheme="minorHAnsi"/>
          <w:sz w:val="22"/>
          <w:szCs w:val="22"/>
        </w:rPr>
        <w:t>plain the universe through human reasorii</w:t>
      </w:r>
      <w:r w:rsidRPr="004530F8">
        <w:rPr>
          <w:rFonts w:asciiTheme="minorHAnsi" w:hAnsiTheme="minorHAnsi" w:cstheme="minorHAnsi"/>
          <w:sz w:val="22"/>
          <w:szCs w:val="22"/>
          <w:vertAlign w:val="superscript"/>
        </w:rPr>
        <w:t>54</w:t>
      </w:r>
      <w:r w:rsidRPr="004530F8">
        <w:rPr>
          <w:rFonts w:asciiTheme="minorHAnsi" w:hAnsiTheme="minorHAnsi" w:cstheme="minorHAnsi"/>
          <w:sz w:val="22"/>
          <w:szCs w:val="22"/>
        </w:rPr>
        <w:t xml:space="preserve"> Many Greek philosophies featured a dualistic notion of reality, with the physical world being only a shadow of the spiritual world. The material world was temporal and evil, while the spiritual world was eternal,</w:t>
      </w:r>
      <w:r w:rsidRPr="004530F8">
        <w:rPr>
          <w:rFonts w:asciiTheme="minorHAnsi" w:hAnsiTheme="minorHAnsi" w:cstheme="minorHAnsi"/>
          <w:sz w:val="22"/>
          <w:szCs w:val="22"/>
        </w:rPr>
        <w:t xml:space="preserve"> real, and good.? These philosophies influenced the worldview of the empire’s inhabitants ^ the time of Christ’s birth, though they were not particularly </w:t>
      </w:r>
      <w:proofErr w:type="gramStart"/>
      <w:r w:rsidRPr="004530F8">
        <w:rPr>
          <w:rFonts w:asciiTheme="minorHAnsi" w:hAnsiTheme="minorHAnsi" w:cstheme="minorHAnsi"/>
          <w:sz w:val="22"/>
          <w:szCs w:val="22"/>
        </w:rPr>
        <w:t>prominent.®</w:t>
      </w:r>
      <w:proofErr w:type="gramEnd"/>
      <w:r w:rsidRPr="004530F8">
        <w:rPr>
          <w:rFonts w:asciiTheme="minorHAnsi" w:hAnsiTheme="minorHAnsi" w:cstheme="minorHAnsi"/>
          <w:sz w:val="22"/>
          <w:szCs w:val="22"/>
        </w:rPr>
        <w:t xml:space="preserve"> The New Testament suggests, however, that people at the time were quite fascinated by phil</w:t>
      </w:r>
      <w:r w:rsidRPr="004530F8">
        <w:rPr>
          <w:rFonts w:asciiTheme="minorHAnsi" w:hAnsiTheme="minorHAnsi" w:cstheme="minorHAnsi"/>
          <w:sz w:val="22"/>
          <w:szCs w:val="22"/>
        </w:rPr>
        <w:t>osophy and “new” ideas. As the Book of Acts relates, “Now all the Athenians and the foreigners who lived there would spend their time in nothing except telling or hearing something new” (17:21).</w:t>
      </w:r>
    </w:p>
    <w:p w14:paraId="10250DC6"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Epicureanism, founded by Epicurus in the late fourth century </w:t>
      </w:r>
      <w:r w:rsidRPr="004530F8">
        <w:rPr>
          <w:rFonts w:asciiTheme="minorHAnsi" w:hAnsiTheme="minorHAnsi" w:cstheme="minorHAnsi"/>
          <w:sz w:val="22"/>
          <w:szCs w:val="22"/>
        </w:rPr>
        <w:t>BC, promoted the values of pleasure and friendship, and encouraged withdrawal from civic activities.</w:t>
      </w:r>
      <w:r w:rsidRPr="004530F8">
        <w:rPr>
          <w:rFonts w:asciiTheme="minorHAnsi" w:hAnsiTheme="minorHAnsi" w:cstheme="minorHAnsi"/>
          <w:sz w:val="22"/>
          <w:szCs w:val="22"/>
          <w:vertAlign w:val="superscript"/>
        </w:rPr>
        <w:t>57</w:t>
      </w:r>
      <w:r w:rsidRPr="004530F8">
        <w:rPr>
          <w:rFonts w:asciiTheme="minorHAnsi" w:hAnsiTheme="minorHAnsi" w:cstheme="minorHAnsi"/>
          <w:sz w:val="22"/>
          <w:szCs w:val="22"/>
        </w:rPr>
        <w:t xml:space="preserve"> Pleasure—meaning the absence of pain, as opposed to self-indulgence</w:t>
      </w:r>
      <w:r w:rsidRPr="004530F8">
        <w:rPr>
          <w:rFonts w:asciiTheme="minorHAnsi" w:hAnsiTheme="minorHAnsi" w:cstheme="minorHAnsi"/>
          <w:sz w:val="22"/>
          <w:szCs w:val="22"/>
          <w:vertAlign w:val="superscript"/>
        </w:rPr>
        <w:t>58</w:t>
      </w:r>
      <w:r w:rsidRPr="004530F8">
        <w:rPr>
          <w:rFonts w:asciiTheme="minorHAnsi" w:hAnsiTheme="minorHAnsi" w:cstheme="minorHAnsi"/>
          <w:sz w:val="22"/>
          <w:szCs w:val="22"/>
        </w:rPr>
        <w:t>—was the chief good in life.</w:t>
      </w:r>
      <w:r w:rsidRPr="004530F8">
        <w:rPr>
          <w:rFonts w:asciiTheme="minorHAnsi" w:hAnsiTheme="minorHAnsi" w:cstheme="minorHAnsi"/>
          <w:sz w:val="22"/>
          <w:szCs w:val="22"/>
          <w:vertAlign w:val="superscript"/>
        </w:rPr>
        <w:t>59</w:t>
      </w:r>
      <w:r w:rsidRPr="004530F8">
        <w:rPr>
          <w:rFonts w:asciiTheme="minorHAnsi" w:hAnsiTheme="minorHAnsi" w:cstheme="minorHAnsi"/>
          <w:sz w:val="22"/>
          <w:szCs w:val="22"/>
        </w:rPr>
        <w:t xml:space="preserve"> Epicurus was not an athe</w:t>
      </w:r>
      <w:r w:rsidRPr="004530F8">
        <w:rPr>
          <w:rFonts w:asciiTheme="minorHAnsi" w:hAnsiTheme="minorHAnsi" w:cstheme="minorHAnsi"/>
          <w:sz w:val="22"/>
          <w:szCs w:val="22"/>
        </w:rPr>
        <w:softHyphen/>
        <w:t>ist, as he believed in immor</w:t>
      </w:r>
      <w:r w:rsidRPr="004530F8">
        <w:rPr>
          <w:rFonts w:asciiTheme="minorHAnsi" w:hAnsiTheme="minorHAnsi" w:cstheme="minorHAnsi"/>
          <w:sz w:val="22"/>
          <w:szCs w:val="22"/>
        </w:rPr>
        <w:t>tal and blessed gods. He did not believe in the afterlife, however, and he thought prayer was pointless because, in his view, the gods didn’t exercise providence over human affairs.</w:t>
      </w:r>
      <w:r w:rsidRPr="004530F8">
        <w:rPr>
          <w:rFonts w:asciiTheme="minorHAnsi" w:hAnsiTheme="minorHAnsi" w:cstheme="minorHAnsi"/>
          <w:sz w:val="22"/>
          <w:szCs w:val="22"/>
          <w:vertAlign w:val="superscript"/>
        </w:rPr>
        <w:t>60</w:t>
      </w:r>
    </w:p>
    <w:p w14:paraId="788E1375"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Stoicism was founded by Zeno of </w:t>
      </w:r>
      <w:proofErr w:type="spellStart"/>
      <w:r w:rsidRPr="004530F8">
        <w:rPr>
          <w:rFonts w:asciiTheme="minorHAnsi" w:hAnsiTheme="minorHAnsi" w:cstheme="minorHAnsi"/>
          <w:sz w:val="22"/>
          <w:szCs w:val="22"/>
        </w:rPr>
        <w:t>Citium</w:t>
      </w:r>
      <w:proofErr w:type="spellEnd"/>
      <w:r w:rsidRPr="004530F8">
        <w:rPr>
          <w:rFonts w:asciiTheme="minorHAnsi" w:hAnsiTheme="minorHAnsi" w:cstheme="minorHAnsi"/>
          <w:sz w:val="22"/>
          <w:szCs w:val="22"/>
        </w:rPr>
        <w:t xml:space="preserve"> (335-263 BC), who taught in the f</w:t>
      </w:r>
      <w:r w:rsidRPr="004530F8">
        <w:rPr>
          <w:rFonts w:asciiTheme="minorHAnsi" w:hAnsiTheme="minorHAnsi" w:cstheme="minorHAnsi"/>
          <w:sz w:val="22"/>
          <w:szCs w:val="22"/>
        </w:rPr>
        <w:t>amed Stoa of Athens. Instructing people to achieve happiness through self-control, he stressed virtue as the only good worth pursuing. Zeno’s philosophy was pantheistic (“everything is god”)</w:t>
      </w:r>
      <w:r w:rsidRPr="004530F8">
        <w:rPr>
          <w:rFonts w:asciiTheme="minorHAnsi" w:hAnsiTheme="minorHAnsi" w:cstheme="minorHAnsi"/>
          <w:sz w:val="22"/>
          <w:szCs w:val="22"/>
          <w:vertAlign w:val="superscript"/>
        </w:rPr>
        <w:t>61</w:t>
      </w:r>
      <w:r w:rsidRPr="004530F8">
        <w:rPr>
          <w:rFonts w:asciiTheme="minorHAnsi" w:hAnsiTheme="minorHAnsi" w:cstheme="minorHAnsi"/>
          <w:sz w:val="22"/>
          <w:szCs w:val="22"/>
        </w:rPr>
        <w:t xml:space="preserve"> and encouraged its adher</w:t>
      </w:r>
      <w:r w:rsidRPr="004530F8">
        <w:rPr>
          <w:rFonts w:asciiTheme="minorHAnsi" w:hAnsiTheme="minorHAnsi" w:cstheme="minorHAnsi"/>
          <w:sz w:val="22"/>
          <w:szCs w:val="22"/>
        </w:rPr>
        <w:softHyphen/>
        <w:t>ents to align themselves with nature.</w:t>
      </w:r>
      <w:r w:rsidRPr="004530F8">
        <w:rPr>
          <w:rFonts w:asciiTheme="minorHAnsi" w:hAnsiTheme="minorHAnsi" w:cstheme="minorHAnsi"/>
          <w:sz w:val="22"/>
          <w:szCs w:val="22"/>
          <w:vertAlign w:val="superscript"/>
        </w:rPr>
        <w:t>6</w:t>
      </w:r>
      <w:r w:rsidRPr="004530F8">
        <w:rPr>
          <w:rFonts w:asciiTheme="minorHAnsi" w:hAnsiTheme="minorHAnsi" w:cstheme="minorHAnsi"/>
          <w:sz w:val="22"/>
          <w:szCs w:val="22"/>
          <w:vertAlign w:val="superscript"/>
        </w:rPr>
        <w:t>2</w:t>
      </w:r>
      <w:r w:rsidRPr="004530F8">
        <w:rPr>
          <w:rFonts w:asciiTheme="minorHAnsi" w:hAnsiTheme="minorHAnsi" w:cstheme="minorHAnsi"/>
          <w:sz w:val="22"/>
          <w:szCs w:val="22"/>
        </w:rPr>
        <w:t xml:space="preserve"> Along with Epicureans, Stoics are mentioned in Acts as accusing the Apostle Paul of babbling as he preaches the Gospel and asking him to clarify his “new teaching” (17:16-21).</w:t>
      </w:r>
    </w:p>
    <w:p w14:paraId="7D8D67FC"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Antisthenes (445-365 BC), a contemporary of Socrates, founded Cynicism, which </w:t>
      </w:r>
      <w:r w:rsidRPr="004530F8">
        <w:rPr>
          <w:rFonts w:asciiTheme="minorHAnsi" w:hAnsiTheme="minorHAnsi" w:cstheme="minorHAnsi"/>
          <w:sz w:val="22"/>
          <w:szCs w:val="22"/>
        </w:rPr>
        <w:t>lasted into the early fifth century AD. The Cynics flouted conventional wisdom and distrusted everything associated with it. They taught that ordinary standards of value are based on an illusion. Their extreme positions in combating society’s supposed prej</w:t>
      </w:r>
      <w:r w:rsidRPr="004530F8">
        <w:rPr>
          <w:rFonts w:asciiTheme="minorHAnsi" w:hAnsiTheme="minorHAnsi" w:cstheme="minorHAnsi"/>
          <w:sz w:val="22"/>
          <w:szCs w:val="22"/>
        </w:rPr>
        <w:t>udices, such as their defense of incest and cannibalism as natural actions, led to the modern connotation of the word “cynic.” They adopted the lifestyle of beggars, appearing unkempt with long beards and coarse cloaks.</w:t>
      </w:r>
      <w:r w:rsidRPr="004530F8">
        <w:rPr>
          <w:rFonts w:asciiTheme="minorHAnsi" w:hAnsiTheme="minorHAnsi" w:cstheme="minorHAnsi"/>
          <w:sz w:val="22"/>
          <w:szCs w:val="22"/>
          <w:vertAlign w:val="superscript"/>
        </w:rPr>
        <w:t>63</w:t>
      </w:r>
    </w:p>
    <w:p w14:paraId="34DB31BF"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Skeptics ware the forerunners </w:t>
      </w:r>
      <w:r w:rsidRPr="004530F8">
        <w:rPr>
          <w:rFonts w:asciiTheme="minorHAnsi" w:hAnsiTheme="minorHAnsi" w:cstheme="minorHAnsi"/>
          <w:sz w:val="22"/>
          <w:szCs w:val="22"/>
        </w:rPr>
        <w:t>of today’s moral relativists, teach</w:t>
      </w:r>
      <w:r w:rsidRPr="004530F8">
        <w:rPr>
          <w:rFonts w:asciiTheme="minorHAnsi" w:hAnsiTheme="minorHAnsi" w:cstheme="minorHAnsi"/>
          <w:sz w:val="22"/>
          <w:szCs w:val="22"/>
        </w:rPr>
        <w:softHyphen/>
        <w:t>ing that relativizing all claims to knowledge was the way to a peaceful soul.</w:t>
      </w:r>
      <w:r w:rsidRPr="004530F8">
        <w:rPr>
          <w:rFonts w:asciiTheme="minorHAnsi" w:hAnsiTheme="minorHAnsi" w:cstheme="minorHAnsi"/>
          <w:sz w:val="22"/>
          <w:szCs w:val="22"/>
          <w:vertAlign w:val="superscript"/>
        </w:rPr>
        <w:t>64</w:t>
      </w:r>
    </w:p>
    <w:p w14:paraId="58104853"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As Greek influences spread through the Roman Empire, the Roman gods and goddesses became identified with those of the Greek pantheon. For ex</w:t>
      </w:r>
      <w:r w:rsidRPr="004530F8">
        <w:rPr>
          <w:rFonts w:asciiTheme="minorHAnsi" w:hAnsiTheme="minorHAnsi" w:cstheme="minorHAnsi"/>
          <w:sz w:val="22"/>
          <w:szCs w:val="22"/>
        </w:rPr>
        <w:t>ample, the Roman god Mercury was identified with the Greek god Hermes</w:t>
      </w:r>
      <w:r w:rsidRPr="004530F8">
        <w:rPr>
          <w:rFonts w:asciiTheme="minorHAnsi" w:hAnsiTheme="minorHAnsi" w:cstheme="minorHAnsi"/>
          <w:sz w:val="22"/>
          <w:szCs w:val="22"/>
          <w:vertAlign w:val="superscript"/>
        </w:rPr>
        <w:t>65</w:t>
      </w:r>
      <w:r w:rsidRPr="004530F8">
        <w:rPr>
          <w:rFonts w:asciiTheme="minorHAnsi" w:hAnsiTheme="minorHAnsi" w:cstheme="minorHAnsi"/>
          <w:sz w:val="22"/>
          <w:szCs w:val="22"/>
        </w:rPr>
        <w:t xml:space="preserve"> and the Roman god Jupiter with the Greek god Zeus.</w:t>
      </w:r>
      <w:r w:rsidRPr="004530F8">
        <w:rPr>
          <w:rFonts w:asciiTheme="minorHAnsi" w:hAnsiTheme="minorHAnsi" w:cstheme="minorHAnsi"/>
          <w:sz w:val="22"/>
          <w:szCs w:val="22"/>
          <w:vertAlign w:val="superscript"/>
        </w:rPr>
        <w:t xml:space="preserve">66 </w:t>
      </w:r>
      <w:r w:rsidRPr="004530F8">
        <w:rPr>
          <w:rFonts w:asciiTheme="minorHAnsi" w:hAnsiTheme="minorHAnsi" w:cstheme="minorHAnsi"/>
          <w:sz w:val="22"/>
          <w:szCs w:val="22"/>
        </w:rPr>
        <w:t xml:space="preserve">Overall, as the New Testament era began, faith in the gods had declined because of their perceived immorality, their </w:t>
      </w:r>
      <w:r w:rsidRPr="004530F8">
        <w:rPr>
          <w:rFonts w:asciiTheme="minorHAnsi" w:hAnsiTheme="minorHAnsi" w:cstheme="minorHAnsi"/>
          <w:sz w:val="22"/>
          <w:szCs w:val="22"/>
        </w:rPr>
        <w:t>inability to help their wor</w:t>
      </w:r>
      <w:r w:rsidRPr="004530F8">
        <w:rPr>
          <w:rFonts w:asciiTheme="minorHAnsi" w:hAnsiTheme="minorHAnsi" w:cstheme="minorHAnsi"/>
          <w:sz w:val="22"/>
          <w:szCs w:val="22"/>
        </w:rPr>
        <w:softHyphen/>
        <w:t>shippers, and the popularity of secular philosophies.</w:t>
      </w:r>
      <w:r w:rsidRPr="004530F8">
        <w:rPr>
          <w:rFonts w:asciiTheme="minorHAnsi" w:hAnsiTheme="minorHAnsi" w:cstheme="minorHAnsi"/>
          <w:sz w:val="22"/>
          <w:szCs w:val="22"/>
          <w:vertAlign w:val="superscript"/>
        </w:rPr>
        <w:t>67</w:t>
      </w:r>
      <w:r w:rsidRPr="004530F8">
        <w:rPr>
          <w:rFonts w:asciiTheme="minorHAnsi" w:hAnsiTheme="minorHAnsi" w:cstheme="minorHAnsi"/>
          <w:sz w:val="22"/>
          <w:szCs w:val="22"/>
        </w:rPr>
        <w:t xml:space="preserve"> But worship of these gods did not altogether cease, as evidenced by several New Testa</w:t>
      </w:r>
      <w:r w:rsidRPr="004530F8">
        <w:rPr>
          <w:rFonts w:asciiTheme="minorHAnsi" w:hAnsiTheme="minorHAnsi" w:cstheme="minorHAnsi"/>
          <w:sz w:val="22"/>
          <w:szCs w:val="22"/>
        </w:rPr>
        <w:softHyphen/>
        <w:t>ment references. For example, in Acts 14 local priests call Paul “Hermes” and Barnabas</w:t>
      </w:r>
      <w:r w:rsidRPr="004530F8">
        <w:rPr>
          <w:rFonts w:asciiTheme="minorHAnsi" w:hAnsiTheme="minorHAnsi" w:cstheme="minorHAnsi"/>
          <w:sz w:val="22"/>
          <w:szCs w:val="22"/>
        </w:rPr>
        <w:t xml:space="preserve"> “Zeus” when they heal a crippled man; and in Acts 19 Demetrius, a silversmith who makes shrines to the goddess Artemis, complains to his colleagues that Paul is hurting their business by turning many people away from Artemis.</w:t>
      </w:r>
      <w:r w:rsidRPr="004530F8">
        <w:rPr>
          <w:rFonts w:asciiTheme="minorHAnsi" w:hAnsiTheme="minorHAnsi" w:cstheme="minorHAnsi"/>
          <w:sz w:val="22"/>
          <w:szCs w:val="22"/>
          <w:vertAlign w:val="superscript"/>
        </w:rPr>
        <w:t>68</w:t>
      </w:r>
    </w:p>
    <w:p w14:paraId="03B36D20" w14:textId="77777777" w:rsidR="00641193" w:rsidRPr="004530F8" w:rsidRDefault="00081AC1" w:rsidP="00716972">
      <w:pPr>
        <w:pStyle w:val="Bodytext5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Deceased Roman emperors wer</w:t>
      </w:r>
      <w:r w:rsidRPr="004530F8">
        <w:rPr>
          <w:rFonts w:asciiTheme="minorHAnsi" w:hAnsiTheme="minorHAnsi" w:cstheme="minorHAnsi"/>
          <w:sz w:val="22"/>
          <w:szCs w:val="22"/>
        </w:rPr>
        <w:t>e also considered deities by order of the Roman Senate. Some, such as Nero, proclaimed their own deity during their lifetimes. One reason the Roman authorities persecuted Christians was that they were considered disloyal because their monothe</w:t>
      </w:r>
      <w:r w:rsidRPr="004530F8">
        <w:rPr>
          <w:rFonts w:asciiTheme="minorHAnsi" w:hAnsiTheme="minorHAnsi" w:cstheme="minorHAnsi"/>
          <w:sz w:val="22"/>
          <w:szCs w:val="22"/>
        </w:rPr>
        <w:softHyphen/>
        <w:t>ism precluded</w:t>
      </w:r>
      <w:r w:rsidRPr="004530F8">
        <w:rPr>
          <w:rFonts w:asciiTheme="minorHAnsi" w:hAnsiTheme="minorHAnsi" w:cstheme="minorHAnsi"/>
          <w:sz w:val="22"/>
          <w:szCs w:val="22"/>
        </w:rPr>
        <w:t xml:space="preserve"> worshipping emperors.</w:t>
      </w:r>
      <w:r w:rsidRPr="004530F8">
        <w:rPr>
          <w:rFonts w:asciiTheme="minorHAnsi" w:hAnsiTheme="minorHAnsi" w:cstheme="minorHAnsi"/>
          <w:sz w:val="22"/>
          <w:szCs w:val="22"/>
          <w:vertAlign w:val="superscript"/>
        </w:rPr>
        <w:t>69</w:t>
      </w:r>
      <w:r w:rsidRPr="004530F8">
        <w:rPr>
          <w:rFonts w:asciiTheme="minorHAnsi" w:hAnsiTheme="minorHAnsi" w:cstheme="minorHAnsi"/>
          <w:sz w:val="22"/>
          <w:szCs w:val="22"/>
        </w:rPr>
        <w:t xml:space="preserve"> In fact, the Romans viewed Christians as atheists because they rejected Roman gods.</w:t>
      </w:r>
      <w:r w:rsidRPr="004530F8">
        <w:rPr>
          <w:rFonts w:asciiTheme="minorHAnsi" w:hAnsiTheme="minorHAnsi" w:cstheme="minorHAnsi"/>
          <w:sz w:val="22"/>
          <w:szCs w:val="22"/>
          <w:vertAlign w:val="superscript"/>
        </w:rPr>
        <w:t>70</w:t>
      </w:r>
      <w:r w:rsidRPr="004530F8">
        <w:rPr>
          <w:rFonts w:asciiTheme="minorHAnsi" w:hAnsiTheme="minorHAnsi" w:cstheme="minorHAnsi"/>
          <w:sz w:val="22"/>
          <w:szCs w:val="22"/>
        </w:rPr>
        <w:t xml:space="preserve"> This was not the only reason they were persecuted, as Jews were the original monothe</w:t>
      </w:r>
      <w:r w:rsidRPr="004530F8">
        <w:rPr>
          <w:rFonts w:asciiTheme="minorHAnsi" w:hAnsiTheme="minorHAnsi" w:cstheme="minorHAnsi"/>
          <w:sz w:val="22"/>
          <w:szCs w:val="22"/>
        </w:rPr>
        <w:softHyphen/>
        <w:t>ists, yet they were exempted from worshipping the emperor—an</w:t>
      </w:r>
      <w:r w:rsidRPr="004530F8">
        <w:rPr>
          <w:rFonts w:asciiTheme="minorHAnsi" w:hAnsiTheme="minorHAnsi" w:cstheme="minorHAnsi"/>
          <w:sz w:val="22"/>
          <w:szCs w:val="22"/>
        </w:rPr>
        <w:t xml:space="preserve"> exemp</w:t>
      </w:r>
      <w:r w:rsidRPr="004530F8">
        <w:rPr>
          <w:rFonts w:asciiTheme="minorHAnsi" w:hAnsiTheme="minorHAnsi" w:cstheme="minorHAnsi"/>
          <w:sz w:val="22"/>
          <w:szCs w:val="22"/>
        </w:rPr>
        <w:softHyphen/>
        <w:t>tion denied to Christians.</w:t>
      </w:r>
      <w:r w:rsidRPr="004530F8">
        <w:rPr>
          <w:rFonts w:asciiTheme="minorHAnsi" w:hAnsiTheme="minorHAnsi" w:cstheme="minorHAnsi"/>
          <w:sz w:val="22"/>
          <w:szCs w:val="22"/>
          <w:vertAlign w:val="superscript"/>
        </w:rPr>
        <w:t>71</w:t>
      </w:r>
      <w:r w:rsidRPr="004530F8">
        <w:rPr>
          <w:rFonts w:asciiTheme="minorHAnsi" w:hAnsiTheme="minorHAnsi" w:cstheme="minorHAnsi"/>
          <w:sz w:val="22"/>
          <w:szCs w:val="22"/>
        </w:rPr>
        <w:t xml:space="preserve"> Rome’s most intense periods of Christian persecution, however, did not occur with the immediate appearance of Christianity, but rather between the close of the New Testament period </w:t>
      </w:r>
      <w:r w:rsidRPr="004530F8">
        <w:rPr>
          <w:rFonts w:asciiTheme="minorHAnsi" w:hAnsiTheme="minorHAnsi" w:cstheme="minorHAnsi"/>
          <w:sz w:val="22"/>
          <w:szCs w:val="22"/>
          <w:vertAlign w:val="superscript"/>
        </w:rPr>
        <w:t>72</w:t>
      </w:r>
      <w:r w:rsidRPr="004530F8">
        <w:rPr>
          <w:rFonts w:asciiTheme="minorHAnsi" w:hAnsiTheme="minorHAnsi" w:cstheme="minorHAnsi"/>
          <w:sz w:val="22"/>
          <w:szCs w:val="22"/>
        </w:rPr>
        <w:t xml:space="preserve"> (circa 100 AD),</w:t>
      </w:r>
      <w:r w:rsidRPr="004530F8">
        <w:rPr>
          <w:rFonts w:asciiTheme="minorHAnsi" w:hAnsiTheme="minorHAnsi" w:cstheme="minorHAnsi"/>
          <w:sz w:val="22"/>
          <w:szCs w:val="22"/>
          <w:vertAlign w:val="superscript"/>
        </w:rPr>
        <w:t>73</w:t>
      </w:r>
      <w:r w:rsidRPr="004530F8">
        <w:rPr>
          <w:rFonts w:asciiTheme="minorHAnsi" w:hAnsiTheme="minorHAnsi" w:cstheme="minorHAnsi"/>
          <w:sz w:val="22"/>
          <w:szCs w:val="22"/>
        </w:rPr>
        <w:t xml:space="preserve"> and Constantine's </w:t>
      </w:r>
      <w:r w:rsidRPr="004530F8">
        <w:rPr>
          <w:rFonts w:asciiTheme="minorHAnsi" w:hAnsiTheme="minorHAnsi" w:cstheme="minorHAnsi"/>
          <w:sz w:val="22"/>
          <w:szCs w:val="22"/>
        </w:rPr>
        <w:t>rule (306-37 AD).</w:t>
      </w:r>
      <w:r w:rsidRPr="004530F8">
        <w:rPr>
          <w:rFonts w:asciiTheme="minorHAnsi" w:hAnsiTheme="minorHAnsi" w:cstheme="minorHAnsi"/>
          <w:sz w:val="22"/>
          <w:szCs w:val="22"/>
          <w:vertAlign w:val="superscript"/>
        </w:rPr>
        <w:t>74</w:t>
      </w:r>
    </w:p>
    <w:p w14:paraId="156E175B"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RELIGION IN ISRAEL IN NEW TESTAMENT TIMES</w:t>
      </w:r>
    </w:p>
    <w:p w14:paraId="1FB68862" w14:textId="77777777" w:rsidR="00641193" w:rsidRPr="00A00922" w:rsidRDefault="00081AC1" w:rsidP="00716972">
      <w:pPr>
        <w:pStyle w:val="Bodytext290"/>
        <w:shd w:val="clear" w:color="auto" w:fill="auto"/>
        <w:spacing w:after="0" w:line="240" w:lineRule="auto"/>
        <w:ind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 xml:space="preserve">Many critics of Christianity argue that the New Testament Gospel was just one of many competing </w:t>
      </w:r>
      <w:r w:rsidRPr="00A00922">
        <w:rPr>
          <w:rFonts w:asciiTheme="minorHAnsi" w:hAnsiTheme="minorHAnsi" w:cstheme="minorHAnsi"/>
          <w:b w:val="0"/>
          <w:bCs w:val="0"/>
          <w:sz w:val="22"/>
          <w:szCs w:val="22"/>
        </w:rPr>
        <w:t>gospels and only prevailed because its adherents were superior evangelists, not because it is based on historical fact. One of these allegedly competing philosophies was Gnosticism, which held that some people had a special knowledge of the truth, and that</w:t>
      </w:r>
      <w:r w:rsidRPr="00A00922">
        <w:rPr>
          <w:rFonts w:asciiTheme="minorHAnsi" w:hAnsiTheme="minorHAnsi" w:cstheme="minorHAnsi"/>
          <w:b w:val="0"/>
          <w:bCs w:val="0"/>
          <w:sz w:val="22"/>
          <w:szCs w:val="22"/>
        </w:rPr>
        <w:t xml:space="preserve"> man’s main spiritual problem was ignorance, not sin. Gnostics believed that the material world is </w:t>
      </w:r>
      <w:proofErr w:type="gramStart"/>
      <w:r w:rsidRPr="00A00922">
        <w:rPr>
          <w:rFonts w:asciiTheme="minorHAnsi" w:hAnsiTheme="minorHAnsi" w:cstheme="minorHAnsi"/>
          <w:b w:val="0"/>
          <w:bCs w:val="0"/>
          <w:sz w:val="22"/>
          <w:szCs w:val="22"/>
        </w:rPr>
        <w:t>evil</w:t>
      </w:r>
      <w:proofErr w:type="gramEnd"/>
      <w:r w:rsidRPr="00A00922">
        <w:rPr>
          <w:rFonts w:asciiTheme="minorHAnsi" w:hAnsiTheme="minorHAnsi" w:cstheme="minorHAnsi"/>
          <w:b w:val="0"/>
          <w:bCs w:val="0"/>
          <w:sz w:val="22"/>
          <w:szCs w:val="22"/>
        </w:rPr>
        <w:t xml:space="preserve"> and that Christ was not human so His crucifixion was illusory.</w:t>
      </w:r>
      <w:r w:rsidRPr="00A00922">
        <w:rPr>
          <w:rFonts w:asciiTheme="minorHAnsi" w:hAnsiTheme="minorHAnsi" w:cstheme="minorHAnsi"/>
          <w:b w:val="0"/>
          <w:bCs w:val="0"/>
          <w:sz w:val="22"/>
          <w:szCs w:val="22"/>
          <w:vertAlign w:val="superscript"/>
        </w:rPr>
        <w:t>75</w:t>
      </w:r>
      <w:r w:rsidRPr="00A00922">
        <w:rPr>
          <w:rFonts w:asciiTheme="minorHAnsi" w:hAnsiTheme="minorHAnsi" w:cstheme="minorHAnsi"/>
          <w:b w:val="0"/>
          <w:bCs w:val="0"/>
          <w:sz w:val="22"/>
          <w:szCs w:val="22"/>
        </w:rPr>
        <w:t xml:space="preserve"> While the ideas leading to Gnosticism initially appeared in the first century, however,</w:t>
      </w:r>
      <w:r w:rsidRPr="00A00922">
        <w:rPr>
          <w:rFonts w:asciiTheme="minorHAnsi" w:hAnsiTheme="minorHAnsi" w:cstheme="minorHAnsi"/>
          <w:b w:val="0"/>
          <w:bCs w:val="0"/>
          <w:sz w:val="22"/>
          <w:szCs w:val="22"/>
        </w:rPr>
        <w:t xml:space="preserve"> the philosophy didn’t fully develop until the mid-to-late second century, so it couldn’t have competed with the New Testament Gospel, which was already established.</w:t>
      </w:r>
      <w:r w:rsidRPr="00A00922">
        <w:rPr>
          <w:rFonts w:asciiTheme="minorHAnsi" w:hAnsiTheme="minorHAnsi" w:cstheme="minorHAnsi"/>
          <w:b w:val="0"/>
          <w:bCs w:val="0"/>
          <w:sz w:val="22"/>
          <w:szCs w:val="22"/>
          <w:vertAlign w:val="superscript"/>
        </w:rPr>
        <w:t>7</w:t>
      </w:r>
      <w:r w:rsidRPr="00A00922">
        <w:rPr>
          <w:rFonts w:asciiTheme="minorHAnsi" w:hAnsiTheme="minorHAnsi" w:cstheme="minorHAnsi"/>
          <w:b w:val="0"/>
          <w:bCs w:val="0"/>
          <w:sz w:val="22"/>
          <w:szCs w:val="22"/>
        </w:rPr>
        <w:t xml:space="preserve">^ </w:t>
      </w:r>
      <w:r w:rsidRPr="00A00922">
        <w:rPr>
          <w:rStyle w:val="Bodytext2911pt"/>
          <w:rFonts w:asciiTheme="minorHAnsi" w:hAnsiTheme="minorHAnsi" w:cstheme="minorHAnsi"/>
          <w:b/>
          <w:bCs/>
        </w:rPr>
        <w:t>Ш</w:t>
      </w:r>
    </w:p>
    <w:p w14:paraId="389AE215" w14:textId="254C7687" w:rsidR="00641193" w:rsidRPr="00A00922" w:rsidRDefault="00081AC1" w:rsidP="00716972">
      <w:pPr>
        <w:pStyle w:val="Bodytext290"/>
        <w:shd w:val="clear" w:color="auto" w:fill="auto"/>
        <w:spacing w:after="0" w:line="240" w:lineRule="auto"/>
        <w:ind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Though many religions and philosophies in the Roman Empire impacted the culture into w</w:t>
      </w:r>
      <w:r w:rsidRPr="00A00922">
        <w:rPr>
          <w:rFonts w:asciiTheme="minorHAnsi" w:hAnsiTheme="minorHAnsi" w:cstheme="minorHAnsi"/>
          <w:b w:val="0"/>
          <w:bCs w:val="0"/>
          <w:sz w:val="22"/>
          <w:szCs w:val="22"/>
        </w:rPr>
        <w:t>hich Jesus was born, the dominant influence came from the various sects and institutions of Judaism.</w:t>
      </w:r>
      <w:r w:rsidRPr="00A00922">
        <w:rPr>
          <w:rFonts w:asciiTheme="minorHAnsi" w:hAnsiTheme="minorHAnsi" w:cstheme="minorHAnsi"/>
          <w:b w:val="0"/>
          <w:bCs w:val="0"/>
          <w:sz w:val="22"/>
          <w:szCs w:val="22"/>
          <w:vertAlign w:val="superscript"/>
        </w:rPr>
        <w:t>77</w:t>
      </w:r>
      <w:r w:rsidRPr="00A00922">
        <w:rPr>
          <w:rFonts w:asciiTheme="minorHAnsi" w:hAnsiTheme="minorHAnsi" w:cstheme="minorHAnsi"/>
          <w:b w:val="0"/>
          <w:bCs w:val="0"/>
          <w:sz w:val="22"/>
          <w:szCs w:val="22"/>
        </w:rPr>
        <w:t xml:space="preserve"> The most important Jewish religious institutions were the priests, the Temple, the Sanhedrin, and the synagogues. The main Jewish sects were the Phari</w:t>
      </w:r>
      <w:r w:rsidRPr="00A00922">
        <w:rPr>
          <w:rFonts w:asciiTheme="minorHAnsi" w:hAnsiTheme="minorHAnsi" w:cstheme="minorHAnsi"/>
          <w:b w:val="0"/>
          <w:bCs w:val="0"/>
          <w:sz w:val="22"/>
          <w:szCs w:val="22"/>
        </w:rPr>
        <w:softHyphen/>
        <w:t>se</w:t>
      </w:r>
      <w:r w:rsidRPr="00A00922">
        <w:rPr>
          <w:rFonts w:asciiTheme="minorHAnsi" w:hAnsiTheme="minorHAnsi" w:cstheme="minorHAnsi"/>
          <w:b w:val="0"/>
          <w:bCs w:val="0"/>
          <w:sz w:val="22"/>
          <w:szCs w:val="22"/>
        </w:rPr>
        <w:t xml:space="preserve">es, the Sadducees, and the Essenes, although many </w:t>
      </w:r>
      <w:proofErr w:type="spellStart"/>
      <w:r w:rsidR="00684C70">
        <w:rPr>
          <w:rFonts w:asciiTheme="minorHAnsi" w:hAnsiTheme="minorHAnsi" w:cstheme="minorHAnsi"/>
          <w:b w:val="0"/>
          <w:bCs w:val="0"/>
          <w:sz w:val="22"/>
          <w:szCs w:val="22"/>
        </w:rPr>
        <w:t>teolozi</w:t>
      </w:r>
      <w:proofErr w:type="spellEnd"/>
      <w:r w:rsidR="00684C70">
        <w:rPr>
          <w:rFonts w:asciiTheme="minorHAnsi" w:hAnsiTheme="minorHAnsi" w:cstheme="minorHAnsi"/>
          <w:b w:val="0"/>
          <w:bCs w:val="0"/>
          <w:sz w:val="22"/>
          <w:szCs w:val="22"/>
        </w:rPr>
        <w:t xml:space="preserve"> </w:t>
      </w:r>
      <w:r w:rsidRPr="00A00922">
        <w:rPr>
          <w:rFonts w:asciiTheme="minorHAnsi" w:hAnsiTheme="minorHAnsi" w:cstheme="minorHAnsi"/>
          <w:b w:val="0"/>
          <w:bCs w:val="0"/>
          <w:sz w:val="22"/>
          <w:szCs w:val="22"/>
        </w:rPr>
        <w:t>believe there were at least seven, and as many as twelve, Jewish sects at the time.</w:t>
      </w:r>
      <w:r w:rsidRPr="00A00922">
        <w:rPr>
          <w:rFonts w:asciiTheme="minorHAnsi" w:hAnsiTheme="minorHAnsi" w:cstheme="minorHAnsi"/>
          <w:b w:val="0"/>
          <w:bCs w:val="0"/>
          <w:sz w:val="22"/>
          <w:szCs w:val="22"/>
          <w:vertAlign w:val="superscript"/>
        </w:rPr>
        <w:t>78</w:t>
      </w:r>
      <w:r w:rsidRPr="00A00922">
        <w:rPr>
          <w:rFonts w:asciiTheme="minorHAnsi" w:hAnsiTheme="minorHAnsi" w:cstheme="minorHAnsi"/>
          <w:b w:val="0"/>
          <w:bCs w:val="0"/>
          <w:sz w:val="22"/>
          <w:szCs w:val="22"/>
        </w:rPr>
        <w:t xml:space="preserve"> There were also groups better labeled political parties than reli</w:t>
      </w:r>
      <w:r w:rsidRPr="00A00922">
        <w:rPr>
          <w:rFonts w:asciiTheme="minorHAnsi" w:hAnsiTheme="minorHAnsi" w:cstheme="minorHAnsi"/>
          <w:b w:val="0"/>
          <w:bCs w:val="0"/>
          <w:sz w:val="22"/>
          <w:szCs w:val="22"/>
        </w:rPr>
        <w:softHyphen/>
        <w:t>gious sects, such as the Herodians and the Ze</w:t>
      </w:r>
      <w:r w:rsidRPr="00A00922">
        <w:rPr>
          <w:rFonts w:asciiTheme="minorHAnsi" w:hAnsiTheme="minorHAnsi" w:cstheme="minorHAnsi"/>
          <w:b w:val="0"/>
          <w:bCs w:val="0"/>
          <w:sz w:val="22"/>
          <w:szCs w:val="22"/>
        </w:rPr>
        <w:t>alots.</w:t>
      </w:r>
      <w:r w:rsidRPr="00A00922">
        <w:rPr>
          <w:rFonts w:asciiTheme="minorHAnsi" w:hAnsiTheme="minorHAnsi" w:cstheme="minorHAnsi"/>
          <w:b w:val="0"/>
          <w:bCs w:val="0"/>
          <w:sz w:val="22"/>
          <w:szCs w:val="22"/>
          <w:vertAlign w:val="superscript"/>
        </w:rPr>
        <w:t>79</w:t>
      </w:r>
    </w:p>
    <w:p w14:paraId="28E0083C" w14:textId="77777777" w:rsidR="00641193" w:rsidRPr="00A00922" w:rsidRDefault="00081AC1" w:rsidP="00716972">
      <w:pPr>
        <w:pStyle w:val="Bodytext290"/>
        <w:shd w:val="clear" w:color="auto" w:fill="auto"/>
        <w:spacing w:after="0" w:line="240" w:lineRule="auto"/>
        <w:ind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There were many priests—twenty thousand according to Josephus—who were supported by tithes from the community. Most did not live in Jerusalem but regularly went there to perform rituals. They functioned as teachers of the Law and as judges and med</w:t>
      </w:r>
      <w:r w:rsidRPr="00A00922">
        <w:rPr>
          <w:rFonts w:asciiTheme="minorHAnsi" w:hAnsiTheme="minorHAnsi" w:cstheme="minorHAnsi"/>
          <w:b w:val="0"/>
          <w:bCs w:val="0"/>
          <w:sz w:val="22"/>
          <w:szCs w:val="22"/>
        </w:rPr>
        <w:t>iators over legal and other disputes.</w:t>
      </w:r>
      <w:r w:rsidRPr="00A00922">
        <w:rPr>
          <w:rFonts w:asciiTheme="minorHAnsi" w:hAnsiTheme="minorHAnsi" w:cstheme="minorHAnsi"/>
          <w:b w:val="0"/>
          <w:bCs w:val="0"/>
          <w:sz w:val="22"/>
          <w:szCs w:val="22"/>
          <w:vertAlign w:val="superscript"/>
        </w:rPr>
        <w:t>80</w:t>
      </w:r>
      <w:r w:rsidRPr="00A00922">
        <w:rPr>
          <w:rFonts w:asciiTheme="minorHAnsi" w:hAnsiTheme="minorHAnsi" w:cstheme="minorHAnsi"/>
          <w:b w:val="0"/>
          <w:bCs w:val="0"/>
          <w:sz w:val="22"/>
          <w:szCs w:val="22"/>
        </w:rPr>
        <w:t xml:space="preserve"> Among them was a much smaller group, the chief priests—aristocratic elites who answered to Rome for the people’s actions,</w:t>
      </w:r>
      <w:r w:rsidRPr="00A00922">
        <w:rPr>
          <w:rFonts w:asciiTheme="minorHAnsi" w:hAnsiTheme="minorHAnsi" w:cstheme="minorHAnsi"/>
          <w:b w:val="0"/>
          <w:bCs w:val="0"/>
          <w:sz w:val="22"/>
          <w:szCs w:val="22"/>
          <w:vertAlign w:val="superscript"/>
        </w:rPr>
        <w:t>81</w:t>
      </w:r>
      <w:r w:rsidRPr="00A00922">
        <w:rPr>
          <w:rFonts w:asciiTheme="minorHAnsi" w:hAnsiTheme="minorHAnsi" w:cstheme="minorHAnsi"/>
          <w:b w:val="0"/>
          <w:bCs w:val="0"/>
          <w:sz w:val="22"/>
          <w:szCs w:val="22"/>
        </w:rPr>
        <w:t xml:space="preserve"> Jesus had little quarrel with the village priests, reserving His admonitions mostly for the </w:t>
      </w:r>
      <w:r w:rsidRPr="00A00922">
        <w:rPr>
          <w:rFonts w:asciiTheme="minorHAnsi" w:hAnsiTheme="minorHAnsi" w:cstheme="minorHAnsi"/>
          <w:b w:val="0"/>
          <w:bCs w:val="0"/>
          <w:sz w:val="22"/>
          <w:szCs w:val="22"/>
        </w:rPr>
        <w:t>chief priests.</w:t>
      </w:r>
      <w:r w:rsidRPr="00A00922">
        <w:rPr>
          <w:rFonts w:asciiTheme="minorHAnsi" w:hAnsiTheme="minorHAnsi" w:cstheme="minorHAnsi"/>
          <w:b w:val="0"/>
          <w:bCs w:val="0"/>
          <w:sz w:val="22"/>
          <w:szCs w:val="22"/>
          <w:vertAlign w:val="superscript"/>
        </w:rPr>
        <w:t>82</w:t>
      </w:r>
      <w:r w:rsidRPr="00A00922">
        <w:rPr>
          <w:rFonts w:asciiTheme="minorHAnsi" w:hAnsiTheme="minorHAnsi" w:cstheme="minorHAnsi"/>
          <w:b w:val="0"/>
          <w:bCs w:val="0"/>
          <w:sz w:val="22"/>
          <w:szCs w:val="22"/>
        </w:rPr>
        <w:t xml:space="preserve"> For example, after He cleansed the leper, Jesus instructs him, “See that you say nothing to anyone, but go, show yourself to the priest and offer for your cleansing what Moses commanded, for a proof to them” (Mark 1:44). Most of the chief </w:t>
      </w:r>
      <w:r w:rsidRPr="00A00922">
        <w:rPr>
          <w:rFonts w:asciiTheme="minorHAnsi" w:hAnsiTheme="minorHAnsi" w:cstheme="minorHAnsi"/>
          <w:b w:val="0"/>
          <w:bCs w:val="0"/>
          <w:sz w:val="22"/>
          <w:szCs w:val="22"/>
        </w:rPr>
        <w:t>priests, along with other aristocrats, were Sadducees.</w:t>
      </w:r>
      <w:r w:rsidRPr="00A00922">
        <w:rPr>
          <w:rFonts w:asciiTheme="minorHAnsi" w:hAnsiTheme="minorHAnsi" w:cstheme="minorHAnsi"/>
          <w:b w:val="0"/>
          <w:bCs w:val="0"/>
          <w:sz w:val="22"/>
          <w:szCs w:val="22"/>
          <w:vertAlign w:val="superscript"/>
        </w:rPr>
        <w:t>83</w:t>
      </w:r>
    </w:p>
    <w:p w14:paraId="25DB013E" w14:textId="6B2FA21D" w:rsidR="00641193" w:rsidRPr="00A00922" w:rsidRDefault="00081AC1" w:rsidP="00716972">
      <w:pPr>
        <w:pStyle w:val="Bodytext290"/>
        <w:shd w:val="clear" w:color="auto" w:fill="auto"/>
        <w:spacing w:after="0" w:line="240" w:lineRule="auto"/>
        <w:ind w:firstLine="360"/>
        <w:jc w:val="both"/>
        <w:rPr>
          <w:rFonts w:asciiTheme="minorHAnsi" w:hAnsiTheme="minorHAnsi" w:cstheme="minorHAnsi"/>
          <w:b w:val="0"/>
          <w:bCs w:val="0"/>
          <w:sz w:val="22"/>
          <w:szCs w:val="22"/>
        </w:rPr>
      </w:pPr>
      <w:r w:rsidRPr="00A00922">
        <w:rPr>
          <w:rFonts w:asciiTheme="minorHAnsi" w:hAnsiTheme="minorHAnsi" w:cstheme="minorHAnsi"/>
          <w:b w:val="0"/>
          <w:bCs w:val="0"/>
          <w:sz w:val="22"/>
          <w:szCs w:val="22"/>
        </w:rPr>
        <w:t xml:space="preserve">The Temple in Jerusalem, site of </w:t>
      </w:r>
      <w:r w:rsidRPr="00A00922">
        <w:rPr>
          <w:rFonts w:asciiTheme="minorHAnsi" w:hAnsiTheme="minorHAnsi" w:cstheme="minorHAnsi"/>
          <w:b w:val="0"/>
          <w:bCs w:val="0"/>
          <w:sz w:val="22"/>
          <w:szCs w:val="22"/>
        </w:rPr>
        <w:t>the Jews’ religious sacrifices and feasts, was the crucial center of Jewish worship. King Solomon, as noted,</w:t>
      </w:r>
      <w:r w:rsidR="002507FD" w:rsidRPr="00A00922">
        <w:rPr>
          <w:rFonts w:asciiTheme="minorHAnsi" w:hAnsiTheme="minorHAnsi" w:cstheme="minorHAnsi"/>
          <w:b w:val="0"/>
          <w:bCs w:val="0"/>
          <w:sz w:val="22"/>
          <w:szCs w:val="22"/>
        </w:rPr>
        <w:t xml:space="preserve"> </w:t>
      </w:r>
      <w:r w:rsidRPr="00A00922">
        <w:rPr>
          <w:rFonts w:asciiTheme="minorHAnsi" w:hAnsiTheme="minorHAnsi" w:cstheme="minorHAnsi"/>
          <w:b w:val="0"/>
          <w:bCs w:val="0"/>
          <w:sz w:val="22"/>
          <w:szCs w:val="22"/>
        </w:rPr>
        <w:t xml:space="preserve">built the original Temple in 964 BC and the Babylonians destroyed it in 586 BC. The Persians authorized its reconstruction, resulting in the </w:t>
      </w:r>
      <w:r w:rsidRPr="00A00922">
        <w:rPr>
          <w:rFonts w:asciiTheme="minorHAnsi" w:hAnsiTheme="minorHAnsi" w:cstheme="minorHAnsi"/>
          <w:b w:val="0"/>
          <w:bCs w:val="0"/>
          <w:sz w:val="22"/>
          <w:szCs w:val="22"/>
        </w:rPr>
        <w:t>Second Temple, which was completed around 516 BC. It was plundered and defiled by Antiochus Epiphanes in 168 BC but was soon restored by Judas Maccabeus. As Herod the Great ordered the Temple’s renovation and expansion (20-19 BC),</w:t>
      </w:r>
      <w:r w:rsidRPr="00A00922">
        <w:rPr>
          <w:rFonts w:asciiTheme="minorHAnsi" w:hAnsiTheme="minorHAnsi" w:cstheme="minorHAnsi"/>
          <w:b w:val="0"/>
          <w:bCs w:val="0"/>
          <w:sz w:val="22"/>
          <w:szCs w:val="22"/>
          <w:vertAlign w:val="superscript"/>
        </w:rPr>
        <w:t>84</w:t>
      </w:r>
      <w:r w:rsidRPr="00A00922">
        <w:rPr>
          <w:rFonts w:asciiTheme="minorHAnsi" w:hAnsiTheme="minorHAnsi" w:cstheme="minorHAnsi"/>
          <w:b w:val="0"/>
          <w:bCs w:val="0"/>
          <w:sz w:val="22"/>
          <w:szCs w:val="22"/>
        </w:rPr>
        <w:t xml:space="preserve"> it was called the Herod</w:t>
      </w:r>
      <w:r w:rsidRPr="00A00922">
        <w:rPr>
          <w:rFonts w:asciiTheme="minorHAnsi" w:hAnsiTheme="minorHAnsi" w:cstheme="minorHAnsi"/>
          <w:b w:val="0"/>
          <w:bCs w:val="0"/>
          <w:sz w:val="22"/>
          <w:szCs w:val="22"/>
        </w:rPr>
        <w:t>ian Temple in New Testament times. It was surrounded by a large outer court, which Gen</w:t>
      </w:r>
      <w:r w:rsidRPr="00A00922">
        <w:rPr>
          <w:rFonts w:asciiTheme="minorHAnsi" w:hAnsiTheme="minorHAnsi" w:cstheme="minorHAnsi"/>
          <w:b w:val="0"/>
          <w:bCs w:val="0"/>
          <w:sz w:val="22"/>
          <w:szCs w:val="22"/>
        </w:rPr>
        <w:softHyphen/>
        <w:t>tiles were permitted to enter (“the court of the Gentiles”), though they were banned from the two inner courts.</w:t>
      </w:r>
      <w:r w:rsidRPr="00A00922">
        <w:rPr>
          <w:rFonts w:asciiTheme="minorHAnsi" w:hAnsiTheme="minorHAnsi" w:cstheme="minorHAnsi"/>
          <w:b w:val="0"/>
          <w:bCs w:val="0"/>
          <w:sz w:val="22"/>
          <w:szCs w:val="22"/>
          <w:vertAlign w:val="superscript"/>
        </w:rPr>
        <w:t>85</w:t>
      </w:r>
    </w:p>
    <w:p w14:paraId="5DCB6C4E"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Scattered throughout the Roman Empire, </w:t>
      </w:r>
      <w:r w:rsidRPr="004530F8">
        <w:rPr>
          <w:rFonts w:asciiTheme="minorHAnsi" w:hAnsiTheme="minorHAnsi" w:cstheme="minorHAnsi"/>
          <w:sz w:val="22"/>
          <w:szCs w:val="22"/>
        </w:rPr>
        <w:t>synagogues were the hubs of Jewish life at the time of Christ (Mark 1:21; 6:2; Luke 4:16,31; 6:6, 13:10; Acts 13:14, 27, 42, 44; 15:21; 16:13; 17:2; 18:4). The religious services held in the synagogues generally included the reading of a doc</w:t>
      </w:r>
      <w:r w:rsidRPr="004530F8">
        <w:rPr>
          <w:rFonts w:asciiTheme="minorHAnsi" w:hAnsiTheme="minorHAnsi" w:cstheme="minorHAnsi"/>
          <w:sz w:val="22"/>
          <w:szCs w:val="22"/>
        </w:rPr>
        <w:softHyphen/>
        <w:t xml:space="preserve">trinal creed, </w:t>
      </w:r>
      <w:r w:rsidRPr="004530F8">
        <w:rPr>
          <w:rFonts w:asciiTheme="minorHAnsi" w:hAnsiTheme="minorHAnsi" w:cstheme="minorHAnsi"/>
          <w:sz w:val="22"/>
          <w:szCs w:val="22"/>
        </w:rPr>
        <w:t>readings from the Law and the prophets, a sermon, and benedictions. Most religious instruction occurred at the synagogues.</w:t>
      </w:r>
      <w:r w:rsidRPr="004530F8">
        <w:rPr>
          <w:rFonts w:asciiTheme="minorHAnsi" w:hAnsiTheme="minorHAnsi" w:cstheme="minorHAnsi"/>
          <w:sz w:val="22"/>
          <w:szCs w:val="22"/>
          <w:vertAlign w:val="superscript"/>
        </w:rPr>
        <w:t>86</w:t>
      </w:r>
    </w:p>
    <w:p w14:paraId="6006E2CC" w14:textId="74B824A4"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In Jerusalem, the community’s lay leaders and the Temple priests formed a “high council” known as the Sanhedrin (</w:t>
      </w:r>
      <w:r w:rsidR="001518A9">
        <w:rPr>
          <w:rFonts w:asciiTheme="minorHAnsi" w:hAnsiTheme="minorHAnsi" w:cstheme="minorHAnsi"/>
          <w:sz w:val="22"/>
          <w:szCs w:val="22"/>
        </w:rPr>
        <w:t xml:space="preserve">Matej </w:t>
      </w:r>
      <w:r w:rsidRPr="004530F8">
        <w:rPr>
          <w:rFonts w:asciiTheme="minorHAnsi" w:hAnsiTheme="minorHAnsi" w:cstheme="minorHAnsi"/>
          <w:sz w:val="22"/>
          <w:szCs w:val="22"/>
        </w:rPr>
        <w:t>5:22; 26:59;</w:t>
      </w:r>
      <w:r w:rsidRPr="004530F8">
        <w:rPr>
          <w:rFonts w:asciiTheme="minorHAnsi" w:hAnsiTheme="minorHAnsi" w:cstheme="minorHAnsi"/>
          <w:sz w:val="22"/>
          <w:szCs w:val="22"/>
        </w:rPr>
        <w:t xml:space="preserve"> Mark 15:1), which functioned as the Jews’ main judicial and adminis</w:t>
      </w:r>
      <w:r w:rsidRPr="004530F8">
        <w:rPr>
          <w:rFonts w:asciiTheme="minorHAnsi" w:hAnsiTheme="minorHAnsi" w:cstheme="minorHAnsi"/>
          <w:sz w:val="22"/>
          <w:szCs w:val="22"/>
        </w:rPr>
        <w:softHyphen/>
        <w:t>trative body,</w:t>
      </w:r>
      <w:r w:rsidRPr="004530F8">
        <w:rPr>
          <w:rFonts w:asciiTheme="minorHAnsi" w:hAnsiTheme="minorHAnsi" w:cstheme="minorHAnsi"/>
          <w:sz w:val="22"/>
          <w:szCs w:val="22"/>
          <w:vertAlign w:val="superscript"/>
        </w:rPr>
        <w:t>87</w:t>
      </w:r>
      <w:r w:rsidRPr="004530F8">
        <w:rPr>
          <w:rFonts w:asciiTheme="minorHAnsi" w:hAnsiTheme="minorHAnsi" w:cstheme="minorHAnsi"/>
          <w:sz w:val="22"/>
          <w:szCs w:val="22"/>
        </w:rPr>
        <w:t xml:space="preserve"> </w:t>
      </w:r>
      <w:proofErr w:type="gramStart"/>
      <w:r w:rsidRPr="004530F8">
        <w:rPr>
          <w:rFonts w:asciiTheme="minorHAnsi" w:hAnsiTheme="minorHAnsi" w:cstheme="minorHAnsi"/>
          <w:sz w:val="22"/>
          <w:szCs w:val="22"/>
        </w:rPr>
        <w:t>and also</w:t>
      </w:r>
      <w:proofErr w:type="gramEnd"/>
      <w:r w:rsidRPr="004530F8">
        <w:rPr>
          <w:rFonts w:asciiTheme="minorHAnsi" w:hAnsiTheme="minorHAnsi" w:cstheme="minorHAnsi"/>
          <w:sz w:val="22"/>
          <w:szCs w:val="22"/>
        </w:rPr>
        <w:t xml:space="preserve"> ran the city’s affairs. One such lay leader was Joseph of Arimathea, who received Pilate’s permission to bury Jesus in his tomb (Mark 15:43; John 19:38-42).</w:t>
      </w:r>
      <w:r w:rsidRPr="004530F8">
        <w:rPr>
          <w:rFonts w:asciiTheme="minorHAnsi" w:hAnsiTheme="minorHAnsi" w:cstheme="minorHAnsi"/>
          <w:sz w:val="22"/>
          <w:szCs w:val="22"/>
          <w:vertAlign w:val="superscript"/>
        </w:rPr>
        <w:t>88</w:t>
      </w:r>
      <w:r w:rsidRPr="004530F8">
        <w:rPr>
          <w:rFonts w:asciiTheme="minorHAnsi" w:hAnsiTheme="minorHAnsi" w:cstheme="minorHAnsi"/>
          <w:sz w:val="22"/>
          <w:szCs w:val="22"/>
        </w:rPr>
        <w:t xml:space="preserve"> The</w:t>
      </w:r>
      <w:r w:rsidRPr="004530F8">
        <w:rPr>
          <w:rFonts w:asciiTheme="minorHAnsi" w:hAnsiTheme="minorHAnsi" w:cstheme="minorHAnsi"/>
          <w:sz w:val="22"/>
          <w:szCs w:val="22"/>
        </w:rPr>
        <w:t xml:space="preserve"> Sanhedrin frequently clashed with Jesus, trying to have Him arrested (John 7:32) and even wanting to kill Him (Luke 22:2). It had seventy members (seventy-one, counting the high priest who led the body),</w:t>
      </w:r>
      <w:r w:rsidRPr="004530F8">
        <w:rPr>
          <w:rFonts w:asciiTheme="minorHAnsi" w:hAnsiTheme="minorHAnsi" w:cstheme="minorHAnsi"/>
          <w:sz w:val="22"/>
          <w:szCs w:val="22"/>
          <w:vertAlign w:val="superscript"/>
        </w:rPr>
        <w:t>89</w:t>
      </w:r>
      <w:r w:rsidRPr="004530F8">
        <w:rPr>
          <w:rFonts w:asciiTheme="minorHAnsi" w:hAnsiTheme="minorHAnsi" w:cstheme="minorHAnsi"/>
          <w:sz w:val="22"/>
          <w:szCs w:val="22"/>
        </w:rPr>
        <w:t xml:space="preserve"> patterned on the seventy elders Moses had appoint</w:t>
      </w:r>
      <w:r w:rsidRPr="004530F8">
        <w:rPr>
          <w:rFonts w:asciiTheme="minorHAnsi" w:hAnsiTheme="minorHAnsi" w:cstheme="minorHAnsi"/>
          <w:sz w:val="22"/>
          <w:szCs w:val="22"/>
        </w:rPr>
        <w:t xml:space="preserve">ed </w:t>
      </w:r>
      <w:r w:rsidR="00561425">
        <w:rPr>
          <w:rFonts w:asciiTheme="minorHAnsi" w:hAnsiTheme="minorHAnsi" w:cstheme="minorHAnsi"/>
          <w:sz w:val="22"/>
          <w:szCs w:val="22"/>
        </w:rPr>
        <w:t>(</w:t>
      </w:r>
      <w:proofErr w:type="gramStart"/>
      <w:r w:rsidR="00561425">
        <w:rPr>
          <w:rFonts w:asciiTheme="minorHAnsi" w:hAnsiTheme="minorHAnsi" w:cstheme="minorHAnsi"/>
          <w:sz w:val="22"/>
          <w:szCs w:val="22"/>
        </w:rPr>
        <w:t>4.Mojsijeva</w:t>
      </w:r>
      <w:proofErr w:type="gramEnd"/>
      <w:r w:rsidRPr="004530F8">
        <w:rPr>
          <w:rFonts w:asciiTheme="minorHAnsi" w:hAnsiTheme="minorHAnsi" w:cstheme="minorHAnsi"/>
          <w:sz w:val="22"/>
          <w:szCs w:val="22"/>
        </w:rPr>
        <w:t xml:space="preserve"> 11:16). Significantly, Jesus sent about that many disciples—seventy-two—to prepare for his ministry in Gal</w:t>
      </w:r>
      <w:r w:rsidRPr="004530F8">
        <w:rPr>
          <w:rFonts w:asciiTheme="minorHAnsi" w:hAnsiTheme="minorHAnsi" w:cstheme="minorHAnsi"/>
          <w:sz w:val="22"/>
          <w:szCs w:val="22"/>
        </w:rPr>
        <w:softHyphen/>
        <w:t>ilee (Luke 10:1).</w:t>
      </w:r>
      <w:r w:rsidRPr="004530F8">
        <w:rPr>
          <w:rFonts w:asciiTheme="minorHAnsi" w:hAnsiTheme="minorHAnsi" w:cstheme="minorHAnsi"/>
          <w:sz w:val="22"/>
          <w:szCs w:val="22"/>
          <w:vertAlign w:val="superscript"/>
        </w:rPr>
        <w:t>90</w:t>
      </w:r>
    </w:p>
    <w:p w14:paraId="051A6171" w14:textId="75801E98"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Pharisees were devout Jewish believers. The word Pharisee comes from the Hebrew and Aramaic words for “one who separ</w:t>
      </w:r>
      <w:r w:rsidRPr="004530F8">
        <w:rPr>
          <w:rFonts w:asciiTheme="minorHAnsi" w:hAnsiTheme="minorHAnsi" w:cstheme="minorHAnsi"/>
          <w:sz w:val="22"/>
          <w:szCs w:val="22"/>
        </w:rPr>
        <w:t>ates.” They separated themselves from the impurities they observed in the priests, the common people, the Hellenists, and certain political groups.</w:t>
      </w:r>
      <w:r w:rsidRPr="004530F8">
        <w:rPr>
          <w:rFonts w:asciiTheme="minorHAnsi" w:hAnsiTheme="minorHAnsi" w:cstheme="minorHAnsi"/>
          <w:sz w:val="22"/>
          <w:szCs w:val="22"/>
          <w:vertAlign w:val="superscript"/>
        </w:rPr>
        <w:t xml:space="preserve">91 </w:t>
      </w:r>
      <w:r w:rsidRPr="004530F8">
        <w:rPr>
          <w:rFonts w:asciiTheme="minorHAnsi" w:hAnsiTheme="minorHAnsi" w:cstheme="minorHAnsi"/>
          <w:sz w:val="22"/>
          <w:szCs w:val="22"/>
        </w:rPr>
        <w:t>Strict observers of the Law, they were strong critics of those who yielded to Hellenistic influences. Some</w:t>
      </w:r>
      <w:r w:rsidRPr="004530F8">
        <w:rPr>
          <w:rFonts w:asciiTheme="minorHAnsi" w:hAnsiTheme="minorHAnsi" w:cstheme="minorHAnsi"/>
          <w:sz w:val="22"/>
          <w:szCs w:val="22"/>
        </w:rPr>
        <w:t xml:space="preserve"> believe their origin can be traced to efforts to purge the land of Hellenism during the time of the Maccabean revolt.</w:t>
      </w:r>
      <w:r w:rsidRPr="004530F8">
        <w:rPr>
          <w:rFonts w:asciiTheme="minorHAnsi" w:hAnsiTheme="minorHAnsi" w:cstheme="minorHAnsi"/>
          <w:sz w:val="22"/>
          <w:szCs w:val="22"/>
          <w:vertAlign w:val="superscript"/>
        </w:rPr>
        <w:t xml:space="preserve">92 </w:t>
      </w:r>
      <w:r w:rsidRPr="004530F8">
        <w:rPr>
          <w:rFonts w:asciiTheme="minorHAnsi" w:hAnsiTheme="minorHAnsi" w:cstheme="minorHAnsi"/>
          <w:sz w:val="22"/>
          <w:szCs w:val="22"/>
        </w:rPr>
        <w:t xml:space="preserve">They </w:t>
      </w:r>
      <w:proofErr w:type="gramStart"/>
      <w:r w:rsidRPr="004530F8">
        <w:rPr>
          <w:rFonts w:asciiTheme="minorHAnsi" w:hAnsiTheme="minorHAnsi" w:cstheme="minorHAnsi"/>
          <w:sz w:val="22"/>
          <w:szCs w:val="22"/>
        </w:rPr>
        <w:t>are considered to be</w:t>
      </w:r>
      <w:proofErr w:type="gramEnd"/>
      <w:r w:rsidRPr="004530F8">
        <w:rPr>
          <w:rFonts w:asciiTheme="minorHAnsi" w:hAnsiTheme="minorHAnsi" w:cstheme="minorHAnsi"/>
          <w:sz w:val="22"/>
          <w:szCs w:val="22"/>
        </w:rPr>
        <w:t xml:space="preserve"> direct descendants of the Hasidim—a group</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of pious Jews who joined the Maccabean revolt.</w:t>
      </w:r>
      <w:r w:rsidRPr="004530F8">
        <w:rPr>
          <w:rFonts w:asciiTheme="minorHAnsi" w:hAnsiTheme="minorHAnsi" w:cstheme="minorHAnsi"/>
          <w:sz w:val="22"/>
          <w:szCs w:val="22"/>
          <w:vertAlign w:val="superscript"/>
        </w:rPr>
        <w:t>93</w:t>
      </w:r>
      <w:r w:rsidRPr="004530F8">
        <w:rPr>
          <w:rFonts w:asciiTheme="minorHAnsi" w:hAnsiTheme="minorHAnsi" w:cstheme="minorHAnsi"/>
          <w:sz w:val="22"/>
          <w:szCs w:val="22"/>
        </w:rPr>
        <w:t xml:space="preserve"> They also anticipa</w:t>
      </w:r>
      <w:r w:rsidRPr="004530F8">
        <w:rPr>
          <w:rFonts w:asciiTheme="minorHAnsi" w:hAnsiTheme="minorHAnsi" w:cstheme="minorHAnsi"/>
          <w:sz w:val="22"/>
          <w:szCs w:val="22"/>
        </w:rPr>
        <w:t>ted a Messiah who would usher in a time of righteousness.</w:t>
      </w:r>
    </w:p>
    <w:p w14:paraId="6018EFF0"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Concerned foremost with purity and kosher requirements,</w:t>
      </w:r>
      <w:r w:rsidRPr="004530F8">
        <w:rPr>
          <w:rFonts w:asciiTheme="minorHAnsi" w:hAnsiTheme="minorHAnsi" w:cstheme="minorHAnsi"/>
          <w:sz w:val="22"/>
          <w:szCs w:val="22"/>
          <w:vertAlign w:val="superscript"/>
        </w:rPr>
        <w:t>94</w:t>
      </w:r>
      <w:r w:rsidRPr="004530F8">
        <w:rPr>
          <w:rFonts w:asciiTheme="minorHAnsi" w:hAnsiTheme="minorHAnsi" w:cstheme="minorHAnsi"/>
          <w:sz w:val="22"/>
          <w:szCs w:val="22"/>
        </w:rPr>
        <w:t xml:space="preserve"> Phari</w:t>
      </w:r>
      <w:r w:rsidRPr="004530F8">
        <w:rPr>
          <w:rFonts w:asciiTheme="minorHAnsi" w:hAnsiTheme="minorHAnsi" w:cstheme="minorHAnsi"/>
          <w:sz w:val="22"/>
          <w:szCs w:val="22"/>
        </w:rPr>
        <w:softHyphen/>
        <w:t>sees emphasized tithing, observance of the Sabbath, and food purity laws.</w:t>
      </w:r>
      <w:r w:rsidRPr="004530F8">
        <w:rPr>
          <w:rFonts w:asciiTheme="minorHAnsi" w:hAnsiTheme="minorHAnsi" w:cstheme="minorHAnsi"/>
          <w:sz w:val="22"/>
          <w:szCs w:val="22"/>
          <w:vertAlign w:val="superscript"/>
        </w:rPr>
        <w:t>95</w:t>
      </w:r>
      <w:r w:rsidRPr="004530F8">
        <w:rPr>
          <w:rFonts w:asciiTheme="minorHAnsi" w:hAnsiTheme="minorHAnsi" w:cstheme="minorHAnsi"/>
          <w:sz w:val="22"/>
          <w:szCs w:val="22"/>
        </w:rPr>
        <w:t xml:space="preserve"> They mainly operated in the synagogues, and they were inte</w:t>
      </w:r>
      <w:r w:rsidRPr="004530F8">
        <w:rPr>
          <w:rFonts w:asciiTheme="minorHAnsi" w:hAnsiTheme="minorHAnsi" w:cstheme="minorHAnsi"/>
          <w:sz w:val="22"/>
          <w:szCs w:val="22"/>
        </w:rPr>
        <w:t>nt on protecting the Torah.</w:t>
      </w:r>
      <w:r w:rsidRPr="004530F8">
        <w:rPr>
          <w:rFonts w:asciiTheme="minorHAnsi" w:hAnsiTheme="minorHAnsi" w:cstheme="minorHAnsi"/>
          <w:sz w:val="22"/>
          <w:szCs w:val="22"/>
          <w:vertAlign w:val="superscript"/>
        </w:rPr>
        <w:t>96</w:t>
      </w:r>
      <w:r w:rsidRPr="004530F8">
        <w:rPr>
          <w:rFonts w:asciiTheme="minorHAnsi" w:hAnsiTheme="minorHAnsi" w:cstheme="minorHAnsi"/>
          <w:sz w:val="22"/>
          <w:szCs w:val="22"/>
        </w:rPr>
        <w:t xml:space="preserve"> Jewish historian Josephus was a self-described Pharisee who identified the group as “a certain sect of the Jews that appear more religious than others, and seem to interpret the laws more accurately.”</w:t>
      </w:r>
      <w:r w:rsidRPr="004530F8">
        <w:rPr>
          <w:rFonts w:asciiTheme="minorHAnsi" w:hAnsiTheme="minorHAnsi" w:cstheme="minorHAnsi"/>
          <w:sz w:val="22"/>
          <w:szCs w:val="22"/>
          <w:vertAlign w:val="superscript"/>
        </w:rPr>
        <w:t>97</w:t>
      </w:r>
      <w:r w:rsidRPr="004530F8">
        <w:rPr>
          <w:rFonts w:asciiTheme="minorHAnsi" w:hAnsiTheme="minorHAnsi" w:cstheme="minorHAnsi"/>
          <w:sz w:val="22"/>
          <w:szCs w:val="22"/>
        </w:rPr>
        <w:t xml:space="preserve"> The New Testament revea</w:t>
      </w:r>
      <w:r w:rsidRPr="004530F8">
        <w:rPr>
          <w:rFonts w:asciiTheme="minorHAnsi" w:hAnsiTheme="minorHAnsi" w:cstheme="minorHAnsi"/>
          <w:sz w:val="22"/>
          <w:szCs w:val="22"/>
        </w:rPr>
        <w:t>ls that they believed in angels and spirits, and the resurrection of human beings (Acts 23:8). They were quite influential in Israel, though they were a relatively small group of some six thousand members.</w:t>
      </w:r>
      <w:r w:rsidRPr="004530F8">
        <w:rPr>
          <w:rFonts w:asciiTheme="minorHAnsi" w:hAnsiTheme="minorHAnsi" w:cstheme="minorHAnsi"/>
          <w:sz w:val="22"/>
          <w:szCs w:val="22"/>
          <w:vertAlign w:val="superscript"/>
        </w:rPr>
        <w:t>98</w:t>
      </w:r>
      <w:r w:rsidRPr="004530F8">
        <w:rPr>
          <w:rFonts w:asciiTheme="minorHAnsi" w:hAnsiTheme="minorHAnsi" w:cstheme="minorHAnsi"/>
          <w:sz w:val="22"/>
          <w:szCs w:val="22"/>
        </w:rPr>
        <w:t xml:space="preserve"> The Pharisees are featured prominently in the Go</w:t>
      </w:r>
      <w:r w:rsidRPr="004530F8">
        <w:rPr>
          <w:rFonts w:asciiTheme="minorHAnsi" w:hAnsiTheme="minorHAnsi" w:cstheme="minorHAnsi"/>
          <w:sz w:val="22"/>
          <w:szCs w:val="22"/>
        </w:rPr>
        <w:t xml:space="preserve">spels, often as recipients of Jesus’ sharp criticism. They strongly opposed Him, especially when He appeared to break their legalistic rules, as when He healed on the Sabbath (Luke 6:6-11). </w:t>
      </w:r>
      <w:proofErr w:type="spellStart"/>
      <w:r w:rsidRPr="004530F8">
        <w:rPr>
          <w:rFonts w:asciiTheme="minorHAnsi" w:hAnsiTheme="minorHAnsi" w:cstheme="minorHAnsi"/>
          <w:sz w:val="22"/>
          <w:szCs w:val="22"/>
        </w:rPr>
        <w:t>Pharisaism</w:t>
      </w:r>
      <w:proofErr w:type="spellEnd"/>
      <w:r w:rsidRPr="004530F8">
        <w:rPr>
          <w:rFonts w:asciiTheme="minorHAnsi" w:hAnsiTheme="minorHAnsi" w:cstheme="minorHAnsi"/>
          <w:sz w:val="22"/>
          <w:szCs w:val="22"/>
        </w:rPr>
        <w:t xml:space="preserve"> is considered the forerunner of modern Orthodox Judaism</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99</w:t>
      </w:r>
      <w:r w:rsidRPr="004530F8">
        <w:rPr>
          <w:rFonts w:asciiTheme="minorHAnsi" w:hAnsiTheme="minorHAnsi" w:cstheme="minorHAnsi"/>
          <w:sz w:val="22"/>
          <w:szCs w:val="22"/>
        </w:rPr>
        <w:t xml:space="preserve"> The Apostle Paul had been an ardent Pharisee before his conversion (Phil. 3:5).</w:t>
      </w:r>
    </w:p>
    <w:p w14:paraId="37B9AA63" w14:textId="7D27C848"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Sadducees, probably named for Zadok, who was appointed high priest by Solomon (</w:t>
      </w:r>
      <w:proofErr w:type="gramStart"/>
      <w:r w:rsidR="001751CA">
        <w:rPr>
          <w:rFonts w:asciiTheme="minorHAnsi" w:hAnsiTheme="minorHAnsi" w:cstheme="minorHAnsi"/>
          <w:sz w:val="22"/>
          <w:szCs w:val="22"/>
        </w:rPr>
        <w:t>1.Carevima</w:t>
      </w:r>
      <w:proofErr w:type="gramEnd"/>
      <w:r w:rsidR="001751CA">
        <w:rPr>
          <w:rFonts w:asciiTheme="minorHAnsi" w:hAnsiTheme="minorHAnsi" w:cstheme="minorHAnsi"/>
          <w:sz w:val="22"/>
          <w:szCs w:val="22"/>
        </w:rPr>
        <w:t xml:space="preserve"> </w:t>
      </w:r>
      <w:r w:rsidRPr="004530F8">
        <w:rPr>
          <w:rFonts w:asciiTheme="minorHAnsi" w:hAnsiTheme="minorHAnsi" w:cstheme="minorHAnsi"/>
          <w:sz w:val="22"/>
          <w:szCs w:val="22"/>
        </w:rPr>
        <w:t>2:35), were a smaller group than the Phari</w:t>
      </w:r>
      <w:r w:rsidRPr="004530F8">
        <w:rPr>
          <w:rFonts w:asciiTheme="minorHAnsi" w:hAnsiTheme="minorHAnsi" w:cstheme="minorHAnsi"/>
          <w:sz w:val="22"/>
          <w:szCs w:val="22"/>
        </w:rPr>
        <w:softHyphen/>
        <w:t>sees. They were educated and wealthy e</w:t>
      </w:r>
      <w:r w:rsidRPr="004530F8">
        <w:rPr>
          <w:rFonts w:asciiTheme="minorHAnsi" w:hAnsiTheme="minorHAnsi" w:cstheme="minorHAnsi"/>
          <w:sz w:val="22"/>
          <w:szCs w:val="22"/>
        </w:rPr>
        <w:t>lites, often in positions of polit</w:t>
      </w:r>
      <w:r w:rsidRPr="004530F8">
        <w:rPr>
          <w:rFonts w:asciiTheme="minorHAnsi" w:hAnsiTheme="minorHAnsi" w:cstheme="minorHAnsi"/>
          <w:sz w:val="22"/>
          <w:szCs w:val="22"/>
        </w:rPr>
        <w:softHyphen/>
        <w:t>ical authority, such as many of the priests (Acts 5:17). Placing great value on their social positions, they were closely connected with the Roman authorities and accepted many aspects of Hellenism.</w:t>
      </w:r>
      <w:r w:rsidRPr="004530F8">
        <w:rPr>
          <w:rFonts w:asciiTheme="minorHAnsi" w:hAnsiTheme="minorHAnsi" w:cstheme="minorHAnsi"/>
          <w:sz w:val="22"/>
          <w:szCs w:val="22"/>
          <w:vertAlign w:val="superscript"/>
        </w:rPr>
        <w:t>100</w:t>
      </w:r>
      <w:r w:rsidRPr="004530F8">
        <w:rPr>
          <w:rFonts w:asciiTheme="minorHAnsi" w:hAnsiTheme="minorHAnsi" w:cstheme="minorHAnsi"/>
          <w:sz w:val="22"/>
          <w:szCs w:val="22"/>
        </w:rPr>
        <w:t xml:space="preserve"> Unlike the Phar</w:t>
      </w:r>
      <w:r w:rsidRPr="004530F8">
        <w:rPr>
          <w:rFonts w:asciiTheme="minorHAnsi" w:hAnsiTheme="minorHAnsi" w:cstheme="minorHAnsi"/>
          <w:sz w:val="22"/>
          <w:szCs w:val="22"/>
        </w:rPr>
        <w:softHyphen/>
        <w:t>ise</w:t>
      </w:r>
      <w:r w:rsidRPr="004530F8">
        <w:rPr>
          <w:rFonts w:asciiTheme="minorHAnsi" w:hAnsiTheme="minorHAnsi" w:cstheme="minorHAnsi"/>
          <w:sz w:val="22"/>
          <w:szCs w:val="22"/>
        </w:rPr>
        <w:t xml:space="preserve">es, they did not believe in angels or demons, resurrection, or the afterlife (Acts </w:t>
      </w:r>
      <w:r w:rsidRPr="004530F8">
        <w:rPr>
          <w:rStyle w:val="Bodytext247pt"/>
          <w:rFonts w:asciiTheme="minorHAnsi" w:hAnsiTheme="minorHAnsi" w:cstheme="minorHAnsi"/>
          <w:sz w:val="22"/>
          <w:szCs w:val="22"/>
        </w:rPr>
        <w:t xml:space="preserve">23:8), </w:t>
      </w:r>
      <w:r w:rsidRPr="004530F8">
        <w:rPr>
          <w:rFonts w:asciiTheme="minorHAnsi" w:hAnsiTheme="minorHAnsi" w:cstheme="minorHAnsi"/>
          <w:sz w:val="22"/>
          <w:szCs w:val="22"/>
        </w:rPr>
        <w:t>but taught “that souls die with the bodies.”</w:t>
      </w:r>
      <w:r w:rsidRPr="004530F8">
        <w:rPr>
          <w:rFonts w:asciiTheme="minorHAnsi" w:hAnsiTheme="minorHAnsi" w:cstheme="minorHAnsi"/>
          <w:sz w:val="22"/>
          <w:szCs w:val="22"/>
          <w:vertAlign w:val="superscript"/>
        </w:rPr>
        <w:t>101</w:t>
      </w:r>
      <w:r w:rsidRPr="004530F8">
        <w:rPr>
          <w:rFonts w:asciiTheme="minorHAnsi" w:hAnsiTheme="minorHAnsi" w:cstheme="minorHAnsi"/>
          <w:sz w:val="22"/>
          <w:szCs w:val="22"/>
        </w:rPr>
        <w:t xml:space="preserve"> They did not anticipate a coming Messiah,</w:t>
      </w:r>
      <w:r w:rsidRPr="004530F8">
        <w:rPr>
          <w:rFonts w:asciiTheme="minorHAnsi" w:hAnsiTheme="minorHAnsi" w:cstheme="minorHAnsi"/>
          <w:sz w:val="22"/>
          <w:szCs w:val="22"/>
          <w:vertAlign w:val="superscript"/>
        </w:rPr>
        <w:t>102</w:t>
      </w:r>
      <w:r w:rsidRPr="004530F8">
        <w:rPr>
          <w:rFonts w:asciiTheme="minorHAnsi" w:hAnsiTheme="minorHAnsi" w:cstheme="minorHAnsi"/>
          <w:sz w:val="22"/>
          <w:szCs w:val="22"/>
        </w:rPr>
        <w:t xml:space="preserve"> and they had their conflicts with Jesus, though not to the extent the Pha</w:t>
      </w:r>
      <w:r w:rsidRPr="004530F8">
        <w:rPr>
          <w:rFonts w:asciiTheme="minorHAnsi" w:hAnsiTheme="minorHAnsi" w:cstheme="minorHAnsi"/>
          <w:sz w:val="22"/>
          <w:szCs w:val="22"/>
        </w:rPr>
        <w:t>risees did. The Sadducees tried to trip up Jesus on theological questions such as the resurrection (</w:t>
      </w:r>
      <w:r w:rsidR="001518A9">
        <w:rPr>
          <w:rFonts w:asciiTheme="minorHAnsi" w:hAnsiTheme="minorHAnsi" w:cstheme="minorHAnsi"/>
          <w:sz w:val="22"/>
          <w:szCs w:val="22"/>
        </w:rPr>
        <w:t xml:space="preserve">Matej </w:t>
      </w:r>
      <w:r w:rsidRPr="004530F8">
        <w:rPr>
          <w:rStyle w:val="Bodytext247pt"/>
          <w:rFonts w:asciiTheme="minorHAnsi" w:hAnsiTheme="minorHAnsi" w:cstheme="minorHAnsi"/>
          <w:sz w:val="22"/>
          <w:szCs w:val="22"/>
        </w:rPr>
        <w:t xml:space="preserve">22:23-33), </w:t>
      </w:r>
      <w:r w:rsidRPr="004530F8">
        <w:rPr>
          <w:rFonts w:asciiTheme="minorHAnsi" w:hAnsiTheme="minorHAnsi" w:cstheme="minorHAnsi"/>
          <w:sz w:val="22"/>
          <w:szCs w:val="22"/>
        </w:rPr>
        <w:t>which Jesus parried by citing a passage from the Pentateuch instead of a more obvious text from Isaiah or Daniel, knowing the Sad</w:t>
      </w:r>
      <w:r w:rsidRPr="004530F8">
        <w:rPr>
          <w:rFonts w:asciiTheme="minorHAnsi" w:hAnsiTheme="minorHAnsi" w:cstheme="minorHAnsi"/>
          <w:sz w:val="22"/>
          <w:szCs w:val="22"/>
        </w:rPr>
        <w:softHyphen/>
        <w:t>ducees di</w:t>
      </w:r>
      <w:r w:rsidRPr="004530F8">
        <w:rPr>
          <w:rFonts w:asciiTheme="minorHAnsi" w:hAnsiTheme="minorHAnsi" w:cstheme="minorHAnsi"/>
          <w:sz w:val="22"/>
          <w:szCs w:val="22"/>
        </w:rPr>
        <w:t>dn’t consider non-Pentateuch biblical books as sources of doctrine.</w:t>
      </w:r>
      <w:r w:rsidRPr="004530F8">
        <w:rPr>
          <w:rFonts w:asciiTheme="minorHAnsi" w:hAnsiTheme="minorHAnsi" w:cstheme="minorHAnsi"/>
          <w:sz w:val="22"/>
          <w:szCs w:val="22"/>
          <w:vertAlign w:val="superscript"/>
        </w:rPr>
        <w:t>103</w:t>
      </w:r>
      <w:r w:rsidRPr="004530F8">
        <w:rPr>
          <w:rFonts w:asciiTheme="minorHAnsi" w:hAnsiTheme="minorHAnsi" w:cstheme="minorHAnsi"/>
          <w:sz w:val="22"/>
          <w:szCs w:val="22"/>
        </w:rPr>
        <w:t xml:space="preserve"> The Sadducees ceased to exist as a sect after the Romans sacked Jerusalem in </w:t>
      </w:r>
      <w:r w:rsidRPr="004530F8">
        <w:rPr>
          <w:rStyle w:val="Bodytext247pt"/>
          <w:rFonts w:asciiTheme="minorHAnsi" w:hAnsiTheme="minorHAnsi" w:cstheme="minorHAnsi"/>
          <w:sz w:val="22"/>
          <w:szCs w:val="22"/>
        </w:rPr>
        <w:t xml:space="preserve">70 </w:t>
      </w:r>
      <w:r w:rsidRPr="004530F8">
        <w:rPr>
          <w:rFonts w:asciiTheme="minorHAnsi" w:hAnsiTheme="minorHAnsi" w:cstheme="minorHAnsi"/>
          <w:sz w:val="22"/>
          <w:szCs w:val="22"/>
        </w:rPr>
        <w:t>AD.</w:t>
      </w:r>
      <w:r w:rsidRPr="004530F8">
        <w:rPr>
          <w:rFonts w:asciiTheme="minorHAnsi" w:hAnsiTheme="minorHAnsi" w:cstheme="minorHAnsi"/>
          <w:sz w:val="22"/>
          <w:szCs w:val="22"/>
          <w:vertAlign w:val="superscript"/>
        </w:rPr>
        <w:t>104</w:t>
      </w:r>
    </w:p>
    <w:p w14:paraId="387FC8E4" w14:textId="7D199FF2"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Essenes, who are not directly mentioned in the New Testa</w:t>
      </w:r>
      <w:r w:rsidRPr="004530F8">
        <w:rPr>
          <w:rFonts w:asciiTheme="minorHAnsi" w:hAnsiTheme="minorHAnsi" w:cstheme="minorHAnsi"/>
          <w:sz w:val="22"/>
          <w:szCs w:val="22"/>
        </w:rPr>
        <w:softHyphen/>
        <w:t>ment,</w:t>
      </w:r>
      <w:r w:rsidRPr="004530F8">
        <w:rPr>
          <w:rFonts w:asciiTheme="minorHAnsi" w:hAnsiTheme="minorHAnsi" w:cstheme="minorHAnsi"/>
          <w:sz w:val="22"/>
          <w:szCs w:val="22"/>
          <w:vertAlign w:val="superscript"/>
        </w:rPr>
        <w:t>105</w:t>
      </w:r>
      <w:r w:rsidRPr="004530F8">
        <w:rPr>
          <w:rFonts w:asciiTheme="minorHAnsi" w:hAnsiTheme="minorHAnsi" w:cstheme="minorHAnsi"/>
          <w:sz w:val="22"/>
          <w:szCs w:val="22"/>
        </w:rPr>
        <w:t xml:space="preserve"> left the cities and lived in</w:t>
      </w:r>
      <w:r w:rsidRPr="004530F8">
        <w:rPr>
          <w:rFonts w:asciiTheme="minorHAnsi" w:hAnsiTheme="minorHAnsi" w:cstheme="minorHAnsi"/>
          <w:sz w:val="22"/>
          <w:szCs w:val="22"/>
        </w:rPr>
        <w:t xml:space="preserve"> isolated communities such as Qumran</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near the Dead Sea. The group, which included some four thousand members,</w:t>
      </w:r>
      <w:r w:rsidRPr="004530F8">
        <w:rPr>
          <w:rFonts w:asciiTheme="minorHAnsi" w:hAnsiTheme="minorHAnsi" w:cstheme="minorHAnsi"/>
          <w:sz w:val="22"/>
          <w:szCs w:val="22"/>
          <w:vertAlign w:val="superscript"/>
        </w:rPr>
        <w:t>106</w:t>
      </w:r>
      <w:r w:rsidRPr="004530F8">
        <w:rPr>
          <w:rFonts w:asciiTheme="minorHAnsi" w:hAnsiTheme="minorHAnsi" w:cstheme="minorHAnsi"/>
          <w:sz w:val="22"/>
          <w:szCs w:val="22"/>
        </w:rPr>
        <w:t xml:space="preserve"> originated in the second century BC</w:t>
      </w:r>
      <w:r w:rsidRPr="004530F8">
        <w:rPr>
          <w:rFonts w:asciiTheme="minorHAnsi" w:hAnsiTheme="minorHAnsi" w:cstheme="minorHAnsi"/>
          <w:sz w:val="22"/>
          <w:szCs w:val="22"/>
          <w:vertAlign w:val="superscript"/>
        </w:rPr>
        <w:t>107</w:t>
      </w:r>
      <w:r w:rsidRPr="004530F8">
        <w:rPr>
          <w:rFonts w:asciiTheme="minorHAnsi" w:hAnsiTheme="minorHAnsi" w:cstheme="minorHAnsi"/>
          <w:sz w:val="22"/>
          <w:szCs w:val="22"/>
        </w:rPr>
        <w:t xml:space="preserve"> and is widely associ</w:t>
      </w:r>
      <w:r w:rsidRPr="004530F8">
        <w:rPr>
          <w:rFonts w:asciiTheme="minorHAnsi" w:hAnsiTheme="minorHAnsi" w:cstheme="minorHAnsi"/>
          <w:sz w:val="22"/>
          <w:szCs w:val="22"/>
        </w:rPr>
        <w:softHyphen/>
        <w:t xml:space="preserve">ated with the Dead Sea Scrolls, which were discovered in eleven caves near Qumran. </w:t>
      </w:r>
      <w:r w:rsidRPr="004530F8">
        <w:rPr>
          <w:rFonts w:asciiTheme="minorHAnsi" w:hAnsiTheme="minorHAnsi" w:cstheme="minorHAnsi"/>
          <w:sz w:val="22"/>
          <w:szCs w:val="22"/>
        </w:rPr>
        <w:t>They are believed to be the writers of the non-biblical portion of the scrolls, which have provided much of our information on the culture and history of Judaic Israel a few centuries before and at the time of Christ.</w:t>
      </w:r>
      <w:r w:rsidRPr="004530F8">
        <w:rPr>
          <w:rFonts w:asciiTheme="minorHAnsi" w:hAnsiTheme="minorHAnsi" w:cstheme="minorHAnsi"/>
          <w:sz w:val="22"/>
          <w:szCs w:val="22"/>
          <w:vertAlign w:val="superscript"/>
        </w:rPr>
        <w:t>108</w:t>
      </w:r>
      <w:r w:rsidRPr="004530F8">
        <w:rPr>
          <w:rFonts w:asciiTheme="minorHAnsi" w:hAnsiTheme="minorHAnsi" w:cstheme="minorHAnsi"/>
          <w:sz w:val="22"/>
          <w:szCs w:val="22"/>
        </w:rPr>
        <w:t xml:space="preserve"> Of the scrolls’ nearly 900 manuscri</w:t>
      </w:r>
      <w:r w:rsidRPr="004530F8">
        <w:rPr>
          <w:rFonts w:asciiTheme="minorHAnsi" w:hAnsiTheme="minorHAnsi" w:cstheme="minorHAnsi"/>
          <w:sz w:val="22"/>
          <w:szCs w:val="22"/>
        </w:rPr>
        <w:t>pts, about 210 are copies of biblical books.</w:t>
      </w:r>
      <w:r w:rsidRPr="004530F8">
        <w:rPr>
          <w:rFonts w:asciiTheme="minorHAnsi" w:hAnsiTheme="minorHAnsi" w:cstheme="minorHAnsi"/>
          <w:sz w:val="22"/>
          <w:szCs w:val="22"/>
          <w:vertAlign w:val="superscript"/>
        </w:rPr>
        <w:t>109</w:t>
      </w:r>
    </w:p>
    <w:p w14:paraId="194A973E"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Essenes lived frugally and held their property in common, though their theology was similar to that of the Pharisees.</w:t>
      </w:r>
      <w:r w:rsidRPr="004530F8">
        <w:rPr>
          <w:rFonts w:asciiTheme="minorHAnsi" w:hAnsiTheme="minorHAnsi" w:cstheme="minorHAnsi"/>
          <w:sz w:val="22"/>
          <w:szCs w:val="22"/>
          <w:vertAlign w:val="superscript"/>
        </w:rPr>
        <w:t>110</w:t>
      </w:r>
      <w:r w:rsidRPr="004530F8">
        <w:rPr>
          <w:rFonts w:asciiTheme="minorHAnsi" w:hAnsiTheme="minorHAnsi" w:cstheme="minorHAnsi"/>
          <w:sz w:val="22"/>
          <w:szCs w:val="22"/>
        </w:rPr>
        <w:t xml:space="preserve"> They rejected the significance of the Temple, which they thought had been compromis</w:t>
      </w:r>
      <w:r w:rsidRPr="004530F8">
        <w:rPr>
          <w:rFonts w:asciiTheme="minorHAnsi" w:hAnsiTheme="minorHAnsi" w:cstheme="minorHAnsi"/>
          <w:sz w:val="22"/>
          <w:szCs w:val="22"/>
        </w:rPr>
        <w:t>ed, and were quietly waiting and praying for the arrival of the Messiah,</w:t>
      </w:r>
      <w:r w:rsidRPr="004530F8">
        <w:rPr>
          <w:rFonts w:asciiTheme="minorHAnsi" w:hAnsiTheme="minorHAnsi" w:cstheme="minorHAnsi"/>
          <w:sz w:val="22"/>
          <w:szCs w:val="22"/>
          <w:vertAlign w:val="superscript"/>
        </w:rPr>
        <w:t>111</w:t>
      </w:r>
      <w:r w:rsidRPr="004530F8">
        <w:rPr>
          <w:rFonts w:asciiTheme="minorHAnsi" w:hAnsiTheme="minorHAnsi" w:cstheme="minorHAnsi"/>
          <w:sz w:val="22"/>
          <w:szCs w:val="22"/>
        </w:rPr>
        <w:t xml:space="preserve"> believing they were the true Israel to whom he would come.</w:t>
      </w:r>
      <w:r w:rsidRPr="004530F8">
        <w:rPr>
          <w:rFonts w:asciiTheme="minorHAnsi" w:hAnsiTheme="minorHAnsi" w:cstheme="minorHAnsi"/>
          <w:sz w:val="22"/>
          <w:szCs w:val="22"/>
          <w:vertAlign w:val="superscript"/>
        </w:rPr>
        <w:t>112</w:t>
      </w:r>
      <w:r w:rsidRPr="004530F8">
        <w:rPr>
          <w:rFonts w:asciiTheme="minorHAnsi" w:hAnsiTheme="minorHAnsi" w:cstheme="minorHAnsi"/>
          <w:sz w:val="22"/>
          <w:szCs w:val="22"/>
        </w:rPr>
        <w:t xml:space="preserve"> Like the Sadducees, the Essenes virtually disappeared from history after the Romans suppressed the Jewish revolt in Je</w:t>
      </w:r>
      <w:r w:rsidRPr="004530F8">
        <w:rPr>
          <w:rFonts w:asciiTheme="minorHAnsi" w:hAnsiTheme="minorHAnsi" w:cstheme="minorHAnsi"/>
          <w:sz w:val="22"/>
          <w:szCs w:val="22"/>
        </w:rPr>
        <w:t>rusalem.</w:t>
      </w:r>
    </w:p>
    <w:p w14:paraId="5D98D2C7"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The Zealots were activists, believing they should do what they could, including waging war, to hasten the establishment of God’s mes</w:t>
      </w:r>
      <w:r w:rsidRPr="004530F8">
        <w:rPr>
          <w:rFonts w:asciiTheme="minorHAnsi" w:hAnsiTheme="minorHAnsi" w:cstheme="minorHAnsi"/>
          <w:sz w:val="22"/>
          <w:szCs w:val="22"/>
        </w:rPr>
        <w:softHyphen/>
        <w:t>sianic kingdom. They had a zeal for the Law, which fueled their oppo</w:t>
      </w:r>
      <w:r w:rsidRPr="004530F8">
        <w:rPr>
          <w:rFonts w:asciiTheme="minorHAnsi" w:hAnsiTheme="minorHAnsi" w:cstheme="minorHAnsi"/>
          <w:sz w:val="22"/>
          <w:szCs w:val="22"/>
        </w:rPr>
        <w:softHyphen/>
        <w:t>sition to the Romans, and they led the ill-fa</w:t>
      </w:r>
      <w:r w:rsidRPr="004530F8">
        <w:rPr>
          <w:rFonts w:asciiTheme="minorHAnsi" w:hAnsiTheme="minorHAnsi" w:cstheme="minorHAnsi"/>
          <w:sz w:val="22"/>
          <w:szCs w:val="22"/>
        </w:rPr>
        <w:t>ted revolt against Rome. The Apostle “Simon the Zealot” likely broke from the Zealots to follow Christ (Acts 1:13).</w:t>
      </w:r>
      <w:r w:rsidRPr="004530F8">
        <w:rPr>
          <w:rFonts w:asciiTheme="minorHAnsi" w:hAnsiTheme="minorHAnsi" w:cstheme="minorHAnsi"/>
          <w:sz w:val="22"/>
          <w:szCs w:val="22"/>
          <w:vertAlign w:val="superscript"/>
        </w:rPr>
        <w:t>113</w:t>
      </w:r>
    </w:p>
    <w:p w14:paraId="4ADB1168"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Herodians were more a political coalition than a religious one, which supported King Herod and his family. Various Roman leaders who </w:t>
      </w:r>
      <w:r w:rsidRPr="004530F8">
        <w:rPr>
          <w:rFonts w:asciiTheme="minorHAnsi" w:hAnsiTheme="minorHAnsi" w:cstheme="minorHAnsi"/>
          <w:sz w:val="22"/>
          <w:szCs w:val="22"/>
        </w:rPr>
        <w:t>ruled Palestine at different times were among this group, which conspired with the Pharisees to entrap Jesus (Mark 3:6; 12.T3).</w:t>
      </w:r>
      <w:r w:rsidRPr="004530F8">
        <w:rPr>
          <w:rFonts w:asciiTheme="minorHAnsi" w:hAnsiTheme="minorHAnsi" w:cstheme="minorHAnsi"/>
          <w:sz w:val="22"/>
          <w:szCs w:val="22"/>
          <w:vertAlign w:val="superscript"/>
        </w:rPr>
        <w:t>114</w:t>
      </w:r>
    </w:p>
    <w:p w14:paraId="513798F3"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scribes weren’t a party or sect, but a class of well-educated Israelites who taught and interpreted the Law and </w:t>
      </w:r>
      <w:r w:rsidRPr="004530F8">
        <w:rPr>
          <w:rFonts w:asciiTheme="minorHAnsi" w:hAnsiTheme="minorHAnsi" w:cstheme="minorHAnsi"/>
          <w:sz w:val="22"/>
          <w:szCs w:val="22"/>
        </w:rPr>
        <w:t>prosecuted its viola</w:t>
      </w:r>
      <w:r w:rsidRPr="004530F8">
        <w:rPr>
          <w:rFonts w:asciiTheme="minorHAnsi" w:hAnsiTheme="minorHAnsi" w:cstheme="minorHAnsi"/>
          <w:sz w:val="22"/>
          <w:szCs w:val="22"/>
        </w:rPr>
        <w:softHyphen/>
        <w:t>tors. Most scribes were Pharisees, and were probably the most elite members of that sect.</w:t>
      </w:r>
      <w:r w:rsidRPr="004530F8">
        <w:rPr>
          <w:rFonts w:asciiTheme="minorHAnsi" w:hAnsiTheme="minorHAnsi" w:cstheme="minorHAnsi"/>
          <w:sz w:val="22"/>
          <w:szCs w:val="22"/>
          <w:vertAlign w:val="superscript"/>
        </w:rPr>
        <w:t>115</w:t>
      </w:r>
    </w:p>
    <w:p w14:paraId="0346A413" w14:textId="0F90073C"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N. T. Wright says that the great majority of Jews didn’t belong to a particular sect or </w:t>
      </w:r>
      <w:proofErr w:type="gramStart"/>
      <w:r w:rsidRPr="004530F8">
        <w:rPr>
          <w:rFonts w:asciiTheme="minorHAnsi" w:hAnsiTheme="minorHAnsi" w:cstheme="minorHAnsi"/>
          <w:sz w:val="22"/>
          <w:szCs w:val="22"/>
        </w:rPr>
        <w:t>party, but</w:t>
      </w:r>
      <w:proofErr w:type="gramEnd"/>
      <w:r w:rsidRPr="004530F8">
        <w:rPr>
          <w:rFonts w:asciiTheme="minorHAnsi" w:hAnsiTheme="minorHAnsi" w:cstheme="minorHAnsi"/>
          <w:sz w:val="22"/>
          <w:szCs w:val="22"/>
        </w:rPr>
        <w:t xml:space="preserve"> were devoted to the basic tenets of Judaism</w:t>
      </w:r>
      <w:r w:rsidRPr="004530F8">
        <w:rPr>
          <w:rFonts w:asciiTheme="minorHAnsi" w:hAnsiTheme="minorHAnsi" w:cstheme="minorHAnsi"/>
          <w:sz w:val="22"/>
          <w:szCs w:val="22"/>
        </w:rPr>
        <w:t>.</w:t>
      </w:r>
      <w:r w:rsidRPr="004530F8">
        <w:rPr>
          <w:rFonts w:asciiTheme="minorHAnsi" w:hAnsiTheme="minorHAnsi" w:cstheme="minorHAnsi"/>
          <w:sz w:val="22"/>
          <w:szCs w:val="22"/>
          <w:vertAlign w:val="superscript"/>
        </w:rPr>
        <w:t xml:space="preserve">116 </w:t>
      </w:r>
      <w:r w:rsidRPr="004530F8">
        <w:rPr>
          <w:rFonts w:asciiTheme="minorHAnsi" w:hAnsiTheme="minorHAnsi" w:cstheme="minorHAnsi"/>
          <w:sz w:val="22"/>
          <w:szCs w:val="22"/>
        </w:rPr>
        <w:t>Though a widely diverse people, they cared about their God, scriptures, and heritage, and therefore sought to observe biblical law. They prayed, fasted, attended synagogue, and traveled to Jerusalem for the celebrated feasts. They kept the Sabbath, es</w:t>
      </w:r>
      <w:r w:rsidRPr="004530F8">
        <w:rPr>
          <w:rFonts w:asciiTheme="minorHAnsi" w:hAnsiTheme="minorHAnsi" w:cstheme="minorHAnsi"/>
          <w:sz w:val="22"/>
          <w:szCs w:val="22"/>
        </w:rPr>
        <w:t>chewed pork, and obeyed their religious</w:t>
      </w:r>
      <w:r w:rsidR="009911C9">
        <w:rPr>
          <w:rFonts w:asciiTheme="minorHAnsi" w:hAnsiTheme="minorHAnsi" w:cstheme="minorHAnsi"/>
          <w:sz w:val="22"/>
          <w:szCs w:val="22"/>
        </w:rPr>
        <w:t xml:space="preserve"> </w:t>
      </w:r>
      <w:r w:rsidRPr="004530F8">
        <w:rPr>
          <w:rFonts w:asciiTheme="minorHAnsi" w:hAnsiTheme="minorHAnsi" w:cstheme="minorHAnsi"/>
          <w:sz w:val="22"/>
          <w:szCs w:val="22"/>
        </w:rPr>
        <w:t>duty to circumcise their male children.</w:t>
      </w:r>
      <w:r w:rsidRPr="004530F8">
        <w:rPr>
          <w:rFonts w:asciiTheme="minorHAnsi" w:hAnsiTheme="minorHAnsi" w:cstheme="minorHAnsi"/>
          <w:sz w:val="22"/>
          <w:szCs w:val="22"/>
          <w:vertAlign w:val="superscript"/>
        </w:rPr>
        <w:t>117</w:t>
      </w:r>
      <w:r w:rsidRPr="004530F8">
        <w:rPr>
          <w:rFonts w:asciiTheme="minorHAnsi" w:hAnsiTheme="minorHAnsi" w:cstheme="minorHAnsi"/>
          <w:sz w:val="22"/>
          <w:szCs w:val="22"/>
        </w:rPr>
        <w:t xml:space="preserve"> Most expected deliverance through the coming Messiah and the ensuing kingdom of God.</w:t>
      </w:r>
      <w:r w:rsidRPr="004530F8">
        <w:rPr>
          <w:rFonts w:asciiTheme="minorHAnsi" w:hAnsiTheme="minorHAnsi" w:cstheme="minorHAnsi"/>
          <w:sz w:val="22"/>
          <w:szCs w:val="22"/>
          <w:vertAlign w:val="superscript"/>
        </w:rPr>
        <w:t>118</w:t>
      </w:r>
    </w:p>
    <w:p w14:paraId="481128C5" w14:textId="77777777" w:rsidR="00641193" w:rsidRPr="004530F8" w:rsidRDefault="00081AC1" w:rsidP="00716972">
      <w:pPr>
        <w:pStyle w:val="Heading1120"/>
        <w:shd w:val="clear" w:color="auto" w:fill="auto"/>
        <w:spacing w:before="0" w:after="0" w:line="240" w:lineRule="auto"/>
        <w:ind w:firstLine="360"/>
        <w:jc w:val="both"/>
        <w:rPr>
          <w:rFonts w:asciiTheme="minorHAnsi" w:hAnsiTheme="minorHAnsi" w:cstheme="minorHAnsi"/>
          <w:sz w:val="22"/>
          <w:szCs w:val="22"/>
        </w:rPr>
      </w:pPr>
      <w:bookmarkStart w:id="40" w:name="bookmark89"/>
      <w:r w:rsidRPr="004530F8">
        <w:rPr>
          <w:rStyle w:val="Heading1121"/>
          <w:rFonts w:asciiTheme="minorHAnsi" w:hAnsiTheme="minorHAnsi" w:cstheme="minorHAnsi"/>
          <w:sz w:val="22"/>
          <w:szCs w:val="22"/>
        </w:rPr>
        <w:t xml:space="preserve">TO CONTINUE READING, ORDER YOUR COPY OF </w:t>
      </w:r>
      <w:r w:rsidRPr="004530F8">
        <w:rPr>
          <w:rStyle w:val="Heading112115pt"/>
          <w:rFonts w:asciiTheme="minorHAnsi" w:hAnsiTheme="minorHAnsi" w:cstheme="minorHAnsi"/>
          <w:sz w:val="22"/>
          <w:szCs w:val="22"/>
        </w:rPr>
        <w:t>THE TRUE JESUS</w:t>
      </w:r>
      <w:r w:rsidRPr="004530F8">
        <w:rPr>
          <w:rStyle w:val="Heading1121"/>
          <w:rFonts w:asciiTheme="minorHAnsi" w:hAnsiTheme="minorHAnsi" w:cstheme="minorHAnsi"/>
          <w:sz w:val="22"/>
          <w:szCs w:val="22"/>
        </w:rPr>
        <w:t xml:space="preserve"> WHEREVER BOOKS ARE SOLD</w:t>
      </w:r>
      <w:bookmarkEnd w:id="40"/>
    </w:p>
    <w:p w14:paraId="5C5C00CA" w14:textId="77777777" w:rsidR="00641193" w:rsidRPr="004530F8" w:rsidRDefault="00081AC1" w:rsidP="00716972">
      <w:pPr>
        <w:pStyle w:val="Bodytext270"/>
        <w:shd w:val="clear" w:color="auto" w:fill="auto"/>
        <w:spacing w:after="0" w:line="240" w:lineRule="auto"/>
        <w:ind w:firstLine="360"/>
        <w:jc w:val="center"/>
        <w:rPr>
          <w:rFonts w:asciiTheme="minorHAnsi" w:hAnsiTheme="minorHAnsi" w:cstheme="minorHAnsi"/>
          <w:sz w:val="22"/>
          <w:szCs w:val="22"/>
        </w:rPr>
      </w:pPr>
      <w:r w:rsidRPr="004530F8">
        <w:rPr>
          <w:rFonts w:asciiTheme="minorHAnsi" w:hAnsiTheme="minorHAnsi" w:cstheme="minorHAnsi"/>
          <w:sz w:val="22"/>
          <w:szCs w:val="22"/>
        </w:rPr>
        <w:t>NOTES</w:t>
      </w:r>
    </w:p>
    <w:p w14:paraId="50973480" w14:textId="77777777" w:rsidR="00641193" w:rsidRPr="004530F8" w:rsidRDefault="00081AC1" w:rsidP="00716972">
      <w:pPr>
        <w:pStyle w:val="Bodytext1230"/>
        <w:numPr>
          <w:ilvl w:val="0"/>
          <w:numId w:val="18"/>
        </w:numPr>
        <w:shd w:val="clear" w:color="auto" w:fill="auto"/>
        <w:tabs>
          <w:tab w:val="left" w:pos="373"/>
        </w:tabs>
        <w:spacing w:line="240" w:lineRule="auto"/>
        <w:ind w:firstLine="360"/>
        <w:rPr>
          <w:rFonts w:asciiTheme="minorHAnsi" w:hAnsiTheme="minorHAnsi" w:cstheme="minorHAnsi"/>
          <w:sz w:val="22"/>
          <w:szCs w:val="22"/>
        </w:rPr>
      </w:pPr>
      <w:r w:rsidRPr="004530F8">
        <w:rPr>
          <w:rStyle w:val="Bodytext123NotItalic"/>
          <w:rFonts w:asciiTheme="minorHAnsi" w:hAnsiTheme="minorHAnsi" w:cstheme="minorHAnsi"/>
          <w:sz w:val="22"/>
          <w:szCs w:val="22"/>
        </w:rPr>
        <w:t xml:space="preserve">L </w:t>
      </w:r>
      <w:proofErr w:type="spellStart"/>
      <w:r w:rsidRPr="004530F8">
        <w:rPr>
          <w:rStyle w:val="Bodytext123NotItalic"/>
          <w:rFonts w:asciiTheme="minorHAnsi" w:hAnsiTheme="minorHAnsi" w:cstheme="minorHAnsi"/>
          <w:sz w:val="22"/>
          <w:szCs w:val="22"/>
        </w:rPr>
        <w:t>L</w:t>
      </w:r>
      <w:proofErr w:type="spellEnd"/>
      <w:r w:rsidRPr="004530F8">
        <w:rPr>
          <w:rStyle w:val="Bodytext123NotItalic"/>
          <w:rFonts w:asciiTheme="minorHAnsi" w:hAnsiTheme="minorHAnsi" w:cstheme="minorHAnsi"/>
          <w:sz w:val="22"/>
          <w:szCs w:val="22"/>
        </w:rPr>
        <w:t xml:space="preserve">. Jensen, </w:t>
      </w:r>
      <w:r w:rsidRPr="004530F8">
        <w:rPr>
          <w:rFonts w:asciiTheme="minorHAnsi" w:hAnsiTheme="minorHAnsi" w:cstheme="minorHAnsi"/>
          <w:sz w:val="22"/>
          <w:szCs w:val="22"/>
        </w:rPr>
        <w:t>Jensen's Survey of the Old Testament: Search and Discover</w:t>
      </w:r>
      <w:r w:rsidRPr="004530F8">
        <w:rPr>
          <w:rStyle w:val="Bodytext123NotItalic"/>
          <w:rFonts w:asciiTheme="minorHAnsi" w:hAnsiTheme="minorHAnsi" w:cstheme="minorHAnsi"/>
          <w:sz w:val="22"/>
          <w:szCs w:val="22"/>
        </w:rPr>
        <w:t xml:space="preserve"> (Chi</w:t>
      </w:r>
      <w:r w:rsidRPr="004530F8">
        <w:rPr>
          <w:rStyle w:val="Bodytext123NotItalic"/>
          <w:rFonts w:asciiTheme="minorHAnsi" w:hAnsiTheme="minorHAnsi" w:cstheme="minorHAnsi"/>
          <w:sz w:val="22"/>
          <w:szCs w:val="22"/>
        </w:rPr>
        <w:softHyphen/>
        <w:t>cago: Moody Press, 1978), 471-72.</w:t>
      </w:r>
    </w:p>
    <w:p w14:paraId="53C5FAA6"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Thomas D. Lea and David Alan Black, </w:t>
      </w:r>
      <w:r w:rsidRPr="004530F8">
        <w:rPr>
          <w:rStyle w:val="Bodytext23Italic"/>
          <w:rFonts w:asciiTheme="minorHAnsi" w:hAnsiTheme="minorHAnsi" w:cstheme="minorHAnsi"/>
          <w:b w:val="0"/>
          <w:bCs w:val="0"/>
          <w:sz w:val="22"/>
          <w:szCs w:val="22"/>
        </w:rPr>
        <w:t>The New Testament: Its Background and Message</w:t>
      </w:r>
      <w:r w:rsidRPr="004530F8">
        <w:rPr>
          <w:rStyle w:val="Bodytext233"/>
          <w:rFonts w:asciiTheme="minorHAnsi" w:hAnsiTheme="minorHAnsi" w:cstheme="minorHAnsi"/>
          <w:sz w:val="22"/>
          <w:szCs w:val="22"/>
        </w:rPr>
        <w:t>, 2nd ed. (Nashville, TN: Broadman &amp; Holman Publishers 2003), 8.</w:t>
      </w:r>
    </w:p>
    <w:p w14:paraId="6D2D9E93"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Craig A. Evans, </w:t>
      </w:r>
      <w:r w:rsidRPr="004530F8">
        <w:rPr>
          <w:rStyle w:val="Bodytext23Italic"/>
          <w:rFonts w:asciiTheme="minorHAnsi" w:hAnsiTheme="minorHAnsi" w:cstheme="minorHAnsi"/>
          <w:b w:val="0"/>
          <w:bCs w:val="0"/>
          <w:sz w:val="22"/>
          <w:szCs w:val="22"/>
        </w:rPr>
        <w:t>NT311 The World of Jesus and the Gospels</w:t>
      </w:r>
      <w:r w:rsidRPr="004530F8">
        <w:rPr>
          <w:rStyle w:val="Bodytext233"/>
          <w:rFonts w:asciiTheme="minorHAnsi" w:hAnsiTheme="minorHAnsi" w:cstheme="minorHAnsi"/>
          <w:sz w:val="22"/>
          <w:szCs w:val="22"/>
        </w:rPr>
        <w:t xml:space="preserve"> (Bellingham, WA: </w:t>
      </w:r>
      <w:proofErr w:type="spellStart"/>
      <w:r w:rsidRPr="004530F8">
        <w:rPr>
          <w:rStyle w:val="Bodytext233"/>
          <w:rFonts w:asciiTheme="minorHAnsi" w:hAnsiTheme="minorHAnsi" w:cstheme="minorHAnsi"/>
          <w:sz w:val="22"/>
          <w:szCs w:val="22"/>
        </w:rPr>
        <w:t>Lexham</w:t>
      </w:r>
      <w:proofErr w:type="spellEnd"/>
      <w:r w:rsidRPr="004530F8">
        <w:rPr>
          <w:rStyle w:val="Bodytext233"/>
          <w:rFonts w:asciiTheme="minorHAnsi" w:hAnsiTheme="minorHAnsi" w:cstheme="minorHAnsi"/>
          <w:sz w:val="22"/>
          <w:szCs w:val="22"/>
        </w:rPr>
        <w:t xml:space="preserve"> Press, 2014), segment 1.</w:t>
      </w:r>
    </w:p>
    <w:p w14:paraId="0A29594D" w14:textId="77777777" w:rsidR="00641193" w:rsidRPr="004530F8" w:rsidRDefault="00081AC1" w:rsidP="00716972">
      <w:pPr>
        <w:pStyle w:val="Bodytext1230"/>
        <w:numPr>
          <w:ilvl w:val="0"/>
          <w:numId w:val="18"/>
        </w:numPr>
        <w:shd w:val="clear" w:color="auto" w:fill="auto"/>
        <w:tabs>
          <w:tab w:val="left" w:pos="373"/>
        </w:tabs>
        <w:spacing w:line="240" w:lineRule="auto"/>
        <w:ind w:firstLine="360"/>
        <w:rPr>
          <w:rFonts w:asciiTheme="minorHAnsi" w:hAnsiTheme="minorHAnsi" w:cstheme="minorHAnsi"/>
          <w:sz w:val="22"/>
          <w:szCs w:val="22"/>
        </w:rPr>
      </w:pPr>
      <w:r w:rsidRPr="004530F8">
        <w:rPr>
          <w:rStyle w:val="Bodytext123NotItalic"/>
          <w:rFonts w:asciiTheme="minorHAnsi" w:hAnsiTheme="minorHAnsi" w:cstheme="minorHAnsi"/>
          <w:sz w:val="22"/>
          <w:szCs w:val="22"/>
        </w:rPr>
        <w:t>Mark</w:t>
      </w:r>
      <w:r w:rsidRPr="004530F8">
        <w:rPr>
          <w:rStyle w:val="Bodytext123NotItalic"/>
          <w:rFonts w:asciiTheme="minorHAnsi" w:hAnsiTheme="minorHAnsi" w:cstheme="minorHAnsi"/>
          <w:sz w:val="22"/>
          <w:szCs w:val="22"/>
        </w:rPr>
        <w:t xml:space="preserve"> L. Strauss, </w:t>
      </w:r>
      <w:r w:rsidRPr="004530F8">
        <w:rPr>
          <w:rFonts w:asciiTheme="minorHAnsi" w:hAnsiTheme="minorHAnsi" w:cstheme="minorHAnsi"/>
          <w:sz w:val="22"/>
          <w:szCs w:val="22"/>
        </w:rPr>
        <w:t xml:space="preserve">Four Portraits, One Jesus: A Survey of Jesus and the Gospels </w:t>
      </w:r>
      <w:r w:rsidRPr="004530F8">
        <w:rPr>
          <w:rStyle w:val="Bodytext123NotItalic"/>
          <w:rFonts w:asciiTheme="minorHAnsi" w:hAnsiTheme="minorHAnsi" w:cstheme="minorHAnsi"/>
          <w:sz w:val="22"/>
          <w:szCs w:val="22"/>
        </w:rPr>
        <w:t xml:space="preserve">(Grand Rapids, MI: Zondervan, 2007), 94; Joel </w:t>
      </w:r>
      <w:proofErr w:type="spellStart"/>
      <w:r w:rsidRPr="004530F8">
        <w:rPr>
          <w:rStyle w:val="Bodytext123NotItalic"/>
          <w:rFonts w:asciiTheme="minorHAnsi" w:hAnsiTheme="minorHAnsi" w:cstheme="minorHAnsi"/>
          <w:sz w:val="22"/>
          <w:szCs w:val="22"/>
        </w:rPr>
        <w:t>Willitts</w:t>
      </w:r>
      <w:proofErr w:type="spellEnd"/>
      <w:r w:rsidRPr="004530F8">
        <w:rPr>
          <w:rStyle w:val="Bodytext123NotItalic"/>
          <w:rFonts w:asciiTheme="minorHAnsi" w:hAnsiTheme="minorHAnsi" w:cstheme="minorHAnsi"/>
          <w:sz w:val="22"/>
          <w:szCs w:val="22"/>
        </w:rPr>
        <w:t xml:space="preserve">, </w:t>
      </w:r>
      <w:r w:rsidRPr="004530F8">
        <w:rPr>
          <w:rFonts w:asciiTheme="minorHAnsi" w:hAnsiTheme="minorHAnsi" w:cstheme="minorHAnsi"/>
          <w:sz w:val="22"/>
          <w:szCs w:val="22"/>
        </w:rPr>
        <w:t>NT202 A Survey of Jewish History and Literature from the Second Temple Period</w:t>
      </w:r>
      <w:r w:rsidRPr="004530F8">
        <w:rPr>
          <w:rStyle w:val="Bodytext123NotItalic"/>
          <w:rFonts w:asciiTheme="minorHAnsi" w:hAnsiTheme="minorHAnsi" w:cstheme="minorHAnsi"/>
          <w:sz w:val="22"/>
          <w:szCs w:val="22"/>
        </w:rPr>
        <w:t xml:space="preserve"> (Bellingham, WA: </w:t>
      </w:r>
      <w:proofErr w:type="spellStart"/>
      <w:r w:rsidRPr="004530F8">
        <w:rPr>
          <w:rStyle w:val="Bodytext123NotItalic"/>
          <w:rFonts w:asciiTheme="minorHAnsi" w:hAnsiTheme="minorHAnsi" w:cstheme="minorHAnsi"/>
          <w:sz w:val="22"/>
          <w:szCs w:val="22"/>
        </w:rPr>
        <w:t>Lexham</w:t>
      </w:r>
      <w:proofErr w:type="spellEnd"/>
      <w:r w:rsidRPr="004530F8">
        <w:rPr>
          <w:rStyle w:val="Bodytext123NotItalic"/>
          <w:rFonts w:asciiTheme="minorHAnsi" w:hAnsiTheme="minorHAnsi" w:cstheme="minorHAnsi"/>
          <w:sz w:val="22"/>
          <w:szCs w:val="22"/>
        </w:rPr>
        <w:t xml:space="preserve"> Press, 2015), segment 1.</w:t>
      </w:r>
    </w:p>
    <w:p w14:paraId="6F53A806"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Richard L. Pratt Jr., </w:t>
      </w:r>
      <w:r w:rsidRPr="004530F8">
        <w:rPr>
          <w:rStyle w:val="Bodytext23Italic"/>
          <w:rFonts w:asciiTheme="minorHAnsi" w:hAnsiTheme="minorHAnsi" w:cstheme="minorHAnsi"/>
          <w:b w:val="0"/>
          <w:bCs w:val="0"/>
          <w:sz w:val="22"/>
          <w:szCs w:val="22"/>
        </w:rPr>
        <w:t>1 and 2 Chronicles: A Mentor Commentary</w:t>
      </w:r>
      <w:r w:rsidRPr="004530F8">
        <w:rPr>
          <w:rStyle w:val="Bodytext233"/>
          <w:rFonts w:asciiTheme="minorHAnsi" w:hAnsiTheme="minorHAnsi" w:cstheme="minorHAnsi"/>
          <w:sz w:val="22"/>
          <w:szCs w:val="22"/>
        </w:rPr>
        <w:t xml:space="preserve"> (</w:t>
      </w:r>
      <w:proofErr w:type="spellStart"/>
      <w:r w:rsidRPr="004530F8">
        <w:rPr>
          <w:rStyle w:val="Bodytext233"/>
          <w:rFonts w:asciiTheme="minorHAnsi" w:hAnsiTheme="minorHAnsi" w:cstheme="minorHAnsi"/>
          <w:sz w:val="22"/>
          <w:szCs w:val="22"/>
        </w:rPr>
        <w:t>Fearn</w:t>
      </w:r>
      <w:proofErr w:type="spellEnd"/>
      <w:r w:rsidRPr="004530F8">
        <w:rPr>
          <w:rStyle w:val="Bodytext233"/>
          <w:rFonts w:asciiTheme="minorHAnsi" w:hAnsiTheme="minorHAnsi" w:cstheme="minorHAnsi"/>
          <w:sz w:val="22"/>
          <w:szCs w:val="22"/>
        </w:rPr>
        <w:t xml:space="preserve">, </w:t>
      </w:r>
      <w:proofErr w:type="spellStart"/>
      <w:r w:rsidRPr="004530F8">
        <w:rPr>
          <w:rStyle w:val="Bodytext233"/>
          <w:rFonts w:asciiTheme="minorHAnsi" w:hAnsiTheme="minorHAnsi" w:cstheme="minorHAnsi"/>
          <w:sz w:val="22"/>
          <w:szCs w:val="22"/>
        </w:rPr>
        <w:t>Tain</w:t>
      </w:r>
      <w:proofErr w:type="spellEnd"/>
      <w:r w:rsidRPr="004530F8">
        <w:rPr>
          <w:rStyle w:val="Bodytext233"/>
          <w:rFonts w:asciiTheme="minorHAnsi" w:hAnsiTheme="minorHAnsi" w:cstheme="minorHAnsi"/>
          <w:sz w:val="22"/>
          <w:szCs w:val="22"/>
        </w:rPr>
        <w:t>, Ross-shire, Great Britain: Mentor, 2006), 11.</w:t>
      </w:r>
    </w:p>
    <w:p w14:paraId="7761F233"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R. K. Harrison, “Canon of the OT,” in G. W. Bromiley, ed., </w:t>
      </w:r>
      <w:r w:rsidRPr="004530F8">
        <w:rPr>
          <w:rStyle w:val="Bodytext23Italic"/>
          <w:rFonts w:asciiTheme="minorHAnsi" w:hAnsiTheme="minorHAnsi" w:cstheme="minorHAnsi"/>
          <w:b w:val="0"/>
          <w:bCs w:val="0"/>
          <w:sz w:val="22"/>
          <w:szCs w:val="22"/>
        </w:rPr>
        <w:t>The International Standard Bible Encyclopedia, Revised</w:t>
      </w:r>
      <w:r w:rsidRPr="004530F8">
        <w:rPr>
          <w:rStyle w:val="Bodytext233"/>
          <w:rFonts w:asciiTheme="minorHAnsi" w:hAnsiTheme="minorHAnsi" w:cstheme="minorHAnsi"/>
          <w:sz w:val="22"/>
          <w:szCs w:val="22"/>
        </w:rPr>
        <w:t xml:space="preserve"> (Wm. B. Eerdmans), </w:t>
      </w:r>
      <w:r w:rsidRPr="004530F8">
        <w:rPr>
          <w:rStyle w:val="Bodytext233"/>
          <w:rFonts w:asciiTheme="minorHAnsi" w:hAnsiTheme="minorHAnsi" w:cstheme="minorHAnsi"/>
          <w:sz w:val="22"/>
          <w:szCs w:val="22"/>
          <w:lang w:val="hr-HR" w:eastAsia="hr-HR" w:bidi="hr-HR"/>
        </w:rPr>
        <w:t xml:space="preserve">vol. </w:t>
      </w:r>
      <w:r w:rsidRPr="004530F8">
        <w:rPr>
          <w:rStyle w:val="Bodytext233"/>
          <w:rFonts w:asciiTheme="minorHAnsi" w:hAnsiTheme="minorHAnsi" w:cstheme="minorHAnsi"/>
          <w:sz w:val="22"/>
          <w:szCs w:val="22"/>
        </w:rPr>
        <w:t>J, 598.</w:t>
      </w:r>
    </w:p>
    <w:p w14:paraId="039590D5"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Josephus wrote that since Artaxerxes’ age the succession of prophets had ceased. Harrison, “Canon of the OT,” in Bromiley, ed., </w:t>
      </w:r>
      <w:r w:rsidRPr="004530F8">
        <w:rPr>
          <w:rStyle w:val="Bodytext23Italic"/>
          <w:rFonts w:asciiTheme="minorHAnsi" w:hAnsiTheme="minorHAnsi" w:cstheme="minorHAnsi"/>
          <w:b w:val="0"/>
          <w:bCs w:val="0"/>
          <w:sz w:val="22"/>
          <w:szCs w:val="22"/>
        </w:rPr>
        <w:t>The International Standard Bible Encyclopedia</w:t>
      </w:r>
      <w:r w:rsidRPr="004530F8">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lang w:val="hr-HR" w:eastAsia="hr-HR" w:bidi="hr-HR"/>
        </w:rPr>
        <w:t xml:space="preserve">vol. </w:t>
      </w:r>
      <w:r w:rsidRPr="004530F8">
        <w:rPr>
          <w:rStyle w:val="Bodytext233"/>
          <w:rFonts w:asciiTheme="minorHAnsi" w:hAnsiTheme="minorHAnsi" w:cstheme="minorHAnsi"/>
          <w:sz w:val="22"/>
          <w:szCs w:val="22"/>
        </w:rPr>
        <w:t>1,598.</w:t>
      </w:r>
    </w:p>
    <w:p w14:paraId="1BE1EA10"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Paul N. </w:t>
      </w:r>
      <w:proofErr w:type="spellStart"/>
      <w:r w:rsidRPr="004530F8">
        <w:rPr>
          <w:rStyle w:val="Bodytext233"/>
          <w:rFonts w:asciiTheme="minorHAnsi" w:hAnsiTheme="minorHAnsi" w:cstheme="minorHAnsi"/>
          <w:sz w:val="22"/>
          <w:szCs w:val="22"/>
        </w:rPr>
        <w:t>Benware</w:t>
      </w:r>
      <w:proofErr w:type="spellEnd"/>
      <w:r w:rsidRPr="004530F8">
        <w:rPr>
          <w:rStyle w:val="Bodytext233"/>
          <w:rFonts w:asciiTheme="minorHAnsi" w:hAnsiTheme="minorHAnsi" w:cstheme="minorHAnsi"/>
          <w:sz w:val="22"/>
          <w:szCs w:val="22"/>
        </w:rPr>
        <w:t xml:space="preserve">, </w:t>
      </w:r>
      <w:r w:rsidRPr="004530F8">
        <w:rPr>
          <w:rStyle w:val="Bodytext23Italic"/>
          <w:rFonts w:asciiTheme="minorHAnsi" w:hAnsiTheme="minorHAnsi" w:cstheme="minorHAnsi"/>
          <w:b w:val="0"/>
          <w:bCs w:val="0"/>
          <w:sz w:val="22"/>
          <w:szCs w:val="22"/>
        </w:rPr>
        <w:t>Survey of the New Testament (Revised)</w:t>
      </w:r>
      <w:r w:rsidRPr="004530F8">
        <w:rPr>
          <w:rStyle w:val="Bodytext233"/>
          <w:rFonts w:asciiTheme="minorHAnsi" w:hAnsiTheme="minorHAnsi" w:cstheme="minorHAnsi"/>
          <w:sz w:val="22"/>
          <w:szCs w:val="22"/>
        </w:rPr>
        <w:t xml:space="preserve"> (</w:t>
      </w:r>
      <w:r w:rsidRPr="004530F8">
        <w:rPr>
          <w:rStyle w:val="Bodytext233"/>
          <w:rFonts w:asciiTheme="minorHAnsi" w:hAnsiTheme="minorHAnsi" w:cstheme="minorHAnsi"/>
          <w:sz w:val="22"/>
          <w:szCs w:val="22"/>
        </w:rPr>
        <w:t>Chicago: Moody Press, 1990), 22.</w:t>
      </w:r>
    </w:p>
    <w:p w14:paraId="44DD2182"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Paul J. </w:t>
      </w:r>
      <w:proofErr w:type="spellStart"/>
      <w:r w:rsidRPr="004530F8">
        <w:rPr>
          <w:rStyle w:val="Bodytext233"/>
          <w:rFonts w:asciiTheme="minorHAnsi" w:hAnsiTheme="minorHAnsi" w:cstheme="minorHAnsi"/>
          <w:sz w:val="22"/>
          <w:szCs w:val="22"/>
        </w:rPr>
        <w:t>Achtemeier</w:t>
      </w:r>
      <w:proofErr w:type="spellEnd"/>
      <w:r w:rsidRPr="004530F8">
        <w:rPr>
          <w:rStyle w:val="Bodytext233"/>
          <w:rFonts w:asciiTheme="minorHAnsi" w:hAnsiTheme="minorHAnsi" w:cstheme="minorHAnsi"/>
          <w:sz w:val="22"/>
          <w:szCs w:val="22"/>
        </w:rPr>
        <w:t xml:space="preserve">, Harper </w:t>
      </w:r>
      <w:r w:rsidRPr="004530F8">
        <w:rPr>
          <w:rStyle w:val="Bodytext23Italic"/>
          <w:rFonts w:asciiTheme="minorHAnsi" w:hAnsiTheme="minorHAnsi" w:cstheme="minorHAnsi"/>
          <w:b w:val="0"/>
          <w:bCs w:val="0"/>
          <w:sz w:val="22"/>
          <w:szCs w:val="22"/>
        </w:rPr>
        <w:t>&amp;c</w:t>
      </w:r>
      <w:r w:rsidRPr="004530F8">
        <w:rPr>
          <w:rStyle w:val="Bodytext233"/>
          <w:rFonts w:asciiTheme="minorHAnsi" w:hAnsiTheme="minorHAnsi" w:cstheme="minorHAnsi"/>
          <w:sz w:val="22"/>
          <w:szCs w:val="22"/>
        </w:rPr>
        <w:t xml:space="preserve"> Row and Society of Biblical Literature, in </w:t>
      </w:r>
      <w:r w:rsidRPr="004530F8">
        <w:rPr>
          <w:rStyle w:val="Bodytext23Italic"/>
          <w:rFonts w:asciiTheme="minorHAnsi" w:hAnsiTheme="minorHAnsi" w:cstheme="minorHAnsi"/>
          <w:b w:val="0"/>
          <w:bCs w:val="0"/>
          <w:sz w:val="22"/>
          <w:szCs w:val="22"/>
        </w:rPr>
        <w:t>Harp</w:t>
      </w:r>
      <w:r w:rsidRPr="004530F8">
        <w:rPr>
          <w:rStyle w:val="Bodytext23Italic"/>
          <w:rFonts w:asciiTheme="minorHAnsi" w:hAnsiTheme="minorHAnsi" w:cstheme="minorHAnsi"/>
          <w:b w:val="0"/>
          <w:bCs w:val="0"/>
          <w:sz w:val="22"/>
          <w:szCs w:val="22"/>
        </w:rPr>
        <w:softHyphen/>
        <w:t>er's Bible Dictionary</w:t>
      </w:r>
      <w:r w:rsidRPr="004530F8">
        <w:rPr>
          <w:rStyle w:val="Bodytext233"/>
          <w:rFonts w:asciiTheme="minorHAnsi" w:hAnsiTheme="minorHAnsi" w:cstheme="minorHAnsi"/>
          <w:sz w:val="22"/>
          <w:szCs w:val="22"/>
        </w:rPr>
        <w:t xml:space="preserve">, 1st ed. (San Francisco: Harper </w:t>
      </w:r>
      <w:r w:rsidRPr="004530F8">
        <w:rPr>
          <w:rStyle w:val="Bodytext23Italic"/>
          <w:rFonts w:asciiTheme="minorHAnsi" w:hAnsiTheme="minorHAnsi" w:cstheme="minorHAnsi"/>
          <w:b w:val="0"/>
          <w:bCs w:val="0"/>
          <w:sz w:val="22"/>
          <w:szCs w:val="22"/>
        </w:rPr>
        <w:t>&amp;c</w:t>
      </w:r>
      <w:r w:rsidRPr="004530F8">
        <w:rPr>
          <w:rStyle w:val="Bodytext233"/>
          <w:rFonts w:asciiTheme="minorHAnsi" w:hAnsiTheme="minorHAnsi" w:cstheme="minorHAnsi"/>
          <w:sz w:val="22"/>
          <w:szCs w:val="22"/>
        </w:rPr>
        <w:t xml:space="preserve"> Row, 1985), 219. The apocrypha—a word derived from the Greek word for “hidden”—is a coll</w:t>
      </w:r>
      <w:r w:rsidRPr="004530F8">
        <w:rPr>
          <w:rStyle w:val="Bodytext233"/>
          <w:rFonts w:asciiTheme="minorHAnsi" w:hAnsiTheme="minorHAnsi" w:cstheme="minorHAnsi"/>
          <w:sz w:val="22"/>
          <w:szCs w:val="22"/>
        </w:rPr>
        <w:t>ection of books that are rejected as non-canonical by Protestants but most of them— referred to as the deuterocanonical books—are accepted by the Roman Cath</w:t>
      </w:r>
      <w:r w:rsidRPr="004530F8">
        <w:rPr>
          <w:rStyle w:val="Bodytext233"/>
          <w:rFonts w:asciiTheme="minorHAnsi" w:hAnsiTheme="minorHAnsi" w:cstheme="minorHAnsi"/>
          <w:sz w:val="22"/>
          <w:szCs w:val="22"/>
        </w:rPr>
        <w:softHyphen/>
        <w:t xml:space="preserve">olics as part of the Old Testament Canon. Craig L. Blomberg. </w:t>
      </w:r>
      <w:r w:rsidRPr="004530F8">
        <w:rPr>
          <w:rStyle w:val="Bodytext23Italic"/>
          <w:rFonts w:asciiTheme="minorHAnsi" w:hAnsiTheme="minorHAnsi" w:cstheme="minorHAnsi"/>
          <w:b w:val="0"/>
          <w:bCs w:val="0"/>
          <w:sz w:val="22"/>
          <w:szCs w:val="22"/>
        </w:rPr>
        <w:t>Jesus and the Gospels: An Introduction</w:t>
      </w:r>
      <w:r w:rsidRPr="004530F8">
        <w:rPr>
          <w:rStyle w:val="Bodytext23Italic"/>
          <w:rFonts w:asciiTheme="minorHAnsi" w:hAnsiTheme="minorHAnsi" w:cstheme="minorHAnsi"/>
          <w:b w:val="0"/>
          <w:bCs w:val="0"/>
          <w:sz w:val="22"/>
          <w:szCs w:val="22"/>
        </w:rPr>
        <w:t xml:space="preserve"> and Survey</w:t>
      </w:r>
      <w:r w:rsidRPr="004530F8">
        <w:rPr>
          <w:rStyle w:val="Bodytext233"/>
          <w:rFonts w:asciiTheme="minorHAnsi" w:hAnsiTheme="minorHAnsi" w:cstheme="minorHAnsi"/>
          <w:sz w:val="22"/>
          <w:szCs w:val="22"/>
        </w:rPr>
        <w:t xml:space="preserve"> (Nashville, TN: Broadman &amp; Holman Publishers, 1997), 8.</w:t>
      </w:r>
    </w:p>
    <w:p w14:paraId="725B4CD1"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Robert A. Morey, </w:t>
      </w:r>
      <w:r w:rsidRPr="004530F8">
        <w:rPr>
          <w:rStyle w:val="Bodytext23Italic"/>
          <w:rFonts w:asciiTheme="minorHAnsi" w:hAnsiTheme="minorHAnsi" w:cstheme="minorHAnsi"/>
          <w:b w:val="0"/>
          <w:bCs w:val="0"/>
          <w:sz w:val="22"/>
          <w:szCs w:val="22"/>
        </w:rPr>
        <w:t>The Trinity: Evidence and Issues</w:t>
      </w:r>
      <w:r w:rsidRPr="004530F8">
        <w:rPr>
          <w:rStyle w:val="Bodytext233"/>
          <w:rFonts w:asciiTheme="minorHAnsi" w:hAnsiTheme="minorHAnsi" w:cstheme="minorHAnsi"/>
          <w:sz w:val="22"/>
          <w:szCs w:val="22"/>
        </w:rPr>
        <w:t xml:space="preserve"> (Iowa Falls, IA: World Pub, 1996), 230.</w:t>
      </w:r>
    </w:p>
    <w:p w14:paraId="339EF0E7"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J. Sidlow Baxter, </w:t>
      </w:r>
      <w:r w:rsidRPr="004530F8">
        <w:rPr>
          <w:rStyle w:val="Bodytext23Italic"/>
          <w:rFonts w:asciiTheme="minorHAnsi" w:hAnsiTheme="minorHAnsi" w:cstheme="minorHAnsi"/>
          <w:b w:val="0"/>
          <w:bCs w:val="0"/>
          <w:sz w:val="22"/>
          <w:szCs w:val="22"/>
        </w:rPr>
        <w:t>Explore the Book</w:t>
      </w:r>
      <w:r w:rsidRPr="004530F8">
        <w:rPr>
          <w:rStyle w:val="Bodytext233"/>
          <w:rFonts w:asciiTheme="minorHAnsi" w:hAnsiTheme="minorHAnsi" w:cstheme="minorHAnsi"/>
          <w:sz w:val="22"/>
          <w:szCs w:val="22"/>
        </w:rPr>
        <w:t xml:space="preserve"> (Grand Rapids, MI: </w:t>
      </w:r>
      <w:proofErr w:type="spellStart"/>
      <w:r w:rsidRPr="004530F8">
        <w:rPr>
          <w:rStyle w:val="Bodytext233"/>
          <w:rFonts w:asciiTheme="minorHAnsi" w:hAnsiTheme="minorHAnsi" w:cstheme="minorHAnsi"/>
          <w:sz w:val="22"/>
          <w:szCs w:val="22"/>
        </w:rPr>
        <w:t>Academie</w:t>
      </w:r>
      <w:proofErr w:type="spellEnd"/>
      <w:r w:rsidRPr="004530F8">
        <w:rPr>
          <w:rStyle w:val="Bodytext233"/>
          <w:rFonts w:asciiTheme="minorHAnsi" w:hAnsiTheme="minorHAnsi" w:cstheme="minorHAnsi"/>
          <w:sz w:val="22"/>
          <w:szCs w:val="22"/>
        </w:rPr>
        <w:t xml:space="preserve"> Books, Zondervan Publishing House, </w:t>
      </w:r>
      <w:r w:rsidRPr="004530F8">
        <w:rPr>
          <w:rStyle w:val="Bodytext233"/>
          <w:rFonts w:asciiTheme="minorHAnsi" w:hAnsiTheme="minorHAnsi" w:cstheme="minorHAnsi"/>
          <w:sz w:val="22"/>
          <w:szCs w:val="22"/>
        </w:rPr>
        <w:t>1960), vol. 5,12.</w:t>
      </w:r>
    </w:p>
    <w:p w14:paraId="738C94DF" w14:textId="77777777" w:rsidR="00641193" w:rsidRPr="004530F8" w:rsidRDefault="00081AC1" w:rsidP="00716972">
      <w:pPr>
        <w:pStyle w:val="Bodytext231"/>
        <w:numPr>
          <w:ilvl w:val="0"/>
          <w:numId w:val="18"/>
        </w:numPr>
        <w:shd w:val="clear" w:color="auto" w:fill="auto"/>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 Pratt Jr., </w:t>
      </w:r>
      <w:r w:rsidRPr="004530F8">
        <w:rPr>
          <w:rStyle w:val="Bodytext23Italic"/>
          <w:rFonts w:asciiTheme="minorHAnsi" w:hAnsiTheme="minorHAnsi" w:cstheme="minorHAnsi"/>
          <w:b w:val="0"/>
          <w:bCs w:val="0"/>
          <w:sz w:val="22"/>
          <w:szCs w:val="22"/>
        </w:rPr>
        <w:t>1 and 2 Chronicles</w:t>
      </w:r>
      <w:r w:rsidRPr="004530F8">
        <w:rPr>
          <w:rStyle w:val="Bodytext233"/>
          <w:rFonts w:asciiTheme="minorHAnsi" w:hAnsiTheme="minorHAnsi" w:cstheme="minorHAnsi"/>
          <w:sz w:val="22"/>
          <w:szCs w:val="22"/>
        </w:rPr>
        <w:t>, 11.</w:t>
      </w:r>
    </w:p>
    <w:p w14:paraId="73382FBC" w14:textId="77777777" w:rsidR="00641193" w:rsidRPr="004530F8" w:rsidRDefault="00081AC1" w:rsidP="00716972">
      <w:pPr>
        <w:pStyle w:val="Bodytext231"/>
        <w:numPr>
          <w:ilvl w:val="0"/>
          <w:numId w:val="18"/>
        </w:numPr>
        <w:shd w:val="clear" w:color="auto" w:fill="auto"/>
        <w:tabs>
          <w:tab w:val="left" w:pos="373"/>
        </w:tabs>
        <w:spacing w:after="0" w:line="240" w:lineRule="auto"/>
        <w:ind w:firstLine="360"/>
        <w:jc w:val="both"/>
        <w:rPr>
          <w:rFonts w:asciiTheme="minorHAnsi" w:hAnsiTheme="minorHAnsi" w:cstheme="minorHAnsi"/>
          <w:sz w:val="22"/>
          <w:szCs w:val="22"/>
        </w:rPr>
      </w:pPr>
      <w:r w:rsidRPr="004530F8">
        <w:rPr>
          <w:rStyle w:val="Bodytext233"/>
          <w:rFonts w:asciiTheme="minorHAnsi" w:hAnsiTheme="minorHAnsi" w:cstheme="minorHAnsi"/>
          <w:sz w:val="22"/>
          <w:szCs w:val="22"/>
        </w:rPr>
        <w:t xml:space="preserve">Baxter, </w:t>
      </w:r>
      <w:r w:rsidRPr="004530F8">
        <w:rPr>
          <w:rStyle w:val="Bodytext23Italic"/>
          <w:rFonts w:asciiTheme="minorHAnsi" w:hAnsiTheme="minorHAnsi" w:cstheme="minorHAnsi"/>
          <w:b w:val="0"/>
          <w:bCs w:val="0"/>
          <w:sz w:val="22"/>
          <w:szCs w:val="22"/>
        </w:rPr>
        <w:t>Explore the Book</w:t>
      </w:r>
      <w:r w:rsidRPr="004530F8">
        <w:rPr>
          <w:rStyle w:val="Bodytext233"/>
          <w:rFonts w:asciiTheme="minorHAnsi" w:hAnsiTheme="minorHAnsi" w:cstheme="minorHAnsi"/>
          <w:sz w:val="22"/>
          <w:szCs w:val="22"/>
        </w:rPr>
        <w:t>, vol. 5,11.</w:t>
      </w:r>
    </w:p>
    <w:p w14:paraId="2F816824" w14:textId="77777777" w:rsidR="00641193" w:rsidRPr="004530F8" w:rsidRDefault="00081AC1" w:rsidP="00716972">
      <w:pPr>
        <w:pStyle w:val="Bodytext1230"/>
        <w:numPr>
          <w:ilvl w:val="0"/>
          <w:numId w:val="18"/>
        </w:numPr>
        <w:shd w:val="clear" w:color="auto" w:fill="auto"/>
        <w:tabs>
          <w:tab w:val="left" w:pos="373"/>
        </w:tabs>
        <w:spacing w:line="240" w:lineRule="auto"/>
        <w:ind w:firstLine="360"/>
        <w:rPr>
          <w:rStyle w:val="Bodytext123NotItalic"/>
          <w:rFonts w:asciiTheme="minorHAnsi" w:hAnsiTheme="minorHAnsi" w:cstheme="minorHAnsi"/>
          <w:b w:val="0"/>
          <w:bCs w:val="0"/>
          <w:i/>
          <w:iCs/>
          <w:sz w:val="22"/>
          <w:szCs w:val="22"/>
        </w:rPr>
      </w:pPr>
      <w:r w:rsidRPr="004530F8">
        <w:rPr>
          <w:rStyle w:val="Bodytext123NotItalic"/>
          <w:rFonts w:asciiTheme="minorHAnsi" w:hAnsiTheme="minorHAnsi" w:cstheme="minorHAnsi"/>
          <w:sz w:val="22"/>
          <w:szCs w:val="22"/>
        </w:rPr>
        <w:t xml:space="preserve">Blomberg, </w:t>
      </w:r>
      <w:proofErr w:type="gramStart"/>
      <w:r w:rsidRPr="004530F8">
        <w:rPr>
          <w:rFonts w:asciiTheme="minorHAnsi" w:hAnsiTheme="minorHAnsi" w:cstheme="minorHAnsi"/>
          <w:sz w:val="22"/>
          <w:szCs w:val="22"/>
        </w:rPr>
        <w:t>Jesus</w:t>
      </w:r>
      <w:proofErr w:type="gramEnd"/>
      <w:r w:rsidRPr="004530F8">
        <w:rPr>
          <w:rFonts w:asciiTheme="minorHAnsi" w:hAnsiTheme="minorHAnsi" w:cstheme="minorHAnsi"/>
          <w:sz w:val="22"/>
          <w:szCs w:val="22"/>
        </w:rPr>
        <w:t xml:space="preserve"> and the Gospels</w:t>
      </w:r>
      <w:r w:rsidRPr="004530F8">
        <w:rPr>
          <w:rStyle w:val="Bodytext123NotItalic"/>
          <w:rFonts w:asciiTheme="minorHAnsi" w:hAnsiTheme="minorHAnsi" w:cstheme="minorHAnsi"/>
          <w:sz w:val="22"/>
          <w:szCs w:val="22"/>
        </w:rPr>
        <w:t>, 8.</w:t>
      </w:r>
    </w:p>
    <w:p w14:paraId="19D6E97B" w14:textId="0A356949" w:rsidR="00641193" w:rsidRPr="004530F8" w:rsidRDefault="00081AC1" w:rsidP="00716972">
      <w:pPr>
        <w:pStyle w:val="Bodytext1240"/>
        <w:shd w:val="clear" w:color="auto" w:fill="auto"/>
        <w:spacing w:before="0" w:after="0" w:line="240" w:lineRule="auto"/>
        <w:ind w:firstLine="360"/>
        <w:rPr>
          <w:rFonts w:asciiTheme="minorHAnsi" w:hAnsiTheme="minorHAnsi" w:cstheme="minorHAnsi"/>
          <w:sz w:val="22"/>
          <w:szCs w:val="22"/>
        </w:rPr>
      </w:pPr>
      <w:r w:rsidRPr="004530F8">
        <w:rPr>
          <w:rStyle w:val="Bodytext124SmallCaps"/>
          <w:rFonts w:asciiTheme="minorHAnsi" w:hAnsiTheme="minorHAnsi" w:cstheme="minorHAnsi"/>
          <w:sz w:val="22"/>
          <w:szCs w:val="22"/>
        </w:rPr>
        <w:t xml:space="preserve">Finding </w:t>
      </w:r>
      <w:r w:rsidRPr="004530F8">
        <w:rPr>
          <w:rStyle w:val="Bodytext124SmallCaps"/>
          <w:rFonts w:asciiTheme="minorHAnsi" w:hAnsiTheme="minorHAnsi" w:cstheme="minorHAnsi"/>
          <w:sz w:val="22"/>
          <w:szCs w:val="22"/>
        </w:rPr>
        <w:t>Jesus</w:t>
      </w:r>
      <w:r w:rsidR="002507FD" w:rsidRPr="004530F8">
        <w:rPr>
          <w:rStyle w:val="Bodytext124SmallCaps"/>
          <w:rFonts w:asciiTheme="minorHAnsi" w:hAnsiTheme="minorHAnsi" w:cstheme="minorHAnsi"/>
          <w:sz w:val="22"/>
          <w:szCs w:val="22"/>
        </w:rPr>
        <w:t xml:space="preserve"> </w:t>
      </w:r>
      <w:r w:rsidRPr="004530F8">
        <w:rPr>
          <w:rStyle w:val="Bodytext124SmallCaps"/>
          <w:rFonts w:asciiTheme="minorHAnsi" w:hAnsiTheme="minorHAnsi" w:cstheme="minorHAnsi"/>
          <w:sz w:val="22"/>
          <w:szCs w:val="22"/>
        </w:rPr>
        <w:t>in</w:t>
      </w:r>
      <w:r w:rsidR="002507FD" w:rsidRPr="004530F8">
        <w:rPr>
          <w:rStyle w:val="Bodytext124SmallCaps"/>
          <w:rFonts w:asciiTheme="minorHAnsi" w:hAnsiTheme="minorHAnsi" w:cstheme="minorHAnsi"/>
          <w:sz w:val="22"/>
          <w:szCs w:val="22"/>
        </w:rPr>
        <w:t xml:space="preserve"> </w:t>
      </w:r>
      <w:proofErr w:type="spellStart"/>
      <w:r w:rsidRPr="004530F8">
        <w:rPr>
          <w:rStyle w:val="Bodytext124SmallCaps"/>
          <w:rFonts w:asciiTheme="minorHAnsi" w:hAnsiTheme="minorHAnsi" w:cstheme="minorHAnsi"/>
          <w:sz w:val="22"/>
          <w:szCs w:val="22"/>
        </w:rPr>
        <w:t>th</w:t>
      </w:r>
      <w:r w:rsidR="002507FD" w:rsidRPr="004530F8">
        <w:rPr>
          <w:rStyle w:val="Bodytext124SmallCaps"/>
          <w:rFonts w:asciiTheme="minorHAnsi" w:hAnsiTheme="minorHAnsi" w:cstheme="minorHAnsi"/>
          <w:sz w:val="22"/>
          <w:szCs w:val="22"/>
        </w:rPr>
        <w:t>E</w:t>
      </w:r>
      <w:proofErr w:type="spellEnd"/>
      <w:r w:rsidR="004530F8">
        <w:rPr>
          <w:rStyle w:val="Bodytext124SmallCaps"/>
          <w:rFonts w:asciiTheme="minorHAnsi" w:hAnsiTheme="minorHAnsi" w:cstheme="minorHAnsi"/>
          <w:sz w:val="22"/>
          <w:szCs w:val="22"/>
        </w:rPr>
        <w:t xml:space="preserve"> </w:t>
      </w:r>
      <w:r w:rsidRPr="004530F8">
        <w:rPr>
          <w:rStyle w:val="Bodytext124SmallCaps"/>
          <w:rFonts w:asciiTheme="minorHAnsi" w:hAnsiTheme="minorHAnsi" w:cstheme="minorHAnsi"/>
          <w:sz w:val="22"/>
          <w:szCs w:val="22"/>
        </w:rPr>
        <w:t>Old Testament</w:t>
      </w:r>
    </w:p>
    <w:p w14:paraId="64C7E248" w14:textId="77777777" w:rsidR="00641193" w:rsidRPr="004530F8" w:rsidRDefault="00081AC1" w:rsidP="00716972">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po many Christians, the Old Testament is daunting. The stories are familiar X enough, the poetry is beautiful, but the size, scope, and sometimes seem</w:t>
      </w:r>
      <w:r w:rsidRPr="004530F8">
        <w:rPr>
          <w:rFonts w:asciiTheme="minorHAnsi" w:hAnsiTheme="minorHAnsi" w:cstheme="minorHAnsi"/>
          <w:sz w:val="22"/>
          <w:szCs w:val="22"/>
        </w:rPr>
        <w:softHyphen/>
        <w:t xml:space="preserve">ingly bewildering collection of archaic laws, history, and genealogies of the </w:t>
      </w:r>
      <w:r w:rsidRPr="004530F8">
        <w:rPr>
          <w:rFonts w:asciiTheme="minorHAnsi" w:hAnsiTheme="minorHAnsi" w:cstheme="minorHAnsi"/>
          <w:sz w:val="22"/>
          <w:szCs w:val="22"/>
        </w:rPr>
        <w:t>Old Testament can make it seem outdated and to a large degree irrelevant.</w:t>
      </w:r>
    </w:p>
    <w:p w14:paraId="6340D2C0" w14:textId="31DE1873" w:rsidR="00641193" w:rsidRPr="004530F8" w:rsidRDefault="00D85144" w:rsidP="00716972">
      <w:pPr>
        <w:pStyle w:val="Bodytext240"/>
        <w:shd w:val="clear" w:color="auto" w:fill="auto"/>
        <w:spacing w:line="240" w:lineRule="auto"/>
        <w:ind w:firstLine="360"/>
        <w:jc w:val="left"/>
        <w:rPr>
          <w:rFonts w:asciiTheme="minorHAnsi" w:hAnsiTheme="minorHAnsi" w:cstheme="minorHAnsi"/>
          <w:sz w:val="22"/>
          <w:szCs w:val="22"/>
        </w:rPr>
      </w:pPr>
      <w:r w:rsidRPr="004530F8">
        <w:rPr>
          <w:rFonts w:asciiTheme="minorHAnsi" w:hAnsiTheme="minorHAnsi" w:cstheme="minorHAnsi"/>
          <w:noProof/>
          <w:sz w:val="22"/>
          <w:szCs w:val="22"/>
        </w:rPr>
        <mc:AlternateContent>
          <mc:Choice Requires="wps">
            <w:drawing>
              <wp:anchor distT="0" distB="0" distL="63500" distR="63500" simplePos="0" relativeHeight="377487129" behindDoc="1" locked="0" layoutInCell="1" allowOverlap="1" wp14:anchorId="17ECF264" wp14:editId="2424C674">
                <wp:simplePos x="0" y="0"/>
                <wp:positionH relativeFrom="margin">
                  <wp:posOffset>-270510</wp:posOffset>
                </wp:positionH>
                <wp:positionV relativeFrom="paragraph">
                  <wp:posOffset>311785</wp:posOffset>
                </wp:positionV>
                <wp:extent cx="240665" cy="95250"/>
                <wp:effectExtent l="3175" t="0" r="3810" b="635"/>
                <wp:wrapSquare wrapText="right"/>
                <wp:docPr id="184378437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3455" w14:textId="77777777" w:rsidR="00641193" w:rsidRDefault="00081AC1">
                            <w:pPr>
                              <w:pStyle w:val="Bodytext20"/>
                              <w:shd w:val="clear" w:color="auto" w:fill="auto"/>
                              <w:spacing w:before="0" w:line="150" w:lineRule="exact"/>
                              <w:ind w:firstLine="0"/>
                              <w:jc w:val="left"/>
                            </w:pPr>
                            <w:r>
                              <w:rPr>
                                <w:rStyle w:val="Bodytext2SmallCapsExact"/>
                              </w:rPr>
                              <w:t>§</w:t>
                            </w:r>
                            <w:proofErr w:type="spellStart"/>
                            <w:r>
                              <w:rPr>
                                <w:rStyle w:val="Bodytext2SmallCapsExact"/>
                              </w:rPr>
                              <w:t>уж</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ECF264" id="Text Box 324" o:spid="_x0000_s1064" type="#_x0000_t202" style="position:absolute;left:0;text-align:left;margin-left:-21.3pt;margin-top:24.55pt;width:18.95pt;height:7.5pt;z-index:-1258293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Vk2AEAAJcDAAAOAAAAZHJzL2Uyb0RvYy54bWysU9uO0zAQfUfiHyy/06QVrZao6WrZVRHS&#10;cpEWPsB1nMQi8ZgZt0n5esZO0+XyhnixJmP7+Fwm29ux78TJIFlwpVwucimM01BZ15Ty65f9qxsp&#10;KChXqQ6cKeXZkLzdvXyxHXxhVtBCVxkUDOKoGHwp2xB8kWWkW9MrWoA3jjdrwF4F/sQmq1ANjN53&#10;2SrPN9kAWHkEbYi4+zBtyl3Cr2ujw6e6JhNEV0rmFtKKaT3ENdttVdGg8q3VFxrqH1j0yjp+9Ar1&#10;oIISR7R/QfVWIxDUYaGhz6CurTZJA6tZ5n+oeWqVN0kLm0P+ahP9P1j98fTkP6MI41sYOcAkgvwj&#10;6G8kHNy3yjXmDhGG1qiKH15Gy7LBU3G5Gq2mgiLIYfgAFYesjgES0FhjH11hnYLROYDz1XQzBqG5&#10;uXqdbzZrKTRvvVmv1imTTBXzXY8U3hnoRSxKiRxpwlanRwqRiyrmI/EpB3vbdSnWzv3W4IOxk7hH&#10;uhPxMB5GYatSrm+isqjlANWZ1SBM08LTzUUL+EOKgSellPT9qNBI0b137Egcq7nAuTjMhXKar5Yy&#10;SDGV92Eav6NH27SMPHt+x67tbZL0zOLCl9NPSi+TGsfr1+906vl/2v0EAAD//wMAUEsDBBQABgAI&#10;AAAAIQA1oZXe2wAAAAgBAAAPAAAAZHJzL2Rvd25yZXYueG1sTI/BToQwEEDvJv5DMyZeDFtKCLos&#10;ZWOMXry5evHWpSOQpVNCu4D79Y4nPU7m5c2bar+6Qcw4hd6TBrVJQSA13vbUavh4f0keQIRoyJrB&#10;E2r4xgD7+vqqMqX1C73hfIitYAmF0mjoYhxLKUPToTNh40ck3n35yZnI49RKO5mF5W6QWZoW0pme&#10;+EJnRnzqsDkdzk5DsT6Pd69bzJZLM8z0eVEqotL69mZ93IGIuMY/GH7zOR1qbjr6M9kgBg1JnhWM&#10;asi3CgQDSX4P4sjyXIGsK/n/gfoHAAD//wMAUEsBAi0AFAAGAAgAAAAhALaDOJL+AAAA4QEAABMA&#10;AAAAAAAAAAAAAAAAAAAAAFtDb250ZW50X1R5cGVzXS54bWxQSwECLQAUAAYACAAAACEAOP0h/9YA&#10;AACUAQAACwAAAAAAAAAAAAAAAAAvAQAAX3JlbHMvLnJlbHNQSwECLQAUAAYACAAAACEAq9qlZNgB&#10;AACXAwAADgAAAAAAAAAAAAAAAAAuAgAAZHJzL2Uyb0RvYy54bWxQSwECLQAUAAYACAAAACEANaGV&#10;3tsAAAAIAQAADwAAAAAAAAAAAAAAAAAyBAAAZHJzL2Rvd25yZXYueG1sUEsFBgAAAAAEAAQA8wAA&#10;ADoFAAAAAA==&#10;" filled="f" stroked="f">
                <v:textbox style="mso-fit-shape-to-text:t" inset="0,0,0,0">
                  <w:txbxContent>
                    <w:p w14:paraId="6B403455" w14:textId="77777777" w:rsidR="00641193" w:rsidRDefault="00081AC1">
                      <w:pPr>
                        <w:pStyle w:val="Bodytext20"/>
                        <w:shd w:val="clear" w:color="auto" w:fill="auto"/>
                        <w:spacing w:before="0" w:line="150" w:lineRule="exact"/>
                        <w:ind w:firstLine="0"/>
                        <w:jc w:val="left"/>
                      </w:pPr>
                      <w:r>
                        <w:rPr>
                          <w:rStyle w:val="Bodytext2SmallCapsExact"/>
                        </w:rPr>
                        <w:t>§</w:t>
                      </w:r>
                      <w:proofErr w:type="spellStart"/>
                      <w:r>
                        <w:rPr>
                          <w:rStyle w:val="Bodytext2SmallCapsExact"/>
                        </w:rPr>
                        <w:t>уж</w:t>
                      </w:r>
                      <w:proofErr w:type="spellEnd"/>
                    </w:p>
                  </w:txbxContent>
                </v:textbox>
                <w10:wrap type="square" side="right" anchorx="margin"/>
              </v:shape>
            </w:pict>
          </mc:Fallback>
        </mc:AlternateContent>
      </w:r>
      <w:r w:rsidRPr="004530F8">
        <w:rPr>
          <w:rFonts w:asciiTheme="minorHAnsi" w:hAnsiTheme="minorHAnsi" w:cstheme="minorHAnsi"/>
          <w:sz w:val="22"/>
          <w:szCs w:val="22"/>
        </w:rPr>
        <w:t xml:space="preserve">But according to #1 bestselling author David Limbaugh, the Old Testament is brimming with stunning insights into the life, deeds, and message of Jesus I Christ. The encounter between the risen Jesus and two travelers on the road </w:t>
      </w:r>
      <w:r w:rsidRPr="004530F8">
        <w:rPr>
          <w:rStyle w:val="Bodytext249pt"/>
          <w:rFonts w:asciiTheme="minorHAnsi" w:hAnsiTheme="minorHAnsi" w:cstheme="minorHAnsi"/>
          <w:sz w:val="22"/>
          <w:szCs w:val="22"/>
        </w:rPr>
        <w:t xml:space="preserve">19 </w:t>
      </w:r>
      <w:r w:rsidRPr="004530F8">
        <w:rPr>
          <w:rFonts w:asciiTheme="minorHAnsi" w:hAnsiTheme="minorHAnsi" w:cstheme="minorHAnsi"/>
          <w:sz w:val="22"/>
          <w:szCs w:val="22"/>
        </w:rPr>
        <w:t>to Emmaus, Limbaugh argues, is the key that unlocks the mysteries of the Old Testament, showing that its entire purpose is to herald the coming of our Savior.</w:t>
      </w:r>
    </w:p>
    <w:p w14:paraId="629C5E2C" w14:textId="237238E7" w:rsidR="00641193" w:rsidRPr="004530F8" w:rsidRDefault="00081AC1" w:rsidP="009911C9">
      <w:pPr>
        <w:pStyle w:val="Bodytext240"/>
        <w:shd w:val="clear" w:color="auto" w:fill="auto"/>
        <w:spacing w:line="240" w:lineRule="auto"/>
        <w:ind w:firstLine="360"/>
        <w:rPr>
          <w:rFonts w:asciiTheme="minorHAnsi" w:hAnsiTheme="minorHAnsi" w:cstheme="minorHAnsi"/>
          <w:sz w:val="22"/>
          <w:szCs w:val="22"/>
        </w:rPr>
      </w:pPr>
      <w:r w:rsidRPr="004530F8">
        <w:rPr>
          <w:rFonts w:asciiTheme="minorHAnsi" w:hAnsiTheme="minorHAnsi" w:cstheme="minorHAnsi"/>
          <w:sz w:val="22"/>
          <w:szCs w:val="22"/>
        </w:rPr>
        <w:t xml:space="preserve">The Old Testament is not daunting when you have the right guide. In </w:t>
      </w:r>
      <w:r w:rsidRPr="004530F8">
        <w:rPr>
          <w:rStyle w:val="Bodytext2485pt"/>
          <w:rFonts w:asciiTheme="minorHAnsi" w:hAnsiTheme="minorHAnsi" w:cstheme="minorHAnsi"/>
          <w:b w:val="0"/>
          <w:bCs w:val="0"/>
          <w:sz w:val="22"/>
          <w:szCs w:val="22"/>
        </w:rPr>
        <w:t>Finding Jesus in the</w:t>
      </w:r>
      <w:r w:rsidRPr="004530F8">
        <w:rPr>
          <w:rStyle w:val="Bodytext2485pt"/>
          <w:rFonts w:asciiTheme="minorHAnsi" w:hAnsiTheme="minorHAnsi" w:cstheme="minorHAnsi"/>
          <w:b w:val="0"/>
          <w:bCs w:val="0"/>
          <w:sz w:val="22"/>
          <w:szCs w:val="22"/>
        </w:rPr>
        <w:t xml:space="preserve"> Old Testament</w:t>
      </w:r>
      <w:r w:rsidRPr="004530F8">
        <w:rPr>
          <w:rFonts w:asciiTheme="minorHAnsi" w:hAnsiTheme="minorHAnsi" w:cstheme="minorHAnsi"/>
          <w:sz w:val="22"/>
          <w:szCs w:val="22"/>
        </w:rPr>
        <w:t xml:space="preserve">, Limbaugh takes readers on a journey from </w:t>
      </w:r>
      <w:proofErr w:type="gramStart"/>
      <w:r w:rsidR="00734806">
        <w:rPr>
          <w:rFonts w:asciiTheme="minorHAnsi" w:hAnsiTheme="minorHAnsi" w:cstheme="minorHAnsi"/>
          <w:sz w:val="22"/>
          <w:szCs w:val="22"/>
        </w:rPr>
        <w:t>1.Mojsijeva</w:t>
      </w:r>
      <w:proofErr w:type="gramEnd"/>
      <w:r w:rsidR="00734806">
        <w:rPr>
          <w:rFonts w:asciiTheme="minorHAnsi" w:hAnsiTheme="minorHAnsi" w:cstheme="minorHAnsi"/>
          <w:sz w:val="22"/>
          <w:szCs w:val="22"/>
        </w:rPr>
        <w:t xml:space="preserve"> </w:t>
      </w:r>
      <w:r w:rsidRPr="004530F8">
        <w:rPr>
          <w:rFonts w:asciiTheme="minorHAnsi" w:hAnsiTheme="minorHAnsi" w:cstheme="minorHAnsi"/>
          <w:sz w:val="22"/>
          <w:szCs w:val="22"/>
        </w:rPr>
        <w:t>through Malachi, explaining the principal events and lessons of each book in a way that is open to beginning Bible readers while offering rich insights to more advanced students as well. He r</w:t>
      </w:r>
      <w:r w:rsidRPr="004530F8">
        <w:rPr>
          <w:rFonts w:asciiTheme="minorHAnsi" w:hAnsiTheme="minorHAnsi" w:cstheme="minorHAnsi"/>
          <w:sz w:val="22"/>
          <w:szCs w:val="22"/>
        </w:rPr>
        <w:t>eveals the consistent message that courses through every one of the Old Testament’s thirty-nine books: the power, wonder, and everlasting love of our Lord Jesus Christ and His redemptive plan for our lives.</w:t>
      </w:r>
    </w:p>
    <w:sectPr w:rsidR="00641193" w:rsidRPr="004530F8" w:rsidSect="005D35FA">
      <w:headerReference w:type="even" r:id="rId8"/>
      <w:headerReference w:type="default" r:id="rId9"/>
      <w:headerReference w:type="first" r:id="rId10"/>
      <w:type w:val="continuous"/>
      <w:pgSz w:w="12240" w:h="15840" w:code="1"/>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C440" w14:textId="77777777" w:rsidR="00CF37E0" w:rsidRDefault="00CF37E0">
      <w:r>
        <w:separator/>
      </w:r>
    </w:p>
  </w:endnote>
  <w:endnote w:type="continuationSeparator" w:id="0">
    <w:p w14:paraId="75249664" w14:textId="77777777" w:rsidR="00CF37E0" w:rsidRDefault="00C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23E9" w14:textId="77777777" w:rsidR="00CF37E0" w:rsidRDefault="00CF37E0">
      <w:r>
        <w:separator/>
      </w:r>
    </w:p>
  </w:footnote>
  <w:footnote w:type="continuationSeparator" w:id="0">
    <w:p w14:paraId="2833C1CE" w14:textId="77777777" w:rsidR="00CF37E0" w:rsidRDefault="00C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18B7" w14:textId="77777777" w:rsidR="00641193" w:rsidRDefault="006411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9454" w14:textId="77777777" w:rsidR="00641193" w:rsidRDefault="006411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99F8" w14:textId="77777777" w:rsidR="00641193" w:rsidRDefault="00641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892"/>
    <w:multiLevelType w:val="multilevel"/>
    <w:tmpl w:val="B040FDB6"/>
    <w:lvl w:ilvl="0">
      <w:start w:val="1"/>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F29C2"/>
    <w:multiLevelType w:val="multilevel"/>
    <w:tmpl w:val="60A4F5E8"/>
    <w:lvl w:ilvl="0">
      <w:start w:val="1"/>
      <w:numFmt w:val="decimal"/>
      <w:lvlText w:val="%1"/>
      <w:lvlJc w:val="left"/>
      <w:rPr>
        <w:rFonts w:ascii="Sylfaen" w:eastAsia="Sylfaen" w:hAnsi="Sylfaen" w:cs="Sylfaen"/>
        <w:b w:val="0"/>
        <w:bCs w:val="0"/>
        <w:i/>
        <w:iCs/>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E34EE"/>
    <w:multiLevelType w:val="multilevel"/>
    <w:tmpl w:val="9E20ACA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F5D81"/>
    <w:multiLevelType w:val="multilevel"/>
    <w:tmpl w:val="B91ABD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F0641"/>
    <w:multiLevelType w:val="multilevel"/>
    <w:tmpl w:val="17D000E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818B0"/>
    <w:multiLevelType w:val="multilevel"/>
    <w:tmpl w:val="9FEA4A5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D46EA"/>
    <w:multiLevelType w:val="multilevel"/>
    <w:tmpl w:val="6AD00E9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1A3A49"/>
    <w:multiLevelType w:val="multilevel"/>
    <w:tmpl w:val="856AC68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CD4169"/>
    <w:multiLevelType w:val="multilevel"/>
    <w:tmpl w:val="1670285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0B037B"/>
    <w:multiLevelType w:val="multilevel"/>
    <w:tmpl w:val="4ED8191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A62D0F"/>
    <w:multiLevelType w:val="multilevel"/>
    <w:tmpl w:val="946C5F4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1F23D1"/>
    <w:multiLevelType w:val="multilevel"/>
    <w:tmpl w:val="6BECA1C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377C11"/>
    <w:multiLevelType w:val="multilevel"/>
    <w:tmpl w:val="BF304DA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1291B"/>
    <w:multiLevelType w:val="multilevel"/>
    <w:tmpl w:val="61A21B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42156"/>
    <w:multiLevelType w:val="multilevel"/>
    <w:tmpl w:val="33F6C96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0420DF"/>
    <w:multiLevelType w:val="multilevel"/>
    <w:tmpl w:val="60FAD7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913E2"/>
    <w:multiLevelType w:val="multilevel"/>
    <w:tmpl w:val="E9A27490"/>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159C9"/>
    <w:multiLevelType w:val="multilevel"/>
    <w:tmpl w:val="6046E08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161784">
    <w:abstractNumId w:val="5"/>
  </w:num>
  <w:num w:numId="2" w16cid:durableId="544566177">
    <w:abstractNumId w:val="11"/>
  </w:num>
  <w:num w:numId="3" w16cid:durableId="536546792">
    <w:abstractNumId w:val="1"/>
  </w:num>
  <w:num w:numId="4" w16cid:durableId="120922971">
    <w:abstractNumId w:val="4"/>
  </w:num>
  <w:num w:numId="5" w16cid:durableId="2043363316">
    <w:abstractNumId w:val="7"/>
  </w:num>
  <w:num w:numId="6" w16cid:durableId="958923574">
    <w:abstractNumId w:val="13"/>
  </w:num>
  <w:num w:numId="7" w16cid:durableId="1148588933">
    <w:abstractNumId w:val="8"/>
  </w:num>
  <w:num w:numId="8" w16cid:durableId="2038659778">
    <w:abstractNumId w:val="9"/>
  </w:num>
  <w:num w:numId="9" w16cid:durableId="1307126257">
    <w:abstractNumId w:val="3"/>
  </w:num>
  <w:num w:numId="10" w16cid:durableId="1534997510">
    <w:abstractNumId w:val="14"/>
  </w:num>
  <w:num w:numId="11" w16cid:durableId="795756790">
    <w:abstractNumId w:val="16"/>
  </w:num>
  <w:num w:numId="12" w16cid:durableId="1210267392">
    <w:abstractNumId w:val="17"/>
  </w:num>
  <w:num w:numId="13" w16cid:durableId="2038895322">
    <w:abstractNumId w:val="0"/>
  </w:num>
  <w:num w:numId="14" w16cid:durableId="1208028414">
    <w:abstractNumId w:val="2"/>
  </w:num>
  <w:num w:numId="15" w16cid:durableId="1135677350">
    <w:abstractNumId w:val="12"/>
  </w:num>
  <w:num w:numId="16" w16cid:durableId="1864709748">
    <w:abstractNumId w:val="10"/>
  </w:num>
  <w:num w:numId="17" w16cid:durableId="1109816067">
    <w:abstractNumId w:val="15"/>
  </w:num>
  <w:num w:numId="18" w16cid:durableId="1452628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5"/>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93"/>
    <w:rsid w:val="00006A43"/>
    <w:rsid w:val="00007799"/>
    <w:rsid w:val="00015D1B"/>
    <w:rsid w:val="000202F2"/>
    <w:rsid w:val="0002396F"/>
    <w:rsid w:val="00027C13"/>
    <w:rsid w:val="00040995"/>
    <w:rsid w:val="0005555A"/>
    <w:rsid w:val="00056A90"/>
    <w:rsid w:val="000647EB"/>
    <w:rsid w:val="00081AC1"/>
    <w:rsid w:val="00082349"/>
    <w:rsid w:val="000929FD"/>
    <w:rsid w:val="000A5991"/>
    <w:rsid w:val="000B0DA7"/>
    <w:rsid w:val="000B19A4"/>
    <w:rsid w:val="000C57D2"/>
    <w:rsid w:val="000D18C5"/>
    <w:rsid w:val="000E41DB"/>
    <w:rsid w:val="000E7699"/>
    <w:rsid w:val="00103001"/>
    <w:rsid w:val="001141C5"/>
    <w:rsid w:val="001174EF"/>
    <w:rsid w:val="0012032B"/>
    <w:rsid w:val="001305B5"/>
    <w:rsid w:val="001518A9"/>
    <w:rsid w:val="00153E43"/>
    <w:rsid w:val="00165C9F"/>
    <w:rsid w:val="001661DC"/>
    <w:rsid w:val="001711CA"/>
    <w:rsid w:val="001725F9"/>
    <w:rsid w:val="001751CA"/>
    <w:rsid w:val="001955A9"/>
    <w:rsid w:val="001E13D1"/>
    <w:rsid w:val="001F0D2B"/>
    <w:rsid w:val="002045B9"/>
    <w:rsid w:val="002301E9"/>
    <w:rsid w:val="002507FD"/>
    <w:rsid w:val="00263F16"/>
    <w:rsid w:val="002708C7"/>
    <w:rsid w:val="00290B50"/>
    <w:rsid w:val="002A2F91"/>
    <w:rsid w:val="002B2929"/>
    <w:rsid w:val="002C228F"/>
    <w:rsid w:val="002C5935"/>
    <w:rsid w:val="002D5AC0"/>
    <w:rsid w:val="003218CA"/>
    <w:rsid w:val="003232BA"/>
    <w:rsid w:val="00340521"/>
    <w:rsid w:val="0034517A"/>
    <w:rsid w:val="00346358"/>
    <w:rsid w:val="003511B4"/>
    <w:rsid w:val="003617F7"/>
    <w:rsid w:val="0038115C"/>
    <w:rsid w:val="0038308F"/>
    <w:rsid w:val="003A5747"/>
    <w:rsid w:val="003B5B94"/>
    <w:rsid w:val="003C2DA6"/>
    <w:rsid w:val="003D453A"/>
    <w:rsid w:val="003F377A"/>
    <w:rsid w:val="0043401F"/>
    <w:rsid w:val="00442F76"/>
    <w:rsid w:val="0045170C"/>
    <w:rsid w:val="004530F8"/>
    <w:rsid w:val="00463EDC"/>
    <w:rsid w:val="004A2B01"/>
    <w:rsid w:val="004A6023"/>
    <w:rsid w:val="004E45E9"/>
    <w:rsid w:val="004E5908"/>
    <w:rsid w:val="00500108"/>
    <w:rsid w:val="005165C8"/>
    <w:rsid w:val="005169E9"/>
    <w:rsid w:val="00540AD4"/>
    <w:rsid w:val="0055288E"/>
    <w:rsid w:val="00561425"/>
    <w:rsid w:val="00581BF5"/>
    <w:rsid w:val="00596A89"/>
    <w:rsid w:val="005B26AE"/>
    <w:rsid w:val="005B4985"/>
    <w:rsid w:val="005C4316"/>
    <w:rsid w:val="005D35FA"/>
    <w:rsid w:val="005D458D"/>
    <w:rsid w:val="005F1FA2"/>
    <w:rsid w:val="005F788B"/>
    <w:rsid w:val="00607272"/>
    <w:rsid w:val="00611496"/>
    <w:rsid w:val="00626388"/>
    <w:rsid w:val="006341A3"/>
    <w:rsid w:val="00641193"/>
    <w:rsid w:val="006705D3"/>
    <w:rsid w:val="00684C70"/>
    <w:rsid w:val="0068716A"/>
    <w:rsid w:val="006973B7"/>
    <w:rsid w:val="006B777C"/>
    <w:rsid w:val="006D1C18"/>
    <w:rsid w:val="006E0B17"/>
    <w:rsid w:val="006E1A10"/>
    <w:rsid w:val="006F2356"/>
    <w:rsid w:val="00716972"/>
    <w:rsid w:val="00734806"/>
    <w:rsid w:val="00736FF9"/>
    <w:rsid w:val="00783D4B"/>
    <w:rsid w:val="0078788D"/>
    <w:rsid w:val="00794127"/>
    <w:rsid w:val="007C0FB6"/>
    <w:rsid w:val="007C4681"/>
    <w:rsid w:val="007E20BC"/>
    <w:rsid w:val="00803952"/>
    <w:rsid w:val="008039CA"/>
    <w:rsid w:val="00805DEB"/>
    <w:rsid w:val="00822A4C"/>
    <w:rsid w:val="00852DA9"/>
    <w:rsid w:val="008626C3"/>
    <w:rsid w:val="008641EA"/>
    <w:rsid w:val="00870BD6"/>
    <w:rsid w:val="008741BF"/>
    <w:rsid w:val="0087653C"/>
    <w:rsid w:val="008818A6"/>
    <w:rsid w:val="008964D2"/>
    <w:rsid w:val="008A19A1"/>
    <w:rsid w:val="008B2727"/>
    <w:rsid w:val="008B7B89"/>
    <w:rsid w:val="008C7DC9"/>
    <w:rsid w:val="008E0502"/>
    <w:rsid w:val="00904535"/>
    <w:rsid w:val="00910086"/>
    <w:rsid w:val="00917EBE"/>
    <w:rsid w:val="00931911"/>
    <w:rsid w:val="00954544"/>
    <w:rsid w:val="00963506"/>
    <w:rsid w:val="00977319"/>
    <w:rsid w:val="009911C9"/>
    <w:rsid w:val="009A1423"/>
    <w:rsid w:val="009B0177"/>
    <w:rsid w:val="009B3011"/>
    <w:rsid w:val="009B4C34"/>
    <w:rsid w:val="009B4D06"/>
    <w:rsid w:val="009E64B0"/>
    <w:rsid w:val="00A00922"/>
    <w:rsid w:val="00A01406"/>
    <w:rsid w:val="00A07183"/>
    <w:rsid w:val="00A54BA6"/>
    <w:rsid w:val="00A611D1"/>
    <w:rsid w:val="00A6301E"/>
    <w:rsid w:val="00A82D94"/>
    <w:rsid w:val="00A83399"/>
    <w:rsid w:val="00AA4283"/>
    <w:rsid w:val="00AB3D3B"/>
    <w:rsid w:val="00AB3DAB"/>
    <w:rsid w:val="00AC3FB7"/>
    <w:rsid w:val="00AE35B6"/>
    <w:rsid w:val="00B06655"/>
    <w:rsid w:val="00B45895"/>
    <w:rsid w:val="00B52B53"/>
    <w:rsid w:val="00B5673D"/>
    <w:rsid w:val="00BA315A"/>
    <w:rsid w:val="00BA3E6E"/>
    <w:rsid w:val="00BB56F0"/>
    <w:rsid w:val="00C13E56"/>
    <w:rsid w:val="00C21E6D"/>
    <w:rsid w:val="00C44EEF"/>
    <w:rsid w:val="00C63057"/>
    <w:rsid w:val="00C70D04"/>
    <w:rsid w:val="00CB7DCD"/>
    <w:rsid w:val="00CD2967"/>
    <w:rsid w:val="00CF37E0"/>
    <w:rsid w:val="00D010FF"/>
    <w:rsid w:val="00D02BDA"/>
    <w:rsid w:val="00D263B0"/>
    <w:rsid w:val="00D268A5"/>
    <w:rsid w:val="00D314CE"/>
    <w:rsid w:val="00D31EF5"/>
    <w:rsid w:val="00D401C2"/>
    <w:rsid w:val="00D403CF"/>
    <w:rsid w:val="00D5093E"/>
    <w:rsid w:val="00D73074"/>
    <w:rsid w:val="00D748E8"/>
    <w:rsid w:val="00D85144"/>
    <w:rsid w:val="00D86CC9"/>
    <w:rsid w:val="00DC0517"/>
    <w:rsid w:val="00DC7C59"/>
    <w:rsid w:val="00DD3B4C"/>
    <w:rsid w:val="00E17635"/>
    <w:rsid w:val="00E33DDE"/>
    <w:rsid w:val="00E360EB"/>
    <w:rsid w:val="00E96A3B"/>
    <w:rsid w:val="00EA0757"/>
    <w:rsid w:val="00EA34CF"/>
    <w:rsid w:val="00ED50D0"/>
    <w:rsid w:val="00ED6C6D"/>
    <w:rsid w:val="00EE7302"/>
    <w:rsid w:val="00F12F41"/>
    <w:rsid w:val="00F3672F"/>
    <w:rsid w:val="00F42299"/>
    <w:rsid w:val="00F46645"/>
    <w:rsid w:val="00F5015B"/>
    <w:rsid w:val="00F62BB3"/>
    <w:rsid w:val="00F70F46"/>
    <w:rsid w:val="00F72BB7"/>
    <w:rsid w:val="00F832F9"/>
    <w:rsid w:val="00F87371"/>
    <w:rsid w:val="00F96A9E"/>
    <w:rsid w:val="00FA0087"/>
    <w:rsid w:val="00FB325D"/>
    <w:rsid w:val="00FC0694"/>
    <w:rsid w:val="00FD6294"/>
    <w:rsid w:val="00FE3ABE"/>
    <w:rsid w:val="00FF55B7"/>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033C0"/>
  <w15:docId w15:val="{8A6A8B23-6F3A-4C8B-ADDF-0A8ECAC8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Sylfaen" w:eastAsia="Sylfaen" w:hAnsi="Sylfaen" w:cs="Sylfaen"/>
      <w:b w:val="0"/>
      <w:bCs w:val="0"/>
      <w:i w:val="0"/>
      <w:iCs w:val="0"/>
      <w:smallCaps w:val="0"/>
      <w:strike w:val="0"/>
      <w:sz w:val="15"/>
      <w:szCs w:val="15"/>
      <w:u w:val="none"/>
    </w:rPr>
  </w:style>
  <w:style w:type="character" w:customStyle="1" w:styleId="Bodytext3">
    <w:name w:val="Body text (3)_"/>
    <w:basedOn w:val="DefaultParagraphFont"/>
    <w:link w:val="Bodytext3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4">
    <w:name w:val="Body text (4)_"/>
    <w:basedOn w:val="DefaultParagraphFont"/>
    <w:link w:val="Bodytext40"/>
    <w:rPr>
      <w:rFonts w:ascii="Sylfaen" w:eastAsia="Sylfaen" w:hAnsi="Sylfaen" w:cs="Sylfaen"/>
      <w:b w:val="0"/>
      <w:bCs w:val="0"/>
      <w:i w:val="0"/>
      <w:iCs w:val="0"/>
      <w:smallCaps w:val="0"/>
      <w:strike w:val="0"/>
      <w:sz w:val="42"/>
      <w:szCs w:val="42"/>
      <w:u w:val="none"/>
    </w:rPr>
  </w:style>
  <w:style w:type="character" w:customStyle="1" w:styleId="Bodytext2">
    <w:name w:val="Body text (2)_"/>
    <w:basedOn w:val="DefaultParagraphFont"/>
    <w:link w:val="Bodytext20"/>
    <w:rPr>
      <w:rFonts w:ascii="Sylfaen" w:eastAsia="Sylfaen" w:hAnsi="Sylfaen" w:cs="Sylfaen"/>
      <w:b w:val="0"/>
      <w:bCs w:val="0"/>
      <w:i w:val="0"/>
      <w:iCs w:val="0"/>
      <w:smallCaps w:val="0"/>
      <w:strike w:val="0"/>
      <w:sz w:val="15"/>
      <w:szCs w:val="15"/>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8pt">
    <w:name w:val="Body text (2) + 8 pt"/>
    <w:aliases w:val="Italic"/>
    <w:basedOn w:val="Bodytext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Sylfaen" w:eastAsia="Sylfaen" w:hAnsi="Sylfaen" w:cs="Sylfaen"/>
      <w:b w:val="0"/>
      <w:bCs w:val="0"/>
      <w:i w:val="0"/>
      <w:iCs w:val="0"/>
      <w:smallCaps w:val="0"/>
      <w:strike w:val="0"/>
      <w:sz w:val="15"/>
      <w:szCs w:val="15"/>
      <w:u w:val="none"/>
    </w:rPr>
  </w:style>
  <w:style w:type="character" w:customStyle="1" w:styleId="Bodytext5Bold">
    <w:name w:val="Body text (5) + Bold"/>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Italic">
    <w:name w:val="Body text (5) + Italic"/>
    <w:basedOn w:val="Bodytext5"/>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8pt">
    <w:name w:val="Body text (5) + 8 pt"/>
    <w:aliases w:val="Italic"/>
    <w:basedOn w:val="Bodytext5"/>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1">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2">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6">
    <w:name w:val="Body text (6)_"/>
    <w:basedOn w:val="DefaultParagraphFont"/>
    <w:link w:val="Bodytext60"/>
    <w:rPr>
      <w:rFonts w:ascii="Sylfaen" w:eastAsia="Sylfaen" w:hAnsi="Sylfaen" w:cs="Sylfaen"/>
      <w:b/>
      <w:bCs/>
      <w:i w:val="0"/>
      <w:iCs w:val="0"/>
      <w:smallCaps w:val="0"/>
      <w:strike w:val="0"/>
      <w:sz w:val="60"/>
      <w:szCs w:val="60"/>
      <w:u w:val="none"/>
    </w:rPr>
  </w:style>
  <w:style w:type="character" w:customStyle="1" w:styleId="Heading1">
    <w:name w:val="Heading #1_"/>
    <w:basedOn w:val="DefaultParagraphFont"/>
    <w:link w:val="Heading10"/>
    <w:rPr>
      <w:rFonts w:ascii="Sylfaen" w:eastAsia="Sylfaen" w:hAnsi="Sylfaen" w:cs="Sylfaen"/>
      <w:b/>
      <w:bCs/>
      <w:i w:val="0"/>
      <w:iCs w:val="0"/>
      <w:smallCaps w:val="0"/>
      <w:strike w:val="0"/>
      <w:sz w:val="60"/>
      <w:szCs w:val="60"/>
      <w:u w:val="none"/>
    </w:rPr>
  </w:style>
  <w:style w:type="character" w:customStyle="1" w:styleId="Bodytext7">
    <w:name w:val="Body text (7)_"/>
    <w:basedOn w:val="DefaultParagraphFont"/>
    <w:link w:val="Bodytext70"/>
    <w:rPr>
      <w:rFonts w:ascii="Franklin Gothic Heavy" w:eastAsia="Franklin Gothic Heavy" w:hAnsi="Franklin Gothic Heavy" w:cs="Franklin Gothic Heavy"/>
      <w:b w:val="0"/>
      <w:bCs w:val="0"/>
      <w:i/>
      <w:iCs/>
      <w:smallCaps w:val="0"/>
      <w:strike w:val="0"/>
      <w:spacing w:val="-10"/>
      <w:sz w:val="18"/>
      <w:szCs w:val="18"/>
      <w:u w:val="none"/>
    </w:rPr>
  </w:style>
  <w:style w:type="character" w:customStyle="1" w:styleId="Bodytext7FranklinGothicDemiCond">
    <w:name w:val="Body text (7) + Franklin Gothic Demi Cond"/>
    <w:aliases w:val="Not Italic,Spacing 0 pt"/>
    <w:basedOn w:val="Bodytext7"/>
    <w:rPr>
      <w:rFonts w:ascii="Franklin Gothic Demi Cond" w:eastAsia="Franklin Gothic Demi Cond" w:hAnsi="Franklin Gothic Demi Cond" w:cs="Franklin Gothic Demi Cond"/>
      <w:b w:val="0"/>
      <w:bCs w:val="0"/>
      <w:i/>
      <w:iCs/>
      <w:smallCaps w:val="0"/>
      <w:strike w:val="0"/>
      <w:color w:val="000000"/>
      <w:spacing w:val="0"/>
      <w:w w:val="100"/>
      <w:position w:val="0"/>
      <w:sz w:val="18"/>
      <w:szCs w:val="18"/>
      <w:u w:val="none"/>
      <w:lang w:val="en-US" w:eastAsia="en-US" w:bidi="en-US"/>
    </w:rPr>
  </w:style>
  <w:style w:type="character" w:customStyle="1" w:styleId="Bodytext8">
    <w:name w:val="Body text (8)_"/>
    <w:basedOn w:val="DefaultParagraphFont"/>
    <w:link w:val="Bodytext80"/>
    <w:rPr>
      <w:rFonts w:ascii="Sylfaen" w:eastAsia="Sylfaen" w:hAnsi="Sylfaen" w:cs="Sylfaen"/>
      <w:b w:val="0"/>
      <w:bCs w:val="0"/>
      <w:i w:val="0"/>
      <w:iCs w:val="0"/>
      <w:smallCaps w:val="0"/>
      <w:strike w:val="0"/>
      <w:spacing w:val="-10"/>
      <w:sz w:val="24"/>
      <w:szCs w:val="24"/>
      <w:u w:val="none"/>
    </w:rPr>
  </w:style>
  <w:style w:type="character" w:customStyle="1" w:styleId="Bodytext9">
    <w:name w:val="Body text (9)_"/>
    <w:basedOn w:val="DefaultParagraphFont"/>
    <w:link w:val="Bodytext90"/>
    <w:rPr>
      <w:rFonts w:ascii="Sylfaen" w:eastAsia="Sylfaen" w:hAnsi="Sylfaen" w:cs="Sylfaen"/>
      <w:b/>
      <w:bCs/>
      <w:i w:val="0"/>
      <w:iCs w:val="0"/>
      <w:smallCaps w:val="0"/>
      <w:strike w:val="0"/>
      <w:sz w:val="19"/>
      <w:szCs w:val="19"/>
      <w:u w:val="none"/>
    </w:rPr>
  </w:style>
  <w:style w:type="character" w:customStyle="1" w:styleId="Bodytext9TrebuchetMS">
    <w:name w:val="Body text (9) + Trebuchet MS"/>
    <w:aliases w:val="13 pt,Not Bold,Italic,Spacing -1 pt"/>
    <w:basedOn w:val="Bodytext9"/>
    <w:rPr>
      <w:rFonts w:ascii="Trebuchet MS" w:eastAsia="Trebuchet MS" w:hAnsi="Trebuchet MS" w:cs="Trebuchet MS"/>
      <w:b/>
      <w:bCs/>
      <w:i/>
      <w:iCs/>
      <w:smallCaps w:val="0"/>
      <w:strike w:val="0"/>
      <w:color w:val="000000"/>
      <w:spacing w:val="-20"/>
      <w:w w:val="100"/>
      <w:position w:val="0"/>
      <w:sz w:val="26"/>
      <w:szCs w:val="26"/>
      <w:u w:val="none"/>
      <w:lang w:val="en-US" w:eastAsia="en-US" w:bidi="en-US"/>
    </w:rPr>
  </w:style>
  <w:style w:type="character" w:customStyle="1" w:styleId="Bodytext10">
    <w:name w:val="Body text (10)_"/>
    <w:basedOn w:val="DefaultParagraphFont"/>
    <w:link w:val="Bodytext100"/>
    <w:rPr>
      <w:rFonts w:ascii="Franklin Gothic Demi Cond" w:eastAsia="Franklin Gothic Demi Cond" w:hAnsi="Franklin Gothic Demi Cond" w:cs="Franklin Gothic Demi Cond"/>
      <w:b w:val="0"/>
      <w:bCs w:val="0"/>
      <w:i w:val="0"/>
      <w:iCs w:val="0"/>
      <w:smallCaps w:val="0"/>
      <w:strike w:val="0"/>
      <w:w w:val="100"/>
      <w:sz w:val="11"/>
      <w:szCs w:val="11"/>
      <w:u w:val="none"/>
    </w:rPr>
  </w:style>
  <w:style w:type="character" w:customStyle="1" w:styleId="Bodytext101">
    <w:name w:val="Body text (10)"/>
    <w:basedOn w:val="Bodytext10"/>
    <w:rPr>
      <w:rFonts w:ascii="Franklin Gothic Demi Cond" w:eastAsia="Franklin Gothic Demi Cond" w:hAnsi="Franklin Gothic Demi Cond" w:cs="Franklin Gothic Demi Cond"/>
      <w:b/>
      <w:bCs/>
      <w:i w:val="0"/>
      <w:iCs w:val="0"/>
      <w:smallCaps w:val="0"/>
      <w:strike w:val="0"/>
      <w:color w:val="000000"/>
      <w:spacing w:val="0"/>
      <w:w w:val="100"/>
      <w:position w:val="0"/>
      <w:sz w:val="11"/>
      <w:szCs w:val="11"/>
      <w:u w:val="none"/>
      <w:lang w:val="en-US" w:eastAsia="en-US" w:bidi="en-US"/>
    </w:rPr>
  </w:style>
  <w:style w:type="character" w:customStyle="1" w:styleId="Bodytext11">
    <w:name w:val="Body text (11)_"/>
    <w:basedOn w:val="DefaultParagraphFont"/>
    <w:link w:val="Bodytext110"/>
    <w:rPr>
      <w:rFonts w:ascii="Sylfaen" w:eastAsia="Sylfaen" w:hAnsi="Sylfaen" w:cs="Sylfaen"/>
      <w:b w:val="0"/>
      <w:bCs w:val="0"/>
      <w:i/>
      <w:iCs/>
      <w:smallCaps w:val="0"/>
      <w:strike w:val="0"/>
      <w:sz w:val="15"/>
      <w:szCs w:val="15"/>
      <w:u w:val="none"/>
    </w:rPr>
  </w:style>
  <w:style w:type="character" w:customStyle="1" w:styleId="Bodytext11NotItalic">
    <w:name w:val="Body text (11) + Not Italic"/>
    <w:basedOn w:val="Bodytext11"/>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Heading3">
    <w:name w:val="Heading #3_"/>
    <w:basedOn w:val="DefaultParagraphFont"/>
    <w:link w:val="Heading30"/>
    <w:rPr>
      <w:rFonts w:ascii="Sylfaen" w:eastAsia="Sylfaen" w:hAnsi="Sylfaen" w:cs="Sylfaen"/>
      <w:b w:val="0"/>
      <w:bCs w:val="0"/>
      <w:i w:val="0"/>
      <w:iCs w:val="0"/>
      <w:smallCaps w:val="0"/>
      <w:strike w:val="0"/>
      <w:sz w:val="54"/>
      <w:szCs w:val="54"/>
      <w:u w:val="none"/>
    </w:rPr>
  </w:style>
  <w:style w:type="character" w:customStyle="1" w:styleId="Bodytext2FranklinGothicDemiCond">
    <w:name w:val="Body text (2) + Franklin Gothic Demi Cond"/>
    <w:aliases w:val="9 pt,Spacing 1 pt"/>
    <w:basedOn w:val="Bodytext2"/>
    <w:rPr>
      <w:rFonts w:ascii="Franklin Gothic Demi Cond" w:eastAsia="Franklin Gothic Demi Cond" w:hAnsi="Franklin Gothic Demi Cond" w:cs="Franklin Gothic Demi Cond"/>
      <w:b/>
      <w:bCs/>
      <w:i w:val="0"/>
      <w:iCs w:val="0"/>
      <w:smallCaps w:val="0"/>
      <w:strike w:val="0"/>
      <w:color w:val="000000"/>
      <w:spacing w:val="20"/>
      <w:w w:val="100"/>
      <w:position w:val="0"/>
      <w:sz w:val="18"/>
      <w:szCs w:val="18"/>
      <w:u w:val="none"/>
      <w:lang w:val="en-US" w:eastAsia="en-US" w:bidi="en-US"/>
    </w:rPr>
  </w:style>
  <w:style w:type="character" w:customStyle="1" w:styleId="Bodytext22">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3">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3Exact">
    <w:name w:val="Body text (3) Exact"/>
    <w:basedOn w:val="DefaultParagraphFont"/>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3FranklinGothicHeavy">
    <w:name w:val="Body text (3) + Franklin Gothic Heavy"/>
    <w:aliases w:val="Italic,Spacing 0 pt Exact"/>
    <w:basedOn w:val="Bodytext3"/>
    <w:rPr>
      <w:rFonts w:ascii="Franklin Gothic Heavy" w:eastAsia="Franklin Gothic Heavy" w:hAnsi="Franklin Gothic Heavy" w:cs="Franklin Gothic Heavy"/>
      <w:b/>
      <w:bCs/>
      <w:i/>
      <w:iCs/>
      <w:smallCaps w:val="0"/>
      <w:strike w:val="0"/>
      <w:color w:val="000000"/>
      <w:spacing w:val="10"/>
      <w:w w:val="100"/>
      <w:position w:val="0"/>
      <w:sz w:val="18"/>
      <w:szCs w:val="18"/>
      <w:u w:val="none"/>
      <w:lang w:val="en-US" w:eastAsia="en-US" w:bidi="en-US"/>
    </w:rPr>
  </w:style>
  <w:style w:type="character" w:customStyle="1" w:styleId="Bodytext5Exact">
    <w:name w:val="Body text (5) Exact"/>
    <w:basedOn w:val="DefaultParagraphFont"/>
    <w:rPr>
      <w:rFonts w:ascii="Sylfaen" w:eastAsia="Sylfaen" w:hAnsi="Sylfaen" w:cs="Sylfaen"/>
      <w:b w:val="0"/>
      <w:bCs w:val="0"/>
      <w:i w:val="0"/>
      <w:iCs w:val="0"/>
      <w:smallCaps w:val="0"/>
      <w:strike w:val="0"/>
      <w:sz w:val="15"/>
      <w:szCs w:val="15"/>
      <w:u w:val="none"/>
    </w:rPr>
  </w:style>
  <w:style w:type="character" w:customStyle="1" w:styleId="Headerorfooter">
    <w:name w:val="Header or footer_"/>
    <w:basedOn w:val="DefaultParagraphFont"/>
    <w:link w:val="Headerorfooter0"/>
    <w:rPr>
      <w:rFonts w:ascii="Sylfaen" w:eastAsia="Sylfaen" w:hAnsi="Sylfaen" w:cs="Sylfaen"/>
      <w:b w:val="0"/>
      <w:bCs w:val="0"/>
      <w:i w:val="0"/>
      <w:iCs w:val="0"/>
      <w:smallCaps w:val="0"/>
      <w:strike w:val="0"/>
      <w:spacing w:val="10"/>
      <w:sz w:val="15"/>
      <w:szCs w:val="15"/>
      <w:u w:val="none"/>
    </w:rPr>
  </w:style>
  <w:style w:type="character" w:customStyle="1" w:styleId="HeaderorfooterFranklinGothicDemiCond">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Bodytext29pt">
    <w:name w:val="Body text (2) + 9 pt"/>
    <w:basedOn w:val="Bodytext2"/>
    <w:rPr>
      <w:rFonts w:ascii="Sylfaen" w:eastAsia="Sylfaen" w:hAnsi="Sylfaen" w:cs="Sylfaen"/>
      <w:b/>
      <w:bCs/>
      <w:i w:val="0"/>
      <w:iCs w:val="0"/>
      <w:smallCaps w:val="0"/>
      <w:strike w:val="0"/>
      <w:color w:val="000000"/>
      <w:spacing w:val="0"/>
      <w:w w:val="100"/>
      <w:position w:val="0"/>
      <w:sz w:val="18"/>
      <w:szCs w:val="18"/>
      <w:u w:val="none"/>
      <w:lang w:val="en-US" w:eastAsia="en-US" w:bidi="en-US"/>
    </w:rPr>
  </w:style>
  <w:style w:type="character" w:customStyle="1" w:styleId="Bodytext2Calibri">
    <w:name w:val="Body text (2) + Calibri"/>
    <w:aliases w:val="8 pt,Bold"/>
    <w:basedOn w:val="Bodytext2"/>
    <w:rPr>
      <w:rFonts w:ascii="Calibri" w:eastAsia="Calibri" w:hAnsi="Calibri" w:cs="Calibri"/>
      <w:b/>
      <w:bCs/>
      <w:i w:val="0"/>
      <w:iCs w:val="0"/>
      <w:smallCaps w:val="0"/>
      <w:strike w:val="0"/>
      <w:color w:val="000000"/>
      <w:spacing w:val="0"/>
      <w:w w:val="100"/>
      <w:position w:val="0"/>
      <w:sz w:val="16"/>
      <w:szCs w:val="16"/>
      <w:u w:val="none"/>
      <w:lang w:val="en-US" w:eastAsia="en-US" w:bidi="en-US"/>
    </w:rPr>
  </w:style>
  <w:style w:type="character" w:customStyle="1" w:styleId="Bodytext12">
    <w:name w:val="Body text (12)_"/>
    <w:basedOn w:val="DefaultParagraphFont"/>
    <w:link w:val="Bodytext120"/>
    <w:rPr>
      <w:rFonts w:ascii="Sylfaen" w:eastAsia="Sylfaen" w:hAnsi="Sylfaen" w:cs="Sylfaen"/>
      <w:b/>
      <w:bCs/>
      <w:i w:val="0"/>
      <w:iCs w:val="0"/>
      <w:smallCaps w:val="0"/>
      <w:strike w:val="0"/>
      <w:sz w:val="15"/>
      <w:szCs w:val="15"/>
      <w:u w:val="none"/>
    </w:rPr>
  </w:style>
  <w:style w:type="character" w:customStyle="1" w:styleId="HeaderorfooterFranklinGothicDemiCond0">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4"/>
      <w:szCs w:val="14"/>
      <w:u w:val="none"/>
      <w:lang w:val="en-US" w:eastAsia="en-US" w:bidi="en-US"/>
    </w:rPr>
  </w:style>
  <w:style w:type="character" w:customStyle="1" w:styleId="Bodytext5SegoeUI">
    <w:name w:val="Body text (5) + Segoe UI"/>
    <w:aliases w:val="7 pt"/>
    <w:basedOn w:val="Bodytext5"/>
    <w:rPr>
      <w:rFonts w:ascii="Segoe UI" w:eastAsia="Segoe UI" w:hAnsi="Segoe UI" w:cs="Segoe UI"/>
      <w:b w:val="0"/>
      <w:bCs w:val="0"/>
      <w:i w:val="0"/>
      <w:iCs w:val="0"/>
      <w:smallCaps w:val="0"/>
      <w:strike w:val="0"/>
      <w:color w:val="000000"/>
      <w:spacing w:val="0"/>
      <w:w w:val="100"/>
      <w:position w:val="0"/>
      <w:sz w:val="14"/>
      <w:szCs w:val="14"/>
      <w:u w:val="none"/>
      <w:lang w:val="en-US" w:eastAsia="en-US" w:bidi="en-US"/>
    </w:rPr>
  </w:style>
  <w:style w:type="character" w:customStyle="1" w:styleId="HeaderorfooterSegoeUI">
    <w:name w:val="Header or footer + Segoe UI"/>
    <w:aliases w:val="Spacing 0 pt"/>
    <w:basedOn w:val="Headerorfooter"/>
    <w:rPr>
      <w:rFonts w:ascii="Segoe UI" w:eastAsia="Segoe UI" w:hAnsi="Segoe UI" w:cs="Segoe UI"/>
      <w:b w:val="0"/>
      <w:bCs w:val="0"/>
      <w:i w:val="0"/>
      <w:iCs w:val="0"/>
      <w:smallCaps w:val="0"/>
      <w:strike w:val="0"/>
      <w:color w:val="000000"/>
      <w:spacing w:val="0"/>
      <w:w w:val="100"/>
      <w:position w:val="0"/>
      <w:sz w:val="15"/>
      <w:szCs w:val="15"/>
      <w:u w:val="none"/>
      <w:lang w:val="en-US" w:eastAsia="en-US" w:bidi="en-US"/>
    </w:rPr>
  </w:style>
  <w:style w:type="character" w:customStyle="1" w:styleId="Bodytext13">
    <w:name w:val="Body text (13)_"/>
    <w:basedOn w:val="DefaultParagraphFont"/>
    <w:link w:val="Bodytext130"/>
    <w:rPr>
      <w:rFonts w:ascii="Sylfaen" w:eastAsia="Sylfaen" w:hAnsi="Sylfaen" w:cs="Sylfaen"/>
      <w:b w:val="0"/>
      <w:bCs w:val="0"/>
      <w:i/>
      <w:iCs/>
      <w:smallCaps w:val="0"/>
      <w:strike w:val="0"/>
      <w:spacing w:val="0"/>
      <w:sz w:val="16"/>
      <w:szCs w:val="16"/>
      <w:u w:val="none"/>
    </w:rPr>
  </w:style>
  <w:style w:type="character" w:customStyle="1" w:styleId="Heading11">
    <w:name w:val="Heading #11_"/>
    <w:basedOn w:val="DefaultParagraphFont"/>
    <w:link w:val="Heading110"/>
    <w:rPr>
      <w:rFonts w:ascii="Sylfaen" w:eastAsia="Sylfaen" w:hAnsi="Sylfaen" w:cs="Sylfaen"/>
      <w:b/>
      <w:bCs/>
      <w:i w:val="0"/>
      <w:iCs w:val="0"/>
      <w:smallCaps w:val="0"/>
      <w:strike w:val="0"/>
      <w:sz w:val="19"/>
      <w:szCs w:val="19"/>
      <w:u w:val="none"/>
    </w:rPr>
  </w:style>
  <w:style w:type="character" w:customStyle="1" w:styleId="Bodytext14">
    <w:name w:val="Body text (14)_"/>
    <w:basedOn w:val="DefaultParagraphFont"/>
    <w:link w:val="Bodytext140"/>
    <w:rPr>
      <w:rFonts w:ascii="Sylfaen" w:eastAsia="Sylfaen" w:hAnsi="Sylfaen" w:cs="Sylfaen"/>
      <w:b w:val="0"/>
      <w:bCs w:val="0"/>
      <w:i w:val="0"/>
      <w:iCs w:val="0"/>
      <w:smallCaps w:val="0"/>
      <w:strike w:val="0"/>
      <w:sz w:val="15"/>
      <w:szCs w:val="15"/>
      <w:u w:val="none"/>
    </w:rPr>
  </w:style>
  <w:style w:type="character" w:customStyle="1" w:styleId="HeaderorfooterFranklinGothicDemiCond1">
    <w:name w:val="Header or footer + Franklin Gothic Demi Cond"/>
    <w:aliases w:val="8.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7"/>
      <w:szCs w:val="17"/>
      <w:u w:val="none"/>
      <w:lang w:val="en-US" w:eastAsia="en-US" w:bidi="en-US"/>
    </w:rPr>
  </w:style>
  <w:style w:type="character" w:customStyle="1" w:styleId="Bodytext2Bold">
    <w:name w:val="Body text (2) + Bold"/>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85pt">
    <w:name w:val="Header or footer + 8.5 pt"/>
    <w:aliases w:val="Spacing 0 pt"/>
    <w:basedOn w:val="Headerorfooter"/>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12NotBold">
    <w:name w:val="Body text (12) + Not Bold"/>
    <w:basedOn w:val="Bodytext1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95pt">
    <w:name w:val="Body text (5) + 9.5 pt"/>
    <w:aliases w:val="Bold,Spacing 0 pt"/>
    <w:basedOn w:val="Bodytext5"/>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Heading100">
    <w:name w:val="Heading #10_"/>
    <w:basedOn w:val="DefaultParagraphFont"/>
    <w:link w:val="Heading101"/>
    <w:rPr>
      <w:rFonts w:ascii="Sylfaen" w:eastAsia="Sylfaen" w:hAnsi="Sylfaen" w:cs="Sylfaen"/>
      <w:b/>
      <w:bCs/>
      <w:i w:val="0"/>
      <w:iCs w:val="0"/>
      <w:smallCaps w:val="0"/>
      <w:strike w:val="0"/>
      <w:sz w:val="19"/>
      <w:szCs w:val="19"/>
      <w:u w:val="none"/>
    </w:rPr>
  </w:style>
  <w:style w:type="character" w:customStyle="1" w:styleId="Bodytext12FranklinGothicDemiCond">
    <w:name w:val="Body text (12) + Franklin Gothic Demi Cond"/>
    <w:aliases w:val="9 pt,Not Bold"/>
    <w:basedOn w:val="Bodytext1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295pt">
    <w:name w:val="Body text (2) + 9.5 pt"/>
    <w:aliases w:val="Bold"/>
    <w:basedOn w:val="Bodytext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2SegoeUI">
    <w:name w:val="Body text (12) + Segoe UI"/>
    <w:aliases w:val="8 pt"/>
    <w:basedOn w:val="Bodytext1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HeaderorfooterCalibri">
    <w:name w:val="Header or footer + Calibri"/>
    <w:aliases w:val="Spacing 0 pt"/>
    <w:basedOn w:val="Headerorfooter"/>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Headingnumber9">
    <w:name w:val="Heading number #9_"/>
    <w:basedOn w:val="DefaultParagraphFont"/>
    <w:link w:val="Headingnumber9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Heading9">
    <w:name w:val="Heading #9_"/>
    <w:basedOn w:val="DefaultParagraphFont"/>
    <w:link w:val="Heading90"/>
    <w:rPr>
      <w:rFonts w:ascii="Sylfaen" w:eastAsia="Sylfaen" w:hAnsi="Sylfaen" w:cs="Sylfaen"/>
      <w:b w:val="0"/>
      <w:bCs w:val="0"/>
      <w:i w:val="0"/>
      <w:iCs w:val="0"/>
      <w:smallCaps w:val="0"/>
      <w:strike w:val="0"/>
      <w:sz w:val="32"/>
      <w:szCs w:val="32"/>
      <w:u w:val="none"/>
    </w:rPr>
  </w:style>
  <w:style w:type="character" w:customStyle="1" w:styleId="Bodytext1375pt">
    <w:name w:val="Body text (13) + 7.5 pt"/>
    <w:basedOn w:val="Bodytext13"/>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375pt0">
    <w:name w:val="Body text (13) + 7.5 pt"/>
    <w:aliases w:val="Not Italic"/>
    <w:basedOn w:val="Bodytext13"/>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5">
    <w:name w:val="Body text (15)_"/>
    <w:basedOn w:val="DefaultParagraphFont"/>
    <w:link w:val="Bodytext150"/>
    <w:rPr>
      <w:rFonts w:ascii="Segoe UI" w:eastAsia="Segoe UI" w:hAnsi="Segoe UI" w:cs="Segoe UI"/>
      <w:b/>
      <w:bCs/>
      <w:i w:val="0"/>
      <w:iCs w:val="0"/>
      <w:smallCaps w:val="0"/>
      <w:strike w:val="0"/>
      <w:sz w:val="16"/>
      <w:szCs w:val="16"/>
      <w:u w:val="none"/>
    </w:rPr>
  </w:style>
  <w:style w:type="character" w:customStyle="1" w:styleId="Bodytext585pt">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16">
    <w:name w:val="Body text (16)_"/>
    <w:basedOn w:val="DefaultParagraphFont"/>
    <w:link w:val="Bodytext160"/>
    <w:rPr>
      <w:rFonts w:ascii="Sylfaen" w:eastAsia="Sylfaen" w:hAnsi="Sylfaen" w:cs="Sylfaen"/>
      <w:b w:val="0"/>
      <w:bCs w:val="0"/>
      <w:i w:val="0"/>
      <w:iCs w:val="0"/>
      <w:smallCaps w:val="0"/>
      <w:strike w:val="0"/>
      <w:sz w:val="15"/>
      <w:szCs w:val="15"/>
      <w:u w:val="none"/>
    </w:rPr>
  </w:style>
  <w:style w:type="character" w:customStyle="1" w:styleId="Bodytext161">
    <w:name w:val="Body text (16)"/>
    <w:basedOn w:val="Bodytext16"/>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FranklinGothicDemiCond2">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HeaderorfooterSegoeUI0">
    <w:name w:val="Header or footer + Segoe UI"/>
    <w:aliases w:val="6.5 pt,Spacing 0 pt"/>
    <w:basedOn w:val="Headerorfooter"/>
    <w:rPr>
      <w:rFonts w:ascii="Segoe UI" w:eastAsia="Segoe UI" w:hAnsi="Segoe UI" w:cs="Segoe UI"/>
      <w:b w:val="0"/>
      <w:bCs w:val="0"/>
      <w:i w:val="0"/>
      <w:iCs w:val="0"/>
      <w:smallCaps w:val="0"/>
      <w:strike w:val="0"/>
      <w:color w:val="000000"/>
      <w:spacing w:val="0"/>
      <w:w w:val="100"/>
      <w:position w:val="0"/>
      <w:sz w:val="13"/>
      <w:szCs w:val="13"/>
      <w:u w:val="none"/>
      <w:lang w:val="en-US" w:eastAsia="en-US" w:bidi="en-US"/>
    </w:rPr>
  </w:style>
  <w:style w:type="character" w:customStyle="1" w:styleId="Bodytext28pt0">
    <w:name w:val="Body text (2) + 8 pt"/>
    <w:aliases w:val="Small Caps"/>
    <w:basedOn w:val="Bodytext2"/>
    <w:rPr>
      <w:rFonts w:ascii="Sylfaen" w:eastAsia="Sylfaen" w:hAnsi="Sylfaen" w:cs="Sylfaen"/>
      <w:b w:val="0"/>
      <w:bCs w:val="0"/>
      <w:i w:val="0"/>
      <w:iCs w:val="0"/>
      <w:smallCaps/>
      <w:strike w:val="0"/>
      <w:color w:val="000000"/>
      <w:spacing w:val="0"/>
      <w:w w:val="100"/>
      <w:position w:val="0"/>
      <w:sz w:val="16"/>
      <w:szCs w:val="16"/>
      <w:u w:val="none"/>
      <w:lang w:val="en-US" w:eastAsia="en-US" w:bidi="en-US"/>
    </w:rPr>
  </w:style>
  <w:style w:type="character" w:customStyle="1" w:styleId="Bodytext28pt1">
    <w:name w:val="Body text (2) + 8 pt"/>
    <w:basedOn w:val="Bodytext2"/>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8pt2">
    <w:name w:val="Body text (2) + 8 pt"/>
    <w:aliases w:val="Bold,Small Caps"/>
    <w:basedOn w:val="Bodytext2"/>
    <w:rPr>
      <w:rFonts w:ascii="Sylfaen" w:eastAsia="Sylfaen" w:hAnsi="Sylfaen" w:cs="Sylfaen"/>
      <w:b/>
      <w:bCs/>
      <w:i w:val="0"/>
      <w:iCs w:val="0"/>
      <w:smallCaps/>
      <w:strike w:val="0"/>
      <w:color w:val="000000"/>
      <w:spacing w:val="0"/>
      <w:w w:val="100"/>
      <w:position w:val="0"/>
      <w:sz w:val="16"/>
      <w:szCs w:val="16"/>
      <w:u w:val="none"/>
      <w:lang w:val="en-US" w:eastAsia="en-US" w:bidi="en-US"/>
    </w:rPr>
  </w:style>
  <w:style w:type="character" w:customStyle="1" w:styleId="Bodytext17">
    <w:name w:val="Body text (17)_"/>
    <w:basedOn w:val="DefaultParagraphFont"/>
    <w:link w:val="Bodytext17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2SegoeUI">
    <w:name w:val="Body text (2) + Segoe UI"/>
    <w:aliases w:val="13 pt,Bold"/>
    <w:basedOn w:val="Bodytext2"/>
    <w:rPr>
      <w:rFonts w:ascii="Segoe UI" w:eastAsia="Segoe UI" w:hAnsi="Segoe UI" w:cs="Segoe UI"/>
      <w:b/>
      <w:bCs/>
      <w:i w:val="0"/>
      <w:iCs w:val="0"/>
      <w:smallCaps w:val="0"/>
      <w:strike w:val="0"/>
      <w:color w:val="FFFFFF"/>
      <w:spacing w:val="0"/>
      <w:w w:val="100"/>
      <w:position w:val="0"/>
      <w:sz w:val="26"/>
      <w:szCs w:val="26"/>
      <w:u w:val="none"/>
      <w:lang w:val="en-US" w:eastAsia="en-US" w:bidi="en-US"/>
    </w:rPr>
  </w:style>
  <w:style w:type="character" w:customStyle="1" w:styleId="Bodytext212pt">
    <w:name w:val="Body text (2) + 12 pt"/>
    <w:basedOn w:val="Bodytext2"/>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Bodytext2SegoeUI0">
    <w:name w:val="Body text (2) + Segoe UI"/>
    <w:aliases w:val="10 pt,Bold,Spacing 0 pt"/>
    <w:basedOn w:val="Bodytext2"/>
    <w:rPr>
      <w:rFonts w:ascii="Segoe UI" w:eastAsia="Segoe UI" w:hAnsi="Segoe UI" w:cs="Segoe UI"/>
      <w:b/>
      <w:bCs/>
      <w:i w:val="0"/>
      <w:iCs w:val="0"/>
      <w:smallCaps w:val="0"/>
      <w:strike w:val="0"/>
      <w:color w:val="000000"/>
      <w:spacing w:val="-10"/>
      <w:w w:val="100"/>
      <w:position w:val="0"/>
      <w:sz w:val="20"/>
      <w:szCs w:val="20"/>
      <w:u w:val="none"/>
      <w:lang w:val="en-US" w:eastAsia="en-US" w:bidi="en-US"/>
    </w:rPr>
  </w:style>
  <w:style w:type="character" w:customStyle="1" w:styleId="Bodytext2FranklinGothicDemiCond0">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FFFFFF"/>
      <w:spacing w:val="0"/>
      <w:w w:val="100"/>
      <w:position w:val="0"/>
      <w:sz w:val="18"/>
      <w:szCs w:val="18"/>
      <w:u w:val="none"/>
      <w:lang w:val="en-US" w:eastAsia="en-US" w:bidi="en-US"/>
    </w:rPr>
  </w:style>
  <w:style w:type="character" w:customStyle="1" w:styleId="Bodytext2FranklinGothicDemiCond1">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HeaderorfooterSegoeUI1">
    <w:name w:val="Header or footer + Segoe UI"/>
    <w:aliases w:val="9 pt,Spacing 0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18">
    <w:name w:val="Body text (18)_"/>
    <w:basedOn w:val="DefaultParagraphFont"/>
    <w:link w:val="Bodytext180"/>
    <w:rPr>
      <w:rFonts w:ascii="Sylfaen" w:eastAsia="Sylfaen" w:hAnsi="Sylfaen" w:cs="Sylfaen"/>
      <w:b/>
      <w:bCs/>
      <w:i w:val="0"/>
      <w:iCs w:val="0"/>
      <w:smallCaps w:val="0"/>
      <w:strike w:val="0"/>
      <w:sz w:val="19"/>
      <w:szCs w:val="19"/>
      <w:u w:val="none"/>
    </w:rPr>
  </w:style>
  <w:style w:type="character" w:customStyle="1" w:styleId="Bodytext1875pt">
    <w:name w:val="Body text (18) + 7.5 pt"/>
    <w:aliases w:val="Not Bold"/>
    <w:basedOn w:val="Bodytext18"/>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81">
    <w:name w:val="Body text (18)"/>
    <w:basedOn w:val="Bodytext18"/>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HeaderorfooterFranklinGothicDemiCond3">
    <w:name w:val="Header or footer + Franklin Gothic Demi Cond"/>
    <w:aliases w:val="9.5 pt,Italic,Spacing 0 pt,Scale 80%"/>
    <w:basedOn w:val="Headerorfooter"/>
    <w:rPr>
      <w:rFonts w:ascii="Franklin Gothic Demi Cond" w:eastAsia="Franklin Gothic Demi Cond" w:hAnsi="Franklin Gothic Demi Cond" w:cs="Franklin Gothic Demi Cond"/>
      <w:b/>
      <w:bCs/>
      <w:i/>
      <w:iCs/>
      <w:smallCaps w:val="0"/>
      <w:strike w:val="0"/>
      <w:color w:val="000000"/>
      <w:spacing w:val="0"/>
      <w:w w:val="80"/>
      <w:position w:val="0"/>
      <w:sz w:val="19"/>
      <w:szCs w:val="19"/>
      <w:u w:val="none"/>
      <w:lang w:val="en-US" w:eastAsia="en-US" w:bidi="en-US"/>
    </w:rPr>
  </w:style>
  <w:style w:type="character" w:customStyle="1" w:styleId="HeaderorfooterSegoeUI2">
    <w:name w:val="Header or footer + Segoe UI"/>
    <w:aliases w:val="10 pt,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Bodytext18SegoeUI">
    <w:name w:val="Body text (18) + Segoe UI"/>
    <w:aliases w:val="7 pt,Not Bold"/>
    <w:basedOn w:val="Bodytext18"/>
    <w:rPr>
      <w:rFonts w:ascii="Segoe UI" w:eastAsia="Segoe UI" w:hAnsi="Segoe UI" w:cs="Segoe UI"/>
      <w:b/>
      <w:bCs/>
      <w:i w:val="0"/>
      <w:iCs w:val="0"/>
      <w:smallCaps w:val="0"/>
      <w:strike w:val="0"/>
      <w:color w:val="000000"/>
      <w:spacing w:val="0"/>
      <w:w w:val="100"/>
      <w:position w:val="0"/>
      <w:sz w:val="14"/>
      <w:szCs w:val="14"/>
      <w:u w:val="none"/>
      <w:lang w:val="en-US" w:eastAsia="en-US" w:bidi="en-US"/>
    </w:rPr>
  </w:style>
  <w:style w:type="character" w:customStyle="1" w:styleId="Bodytext18NotBold">
    <w:name w:val="Body text (18) + Not Bold"/>
    <w:basedOn w:val="Bodytext18"/>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9">
    <w:name w:val="Body text (19)_"/>
    <w:basedOn w:val="DefaultParagraphFont"/>
    <w:link w:val="Bodytext190"/>
    <w:rPr>
      <w:rFonts w:ascii="Sylfaen" w:eastAsia="Sylfaen" w:hAnsi="Sylfaen" w:cs="Sylfaen"/>
      <w:b w:val="0"/>
      <w:bCs w:val="0"/>
      <w:i w:val="0"/>
      <w:iCs w:val="0"/>
      <w:smallCaps w:val="0"/>
      <w:strike w:val="0"/>
      <w:sz w:val="24"/>
      <w:szCs w:val="24"/>
      <w:u w:val="none"/>
    </w:rPr>
  </w:style>
  <w:style w:type="character" w:customStyle="1" w:styleId="Bodytext200">
    <w:name w:val="Body text (20)_"/>
    <w:basedOn w:val="DefaultParagraphFont"/>
    <w:link w:val="Bodytext201"/>
    <w:rPr>
      <w:rFonts w:ascii="Sylfaen" w:eastAsia="Sylfaen" w:hAnsi="Sylfaen" w:cs="Sylfaen"/>
      <w:b/>
      <w:bCs/>
      <w:i w:val="0"/>
      <w:iCs w:val="0"/>
      <w:smallCaps w:val="0"/>
      <w:strike w:val="0"/>
      <w:sz w:val="19"/>
      <w:szCs w:val="19"/>
      <w:u w:val="none"/>
    </w:rPr>
  </w:style>
  <w:style w:type="character" w:customStyle="1" w:styleId="Bodytext2075pt">
    <w:name w:val="Body text (20) + 7.5 pt"/>
    <w:aliases w:val="Not Bold"/>
    <w:basedOn w:val="Bodytext2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10">
    <w:name w:val="Body text (21)_"/>
    <w:basedOn w:val="DefaultParagraphFont"/>
    <w:link w:val="Bodytext211"/>
    <w:rPr>
      <w:rFonts w:ascii="Sylfaen" w:eastAsia="Sylfaen" w:hAnsi="Sylfaen" w:cs="Sylfaen"/>
      <w:b w:val="0"/>
      <w:bCs w:val="0"/>
      <w:i w:val="0"/>
      <w:iCs w:val="0"/>
      <w:smallCaps w:val="0"/>
      <w:strike w:val="0"/>
      <w:sz w:val="17"/>
      <w:szCs w:val="17"/>
      <w:u w:val="none"/>
    </w:rPr>
  </w:style>
  <w:style w:type="character" w:customStyle="1" w:styleId="HeaderorfooterSegoeUI3">
    <w:name w:val="Header or footer + Segoe UI"/>
    <w:aliases w:val="6.5 pt,Spacing 0 pt"/>
    <w:basedOn w:val="Headerorfooter"/>
    <w:rPr>
      <w:rFonts w:ascii="Segoe UI" w:eastAsia="Segoe UI" w:hAnsi="Segoe UI" w:cs="Segoe UI"/>
      <w:b w:val="0"/>
      <w:bCs w:val="0"/>
      <w:i w:val="0"/>
      <w:iCs w:val="0"/>
      <w:smallCaps w:val="0"/>
      <w:strike w:val="0"/>
      <w:color w:val="000000"/>
      <w:spacing w:val="0"/>
      <w:w w:val="100"/>
      <w:position w:val="0"/>
      <w:sz w:val="13"/>
      <w:szCs w:val="13"/>
      <w:u w:val="none"/>
      <w:lang w:val="en-US" w:eastAsia="en-US" w:bidi="en-US"/>
    </w:rPr>
  </w:style>
  <w:style w:type="character" w:customStyle="1" w:styleId="HeaderorfooterFranklinGothicDemiCond4">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HeaderorfooterSegoeUI4">
    <w:name w:val="Header or footer + Segoe UI"/>
    <w:aliases w:val="6.5 pt,Bold,Spacing 0 pt"/>
    <w:basedOn w:val="Headerorfooter"/>
    <w:rPr>
      <w:rFonts w:ascii="Segoe UI" w:eastAsia="Segoe UI" w:hAnsi="Segoe UI" w:cs="Segoe UI"/>
      <w:b/>
      <w:bCs/>
      <w:i w:val="0"/>
      <w:iCs w:val="0"/>
      <w:smallCaps w:val="0"/>
      <w:strike w:val="0"/>
      <w:color w:val="000000"/>
      <w:spacing w:val="0"/>
      <w:w w:val="100"/>
      <w:position w:val="0"/>
      <w:sz w:val="13"/>
      <w:szCs w:val="13"/>
      <w:u w:val="none"/>
      <w:lang w:val="en-US" w:eastAsia="en-US" w:bidi="en-US"/>
    </w:rPr>
  </w:style>
  <w:style w:type="character" w:customStyle="1" w:styleId="Bodytext2175pt">
    <w:name w:val="Body text (21) + 7.5 pt"/>
    <w:basedOn w:val="Bodytext21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175pt0">
    <w:name w:val="Body text (21) + 7.5 pt"/>
    <w:basedOn w:val="Bodytext21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175pt1">
    <w:name w:val="Body text (21) + 7.5 pt"/>
    <w:aliases w:val="Italic"/>
    <w:basedOn w:val="Bodytext210"/>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71">
    <w:name w:val="Body text (17)"/>
    <w:basedOn w:val="Bodytext1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rPr>
  </w:style>
  <w:style w:type="character" w:customStyle="1" w:styleId="Bodytext28pt3">
    <w:name w:val="Body text (2) + 8 pt"/>
    <w:aliases w:val="Italic"/>
    <w:basedOn w:val="Bodytext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95pt0">
    <w:name w:val="Body text (5) + 9.5 pt"/>
    <w:aliases w:val="Bold,Italic,Spacing 0 pt"/>
    <w:basedOn w:val="Bodytext5"/>
    <w:rPr>
      <w:rFonts w:ascii="Sylfaen" w:eastAsia="Sylfaen" w:hAnsi="Sylfaen" w:cs="Sylfaen"/>
      <w:b/>
      <w:bCs/>
      <w:i/>
      <w:iCs/>
      <w:smallCaps w:val="0"/>
      <w:strike w:val="0"/>
      <w:color w:val="000000"/>
      <w:spacing w:val="-10"/>
      <w:w w:val="100"/>
      <w:position w:val="0"/>
      <w:sz w:val="19"/>
      <w:szCs w:val="19"/>
      <w:u w:val="none"/>
      <w:lang w:val="en-US" w:eastAsia="en-US" w:bidi="en-US"/>
    </w:rPr>
  </w:style>
  <w:style w:type="character" w:customStyle="1" w:styleId="Bodytext595pt1">
    <w:name w:val="Body text (5) + 9.5 pt"/>
    <w:aliases w:val="Bold"/>
    <w:basedOn w:val="Bodytext5"/>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595pt2">
    <w:name w:val="Body text (5) + 9.5 pt"/>
    <w:aliases w:val="Bold"/>
    <w:basedOn w:val="Bodytext5"/>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Headerorfooter7pt">
    <w:name w:val="Header or footer + 7 pt"/>
    <w:aliases w:val="Spacing 0 pt"/>
    <w:basedOn w:val="Headerorfooter"/>
    <w:rPr>
      <w:rFonts w:ascii="Sylfaen" w:eastAsia="Sylfaen" w:hAnsi="Sylfaen" w:cs="Sylfaen"/>
      <w:b w:val="0"/>
      <w:bCs w:val="0"/>
      <w:i w:val="0"/>
      <w:iCs w:val="0"/>
      <w:smallCaps w:val="0"/>
      <w:strike w:val="0"/>
      <w:color w:val="000000"/>
      <w:spacing w:val="0"/>
      <w:w w:val="100"/>
      <w:position w:val="0"/>
      <w:sz w:val="14"/>
      <w:szCs w:val="14"/>
      <w:u w:val="none"/>
      <w:lang w:val="en-US" w:eastAsia="en-US" w:bidi="en-US"/>
    </w:rPr>
  </w:style>
  <w:style w:type="character" w:customStyle="1" w:styleId="HeaderorfooterFranklinGothicDemiCond5">
    <w:name w:val="Header or footer + Franklin Gothic Demi Cond"/>
    <w:aliases w:val="8.5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7"/>
      <w:szCs w:val="17"/>
      <w:u w:val="none"/>
      <w:lang w:val="en-US" w:eastAsia="en-US" w:bidi="en-US"/>
    </w:rPr>
  </w:style>
  <w:style w:type="character" w:customStyle="1" w:styleId="Bodytext58pt0">
    <w:name w:val="Body text (5) + 8 pt"/>
    <w:aliases w:val="Italic"/>
    <w:basedOn w:val="Bodytext5"/>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98pt">
    <w:name w:val="Body text (9) + 8 pt"/>
    <w:aliases w:val="Not Bold,Italic"/>
    <w:basedOn w:val="Bodytext9"/>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975pt">
    <w:name w:val="Body text (9) + 7.5 pt"/>
    <w:aliases w:val="Not Bold"/>
    <w:basedOn w:val="Bodytext9"/>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975pt0">
    <w:name w:val="Body text (9) + 7.5 pt"/>
    <w:aliases w:val="Not Bold"/>
    <w:basedOn w:val="Bodytext9"/>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91">
    <w:name w:val="Body text (9)"/>
    <w:basedOn w:val="Bodytext9"/>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95pt0">
    <w:name w:val="Body text (2) + 9.5 pt"/>
    <w:aliases w:val="Bold"/>
    <w:basedOn w:val="Bodytext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Headingnumber92">
    <w:name w:val="Heading number #9 (2)_"/>
    <w:basedOn w:val="DefaultParagraphFont"/>
    <w:link w:val="Headingnumber92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HeaderorfooterFranklinGothicDemiCond6">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220">
    <w:name w:val="Body text (22)_"/>
    <w:basedOn w:val="DefaultParagraphFont"/>
    <w:link w:val="Bodytext221"/>
    <w:rPr>
      <w:rFonts w:ascii="Sylfaen" w:eastAsia="Sylfaen" w:hAnsi="Sylfaen" w:cs="Sylfaen"/>
      <w:b w:val="0"/>
      <w:bCs w:val="0"/>
      <w:i/>
      <w:iCs/>
      <w:smallCaps w:val="0"/>
      <w:strike w:val="0"/>
      <w:spacing w:val="0"/>
      <w:sz w:val="15"/>
      <w:szCs w:val="15"/>
      <w:u w:val="none"/>
    </w:rPr>
  </w:style>
  <w:style w:type="character" w:customStyle="1" w:styleId="Bodytext2212pt">
    <w:name w:val="Body text (22) + 12 pt"/>
    <w:aliases w:val="Not Italic"/>
    <w:basedOn w:val="Bodytext220"/>
    <w:rPr>
      <w:rFonts w:ascii="Sylfaen" w:eastAsia="Sylfaen" w:hAnsi="Sylfaen" w:cs="Sylfaen"/>
      <w:b w:val="0"/>
      <w:bCs w:val="0"/>
      <w:i/>
      <w:iCs/>
      <w:smallCaps w:val="0"/>
      <w:strike w:val="0"/>
      <w:color w:val="000000"/>
      <w:spacing w:val="0"/>
      <w:w w:val="100"/>
      <w:position w:val="0"/>
      <w:sz w:val="24"/>
      <w:szCs w:val="24"/>
      <w:u w:val="none"/>
      <w:lang w:val="en-US" w:eastAsia="en-US" w:bidi="en-US"/>
    </w:rPr>
  </w:style>
  <w:style w:type="character" w:customStyle="1" w:styleId="Bodytext228pt">
    <w:name w:val="Body text (22) + 8 pt"/>
    <w:basedOn w:val="Bodytext220"/>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230">
    <w:name w:val="Body text (23)_"/>
    <w:basedOn w:val="DefaultParagraphFont"/>
    <w:link w:val="Bodytext231"/>
    <w:rPr>
      <w:rFonts w:ascii="Sylfaen" w:eastAsia="Sylfaen" w:hAnsi="Sylfaen" w:cs="Sylfaen"/>
      <w:b w:val="0"/>
      <w:bCs w:val="0"/>
      <w:i w:val="0"/>
      <w:iCs w:val="0"/>
      <w:smallCaps w:val="0"/>
      <w:strike w:val="0"/>
      <w:spacing w:val="0"/>
      <w:sz w:val="15"/>
      <w:szCs w:val="15"/>
      <w:u w:val="none"/>
    </w:rPr>
  </w:style>
  <w:style w:type="character" w:customStyle="1" w:styleId="Bodytext232">
    <w:name w:val="Body text (23)"/>
    <w:basedOn w:val="Bodytext23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33">
    <w:name w:val="Body text (23)"/>
    <w:basedOn w:val="Bodytext23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12pt0">
    <w:name w:val="Body text (2) + 12 pt"/>
    <w:aliases w:val="Spacing 0 pt"/>
    <w:basedOn w:val="Bodytext2"/>
    <w:rPr>
      <w:rFonts w:ascii="Sylfaen" w:eastAsia="Sylfaen" w:hAnsi="Sylfaen" w:cs="Sylfaen"/>
      <w:b/>
      <w:bCs/>
      <w:i w:val="0"/>
      <w:iCs w:val="0"/>
      <w:smallCaps w:val="0"/>
      <w:strike w:val="0"/>
      <w:color w:val="000000"/>
      <w:spacing w:val="-10"/>
      <w:w w:val="100"/>
      <w:position w:val="0"/>
      <w:sz w:val="24"/>
      <w:szCs w:val="24"/>
      <w:u w:val="none"/>
      <w:lang w:val="en-US" w:eastAsia="en-US" w:bidi="en-US"/>
    </w:rPr>
  </w:style>
  <w:style w:type="character" w:customStyle="1" w:styleId="HeaderorfooterCalibri0">
    <w:name w:val="Header or footer + Calibri"/>
    <w:aliases w:val="Spacing 0 pt"/>
    <w:basedOn w:val="Headerorfooter"/>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HeaderorfooterSegoeUI5">
    <w:name w:val="Header or footer + Segoe UI"/>
    <w:aliases w:val="10 pt,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HeaderorfooterFranklinGothicDemiCond7">
    <w:name w:val="Header or footer + Franklin Gothic Demi Cond"/>
    <w:aliases w:val="8.5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7"/>
      <w:szCs w:val="17"/>
      <w:u w:val="none"/>
      <w:lang w:val="en-US" w:eastAsia="en-US" w:bidi="en-US"/>
    </w:rPr>
  </w:style>
  <w:style w:type="character" w:customStyle="1" w:styleId="HeaderorfooterFranklinGothicDemiCond8">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24">
    <w:name w:val="Body text (24)_"/>
    <w:basedOn w:val="DefaultParagraphFont"/>
    <w:link w:val="Bodytext240"/>
    <w:rPr>
      <w:rFonts w:ascii="Sylfaen" w:eastAsia="Sylfaen" w:hAnsi="Sylfaen" w:cs="Sylfaen"/>
      <w:b w:val="0"/>
      <w:bCs w:val="0"/>
      <w:i w:val="0"/>
      <w:iCs w:val="0"/>
      <w:smallCaps w:val="0"/>
      <w:strike w:val="0"/>
      <w:sz w:val="15"/>
      <w:szCs w:val="15"/>
      <w:u w:val="none"/>
    </w:rPr>
  </w:style>
  <w:style w:type="character" w:customStyle="1" w:styleId="Bodytext241">
    <w:name w:val="Body text (24)"/>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4Italic">
    <w:name w:val="Body text (24) + Italic"/>
    <w:basedOn w:val="Bodytext24"/>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12NotBold0">
    <w:name w:val="Body text (12) + Not Bold"/>
    <w:basedOn w:val="Bodytext1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Bodytext12NotBold1">
    <w:name w:val="Body text (12) + Not Bold"/>
    <w:basedOn w:val="Bodytext1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FranklinGothicDemiCond9">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4"/>
      <w:szCs w:val="14"/>
      <w:u w:val="none"/>
      <w:lang w:val="en-US" w:eastAsia="en-US" w:bidi="en-US"/>
    </w:rPr>
  </w:style>
  <w:style w:type="character" w:customStyle="1" w:styleId="Bodytext25">
    <w:name w:val="Body text (25)_"/>
    <w:basedOn w:val="DefaultParagraphFont"/>
    <w:link w:val="Bodytext250"/>
    <w:rPr>
      <w:rFonts w:ascii="Sylfaen" w:eastAsia="Sylfaen" w:hAnsi="Sylfaen" w:cs="Sylfaen"/>
      <w:b w:val="0"/>
      <w:bCs w:val="0"/>
      <w:i w:val="0"/>
      <w:iCs w:val="0"/>
      <w:smallCaps w:val="0"/>
      <w:strike w:val="0"/>
      <w:sz w:val="20"/>
      <w:szCs w:val="20"/>
      <w:u w:val="none"/>
    </w:rPr>
  </w:style>
  <w:style w:type="character" w:customStyle="1" w:styleId="Bodytext1285pt">
    <w:name w:val="Body text (12) + 8.5 pt"/>
    <w:aliases w:val="Not Bold"/>
    <w:basedOn w:val="Bodytext12"/>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58pt1">
    <w:name w:val="Body text (5) + 8 pt"/>
    <w:basedOn w:val="Bodytext5"/>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58pt2">
    <w:name w:val="Body text (5) + 8 pt"/>
    <w:basedOn w:val="Bodytext5"/>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5Italic0">
    <w:name w:val="Body text (5) + Italic"/>
    <w:basedOn w:val="Bodytext5"/>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85pt0">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53">
    <w:name w:val="Body text (5)"/>
    <w:basedOn w:val="Bodytext5"/>
    <w:rPr>
      <w:rFonts w:ascii="Sylfaen" w:eastAsia="Sylfaen" w:hAnsi="Sylfaen" w:cs="Sylfaen"/>
      <w:b w:val="0"/>
      <w:bCs w:val="0"/>
      <w:i w:val="0"/>
      <w:iCs w:val="0"/>
      <w:smallCaps w:val="0"/>
      <w:strike/>
      <w:color w:val="000000"/>
      <w:spacing w:val="0"/>
      <w:w w:val="100"/>
      <w:position w:val="0"/>
      <w:sz w:val="15"/>
      <w:szCs w:val="15"/>
      <w:u w:val="none"/>
      <w:lang w:val="en-US" w:eastAsia="en-US" w:bidi="en-US"/>
    </w:rPr>
  </w:style>
  <w:style w:type="character" w:customStyle="1" w:styleId="Bodytext26">
    <w:name w:val="Body text (26)_"/>
    <w:basedOn w:val="DefaultParagraphFont"/>
    <w:link w:val="Bodytext260"/>
    <w:rPr>
      <w:rFonts w:ascii="Sylfaen" w:eastAsia="Sylfaen" w:hAnsi="Sylfaen" w:cs="Sylfaen"/>
      <w:b w:val="0"/>
      <w:bCs w:val="0"/>
      <w:i w:val="0"/>
      <w:iCs w:val="0"/>
      <w:smallCaps w:val="0"/>
      <w:strike w:val="0"/>
      <w:sz w:val="8"/>
      <w:szCs w:val="8"/>
      <w:u w:val="none"/>
    </w:rPr>
  </w:style>
  <w:style w:type="character" w:customStyle="1" w:styleId="Bodytext261">
    <w:name w:val="Body text (26)"/>
    <w:basedOn w:val="Bodytext26"/>
    <w:rPr>
      <w:rFonts w:ascii="Sylfaen" w:eastAsia="Sylfaen" w:hAnsi="Sylfaen" w:cs="Sylfaen"/>
      <w:b w:val="0"/>
      <w:bCs w:val="0"/>
      <w:i w:val="0"/>
      <w:iCs w:val="0"/>
      <w:smallCaps w:val="0"/>
      <w:strike/>
      <w:color w:val="000000"/>
      <w:spacing w:val="0"/>
      <w:w w:val="100"/>
      <w:position w:val="0"/>
      <w:sz w:val="8"/>
      <w:szCs w:val="8"/>
      <w:u w:val="none"/>
      <w:lang w:val="en-US" w:eastAsia="en-US" w:bidi="en-US"/>
    </w:rPr>
  </w:style>
  <w:style w:type="character" w:customStyle="1" w:styleId="Bodytext510pt">
    <w:name w:val="Body text (5) + 10 pt"/>
    <w:aliases w:val="Spacing 0 pt"/>
    <w:basedOn w:val="Bodytext5"/>
    <w:rPr>
      <w:rFonts w:ascii="Sylfaen" w:eastAsia="Sylfaen" w:hAnsi="Sylfaen" w:cs="Sylfaen"/>
      <w:b w:val="0"/>
      <w:bCs w:val="0"/>
      <w:i w:val="0"/>
      <w:iCs w:val="0"/>
      <w:smallCaps w:val="0"/>
      <w:strike w:val="0"/>
      <w:color w:val="000000"/>
      <w:spacing w:val="-10"/>
      <w:w w:val="100"/>
      <w:position w:val="0"/>
      <w:sz w:val="20"/>
      <w:szCs w:val="20"/>
      <w:u w:val="none"/>
      <w:lang w:val="en-US" w:eastAsia="en-US" w:bidi="en-US"/>
    </w:rPr>
  </w:style>
  <w:style w:type="character" w:customStyle="1" w:styleId="Bodytext54">
    <w:name w:val="Body text (5)"/>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9pt">
    <w:name w:val="Body text (5) + 9 pt"/>
    <w:aliases w:val="Bold,Spacing 0 pt"/>
    <w:basedOn w:val="Bodytext5"/>
    <w:rPr>
      <w:rFonts w:ascii="Sylfaen" w:eastAsia="Sylfaen" w:hAnsi="Sylfaen" w:cs="Sylfaen"/>
      <w:b/>
      <w:bCs/>
      <w:i w:val="0"/>
      <w:iCs w:val="0"/>
      <w:smallCaps w:val="0"/>
      <w:strike w:val="0"/>
      <w:color w:val="000000"/>
      <w:spacing w:val="-10"/>
      <w:w w:val="100"/>
      <w:position w:val="0"/>
      <w:sz w:val="18"/>
      <w:szCs w:val="18"/>
      <w:u w:val="none"/>
      <w:lang w:val="en-US" w:eastAsia="en-US" w:bidi="en-US"/>
    </w:rPr>
  </w:style>
  <w:style w:type="character" w:customStyle="1" w:styleId="Bodytext2SegoeUI1">
    <w:name w:val="Body text (2) + Segoe UI"/>
    <w:aliases w:val="8 pt,Bold,Spacing 0 pt"/>
    <w:basedOn w:val="Bodytext2"/>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Bodytext24Exact">
    <w:name w:val="Body text (24) Exact"/>
    <w:basedOn w:val="DefaultParagraphFont"/>
    <w:rPr>
      <w:rFonts w:ascii="Sylfaen" w:eastAsia="Sylfaen" w:hAnsi="Sylfaen" w:cs="Sylfaen"/>
      <w:b w:val="0"/>
      <w:bCs w:val="0"/>
      <w:i w:val="0"/>
      <w:iCs w:val="0"/>
      <w:smallCaps w:val="0"/>
      <w:strike w:val="0"/>
      <w:sz w:val="15"/>
      <w:szCs w:val="15"/>
      <w:u w:val="none"/>
    </w:rPr>
  </w:style>
  <w:style w:type="character" w:customStyle="1" w:styleId="Bodytext24Exact0">
    <w:name w:val="Body text (24) Exact"/>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7">
    <w:name w:val="Body text (27)_"/>
    <w:basedOn w:val="DefaultParagraphFont"/>
    <w:link w:val="Bodytext270"/>
    <w:rPr>
      <w:rFonts w:ascii="Sylfaen" w:eastAsia="Sylfaen" w:hAnsi="Sylfaen" w:cs="Sylfaen"/>
      <w:b w:val="0"/>
      <w:bCs w:val="0"/>
      <w:i w:val="0"/>
      <w:iCs w:val="0"/>
      <w:smallCaps w:val="0"/>
      <w:strike w:val="0"/>
      <w:sz w:val="26"/>
      <w:szCs w:val="26"/>
      <w:u w:val="none"/>
    </w:rPr>
  </w:style>
  <w:style w:type="character" w:customStyle="1" w:styleId="Heading7">
    <w:name w:val="Heading #7_"/>
    <w:basedOn w:val="DefaultParagraphFont"/>
    <w:link w:val="Heading70"/>
    <w:rPr>
      <w:rFonts w:ascii="Sylfaen" w:eastAsia="Sylfaen" w:hAnsi="Sylfaen" w:cs="Sylfaen"/>
      <w:b w:val="0"/>
      <w:bCs w:val="0"/>
      <w:i w:val="0"/>
      <w:iCs w:val="0"/>
      <w:smallCaps w:val="0"/>
      <w:strike w:val="0"/>
      <w:sz w:val="36"/>
      <w:szCs w:val="36"/>
      <w:u w:val="none"/>
    </w:rPr>
  </w:style>
  <w:style w:type="character" w:customStyle="1" w:styleId="Heading7Verdana">
    <w:name w:val="Heading #7 + Verdana"/>
    <w:aliases w:val="30 pt,Italic"/>
    <w:basedOn w:val="Heading7"/>
    <w:rPr>
      <w:rFonts w:ascii="Verdana" w:eastAsia="Verdana" w:hAnsi="Verdana" w:cs="Verdana"/>
      <w:b/>
      <w:bCs/>
      <w:i/>
      <w:iCs/>
      <w:smallCaps w:val="0"/>
      <w:strike w:val="0"/>
      <w:color w:val="000000"/>
      <w:spacing w:val="0"/>
      <w:w w:val="100"/>
      <w:position w:val="0"/>
      <w:sz w:val="60"/>
      <w:szCs w:val="60"/>
      <w:u w:val="none"/>
      <w:lang w:val="en-US" w:eastAsia="en-US" w:bidi="en-US"/>
    </w:rPr>
  </w:style>
  <w:style w:type="character" w:customStyle="1" w:styleId="Bodytext28">
    <w:name w:val="Body text (28)_"/>
    <w:basedOn w:val="DefaultParagraphFont"/>
    <w:link w:val="Bodytext280"/>
    <w:rPr>
      <w:rFonts w:ascii="Sylfaen" w:eastAsia="Sylfaen" w:hAnsi="Sylfaen" w:cs="Sylfaen"/>
      <w:b w:val="0"/>
      <w:bCs w:val="0"/>
      <w:i/>
      <w:iCs/>
      <w:smallCaps w:val="0"/>
      <w:strike w:val="0"/>
      <w:sz w:val="13"/>
      <w:szCs w:val="13"/>
      <w:u w:val="none"/>
    </w:rPr>
  </w:style>
  <w:style w:type="character" w:customStyle="1" w:styleId="Bodytext2875pt">
    <w:name w:val="Body text (28) + 7.5 pt"/>
    <w:aliases w:val="Spacing 0 pt"/>
    <w:basedOn w:val="Bodytext28"/>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2875pt0">
    <w:name w:val="Body text (28) + 7.5 pt"/>
    <w:basedOn w:val="Bodytext28"/>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28NotItalic">
    <w:name w:val="Body text (28) + Not Italic"/>
    <w:basedOn w:val="Bodytext28"/>
    <w:rPr>
      <w:rFonts w:ascii="Sylfaen" w:eastAsia="Sylfaen" w:hAnsi="Sylfaen" w:cs="Sylfaen"/>
      <w:b w:val="0"/>
      <w:bCs w:val="0"/>
      <w:i/>
      <w:iCs/>
      <w:smallCaps w:val="0"/>
      <w:strike w:val="0"/>
      <w:color w:val="000000"/>
      <w:spacing w:val="0"/>
      <w:w w:val="100"/>
      <w:position w:val="0"/>
      <w:sz w:val="13"/>
      <w:szCs w:val="13"/>
      <w:u w:val="none"/>
      <w:lang w:val="en-US" w:eastAsia="en-US" w:bidi="en-US"/>
    </w:rPr>
  </w:style>
  <w:style w:type="character" w:customStyle="1" w:styleId="Bodytext29">
    <w:name w:val="Body text (29)_"/>
    <w:basedOn w:val="DefaultParagraphFont"/>
    <w:link w:val="Bodytext290"/>
    <w:rPr>
      <w:rFonts w:ascii="Sylfaen" w:eastAsia="Sylfaen" w:hAnsi="Sylfaen" w:cs="Sylfaen"/>
      <w:b/>
      <w:bCs/>
      <w:i w:val="0"/>
      <w:iCs w:val="0"/>
      <w:smallCaps w:val="0"/>
      <w:strike w:val="0"/>
      <w:sz w:val="16"/>
      <w:szCs w:val="16"/>
      <w:u w:val="none"/>
    </w:rPr>
  </w:style>
  <w:style w:type="character" w:customStyle="1" w:styleId="Bodytext2910pt">
    <w:name w:val="Body text (29) + 10 pt"/>
    <w:aliases w:val="Not Bold"/>
    <w:basedOn w:val="Bodytext29"/>
    <w:rPr>
      <w:rFonts w:ascii="Sylfaen" w:eastAsia="Sylfaen" w:hAnsi="Sylfaen" w:cs="Sylfaen"/>
      <w:b/>
      <w:bCs/>
      <w:i w:val="0"/>
      <w:iCs w:val="0"/>
      <w:smallCaps w:val="0"/>
      <w:strike w:val="0"/>
      <w:color w:val="000000"/>
      <w:spacing w:val="0"/>
      <w:w w:val="100"/>
      <w:position w:val="0"/>
      <w:sz w:val="20"/>
      <w:szCs w:val="20"/>
      <w:u w:val="none"/>
      <w:lang w:val="en-US" w:eastAsia="en-US" w:bidi="en-US"/>
    </w:rPr>
  </w:style>
  <w:style w:type="character" w:customStyle="1" w:styleId="HeaderorfooterFranklinGothicDemiConda">
    <w:name w:val="Header or footer + Franklin Gothic Demi Cond"/>
    <w:aliases w:val="7 pt"/>
    <w:basedOn w:val="Headerorfooter"/>
    <w:rPr>
      <w:rFonts w:ascii="Franklin Gothic Demi Cond" w:eastAsia="Franklin Gothic Demi Cond" w:hAnsi="Franklin Gothic Demi Cond" w:cs="Franklin Gothic Demi Cond"/>
      <w:b w:val="0"/>
      <w:bCs w:val="0"/>
      <w:i w:val="0"/>
      <w:iCs w:val="0"/>
      <w:smallCaps w:val="0"/>
      <w:strike w:val="0"/>
      <w:color w:val="000000"/>
      <w:spacing w:val="10"/>
      <w:w w:val="100"/>
      <w:position w:val="0"/>
      <w:sz w:val="14"/>
      <w:szCs w:val="14"/>
      <w:u w:val="none"/>
      <w:lang w:val="en-US" w:eastAsia="en-US" w:bidi="en-US"/>
    </w:rPr>
  </w:style>
  <w:style w:type="character" w:customStyle="1" w:styleId="HeaderorfooterFranklinGothicDemiCondb">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2a">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ing102">
    <w:name w:val="Heading #10 (2)_"/>
    <w:basedOn w:val="DefaultParagraphFont"/>
    <w:link w:val="Heading1020"/>
    <w:rPr>
      <w:rFonts w:ascii="Sylfaen" w:eastAsia="Sylfaen" w:hAnsi="Sylfaen" w:cs="Sylfaen"/>
      <w:b w:val="0"/>
      <w:bCs w:val="0"/>
      <w:i w:val="0"/>
      <w:iCs w:val="0"/>
      <w:smallCaps w:val="0"/>
      <w:strike w:val="0"/>
      <w:sz w:val="20"/>
      <w:szCs w:val="20"/>
      <w:u w:val="none"/>
    </w:rPr>
  </w:style>
  <w:style w:type="character" w:customStyle="1" w:styleId="HeaderorfooterSegoeUI6">
    <w:name w:val="Header or footer + Segoe UI"/>
    <w:aliases w:val="9 pt,Bold,Spacing 0 pt"/>
    <w:basedOn w:val="Headerorfooter"/>
    <w:rPr>
      <w:rFonts w:ascii="Segoe UI" w:eastAsia="Segoe UI" w:hAnsi="Segoe UI" w:cs="Segoe UI"/>
      <w:b/>
      <w:bCs/>
      <w:i w:val="0"/>
      <w:iCs w:val="0"/>
      <w:smallCaps w:val="0"/>
      <w:strike w:val="0"/>
      <w:color w:val="000000"/>
      <w:spacing w:val="0"/>
      <w:w w:val="100"/>
      <w:position w:val="0"/>
      <w:sz w:val="18"/>
      <w:szCs w:val="18"/>
      <w:u w:val="none"/>
      <w:lang w:val="en-US" w:eastAsia="en-US" w:bidi="en-US"/>
    </w:rPr>
  </w:style>
  <w:style w:type="character" w:customStyle="1" w:styleId="Bodytext595pt3">
    <w:name w:val="Body text (5) + 9.5 pt"/>
    <w:aliases w:val="Bold,Spacing 0 pt"/>
    <w:basedOn w:val="Bodytext5"/>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Bodytext300">
    <w:name w:val="Body text (30)_"/>
    <w:basedOn w:val="DefaultParagraphFont"/>
    <w:link w:val="Bodytext301"/>
    <w:rPr>
      <w:rFonts w:ascii="Palatino Linotype" w:eastAsia="Palatino Linotype" w:hAnsi="Palatino Linotype" w:cs="Palatino Linotype"/>
      <w:b w:val="0"/>
      <w:bCs w:val="0"/>
      <w:i w:val="0"/>
      <w:iCs w:val="0"/>
      <w:smallCaps w:val="0"/>
      <w:strike w:val="0"/>
      <w:sz w:val="8"/>
      <w:szCs w:val="8"/>
      <w:u w:val="none"/>
    </w:rPr>
  </w:style>
  <w:style w:type="character" w:customStyle="1" w:styleId="HeaderorfooterSegoeUI7">
    <w:name w:val="Header or footer + Segoe UI"/>
    <w:aliases w:val="6.5 pt,Bold,Spacing 0 pt"/>
    <w:basedOn w:val="Headerorfooter"/>
    <w:rPr>
      <w:rFonts w:ascii="Segoe UI" w:eastAsia="Segoe UI" w:hAnsi="Segoe UI" w:cs="Segoe UI"/>
      <w:b/>
      <w:bCs/>
      <w:i w:val="0"/>
      <w:iCs w:val="0"/>
      <w:smallCaps w:val="0"/>
      <w:strike w:val="0"/>
      <w:color w:val="000000"/>
      <w:spacing w:val="0"/>
      <w:w w:val="100"/>
      <w:position w:val="0"/>
      <w:sz w:val="13"/>
      <w:szCs w:val="13"/>
      <w:u w:val="none"/>
      <w:lang w:val="en-US" w:eastAsia="en-US" w:bidi="en-US"/>
    </w:rPr>
  </w:style>
  <w:style w:type="character" w:customStyle="1" w:styleId="Bodytext285pt">
    <w:name w:val="Body text (2) + 8.5 pt"/>
    <w:basedOn w:val="Bodytext2"/>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Heading103">
    <w:name w:val="Heading #10 (3)_"/>
    <w:basedOn w:val="DefaultParagraphFont"/>
    <w:link w:val="Heading1030"/>
    <w:rPr>
      <w:rFonts w:ascii="Sylfaen" w:eastAsia="Sylfaen" w:hAnsi="Sylfaen" w:cs="Sylfaen"/>
      <w:b w:val="0"/>
      <w:bCs w:val="0"/>
      <w:i w:val="0"/>
      <w:iCs w:val="0"/>
      <w:smallCaps w:val="0"/>
      <w:strike w:val="0"/>
      <w:spacing w:val="0"/>
      <w:sz w:val="24"/>
      <w:szCs w:val="24"/>
      <w:u w:val="none"/>
    </w:rPr>
  </w:style>
  <w:style w:type="character" w:customStyle="1" w:styleId="Bodytext31">
    <w:name w:val="Body text (31)_"/>
    <w:basedOn w:val="DefaultParagraphFont"/>
    <w:link w:val="Bodytext310"/>
    <w:rPr>
      <w:rFonts w:ascii="Sylfaen" w:eastAsia="Sylfaen" w:hAnsi="Sylfaen" w:cs="Sylfaen"/>
      <w:b w:val="0"/>
      <w:bCs w:val="0"/>
      <w:i w:val="0"/>
      <w:iCs w:val="0"/>
      <w:smallCaps w:val="0"/>
      <w:strike w:val="0"/>
      <w:sz w:val="8"/>
      <w:szCs w:val="8"/>
      <w:u w:val="none"/>
    </w:rPr>
  </w:style>
  <w:style w:type="character" w:customStyle="1" w:styleId="Bodytext32">
    <w:name w:val="Body text (32)_"/>
    <w:basedOn w:val="DefaultParagraphFont"/>
    <w:link w:val="Bodytext320"/>
    <w:rPr>
      <w:rFonts w:ascii="Sylfaen" w:eastAsia="Sylfaen" w:hAnsi="Sylfaen" w:cs="Sylfaen"/>
      <w:b w:val="0"/>
      <w:bCs w:val="0"/>
      <w:i w:val="0"/>
      <w:iCs w:val="0"/>
      <w:smallCaps w:val="0"/>
      <w:strike w:val="0"/>
      <w:sz w:val="17"/>
      <w:szCs w:val="17"/>
      <w:u w:val="none"/>
    </w:rPr>
  </w:style>
  <w:style w:type="character" w:customStyle="1" w:styleId="Bodytext3275pt">
    <w:name w:val="Body text (32) + 7.5 pt"/>
    <w:basedOn w:val="Bodytext3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3275pt0">
    <w:name w:val="Body text (32) + 7.5 pt"/>
    <w:basedOn w:val="Bodytext3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3265pt">
    <w:name w:val="Body text (32) + 6.5 pt"/>
    <w:basedOn w:val="Bodytext32"/>
    <w:rPr>
      <w:rFonts w:ascii="Sylfaen" w:eastAsia="Sylfaen" w:hAnsi="Sylfaen" w:cs="Sylfaen"/>
      <w:b w:val="0"/>
      <w:bCs w:val="0"/>
      <w:i w:val="0"/>
      <w:iCs w:val="0"/>
      <w:smallCaps w:val="0"/>
      <w:strike w:val="0"/>
      <w:color w:val="000000"/>
      <w:spacing w:val="0"/>
      <w:w w:val="100"/>
      <w:position w:val="0"/>
      <w:sz w:val="13"/>
      <w:szCs w:val="13"/>
      <w:u w:val="none"/>
      <w:lang w:val="en-US" w:eastAsia="en-US" w:bidi="en-US"/>
    </w:rPr>
  </w:style>
  <w:style w:type="character" w:customStyle="1" w:styleId="HeaderorfooterFranklinGothicDemiCondc">
    <w:name w:val="Header or footer + Franklin Gothic Demi Cond"/>
    <w:aliases w:val="6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2"/>
      <w:szCs w:val="12"/>
      <w:u w:val="none"/>
      <w:lang w:val="en-US" w:eastAsia="en-US" w:bidi="en-US"/>
    </w:rPr>
  </w:style>
  <w:style w:type="character" w:customStyle="1" w:styleId="Bodytext2715pt">
    <w:name w:val="Body text (27) + 15 pt"/>
    <w:aliases w:val="Bold"/>
    <w:basedOn w:val="Bodytext27"/>
    <w:rPr>
      <w:rFonts w:ascii="Sylfaen" w:eastAsia="Sylfaen" w:hAnsi="Sylfaen" w:cs="Sylfaen"/>
      <w:b/>
      <w:bCs/>
      <w:i w:val="0"/>
      <w:iCs w:val="0"/>
      <w:smallCaps w:val="0"/>
      <w:strike w:val="0"/>
      <w:color w:val="000000"/>
      <w:spacing w:val="0"/>
      <w:w w:val="100"/>
      <w:position w:val="0"/>
      <w:sz w:val="30"/>
      <w:szCs w:val="30"/>
      <w:u w:val="none"/>
      <w:lang w:val="en-US" w:eastAsia="en-US" w:bidi="en-US"/>
    </w:rPr>
  </w:style>
  <w:style w:type="character" w:customStyle="1" w:styleId="Heading6">
    <w:name w:val="Heading #6_"/>
    <w:basedOn w:val="DefaultParagraphFont"/>
    <w:link w:val="Heading60"/>
    <w:rPr>
      <w:rFonts w:ascii="Sylfaen" w:eastAsia="Sylfaen" w:hAnsi="Sylfaen" w:cs="Sylfaen"/>
      <w:b w:val="0"/>
      <w:bCs w:val="0"/>
      <w:i w:val="0"/>
      <w:iCs w:val="0"/>
      <w:smallCaps w:val="0"/>
      <w:strike w:val="0"/>
      <w:sz w:val="36"/>
      <w:szCs w:val="36"/>
      <w:u w:val="none"/>
    </w:rPr>
  </w:style>
  <w:style w:type="character" w:customStyle="1" w:styleId="Heading621pt">
    <w:name w:val="Heading #6 + 21 pt"/>
    <w:basedOn w:val="Heading6"/>
    <w:rPr>
      <w:rFonts w:ascii="Sylfaen" w:eastAsia="Sylfaen" w:hAnsi="Sylfaen" w:cs="Sylfaen"/>
      <w:b w:val="0"/>
      <w:bCs w:val="0"/>
      <w:i w:val="0"/>
      <w:iCs w:val="0"/>
      <w:smallCaps w:val="0"/>
      <w:strike w:val="0"/>
      <w:color w:val="000000"/>
      <w:spacing w:val="0"/>
      <w:w w:val="100"/>
      <w:position w:val="0"/>
      <w:sz w:val="42"/>
      <w:szCs w:val="42"/>
      <w:u w:val="none"/>
      <w:lang w:val="en-US" w:eastAsia="en-US" w:bidi="en-US"/>
    </w:rPr>
  </w:style>
  <w:style w:type="character" w:customStyle="1" w:styleId="Bodytext33">
    <w:name w:val="Body text (33)_"/>
    <w:basedOn w:val="DefaultParagraphFont"/>
    <w:link w:val="Bodytext330"/>
    <w:rPr>
      <w:rFonts w:ascii="Sylfaen" w:eastAsia="Sylfaen" w:hAnsi="Sylfaen" w:cs="Sylfaen"/>
      <w:b w:val="0"/>
      <w:bCs w:val="0"/>
      <w:i w:val="0"/>
      <w:iCs w:val="0"/>
      <w:smallCaps w:val="0"/>
      <w:strike w:val="0"/>
      <w:sz w:val="15"/>
      <w:szCs w:val="15"/>
      <w:u w:val="none"/>
    </w:rPr>
  </w:style>
  <w:style w:type="character" w:customStyle="1" w:styleId="Bodytext5SegoeUI0">
    <w:name w:val="Body text (5) + Segoe UI"/>
    <w:aliases w:val="8 pt,Bold"/>
    <w:basedOn w:val="Bodytext5"/>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34">
    <w:name w:val="Body text (34)_"/>
    <w:basedOn w:val="DefaultParagraphFont"/>
    <w:link w:val="Bodytext340"/>
    <w:rPr>
      <w:rFonts w:ascii="Courier New" w:eastAsia="Courier New" w:hAnsi="Courier New" w:cs="Courier New"/>
      <w:b/>
      <w:bCs/>
      <w:i w:val="0"/>
      <w:iCs w:val="0"/>
      <w:smallCaps w:val="0"/>
      <w:strike w:val="0"/>
      <w:spacing w:val="0"/>
      <w:sz w:val="9"/>
      <w:szCs w:val="9"/>
      <w:u w:val="none"/>
    </w:rPr>
  </w:style>
  <w:style w:type="character" w:customStyle="1" w:styleId="Bodytext1875pt0">
    <w:name w:val="Body text (18) + 7.5 pt"/>
    <w:aliases w:val="Not Bold"/>
    <w:basedOn w:val="Bodytext18"/>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Headerorfooter95pt">
    <w:name w:val="Header or footer + 9.5 pt"/>
    <w:basedOn w:val="Headerorfooter"/>
    <w:rPr>
      <w:rFonts w:ascii="Sylfaen" w:eastAsia="Sylfaen" w:hAnsi="Sylfaen" w:cs="Sylfaen"/>
      <w:b w:val="0"/>
      <w:bCs w:val="0"/>
      <w:i w:val="0"/>
      <w:iCs w:val="0"/>
      <w:smallCaps w:val="0"/>
      <w:strike w:val="0"/>
      <w:color w:val="000000"/>
      <w:spacing w:val="10"/>
      <w:w w:val="100"/>
      <w:position w:val="0"/>
      <w:sz w:val="19"/>
      <w:szCs w:val="19"/>
      <w:u w:val="none"/>
      <w:lang w:val="en-US" w:eastAsia="en-US" w:bidi="en-US"/>
    </w:rPr>
  </w:style>
  <w:style w:type="character" w:customStyle="1" w:styleId="HeaderorfooterFranklinGothicDemiCondd">
    <w:name w:val="Header or footer + Franklin Gothic Demi Cond"/>
    <w:aliases w:val="8.5 pt,Spacing 1 pt"/>
    <w:basedOn w:val="Headerorfooter"/>
    <w:rPr>
      <w:rFonts w:ascii="Franklin Gothic Demi Cond" w:eastAsia="Franklin Gothic Demi Cond" w:hAnsi="Franklin Gothic Demi Cond" w:cs="Franklin Gothic Demi Cond"/>
      <w:b/>
      <w:bCs/>
      <w:i w:val="0"/>
      <w:iCs w:val="0"/>
      <w:smallCaps w:val="0"/>
      <w:strike w:val="0"/>
      <w:color w:val="000000"/>
      <w:spacing w:val="20"/>
      <w:w w:val="100"/>
      <w:position w:val="0"/>
      <w:sz w:val="17"/>
      <w:szCs w:val="17"/>
      <w:u w:val="none"/>
      <w:lang w:val="en-US" w:eastAsia="en-US" w:bidi="en-US"/>
    </w:rPr>
  </w:style>
  <w:style w:type="character" w:customStyle="1" w:styleId="Bodytext295pt1">
    <w:name w:val="Body text (2) + 9.5 pt"/>
    <w:basedOn w:val="Bodytext2"/>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2FranklinGothicDemiCond2">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595pt4">
    <w:name w:val="Body text (5) + 9.5 pt"/>
    <w:basedOn w:val="Bodytext5"/>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35">
    <w:name w:val="Body text (35)_"/>
    <w:basedOn w:val="DefaultParagraphFont"/>
    <w:link w:val="Bodytext350"/>
    <w:rPr>
      <w:rFonts w:ascii="Sylfaen" w:eastAsia="Sylfaen" w:hAnsi="Sylfaen" w:cs="Sylfaen"/>
      <w:b w:val="0"/>
      <w:bCs w:val="0"/>
      <w:i w:val="0"/>
      <w:iCs w:val="0"/>
      <w:smallCaps w:val="0"/>
      <w:strike w:val="0"/>
      <w:spacing w:val="-10"/>
      <w:sz w:val="10"/>
      <w:szCs w:val="10"/>
      <w:u w:val="none"/>
    </w:rPr>
  </w:style>
  <w:style w:type="character" w:customStyle="1" w:styleId="Bodytext328pt">
    <w:name w:val="Body text (32) + 8 pt"/>
    <w:aliases w:val="Bold"/>
    <w:basedOn w:val="Bodytext3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HeaderorfooterVerdana">
    <w:name w:val="Header or footer + Verdana"/>
    <w:aliases w:val="5 pt,Spacing 0 pt"/>
    <w:basedOn w:val="Headerorfooter"/>
    <w:rPr>
      <w:rFonts w:ascii="Verdana" w:eastAsia="Verdana" w:hAnsi="Verdana" w:cs="Verdana"/>
      <w:b w:val="0"/>
      <w:bCs w:val="0"/>
      <w:i w:val="0"/>
      <w:iCs w:val="0"/>
      <w:smallCaps w:val="0"/>
      <w:strike w:val="0"/>
      <w:color w:val="000000"/>
      <w:spacing w:val="0"/>
      <w:w w:val="100"/>
      <w:position w:val="0"/>
      <w:sz w:val="10"/>
      <w:szCs w:val="10"/>
      <w:u w:val="none"/>
      <w:lang w:val="en-US" w:eastAsia="en-US" w:bidi="en-US"/>
    </w:rPr>
  </w:style>
  <w:style w:type="character" w:customStyle="1" w:styleId="HeaderorfooterSegoeUI8">
    <w:name w:val="Header or footer + Segoe UI"/>
    <w:aliases w:val="6 pt,Bold,Spacing 0 pt"/>
    <w:basedOn w:val="Headerorfooter"/>
    <w:rPr>
      <w:rFonts w:ascii="Segoe UI" w:eastAsia="Segoe UI" w:hAnsi="Segoe UI" w:cs="Segoe UI"/>
      <w:b/>
      <w:bCs/>
      <w:i w:val="0"/>
      <w:iCs w:val="0"/>
      <w:smallCaps w:val="0"/>
      <w:strike w:val="0"/>
      <w:color w:val="000000"/>
      <w:spacing w:val="0"/>
      <w:w w:val="100"/>
      <w:position w:val="0"/>
      <w:sz w:val="12"/>
      <w:szCs w:val="12"/>
      <w:u w:val="none"/>
      <w:lang w:val="en-US" w:eastAsia="en-US" w:bidi="en-US"/>
    </w:rPr>
  </w:style>
  <w:style w:type="character" w:customStyle="1" w:styleId="Bodytext328pt0">
    <w:name w:val="Body text (32) + 8 pt"/>
    <w:aliases w:val="Italic"/>
    <w:basedOn w:val="Bodytext3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328pt1">
    <w:name w:val="Body text (32) + 8 pt"/>
    <w:aliases w:val="Italic"/>
    <w:basedOn w:val="Bodytext32"/>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1885pt">
    <w:name w:val="Body text (18) + 8.5 pt"/>
    <w:aliases w:val="Not Bold"/>
    <w:basedOn w:val="Bodytext18"/>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Headerorfooter85pt0">
    <w:name w:val="Header or footer + 8.5 pt"/>
    <w:basedOn w:val="Headerorfooter"/>
    <w:rPr>
      <w:rFonts w:ascii="Sylfaen" w:eastAsia="Sylfaen" w:hAnsi="Sylfaen" w:cs="Sylfaen"/>
      <w:b w:val="0"/>
      <w:bCs w:val="0"/>
      <w:i w:val="0"/>
      <w:iCs w:val="0"/>
      <w:smallCaps w:val="0"/>
      <w:strike w:val="0"/>
      <w:color w:val="000000"/>
      <w:spacing w:val="10"/>
      <w:w w:val="100"/>
      <w:position w:val="0"/>
      <w:sz w:val="17"/>
      <w:szCs w:val="17"/>
      <w:u w:val="none"/>
      <w:lang w:val="en-US" w:eastAsia="en-US" w:bidi="en-US"/>
    </w:rPr>
  </w:style>
  <w:style w:type="character" w:customStyle="1" w:styleId="Headerorfooter85pt1">
    <w:name w:val="Header or footer + 8.5 pt"/>
    <w:aliases w:val="Bold,Spacing 1 pt"/>
    <w:basedOn w:val="Headerorfooter"/>
    <w:rPr>
      <w:rFonts w:ascii="Sylfaen" w:eastAsia="Sylfaen" w:hAnsi="Sylfaen" w:cs="Sylfaen"/>
      <w:b/>
      <w:bCs/>
      <w:i w:val="0"/>
      <w:iCs w:val="0"/>
      <w:smallCaps w:val="0"/>
      <w:strike w:val="0"/>
      <w:color w:val="000000"/>
      <w:spacing w:val="20"/>
      <w:w w:val="100"/>
      <w:position w:val="0"/>
      <w:sz w:val="17"/>
      <w:szCs w:val="17"/>
      <w:u w:val="none"/>
      <w:lang w:val="en-US" w:eastAsia="en-US" w:bidi="en-US"/>
    </w:rPr>
  </w:style>
  <w:style w:type="character" w:customStyle="1" w:styleId="HeaderorfooterSegoeUI9">
    <w:name w:val="Header or footer + Segoe UI"/>
    <w:aliases w:val="6.5 pt,Spacing 0 pt"/>
    <w:basedOn w:val="Headerorfooter"/>
    <w:rPr>
      <w:rFonts w:ascii="Segoe UI" w:eastAsia="Segoe UI" w:hAnsi="Segoe UI" w:cs="Segoe UI"/>
      <w:b w:val="0"/>
      <w:bCs w:val="0"/>
      <w:i w:val="0"/>
      <w:iCs w:val="0"/>
      <w:smallCaps w:val="0"/>
      <w:strike w:val="0"/>
      <w:color w:val="000000"/>
      <w:spacing w:val="-10"/>
      <w:w w:val="100"/>
      <w:position w:val="0"/>
      <w:sz w:val="13"/>
      <w:szCs w:val="13"/>
      <w:u w:val="none"/>
      <w:lang w:val="en-US" w:eastAsia="en-US" w:bidi="en-US"/>
    </w:rPr>
  </w:style>
  <w:style w:type="character" w:customStyle="1" w:styleId="Heading112">
    <w:name w:val="Heading #11 (2)_"/>
    <w:basedOn w:val="DefaultParagraphFont"/>
    <w:link w:val="Heading1120"/>
    <w:rPr>
      <w:rFonts w:ascii="Sylfaen" w:eastAsia="Sylfaen" w:hAnsi="Sylfaen" w:cs="Sylfaen"/>
      <w:b w:val="0"/>
      <w:bCs w:val="0"/>
      <w:i w:val="0"/>
      <w:iCs w:val="0"/>
      <w:smallCaps w:val="0"/>
      <w:strike w:val="0"/>
      <w:sz w:val="24"/>
      <w:szCs w:val="24"/>
      <w:u w:val="none"/>
    </w:rPr>
  </w:style>
  <w:style w:type="character" w:customStyle="1" w:styleId="Bodytext2985pt">
    <w:name w:val="Body text (29) + 8.5 pt"/>
    <w:aliases w:val="Not Bold"/>
    <w:basedOn w:val="Bodytext29"/>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297pt">
    <w:name w:val="Body text (29) + 7 pt"/>
    <w:aliases w:val="Not Bold"/>
    <w:basedOn w:val="Bodytext29"/>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97pt0">
    <w:name w:val="Body text (29) + 7 pt"/>
    <w:aliases w:val="Not Bold,Spacing 0 pt"/>
    <w:basedOn w:val="Bodytext29"/>
    <w:rPr>
      <w:rFonts w:ascii="Sylfaen" w:eastAsia="Sylfaen" w:hAnsi="Sylfaen" w:cs="Sylfaen"/>
      <w:b/>
      <w:bCs/>
      <w:i w:val="0"/>
      <w:iCs w:val="0"/>
      <w:smallCaps w:val="0"/>
      <w:strike w:val="0"/>
      <w:color w:val="000000"/>
      <w:spacing w:val="-10"/>
      <w:w w:val="100"/>
      <w:position w:val="0"/>
      <w:sz w:val="14"/>
      <w:szCs w:val="14"/>
      <w:u w:val="none"/>
      <w:lang w:val="en-US" w:eastAsia="en-US" w:bidi="en-US"/>
    </w:rPr>
  </w:style>
  <w:style w:type="character" w:customStyle="1" w:styleId="Bodytext29BookAntiqua">
    <w:name w:val="Body text (29) + Book Antiqua"/>
    <w:aliases w:val="6.5 pt"/>
    <w:basedOn w:val="Bodytext29"/>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Bodytext29NotBold">
    <w:name w:val="Body text (29) + Not Bold"/>
    <w:basedOn w:val="Bodytext29"/>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297pt1">
    <w:name w:val="Body text (29) + 7 pt"/>
    <w:aliases w:val="Not Bold"/>
    <w:basedOn w:val="Bodytext29"/>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965pt">
    <w:name w:val="Body text (29) + 6.5 pt"/>
    <w:aliases w:val="Not Bold,Italic,Spacing 0 pt"/>
    <w:basedOn w:val="Bodytext29"/>
    <w:rPr>
      <w:rFonts w:ascii="Sylfaen" w:eastAsia="Sylfaen" w:hAnsi="Sylfaen" w:cs="Sylfaen"/>
      <w:b/>
      <w:bCs/>
      <w:i/>
      <w:iCs/>
      <w:smallCaps w:val="0"/>
      <w:strike w:val="0"/>
      <w:color w:val="000000"/>
      <w:spacing w:val="-10"/>
      <w:w w:val="100"/>
      <w:position w:val="0"/>
      <w:sz w:val="13"/>
      <w:szCs w:val="13"/>
      <w:u w:val="none"/>
      <w:lang w:val="en-US" w:eastAsia="en-US" w:bidi="en-US"/>
    </w:rPr>
  </w:style>
  <w:style w:type="character" w:customStyle="1" w:styleId="Bodytext297pt2">
    <w:name w:val="Body text (29) + 7 pt"/>
    <w:aliases w:val="Not Bold,Italic,Spacing 0 pt"/>
    <w:basedOn w:val="Bodytext29"/>
    <w:rPr>
      <w:rFonts w:ascii="Sylfaen" w:eastAsia="Sylfaen" w:hAnsi="Sylfaen" w:cs="Sylfaen"/>
      <w:b/>
      <w:bCs/>
      <w:i/>
      <w:iCs/>
      <w:smallCaps w:val="0"/>
      <w:strike w:val="0"/>
      <w:color w:val="000000"/>
      <w:spacing w:val="-10"/>
      <w:w w:val="100"/>
      <w:position w:val="0"/>
      <w:sz w:val="14"/>
      <w:szCs w:val="14"/>
      <w:u w:val="none"/>
      <w:lang w:val="en-US" w:eastAsia="en-US" w:bidi="en-US"/>
    </w:rPr>
  </w:style>
  <w:style w:type="character" w:customStyle="1" w:styleId="Bodytext296pt">
    <w:name w:val="Body text (29) + 6 pt"/>
    <w:aliases w:val="Italic,Spacing 0 pt"/>
    <w:basedOn w:val="Bodytext29"/>
    <w:rPr>
      <w:rFonts w:ascii="Sylfaen" w:eastAsia="Sylfaen" w:hAnsi="Sylfaen" w:cs="Sylfaen"/>
      <w:b/>
      <w:bCs/>
      <w:i/>
      <w:iCs/>
      <w:smallCaps w:val="0"/>
      <w:strike w:val="0"/>
      <w:color w:val="000000"/>
      <w:spacing w:val="-10"/>
      <w:w w:val="100"/>
      <w:position w:val="0"/>
      <w:sz w:val="12"/>
      <w:szCs w:val="12"/>
      <w:u w:val="none"/>
      <w:lang w:val="en-US" w:eastAsia="en-US" w:bidi="en-US"/>
    </w:rPr>
  </w:style>
  <w:style w:type="character" w:customStyle="1" w:styleId="Bodytext291">
    <w:name w:val="Body text (29)"/>
    <w:basedOn w:val="Bodytext29"/>
    <w:rPr>
      <w:rFonts w:ascii="Sylfaen" w:eastAsia="Sylfaen" w:hAnsi="Sylfaen" w:cs="Sylfaen"/>
      <w:b/>
      <w:bCs/>
      <w:i w:val="0"/>
      <w:iCs w:val="0"/>
      <w:smallCaps w:val="0"/>
      <w:strike/>
      <w:color w:val="000000"/>
      <w:spacing w:val="0"/>
      <w:w w:val="100"/>
      <w:position w:val="0"/>
      <w:sz w:val="16"/>
      <w:szCs w:val="16"/>
      <w:u w:val="none"/>
      <w:lang w:val="en-US" w:eastAsia="en-US" w:bidi="en-US"/>
    </w:rPr>
  </w:style>
  <w:style w:type="character" w:customStyle="1" w:styleId="Bodytext295pt2">
    <w:name w:val="Body text (29) + 5 pt"/>
    <w:aliases w:val="Not Bold"/>
    <w:basedOn w:val="Bodytext29"/>
    <w:rPr>
      <w:rFonts w:ascii="Sylfaen" w:eastAsia="Sylfaen" w:hAnsi="Sylfaen" w:cs="Sylfaen"/>
      <w:b/>
      <w:bCs/>
      <w:i w:val="0"/>
      <w:iCs w:val="0"/>
      <w:smallCaps w:val="0"/>
      <w:strike w:val="0"/>
      <w:color w:val="000000"/>
      <w:spacing w:val="0"/>
      <w:w w:val="100"/>
      <w:position w:val="0"/>
      <w:sz w:val="10"/>
      <w:szCs w:val="10"/>
      <w:u w:val="none"/>
      <w:lang w:val="en-US" w:eastAsia="en-US" w:bidi="en-US"/>
    </w:rPr>
  </w:style>
  <w:style w:type="character" w:customStyle="1" w:styleId="Bodytext29NotBold0">
    <w:name w:val="Body text (29) + Not Bold"/>
    <w:aliases w:val="Small Caps"/>
    <w:basedOn w:val="Bodytext29"/>
    <w:rPr>
      <w:rFonts w:ascii="Sylfaen" w:eastAsia="Sylfaen" w:hAnsi="Sylfaen" w:cs="Sylfaen"/>
      <w:b/>
      <w:bCs/>
      <w:i w:val="0"/>
      <w:iCs w:val="0"/>
      <w:smallCaps/>
      <w:strike w:val="0"/>
      <w:color w:val="000000"/>
      <w:spacing w:val="0"/>
      <w:w w:val="100"/>
      <w:position w:val="0"/>
      <w:sz w:val="16"/>
      <w:szCs w:val="16"/>
      <w:u w:val="none"/>
      <w:lang w:val="en-US" w:eastAsia="en-US" w:bidi="en-US"/>
    </w:rPr>
  </w:style>
  <w:style w:type="character" w:customStyle="1" w:styleId="Bodytext36">
    <w:name w:val="Body text (36)_"/>
    <w:basedOn w:val="DefaultParagraphFont"/>
    <w:link w:val="Bodytext360"/>
    <w:rPr>
      <w:rFonts w:ascii="Sylfaen" w:eastAsia="Sylfaen" w:hAnsi="Sylfaen" w:cs="Sylfaen"/>
      <w:b w:val="0"/>
      <w:bCs w:val="0"/>
      <w:i w:val="0"/>
      <w:iCs w:val="0"/>
      <w:smallCaps w:val="0"/>
      <w:strike w:val="0"/>
      <w:spacing w:val="-10"/>
      <w:sz w:val="9"/>
      <w:szCs w:val="9"/>
      <w:u w:val="none"/>
    </w:rPr>
  </w:style>
  <w:style w:type="character" w:customStyle="1" w:styleId="Bodytext36SmallCaps">
    <w:name w:val="Body text (36) + Small Caps"/>
    <w:basedOn w:val="Bodytext36"/>
    <w:rPr>
      <w:rFonts w:ascii="Sylfaen" w:eastAsia="Sylfaen" w:hAnsi="Sylfaen" w:cs="Sylfaen"/>
      <w:b w:val="0"/>
      <w:bCs w:val="0"/>
      <w:i w:val="0"/>
      <w:iCs w:val="0"/>
      <w:smallCaps/>
      <w:strike w:val="0"/>
      <w:color w:val="000000"/>
      <w:spacing w:val="-10"/>
      <w:w w:val="100"/>
      <w:position w:val="0"/>
      <w:sz w:val="9"/>
      <w:szCs w:val="9"/>
      <w:u w:val="none"/>
    </w:rPr>
  </w:style>
  <w:style w:type="character" w:customStyle="1" w:styleId="Bodytext2SegoeUI2">
    <w:name w:val="Body text (2) + Segoe UI"/>
    <w:aliases w:val="8 pt,Bold"/>
    <w:basedOn w:val="Bodytext2"/>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28pt4">
    <w:name w:val="Body text (2) + 8 pt"/>
    <w:aliases w:val="Bold"/>
    <w:basedOn w:val="Bodytext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Headerorfooter85pt2">
    <w:name w:val="Header or footer + 8.5 pt"/>
    <w:aliases w:val="Bold,Spacing 0 pt"/>
    <w:basedOn w:val="Headerorfooter"/>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HeaderorfooterSegoeUIa">
    <w:name w:val="Header or footer + Segoe UI"/>
    <w:aliases w:val="9 pt,Spacing 0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20NotBold">
    <w:name w:val="Body text (20) + Not Bold"/>
    <w:basedOn w:val="Bodytext200"/>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085pt">
    <w:name w:val="Body text (20) + 8.5 pt"/>
    <w:aliases w:val="Not Bold"/>
    <w:basedOn w:val="Bodytext200"/>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20SegoeUI">
    <w:name w:val="Body text (20) + Segoe UI"/>
    <w:aliases w:val="Not Bold,Spacing 0 pt"/>
    <w:basedOn w:val="Bodytext200"/>
    <w:rPr>
      <w:rFonts w:ascii="Segoe UI" w:eastAsia="Segoe UI" w:hAnsi="Segoe UI" w:cs="Segoe UI"/>
      <w:b/>
      <w:bCs/>
      <w:i w:val="0"/>
      <w:iCs w:val="0"/>
      <w:smallCaps w:val="0"/>
      <w:strike w:val="0"/>
      <w:color w:val="000000"/>
      <w:spacing w:val="-10"/>
      <w:w w:val="100"/>
      <w:position w:val="0"/>
      <w:sz w:val="19"/>
      <w:szCs w:val="19"/>
      <w:u w:val="none"/>
      <w:lang w:val="en-US" w:eastAsia="en-US" w:bidi="en-US"/>
    </w:rPr>
  </w:style>
  <w:style w:type="character" w:customStyle="1" w:styleId="Bodytext37">
    <w:name w:val="Body text (37)_"/>
    <w:basedOn w:val="DefaultParagraphFont"/>
    <w:link w:val="Bodytext370"/>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416pt">
    <w:name w:val="Body text (4) + 16 pt"/>
    <w:aliases w:val="Small Caps"/>
    <w:basedOn w:val="Bodytext4"/>
    <w:rPr>
      <w:rFonts w:ascii="Sylfaen" w:eastAsia="Sylfaen" w:hAnsi="Sylfaen" w:cs="Sylfaen"/>
      <w:b/>
      <w:bCs/>
      <w:i w:val="0"/>
      <w:iCs w:val="0"/>
      <w:smallCaps/>
      <w:strike w:val="0"/>
      <w:color w:val="000000"/>
      <w:spacing w:val="0"/>
      <w:w w:val="100"/>
      <w:position w:val="0"/>
      <w:sz w:val="32"/>
      <w:szCs w:val="32"/>
      <w:u w:val="none"/>
      <w:lang w:val="en-US" w:eastAsia="en-US" w:bidi="en-US"/>
    </w:rPr>
  </w:style>
  <w:style w:type="character" w:customStyle="1" w:styleId="Bodytext41">
    <w:name w:val="Body text (4)"/>
    <w:basedOn w:val="Bodytext4"/>
    <w:rPr>
      <w:rFonts w:ascii="Sylfaen" w:eastAsia="Sylfaen" w:hAnsi="Sylfaen" w:cs="Sylfaen"/>
      <w:b w:val="0"/>
      <w:bCs w:val="0"/>
      <w:i w:val="0"/>
      <w:iCs w:val="0"/>
      <w:smallCaps w:val="0"/>
      <w:strike w:val="0"/>
      <w:color w:val="000000"/>
      <w:spacing w:val="0"/>
      <w:w w:val="100"/>
      <w:position w:val="0"/>
      <w:sz w:val="42"/>
      <w:szCs w:val="42"/>
      <w:u w:val="none"/>
      <w:lang w:val="en-US" w:eastAsia="en-US" w:bidi="en-US"/>
    </w:rPr>
  </w:style>
  <w:style w:type="character" w:customStyle="1" w:styleId="Bodytext131">
    <w:name w:val="Body text (13)"/>
    <w:basedOn w:val="Bodytext13"/>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38">
    <w:name w:val="Body text (38)_"/>
    <w:basedOn w:val="DefaultParagraphFont"/>
    <w:link w:val="Bodytext380"/>
    <w:rPr>
      <w:rFonts w:ascii="Sylfaen" w:eastAsia="Sylfaen" w:hAnsi="Sylfaen" w:cs="Sylfaen"/>
      <w:b w:val="0"/>
      <w:bCs w:val="0"/>
      <w:i w:val="0"/>
      <w:iCs w:val="0"/>
      <w:smallCaps w:val="0"/>
      <w:strike w:val="0"/>
      <w:sz w:val="15"/>
      <w:szCs w:val="15"/>
      <w:u w:val="none"/>
    </w:rPr>
  </w:style>
  <w:style w:type="character" w:customStyle="1" w:styleId="Bodytext5SegoeUI1">
    <w:name w:val="Body text (5) + Segoe UI"/>
    <w:aliases w:val="10 pt,Bold,Spacing 0 pt"/>
    <w:basedOn w:val="Bodytext5"/>
    <w:rPr>
      <w:rFonts w:ascii="Segoe UI" w:eastAsia="Segoe UI" w:hAnsi="Segoe UI" w:cs="Segoe UI"/>
      <w:b/>
      <w:bCs/>
      <w:i w:val="0"/>
      <w:iCs w:val="0"/>
      <w:smallCaps w:val="0"/>
      <w:strike w:val="0"/>
      <w:color w:val="000000"/>
      <w:spacing w:val="-10"/>
      <w:w w:val="100"/>
      <w:position w:val="0"/>
      <w:sz w:val="20"/>
      <w:szCs w:val="20"/>
      <w:u w:val="none"/>
      <w:lang w:val="en-US" w:eastAsia="en-US" w:bidi="en-US"/>
    </w:rPr>
  </w:style>
  <w:style w:type="character" w:customStyle="1" w:styleId="HeaderorfooterFranklinGothicDemiConde">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4"/>
      <w:szCs w:val="14"/>
      <w:u w:val="none"/>
      <w:lang w:val="en-US" w:eastAsia="en-US" w:bidi="en-US"/>
    </w:rPr>
  </w:style>
  <w:style w:type="character" w:customStyle="1" w:styleId="Bodytext39">
    <w:name w:val="Body text (39)_"/>
    <w:basedOn w:val="DefaultParagraphFont"/>
    <w:link w:val="Bodytext390"/>
    <w:rPr>
      <w:rFonts w:ascii="Segoe UI" w:eastAsia="Segoe UI" w:hAnsi="Segoe UI" w:cs="Segoe UI"/>
      <w:b w:val="0"/>
      <w:bCs w:val="0"/>
      <w:i w:val="0"/>
      <w:iCs w:val="0"/>
      <w:smallCaps w:val="0"/>
      <w:strike w:val="0"/>
      <w:spacing w:val="-10"/>
      <w:sz w:val="8"/>
      <w:szCs w:val="8"/>
      <w:u w:val="none"/>
    </w:rPr>
  </w:style>
  <w:style w:type="character" w:customStyle="1" w:styleId="Bodytext55">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erorfooterFranklinGothicDemiCondf">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HeaderorfooterFranklinGothicDemiCondf0">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2485pt">
    <w:name w:val="Body text (24) + 8.5 pt"/>
    <w:aliases w:val="Italic"/>
    <w:basedOn w:val="Bodytext24"/>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Headerorfooter95pt0">
    <w:name w:val="Header or footer + 9.5 pt"/>
    <w:aliases w:val="Spacing 0 pt"/>
    <w:basedOn w:val="Headerorfooter"/>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58pt3">
    <w:name w:val="Body text (5) + 8 pt"/>
    <w:aliases w:val="Bold,Small Caps"/>
    <w:basedOn w:val="Bodytext5"/>
    <w:rPr>
      <w:rFonts w:ascii="Sylfaen" w:eastAsia="Sylfaen" w:hAnsi="Sylfaen" w:cs="Sylfaen"/>
      <w:b/>
      <w:bCs/>
      <w:i w:val="0"/>
      <w:iCs w:val="0"/>
      <w:smallCaps/>
      <w:strike w:val="0"/>
      <w:color w:val="000000"/>
      <w:spacing w:val="0"/>
      <w:w w:val="100"/>
      <w:position w:val="0"/>
      <w:sz w:val="16"/>
      <w:szCs w:val="16"/>
      <w:u w:val="none"/>
      <w:lang w:val="en-US" w:eastAsia="en-US" w:bidi="en-US"/>
    </w:rPr>
  </w:style>
  <w:style w:type="character" w:customStyle="1" w:styleId="Bodytext58pt4">
    <w:name w:val="Body text (5) + 8 pt"/>
    <w:aliases w:val="Small Caps"/>
    <w:basedOn w:val="Bodytext5"/>
    <w:rPr>
      <w:rFonts w:ascii="Sylfaen" w:eastAsia="Sylfaen" w:hAnsi="Sylfaen" w:cs="Sylfaen"/>
      <w:b w:val="0"/>
      <w:bCs w:val="0"/>
      <w:i w:val="0"/>
      <w:iCs w:val="0"/>
      <w:smallCaps/>
      <w:strike w:val="0"/>
      <w:color w:val="000000"/>
      <w:spacing w:val="0"/>
      <w:w w:val="100"/>
      <w:position w:val="0"/>
      <w:sz w:val="16"/>
      <w:szCs w:val="16"/>
      <w:u w:val="none"/>
      <w:lang w:val="en-US" w:eastAsia="en-US" w:bidi="en-US"/>
    </w:rPr>
  </w:style>
  <w:style w:type="character" w:customStyle="1" w:styleId="Bodytext585pt1">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585pt2">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28pt5">
    <w:name w:val="Body text (2) + 8 pt"/>
    <w:basedOn w:val="Bodytext2"/>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8pt6">
    <w:name w:val="Body text (2) + 8 pt"/>
    <w:basedOn w:val="Bodytext2"/>
    <w:rPr>
      <w:rFonts w:ascii="Sylfaen" w:eastAsia="Sylfaen" w:hAnsi="Sylfaen" w:cs="Sylfaen"/>
      <w:b w:val="0"/>
      <w:bCs w:val="0"/>
      <w:i w:val="0"/>
      <w:iCs w:val="0"/>
      <w:smallCaps w:val="0"/>
      <w:strike w:val="0"/>
      <w:color w:val="000000"/>
      <w:spacing w:val="0"/>
      <w:w w:val="100"/>
      <w:position w:val="0"/>
      <w:sz w:val="16"/>
      <w:szCs w:val="16"/>
      <w:u w:val="single"/>
      <w:lang w:val="en-US" w:eastAsia="en-US" w:bidi="en-US"/>
    </w:rPr>
  </w:style>
  <w:style w:type="character" w:customStyle="1" w:styleId="Bodytext1685pt">
    <w:name w:val="Body text (16) + 8.5 pt"/>
    <w:basedOn w:val="Bodytext16"/>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Bodytext162">
    <w:name w:val="Body text (16)"/>
    <w:basedOn w:val="Bodytext16"/>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6MicrosoftSansSerif">
    <w:name w:val="Body text (16) + Microsoft Sans Serif"/>
    <w:aliases w:val="Bold"/>
    <w:basedOn w:val="Bodytext16"/>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n-US" w:eastAsia="en-US" w:bidi="en-US"/>
    </w:rPr>
  </w:style>
  <w:style w:type="character" w:customStyle="1" w:styleId="Headingnumber91">
    <w:name w:val="Heading number #9"/>
    <w:basedOn w:val="Headingnumber9"/>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18"/>
      <w:szCs w:val="18"/>
      <w:u w:val="none"/>
      <w:lang w:val="en-US" w:eastAsia="en-US" w:bidi="en-US"/>
    </w:rPr>
  </w:style>
  <w:style w:type="character" w:customStyle="1" w:styleId="Heading91">
    <w:name w:val="Heading #9"/>
    <w:basedOn w:val="Heading9"/>
    <w:rPr>
      <w:rFonts w:ascii="Sylfaen" w:eastAsia="Sylfaen" w:hAnsi="Sylfaen" w:cs="Sylfaen"/>
      <w:b w:val="0"/>
      <w:bCs w:val="0"/>
      <w:i w:val="0"/>
      <w:iCs w:val="0"/>
      <w:smallCaps w:val="0"/>
      <w:strike w:val="0"/>
      <w:color w:val="000000"/>
      <w:spacing w:val="0"/>
      <w:w w:val="100"/>
      <w:position w:val="0"/>
      <w:sz w:val="32"/>
      <w:szCs w:val="32"/>
      <w:u w:val="none"/>
      <w:lang w:val="en-US" w:eastAsia="en-US" w:bidi="en-US"/>
    </w:rPr>
  </w:style>
  <w:style w:type="character" w:customStyle="1" w:styleId="Bodytext400">
    <w:name w:val="Body text (40)_"/>
    <w:basedOn w:val="DefaultParagraphFont"/>
    <w:link w:val="Bodytext401"/>
    <w:rPr>
      <w:rFonts w:ascii="Sylfaen" w:eastAsia="Sylfaen" w:hAnsi="Sylfaen" w:cs="Sylfaen"/>
      <w:b/>
      <w:bCs/>
      <w:i w:val="0"/>
      <w:iCs w:val="0"/>
      <w:smallCaps w:val="0"/>
      <w:strike w:val="0"/>
      <w:sz w:val="15"/>
      <w:szCs w:val="15"/>
      <w:u w:val="none"/>
    </w:rPr>
  </w:style>
  <w:style w:type="character" w:customStyle="1" w:styleId="Bodytext40SegoeUI">
    <w:name w:val="Body text (40) + Segoe UI"/>
    <w:aliases w:val="7 pt,Not Bold"/>
    <w:basedOn w:val="Bodytext400"/>
    <w:rPr>
      <w:rFonts w:ascii="Segoe UI" w:eastAsia="Segoe UI" w:hAnsi="Segoe UI" w:cs="Segoe UI"/>
      <w:b/>
      <w:bCs/>
      <w:i w:val="0"/>
      <w:iCs w:val="0"/>
      <w:smallCaps w:val="0"/>
      <w:strike w:val="0"/>
      <w:color w:val="000000"/>
      <w:spacing w:val="0"/>
      <w:w w:val="100"/>
      <w:position w:val="0"/>
      <w:sz w:val="14"/>
      <w:szCs w:val="14"/>
      <w:u w:val="none"/>
      <w:lang w:val="en-US" w:eastAsia="en-US" w:bidi="en-US"/>
    </w:rPr>
  </w:style>
  <w:style w:type="character" w:customStyle="1" w:styleId="Bodytext5FranklinGothicDemiCond">
    <w:name w:val="Body text (5) + Franklin Gothic Demi Cond"/>
    <w:aliases w:val="11 pt"/>
    <w:basedOn w:val="Bodytext5"/>
    <w:rPr>
      <w:rFonts w:ascii="Franklin Gothic Demi Cond" w:eastAsia="Franklin Gothic Demi Cond" w:hAnsi="Franklin Gothic Demi Cond" w:cs="Franklin Gothic Demi Cond"/>
      <w:b/>
      <w:bCs/>
      <w:i w:val="0"/>
      <w:iCs w:val="0"/>
      <w:smallCaps w:val="0"/>
      <w:strike w:val="0"/>
      <w:color w:val="000000"/>
      <w:spacing w:val="0"/>
      <w:w w:val="100"/>
      <w:position w:val="0"/>
      <w:sz w:val="22"/>
      <w:szCs w:val="22"/>
      <w:u w:val="none"/>
      <w:lang w:val="en-US" w:eastAsia="en-US" w:bidi="en-US"/>
    </w:rPr>
  </w:style>
  <w:style w:type="character" w:customStyle="1" w:styleId="Bodytext410">
    <w:name w:val="Body text (41)_"/>
    <w:basedOn w:val="DefaultParagraphFont"/>
    <w:link w:val="Bodytext41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40Spacing0pt">
    <w:name w:val="Body text (40) + Spacing 0 pt"/>
    <w:basedOn w:val="Bodytext400"/>
    <w:rPr>
      <w:rFonts w:ascii="Sylfaen" w:eastAsia="Sylfaen" w:hAnsi="Sylfaen" w:cs="Sylfaen"/>
      <w:b/>
      <w:bCs/>
      <w:i w:val="0"/>
      <w:iCs w:val="0"/>
      <w:smallCaps w:val="0"/>
      <w:strike w:val="0"/>
      <w:color w:val="000000"/>
      <w:spacing w:val="10"/>
      <w:w w:val="100"/>
      <w:position w:val="0"/>
      <w:sz w:val="15"/>
      <w:szCs w:val="15"/>
      <w:u w:val="none"/>
      <w:lang w:val="en-US" w:eastAsia="en-US" w:bidi="en-US"/>
    </w:rPr>
  </w:style>
  <w:style w:type="character" w:customStyle="1" w:styleId="Bodytext40SegoeUI0">
    <w:name w:val="Body text (40) + Segoe UI"/>
    <w:aliases w:val="7 pt,Not Bold,Spacing 0 pt"/>
    <w:basedOn w:val="Bodytext400"/>
    <w:rPr>
      <w:rFonts w:ascii="Segoe UI" w:eastAsia="Segoe UI" w:hAnsi="Segoe UI" w:cs="Segoe UI"/>
      <w:b/>
      <w:bCs/>
      <w:i w:val="0"/>
      <w:iCs w:val="0"/>
      <w:smallCaps w:val="0"/>
      <w:strike w:val="0"/>
      <w:color w:val="000000"/>
      <w:spacing w:val="-10"/>
      <w:w w:val="100"/>
      <w:position w:val="0"/>
      <w:sz w:val="14"/>
      <w:szCs w:val="14"/>
      <w:u w:val="none"/>
      <w:lang w:val="en-US" w:eastAsia="en-US" w:bidi="en-US"/>
    </w:rPr>
  </w:style>
  <w:style w:type="character" w:customStyle="1" w:styleId="Bodytext18NotBold0">
    <w:name w:val="Body text (18) + Not Bold"/>
    <w:aliases w:val="Spacing 0 pt"/>
    <w:basedOn w:val="Bodytext18"/>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Bodytext18Italic">
    <w:name w:val="Body text (18) + Italic"/>
    <w:basedOn w:val="Bodytext18"/>
    <w:rPr>
      <w:rFonts w:ascii="Sylfaen" w:eastAsia="Sylfaen" w:hAnsi="Sylfaen" w:cs="Sylfaen"/>
      <w:b/>
      <w:bCs/>
      <w:i/>
      <w:iCs/>
      <w:smallCaps w:val="0"/>
      <w:strike w:val="0"/>
      <w:color w:val="000000"/>
      <w:spacing w:val="0"/>
      <w:w w:val="100"/>
      <w:position w:val="0"/>
      <w:sz w:val="19"/>
      <w:szCs w:val="19"/>
      <w:u w:val="none"/>
      <w:lang w:val="en-US" w:eastAsia="en-US" w:bidi="en-US"/>
    </w:rPr>
  </w:style>
  <w:style w:type="character" w:customStyle="1" w:styleId="Bodytext42">
    <w:name w:val="Body text (42)_"/>
    <w:basedOn w:val="DefaultParagraphFont"/>
    <w:link w:val="Bodytext420"/>
    <w:rPr>
      <w:rFonts w:ascii="Sylfaen" w:eastAsia="Sylfaen" w:hAnsi="Sylfaen" w:cs="Sylfaen"/>
      <w:b/>
      <w:bCs/>
      <w:i w:val="0"/>
      <w:iCs w:val="0"/>
      <w:smallCaps w:val="0"/>
      <w:strike w:val="0"/>
      <w:sz w:val="18"/>
      <w:szCs w:val="18"/>
      <w:u w:val="none"/>
    </w:rPr>
  </w:style>
  <w:style w:type="character" w:customStyle="1" w:styleId="Bodytext4295pt">
    <w:name w:val="Body text (42) + 9.5 pt"/>
    <w:basedOn w:val="Bodytext4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42105pt">
    <w:name w:val="Body text (42) + 10.5 pt"/>
    <w:aliases w:val="Not Bold,Italic"/>
    <w:basedOn w:val="Bodytext42"/>
    <w:rPr>
      <w:rFonts w:ascii="Sylfaen" w:eastAsia="Sylfaen" w:hAnsi="Sylfaen" w:cs="Sylfaen"/>
      <w:b/>
      <w:bCs/>
      <w:i/>
      <w:iCs/>
      <w:smallCaps w:val="0"/>
      <w:strike w:val="0"/>
      <w:color w:val="000000"/>
      <w:spacing w:val="0"/>
      <w:w w:val="100"/>
      <w:position w:val="0"/>
      <w:sz w:val="21"/>
      <w:szCs w:val="21"/>
      <w:u w:val="none"/>
      <w:lang w:val="en-US" w:eastAsia="en-US" w:bidi="en-US"/>
    </w:rPr>
  </w:style>
  <w:style w:type="character" w:customStyle="1" w:styleId="Bodytext20NotBold0">
    <w:name w:val="Body text (20) + Not Bold"/>
    <w:aliases w:val="Spacing 0 pt"/>
    <w:basedOn w:val="Bodytext200"/>
    <w:rPr>
      <w:rFonts w:ascii="Sylfaen" w:eastAsia="Sylfaen" w:hAnsi="Sylfaen" w:cs="Sylfaen"/>
      <w:b/>
      <w:bCs/>
      <w:i w:val="0"/>
      <w:iCs w:val="0"/>
      <w:smallCaps w:val="0"/>
      <w:strike w:val="0"/>
      <w:color w:val="000000"/>
      <w:spacing w:val="10"/>
      <w:w w:val="100"/>
      <w:position w:val="0"/>
      <w:sz w:val="19"/>
      <w:szCs w:val="19"/>
      <w:u w:val="none"/>
      <w:lang w:val="en-US" w:eastAsia="en-US" w:bidi="en-US"/>
    </w:rPr>
  </w:style>
  <w:style w:type="character" w:customStyle="1" w:styleId="Bodytext43">
    <w:name w:val="Body text (43)_"/>
    <w:basedOn w:val="DefaultParagraphFont"/>
    <w:link w:val="Bodytext430"/>
    <w:rPr>
      <w:rFonts w:ascii="Sylfaen" w:eastAsia="Sylfaen" w:hAnsi="Sylfaen" w:cs="Sylfaen"/>
      <w:b w:val="0"/>
      <w:bCs w:val="0"/>
      <w:i w:val="0"/>
      <w:iCs w:val="0"/>
      <w:smallCaps w:val="0"/>
      <w:strike w:val="0"/>
      <w:spacing w:val="10"/>
      <w:sz w:val="19"/>
      <w:szCs w:val="19"/>
      <w:u w:val="none"/>
    </w:rPr>
  </w:style>
  <w:style w:type="character" w:customStyle="1" w:styleId="Bodytext43Bold">
    <w:name w:val="Body text (43) + Bold"/>
    <w:aliases w:val="Spacing 0 pt"/>
    <w:basedOn w:val="Bodytext43"/>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43Spacing0pt">
    <w:name w:val="Body text (43) + Spacing 0 pt"/>
    <w:basedOn w:val="Bodytext43"/>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43Bold0">
    <w:name w:val="Body text (43) + Bold"/>
    <w:aliases w:val="Italic,Spacing 0 pt"/>
    <w:basedOn w:val="Bodytext43"/>
    <w:rPr>
      <w:rFonts w:ascii="Sylfaen" w:eastAsia="Sylfaen" w:hAnsi="Sylfaen" w:cs="Sylfaen"/>
      <w:b/>
      <w:bCs/>
      <w:i/>
      <w:iCs/>
      <w:smallCaps w:val="0"/>
      <w:strike w:val="0"/>
      <w:color w:val="000000"/>
      <w:spacing w:val="0"/>
      <w:w w:val="100"/>
      <w:position w:val="0"/>
      <w:sz w:val="19"/>
      <w:szCs w:val="19"/>
      <w:u w:val="none"/>
      <w:lang w:val="en-US" w:eastAsia="en-US" w:bidi="en-US"/>
    </w:rPr>
  </w:style>
  <w:style w:type="character" w:customStyle="1" w:styleId="Bodytext43105pt">
    <w:name w:val="Body text (43) + 10.5 pt"/>
    <w:aliases w:val="Italic,Spacing 0 pt"/>
    <w:basedOn w:val="Bodytext43"/>
    <w:rPr>
      <w:rFonts w:ascii="Sylfaen" w:eastAsia="Sylfaen" w:hAnsi="Sylfaen" w:cs="Sylfaen"/>
      <w:b w:val="0"/>
      <w:bCs w:val="0"/>
      <w:i/>
      <w:iCs/>
      <w:smallCaps w:val="0"/>
      <w:strike w:val="0"/>
      <w:color w:val="000000"/>
      <w:spacing w:val="0"/>
      <w:w w:val="100"/>
      <w:position w:val="0"/>
      <w:sz w:val="21"/>
      <w:szCs w:val="21"/>
      <w:u w:val="none"/>
      <w:lang w:val="en-US" w:eastAsia="en-US" w:bidi="en-US"/>
    </w:rPr>
  </w:style>
  <w:style w:type="character" w:customStyle="1" w:styleId="Bodytext439pt">
    <w:name w:val="Body text (43) + 9 pt"/>
    <w:aliases w:val="Bold,Spacing 0 pt"/>
    <w:basedOn w:val="Bodytext43"/>
    <w:rPr>
      <w:rFonts w:ascii="Sylfaen" w:eastAsia="Sylfaen" w:hAnsi="Sylfaen" w:cs="Sylfaen"/>
      <w:b/>
      <w:bCs/>
      <w:i w:val="0"/>
      <w:iCs w:val="0"/>
      <w:smallCaps w:val="0"/>
      <w:strike w:val="0"/>
      <w:color w:val="000000"/>
      <w:spacing w:val="0"/>
      <w:w w:val="100"/>
      <w:position w:val="0"/>
      <w:sz w:val="18"/>
      <w:szCs w:val="18"/>
      <w:u w:val="none"/>
      <w:lang w:val="en-US" w:eastAsia="en-US" w:bidi="en-US"/>
    </w:rPr>
  </w:style>
  <w:style w:type="character" w:customStyle="1" w:styleId="Bodytext43SmallCaps">
    <w:name w:val="Body text (43) + Small Caps"/>
    <w:basedOn w:val="Bodytext43"/>
    <w:rPr>
      <w:rFonts w:ascii="Sylfaen" w:eastAsia="Sylfaen" w:hAnsi="Sylfaen" w:cs="Sylfaen"/>
      <w:b w:val="0"/>
      <w:bCs w:val="0"/>
      <w:i w:val="0"/>
      <w:iCs w:val="0"/>
      <w:smallCaps/>
      <w:strike w:val="0"/>
      <w:color w:val="000000"/>
      <w:spacing w:val="10"/>
      <w:w w:val="100"/>
      <w:position w:val="0"/>
      <w:sz w:val="19"/>
      <w:szCs w:val="19"/>
      <w:u w:val="none"/>
      <w:lang w:val="hr-HR" w:eastAsia="hr-HR" w:bidi="hr-HR"/>
    </w:rPr>
  </w:style>
  <w:style w:type="character" w:customStyle="1" w:styleId="Bodytext431">
    <w:name w:val="Body text (43)"/>
    <w:basedOn w:val="Bodytext43"/>
    <w:rPr>
      <w:rFonts w:ascii="Sylfaen" w:eastAsia="Sylfaen" w:hAnsi="Sylfaen" w:cs="Sylfaen"/>
      <w:b w:val="0"/>
      <w:bCs w:val="0"/>
      <w:i w:val="0"/>
      <w:iCs w:val="0"/>
      <w:smallCaps w:val="0"/>
      <w:strike w:val="0"/>
      <w:color w:val="000000"/>
      <w:spacing w:val="10"/>
      <w:w w:val="100"/>
      <w:position w:val="0"/>
      <w:sz w:val="19"/>
      <w:szCs w:val="19"/>
      <w:u w:val="none"/>
      <w:lang w:val="en-US" w:eastAsia="en-US" w:bidi="en-US"/>
    </w:rPr>
  </w:style>
  <w:style w:type="character" w:customStyle="1" w:styleId="Bodytext44">
    <w:name w:val="Body text (44)_"/>
    <w:basedOn w:val="DefaultParagraphFont"/>
    <w:link w:val="Bodytext440"/>
    <w:rPr>
      <w:rFonts w:ascii="Sylfaen" w:eastAsia="Sylfaen" w:hAnsi="Sylfaen" w:cs="Sylfaen"/>
      <w:b w:val="0"/>
      <w:bCs w:val="0"/>
      <w:i w:val="0"/>
      <w:iCs w:val="0"/>
      <w:smallCaps w:val="0"/>
      <w:strike w:val="0"/>
      <w:sz w:val="8"/>
      <w:szCs w:val="8"/>
      <w:u w:val="none"/>
    </w:rPr>
  </w:style>
  <w:style w:type="character" w:customStyle="1" w:styleId="HeaderorfooterSegoeUIb">
    <w:name w:val="Header or footer + Segoe UI"/>
    <w:aliases w:val="6.5 pt,Bold,Spacing 0 pt"/>
    <w:basedOn w:val="Headerorfooter"/>
    <w:rPr>
      <w:rFonts w:ascii="Segoe UI" w:eastAsia="Segoe UI" w:hAnsi="Segoe UI" w:cs="Segoe UI"/>
      <w:b/>
      <w:bCs/>
      <w:i w:val="0"/>
      <w:iCs w:val="0"/>
      <w:smallCaps w:val="0"/>
      <w:strike w:val="0"/>
      <w:color w:val="000000"/>
      <w:spacing w:val="0"/>
      <w:w w:val="100"/>
      <w:position w:val="0"/>
      <w:sz w:val="13"/>
      <w:szCs w:val="13"/>
      <w:u w:val="none"/>
      <w:lang w:val="en-US" w:eastAsia="en-US" w:bidi="en-US"/>
    </w:rPr>
  </w:style>
  <w:style w:type="character" w:customStyle="1" w:styleId="Bodytext58pt5">
    <w:name w:val="Body text (5) + 8 pt"/>
    <w:aliases w:val="Small Caps"/>
    <w:basedOn w:val="Bodytext5"/>
    <w:rPr>
      <w:rFonts w:ascii="Sylfaen" w:eastAsia="Sylfaen" w:hAnsi="Sylfaen" w:cs="Sylfaen"/>
      <w:b w:val="0"/>
      <w:bCs w:val="0"/>
      <w:i w:val="0"/>
      <w:iCs w:val="0"/>
      <w:smallCaps/>
      <w:strike w:val="0"/>
      <w:color w:val="000000"/>
      <w:spacing w:val="0"/>
      <w:w w:val="100"/>
      <w:position w:val="0"/>
      <w:sz w:val="16"/>
      <w:szCs w:val="16"/>
      <w:u w:val="none"/>
      <w:lang w:val="en-US" w:eastAsia="en-US" w:bidi="en-US"/>
    </w:rPr>
  </w:style>
  <w:style w:type="character" w:customStyle="1" w:styleId="Bodytext45">
    <w:name w:val="Body text (45)_"/>
    <w:basedOn w:val="DefaultParagraphFont"/>
    <w:link w:val="Bodytext450"/>
    <w:rPr>
      <w:rFonts w:ascii="Franklin Gothic Demi Cond" w:eastAsia="Franklin Gothic Demi Cond" w:hAnsi="Franklin Gothic Demi Cond" w:cs="Franklin Gothic Demi Cond"/>
      <w:b w:val="0"/>
      <w:bCs w:val="0"/>
      <w:i w:val="0"/>
      <w:iCs w:val="0"/>
      <w:smallCaps w:val="0"/>
      <w:strike w:val="0"/>
      <w:sz w:val="16"/>
      <w:szCs w:val="16"/>
      <w:u w:val="none"/>
    </w:rPr>
  </w:style>
  <w:style w:type="character" w:customStyle="1" w:styleId="Bodytext3Spacing0pt">
    <w:name w:val="Body text (3) + Spacing 0 pt"/>
    <w:basedOn w:val="Bodytext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en-US" w:eastAsia="en-US" w:bidi="en-US"/>
    </w:rPr>
  </w:style>
  <w:style w:type="character" w:customStyle="1" w:styleId="Bodytext46">
    <w:name w:val="Body text (46)_"/>
    <w:basedOn w:val="DefaultParagraphFont"/>
    <w:link w:val="Bodytext460"/>
    <w:rPr>
      <w:rFonts w:ascii="Segoe UI" w:eastAsia="Segoe UI" w:hAnsi="Segoe UI" w:cs="Segoe UI"/>
      <w:b/>
      <w:bCs/>
      <w:i w:val="0"/>
      <w:iCs w:val="0"/>
      <w:smallCaps w:val="0"/>
      <w:strike w:val="0"/>
      <w:sz w:val="26"/>
      <w:szCs w:val="26"/>
      <w:u w:val="none"/>
    </w:rPr>
  </w:style>
  <w:style w:type="character" w:customStyle="1" w:styleId="Headerorfooter11pt">
    <w:name w:val="Header or footer + 11 pt"/>
    <w:aliases w:val="Spacing 0 pt"/>
    <w:basedOn w:val="Headerorfooter"/>
    <w:rPr>
      <w:rFonts w:ascii="Sylfaen" w:eastAsia="Sylfaen" w:hAnsi="Sylfaen" w:cs="Sylfaen"/>
      <w:b w:val="0"/>
      <w:bCs w:val="0"/>
      <w:i w:val="0"/>
      <w:iCs w:val="0"/>
      <w:smallCaps w:val="0"/>
      <w:strike w:val="0"/>
      <w:color w:val="000000"/>
      <w:spacing w:val="-10"/>
      <w:w w:val="100"/>
      <w:position w:val="0"/>
      <w:sz w:val="22"/>
      <w:szCs w:val="22"/>
      <w:u w:val="none"/>
      <w:lang w:val="en-US" w:eastAsia="en-US" w:bidi="en-US"/>
    </w:rPr>
  </w:style>
  <w:style w:type="character" w:customStyle="1" w:styleId="Headerorfooter11pt0">
    <w:name w:val="Header or footer + 11 pt"/>
    <w:aliases w:val="Spacing 1 pt"/>
    <w:basedOn w:val="Headerorfooter"/>
    <w:rPr>
      <w:rFonts w:ascii="Sylfaen" w:eastAsia="Sylfaen" w:hAnsi="Sylfaen" w:cs="Sylfaen"/>
      <w:b w:val="0"/>
      <w:bCs w:val="0"/>
      <w:i w:val="0"/>
      <w:iCs w:val="0"/>
      <w:smallCaps w:val="0"/>
      <w:strike w:val="0"/>
      <w:color w:val="000000"/>
      <w:spacing w:val="20"/>
      <w:w w:val="100"/>
      <w:position w:val="0"/>
      <w:sz w:val="22"/>
      <w:szCs w:val="22"/>
      <w:u w:val="none"/>
      <w:lang w:val="en-US" w:eastAsia="en-US" w:bidi="en-US"/>
    </w:rPr>
  </w:style>
  <w:style w:type="character" w:customStyle="1" w:styleId="Bodytext191">
    <w:name w:val="Body text (19)"/>
    <w:basedOn w:val="Bodytext19"/>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Bodytext192">
    <w:name w:val="Body text (19)"/>
    <w:basedOn w:val="Bodytext19"/>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Bodytext19SegoeUI">
    <w:name w:val="Body text (19) + Segoe UI"/>
    <w:aliases w:val="9.5 pt,Spacing 0 pt"/>
    <w:basedOn w:val="Bodytext19"/>
    <w:rPr>
      <w:rFonts w:ascii="Segoe UI" w:eastAsia="Segoe UI" w:hAnsi="Segoe UI" w:cs="Segoe UI"/>
      <w:b/>
      <w:bCs/>
      <w:i w:val="0"/>
      <w:iCs w:val="0"/>
      <w:smallCaps w:val="0"/>
      <w:strike w:val="0"/>
      <w:color w:val="000000"/>
      <w:spacing w:val="-10"/>
      <w:w w:val="100"/>
      <w:position w:val="0"/>
      <w:sz w:val="19"/>
      <w:szCs w:val="19"/>
      <w:u w:val="none"/>
      <w:lang w:val="en-US" w:eastAsia="en-US" w:bidi="en-US"/>
    </w:rPr>
  </w:style>
  <w:style w:type="character" w:customStyle="1" w:styleId="HeaderorfooterFranklinGothicDemiCondf1">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47">
    <w:name w:val="Body text (47)_"/>
    <w:basedOn w:val="DefaultParagraphFont"/>
    <w:link w:val="Bodytext470"/>
    <w:rPr>
      <w:rFonts w:ascii="Sylfaen" w:eastAsia="Sylfaen" w:hAnsi="Sylfaen" w:cs="Sylfaen"/>
      <w:b w:val="0"/>
      <w:bCs w:val="0"/>
      <w:i w:val="0"/>
      <w:iCs w:val="0"/>
      <w:smallCaps w:val="0"/>
      <w:strike w:val="0"/>
      <w:spacing w:val="-10"/>
      <w:sz w:val="8"/>
      <w:szCs w:val="8"/>
      <w:u w:val="none"/>
    </w:rPr>
  </w:style>
  <w:style w:type="character" w:customStyle="1" w:styleId="Bodytext12Garamond">
    <w:name w:val="Body text (12) + Garamond"/>
    <w:aliases w:val="7 pt"/>
    <w:basedOn w:val="Bodytext12"/>
    <w:rPr>
      <w:rFonts w:ascii="Garamond" w:eastAsia="Garamond" w:hAnsi="Garamond" w:cs="Garamond"/>
      <w:b/>
      <w:bCs/>
      <w:i w:val="0"/>
      <w:iCs w:val="0"/>
      <w:smallCaps w:val="0"/>
      <w:strike w:val="0"/>
      <w:color w:val="000000"/>
      <w:spacing w:val="0"/>
      <w:w w:val="100"/>
      <w:position w:val="0"/>
      <w:sz w:val="14"/>
      <w:szCs w:val="14"/>
      <w:u w:val="none"/>
      <w:lang w:val="en-US" w:eastAsia="en-US" w:bidi="en-US"/>
    </w:rPr>
  </w:style>
  <w:style w:type="character" w:customStyle="1" w:styleId="Bodytext128pt">
    <w:name w:val="Body text (12) + 8 pt"/>
    <w:aliases w:val="Not Bold"/>
    <w:basedOn w:val="Bodytext1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1213pt">
    <w:name w:val="Body text (12) + 13 pt"/>
    <w:aliases w:val="Not Bold"/>
    <w:basedOn w:val="Bodytext12"/>
    <w:rPr>
      <w:rFonts w:ascii="Sylfaen" w:eastAsia="Sylfaen" w:hAnsi="Sylfaen" w:cs="Sylfaen"/>
      <w:b/>
      <w:bCs/>
      <w:i w:val="0"/>
      <w:iCs w:val="0"/>
      <w:smallCaps w:val="0"/>
      <w:strike w:val="0"/>
      <w:color w:val="000000"/>
      <w:spacing w:val="0"/>
      <w:w w:val="100"/>
      <w:position w:val="0"/>
      <w:sz w:val="26"/>
      <w:szCs w:val="26"/>
      <w:u w:val="none"/>
      <w:lang w:val="en-US" w:eastAsia="en-US" w:bidi="en-US"/>
    </w:rPr>
  </w:style>
  <w:style w:type="character" w:customStyle="1" w:styleId="Headerorfooter85pt3">
    <w:name w:val="Header or footer + 8.5 pt"/>
    <w:aliases w:val="Bold,Spacing 0 pt"/>
    <w:basedOn w:val="Headerorfooter"/>
    <w:rPr>
      <w:rFonts w:ascii="Sylfaen" w:eastAsia="Sylfaen" w:hAnsi="Sylfaen" w:cs="Sylfaen"/>
      <w:b/>
      <w:bCs/>
      <w:i w:val="0"/>
      <w:iCs w:val="0"/>
      <w:smallCaps w:val="0"/>
      <w:strike w:val="0"/>
      <w:color w:val="000000"/>
      <w:spacing w:val="0"/>
      <w:w w:val="100"/>
      <w:position w:val="0"/>
      <w:sz w:val="17"/>
      <w:szCs w:val="17"/>
      <w:u w:val="none"/>
      <w:lang w:val="en-US" w:eastAsia="en-US" w:bidi="en-US"/>
    </w:rPr>
  </w:style>
  <w:style w:type="character" w:customStyle="1" w:styleId="HeaderorfooterSegoeUIc">
    <w:name w:val="Header or footer + Segoe UI"/>
    <w:aliases w:val="10 pt,Bold,Spacing 0 pt"/>
    <w:basedOn w:val="Headerorfooter"/>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Bodytext18Italic0">
    <w:name w:val="Body text (18) + Italic"/>
    <w:basedOn w:val="Bodytext18"/>
    <w:rPr>
      <w:rFonts w:ascii="Sylfaen" w:eastAsia="Sylfaen" w:hAnsi="Sylfaen" w:cs="Sylfaen"/>
      <w:b/>
      <w:bCs/>
      <w:i/>
      <w:iCs/>
      <w:smallCaps w:val="0"/>
      <w:strike w:val="0"/>
      <w:color w:val="000000"/>
      <w:spacing w:val="0"/>
      <w:w w:val="100"/>
      <w:position w:val="0"/>
      <w:sz w:val="19"/>
      <w:szCs w:val="19"/>
      <w:u w:val="none"/>
      <w:lang w:val="en-US" w:eastAsia="en-US" w:bidi="en-US"/>
    </w:rPr>
  </w:style>
  <w:style w:type="character" w:customStyle="1" w:styleId="Headingnumber92Spacing1pt">
    <w:name w:val="Heading number #9 (2) + Spacing 1 pt"/>
    <w:basedOn w:val="Headingnumber92"/>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18"/>
      <w:szCs w:val="18"/>
      <w:u w:val="none"/>
      <w:lang w:val="en-US" w:eastAsia="en-US" w:bidi="en-US"/>
    </w:rPr>
  </w:style>
  <w:style w:type="character" w:customStyle="1" w:styleId="Headerorfooter8pt">
    <w:name w:val="Header or footer + 8 pt"/>
    <w:aliases w:val="Spacing 0 pt"/>
    <w:basedOn w:val="Headerorfooter"/>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Heading9SmallCaps">
    <w:name w:val="Heading #9 + Small Caps"/>
    <w:basedOn w:val="Heading9"/>
    <w:rPr>
      <w:rFonts w:ascii="Sylfaen" w:eastAsia="Sylfaen" w:hAnsi="Sylfaen" w:cs="Sylfaen"/>
      <w:b w:val="0"/>
      <w:bCs w:val="0"/>
      <w:i w:val="0"/>
      <w:iCs w:val="0"/>
      <w:smallCaps/>
      <w:strike w:val="0"/>
      <w:color w:val="000000"/>
      <w:spacing w:val="0"/>
      <w:w w:val="100"/>
      <w:position w:val="0"/>
      <w:sz w:val="32"/>
      <w:szCs w:val="32"/>
      <w:u w:val="none"/>
      <w:lang w:val="en-US" w:eastAsia="en-US" w:bidi="en-US"/>
    </w:rPr>
  </w:style>
  <w:style w:type="character" w:customStyle="1" w:styleId="Bodytext4ArialUnicodeMS">
    <w:name w:val="Body text (4) + Arial Unicode MS"/>
    <w:aliases w:val="40 pt,Italic"/>
    <w:basedOn w:val="Bodytext4"/>
    <w:rPr>
      <w:rFonts w:ascii="Arial Unicode MS" w:eastAsia="Arial Unicode MS" w:hAnsi="Arial Unicode MS" w:cs="Arial Unicode MS"/>
      <w:b w:val="0"/>
      <w:bCs w:val="0"/>
      <w:i/>
      <w:iCs/>
      <w:smallCaps w:val="0"/>
      <w:strike w:val="0"/>
      <w:color w:val="000000"/>
      <w:spacing w:val="0"/>
      <w:w w:val="100"/>
      <w:position w:val="0"/>
      <w:sz w:val="80"/>
      <w:szCs w:val="80"/>
      <w:u w:val="none"/>
    </w:rPr>
  </w:style>
  <w:style w:type="character" w:customStyle="1" w:styleId="Bodytext48">
    <w:name w:val="Body text (48)_"/>
    <w:basedOn w:val="DefaultParagraphFont"/>
    <w:link w:val="Bodytext480"/>
    <w:rPr>
      <w:rFonts w:ascii="Sylfaen" w:eastAsia="Sylfaen" w:hAnsi="Sylfaen" w:cs="Sylfaen"/>
      <w:b w:val="0"/>
      <w:bCs w:val="0"/>
      <w:i w:val="0"/>
      <w:iCs w:val="0"/>
      <w:smallCaps w:val="0"/>
      <w:strike w:val="0"/>
      <w:sz w:val="16"/>
      <w:szCs w:val="16"/>
      <w:u w:val="none"/>
    </w:rPr>
  </w:style>
  <w:style w:type="character" w:customStyle="1" w:styleId="Bodytext481">
    <w:name w:val="Body text (48)"/>
    <w:basedOn w:val="Bodytext48"/>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Heading1121">
    <w:name w:val="Heading #11 (2)"/>
    <w:basedOn w:val="Heading112"/>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Heading1122">
    <w:name w:val="Heading #11 (2)"/>
    <w:basedOn w:val="Heading112"/>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Bodytext49">
    <w:name w:val="Body text (49)_"/>
    <w:basedOn w:val="DefaultParagraphFont"/>
    <w:link w:val="Bodytext490"/>
    <w:rPr>
      <w:rFonts w:ascii="Sylfaen" w:eastAsia="Sylfaen" w:hAnsi="Sylfaen" w:cs="Sylfaen"/>
      <w:b w:val="0"/>
      <w:bCs w:val="0"/>
      <w:i w:val="0"/>
      <w:iCs w:val="0"/>
      <w:smallCaps w:val="0"/>
      <w:strike w:val="0"/>
      <w:sz w:val="18"/>
      <w:szCs w:val="18"/>
      <w:u w:val="none"/>
    </w:rPr>
  </w:style>
  <w:style w:type="character" w:customStyle="1" w:styleId="Bodytext4913pt">
    <w:name w:val="Body text (49) + 13 pt"/>
    <w:aliases w:val="Italic"/>
    <w:basedOn w:val="Bodytext49"/>
    <w:rPr>
      <w:rFonts w:ascii="Sylfaen" w:eastAsia="Sylfaen" w:hAnsi="Sylfaen" w:cs="Sylfaen"/>
      <w:b/>
      <w:bCs/>
      <w:i/>
      <w:iCs/>
      <w:smallCaps w:val="0"/>
      <w:strike w:val="0"/>
      <w:color w:val="000000"/>
      <w:spacing w:val="0"/>
      <w:w w:val="100"/>
      <w:position w:val="0"/>
      <w:sz w:val="26"/>
      <w:szCs w:val="26"/>
      <w:u w:val="none"/>
      <w:lang w:val="hr-HR" w:eastAsia="hr-HR" w:bidi="hr-HR"/>
    </w:rPr>
  </w:style>
  <w:style w:type="character" w:customStyle="1" w:styleId="Bodytext4995pt">
    <w:name w:val="Body text (49) + 9.5 pt"/>
    <w:basedOn w:val="Bodytext49"/>
    <w:rPr>
      <w:rFonts w:ascii="Sylfaen" w:eastAsia="Sylfaen" w:hAnsi="Sylfaen" w:cs="Sylfaen"/>
      <w:b w:val="0"/>
      <w:bCs w:val="0"/>
      <w:i w:val="0"/>
      <w:iCs w:val="0"/>
      <w:smallCaps w:val="0"/>
      <w:strike w:val="0"/>
      <w:color w:val="000000"/>
      <w:spacing w:val="0"/>
      <w:w w:val="100"/>
      <w:position w:val="0"/>
      <w:sz w:val="19"/>
      <w:szCs w:val="19"/>
      <w:u w:val="none"/>
      <w:lang w:val="en-US" w:eastAsia="en-US" w:bidi="en-US"/>
    </w:rPr>
  </w:style>
  <w:style w:type="character" w:customStyle="1" w:styleId="Bodytext5SmallCaps">
    <w:name w:val="Body text (5) + Small Caps"/>
    <w:basedOn w:val="Bodytext5"/>
    <w:rPr>
      <w:rFonts w:ascii="Sylfaen" w:eastAsia="Sylfaen" w:hAnsi="Sylfaen" w:cs="Sylfaen"/>
      <w:b w:val="0"/>
      <w:bCs w:val="0"/>
      <w:i w:val="0"/>
      <w:iCs w:val="0"/>
      <w:smallCaps/>
      <w:strike w:val="0"/>
      <w:color w:val="000000"/>
      <w:spacing w:val="0"/>
      <w:w w:val="100"/>
      <w:position w:val="0"/>
      <w:sz w:val="15"/>
      <w:szCs w:val="15"/>
      <w:u w:val="none"/>
      <w:lang w:val="en-US" w:eastAsia="en-US" w:bidi="en-US"/>
    </w:rPr>
  </w:style>
  <w:style w:type="character" w:customStyle="1" w:styleId="Bodytext59pt0">
    <w:name w:val="Body text (5) + 9 pt"/>
    <w:basedOn w:val="Bodytext5"/>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59pt1">
    <w:name w:val="Body text (5) + 9 pt"/>
    <w:aliases w:val="Small Caps"/>
    <w:basedOn w:val="Bodytext5"/>
    <w:rPr>
      <w:rFonts w:ascii="Sylfaen" w:eastAsia="Sylfaen" w:hAnsi="Sylfaen" w:cs="Sylfaen"/>
      <w:b w:val="0"/>
      <w:bCs w:val="0"/>
      <w:i w:val="0"/>
      <w:iCs w:val="0"/>
      <w:smallCaps/>
      <w:strike w:val="0"/>
      <w:color w:val="000000"/>
      <w:spacing w:val="0"/>
      <w:w w:val="100"/>
      <w:position w:val="0"/>
      <w:sz w:val="18"/>
      <w:szCs w:val="18"/>
      <w:u w:val="none"/>
      <w:lang w:val="en-US" w:eastAsia="en-US" w:bidi="en-US"/>
    </w:rPr>
  </w:style>
  <w:style w:type="character" w:customStyle="1" w:styleId="Heading104">
    <w:name w:val="Heading #10 (4)_"/>
    <w:basedOn w:val="DefaultParagraphFont"/>
    <w:link w:val="Heading1040"/>
    <w:rPr>
      <w:rFonts w:ascii="Sylfaen" w:eastAsia="Sylfaen" w:hAnsi="Sylfaen" w:cs="Sylfaen"/>
      <w:b/>
      <w:bCs/>
      <w:i w:val="0"/>
      <w:iCs w:val="0"/>
      <w:smallCaps w:val="0"/>
      <w:strike w:val="0"/>
      <w:sz w:val="19"/>
      <w:szCs w:val="19"/>
      <w:u w:val="none"/>
    </w:rPr>
  </w:style>
  <w:style w:type="character" w:customStyle="1" w:styleId="Bodytext585pt3">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188pt">
    <w:name w:val="Body text (18) + 8 pt"/>
    <w:aliases w:val="Not Bold,Italic"/>
    <w:basedOn w:val="Bodytext18"/>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500">
    <w:name w:val="Body text (50)_"/>
    <w:basedOn w:val="DefaultParagraphFont"/>
    <w:link w:val="Bodytext501"/>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Bodytext28pt7">
    <w:name w:val="Body text (2) + 8 pt"/>
    <w:aliases w:val="Bold"/>
    <w:basedOn w:val="Bodytext2"/>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510">
    <w:name w:val="Body text (51)_"/>
    <w:basedOn w:val="DefaultParagraphFont"/>
    <w:link w:val="Bodytext511"/>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45Spacing1pt">
    <w:name w:val="Body text (45) + Spacing 1 pt"/>
    <w:basedOn w:val="Bodytext45"/>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16"/>
      <w:szCs w:val="16"/>
      <w:u w:val="none"/>
      <w:lang w:val="en-US" w:eastAsia="en-US" w:bidi="en-US"/>
    </w:rPr>
  </w:style>
  <w:style w:type="character" w:customStyle="1" w:styleId="HeaderorfooterSegoeUId">
    <w:name w:val="Header or footer + Segoe UI"/>
    <w:aliases w:val="6.5 pt,Spacing 0 pt"/>
    <w:basedOn w:val="Headerorfooter"/>
    <w:rPr>
      <w:rFonts w:ascii="Segoe UI" w:eastAsia="Segoe UI" w:hAnsi="Segoe UI" w:cs="Segoe UI"/>
      <w:b w:val="0"/>
      <w:bCs w:val="0"/>
      <w:i w:val="0"/>
      <w:iCs w:val="0"/>
      <w:smallCaps w:val="0"/>
      <w:strike w:val="0"/>
      <w:color w:val="000000"/>
      <w:spacing w:val="0"/>
      <w:w w:val="100"/>
      <w:position w:val="0"/>
      <w:sz w:val="13"/>
      <w:szCs w:val="13"/>
      <w:u w:val="none"/>
      <w:lang w:val="en-US" w:eastAsia="en-US" w:bidi="en-US"/>
    </w:rPr>
  </w:style>
  <w:style w:type="character" w:customStyle="1" w:styleId="Bodytext520">
    <w:name w:val="Body text (52)_"/>
    <w:basedOn w:val="DefaultParagraphFont"/>
    <w:link w:val="Bodytext521"/>
    <w:rPr>
      <w:rFonts w:ascii="Sylfaen" w:eastAsia="Sylfaen" w:hAnsi="Sylfaen" w:cs="Sylfaen"/>
      <w:b w:val="0"/>
      <w:bCs w:val="0"/>
      <w:i w:val="0"/>
      <w:iCs w:val="0"/>
      <w:smallCaps w:val="0"/>
      <w:strike w:val="0"/>
      <w:sz w:val="36"/>
      <w:szCs w:val="36"/>
      <w:u w:val="none"/>
    </w:rPr>
  </w:style>
  <w:style w:type="character" w:customStyle="1" w:styleId="Bodytext530">
    <w:name w:val="Body text (53)_"/>
    <w:basedOn w:val="DefaultParagraphFont"/>
    <w:link w:val="Bodytext531"/>
    <w:rPr>
      <w:rFonts w:ascii="Sylfaen" w:eastAsia="Sylfaen" w:hAnsi="Sylfaen" w:cs="Sylfaen"/>
      <w:b w:val="0"/>
      <w:bCs w:val="0"/>
      <w:i/>
      <w:iCs/>
      <w:smallCaps w:val="0"/>
      <w:strike w:val="0"/>
      <w:sz w:val="17"/>
      <w:szCs w:val="17"/>
      <w:u w:val="none"/>
    </w:rPr>
  </w:style>
  <w:style w:type="character" w:customStyle="1" w:styleId="Bodytext5365pt">
    <w:name w:val="Body text (53) + 6.5 pt"/>
    <w:basedOn w:val="Bodytext530"/>
    <w:rPr>
      <w:rFonts w:ascii="Sylfaen" w:eastAsia="Sylfaen" w:hAnsi="Sylfaen" w:cs="Sylfaen"/>
      <w:b w:val="0"/>
      <w:bCs w:val="0"/>
      <w:i/>
      <w:iCs/>
      <w:smallCaps w:val="0"/>
      <w:strike w:val="0"/>
      <w:color w:val="000000"/>
      <w:spacing w:val="0"/>
      <w:w w:val="100"/>
      <w:position w:val="0"/>
      <w:sz w:val="13"/>
      <w:szCs w:val="13"/>
      <w:u w:val="none"/>
      <w:lang w:val="en-US" w:eastAsia="en-US" w:bidi="en-US"/>
    </w:rPr>
  </w:style>
  <w:style w:type="character" w:customStyle="1" w:styleId="Bodytext540">
    <w:name w:val="Body text (54)_"/>
    <w:basedOn w:val="DefaultParagraphFont"/>
    <w:link w:val="Bodytext541"/>
    <w:rPr>
      <w:rFonts w:ascii="Sylfaen" w:eastAsia="Sylfaen" w:hAnsi="Sylfaen" w:cs="Sylfaen"/>
      <w:b w:val="0"/>
      <w:bCs w:val="0"/>
      <w:i/>
      <w:iCs/>
      <w:smallCaps w:val="0"/>
      <w:strike w:val="0"/>
      <w:spacing w:val="0"/>
      <w:sz w:val="13"/>
      <w:szCs w:val="13"/>
      <w:u w:val="none"/>
    </w:rPr>
  </w:style>
  <w:style w:type="character" w:customStyle="1" w:styleId="Bodytext5485pt">
    <w:name w:val="Body text (54) + 8.5 pt"/>
    <w:basedOn w:val="Bodytext540"/>
    <w:rPr>
      <w:rFonts w:ascii="Sylfaen" w:eastAsia="Sylfaen" w:hAnsi="Sylfaen" w:cs="Sylfaen"/>
      <w:b w:val="0"/>
      <w:bCs w:val="0"/>
      <w:i/>
      <w:iCs/>
      <w:smallCaps w:val="0"/>
      <w:strike w:val="0"/>
      <w:color w:val="000000"/>
      <w:spacing w:val="0"/>
      <w:w w:val="100"/>
      <w:position w:val="0"/>
      <w:sz w:val="17"/>
      <w:szCs w:val="17"/>
      <w:u w:val="none"/>
      <w:lang w:val="en-US" w:eastAsia="en-US" w:bidi="en-US"/>
    </w:rPr>
  </w:style>
  <w:style w:type="character" w:customStyle="1" w:styleId="Bodytext54105pt">
    <w:name w:val="Body text (54) + 10.5 pt"/>
    <w:aliases w:val="Spacing -1 pt"/>
    <w:basedOn w:val="Bodytext540"/>
    <w:rPr>
      <w:rFonts w:ascii="Sylfaen" w:eastAsia="Sylfaen" w:hAnsi="Sylfaen" w:cs="Sylfaen"/>
      <w:b/>
      <w:bCs/>
      <w:i/>
      <w:iCs/>
      <w:smallCaps w:val="0"/>
      <w:strike w:val="0"/>
      <w:color w:val="000000"/>
      <w:spacing w:val="-20"/>
      <w:w w:val="100"/>
      <w:position w:val="0"/>
      <w:sz w:val="21"/>
      <w:szCs w:val="21"/>
      <w:u w:val="none"/>
      <w:lang w:val="en-US" w:eastAsia="en-US" w:bidi="en-US"/>
    </w:rPr>
  </w:style>
  <w:style w:type="character" w:customStyle="1" w:styleId="Bodytext550">
    <w:name w:val="Body text (55)_"/>
    <w:basedOn w:val="DefaultParagraphFont"/>
    <w:link w:val="Bodytext551"/>
    <w:rPr>
      <w:rFonts w:ascii="Bookman Old Style" w:eastAsia="Bookman Old Style" w:hAnsi="Bookman Old Style" w:cs="Bookman Old Style"/>
      <w:b/>
      <w:bCs/>
      <w:i w:val="0"/>
      <w:iCs w:val="0"/>
      <w:smallCaps w:val="0"/>
      <w:strike w:val="0"/>
      <w:spacing w:val="-10"/>
      <w:sz w:val="8"/>
      <w:szCs w:val="8"/>
      <w:u w:val="none"/>
    </w:rPr>
  </w:style>
  <w:style w:type="character" w:customStyle="1" w:styleId="Bodytext55Spacing0pt">
    <w:name w:val="Body text (55) + Spacing 0 pt"/>
    <w:basedOn w:val="Bodytext550"/>
    <w:rPr>
      <w:rFonts w:ascii="Bookman Old Style" w:eastAsia="Bookman Old Style" w:hAnsi="Bookman Old Style" w:cs="Bookman Old Style"/>
      <w:b/>
      <w:bCs/>
      <w:i w:val="0"/>
      <w:iCs w:val="0"/>
      <w:smallCaps w:val="0"/>
      <w:strike w:val="0"/>
      <w:color w:val="000000"/>
      <w:spacing w:val="0"/>
      <w:w w:val="100"/>
      <w:position w:val="0"/>
      <w:sz w:val="8"/>
      <w:szCs w:val="8"/>
      <w:u w:val="none"/>
    </w:rPr>
  </w:style>
  <w:style w:type="character" w:customStyle="1" w:styleId="Bodytext552">
    <w:name w:val="Body text (55)"/>
    <w:basedOn w:val="Bodytext550"/>
    <w:rPr>
      <w:rFonts w:ascii="Bookman Old Style" w:eastAsia="Bookman Old Style" w:hAnsi="Bookman Old Style" w:cs="Bookman Old Style"/>
      <w:b/>
      <w:bCs/>
      <w:i w:val="0"/>
      <w:iCs w:val="0"/>
      <w:smallCaps w:val="0"/>
      <w:strike/>
      <w:color w:val="000000"/>
      <w:spacing w:val="-10"/>
      <w:w w:val="100"/>
      <w:position w:val="0"/>
      <w:sz w:val="8"/>
      <w:szCs w:val="8"/>
      <w:u w:val="none"/>
    </w:rPr>
  </w:style>
  <w:style w:type="character" w:customStyle="1" w:styleId="Bodytext61Exact">
    <w:name w:val="Body text (61) Exact"/>
    <w:basedOn w:val="DefaultParagraphFont"/>
    <w:link w:val="Bodytext61"/>
    <w:rPr>
      <w:rFonts w:ascii="Sylfaen" w:eastAsia="Sylfaen" w:hAnsi="Sylfaen" w:cs="Sylfaen"/>
      <w:b w:val="0"/>
      <w:bCs w:val="0"/>
      <w:i w:val="0"/>
      <w:iCs w:val="0"/>
      <w:smallCaps w:val="0"/>
      <w:strike w:val="0"/>
      <w:spacing w:val="0"/>
      <w:sz w:val="15"/>
      <w:szCs w:val="15"/>
      <w:u w:val="none"/>
    </w:rPr>
  </w:style>
  <w:style w:type="character" w:customStyle="1" w:styleId="Bodytext285pt0">
    <w:name w:val="Body text (2) + 8.5 pt"/>
    <w:aliases w:val="Italic"/>
    <w:basedOn w:val="Bodytext2"/>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Bodytext56">
    <w:name w:val="Body text (56)_"/>
    <w:basedOn w:val="DefaultParagraphFont"/>
    <w:link w:val="Bodytext560"/>
    <w:rPr>
      <w:rFonts w:ascii="Segoe UI" w:eastAsia="Segoe UI" w:hAnsi="Segoe UI" w:cs="Segoe UI"/>
      <w:b/>
      <w:bCs/>
      <w:i w:val="0"/>
      <w:iCs w:val="0"/>
      <w:smallCaps w:val="0"/>
      <w:strike w:val="0"/>
      <w:spacing w:val="-10"/>
      <w:sz w:val="8"/>
      <w:szCs w:val="8"/>
      <w:u w:val="none"/>
    </w:rPr>
  </w:style>
  <w:style w:type="character" w:customStyle="1" w:styleId="Heading113">
    <w:name w:val="Heading #11 (3)_"/>
    <w:basedOn w:val="DefaultParagraphFont"/>
    <w:link w:val="Heading1130"/>
    <w:rPr>
      <w:rFonts w:ascii="Sylfaen" w:eastAsia="Sylfaen" w:hAnsi="Sylfaen" w:cs="Sylfaen"/>
      <w:b w:val="0"/>
      <w:bCs w:val="0"/>
      <w:i w:val="0"/>
      <w:iCs w:val="0"/>
      <w:smallCaps w:val="0"/>
      <w:strike w:val="0"/>
      <w:sz w:val="15"/>
      <w:szCs w:val="15"/>
      <w:u w:val="none"/>
    </w:rPr>
  </w:style>
  <w:style w:type="character" w:customStyle="1" w:styleId="Heading11395pt">
    <w:name w:val="Heading #11 (3) + 9.5 pt"/>
    <w:aliases w:val="Bold"/>
    <w:basedOn w:val="Heading113"/>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3275pt1">
    <w:name w:val="Body text (32) + 7.5 pt"/>
    <w:basedOn w:val="Bodytext3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42">
    <w:name w:val="Body text (24)"/>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248pt">
    <w:name w:val="Body text (24) + 8 pt"/>
    <w:aliases w:val="Italic"/>
    <w:basedOn w:val="Bodytext24"/>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3295pt">
    <w:name w:val="Body text (32) + 9.5 pt"/>
    <w:aliases w:val="Bold"/>
    <w:basedOn w:val="Bodytext32"/>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b">
    <w:name w:val="Body text (2)"/>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7">
    <w:name w:val="Body text (57)_"/>
    <w:basedOn w:val="DefaultParagraphFont"/>
    <w:link w:val="Bodytext570"/>
    <w:rPr>
      <w:rFonts w:ascii="Sylfaen" w:eastAsia="Sylfaen" w:hAnsi="Sylfaen" w:cs="Sylfaen"/>
      <w:b w:val="0"/>
      <w:bCs w:val="0"/>
      <w:i w:val="0"/>
      <w:iCs w:val="0"/>
      <w:smallCaps w:val="0"/>
      <w:strike w:val="0"/>
      <w:spacing w:val="-20"/>
      <w:sz w:val="16"/>
      <w:szCs w:val="16"/>
      <w:u w:val="none"/>
    </w:rPr>
  </w:style>
  <w:style w:type="character" w:customStyle="1" w:styleId="Heading1041">
    <w:name w:val="Heading #10 (4)"/>
    <w:basedOn w:val="Heading104"/>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243">
    <w:name w:val="Body text (24)"/>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8">
    <w:name w:val="Body text (58)_"/>
    <w:basedOn w:val="DefaultParagraphFont"/>
    <w:link w:val="Bodytext580"/>
    <w:rPr>
      <w:rFonts w:ascii="Sylfaen" w:eastAsia="Sylfaen" w:hAnsi="Sylfaen" w:cs="Sylfaen"/>
      <w:b/>
      <w:bCs/>
      <w:i w:val="0"/>
      <w:iCs w:val="0"/>
      <w:smallCaps w:val="0"/>
      <w:strike w:val="0"/>
      <w:spacing w:val="-10"/>
      <w:sz w:val="16"/>
      <w:szCs w:val="16"/>
      <w:u w:val="none"/>
    </w:rPr>
  </w:style>
  <w:style w:type="character" w:customStyle="1" w:styleId="Bodytext59">
    <w:name w:val="Body text (59)_"/>
    <w:basedOn w:val="DefaultParagraphFont"/>
    <w:link w:val="Bodytext590"/>
    <w:rPr>
      <w:rFonts w:ascii="Segoe UI" w:eastAsia="Segoe UI" w:hAnsi="Segoe UI" w:cs="Segoe UI"/>
      <w:b w:val="0"/>
      <w:bCs w:val="0"/>
      <w:i w:val="0"/>
      <w:iCs w:val="0"/>
      <w:smallCaps w:val="0"/>
      <w:strike w:val="0"/>
      <w:spacing w:val="-10"/>
      <w:sz w:val="11"/>
      <w:szCs w:val="11"/>
      <w:u w:val="none"/>
    </w:rPr>
  </w:style>
  <w:style w:type="character" w:customStyle="1" w:styleId="Bodytext5810pt">
    <w:name w:val="Body text (58) + 10 pt"/>
    <w:aliases w:val="Not Bold"/>
    <w:basedOn w:val="Bodytext58"/>
    <w:rPr>
      <w:rFonts w:ascii="Sylfaen" w:eastAsia="Sylfaen" w:hAnsi="Sylfaen" w:cs="Sylfaen"/>
      <w:b/>
      <w:bCs/>
      <w:i w:val="0"/>
      <w:iCs w:val="0"/>
      <w:smallCaps w:val="0"/>
      <w:strike w:val="0"/>
      <w:color w:val="000000"/>
      <w:spacing w:val="-10"/>
      <w:w w:val="100"/>
      <w:position w:val="0"/>
      <w:sz w:val="20"/>
      <w:szCs w:val="20"/>
      <w:u w:val="none"/>
    </w:rPr>
  </w:style>
  <w:style w:type="character" w:customStyle="1" w:styleId="Bodytext5810pt0">
    <w:name w:val="Body text (58) + 10 pt"/>
    <w:aliases w:val="Not Bold,Italic,Spacing 0 pt"/>
    <w:basedOn w:val="Bodytext58"/>
    <w:rPr>
      <w:rFonts w:ascii="Sylfaen" w:eastAsia="Sylfaen" w:hAnsi="Sylfaen" w:cs="Sylfaen"/>
      <w:b/>
      <w:bCs/>
      <w:i/>
      <w:iCs/>
      <w:smallCaps w:val="0"/>
      <w:strike w:val="0"/>
      <w:color w:val="000000"/>
      <w:spacing w:val="0"/>
      <w:w w:val="100"/>
      <w:position w:val="0"/>
      <w:sz w:val="20"/>
      <w:szCs w:val="20"/>
      <w:u w:val="none"/>
    </w:rPr>
  </w:style>
  <w:style w:type="character" w:customStyle="1" w:styleId="Headerorfooter6pt">
    <w:name w:val="Header or footer + 6 pt"/>
    <w:aliases w:val="Spacing 0 pt"/>
    <w:basedOn w:val="Headerorfooter"/>
    <w:rPr>
      <w:rFonts w:ascii="Sylfaen" w:eastAsia="Sylfaen" w:hAnsi="Sylfaen" w:cs="Sylfaen"/>
      <w:b/>
      <w:bCs/>
      <w:i w:val="0"/>
      <w:iCs w:val="0"/>
      <w:smallCaps w:val="0"/>
      <w:strike w:val="0"/>
      <w:color w:val="000000"/>
      <w:spacing w:val="0"/>
      <w:w w:val="100"/>
      <w:position w:val="0"/>
      <w:sz w:val="12"/>
      <w:szCs w:val="12"/>
      <w:u w:val="none"/>
      <w:lang w:val="en-US" w:eastAsia="en-US" w:bidi="en-US"/>
    </w:rPr>
  </w:style>
  <w:style w:type="character" w:customStyle="1" w:styleId="Bodytext600">
    <w:name w:val="Body text (60)_"/>
    <w:basedOn w:val="DefaultParagraphFont"/>
    <w:link w:val="Bodytext601"/>
    <w:rPr>
      <w:rFonts w:ascii="Sylfaen" w:eastAsia="Sylfaen" w:hAnsi="Sylfaen" w:cs="Sylfaen"/>
      <w:b w:val="0"/>
      <w:bCs w:val="0"/>
      <w:i w:val="0"/>
      <w:iCs w:val="0"/>
      <w:smallCaps w:val="0"/>
      <w:strike w:val="0"/>
      <w:sz w:val="9"/>
      <w:szCs w:val="9"/>
      <w:u w:val="none"/>
    </w:rPr>
  </w:style>
  <w:style w:type="character" w:customStyle="1" w:styleId="Bodytext602">
    <w:name w:val="Body text (60)"/>
    <w:basedOn w:val="Bodytext600"/>
    <w:rPr>
      <w:rFonts w:ascii="Sylfaen" w:eastAsia="Sylfaen" w:hAnsi="Sylfaen" w:cs="Sylfaen"/>
      <w:b w:val="0"/>
      <w:bCs w:val="0"/>
      <w:i w:val="0"/>
      <w:iCs w:val="0"/>
      <w:smallCaps w:val="0"/>
      <w:strike/>
      <w:color w:val="000000"/>
      <w:spacing w:val="0"/>
      <w:w w:val="100"/>
      <w:position w:val="0"/>
      <w:sz w:val="9"/>
      <w:szCs w:val="9"/>
      <w:u w:val="none"/>
    </w:rPr>
  </w:style>
  <w:style w:type="character" w:customStyle="1" w:styleId="Bodytext62">
    <w:name w:val="Body text (62)_"/>
    <w:basedOn w:val="DefaultParagraphFont"/>
    <w:link w:val="Bodytext620"/>
    <w:rPr>
      <w:rFonts w:ascii="Sylfaen" w:eastAsia="Sylfaen" w:hAnsi="Sylfaen" w:cs="Sylfaen"/>
      <w:b/>
      <w:bCs/>
      <w:i w:val="0"/>
      <w:iCs w:val="0"/>
      <w:smallCaps w:val="0"/>
      <w:strike w:val="0"/>
      <w:sz w:val="30"/>
      <w:szCs w:val="30"/>
      <w:u w:val="none"/>
    </w:rPr>
  </w:style>
  <w:style w:type="character" w:customStyle="1" w:styleId="Bodytext4Spacing0pt">
    <w:name w:val="Body text (4) + Spacing 0 pt"/>
    <w:basedOn w:val="Bodytext4"/>
    <w:rPr>
      <w:rFonts w:ascii="Sylfaen" w:eastAsia="Sylfaen" w:hAnsi="Sylfaen" w:cs="Sylfaen"/>
      <w:b w:val="0"/>
      <w:bCs w:val="0"/>
      <w:i w:val="0"/>
      <w:iCs w:val="0"/>
      <w:smallCaps w:val="0"/>
      <w:strike w:val="0"/>
      <w:color w:val="000000"/>
      <w:spacing w:val="-10"/>
      <w:w w:val="100"/>
      <w:position w:val="0"/>
      <w:sz w:val="42"/>
      <w:szCs w:val="42"/>
      <w:u w:val="none"/>
      <w:lang w:val="en-US" w:eastAsia="en-US" w:bidi="en-US"/>
    </w:rPr>
  </w:style>
  <w:style w:type="character" w:customStyle="1" w:styleId="Bodytext5375pt">
    <w:name w:val="Body text (53) + 7.5 pt"/>
    <w:aliases w:val="Not Italic"/>
    <w:basedOn w:val="Bodytext530"/>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Bodytext63">
    <w:name w:val="Body text (63)_"/>
    <w:basedOn w:val="DefaultParagraphFont"/>
    <w:link w:val="Bodytext630"/>
    <w:rPr>
      <w:rFonts w:ascii="Sylfaen" w:eastAsia="Sylfaen" w:hAnsi="Sylfaen" w:cs="Sylfaen"/>
      <w:b w:val="0"/>
      <w:bCs w:val="0"/>
      <w:i w:val="0"/>
      <w:iCs w:val="0"/>
      <w:smallCaps w:val="0"/>
      <w:strike w:val="0"/>
      <w:sz w:val="15"/>
      <w:szCs w:val="15"/>
      <w:u w:val="none"/>
    </w:rPr>
  </w:style>
  <w:style w:type="character" w:customStyle="1" w:styleId="Bodytext6310pt">
    <w:name w:val="Body text (63) + 10 pt"/>
    <w:basedOn w:val="Bodytext63"/>
    <w:rPr>
      <w:rFonts w:ascii="Sylfaen" w:eastAsia="Sylfaen" w:hAnsi="Sylfaen" w:cs="Sylfaen"/>
      <w:b w:val="0"/>
      <w:bCs w:val="0"/>
      <w:i w:val="0"/>
      <w:iCs w:val="0"/>
      <w:smallCaps w:val="0"/>
      <w:strike w:val="0"/>
      <w:color w:val="000000"/>
      <w:spacing w:val="0"/>
      <w:w w:val="100"/>
      <w:position w:val="0"/>
      <w:sz w:val="20"/>
      <w:szCs w:val="20"/>
      <w:u w:val="none"/>
      <w:lang w:val="en-US" w:eastAsia="en-US" w:bidi="en-US"/>
    </w:rPr>
  </w:style>
  <w:style w:type="character" w:customStyle="1" w:styleId="HeaderorfooterSegoeUIe">
    <w:name w:val="Header or footer + Segoe UI"/>
    <w:aliases w:val="Bold,Spacing 0 pt"/>
    <w:basedOn w:val="Headerorfooter"/>
    <w:rPr>
      <w:rFonts w:ascii="Segoe UI" w:eastAsia="Segoe UI" w:hAnsi="Segoe UI" w:cs="Segoe UI"/>
      <w:b/>
      <w:bCs/>
      <w:i w:val="0"/>
      <w:iCs w:val="0"/>
      <w:smallCaps w:val="0"/>
      <w:strike w:val="0"/>
      <w:color w:val="000000"/>
      <w:spacing w:val="0"/>
      <w:w w:val="100"/>
      <w:position w:val="0"/>
      <w:sz w:val="15"/>
      <w:szCs w:val="15"/>
      <w:u w:val="none"/>
      <w:lang w:val="en-US" w:eastAsia="en-US" w:bidi="en-US"/>
    </w:rPr>
  </w:style>
  <w:style w:type="character" w:customStyle="1" w:styleId="Headerorfooter85pt4">
    <w:name w:val="Header or footer + 8.5 pt"/>
    <w:aliases w:val="Spacing 1 pt"/>
    <w:basedOn w:val="Headerorfooter"/>
    <w:rPr>
      <w:rFonts w:ascii="Sylfaen" w:eastAsia="Sylfaen" w:hAnsi="Sylfaen" w:cs="Sylfaen"/>
      <w:b w:val="0"/>
      <w:bCs w:val="0"/>
      <w:i w:val="0"/>
      <w:iCs w:val="0"/>
      <w:smallCaps w:val="0"/>
      <w:strike w:val="0"/>
      <w:color w:val="000000"/>
      <w:spacing w:val="20"/>
      <w:w w:val="100"/>
      <w:position w:val="0"/>
      <w:sz w:val="17"/>
      <w:szCs w:val="17"/>
      <w:u w:val="none"/>
    </w:rPr>
  </w:style>
  <w:style w:type="character" w:customStyle="1" w:styleId="Bodytext2485pt0">
    <w:name w:val="Body text (24) + 8.5 pt"/>
    <w:basedOn w:val="Bodytext24"/>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24105pt">
    <w:name w:val="Body text (24) + 10.5 pt"/>
    <w:aliases w:val="Bold,Spacing 0 pt"/>
    <w:basedOn w:val="Bodytext24"/>
    <w:rPr>
      <w:rFonts w:ascii="Sylfaen" w:eastAsia="Sylfaen" w:hAnsi="Sylfaen" w:cs="Sylfaen"/>
      <w:b/>
      <w:bCs/>
      <w:i w:val="0"/>
      <w:iCs w:val="0"/>
      <w:smallCaps w:val="0"/>
      <w:strike w:val="0"/>
      <w:color w:val="000000"/>
      <w:spacing w:val="-10"/>
      <w:w w:val="100"/>
      <w:position w:val="0"/>
      <w:sz w:val="21"/>
      <w:szCs w:val="21"/>
      <w:u w:val="none"/>
      <w:lang w:val="en-US" w:eastAsia="en-US" w:bidi="en-US"/>
    </w:rPr>
  </w:style>
  <w:style w:type="character" w:customStyle="1" w:styleId="Bodytext2c">
    <w:name w:val="Body text (2)"/>
    <w:basedOn w:val="Bodytext2"/>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64">
    <w:name w:val="Body text (64)_"/>
    <w:basedOn w:val="DefaultParagraphFont"/>
    <w:link w:val="Bodytext640"/>
    <w:rPr>
      <w:rFonts w:ascii="Franklin Gothic Demi Cond" w:eastAsia="Franklin Gothic Demi Cond" w:hAnsi="Franklin Gothic Demi Cond" w:cs="Franklin Gothic Demi Cond"/>
      <w:b w:val="0"/>
      <w:bCs w:val="0"/>
      <w:i w:val="0"/>
      <w:iCs w:val="0"/>
      <w:smallCaps w:val="0"/>
      <w:strike w:val="0"/>
      <w:sz w:val="13"/>
      <w:szCs w:val="13"/>
      <w:u w:val="none"/>
    </w:rPr>
  </w:style>
  <w:style w:type="character" w:customStyle="1" w:styleId="Bodytext167pt">
    <w:name w:val="Body text (16) + 7 pt"/>
    <w:aliases w:val="Italic"/>
    <w:basedOn w:val="Bodytext16"/>
    <w:rPr>
      <w:rFonts w:ascii="Sylfaen" w:eastAsia="Sylfaen" w:hAnsi="Sylfaen" w:cs="Sylfaen"/>
      <w:b/>
      <w:bCs/>
      <w:i/>
      <w:iCs/>
      <w:smallCaps w:val="0"/>
      <w:strike w:val="0"/>
      <w:color w:val="000000"/>
      <w:spacing w:val="0"/>
      <w:w w:val="100"/>
      <w:position w:val="0"/>
      <w:sz w:val="14"/>
      <w:szCs w:val="14"/>
      <w:u w:val="none"/>
      <w:lang w:val="en-US" w:eastAsia="en-US" w:bidi="en-US"/>
    </w:rPr>
  </w:style>
  <w:style w:type="character" w:customStyle="1" w:styleId="Bodytext2975pt">
    <w:name w:val="Body text (29) + 7.5 pt"/>
    <w:aliases w:val="Not Bold"/>
    <w:basedOn w:val="Bodytext29"/>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9SegoeUI">
    <w:name w:val="Body text (29) + Segoe UI"/>
    <w:aliases w:val="Spacing -1 pt"/>
    <w:basedOn w:val="Bodytext29"/>
    <w:rPr>
      <w:rFonts w:ascii="Segoe UI" w:eastAsia="Segoe UI" w:hAnsi="Segoe UI" w:cs="Segoe UI"/>
      <w:b/>
      <w:bCs/>
      <w:i w:val="0"/>
      <w:iCs w:val="0"/>
      <w:smallCaps w:val="0"/>
      <w:strike w:val="0"/>
      <w:color w:val="000000"/>
      <w:spacing w:val="-20"/>
      <w:w w:val="100"/>
      <w:position w:val="0"/>
      <w:sz w:val="16"/>
      <w:szCs w:val="16"/>
      <w:u w:val="none"/>
      <w:lang w:val="en-US" w:eastAsia="en-US" w:bidi="en-US"/>
    </w:rPr>
  </w:style>
  <w:style w:type="character" w:customStyle="1" w:styleId="Bodytext2965pt0">
    <w:name w:val="Body text (29) + 6.5 pt"/>
    <w:aliases w:val="Not Bold,Italic"/>
    <w:basedOn w:val="Bodytext29"/>
    <w:rPr>
      <w:rFonts w:ascii="Sylfaen" w:eastAsia="Sylfaen" w:hAnsi="Sylfaen" w:cs="Sylfaen"/>
      <w:b/>
      <w:bCs/>
      <w:i/>
      <w:iCs/>
      <w:smallCaps w:val="0"/>
      <w:strike w:val="0"/>
      <w:color w:val="000000"/>
      <w:spacing w:val="0"/>
      <w:w w:val="100"/>
      <w:position w:val="0"/>
      <w:sz w:val="13"/>
      <w:szCs w:val="13"/>
      <w:u w:val="none"/>
      <w:lang w:val="en-US" w:eastAsia="en-US" w:bidi="en-US"/>
    </w:rPr>
  </w:style>
  <w:style w:type="character" w:customStyle="1" w:styleId="Bodytext491">
    <w:name w:val="Body text (49)"/>
    <w:basedOn w:val="Bodytext49"/>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65Exact">
    <w:name w:val="Body text (65) Exact"/>
    <w:basedOn w:val="DefaultParagraphFont"/>
    <w:rPr>
      <w:rFonts w:ascii="Franklin Gothic Demi Cond" w:eastAsia="Franklin Gothic Demi Cond" w:hAnsi="Franklin Gothic Demi Cond" w:cs="Franklin Gothic Demi Cond"/>
      <w:b w:val="0"/>
      <w:bCs w:val="0"/>
      <w:i w:val="0"/>
      <w:iCs w:val="0"/>
      <w:smallCaps w:val="0"/>
      <w:strike w:val="0"/>
      <w:spacing w:val="-10"/>
      <w:sz w:val="11"/>
      <w:szCs w:val="11"/>
      <w:u w:val="none"/>
    </w:rPr>
  </w:style>
  <w:style w:type="character" w:customStyle="1" w:styleId="Bodytext2Candara">
    <w:name w:val="Body text (2) + Candara"/>
    <w:aliases w:val="5.5 pt,Bold"/>
    <w:basedOn w:val="Bodytext2"/>
    <w:rPr>
      <w:rFonts w:ascii="Candara" w:eastAsia="Candara" w:hAnsi="Candara" w:cs="Candara"/>
      <w:b/>
      <w:bCs/>
      <w:i w:val="0"/>
      <w:iCs w:val="0"/>
      <w:smallCaps w:val="0"/>
      <w:strike w:val="0"/>
      <w:color w:val="000000"/>
      <w:spacing w:val="0"/>
      <w:w w:val="100"/>
      <w:position w:val="0"/>
      <w:sz w:val="11"/>
      <w:szCs w:val="11"/>
      <w:u w:val="none"/>
      <w:lang w:val="en-US" w:eastAsia="en-US" w:bidi="en-US"/>
    </w:rPr>
  </w:style>
  <w:style w:type="character" w:customStyle="1" w:styleId="Bodytext26pt">
    <w:name w:val="Body text (2) + 6 pt"/>
    <w:aliases w:val="Bold,Italic,Spacing -1 pt"/>
    <w:basedOn w:val="Bodytext2"/>
    <w:rPr>
      <w:rFonts w:ascii="Sylfaen" w:eastAsia="Sylfaen" w:hAnsi="Sylfaen" w:cs="Sylfaen"/>
      <w:b/>
      <w:bCs/>
      <w:i/>
      <w:iCs/>
      <w:smallCaps w:val="0"/>
      <w:strike w:val="0"/>
      <w:color w:val="000000"/>
      <w:spacing w:val="-20"/>
      <w:w w:val="100"/>
      <w:position w:val="0"/>
      <w:sz w:val="12"/>
      <w:szCs w:val="12"/>
      <w:u w:val="none"/>
      <w:lang w:val="en-US" w:eastAsia="en-US" w:bidi="en-US"/>
    </w:rPr>
  </w:style>
  <w:style w:type="character" w:customStyle="1" w:styleId="TablecaptionExact">
    <w:name w:val="Table caption Exact"/>
    <w:basedOn w:val="DefaultParagraphFont"/>
    <w:link w:val="Tablecaption"/>
    <w:rPr>
      <w:rFonts w:ascii="Candara" w:eastAsia="Candara" w:hAnsi="Candara" w:cs="Candara"/>
      <w:b/>
      <w:bCs/>
      <w:i w:val="0"/>
      <w:iCs w:val="0"/>
      <w:smallCaps w:val="0"/>
      <w:strike w:val="0"/>
      <w:sz w:val="11"/>
      <w:szCs w:val="11"/>
      <w:u w:val="none"/>
    </w:rPr>
  </w:style>
  <w:style w:type="character" w:customStyle="1" w:styleId="Tablecaption2Exact">
    <w:name w:val="Table caption (2) Exact"/>
    <w:basedOn w:val="DefaultParagraphFont"/>
    <w:link w:val="Tablecaption2"/>
    <w:rPr>
      <w:rFonts w:ascii="Sylfaen" w:eastAsia="Sylfaen" w:hAnsi="Sylfaen" w:cs="Sylfaen"/>
      <w:b w:val="0"/>
      <w:bCs w:val="0"/>
      <w:i w:val="0"/>
      <w:iCs w:val="0"/>
      <w:smallCaps w:val="0"/>
      <w:strike w:val="0"/>
      <w:sz w:val="15"/>
      <w:szCs w:val="15"/>
      <w:u w:val="none"/>
    </w:rPr>
  </w:style>
  <w:style w:type="character" w:customStyle="1" w:styleId="Bodytext67Exact">
    <w:name w:val="Body text (67) Exact"/>
    <w:basedOn w:val="DefaultParagraphFont"/>
    <w:rPr>
      <w:rFonts w:ascii="Candara" w:eastAsia="Candara" w:hAnsi="Candara" w:cs="Candara"/>
      <w:b/>
      <w:bCs/>
      <w:i w:val="0"/>
      <w:iCs w:val="0"/>
      <w:smallCaps w:val="0"/>
      <w:strike w:val="0"/>
      <w:sz w:val="11"/>
      <w:szCs w:val="11"/>
      <w:u w:val="none"/>
    </w:rPr>
  </w:style>
  <w:style w:type="character" w:customStyle="1" w:styleId="Bodytext68Exact">
    <w:name w:val="Body text (68) Exact"/>
    <w:basedOn w:val="DefaultParagraphFont"/>
    <w:link w:val="Bodytext68"/>
    <w:rPr>
      <w:rFonts w:ascii="Candara" w:eastAsia="Candara" w:hAnsi="Candara" w:cs="Candara"/>
      <w:b/>
      <w:bCs/>
      <w:i w:val="0"/>
      <w:iCs w:val="0"/>
      <w:smallCaps w:val="0"/>
      <w:strike w:val="0"/>
      <w:sz w:val="11"/>
      <w:szCs w:val="11"/>
      <w:u w:val="none"/>
    </w:rPr>
  </w:style>
  <w:style w:type="character" w:customStyle="1" w:styleId="Bodytext68Sylfaen">
    <w:name w:val="Body text (68) + Sylfaen"/>
    <w:aliases w:val="7.5 pt,Not Bold Exact"/>
    <w:basedOn w:val="Bodytext68Exact"/>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69Exact">
    <w:name w:val="Body text (69) Exact"/>
    <w:basedOn w:val="DefaultParagraphFont"/>
    <w:link w:val="Bodytext69"/>
    <w:rPr>
      <w:rFonts w:ascii="Sylfaen" w:eastAsia="Sylfaen" w:hAnsi="Sylfaen" w:cs="Sylfaen"/>
      <w:b w:val="0"/>
      <w:bCs w:val="0"/>
      <w:i w:val="0"/>
      <w:iCs w:val="0"/>
      <w:smallCaps w:val="0"/>
      <w:strike w:val="0"/>
      <w:sz w:val="50"/>
      <w:szCs w:val="50"/>
      <w:u w:val="none"/>
    </w:rPr>
  </w:style>
  <w:style w:type="character" w:customStyle="1" w:styleId="Bodytext12Exact">
    <w:name w:val="Body text (12) Exact"/>
    <w:basedOn w:val="DefaultParagraphFont"/>
    <w:rPr>
      <w:rFonts w:ascii="Sylfaen" w:eastAsia="Sylfaen" w:hAnsi="Sylfaen" w:cs="Sylfaen"/>
      <w:b/>
      <w:bCs/>
      <w:i w:val="0"/>
      <w:iCs w:val="0"/>
      <w:smallCaps w:val="0"/>
      <w:strike w:val="0"/>
      <w:sz w:val="15"/>
      <w:szCs w:val="15"/>
      <w:u w:val="none"/>
    </w:rPr>
  </w:style>
  <w:style w:type="character" w:customStyle="1" w:styleId="Bodytext12Candara">
    <w:name w:val="Body text (12) + Candara"/>
    <w:aliases w:val="10 pt,Not Bold,Spacing 5 pt Exact"/>
    <w:basedOn w:val="Bodytext12"/>
    <w:rPr>
      <w:rFonts w:ascii="Candara" w:eastAsia="Candara" w:hAnsi="Candara" w:cs="Candara"/>
      <w:b/>
      <w:bCs/>
      <w:i w:val="0"/>
      <w:iCs w:val="0"/>
      <w:smallCaps w:val="0"/>
      <w:strike w:val="0"/>
      <w:color w:val="000000"/>
      <w:spacing w:val="100"/>
      <w:w w:val="100"/>
      <w:position w:val="0"/>
      <w:sz w:val="20"/>
      <w:szCs w:val="20"/>
      <w:u w:val="single"/>
      <w:lang w:val="en-US" w:eastAsia="en-US" w:bidi="en-US"/>
    </w:rPr>
  </w:style>
  <w:style w:type="character" w:customStyle="1" w:styleId="Bodytext12Spacing8ptExact">
    <w:name w:val="Body text (12) + Spacing 8 pt Exact"/>
    <w:basedOn w:val="Bodytext12"/>
    <w:rPr>
      <w:rFonts w:ascii="Sylfaen" w:eastAsia="Sylfaen" w:hAnsi="Sylfaen" w:cs="Sylfaen"/>
      <w:b/>
      <w:bCs/>
      <w:i w:val="0"/>
      <w:iCs w:val="0"/>
      <w:smallCaps w:val="0"/>
      <w:strike w:val="0"/>
      <w:color w:val="000000"/>
      <w:spacing w:val="160"/>
      <w:w w:val="100"/>
      <w:position w:val="0"/>
      <w:sz w:val="15"/>
      <w:szCs w:val="15"/>
      <w:u w:val="single"/>
      <w:lang w:val="en-US" w:eastAsia="en-US" w:bidi="en-US"/>
    </w:rPr>
  </w:style>
  <w:style w:type="character" w:customStyle="1" w:styleId="Bodytext70Exact">
    <w:name w:val="Body text (70) Exact"/>
    <w:basedOn w:val="DefaultParagraphFont"/>
    <w:link w:val="Bodytext700"/>
    <w:rPr>
      <w:rFonts w:ascii="Candara" w:eastAsia="Candara" w:hAnsi="Candara" w:cs="Candara"/>
      <w:b w:val="0"/>
      <w:bCs w:val="0"/>
      <w:i w:val="0"/>
      <w:iCs w:val="0"/>
      <w:smallCaps w:val="0"/>
      <w:strike w:val="0"/>
      <w:spacing w:val="-20"/>
      <w:sz w:val="20"/>
      <w:szCs w:val="20"/>
      <w:u w:val="none"/>
    </w:rPr>
  </w:style>
  <w:style w:type="character" w:customStyle="1" w:styleId="Bodytext70Sylfaen">
    <w:name w:val="Body text (70) + Sylfaen"/>
    <w:aliases w:val="7.5 pt,Spacing 0 pt Exact"/>
    <w:basedOn w:val="Bodytext70Exact"/>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65">
    <w:name w:val="Body text (65)_"/>
    <w:basedOn w:val="DefaultParagraphFont"/>
    <w:link w:val="Bodytext650"/>
    <w:rPr>
      <w:rFonts w:ascii="Franklin Gothic Demi Cond" w:eastAsia="Franklin Gothic Demi Cond" w:hAnsi="Franklin Gothic Demi Cond" w:cs="Franklin Gothic Demi Cond"/>
      <w:b w:val="0"/>
      <w:bCs w:val="0"/>
      <w:i w:val="0"/>
      <w:iCs w:val="0"/>
      <w:smallCaps w:val="0"/>
      <w:strike w:val="0"/>
      <w:spacing w:val="-10"/>
      <w:sz w:val="11"/>
      <w:szCs w:val="11"/>
      <w:u w:val="none"/>
    </w:rPr>
  </w:style>
  <w:style w:type="character" w:customStyle="1" w:styleId="Bodytext66">
    <w:name w:val="Body text (66)_"/>
    <w:basedOn w:val="DefaultParagraphFont"/>
    <w:link w:val="Bodytext660"/>
    <w:rPr>
      <w:rFonts w:ascii="Segoe UI" w:eastAsia="Segoe UI" w:hAnsi="Segoe UI" w:cs="Segoe UI"/>
      <w:b w:val="0"/>
      <w:bCs w:val="0"/>
      <w:i w:val="0"/>
      <w:iCs w:val="0"/>
      <w:smallCaps w:val="0"/>
      <w:strike w:val="0"/>
      <w:sz w:val="20"/>
      <w:szCs w:val="20"/>
      <w:u w:val="none"/>
    </w:rPr>
  </w:style>
  <w:style w:type="character" w:customStyle="1" w:styleId="Bodytext67">
    <w:name w:val="Body text (67)_"/>
    <w:basedOn w:val="DefaultParagraphFont"/>
    <w:link w:val="Bodytext670"/>
    <w:rPr>
      <w:rFonts w:ascii="Candara" w:eastAsia="Candara" w:hAnsi="Candara" w:cs="Candara"/>
      <w:b/>
      <w:bCs/>
      <w:i w:val="0"/>
      <w:iCs w:val="0"/>
      <w:smallCaps w:val="0"/>
      <w:strike w:val="0"/>
      <w:sz w:val="11"/>
      <w:szCs w:val="11"/>
      <w:u w:val="none"/>
    </w:rPr>
  </w:style>
  <w:style w:type="character" w:customStyle="1" w:styleId="Bodytext542">
    <w:name w:val="Body text (54)"/>
    <w:basedOn w:val="Bodytext540"/>
    <w:rPr>
      <w:rFonts w:ascii="Sylfaen" w:eastAsia="Sylfaen" w:hAnsi="Sylfaen" w:cs="Sylfaen"/>
      <w:b w:val="0"/>
      <w:bCs w:val="0"/>
      <w:i/>
      <w:iCs/>
      <w:smallCaps w:val="0"/>
      <w:strike w:val="0"/>
      <w:color w:val="000000"/>
      <w:spacing w:val="0"/>
      <w:w w:val="100"/>
      <w:position w:val="0"/>
      <w:sz w:val="13"/>
      <w:szCs w:val="13"/>
      <w:u w:val="none"/>
      <w:lang w:val="en-US" w:eastAsia="en-US" w:bidi="en-US"/>
    </w:rPr>
  </w:style>
  <w:style w:type="character" w:customStyle="1" w:styleId="Bodytext548pt">
    <w:name w:val="Body text (54) + 8 pt"/>
    <w:aliases w:val="Bold,Not Italic"/>
    <w:basedOn w:val="Bodytext540"/>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71">
    <w:name w:val="Body text (71)_"/>
    <w:basedOn w:val="DefaultParagraphFont"/>
    <w:link w:val="Bodytext710"/>
    <w:rPr>
      <w:rFonts w:ascii="Sylfaen" w:eastAsia="Sylfaen" w:hAnsi="Sylfaen" w:cs="Sylfaen"/>
      <w:b w:val="0"/>
      <w:bCs w:val="0"/>
      <w:i w:val="0"/>
      <w:iCs w:val="0"/>
      <w:smallCaps w:val="0"/>
      <w:strike w:val="0"/>
      <w:spacing w:val="-10"/>
      <w:sz w:val="8"/>
      <w:szCs w:val="8"/>
      <w:u w:val="none"/>
    </w:rPr>
  </w:style>
  <w:style w:type="character" w:customStyle="1" w:styleId="Bodytext71Candara">
    <w:name w:val="Body text (71) + Candara"/>
    <w:aliases w:val="5.5 pt,Bold,Spacing 0 pt"/>
    <w:basedOn w:val="Bodytext71"/>
    <w:rPr>
      <w:rFonts w:ascii="Candara" w:eastAsia="Candara" w:hAnsi="Candara" w:cs="Candara"/>
      <w:b/>
      <w:bCs/>
      <w:i w:val="0"/>
      <w:iCs w:val="0"/>
      <w:smallCaps w:val="0"/>
      <w:strike w:val="0"/>
      <w:color w:val="000000"/>
      <w:spacing w:val="0"/>
      <w:w w:val="100"/>
      <w:position w:val="0"/>
      <w:sz w:val="11"/>
      <w:szCs w:val="11"/>
      <w:u w:val="none"/>
      <w:lang w:val="en-US" w:eastAsia="en-US" w:bidi="en-US"/>
    </w:rPr>
  </w:style>
  <w:style w:type="character" w:customStyle="1" w:styleId="Bodytext371">
    <w:name w:val="Body text (37)"/>
    <w:basedOn w:val="Bodytext37"/>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18"/>
      <w:szCs w:val="18"/>
      <w:u w:val="none"/>
      <w:lang w:val="en-US" w:eastAsia="en-US" w:bidi="en-US"/>
    </w:rPr>
  </w:style>
  <w:style w:type="character" w:customStyle="1" w:styleId="Bodytext111">
    <w:name w:val="Body text (11)"/>
    <w:basedOn w:val="Bodytext11"/>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59pt2">
    <w:name w:val="Body text (5) + 9 pt"/>
    <w:aliases w:val="Small Caps"/>
    <w:basedOn w:val="Bodytext5"/>
    <w:rPr>
      <w:rFonts w:ascii="Sylfaen" w:eastAsia="Sylfaen" w:hAnsi="Sylfaen" w:cs="Sylfaen"/>
      <w:b w:val="0"/>
      <w:bCs w:val="0"/>
      <w:i w:val="0"/>
      <w:iCs w:val="0"/>
      <w:smallCaps/>
      <w:strike w:val="0"/>
      <w:color w:val="000000"/>
      <w:spacing w:val="0"/>
      <w:w w:val="100"/>
      <w:position w:val="0"/>
      <w:sz w:val="18"/>
      <w:szCs w:val="18"/>
      <w:u w:val="none"/>
      <w:lang w:val="en-US" w:eastAsia="en-US" w:bidi="en-US"/>
    </w:rPr>
  </w:style>
  <w:style w:type="character" w:customStyle="1" w:styleId="Bodytext72">
    <w:name w:val="Body text (72)_"/>
    <w:basedOn w:val="DefaultParagraphFont"/>
    <w:link w:val="Bodytext720"/>
    <w:rPr>
      <w:rFonts w:ascii="Sylfaen" w:eastAsia="Sylfaen" w:hAnsi="Sylfaen" w:cs="Sylfaen"/>
      <w:b w:val="0"/>
      <w:bCs w:val="0"/>
      <w:i w:val="0"/>
      <w:iCs w:val="0"/>
      <w:smallCaps w:val="0"/>
      <w:strike w:val="0"/>
      <w:spacing w:val="-10"/>
      <w:sz w:val="15"/>
      <w:szCs w:val="15"/>
      <w:u w:val="none"/>
    </w:rPr>
  </w:style>
  <w:style w:type="character" w:customStyle="1" w:styleId="Bodytext7210pt">
    <w:name w:val="Body text (72) + 10 pt"/>
    <w:aliases w:val="Spacing 0 pt"/>
    <w:basedOn w:val="Bodytext72"/>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Bodytext2485pt1">
    <w:name w:val="Body text (24) + 8.5 pt"/>
    <w:aliases w:val="Italic,Spacing 0 pt"/>
    <w:basedOn w:val="Bodytext24"/>
    <w:rPr>
      <w:rFonts w:ascii="Sylfaen" w:eastAsia="Sylfaen" w:hAnsi="Sylfaen" w:cs="Sylfaen"/>
      <w:b/>
      <w:bCs/>
      <w:i/>
      <w:iCs/>
      <w:smallCaps w:val="0"/>
      <w:strike w:val="0"/>
      <w:color w:val="000000"/>
      <w:spacing w:val="-10"/>
      <w:w w:val="100"/>
      <w:position w:val="0"/>
      <w:sz w:val="17"/>
      <w:szCs w:val="17"/>
      <w:u w:val="none"/>
      <w:lang w:val="en-US" w:eastAsia="en-US" w:bidi="en-US"/>
    </w:rPr>
  </w:style>
  <w:style w:type="character" w:customStyle="1" w:styleId="Bodytext5Italic1">
    <w:name w:val="Body text (5) + Italic"/>
    <w:basedOn w:val="Bodytext5"/>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Bodytext73">
    <w:name w:val="Body text (73)_"/>
    <w:basedOn w:val="DefaultParagraphFont"/>
    <w:link w:val="Bodytext73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74">
    <w:name w:val="Body text (74)_"/>
    <w:basedOn w:val="DefaultParagraphFont"/>
    <w:link w:val="Bodytext740"/>
    <w:rPr>
      <w:rFonts w:ascii="Franklin Gothic Heavy" w:eastAsia="Franklin Gothic Heavy" w:hAnsi="Franklin Gothic Heavy" w:cs="Franklin Gothic Heavy"/>
      <w:b w:val="0"/>
      <w:bCs w:val="0"/>
      <w:i w:val="0"/>
      <w:iCs w:val="0"/>
      <w:smallCaps w:val="0"/>
      <w:strike w:val="0"/>
      <w:spacing w:val="-10"/>
      <w:sz w:val="9"/>
      <w:szCs w:val="9"/>
      <w:u w:val="none"/>
    </w:rPr>
  </w:style>
  <w:style w:type="character" w:customStyle="1" w:styleId="Bodytext74SmallCaps">
    <w:name w:val="Body text (74) + Small Caps"/>
    <w:basedOn w:val="Bodytext74"/>
    <w:rPr>
      <w:rFonts w:ascii="Franklin Gothic Heavy" w:eastAsia="Franklin Gothic Heavy" w:hAnsi="Franklin Gothic Heavy" w:cs="Franklin Gothic Heavy"/>
      <w:b w:val="0"/>
      <w:bCs w:val="0"/>
      <w:i w:val="0"/>
      <w:iCs w:val="0"/>
      <w:smallCaps/>
      <w:strike w:val="0"/>
      <w:color w:val="000000"/>
      <w:spacing w:val="-10"/>
      <w:w w:val="100"/>
      <w:position w:val="0"/>
      <w:sz w:val="9"/>
      <w:szCs w:val="9"/>
      <w:u w:val="none"/>
    </w:rPr>
  </w:style>
  <w:style w:type="character" w:customStyle="1" w:styleId="Bodytext58pt6">
    <w:name w:val="Body text (5) + 8 pt"/>
    <w:aliases w:val="Spacing 0 pt"/>
    <w:basedOn w:val="Bodytext5"/>
    <w:rPr>
      <w:rFonts w:ascii="Sylfaen" w:eastAsia="Sylfaen" w:hAnsi="Sylfaen" w:cs="Sylfaen"/>
      <w:b w:val="0"/>
      <w:bCs w:val="0"/>
      <w:i w:val="0"/>
      <w:iCs w:val="0"/>
      <w:smallCaps w:val="0"/>
      <w:strike w:val="0"/>
      <w:color w:val="000000"/>
      <w:spacing w:val="-10"/>
      <w:w w:val="100"/>
      <w:position w:val="0"/>
      <w:sz w:val="16"/>
      <w:szCs w:val="16"/>
      <w:u w:val="none"/>
      <w:lang w:val="en-US" w:eastAsia="en-US" w:bidi="en-US"/>
    </w:rPr>
  </w:style>
  <w:style w:type="character" w:customStyle="1" w:styleId="Bodytext585pt4">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HeaderorfooterFranklinGothicDemiCondf2">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Bodytext5Spacing0pt">
    <w:name w:val="Body text (5) + Spacing 0 pt"/>
    <w:basedOn w:val="Bodytext5"/>
    <w:rPr>
      <w:rFonts w:ascii="Sylfaen" w:eastAsia="Sylfaen" w:hAnsi="Sylfaen" w:cs="Sylfaen"/>
      <w:b w:val="0"/>
      <w:bCs w:val="0"/>
      <w:i w:val="0"/>
      <w:iCs w:val="0"/>
      <w:smallCaps w:val="0"/>
      <w:strike w:val="0"/>
      <w:color w:val="000000"/>
      <w:spacing w:val="-10"/>
      <w:w w:val="100"/>
      <w:position w:val="0"/>
      <w:sz w:val="15"/>
      <w:szCs w:val="15"/>
      <w:u w:val="none"/>
      <w:lang w:val="en-US" w:eastAsia="en-US" w:bidi="en-US"/>
    </w:rPr>
  </w:style>
  <w:style w:type="character" w:customStyle="1" w:styleId="Bodytext5a">
    <w:name w:val="Body text (5)"/>
    <w:basedOn w:val="Bodytext5"/>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75">
    <w:name w:val="Body text (75)_"/>
    <w:basedOn w:val="DefaultParagraphFont"/>
    <w:link w:val="Bodytext75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HeaderorfooterSegoeUIf">
    <w:name w:val="Header or footer + Segoe UI"/>
    <w:aliases w:val="9 pt,Spacing 0 pt"/>
    <w:basedOn w:val="Headerorfooter"/>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53Spacing0pt">
    <w:name w:val="Body text (53) + Spacing 0 pt"/>
    <w:basedOn w:val="Bodytext530"/>
    <w:rPr>
      <w:rFonts w:ascii="Sylfaen" w:eastAsia="Sylfaen" w:hAnsi="Sylfaen" w:cs="Sylfaen"/>
      <w:b w:val="0"/>
      <w:bCs w:val="0"/>
      <w:i/>
      <w:iCs/>
      <w:smallCaps w:val="0"/>
      <w:strike w:val="0"/>
      <w:color w:val="000000"/>
      <w:spacing w:val="-10"/>
      <w:w w:val="100"/>
      <w:position w:val="0"/>
      <w:sz w:val="17"/>
      <w:szCs w:val="17"/>
      <w:u w:val="none"/>
      <w:lang w:val="en-US" w:eastAsia="en-US" w:bidi="en-US"/>
    </w:rPr>
  </w:style>
  <w:style w:type="character" w:customStyle="1" w:styleId="Bodytext76">
    <w:name w:val="Body text (76)_"/>
    <w:basedOn w:val="DefaultParagraphFont"/>
    <w:link w:val="Bodytext760"/>
    <w:rPr>
      <w:rFonts w:ascii="Sylfaen" w:eastAsia="Sylfaen" w:hAnsi="Sylfaen" w:cs="Sylfaen"/>
      <w:b w:val="0"/>
      <w:bCs w:val="0"/>
      <w:i w:val="0"/>
      <w:iCs w:val="0"/>
      <w:smallCaps w:val="0"/>
      <w:strike w:val="0"/>
      <w:sz w:val="15"/>
      <w:szCs w:val="15"/>
      <w:u w:val="none"/>
    </w:rPr>
  </w:style>
  <w:style w:type="character" w:customStyle="1" w:styleId="Bodytext77">
    <w:name w:val="Body text (77)_"/>
    <w:basedOn w:val="DefaultParagraphFont"/>
    <w:link w:val="Bodytext770"/>
    <w:rPr>
      <w:rFonts w:ascii="Sylfaen" w:eastAsia="Sylfaen" w:hAnsi="Sylfaen" w:cs="Sylfaen"/>
      <w:b w:val="0"/>
      <w:bCs w:val="0"/>
      <w:i w:val="0"/>
      <w:iCs w:val="0"/>
      <w:smallCaps w:val="0"/>
      <w:strike w:val="0"/>
      <w:sz w:val="19"/>
      <w:szCs w:val="19"/>
      <w:u w:val="none"/>
    </w:rPr>
  </w:style>
  <w:style w:type="character" w:customStyle="1" w:styleId="Bodytext78">
    <w:name w:val="Body text (78)_"/>
    <w:basedOn w:val="DefaultParagraphFont"/>
    <w:link w:val="Bodytext780"/>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79">
    <w:name w:val="Body text (79)_"/>
    <w:basedOn w:val="DefaultParagraphFont"/>
    <w:link w:val="Bodytext790"/>
    <w:rPr>
      <w:rFonts w:ascii="Sylfaen" w:eastAsia="Sylfaen" w:hAnsi="Sylfaen" w:cs="Sylfaen"/>
      <w:b w:val="0"/>
      <w:bCs w:val="0"/>
      <w:i w:val="0"/>
      <w:iCs w:val="0"/>
      <w:smallCaps w:val="0"/>
      <w:strike w:val="0"/>
      <w:sz w:val="15"/>
      <w:szCs w:val="15"/>
      <w:u w:val="none"/>
    </w:rPr>
  </w:style>
  <w:style w:type="character" w:customStyle="1" w:styleId="Bodytext58pt7">
    <w:name w:val="Body text (5) + 8 pt"/>
    <w:aliases w:val="Bold"/>
    <w:basedOn w:val="Bodytext5"/>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HeaderorfooterFranklinGothicDemiCondf3">
    <w:name w:val="Header or footer + Franklin Gothic Demi Cond"/>
    <w:aliases w:val="8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6"/>
      <w:szCs w:val="16"/>
      <w:u w:val="none"/>
      <w:lang w:val="en-US" w:eastAsia="en-US" w:bidi="en-US"/>
    </w:rPr>
  </w:style>
  <w:style w:type="character" w:customStyle="1" w:styleId="Bodytext800">
    <w:name w:val="Body text (80)_"/>
    <w:basedOn w:val="DefaultParagraphFont"/>
    <w:link w:val="Bodytext801"/>
    <w:rPr>
      <w:rFonts w:ascii="Sylfaen" w:eastAsia="Sylfaen" w:hAnsi="Sylfaen" w:cs="Sylfaen"/>
      <w:b w:val="0"/>
      <w:bCs w:val="0"/>
      <w:i w:val="0"/>
      <w:iCs w:val="0"/>
      <w:smallCaps w:val="0"/>
      <w:strike w:val="0"/>
      <w:sz w:val="8"/>
      <w:szCs w:val="8"/>
      <w:u w:val="none"/>
    </w:rPr>
  </w:style>
  <w:style w:type="character" w:customStyle="1" w:styleId="Bodytext5SegoeUI2">
    <w:name w:val="Body text (5) + Segoe UI"/>
    <w:aliases w:val="8 pt,Bold,Spacing 0 pt"/>
    <w:basedOn w:val="Bodytext5"/>
    <w:rPr>
      <w:rFonts w:ascii="Segoe UI" w:eastAsia="Segoe UI" w:hAnsi="Segoe UI" w:cs="Segoe UI"/>
      <w:b/>
      <w:bCs/>
      <w:i w:val="0"/>
      <w:iCs w:val="0"/>
      <w:smallCaps w:val="0"/>
      <w:strike w:val="0"/>
      <w:color w:val="000000"/>
      <w:spacing w:val="-10"/>
      <w:w w:val="100"/>
      <w:position w:val="0"/>
      <w:sz w:val="16"/>
      <w:szCs w:val="16"/>
      <w:u w:val="none"/>
      <w:lang w:val="en-US" w:eastAsia="en-US" w:bidi="en-US"/>
    </w:rPr>
  </w:style>
  <w:style w:type="character" w:customStyle="1" w:styleId="Headerorfooter65pt">
    <w:name w:val="Header or footer + 6.5 pt"/>
    <w:aliases w:val="Spacing 0 pt"/>
    <w:basedOn w:val="Headerorfooter"/>
    <w:rPr>
      <w:rFonts w:ascii="Sylfaen" w:eastAsia="Sylfaen" w:hAnsi="Sylfaen" w:cs="Sylfaen"/>
      <w:b/>
      <w:bCs/>
      <w:i w:val="0"/>
      <w:iCs w:val="0"/>
      <w:smallCaps w:val="0"/>
      <w:strike w:val="0"/>
      <w:color w:val="000000"/>
      <w:spacing w:val="0"/>
      <w:w w:val="100"/>
      <w:position w:val="0"/>
      <w:sz w:val="13"/>
      <w:szCs w:val="13"/>
      <w:u w:val="none"/>
      <w:lang w:val="en-US" w:eastAsia="en-US" w:bidi="en-US"/>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81">
    <w:name w:val="Body text (81)_"/>
    <w:basedOn w:val="DefaultParagraphFont"/>
    <w:link w:val="Bodytext810"/>
    <w:rPr>
      <w:rFonts w:ascii="Segoe UI" w:eastAsia="Segoe UI" w:hAnsi="Segoe UI" w:cs="Segoe UI"/>
      <w:b w:val="0"/>
      <w:bCs w:val="0"/>
      <w:i w:val="0"/>
      <w:iCs w:val="0"/>
      <w:smallCaps w:val="0"/>
      <w:strike w:val="0"/>
      <w:spacing w:val="-10"/>
      <w:sz w:val="14"/>
      <w:szCs w:val="14"/>
      <w:u w:val="none"/>
    </w:rPr>
  </w:style>
  <w:style w:type="character" w:customStyle="1" w:styleId="Bodytext24SegoeUI">
    <w:name w:val="Body text (24) + Segoe UI"/>
    <w:aliases w:val="7 pt,Spacing 0 pt"/>
    <w:basedOn w:val="Bodytext24"/>
    <w:rPr>
      <w:rFonts w:ascii="Segoe UI" w:eastAsia="Segoe UI" w:hAnsi="Segoe UI" w:cs="Segoe UI"/>
      <w:b w:val="0"/>
      <w:bCs w:val="0"/>
      <w:i w:val="0"/>
      <w:iCs w:val="0"/>
      <w:smallCaps w:val="0"/>
      <w:strike w:val="0"/>
      <w:color w:val="000000"/>
      <w:spacing w:val="-10"/>
      <w:w w:val="100"/>
      <w:position w:val="0"/>
      <w:sz w:val="14"/>
      <w:szCs w:val="14"/>
      <w:u w:val="none"/>
      <w:lang w:val="en-US" w:eastAsia="en-US" w:bidi="en-US"/>
    </w:rPr>
  </w:style>
  <w:style w:type="character" w:customStyle="1" w:styleId="Bodytext565pt">
    <w:name w:val="Body text (5) + 6.5 pt"/>
    <w:basedOn w:val="Bodytext5"/>
    <w:rPr>
      <w:rFonts w:ascii="Sylfaen" w:eastAsia="Sylfaen" w:hAnsi="Sylfaen" w:cs="Sylfaen"/>
      <w:b w:val="0"/>
      <w:bCs w:val="0"/>
      <w:i w:val="0"/>
      <w:iCs w:val="0"/>
      <w:smallCaps w:val="0"/>
      <w:strike w:val="0"/>
      <w:color w:val="000000"/>
      <w:spacing w:val="0"/>
      <w:w w:val="100"/>
      <w:position w:val="0"/>
      <w:sz w:val="13"/>
      <w:szCs w:val="13"/>
      <w:u w:val="none"/>
      <w:lang w:val="en-US" w:eastAsia="en-US" w:bidi="en-US"/>
    </w:rPr>
  </w:style>
  <w:style w:type="character" w:customStyle="1" w:styleId="Bodytext548pt0">
    <w:name w:val="Body text (54) + 8 pt"/>
    <w:aliases w:val="Bold,Not Italic"/>
    <w:basedOn w:val="Bodytext540"/>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54Spacing0pt">
    <w:name w:val="Body text (54) + Spacing 0 pt"/>
    <w:basedOn w:val="Bodytext540"/>
    <w:rPr>
      <w:rFonts w:ascii="Sylfaen" w:eastAsia="Sylfaen" w:hAnsi="Sylfaen" w:cs="Sylfaen"/>
      <w:b w:val="0"/>
      <w:bCs w:val="0"/>
      <w:i/>
      <w:iCs/>
      <w:smallCaps w:val="0"/>
      <w:strike w:val="0"/>
      <w:color w:val="000000"/>
      <w:spacing w:val="-10"/>
      <w:w w:val="100"/>
      <w:position w:val="0"/>
      <w:sz w:val="13"/>
      <w:szCs w:val="13"/>
      <w:u w:val="none"/>
      <w:lang w:val="en-US" w:eastAsia="en-US" w:bidi="en-US"/>
    </w:rPr>
  </w:style>
  <w:style w:type="character" w:customStyle="1" w:styleId="Bodytext82">
    <w:name w:val="Body text (82)_"/>
    <w:basedOn w:val="DefaultParagraphFont"/>
    <w:link w:val="Bodytext820"/>
    <w:rPr>
      <w:rFonts w:ascii="Consolas" w:eastAsia="Consolas" w:hAnsi="Consolas" w:cs="Consolas"/>
      <w:b/>
      <w:bCs/>
      <w:i w:val="0"/>
      <w:iCs w:val="0"/>
      <w:smallCaps w:val="0"/>
      <w:strike w:val="0"/>
      <w:sz w:val="8"/>
      <w:szCs w:val="8"/>
      <w:u w:val="none"/>
    </w:rPr>
  </w:style>
  <w:style w:type="character" w:customStyle="1" w:styleId="Bodytext28pt8">
    <w:name w:val="Body text (2) + 8 pt"/>
    <w:aliases w:val="Italic"/>
    <w:basedOn w:val="Bodytext2"/>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5Italic2">
    <w:name w:val="Body text (5) + Italic"/>
    <w:aliases w:val="Spacing 0 pt"/>
    <w:basedOn w:val="Bodytext5"/>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5Italic3">
    <w:name w:val="Body text (5) + Italic"/>
    <w:aliases w:val="Spacing 0 pt"/>
    <w:basedOn w:val="Bodytext5"/>
    <w:rPr>
      <w:rFonts w:ascii="Sylfaen" w:eastAsia="Sylfaen" w:hAnsi="Sylfaen" w:cs="Sylfaen"/>
      <w:b w:val="0"/>
      <w:bCs w:val="0"/>
      <w:i/>
      <w:iCs/>
      <w:smallCaps w:val="0"/>
      <w:strike w:val="0"/>
      <w:color w:val="000000"/>
      <w:spacing w:val="-10"/>
      <w:w w:val="100"/>
      <w:position w:val="0"/>
      <w:sz w:val="15"/>
      <w:szCs w:val="15"/>
      <w:u w:val="single"/>
      <w:lang w:val="en-US" w:eastAsia="en-US" w:bidi="en-US"/>
    </w:rPr>
  </w:style>
  <w:style w:type="character" w:customStyle="1" w:styleId="Heading8">
    <w:name w:val="Heading #8_"/>
    <w:basedOn w:val="DefaultParagraphFont"/>
    <w:link w:val="Heading80"/>
    <w:rPr>
      <w:rFonts w:ascii="Sylfaen" w:eastAsia="Sylfaen" w:hAnsi="Sylfaen" w:cs="Sylfaen"/>
      <w:b w:val="0"/>
      <w:bCs w:val="0"/>
      <w:i w:val="0"/>
      <w:iCs w:val="0"/>
      <w:smallCaps w:val="0"/>
      <w:strike w:val="0"/>
      <w:spacing w:val="0"/>
      <w:sz w:val="32"/>
      <w:szCs w:val="32"/>
      <w:u w:val="none"/>
    </w:rPr>
  </w:style>
  <w:style w:type="character" w:customStyle="1" w:styleId="Bodytext11Spacing0pt">
    <w:name w:val="Body text (11) + Spacing 0 pt"/>
    <w:basedOn w:val="Bodytext11"/>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83">
    <w:name w:val="Body text (83)_"/>
    <w:basedOn w:val="DefaultParagraphFont"/>
    <w:link w:val="Bodytext830"/>
    <w:rPr>
      <w:rFonts w:ascii="Sylfaen" w:eastAsia="Sylfaen" w:hAnsi="Sylfaen" w:cs="Sylfaen"/>
      <w:b w:val="0"/>
      <w:bCs w:val="0"/>
      <w:i w:val="0"/>
      <w:iCs w:val="0"/>
      <w:smallCaps w:val="0"/>
      <w:strike w:val="0"/>
      <w:sz w:val="15"/>
      <w:szCs w:val="15"/>
      <w:u w:val="none"/>
    </w:rPr>
  </w:style>
  <w:style w:type="character" w:customStyle="1" w:styleId="HeaderorfooterFranklinGothicDemiCondf4">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10"/>
      <w:w w:val="100"/>
      <w:position w:val="0"/>
      <w:sz w:val="13"/>
      <w:szCs w:val="13"/>
      <w:u w:val="none"/>
      <w:lang w:val="en-US" w:eastAsia="en-US" w:bidi="en-US"/>
    </w:rPr>
  </w:style>
  <w:style w:type="character" w:customStyle="1" w:styleId="Bodytext248pt0">
    <w:name w:val="Body text (24) + 8 pt"/>
    <w:aliases w:val="Bold"/>
    <w:basedOn w:val="Bodytext24"/>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244">
    <w:name w:val="Body text (24)"/>
    <w:basedOn w:val="Bodytext24"/>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84">
    <w:name w:val="Body text (84)_"/>
    <w:basedOn w:val="DefaultParagraphFont"/>
    <w:link w:val="Bodytext840"/>
    <w:rPr>
      <w:rFonts w:ascii="Sylfaen" w:eastAsia="Sylfaen" w:hAnsi="Sylfaen" w:cs="Sylfaen"/>
      <w:b w:val="0"/>
      <w:bCs w:val="0"/>
      <w:i w:val="0"/>
      <w:iCs w:val="0"/>
      <w:smallCaps w:val="0"/>
      <w:strike w:val="0"/>
      <w:spacing w:val="-10"/>
      <w:sz w:val="9"/>
      <w:szCs w:val="9"/>
      <w:u w:val="none"/>
    </w:rPr>
  </w:style>
  <w:style w:type="character" w:customStyle="1" w:styleId="Bodytext84SmallCaps">
    <w:name w:val="Body text (84) + Small Caps"/>
    <w:basedOn w:val="Bodytext84"/>
    <w:rPr>
      <w:rFonts w:ascii="Sylfaen" w:eastAsia="Sylfaen" w:hAnsi="Sylfaen" w:cs="Sylfaen"/>
      <w:b w:val="0"/>
      <w:bCs w:val="0"/>
      <w:i w:val="0"/>
      <w:iCs w:val="0"/>
      <w:smallCaps/>
      <w:strike w:val="0"/>
      <w:color w:val="000000"/>
      <w:spacing w:val="-10"/>
      <w:w w:val="100"/>
      <w:position w:val="0"/>
      <w:sz w:val="9"/>
      <w:szCs w:val="9"/>
      <w:u w:val="none"/>
      <w:lang w:val="en-US" w:eastAsia="en-US" w:bidi="en-US"/>
    </w:rPr>
  </w:style>
  <w:style w:type="character" w:customStyle="1" w:styleId="Bodytext85">
    <w:name w:val="Body text (85)_"/>
    <w:basedOn w:val="DefaultParagraphFont"/>
    <w:link w:val="Bodytext850"/>
    <w:rPr>
      <w:rFonts w:ascii="Franklin Gothic Heavy" w:eastAsia="Franklin Gothic Heavy" w:hAnsi="Franklin Gothic Heavy" w:cs="Franklin Gothic Heavy"/>
      <w:b w:val="0"/>
      <w:bCs w:val="0"/>
      <w:i w:val="0"/>
      <w:iCs w:val="0"/>
      <w:smallCaps w:val="0"/>
      <w:strike w:val="0"/>
      <w:spacing w:val="-10"/>
      <w:sz w:val="8"/>
      <w:szCs w:val="8"/>
      <w:u w:val="none"/>
    </w:rPr>
  </w:style>
  <w:style w:type="character" w:customStyle="1" w:styleId="Bodytext58pt8">
    <w:name w:val="Body text (5) + 8 pt"/>
    <w:aliases w:val="Scale 75%"/>
    <w:basedOn w:val="Bodytext5"/>
    <w:rPr>
      <w:rFonts w:ascii="Sylfaen" w:eastAsia="Sylfaen" w:hAnsi="Sylfaen" w:cs="Sylfaen"/>
      <w:b w:val="0"/>
      <w:bCs w:val="0"/>
      <w:i w:val="0"/>
      <w:iCs w:val="0"/>
      <w:smallCaps w:val="0"/>
      <w:strike w:val="0"/>
      <w:color w:val="000000"/>
      <w:spacing w:val="0"/>
      <w:w w:val="75"/>
      <w:position w:val="0"/>
      <w:sz w:val="16"/>
      <w:szCs w:val="16"/>
      <w:u w:val="none"/>
      <w:lang w:val="en-US" w:eastAsia="en-US" w:bidi="en-US"/>
    </w:rPr>
  </w:style>
  <w:style w:type="character" w:customStyle="1" w:styleId="Bodytext86">
    <w:name w:val="Body text (86)_"/>
    <w:basedOn w:val="DefaultParagraphFont"/>
    <w:link w:val="Bodytext860"/>
    <w:rPr>
      <w:rFonts w:ascii="Sylfaen" w:eastAsia="Sylfaen" w:hAnsi="Sylfaen" w:cs="Sylfaen"/>
      <w:b w:val="0"/>
      <w:bCs w:val="0"/>
      <w:i/>
      <w:iCs/>
      <w:smallCaps w:val="0"/>
      <w:strike w:val="0"/>
      <w:sz w:val="34"/>
      <w:szCs w:val="34"/>
      <w:u w:val="none"/>
    </w:rPr>
  </w:style>
  <w:style w:type="character" w:customStyle="1" w:styleId="Bodytext510pt0">
    <w:name w:val="Body text (5) + 10 pt"/>
    <w:basedOn w:val="Bodytext5"/>
    <w:rPr>
      <w:rFonts w:ascii="Sylfaen" w:eastAsia="Sylfaen" w:hAnsi="Sylfaen" w:cs="Sylfaen"/>
      <w:b/>
      <w:bCs/>
      <w:i w:val="0"/>
      <w:iCs w:val="0"/>
      <w:smallCaps w:val="0"/>
      <w:strike w:val="0"/>
      <w:color w:val="000000"/>
      <w:spacing w:val="0"/>
      <w:w w:val="100"/>
      <w:position w:val="0"/>
      <w:sz w:val="20"/>
      <w:szCs w:val="20"/>
      <w:u w:val="none"/>
      <w:lang w:val="en-US" w:eastAsia="en-US" w:bidi="en-US"/>
    </w:rPr>
  </w:style>
  <w:style w:type="character" w:customStyle="1" w:styleId="Bodytext87">
    <w:name w:val="Body text (87)_"/>
    <w:basedOn w:val="DefaultParagraphFont"/>
    <w:link w:val="Bodytext870"/>
    <w:rPr>
      <w:rFonts w:ascii="Sylfaen" w:eastAsia="Sylfaen" w:hAnsi="Sylfaen" w:cs="Sylfaen"/>
      <w:b w:val="0"/>
      <w:bCs w:val="0"/>
      <w:i w:val="0"/>
      <w:iCs w:val="0"/>
      <w:smallCaps w:val="0"/>
      <w:strike w:val="0"/>
      <w:spacing w:val="-10"/>
      <w:sz w:val="11"/>
      <w:szCs w:val="11"/>
      <w:u w:val="none"/>
    </w:rPr>
  </w:style>
  <w:style w:type="character" w:customStyle="1" w:styleId="Bodytext87SegoeUI">
    <w:name w:val="Body text (87) + Segoe UI"/>
    <w:aliases w:val="Spacing 0 pt"/>
    <w:basedOn w:val="Bodytext87"/>
    <w:rPr>
      <w:rFonts w:ascii="Segoe UI" w:eastAsia="Segoe UI" w:hAnsi="Segoe UI" w:cs="Segoe UI"/>
      <w:b/>
      <w:bCs/>
      <w:i w:val="0"/>
      <w:iCs w:val="0"/>
      <w:smallCaps w:val="0"/>
      <w:strike w:val="0"/>
      <w:color w:val="000000"/>
      <w:spacing w:val="0"/>
      <w:w w:val="100"/>
      <w:position w:val="0"/>
      <w:sz w:val="11"/>
      <w:szCs w:val="11"/>
      <w:u w:val="none"/>
      <w:lang w:val="en-US" w:eastAsia="en-US" w:bidi="en-US"/>
    </w:rPr>
  </w:style>
  <w:style w:type="character" w:customStyle="1" w:styleId="Bodytext88">
    <w:name w:val="Body text (88)_"/>
    <w:basedOn w:val="DefaultParagraphFont"/>
    <w:link w:val="Bodytext880"/>
    <w:rPr>
      <w:rFonts w:ascii="Consolas" w:eastAsia="Consolas" w:hAnsi="Consolas" w:cs="Consolas"/>
      <w:b w:val="0"/>
      <w:bCs w:val="0"/>
      <w:i w:val="0"/>
      <w:iCs w:val="0"/>
      <w:smallCaps w:val="0"/>
      <w:strike w:val="0"/>
      <w:sz w:val="17"/>
      <w:szCs w:val="17"/>
      <w:u w:val="none"/>
    </w:rPr>
  </w:style>
  <w:style w:type="character" w:customStyle="1" w:styleId="Bodytext585pt5">
    <w:name w:val="Body text (5) + 8.5 pt"/>
    <w:aliases w:val="Spacing 0 pt"/>
    <w:basedOn w:val="Bodytext5"/>
    <w:rPr>
      <w:rFonts w:ascii="Sylfaen" w:eastAsia="Sylfaen" w:hAnsi="Sylfaen" w:cs="Sylfaen"/>
      <w:b w:val="0"/>
      <w:bCs w:val="0"/>
      <w:i w:val="0"/>
      <w:iCs w:val="0"/>
      <w:smallCaps w:val="0"/>
      <w:strike w:val="0"/>
      <w:color w:val="000000"/>
      <w:spacing w:val="-10"/>
      <w:w w:val="100"/>
      <w:position w:val="0"/>
      <w:sz w:val="17"/>
      <w:szCs w:val="17"/>
      <w:u w:val="none"/>
      <w:lang w:val="en-US" w:eastAsia="en-US" w:bidi="en-US"/>
    </w:rPr>
  </w:style>
  <w:style w:type="character" w:customStyle="1" w:styleId="Bodytext5SegoeUI3">
    <w:name w:val="Body text (5) + Segoe UI"/>
    <w:aliases w:val="8 pt,Bold"/>
    <w:basedOn w:val="Bodytext5"/>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89">
    <w:name w:val="Body text (89)_"/>
    <w:basedOn w:val="DefaultParagraphFont"/>
    <w:link w:val="Bodytext890"/>
    <w:rPr>
      <w:rFonts w:ascii="Franklin Gothic Demi Cond" w:eastAsia="Franklin Gothic Demi Cond" w:hAnsi="Franklin Gothic Demi Cond" w:cs="Franklin Gothic Demi Cond"/>
      <w:b w:val="0"/>
      <w:bCs w:val="0"/>
      <w:i w:val="0"/>
      <w:iCs w:val="0"/>
      <w:smallCaps w:val="0"/>
      <w:strike w:val="0"/>
      <w:sz w:val="16"/>
      <w:szCs w:val="16"/>
      <w:u w:val="none"/>
    </w:rPr>
  </w:style>
  <w:style w:type="character" w:customStyle="1" w:styleId="Bodytext585pt6">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900">
    <w:name w:val="Body text (90)_"/>
    <w:basedOn w:val="DefaultParagraphFont"/>
    <w:link w:val="Bodytext901"/>
    <w:rPr>
      <w:rFonts w:ascii="Sylfaen" w:eastAsia="Sylfaen" w:hAnsi="Sylfaen" w:cs="Sylfaen"/>
      <w:b/>
      <w:bCs/>
      <w:i w:val="0"/>
      <w:iCs w:val="0"/>
      <w:smallCaps w:val="0"/>
      <w:strike w:val="0"/>
      <w:sz w:val="14"/>
      <w:szCs w:val="14"/>
      <w:u w:val="none"/>
    </w:rPr>
  </w:style>
  <w:style w:type="character" w:customStyle="1" w:styleId="Bodytext9075pt">
    <w:name w:val="Body text (90) + 7.5 pt"/>
    <w:aliases w:val="Not Bold"/>
    <w:basedOn w:val="Bodytext9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9075pt0">
    <w:name w:val="Body text (90) + 7.5 pt"/>
    <w:aliases w:val="Not Bold"/>
    <w:basedOn w:val="Bodytext9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SmallCaps0">
    <w:name w:val="Body text (5) + Small Caps"/>
    <w:basedOn w:val="Bodytext5"/>
    <w:rPr>
      <w:rFonts w:ascii="Sylfaen" w:eastAsia="Sylfaen" w:hAnsi="Sylfaen" w:cs="Sylfaen"/>
      <w:b w:val="0"/>
      <w:bCs w:val="0"/>
      <w:i w:val="0"/>
      <w:iCs w:val="0"/>
      <w:smallCaps/>
      <w:strike w:val="0"/>
      <w:color w:val="000000"/>
      <w:spacing w:val="0"/>
      <w:w w:val="100"/>
      <w:position w:val="0"/>
      <w:sz w:val="15"/>
      <w:szCs w:val="15"/>
      <w:u w:val="none"/>
      <w:lang w:val="en-US" w:eastAsia="en-US" w:bidi="en-US"/>
    </w:rPr>
  </w:style>
  <w:style w:type="character" w:customStyle="1" w:styleId="Bodytext5FranklinGothicDemiCond0">
    <w:name w:val="Body text (5) + Franklin Gothic Demi Cond"/>
    <w:aliases w:val="8 pt"/>
    <w:basedOn w:val="Bodytext5"/>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910">
    <w:name w:val="Body text (91)_"/>
    <w:basedOn w:val="DefaultParagraphFont"/>
    <w:link w:val="Bodytext911"/>
    <w:rPr>
      <w:rFonts w:ascii="Sylfaen" w:eastAsia="Sylfaen" w:hAnsi="Sylfaen" w:cs="Sylfaen"/>
      <w:b w:val="0"/>
      <w:bCs w:val="0"/>
      <w:i w:val="0"/>
      <w:iCs w:val="0"/>
      <w:smallCaps w:val="0"/>
      <w:strike w:val="0"/>
      <w:spacing w:val="0"/>
      <w:sz w:val="8"/>
      <w:szCs w:val="8"/>
      <w:u w:val="none"/>
    </w:rPr>
  </w:style>
  <w:style w:type="character" w:customStyle="1" w:styleId="Bodytext5Bold0">
    <w:name w:val="Body text (5) + Bold"/>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Consolas">
    <w:name w:val="Body text (5) + Consolas"/>
    <w:aliases w:val="8.5 pt,Spacing -1 pt"/>
    <w:basedOn w:val="Bodytext5"/>
    <w:rPr>
      <w:rFonts w:ascii="Consolas" w:eastAsia="Consolas" w:hAnsi="Consolas" w:cs="Consolas"/>
      <w:b w:val="0"/>
      <w:bCs w:val="0"/>
      <w:i w:val="0"/>
      <w:iCs w:val="0"/>
      <w:smallCaps w:val="0"/>
      <w:strike w:val="0"/>
      <w:color w:val="000000"/>
      <w:spacing w:val="-30"/>
      <w:w w:val="100"/>
      <w:position w:val="0"/>
      <w:sz w:val="17"/>
      <w:szCs w:val="17"/>
      <w:u w:val="none"/>
      <w:lang w:val="en-US" w:eastAsia="en-US" w:bidi="en-US"/>
    </w:rPr>
  </w:style>
  <w:style w:type="character" w:customStyle="1" w:styleId="Bodytext5Consolas0">
    <w:name w:val="Body text (5) + Consolas"/>
    <w:aliases w:val="8.5 pt,Spacing -1 pt"/>
    <w:basedOn w:val="Bodytext5"/>
    <w:rPr>
      <w:rFonts w:ascii="Consolas" w:eastAsia="Consolas" w:hAnsi="Consolas" w:cs="Consolas"/>
      <w:b w:val="0"/>
      <w:bCs w:val="0"/>
      <w:i w:val="0"/>
      <w:iCs w:val="0"/>
      <w:smallCaps w:val="0"/>
      <w:strike w:val="0"/>
      <w:color w:val="000000"/>
      <w:spacing w:val="-30"/>
      <w:w w:val="100"/>
      <w:position w:val="0"/>
      <w:sz w:val="17"/>
      <w:szCs w:val="17"/>
      <w:u w:val="single"/>
      <w:lang w:val="en-US" w:eastAsia="en-US" w:bidi="en-US"/>
    </w:rPr>
  </w:style>
  <w:style w:type="character" w:customStyle="1" w:styleId="Bodytext29pt0">
    <w:name w:val="Body text (2) + 9 pt"/>
    <w:aliases w:val="Scale 70%"/>
    <w:basedOn w:val="Bodytext2"/>
    <w:rPr>
      <w:rFonts w:ascii="Sylfaen" w:eastAsia="Sylfaen" w:hAnsi="Sylfaen" w:cs="Sylfaen"/>
      <w:b w:val="0"/>
      <w:bCs w:val="0"/>
      <w:i w:val="0"/>
      <w:iCs w:val="0"/>
      <w:smallCaps w:val="0"/>
      <w:strike w:val="0"/>
      <w:color w:val="000000"/>
      <w:spacing w:val="0"/>
      <w:w w:val="70"/>
      <w:position w:val="0"/>
      <w:sz w:val="18"/>
      <w:szCs w:val="18"/>
      <w:u w:val="none"/>
      <w:lang w:val="en-US" w:eastAsia="en-US" w:bidi="en-US"/>
    </w:rPr>
  </w:style>
  <w:style w:type="character" w:customStyle="1" w:styleId="HeaderorfooterSegoeUIf0">
    <w:name w:val="Header or footer + Segoe UI"/>
    <w:aliases w:val="6.5 pt,Spacing 0 pt"/>
    <w:basedOn w:val="Headerorfooter"/>
    <w:rPr>
      <w:rFonts w:ascii="Segoe UI" w:eastAsia="Segoe UI" w:hAnsi="Segoe UI" w:cs="Segoe UI"/>
      <w:b w:val="0"/>
      <w:bCs w:val="0"/>
      <w:i w:val="0"/>
      <w:iCs w:val="0"/>
      <w:smallCaps w:val="0"/>
      <w:strike w:val="0"/>
      <w:color w:val="000000"/>
      <w:spacing w:val="-10"/>
      <w:w w:val="100"/>
      <w:position w:val="0"/>
      <w:sz w:val="13"/>
      <w:szCs w:val="13"/>
      <w:u w:val="none"/>
      <w:lang w:val="en-US" w:eastAsia="en-US" w:bidi="en-US"/>
    </w:rPr>
  </w:style>
  <w:style w:type="character" w:customStyle="1" w:styleId="Heading92">
    <w:name w:val="Heading #9 (2)_"/>
    <w:basedOn w:val="DefaultParagraphFont"/>
    <w:link w:val="Heading920"/>
    <w:rPr>
      <w:rFonts w:ascii="Sylfaen" w:eastAsia="Sylfaen" w:hAnsi="Sylfaen" w:cs="Sylfaen"/>
      <w:b/>
      <w:bCs/>
      <w:i w:val="0"/>
      <w:iCs w:val="0"/>
      <w:smallCaps w:val="0"/>
      <w:strike w:val="0"/>
      <w:sz w:val="30"/>
      <w:szCs w:val="30"/>
      <w:u w:val="none"/>
    </w:rPr>
  </w:style>
  <w:style w:type="character" w:customStyle="1" w:styleId="Bodytext92">
    <w:name w:val="Body text (92)_"/>
    <w:basedOn w:val="DefaultParagraphFont"/>
    <w:link w:val="Bodytext920"/>
    <w:rPr>
      <w:rFonts w:ascii="Sylfaen" w:eastAsia="Sylfaen" w:hAnsi="Sylfaen" w:cs="Sylfaen"/>
      <w:b w:val="0"/>
      <w:bCs w:val="0"/>
      <w:i w:val="0"/>
      <w:iCs w:val="0"/>
      <w:smallCaps w:val="0"/>
      <w:strike w:val="0"/>
      <w:sz w:val="15"/>
      <w:szCs w:val="15"/>
      <w:u w:val="none"/>
    </w:rPr>
  </w:style>
  <w:style w:type="character" w:customStyle="1" w:styleId="Bodytext58pt9">
    <w:name w:val="Body text (5) + 8 pt"/>
    <w:aliases w:val="Bold"/>
    <w:basedOn w:val="Bodytext5"/>
    <w:rPr>
      <w:rFonts w:ascii="Sylfaen" w:eastAsia="Sylfaen" w:hAnsi="Sylfaen" w:cs="Sylfaen"/>
      <w:b/>
      <w:bCs/>
      <w:i w:val="0"/>
      <w:iCs w:val="0"/>
      <w:smallCaps w:val="0"/>
      <w:strike w:val="0"/>
      <w:color w:val="000000"/>
      <w:spacing w:val="0"/>
      <w:w w:val="100"/>
      <w:position w:val="0"/>
      <w:sz w:val="16"/>
      <w:szCs w:val="16"/>
      <w:u w:val="single"/>
      <w:lang w:val="en-US" w:eastAsia="en-US" w:bidi="en-US"/>
    </w:rPr>
  </w:style>
  <w:style w:type="character" w:customStyle="1" w:styleId="Bodytext58pta">
    <w:name w:val="Body text (5) + 8 pt"/>
    <w:aliases w:val="Bold"/>
    <w:basedOn w:val="Bodytext5"/>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321">
    <w:name w:val="Body text (32)"/>
    <w:basedOn w:val="Bodytext32"/>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328pt2">
    <w:name w:val="Body text (32) + 8 pt"/>
    <w:aliases w:val="Italic,Spacing 0 pt"/>
    <w:basedOn w:val="Bodytext32"/>
    <w:rPr>
      <w:rFonts w:ascii="Sylfaen" w:eastAsia="Sylfaen" w:hAnsi="Sylfaen" w:cs="Sylfaen"/>
      <w:b/>
      <w:bCs/>
      <w:i/>
      <w:iCs/>
      <w:smallCaps w:val="0"/>
      <w:strike w:val="0"/>
      <w:color w:val="000000"/>
      <w:spacing w:val="-10"/>
      <w:w w:val="100"/>
      <w:position w:val="0"/>
      <w:sz w:val="16"/>
      <w:szCs w:val="16"/>
      <w:u w:val="none"/>
      <w:lang w:val="en-US" w:eastAsia="en-US" w:bidi="en-US"/>
    </w:rPr>
  </w:style>
  <w:style w:type="character" w:customStyle="1" w:styleId="Headerorfooter65pt0">
    <w:name w:val="Header or footer + 6.5 pt"/>
    <w:aliases w:val="Spacing 0 pt"/>
    <w:basedOn w:val="Headerorfooter"/>
    <w:rPr>
      <w:rFonts w:ascii="Sylfaen" w:eastAsia="Sylfaen" w:hAnsi="Sylfaen" w:cs="Sylfaen"/>
      <w:b/>
      <w:bCs/>
      <w:i w:val="0"/>
      <w:iCs w:val="0"/>
      <w:smallCaps w:val="0"/>
      <w:strike w:val="0"/>
      <w:color w:val="000000"/>
      <w:spacing w:val="0"/>
      <w:w w:val="100"/>
      <w:position w:val="0"/>
      <w:sz w:val="13"/>
      <w:szCs w:val="13"/>
      <w:u w:val="none"/>
      <w:lang w:val="en-US" w:eastAsia="en-US" w:bidi="en-US"/>
    </w:rPr>
  </w:style>
  <w:style w:type="character" w:customStyle="1" w:styleId="Bodytext328pt3">
    <w:name w:val="Body text (32) + 8 pt"/>
    <w:basedOn w:val="Bodytext32"/>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3275pt2">
    <w:name w:val="Body text (32) + 7.5 pt"/>
    <w:aliases w:val="Bold"/>
    <w:basedOn w:val="Bodytext3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328pt4">
    <w:name w:val="Body text (32) + 8 pt"/>
    <w:aliases w:val="Spacing -1 pt"/>
    <w:basedOn w:val="Bodytext32"/>
    <w:rPr>
      <w:rFonts w:ascii="Sylfaen" w:eastAsia="Sylfaen" w:hAnsi="Sylfaen" w:cs="Sylfaen"/>
      <w:b w:val="0"/>
      <w:bCs w:val="0"/>
      <w:i w:val="0"/>
      <w:iCs w:val="0"/>
      <w:smallCaps w:val="0"/>
      <w:strike w:val="0"/>
      <w:color w:val="000000"/>
      <w:spacing w:val="-20"/>
      <w:w w:val="100"/>
      <w:position w:val="0"/>
      <w:sz w:val="16"/>
      <w:szCs w:val="16"/>
      <w:u w:val="none"/>
      <w:lang w:val="en-US" w:eastAsia="en-US" w:bidi="en-US"/>
    </w:rPr>
  </w:style>
  <w:style w:type="character" w:customStyle="1" w:styleId="Heading114">
    <w:name w:val="Heading #11 (4)_"/>
    <w:basedOn w:val="DefaultParagraphFont"/>
    <w:link w:val="Heading1140"/>
    <w:rPr>
      <w:rFonts w:ascii="Segoe UI" w:eastAsia="Segoe UI" w:hAnsi="Segoe UI" w:cs="Segoe UI"/>
      <w:b w:val="0"/>
      <w:bCs w:val="0"/>
      <w:i w:val="0"/>
      <w:iCs w:val="0"/>
      <w:smallCaps w:val="0"/>
      <w:strike w:val="0"/>
      <w:sz w:val="22"/>
      <w:szCs w:val="22"/>
      <w:u w:val="none"/>
    </w:rPr>
  </w:style>
  <w:style w:type="character" w:customStyle="1" w:styleId="Heading1141">
    <w:name w:val="Heading #11 (4)"/>
    <w:basedOn w:val="Heading114"/>
    <w:rPr>
      <w:rFonts w:ascii="Segoe UI" w:eastAsia="Segoe UI" w:hAnsi="Segoe UI" w:cs="Segoe UI"/>
      <w:b w:val="0"/>
      <w:bCs w:val="0"/>
      <w:i w:val="0"/>
      <w:iCs w:val="0"/>
      <w:smallCaps w:val="0"/>
      <w:strike w:val="0"/>
      <w:color w:val="FFFFFF"/>
      <w:spacing w:val="0"/>
      <w:w w:val="100"/>
      <w:position w:val="0"/>
      <w:sz w:val="22"/>
      <w:szCs w:val="22"/>
      <w:u w:val="none"/>
      <w:lang w:val="en-US" w:eastAsia="en-US" w:bidi="en-US"/>
    </w:rPr>
  </w:style>
  <w:style w:type="character" w:customStyle="1" w:styleId="Bodytext29pt1">
    <w:name w:val="Body text (2) + 9 pt"/>
    <w:aliases w:val="Scale 80%"/>
    <w:basedOn w:val="Bodytext2"/>
    <w:rPr>
      <w:rFonts w:ascii="Sylfaen" w:eastAsia="Sylfaen" w:hAnsi="Sylfaen" w:cs="Sylfaen"/>
      <w:b w:val="0"/>
      <w:bCs w:val="0"/>
      <w:i w:val="0"/>
      <w:iCs w:val="0"/>
      <w:smallCaps w:val="0"/>
      <w:strike w:val="0"/>
      <w:color w:val="000000"/>
      <w:spacing w:val="0"/>
      <w:w w:val="80"/>
      <w:position w:val="0"/>
      <w:sz w:val="18"/>
      <w:szCs w:val="18"/>
      <w:u w:val="none"/>
      <w:lang w:val="en-US" w:eastAsia="en-US" w:bidi="en-US"/>
    </w:rPr>
  </w:style>
  <w:style w:type="character" w:customStyle="1" w:styleId="Bodytext2FranklinGothicDemiCond3">
    <w:name w:val="Body text (2) + Franklin Gothic Demi Cond"/>
    <w:aliases w:val="8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6"/>
      <w:szCs w:val="16"/>
      <w:u w:val="none"/>
      <w:lang w:val="en-US" w:eastAsia="en-US" w:bidi="en-US"/>
    </w:rPr>
  </w:style>
  <w:style w:type="character" w:customStyle="1" w:styleId="Bodytext59pt3">
    <w:name w:val="Body text (5) + 9 pt"/>
    <w:aliases w:val="Scale 80%"/>
    <w:basedOn w:val="Bodytext5"/>
    <w:rPr>
      <w:rFonts w:ascii="Sylfaen" w:eastAsia="Sylfaen" w:hAnsi="Sylfaen" w:cs="Sylfaen"/>
      <w:b w:val="0"/>
      <w:bCs w:val="0"/>
      <w:i w:val="0"/>
      <w:iCs w:val="0"/>
      <w:smallCaps w:val="0"/>
      <w:strike w:val="0"/>
      <w:color w:val="000000"/>
      <w:spacing w:val="0"/>
      <w:w w:val="80"/>
      <w:position w:val="0"/>
      <w:sz w:val="18"/>
      <w:szCs w:val="18"/>
      <w:u w:val="none"/>
      <w:lang w:val="en-US" w:eastAsia="en-US" w:bidi="en-US"/>
    </w:rPr>
  </w:style>
  <w:style w:type="character" w:customStyle="1" w:styleId="Bodytext565pt0">
    <w:name w:val="Body text (5) + 6.5 pt"/>
    <w:basedOn w:val="Bodytext5"/>
    <w:rPr>
      <w:rFonts w:ascii="Sylfaen" w:eastAsia="Sylfaen" w:hAnsi="Sylfaen" w:cs="Sylfaen"/>
      <w:b w:val="0"/>
      <w:bCs w:val="0"/>
      <w:i w:val="0"/>
      <w:iCs w:val="0"/>
      <w:smallCaps w:val="0"/>
      <w:strike w:val="0"/>
      <w:color w:val="000000"/>
      <w:spacing w:val="0"/>
      <w:w w:val="100"/>
      <w:position w:val="0"/>
      <w:sz w:val="13"/>
      <w:szCs w:val="13"/>
      <w:u w:val="none"/>
      <w:lang w:val="en-US" w:eastAsia="en-US" w:bidi="en-US"/>
    </w:rPr>
  </w:style>
  <w:style w:type="character" w:customStyle="1" w:styleId="Bodytext5Italic4">
    <w:name w:val="Body text (5) + Italic"/>
    <w:basedOn w:val="Bodytext5"/>
    <w:rPr>
      <w:rFonts w:ascii="Sylfaen" w:eastAsia="Sylfaen" w:hAnsi="Sylfaen" w:cs="Sylfaen"/>
      <w:b w:val="0"/>
      <w:bCs w:val="0"/>
      <w:i/>
      <w:iCs/>
      <w:smallCaps w:val="0"/>
      <w:strike w:val="0"/>
      <w:color w:val="000000"/>
      <w:spacing w:val="0"/>
      <w:w w:val="100"/>
      <w:position w:val="0"/>
      <w:sz w:val="15"/>
      <w:szCs w:val="15"/>
      <w:u w:val="single"/>
    </w:rPr>
  </w:style>
  <w:style w:type="character" w:customStyle="1" w:styleId="Heading115">
    <w:name w:val="Heading #11 (5)_"/>
    <w:basedOn w:val="DefaultParagraphFont"/>
    <w:link w:val="Heading1150"/>
    <w:rPr>
      <w:rFonts w:ascii="Sylfaen" w:eastAsia="Sylfaen" w:hAnsi="Sylfaen" w:cs="Sylfaen"/>
      <w:b/>
      <w:bCs/>
      <w:i w:val="0"/>
      <w:iCs w:val="0"/>
      <w:smallCaps w:val="0"/>
      <w:strike w:val="0"/>
      <w:spacing w:val="10"/>
      <w:sz w:val="18"/>
      <w:szCs w:val="18"/>
      <w:u w:val="none"/>
    </w:rPr>
  </w:style>
  <w:style w:type="character" w:customStyle="1" w:styleId="Bodytext93">
    <w:name w:val="Body text (93)_"/>
    <w:basedOn w:val="DefaultParagraphFont"/>
    <w:link w:val="Bodytext930"/>
    <w:rPr>
      <w:rFonts w:ascii="Consolas" w:eastAsia="Consolas" w:hAnsi="Consolas" w:cs="Consolas"/>
      <w:b w:val="0"/>
      <w:bCs w:val="0"/>
      <w:i/>
      <w:iCs/>
      <w:smallCaps w:val="0"/>
      <w:strike w:val="0"/>
      <w:spacing w:val="-10"/>
      <w:w w:val="150"/>
      <w:sz w:val="8"/>
      <w:szCs w:val="8"/>
      <w:u w:val="none"/>
    </w:rPr>
  </w:style>
  <w:style w:type="character" w:customStyle="1" w:styleId="Bodytext94">
    <w:name w:val="Body text (94)_"/>
    <w:basedOn w:val="DefaultParagraphFont"/>
    <w:link w:val="Bodytext940"/>
    <w:rPr>
      <w:rFonts w:ascii="Constantia" w:eastAsia="Constantia" w:hAnsi="Constantia" w:cs="Constantia"/>
      <w:b/>
      <w:bCs/>
      <w:i w:val="0"/>
      <w:iCs w:val="0"/>
      <w:smallCaps w:val="0"/>
      <w:strike w:val="0"/>
      <w:spacing w:val="-10"/>
      <w:sz w:val="10"/>
      <w:szCs w:val="10"/>
      <w:u w:val="none"/>
    </w:rPr>
  </w:style>
  <w:style w:type="character" w:customStyle="1" w:styleId="HeaderorfooterFranklinGothicDemiCondf5">
    <w:name w:val="Header or footer + Franklin Gothic Demi Cond"/>
    <w:aliases w:val="6.5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95">
    <w:name w:val="Body text (95)_"/>
    <w:basedOn w:val="DefaultParagraphFont"/>
    <w:link w:val="Bodytext950"/>
    <w:rPr>
      <w:rFonts w:ascii="Sylfaen" w:eastAsia="Sylfaen" w:hAnsi="Sylfaen" w:cs="Sylfaen"/>
      <w:b w:val="0"/>
      <w:bCs w:val="0"/>
      <w:i w:val="0"/>
      <w:iCs w:val="0"/>
      <w:smallCaps w:val="0"/>
      <w:strike w:val="0"/>
      <w:sz w:val="8"/>
      <w:szCs w:val="8"/>
      <w:u w:val="none"/>
    </w:rPr>
  </w:style>
  <w:style w:type="character" w:customStyle="1" w:styleId="Bodytext95SmallCaps">
    <w:name w:val="Body text (95) + Small Caps"/>
    <w:basedOn w:val="Bodytext95"/>
    <w:rPr>
      <w:rFonts w:ascii="Sylfaen" w:eastAsia="Sylfaen" w:hAnsi="Sylfaen" w:cs="Sylfaen"/>
      <w:b w:val="0"/>
      <w:bCs w:val="0"/>
      <w:i w:val="0"/>
      <w:iCs w:val="0"/>
      <w:smallCaps/>
      <w:strike w:val="0"/>
      <w:color w:val="000000"/>
      <w:spacing w:val="0"/>
      <w:w w:val="100"/>
      <w:position w:val="0"/>
      <w:sz w:val="8"/>
      <w:szCs w:val="8"/>
      <w:u w:val="none"/>
      <w:lang w:val="en-US" w:eastAsia="en-US" w:bidi="en-US"/>
    </w:rPr>
  </w:style>
  <w:style w:type="character" w:customStyle="1" w:styleId="Bodytext5b">
    <w:name w:val="Body text (5)"/>
    <w:basedOn w:val="Bodytext5"/>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581">
    <w:name w:val="Body text (58)"/>
    <w:basedOn w:val="Bodytext58"/>
    <w:rPr>
      <w:rFonts w:ascii="Sylfaen" w:eastAsia="Sylfaen" w:hAnsi="Sylfaen" w:cs="Sylfaen"/>
      <w:b/>
      <w:bCs/>
      <w:i w:val="0"/>
      <w:iCs w:val="0"/>
      <w:smallCaps w:val="0"/>
      <w:strike w:val="0"/>
      <w:color w:val="000000"/>
      <w:spacing w:val="-10"/>
      <w:w w:val="100"/>
      <w:position w:val="0"/>
      <w:sz w:val="16"/>
      <w:szCs w:val="16"/>
      <w:u w:val="none"/>
      <w:lang w:val="en-US" w:eastAsia="en-US" w:bidi="en-US"/>
    </w:rPr>
  </w:style>
  <w:style w:type="character" w:customStyle="1" w:styleId="Bodytext234">
    <w:name w:val="Body text (23)"/>
    <w:basedOn w:val="Bodytext230"/>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96">
    <w:name w:val="Body text (96)_"/>
    <w:basedOn w:val="DefaultParagraphFont"/>
    <w:link w:val="Bodytext960"/>
    <w:rPr>
      <w:rFonts w:ascii="Sylfaen" w:eastAsia="Sylfaen" w:hAnsi="Sylfaen" w:cs="Sylfaen"/>
      <w:b w:val="0"/>
      <w:bCs w:val="0"/>
      <w:i w:val="0"/>
      <w:iCs w:val="0"/>
      <w:smallCaps w:val="0"/>
      <w:strike w:val="0"/>
      <w:spacing w:val="-10"/>
      <w:sz w:val="11"/>
      <w:szCs w:val="11"/>
      <w:u w:val="none"/>
    </w:rPr>
  </w:style>
  <w:style w:type="character" w:customStyle="1" w:styleId="Bodytext5c">
    <w:name w:val="Body text (5)"/>
    <w:basedOn w:val="Bodytext5"/>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85pt7">
    <w:name w:val="Body text (5) + 8.5 pt"/>
    <w:aliases w:val="Italic"/>
    <w:basedOn w:val="Bodytext5"/>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Bodytext59pt4">
    <w:name w:val="Body text (5) + 9 pt"/>
    <w:aliases w:val="Scale 80%"/>
    <w:basedOn w:val="Bodytext5"/>
    <w:rPr>
      <w:rFonts w:ascii="Sylfaen" w:eastAsia="Sylfaen" w:hAnsi="Sylfaen" w:cs="Sylfaen"/>
      <w:b w:val="0"/>
      <w:bCs w:val="0"/>
      <w:i w:val="0"/>
      <w:iCs w:val="0"/>
      <w:smallCaps w:val="0"/>
      <w:strike w:val="0"/>
      <w:color w:val="000000"/>
      <w:spacing w:val="0"/>
      <w:w w:val="80"/>
      <w:position w:val="0"/>
      <w:sz w:val="18"/>
      <w:szCs w:val="18"/>
      <w:u w:val="none"/>
      <w:lang w:val="en-US" w:eastAsia="en-US" w:bidi="en-US"/>
    </w:rPr>
  </w:style>
  <w:style w:type="character" w:customStyle="1" w:styleId="HeaderorfooterSpacing0pt0">
    <w:name w:val="Header or footer + Spacing 0 pt"/>
    <w:basedOn w:val="Headerorfooter"/>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Heading9216pt">
    <w:name w:val="Heading #9 (2) + 16 pt"/>
    <w:aliases w:val="Not Bold"/>
    <w:basedOn w:val="Heading92"/>
    <w:rPr>
      <w:rFonts w:ascii="Sylfaen" w:eastAsia="Sylfaen" w:hAnsi="Sylfaen" w:cs="Sylfaen"/>
      <w:b/>
      <w:bCs/>
      <w:i w:val="0"/>
      <w:iCs w:val="0"/>
      <w:smallCaps w:val="0"/>
      <w:strike w:val="0"/>
      <w:color w:val="000000"/>
      <w:spacing w:val="0"/>
      <w:w w:val="100"/>
      <w:position w:val="0"/>
      <w:sz w:val="32"/>
      <w:szCs w:val="32"/>
      <w:u w:val="none"/>
      <w:lang w:val="en-US" w:eastAsia="en-US" w:bidi="en-US"/>
    </w:rPr>
  </w:style>
  <w:style w:type="character" w:customStyle="1" w:styleId="Heading921">
    <w:name w:val="Heading #9 (2)"/>
    <w:basedOn w:val="Heading92"/>
    <w:rPr>
      <w:rFonts w:ascii="Sylfaen" w:eastAsia="Sylfaen" w:hAnsi="Sylfaen" w:cs="Sylfaen"/>
      <w:b/>
      <w:bCs/>
      <w:i w:val="0"/>
      <w:iCs w:val="0"/>
      <w:smallCaps w:val="0"/>
      <w:strike w:val="0"/>
      <w:color w:val="000000"/>
      <w:spacing w:val="0"/>
      <w:w w:val="100"/>
      <w:position w:val="0"/>
      <w:sz w:val="30"/>
      <w:szCs w:val="30"/>
      <w:u w:val="none"/>
      <w:lang w:val="en-US" w:eastAsia="en-US" w:bidi="en-US"/>
    </w:rPr>
  </w:style>
  <w:style w:type="character" w:customStyle="1" w:styleId="Heading116">
    <w:name w:val="Heading #11 (6)_"/>
    <w:basedOn w:val="DefaultParagraphFont"/>
    <w:link w:val="Heading1160"/>
    <w:rPr>
      <w:rFonts w:ascii="Sylfaen" w:eastAsia="Sylfaen" w:hAnsi="Sylfaen" w:cs="Sylfaen"/>
      <w:b/>
      <w:bCs/>
      <w:i w:val="0"/>
      <w:iCs w:val="0"/>
      <w:smallCaps w:val="0"/>
      <w:strike w:val="0"/>
      <w:sz w:val="19"/>
      <w:szCs w:val="19"/>
      <w:u w:val="none"/>
    </w:rPr>
  </w:style>
  <w:style w:type="character" w:customStyle="1" w:styleId="Bodytext97">
    <w:name w:val="Body text (97)_"/>
    <w:basedOn w:val="DefaultParagraphFont"/>
    <w:link w:val="Bodytext970"/>
    <w:rPr>
      <w:rFonts w:ascii="Consolas" w:eastAsia="Consolas" w:hAnsi="Consolas" w:cs="Consolas"/>
      <w:b w:val="0"/>
      <w:bCs w:val="0"/>
      <w:i w:val="0"/>
      <w:iCs w:val="0"/>
      <w:smallCaps w:val="0"/>
      <w:strike w:val="0"/>
      <w:spacing w:val="-10"/>
      <w:sz w:val="9"/>
      <w:szCs w:val="9"/>
      <w:u w:val="none"/>
    </w:rPr>
  </w:style>
  <w:style w:type="character" w:customStyle="1" w:styleId="Bodytext57pt">
    <w:name w:val="Body text (5) + 7 pt"/>
    <w:aliases w:val="Bold"/>
    <w:basedOn w:val="Bodytext5"/>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98">
    <w:name w:val="Body text (98)_"/>
    <w:basedOn w:val="DefaultParagraphFont"/>
    <w:link w:val="Bodytext980"/>
    <w:rPr>
      <w:rFonts w:ascii="Segoe UI" w:eastAsia="Segoe UI" w:hAnsi="Segoe UI" w:cs="Segoe UI"/>
      <w:b w:val="0"/>
      <w:bCs w:val="0"/>
      <w:i w:val="0"/>
      <w:iCs w:val="0"/>
      <w:smallCaps w:val="0"/>
      <w:strike w:val="0"/>
      <w:spacing w:val="-10"/>
      <w:sz w:val="8"/>
      <w:szCs w:val="8"/>
      <w:u w:val="none"/>
    </w:rPr>
  </w:style>
  <w:style w:type="character" w:customStyle="1" w:styleId="Bodytext5SegoeUI4">
    <w:name w:val="Body text (5) + Segoe UI"/>
    <w:aliases w:val="11 pt,Spacing 0 pt"/>
    <w:basedOn w:val="Bodytext5"/>
    <w:rPr>
      <w:rFonts w:ascii="Segoe UI" w:eastAsia="Segoe UI" w:hAnsi="Segoe UI" w:cs="Segoe UI"/>
      <w:b w:val="0"/>
      <w:bCs w:val="0"/>
      <w:i w:val="0"/>
      <w:iCs w:val="0"/>
      <w:smallCaps w:val="0"/>
      <w:strike w:val="0"/>
      <w:color w:val="000000"/>
      <w:spacing w:val="-10"/>
      <w:w w:val="100"/>
      <w:position w:val="0"/>
      <w:sz w:val="22"/>
      <w:szCs w:val="22"/>
      <w:u w:val="none"/>
      <w:lang w:val="en-US" w:eastAsia="en-US" w:bidi="en-US"/>
    </w:rPr>
  </w:style>
  <w:style w:type="character" w:customStyle="1" w:styleId="Bodytext902">
    <w:name w:val="Body text (90)"/>
    <w:basedOn w:val="Bodytext900"/>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908pt">
    <w:name w:val="Body text (90) + 8 pt"/>
    <w:aliases w:val="Not Bold,Italic"/>
    <w:basedOn w:val="Bodytext900"/>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9075pt1">
    <w:name w:val="Body text (90) + 7.5 pt"/>
    <w:aliases w:val="Not Bold,Spacing 0 pt"/>
    <w:basedOn w:val="Bodytext900"/>
    <w:rPr>
      <w:rFonts w:ascii="Sylfaen" w:eastAsia="Sylfaen" w:hAnsi="Sylfaen" w:cs="Sylfaen"/>
      <w:b/>
      <w:bCs/>
      <w:i w:val="0"/>
      <w:iCs w:val="0"/>
      <w:smallCaps w:val="0"/>
      <w:strike w:val="0"/>
      <w:color w:val="000000"/>
      <w:spacing w:val="-10"/>
      <w:w w:val="100"/>
      <w:position w:val="0"/>
      <w:sz w:val="15"/>
      <w:szCs w:val="15"/>
      <w:u w:val="none"/>
      <w:lang w:val="en-US" w:eastAsia="en-US" w:bidi="en-US"/>
    </w:rPr>
  </w:style>
  <w:style w:type="character" w:customStyle="1" w:styleId="Bodytext9SegoeUI">
    <w:name w:val="Body text (9) + Segoe UI"/>
    <w:aliases w:val="11 pt,Not Bold,Spacing 0 pt"/>
    <w:basedOn w:val="Bodytext9"/>
    <w:rPr>
      <w:rFonts w:ascii="Segoe UI" w:eastAsia="Segoe UI" w:hAnsi="Segoe UI" w:cs="Segoe UI"/>
      <w:b/>
      <w:bCs/>
      <w:i w:val="0"/>
      <w:iCs w:val="0"/>
      <w:smallCaps w:val="0"/>
      <w:strike w:val="0"/>
      <w:color w:val="000000"/>
      <w:spacing w:val="-10"/>
      <w:w w:val="100"/>
      <w:position w:val="0"/>
      <w:sz w:val="22"/>
      <w:szCs w:val="22"/>
      <w:u w:val="none"/>
      <w:lang w:val="en-US" w:eastAsia="en-US" w:bidi="en-US"/>
    </w:rPr>
  </w:style>
  <w:style w:type="character" w:customStyle="1" w:styleId="Bodytext910pt">
    <w:name w:val="Body text (9) + 10 pt"/>
    <w:aliases w:val="Not Bold,Scale 75%"/>
    <w:basedOn w:val="Bodytext9"/>
    <w:rPr>
      <w:rFonts w:ascii="Sylfaen" w:eastAsia="Sylfaen" w:hAnsi="Sylfaen" w:cs="Sylfaen"/>
      <w:b/>
      <w:bCs/>
      <w:i w:val="0"/>
      <w:iCs w:val="0"/>
      <w:smallCaps w:val="0"/>
      <w:strike w:val="0"/>
      <w:color w:val="000000"/>
      <w:spacing w:val="0"/>
      <w:w w:val="75"/>
      <w:position w:val="0"/>
      <w:sz w:val="20"/>
      <w:szCs w:val="20"/>
      <w:u w:val="none"/>
      <w:lang w:val="en-US" w:eastAsia="en-US" w:bidi="en-US"/>
    </w:rPr>
  </w:style>
  <w:style w:type="character" w:customStyle="1" w:styleId="Bodytext99">
    <w:name w:val="Body text (99)_"/>
    <w:basedOn w:val="DefaultParagraphFont"/>
    <w:link w:val="Bodytext990"/>
    <w:rPr>
      <w:rFonts w:ascii="Franklin Gothic Demi Cond" w:eastAsia="Franklin Gothic Demi Cond" w:hAnsi="Franklin Gothic Demi Cond" w:cs="Franklin Gothic Demi Cond"/>
      <w:b w:val="0"/>
      <w:bCs w:val="0"/>
      <w:i w:val="0"/>
      <w:iCs w:val="0"/>
      <w:smallCaps w:val="0"/>
      <w:strike w:val="0"/>
      <w:spacing w:val="10"/>
      <w:sz w:val="24"/>
      <w:szCs w:val="24"/>
      <w:u w:val="none"/>
    </w:rPr>
  </w:style>
  <w:style w:type="character" w:customStyle="1" w:styleId="Bodytext20SegoeUI0">
    <w:name w:val="Body text (20) + Segoe UI"/>
    <w:aliases w:val="11 pt,Not Bold,Spacing 0 pt"/>
    <w:basedOn w:val="Bodytext200"/>
    <w:rPr>
      <w:rFonts w:ascii="Segoe UI" w:eastAsia="Segoe UI" w:hAnsi="Segoe UI" w:cs="Segoe UI"/>
      <w:b/>
      <w:bCs/>
      <w:i w:val="0"/>
      <w:iCs w:val="0"/>
      <w:smallCaps w:val="0"/>
      <w:strike w:val="0"/>
      <w:color w:val="000000"/>
      <w:spacing w:val="-10"/>
      <w:w w:val="100"/>
      <w:position w:val="0"/>
      <w:sz w:val="22"/>
      <w:szCs w:val="22"/>
      <w:u w:val="none"/>
      <w:lang w:val="en-US" w:eastAsia="en-US" w:bidi="en-US"/>
    </w:rPr>
  </w:style>
  <w:style w:type="character" w:customStyle="1" w:styleId="Bodytext20SegoeUI1">
    <w:name w:val="Body text (20) + Segoe UI"/>
    <w:aliases w:val="7 pt,Not Bold"/>
    <w:basedOn w:val="Bodytext200"/>
    <w:rPr>
      <w:rFonts w:ascii="Segoe UI" w:eastAsia="Segoe UI" w:hAnsi="Segoe UI" w:cs="Segoe UI"/>
      <w:b/>
      <w:bCs/>
      <w:i w:val="0"/>
      <w:iCs w:val="0"/>
      <w:smallCaps w:val="0"/>
      <w:strike w:val="0"/>
      <w:color w:val="000000"/>
      <w:spacing w:val="0"/>
      <w:w w:val="100"/>
      <w:position w:val="0"/>
      <w:sz w:val="14"/>
      <w:szCs w:val="14"/>
      <w:u w:val="none"/>
      <w:lang w:val="en-US" w:eastAsia="en-US" w:bidi="en-US"/>
    </w:rPr>
  </w:style>
  <w:style w:type="character" w:customStyle="1" w:styleId="Bodytext585pt8">
    <w:name w:val="Body text (5) + 8.5 pt"/>
    <w:aliases w:val="Scale 70%"/>
    <w:basedOn w:val="Bodytext5"/>
    <w:rPr>
      <w:rFonts w:ascii="Sylfaen" w:eastAsia="Sylfaen" w:hAnsi="Sylfaen" w:cs="Sylfaen"/>
      <w:b w:val="0"/>
      <w:bCs w:val="0"/>
      <w:i w:val="0"/>
      <w:iCs w:val="0"/>
      <w:smallCaps w:val="0"/>
      <w:strike w:val="0"/>
      <w:color w:val="000000"/>
      <w:spacing w:val="0"/>
      <w:w w:val="70"/>
      <w:position w:val="0"/>
      <w:sz w:val="17"/>
      <w:szCs w:val="17"/>
      <w:u w:val="none"/>
      <w:lang w:val="en-US" w:eastAsia="en-US" w:bidi="en-US"/>
    </w:rPr>
  </w:style>
  <w:style w:type="character" w:customStyle="1" w:styleId="Bodytext58ptb">
    <w:name w:val="Body text (5) + 8 pt"/>
    <w:aliases w:val="Scale 70%"/>
    <w:basedOn w:val="Bodytext5"/>
    <w:rPr>
      <w:rFonts w:ascii="Sylfaen" w:eastAsia="Sylfaen" w:hAnsi="Sylfaen" w:cs="Sylfaen"/>
      <w:b w:val="0"/>
      <w:bCs w:val="0"/>
      <w:i w:val="0"/>
      <w:iCs w:val="0"/>
      <w:smallCaps w:val="0"/>
      <w:strike w:val="0"/>
      <w:color w:val="000000"/>
      <w:spacing w:val="0"/>
      <w:w w:val="70"/>
      <w:position w:val="0"/>
      <w:sz w:val="16"/>
      <w:szCs w:val="16"/>
      <w:u w:val="none"/>
      <w:lang w:val="en-US" w:eastAsia="en-US" w:bidi="en-US"/>
    </w:rPr>
  </w:style>
  <w:style w:type="character" w:customStyle="1" w:styleId="Bodytext5d">
    <w:name w:val="Body text (5)"/>
    <w:basedOn w:val="Bodytext5"/>
    <w:rPr>
      <w:rFonts w:ascii="Sylfaen" w:eastAsia="Sylfaen" w:hAnsi="Sylfaen" w:cs="Sylfaen"/>
      <w:b w:val="0"/>
      <w:bCs w:val="0"/>
      <w:i w:val="0"/>
      <w:iCs w:val="0"/>
      <w:smallCaps w:val="0"/>
      <w:strike w:val="0"/>
      <w:color w:val="000000"/>
      <w:spacing w:val="0"/>
      <w:w w:val="100"/>
      <w:position w:val="0"/>
      <w:sz w:val="15"/>
      <w:szCs w:val="15"/>
      <w:u w:val="single"/>
      <w:lang w:val="en-US" w:eastAsia="en-US" w:bidi="en-US"/>
    </w:rPr>
  </w:style>
  <w:style w:type="character" w:customStyle="1" w:styleId="Bodytext9075pt2">
    <w:name w:val="Body text (90) + 7.5 pt"/>
    <w:aliases w:val="Not Bold"/>
    <w:basedOn w:val="Bodytext9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000">
    <w:name w:val="Body text (100)_"/>
    <w:basedOn w:val="DefaultParagraphFont"/>
    <w:link w:val="Bodytext1001"/>
    <w:rPr>
      <w:rFonts w:ascii="Sylfaen" w:eastAsia="Sylfaen" w:hAnsi="Sylfaen" w:cs="Sylfaen"/>
      <w:b/>
      <w:bCs/>
      <w:i w:val="0"/>
      <w:iCs w:val="0"/>
      <w:smallCaps w:val="0"/>
      <w:strike w:val="0"/>
      <w:sz w:val="15"/>
      <w:szCs w:val="15"/>
      <w:u w:val="none"/>
    </w:rPr>
  </w:style>
  <w:style w:type="character" w:customStyle="1" w:styleId="Bodytext10095pt">
    <w:name w:val="Body text (100) + 9.5 pt"/>
    <w:aliases w:val="Not Bold"/>
    <w:basedOn w:val="Bodytext1000"/>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00NotBold">
    <w:name w:val="Body text (100) + Not Bold"/>
    <w:basedOn w:val="Bodytext10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00FranklinGothicDemiCond">
    <w:name w:val="Body text (100) + Franklin Gothic Demi Cond"/>
    <w:aliases w:val="9 pt,Not Bold"/>
    <w:basedOn w:val="Bodytext1000"/>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100NotBold0">
    <w:name w:val="Body text (100) + Not Bold"/>
    <w:basedOn w:val="Bodytext10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100FranklinGothicDemiCond0">
    <w:name w:val="Body text (100) + Franklin Gothic Demi Cond"/>
    <w:aliases w:val="11 pt,Not Bold,Italic"/>
    <w:basedOn w:val="Bodytext1000"/>
    <w:rPr>
      <w:rFonts w:ascii="Franklin Gothic Demi Cond" w:eastAsia="Franklin Gothic Demi Cond" w:hAnsi="Franklin Gothic Demi Cond" w:cs="Franklin Gothic Demi Cond"/>
      <w:b/>
      <w:bCs/>
      <w:i/>
      <w:iCs/>
      <w:smallCaps w:val="0"/>
      <w:strike w:val="0"/>
      <w:color w:val="000000"/>
      <w:spacing w:val="0"/>
      <w:w w:val="100"/>
      <w:position w:val="0"/>
      <w:sz w:val="22"/>
      <w:szCs w:val="22"/>
      <w:u w:val="none"/>
      <w:lang w:val="en-US" w:eastAsia="en-US" w:bidi="en-US"/>
    </w:rPr>
  </w:style>
  <w:style w:type="character" w:customStyle="1" w:styleId="Bodytext5Bold1">
    <w:name w:val="Body text (5) + Bold"/>
    <w:basedOn w:val="Bodytext5"/>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85pt9">
    <w:name w:val="Body text (5) + 8.5 pt"/>
    <w:aliases w:val="Spacing 0 pt"/>
    <w:basedOn w:val="Bodytext5"/>
    <w:rPr>
      <w:rFonts w:ascii="Sylfaen" w:eastAsia="Sylfaen" w:hAnsi="Sylfaen" w:cs="Sylfaen"/>
      <w:b w:val="0"/>
      <w:bCs w:val="0"/>
      <w:i w:val="0"/>
      <w:iCs w:val="0"/>
      <w:smallCaps w:val="0"/>
      <w:strike w:val="0"/>
      <w:color w:val="000000"/>
      <w:spacing w:val="-10"/>
      <w:w w:val="100"/>
      <w:position w:val="0"/>
      <w:sz w:val="17"/>
      <w:szCs w:val="17"/>
      <w:u w:val="none"/>
      <w:lang w:val="en-US" w:eastAsia="en-US" w:bidi="en-US"/>
    </w:rPr>
  </w:style>
  <w:style w:type="character" w:customStyle="1" w:styleId="Bodytext5e">
    <w:name w:val="Body text (5)"/>
    <w:basedOn w:val="Bodytext5"/>
    <w:rPr>
      <w:rFonts w:ascii="Sylfaen" w:eastAsia="Sylfaen" w:hAnsi="Sylfaen" w:cs="Sylfaen"/>
      <w:b w:val="0"/>
      <w:bCs w:val="0"/>
      <w:i w:val="0"/>
      <w:iCs w:val="0"/>
      <w:smallCaps w:val="0"/>
      <w:strike/>
      <w:color w:val="000000"/>
      <w:spacing w:val="0"/>
      <w:w w:val="100"/>
      <w:position w:val="0"/>
      <w:sz w:val="15"/>
      <w:szCs w:val="15"/>
      <w:u w:val="none"/>
      <w:lang w:val="en-US" w:eastAsia="en-US" w:bidi="en-US"/>
    </w:rPr>
  </w:style>
  <w:style w:type="character" w:customStyle="1" w:styleId="HeaderorfooterFranklinGothicDemiCondf6">
    <w:name w:val="Header or footer + Franklin Gothic Demi Cond"/>
    <w:aliases w:val="7 pt,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4"/>
      <w:szCs w:val="14"/>
      <w:u w:val="none"/>
      <w:lang w:val="en-US" w:eastAsia="en-US" w:bidi="en-US"/>
    </w:rPr>
  </w:style>
  <w:style w:type="character" w:customStyle="1" w:styleId="Bodytext100NotBold1">
    <w:name w:val="Body text (100) + Not Bold"/>
    <w:basedOn w:val="Bodytext1000"/>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3Verdana">
    <w:name w:val="Body text (23) + Verdana"/>
    <w:aliases w:val="5.5 pt,Small Caps,Spacing 0 pt"/>
    <w:basedOn w:val="Bodytext230"/>
    <w:rPr>
      <w:rFonts w:ascii="Verdana" w:eastAsia="Verdana" w:hAnsi="Verdana" w:cs="Verdana"/>
      <w:b w:val="0"/>
      <w:bCs w:val="0"/>
      <w:i w:val="0"/>
      <w:iCs w:val="0"/>
      <w:smallCaps/>
      <w:strike w:val="0"/>
      <w:color w:val="000000"/>
      <w:spacing w:val="-10"/>
      <w:w w:val="100"/>
      <w:position w:val="0"/>
      <w:sz w:val="11"/>
      <w:szCs w:val="11"/>
      <w:u w:val="none"/>
    </w:rPr>
  </w:style>
  <w:style w:type="character" w:customStyle="1" w:styleId="Bodytext23Verdana0">
    <w:name w:val="Body text (23) + Verdana"/>
    <w:aliases w:val="5.5 pt,Spacing 0 pt"/>
    <w:basedOn w:val="Bodytext230"/>
    <w:rPr>
      <w:rFonts w:ascii="Verdana" w:eastAsia="Verdana" w:hAnsi="Verdana" w:cs="Verdana"/>
      <w:b w:val="0"/>
      <w:bCs w:val="0"/>
      <w:i w:val="0"/>
      <w:iCs w:val="0"/>
      <w:smallCaps w:val="0"/>
      <w:strike w:val="0"/>
      <w:color w:val="000000"/>
      <w:spacing w:val="-10"/>
      <w:w w:val="100"/>
      <w:position w:val="0"/>
      <w:sz w:val="11"/>
      <w:szCs w:val="11"/>
      <w:u w:val="none"/>
      <w:lang w:val="en-US" w:eastAsia="en-US" w:bidi="en-US"/>
    </w:rPr>
  </w:style>
  <w:style w:type="character" w:customStyle="1" w:styleId="Bodytext237pt">
    <w:name w:val="Body text (23) + 7 pt"/>
    <w:basedOn w:val="Bodytext230"/>
    <w:rPr>
      <w:rFonts w:ascii="Sylfaen" w:eastAsia="Sylfaen" w:hAnsi="Sylfaen" w:cs="Sylfaen"/>
      <w:b w:val="0"/>
      <w:bCs w:val="0"/>
      <w:i w:val="0"/>
      <w:iCs w:val="0"/>
      <w:smallCaps w:val="0"/>
      <w:strike w:val="0"/>
      <w:color w:val="000000"/>
      <w:spacing w:val="0"/>
      <w:w w:val="100"/>
      <w:position w:val="0"/>
      <w:sz w:val="14"/>
      <w:szCs w:val="14"/>
      <w:u w:val="none"/>
      <w:lang w:val="en-US" w:eastAsia="en-US" w:bidi="en-US"/>
    </w:rPr>
  </w:style>
  <w:style w:type="character" w:customStyle="1" w:styleId="Bodytext237pt0">
    <w:name w:val="Body text (23) + 7 pt"/>
    <w:aliases w:val="Bold"/>
    <w:basedOn w:val="Bodytext230"/>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HeaderorfooterVerdana0">
    <w:name w:val="Header or footer + Verdana"/>
    <w:aliases w:val="5 pt,Spacing 0 pt"/>
    <w:basedOn w:val="Headerorfooter"/>
    <w:rPr>
      <w:rFonts w:ascii="Verdana" w:eastAsia="Verdana" w:hAnsi="Verdana" w:cs="Verdana"/>
      <w:b w:val="0"/>
      <w:bCs w:val="0"/>
      <w:i w:val="0"/>
      <w:iCs w:val="0"/>
      <w:smallCaps w:val="0"/>
      <w:strike w:val="0"/>
      <w:color w:val="000000"/>
      <w:spacing w:val="-10"/>
      <w:w w:val="100"/>
      <w:position w:val="0"/>
      <w:sz w:val="10"/>
      <w:szCs w:val="10"/>
      <w:u w:val="none"/>
      <w:lang w:val="en-US" w:eastAsia="en-US" w:bidi="en-US"/>
    </w:rPr>
  </w:style>
  <w:style w:type="character" w:customStyle="1" w:styleId="HeaderorfooterVerdana1">
    <w:name w:val="Header or footer + Verdana"/>
    <w:aliases w:val="5 pt,Spacing 0 pt"/>
    <w:basedOn w:val="Headerorfooter"/>
    <w:rPr>
      <w:rFonts w:ascii="Verdana" w:eastAsia="Verdana" w:hAnsi="Verdana" w:cs="Verdana"/>
      <w:b w:val="0"/>
      <w:bCs w:val="0"/>
      <w:i w:val="0"/>
      <w:iCs w:val="0"/>
      <w:smallCaps w:val="0"/>
      <w:strike w:val="0"/>
      <w:color w:val="000000"/>
      <w:spacing w:val="-10"/>
      <w:w w:val="100"/>
      <w:position w:val="0"/>
      <w:sz w:val="10"/>
      <w:szCs w:val="10"/>
      <w:u w:val="none"/>
      <w:lang w:val="en-US" w:eastAsia="en-US" w:bidi="en-US"/>
    </w:rPr>
  </w:style>
  <w:style w:type="character" w:customStyle="1" w:styleId="Bodytext11Spacing1pt">
    <w:name w:val="Body text (11) + Spacing 1 pt"/>
    <w:basedOn w:val="Bodytext11"/>
    <w:rPr>
      <w:rFonts w:ascii="Sylfaen" w:eastAsia="Sylfaen" w:hAnsi="Sylfaen" w:cs="Sylfaen"/>
      <w:b w:val="0"/>
      <w:bCs w:val="0"/>
      <w:i/>
      <w:iCs/>
      <w:smallCaps w:val="0"/>
      <w:strike w:val="0"/>
      <w:color w:val="000000"/>
      <w:spacing w:val="30"/>
      <w:w w:val="100"/>
      <w:position w:val="0"/>
      <w:sz w:val="15"/>
      <w:szCs w:val="15"/>
      <w:u w:val="none"/>
      <w:lang w:val="en-US" w:eastAsia="en-US" w:bidi="en-US"/>
    </w:rPr>
  </w:style>
  <w:style w:type="character" w:customStyle="1" w:styleId="Bodytext1010">
    <w:name w:val="Body text (101)_"/>
    <w:basedOn w:val="DefaultParagraphFont"/>
    <w:link w:val="Bodytext1011"/>
    <w:rPr>
      <w:rFonts w:ascii="Sylfaen" w:eastAsia="Sylfaen" w:hAnsi="Sylfaen" w:cs="Sylfaen"/>
      <w:b w:val="0"/>
      <w:bCs w:val="0"/>
      <w:i w:val="0"/>
      <w:iCs w:val="0"/>
      <w:smallCaps w:val="0"/>
      <w:strike w:val="0"/>
      <w:sz w:val="15"/>
      <w:szCs w:val="15"/>
      <w:u w:val="none"/>
    </w:rPr>
  </w:style>
  <w:style w:type="character" w:customStyle="1" w:styleId="Bodytext101Italic">
    <w:name w:val="Body text (101) + Italic"/>
    <w:aliases w:val="Spacing 0 pt"/>
    <w:basedOn w:val="Bodytext1010"/>
    <w:rPr>
      <w:rFonts w:ascii="Sylfaen" w:eastAsia="Sylfaen" w:hAnsi="Sylfaen" w:cs="Sylfaen"/>
      <w:b w:val="0"/>
      <w:bCs w:val="0"/>
      <w:i/>
      <w:iCs/>
      <w:smallCaps w:val="0"/>
      <w:strike w:val="0"/>
      <w:color w:val="000000"/>
      <w:spacing w:val="-10"/>
      <w:w w:val="100"/>
      <w:position w:val="0"/>
      <w:sz w:val="15"/>
      <w:szCs w:val="15"/>
      <w:u w:val="none"/>
      <w:lang w:val="en-US" w:eastAsia="en-US" w:bidi="en-US"/>
    </w:rPr>
  </w:style>
  <w:style w:type="character" w:customStyle="1" w:styleId="Bodytext58ptc">
    <w:name w:val="Body text (5) + 8 pt"/>
    <w:aliases w:val="Scale 75%"/>
    <w:basedOn w:val="Bodytext5"/>
    <w:rPr>
      <w:rFonts w:ascii="Sylfaen" w:eastAsia="Sylfaen" w:hAnsi="Sylfaen" w:cs="Sylfaen"/>
      <w:b w:val="0"/>
      <w:bCs w:val="0"/>
      <w:i w:val="0"/>
      <w:iCs w:val="0"/>
      <w:smallCaps w:val="0"/>
      <w:strike w:val="0"/>
      <w:color w:val="000000"/>
      <w:spacing w:val="0"/>
      <w:w w:val="75"/>
      <w:position w:val="0"/>
      <w:sz w:val="16"/>
      <w:szCs w:val="16"/>
      <w:u w:val="none"/>
      <w:lang w:val="en-US" w:eastAsia="en-US" w:bidi="en-US"/>
    </w:rPr>
  </w:style>
  <w:style w:type="character" w:customStyle="1" w:styleId="Bodytext58ptd">
    <w:name w:val="Body text (5) + 8 pt"/>
    <w:aliases w:val="Spacing -1 pt"/>
    <w:basedOn w:val="Bodytext5"/>
    <w:rPr>
      <w:rFonts w:ascii="Sylfaen" w:eastAsia="Sylfaen" w:hAnsi="Sylfaen" w:cs="Sylfaen"/>
      <w:b w:val="0"/>
      <w:bCs w:val="0"/>
      <w:i w:val="0"/>
      <w:iCs w:val="0"/>
      <w:smallCaps w:val="0"/>
      <w:strike w:val="0"/>
      <w:color w:val="000000"/>
      <w:spacing w:val="-20"/>
      <w:w w:val="100"/>
      <w:position w:val="0"/>
      <w:sz w:val="16"/>
      <w:szCs w:val="16"/>
      <w:u w:val="none"/>
      <w:lang w:val="en-US" w:eastAsia="en-US" w:bidi="en-US"/>
    </w:rPr>
  </w:style>
  <w:style w:type="character" w:customStyle="1" w:styleId="Bodytext5SegoeUI5">
    <w:name w:val="Body text (5) + Segoe UI"/>
    <w:aliases w:val="6 pt,Bold,Spacing 0 pt"/>
    <w:basedOn w:val="Bodytext5"/>
    <w:rPr>
      <w:rFonts w:ascii="Segoe UI" w:eastAsia="Segoe UI" w:hAnsi="Segoe UI" w:cs="Segoe UI"/>
      <w:b/>
      <w:bCs/>
      <w:i w:val="0"/>
      <w:iCs w:val="0"/>
      <w:smallCaps w:val="0"/>
      <w:strike w:val="0"/>
      <w:color w:val="000000"/>
      <w:spacing w:val="-10"/>
      <w:w w:val="100"/>
      <w:position w:val="0"/>
      <w:sz w:val="12"/>
      <w:szCs w:val="12"/>
      <w:u w:val="none"/>
      <w:lang w:val="en-US" w:eastAsia="en-US" w:bidi="en-US"/>
    </w:rPr>
  </w:style>
  <w:style w:type="character" w:customStyle="1" w:styleId="Bodytext58pte">
    <w:name w:val="Body text (5) + 8 pt"/>
    <w:aliases w:val="Italic"/>
    <w:basedOn w:val="Bodytext5"/>
    <w:rPr>
      <w:rFonts w:ascii="Sylfaen" w:eastAsia="Sylfaen" w:hAnsi="Sylfaen" w:cs="Sylfaen"/>
      <w:b/>
      <w:bCs/>
      <w:i/>
      <w:iCs/>
      <w:smallCaps w:val="0"/>
      <w:strike w:val="0"/>
      <w:color w:val="000000"/>
      <w:spacing w:val="0"/>
      <w:w w:val="100"/>
      <w:position w:val="0"/>
      <w:sz w:val="16"/>
      <w:szCs w:val="16"/>
      <w:u w:val="none"/>
      <w:lang w:val="en-US" w:eastAsia="en-US" w:bidi="en-US"/>
    </w:rPr>
  </w:style>
  <w:style w:type="character" w:customStyle="1" w:styleId="Bodytext5SegoeUI6">
    <w:name w:val="Body text (5) + Segoe UI"/>
    <w:aliases w:val="8 pt,Bold"/>
    <w:basedOn w:val="Bodytext5"/>
    <w:rPr>
      <w:rFonts w:ascii="Segoe UI" w:eastAsia="Segoe UI" w:hAnsi="Segoe UI" w:cs="Segoe UI"/>
      <w:b/>
      <w:bCs/>
      <w:i w:val="0"/>
      <w:iCs w:val="0"/>
      <w:smallCaps w:val="0"/>
      <w:strike w:val="0"/>
      <w:color w:val="000000"/>
      <w:spacing w:val="0"/>
      <w:w w:val="100"/>
      <w:position w:val="0"/>
      <w:sz w:val="16"/>
      <w:szCs w:val="16"/>
      <w:u w:val="none"/>
      <w:lang w:val="en-US" w:eastAsia="en-US" w:bidi="en-US"/>
    </w:rPr>
  </w:style>
  <w:style w:type="character" w:customStyle="1" w:styleId="Bodytext1002">
    <w:name w:val="Body text (100)"/>
    <w:basedOn w:val="Bodytext1000"/>
    <w:rPr>
      <w:rFonts w:ascii="Sylfaen" w:eastAsia="Sylfaen" w:hAnsi="Sylfaen" w:cs="Sylfaen"/>
      <w:b/>
      <w:bCs/>
      <w:i w:val="0"/>
      <w:iCs w:val="0"/>
      <w:smallCaps w:val="0"/>
      <w:strike w:val="0"/>
      <w:color w:val="000000"/>
      <w:spacing w:val="0"/>
      <w:w w:val="100"/>
      <w:position w:val="0"/>
      <w:sz w:val="15"/>
      <w:szCs w:val="15"/>
      <w:u w:val="single"/>
      <w:lang w:val="en-US" w:eastAsia="en-US" w:bidi="en-US"/>
    </w:rPr>
  </w:style>
  <w:style w:type="character" w:customStyle="1" w:styleId="Bodytext2Bold0">
    <w:name w:val="Body text (2) + Bold"/>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d">
    <w:name w:val="Body text (2)"/>
    <w:basedOn w:val="Bodytext2"/>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107Exact">
    <w:name w:val="Body text (107) Exact"/>
    <w:basedOn w:val="DefaultParagraphFont"/>
    <w:link w:val="Bodytext107"/>
    <w:rPr>
      <w:rFonts w:ascii="Sylfaen" w:eastAsia="Sylfaen" w:hAnsi="Sylfaen" w:cs="Sylfaen"/>
      <w:b w:val="0"/>
      <w:bCs w:val="0"/>
      <w:i w:val="0"/>
      <w:iCs w:val="0"/>
      <w:smallCaps w:val="0"/>
      <w:strike w:val="0"/>
      <w:spacing w:val="-10"/>
      <w:w w:val="150"/>
      <w:sz w:val="12"/>
      <w:szCs w:val="12"/>
      <w:u w:val="none"/>
    </w:rPr>
  </w:style>
  <w:style w:type="character" w:customStyle="1" w:styleId="Bodytext1075pt">
    <w:name w:val="Body text (107) + 5 pt"/>
    <w:aliases w:val="Spacing 0 pt Exact"/>
    <w:basedOn w:val="Bodytext107Exact"/>
    <w:rPr>
      <w:rFonts w:ascii="Sylfaen" w:eastAsia="Sylfaen" w:hAnsi="Sylfaen" w:cs="Sylfaen"/>
      <w:b w:val="0"/>
      <w:bCs w:val="0"/>
      <w:i w:val="0"/>
      <w:iCs w:val="0"/>
      <w:smallCaps w:val="0"/>
      <w:strike w:val="0"/>
      <w:color w:val="000000"/>
      <w:spacing w:val="0"/>
      <w:w w:val="150"/>
      <w:position w:val="0"/>
      <w:sz w:val="10"/>
      <w:szCs w:val="10"/>
      <w:u w:val="none"/>
      <w:lang w:val="en-US" w:eastAsia="en-US" w:bidi="en-US"/>
    </w:rPr>
  </w:style>
  <w:style w:type="character" w:customStyle="1" w:styleId="Bodytext10775ptExact">
    <w:name w:val="Body text (107) + 7.5 pt Exact"/>
    <w:basedOn w:val="Bodytext107Exact"/>
    <w:rPr>
      <w:rFonts w:ascii="Sylfaen" w:eastAsia="Sylfaen" w:hAnsi="Sylfaen" w:cs="Sylfaen"/>
      <w:b w:val="0"/>
      <w:bCs w:val="0"/>
      <w:i w:val="0"/>
      <w:iCs w:val="0"/>
      <w:smallCaps w:val="0"/>
      <w:strike w:val="0"/>
      <w:color w:val="000000"/>
      <w:spacing w:val="-10"/>
      <w:w w:val="150"/>
      <w:position w:val="0"/>
      <w:sz w:val="15"/>
      <w:szCs w:val="15"/>
      <w:u w:val="none"/>
      <w:lang w:val="en-US" w:eastAsia="en-US" w:bidi="en-US"/>
    </w:rPr>
  </w:style>
  <w:style w:type="character" w:customStyle="1" w:styleId="Bodytext108Exact">
    <w:name w:val="Body text (108) Exact"/>
    <w:basedOn w:val="DefaultParagraphFont"/>
    <w:link w:val="Bodytext108"/>
    <w:rPr>
      <w:rFonts w:ascii="Sylfaen" w:eastAsia="Sylfaen" w:hAnsi="Sylfaen" w:cs="Sylfaen"/>
      <w:b w:val="0"/>
      <w:bCs w:val="0"/>
      <w:i w:val="0"/>
      <w:iCs w:val="0"/>
      <w:smallCaps w:val="0"/>
      <w:strike w:val="0"/>
      <w:spacing w:val="-10"/>
      <w:w w:val="150"/>
      <w:sz w:val="15"/>
      <w:szCs w:val="15"/>
      <w:u w:val="none"/>
    </w:rPr>
  </w:style>
  <w:style w:type="character" w:customStyle="1" w:styleId="Bodytext108Spacing0pt">
    <w:name w:val="Body text (108) + Spacing 0 pt"/>
    <w:aliases w:val="Scale 100% Exact"/>
    <w:basedOn w:val="Bodytext108Exact"/>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5Spacing-1ptExact">
    <w:name w:val="Body text (5) + Spacing -1 pt Exact"/>
    <w:basedOn w:val="Bodytext5"/>
    <w:rPr>
      <w:rFonts w:ascii="Sylfaen" w:eastAsia="Sylfaen" w:hAnsi="Sylfaen" w:cs="Sylfaen"/>
      <w:b w:val="0"/>
      <w:bCs w:val="0"/>
      <w:i w:val="0"/>
      <w:iCs w:val="0"/>
      <w:smallCaps w:val="0"/>
      <w:strike w:val="0"/>
      <w:color w:val="000000"/>
      <w:spacing w:val="-30"/>
      <w:w w:val="100"/>
      <w:position w:val="0"/>
      <w:sz w:val="15"/>
      <w:szCs w:val="15"/>
      <w:u w:val="none"/>
      <w:lang w:val="en-US" w:eastAsia="en-US" w:bidi="en-US"/>
    </w:rPr>
  </w:style>
  <w:style w:type="character" w:customStyle="1" w:styleId="Bodytext102">
    <w:name w:val="Body text (102)_"/>
    <w:basedOn w:val="DefaultParagraphFont"/>
    <w:link w:val="Bodytext1020"/>
    <w:rPr>
      <w:rFonts w:ascii="Sylfaen" w:eastAsia="Sylfaen" w:hAnsi="Sylfaen" w:cs="Sylfaen"/>
      <w:b w:val="0"/>
      <w:bCs w:val="0"/>
      <w:i w:val="0"/>
      <w:iCs w:val="0"/>
      <w:smallCaps w:val="0"/>
      <w:strike w:val="0"/>
      <w:spacing w:val="-10"/>
      <w:w w:val="200"/>
      <w:sz w:val="10"/>
      <w:szCs w:val="10"/>
      <w:u w:val="none"/>
    </w:rPr>
  </w:style>
  <w:style w:type="character" w:customStyle="1" w:styleId="HeaderorfooterBookmanOldStyle">
    <w:name w:val="Header or footer + Bookman Old Style"/>
    <w:aliases w:val="4 pt,Bold,Spacing 0 pt"/>
    <w:basedOn w:val="Headerorfooter"/>
    <w:rPr>
      <w:rFonts w:ascii="Bookman Old Style" w:eastAsia="Bookman Old Style" w:hAnsi="Bookman Old Style" w:cs="Bookman Old Style"/>
      <w:b/>
      <w:bCs/>
      <w:i w:val="0"/>
      <w:iCs w:val="0"/>
      <w:smallCaps w:val="0"/>
      <w:strike w:val="0"/>
      <w:color w:val="000000"/>
      <w:spacing w:val="0"/>
      <w:w w:val="100"/>
      <w:position w:val="0"/>
      <w:sz w:val="8"/>
      <w:szCs w:val="8"/>
      <w:u w:val="none"/>
      <w:lang w:val="en-US" w:eastAsia="en-US" w:bidi="en-US"/>
    </w:rPr>
  </w:style>
  <w:style w:type="character" w:customStyle="1" w:styleId="HeaderorfooterBookmanOldStyle0">
    <w:name w:val="Header or footer + Bookman Old Style"/>
    <w:aliases w:val="4 pt,Bold,Spacing 0 pt,Scale 150%"/>
    <w:basedOn w:val="Headerorfooter"/>
    <w:rPr>
      <w:rFonts w:ascii="Bookman Old Style" w:eastAsia="Bookman Old Style" w:hAnsi="Bookman Old Style" w:cs="Bookman Old Style"/>
      <w:b/>
      <w:bCs/>
      <w:i w:val="0"/>
      <w:iCs w:val="0"/>
      <w:smallCaps w:val="0"/>
      <w:strike w:val="0"/>
      <w:color w:val="000000"/>
      <w:spacing w:val="0"/>
      <w:w w:val="150"/>
      <w:position w:val="0"/>
      <w:sz w:val="8"/>
      <w:szCs w:val="8"/>
      <w:u w:val="none"/>
      <w:lang w:val="en-US" w:eastAsia="en-US" w:bidi="en-US"/>
    </w:rPr>
  </w:style>
  <w:style w:type="character" w:customStyle="1" w:styleId="HeaderorfooterBookmanOldStyle1">
    <w:name w:val="Header or footer + Bookman Old Style"/>
    <w:aliases w:val="4 pt,Spacing 0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eastAsia="en-US" w:bidi="en-US"/>
    </w:rPr>
  </w:style>
  <w:style w:type="character" w:customStyle="1" w:styleId="Bodytext103">
    <w:name w:val="Body text (103)_"/>
    <w:basedOn w:val="DefaultParagraphFont"/>
    <w:link w:val="Bodytext1030"/>
    <w:rPr>
      <w:rFonts w:ascii="Segoe UI" w:eastAsia="Segoe UI" w:hAnsi="Segoe UI" w:cs="Segoe UI"/>
      <w:b/>
      <w:bCs/>
      <w:i w:val="0"/>
      <w:iCs w:val="0"/>
      <w:smallCaps w:val="0"/>
      <w:strike w:val="0"/>
      <w:spacing w:val="-10"/>
      <w:w w:val="200"/>
      <w:sz w:val="8"/>
      <w:szCs w:val="8"/>
      <w:u w:val="none"/>
    </w:rPr>
  </w:style>
  <w:style w:type="character" w:customStyle="1" w:styleId="Bodytext104">
    <w:name w:val="Body text (104)_"/>
    <w:basedOn w:val="DefaultParagraphFont"/>
    <w:link w:val="Bodytext1040"/>
    <w:rPr>
      <w:rFonts w:ascii="Sylfaen" w:eastAsia="Sylfaen" w:hAnsi="Sylfaen" w:cs="Sylfaen"/>
      <w:b w:val="0"/>
      <w:bCs w:val="0"/>
      <w:i w:val="0"/>
      <w:iCs w:val="0"/>
      <w:smallCaps w:val="0"/>
      <w:strike w:val="0"/>
      <w:w w:val="150"/>
      <w:sz w:val="11"/>
      <w:szCs w:val="11"/>
      <w:u w:val="none"/>
    </w:rPr>
  </w:style>
  <w:style w:type="character" w:customStyle="1" w:styleId="Bodytext105">
    <w:name w:val="Body text (105)_"/>
    <w:basedOn w:val="DefaultParagraphFont"/>
    <w:link w:val="Bodytext1050"/>
    <w:rPr>
      <w:rFonts w:ascii="Bookman Old Style" w:eastAsia="Bookman Old Style" w:hAnsi="Bookman Old Style" w:cs="Bookman Old Style"/>
      <w:b/>
      <w:bCs/>
      <w:i w:val="0"/>
      <w:iCs w:val="0"/>
      <w:smallCaps w:val="0"/>
      <w:strike w:val="0"/>
      <w:spacing w:val="0"/>
      <w:sz w:val="11"/>
      <w:szCs w:val="11"/>
      <w:u w:val="none"/>
    </w:rPr>
  </w:style>
  <w:style w:type="character" w:customStyle="1" w:styleId="Bodytext99Spacing-1pt">
    <w:name w:val="Body text (99) + Spacing -1 pt"/>
    <w:basedOn w:val="Bodytext99"/>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24"/>
      <w:szCs w:val="24"/>
      <w:u w:val="none"/>
      <w:lang w:val="en-US" w:eastAsia="en-US" w:bidi="en-US"/>
    </w:rPr>
  </w:style>
  <w:style w:type="character" w:customStyle="1" w:styleId="Bodytext99Sylfaen">
    <w:name w:val="Body text (99) + Sylfaen"/>
    <w:aliases w:val="10 pt,Spacing 0 pt"/>
    <w:basedOn w:val="Bodytext99"/>
    <w:rPr>
      <w:rFonts w:ascii="Sylfaen" w:eastAsia="Sylfaen" w:hAnsi="Sylfaen" w:cs="Sylfaen"/>
      <w:b/>
      <w:bCs/>
      <w:i w:val="0"/>
      <w:iCs w:val="0"/>
      <w:smallCaps w:val="0"/>
      <w:strike w:val="0"/>
      <w:color w:val="000000"/>
      <w:spacing w:val="0"/>
      <w:w w:val="100"/>
      <w:position w:val="0"/>
      <w:sz w:val="20"/>
      <w:szCs w:val="20"/>
      <w:u w:val="none"/>
      <w:lang w:val="en-US" w:eastAsia="en-US" w:bidi="en-US"/>
    </w:rPr>
  </w:style>
  <w:style w:type="character" w:customStyle="1" w:styleId="Bodytext99Sylfaen0">
    <w:name w:val="Body text (99) + Sylfaen"/>
    <w:aliases w:val="9.5 pt,Bold,Spacing 0 pt"/>
    <w:basedOn w:val="Bodytext99"/>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9Spacing0pt">
    <w:name w:val="Body text (19) + Spacing 0 pt"/>
    <w:basedOn w:val="Bodytext19"/>
    <w:rPr>
      <w:rFonts w:ascii="Sylfaen" w:eastAsia="Sylfaen" w:hAnsi="Sylfaen" w:cs="Sylfaen"/>
      <w:b w:val="0"/>
      <w:bCs w:val="0"/>
      <w:i w:val="0"/>
      <w:iCs w:val="0"/>
      <w:smallCaps w:val="0"/>
      <w:strike w:val="0"/>
      <w:color w:val="000000"/>
      <w:spacing w:val="-10"/>
      <w:w w:val="100"/>
      <w:position w:val="0"/>
      <w:sz w:val="24"/>
      <w:szCs w:val="24"/>
      <w:u w:val="none"/>
      <w:lang w:val="en-US" w:eastAsia="en-US" w:bidi="en-US"/>
    </w:rPr>
  </w:style>
  <w:style w:type="character" w:customStyle="1" w:styleId="Bodytext19SmallCaps">
    <w:name w:val="Body text (19) + Small Caps"/>
    <w:aliases w:val="Spacing 0 pt"/>
    <w:basedOn w:val="Bodytext19"/>
    <w:rPr>
      <w:rFonts w:ascii="Sylfaen" w:eastAsia="Sylfaen" w:hAnsi="Sylfaen" w:cs="Sylfaen"/>
      <w:b w:val="0"/>
      <w:bCs w:val="0"/>
      <w:i w:val="0"/>
      <w:iCs w:val="0"/>
      <w:smallCaps/>
      <w:strike w:val="0"/>
      <w:color w:val="000000"/>
      <w:spacing w:val="-10"/>
      <w:w w:val="100"/>
      <w:position w:val="0"/>
      <w:sz w:val="24"/>
      <w:szCs w:val="24"/>
      <w:u w:val="none"/>
      <w:lang w:val="en-US" w:eastAsia="en-US" w:bidi="en-US"/>
    </w:rPr>
  </w:style>
  <w:style w:type="character" w:customStyle="1" w:styleId="Bodytext1913pt">
    <w:name w:val="Body text (19) + 13 pt"/>
    <w:aliases w:val="Spacing -1 pt"/>
    <w:basedOn w:val="Bodytext19"/>
    <w:rPr>
      <w:rFonts w:ascii="Sylfaen" w:eastAsia="Sylfaen" w:hAnsi="Sylfaen" w:cs="Sylfaen"/>
      <w:b w:val="0"/>
      <w:bCs w:val="0"/>
      <w:i w:val="0"/>
      <w:iCs w:val="0"/>
      <w:smallCaps w:val="0"/>
      <w:strike w:val="0"/>
      <w:color w:val="000000"/>
      <w:spacing w:val="-20"/>
      <w:w w:val="100"/>
      <w:position w:val="0"/>
      <w:sz w:val="26"/>
      <w:szCs w:val="26"/>
      <w:u w:val="none"/>
      <w:lang w:val="en-US" w:eastAsia="en-US" w:bidi="en-US"/>
    </w:rPr>
  </w:style>
  <w:style w:type="character" w:customStyle="1" w:styleId="Bodytext106">
    <w:name w:val="Body text (106)_"/>
    <w:basedOn w:val="DefaultParagraphFont"/>
    <w:link w:val="Bodytext1060"/>
    <w:rPr>
      <w:rFonts w:ascii="Sylfaen" w:eastAsia="Sylfaen" w:hAnsi="Sylfaen" w:cs="Sylfaen"/>
      <w:b w:val="0"/>
      <w:bCs w:val="0"/>
      <w:i w:val="0"/>
      <w:iCs w:val="0"/>
      <w:smallCaps w:val="0"/>
      <w:strike w:val="0"/>
      <w:spacing w:val="-10"/>
      <w:sz w:val="28"/>
      <w:szCs w:val="28"/>
      <w:u w:val="none"/>
    </w:rPr>
  </w:style>
  <w:style w:type="character" w:customStyle="1" w:styleId="Bodytext106SegoeUI">
    <w:name w:val="Body text (106) + Segoe UI"/>
    <w:aliases w:val="13 pt,Bold"/>
    <w:basedOn w:val="Bodytext106"/>
    <w:rPr>
      <w:rFonts w:ascii="Segoe UI" w:eastAsia="Segoe UI" w:hAnsi="Segoe UI" w:cs="Segoe UI"/>
      <w:b/>
      <w:bCs/>
      <w:i w:val="0"/>
      <w:iCs w:val="0"/>
      <w:smallCaps w:val="0"/>
      <w:strike w:val="0"/>
      <w:color w:val="000000"/>
      <w:spacing w:val="-10"/>
      <w:w w:val="100"/>
      <w:position w:val="0"/>
      <w:sz w:val="26"/>
      <w:szCs w:val="26"/>
      <w:u w:val="none"/>
      <w:lang w:val="en-US" w:eastAsia="en-US" w:bidi="en-US"/>
    </w:rPr>
  </w:style>
  <w:style w:type="character" w:customStyle="1" w:styleId="Bodytext109">
    <w:name w:val="Body text (109)_"/>
    <w:basedOn w:val="DefaultParagraphFont"/>
    <w:link w:val="Bodytext1090"/>
    <w:rPr>
      <w:rFonts w:ascii="Sylfaen" w:eastAsia="Sylfaen" w:hAnsi="Sylfaen" w:cs="Sylfaen"/>
      <w:b w:val="0"/>
      <w:bCs w:val="0"/>
      <w:i w:val="0"/>
      <w:iCs w:val="0"/>
      <w:smallCaps w:val="0"/>
      <w:strike w:val="0"/>
      <w:sz w:val="8"/>
      <w:szCs w:val="8"/>
      <w:u w:val="none"/>
    </w:rPr>
  </w:style>
  <w:style w:type="character" w:customStyle="1" w:styleId="Heading5">
    <w:name w:val="Heading #5_"/>
    <w:basedOn w:val="DefaultParagraphFont"/>
    <w:link w:val="Heading50"/>
    <w:rPr>
      <w:rFonts w:ascii="Sylfaen" w:eastAsia="Sylfaen" w:hAnsi="Sylfaen" w:cs="Sylfaen"/>
      <w:b w:val="0"/>
      <w:bCs w:val="0"/>
      <w:i w:val="0"/>
      <w:iCs w:val="0"/>
      <w:smallCaps w:val="0"/>
      <w:strike w:val="0"/>
      <w:sz w:val="42"/>
      <w:szCs w:val="42"/>
      <w:u w:val="none"/>
    </w:rPr>
  </w:style>
  <w:style w:type="character" w:customStyle="1" w:styleId="Bodytext5SegoeUI7">
    <w:name w:val="Body text (5) + Segoe UI"/>
    <w:aliases w:val="10 pt,Bold"/>
    <w:basedOn w:val="Bodytext5"/>
    <w:rPr>
      <w:rFonts w:ascii="Segoe UI" w:eastAsia="Segoe UI" w:hAnsi="Segoe UI" w:cs="Segoe UI"/>
      <w:b/>
      <w:bCs/>
      <w:i w:val="0"/>
      <w:iCs w:val="0"/>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Pr>
      <w:rFonts w:ascii="Sylfaen" w:eastAsia="Sylfaen" w:hAnsi="Sylfaen" w:cs="Sylfaen"/>
      <w:b w:val="0"/>
      <w:bCs w:val="0"/>
      <w:i w:val="0"/>
      <w:iCs w:val="0"/>
      <w:smallCaps w:val="0"/>
      <w:strike w:val="0"/>
      <w:color w:val="000000"/>
      <w:spacing w:val="30"/>
      <w:w w:val="100"/>
      <w:position w:val="0"/>
      <w:sz w:val="15"/>
      <w:szCs w:val="15"/>
      <w:u w:val="none"/>
    </w:rPr>
  </w:style>
  <w:style w:type="character" w:customStyle="1" w:styleId="Bodytext59pt5">
    <w:name w:val="Body text (5) + 9 pt"/>
    <w:basedOn w:val="Bodytext5"/>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585pta">
    <w:name w:val="Body text (5) + 8.5 pt"/>
    <w:basedOn w:val="Bodytext5"/>
    <w:rPr>
      <w:rFonts w:ascii="Sylfaen" w:eastAsia="Sylfaen" w:hAnsi="Sylfaen" w:cs="Sylfaen"/>
      <w:b w:val="0"/>
      <w:bCs w:val="0"/>
      <w:i w:val="0"/>
      <w:iCs w:val="0"/>
      <w:smallCaps w:val="0"/>
      <w:strike w:val="0"/>
      <w:color w:val="000000"/>
      <w:spacing w:val="0"/>
      <w:w w:val="100"/>
      <w:position w:val="0"/>
      <w:sz w:val="17"/>
      <w:szCs w:val="17"/>
      <w:u w:val="single"/>
      <w:lang w:val="en-US" w:eastAsia="en-US" w:bidi="en-US"/>
    </w:rPr>
  </w:style>
  <w:style w:type="character" w:customStyle="1" w:styleId="HeaderorfooterFranklinGothicDemiCondf7">
    <w:name w:val="Header or footer + Franklin Gothic Demi Cond"/>
    <w:aliases w:val="7 pt,Spacing 0 pt"/>
    <w:basedOn w:val="Headerorfooter"/>
    <w:rPr>
      <w:rFonts w:ascii="Franklin Gothic Demi Cond" w:eastAsia="Franklin Gothic Demi Cond" w:hAnsi="Franklin Gothic Demi Cond" w:cs="Franklin Gothic Demi Cond"/>
      <w:b/>
      <w:bCs/>
      <w:i w:val="0"/>
      <w:iCs w:val="0"/>
      <w:smallCaps w:val="0"/>
      <w:strike w:val="0"/>
      <w:color w:val="000000"/>
      <w:spacing w:val="0"/>
      <w:w w:val="100"/>
      <w:position w:val="0"/>
      <w:sz w:val="14"/>
      <w:szCs w:val="14"/>
      <w:u w:val="none"/>
      <w:lang w:val="en-US" w:eastAsia="en-US" w:bidi="en-US"/>
    </w:rPr>
  </w:style>
  <w:style w:type="character" w:customStyle="1" w:styleId="Headerorfooter7pt0">
    <w:name w:val="Header or footer + 7 pt"/>
    <w:aliases w:val="Spacing 0 pt"/>
    <w:basedOn w:val="Headerorfooter"/>
    <w:rPr>
      <w:rFonts w:ascii="Sylfaen" w:eastAsia="Sylfaen" w:hAnsi="Sylfaen" w:cs="Sylfaen"/>
      <w:b w:val="0"/>
      <w:bCs w:val="0"/>
      <w:i w:val="0"/>
      <w:iCs w:val="0"/>
      <w:smallCaps w:val="0"/>
      <w:strike w:val="0"/>
      <w:color w:val="000000"/>
      <w:spacing w:val="0"/>
      <w:w w:val="100"/>
      <w:position w:val="0"/>
      <w:sz w:val="14"/>
      <w:szCs w:val="14"/>
      <w:u w:val="none"/>
      <w:lang w:val="en-US" w:eastAsia="en-US" w:bidi="en-US"/>
    </w:rPr>
  </w:style>
  <w:style w:type="character" w:customStyle="1" w:styleId="Heading4">
    <w:name w:val="Heading #4_"/>
    <w:basedOn w:val="DefaultParagraphFont"/>
    <w:link w:val="Heading40"/>
    <w:rPr>
      <w:rFonts w:ascii="Sylfaen" w:eastAsia="Sylfaen" w:hAnsi="Sylfaen" w:cs="Sylfaen"/>
      <w:b w:val="0"/>
      <w:bCs w:val="0"/>
      <w:i w:val="0"/>
      <w:iCs w:val="0"/>
      <w:smallCaps w:val="0"/>
      <w:strike w:val="0"/>
      <w:sz w:val="54"/>
      <w:szCs w:val="54"/>
      <w:u w:val="none"/>
    </w:rPr>
  </w:style>
  <w:style w:type="character" w:customStyle="1" w:styleId="Heading4SmallCaps">
    <w:name w:val="Heading #4 + Small Caps"/>
    <w:basedOn w:val="Heading4"/>
    <w:rPr>
      <w:rFonts w:ascii="Sylfaen" w:eastAsia="Sylfaen" w:hAnsi="Sylfaen" w:cs="Sylfaen"/>
      <w:b w:val="0"/>
      <w:bCs w:val="0"/>
      <w:i w:val="0"/>
      <w:iCs w:val="0"/>
      <w:smallCaps/>
      <w:strike w:val="0"/>
      <w:color w:val="000000"/>
      <w:spacing w:val="0"/>
      <w:w w:val="100"/>
      <w:position w:val="0"/>
      <w:sz w:val="54"/>
      <w:szCs w:val="54"/>
      <w:u w:val="none"/>
      <w:lang w:val="en-US" w:eastAsia="en-US" w:bidi="en-US"/>
    </w:rPr>
  </w:style>
  <w:style w:type="character" w:customStyle="1" w:styleId="Bodytext1100">
    <w:name w:val="Body text (110)_"/>
    <w:basedOn w:val="DefaultParagraphFont"/>
    <w:link w:val="Bodytext1101"/>
    <w:rPr>
      <w:rFonts w:ascii="Sylfaen" w:eastAsia="Sylfaen" w:hAnsi="Sylfaen" w:cs="Sylfaen"/>
      <w:b w:val="0"/>
      <w:bCs w:val="0"/>
      <w:i w:val="0"/>
      <w:iCs w:val="0"/>
      <w:smallCaps w:val="0"/>
      <w:strike w:val="0"/>
      <w:sz w:val="15"/>
      <w:szCs w:val="15"/>
      <w:u w:val="none"/>
    </w:rPr>
  </w:style>
  <w:style w:type="character" w:customStyle="1" w:styleId="Bodytext1108pt">
    <w:name w:val="Body text (110) + 8 pt"/>
    <w:aliases w:val="Italic"/>
    <w:basedOn w:val="Bodytext1100"/>
    <w:rPr>
      <w:rFonts w:ascii="Sylfaen" w:eastAsia="Sylfaen" w:hAnsi="Sylfaen" w:cs="Sylfaen"/>
      <w:b w:val="0"/>
      <w:bCs w:val="0"/>
      <w:i/>
      <w:iCs/>
      <w:smallCaps w:val="0"/>
      <w:strike w:val="0"/>
      <w:color w:val="000000"/>
      <w:spacing w:val="0"/>
      <w:w w:val="100"/>
      <w:position w:val="0"/>
      <w:sz w:val="16"/>
      <w:szCs w:val="16"/>
      <w:u w:val="none"/>
      <w:lang w:val="en-US" w:eastAsia="en-US" w:bidi="en-US"/>
    </w:rPr>
  </w:style>
  <w:style w:type="character" w:customStyle="1" w:styleId="Bodytext112Exact">
    <w:name w:val="Body text (112) Exact"/>
    <w:basedOn w:val="DefaultParagraphFont"/>
    <w:link w:val="Bodytext112"/>
    <w:rPr>
      <w:rFonts w:ascii="Segoe UI" w:eastAsia="Segoe UI" w:hAnsi="Segoe UI" w:cs="Segoe UI"/>
      <w:b w:val="0"/>
      <w:bCs w:val="0"/>
      <w:i w:val="0"/>
      <w:iCs w:val="0"/>
      <w:smallCaps w:val="0"/>
      <w:strike w:val="0"/>
      <w:spacing w:val="-10"/>
      <w:w w:val="100"/>
      <w:sz w:val="14"/>
      <w:szCs w:val="14"/>
      <w:u w:val="none"/>
    </w:rPr>
  </w:style>
  <w:style w:type="character" w:customStyle="1" w:styleId="Bodytext111Exact">
    <w:name w:val="Body text (111) Exact"/>
    <w:basedOn w:val="DefaultParagraphFont"/>
    <w:rPr>
      <w:rFonts w:ascii="Sylfaen" w:eastAsia="Sylfaen" w:hAnsi="Sylfaen" w:cs="Sylfaen"/>
      <w:b w:val="0"/>
      <w:bCs w:val="0"/>
      <w:i w:val="0"/>
      <w:iCs w:val="0"/>
      <w:smallCaps w:val="0"/>
      <w:strike w:val="0"/>
      <w:w w:val="80"/>
      <w:sz w:val="18"/>
      <w:szCs w:val="18"/>
      <w:u w:val="none"/>
    </w:rPr>
  </w:style>
  <w:style w:type="character" w:customStyle="1" w:styleId="Bodytext1110">
    <w:name w:val="Body text (111)_"/>
    <w:basedOn w:val="DefaultParagraphFont"/>
    <w:link w:val="Bodytext1111"/>
    <w:rPr>
      <w:rFonts w:ascii="Sylfaen" w:eastAsia="Sylfaen" w:hAnsi="Sylfaen" w:cs="Sylfaen"/>
      <w:b w:val="0"/>
      <w:bCs w:val="0"/>
      <w:i w:val="0"/>
      <w:iCs w:val="0"/>
      <w:smallCaps w:val="0"/>
      <w:strike w:val="0"/>
      <w:color w:val="141414"/>
      <w:w w:val="80"/>
      <w:sz w:val="18"/>
      <w:szCs w:val="18"/>
      <w:u w:val="none"/>
    </w:rPr>
  </w:style>
  <w:style w:type="character" w:customStyle="1" w:styleId="Bodytext1112">
    <w:name w:val="Body text (111)"/>
    <w:basedOn w:val="Bodytext1110"/>
    <w:rPr>
      <w:rFonts w:ascii="Sylfaen" w:eastAsia="Sylfaen" w:hAnsi="Sylfaen" w:cs="Sylfaen"/>
      <w:b w:val="0"/>
      <w:bCs w:val="0"/>
      <w:i w:val="0"/>
      <w:iCs w:val="0"/>
      <w:smallCaps w:val="0"/>
      <w:strike w:val="0"/>
      <w:color w:val="FFFFFF"/>
      <w:spacing w:val="0"/>
      <w:w w:val="80"/>
      <w:position w:val="0"/>
      <w:sz w:val="18"/>
      <w:szCs w:val="18"/>
      <w:u w:val="none"/>
      <w:lang w:val="en-US" w:eastAsia="en-US" w:bidi="en-US"/>
    </w:rPr>
  </w:style>
  <w:style w:type="character" w:customStyle="1" w:styleId="Bodytext2Candara0">
    <w:name w:val="Body text (2) + Candara"/>
    <w:aliases w:val="5.5 pt,Bold,Spacing 0 pt"/>
    <w:basedOn w:val="Bodytext2"/>
    <w:rPr>
      <w:rFonts w:ascii="Candara" w:eastAsia="Candara" w:hAnsi="Candara" w:cs="Candara"/>
      <w:b/>
      <w:bCs/>
      <w:i w:val="0"/>
      <w:iCs w:val="0"/>
      <w:smallCaps w:val="0"/>
      <w:strike w:val="0"/>
      <w:color w:val="000000"/>
      <w:spacing w:val="-10"/>
      <w:w w:val="100"/>
      <w:position w:val="0"/>
      <w:sz w:val="11"/>
      <w:szCs w:val="11"/>
      <w:u w:val="none"/>
      <w:lang w:val="en-US" w:eastAsia="en-US" w:bidi="en-US"/>
    </w:rPr>
  </w:style>
  <w:style w:type="character" w:customStyle="1" w:styleId="Bodytext2FranklinGothicDemiCond4">
    <w:name w:val="Body text (2) + Franklin Gothic Demi Cond"/>
    <w:aliases w:val="6.5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en-US" w:eastAsia="en-US" w:bidi="en-US"/>
    </w:rPr>
  </w:style>
  <w:style w:type="character" w:customStyle="1" w:styleId="Bodytext27pt">
    <w:name w:val="Body text (2) + 7 pt"/>
    <w:basedOn w:val="Bodytext2"/>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8pt9">
    <w:name w:val="Body text (2) + 8 pt"/>
    <w:aliases w:val="Bold,Spacing 0 pt"/>
    <w:basedOn w:val="Bodytext2"/>
    <w:rPr>
      <w:rFonts w:ascii="Sylfaen" w:eastAsia="Sylfaen" w:hAnsi="Sylfaen" w:cs="Sylfaen"/>
      <w:b/>
      <w:bCs/>
      <w:i w:val="0"/>
      <w:iCs w:val="0"/>
      <w:smallCaps w:val="0"/>
      <w:strike w:val="0"/>
      <w:color w:val="000000"/>
      <w:spacing w:val="-10"/>
      <w:w w:val="100"/>
      <w:position w:val="0"/>
      <w:sz w:val="16"/>
      <w:szCs w:val="16"/>
      <w:u w:val="none"/>
      <w:lang w:val="en-US" w:eastAsia="en-US" w:bidi="en-US"/>
    </w:rPr>
  </w:style>
  <w:style w:type="character" w:customStyle="1" w:styleId="Bodytext2SegoeUI3">
    <w:name w:val="Body text (2) + Segoe UI"/>
    <w:aliases w:val="5 pt,Bold"/>
    <w:basedOn w:val="Bodytext2"/>
    <w:rPr>
      <w:rFonts w:ascii="Segoe UI" w:eastAsia="Segoe UI" w:hAnsi="Segoe UI" w:cs="Segoe UI"/>
      <w:b/>
      <w:bCs/>
      <w:i w:val="0"/>
      <w:iCs w:val="0"/>
      <w:smallCaps w:val="0"/>
      <w:strike w:val="0"/>
      <w:color w:val="000000"/>
      <w:spacing w:val="0"/>
      <w:w w:val="100"/>
      <w:position w:val="0"/>
      <w:sz w:val="10"/>
      <w:szCs w:val="10"/>
      <w:u w:val="none"/>
      <w:lang w:val="en-US" w:eastAsia="en-US" w:bidi="en-US"/>
    </w:rPr>
  </w:style>
  <w:style w:type="character" w:customStyle="1" w:styleId="Headerorfooter11pt1">
    <w:name w:val="Header or footer + 11 pt"/>
    <w:aliases w:val="Spacing 0 pt"/>
    <w:basedOn w:val="Headerorfooter"/>
    <w:rPr>
      <w:rFonts w:ascii="Sylfaen" w:eastAsia="Sylfaen" w:hAnsi="Sylfaen" w:cs="Sylfaen"/>
      <w:b w:val="0"/>
      <w:bCs w:val="0"/>
      <w:i w:val="0"/>
      <w:iCs w:val="0"/>
      <w:smallCaps w:val="0"/>
      <w:strike w:val="0"/>
      <w:color w:val="000000"/>
      <w:spacing w:val="0"/>
      <w:w w:val="100"/>
      <w:position w:val="0"/>
      <w:sz w:val="22"/>
      <w:szCs w:val="22"/>
      <w:u w:val="none"/>
      <w:lang w:val="en-US" w:eastAsia="en-US" w:bidi="en-US"/>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2"/>
      <w:szCs w:val="22"/>
      <w:u w:val="none"/>
    </w:rPr>
  </w:style>
  <w:style w:type="character" w:customStyle="1" w:styleId="Tablecaption3115pt">
    <w:name w:val="Table caption (3) + 11.5 pt"/>
    <w:basedOn w:val="Tablecaption3"/>
    <w:rPr>
      <w:rFonts w:ascii="Segoe UI" w:eastAsia="Segoe UI" w:hAnsi="Segoe UI" w:cs="Segoe UI"/>
      <w:b/>
      <w:bCs/>
      <w:i w:val="0"/>
      <w:iCs w:val="0"/>
      <w:smallCaps w:val="0"/>
      <w:strike w:val="0"/>
      <w:color w:val="FFFFFF"/>
      <w:spacing w:val="0"/>
      <w:w w:val="100"/>
      <w:position w:val="0"/>
      <w:sz w:val="23"/>
      <w:szCs w:val="23"/>
      <w:u w:val="none"/>
      <w:lang w:val="en-US" w:eastAsia="en-US" w:bidi="en-US"/>
    </w:rPr>
  </w:style>
  <w:style w:type="character" w:customStyle="1" w:styleId="Tablecaption31">
    <w:name w:val="Table caption (3)"/>
    <w:basedOn w:val="Tablecaption3"/>
    <w:rPr>
      <w:rFonts w:ascii="Segoe UI" w:eastAsia="Segoe UI" w:hAnsi="Segoe UI" w:cs="Segoe UI"/>
      <w:b/>
      <w:bCs/>
      <w:i w:val="0"/>
      <w:iCs w:val="0"/>
      <w:smallCaps w:val="0"/>
      <w:strike w:val="0"/>
      <w:color w:val="FFFFFF"/>
      <w:spacing w:val="0"/>
      <w:w w:val="100"/>
      <w:position w:val="0"/>
      <w:sz w:val="22"/>
      <w:szCs w:val="22"/>
      <w:u w:val="none"/>
      <w:lang w:val="en-US" w:eastAsia="en-US" w:bidi="en-US"/>
    </w:rPr>
  </w:style>
  <w:style w:type="character" w:customStyle="1" w:styleId="Bodytext212pt1">
    <w:name w:val="Body text (2) + 12 pt"/>
    <w:aliases w:val="Spacing 0 pt"/>
    <w:basedOn w:val="Bodytext2"/>
    <w:rPr>
      <w:rFonts w:ascii="Sylfaen" w:eastAsia="Sylfaen" w:hAnsi="Sylfaen" w:cs="Sylfaen"/>
      <w:b/>
      <w:bCs/>
      <w:i w:val="0"/>
      <w:iCs w:val="0"/>
      <w:smallCaps w:val="0"/>
      <w:strike w:val="0"/>
      <w:color w:val="000000"/>
      <w:spacing w:val="-10"/>
      <w:w w:val="100"/>
      <w:position w:val="0"/>
      <w:sz w:val="24"/>
      <w:szCs w:val="24"/>
      <w:u w:val="none"/>
      <w:lang w:val="en-US" w:eastAsia="en-US" w:bidi="en-US"/>
    </w:rPr>
  </w:style>
  <w:style w:type="character" w:customStyle="1" w:styleId="Bodytext210pt">
    <w:name w:val="Body text (2) + 10 pt"/>
    <w:basedOn w:val="Bodytext2"/>
    <w:rPr>
      <w:rFonts w:ascii="Sylfaen" w:eastAsia="Sylfaen" w:hAnsi="Sylfaen" w:cs="Sylfaen"/>
      <w:b w:val="0"/>
      <w:bCs w:val="0"/>
      <w:i w:val="0"/>
      <w:iCs w:val="0"/>
      <w:smallCaps w:val="0"/>
      <w:strike w:val="0"/>
      <w:color w:val="000000"/>
      <w:spacing w:val="0"/>
      <w:w w:val="100"/>
      <w:position w:val="0"/>
      <w:sz w:val="20"/>
      <w:szCs w:val="20"/>
      <w:u w:val="none"/>
      <w:lang w:val="en-US" w:eastAsia="en-US" w:bidi="en-US"/>
    </w:rPr>
  </w:style>
  <w:style w:type="character" w:customStyle="1" w:styleId="Bodytext212pt2">
    <w:name w:val="Body text (2) + 12 pt"/>
    <w:aliases w:val="Small Caps,Spacing 0 pt"/>
    <w:basedOn w:val="Bodytext2"/>
    <w:rPr>
      <w:rFonts w:ascii="Sylfaen" w:eastAsia="Sylfaen" w:hAnsi="Sylfaen" w:cs="Sylfaen"/>
      <w:b/>
      <w:bCs/>
      <w:i w:val="0"/>
      <w:iCs w:val="0"/>
      <w:smallCaps/>
      <w:strike w:val="0"/>
      <w:color w:val="000000"/>
      <w:spacing w:val="-10"/>
      <w:w w:val="100"/>
      <w:position w:val="0"/>
      <w:sz w:val="24"/>
      <w:szCs w:val="24"/>
      <w:u w:val="none"/>
      <w:lang w:val="en-US" w:eastAsia="en-US" w:bidi="en-US"/>
    </w:rPr>
  </w:style>
  <w:style w:type="character" w:customStyle="1" w:styleId="Bodytext2FranklinGothicDemiCond5">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2FranklinGothicDemiCond6">
    <w:name w:val="Body text (2) + Franklin Gothic Demi Cond"/>
    <w:aliases w:val="6.5 pt,Small Caps"/>
    <w:basedOn w:val="Bodytext2"/>
    <w:rPr>
      <w:rFonts w:ascii="Franklin Gothic Demi Cond" w:eastAsia="Franklin Gothic Demi Cond" w:hAnsi="Franklin Gothic Demi Cond" w:cs="Franklin Gothic Demi Cond"/>
      <w:b/>
      <w:bCs/>
      <w:i w:val="0"/>
      <w:iCs w:val="0"/>
      <w:smallCaps/>
      <w:strike w:val="0"/>
      <w:color w:val="000000"/>
      <w:spacing w:val="0"/>
      <w:w w:val="100"/>
      <w:position w:val="0"/>
      <w:sz w:val="13"/>
      <w:szCs w:val="13"/>
      <w:u w:val="none"/>
      <w:lang w:val="en-US" w:eastAsia="en-US" w:bidi="en-US"/>
    </w:rPr>
  </w:style>
  <w:style w:type="character" w:customStyle="1" w:styleId="Bodytext29pt2">
    <w:name w:val="Body text (2) + 9 pt"/>
    <w:basedOn w:val="Bodytext2"/>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HeaderorfooterSegoeUIf1">
    <w:name w:val="Header or footer + Segoe UI"/>
    <w:aliases w:val="10 pt,Bold,Spacing 0 pt"/>
    <w:basedOn w:val="Headerorfooter"/>
    <w:rPr>
      <w:rFonts w:ascii="Segoe UI" w:eastAsia="Segoe UI" w:hAnsi="Segoe UI" w:cs="Segoe UI"/>
      <w:b/>
      <w:bCs/>
      <w:i w:val="0"/>
      <w:iCs w:val="0"/>
      <w:smallCaps w:val="0"/>
      <w:strike w:val="0"/>
      <w:color w:val="FFFFFF"/>
      <w:spacing w:val="0"/>
      <w:w w:val="100"/>
      <w:position w:val="0"/>
      <w:sz w:val="20"/>
      <w:szCs w:val="20"/>
      <w:u w:val="none"/>
      <w:lang w:val="en-US" w:eastAsia="en-US" w:bidi="en-US"/>
    </w:rPr>
  </w:style>
  <w:style w:type="character" w:customStyle="1" w:styleId="HeaderorfooterFranklinGothicDemiCondf8">
    <w:name w:val="Header or footer + Franklin Gothic Demi Cond"/>
    <w:aliases w:val="Spacing 0 pt"/>
    <w:basedOn w:val="Headerorfooter"/>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5"/>
      <w:szCs w:val="15"/>
      <w:u w:val="none"/>
      <w:lang w:val="en-US" w:eastAsia="en-US" w:bidi="en-US"/>
    </w:rPr>
  </w:style>
  <w:style w:type="character" w:customStyle="1" w:styleId="Headerorfooter105pt">
    <w:name w:val="Header or footer + 10.5 pt"/>
    <w:aliases w:val="Bold,Small Caps"/>
    <w:basedOn w:val="Headerorfooter"/>
    <w:rPr>
      <w:rFonts w:ascii="Sylfaen" w:eastAsia="Sylfaen" w:hAnsi="Sylfaen" w:cs="Sylfaen"/>
      <w:b/>
      <w:bCs/>
      <w:i w:val="0"/>
      <w:iCs w:val="0"/>
      <w:smallCaps/>
      <w:strike w:val="0"/>
      <w:color w:val="FFFFFF"/>
      <w:spacing w:val="10"/>
      <w:w w:val="100"/>
      <w:position w:val="0"/>
      <w:sz w:val="21"/>
      <w:szCs w:val="21"/>
      <w:u w:val="none"/>
      <w:lang w:val="en-US" w:eastAsia="en-US" w:bidi="en-US"/>
    </w:rPr>
  </w:style>
  <w:style w:type="character" w:customStyle="1" w:styleId="Bodytext49Exact">
    <w:name w:val="Body text (49) Exact"/>
    <w:basedOn w:val="DefaultParagraphFont"/>
    <w:rPr>
      <w:rFonts w:ascii="Sylfaen" w:eastAsia="Sylfaen" w:hAnsi="Sylfaen" w:cs="Sylfaen"/>
      <w:b w:val="0"/>
      <w:bCs w:val="0"/>
      <w:i w:val="0"/>
      <w:iCs w:val="0"/>
      <w:smallCaps w:val="0"/>
      <w:strike w:val="0"/>
      <w:sz w:val="18"/>
      <w:szCs w:val="18"/>
      <w:u w:val="none"/>
    </w:rPr>
  </w:style>
  <w:style w:type="character" w:customStyle="1" w:styleId="Bodytext49Exact0">
    <w:name w:val="Body text (49) Exact"/>
    <w:basedOn w:val="Bodytext49"/>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497ptExact">
    <w:name w:val="Body text (49) + 7 pt Exact"/>
    <w:basedOn w:val="Bodytext49"/>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4975ptExact">
    <w:name w:val="Body text (49) + 7.5 pt Exact"/>
    <w:basedOn w:val="Bodytext49"/>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492">
    <w:name w:val="Body text (49)"/>
    <w:basedOn w:val="Bodytext49"/>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113Exact">
    <w:name w:val="Body text (113) Exact"/>
    <w:basedOn w:val="DefaultParagraphFont"/>
    <w:link w:val="Bodytext113"/>
    <w:rPr>
      <w:rFonts w:ascii="Sylfaen" w:eastAsia="Sylfaen" w:hAnsi="Sylfaen" w:cs="Sylfaen"/>
      <w:b w:val="0"/>
      <w:bCs w:val="0"/>
      <w:i w:val="0"/>
      <w:iCs w:val="0"/>
      <w:smallCaps w:val="0"/>
      <w:strike w:val="0"/>
      <w:spacing w:val="10"/>
      <w:sz w:val="18"/>
      <w:szCs w:val="18"/>
      <w:u w:val="none"/>
    </w:rPr>
  </w:style>
  <w:style w:type="character" w:customStyle="1" w:styleId="Bodytext113SmallCapsExact">
    <w:name w:val="Body text (113) + Small Caps Exact"/>
    <w:basedOn w:val="Bodytext113Exact"/>
    <w:rPr>
      <w:rFonts w:ascii="Sylfaen" w:eastAsia="Sylfaen" w:hAnsi="Sylfaen" w:cs="Sylfaen"/>
      <w:b w:val="0"/>
      <w:bCs w:val="0"/>
      <w:i w:val="0"/>
      <w:iCs w:val="0"/>
      <w:smallCaps/>
      <w:strike w:val="0"/>
      <w:color w:val="FFFFFF"/>
      <w:spacing w:val="10"/>
      <w:w w:val="100"/>
      <w:position w:val="0"/>
      <w:sz w:val="18"/>
      <w:szCs w:val="18"/>
      <w:u w:val="none"/>
      <w:lang w:val="en-US" w:eastAsia="en-US" w:bidi="en-US"/>
    </w:rPr>
  </w:style>
  <w:style w:type="character" w:customStyle="1" w:styleId="Bodytext113SmallCapsExact0">
    <w:name w:val="Body text (113) + Small Caps Exact"/>
    <w:basedOn w:val="Bodytext113Exact"/>
    <w:rPr>
      <w:rFonts w:ascii="Sylfaen" w:eastAsia="Sylfaen" w:hAnsi="Sylfaen" w:cs="Sylfaen"/>
      <w:b w:val="0"/>
      <w:bCs w:val="0"/>
      <w:i w:val="0"/>
      <w:iCs w:val="0"/>
      <w:smallCaps/>
      <w:strike w:val="0"/>
      <w:color w:val="FFFFFF"/>
      <w:spacing w:val="10"/>
      <w:w w:val="100"/>
      <w:position w:val="0"/>
      <w:sz w:val="18"/>
      <w:szCs w:val="18"/>
      <w:u w:val="single"/>
      <w:lang w:val="en-US" w:eastAsia="en-US" w:bidi="en-US"/>
    </w:rPr>
  </w:style>
  <w:style w:type="character" w:customStyle="1" w:styleId="Bodytext9Exact">
    <w:name w:val="Body text (9) Exact"/>
    <w:basedOn w:val="DefaultParagraphFont"/>
    <w:rPr>
      <w:rFonts w:ascii="Sylfaen" w:eastAsia="Sylfaen" w:hAnsi="Sylfaen" w:cs="Sylfaen"/>
      <w:b/>
      <w:bCs/>
      <w:i w:val="0"/>
      <w:iCs w:val="0"/>
      <w:smallCaps w:val="0"/>
      <w:strike w:val="0"/>
      <w:sz w:val="19"/>
      <w:szCs w:val="19"/>
      <w:u w:val="none"/>
    </w:rPr>
  </w:style>
  <w:style w:type="character" w:customStyle="1" w:styleId="Bodytext37Exact">
    <w:name w:val="Body text (37) Exact"/>
    <w:basedOn w:val="DefaultParagraphFont"/>
    <w:rPr>
      <w:rFonts w:ascii="Franklin Gothic Demi Cond" w:eastAsia="Franklin Gothic Demi Cond" w:hAnsi="Franklin Gothic Demi Cond" w:cs="Franklin Gothic Demi Cond"/>
      <w:b w:val="0"/>
      <w:bCs w:val="0"/>
      <w:i w:val="0"/>
      <w:iCs w:val="0"/>
      <w:smallCaps w:val="0"/>
      <w:strike w:val="0"/>
      <w:spacing w:val="20"/>
      <w:sz w:val="18"/>
      <w:szCs w:val="18"/>
      <w:u w:val="none"/>
    </w:rPr>
  </w:style>
  <w:style w:type="character" w:customStyle="1" w:styleId="Bodytext37Spacing0ptExact">
    <w:name w:val="Body text (37) + Spacing 0 pt Exact"/>
    <w:basedOn w:val="Bodytext3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en-US" w:eastAsia="en-US" w:bidi="en-US"/>
    </w:rPr>
  </w:style>
  <w:style w:type="character" w:customStyle="1" w:styleId="Bodytext37Sylfaen">
    <w:name w:val="Body text (37) + Sylfaen"/>
    <w:aliases w:val="Bold,Spacing 0 pt Exact"/>
    <w:basedOn w:val="Bodytext37"/>
    <w:rPr>
      <w:rFonts w:ascii="Sylfaen" w:eastAsia="Sylfaen" w:hAnsi="Sylfaen" w:cs="Sylfaen"/>
      <w:b/>
      <w:bCs/>
      <w:i w:val="0"/>
      <w:iCs w:val="0"/>
      <w:smallCaps w:val="0"/>
      <w:strike w:val="0"/>
      <w:color w:val="000000"/>
      <w:spacing w:val="-10"/>
      <w:w w:val="100"/>
      <w:position w:val="0"/>
      <w:sz w:val="18"/>
      <w:szCs w:val="18"/>
      <w:u w:val="none"/>
      <w:lang w:val="en-US" w:eastAsia="en-US" w:bidi="en-US"/>
    </w:rPr>
  </w:style>
  <w:style w:type="character" w:customStyle="1" w:styleId="Tablecaption4Exact">
    <w:name w:val="Table caption (4) Exact"/>
    <w:basedOn w:val="DefaultParagraphFont"/>
    <w:link w:val="Tablecaption4"/>
    <w:rPr>
      <w:rFonts w:ascii="Sylfaen" w:eastAsia="Sylfaen" w:hAnsi="Sylfaen" w:cs="Sylfaen"/>
      <w:b w:val="0"/>
      <w:bCs w:val="0"/>
      <w:i w:val="0"/>
      <w:iCs w:val="0"/>
      <w:smallCaps w:val="0"/>
      <w:strike w:val="0"/>
      <w:spacing w:val="0"/>
      <w:sz w:val="18"/>
      <w:szCs w:val="18"/>
      <w:u w:val="none"/>
    </w:rPr>
  </w:style>
  <w:style w:type="character" w:customStyle="1" w:styleId="Bodytext2FranklinGothicDemiCond7">
    <w:name w:val="Body text (2) + Franklin Gothic Demi Cond"/>
    <w:aliases w:val="9 pt"/>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28pta">
    <w:name w:val="Body text (2) + 8 pt"/>
    <w:aliases w:val="Spacing 0 pt,Scale 66%"/>
    <w:basedOn w:val="Bodytext2"/>
    <w:rPr>
      <w:rFonts w:ascii="Sylfaen" w:eastAsia="Sylfaen" w:hAnsi="Sylfaen" w:cs="Sylfaen"/>
      <w:b w:val="0"/>
      <w:bCs w:val="0"/>
      <w:i w:val="0"/>
      <w:iCs w:val="0"/>
      <w:smallCaps w:val="0"/>
      <w:strike w:val="0"/>
      <w:color w:val="000000"/>
      <w:spacing w:val="-10"/>
      <w:w w:val="66"/>
      <w:position w:val="0"/>
      <w:sz w:val="16"/>
      <w:szCs w:val="16"/>
      <w:u w:val="none"/>
      <w:lang w:val="en-US" w:eastAsia="en-US" w:bidi="en-US"/>
    </w:rPr>
  </w:style>
  <w:style w:type="character" w:customStyle="1" w:styleId="Bodytext29pt3">
    <w:name w:val="Body text (2) + 9 pt"/>
    <w:aliases w:val="Bold,Spacing 0 pt"/>
    <w:basedOn w:val="Bodytext2"/>
    <w:rPr>
      <w:rFonts w:ascii="Sylfaen" w:eastAsia="Sylfaen" w:hAnsi="Sylfaen" w:cs="Sylfaen"/>
      <w:b/>
      <w:bCs/>
      <w:i w:val="0"/>
      <w:iCs w:val="0"/>
      <w:smallCaps w:val="0"/>
      <w:strike w:val="0"/>
      <w:color w:val="000000"/>
      <w:spacing w:val="-10"/>
      <w:w w:val="100"/>
      <w:position w:val="0"/>
      <w:sz w:val="18"/>
      <w:szCs w:val="18"/>
      <w:u w:val="none"/>
      <w:lang w:val="en-US" w:eastAsia="en-US" w:bidi="en-US"/>
    </w:rPr>
  </w:style>
  <w:style w:type="character" w:customStyle="1" w:styleId="Bodytext25Exact">
    <w:name w:val="Body text (25) Exact"/>
    <w:basedOn w:val="DefaultParagraphFont"/>
    <w:rPr>
      <w:rFonts w:ascii="Sylfaen" w:eastAsia="Sylfaen" w:hAnsi="Sylfaen" w:cs="Sylfaen"/>
      <w:b w:val="0"/>
      <w:bCs w:val="0"/>
      <w:i w:val="0"/>
      <w:iCs w:val="0"/>
      <w:smallCaps w:val="0"/>
      <w:strike w:val="0"/>
      <w:sz w:val="20"/>
      <w:szCs w:val="20"/>
      <w:u w:val="none"/>
    </w:rPr>
  </w:style>
  <w:style w:type="character" w:customStyle="1" w:styleId="Bodytext25Spacing0ptExact">
    <w:name w:val="Body text (25) + Spacing 0 pt Exact"/>
    <w:basedOn w:val="Bodytext25"/>
    <w:rPr>
      <w:rFonts w:ascii="Sylfaen" w:eastAsia="Sylfaen" w:hAnsi="Sylfaen" w:cs="Sylfaen"/>
      <w:b w:val="0"/>
      <w:bCs w:val="0"/>
      <w:i w:val="0"/>
      <w:iCs w:val="0"/>
      <w:smallCaps w:val="0"/>
      <w:strike w:val="0"/>
      <w:color w:val="000000"/>
      <w:spacing w:val="-10"/>
      <w:w w:val="100"/>
      <w:position w:val="0"/>
      <w:sz w:val="20"/>
      <w:szCs w:val="20"/>
      <w:u w:val="none"/>
      <w:lang w:val="en-US" w:eastAsia="en-US" w:bidi="en-US"/>
    </w:rPr>
  </w:style>
  <w:style w:type="character" w:customStyle="1" w:styleId="Bodytext114Exact">
    <w:name w:val="Body text (114) Exact"/>
    <w:basedOn w:val="DefaultParagraphFont"/>
    <w:link w:val="Bodytext114"/>
    <w:rPr>
      <w:rFonts w:ascii="Sylfaen" w:eastAsia="Sylfaen" w:hAnsi="Sylfaen" w:cs="Sylfaen"/>
      <w:b w:val="0"/>
      <w:bCs w:val="0"/>
      <w:i w:val="0"/>
      <w:iCs w:val="0"/>
      <w:smallCaps w:val="0"/>
      <w:strike w:val="0"/>
      <w:spacing w:val="0"/>
      <w:sz w:val="15"/>
      <w:szCs w:val="15"/>
      <w:u w:val="none"/>
    </w:rPr>
  </w:style>
  <w:style w:type="character" w:customStyle="1" w:styleId="Bodytext11495pt">
    <w:name w:val="Body text (114) + 9.5 pt"/>
    <w:aliases w:val="Bold Exact"/>
    <w:basedOn w:val="Bodytext114Exact"/>
    <w:rPr>
      <w:rFonts w:ascii="Sylfaen" w:eastAsia="Sylfaen" w:hAnsi="Sylfaen" w:cs="Sylfaen"/>
      <w:b/>
      <w:bCs/>
      <w:i w:val="0"/>
      <w:iCs w:val="0"/>
      <w:smallCaps w:val="0"/>
      <w:strike w:val="0"/>
      <w:color w:val="000000"/>
      <w:spacing w:val="0"/>
      <w:w w:val="100"/>
      <w:position w:val="0"/>
      <w:sz w:val="19"/>
      <w:szCs w:val="19"/>
      <w:u w:val="none"/>
      <w:lang w:val="en-US" w:eastAsia="en-US" w:bidi="en-US"/>
    </w:rPr>
  </w:style>
  <w:style w:type="character" w:customStyle="1" w:styleId="Bodytext115Exact">
    <w:name w:val="Body text (115) Exact"/>
    <w:basedOn w:val="DefaultParagraphFont"/>
    <w:link w:val="Bodytext115"/>
    <w:rPr>
      <w:rFonts w:ascii="Sylfaen" w:eastAsia="Sylfaen" w:hAnsi="Sylfaen" w:cs="Sylfaen"/>
      <w:b/>
      <w:bCs/>
      <w:i w:val="0"/>
      <w:iCs w:val="0"/>
      <w:smallCaps w:val="0"/>
      <w:strike w:val="0"/>
      <w:sz w:val="16"/>
      <w:szCs w:val="16"/>
      <w:u w:val="none"/>
    </w:rPr>
  </w:style>
  <w:style w:type="character" w:customStyle="1" w:styleId="Bodytext115FranklinGothicDemiCond">
    <w:name w:val="Body text (115) + Franklin Gothic Demi Cond"/>
    <w:aliases w:val="9 pt,Not Bold Exact"/>
    <w:basedOn w:val="Bodytext115Exact"/>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115Georgia">
    <w:name w:val="Body text (115) + Georgia"/>
    <w:aliases w:val="8.5 pt Exact"/>
    <w:basedOn w:val="Bodytext115Exact"/>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13Spacing0ptExact">
    <w:name w:val="Body text (113) + Spacing 0 pt Exact"/>
    <w:basedOn w:val="Bodytext113Exact"/>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116Exact">
    <w:name w:val="Body text (116) Exact"/>
    <w:basedOn w:val="DefaultParagraphFont"/>
    <w:link w:val="Bodytext116"/>
    <w:rPr>
      <w:rFonts w:ascii="Sylfaen" w:eastAsia="Sylfaen" w:hAnsi="Sylfaen" w:cs="Sylfaen"/>
      <w:b/>
      <w:bCs/>
      <w:i w:val="0"/>
      <w:iCs w:val="0"/>
      <w:smallCaps w:val="0"/>
      <w:strike w:val="0"/>
      <w:spacing w:val="-10"/>
      <w:sz w:val="18"/>
      <w:szCs w:val="18"/>
      <w:u w:val="none"/>
    </w:rPr>
  </w:style>
  <w:style w:type="character" w:customStyle="1" w:styleId="Bodytext116FranklinGothicDemiCond">
    <w:name w:val="Body text (116) + Franklin Gothic Demi Cond"/>
    <w:aliases w:val="Not Bold,Spacing 0 pt Exact"/>
    <w:basedOn w:val="Bodytext116Exact"/>
    <w:rPr>
      <w:rFonts w:ascii="Franklin Gothic Demi Cond" w:eastAsia="Franklin Gothic Demi Cond" w:hAnsi="Franklin Gothic Demi Cond" w:cs="Franklin Gothic Demi Cond"/>
      <w:b/>
      <w:bCs/>
      <w:i w:val="0"/>
      <w:iCs w:val="0"/>
      <w:smallCaps w:val="0"/>
      <w:strike w:val="0"/>
      <w:color w:val="000000"/>
      <w:spacing w:val="0"/>
      <w:w w:val="100"/>
      <w:position w:val="0"/>
      <w:sz w:val="18"/>
      <w:szCs w:val="18"/>
      <w:u w:val="none"/>
      <w:lang w:val="en-US" w:eastAsia="en-US" w:bidi="en-US"/>
    </w:rPr>
  </w:style>
  <w:style w:type="character" w:customStyle="1" w:styleId="Bodytext37Sylfaen0">
    <w:name w:val="Body text (37) + Sylfaen"/>
    <w:aliases w:val="8 pt,Bold,Spacing 0 pt Exact"/>
    <w:basedOn w:val="Bodytext37"/>
    <w:rPr>
      <w:rFonts w:ascii="Sylfaen" w:eastAsia="Sylfaen" w:hAnsi="Sylfaen" w:cs="Sylfaen"/>
      <w:b/>
      <w:bCs/>
      <w:i w:val="0"/>
      <w:iCs w:val="0"/>
      <w:smallCaps w:val="0"/>
      <w:strike w:val="0"/>
      <w:color w:val="000000"/>
      <w:spacing w:val="0"/>
      <w:w w:val="100"/>
      <w:position w:val="0"/>
      <w:sz w:val="16"/>
      <w:szCs w:val="16"/>
      <w:u w:val="none"/>
      <w:lang w:val="en-US" w:eastAsia="en-US" w:bidi="en-US"/>
    </w:rPr>
  </w:style>
  <w:style w:type="character" w:customStyle="1" w:styleId="Bodytext295pt3">
    <w:name w:val="Body text (2) + 9.5 pt"/>
    <w:aliases w:val="Bold,Small Caps"/>
    <w:basedOn w:val="Bodytext2"/>
    <w:rPr>
      <w:rFonts w:ascii="Sylfaen" w:eastAsia="Sylfaen" w:hAnsi="Sylfaen" w:cs="Sylfaen"/>
      <w:b/>
      <w:bCs/>
      <w:i w:val="0"/>
      <w:iCs w:val="0"/>
      <w:smallCaps/>
      <w:strike w:val="0"/>
      <w:color w:val="000000"/>
      <w:spacing w:val="0"/>
      <w:w w:val="100"/>
      <w:position w:val="0"/>
      <w:sz w:val="19"/>
      <w:szCs w:val="19"/>
      <w:u w:val="none"/>
      <w:lang w:val="en-US" w:eastAsia="en-US" w:bidi="en-US"/>
    </w:rPr>
  </w:style>
  <w:style w:type="character" w:customStyle="1" w:styleId="Bodytext27pt0">
    <w:name w:val="Body text (2) + 7 pt"/>
    <w:basedOn w:val="Bodytext2"/>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Bodytext2e">
    <w:name w:val="Body text (2)"/>
    <w:basedOn w:val="Bodytext2"/>
    <w:rPr>
      <w:rFonts w:ascii="Sylfaen" w:eastAsia="Sylfaen" w:hAnsi="Sylfaen" w:cs="Sylfaen"/>
      <w:b/>
      <w:bCs/>
      <w:i w:val="0"/>
      <w:iCs w:val="0"/>
      <w:smallCaps w:val="0"/>
      <w:strike w:val="0"/>
      <w:color w:val="000000"/>
      <w:spacing w:val="0"/>
      <w:w w:val="100"/>
      <w:position w:val="0"/>
      <w:sz w:val="15"/>
      <w:szCs w:val="15"/>
      <w:u w:val="none"/>
      <w:lang w:val="en-US" w:eastAsia="en-US" w:bidi="en-US"/>
    </w:rPr>
  </w:style>
  <w:style w:type="character" w:customStyle="1" w:styleId="Bodytext2FranklinGothicDemiCond8">
    <w:name w:val="Body text (2) + Franklin Gothic Demi Cond"/>
    <w:basedOn w:val="Bodytext2"/>
    <w:rPr>
      <w:rFonts w:ascii="Franklin Gothic Demi Cond" w:eastAsia="Franklin Gothic Demi Cond" w:hAnsi="Franklin Gothic Demi Cond" w:cs="Franklin Gothic Demi Cond"/>
      <w:b/>
      <w:bCs/>
      <w:i w:val="0"/>
      <w:iCs w:val="0"/>
      <w:smallCaps w:val="0"/>
      <w:strike w:val="0"/>
      <w:color w:val="000000"/>
      <w:spacing w:val="0"/>
      <w:w w:val="100"/>
      <w:position w:val="0"/>
      <w:sz w:val="15"/>
      <w:szCs w:val="15"/>
      <w:u w:val="none"/>
      <w:lang w:val="en-US" w:eastAsia="en-US" w:bidi="en-US"/>
    </w:rPr>
  </w:style>
  <w:style w:type="character" w:customStyle="1" w:styleId="Headerorfooter105pt0">
    <w:name w:val="Header or footer + 10.5 pt"/>
    <w:aliases w:val="Bold"/>
    <w:basedOn w:val="Headerorfooter"/>
    <w:rPr>
      <w:rFonts w:ascii="Sylfaen" w:eastAsia="Sylfaen" w:hAnsi="Sylfaen" w:cs="Sylfaen"/>
      <w:b/>
      <w:bCs/>
      <w:i w:val="0"/>
      <w:iCs w:val="0"/>
      <w:smallCaps w:val="0"/>
      <w:strike w:val="0"/>
      <w:color w:val="FFFFFF"/>
      <w:spacing w:val="10"/>
      <w:w w:val="100"/>
      <w:position w:val="0"/>
      <w:sz w:val="21"/>
      <w:szCs w:val="21"/>
      <w:u w:val="none"/>
      <w:lang w:val="en-US" w:eastAsia="en-US" w:bidi="en-US"/>
    </w:rPr>
  </w:style>
  <w:style w:type="character" w:customStyle="1" w:styleId="Bodytext49SmallCaps">
    <w:name w:val="Body text (49) + Small Caps"/>
    <w:basedOn w:val="Bodytext49"/>
    <w:rPr>
      <w:rFonts w:ascii="Sylfaen" w:eastAsia="Sylfaen" w:hAnsi="Sylfaen" w:cs="Sylfaen"/>
      <w:b w:val="0"/>
      <w:bCs w:val="0"/>
      <w:i w:val="0"/>
      <w:iCs w:val="0"/>
      <w:smallCaps/>
      <w:strike w:val="0"/>
      <w:color w:val="FFFFFF"/>
      <w:spacing w:val="0"/>
      <w:w w:val="100"/>
      <w:position w:val="0"/>
      <w:sz w:val="18"/>
      <w:szCs w:val="18"/>
      <w:u w:val="none"/>
      <w:lang w:val="en-US" w:eastAsia="en-US" w:bidi="en-US"/>
    </w:rPr>
  </w:style>
  <w:style w:type="character" w:customStyle="1" w:styleId="HeaderorfooterSegoeUIf2">
    <w:name w:val="Header or footer + Segoe UI"/>
    <w:aliases w:val="7 pt,Spacing 0 pt"/>
    <w:basedOn w:val="Headerorfooter"/>
    <w:rPr>
      <w:rFonts w:ascii="Segoe UI" w:eastAsia="Segoe UI" w:hAnsi="Segoe UI" w:cs="Segoe UI"/>
      <w:b w:val="0"/>
      <w:bCs w:val="0"/>
      <w:i w:val="0"/>
      <w:iCs w:val="0"/>
      <w:smallCaps w:val="0"/>
      <w:strike w:val="0"/>
      <w:color w:val="000000"/>
      <w:spacing w:val="0"/>
      <w:w w:val="100"/>
      <w:position w:val="0"/>
      <w:sz w:val="14"/>
      <w:szCs w:val="14"/>
      <w:u w:val="none"/>
      <w:lang w:val="en-US" w:eastAsia="en-US" w:bidi="en-US"/>
    </w:rPr>
  </w:style>
  <w:style w:type="character" w:customStyle="1" w:styleId="Bodytext11175pt">
    <w:name w:val="Body text (111) + 7.5 pt"/>
    <w:aliases w:val="Small Caps,Spacing 0 pt,Scale 150%"/>
    <w:basedOn w:val="Bodytext1110"/>
    <w:rPr>
      <w:rFonts w:ascii="Sylfaen" w:eastAsia="Sylfaen" w:hAnsi="Sylfaen" w:cs="Sylfaen"/>
      <w:b/>
      <w:bCs/>
      <w:i w:val="0"/>
      <w:iCs w:val="0"/>
      <w:smallCaps/>
      <w:strike w:val="0"/>
      <w:color w:val="000000"/>
      <w:spacing w:val="-10"/>
      <w:w w:val="150"/>
      <w:position w:val="0"/>
      <w:sz w:val="15"/>
      <w:szCs w:val="15"/>
      <w:u w:val="none"/>
      <w:lang w:val="en-US" w:eastAsia="en-US" w:bidi="en-US"/>
    </w:rPr>
  </w:style>
  <w:style w:type="character" w:customStyle="1" w:styleId="Bodytext111SmallCaps">
    <w:name w:val="Body text (111) + Small Caps"/>
    <w:basedOn w:val="Bodytext1110"/>
    <w:rPr>
      <w:rFonts w:ascii="Sylfaen" w:eastAsia="Sylfaen" w:hAnsi="Sylfaen" w:cs="Sylfaen"/>
      <w:b w:val="0"/>
      <w:bCs w:val="0"/>
      <w:i w:val="0"/>
      <w:iCs w:val="0"/>
      <w:smallCaps/>
      <w:strike w:val="0"/>
      <w:color w:val="000000"/>
      <w:spacing w:val="0"/>
      <w:w w:val="80"/>
      <w:position w:val="0"/>
      <w:sz w:val="18"/>
      <w:szCs w:val="18"/>
      <w:u w:val="none"/>
      <w:lang w:val="en-US" w:eastAsia="en-US" w:bidi="en-US"/>
    </w:rPr>
  </w:style>
  <w:style w:type="character" w:customStyle="1" w:styleId="Bodytext117">
    <w:name w:val="Body text (117)_"/>
    <w:basedOn w:val="DefaultParagraphFont"/>
    <w:link w:val="Bodytext1170"/>
    <w:rPr>
      <w:rFonts w:ascii="Sylfaen" w:eastAsia="Sylfaen" w:hAnsi="Sylfaen" w:cs="Sylfaen"/>
      <w:b w:val="0"/>
      <w:bCs w:val="0"/>
      <w:i/>
      <w:iCs/>
      <w:smallCaps w:val="0"/>
      <w:strike w:val="0"/>
      <w:spacing w:val="-10"/>
      <w:sz w:val="14"/>
      <w:szCs w:val="14"/>
      <w:u w:val="none"/>
    </w:rPr>
  </w:style>
  <w:style w:type="character" w:customStyle="1" w:styleId="Bodytext11775pt">
    <w:name w:val="Body text (117) + 7.5 pt"/>
    <w:aliases w:val="Not Italic,Spacing 0 pt"/>
    <w:basedOn w:val="Bodytext117"/>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HeaderorfooterFranklinGothicDemiCondf9">
    <w:name w:val="Header or footer + Franklin Gothic Demi Cond"/>
    <w:aliases w:val="10.5 pt,Spacing 1 pt"/>
    <w:basedOn w:val="Headerorfooter"/>
    <w:rPr>
      <w:rFonts w:ascii="Franklin Gothic Demi Cond" w:eastAsia="Franklin Gothic Demi Cond" w:hAnsi="Franklin Gothic Demi Cond" w:cs="Franklin Gothic Demi Cond"/>
      <w:b/>
      <w:bCs/>
      <w:i w:val="0"/>
      <w:iCs w:val="0"/>
      <w:smallCaps w:val="0"/>
      <w:strike w:val="0"/>
      <w:color w:val="000000"/>
      <w:spacing w:val="30"/>
      <w:w w:val="100"/>
      <w:position w:val="0"/>
      <w:sz w:val="21"/>
      <w:szCs w:val="21"/>
      <w:u w:val="none"/>
      <w:lang w:val="en-US" w:eastAsia="en-US" w:bidi="en-US"/>
    </w:rPr>
  </w:style>
  <w:style w:type="character" w:customStyle="1" w:styleId="HeaderorfooterSegoeUIf3">
    <w:name w:val="Header or footer + Segoe UI"/>
    <w:aliases w:val="10.5 pt,Italic"/>
    <w:basedOn w:val="Headerorfooter"/>
    <w:rPr>
      <w:rFonts w:ascii="Segoe UI" w:eastAsia="Segoe UI" w:hAnsi="Segoe UI" w:cs="Segoe UI"/>
      <w:b w:val="0"/>
      <w:bCs w:val="0"/>
      <w:i/>
      <w:iCs/>
      <w:smallCaps w:val="0"/>
      <w:strike w:val="0"/>
      <w:color w:val="000000"/>
      <w:spacing w:val="10"/>
      <w:w w:val="100"/>
      <w:position w:val="0"/>
      <w:sz w:val="21"/>
      <w:szCs w:val="21"/>
      <w:u w:val="none"/>
      <w:lang w:val="en-US" w:eastAsia="en-US" w:bidi="en-US"/>
    </w:rPr>
  </w:style>
  <w:style w:type="character" w:customStyle="1" w:styleId="Bodytext118">
    <w:name w:val="Body text (118)_"/>
    <w:basedOn w:val="DefaultParagraphFont"/>
    <w:link w:val="Bodytext1180"/>
    <w:rPr>
      <w:rFonts w:ascii="Sylfaen" w:eastAsia="Sylfaen" w:hAnsi="Sylfaen" w:cs="Sylfaen"/>
      <w:b w:val="0"/>
      <w:bCs w:val="0"/>
      <w:i w:val="0"/>
      <w:iCs w:val="0"/>
      <w:smallCaps w:val="0"/>
      <w:strike w:val="0"/>
      <w:sz w:val="15"/>
      <w:szCs w:val="15"/>
      <w:u w:val="none"/>
    </w:rPr>
  </w:style>
  <w:style w:type="character" w:customStyle="1" w:styleId="HeaderorfooterSpacing0pt1">
    <w:name w:val="Header or footer + Spacing 0 pt"/>
    <w:basedOn w:val="Headerorfooter"/>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5Bold2">
    <w:name w:val="Body text (5) + Bold"/>
    <w:aliases w:val="Spacing 0 pt"/>
    <w:basedOn w:val="Bodytext5"/>
    <w:rPr>
      <w:rFonts w:ascii="Sylfaen" w:eastAsia="Sylfaen" w:hAnsi="Sylfaen" w:cs="Sylfaen"/>
      <w:b/>
      <w:bCs/>
      <w:i w:val="0"/>
      <w:iCs w:val="0"/>
      <w:smallCaps w:val="0"/>
      <w:strike w:val="0"/>
      <w:color w:val="000000"/>
      <w:spacing w:val="-10"/>
      <w:w w:val="100"/>
      <w:position w:val="0"/>
      <w:sz w:val="15"/>
      <w:szCs w:val="15"/>
      <w:u w:val="none"/>
      <w:lang w:val="en-US" w:eastAsia="en-US" w:bidi="en-US"/>
    </w:rPr>
  </w:style>
  <w:style w:type="character" w:customStyle="1" w:styleId="Bodytext5FranklinGothicDemiCond1">
    <w:name w:val="Body text (5) + Franklin Gothic Demi Cond"/>
    <w:aliases w:val="5.5 pt,Small Caps,Spacing 0 pt"/>
    <w:basedOn w:val="Bodytext5"/>
    <w:rPr>
      <w:rFonts w:ascii="Franklin Gothic Demi Cond" w:eastAsia="Franklin Gothic Demi Cond" w:hAnsi="Franklin Gothic Demi Cond" w:cs="Franklin Gothic Demi Cond"/>
      <w:b/>
      <w:bCs/>
      <w:i w:val="0"/>
      <w:iCs w:val="0"/>
      <w:smallCaps/>
      <w:strike w:val="0"/>
      <w:color w:val="000000"/>
      <w:spacing w:val="-10"/>
      <w:w w:val="100"/>
      <w:position w:val="0"/>
      <w:sz w:val="11"/>
      <w:szCs w:val="11"/>
      <w:u w:val="none"/>
      <w:lang w:val="en-US" w:eastAsia="en-US" w:bidi="en-US"/>
    </w:rPr>
  </w:style>
  <w:style w:type="character" w:customStyle="1" w:styleId="Bodytext58ptf">
    <w:name w:val="Body text (5) + 8 pt"/>
    <w:aliases w:val="Italic"/>
    <w:basedOn w:val="Bodytext5"/>
    <w:rPr>
      <w:rFonts w:ascii="Sylfaen" w:eastAsia="Sylfaen" w:hAnsi="Sylfaen" w:cs="Sylfaen"/>
      <w:b w:val="0"/>
      <w:bCs w:val="0"/>
      <w:i/>
      <w:iCs/>
      <w:smallCaps w:val="0"/>
      <w:strike w:val="0"/>
      <w:color w:val="000000"/>
      <w:spacing w:val="0"/>
      <w:w w:val="100"/>
      <w:position w:val="0"/>
      <w:sz w:val="16"/>
      <w:szCs w:val="16"/>
      <w:u w:val="none"/>
      <w:lang w:val="hr-HR" w:eastAsia="hr-HR" w:bidi="hr-HR"/>
    </w:rPr>
  </w:style>
  <w:style w:type="character" w:customStyle="1" w:styleId="Bodytext5Italic5">
    <w:name w:val="Body text (5) + Italic"/>
    <w:aliases w:val="Spacing -1 pt"/>
    <w:basedOn w:val="Bodytext5"/>
    <w:rPr>
      <w:rFonts w:ascii="Sylfaen" w:eastAsia="Sylfaen" w:hAnsi="Sylfaen" w:cs="Sylfaen"/>
      <w:b w:val="0"/>
      <w:bCs w:val="0"/>
      <w:i/>
      <w:iCs/>
      <w:smallCaps w:val="0"/>
      <w:strike w:val="0"/>
      <w:color w:val="000000"/>
      <w:spacing w:val="-20"/>
      <w:w w:val="100"/>
      <w:position w:val="0"/>
      <w:sz w:val="15"/>
      <w:szCs w:val="15"/>
      <w:u w:val="none"/>
      <w:lang w:val="en-US" w:eastAsia="en-US" w:bidi="en-US"/>
    </w:rPr>
  </w:style>
  <w:style w:type="character" w:customStyle="1" w:styleId="Bodytext119">
    <w:name w:val="Body text (119)_"/>
    <w:basedOn w:val="DefaultParagraphFont"/>
    <w:link w:val="Bodytext1190"/>
    <w:rPr>
      <w:rFonts w:ascii="Calibri" w:eastAsia="Calibri" w:hAnsi="Calibri" w:cs="Calibri"/>
      <w:b w:val="0"/>
      <w:bCs w:val="0"/>
      <w:i w:val="0"/>
      <w:iCs w:val="0"/>
      <w:smallCaps w:val="0"/>
      <w:strike w:val="0"/>
      <w:spacing w:val="0"/>
      <w:sz w:val="8"/>
      <w:szCs w:val="8"/>
      <w:u w:val="none"/>
    </w:rPr>
  </w:style>
  <w:style w:type="character" w:customStyle="1" w:styleId="Bodytext119Sylfaen">
    <w:name w:val="Body text (119) + Sylfaen"/>
    <w:basedOn w:val="Bodytext119"/>
    <w:rPr>
      <w:rFonts w:ascii="Sylfaen" w:eastAsia="Sylfaen" w:hAnsi="Sylfaen" w:cs="Sylfaen"/>
      <w:b w:val="0"/>
      <w:bCs w:val="0"/>
      <w:i w:val="0"/>
      <w:iCs w:val="0"/>
      <w:smallCaps w:val="0"/>
      <w:strike w:val="0"/>
      <w:color w:val="000000"/>
      <w:spacing w:val="0"/>
      <w:w w:val="100"/>
      <w:position w:val="0"/>
      <w:sz w:val="8"/>
      <w:szCs w:val="8"/>
      <w:u w:val="none"/>
      <w:lang w:val="en-US" w:eastAsia="en-US" w:bidi="en-US"/>
    </w:rPr>
  </w:style>
  <w:style w:type="character" w:customStyle="1" w:styleId="Bodytext1191">
    <w:name w:val="Body text (119)"/>
    <w:basedOn w:val="Bodytext119"/>
    <w:rPr>
      <w:rFonts w:ascii="Calibri" w:eastAsia="Calibri" w:hAnsi="Calibri" w:cs="Calibri"/>
      <w:b w:val="0"/>
      <w:bCs w:val="0"/>
      <w:i w:val="0"/>
      <w:iCs w:val="0"/>
      <w:smallCaps w:val="0"/>
      <w:strike w:val="0"/>
      <w:color w:val="000000"/>
      <w:spacing w:val="0"/>
      <w:w w:val="100"/>
      <w:position w:val="0"/>
      <w:sz w:val="8"/>
      <w:szCs w:val="8"/>
      <w:u w:val="single"/>
    </w:rPr>
  </w:style>
  <w:style w:type="character" w:customStyle="1" w:styleId="Bodytext1200">
    <w:name w:val="Body text (120)_"/>
    <w:basedOn w:val="DefaultParagraphFont"/>
    <w:link w:val="Bodytext1201"/>
    <w:rPr>
      <w:rFonts w:ascii="Calibri" w:eastAsia="Calibri" w:hAnsi="Calibri" w:cs="Calibri"/>
      <w:b w:val="0"/>
      <w:bCs w:val="0"/>
      <w:i w:val="0"/>
      <w:iCs w:val="0"/>
      <w:smallCaps w:val="0"/>
      <w:strike w:val="0"/>
      <w:spacing w:val="0"/>
      <w:sz w:val="8"/>
      <w:szCs w:val="8"/>
      <w:u w:val="none"/>
    </w:rPr>
  </w:style>
  <w:style w:type="character" w:customStyle="1" w:styleId="Bodytext595pt5">
    <w:name w:val="Body text (5) + 9.5 pt"/>
    <w:aliases w:val="Bold,Italic,Spacing 0 pt"/>
    <w:basedOn w:val="Bodytext5"/>
    <w:rPr>
      <w:rFonts w:ascii="Sylfaen" w:eastAsia="Sylfaen" w:hAnsi="Sylfaen" w:cs="Sylfaen"/>
      <w:b/>
      <w:bCs/>
      <w:i/>
      <w:iCs/>
      <w:smallCaps w:val="0"/>
      <w:strike w:val="0"/>
      <w:color w:val="000000"/>
      <w:spacing w:val="-10"/>
      <w:w w:val="100"/>
      <w:position w:val="0"/>
      <w:sz w:val="19"/>
      <w:szCs w:val="19"/>
      <w:u w:val="none"/>
      <w:lang w:val="en-US" w:eastAsia="en-US" w:bidi="en-US"/>
    </w:rPr>
  </w:style>
  <w:style w:type="character" w:customStyle="1" w:styleId="Bodytext121">
    <w:name w:val="Body text (121)_"/>
    <w:basedOn w:val="DefaultParagraphFont"/>
    <w:link w:val="Bodytext1210"/>
    <w:rPr>
      <w:rFonts w:ascii="Palatino Linotype" w:eastAsia="Palatino Linotype" w:hAnsi="Palatino Linotype" w:cs="Palatino Linotype"/>
      <w:b w:val="0"/>
      <w:bCs w:val="0"/>
      <w:i w:val="0"/>
      <w:iCs w:val="0"/>
      <w:smallCaps w:val="0"/>
      <w:strike w:val="0"/>
      <w:spacing w:val="0"/>
      <w:sz w:val="8"/>
      <w:szCs w:val="8"/>
      <w:u w:val="none"/>
    </w:rPr>
  </w:style>
  <w:style w:type="character" w:customStyle="1" w:styleId="Bodytext2911pt">
    <w:name w:val="Body text (29) + 11 pt"/>
    <w:aliases w:val="Not Bold,Italic,Scale 60%"/>
    <w:basedOn w:val="Bodytext29"/>
    <w:rPr>
      <w:rFonts w:ascii="Sylfaen" w:eastAsia="Sylfaen" w:hAnsi="Sylfaen" w:cs="Sylfaen"/>
      <w:b/>
      <w:bCs/>
      <w:i/>
      <w:iCs/>
      <w:smallCaps w:val="0"/>
      <w:strike w:val="0"/>
      <w:color w:val="000000"/>
      <w:spacing w:val="0"/>
      <w:w w:val="60"/>
      <w:position w:val="0"/>
      <w:sz w:val="22"/>
      <w:szCs w:val="22"/>
      <w:u w:val="none"/>
    </w:rPr>
  </w:style>
  <w:style w:type="character" w:customStyle="1" w:styleId="Bodytext247pt">
    <w:name w:val="Body text (24) + 7 pt"/>
    <w:aliases w:val="Bold"/>
    <w:basedOn w:val="Bodytext24"/>
    <w:rPr>
      <w:rFonts w:ascii="Sylfaen" w:eastAsia="Sylfaen" w:hAnsi="Sylfaen" w:cs="Sylfaen"/>
      <w:b/>
      <w:bCs/>
      <w:i w:val="0"/>
      <w:iCs w:val="0"/>
      <w:smallCaps w:val="0"/>
      <w:strike w:val="0"/>
      <w:color w:val="000000"/>
      <w:spacing w:val="0"/>
      <w:w w:val="100"/>
      <w:position w:val="0"/>
      <w:sz w:val="14"/>
      <w:szCs w:val="14"/>
      <w:u w:val="none"/>
      <w:lang w:val="en-US" w:eastAsia="en-US" w:bidi="en-US"/>
    </w:rPr>
  </w:style>
  <w:style w:type="character" w:customStyle="1" w:styleId="Heading112115pt">
    <w:name w:val="Heading #11 (2) + 11.5 pt"/>
    <w:aliases w:val="Bold,Italic,Spacing 0 pt"/>
    <w:basedOn w:val="Heading112"/>
    <w:rPr>
      <w:rFonts w:ascii="Sylfaen" w:eastAsia="Sylfaen" w:hAnsi="Sylfaen" w:cs="Sylfaen"/>
      <w:b/>
      <w:bCs/>
      <w:i/>
      <w:iCs/>
      <w:smallCaps w:val="0"/>
      <w:strike w:val="0"/>
      <w:color w:val="000000"/>
      <w:spacing w:val="-10"/>
      <w:w w:val="100"/>
      <w:position w:val="0"/>
      <w:sz w:val="23"/>
      <w:szCs w:val="23"/>
      <w:u w:val="none"/>
      <w:lang w:val="en-US" w:eastAsia="en-US" w:bidi="en-US"/>
    </w:rPr>
  </w:style>
  <w:style w:type="character" w:customStyle="1" w:styleId="Bodytext122">
    <w:name w:val="Body text (122)_"/>
    <w:basedOn w:val="DefaultParagraphFont"/>
    <w:link w:val="Bodytext1220"/>
    <w:rPr>
      <w:rFonts w:ascii="Times New Roman" w:eastAsia="Times New Roman" w:hAnsi="Times New Roman" w:cs="Times New Roman"/>
      <w:b w:val="0"/>
      <w:bCs w:val="0"/>
      <w:i w:val="0"/>
      <w:iCs w:val="0"/>
      <w:smallCaps w:val="0"/>
      <w:strike w:val="0"/>
      <w:spacing w:val="0"/>
      <w:sz w:val="8"/>
      <w:szCs w:val="8"/>
      <w:u w:val="none"/>
    </w:rPr>
  </w:style>
  <w:style w:type="character" w:customStyle="1" w:styleId="Bodytext122Sylfaen">
    <w:name w:val="Body text (122) + Sylfaen"/>
    <w:aliases w:val="Italic,Spacing 0 pt"/>
    <w:basedOn w:val="Bodytext122"/>
    <w:rPr>
      <w:rFonts w:ascii="Sylfaen" w:eastAsia="Sylfaen" w:hAnsi="Sylfaen" w:cs="Sylfaen"/>
      <w:b/>
      <w:bCs/>
      <w:i/>
      <w:iCs/>
      <w:smallCaps w:val="0"/>
      <w:strike w:val="0"/>
      <w:color w:val="000000"/>
      <w:spacing w:val="-10"/>
      <w:w w:val="100"/>
      <w:position w:val="0"/>
      <w:sz w:val="8"/>
      <w:szCs w:val="8"/>
      <w:u w:val="none"/>
      <w:lang w:val="en-US" w:eastAsia="en-US" w:bidi="en-US"/>
    </w:rPr>
  </w:style>
  <w:style w:type="character" w:customStyle="1" w:styleId="Bodytext123">
    <w:name w:val="Body text (123)_"/>
    <w:basedOn w:val="DefaultParagraphFont"/>
    <w:link w:val="Bodytext1230"/>
    <w:rPr>
      <w:rFonts w:ascii="Sylfaen" w:eastAsia="Sylfaen" w:hAnsi="Sylfaen" w:cs="Sylfaen"/>
      <w:b w:val="0"/>
      <w:bCs w:val="0"/>
      <w:i/>
      <w:iCs/>
      <w:smallCaps w:val="0"/>
      <w:strike w:val="0"/>
      <w:sz w:val="15"/>
      <w:szCs w:val="15"/>
      <w:u w:val="none"/>
    </w:rPr>
  </w:style>
  <w:style w:type="character" w:customStyle="1" w:styleId="Bodytext123NotItalic">
    <w:name w:val="Body text (123) + Not Italic"/>
    <w:basedOn w:val="Bodytext123"/>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Bodytext23Italic">
    <w:name w:val="Body text (23) + Italic"/>
    <w:basedOn w:val="Bodytext230"/>
    <w:rPr>
      <w:rFonts w:ascii="Sylfaen" w:eastAsia="Sylfaen" w:hAnsi="Sylfaen" w:cs="Sylfaen"/>
      <w:b/>
      <w:bCs/>
      <w:i/>
      <w:iCs/>
      <w:smallCaps w:val="0"/>
      <w:strike w:val="0"/>
      <w:color w:val="000000"/>
      <w:spacing w:val="0"/>
      <w:w w:val="100"/>
      <w:position w:val="0"/>
      <w:sz w:val="15"/>
      <w:szCs w:val="15"/>
      <w:u w:val="none"/>
      <w:lang w:val="en-US" w:eastAsia="en-US" w:bidi="en-US"/>
    </w:rPr>
  </w:style>
  <w:style w:type="character" w:customStyle="1" w:styleId="Bodytext2Exact">
    <w:name w:val="Body text (2) Exact"/>
    <w:basedOn w:val="DefaultParagraphFont"/>
    <w:rPr>
      <w:rFonts w:ascii="Sylfaen" w:eastAsia="Sylfaen" w:hAnsi="Sylfaen" w:cs="Sylfaen"/>
      <w:b w:val="0"/>
      <w:bCs w:val="0"/>
      <w:i w:val="0"/>
      <w:iCs w:val="0"/>
      <w:smallCaps w:val="0"/>
      <w:strike w:val="0"/>
      <w:sz w:val="15"/>
      <w:szCs w:val="15"/>
      <w:u w:val="none"/>
    </w:rPr>
  </w:style>
  <w:style w:type="character" w:customStyle="1" w:styleId="Bodytext2SmallCapsExact">
    <w:name w:val="Body text (2) + Small Caps Exact"/>
    <w:basedOn w:val="Bodytext2"/>
    <w:rPr>
      <w:rFonts w:ascii="Sylfaen" w:eastAsia="Sylfaen" w:hAnsi="Sylfaen" w:cs="Sylfaen"/>
      <w:b w:val="0"/>
      <w:bCs w:val="0"/>
      <w:i w:val="0"/>
      <w:iCs w:val="0"/>
      <w:smallCaps/>
      <w:strike w:val="0"/>
      <w:color w:val="000000"/>
      <w:spacing w:val="0"/>
      <w:w w:val="100"/>
      <w:position w:val="0"/>
      <w:sz w:val="15"/>
      <w:szCs w:val="15"/>
      <w:u w:val="none"/>
    </w:rPr>
  </w:style>
  <w:style w:type="character" w:customStyle="1" w:styleId="Heading2">
    <w:name w:val="Heading #2_"/>
    <w:basedOn w:val="DefaultParagraphFont"/>
    <w:link w:val="Heading20"/>
    <w:rPr>
      <w:rFonts w:ascii="Sylfaen" w:eastAsia="Sylfaen" w:hAnsi="Sylfaen" w:cs="Sylfaen"/>
      <w:b w:val="0"/>
      <w:bCs w:val="0"/>
      <w:i w:val="0"/>
      <w:iCs w:val="0"/>
      <w:smallCaps w:val="0"/>
      <w:strike w:val="0"/>
      <w:spacing w:val="-10"/>
      <w:sz w:val="42"/>
      <w:szCs w:val="42"/>
      <w:u w:val="none"/>
      <w:lang w:val="hr-HR" w:eastAsia="hr-HR" w:bidi="hr-HR"/>
    </w:rPr>
  </w:style>
  <w:style w:type="character" w:customStyle="1" w:styleId="Bodytext124">
    <w:name w:val="Body text (124)_"/>
    <w:basedOn w:val="DefaultParagraphFont"/>
    <w:link w:val="Bodytext1240"/>
    <w:rPr>
      <w:rFonts w:ascii="Sylfaen" w:eastAsia="Sylfaen" w:hAnsi="Sylfaen" w:cs="Sylfaen"/>
      <w:b w:val="0"/>
      <w:bCs w:val="0"/>
      <w:i w:val="0"/>
      <w:iCs w:val="0"/>
      <w:smallCaps w:val="0"/>
      <w:strike w:val="0"/>
      <w:sz w:val="46"/>
      <w:szCs w:val="46"/>
      <w:u w:val="none"/>
    </w:rPr>
  </w:style>
  <w:style w:type="character" w:customStyle="1" w:styleId="Bodytext124SmallCaps">
    <w:name w:val="Body text (124) + Small Caps"/>
    <w:basedOn w:val="Bodytext124"/>
    <w:rPr>
      <w:rFonts w:ascii="Sylfaen" w:eastAsia="Sylfaen" w:hAnsi="Sylfaen" w:cs="Sylfaen"/>
      <w:b w:val="0"/>
      <w:bCs w:val="0"/>
      <w:i w:val="0"/>
      <w:iCs w:val="0"/>
      <w:smallCaps/>
      <w:strike w:val="0"/>
      <w:color w:val="000000"/>
      <w:spacing w:val="0"/>
      <w:w w:val="100"/>
      <w:position w:val="0"/>
      <w:sz w:val="46"/>
      <w:szCs w:val="46"/>
      <w:u w:val="none"/>
      <w:lang w:val="en-US" w:eastAsia="en-US" w:bidi="en-US"/>
    </w:rPr>
  </w:style>
  <w:style w:type="character" w:customStyle="1" w:styleId="Bodytext249pt">
    <w:name w:val="Body text (24) + 9 pt"/>
    <w:aliases w:val="Bold,Spacing -1 pt"/>
    <w:basedOn w:val="Bodytext24"/>
    <w:rPr>
      <w:rFonts w:ascii="Sylfaen" w:eastAsia="Sylfaen" w:hAnsi="Sylfaen" w:cs="Sylfaen"/>
      <w:b/>
      <w:bCs/>
      <w:i w:val="0"/>
      <w:iCs w:val="0"/>
      <w:smallCaps w:val="0"/>
      <w:strike w:val="0"/>
      <w:color w:val="000000"/>
      <w:spacing w:val="-20"/>
      <w:w w:val="100"/>
      <w:position w:val="0"/>
      <w:sz w:val="18"/>
      <w:szCs w:val="18"/>
      <w:u w:val="none"/>
      <w:lang w:val="en-US" w:eastAsia="en-US" w:bidi="en-US"/>
    </w:rPr>
  </w:style>
  <w:style w:type="character" w:customStyle="1" w:styleId="Bodytext2485pt2">
    <w:name w:val="Body text (24) + 8.5 pt"/>
    <w:aliases w:val="Italic Exact"/>
    <w:basedOn w:val="Bodytext24"/>
    <w:rPr>
      <w:rFonts w:ascii="Sylfaen" w:eastAsia="Sylfaen" w:hAnsi="Sylfaen" w:cs="Sylfaen"/>
      <w:b/>
      <w:bCs/>
      <w:i/>
      <w:iCs/>
      <w:smallCaps w:val="0"/>
      <w:strike w:val="0"/>
      <w:color w:val="000000"/>
      <w:spacing w:val="0"/>
      <w:w w:val="100"/>
      <w:position w:val="0"/>
      <w:sz w:val="17"/>
      <w:szCs w:val="17"/>
      <w:u w:val="none"/>
      <w:lang w:val="en-US" w:eastAsia="en-US" w:bidi="en-US"/>
    </w:rPr>
  </w:style>
  <w:style w:type="character" w:customStyle="1" w:styleId="Bodytext24FranklinGothicDemiCond">
    <w:name w:val="Body text (24) + Franklin Gothic Demi Cond"/>
    <w:aliases w:val="9 pt,Spacing 2 pt Exact"/>
    <w:basedOn w:val="Bodytext24"/>
    <w:rPr>
      <w:rFonts w:ascii="Franklin Gothic Demi Cond" w:eastAsia="Franklin Gothic Demi Cond" w:hAnsi="Franklin Gothic Demi Cond" w:cs="Franklin Gothic Demi Cond"/>
      <w:b/>
      <w:bCs/>
      <w:i w:val="0"/>
      <w:iCs w:val="0"/>
      <w:smallCaps w:val="0"/>
      <w:strike w:val="0"/>
      <w:color w:val="000000"/>
      <w:spacing w:val="50"/>
      <w:w w:val="100"/>
      <w:position w:val="0"/>
      <w:sz w:val="18"/>
      <w:szCs w:val="18"/>
      <w:u w:val="none"/>
      <w:lang w:val="en-US" w:eastAsia="en-US" w:bidi="en-US"/>
    </w:rPr>
  </w:style>
  <w:style w:type="character" w:customStyle="1" w:styleId="Bodytext24Exact1">
    <w:name w:val="Body text (24) Exact"/>
    <w:basedOn w:val="Bodytext24"/>
    <w:rPr>
      <w:rFonts w:ascii="Sylfaen" w:eastAsia="Sylfaen" w:hAnsi="Sylfaen" w:cs="Sylfaen"/>
      <w:b w:val="0"/>
      <w:bCs w:val="0"/>
      <w:i w:val="0"/>
      <w:iCs w:val="0"/>
      <w:smallCaps w:val="0"/>
      <w:strike w:val="0"/>
      <w:color w:val="000000"/>
      <w:spacing w:val="0"/>
      <w:w w:val="100"/>
      <w:position w:val="0"/>
      <w:sz w:val="15"/>
      <w:szCs w:val="15"/>
      <w:u w:val="none"/>
      <w:lang w:val="en-US" w:eastAsia="en-US" w:bidi="en-US"/>
    </w:rPr>
  </w:style>
  <w:style w:type="character" w:customStyle="1" w:styleId="Bodytext125Exact">
    <w:name w:val="Body text (125) Exact"/>
    <w:basedOn w:val="DefaultParagraphFont"/>
    <w:link w:val="Bodytext125"/>
    <w:rPr>
      <w:rFonts w:ascii="Sylfaen" w:eastAsia="Sylfaen" w:hAnsi="Sylfaen" w:cs="Sylfaen"/>
      <w:b/>
      <w:bCs/>
      <w:i/>
      <w:iCs/>
      <w:smallCaps w:val="0"/>
      <w:strike w:val="0"/>
      <w:spacing w:val="-10"/>
      <w:sz w:val="23"/>
      <w:szCs w:val="23"/>
      <w:u w:val="none"/>
    </w:rPr>
  </w:style>
  <w:style w:type="character" w:customStyle="1" w:styleId="Bodytext12512pt">
    <w:name w:val="Body text (125) + 12 pt"/>
    <w:aliases w:val="Not Bold,Not Italic,Spacing 0 pt Exact"/>
    <w:basedOn w:val="Bodytext125Exact"/>
    <w:rPr>
      <w:rFonts w:ascii="Sylfaen" w:eastAsia="Sylfaen" w:hAnsi="Sylfaen" w:cs="Sylfaen"/>
      <w:b/>
      <w:bCs/>
      <w:i/>
      <w:iCs/>
      <w:smallCaps w:val="0"/>
      <w:strike w:val="0"/>
      <w:color w:val="000000"/>
      <w:spacing w:val="0"/>
      <w:w w:val="100"/>
      <w:position w:val="0"/>
      <w:sz w:val="24"/>
      <w:szCs w:val="24"/>
      <w:u w:val="none"/>
      <w:lang w:val="en-US" w:eastAsia="en-US" w:bidi="en-US"/>
    </w:rPr>
  </w:style>
  <w:style w:type="character" w:customStyle="1" w:styleId="Bodytext126Exact">
    <w:name w:val="Body text (126) Exact"/>
    <w:basedOn w:val="DefaultParagraphFont"/>
    <w:link w:val="Bodytext126"/>
    <w:rPr>
      <w:rFonts w:ascii="Sylfaen" w:eastAsia="Sylfaen" w:hAnsi="Sylfaen" w:cs="Sylfaen"/>
      <w:b w:val="0"/>
      <w:bCs w:val="0"/>
      <w:i w:val="0"/>
      <w:iCs w:val="0"/>
      <w:smallCaps w:val="0"/>
      <w:strike w:val="0"/>
      <w:spacing w:val="-10"/>
      <w:u w:val="none"/>
    </w:rPr>
  </w:style>
  <w:style w:type="character" w:customStyle="1" w:styleId="Bodytext12695pt">
    <w:name w:val="Body text (126) + 9.5 pt"/>
    <w:aliases w:val="Bold,Spacing -1 pt Exact"/>
    <w:basedOn w:val="Bodytext126Exact"/>
    <w:rPr>
      <w:rFonts w:ascii="Sylfaen" w:eastAsia="Sylfaen" w:hAnsi="Sylfaen" w:cs="Sylfaen"/>
      <w:b/>
      <w:bCs/>
      <w:i w:val="0"/>
      <w:iCs w:val="0"/>
      <w:smallCaps w:val="0"/>
      <w:strike w:val="0"/>
      <w:color w:val="000000"/>
      <w:spacing w:val="-20"/>
      <w:w w:val="100"/>
      <w:position w:val="0"/>
      <w:sz w:val="19"/>
      <w:szCs w:val="19"/>
      <w:u w:val="none"/>
    </w:rPr>
  </w:style>
  <w:style w:type="character" w:customStyle="1" w:styleId="Bodytext127Exact">
    <w:name w:val="Body text (127) Exact"/>
    <w:basedOn w:val="DefaultParagraphFont"/>
    <w:link w:val="Bodytext127"/>
    <w:rPr>
      <w:rFonts w:ascii="Sylfaen" w:eastAsia="Sylfaen" w:hAnsi="Sylfaen" w:cs="Sylfaen"/>
      <w:b w:val="0"/>
      <w:bCs w:val="0"/>
      <w:i w:val="0"/>
      <w:iCs w:val="0"/>
      <w:smallCaps w:val="0"/>
      <w:strike w:val="0"/>
      <w:sz w:val="14"/>
      <w:szCs w:val="14"/>
      <w:u w:val="none"/>
    </w:rPr>
  </w:style>
  <w:style w:type="character" w:customStyle="1" w:styleId="Bodytext127Exact0">
    <w:name w:val="Body text (127) Exact"/>
    <w:basedOn w:val="Bodytext127Exact"/>
    <w:rPr>
      <w:rFonts w:ascii="Sylfaen" w:eastAsia="Sylfaen" w:hAnsi="Sylfaen" w:cs="Sylfaen"/>
      <w:b w:val="0"/>
      <w:bCs w:val="0"/>
      <w:i w:val="0"/>
      <w:iCs w:val="0"/>
      <w:smallCaps w:val="0"/>
      <w:strike w:val="0"/>
      <w:color w:val="000000"/>
      <w:spacing w:val="0"/>
      <w:w w:val="100"/>
      <w:position w:val="0"/>
      <w:sz w:val="14"/>
      <w:szCs w:val="14"/>
      <w:u w:val="single"/>
    </w:rPr>
  </w:style>
  <w:style w:type="character" w:customStyle="1" w:styleId="Bodytext128Exact">
    <w:name w:val="Body text (128) Exact"/>
    <w:basedOn w:val="DefaultParagraphFont"/>
    <w:link w:val="Bodytext128"/>
    <w:rPr>
      <w:rFonts w:ascii="Sylfaen" w:eastAsia="Sylfaen" w:hAnsi="Sylfaen" w:cs="Sylfaen"/>
      <w:b w:val="0"/>
      <w:bCs w:val="0"/>
      <w:i w:val="0"/>
      <w:iCs w:val="0"/>
      <w:smallCaps w:val="0"/>
      <w:strike w:val="0"/>
      <w:spacing w:val="60"/>
      <w:sz w:val="18"/>
      <w:szCs w:val="18"/>
      <w:u w:val="none"/>
      <w:lang w:val="hr-HR" w:eastAsia="hr-HR" w:bidi="hr-HR"/>
    </w:rPr>
  </w:style>
  <w:style w:type="character" w:customStyle="1" w:styleId="Bodytext128Spacing0ptExact">
    <w:name w:val="Body text (128) + Spacing 0 pt Exact"/>
    <w:basedOn w:val="Bodytext128Exact"/>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Bodytext24Spacing5ptExact">
    <w:name w:val="Body text (24) + Spacing 5 pt Exact"/>
    <w:basedOn w:val="Bodytext24"/>
    <w:rPr>
      <w:rFonts w:ascii="Sylfaen" w:eastAsia="Sylfaen" w:hAnsi="Sylfaen" w:cs="Sylfaen"/>
      <w:b w:val="0"/>
      <w:bCs w:val="0"/>
      <w:i w:val="0"/>
      <w:iCs w:val="0"/>
      <w:smallCaps w:val="0"/>
      <w:strike w:val="0"/>
      <w:color w:val="000000"/>
      <w:spacing w:val="100"/>
      <w:w w:val="100"/>
      <w:position w:val="0"/>
      <w:sz w:val="15"/>
      <w:szCs w:val="15"/>
      <w:u w:val="none"/>
      <w:lang w:val="hr-HR" w:eastAsia="hr-HR" w:bidi="hr-HR"/>
    </w:rPr>
  </w:style>
  <w:style w:type="paragraph" w:customStyle="1" w:styleId="Footnote0">
    <w:name w:val="Footnote"/>
    <w:basedOn w:val="Normal"/>
    <w:link w:val="Footnote"/>
    <w:pPr>
      <w:shd w:val="clear" w:color="auto" w:fill="FFFFFF"/>
      <w:spacing w:line="231" w:lineRule="exact"/>
      <w:ind w:hanging="240"/>
    </w:pPr>
    <w:rPr>
      <w:rFonts w:ascii="Sylfaen" w:eastAsia="Sylfaen" w:hAnsi="Sylfaen" w:cs="Sylfaen"/>
      <w:sz w:val="15"/>
      <w:szCs w:val="15"/>
    </w:rPr>
  </w:style>
  <w:style w:type="paragraph" w:customStyle="1" w:styleId="Bodytext30">
    <w:name w:val="Body text (3)"/>
    <w:basedOn w:val="Normal"/>
    <w:link w:val="Bodytext3"/>
    <w:pPr>
      <w:shd w:val="clear" w:color="auto" w:fill="FFFFFF"/>
      <w:spacing w:after="6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Bodytext40">
    <w:name w:val="Body text (4)"/>
    <w:basedOn w:val="Normal"/>
    <w:link w:val="Bodytext4"/>
    <w:pPr>
      <w:shd w:val="clear" w:color="auto" w:fill="FFFFFF"/>
      <w:spacing w:before="60" w:after="240" w:line="410" w:lineRule="exact"/>
      <w:jc w:val="center"/>
    </w:pPr>
    <w:rPr>
      <w:rFonts w:ascii="Sylfaen" w:eastAsia="Sylfaen" w:hAnsi="Sylfaen" w:cs="Sylfaen"/>
      <w:sz w:val="42"/>
      <w:szCs w:val="42"/>
    </w:rPr>
  </w:style>
  <w:style w:type="paragraph" w:customStyle="1" w:styleId="Bodytext20">
    <w:name w:val="Body text (2)"/>
    <w:basedOn w:val="Normal"/>
    <w:link w:val="Bodytext2"/>
    <w:pPr>
      <w:shd w:val="clear" w:color="auto" w:fill="FFFFFF"/>
      <w:spacing w:before="240" w:line="245" w:lineRule="exact"/>
      <w:ind w:hanging="180"/>
      <w:jc w:val="both"/>
    </w:pPr>
    <w:rPr>
      <w:rFonts w:ascii="Sylfaen" w:eastAsia="Sylfaen" w:hAnsi="Sylfaen" w:cs="Sylfaen"/>
      <w:sz w:val="15"/>
      <w:szCs w:val="15"/>
    </w:rPr>
  </w:style>
  <w:style w:type="paragraph" w:customStyle="1" w:styleId="Bodytext50">
    <w:name w:val="Body text (5)"/>
    <w:basedOn w:val="Normal"/>
    <w:link w:val="Bodytext5"/>
    <w:pPr>
      <w:shd w:val="clear" w:color="auto" w:fill="FFFFFF"/>
      <w:spacing w:line="239" w:lineRule="exact"/>
      <w:jc w:val="both"/>
    </w:pPr>
    <w:rPr>
      <w:rFonts w:ascii="Sylfaen" w:eastAsia="Sylfaen" w:hAnsi="Sylfaen" w:cs="Sylfaen"/>
      <w:sz w:val="15"/>
      <w:szCs w:val="15"/>
    </w:rPr>
  </w:style>
  <w:style w:type="paragraph" w:customStyle="1" w:styleId="Bodytext60">
    <w:name w:val="Body text (6)"/>
    <w:basedOn w:val="Normal"/>
    <w:link w:val="Bodytext6"/>
    <w:pPr>
      <w:shd w:val="clear" w:color="auto" w:fill="FFFFFF"/>
      <w:spacing w:line="626" w:lineRule="exact"/>
    </w:pPr>
    <w:rPr>
      <w:rFonts w:ascii="Sylfaen" w:eastAsia="Sylfaen" w:hAnsi="Sylfaen" w:cs="Sylfaen"/>
      <w:b/>
      <w:bCs/>
      <w:sz w:val="60"/>
      <w:szCs w:val="60"/>
    </w:rPr>
  </w:style>
  <w:style w:type="paragraph" w:customStyle="1" w:styleId="Heading10">
    <w:name w:val="Heading #1"/>
    <w:basedOn w:val="Normal"/>
    <w:link w:val="Heading1"/>
    <w:pPr>
      <w:shd w:val="clear" w:color="auto" w:fill="FFFFFF"/>
      <w:spacing w:line="626" w:lineRule="exact"/>
      <w:outlineLvl w:val="0"/>
    </w:pPr>
    <w:rPr>
      <w:rFonts w:ascii="Sylfaen" w:eastAsia="Sylfaen" w:hAnsi="Sylfaen" w:cs="Sylfaen"/>
      <w:b/>
      <w:bCs/>
      <w:sz w:val="60"/>
      <w:szCs w:val="60"/>
    </w:rPr>
  </w:style>
  <w:style w:type="paragraph" w:customStyle="1" w:styleId="Bodytext70">
    <w:name w:val="Body text (7)"/>
    <w:basedOn w:val="Normal"/>
    <w:link w:val="Bodytext7"/>
    <w:pPr>
      <w:shd w:val="clear" w:color="auto" w:fill="FFFFFF"/>
      <w:spacing w:after="960" w:line="0" w:lineRule="atLeast"/>
      <w:jc w:val="center"/>
    </w:pPr>
    <w:rPr>
      <w:rFonts w:ascii="Franklin Gothic Heavy" w:eastAsia="Franklin Gothic Heavy" w:hAnsi="Franklin Gothic Heavy" w:cs="Franklin Gothic Heavy"/>
      <w:i/>
      <w:iCs/>
      <w:spacing w:val="-10"/>
      <w:sz w:val="18"/>
      <w:szCs w:val="18"/>
    </w:rPr>
  </w:style>
  <w:style w:type="paragraph" w:customStyle="1" w:styleId="Bodytext80">
    <w:name w:val="Body text (8)"/>
    <w:basedOn w:val="Normal"/>
    <w:link w:val="Bodytext8"/>
    <w:pPr>
      <w:shd w:val="clear" w:color="auto" w:fill="FFFFFF"/>
      <w:spacing w:before="960" w:line="0" w:lineRule="atLeast"/>
      <w:jc w:val="center"/>
    </w:pPr>
    <w:rPr>
      <w:rFonts w:ascii="Sylfaen" w:eastAsia="Sylfaen" w:hAnsi="Sylfaen" w:cs="Sylfaen"/>
      <w:spacing w:val="-10"/>
    </w:rPr>
  </w:style>
  <w:style w:type="paragraph" w:customStyle="1" w:styleId="Bodytext90">
    <w:name w:val="Body text (9)"/>
    <w:basedOn w:val="Normal"/>
    <w:link w:val="Bodytext9"/>
    <w:pPr>
      <w:shd w:val="clear" w:color="auto" w:fill="FFFFFF"/>
      <w:spacing w:line="0" w:lineRule="atLeast"/>
      <w:jc w:val="center"/>
    </w:pPr>
    <w:rPr>
      <w:rFonts w:ascii="Sylfaen" w:eastAsia="Sylfaen" w:hAnsi="Sylfaen" w:cs="Sylfaen"/>
      <w:b/>
      <w:bCs/>
      <w:sz w:val="19"/>
      <w:szCs w:val="19"/>
    </w:rPr>
  </w:style>
  <w:style w:type="paragraph" w:customStyle="1" w:styleId="Bodytext100">
    <w:name w:val="Body text (10)"/>
    <w:basedOn w:val="Normal"/>
    <w:link w:val="Bodytext10"/>
    <w:pPr>
      <w:shd w:val="clear" w:color="auto" w:fill="FFFFFF"/>
      <w:spacing w:line="0" w:lineRule="atLeast"/>
    </w:pPr>
    <w:rPr>
      <w:rFonts w:ascii="Franklin Gothic Demi Cond" w:eastAsia="Franklin Gothic Demi Cond" w:hAnsi="Franklin Gothic Demi Cond" w:cs="Franklin Gothic Demi Cond"/>
      <w:sz w:val="11"/>
      <w:szCs w:val="11"/>
    </w:rPr>
  </w:style>
  <w:style w:type="paragraph" w:customStyle="1" w:styleId="Bodytext110">
    <w:name w:val="Body text (11)"/>
    <w:basedOn w:val="Normal"/>
    <w:link w:val="Bodytext11"/>
    <w:pPr>
      <w:shd w:val="clear" w:color="auto" w:fill="FFFFFF"/>
      <w:spacing w:line="215" w:lineRule="exact"/>
      <w:jc w:val="center"/>
    </w:pPr>
    <w:rPr>
      <w:rFonts w:ascii="Sylfaen" w:eastAsia="Sylfaen" w:hAnsi="Sylfaen" w:cs="Sylfaen"/>
      <w:i/>
      <w:iCs/>
      <w:sz w:val="15"/>
      <w:szCs w:val="15"/>
    </w:rPr>
  </w:style>
  <w:style w:type="paragraph" w:customStyle="1" w:styleId="Heading30">
    <w:name w:val="Heading #3"/>
    <w:basedOn w:val="Normal"/>
    <w:link w:val="Heading3"/>
    <w:pPr>
      <w:shd w:val="clear" w:color="auto" w:fill="FFFFFF"/>
      <w:spacing w:after="720" w:line="0" w:lineRule="atLeast"/>
      <w:jc w:val="center"/>
      <w:outlineLvl w:val="2"/>
    </w:pPr>
    <w:rPr>
      <w:rFonts w:ascii="Sylfaen" w:eastAsia="Sylfaen" w:hAnsi="Sylfaen" w:cs="Sylfaen"/>
      <w:sz w:val="54"/>
      <w:szCs w:val="54"/>
    </w:rPr>
  </w:style>
  <w:style w:type="paragraph" w:customStyle="1" w:styleId="Headerorfooter0">
    <w:name w:val="Header or footer"/>
    <w:basedOn w:val="Normal"/>
    <w:link w:val="Headerorfooter"/>
    <w:pPr>
      <w:shd w:val="clear" w:color="auto" w:fill="FFFFFF"/>
      <w:spacing w:line="0" w:lineRule="atLeast"/>
    </w:pPr>
    <w:rPr>
      <w:rFonts w:ascii="Sylfaen" w:eastAsia="Sylfaen" w:hAnsi="Sylfaen" w:cs="Sylfaen"/>
      <w:spacing w:val="10"/>
      <w:sz w:val="15"/>
      <w:szCs w:val="15"/>
    </w:rPr>
  </w:style>
  <w:style w:type="paragraph" w:customStyle="1" w:styleId="Bodytext120">
    <w:name w:val="Body text (12)"/>
    <w:basedOn w:val="Normal"/>
    <w:link w:val="Bodytext12"/>
    <w:pPr>
      <w:shd w:val="clear" w:color="auto" w:fill="FFFFFF"/>
      <w:spacing w:line="215" w:lineRule="exact"/>
      <w:jc w:val="both"/>
    </w:pPr>
    <w:rPr>
      <w:rFonts w:ascii="Sylfaen" w:eastAsia="Sylfaen" w:hAnsi="Sylfaen" w:cs="Sylfaen"/>
      <w:b/>
      <w:bCs/>
      <w:sz w:val="15"/>
      <w:szCs w:val="15"/>
    </w:rPr>
  </w:style>
  <w:style w:type="paragraph" w:customStyle="1" w:styleId="Bodytext130">
    <w:name w:val="Body text (13)"/>
    <w:basedOn w:val="Normal"/>
    <w:link w:val="Bodytext13"/>
    <w:pPr>
      <w:shd w:val="clear" w:color="auto" w:fill="FFFFFF"/>
      <w:spacing w:line="231" w:lineRule="exact"/>
    </w:pPr>
    <w:rPr>
      <w:rFonts w:ascii="Sylfaen" w:eastAsia="Sylfaen" w:hAnsi="Sylfaen" w:cs="Sylfaen"/>
      <w:i/>
      <w:iCs/>
      <w:sz w:val="16"/>
      <w:szCs w:val="16"/>
    </w:rPr>
  </w:style>
  <w:style w:type="paragraph" w:customStyle="1" w:styleId="Heading110">
    <w:name w:val="Heading #11"/>
    <w:basedOn w:val="Normal"/>
    <w:link w:val="Heading11"/>
    <w:pPr>
      <w:shd w:val="clear" w:color="auto" w:fill="FFFFFF"/>
      <w:spacing w:before="660" w:after="300" w:line="0" w:lineRule="atLeast"/>
      <w:jc w:val="center"/>
    </w:pPr>
    <w:rPr>
      <w:rFonts w:ascii="Sylfaen" w:eastAsia="Sylfaen" w:hAnsi="Sylfaen" w:cs="Sylfaen"/>
      <w:b/>
      <w:bCs/>
      <w:sz w:val="19"/>
      <w:szCs w:val="19"/>
    </w:rPr>
  </w:style>
  <w:style w:type="paragraph" w:customStyle="1" w:styleId="Bodytext140">
    <w:name w:val="Body text (14)"/>
    <w:basedOn w:val="Normal"/>
    <w:link w:val="Bodytext14"/>
    <w:pPr>
      <w:shd w:val="clear" w:color="auto" w:fill="FFFFFF"/>
      <w:spacing w:before="300" w:line="238" w:lineRule="exact"/>
      <w:jc w:val="both"/>
    </w:pPr>
    <w:rPr>
      <w:rFonts w:ascii="Sylfaen" w:eastAsia="Sylfaen" w:hAnsi="Sylfaen" w:cs="Sylfaen"/>
      <w:sz w:val="15"/>
      <w:szCs w:val="15"/>
    </w:rPr>
  </w:style>
  <w:style w:type="paragraph" w:customStyle="1" w:styleId="Heading101">
    <w:name w:val="Heading #10"/>
    <w:basedOn w:val="Normal"/>
    <w:link w:val="Heading100"/>
    <w:pPr>
      <w:shd w:val="clear" w:color="auto" w:fill="FFFFFF"/>
      <w:spacing w:before="420" w:after="300" w:line="0" w:lineRule="atLeast"/>
      <w:jc w:val="center"/>
    </w:pPr>
    <w:rPr>
      <w:rFonts w:ascii="Sylfaen" w:eastAsia="Sylfaen" w:hAnsi="Sylfaen" w:cs="Sylfaen"/>
      <w:b/>
      <w:bCs/>
      <w:sz w:val="19"/>
      <w:szCs w:val="19"/>
    </w:rPr>
  </w:style>
  <w:style w:type="paragraph" w:customStyle="1" w:styleId="Headingnumber90">
    <w:name w:val="Heading number #9"/>
    <w:basedOn w:val="Normal"/>
    <w:link w:val="Headingnumber9"/>
    <w:pPr>
      <w:shd w:val="clear" w:color="auto" w:fill="FFFFFF"/>
      <w:spacing w:after="54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Heading90">
    <w:name w:val="Heading #9"/>
    <w:basedOn w:val="Normal"/>
    <w:link w:val="Heading9"/>
    <w:pPr>
      <w:shd w:val="clear" w:color="auto" w:fill="FFFFFF"/>
      <w:spacing w:before="540" w:after="180" w:line="0" w:lineRule="atLeast"/>
      <w:outlineLvl w:val="8"/>
    </w:pPr>
    <w:rPr>
      <w:rFonts w:ascii="Sylfaen" w:eastAsia="Sylfaen" w:hAnsi="Sylfaen" w:cs="Sylfaen"/>
      <w:sz w:val="32"/>
      <w:szCs w:val="32"/>
    </w:rPr>
  </w:style>
  <w:style w:type="paragraph" w:customStyle="1" w:styleId="Bodytext150">
    <w:name w:val="Body text (15)"/>
    <w:basedOn w:val="Normal"/>
    <w:link w:val="Bodytext15"/>
    <w:pPr>
      <w:shd w:val="clear" w:color="auto" w:fill="FFFFFF"/>
      <w:spacing w:after="660" w:line="0" w:lineRule="atLeast"/>
      <w:jc w:val="center"/>
    </w:pPr>
    <w:rPr>
      <w:rFonts w:ascii="Segoe UI" w:eastAsia="Segoe UI" w:hAnsi="Segoe UI" w:cs="Segoe UI"/>
      <w:b/>
      <w:bCs/>
      <w:sz w:val="16"/>
      <w:szCs w:val="16"/>
    </w:rPr>
  </w:style>
  <w:style w:type="paragraph" w:customStyle="1" w:styleId="Bodytext160">
    <w:name w:val="Body text (16)"/>
    <w:basedOn w:val="Normal"/>
    <w:link w:val="Bodytext16"/>
    <w:pPr>
      <w:shd w:val="clear" w:color="auto" w:fill="FFFFFF"/>
      <w:spacing w:line="228" w:lineRule="exact"/>
      <w:jc w:val="right"/>
    </w:pPr>
    <w:rPr>
      <w:rFonts w:ascii="Sylfaen" w:eastAsia="Sylfaen" w:hAnsi="Sylfaen" w:cs="Sylfaen"/>
      <w:sz w:val="15"/>
      <w:szCs w:val="15"/>
    </w:rPr>
  </w:style>
  <w:style w:type="paragraph" w:customStyle="1" w:styleId="Bodytext170">
    <w:name w:val="Body text (17)"/>
    <w:basedOn w:val="Normal"/>
    <w:link w:val="Bodytext17"/>
    <w:pPr>
      <w:shd w:val="clear" w:color="auto" w:fill="FFFFFF"/>
      <w:spacing w:before="60" w:after="60" w:line="0" w:lineRule="atLeast"/>
      <w:jc w:val="center"/>
    </w:pPr>
    <w:rPr>
      <w:rFonts w:ascii="Franklin Gothic Heavy" w:eastAsia="Franklin Gothic Heavy" w:hAnsi="Franklin Gothic Heavy" w:cs="Franklin Gothic Heavy"/>
      <w:sz w:val="8"/>
      <w:szCs w:val="8"/>
    </w:rPr>
  </w:style>
  <w:style w:type="paragraph" w:customStyle="1" w:styleId="Bodytext180">
    <w:name w:val="Body text (18)"/>
    <w:basedOn w:val="Normal"/>
    <w:link w:val="Bodytext18"/>
    <w:pPr>
      <w:shd w:val="clear" w:color="auto" w:fill="FFFFFF"/>
      <w:spacing w:line="276" w:lineRule="exact"/>
      <w:jc w:val="both"/>
    </w:pPr>
    <w:rPr>
      <w:rFonts w:ascii="Sylfaen" w:eastAsia="Sylfaen" w:hAnsi="Sylfaen" w:cs="Sylfaen"/>
      <w:b/>
      <w:bCs/>
      <w:sz w:val="19"/>
      <w:szCs w:val="19"/>
    </w:rPr>
  </w:style>
  <w:style w:type="paragraph" w:customStyle="1" w:styleId="Bodytext190">
    <w:name w:val="Body text (19)"/>
    <w:basedOn w:val="Normal"/>
    <w:link w:val="Bodytext19"/>
    <w:pPr>
      <w:shd w:val="clear" w:color="auto" w:fill="FFFFFF"/>
      <w:spacing w:before="480" w:after="360" w:line="0" w:lineRule="atLeast"/>
      <w:jc w:val="center"/>
    </w:pPr>
    <w:rPr>
      <w:rFonts w:ascii="Sylfaen" w:eastAsia="Sylfaen" w:hAnsi="Sylfaen" w:cs="Sylfaen"/>
    </w:rPr>
  </w:style>
  <w:style w:type="paragraph" w:customStyle="1" w:styleId="Bodytext201">
    <w:name w:val="Body text (20)"/>
    <w:basedOn w:val="Normal"/>
    <w:link w:val="Bodytext200"/>
    <w:pPr>
      <w:shd w:val="clear" w:color="auto" w:fill="FFFFFF"/>
      <w:spacing w:before="360" w:line="271" w:lineRule="exact"/>
      <w:ind w:firstLine="380"/>
      <w:jc w:val="both"/>
    </w:pPr>
    <w:rPr>
      <w:rFonts w:ascii="Sylfaen" w:eastAsia="Sylfaen" w:hAnsi="Sylfaen" w:cs="Sylfaen"/>
      <w:b/>
      <w:bCs/>
      <w:sz w:val="19"/>
      <w:szCs w:val="19"/>
    </w:rPr>
  </w:style>
  <w:style w:type="paragraph" w:customStyle="1" w:styleId="Bodytext211">
    <w:name w:val="Body text (21)"/>
    <w:basedOn w:val="Normal"/>
    <w:link w:val="Bodytext210"/>
    <w:pPr>
      <w:shd w:val="clear" w:color="auto" w:fill="FFFFFF"/>
      <w:spacing w:line="237" w:lineRule="exact"/>
      <w:jc w:val="both"/>
    </w:pPr>
    <w:rPr>
      <w:rFonts w:ascii="Sylfaen" w:eastAsia="Sylfaen" w:hAnsi="Sylfaen" w:cs="Sylfaen"/>
      <w:sz w:val="17"/>
      <w:szCs w:val="17"/>
    </w:rPr>
  </w:style>
  <w:style w:type="paragraph" w:customStyle="1" w:styleId="Headingnumber920">
    <w:name w:val="Heading number #9 (2)"/>
    <w:basedOn w:val="Normal"/>
    <w:link w:val="Headingnumber92"/>
    <w:pPr>
      <w:shd w:val="clear" w:color="auto" w:fill="FFFFFF"/>
      <w:spacing w:after="60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Bodytext221">
    <w:name w:val="Body text (22)"/>
    <w:basedOn w:val="Normal"/>
    <w:link w:val="Bodytext220"/>
    <w:pPr>
      <w:shd w:val="clear" w:color="auto" w:fill="FFFFFF"/>
      <w:spacing w:line="218" w:lineRule="exact"/>
      <w:jc w:val="both"/>
    </w:pPr>
    <w:rPr>
      <w:rFonts w:ascii="Sylfaen" w:eastAsia="Sylfaen" w:hAnsi="Sylfaen" w:cs="Sylfaen"/>
      <w:i/>
      <w:iCs/>
      <w:sz w:val="15"/>
      <w:szCs w:val="15"/>
    </w:rPr>
  </w:style>
  <w:style w:type="paragraph" w:customStyle="1" w:styleId="Bodytext231">
    <w:name w:val="Body text (23)"/>
    <w:basedOn w:val="Normal"/>
    <w:link w:val="Bodytext230"/>
    <w:pPr>
      <w:shd w:val="clear" w:color="auto" w:fill="FFFFFF"/>
      <w:spacing w:after="600" w:line="0" w:lineRule="atLeast"/>
      <w:jc w:val="center"/>
    </w:pPr>
    <w:rPr>
      <w:rFonts w:ascii="Sylfaen" w:eastAsia="Sylfaen" w:hAnsi="Sylfaen" w:cs="Sylfaen"/>
      <w:sz w:val="15"/>
      <w:szCs w:val="15"/>
    </w:rPr>
  </w:style>
  <w:style w:type="paragraph" w:customStyle="1" w:styleId="Bodytext240">
    <w:name w:val="Body text (24)"/>
    <w:basedOn w:val="Normal"/>
    <w:link w:val="Bodytext24"/>
    <w:pPr>
      <w:shd w:val="clear" w:color="auto" w:fill="FFFFFF"/>
      <w:spacing w:line="233" w:lineRule="exact"/>
      <w:ind w:firstLine="300"/>
      <w:jc w:val="both"/>
    </w:pPr>
    <w:rPr>
      <w:rFonts w:ascii="Sylfaen" w:eastAsia="Sylfaen" w:hAnsi="Sylfaen" w:cs="Sylfaen"/>
      <w:sz w:val="15"/>
      <w:szCs w:val="15"/>
    </w:rPr>
  </w:style>
  <w:style w:type="paragraph" w:customStyle="1" w:styleId="Bodytext250">
    <w:name w:val="Body text (25)"/>
    <w:basedOn w:val="Normal"/>
    <w:link w:val="Bodytext25"/>
    <w:pPr>
      <w:shd w:val="clear" w:color="auto" w:fill="FFFFFF"/>
      <w:spacing w:before="420" w:after="180" w:line="253" w:lineRule="exact"/>
    </w:pPr>
    <w:rPr>
      <w:rFonts w:ascii="Sylfaen" w:eastAsia="Sylfaen" w:hAnsi="Sylfaen" w:cs="Sylfaen"/>
      <w:sz w:val="20"/>
      <w:szCs w:val="20"/>
    </w:rPr>
  </w:style>
  <w:style w:type="paragraph" w:customStyle="1" w:styleId="Bodytext260">
    <w:name w:val="Body text (26)"/>
    <w:basedOn w:val="Normal"/>
    <w:link w:val="Bodytext26"/>
    <w:pPr>
      <w:shd w:val="clear" w:color="auto" w:fill="FFFFFF"/>
      <w:spacing w:before="60" w:after="60" w:line="0" w:lineRule="atLeast"/>
    </w:pPr>
    <w:rPr>
      <w:rFonts w:ascii="Sylfaen" w:eastAsia="Sylfaen" w:hAnsi="Sylfaen" w:cs="Sylfaen"/>
      <w:sz w:val="8"/>
      <w:szCs w:val="8"/>
    </w:rPr>
  </w:style>
  <w:style w:type="paragraph" w:customStyle="1" w:styleId="Bodytext270">
    <w:name w:val="Body text (27)"/>
    <w:basedOn w:val="Normal"/>
    <w:link w:val="Bodytext27"/>
    <w:pPr>
      <w:shd w:val="clear" w:color="auto" w:fill="FFFFFF"/>
      <w:spacing w:after="120" w:line="0" w:lineRule="atLeast"/>
    </w:pPr>
    <w:rPr>
      <w:rFonts w:ascii="Sylfaen" w:eastAsia="Sylfaen" w:hAnsi="Sylfaen" w:cs="Sylfaen"/>
      <w:sz w:val="26"/>
      <w:szCs w:val="26"/>
    </w:rPr>
  </w:style>
  <w:style w:type="paragraph" w:customStyle="1" w:styleId="Heading70">
    <w:name w:val="Heading #7"/>
    <w:basedOn w:val="Normal"/>
    <w:link w:val="Heading7"/>
    <w:pPr>
      <w:shd w:val="clear" w:color="auto" w:fill="FFFFFF"/>
      <w:spacing w:before="120" w:line="437" w:lineRule="exact"/>
      <w:outlineLvl w:val="6"/>
    </w:pPr>
    <w:rPr>
      <w:rFonts w:ascii="Sylfaen" w:eastAsia="Sylfaen" w:hAnsi="Sylfaen" w:cs="Sylfaen"/>
      <w:sz w:val="36"/>
      <w:szCs w:val="36"/>
    </w:rPr>
  </w:style>
  <w:style w:type="paragraph" w:customStyle="1" w:styleId="Bodytext280">
    <w:name w:val="Body text (28)"/>
    <w:basedOn w:val="Normal"/>
    <w:link w:val="Bodytext28"/>
    <w:pPr>
      <w:shd w:val="clear" w:color="auto" w:fill="FFFFFF"/>
      <w:spacing w:line="193" w:lineRule="exact"/>
      <w:jc w:val="center"/>
    </w:pPr>
    <w:rPr>
      <w:rFonts w:ascii="Sylfaen" w:eastAsia="Sylfaen" w:hAnsi="Sylfaen" w:cs="Sylfaen"/>
      <w:i/>
      <w:iCs/>
      <w:sz w:val="13"/>
      <w:szCs w:val="13"/>
    </w:rPr>
  </w:style>
  <w:style w:type="paragraph" w:customStyle="1" w:styleId="Bodytext290">
    <w:name w:val="Body text (29)"/>
    <w:basedOn w:val="Normal"/>
    <w:link w:val="Bodytext29"/>
    <w:pPr>
      <w:shd w:val="clear" w:color="auto" w:fill="FFFFFF"/>
      <w:spacing w:after="540" w:line="0" w:lineRule="atLeast"/>
      <w:jc w:val="center"/>
    </w:pPr>
    <w:rPr>
      <w:rFonts w:ascii="Sylfaen" w:eastAsia="Sylfaen" w:hAnsi="Sylfaen" w:cs="Sylfaen"/>
      <w:b/>
      <w:bCs/>
      <w:sz w:val="16"/>
      <w:szCs w:val="16"/>
    </w:rPr>
  </w:style>
  <w:style w:type="paragraph" w:customStyle="1" w:styleId="Heading1020">
    <w:name w:val="Heading #10 (2)"/>
    <w:basedOn w:val="Normal"/>
    <w:link w:val="Heading102"/>
    <w:pPr>
      <w:shd w:val="clear" w:color="auto" w:fill="FFFFFF"/>
      <w:spacing w:after="300" w:line="0" w:lineRule="atLeast"/>
      <w:jc w:val="center"/>
    </w:pPr>
    <w:rPr>
      <w:rFonts w:ascii="Sylfaen" w:eastAsia="Sylfaen" w:hAnsi="Sylfaen" w:cs="Sylfaen"/>
      <w:sz w:val="20"/>
      <w:szCs w:val="20"/>
    </w:rPr>
  </w:style>
  <w:style w:type="paragraph" w:customStyle="1" w:styleId="Bodytext301">
    <w:name w:val="Body text (30)"/>
    <w:basedOn w:val="Normal"/>
    <w:link w:val="Bodytext300"/>
    <w:pPr>
      <w:shd w:val="clear" w:color="auto" w:fill="FFFFFF"/>
      <w:spacing w:before="60" w:after="60" w:line="0" w:lineRule="atLeast"/>
      <w:jc w:val="center"/>
    </w:pPr>
    <w:rPr>
      <w:rFonts w:ascii="Palatino Linotype" w:eastAsia="Palatino Linotype" w:hAnsi="Palatino Linotype" w:cs="Palatino Linotype"/>
      <w:sz w:val="8"/>
      <w:szCs w:val="8"/>
    </w:rPr>
  </w:style>
  <w:style w:type="paragraph" w:customStyle="1" w:styleId="Heading1030">
    <w:name w:val="Heading #10 (3)"/>
    <w:basedOn w:val="Normal"/>
    <w:link w:val="Heading103"/>
    <w:pPr>
      <w:shd w:val="clear" w:color="auto" w:fill="FFFFFF"/>
      <w:spacing w:before="480" w:after="60" w:line="0" w:lineRule="atLeast"/>
      <w:jc w:val="center"/>
    </w:pPr>
    <w:rPr>
      <w:rFonts w:ascii="Sylfaen" w:eastAsia="Sylfaen" w:hAnsi="Sylfaen" w:cs="Sylfaen"/>
    </w:rPr>
  </w:style>
  <w:style w:type="paragraph" w:customStyle="1" w:styleId="Bodytext310">
    <w:name w:val="Body text (31)"/>
    <w:basedOn w:val="Normal"/>
    <w:link w:val="Bodytext31"/>
    <w:pPr>
      <w:shd w:val="clear" w:color="auto" w:fill="FFFFFF"/>
      <w:spacing w:before="60" w:after="60" w:line="0" w:lineRule="atLeast"/>
      <w:jc w:val="center"/>
    </w:pPr>
    <w:rPr>
      <w:rFonts w:ascii="Sylfaen" w:eastAsia="Sylfaen" w:hAnsi="Sylfaen" w:cs="Sylfaen"/>
      <w:sz w:val="8"/>
      <w:szCs w:val="8"/>
    </w:rPr>
  </w:style>
  <w:style w:type="paragraph" w:customStyle="1" w:styleId="Bodytext320">
    <w:name w:val="Body text (32)"/>
    <w:basedOn w:val="Normal"/>
    <w:link w:val="Bodytext32"/>
    <w:pPr>
      <w:shd w:val="clear" w:color="auto" w:fill="FFFFFF"/>
      <w:spacing w:before="120" w:line="197" w:lineRule="exact"/>
      <w:jc w:val="both"/>
    </w:pPr>
    <w:rPr>
      <w:rFonts w:ascii="Sylfaen" w:eastAsia="Sylfaen" w:hAnsi="Sylfaen" w:cs="Sylfaen"/>
      <w:sz w:val="17"/>
      <w:szCs w:val="17"/>
    </w:rPr>
  </w:style>
  <w:style w:type="paragraph" w:customStyle="1" w:styleId="Heading60">
    <w:name w:val="Heading #6"/>
    <w:basedOn w:val="Normal"/>
    <w:link w:val="Heading6"/>
    <w:pPr>
      <w:shd w:val="clear" w:color="auto" w:fill="FFFFFF"/>
      <w:spacing w:before="120" w:line="476" w:lineRule="exact"/>
      <w:jc w:val="center"/>
      <w:outlineLvl w:val="5"/>
    </w:pPr>
    <w:rPr>
      <w:rFonts w:ascii="Sylfaen" w:eastAsia="Sylfaen" w:hAnsi="Sylfaen" w:cs="Sylfaen"/>
      <w:sz w:val="36"/>
      <w:szCs w:val="36"/>
    </w:rPr>
  </w:style>
  <w:style w:type="paragraph" w:customStyle="1" w:styleId="Bodytext330">
    <w:name w:val="Body text (33)"/>
    <w:basedOn w:val="Normal"/>
    <w:link w:val="Bodytext33"/>
    <w:pPr>
      <w:shd w:val="clear" w:color="auto" w:fill="FFFFFF"/>
      <w:spacing w:before="360" w:line="224" w:lineRule="exact"/>
      <w:jc w:val="both"/>
    </w:pPr>
    <w:rPr>
      <w:rFonts w:ascii="Sylfaen" w:eastAsia="Sylfaen" w:hAnsi="Sylfaen" w:cs="Sylfaen"/>
      <w:sz w:val="15"/>
      <w:szCs w:val="15"/>
    </w:rPr>
  </w:style>
  <w:style w:type="paragraph" w:customStyle="1" w:styleId="Bodytext340">
    <w:name w:val="Body text (34)"/>
    <w:basedOn w:val="Normal"/>
    <w:link w:val="Bodytext34"/>
    <w:pPr>
      <w:shd w:val="clear" w:color="auto" w:fill="FFFFFF"/>
      <w:spacing w:before="60" w:after="60" w:line="0" w:lineRule="atLeast"/>
    </w:pPr>
    <w:rPr>
      <w:rFonts w:ascii="Courier New" w:eastAsia="Courier New" w:hAnsi="Courier New" w:cs="Courier New"/>
      <w:b/>
      <w:bCs/>
      <w:sz w:val="9"/>
      <w:szCs w:val="9"/>
    </w:rPr>
  </w:style>
  <w:style w:type="paragraph" w:customStyle="1" w:styleId="Bodytext350">
    <w:name w:val="Body text (35)"/>
    <w:basedOn w:val="Normal"/>
    <w:link w:val="Bodytext35"/>
    <w:pPr>
      <w:shd w:val="clear" w:color="auto" w:fill="FFFFFF"/>
      <w:spacing w:before="120" w:after="120" w:line="0" w:lineRule="atLeast"/>
    </w:pPr>
    <w:rPr>
      <w:rFonts w:ascii="Sylfaen" w:eastAsia="Sylfaen" w:hAnsi="Sylfaen" w:cs="Sylfaen"/>
      <w:spacing w:val="-10"/>
      <w:sz w:val="10"/>
      <w:szCs w:val="10"/>
    </w:rPr>
  </w:style>
  <w:style w:type="paragraph" w:customStyle="1" w:styleId="Heading1120">
    <w:name w:val="Heading #11 (2)"/>
    <w:basedOn w:val="Normal"/>
    <w:link w:val="Heading112"/>
    <w:pPr>
      <w:shd w:val="clear" w:color="auto" w:fill="FFFFFF"/>
      <w:spacing w:before="420" w:after="300" w:line="0" w:lineRule="atLeast"/>
      <w:jc w:val="center"/>
    </w:pPr>
    <w:rPr>
      <w:rFonts w:ascii="Sylfaen" w:eastAsia="Sylfaen" w:hAnsi="Sylfaen" w:cs="Sylfaen"/>
    </w:rPr>
  </w:style>
  <w:style w:type="paragraph" w:customStyle="1" w:styleId="Bodytext360">
    <w:name w:val="Body text (36)"/>
    <w:basedOn w:val="Normal"/>
    <w:link w:val="Bodytext36"/>
    <w:pPr>
      <w:shd w:val="clear" w:color="auto" w:fill="FFFFFF"/>
      <w:spacing w:before="120" w:after="120" w:line="0" w:lineRule="atLeast"/>
    </w:pPr>
    <w:rPr>
      <w:rFonts w:ascii="Sylfaen" w:eastAsia="Sylfaen" w:hAnsi="Sylfaen" w:cs="Sylfaen"/>
      <w:spacing w:val="-10"/>
      <w:sz w:val="9"/>
      <w:szCs w:val="9"/>
    </w:rPr>
  </w:style>
  <w:style w:type="paragraph" w:customStyle="1" w:styleId="Bodytext370">
    <w:name w:val="Body text (37)"/>
    <w:basedOn w:val="Normal"/>
    <w:link w:val="Bodytext37"/>
    <w:pPr>
      <w:shd w:val="clear" w:color="auto" w:fill="FFFFFF"/>
      <w:spacing w:after="600" w:line="0" w:lineRule="atLeast"/>
      <w:jc w:val="center"/>
    </w:pPr>
    <w:rPr>
      <w:rFonts w:ascii="Franklin Gothic Demi Cond" w:eastAsia="Franklin Gothic Demi Cond" w:hAnsi="Franklin Gothic Demi Cond" w:cs="Franklin Gothic Demi Cond"/>
      <w:spacing w:val="20"/>
      <w:sz w:val="18"/>
      <w:szCs w:val="18"/>
    </w:rPr>
  </w:style>
  <w:style w:type="paragraph" w:customStyle="1" w:styleId="Bodytext380">
    <w:name w:val="Body text (38)"/>
    <w:basedOn w:val="Normal"/>
    <w:link w:val="Bodytext38"/>
    <w:pPr>
      <w:shd w:val="clear" w:color="auto" w:fill="FFFFFF"/>
      <w:spacing w:before="240" w:line="227" w:lineRule="exact"/>
      <w:jc w:val="both"/>
    </w:pPr>
    <w:rPr>
      <w:rFonts w:ascii="Sylfaen" w:eastAsia="Sylfaen" w:hAnsi="Sylfaen" w:cs="Sylfaen"/>
      <w:sz w:val="15"/>
      <w:szCs w:val="15"/>
    </w:rPr>
  </w:style>
  <w:style w:type="paragraph" w:customStyle="1" w:styleId="Bodytext390">
    <w:name w:val="Body text (39)"/>
    <w:basedOn w:val="Normal"/>
    <w:link w:val="Bodytext39"/>
    <w:pPr>
      <w:shd w:val="clear" w:color="auto" w:fill="FFFFFF"/>
      <w:spacing w:before="60" w:after="60" w:line="0" w:lineRule="atLeast"/>
    </w:pPr>
    <w:rPr>
      <w:rFonts w:ascii="Segoe UI" w:eastAsia="Segoe UI" w:hAnsi="Segoe UI" w:cs="Segoe UI"/>
      <w:spacing w:val="-10"/>
      <w:sz w:val="8"/>
      <w:szCs w:val="8"/>
    </w:rPr>
  </w:style>
  <w:style w:type="paragraph" w:customStyle="1" w:styleId="Bodytext401">
    <w:name w:val="Body text (40)"/>
    <w:basedOn w:val="Normal"/>
    <w:link w:val="Bodytext400"/>
    <w:pPr>
      <w:shd w:val="clear" w:color="auto" w:fill="FFFFFF"/>
      <w:spacing w:after="600" w:line="0" w:lineRule="atLeast"/>
      <w:jc w:val="center"/>
    </w:pPr>
    <w:rPr>
      <w:rFonts w:ascii="Sylfaen" w:eastAsia="Sylfaen" w:hAnsi="Sylfaen" w:cs="Sylfaen"/>
      <w:b/>
      <w:bCs/>
      <w:sz w:val="15"/>
      <w:szCs w:val="15"/>
    </w:rPr>
  </w:style>
  <w:style w:type="paragraph" w:customStyle="1" w:styleId="Bodytext411">
    <w:name w:val="Body text (41)"/>
    <w:basedOn w:val="Normal"/>
    <w:link w:val="Bodytext410"/>
    <w:pPr>
      <w:shd w:val="clear" w:color="auto" w:fill="FFFFFF"/>
      <w:spacing w:after="120" w:line="0" w:lineRule="atLeast"/>
      <w:jc w:val="center"/>
    </w:pPr>
    <w:rPr>
      <w:rFonts w:ascii="Franklin Gothic Heavy" w:eastAsia="Franklin Gothic Heavy" w:hAnsi="Franklin Gothic Heavy" w:cs="Franklin Gothic Heavy"/>
      <w:sz w:val="8"/>
      <w:szCs w:val="8"/>
    </w:rPr>
  </w:style>
  <w:style w:type="paragraph" w:customStyle="1" w:styleId="Bodytext420">
    <w:name w:val="Body text (42)"/>
    <w:basedOn w:val="Normal"/>
    <w:link w:val="Bodytext42"/>
    <w:pPr>
      <w:shd w:val="clear" w:color="auto" w:fill="FFFFFF"/>
      <w:spacing w:line="268" w:lineRule="exact"/>
      <w:ind w:firstLine="360"/>
      <w:jc w:val="both"/>
    </w:pPr>
    <w:rPr>
      <w:rFonts w:ascii="Sylfaen" w:eastAsia="Sylfaen" w:hAnsi="Sylfaen" w:cs="Sylfaen"/>
      <w:b/>
      <w:bCs/>
      <w:sz w:val="18"/>
      <w:szCs w:val="18"/>
    </w:rPr>
  </w:style>
  <w:style w:type="paragraph" w:customStyle="1" w:styleId="Bodytext430">
    <w:name w:val="Body text (43)"/>
    <w:basedOn w:val="Normal"/>
    <w:link w:val="Bodytext43"/>
    <w:pPr>
      <w:shd w:val="clear" w:color="auto" w:fill="FFFFFF"/>
      <w:spacing w:line="268" w:lineRule="exact"/>
    </w:pPr>
    <w:rPr>
      <w:rFonts w:ascii="Sylfaen" w:eastAsia="Sylfaen" w:hAnsi="Sylfaen" w:cs="Sylfaen"/>
      <w:spacing w:val="10"/>
      <w:sz w:val="19"/>
      <w:szCs w:val="19"/>
    </w:rPr>
  </w:style>
  <w:style w:type="paragraph" w:customStyle="1" w:styleId="Bodytext440">
    <w:name w:val="Body text (44)"/>
    <w:basedOn w:val="Normal"/>
    <w:link w:val="Bodytext44"/>
    <w:pPr>
      <w:shd w:val="clear" w:color="auto" w:fill="FFFFFF"/>
      <w:spacing w:before="60" w:after="60" w:line="0" w:lineRule="atLeast"/>
      <w:jc w:val="center"/>
    </w:pPr>
    <w:rPr>
      <w:rFonts w:ascii="Sylfaen" w:eastAsia="Sylfaen" w:hAnsi="Sylfaen" w:cs="Sylfaen"/>
      <w:sz w:val="8"/>
      <w:szCs w:val="8"/>
    </w:rPr>
  </w:style>
  <w:style w:type="paragraph" w:customStyle="1" w:styleId="Bodytext450">
    <w:name w:val="Body text (45)"/>
    <w:basedOn w:val="Normal"/>
    <w:link w:val="Bodytext45"/>
    <w:pPr>
      <w:shd w:val="clear" w:color="auto" w:fill="FFFFFF"/>
      <w:spacing w:before="360" w:line="208" w:lineRule="exact"/>
      <w:jc w:val="center"/>
    </w:pPr>
    <w:rPr>
      <w:rFonts w:ascii="Franklin Gothic Demi Cond" w:eastAsia="Franklin Gothic Demi Cond" w:hAnsi="Franklin Gothic Demi Cond" w:cs="Franklin Gothic Demi Cond"/>
      <w:sz w:val="16"/>
      <w:szCs w:val="16"/>
    </w:rPr>
  </w:style>
  <w:style w:type="paragraph" w:customStyle="1" w:styleId="Bodytext460">
    <w:name w:val="Body text (46)"/>
    <w:basedOn w:val="Normal"/>
    <w:link w:val="Bodytext46"/>
    <w:pPr>
      <w:shd w:val="clear" w:color="auto" w:fill="FFFFFF"/>
      <w:spacing w:after="240" w:line="332" w:lineRule="exact"/>
      <w:jc w:val="center"/>
    </w:pPr>
    <w:rPr>
      <w:rFonts w:ascii="Segoe UI" w:eastAsia="Segoe UI" w:hAnsi="Segoe UI" w:cs="Segoe UI"/>
      <w:b/>
      <w:bCs/>
      <w:sz w:val="26"/>
      <w:szCs w:val="26"/>
    </w:rPr>
  </w:style>
  <w:style w:type="paragraph" w:customStyle="1" w:styleId="Bodytext470">
    <w:name w:val="Body text (47)"/>
    <w:basedOn w:val="Normal"/>
    <w:link w:val="Bodytext47"/>
    <w:pPr>
      <w:shd w:val="clear" w:color="auto" w:fill="FFFFFF"/>
      <w:spacing w:after="120" w:line="0" w:lineRule="atLeast"/>
    </w:pPr>
    <w:rPr>
      <w:rFonts w:ascii="Sylfaen" w:eastAsia="Sylfaen" w:hAnsi="Sylfaen" w:cs="Sylfaen"/>
      <w:spacing w:val="-10"/>
      <w:sz w:val="8"/>
      <w:szCs w:val="8"/>
    </w:rPr>
  </w:style>
  <w:style w:type="paragraph" w:customStyle="1" w:styleId="Bodytext480">
    <w:name w:val="Body text (48)"/>
    <w:basedOn w:val="Normal"/>
    <w:link w:val="Bodytext48"/>
    <w:pPr>
      <w:shd w:val="clear" w:color="auto" w:fill="FFFFFF"/>
      <w:spacing w:after="660" w:line="0" w:lineRule="atLeast"/>
      <w:jc w:val="center"/>
    </w:pPr>
    <w:rPr>
      <w:rFonts w:ascii="Sylfaen" w:eastAsia="Sylfaen" w:hAnsi="Sylfaen" w:cs="Sylfaen"/>
      <w:sz w:val="16"/>
      <w:szCs w:val="16"/>
    </w:rPr>
  </w:style>
  <w:style w:type="paragraph" w:customStyle="1" w:styleId="Bodytext490">
    <w:name w:val="Body text (49)"/>
    <w:basedOn w:val="Normal"/>
    <w:link w:val="Bodytext49"/>
    <w:pPr>
      <w:shd w:val="clear" w:color="auto" w:fill="FFFFFF"/>
      <w:spacing w:before="180" w:line="235" w:lineRule="exact"/>
      <w:jc w:val="right"/>
    </w:pPr>
    <w:rPr>
      <w:rFonts w:ascii="Sylfaen" w:eastAsia="Sylfaen" w:hAnsi="Sylfaen" w:cs="Sylfaen"/>
      <w:sz w:val="18"/>
      <w:szCs w:val="18"/>
    </w:rPr>
  </w:style>
  <w:style w:type="paragraph" w:customStyle="1" w:styleId="Heading1040">
    <w:name w:val="Heading #10 (4)"/>
    <w:basedOn w:val="Normal"/>
    <w:link w:val="Heading104"/>
    <w:pPr>
      <w:shd w:val="clear" w:color="auto" w:fill="FFFFFF"/>
      <w:spacing w:before="420" w:after="300" w:line="0" w:lineRule="atLeast"/>
      <w:jc w:val="center"/>
    </w:pPr>
    <w:rPr>
      <w:rFonts w:ascii="Sylfaen" w:eastAsia="Sylfaen" w:hAnsi="Sylfaen" w:cs="Sylfaen"/>
      <w:b/>
      <w:bCs/>
      <w:sz w:val="19"/>
      <w:szCs w:val="19"/>
    </w:rPr>
  </w:style>
  <w:style w:type="paragraph" w:customStyle="1" w:styleId="Bodytext501">
    <w:name w:val="Body text (50)"/>
    <w:basedOn w:val="Normal"/>
    <w:link w:val="Bodytext500"/>
    <w:pPr>
      <w:shd w:val="clear" w:color="auto" w:fill="FFFFFF"/>
      <w:spacing w:after="120" w:line="0" w:lineRule="atLeast"/>
      <w:jc w:val="center"/>
    </w:pPr>
    <w:rPr>
      <w:rFonts w:ascii="Franklin Gothic Heavy" w:eastAsia="Franklin Gothic Heavy" w:hAnsi="Franklin Gothic Heavy" w:cs="Franklin Gothic Heavy"/>
      <w:sz w:val="9"/>
      <w:szCs w:val="9"/>
    </w:rPr>
  </w:style>
  <w:style w:type="paragraph" w:customStyle="1" w:styleId="Bodytext511">
    <w:name w:val="Body text (51)"/>
    <w:basedOn w:val="Normal"/>
    <w:link w:val="Bodytext510"/>
    <w:pPr>
      <w:shd w:val="clear" w:color="auto" w:fill="FFFFFF"/>
      <w:spacing w:after="120" w:line="0" w:lineRule="atLeast"/>
    </w:pPr>
    <w:rPr>
      <w:rFonts w:ascii="Franklin Gothic Heavy" w:eastAsia="Franklin Gothic Heavy" w:hAnsi="Franklin Gothic Heavy" w:cs="Franklin Gothic Heavy"/>
      <w:sz w:val="8"/>
      <w:szCs w:val="8"/>
    </w:rPr>
  </w:style>
  <w:style w:type="paragraph" w:customStyle="1" w:styleId="Bodytext521">
    <w:name w:val="Body text (52)"/>
    <w:basedOn w:val="Normal"/>
    <w:link w:val="Bodytext520"/>
    <w:pPr>
      <w:shd w:val="clear" w:color="auto" w:fill="FFFFFF"/>
      <w:spacing w:before="120" w:after="300" w:line="0" w:lineRule="atLeast"/>
      <w:jc w:val="center"/>
    </w:pPr>
    <w:rPr>
      <w:rFonts w:ascii="Sylfaen" w:eastAsia="Sylfaen" w:hAnsi="Sylfaen" w:cs="Sylfaen"/>
      <w:sz w:val="36"/>
      <w:szCs w:val="36"/>
    </w:rPr>
  </w:style>
  <w:style w:type="paragraph" w:customStyle="1" w:styleId="Bodytext531">
    <w:name w:val="Body text (53)"/>
    <w:basedOn w:val="Normal"/>
    <w:link w:val="Bodytext530"/>
    <w:pPr>
      <w:shd w:val="clear" w:color="auto" w:fill="FFFFFF"/>
      <w:spacing w:before="300" w:line="203" w:lineRule="exact"/>
      <w:jc w:val="both"/>
    </w:pPr>
    <w:rPr>
      <w:rFonts w:ascii="Sylfaen" w:eastAsia="Sylfaen" w:hAnsi="Sylfaen" w:cs="Sylfaen"/>
      <w:i/>
      <w:iCs/>
      <w:sz w:val="17"/>
      <w:szCs w:val="17"/>
    </w:rPr>
  </w:style>
  <w:style w:type="paragraph" w:customStyle="1" w:styleId="Bodytext541">
    <w:name w:val="Body text (54)"/>
    <w:basedOn w:val="Normal"/>
    <w:link w:val="Bodytext540"/>
    <w:pPr>
      <w:shd w:val="clear" w:color="auto" w:fill="FFFFFF"/>
      <w:spacing w:after="60" w:line="203" w:lineRule="exact"/>
      <w:ind w:firstLine="80"/>
    </w:pPr>
    <w:rPr>
      <w:rFonts w:ascii="Sylfaen" w:eastAsia="Sylfaen" w:hAnsi="Sylfaen" w:cs="Sylfaen"/>
      <w:i/>
      <w:iCs/>
      <w:sz w:val="13"/>
      <w:szCs w:val="13"/>
    </w:rPr>
  </w:style>
  <w:style w:type="paragraph" w:customStyle="1" w:styleId="Bodytext551">
    <w:name w:val="Body text (55)"/>
    <w:basedOn w:val="Normal"/>
    <w:link w:val="Bodytext550"/>
    <w:pPr>
      <w:shd w:val="clear" w:color="auto" w:fill="FFFFFF"/>
      <w:spacing w:before="60" w:after="60" w:line="0" w:lineRule="atLeast"/>
      <w:jc w:val="center"/>
    </w:pPr>
    <w:rPr>
      <w:rFonts w:ascii="Bookman Old Style" w:eastAsia="Bookman Old Style" w:hAnsi="Bookman Old Style" w:cs="Bookman Old Style"/>
      <w:b/>
      <w:bCs/>
      <w:spacing w:val="-10"/>
      <w:sz w:val="8"/>
      <w:szCs w:val="8"/>
    </w:rPr>
  </w:style>
  <w:style w:type="paragraph" w:customStyle="1" w:styleId="Bodytext61">
    <w:name w:val="Body text (61)"/>
    <w:basedOn w:val="Normal"/>
    <w:link w:val="Bodytext61Exact"/>
    <w:pPr>
      <w:shd w:val="clear" w:color="auto" w:fill="FFFFFF"/>
      <w:spacing w:line="0" w:lineRule="atLeast"/>
    </w:pPr>
    <w:rPr>
      <w:rFonts w:ascii="Sylfaen" w:eastAsia="Sylfaen" w:hAnsi="Sylfaen" w:cs="Sylfaen"/>
      <w:sz w:val="15"/>
      <w:szCs w:val="15"/>
    </w:rPr>
  </w:style>
  <w:style w:type="paragraph" w:customStyle="1" w:styleId="Bodytext560">
    <w:name w:val="Body text (56)"/>
    <w:basedOn w:val="Normal"/>
    <w:link w:val="Bodytext56"/>
    <w:pPr>
      <w:shd w:val="clear" w:color="auto" w:fill="FFFFFF"/>
      <w:spacing w:before="120" w:after="120" w:line="0" w:lineRule="atLeast"/>
    </w:pPr>
    <w:rPr>
      <w:rFonts w:ascii="Segoe UI" w:eastAsia="Segoe UI" w:hAnsi="Segoe UI" w:cs="Segoe UI"/>
      <w:b/>
      <w:bCs/>
      <w:spacing w:val="-10"/>
      <w:sz w:val="8"/>
      <w:szCs w:val="8"/>
    </w:rPr>
  </w:style>
  <w:style w:type="paragraph" w:customStyle="1" w:styleId="Heading1130">
    <w:name w:val="Heading #11 (3)"/>
    <w:basedOn w:val="Normal"/>
    <w:link w:val="Heading113"/>
    <w:pPr>
      <w:shd w:val="clear" w:color="auto" w:fill="FFFFFF"/>
      <w:spacing w:after="240" w:line="0" w:lineRule="atLeast"/>
    </w:pPr>
    <w:rPr>
      <w:rFonts w:ascii="Sylfaen" w:eastAsia="Sylfaen" w:hAnsi="Sylfaen" w:cs="Sylfaen"/>
      <w:sz w:val="15"/>
      <w:szCs w:val="15"/>
    </w:rPr>
  </w:style>
  <w:style w:type="paragraph" w:customStyle="1" w:styleId="Bodytext570">
    <w:name w:val="Body text (57)"/>
    <w:basedOn w:val="Normal"/>
    <w:link w:val="Bodytext57"/>
    <w:pPr>
      <w:shd w:val="clear" w:color="auto" w:fill="FFFFFF"/>
      <w:spacing w:before="60" w:after="60" w:line="0" w:lineRule="atLeast"/>
    </w:pPr>
    <w:rPr>
      <w:rFonts w:ascii="Sylfaen" w:eastAsia="Sylfaen" w:hAnsi="Sylfaen" w:cs="Sylfaen"/>
      <w:spacing w:val="-20"/>
      <w:sz w:val="16"/>
      <w:szCs w:val="16"/>
    </w:rPr>
  </w:style>
  <w:style w:type="paragraph" w:customStyle="1" w:styleId="Bodytext580">
    <w:name w:val="Body text (58)"/>
    <w:basedOn w:val="Normal"/>
    <w:link w:val="Bodytext58"/>
    <w:pPr>
      <w:shd w:val="clear" w:color="auto" w:fill="FFFFFF"/>
      <w:spacing w:before="60" w:after="60" w:line="0" w:lineRule="atLeast"/>
    </w:pPr>
    <w:rPr>
      <w:rFonts w:ascii="Sylfaen" w:eastAsia="Sylfaen" w:hAnsi="Sylfaen" w:cs="Sylfaen"/>
      <w:b/>
      <w:bCs/>
      <w:spacing w:val="-10"/>
      <w:sz w:val="16"/>
      <w:szCs w:val="16"/>
    </w:rPr>
  </w:style>
  <w:style w:type="paragraph" w:customStyle="1" w:styleId="Bodytext590">
    <w:name w:val="Body text (59)"/>
    <w:basedOn w:val="Normal"/>
    <w:link w:val="Bodytext59"/>
    <w:pPr>
      <w:shd w:val="clear" w:color="auto" w:fill="FFFFFF"/>
      <w:spacing w:before="60" w:after="60" w:line="0" w:lineRule="atLeast"/>
    </w:pPr>
    <w:rPr>
      <w:rFonts w:ascii="Segoe UI" w:eastAsia="Segoe UI" w:hAnsi="Segoe UI" w:cs="Segoe UI"/>
      <w:spacing w:val="-10"/>
      <w:sz w:val="11"/>
      <w:szCs w:val="11"/>
    </w:rPr>
  </w:style>
  <w:style w:type="paragraph" w:customStyle="1" w:styleId="Bodytext601">
    <w:name w:val="Body text (60)"/>
    <w:basedOn w:val="Normal"/>
    <w:link w:val="Bodytext600"/>
    <w:pPr>
      <w:shd w:val="clear" w:color="auto" w:fill="FFFFFF"/>
      <w:spacing w:before="60" w:after="60" w:line="0" w:lineRule="atLeast"/>
      <w:jc w:val="center"/>
    </w:pPr>
    <w:rPr>
      <w:rFonts w:ascii="Sylfaen" w:eastAsia="Sylfaen" w:hAnsi="Sylfaen" w:cs="Sylfaen"/>
      <w:sz w:val="9"/>
      <w:szCs w:val="9"/>
    </w:rPr>
  </w:style>
  <w:style w:type="paragraph" w:customStyle="1" w:styleId="Bodytext620">
    <w:name w:val="Body text (62)"/>
    <w:basedOn w:val="Normal"/>
    <w:link w:val="Bodytext62"/>
    <w:pPr>
      <w:shd w:val="clear" w:color="auto" w:fill="FFFFFF"/>
      <w:spacing w:before="540" w:after="120" w:line="0" w:lineRule="atLeast"/>
      <w:jc w:val="center"/>
    </w:pPr>
    <w:rPr>
      <w:rFonts w:ascii="Sylfaen" w:eastAsia="Sylfaen" w:hAnsi="Sylfaen" w:cs="Sylfaen"/>
      <w:b/>
      <w:bCs/>
      <w:sz w:val="30"/>
      <w:szCs w:val="30"/>
    </w:rPr>
  </w:style>
  <w:style w:type="paragraph" w:customStyle="1" w:styleId="Bodytext630">
    <w:name w:val="Body text (63)"/>
    <w:basedOn w:val="Normal"/>
    <w:link w:val="Bodytext63"/>
    <w:pPr>
      <w:shd w:val="clear" w:color="auto" w:fill="FFFFFF"/>
      <w:spacing w:after="300" w:line="0" w:lineRule="atLeast"/>
      <w:jc w:val="center"/>
    </w:pPr>
    <w:rPr>
      <w:rFonts w:ascii="Sylfaen" w:eastAsia="Sylfaen" w:hAnsi="Sylfaen" w:cs="Sylfaen"/>
      <w:sz w:val="15"/>
      <w:szCs w:val="15"/>
    </w:rPr>
  </w:style>
  <w:style w:type="paragraph" w:customStyle="1" w:styleId="Bodytext640">
    <w:name w:val="Body text (64)"/>
    <w:basedOn w:val="Normal"/>
    <w:link w:val="Bodytext64"/>
    <w:pPr>
      <w:shd w:val="clear" w:color="auto" w:fill="FFFFFF"/>
      <w:spacing w:after="240" w:line="0" w:lineRule="atLeast"/>
      <w:jc w:val="both"/>
    </w:pPr>
    <w:rPr>
      <w:rFonts w:ascii="Franklin Gothic Demi Cond" w:eastAsia="Franklin Gothic Demi Cond" w:hAnsi="Franklin Gothic Demi Cond" w:cs="Franklin Gothic Demi Cond"/>
      <w:sz w:val="13"/>
      <w:szCs w:val="13"/>
    </w:rPr>
  </w:style>
  <w:style w:type="paragraph" w:customStyle="1" w:styleId="Bodytext650">
    <w:name w:val="Body text (65)"/>
    <w:basedOn w:val="Normal"/>
    <w:link w:val="Bodytext65"/>
    <w:pPr>
      <w:shd w:val="clear" w:color="auto" w:fill="FFFFFF"/>
      <w:spacing w:before="60" w:line="0" w:lineRule="atLeast"/>
      <w:jc w:val="center"/>
    </w:pPr>
    <w:rPr>
      <w:rFonts w:ascii="Franklin Gothic Demi Cond" w:eastAsia="Franklin Gothic Demi Cond" w:hAnsi="Franklin Gothic Demi Cond" w:cs="Franklin Gothic Demi Cond"/>
      <w:spacing w:val="-10"/>
      <w:sz w:val="11"/>
      <w:szCs w:val="11"/>
    </w:rPr>
  </w:style>
  <w:style w:type="paragraph" w:customStyle="1" w:styleId="Tablecaption">
    <w:name w:val="Table caption"/>
    <w:basedOn w:val="Normal"/>
    <w:link w:val="TablecaptionExact"/>
    <w:pPr>
      <w:shd w:val="clear" w:color="auto" w:fill="FFFFFF"/>
      <w:spacing w:line="0" w:lineRule="atLeast"/>
    </w:pPr>
    <w:rPr>
      <w:rFonts w:ascii="Candara" w:eastAsia="Candara" w:hAnsi="Candara" w:cs="Candara"/>
      <w:b/>
      <w:bCs/>
      <w:sz w:val="11"/>
      <w:szCs w:val="11"/>
    </w:rPr>
  </w:style>
  <w:style w:type="paragraph" w:customStyle="1" w:styleId="Tablecaption2">
    <w:name w:val="Table caption (2)"/>
    <w:basedOn w:val="Normal"/>
    <w:link w:val="Tablecaption2Exact"/>
    <w:pPr>
      <w:shd w:val="clear" w:color="auto" w:fill="FFFFFF"/>
      <w:spacing w:line="0" w:lineRule="atLeast"/>
    </w:pPr>
    <w:rPr>
      <w:rFonts w:ascii="Sylfaen" w:eastAsia="Sylfaen" w:hAnsi="Sylfaen" w:cs="Sylfaen"/>
      <w:sz w:val="15"/>
      <w:szCs w:val="15"/>
    </w:rPr>
  </w:style>
  <w:style w:type="paragraph" w:customStyle="1" w:styleId="Bodytext670">
    <w:name w:val="Body text (67)"/>
    <w:basedOn w:val="Normal"/>
    <w:link w:val="Bodytext67"/>
    <w:pPr>
      <w:shd w:val="clear" w:color="auto" w:fill="FFFFFF"/>
      <w:spacing w:line="0" w:lineRule="atLeast"/>
      <w:jc w:val="center"/>
    </w:pPr>
    <w:rPr>
      <w:rFonts w:ascii="Candara" w:eastAsia="Candara" w:hAnsi="Candara" w:cs="Candara"/>
      <w:b/>
      <w:bCs/>
      <w:sz w:val="11"/>
      <w:szCs w:val="11"/>
    </w:rPr>
  </w:style>
  <w:style w:type="paragraph" w:customStyle="1" w:styleId="Bodytext68">
    <w:name w:val="Body text (68)"/>
    <w:basedOn w:val="Normal"/>
    <w:link w:val="Bodytext68Exact"/>
    <w:pPr>
      <w:shd w:val="clear" w:color="auto" w:fill="FFFFFF"/>
      <w:spacing w:line="105" w:lineRule="exact"/>
      <w:ind w:hanging="220"/>
    </w:pPr>
    <w:rPr>
      <w:rFonts w:ascii="Candara" w:eastAsia="Candara" w:hAnsi="Candara" w:cs="Candara"/>
      <w:b/>
      <w:bCs/>
      <w:sz w:val="11"/>
      <w:szCs w:val="11"/>
    </w:rPr>
  </w:style>
  <w:style w:type="paragraph" w:customStyle="1" w:styleId="Bodytext69">
    <w:name w:val="Body text (69)"/>
    <w:basedOn w:val="Normal"/>
    <w:link w:val="Bodytext69Exact"/>
    <w:pPr>
      <w:shd w:val="clear" w:color="auto" w:fill="FFFFFF"/>
      <w:spacing w:line="0" w:lineRule="atLeast"/>
    </w:pPr>
    <w:rPr>
      <w:rFonts w:ascii="Sylfaen" w:eastAsia="Sylfaen" w:hAnsi="Sylfaen" w:cs="Sylfaen"/>
      <w:sz w:val="50"/>
      <w:szCs w:val="50"/>
    </w:rPr>
  </w:style>
  <w:style w:type="paragraph" w:customStyle="1" w:styleId="Bodytext700">
    <w:name w:val="Body text (70)"/>
    <w:basedOn w:val="Normal"/>
    <w:link w:val="Bodytext70Exact"/>
    <w:pPr>
      <w:shd w:val="clear" w:color="auto" w:fill="FFFFFF"/>
      <w:spacing w:before="60" w:line="0" w:lineRule="atLeast"/>
    </w:pPr>
    <w:rPr>
      <w:rFonts w:ascii="Candara" w:eastAsia="Candara" w:hAnsi="Candara" w:cs="Candara"/>
      <w:spacing w:val="-20"/>
      <w:sz w:val="20"/>
      <w:szCs w:val="20"/>
    </w:rPr>
  </w:style>
  <w:style w:type="paragraph" w:customStyle="1" w:styleId="Bodytext660">
    <w:name w:val="Body text (66)"/>
    <w:basedOn w:val="Normal"/>
    <w:link w:val="Bodytext66"/>
    <w:pPr>
      <w:shd w:val="clear" w:color="auto" w:fill="FFFFFF"/>
      <w:spacing w:line="110" w:lineRule="exact"/>
    </w:pPr>
    <w:rPr>
      <w:rFonts w:ascii="Segoe UI" w:eastAsia="Segoe UI" w:hAnsi="Segoe UI" w:cs="Segoe UI"/>
      <w:sz w:val="20"/>
      <w:szCs w:val="20"/>
    </w:rPr>
  </w:style>
  <w:style w:type="paragraph" w:customStyle="1" w:styleId="Bodytext710">
    <w:name w:val="Body text (71)"/>
    <w:basedOn w:val="Normal"/>
    <w:link w:val="Bodytext71"/>
    <w:pPr>
      <w:shd w:val="clear" w:color="auto" w:fill="FFFFFF"/>
      <w:spacing w:before="60" w:after="60" w:line="0" w:lineRule="atLeast"/>
      <w:jc w:val="center"/>
    </w:pPr>
    <w:rPr>
      <w:rFonts w:ascii="Sylfaen" w:eastAsia="Sylfaen" w:hAnsi="Sylfaen" w:cs="Sylfaen"/>
      <w:spacing w:val="-10"/>
      <w:sz w:val="8"/>
      <w:szCs w:val="8"/>
    </w:rPr>
  </w:style>
  <w:style w:type="paragraph" w:customStyle="1" w:styleId="Bodytext720">
    <w:name w:val="Body text (72)"/>
    <w:basedOn w:val="Normal"/>
    <w:link w:val="Bodytext72"/>
    <w:pPr>
      <w:shd w:val="clear" w:color="auto" w:fill="FFFFFF"/>
      <w:spacing w:before="60" w:after="60" w:line="0" w:lineRule="atLeast"/>
    </w:pPr>
    <w:rPr>
      <w:rFonts w:ascii="Sylfaen" w:eastAsia="Sylfaen" w:hAnsi="Sylfaen" w:cs="Sylfaen"/>
      <w:spacing w:val="-10"/>
      <w:sz w:val="15"/>
      <w:szCs w:val="15"/>
    </w:rPr>
  </w:style>
  <w:style w:type="paragraph" w:customStyle="1" w:styleId="Bodytext730">
    <w:name w:val="Body text (73)"/>
    <w:basedOn w:val="Normal"/>
    <w:link w:val="Bodytext73"/>
    <w:pPr>
      <w:shd w:val="clear" w:color="auto" w:fill="FFFFFF"/>
      <w:spacing w:before="60" w:after="60" w:line="0" w:lineRule="atLeast"/>
      <w:jc w:val="center"/>
    </w:pPr>
    <w:rPr>
      <w:rFonts w:ascii="Franklin Gothic Heavy" w:eastAsia="Franklin Gothic Heavy" w:hAnsi="Franklin Gothic Heavy" w:cs="Franklin Gothic Heavy"/>
      <w:sz w:val="8"/>
      <w:szCs w:val="8"/>
    </w:rPr>
  </w:style>
  <w:style w:type="paragraph" w:customStyle="1" w:styleId="Bodytext740">
    <w:name w:val="Body text (74)"/>
    <w:basedOn w:val="Normal"/>
    <w:link w:val="Bodytext74"/>
    <w:pPr>
      <w:shd w:val="clear" w:color="auto" w:fill="FFFFFF"/>
      <w:spacing w:before="60" w:after="60" w:line="0" w:lineRule="atLeast"/>
      <w:jc w:val="center"/>
    </w:pPr>
    <w:rPr>
      <w:rFonts w:ascii="Franklin Gothic Heavy" w:eastAsia="Franklin Gothic Heavy" w:hAnsi="Franklin Gothic Heavy" w:cs="Franklin Gothic Heavy"/>
      <w:spacing w:val="-10"/>
      <w:sz w:val="9"/>
      <w:szCs w:val="9"/>
    </w:rPr>
  </w:style>
  <w:style w:type="paragraph" w:customStyle="1" w:styleId="Bodytext750">
    <w:name w:val="Body text (75)"/>
    <w:basedOn w:val="Normal"/>
    <w:link w:val="Bodytext75"/>
    <w:pPr>
      <w:shd w:val="clear" w:color="auto" w:fill="FFFFFF"/>
      <w:spacing w:before="60" w:after="60" w:line="0" w:lineRule="atLeast"/>
    </w:pPr>
    <w:rPr>
      <w:rFonts w:ascii="Franklin Gothic Heavy" w:eastAsia="Franklin Gothic Heavy" w:hAnsi="Franklin Gothic Heavy" w:cs="Franklin Gothic Heavy"/>
      <w:sz w:val="8"/>
      <w:szCs w:val="8"/>
    </w:rPr>
  </w:style>
  <w:style w:type="paragraph" w:customStyle="1" w:styleId="Bodytext760">
    <w:name w:val="Body text (76)"/>
    <w:basedOn w:val="Normal"/>
    <w:link w:val="Bodytext76"/>
    <w:pPr>
      <w:shd w:val="clear" w:color="auto" w:fill="FFFFFF"/>
      <w:spacing w:before="60" w:after="540" w:line="0" w:lineRule="atLeast"/>
      <w:jc w:val="center"/>
    </w:pPr>
    <w:rPr>
      <w:rFonts w:ascii="Sylfaen" w:eastAsia="Sylfaen" w:hAnsi="Sylfaen" w:cs="Sylfaen"/>
      <w:sz w:val="15"/>
      <w:szCs w:val="15"/>
    </w:rPr>
  </w:style>
  <w:style w:type="paragraph" w:customStyle="1" w:styleId="Bodytext770">
    <w:name w:val="Body text (77)"/>
    <w:basedOn w:val="Normal"/>
    <w:link w:val="Bodytext77"/>
    <w:pPr>
      <w:shd w:val="clear" w:color="auto" w:fill="FFFFFF"/>
      <w:spacing w:before="540" w:after="60" w:line="0" w:lineRule="atLeast"/>
    </w:pPr>
    <w:rPr>
      <w:rFonts w:ascii="Sylfaen" w:eastAsia="Sylfaen" w:hAnsi="Sylfaen" w:cs="Sylfaen"/>
      <w:sz w:val="19"/>
      <w:szCs w:val="19"/>
    </w:rPr>
  </w:style>
  <w:style w:type="paragraph" w:customStyle="1" w:styleId="Bodytext780">
    <w:name w:val="Body text (78)"/>
    <w:basedOn w:val="Normal"/>
    <w:link w:val="Bodytext78"/>
    <w:pPr>
      <w:shd w:val="clear" w:color="auto" w:fill="FFFFFF"/>
      <w:spacing w:before="60" w:after="120" w:line="0" w:lineRule="atLeast"/>
    </w:pPr>
    <w:rPr>
      <w:rFonts w:ascii="Franklin Gothic Heavy" w:eastAsia="Franklin Gothic Heavy" w:hAnsi="Franklin Gothic Heavy" w:cs="Franklin Gothic Heavy"/>
      <w:sz w:val="8"/>
      <w:szCs w:val="8"/>
    </w:rPr>
  </w:style>
  <w:style w:type="paragraph" w:customStyle="1" w:styleId="Bodytext790">
    <w:name w:val="Body text (79)"/>
    <w:basedOn w:val="Normal"/>
    <w:link w:val="Bodytext79"/>
    <w:pPr>
      <w:shd w:val="clear" w:color="auto" w:fill="FFFFFF"/>
      <w:spacing w:before="120" w:line="211" w:lineRule="exact"/>
      <w:jc w:val="both"/>
    </w:pPr>
    <w:rPr>
      <w:rFonts w:ascii="Sylfaen" w:eastAsia="Sylfaen" w:hAnsi="Sylfaen" w:cs="Sylfaen"/>
      <w:sz w:val="15"/>
      <w:szCs w:val="15"/>
    </w:rPr>
  </w:style>
  <w:style w:type="paragraph" w:customStyle="1" w:styleId="Bodytext801">
    <w:name w:val="Body text (80)"/>
    <w:basedOn w:val="Normal"/>
    <w:link w:val="Bodytext800"/>
    <w:pPr>
      <w:shd w:val="clear" w:color="auto" w:fill="FFFFFF"/>
      <w:spacing w:before="60" w:after="60" w:line="0" w:lineRule="atLeast"/>
    </w:pPr>
    <w:rPr>
      <w:rFonts w:ascii="Sylfaen" w:eastAsia="Sylfaen" w:hAnsi="Sylfaen" w:cs="Sylfaen"/>
      <w:sz w:val="8"/>
      <w:szCs w:val="8"/>
    </w:rPr>
  </w:style>
  <w:style w:type="paragraph" w:customStyle="1" w:styleId="Bodytext810">
    <w:name w:val="Body text (81)"/>
    <w:basedOn w:val="Normal"/>
    <w:link w:val="Bodytext81"/>
    <w:pPr>
      <w:shd w:val="clear" w:color="auto" w:fill="FFFFFF"/>
      <w:spacing w:before="420" w:after="240" w:line="0" w:lineRule="atLeast"/>
      <w:jc w:val="center"/>
    </w:pPr>
    <w:rPr>
      <w:rFonts w:ascii="Segoe UI" w:eastAsia="Segoe UI" w:hAnsi="Segoe UI" w:cs="Segoe UI"/>
      <w:spacing w:val="-10"/>
      <w:sz w:val="14"/>
      <w:szCs w:val="14"/>
    </w:rPr>
  </w:style>
  <w:style w:type="paragraph" w:customStyle="1" w:styleId="Bodytext820">
    <w:name w:val="Body text (82)"/>
    <w:basedOn w:val="Normal"/>
    <w:link w:val="Bodytext82"/>
    <w:pPr>
      <w:shd w:val="clear" w:color="auto" w:fill="FFFFFF"/>
      <w:spacing w:before="60" w:after="60" w:line="0" w:lineRule="atLeast"/>
      <w:jc w:val="center"/>
    </w:pPr>
    <w:rPr>
      <w:rFonts w:ascii="Consolas" w:eastAsia="Consolas" w:hAnsi="Consolas" w:cs="Consolas"/>
      <w:b/>
      <w:bCs/>
      <w:sz w:val="8"/>
      <w:szCs w:val="8"/>
    </w:rPr>
  </w:style>
  <w:style w:type="paragraph" w:customStyle="1" w:styleId="Heading80">
    <w:name w:val="Heading #8"/>
    <w:basedOn w:val="Normal"/>
    <w:link w:val="Heading8"/>
    <w:pPr>
      <w:shd w:val="clear" w:color="auto" w:fill="FFFFFF"/>
      <w:spacing w:before="540" w:after="120" w:line="0" w:lineRule="atLeast"/>
      <w:outlineLvl w:val="7"/>
    </w:pPr>
    <w:rPr>
      <w:rFonts w:ascii="Sylfaen" w:eastAsia="Sylfaen" w:hAnsi="Sylfaen" w:cs="Sylfaen"/>
      <w:sz w:val="32"/>
      <w:szCs w:val="32"/>
    </w:rPr>
  </w:style>
  <w:style w:type="paragraph" w:customStyle="1" w:styleId="Bodytext830">
    <w:name w:val="Body text (83)"/>
    <w:basedOn w:val="Normal"/>
    <w:link w:val="Bodytext83"/>
    <w:pPr>
      <w:shd w:val="clear" w:color="auto" w:fill="FFFFFF"/>
      <w:spacing w:before="360" w:line="220" w:lineRule="exact"/>
      <w:jc w:val="both"/>
    </w:pPr>
    <w:rPr>
      <w:rFonts w:ascii="Sylfaen" w:eastAsia="Sylfaen" w:hAnsi="Sylfaen" w:cs="Sylfaen"/>
      <w:sz w:val="15"/>
      <w:szCs w:val="15"/>
    </w:rPr>
  </w:style>
  <w:style w:type="paragraph" w:customStyle="1" w:styleId="Bodytext840">
    <w:name w:val="Body text (84)"/>
    <w:basedOn w:val="Normal"/>
    <w:link w:val="Bodytext84"/>
    <w:pPr>
      <w:shd w:val="clear" w:color="auto" w:fill="FFFFFF"/>
      <w:spacing w:before="60" w:after="60" w:line="0" w:lineRule="atLeast"/>
      <w:jc w:val="center"/>
    </w:pPr>
    <w:rPr>
      <w:rFonts w:ascii="Sylfaen" w:eastAsia="Sylfaen" w:hAnsi="Sylfaen" w:cs="Sylfaen"/>
      <w:spacing w:val="-10"/>
      <w:sz w:val="9"/>
      <w:szCs w:val="9"/>
    </w:rPr>
  </w:style>
  <w:style w:type="paragraph" w:customStyle="1" w:styleId="Bodytext850">
    <w:name w:val="Body text (85)"/>
    <w:basedOn w:val="Normal"/>
    <w:link w:val="Bodytext85"/>
    <w:pPr>
      <w:shd w:val="clear" w:color="auto" w:fill="FFFFFF"/>
      <w:spacing w:before="60" w:after="60" w:line="0" w:lineRule="atLeast"/>
    </w:pPr>
    <w:rPr>
      <w:rFonts w:ascii="Franklin Gothic Heavy" w:eastAsia="Franklin Gothic Heavy" w:hAnsi="Franklin Gothic Heavy" w:cs="Franklin Gothic Heavy"/>
      <w:spacing w:val="-10"/>
      <w:sz w:val="8"/>
      <w:szCs w:val="8"/>
    </w:rPr>
  </w:style>
  <w:style w:type="paragraph" w:customStyle="1" w:styleId="Bodytext860">
    <w:name w:val="Body text (86)"/>
    <w:basedOn w:val="Normal"/>
    <w:link w:val="Bodytext86"/>
    <w:pPr>
      <w:shd w:val="clear" w:color="auto" w:fill="FFFFFF"/>
      <w:spacing w:after="600" w:line="0" w:lineRule="atLeast"/>
      <w:jc w:val="right"/>
    </w:pPr>
    <w:rPr>
      <w:rFonts w:ascii="Sylfaen" w:eastAsia="Sylfaen" w:hAnsi="Sylfaen" w:cs="Sylfaen"/>
      <w:i/>
      <w:iCs/>
      <w:sz w:val="34"/>
      <w:szCs w:val="34"/>
    </w:rPr>
  </w:style>
  <w:style w:type="paragraph" w:customStyle="1" w:styleId="Bodytext870">
    <w:name w:val="Body text (87)"/>
    <w:basedOn w:val="Normal"/>
    <w:link w:val="Bodytext87"/>
    <w:pPr>
      <w:shd w:val="clear" w:color="auto" w:fill="FFFFFF"/>
      <w:spacing w:before="60" w:after="60" w:line="0" w:lineRule="atLeast"/>
      <w:jc w:val="center"/>
    </w:pPr>
    <w:rPr>
      <w:rFonts w:ascii="Sylfaen" w:eastAsia="Sylfaen" w:hAnsi="Sylfaen" w:cs="Sylfaen"/>
      <w:spacing w:val="-10"/>
      <w:sz w:val="11"/>
      <w:szCs w:val="11"/>
    </w:rPr>
  </w:style>
  <w:style w:type="paragraph" w:customStyle="1" w:styleId="Bodytext880">
    <w:name w:val="Body text (88)"/>
    <w:basedOn w:val="Normal"/>
    <w:link w:val="Bodytext88"/>
    <w:pPr>
      <w:shd w:val="clear" w:color="auto" w:fill="FFFFFF"/>
      <w:spacing w:before="420" w:line="219" w:lineRule="exact"/>
    </w:pPr>
    <w:rPr>
      <w:rFonts w:ascii="Consolas" w:eastAsia="Consolas" w:hAnsi="Consolas" w:cs="Consolas"/>
      <w:sz w:val="17"/>
      <w:szCs w:val="17"/>
    </w:rPr>
  </w:style>
  <w:style w:type="paragraph" w:customStyle="1" w:styleId="Bodytext890">
    <w:name w:val="Body text (89)"/>
    <w:basedOn w:val="Normal"/>
    <w:link w:val="Bodytext89"/>
    <w:pPr>
      <w:shd w:val="clear" w:color="auto" w:fill="FFFFFF"/>
      <w:spacing w:before="360" w:line="204" w:lineRule="exact"/>
      <w:jc w:val="center"/>
    </w:pPr>
    <w:rPr>
      <w:rFonts w:ascii="Franklin Gothic Demi Cond" w:eastAsia="Franklin Gothic Demi Cond" w:hAnsi="Franklin Gothic Demi Cond" w:cs="Franklin Gothic Demi Cond"/>
      <w:sz w:val="16"/>
      <w:szCs w:val="16"/>
    </w:rPr>
  </w:style>
  <w:style w:type="paragraph" w:customStyle="1" w:styleId="Bodytext901">
    <w:name w:val="Body text (90)"/>
    <w:basedOn w:val="Normal"/>
    <w:link w:val="Bodytext900"/>
    <w:pPr>
      <w:shd w:val="clear" w:color="auto" w:fill="FFFFFF"/>
      <w:spacing w:line="197" w:lineRule="exact"/>
      <w:ind w:firstLine="220"/>
      <w:jc w:val="both"/>
    </w:pPr>
    <w:rPr>
      <w:rFonts w:ascii="Sylfaen" w:eastAsia="Sylfaen" w:hAnsi="Sylfaen" w:cs="Sylfaen"/>
      <w:b/>
      <w:bCs/>
      <w:sz w:val="14"/>
      <w:szCs w:val="14"/>
    </w:rPr>
  </w:style>
  <w:style w:type="paragraph" w:customStyle="1" w:styleId="Bodytext911">
    <w:name w:val="Body text (91)"/>
    <w:basedOn w:val="Normal"/>
    <w:link w:val="Bodytext910"/>
    <w:pPr>
      <w:shd w:val="clear" w:color="auto" w:fill="FFFFFF"/>
      <w:spacing w:before="60" w:after="60" w:line="0" w:lineRule="atLeast"/>
    </w:pPr>
    <w:rPr>
      <w:rFonts w:ascii="Sylfaen" w:eastAsia="Sylfaen" w:hAnsi="Sylfaen" w:cs="Sylfaen"/>
      <w:sz w:val="8"/>
      <w:szCs w:val="8"/>
    </w:rPr>
  </w:style>
  <w:style w:type="paragraph" w:customStyle="1" w:styleId="Heading920">
    <w:name w:val="Heading #9 (2)"/>
    <w:basedOn w:val="Normal"/>
    <w:link w:val="Heading92"/>
    <w:pPr>
      <w:shd w:val="clear" w:color="auto" w:fill="FFFFFF"/>
      <w:spacing w:before="540" w:after="120" w:line="0" w:lineRule="atLeast"/>
      <w:outlineLvl w:val="8"/>
    </w:pPr>
    <w:rPr>
      <w:rFonts w:ascii="Sylfaen" w:eastAsia="Sylfaen" w:hAnsi="Sylfaen" w:cs="Sylfaen"/>
      <w:b/>
      <w:bCs/>
      <w:sz w:val="30"/>
      <w:szCs w:val="30"/>
    </w:rPr>
  </w:style>
  <w:style w:type="paragraph" w:customStyle="1" w:styleId="Bodytext920">
    <w:name w:val="Body text (92)"/>
    <w:basedOn w:val="Normal"/>
    <w:link w:val="Bodytext92"/>
    <w:pPr>
      <w:shd w:val="clear" w:color="auto" w:fill="FFFFFF"/>
      <w:spacing w:before="240" w:line="219" w:lineRule="exact"/>
      <w:jc w:val="both"/>
    </w:pPr>
    <w:rPr>
      <w:rFonts w:ascii="Sylfaen" w:eastAsia="Sylfaen" w:hAnsi="Sylfaen" w:cs="Sylfaen"/>
      <w:sz w:val="15"/>
      <w:szCs w:val="15"/>
    </w:rPr>
  </w:style>
  <w:style w:type="paragraph" w:customStyle="1" w:styleId="Heading1140">
    <w:name w:val="Heading #11 (4)"/>
    <w:basedOn w:val="Normal"/>
    <w:link w:val="Heading114"/>
    <w:pPr>
      <w:shd w:val="clear" w:color="auto" w:fill="FFFFFF"/>
      <w:spacing w:line="0" w:lineRule="atLeast"/>
      <w:jc w:val="center"/>
    </w:pPr>
    <w:rPr>
      <w:rFonts w:ascii="Segoe UI" w:eastAsia="Segoe UI" w:hAnsi="Segoe UI" w:cs="Segoe UI"/>
      <w:sz w:val="22"/>
      <w:szCs w:val="22"/>
    </w:rPr>
  </w:style>
  <w:style w:type="paragraph" w:customStyle="1" w:styleId="Heading1150">
    <w:name w:val="Heading #11 (5)"/>
    <w:basedOn w:val="Normal"/>
    <w:link w:val="Heading115"/>
    <w:pPr>
      <w:shd w:val="clear" w:color="auto" w:fill="FFFFFF"/>
      <w:spacing w:before="360" w:after="60" w:line="0" w:lineRule="atLeast"/>
      <w:jc w:val="center"/>
    </w:pPr>
    <w:rPr>
      <w:rFonts w:ascii="Sylfaen" w:eastAsia="Sylfaen" w:hAnsi="Sylfaen" w:cs="Sylfaen"/>
      <w:b/>
      <w:bCs/>
      <w:spacing w:val="10"/>
      <w:sz w:val="18"/>
      <w:szCs w:val="18"/>
    </w:rPr>
  </w:style>
  <w:style w:type="paragraph" w:customStyle="1" w:styleId="Bodytext930">
    <w:name w:val="Body text (93)"/>
    <w:basedOn w:val="Normal"/>
    <w:link w:val="Bodytext93"/>
    <w:pPr>
      <w:shd w:val="clear" w:color="auto" w:fill="FFFFFF"/>
      <w:spacing w:before="60" w:after="60" w:line="0" w:lineRule="atLeast"/>
      <w:jc w:val="center"/>
    </w:pPr>
    <w:rPr>
      <w:rFonts w:ascii="Consolas" w:eastAsia="Consolas" w:hAnsi="Consolas" w:cs="Consolas"/>
      <w:i/>
      <w:iCs/>
      <w:spacing w:val="-10"/>
      <w:w w:val="150"/>
      <w:sz w:val="8"/>
      <w:szCs w:val="8"/>
    </w:rPr>
  </w:style>
  <w:style w:type="paragraph" w:customStyle="1" w:styleId="Bodytext940">
    <w:name w:val="Body text (94)"/>
    <w:basedOn w:val="Normal"/>
    <w:link w:val="Bodytext94"/>
    <w:pPr>
      <w:shd w:val="clear" w:color="auto" w:fill="FFFFFF"/>
      <w:spacing w:before="60" w:after="60" w:line="0" w:lineRule="atLeast"/>
      <w:jc w:val="center"/>
    </w:pPr>
    <w:rPr>
      <w:rFonts w:ascii="Constantia" w:eastAsia="Constantia" w:hAnsi="Constantia" w:cs="Constantia"/>
      <w:b/>
      <w:bCs/>
      <w:spacing w:val="-10"/>
      <w:sz w:val="10"/>
      <w:szCs w:val="10"/>
    </w:rPr>
  </w:style>
  <w:style w:type="paragraph" w:customStyle="1" w:styleId="Bodytext950">
    <w:name w:val="Body text (95)"/>
    <w:basedOn w:val="Normal"/>
    <w:link w:val="Bodytext95"/>
    <w:pPr>
      <w:shd w:val="clear" w:color="auto" w:fill="FFFFFF"/>
      <w:spacing w:before="60" w:after="60" w:line="0" w:lineRule="atLeast"/>
    </w:pPr>
    <w:rPr>
      <w:rFonts w:ascii="Sylfaen" w:eastAsia="Sylfaen" w:hAnsi="Sylfaen" w:cs="Sylfaen"/>
      <w:sz w:val="8"/>
      <w:szCs w:val="8"/>
    </w:rPr>
  </w:style>
  <w:style w:type="paragraph" w:customStyle="1" w:styleId="Bodytext960">
    <w:name w:val="Body text (96)"/>
    <w:basedOn w:val="Normal"/>
    <w:link w:val="Bodytext96"/>
    <w:pPr>
      <w:shd w:val="clear" w:color="auto" w:fill="FFFFFF"/>
      <w:spacing w:before="60" w:after="60" w:line="0" w:lineRule="atLeast"/>
    </w:pPr>
    <w:rPr>
      <w:rFonts w:ascii="Sylfaen" w:eastAsia="Sylfaen" w:hAnsi="Sylfaen" w:cs="Sylfaen"/>
      <w:spacing w:val="-10"/>
      <w:sz w:val="11"/>
      <w:szCs w:val="11"/>
    </w:rPr>
  </w:style>
  <w:style w:type="paragraph" w:customStyle="1" w:styleId="Heading1160">
    <w:name w:val="Heading #11 (6)"/>
    <w:basedOn w:val="Normal"/>
    <w:link w:val="Heading116"/>
    <w:pPr>
      <w:shd w:val="clear" w:color="auto" w:fill="FFFFFF"/>
      <w:spacing w:before="480" w:after="180" w:line="0" w:lineRule="atLeast"/>
      <w:jc w:val="center"/>
    </w:pPr>
    <w:rPr>
      <w:rFonts w:ascii="Sylfaen" w:eastAsia="Sylfaen" w:hAnsi="Sylfaen" w:cs="Sylfaen"/>
      <w:b/>
      <w:bCs/>
      <w:sz w:val="19"/>
      <w:szCs w:val="19"/>
    </w:rPr>
  </w:style>
  <w:style w:type="paragraph" w:customStyle="1" w:styleId="Bodytext970">
    <w:name w:val="Body text (97)"/>
    <w:basedOn w:val="Normal"/>
    <w:link w:val="Bodytext97"/>
    <w:pPr>
      <w:shd w:val="clear" w:color="auto" w:fill="FFFFFF"/>
      <w:spacing w:before="60" w:after="60" w:line="0" w:lineRule="atLeast"/>
    </w:pPr>
    <w:rPr>
      <w:rFonts w:ascii="Consolas" w:eastAsia="Consolas" w:hAnsi="Consolas" w:cs="Consolas"/>
      <w:spacing w:val="-10"/>
      <w:sz w:val="9"/>
      <w:szCs w:val="9"/>
    </w:rPr>
  </w:style>
  <w:style w:type="paragraph" w:customStyle="1" w:styleId="Bodytext980">
    <w:name w:val="Body text (98)"/>
    <w:basedOn w:val="Normal"/>
    <w:link w:val="Bodytext98"/>
    <w:pPr>
      <w:shd w:val="clear" w:color="auto" w:fill="FFFFFF"/>
      <w:spacing w:before="60" w:after="60" w:line="0" w:lineRule="atLeast"/>
    </w:pPr>
    <w:rPr>
      <w:rFonts w:ascii="Segoe UI" w:eastAsia="Segoe UI" w:hAnsi="Segoe UI" w:cs="Segoe UI"/>
      <w:spacing w:val="-10"/>
      <w:sz w:val="8"/>
      <w:szCs w:val="8"/>
    </w:rPr>
  </w:style>
  <w:style w:type="paragraph" w:customStyle="1" w:styleId="Bodytext990">
    <w:name w:val="Body text (99)"/>
    <w:basedOn w:val="Normal"/>
    <w:link w:val="Bodytext99"/>
    <w:pPr>
      <w:shd w:val="clear" w:color="auto" w:fill="FFFFFF"/>
      <w:spacing w:before="420" w:after="300" w:line="0" w:lineRule="atLeast"/>
      <w:jc w:val="center"/>
    </w:pPr>
    <w:rPr>
      <w:rFonts w:ascii="Franklin Gothic Demi Cond" w:eastAsia="Franklin Gothic Demi Cond" w:hAnsi="Franklin Gothic Demi Cond" w:cs="Franklin Gothic Demi Cond"/>
      <w:spacing w:val="10"/>
    </w:rPr>
  </w:style>
  <w:style w:type="paragraph" w:customStyle="1" w:styleId="Bodytext1001">
    <w:name w:val="Body text (100)"/>
    <w:basedOn w:val="Normal"/>
    <w:link w:val="Bodytext1000"/>
    <w:pPr>
      <w:shd w:val="clear" w:color="auto" w:fill="FFFFFF"/>
      <w:spacing w:line="228" w:lineRule="exact"/>
      <w:jc w:val="both"/>
    </w:pPr>
    <w:rPr>
      <w:rFonts w:ascii="Sylfaen" w:eastAsia="Sylfaen" w:hAnsi="Sylfaen" w:cs="Sylfaen"/>
      <w:b/>
      <w:bCs/>
      <w:sz w:val="15"/>
      <w:szCs w:val="15"/>
    </w:rPr>
  </w:style>
  <w:style w:type="paragraph" w:customStyle="1" w:styleId="Bodytext1011">
    <w:name w:val="Body text (101)"/>
    <w:basedOn w:val="Normal"/>
    <w:link w:val="Bodytext1010"/>
    <w:pPr>
      <w:shd w:val="clear" w:color="auto" w:fill="FFFFFF"/>
      <w:spacing w:before="240" w:line="214" w:lineRule="exact"/>
      <w:jc w:val="both"/>
    </w:pPr>
    <w:rPr>
      <w:rFonts w:ascii="Sylfaen" w:eastAsia="Sylfaen" w:hAnsi="Sylfaen" w:cs="Sylfaen"/>
      <w:sz w:val="15"/>
      <w:szCs w:val="15"/>
    </w:rPr>
  </w:style>
  <w:style w:type="paragraph" w:customStyle="1" w:styleId="Bodytext107">
    <w:name w:val="Body text (107)"/>
    <w:basedOn w:val="Normal"/>
    <w:link w:val="Bodytext107Exact"/>
    <w:pPr>
      <w:shd w:val="clear" w:color="auto" w:fill="FFFFFF"/>
      <w:spacing w:line="165" w:lineRule="exact"/>
      <w:ind w:firstLine="220"/>
    </w:pPr>
    <w:rPr>
      <w:rFonts w:ascii="Sylfaen" w:eastAsia="Sylfaen" w:hAnsi="Sylfaen" w:cs="Sylfaen"/>
      <w:spacing w:val="-10"/>
      <w:w w:val="150"/>
      <w:sz w:val="12"/>
      <w:szCs w:val="12"/>
    </w:rPr>
  </w:style>
  <w:style w:type="paragraph" w:customStyle="1" w:styleId="Bodytext108">
    <w:name w:val="Body text (108)"/>
    <w:basedOn w:val="Normal"/>
    <w:link w:val="Bodytext108Exact"/>
    <w:pPr>
      <w:shd w:val="clear" w:color="auto" w:fill="FFFFFF"/>
      <w:spacing w:line="216" w:lineRule="exact"/>
      <w:ind w:firstLine="320"/>
    </w:pPr>
    <w:rPr>
      <w:rFonts w:ascii="Sylfaen" w:eastAsia="Sylfaen" w:hAnsi="Sylfaen" w:cs="Sylfaen"/>
      <w:spacing w:val="-10"/>
      <w:w w:val="150"/>
      <w:sz w:val="15"/>
      <w:szCs w:val="15"/>
    </w:rPr>
  </w:style>
  <w:style w:type="paragraph" w:customStyle="1" w:styleId="Bodytext1020">
    <w:name w:val="Body text (102)"/>
    <w:basedOn w:val="Normal"/>
    <w:link w:val="Bodytext102"/>
    <w:pPr>
      <w:shd w:val="clear" w:color="auto" w:fill="FFFFFF"/>
      <w:spacing w:line="69" w:lineRule="exact"/>
      <w:jc w:val="both"/>
    </w:pPr>
    <w:rPr>
      <w:rFonts w:ascii="Sylfaen" w:eastAsia="Sylfaen" w:hAnsi="Sylfaen" w:cs="Sylfaen"/>
      <w:spacing w:val="-10"/>
      <w:w w:val="200"/>
      <w:sz w:val="10"/>
      <w:szCs w:val="10"/>
    </w:rPr>
  </w:style>
  <w:style w:type="paragraph" w:customStyle="1" w:styleId="Bodytext1030">
    <w:name w:val="Body text (103)"/>
    <w:basedOn w:val="Normal"/>
    <w:link w:val="Bodytext103"/>
    <w:pPr>
      <w:shd w:val="clear" w:color="auto" w:fill="FFFFFF"/>
      <w:spacing w:line="69" w:lineRule="exact"/>
      <w:jc w:val="both"/>
    </w:pPr>
    <w:rPr>
      <w:rFonts w:ascii="Segoe UI" w:eastAsia="Segoe UI" w:hAnsi="Segoe UI" w:cs="Segoe UI"/>
      <w:b/>
      <w:bCs/>
      <w:spacing w:val="-10"/>
      <w:w w:val="200"/>
      <w:sz w:val="8"/>
      <w:szCs w:val="8"/>
    </w:rPr>
  </w:style>
  <w:style w:type="paragraph" w:customStyle="1" w:styleId="Bodytext1040">
    <w:name w:val="Body text (104)"/>
    <w:basedOn w:val="Normal"/>
    <w:link w:val="Bodytext104"/>
    <w:pPr>
      <w:shd w:val="clear" w:color="auto" w:fill="FFFFFF"/>
      <w:spacing w:before="120" w:line="108" w:lineRule="exact"/>
      <w:jc w:val="both"/>
    </w:pPr>
    <w:rPr>
      <w:rFonts w:ascii="Sylfaen" w:eastAsia="Sylfaen" w:hAnsi="Sylfaen" w:cs="Sylfaen"/>
      <w:w w:val="150"/>
      <w:sz w:val="11"/>
      <w:szCs w:val="11"/>
    </w:rPr>
  </w:style>
  <w:style w:type="paragraph" w:customStyle="1" w:styleId="Bodytext1050">
    <w:name w:val="Body text (105)"/>
    <w:basedOn w:val="Normal"/>
    <w:link w:val="Bodytext105"/>
    <w:pPr>
      <w:shd w:val="clear" w:color="auto" w:fill="FFFFFF"/>
      <w:spacing w:line="108" w:lineRule="exact"/>
      <w:jc w:val="both"/>
    </w:pPr>
    <w:rPr>
      <w:rFonts w:ascii="Bookman Old Style" w:eastAsia="Bookman Old Style" w:hAnsi="Bookman Old Style" w:cs="Bookman Old Style"/>
      <w:b/>
      <w:bCs/>
      <w:sz w:val="11"/>
      <w:szCs w:val="11"/>
    </w:rPr>
  </w:style>
  <w:style w:type="paragraph" w:customStyle="1" w:styleId="Bodytext1060">
    <w:name w:val="Body text (106)"/>
    <w:basedOn w:val="Normal"/>
    <w:link w:val="Bodytext106"/>
    <w:pPr>
      <w:shd w:val="clear" w:color="auto" w:fill="FFFFFF"/>
      <w:spacing w:line="381" w:lineRule="exact"/>
      <w:ind w:firstLine="360"/>
      <w:jc w:val="both"/>
    </w:pPr>
    <w:rPr>
      <w:rFonts w:ascii="Sylfaen" w:eastAsia="Sylfaen" w:hAnsi="Sylfaen" w:cs="Sylfaen"/>
      <w:spacing w:val="-10"/>
      <w:sz w:val="28"/>
      <w:szCs w:val="28"/>
    </w:rPr>
  </w:style>
  <w:style w:type="paragraph" w:customStyle="1" w:styleId="Bodytext1090">
    <w:name w:val="Body text (109)"/>
    <w:basedOn w:val="Normal"/>
    <w:link w:val="Bodytext109"/>
    <w:pPr>
      <w:shd w:val="clear" w:color="auto" w:fill="FFFFFF"/>
      <w:spacing w:before="60" w:after="60" w:line="0" w:lineRule="atLeast"/>
    </w:pPr>
    <w:rPr>
      <w:rFonts w:ascii="Sylfaen" w:eastAsia="Sylfaen" w:hAnsi="Sylfaen" w:cs="Sylfaen"/>
      <w:sz w:val="8"/>
      <w:szCs w:val="8"/>
    </w:rPr>
  </w:style>
  <w:style w:type="paragraph" w:customStyle="1" w:styleId="Heading50">
    <w:name w:val="Heading #5"/>
    <w:basedOn w:val="Normal"/>
    <w:link w:val="Heading5"/>
    <w:pPr>
      <w:shd w:val="clear" w:color="auto" w:fill="FFFFFF"/>
      <w:spacing w:before="1200" w:after="2820" w:line="0" w:lineRule="atLeast"/>
      <w:jc w:val="center"/>
      <w:outlineLvl w:val="4"/>
    </w:pPr>
    <w:rPr>
      <w:rFonts w:ascii="Sylfaen" w:eastAsia="Sylfaen" w:hAnsi="Sylfaen" w:cs="Sylfaen"/>
      <w:sz w:val="42"/>
      <w:szCs w:val="42"/>
    </w:rPr>
  </w:style>
  <w:style w:type="paragraph" w:customStyle="1" w:styleId="Heading40">
    <w:name w:val="Heading #4"/>
    <w:basedOn w:val="Normal"/>
    <w:link w:val="Heading4"/>
    <w:pPr>
      <w:shd w:val="clear" w:color="auto" w:fill="FFFFFF"/>
      <w:spacing w:after="3180" w:line="0" w:lineRule="atLeast"/>
      <w:outlineLvl w:val="3"/>
    </w:pPr>
    <w:rPr>
      <w:rFonts w:ascii="Sylfaen" w:eastAsia="Sylfaen" w:hAnsi="Sylfaen" w:cs="Sylfaen"/>
      <w:sz w:val="54"/>
      <w:szCs w:val="54"/>
    </w:rPr>
  </w:style>
  <w:style w:type="paragraph" w:customStyle="1" w:styleId="Bodytext1101">
    <w:name w:val="Body text (110)"/>
    <w:basedOn w:val="Normal"/>
    <w:link w:val="Bodytext1100"/>
    <w:pPr>
      <w:shd w:val="clear" w:color="auto" w:fill="FFFFFF"/>
      <w:spacing w:before="3180" w:line="228" w:lineRule="exact"/>
      <w:jc w:val="both"/>
    </w:pPr>
    <w:rPr>
      <w:rFonts w:ascii="Sylfaen" w:eastAsia="Sylfaen" w:hAnsi="Sylfaen" w:cs="Sylfaen"/>
      <w:sz w:val="15"/>
      <w:szCs w:val="15"/>
    </w:rPr>
  </w:style>
  <w:style w:type="paragraph" w:customStyle="1" w:styleId="Bodytext112">
    <w:name w:val="Body text (112)"/>
    <w:basedOn w:val="Normal"/>
    <w:link w:val="Bodytext112Exact"/>
    <w:pPr>
      <w:shd w:val="clear" w:color="auto" w:fill="FFFFFF"/>
      <w:spacing w:line="0" w:lineRule="atLeast"/>
    </w:pPr>
    <w:rPr>
      <w:rFonts w:ascii="Segoe UI" w:eastAsia="Segoe UI" w:hAnsi="Segoe UI" w:cs="Segoe UI"/>
      <w:spacing w:val="-10"/>
      <w:sz w:val="14"/>
      <w:szCs w:val="14"/>
    </w:rPr>
  </w:style>
  <w:style w:type="paragraph" w:customStyle="1" w:styleId="Bodytext1111">
    <w:name w:val="Body text (111)"/>
    <w:basedOn w:val="Normal"/>
    <w:link w:val="Bodytext1110"/>
    <w:pPr>
      <w:shd w:val="clear" w:color="auto" w:fill="FFFFFF"/>
      <w:spacing w:before="360" w:line="0" w:lineRule="atLeast"/>
      <w:jc w:val="center"/>
    </w:pPr>
    <w:rPr>
      <w:rFonts w:ascii="Sylfaen" w:eastAsia="Sylfaen" w:hAnsi="Sylfaen" w:cs="Sylfaen"/>
      <w:color w:val="141414"/>
      <w:w w:val="80"/>
      <w:sz w:val="18"/>
      <w:szCs w:val="18"/>
    </w:rPr>
  </w:style>
  <w:style w:type="paragraph" w:customStyle="1" w:styleId="Tablecaption30">
    <w:name w:val="Table caption (3)"/>
    <w:basedOn w:val="Normal"/>
    <w:link w:val="Tablecaption3"/>
    <w:pPr>
      <w:shd w:val="clear" w:color="auto" w:fill="FFFFFF"/>
      <w:spacing w:line="0" w:lineRule="atLeast"/>
    </w:pPr>
    <w:rPr>
      <w:rFonts w:ascii="Segoe UI" w:eastAsia="Segoe UI" w:hAnsi="Segoe UI" w:cs="Segoe UI"/>
      <w:b/>
      <w:bCs/>
      <w:sz w:val="22"/>
      <w:szCs w:val="22"/>
    </w:rPr>
  </w:style>
  <w:style w:type="paragraph" w:customStyle="1" w:styleId="Bodytext113">
    <w:name w:val="Body text (113)"/>
    <w:basedOn w:val="Normal"/>
    <w:link w:val="Bodytext113Exact"/>
    <w:pPr>
      <w:shd w:val="clear" w:color="auto" w:fill="FFFFFF"/>
      <w:spacing w:line="0" w:lineRule="atLeast"/>
    </w:pPr>
    <w:rPr>
      <w:rFonts w:ascii="Sylfaen" w:eastAsia="Sylfaen" w:hAnsi="Sylfaen" w:cs="Sylfaen"/>
      <w:spacing w:val="10"/>
      <w:sz w:val="18"/>
      <w:szCs w:val="18"/>
    </w:rPr>
  </w:style>
  <w:style w:type="paragraph" w:customStyle="1" w:styleId="Tablecaption4">
    <w:name w:val="Table caption (4)"/>
    <w:basedOn w:val="Normal"/>
    <w:link w:val="Tablecaption4Exact"/>
    <w:pPr>
      <w:shd w:val="clear" w:color="auto" w:fill="FFFFFF"/>
      <w:spacing w:line="342" w:lineRule="exact"/>
    </w:pPr>
    <w:rPr>
      <w:rFonts w:ascii="Sylfaen" w:eastAsia="Sylfaen" w:hAnsi="Sylfaen" w:cs="Sylfaen"/>
      <w:sz w:val="18"/>
      <w:szCs w:val="18"/>
    </w:rPr>
  </w:style>
  <w:style w:type="paragraph" w:customStyle="1" w:styleId="Bodytext114">
    <w:name w:val="Body text (114)"/>
    <w:basedOn w:val="Normal"/>
    <w:link w:val="Bodytext114Exact"/>
    <w:pPr>
      <w:shd w:val="clear" w:color="auto" w:fill="FFFFFF"/>
      <w:spacing w:line="0" w:lineRule="atLeast"/>
    </w:pPr>
    <w:rPr>
      <w:rFonts w:ascii="Sylfaen" w:eastAsia="Sylfaen" w:hAnsi="Sylfaen" w:cs="Sylfaen"/>
      <w:sz w:val="15"/>
      <w:szCs w:val="15"/>
    </w:rPr>
  </w:style>
  <w:style w:type="paragraph" w:customStyle="1" w:styleId="Bodytext115">
    <w:name w:val="Body text (115)"/>
    <w:basedOn w:val="Normal"/>
    <w:link w:val="Bodytext115Exact"/>
    <w:pPr>
      <w:shd w:val="clear" w:color="auto" w:fill="FFFFFF"/>
      <w:spacing w:before="60" w:line="0" w:lineRule="atLeast"/>
      <w:jc w:val="both"/>
    </w:pPr>
    <w:rPr>
      <w:rFonts w:ascii="Sylfaen" w:eastAsia="Sylfaen" w:hAnsi="Sylfaen" w:cs="Sylfaen"/>
      <w:b/>
      <w:bCs/>
      <w:sz w:val="16"/>
      <w:szCs w:val="16"/>
    </w:rPr>
  </w:style>
  <w:style w:type="paragraph" w:customStyle="1" w:styleId="Bodytext116">
    <w:name w:val="Body text (116)"/>
    <w:basedOn w:val="Normal"/>
    <w:link w:val="Bodytext116Exact"/>
    <w:pPr>
      <w:shd w:val="clear" w:color="auto" w:fill="FFFFFF"/>
      <w:spacing w:line="0" w:lineRule="atLeast"/>
    </w:pPr>
    <w:rPr>
      <w:rFonts w:ascii="Sylfaen" w:eastAsia="Sylfaen" w:hAnsi="Sylfaen" w:cs="Sylfaen"/>
      <w:b/>
      <w:bCs/>
      <w:spacing w:val="-10"/>
      <w:sz w:val="18"/>
      <w:szCs w:val="18"/>
    </w:rPr>
  </w:style>
  <w:style w:type="paragraph" w:customStyle="1" w:styleId="Bodytext1170">
    <w:name w:val="Body text (117)"/>
    <w:basedOn w:val="Normal"/>
    <w:link w:val="Bodytext117"/>
    <w:pPr>
      <w:shd w:val="clear" w:color="auto" w:fill="FFFFFF"/>
      <w:spacing w:line="167" w:lineRule="exact"/>
    </w:pPr>
    <w:rPr>
      <w:rFonts w:ascii="Sylfaen" w:eastAsia="Sylfaen" w:hAnsi="Sylfaen" w:cs="Sylfaen"/>
      <w:i/>
      <w:iCs/>
      <w:spacing w:val="-10"/>
      <w:sz w:val="14"/>
      <w:szCs w:val="14"/>
    </w:rPr>
  </w:style>
  <w:style w:type="paragraph" w:customStyle="1" w:styleId="Bodytext1180">
    <w:name w:val="Body text (118)"/>
    <w:basedOn w:val="Normal"/>
    <w:link w:val="Bodytext118"/>
    <w:pPr>
      <w:shd w:val="clear" w:color="auto" w:fill="FFFFFF"/>
      <w:spacing w:before="360" w:line="213" w:lineRule="exact"/>
      <w:jc w:val="both"/>
    </w:pPr>
    <w:rPr>
      <w:rFonts w:ascii="Sylfaen" w:eastAsia="Sylfaen" w:hAnsi="Sylfaen" w:cs="Sylfaen"/>
      <w:sz w:val="15"/>
      <w:szCs w:val="15"/>
    </w:rPr>
  </w:style>
  <w:style w:type="paragraph" w:customStyle="1" w:styleId="Bodytext1190">
    <w:name w:val="Body text (119)"/>
    <w:basedOn w:val="Normal"/>
    <w:link w:val="Bodytext119"/>
    <w:pPr>
      <w:shd w:val="clear" w:color="auto" w:fill="FFFFFF"/>
      <w:spacing w:before="60" w:after="60" w:line="0" w:lineRule="atLeast"/>
    </w:pPr>
    <w:rPr>
      <w:rFonts w:ascii="Calibri" w:eastAsia="Calibri" w:hAnsi="Calibri" w:cs="Calibri"/>
      <w:sz w:val="8"/>
      <w:szCs w:val="8"/>
    </w:rPr>
  </w:style>
  <w:style w:type="paragraph" w:customStyle="1" w:styleId="Bodytext1201">
    <w:name w:val="Body text (120)"/>
    <w:basedOn w:val="Normal"/>
    <w:link w:val="Bodytext1200"/>
    <w:pPr>
      <w:shd w:val="clear" w:color="auto" w:fill="FFFFFF"/>
      <w:spacing w:before="60" w:after="60" w:line="0" w:lineRule="atLeast"/>
    </w:pPr>
    <w:rPr>
      <w:rFonts w:ascii="Calibri" w:eastAsia="Calibri" w:hAnsi="Calibri" w:cs="Calibri"/>
      <w:sz w:val="8"/>
      <w:szCs w:val="8"/>
    </w:rPr>
  </w:style>
  <w:style w:type="paragraph" w:customStyle="1" w:styleId="Bodytext1210">
    <w:name w:val="Body text (121)"/>
    <w:basedOn w:val="Normal"/>
    <w:link w:val="Bodytext121"/>
    <w:pPr>
      <w:shd w:val="clear" w:color="auto" w:fill="FFFFFF"/>
      <w:spacing w:before="60" w:after="60" w:line="0" w:lineRule="atLeast"/>
      <w:jc w:val="both"/>
    </w:pPr>
    <w:rPr>
      <w:rFonts w:ascii="Palatino Linotype" w:eastAsia="Palatino Linotype" w:hAnsi="Palatino Linotype" w:cs="Palatino Linotype"/>
      <w:sz w:val="8"/>
      <w:szCs w:val="8"/>
    </w:rPr>
  </w:style>
  <w:style w:type="paragraph" w:customStyle="1" w:styleId="Bodytext1220">
    <w:name w:val="Body text (122)"/>
    <w:basedOn w:val="Normal"/>
    <w:link w:val="Bodytext122"/>
    <w:pPr>
      <w:shd w:val="clear" w:color="auto" w:fill="FFFFFF"/>
      <w:spacing w:after="480" w:line="0" w:lineRule="atLeast"/>
      <w:jc w:val="both"/>
    </w:pPr>
    <w:rPr>
      <w:rFonts w:ascii="Times New Roman" w:eastAsia="Times New Roman" w:hAnsi="Times New Roman" w:cs="Times New Roman"/>
      <w:sz w:val="8"/>
      <w:szCs w:val="8"/>
    </w:rPr>
  </w:style>
  <w:style w:type="paragraph" w:customStyle="1" w:styleId="Bodytext1230">
    <w:name w:val="Body text (123)"/>
    <w:basedOn w:val="Normal"/>
    <w:link w:val="Bodytext123"/>
    <w:pPr>
      <w:shd w:val="clear" w:color="auto" w:fill="FFFFFF"/>
      <w:spacing w:line="185" w:lineRule="exact"/>
      <w:ind w:hanging="440"/>
      <w:jc w:val="both"/>
    </w:pPr>
    <w:rPr>
      <w:rFonts w:ascii="Sylfaen" w:eastAsia="Sylfaen" w:hAnsi="Sylfaen" w:cs="Sylfaen"/>
      <w:i/>
      <w:iCs/>
      <w:sz w:val="15"/>
      <w:szCs w:val="15"/>
    </w:rPr>
  </w:style>
  <w:style w:type="paragraph" w:customStyle="1" w:styleId="Heading20">
    <w:name w:val="Heading #2"/>
    <w:basedOn w:val="Normal"/>
    <w:link w:val="Heading2"/>
    <w:pPr>
      <w:shd w:val="clear" w:color="auto" w:fill="FFFFFF"/>
      <w:spacing w:after="60" w:line="0" w:lineRule="atLeast"/>
      <w:outlineLvl w:val="1"/>
    </w:pPr>
    <w:rPr>
      <w:rFonts w:ascii="Sylfaen" w:eastAsia="Sylfaen" w:hAnsi="Sylfaen" w:cs="Sylfaen"/>
      <w:spacing w:val="-10"/>
      <w:sz w:val="42"/>
      <w:szCs w:val="42"/>
      <w:lang w:val="hr-HR" w:eastAsia="hr-HR" w:bidi="hr-HR"/>
    </w:rPr>
  </w:style>
  <w:style w:type="paragraph" w:customStyle="1" w:styleId="Bodytext1240">
    <w:name w:val="Body text (124)"/>
    <w:basedOn w:val="Normal"/>
    <w:link w:val="Bodytext124"/>
    <w:pPr>
      <w:shd w:val="clear" w:color="auto" w:fill="FFFFFF"/>
      <w:spacing w:before="60" w:after="60" w:line="0" w:lineRule="atLeast"/>
      <w:jc w:val="center"/>
    </w:pPr>
    <w:rPr>
      <w:rFonts w:ascii="Sylfaen" w:eastAsia="Sylfaen" w:hAnsi="Sylfaen" w:cs="Sylfaen"/>
      <w:sz w:val="46"/>
      <w:szCs w:val="46"/>
    </w:rPr>
  </w:style>
  <w:style w:type="paragraph" w:customStyle="1" w:styleId="Bodytext125">
    <w:name w:val="Body text (125)"/>
    <w:basedOn w:val="Normal"/>
    <w:link w:val="Bodytext125Exact"/>
    <w:pPr>
      <w:shd w:val="clear" w:color="auto" w:fill="FFFFFF"/>
      <w:spacing w:after="60" w:line="0" w:lineRule="atLeast"/>
      <w:jc w:val="both"/>
    </w:pPr>
    <w:rPr>
      <w:rFonts w:ascii="Sylfaen" w:eastAsia="Sylfaen" w:hAnsi="Sylfaen" w:cs="Sylfaen"/>
      <w:b/>
      <w:bCs/>
      <w:i/>
      <w:iCs/>
      <w:spacing w:val="-10"/>
      <w:sz w:val="23"/>
      <w:szCs w:val="23"/>
    </w:rPr>
  </w:style>
  <w:style w:type="paragraph" w:customStyle="1" w:styleId="Bodytext126">
    <w:name w:val="Body text (126)"/>
    <w:basedOn w:val="Normal"/>
    <w:link w:val="Bodytext126Exact"/>
    <w:pPr>
      <w:shd w:val="clear" w:color="auto" w:fill="FFFFFF"/>
      <w:spacing w:before="60" w:line="122" w:lineRule="exact"/>
      <w:jc w:val="both"/>
    </w:pPr>
    <w:rPr>
      <w:rFonts w:ascii="Sylfaen" w:eastAsia="Sylfaen" w:hAnsi="Sylfaen" w:cs="Sylfaen"/>
      <w:spacing w:val="-10"/>
    </w:rPr>
  </w:style>
  <w:style w:type="paragraph" w:customStyle="1" w:styleId="Bodytext127">
    <w:name w:val="Body text (127)"/>
    <w:basedOn w:val="Normal"/>
    <w:link w:val="Bodytext127Exact"/>
    <w:pPr>
      <w:shd w:val="clear" w:color="auto" w:fill="FFFFFF"/>
      <w:spacing w:line="174" w:lineRule="exact"/>
      <w:jc w:val="both"/>
    </w:pPr>
    <w:rPr>
      <w:rFonts w:ascii="Sylfaen" w:eastAsia="Sylfaen" w:hAnsi="Sylfaen" w:cs="Sylfaen"/>
      <w:sz w:val="14"/>
      <w:szCs w:val="14"/>
    </w:rPr>
  </w:style>
  <w:style w:type="paragraph" w:customStyle="1" w:styleId="Bodytext128">
    <w:name w:val="Body text (128)"/>
    <w:basedOn w:val="Normal"/>
    <w:link w:val="Bodytext128Exact"/>
    <w:pPr>
      <w:shd w:val="clear" w:color="auto" w:fill="FFFFFF"/>
      <w:spacing w:after="240" w:line="0" w:lineRule="atLeast"/>
      <w:jc w:val="both"/>
    </w:pPr>
    <w:rPr>
      <w:rFonts w:ascii="Sylfaen" w:eastAsia="Sylfaen" w:hAnsi="Sylfaen" w:cs="Sylfaen"/>
      <w:spacing w:val="60"/>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ssExamin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28156</TotalTime>
  <Pages>133</Pages>
  <Words>107585</Words>
  <Characters>613236</Characters>
  <Application>Microsoft Office Word</Application>
  <DocSecurity>0</DocSecurity>
  <Lines>5110</Lines>
  <Paragraphs>1438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Djordjevic, Dragan</cp:lastModifiedBy>
  <cp:revision>49</cp:revision>
  <dcterms:created xsi:type="dcterms:W3CDTF">2023-06-15T19:48:00Z</dcterms:created>
  <dcterms:modified xsi:type="dcterms:W3CDTF">2023-07-05T21:32:00Z</dcterms:modified>
</cp:coreProperties>
</file>